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245" w:rsidRPr="00D24DAA" w:rsidRDefault="006B2245" w:rsidP="00676C42">
      <w:pPr>
        <w:autoSpaceDE w:val="0"/>
        <w:autoSpaceDN w:val="0"/>
        <w:adjustRightInd w:val="0"/>
        <w:spacing w:after="0" w:line="240" w:lineRule="auto"/>
        <w:jc w:val="center"/>
        <w:rPr>
          <w:rFonts w:ascii="Arial" w:hAnsi="Arial" w:cs="Arial"/>
          <w:sz w:val="28"/>
          <w:szCs w:val="28"/>
        </w:rPr>
      </w:pPr>
      <w:r w:rsidRPr="00D24DAA">
        <w:rPr>
          <w:rFonts w:ascii="Arial" w:hAnsi="Arial" w:cs="Arial"/>
          <w:sz w:val="28"/>
          <w:szCs w:val="28"/>
        </w:rPr>
        <w:t>ΣΧΕΔΙΟ ΝΟΜΟΥ</w:t>
      </w:r>
    </w:p>
    <w:p w:rsidR="002B7DFC" w:rsidRPr="00D24DAA" w:rsidRDefault="002B7DFC" w:rsidP="00676C42">
      <w:pPr>
        <w:autoSpaceDE w:val="0"/>
        <w:autoSpaceDN w:val="0"/>
        <w:adjustRightInd w:val="0"/>
        <w:spacing w:after="0" w:line="240" w:lineRule="auto"/>
        <w:jc w:val="center"/>
        <w:rPr>
          <w:rFonts w:ascii="Arial" w:hAnsi="Arial" w:cs="Arial"/>
          <w:sz w:val="28"/>
          <w:szCs w:val="28"/>
        </w:rPr>
      </w:pPr>
    </w:p>
    <w:p w:rsidR="006B2245" w:rsidRPr="00D24DAA" w:rsidRDefault="002B7DFC" w:rsidP="00676C42">
      <w:pPr>
        <w:autoSpaceDE w:val="0"/>
        <w:autoSpaceDN w:val="0"/>
        <w:adjustRightInd w:val="0"/>
        <w:spacing w:after="0" w:line="240" w:lineRule="auto"/>
        <w:jc w:val="center"/>
        <w:rPr>
          <w:rFonts w:ascii="Arial" w:hAnsi="Arial" w:cs="Arial"/>
          <w:i/>
          <w:iCs/>
          <w:sz w:val="28"/>
          <w:szCs w:val="28"/>
        </w:rPr>
      </w:pPr>
      <w:r w:rsidRPr="00D24DAA">
        <w:rPr>
          <w:rFonts w:ascii="Arial" w:hAnsi="Arial" w:cs="Arial"/>
          <w:sz w:val="28"/>
          <w:szCs w:val="28"/>
        </w:rPr>
        <w:t>ΑΝΑΔΙΟΡΓΑΝΩΣΗ ΥΠΟΥΡΓΕΙΩΝ ΚΑΙ ΝΠΔΔ</w:t>
      </w:r>
    </w:p>
    <w:p w:rsidR="006B2245" w:rsidRPr="00D24DAA" w:rsidRDefault="006B2245" w:rsidP="00676C42">
      <w:pPr>
        <w:pStyle w:val="Web"/>
        <w:spacing w:before="0" w:beforeAutospacing="0" w:after="0" w:afterAutospacing="0"/>
        <w:ind w:firstLine="720"/>
        <w:jc w:val="both"/>
        <w:rPr>
          <w:rFonts w:ascii="Arial" w:hAnsi="Arial" w:cs="Arial"/>
          <w:sz w:val="22"/>
          <w:szCs w:val="22"/>
        </w:rPr>
      </w:pPr>
    </w:p>
    <w:p w:rsidR="004156C9" w:rsidRPr="00D24DAA" w:rsidRDefault="004156C9" w:rsidP="004156C9">
      <w:pPr>
        <w:tabs>
          <w:tab w:val="num" w:pos="0"/>
          <w:tab w:val="left" w:pos="540"/>
          <w:tab w:val="left" w:pos="720"/>
          <w:tab w:val="left" w:pos="900"/>
          <w:tab w:val="left" w:pos="1800"/>
        </w:tabs>
        <w:spacing w:after="0" w:line="264" w:lineRule="auto"/>
        <w:jc w:val="center"/>
        <w:rPr>
          <w:rFonts w:ascii="Arial" w:hAnsi="Arial" w:cs="Arial"/>
          <w:bCs/>
        </w:rPr>
      </w:pPr>
      <w:r w:rsidRPr="00D24DAA">
        <w:rPr>
          <w:rFonts w:ascii="Arial" w:hAnsi="Arial" w:cs="Arial"/>
          <w:bCs/>
        </w:rPr>
        <w:t>Άρθρο 1</w:t>
      </w:r>
    </w:p>
    <w:p w:rsidR="004156C9" w:rsidRPr="00D24DAA" w:rsidRDefault="004156C9" w:rsidP="004156C9">
      <w:pPr>
        <w:tabs>
          <w:tab w:val="num" w:pos="0"/>
          <w:tab w:val="left" w:pos="540"/>
          <w:tab w:val="left" w:pos="720"/>
          <w:tab w:val="left" w:pos="900"/>
          <w:tab w:val="left" w:pos="1800"/>
        </w:tabs>
        <w:spacing w:after="0" w:line="264" w:lineRule="auto"/>
        <w:jc w:val="center"/>
        <w:rPr>
          <w:rFonts w:ascii="Arial" w:hAnsi="Arial" w:cs="Arial"/>
          <w:bCs/>
        </w:rPr>
      </w:pPr>
      <w:r w:rsidRPr="00D24DAA">
        <w:rPr>
          <w:rFonts w:ascii="Arial" w:hAnsi="Arial" w:cs="Arial"/>
          <w:bCs/>
        </w:rPr>
        <w:t>Σκοπός</w:t>
      </w:r>
    </w:p>
    <w:p w:rsidR="004156C9" w:rsidRPr="00D24DAA" w:rsidRDefault="004156C9" w:rsidP="004156C9">
      <w:pPr>
        <w:tabs>
          <w:tab w:val="num" w:pos="0"/>
          <w:tab w:val="left" w:pos="540"/>
          <w:tab w:val="left" w:pos="720"/>
          <w:tab w:val="left" w:pos="900"/>
          <w:tab w:val="left" w:pos="1800"/>
        </w:tabs>
        <w:spacing w:after="0" w:line="264" w:lineRule="auto"/>
        <w:rPr>
          <w:rFonts w:ascii="Arial" w:hAnsi="Arial" w:cs="Arial"/>
          <w:bCs/>
        </w:rPr>
      </w:pPr>
    </w:p>
    <w:p w:rsidR="001D6FE6" w:rsidRPr="00D24DAA" w:rsidRDefault="001D6FE6" w:rsidP="001D6FE6">
      <w:pPr>
        <w:ind w:left="180" w:firstLine="540"/>
        <w:jc w:val="both"/>
        <w:rPr>
          <w:rFonts w:ascii="Arial" w:hAnsi="Arial" w:cs="Arial"/>
        </w:rPr>
      </w:pPr>
      <w:r w:rsidRPr="00D24DAA">
        <w:rPr>
          <w:rFonts w:ascii="Arial" w:hAnsi="Arial" w:cs="Arial"/>
        </w:rPr>
        <w:t xml:space="preserve">Σκοπός του νόμου είναι η αναδιάρθρωση των διοικητικών δομών υπουργείων και νομικών προσώπων δημοσίου δικαίου, με βάση σύγχρονες αρχές οργάνωσης, όπως η αρχή της επικουρικότητας, η αρχή της ελάχιστης διάσπασης των αρμοδιοτήτων και της αποφυγής των επικαλύψεων, </w:t>
      </w:r>
      <w:r w:rsidRPr="00D24DAA">
        <w:rPr>
          <w:rFonts w:ascii="Arial" w:eastAsia="Times New Roman" w:hAnsi="Arial" w:cs="Arial"/>
        </w:rPr>
        <w:t xml:space="preserve">προκειμένου να αποκτήσει η χώρα ένα ορθολογικά οργανωμένο, λειτουργικό, αποδοτικό και αποτελεσματικό διοικητικό σύστημα που να ενισχύει τη λογοδοσία και τον έλεγχο, να απλουστεύει τη διαδικασία λήψης των αποφάσεων και να ευνοεί τη συμμετοχή σ΄ αυτήν ιδιαίτερα των δημοσίων υπαλλήλων, </w:t>
      </w:r>
      <w:r w:rsidRPr="00D24DAA">
        <w:rPr>
          <w:rFonts w:ascii="Arial" w:hAnsi="Arial" w:cs="Arial"/>
        </w:rPr>
        <w:t xml:space="preserve">ώστε να υπηρετείται αποτελεσματικότερα και αποδοτικότερα το δημόσιο συμφέρον, η κοινωνική συνοχή και η οικονομική ανάπτυξη. </w:t>
      </w:r>
    </w:p>
    <w:p w:rsidR="004156C9" w:rsidRPr="00D24DAA" w:rsidRDefault="004156C9" w:rsidP="004156C9">
      <w:pPr>
        <w:tabs>
          <w:tab w:val="num" w:pos="0"/>
          <w:tab w:val="left" w:pos="540"/>
          <w:tab w:val="left" w:pos="720"/>
          <w:tab w:val="left" w:pos="900"/>
          <w:tab w:val="left" w:pos="1800"/>
        </w:tabs>
        <w:spacing w:after="0" w:line="264" w:lineRule="auto"/>
        <w:rPr>
          <w:rFonts w:ascii="Arial" w:hAnsi="Arial" w:cs="Arial"/>
          <w:bCs/>
        </w:rPr>
      </w:pPr>
    </w:p>
    <w:p w:rsidR="00320356" w:rsidRPr="00D24DAA" w:rsidRDefault="00320356" w:rsidP="00676C42">
      <w:pPr>
        <w:pStyle w:val="Web"/>
        <w:spacing w:before="0" w:beforeAutospacing="0" w:after="0" w:afterAutospacing="0"/>
        <w:jc w:val="center"/>
        <w:rPr>
          <w:rFonts w:ascii="Arial" w:hAnsi="Arial" w:cs="Arial"/>
          <w:sz w:val="26"/>
          <w:szCs w:val="26"/>
        </w:rPr>
      </w:pPr>
      <w:r w:rsidRPr="00D24DAA">
        <w:rPr>
          <w:rFonts w:ascii="Arial" w:hAnsi="Arial" w:cs="Arial"/>
          <w:sz w:val="26"/>
          <w:szCs w:val="26"/>
        </w:rPr>
        <w:t>ΜΕΡΟΣ ΠΡΩΤΟ</w:t>
      </w:r>
    </w:p>
    <w:p w:rsidR="006B2245" w:rsidRPr="00D24DAA" w:rsidRDefault="006B2245" w:rsidP="00676C42">
      <w:pPr>
        <w:pStyle w:val="Web"/>
        <w:spacing w:before="0" w:beforeAutospacing="0" w:after="0" w:afterAutospacing="0"/>
        <w:jc w:val="center"/>
        <w:rPr>
          <w:rFonts w:ascii="Arial" w:hAnsi="Arial" w:cs="Arial"/>
          <w:sz w:val="22"/>
          <w:szCs w:val="22"/>
        </w:rPr>
      </w:pPr>
    </w:p>
    <w:p w:rsidR="006B2245" w:rsidRPr="00D24DAA" w:rsidRDefault="00320356" w:rsidP="00676C42">
      <w:pPr>
        <w:pStyle w:val="Web"/>
        <w:spacing w:before="0" w:beforeAutospacing="0" w:after="0" w:afterAutospacing="0"/>
        <w:jc w:val="center"/>
        <w:rPr>
          <w:rFonts w:ascii="Arial" w:hAnsi="Arial" w:cs="Arial"/>
        </w:rPr>
      </w:pPr>
      <w:r w:rsidRPr="00D24DAA">
        <w:rPr>
          <w:rFonts w:ascii="Arial" w:hAnsi="Arial" w:cs="Arial"/>
        </w:rPr>
        <w:t>ΚΕΦΑΛΑΙΟ Α</w:t>
      </w:r>
    </w:p>
    <w:p w:rsidR="006B2245" w:rsidRPr="00D24DAA" w:rsidRDefault="006B2245" w:rsidP="00676C42">
      <w:pPr>
        <w:pStyle w:val="Web"/>
        <w:spacing w:before="0" w:beforeAutospacing="0" w:after="0" w:afterAutospacing="0"/>
        <w:jc w:val="center"/>
        <w:rPr>
          <w:rFonts w:ascii="Arial" w:hAnsi="Arial" w:cs="Arial"/>
        </w:rPr>
      </w:pPr>
    </w:p>
    <w:p w:rsidR="00320356" w:rsidRPr="00D24DAA" w:rsidRDefault="00320356" w:rsidP="00676C42">
      <w:pPr>
        <w:pStyle w:val="Web"/>
        <w:spacing w:before="0" w:beforeAutospacing="0" w:after="0" w:afterAutospacing="0"/>
        <w:jc w:val="center"/>
        <w:rPr>
          <w:rFonts w:ascii="Arial" w:hAnsi="Arial" w:cs="Arial"/>
          <w:caps/>
        </w:rPr>
      </w:pPr>
      <w:r w:rsidRPr="00D24DAA">
        <w:rPr>
          <w:rFonts w:ascii="Arial" w:hAnsi="Arial" w:cs="Arial"/>
        </w:rPr>
        <w:t xml:space="preserve">ΥΠΟΥΡΓΕΙΟ </w:t>
      </w:r>
      <w:r w:rsidRPr="00D24DAA">
        <w:rPr>
          <w:rFonts w:ascii="Arial" w:hAnsi="Arial" w:cs="Arial"/>
          <w:caps/>
        </w:rPr>
        <w:t xml:space="preserve">Διοικητικής Μεταρρύθμισης και Ηλεκτρονικής Διακυβέρνησης </w:t>
      </w:r>
    </w:p>
    <w:p w:rsidR="00320356" w:rsidRPr="00D24DAA" w:rsidRDefault="00320356" w:rsidP="00676C42">
      <w:pPr>
        <w:pStyle w:val="Web"/>
        <w:spacing w:before="0" w:beforeAutospacing="0" w:after="0" w:afterAutospacing="0"/>
        <w:jc w:val="both"/>
        <w:rPr>
          <w:rFonts w:ascii="Arial" w:hAnsi="Arial" w:cs="Arial"/>
          <w:caps/>
        </w:rPr>
      </w:pPr>
    </w:p>
    <w:p w:rsidR="0066702E" w:rsidRPr="007A1C07" w:rsidRDefault="006753BD" w:rsidP="0066702E">
      <w:pPr>
        <w:tabs>
          <w:tab w:val="num" w:pos="0"/>
          <w:tab w:val="left" w:pos="540"/>
          <w:tab w:val="left" w:pos="720"/>
          <w:tab w:val="left" w:pos="900"/>
          <w:tab w:val="left" w:pos="1800"/>
        </w:tabs>
        <w:spacing w:after="0" w:line="264" w:lineRule="auto"/>
        <w:rPr>
          <w:rFonts w:ascii="Arial" w:hAnsi="Arial" w:cs="Arial"/>
          <w:bCs/>
        </w:rPr>
      </w:pPr>
      <w:r w:rsidRPr="00D24DAA">
        <w:rPr>
          <w:rFonts w:ascii="Arial" w:hAnsi="Arial" w:cs="Arial"/>
          <w:bCs/>
        </w:rPr>
        <w:t xml:space="preserve">    </w:t>
      </w:r>
      <w:r w:rsidR="0066702E" w:rsidRPr="007A1C07">
        <w:rPr>
          <w:rFonts w:ascii="Arial" w:hAnsi="Arial" w:cs="Arial"/>
          <w:bCs/>
        </w:rPr>
        <w:t xml:space="preserve">                                                       Άρθρο 2</w:t>
      </w:r>
    </w:p>
    <w:p w:rsidR="0066702E" w:rsidRPr="007A1C07" w:rsidRDefault="0066702E" w:rsidP="0066702E">
      <w:pPr>
        <w:tabs>
          <w:tab w:val="num" w:pos="0"/>
          <w:tab w:val="left" w:pos="540"/>
          <w:tab w:val="left" w:pos="720"/>
          <w:tab w:val="left" w:pos="900"/>
          <w:tab w:val="left" w:pos="1800"/>
        </w:tabs>
        <w:spacing w:after="0" w:line="264" w:lineRule="auto"/>
        <w:jc w:val="center"/>
        <w:rPr>
          <w:rFonts w:ascii="Arial" w:hAnsi="Arial" w:cs="Arial"/>
          <w:bCs/>
        </w:rPr>
      </w:pPr>
      <w:r w:rsidRPr="007A1C07">
        <w:rPr>
          <w:rFonts w:ascii="Arial" w:hAnsi="Arial" w:cs="Arial"/>
          <w:bCs/>
        </w:rPr>
        <w:t xml:space="preserve">Αποστολή του Υπουργείου </w:t>
      </w:r>
    </w:p>
    <w:p w:rsidR="0066702E" w:rsidRPr="007A1C07" w:rsidRDefault="0066702E" w:rsidP="0066702E">
      <w:pPr>
        <w:tabs>
          <w:tab w:val="num" w:pos="0"/>
          <w:tab w:val="left" w:pos="540"/>
          <w:tab w:val="left" w:pos="720"/>
          <w:tab w:val="left" w:pos="900"/>
          <w:tab w:val="left" w:pos="1800"/>
        </w:tabs>
        <w:spacing w:after="0" w:line="264" w:lineRule="auto"/>
        <w:jc w:val="center"/>
        <w:rPr>
          <w:rFonts w:ascii="Arial" w:hAnsi="Arial" w:cs="Arial"/>
          <w:bCs/>
        </w:rPr>
      </w:pPr>
      <w:r w:rsidRPr="007A1C07">
        <w:rPr>
          <w:rFonts w:ascii="Arial" w:hAnsi="Arial" w:cs="Arial"/>
          <w:bCs/>
        </w:rPr>
        <w:t>Διοικητικής Μεταρρύθμισης και Ηλεκτρονικής Διακυβέρνησης (Υ.ΔΙ.Μ.Η.Δ.)</w:t>
      </w:r>
    </w:p>
    <w:p w:rsidR="0066702E" w:rsidRPr="007A1C07" w:rsidRDefault="0066702E" w:rsidP="0066702E">
      <w:pPr>
        <w:tabs>
          <w:tab w:val="num" w:pos="0"/>
          <w:tab w:val="left" w:pos="540"/>
          <w:tab w:val="left" w:pos="720"/>
          <w:tab w:val="left" w:pos="900"/>
          <w:tab w:val="left" w:pos="1800"/>
        </w:tabs>
        <w:spacing w:after="0" w:line="240" w:lineRule="auto"/>
        <w:rPr>
          <w:rFonts w:ascii="Arial" w:hAnsi="Arial" w:cs="Arial"/>
          <w:bCs/>
        </w:rPr>
      </w:pPr>
      <w:r w:rsidRPr="007A1C07">
        <w:rPr>
          <w:rFonts w:ascii="Arial" w:hAnsi="Arial" w:cs="Arial"/>
        </w:rPr>
        <w:t xml:space="preserve">Αποστολή του Υπουργείου </w:t>
      </w:r>
      <w:r w:rsidRPr="007A1C07">
        <w:rPr>
          <w:rFonts w:ascii="Arial" w:hAnsi="Arial" w:cs="Arial"/>
          <w:bCs/>
        </w:rPr>
        <w:t>Διοικητικής Μεταρρύθμισης και Ηλεκτρονικής Διακυβέρνησης είναι η εφαρμογή της κυβερνητικής πολιτικής και ο επιτελικός συντονισμός των φορέων του δημόσιου τομέα ιδίως για:</w:t>
      </w:r>
    </w:p>
    <w:p w:rsidR="0066702E" w:rsidRPr="007A1C07" w:rsidRDefault="0066702E" w:rsidP="0066702E">
      <w:pPr>
        <w:numPr>
          <w:ilvl w:val="0"/>
          <w:numId w:val="180"/>
        </w:numPr>
        <w:tabs>
          <w:tab w:val="left" w:pos="540"/>
          <w:tab w:val="left" w:pos="720"/>
          <w:tab w:val="left" w:pos="900"/>
          <w:tab w:val="left" w:pos="1800"/>
        </w:tabs>
        <w:spacing w:after="0" w:line="240" w:lineRule="auto"/>
        <w:jc w:val="both"/>
        <w:rPr>
          <w:rFonts w:ascii="Arial" w:hAnsi="Arial" w:cs="Arial"/>
          <w:bCs/>
        </w:rPr>
      </w:pPr>
      <w:r w:rsidRPr="007A1C07">
        <w:rPr>
          <w:rFonts w:ascii="Arial" w:hAnsi="Arial" w:cs="Arial"/>
          <w:bCs/>
        </w:rPr>
        <w:t xml:space="preserve">Οργάνωση και λειτουργία των δημοσίων υπηρεσιών, καταπολέμηση της γραφειοκρατίας, ενίσχυση της διαφάνειας της διοικητικής δράσης, βελτίωση μεθόδων εργασίας, απλούστευση διοικητικών διαδικασιών, αύξηση της παραγωγικότητας, βελτίωση της ποιότητας των υπηρεσιών που παρέχουν οι φορείς του δημόσιου τομέα, κατάρτιση και παρακολούθηση της εφαρμογής προγράμματος διοικητικών μεταρρυθμίσεων στο δημόσιο τομέα, κωδικοποίηση της νομοθεσίας-νομολογίας, τη στέγαση των υπηρεσιών, </w:t>
      </w:r>
    </w:p>
    <w:p w:rsidR="0066702E" w:rsidRPr="007A1C07" w:rsidRDefault="0066702E" w:rsidP="0066702E">
      <w:pPr>
        <w:numPr>
          <w:ilvl w:val="0"/>
          <w:numId w:val="180"/>
        </w:numPr>
        <w:tabs>
          <w:tab w:val="left" w:pos="540"/>
          <w:tab w:val="left" w:pos="720"/>
          <w:tab w:val="left" w:pos="900"/>
          <w:tab w:val="left" w:pos="1800"/>
        </w:tabs>
        <w:spacing w:after="0" w:line="240" w:lineRule="auto"/>
        <w:jc w:val="both"/>
        <w:rPr>
          <w:rFonts w:ascii="Arial" w:hAnsi="Arial" w:cs="Arial"/>
          <w:bCs/>
        </w:rPr>
      </w:pPr>
      <w:r w:rsidRPr="007A1C07">
        <w:rPr>
          <w:rFonts w:ascii="Arial" w:hAnsi="Arial" w:cs="Arial"/>
          <w:bCs/>
        </w:rPr>
        <w:t xml:space="preserve">προώθηση δράσεων για την ηλεκτρονική διακυβέρνηση, </w:t>
      </w:r>
    </w:p>
    <w:p w:rsidR="0066702E" w:rsidRPr="007A1C07" w:rsidRDefault="0066702E" w:rsidP="0066702E">
      <w:pPr>
        <w:numPr>
          <w:ilvl w:val="0"/>
          <w:numId w:val="180"/>
        </w:numPr>
        <w:tabs>
          <w:tab w:val="left" w:pos="540"/>
          <w:tab w:val="left" w:pos="720"/>
          <w:tab w:val="left" w:pos="900"/>
          <w:tab w:val="left" w:pos="1800"/>
        </w:tabs>
        <w:spacing w:after="0" w:line="240" w:lineRule="auto"/>
        <w:jc w:val="both"/>
        <w:rPr>
          <w:rFonts w:ascii="Arial" w:hAnsi="Arial" w:cs="Arial"/>
          <w:bCs/>
        </w:rPr>
      </w:pPr>
      <w:r w:rsidRPr="007A1C07">
        <w:rPr>
          <w:rFonts w:ascii="Arial" w:hAnsi="Arial" w:cs="Arial"/>
          <w:bCs/>
        </w:rPr>
        <w:t>πάσης φύσεως θέματα υπηρεσιακής κατάστασης του προσωπικού του δημοσίου, στελέχωση των υπηρεσιών, αξιολόγηση, ενδυνάμωση και εκπαίδευση προσωπικού, βαθμολογική και μισθολογική εξέλιξη του προσωπικού σε συναρμοδιότητα με το   Υπουργείο Οικονομικών σε θέματα μισθολογικά, τήρηση της Βάσης Δεδομένων του συνόλου του προσωπικού του δημοσίου,</w:t>
      </w:r>
    </w:p>
    <w:p w:rsidR="0066702E" w:rsidRPr="007A1C07" w:rsidRDefault="0066702E" w:rsidP="0066702E">
      <w:pPr>
        <w:numPr>
          <w:ilvl w:val="0"/>
          <w:numId w:val="180"/>
        </w:numPr>
        <w:tabs>
          <w:tab w:val="left" w:pos="-6096"/>
          <w:tab w:val="left" w:pos="-5954"/>
        </w:tabs>
        <w:spacing w:after="0" w:line="240" w:lineRule="auto"/>
        <w:ind w:left="709" w:hanging="283"/>
        <w:jc w:val="both"/>
        <w:rPr>
          <w:rFonts w:ascii="Arial" w:hAnsi="Arial" w:cs="Arial"/>
          <w:bCs/>
        </w:rPr>
      </w:pPr>
      <w:r w:rsidRPr="007A1C07">
        <w:rPr>
          <w:rFonts w:ascii="Arial" w:hAnsi="Arial" w:cs="Arial"/>
          <w:bCs/>
        </w:rPr>
        <w:t xml:space="preserve">την τήρηση της συνταγματικά επιβεβλημένης αρχής της δημοσιοποίησης με τη  δημοσίευση των πράξεων από το Εθνικό Τυπογραφείο.  </w:t>
      </w:r>
    </w:p>
    <w:p w:rsidR="0066702E" w:rsidRPr="007A1C07" w:rsidRDefault="0066702E" w:rsidP="0066702E">
      <w:pPr>
        <w:tabs>
          <w:tab w:val="num" w:pos="0"/>
          <w:tab w:val="left" w:pos="540"/>
          <w:tab w:val="left" w:pos="720"/>
          <w:tab w:val="left" w:pos="900"/>
          <w:tab w:val="left" w:pos="1800"/>
        </w:tabs>
        <w:spacing w:after="0" w:line="264" w:lineRule="auto"/>
        <w:jc w:val="center"/>
        <w:rPr>
          <w:rFonts w:ascii="Arial" w:hAnsi="Arial" w:cs="Arial"/>
          <w:bCs/>
        </w:rPr>
      </w:pPr>
    </w:p>
    <w:p w:rsidR="0066702E" w:rsidRPr="007A1C07" w:rsidRDefault="0066702E" w:rsidP="0066702E">
      <w:pPr>
        <w:tabs>
          <w:tab w:val="num" w:pos="0"/>
          <w:tab w:val="left" w:pos="540"/>
          <w:tab w:val="left" w:pos="720"/>
          <w:tab w:val="left" w:pos="900"/>
          <w:tab w:val="left" w:pos="1800"/>
        </w:tabs>
        <w:spacing w:after="0" w:line="264" w:lineRule="auto"/>
        <w:jc w:val="center"/>
        <w:rPr>
          <w:rFonts w:ascii="Arial" w:hAnsi="Arial" w:cs="Arial"/>
          <w:bCs/>
        </w:rPr>
      </w:pPr>
      <w:r w:rsidRPr="007A1C07">
        <w:rPr>
          <w:rFonts w:ascii="Arial" w:hAnsi="Arial" w:cs="Arial"/>
          <w:bCs/>
        </w:rPr>
        <w:t>Άρθρο 3</w:t>
      </w:r>
    </w:p>
    <w:p w:rsidR="0066702E" w:rsidRPr="007A1C07" w:rsidRDefault="0066702E" w:rsidP="0066702E">
      <w:pPr>
        <w:tabs>
          <w:tab w:val="num" w:pos="0"/>
          <w:tab w:val="left" w:pos="540"/>
          <w:tab w:val="left" w:pos="720"/>
          <w:tab w:val="left" w:pos="900"/>
          <w:tab w:val="left" w:pos="1800"/>
        </w:tabs>
        <w:spacing w:after="0" w:line="264" w:lineRule="auto"/>
        <w:jc w:val="center"/>
        <w:rPr>
          <w:rFonts w:ascii="Arial" w:hAnsi="Arial" w:cs="Arial"/>
          <w:bCs/>
        </w:rPr>
      </w:pPr>
      <w:r w:rsidRPr="007A1C07">
        <w:rPr>
          <w:rFonts w:ascii="Arial" w:hAnsi="Arial" w:cs="Arial"/>
          <w:bCs/>
        </w:rPr>
        <w:t>Οργανικές Μονάδες και Υπηρεσίες του Υ.ΔΙ.Μ.Η.Δ.</w:t>
      </w:r>
    </w:p>
    <w:p w:rsidR="0066702E" w:rsidRPr="007A1C07" w:rsidRDefault="0066702E" w:rsidP="0066702E">
      <w:pPr>
        <w:tabs>
          <w:tab w:val="num" w:pos="0"/>
          <w:tab w:val="left" w:pos="540"/>
          <w:tab w:val="left" w:pos="720"/>
          <w:tab w:val="left" w:pos="900"/>
          <w:tab w:val="left" w:pos="1800"/>
        </w:tabs>
        <w:spacing w:after="0" w:line="264" w:lineRule="auto"/>
        <w:rPr>
          <w:rFonts w:ascii="Arial" w:hAnsi="Arial" w:cs="Arial"/>
          <w:bCs/>
        </w:rPr>
      </w:pPr>
      <w:r w:rsidRPr="007A1C07">
        <w:rPr>
          <w:rFonts w:ascii="Arial" w:hAnsi="Arial" w:cs="Arial"/>
          <w:bCs/>
        </w:rPr>
        <w:lastRenderedPageBreak/>
        <w:t>Το Υ.ΔΙ.Μ.Η.Δ. αποτελείται από τις κάτωθι οργανικές Μονάδες και Υπηρεσίες:</w:t>
      </w:r>
    </w:p>
    <w:p w:rsidR="0066702E" w:rsidRPr="007A1C07" w:rsidRDefault="0066702E" w:rsidP="0066702E">
      <w:pPr>
        <w:tabs>
          <w:tab w:val="left" w:pos="-6663"/>
          <w:tab w:val="left" w:pos="-6521"/>
        </w:tabs>
        <w:spacing w:after="0" w:line="264" w:lineRule="auto"/>
        <w:rPr>
          <w:rFonts w:ascii="Arial" w:hAnsi="Arial" w:cs="Arial"/>
          <w:bCs/>
        </w:rPr>
      </w:pPr>
    </w:p>
    <w:p w:rsidR="0066702E" w:rsidRPr="007A1C07" w:rsidRDefault="0066702E" w:rsidP="0066702E">
      <w:pPr>
        <w:numPr>
          <w:ilvl w:val="0"/>
          <w:numId w:val="129"/>
        </w:numPr>
        <w:tabs>
          <w:tab w:val="left" w:pos="-6663"/>
          <w:tab w:val="left" w:pos="-6521"/>
        </w:tabs>
        <w:spacing w:after="0" w:line="264" w:lineRule="auto"/>
        <w:ind w:left="0" w:firstLine="0"/>
        <w:jc w:val="both"/>
        <w:rPr>
          <w:rFonts w:ascii="Arial" w:hAnsi="Arial" w:cs="Arial"/>
          <w:bCs/>
        </w:rPr>
      </w:pPr>
      <w:r w:rsidRPr="007A1C07">
        <w:rPr>
          <w:rFonts w:ascii="Arial" w:hAnsi="Arial" w:cs="Arial"/>
          <w:bCs/>
        </w:rPr>
        <w:t>ΓΕΝΙΚΗ ΔΙΕΥΘΥΝΣΗ ΟΡΓΑΝΩΣΗΣ ΚΑΙ ΔΙΟΙΚΗΤΙΚΗΣ ΜΕΤΑΡΡΥΘΜΙΣΗΣ, η οποία αποτελείται από τις εξής Διευθύνσεις και Τμήματα:</w:t>
      </w:r>
    </w:p>
    <w:p w:rsidR="0066702E" w:rsidRPr="007A1C07" w:rsidRDefault="0066702E" w:rsidP="0066702E">
      <w:pPr>
        <w:tabs>
          <w:tab w:val="left" w:pos="-6663"/>
          <w:tab w:val="left" w:pos="-6521"/>
        </w:tabs>
        <w:spacing w:after="0" w:line="264" w:lineRule="auto"/>
        <w:rPr>
          <w:rFonts w:ascii="Arial" w:hAnsi="Arial" w:cs="Arial"/>
          <w:bCs/>
        </w:rPr>
      </w:pPr>
      <w:r w:rsidRPr="007A1C07">
        <w:rPr>
          <w:rFonts w:ascii="Arial" w:hAnsi="Arial" w:cs="Arial"/>
          <w:bCs/>
        </w:rPr>
        <w:t xml:space="preserve">1.1.    </w:t>
      </w:r>
      <w:r w:rsidRPr="007A1C07">
        <w:rPr>
          <w:rFonts w:ascii="Arial" w:hAnsi="Arial" w:cs="Arial"/>
          <w:bCs/>
          <w:u w:val="single"/>
        </w:rPr>
        <w:t>Διεύθυνση Οργανωτικού Σχεδιασμού</w:t>
      </w:r>
      <w:r w:rsidRPr="007A1C07">
        <w:rPr>
          <w:rFonts w:ascii="Arial" w:hAnsi="Arial" w:cs="Arial"/>
          <w:bCs/>
        </w:rPr>
        <w:t xml:space="preserve">: </w:t>
      </w:r>
    </w:p>
    <w:p w:rsidR="0066702E" w:rsidRPr="007A1C07" w:rsidRDefault="0066702E" w:rsidP="0066702E">
      <w:pPr>
        <w:tabs>
          <w:tab w:val="left" w:pos="-6663"/>
          <w:tab w:val="left" w:pos="-6521"/>
        </w:tabs>
        <w:spacing w:after="0" w:line="264" w:lineRule="auto"/>
        <w:ind w:left="770"/>
        <w:rPr>
          <w:rFonts w:ascii="Arial" w:hAnsi="Arial" w:cs="Arial"/>
          <w:bCs/>
        </w:rPr>
      </w:pPr>
      <w:r w:rsidRPr="007A1C07">
        <w:rPr>
          <w:rFonts w:ascii="Arial" w:hAnsi="Arial" w:cs="Arial"/>
          <w:bCs/>
        </w:rPr>
        <w:t>1.1.1. Τμήμα Οργάνωσης Κεντρικής και Περιφερειακής Διοίκησης</w:t>
      </w:r>
    </w:p>
    <w:p w:rsidR="0066702E" w:rsidRPr="007A1C07" w:rsidRDefault="0066702E" w:rsidP="0066702E">
      <w:pPr>
        <w:tabs>
          <w:tab w:val="left" w:pos="-6663"/>
          <w:tab w:val="left" w:pos="-6521"/>
        </w:tabs>
        <w:spacing w:after="0" w:line="264" w:lineRule="auto"/>
        <w:ind w:left="1430" w:hanging="660"/>
        <w:rPr>
          <w:rFonts w:ascii="Arial" w:hAnsi="Arial" w:cs="Arial"/>
          <w:bCs/>
        </w:rPr>
      </w:pPr>
      <w:r w:rsidRPr="007A1C07">
        <w:rPr>
          <w:rFonts w:ascii="Arial" w:hAnsi="Arial" w:cs="Arial"/>
          <w:bCs/>
        </w:rPr>
        <w:t>1.1.2. Τμήμα Σχεδιασμού και Αξιολόγησης Θέσεων</w:t>
      </w:r>
    </w:p>
    <w:p w:rsidR="0066702E" w:rsidRPr="007A1C07" w:rsidRDefault="0066702E" w:rsidP="0066702E">
      <w:pPr>
        <w:tabs>
          <w:tab w:val="left" w:pos="-6663"/>
          <w:tab w:val="left" w:pos="-6521"/>
        </w:tabs>
        <w:spacing w:after="0" w:line="264" w:lineRule="auto"/>
        <w:ind w:left="770"/>
        <w:rPr>
          <w:rFonts w:ascii="Arial" w:hAnsi="Arial" w:cs="Arial"/>
          <w:bCs/>
        </w:rPr>
      </w:pPr>
      <w:r w:rsidRPr="007A1C07">
        <w:rPr>
          <w:rFonts w:ascii="Arial" w:hAnsi="Arial" w:cs="Arial"/>
          <w:bCs/>
        </w:rPr>
        <w:t>1.1.3.Τμήμα Ποιότητας και Αποδοτικότητας</w:t>
      </w:r>
    </w:p>
    <w:p w:rsidR="0066702E" w:rsidRPr="007A1C07" w:rsidRDefault="0066702E" w:rsidP="0066702E">
      <w:pPr>
        <w:tabs>
          <w:tab w:val="left" w:pos="-6663"/>
          <w:tab w:val="left" w:pos="-6521"/>
        </w:tabs>
        <w:spacing w:after="0" w:line="264" w:lineRule="auto"/>
        <w:ind w:left="660" w:hanging="660"/>
        <w:rPr>
          <w:rFonts w:ascii="Arial" w:hAnsi="Arial" w:cs="Arial"/>
          <w:bCs/>
        </w:rPr>
      </w:pPr>
      <w:r w:rsidRPr="007A1C07">
        <w:rPr>
          <w:rFonts w:ascii="Arial" w:hAnsi="Arial" w:cs="Arial"/>
          <w:bCs/>
        </w:rPr>
        <w:t xml:space="preserve">1.2.     </w:t>
      </w:r>
      <w:r w:rsidRPr="007A1C07">
        <w:rPr>
          <w:rFonts w:ascii="Arial" w:hAnsi="Arial" w:cs="Arial"/>
          <w:bCs/>
          <w:u w:val="single"/>
        </w:rPr>
        <w:t>Διεύθυνση Οργάνωσης και Λειτουργίας των Κέντρων Εξυπηρέτησης Πολιτών (ΚΕΠ)</w:t>
      </w:r>
      <w:r w:rsidRPr="007A1C07">
        <w:rPr>
          <w:rFonts w:ascii="Arial" w:hAnsi="Arial" w:cs="Arial"/>
          <w:bCs/>
        </w:rPr>
        <w:t xml:space="preserve">: </w:t>
      </w:r>
    </w:p>
    <w:p w:rsidR="0066702E" w:rsidRPr="007A1C07" w:rsidRDefault="0066702E" w:rsidP="0066702E">
      <w:pPr>
        <w:tabs>
          <w:tab w:val="left" w:pos="-6663"/>
          <w:tab w:val="left" w:pos="-6521"/>
        </w:tabs>
        <w:spacing w:after="0" w:line="264" w:lineRule="auto"/>
        <w:ind w:left="770"/>
        <w:rPr>
          <w:rFonts w:ascii="Arial" w:hAnsi="Arial" w:cs="Arial"/>
          <w:bCs/>
        </w:rPr>
      </w:pPr>
      <w:r w:rsidRPr="007A1C07">
        <w:rPr>
          <w:rFonts w:ascii="Arial" w:hAnsi="Arial" w:cs="Arial"/>
          <w:bCs/>
        </w:rPr>
        <w:t>1.2.1. Τμήμα Λειτουργίας ΚΕΠ</w:t>
      </w:r>
    </w:p>
    <w:p w:rsidR="0066702E" w:rsidRPr="007A1C07" w:rsidRDefault="0066702E" w:rsidP="0066702E">
      <w:pPr>
        <w:tabs>
          <w:tab w:val="left" w:pos="-6663"/>
          <w:tab w:val="left" w:pos="-6521"/>
        </w:tabs>
        <w:spacing w:after="0" w:line="264" w:lineRule="auto"/>
        <w:ind w:left="770"/>
        <w:rPr>
          <w:rFonts w:ascii="Arial" w:hAnsi="Arial" w:cs="Arial"/>
          <w:bCs/>
        </w:rPr>
      </w:pPr>
      <w:r w:rsidRPr="007A1C07">
        <w:rPr>
          <w:rFonts w:ascii="Arial" w:hAnsi="Arial" w:cs="Arial"/>
          <w:bCs/>
        </w:rPr>
        <w:t>1.2.2. Επιχειρησιακό Κέντρο ΚΕΠ</w:t>
      </w:r>
    </w:p>
    <w:p w:rsidR="0066702E" w:rsidRPr="007A1C07" w:rsidRDefault="0066702E" w:rsidP="0066702E">
      <w:pPr>
        <w:tabs>
          <w:tab w:val="left" w:pos="-6663"/>
          <w:tab w:val="left" w:pos="-6521"/>
        </w:tabs>
        <w:spacing w:after="0" w:line="264" w:lineRule="auto"/>
        <w:ind w:left="770"/>
        <w:rPr>
          <w:rFonts w:ascii="Arial" w:hAnsi="Arial" w:cs="Arial"/>
          <w:bCs/>
        </w:rPr>
      </w:pPr>
      <w:r w:rsidRPr="007A1C07">
        <w:rPr>
          <w:rFonts w:ascii="Arial" w:hAnsi="Arial" w:cs="Arial"/>
          <w:bCs/>
        </w:rPr>
        <w:t>1.2.3. Τμήμα Πληροφοριακών Συστημάτων ΚΕΠ</w:t>
      </w:r>
    </w:p>
    <w:p w:rsidR="0066702E" w:rsidRPr="007A1C07" w:rsidRDefault="0066702E" w:rsidP="0066702E">
      <w:pPr>
        <w:tabs>
          <w:tab w:val="left" w:pos="-6663"/>
          <w:tab w:val="left" w:pos="-6521"/>
        </w:tabs>
        <w:spacing w:after="0" w:line="264" w:lineRule="auto"/>
        <w:rPr>
          <w:rFonts w:ascii="Arial" w:hAnsi="Arial" w:cs="Arial"/>
          <w:bCs/>
          <w:u w:val="single"/>
        </w:rPr>
      </w:pPr>
      <w:r w:rsidRPr="007A1C07">
        <w:rPr>
          <w:rFonts w:ascii="Arial" w:hAnsi="Arial" w:cs="Arial"/>
          <w:bCs/>
        </w:rPr>
        <w:t xml:space="preserve">1.3.    </w:t>
      </w:r>
      <w:r w:rsidRPr="007A1C07">
        <w:rPr>
          <w:rFonts w:ascii="Arial" w:hAnsi="Arial" w:cs="Arial"/>
          <w:bCs/>
          <w:u w:val="single"/>
        </w:rPr>
        <w:t>Διεύθυνση Ανασχεδιασμού Διοικητικών Διαδικασιών:</w:t>
      </w:r>
    </w:p>
    <w:p w:rsidR="0066702E" w:rsidRPr="007A1C07" w:rsidRDefault="0066702E" w:rsidP="0066702E">
      <w:pPr>
        <w:tabs>
          <w:tab w:val="left" w:pos="-6663"/>
          <w:tab w:val="left" w:pos="-6521"/>
        </w:tabs>
        <w:spacing w:after="0" w:line="264" w:lineRule="auto"/>
        <w:ind w:left="1430" w:hanging="660"/>
        <w:rPr>
          <w:rFonts w:ascii="Arial" w:hAnsi="Arial" w:cs="Arial"/>
          <w:bCs/>
        </w:rPr>
      </w:pPr>
      <w:r w:rsidRPr="007A1C07">
        <w:rPr>
          <w:rFonts w:ascii="Arial" w:hAnsi="Arial" w:cs="Arial"/>
          <w:bCs/>
        </w:rPr>
        <w:t>1.3.1. Τμήμα Απλούστευσης και Πιστοποίησης Διαδικασιών</w:t>
      </w:r>
    </w:p>
    <w:p w:rsidR="0066702E" w:rsidRPr="007A1C07" w:rsidRDefault="0066702E" w:rsidP="0066702E">
      <w:pPr>
        <w:tabs>
          <w:tab w:val="left" w:pos="-6663"/>
          <w:tab w:val="left" w:pos="-6521"/>
        </w:tabs>
        <w:spacing w:after="0" w:line="264" w:lineRule="auto"/>
        <w:ind w:left="1430" w:hanging="660"/>
        <w:rPr>
          <w:rFonts w:ascii="Arial" w:hAnsi="Arial" w:cs="Arial"/>
          <w:bCs/>
        </w:rPr>
      </w:pPr>
      <w:r w:rsidRPr="007A1C07">
        <w:rPr>
          <w:rFonts w:ascii="Arial" w:hAnsi="Arial" w:cs="Arial"/>
          <w:bCs/>
        </w:rPr>
        <w:t>1.3.2. Τμήμα Συνθηκών και Ασφάλειας Εργασίας και Στέγασης Υπηρεσιών</w:t>
      </w:r>
    </w:p>
    <w:p w:rsidR="0066702E" w:rsidRPr="007A1C07" w:rsidRDefault="0066702E" w:rsidP="0066702E">
      <w:pPr>
        <w:tabs>
          <w:tab w:val="left" w:pos="-6663"/>
          <w:tab w:val="left" w:pos="-6521"/>
        </w:tabs>
        <w:spacing w:after="0" w:line="264" w:lineRule="auto"/>
        <w:rPr>
          <w:rFonts w:ascii="Arial" w:hAnsi="Arial" w:cs="Arial"/>
          <w:bCs/>
        </w:rPr>
      </w:pPr>
      <w:r w:rsidRPr="007A1C07">
        <w:rPr>
          <w:rFonts w:ascii="Arial" w:hAnsi="Arial" w:cs="Arial"/>
          <w:bCs/>
        </w:rPr>
        <w:t xml:space="preserve">1.4.   </w:t>
      </w:r>
      <w:r w:rsidRPr="007A1C07">
        <w:rPr>
          <w:rFonts w:ascii="Arial" w:hAnsi="Arial" w:cs="Arial"/>
          <w:bCs/>
          <w:u w:val="single"/>
        </w:rPr>
        <w:t>Διεύθυνση Σχέσεων Κράτους Πολίτη:</w:t>
      </w:r>
    </w:p>
    <w:p w:rsidR="0066702E" w:rsidRPr="007A1C07" w:rsidRDefault="0066702E" w:rsidP="0066702E">
      <w:pPr>
        <w:tabs>
          <w:tab w:val="left" w:pos="-6663"/>
          <w:tab w:val="left" w:pos="-6521"/>
        </w:tabs>
        <w:spacing w:after="0" w:line="264" w:lineRule="auto"/>
        <w:ind w:left="770"/>
        <w:rPr>
          <w:rFonts w:ascii="Arial" w:hAnsi="Arial" w:cs="Arial"/>
          <w:bCs/>
        </w:rPr>
      </w:pPr>
      <w:r w:rsidRPr="007A1C07">
        <w:rPr>
          <w:rFonts w:ascii="Arial" w:hAnsi="Arial" w:cs="Arial"/>
          <w:bCs/>
        </w:rPr>
        <w:t>1.4.1. Τμήμα Προστασίας Δικαιωμάτων Πολιτών</w:t>
      </w:r>
    </w:p>
    <w:p w:rsidR="0066702E" w:rsidRPr="007A1C07" w:rsidRDefault="0066702E" w:rsidP="0066702E">
      <w:pPr>
        <w:tabs>
          <w:tab w:val="left" w:pos="-6663"/>
          <w:tab w:val="left" w:pos="-6521"/>
        </w:tabs>
        <w:spacing w:after="0" w:line="264" w:lineRule="auto"/>
        <w:ind w:left="770"/>
        <w:rPr>
          <w:rFonts w:ascii="Arial" w:hAnsi="Arial" w:cs="Arial"/>
          <w:bCs/>
        </w:rPr>
      </w:pPr>
      <w:r w:rsidRPr="007A1C07">
        <w:rPr>
          <w:rFonts w:ascii="Arial" w:hAnsi="Arial" w:cs="Arial"/>
          <w:bCs/>
        </w:rPr>
        <w:t>1.4.2. Τμήμα Ανοικτής Διοίκησης, Διαφάνειας και Καινοτόμων Δράσεων</w:t>
      </w:r>
    </w:p>
    <w:p w:rsidR="0066702E" w:rsidRPr="007A1C07" w:rsidRDefault="0066702E" w:rsidP="0066702E">
      <w:pPr>
        <w:tabs>
          <w:tab w:val="left" w:pos="-6663"/>
          <w:tab w:val="left" w:pos="-6521"/>
        </w:tabs>
        <w:spacing w:after="0" w:line="264" w:lineRule="auto"/>
        <w:ind w:left="770"/>
        <w:rPr>
          <w:rFonts w:ascii="Arial" w:hAnsi="Arial" w:cs="Arial"/>
          <w:bCs/>
        </w:rPr>
      </w:pPr>
      <w:r w:rsidRPr="007A1C07">
        <w:rPr>
          <w:rFonts w:ascii="Arial" w:hAnsi="Arial" w:cs="Arial"/>
          <w:bCs/>
        </w:rPr>
        <w:t>1.4.3. Τμήμα Προσβασιμότητας Ατόμων με Αναπηρίες (ΑμεΑ)</w:t>
      </w:r>
    </w:p>
    <w:p w:rsidR="0066702E" w:rsidRPr="007A1C07" w:rsidRDefault="0066702E" w:rsidP="0066702E">
      <w:pPr>
        <w:tabs>
          <w:tab w:val="left" w:pos="-6663"/>
          <w:tab w:val="left" w:pos="-6521"/>
        </w:tabs>
        <w:spacing w:after="0" w:line="264" w:lineRule="auto"/>
        <w:rPr>
          <w:rFonts w:ascii="Arial" w:hAnsi="Arial" w:cs="Arial"/>
          <w:bCs/>
        </w:rPr>
      </w:pPr>
      <w:r w:rsidRPr="007A1C07">
        <w:rPr>
          <w:rFonts w:ascii="Arial" w:hAnsi="Arial" w:cs="Arial"/>
          <w:bCs/>
        </w:rPr>
        <w:t xml:space="preserve">1.5.   </w:t>
      </w:r>
      <w:r w:rsidRPr="007A1C07">
        <w:rPr>
          <w:rFonts w:ascii="Arial" w:hAnsi="Arial" w:cs="Arial"/>
          <w:bCs/>
          <w:u w:val="single"/>
        </w:rPr>
        <w:t>Διεύθυνση Τεκμηρίωσης και Διαρκούς Κώδικα Νομοθεσίας</w:t>
      </w:r>
      <w:r w:rsidRPr="007A1C07">
        <w:rPr>
          <w:rFonts w:ascii="Arial" w:hAnsi="Arial" w:cs="Arial"/>
          <w:bCs/>
        </w:rPr>
        <w:t>:</w:t>
      </w:r>
    </w:p>
    <w:p w:rsidR="0066702E" w:rsidRPr="007A1C07" w:rsidRDefault="0066702E" w:rsidP="0066702E">
      <w:pPr>
        <w:tabs>
          <w:tab w:val="left" w:pos="-6663"/>
          <w:tab w:val="left" w:pos="-6521"/>
        </w:tabs>
        <w:spacing w:after="0" w:line="264" w:lineRule="auto"/>
        <w:ind w:left="1418" w:hanging="648"/>
        <w:rPr>
          <w:rFonts w:ascii="Arial" w:hAnsi="Arial" w:cs="Arial"/>
          <w:bCs/>
        </w:rPr>
      </w:pPr>
      <w:r w:rsidRPr="007A1C07">
        <w:rPr>
          <w:rFonts w:ascii="Arial" w:hAnsi="Arial" w:cs="Arial"/>
          <w:bCs/>
        </w:rPr>
        <w:t>1.5.1. Τμήμα Νομοθεσίας – Νομολογίας</w:t>
      </w:r>
    </w:p>
    <w:p w:rsidR="0066702E" w:rsidRPr="007A1C07" w:rsidRDefault="0066702E" w:rsidP="0066702E">
      <w:pPr>
        <w:tabs>
          <w:tab w:val="left" w:pos="-6663"/>
          <w:tab w:val="left" w:pos="-6521"/>
        </w:tabs>
        <w:spacing w:after="0" w:line="264" w:lineRule="auto"/>
        <w:ind w:left="1418" w:hanging="648"/>
        <w:rPr>
          <w:rFonts w:ascii="Arial" w:hAnsi="Arial" w:cs="Arial"/>
          <w:bCs/>
        </w:rPr>
      </w:pPr>
      <w:r w:rsidRPr="007A1C07">
        <w:rPr>
          <w:rFonts w:ascii="Arial" w:hAnsi="Arial" w:cs="Arial"/>
          <w:bCs/>
        </w:rPr>
        <w:t>1.5.2. Τμήμα Διαρκούς Κώδικα Νομοθεσίας</w:t>
      </w:r>
    </w:p>
    <w:p w:rsidR="0066702E" w:rsidRPr="007A1C07" w:rsidRDefault="0066702E" w:rsidP="0066702E">
      <w:pPr>
        <w:tabs>
          <w:tab w:val="left" w:pos="-6663"/>
          <w:tab w:val="left" w:pos="-6521"/>
        </w:tabs>
        <w:spacing w:after="0" w:line="264" w:lineRule="auto"/>
        <w:ind w:left="1430" w:hanging="660"/>
        <w:rPr>
          <w:rFonts w:ascii="Arial" w:hAnsi="Arial" w:cs="Arial"/>
          <w:bCs/>
        </w:rPr>
      </w:pPr>
      <w:r w:rsidRPr="007A1C07">
        <w:rPr>
          <w:rFonts w:ascii="Arial" w:hAnsi="Arial" w:cs="Arial"/>
          <w:bCs/>
        </w:rPr>
        <w:t>1.5.3. Τμήμα Μελετών και Βιβλιοθήκης</w:t>
      </w:r>
    </w:p>
    <w:p w:rsidR="0066702E" w:rsidRPr="007A1C07" w:rsidRDefault="0066702E" w:rsidP="0066702E">
      <w:pPr>
        <w:tabs>
          <w:tab w:val="left" w:pos="-6663"/>
          <w:tab w:val="left" w:pos="-6521"/>
        </w:tabs>
        <w:spacing w:after="0" w:line="264" w:lineRule="auto"/>
        <w:ind w:left="770"/>
        <w:rPr>
          <w:rFonts w:ascii="Arial" w:hAnsi="Arial" w:cs="Arial"/>
          <w:bCs/>
        </w:rPr>
      </w:pPr>
      <w:r w:rsidRPr="007A1C07">
        <w:rPr>
          <w:rFonts w:ascii="Arial" w:hAnsi="Arial" w:cs="Arial"/>
          <w:bCs/>
        </w:rPr>
        <w:t xml:space="preserve"> </w:t>
      </w:r>
    </w:p>
    <w:p w:rsidR="0066702E" w:rsidRPr="007A1C07" w:rsidRDefault="0066702E" w:rsidP="0066702E">
      <w:pPr>
        <w:numPr>
          <w:ilvl w:val="0"/>
          <w:numId w:val="129"/>
        </w:numPr>
        <w:tabs>
          <w:tab w:val="left" w:pos="-6663"/>
          <w:tab w:val="left" w:pos="-6521"/>
        </w:tabs>
        <w:spacing w:after="0" w:line="264" w:lineRule="auto"/>
        <w:ind w:left="0" w:firstLine="0"/>
        <w:jc w:val="both"/>
        <w:rPr>
          <w:rFonts w:ascii="Arial" w:hAnsi="Arial" w:cs="Arial"/>
          <w:bCs/>
        </w:rPr>
      </w:pPr>
      <w:r w:rsidRPr="007A1C07">
        <w:rPr>
          <w:rFonts w:ascii="Arial" w:hAnsi="Arial" w:cs="Arial"/>
          <w:bCs/>
        </w:rPr>
        <w:t>ΓΕΝΙΚΗ ΔΙΕΥΘΥΝΣΗ ΔΙΟΙΚΗΣΗΣ ΚΑΙ ΑΝΑΠΤΥΞΗΣ ΑΝΘΡΩΠΙΝΟΥ ΔΥΝΑΜΙΚΟΥ, η οποία αποτελείται από τις εξής Διευθύνσεις και Τμήματα:</w:t>
      </w:r>
    </w:p>
    <w:p w:rsidR="0066702E" w:rsidRPr="007A1C07" w:rsidRDefault="0066702E" w:rsidP="0066702E">
      <w:pPr>
        <w:numPr>
          <w:ilvl w:val="1"/>
          <w:numId w:val="181"/>
        </w:numPr>
        <w:tabs>
          <w:tab w:val="left" w:pos="-6663"/>
          <w:tab w:val="left" w:pos="-6521"/>
        </w:tabs>
        <w:spacing w:after="0" w:line="264" w:lineRule="auto"/>
        <w:jc w:val="both"/>
        <w:rPr>
          <w:rFonts w:ascii="Arial" w:hAnsi="Arial" w:cs="Arial"/>
          <w:bCs/>
        </w:rPr>
      </w:pPr>
      <w:r w:rsidRPr="007A1C07">
        <w:rPr>
          <w:rFonts w:ascii="Arial" w:hAnsi="Arial" w:cs="Arial"/>
          <w:bCs/>
          <w:u w:val="single"/>
        </w:rPr>
        <w:t>Διεύθυνση Διοίκησης Ανθρώπινου Δυναμικού</w:t>
      </w:r>
      <w:r w:rsidRPr="007A1C07">
        <w:rPr>
          <w:rFonts w:ascii="Arial" w:hAnsi="Arial" w:cs="Arial"/>
          <w:bCs/>
        </w:rPr>
        <w:t>:</w:t>
      </w:r>
    </w:p>
    <w:p w:rsidR="0066702E" w:rsidRPr="007A1C07" w:rsidRDefault="0066702E" w:rsidP="0066702E">
      <w:pPr>
        <w:numPr>
          <w:ilvl w:val="2"/>
          <w:numId w:val="129"/>
        </w:numPr>
        <w:tabs>
          <w:tab w:val="left" w:pos="-6663"/>
          <w:tab w:val="left" w:pos="-6521"/>
        </w:tabs>
        <w:spacing w:after="0" w:line="264" w:lineRule="auto"/>
        <w:jc w:val="both"/>
        <w:rPr>
          <w:rFonts w:ascii="Arial" w:hAnsi="Arial" w:cs="Arial"/>
          <w:bCs/>
        </w:rPr>
      </w:pPr>
      <w:r w:rsidRPr="007A1C07">
        <w:rPr>
          <w:rFonts w:ascii="Arial" w:hAnsi="Arial" w:cs="Arial"/>
          <w:bCs/>
        </w:rPr>
        <w:t>Τμήμα Υπαλληλικής Σχέσης και Σταδιοδρομίας</w:t>
      </w:r>
    </w:p>
    <w:p w:rsidR="0066702E" w:rsidRPr="007A1C07" w:rsidRDefault="0066702E" w:rsidP="0066702E">
      <w:pPr>
        <w:numPr>
          <w:ilvl w:val="2"/>
          <w:numId w:val="129"/>
        </w:numPr>
        <w:tabs>
          <w:tab w:val="left" w:pos="-6663"/>
          <w:tab w:val="left" w:pos="-6521"/>
        </w:tabs>
        <w:spacing w:after="0" w:line="264" w:lineRule="auto"/>
        <w:ind w:left="0" w:firstLine="660"/>
        <w:jc w:val="both"/>
        <w:rPr>
          <w:rFonts w:ascii="Arial" w:hAnsi="Arial" w:cs="Arial"/>
          <w:bCs/>
        </w:rPr>
      </w:pPr>
      <w:r w:rsidRPr="007A1C07">
        <w:rPr>
          <w:rFonts w:ascii="Arial" w:hAnsi="Arial" w:cs="Arial"/>
          <w:bCs/>
        </w:rPr>
        <w:t>Τμήμα Κινητικότητας</w:t>
      </w:r>
    </w:p>
    <w:p w:rsidR="0066702E" w:rsidRPr="007A1C07" w:rsidRDefault="0066702E" w:rsidP="0066702E">
      <w:pPr>
        <w:numPr>
          <w:ilvl w:val="2"/>
          <w:numId w:val="129"/>
        </w:numPr>
        <w:tabs>
          <w:tab w:val="left" w:pos="-6663"/>
          <w:tab w:val="left" w:pos="-6521"/>
        </w:tabs>
        <w:spacing w:after="0" w:line="264" w:lineRule="auto"/>
        <w:ind w:left="0" w:firstLine="660"/>
        <w:jc w:val="both"/>
        <w:rPr>
          <w:rFonts w:ascii="Arial" w:hAnsi="Arial" w:cs="Arial"/>
          <w:bCs/>
        </w:rPr>
      </w:pPr>
      <w:r w:rsidRPr="007A1C07">
        <w:rPr>
          <w:rFonts w:ascii="Arial" w:hAnsi="Arial" w:cs="Arial"/>
          <w:bCs/>
        </w:rPr>
        <w:t>Τμήμα Δικαιωμάτων, Υποχρεώσεων και Πειθαρχικού Δικαίου</w:t>
      </w:r>
    </w:p>
    <w:p w:rsidR="0066702E" w:rsidRPr="007A1C07" w:rsidRDefault="0066702E" w:rsidP="0066702E">
      <w:pPr>
        <w:numPr>
          <w:ilvl w:val="2"/>
          <w:numId w:val="129"/>
        </w:numPr>
        <w:tabs>
          <w:tab w:val="left" w:pos="-6663"/>
          <w:tab w:val="left" w:pos="-6521"/>
        </w:tabs>
        <w:spacing w:after="0" w:line="264" w:lineRule="auto"/>
        <w:ind w:left="0" w:firstLine="660"/>
        <w:jc w:val="both"/>
        <w:rPr>
          <w:rFonts w:ascii="Arial" w:hAnsi="Arial" w:cs="Arial"/>
          <w:bCs/>
        </w:rPr>
      </w:pPr>
      <w:r w:rsidRPr="007A1C07">
        <w:rPr>
          <w:rFonts w:ascii="Arial" w:hAnsi="Arial" w:cs="Arial"/>
          <w:bCs/>
        </w:rPr>
        <w:t>Τμήμα Προσωπικού Ιδιωτικού Δικαίου</w:t>
      </w:r>
    </w:p>
    <w:p w:rsidR="0066702E" w:rsidRPr="007A1C07" w:rsidRDefault="0066702E" w:rsidP="0066702E">
      <w:pPr>
        <w:numPr>
          <w:ilvl w:val="2"/>
          <w:numId w:val="129"/>
        </w:numPr>
        <w:tabs>
          <w:tab w:val="left" w:pos="-6663"/>
          <w:tab w:val="left" w:pos="-6521"/>
        </w:tabs>
        <w:spacing w:after="0" w:line="264" w:lineRule="auto"/>
        <w:ind w:left="0" w:firstLine="660"/>
        <w:jc w:val="both"/>
        <w:rPr>
          <w:rFonts w:ascii="Arial" w:hAnsi="Arial" w:cs="Arial"/>
          <w:bCs/>
        </w:rPr>
      </w:pPr>
      <w:r w:rsidRPr="007A1C07">
        <w:rPr>
          <w:rFonts w:ascii="Arial" w:hAnsi="Arial" w:cs="Arial"/>
          <w:bCs/>
        </w:rPr>
        <w:t>Τμήμα Γραμματείας Δευτεροβάθμιου Πειθαρχικού Συμβουλίου</w:t>
      </w:r>
    </w:p>
    <w:p w:rsidR="0066702E" w:rsidRPr="007A1C07" w:rsidRDefault="0066702E" w:rsidP="0066702E">
      <w:pPr>
        <w:numPr>
          <w:ilvl w:val="2"/>
          <w:numId w:val="129"/>
        </w:numPr>
        <w:tabs>
          <w:tab w:val="left" w:pos="-6663"/>
          <w:tab w:val="left" w:pos="-6521"/>
        </w:tabs>
        <w:spacing w:after="0" w:line="264" w:lineRule="auto"/>
        <w:ind w:left="0" w:firstLine="660"/>
        <w:jc w:val="both"/>
        <w:rPr>
          <w:rFonts w:ascii="Arial" w:hAnsi="Arial" w:cs="Arial"/>
          <w:bCs/>
        </w:rPr>
      </w:pPr>
      <w:r w:rsidRPr="007A1C07">
        <w:rPr>
          <w:rFonts w:ascii="Arial" w:hAnsi="Arial" w:cs="Arial"/>
          <w:bCs/>
        </w:rPr>
        <w:t>Τμήμα Γραμματείας Ειδικού Συμβουλίου Επιλογής Προϊσταμένων</w:t>
      </w:r>
    </w:p>
    <w:p w:rsidR="0066702E" w:rsidRPr="007A1C07" w:rsidRDefault="0066702E" w:rsidP="0066702E">
      <w:pPr>
        <w:numPr>
          <w:ilvl w:val="1"/>
          <w:numId w:val="181"/>
        </w:numPr>
        <w:tabs>
          <w:tab w:val="left" w:pos="-6663"/>
          <w:tab w:val="left" w:pos="-6521"/>
        </w:tabs>
        <w:spacing w:after="0" w:line="264" w:lineRule="auto"/>
        <w:jc w:val="both"/>
        <w:rPr>
          <w:rFonts w:ascii="Arial" w:hAnsi="Arial" w:cs="Arial"/>
          <w:bCs/>
          <w:u w:val="single"/>
        </w:rPr>
      </w:pPr>
      <w:r w:rsidRPr="007A1C07">
        <w:rPr>
          <w:rFonts w:ascii="Arial" w:hAnsi="Arial" w:cs="Arial"/>
          <w:bCs/>
          <w:u w:val="single"/>
        </w:rPr>
        <w:t>Διεύθυνση Προγραμματισμού και Ενδυνάμωσης Ανθρώπινου Δυναμικού:</w:t>
      </w:r>
    </w:p>
    <w:p w:rsidR="0066702E" w:rsidRPr="007A1C07" w:rsidRDefault="0066702E" w:rsidP="0066702E">
      <w:pPr>
        <w:numPr>
          <w:ilvl w:val="2"/>
          <w:numId w:val="183"/>
        </w:numPr>
        <w:tabs>
          <w:tab w:val="left" w:pos="-6663"/>
          <w:tab w:val="left" w:pos="-6521"/>
        </w:tabs>
        <w:spacing w:after="0" w:line="264" w:lineRule="auto"/>
        <w:jc w:val="both"/>
        <w:rPr>
          <w:rFonts w:ascii="Arial" w:hAnsi="Arial" w:cs="Arial"/>
          <w:bCs/>
        </w:rPr>
      </w:pPr>
      <w:r w:rsidRPr="007A1C07">
        <w:rPr>
          <w:rFonts w:ascii="Arial" w:hAnsi="Arial" w:cs="Arial"/>
          <w:bCs/>
        </w:rPr>
        <w:t>Τμήμα Προγραμματισμού Ανθρώπινου Δυναμικού</w:t>
      </w:r>
    </w:p>
    <w:p w:rsidR="0066702E" w:rsidRPr="007A1C07" w:rsidRDefault="0066702E" w:rsidP="0066702E">
      <w:pPr>
        <w:numPr>
          <w:ilvl w:val="2"/>
          <w:numId w:val="183"/>
        </w:numPr>
        <w:tabs>
          <w:tab w:val="left" w:pos="-6663"/>
          <w:tab w:val="left" w:pos="-6521"/>
        </w:tabs>
        <w:spacing w:after="0" w:line="264" w:lineRule="auto"/>
        <w:jc w:val="both"/>
        <w:rPr>
          <w:rFonts w:ascii="Arial" w:hAnsi="Arial" w:cs="Arial"/>
          <w:bCs/>
        </w:rPr>
      </w:pPr>
      <w:r w:rsidRPr="007A1C07">
        <w:rPr>
          <w:rFonts w:ascii="Arial" w:hAnsi="Arial" w:cs="Arial"/>
          <w:bCs/>
        </w:rPr>
        <w:t>Τμήμα Κανονιστικού Πλαισίου Επιλογής Ανθρώπινου Δυναμικού</w:t>
      </w:r>
    </w:p>
    <w:p w:rsidR="0066702E" w:rsidRPr="007A1C07" w:rsidRDefault="0066702E" w:rsidP="0066702E">
      <w:pPr>
        <w:numPr>
          <w:ilvl w:val="2"/>
          <w:numId w:val="183"/>
        </w:numPr>
        <w:tabs>
          <w:tab w:val="left" w:pos="-6663"/>
          <w:tab w:val="left" w:pos="-6521"/>
        </w:tabs>
        <w:spacing w:after="0" w:line="264" w:lineRule="auto"/>
        <w:jc w:val="both"/>
        <w:rPr>
          <w:rFonts w:ascii="Arial" w:hAnsi="Arial" w:cs="Arial"/>
          <w:bCs/>
        </w:rPr>
      </w:pPr>
      <w:r w:rsidRPr="007A1C07">
        <w:rPr>
          <w:rFonts w:ascii="Arial" w:hAnsi="Arial" w:cs="Arial"/>
          <w:bCs/>
        </w:rPr>
        <w:t xml:space="preserve">Τμήμα Εκπαίδευσης και Ενδυνάμωσης Ανθρώπινου Δυναμικού </w:t>
      </w:r>
    </w:p>
    <w:p w:rsidR="0066702E" w:rsidRPr="007A1C07" w:rsidRDefault="0066702E" w:rsidP="0066702E">
      <w:pPr>
        <w:numPr>
          <w:ilvl w:val="1"/>
          <w:numId w:val="181"/>
        </w:numPr>
        <w:tabs>
          <w:tab w:val="left" w:pos="-6663"/>
          <w:tab w:val="left" w:pos="-6521"/>
        </w:tabs>
        <w:spacing w:after="0" w:line="264" w:lineRule="auto"/>
        <w:jc w:val="both"/>
        <w:rPr>
          <w:rFonts w:ascii="Arial" w:hAnsi="Arial" w:cs="Arial"/>
          <w:bCs/>
          <w:u w:val="single"/>
        </w:rPr>
      </w:pPr>
      <w:r w:rsidRPr="007A1C07">
        <w:rPr>
          <w:rFonts w:ascii="Arial" w:hAnsi="Arial" w:cs="Arial"/>
          <w:bCs/>
          <w:u w:val="single"/>
        </w:rPr>
        <w:t>Διεύθυνση Μητρώου Ανθρώπινου Δυναμικού Ελληνικού Δημοσίου:</w:t>
      </w:r>
    </w:p>
    <w:p w:rsidR="0066702E" w:rsidRPr="007A1C07" w:rsidRDefault="0066702E" w:rsidP="0066702E">
      <w:pPr>
        <w:numPr>
          <w:ilvl w:val="2"/>
          <w:numId w:val="184"/>
        </w:numPr>
        <w:tabs>
          <w:tab w:val="left" w:pos="-6663"/>
          <w:tab w:val="left" w:pos="-6521"/>
        </w:tabs>
        <w:spacing w:after="0" w:line="264" w:lineRule="auto"/>
        <w:jc w:val="both"/>
        <w:rPr>
          <w:rFonts w:ascii="Arial" w:hAnsi="Arial" w:cs="Arial"/>
          <w:bCs/>
        </w:rPr>
      </w:pPr>
      <w:r w:rsidRPr="007A1C07">
        <w:rPr>
          <w:rFonts w:ascii="Arial" w:hAnsi="Arial" w:cs="Arial"/>
          <w:bCs/>
        </w:rPr>
        <w:t>Τμήμα Διοικητικής Υποστήριξης Μητρώου Ανθρώπινου Δυναμικού</w:t>
      </w:r>
    </w:p>
    <w:p w:rsidR="0066702E" w:rsidRPr="007A1C07" w:rsidRDefault="0066702E" w:rsidP="0066702E">
      <w:pPr>
        <w:tabs>
          <w:tab w:val="left" w:pos="-6663"/>
          <w:tab w:val="left" w:pos="-6521"/>
        </w:tabs>
        <w:spacing w:after="0" w:line="264" w:lineRule="auto"/>
        <w:ind w:left="770"/>
        <w:rPr>
          <w:rFonts w:ascii="Arial" w:hAnsi="Arial" w:cs="Arial"/>
          <w:bCs/>
        </w:rPr>
      </w:pPr>
      <w:r w:rsidRPr="007A1C07">
        <w:rPr>
          <w:rFonts w:ascii="Arial" w:hAnsi="Arial" w:cs="Arial"/>
          <w:bCs/>
        </w:rPr>
        <w:t xml:space="preserve">             Ελληνικού Δημοσίου</w:t>
      </w:r>
    </w:p>
    <w:p w:rsidR="0066702E" w:rsidRPr="007A1C07" w:rsidRDefault="0066702E" w:rsidP="0066702E">
      <w:pPr>
        <w:numPr>
          <w:ilvl w:val="2"/>
          <w:numId w:val="184"/>
        </w:numPr>
        <w:tabs>
          <w:tab w:val="left" w:pos="-6663"/>
          <w:tab w:val="left" w:pos="-6521"/>
        </w:tabs>
        <w:spacing w:after="0" w:line="264" w:lineRule="auto"/>
        <w:jc w:val="both"/>
        <w:rPr>
          <w:rFonts w:ascii="Arial" w:hAnsi="Arial" w:cs="Arial"/>
          <w:bCs/>
        </w:rPr>
      </w:pPr>
      <w:r w:rsidRPr="007A1C07">
        <w:rPr>
          <w:rFonts w:ascii="Arial" w:hAnsi="Arial" w:cs="Arial"/>
          <w:bCs/>
        </w:rPr>
        <w:t>Τμήμα Τεχνικής Υποστήριξης και Επεξεργασίας Στοιχείων Μητρώου        Ανθρώπινου Δυναμικού Ελληνικού Δημοσίου</w:t>
      </w:r>
    </w:p>
    <w:p w:rsidR="0066702E" w:rsidRPr="007A1C07" w:rsidRDefault="0066702E" w:rsidP="0066702E">
      <w:pPr>
        <w:tabs>
          <w:tab w:val="left" w:pos="-6663"/>
          <w:tab w:val="left" w:pos="-6521"/>
        </w:tabs>
        <w:spacing w:after="0" w:line="264" w:lineRule="auto"/>
        <w:rPr>
          <w:rFonts w:ascii="Arial" w:hAnsi="Arial" w:cs="Arial"/>
          <w:bCs/>
        </w:rPr>
      </w:pPr>
    </w:p>
    <w:p w:rsidR="0066702E" w:rsidRPr="007A1C07" w:rsidRDefault="0066702E" w:rsidP="0066702E">
      <w:pPr>
        <w:numPr>
          <w:ilvl w:val="0"/>
          <w:numId w:val="182"/>
        </w:numPr>
        <w:tabs>
          <w:tab w:val="left" w:pos="-6663"/>
          <w:tab w:val="left" w:pos="-6521"/>
        </w:tabs>
        <w:spacing w:after="0" w:line="264" w:lineRule="auto"/>
        <w:ind w:left="0" w:firstLine="0"/>
        <w:jc w:val="both"/>
        <w:rPr>
          <w:rFonts w:ascii="Arial" w:hAnsi="Arial" w:cs="Arial"/>
          <w:bCs/>
        </w:rPr>
      </w:pPr>
      <w:r w:rsidRPr="007A1C07">
        <w:rPr>
          <w:rFonts w:ascii="Arial" w:hAnsi="Arial" w:cs="Arial"/>
          <w:bCs/>
        </w:rPr>
        <w:t>ΓΕΝΙΚΗ ΔΙΕΥΘΥΝΣΗ ΗΛΕΚΤΡΟΝΙΚΗΣ ΔΙΑΚΥΒΕΡΝΗΣΗΣ, η οποία αποτελείται από τις εξής Διευθύνσεις και Τμήματα:</w:t>
      </w:r>
    </w:p>
    <w:p w:rsidR="0066702E" w:rsidRPr="007A1C07" w:rsidRDefault="0066702E" w:rsidP="0066702E">
      <w:pPr>
        <w:numPr>
          <w:ilvl w:val="1"/>
          <w:numId w:val="182"/>
        </w:numPr>
        <w:tabs>
          <w:tab w:val="left" w:pos="-6663"/>
          <w:tab w:val="left" w:pos="-6521"/>
        </w:tabs>
        <w:spacing w:after="0" w:line="264" w:lineRule="auto"/>
        <w:ind w:left="770" w:hanging="770"/>
        <w:jc w:val="both"/>
        <w:rPr>
          <w:rFonts w:ascii="Arial" w:hAnsi="Arial" w:cs="Arial"/>
          <w:bCs/>
        </w:rPr>
      </w:pPr>
      <w:r w:rsidRPr="007A1C07">
        <w:rPr>
          <w:rFonts w:ascii="Arial" w:hAnsi="Arial" w:cs="Arial"/>
          <w:bCs/>
          <w:u w:val="single"/>
        </w:rPr>
        <w:t>Διεύθυνση Σχεδιασμού και Επεξεργασίας Πολιτικών για την Ηλεκτρονική Διακυβέρνηση</w:t>
      </w:r>
      <w:r w:rsidRPr="007A1C07">
        <w:rPr>
          <w:rFonts w:ascii="Arial" w:hAnsi="Arial" w:cs="Arial"/>
          <w:bCs/>
        </w:rPr>
        <w:t>:</w:t>
      </w:r>
    </w:p>
    <w:p w:rsidR="0066702E" w:rsidRPr="007A1C07" w:rsidRDefault="0066702E" w:rsidP="0066702E">
      <w:pPr>
        <w:numPr>
          <w:ilvl w:val="2"/>
          <w:numId w:val="182"/>
        </w:numPr>
        <w:tabs>
          <w:tab w:val="left" w:pos="-6663"/>
          <w:tab w:val="left" w:pos="-6521"/>
        </w:tabs>
        <w:spacing w:after="0" w:line="264" w:lineRule="auto"/>
        <w:ind w:left="0" w:firstLine="770"/>
        <w:jc w:val="both"/>
        <w:rPr>
          <w:rFonts w:ascii="Arial" w:hAnsi="Arial" w:cs="Arial"/>
          <w:bCs/>
        </w:rPr>
      </w:pPr>
      <w:r w:rsidRPr="007A1C07">
        <w:rPr>
          <w:rFonts w:ascii="Arial" w:hAnsi="Arial" w:cs="Arial"/>
          <w:bCs/>
        </w:rPr>
        <w:t>Τμήμα Σχεδιασμού</w:t>
      </w:r>
    </w:p>
    <w:p w:rsidR="0066702E" w:rsidRPr="007A1C07" w:rsidRDefault="0066702E" w:rsidP="0066702E">
      <w:pPr>
        <w:numPr>
          <w:ilvl w:val="2"/>
          <w:numId w:val="182"/>
        </w:numPr>
        <w:tabs>
          <w:tab w:val="left" w:pos="-6663"/>
          <w:tab w:val="left" w:pos="-6521"/>
        </w:tabs>
        <w:spacing w:after="0" w:line="264" w:lineRule="auto"/>
        <w:ind w:left="0" w:firstLine="770"/>
        <w:jc w:val="both"/>
        <w:rPr>
          <w:rFonts w:ascii="Arial" w:hAnsi="Arial" w:cs="Arial"/>
          <w:bCs/>
        </w:rPr>
      </w:pPr>
      <w:r w:rsidRPr="007A1C07">
        <w:rPr>
          <w:rFonts w:ascii="Arial" w:hAnsi="Arial" w:cs="Arial"/>
          <w:bCs/>
        </w:rPr>
        <w:t>Τμήμα Ολοκληρωμένων Ηλεκτρονικών Υπηρεσιών</w:t>
      </w:r>
    </w:p>
    <w:p w:rsidR="0066702E" w:rsidRPr="007A1C07" w:rsidRDefault="0066702E" w:rsidP="0066702E">
      <w:pPr>
        <w:numPr>
          <w:ilvl w:val="2"/>
          <w:numId w:val="182"/>
        </w:numPr>
        <w:tabs>
          <w:tab w:val="left" w:pos="-6663"/>
          <w:tab w:val="left" w:pos="-6521"/>
        </w:tabs>
        <w:spacing w:after="0" w:line="264" w:lineRule="auto"/>
        <w:ind w:left="0" w:firstLine="770"/>
        <w:jc w:val="both"/>
        <w:rPr>
          <w:rFonts w:ascii="Arial" w:hAnsi="Arial" w:cs="Arial"/>
          <w:bCs/>
        </w:rPr>
      </w:pPr>
      <w:r w:rsidRPr="007A1C07">
        <w:rPr>
          <w:rFonts w:ascii="Arial" w:hAnsi="Arial" w:cs="Arial"/>
          <w:bCs/>
        </w:rPr>
        <w:lastRenderedPageBreak/>
        <w:t>Τμήμα Προτύπων και Πιλοτικών Έργων</w:t>
      </w:r>
    </w:p>
    <w:p w:rsidR="0066702E" w:rsidRPr="007A1C07" w:rsidRDefault="0066702E" w:rsidP="0066702E">
      <w:pPr>
        <w:numPr>
          <w:ilvl w:val="1"/>
          <w:numId w:val="182"/>
        </w:numPr>
        <w:tabs>
          <w:tab w:val="left" w:pos="-6663"/>
          <w:tab w:val="left" w:pos="-6521"/>
        </w:tabs>
        <w:spacing w:after="0" w:line="264" w:lineRule="auto"/>
        <w:ind w:left="0" w:firstLine="0"/>
        <w:jc w:val="both"/>
        <w:rPr>
          <w:rFonts w:ascii="Arial" w:hAnsi="Arial" w:cs="Arial"/>
          <w:bCs/>
          <w:u w:val="single"/>
        </w:rPr>
      </w:pPr>
      <w:r w:rsidRPr="007A1C07">
        <w:rPr>
          <w:rFonts w:ascii="Arial" w:hAnsi="Arial" w:cs="Arial"/>
          <w:bCs/>
          <w:u w:val="single"/>
        </w:rPr>
        <w:t>Διεύθυνση Συντονισμού Οριζόντιων Έργων και Υποδομών:</w:t>
      </w:r>
    </w:p>
    <w:p w:rsidR="0066702E" w:rsidRPr="007A1C07" w:rsidRDefault="0066702E" w:rsidP="0066702E">
      <w:pPr>
        <w:numPr>
          <w:ilvl w:val="2"/>
          <w:numId w:val="182"/>
        </w:numPr>
        <w:tabs>
          <w:tab w:val="left" w:pos="-6663"/>
          <w:tab w:val="left" w:pos="-6521"/>
        </w:tabs>
        <w:spacing w:after="0" w:line="264" w:lineRule="auto"/>
        <w:ind w:left="0" w:firstLine="770"/>
        <w:jc w:val="both"/>
        <w:rPr>
          <w:rFonts w:ascii="Arial" w:hAnsi="Arial" w:cs="Arial"/>
          <w:bCs/>
        </w:rPr>
      </w:pPr>
      <w:r w:rsidRPr="007A1C07">
        <w:rPr>
          <w:rFonts w:ascii="Arial" w:hAnsi="Arial" w:cs="Arial"/>
          <w:bCs/>
        </w:rPr>
        <w:t>Τμήμα Υποδομής Δημόσιου Κλειδιού</w:t>
      </w:r>
    </w:p>
    <w:p w:rsidR="0066702E" w:rsidRPr="007A1C07" w:rsidRDefault="0066702E" w:rsidP="0066702E">
      <w:pPr>
        <w:numPr>
          <w:ilvl w:val="2"/>
          <w:numId w:val="182"/>
        </w:numPr>
        <w:tabs>
          <w:tab w:val="left" w:pos="-6663"/>
          <w:tab w:val="left" w:pos="-6521"/>
        </w:tabs>
        <w:spacing w:after="0" w:line="264" w:lineRule="auto"/>
        <w:ind w:left="0" w:firstLine="770"/>
        <w:jc w:val="both"/>
        <w:rPr>
          <w:rFonts w:ascii="Arial" w:hAnsi="Arial" w:cs="Arial"/>
          <w:bCs/>
        </w:rPr>
      </w:pPr>
      <w:r w:rsidRPr="007A1C07">
        <w:rPr>
          <w:rFonts w:ascii="Arial" w:hAnsi="Arial" w:cs="Arial"/>
          <w:bCs/>
        </w:rPr>
        <w:t>Τμήμα Πιστοποίησης Υπηρεσιών προς πολίτες</w:t>
      </w:r>
    </w:p>
    <w:p w:rsidR="0066702E" w:rsidRPr="007A1C07" w:rsidRDefault="0066702E" w:rsidP="0066702E">
      <w:pPr>
        <w:numPr>
          <w:ilvl w:val="2"/>
          <w:numId w:val="182"/>
        </w:numPr>
        <w:tabs>
          <w:tab w:val="left" w:pos="-6663"/>
          <w:tab w:val="left" w:pos="-6521"/>
        </w:tabs>
        <w:spacing w:after="0" w:line="264" w:lineRule="auto"/>
        <w:ind w:left="0" w:firstLine="770"/>
        <w:jc w:val="both"/>
        <w:rPr>
          <w:rFonts w:ascii="Arial" w:hAnsi="Arial" w:cs="Arial"/>
          <w:bCs/>
        </w:rPr>
      </w:pPr>
      <w:r w:rsidRPr="007A1C07">
        <w:rPr>
          <w:rFonts w:ascii="Arial" w:hAnsi="Arial" w:cs="Arial"/>
          <w:bCs/>
        </w:rPr>
        <w:t>Τμήμα Οριζόντιων Έργων και Εκμετάλλευσης Συστημάτων-Υποδομών</w:t>
      </w:r>
    </w:p>
    <w:p w:rsidR="0066702E" w:rsidRPr="007A1C07" w:rsidRDefault="0066702E" w:rsidP="0066702E">
      <w:pPr>
        <w:numPr>
          <w:ilvl w:val="1"/>
          <w:numId w:val="182"/>
        </w:numPr>
        <w:tabs>
          <w:tab w:val="left" w:pos="-6663"/>
          <w:tab w:val="left" w:pos="-6521"/>
        </w:tabs>
        <w:spacing w:after="0" w:line="264" w:lineRule="auto"/>
        <w:ind w:left="0" w:firstLine="0"/>
        <w:jc w:val="both"/>
        <w:rPr>
          <w:rFonts w:ascii="Arial" w:hAnsi="Arial" w:cs="Arial"/>
          <w:bCs/>
          <w:u w:val="single"/>
        </w:rPr>
      </w:pPr>
      <w:r w:rsidRPr="007A1C07">
        <w:rPr>
          <w:rFonts w:ascii="Arial" w:hAnsi="Arial" w:cs="Arial"/>
          <w:bCs/>
          <w:u w:val="single"/>
        </w:rPr>
        <w:t xml:space="preserve">Διεύθυνση Πληροφοριακών Συστημάτων και Δικτύων Υ.ΔΙ.Μ.Η.Δ. </w:t>
      </w:r>
    </w:p>
    <w:p w:rsidR="0066702E" w:rsidRPr="007A1C07" w:rsidRDefault="0066702E" w:rsidP="0066702E">
      <w:pPr>
        <w:numPr>
          <w:ilvl w:val="2"/>
          <w:numId w:val="182"/>
        </w:numPr>
        <w:tabs>
          <w:tab w:val="left" w:pos="-6663"/>
          <w:tab w:val="left" w:pos="-6521"/>
        </w:tabs>
        <w:spacing w:after="0" w:line="264" w:lineRule="auto"/>
        <w:ind w:left="0" w:firstLine="770"/>
        <w:jc w:val="both"/>
        <w:rPr>
          <w:rFonts w:ascii="Arial" w:hAnsi="Arial" w:cs="Arial"/>
          <w:bCs/>
        </w:rPr>
      </w:pPr>
      <w:r w:rsidRPr="007A1C07">
        <w:rPr>
          <w:rFonts w:ascii="Arial" w:hAnsi="Arial" w:cs="Arial"/>
          <w:bCs/>
        </w:rPr>
        <w:t>Τμήμα Ανάλυσης και Ανάπτυξης Εφαρμογών</w:t>
      </w:r>
    </w:p>
    <w:p w:rsidR="0066702E" w:rsidRPr="007A1C07" w:rsidRDefault="0066702E" w:rsidP="0066702E">
      <w:pPr>
        <w:numPr>
          <w:ilvl w:val="2"/>
          <w:numId w:val="182"/>
        </w:numPr>
        <w:tabs>
          <w:tab w:val="left" w:pos="-6663"/>
          <w:tab w:val="left" w:pos="-6521"/>
        </w:tabs>
        <w:spacing w:after="0" w:line="264" w:lineRule="auto"/>
        <w:ind w:left="0" w:firstLine="770"/>
        <w:jc w:val="both"/>
        <w:rPr>
          <w:rFonts w:ascii="Arial" w:hAnsi="Arial" w:cs="Arial"/>
          <w:bCs/>
        </w:rPr>
      </w:pPr>
      <w:r w:rsidRPr="007A1C07">
        <w:rPr>
          <w:rFonts w:ascii="Arial" w:hAnsi="Arial" w:cs="Arial"/>
          <w:bCs/>
        </w:rPr>
        <w:t xml:space="preserve">Τμήμα Λειτουργίας και Εκμετάλλευσης Εξοπλισμού-Λογισμικού </w:t>
      </w:r>
    </w:p>
    <w:p w:rsidR="0066702E" w:rsidRPr="007A1C07" w:rsidRDefault="0066702E" w:rsidP="0066702E">
      <w:pPr>
        <w:numPr>
          <w:ilvl w:val="2"/>
          <w:numId w:val="182"/>
        </w:numPr>
        <w:tabs>
          <w:tab w:val="left" w:pos="-6663"/>
          <w:tab w:val="left" w:pos="-6521"/>
        </w:tabs>
        <w:spacing w:after="0" w:line="264" w:lineRule="auto"/>
        <w:ind w:left="0" w:firstLine="770"/>
        <w:jc w:val="both"/>
        <w:rPr>
          <w:rFonts w:ascii="Arial" w:hAnsi="Arial" w:cs="Arial"/>
          <w:bCs/>
        </w:rPr>
      </w:pPr>
      <w:r w:rsidRPr="007A1C07">
        <w:rPr>
          <w:rFonts w:ascii="Arial" w:hAnsi="Arial" w:cs="Arial"/>
          <w:bCs/>
        </w:rPr>
        <w:t>Τμήμα Υποστήριξης Χρηστών-Συστημάτων</w:t>
      </w:r>
    </w:p>
    <w:p w:rsidR="0066702E" w:rsidRPr="007A1C07" w:rsidRDefault="0066702E" w:rsidP="0066702E">
      <w:pPr>
        <w:numPr>
          <w:ilvl w:val="0"/>
          <w:numId w:val="182"/>
        </w:numPr>
        <w:tabs>
          <w:tab w:val="left" w:pos="-6663"/>
          <w:tab w:val="left" w:pos="-6521"/>
        </w:tabs>
        <w:spacing w:after="0" w:line="264" w:lineRule="auto"/>
        <w:jc w:val="both"/>
        <w:rPr>
          <w:rFonts w:ascii="Arial" w:hAnsi="Arial" w:cs="Arial"/>
          <w:bCs/>
        </w:rPr>
      </w:pPr>
      <w:r w:rsidRPr="007A1C07">
        <w:rPr>
          <w:rFonts w:ascii="Arial" w:hAnsi="Arial" w:cs="Arial"/>
          <w:bCs/>
        </w:rPr>
        <w:t xml:space="preserve">ΓΕΝΙΚΗ ΔΙΕΥΘΥΝΣΗ ΔΙΟΙΚΗΤΙΚΩΝ ΚΑΙ ΟΙΚΟΝΟΜΙΚΩΝ ΥΠΗΡΕΣΙΩΝ, η οποία αποτελείται από τις εξής Διευθύνσεις και Τμήματα: </w:t>
      </w:r>
    </w:p>
    <w:p w:rsidR="0066702E" w:rsidRPr="007A1C07" w:rsidRDefault="0066702E" w:rsidP="0066702E">
      <w:pPr>
        <w:numPr>
          <w:ilvl w:val="1"/>
          <w:numId w:val="182"/>
        </w:numPr>
        <w:tabs>
          <w:tab w:val="left" w:pos="-6663"/>
          <w:tab w:val="left" w:pos="-6521"/>
        </w:tabs>
        <w:spacing w:after="0" w:line="264" w:lineRule="auto"/>
        <w:jc w:val="both"/>
        <w:rPr>
          <w:rFonts w:ascii="Arial" w:hAnsi="Arial" w:cs="Arial"/>
          <w:bCs/>
        </w:rPr>
      </w:pPr>
      <w:r w:rsidRPr="007A1C07">
        <w:rPr>
          <w:rFonts w:ascii="Arial" w:hAnsi="Arial" w:cs="Arial"/>
          <w:bCs/>
          <w:u w:val="single"/>
        </w:rPr>
        <w:t>Διεύθυνση Διοικητικού</w:t>
      </w:r>
      <w:r w:rsidRPr="007A1C07">
        <w:rPr>
          <w:rFonts w:ascii="Arial" w:hAnsi="Arial" w:cs="Arial"/>
          <w:bCs/>
        </w:rPr>
        <w:t>:</w:t>
      </w:r>
    </w:p>
    <w:p w:rsidR="0066702E" w:rsidRPr="007A1C07" w:rsidRDefault="0066702E" w:rsidP="0066702E">
      <w:pPr>
        <w:numPr>
          <w:ilvl w:val="2"/>
          <w:numId w:val="182"/>
        </w:numPr>
        <w:tabs>
          <w:tab w:val="left" w:pos="-6663"/>
          <w:tab w:val="left" w:pos="-6521"/>
        </w:tabs>
        <w:spacing w:after="0" w:line="264" w:lineRule="auto"/>
        <w:ind w:left="1430" w:hanging="660"/>
        <w:jc w:val="both"/>
        <w:rPr>
          <w:rFonts w:ascii="Arial" w:hAnsi="Arial" w:cs="Arial"/>
          <w:bCs/>
        </w:rPr>
      </w:pPr>
      <w:r w:rsidRPr="007A1C07">
        <w:rPr>
          <w:rFonts w:ascii="Arial" w:hAnsi="Arial" w:cs="Arial"/>
          <w:bCs/>
        </w:rPr>
        <w:t xml:space="preserve">Τμήμα Διοίκησης Προσωπικού </w:t>
      </w:r>
    </w:p>
    <w:p w:rsidR="0066702E" w:rsidRPr="007A1C07" w:rsidRDefault="0066702E" w:rsidP="0066702E">
      <w:pPr>
        <w:numPr>
          <w:ilvl w:val="2"/>
          <w:numId w:val="182"/>
        </w:numPr>
        <w:tabs>
          <w:tab w:val="left" w:pos="-6663"/>
          <w:tab w:val="left" w:pos="-6521"/>
        </w:tabs>
        <w:spacing w:after="0" w:line="264" w:lineRule="auto"/>
        <w:ind w:left="1430" w:hanging="660"/>
        <w:jc w:val="both"/>
        <w:rPr>
          <w:rFonts w:ascii="Arial" w:hAnsi="Arial" w:cs="Arial"/>
          <w:bCs/>
        </w:rPr>
      </w:pPr>
      <w:r w:rsidRPr="007A1C07">
        <w:rPr>
          <w:rFonts w:ascii="Arial" w:hAnsi="Arial" w:cs="Arial"/>
          <w:bCs/>
        </w:rPr>
        <w:t xml:space="preserve">Τμήμα Προσωπικού Μητρώου και Δικαιωμάτων </w:t>
      </w:r>
    </w:p>
    <w:p w:rsidR="0066702E" w:rsidRPr="007A1C07" w:rsidRDefault="0066702E" w:rsidP="0066702E">
      <w:pPr>
        <w:numPr>
          <w:ilvl w:val="2"/>
          <w:numId w:val="182"/>
        </w:numPr>
        <w:tabs>
          <w:tab w:val="left" w:pos="-6663"/>
          <w:tab w:val="left" w:pos="-6521"/>
        </w:tabs>
        <w:spacing w:after="0" w:line="264" w:lineRule="auto"/>
        <w:ind w:left="1430" w:right="-52" w:hanging="660"/>
        <w:rPr>
          <w:rFonts w:ascii="Arial" w:hAnsi="Arial" w:cs="Arial"/>
          <w:bCs/>
        </w:rPr>
      </w:pPr>
      <w:r w:rsidRPr="007A1C07">
        <w:rPr>
          <w:rFonts w:ascii="Arial" w:hAnsi="Arial" w:cs="Arial"/>
          <w:bCs/>
        </w:rPr>
        <w:t xml:space="preserve">Τμήμα Οργάνωσης, Συλλογικών Οργάνων, Εποπτείας φορέων και  Εκπαίδευσης προσωπικού </w:t>
      </w:r>
    </w:p>
    <w:p w:rsidR="0066702E" w:rsidRPr="007A1C07" w:rsidRDefault="0066702E" w:rsidP="0066702E">
      <w:pPr>
        <w:numPr>
          <w:ilvl w:val="2"/>
          <w:numId w:val="182"/>
        </w:numPr>
        <w:tabs>
          <w:tab w:val="left" w:pos="-6663"/>
          <w:tab w:val="left" w:pos="-6521"/>
        </w:tabs>
        <w:spacing w:after="0" w:line="264" w:lineRule="auto"/>
        <w:ind w:left="1430" w:right="-52" w:hanging="660"/>
        <w:rPr>
          <w:rFonts w:ascii="Arial" w:hAnsi="Arial" w:cs="Arial"/>
          <w:bCs/>
        </w:rPr>
      </w:pPr>
      <w:r w:rsidRPr="007A1C07">
        <w:rPr>
          <w:rFonts w:ascii="Arial" w:hAnsi="Arial" w:cs="Arial"/>
          <w:bCs/>
        </w:rPr>
        <w:t xml:space="preserve">Τμήμα Στελέχωσης Πολιτικών Γραφείων και κινητικότητας προσωπικού </w:t>
      </w:r>
    </w:p>
    <w:p w:rsidR="0066702E" w:rsidRPr="007A1C07" w:rsidRDefault="0066702E" w:rsidP="0066702E">
      <w:pPr>
        <w:numPr>
          <w:ilvl w:val="2"/>
          <w:numId w:val="182"/>
        </w:numPr>
        <w:tabs>
          <w:tab w:val="left" w:pos="-6663"/>
          <w:tab w:val="left" w:pos="-6521"/>
        </w:tabs>
        <w:spacing w:after="0" w:line="264" w:lineRule="auto"/>
        <w:ind w:left="1430" w:hanging="660"/>
        <w:jc w:val="both"/>
        <w:rPr>
          <w:rFonts w:ascii="Arial" w:hAnsi="Arial" w:cs="Arial"/>
          <w:bCs/>
        </w:rPr>
      </w:pPr>
      <w:r w:rsidRPr="007A1C07">
        <w:rPr>
          <w:rFonts w:ascii="Arial" w:hAnsi="Arial" w:cs="Arial"/>
          <w:bCs/>
        </w:rPr>
        <w:t xml:space="preserve">Τμήμα Γραμματείας </w:t>
      </w:r>
    </w:p>
    <w:p w:rsidR="0066702E" w:rsidRPr="007A1C07" w:rsidRDefault="0066702E" w:rsidP="0066702E">
      <w:pPr>
        <w:numPr>
          <w:ilvl w:val="2"/>
          <w:numId w:val="182"/>
        </w:numPr>
        <w:tabs>
          <w:tab w:val="left" w:pos="-6663"/>
          <w:tab w:val="left" w:pos="-6521"/>
          <w:tab w:val="num" w:pos="220"/>
        </w:tabs>
        <w:spacing w:after="0" w:line="264" w:lineRule="auto"/>
        <w:ind w:left="1430" w:hanging="660"/>
        <w:jc w:val="both"/>
        <w:rPr>
          <w:rFonts w:ascii="Arial" w:hAnsi="Arial" w:cs="Arial"/>
          <w:bCs/>
          <w:u w:val="single"/>
        </w:rPr>
      </w:pPr>
      <w:r w:rsidRPr="007A1C07">
        <w:rPr>
          <w:rFonts w:ascii="Arial" w:hAnsi="Arial" w:cs="Arial"/>
          <w:bCs/>
        </w:rPr>
        <w:t xml:space="preserve">Τμήμα Μέριμνας </w:t>
      </w:r>
    </w:p>
    <w:p w:rsidR="0066702E" w:rsidRPr="007A1C07" w:rsidRDefault="0066702E" w:rsidP="0066702E">
      <w:pPr>
        <w:numPr>
          <w:ilvl w:val="1"/>
          <w:numId w:val="182"/>
        </w:numPr>
        <w:tabs>
          <w:tab w:val="left" w:pos="-6663"/>
          <w:tab w:val="left" w:pos="-6521"/>
        </w:tabs>
        <w:spacing w:after="0" w:line="264" w:lineRule="auto"/>
        <w:ind w:left="0" w:firstLine="0"/>
        <w:jc w:val="both"/>
        <w:rPr>
          <w:rFonts w:ascii="Arial" w:hAnsi="Arial" w:cs="Arial"/>
          <w:bCs/>
        </w:rPr>
      </w:pPr>
      <w:r w:rsidRPr="007A1C07">
        <w:rPr>
          <w:rFonts w:ascii="Arial" w:hAnsi="Arial" w:cs="Arial"/>
          <w:bCs/>
          <w:u w:val="single"/>
        </w:rPr>
        <w:t>Διεύθυνση Οικονομικού</w:t>
      </w:r>
      <w:r w:rsidRPr="007A1C07">
        <w:rPr>
          <w:rFonts w:ascii="Arial" w:hAnsi="Arial" w:cs="Arial"/>
          <w:bCs/>
        </w:rPr>
        <w:t>:</w:t>
      </w:r>
    </w:p>
    <w:p w:rsidR="0066702E" w:rsidRPr="007A1C07" w:rsidRDefault="0066702E" w:rsidP="0066702E">
      <w:pPr>
        <w:numPr>
          <w:ilvl w:val="2"/>
          <w:numId w:val="182"/>
        </w:numPr>
        <w:tabs>
          <w:tab w:val="left" w:pos="-6663"/>
          <w:tab w:val="left" w:pos="-6521"/>
        </w:tabs>
        <w:spacing w:after="0" w:line="264" w:lineRule="auto"/>
        <w:ind w:left="1430" w:hanging="660"/>
        <w:jc w:val="both"/>
        <w:rPr>
          <w:rFonts w:ascii="Arial" w:hAnsi="Arial" w:cs="Arial"/>
          <w:bCs/>
        </w:rPr>
      </w:pPr>
      <w:r w:rsidRPr="007A1C07">
        <w:rPr>
          <w:rFonts w:ascii="Arial" w:hAnsi="Arial" w:cs="Arial"/>
          <w:bCs/>
        </w:rPr>
        <w:t xml:space="preserve">Τμήμα Προϋπολογισμού </w:t>
      </w:r>
    </w:p>
    <w:p w:rsidR="0066702E" w:rsidRPr="007A1C07" w:rsidRDefault="0066702E" w:rsidP="0066702E">
      <w:pPr>
        <w:numPr>
          <w:ilvl w:val="2"/>
          <w:numId w:val="182"/>
        </w:numPr>
        <w:tabs>
          <w:tab w:val="left" w:pos="-6663"/>
          <w:tab w:val="left" w:pos="-6521"/>
        </w:tabs>
        <w:spacing w:after="0" w:line="264" w:lineRule="auto"/>
        <w:ind w:left="1430" w:hanging="660"/>
        <w:jc w:val="both"/>
        <w:rPr>
          <w:rFonts w:ascii="Arial" w:hAnsi="Arial" w:cs="Arial"/>
          <w:bCs/>
        </w:rPr>
      </w:pPr>
      <w:r w:rsidRPr="007A1C07">
        <w:rPr>
          <w:rFonts w:ascii="Arial" w:hAnsi="Arial" w:cs="Arial"/>
          <w:bCs/>
        </w:rPr>
        <w:t xml:space="preserve">Τμήμα Μισθοδοσίας </w:t>
      </w:r>
    </w:p>
    <w:p w:rsidR="0066702E" w:rsidRPr="007A1C07" w:rsidRDefault="0066702E" w:rsidP="0066702E">
      <w:pPr>
        <w:numPr>
          <w:ilvl w:val="2"/>
          <w:numId w:val="182"/>
        </w:numPr>
        <w:tabs>
          <w:tab w:val="left" w:pos="-6663"/>
          <w:tab w:val="left" w:pos="-6521"/>
        </w:tabs>
        <w:spacing w:after="0" w:line="264" w:lineRule="auto"/>
        <w:ind w:left="1430" w:hanging="660"/>
        <w:jc w:val="both"/>
        <w:rPr>
          <w:rFonts w:ascii="Arial" w:hAnsi="Arial" w:cs="Arial"/>
          <w:bCs/>
        </w:rPr>
      </w:pPr>
      <w:r w:rsidRPr="007A1C07">
        <w:rPr>
          <w:rFonts w:ascii="Arial" w:hAnsi="Arial" w:cs="Arial"/>
          <w:bCs/>
        </w:rPr>
        <w:t>Τμήμα Προμηθειών και Διαχείρισης Υλικού</w:t>
      </w:r>
    </w:p>
    <w:p w:rsidR="0066702E" w:rsidRPr="007A1C07" w:rsidRDefault="0066702E" w:rsidP="0066702E">
      <w:pPr>
        <w:numPr>
          <w:ilvl w:val="2"/>
          <w:numId w:val="182"/>
        </w:numPr>
        <w:tabs>
          <w:tab w:val="left" w:pos="-6663"/>
          <w:tab w:val="left" w:pos="-6521"/>
        </w:tabs>
        <w:spacing w:after="0" w:line="264" w:lineRule="auto"/>
        <w:ind w:left="1430" w:hanging="660"/>
        <w:jc w:val="both"/>
        <w:rPr>
          <w:rFonts w:ascii="Arial" w:hAnsi="Arial" w:cs="Arial"/>
          <w:bCs/>
        </w:rPr>
      </w:pPr>
      <w:r w:rsidRPr="007A1C07">
        <w:rPr>
          <w:rFonts w:ascii="Arial" w:hAnsi="Arial" w:cs="Arial"/>
          <w:bCs/>
        </w:rPr>
        <w:t xml:space="preserve">Τμήμα Κρατικών Αυτοκινήτων– Οχημάτων </w:t>
      </w:r>
    </w:p>
    <w:p w:rsidR="0066702E" w:rsidRPr="007A1C07" w:rsidRDefault="0066702E" w:rsidP="0066702E">
      <w:pPr>
        <w:numPr>
          <w:ilvl w:val="2"/>
          <w:numId w:val="182"/>
        </w:numPr>
        <w:tabs>
          <w:tab w:val="left" w:pos="-6663"/>
          <w:tab w:val="left" w:pos="-6521"/>
        </w:tabs>
        <w:spacing w:after="0" w:line="264" w:lineRule="auto"/>
        <w:ind w:left="1430" w:hanging="660"/>
        <w:jc w:val="both"/>
        <w:rPr>
          <w:rFonts w:ascii="Arial" w:hAnsi="Arial" w:cs="Arial"/>
          <w:bCs/>
        </w:rPr>
      </w:pPr>
      <w:r w:rsidRPr="007A1C07">
        <w:rPr>
          <w:rFonts w:ascii="Arial" w:hAnsi="Arial" w:cs="Arial"/>
          <w:bCs/>
        </w:rPr>
        <w:t xml:space="preserve">Τμήμα  Κίνησης και Επισκευών Αυτοκινήτων – Οχημάτων </w:t>
      </w:r>
    </w:p>
    <w:p w:rsidR="0066702E" w:rsidRPr="007A1C07" w:rsidRDefault="0066702E" w:rsidP="0066702E">
      <w:pPr>
        <w:tabs>
          <w:tab w:val="left" w:pos="-6663"/>
          <w:tab w:val="left" w:pos="-6521"/>
        </w:tabs>
        <w:spacing w:after="0" w:line="264" w:lineRule="auto"/>
        <w:ind w:left="1430"/>
        <w:rPr>
          <w:rFonts w:ascii="Arial" w:hAnsi="Arial" w:cs="Arial"/>
          <w:bCs/>
        </w:rPr>
      </w:pPr>
    </w:p>
    <w:p w:rsidR="0066702E" w:rsidRPr="007A1C07" w:rsidRDefault="0066702E" w:rsidP="0066702E">
      <w:pPr>
        <w:numPr>
          <w:ilvl w:val="1"/>
          <w:numId w:val="182"/>
        </w:numPr>
        <w:tabs>
          <w:tab w:val="left" w:pos="-6663"/>
          <w:tab w:val="left" w:pos="-6521"/>
        </w:tabs>
        <w:spacing w:after="0" w:line="264" w:lineRule="auto"/>
        <w:ind w:left="0" w:firstLine="0"/>
        <w:jc w:val="both"/>
        <w:rPr>
          <w:rFonts w:ascii="Arial" w:hAnsi="Arial" w:cs="Arial"/>
          <w:bCs/>
          <w:u w:val="single"/>
        </w:rPr>
      </w:pPr>
      <w:r w:rsidRPr="007A1C07">
        <w:rPr>
          <w:rFonts w:ascii="Arial" w:hAnsi="Arial" w:cs="Arial"/>
          <w:bCs/>
          <w:u w:val="single"/>
        </w:rPr>
        <w:t>Αυτοτελές Τμήμα Πολιτικής Σχεδίασης Έκτακτου Ανάγκης</w:t>
      </w:r>
    </w:p>
    <w:p w:rsidR="0066702E" w:rsidRPr="007A1C07" w:rsidRDefault="0066702E" w:rsidP="0066702E">
      <w:pPr>
        <w:numPr>
          <w:ilvl w:val="1"/>
          <w:numId w:val="182"/>
        </w:numPr>
        <w:tabs>
          <w:tab w:val="left" w:pos="-6663"/>
          <w:tab w:val="left" w:pos="-6521"/>
        </w:tabs>
        <w:spacing w:after="0" w:line="264" w:lineRule="auto"/>
        <w:ind w:left="0" w:firstLine="0"/>
        <w:jc w:val="both"/>
        <w:rPr>
          <w:rFonts w:ascii="Arial" w:hAnsi="Arial" w:cs="Arial"/>
          <w:bCs/>
          <w:u w:val="single"/>
        </w:rPr>
      </w:pPr>
      <w:r w:rsidRPr="007A1C07">
        <w:rPr>
          <w:rFonts w:ascii="Arial" w:hAnsi="Arial" w:cs="Arial"/>
          <w:bCs/>
          <w:u w:val="single"/>
        </w:rPr>
        <w:t>Αυτοτελές Τμήμα Διεθνών Σχέσεων</w:t>
      </w:r>
    </w:p>
    <w:p w:rsidR="0066702E" w:rsidRPr="007A1C07" w:rsidRDefault="0066702E" w:rsidP="0066702E">
      <w:pPr>
        <w:tabs>
          <w:tab w:val="left" w:pos="-6663"/>
          <w:tab w:val="left" w:pos="-6521"/>
        </w:tabs>
        <w:spacing w:after="0" w:line="264" w:lineRule="auto"/>
        <w:rPr>
          <w:rFonts w:ascii="Arial" w:hAnsi="Arial" w:cs="Arial"/>
          <w:bCs/>
        </w:rPr>
      </w:pPr>
    </w:p>
    <w:p w:rsidR="0066702E" w:rsidRPr="007A1C07" w:rsidRDefault="0066702E" w:rsidP="0066702E">
      <w:pPr>
        <w:numPr>
          <w:ilvl w:val="0"/>
          <w:numId w:val="182"/>
        </w:numPr>
        <w:tabs>
          <w:tab w:val="left" w:pos="-6663"/>
          <w:tab w:val="left" w:pos="-6521"/>
        </w:tabs>
        <w:spacing w:after="0" w:line="264" w:lineRule="auto"/>
        <w:ind w:left="0" w:firstLine="0"/>
        <w:jc w:val="both"/>
        <w:rPr>
          <w:rFonts w:ascii="Arial" w:hAnsi="Arial" w:cs="Arial"/>
          <w:bCs/>
        </w:rPr>
      </w:pPr>
      <w:r w:rsidRPr="007A1C07">
        <w:rPr>
          <w:rFonts w:ascii="Arial" w:hAnsi="Arial" w:cs="Arial"/>
          <w:bCs/>
        </w:rPr>
        <w:t>Αυτοτελές Τμήμα Κοινοβουλευτικού Ελέγχου, υπαγόμενο στον Υπουργό</w:t>
      </w:r>
    </w:p>
    <w:p w:rsidR="0066702E" w:rsidRPr="007A1C07" w:rsidRDefault="0066702E" w:rsidP="0066702E">
      <w:pPr>
        <w:numPr>
          <w:ilvl w:val="0"/>
          <w:numId w:val="182"/>
        </w:numPr>
        <w:tabs>
          <w:tab w:val="left" w:pos="-6663"/>
          <w:tab w:val="left" w:pos="-6521"/>
        </w:tabs>
        <w:spacing w:after="0" w:line="264" w:lineRule="auto"/>
        <w:ind w:left="0" w:firstLine="0"/>
        <w:jc w:val="both"/>
        <w:rPr>
          <w:rFonts w:ascii="Arial" w:hAnsi="Arial" w:cs="Arial"/>
          <w:bCs/>
        </w:rPr>
      </w:pPr>
      <w:r w:rsidRPr="007A1C07">
        <w:rPr>
          <w:rFonts w:ascii="Arial" w:hAnsi="Arial" w:cs="Arial"/>
          <w:bCs/>
        </w:rPr>
        <w:t xml:space="preserve">Αυτοτελές Τμήμα Ιατρείου, υπαγόμενο στο Γενικό Γραμματέα </w:t>
      </w:r>
    </w:p>
    <w:p w:rsidR="0066702E" w:rsidRPr="007A1C07" w:rsidRDefault="0066702E" w:rsidP="0066702E">
      <w:pPr>
        <w:numPr>
          <w:ilvl w:val="0"/>
          <w:numId w:val="182"/>
        </w:numPr>
        <w:tabs>
          <w:tab w:val="left" w:pos="-6663"/>
          <w:tab w:val="left" w:pos="-6521"/>
        </w:tabs>
        <w:spacing w:after="0" w:line="264" w:lineRule="auto"/>
        <w:ind w:left="770" w:hanging="770"/>
        <w:jc w:val="both"/>
        <w:rPr>
          <w:rFonts w:ascii="Arial" w:hAnsi="Arial" w:cs="Arial"/>
          <w:bCs/>
        </w:rPr>
      </w:pPr>
      <w:r w:rsidRPr="007A1C07">
        <w:rPr>
          <w:rFonts w:ascii="Arial" w:hAnsi="Arial" w:cs="Arial"/>
          <w:bCs/>
        </w:rPr>
        <w:t>Ειδική Υπηρεσία Στρατηγικού Σχεδιασμού και Εφαρμογής Προγραμμάτων (Ε.Υ.Σ.Σ.Ε.Π.)</w:t>
      </w:r>
    </w:p>
    <w:p w:rsidR="0066702E" w:rsidRPr="007A1C07" w:rsidRDefault="0066702E" w:rsidP="0066702E">
      <w:pPr>
        <w:numPr>
          <w:ilvl w:val="0"/>
          <w:numId w:val="182"/>
        </w:numPr>
        <w:tabs>
          <w:tab w:val="left" w:pos="-6663"/>
          <w:tab w:val="left" w:pos="-6521"/>
        </w:tabs>
        <w:spacing w:after="0" w:line="264" w:lineRule="auto"/>
        <w:ind w:left="0" w:firstLine="0"/>
        <w:jc w:val="both"/>
        <w:rPr>
          <w:rFonts w:ascii="Arial" w:hAnsi="Arial" w:cs="Arial"/>
          <w:bCs/>
        </w:rPr>
      </w:pPr>
      <w:r w:rsidRPr="007A1C07">
        <w:rPr>
          <w:rFonts w:ascii="Arial" w:hAnsi="Arial" w:cs="Arial"/>
          <w:bCs/>
        </w:rPr>
        <w:t>Ειδική Γραμματεία για την Διοικητική Μεταρρύθμιση (ν. 3614/2007)</w:t>
      </w:r>
    </w:p>
    <w:p w:rsidR="0066702E" w:rsidRPr="007A1C07" w:rsidRDefault="0066702E" w:rsidP="0066702E">
      <w:pPr>
        <w:numPr>
          <w:ilvl w:val="0"/>
          <w:numId w:val="182"/>
        </w:numPr>
        <w:tabs>
          <w:tab w:val="left" w:pos="-6663"/>
          <w:tab w:val="left" w:pos="-6521"/>
        </w:tabs>
        <w:spacing w:after="0" w:line="264" w:lineRule="auto"/>
        <w:ind w:left="0" w:firstLine="0"/>
        <w:jc w:val="both"/>
        <w:rPr>
          <w:rFonts w:ascii="Arial" w:hAnsi="Arial" w:cs="Arial"/>
          <w:bCs/>
        </w:rPr>
      </w:pPr>
      <w:r w:rsidRPr="007A1C07">
        <w:rPr>
          <w:rFonts w:ascii="Arial" w:hAnsi="Arial" w:cs="Arial"/>
          <w:bCs/>
        </w:rPr>
        <w:t>Γενικός Επιθεωρητής Δημόσιας Διοίκησης (ν. 3074/2002).</w:t>
      </w:r>
    </w:p>
    <w:p w:rsidR="0066702E" w:rsidRPr="007A1C07" w:rsidRDefault="0066702E" w:rsidP="0066702E">
      <w:pPr>
        <w:numPr>
          <w:ilvl w:val="0"/>
          <w:numId w:val="182"/>
        </w:numPr>
        <w:tabs>
          <w:tab w:val="left" w:pos="-6663"/>
          <w:tab w:val="left" w:pos="-6521"/>
        </w:tabs>
        <w:spacing w:after="0" w:line="264" w:lineRule="auto"/>
        <w:ind w:left="0" w:firstLine="0"/>
        <w:jc w:val="both"/>
        <w:rPr>
          <w:rFonts w:ascii="Arial" w:hAnsi="Arial" w:cs="Arial"/>
          <w:bCs/>
        </w:rPr>
      </w:pPr>
      <w:r w:rsidRPr="007A1C07">
        <w:rPr>
          <w:rFonts w:ascii="Arial" w:hAnsi="Arial" w:cs="Arial"/>
          <w:bCs/>
        </w:rPr>
        <w:t>Σώμα Επιθεωρητών Ελεγκτών Δημόσιας Διοίκησης (Σ.Ε.Ε.Δ.Δ.) (ν.2477/1997 &amp; 3074/2002)</w:t>
      </w:r>
    </w:p>
    <w:p w:rsidR="0066702E" w:rsidRPr="007A1C07" w:rsidRDefault="0066702E" w:rsidP="0066702E">
      <w:pPr>
        <w:numPr>
          <w:ilvl w:val="0"/>
          <w:numId w:val="182"/>
        </w:numPr>
        <w:tabs>
          <w:tab w:val="left" w:pos="-6663"/>
          <w:tab w:val="left" w:pos="-6521"/>
        </w:tabs>
        <w:spacing w:after="0" w:line="264" w:lineRule="auto"/>
        <w:ind w:left="0" w:firstLine="0"/>
        <w:jc w:val="both"/>
        <w:rPr>
          <w:rFonts w:ascii="Arial" w:hAnsi="Arial" w:cs="Arial"/>
          <w:bCs/>
        </w:rPr>
      </w:pPr>
      <w:r w:rsidRPr="007A1C07">
        <w:rPr>
          <w:rFonts w:ascii="Arial" w:hAnsi="Arial" w:cs="Arial"/>
          <w:bCs/>
        </w:rPr>
        <w:t>Εθνικό Τυπογραφείο</w:t>
      </w:r>
    </w:p>
    <w:p w:rsidR="0066702E" w:rsidRPr="007A1C07" w:rsidRDefault="0066702E" w:rsidP="0066702E">
      <w:pPr>
        <w:tabs>
          <w:tab w:val="left" w:pos="-6663"/>
          <w:tab w:val="left" w:pos="-6521"/>
          <w:tab w:val="left" w:pos="440"/>
        </w:tabs>
        <w:spacing w:after="0" w:line="264" w:lineRule="auto"/>
        <w:rPr>
          <w:rFonts w:ascii="Arial" w:hAnsi="Arial" w:cs="Arial"/>
          <w:bCs/>
        </w:rPr>
      </w:pPr>
      <w:r w:rsidRPr="007A1C07">
        <w:rPr>
          <w:rFonts w:ascii="Arial" w:hAnsi="Arial" w:cs="Arial"/>
          <w:bCs/>
        </w:rPr>
        <w:t>α) Στο Εθνικό Τυπογραφείο προΐσταται μετακλητός Ειδικός Γραμματέας με βαθμό 2</w:t>
      </w:r>
      <w:r w:rsidRPr="007A1C07">
        <w:rPr>
          <w:rFonts w:ascii="Arial" w:hAnsi="Arial" w:cs="Arial"/>
          <w:bCs/>
          <w:vertAlign w:val="superscript"/>
        </w:rPr>
        <w:t>ο</w:t>
      </w:r>
      <w:r w:rsidRPr="007A1C07">
        <w:rPr>
          <w:rFonts w:ascii="Arial" w:hAnsi="Arial" w:cs="Arial"/>
          <w:bCs/>
        </w:rPr>
        <w:t xml:space="preserve"> της Κατηγορίας Ειδικών Θέσεων. </w:t>
      </w:r>
    </w:p>
    <w:p w:rsidR="0066702E" w:rsidRPr="007A1C07" w:rsidRDefault="0066702E" w:rsidP="0066702E">
      <w:pPr>
        <w:tabs>
          <w:tab w:val="left" w:pos="-6663"/>
          <w:tab w:val="left" w:pos="-6521"/>
        </w:tabs>
        <w:spacing w:after="0" w:line="264" w:lineRule="auto"/>
        <w:rPr>
          <w:rFonts w:ascii="Arial" w:hAnsi="Arial" w:cs="Arial"/>
          <w:bCs/>
        </w:rPr>
      </w:pPr>
      <w:r w:rsidRPr="007A1C07">
        <w:rPr>
          <w:rFonts w:ascii="Arial" w:hAnsi="Arial" w:cs="Arial"/>
          <w:bCs/>
        </w:rPr>
        <w:t>β) Το Εθνικό Τυπογραφείο αποτελείται από τις εξής Διευθύνσεις και Τμήματα:</w:t>
      </w:r>
    </w:p>
    <w:p w:rsidR="0066702E" w:rsidRPr="007A1C07" w:rsidRDefault="0066702E" w:rsidP="0066702E">
      <w:pPr>
        <w:tabs>
          <w:tab w:val="left" w:pos="-6663"/>
          <w:tab w:val="left" w:pos="-6521"/>
          <w:tab w:val="left" w:pos="440"/>
        </w:tabs>
        <w:spacing w:after="0" w:line="264" w:lineRule="auto"/>
        <w:rPr>
          <w:rFonts w:ascii="Arial" w:hAnsi="Arial" w:cs="Arial"/>
          <w:bCs/>
        </w:rPr>
      </w:pPr>
    </w:p>
    <w:p w:rsidR="0066702E" w:rsidRPr="007A1C07" w:rsidRDefault="0066702E" w:rsidP="0066702E">
      <w:pPr>
        <w:numPr>
          <w:ilvl w:val="1"/>
          <w:numId w:val="182"/>
        </w:numPr>
        <w:spacing w:after="0" w:line="264" w:lineRule="auto"/>
        <w:jc w:val="both"/>
        <w:rPr>
          <w:rFonts w:ascii="Arial" w:hAnsi="Arial" w:cs="Arial"/>
          <w:bCs/>
          <w:u w:val="single"/>
        </w:rPr>
      </w:pPr>
      <w:r w:rsidRPr="007A1C07">
        <w:rPr>
          <w:rFonts w:ascii="Arial" w:hAnsi="Arial" w:cs="Arial"/>
          <w:bCs/>
          <w:u w:val="single"/>
        </w:rPr>
        <w:t xml:space="preserve">Διεύθυνση Α’: Προγραμματισμού Παραγωγής </w:t>
      </w:r>
    </w:p>
    <w:p w:rsidR="0066702E" w:rsidRPr="007A1C07" w:rsidRDefault="0066702E" w:rsidP="0066702E">
      <w:pPr>
        <w:tabs>
          <w:tab w:val="left" w:pos="-6663"/>
          <w:tab w:val="left" w:pos="-6521"/>
        </w:tabs>
        <w:spacing w:after="0" w:line="264" w:lineRule="auto"/>
        <w:ind w:left="720"/>
        <w:rPr>
          <w:rFonts w:ascii="Arial" w:hAnsi="Arial" w:cs="Arial"/>
          <w:bCs/>
        </w:rPr>
      </w:pPr>
      <w:r w:rsidRPr="007A1C07">
        <w:rPr>
          <w:rFonts w:ascii="Arial" w:hAnsi="Arial" w:cs="Arial"/>
          <w:bCs/>
        </w:rPr>
        <w:t>11.1.1. Τμήμα Α1: Παραλαβής Δημοσιευτέας Ύλης &amp; Εισαγωγής Στοιχείων Δημοσιευμάτων στο Ολοκληρωμένο Πληροφοριακό Σύστημα</w:t>
      </w:r>
    </w:p>
    <w:p w:rsidR="0066702E" w:rsidRPr="007A1C07" w:rsidRDefault="0066702E" w:rsidP="0066702E">
      <w:pPr>
        <w:tabs>
          <w:tab w:val="left" w:pos="-6663"/>
          <w:tab w:val="left" w:pos="-6521"/>
        </w:tabs>
        <w:spacing w:after="0" w:line="264" w:lineRule="auto"/>
        <w:ind w:left="770"/>
        <w:rPr>
          <w:rFonts w:ascii="Arial" w:hAnsi="Arial" w:cs="Arial"/>
          <w:bCs/>
        </w:rPr>
      </w:pPr>
      <w:r w:rsidRPr="007A1C07">
        <w:rPr>
          <w:rFonts w:ascii="Arial" w:hAnsi="Arial" w:cs="Arial"/>
          <w:bCs/>
        </w:rPr>
        <w:t>11.1.2. Τμήμα Α2: Α.Ε. &amp;  Ε.Π.Ε.</w:t>
      </w:r>
    </w:p>
    <w:p w:rsidR="0066702E" w:rsidRPr="007A1C07" w:rsidRDefault="0066702E" w:rsidP="0066702E">
      <w:pPr>
        <w:tabs>
          <w:tab w:val="left" w:pos="-6663"/>
          <w:tab w:val="left" w:pos="-6521"/>
        </w:tabs>
        <w:spacing w:after="0" w:line="264" w:lineRule="auto"/>
        <w:ind w:left="770"/>
        <w:rPr>
          <w:rFonts w:ascii="Arial" w:hAnsi="Arial" w:cs="Arial"/>
          <w:bCs/>
        </w:rPr>
      </w:pPr>
      <w:r w:rsidRPr="007A1C07">
        <w:rPr>
          <w:rFonts w:ascii="Arial" w:hAnsi="Arial" w:cs="Arial"/>
          <w:bCs/>
        </w:rPr>
        <w:t>11.1.3. Τμήμα Α3: Ελέγχου και Χαρακτηρισμού Ύλης</w:t>
      </w:r>
    </w:p>
    <w:p w:rsidR="0066702E" w:rsidRPr="007A1C07" w:rsidRDefault="0066702E" w:rsidP="0066702E">
      <w:pPr>
        <w:tabs>
          <w:tab w:val="left" w:pos="-6663"/>
          <w:tab w:val="left" w:pos="-6521"/>
        </w:tabs>
        <w:spacing w:after="0" w:line="264" w:lineRule="auto"/>
        <w:ind w:left="770"/>
        <w:rPr>
          <w:rFonts w:ascii="Arial" w:hAnsi="Arial" w:cs="Arial"/>
          <w:bCs/>
        </w:rPr>
      </w:pPr>
      <w:r w:rsidRPr="007A1C07">
        <w:rPr>
          <w:rFonts w:ascii="Arial" w:hAnsi="Arial" w:cs="Arial"/>
          <w:bCs/>
        </w:rPr>
        <w:t>11.1.4. Τμήμα Α4: Παρακολούθησης Παραγωγής ΦΕΚ</w:t>
      </w:r>
    </w:p>
    <w:p w:rsidR="0066702E" w:rsidRPr="007A1C07" w:rsidRDefault="0066702E" w:rsidP="0066702E">
      <w:pPr>
        <w:tabs>
          <w:tab w:val="left" w:pos="-6663"/>
          <w:tab w:val="left" w:pos="-6521"/>
        </w:tabs>
        <w:spacing w:after="0" w:line="264" w:lineRule="auto"/>
        <w:ind w:left="770"/>
        <w:rPr>
          <w:rFonts w:ascii="Arial" w:hAnsi="Arial" w:cs="Arial"/>
          <w:bCs/>
        </w:rPr>
      </w:pPr>
      <w:r w:rsidRPr="007A1C07">
        <w:rPr>
          <w:rFonts w:ascii="Arial" w:hAnsi="Arial" w:cs="Arial"/>
          <w:bCs/>
        </w:rPr>
        <w:lastRenderedPageBreak/>
        <w:t>11.1.5. Τμήμα Α5: Προγραμματισμού Λοιπών Εργασιών</w:t>
      </w:r>
    </w:p>
    <w:p w:rsidR="0066702E" w:rsidRPr="007A1C07" w:rsidRDefault="0066702E" w:rsidP="0066702E">
      <w:pPr>
        <w:tabs>
          <w:tab w:val="left" w:pos="-6663"/>
          <w:tab w:val="left" w:pos="-6521"/>
        </w:tabs>
        <w:spacing w:after="0" w:line="264" w:lineRule="auto"/>
        <w:ind w:left="770"/>
        <w:rPr>
          <w:rFonts w:ascii="Arial" w:hAnsi="Arial" w:cs="Arial"/>
          <w:bCs/>
        </w:rPr>
      </w:pPr>
      <w:r w:rsidRPr="007A1C07">
        <w:rPr>
          <w:rFonts w:ascii="Arial" w:hAnsi="Arial" w:cs="Arial"/>
          <w:bCs/>
        </w:rPr>
        <w:t>11.1.6. Τμήμα Α6: Διορθώσεων (α΄ βάρδια)</w:t>
      </w:r>
    </w:p>
    <w:p w:rsidR="0066702E" w:rsidRPr="007A1C07" w:rsidRDefault="0066702E" w:rsidP="0066702E">
      <w:pPr>
        <w:tabs>
          <w:tab w:val="left" w:pos="-6663"/>
          <w:tab w:val="left" w:pos="-6521"/>
        </w:tabs>
        <w:spacing w:after="0" w:line="264" w:lineRule="auto"/>
        <w:ind w:left="770"/>
        <w:rPr>
          <w:rFonts w:ascii="Arial" w:hAnsi="Arial" w:cs="Arial"/>
          <w:bCs/>
        </w:rPr>
      </w:pPr>
      <w:r w:rsidRPr="007A1C07">
        <w:rPr>
          <w:rFonts w:ascii="Arial" w:hAnsi="Arial" w:cs="Arial"/>
          <w:bCs/>
        </w:rPr>
        <w:t>11.1.7. Τμήμα Α7: Εκδόσεων (β΄ βάρδια)</w:t>
      </w:r>
    </w:p>
    <w:p w:rsidR="0066702E" w:rsidRPr="007A1C07" w:rsidRDefault="0066702E" w:rsidP="0066702E">
      <w:pPr>
        <w:tabs>
          <w:tab w:val="left" w:pos="-6663"/>
          <w:tab w:val="left" w:pos="-6521"/>
        </w:tabs>
        <w:spacing w:after="0" w:line="264" w:lineRule="auto"/>
        <w:ind w:left="770"/>
        <w:rPr>
          <w:rFonts w:ascii="Arial" w:hAnsi="Arial" w:cs="Arial"/>
          <w:bCs/>
        </w:rPr>
      </w:pPr>
      <w:r w:rsidRPr="007A1C07">
        <w:rPr>
          <w:rFonts w:ascii="Arial" w:hAnsi="Arial" w:cs="Arial"/>
          <w:bCs/>
        </w:rPr>
        <w:t>11.1.8. Τμήμα Α8: Διορθώσεων (β΄ βάρδια)</w:t>
      </w:r>
    </w:p>
    <w:p w:rsidR="0066702E" w:rsidRPr="007A1C07" w:rsidRDefault="0066702E" w:rsidP="0066702E">
      <w:pPr>
        <w:tabs>
          <w:tab w:val="left" w:pos="-6663"/>
          <w:tab w:val="left" w:pos="-6521"/>
        </w:tabs>
        <w:spacing w:after="0" w:line="264" w:lineRule="auto"/>
        <w:ind w:left="770"/>
        <w:rPr>
          <w:rFonts w:ascii="Arial" w:hAnsi="Arial" w:cs="Arial"/>
          <w:bCs/>
        </w:rPr>
      </w:pPr>
    </w:p>
    <w:p w:rsidR="0066702E" w:rsidRPr="007A1C07" w:rsidRDefault="0066702E" w:rsidP="0066702E">
      <w:pPr>
        <w:numPr>
          <w:ilvl w:val="1"/>
          <w:numId w:val="182"/>
        </w:numPr>
        <w:spacing w:after="0" w:line="264" w:lineRule="auto"/>
        <w:ind w:left="0" w:firstLine="0"/>
        <w:jc w:val="both"/>
        <w:rPr>
          <w:rFonts w:ascii="Arial" w:hAnsi="Arial" w:cs="Arial"/>
          <w:bCs/>
          <w:u w:val="single"/>
        </w:rPr>
      </w:pPr>
      <w:r w:rsidRPr="007A1C07">
        <w:rPr>
          <w:rFonts w:ascii="Arial" w:hAnsi="Arial" w:cs="Arial"/>
          <w:bCs/>
          <w:u w:val="single"/>
        </w:rPr>
        <w:t>Διεύθυνση Β’: Φωτοστοιχειοθεσίας (α΄ βάρδια)</w:t>
      </w:r>
    </w:p>
    <w:p w:rsidR="0066702E" w:rsidRPr="007A1C07" w:rsidRDefault="0066702E" w:rsidP="0066702E">
      <w:pPr>
        <w:numPr>
          <w:ilvl w:val="2"/>
          <w:numId w:val="182"/>
        </w:numPr>
        <w:tabs>
          <w:tab w:val="left" w:pos="-6663"/>
          <w:tab w:val="left" w:pos="-6521"/>
        </w:tabs>
        <w:spacing w:after="0" w:line="264" w:lineRule="auto"/>
        <w:ind w:left="851" w:firstLine="0"/>
        <w:jc w:val="both"/>
        <w:rPr>
          <w:rFonts w:ascii="Arial" w:hAnsi="Arial" w:cs="Arial"/>
          <w:bCs/>
        </w:rPr>
      </w:pPr>
      <w:r w:rsidRPr="007A1C07">
        <w:rPr>
          <w:rFonts w:ascii="Arial" w:hAnsi="Arial" w:cs="Arial"/>
          <w:bCs/>
        </w:rPr>
        <w:t xml:space="preserve">Τμήμα Β1: Φωτοστοιχειοθεσίας ΦΕΚ Τεύχους Ανωνύμων Εταιρειών, Εταιρειών Περιορισμένης Ευθύνης και Γενικού Εμπορικού Μητρώου </w:t>
      </w:r>
    </w:p>
    <w:p w:rsidR="0066702E" w:rsidRPr="007A1C07" w:rsidRDefault="0066702E" w:rsidP="0066702E">
      <w:pPr>
        <w:numPr>
          <w:ilvl w:val="2"/>
          <w:numId w:val="182"/>
        </w:numPr>
        <w:tabs>
          <w:tab w:val="left" w:pos="-6663"/>
          <w:tab w:val="left" w:pos="-6521"/>
        </w:tabs>
        <w:spacing w:after="0" w:line="264" w:lineRule="auto"/>
        <w:ind w:left="851" w:firstLine="0"/>
        <w:jc w:val="both"/>
        <w:rPr>
          <w:rFonts w:ascii="Arial" w:hAnsi="Arial" w:cs="Arial"/>
          <w:bCs/>
        </w:rPr>
      </w:pPr>
      <w:r w:rsidRPr="007A1C07">
        <w:rPr>
          <w:rFonts w:ascii="Arial" w:hAnsi="Arial" w:cs="Arial"/>
          <w:bCs/>
        </w:rPr>
        <w:t xml:space="preserve">Τμήμα Β2: Φωτοστοιχειοθεσίας ΦΕΚ Λοιπών Τευχών </w:t>
      </w:r>
    </w:p>
    <w:p w:rsidR="0066702E" w:rsidRPr="007A1C07" w:rsidRDefault="0066702E" w:rsidP="0066702E">
      <w:pPr>
        <w:numPr>
          <w:ilvl w:val="2"/>
          <w:numId w:val="182"/>
        </w:numPr>
        <w:tabs>
          <w:tab w:val="left" w:pos="-6663"/>
          <w:tab w:val="left" w:pos="-6521"/>
        </w:tabs>
        <w:spacing w:after="0" w:line="264" w:lineRule="auto"/>
        <w:ind w:left="851" w:firstLine="0"/>
        <w:jc w:val="both"/>
        <w:rPr>
          <w:rFonts w:ascii="Arial" w:hAnsi="Arial" w:cs="Arial"/>
          <w:bCs/>
        </w:rPr>
      </w:pPr>
      <w:r w:rsidRPr="007A1C07">
        <w:rPr>
          <w:rFonts w:ascii="Arial" w:hAnsi="Arial" w:cs="Arial"/>
          <w:bCs/>
        </w:rPr>
        <w:t xml:space="preserve">Τμήμα Β3: Φωτοστοιχειοθεσίας Οπτικής Αναγνώρισης Χαρακτήρων (OCR), Ειδικών εργασιών του ευρύτερου Δημόσιου Τομέα (βιβλία, διαφημιστικά, αφίσες, έντυπα, σφραγίδες, κ.λπ.). </w:t>
      </w:r>
    </w:p>
    <w:p w:rsidR="0066702E" w:rsidRPr="007A1C07" w:rsidRDefault="0066702E" w:rsidP="0066702E">
      <w:pPr>
        <w:numPr>
          <w:ilvl w:val="2"/>
          <w:numId w:val="182"/>
        </w:numPr>
        <w:tabs>
          <w:tab w:val="left" w:pos="-6663"/>
          <w:tab w:val="left" w:pos="-6521"/>
        </w:tabs>
        <w:spacing w:after="0" w:line="264" w:lineRule="auto"/>
        <w:ind w:left="851" w:firstLine="0"/>
        <w:jc w:val="both"/>
        <w:rPr>
          <w:rFonts w:ascii="Arial" w:hAnsi="Arial" w:cs="Arial"/>
          <w:bCs/>
        </w:rPr>
      </w:pPr>
      <w:r w:rsidRPr="007A1C07">
        <w:rPr>
          <w:rFonts w:ascii="Arial" w:hAnsi="Arial" w:cs="Arial"/>
          <w:bCs/>
        </w:rPr>
        <w:t xml:space="preserve">Τμήμα Β4: Σάρωσης, Ηλεκτρονικής Επεξεργασίας και Καταχώρισης των Δημοσιευμάτων στο Ολοκληρωμένο Πληροφοριακό Σύστημα </w:t>
      </w:r>
    </w:p>
    <w:p w:rsidR="0066702E" w:rsidRPr="007A1C07" w:rsidRDefault="0066702E" w:rsidP="0066702E">
      <w:pPr>
        <w:numPr>
          <w:ilvl w:val="2"/>
          <w:numId w:val="182"/>
        </w:numPr>
        <w:tabs>
          <w:tab w:val="left" w:pos="-6663"/>
          <w:tab w:val="left" w:pos="-6521"/>
        </w:tabs>
        <w:spacing w:after="0" w:line="264" w:lineRule="auto"/>
        <w:ind w:left="851" w:firstLine="0"/>
        <w:jc w:val="both"/>
        <w:rPr>
          <w:rFonts w:ascii="Arial" w:hAnsi="Arial" w:cs="Arial"/>
          <w:bCs/>
        </w:rPr>
      </w:pPr>
      <w:r w:rsidRPr="007A1C07">
        <w:rPr>
          <w:rFonts w:ascii="Arial" w:hAnsi="Arial" w:cs="Arial"/>
          <w:bCs/>
        </w:rPr>
        <w:t xml:space="preserve">Τμήμα Β5: Επιμέλειας Ύλης </w:t>
      </w:r>
    </w:p>
    <w:p w:rsidR="0066702E" w:rsidRPr="007A1C07" w:rsidRDefault="0066702E" w:rsidP="0066702E">
      <w:pPr>
        <w:numPr>
          <w:ilvl w:val="2"/>
          <w:numId w:val="182"/>
        </w:numPr>
        <w:tabs>
          <w:tab w:val="left" w:pos="-6663"/>
          <w:tab w:val="left" w:pos="-6521"/>
        </w:tabs>
        <w:spacing w:after="0" w:line="264" w:lineRule="auto"/>
        <w:ind w:left="851" w:firstLine="0"/>
        <w:jc w:val="both"/>
        <w:rPr>
          <w:rFonts w:ascii="Arial" w:hAnsi="Arial" w:cs="Arial"/>
          <w:bCs/>
        </w:rPr>
      </w:pPr>
      <w:r w:rsidRPr="007A1C07">
        <w:rPr>
          <w:rFonts w:ascii="Arial" w:hAnsi="Arial" w:cs="Arial"/>
          <w:bCs/>
        </w:rPr>
        <w:t>Τμήμα Β6: Μοντάζ και Τελικού Ελέγχου</w:t>
      </w:r>
    </w:p>
    <w:p w:rsidR="0066702E" w:rsidRPr="007A1C07" w:rsidRDefault="0066702E" w:rsidP="0066702E">
      <w:pPr>
        <w:tabs>
          <w:tab w:val="left" w:pos="-6663"/>
          <w:tab w:val="left" w:pos="-6521"/>
        </w:tabs>
        <w:spacing w:after="0" w:line="264" w:lineRule="auto"/>
        <w:ind w:left="1430" w:hanging="660"/>
        <w:rPr>
          <w:rFonts w:ascii="Arial" w:hAnsi="Arial" w:cs="Arial"/>
          <w:bCs/>
        </w:rPr>
      </w:pPr>
    </w:p>
    <w:p w:rsidR="0066702E" w:rsidRPr="007A1C07" w:rsidRDefault="0066702E" w:rsidP="0066702E">
      <w:pPr>
        <w:numPr>
          <w:ilvl w:val="1"/>
          <w:numId w:val="182"/>
        </w:numPr>
        <w:spacing w:after="0" w:line="264" w:lineRule="auto"/>
        <w:ind w:left="0" w:firstLine="0"/>
        <w:jc w:val="both"/>
        <w:rPr>
          <w:rFonts w:ascii="Arial" w:hAnsi="Arial" w:cs="Arial"/>
          <w:bCs/>
          <w:u w:val="single"/>
        </w:rPr>
      </w:pPr>
      <w:r w:rsidRPr="007A1C07">
        <w:rPr>
          <w:rFonts w:ascii="Arial" w:hAnsi="Arial" w:cs="Arial"/>
          <w:bCs/>
          <w:u w:val="single"/>
        </w:rPr>
        <w:t>Διεύθυνση Γ’: Εκτυπώσεων – Βιβλιοδεσίας  (α΄ βάρδια)</w:t>
      </w:r>
    </w:p>
    <w:p w:rsidR="0066702E" w:rsidRPr="007A1C07" w:rsidRDefault="0066702E" w:rsidP="0066702E">
      <w:pPr>
        <w:numPr>
          <w:ilvl w:val="2"/>
          <w:numId w:val="182"/>
        </w:numPr>
        <w:tabs>
          <w:tab w:val="left" w:pos="-6663"/>
          <w:tab w:val="left" w:pos="-6521"/>
        </w:tabs>
        <w:spacing w:after="0" w:line="264" w:lineRule="auto"/>
        <w:ind w:left="851" w:firstLine="0"/>
        <w:jc w:val="both"/>
        <w:rPr>
          <w:rFonts w:ascii="Arial" w:hAnsi="Arial" w:cs="Arial"/>
          <w:bCs/>
        </w:rPr>
      </w:pPr>
      <w:r w:rsidRPr="007A1C07">
        <w:rPr>
          <w:rFonts w:ascii="Arial" w:hAnsi="Arial" w:cs="Arial"/>
          <w:bCs/>
        </w:rPr>
        <w:t xml:space="preserve">Τμήμα Γ1: Φωτομεταφορείου- Στερεοτυπείου </w:t>
      </w:r>
    </w:p>
    <w:p w:rsidR="0066702E" w:rsidRPr="007A1C07" w:rsidRDefault="0066702E" w:rsidP="0066702E">
      <w:pPr>
        <w:numPr>
          <w:ilvl w:val="2"/>
          <w:numId w:val="182"/>
        </w:numPr>
        <w:tabs>
          <w:tab w:val="left" w:pos="-6663"/>
          <w:tab w:val="left" w:pos="-6521"/>
        </w:tabs>
        <w:spacing w:after="0" w:line="264" w:lineRule="auto"/>
        <w:ind w:left="851" w:firstLine="0"/>
        <w:jc w:val="both"/>
        <w:rPr>
          <w:rFonts w:ascii="Arial" w:hAnsi="Arial" w:cs="Arial"/>
          <w:bCs/>
        </w:rPr>
      </w:pPr>
      <w:r w:rsidRPr="007A1C07">
        <w:rPr>
          <w:rFonts w:ascii="Arial" w:hAnsi="Arial" w:cs="Arial"/>
          <w:bCs/>
        </w:rPr>
        <w:t>Τμήμα Γ2: Εκτυπώσεων-Τετραχρωμίας</w:t>
      </w:r>
    </w:p>
    <w:p w:rsidR="0066702E" w:rsidRPr="007A1C07" w:rsidRDefault="0066702E" w:rsidP="0066702E">
      <w:pPr>
        <w:numPr>
          <w:ilvl w:val="2"/>
          <w:numId w:val="182"/>
        </w:numPr>
        <w:tabs>
          <w:tab w:val="left" w:pos="-6663"/>
          <w:tab w:val="left" w:pos="-6521"/>
        </w:tabs>
        <w:spacing w:after="0" w:line="264" w:lineRule="auto"/>
        <w:ind w:left="851" w:firstLine="0"/>
        <w:jc w:val="both"/>
        <w:rPr>
          <w:rFonts w:ascii="Arial" w:hAnsi="Arial" w:cs="Arial"/>
          <w:bCs/>
        </w:rPr>
      </w:pPr>
      <w:r w:rsidRPr="007A1C07">
        <w:rPr>
          <w:rFonts w:ascii="Arial" w:hAnsi="Arial" w:cs="Arial"/>
          <w:bCs/>
        </w:rPr>
        <w:t xml:space="preserve">Τμήμα Γ3: Εκτυπώσεων- Ψηφιακής Εκτύπωσης </w:t>
      </w:r>
    </w:p>
    <w:p w:rsidR="0066702E" w:rsidRPr="007A1C07" w:rsidRDefault="0066702E" w:rsidP="0066702E">
      <w:pPr>
        <w:numPr>
          <w:ilvl w:val="2"/>
          <w:numId w:val="182"/>
        </w:numPr>
        <w:tabs>
          <w:tab w:val="left" w:pos="-6663"/>
          <w:tab w:val="left" w:pos="-6521"/>
        </w:tabs>
        <w:spacing w:after="0" w:line="264" w:lineRule="auto"/>
        <w:ind w:left="851" w:firstLine="0"/>
        <w:jc w:val="both"/>
        <w:rPr>
          <w:rFonts w:ascii="Arial" w:hAnsi="Arial" w:cs="Arial"/>
          <w:bCs/>
        </w:rPr>
      </w:pPr>
      <w:r w:rsidRPr="007A1C07">
        <w:rPr>
          <w:rFonts w:ascii="Arial" w:hAnsi="Arial" w:cs="Arial"/>
          <w:bCs/>
        </w:rPr>
        <w:t xml:space="preserve">Τμήμα Γ4: Εκτυπώσεων- Κυλινδρικών Πιεστηρίων </w:t>
      </w:r>
    </w:p>
    <w:p w:rsidR="0066702E" w:rsidRPr="007A1C07" w:rsidRDefault="0066702E" w:rsidP="0066702E">
      <w:pPr>
        <w:numPr>
          <w:ilvl w:val="2"/>
          <w:numId w:val="182"/>
        </w:numPr>
        <w:tabs>
          <w:tab w:val="left" w:pos="-6663"/>
          <w:tab w:val="left" w:pos="-6521"/>
        </w:tabs>
        <w:spacing w:after="0" w:line="264" w:lineRule="auto"/>
        <w:ind w:left="851" w:firstLine="0"/>
        <w:jc w:val="both"/>
        <w:rPr>
          <w:rFonts w:ascii="Arial" w:hAnsi="Arial" w:cs="Arial"/>
          <w:bCs/>
        </w:rPr>
      </w:pPr>
      <w:r w:rsidRPr="007A1C07">
        <w:rPr>
          <w:rFonts w:ascii="Arial" w:hAnsi="Arial" w:cs="Arial"/>
          <w:bCs/>
        </w:rPr>
        <w:t xml:space="preserve">Τμήμα Γ5: Καλλιτεχνικής Βιβλιοδεσίας και Μουσειακού υλικού </w:t>
      </w:r>
    </w:p>
    <w:p w:rsidR="0066702E" w:rsidRPr="007A1C07" w:rsidRDefault="0066702E" w:rsidP="0066702E">
      <w:pPr>
        <w:numPr>
          <w:ilvl w:val="2"/>
          <w:numId w:val="182"/>
        </w:numPr>
        <w:tabs>
          <w:tab w:val="left" w:pos="-6663"/>
          <w:tab w:val="left" w:pos="-6521"/>
        </w:tabs>
        <w:spacing w:after="0" w:line="264" w:lineRule="auto"/>
        <w:ind w:left="851" w:firstLine="0"/>
        <w:jc w:val="both"/>
        <w:rPr>
          <w:rFonts w:ascii="Arial" w:hAnsi="Arial" w:cs="Arial"/>
          <w:bCs/>
        </w:rPr>
      </w:pPr>
      <w:r w:rsidRPr="007A1C07">
        <w:rPr>
          <w:rFonts w:ascii="Arial" w:hAnsi="Arial" w:cs="Arial"/>
          <w:bCs/>
        </w:rPr>
        <w:t xml:space="preserve">Τμήμα Γ6: Βιβλιοδεσίας </w:t>
      </w:r>
    </w:p>
    <w:p w:rsidR="0066702E" w:rsidRPr="007A1C07" w:rsidRDefault="0066702E" w:rsidP="0066702E">
      <w:pPr>
        <w:numPr>
          <w:ilvl w:val="2"/>
          <w:numId w:val="182"/>
        </w:numPr>
        <w:tabs>
          <w:tab w:val="left" w:pos="-6663"/>
          <w:tab w:val="left" w:pos="-6521"/>
        </w:tabs>
        <w:spacing w:after="0" w:line="264" w:lineRule="auto"/>
        <w:ind w:left="851" w:firstLine="0"/>
        <w:jc w:val="both"/>
        <w:rPr>
          <w:rFonts w:ascii="Arial" w:hAnsi="Arial" w:cs="Arial"/>
          <w:bCs/>
        </w:rPr>
      </w:pPr>
      <w:r w:rsidRPr="007A1C07">
        <w:rPr>
          <w:rFonts w:ascii="Arial" w:hAnsi="Arial" w:cs="Arial"/>
          <w:bCs/>
        </w:rPr>
        <w:t>Τμήμα Γ7: Βιβλιοδεσίας,  Δεματοποίησης-Αποστολής ΦΕΚ &amp; Διεκπεραίωσης Εκδόσεων</w:t>
      </w:r>
    </w:p>
    <w:p w:rsidR="0066702E" w:rsidRPr="007A1C07" w:rsidRDefault="0066702E" w:rsidP="0066702E">
      <w:pPr>
        <w:tabs>
          <w:tab w:val="left" w:pos="-6663"/>
          <w:tab w:val="left" w:pos="-6521"/>
        </w:tabs>
        <w:spacing w:after="0" w:line="264" w:lineRule="auto"/>
        <w:ind w:left="770"/>
        <w:rPr>
          <w:rFonts w:ascii="Arial" w:hAnsi="Arial" w:cs="Arial"/>
          <w:bCs/>
        </w:rPr>
      </w:pPr>
    </w:p>
    <w:p w:rsidR="0066702E" w:rsidRPr="007A1C07" w:rsidRDefault="0066702E" w:rsidP="0066702E">
      <w:pPr>
        <w:numPr>
          <w:ilvl w:val="1"/>
          <w:numId w:val="182"/>
        </w:numPr>
        <w:spacing w:after="0" w:line="264" w:lineRule="auto"/>
        <w:ind w:left="0" w:firstLine="0"/>
        <w:jc w:val="both"/>
        <w:rPr>
          <w:rFonts w:ascii="Arial" w:hAnsi="Arial" w:cs="Arial"/>
          <w:bCs/>
          <w:u w:val="single"/>
        </w:rPr>
      </w:pPr>
      <w:r w:rsidRPr="007A1C07">
        <w:rPr>
          <w:rFonts w:ascii="Arial" w:hAnsi="Arial" w:cs="Arial"/>
          <w:bCs/>
          <w:u w:val="single"/>
        </w:rPr>
        <w:t>Διεύθυνση Δ’: Τεχνικής Υποστήριξης</w:t>
      </w:r>
    </w:p>
    <w:p w:rsidR="0066702E" w:rsidRPr="007A1C07" w:rsidRDefault="0066702E" w:rsidP="0066702E">
      <w:pPr>
        <w:numPr>
          <w:ilvl w:val="2"/>
          <w:numId w:val="182"/>
        </w:numPr>
        <w:tabs>
          <w:tab w:val="left" w:pos="-6663"/>
          <w:tab w:val="left" w:pos="-6521"/>
        </w:tabs>
        <w:spacing w:after="0" w:line="264" w:lineRule="auto"/>
        <w:ind w:left="851" w:firstLine="0"/>
        <w:jc w:val="both"/>
        <w:rPr>
          <w:rFonts w:ascii="Arial" w:hAnsi="Arial" w:cs="Arial"/>
          <w:bCs/>
        </w:rPr>
      </w:pPr>
      <w:r w:rsidRPr="007A1C07">
        <w:rPr>
          <w:rFonts w:ascii="Arial" w:hAnsi="Arial" w:cs="Arial"/>
          <w:bCs/>
        </w:rPr>
        <w:t xml:space="preserve">Τμήμα Δ1: Τεχνικών Μελετών, Ηλεκτρολογικών και Ηλεκτρονικών Εργασιών </w:t>
      </w:r>
    </w:p>
    <w:p w:rsidR="0066702E" w:rsidRPr="007A1C07" w:rsidRDefault="0066702E" w:rsidP="0066702E">
      <w:pPr>
        <w:numPr>
          <w:ilvl w:val="2"/>
          <w:numId w:val="182"/>
        </w:numPr>
        <w:tabs>
          <w:tab w:val="left" w:pos="-6663"/>
          <w:tab w:val="left" w:pos="-6521"/>
        </w:tabs>
        <w:spacing w:after="0" w:line="264" w:lineRule="auto"/>
        <w:ind w:left="851" w:firstLine="0"/>
        <w:jc w:val="both"/>
        <w:rPr>
          <w:rFonts w:ascii="Arial" w:hAnsi="Arial" w:cs="Arial"/>
          <w:bCs/>
        </w:rPr>
      </w:pPr>
      <w:r w:rsidRPr="007A1C07">
        <w:rPr>
          <w:rFonts w:ascii="Arial" w:hAnsi="Arial" w:cs="Arial"/>
          <w:bCs/>
        </w:rPr>
        <w:t xml:space="preserve">Τμήμα Δ2: Μηχανολογικών, Κτηριακών Εργασιών </w:t>
      </w:r>
    </w:p>
    <w:p w:rsidR="0066702E" w:rsidRPr="007A1C07" w:rsidRDefault="0066702E" w:rsidP="0066702E">
      <w:pPr>
        <w:tabs>
          <w:tab w:val="left" w:pos="-6663"/>
          <w:tab w:val="left" w:pos="-6521"/>
        </w:tabs>
        <w:spacing w:after="0" w:line="264" w:lineRule="auto"/>
        <w:ind w:left="1430" w:hanging="660"/>
        <w:rPr>
          <w:rFonts w:ascii="Arial" w:hAnsi="Arial" w:cs="Arial"/>
          <w:bCs/>
        </w:rPr>
      </w:pPr>
    </w:p>
    <w:p w:rsidR="0066702E" w:rsidRPr="007A1C07" w:rsidRDefault="0066702E" w:rsidP="0066702E">
      <w:pPr>
        <w:numPr>
          <w:ilvl w:val="1"/>
          <w:numId w:val="182"/>
        </w:numPr>
        <w:spacing w:after="0" w:line="264" w:lineRule="auto"/>
        <w:ind w:left="0" w:firstLine="0"/>
        <w:jc w:val="both"/>
        <w:rPr>
          <w:rFonts w:ascii="Arial" w:hAnsi="Arial" w:cs="Arial"/>
          <w:bCs/>
          <w:u w:val="single"/>
        </w:rPr>
      </w:pPr>
      <w:r w:rsidRPr="007A1C07">
        <w:rPr>
          <w:rFonts w:ascii="Arial" w:hAnsi="Arial" w:cs="Arial"/>
          <w:bCs/>
          <w:u w:val="single"/>
        </w:rPr>
        <w:t>Διεύθυνση Ε΄: Φωτοστοιχειοθεσίας (β΄ βάρδια)</w:t>
      </w:r>
    </w:p>
    <w:p w:rsidR="0066702E" w:rsidRPr="007A1C07" w:rsidRDefault="0066702E" w:rsidP="0066702E">
      <w:pPr>
        <w:numPr>
          <w:ilvl w:val="2"/>
          <w:numId w:val="182"/>
        </w:numPr>
        <w:tabs>
          <w:tab w:val="left" w:pos="-6663"/>
          <w:tab w:val="left" w:pos="-6521"/>
        </w:tabs>
        <w:spacing w:after="0" w:line="264" w:lineRule="auto"/>
        <w:ind w:left="851" w:firstLine="0"/>
        <w:jc w:val="both"/>
        <w:rPr>
          <w:rFonts w:ascii="Arial" w:hAnsi="Arial" w:cs="Arial"/>
          <w:bCs/>
        </w:rPr>
      </w:pPr>
      <w:r w:rsidRPr="007A1C07">
        <w:rPr>
          <w:rFonts w:ascii="Arial" w:hAnsi="Arial" w:cs="Arial"/>
          <w:bCs/>
        </w:rPr>
        <w:t xml:space="preserve">Τμήμα Ε1: Φωτοστοιχειοθεσίας ΦΕΚ Τεύχους Ανωνύμων Εταιρειών, Εταιρειών Περιορισμένης Ευθύνης και Γενικού Εμπορικού Μητρώου </w:t>
      </w:r>
    </w:p>
    <w:p w:rsidR="0066702E" w:rsidRPr="007A1C07" w:rsidRDefault="0066702E" w:rsidP="0066702E">
      <w:pPr>
        <w:numPr>
          <w:ilvl w:val="2"/>
          <w:numId w:val="182"/>
        </w:numPr>
        <w:tabs>
          <w:tab w:val="left" w:pos="-6663"/>
          <w:tab w:val="left" w:pos="-6521"/>
        </w:tabs>
        <w:spacing w:after="0" w:line="264" w:lineRule="auto"/>
        <w:ind w:left="851" w:firstLine="0"/>
        <w:jc w:val="both"/>
        <w:rPr>
          <w:rFonts w:ascii="Arial" w:hAnsi="Arial" w:cs="Arial"/>
          <w:bCs/>
        </w:rPr>
      </w:pPr>
      <w:r w:rsidRPr="007A1C07">
        <w:rPr>
          <w:rFonts w:ascii="Arial" w:hAnsi="Arial" w:cs="Arial"/>
          <w:bCs/>
        </w:rPr>
        <w:t xml:space="preserve">Τμήμα Ε2: Φωτοστοιχειοθεσίας ΦΕΚ Λοιπών Τευχών </w:t>
      </w:r>
    </w:p>
    <w:p w:rsidR="0066702E" w:rsidRPr="007A1C07" w:rsidRDefault="0066702E" w:rsidP="0066702E">
      <w:pPr>
        <w:numPr>
          <w:ilvl w:val="2"/>
          <w:numId w:val="182"/>
        </w:numPr>
        <w:tabs>
          <w:tab w:val="left" w:pos="-6663"/>
          <w:tab w:val="left" w:pos="-6521"/>
        </w:tabs>
        <w:spacing w:after="0" w:line="264" w:lineRule="auto"/>
        <w:ind w:left="851" w:firstLine="0"/>
        <w:jc w:val="both"/>
        <w:rPr>
          <w:rFonts w:ascii="Arial" w:hAnsi="Arial" w:cs="Arial"/>
          <w:bCs/>
        </w:rPr>
      </w:pPr>
      <w:r w:rsidRPr="007A1C07">
        <w:rPr>
          <w:rFonts w:ascii="Arial" w:hAnsi="Arial" w:cs="Arial"/>
          <w:bCs/>
        </w:rPr>
        <w:t>Τμήμα Ε3: Σάρωσης, Ηλεκτρονικής Επεξεργασίας και Καταχώρισης των Δημοσιευμάτων στο Ολοκληρωμένο Πληροφοριακό Σύστημα,  Μοντάζ και Τελικού Ελέγχου</w:t>
      </w:r>
    </w:p>
    <w:p w:rsidR="0066702E" w:rsidRPr="007A1C07" w:rsidRDefault="0066702E" w:rsidP="0066702E">
      <w:pPr>
        <w:numPr>
          <w:ilvl w:val="1"/>
          <w:numId w:val="182"/>
        </w:numPr>
        <w:spacing w:after="0" w:line="264" w:lineRule="auto"/>
        <w:ind w:left="0" w:firstLine="0"/>
        <w:jc w:val="both"/>
        <w:rPr>
          <w:rFonts w:ascii="Arial" w:hAnsi="Arial" w:cs="Arial"/>
          <w:bCs/>
          <w:u w:val="single"/>
        </w:rPr>
      </w:pPr>
      <w:r w:rsidRPr="007A1C07">
        <w:rPr>
          <w:rFonts w:ascii="Arial" w:hAnsi="Arial" w:cs="Arial"/>
          <w:bCs/>
          <w:u w:val="single"/>
        </w:rPr>
        <w:t>Διεύθυνση ΣΤ’: Εκτυπώσεων - Βιβλιοδεσίας (β΄ βάρδια)</w:t>
      </w:r>
    </w:p>
    <w:p w:rsidR="0066702E" w:rsidRPr="007A1C07" w:rsidRDefault="0066702E" w:rsidP="0066702E">
      <w:pPr>
        <w:numPr>
          <w:ilvl w:val="2"/>
          <w:numId w:val="182"/>
        </w:numPr>
        <w:tabs>
          <w:tab w:val="left" w:pos="-6663"/>
          <w:tab w:val="left" w:pos="-6521"/>
        </w:tabs>
        <w:spacing w:after="0" w:line="264" w:lineRule="auto"/>
        <w:ind w:left="851" w:firstLine="0"/>
        <w:jc w:val="both"/>
        <w:rPr>
          <w:rFonts w:ascii="Arial" w:hAnsi="Arial" w:cs="Arial"/>
          <w:bCs/>
        </w:rPr>
      </w:pPr>
      <w:r w:rsidRPr="007A1C07">
        <w:rPr>
          <w:rFonts w:ascii="Arial" w:hAnsi="Arial" w:cs="Arial"/>
          <w:bCs/>
        </w:rPr>
        <w:t xml:space="preserve">Τμήμα ΣΤ1: Εκτυπώσεων-Τετραχρωμίας </w:t>
      </w:r>
    </w:p>
    <w:p w:rsidR="0066702E" w:rsidRPr="007A1C07" w:rsidRDefault="0066702E" w:rsidP="0066702E">
      <w:pPr>
        <w:numPr>
          <w:ilvl w:val="2"/>
          <w:numId w:val="182"/>
        </w:numPr>
        <w:tabs>
          <w:tab w:val="left" w:pos="-6663"/>
          <w:tab w:val="left" w:pos="-6521"/>
        </w:tabs>
        <w:spacing w:after="0" w:line="264" w:lineRule="auto"/>
        <w:ind w:left="851" w:firstLine="0"/>
        <w:jc w:val="both"/>
        <w:rPr>
          <w:rFonts w:ascii="Arial" w:hAnsi="Arial" w:cs="Arial"/>
          <w:bCs/>
        </w:rPr>
      </w:pPr>
      <w:r w:rsidRPr="007A1C07">
        <w:rPr>
          <w:rFonts w:ascii="Arial" w:hAnsi="Arial" w:cs="Arial"/>
          <w:bCs/>
        </w:rPr>
        <w:t xml:space="preserve">Τμήμα ΣΤ2: Εκτυπώσεων-Ψηφιακής Εκτύπωσης </w:t>
      </w:r>
    </w:p>
    <w:p w:rsidR="0066702E" w:rsidRPr="007A1C07" w:rsidRDefault="0066702E" w:rsidP="0066702E">
      <w:pPr>
        <w:numPr>
          <w:ilvl w:val="2"/>
          <w:numId w:val="182"/>
        </w:numPr>
        <w:tabs>
          <w:tab w:val="left" w:pos="-6663"/>
          <w:tab w:val="left" w:pos="-6521"/>
        </w:tabs>
        <w:spacing w:after="0" w:line="264" w:lineRule="auto"/>
        <w:ind w:left="851" w:firstLine="0"/>
        <w:jc w:val="both"/>
        <w:rPr>
          <w:rFonts w:ascii="Arial" w:hAnsi="Arial" w:cs="Arial"/>
          <w:bCs/>
        </w:rPr>
      </w:pPr>
      <w:r w:rsidRPr="007A1C07">
        <w:rPr>
          <w:rFonts w:ascii="Arial" w:hAnsi="Arial" w:cs="Arial"/>
          <w:bCs/>
        </w:rPr>
        <w:t>Τμήμα ΣΤ3: Βιβλιοδεσίας</w:t>
      </w:r>
    </w:p>
    <w:p w:rsidR="0066702E" w:rsidRPr="007A1C07" w:rsidRDefault="0066702E" w:rsidP="0066702E">
      <w:pPr>
        <w:numPr>
          <w:ilvl w:val="1"/>
          <w:numId w:val="182"/>
        </w:numPr>
        <w:spacing w:after="0" w:line="264" w:lineRule="auto"/>
        <w:ind w:left="0" w:firstLine="0"/>
        <w:jc w:val="both"/>
        <w:rPr>
          <w:rFonts w:ascii="Arial" w:hAnsi="Arial" w:cs="Arial"/>
          <w:bCs/>
          <w:u w:val="single"/>
        </w:rPr>
      </w:pPr>
      <w:r w:rsidRPr="007A1C07">
        <w:rPr>
          <w:rFonts w:ascii="Arial" w:hAnsi="Arial" w:cs="Arial"/>
          <w:bCs/>
          <w:u w:val="single"/>
        </w:rPr>
        <w:t xml:space="preserve">Διεύθυνση Ζ΄: Λειτουργίας Εθνικού Τυπογραφείου </w:t>
      </w:r>
    </w:p>
    <w:p w:rsidR="0066702E" w:rsidRPr="007A1C07" w:rsidRDefault="0066702E" w:rsidP="0066702E">
      <w:pPr>
        <w:numPr>
          <w:ilvl w:val="2"/>
          <w:numId w:val="182"/>
        </w:numPr>
        <w:tabs>
          <w:tab w:val="left" w:pos="-6663"/>
          <w:tab w:val="left" w:pos="-6521"/>
        </w:tabs>
        <w:spacing w:after="0" w:line="264" w:lineRule="auto"/>
        <w:ind w:left="851" w:firstLine="0"/>
        <w:jc w:val="both"/>
        <w:rPr>
          <w:rFonts w:ascii="Arial" w:hAnsi="Arial" w:cs="Arial"/>
          <w:bCs/>
        </w:rPr>
      </w:pPr>
      <w:r w:rsidRPr="007A1C07">
        <w:rPr>
          <w:rFonts w:ascii="Arial" w:hAnsi="Arial" w:cs="Arial"/>
          <w:bCs/>
        </w:rPr>
        <w:t>Τμήμα Ζ1: Κατάστασης και Εκπαίδευσης Προσωπικού</w:t>
      </w:r>
    </w:p>
    <w:p w:rsidR="0066702E" w:rsidRPr="007A1C07" w:rsidRDefault="0066702E" w:rsidP="0066702E">
      <w:pPr>
        <w:numPr>
          <w:ilvl w:val="2"/>
          <w:numId w:val="182"/>
        </w:numPr>
        <w:tabs>
          <w:tab w:val="left" w:pos="-6663"/>
          <w:tab w:val="left" w:pos="-6521"/>
        </w:tabs>
        <w:spacing w:after="0" w:line="264" w:lineRule="auto"/>
        <w:ind w:left="851" w:firstLine="0"/>
        <w:jc w:val="both"/>
        <w:rPr>
          <w:rFonts w:ascii="Arial" w:hAnsi="Arial" w:cs="Arial"/>
          <w:bCs/>
        </w:rPr>
      </w:pPr>
      <w:r w:rsidRPr="007A1C07">
        <w:rPr>
          <w:rFonts w:ascii="Arial" w:hAnsi="Arial" w:cs="Arial"/>
          <w:bCs/>
        </w:rPr>
        <w:t>Τμήμα Ζ2: Πληροφορικής</w:t>
      </w:r>
    </w:p>
    <w:p w:rsidR="0066702E" w:rsidRPr="007A1C07" w:rsidRDefault="0066702E" w:rsidP="0066702E">
      <w:pPr>
        <w:numPr>
          <w:ilvl w:val="2"/>
          <w:numId w:val="182"/>
        </w:numPr>
        <w:tabs>
          <w:tab w:val="left" w:pos="-6663"/>
          <w:tab w:val="left" w:pos="-6521"/>
        </w:tabs>
        <w:spacing w:after="0" w:line="264" w:lineRule="auto"/>
        <w:ind w:left="851" w:firstLine="0"/>
        <w:jc w:val="both"/>
        <w:rPr>
          <w:rFonts w:ascii="Arial" w:hAnsi="Arial" w:cs="Arial"/>
          <w:bCs/>
        </w:rPr>
      </w:pPr>
      <w:r w:rsidRPr="007A1C07">
        <w:rPr>
          <w:rFonts w:ascii="Arial" w:hAnsi="Arial" w:cs="Arial"/>
          <w:bCs/>
        </w:rPr>
        <w:t>Τμήμα Ζ3: Γραμματείας</w:t>
      </w:r>
    </w:p>
    <w:p w:rsidR="0066702E" w:rsidRPr="007A1C07" w:rsidRDefault="0066702E" w:rsidP="0066702E">
      <w:pPr>
        <w:numPr>
          <w:ilvl w:val="2"/>
          <w:numId w:val="182"/>
        </w:numPr>
        <w:tabs>
          <w:tab w:val="left" w:pos="-6663"/>
          <w:tab w:val="left" w:pos="-6521"/>
        </w:tabs>
        <w:spacing w:after="0" w:line="264" w:lineRule="auto"/>
        <w:ind w:left="851" w:firstLine="0"/>
        <w:jc w:val="both"/>
        <w:rPr>
          <w:rFonts w:ascii="Arial" w:hAnsi="Arial" w:cs="Arial"/>
          <w:bCs/>
        </w:rPr>
      </w:pPr>
      <w:r w:rsidRPr="007A1C07">
        <w:rPr>
          <w:rFonts w:ascii="Arial" w:hAnsi="Arial" w:cs="Arial"/>
          <w:bCs/>
        </w:rPr>
        <w:lastRenderedPageBreak/>
        <w:t>Τμήμα Ζ4: Αποθήκης Χαρτιού, Λοιπών Πρώτων Υλών και Μηχανημάτων</w:t>
      </w:r>
    </w:p>
    <w:p w:rsidR="0066702E" w:rsidRPr="007A1C07" w:rsidRDefault="0066702E" w:rsidP="0066702E">
      <w:pPr>
        <w:numPr>
          <w:ilvl w:val="2"/>
          <w:numId w:val="182"/>
        </w:numPr>
        <w:tabs>
          <w:tab w:val="left" w:pos="-6663"/>
          <w:tab w:val="left" w:pos="-6521"/>
        </w:tabs>
        <w:spacing w:after="0" w:line="264" w:lineRule="auto"/>
        <w:ind w:left="851" w:firstLine="0"/>
        <w:jc w:val="both"/>
        <w:rPr>
          <w:rFonts w:ascii="Arial" w:hAnsi="Arial" w:cs="Arial"/>
          <w:bCs/>
        </w:rPr>
      </w:pPr>
      <w:r w:rsidRPr="007A1C07">
        <w:rPr>
          <w:rFonts w:ascii="Arial" w:hAnsi="Arial" w:cs="Arial"/>
          <w:bCs/>
        </w:rPr>
        <w:t>Τμήμα Ζ5: Μέριμνας</w:t>
      </w:r>
    </w:p>
    <w:p w:rsidR="0066702E" w:rsidRPr="007A1C07" w:rsidRDefault="0066702E" w:rsidP="0066702E">
      <w:pPr>
        <w:numPr>
          <w:ilvl w:val="2"/>
          <w:numId w:val="182"/>
        </w:numPr>
        <w:tabs>
          <w:tab w:val="left" w:pos="-6663"/>
          <w:tab w:val="left" w:pos="-6521"/>
        </w:tabs>
        <w:spacing w:after="0" w:line="264" w:lineRule="auto"/>
        <w:ind w:left="851" w:firstLine="0"/>
        <w:jc w:val="both"/>
        <w:rPr>
          <w:rFonts w:ascii="Arial" w:hAnsi="Arial" w:cs="Arial"/>
          <w:bCs/>
        </w:rPr>
      </w:pPr>
      <w:r w:rsidRPr="007A1C07">
        <w:rPr>
          <w:rFonts w:ascii="Arial" w:hAnsi="Arial" w:cs="Arial"/>
          <w:bCs/>
        </w:rPr>
        <w:t xml:space="preserve">Τμήμα </w:t>
      </w:r>
      <w:r w:rsidRPr="007A1C07">
        <w:rPr>
          <w:rFonts w:ascii="Arial" w:hAnsi="Arial" w:cs="Arial"/>
          <w:bCs/>
          <w:lang w:val="en-US"/>
        </w:rPr>
        <w:t>Z6</w:t>
      </w:r>
      <w:r w:rsidRPr="007A1C07">
        <w:rPr>
          <w:rFonts w:ascii="Arial" w:hAnsi="Arial" w:cs="Arial"/>
          <w:bCs/>
        </w:rPr>
        <w:t>: Παροχής Πληροφοριών Δημοσιευμάτων</w:t>
      </w:r>
    </w:p>
    <w:p w:rsidR="0066702E" w:rsidRPr="007A1C07" w:rsidRDefault="0066702E" w:rsidP="0066702E">
      <w:pPr>
        <w:numPr>
          <w:ilvl w:val="2"/>
          <w:numId w:val="182"/>
        </w:numPr>
        <w:tabs>
          <w:tab w:val="left" w:pos="-6663"/>
          <w:tab w:val="left" w:pos="-6521"/>
        </w:tabs>
        <w:spacing w:after="0" w:line="264" w:lineRule="auto"/>
        <w:ind w:left="851" w:firstLine="0"/>
        <w:jc w:val="both"/>
        <w:rPr>
          <w:rFonts w:ascii="Arial" w:hAnsi="Arial" w:cs="Arial"/>
          <w:bCs/>
        </w:rPr>
      </w:pPr>
      <w:r w:rsidRPr="007A1C07">
        <w:rPr>
          <w:rFonts w:ascii="Arial" w:hAnsi="Arial" w:cs="Arial"/>
          <w:bCs/>
        </w:rPr>
        <w:t xml:space="preserve">Τμήμα Ζ7: Πώλησης ΦΕΚ, Αντιγράφων ΦΕΚ, Συνδρομητών, </w:t>
      </w:r>
    </w:p>
    <w:p w:rsidR="0066702E" w:rsidRPr="007A1C07" w:rsidRDefault="0066702E" w:rsidP="0066702E">
      <w:pPr>
        <w:tabs>
          <w:tab w:val="left" w:pos="-6663"/>
          <w:tab w:val="left" w:pos="-6521"/>
        </w:tabs>
        <w:spacing w:after="0" w:line="264" w:lineRule="auto"/>
        <w:ind w:left="851"/>
        <w:rPr>
          <w:rFonts w:ascii="Arial" w:hAnsi="Arial" w:cs="Arial"/>
          <w:bCs/>
        </w:rPr>
      </w:pPr>
      <w:r w:rsidRPr="007A1C07">
        <w:rPr>
          <w:rFonts w:ascii="Arial" w:hAnsi="Arial" w:cs="Arial"/>
          <w:bCs/>
        </w:rPr>
        <w:t xml:space="preserve">                                           Αρχείου Φύλλου Εφημερίδας της Κυβερνήσεως</w:t>
      </w:r>
    </w:p>
    <w:p w:rsidR="0066702E" w:rsidRPr="007A1C07" w:rsidRDefault="0066702E" w:rsidP="0066702E">
      <w:pPr>
        <w:tabs>
          <w:tab w:val="left" w:pos="-6663"/>
          <w:tab w:val="left" w:pos="-6521"/>
        </w:tabs>
        <w:spacing w:after="0" w:line="264" w:lineRule="auto"/>
        <w:ind w:left="851"/>
        <w:rPr>
          <w:rFonts w:ascii="Arial" w:hAnsi="Arial" w:cs="Arial"/>
          <w:bCs/>
        </w:rPr>
      </w:pPr>
    </w:p>
    <w:p w:rsidR="0066702E" w:rsidRPr="007A1C07" w:rsidRDefault="0066702E" w:rsidP="0066702E">
      <w:pPr>
        <w:tabs>
          <w:tab w:val="left" w:pos="540"/>
          <w:tab w:val="left" w:pos="720"/>
          <w:tab w:val="left" w:pos="900"/>
          <w:tab w:val="left" w:pos="1800"/>
        </w:tabs>
        <w:spacing w:after="0" w:line="264" w:lineRule="auto"/>
        <w:jc w:val="center"/>
        <w:rPr>
          <w:rFonts w:ascii="Arial" w:hAnsi="Arial" w:cs="Arial"/>
          <w:bCs/>
        </w:rPr>
      </w:pPr>
    </w:p>
    <w:p w:rsidR="0066702E" w:rsidRPr="007A1C07" w:rsidRDefault="0066702E" w:rsidP="0066702E">
      <w:pPr>
        <w:tabs>
          <w:tab w:val="left" w:pos="540"/>
          <w:tab w:val="left" w:pos="720"/>
          <w:tab w:val="left" w:pos="900"/>
          <w:tab w:val="left" w:pos="1800"/>
        </w:tabs>
        <w:spacing w:after="0" w:line="264" w:lineRule="auto"/>
        <w:jc w:val="center"/>
        <w:rPr>
          <w:rFonts w:ascii="Arial" w:hAnsi="Arial" w:cs="Arial"/>
          <w:bCs/>
        </w:rPr>
      </w:pPr>
    </w:p>
    <w:p w:rsidR="0066702E" w:rsidRPr="007A1C07" w:rsidRDefault="0066702E" w:rsidP="0066702E">
      <w:pPr>
        <w:tabs>
          <w:tab w:val="left" w:pos="540"/>
          <w:tab w:val="left" w:pos="720"/>
          <w:tab w:val="left" w:pos="900"/>
          <w:tab w:val="left" w:pos="1800"/>
        </w:tabs>
        <w:spacing w:after="0" w:line="264" w:lineRule="auto"/>
        <w:jc w:val="center"/>
        <w:rPr>
          <w:rFonts w:ascii="Arial" w:hAnsi="Arial" w:cs="Arial"/>
          <w:bCs/>
        </w:rPr>
      </w:pPr>
    </w:p>
    <w:p w:rsidR="0066702E" w:rsidRPr="007A1C07" w:rsidRDefault="0066702E" w:rsidP="0066702E">
      <w:pPr>
        <w:tabs>
          <w:tab w:val="left" w:pos="540"/>
          <w:tab w:val="left" w:pos="720"/>
          <w:tab w:val="left" w:pos="900"/>
          <w:tab w:val="left" w:pos="1800"/>
        </w:tabs>
        <w:spacing w:after="0" w:line="264" w:lineRule="auto"/>
        <w:jc w:val="center"/>
        <w:rPr>
          <w:rFonts w:ascii="Arial" w:hAnsi="Arial" w:cs="Arial"/>
          <w:bCs/>
        </w:rPr>
      </w:pPr>
      <w:r w:rsidRPr="007A1C07">
        <w:rPr>
          <w:rFonts w:ascii="Arial" w:hAnsi="Arial" w:cs="Arial"/>
          <w:bCs/>
        </w:rPr>
        <w:t>Άρθρο 4</w:t>
      </w:r>
    </w:p>
    <w:p w:rsidR="0066702E" w:rsidRPr="007A1C07" w:rsidRDefault="0066702E" w:rsidP="0066702E">
      <w:pPr>
        <w:tabs>
          <w:tab w:val="num" w:pos="0"/>
          <w:tab w:val="left" w:pos="540"/>
          <w:tab w:val="left" w:pos="720"/>
          <w:tab w:val="left" w:pos="900"/>
          <w:tab w:val="left" w:pos="1800"/>
        </w:tabs>
        <w:spacing w:after="0" w:line="264" w:lineRule="auto"/>
        <w:jc w:val="center"/>
        <w:rPr>
          <w:rFonts w:ascii="Arial" w:hAnsi="Arial" w:cs="Arial"/>
          <w:bCs/>
        </w:rPr>
      </w:pPr>
      <w:r w:rsidRPr="007A1C07">
        <w:rPr>
          <w:rFonts w:ascii="Arial" w:hAnsi="Arial" w:cs="Arial"/>
          <w:bCs/>
        </w:rPr>
        <w:t>Αρμοδιότητες Οργανικών Μονάδων και Υπηρεσιών του Υ.ΔΙ.Μ.Η.Δ.</w:t>
      </w:r>
    </w:p>
    <w:p w:rsidR="0066702E" w:rsidRPr="007A1C07" w:rsidRDefault="0066702E" w:rsidP="0066702E">
      <w:pPr>
        <w:pStyle w:val="Style1"/>
        <w:widowControl/>
        <w:tabs>
          <w:tab w:val="left" w:pos="230"/>
        </w:tabs>
        <w:spacing w:line="264" w:lineRule="auto"/>
        <w:ind w:firstLine="0"/>
        <w:jc w:val="both"/>
        <w:rPr>
          <w:rStyle w:val="FontStyle14"/>
          <w:rFonts w:ascii="Arial" w:hAnsi="Arial" w:cs="Arial"/>
          <w:sz w:val="22"/>
          <w:szCs w:val="22"/>
        </w:rPr>
      </w:pPr>
    </w:p>
    <w:p w:rsidR="0066702E" w:rsidRPr="007A1C07" w:rsidRDefault="0066702E" w:rsidP="0066702E">
      <w:pPr>
        <w:pStyle w:val="2"/>
        <w:numPr>
          <w:ilvl w:val="0"/>
          <w:numId w:val="185"/>
        </w:numPr>
        <w:spacing w:line="264" w:lineRule="auto"/>
        <w:jc w:val="both"/>
        <w:rPr>
          <w:rFonts w:ascii="Arial" w:hAnsi="Arial" w:cs="Arial"/>
          <w:sz w:val="22"/>
          <w:szCs w:val="22"/>
        </w:rPr>
      </w:pPr>
      <w:r w:rsidRPr="007A1C07">
        <w:rPr>
          <w:rFonts w:ascii="Arial" w:hAnsi="Arial" w:cs="Arial"/>
          <w:sz w:val="22"/>
          <w:szCs w:val="22"/>
        </w:rPr>
        <w:t>ΓΕΝΙΚΗ ΔΙΕΥΘΥΝΣΗ ΟΡΓΑΝΩΣΗΣ ΚΑΙ ΔΙΟΙΚΗΤΙΚΗΣ ΜΕΤΑΡΡΥΘΜΙΣΗΣ</w:t>
      </w:r>
    </w:p>
    <w:p w:rsidR="0066702E" w:rsidRPr="007A1C07" w:rsidRDefault="0066702E" w:rsidP="0066702E">
      <w:pPr>
        <w:spacing w:after="0" w:line="240" w:lineRule="auto"/>
        <w:rPr>
          <w:rFonts w:ascii="Arial" w:eastAsia="Times New Roman" w:hAnsi="Arial" w:cs="Arial"/>
          <w:lang w:eastAsia="el-GR"/>
        </w:rPr>
      </w:pPr>
      <w:r w:rsidRPr="007A1C07">
        <w:rPr>
          <w:rFonts w:ascii="Arial" w:eastAsia="Times New Roman" w:hAnsi="Arial" w:cs="Arial"/>
          <w:lang w:eastAsia="el-GR"/>
        </w:rPr>
        <w:t xml:space="preserve">Η Γενική Διεύθυνση Οργάνωσης και Διοικητικής Μεταρρύθμισης συντονίζει τις οργανικές μονάδες που τη συγκροτούν ώστε να διασφαλίζεται η εύρυθμη αποτελεσματική και αποδοτική λειτουργία τους και έχει ως αποστολή την εφαρμογή της κυβερνητικής πολιτικής για τον εκσυγχρονισμό και την αναδιοργάνωση της δημόσιας διοίκησης και των λοιπών φορέων του δημόσιου τομέα και ειδικότερα: την αξιολόγηση και τη βελτίωση της οργανωτικής δομής και λειτουργίας, την ανάπτυξη του αποκεντρωτικού διοικητικού συστήματος, την αύξηση της παραγωγικότητας και τη μέτρηση της αποδοτικότητας, το σχεδιασμό και την αξιολόγηση των θέσεων, τη στέγαση των υπηρεσιών, τις συνθήκες και την οργάνωση της εργασίας, την απλούστευση των διαδικασιών και τη βελτίωση των σχέσεων κράτους – πολίτη, την οργάνωση, την εποπτεία, την παρακολούθηση και το συντονισμό της λειτουργίας των ΚΕΠ και την κωδικοποίηση των νομικών πληροφοριών. </w:t>
      </w:r>
    </w:p>
    <w:p w:rsidR="0066702E" w:rsidRPr="007A1C07" w:rsidRDefault="0066702E" w:rsidP="0066702E">
      <w:pPr>
        <w:spacing w:after="0" w:line="240" w:lineRule="auto"/>
        <w:rPr>
          <w:rFonts w:ascii="Arial" w:hAnsi="Arial" w:cs="Arial"/>
        </w:rPr>
      </w:pPr>
      <w:r w:rsidRPr="007A1C07">
        <w:rPr>
          <w:rFonts w:ascii="Arial" w:eastAsia="Times New Roman" w:hAnsi="Arial" w:cs="Arial"/>
          <w:lang w:eastAsia="el-GR"/>
        </w:rPr>
        <w:t xml:space="preserve"> </w:t>
      </w:r>
      <w:r w:rsidRPr="007A1C07">
        <w:rPr>
          <w:rFonts w:ascii="Arial" w:hAnsi="Arial" w:cs="Arial"/>
        </w:rPr>
        <w:t xml:space="preserve">Οι αρμοδιότητες της Γενικής Διεύθυνσης </w:t>
      </w:r>
      <w:r w:rsidRPr="007A1C07">
        <w:rPr>
          <w:rFonts w:ascii="Arial" w:eastAsia="Times New Roman" w:hAnsi="Arial" w:cs="Arial"/>
          <w:lang w:eastAsia="el-GR"/>
        </w:rPr>
        <w:t xml:space="preserve">Οργάνωσης και Διοικητικής Μεταρρύθμισης </w:t>
      </w:r>
      <w:r w:rsidRPr="007A1C07">
        <w:rPr>
          <w:rFonts w:ascii="Arial" w:hAnsi="Arial" w:cs="Arial"/>
        </w:rPr>
        <w:t>κατανέμονται στις οργανικές μονάδες, από τις οποίες αποτελείται, ως εξής:</w:t>
      </w:r>
    </w:p>
    <w:p w:rsidR="0066702E" w:rsidRPr="007A1C07" w:rsidRDefault="0066702E" w:rsidP="0066702E">
      <w:pPr>
        <w:pStyle w:val="2"/>
        <w:spacing w:line="264" w:lineRule="auto"/>
        <w:jc w:val="both"/>
        <w:rPr>
          <w:rFonts w:ascii="Arial" w:hAnsi="Arial" w:cs="Arial"/>
          <w:sz w:val="22"/>
          <w:szCs w:val="22"/>
          <w:u w:val="single"/>
        </w:rPr>
      </w:pPr>
    </w:p>
    <w:p w:rsidR="0066702E" w:rsidRPr="007A1C07" w:rsidRDefault="0066702E" w:rsidP="0066702E">
      <w:pPr>
        <w:pStyle w:val="2"/>
        <w:numPr>
          <w:ilvl w:val="1"/>
          <w:numId w:val="185"/>
        </w:numPr>
        <w:spacing w:line="264" w:lineRule="auto"/>
        <w:jc w:val="both"/>
        <w:rPr>
          <w:rStyle w:val="af5"/>
          <w:rFonts w:ascii="Arial" w:hAnsi="Arial" w:cs="Arial"/>
          <w:b w:val="0"/>
          <w:szCs w:val="22"/>
        </w:rPr>
      </w:pPr>
      <w:r w:rsidRPr="007A1C07">
        <w:rPr>
          <w:rFonts w:ascii="Arial" w:hAnsi="Arial" w:cs="Arial"/>
          <w:sz w:val="22"/>
          <w:szCs w:val="22"/>
        </w:rPr>
        <w:t xml:space="preserve">Διεύθυνση </w:t>
      </w:r>
      <w:r w:rsidRPr="007A1C07">
        <w:rPr>
          <w:rFonts w:ascii="Arial" w:hAnsi="Arial" w:cs="Arial"/>
          <w:color w:val="222222"/>
          <w:sz w:val="22"/>
          <w:szCs w:val="22"/>
        </w:rPr>
        <w:t>Οργανωτικού Σχεδιασμού</w:t>
      </w:r>
    </w:p>
    <w:p w:rsidR="0066702E" w:rsidRPr="007A1C07" w:rsidRDefault="0066702E" w:rsidP="0066702E">
      <w:pPr>
        <w:pStyle w:val="20"/>
        <w:spacing w:line="264" w:lineRule="auto"/>
        <w:jc w:val="both"/>
        <w:rPr>
          <w:rFonts w:ascii="Arial" w:hAnsi="Arial" w:cs="Arial"/>
          <w:sz w:val="22"/>
          <w:szCs w:val="22"/>
        </w:rPr>
      </w:pPr>
    </w:p>
    <w:p w:rsidR="0066702E" w:rsidRPr="007A1C07" w:rsidRDefault="0066702E" w:rsidP="0066702E">
      <w:pPr>
        <w:autoSpaceDE w:val="0"/>
        <w:autoSpaceDN w:val="0"/>
        <w:adjustRightInd w:val="0"/>
        <w:spacing w:after="0" w:line="240" w:lineRule="auto"/>
        <w:rPr>
          <w:rFonts w:ascii="Arial" w:hAnsi="Arial" w:cs="Arial"/>
        </w:rPr>
      </w:pPr>
      <w:r w:rsidRPr="007A1C07">
        <w:rPr>
          <w:rFonts w:ascii="Arial" w:hAnsi="Arial" w:cs="Arial"/>
          <w:color w:val="222222"/>
        </w:rPr>
        <w:t>Η Διεύθυνση Οργανωτικού Σχεδιασμού</w:t>
      </w:r>
      <w:r w:rsidRPr="007A1C07">
        <w:rPr>
          <w:rFonts w:ascii="Arial" w:hAnsi="Arial" w:cs="Arial"/>
        </w:rPr>
        <w:t xml:space="preserve"> </w:t>
      </w:r>
      <w:r w:rsidRPr="007A1C07">
        <w:rPr>
          <w:rFonts w:ascii="Arial" w:hAnsi="Arial" w:cs="Arial"/>
          <w:color w:val="222222"/>
        </w:rPr>
        <w:t>είναι αρμόδια για τον εκσυγχρονισμό της οργανωτικής δομής και λειτουργίας, τη διάρθρωση των θέσεων, τη διοικητική αποκέντρωση, το σχεδιασμό και την αξιολόγηση των θέσεων, την έρευνα, μελέτη και εισαγωγή μέτρων βελτίωσης της αποδοτικότητας των δημοσίων υπηρεσιών, Ν.Π.Δ.Δ. και Φορέων του ευρύτερου δημόσιου τομέα, σε κεντρικό και περιφερειακό επίπεδο. Η</w:t>
      </w:r>
      <w:r w:rsidRPr="007A1C07">
        <w:rPr>
          <w:rFonts w:ascii="Arial" w:hAnsi="Arial" w:cs="Arial"/>
        </w:rPr>
        <w:t xml:space="preserve"> Διεύθυνση Οργανωτικού Σχεδιασμού είναι, επίσης, αρμόδια για το σχεδιασμό, υλοποίηση, παρακολούθηση και εφαρμογή πολιτικών διοικητικής αναδιοργάνωσης.</w:t>
      </w:r>
    </w:p>
    <w:p w:rsidR="0066702E" w:rsidRPr="007A1C07" w:rsidRDefault="0066702E" w:rsidP="0066702E">
      <w:pPr>
        <w:spacing w:after="0" w:line="240" w:lineRule="auto"/>
        <w:rPr>
          <w:rFonts w:ascii="Arial" w:hAnsi="Arial" w:cs="Arial"/>
          <w:color w:val="222222"/>
        </w:rPr>
      </w:pPr>
    </w:p>
    <w:p w:rsidR="0066702E" w:rsidRPr="007A1C07" w:rsidRDefault="0066702E" w:rsidP="0066702E">
      <w:pPr>
        <w:spacing w:after="0" w:line="240" w:lineRule="auto"/>
        <w:rPr>
          <w:rFonts w:ascii="Arial" w:hAnsi="Arial" w:cs="Arial"/>
          <w:color w:val="222222"/>
        </w:rPr>
      </w:pPr>
      <w:r w:rsidRPr="007A1C07">
        <w:rPr>
          <w:rFonts w:ascii="Arial" w:hAnsi="Arial" w:cs="Arial"/>
          <w:color w:val="222222"/>
        </w:rPr>
        <w:t>Η Διεύθυνση Οργανωτικού Σχεδιασμού αναδιαρθρώνεται και συγκροτείται από τα παρακάτω τρία τμήματα, με τις εξής αρμοδιότητες:</w:t>
      </w:r>
    </w:p>
    <w:p w:rsidR="0066702E" w:rsidRPr="007A1C07" w:rsidRDefault="0066702E" w:rsidP="0066702E">
      <w:pPr>
        <w:autoSpaceDE w:val="0"/>
        <w:autoSpaceDN w:val="0"/>
        <w:adjustRightInd w:val="0"/>
        <w:spacing w:after="0" w:line="264" w:lineRule="auto"/>
        <w:rPr>
          <w:rFonts w:ascii="Arial" w:hAnsi="Arial" w:cs="Arial"/>
          <w:color w:val="222222"/>
        </w:rPr>
      </w:pPr>
    </w:p>
    <w:p w:rsidR="0066702E" w:rsidRPr="007A1C07" w:rsidRDefault="0066702E" w:rsidP="0066702E">
      <w:pPr>
        <w:autoSpaceDE w:val="0"/>
        <w:autoSpaceDN w:val="0"/>
        <w:adjustRightInd w:val="0"/>
        <w:spacing w:after="0" w:line="264" w:lineRule="auto"/>
        <w:rPr>
          <w:rFonts w:ascii="Arial" w:hAnsi="Arial" w:cs="Arial"/>
        </w:rPr>
      </w:pPr>
      <w:r w:rsidRPr="007A1C07">
        <w:rPr>
          <w:rFonts w:ascii="Arial" w:hAnsi="Arial" w:cs="Arial"/>
          <w:color w:val="222222"/>
        </w:rPr>
        <w:t>1.1.1. Τμήμα Οργάνωσης Κεντρικής και Περιφερειακής Διοίκησης</w:t>
      </w:r>
    </w:p>
    <w:p w:rsidR="0066702E" w:rsidRPr="007A1C07" w:rsidRDefault="0066702E" w:rsidP="0066702E">
      <w:pPr>
        <w:numPr>
          <w:ilvl w:val="1"/>
          <w:numId w:val="170"/>
        </w:numPr>
        <w:autoSpaceDE w:val="0"/>
        <w:autoSpaceDN w:val="0"/>
        <w:adjustRightInd w:val="0"/>
        <w:spacing w:after="0" w:line="264" w:lineRule="auto"/>
        <w:ind w:left="440" w:hanging="440"/>
        <w:jc w:val="both"/>
        <w:rPr>
          <w:rFonts w:ascii="Arial" w:hAnsi="Arial" w:cs="Arial"/>
        </w:rPr>
      </w:pPr>
      <w:r w:rsidRPr="007A1C07">
        <w:rPr>
          <w:rFonts w:ascii="Arial" w:hAnsi="Arial" w:cs="Arial"/>
        </w:rPr>
        <w:t xml:space="preserve">Σχεδιασμός, υλοποίηση, παρακολούθηση και εφαρμογή πολιτικών διοικητικής αναδιοργάνωσης, με όρους απλούστευσης, αποδοτικότητας και ποιότητας. </w:t>
      </w:r>
    </w:p>
    <w:p w:rsidR="0066702E" w:rsidRPr="007A1C07" w:rsidRDefault="0066702E" w:rsidP="0066702E">
      <w:pPr>
        <w:numPr>
          <w:ilvl w:val="1"/>
          <w:numId w:val="170"/>
        </w:numPr>
        <w:autoSpaceDE w:val="0"/>
        <w:autoSpaceDN w:val="0"/>
        <w:adjustRightInd w:val="0"/>
        <w:spacing w:after="0" w:line="264" w:lineRule="auto"/>
        <w:ind w:left="440" w:hanging="440"/>
        <w:jc w:val="both"/>
        <w:rPr>
          <w:rFonts w:ascii="Arial" w:hAnsi="Arial" w:cs="Arial"/>
          <w:color w:val="222222"/>
        </w:rPr>
      </w:pPr>
      <w:r w:rsidRPr="007A1C07">
        <w:rPr>
          <w:rFonts w:ascii="Arial" w:hAnsi="Arial" w:cs="Arial"/>
        </w:rPr>
        <w:t>Ανάπτυξη και εκπόνηση έργων διοικητικής αναμόρφωσης και λειτουργικής αξιολόγησης των δομών του δημόσιου τομέα και συντονισμός του συνόλου των ασκούμενων δημόσιων πολιτικών σε ζητήματα οργανωτικού σχεδιασμού, εφαρμόζοντας βέλτιστες πρακτικές και σχεδιάζοντας καινοτόμες δράσεις και πολιτικές.</w:t>
      </w:r>
    </w:p>
    <w:p w:rsidR="0066702E" w:rsidRPr="007A1C07" w:rsidRDefault="0066702E" w:rsidP="0066702E">
      <w:pPr>
        <w:numPr>
          <w:ilvl w:val="1"/>
          <w:numId w:val="170"/>
        </w:numPr>
        <w:autoSpaceDE w:val="0"/>
        <w:autoSpaceDN w:val="0"/>
        <w:adjustRightInd w:val="0"/>
        <w:spacing w:after="0" w:line="264" w:lineRule="auto"/>
        <w:ind w:left="440" w:hanging="440"/>
        <w:jc w:val="both"/>
        <w:rPr>
          <w:rFonts w:ascii="Arial" w:hAnsi="Arial" w:cs="Arial"/>
          <w:color w:val="222222"/>
        </w:rPr>
      </w:pPr>
      <w:r w:rsidRPr="007A1C07">
        <w:rPr>
          <w:rFonts w:ascii="Arial" w:hAnsi="Arial" w:cs="Arial"/>
          <w:color w:val="222222"/>
        </w:rPr>
        <w:lastRenderedPageBreak/>
        <w:t>Μελέτη και εισήγηση μέτρων για την ορθολογική και εκσυγχρονισμένη οργάνωση και λειτουργία των κεντρικών υπηρεσιών των Υπουργείων, των αυτοτελών δημοσίων υπηρεσιών, Ν.Π.Δ.Δ. και Ν.Π.Ι.Δ. του ευρύτερου δημόσιου τομέα, καθώς και για την εσωτερική διάρθρωση και σύνθεση των υπηρεσιακών μονάδων, την έδρα και τις αρμοδιότητές τους.</w:t>
      </w:r>
    </w:p>
    <w:p w:rsidR="0066702E" w:rsidRPr="007A1C07" w:rsidRDefault="0066702E" w:rsidP="0066702E">
      <w:pPr>
        <w:numPr>
          <w:ilvl w:val="1"/>
          <w:numId w:val="170"/>
        </w:numPr>
        <w:autoSpaceDE w:val="0"/>
        <w:autoSpaceDN w:val="0"/>
        <w:adjustRightInd w:val="0"/>
        <w:spacing w:after="0" w:line="264" w:lineRule="auto"/>
        <w:ind w:left="440" w:hanging="440"/>
        <w:jc w:val="both"/>
        <w:rPr>
          <w:rFonts w:ascii="Arial" w:hAnsi="Arial" w:cs="Arial"/>
          <w:color w:val="222222"/>
        </w:rPr>
      </w:pPr>
      <w:r w:rsidRPr="007A1C07">
        <w:rPr>
          <w:rFonts w:ascii="Arial" w:hAnsi="Arial" w:cs="Arial"/>
          <w:color w:val="222222"/>
        </w:rPr>
        <w:t>Μελέτη και εισήγηση για την ορθολογική και εκσυγχρονισμένη οργάνωση, την εσωτερική διάρθρωση και τις αρμοδιότητες των Περιφερειακών Υπηρεσιών και των Αποκεντρωμένων Διοικήσεων, καθώς και για τον καθορισμό της έδρας και της τοπικής αρμοδιότητάς τους.</w:t>
      </w:r>
    </w:p>
    <w:p w:rsidR="0066702E" w:rsidRPr="007A1C07" w:rsidRDefault="0066702E" w:rsidP="0066702E">
      <w:pPr>
        <w:numPr>
          <w:ilvl w:val="1"/>
          <w:numId w:val="170"/>
        </w:numPr>
        <w:autoSpaceDE w:val="0"/>
        <w:autoSpaceDN w:val="0"/>
        <w:adjustRightInd w:val="0"/>
        <w:spacing w:after="0" w:line="264" w:lineRule="auto"/>
        <w:ind w:left="440" w:hanging="440"/>
        <w:jc w:val="both"/>
        <w:rPr>
          <w:rFonts w:ascii="Arial" w:hAnsi="Arial" w:cs="Arial"/>
          <w:color w:val="222222"/>
        </w:rPr>
      </w:pPr>
      <w:r w:rsidRPr="007A1C07">
        <w:rPr>
          <w:rFonts w:ascii="Arial" w:hAnsi="Arial" w:cs="Arial"/>
          <w:color w:val="222222"/>
        </w:rPr>
        <w:t>Μελέτη και εισήγηση για τη βελτίωση και προαγωγή του θεσμού της διοικητικής αποκέντρωσης, καθώς και για κάθε άλλο θέμα συναφές με την οργάνωση του Κράτους κατά το αποκεντρωτικό σύστημα.</w:t>
      </w:r>
    </w:p>
    <w:p w:rsidR="0066702E" w:rsidRPr="007A1C07" w:rsidRDefault="0066702E" w:rsidP="0066702E">
      <w:pPr>
        <w:numPr>
          <w:ilvl w:val="1"/>
          <w:numId w:val="170"/>
        </w:numPr>
        <w:autoSpaceDE w:val="0"/>
        <w:autoSpaceDN w:val="0"/>
        <w:adjustRightInd w:val="0"/>
        <w:spacing w:after="0" w:line="264" w:lineRule="auto"/>
        <w:ind w:left="440" w:hanging="440"/>
        <w:jc w:val="both"/>
        <w:rPr>
          <w:rFonts w:ascii="Arial" w:hAnsi="Arial" w:cs="Arial"/>
          <w:color w:val="222222"/>
        </w:rPr>
      </w:pPr>
      <w:r w:rsidRPr="007A1C07">
        <w:rPr>
          <w:rFonts w:ascii="Arial" w:hAnsi="Arial" w:cs="Arial"/>
          <w:color w:val="222222"/>
        </w:rPr>
        <w:t>Μελέτη και εισήγηση για τη μεταβίβαση αρμοδιοτήτων στους Γενικούς Γραμματείς των Αποκεντρωμένων Διοικήσεων ή στις περιφερειακές αρχές.</w:t>
      </w:r>
    </w:p>
    <w:p w:rsidR="0066702E" w:rsidRPr="007A1C07" w:rsidRDefault="0066702E" w:rsidP="0066702E">
      <w:pPr>
        <w:numPr>
          <w:ilvl w:val="1"/>
          <w:numId w:val="170"/>
        </w:numPr>
        <w:autoSpaceDE w:val="0"/>
        <w:autoSpaceDN w:val="0"/>
        <w:adjustRightInd w:val="0"/>
        <w:spacing w:after="0" w:line="264" w:lineRule="auto"/>
        <w:ind w:left="440" w:hanging="440"/>
        <w:jc w:val="both"/>
        <w:rPr>
          <w:rFonts w:ascii="Arial" w:hAnsi="Arial" w:cs="Arial"/>
          <w:color w:val="222222"/>
        </w:rPr>
      </w:pPr>
      <w:r w:rsidRPr="007A1C07">
        <w:rPr>
          <w:rFonts w:ascii="Arial" w:hAnsi="Arial" w:cs="Arial"/>
          <w:color w:val="222222"/>
        </w:rPr>
        <w:t>Μελέτη και εισήγηση για την κατανομή αρμοδιοτήτων μεταξύ κρατικής διοίκησης και τοπικής αυτοδιοίκησης.</w:t>
      </w:r>
    </w:p>
    <w:p w:rsidR="0066702E" w:rsidRPr="007A1C07" w:rsidRDefault="0066702E" w:rsidP="0066702E">
      <w:pPr>
        <w:numPr>
          <w:ilvl w:val="1"/>
          <w:numId w:val="170"/>
        </w:numPr>
        <w:autoSpaceDE w:val="0"/>
        <w:autoSpaceDN w:val="0"/>
        <w:adjustRightInd w:val="0"/>
        <w:spacing w:after="0" w:line="264" w:lineRule="auto"/>
        <w:ind w:left="440" w:hanging="440"/>
        <w:jc w:val="both"/>
        <w:rPr>
          <w:rFonts w:ascii="Arial" w:hAnsi="Arial" w:cs="Arial"/>
          <w:color w:val="222222"/>
        </w:rPr>
      </w:pPr>
      <w:r w:rsidRPr="007A1C07">
        <w:rPr>
          <w:rFonts w:ascii="Arial" w:hAnsi="Arial" w:cs="Arial"/>
          <w:color w:val="222222"/>
        </w:rPr>
        <w:t>Μελέτη και εισήγηση οριοθέτησης του δημόσιου τομέα και εξαίρεσης κρατικών Φορέων από το δημόσιο τομέα ή εφαρμογή νόμιμων περιορισμών, καθώς και επαναφορά τους στο δημόσιο τομέα.</w:t>
      </w:r>
    </w:p>
    <w:p w:rsidR="0066702E" w:rsidRPr="007A1C07" w:rsidRDefault="0066702E" w:rsidP="0066702E">
      <w:pPr>
        <w:numPr>
          <w:ilvl w:val="1"/>
          <w:numId w:val="170"/>
        </w:numPr>
        <w:autoSpaceDE w:val="0"/>
        <w:autoSpaceDN w:val="0"/>
        <w:adjustRightInd w:val="0"/>
        <w:spacing w:after="0" w:line="264" w:lineRule="auto"/>
        <w:ind w:left="440" w:hanging="440"/>
        <w:jc w:val="both"/>
        <w:rPr>
          <w:rFonts w:ascii="Arial" w:hAnsi="Arial" w:cs="Arial"/>
          <w:color w:val="222222"/>
        </w:rPr>
      </w:pPr>
      <w:r w:rsidRPr="007A1C07">
        <w:rPr>
          <w:rFonts w:ascii="Arial" w:hAnsi="Arial" w:cs="Arial"/>
          <w:color w:val="222222"/>
        </w:rPr>
        <w:t>Χειρισμός θεμάτων σχετικά με τον περιορισμό των συναρμοδιοτήτων Φορέων ή οργάνων της Διοίκησης, κατά την έκδοση των διοικητικών πράξεων.</w:t>
      </w:r>
    </w:p>
    <w:p w:rsidR="0066702E" w:rsidRPr="007A1C07" w:rsidRDefault="0066702E" w:rsidP="0066702E">
      <w:pPr>
        <w:numPr>
          <w:ilvl w:val="1"/>
          <w:numId w:val="170"/>
        </w:numPr>
        <w:autoSpaceDE w:val="0"/>
        <w:autoSpaceDN w:val="0"/>
        <w:adjustRightInd w:val="0"/>
        <w:spacing w:after="0" w:line="264" w:lineRule="auto"/>
        <w:ind w:left="440" w:hanging="440"/>
        <w:jc w:val="both"/>
        <w:rPr>
          <w:rFonts w:ascii="Arial" w:hAnsi="Arial" w:cs="Arial"/>
          <w:color w:val="222222"/>
        </w:rPr>
      </w:pPr>
      <w:r w:rsidRPr="007A1C07">
        <w:rPr>
          <w:rFonts w:ascii="Arial" w:hAnsi="Arial" w:cs="Arial"/>
          <w:color w:val="222222"/>
        </w:rPr>
        <w:t>Μελέτη και εισήγηση μέτρων αναδιοργάνωσης και αποτελεσματικότερης λειτουργίας των νομικών προσώπων δημοσίου ή ιδιωτικού δικαίου του δημόσιου τομέα, καθώς και της προσφορότερης κατά περίπτωση νομικής μορφής τους.</w:t>
      </w:r>
    </w:p>
    <w:p w:rsidR="0066702E" w:rsidRPr="007A1C07" w:rsidRDefault="0066702E" w:rsidP="0066702E">
      <w:pPr>
        <w:numPr>
          <w:ilvl w:val="1"/>
          <w:numId w:val="170"/>
        </w:numPr>
        <w:autoSpaceDE w:val="0"/>
        <w:autoSpaceDN w:val="0"/>
        <w:adjustRightInd w:val="0"/>
        <w:spacing w:after="0" w:line="264" w:lineRule="auto"/>
        <w:ind w:left="440" w:hanging="440"/>
        <w:jc w:val="both"/>
        <w:rPr>
          <w:rFonts w:ascii="Arial" w:hAnsi="Arial" w:cs="Arial"/>
          <w:color w:val="222222"/>
        </w:rPr>
      </w:pPr>
      <w:r w:rsidRPr="007A1C07">
        <w:rPr>
          <w:rFonts w:ascii="Arial" w:hAnsi="Arial" w:cs="Arial"/>
          <w:color w:val="222222"/>
        </w:rPr>
        <w:t>Μελέτη και εισήγηση για την ανακατανομή αρμοδιοτήτων μεταξύ των Υπουργείων και λοιπών Φορέων κρατικής δραστηριότητας, σε κεντρικό και περιφερειακό επίπεδο.</w:t>
      </w:r>
    </w:p>
    <w:p w:rsidR="0066702E" w:rsidRPr="007A1C07" w:rsidRDefault="0066702E" w:rsidP="0066702E">
      <w:pPr>
        <w:numPr>
          <w:ilvl w:val="1"/>
          <w:numId w:val="170"/>
        </w:numPr>
        <w:autoSpaceDE w:val="0"/>
        <w:autoSpaceDN w:val="0"/>
        <w:adjustRightInd w:val="0"/>
        <w:spacing w:after="0" w:line="264" w:lineRule="auto"/>
        <w:ind w:left="440" w:hanging="440"/>
        <w:jc w:val="both"/>
        <w:rPr>
          <w:rFonts w:ascii="Arial" w:hAnsi="Arial" w:cs="Arial"/>
          <w:color w:val="222222"/>
        </w:rPr>
      </w:pPr>
      <w:r w:rsidRPr="007A1C07">
        <w:rPr>
          <w:rFonts w:ascii="Arial" w:hAnsi="Arial" w:cs="Arial"/>
          <w:color w:val="222222"/>
        </w:rPr>
        <w:t>Σύσταση ή ανασυγκρότηση και καθορισμός των αρμοδιοτήτων των συλλογικών οργάνων του δημόσιου τομέα.</w:t>
      </w:r>
    </w:p>
    <w:p w:rsidR="0066702E" w:rsidRPr="007A1C07" w:rsidRDefault="0066702E" w:rsidP="0066702E">
      <w:pPr>
        <w:autoSpaceDE w:val="0"/>
        <w:autoSpaceDN w:val="0"/>
        <w:adjustRightInd w:val="0"/>
        <w:spacing w:after="0" w:line="264" w:lineRule="auto"/>
        <w:rPr>
          <w:rFonts w:ascii="Arial" w:hAnsi="Arial" w:cs="Arial"/>
          <w:color w:val="222222"/>
        </w:rPr>
      </w:pPr>
    </w:p>
    <w:p w:rsidR="0066702E" w:rsidRPr="007A1C07" w:rsidRDefault="0066702E" w:rsidP="0066702E">
      <w:pPr>
        <w:autoSpaceDE w:val="0"/>
        <w:autoSpaceDN w:val="0"/>
        <w:adjustRightInd w:val="0"/>
        <w:spacing w:after="0" w:line="264" w:lineRule="auto"/>
        <w:rPr>
          <w:rFonts w:ascii="Arial" w:hAnsi="Arial" w:cs="Arial"/>
          <w:bCs/>
          <w:color w:val="000000"/>
        </w:rPr>
      </w:pPr>
      <w:r w:rsidRPr="007A1C07">
        <w:rPr>
          <w:rFonts w:ascii="Arial" w:hAnsi="Arial" w:cs="Arial"/>
          <w:bCs/>
          <w:color w:val="000000"/>
        </w:rPr>
        <w:t xml:space="preserve">1.1.2. Τμήμα Σχεδιασμού και Αξιολόγησης Θέσεων </w:t>
      </w:r>
    </w:p>
    <w:p w:rsidR="0066702E" w:rsidRPr="007A1C07" w:rsidRDefault="0066702E" w:rsidP="0066702E">
      <w:pPr>
        <w:numPr>
          <w:ilvl w:val="1"/>
          <w:numId w:val="171"/>
        </w:numPr>
        <w:autoSpaceDE w:val="0"/>
        <w:autoSpaceDN w:val="0"/>
        <w:adjustRightInd w:val="0"/>
        <w:spacing w:after="0" w:line="264" w:lineRule="auto"/>
        <w:ind w:left="330" w:hanging="330"/>
        <w:jc w:val="both"/>
        <w:rPr>
          <w:rFonts w:ascii="Arial" w:hAnsi="Arial" w:cs="Arial"/>
          <w:color w:val="222222"/>
        </w:rPr>
      </w:pPr>
      <w:r w:rsidRPr="007A1C07">
        <w:rPr>
          <w:rFonts w:ascii="Arial" w:hAnsi="Arial" w:cs="Arial"/>
          <w:color w:val="222222"/>
        </w:rPr>
        <w:t>Περιγραφή καθηκόντων των θέσεων και προσδιορισμός και διαβάθμιση των προσόντων, που απαιτούνται για τις θέσεις αυτές.</w:t>
      </w:r>
    </w:p>
    <w:p w:rsidR="0066702E" w:rsidRPr="007A1C07" w:rsidRDefault="0066702E" w:rsidP="0066702E">
      <w:pPr>
        <w:numPr>
          <w:ilvl w:val="1"/>
          <w:numId w:val="171"/>
        </w:numPr>
        <w:autoSpaceDE w:val="0"/>
        <w:autoSpaceDN w:val="0"/>
        <w:adjustRightInd w:val="0"/>
        <w:spacing w:after="0" w:line="264" w:lineRule="auto"/>
        <w:ind w:left="330" w:hanging="330"/>
        <w:jc w:val="both"/>
        <w:rPr>
          <w:rFonts w:ascii="Arial" w:hAnsi="Arial" w:cs="Arial"/>
          <w:color w:val="222222"/>
        </w:rPr>
      </w:pPr>
      <w:r w:rsidRPr="007A1C07">
        <w:rPr>
          <w:rFonts w:ascii="Arial" w:hAnsi="Arial" w:cs="Arial"/>
          <w:color w:val="222222"/>
        </w:rPr>
        <w:t>Εκτίμηση των αναγκών των δημοσίων υπηρεσιών, των Ν.Π.Δ.Δ. και των Ν.Π.Ι.Δ. του ευρύτερου δημόσιου τομέα σε ανθρώπινο δυναμικό, μέριμνα για τη συγκέντρωση και την επεξεργασία ποσοτικών και λοιπών στοιχείων για το σκοπό αυτό και εισήγηση για την αποδοτικότερη χρησιμοποίηση του ανθρώπινου δυναμικού.</w:t>
      </w:r>
    </w:p>
    <w:p w:rsidR="0066702E" w:rsidRPr="007A1C07" w:rsidRDefault="0066702E" w:rsidP="0066702E">
      <w:pPr>
        <w:numPr>
          <w:ilvl w:val="1"/>
          <w:numId w:val="171"/>
        </w:numPr>
        <w:autoSpaceDE w:val="0"/>
        <w:autoSpaceDN w:val="0"/>
        <w:adjustRightInd w:val="0"/>
        <w:spacing w:after="0" w:line="264" w:lineRule="auto"/>
        <w:ind w:left="330" w:hanging="330"/>
        <w:jc w:val="both"/>
        <w:rPr>
          <w:rFonts w:ascii="Arial" w:hAnsi="Arial" w:cs="Arial"/>
          <w:color w:val="222222"/>
        </w:rPr>
      </w:pPr>
      <w:r w:rsidRPr="007A1C07">
        <w:rPr>
          <w:rFonts w:ascii="Arial" w:hAnsi="Arial" w:cs="Arial"/>
          <w:color w:val="222222"/>
        </w:rPr>
        <w:t>Μέριμνα για την αξιοποίηση στο δημόσιο τομέα των ειδικοτήτων που παράγει το εκπαιδευτικό σύστημα και εισήγηση για τη δημιουργία νέων ή τη βελτίωση ήδη παραγόμενων ειδικοτήτων.</w:t>
      </w:r>
    </w:p>
    <w:p w:rsidR="0066702E" w:rsidRPr="007A1C07" w:rsidRDefault="0066702E" w:rsidP="0066702E">
      <w:pPr>
        <w:numPr>
          <w:ilvl w:val="1"/>
          <w:numId w:val="171"/>
        </w:numPr>
        <w:autoSpaceDE w:val="0"/>
        <w:autoSpaceDN w:val="0"/>
        <w:adjustRightInd w:val="0"/>
        <w:spacing w:after="0" w:line="264" w:lineRule="auto"/>
        <w:ind w:left="330" w:hanging="330"/>
        <w:jc w:val="both"/>
        <w:rPr>
          <w:rFonts w:ascii="Arial" w:hAnsi="Arial" w:cs="Arial"/>
          <w:color w:val="222222"/>
        </w:rPr>
      </w:pPr>
      <w:r w:rsidRPr="007A1C07">
        <w:rPr>
          <w:rFonts w:ascii="Arial" w:hAnsi="Arial" w:cs="Arial"/>
          <w:color w:val="222222"/>
        </w:rPr>
        <w:t>Σύσταση ή αναδιάρθρωση κλάδων και θέσεων προσωπικού κάθε κατηγορίας, ειδικότητας ή νομικής σχέσης στο δημόσιο τομέα και καθορισμός των τυπικών προσόντων διορισμού ή πρόσληψης.</w:t>
      </w:r>
    </w:p>
    <w:p w:rsidR="0066702E" w:rsidRPr="007A1C07" w:rsidRDefault="0066702E" w:rsidP="0066702E">
      <w:pPr>
        <w:numPr>
          <w:ilvl w:val="1"/>
          <w:numId w:val="171"/>
        </w:numPr>
        <w:autoSpaceDE w:val="0"/>
        <w:autoSpaceDN w:val="0"/>
        <w:adjustRightInd w:val="0"/>
        <w:spacing w:after="0" w:line="264" w:lineRule="auto"/>
        <w:ind w:left="330" w:hanging="330"/>
        <w:jc w:val="both"/>
        <w:rPr>
          <w:rFonts w:ascii="Arial" w:hAnsi="Arial" w:cs="Arial"/>
          <w:color w:val="222222"/>
          <w:u w:val="single"/>
        </w:rPr>
      </w:pPr>
      <w:r w:rsidRPr="007A1C07">
        <w:rPr>
          <w:rFonts w:ascii="Arial" w:hAnsi="Arial" w:cs="Arial"/>
          <w:color w:val="222222"/>
        </w:rPr>
        <w:t>Κατάρτιση περιγραμμάτων θέσεων εργασίας.</w:t>
      </w:r>
    </w:p>
    <w:p w:rsidR="0066702E" w:rsidRPr="007A1C07" w:rsidRDefault="0066702E" w:rsidP="0066702E">
      <w:pPr>
        <w:numPr>
          <w:ilvl w:val="1"/>
          <w:numId w:val="171"/>
        </w:numPr>
        <w:autoSpaceDE w:val="0"/>
        <w:autoSpaceDN w:val="0"/>
        <w:adjustRightInd w:val="0"/>
        <w:spacing w:after="0" w:line="264" w:lineRule="auto"/>
        <w:ind w:left="330" w:hanging="330"/>
        <w:jc w:val="both"/>
        <w:rPr>
          <w:rFonts w:ascii="Arial" w:hAnsi="Arial" w:cs="Arial"/>
          <w:color w:val="222222"/>
        </w:rPr>
      </w:pPr>
      <w:r w:rsidRPr="007A1C07">
        <w:rPr>
          <w:rFonts w:ascii="Arial" w:hAnsi="Arial" w:cs="Arial"/>
          <w:color w:val="222222"/>
        </w:rPr>
        <w:t>Εισήγηση για την ορθολογική κατανομή και ανακατανομή των οργανικών θέσεων προσωπικού στις κεντρικές και περιφερειακές Υπηρεσίες.</w:t>
      </w:r>
    </w:p>
    <w:p w:rsidR="0066702E" w:rsidRPr="007A1C07" w:rsidRDefault="0066702E" w:rsidP="0066702E">
      <w:pPr>
        <w:autoSpaceDE w:val="0"/>
        <w:autoSpaceDN w:val="0"/>
        <w:adjustRightInd w:val="0"/>
        <w:spacing w:after="0" w:line="264" w:lineRule="auto"/>
        <w:rPr>
          <w:rFonts w:ascii="Arial" w:hAnsi="Arial" w:cs="Arial"/>
          <w:color w:val="222222"/>
        </w:rPr>
      </w:pPr>
    </w:p>
    <w:p w:rsidR="0066702E" w:rsidRPr="007A1C07" w:rsidRDefault="0066702E" w:rsidP="0066702E">
      <w:pPr>
        <w:autoSpaceDE w:val="0"/>
        <w:autoSpaceDN w:val="0"/>
        <w:adjustRightInd w:val="0"/>
        <w:spacing w:after="0" w:line="264" w:lineRule="auto"/>
        <w:rPr>
          <w:rFonts w:ascii="Arial" w:hAnsi="Arial" w:cs="Arial"/>
          <w:color w:val="222222"/>
        </w:rPr>
      </w:pPr>
      <w:r w:rsidRPr="007A1C07">
        <w:rPr>
          <w:rFonts w:ascii="Arial" w:hAnsi="Arial" w:cs="Arial"/>
          <w:color w:val="222222"/>
        </w:rPr>
        <w:t>1.1.3. Τμήμα Ποιότητας και Αποδοτικότητας</w:t>
      </w:r>
    </w:p>
    <w:p w:rsidR="0066702E" w:rsidRPr="007A1C07" w:rsidRDefault="0066702E" w:rsidP="0066702E">
      <w:pPr>
        <w:numPr>
          <w:ilvl w:val="1"/>
          <w:numId w:val="172"/>
        </w:numPr>
        <w:spacing w:after="0" w:line="264" w:lineRule="auto"/>
        <w:ind w:left="440" w:hanging="440"/>
        <w:jc w:val="both"/>
        <w:rPr>
          <w:rFonts w:ascii="Arial" w:hAnsi="Arial" w:cs="Arial"/>
          <w:color w:val="222222"/>
        </w:rPr>
      </w:pPr>
      <w:r w:rsidRPr="007A1C07">
        <w:rPr>
          <w:rFonts w:ascii="Arial" w:hAnsi="Arial" w:cs="Arial"/>
          <w:color w:val="222222"/>
        </w:rPr>
        <w:lastRenderedPageBreak/>
        <w:t>Σχεδίαση συστημάτων και μεθόδων μέτρησης της αποδοτικότητας των Υπηρεσιών.</w:t>
      </w:r>
    </w:p>
    <w:p w:rsidR="0066702E" w:rsidRPr="007A1C07" w:rsidRDefault="0066702E" w:rsidP="0066702E">
      <w:pPr>
        <w:numPr>
          <w:ilvl w:val="1"/>
          <w:numId w:val="172"/>
        </w:numPr>
        <w:spacing w:after="0" w:line="264" w:lineRule="auto"/>
        <w:ind w:left="440" w:hanging="440"/>
        <w:jc w:val="both"/>
        <w:rPr>
          <w:rFonts w:ascii="Arial" w:hAnsi="Arial" w:cs="Arial"/>
          <w:color w:val="222222"/>
        </w:rPr>
      </w:pPr>
      <w:r w:rsidRPr="007A1C07">
        <w:rPr>
          <w:rFonts w:ascii="Arial" w:hAnsi="Arial" w:cs="Arial"/>
          <w:color w:val="222222"/>
        </w:rPr>
        <w:t>Διεξαγωγή ερευνών αποδοτικότητας των Υπηρεσιών.</w:t>
      </w:r>
    </w:p>
    <w:p w:rsidR="0066702E" w:rsidRPr="007A1C07" w:rsidRDefault="0066702E" w:rsidP="0066702E">
      <w:pPr>
        <w:numPr>
          <w:ilvl w:val="1"/>
          <w:numId w:val="172"/>
        </w:numPr>
        <w:spacing w:after="0" w:line="264" w:lineRule="auto"/>
        <w:ind w:left="440" w:hanging="440"/>
        <w:jc w:val="both"/>
        <w:rPr>
          <w:rFonts w:ascii="Arial" w:hAnsi="Arial" w:cs="Arial"/>
          <w:color w:val="222222"/>
        </w:rPr>
      </w:pPr>
      <w:r w:rsidRPr="007A1C07">
        <w:rPr>
          <w:rFonts w:ascii="Arial" w:hAnsi="Arial" w:cs="Arial"/>
          <w:color w:val="222222"/>
        </w:rPr>
        <w:t>Ανάπτυξη και εφαρμογή πολιτικών για τη συγκριτική επίδοση των Υπηρεσιών.</w:t>
      </w:r>
    </w:p>
    <w:p w:rsidR="0066702E" w:rsidRPr="007A1C07" w:rsidRDefault="0066702E" w:rsidP="0066702E">
      <w:pPr>
        <w:numPr>
          <w:ilvl w:val="1"/>
          <w:numId w:val="172"/>
        </w:numPr>
        <w:spacing w:after="0" w:line="264" w:lineRule="auto"/>
        <w:ind w:left="440" w:hanging="440"/>
        <w:jc w:val="both"/>
        <w:rPr>
          <w:rFonts w:ascii="Arial" w:hAnsi="Arial" w:cs="Arial"/>
          <w:color w:val="222222"/>
        </w:rPr>
      </w:pPr>
      <w:r w:rsidRPr="007A1C07">
        <w:rPr>
          <w:rFonts w:ascii="Arial" w:hAnsi="Arial" w:cs="Arial"/>
          <w:color w:val="222222"/>
        </w:rPr>
        <w:t>Εισήγηση, παρακολούθηση και αξιολόγηση μέτρων για τη διαρκή βελτίωση της αποδοτικότητας και αποτελεσματικότητας των Υπηρεσιών και της ανταπόκρισής τους στις ανάγκες των πολιτών.</w:t>
      </w:r>
    </w:p>
    <w:p w:rsidR="0066702E" w:rsidRPr="007A1C07" w:rsidRDefault="0066702E" w:rsidP="0066702E">
      <w:pPr>
        <w:numPr>
          <w:ilvl w:val="1"/>
          <w:numId w:val="172"/>
        </w:numPr>
        <w:spacing w:after="0" w:line="264" w:lineRule="auto"/>
        <w:ind w:left="440" w:hanging="440"/>
        <w:jc w:val="both"/>
        <w:rPr>
          <w:rFonts w:ascii="Arial" w:hAnsi="Arial" w:cs="Arial"/>
          <w:color w:val="222222"/>
        </w:rPr>
      </w:pPr>
      <w:r w:rsidRPr="007A1C07">
        <w:rPr>
          <w:rFonts w:ascii="Arial" w:hAnsi="Arial" w:cs="Arial"/>
          <w:color w:val="222222"/>
        </w:rPr>
        <w:t xml:space="preserve">Συλλογή στοιχείων και δεδομένων που αναφέρονται στην αποδοτικότητα και αποτελεσματικότητα των Υπηρεσιών. </w:t>
      </w:r>
    </w:p>
    <w:p w:rsidR="0066702E" w:rsidRPr="007A1C07" w:rsidRDefault="0066702E" w:rsidP="0066702E">
      <w:pPr>
        <w:numPr>
          <w:ilvl w:val="1"/>
          <w:numId w:val="172"/>
        </w:numPr>
        <w:spacing w:after="0" w:line="264" w:lineRule="auto"/>
        <w:ind w:left="440" w:hanging="440"/>
        <w:jc w:val="both"/>
        <w:rPr>
          <w:rFonts w:ascii="Arial" w:hAnsi="Arial" w:cs="Arial"/>
          <w:color w:val="222222"/>
        </w:rPr>
      </w:pPr>
      <w:r w:rsidRPr="007A1C07">
        <w:rPr>
          <w:rFonts w:ascii="Arial" w:hAnsi="Arial" w:cs="Arial"/>
          <w:color w:val="222222"/>
        </w:rPr>
        <w:t>Παρακολούθηση της εξέλιξης και επεξεργασία των δεδομένων, καθώς και η έκδοση ενημερωτικών φυλλαδίων.</w:t>
      </w:r>
    </w:p>
    <w:p w:rsidR="0066702E" w:rsidRPr="007A1C07" w:rsidRDefault="0066702E" w:rsidP="0066702E">
      <w:pPr>
        <w:numPr>
          <w:ilvl w:val="1"/>
          <w:numId w:val="172"/>
        </w:numPr>
        <w:spacing w:after="0" w:line="264" w:lineRule="auto"/>
        <w:ind w:left="440" w:hanging="440"/>
        <w:jc w:val="both"/>
        <w:rPr>
          <w:rFonts w:ascii="Arial" w:hAnsi="Arial" w:cs="Arial"/>
          <w:color w:val="222222"/>
        </w:rPr>
      </w:pPr>
      <w:r w:rsidRPr="007A1C07">
        <w:rPr>
          <w:rFonts w:ascii="Arial" w:hAnsi="Arial" w:cs="Arial"/>
          <w:color w:val="222222"/>
        </w:rPr>
        <w:t>Αναλυτική παρουσίαση, ετησίως, των εκθέσεων αποδοτικότητας και αποτελεσματικότητας των Υπηρεσιών.</w:t>
      </w:r>
    </w:p>
    <w:p w:rsidR="0066702E" w:rsidRPr="007A1C07" w:rsidRDefault="0066702E" w:rsidP="0066702E">
      <w:pPr>
        <w:numPr>
          <w:ilvl w:val="1"/>
          <w:numId w:val="172"/>
        </w:numPr>
        <w:spacing w:after="0" w:line="264" w:lineRule="auto"/>
        <w:ind w:left="440" w:hanging="440"/>
        <w:jc w:val="both"/>
        <w:rPr>
          <w:rFonts w:ascii="Arial" w:hAnsi="Arial" w:cs="Arial"/>
          <w:color w:val="222222"/>
        </w:rPr>
      </w:pPr>
      <w:r w:rsidRPr="007A1C07">
        <w:rPr>
          <w:rFonts w:ascii="Arial" w:hAnsi="Arial" w:cs="Arial"/>
          <w:color w:val="222222"/>
        </w:rPr>
        <w:t>Συνεργασία με άλλα κέντρα τεκμηρίωσης αποδοτικότητας και αποτελεσματικότητας των Υπηρεσιών.</w:t>
      </w:r>
    </w:p>
    <w:p w:rsidR="0066702E" w:rsidRPr="007A1C07" w:rsidRDefault="0066702E" w:rsidP="0066702E">
      <w:pPr>
        <w:numPr>
          <w:ilvl w:val="1"/>
          <w:numId w:val="172"/>
        </w:numPr>
        <w:spacing w:after="0" w:line="264" w:lineRule="auto"/>
        <w:ind w:left="440" w:hanging="440"/>
        <w:jc w:val="both"/>
        <w:rPr>
          <w:rFonts w:ascii="Arial" w:hAnsi="Arial" w:cs="Arial"/>
          <w:color w:val="222222"/>
        </w:rPr>
      </w:pPr>
      <w:r w:rsidRPr="007A1C07">
        <w:rPr>
          <w:rFonts w:ascii="Arial" w:hAnsi="Arial" w:cs="Arial"/>
          <w:color w:val="222222"/>
        </w:rPr>
        <w:t>Εντοπισμός των καλύτερων πρακτικών για εφαρμογή τους σε άλλες Υπηρεσίες.</w:t>
      </w:r>
    </w:p>
    <w:p w:rsidR="0066702E" w:rsidRPr="007A1C07" w:rsidRDefault="0066702E" w:rsidP="0066702E">
      <w:pPr>
        <w:numPr>
          <w:ilvl w:val="1"/>
          <w:numId w:val="172"/>
        </w:numPr>
        <w:spacing w:after="0" w:line="264" w:lineRule="auto"/>
        <w:ind w:left="440" w:hanging="440"/>
        <w:jc w:val="both"/>
        <w:rPr>
          <w:rFonts w:ascii="Arial" w:hAnsi="Arial" w:cs="Arial"/>
          <w:color w:val="222222"/>
        </w:rPr>
      </w:pPr>
      <w:r w:rsidRPr="007A1C07">
        <w:rPr>
          <w:rFonts w:ascii="Arial" w:hAnsi="Arial" w:cs="Arial"/>
          <w:color w:val="222222"/>
        </w:rPr>
        <w:t>Παρακολούθηση της εφαρμογής τους και αξιολόγηση των αποτελεσμάτων τους.</w:t>
      </w:r>
    </w:p>
    <w:p w:rsidR="0066702E" w:rsidRPr="007A1C07" w:rsidRDefault="0066702E" w:rsidP="0066702E">
      <w:pPr>
        <w:numPr>
          <w:ilvl w:val="1"/>
          <w:numId w:val="172"/>
        </w:numPr>
        <w:spacing w:after="0" w:line="264" w:lineRule="auto"/>
        <w:ind w:left="440" w:hanging="440"/>
        <w:jc w:val="both"/>
        <w:rPr>
          <w:rFonts w:ascii="Arial" w:hAnsi="Arial" w:cs="Arial"/>
          <w:color w:val="222222"/>
        </w:rPr>
      </w:pPr>
      <w:r w:rsidRPr="007A1C07">
        <w:rPr>
          <w:rFonts w:ascii="Arial" w:hAnsi="Arial" w:cs="Arial"/>
          <w:color w:val="222222"/>
        </w:rPr>
        <w:t>Εισήγηση για τη βράβευση των Υπηρεσιών που διακρίνονται για την αποδοτικότητα και την αποτελεσματικότητά τους.</w:t>
      </w:r>
    </w:p>
    <w:p w:rsidR="0066702E" w:rsidRPr="007A1C07" w:rsidRDefault="0066702E" w:rsidP="0066702E">
      <w:pPr>
        <w:numPr>
          <w:ilvl w:val="1"/>
          <w:numId w:val="172"/>
        </w:numPr>
        <w:autoSpaceDE w:val="0"/>
        <w:autoSpaceDN w:val="0"/>
        <w:adjustRightInd w:val="0"/>
        <w:spacing w:after="0" w:line="264" w:lineRule="auto"/>
        <w:ind w:left="440" w:hanging="440"/>
        <w:jc w:val="both"/>
        <w:rPr>
          <w:rFonts w:ascii="Arial" w:hAnsi="Arial" w:cs="Arial"/>
          <w:color w:val="222222"/>
        </w:rPr>
      </w:pPr>
      <w:r w:rsidRPr="007A1C07">
        <w:rPr>
          <w:rFonts w:ascii="Arial" w:hAnsi="Arial" w:cs="Arial"/>
          <w:color w:val="222222"/>
        </w:rPr>
        <w:t>Ευθύνη διατύπωσης της ετήσιας έκθεσης (παρ. 5 του άρ. 6 του ν.3230/2004) και φροντίδα για τη συλλογή, κωδικοποίηση και επεξεργασία των σχετικών εκθέσεων, που υποβάλλονται από τις αντίστοιχες Μονάδες των Υπουργείων.</w:t>
      </w:r>
    </w:p>
    <w:p w:rsidR="0066702E" w:rsidRPr="007A1C07" w:rsidRDefault="0066702E" w:rsidP="0066702E">
      <w:pPr>
        <w:spacing w:after="0" w:line="264" w:lineRule="auto"/>
        <w:rPr>
          <w:rFonts w:ascii="Arial" w:hAnsi="Arial" w:cs="Arial"/>
        </w:rPr>
      </w:pPr>
    </w:p>
    <w:p w:rsidR="0066702E" w:rsidRPr="007A1C07" w:rsidRDefault="0066702E" w:rsidP="0066702E">
      <w:pPr>
        <w:numPr>
          <w:ilvl w:val="1"/>
          <w:numId w:val="185"/>
        </w:numPr>
        <w:spacing w:after="0" w:line="264" w:lineRule="auto"/>
        <w:jc w:val="both"/>
        <w:rPr>
          <w:rFonts w:ascii="Arial" w:hAnsi="Arial" w:cs="Arial"/>
        </w:rPr>
      </w:pPr>
      <w:r w:rsidRPr="007A1C07">
        <w:rPr>
          <w:rFonts w:ascii="Arial" w:hAnsi="Arial" w:cs="Arial"/>
        </w:rPr>
        <w:t>Διεύθυνση Οργάνωσης και Λειτουργίας των Κ.Ε.Π.</w:t>
      </w:r>
    </w:p>
    <w:p w:rsidR="0066702E" w:rsidRPr="007A1C07" w:rsidRDefault="0066702E" w:rsidP="0066702E">
      <w:pPr>
        <w:pStyle w:val="Default"/>
        <w:spacing w:line="264" w:lineRule="auto"/>
        <w:jc w:val="both"/>
        <w:rPr>
          <w:rFonts w:ascii="Arial" w:hAnsi="Arial" w:cs="Arial"/>
          <w:color w:val="auto"/>
          <w:sz w:val="22"/>
          <w:szCs w:val="22"/>
        </w:rPr>
      </w:pPr>
    </w:p>
    <w:p w:rsidR="0066702E" w:rsidRPr="007A1C07" w:rsidRDefault="0066702E" w:rsidP="0066702E">
      <w:pPr>
        <w:pStyle w:val="Default"/>
        <w:jc w:val="both"/>
        <w:rPr>
          <w:rFonts w:ascii="Arial" w:hAnsi="Arial" w:cs="Arial"/>
          <w:color w:val="auto"/>
          <w:sz w:val="22"/>
          <w:szCs w:val="22"/>
        </w:rPr>
      </w:pPr>
      <w:r w:rsidRPr="007A1C07">
        <w:rPr>
          <w:rFonts w:ascii="Arial" w:hAnsi="Arial" w:cs="Arial"/>
          <w:color w:val="auto"/>
          <w:sz w:val="22"/>
          <w:szCs w:val="22"/>
        </w:rPr>
        <w:t>Η Διεύθυνση Οργάνωσης και Λειτουργίας των Κ.Ε.Π. είναι αρμόδια για την οργάνωση, την εποπτεία, την παρακολούθηση και το συντονισμό της λειτουργίας των Κ.Ε.Π. Αποστολή της Διεύθυνσης είναι η εξασφάλιση της εύρυθμης λειτουργίας των Κ.Ε.Π. και η περαιτέρω ανάπτυξή τους, για την εξυπηρέτηση των πολιτών και των επιχειρήσεων.</w:t>
      </w:r>
    </w:p>
    <w:p w:rsidR="0066702E" w:rsidRPr="007A1C07" w:rsidRDefault="0066702E" w:rsidP="0066702E">
      <w:pPr>
        <w:pStyle w:val="Default"/>
        <w:ind w:firstLine="403"/>
        <w:rPr>
          <w:rFonts w:ascii="Arial" w:hAnsi="Arial" w:cs="Arial"/>
          <w:color w:val="auto"/>
          <w:sz w:val="22"/>
          <w:szCs w:val="22"/>
        </w:rPr>
      </w:pPr>
    </w:p>
    <w:p w:rsidR="0066702E" w:rsidRPr="007A1C07" w:rsidRDefault="0066702E" w:rsidP="0066702E">
      <w:pPr>
        <w:pStyle w:val="Default"/>
        <w:jc w:val="both"/>
        <w:rPr>
          <w:rFonts w:ascii="Arial" w:hAnsi="Arial" w:cs="Arial"/>
          <w:color w:val="auto"/>
          <w:sz w:val="22"/>
          <w:szCs w:val="22"/>
        </w:rPr>
      </w:pPr>
      <w:r w:rsidRPr="007A1C07">
        <w:rPr>
          <w:rFonts w:ascii="Arial" w:hAnsi="Arial" w:cs="Arial"/>
          <w:color w:val="auto"/>
          <w:sz w:val="22"/>
          <w:szCs w:val="22"/>
        </w:rPr>
        <w:t>Η Διεύθυνση Οργάνωσης και Λειτουργίας Κ.Ε.Π. αποτελείται από τα παρακάτω τρία τμήματα, με τις εξής αρμοδιότητες:</w:t>
      </w:r>
    </w:p>
    <w:p w:rsidR="0066702E" w:rsidRPr="007A1C07" w:rsidRDefault="0066702E" w:rsidP="0066702E">
      <w:pPr>
        <w:pStyle w:val="Default"/>
        <w:rPr>
          <w:rFonts w:ascii="Arial" w:hAnsi="Arial" w:cs="Arial"/>
          <w:bCs/>
          <w:sz w:val="22"/>
          <w:szCs w:val="22"/>
        </w:rPr>
      </w:pPr>
    </w:p>
    <w:p w:rsidR="0066702E" w:rsidRPr="007A1C07" w:rsidRDefault="0066702E" w:rsidP="0066702E">
      <w:pPr>
        <w:pStyle w:val="Default"/>
        <w:spacing w:line="264" w:lineRule="auto"/>
        <w:rPr>
          <w:rFonts w:ascii="Arial" w:hAnsi="Arial" w:cs="Arial"/>
          <w:bCs/>
          <w:sz w:val="22"/>
          <w:szCs w:val="22"/>
        </w:rPr>
      </w:pPr>
    </w:p>
    <w:p w:rsidR="0066702E" w:rsidRPr="007A1C07" w:rsidRDefault="0066702E" w:rsidP="0066702E">
      <w:pPr>
        <w:pStyle w:val="CM14"/>
        <w:spacing w:line="264" w:lineRule="auto"/>
        <w:jc w:val="both"/>
        <w:rPr>
          <w:rFonts w:ascii="Arial" w:hAnsi="Arial" w:cs="Arial"/>
          <w:sz w:val="22"/>
          <w:szCs w:val="22"/>
        </w:rPr>
      </w:pPr>
      <w:r w:rsidRPr="007A1C07">
        <w:rPr>
          <w:rFonts w:ascii="Arial" w:hAnsi="Arial" w:cs="Arial"/>
          <w:bCs/>
          <w:sz w:val="22"/>
          <w:szCs w:val="22"/>
        </w:rPr>
        <w:t>1.2.1. Τμήμα Λειτουργίας Κ.Ε.Π.</w:t>
      </w:r>
    </w:p>
    <w:p w:rsidR="0066702E" w:rsidRPr="007A1C07" w:rsidRDefault="0066702E" w:rsidP="0066702E">
      <w:pPr>
        <w:pStyle w:val="CM14"/>
        <w:numPr>
          <w:ilvl w:val="1"/>
          <w:numId w:val="173"/>
        </w:numPr>
        <w:spacing w:line="264" w:lineRule="auto"/>
        <w:ind w:left="330" w:hanging="330"/>
        <w:jc w:val="both"/>
        <w:rPr>
          <w:rFonts w:ascii="Arial" w:hAnsi="Arial" w:cs="Arial"/>
          <w:sz w:val="22"/>
          <w:szCs w:val="22"/>
        </w:rPr>
      </w:pPr>
      <w:r w:rsidRPr="007A1C07">
        <w:rPr>
          <w:rFonts w:ascii="Arial" w:hAnsi="Arial" w:cs="Arial"/>
          <w:sz w:val="22"/>
          <w:szCs w:val="22"/>
        </w:rPr>
        <w:t xml:space="preserve">Μελέτη και εισήγηση για την ίδρυση ή διακοπή λειτουργίας Κ.Ε.Π. </w:t>
      </w:r>
    </w:p>
    <w:p w:rsidR="0066702E" w:rsidRPr="007A1C07" w:rsidRDefault="0066702E" w:rsidP="0066702E">
      <w:pPr>
        <w:pStyle w:val="CM14"/>
        <w:numPr>
          <w:ilvl w:val="1"/>
          <w:numId w:val="173"/>
        </w:numPr>
        <w:spacing w:line="264" w:lineRule="auto"/>
        <w:ind w:left="330" w:hanging="330"/>
        <w:jc w:val="both"/>
        <w:rPr>
          <w:rFonts w:ascii="Arial" w:hAnsi="Arial" w:cs="Arial"/>
          <w:sz w:val="22"/>
          <w:szCs w:val="22"/>
        </w:rPr>
      </w:pPr>
      <w:r w:rsidRPr="007A1C07">
        <w:rPr>
          <w:rFonts w:ascii="Arial" w:hAnsi="Arial" w:cs="Arial"/>
          <w:sz w:val="22"/>
          <w:szCs w:val="22"/>
        </w:rPr>
        <w:t xml:space="preserve">Διατύπωση προτάσεων και λήψη μέτρων για τη βελτίωση της λειτουργίας των Κ.Ε.Π. και των προσφερόμενων υπηρεσιών προς τους πολίτες. </w:t>
      </w:r>
    </w:p>
    <w:p w:rsidR="0066702E" w:rsidRPr="007A1C07" w:rsidRDefault="0066702E" w:rsidP="0066702E">
      <w:pPr>
        <w:pStyle w:val="CM14"/>
        <w:numPr>
          <w:ilvl w:val="1"/>
          <w:numId w:val="173"/>
        </w:numPr>
        <w:spacing w:line="264" w:lineRule="auto"/>
        <w:ind w:left="330" w:hanging="330"/>
        <w:jc w:val="both"/>
        <w:rPr>
          <w:rFonts w:ascii="Arial" w:hAnsi="Arial" w:cs="Arial"/>
          <w:sz w:val="22"/>
          <w:szCs w:val="22"/>
        </w:rPr>
      </w:pPr>
      <w:r w:rsidRPr="007A1C07">
        <w:rPr>
          <w:rFonts w:ascii="Arial" w:hAnsi="Arial" w:cs="Arial"/>
          <w:sz w:val="22"/>
          <w:szCs w:val="22"/>
        </w:rPr>
        <w:t xml:space="preserve">Σχεδιασμός και εφαρμογή συστήματος ελέγχου και αξιολόγησης της λειτουργίας των Κ.Ε.Π. </w:t>
      </w:r>
    </w:p>
    <w:p w:rsidR="0066702E" w:rsidRPr="007A1C07" w:rsidRDefault="0066702E" w:rsidP="0066702E">
      <w:pPr>
        <w:pStyle w:val="CM14"/>
        <w:numPr>
          <w:ilvl w:val="1"/>
          <w:numId w:val="173"/>
        </w:numPr>
        <w:spacing w:line="264" w:lineRule="auto"/>
        <w:ind w:left="330" w:hanging="330"/>
        <w:jc w:val="both"/>
        <w:rPr>
          <w:rFonts w:ascii="Arial" w:hAnsi="Arial" w:cs="Arial"/>
          <w:sz w:val="22"/>
          <w:szCs w:val="22"/>
        </w:rPr>
      </w:pPr>
      <w:r w:rsidRPr="007A1C07">
        <w:rPr>
          <w:rFonts w:ascii="Arial" w:hAnsi="Arial" w:cs="Arial"/>
          <w:sz w:val="22"/>
          <w:szCs w:val="22"/>
        </w:rPr>
        <w:t xml:space="preserve">Μελέτη και εισήγηση μέτρων και ρυθμίσεων που προάγουν τη λειτουργία των Κ.Ε.Π., με στόχο τη μετατροπή τους σε Κέντρα Ολοκληρωμένων Διοικητικών Συναλλαγών για τους πολίτες και τις επιχειρήσεις. </w:t>
      </w:r>
    </w:p>
    <w:p w:rsidR="0066702E" w:rsidRPr="007A1C07" w:rsidRDefault="0066702E" w:rsidP="0066702E">
      <w:pPr>
        <w:pStyle w:val="CM14"/>
        <w:numPr>
          <w:ilvl w:val="1"/>
          <w:numId w:val="173"/>
        </w:numPr>
        <w:spacing w:line="264" w:lineRule="auto"/>
        <w:ind w:left="330" w:hanging="330"/>
        <w:jc w:val="both"/>
        <w:rPr>
          <w:rFonts w:ascii="Arial" w:hAnsi="Arial" w:cs="Arial"/>
          <w:sz w:val="22"/>
          <w:szCs w:val="22"/>
        </w:rPr>
      </w:pPr>
      <w:r w:rsidRPr="007A1C07">
        <w:rPr>
          <w:rFonts w:ascii="Arial" w:hAnsi="Arial" w:cs="Arial"/>
          <w:sz w:val="22"/>
          <w:szCs w:val="22"/>
        </w:rPr>
        <w:t xml:space="preserve">Έλεγχος, παρακολούθηση και συντονισμός της λειτουργίας των Κ.Ε.Π., σε συνεργασία με τους οικείους συνδέσμους ή υπεύθυνους Περιφερειών. Ο έλεγχος περιλαμβάνει και την τυχόν απασχόληση των υπαλλήλων των Κ.Ε.Π. σε άλλα καθήκοντα. </w:t>
      </w:r>
    </w:p>
    <w:p w:rsidR="0066702E" w:rsidRPr="007A1C07" w:rsidRDefault="0066702E" w:rsidP="0066702E">
      <w:pPr>
        <w:pStyle w:val="Default"/>
        <w:spacing w:line="264" w:lineRule="auto"/>
        <w:rPr>
          <w:rFonts w:ascii="Arial" w:hAnsi="Arial" w:cs="Arial"/>
          <w:sz w:val="22"/>
          <w:szCs w:val="22"/>
        </w:rPr>
      </w:pPr>
    </w:p>
    <w:p w:rsidR="0066702E" w:rsidRPr="007A1C07" w:rsidRDefault="0066702E" w:rsidP="0066702E">
      <w:pPr>
        <w:pStyle w:val="CM14"/>
        <w:spacing w:line="264" w:lineRule="auto"/>
        <w:jc w:val="both"/>
        <w:rPr>
          <w:rFonts w:ascii="Arial" w:hAnsi="Arial" w:cs="Arial"/>
          <w:bCs/>
          <w:sz w:val="22"/>
          <w:szCs w:val="22"/>
        </w:rPr>
      </w:pPr>
      <w:r w:rsidRPr="007A1C07">
        <w:rPr>
          <w:rFonts w:ascii="Arial" w:hAnsi="Arial" w:cs="Arial"/>
          <w:bCs/>
          <w:sz w:val="22"/>
          <w:szCs w:val="22"/>
        </w:rPr>
        <w:t>1.2.2. Επιχειρησιακό Κέντρο Κ.Ε.Π.</w:t>
      </w:r>
    </w:p>
    <w:p w:rsidR="0066702E" w:rsidRPr="007A1C07" w:rsidRDefault="0066702E" w:rsidP="0066702E">
      <w:pPr>
        <w:pStyle w:val="CM14"/>
        <w:numPr>
          <w:ilvl w:val="1"/>
          <w:numId w:val="174"/>
        </w:numPr>
        <w:spacing w:line="264" w:lineRule="auto"/>
        <w:ind w:left="330" w:hanging="330"/>
        <w:jc w:val="both"/>
        <w:rPr>
          <w:rFonts w:ascii="Arial" w:hAnsi="Arial" w:cs="Arial"/>
          <w:sz w:val="22"/>
          <w:szCs w:val="22"/>
        </w:rPr>
      </w:pPr>
      <w:r w:rsidRPr="007A1C07">
        <w:rPr>
          <w:rFonts w:ascii="Arial" w:hAnsi="Arial" w:cs="Arial"/>
          <w:sz w:val="22"/>
          <w:szCs w:val="22"/>
        </w:rPr>
        <w:t xml:space="preserve">Παραλαβή και διακίνηση της αλληλογραφίας που αφορά τα Κ.Ε.Π. </w:t>
      </w:r>
    </w:p>
    <w:p w:rsidR="0066702E" w:rsidRPr="007A1C07" w:rsidRDefault="0066702E" w:rsidP="0066702E">
      <w:pPr>
        <w:pStyle w:val="CM14"/>
        <w:numPr>
          <w:ilvl w:val="1"/>
          <w:numId w:val="174"/>
        </w:numPr>
        <w:spacing w:line="264" w:lineRule="auto"/>
        <w:ind w:left="330" w:hanging="330"/>
        <w:jc w:val="both"/>
        <w:rPr>
          <w:rFonts w:ascii="Arial" w:hAnsi="Arial" w:cs="Arial"/>
          <w:sz w:val="22"/>
          <w:szCs w:val="22"/>
        </w:rPr>
      </w:pPr>
      <w:r w:rsidRPr="007A1C07">
        <w:rPr>
          <w:rFonts w:ascii="Arial" w:hAnsi="Arial" w:cs="Arial"/>
          <w:sz w:val="22"/>
          <w:szCs w:val="22"/>
        </w:rPr>
        <w:lastRenderedPageBreak/>
        <w:t xml:space="preserve">Υποστήριξη της καθημερινής λειτουργίας των Κ.Ε.Π., παροχή οδηγιών και μέριμνα για την αντιμετώπιση και επίλυση πάσης φύσεως ζητημάτων, που προκύπτουν από τη λειτουργία τους και αφορούν θέματα οικονομικά, τεχνικά και λειτουργικά, καθώς και θέματα κατάστασης του προσωπικού τους, σε συνεργασία με τις καθ’ ύλην αρμόδιες Μονάδες του Υ.ΔΙ.Μ.Η.Δ. </w:t>
      </w:r>
    </w:p>
    <w:p w:rsidR="0066702E" w:rsidRPr="007A1C07" w:rsidRDefault="0066702E" w:rsidP="0066702E">
      <w:pPr>
        <w:pStyle w:val="Default"/>
        <w:spacing w:line="264" w:lineRule="auto"/>
        <w:rPr>
          <w:rFonts w:ascii="Arial" w:hAnsi="Arial" w:cs="Arial"/>
          <w:sz w:val="22"/>
          <w:szCs w:val="22"/>
        </w:rPr>
      </w:pPr>
    </w:p>
    <w:p w:rsidR="0066702E" w:rsidRPr="007A1C07" w:rsidRDefault="0066702E" w:rsidP="0066702E">
      <w:pPr>
        <w:pStyle w:val="CM14"/>
        <w:spacing w:line="264" w:lineRule="auto"/>
        <w:jc w:val="both"/>
        <w:rPr>
          <w:rFonts w:ascii="Arial" w:hAnsi="Arial" w:cs="Arial"/>
          <w:bCs/>
          <w:sz w:val="22"/>
          <w:szCs w:val="22"/>
        </w:rPr>
      </w:pPr>
      <w:r w:rsidRPr="007A1C07">
        <w:rPr>
          <w:rFonts w:ascii="Arial" w:hAnsi="Arial" w:cs="Arial"/>
          <w:bCs/>
          <w:sz w:val="22"/>
          <w:szCs w:val="22"/>
        </w:rPr>
        <w:t>1.2.3. Τμήμα Πληροφοριακών Συστημάτων Κ.Ε.Π.</w:t>
      </w:r>
    </w:p>
    <w:p w:rsidR="0066702E" w:rsidRPr="007A1C07" w:rsidRDefault="0066702E" w:rsidP="0066702E">
      <w:pPr>
        <w:pStyle w:val="CM14"/>
        <w:numPr>
          <w:ilvl w:val="1"/>
          <w:numId w:val="175"/>
        </w:numPr>
        <w:spacing w:line="264" w:lineRule="auto"/>
        <w:ind w:left="330" w:hanging="330"/>
        <w:jc w:val="both"/>
        <w:rPr>
          <w:rFonts w:ascii="Arial" w:hAnsi="Arial" w:cs="Arial"/>
          <w:sz w:val="22"/>
          <w:szCs w:val="22"/>
        </w:rPr>
      </w:pPr>
      <w:r w:rsidRPr="007A1C07">
        <w:rPr>
          <w:rFonts w:ascii="Arial" w:hAnsi="Arial" w:cs="Arial"/>
          <w:sz w:val="22"/>
          <w:szCs w:val="22"/>
        </w:rPr>
        <w:t xml:space="preserve">Μέριμνα για την καλή λειτουργία και την περαιτέρω αξιοποίηση των Πληροφοριακών Συστημάτων των Κ.Ε.Π. </w:t>
      </w:r>
    </w:p>
    <w:p w:rsidR="0066702E" w:rsidRPr="007A1C07" w:rsidRDefault="0066702E" w:rsidP="0066702E">
      <w:pPr>
        <w:pStyle w:val="CM14"/>
        <w:numPr>
          <w:ilvl w:val="1"/>
          <w:numId w:val="175"/>
        </w:numPr>
        <w:spacing w:line="264" w:lineRule="auto"/>
        <w:ind w:left="330" w:hanging="330"/>
        <w:jc w:val="both"/>
        <w:rPr>
          <w:rFonts w:ascii="Arial" w:hAnsi="Arial" w:cs="Arial"/>
          <w:sz w:val="22"/>
          <w:szCs w:val="22"/>
        </w:rPr>
      </w:pPr>
      <w:r w:rsidRPr="007A1C07">
        <w:rPr>
          <w:rFonts w:ascii="Arial" w:hAnsi="Arial" w:cs="Arial"/>
          <w:sz w:val="22"/>
          <w:szCs w:val="22"/>
        </w:rPr>
        <w:t xml:space="preserve">Έλεγχος και συντονισμός των Πληροφοριακών Συστημάτων που υποστηρίζουν το έργο των Κ.Ε.Π., καθώς και των πληροφοριακών υποσυστημάτων διαλειτουργικότητας Κ.Ε.Π. και Δημοσίων Υπηρεσιών. </w:t>
      </w:r>
    </w:p>
    <w:p w:rsidR="0066702E" w:rsidRPr="007A1C07" w:rsidRDefault="0066702E" w:rsidP="0066702E">
      <w:pPr>
        <w:pStyle w:val="CM14"/>
        <w:numPr>
          <w:ilvl w:val="1"/>
          <w:numId w:val="175"/>
        </w:numPr>
        <w:spacing w:line="264" w:lineRule="auto"/>
        <w:ind w:left="330" w:hanging="330"/>
        <w:jc w:val="both"/>
        <w:rPr>
          <w:rFonts w:ascii="Arial" w:hAnsi="Arial" w:cs="Arial"/>
          <w:sz w:val="22"/>
          <w:szCs w:val="22"/>
        </w:rPr>
      </w:pPr>
      <w:r w:rsidRPr="007A1C07">
        <w:rPr>
          <w:rFonts w:ascii="Arial" w:hAnsi="Arial" w:cs="Arial"/>
          <w:sz w:val="22"/>
          <w:szCs w:val="22"/>
        </w:rPr>
        <w:t>Έλεγχος της παραγωγικότητας των Κ.Ε.Π., τήρηση στατιστικών στοιχείων για την παραγωγικότητά τους, ανάλυση των στατιστικών αυτών στοιχείων και λήψη μέτρων για την αντιμετώπιση τυχόν δυσλειτουργιών των Κ.Ε.Π. και της συνεργασίας τους με τις Δημόσιες Υπηρεσίες.</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color w:val="000000"/>
        </w:rPr>
      </w:pPr>
      <w:r w:rsidRPr="007A1C07">
        <w:rPr>
          <w:rFonts w:ascii="Arial" w:hAnsi="Arial" w:cs="Arial"/>
        </w:rPr>
        <w:t>1.3. Διεύθυνση Ανασχεδιασμού Διοικητικών Διαδικασιών</w:t>
      </w:r>
    </w:p>
    <w:p w:rsidR="0066702E" w:rsidRPr="007A1C07" w:rsidRDefault="0066702E" w:rsidP="0066702E">
      <w:pPr>
        <w:spacing w:after="0" w:line="264" w:lineRule="auto"/>
        <w:rPr>
          <w:rFonts w:ascii="Arial" w:hAnsi="Arial" w:cs="Arial"/>
          <w:color w:val="000000"/>
        </w:rPr>
      </w:pPr>
    </w:p>
    <w:p w:rsidR="0066702E" w:rsidRPr="007A1C07" w:rsidRDefault="0066702E" w:rsidP="0066702E">
      <w:pPr>
        <w:spacing w:after="0" w:line="240" w:lineRule="auto"/>
        <w:rPr>
          <w:rFonts w:ascii="Arial" w:hAnsi="Arial" w:cs="Arial"/>
          <w:color w:val="000000"/>
        </w:rPr>
      </w:pPr>
      <w:r w:rsidRPr="007A1C07">
        <w:rPr>
          <w:rFonts w:ascii="Arial" w:hAnsi="Arial" w:cs="Arial"/>
          <w:color w:val="222222"/>
        </w:rPr>
        <w:t xml:space="preserve">Η Διεύθυνση Ανασχεδιασμού Διοικητικών Διαδικασιών είναι αρμόδια </w:t>
      </w:r>
      <w:r w:rsidRPr="007A1C07">
        <w:rPr>
          <w:rFonts w:ascii="Arial" w:hAnsi="Arial" w:cs="Arial"/>
          <w:color w:val="000000"/>
        </w:rPr>
        <w:t>για την ανάλυση, την απλούστευση και τον ανασχεδιασμό των διοικητικών διαδικασιών, με στόχο τη μείωση του διοικητικού βάρους για τον πολίτη και την επιχείρηση, την ενίσχυση της ανταγωνιστικότητας</w:t>
      </w:r>
      <w:r w:rsidRPr="007A1C07">
        <w:rPr>
          <w:rFonts w:ascii="Arial" w:hAnsi="Arial" w:cs="Arial"/>
          <w:color w:val="222222"/>
        </w:rPr>
        <w:t xml:space="preserve"> </w:t>
      </w:r>
      <w:r w:rsidRPr="007A1C07">
        <w:rPr>
          <w:rFonts w:ascii="Arial" w:hAnsi="Arial" w:cs="Arial"/>
          <w:color w:val="000000"/>
        </w:rPr>
        <w:t>και την εξασφάλιση, γενικά, ευελιξίας στη δημόσια διοίκηση.  Επίσης, μεριμνά για το γενικό προγραμματισμό της χωροταξικής κατανομής και στέγασης των Φορέων του δημοσίου φορέα και για τη διαμόρφωση συνθηκών και την καθιέρωση  διαδικασιών που επιδρούν ευνοϊκά στην ποιότητα και ποσότητα του προϊόντος της εργασίας.</w:t>
      </w:r>
      <w:r w:rsidRPr="007A1C07">
        <w:rPr>
          <w:rFonts w:ascii="Arial" w:hAnsi="Arial" w:cs="Arial"/>
          <w:color w:val="222222"/>
        </w:rPr>
        <w:t xml:space="preserve"> </w:t>
      </w:r>
    </w:p>
    <w:p w:rsidR="0066702E" w:rsidRPr="007A1C07" w:rsidRDefault="0066702E" w:rsidP="0066702E">
      <w:pPr>
        <w:spacing w:after="0" w:line="240" w:lineRule="auto"/>
        <w:rPr>
          <w:rFonts w:ascii="Arial" w:hAnsi="Arial" w:cs="Arial"/>
          <w:color w:val="000000"/>
        </w:rPr>
      </w:pPr>
      <w:r w:rsidRPr="007A1C07">
        <w:rPr>
          <w:rFonts w:ascii="Arial" w:hAnsi="Arial" w:cs="Arial"/>
          <w:color w:val="000000"/>
        </w:rPr>
        <w:t xml:space="preserve">Η </w:t>
      </w:r>
      <w:r w:rsidRPr="007A1C07">
        <w:rPr>
          <w:rFonts w:ascii="Arial" w:hAnsi="Arial" w:cs="Arial"/>
          <w:color w:val="222222"/>
        </w:rPr>
        <w:t xml:space="preserve">Διεύθυνση Ανασχεδιασμού Διοικητικών Διαδικασιών </w:t>
      </w:r>
      <w:r w:rsidRPr="007A1C07">
        <w:rPr>
          <w:rFonts w:ascii="Arial" w:hAnsi="Arial" w:cs="Arial"/>
          <w:color w:val="000000"/>
        </w:rPr>
        <w:t>αποτελείται από τα παρακάτω τέσσερα τμήματα, με τις εξής αρμοδιότητες:</w:t>
      </w:r>
    </w:p>
    <w:p w:rsidR="0066702E" w:rsidRPr="007A1C07" w:rsidRDefault="0066702E" w:rsidP="0066702E">
      <w:pPr>
        <w:spacing w:after="0" w:line="264" w:lineRule="auto"/>
        <w:rPr>
          <w:rFonts w:ascii="Arial" w:hAnsi="Arial" w:cs="Arial"/>
        </w:rPr>
      </w:pPr>
    </w:p>
    <w:p w:rsidR="0066702E" w:rsidRPr="007A1C07" w:rsidRDefault="0066702E" w:rsidP="0066702E">
      <w:pPr>
        <w:pStyle w:val="a9"/>
        <w:spacing w:after="0" w:line="264" w:lineRule="auto"/>
        <w:rPr>
          <w:rFonts w:ascii="Arial" w:hAnsi="Arial" w:cs="Arial"/>
          <w:bCs/>
          <w:iCs/>
          <w:color w:val="000000"/>
        </w:rPr>
      </w:pPr>
      <w:r w:rsidRPr="007A1C07">
        <w:rPr>
          <w:rFonts w:ascii="Arial" w:hAnsi="Arial" w:cs="Arial"/>
          <w:bCs/>
          <w:iCs/>
          <w:color w:val="000000"/>
        </w:rPr>
        <w:t>1.3.1. Τμήμα Απλούστευσης και Πιστοποίησης Διαδικασιών</w:t>
      </w:r>
    </w:p>
    <w:p w:rsidR="0066702E" w:rsidRPr="007A1C07" w:rsidRDefault="0066702E" w:rsidP="0066702E">
      <w:pPr>
        <w:pStyle w:val="a6"/>
        <w:numPr>
          <w:ilvl w:val="0"/>
          <w:numId w:val="176"/>
        </w:numPr>
        <w:tabs>
          <w:tab w:val="clear" w:pos="720"/>
          <w:tab w:val="num" w:pos="330"/>
        </w:tabs>
        <w:spacing w:line="264" w:lineRule="auto"/>
        <w:ind w:left="330" w:hanging="330"/>
        <w:contextualSpacing/>
        <w:jc w:val="both"/>
        <w:rPr>
          <w:rFonts w:ascii="Arial" w:hAnsi="Arial" w:cs="Arial"/>
          <w:sz w:val="22"/>
          <w:szCs w:val="22"/>
        </w:rPr>
      </w:pPr>
      <w:r w:rsidRPr="007A1C07">
        <w:rPr>
          <w:rFonts w:ascii="Arial" w:hAnsi="Arial" w:cs="Arial"/>
          <w:sz w:val="22"/>
          <w:szCs w:val="22"/>
        </w:rPr>
        <w:t>Η ανάλυση, απλούστευση και ανασχεδιασμός των διοικητικών διαδικασιών, καθώς και η μελέτη και εισήγηση μέτρων με στόχο την εξασφάλιση γενικά ευελιξίας στη δημόσια διοίκηση και ενίσχυσης της ανταγωνιστικότητας. Περιλαμβάνονται ιδίως ρυθμίσεις που αναφέρονται στη μείωση του αριθμού των εμπλεκομένων φορέων και στην ομαδοποίηση ομοειδών καθηκόντων συμπεριλαμβανομένης και της εξυπηρέτησης από ένα μόνο σημείο (υπηρεσίες μιας στάσης), στη μείωση των απαιτούμενων δικαιολογητικών, στην κατάργηση ή αντικατάστασή τους με υπεύθυνη δήλωση ή την αυτεπάγγελτη αναζήτησή τους και την κατάργηση της υποχρέωσης υποβολής τους όταν αυτά έχουν ήδη κατατεθεί σε άλλη Υπηρεσία, στην ενοποίηση και πιστοποίηση εντύπων και αιτήσεων, στη συντόμευση του χρόνου διεκπεραίωσης, στον καθορισμό αποκλειστικών προθεσμιών, στη μείωση των διοικητικών επιβαρύνσεων και του κόστους συμμόρφωσης προς τη νομοθεσία καθώς και στη παροχή δυνατότητας ηλεκτρονικής επικοινωνίας.</w:t>
      </w:r>
    </w:p>
    <w:p w:rsidR="0066702E" w:rsidRPr="007A1C07" w:rsidRDefault="0066702E" w:rsidP="0066702E">
      <w:pPr>
        <w:pStyle w:val="a9"/>
        <w:numPr>
          <w:ilvl w:val="0"/>
          <w:numId w:val="176"/>
        </w:numPr>
        <w:tabs>
          <w:tab w:val="clear" w:pos="720"/>
          <w:tab w:val="num" w:pos="330"/>
        </w:tabs>
        <w:spacing w:after="0" w:line="264" w:lineRule="auto"/>
        <w:ind w:left="330" w:hanging="330"/>
        <w:jc w:val="both"/>
        <w:rPr>
          <w:rFonts w:ascii="Arial" w:hAnsi="Arial" w:cs="Arial"/>
        </w:rPr>
      </w:pPr>
      <w:r w:rsidRPr="007A1C07">
        <w:rPr>
          <w:rFonts w:ascii="Arial" w:hAnsi="Arial" w:cs="Arial"/>
        </w:rPr>
        <w:t>Η μέριμνα για την εφαρμογή σύγχρονων επιστημονικών μεθόδων με σκοπό την αποτελεσματικότερη δράση της διοίκησης.</w:t>
      </w:r>
    </w:p>
    <w:p w:rsidR="0066702E" w:rsidRPr="007A1C07" w:rsidRDefault="0066702E" w:rsidP="0066702E">
      <w:pPr>
        <w:pStyle w:val="a9"/>
        <w:numPr>
          <w:ilvl w:val="0"/>
          <w:numId w:val="176"/>
        </w:numPr>
        <w:tabs>
          <w:tab w:val="clear" w:pos="720"/>
          <w:tab w:val="num" w:pos="330"/>
        </w:tabs>
        <w:spacing w:after="0" w:line="264" w:lineRule="auto"/>
        <w:ind w:left="330" w:hanging="330"/>
        <w:jc w:val="both"/>
        <w:rPr>
          <w:rFonts w:ascii="Arial" w:hAnsi="Arial" w:cs="Arial"/>
        </w:rPr>
      </w:pPr>
      <w:r w:rsidRPr="007A1C07">
        <w:rPr>
          <w:rFonts w:ascii="Arial" w:hAnsi="Arial" w:cs="Arial"/>
        </w:rPr>
        <w:t>Η μελέτη και ανάπτυξη συστημάτων διεύθυνσης-διοίκησης για την αύξηση της παραγωγικότητας της Υπηρεσίας και της αποδοτικότητας του προσωπικού μέσω των λειτουργικών δραστηριοτήτων του σχεδιασμού/προγραμματισμού, της οργάνωσης, της στελέχωσης, της διεύθυνσης, του συντονισμού και του ελέγχου.</w:t>
      </w:r>
    </w:p>
    <w:p w:rsidR="0066702E" w:rsidRPr="007A1C07" w:rsidRDefault="0066702E" w:rsidP="0066702E">
      <w:pPr>
        <w:pStyle w:val="a6"/>
        <w:numPr>
          <w:ilvl w:val="0"/>
          <w:numId w:val="176"/>
        </w:numPr>
        <w:tabs>
          <w:tab w:val="clear" w:pos="720"/>
          <w:tab w:val="num" w:pos="330"/>
        </w:tabs>
        <w:spacing w:line="264" w:lineRule="auto"/>
        <w:ind w:left="330" w:hanging="330"/>
        <w:contextualSpacing/>
        <w:jc w:val="both"/>
        <w:rPr>
          <w:rFonts w:ascii="Arial" w:hAnsi="Arial" w:cs="Arial"/>
          <w:sz w:val="22"/>
          <w:szCs w:val="22"/>
        </w:rPr>
      </w:pPr>
      <w:r w:rsidRPr="007A1C07">
        <w:rPr>
          <w:rFonts w:ascii="Arial" w:hAnsi="Arial" w:cs="Arial"/>
          <w:sz w:val="22"/>
          <w:szCs w:val="22"/>
        </w:rPr>
        <w:lastRenderedPageBreak/>
        <w:t>Η μελέτη και εισήγηση καθιέρωσης συστημάτων κινήτρων για την αύξηση της αποδοτικότητας του προσωπικού.</w:t>
      </w:r>
    </w:p>
    <w:p w:rsidR="0066702E" w:rsidRPr="007A1C07" w:rsidRDefault="0066702E" w:rsidP="0066702E">
      <w:pPr>
        <w:pStyle w:val="a9"/>
        <w:numPr>
          <w:ilvl w:val="0"/>
          <w:numId w:val="176"/>
        </w:numPr>
        <w:tabs>
          <w:tab w:val="clear" w:pos="720"/>
          <w:tab w:val="num" w:pos="330"/>
        </w:tabs>
        <w:spacing w:after="0" w:line="264" w:lineRule="auto"/>
        <w:ind w:left="330" w:hanging="330"/>
        <w:jc w:val="both"/>
        <w:rPr>
          <w:rFonts w:ascii="Arial" w:hAnsi="Arial" w:cs="Arial"/>
        </w:rPr>
      </w:pPr>
      <w:r w:rsidRPr="007A1C07">
        <w:rPr>
          <w:rFonts w:ascii="Arial" w:hAnsi="Arial" w:cs="Arial"/>
        </w:rPr>
        <w:t>Η μελέτη και υπόδειξη συστημάτων βράβευσης προτάσεων, που υποβάλλονται από δημοσίους υπαλλήλους και αναφέρονται στη βελτίωση των διαδικασιών και την αύξηση της αποδοτικότητας των δημοσίων υπηρεσιών, καθώς και η αξιολόγηση και η μέριμνα γενικά για την αξιοποίηση των βραβευμένων προτάσεων.</w:t>
      </w:r>
    </w:p>
    <w:p w:rsidR="0066702E" w:rsidRPr="007A1C07" w:rsidRDefault="0066702E" w:rsidP="0066702E">
      <w:pPr>
        <w:pStyle w:val="a9"/>
        <w:spacing w:after="0" w:line="264" w:lineRule="auto"/>
        <w:rPr>
          <w:rFonts w:ascii="Arial" w:hAnsi="Arial" w:cs="Arial"/>
          <w:color w:val="FF0000"/>
        </w:rPr>
      </w:pPr>
    </w:p>
    <w:p w:rsidR="0066702E" w:rsidRPr="007A1C07" w:rsidRDefault="0066702E" w:rsidP="0066702E">
      <w:pPr>
        <w:pStyle w:val="a9"/>
        <w:spacing w:after="0" w:line="264" w:lineRule="auto"/>
        <w:rPr>
          <w:rFonts w:ascii="Arial" w:hAnsi="Arial" w:cs="Arial"/>
          <w:bCs/>
          <w:iCs/>
          <w:color w:val="000000"/>
        </w:rPr>
      </w:pPr>
      <w:r w:rsidRPr="007A1C07">
        <w:rPr>
          <w:rFonts w:ascii="Arial" w:hAnsi="Arial" w:cs="Arial"/>
          <w:bCs/>
          <w:iCs/>
          <w:color w:val="000000"/>
        </w:rPr>
        <w:t>1.3.2. Τμήμα Συνθηκών και Ασφάλειας Εργασίας και Στέγασης Υπηρεσιών</w:t>
      </w:r>
    </w:p>
    <w:p w:rsidR="0066702E" w:rsidRPr="007A1C07" w:rsidRDefault="0066702E" w:rsidP="0066702E">
      <w:pPr>
        <w:pStyle w:val="a9"/>
        <w:numPr>
          <w:ilvl w:val="0"/>
          <w:numId w:val="177"/>
        </w:numPr>
        <w:tabs>
          <w:tab w:val="clear" w:pos="720"/>
          <w:tab w:val="num" w:pos="330"/>
        </w:tabs>
        <w:spacing w:after="0" w:line="264" w:lineRule="auto"/>
        <w:ind w:left="330" w:hanging="330"/>
        <w:jc w:val="both"/>
        <w:rPr>
          <w:rFonts w:ascii="Arial" w:hAnsi="Arial" w:cs="Arial"/>
          <w:color w:val="000000"/>
        </w:rPr>
      </w:pPr>
      <w:r w:rsidRPr="007A1C07">
        <w:rPr>
          <w:rFonts w:ascii="Arial" w:hAnsi="Arial" w:cs="Arial"/>
          <w:color w:val="000000"/>
        </w:rPr>
        <w:t>Ο γενικός προγραμματισμός χωροταξικής κατανομής και στέγασης των Υπηρεσιών των Φορέων του δημόσιου τομέα και η αντιμετώπιση των αναγκών στέγασης και εξοπλισμού των Υπηρεσιών, σε συνάρτηση με την αποστολή τους, την εξυπηρέτηση του πολίτη και τις γενικές κατευθύνσεις της πολιτικής για το περιβάλλον.</w:t>
      </w:r>
    </w:p>
    <w:p w:rsidR="0066702E" w:rsidRPr="007A1C07" w:rsidRDefault="0066702E" w:rsidP="0066702E">
      <w:pPr>
        <w:pStyle w:val="a9"/>
        <w:numPr>
          <w:ilvl w:val="0"/>
          <w:numId w:val="177"/>
        </w:numPr>
        <w:tabs>
          <w:tab w:val="clear" w:pos="720"/>
          <w:tab w:val="num" w:pos="330"/>
        </w:tabs>
        <w:spacing w:after="0" w:line="264" w:lineRule="auto"/>
        <w:ind w:left="330" w:hanging="330"/>
        <w:jc w:val="both"/>
        <w:rPr>
          <w:rFonts w:ascii="Arial" w:hAnsi="Arial" w:cs="Arial"/>
          <w:color w:val="000000"/>
        </w:rPr>
      </w:pPr>
      <w:r w:rsidRPr="007A1C07">
        <w:rPr>
          <w:rFonts w:ascii="Arial" w:hAnsi="Arial" w:cs="Arial"/>
          <w:color w:val="000000"/>
        </w:rPr>
        <w:t xml:space="preserve">Η μέριμνα, γενικά, των συντελεστών που καθορίζουν την </w:t>
      </w:r>
      <w:r w:rsidRPr="007A1C07">
        <w:rPr>
          <w:rFonts w:ascii="Arial" w:hAnsi="Arial" w:cs="Arial"/>
          <w:color w:val="000000"/>
        </w:rPr>
        <w:br/>
        <w:t>αποδοτικότητα του προσωπικού και η εισήγηση για τη διαμόρφωση συνθηκών και την καθιέρωση  διαδικασιών που επιδρούν ευνοϊκά στην ποιότητα και ποσότητα του προϊόντος της εργασίας.</w:t>
      </w:r>
    </w:p>
    <w:p w:rsidR="0066702E" w:rsidRPr="007A1C07" w:rsidRDefault="0066702E" w:rsidP="0066702E">
      <w:pPr>
        <w:pStyle w:val="a9"/>
        <w:numPr>
          <w:ilvl w:val="0"/>
          <w:numId w:val="177"/>
        </w:numPr>
        <w:tabs>
          <w:tab w:val="clear" w:pos="720"/>
          <w:tab w:val="num" w:pos="330"/>
        </w:tabs>
        <w:spacing w:after="0" w:line="264" w:lineRule="auto"/>
        <w:ind w:left="330" w:hanging="330"/>
        <w:jc w:val="both"/>
        <w:rPr>
          <w:rFonts w:ascii="Arial" w:hAnsi="Arial" w:cs="Arial"/>
          <w:color w:val="000000"/>
        </w:rPr>
      </w:pPr>
      <w:r w:rsidRPr="007A1C07">
        <w:rPr>
          <w:rFonts w:ascii="Arial" w:hAnsi="Arial" w:cs="Arial"/>
          <w:color w:val="000000"/>
        </w:rPr>
        <w:t xml:space="preserve">Η μέριμνα για την εφαρμογή σύγχρονων τεχνικών στη διοίκηση με </w:t>
      </w:r>
      <w:r w:rsidRPr="007A1C07">
        <w:rPr>
          <w:rFonts w:ascii="Arial" w:hAnsi="Arial" w:cs="Arial"/>
          <w:color w:val="000000"/>
        </w:rPr>
        <w:br/>
        <w:t>σκοπό την αύξηση της παραγωγικότητας των υπηρεσιών (τηλεδιάσκεψη, ηλεκτρονική διακίνηση δημόσιων εγγράφων, μοντελοποίηση δημόσιων εγγράφων).</w:t>
      </w:r>
    </w:p>
    <w:p w:rsidR="0066702E" w:rsidRPr="007A1C07" w:rsidRDefault="0066702E" w:rsidP="0066702E">
      <w:pPr>
        <w:pStyle w:val="a9"/>
        <w:numPr>
          <w:ilvl w:val="0"/>
          <w:numId w:val="177"/>
        </w:numPr>
        <w:tabs>
          <w:tab w:val="clear" w:pos="720"/>
          <w:tab w:val="num" w:pos="330"/>
        </w:tabs>
        <w:spacing w:after="0" w:line="264" w:lineRule="auto"/>
        <w:ind w:left="330" w:hanging="330"/>
        <w:jc w:val="both"/>
        <w:rPr>
          <w:rFonts w:ascii="Arial" w:hAnsi="Arial" w:cs="Arial"/>
          <w:color w:val="000000"/>
        </w:rPr>
      </w:pPr>
      <w:r w:rsidRPr="007A1C07">
        <w:rPr>
          <w:rFonts w:ascii="Arial" w:hAnsi="Arial" w:cs="Arial"/>
          <w:color w:val="000000"/>
        </w:rPr>
        <w:t xml:space="preserve">Η μελέτη και εισήγηση για τον καθορισμό του χρόνου εργασίας των </w:t>
      </w:r>
      <w:r w:rsidRPr="007A1C07">
        <w:rPr>
          <w:rFonts w:ascii="Arial" w:hAnsi="Arial" w:cs="Arial"/>
          <w:color w:val="000000"/>
        </w:rPr>
        <w:br/>
        <w:t>Δημόσιων Υπηρεσιών, Ν.Π.Δ.Δ. και Ο.Τ.Α. (π.χ. πενθήμερης ή μή εβδομαδιαίας εργασίας, αργίες – ημιαργίες, κ.λ.π.).</w:t>
      </w:r>
    </w:p>
    <w:p w:rsidR="0066702E" w:rsidRPr="007A1C07" w:rsidRDefault="0066702E" w:rsidP="0066702E">
      <w:pPr>
        <w:pStyle w:val="a9"/>
        <w:numPr>
          <w:ilvl w:val="0"/>
          <w:numId w:val="177"/>
        </w:numPr>
        <w:tabs>
          <w:tab w:val="clear" w:pos="720"/>
          <w:tab w:val="num" w:pos="330"/>
        </w:tabs>
        <w:spacing w:after="0" w:line="264" w:lineRule="auto"/>
        <w:ind w:left="330" w:hanging="330"/>
        <w:jc w:val="both"/>
        <w:rPr>
          <w:rFonts w:ascii="Arial" w:hAnsi="Arial" w:cs="Arial"/>
          <w:color w:val="000000"/>
        </w:rPr>
      </w:pPr>
      <w:r w:rsidRPr="007A1C07">
        <w:rPr>
          <w:rFonts w:ascii="Arial" w:hAnsi="Arial" w:cs="Arial"/>
          <w:color w:val="000000"/>
        </w:rPr>
        <w:t>Ο καθορισμός ωρών εισόδου κοινού των Δημόσιων Υπηρεσιών, Ν.Π.Δ.Δ. και Ο.Τ.Α.</w:t>
      </w:r>
    </w:p>
    <w:p w:rsidR="0066702E" w:rsidRPr="007A1C07" w:rsidRDefault="0066702E" w:rsidP="0066702E">
      <w:pPr>
        <w:pStyle w:val="a9"/>
        <w:numPr>
          <w:ilvl w:val="0"/>
          <w:numId w:val="177"/>
        </w:numPr>
        <w:tabs>
          <w:tab w:val="clear" w:pos="720"/>
          <w:tab w:val="num" w:pos="330"/>
        </w:tabs>
        <w:spacing w:after="0" w:line="264" w:lineRule="auto"/>
        <w:ind w:left="330" w:hanging="330"/>
        <w:jc w:val="both"/>
        <w:rPr>
          <w:rFonts w:ascii="Arial" w:hAnsi="Arial" w:cs="Arial"/>
          <w:color w:val="000000"/>
        </w:rPr>
      </w:pPr>
      <w:r w:rsidRPr="007A1C07">
        <w:rPr>
          <w:rFonts w:ascii="Arial" w:hAnsi="Arial" w:cs="Arial"/>
          <w:color w:val="000000"/>
        </w:rPr>
        <w:t>Η υγιεινή του περιβάλλοντος των χώρων εργασίας και οι λοιπές συνθήκες εργασίας.</w:t>
      </w:r>
    </w:p>
    <w:p w:rsidR="0066702E" w:rsidRPr="007A1C07" w:rsidRDefault="0066702E" w:rsidP="0066702E">
      <w:pPr>
        <w:pStyle w:val="a9"/>
        <w:numPr>
          <w:ilvl w:val="0"/>
          <w:numId w:val="177"/>
        </w:numPr>
        <w:tabs>
          <w:tab w:val="clear" w:pos="720"/>
          <w:tab w:val="num" w:pos="330"/>
        </w:tabs>
        <w:spacing w:after="0" w:line="264" w:lineRule="auto"/>
        <w:ind w:left="330" w:hanging="330"/>
        <w:jc w:val="both"/>
        <w:rPr>
          <w:rFonts w:ascii="Arial" w:hAnsi="Arial" w:cs="Arial"/>
          <w:color w:val="000000"/>
        </w:rPr>
      </w:pPr>
      <w:r w:rsidRPr="007A1C07">
        <w:rPr>
          <w:rFonts w:ascii="Arial" w:hAnsi="Arial" w:cs="Arial"/>
          <w:color w:val="000000"/>
        </w:rPr>
        <w:t>Η εποπτεία και τήρηση των όρων υγιεινής και ασφάλειας του χώρου εργασίας των υπαλλήλων των Δημόσιων Υπηρεσιών, Ν.Π.Δ.Δ. και Ο.Τ.Α.</w:t>
      </w:r>
    </w:p>
    <w:p w:rsidR="0066702E" w:rsidRPr="007A1C07" w:rsidRDefault="0066702E" w:rsidP="0066702E">
      <w:pPr>
        <w:pStyle w:val="a9"/>
        <w:numPr>
          <w:ilvl w:val="0"/>
          <w:numId w:val="177"/>
        </w:numPr>
        <w:tabs>
          <w:tab w:val="clear" w:pos="720"/>
          <w:tab w:val="num" w:pos="330"/>
        </w:tabs>
        <w:spacing w:after="0" w:line="264" w:lineRule="auto"/>
        <w:ind w:left="330" w:hanging="330"/>
        <w:jc w:val="both"/>
        <w:rPr>
          <w:rFonts w:ascii="Arial" w:hAnsi="Arial" w:cs="Arial"/>
        </w:rPr>
      </w:pPr>
      <w:r w:rsidRPr="007A1C07">
        <w:rPr>
          <w:rFonts w:ascii="Arial" w:hAnsi="Arial" w:cs="Arial"/>
          <w:color w:val="000000"/>
        </w:rPr>
        <w:t>Η εποπτεία για την καλύτερη τήρηση και διατήρηση των αρχείων των Δημόσιων Υ</w:t>
      </w:r>
      <w:r w:rsidRPr="007A1C07">
        <w:rPr>
          <w:rFonts w:ascii="Arial" w:hAnsi="Arial" w:cs="Arial"/>
        </w:rPr>
        <w:t>πηρεσιών, Ν.Π.Δ.Δ. και Ο.Τ.Α., σε συνεργασία με τα Γενικά Αρχεία του Κράτους.</w:t>
      </w:r>
    </w:p>
    <w:p w:rsidR="0066702E" w:rsidRPr="007A1C07" w:rsidRDefault="0066702E" w:rsidP="0066702E">
      <w:pPr>
        <w:pStyle w:val="a9"/>
        <w:numPr>
          <w:ilvl w:val="0"/>
          <w:numId w:val="177"/>
        </w:numPr>
        <w:tabs>
          <w:tab w:val="clear" w:pos="720"/>
          <w:tab w:val="num" w:pos="330"/>
        </w:tabs>
        <w:spacing w:after="0" w:line="264" w:lineRule="auto"/>
        <w:ind w:left="330" w:hanging="330"/>
        <w:jc w:val="both"/>
        <w:rPr>
          <w:rFonts w:ascii="Arial" w:hAnsi="Arial" w:cs="Arial"/>
        </w:rPr>
      </w:pPr>
      <w:r w:rsidRPr="007A1C07">
        <w:rPr>
          <w:rFonts w:ascii="Arial" w:hAnsi="Arial" w:cs="Arial"/>
        </w:rPr>
        <w:t>Η εσωτερική  διαρρύθμιση των υπηρεσιών σε σχέση με το εκτελούμενο έργο, τη ροή της εργασίας και την εξυπηρέτηση του πολίτη.</w:t>
      </w:r>
    </w:p>
    <w:p w:rsidR="0066702E" w:rsidRPr="007A1C07" w:rsidRDefault="0066702E" w:rsidP="0066702E">
      <w:pPr>
        <w:pStyle w:val="a9"/>
        <w:spacing w:after="0" w:line="264" w:lineRule="auto"/>
        <w:ind w:hanging="330"/>
        <w:rPr>
          <w:rFonts w:ascii="Arial" w:hAnsi="Arial" w:cs="Arial"/>
          <w:bCs/>
          <w:iCs/>
        </w:rPr>
      </w:pPr>
    </w:p>
    <w:p w:rsidR="0066702E" w:rsidRPr="007A1C07" w:rsidRDefault="0066702E" w:rsidP="0066702E">
      <w:pPr>
        <w:pStyle w:val="a6"/>
        <w:numPr>
          <w:ilvl w:val="1"/>
          <w:numId w:val="344"/>
        </w:numPr>
        <w:spacing w:line="264" w:lineRule="auto"/>
        <w:contextualSpacing/>
        <w:jc w:val="both"/>
        <w:outlineLvl w:val="2"/>
        <w:rPr>
          <w:rFonts w:ascii="Arial" w:hAnsi="Arial" w:cs="Arial"/>
          <w:bCs/>
          <w:sz w:val="22"/>
          <w:szCs w:val="22"/>
        </w:rPr>
      </w:pPr>
      <w:r w:rsidRPr="007A1C07">
        <w:rPr>
          <w:rFonts w:ascii="Arial" w:hAnsi="Arial" w:cs="Arial"/>
          <w:sz w:val="22"/>
          <w:szCs w:val="22"/>
        </w:rPr>
        <w:t>Διεύθυνση Σχέσεων Κράτους-Πολίτη</w:t>
      </w:r>
    </w:p>
    <w:p w:rsidR="0066702E" w:rsidRPr="007A1C07" w:rsidRDefault="0066702E" w:rsidP="0066702E">
      <w:pPr>
        <w:pStyle w:val="a6"/>
        <w:spacing w:line="264" w:lineRule="auto"/>
        <w:ind w:left="0"/>
        <w:outlineLvl w:val="2"/>
        <w:rPr>
          <w:rFonts w:ascii="Arial" w:hAnsi="Arial" w:cs="Arial"/>
          <w:sz w:val="22"/>
          <w:szCs w:val="22"/>
        </w:rPr>
      </w:pPr>
    </w:p>
    <w:p w:rsidR="0066702E" w:rsidRPr="007A1C07" w:rsidRDefault="0066702E" w:rsidP="0066702E">
      <w:pPr>
        <w:pStyle w:val="a6"/>
        <w:spacing w:line="264" w:lineRule="auto"/>
        <w:ind w:left="0"/>
        <w:outlineLvl w:val="2"/>
        <w:rPr>
          <w:rFonts w:ascii="Arial" w:hAnsi="Arial" w:cs="Arial"/>
          <w:sz w:val="22"/>
          <w:szCs w:val="22"/>
        </w:rPr>
      </w:pPr>
      <w:r w:rsidRPr="007A1C07">
        <w:rPr>
          <w:rFonts w:ascii="Arial" w:hAnsi="Arial" w:cs="Arial"/>
          <w:sz w:val="22"/>
          <w:szCs w:val="22"/>
        </w:rPr>
        <w:t xml:space="preserve">Η </w:t>
      </w:r>
      <w:r w:rsidRPr="007A1C07">
        <w:rPr>
          <w:rStyle w:val="af5"/>
          <w:rFonts w:ascii="Arial" w:hAnsi="Arial" w:cs="Arial"/>
          <w:b w:val="0"/>
          <w:color w:val="000000"/>
          <w:szCs w:val="22"/>
        </w:rPr>
        <w:t xml:space="preserve">Διεύθυνση Σχέσεων Κράτους-Πολίτη </w:t>
      </w:r>
      <w:r w:rsidRPr="007A1C07">
        <w:rPr>
          <w:rFonts w:ascii="Arial" w:hAnsi="Arial" w:cs="Arial"/>
          <w:sz w:val="22"/>
          <w:szCs w:val="22"/>
        </w:rPr>
        <w:t>έχει ως αποστολή την ουσιαστική βελτίωση των σχέσεων Κράτους-Πολίτη, για την κοινωνική αποδοχή της δράσης της Δημόσιας Διοίκησης. Είναι αρμόδια για την εφαρμογή των διατάξεων του Κώδικα Διοικητικής Διαδικασίας (Ν. 2690/1999, όπως ισχύει) και μεριμνά για τη λήψη όλων των αναγκαίων μέτρων για την εξασφάλιση της προσβασιμότητας και λοιπών διευκολύνσεων για τα άτομα με αναπηρίες, στους χώρους λειτουργίας των δημόσιων υπηρεσιών.</w:t>
      </w:r>
    </w:p>
    <w:p w:rsidR="0066702E" w:rsidRPr="007A1C07" w:rsidRDefault="0066702E" w:rsidP="0066702E">
      <w:pPr>
        <w:pStyle w:val="a6"/>
        <w:spacing w:line="264" w:lineRule="auto"/>
        <w:ind w:left="0"/>
        <w:outlineLvl w:val="2"/>
        <w:rPr>
          <w:rFonts w:ascii="Arial" w:hAnsi="Arial" w:cs="Arial"/>
          <w:sz w:val="22"/>
          <w:szCs w:val="22"/>
        </w:rPr>
      </w:pPr>
    </w:p>
    <w:p w:rsidR="0066702E" w:rsidRPr="007A1C07" w:rsidRDefault="0066702E" w:rsidP="0066702E">
      <w:pPr>
        <w:pStyle w:val="a6"/>
        <w:spacing w:line="264" w:lineRule="auto"/>
        <w:ind w:left="0"/>
        <w:outlineLvl w:val="2"/>
        <w:rPr>
          <w:rFonts w:ascii="Arial" w:hAnsi="Arial" w:cs="Arial"/>
          <w:color w:val="000000"/>
          <w:sz w:val="22"/>
          <w:szCs w:val="22"/>
        </w:rPr>
      </w:pPr>
      <w:r w:rsidRPr="007A1C07">
        <w:rPr>
          <w:rFonts w:ascii="Arial" w:hAnsi="Arial" w:cs="Arial"/>
          <w:sz w:val="22"/>
          <w:szCs w:val="22"/>
        </w:rPr>
        <w:t>Η Διεύθυνση Σχέσεων Κράτους-Πολίτη αποτελείται από τρία Τμήματα, με τις εξής αρμοδιότητες:</w:t>
      </w:r>
    </w:p>
    <w:p w:rsidR="0066702E" w:rsidRPr="007A1C07" w:rsidRDefault="0066702E" w:rsidP="0066702E">
      <w:pPr>
        <w:tabs>
          <w:tab w:val="left" w:pos="9180"/>
        </w:tabs>
        <w:spacing w:after="0" w:line="264" w:lineRule="auto"/>
        <w:ind w:firstLine="539"/>
        <w:rPr>
          <w:rFonts w:ascii="Arial" w:hAnsi="Arial" w:cs="Arial"/>
          <w:color w:val="000000"/>
        </w:rPr>
      </w:pPr>
    </w:p>
    <w:p w:rsidR="0066702E" w:rsidRPr="007A1C07" w:rsidRDefault="0066702E" w:rsidP="0066702E">
      <w:pPr>
        <w:tabs>
          <w:tab w:val="left" w:pos="9180"/>
        </w:tabs>
        <w:spacing w:after="0" w:line="264" w:lineRule="auto"/>
        <w:rPr>
          <w:rStyle w:val="af5"/>
          <w:rFonts w:ascii="Arial" w:hAnsi="Arial" w:cs="Arial"/>
          <w:b w:val="0"/>
          <w:color w:val="000000"/>
        </w:rPr>
      </w:pPr>
      <w:r w:rsidRPr="007A1C07">
        <w:rPr>
          <w:rFonts w:ascii="Arial" w:hAnsi="Arial" w:cs="Arial"/>
          <w:color w:val="000000"/>
        </w:rPr>
        <w:lastRenderedPageBreak/>
        <w:t>1.4.1.</w:t>
      </w:r>
      <w:r w:rsidRPr="007A1C07">
        <w:rPr>
          <w:rStyle w:val="af5"/>
          <w:rFonts w:ascii="Arial" w:hAnsi="Arial" w:cs="Arial"/>
          <w:b w:val="0"/>
          <w:color w:val="000000"/>
        </w:rPr>
        <w:t xml:space="preserve"> Τμήμα Προστασίας Δικαιωμάτων Πολιτών</w:t>
      </w:r>
    </w:p>
    <w:p w:rsidR="0066702E" w:rsidRPr="007A1C07" w:rsidRDefault="0066702E" w:rsidP="0066702E">
      <w:pPr>
        <w:tabs>
          <w:tab w:val="left" w:pos="9180"/>
        </w:tabs>
        <w:spacing w:after="0" w:line="264" w:lineRule="auto"/>
        <w:ind w:left="220" w:hanging="220"/>
        <w:rPr>
          <w:rFonts w:ascii="Arial" w:hAnsi="Arial" w:cs="Arial"/>
          <w:color w:val="000000"/>
        </w:rPr>
      </w:pPr>
      <w:r w:rsidRPr="007A1C07">
        <w:rPr>
          <w:rFonts w:ascii="Arial" w:hAnsi="Arial" w:cs="Arial"/>
          <w:color w:val="000000"/>
        </w:rPr>
        <w:t>1. Η εξέταση αιτημάτων διαμαρτυριών ή προσφυγών κάθε πολίτη, που εκτιμά ότι η Υπηρεσία με την οποία συναλλάσσεται δεν λειτούργησε σύμφωνα με την αποστολή της και το γενικό συμφέρον, με αποτέλεσμα τη μη εξυπηρέτησή του.</w:t>
      </w:r>
    </w:p>
    <w:p w:rsidR="0066702E" w:rsidRPr="007A1C07" w:rsidRDefault="0066702E" w:rsidP="0066702E">
      <w:pPr>
        <w:tabs>
          <w:tab w:val="left" w:pos="9180"/>
        </w:tabs>
        <w:spacing w:after="0" w:line="264" w:lineRule="auto"/>
        <w:ind w:left="220" w:hanging="220"/>
        <w:rPr>
          <w:rFonts w:ascii="Arial" w:hAnsi="Arial" w:cs="Arial"/>
          <w:color w:val="000000"/>
        </w:rPr>
      </w:pPr>
      <w:r w:rsidRPr="007A1C07">
        <w:rPr>
          <w:rFonts w:ascii="Arial" w:hAnsi="Arial" w:cs="Arial"/>
          <w:color w:val="000000"/>
        </w:rPr>
        <w:t>2. Η συνεργασία με τις Υπηρεσίες, στις αρμοδιότητες των οποίων εμπίπτουν τα κατά την προηγούμενη περίπτωση θέματα, με σκοπό την εξεύρεση πρόσφορων λύσεων για την αντιμετώπιση των θεμάτων αυτών.</w:t>
      </w:r>
    </w:p>
    <w:p w:rsidR="0066702E" w:rsidRPr="007A1C07" w:rsidRDefault="0066702E" w:rsidP="0066702E">
      <w:pPr>
        <w:tabs>
          <w:tab w:val="left" w:pos="9180"/>
        </w:tabs>
        <w:spacing w:after="0" w:line="264" w:lineRule="auto"/>
        <w:ind w:left="220" w:hanging="220"/>
        <w:rPr>
          <w:rFonts w:ascii="Arial" w:hAnsi="Arial" w:cs="Arial"/>
          <w:color w:val="000000"/>
        </w:rPr>
      </w:pPr>
      <w:r w:rsidRPr="007A1C07">
        <w:rPr>
          <w:rFonts w:ascii="Arial" w:hAnsi="Arial" w:cs="Arial"/>
          <w:color w:val="000000"/>
        </w:rPr>
        <w:t>3. Η εξέταση προτάσεων πολιτών ή συλλογικών Φορέων για την καλύτερη λειτουργία της δημόσιας διοίκησης, με κατεύθυνση την εξυπηρέτηση του πολίτη και τη διαφύλαξη των ατομικών και κοινωνικών δικαιωμάτων του.</w:t>
      </w:r>
    </w:p>
    <w:p w:rsidR="0066702E" w:rsidRPr="007A1C07" w:rsidRDefault="0066702E" w:rsidP="0066702E">
      <w:pPr>
        <w:tabs>
          <w:tab w:val="left" w:pos="9180"/>
        </w:tabs>
        <w:spacing w:after="0" w:line="264" w:lineRule="auto"/>
        <w:ind w:left="220" w:hanging="220"/>
        <w:rPr>
          <w:rFonts w:ascii="Arial" w:hAnsi="Arial" w:cs="Arial"/>
          <w:color w:val="000000"/>
        </w:rPr>
      </w:pPr>
      <w:r w:rsidRPr="007A1C07">
        <w:rPr>
          <w:rFonts w:ascii="Arial" w:hAnsi="Arial" w:cs="Arial"/>
          <w:color w:val="000000"/>
        </w:rPr>
        <w:t>4. Η έρευνα και εισήγηση για την τροποποίηση νομοθετικών και κανονιστικών διατάξεων, εφόσον διαπιστώνεται ότι η εφαρμογή τους θίγει τα ατομικά και κοινωνικά δικαιώματα των πολιτών.</w:t>
      </w:r>
    </w:p>
    <w:p w:rsidR="0066702E" w:rsidRPr="007A1C07" w:rsidRDefault="0066702E" w:rsidP="0066702E">
      <w:pPr>
        <w:tabs>
          <w:tab w:val="left" w:pos="9180"/>
        </w:tabs>
        <w:spacing w:after="0" w:line="264" w:lineRule="auto"/>
        <w:ind w:left="220" w:hanging="220"/>
        <w:rPr>
          <w:rStyle w:val="af5"/>
          <w:rFonts w:ascii="Arial" w:hAnsi="Arial" w:cs="Arial"/>
          <w:b w:val="0"/>
          <w:color w:val="000000"/>
        </w:rPr>
      </w:pPr>
      <w:r w:rsidRPr="007A1C07">
        <w:rPr>
          <w:rFonts w:ascii="Arial" w:hAnsi="Arial" w:cs="Arial"/>
          <w:color w:val="000000"/>
        </w:rPr>
        <w:t>5. Η εισήγηση, σε συνεργασία με τις αρμόδιες καθ΄ύλην Υπηρεσίες, κατευθυντήριων ερμηνευτικών κανόνων ή θετικών ενεργειών, ώστε η δράση της δημόσιας διοίκησης να διασφαλίζει την ακώλυτη άσκηση των δικαιωμάτων των πολιτών.</w:t>
      </w:r>
      <w:r w:rsidRPr="007A1C07">
        <w:rPr>
          <w:rStyle w:val="af5"/>
          <w:rFonts w:ascii="Arial" w:hAnsi="Arial" w:cs="Arial"/>
          <w:b w:val="0"/>
          <w:color w:val="000000"/>
        </w:rPr>
        <w:t xml:space="preserve"> </w:t>
      </w:r>
    </w:p>
    <w:p w:rsidR="0066702E" w:rsidRPr="007A1C07" w:rsidRDefault="0066702E" w:rsidP="0066702E">
      <w:pPr>
        <w:tabs>
          <w:tab w:val="left" w:pos="8460"/>
        </w:tabs>
        <w:spacing w:after="0" w:line="264" w:lineRule="auto"/>
        <w:ind w:left="220" w:hanging="220"/>
        <w:rPr>
          <w:rStyle w:val="af5"/>
          <w:rFonts w:ascii="Arial" w:hAnsi="Arial" w:cs="Arial"/>
          <w:b w:val="0"/>
          <w:bCs w:val="0"/>
          <w:color w:val="000000"/>
        </w:rPr>
      </w:pPr>
      <w:r w:rsidRPr="007A1C07">
        <w:rPr>
          <w:rStyle w:val="af5"/>
          <w:rFonts w:ascii="Arial" w:hAnsi="Arial" w:cs="Arial"/>
          <w:b w:val="0"/>
          <w:bCs w:val="0"/>
          <w:color w:val="000000"/>
        </w:rPr>
        <w:t>6. Η αξιοποίηση των προτάσεων που περιλαμβάνονται στις Εκθέσεις Ανεξάρτητων Αρχών, όπως ο Συνήγορος του Πολίτη ή άλλων διοικητικών οργάνων ελέγχου της Διοίκησης, για τη βελτίωση της εξυπηρέτησης των πολιτών και των επιχειρήσεων.</w:t>
      </w:r>
    </w:p>
    <w:p w:rsidR="0066702E" w:rsidRPr="007A1C07" w:rsidRDefault="0066702E" w:rsidP="0066702E">
      <w:pPr>
        <w:spacing w:after="0" w:line="264" w:lineRule="auto"/>
        <w:rPr>
          <w:rStyle w:val="af5"/>
          <w:rFonts w:ascii="Arial" w:hAnsi="Arial" w:cs="Arial"/>
          <w:b w:val="0"/>
          <w:color w:val="000000"/>
        </w:rPr>
      </w:pPr>
    </w:p>
    <w:p w:rsidR="0066702E" w:rsidRPr="007A1C07" w:rsidRDefault="0066702E" w:rsidP="0066702E">
      <w:pPr>
        <w:spacing w:after="0" w:line="264" w:lineRule="auto"/>
        <w:rPr>
          <w:rStyle w:val="af5"/>
          <w:rFonts w:ascii="Arial" w:hAnsi="Arial" w:cs="Arial"/>
          <w:b w:val="0"/>
          <w:color w:val="000000"/>
        </w:rPr>
      </w:pPr>
      <w:r w:rsidRPr="007A1C07">
        <w:rPr>
          <w:rStyle w:val="af5"/>
          <w:rFonts w:ascii="Arial" w:hAnsi="Arial" w:cs="Arial"/>
          <w:b w:val="0"/>
          <w:color w:val="000000"/>
        </w:rPr>
        <w:t>1.4.2. Τμήμα Ανοικτής Διοίκησης, Διαφάνειας και Καινοτόμων Δράσεων</w:t>
      </w:r>
    </w:p>
    <w:p w:rsidR="0066702E" w:rsidRPr="007A1C07" w:rsidRDefault="0066702E" w:rsidP="0066702E">
      <w:pPr>
        <w:numPr>
          <w:ilvl w:val="1"/>
          <w:numId w:val="165"/>
        </w:numPr>
        <w:spacing w:after="0" w:line="264" w:lineRule="auto"/>
        <w:ind w:left="330" w:hanging="330"/>
        <w:jc w:val="both"/>
        <w:rPr>
          <w:rFonts w:ascii="Arial" w:hAnsi="Arial" w:cs="Arial"/>
          <w:color w:val="000000"/>
        </w:rPr>
      </w:pPr>
      <w:r w:rsidRPr="007A1C07">
        <w:rPr>
          <w:rFonts w:ascii="Arial" w:hAnsi="Arial" w:cs="Arial"/>
          <w:bCs/>
          <w:color w:val="000000"/>
        </w:rPr>
        <w:t>Η εισήγηση για τη διαμόρφωση σύγχρονου θεσμικού πλαισίου, που αφορά σε θέματα</w:t>
      </w:r>
      <w:r w:rsidRPr="007A1C07">
        <w:rPr>
          <w:rFonts w:ascii="Arial" w:hAnsi="Arial" w:cs="Arial"/>
          <w:color w:val="000000"/>
        </w:rPr>
        <w:t xml:space="preserve"> επικοινωνίας μεταξύ Υπηρεσιών, Πολιτών και Επιχειρήσεων, καθώς και η ανάπτυξη δράσεων για την αποτελεσματικότερη εφαρμογή του.</w:t>
      </w:r>
    </w:p>
    <w:p w:rsidR="0066702E" w:rsidRPr="007A1C07" w:rsidRDefault="0066702E" w:rsidP="0066702E">
      <w:pPr>
        <w:numPr>
          <w:ilvl w:val="1"/>
          <w:numId w:val="165"/>
        </w:numPr>
        <w:spacing w:after="0" w:line="264" w:lineRule="auto"/>
        <w:ind w:left="330" w:hanging="330"/>
        <w:jc w:val="both"/>
        <w:rPr>
          <w:rFonts w:ascii="Arial" w:hAnsi="Arial" w:cs="Arial"/>
        </w:rPr>
      </w:pPr>
      <w:r w:rsidRPr="007A1C07">
        <w:rPr>
          <w:rFonts w:ascii="Arial" w:hAnsi="Arial" w:cs="Arial"/>
        </w:rPr>
        <w:t>Η διαμεσολάβηση σε περιπτώσεις κακοδιοίκησης, δυσλειτουργίας των Υπηρεσιών, χαμηλής ποιότητας παρεχομένων υπηρεσιών και υψηλού κόστους λειτουργίας.</w:t>
      </w:r>
    </w:p>
    <w:p w:rsidR="0066702E" w:rsidRPr="007A1C07" w:rsidRDefault="0066702E" w:rsidP="0066702E">
      <w:pPr>
        <w:numPr>
          <w:ilvl w:val="1"/>
          <w:numId w:val="165"/>
        </w:numPr>
        <w:spacing w:after="0" w:line="264" w:lineRule="auto"/>
        <w:ind w:left="330" w:hanging="330"/>
        <w:jc w:val="both"/>
        <w:rPr>
          <w:rFonts w:ascii="Arial" w:hAnsi="Arial" w:cs="Arial"/>
          <w:bCs/>
          <w:color w:val="000000"/>
        </w:rPr>
      </w:pPr>
      <w:r w:rsidRPr="007A1C07">
        <w:rPr>
          <w:rFonts w:ascii="Arial" w:hAnsi="Arial" w:cs="Arial"/>
          <w:bCs/>
          <w:color w:val="000000"/>
        </w:rPr>
        <w:t>Η διατύπωση προτάσεων και η προώθηση μεθόδων για την αξιοποίηση των Τεχνολογιών Πληροφορικής και Επικοινωνιών στην απλή, ταχεία και διαφανή λειτουργία της δημόσιας διοίκησης και την παροχή ποιοτικών υπηρεσιών στους πολίτες και τις επιχειρήσεις.</w:t>
      </w:r>
    </w:p>
    <w:p w:rsidR="0066702E" w:rsidRPr="007A1C07" w:rsidRDefault="0066702E" w:rsidP="0066702E">
      <w:pPr>
        <w:numPr>
          <w:ilvl w:val="1"/>
          <w:numId w:val="165"/>
        </w:numPr>
        <w:spacing w:after="0" w:line="264" w:lineRule="auto"/>
        <w:ind w:left="330" w:hanging="330"/>
        <w:jc w:val="both"/>
        <w:rPr>
          <w:rFonts w:ascii="Arial" w:hAnsi="Arial" w:cs="Arial"/>
          <w:bCs/>
          <w:color w:val="000000"/>
        </w:rPr>
      </w:pPr>
      <w:r w:rsidRPr="007A1C07">
        <w:rPr>
          <w:rFonts w:ascii="Arial" w:hAnsi="Arial" w:cs="Arial"/>
          <w:bCs/>
          <w:color w:val="000000"/>
        </w:rPr>
        <w:t xml:space="preserve">Η επιλογή θεμάτων που ενδιαφέρουν τους πολίτες και η προετοιμασία της παροχής συναφών πληροφοριών με αποτελεσματικό και αποδοτικό τρόπο. </w:t>
      </w:r>
    </w:p>
    <w:p w:rsidR="0066702E" w:rsidRPr="007A1C07" w:rsidRDefault="0066702E" w:rsidP="0066702E">
      <w:pPr>
        <w:numPr>
          <w:ilvl w:val="1"/>
          <w:numId w:val="165"/>
        </w:numPr>
        <w:spacing w:after="0" w:line="264" w:lineRule="auto"/>
        <w:ind w:left="330" w:hanging="330"/>
        <w:jc w:val="both"/>
        <w:rPr>
          <w:rFonts w:ascii="Arial" w:hAnsi="Arial" w:cs="Arial"/>
          <w:bCs/>
          <w:color w:val="000000"/>
        </w:rPr>
      </w:pPr>
      <w:r w:rsidRPr="007A1C07">
        <w:rPr>
          <w:rFonts w:ascii="Arial" w:hAnsi="Arial" w:cs="Arial"/>
          <w:bCs/>
          <w:color w:val="000000"/>
        </w:rPr>
        <w:t>Η ανάπτυξη δράσεων για τη βελτιστοποίηση των Σχέσεων Κράτους-Πολίτη.</w:t>
      </w:r>
    </w:p>
    <w:p w:rsidR="0066702E" w:rsidRPr="007A1C07" w:rsidRDefault="0066702E" w:rsidP="0066702E">
      <w:pPr>
        <w:numPr>
          <w:ilvl w:val="1"/>
          <w:numId w:val="165"/>
        </w:numPr>
        <w:spacing w:after="0" w:line="264" w:lineRule="auto"/>
        <w:ind w:left="330" w:hanging="330"/>
        <w:jc w:val="both"/>
        <w:rPr>
          <w:rFonts w:ascii="Arial" w:hAnsi="Arial" w:cs="Arial"/>
          <w:bCs/>
          <w:color w:val="000000"/>
        </w:rPr>
      </w:pPr>
      <w:r w:rsidRPr="007A1C07">
        <w:rPr>
          <w:rFonts w:ascii="Arial" w:hAnsi="Arial" w:cs="Arial"/>
          <w:bCs/>
          <w:color w:val="000000"/>
        </w:rPr>
        <w:t>Η εισήγηση για την καθιέρωση καινοτόμων μορφών διαλόγου και συνεργασίας μεταξύ διοίκησης και πολιτών-επιχειρήσεων.</w:t>
      </w:r>
    </w:p>
    <w:p w:rsidR="0066702E" w:rsidRPr="007A1C07" w:rsidRDefault="0066702E" w:rsidP="0066702E">
      <w:pPr>
        <w:numPr>
          <w:ilvl w:val="1"/>
          <w:numId w:val="165"/>
        </w:numPr>
        <w:spacing w:after="0" w:line="264" w:lineRule="auto"/>
        <w:ind w:left="330" w:hanging="330"/>
        <w:jc w:val="both"/>
        <w:rPr>
          <w:rFonts w:ascii="Arial" w:hAnsi="Arial" w:cs="Arial"/>
          <w:bCs/>
          <w:color w:val="000000"/>
        </w:rPr>
      </w:pPr>
      <w:r w:rsidRPr="007A1C07">
        <w:rPr>
          <w:rFonts w:ascii="Arial" w:hAnsi="Arial" w:cs="Arial"/>
          <w:bCs/>
          <w:color w:val="000000"/>
        </w:rPr>
        <w:t>Η σύνταξη και προώθηση πληροφοριακών κειμένων και εγκυκλίων για θέματα που εμπίπτουν στις Σχέσεις Κράτους-Πολίτη.</w:t>
      </w:r>
    </w:p>
    <w:p w:rsidR="0066702E" w:rsidRPr="007A1C07" w:rsidRDefault="0066702E" w:rsidP="0066702E">
      <w:pPr>
        <w:tabs>
          <w:tab w:val="left" w:pos="8460"/>
        </w:tabs>
        <w:spacing w:after="0" w:line="264" w:lineRule="auto"/>
        <w:rPr>
          <w:rStyle w:val="af5"/>
          <w:rFonts w:ascii="Arial" w:hAnsi="Arial" w:cs="Arial"/>
          <w:b w:val="0"/>
          <w:color w:val="000000"/>
        </w:rPr>
      </w:pPr>
    </w:p>
    <w:p w:rsidR="0066702E" w:rsidRPr="007A1C07" w:rsidRDefault="0066702E" w:rsidP="0066702E">
      <w:pPr>
        <w:tabs>
          <w:tab w:val="left" w:pos="8460"/>
        </w:tabs>
        <w:spacing w:after="0" w:line="264" w:lineRule="auto"/>
        <w:rPr>
          <w:rFonts w:ascii="Arial" w:hAnsi="Arial" w:cs="Arial"/>
        </w:rPr>
      </w:pPr>
      <w:r w:rsidRPr="007A1C07">
        <w:rPr>
          <w:rStyle w:val="af5"/>
          <w:rFonts w:ascii="Arial" w:hAnsi="Arial" w:cs="Arial"/>
          <w:b w:val="0"/>
          <w:color w:val="000000"/>
        </w:rPr>
        <w:t>1.4.3. Τμήμα</w:t>
      </w:r>
      <w:r w:rsidRPr="007A1C07">
        <w:rPr>
          <w:rFonts w:ascii="Arial" w:hAnsi="Arial" w:cs="Arial"/>
          <w:bCs/>
          <w:color w:val="000000"/>
        </w:rPr>
        <w:t xml:space="preserve"> Προσβασιμότητας Ατόμων με Αναπηρία (ΑμεΑ).</w:t>
      </w:r>
    </w:p>
    <w:p w:rsidR="0066702E" w:rsidRPr="007A1C07" w:rsidRDefault="0066702E" w:rsidP="0066702E">
      <w:pPr>
        <w:tabs>
          <w:tab w:val="left" w:pos="8460"/>
        </w:tabs>
        <w:spacing w:after="0" w:line="264" w:lineRule="auto"/>
        <w:ind w:left="220" w:hanging="220"/>
        <w:rPr>
          <w:rFonts w:ascii="Arial" w:hAnsi="Arial" w:cs="Arial"/>
        </w:rPr>
      </w:pPr>
      <w:r w:rsidRPr="007A1C07">
        <w:rPr>
          <w:rFonts w:ascii="Arial" w:hAnsi="Arial" w:cs="Arial"/>
          <w:color w:val="000000"/>
        </w:rPr>
        <w:t>1. Η προώθηση και παρακολούθηση των πάσης φύσεως ενεργειών, για την άμεση συμμόρφωση προς την υποχρέωση που έχουν οι Δημόσιες Υπηρεσίες, οι Ο.Τ.Α. α΄ και β’ βαθμού και τα Ν.Π.Δ.Δ., να λαμβάνουν όλα τα αναγκαία μέτρα για την εξασφάλιση προσβασιμότητας και των λοιπών διευκολύνσεων για τα άτομα με αναπηρίες στους χώρους λειτουργίας τους.</w:t>
      </w:r>
    </w:p>
    <w:p w:rsidR="0066702E" w:rsidRPr="007A1C07" w:rsidRDefault="0066702E" w:rsidP="0066702E">
      <w:pPr>
        <w:tabs>
          <w:tab w:val="left" w:pos="8460"/>
        </w:tabs>
        <w:spacing w:after="0" w:line="264" w:lineRule="auto"/>
        <w:ind w:left="220" w:hanging="220"/>
        <w:rPr>
          <w:rFonts w:ascii="Arial" w:hAnsi="Arial" w:cs="Arial"/>
        </w:rPr>
      </w:pPr>
      <w:r w:rsidRPr="007A1C07">
        <w:rPr>
          <w:rFonts w:ascii="Arial" w:hAnsi="Arial" w:cs="Arial"/>
        </w:rPr>
        <w:t xml:space="preserve">2. </w:t>
      </w:r>
      <w:r w:rsidRPr="007A1C07">
        <w:rPr>
          <w:rFonts w:ascii="Arial" w:hAnsi="Arial" w:cs="Arial"/>
          <w:color w:val="000000"/>
        </w:rPr>
        <w:t xml:space="preserve">Η μελέτη και εισήγηση για τη λήψη των αναγκαίων διοικητικών και νομοθετικών μέτρων για την εξασφάλιση της προσβασιμότητας και των λοιπών διευκολύνσεων των ΑμεΑ, όπως της εύκολης προσέγγισης (χώροι στάθμευσης, πεζοδρόμια), εισόδου και κίνησης εντός των κτηρίων που λειτουργούν Δημόσιες Υπηρεσίες, Υπηρεσίες του Υ.ΔΙ.Μ.Η.Δ. και Φορείς αρμοδιότητάς του (θύρες, διάδρομοι, </w:t>
      </w:r>
      <w:r w:rsidRPr="007A1C07">
        <w:rPr>
          <w:rFonts w:ascii="Arial" w:hAnsi="Arial" w:cs="Arial"/>
          <w:color w:val="000000"/>
        </w:rPr>
        <w:lastRenderedPageBreak/>
        <w:t>ανελκυστήρες), δημιουργίας των απαραίτητων προϋποθέσεων για την ανεμπόδιστη πληροφόρηση και εξυπηρέτηση από τους αρμόδιους υπαλλήλους, με συμβατικές και σύγχρονες μεθόδους (κατάλληλες θυρίδες συναλλαγής, εξυπηρέτηση από ένα σημείο, πρόσβαση σε εφαρμογές ηλεκτρονικής διοίκησης για πληροφόρηση και εξυπηρέτηση) και για τη διευκόλυνσή τους στη χρήση των ψυκτών νερού, των τηλεφώνων για το κοινό και διαμόρφωση χώρων υγιεινής.</w:t>
      </w:r>
    </w:p>
    <w:p w:rsidR="0066702E" w:rsidRPr="007A1C07" w:rsidRDefault="0066702E" w:rsidP="0066702E">
      <w:pPr>
        <w:tabs>
          <w:tab w:val="left" w:pos="8460"/>
        </w:tabs>
        <w:spacing w:after="0" w:line="264" w:lineRule="auto"/>
        <w:ind w:left="220" w:hanging="220"/>
        <w:rPr>
          <w:rFonts w:ascii="Arial" w:hAnsi="Arial" w:cs="Arial"/>
        </w:rPr>
      </w:pPr>
      <w:r w:rsidRPr="007A1C07">
        <w:rPr>
          <w:rFonts w:ascii="Arial" w:hAnsi="Arial" w:cs="Arial"/>
        </w:rPr>
        <w:t xml:space="preserve">3. </w:t>
      </w:r>
      <w:r w:rsidRPr="007A1C07">
        <w:rPr>
          <w:rFonts w:ascii="Arial" w:hAnsi="Arial" w:cs="Arial"/>
          <w:color w:val="000000"/>
        </w:rPr>
        <w:t>Η προώθηση, κατεύθυνση και συντονισμός των ενεργειών, καθώς και η παρακολούθηση και ο έλεγχος των εκτελούμενων έργων, για την εφαρμογή των προαναφερόμενων μέτρων και την άμεση συμμόρφωση προς τις υφιστάμενες υποχρεώσεις, που προβλέπονται από σχετικές διατάξεις.</w:t>
      </w:r>
    </w:p>
    <w:p w:rsidR="0066702E" w:rsidRPr="007A1C07" w:rsidRDefault="0066702E" w:rsidP="0066702E">
      <w:pPr>
        <w:tabs>
          <w:tab w:val="left" w:pos="8460"/>
        </w:tabs>
        <w:spacing w:after="0" w:line="264" w:lineRule="auto"/>
        <w:ind w:left="220" w:hanging="220"/>
        <w:rPr>
          <w:rFonts w:ascii="Arial" w:hAnsi="Arial" w:cs="Arial"/>
        </w:rPr>
      </w:pPr>
      <w:r w:rsidRPr="007A1C07">
        <w:rPr>
          <w:rFonts w:ascii="Arial" w:hAnsi="Arial" w:cs="Arial"/>
        </w:rPr>
        <w:t xml:space="preserve">4. </w:t>
      </w:r>
      <w:r w:rsidRPr="007A1C07">
        <w:rPr>
          <w:rFonts w:ascii="Arial" w:hAnsi="Arial" w:cs="Arial"/>
          <w:color w:val="000000"/>
        </w:rPr>
        <w:t>Η καταγραφή των υφιστάμενων προβλημάτων προσβασιμότητας και λοιπών διευκολύνσεων για τα ΑμεΑ (υπαλλήλους και εξυπηρετούμενους πολίτες) στους χώρους που αναπτύσσουν τη δραστηριότητά τους οι Δημόσιες Υπηρεσίες, οι Υπηρεσίες του Υ.ΔΙ.Μ.Η.Δ. ή των εποπτευόμενων Φορέων, οι οποίοι δεν έχουν συστήσει Μονάδα Προσβασιμότητας ΑμεΑ.</w:t>
      </w:r>
    </w:p>
    <w:p w:rsidR="0066702E" w:rsidRPr="007A1C07" w:rsidRDefault="0066702E" w:rsidP="0066702E">
      <w:pPr>
        <w:tabs>
          <w:tab w:val="left" w:pos="9180"/>
        </w:tabs>
        <w:spacing w:after="0" w:line="264" w:lineRule="auto"/>
        <w:ind w:left="220" w:hanging="220"/>
        <w:rPr>
          <w:rFonts w:ascii="Arial" w:hAnsi="Arial" w:cs="Arial"/>
        </w:rPr>
      </w:pPr>
      <w:r w:rsidRPr="007A1C07">
        <w:rPr>
          <w:rFonts w:ascii="Arial" w:hAnsi="Arial" w:cs="Arial"/>
        </w:rPr>
        <w:t xml:space="preserve">5. </w:t>
      </w:r>
      <w:r w:rsidRPr="007A1C07">
        <w:rPr>
          <w:rFonts w:ascii="Arial" w:hAnsi="Arial" w:cs="Arial"/>
          <w:color w:val="000000"/>
        </w:rPr>
        <w:t>Η μέριμνα για τη σύνταξη τεχνικών προδιαγραφών (όπως για τη διαμόρφωση κτηρίων και την προμήθεια εξοπλισμού), τεχνικών δελτίων έργου, αρχιτεκτονικών και λοιπών μελετών, επιχειρησιακών προγραμμάτων δράσης και προϋπολογισμού δαπάνης, για την εκτέλεση των αναγκαίων έργων προσβασιμότητας και λοιπών διευκολύνσεων των ατόμων με αναπηρίες, στους χώρους που αναπτύσσεται η δραστηριότητα του Υ.ΔΙ.Μ.Η.Δ.</w:t>
      </w:r>
    </w:p>
    <w:p w:rsidR="0066702E" w:rsidRPr="007A1C07" w:rsidRDefault="0066702E" w:rsidP="0066702E">
      <w:pPr>
        <w:tabs>
          <w:tab w:val="left" w:pos="9180"/>
        </w:tabs>
        <w:spacing w:after="0" w:line="264" w:lineRule="auto"/>
        <w:ind w:left="220" w:hanging="220"/>
        <w:rPr>
          <w:rFonts w:ascii="Arial" w:hAnsi="Arial" w:cs="Arial"/>
        </w:rPr>
      </w:pPr>
      <w:r w:rsidRPr="007A1C07">
        <w:rPr>
          <w:rFonts w:ascii="Arial" w:hAnsi="Arial" w:cs="Arial"/>
        </w:rPr>
        <w:t xml:space="preserve">6. </w:t>
      </w:r>
      <w:r w:rsidRPr="007A1C07">
        <w:rPr>
          <w:rFonts w:ascii="Arial" w:hAnsi="Arial" w:cs="Arial"/>
          <w:color w:val="000000"/>
        </w:rPr>
        <w:t>Ο έλεγχος και η πιστοποίηση προσβάσιμων κτηρίων, με την καθιέρωση «ειδικού σήματος πιστοποίησης και προσβασιμότητας».</w:t>
      </w:r>
    </w:p>
    <w:p w:rsidR="0066702E" w:rsidRPr="007A1C07" w:rsidRDefault="0066702E" w:rsidP="0066702E">
      <w:pPr>
        <w:tabs>
          <w:tab w:val="left" w:pos="9180"/>
        </w:tabs>
        <w:spacing w:after="0" w:line="264" w:lineRule="auto"/>
        <w:ind w:left="220" w:hanging="220"/>
        <w:rPr>
          <w:rFonts w:ascii="Arial" w:hAnsi="Arial" w:cs="Arial"/>
        </w:rPr>
      </w:pPr>
      <w:r w:rsidRPr="007A1C07">
        <w:rPr>
          <w:rFonts w:ascii="Arial" w:hAnsi="Arial" w:cs="Arial"/>
        </w:rPr>
        <w:t xml:space="preserve">7. </w:t>
      </w:r>
      <w:r w:rsidRPr="007A1C07">
        <w:rPr>
          <w:rFonts w:ascii="Arial" w:hAnsi="Arial" w:cs="Arial"/>
          <w:color w:val="000000"/>
        </w:rPr>
        <w:t>Η παρακολούθηση των εξελίξεων της τεχνολογίας και της νομοθεσίας στα προαναφερόμενα θέματα και η μέριμνα για την εισαγωγή και εφαρμογή από τις Δημόσιες Υπηρεσίες, τις υπηρεσίες του Υ.ΔΙ.Μ.Η.Δ. και των εποπτευόμενων Φορέων, ανάλογων μεθόδων και καινοτόμων πρακτικών για τη βελτίωση της ποιότητας ζωής των ΑμεΑ και γενικότερα των εμποδιζόμενων ατόμων.</w:t>
      </w:r>
    </w:p>
    <w:p w:rsidR="0066702E" w:rsidRPr="007A1C07" w:rsidRDefault="0066702E" w:rsidP="0066702E">
      <w:pPr>
        <w:tabs>
          <w:tab w:val="left" w:pos="9180"/>
        </w:tabs>
        <w:spacing w:after="0" w:line="264" w:lineRule="auto"/>
        <w:ind w:left="220" w:hanging="220"/>
        <w:rPr>
          <w:rFonts w:ascii="Arial" w:hAnsi="Arial" w:cs="Arial"/>
        </w:rPr>
      </w:pPr>
      <w:r w:rsidRPr="007A1C07">
        <w:rPr>
          <w:rFonts w:ascii="Arial" w:hAnsi="Arial" w:cs="Arial"/>
        </w:rPr>
        <w:t>8. Ο σχεδιασμός των κατάλληλων πολιτικών για την αξιοποίηση του ανθρώπινου δυναμικού με αναπηρίες που υπηρετεί στη Δημόσια Διοίκηση.</w:t>
      </w:r>
    </w:p>
    <w:p w:rsidR="0066702E" w:rsidRPr="007A1C07" w:rsidRDefault="0066702E" w:rsidP="0066702E">
      <w:pPr>
        <w:tabs>
          <w:tab w:val="left" w:pos="9180"/>
        </w:tabs>
        <w:spacing w:after="0" w:line="264" w:lineRule="auto"/>
        <w:ind w:left="220" w:hanging="220"/>
        <w:rPr>
          <w:rFonts w:ascii="Arial" w:hAnsi="Arial" w:cs="Arial"/>
        </w:rPr>
      </w:pPr>
      <w:r w:rsidRPr="007A1C07">
        <w:rPr>
          <w:rFonts w:ascii="Arial" w:hAnsi="Arial" w:cs="Arial"/>
        </w:rPr>
        <w:t xml:space="preserve">9. </w:t>
      </w:r>
      <w:r w:rsidRPr="007A1C07">
        <w:rPr>
          <w:rFonts w:ascii="Arial" w:hAnsi="Arial" w:cs="Arial"/>
          <w:color w:val="000000"/>
        </w:rPr>
        <w:t>Η μέριμνα για την ενημέρωση και ευαισθητοποίηση των δημοσίων υπαλλήλων και των πολιτών στην κατανόηση των αναγκών και των δικαιωμάτων των ατόμων με αναπηρίες.</w:t>
      </w:r>
    </w:p>
    <w:p w:rsidR="0066702E" w:rsidRPr="007A1C07" w:rsidRDefault="0066702E" w:rsidP="0066702E">
      <w:pPr>
        <w:tabs>
          <w:tab w:val="left" w:pos="9180"/>
        </w:tabs>
        <w:spacing w:after="0" w:line="264" w:lineRule="auto"/>
        <w:ind w:left="220" w:hanging="220"/>
        <w:rPr>
          <w:rFonts w:ascii="Arial" w:hAnsi="Arial" w:cs="Arial"/>
        </w:rPr>
      </w:pPr>
      <w:r w:rsidRPr="007A1C07">
        <w:rPr>
          <w:rFonts w:ascii="Arial" w:hAnsi="Arial" w:cs="Arial"/>
        </w:rPr>
        <w:t xml:space="preserve">10. </w:t>
      </w:r>
      <w:r w:rsidRPr="007A1C07">
        <w:rPr>
          <w:rFonts w:ascii="Arial" w:hAnsi="Arial" w:cs="Arial"/>
          <w:color w:val="000000"/>
        </w:rPr>
        <w:t>Η συνεργασία με άλλους φορείς στην Ελλάδα και στο εξωτερικό για την ανταλλαγή σχετικών πληροφοριών, στοιχείων, τεχνογνωσίας και την αμοιβαία συνδρομή στα σχετικά θέματα.</w:t>
      </w:r>
    </w:p>
    <w:p w:rsidR="0066702E" w:rsidRPr="007A1C07" w:rsidRDefault="0066702E" w:rsidP="0066702E">
      <w:pPr>
        <w:tabs>
          <w:tab w:val="left" w:pos="9180"/>
        </w:tabs>
        <w:spacing w:after="0" w:line="264" w:lineRule="auto"/>
        <w:ind w:left="220" w:hanging="220"/>
        <w:rPr>
          <w:rFonts w:ascii="Arial" w:hAnsi="Arial" w:cs="Arial"/>
          <w:color w:val="000000"/>
        </w:rPr>
      </w:pPr>
      <w:r w:rsidRPr="007A1C07">
        <w:rPr>
          <w:rFonts w:ascii="Arial" w:hAnsi="Arial" w:cs="Arial"/>
          <w:color w:val="000000"/>
        </w:rPr>
        <w:t>11. Η μέριμνα για την κωδικοποίηση της σχετικής νομοθεσίας που αφορά στα άτομα με αναπηρίες.</w:t>
      </w:r>
    </w:p>
    <w:p w:rsidR="0066702E" w:rsidRPr="007A1C07" w:rsidRDefault="0066702E" w:rsidP="0066702E">
      <w:pPr>
        <w:tabs>
          <w:tab w:val="left" w:pos="9180"/>
        </w:tabs>
        <w:spacing w:after="0" w:line="264" w:lineRule="auto"/>
        <w:rPr>
          <w:rStyle w:val="af5"/>
          <w:rFonts w:ascii="Arial" w:hAnsi="Arial" w:cs="Arial"/>
          <w:b w:val="0"/>
          <w:iCs/>
        </w:rPr>
      </w:pPr>
    </w:p>
    <w:p w:rsidR="0066702E" w:rsidRPr="007A1C07" w:rsidRDefault="0066702E" w:rsidP="0066702E">
      <w:pPr>
        <w:numPr>
          <w:ilvl w:val="1"/>
          <w:numId w:val="334"/>
        </w:numPr>
        <w:tabs>
          <w:tab w:val="left" w:pos="-5954"/>
        </w:tabs>
        <w:spacing w:after="0" w:line="264" w:lineRule="auto"/>
        <w:jc w:val="both"/>
        <w:rPr>
          <w:rStyle w:val="af5"/>
          <w:rFonts w:ascii="Arial" w:hAnsi="Arial" w:cs="Arial"/>
          <w:b w:val="0"/>
          <w:iCs/>
        </w:rPr>
      </w:pPr>
      <w:r w:rsidRPr="007A1C07">
        <w:rPr>
          <w:rStyle w:val="af5"/>
          <w:rFonts w:ascii="Arial" w:hAnsi="Arial" w:cs="Arial"/>
          <w:b w:val="0"/>
          <w:iCs/>
        </w:rPr>
        <w:t>Διεύθυνση Τεκμηρίωσης και Διαρκούς Κώδικα Νομοθεσίας</w:t>
      </w:r>
    </w:p>
    <w:p w:rsidR="0066702E" w:rsidRPr="007A1C07" w:rsidRDefault="0066702E" w:rsidP="0066702E">
      <w:pPr>
        <w:pStyle w:val="a6"/>
        <w:spacing w:line="264" w:lineRule="auto"/>
        <w:ind w:left="0"/>
        <w:outlineLvl w:val="2"/>
        <w:rPr>
          <w:rFonts w:ascii="Arial" w:hAnsi="Arial" w:cs="Arial"/>
          <w:bCs/>
          <w:sz w:val="22"/>
          <w:szCs w:val="22"/>
        </w:rPr>
      </w:pPr>
      <w:r w:rsidRPr="007A1C07">
        <w:rPr>
          <w:rFonts w:ascii="Arial" w:hAnsi="Arial" w:cs="Arial"/>
          <w:color w:val="000000"/>
          <w:sz w:val="22"/>
          <w:szCs w:val="22"/>
        </w:rPr>
        <w:t>Η Διεύθυνση Τεκμηρίωσης και Διαρκούς Κώδικα Νομοθεσίας έχει ως αποστολή την βελτίωση της λειτουργικότητας της τεκμηρίωσης του έργου του Υ.ΔΙ.Μ.Η.Δ., ιδίως μέσω της συγκέντρωσης, σε κωδικοποιητικό κείμενο, όλων των ισχυουσών διατάξεων, την</w:t>
      </w:r>
      <w:r w:rsidRPr="007A1C07">
        <w:rPr>
          <w:rFonts w:ascii="Arial" w:hAnsi="Arial" w:cs="Arial"/>
          <w:bCs/>
          <w:sz w:val="22"/>
          <w:szCs w:val="22"/>
        </w:rPr>
        <w:t xml:space="preserve"> οργάνωση, συντήρηση, διαρκή ενημέρωση και αξιοποίηση γενικού, κατά θέματα, αρχείου νομοθεσίας και νομολογίας, που αφορά στη δημόσια διοίκηση, συλλογών θεμάτων διοικητικής πρακτικής, εγκυκλίων και οδηγιών, σε θέματα δημόσιας διοίκησης, που εκδίδονται από τις Υπηρεσίες του Υ.ΔΙ.Μ.Η.Δ. </w:t>
      </w:r>
    </w:p>
    <w:p w:rsidR="0066702E" w:rsidRPr="007A1C07" w:rsidRDefault="0066702E" w:rsidP="0066702E">
      <w:pPr>
        <w:pStyle w:val="a6"/>
        <w:spacing w:line="264" w:lineRule="auto"/>
        <w:ind w:left="0" w:firstLine="330"/>
        <w:outlineLvl w:val="2"/>
        <w:rPr>
          <w:rFonts w:ascii="Arial" w:hAnsi="Arial" w:cs="Arial"/>
          <w:color w:val="000000"/>
          <w:sz w:val="22"/>
          <w:szCs w:val="22"/>
        </w:rPr>
      </w:pPr>
      <w:r w:rsidRPr="007A1C07">
        <w:rPr>
          <w:rFonts w:ascii="Arial" w:hAnsi="Arial" w:cs="Arial"/>
          <w:sz w:val="22"/>
          <w:szCs w:val="22"/>
        </w:rPr>
        <w:t xml:space="preserve">Η Διεύθυνση </w:t>
      </w:r>
      <w:r w:rsidRPr="007A1C07">
        <w:rPr>
          <w:rFonts w:ascii="Arial" w:hAnsi="Arial" w:cs="Arial"/>
          <w:color w:val="000000"/>
          <w:sz w:val="22"/>
          <w:szCs w:val="22"/>
        </w:rPr>
        <w:t xml:space="preserve">Τεκμηρίωσης και Διαρκούς Κώδικα Νομοθεσίας </w:t>
      </w:r>
      <w:r w:rsidRPr="007A1C07">
        <w:rPr>
          <w:rFonts w:ascii="Arial" w:hAnsi="Arial" w:cs="Arial"/>
          <w:sz w:val="22"/>
          <w:szCs w:val="22"/>
        </w:rPr>
        <w:t>αποτελείται από τρία Τμήματα, με τις εξής αρμοδιότητες:</w:t>
      </w:r>
    </w:p>
    <w:p w:rsidR="0066702E" w:rsidRPr="007A1C07" w:rsidRDefault="0066702E" w:rsidP="0066702E">
      <w:pPr>
        <w:tabs>
          <w:tab w:val="left" w:pos="9180"/>
        </w:tabs>
        <w:spacing w:after="0" w:line="264" w:lineRule="auto"/>
        <w:rPr>
          <w:rStyle w:val="af5"/>
          <w:rFonts w:ascii="Arial" w:hAnsi="Arial" w:cs="Arial"/>
          <w:b w:val="0"/>
          <w:iCs/>
        </w:rPr>
      </w:pPr>
    </w:p>
    <w:p w:rsidR="0066702E" w:rsidRPr="007A1C07" w:rsidRDefault="0066702E" w:rsidP="0066702E">
      <w:pPr>
        <w:spacing w:after="0" w:line="264" w:lineRule="auto"/>
        <w:outlineLvl w:val="2"/>
        <w:rPr>
          <w:rFonts w:ascii="Arial" w:eastAsia="Times New Roman" w:hAnsi="Arial" w:cs="Arial"/>
          <w:bCs/>
        </w:rPr>
      </w:pPr>
      <w:r w:rsidRPr="007A1C07">
        <w:rPr>
          <w:rFonts w:ascii="Arial" w:eastAsia="Times New Roman" w:hAnsi="Arial" w:cs="Arial"/>
          <w:bCs/>
        </w:rPr>
        <w:lastRenderedPageBreak/>
        <w:t>1.5.1. Τμήμα Νομοθεσίας- Νομολογίας</w:t>
      </w:r>
    </w:p>
    <w:p w:rsidR="0066702E" w:rsidRPr="007A1C07" w:rsidRDefault="0066702E" w:rsidP="0066702E">
      <w:pPr>
        <w:pStyle w:val="a6"/>
        <w:spacing w:line="264" w:lineRule="auto"/>
        <w:ind w:left="0"/>
        <w:outlineLvl w:val="2"/>
        <w:rPr>
          <w:rFonts w:ascii="Arial" w:hAnsi="Arial" w:cs="Arial"/>
          <w:sz w:val="22"/>
          <w:szCs w:val="22"/>
        </w:rPr>
      </w:pPr>
      <w:r w:rsidRPr="007A1C07">
        <w:rPr>
          <w:rFonts w:ascii="Arial" w:hAnsi="Arial" w:cs="Arial"/>
          <w:sz w:val="22"/>
          <w:szCs w:val="22"/>
        </w:rPr>
        <w:t xml:space="preserve">1. Οργάνωση, συντήρηση, διαρκής ενημέρωση και αξιοποίηση γενικού αρχείου ανά θεματική: </w:t>
      </w:r>
    </w:p>
    <w:p w:rsidR="0066702E" w:rsidRPr="007A1C07" w:rsidRDefault="0066702E" w:rsidP="0066702E">
      <w:pPr>
        <w:pStyle w:val="a6"/>
        <w:numPr>
          <w:ilvl w:val="0"/>
          <w:numId w:val="335"/>
        </w:numPr>
        <w:ind w:left="686" w:hanging="357"/>
        <w:contextualSpacing/>
        <w:jc w:val="both"/>
        <w:outlineLvl w:val="2"/>
        <w:rPr>
          <w:rFonts w:ascii="Arial" w:hAnsi="Arial" w:cs="Arial"/>
          <w:sz w:val="22"/>
          <w:szCs w:val="22"/>
        </w:rPr>
      </w:pPr>
      <w:r w:rsidRPr="007A1C07">
        <w:rPr>
          <w:rFonts w:ascii="Arial" w:hAnsi="Arial" w:cs="Arial"/>
          <w:sz w:val="22"/>
          <w:szCs w:val="22"/>
        </w:rPr>
        <w:t>νομοθεσία και νομολογία που αφορά στη δημόσια διοίκηση και ηλεκτρονική διακυβέρνηση</w:t>
      </w:r>
    </w:p>
    <w:p w:rsidR="0066702E" w:rsidRPr="007A1C07" w:rsidRDefault="0066702E" w:rsidP="0066702E">
      <w:pPr>
        <w:pStyle w:val="a6"/>
        <w:numPr>
          <w:ilvl w:val="0"/>
          <w:numId w:val="335"/>
        </w:numPr>
        <w:ind w:left="686" w:hanging="357"/>
        <w:contextualSpacing/>
        <w:jc w:val="both"/>
        <w:outlineLvl w:val="2"/>
        <w:rPr>
          <w:rFonts w:ascii="Arial" w:hAnsi="Arial" w:cs="Arial"/>
          <w:sz w:val="22"/>
          <w:szCs w:val="22"/>
        </w:rPr>
      </w:pPr>
      <w:r w:rsidRPr="007A1C07">
        <w:rPr>
          <w:rFonts w:ascii="Arial" w:hAnsi="Arial" w:cs="Arial"/>
          <w:sz w:val="22"/>
          <w:szCs w:val="22"/>
        </w:rPr>
        <w:t xml:space="preserve">συλλογές θεμάτων διοικητικής πρακτικής, εγκυκλίων και οδηγιών που εκδίδονται από τις Υπηρεσίες του Υ.ΔΙ.Μ.Η.Δ. </w:t>
      </w:r>
    </w:p>
    <w:p w:rsidR="0066702E" w:rsidRPr="007A1C07" w:rsidRDefault="0066702E" w:rsidP="0066702E">
      <w:pPr>
        <w:pStyle w:val="a6"/>
        <w:numPr>
          <w:ilvl w:val="0"/>
          <w:numId w:val="335"/>
        </w:numPr>
        <w:ind w:left="686" w:hanging="357"/>
        <w:contextualSpacing/>
        <w:jc w:val="both"/>
        <w:outlineLvl w:val="2"/>
        <w:rPr>
          <w:rFonts w:ascii="Arial" w:hAnsi="Arial" w:cs="Arial"/>
          <w:sz w:val="22"/>
          <w:szCs w:val="22"/>
        </w:rPr>
      </w:pPr>
      <w:r w:rsidRPr="007A1C07">
        <w:rPr>
          <w:rFonts w:ascii="Arial" w:hAnsi="Arial" w:cs="Arial"/>
          <w:sz w:val="22"/>
          <w:szCs w:val="22"/>
        </w:rPr>
        <w:t>συλλογή γνωμοδοτήσεων συλλογικών οργάνων</w:t>
      </w:r>
    </w:p>
    <w:p w:rsidR="0066702E" w:rsidRPr="007A1C07" w:rsidRDefault="0066702E" w:rsidP="0066702E">
      <w:pPr>
        <w:pStyle w:val="a6"/>
        <w:spacing w:line="264" w:lineRule="auto"/>
        <w:ind w:left="0"/>
        <w:outlineLvl w:val="2"/>
        <w:rPr>
          <w:rFonts w:ascii="Arial" w:hAnsi="Arial" w:cs="Arial"/>
          <w:sz w:val="22"/>
          <w:szCs w:val="22"/>
        </w:rPr>
      </w:pPr>
      <w:r w:rsidRPr="007A1C07">
        <w:rPr>
          <w:rFonts w:ascii="Arial" w:hAnsi="Arial" w:cs="Arial"/>
          <w:sz w:val="22"/>
          <w:szCs w:val="22"/>
        </w:rPr>
        <w:t xml:space="preserve">2. Αξιοποίηση του ανωτέρω αρχείου με την έκδοση και διαρκή ενημέρωση των σειρών: </w:t>
      </w:r>
    </w:p>
    <w:p w:rsidR="0066702E" w:rsidRPr="007A1C07" w:rsidRDefault="0066702E" w:rsidP="0066702E">
      <w:pPr>
        <w:pStyle w:val="a6"/>
        <w:spacing w:line="264" w:lineRule="auto"/>
        <w:ind w:left="0" w:firstLine="330"/>
        <w:outlineLvl w:val="2"/>
        <w:rPr>
          <w:rFonts w:ascii="Arial" w:hAnsi="Arial" w:cs="Arial"/>
          <w:sz w:val="22"/>
          <w:szCs w:val="22"/>
        </w:rPr>
      </w:pPr>
      <w:r w:rsidRPr="007A1C07">
        <w:rPr>
          <w:rFonts w:ascii="Arial" w:hAnsi="Arial" w:cs="Arial"/>
          <w:sz w:val="22"/>
          <w:szCs w:val="22"/>
        </w:rPr>
        <w:t>α) Νομολογία, γνωμοδοτήσεις, μελέτες</w:t>
      </w:r>
    </w:p>
    <w:p w:rsidR="0066702E" w:rsidRPr="007A1C07" w:rsidRDefault="0066702E" w:rsidP="0066702E">
      <w:pPr>
        <w:pStyle w:val="a6"/>
        <w:spacing w:line="264" w:lineRule="auto"/>
        <w:ind w:left="0" w:firstLine="330"/>
        <w:outlineLvl w:val="2"/>
        <w:rPr>
          <w:rFonts w:ascii="Arial" w:hAnsi="Arial" w:cs="Arial"/>
          <w:sz w:val="22"/>
          <w:szCs w:val="22"/>
        </w:rPr>
      </w:pPr>
      <w:r w:rsidRPr="007A1C07">
        <w:rPr>
          <w:rFonts w:ascii="Arial" w:hAnsi="Arial" w:cs="Arial"/>
          <w:sz w:val="22"/>
          <w:szCs w:val="22"/>
        </w:rPr>
        <w:t xml:space="preserve">β) Επισκοπήσεις Νομοθεσίας σε εβδομαδιαία, διμηνιαία και ετήσια βάση </w:t>
      </w:r>
    </w:p>
    <w:p w:rsidR="0066702E" w:rsidRPr="007A1C07" w:rsidRDefault="0066702E" w:rsidP="0066702E">
      <w:pPr>
        <w:pStyle w:val="a6"/>
        <w:spacing w:line="264" w:lineRule="auto"/>
        <w:ind w:left="0" w:firstLine="330"/>
        <w:outlineLvl w:val="2"/>
        <w:rPr>
          <w:rFonts w:ascii="Arial" w:hAnsi="Arial" w:cs="Arial"/>
          <w:sz w:val="22"/>
          <w:szCs w:val="22"/>
        </w:rPr>
      </w:pPr>
      <w:r w:rsidRPr="007A1C07">
        <w:rPr>
          <w:rFonts w:ascii="Arial" w:hAnsi="Arial" w:cs="Arial"/>
          <w:sz w:val="22"/>
          <w:szCs w:val="22"/>
        </w:rPr>
        <w:t xml:space="preserve">γ) Παρουσιάσεις νομοθεσίας με τις τροποποιήσεις της </w:t>
      </w:r>
    </w:p>
    <w:p w:rsidR="0066702E" w:rsidRPr="007A1C07" w:rsidRDefault="0066702E" w:rsidP="0066702E">
      <w:pPr>
        <w:pStyle w:val="a6"/>
        <w:spacing w:line="264" w:lineRule="auto"/>
        <w:ind w:left="0" w:firstLine="330"/>
        <w:outlineLvl w:val="2"/>
        <w:rPr>
          <w:rFonts w:ascii="Arial" w:hAnsi="Arial" w:cs="Arial"/>
          <w:sz w:val="22"/>
          <w:szCs w:val="22"/>
        </w:rPr>
      </w:pPr>
      <w:r w:rsidRPr="007A1C07">
        <w:rPr>
          <w:rFonts w:ascii="Arial" w:hAnsi="Arial" w:cs="Arial"/>
          <w:sz w:val="22"/>
          <w:szCs w:val="22"/>
        </w:rPr>
        <w:t xml:space="preserve">δ) Έκδοση λεξικών όρων δημοσιοϋπαλληλικού δικαίου και δημόσιας διοίκησης </w:t>
      </w:r>
    </w:p>
    <w:p w:rsidR="0066702E" w:rsidRPr="007A1C07" w:rsidRDefault="0066702E" w:rsidP="0066702E">
      <w:pPr>
        <w:pStyle w:val="a6"/>
        <w:spacing w:line="264" w:lineRule="auto"/>
        <w:ind w:left="0" w:firstLine="330"/>
        <w:outlineLvl w:val="2"/>
        <w:rPr>
          <w:rFonts w:ascii="Arial" w:hAnsi="Arial" w:cs="Arial"/>
          <w:sz w:val="22"/>
          <w:szCs w:val="22"/>
        </w:rPr>
      </w:pPr>
      <w:r w:rsidRPr="007A1C07">
        <w:rPr>
          <w:rFonts w:ascii="Arial" w:hAnsi="Arial" w:cs="Arial"/>
          <w:sz w:val="22"/>
          <w:szCs w:val="22"/>
        </w:rPr>
        <w:t>ε) Θεματολογία γνωμοδοτήσεων Νομικού Συμβουλίου του Κράτους.</w:t>
      </w:r>
    </w:p>
    <w:p w:rsidR="0066702E" w:rsidRPr="007A1C07" w:rsidRDefault="0066702E" w:rsidP="0066702E">
      <w:pPr>
        <w:pStyle w:val="a6"/>
        <w:spacing w:line="264" w:lineRule="auto"/>
        <w:ind w:left="0"/>
        <w:outlineLvl w:val="2"/>
        <w:rPr>
          <w:rFonts w:ascii="Arial" w:hAnsi="Arial" w:cs="Arial"/>
          <w:sz w:val="22"/>
          <w:szCs w:val="22"/>
        </w:rPr>
      </w:pPr>
      <w:r w:rsidRPr="007A1C07">
        <w:rPr>
          <w:rFonts w:ascii="Arial" w:hAnsi="Arial" w:cs="Arial"/>
          <w:sz w:val="22"/>
          <w:szCs w:val="22"/>
        </w:rPr>
        <w:t>3. Τεκμηρίωση της νομοθετικής ύλης και ηλεκτρονική παρουσίασή της στην ιστοσελίδα του Υ.ΔΙ.Μ.Η.Δ.</w:t>
      </w:r>
    </w:p>
    <w:p w:rsidR="0066702E" w:rsidRPr="007A1C07" w:rsidRDefault="0066702E" w:rsidP="0066702E">
      <w:pPr>
        <w:spacing w:after="0" w:line="240" w:lineRule="auto"/>
        <w:rPr>
          <w:rFonts w:ascii="Arial" w:hAnsi="Arial" w:cs="Arial"/>
        </w:rPr>
      </w:pPr>
      <w:r w:rsidRPr="007A1C07">
        <w:rPr>
          <w:rFonts w:ascii="Arial" w:hAnsi="Arial" w:cs="Arial"/>
        </w:rPr>
        <w:t>1.5.2. Τμήμα Διαρκούς Κώδικα Νομοθεσίας</w:t>
      </w:r>
    </w:p>
    <w:p w:rsidR="0066702E" w:rsidRPr="007A1C07" w:rsidRDefault="0066702E" w:rsidP="0066702E">
      <w:pPr>
        <w:numPr>
          <w:ilvl w:val="0"/>
          <w:numId w:val="345"/>
        </w:numPr>
        <w:spacing w:after="0" w:line="240" w:lineRule="auto"/>
        <w:jc w:val="both"/>
        <w:rPr>
          <w:rFonts w:ascii="Arial" w:hAnsi="Arial" w:cs="Arial"/>
        </w:rPr>
      </w:pPr>
      <w:r w:rsidRPr="007A1C07">
        <w:rPr>
          <w:rFonts w:ascii="Arial" w:hAnsi="Arial" w:cs="Arial"/>
        </w:rPr>
        <w:t>Επεξεργασία και τήρηση του Διαρκούς Κώδικα Νομοθεσίας για την παροχή της πλέον πρόσφατης νομοθεσίας σε θεματικές ενότητες. Η θεματική κατηγοριοποίηση των νομοθετημάτων, η διευκόλυνση του αναγνώστη στην εύρεση του ζητουμένου λήμματος σε σύντομο χρονικό διάστημα και η διατήρηση της ιστορικότητας της νομοθεσίας.</w:t>
      </w:r>
    </w:p>
    <w:p w:rsidR="0066702E" w:rsidRPr="007A1C07" w:rsidRDefault="0066702E" w:rsidP="0066702E">
      <w:pPr>
        <w:numPr>
          <w:ilvl w:val="0"/>
          <w:numId w:val="345"/>
        </w:numPr>
        <w:spacing w:after="0" w:line="240" w:lineRule="auto"/>
        <w:jc w:val="both"/>
        <w:rPr>
          <w:rFonts w:ascii="Arial" w:hAnsi="Arial" w:cs="Arial"/>
        </w:rPr>
      </w:pPr>
      <w:r w:rsidRPr="007A1C07">
        <w:rPr>
          <w:rFonts w:ascii="Arial" w:hAnsi="Arial" w:cs="Arial"/>
        </w:rPr>
        <w:t>Μέριμνα για την διακίνηση της έντυπης διανομής ύλης του ΔΚΝ.</w:t>
      </w:r>
    </w:p>
    <w:p w:rsidR="0066702E" w:rsidRPr="007A1C07" w:rsidRDefault="0066702E" w:rsidP="0066702E">
      <w:pPr>
        <w:numPr>
          <w:ilvl w:val="0"/>
          <w:numId w:val="345"/>
        </w:numPr>
        <w:spacing w:after="0" w:line="240" w:lineRule="auto"/>
        <w:jc w:val="both"/>
        <w:rPr>
          <w:rFonts w:ascii="Arial" w:hAnsi="Arial" w:cs="Arial"/>
        </w:rPr>
      </w:pPr>
      <w:r w:rsidRPr="007A1C07">
        <w:rPr>
          <w:rFonts w:ascii="Arial" w:hAnsi="Arial" w:cs="Arial"/>
        </w:rPr>
        <w:t xml:space="preserve">Τήρηση αρχείου συνδρομητών και μέριμνα για την έγκαιρη συλλογή των συνδρομών. </w:t>
      </w:r>
    </w:p>
    <w:p w:rsidR="0066702E" w:rsidRPr="007A1C07" w:rsidRDefault="0066702E" w:rsidP="0066702E">
      <w:pPr>
        <w:numPr>
          <w:ilvl w:val="0"/>
          <w:numId w:val="345"/>
        </w:numPr>
        <w:spacing w:after="0" w:line="240" w:lineRule="auto"/>
        <w:jc w:val="both"/>
        <w:rPr>
          <w:rFonts w:ascii="Arial" w:hAnsi="Arial" w:cs="Arial"/>
        </w:rPr>
      </w:pPr>
      <w:r w:rsidRPr="007A1C07">
        <w:rPr>
          <w:rFonts w:ascii="Arial" w:hAnsi="Arial" w:cs="Arial"/>
        </w:rPr>
        <w:t xml:space="preserve">Μέριμνα για την εύρυθμη λειτουργία της ψηφιακής βάσης e-themis. </w:t>
      </w:r>
    </w:p>
    <w:p w:rsidR="0066702E" w:rsidRPr="007A1C07" w:rsidRDefault="0066702E" w:rsidP="0066702E">
      <w:pPr>
        <w:numPr>
          <w:ilvl w:val="0"/>
          <w:numId w:val="345"/>
        </w:numPr>
        <w:spacing w:after="0" w:line="240" w:lineRule="auto"/>
        <w:jc w:val="both"/>
        <w:rPr>
          <w:rFonts w:ascii="Arial" w:hAnsi="Arial" w:cs="Arial"/>
        </w:rPr>
      </w:pPr>
      <w:r w:rsidRPr="007A1C07">
        <w:rPr>
          <w:rFonts w:ascii="Arial" w:hAnsi="Arial" w:cs="Arial"/>
        </w:rPr>
        <w:t xml:space="preserve">Υποστήριξη των πολιτών – συνδρομητών του ΔΚΝ μέσω α) ηλεκτρονικής επικοινωνίας και β) στήριξη τηλεφωνικής γραμμής. </w:t>
      </w:r>
    </w:p>
    <w:p w:rsidR="0066702E" w:rsidRPr="007A1C07" w:rsidRDefault="0066702E" w:rsidP="0066702E">
      <w:pPr>
        <w:spacing w:after="0" w:line="240" w:lineRule="auto"/>
        <w:ind w:left="360"/>
        <w:rPr>
          <w:rFonts w:ascii="Arial" w:hAnsi="Arial" w:cs="Arial"/>
        </w:rPr>
      </w:pPr>
    </w:p>
    <w:p w:rsidR="0066702E" w:rsidRPr="007A1C07" w:rsidRDefault="0066702E" w:rsidP="0066702E">
      <w:pPr>
        <w:pStyle w:val="a6"/>
        <w:spacing w:line="264" w:lineRule="auto"/>
        <w:ind w:left="0" w:firstLine="330"/>
        <w:outlineLvl w:val="2"/>
        <w:rPr>
          <w:rFonts w:ascii="Arial" w:hAnsi="Arial" w:cs="Arial"/>
          <w:sz w:val="22"/>
          <w:szCs w:val="22"/>
        </w:rPr>
      </w:pPr>
      <w:r w:rsidRPr="007A1C07">
        <w:rPr>
          <w:rFonts w:ascii="Arial" w:hAnsi="Arial" w:cs="Arial"/>
          <w:sz w:val="22"/>
          <w:szCs w:val="22"/>
        </w:rPr>
        <w:t xml:space="preserve"> </w:t>
      </w:r>
    </w:p>
    <w:p w:rsidR="0066702E" w:rsidRPr="007A1C07" w:rsidRDefault="0066702E" w:rsidP="0066702E">
      <w:pPr>
        <w:shd w:val="clear" w:color="auto" w:fill="FFFFFF"/>
        <w:spacing w:after="0" w:line="264" w:lineRule="auto"/>
        <w:rPr>
          <w:rFonts w:ascii="Arial" w:hAnsi="Arial" w:cs="Arial"/>
        </w:rPr>
      </w:pPr>
      <w:r w:rsidRPr="007A1C07">
        <w:rPr>
          <w:rFonts w:ascii="Arial" w:hAnsi="Arial" w:cs="Arial"/>
        </w:rPr>
        <w:t>1.5.3. Τμήμα Μελετών και Βιβλιοθήκης</w:t>
      </w:r>
    </w:p>
    <w:p w:rsidR="0066702E" w:rsidRPr="007A1C07" w:rsidRDefault="0066702E" w:rsidP="0066702E">
      <w:pPr>
        <w:numPr>
          <w:ilvl w:val="1"/>
          <w:numId w:val="178"/>
        </w:numPr>
        <w:spacing w:after="0" w:line="264" w:lineRule="auto"/>
        <w:ind w:left="330" w:hanging="330"/>
        <w:jc w:val="both"/>
        <w:rPr>
          <w:rFonts w:ascii="Arial" w:hAnsi="Arial" w:cs="Arial"/>
          <w:bCs/>
        </w:rPr>
      </w:pPr>
      <w:r w:rsidRPr="007A1C07">
        <w:rPr>
          <w:rFonts w:ascii="Arial" w:hAnsi="Arial" w:cs="Arial"/>
          <w:bCs/>
        </w:rPr>
        <w:t>Συλλογή, οργάνωση, συντήρηση και διαρκής ενημέρωση και αξιοποίηση γενικού κατά θέματα και ειδικού ανά Δ/νση του Υ.ΔΙ.Μ.Η.Δ.αρχείου:</w:t>
      </w:r>
    </w:p>
    <w:p w:rsidR="0066702E" w:rsidRPr="007A1C07" w:rsidRDefault="0066702E" w:rsidP="0066702E">
      <w:pPr>
        <w:numPr>
          <w:ilvl w:val="0"/>
          <w:numId w:val="336"/>
        </w:numPr>
        <w:spacing w:after="0" w:line="264" w:lineRule="auto"/>
        <w:jc w:val="both"/>
        <w:rPr>
          <w:rFonts w:ascii="Arial" w:hAnsi="Arial" w:cs="Arial"/>
          <w:bCs/>
        </w:rPr>
      </w:pPr>
      <w:r w:rsidRPr="007A1C07">
        <w:rPr>
          <w:rFonts w:ascii="Arial" w:hAnsi="Arial" w:cs="Arial"/>
          <w:bCs/>
        </w:rPr>
        <w:t>Εκθέσεων των Ανεξαρτήτων Διοικητικών Αρχών και Οργάνων της Ευρωπαϊκής Ένωσης σχετικών με τη λειτουργία της δημόσιας διοίκησης, στην ανάπτυξη του ανθρώπινου δυναμικού της, στη διοικητική μεταρρύθμιση και ηλεκτρονική διακυβέρνηση</w:t>
      </w:r>
    </w:p>
    <w:p w:rsidR="0066702E" w:rsidRPr="007A1C07" w:rsidRDefault="0066702E" w:rsidP="0066702E">
      <w:pPr>
        <w:numPr>
          <w:ilvl w:val="0"/>
          <w:numId w:val="336"/>
        </w:numPr>
        <w:spacing w:after="0" w:line="264" w:lineRule="auto"/>
        <w:jc w:val="both"/>
        <w:rPr>
          <w:rFonts w:ascii="Arial" w:hAnsi="Arial" w:cs="Arial"/>
          <w:bCs/>
        </w:rPr>
      </w:pPr>
      <w:r w:rsidRPr="007A1C07">
        <w:rPr>
          <w:rFonts w:ascii="Arial" w:hAnsi="Arial" w:cs="Arial"/>
          <w:bCs/>
        </w:rPr>
        <w:t>Μελετών που εκπονούνται από μονάδες της Δημόσιας Διοίκησης και αφορούν στη λειτουργία της δημόσιας διοίκησης, στην ανάπτυξη του ανθρώπινου δυναμικού της, στη διοικητική μεταρρύθμιση και ηλεκτρονική διακυβέρνηση</w:t>
      </w:r>
    </w:p>
    <w:p w:rsidR="0066702E" w:rsidRPr="007A1C07" w:rsidRDefault="0066702E" w:rsidP="0066702E">
      <w:pPr>
        <w:numPr>
          <w:ilvl w:val="0"/>
          <w:numId w:val="336"/>
        </w:numPr>
        <w:spacing w:after="0" w:line="264" w:lineRule="auto"/>
        <w:jc w:val="both"/>
        <w:rPr>
          <w:rFonts w:ascii="Arial" w:hAnsi="Arial" w:cs="Arial"/>
          <w:bCs/>
        </w:rPr>
      </w:pPr>
      <w:r w:rsidRPr="007A1C07">
        <w:rPr>
          <w:rFonts w:ascii="Arial" w:hAnsi="Arial" w:cs="Arial"/>
          <w:bCs/>
        </w:rPr>
        <w:t>Μελετών, εισηγήσεων και συμπερασμάτων διεθνών συναντήσεων, συνεδρίων, ημερίδων και συνεδριάσεων για θέματα αρμοδιότητος  του Υ.ΔΙ.Μ.Η.Δ., όπου συμμετέχουν εκπρόσωποι του Υ.ΔΙ.Μ.Η.Δ.</w:t>
      </w:r>
    </w:p>
    <w:p w:rsidR="0066702E" w:rsidRPr="007A1C07" w:rsidRDefault="0066702E" w:rsidP="0066702E">
      <w:pPr>
        <w:numPr>
          <w:ilvl w:val="0"/>
          <w:numId w:val="336"/>
        </w:numPr>
        <w:spacing w:after="0" w:line="264" w:lineRule="auto"/>
        <w:jc w:val="both"/>
        <w:rPr>
          <w:rFonts w:ascii="Arial" w:hAnsi="Arial" w:cs="Arial"/>
          <w:bCs/>
        </w:rPr>
      </w:pPr>
      <w:r w:rsidRPr="007A1C07">
        <w:rPr>
          <w:rFonts w:ascii="Arial" w:hAnsi="Arial" w:cs="Arial"/>
          <w:bCs/>
        </w:rPr>
        <w:t>Παρακολούθηση των διεθνών εξελίξεων σε συνεργασία με τις καθ’ ύλην αρμόδιες Μονάδες σε θέματα αρμοδιότητας του Υ.ΔΙ.Μ.Η.Δ.</w:t>
      </w:r>
    </w:p>
    <w:p w:rsidR="0066702E" w:rsidRPr="007A1C07" w:rsidRDefault="0066702E" w:rsidP="0066702E">
      <w:pPr>
        <w:numPr>
          <w:ilvl w:val="1"/>
          <w:numId w:val="178"/>
        </w:numPr>
        <w:spacing w:after="0" w:line="264" w:lineRule="auto"/>
        <w:ind w:left="330" w:hanging="330"/>
        <w:jc w:val="both"/>
        <w:rPr>
          <w:rFonts w:ascii="Arial" w:hAnsi="Arial" w:cs="Arial"/>
          <w:bCs/>
        </w:rPr>
      </w:pPr>
      <w:r w:rsidRPr="007A1C07">
        <w:rPr>
          <w:rFonts w:ascii="Arial" w:hAnsi="Arial" w:cs="Arial"/>
          <w:bCs/>
        </w:rPr>
        <w:t>Η μέριμνα για την οργάνωση, λειτουργία και εμπλουτισμό της Βιβλιοθήκης του Υ.ΔΙ.Μ.Η.Δ. με βιβλία, περιοδικά και λοιπό έντυπο υλικό.</w:t>
      </w:r>
    </w:p>
    <w:p w:rsidR="0066702E" w:rsidRPr="007A1C07" w:rsidRDefault="0066702E" w:rsidP="0066702E">
      <w:pPr>
        <w:numPr>
          <w:ilvl w:val="1"/>
          <w:numId w:val="178"/>
        </w:numPr>
        <w:tabs>
          <w:tab w:val="left" w:pos="330"/>
        </w:tabs>
        <w:spacing w:after="0" w:line="264" w:lineRule="auto"/>
        <w:ind w:left="330" w:hanging="330"/>
        <w:jc w:val="both"/>
        <w:rPr>
          <w:rFonts w:ascii="Arial" w:hAnsi="Arial" w:cs="Arial"/>
          <w:bCs/>
        </w:rPr>
      </w:pPr>
      <w:r w:rsidRPr="007A1C07">
        <w:rPr>
          <w:rFonts w:ascii="Arial" w:hAnsi="Arial" w:cs="Arial"/>
          <w:bCs/>
        </w:rPr>
        <w:lastRenderedPageBreak/>
        <w:t>Η σύνταξη βιβλιογραφικών δελτίων και η παροχή βιβλιογραφικών πληροφοριών στους ενδιαφερόμενους, καθώς και η τήρηση πλήρους καταλόγου του υλικού της Βιβλιοθήκης και η συνεχής ενημέρωσή του.</w:t>
      </w:r>
    </w:p>
    <w:p w:rsidR="0066702E" w:rsidRPr="007A1C07" w:rsidRDefault="0066702E" w:rsidP="0066702E">
      <w:pPr>
        <w:numPr>
          <w:ilvl w:val="1"/>
          <w:numId w:val="178"/>
        </w:numPr>
        <w:tabs>
          <w:tab w:val="left" w:pos="330"/>
        </w:tabs>
        <w:spacing w:after="0" w:line="264" w:lineRule="auto"/>
        <w:ind w:left="330" w:hanging="330"/>
        <w:jc w:val="both"/>
        <w:rPr>
          <w:rFonts w:ascii="Arial" w:hAnsi="Arial" w:cs="Arial"/>
          <w:bCs/>
        </w:rPr>
      </w:pPr>
      <w:r w:rsidRPr="007A1C07">
        <w:rPr>
          <w:rFonts w:ascii="Arial" w:hAnsi="Arial" w:cs="Arial"/>
          <w:bCs/>
        </w:rPr>
        <w:t>Η συνεργασία με άλλες Βιβλιοθήκες, που λειτουργούν στο εσωτερικό και το εξωτερικό, και η ηλεκτρονική διασύνδεση με αυτές.</w:t>
      </w:r>
    </w:p>
    <w:p w:rsidR="0066702E" w:rsidRPr="007A1C07" w:rsidRDefault="0066702E" w:rsidP="0066702E">
      <w:pPr>
        <w:tabs>
          <w:tab w:val="left" w:pos="9180"/>
        </w:tabs>
        <w:spacing w:after="0" w:line="264" w:lineRule="auto"/>
        <w:rPr>
          <w:rStyle w:val="af5"/>
          <w:rFonts w:ascii="Arial" w:hAnsi="Arial" w:cs="Arial"/>
          <w:b w:val="0"/>
          <w:iCs/>
        </w:rPr>
      </w:pPr>
    </w:p>
    <w:p w:rsidR="0066702E" w:rsidRPr="007A1C07" w:rsidRDefault="0066702E" w:rsidP="0066702E">
      <w:pPr>
        <w:numPr>
          <w:ilvl w:val="0"/>
          <w:numId w:val="165"/>
        </w:numPr>
        <w:tabs>
          <w:tab w:val="left" w:pos="-5954"/>
        </w:tabs>
        <w:spacing w:after="0" w:line="264" w:lineRule="auto"/>
        <w:jc w:val="both"/>
        <w:rPr>
          <w:rStyle w:val="af5"/>
          <w:rFonts w:ascii="Arial" w:hAnsi="Arial" w:cs="Arial"/>
          <w:b w:val="0"/>
        </w:rPr>
      </w:pPr>
      <w:r w:rsidRPr="007A1C07">
        <w:rPr>
          <w:rStyle w:val="af5"/>
          <w:rFonts w:ascii="Arial" w:hAnsi="Arial" w:cs="Arial"/>
          <w:b w:val="0"/>
        </w:rPr>
        <w:t>ΓΕΝΙΚΗ ΔΙΕΥΘΥΝΣΗ ΔΙΟΙΚΗΣΗΣ ΚΑΙ ΑΝΑΠΤΥΞΗΣ ΑΝΘΡΩΠΙΝΟΥ ΔΥΝΑΜΙΚΟΥ</w:t>
      </w:r>
    </w:p>
    <w:p w:rsidR="0066702E" w:rsidRPr="007A1C07" w:rsidRDefault="0066702E" w:rsidP="0066702E">
      <w:pPr>
        <w:spacing w:after="0" w:line="264" w:lineRule="auto"/>
        <w:rPr>
          <w:rFonts w:ascii="Arial" w:hAnsi="Arial" w:cs="Arial"/>
        </w:rPr>
      </w:pPr>
    </w:p>
    <w:p w:rsidR="0066702E" w:rsidRPr="007A1C07" w:rsidRDefault="0066702E" w:rsidP="0066702E">
      <w:pPr>
        <w:pStyle w:val="31"/>
        <w:tabs>
          <w:tab w:val="num" w:pos="360"/>
        </w:tabs>
        <w:spacing w:line="264" w:lineRule="auto"/>
        <w:ind w:left="0"/>
        <w:rPr>
          <w:rFonts w:ascii="Arial" w:hAnsi="Arial" w:cs="Arial"/>
          <w:sz w:val="22"/>
          <w:szCs w:val="22"/>
        </w:rPr>
      </w:pPr>
      <w:r w:rsidRPr="007A1C07">
        <w:rPr>
          <w:rFonts w:ascii="Arial" w:hAnsi="Arial" w:cs="Arial"/>
          <w:sz w:val="22"/>
          <w:szCs w:val="22"/>
        </w:rPr>
        <w:t>Σκοπός της Γενικής Διεύθυνσης Διοίκησης και Ανάπτυξης Ανθρώπινου Δυναμικού είναι η εφαρμογή της κυβερνητικής πολιτικής για θέματα που αφορούν στην απογραφή και στην υπηρεσιακή κατάσταση του προσωπικού του δημόσιου τομέα, στη μελέτη, εισήγηση, σχεδιασμό και παρακολούθηση εφαρμογής των διαδικασιών στελέχωσης της δημόσιας διοίκησης, τον ορθολογικό προγραμματισμό του ανθρώπινου δυναμικού με οποιαδήποτε σχέση εργασίας, στο πλαίσιο των εκάστοτε ισχυόντων περιορισμών, καθώς και την αξιοποίηση αυτού μέσω σύγχρονων μεθόδων εκπαίδευσης και επιμόρφωσης.</w:t>
      </w:r>
    </w:p>
    <w:p w:rsidR="0066702E" w:rsidRPr="007A1C07" w:rsidRDefault="0066702E" w:rsidP="0066702E">
      <w:pPr>
        <w:pStyle w:val="31"/>
        <w:tabs>
          <w:tab w:val="num" w:pos="360"/>
        </w:tabs>
        <w:spacing w:line="264" w:lineRule="auto"/>
        <w:ind w:left="0"/>
        <w:rPr>
          <w:rFonts w:ascii="Arial" w:hAnsi="Arial" w:cs="Arial"/>
          <w:sz w:val="22"/>
          <w:szCs w:val="22"/>
        </w:rPr>
      </w:pPr>
    </w:p>
    <w:p w:rsidR="0066702E" w:rsidRPr="007A1C07" w:rsidRDefault="0066702E" w:rsidP="0066702E">
      <w:pPr>
        <w:spacing w:after="0" w:line="264" w:lineRule="auto"/>
        <w:rPr>
          <w:rFonts w:ascii="Arial" w:hAnsi="Arial" w:cs="Arial"/>
        </w:rPr>
      </w:pPr>
      <w:r w:rsidRPr="007A1C07">
        <w:rPr>
          <w:rFonts w:ascii="Arial" w:hAnsi="Arial" w:cs="Arial"/>
        </w:rPr>
        <w:t>Οι αρμοδιότητες της Γενικής Διεύθυνσης Διοίκησης και Ανάπτυξης Ανθρώπινου Δυναμικού κατανέμονται στις οργανικές μονάδες ως εξής:</w:t>
      </w:r>
    </w:p>
    <w:p w:rsidR="0066702E" w:rsidRPr="007A1C07" w:rsidRDefault="0066702E" w:rsidP="0066702E">
      <w:pPr>
        <w:pStyle w:val="2"/>
        <w:spacing w:line="264" w:lineRule="auto"/>
        <w:jc w:val="left"/>
        <w:rPr>
          <w:rFonts w:ascii="Arial" w:hAnsi="Arial" w:cs="Arial"/>
          <w:sz w:val="22"/>
          <w:szCs w:val="22"/>
          <w:u w:val="single"/>
        </w:rPr>
      </w:pPr>
    </w:p>
    <w:p w:rsidR="0066702E" w:rsidRPr="007A1C07" w:rsidRDefault="0066702E" w:rsidP="0066702E">
      <w:pPr>
        <w:pStyle w:val="2"/>
        <w:spacing w:line="264" w:lineRule="auto"/>
        <w:jc w:val="left"/>
        <w:rPr>
          <w:rStyle w:val="af5"/>
          <w:rFonts w:ascii="Arial" w:hAnsi="Arial" w:cs="Arial"/>
          <w:b w:val="0"/>
          <w:szCs w:val="22"/>
        </w:rPr>
      </w:pPr>
      <w:r w:rsidRPr="007A1C07">
        <w:rPr>
          <w:rFonts w:ascii="Arial" w:hAnsi="Arial" w:cs="Arial"/>
          <w:sz w:val="22"/>
          <w:szCs w:val="22"/>
        </w:rPr>
        <w:t>2.1. Διεύθυνση Διοίκησης Ανθρώπινου Δυναμικού</w:t>
      </w:r>
    </w:p>
    <w:p w:rsidR="0066702E" w:rsidRPr="007A1C07" w:rsidRDefault="0066702E" w:rsidP="0066702E">
      <w:pPr>
        <w:pStyle w:val="31"/>
        <w:tabs>
          <w:tab w:val="num" w:pos="360"/>
        </w:tabs>
        <w:spacing w:line="264" w:lineRule="auto"/>
        <w:ind w:left="0"/>
        <w:rPr>
          <w:rFonts w:ascii="Arial" w:hAnsi="Arial" w:cs="Arial"/>
          <w:sz w:val="22"/>
          <w:szCs w:val="22"/>
        </w:rPr>
      </w:pPr>
    </w:p>
    <w:p w:rsidR="0066702E" w:rsidRPr="007A1C07" w:rsidRDefault="0066702E" w:rsidP="0066702E">
      <w:pPr>
        <w:pStyle w:val="31"/>
        <w:tabs>
          <w:tab w:val="num" w:pos="360"/>
        </w:tabs>
        <w:spacing w:line="264" w:lineRule="auto"/>
        <w:ind w:left="0"/>
        <w:rPr>
          <w:rFonts w:ascii="Arial" w:hAnsi="Arial" w:cs="Arial"/>
          <w:sz w:val="22"/>
          <w:szCs w:val="22"/>
        </w:rPr>
      </w:pPr>
      <w:r w:rsidRPr="007A1C07">
        <w:rPr>
          <w:rFonts w:ascii="Arial" w:hAnsi="Arial" w:cs="Arial"/>
          <w:sz w:val="22"/>
          <w:szCs w:val="22"/>
        </w:rPr>
        <w:t>Η Διεύθυνση Διοίκησης Ανθρώπινου Δυναμικού είναι αρμόδια για θέματα της υπηρεσιακής κατάστασης του μόνιμου και με σχέση εργασίας ιδιωτικού δικαίου αορίστου χρόνου προσωπικού των Δημοσίων Υπηρεσιών, Ν.Π.Δ.Δ. και Ανεξάρτητων Αρχών του Δημόσιου Τομέα, όπως οριοθετείται κάθε φορά. Ειδικότερα, έχει την ευθύνη για το σχεδιασμό και την παρακολούθηση της εφαρμογής της πολιτικής για το ανθρώπινο δυναμικό της Δημόσιας Διοίκησης, καθώς και για την εκπροσώπηση της Χώρας στα αρμόδια όργανα της Ευρωπαϊκής Ένωσης και των Διεθνών Οργανισμών.</w:t>
      </w:r>
    </w:p>
    <w:p w:rsidR="0066702E" w:rsidRPr="007A1C07" w:rsidRDefault="0066702E" w:rsidP="0066702E">
      <w:pPr>
        <w:pStyle w:val="31"/>
        <w:spacing w:line="264" w:lineRule="auto"/>
        <w:ind w:left="0"/>
        <w:rPr>
          <w:rFonts w:ascii="Arial" w:hAnsi="Arial" w:cs="Arial"/>
          <w:sz w:val="22"/>
          <w:szCs w:val="22"/>
        </w:rPr>
      </w:pPr>
    </w:p>
    <w:p w:rsidR="0066702E" w:rsidRPr="007A1C07" w:rsidRDefault="0066702E" w:rsidP="0066702E">
      <w:pPr>
        <w:spacing w:after="0" w:line="264" w:lineRule="auto"/>
        <w:rPr>
          <w:rFonts w:ascii="Arial" w:hAnsi="Arial" w:cs="Arial"/>
        </w:rPr>
      </w:pPr>
      <w:r w:rsidRPr="007A1C07">
        <w:rPr>
          <w:rFonts w:ascii="Arial" w:hAnsi="Arial" w:cs="Arial"/>
        </w:rPr>
        <w:t>Οι αρμοδιότητες της Διεύθυνσης Διοίκησης Ανθρώπινου Δυναμικού κατανέμονται στις οργανικές μονάδες ως εξής:</w:t>
      </w:r>
    </w:p>
    <w:p w:rsidR="0066702E" w:rsidRPr="007A1C07" w:rsidRDefault="0066702E" w:rsidP="0066702E">
      <w:pPr>
        <w:spacing w:after="0" w:line="264" w:lineRule="auto"/>
        <w:rPr>
          <w:rFonts w:ascii="Arial" w:hAnsi="Arial" w:cs="Arial"/>
          <w:bCs/>
          <w:u w:val="single"/>
        </w:rPr>
      </w:pPr>
    </w:p>
    <w:p w:rsidR="0066702E" w:rsidRPr="007A1C07" w:rsidRDefault="0066702E" w:rsidP="0066702E">
      <w:pPr>
        <w:spacing w:after="0" w:line="264" w:lineRule="auto"/>
        <w:rPr>
          <w:rFonts w:ascii="Arial" w:hAnsi="Arial" w:cs="Arial"/>
          <w:bCs/>
        </w:rPr>
      </w:pPr>
      <w:r w:rsidRPr="007A1C07">
        <w:rPr>
          <w:rFonts w:ascii="Arial" w:hAnsi="Arial" w:cs="Arial"/>
          <w:bCs/>
        </w:rPr>
        <w:t>2.1.1. Τμήμα Υπαλληλικής Σχέσης και Σταδιοδρομίας</w:t>
      </w:r>
    </w:p>
    <w:p w:rsidR="0066702E" w:rsidRPr="007A1C07" w:rsidRDefault="0066702E" w:rsidP="0066702E">
      <w:pPr>
        <w:spacing w:after="0" w:line="264" w:lineRule="auto"/>
        <w:rPr>
          <w:rFonts w:ascii="Arial" w:hAnsi="Arial" w:cs="Arial"/>
          <w:u w:val="single"/>
        </w:rPr>
      </w:pPr>
      <w:r w:rsidRPr="007A1C07">
        <w:rPr>
          <w:rFonts w:ascii="Arial" w:hAnsi="Arial" w:cs="Arial"/>
        </w:rPr>
        <w:t>Το  Τμήμα Υπαλληλικής Σχέσης και Σταδιοδρομίας είναι αρμόδιο για τη μελέτη, το σχεδιασμό και την παρακολούθηση εφαρμογής της πολιτικής για ζητήματα που αφορούν την υπαλληλική σχέση και τη σταδιοδρομία (διορισμός, δοκιμαστική υπηρεσία, μονιμοποίηση, προαγωγή, αναγνώριση προϋπηρεσίας, αξιολόγηση, επιλογές προϊσταμένων, πολυθεσία ή πολύ-απασχόληση, λύση της υπαλληλικής σχέσης, συλλογικά όργανα με αρμοδιότητα σε θέματα προσωπικού) του μόνιμου και με σχέση εργασίας ιδιωτικού δικαίου αορίστου χρόνου προσωπικού των δημοσίων υπηρεσιών και των Ν.Π.Δ.Δ., και ειδικότερα για :</w:t>
      </w:r>
    </w:p>
    <w:p w:rsidR="0066702E" w:rsidRPr="007A1C07" w:rsidRDefault="0066702E" w:rsidP="0066702E">
      <w:pPr>
        <w:pStyle w:val="a6"/>
        <w:spacing w:line="264" w:lineRule="auto"/>
        <w:ind w:left="330" w:hanging="330"/>
        <w:rPr>
          <w:rFonts w:ascii="Arial" w:hAnsi="Arial" w:cs="Arial"/>
          <w:sz w:val="22"/>
          <w:szCs w:val="22"/>
        </w:rPr>
      </w:pPr>
      <w:r w:rsidRPr="007A1C07">
        <w:rPr>
          <w:rFonts w:ascii="Arial" w:hAnsi="Arial" w:cs="Arial"/>
          <w:sz w:val="22"/>
          <w:szCs w:val="22"/>
        </w:rPr>
        <w:t xml:space="preserve">1. Τη διατύπωση προτάσεων για τη βελτίωση του θεσμικού πλαισίου περί της υπαλληλικής κατάστασης και σταδιοδρομίας του τακτικού προσωπικού του δημοσίου. </w:t>
      </w:r>
    </w:p>
    <w:p w:rsidR="0066702E" w:rsidRPr="007A1C07" w:rsidRDefault="0066702E" w:rsidP="0066702E">
      <w:pPr>
        <w:pStyle w:val="a6"/>
        <w:spacing w:line="264" w:lineRule="auto"/>
        <w:ind w:left="330" w:hanging="330"/>
        <w:rPr>
          <w:rFonts w:ascii="Arial" w:hAnsi="Arial" w:cs="Arial"/>
          <w:sz w:val="22"/>
          <w:szCs w:val="22"/>
        </w:rPr>
      </w:pPr>
      <w:r w:rsidRPr="007A1C07">
        <w:rPr>
          <w:rFonts w:ascii="Arial" w:hAnsi="Arial" w:cs="Arial"/>
          <w:sz w:val="22"/>
          <w:szCs w:val="22"/>
        </w:rPr>
        <w:t xml:space="preserve">2. Την ερμηνεία  αντίστοιχων διατάξεων του Υπαλληλικού Κώδικα και λοιπών γενικών ρυθμίσεων περί της υπαλληλικής κατάστασης και σταδιοδρομίας του τακτικού προσωπικού του δημοσίου μέσω έκδοσης εγκυκλίων, για την </w:t>
      </w:r>
      <w:r w:rsidRPr="007A1C07">
        <w:rPr>
          <w:rFonts w:ascii="Arial" w:hAnsi="Arial" w:cs="Arial"/>
          <w:sz w:val="22"/>
          <w:szCs w:val="22"/>
        </w:rPr>
        <w:lastRenderedPageBreak/>
        <w:t>εξασφάλιση ομοιομορφίας στο χειρισμό των θεμάτων, και απαντητικών εγγράφων σε ερωτήματα Υπηρεσιών.</w:t>
      </w:r>
    </w:p>
    <w:p w:rsidR="0066702E" w:rsidRPr="007A1C07" w:rsidRDefault="0066702E" w:rsidP="0066702E">
      <w:pPr>
        <w:pStyle w:val="a6"/>
        <w:spacing w:line="264" w:lineRule="auto"/>
        <w:ind w:left="330" w:hanging="330"/>
        <w:rPr>
          <w:rFonts w:ascii="Arial" w:hAnsi="Arial" w:cs="Arial"/>
          <w:sz w:val="22"/>
          <w:szCs w:val="22"/>
        </w:rPr>
      </w:pPr>
      <w:r w:rsidRPr="007A1C07">
        <w:rPr>
          <w:rFonts w:ascii="Arial" w:hAnsi="Arial" w:cs="Arial"/>
          <w:sz w:val="22"/>
          <w:szCs w:val="22"/>
        </w:rPr>
        <w:t xml:space="preserve">3. Τη διατύπωση γνώμης για νομοσχέδια που περιλαμβάνουν διατάξεις περί της υπαλληλικής κατάστασης και σταδιοδρομίας του τακτικού προσωπικού του Δημοσίου, ιδίως: </w:t>
      </w:r>
    </w:p>
    <w:p w:rsidR="0066702E" w:rsidRPr="007A1C07" w:rsidRDefault="0066702E" w:rsidP="0066702E">
      <w:pPr>
        <w:numPr>
          <w:ilvl w:val="0"/>
          <w:numId w:val="127"/>
        </w:numPr>
        <w:tabs>
          <w:tab w:val="clear" w:pos="720"/>
          <w:tab w:val="num" w:pos="330"/>
        </w:tabs>
        <w:spacing w:after="0" w:line="264" w:lineRule="auto"/>
        <w:ind w:left="770" w:hanging="220"/>
        <w:jc w:val="both"/>
        <w:rPr>
          <w:rFonts w:ascii="Arial" w:hAnsi="Arial" w:cs="Arial"/>
        </w:rPr>
      </w:pPr>
      <w:r w:rsidRPr="007A1C07">
        <w:rPr>
          <w:rFonts w:ascii="Arial" w:hAnsi="Arial" w:cs="Arial"/>
        </w:rPr>
        <w:t xml:space="preserve">Το διορισμό </w:t>
      </w:r>
    </w:p>
    <w:p w:rsidR="0066702E" w:rsidRPr="007A1C07" w:rsidRDefault="0066702E" w:rsidP="0066702E">
      <w:pPr>
        <w:numPr>
          <w:ilvl w:val="0"/>
          <w:numId w:val="127"/>
        </w:numPr>
        <w:tabs>
          <w:tab w:val="clear" w:pos="720"/>
          <w:tab w:val="num" w:pos="330"/>
        </w:tabs>
        <w:spacing w:after="0" w:line="264" w:lineRule="auto"/>
        <w:ind w:left="770" w:hanging="220"/>
        <w:jc w:val="both"/>
        <w:rPr>
          <w:rFonts w:ascii="Arial" w:hAnsi="Arial" w:cs="Arial"/>
        </w:rPr>
      </w:pPr>
      <w:r w:rsidRPr="007A1C07">
        <w:rPr>
          <w:rFonts w:ascii="Arial" w:hAnsi="Arial" w:cs="Arial"/>
        </w:rPr>
        <w:t xml:space="preserve">Τη δοκιμαστική υπηρεσία και μονιμοποίηση </w:t>
      </w:r>
    </w:p>
    <w:p w:rsidR="0066702E" w:rsidRPr="007A1C07" w:rsidRDefault="0066702E" w:rsidP="0066702E">
      <w:pPr>
        <w:numPr>
          <w:ilvl w:val="0"/>
          <w:numId w:val="127"/>
        </w:numPr>
        <w:tabs>
          <w:tab w:val="clear" w:pos="720"/>
          <w:tab w:val="num" w:pos="330"/>
        </w:tabs>
        <w:spacing w:after="0" w:line="264" w:lineRule="auto"/>
        <w:ind w:left="770" w:hanging="220"/>
        <w:jc w:val="both"/>
        <w:rPr>
          <w:rFonts w:ascii="Arial" w:hAnsi="Arial" w:cs="Arial"/>
        </w:rPr>
      </w:pPr>
      <w:r w:rsidRPr="007A1C07">
        <w:rPr>
          <w:rFonts w:ascii="Arial" w:hAnsi="Arial" w:cs="Arial"/>
        </w:rPr>
        <w:t>Το βαθμολογικό σύστημα,  τις προαγωγές, την υπηρεσιακή εξέλιξη και την αναγνώριση προϋπηρεσίας</w:t>
      </w:r>
    </w:p>
    <w:p w:rsidR="0066702E" w:rsidRPr="007A1C07" w:rsidRDefault="0066702E" w:rsidP="0066702E">
      <w:pPr>
        <w:numPr>
          <w:ilvl w:val="0"/>
          <w:numId w:val="127"/>
        </w:numPr>
        <w:tabs>
          <w:tab w:val="clear" w:pos="720"/>
          <w:tab w:val="num" w:pos="330"/>
        </w:tabs>
        <w:spacing w:after="0" w:line="264" w:lineRule="auto"/>
        <w:ind w:left="770" w:hanging="220"/>
        <w:jc w:val="both"/>
        <w:rPr>
          <w:rFonts w:ascii="Arial" w:hAnsi="Arial" w:cs="Arial"/>
        </w:rPr>
      </w:pPr>
      <w:r w:rsidRPr="007A1C07">
        <w:rPr>
          <w:rFonts w:ascii="Arial" w:hAnsi="Arial" w:cs="Arial"/>
        </w:rPr>
        <w:t xml:space="preserve">Το σύστημα αξιολόγησης </w:t>
      </w:r>
    </w:p>
    <w:p w:rsidR="0066702E" w:rsidRPr="007A1C07" w:rsidRDefault="0066702E" w:rsidP="0066702E">
      <w:pPr>
        <w:numPr>
          <w:ilvl w:val="0"/>
          <w:numId w:val="127"/>
        </w:numPr>
        <w:tabs>
          <w:tab w:val="clear" w:pos="720"/>
          <w:tab w:val="num" w:pos="330"/>
        </w:tabs>
        <w:spacing w:after="0" w:line="264" w:lineRule="auto"/>
        <w:ind w:left="770" w:hanging="220"/>
        <w:jc w:val="both"/>
        <w:rPr>
          <w:rFonts w:ascii="Arial" w:hAnsi="Arial" w:cs="Arial"/>
        </w:rPr>
      </w:pPr>
      <w:r w:rsidRPr="007A1C07">
        <w:rPr>
          <w:rFonts w:ascii="Arial" w:hAnsi="Arial" w:cs="Arial"/>
        </w:rPr>
        <w:t>Την επιλογή προϊσταμένων οργανικών μονάδων</w:t>
      </w:r>
    </w:p>
    <w:p w:rsidR="0066702E" w:rsidRPr="007A1C07" w:rsidRDefault="0066702E" w:rsidP="0066702E">
      <w:pPr>
        <w:numPr>
          <w:ilvl w:val="0"/>
          <w:numId w:val="127"/>
        </w:numPr>
        <w:tabs>
          <w:tab w:val="clear" w:pos="720"/>
          <w:tab w:val="num" w:pos="330"/>
        </w:tabs>
        <w:spacing w:after="0" w:line="264" w:lineRule="auto"/>
        <w:ind w:left="770" w:hanging="220"/>
        <w:jc w:val="both"/>
        <w:rPr>
          <w:rFonts w:ascii="Arial" w:hAnsi="Arial" w:cs="Arial"/>
        </w:rPr>
      </w:pPr>
      <w:r w:rsidRPr="007A1C07">
        <w:rPr>
          <w:rFonts w:ascii="Arial" w:hAnsi="Arial" w:cs="Arial"/>
        </w:rPr>
        <w:t>Τη λύση της υπαλληλικής σχέσης</w:t>
      </w:r>
    </w:p>
    <w:p w:rsidR="0066702E" w:rsidRPr="007A1C07" w:rsidRDefault="0066702E" w:rsidP="0066702E">
      <w:pPr>
        <w:numPr>
          <w:ilvl w:val="0"/>
          <w:numId w:val="127"/>
        </w:numPr>
        <w:tabs>
          <w:tab w:val="clear" w:pos="720"/>
          <w:tab w:val="num" w:pos="330"/>
        </w:tabs>
        <w:spacing w:after="0" w:line="264" w:lineRule="auto"/>
        <w:ind w:left="770" w:hanging="220"/>
        <w:jc w:val="both"/>
        <w:rPr>
          <w:rFonts w:ascii="Arial" w:hAnsi="Arial" w:cs="Arial"/>
        </w:rPr>
      </w:pPr>
      <w:r w:rsidRPr="007A1C07">
        <w:rPr>
          <w:rFonts w:ascii="Arial" w:hAnsi="Arial" w:cs="Arial"/>
        </w:rPr>
        <w:t>Την πολυθεσία ή πολύ-απασχόληση</w:t>
      </w:r>
    </w:p>
    <w:p w:rsidR="0066702E" w:rsidRPr="007A1C07" w:rsidRDefault="0066702E" w:rsidP="0066702E">
      <w:pPr>
        <w:numPr>
          <w:ilvl w:val="0"/>
          <w:numId w:val="127"/>
        </w:numPr>
        <w:tabs>
          <w:tab w:val="clear" w:pos="720"/>
          <w:tab w:val="num" w:pos="330"/>
        </w:tabs>
        <w:spacing w:after="0" w:line="264" w:lineRule="auto"/>
        <w:ind w:left="770" w:hanging="220"/>
        <w:jc w:val="both"/>
        <w:rPr>
          <w:rFonts w:ascii="Arial" w:hAnsi="Arial" w:cs="Arial"/>
        </w:rPr>
      </w:pPr>
      <w:r w:rsidRPr="007A1C07">
        <w:rPr>
          <w:rFonts w:ascii="Arial" w:hAnsi="Arial" w:cs="Arial"/>
        </w:rPr>
        <w:t>Τα συλλογικά όργανα με αρμοδιότητα σε θέματα προσωπικού (συγκρότηση και λειτουργία).</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rPr>
      </w:pPr>
      <w:r w:rsidRPr="007A1C07">
        <w:rPr>
          <w:rFonts w:ascii="Arial" w:hAnsi="Arial" w:cs="Arial"/>
          <w:bCs/>
        </w:rPr>
        <w:t>2.1.2. Τμήμα  Κινητικότητας</w:t>
      </w:r>
      <w:r w:rsidRPr="007A1C07">
        <w:rPr>
          <w:rFonts w:ascii="Arial" w:hAnsi="Arial" w:cs="Arial"/>
        </w:rPr>
        <w:t xml:space="preserve"> </w:t>
      </w:r>
    </w:p>
    <w:p w:rsidR="0066702E" w:rsidRPr="007A1C07" w:rsidRDefault="0066702E" w:rsidP="0066702E">
      <w:pPr>
        <w:spacing w:after="0" w:line="264" w:lineRule="auto"/>
        <w:rPr>
          <w:rFonts w:ascii="Arial" w:hAnsi="Arial" w:cs="Arial"/>
          <w:u w:val="single"/>
        </w:rPr>
      </w:pPr>
      <w:r w:rsidRPr="007A1C07">
        <w:rPr>
          <w:rFonts w:ascii="Arial" w:hAnsi="Arial" w:cs="Arial"/>
        </w:rPr>
        <w:t>Το Τμήμα  Κινητικότητας είναι αρμόδιο για τη μελέτη, το σχεδιασμό και την παρακολούθηση εφαρμογής της πολιτικής, για ζητήματα κινητικότητας (μετακίνηση, μετάθεση, απόσπαση, μετάταξη) του προσωπικού των δημοσίων υπηρεσιών και των Ν.Π.Δ.Δ., όπως:</w:t>
      </w:r>
    </w:p>
    <w:p w:rsidR="0066702E" w:rsidRPr="007A1C07" w:rsidRDefault="0066702E" w:rsidP="0066702E">
      <w:pPr>
        <w:pStyle w:val="a6"/>
        <w:spacing w:line="264" w:lineRule="auto"/>
        <w:ind w:left="330" w:hanging="330"/>
        <w:rPr>
          <w:rFonts w:ascii="Arial" w:hAnsi="Arial" w:cs="Arial"/>
          <w:sz w:val="22"/>
          <w:szCs w:val="22"/>
        </w:rPr>
      </w:pPr>
      <w:r w:rsidRPr="007A1C07">
        <w:rPr>
          <w:rFonts w:ascii="Arial" w:hAnsi="Arial" w:cs="Arial"/>
          <w:sz w:val="22"/>
          <w:szCs w:val="22"/>
        </w:rPr>
        <w:t>1. Η ερμηνεία αντίστοιχων διατάξεων του Υπαλληλικού Κώδικα και λοιπών γενικών ρυθμίσεων περί κινητικότητας, μέσω έκδοσης εγκυκλίων και απαντητικών εγγράφων επί ερωτημάτων Υπηρεσιών.</w:t>
      </w:r>
    </w:p>
    <w:p w:rsidR="0066702E" w:rsidRPr="007A1C07" w:rsidRDefault="0066702E" w:rsidP="0066702E">
      <w:pPr>
        <w:pStyle w:val="a6"/>
        <w:spacing w:line="264" w:lineRule="auto"/>
        <w:ind w:left="330" w:hanging="330"/>
        <w:rPr>
          <w:rFonts w:ascii="Arial" w:hAnsi="Arial" w:cs="Arial"/>
          <w:sz w:val="22"/>
          <w:szCs w:val="22"/>
        </w:rPr>
      </w:pPr>
      <w:r w:rsidRPr="007A1C07">
        <w:rPr>
          <w:rFonts w:ascii="Arial" w:hAnsi="Arial" w:cs="Arial"/>
          <w:sz w:val="22"/>
          <w:szCs w:val="22"/>
        </w:rPr>
        <w:t>2. Ο έλεγχος νομιμότητας Κ.Υ.Α. αναφορικά με αποσπάσεις, μετατάξεις, για τις οποίες προβλέπεται από τις κείμενες διατάξεις η συνυπογραφή τους από τον Υπουργό Διοικητικής Μεταρρύθμισης και Ηλεκτρονικής Διακυβέρνησης.</w:t>
      </w:r>
    </w:p>
    <w:p w:rsidR="0066702E" w:rsidRPr="007A1C07" w:rsidRDefault="0066702E" w:rsidP="0066702E">
      <w:pPr>
        <w:pStyle w:val="a6"/>
        <w:spacing w:line="264" w:lineRule="auto"/>
        <w:ind w:left="330" w:hanging="330"/>
        <w:rPr>
          <w:rFonts w:ascii="Arial" w:hAnsi="Arial" w:cs="Arial"/>
          <w:sz w:val="22"/>
          <w:szCs w:val="22"/>
        </w:rPr>
      </w:pPr>
      <w:r w:rsidRPr="007A1C07">
        <w:rPr>
          <w:rFonts w:ascii="Arial" w:hAnsi="Arial" w:cs="Arial"/>
          <w:sz w:val="22"/>
          <w:szCs w:val="22"/>
        </w:rPr>
        <w:t>3. Η συγκέντρωση της σχετικής νομοθεσίας/νομολογίας.</w:t>
      </w:r>
    </w:p>
    <w:p w:rsidR="0066702E" w:rsidRPr="007A1C07" w:rsidRDefault="0066702E" w:rsidP="0066702E">
      <w:pPr>
        <w:pStyle w:val="a6"/>
        <w:spacing w:line="264" w:lineRule="auto"/>
        <w:ind w:left="330" w:hanging="330"/>
        <w:rPr>
          <w:rFonts w:ascii="Arial" w:hAnsi="Arial" w:cs="Arial"/>
          <w:sz w:val="22"/>
          <w:szCs w:val="22"/>
        </w:rPr>
      </w:pPr>
      <w:r w:rsidRPr="007A1C07">
        <w:rPr>
          <w:rFonts w:ascii="Arial" w:hAnsi="Arial" w:cs="Arial"/>
          <w:sz w:val="22"/>
          <w:szCs w:val="22"/>
        </w:rPr>
        <w:t xml:space="preserve">4. Η  διατύπωση προτάσεων για τη βελτίωση του θεσμικού πλαισίου περί κινητικότητας. </w:t>
      </w:r>
    </w:p>
    <w:p w:rsidR="0066702E" w:rsidRPr="007A1C07" w:rsidRDefault="0066702E" w:rsidP="0066702E">
      <w:pPr>
        <w:pStyle w:val="1"/>
        <w:spacing w:line="264" w:lineRule="auto"/>
        <w:jc w:val="both"/>
        <w:rPr>
          <w:rFonts w:ascii="Arial" w:hAnsi="Arial" w:cs="Arial"/>
          <w:sz w:val="22"/>
          <w:szCs w:val="22"/>
        </w:rPr>
      </w:pPr>
    </w:p>
    <w:p w:rsidR="0066702E" w:rsidRPr="007A1C07" w:rsidRDefault="0066702E" w:rsidP="0066702E">
      <w:pPr>
        <w:spacing w:after="0" w:line="264" w:lineRule="auto"/>
        <w:rPr>
          <w:rFonts w:ascii="Arial" w:hAnsi="Arial" w:cs="Arial"/>
        </w:rPr>
      </w:pPr>
      <w:r w:rsidRPr="007A1C07">
        <w:rPr>
          <w:rFonts w:ascii="Arial" w:hAnsi="Arial" w:cs="Arial"/>
        </w:rPr>
        <w:t xml:space="preserve">2.1.3. Τμήμα  Δικαιωμάτων, Υποχρεώσεων και Πειθαρχικού Δικαίου </w:t>
      </w:r>
    </w:p>
    <w:p w:rsidR="0066702E" w:rsidRPr="007A1C07" w:rsidRDefault="0066702E" w:rsidP="0066702E">
      <w:pPr>
        <w:spacing w:after="0" w:line="264" w:lineRule="auto"/>
        <w:rPr>
          <w:rFonts w:ascii="Arial" w:hAnsi="Arial" w:cs="Arial"/>
          <w:u w:val="single"/>
        </w:rPr>
      </w:pPr>
      <w:r w:rsidRPr="007A1C07">
        <w:rPr>
          <w:rFonts w:ascii="Arial" w:hAnsi="Arial" w:cs="Arial"/>
        </w:rPr>
        <w:t>Το Τμήμα Δικαιωμάτων, Υποχρεώσεων και Πειθαρχικού Δικαίου είναι αρμόδιο για τη μελέτη, το σχεδιασμό και την παρακολούθηση εφαρμογής της πολιτικής για ζητήματα Δικαιωμάτων, Υποχρεώσεων και Πειθαρχικού Δικαίου του προσωπικού των δημοσίων υπηρεσιών και των Ν.Π.Δ.Δ., όπως:</w:t>
      </w:r>
    </w:p>
    <w:p w:rsidR="0066702E" w:rsidRPr="007A1C07" w:rsidRDefault="0066702E" w:rsidP="0066702E">
      <w:pPr>
        <w:numPr>
          <w:ilvl w:val="0"/>
          <w:numId w:val="128"/>
        </w:numPr>
        <w:spacing w:after="0" w:line="264" w:lineRule="auto"/>
        <w:ind w:left="440" w:hanging="440"/>
        <w:jc w:val="both"/>
        <w:rPr>
          <w:rFonts w:ascii="Arial" w:hAnsi="Arial" w:cs="Arial"/>
        </w:rPr>
      </w:pPr>
      <w:r w:rsidRPr="007A1C07">
        <w:rPr>
          <w:rFonts w:ascii="Arial" w:hAnsi="Arial" w:cs="Arial"/>
        </w:rPr>
        <w:t xml:space="preserve">Η μέριμνα για την ομοιόμορφη εφαρμογή των διατάξεων του Υπαλληλικού Κώδικα και λοιπών γενικών ρυθμίσεων περί δικαιωμάτων (άδειες, συνδικαλιστική ελευθερία, δικαίωμα απεργίας, ελευθερία της έκφρασης, δικαίωμα μισθού, μονιμότητα, διασφάλισης υγιεινής και ασφάλειας στο χώρο εργασίας), ηθικών αμοιβών, υποχρεώσεων, περιορισμών και κωλυμάτων των υπαλλήλων, και των διατάξεων που ορίζουν την πειθαρχική ευθύνη και διαδικασία καθώς και των διατάξεων που προβλέπουν τα μέτρα της αργίας και της διαθεσιμότητας μέσω της έκδοσης εγκυκλίων οδηγιών και απαντητικών εγγράφων προς τις Υπηρεσίες του Δημοσίου. </w:t>
      </w:r>
    </w:p>
    <w:p w:rsidR="0066702E" w:rsidRPr="007A1C07" w:rsidRDefault="0066702E" w:rsidP="0066702E">
      <w:pPr>
        <w:numPr>
          <w:ilvl w:val="0"/>
          <w:numId w:val="128"/>
        </w:numPr>
        <w:spacing w:after="0" w:line="264" w:lineRule="auto"/>
        <w:ind w:left="440" w:hanging="440"/>
        <w:jc w:val="both"/>
        <w:rPr>
          <w:rFonts w:ascii="Arial" w:hAnsi="Arial" w:cs="Arial"/>
        </w:rPr>
      </w:pPr>
      <w:r w:rsidRPr="007A1C07">
        <w:rPr>
          <w:rFonts w:ascii="Arial" w:hAnsi="Arial" w:cs="Arial"/>
        </w:rPr>
        <w:t>Η παρακολούθηση εφαρμογής των προαναφερόμενων διατάξεων με τη συγκέντρωση στοιχείων από τις Δημόσιες Υπηρεσίες, μέσω εγκυκλίων και η αξιολόγηση της εφαρμογής αυτών.</w:t>
      </w:r>
    </w:p>
    <w:p w:rsidR="0066702E" w:rsidRPr="007A1C07" w:rsidRDefault="0066702E" w:rsidP="0066702E">
      <w:pPr>
        <w:pStyle w:val="a6"/>
        <w:numPr>
          <w:ilvl w:val="0"/>
          <w:numId w:val="128"/>
        </w:numPr>
        <w:spacing w:line="264" w:lineRule="auto"/>
        <w:ind w:left="440" w:hanging="440"/>
        <w:contextualSpacing/>
        <w:jc w:val="both"/>
        <w:rPr>
          <w:rFonts w:ascii="Arial" w:hAnsi="Arial" w:cs="Arial"/>
          <w:sz w:val="22"/>
          <w:szCs w:val="22"/>
        </w:rPr>
      </w:pPr>
      <w:r w:rsidRPr="007A1C07">
        <w:rPr>
          <w:rFonts w:ascii="Arial" w:hAnsi="Arial" w:cs="Arial"/>
          <w:sz w:val="22"/>
          <w:szCs w:val="22"/>
        </w:rPr>
        <w:lastRenderedPageBreak/>
        <w:t>Η  διατύπωση γνώμης για νομοσχέδια που περιλαμβάνουν διατάξεις  περί δικαιωμάτων, ηθικών αμοιβών, υποχρεώσεων, περιορισμών και κωλυμάτων των υπαλλήλων με σχέση εργασίας δημοσίου δικαίου.</w:t>
      </w:r>
    </w:p>
    <w:p w:rsidR="0066702E" w:rsidRPr="007A1C07" w:rsidRDefault="0066702E" w:rsidP="0066702E">
      <w:pPr>
        <w:pStyle w:val="a6"/>
        <w:numPr>
          <w:ilvl w:val="0"/>
          <w:numId w:val="128"/>
        </w:numPr>
        <w:spacing w:line="264" w:lineRule="auto"/>
        <w:ind w:left="440" w:hanging="440"/>
        <w:contextualSpacing/>
        <w:jc w:val="both"/>
        <w:rPr>
          <w:rFonts w:ascii="Arial" w:hAnsi="Arial" w:cs="Arial"/>
          <w:sz w:val="22"/>
          <w:szCs w:val="22"/>
        </w:rPr>
      </w:pPr>
      <w:r w:rsidRPr="007A1C07">
        <w:rPr>
          <w:rFonts w:ascii="Arial" w:hAnsi="Arial" w:cs="Arial"/>
          <w:sz w:val="22"/>
          <w:szCs w:val="22"/>
        </w:rPr>
        <w:t xml:space="preserve">Η  διατύπωση προτάσεων για τη βελτίωση του θεσμικού πλαισίου περί δικαιωμάτων, ηθικών αμοιβών, υποχρεώσεων, περιορισμών, κωλυμάτων και πειθαρχικού δικαίου των με σχέση εργασίας δημοσίου δικαίου με βάση τα δεδομένα που προκύπτουν από την εφαρμογή των διατάξεων. </w:t>
      </w:r>
    </w:p>
    <w:p w:rsidR="0066702E" w:rsidRPr="007A1C07" w:rsidRDefault="0066702E" w:rsidP="0066702E">
      <w:pPr>
        <w:pStyle w:val="a6"/>
        <w:numPr>
          <w:ilvl w:val="0"/>
          <w:numId w:val="128"/>
        </w:numPr>
        <w:spacing w:line="264" w:lineRule="auto"/>
        <w:ind w:left="440" w:hanging="440"/>
        <w:contextualSpacing/>
        <w:jc w:val="both"/>
        <w:rPr>
          <w:rFonts w:ascii="Arial" w:hAnsi="Arial" w:cs="Arial"/>
          <w:sz w:val="22"/>
          <w:szCs w:val="22"/>
        </w:rPr>
      </w:pPr>
      <w:r w:rsidRPr="007A1C07">
        <w:rPr>
          <w:rFonts w:ascii="Arial" w:hAnsi="Arial" w:cs="Arial"/>
          <w:sz w:val="22"/>
          <w:szCs w:val="22"/>
        </w:rPr>
        <w:t>Η προώθηση της έκδοσης των κανονιστικών πράξεων που προβλέπονται στις σχετικές διατάξεις του Υπαλληλικού Κώδικα.</w:t>
      </w:r>
    </w:p>
    <w:p w:rsidR="0066702E" w:rsidRPr="007A1C07" w:rsidRDefault="0066702E" w:rsidP="0066702E">
      <w:pPr>
        <w:pStyle w:val="a6"/>
        <w:numPr>
          <w:ilvl w:val="0"/>
          <w:numId w:val="128"/>
        </w:numPr>
        <w:spacing w:line="264" w:lineRule="auto"/>
        <w:ind w:left="440" w:hanging="440"/>
        <w:contextualSpacing/>
        <w:jc w:val="both"/>
        <w:rPr>
          <w:rFonts w:ascii="Arial" w:hAnsi="Arial" w:cs="Arial"/>
          <w:sz w:val="22"/>
          <w:szCs w:val="22"/>
        </w:rPr>
      </w:pPr>
      <w:r w:rsidRPr="007A1C07">
        <w:rPr>
          <w:rFonts w:ascii="Arial" w:hAnsi="Arial" w:cs="Arial"/>
          <w:sz w:val="22"/>
          <w:szCs w:val="22"/>
        </w:rPr>
        <w:t>Η προώθηση ερωτημάτων προς το Γραφείο Νομικού Συμβούλου του Υ.ΔΙ.Μ.Η.Δ. για την επίλυση νομικών ζητημάτων που προκύπτουν κατά την εφαρμογή των ως άνω διατάξεων από τις Υπηρεσίες του Δημοσίου και η συνακόλουθη ενημέρωση των Υπηρεσιών.</w:t>
      </w:r>
    </w:p>
    <w:p w:rsidR="0066702E" w:rsidRPr="007A1C07" w:rsidRDefault="0066702E" w:rsidP="0066702E">
      <w:pPr>
        <w:pStyle w:val="a6"/>
        <w:numPr>
          <w:ilvl w:val="0"/>
          <w:numId w:val="128"/>
        </w:numPr>
        <w:spacing w:line="264" w:lineRule="auto"/>
        <w:ind w:left="440" w:hanging="440"/>
        <w:contextualSpacing/>
        <w:jc w:val="both"/>
        <w:rPr>
          <w:rFonts w:ascii="Arial" w:hAnsi="Arial" w:cs="Arial"/>
          <w:sz w:val="22"/>
          <w:szCs w:val="22"/>
        </w:rPr>
      </w:pPr>
      <w:r w:rsidRPr="007A1C07">
        <w:rPr>
          <w:rFonts w:ascii="Arial" w:hAnsi="Arial" w:cs="Arial"/>
          <w:sz w:val="22"/>
          <w:szCs w:val="22"/>
        </w:rPr>
        <w:t>Η συγκέντρωση της σχετικής νομοθεσίας/νομολογίας/γνωμοδοτήσεων του Νομικού Συμβουλίου του Κράτους.</w:t>
      </w:r>
    </w:p>
    <w:p w:rsidR="0066702E" w:rsidRPr="007A1C07" w:rsidRDefault="0066702E" w:rsidP="0066702E">
      <w:pPr>
        <w:pStyle w:val="a6"/>
        <w:spacing w:line="264" w:lineRule="auto"/>
        <w:ind w:left="0" w:hanging="330"/>
        <w:rPr>
          <w:rFonts w:ascii="Arial" w:hAnsi="Arial" w:cs="Arial"/>
          <w:sz w:val="22"/>
          <w:szCs w:val="22"/>
        </w:rPr>
      </w:pPr>
    </w:p>
    <w:p w:rsidR="0066702E" w:rsidRPr="007A1C07" w:rsidRDefault="0066702E" w:rsidP="0066702E">
      <w:pPr>
        <w:spacing w:after="0" w:line="264" w:lineRule="auto"/>
        <w:rPr>
          <w:rFonts w:ascii="Arial" w:hAnsi="Arial" w:cs="Arial"/>
        </w:rPr>
      </w:pPr>
      <w:r w:rsidRPr="007A1C07">
        <w:rPr>
          <w:rFonts w:ascii="Arial" w:hAnsi="Arial" w:cs="Arial"/>
        </w:rPr>
        <w:t xml:space="preserve">2.1.4. Τμήμα Προσωπικού Ιδιωτικού Δικαίου </w:t>
      </w:r>
    </w:p>
    <w:p w:rsidR="0066702E" w:rsidRPr="007A1C07" w:rsidRDefault="0066702E" w:rsidP="0066702E">
      <w:pPr>
        <w:spacing w:after="0" w:line="264" w:lineRule="auto"/>
        <w:ind w:left="220" w:hanging="220"/>
        <w:rPr>
          <w:rFonts w:ascii="Arial" w:hAnsi="Arial" w:cs="Arial"/>
          <w:bCs/>
        </w:rPr>
      </w:pPr>
      <w:r w:rsidRPr="007A1C07">
        <w:rPr>
          <w:rFonts w:ascii="Arial" w:hAnsi="Arial" w:cs="Arial"/>
          <w:bCs/>
        </w:rPr>
        <w:t>1. Η συνυπογραφή σχεδίων Κ.Υ.Α. σχετικών με την πρόσληψη εποχικού προσωπικού (με σχέση εργασίας ιδιωτικού δικαίου ορισμένου χρόνου και συμβάσεων μίσθωσης έργου) στο Δημόσιο.</w:t>
      </w:r>
    </w:p>
    <w:p w:rsidR="0066702E" w:rsidRPr="007A1C07" w:rsidRDefault="0066702E" w:rsidP="0066702E">
      <w:pPr>
        <w:spacing w:after="0" w:line="264" w:lineRule="auto"/>
        <w:ind w:left="220" w:hanging="220"/>
        <w:rPr>
          <w:rFonts w:ascii="Arial" w:hAnsi="Arial" w:cs="Arial"/>
        </w:rPr>
      </w:pPr>
      <w:r w:rsidRPr="007A1C07">
        <w:rPr>
          <w:rFonts w:ascii="Arial" w:hAnsi="Arial" w:cs="Arial"/>
          <w:bCs/>
        </w:rPr>
        <w:t>2. Η διεκπεραίωση αιτημάτων σχετικών με θέματα που αφορούν στο προσωπικό με σχέση εργασίας ιδιωτικού δικαίου ορισμένου χρόνου (όπως του προσωπικού για την κάλυψη οργανικών θέσεων ή απρόβλεπτων ή παροδικών και επειγουσών αναγκών, καθώς και του προσωπικού με συμβάσεις μίσθωσης έργου), στο Δημόσιο, για</w:t>
      </w:r>
      <w:r w:rsidRPr="007A1C07">
        <w:rPr>
          <w:rFonts w:ascii="Arial" w:hAnsi="Arial" w:cs="Arial"/>
        </w:rPr>
        <w:t>:</w:t>
      </w:r>
    </w:p>
    <w:p w:rsidR="0066702E" w:rsidRPr="007A1C07" w:rsidRDefault="0066702E" w:rsidP="0066702E">
      <w:pPr>
        <w:spacing w:after="0" w:line="264" w:lineRule="auto"/>
        <w:ind w:left="770" w:hanging="110"/>
        <w:rPr>
          <w:rFonts w:ascii="Arial" w:hAnsi="Arial" w:cs="Arial"/>
        </w:rPr>
      </w:pPr>
      <w:r w:rsidRPr="007A1C07">
        <w:rPr>
          <w:rFonts w:ascii="Arial" w:hAnsi="Arial" w:cs="Arial"/>
        </w:rPr>
        <w:t xml:space="preserve">- προϋποθέσεις και διαδικασίες πρόσληψής τους, </w:t>
      </w:r>
    </w:p>
    <w:p w:rsidR="0066702E" w:rsidRPr="007A1C07" w:rsidRDefault="0066702E" w:rsidP="0066702E">
      <w:pPr>
        <w:spacing w:after="0" w:line="264" w:lineRule="auto"/>
        <w:ind w:left="770" w:hanging="110"/>
        <w:rPr>
          <w:rFonts w:ascii="Arial" w:hAnsi="Arial" w:cs="Arial"/>
        </w:rPr>
      </w:pPr>
      <w:r w:rsidRPr="007A1C07">
        <w:rPr>
          <w:rFonts w:ascii="Arial" w:hAnsi="Arial" w:cs="Arial"/>
        </w:rPr>
        <w:t>- υποχρεώσεις και δικαιώματα,</w:t>
      </w:r>
    </w:p>
    <w:p w:rsidR="0066702E" w:rsidRPr="007A1C07" w:rsidRDefault="0066702E" w:rsidP="0066702E">
      <w:pPr>
        <w:spacing w:after="0" w:line="264" w:lineRule="auto"/>
        <w:ind w:left="770" w:hanging="110"/>
        <w:rPr>
          <w:rFonts w:ascii="Arial" w:hAnsi="Arial" w:cs="Arial"/>
        </w:rPr>
      </w:pPr>
      <w:r w:rsidRPr="007A1C07">
        <w:rPr>
          <w:rFonts w:ascii="Arial" w:hAnsi="Arial" w:cs="Arial"/>
        </w:rPr>
        <w:t>- μεταβολές υπηρεσιακής τους κατάστασης (π.χ. απόσπαση, μετάθεση, μετάταξη),</w:t>
      </w:r>
    </w:p>
    <w:p w:rsidR="0066702E" w:rsidRPr="007A1C07" w:rsidRDefault="0066702E" w:rsidP="0066702E">
      <w:pPr>
        <w:spacing w:after="0" w:line="264" w:lineRule="auto"/>
        <w:ind w:left="770" w:hanging="110"/>
        <w:rPr>
          <w:rFonts w:ascii="Arial" w:hAnsi="Arial" w:cs="Arial"/>
        </w:rPr>
      </w:pPr>
      <w:r w:rsidRPr="007A1C07">
        <w:rPr>
          <w:rFonts w:ascii="Arial" w:hAnsi="Arial" w:cs="Arial"/>
        </w:rPr>
        <w:t xml:space="preserve">- θέματα εκπαίδευσής τους και χορήγησης αντίστοιχων εκπαιδευτικών αδειών, </w:t>
      </w:r>
    </w:p>
    <w:p w:rsidR="0066702E" w:rsidRPr="007A1C07" w:rsidRDefault="0066702E" w:rsidP="0066702E">
      <w:pPr>
        <w:spacing w:after="0" w:line="264" w:lineRule="auto"/>
        <w:ind w:left="770" w:hanging="110"/>
        <w:rPr>
          <w:rFonts w:ascii="Arial" w:hAnsi="Arial" w:cs="Arial"/>
        </w:rPr>
      </w:pPr>
      <w:r w:rsidRPr="007A1C07">
        <w:rPr>
          <w:rFonts w:ascii="Arial" w:hAnsi="Arial" w:cs="Arial"/>
        </w:rPr>
        <w:t>- θέματα πειθαρχικού δικαίου,</w:t>
      </w:r>
    </w:p>
    <w:p w:rsidR="0066702E" w:rsidRPr="007A1C07" w:rsidRDefault="0066702E" w:rsidP="0066702E">
      <w:pPr>
        <w:spacing w:after="0" w:line="264" w:lineRule="auto"/>
        <w:ind w:left="770" w:hanging="110"/>
        <w:rPr>
          <w:rFonts w:ascii="Arial" w:hAnsi="Arial" w:cs="Arial"/>
        </w:rPr>
      </w:pPr>
      <w:r w:rsidRPr="007A1C07">
        <w:rPr>
          <w:rFonts w:ascii="Arial" w:hAnsi="Arial" w:cs="Arial"/>
        </w:rPr>
        <w:t>- θέματα λύσης της σύμβασης εργασίας τους.</w:t>
      </w:r>
    </w:p>
    <w:p w:rsidR="0066702E" w:rsidRPr="007A1C07" w:rsidRDefault="0066702E" w:rsidP="0066702E">
      <w:pPr>
        <w:spacing w:after="0" w:line="264" w:lineRule="auto"/>
        <w:ind w:left="220" w:hanging="220"/>
        <w:rPr>
          <w:rFonts w:ascii="Arial" w:hAnsi="Arial" w:cs="Arial"/>
        </w:rPr>
      </w:pPr>
      <w:r w:rsidRPr="007A1C07">
        <w:rPr>
          <w:rFonts w:ascii="Arial" w:hAnsi="Arial" w:cs="Arial"/>
        </w:rPr>
        <w:t>3. Οι νομοθετικές παρεμβάσεις σε θέματα του προσωπικού ορισμένου χρόνου, καθώς και παραγωγή εγκυκλίων σχετικών με τα θέματα αυτά.</w:t>
      </w:r>
    </w:p>
    <w:p w:rsidR="0066702E" w:rsidRPr="007A1C07" w:rsidRDefault="0066702E" w:rsidP="0066702E">
      <w:pPr>
        <w:spacing w:after="0" w:line="264" w:lineRule="auto"/>
        <w:ind w:left="220" w:hanging="220"/>
        <w:rPr>
          <w:rFonts w:ascii="Arial" w:hAnsi="Arial" w:cs="Arial"/>
        </w:rPr>
      </w:pPr>
      <w:r w:rsidRPr="007A1C07">
        <w:rPr>
          <w:rFonts w:ascii="Arial" w:hAnsi="Arial" w:cs="Arial"/>
        </w:rPr>
        <w:t>4. Η συνυπογραφή σχεδίων Κ.Υ.Α. που αφορούν στις μεταβολές της υπηρεσιακής κατάστασης των ειδικών κατηγοριών προσωπικού (Ειδικών Συνεργατών και Ειδικού  Επιστημονικού Προσωπικού που υπηρετούν σε  Γραφεία Υπουργών, Υφυπουργών κ.λ.π.)</w:t>
      </w:r>
    </w:p>
    <w:p w:rsidR="0066702E" w:rsidRPr="007A1C07" w:rsidRDefault="0066702E" w:rsidP="0066702E">
      <w:pPr>
        <w:spacing w:after="0" w:line="264" w:lineRule="auto"/>
        <w:ind w:left="220" w:hanging="220"/>
        <w:rPr>
          <w:rFonts w:ascii="Arial" w:hAnsi="Arial" w:cs="Arial"/>
        </w:rPr>
      </w:pPr>
      <w:r w:rsidRPr="007A1C07">
        <w:rPr>
          <w:rFonts w:ascii="Arial" w:hAnsi="Arial" w:cs="Arial"/>
        </w:rPr>
        <w:t>5. Η συνυπογραφή σχεδίων Κ.Υ.Α. που αφορούν την εξαίρεση από τους περιορισμούς του άρθρου 57 του Π.Δ. 63/2005 για την παράλληλη άσκηση λειτουργημάτων ειδικών κατηγοριών προσωπικού, που υπηρετούν σε  Γραφεία Υπουργών, Υφυπουργών, κ.λπ.</w:t>
      </w:r>
    </w:p>
    <w:p w:rsidR="0066702E" w:rsidRPr="007A1C07" w:rsidRDefault="0066702E" w:rsidP="0066702E">
      <w:pPr>
        <w:pStyle w:val="a6"/>
        <w:spacing w:line="264" w:lineRule="auto"/>
        <w:ind w:left="0"/>
        <w:rPr>
          <w:rFonts w:ascii="Arial" w:hAnsi="Arial" w:cs="Arial"/>
          <w:sz w:val="22"/>
          <w:szCs w:val="22"/>
        </w:rPr>
      </w:pPr>
    </w:p>
    <w:p w:rsidR="0066702E" w:rsidRPr="007A1C07" w:rsidRDefault="0066702E" w:rsidP="0066702E">
      <w:pPr>
        <w:spacing w:after="0" w:line="264" w:lineRule="auto"/>
        <w:rPr>
          <w:rFonts w:ascii="Arial" w:hAnsi="Arial" w:cs="Arial"/>
        </w:rPr>
      </w:pPr>
      <w:r w:rsidRPr="007A1C07">
        <w:rPr>
          <w:rFonts w:ascii="Arial" w:hAnsi="Arial" w:cs="Arial"/>
        </w:rPr>
        <w:t xml:space="preserve">2.1.5. Τμήμα Γραμματείας Δευτεροβάθμιου Πειθαρχικού Συμβουλίου </w:t>
      </w:r>
    </w:p>
    <w:p w:rsidR="0066702E" w:rsidRPr="007A1C07" w:rsidRDefault="0066702E" w:rsidP="0066702E">
      <w:pPr>
        <w:spacing w:after="0" w:line="264" w:lineRule="auto"/>
        <w:rPr>
          <w:rFonts w:ascii="Arial" w:hAnsi="Arial" w:cs="Arial"/>
        </w:rPr>
      </w:pPr>
      <w:r w:rsidRPr="007A1C07">
        <w:rPr>
          <w:rFonts w:ascii="Arial" w:hAnsi="Arial" w:cs="Arial"/>
        </w:rPr>
        <w:t>Το Τμήμα Γραμματείας Δευτεροβάθμιου Πειθαρχικού Συμβουλίου είναι αρμόδιο για τη γραμματειακή υποστήριξη του Δευτεροβάθμιου Πειθαρχικού Συμβουλίου και ειδικότερα:</w:t>
      </w:r>
    </w:p>
    <w:p w:rsidR="0066702E" w:rsidRPr="007A1C07" w:rsidRDefault="0066702E" w:rsidP="0066702E">
      <w:pPr>
        <w:spacing w:after="0" w:line="264" w:lineRule="auto"/>
        <w:ind w:hanging="330"/>
        <w:rPr>
          <w:rFonts w:ascii="Arial" w:hAnsi="Arial" w:cs="Arial"/>
        </w:rPr>
      </w:pPr>
      <w:r w:rsidRPr="007A1C07">
        <w:rPr>
          <w:rFonts w:ascii="Arial" w:hAnsi="Arial" w:cs="Arial"/>
        </w:rPr>
        <w:t>1.  Τήρηση πρωτοκόλλου εισερχόμενης και εξερχόμενης αλληλογραφίας.</w:t>
      </w:r>
    </w:p>
    <w:p w:rsidR="0066702E" w:rsidRPr="007A1C07" w:rsidRDefault="0066702E" w:rsidP="0066702E">
      <w:pPr>
        <w:spacing w:after="0" w:line="264" w:lineRule="auto"/>
        <w:ind w:hanging="330"/>
        <w:rPr>
          <w:rFonts w:ascii="Arial" w:hAnsi="Arial" w:cs="Arial"/>
        </w:rPr>
      </w:pPr>
      <w:r w:rsidRPr="007A1C07">
        <w:rPr>
          <w:rFonts w:ascii="Arial" w:hAnsi="Arial" w:cs="Arial"/>
        </w:rPr>
        <w:t>2.  Διακίνηση της αλληλογραφίας.</w:t>
      </w:r>
    </w:p>
    <w:p w:rsidR="0066702E" w:rsidRPr="007A1C07" w:rsidRDefault="0066702E" w:rsidP="0066702E">
      <w:pPr>
        <w:spacing w:after="0" w:line="264" w:lineRule="auto"/>
        <w:ind w:hanging="330"/>
        <w:rPr>
          <w:rFonts w:ascii="Arial" w:hAnsi="Arial" w:cs="Arial"/>
        </w:rPr>
      </w:pPr>
      <w:r w:rsidRPr="007A1C07">
        <w:rPr>
          <w:rFonts w:ascii="Arial" w:hAnsi="Arial" w:cs="Arial"/>
        </w:rPr>
        <w:lastRenderedPageBreak/>
        <w:t>3. Μέριμνα για την ηλεκτρονική καταγραφή των εισερχόμενων ενστάσεων – πειθαρχικών υποθέσεων και των εισηγητών αυτών.</w:t>
      </w:r>
    </w:p>
    <w:p w:rsidR="0066702E" w:rsidRPr="007A1C07" w:rsidRDefault="0066702E" w:rsidP="0066702E">
      <w:pPr>
        <w:spacing w:after="0" w:line="264" w:lineRule="auto"/>
        <w:ind w:hanging="330"/>
        <w:rPr>
          <w:rFonts w:ascii="Arial" w:hAnsi="Arial" w:cs="Arial"/>
        </w:rPr>
      </w:pPr>
      <w:r w:rsidRPr="007A1C07">
        <w:rPr>
          <w:rFonts w:ascii="Arial" w:hAnsi="Arial" w:cs="Arial"/>
        </w:rPr>
        <w:t>4. Επιμέλεια για την ηλεκτρονική καταχώριση των ημερήσιων διατάξεων και η μέριμνα για την επίδοση των κλήσεων στους πειθαρχικώς εγκαλουμένους και των προσκλήσεων στα μέλη του Συμβουλίου.</w:t>
      </w:r>
    </w:p>
    <w:p w:rsidR="0066702E" w:rsidRPr="007A1C07" w:rsidRDefault="0066702E" w:rsidP="0066702E">
      <w:pPr>
        <w:spacing w:after="0" w:line="264" w:lineRule="auto"/>
        <w:ind w:hanging="330"/>
        <w:rPr>
          <w:rFonts w:ascii="Arial" w:hAnsi="Arial" w:cs="Arial"/>
        </w:rPr>
      </w:pPr>
      <w:r w:rsidRPr="007A1C07">
        <w:rPr>
          <w:rFonts w:ascii="Arial" w:hAnsi="Arial" w:cs="Arial"/>
        </w:rPr>
        <w:t>5. Μέριμνα για την δακτυλογράφηση εισηγήσεων και λοιπών εγγράφων των μελών του Συμβουλίου.</w:t>
      </w:r>
    </w:p>
    <w:p w:rsidR="0066702E" w:rsidRPr="007A1C07" w:rsidRDefault="0066702E" w:rsidP="0066702E">
      <w:pPr>
        <w:spacing w:after="0" w:line="264" w:lineRule="auto"/>
        <w:ind w:hanging="330"/>
        <w:rPr>
          <w:rFonts w:ascii="Arial" w:hAnsi="Arial" w:cs="Arial"/>
        </w:rPr>
      </w:pPr>
      <w:r w:rsidRPr="007A1C07">
        <w:rPr>
          <w:rFonts w:ascii="Arial" w:hAnsi="Arial" w:cs="Arial"/>
        </w:rPr>
        <w:t>6. Μέριμνα για την τήρηση των πρακτικών του Συμβουλίου, την αποστολή των πειθαρχικών φακέλων στις οικείες υπηρεσίες και την κοινοποίηση των πειθαρχικών αποφάσεων στους πειθαρχικώς διωκομένους και τη Διοίκηση.</w:t>
      </w:r>
    </w:p>
    <w:p w:rsidR="0066702E" w:rsidRPr="007A1C07" w:rsidRDefault="0066702E" w:rsidP="0066702E">
      <w:pPr>
        <w:spacing w:after="0" w:line="264" w:lineRule="auto"/>
        <w:ind w:hanging="330"/>
        <w:rPr>
          <w:rFonts w:ascii="Arial" w:hAnsi="Arial" w:cs="Arial"/>
        </w:rPr>
      </w:pPr>
      <w:r w:rsidRPr="007A1C07">
        <w:rPr>
          <w:rFonts w:ascii="Arial" w:hAnsi="Arial" w:cs="Arial"/>
        </w:rPr>
        <w:t>7. Μέριμνα για την ηλεκτρονική παρακολούθηση της εξελικτικής πορείας των πειθαρχικών υποθέσεων κάθε υπαλλήλου από το Πρωτοβάθμιο Πειθαρχικό Συμβούλιο έως το Συμβούλιο της Επικρατείας ή τα Διοικητικά Εφετεία, κατά περίπτωση.</w:t>
      </w:r>
    </w:p>
    <w:p w:rsidR="0066702E" w:rsidRPr="007A1C07" w:rsidRDefault="0066702E" w:rsidP="0066702E">
      <w:pPr>
        <w:spacing w:after="0" w:line="264" w:lineRule="auto"/>
        <w:ind w:hanging="330"/>
        <w:rPr>
          <w:rFonts w:ascii="Arial" w:hAnsi="Arial" w:cs="Arial"/>
        </w:rPr>
      </w:pPr>
      <w:r w:rsidRPr="007A1C07">
        <w:rPr>
          <w:rFonts w:ascii="Arial" w:hAnsi="Arial" w:cs="Arial"/>
        </w:rPr>
        <w:t>8. Επιμέλεια για την ηλεκτρονική τήρηση αρχείου των οριζομένων κατ΄ έτος Μελών του Συμβουλίου, εκπροσώπων των οικείων Φορέων καθώς και των Μελών όλων των Πρωτοβάθμιων Πειθαρχικών Συμβουλίων.</w:t>
      </w:r>
    </w:p>
    <w:p w:rsidR="0066702E" w:rsidRPr="007A1C07" w:rsidRDefault="0066702E" w:rsidP="0066702E">
      <w:pPr>
        <w:spacing w:after="0" w:line="264" w:lineRule="auto"/>
        <w:ind w:hanging="330"/>
        <w:rPr>
          <w:rFonts w:ascii="Arial" w:hAnsi="Arial" w:cs="Arial"/>
        </w:rPr>
      </w:pPr>
      <w:r w:rsidRPr="007A1C07">
        <w:rPr>
          <w:rFonts w:ascii="Arial" w:hAnsi="Arial" w:cs="Arial"/>
        </w:rPr>
        <w:t xml:space="preserve">9. Γραμματειακή υποστήριξη της διαδικασίας κλήρωσης των μελών όλων των Πρωτοβάθμιων Πειθαρχικών Συμβουλίων </w:t>
      </w:r>
    </w:p>
    <w:p w:rsidR="0066702E" w:rsidRPr="007A1C07" w:rsidRDefault="0066702E" w:rsidP="0066702E">
      <w:pPr>
        <w:spacing w:after="0" w:line="264" w:lineRule="auto"/>
        <w:ind w:hanging="330"/>
        <w:rPr>
          <w:rFonts w:ascii="Arial" w:hAnsi="Arial" w:cs="Arial"/>
        </w:rPr>
      </w:pPr>
      <w:r w:rsidRPr="007A1C07">
        <w:rPr>
          <w:rFonts w:ascii="Arial" w:hAnsi="Arial" w:cs="Arial"/>
        </w:rPr>
        <w:t>10. Μέριμνα για την σύνταξη της ετήσιας έκθεσης στατιστικής αποτίμησης του έργου του Συμβουλίου.</w:t>
      </w:r>
    </w:p>
    <w:p w:rsidR="0066702E" w:rsidRPr="007A1C07" w:rsidRDefault="0066702E" w:rsidP="0066702E">
      <w:pPr>
        <w:spacing w:after="0" w:line="264" w:lineRule="auto"/>
        <w:ind w:hanging="330"/>
        <w:rPr>
          <w:rFonts w:ascii="Arial" w:hAnsi="Arial" w:cs="Arial"/>
        </w:rPr>
      </w:pPr>
      <w:r w:rsidRPr="007A1C07">
        <w:rPr>
          <w:rFonts w:ascii="Arial" w:hAnsi="Arial" w:cs="Arial"/>
        </w:rPr>
        <w:t>11. Μέριμνα για την τήρηση των ημερησίων διατάξεων, των πρακτικών του Συμβουλίου και της αποστολής των φακέλων υποθέσεων στις αρμόδιες υπηρεσίες.</w:t>
      </w:r>
    </w:p>
    <w:p w:rsidR="0066702E" w:rsidRPr="007A1C07" w:rsidRDefault="0066702E" w:rsidP="0066702E">
      <w:pPr>
        <w:spacing w:after="0" w:line="264" w:lineRule="auto"/>
        <w:ind w:hanging="330"/>
        <w:rPr>
          <w:rFonts w:ascii="Arial" w:hAnsi="Arial" w:cs="Arial"/>
        </w:rPr>
      </w:pPr>
      <w:r w:rsidRPr="007A1C07">
        <w:rPr>
          <w:rFonts w:ascii="Arial" w:hAnsi="Arial" w:cs="Arial"/>
        </w:rPr>
        <w:t>12. Τήρηση αρχείου των εκδικαζόμενων υποθέσεων.</w:t>
      </w:r>
    </w:p>
    <w:p w:rsidR="0066702E" w:rsidRPr="007A1C07" w:rsidRDefault="0066702E" w:rsidP="0066702E">
      <w:pPr>
        <w:spacing w:after="0" w:line="264" w:lineRule="auto"/>
        <w:rPr>
          <w:rFonts w:ascii="Arial" w:hAnsi="Arial" w:cs="Arial"/>
          <w:highlight w:val="yellow"/>
        </w:rPr>
      </w:pPr>
    </w:p>
    <w:p w:rsidR="0066702E" w:rsidRPr="007A1C07" w:rsidRDefault="0066702E" w:rsidP="0066702E">
      <w:pPr>
        <w:pStyle w:val="1"/>
        <w:spacing w:line="264" w:lineRule="auto"/>
        <w:jc w:val="both"/>
        <w:rPr>
          <w:rFonts w:ascii="Arial" w:hAnsi="Arial" w:cs="Arial"/>
          <w:sz w:val="22"/>
          <w:szCs w:val="22"/>
        </w:rPr>
      </w:pPr>
      <w:r w:rsidRPr="007A1C07">
        <w:rPr>
          <w:rFonts w:ascii="Arial" w:hAnsi="Arial" w:cs="Arial"/>
          <w:sz w:val="22"/>
          <w:szCs w:val="22"/>
        </w:rPr>
        <w:t>2.1.6. Τμήμα Γραμματείας Ειδικού Συμβουλίου Επιλογής Προϊσταμένων (ΕΙ.Σ.Ε.Π.)</w:t>
      </w:r>
    </w:p>
    <w:p w:rsidR="0066702E" w:rsidRPr="007A1C07" w:rsidRDefault="0066702E" w:rsidP="0066702E">
      <w:pPr>
        <w:spacing w:after="0" w:line="264" w:lineRule="auto"/>
        <w:rPr>
          <w:rFonts w:ascii="Arial" w:hAnsi="Arial" w:cs="Arial"/>
        </w:rPr>
      </w:pPr>
      <w:r w:rsidRPr="007A1C07">
        <w:rPr>
          <w:rFonts w:ascii="Arial" w:hAnsi="Arial" w:cs="Arial"/>
        </w:rPr>
        <w:t>Η Γραμματεία του ΕΙ.Σ.Ε.Π. είναι αρμόδια για:</w:t>
      </w:r>
    </w:p>
    <w:p w:rsidR="0066702E" w:rsidRPr="007A1C07" w:rsidRDefault="0066702E" w:rsidP="0066702E">
      <w:pPr>
        <w:spacing w:after="0" w:line="264" w:lineRule="auto"/>
        <w:ind w:hanging="220"/>
        <w:rPr>
          <w:rFonts w:ascii="Arial" w:hAnsi="Arial" w:cs="Arial"/>
        </w:rPr>
      </w:pPr>
      <w:r w:rsidRPr="007A1C07">
        <w:rPr>
          <w:rFonts w:ascii="Arial" w:hAnsi="Arial" w:cs="Arial"/>
        </w:rPr>
        <w:t xml:space="preserve">1. Τήρηση του πρωτοκόλλου και τη διακίνηση της αλληλογραφίας.  </w:t>
      </w:r>
    </w:p>
    <w:p w:rsidR="0066702E" w:rsidRPr="007A1C07" w:rsidRDefault="0066702E" w:rsidP="0066702E">
      <w:pPr>
        <w:spacing w:after="0" w:line="264" w:lineRule="auto"/>
        <w:ind w:hanging="220"/>
        <w:rPr>
          <w:rFonts w:ascii="Arial" w:hAnsi="Arial" w:cs="Arial"/>
        </w:rPr>
      </w:pPr>
      <w:r w:rsidRPr="007A1C07">
        <w:rPr>
          <w:rFonts w:ascii="Arial" w:hAnsi="Arial" w:cs="Arial"/>
        </w:rPr>
        <w:t xml:space="preserve">2. Μέριμνα για την υπογραφή των κοινών υπουργικών αποφάσεων-προκηρύξεων υποβολής υποψηφιοτήτων. </w:t>
      </w:r>
    </w:p>
    <w:p w:rsidR="0066702E" w:rsidRPr="007A1C07" w:rsidRDefault="0066702E" w:rsidP="0066702E">
      <w:pPr>
        <w:spacing w:after="0" w:line="264" w:lineRule="auto"/>
        <w:ind w:hanging="220"/>
        <w:rPr>
          <w:rFonts w:ascii="Arial" w:hAnsi="Arial" w:cs="Arial"/>
        </w:rPr>
      </w:pPr>
      <w:r w:rsidRPr="007A1C07">
        <w:rPr>
          <w:rFonts w:ascii="Arial" w:hAnsi="Arial" w:cs="Arial"/>
        </w:rPr>
        <w:t xml:space="preserve">3. Μέριμνα για την τήρηση των ημερησίων διατάξεων, των πρακτικών του ΕΙ.Σ.Ε.Π. και τη διεκπεραίωσή τους.  </w:t>
      </w:r>
    </w:p>
    <w:p w:rsidR="0066702E" w:rsidRPr="007A1C07" w:rsidRDefault="0066702E" w:rsidP="0066702E">
      <w:pPr>
        <w:spacing w:after="0" w:line="264" w:lineRule="auto"/>
        <w:ind w:hanging="220"/>
        <w:rPr>
          <w:rFonts w:ascii="Arial" w:hAnsi="Arial" w:cs="Arial"/>
        </w:rPr>
      </w:pPr>
      <w:r w:rsidRPr="007A1C07">
        <w:rPr>
          <w:rFonts w:ascii="Arial" w:hAnsi="Arial" w:cs="Arial"/>
        </w:rPr>
        <w:t xml:space="preserve">4. Μέριμνα για την παραλαβή-αποστολή των ατομικών φακέλων των υποψηφίων. </w:t>
      </w:r>
    </w:p>
    <w:p w:rsidR="0066702E" w:rsidRPr="007A1C07" w:rsidRDefault="0066702E" w:rsidP="0066702E">
      <w:pPr>
        <w:spacing w:after="0" w:line="264" w:lineRule="auto"/>
        <w:ind w:hanging="220"/>
        <w:rPr>
          <w:rFonts w:ascii="Arial" w:hAnsi="Arial" w:cs="Arial"/>
        </w:rPr>
      </w:pPr>
      <w:r w:rsidRPr="007A1C07">
        <w:rPr>
          <w:rFonts w:ascii="Arial" w:hAnsi="Arial" w:cs="Arial"/>
        </w:rPr>
        <w:t xml:space="preserve">5. Τήρηση αρχείου των εξεταζομένων υποθέσεων. </w:t>
      </w:r>
    </w:p>
    <w:p w:rsidR="0066702E" w:rsidRPr="007A1C07" w:rsidRDefault="0066702E" w:rsidP="0066702E">
      <w:pPr>
        <w:tabs>
          <w:tab w:val="left" w:pos="9180"/>
        </w:tabs>
        <w:spacing w:after="0" w:line="264" w:lineRule="auto"/>
        <w:rPr>
          <w:rStyle w:val="af5"/>
          <w:rFonts w:ascii="Arial" w:hAnsi="Arial" w:cs="Arial"/>
          <w:b w:val="0"/>
        </w:rPr>
      </w:pPr>
    </w:p>
    <w:p w:rsidR="0066702E" w:rsidRPr="007A1C07" w:rsidRDefault="0066702E" w:rsidP="0066702E">
      <w:pPr>
        <w:tabs>
          <w:tab w:val="left" w:pos="180"/>
        </w:tabs>
        <w:spacing w:after="0" w:line="264" w:lineRule="auto"/>
        <w:ind w:left="360"/>
        <w:rPr>
          <w:rFonts w:ascii="Arial" w:hAnsi="Arial" w:cs="Arial"/>
        </w:rPr>
      </w:pPr>
      <w:r w:rsidRPr="007A1C07">
        <w:rPr>
          <w:rStyle w:val="af5"/>
          <w:rFonts w:ascii="Arial" w:hAnsi="Arial" w:cs="Arial"/>
          <w:b w:val="0"/>
        </w:rPr>
        <w:t>2.2. Διεύθυνση Προγραμματισμού και Ενδυνάμωσης Ανθρώπινου Δυναμικού</w:t>
      </w:r>
    </w:p>
    <w:p w:rsidR="0066702E" w:rsidRPr="007A1C07" w:rsidRDefault="0066702E" w:rsidP="0066702E">
      <w:pPr>
        <w:tabs>
          <w:tab w:val="left" w:pos="180"/>
        </w:tabs>
        <w:spacing w:after="0" w:line="264" w:lineRule="auto"/>
        <w:ind w:left="360"/>
        <w:rPr>
          <w:rFonts w:ascii="Arial" w:hAnsi="Arial" w:cs="Arial"/>
        </w:rPr>
      </w:pPr>
    </w:p>
    <w:p w:rsidR="0066702E" w:rsidRPr="007A1C07" w:rsidRDefault="0066702E" w:rsidP="0066702E">
      <w:pPr>
        <w:tabs>
          <w:tab w:val="left" w:pos="180"/>
        </w:tabs>
        <w:spacing w:after="0" w:line="264" w:lineRule="auto"/>
        <w:rPr>
          <w:rFonts w:ascii="Arial" w:hAnsi="Arial" w:cs="Arial"/>
        </w:rPr>
      </w:pPr>
      <w:r w:rsidRPr="007A1C07">
        <w:rPr>
          <w:rFonts w:ascii="Arial" w:hAnsi="Arial" w:cs="Arial"/>
        </w:rPr>
        <w:t>Η Διεύθυνση Προγραμματισμού και Ενδυνάμωσης Ανθρώπινου Δυναμικού είναι αρμόδια για τη μελέτη, εισήγηση, σχεδιασμό και παρακολούθηση εφαρμογής των διαδικασιών στελέχωσης της δημόσιας διοίκησης, τον ορθολογικό προγραμματισμό του ανθρώπινου δυναμικού με οποιαδήποτε σχέση εργασίας, στο πλαίσιο των εκάστοτε ισχυόντων περιορισμών, καθώς και την ενδυνάμωση αυτού μέσω σύγχρονων μεθόδων εκπαίδευσης και επιμόρφωσης.</w:t>
      </w:r>
    </w:p>
    <w:p w:rsidR="0066702E" w:rsidRPr="007A1C07" w:rsidRDefault="0066702E" w:rsidP="0066702E">
      <w:pPr>
        <w:tabs>
          <w:tab w:val="left" w:pos="180"/>
        </w:tabs>
        <w:spacing w:after="0" w:line="264" w:lineRule="auto"/>
        <w:ind w:left="360"/>
        <w:rPr>
          <w:rFonts w:ascii="Arial" w:hAnsi="Arial" w:cs="Arial"/>
        </w:rPr>
      </w:pPr>
    </w:p>
    <w:p w:rsidR="0066702E" w:rsidRPr="007A1C07" w:rsidRDefault="0066702E" w:rsidP="0066702E">
      <w:pPr>
        <w:tabs>
          <w:tab w:val="left" w:pos="180"/>
        </w:tabs>
        <w:spacing w:after="0" w:line="264" w:lineRule="auto"/>
        <w:rPr>
          <w:rFonts w:ascii="Arial" w:hAnsi="Arial" w:cs="Arial"/>
        </w:rPr>
      </w:pPr>
      <w:r w:rsidRPr="007A1C07">
        <w:rPr>
          <w:rFonts w:ascii="Arial" w:hAnsi="Arial" w:cs="Arial"/>
        </w:rPr>
        <w:t>Η Διεύθυνση Προγραμματισμού και Ενδυνάμωσης Ανθρώπινου Δυναμικού αποτελείται από τα ακόλουθα τρία Τμήματα, με τις εξής αρμοδιότητες:</w:t>
      </w:r>
    </w:p>
    <w:p w:rsidR="0066702E" w:rsidRPr="007A1C07" w:rsidRDefault="0066702E" w:rsidP="0066702E">
      <w:pPr>
        <w:tabs>
          <w:tab w:val="left" w:pos="180"/>
        </w:tabs>
        <w:spacing w:after="0" w:line="264" w:lineRule="auto"/>
        <w:ind w:left="360"/>
        <w:rPr>
          <w:rFonts w:ascii="Arial" w:hAnsi="Arial" w:cs="Arial"/>
        </w:rPr>
      </w:pPr>
    </w:p>
    <w:p w:rsidR="0066702E" w:rsidRPr="007A1C07" w:rsidRDefault="0066702E" w:rsidP="0066702E">
      <w:pPr>
        <w:tabs>
          <w:tab w:val="left" w:pos="180"/>
        </w:tabs>
        <w:spacing w:after="0" w:line="264" w:lineRule="auto"/>
        <w:ind w:left="360"/>
        <w:rPr>
          <w:rFonts w:ascii="Arial" w:hAnsi="Arial" w:cs="Arial"/>
        </w:rPr>
      </w:pPr>
      <w:r w:rsidRPr="007A1C07">
        <w:rPr>
          <w:rFonts w:ascii="Arial" w:hAnsi="Arial" w:cs="Arial"/>
        </w:rPr>
        <w:t xml:space="preserve">2.2.1. Τμήμα Προγραμματισμού Ανθρώπινου Δυναμικού </w:t>
      </w:r>
    </w:p>
    <w:p w:rsidR="0066702E" w:rsidRPr="007A1C07" w:rsidRDefault="0066702E" w:rsidP="0066702E">
      <w:pPr>
        <w:numPr>
          <w:ilvl w:val="0"/>
          <w:numId w:val="186"/>
        </w:numPr>
        <w:tabs>
          <w:tab w:val="left" w:pos="180"/>
        </w:tabs>
        <w:spacing w:after="0" w:line="264" w:lineRule="auto"/>
        <w:jc w:val="both"/>
        <w:rPr>
          <w:rFonts w:ascii="Arial" w:hAnsi="Arial" w:cs="Arial"/>
        </w:rPr>
      </w:pPr>
      <w:r w:rsidRPr="007A1C07">
        <w:rPr>
          <w:rFonts w:ascii="Arial" w:hAnsi="Arial" w:cs="Arial"/>
        </w:rPr>
        <w:lastRenderedPageBreak/>
        <w:t>Η εισήγηση για την έγκριση προσλήψεων του πάσης φύσεως προσωπικού του δημοσίου τομέα και τη σύναψη συμβάσεων μίσθωσης έργου με αναδόχους φυσικά πρόσωπα.</w:t>
      </w:r>
    </w:p>
    <w:p w:rsidR="0066702E" w:rsidRPr="007A1C07" w:rsidRDefault="0066702E" w:rsidP="0066702E">
      <w:pPr>
        <w:numPr>
          <w:ilvl w:val="0"/>
          <w:numId w:val="186"/>
        </w:numPr>
        <w:tabs>
          <w:tab w:val="left" w:pos="180"/>
        </w:tabs>
        <w:spacing w:after="0" w:line="264" w:lineRule="auto"/>
        <w:jc w:val="both"/>
        <w:rPr>
          <w:rFonts w:ascii="Arial" w:hAnsi="Arial" w:cs="Arial"/>
        </w:rPr>
      </w:pPr>
      <w:r w:rsidRPr="007A1C07">
        <w:rPr>
          <w:rFonts w:ascii="Arial" w:hAnsi="Arial" w:cs="Arial"/>
        </w:rPr>
        <w:t xml:space="preserve">Η εισήγηση για την έγκριση μετατάξεων/μεταφορών τακτικού προσωπικού του δημοσίου τομέα. </w:t>
      </w:r>
    </w:p>
    <w:p w:rsidR="0066702E" w:rsidRPr="007A1C07" w:rsidRDefault="0066702E" w:rsidP="0066702E">
      <w:pPr>
        <w:numPr>
          <w:ilvl w:val="0"/>
          <w:numId w:val="186"/>
        </w:numPr>
        <w:tabs>
          <w:tab w:val="left" w:pos="180"/>
        </w:tabs>
        <w:spacing w:after="0" w:line="264" w:lineRule="auto"/>
        <w:jc w:val="both"/>
        <w:rPr>
          <w:rFonts w:ascii="Arial" w:hAnsi="Arial" w:cs="Arial"/>
        </w:rPr>
      </w:pPr>
      <w:r w:rsidRPr="007A1C07">
        <w:rPr>
          <w:rFonts w:ascii="Arial" w:hAnsi="Arial" w:cs="Arial"/>
        </w:rPr>
        <w:t>Η παρακολούθηση της υλοποίησης των ανωτέρω διαδικασιών, με στόχο τον έλεγχο του ετήσιου αριθμού προσλήψεων.</w:t>
      </w:r>
    </w:p>
    <w:p w:rsidR="0066702E" w:rsidRPr="007A1C07" w:rsidRDefault="0066702E" w:rsidP="0066702E">
      <w:pPr>
        <w:numPr>
          <w:ilvl w:val="0"/>
          <w:numId w:val="186"/>
        </w:numPr>
        <w:tabs>
          <w:tab w:val="left" w:pos="180"/>
        </w:tabs>
        <w:spacing w:after="0" w:line="264" w:lineRule="auto"/>
        <w:jc w:val="both"/>
        <w:rPr>
          <w:rFonts w:ascii="Arial" w:hAnsi="Arial" w:cs="Arial"/>
        </w:rPr>
      </w:pPr>
      <w:r w:rsidRPr="007A1C07">
        <w:rPr>
          <w:rFonts w:ascii="Arial" w:hAnsi="Arial" w:cs="Arial"/>
        </w:rPr>
        <w:t>Ο  καθορισμός όρων και προϋποθέσεων για την πρόσληψη προσωπικού ιδιωτικού δικαίου ορισμένου χρόνου και τη σύναψη συμβάσεων μίσθωσης έργου με φυσικά πρόσωπα.</w:t>
      </w:r>
    </w:p>
    <w:p w:rsidR="0066702E" w:rsidRPr="007A1C07" w:rsidRDefault="0066702E" w:rsidP="0066702E">
      <w:pPr>
        <w:numPr>
          <w:ilvl w:val="0"/>
          <w:numId w:val="186"/>
        </w:numPr>
        <w:tabs>
          <w:tab w:val="left" w:pos="426"/>
        </w:tabs>
        <w:spacing w:after="0" w:line="264" w:lineRule="auto"/>
        <w:jc w:val="both"/>
        <w:rPr>
          <w:rFonts w:ascii="Arial" w:hAnsi="Arial" w:cs="Arial"/>
        </w:rPr>
      </w:pPr>
      <w:r w:rsidRPr="007A1C07">
        <w:rPr>
          <w:rFonts w:ascii="Arial" w:hAnsi="Arial" w:cs="Arial"/>
        </w:rPr>
        <w:t>Ο εξορθολογισμός της στελέχωσης του δημόσιου τομέα, με στόχο την αποτελεσματικότερη λειτουργία του, στο πλαίσιο των εκάστοτε ισχυόντων δημοσιονομικών περιορισμών, σε συνεργασία με τις οικείες υπηρεσίες/φορείς.</w:t>
      </w:r>
    </w:p>
    <w:p w:rsidR="0066702E" w:rsidRPr="007A1C07" w:rsidRDefault="0066702E" w:rsidP="0066702E">
      <w:pPr>
        <w:numPr>
          <w:ilvl w:val="0"/>
          <w:numId w:val="186"/>
        </w:numPr>
        <w:tabs>
          <w:tab w:val="left" w:pos="180"/>
        </w:tabs>
        <w:spacing w:after="0" w:line="264" w:lineRule="auto"/>
        <w:jc w:val="both"/>
        <w:rPr>
          <w:rFonts w:ascii="Arial" w:hAnsi="Arial" w:cs="Arial"/>
        </w:rPr>
      </w:pPr>
      <w:r w:rsidRPr="007A1C07">
        <w:rPr>
          <w:rFonts w:ascii="Arial" w:hAnsi="Arial" w:cs="Arial"/>
        </w:rPr>
        <w:t>Η έκδοση εγκυκλίων και ο χειρισμός ερωτημάτων που αφορούν στην ορθή εφαρμογή των διατάξεων αρμοδιότητας του τμήματος.</w:t>
      </w:r>
    </w:p>
    <w:p w:rsidR="0066702E" w:rsidRPr="007A1C07" w:rsidRDefault="0066702E" w:rsidP="0066702E">
      <w:pPr>
        <w:tabs>
          <w:tab w:val="left" w:pos="180"/>
        </w:tabs>
        <w:spacing w:after="0" w:line="264" w:lineRule="auto"/>
        <w:ind w:left="360"/>
        <w:rPr>
          <w:rFonts w:ascii="Arial" w:hAnsi="Arial" w:cs="Arial"/>
        </w:rPr>
      </w:pPr>
    </w:p>
    <w:p w:rsidR="0066702E" w:rsidRPr="007A1C07" w:rsidRDefault="0066702E" w:rsidP="0066702E">
      <w:pPr>
        <w:tabs>
          <w:tab w:val="left" w:pos="180"/>
        </w:tabs>
        <w:spacing w:after="0" w:line="264" w:lineRule="auto"/>
        <w:ind w:left="360"/>
        <w:rPr>
          <w:rFonts w:ascii="Arial" w:hAnsi="Arial" w:cs="Arial"/>
        </w:rPr>
      </w:pPr>
    </w:p>
    <w:p w:rsidR="0066702E" w:rsidRPr="007A1C07" w:rsidRDefault="0066702E" w:rsidP="0066702E">
      <w:pPr>
        <w:tabs>
          <w:tab w:val="left" w:pos="180"/>
        </w:tabs>
        <w:spacing w:after="0" w:line="264" w:lineRule="auto"/>
        <w:ind w:left="360"/>
        <w:rPr>
          <w:rFonts w:ascii="Arial" w:hAnsi="Arial" w:cs="Arial"/>
        </w:rPr>
      </w:pPr>
      <w:r w:rsidRPr="007A1C07">
        <w:rPr>
          <w:rFonts w:ascii="Arial" w:hAnsi="Arial" w:cs="Arial"/>
        </w:rPr>
        <w:t>2.2.2. Τμήμα Κανονιστικού Πλαισίου Επιλογής Ανθρώπινου Δυναμικού</w:t>
      </w:r>
    </w:p>
    <w:p w:rsidR="0066702E" w:rsidRPr="007A1C07" w:rsidRDefault="0066702E" w:rsidP="0066702E">
      <w:pPr>
        <w:numPr>
          <w:ilvl w:val="0"/>
          <w:numId w:val="187"/>
        </w:numPr>
        <w:tabs>
          <w:tab w:val="left" w:pos="180"/>
        </w:tabs>
        <w:spacing w:after="0" w:line="264" w:lineRule="auto"/>
        <w:jc w:val="both"/>
        <w:rPr>
          <w:rFonts w:ascii="Arial" w:hAnsi="Arial" w:cs="Arial"/>
        </w:rPr>
      </w:pPr>
      <w:r w:rsidRPr="007A1C07">
        <w:rPr>
          <w:rFonts w:ascii="Arial" w:hAnsi="Arial" w:cs="Arial"/>
        </w:rPr>
        <w:t>Η μελέτη και εισήγηση για τη θεσμοθέτηση ορθολογικών και αξιοκρατικών διαδικασιών πρόσληψης του πάσης φύσεως προσωπικού του δημοσίου τομέα.</w:t>
      </w:r>
    </w:p>
    <w:p w:rsidR="0066702E" w:rsidRPr="007A1C07" w:rsidRDefault="0066702E" w:rsidP="0066702E">
      <w:pPr>
        <w:numPr>
          <w:ilvl w:val="0"/>
          <w:numId w:val="187"/>
        </w:numPr>
        <w:tabs>
          <w:tab w:val="left" w:pos="180"/>
        </w:tabs>
        <w:spacing w:after="0" w:line="264" w:lineRule="auto"/>
        <w:jc w:val="both"/>
        <w:rPr>
          <w:rFonts w:ascii="Arial" w:hAnsi="Arial" w:cs="Arial"/>
        </w:rPr>
      </w:pPr>
      <w:r w:rsidRPr="007A1C07">
        <w:rPr>
          <w:rFonts w:ascii="Arial" w:hAnsi="Arial" w:cs="Arial"/>
        </w:rPr>
        <w:t>Η σύμπραξη στη διαδικασία διορισμού/πρόσληψης προσωπικού ειδικών κατηγοριών (π.χ. ειδικοί σύμβουλοι, ειδικοί συνεργάτες, αθλητές, τέκνα θανόντων υπαλλήλων, κ.λπ.)  και ο χειρισμός των θεμάτων που αφορούν στο προσωπικό αυτό.</w:t>
      </w:r>
    </w:p>
    <w:p w:rsidR="0066702E" w:rsidRPr="007A1C07" w:rsidRDefault="0066702E" w:rsidP="0066702E">
      <w:pPr>
        <w:numPr>
          <w:ilvl w:val="0"/>
          <w:numId w:val="187"/>
        </w:numPr>
        <w:tabs>
          <w:tab w:val="left" w:pos="180"/>
        </w:tabs>
        <w:spacing w:after="0" w:line="264" w:lineRule="auto"/>
        <w:jc w:val="both"/>
        <w:rPr>
          <w:rFonts w:ascii="Arial" w:hAnsi="Arial" w:cs="Arial"/>
        </w:rPr>
      </w:pPr>
      <w:r w:rsidRPr="007A1C07">
        <w:rPr>
          <w:rFonts w:ascii="Arial" w:hAnsi="Arial" w:cs="Arial"/>
        </w:rPr>
        <w:t xml:space="preserve">Η παρακολούθηση των ευρωπαϊκών και διεθνών εξελίξεων, σε θέματα στελέχωσης της δημόσιας διοίκησης και η υποβολή προτάσεων για την ενσωμάτωση βέλτιστων πρακτικών. </w:t>
      </w:r>
    </w:p>
    <w:p w:rsidR="0066702E" w:rsidRPr="007A1C07" w:rsidRDefault="0066702E" w:rsidP="0066702E">
      <w:pPr>
        <w:numPr>
          <w:ilvl w:val="0"/>
          <w:numId w:val="187"/>
        </w:numPr>
        <w:tabs>
          <w:tab w:val="left" w:pos="180"/>
        </w:tabs>
        <w:spacing w:after="0" w:line="264" w:lineRule="auto"/>
        <w:jc w:val="both"/>
        <w:rPr>
          <w:rFonts w:ascii="Arial" w:hAnsi="Arial" w:cs="Arial"/>
        </w:rPr>
      </w:pPr>
      <w:r w:rsidRPr="007A1C07">
        <w:rPr>
          <w:rFonts w:ascii="Arial" w:hAnsi="Arial" w:cs="Arial"/>
        </w:rPr>
        <w:t>Η έκδοση εγκυκλίων και ο χειρισμός ερωτημάτων που αφορούν στην ορθή εφαρμογή των διατάξεων αρμοδιότητας του τμήματος.</w:t>
      </w:r>
    </w:p>
    <w:p w:rsidR="0066702E" w:rsidRPr="007A1C07" w:rsidRDefault="0066702E" w:rsidP="0066702E">
      <w:pPr>
        <w:tabs>
          <w:tab w:val="left" w:pos="180"/>
        </w:tabs>
        <w:spacing w:after="0" w:line="264" w:lineRule="auto"/>
        <w:ind w:left="360"/>
        <w:rPr>
          <w:rFonts w:ascii="Arial" w:hAnsi="Arial" w:cs="Arial"/>
        </w:rPr>
      </w:pPr>
    </w:p>
    <w:p w:rsidR="0066702E" w:rsidRPr="007A1C07" w:rsidRDefault="0066702E" w:rsidP="0066702E">
      <w:pPr>
        <w:tabs>
          <w:tab w:val="left" w:pos="180"/>
        </w:tabs>
        <w:spacing w:after="0" w:line="264" w:lineRule="auto"/>
        <w:ind w:left="360"/>
        <w:rPr>
          <w:rFonts w:ascii="Arial" w:hAnsi="Arial" w:cs="Arial"/>
        </w:rPr>
      </w:pPr>
      <w:r w:rsidRPr="007A1C07">
        <w:rPr>
          <w:rFonts w:ascii="Arial" w:hAnsi="Arial" w:cs="Arial"/>
        </w:rPr>
        <w:t>2.2.3. Τμήμα Εκπαίδευσης και Ενδυνάμωσης Ανθρώπινου Δυναμικού</w:t>
      </w:r>
    </w:p>
    <w:p w:rsidR="0066702E" w:rsidRPr="007A1C07" w:rsidRDefault="0066702E" w:rsidP="0066702E">
      <w:pPr>
        <w:numPr>
          <w:ilvl w:val="0"/>
          <w:numId w:val="188"/>
        </w:numPr>
        <w:tabs>
          <w:tab w:val="left" w:pos="180"/>
        </w:tabs>
        <w:spacing w:after="0" w:line="264" w:lineRule="auto"/>
        <w:jc w:val="both"/>
        <w:rPr>
          <w:rFonts w:ascii="Arial" w:hAnsi="Arial" w:cs="Arial"/>
        </w:rPr>
      </w:pPr>
      <w:r w:rsidRPr="007A1C07">
        <w:rPr>
          <w:rFonts w:ascii="Arial" w:hAnsi="Arial" w:cs="Arial"/>
        </w:rPr>
        <w:t xml:space="preserve">Η μελέτη και εισήγηση για τη διαμόρφωση της πολιτικής στην εκπαίδευση και επιμόρφωση του ανθρώπινου δυναμικού και συνεργασία με το Εθνικό Κέντρο Δημόσιας Διοίκησης και Αυτοδιοίκησης (Ε.Κ.Δ.Δ.Α.) για την εφαρμογή της πολιτικής αυτής, καθώς και η ετήσια υποβολή, προς το Ε.Κ.Δ.Δ.Α.,  Επιχειρησιακού Σχεδίου Εκπαίδευσης-  Επιμόρφωσης. </w:t>
      </w:r>
    </w:p>
    <w:p w:rsidR="0066702E" w:rsidRPr="007A1C07" w:rsidRDefault="0066702E" w:rsidP="0066702E">
      <w:pPr>
        <w:numPr>
          <w:ilvl w:val="0"/>
          <w:numId w:val="188"/>
        </w:numPr>
        <w:tabs>
          <w:tab w:val="left" w:pos="180"/>
        </w:tabs>
        <w:spacing w:after="0" w:line="264" w:lineRule="auto"/>
        <w:jc w:val="both"/>
        <w:rPr>
          <w:rFonts w:ascii="Arial" w:hAnsi="Arial" w:cs="Arial"/>
        </w:rPr>
      </w:pPr>
      <w:r w:rsidRPr="007A1C07">
        <w:rPr>
          <w:rFonts w:ascii="Arial" w:hAnsi="Arial" w:cs="Arial"/>
        </w:rPr>
        <w:t>Η μέριμνα για την εύρυθμη λειτουργία της Εθνικής Σχολής Δημόσιας Διοίκησης και Αυτοδιοίκησης και τη διεξαγωγή των εισαγωγικών διαγωνισμών, σε συνεργασία με το Εθνικό Κέντρο Δημόσιας Διοίκησης και Αυτοδιοίκησης.</w:t>
      </w:r>
    </w:p>
    <w:p w:rsidR="0066702E" w:rsidRPr="007A1C07" w:rsidRDefault="0066702E" w:rsidP="0066702E">
      <w:pPr>
        <w:numPr>
          <w:ilvl w:val="0"/>
          <w:numId w:val="188"/>
        </w:numPr>
        <w:tabs>
          <w:tab w:val="left" w:pos="180"/>
        </w:tabs>
        <w:spacing w:after="0" w:line="264" w:lineRule="auto"/>
        <w:jc w:val="both"/>
        <w:rPr>
          <w:rFonts w:ascii="Arial" w:hAnsi="Arial" w:cs="Arial"/>
        </w:rPr>
      </w:pPr>
      <w:r w:rsidRPr="007A1C07">
        <w:rPr>
          <w:rFonts w:ascii="Arial" w:hAnsi="Arial" w:cs="Arial"/>
        </w:rPr>
        <w:t xml:space="preserve">Η οργάνωση προγραμμάτων εκπαίδευσης ή επιμόρφωσης υπαλλήλων, τόσο στο εσωτερικό όσο και στο εξωτερικό, κατόπιν ανίχνευσης των εκπαιδευτικών αναγκών, μετά από συνεργασία της Εσωτερικής Ομάδας Επιμορφωτών με τους οικείους φορείς, προκειμένου να υποστηριχθεί το έργο του Ε.Κ.Δ.Δ.Α. </w:t>
      </w:r>
    </w:p>
    <w:p w:rsidR="0066702E" w:rsidRPr="007A1C07" w:rsidRDefault="0066702E" w:rsidP="0066702E">
      <w:pPr>
        <w:numPr>
          <w:ilvl w:val="0"/>
          <w:numId w:val="188"/>
        </w:numPr>
        <w:tabs>
          <w:tab w:val="left" w:pos="180"/>
        </w:tabs>
        <w:spacing w:after="0" w:line="264" w:lineRule="auto"/>
        <w:jc w:val="both"/>
        <w:rPr>
          <w:rFonts w:ascii="Arial" w:hAnsi="Arial" w:cs="Arial"/>
        </w:rPr>
      </w:pPr>
      <w:r w:rsidRPr="007A1C07">
        <w:rPr>
          <w:rFonts w:ascii="Arial" w:hAnsi="Arial" w:cs="Arial"/>
        </w:rPr>
        <w:t>Προγραμματισμός ανταλλαγής υπαλλήλων με τις διοικήσεις των κρατών-μελών της Ευρωπαϊκής Ένωσης.</w:t>
      </w:r>
    </w:p>
    <w:p w:rsidR="0066702E" w:rsidRPr="007A1C07" w:rsidRDefault="0066702E" w:rsidP="0066702E">
      <w:pPr>
        <w:numPr>
          <w:ilvl w:val="0"/>
          <w:numId w:val="188"/>
        </w:numPr>
        <w:tabs>
          <w:tab w:val="left" w:pos="180"/>
        </w:tabs>
        <w:spacing w:after="0" w:line="264" w:lineRule="auto"/>
        <w:jc w:val="both"/>
        <w:rPr>
          <w:rFonts w:ascii="Arial" w:hAnsi="Arial" w:cs="Arial"/>
        </w:rPr>
      </w:pPr>
      <w:r w:rsidRPr="007A1C07">
        <w:rPr>
          <w:rFonts w:ascii="Arial" w:hAnsi="Arial" w:cs="Arial"/>
        </w:rPr>
        <w:t>Επικουρία του Υπουργού Διοικητικής Μεταρρύθμισης και Ηλεκτρονικής Διακυβέρνησης για την κατά νόμο άσκηση εποπτείας του Ε.Κ.Δ.Δ.Α.</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rPr>
      </w:pPr>
      <w:r w:rsidRPr="007A1C07">
        <w:rPr>
          <w:rFonts w:ascii="Arial" w:hAnsi="Arial" w:cs="Arial"/>
        </w:rPr>
        <w:t>2.3. Διεύθυνση Μητρώου Ανθρώπινου Δυναμικού Ελληνικού Δημοσίου</w:t>
      </w:r>
    </w:p>
    <w:p w:rsidR="0066702E" w:rsidRPr="007A1C07" w:rsidRDefault="0066702E" w:rsidP="0066702E">
      <w:pPr>
        <w:pStyle w:val="a6"/>
        <w:spacing w:line="264" w:lineRule="auto"/>
        <w:ind w:left="0"/>
        <w:rPr>
          <w:rFonts w:ascii="Arial" w:hAnsi="Arial" w:cs="Arial"/>
          <w:color w:val="0070C0"/>
          <w:sz w:val="22"/>
          <w:szCs w:val="22"/>
          <w:highlight w:val="red"/>
          <w:u w:val="single"/>
        </w:rPr>
      </w:pPr>
    </w:p>
    <w:p w:rsidR="0066702E" w:rsidRPr="007A1C07" w:rsidRDefault="0066702E" w:rsidP="0066702E">
      <w:pPr>
        <w:tabs>
          <w:tab w:val="left" w:pos="180"/>
        </w:tabs>
        <w:spacing w:after="0" w:line="264" w:lineRule="auto"/>
        <w:rPr>
          <w:rFonts w:ascii="Arial" w:hAnsi="Arial" w:cs="Arial"/>
        </w:rPr>
      </w:pPr>
      <w:r w:rsidRPr="007A1C07">
        <w:rPr>
          <w:rFonts w:ascii="Arial" w:hAnsi="Arial" w:cs="Arial"/>
        </w:rPr>
        <w:lastRenderedPageBreak/>
        <w:t xml:space="preserve">Η Διεύθυνση Μητρώου Ανθρώπινου Δυναμικού Ελληνικού Δημοσίου είναι αρμόδια για τη διαχείριση της Κεντρικής Βάσης Δεδομένων Ανθρώπινου Δυναμικού Ελληνικού Δημοσίου του άρθρου δεύτερου του ν.3845/2010 (ΦΕΚ 65Α΄), όπως τροποποιήθηκε με το άρθρο 20 του Ν. 3870/2010 (ΦΕΚ 138Α). </w:t>
      </w:r>
    </w:p>
    <w:p w:rsidR="0066702E" w:rsidRPr="007A1C07" w:rsidRDefault="0066702E" w:rsidP="0066702E">
      <w:pPr>
        <w:tabs>
          <w:tab w:val="left" w:pos="180"/>
        </w:tabs>
        <w:spacing w:after="0" w:line="264" w:lineRule="auto"/>
        <w:rPr>
          <w:rFonts w:ascii="Arial" w:hAnsi="Arial" w:cs="Arial"/>
        </w:rPr>
      </w:pPr>
      <w:r w:rsidRPr="007A1C07">
        <w:rPr>
          <w:rFonts w:ascii="Arial" w:hAnsi="Arial" w:cs="Arial"/>
        </w:rPr>
        <w:t xml:space="preserve">Η Διεύθυνση συγκροτείται  από τα τμήματα: </w:t>
      </w:r>
    </w:p>
    <w:p w:rsidR="0066702E" w:rsidRPr="007A1C07" w:rsidRDefault="0066702E" w:rsidP="0066702E">
      <w:pPr>
        <w:tabs>
          <w:tab w:val="left" w:pos="180"/>
        </w:tabs>
        <w:spacing w:after="0" w:line="264" w:lineRule="auto"/>
        <w:rPr>
          <w:rFonts w:ascii="Arial" w:hAnsi="Arial" w:cs="Arial"/>
        </w:rPr>
      </w:pPr>
      <w:r w:rsidRPr="007A1C07">
        <w:rPr>
          <w:rFonts w:ascii="Arial" w:hAnsi="Arial" w:cs="Arial"/>
        </w:rPr>
        <w:t xml:space="preserve">α) Διοικητικής Υποστήριξης Μητρώου Ανθρώπινου Δυναμικού Ελληνικού Δημοσίου, </w:t>
      </w:r>
    </w:p>
    <w:p w:rsidR="0066702E" w:rsidRPr="007A1C07" w:rsidRDefault="0066702E" w:rsidP="0066702E">
      <w:pPr>
        <w:tabs>
          <w:tab w:val="left" w:pos="180"/>
        </w:tabs>
        <w:spacing w:after="0" w:line="264" w:lineRule="auto"/>
        <w:rPr>
          <w:rFonts w:ascii="Arial" w:hAnsi="Arial" w:cs="Arial"/>
        </w:rPr>
      </w:pPr>
      <w:r w:rsidRPr="007A1C07">
        <w:rPr>
          <w:rFonts w:ascii="Arial" w:hAnsi="Arial" w:cs="Arial"/>
        </w:rPr>
        <w:t xml:space="preserve">β) Τεχνικής Υποστήριξης Μητρώου και Επεξεργασίας Στοιχείων Ανθρώπινου Δυναμικού Ελληνικού Δημοσίου και  </w:t>
      </w:r>
    </w:p>
    <w:p w:rsidR="0066702E" w:rsidRPr="007A1C07" w:rsidRDefault="0066702E" w:rsidP="0066702E">
      <w:pPr>
        <w:tabs>
          <w:tab w:val="left" w:pos="180"/>
        </w:tabs>
        <w:spacing w:after="0" w:line="264" w:lineRule="auto"/>
        <w:rPr>
          <w:rFonts w:ascii="Arial" w:hAnsi="Arial" w:cs="Arial"/>
        </w:rPr>
      </w:pPr>
    </w:p>
    <w:p w:rsidR="0066702E" w:rsidRPr="007A1C07" w:rsidRDefault="0066702E" w:rsidP="0066702E">
      <w:pPr>
        <w:tabs>
          <w:tab w:val="left" w:pos="180"/>
        </w:tabs>
        <w:spacing w:after="0" w:line="264" w:lineRule="auto"/>
        <w:rPr>
          <w:rFonts w:ascii="Arial" w:hAnsi="Arial" w:cs="Arial"/>
        </w:rPr>
      </w:pPr>
      <w:r w:rsidRPr="007A1C07">
        <w:rPr>
          <w:rFonts w:ascii="Arial" w:hAnsi="Arial" w:cs="Arial"/>
        </w:rPr>
        <w:t>Οι αρμοδιότητες των τμημάτων είναι οι εξής:</w:t>
      </w:r>
    </w:p>
    <w:p w:rsidR="0066702E" w:rsidRPr="007A1C07" w:rsidRDefault="0066702E" w:rsidP="0066702E">
      <w:pPr>
        <w:spacing w:after="0" w:line="264" w:lineRule="auto"/>
        <w:rPr>
          <w:rFonts w:ascii="Arial" w:hAnsi="Arial" w:cs="Arial"/>
          <w:highlight w:val="red"/>
        </w:rPr>
      </w:pPr>
    </w:p>
    <w:p w:rsidR="0066702E" w:rsidRPr="007A1C07" w:rsidRDefault="0066702E" w:rsidP="0066702E">
      <w:pPr>
        <w:spacing w:after="0" w:line="264" w:lineRule="auto"/>
        <w:rPr>
          <w:rStyle w:val="af5"/>
          <w:rFonts w:ascii="Arial" w:hAnsi="Arial" w:cs="Arial"/>
          <w:b w:val="0"/>
        </w:rPr>
      </w:pPr>
      <w:r w:rsidRPr="007A1C07">
        <w:rPr>
          <w:rStyle w:val="af5"/>
          <w:rFonts w:ascii="Arial" w:hAnsi="Arial" w:cs="Arial"/>
          <w:b w:val="0"/>
        </w:rPr>
        <w:t xml:space="preserve">2.3.1. Τμήμα Διοικητικής Υποστήριξης Μητρώου Ανθρώπινου Δυναμικού Ελληνικού Δημοσίου </w:t>
      </w:r>
    </w:p>
    <w:p w:rsidR="0066702E" w:rsidRPr="007A1C07" w:rsidRDefault="0066702E" w:rsidP="0066702E">
      <w:pPr>
        <w:numPr>
          <w:ilvl w:val="0"/>
          <w:numId w:val="137"/>
        </w:numPr>
        <w:tabs>
          <w:tab w:val="left" w:pos="180"/>
        </w:tabs>
        <w:spacing w:after="0" w:line="264" w:lineRule="auto"/>
        <w:ind w:left="0"/>
        <w:jc w:val="both"/>
        <w:rPr>
          <w:rFonts w:ascii="Arial" w:hAnsi="Arial" w:cs="Arial"/>
        </w:rPr>
      </w:pPr>
      <w:r w:rsidRPr="007A1C07">
        <w:rPr>
          <w:rFonts w:ascii="Arial" w:hAnsi="Arial" w:cs="Arial"/>
        </w:rPr>
        <w:t>Διοικητική υποστήριξη των Υπηρεσιών του Δημοσίου για τη χρήση των εφαρμογών και τη συμπλήρωση των πεδίων του μητρώου.</w:t>
      </w:r>
    </w:p>
    <w:p w:rsidR="0066702E" w:rsidRPr="007A1C07" w:rsidRDefault="0066702E" w:rsidP="0066702E">
      <w:pPr>
        <w:numPr>
          <w:ilvl w:val="0"/>
          <w:numId w:val="137"/>
        </w:numPr>
        <w:tabs>
          <w:tab w:val="left" w:pos="180"/>
        </w:tabs>
        <w:spacing w:after="0" w:line="264" w:lineRule="auto"/>
        <w:ind w:left="0"/>
        <w:jc w:val="both"/>
        <w:rPr>
          <w:rFonts w:ascii="Arial" w:hAnsi="Arial" w:cs="Arial"/>
        </w:rPr>
      </w:pPr>
      <w:r w:rsidRPr="007A1C07">
        <w:rPr>
          <w:rFonts w:ascii="Arial" w:hAnsi="Arial" w:cs="Arial"/>
        </w:rPr>
        <w:t xml:space="preserve">Καθορισμός της διαδικασίας πρόσβασης (πιστοποίηση), ενημέρωσης και διαχείρισης των στοιχείων του μητρώου, τόσο για τις υπηρεσίες διοικητικού/ προσωπικού των φορέων όσο και για τους υπαλλήλους. </w:t>
      </w:r>
    </w:p>
    <w:p w:rsidR="0066702E" w:rsidRPr="007A1C07" w:rsidRDefault="0066702E" w:rsidP="0066702E">
      <w:pPr>
        <w:numPr>
          <w:ilvl w:val="0"/>
          <w:numId w:val="137"/>
        </w:numPr>
        <w:tabs>
          <w:tab w:val="left" w:pos="180"/>
        </w:tabs>
        <w:spacing w:after="0" w:line="264" w:lineRule="auto"/>
        <w:ind w:left="0"/>
        <w:jc w:val="both"/>
        <w:rPr>
          <w:rFonts w:ascii="Arial" w:hAnsi="Arial" w:cs="Arial"/>
        </w:rPr>
      </w:pPr>
      <w:r w:rsidRPr="007A1C07">
        <w:rPr>
          <w:rFonts w:ascii="Arial" w:hAnsi="Arial" w:cs="Arial"/>
        </w:rPr>
        <w:t>Παροχή οδηγιών και μέριμνα  για την εκπαίδευση των προϊσταμένων διοικητικού/ προσωπικού για τη χρήση των εφαρμογών και τη συμπλήρωση των πεδίων του μητρώου.</w:t>
      </w:r>
    </w:p>
    <w:p w:rsidR="0066702E" w:rsidRPr="007A1C07" w:rsidRDefault="0066702E" w:rsidP="0066702E">
      <w:pPr>
        <w:numPr>
          <w:ilvl w:val="0"/>
          <w:numId w:val="137"/>
        </w:numPr>
        <w:tabs>
          <w:tab w:val="left" w:pos="180"/>
        </w:tabs>
        <w:spacing w:after="0" w:line="264" w:lineRule="auto"/>
        <w:ind w:left="0"/>
        <w:jc w:val="both"/>
        <w:rPr>
          <w:rFonts w:ascii="Arial" w:hAnsi="Arial" w:cs="Arial"/>
        </w:rPr>
      </w:pPr>
      <w:r w:rsidRPr="007A1C07">
        <w:rPr>
          <w:rFonts w:ascii="Arial" w:hAnsi="Arial" w:cs="Arial"/>
        </w:rPr>
        <w:t xml:space="preserve">Παρακολούθηση της νομοθεσίας που αφορά την οργάνωση των φορέων του δημοσίου και το ανθρώπινο δυναμικό και μέριμνα για τη συμπλήρωση και την επικαιροποίηση του περιεχομένου (λεξικού) των πεδίων του μητρώου, καθώς και για τον εμπλουτισμό και ενημέρωση της δομής των δεδομένων που αποθηκεύονται στο μητρώο. </w:t>
      </w:r>
    </w:p>
    <w:p w:rsidR="0066702E" w:rsidRPr="007A1C07" w:rsidRDefault="0066702E" w:rsidP="0066702E">
      <w:pPr>
        <w:numPr>
          <w:ilvl w:val="0"/>
          <w:numId w:val="137"/>
        </w:numPr>
        <w:tabs>
          <w:tab w:val="left" w:pos="180"/>
        </w:tabs>
        <w:spacing w:after="0" w:line="264" w:lineRule="auto"/>
        <w:ind w:left="0"/>
        <w:jc w:val="both"/>
        <w:rPr>
          <w:rFonts w:ascii="Arial" w:hAnsi="Arial" w:cs="Arial"/>
        </w:rPr>
      </w:pPr>
      <w:r w:rsidRPr="007A1C07">
        <w:rPr>
          <w:rFonts w:ascii="Arial" w:hAnsi="Arial" w:cs="Arial"/>
        </w:rPr>
        <w:t xml:space="preserve">Υποβολή στην πολιτική ηγεσία του Υ.ΔΙ.Μ.Η.Δ. παρατηρήσεων και προτάσεων που αφορούν τη διαχείριση του ανθρώπινου δυναμικού του ελληνικού δημοσίου και προκύπτουν από την ανάλυση των δεδομένων του μητρώου απογραφής που διενεργεί το Τμήμα Τεχνικής Υποστήριξης Μητρώου και Επεξεργασίας Στοιχείων Μητρώου Ανθρώπινου Δυναμικού Ελληνικού Δημοσίου.  </w:t>
      </w:r>
    </w:p>
    <w:p w:rsidR="0066702E" w:rsidRPr="007A1C07" w:rsidRDefault="0066702E" w:rsidP="0066702E">
      <w:pPr>
        <w:numPr>
          <w:ilvl w:val="0"/>
          <w:numId w:val="137"/>
        </w:numPr>
        <w:tabs>
          <w:tab w:val="left" w:pos="180"/>
        </w:tabs>
        <w:spacing w:after="0" w:line="264" w:lineRule="auto"/>
        <w:ind w:left="0"/>
        <w:jc w:val="both"/>
        <w:rPr>
          <w:rFonts w:ascii="Arial" w:hAnsi="Arial" w:cs="Arial"/>
        </w:rPr>
      </w:pPr>
      <w:r w:rsidRPr="007A1C07">
        <w:rPr>
          <w:rFonts w:ascii="Arial" w:hAnsi="Arial" w:cs="Arial"/>
        </w:rPr>
        <w:t>Συμμετοχή στο σχεδιασμό και την υλοποίηση του Ολοκληρωμένου Συστήματος Διαχείρισης Ανθρώπινου Δυναμικού στους φορείς του δημοσίου.</w:t>
      </w:r>
    </w:p>
    <w:p w:rsidR="0066702E" w:rsidRPr="007A1C07" w:rsidRDefault="0066702E" w:rsidP="0066702E">
      <w:pPr>
        <w:spacing w:after="0" w:line="264" w:lineRule="auto"/>
        <w:rPr>
          <w:rStyle w:val="af5"/>
          <w:rFonts w:ascii="Arial" w:hAnsi="Arial" w:cs="Arial"/>
          <w:b w:val="0"/>
        </w:rPr>
      </w:pPr>
    </w:p>
    <w:p w:rsidR="0066702E" w:rsidRPr="007A1C07" w:rsidRDefault="0066702E" w:rsidP="0066702E">
      <w:pPr>
        <w:spacing w:after="0" w:line="264" w:lineRule="auto"/>
        <w:rPr>
          <w:rFonts w:ascii="Arial" w:hAnsi="Arial" w:cs="Arial"/>
        </w:rPr>
      </w:pPr>
      <w:r w:rsidRPr="007A1C07">
        <w:rPr>
          <w:rStyle w:val="af5"/>
          <w:rFonts w:ascii="Arial" w:hAnsi="Arial" w:cs="Arial"/>
          <w:b w:val="0"/>
        </w:rPr>
        <w:t>2.3.2.</w:t>
      </w:r>
      <w:r w:rsidRPr="007A1C07">
        <w:rPr>
          <w:rFonts w:ascii="Arial" w:hAnsi="Arial" w:cs="Arial"/>
        </w:rPr>
        <w:t xml:space="preserve"> Τμήμα Τεχνικής Υποστήριξης και Επεξεργασίας Στοιχείων </w:t>
      </w:r>
      <w:r w:rsidRPr="007A1C07">
        <w:rPr>
          <w:rStyle w:val="af5"/>
          <w:rFonts w:ascii="Arial" w:hAnsi="Arial" w:cs="Arial"/>
          <w:b w:val="0"/>
        </w:rPr>
        <w:t>Μητρώου Ανθρώπινου Δυναμικού Ελληνικού Δημοσίου</w:t>
      </w:r>
    </w:p>
    <w:p w:rsidR="0066702E" w:rsidRPr="007A1C07" w:rsidRDefault="0066702E" w:rsidP="0066702E">
      <w:pPr>
        <w:numPr>
          <w:ilvl w:val="0"/>
          <w:numId w:val="189"/>
        </w:numPr>
        <w:tabs>
          <w:tab w:val="left" w:pos="180"/>
        </w:tabs>
        <w:spacing w:after="0" w:line="264" w:lineRule="auto"/>
        <w:jc w:val="both"/>
        <w:rPr>
          <w:rFonts w:ascii="Arial" w:hAnsi="Arial" w:cs="Arial"/>
        </w:rPr>
      </w:pPr>
      <w:r w:rsidRPr="007A1C07">
        <w:rPr>
          <w:rFonts w:ascii="Arial" w:hAnsi="Arial" w:cs="Arial"/>
        </w:rPr>
        <w:t>Μέριμνα για την συνεχή ανάπτυξη και εύρυθμη λειτουργία των εφαρμογών της απογραφής και προτάσεις για τη βελτίωσή τους.</w:t>
      </w:r>
    </w:p>
    <w:p w:rsidR="0066702E" w:rsidRPr="007A1C07" w:rsidRDefault="0066702E" w:rsidP="0066702E">
      <w:pPr>
        <w:numPr>
          <w:ilvl w:val="0"/>
          <w:numId w:val="189"/>
        </w:numPr>
        <w:tabs>
          <w:tab w:val="left" w:pos="180"/>
        </w:tabs>
        <w:spacing w:after="0" w:line="264" w:lineRule="auto"/>
        <w:jc w:val="both"/>
        <w:rPr>
          <w:rFonts w:ascii="Arial" w:hAnsi="Arial" w:cs="Arial"/>
        </w:rPr>
      </w:pPr>
      <w:r w:rsidRPr="007A1C07">
        <w:rPr>
          <w:rFonts w:ascii="Arial" w:hAnsi="Arial" w:cs="Arial"/>
        </w:rPr>
        <w:t>Τεχνική υλοποίηση της συμπλήρωσης και επικαιροποίηση του περιεχομένου (λεξικού) των πεδίων του μητρώου, καθώς και του εμπλουτισμού και της ενημέρωσης της δομής των δεδομένων που αποθηκεύονται στο μητρώο.</w:t>
      </w:r>
    </w:p>
    <w:p w:rsidR="0066702E" w:rsidRPr="007A1C07" w:rsidRDefault="0066702E" w:rsidP="0066702E">
      <w:pPr>
        <w:numPr>
          <w:ilvl w:val="0"/>
          <w:numId w:val="189"/>
        </w:numPr>
        <w:tabs>
          <w:tab w:val="left" w:pos="180"/>
        </w:tabs>
        <w:spacing w:after="0" w:line="264" w:lineRule="auto"/>
        <w:jc w:val="both"/>
        <w:rPr>
          <w:rFonts w:ascii="Arial" w:hAnsi="Arial" w:cs="Arial"/>
        </w:rPr>
      </w:pPr>
      <w:r w:rsidRPr="007A1C07">
        <w:rPr>
          <w:rFonts w:ascii="Arial" w:hAnsi="Arial" w:cs="Arial"/>
        </w:rPr>
        <w:t xml:space="preserve">Μέριμνα για την αντιμετώπιση των τεχνικών προβλημάτων των εφαρμογών και των αιτημάτων των χρηστών που αφορούν τεχνικά θέματα. </w:t>
      </w:r>
    </w:p>
    <w:p w:rsidR="0066702E" w:rsidRPr="007A1C07" w:rsidRDefault="0066702E" w:rsidP="0066702E">
      <w:pPr>
        <w:numPr>
          <w:ilvl w:val="0"/>
          <w:numId w:val="189"/>
        </w:numPr>
        <w:tabs>
          <w:tab w:val="left" w:pos="180"/>
        </w:tabs>
        <w:spacing w:after="0" w:line="264" w:lineRule="auto"/>
        <w:jc w:val="both"/>
        <w:rPr>
          <w:rFonts w:ascii="Arial" w:hAnsi="Arial" w:cs="Arial"/>
        </w:rPr>
      </w:pPr>
      <w:r w:rsidRPr="007A1C07">
        <w:rPr>
          <w:rFonts w:ascii="Arial" w:hAnsi="Arial" w:cs="Arial"/>
        </w:rPr>
        <w:t>Συμμετοχή στο σχεδιασμό της διαλειτουργικότητας ανάμεσα στο Μητρώο Ανθρώπινου Δυναμικού Ελληνικού Δημοσίου και σε άλλα μητρώα φορέων του Δημοσίου, (του μητρώου της Ενιαίας Αρχής Πληρωμών, του εθνικού δημοτολογίου, των  ασφαλιστικών ταμείων) και είναι υπεύθυνο για την υλοποίηση της διαλειτουργικότητας σε τεχνικό επίπεδο.</w:t>
      </w:r>
    </w:p>
    <w:p w:rsidR="0066702E" w:rsidRPr="007A1C07" w:rsidRDefault="0066702E" w:rsidP="0066702E">
      <w:pPr>
        <w:numPr>
          <w:ilvl w:val="0"/>
          <w:numId w:val="189"/>
        </w:numPr>
        <w:tabs>
          <w:tab w:val="left" w:pos="180"/>
        </w:tabs>
        <w:spacing w:after="0" w:line="264" w:lineRule="auto"/>
        <w:jc w:val="both"/>
        <w:rPr>
          <w:rFonts w:ascii="Arial" w:hAnsi="Arial" w:cs="Arial"/>
        </w:rPr>
      </w:pPr>
      <w:r w:rsidRPr="007A1C07">
        <w:rPr>
          <w:rFonts w:ascii="Arial" w:hAnsi="Arial" w:cs="Arial"/>
        </w:rPr>
        <w:t xml:space="preserve">Συμμετοχή στο σχεδιασμό και την υλοποίηση του Ολοκληρωμένου Συστήματος Διαχείρισης Ανθρώπινου Δυναμικού στους φορείς του δημοσίου. </w:t>
      </w:r>
    </w:p>
    <w:p w:rsidR="0066702E" w:rsidRPr="007A1C07" w:rsidRDefault="0066702E" w:rsidP="0066702E">
      <w:pPr>
        <w:numPr>
          <w:ilvl w:val="0"/>
          <w:numId w:val="189"/>
        </w:numPr>
        <w:tabs>
          <w:tab w:val="left" w:pos="180"/>
        </w:tabs>
        <w:spacing w:after="0" w:line="264" w:lineRule="auto"/>
        <w:jc w:val="both"/>
        <w:rPr>
          <w:rFonts w:ascii="Arial" w:hAnsi="Arial" w:cs="Arial"/>
        </w:rPr>
      </w:pPr>
      <w:r w:rsidRPr="007A1C07">
        <w:rPr>
          <w:rFonts w:ascii="Arial" w:hAnsi="Arial" w:cs="Arial"/>
        </w:rPr>
        <w:lastRenderedPageBreak/>
        <w:t>Ανάλυση των δεδομένα του μητρώου και υποβολή περιοδικών αναφορών με στοιχεία που αποτυπώνουν ιδίως:</w:t>
      </w:r>
    </w:p>
    <w:p w:rsidR="0066702E" w:rsidRPr="007A1C07" w:rsidRDefault="0066702E" w:rsidP="0066702E">
      <w:pPr>
        <w:tabs>
          <w:tab w:val="left" w:pos="180"/>
        </w:tabs>
        <w:spacing w:after="0" w:line="264" w:lineRule="auto"/>
        <w:ind w:left="360"/>
        <w:rPr>
          <w:rFonts w:ascii="Arial" w:hAnsi="Arial" w:cs="Arial"/>
        </w:rPr>
      </w:pPr>
      <w:r w:rsidRPr="007A1C07">
        <w:rPr>
          <w:rFonts w:ascii="Arial" w:hAnsi="Arial" w:cs="Arial"/>
        </w:rPr>
        <w:t xml:space="preserve">α. Τον αριθμό των υπαλλήλων ανά φορέα, σχέση εργασίας, κατηγορία εκπαίδευσης, κλάδο / ειδικότητα και άλλα κριτήρια. </w:t>
      </w:r>
    </w:p>
    <w:p w:rsidR="0066702E" w:rsidRPr="007A1C07" w:rsidRDefault="0066702E" w:rsidP="0066702E">
      <w:pPr>
        <w:tabs>
          <w:tab w:val="left" w:pos="180"/>
        </w:tabs>
        <w:spacing w:after="0" w:line="264" w:lineRule="auto"/>
        <w:rPr>
          <w:rFonts w:ascii="Arial" w:hAnsi="Arial" w:cs="Arial"/>
        </w:rPr>
      </w:pPr>
      <w:r w:rsidRPr="007A1C07">
        <w:rPr>
          <w:rFonts w:ascii="Arial" w:hAnsi="Arial" w:cs="Arial"/>
        </w:rPr>
        <w:t xml:space="preserve">      β. Τις μεταβολές των στοιχείων αυτών. </w:t>
      </w:r>
    </w:p>
    <w:p w:rsidR="0066702E" w:rsidRPr="007A1C07" w:rsidRDefault="0066702E" w:rsidP="0066702E">
      <w:pPr>
        <w:tabs>
          <w:tab w:val="left" w:pos="180"/>
        </w:tabs>
        <w:spacing w:after="0" w:line="264" w:lineRule="auto"/>
        <w:ind w:left="360"/>
        <w:rPr>
          <w:rFonts w:ascii="Arial" w:hAnsi="Arial" w:cs="Arial"/>
        </w:rPr>
      </w:pPr>
      <w:r w:rsidRPr="007A1C07">
        <w:rPr>
          <w:rFonts w:ascii="Arial" w:hAnsi="Arial" w:cs="Arial"/>
        </w:rPr>
        <w:t>γ. Την αναλογία προσλήψεων ή μεταφορών από τον ευρύτερο δημόσιο τομέα και αποχωρήσεων συνολικά και ανά φορέα καθώς και στοιχεία για την κινητικότητα του ανθρώπινου δυναμικού.</w:t>
      </w:r>
    </w:p>
    <w:p w:rsidR="0066702E" w:rsidRPr="007A1C07" w:rsidRDefault="0066702E" w:rsidP="0066702E">
      <w:pPr>
        <w:numPr>
          <w:ilvl w:val="0"/>
          <w:numId w:val="189"/>
        </w:numPr>
        <w:tabs>
          <w:tab w:val="left" w:pos="180"/>
        </w:tabs>
        <w:spacing w:after="0" w:line="264" w:lineRule="auto"/>
        <w:jc w:val="both"/>
        <w:rPr>
          <w:rFonts w:ascii="Arial" w:hAnsi="Arial" w:cs="Arial"/>
        </w:rPr>
      </w:pPr>
      <w:r w:rsidRPr="007A1C07">
        <w:rPr>
          <w:rFonts w:ascii="Arial" w:hAnsi="Arial" w:cs="Arial"/>
        </w:rPr>
        <w:t>Παροχή στατιστικών δεδομένων σε φορείς του δημοσίου ή σε ιδιώτες, τηρουμένων των διατάξεων περί πρόσβασης πολιτών στα δημόσια έγγραφα και περί προστασίας των ευαίσθητων προσωπικών δεδομένων.</w:t>
      </w:r>
    </w:p>
    <w:p w:rsidR="0066702E" w:rsidRPr="007A1C07" w:rsidRDefault="0066702E" w:rsidP="0066702E">
      <w:pPr>
        <w:numPr>
          <w:ilvl w:val="0"/>
          <w:numId w:val="189"/>
        </w:numPr>
        <w:tabs>
          <w:tab w:val="left" w:pos="180"/>
        </w:tabs>
        <w:spacing w:after="0" w:line="264" w:lineRule="auto"/>
        <w:jc w:val="both"/>
        <w:rPr>
          <w:rFonts w:ascii="Arial" w:hAnsi="Arial" w:cs="Arial"/>
        </w:rPr>
      </w:pPr>
      <w:r w:rsidRPr="007A1C07">
        <w:rPr>
          <w:rFonts w:ascii="Arial" w:hAnsi="Arial" w:cs="Arial"/>
        </w:rPr>
        <w:t>Τήρηση των όρων και των προϋποθέσεων της διαλειτουργικότητας του Μητρώου Ανθρώπινου Δυναμικού Ελληνικού Δημοσίου με άλλα μητρώα φορέων του δημοσίου, ιδίως δε για τη διαλειτουργικότητα με το μητρώο της Ενιαίας Αρχής Πληρωμών (ΕΑΠ) του Υπουργείου Οικονομικών, σύμφωνα με τις ισχύουσες διατάξεις.</w:t>
      </w:r>
    </w:p>
    <w:p w:rsidR="0066702E" w:rsidRPr="007A1C07" w:rsidRDefault="0066702E" w:rsidP="0066702E">
      <w:pPr>
        <w:numPr>
          <w:ilvl w:val="0"/>
          <w:numId w:val="189"/>
        </w:numPr>
        <w:tabs>
          <w:tab w:val="left" w:pos="180"/>
        </w:tabs>
        <w:spacing w:after="0" w:line="264" w:lineRule="auto"/>
        <w:jc w:val="both"/>
        <w:rPr>
          <w:rFonts w:ascii="Arial" w:hAnsi="Arial" w:cs="Arial"/>
        </w:rPr>
      </w:pPr>
      <w:r w:rsidRPr="007A1C07">
        <w:rPr>
          <w:rFonts w:ascii="Arial" w:hAnsi="Arial" w:cs="Arial"/>
        </w:rPr>
        <w:t>Σχεδιασμός και εποπτεία της υλοποίησης του Ολοκληρωμένου Συστήματος Διαχείρισης Ανθρώπινου Δυναμικού του Ελληνικού Δημοσίου, σε συνεργασία με τις συναρμόδιες υπηρεσίες του Υ.ΔΙ.Μ.Η.Δ. καθώς και τους φορείς του δημοσίου.</w:t>
      </w:r>
    </w:p>
    <w:p w:rsidR="0066702E" w:rsidRPr="007A1C07" w:rsidRDefault="0066702E" w:rsidP="0066702E">
      <w:pPr>
        <w:spacing w:after="0" w:line="264" w:lineRule="auto"/>
        <w:rPr>
          <w:rFonts w:ascii="Arial" w:hAnsi="Arial" w:cs="Arial"/>
        </w:rPr>
      </w:pPr>
    </w:p>
    <w:p w:rsidR="0066702E" w:rsidRPr="007A1C07" w:rsidRDefault="0066702E" w:rsidP="0066702E">
      <w:pPr>
        <w:numPr>
          <w:ilvl w:val="0"/>
          <w:numId w:val="165"/>
        </w:numPr>
        <w:spacing w:after="0" w:line="264" w:lineRule="auto"/>
        <w:jc w:val="both"/>
        <w:rPr>
          <w:rFonts w:ascii="Arial" w:hAnsi="Arial" w:cs="Arial"/>
        </w:rPr>
      </w:pPr>
      <w:r w:rsidRPr="007A1C07">
        <w:rPr>
          <w:rFonts w:ascii="Arial" w:hAnsi="Arial" w:cs="Arial"/>
        </w:rPr>
        <w:t xml:space="preserve"> ΓΕΝΙΚΗ ΔΙΕΥΘΥΝΣΗ ΗΛΕΚΤΡΟΝΙΚΗΣ ΔΙΑΚΥΒΕΡΝΗΣΗΣ</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rPr>
      </w:pPr>
      <w:r w:rsidRPr="007A1C07">
        <w:rPr>
          <w:rFonts w:ascii="Arial" w:hAnsi="Arial" w:cs="Arial"/>
        </w:rPr>
        <w:t>Η Γενική Διεύθυνση Ηλεκτρονικής Διακυβέρνησης είναι υπεύθυνη για τον σχεδιασμό, την προώθηση και την παρακολούθηση της Ηλεκτρονικής Διακυβέρνησης στο Δημόσιο Τομέα.</w:t>
      </w:r>
    </w:p>
    <w:p w:rsidR="0066702E" w:rsidRPr="007A1C07" w:rsidRDefault="0066702E" w:rsidP="0066702E">
      <w:pPr>
        <w:spacing w:after="0" w:line="264" w:lineRule="auto"/>
        <w:rPr>
          <w:rFonts w:ascii="Arial" w:hAnsi="Arial" w:cs="Arial"/>
        </w:rPr>
      </w:pPr>
      <w:r w:rsidRPr="007A1C07">
        <w:rPr>
          <w:rFonts w:ascii="Arial" w:hAnsi="Arial" w:cs="Arial"/>
        </w:rPr>
        <w:t xml:space="preserve">Σχεδιάζει και επεξεργάζεται πολιτικές στον τομέα της ηλεκτρονικής διακυβέρνησης και των Τεχνολογιών Πληροφορικής και Επικοινωνιών (ΤΠΕ) και προωθεί και συντονίζει την εφαρμογή τους. </w:t>
      </w:r>
    </w:p>
    <w:p w:rsidR="0066702E" w:rsidRPr="007A1C07" w:rsidRDefault="0066702E" w:rsidP="0066702E">
      <w:pPr>
        <w:spacing w:after="0" w:line="264" w:lineRule="auto"/>
        <w:rPr>
          <w:rFonts w:ascii="Arial" w:hAnsi="Arial" w:cs="Arial"/>
        </w:rPr>
      </w:pPr>
      <w:r w:rsidRPr="007A1C07">
        <w:rPr>
          <w:rFonts w:ascii="Arial" w:hAnsi="Arial" w:cs="Arial"/>
        </w:rPr>
        <w:t>Αξιοποιώντας τα έργα και τις δράσεις ηλεκτρονικής διακυβέρνησης και γενικότερα των ΤΠΕ στο Δημόσιο Τομέα.</w:t>
      </w:r>
    </w:p>
    <w:p w:rsidR="0066702E" w:rsidRPr="007A1C07" w:rsidRDefault="0066702E" w:rsidP="0066702E">
      <w:pPr>
        <w:spacing w:after="0" w:line="264" w:lineRule="auto"/>
        <w:rPr>
          <w:rFonts w:ascii="Arial" w:hAnsi="Arial" w:cs="Arial"/>
        </w:rPr>
      </w:pPr>
      <w:r w:rsidRPr="007A1C07">
        <w:rPr>
          <w:rFonts w:ascii="Arial" w:hAnsi="Arial" w:cs="Arial"/>
        </w:rPr>
        <w:t>Υποστηρίζει τη λειτουργία του Υπουργείου Διοικητικής Μεταρρύθμισης και Ηλεκτρονικής Διακυβέρνησης μέσα από τη Διεύθυνση Υποστήριξης Πληροφοριακών Συστημάτων και Δικτύων του Υ.ΔΙ.Μ.Η.Δ..</w:t>
      </w:r>
    </w:p>
    <w:p w:rsidR="0066702E" w:rsidRPr="007A1C07" w:rsidRDefault="0066702E" w:rsidP="0066702E">
      <w:pPr>
        <w:spacing w:after="0" w:line="264" w:lineRule="auto"/>
        <w:rPr>
          <w:rFonts w:ascii="Arial" w:hAnsi="Arial" w:cs="Arial"/>
        </w:rPr>
      </w:pPr>
      <w:r w:rsidRPr="007A1C07">
        <w:rPr>
          <w:rFonts w:ascii="Arial" w:hAnsi="Arial" w:cs="Arial"/>
        </w:rPr>
        <w:t>Υποστηρίζει με εφαρμογές ηλεκτρονικής διακυβέρνησης τις ασκούμενες από το Υπουργείο Διοικητικής Μεταρρύθμισης και Ηλεκτρονικής Διακυβέρνησης πολιτικές σε συνεργασία με τις καθ’ ύλη αρμόδιες οργανικές Μονάδες.</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rPr>
      </w:pPr>
      <w:r w:rsidRPr="007A1C07">
        <w:rPr>
          <w:rFonts w:ascii="Arial" w:hAnsi="Arial" w:cs="Arial"/>
        </w:rPr>
        <w:t>Οι αρμοδιότητες της Γενικής Διεύθυνσης κατανέμονται στις Διευθύνσεις και τα Τμήματα ως εξής:</w:t>
      </w:r>
      <w:bookmarkStart w:id="0" w:name="_Toc319242184"/>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rPr>
      </w:pPr>
      <w:r w:rsidRPr="007A1C07">
        <w:rPr>
          <w:rFonts w:ascii="Arial" w:hAnsi="Arial" w:cs="Arial"/>
        </w:rPr>
        <w:t>3.1.  Διεύθυνση Σχεδιασμού και Επεξεργασίας Πολιτικών για την Ηλεκτρονική Διακυβέρνηση</w:t>
      </w:r>
      <w:bookmarkEnd w:id="0"/>
    </w:p>
    <w:p w:rsidR="0066702E" w:rsidRPr="007A1C07" w:rsidRDefault="0066702E" w:rsidP="0066702E">
      <w:pPr>
        <w:autoSpaceDE w:val="0"/>
        <w:autoSpaceDN w:val="0"/>
        <w:adjustRightInd w:val="0"/>
        <w:spacing w:after="0" w:line="264" w:lineRule="auto"/>
        <w:rPr>
          <w:rFonts w:ascii="Arial" w:hAnsi="Arial" w:cs="Arial"/>
        </w:rPr>
      </w:pPr>
      <w:r w:rsidRPr="007A1C07">
        <w:rPr>
          <w:rFonts w:ascii="Arial" w:hAnsi="Arial" w:cs="Arial"/>
        </w:rPr>
        <w:t>Οι αρμοδιότητες της Διεύθυνσης εξειδικεύονται στα Τμήματα που την συγκροτούν, ως εξής:</w:t>
      </w:r>
    </w:p>
    <w:p w:rsidR="0066702E" w:rsidRPr="007A1C07" w:rsidRDefault="0066702E" w:rsidP="0066702E">
      <w:pPr>
        <w:pStyle w:val="2"/>
        <w:keepLines/>
        <w:numPr>
          <w:ilvl w:val="2"/>
          <w:numId w:val="165"/>
        </w:numPr>
        <w:spacing w:line="264" w:lineRule="auto"/>
        <w:jc w:val="left"/>
        <w:rPr>
          <w:rStyle w:val="af5"/>
          <w:rFonts w:ascii="Arial" w:eastAsia="Calibri" w:hAnsi="Arial" w:cs="Arial"/>
          <w:b w:val="0"/>
          <w:iCs/>
          <w:szCs w:val="22"/>
        </w:rPr>
      </w:pPr>
      <w:bookmarkStart w:id="1" w:name="_Toc316229590"/>
      <w:bookmarkStart w:id="2" w:name="_Toc319242185"/>
      <w:r w:rsidRPr="007A1C07">
        <w:rPr>
          <w:rStyle w:val="af5"/>
          <w:rFonts w:ascii="Arial" w:eastAsia="Calibri" w:hAnsi="Arial" w:cs="Arial"/>
          <w:b w:val="0"/>
          <w:iCs/>
          <w:szCs w:val="22"/>
        </w:rPr>
        <w:t>Τμήμα Σχεδιασμού</w:t>
      </w:r>
      <w:bookmarkEnd w:id="1"/>
      <w:bookmarkEnd w:id="2"/>
    </w:p>
    <w:p w:rsidR="0066702E" w:rsidRPr="007A1C07" w:rsidRDefault="0066702E" w:rsidP="0066702E">
      <w:pPr>
        <w:pStyle w:val="a6"/>
        <w:autoSpaceDE w:val="0"/>
        <w:autoSpaceDN w:val="0"/>
        <w:adjustRightInd w:val="0"/>
        <w:spacing w:line="264" w:lineRule="auto"/>
        <w:ind w:left="0"/>
        <w:rPr>
          <w:rFonts w:ascii="Arial" w:hAnsi="Arial" w:cs="Arial"/>
          <w:sz w:val="22"/>
          <w:szCs w:val="22"/>
        </w:rPr>
      </w:pPr>
    </w:p>
    <w:p w:rsidR="0066702E" w:rsidRPr="007A1C07" w:rsidRDefault="0066702E" w:rsidP="0066702E">
      <w:pPr>
        <w:pStyle w:val="a6"/>
        <w:numPr>
          <w:ilvl w:val="0"/>
          <w:numId w:val="143"/>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υποστήριξη της λειτουργίας της Επιτροπής Πληροφορικής και Επικοινωνιών και η επεξεργασία και υποβολή προτάσεων σε αυτήν για θέματα Ηλεκτρονικής Διακυβέρνησης.</w:t>
      </w:r>
    </w:p>
    <w:p w:rsidR="0066702E" w:rsidRPr="007A1C07" w:rsidRDefault="0066702E" w:rsidP="0066702E">
      <w:pPr>
        <w:pStyle w:val="a6"/>
        <w:numPr>
          <w:ilvl w:val="0"/>
          <w:numId w:val="143"/>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lastRenderedPageBreak/>
        <w:t>Η παρακολούθηση των Διεθνών και Ευρωπαϊκών εξελίξεων και καλών πρακτικών στα θέματα Ηλεκτρονικής Διακυβέρνησης και η επεξεργασία σχετικών προτάσεων.</w:t>
      </w:r>
    </w:p>
    <w:p w:rsidR="0066702E" w:rsidRPr="007A1C07" w:rsidRDefault="0066702E" w:rsidP="0066702E">
      <w:pPr>
        <w:pStyle w:val="a6"/>
        <w:numPr>
          <w:ilvl w:val="0"/>
          <w:numId w:val="143"/>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συμμετοχή και εκπροσώπηση του Υπουργείου Διοικητικής Μεταρρύθμισης και Ηλεκτρονικής Διακυβέρνησης σε Διεθνή και Ευρωπαϊκά όργανα και φόρα σχετικά με θέματα Ηλεκτρονικής Διακυβέρνησης.</w:t>
      </w:r>
    </w:p>
    <w:p w:rsidR="0066702E" w:rsidRPr="007A1C07" w:rsidRDefault="0066702E" w:rsidP="0066702E">
      <w:pPr>
        <w:pStyle w:val="a6"/>
        <w:numPr>
          <w:ilvl w:val="0"/>
          <w:numId w:val="143"/>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συμμετοχή σε συλλογικά όργανα και εκδηλώσεις, σχετικά με τη βελτίωση της Δημόσιας Διοίκησης με χρήση της Ηλεκτρονικής Διακυβέρνησης και γενικότερα Τεχνολογίες Πληροφορικής και Επικοινωνιών.</w:t>
      </w:r>
    </w:p>
    <w:p w:rsidR="0066702E" w:rsidRPr="007A1C07" w:rsidRDefault="0066702E" w:rsidP="0066702E">
      <w:pPr>
        <w:pStyle w:val="a6"/>
        <w:numPr>
          <w:ilvl w:val="0"/>
          <w:numId w:val="143"/>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διατύπωση εισηγήσεων και προτάσεων για θέματα Ηλεκτρονικής Διακυβέρνησης, όπως:</w:t>
      </w:r>
    </w:p>
    <w:p w:rsidR="0066702E" w:rsidRPr="007A1C07" w:rsidRDefault="0066702E" w:rsidP="0066702E">
      <w:pPr>
        <w:pStyle w:val="a6"/>
        <w:numPr>
          <w:ilvl w:val="0"/>
          <w:numId w:val="144"/>
        </w:numPr>
        <w:autoSpaceDE w:val="0"/>
        <w:autoSpaceDN w:val="0"/>
        <w:adjustRightInd w:val="0"/>
        <w:spacing w:line="264" w:lineRule="auto"/>
        <w:ind w:left="0" w:hanging="207"/>
        <w:contextualSpacing/>
        <w:jc w:val="both"/>
        <w:rPr>
          <w:rFonts w:ascii="Arial" w:hAnsi="Arial" w:cs="Arial"/>
          <w:sz w:val="22"/>
          <w:szCs w:val="22"/>
        </w:rPr>
      </w:pPr>
      <w:r w:rsidRPr="007A1C07">
        <w:rPr>
          <w:rFonts w:ascii="Arial" w:hAnsi="Arial" w:cs="Arial"/>
          <w:sz w:val="22"/>
          <w:szCs w:val="22"/>
        </w:rPr>
        <w:t>Δημιουργία και τήρηση κεντρικών αποθετηρίων και κοινών βάσεων δεδομένων και ηλεκτρονική διάθεσή τους σε κάθε ενδιαφερόμενο, συμπεριλαμβανομένων των γενικών προδιαγραφών για την τήρηση αυτών και των διαδικασιών πρόσβασης και διάθεσης.</w:t>
      </w:r>
    </w:p>
    <w:p w:rsidR="0066702E" w:rsidRPr="007A1C07" w:rsidRDefault="0066702E" w:rsidP="0066702E">
      <w:pPr>
        <w:pStyle w:val="a6"/>
        <w:numPr>
          <w:ilvl w:val="0"/>
          <w:numId w:val="144"/>
        </w:numPr>
        <w:autoSpaceDE w:val="0"/>
        <w:autoSpaceDN w:val="0"/>
        <w:adjustRightInd w:val="0"/>
        <w:spacing w:line="264" w:lineRule="auto"/>
        <w:ind w:left="0" w:hanging="207"/>
        <w:contextualSpacing/>
        <w:jc w:val="both"/>
        <w:rPr>
          <w:rFonts w:ascii="Arial" w:hAnsi="Arial" w:cs="Arial"/>
          <w:sz w:val="22"/>
          <w:szCs w:val="22"/>
        </w:rPr>
      </w:pPr>
      <w:r w:rsidRPr="007A1C07">
        <w:rPr>
          <w:rFonts w:ascii="Arial" w:hAnsi="Arial" w:cs="Arial"/>
          <w:sz w:val="22"/>
          <w:szCs w:val="22"/>
        </w:rPr>
        <w:t>Διαμόρφωση του κατάλληλου πλαισίου συνεργασίας του Ελληνικού Δημοσίου με τον ιδιωτικό τομέα στον χώρο των ΤΠΕ.</w:t>
      </w:r>
    </w:p>
    <w:p w:rsidR="0066702E" w:rsidRPr="007A1C07" w:rsidRDefault="0066702E" w:rsidP="0066702E">
      <w:pPr>
        <w:pStyle w:val="a6"/>
        <w:numPr>
          <w:ilvl w:val="0"/>
          <w:numId w:val="144"/>
        </w:numPr>
        <w:autoSpaceDE w:val="0"/>
        <w:autoSpaceDN w:val="0"/>
        <w:adjustRightInd w:val="0"/>
        <w:spacing w:line="264" w:lineRule="auto"/>
        <w:ind w:left="0" w:hanging="207"/>
        <w:contextualSpacing/>
        <w:jc w:val="both"/>
        <w:rPr>
          <w:rFonts w:ascii="Arial" w:hAnsi="Arial" w:cs="Arial"/>
          <w:sz w:val="22"/>
          <w:szCs w:val="22"/>
        </w:rPr>
      </w:pPr>
      <w:r w:rsidRPr="007A1C07">
        <w:rPr>
          <w:rFonts w:ascii="Arial" w:hAnsi="Arial" w:cs="Arial"/>
          <w:sz w:val="22"/>
          <w:szCs w:val="22"/>
        </w:rPr>
        <w:t>Αντιμετώπιση θεσμικών θεμάτων στον τομέα των ΤΠΕ.</w:t>
      </w:r>
    </w:p>
    <w:p w:rsidR="0066702E" w:rsidRPr="007A1C07" w:rsidRDefault="0066702E" w:rsidP="0066702E">
      <w:pPr>
        <w:pStyle w:val="a6"/>
        <w:numPr>
          <w:ilvl w:val="0"/>
          <w:numId w:val="144"/>
        </w:numPr>
        <w:autoSpaceDE w:val="0"/>
        <w:autoSpaceDN w:val="0"/>
        <w:adjustRightInd w:val="0"/>
        <w:spacing w:line="264" w:lineRule="auto"/>
        <w:ind w:left="0" w:hanging="207"/>
        <w:contextualSpacing/>
        <w:jc w:val="both"/>
        <w:rPr>
          <w:rFonts w:ascii="Arial" w:hAnsi="Arial" w:cs="Arial"/>
          <w:sz w:val="22"/>
          <w:szCs w:val="22"/>
        </w:rPr>
      </w:pPr>
      <w:r w:rsidRPr="007A1C07">
        <w:rPr>
          <w:rFonts w:ascii="Arial" w:hAnsi="Arial" w:cs="Arial"/>
          <w:sz w:val="22"/>
          <w:szCs w:val="22"/>
        </w:rPr>
        <w:t>Ορθολογική εφαρμογή και χρήση των νέων τεχνολογιών και ειδικότερα των ΤΠΕ στο Δημόσιο Τομέα.</w:t>
      </w:r>
    </w:p>
    <w:p w:rsidR="0066702E" w:rsidRPr="007A1C07" w:rsidRDefault="0066702E" w:rsidP="0066702E">
      <w:pPr>
        <w:pStyle w:val="a6"/>
        <w:numPr>
          <w:ilvl w:val="0"/>
          <w:numId w:val="144"/>
        </w:numPr>
        <w:autoSpaceDE w:val="0"/>
        <w:autoSpaceDN w:val="0"/>
        <w:adjustRightInd w:val="0"/>
        <w:spacing w:line="264" w:lineRule="auto"/>
        <w:ind w:left="0" w:hanging="207"/>
        <w:contextualSpacing/>
        <w:jc w:val="both"/>
        <w:rPr>
          <w:rFonts w:ascii="Arial" w:hAnsi="Arial" w:cs="Arial"/>
          <w:sz w:val="22"/>
          <w:szCs w:val="22"/>
        </w:rPr>
      </w:pPr>
      <w:r w:rsidRPr="007A1C07">
        <w:rPr>
          <w:rFonts w:ascii="Arial" w:hAnsi="Arial" w:cs="Arial"/>
          <w:sz w:val="22"/>
          <w:szCs w:val="22"/>
        </w:rPr>
        <w:t>Ασφάλεια συστημάτων πληροφορικής και τηλεπικοινωνιών στο Δημόσιο Τομέα, με προτάσεις για:</w:t>
      </w:r>
    </w:p>
    <w:p w:rsidR="0066702E" w:rsidRPr="007A1C07" w:rsidRDefault="0066702E" w:rsidP="0066702E">
      <w:pPr>
        <w:pStyle w:val="a6"/>
        <w:numPr>
          <w:ilvl w:val="2"/>
          <w:numId w:val="139"/>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Προστασία υλικού, λογισμικού και βάσεων πληροφοριών</w:t>
      </w:r>
    </w:p>
    <w:p w:rsidR="0066702E" w:rsidRPr="007A1C07" w:rsidRDefault="0066702E" w:rsidP="0066702E">
      <w:pPr>
        <w:pStyle w:val="a6"/>
        <w:numPr>
          <w:ilvl w:val="2"/>
          <w:numId w:val="139"/>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 xml:space="preserve">Διαμόρφωση ενιαίας πολιτικής ασφάλειας </w:t>
      </w:r>
    </w:p>
    <w:p w:rsidR="0066702E" w:rsidRPr="007A1C07" w:rsidRDefault="0066702E" w:rsidP="0066702E">
      <w:pPr>
        <w:pStyle w:val="a6"/>
        <w:numPr>
          <w:ilvl w:val="2"/>
          <w:numId w:val="139"/>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Διασφάλιση του απορρήτου των πληροφοριών</w:t>
      </w:r>
    </w:p>
    <w:p w:rsidR="0066702E" w:rsidRPr="007A1C07" w:rsidRDefault="0066702E" w:rsidP="0066702E">
      <w:pPr>
        <w:pStyle w:val="a6"/>
        <w:numPr>
          <w:ilvl w:val="0"/>
          <w:numId w:val="144"/>
        </w:numPr>
        <w:autoSpaceDE w:val="0"/>
        <w:autoSpaceDN w:val="0"/>
        <w:adjustRightInd w:val="0"/>
        <w:spacing w:line="264" w:lineRule="auto"/>
        <w:ind w:left="0" w:hanging="207"/>
        <w:contextualSpacing/>
        <w:jc w:val="both"/>
        <w:rPr>
          <w:rFonts w:ascii="Arial" w:hAnsi="Arial" w:cs="Arial"/>
          <w:sz w:val="22"/>
          <w:szCs w:val="22"/>
        </w:rPr>
      </w:pPr>
      <w:r w:rsidRPr="007A1C07">
        <w:rPr>
          <w:rFonts w:ascii="Arial" w:hAnsi="Arial" w:cs="Arial"/>
          <w:sz w:val="22"/>
          <w:szCs w:val="22"/>
        </w:rPr>
        <w:t>Η επεξεργασία και διαμόρφωση προτάσεων ενιαίας στρατηγικής και στοχευμένων πολιτικών για την προώθηση της Ηλεκτρονικής Διακυβέρνησης και την ανάπτυξη έργων ΤΠΕ στο Δημόσιο Τομέα.</w:t>
      </w:r>
    </w:p>
    <w:p w:rsidR="0066702E" w:rsidRPr="007A1C07" w:rsidRDefault="0066702E" w:rsidP="0066702E">
      <w:pPr>
        <w:pStyle w:val="a6"/>
        <w:numPr>
          <w:ilvl w:val="0"/>
          <w:numId w:val="144"/>
        </w:numPr>
        <w:autoSpaceDE w:val="0"/>
        <w:autoSpaceDN w:val="0"/>
        <w:adjustRightInd w:val="0"/>
        <w:spacing w:line="264" w:lineRule="auto"/>
        <w:ind w:left="0" w:hanging="207"/>
        <w:contextualSpacing/>
        <w:jc w:val="both"/>
        <w:rPr>
          <w:rFonts w:ascii="Arial" w:hAnsi="Arial" w:cs="Arial"/>
          <w:sz w:val="22"/>
          <w:szCs w:val="22"/>
        </w:rPr>
      </w:pPr>
      <w:r w:rsidRPr="007A1C07">
        <w:rPr>
          <w:rFonts w:ascii="Arial" w:hAnsi="Arial" w:cs="Arial"/>
          <w:sz w:val="22"/>
          <w:szCs w:val="22"/>
        </w:rPr>
        <w:t>Μελέτη και εισήγηση μέτρων για την ορθολογική χρήση των τηλεπικοινωνιακών μέσων από τις Δημόσιες Υπηρεσίες και τα Ν.Π.Δ.Δ.</w:t>
      </w:r>
    </w:p>
    <w:p w:rsidR="0066702E" w:rsidRPr="007A1C07" w:rsidRDefault="0066702E" w:rsidP="0066702E">
      <w:pPr>
        <w:pStyle w:val="a6"/>
        <w:numPr>
          <w:ilvl w:val="0"/>
          <w:numId w:val="143"/>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εκπόνηση σχεδίων δράσεων για την Ηλεκτρονική Διακυβέρνηση με προγραμματισμό και ιεράρχηση δράσεων σε τριετή βάση σε συνεργασία με τα καθ’ ύλη αρμόδια Υπουργεία και άλλους εμπλεκόμενους. Στο πλαίσιο αυτό αναλύει, επεξεργάζεται και παρέχει κατευθύνσεις σχετικά με το σχεδιασμό δράσεων συλλέγοντας τις προτάσεις και τις ανάγκες των Δημόσιων Φορέων και Υπουργείων για:</w:t>
      </w:r>
    </w:p>
    <w:p w:rsidR="0066702E" w:rsidRPr="007A1C07" w:rsidRDefault="0066702E" w:rsidP="0066702E">
      <w:pPr>
        <w:pStyle w:val="a6"/>
        <w:numPr>
          <w:ilvl w:val="0"/>
          <w:numId w:val="340"/>
        </w:numPr>
        <w:autoSpaceDE w:val="0"/>
        <w:autoSpaceDN w:val="0"/>
        <w:adjustRightInd w:val="0"/>
        <w:spacing w:line="264" w:lineRule="auto"/>
        <w:contextualSpacing/>
        <w:jc w:val="both"/>
        <w:rPr>
          <w:rFonts w:ascii="Arial" w:hAnsi="Arial" w:cs="Arial"/>
          <w:sz w:val="22"/>
          <w:szCs w:val="22"/>
        </w:rPr>
      </w:pPr>
      <w:r w:rsidRPr="007A1C07">
        <w:rPr>
          <w:rFonts w:ascii="Arial" w:hAnsi="Arial" w:cs="Arial"/>
          <w:sz w:val="22"/>
          <w:szCs w:val="22"/>
        </w:rPr>
        <w:t>Τη διαμόρφωση στρατηγικής και πολιτικών στον τομέα της  Ηλεκτρονικής Διακυβέρνησης με εξειδίκευση ανά τομέα</w:t>
      </w:r>
    </w:p>
    <w:p w:rsidR="0066702E" w:rsidRPr="007A1C07" w:rsidRDefault="0066702E" w:rsidP="0066702E">
      <w:pPr>
        <w:pStyle w:val="a6"/>
        <w:numPr>
          <w:ilvl w:val="0"/>
          <w:numId w:val="340"/>
        </w:numPr>
        <w:autoSpaceDE w:val="0"/>
        <w:autoSpaceDN w:val="0"/>
        <w:adjustRightInd w:val="0"/>
        <w:spacing w:line="264" w:lineRule="auto"/>
        <w:contextualSpacing/>
        <w:jc w:val="both"/>
        <w:rPr>
          <w:rFonts w:ascii="Arial" w:hAnsi="Arial" w:cs="Arial"/>
          <w:sz w:val="22"/>
          <w:szCs w:val="22"/>
        </w:rPr>
      </w:pPr>
      <w:r w:rsidRPr="007A1C07">
        <w:rPr>
          <w:rFonts w:ascii="Arial" w:hAnsi="Arial" w:cs="Arial"/>
          <w:sz w:val="22"/>
          <w:szCs w:val="22"/>
        </w:rPr>
        <w:t xml:space="preserve">Τους αντικειμενικούς στόχους και προτεραιότητες που αφορούν στην προώθηση της Ηλεκτρονικής Διακυβέρνησης </w:t>
      </w:r>
    </w:p>
    <w:p w:rsidR="0066702E" w:rsidRPr="007A1C07" w:rsidRDefault="0066702E" w:rsidP="0066702E">
      <w:pPr>
        <w:pStyle w:val="a6"/>
        <w:numPr>
          <w:ilvl w:val="0"/>
          <w:numId w:val="340"/>
        </w:numPr>
        <w:autoSpaceDE w:val="0"/>
        <w:autoSpaceDN w:val="0"/>
        <w:adjustRightInd w:val="0"/>
        <w:spacing w:line="264" w:lineRule="auto"/>
        <w:contextualSpacing/>
        <w:jc w:val="both"/>
        <w:rPr>
          <w:rFonts w:ascii="Arial" w:hAnsi="Arial" w:cs="Arial"/>
          <w:sz w:val="22"/>
          <w:szCs w:val="22"/>
        </w:rPr>
      </w:pPr>
      <w:r w:rsidRPr="007A1C07">
        <w:rPr>
          <w:rFonts w:ascii="Arial" w:hAnsi="Arial" w:cs="Arial"/>
          <w:sz w:val="22"/>
          <w:szCs w:val="22"/>
        </w:rPr>
        <w:t xml:space="preserve">Τον προγραμματισμό δράσεων για την επίτευξη των στόχων </w:t>
      </w:r>
    </w:p>
    <w:p w:rsidR="0066702E" w:rsidRPr="007A1C07" w:rsidRDefault="0066702E" w:rsidP="0066702E">
      <w:pPr>
        <w:pStyle w:val="a6"/>
        <w:numPr>
          <w:ilvl w:val="0"/>
          <w:numId w:val="143"/>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διατύπωση εισηγήσεων και προτάσεις όσον αφορά α) στη στρατηγική και στις πολιτικές για τη βελτίωση και τον εκσυγχρονισμό της Δημόσιας Διοίκησης στο πλαίσιο των Επιχειρησιακών Προγραμμάτων, β) στην ορθολογική εφαρμογή και χρήση των τεχνολογιών πληροφορικής και επικοινωνιών μέσω εξειδικευμένου προσωπικού πληροφορικής.</w:t>
      </w:r>
    </w:p>
    <w:p w:rsidR="0066702E" w:rsidRPr="007A1C07" w:rsidRDefault="0066702E" w:rsidP="0066702E">
      <w:pPr>
        <w:pStyle w:val="a6"/>
        <w:numPr>
          <w:ilvl w:val="0"/>
          <w:numId w:val="143"/>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τήρηση σε κατάλληλο πληροφοριακό σύστημα στοιχείων που αφορούν:</w:t>
      </w:r>
    </w:p>
    <w:p w:rsidR="0066702E" w:rsidRPr="007A1C07" w:rsidRDefault="0066702E" w:rsidP="0066702E">
      <w:pPr>
        <w:pStyle w:val="a6"/>
        <w:numPr>
          <w:ilvl w:val="1"/>
          <w:numId w:val="145"/>
        </w:numPr>
        <w:autoSpaceDE w:val="0"/>
        <w:autoSpaceDN w:val="0"/>
        <w:adjustRightInd w:val="0"/>
        <w:spacing w:line="264" w:lineRule="auto"/>
        <w:ind w:left="720" w:hanging="720"/>
        <w:contextualSpacing/>
        <w:jc w:val="both"/>
        <w:rPr>
          <w:rFonts w:ascii="Arial" w:hAnsi="Arial" w:cs="Arial"/>
          <w:sz w:val="22"/>
          <w:szCs w:val="22"/>
        </w:rPr>
      </w:pPr>
      <w:r w:rsidRPr="007A1C07">
        <w:rPr>
          <w:rFonts w:ascii="Arial" w:hAnsi="Arial" w:cs="Arial"/>
          <w:sz w:val="22"/>
          <w:szCs w:val="22"/>
        </w:rPr>
        <w:t>Τα πληροφοριακά συστήματα του Δημοσίου και τις παρεχόμενες υπηρεσίες</w:t>
      </w:r>
    </w:p>
    <w:p w:rsidR="0066702E" w:rsidRPr="007A1C07" w:rsidRDefault="0066702E" w:rsidP="0066702E">
      <w:pPr>
        <w:pStyle w:val="a6"/>
        <w:numPr>
          <w:ilvl w:val="1"/>
          <w:numId w:val="145"/>
        </w:numPr>
        <w:autoSpaceDE w:val="0"/>
        <w:autoSpaceDN w:val="0"/>
        <w:adjustRightInd w:val="0"/>
        <w:spacing w:line="264" w:lineRule="auto"/>
        <w:ind w:left="720" w:hanging="720"/>
        <w:contextualSpacing/>
        <w:jc w:val="both"/>
        <w:rPr>
          <w:rFonts w:ascii="Arial" w:hAnsi="Arial" w:cs="Arial"/>
          <w:sz w:val="22"/>
          <w:szCs w:val="22"/>
        </w:rPr>
      </w:pPr>
      <w:r w:rsidRPr="007A1C07">
        <w:rPr>
          <w:rFonts w:ascii="Arial" w:hAnsi="Arial" w:cs="Arial"/>
          <w:sz w:val="22"/>
          <w:szCs w:val="22"/>
        </w:rPr>
        <w:t>Τις εφαρμογές και τις άδειες λογισμικού που κατέχουν οι φορείς</w:t>
      </w:r>
    </w:p>
    <w:p w:rsidR="0066702E" w:rsidRPr="007A1C07" w:rsidRDefault="0066702E" w:rsidP="0066702E">
      <w:pPr>
        <w:pStyle w:val="a6"/>
        <w:numPr>
          <w:ilvl w:val="1"/>
          <w:numId w:val="145"/>
        </w:numPr>
        <w:autoSpaceDE w:val="0"/>
        <w:autoSpaceDN w:val="0"/>
        <w:adjustRightInd w:val="0"/>
        <w:spacing w:line="264" w:lineRule="auto"/>
        <w:ind w:left="720" w:hanging="720"/>
        <w:contextualSpacing/>
        <w:jc w:val="both"/>
        <w:rPr>
          <w:rFonts w:ascii="Arial" w:hAnsi="Arial" w:cs="Arial"/>
          <w:sz w:val="22"/>
          <w:szCs w:val="22"/>
        </w:rPr>
      </w:pPr>
      <w:r w:rsidRPr="007A1C07">
        <w:rPr>
          <w:rFonts w:ascii="Arial" w:hAnsi="Arial" w:cs="Arial"/>
          <w:sz w:val="22"/>
          <w:szCs w:val="22"/>
        </w:rPr>
        <w:t>Τον εξοπλισμό που είναι διαθέσιμος στο Δημόσιο Τομέα</w:t>
      </w:r>
    </w:p>
    <w:p w:rsidR="0066702E" w:rsidRPr="007A1C07" w:rsidRDefault="0066702E" w:rsidP="0066702E">
      <w:pPr>
        <w:pStyle w:val="a6"/>
        <w:numPr>
          <w:ilvl w:val="1"/>
          <w:numId w:val="145"/>
        </w:numPr>
        <w:autoSpaceDE w:val="0"/>
        <w:autoSpaceDN w:val="0"/>
        <w:adjustRightInd w:val="0"/>
        <w:spacing w:line="264" w:lineRule="auto"/>
        <w:ind w:left="720" w:hanging="720"/>
        <w:contextualSpacing/>
        <w:jc w:val="both"/>
        <w:rPr>
          <w:rFonts w:ascii="Arial" w:hAnsi="Arial" w:cs="Arial"/>
          <w:sz w:val="22"/>
          <w:szCs w:val="22"/>
        </w:rPr>
      </w:pPr>
      <w:r w:rsidRPr="007A1C07">
        <w:rPr>
          <w:rFonts w:ascii="Arial" w:hAnsi="Arial" w:cs="Arial"/>
          <w:sz w:val="22"/>
          <w:szCs w:val="22"/>
        </w:rPr>
        <w:lastRenderedPageBreak/>
        <w:t>Το ανθρώπινο δυναμικό για πληροφορική και επικοινωνίες στο Δημόσιο Τομέα (σε συνεργασία με τη διεύθυνση ανθρώπινου δυναμικού του ΥΠ. Δ.Μ.Η.Δ.)</w:t>
      </w:r>
    </w:p>
    <w:p w:rsidR="0066702E" w:rsidRPr="007A1C07" w:rsidRDefault="0066702E" w:rsidP="0066702E">
      <w:pPr>
        <w:pStyle w:val="a6"/>
        <w:numPr>
          <w:ilvl w:val="1"/>
          <w:numId w:val="145"/>
        </w:numPr>
        <w:autoSpaceDE w:val="0"/>
        <w:autoSpaceDN w:val="0"/>
        <w:adjustRightInd w:val="0"/>
        <w:spacing w:line="264" w:lineRule="auto"/>
        <w:ind w:left="720" w:hanging="720"/>
        <w:contextualSpacing/>
        <w:jc w:val="both"/>
        <w:rPr>
          <w:rFonts w:ascii="Arial" w:hAnsi="Arial" w:cs="Arial"/>
          <w:sz w:val="22"/>
          <w:szCs w:val="22"/>
        </w:rPr>
      </w:pPr>
      <w:r w:rsidRPr="007A1C07">
        <w:rPr>
          <w:rFonts w:ascii="Arial" w:hAnsi="Arial" w:cs="Arial"/>
          <w:sz w:val="22"/>
          <w:szCs w:val="22"/>
        </w:rPr>
        <w:t>Την τεκμηρίωση των καλών πρακτικών και μελετών</w:t>
      </w:r>
    </w:p>
    <w:p w:rsidR="0066702E" w:rsidRPr="007A1C07" w:rsidRDefault="0066702E" w:rsidP="0066702E">
      <w:pPr>
        <w:pStyle w:val="a6"/>
        <w:autoSpaceDE w:val="0"/>
        <w:autoSpaceDN w:val="0"/>
        <w:adjustRightInd w:val="0"/>
        <w:spacing w:line="264" w:lineRule="auto"/>
        <w:ind w:left="0"/>
        <w:rPr>
          <w:rFonts w:ascii="Arial" w:hAnsi="Arial" w:cs="Arial"/>
          <w:sz w:val="22"/>
          <w:szCs w:val="22"/>
        </w:rPr>
      </w:pPr>
    </w:p>
    <w:p w:rsidR="0066702E" w:rsidRPr="007A1C07" w:rsidRDefault="0066702E" w:rsidP="0066702E">
      <w:pPr>
        <w:pStyle w:val="2"/>
        <w:keepLines/>
        <w:numPr>
          <w:ilvl w:val="2"/>
          <w:numId w:val="165"/>
        </w:numPr>
        <w:spacing w:line="264" w:lineRule="auto"/>
        <w:ind w:left="0"/>
        <w:jc w:val="left"/>
        <w:rPr>
          <w:rStyle w:val="af5"/>
          <w:rFonts w:ascii="Arial" w:eastAsia="Calibri" w:hAnsi="Arial" w:cs="Arial"/>
          <w:b w:val="0"/>
          <w:iCs/>
          <w:szCs w:val="22"/>
        </w:rPr>
      </w:pPr>
      <w:bookmarkStart w:id="3" w:name="_Toc316229594"/>
      <w:bookmarkStart w:id="4" w:name="_Toc319242186"/>
      <w:r w:rsidRPr="007A1C07">
        <w:rPr>
          <w:rStyle w:val="af5"/>
          <w:rFonts w:ascii="Arial" w:eastAsia="Calibri" w:hAnsi="Arial" w:cs="Arial"/>
          <w:b w:val="0"/>
          <w:iCs/>
          <w:szCs w:val="22"/>
        </w:rPr>
        <w:t>Τμήμα Ολοκληρωμένων Ηλεκτρονικών Υπηρεσιών</w:t>
      </w:r>
      <w:bookmarkEnd w:id="3"/>
      <w:bookmarkEnd w:id="4"/>
    </w:p>
    <w:p w:rsidR="0066702E" w:rsidRPr="007A1C07" w:rsidRDefault="0066702E" w:rsidP="0066702E">
      <w:pPr>
        <w:pStyle w:val="a6"/>
        <w:numPr>
          <w:ilvl w:val="0"/>
          <w:numId w:val="146"/>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παρακολούθηση των Διεθνών και Ευρωπαϊκών εξελίξεων και καλών πρακτικών στα θέματα παροχή ολοκληρωμένων ηλεκτρονικών υπηρεσιών και η επεξεργασία σχετικών προτάσεων.</w:t>
      </w:r>
    </w:p>
    <w:p w:rsidR="0066702E" w:rsidRPr="007A1C07" w:rsidRDefault="0066702E" w:rsidP="0066702E">
      <w:pPr>
        <w:pStyle w:val="a6"/>
        <w:numPr>
          <w:ilvl w:val="0"/>
          <w:numId w:val="146"/>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συμμετοχή σε συλλογικά όργανα και εκδηλώσεις, για την ανάπτυξη και βελτίωση Ολοκληρωμένων Ηλεκτρονικών Υπηρεσιών από τη Δημόσια Διοίκηση.</w:t>
      </w:r>
    </w:p>
    <w:p w:rsidR="0066702E" w:rsidRPr="007A1C07" w:rsidRDefault="0066702E" w:rsidP="0066702E">
      <w:pPr>
        <w:pStyle w:val="a6"/>
        <w:numPr>
          <w:ilvl w:val="0"/>
          <w:numId w:val="146"/>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καταγραφή και αξιολόγηση των αναγκών για την υλοποίηση ολοκληρωμένων  Ηλεκτρονικών υπηρεσιών στο Δημόσιο.</w:t>
      </w:r>
    </w:p>
    <w:p w:rsidR="0066702E" w:rsidRPr="007A1C07" w:rsidRDefault="0066702E" w:rsidP="0066702E">
      <w:pPr>
        <w:pStyle w:val="a6"/>
        <w:numPr>
          <w:ilvl w:val="0"/>
          <w:numId w:val="146"/>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 xml:space="preserve">Η σχεδίαση και επεξεργασία προτάσεων για την ανάπτυξη ολοκληρωμένων ηλεκτρονικών υπηρεσιών στο Δημόσιο. </w:t>
      </w:r>
    </w:p>
    <w:p w:rsidR="0066702E" w:rsidRPr="007A1C07" w:rsidRDefault="0066702E" w:rsidP="0066702E">
      <w:pPr>
        <w:pStyle w:val="a6"/>
        <w:numPr>
          <w:ilvl w:val="0"/>
          <w:numId w:val="146"/>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διαχείριση του Μητρώου Διαλειτουργικότητας για την καταχώριση των παρεχόμενων υπηρεσιών από φορείς της Δημόσιας Διοίκησης (Μητρώο Διαλειτουργικότητας).</w:t>
      </w:r>
    </w:p>
    <w:p w:rsidR="0066702E" w:rsidRPr="007A1C07" w:rsidRDefault="0066702E" w:rsidP="0066702E">
      <w:pPr>
        <w:pStyle w:val="a6"/>
        <w:numPr>
          <w:ilvl w:val="0"/>
          <w:numId w:val="146"/>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απλούστευση των διαδικασιών για την ολοκληρωμένη ηλεκτρονική τους διεκπεραίωση, σε συνεργασία με την Διεύθυνση Ανασχεδιασμού Διοικητικών Διαδικασιών .</w:t>
      </w:r>
    </w:p>
    <w:p w:rsidR="0066702E" w:rsidRPr="007A1C07" w:rsidRDefault="0066702E" w:rsidP="0066702E">
      <w:pPr>
        <w:pStyle w:val="a6"/>
        <w:numPr>
          <w:ilvl w:val="0"/>
          <w:numId w:val="146"/>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συνεργασία και υποστήριξη των φορέων για τα παραπάνω θέματα.</w:t>
      </w:r>
    </w:p>
    <w:p w:rsidR="0066702E" w:rsidRPr="007A1C07" w:rsidRDefault="0066702E" w:rsidP="0066702E">
      <w:pPr>
        <w:pStyle w:val="a6"/>
        <w:numPr>
          <w:ilvl w:val="0"/>
          <w:numId w:val="146"/>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υποστήριξη των αρμοδιοτήτων της Γενικής Διεύθυνσης σε θέματα που αφορούν αρχιτεκτονική εφαρμογών για την παροχή ολοκληρωμένων ηλεκτρονικών υπηρεσιών.</w:t>
      </w:r>
    </w:p>
    <w:p w:rsidR="0066702E" w:rsidRPr="007A1C07" w:rsidRDefault="0066702E" w:rsidP="0066702E">
      <w:pPr>
        <w:pStyle w:val="2"/>
        <w:keepLines/>
        <w:numPr>
          <w:ilvl w:val="2"/>
          <w:numId w:val="165"/>
        </w:numPr>
        <w:spacing w:line="264" w:lineRule="auto"/>
        <w:ind w:left="0"/>
        <w:jc w:val="left"/>
        <w:rPr>
          <w:rStyle w:val="af5"/>
          <w:rFonts w:ascii="Arial" w:eastAsia="Calibri" w:hAnsi="Arial" w:cs="Arial"/>
          <w:b w:val="0"/>
          <w:iCs/>
          <w:szCs w:val="22"/>
        </w:rPr>
      </w:pPr>
      <w:bookmarkStart w:id="5" w:name="_Toc316229591"/>
      <w:bookmarkStart w:id="6" w:name="_Toc319242187"/>
      <w:r w:rsidRPr="007A1C07">
        <w:rPr>
          <w:rStyle w:val="af5"/>
          <w:rFonts w:ascii="Arial" w:eastAsia="Calibri" w:hAnsi="Arial" w:cs="Arial"/>
          <w:b w:val="0"/>
          <w:iCs/>
          <w:szCs w:val="22"/>
        </w:rPr>
        <w:t>Τμήμα Προτύπων</w:t>
      </w:r>
      <w:bookmarkEnd w:id="5"/>
      <w:r w:rsidRPr="007A1C07">
        <w:rPr>
          <w:rStyle w:val="af5"/>
          <w:rFonts w:ascii="Arial" w:eastAsia="Calibri" w:hAnsi="Arial" w:cs="Arial"/>
          <w:b w:val="0"/>
          <w:iCs/>
          <w:szCs w:val="22"/>
        </w:rPr>
        <w:t xml:space="preserve"> και Πιλοτικών Έργων</w:t>
      </w:r>
      <w:bookmarkEnd w:id="6"/>
    </w:p>
    <w:p w:rsidR="0066702E" w:rsidRPr="007A1C07" w:rsidRDefault="0066702E" w:rsidP="0066702E">
      <w:pPr>
        <w:autoSpaceDE w:val="0"/>
        <w:autoSpaceDN w:val="0"/>
        <w:adjustRightInd w:val="0"/>
        <w:spacing w:after="0" w:line="264" w:lineRule="auto"/>
        <w:rPr>
          <w:rFonts w:ascii="Arial" w:hAnsi="Arial" w:cs="Arial"/>
        </w:rPr>
      </w:pPr>
      <w:r w:rsidRPr="007A1C07">
        <w:rPr>
          <w:rFonts w:ascii="Arial" w:hAnsi="Arial" w:cs="Arial"/>
        </w:rPr>
        <w:t>Οι αρμοδιότητες του Τμήματος συνοψίζονται στα κάτωθι:</w:t>
      </w:r>
    </w:p>
    <w:p w:rsidR="0066702E" w:rsidRPr="007A1C07" w:rsidRDefault="0066702E" w:rsidP="0066702E">
      <w:pPr>
        <w:pStyle w:val="a6"/>
        <w:numPr>
          <w:ilvl w:val="0"/>
          <w:numId w:val="140"/>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παρακολούθηση των Διεθνών και Ευρωπαϊκών εξελίξεων και καλών πρακτικών στα θέματα προτύπων και η επεξεργασία σχετικών προτάσεων.</w:t>
      </w:r>
    </w:p>
    <w:p w:rsidR="0066702E" w:rsidRPr="007A1C07" w:rsidRDefault="0066702E" w:rsidP="0066702E">
      <w:pPr>
        <w:pStyle w:val="a6"/>
        <w:numPr>
          <w:ilvl w:val="0"/>
          <w:numId w:val="140"/>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συμμετοχή σε συλλογικά όργανα και εκδηλώσεις, σχετικά με τη βελτίωση των προτύπων που χρησιμοποιεί η Δημόσια Διοίκηση αλλά και το σχεδιασμό πιλοτικών έργων.</w:t>
      </w:r>
    </w:p>
    <w:p w:rsidR="0066702E" w:rsidRPr="007A1C07" w:rsidRDefault="0066702E" w:rsidP="0066702E">
      <w:pPr>
        <w:pStyle w:val="a6"/>
        <w:numPr>
          <w:ilvl w:val="0"/>
          <w:numId w:val="140"/>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Ο καθορισμός του Πλαισίου Παροχής Υπηρεσιών Ηλεκτρονικής Διακυβέρνησης και ιδίως των προδιαγραφών, των κανόνων και των προτύπων σχετικά με:</w:t>
      </w:r>
    </w:p>
    <w:p w:rsidR="0066702E" w:rsidRPr="007A1C07" w:rsidRDefault="0066702E" w:rsidP="0066702E">
      <w:pPr>
        <w:pStyle w:val="a6"/>
        <w:numPr>
          <w:ilvl w:val="1"/>
          <w:numId w:val="339"/>
        </w:numPr>
        <w:autoSpaceDE w:val="0"/>
        <w:autoSpaceDN w:val="0"/>
        <w:adjustRightInd w:val="0"/>
        <w:spacing w:line="264" w:lineRule="auto"/>
        <w:contextualSpacing/>
        <w:jc w:val="both"/>
        <w:rPr>
          <w:rFonts w:ascii="Arial" w:hAnsi="Arial" w:cs="Arial"/>
          <w:sz w:val="22"/>
          <w:szCs w:val="22"/>
        </w:rPr>
      </w:pPr>
      <w:r w:rsidRPr="007A1C07">
        <w:rPr>
          <w:rFonts w:ascii="Arial" w:hAnsi="Arial" w:cs="Arial"/>
          <w:sz w:val="22"/>
          <w:szCs w:val="22"/>
        </w:rPr>
        <w:t>Το σχεδιασμό, ανάπτυξη, συντήρηση και λειτουργία των διαδικτυακών τόπων και πληροφοριακών συστημάτων της Δημόσιας Διοίκησης.</w:t>
      </w:r>
    </w:p>
    <w:p w:rsidR="0066702E" w:rsidRPr="007A1C07" w:rsidRDefault="0066702E" w:rsidP="0066702E">
      <w:pPr>
        <w:pStyle w:val="a6"/>
        <w:numPr>
          <w:ilvl w:val="1"/>
          <w:numId w:val="339"/>
        </w:numPr>
        <w:autoSpaceDE w:val="0"/>
        <w:autoSpaceDN w:val="0"/>
        <w:adjustRightInd w:val="0"/>
        <w:spacing w:line="264" w:lineRule="auto"/>
        <w:contextualSpacing/>
        <w:jc w:val="both"/>
        <w:rPr>
          <w:rFonts w:ascii="Arial" w:hAnsi="Arial" w:cs="Arial"/>
          <w:sz w:val="22"/>
          <w:szCs w:val="22"/>
        </w:rPr>
      </w:pPr>
      <w:r w:rsidRPr="007A1C07">
        <w:rPr>
          <w:rFonts w:ascii="Arial" w:hAnsi="Arial" w:cs="Arial"/>
          <w:sz w:val="22"/>
          <w:szCs w:val="22"/>
        </w:rPr>
        <w:t>Την ανάπτυξη και παροχή ολοκληρωμένων ηλεκτρονικών υπηρεσιών από τους φορείς του δημόσιου τομέα.</w:t>
      </w:r>
    </w:p>
    <w:p w:rsidR="0066702E" w:rsidRPr="007A1C07" w:rsidRDefault="0066702E" w:rsidP="0066702E">
      <w:pPr>
        <w:pStyle w:val="a6"/>
        <w:numPr>
          <w:ilvl w:val="1"/>
          <w:numId w:val="339"/>
        </w:numPr>
        <w:autoSpaceDE w:val="0"/>
        <w:autoSpaceDN w:val="0"/>
        <w:adjustRightInd w:val="0"/>
        <w:spacing w:line="264" w:lineRule="auto"/>
        <w:contextualSpacing/>
        <w:jc w:val="both"/>
        <w:rPr>
          <w:rFonts w:ascii="Arial" w:hAnsi="Arial" w:cs="Arial"/>
          <w:sz w:val="22"/>
          <w:szCs w:val="22"/>
        </w:rPr>
      </w:pPr>
      <w:r w:rsidRPr="007A1C07">
        <w:rPr>
          <w:rFonts w:ascii="Arial" w:hAnsi="Arial" w:cs="Arial"/>
          <w:sz w:val="22"/>
          <w:szCs w:val="22"/>
        </w:rPr>
        <w:t>Τη διασφάλιση της διαλειτουργικότητας σε οργανωτικό, σημασιολογικό και τεχνολογικό επίπεδο, για την ανταλλαγή δεδομένων μεταξύ πληροφοριακών συστημάτων των φορέων του δημόσιου τομέα.</w:t>
      </w:r>
    </w:p>
    <w:p w:rsidR="0066702E" w:rsidRPr="007A1C07" w:rsidRDefault="0066702E" w:rsidP="0066702E">
      <w:pPr>
        <w:pStyle w:val="a6"/>
        <w:numPr>
          <w:ilvl w:val="1"/>
          <w:numId w:val="339"/>
        </w:numPr>
        <w:autoSpaceDE w:val="0"/>
        <w:autoSpaceDN w:val="0"/>
        <w:adjustRightInd w:val="0"/>
        <w:spacing w:line="264" w:lineRule="auto"/>
        <w:contextualSpacing/>
        <w:jc w:val="both"/>
        <w:rPr>
          <w:rFonts w:ascii="Arial" w:hAnsi="Arial" w:cs="Arial"/>
          <w:sz w:val="22"/>
          <w:szCs w:val="22"/>
        </w:rPr>
      </w:pPr>
      <w:r w:rsidRPr="007A1C07">
        <w:rPr>
          <w:rFonts w:ascii="Arial" w:hAnsi="Arial" w:cs="Arial"/>
          <w:sz w:val="22"/>
          <w:szCs w:val="22"/>
        </w:rPr>
        <w:t>Την εγγραφή, ταυτοποίηση και ηλεκτρονική αναγνώριση πολιτών και επιχειρήσεων σε ηλεκτρονικές υπηρεσίες του δημόσιου τομέα.</w:t>
      </w:r>
    </w:p>
    <w:p w:rsidR="0066702E" w:rsidRPr="007A1C07" w:rsidRDefault="0066702E" w:rsidP="0066702E">
      <w:pPr>
        <w:pStyle w:val="a6"/>
        <w:numPr>
          <w:ilvl w:val="0"/>
          <w:numId w:val="140"/>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αξιολόγηση της εφαρμογής των προτύπων στο Δημόσιο Τομέα.</w:t>
      </w:r>
    </w:p>
    <w:p w:rsidR="0066702E" w:rsidRPr="007A1C07" w:rsidRDefault="0066702E" w:rsidP="0066702E">
      <w:pPr>
        <w:pStyle w:val="a6"/>
        <w:numPr>
          <w:ilvl w:val="0"/>
          <w:numId w:val="140"/>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θέσπιση και προώθηση προτύπων στο Δημόσιο Τομέα.</w:t>
      </w:r>
    </w:p>
    <w:p w:rsidR="0066702E" w:rsidRPr="007A1C07" w:rsidRDefault="0066702E" w:rsidP="0066702E">
      <w:pPr>
        <w:pStyle w:val="a6"/>
        <w:numPr>
          <w:ilvl w:val="0"/>
          <w:numId w:val="140"/>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βελτίωση των προτύπων που χρησιμοποιούνται σε συνεργασία με τους αρμόδιους φορείς, μελέτη και εισήγηση νέων προτύπων.</w:t>
      </w:r>
    </w:p>
    <w:p w:rsidR="0066702E" w:rsidRPr="007A1C07" w:rsidRDefault="0066702E" w:rsidP="0066702E">
      <w:pPr>
        <w:pStyle w:val="a6"/>
        <w:numPr>
          <w:ilvl w:val="0"/>
          <w:numId w:val="140"/>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έρευνα αγοράς για νέες δυνατότητες κατασκευαστών λογισμικού και νέων τεχνολογιών πληροφορικής και επικοινωνιών.</w:t>
      </w:r>
    </w:p>
    <w:p w:rsidR="0066702E" w:rsidRPr="007A1C07" w:rsidRDefault="0066702E" w:rsidP="0066702E">
      <w:pPr>
        <w:pStyle w:val="a6"/>
        <w:numPr>
          <w:ilvl w:val="0"/>
          <w:numId w:val="140"/>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αξιοποίηση βέλτιστων πρακτικών από άλλες χώρες.</w:t>
      </w:r>
    </w:p>
    <w:p w:rsidR="0066702E" w:rsidRPr="007A1C07" w:rsidRDefault="0066702E" w:rsidP="0066702E">
      <w:pPr>
        <w:pStyle w:val="a6"/>
        <w:numPr>
          <w:ilvl w:val="0"/>
          <w:numId w:val="140"/>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lastRenderedPageBreak/>
        <w:t>Η ενσωμάτωση υποχρεώσεων και συστάσεων από την Ευρωπαϊκή Ένωση.</w:t>
      </w:r>
    </w:p>
    <w:p w:rsidR="0066702E" w:rsidRPr="007A1C07" w:rsidRDefault="0066702E" w:rsidP="0066702E">
      <w:pPr>
        <w:pStyle w:val="a6"/>
        <w:numPr>
          <w:ilvl w:val="0"/>
          <w:numId w:val="140"/>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διαβούλευση με τους φορείς της αγοράς και τον ακαδημαϊκό χώρο.</w:t>
      </w:r>
    </w:p>
    <w:p w:rsidR="0066702E" w:rsidRPr="007A1C07" w:rsidRDefault="0066702E" w:rsidP="0066702E">
      <w:pPr>
        <w:pStyle w:val="a6"/>
        <w:numPr>
          <w:ilvl w:val="0"/>
          <w:numId w:val="140"/>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προτυποποίηση ηλεκτρονικών εγγράφων και μεθόδων πρόσβασης σε αυτά.</w:t>
      </w:r>
    </w:p>
    <w:p w:rsidR="0066702E" w:rsidRPr="007A1C07" w:rsidRDefault="0066702E" w:rsidP="0066702E">
      <w:pPr>
        <w:pStyle w:val="a6"/>
        <w:numPr>
          <w:ilvl w:val="0"/>
          <w:numId w:val="140"/>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θέσπιση προτύπων για την τήρηση, επεξεργασία, αποθήκευση, ευρετηρίαση και  αναζήτηση εγγράφων και δεδομένων με τα μέσα τήρησης και ηλεκτρονικής διαχείρισης αυτών.</w:t>
      </w:r>
    </w:p>
    <w:p w:rsidR="0066702E" w:rsidRPr="007A1C07" w:rsidRDefault="0066702E" w:rsidP="0066702E">
      <w:pPr>
        <w:pStyle w:val="a6"/>
        <w:numPr>
          <w:ilvl w:val="0"/>
          <w:numId w:val="140"/>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προώθηση προτύπων για Προκηρύξεις και Συμβάσεις  έργων και Δράσεων ΤΠΕ στο Δημόσιο Τομέα.</w:t>
      </w:r>
    </w:p>
    <w:p w:rsidR="0066702E" w:rsidRPr="007A1C07" w:rsidRDefault="0066702E" w:rsidP="0066702E">
      <w:pPr>
        <w:pStyle w:val="a6"/>
        <w:numPr>
          <w:ilvl w:val="0"/>
          <w:numId w:val="140"/>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υλοποίηση πιλοτικών έργων σε καινοτόμα θέματα για την υιοθέτηση νέων πρακτικών στην Ηλεκτρονική Διακυβέρνηση.</w:t>
      </w:r>
    </w:p>
    <w:p w:rsidR="0066702E" w:rsidRPr="007A1C07" w:rsidRDefault="0066702E" w:rsidP="0066702E">
      <w:pPr>
        <w:pStyle w:val="a6"/>
        <w:numPr>
          <w:ilvl w:val="0"/>
          <w:numId w:val="140"/>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συμμετοχή σε κοινοπραξίες με άλλες χώρες για την υλοποίηση των πιλοτικών έργων.</w:t>
      </w:r>
    </w:p>
    <w:p w:rsidR="0066702E" w:rsidRPr="007A1C07" w:rsidRDefault="0066702E" w:rsidP="0066702E">
      <w:pPr>
        <w:spacing w:after="0" w:line="264" w:lineRule="auto"/>
        <w:rPr>
          <w:rFonts w:ascii="Arial" w:hAnsi="Arial" w:cs="Arial"/>
        </w:rPr>
      </w:pPr>
      <w:bookmarkStart w:id="7" w:name="_Toc319242188"/>
      <w:bookmarkStart w:id="8" w:name="_Toc316229593"/>
    </w:p>
    <w:p w:rsidR="0066702E" w:rsidRPr="007A1C07" w:rsidRDefault="0066702E" w:rsidP="0066702E">
      <w:pPr>
        <w:numPr>
          <w:ilvl w:val="1"/>
          <w:numId w:val="341"/>
        </w:numPr>
        <w:spacing w:after="0" w:line="264" w:lineRule="auto"/>
        <w:jc w:val="both"/>
        <w:rPr>
          <w:rFonts w:ascii="Arial" w:hAnsi="Arial" w:cs="Arial"/>
          <w:bCs/>
        </w:rPr>
      </w:pPr>
      <w:r w:rsidRPr="007A1C07">
        <w:rPr>
          <w:rFonts w:ascii="Arial" w:hAnsi="Arial" w:cs="Arial"/>
          <w:bCs/>
        </w:rPr>
        <w:t xml:space="preserve"> Διεύθυνση Συντονισμού Οριζόντιων Έργων και Υποδομών</w:t>
      </w:r>
      <w:bookmarkEnd w:id="7"/>
      <w:r w:rsidRPr="007A1C07">
        <w:rPr>
          <w:rFonts w:ascii="Arial" w:hAnsi="Arial" w:cs="Arial"/>
          <w:bCs/>
        </w:rPr>
        <w:t xml:space="preserve"> </w:t>
      </w:r>
      <w:bookmarkEnd w:id="8"/>
    </w:p>
    <w:p w:rsidR="0066702E" w:rsidRPr="007A1C07" w:rsidRDefault="0066702E" w:rsidP="0066702E">
      <w:pPr>
        <w:autoSpaceDE w:val="0"/>
        <w:autoSpaceDN w:val="0"/>
        <w:adjustRightInd w:val="0"/>
        <w:spacing w:after="0" w:line="264" w:lineRule="auto"/>
        <w:rPr>
          <w:rFonts w:ascii="Arial" w:hAnsi="Arial" w:cs="Arial"/>
        </w:rPr>
      </w:pPr>
      <w:bookmarkStart w:id="9" w:name="_Toc316229595"/>
      <w:r w:rsidRPr="007A1C07">
        <w:rPr>
          <w:rFonts w:ascii="Arial" w:hAnsi="Arial" w:cs="Arial"/>
        </w:rPr>
        <w:t>Οι αρμοδιότητες της Διεύθυνσης εξειδικεύονται στα παρακάτω τμήματα που την συγκροτούν:</w:t>
      </w:r>
    </w:p>
    <w:p w:rsidR="0066702E" w:rsidRPr="007A1C07" w:rsidRDefault="0066702E" w:rsidP="0066702E">
      <w:pPr>
        <w:autoSpaceDE w:val="0"/>
        <w:autoSpaceDN w:val="0"/>
        <w:adjustRightInd w:val="0"/>
        <w:spacing w:after="0" w:line="264" w:lineRule="auto"/>
        <w:rPr>
          <w:rFonts w:ascii="Arial" w:hAnsi="Arial" w:cs="Arial"/>
        </w:rPr>
      </w:pPr>
    </w:p>
    <w:p w:rsidR="0066702E" w:rsidRPr="007A1C07" w:rsidRDefault="0066702E" w:rsidP="0066702E">
      <w:pPr>
        <w:pStyle w:val="2"/>
        <w:keepLines/>
        <w:numPr>
          <w:ilvl w:val="2"/>
          <w:numId w:val="341"/>
        </w:numPr>
        <w:spacing w:line="264" w:lineRule="auto"/>
        <w:jc w:val="left"/>
        <w:rPr>
          <w:rStyle w:val="af5"/>
          <w:rFonts w:ascii="Arial" w:eastAsia="Calibri" w:hAnsi="Arial" w:cs="Arial"/>
          <w:b w:val="0"/>
          <w:iCs/>
          <w:szCs w:val="22"/>
        </w:rPr>
      </w:pPr>
      <w:r w:rsidRPr="007A1C07">
        <w:rPr>
          <w:rStyle w:val="af5"/>
          <w:rFonts w:ascii="Arial" w:eastAsia="Calibri" w:hAnsi="Arial" w:cs="Arial"/>
          <w:b w:val="0"/>
          <w:iCs/>
          <w:szCs w:val="22"/>
        </w:rPr>
        <w:t xml:space="preserve"> </w:t>
      </w:r>
      <w:bookmarkStart w:id="10" w:name="_Toc319242189"/>
      <w:r w:rsidRPr="007A1C07">
        <w:rPr>
          <w:rStyle w:val="af5"/>
          <w:rFonts w:ascii="Arial" w:eastAsia="Calibri" w:hAnsi="Arial" w:cs="Arial"/>
          <w:b w:val="0"/>
          <w:iCs/>
          <w:szCs w:val="22"/>
        </w:rPr>
        <w:t>Τμήμα Υποδομής Δημόσιου Κλειδιού</w:t>
      </w:r>
      <w:bookmarkEnd w:id="10"/>
      <w:r w:rsidRPr="007A1C07">
        <w:rPr>
          <w:rStyle w:val="af5"/>
          <w:rFonts w:ascii="Arial" w:eastAsia="Calibri" w:hAnsi="Arial" w:cs="Arial"/>
          <w:b w:val="0"/>
          <w:iCs/>
          <w:szCs w:val="22"/>
        </w:rPr>
        <w:t xml:space="preserve"> </w:t>
      </w:r>
      <w:bookmarkEnd w:id="9"/>
    </w:p>
    <w:p w:rsidR="0066702E" w:rsidRPr="007A1C07" w:rsidRDefault="0066702E" w:rsidP="0066702E">
      <w:pPr>
        <w:pStyle w:val="a6"/>
        <w:numPr>
          <w:ilvl w:val="0"/>
          <w:numId w:val="138"/>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συμμετοχή και εκπροσώπηση του Υπουργείου Διοικητικής Μεταρρύθμισης και Ηλεκτρονικής Διακυβέρνησης σε Διεθνή και Ευρωπαϊκά όργανα και φόρα σχετικά με θέματα ψηφιακών υπογραφών.</w:t>
      </w:r>
    </w:p>
    <w:p w:rsidR="0066702E" w:rsidRPr="007A1C07" w:rsidRDefault="0066702E" w:rsidP="0066702E">
      <w:pPr>
        <w:pStyle w:val="a6"/>
        <w:numPr>
          <w:ilvl w:val="0"/>
          <w:numId w:val="138"/>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συμμετοχή σε συλλογικά όργανα και δραστηριότητες σε θέματα ψηφιακών υπογραφών και ηλεκτρονικής ταυτοποίησης.</w:t>
      </w:r>
    </w:p>
    <w:p w:rsidR="0066702E" w:rsidRPr="007A1C07" w:rsidRDefault="0066702E" w:rsidP="0066702E">
      <w:pPr>
        <w:pStyle w:val="a6"/>
        <w:numPr>
          <w:ilvl w:val="0"/>
          <w:numId w:val="138"/>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άσκηση των αρμοδιοτήτων σχετικά με την παροχή υπηρεσιών πιστοποίησης και ειδικότερα ως Πρωτεύουσα Αρχή Πιστοποίησης του Ελληνικού Δημοσίου, είναι αρμόδια για την πιστοποίηση, τον καθορισμό των κατευθύνσεων και το συντονισμό των άλλων δημόσιων υπηρεσιών ή φορέων του Δημόσιου Τομέα (Υποκείμενες Αρχές Πιστοποίησης), οι οποίοι εκδίδουν ψηφιακά πιστοποιητικά για την παροχή υπηρεσιών από φορείς του Δημόσιου Τομέα.</w:t>
      </w:r>
    </w:p>
    <w:p w:rsidR="0066702E" w:rsidRPr="007A1C07" w:rsidRDefault="0066702E" w:rsidP="0066702E">
      <w:pPr>
        <w:pStyle w:val="a6"/>
        <w:numPr>
          <w:ilvl w:val="0"/>
          <w:numId w:val="138"/>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Στα πλαίσια των παραπάνω αρμοδιοτήτων μεριμνά για την παροχή υπηρεσιών ασφαλούς χρονοσήμανσης σε φορείς του Δημόσιου Τομέα για την μεταξύ άλλων ηλεκτρονική επιβεβαίωση της ανταλλαγής πληροφοριών και ηλεκτρονικών εγγράφων.</w:t>
      </w:r>
    </w:p>
    <w:p w:rsidR="0066702E" w:rsidRPr="007A1C07" w:rsidRDefault="0066702E" w:rsidP="0066702E">
      <w:pPr>
        <w:pStyle w:val="a6"/>
        <w:numPr>
          <w:ilvl w:val="0"/>
          <w:numId w:val="138"/>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Προτείνει τις οργανικές Μονάδες που θα λειτουργήσουν ως γραφεία υποδοχής αιτήσεων υπαλλήλων (Εντεταλμένα Γραφεία) στους οργανισμούς τοπικής αυτοδιοίκησης για την έκδοση ψηφιακών πιστοποιητικών.</w:t>
      </w:r>
    </w:p>
    <w:p w:rsidR="0066702E" w:rsidRPr="007A1C07" w:rsidRDefault="0066702E" w:rsidP="0066702E">
      <w:pPr>
        <w:pStyle w:val="a6"/>
        <w:numPr>
          <w:ilvl w:val="0"/>
          <w:numId w:val="138"/>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Προωθεί την εφαρμογή και χρήση ψηφιακών πιστοποιητικών.</w:t>
      </w:r>
    </w:p>
    <w:p w:rsidR="0066702E" w:rsidRPr="007A1C07" w:rsidRDefault="0066702E" w:rsidP="0066702E">
      <w:pPr>
        <w:pStyle w:val="a6"/>
        <w:numPr>
          <w:ilvl w:val="0"/>
          <w:numId w:val="138"/>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Επεξεργάζεται και προωθεί το απαραίτητο θεσμικό πλαίσιο για την εφαρμογή τους.</w:t>
      </w:r>
    </w:p>
    <w:p w:rsidR="0066702E" w:rsidRPr="007A1C07" w:rsidRDefault="0066702E" w:rsidP="0066702E">
      <w:pPr>
        <w:pStyle w:val="a6"/>
        <w:numPr>
          <w:ilvl w:val="0"/>
          <w:numId w:val="138"/>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Παρακολουθεί την ορθή εφαρμογή του θεσμικού πλαισίου στην εφαρμογή των παραπάνω.</w:t>
      </w:r>
    </w:p>
    <w:p w:rsidR="0066702E" w:rsidRPr="007A1C07" w:rsidRDefault="0066702E" w:rsidP="0066702E">
      <w:pPr>
        <w:pStyle w:val="a6"/>
        <w:numPr>
          <w:ilvl w:val="0"/>
          <w:numId w:val="138"/>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Υποστηρίζει τους φορείς στην εφαρμογή των παραπάνω.</w:t>
      </w:r>
    </w:p>
    <w:p w:rsidR="0066702E" w:rsidRPr="007A1C07" w:rsidRDefault="0066702E" w:rsidP="0066702E">
      <w:pPr>
        <w:pStyle w:val="a6"/>
        <w:autoSpaceDE w:val="0"/>
        <w:autoSpaceDN w:val="0"/>
        <w:adjustRightInd w:val="0"/>
        <w:spacing w:line="264" w:lineRule="auto"/>
        <w:ind w:left="0"/>
        <w:rPr>
          <w:rFonts w:ascii="Arial" w:hAnsi="Arial" w:cs="Arial"/>
          <w:sz w:val="22"/>
          <w:szCs w:val="22"/>
        </w:rPr>
      </w:pPr>
    </w:p>
    <w:p w:rsidR="0066702E" w:rsidRPr="007A1C07" w:rsidRDefault="0066702E" w:rsidP="0066702E">
      <w:pPr>
        <w:pStyle w:val="2"/>
        <w:keepLines/>
        <w:numPr>
          <w:ilvl w:val="2"/>
          <w:numId w:val="341"/>
        </w:numPr>
        <w:spacing w:line="264" w:lineRule="auto"/>
        <w:ind w:left="0"/>
        <w:jc w:val="left"/>
        <w:rPr>
          <w:rStyle w:val="af5"/>
          <w:rFonts w:ascii="Arial" w:eastAsia="Calibri" w:hAnsi="Arial" w:cs="Arial"/>
          <w:b w:val="0"/>
          <w:iCs/>
          <w:szCs w:val="22"/>
        </w:rPr>
      </w:pPr>
      <w:bookmarkStart w:id="11" w:name="_Toc316229596"/>
      <w:bookmarkStart w:id="12" w:name="_Toc319242190"/>
      <w:r w:rsidRPr="007A1C07">
        <w:rPr>
          <w:rStyle w:val="af5"/>
          <w:rFonts w:ascii="Arial" w:eastAsia="Calibri" w:hAnsi="Arial" w:cs="Arial"/>
          <w:b w:val="0"/>
          <w:iCs/>
          <w:szCs w:val="22"/>
        </w:rPr>
        <w:t>Τμήμα Πιστοποίησης Υπηρεσιών</w:t>
      </w:r>
      <w:bookmarkEnd w:id="11"/>
      <w:bookmarkEnd w:id="12"/>
      <w:r w:rsidRPr="007A1C07">
        <w:rPr>
          <w:rStyle w:val="af5"/>
          <w:rFonts w:ascii="Arial" w:eastAsia="Calibri" w:hAnsi="Arial" w:cs="Arial"/>
          <w:b w:val="0"/>
          <w:iCs/>
          <w:szCs w:val="22"/>
        </w:rPr>
        <w:t xml:space="preserve"> προς πολίτες</w:t>
      </w:r>
    </w:p>
    <w:p w:rsidR="0066702E" w:rsidRPr="007A1C07" w:rsidRDefault="0066702E" w:rsidP="0066702E">
      <w:pPr>
        <w:pStyle w:val="a6"/>
        <w:numPr>
          <w:ilvl w:val="0"/>
          <w:numId w:val="147"/>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υποστήριξη της λειτουργίας της Επιτροπής Πληροφορικής και Επικοινωνιών στη παρακολούθηση εφαρμογής των Δράσεων Ηλεκτρονικής Διακυβέρνησης.</w:t>
      </w:r>
    </w:p>
    <w:p w:rsidR="0066702E" w:rsidRPr="007A1C07" w:rsidRDefault="0066702E" w:rsidP="0066702E">
      <w:pPr>
        <w:pStyle w:val="a6"/>
        <w:numPr>
          <w:ilvl w:val="0"/>
          <w:numId w:val="147"/>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συμμετοχή και εκπροσώπηση του Υπουργείου Διοικητικής Μεταρρύθμισης και Ηλεκτρονικής Διακυβέρνησης σε Διεθνή και Ευρωπαϊκά όργανα και φόρα σχετικά με θέματα ηλεκτρονικών υπηρεσιών.</w:t>
      </w:r>
    </w:p>
    <w:p w:rsidR="0066702E" w:rsidRPr="007A1C07" w:rsidRDefault="0066702E" w:rsidP="0066702E">
      <w:pPr>
        <w:pStyle w:val="a6"/>
        <w:numPr>
          <w:ilvl w:val="0"/>
          <w:numId w:val="147"/>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συμμετοχή σε συλλογικά όργανα και δραστηριότητες σε θέματα ηλεκτρονικών υπηρεσιών.</w:t>
      </w:r>
    </w:p>
    <w:p w:rsidR="0066702E" w:rsidRPr="007A1C07" w:rsidRDefault="0066702E" w:rsidP="0066702E">
      <w:pPr>
        <w:pStyle w:val="a6"/>
        <w:numPr>
          <w:ilvl w:val="0"/>
          <w:numId w:val="147"/>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lastRenderedPageBreak/>
        <w:t xml:space="preserve">Η προώθηση και Συντονισμός έργων και  δράσεων  Ηλεκτρονικής Διακυβέρνησης και γενικότερα των ΤΠΕ στο Δημόσιο Τομέα. </w:t>
      </w:r>
    </w:p>
    <w:p w:rsidR="0066702E" w:rsidRPr="007A1C07" w:rsidRDefault="0066702E" w:rsidP="0066702E">
      <w:pPr>
        <w:pStyle w:val="a6"/>
        <w:numPr>
          <w:ilvl w:val="0"/>
          <w:numId w:val="147"/>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επεξεργασία και διατύπωση προτάσεων για θέματα μετρικών για την αξιολόγηση της προόδου εφαρμογής της Ηλεκτρονικής Διακυβέρνησης.</w:t>
      </w:r>
    </w:p>
    <w:p w:rsidR="0066702E" w:rsidRPr="007A1C07" w:rsidRDefault="0066702E" w:rsidP="0066702E">
      <w:pPr>
        <w:pStyle w:val="a6"/>
        <w:numPr>
          <w:ilvl w:val="0"/>
          <w:numId w:val="147"/>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αποτίμηση των αποτελεσμάτων από την εφαρμογή των πολιτικών βελτίωσης και εκσυγχρονισμού του Δημοσίου με χρήση ΤΠΕ και επεξεργασία προτάσεων για την αποτελεσματικότερη εφαρμογή τους. Στο πλαίσιο αυτό η διεύθυνση, από κοινού με τις άλλες οργανικές Μονάδες της Γενικής Διεύθυνσης, διεξάγει έρευνες με ηλεκτρονικά ή άλλα μέσα για τη συλλογή των απαραίτητων στοιχείων.</w:t>
      </w:r>
    </w:p>
    <w:p w:rsidR="0066702E" w:rsidRPr="007A1C07" w:rsidRDefault="0066702E" w:rsidP="0066702E">
      <w:pPr>
        <w:pStyle w:val="a6"/>
        <w:numPr>
          <w:ilvl w:val="0"/>
          <w:numId w:val="147"/>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Ο συντονισμός και υποστήριξη των φορέων για τη συμμόρφωση τους με το Πλαίσιο Παροχής Υπηρεσιών Ηλεκτρονικής Διακυβέρνησης, ειδικότερα  για τα παρακάτω θέματα:</w:t>
      </w:r>
    </w:p>
    <w:p w:rsidR="0066702E" w:rsidRPr="007A1C07" w:rsidRDefault="0066702E" w:rsidP="0066702E">
      <w:pPr>
        <w:pStyle w:val="a6"/>
        <w:numPr>
          <w:ilvl w:val="0"/>
          <w:numId w:val="338"/>
        </w:numPr>
        <w:autoSpaceDE w:val="0"/>
        <w:autoSpaceDN w:val="0"/>
        <w:adjustRightInd w:val="0"/>
        <w:spacing w:line="264" w:lineRule="auto"/>
        <w:contextualSpacing/>
        <w:jc w:val="both"/>
        <w:rPr>
          <w:rFonts w:ascii="Arial" w:hAnsi="Arial" w:cs="Arial"/>
          <w:sz w:val="22"/>
          <w:szCs w:val="22"/>
        </w:rPr>
      </w:pPr>
      <w:r w:rsidRPr="007A1C07">
        <w:rPr>
          <w:rFonts w:ascii="Arial" w:hAnsi="Arial" w:cs="Arial"/>
          <w:sz w:val="22"/>
          <w:szCs w:val="22"/>
        </w:rPr>
        <w:t>Διαδικτυακοί Τόποι</w:t>
      </w:r>
    </w:p>
    <w:p w:rsidR="0066702E" w:rsidRPr="007A1C07" w:rsidRDefault="0066702E" w:rsidP="0066702E">
      <w:pPr>
        <w:pStyle w:val="a6"/>
        <w:numPr>
          <w:ilvl w:val="0"/>
          <w:numId w:val="338"/>
        </w:numPr>
        <w:autoSpaceDE w:val="0"/>
        <w:autoSpaceDN w:val="0"/>
        <w:adjustRightInd w:val="0"/>
        <w:spacing w:line="264" w:lineRule="auto"/>
        <w:contextualSpacing/>
        <w:jc w:val="both"/>
        <w:rPr>
          <w:rFonts w:ascii="Arial" w:hAnsi="Arial" w:cs="Arial"/>
          <w:sz w:val="22"/>
          <w:szCs w:val="22"/>
        </w:rPr>
      </w:pPr>
      <w:r w:rsidRPr="007A1C07">
        <w:rPr>
          <w:rFonts w:ascii="Arial" w:hAnsi="Arial" w:cs="Arial"/>
          <w:sz w:val="22"/>
          <w:szCs w:val="22"/>
        </w:rPr>
        <w:t>Διαλειτουργικότητα</w:t>
      </w:r>
    </w:p>
    <w:p w:rsidR="0066702E" w:rsidRPr="007A1C07" w:rsidRDefault="0066702E" w:rsidP="0066702E">
      <w:pPr>
        <w:pStyle w:val="a6"/>
        <w:numPr>
          <w:ilvl w:val="0"/>
          <w:numId w:val="338"/>
        </w:numPr>
        <w:autoSpaceDE w:val="0"/>
        <w:autoSpaceDN w:val="0"/>
        <w:adjustRightInd w:val="0"/>
        <w:spacing w:line="264" w:lineRule="auto"/>
        <w:contextualSpacing/>
        <w:jc w:val="both"/>
        <w:rPr>
          <w:rFonts w:ascii="Arial" w:hAnsi="Arial" w:cs="Arial"/>
          <w:sz w:val="22"/>
          <w:szCs w:val="22"/>
        </w:rPr>
      </w:pPr>
      <w:r w:rsidRPr="007A1C07">
        <w:rPr>
          <w:rFonts w:ascii="Arial" w:hAnsi="Arial" w:cs="Arial"/>
          <w:sz w:val="22"/>
          <w:szCs w:val="22"/>
        </w:rPr>
        <w:t>Πρότυπες αρχιτεκτονικές</w:t>
      </w:r>
    </w:p>
    <w:p w:rsidR="0066702E" w:rsidRPr="007A1C07" w:rsidRDefault="0066702E" w:rsidP="0066702E">
      <w:pPr>
        <w:pStyle w:val="a6"/>
        <w:numPr>
          <w:ilvl w:val="0"/>
          <w:numId w:val="338"/>
        </w:numPr>
        <w:autoSpaceDE w:val="0"/>
        <w:autoSpaceDN w:val="0"/>
        <w:adjustRightInd w:val="0"/>
        <w:spacing w:line="264" w:lineRule="auto"/>
        <w:contextualSpacing/>
        <w:jc w:val="both"/>
        <w:rPr>
          <w:rFonts w:ascii="Arial" w:hAnsi="Arial" w:cs="Arial"/>
          <w:sz w:val="22"/>
          <w:szCs w:val="22"/>
        </w:rPr>
      </w:pPr>
      <w:r w:rsidRPr="007A1C07">
        <w:rPr>
          <w:rFonts w:ascii="Arial" w:hAnsi="Arial" w:cs="Arial"/>
          <w:sz w:val="22"/>
          <w:szCs w:val="22"/>
        </w:rPr>
        <w:t>Πολιτική ασφάλειας πληροφοριακών συστημάτων φορέων</w:t>
      </w:r>
    </w:p>
    <w:p w:rsidR="0066702E" w:rsidRPr="007A1C07" w:rsidRDefault="0066702E" w:rsidP="0066702E">
      <w:pPr>
        <w:pStyle w:val="a6"/>
        <w:numPr>
          <w:ilvl w:val="0"/>
          <w:numId w:val="338"/>
        </w:numPr>
        <w:autoSpaceDE w:val="0"/>
        <w:autoSpaceDN w:val="0"/>
        <w:adjustRightInd w:val="0"/>
        <w:spacing w:line="264" w:lineRule="auto"/>
        <w:contextualSpacing/>
        <w:jc w:val="both"/>
        <w:rPr>
          <w:rFonts w:ascii="Arial" w:hAnsi="Arial" w:cs="Arial"/>
          <w:sz w:val="22"/>
          <w:szCs w:val="22"/>
        </w:rPr>
      </w:pPr>
      <w:r w:rsidRPr="007A1C07">
        <w:rPr>
          <w:rFonts w:ascii="Arial" w:hAnsi="Arial" w:cs="Arial"/>
          <w:sz w:val="22"/>
          <w:szCs w:val="22"/>
        </w:rPr>
        <w:t>Επαναχρησιμοποίηση πληροφοριών, πόρων και δομών δεδομένων που παρέχονται από άλλους φορείς</w:t>
      </w:r>
    </w:p>
    <w:p w:rsidR="0066702E" w:rsidRPr="007A1C07" w:rsidRDefault="0066702E" w:rsidP="0066702E">
      <w:pPr>
        <w:pStyle w:val="a6"/>
        <w:numPr>
          <w:ilvl w:val="0"/>
          <w:numId w:val="147"/>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πιστοποίηση και ο έλεγχος των συστημάτων του Δημόσιου Τομέα σε σχέση με τη συμμόρφωσή τους με τα πρότυπα και τους κανόνες του Πλαισίου Παροχής Υπηρεσιών Ηλεκτρονικής Διακυβέρνησης (ΠΗΔ).</w:t>
      </w:r>
    </w:p>
    <w:p w:rsidR="0066702E" w:rsidRPr="007A1C07" w:rsidRDefault="0066702E" w:rsidP="0066702E">
      <w:pPr>
        <w:pStyle w:val="a6"/>
        <w:numPr>
          <w:ilvl w:val="0"/>
          <w:numId w:val="147"/>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υποστήριξη των φορέων του Δημοσίου σε θέματα εφαρμογής του συνολικού σχεδίου δράσης για την Ηλεκτρονική Διακυβέρνηση παρέχοντας κατευθύνσεις και υποστήριξη στα κάτωθι θέματα:</w:t>
      </w:r>
    </w:p>
    <w:p w:rsidR="0066702E" w:rsidRPr="007A1C07" w:rsidRDefault="0066702E" w:rsidP="0066702E">
      <w:pPr>
        <w:pStyle w:val="a6"/>
        <w:numPr>
          <w:ilvl w:val="0"/>
          <w:numId w:val="337"/>
        </w:numPr>
        <w:autoSpaceDE w:val="0"/>
        <w:autoSpaceDN w:val="0"/>
        <w:adjustRightInd w:val="0"/>
        <w:spacing w:line="264" w:lineRule="auto"/>
        <w:contextualSpacing/>
        <w:jc w:val="both"/>
        <w:rPr>
          <w:rFonts w:ascii="Arial" w:hAnsi="Arial" w:cs="Arial"/>
          <w:sz w:val="22"/>
          <w:szCs w:val="22"/>
        </w:rPr>
      </w:pPr>
      <w:r w:rsidRPr="007A1C07">
        <w:rPr>
          <w:rFonts w:ascii="Arial" w:hAnsi="Arial" w:cs="Arial"/>
          <w:sz w:val="22"/>
          <w:szCs w:val="22"/>
        </w:rPr>
        <w:t>Πλαίσιο οργάνωσης και λειτουργίας μονάδων πληροφορικής σε συνεργασία με τις καθ’ ύλην αρμόδιες μονάδες του Υ.ΔΙ.Μ.Η.Δ.</w:t>
      </w:r>
    </w:p>
    <w:p w:rsidR="0066702E" w:rsidRPr="007A1C07" w:rsidRDefault="0066702E" w:rsidP="0066702E">
      <w:pPr>
        <w:pStyle w:val="a6"/>
        <w:numPr>
          <w:ilvl w:val="0"/>
          <w:numId w:val="337"/>
        </w:numPr>
        <w:autoSpaceDE w:val="0"/>
        <w:autoSpaceDN w:val="0"/>
        <w:adjustRightInd w:val="0"/>
        <w:spacing w:line="264" w:lineRule="auto"/>
        <w:contextualSpacing/>
        <w:jc w:val="both"/>
        <w:rPr>
          <w:rFonts w:ascii="Arial" w:hAnsi="Arial" w:cs="Arial"/>
          <w:sz w:val="22"/>
          <w:szCs w:val="22"/>
        </w:rPr>
      </w:pPr>
      <w:r w:rsidRPr="007A1C07">
        <w:rPr>
          <w:rFonts w:ascii="Arial" w:hAnsi="Arial" w:cs="Arial"/>
          <w:sz w:val="22"/>
          <w:szCs w:val="22"/>
        </w:rPr>
        <w:t>Πλαίσιο τυποποιημένων κειμένων και διαδικασιών για την υλοποίηση έργων ΤΠΕ και την προετοιμασία και σύναψη συμβάσεων έργων πληροφορικής και επικοινωνιών, καθώς και για την αντιμετώπιση των πάσης φύσεως νομικών θεμάτων τα οποία σχετίζονται με την υλοποίηση έργων και την εφαρμογή της πληροφορικής και των επικοινωνιών στο Δημόσιο Τομέα.</w:t>
      </w:r>
    </w:p>
    <w:p w:rsidR="0066702E" w:rsidRPr="007A1C07" w:rsidRDefault="0066702E" w:rsidP="0066702E">
      <w:pPr>
        <w:pStyle w:val="a6"/>
        <w:numPr>
          <w:ilvl w:val="0"/>
          <w:numId w:val="337"/>
        </w:numPr>
        <w:autoSpaceDE w:val="0"/>
        <w:autoSpaceDN w:val="0"/>
        <w:adjustRightInd w:val="0"/>
        <w:spacing w:line="264" w:lineRule="auto"/>
        <w:contextualSpacing/>
        <w:jc w:val="both"/>
        <w:rPr>
          <w:rFonts w:ascii="Arial" w:hAnsi="Arial" w:cs="Arial"/>
          <w:sz w:val="22"/>
          <w:szCs w:val="22"/>
        </w:rPr>
      </w:pPr>
      <w:r w:rsidRPr="007A1C07">
        <w:rPr>
          <w:rFonts w:ascii="Arial" w:hAnsi="Arial" w:cs="Arial"/>
          <w:sz w:val="22"/>
          <w:szCs w:val="22"/>
        </w:rPr>
        <w:t>Τεχνικές προδιαγραφές προμηθειών και συμβάσεων.</w:t>
      </w:r>
    </w:p>
    <w:p w:rsidR="0066702E" w:rsidRPr="007A1C07" w:rsidRDefault="0066702E" w:rsidP="0066702E">
      <w:pPr>
        <w:pStyle w:val="a6"/>
        <w:numPr>
          <w:ilvl w:val="0"/>
          <w:numId w:val="337"/>
        </w:numPr>
        <w:autoSpaceDE w:val="0"/>
        <w:autoSpaceDN w:val="0"/>
        <w:adjustRightInd w:val="0"/>
        <w:spacing w:line="264" w:lineRule="auto"/>
        <w:contextualSpacing/>
        <w:jc w:val="both"/>
        <w:rPr>
          <w:rFonts w:ascii="Arial" w:hAnsi="Arial" w:cs="Arial"/>
          <w:sz w:val="22"/>
          <w:szCs w:val="22"/>
        </w:rPr>
      </w:pPr>
      <w:r w:rsidRPr="007A1C07">
        <w:rPr>
          <w:rFonts w:ascii="Arial" w:hAnsi="Arial" w:cs="Arial"/>
          <w:sz w:val="22"/>
          <w:szCs w:val="22"/>
        </w:rPr>
        <w:t>Χρήση κοινών πόρων στον τομέα των ΤΠΕ από τους φορείς του Δημόσιου Τομέα.</w:t>
      </w:r>
    </w:p>
    <w:p w:rsidR="0066702E" w:rsidRPr="007A1C07" w:rsidRDefault="0066702E" w:rsidP="0066702E">
      <w:pPr>
        <w:pStyle w:val="a6"/>
        <w:numPr>
          <w:ilvl w:val="0"/>
          <w:numId w:val="337"/>
        </w:numPr>
        <w:autoSpaceDE w:val="0"/>
        <w:autoSpaceDN w:val="0"/>
        <w:adjustRightInd w:val="0"/>
        <w:spacing w:line="264" w:lineRule="auto"/>
        <w:contextualSpacing/>
        <w:jc w:val="both"/>
        <w:rPr>
          <w:rFonts w:ascii="Arial" w:hAnsi="Arial" w:cs="Arial"/>
          <w:sz w:val="22"/>
          <w:szCs w:val="22"/>
        </w:rPr>
      </w:pPr>
      <w:r w:rsidRPr="007A1C07">
        <w:rPr>
          <w:rFonts w:ascii="Arial" w:hAnsi="Arial" w:cs="Arial"/>
          <w:sz w:val="22"/>
          <w:szCs w:val="22"/>
        </w:rPr>
        <w:t>Αντιμετώπιση προβλημάτων συνδεόμενων με ομοειδείς εφαρμογές της πληροφορικής, την εφαρμογή και χρήση ανοιχτού λογισμικού, την προώθηση και εφαρμογή προτάσεων προγραμματικών συμφωνιών και μαζικών προμηθειών.</w:t>
      </w:r>
    </w:p>
    <w:p w:rsidR="0066702E" w:rsidRPr="007A1C07" w:rsidRDefault="0066702E" w:rsidP="0066702E">
      <w:pPr>
        <w:pStyle w:val="a6"/>
        <w:numPr>
          <w:ilvl w:val="0"/>
          <w:numId w:val="337"/>
        </w:numPr>
        <w:autoSpaceDE w:val="0"/>
        <w:autoSpaceDN w:val="0"/>
        <w:adjustRightInd w:val="0"/>
        <w:contextualSpacing/>
        <w:jc w:val="both"/>
        <w:rPr>
          <w:rFonts w:ascii="Arial" w:hAnsi="Arial" w:cs="Arial"/>
          <w:sz w:val="22"/>
          <w:szCs w:val="22"/>
        </w:rPr>
      </w:pPr>
      <w:r w:rsidRPr="007A1C07">
        <w:rPr>
          <w:rFonts w:ascii="Arial" w:hAnsi="Arial" w:cs="Arial"/>
          <w:sz w:val="22"/>
          <w:szCs w:val="22"/>
        </w:rPr>
        <w:t>Κατάρτιση δεικτών για παροχή ηλεκτρονικών υπηρεσιών συγκεκριμένου επιπέδου  ποιότητας (Service Level Agreement).</w:t>
      </w:r>
    </w:p>
    <w:p w:rsidR="0066702E" w:rsidRPr="007A1C07" w:rsidRDefault="0066702E" w:rsidP="0066702E">
      <w:pPr>
        <w:pStyle w:val="a6"/>
        <w:numPr>
          <w:ilvl w:val="0"/>
          <w:numId w:val="337"/>
        </w:numPr>
        <w:autoSpaceDE w:val="0"/>
        <w:autoSpaceDN w:val="0"/>
        <w:adjustRightInd w:val="0"/>
        <w:contextualSpacing/>
        <w:jc w:val="both"/>
        <w:rPr>
          <w:rFonts w:ascii="Arial" w:hAnsi="Arial" w:cs="Arial"/>
          <w:sz w:val="22"/>
          <w:szCs w:val="22"/>
        </w:rPr>
      </w:pPr>
      <w:r w:rsidRPr="007A1C07">
        <w:rPr>
          <w:rFonts w:ascii="Arial" w:hAnsi="Arial" w:cs="Arial"/>
          <w:sz w:val="22"/>
          <w:szCs w:val="22"/>
        </w:rPr>
        <w:t>Αξιολόγηση της ποιότητας των παρεχόμενων ηλεκτρονικών υπηρεσιών.</w:t>
      </w:r>
    </w:p>
    <w:p w:rsidR="0066702E" w:rsidRPr="007A1C07" w:rsidRDefault="0066702E" w:rsidP="0066702E">
      <w:pPr>
        <w:pStyle w:val="a6"/>
        <w:numPr>
          <w:ilvl w:val="0"/>
          <w:numId w:val="337"/>
        </w:numPr>
        <w:autoSpaceDE w:val="0"/>
        <w:autoSpaceDN w:val="0"/>
        <w:adjustRightInd w:val="0"/>
        <w:contextualSpacing/>
        <w:jc w:val="both"/>
        <w:rPr>
          <w:rFonts w:ascii="Arial" w:hAnsi="Arial" w:cs="Arial"/>
          <w:sz w:val="22"/>
          <w:szCs w:val="22"/>
        </w:rPr>
      </w:pPr>
      <w:r w:rsidRPr="007A1C07">
        <w:rPr>
          <w:rFonts w:ascii="Arial" w:hAnsi="Arial" w:cs="Arial"/>
          <w:sz w:val="22"/>
          <w:szCs w:val="22"/>
        </w:rPr>
        <w:t>Αντιμετώπιση προβλημάτων συνδεόμενων με ομοειδείς εφαρμογές της πληροφορικής, την εφαρμογή και χρήση ανοιχτού λογισμικού, την προώθηση και εφαρμογή προτάσεων προγραμματικών συμφωνιών και μαζικών προμηθειών.</w:t>
      </w:r>
    </w:p>
    <w:p w:rsidR="0066702E" w:rsidRPr="007A1C07" w:rsidRDefault="0066702E" w:rsidP="0066702E">
      <w:pPr>
        <w:pStyle w:val="a6"/>
        <w:numPr>
          <w:ilvl w:val="0"/>
          <w:numId w:val="147"/>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υποστήριξη των εργασιών της Διυπουργικής Επιτροπής Ηλεκτρονικής Διακυβέρνησης (άρθρο 35 Ν. 3979) εντοπίζοντας και προτείνοντας:</w:t>
      </w:r>
    </w:p>
    <w:p w:rsidR="0066702E" w:rsidRPr="007A1C07" w:rsidRDefault="0066702E" w:rsidP="0066702E">
      <w:pPr>
        <w:pStyle w:val="a6"/>
        <w:numPr>
          <w:ilvl w:val="0"/>
          <w:numId w:val="142"/>
        </w:numPr>
        <w:tabs>
          <w:tab w:val="left" w:pos="-4253"/>
        </w:tabs>
        <w:autoSpaceDE w:val="0"/>
        <w:autoSpaceDN w:val="0"/>
        <w:adjustRightInd w:val="0"/>
        <w:spacing w:line="264" w:lineRule="auto"/>
        <w:ind w:left="0" w:firstLine="0"/>
        <w:contextualSpacing/>
        <w:jc w:val="both"/>
        <w:rPr>
          <w:rFonts w:ascii="Arial" w:hAnsi="Arial" w:cs="Arial"/>
          <w:sz w:val="22"/>
          <w:szCs w:val="22"/>
        </w:rPr>
      </w:pPr>
      <w:r w:rsidRPr="007A1C07">
        <w:rPr>
          <w:rFonts w:ascii="Arial" w:hAnsi="Arial" w:cs="Arial"/>
          <w:sz w:val="22"/>
          <w:szCs w:val="22"/>
        </w:rPr>
        <w:t xml:space="preserve">Τρόπους για την αντιμετώπιση ομοειδών προβλημάτων σε επίπεδο εφαρμογών, </w:t>
      </w:r>
    </w:p>
    <w:p w:rsidR="0066702E" w:rsidRPr="007A1C07" w:rsidRDefault="0066702E" w:rsidP="0066702E">
      <w:pPr>
        <w:pStyle w:val="a6"/>
        <w:numPr>
          <w:ilvl w:val="0"/>
          <w:numId w:val="142"/>
        </w:numPr>
        <w:autoSpaceDE w:val="0"/>
        <w:autoSpaceDN w:val="0"/>
        <w:adjustRightInd w:val="0"/>
        <w:spacing w:line="264" w:lineRule="auto"/>
        <w:ind w:left="0" w:firstLine="0"/>
        <w:contextualSpacing/>
        <w:jc w:val="both"/>
        <w:rPr>
          <w:rFonts w:ascii="Arial" w:hAnsi="Arial" w:cs="Arial"/>
          <w:sz w:val="22"/>
          <w:szCs w:val="22"/>
        </w:rPr>
      </w:pPr>
      <w:r w:rsidRPr="007A1C07">
        <w:rPr>
          <w:rFonts w:ascii="Arial" w:hAnsi="Arial" w:cs="Arial"/>
          <w:sz w:val="22"/>
          <w:szCs w:val="22"/>
        </w:rPr>
        <w:lastRenderedPageBreak/>
        <w:t>Την προμήθεια ομοειδών προϊόντων όπως λογισμικό, υλικό, υπηρεσιών που αφορούν στην εφαρμογή της Ηλεκτρονικής Διακυβέρνησης</w:t>
      </w:r>
    </w:p>
    <w:p w:rsidR="0066702E" w:rsidRPr="007A1C07" w:rsidRDefault="0066702E" w:rsidP="0066702E">
      <w:pPr>
        <w:pStyle w:val="a6"/>
        <w:numPr>
          <w:ilvl w:val="0"/>
          <w:numId w:val="142"/>
        </w:numPr>
        <w:autoSpaceDE w:val="0"/>
        <w:autoSpaceDN w:val="0"/>
        <w:adjustRightInd w:val="0"/>
        <w:spacing w:line="264" w:lineRule="auto"/>
        <w:ind w:left="0" w:firstLine="0"/>
        <w:contextualSpacing/>
        <w:jc w:val="both"/>
        <w:rPr>
          <w:rFonts w:ascii="Arial" w:hAnsi="Arial" w:cs="Arial"/>
          <w:sz w:val="22"/>
          <w:szCs w:val="22"/>
        </w:rPr>
      </w:pPr>
      <w:r w:rsidRPr="007A1C07">
        <w:rPr>
          <w:rFonts w:ascii="Arial" w:hAnsi="Arial" w:cs="Arial"/>
          <w:sz w:val="22"/>
          <w:szCs w:val="22"/>
        </w:rPr>
        <w:t>Την προώθηση και το συντονισμό της εφαρμογής καλών πρακτικών Ηλεκτρονικής Διακυβέρνησης  στο Δημόσιο Τομέα.</w:t>
      </w:r>
    </w:p>
    <w:p w:rsidR="0066702E" w:rsidRPr="007A1C07" w:rsidRDefault="0066702E" w:rsidP="0066702E">
      <w:pPr>
        <w:pStyle w:val="a6"/>
        <w:numPr>
          <w:ilvl w:val="0"/>
          <w:numId w:val="142"/>
        </w:numPr>
        <w:autoSpaceDE w:val="0"/>
        <w:autoSpaceDN w:val="0"/>
        <w:adjustRightInd w:val="0"/>
        <w:spacing w:line="264" w:lineRule="auto"/>
        <w:ind w:left="0" w:firstLine="0"/>
        <w:contextualSpacing/>
        <w:jc w:val="both"/>
        <w:rPr>
          <w:rFonts w:ascii="Arial" w:hAnsi="Arial" w:cs="Arial"/>
          <w:sz w:val="22"/>
          <w:szCs w:val="22"/>
        </w:rPr>
      </w:pPr>
      <w:r w:rsidRPr="007A1C07">
        <w:rPr>
          <w:rFonts w:ascii="Arial" w:hAnsi="Arial" w:cs="Arial"/>
          <w:sz w:val="22"/>
          <w:szCs w:val="22"/>
        </w:rPr>
        <w:t>Την προώθηση και το συντονισμό της εφαρμογής έργων και δράσεων ΗΔ, στο Δημόσιο Τομέα.</w:t>
      </w:r>
    </w:p>
    <w:p w:rsidR="0066702E" w:rsidRPr="007A1C07" w:rsidRDefault="0066702E" w:rsidP="0066702E">
      <w:pPr>
        <w:pStyle w:val="a6"/>
        <w:numPr>
          <w:ilvl w:val="0"/>
          <w:numId w:val="147"/>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Ο εντοπισμός αποκλίσεων και προβλημάτων  στην επίτευξη των στόχων που έχουν τεθεί στο συνολικό σχέδιο δράσης για την Ηλεκτρονική Διακυβέρνηση και επεξεργασία προτάσεων για την αντιμετώπισή τους, από κοινού με τις άλλες συναρμόδιες Μονάδες.</w:t>
      </w:r>
    </w:p>
    <w:p w:rsidR="0066702E" w:rsidRPr="007A1C07" w:rsidRDefault="0066702E" w:rsidP="0066702E">
      <w:pPr>
        <w:pStyle w:val="a6"/>
        <w:numPr>
          <w:ilvl w:val="0"/>
          <w:numId w:val="147"/>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 xml:space="preserve">Η εισήγηση στο Τεχνικό Γνωμοδοτικό Συμβούλιο για θέματα Ηλεκτρονικής Διακυβέρνησης και έγκρισης σκοπιμότητας έργων και δράσεων που δεν εντάσσονται στο συνολικό σχέδιο δράσης.    </w:t>
      </w:r>
    </w:p>
    <w:p w:rsidR="0066702E" w:rsidRPr="007A1C07" w:rsidRDefault="0066702E" w:rsidP="0066702E">
      <w:pPr>
        <w:pStyle w:val="a6"/>
        <w:numPr>
          <w:ilvl w:val="0"/>
          <w:numId w:val="147"/>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 xml:space="preserve">Η μέριμνα για το σχεδιασμό ενεργειών και δράσεων προβολής και διάχυσης των πληροφοριών σχετικών με θέματα Βελτίωσης της Δημόσιας Διοίκησης με χρήση της Ηλεκτρονικής Διακυβέρνησης. </w:t>
      </w:r>
    </w:p>
    <w:p w:rsidR="0066702E" w:rsidRPr="007A1C07" w:rsidRDefault="0066702E" w:rsidP="0066702E">
      <w:pPr>
        <w:pStyle w:val="a6"/>
        <w:numPr>
          <w:ilvl w:val="0"/>
          <w:numId w:val="147"/>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 xml:space="preserve">Η αξιολόγηση των υφιστάμενων συστημάτων και η εισήγηση σε ετήσια βάση της ανάδειξης και δημοσιοποίησης των καλύτερων πρακτικών σε θέματα συμμόρφωσης με το ΠΗΔ. </w:t>
      </w:r>
    </w:p>
    <w:p w:rsidR="0066702E" w:rsidRPr="007A1C07" w:rsidRDefault="0066702E" w:rsidP="0066702E">
      <w:pPr>
        <w:pStyle w:val="a6"/>
        <w:numPr>
          <w:ilvl w:val="0"/>
          <w:numId w:val="147"/>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αξιολόγηση και προώθηση τεχνολογιών, εργαλείων και μεθόδων ηλεκτρονικής διαβούλευσης με πολίτες και επιχειρήσεις για την παροχή πληροφόρησης και υπηρεσιών, σε συνεργασία με τη Διεύθυνση Σχέσεων Κράτους-Πολίτη.</w:t>
      </w:r>
    </w:p>
    <w:p w:rsidR="0066702E" w:rsidRPr="007A1C07" w:rsidRDefault="0066702E" w:rsidP="0066702E">
      <w:pPr>
        <w:autoSpaceDE w:val="0"/>
        <w:autoSpaceDN w:val="0"/>
        <w:adjustRightInd w:val="0"/>
        <w:spacing w:after="0" w:line="264" w:lineRule="auto"/>
        <w:rPr>
          <w:rFonts w:ascii="Arial" w:hAnsi="Arial" w:cs="Arial"/>
        </w:rPr>
      </w:pPr>
    </w:p>
    <w:p w:rsidR="0066702E" w:rsidRPr="007A1C07" w:rsidRDefault="0066702E" w:rsidP="0066702E">
      <w:pPr>
        <w:pStyle w:val="2"/>
        <w:keepLines/>
        <w:numPr>
          <w:ilvl w:val="2"/>
          <w:numId w:val="341"/>
        </w:numPr>
        <w:spacing w:line="264" w:lineRule="auto"/>
        <w:ind w:left="0"/>
        <w:jc w:val="left"/>
        <w:rPr>
          <w:rStyle w:val="af5"/>
          <w:rFonts w:ascii="Arial" w:eastAsia="Calibri" w:hAnsi="Arial" w:cs="Arial"/>
          <w:b w:val="0"/>
          <w:iCs/>
          <w:szCs w:val="22"/>
        </w:rPr>
      </w:pPr>
      <w:bookmarkStart w:id="13" w:name="_Toc316229598"/>
      <w:bookmarkStart w:id="14" w:name="_Toc319242191"/>
      <w:r w:rsidRPr="007A1C07">
        <w:rPr>
          <w:rStyle w:val="af5"/>
          <w:rFonts w:ascii="Arial" w:eastAsia="Calibri" w:hAnsi="Arial" w:cs="Arial"/>
          <w:b w:val="0"/>
          <w:iCs/>
          <w:szCs w:val="22"/>
        </w:rPr>
        <w:t>Τμήμα Οριζόντιων Έργων</w:t>
      </w:r>
      <w:bookmarkEnd w:id="13"/>
      <w:r w:rsidRPr="007A1C07">
        <w:rPr>
          <w:rStyle w:val="af5"/>
          <w:rFonts w:ascii="Arial" w:eastAsia="Calibri" w:hAnsi="Arial" w:cs="Arial"/>
          <w:b w:val="0"/>
          <w:iCs/>
          <w:szCs w:val="22"/>
        </w:rPr>
        <w:t xml:space="preserve"> &amp; Εκμετάλλευσης Συστημάτων-Υποδομών</w:t>
      </w:r>
      <w:bookmarkEnd w:id="14"/>
    </w:p>
    <w:p w:rsidR="0066702E" w:rsidRPr="007A1C07" w:rsidRDefault="0066702E" w:rsidP="0066702E">
      <w:pPr>
        <w:pStyle w:val="a6"/>
        <w:numPr>
          <w:ilvl w:val="0"/>
          <w:numId w:val="148"/>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 xml:space="preserve">Ο συντονισμός και η προώθηση της αξιοποίησης κοινόχρηστων υποδομών. </w:t>
      </w:r>
    </w:p>
    <w:p w:rsidR="0066702E" w:rsidRPr="007A1C07" w:rsidRDefault="0066702E" w:rsidP="0066702E">
      <w:pPr>
        <w:pStyle w:val="a6"/>
        <w:numPr>
          <w:ilvl w:val="0"/>
          <w:numId w:val="148"/>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εποπτεία και η μεριμνά για την επιχειρησιακή αξιοποίηση και λειτουργία των οριζοντίων έργων ΤΠΕ του Δημόσιου Τομέα.</w:t>
      </w:r>
    </w:p>
    <w:p w:rsidR="0066702E" w:rsidRPr="007A1C07" w:rsidRDefault="0066702E" w:rsidP="0066702E">
      <w:pPr>
        <w:pStyle w:val="a6"/>
        <w:numPr>
          <w:ilvl w:val="0"/>
          <w:numId w:val="148"/>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υποβολή προτάσεων καθώς και συντονισμός σχετικών θεμάτων που αφορούν στην αποφυγή επικαλύψεων σε έργα και δράσεις Τεχνολογίας Πληροφορική και Επικοινωνιών (ΤΠΕ) του Δημόσιου Τομέα καθώς και υποβολή προτάσεων για την επίτευξη οικονομιών κλίμακας στην εφαρμογή και χρήση των ΤΠΕ στο Δημόσιο Τομέα.</w:t>
      </w:r>
    </w:p>
    <w:p w:rsidR="0066702E" w:rsidRPr="007A1C07" w:rsidRDefault="0066702E" w:rsidP="0066702E">
      <w:pPr>
        <w:pStyle w:val="a6"/>
        <w:numPr>
          <w:ilvl w:val="0"/>
          <w:numId w:val="148"/>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 xml:space="preserve">Η συνεργασία με την ΚτΠ ΑΕ για τον  σχεδιασμό και την υλοποίηση  έργων και δράσεων ΤΠΕ κυρίως οριζόντιου χαρακτήρα, αλλά και έργων και δράσεων που υπαγορεύονται από την εφαρμοζόμενη στρατηγική και τις πολιτικές, ή αντιμετωπίζουν έκτακτες καταστάσεις ή διεθνείς υποχρεώσεις της χώρας μας. </w:t>
      </w:r>
    </w:p>
    <w:p w:rsidR="0066702E" w:rsidRPr="007A1C07" w:rsidRDefault="0066702E" w:rsidP="0066702E">
      <w:pPr>
        <w:pStyle w:val="a6"/>
        <w:numPr>
          <w:ilvl w:val="0"/>
          <w:numId w:val="148"/>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εκπόνηση μελετών οριζόντιου ενδιαφέροντος και μελετών ωρίμανσης, κυρίως,  για οριζόντια έργα και δράσεις Ηλεκτρονικής Διακυβέρνησης και ΤΠΕ.</w:t>
      </w:r>
    </w:p>
    <w:p w:rsidR="0066702E" w:rsidRPr="007A1C07" w:rsidRDefault="0066702E" w:rsidP="0066702E">
      <w:pPr>
        <w:pStyle w:val="a6"/>
        <w:numPr>
          <w:ilvl w:val="0"/>
          <w:numId w:val="148"/>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εποπτεία και μέριμνα για την ορθή λειτουργία και αξιοποίηση του συστήματος  ΕΡΜΗΣ-ΚΕΠ-ΕΚΕ και του Κέντρου Παροχής Τηλεφωνικών Υπηρεσιών-1500 που παρέχουν διοικητικές πληροφορίες και υπηρεσίες του Δημόσιου Τομέα προς τους Πολίτες και τις Επιχειρήσεις.</w:t>
      </w:r>
    </w:p>
    <w:p w:rsidR="0066702E" w:rsidRPr="007A1C07" w:rsidRDefault="0066702E" w:rsidP="0066702E">
      <w:pPr>
        <w:pStyle w:val="a6"/>
        <w:numPr>
          <w:ilvl w:val="0"/>
          <w:numId w:val="148"/>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εποπτεία και μέριμνα για  την επιχειρησιακή αξιοποίηση και λειτουργία των Κέντρων Δεδομένων του Δημόσιου Τομέα αλλά και του Δικτύου Δημόσιου Τομέα.</w:t>
      </w:r>
    </w:p>
    <w:p w:rsidR="0066702E" w:rsidRPr="007A1C07" w:rsidRDefault="0066702E" w:rsidP="0066702E">
      <w:pPr>
        <w:pStyle w:val="a6"/>
        <w:numPr>
          <w:ilvl w:val="0"/>
          <w:numId w:val="148"/>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εποπτεία και μέριμνα για την  αξιοποίηση συστημάτων και υποδομών του Δημόσιου Τομέα και η προώθηση της εφαρμογής προτάσεων για την καλύτερη δυνατή αξιοποίησή τους, ειδικότερα των μεγάλων οριζόντιων έργων.</w:t>
      </w:r>
    </w:p>
    <w:p w:rsidR="0066702E" w:rsidRPr="007A1C07" w:rsidRDefault="0066702E" w:rsidP="0066702E">
      <w:pPr>
        <w:pStyle w:val="a6"/>
        <w:numPr>
          <w:ilvl w:val="0"/>
          <w:numId w:val="148"/>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επεξεργασία και προώθηση της εφαρμογής προτάσεων για την αξιοποίηση  κοινόχρηστων υποδομών  και Κέντρων Δεδομένων του Δημόσιου Τομέα.</w:t>
      </w:r>
    </w:p>
    <w:p w:rsidR="0066702E" w:rsidRPr="007A1C07" w:rsidRDefault="0066702E" w:rsidP="0066702E">
      <w:pPr>
        <w:pStyle w:val="a6"/>
        <w:numPr>
          <w:ilvl w:val="0"/>
          <w:numId w:val="148"/>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lastRenderedPageBreak/>
        <w:t>Η επεξεργασία και παρακολούθηση της εφαρμογή Πλαισίου Κανόνων και Όρων για τη διασφάλιση της ποιότητας των υπηρεσιών και της ασφάλειας συστημάτων και στοιχείων.</w:t>
      </w:r>
    </w:p>
    <w:p w:rsidR="0066702E" w:rsidRPr="007A1C07" w:rsidRDefault="0066702E" w:rsidP="0066702E">
      <w:pPr>
        <w:pStyle w:val="a6"/>
        <w:numPr>
          <w:ilvl w:val="0"/>
          <w:numId w:val="148"/>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προώθηση όλων των απαραίτητων κανονιστικών ρυθμίσεων για την εφαρμογή των παραπάνω.</w:t>
      </w:r>
    </w:p>
    <w:p w:rsidR="0066702E" w:rsidRPr="007A1C07" w:rsidRDefault="0066702E" w:rsidP="0066702E">
      <w:pPr>
        <w:pStyle w:val="a6"/>
        <w:autoSpaceDE w:val="0"/>
        <w:autoSpaceDN w:val="0"/>
        <w:adjustRightInd w:val="0"/>
        <w:spacing w:line="264" w:lineRule="auto"/>
        <w:ind w:left="0"/>
        <w:rPr>
          <w:rFonts w:ascii="Arial" w:hAnsi="Arial" w:cs="Arial"/>
          <w:sz w:val="22"/>
          <w:szCs w:val="22"/>
        </w:rPr>
      </w:pPr>
    </w:p>
    <w:p w:rsidR="0066702E" w:rsidRPr="007A1C07" w:rsidRDefault="0066702E" w:rsidP="0066702E">
      <w:pPr>
        <w:numPr>
          <w:ilvl w:val="1"/>
          <w:numId w:val="341"/>
        </w:numPr>
        <w:spacing w:after="0" w:line="264" w:lineRule="auto"/>
        <w:ind w:left="0"/>
        <w:jc w:val="both"/>
        <w:rPr>
          <w:rFonts w:ascii="Arial" w:hAnsi="Arial" w:cs="Arial"/>
          <w:bCs/>
        </w:rPr>
      </w:pPr>
      <w:bookmarkStart w:id="15" w:name="_Toc316229604"/>
      <w:bookmarkStart w:id="16" w:name="_Toc319242192"/>
      <w:r w:rsidRPr="007A1C07">
        <w:rPr>
          <w:rFonts w:ascii="Arial" w:hAnsi="Arial" w:cs="Arial"/>
          <w:bCs/>
        </w:rPr>
        <w:t>Διεύθυνση Πληροφοριακών Συστημάτων και Δικτύων Υ.ΔΙ.Μ.Η.Δ.</w:t>
      </w:r>
      <w:bookmarkEnd w:id="15"/>
      <w:bookmarkEnd w:id="16"/>
    </w:p>
    <w:p w:rsidR="0066702E" w:rsidRPr="007A1C07" w:rsidRDefault="0066702E" w:rsidP="0066702E">
      <w:pPr>
        <w:pStyle w:val="2"/>
        <w:keepLines/>
        <w:numPr>
          <w:ilvl w:val="2"/>
          <w:numId w:val="341"/>
        </w:numPr>
        <w:spacing w:line="264" w:lineRule="auto"/>
        <w:ind w:left="0"/>
        <w:jc w:val="left"/>
        <w:rPr>
          <w:rStyle w:val="af5"/>
          <w:rFonts w:ascii="Arial" w:eastAsia="Calibri" w:hAnsi="Arial" w:cs="Arial"/>
          <w:b w:val="0"/>
          <w:iCs/>
          <w:szCs w:val="22"/>
        </w:rPr>
      </w:pPr>
      <w:bookmarkStart w:id="17" w:name="_Toc316229605"/>
      <w:bookmarkStart w:id="18" w:name="_Toc319242193"/>
      <w:r w:rsidRPr="007A1C07">
        <w:rPr>
          <w:rStyle w:val="af5"/>
          <w:rFonts w:ascii="Arial" w:eastAsia="Calibri" w:hAnsi="Arial" w:cs="Arial"/>
          <w:b w:val="0"/>
          <w:iCs/>
          <w:szCs w:val="22"/>
        </w:rPr>
        <w:t>Τμήμα Ανάλυσης και Ανάπτυξης Εφαρμογών</w:t>
      </w:r>
      <w:bookmarkEnd w:id="17"/>
      <w:bookmarkEnd w:id="18"/>
    </w:p>
    <w:p w:rsidR="0066702E" w:rsidRPr="007A1C07" w:rsidRDefault="0066702E" w:rsidP="0066702E">
      <w:pPr>
        <w:pStyle w:val="a6"/>
        <w:numPr>
          <w:ilvl w:val="0"/>
          <w:numId w:val="346"/>
        </w:numPr>
        <w:autoSpaceDE w:val="0"/>
        <w:autoSpaceDN w:val="0"/>
        <w:adjustRightInd w:val="0"/>
        <w:spacing w:line="264" w:lineRule="auto"/>
        <w:contextualSpacing/>
        <w:jc w:val="both"/>
        <w:rPr>
          <w:rFonts w:ascii="Arial" w:hAnsi="Arial" w:cs="Arial"/>
          <w:sz w:val="22"/>
          <w:szCs w:val="22"/>
        </w:rPr>
      </w:pPr>
      <w:r w:rsidRPr="007A1C07">
        <w:rPr>
          <w:rFonts w:ascii="Arial" w:hAnsi="Arial" w:cs="Arial"/>
          <w:sz w:val="22"/>
          <w:szCs w:val="22"/>
        </w:rPr>
        <w:t>Η πλήρης κάλυψη των μηχανογραφικών αναγκών του Υ.ΔΙ.Μ.Η.Δ., από πλευράς ανάλυσης, σχεδίασης, προγραμματισμού, τεκμηρίωσης, υλοποίησης των εφαρμογών του και η σύνταξη σχετικών τεχνικών μελετών και μελετών σκοπιμότητας.</w:t>
      </w:r>
    </w:p>
    <w:p w:rsidR="0066702E" w:rsidRPr="007A1C07" w:rsidRDefault="0066702E" w:rsidP="0066702E">
      <w:pPr>
        <w:pStyle w:val="a6"/>
        <w:numPr>
          <w:ilvl w:val="0"/>
          <w:numId w:val="346"/>
        </w:numPr>
        <w:autoSpaceDE w:val="0"/>
        <w:autoSpaceDN w:val="0"/>
        <w:adjustRightInd w:val="0"/>
        <w:spacing w:line="264" w:lineRule="auto"/>
        <w:contextualSpacing/>
        <w:jc w:val="both"/>
        <w:rPr>
          <w:rFonts w:ascii="Arial" w:hAnsi="Arial" w:cs="Arial"/>
          <w:sz w:val="22"/>
          <w:szCs w:val="22"/>
        </w:rPr>
      </w:pPr>
      <w:r w:rsidRPr="007A1C07">
        <w:rPr>
          <w:rFonts w:ascii="Arial" w:hAnsi="Arial" w:cs="Arial"/>
          <w:sz w:val="22"/>
          <w:szCs w:val="22"/>
        </w:rPr>
        <w:t>Η εισήγηση για τη διαμόρφωση πολιτικής ασφάλειας του Υ.ΔΙ.Μ.Η.Δ. και των κανόνων προσβασιμότητας στις ηλεκτρονικές και τηλεπικοινωνιακές υπηρεσίες και στα υπηρεσιακά ηλεκτρονικά έγγραφα.</w:t>
      </w:r>
    </w:p>
    <w:p w:rsidR="0066702E" w:rsidRPr="007A1C07" w:rsidRDefault="0066702E" w:rsidP="0066702E">
      <w:pPr>
        <w:pStyle w:val="a6"/>
        <w:numPr>
          <w:ilvl w:val="0"/>
          <w:numId w:val="346"/>
        </w:numPr>
        <w:autoSpaceDE w:val="0"/>
        <w:autoSpaceDN w:val="0"/>
        <w:adjustRightInd w:val="0"/>
        <w:spacing w:line="264" w:lineRule="auto"/>
        <w:contextualSpacing/>
        <w:jc w:val="both"/>
        <w:rPr>
          <w:rFonts w:ascii="Arial" w:hAnsi="Arial" w:cs="Arial"/>
          <w:sz w:val="22"/>
          <w:szCs w:val="22"/>
        </w:rPr>
      </w:pPr>
      <w:r w:rsidRPr="007A1C07">
        <w:rPr>
          <w:rFonts w:ascii="Arial" w:hAnsi="Arial" w:cs="Arial"/>
          <w:sz w:val="22"/>
          <w:szCs w:val="22"/>
        </w:rPr>
        <w:t>Ο έλεγχος για την ορθή εφαρμογή των ανωτέρω.</w:t>
      </w:r>
    </w:p>
    <w:p w:rsidR="0066702E" w:rsidRPr="007A1C07" w:rsidRDefault="0066702E" w:rsidP="0066702E">
      <w:pPr>
        <w:pStyle w:val="a6"/>
        <w:autoSpaceDE w:val="0"/>
        <w:autoSpaceDN w:val="0"/>
        <w:adjustRightInd w:val="0"/>
        <w:spacing w:line="264" w:lineRule="auto"/>
        <w:ind w:left="0"/>
        <w:rPr>
          <w:rFonts w:ascii="Arial" w:hAnsi="Arial" w:cs="Arial"/>
          <w:sz w:val="22"/>
          <w:szCs w:val="22"/>
        </w:rPr>
      </w:pPr>
    </w:p>
    <w:p w:rsidR="0066702E" w:rsidRPr="007A1C07" w:rsidRDefault="0066702E" w:rsidP="0066702E">
      <w:pPr>
        <w:pStyle w:val="2"/>
        <w:keepLines/>
        <w:numPr>
          <w:ilvl w:val="2"/>
          <w:numId w:val="341"/>
        </w:numPr>
        <w:spacing w:line="264" w:lineRule="auto"/>
        <w:jc w:val="left"/>
        <w:rPr>
          <w:rStyle w:val="af5"/>
          <w:rFonts w:ascii="Arial" w:eastAsia="Calibri" w:hAnsi="Arial" w:cs="Arial"/>
          <w:b w:val="0"/>
          <w:iCs/>
          <w:szCs w:val="22"/>
        </w:rPr>
      </w:pPr>
      <w:bookmarkStart w:id="19" w:name="_Toc316229606"/>
      <w:bookmarkStart w:id="20" w:name="_Toc319242194"/>
      <w:r w:rsidRPr="007A1C07">
        <w:rPr>
          <w:rStyle w:val="af5"/>
          <w:rFonts w:ascii="Arial" w:eastAsia="Calibri" w:hAnsi="Arial" w:cs="Arial"/>
          <w:b w:val="0"/>
          <w:iCs/>
          <w:szCs w:val="22"/>
        </w:rPr>
        <w:t>Τμήμα Λειτουργίας και Εκμετάλλευσης Εξοπλισμού – Λογισμικού</w:t>
      </w:r>
      <w:bookmarkEnd w:id="19"/>
      <w:bookmarkEnd w:id="20"/>
    </w:p>
    <w:p w:rsidR="0066702E" w:rsidRPr="007A1C07" w:rsidRDefault="0066702E" w:rsidP="0066702E">
      <w:pPr>
        <w:pStyle w:val="a6"/>
        <w:numPr>
          <w:ilvl w:val="0"/>
          <w:numId w:val="141"/>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μέριμνα για την καλή λειτουργία, πλήρη αξιοποίηση, καθώς και η συντήρηση του εξοπλισμού, η προετοιμασία δεδομένων, ο έλεγχος εισόδου — εξόδου και η ασφάλεια του όλου ηλεκτρονικού συστήματος.</w:t>
      </w:r>
    </w:p>
    <w:p w:rsidR="0066702E" w:rsidRPr="007A1C07" w:rsidRDefault="0066702E" w:rsidP="0066702E">
      <w:pPr>
        <w:pStyle w:val="a6"/>
        <w:numPr>
          <w:ilvl w:val="0"/>
          <w:numId w:val="141"/>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τήρηση μητρώου για το Υ.ΔΙ.Μ.Η.Δ. με τον τηλεπικοινωνιακό εξοπλισμό, τον εξοπλισμό πληροφορικής, τις άδειες λογισμικού, τις εφαρμογές τα στοιχεία των συμβάσεων που αφορούν την εγγύηση, συντήρηση των ανωτέρω, την τοπολογία του εσωτερικού και εξωτερικού δικτύου, των τηλεπικοινωνιακών υπηρεσιών, των δικτυακών τόπων.</w:t>
      </w:r>
    </w:p>
    <w:p w:rsidR="0066702E" w:rsidRPr="007A1C07" w:rsidRDefault="0066702E" w:rsidP="0066702E">
      <w:pPr>
        <w:pStyle w:val="a6"/>
        <w:numPr>
          <w:ilvl w:val="0"/>
          <w:numId w:val="141"/>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 xml:space="preserve">Η επισκευή υποστήριξη της λειτουργίας της υπολογιστικής υποδομής του Υ.ΔΙ.Μ.Η.Δ. </w:t>
      </w:r>
    </w:p>
    <w:p w:rsidR="0066702E" w:rsidRPr="007A1C07" w:rsidRDefault="0066702E" w:rsidP="0066702E">
      <w:pPr>
        <w:pStyle w:val="a6"/>
        <w:numPr>
          <w:ilvl w:val="0"/>
          <w:numId w:val="141"/>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τεχνική υποστήριξη της λειτουργίας του διαδικτυακού τόπου του Υ.ΔΙ.Μ.Η.Δ.</w:t>
      </w:r>
    </w:p>
    <w:p w:rsidR="0066702E" w:rsidRPr="007A1C07" w:rsidRDefault="0066702E" w:rsidP="0066702E">
      <w:pPr>
        <w:pStyle w:val="a6"/>
        <w:numPr>
          <w:ilvl w:val="0"/>
          <w:numId w:val="141"/>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τεχνική υποστήριξη όλων των εφαρμογών του Υ.ΔΙ.Μ.Η.Δ., ιδίως της απογραφής των Δημοσίων Υπαλλήλων, του ηλεκτρονικού πρωτοκόλλου, της διαχείρισης προσωπικού και της μισθοδοσίας.</w:t>
      </w:r>
    </w:p>
    <w:p w:rsidR="0066702E" w:rsidRPr="007A1C07" w:rsidRDefault="0066702E" w:rsidP="0066702E">
      <w:pPr>
        <w:pStyle w:val="a6"/>
        <w:numPr>
          <w:ilvl w:val="0"/>
          <w:numId w:val="141"/>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εισήγηση για επαναχρησιμοποίηση υφιστάμενων υποδομών, εξοπλισμού και λογισμικού.</w:t>
      </w:r>
    </w:p>
    <w:p w:rsidR="0066702E" w:rsidRPr="007A1C07" w:rsidRDefault="0066702E" w:rsidP="0066702E">
      <w:pPr>
        <w:pStyle w:val="a6"/>
        <w:numPr>
          <w:ilvl w:val="0"/>
          <w:numId w:val="141"/>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εισήγηση για τη προμήθεια νέου εξοπλισμού, τηλεπικοινωνιακών υπηρεσιών και λογισμικού.</w:t>
      </w:r>
    </w:p>
    <w:p w:rsidR="0066702E" w:rsidRPr="007A1C07" w:rsidRDefault="0066702E" w:rsidP="0066702E">
      <w:pPr>
        <w:pStyle w:val="a6"/>
        <w:numPr>
          <w:ilvl w:val="0"/>
          <w:numId w:val="141"/>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 xml:space="preserve">Η άσκηση των αρμοδιοτήτων ως Υποκείμενη Αρχή Πιστοποίησης του Υ.ΔΙ.Μ.Η.Δ. για την έκδοση και εν γένει διαχείριση των ψηφιακών πιστοποιητικών για λογαριασμό του Υ.ΔΙ.Μ.Η.Δ. και των λοιπών φορέων του Δημόσιου Τομέα. </w:t>
      </w:r>
    </w:p>
    <w:p w:rsidR="0066702E" w:rsidRPr="007A1C07" w:rsidRDefault="0066702E" w:rsidP="0066702E">
      <w:pPr>
        <w:pStyle w:val="a6"/>
        <w:numPr>
          <w:ilvl w:val="0"/>
          <w:numId w:val="141"/>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ποιοτική αξιολόγηση της εφαρμογής στο Υ.ΔΙ.Μ.Η.Δ. των οριζόντιων πολιτικών που προτείνονται.</w:t>
      </w:r>
    </w:p>
    <w:p w:rsidR="0066702E" w:rsidRPr="007A1C07" w:rsidRDefault="0066702E" w:rsidP="0066702E">
      <w:pPr>
        <w:spacing w:after="0" w:line="264" w:lineRule="auto"/>
        <w:rPr>
          <w:rFonts w:ascii="Arial" w:hAnsi="Arial" w:cs="Arial"/>
        </w:rPr>
      </w:pPr>
    </w:p>
    <w:p w:rsidR="0066702E" w:rsidRPr="007A1C07" w:rsidRDefault="0066702E" w:rsidP="0066702E">
      <w:pPr>
        <w:pStyle w:val="2"/>
        <w:keepLines/>
        <w:numPr>
          <w:ilvl w:val="2"/>
          <w:numId w:val="341"/>
        </w:numPr>
        <w:spacing w:line="264" w:lineRule="auto"/>
        <w:ind w:left="0"/>
        <w:jc w:val="left"/>
        <w:rPr>
          <w:rStyle w:val="af5"/>
          <w:rFonts w:ascii="Arial" w:eastAsia="Calibri" w:hAnsi="Arial" w:cs="Arial"/>
          <w:b w:val="0"/>
          <w:iCs/>
          <w:szCs w:val="22"/>
        </w:rPr>
      </w:pPr>
      <w:bookmarkStart w:id="21" w:name="_Toc316229607"/>
      <w:bookmarkStart w:id="22" w:name="_Toc319242195"/>
      <w:r w:rsidRPr="007A1C07">
        <w:rPr>
          <w:rStyle w:val="af5"/>
          <w:rFonts w:ascii="Arial" w:eastAsia="Calibri" w:hAnsi="Arial" w:cs="Arial"/>
          <w:b w:val="0"/>
          <w:iCs/>
          <w:szCs w:val="22"/>
        </w:rPr>
        <w:t>Τμήμα Υποστήριξης Χρηστών – Συστημάτων</w:t>
      </w:r>
      <w:bookmarkEnd w:id="21"/>
      <w:bookmarkEnd w:id="22"/>
    </w:p>
    <w:p w:rsidR="0066702E" w:rsidRPr="007A1C07" w:rsidRDefault="0066702E" w:rsidP="0066702E">
      <w:pPr>
        <w:pStyle w:val="a6"/>
        <w:numPr>
          <w:ilvl w:val="0"/>
          <w:numId w:val="149"/>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παροχή υποστήριξης για την κάλυψη αναγκών σε εξειδικευμένους τομείς της πληροφορικής (ιδίως βάσεις πληροφοριών, επικοινωνίες, υλικό λογισμικό, δυσλειτουργίας του εξοπλισμού και λογισμικού)</w:t>
      </w:r>
    </w:p>
    <w:p w:rsidR="0066702E" w:rsidRPr="007A1C07" w:rsidRDefault="0066702E" w:rsidP="0066702E">
      <w:pPr>
        <w:pStyle w:val="a6"/>
        <w:numPr>
          <w:ilvl w:val="0"/>
          <w:numId w:val="149"/>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διαχείριση των δικαιωμάτων πρόσβασης των χρηστών στα συστήματα και τις υπηρεσίες που παρέχει το υπουργείο στους εσωτερικούς χρήστες</w:t>
      </w:r>
    </w:p>
    <w:p w:rsidR="0066702E" w:rsidRPr="007A1C07" w:rsidRDefault="0066702E" w:rsidP="0066702E">
      <w:pPr>
        <w:pStyle w:val="a6"/>
        <w:numPr>
          <w:ilvl w:val="0"/>
          <w:numId w:val="149"/>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Υποστήριξη χρηστών σε θέματα: παροχή λογαριασμών ηλεκτρονικού ταχυδρομείου, παροχής τηλεφωνικών γραμμών</w:t>
      </w:r>
    </w:p>
    <w:p w:rsidR="0066702E" w:rsidRPr="007A1C07" w:rsidRDefault="0066702E" w:rsidP="0066702E">
      <w:pPr>
        <w:pStyle w:val="a6"/>
        <w:numPr>
          <w:ilvl w:val="0"/>
          <w:numId w:val="149"/>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lastRenderedPageBreak/>
        <w:t>Διαμόρφωση πολιτικής ασφάλειας του Υ.ΔΙ.Μ.Η.Δ. και κανόνων προσβασιμότητας στις ηλεκτρονικές υπηρεσίες που παρέχονται στου υπαλλήλους και σε υπηρεσιακά έγγραφα.</w:t>
      </w:r>
    </w:p>
    <w:p w:rsidR="0066702E" w:rsidRPr="007A1C07" w:rsidRDefault="0066702E" w:rsidP="0066702E">
      <w:pPr>
        <w:pStyle w:val="a6"/>
        <w:numPr>
          <w:ilvl w:val="0"/>
          <w:numId w:val="149"/>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παροχή πρόσβασης σε τηλεπικοινωνιακές και ηλεκτρονικές υπηρεσίες στους εσωτερικούς χρήστες του Υ.ΔΙ.Μ.Η.Δ..</w:t>
      </w:r>
    </w:p>
    <w:p w:rsidR="0066702E" w:rsidRPr="007A1C07" w:rsidRDefault="0066702E" w:rsidP="0066702E">
      <w:pPr>
        <w:pStyle w:val="a6"/>
        <w:numPr>
          <w:ilvl w:val="0"/>
          <w:numId w:val="149"/>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Μέριμνα εγκατάστασης τηλεφωνικών συνδέσεων στις Υπηρεσίες του Υ.ΔΙ.Μ.Η.Δ.</w:t>
      </w:r>
    </w:p>
    <w:p w:rsidR="0066702E" w:rsidRPr="007A1C07" w:rsidRDefault="0066702E" w:rsidP="0066702E">
      <w:pPr>
        <w:pStyle w:val="a6"/>
        <w:numPr>
          <w:ilvl w:val="0"/>
          <w:numId w:val="149"/>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 xml:space="preserve">Η έγκριση για την άρση φραγής τηλεφωνικών συνδέσεων εσωτερικού και διεθνούς δικτύου. </w:t>
      </w:r>
    </w:p>
    <w:p w:rsidR="0066702E" w:rsidRPr="007A1C07" w:rsidRDefault="0066702E" w:rsidP="0066702E">
      <w:pPr>
        <w:pStyle w:val="a6"/>
        <w:numPr>
          <w:ilvl w:val="0"/>
          <w:numId w:val="149"/>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 xml:space="preserve">Η υποστήριξη των χρηστών για τη λειτουργία του διαδικτυακού τόπου του Υ.ΔΙ.Μ.Η.Δ.. </w:t>
      </w:r>
    </w:p>
    <w:p w:rsidR="0066702E" w:rsidRPr="007A1C07" w:rsidRDefault="0066702E" w:rsidP="0066702E">
      <w:pPr>
        <w:pStyle w:val="a6"/>
        <w:numPr>
          <w:ilvl w:val="0"/>
          <w:numId w:val="149"/>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 xml:space="preserve">Η τήρηση αρχείου για το περιεχόμενο που αναρτάται από τους χρήστες στο διαδικτυακό τόπο του Υ.ΔΙ.Μ.Η.Δ.. </w:t>
      </w:r>
    </w:p>
    <w:p w:rsidR="0066702E" w:rsidRPr="007A1C07" w:rsidRDefault="0066702E" w:rsidP="0066702E">
      <w:pPr>
        <w:pStyle w:val="a6"/>
        <w:numPr>
          <w:ilvl w:val="0"/>
          <w:numId w:val="149"/>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 xml:space="preserve">Η υποστήριξη των χρηστών για την εφαρμογή της πολιτικής ασφάλειας και της πολιτικής πρόσβασης στις εφαρμογές του Υ.ΔΙ.Μ.Η.Δ. </w:t>
      </w:r>
    </w:p>
    <w:p w:rsidR="0066702E" w:rsidRPr="007A1C07" w:rsidRDefault="0066702E" w:rsidP="0066702E">
      <w:pPr>
        <w:pStyle w:val="a6"/>
        <w:numPr>
          <w:ilvl w:val="0"/>
          <w:numId w:val="149"/>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υποστήριξη των χρηστών για την εφαρμογή της ψηφιακής υπογραφής</w:t>
      </w:r>
    </w:p>
    <w:p w:rsidR="0066702E" w:rsidRPr="007A1C07" w:rsidRDefault="0066702E" w:rsidP="0066702E">
      <w:pPr>
        <w:pStyle w:val="a6"/>
        <w:numPr>
          <w:ilvl w:val="0"/>
          <w:numId w:val="149"/>
        </w:numPr>
        <w:autoSpaceDE w:val="0"/>
        <w:autoSpaceDN w:val="0"/>
        <w:adjustRightInd w:val="0"/>
        <w:spacing w:line="264" w:lineRule="auto"/>
        <w:ind w:left="0"/>
        <w:contextualSpacing/>
        <w:jc w:val="both"/>
        <w:rPr>
          <w:rFonts w:ascii="Arial" w:hAnsi="Arial" w:cs="Arial"/>
          <w:sz w:val="22"/>
          <w:szCs w:val="22"/>
        </w:rPr>
      </w:pPr>
      <w:r w:rsidRPr="007A1C07">
        <w:rPr>
          <w:rFonts w:ascii="Arial" w:hAnsi="Arial" w:cs="Arial"/>
          <w:sz w:val="22"/>
          <w:szCs w:val="22"/>
        </w:rPr>
        <w:t>Η υποστήριξη των χρηστών σε κεντρικές διαδικτυακές εφαρμογές της Δημόσιας Διοίκησης και του Υ.ΔΙ.Μ.Η.Δ. όπως: διαδικτυακός τόπος, ηλεκτρονικό πρωτόκολλο, απογραφή Δημοσίων Υπαλλήλων, εσωτερικό δίκτυο, μισθοδοσία, διαχείριση ανθρώπινου δυναμικού, εφαρμογές Γ.Λ.Κ. και ΥΠΟΙΚ, εφαρμογές Κεντρικού Συστήματος Διαχείρισης Ανθρώπινου Δυναμικού.</w:t>
      </w:r>
    </w:p>
    <w:p w:rsidR="0066702E" w:rsidRPr="007A1C07" w:rsidRDefault="0066702E" w:rsidP="0066702E">
      <w:pPr>
        <w:spacing w:after="0" w:line="264" w:lineRule="auto"/>
        <w:rPr>
          <w:rFonts w:ascii="Arial" w:hAnsi="Arial" w:cs="Arial"/>
        </w:rPr>
      </w:pPr>
    </w:p>
    <w:p w:rsidR="0066702E" w:rsidRPr="007A1C07" w:rsidRDefault="0066702E" w:rsidP="0066702E">
      <w:pPr>
        <w:numPr>
          <w:ilvl w:val="0"/>
          <w:numId w:val="341"/>
        </w:numPr>
        <w:spacing w:after="0" w:line="264" w:lineRule="auto"/>
        <w:jc w:val="both"/>
        <w:rPr>
          <w:rFonts w:ascii="Arial" w:hAnsi="Arial" w:cs="Arial"/>
        </w:rPr>
      </w:pPr>
      <w:r w:rsidRPr="007A1C07">
        <w:rPr>
          <w:rFonts w:ascii="Arial" w:hAnsi="Arial" w:cs="Arial"/>
        </w:rPr>
        <w:t>ΓΕΝΙΚΗ ΔΙΕΥΘΥΝΣΗ ΔΙΟΙΚΗΤΙΚΩΝ ΚΑΙ ΟΙΚΟΝΟΜΙΚΩΝ ΥΠΗΡΕΣΙΩΝ</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bCs/>
        </w:rPr>
      </w:pPr>
      <w:r w:rsidRPr="007A1C07">
        <w:rPr>
          <w:rFonts w:ascii="Arial" w:hAnsi="Arial" w:cs="Arial"/>
          <w:bCs/>
        </w:rPr>
        <w:t xml:space="preserve">Η Γενική Διεύθυνση </w:t>
      </w:r>
      <w:r w:rsidRPr="007A1C07">
        <w:rPr>
          <w:rFonts w:ascii="Arial" w:hAnsi="Arial" w:cs="Arial"/>
        </w:rPr>
        <w:t xml:space="preserve">Διοικητικών &amp; Οικονομικών Υπηρεσιών </w:t>
      </w:r>
      <w:r w:rsidRPr="007A1C07">
        <w:rPr>
          <w:rFonts w:ascii="Arial" w:hAnsi="Arial" w:cs="Arial"/>
          <w:bCs/>
        </w:rPr>
        <w:t>προγραμματίζει τη δραστηριότητα και συντονίζει τη λειτουργία των οργανικών μονάδων από τις οποίες συγκροτείται, με σκοπό την αποτελεσματικότερη  πραγματοποίηση των στόχων και των αρμοδιοτήτων τους.</w:t>
      </w:r>
    </w:p>
    <w:p w:rsidR="0066702E" w:rsidRPr="007A1C07" w:rsidRDefault="0066702E" w:rsidP="0066702E">
      <w:pPr>
        <w:spacing w:after="0" w:line="264" w:lineRule="auto"/>
        <w:rPr>
          <w:rFonts w:ascii="Arial" w:hAnsi="Arial" w:cs="Arial"/>
          <w:bCs/>
        </w:rPr>
      </w:pPr>
    </w:p>
    <w:p w:rsidR="0066702E" w:rsidRPr="007A1C07" w:rsidRDefault="0066702E" w:rsidP="0066702E">
      <w:pPr>
        <w:spacing w:after="0" w:line="264" w:lineRule="auto"/>
        <w:rPr>
          <w:rFonts w:ascii="Arial" w:hAnsi="Arial" w:cs="Arial"/>
          <w:bCs/>
        </w:rPr>
      </w:pPr>
      <w:r w:rsidRPr="007A1C07">
        <w:rPr>
          <w:rFonts w:ascii="Arial" w:hAnsi="Arial" w:cs="Arial"/>
          <w:bCs/>
        </w:rPr>
        <w:t>Οι αρμοδιότητες της Γενικής Διεύθυνσης Διοικητικών και Οικονομικών Υπηρεσιών κατανέμονται στις οργανικές μονάδες, από τις οποίες συγκροτείται, ως εξής:</w:t>
      </w:r>
    </w:p>
    <w:p w:rsidR="0066702E" w:rsidRPr="007A1C07" w:rsidRDefault="0066702E" w:rsidP="0066702E">
      <w:pPr>
        <w:spacing w:after="0" w:line="264" w:lineRule="auto"/>
        <w:rPr>
          <w:rFonts w:ascii="Arial" w:hAnsi="Arial" w:cs="Arial"/>
          <w:bCs/>
        </w:rPr>
      </w:pPr>
    </w:p>
    <w:p w:rsidR="0066702E" w:rsidRPr="007A1C07" w:rsidRDefault="0066702E" w:rsidP="0066702E">
      <w:pPr>
        <w:spacing w:after="0" w:line="264" w:lineRule="auto"/>
        <w:rPr>
          <w:rFonts w:ascii="Arial" w:hAnsi="Arial" w:cs="Arial"/>
          <w:bCs/>
        </w:rPr>
      </w:pPr>
      <w:r w:rsidRPr="007A1C07">
        <w:rPr>
          <w:rFonts w:ascii="Arial" w:hAnsi="Arial" w:cs="Arial"/>
          <w:bCs/>
        </w:rPr>
        <w:t>4.1.  Διεύθυνση Διοικητικού</w:t>
      </w:r>
    </w:p>
    <w:p w:rsidR="0066702E" w:rsidRPr="007A1C07" w:rsidRDefault="0066702E" w:rsidP="0066702E">
      <w:pPr>
        <w:spacing w:after="0" w:line="264" w:lineRule="auto"/>
        <w:rPr>
          <w:rFonts w:ascii="Arial" w:hAnsi="Arial" w:cs="Arial"/>
        </w:rPr>
      </w:pPr>
      <w:r w:rsidRPr="007A1C07">
        <w:rPr>
          <w:rFonts w:ascii="Arial" w:hAnsi="Arial" w:cs="Arial"/>
        </w:rPr>
        <w:t>Η Διεύθυνση Διοικητικού είναι αρμόδια για την εν γένει υπηρεσιακή κατάσταση του απασχολού</w:t>
      </w:r>
      <w:r w:rsidRPr="007A1C07">
        <w:rPr>
          <w:rFonts w:ascii="Arial" w:hAnsi="Arial" w:cs="Arial"/>
        </w:rPr>
        <w:softHyphen/>
        <w:t>μενου προσωπικού, τις υπηρεσιακές μεταβολές, προσλή</w:t>
      </w:r>
      <w:r w:rsidRPr="007A1C07">
        <w:rPr>
          <w:rFonts w:ascii="Arial" w:hAnsi="Arial" w:cs="Arial"/>
        </w:rPr>
        <w:softHyphen/>
        <w:t>ψεις, εκπαίδευση και επιμόρφωση, την τήρηση του ωρα</w:t>
      </w:r>
      <w:r w:rsidRPr="007A1C07">
        <w:rPr>
          <w:rFonts w:ascii="Arial" w:hAnsi="Arial" w:cs="Arial"/>
        </w:rPr>
        <w:softHyphen/>
        <w:t>ρίου εργασίας, την υποστήριξη λειτουργίας του υπηρεσιακού συμβουλίου, την τήρηση του γενικού και εμπιστευτι</w:t>
      </w:r>
      <w:r w:rsidRPr="007A1C07">
        <w:rPr>
          <w:rFonts w:ascii="Arial" w:hAnsi="Arial" w:cs="Arial"/>
        </w:rPr>
        <w:softHyphen/>
        <w:t xml:space="preserve">κού πρωτοκόλλου, την ασφάλεια και καθαριότητα των κτηριακών εγκαταστάσεων. </w:t>
      </w:r>
    </w:p>
    <w:p w:rsidR="0066702E" w:rsidRPr="007A1C07" w:rsidRDefault="0066702E" w:rsidP="0066702E">
      <w:pPr>
        <w:spacing w:after="0" w:line="264" w:lineRule="auto"/>
        <w:rPr>
          <w:rFonts w:ascii="Arial" w:hAnsi="Arial" w:cs="Arial"/>
        </w:rPr>
      </w:pPr>
    </w:p>
    <w:p w:rsidR="0066702E" w:rsidRPr="007A1C07" w:rsidRDefault="0066702E" w:rsidP="0066702E">
      <w:pPr>
        <w:numPr>
          <w:ilvl w:val="2"/>
          <w:numId w:val="187"/>
        </w:numPr>
        <w:tabs>
          <w:tab w:val="clear" w:pos="1440"/>
        </w:tabs>
        <w:spacing w:after="0" w:line="264" w:lineRule="auto"/>
        <w:ind w:left="0" w:firstLine="0"/>
        <w:jc w:val="both"/>
        <w:rPr>
          <w:rFonts w:ascii="Arial" w:hAnsi="Arial" w:cs="Arial"/>
        </w:rPr>
      </w:pPr>
      <w:r w:rsidRPr="007A1C07">
        <w:rPr>
          <w:rFonts w:ascii="Arial" w:hAnsi="Arial" w:cs="Arial"/>
        </w:rPr>
        <w:t xml:space="preserve">Τμήμα Διοίκησης Προσωπικού </w:t>
      </w:r>
    </w:p>
    <w:p w:rsidR="0066702E" w:rsidRPr="007A1C07" w:rsidRDefault="0066702E" w:rsidP="0066702E">
      <w:pPr>
        <w:numPr>
          <w:ilvl w:val="0"/>
          <w:numId w:val="179"/>
        </w:numPr>
        <w:spacing w:after="0" w:line="264" w:lineRule="auto"/>
        <w:jc w:val="both"/>
        <w:rPr>
          <w:rFonts w:ascii="Arial" w:hAnsi="Arial" w:cs="Arial"/>
        </w:rPr>
      </w:pPr>
      <w:r w:rsidRPr="007A1C07">
        <w:rPr>
          <w:rFonts w:ascii="Arial" w:hAnsi="Arial" w:cs="Arial"/>
        </w:rPr>
        <w:t xml:space="preserve">Πράξεις διορισμού ή πρόσληψης και λύσης της υπαλληλικής  σχέσης ή σύμβασης εργασίας  των μονίμων υπαλλήλων, των υπαλλήλων με σχέση εργασίας ιδιωτικού δικαίου αορίστου ή ορισμένου χρόνου. </w:t>
      </w:r>
    </w:p>
    <w:p w:rsidR="0066702E" w:rsidRPr="007A1C07" w:rsidRDefault="0066702E" w:rsidP="0066702E">
      <w:pPr>
        <w:widowControl w:val="0"/>
        <w:numPr>
          <w:ilvl w:val="0"/>
          <w:numId w:val="179"/>
        </w:numPr>
        <w:autoSpaceDE w:val="0"/>
        <w:autoSpaceDN w:val="0"/>
        <w:adjustRightInd w:val="0"/>
        <w:spacing w:after="0" w:line="264" w:lineRule="auto"/>
        <w:jc w:val="both"/>
        <w:rPr>
          <w:rFonts w:ascii="Arial" w:hAnsi="Arial" w:cs="Arial"/>
        </w:rPr>
      </w:pPr>
      <w:r w:rsidRPr="007A1C07">
        <w:rPr>
          <w:rFonts w:ascii="Arial" w:hAnsi="Arial" w:cs="Arial"/>
        </w:rPr>
        <w:t>Έκδοση απόφασης, διαπιστωτικής πράξης ή βεβαίωσης που αφορά στην υπηρεσιακή κατάσταση των υπαλλήλων (ιδίως προαγωγή, αποδοχή παραίτησης, αυτοδίκαιη λύση της υπαλληλικής σχέσης, μονιμοποίηση, μη μονιμοποίηση, απόλυση).</w:t>
      </w:r>
    </w:p>
    <w:p w:rsidR="0066702E" w:rsidRPr="007A1C07" w:rsidRDefault="0066702E" w:rsidP="0066702E">
      <w:pPr>
        <w:widowControl w:val="0"/>
        <w:numPr>
          <w:ilvl w:val="0"/>
          <w:numId w:val="179"/>
        </w:numPr>
        <w:autoSpaceDE w:val="0"/>
        <w:autoSpaceDN w:val="0"/>
        <w:adjustRightInd w:val="0"/>
        <w:spacing w:after="0" w:line="264" w:lineRule="auto"/>
        <w:jc w:val="both"/>
        <w:rPr>
          <w:rFonts w:ascii="Arial" w:hAnsi="Arial" w:cs="Arial"/>
        </w:rPr>
      </w:pPr>
      <w:r w:rsidRPr="007A1C07">
        <w:rPr>
          <w:rFonts w:ascii="Arial" w:hAnsi="Arial" w:cs="Arial"/>
        </w:rPr>
        <w:t xml:space="preserve">Βαθμολογική κατάταξη του προσωπικού με οποιαδήποτε σχέση εργασίας. </w:t>
      </w:r>
    </w:p>
    <w:p w:rsidR="0066702E" w:rsidRPr="007A1C07" w:rsidRDefault="0066702E" w:rsidP="0066702E">
      <w:pPr>
        <w:widowControl w:val="0"/>
        <w:numPr>
          <w:ilvl w:val="0"/>
          <w:numId w:val="179"/>
        </w:numPr>
        <w:autoSpaceDE w:val="0"/>
        <w:autoSpaceDN w:val="0"/>
        <w:adjustRightInd w:val="0"/>
        <w:spacing w:after="0" w:line="264" w:lineRule="auto"/>
        <w:jc w:val="both"/>
        <w:rPr>
          <w:rFonts w:ascii="Arial" w:hAnsi="Arial" w:cs="Arial"/>
        </w:rPr>
      </w:pPr>
      <w:r w:rsidRPr="007A1C07">
        <w:rPr>
          <w:rFonts w:ascii="Arial" w:hAnsi="Arial" w:cs="Arial"/>
        </w:rPr>
        <w:t xml:space="preserve">Πράξεις που αναφέρονται στην υπηρεσιακή κατάσταση του προσωπικού με οποιαδήποτε σχέση εργασίας. </w:t>
      </w:r>
    </w:p>
    <w:p w:rsidR="0066702E" w:rsidRPr="007A1C07" w:rsidRDefault="0066702E" w:rsidP="0066702E">
      <w:pPr>
        <w:widowControl w:val="0"/>
        <w:numPr>
          <w:ilvl w:val="0"/>
          <w:numId w:val="179"/>
        </w:numPr>
        <w:autoSpaceDE w:val="0"/>
        <w:autoSpaceDN w:val="0"/>
        <w:adjustRightInd w:val="0"/>
        <w:spacing w:after="0" w:line="264" w:lineRule="auto"/>
        <w:jc w:val="both"/>
        <w:rPr>
          <w:rFonts w:ascii="Arial" w:hAnsi="Arial" w:cs="Arial"/>
        </w:rPr>
      </w:pPr>
      <w:r w:rsidRPr="007A1C07">
        <w:rPr>
          <w:rFonts w:ascii="Arial" w:hAnsi="Arial" w:cs="Arial"/>
        </w:rPr>
        <w:t xml:space="preserve">Πράξεις  βαθμολογικής  ένταξης των υπαλλήλων του Υ.ΔΙ.Μ.Η.Δ. </w:t>
      </w:r>
    </w:p>
    <w:p w:rsidR="0066702E" w:rsidRPr="007A1C07" w:rsidRDefault="0066702E" w:rsidP="0066702E">
      <w:pPr>
        <w:widowControl w:val="0"/>
        <w:numPr>
          <w:ilvl w:val="0"/>
          <w:numId w:val="179"/>
        </w:numPr>
        <w:autoSpaceDE w:val="0"/>
        <w:autoSpaceDN w:val="0"/>
        <w:adjustRightInd w:val="0"/>
        <w:spacing w:after="0" w:line="264" w:lineRule="auto"/>
        <w:jc w:val="both"/>
        <w:rPr>
          <w:rFonts w:ascii="Arial" w:hAnsi="Arial" w:cs="Arial"/>
        </w:rPr>
      </w:pPr>
      <w:r w:rsidRPr="007A1C07">
        <w:rPr>
          <w:rFonts w:ascii="Arial" w:hAnsi="Arial" w:cs="Arial"/>
        </w:rPr>
        <w:lastRenderedPageBreak/>
        <w:t>Σύνταξη καταστάσεων  με τα στοιχεία όλων των υπαλλήλων κατά κατηγορία, βαθμό, κλάδο και ειδικότητα (άρθρο 88 του Υ.Κ).</w:t>
      </w:r>
    </w:p>
    <w:p w:rsidR="0066702E" w:rsidRPr="007A1C07" w:rsidRDefault="0066702E" w:rsidP="0066702E">
      <w:pPr>
        <w:widowControl w:val="0"/>
        <w:numPr>
          <w:ilvl w:val="0"/>
          <w:numId w:val="179"/>
        </w:numPr>
        <w:autoSpaceDE w:val="0"/>
        <w:autoSpaceDN w:val="0"/>
        <w:adjustRightInd w:val="0"/>
        <w:spacing w:after="0" w:line="264" w:lineRule="auto"/>
        <w:jc w:val="both"/>
        <w:rPr>
          <w:rFonts w:ascii="Arial" w:hAnsi="Arial" w:cs="Arial"/>
        </w:rPr>
      </w:pPr>
      <w:r w:rsidRPr="007A1C07">
        <w:rPr>
          <w:rFonts w:ascii="Arial" w:hAnsi="Arial" w:cs="Arial"/>
        </w:rPr>
        <w:t xml:space="preserve">Αξιολόγηση προσωπικού. </w:t>
      </w:r>
    </w:p>
    <w:p w:rsidR="0066702E" w:rsidRPr="007A1C07" w:rsidRDefault="0066702E" w:rsidP="0066702E">
      <w:pPr>
        <w:widowControl w:val="0"/>
        <w:numPr>
          <w:ilvl w:val="0"/>
          <w:numId w:val="179"/>
        </w:numPr>
        <w:autoSpaceDE w:val="0"/>
        <w:autoSpaceDN w:val="0"/>
        <w:adjustRightInd w:val="0"/>
        <w:spacing w:after="0" w:line="264" w:lineRule="auto"/>
        <w:jc w:val="both"/>
        <w:rPr>
          <w:rFonts w:ascii="Arial" w:hAnsi="Arial" w:cs="Arial"/>
        </w:rPr>
      </w:pPr>
      <w:r w:rsidRPr="007A1C07">
        <w:rPr>
          <w:rFonts w:ascii="Arial" w:hAnsi="Arial" w:cs="Arial"/>
        </w:rPr>
        <w:t>Απαντήσεις  σε αιτήματα υπαλλήλων για θέματα υπηρεσιακής τους  κατάστασης.</w:t>
      </w:r>
    </w:p>
    <w:p w:rsidR="0066702E" w:rsidRPr="007A1C07" w:rsidRDefault="0066702E" w:rsidP="0066702E">
      <w:pPr>
        <w:widowControl w:val="0"/>
        <w:numPr>
          <w:ilvl w:val="0"/>
          <w:numId w:val="179"/>
        </w:numPr>
        <w:autoSpaceDE w:val="0"/>
        <w:autoSpaceDN w:val="0"/>
        <w:adjustRightInd w:val="0"/>
        <w:spacing w:after="0" w:line="264" w:lineRule="auto"/>
        <w:jc w:val="both"/>
        <w:rPr>
          <w:rFonts w:ascii="Arial" w:hAnsi="Arial" w:cs="Arial"/>
        </w:rPr>
      </w:pPr>
      <w:r w:rsidRPr="007A1C07">
        <w:rPr>
          <w:rFonts w:ascii="Arial" w:hAnsi="Arial" w:cs="Arial"/>
        </w:rPr>
        <w:t>Απόψεις προς τα Δικαστήρια.</w:t>
      </w:r>
    </w:p>
    <w:p w:rsidR="0066702E" w:rsidRPr="007A1C07" w:rsidRDefault="0066702E" w:rsidP="0066702E">
      <w:pPr>
        <w:widowControl w:val="0"/>
        <w:numPr>
          <w:ilvl w:val="0"/>
          <w:numId w:val="179"/>
        </w:numPr>
        <w:autoSpaceDE w:val="0"/>
        <w:autoSpaceDN w:val="0"/>
        <w:adjustRightInd w:val="0"/>
        <w:spacing w:after="0" w:line="264" w:lineRule="auto"/>
        <w:jc w:val="both"/>
        <w:rPr>
          <w:rFonts w:ascii="Arial" w:hAnsi="Arial" w:cs="Arial"/>
        </w:rPr>
      </w:pPr>
      <w:r w:rsidRPr="007A1C07">
        <w:rPr>
          <w:rFonts w:ascii="Arial" w:hAnsi="Arial" w:cs="Arial"/>
        </w:rPr>
        <w:t>Πειθαρχικά θέματα υπαλλήλων.</w:t>
      </w:r>
    </w:p>
    <w:p w:rsidR="0066702E" w:rsidRPr="007A1C07" w:rsidRDefault="0066702E" w:rsidP="0066702E">
      <w:pPr>
        <w:spacing w:after="0" w:line="264" w:lineRule="auto"/>
        <w:rPr>
          <w:rFonts w:ascii="Arial" w:hAnsi="Arial" w:cs="Arial"/>
        </w:rPr>
      </w:pPr>
    </w:p>
    <w:p w:rsidR="0066702E" w:rsidRPr="007A1C07" w:rsidRDefault="0066702E" w:rsidP="0066702E">
      <w:pPr>
        <w:numPr>
          <w:ilvl w:val="2"/>
          <w:numId w:val="187"/>
        </w:numPr>
        <w:tabs>
          <w:tab w:val="clear" w:pos="1440"/>
        </w:tabs>
        <w:spacing w:after="0" w:line="264" w:lineRule="auto"/>
        <w:ind w:left="0" w:firstLine="0"/>
        <w:jc w:val="both"/>
        <w:rPr>
          <w:rFonts w:ascii="Arial" w:hAnsi="Arial" w:cs="Arial"/>
        </w:rPr>
      </w:pPr>
      <w:r w:rsidRPr="007A1C07">
        <w:rPr>
          <w:rFonts w:ascii="Arial" w:hAnsi="Arial" w:cs="Arial"/>
        </w:rPr>
        <w:t>Τμήμα Προσωπικού Μητρώου και Δικαιωμάτων</w:t>
      </w:r>
    </w:p>
    <w:p w:rsidR="0066702E" w:rsidRPr="007A1C07" w:rsidRDefault="0066702E" w:rsidP="0066702E">
      <w:pPr>
        <w:widowControl w:val="0"/>
        <w:numPr>
          <w:ilvl w:val="0"/>
          <w:numId w:val="124"/>
        </w:numPr>
        <w:autoSpaceDE w:val="0"/>
        <w:autoSpaceDN w:val="0"/>
        <w:adjustRightInd w:val="0"/>
        <w:spacing w:after="0" w:line="264" w:lineRule="auto"/>
        <w:ind w:left="440" w:hanging="440"/>
        <w:jc w:val="both"/>
        <w:rPr>
          <w:rFonts w:ascii="Arial" w:hAnsi="Arial" w:cs="Arial"/>
        </w:rPr>
      </w:pPr>
      <w:r w:rsidRPr="007A1C07">
        <w:rPr>
          <w:rFonts w:ascii="Arial" w:hAnsi="Arial" w:cs="Arial"/>
        </w:rPr>
        <w:t>Χορήγηση πιστοποιητικών ή βεβαιώσεων για την υπηρεσιακή κατάσταση των εν ενεργεία και συνταξιούχων υπαλλήλων, σύμφωνα με τα στοιχεία που τηρούνται στο Αρχείο της Διεύθυνσης.</w:t>
      </w:r>
    </w:p>
    <w:p w:rsidR="0066702E" w:rsidRPr="007A1C07" w:rsidRDefault="0066702E" w:rsidP="0066702E">
      <w:pPr>
        <w:widowControl w:val="0"/>
        <w:numPr>
          <w:ilvl w:val="0"/>
          <w:numId w:val="124"/>
        </w:numPr>
        <w:autoSpaceDE w:val="0"/>
        <w:autoSpaceDN w:val="0"/>
        <w:adjustRightInd w:val="0"/>
        <w:spacing w:after="0" w:line="264" w:lineRule="auto"/>
        <w:ind w:left="440" w:hanging="440"/>
        <w:jc w:val="both"/>
        <w:rPr>
          <w:rFonts w:ascii="Arial" w:hAnsi="Arial" w:cs="Arial"/>
        </w:rPr>
      </w:pPr>
      <w:r w:rsidRPr="007A1C07">
        <w:rPr>
          <w:rFonts w:ascii="Arial" w:hAnsi="Arial" w:cs="Arial"/>
        </w:rPr>
        <w:t xml:space="preserve">Διαχείριση όλων των αδειών των υπαλλήλων, που υπηρετούν με οποιαδήποτε σχέση εργασίας ή έχουν αποσπαστεί στο Υ.ΔΙ.Μ.Η.Δ.  </w:t>
      </w:r>
    </w:p>
    <w:p w:rsidR="0066702E" w:rsidRPr="007A1C07" w:rsidRDefault="0066702E" w:rsidP="0066702E">
      <w:pPr>
        <w:widowControl w:val="0"/>
        <w:numPr>
          <w:ilvl w:val="0"/>
          <w:numId w:val="124"/>
        </w:numPr>
        <w:autoSpaceDE w:val="0"/>
        <w:autoSpaceDN w:val="0"/>
        <w:adjustRightInd w:val="0"/>
        <w:spacing w:after="0" w:line="264" w:lineRule="auto"/>
        <w:ind w:left="440" w:hanging="440"/>
        <w:jc w:val="both"/>
        <w:rPr>
          <w:rFonts w:ascii="Arial" w:hAnsi="Arial" w:cs="Arial"/>
        </w:rPr>
      </w:pPr>
      <w:r w:rsidRPr="007A1C07">
        <w:rPr>
          <w:rFonts w:ascii="Arial" w:hAnsi="Arial" w:cs="Arial"/>
        </w:rPr>
        <w:t>Θεωρήσεις βιβλιαρίων νοσηλείας των υπαλλήλων και των Μελών των οικογενειών τους.</w:t>
      </w:r>
    </w:p>
    <w:p w:rsidR="0066702E" w:rsidRPr="007A1C07" w:rsidRDefault="0066702E" w:rsidP="0066702E">
      <w:pPr>
        <w:widowControl w:val="0"/>
        <w:numPr>
          <w:ilvl w:val="0"/>
          <w:numId w:val="124"/>
        </w:numPr>
        <w:autoSpaceDE w:val="0"/>
        <w:autoSpaceDN w:val="0"/>
        <w:adjustRightInd w:val="0"/>
        <w:spacing w:after="0" w:line="264" w:lineRule="auto"/>
        <w:ind w:left="440" w:hanging="440"/>
        <w:jc w:val="both"/>
        <w:rPr>
          <w:rFonts w:ascii="Arial" w:hAnsi="Arial" w:cs="Arial"/>
        </w:rPr>
      </w:pPr>
      <w:r w:rsidRPr="007A1C07">
        <w:rPr>
          <w:rFonts w:ascii="Arial" w:hAnsi="Arial" w:cs="Arial"/>
        </w:rPr>
        <w:t xml:space="preserve">Τήρηση-ενημέρωση προσωπικού μητρώου (φυσικού και ηλεκτρονικού αρχείου) υπαλλήλων, εν ενεργεία ή συνταξιούχων. </w:t>
      </w:r>
    </w:p>
    <w:p w:rsidR="0066702E" w:rsidRPr="007A1C07" w:rsidRDefault="0066702E" w:rsidP="0066702E">
      <w:pPr>
        <w:widowControl w:val="0"/>
        <w:numPr>
          <w:ilvl w:val="0"/>
          <w:numId w:val="124"/>
        </w:numPr>
        <w:autoSpaceDE w:val="0"/>
        <w:autoSpaceDN w:val="0"/>
        <w:adjustRightInd w:val="0"/>
        <w:spacing w:after="0" w:line="264" w:lineRule="auto"/>
        <w:ind w:left="440" w:hanging="440"/>
        <w:jc w:val="both"/>
        <w:rPr>
          <w:rFonts w:ascii="Arial" w:hAnsi="Arial" w:cs="Arial"/>
        </w:rPr>
      </w:pPr>
      <w:r w:rsidRPr="007A1C07">
        <w:rPr>
          <w:rFonts w:ascii="Arial" w:hAnsi="Arial" w:cs="Arial"/>
        </w:rPr>
        <w:t>Εφαρμογή των διατάξεων για την τήρηση του ωραρίου εργασίας των υπαλλήλων.</w:t>
      </w:r>
    </w:p>
    <w:p w:rsidR="0066702E" w:rsidRPr="007A1C07" w:rsidRDefault="0066702E" w:rsidP="0066702E">
      <w:pPr>
        <w:widowControl w:val="0"/>
        <w:numPr>
          <w:ilvl w:val="0"/>
          <w:numId w:val="124"/>
        </w:numPr>
        <w:autoSpaceDE w:val="0"/>
        <w:autoSpaceDN w:val="0"/>
        <w:adjustRightInd w:val="0"/>
        <w:spacing w:after="0" w:line="264" w:lineRule="auto"/>
        <w:ind w:left="440" w:hanging="440"/>
        <w:jc w:val="both"/>
        <w:rPr>
          <w:rFonts w:ascii="Arial" w:hAnsi="Arial" w:cs="Arial"/>
        </w:rPr>
      </w:pPr>
      <w:r w:rsidRPr="007A1C07">
        <w:rPr>
          <w:rFonts w:ascii="Arial" w:hAnsi="Arial" w:cs="Arial"/>
        </w:rPr>
        <w:t>Μέριμνα για τη μετακίνηση εκτός έδρας, στο εσωτερικό ή εξωτερικό, της Πολιτικής Ηγεσίας, των αποσπασμένων στα Γραφεία αυτής, καθώς και των υπαλλήλων.</w:t>
      </w:r>
    </w:p>
    <w:p w:rsidR="0066702E" w:rsidRPr="007A1C07" w:rsidRDefault="0066702E" w:rsidP="0066702E">
      <w:pPr>
        <w:pStyle w:val="a6"/>
        <w:widowControl w:val="0"/>
        <w:numPr>
          <w:ilvl w:val="0"/>
          <w:numId w:val="124"/>
        </w:numPr>
        <w:autoSpaceDE w:val="0"/>
        <w:autoSpaceDN w:val="0"/>
        <w:adjustRightInd w:val="0"/>
        <w:spacing w:line="264" w:lineRule="auto"/>
        <w:ind w:left="440" w:hanging="440"/>
        <w:contextualSpacing/>
        <w:jc w:val="both"/>
        <w:rPr>
          <w:rFonts w:ascii="Arial" w:hAnsi="Arial" w:cs="Arial"/>
          <w:sz w:val="22"/>
          <w:szCs w:val="22"/>
        </w:rPr>
      </w:pPr>
      <w:r w:rsidRPr="007A1C07">
        <w:rPr>
          <w:rFonts w:ascii="Arial" w:hAnsi="Arial" w:cs="Arial"/>
          <w:sz w:val="22"/>
          <w:szCs w:val="22"/>
        </w:rPr>
        <w:t>Θέματα υπερωριακής απασχόλησης των υπαλλήλων.</w:t>
      </w:r>
    </w:p>
    <w:p w:rsidR="0066702E" w:rsidRPr="007A1C07" w:rsidRDefault="0066702E" w:rsidP="0066702E">
      <w:pPr>
        <w:pStyle w:val="a6"/>
        <w:widowControl w:val="0"/>
        <w:autoSpaceDE w:val="0"/>
        <w:autoSpaceDN w:val="0"/>
        <w:adjustRightInd w:val="0"/>
        <w:spacing w:line="264" w:lineRule="auto"/>
        <w:ind w:left="440"/>
        <w:rPr>
          <w:rFonts w:ascii="Arial" w:hAnsi="Arial" w:cs="Arial"/>
          <w:sz w:val="22"/>
          <w:szCs w:val="22"/>
        </w:rPr>
      </w:pPr>
    </w:p>
    <w:p w:rsidR="0066702E" w:rsidRPr="007A1C07" w:rsidRDefault="0066702E" w:rsidP="0066702E">
      <w:pPr>
        <w:numPr>
          <w:ilvl w:val="2"/>
          <w:numId w:val="187"/>
        </w:numPr>
        <w:tabs>
          <w:tab w:val="clear" w:pos="1440"/>
          <w:tab w:val="left" w:pos="-6663"/>
          <w:tab w:val="left" w:pos="-6521"/>
        </w:tabs>
        <w:spacing w:after="0" w:line="264" w:lineRule="auto"/>
        <w:ind w:left="0" w:firstLine="0"/>
        <w:jc w:val="both"/>
        <w:rPr>
          <w:rFonts w:ascii="Arial" w:hAnsi="Arial" w:cs="Arial"/>
        </w:rPr>
      </w:pPr>
      <w:r w:rsidRPr="007A1C07">
        <w:rPr>
          <w:rFonts w:ascii="Arial" w:hAnsi="Arial" w:cs="Arial"/>
        </w:rPr>
        <w:t>Τμήμα Οργάνωσης, Συλλογικών Οργάνων, Εποπτείας Φορέων και Εκπαίδευσης</w:t>
      </w:r>
      <w:r w:rsidRPr="007A1C07">
        <w:rPr>
          <w:rFonts w:ascii="Arial" w:hAnsi="Arial" w:cs="Arial"/>
          <w:bCs/>
        </w:rPr>
        <w:t xml:space="preserve"> Προσωπικού</w:t>
      </w:r>
    </w:p>
    <w:p w:rsidR="0066702E" w:rsidRPr="007A1C07" w:rsidRDefault="0066702E" w:rsidP="0066702E">
      <w:pPr>
        <w:pStyle w:val="a6"/>
        <w:numPr>
          <w:ilvl w:val="0"/>
          <w:numId w:val="125"/>
        </w:numPr>
        <w:spacing w:line="264" w:lineRule="auto"/>
        <w:ind w:left="440" w:hanging="440"/>
        <w:contextualSpacing/>
        <w:jc w:val="both"/>
        <w:rPr>
          <w:rFonts w:ascii="Arial" w:hAnsi="Arial" w:cs="Arial"/>
          <w:sz w:val="22"/>
          <w:szCs w:val="22"/>
        </w:rPr>
      </w:pPr>
      <w:r w:rsidRPr="007A1C07">
        <w:rPr>
          <w:rFonts w:ascii="Arial" w:hAnsi="Arial" w:cs="Arial"/>
          <w:sz w:val="22"/>
          <w:szCs w:val="22"/>
        </w:rPr>
        <w:t>Έκδοση αποφάσεων για τη σύσταση, συγκρότηση και ορισμό Μελών σε Συλλογικά Όργανα, πάγια και έκτακτα, του Υ.ΔΙ.Μ.Η.Δ. και των Φορέων αυτού, καθώς και τυχόν αποφάσεις καθορισμού αποζημίωσης των συμμετεχόντων σε αυτά</w:t>
      </w:r>
    </w:p>
    <w:p w:rsidR="0066702E" w:rsidRPr="007A1C07" w:rsidRDefault="0066702E" w:rsidP="0066702E">
      <w:pPr>
        <w:pStyle w:val="a6"/>
        <w:numPr>
          <w:ilvl w:val="0"/>
          <w:numId w:val="125"/>
        </w:numPr>
        <w:spacing w:line="264" w:lineRule="auto"/>
        <w:ind w:left="440" w:hanging="440"/>
        <w:contextualSpacing/>
        <w:jc w:val="both"/>
        <w:rPr>
          <w:rFonts w:ascii="Arial" w:hAnsi="Arial" w:cs="Arial"/>
          <w:sz w:val="22"/>
          <w:szCs w:val="22"/>
        </w:rPr>
      </w:pPr>
      <w:r w:rsidRPr="007A1C07">
        <w:rPr>
          <w:rFonts w:ascii="Arial" w:hAnsi="Arial" w:cs="Arial"/>
          <w:sz w:val="22"/>
          <w:szCs w:val="22"/>
        </w:rPr>
        <w:t>Υπόδειξη εκπροσώπων του Υ.ΔΙ.Μ.Η.Δ. και των Φορέων του, σε Συλλογικά Όργανα άλλων Φορέων.</w:t>
      </w:r>
    </w:p>
    <w:p w:rsidR="0066702E" w:rsidRPr="007A1C07" w:rsidRDefault="0066702E" w:rsidP="0066702E">
      <w:pPr>
        <w:pStyle w:val="a6"/>
        <w:numPr>
          <w:ilvl w:val="0"/>
          <w:numId w:val="125"/>
        </w:numPr>
        <w:spacing w:line="264" w:lineRule="auto"/>
        <w:ind w:left="440" w:hanging="440"/>
        <w:contextualSpacing/>
        <w:jc w:val="both"/>
        <w:rPr>
          <w:rFonts w:ascii="Arial" w:hAnsi="Arial" w:cs="Arial"/>
          <w:sz w:val="22"/>
          <w:szCs w:val="22"/>
        </w:rPr>
      </w:pPr>
      <w:r w:rsidRPr="007A1C07">
        <w:rPr>
          <w:rFonts w:ascii="Arial" w:hAnsi="Arial" w:cs="Arial"/>
          <w:sz w:val="22"/>
          <w:szCs w:val="22"/>
        </w:rPr>
        <w:t>Έκδοση αποφάσεων για τη μεταβίβαση/ανάθεση αρμοδιοτήτων/εξουσιοδότηση υπογραφής</w:t>
      </w:r>
    </w:p>
    <w:p w:rsidR="0066702E" w:rsidRPr="007A1C07" w:rsidRDefault="0066702E" w:rsidP="0066702E">
      <w:pPr>
        <w:pStyle w:val="a6"/>
        <w:numPr>
          <w:ilvl w:val="0"/>
          <w:numId w:val="125"/>
        </w:numPr>
        <w:spacing w:line="264" w:lineRule="auto"/>
        <w:ind w:left="440" w:hanging="440"/>
        <w:contextualSpacing/>
        <w:jc w:val="both"/>
        <w:rPr>
          <w:rFonts w:ascii="Arial" w:hAnsi="Arial" w:cs="Arial"/>
          <w:sz w:val="22"/>
          <w:szCs w:val="22"/>
        </w:rPr>
      </w:pPr>
      <w:r w:rsidRPr="007A1C07">
        <w:rPr>
          <w:rFonts w:ascii="Arial" w:hAnsi="Arial" w:cs="Arial"/>
          <w:sz w:val="22"/>
          <w:szCs w:val="22"/>
        </w:rPr>
        <w:t>Οργάνωση των Υπηρεσιών του Υ.ΔΙ.Μ.Η.Δ. και των εποπτευόμενων Φορέων, σε συνεργασία με τις καθ’ ύλην αρμόδιες οργανικές Μονάδες και τα οικεία νομικά πρόσωπα.</w:t>
      </w:r>
    </w:p>
    <w:p w:rsidR="0066702E" w:rsidRPr="007A1C07" w:rsidRDefault="0066702E" w:rsidP="0066702E">
      <w:pPr>
        <w:pStyle w:val="a6"/>
        <w:numPr>
          <w:ilvl w:val="0"/>
          <w:numId w:val="125"/>
        </w:numPr>
        <w:spacing w:line="264" w:lineRule="auto"/>
        <w:ind w:left="440" w:hanging="440"/>
        <w:contextualSpacing/>
        <w:jc w:val="both"/>
        <w:rPr>
          <w:rFonts w:ascii="Arial" w:hAnsi="Arial" w:cs="Arial"/>
          <w:sz w:val="22"/>
          <w:szCs w:val="22"/>
        </w:rPr>
      </w:pPr>
      <w:r w:rsidRPr="007A1C07">
        <w:rPr>
          <w:rFonts w:ascii="Arial" w:hAnsi="Arial" w:cs="Arial"/>
          <w:sz w:val="22"/>
          <w:szCs w:val="22"/>
        </w:rPr>
        <w:t>Παροχή υποστήριξης σε Ν.Π.Ι.Δ. εποπτευόμενα από το Υ.ΔΙ.Μ.Η.Δ.</w:t>
      </w:r>
    </w:p>
    <w:p w:rsidR="0066702E" w:rsidRPr="007A1C07" w:rsidRDefault="0066702E" w:rsidP="0066702E">
      <w:pPr>
        <w:pStyle w:val="a6"/>
        <w:numPr>
          <w:ilvl w:val="0"/>
          <w:numId w:val="125"/>
        </w:numPr>
        <w:spacing w:line="264" w:lineRule="auto"/>
        <w:ind w:left="440" w:hanging="440"/>
        <w:contextualSpacing/>
        <w:jc w:val="both"/>
        <w:rPr>
          <w:rFonts w:ascii="Arial" w:hAnsi="Arial" w:cs="Arial"/>
          <w:sz w:val="22"/>
          <w:szCs w:val="22"/>
        </w:rPr>
      </w:pPr>
      <w:r w:rsidRPr="007A1C07">
        <w:rPr>
          <w:rFonts w:ascii="Arial" w:hAnsi="Arial" w:cs="Arial"/>
          <w:sz w:val="22"/>
          <w:szCs w:val="22"/>
        </w:rPr>
        <w:t>Υποβολή στοιχείων στη Γενική Γραμματεία Τύπου και Επικοινωνίας, για την ετήσια διαφημιστική δαπάνη του Υ.ΔΙ.Μ.Η.Δ., και ετήσια υποβολή κατάστασης απασχολούμενων στο Γραφείο Τύπου και Δημοσίων Σχέσεων του Υ.ΔΙ.Μ.Η.Δ.</w:t>
      </w:r>
    </w:p>
    <w:p w:rsidR="0066702E" w:rsidRPr="007A1C07" w:rsidRDefault="0066702E" w:rsidP="0066702E">
      <w:pPr>
        <w:pStyle w:val="a6"/>
        <w:numPr>
          <w:ilvl w:val="0"/>
          <w:numId w:val="125"/>
        </w:numPr>
        <w:spacing w:line="264" w:lineRule="auto"/>
        <w:ind w:left="440" w:hanging="440"/>
        <w:contextualSpacing/>
        <w:jc w:val="both"/>
        <w:rPr>
          <w:rFonts w:ascii="Arial" w:hAnsi="Arial" w:cs="Arial"/>
          <w:sz w:val="22"/>
          <w:szCs w:val="22"/>
        </w:rPr>
      </w:pPr>
      <w:r w:rsidRPr="007A1C07">
        <w:rPr>
          <w:rFonts w:ascii="Arial" w:hAnsi="Arial" w:cs="Arial"/>
          <w:sz w:val="22"/>
          <w:szCs w:val="22"/>
        </w:rPr>
        <w:t xml:space="preserve">Ετήσια συγκέντρωση των στοιχείων των υπόχρεων δήλωσης περιουσιακής κατάστασης, </w:t>
      </w:r>
      <w:r w:rsidRPr="007A1C07">
        <w:rPr>
          <w:rFonts w:ascii="Arial" w:hAnsi="Arial" w:cs="Arial"/>
          <w:bCs/>
          <w:sz w:val="22"/>
          <w:szCs w:val="22"/>
        </w:rPr>
        <w:t>σύμφωνα με τις διατάξεις του ν. 3213/2003, όπως ισχύει.</w:t>
      </w:r>
    </w:p>
    <w:p w:rsidR="0066702E" w:rsidRPr="007A1C07" w:rsidRDefault="0066702E" w:rsidP="0066702E">
      <w:pPr>
        <w:pStyle w:val="a6"/>
        <w:numPr>
          <w:ilvl w:val="0"/>
          <w:numId w:val="125"/>
        </w:numPr>
        <w:spacing w:line="264" w:lineRule="auto"/>
        <w:ind w:left="440" w:hanging="440"/>
        <w:contextualSpacing/>
        <w:jc w:val="both"/>
        <w:rPr>
          <w:rFonts w:ascii="Arial" w:hAnsi="Arial" w:cs="Arial"/>
          <w:sz w:val="22"/>
          <w:szCs w:val="22"/>
        </w:rPr>
      </w:pPr>
      <w:r w:rsidRPr="007A1C07">
        <w:rPr>
          <w:rFonts w:ascii="Arial" w:hAnsi="Arial" w:cs="Arial"/>
          <w:sz w:val="22"/>
          <w:szCs w:val="22"/>
        </w:rPr>
        <w:t>Ετήσια αποστολή Πινάκων στα Μικτά Ορκωτά Δικαστήρια (Πρωτοδικείο και Εφετείο) με τα στοιχεία  των υπαλλήλων του Υ.ΔΙ.Μ.Η.Δ. που πληρούν τις προϋποθέσεις για να εκπληρώνουν τα καθήκοντα του ενόρκου.</w:t>
      </w:r>
    </w:p>
    <w:p w:rsidR="0066702E" w:rsidRPr="007A1C07" w:rsidRDefault="0066702E" w:rsidP="0066702E">
      <w:pPr>
        <w:pStyle w:val="a6"/>
        <w:numPr>
          <w:ilvl w:val="0"/>
          <w:numId w:val="125"/>
        </w:numPr>
        <w:spacing w:line="264" w:lineRule="auto"/>
        <w:ind w:left="440" w:hanging="440"/>
        <w:contextualSpacing/>
        <w:jc w:val="both"/>
        <w:rPr>
          <w:rFonts w:ascii="Arial" w:hAnsi="Arial" w:cs="Arial"/>
          <w:sz w:val="22"/>
          <w:szCs w:val="22"/>
        </w:rPr>
      </w:pPr>
      <w:r w:rsidRPr="007A1C07">
        <w:rPr>
          <w:rFonts w:ascii="Arial" w:hAnsi="Arial" w:cs="Arial"/>
          <w:sz w:val="22"/>
          <w:szCs w:val="22"/>
        </w:rPr>
        <w:t xml:space="preserve">Προπαρασκευαστικές ενέργειες και διεξαγωγή για τις εκλογές των αιρετών εκπροσώπων του Υπηρεσιακού Συμβουλίου του Υ.ΔΙ.Μ.Η.Δ. </w:t>
      </w:r>
    </w:p>
    <w:p w:rsidR="0066702E" w:rsidRPr="007A1C07" w:rsidRDefault="0066702E" w:rsidP="0066702E">
      <w:pPr>
        <w:pStyle w:val="a6"/>
        <w:numPr>
          <w:ilvl w:val="0"/>
          <w:numId w:val="125"/>
        </w:numPr>
        <w:spacing w:line="264" w:lineRule="auto"/>
        <w:ind w:left="440" w:hanging="440"/>
        <w:contextualSpacing/>
        <w:jc w:val="both"/>
        <w:rPr>
          <w:rFonts w:ascii="Arial" w:hAnsi="Arial" w:cs="Arial"/>
          <w:sz w:val="22"/>
          <w:szCs w:val="22"/>
        </w:rPr>
      </w:pPr>
      <w:r w:rsidRPr="007A1C07">
        <w:rPr>
          <w:rFonts w:ascii="Arial" w:hAnsi="Arial" w:cs="Arial"/>
          <w:sz w:val="22"/>
          <w:szCs w:val="22"/>
        </w:rPr>
        <w:lastRenderedPageBreak/>
        <w:t>Απλούστευση των υφιστάμενων διαδικασιών έκδοσης διοικητικών πράξεων και διοικητικών εγγράφων, επιτάχυνση της διεκπεραίωσης των διοικητικών ενεργειών και προτυποποίηση-ψηφιοποίηση των σχετικών εντύπων, με σκοπό τη μείωση της πολυπλοκότητας, του χρόνου απόκρισης και του λειτουργικού κόστους.</w:t>
      </w:r>
    </w:p>
    <w:p w:rsidR="0066702E" w:rsidRPr="007A1C07" w:rsidRDefault="0066702E" w:rsidP="0066702E">
      <w:pPr>
        <w:pStyle w:val="a6"/>
        <w:numPr>
          <w:ilvl w:val="0"/>
          <w:numId w:val="125"/>
        </w:numPr>
        <w:spacing w:line="264" w:lineRule="auto"/>
        <w:ind w:left="440" w:hanging="440"/>
        <w:contextualSpacing/>
        <w:jc w:val="both"/>
        <w:rPr>
          <w:rFonts w:ascii="Arial" w:hAnsi="Arial" w:cs="Arial"/>
          <w:sz w:val="22"/>
          <w:szCs w:val="22"/>
        </w:rPr>
      </w:pPr>
      <w:r w:rsidRPr="007A1C07">
        <w:rPr>
          <w:rFonts w:ascii="Arial" w:hAnsi="Arial" w:cs="Arial"/>
          <w:sz w:val="22"/>
          <w:szCs w:val="22"/>
        </w:rPr>
        <w:t xml:space="preserve">Μελέτη μεθόδων ορθολογικής άσκησης του διοικητικού έργου και ανάπτυξης τεχνικών μεθόδων για την αύξηση της παραγωγικότητας καθώς και εισήγηση μέτρων για τη βελτίωση των συνθηκών εργασίας. </w:t>
      </w:r>
    </w:p>
    <w:p w:rsidR="0066702E" w:rsidRPr="007A1C07" w:rsidRDefault="0066702E" w:rsidP="0066702E">
      <w:pPr>
        <w:pStyle w:val="a6"/>
        <w:numPr>
          <w:ilvl w:val="0"/>
          <w:numId w:val="125"/>
        </w:numPr>
        <w:spacing w:line="264" w:lineRule="auto"/>
        <w:ind w:left="440" w:hanging="440"/>
        <w:contextualSpacing/>
        <w:jc w:val="both"/>
        <w:rPr>
          <w:rFonts w:ascii="Arial" w:hAnsi="Arial" w:cs="Arial"/>
          <w:sz w:val="22"/>
          <w:szCs w:val="22"/>
        </w:rPr>
      </w:pPr>
      <w:r w:rsidRPr="007A1C07">
        <w:rPr>
          <w:rFonts w:ascii="Arial" w:hAnsi="Arial" w:cs="Arial"/>
          <w:sz w:val="22"/>
          <w:szCs w:val="22"/>
        </w:rPr>
        <w:t>Μελέτη, υπόδειξη και παρακολούθηση εφαρμογής μέτρων για τη μείωση των γραφειοκρατικών διαδικασιών και των περιττών διατυπώσεων, τον καθορισμό και τη σχεδίαση λειτουργικότερων εντύπων, με σκοπό την απλούστευση των συναλλαγών των πολιτών με τις Υπηρεσίες του Δημοσίου.</w:t>
      </w:r>
    </w:p>
    <w:p w:rsidR="0066702E" w:rsidRPr="007A1C07" w:rsidRDefault="0066702E" w:rsidP="0066702E">
      <w:pPr>
        <w:pStyle w:val="a6"/>
        <w:numPr>
          <w:ilvl w:val="0"/>
          <w:numId w:val="125"/>
        </w:numPr>
        <w:spacing w:line="264" w:lineRule="auto"/>
        <w:ind w:left="440" w:hanging="440"/>
        <w:contextualSpacing/>
        <w:jc w:val="both"/>
        <w:rPr>
          <w:rFonts w:ascii="Arial" w:hAnsi="Arial" w:cs="Arial"/>
          <w:sz w:val="22"/>
          <w:szCs w:val="22"/>
        </w:rPr>
      </w:pPr>
      <w:r w:rsidRPr="007A1C07">
        <w:rPr>
          <w:rFonts w:ascii="Arial" w:hAnsi="Arial" w:cs="Arial"/>
          <w:sz w:val="22"/>
          <w:szCs w:val="22"/>
        </w:rPr>
        <w:t>Ανίχνευση των εκπαιδευτικών αναγκών του προσωπικού, καθώς και οργάνωση, εκτέλεση και παρακολούθηση της υλοποίησης προγραμμάτων εκπαίδευσης του προσωπικού του Υ.ΔΙ.Μ.Η.Δ.</w:t>
      </w:r>
    </w:p>
    <w:p w:rsidR="0066702E" w:rsidRPr="007A1C07" w:rsidRDefault="0066702E" w:rsidP="0066702E">
      <w:pPr>
        <w:pStyle w:val="a6"/>
        <w:numPr>
          <w:ilvl w:val="0"/>
          <w:numId w:val="125"/>
        </w:numPr>
        <w:spacing w:line="264" w:lineRule="auto"/>
        <w:ind w:left="440" w:hanging="440"/>
        <w:contextualSpacing/>
        <w:jc w:val="both"/>
        <w:rPr>
          <w:rFonts w:ascii="Arial" w:hAnsi="Arial" w:cs="Arial"/>
          <w:sz w:val="22"/>
          <w:szCs w:val="22"/>
        </w:rPr>
      </w:pPr>
      <w:r w:rsidRPr="007A1C07">
        <w:rPr>
          <w:rFonts w:ascii="Arial" w:hAnsi="Arial" w:cs="Arial"/>
          <w:sz w:val="22"/>
          <w:szCs w:val="22"/>
        </w:rPr>
        <w:t>Οργάνωση και εκτέλεση προγραμμάτων εισαγωγικής εκπαίδευσης υπαλλήλων του Υ.ΔΙ.Μ.Η.Δ., προγραμμάτων επιμόρφωσης ειδικού ενδιαφέροντος και επαγγελματικής εξειδίκευσης, μέριμνα για τη μετεκπαίδευση υπαλλήλων, όταν κρίνεται αναγκαία, και μέριμνα για τη μεταπτυχιακή εκπαίδευση υπαλλήλων κατηγορίας ΠΕ ή ΤΕ, για τη λήψη μεταπτυχιακού τίτλου σπουδών, συναφούς με το αντικείμενο του Υ.ΔΙ.Μ.Η.Δ.</w:t>
      </w:r>
    </w:p>
    <w:p w:rsidR="0066702E" w:rsidRPr="007A1C07" w:rsidRDefault="0066702E" w:rsidP="0066702E">
      <w:pPr>
        <w:pStyle w:val="a6"/>
        <w:spacing w:line="264" w:lineRule="auto"/>
        <w:ind w:left="0"/>
        <w:rPr>
          <w:rFonts w:ascii="Arial" w:hAnsi="Arial" w:cs="Arial"/>
          <w:sz w:val="22"/>
          <w:szCs w:val="22"/>
        </w:rPr>
      </w:pPr>
    </w:p>
    <w:p w:rsidR="0066702E" w:rsidRPr="007A1C07" w:rsidRDefault="0066702E" w:rsidP="0066702E">
      <w:pPr>
        <w:widowControl w:val="0"/>
        <w:autoSpaceDE w:val="0"/>
        <w:autoSpaceDN w:val="0"/>
        <w:adjustRightInd w:val="0"/>
        <w:spacing w:after="0" w:line="264" w:lineRule="auto"/>
        <w:rPr>
          <w:rFonts w:ascii="Arial" w:hAnsi="Arial" w:cs="Arial"/>
        </w:rPr>
      </w:pPr>
      <w:r w:rsidRPr="007A1C07">
        <w:rPr>
          <w:rFonts w:ascii="Arial" w:hAnsi="Arial" w:cs="Arial"/>
        </w:rPr>
        <w:t xml:space="preserve">4.1.4. Τμήμα Στελέχωσης Πολιτικών Γραφείων και Κινητικότητας Προσωπικού </w:t>
      </w:r>
    </w:p>
    <w:p w:rsidR="0066702E" w:rsidRPr="007A1C07" w:rsidRDefault="0066702E" w:rsidP="0066702E">
      <w:pPr>
        <w:pStyle w:val="a6"/>
        <w:widowControl w:val="0"/>
        <w:numPr>
          <w:ilvl w:val="0"/>
          <w:numId w:val="126"/>
        </w:numPr>
        <w:tabs>
          <w:tab w:val="clear" w:pos="0"/>
          <w:tab w:val="num" w:pos="440"/>
        </w:tabs>
        <w:autoSpaceDE w:val="0"/>
        <w:autoSpaceDN w:val="0"/>
        <w:adjustRightInd w:val="0"/>
        <w:spacing w:line="264" w:lineRule="auto"/>
        <w:ind w:left="440" w:hanging="440"/>
        <w:contextualSpacing/>
        <w:jc w:val="both"/>
        <w:rPr>
          <w:rFonts w:ascii="Arial" w:hAnsi="Arial" w:cs="Arial"/>
          <w:sz w:val="22"/>
          <w:szCs w:val="22"/>
        </w:rPr>
      </w:pPr>
      <w:r w:rsidRPr="007A1C07">
        <w:rPr>
          <w:rFonts w:ascii="Arial" w:hAnsi="Arial" w:cs="Arial"/>
          <w:sz w:val="22"/>
          <w:szCs w:val="22"/>
        </w:rPr>
        <w:t xml:space="preserve">Χειρισμός όλων των θεμάτων υπηρεσιακής κατάστασης του προσωπικού που υπηρετεί στα Πολιτικά Γραφεία του Υπουργού, των Υφυπουργών, στα Γραφεία των Γενικών και Ειδικών Γραμματέων του Υ.ΔΙ.Μ.Η.Δ. </w:t>
      </w:r>
    </w:p>
    <w:p w:rsidR="0066702E" w:rsidRPr="007A1C07" w:rsidRDefault="0066702E" w:rsidP="0066702E">
      <w:pPr>
        <w:pStyle w:val="a6"/>
        <w:widowControl w:val="0"/>
        <w:numPr>
          <w:ilvl w:val="0"/>
          <w:numId w:val="126"/>
        </w:numPr>
        <w:tabs>
          <w:tab w:val="clear" w:pos="0"/>
          <w:tab w:val="num" w:pos="440"/>
        </w:tabs>
        <w:autoSpaceDE w:val="0"/>
        <w:autoSpaceDN w:val="0"/>
        <w:adjustRightInd w:val="0"/>
        <w:spacing w:line="264" w:lineRule="auto"/>
        <w:ind w:left="440" w:hanging="440"/>
        <w:contextualSpacing/>
        <w:jc w:val="both"/>
        <w:rPr>
          <w:rFonts w:ascii="Arial" w:hAnsi="Arial" w:cs="Arial"/>
          <w:sz w:val="22"/>
          <w:szCs w:val="22"/>
        </w:rPr>
      </w:pPr>
      <w:r w:rsidRPr="007A1C07">
        <w:rPr>
          <w:rFonts w:ascii="Arial" w:hAnsi="Arial" w:cs="Arial"/>
          <w:sz w:val="22"/>
          <w:szCs w:val="22"/>
        </w:rPr>
        <w:t>Χειρισμός της διαδικασίας απόσπασης και διάθεσης υπαλλήλων στα Γραφεία των Βουλευτών, των Ελλήνων Βουλευτών του Ευρωπαϊκού Κοινοβουλίου, στα Γραφεία των Πολιτικών Κομμάτων που εκπροσωπούνται στη Βουλή ή στο Ευρωπαϊκό Κοινοβούλιο, καθώς και στο Γραφείο του Έλληνα Επιτρόπου στην Ευρωπαϊκή Ένωση.</w:t>
      </w:r>
    </w:p>
    <w:p w:rsidR="0066702E" w:rsidRPr="007A1C07" w:rsidRDefault="0066702E" w:rsidP="0066702E">
      <w:pPr>
        <w:pStyle w:val="a6"/>
        <w:widowControl w:val="0"/>
        <w:numPr>
          <w:ilvl w:val="0"/>
          <w:numId w:val="126"/>
        </w:numPr>
        <w:tabs>
          <w:tab w:val="clear" w:pos="0"/>
          <w:tab w:val="num" w:pos="440"/>
        </w:tabs>
        <w:autoSpaceDE w:val="0"/>
        <w:autoSpaceDN w:val="0"/>
        <w:adjustRightInd w:val="0"/>
        <w:spacing w:line="264" w:lineRule="auto"/>
        <w:ind w:left="440" w:hanging="440"/>
        <w:contextualSpacing/>
        <w:jc w:val="both"/>
        <w:rPr>
          <w:rFonts w:ascii="Arial" w:hAnsi="Arial" w:cs="Arial"/>
          <w:sz w:val="22"/>
          <w:szCs w:val="22"/>
        </w:rPr>
      </w:pPr>
      <w:r w:rsidRPr="007A1C07">
        <w:rPr>
          <w:rFonts w:ascii="Arial" w:hAnsi="Arial" w:cs="Arial"/>
          <w:sz w:val="22"/>
          <w:szCs w:val="22"/>
        </w:rPr>
        <w:t>Χειρισμός των θεμάτων μισθοδοσίας και υπερωριακής απασχόλησης των υπηρετούντων στα προαναφερόμενα Γραφεία, σε συνεργασία με τις οικονομικές Υπηρεσίες.</w:t>
      </w:r>
    </w:p>
    <w:p w:rsidR="0066702E" w:rsidRPr="007A1C07" w:rsidRDefault="0066702E" w:rsidP="0066702E">
      <w:pPr>
        <w:pStyle w:val="a6"/>
        <w:widowControl w:val="0"/>
        <w:numPr>
          <w:ilvl w:val="0"/>
          <w:numId w:val="126"/>
        </w:numPr>
        <w:tabs>
          <w:tab w:val="clear" w:pos="0"/>
          <w:tab w:val="num" w:pos="440"/>
        </w:tabs>
        <w:autoSpaceDE w:val="0"/>
        <w:autoSpaceDN w:val="0"/>
        <w:adjustRightInd w:val="0"/>
        <w:spacing w:line="264" w:lineRule="auto"/>
        <w:ind w:left="440" w:hanging="440"/>
        <w:contextualSpacing/>
        <w:jc w:val="both"/>
        <w:rPr>
          <w:rFonts w:ascii="Arial" w:hAnsi="Arial" w:cs="Arial"/>
          <w:sz w:val="22"/>
          <w:szCs w:val="22"/>
        </w:rPr>
      </w:pPr>
      <w:r w:rsidRPr="007A1C07">
        <w:rPr>
          <w:rFonts w:ascii="Arial" w:hAnsi="Arial" w:cs="Arial"/>
          <w:sz w:val="22"/>
          <w:szCs w:val="22"/>
        </w:rPr>
        <w:t>Κινητικότητα προσωπικού (απόσπαση και μετακίνηση) από και προς το Υ.ΔΙ.Μ.Η.Δ. και τους Φορείς του.</w:t>
      </w:r>
    </w:p>
    <w:p w:rsidR="0066702E" w:rsidRPr="007A1C07" w:rsidRDefault="0066702E" w:rsidP="0066702E">
      <w:pPr>
        <w:widowControl w:val="0"/>
        <w:numPr>
          <w:ilvl w:val="0"/>
          <w:numId w:val="126"/>
        </w:numPr>
        <w:tabs>
          <w:tab w:val="clear" w:pos="0"/>
          <w:tab w:val="num" w:pos="440"/>
        </w:tabs>
        <w:autoSpaceDE w:val="0"/>
        <w:autoSpaceDN w:val="0"/>
        <w:adjustRightInd w:val="0"/>
        <w:spacing w:after="0" w:line="264" w:lineRule="auto"/>
        <w:ind w:left="440" w:hanging="440"/>
        <w:jc w:val="both"/>
        <w:rPr>
          <w:rFonts w:ascii="Arial" w:hAnsi="Arial" w:cs="Arial"/>
        </w:rPr>
      </w:pPr>
      <w:r w:rsidRPr="007A1C07">
        <w:rPr>
          <w:rFonts w:ascii="Arial" w:hAnsi="Arial" w:cs="Arial"/>
        </w:rPr>
        <w:t>Τήρηση του αρχείου προσωπικού των υπηρετούντων στα ανωτέρω Γραφεία, σε φυσική και ηλεκτρονική μορφή και έκδοση πιστοποιητικών και βεβαιώσεων για την υπηρεσιακή κατάσταση των μετακλητών υπαλλήλων στα Πολιτικά Γραφεία του Υπουργού, των Υφυπουργών, στα Γραφεία των Γενικών και Ειδικών Γραμματέων, σύμφωνα με τα στοιχεία που τηρούνται στο αρχείο του Τμήματος.</w:t>
      </w:r>
    </w:p>
    <w:p w:rsidR="0066702E" w:rsidRPr="007A1C07" w:rsidRDefault="0066702E" w:rsidP="0066702E">
      <w:pPr>
        <w:widowControl w:val="0"/>
        <w:autoSpaceDE w:val="0"/>
        <w:autoSpaceDN w:val="0"/>
        <w:adjustRightInd w:val="0"/>
        <w:spacing w:after="0" w:line="264" w:lineRule="auto"/>
        <w:rPr>
          <w:rFonts w:ascii="Arial" w:hAnsi="Arial" w:cs="Arial"/>
        </w:rPr>
      </w:pPr>
    </w:p>
    <w:p w:rsidR="0066702E" w:rsidRPr="007A1C07" w:rsidRDefault="0066702E" w:rsidP="0066702E">
      <w:pPr>
        <w:widowControl w:val="0"/>
        <w:autoSpaceDE w:val="0"/>
        <w:autoSpaceDN w:val="0"/>
        <w:adjustRightInd w:val="0"/>
        <w:spacing w:after="0" w:line="264" w:lineRule="auto"/>
        <w:rPr>
          <w:rFonts w:ascii="Arial" w:hAnsi="Arial" w:cs="Arial"/>
        </w:rPr>
      </w:pPr>
      <w:r w:rsidRPr="007A1C07">
        <w:rPr>
          <w:rFonts w:ascii="Arial" w:hAnsi="Arial" w:cs="Arial"/>
        </w:rPr>
        <w:t>4.1.5. Τμήμα Μέριμνας</w:t>
      </w:r>
    </w:p>
    <w:p w:rsidR="0066702E" w:rsidRPr="007A1C07" w:rsidRDefault="0066702E" w:rsidP="0066702E">
      <w:pPr>
        <w:numPr>
          <w:ilvl w:val="1"/>
          <w:numId w:val="132"/>
        </w:numPr>
        <w:spacing w:after="0" w:line="264" w:lineRule="auto"/>
        <w:ind w:left="440" w:hanging="440"/>
        <w:jc w:val="both"/>
        <w:rPr>
          <w:rFonts w:ascii="Arial" w:hAnsi="Arial" w:cs="Arial"/>
        </w:rPr>
      </w:pPr>
      <w:r w:rsidRPr="007A1C07">
        <w:rPr>
          <w:rFonts w:ascii="Arial" w:hAnsi="Arial" w:cs="Arial"/>
        </w:rPr>
        <w:t xml:space="preserve">Μέριμνα για την ασφάλεια, καθαριότητα και ευταξία των κτηρίων, όπου στεγάζονται Υπηρεσίες του Υ.ΔΙ.Μ.Η.Δ. </w:t>
      </w:r>
    </w:p>
    <w:p w:rsidR="0066702E" w:rsidRPr="007A1C07" w:rsidRDefault="0066702E" w:rsidP="0066702E">
      <w:pPr>
        <w:numPr>
          <w:ilvl w:val="1"/>
          <w:numId w:val="132"/>
        </w:numPr>
        <w:spacing w:after="0" w:line="264" w:lineRule="auto"/>
        <w:ind w:left="440" w:hanging="440"/>
        <w:jc w:val="both"/>
        <w:rPr>
          <w:rFonts w:ascii="Arial" w:hAnsi="Arial" w:cs="Arial"/>
        </w:rPr>
      </w:pPr>
      <w:r w:rsidRPr="007A1C07">
        <w:rPr>
          <w:rFonts w:ascii="Arial" w:hAnsi="Arial" w:cs="Arial"/>
        </w:rPr>
        <w:t>Μέριμνα για τη λειτουργία του τηλεφωνικού κέντρου και συντήρηση του τηλεφωνικού δικτύου του Υ.ΔΙ.Μ.Η.Δ.</w:t>
      </w:r>
    </w:p>
    <w:p w:rsidR="0066702E" w:rsidRPr="007A1C07" w:rsidRDefault="0066702E" w:rsidP="0066702E">
      <w:pPr>
        <w:numPr>
          <w:ilvl w:val="1"/>
          <w:numId w:val="132"/>
        </w:numPr>
        <w:spacing w:after="0" w:line="264" w:lineRule="auto"/>
        <w:ind w:left="440" w:hanging="440"/>
        <w:jc w:val="both"/>
        <w:rPr>
          <w:rFonts w:ascii="Arial" w:hAnsi="Arial" w:cs="Arial"/>
        </w:rPr>
      </w:pPr>
      <w:r w:rsidRPr="007A1C07">
        <w:rPr>
          <w:rFonts w:ascii="Arial" w:hAnsi="Arial" w:cs="Arial"/>
        </w:rPr>
        <w:t>Φύλαξη του κτηρίου, με καθημερινή καταγραφή της εισόδου των επισκεπτών στο κτήριο.</w:t>
      </w:r>
    </w:p>
    <w:p w:rsidR="0066702E" w:rsidRPr="007A1C07" w:rsidRDefault="0066702E" w:rsidP="0066702E">
      <w:pPr>
        <w:numPr>
          <w:ilvl w:val="1"/>
          <w:numId w:val="132"/>
        </w:numPr>
        <w:spacing w:after="0" w:line="264" w:lineRule="auto"/>
        <w:ind w:left="440" w:hanging="440"/>
        <w:jc w:val="both"/>
        <w:rPr>
          <w:rFonts w:ascii="Arial" w:hAnsi="Arial" w:cs="Arial"/>
        </w:rPr>
      </w:pPr>
      <w:r w:rsidRPr="007A1C07">
        <w:rPr>
          <w:rFonts w:ascii="Arial" w:hAnsi="Arial" w:cs="Arial"/>
        </w:rPr>
        <w:lastRenderedPageBreak/>
        <w:t>Μέριμνα για την λειτουργικότητα των αποθηκευτικών χώρων.</w:t>
      </w:r>
    </w:p>
    <w:p w:rsidR="0066702E" w:rsidRPr="007A1C07" w:rsidRDefault="0066702E" w:rsidP="0066702E">
      <w:pPr>
        <w:widowControl w:val="0"/>
        <w:autoSpaceDE w:val="0"/>
        <w:autoSpaceDN w:val="0"/>
        <w:adjustRightInd w:val="0"/>
        <w:spacing w:after="0" w:line="264" w:lineRule="auto"/>
        <w:ind w:hanging="440"/>
        <w:rPr>
          <w:rFonts w:ascii="Arial" w:hAnsi="Arial" w:cs="Arial"/>
        </w:rPr>
      </w:pPr>
    </w:p>
    <w:p w:rsidR="0066702E" w:rsidRPr="007A1C07" w:rsidRDefault="0066702E" w:rsidP="0066702E">
      <w:pPr>
        <w:spacing w:after="0" w:line="264" w:lineRule="auto"/>
        <w:rPr>
          <w:rFonts w:ascii="Arial" w:hAnsi="Arial" w:cs="Arial"/>
        </w:rPr>
      </w:pPr>
      <w:r w:rsidRPr="007A1C07">
        <w:rPr>
          <w:rFonts w:ascii="Arial" w:hAnsi="Arial" w:cs="Arial"/>
        </w:rPr>
        <w:t>4.1.6. Τμήμα Γραμματείας</w:t>
      </w:r>
    </w:p>
    <w:p w:rsidR="0066702E" w:rsidRPr="007A1C07" w:rsidRDefault="0066702E" w:rsidP="0066702E">
      <w:pPr>
        <w:numPr>
          <w:ilvl w:val="0"/>
          <w:numId w:val="136"/>
        </w:numPr>
        <w:tabs>
          <w:tab w:val="clear" w:pos="720"/>
          <w:tab w:val="num" w:pos="440"/>
        </w:tabs>
        <w:spacing w:after="0" w:line="264" w:lineRule="auto"/>
        <w:ind w:left="440" w:hanging="440"/>
        <w:jc w:val="both"/>
        <w:rPr>
          <w:rFonts w:ascii="Arial" w:hAnsi="Arial" w:cs="Arial"/>
        </w:rPr>
      </w:pPr>
      <w:r w:rsidRPr="007A1C07">
        <w:rPr>
          <w:rFonts w:ascii="Arial" w:hAnsi="Arial" w:cs="Arial"/>
        </w:rPr>
        <w:t>Τήρηση γενικού και ηλεκτρονικού πρωτοκόλλου εισερχόμενης και εξερχόμενης αλληλογραφίας του Υ.ΔΙ.Μ.Η.Δ. (εισερχόμενων και εξερχόμενων εγγράφων, εντύπων και ηλεκτρονικών εγγράφων).</w:t>
      </w:r>
    </w:p>
    <w:p w:rsidR="0066702E" w:rsidRPr="007A1C07" w:rsidRDefault="0066702E" w:rsidP="0066702E">
      <w:pPr>
        <w:numPr>
          <w:ilvl w:val="0"/>
          <w:numId w:val="136"/>
        </w:numPr>
        <w:tabs>
          <w:tab w:val="clear" w:pos="720"/>
          <w:tab w:val="num" w:pos="440"/>
        </w:tabs>
        <w:spacing w:after="0" w:line="264" w:lineRule="auto"/>
        <w:ind w:left="440" w:hanging="440"/>
        <w:jc w:val="both"/>
        <w:rPr>
          <w:rFonts w:ascii="Arial" w:hAnsi="Arial" w:cs="Arial"/>
        </w:rPr>
      </w:pPr>
      <w:r w:rsidRPr="007A1C07">
        <w:rPr>
          <w:rFonts w:ascii="Arial" w:hAnsi="Arial" w:cs="Arial"/>
        </w:rPr>
        <w:t>Διαβίβαση, λήψη και εν γένει διακίνηση της αλληλογραφίας με φυσικά ή ηλεκτρονικά μέσα.</w:t>
      </w:r>
    </w:p>
    <w:p w:rsidR="0066702E" w:rsidRPr="007A1C07" w:rsidRDefault="0066702E" w:rsidP="0066702E">
      <w:pPr>
        <w:numPr>
          <w:ilvl w:val="0"/>
          <w:numId w:val="136"/>
        </w:numPr>
        <w:tabs>
          <w:tab w:val="clear" w:pos="720"/>
          <w:tab w:val="num" w:pos="440"/>
        </w:tabs>
        <w:spacing w:after="0" w:line="264" w:lineRule="auto"/>
        <w:ind w:left="440" w:hanging="440"/>
        <w:jc w:val="both"/>
        <w:rPr>
          <w:rFonts w:ascii="Arial" w:hAnsi="Arial" w:cs="Arial"/>
        </w:rPr>
      </w:pPr>
      <w:r w:rsidRPr="007A1C07">
        <w:rPr>
          <w:rFonts w:ascii="Arial" w:hAnsi="Arial" w:cs="Arial"/>
        </w:rPr>
        <w:t>Λειτουργία ηλεκτρονικού ταχυδρομείου και διακίνηση των μηνυμάτων ηλεκτρονικού ταχυδρομείου, σύμφωνα με τις διατάξεις της κείμενης νομοθεσίας, καθώς και ηλεκτρονική αρχειοθέτηση και διατήρηση των διακινούμενων με τηλεομοιοτυπία και ηλεκτρονικό ταχυδρομείο εγγράφων</w:t>
      </w:r>
    </w:p>
    <w:p w:rsidR="0066702E" w:rsidRPr="007A1C07" w:rsidRDefault="0066702E" w:rsidP="0066702E">
      <w:pPr>
        <w:numPr>
          <w:ilvl w:val="0"/>
          <w:numId w:val="136"/>
        </w:numPr>
        <w:tabs>
          <w:tab w:val="clear" w:pos="720"/>
          <w:tab w:val="num" w:pos="440"/>
        </w:tabs>
        <w:spacing w:after="0" w:line="264" w:lineRule="auto"/>
        <w:ind w:left="440" w:hanging="440"/>
        <w:jc w:val="both"/>
        <w:rPr>
          <w:rFonts w:ascii="Arial" w:hAnsi="Arial" w:cs="Arial"/>
        </w:rPr>
      </w:pPr>
      <w:r w:rsidRPr="007A1C07">
        <w:rPr>
          <w:rFonts w:ascii="Arial" w:hAnsi="Arial" w:cs="Arial"/>
        </w:rPr>
        <w:t>Βεβαίωση από τον Προϊστάμενο της Γραμματείας, ή το νόμιμο αναπληρωτή του, του ακριβούς αντιγράφου των σχεδίων διοικητικών εγγράφων, που εκδίδονται από τις οργανικές Μονάδες του Υ.ΔΙ.Μ.Η.Δ., καθώς και επικύρωση αντιγράφων εγγράφων ή φωτοαντιγράφων, μετά την αντιπαραβολή τους με το επιδεικνυόμενο σχετικό πρωτότυπο ή ακριβές αντίγραφο, σύμφωνα με τις ισχύουσες διατάξεις.</w:t>
      </w:r>
    </w:p>
    <w:p w:rsidR="0066702E" w:rsidRPr="007A1C07" w:rsidRDefault="0066702E" w:rsidP="0066702E">
      <w:pPr>
        <w:numPr>
          <w:ilvl w:val="0"/>
          <w:numId w:val="136"/>
        </w:numPr>
        <w:tabs>
          <w:tab w:val="clear" w:pos="720"/>
          <w:tab w:val="num" w:pos="440"/>
        </w:tabs>
        <w:spacing w:after="0" w:line="264" w:lineRule="auto"/>
        <w:ind w:left="440" w:hanging="440"/>
        <w:jc w:val="both"/>
        <w:rPr>
          <w:rFonts w:ascii="Arial" w:hAnsi="Arial" w:cs="Arial"/>
        </w:rPr>
      </w:pPr>
      <w:r w:rsidRPr="007A1C07">
        <w:rPr>
          <w:rFonts w:ascii="Arial" w:hAnsi="Arial" w:cs="Arial"/>
        </w:rPr>
        <w:t>Βεβαίωση από τον Προϊστάμενο της Γραμματείας, ή το νόμιμο αναπληρωτή του, του γνησίου της υπογραφής, σύμφωνα με τις ισχύουσες διατάξεις.</w:t>
      </w:r>
    </w:p>
    <w:p w:rsidR="0066702E" w:rsidRPr="007A1C07" w:rsidRDefault="0066702E" w:rsidP="0066702E">
      <w:pPr>
        <w:numPr>
          <w:ilvl w:val="0"/>
          <w:numId w:val="136"/>
        </w:numPr>
        <w:tabs>
          <w:tab w:val="clear" w:pos="720"/>
          <w:tab w:val="num" w:pos="440"/>
        </w:tabs>
        <w:spacing w:after="0" w:line="264" w:lineRule="auto"/>
        <w:ind w:left="440" w:hanging="440"/>
        <w:jc w:val="both"/>
        <w:rPr>
          <w:rFonts w:ascii="Arial" w:hAnsi="Arial" w:cs="Arial"/>
        </w:rPr>
      </w:pPr>
      <w:r w:rsidRPr="007A1C07">
        <w:rPr>
          <w:rFonts w:ascii="Arial" w:hAnsi="Arial" w:cs="Arial"/>
        </w:rPr>
        <w:t xml:space="preserve">Συστηματική εφαρμογή της ισχύουσας νομοθεσίας για την τήρηση, εκκαθάριση, διατήρηση του αρχείου της Γραμματείας. </w:t>
      </w:r>
    </w:p>
    <w:p w:rsidR="0066702E" w:rsidRPr="007A1C07" w:rsidRDefault="0066702E" w:rsidP="0066702E">
      <w:pPr>
        <w:spacing w:after="0" w:line="264" w:lineRule="auto"/>
        <w:rPr>
          <w:rFonts w:ascii="Arial" w:hAnsi="Arial" w:cs="Arial"/>
        </w:rPr>
      </w:pPr>
    </w:p>
    <w:p w:rsidR="0066702E" w:rsidRPr="007A1C07" w:rsidRDefault="0066702E" w:rsidP="0066702E">
      <w:pPr>
        <w:numPr>
          <w:ilvl w:val="1"/>
          <w:numId w:val="187"/>
        </w:numPr>
        <w:tabs>
          <w:tab w:val="clear" w:pos="792"/>
          <w:tab w:val="num" w:pos="0"/>
        </w:tabs>
        <w:spacing w:after="0" w:line="264" w:lineRule="auto"/>
        <w:ind w:left="0" w:firstLine="0"/>
        <w:jc w:val="both"/>
        <w:rPr>
          <w:rFonts w:ascii="Arial" w:hAnsi="Arial" w:cs="Arial"/>
        </w:rPr>
      </w:pPr>
      <w:r w:rsidRPr="007A1C07">
        <w:rPr>
          <w:rFonts w:ascii="Arial" w:hAnsi="Arial" w:cs="Arial"/>
        </w:rPr>
        <w:t xml:space="preserve"> Διεύθυνση Οικονομικού</w:t>
      </w:r>
    </w:p>
    <w:p w:rsidR="0066702E" w:rsidRPr="007A1C07" w:rsidRDefault="0066702E" w:rsidP="0066702E">
      <w:pPr>
        <w:spacing w:after="0" w:line="264" w:lineRule="auto"/>
        <w:rPr>
          <w:rFonts w:ascii="Arial" w:hAnsi="Arial" w:cs="Arial"/>
        </w:rPr>
      </w:pPr>
    </w:p>
    <w:p w:rsidR="0066702E" w:rsidRPr="007A1C07" w:rsidRDefault="0066702E" w:rsidP="0066702E">
      <w:pPr>
        <w:pStyle w:val="ad"/>
        <w:spacing w:line="264" w:lineRule="auto"/>
        <w:rPr>
          <w:rFonts w:ascii="Arial" w:hAnsi="Arial" w:cs="Arial"/>
        </w:rPr>
      </w:pPr>
      <w:r w:rsidRPr="007A1C07">
        <w:rPr>
          <w:rFonts w:ascii="Arial" w:hAnsi="Arial" w:cs="Arial"/>
        </w:rPr>
        <w:t xml:space="preserve">4.2.1. Τμήμα Προϋπολογισμού </w:t>
      </w:r>
    </w:p>
    <w:p w:rsidR="0066702E" w:rsidRPr="007A1C07" w:rsidRDefault="0066702E" w:rsidP="0066702E">
      <w:pPr>
        <w:numPr>
          <w:ilvl w:val="1"/>
          <w:numId w:val="169"/>
        </w:numPr>
        <w:spacing w:after="0" w:line="264" w:lineRule="auto"/>
        <w:ind w:left="330" w:hanging="330"/>
        <w:jc w:val="both"/>
        <w:rPr>
          <w:rFonts w:ascii="Arial" w:hAnsi="Arial" w:cs="Arial"/>
        </w:rPr>
      </w:pPr>
      <w:r w:rsidRPr="007A1C07">
        <w:rPr>
          <w:rFonts w:ascii="Arial" w:hAnsi="Arial" w:cs="Arial"/>
        </w:rPr>
        <w:t>Κατάρτιση, τροποποίηση και εκτέλεση του ετήσιου Τακτικού Προϋπολογισμού του Υ.ΔΙ.Μ.Η.Δ., σύμφωνα με τις κατευθυντήριες οδηγίες του Γενικού Λογιστηρίου του Κράτους.</w:t>
      </w:r>
    </w:p>
    <w:p w:rsidR="0066702E" w:rsidRPr="007A1C07" w:rsidRDefault="0066702E" w:rsidP="0066702E">
      <w:pPr>
        <w:numPr>
          <w:ilvl w:val="0"/>
          <w:numId w:val="169"/>
        </w:numPr>
        <w:spacing w:after="0" w:line="264" w:lineRule="auto"/>
        <w:ind w:left="330" w:hanging="330"/>
        <w:jc w:val="both"/>
        <w:rPr>
          <w:rFonts w:ascii="Arial" w:hAnsi="Arial" w:cs="Arial"/>
        </w:rPr>
      </w:pPr>
      <w:r w:rsidRPr="007A1C07">
        <w:rPr>
          <w:rFonts w:ascii="Arial" w:hAnsi="Arial" w:cs="Arial"/>
        </w:rPr>
        <w:t>Κατάρτιση τροποποίηση και εκτέλεση του Προϋπολογισμού Δημοσίων Επενδύσεων του Υ.ΔΙ.Μ.Η.Δ., σύμφωνα με τις οδηγίες του Υπουργείου Ανάπτυξης, Ανταγωνιστικότητας και Ναυτιλίας και εντός των ετήσιων εγκριθέντων πιστώσεων.</w:t>
      </w:r>
    </w:p>
    <w:p w:rsidR="0066702E" w:rsidRPr="007A1C07" w:rsidRDefault="0066702E" w:rsidP="0066702E">
      <w:pPr>
        <w:numPr>
          <w:ilvl w:val="0"/>
          <w:numId w:val="169"/>
        </w:numPr>
        <w:spacing w:after="0" w:line="264" w:lineRule="auto"/>
        <w:ind w:left="330" w:hanging="330"/>
        <w:jc w:val="both"/>
        <w:rPr>
          <w:rFonts w:ascii="Arial" w:hAnsi="Arial" w:cs="Arial"/>
        </w:rPr>
      </w:pPr>
      <w:r w:rsidRPr="007A1C07">
        <w:rPr>
          <w:rFonts w:ascii="Arial" w:hAnsi="Arial" w:cs="Arial"/>
        </w:rPr>
        <w:t>Διασφάλιση της πιστής τήρησης των ανωτάτων ορίων του προϋπολογισμού του Φορέα και της ανάληψης δεσμεύσεων υποχρέωσης από αυτόν και τους  εποπτευόμενους Φορείς του, εντός των πιστώσεων του οικείου προϋπολογισμού.</w:t>
      </w:r>
    </w:p>
    <w:p w:rsidR="0066702E" w:rsidRPr="007A1C07" w:rsidRDefault="0066702E" w:rsidP="0066702E">
      <w:pPr>
        <w:numPr>
          <w:ilvl w:val="0"/>
          <w:numId w:val="169"/>
        </w:numPr>
        <w:spacing w:after="0" w:line="264" w:lineRule="auto"/>
        <w:ind w:left="330" w:hanging="330"/>
        <w:jc w:val="both"/>
        <w:rPr>
          <w:rFonts w:ascii="Arial" w:hAnsi="Arial" w:cs="Arial"/>
        </w:rPr>
      </w:pPr>
      <w:r w:rsidRPr="007A1C07">
        <w:rPr>
          <w:rFonts w:ascii="Arial" w:hAnsi="Arial" w:cs="Arial"/>
        </w:rPr>
        <w:t xml:space="preserve">Τήρηση  των υποχρεωτικών οδηγών, οδηγιών και εγκυκλίων που εκδίδει το Υπουργείο Οικονομικών και το Γενικό Λογιστήριο του Κράτους. </w:t>
      </w:r>
    </w:p>
    <w:p w:rsidR="0066702E" w:rsidRPr="007A1C07" w:rsidRDefault="0066702E" w:rsidP="0066702E">
      <w:pPr>
        <w:numPr>
          <w:ilvl w:val="0"/>
          <w:numId w:val="169"/>
        </w:numPr>
        <w:spacing w:after="0" w:line="264" w:lineRule="auto"/>
        <w:ind w:left="330" w:hanging="330"/>
        <w:jc w:val="both"/>
        <w:rPr>
          <w:rFonts w:ascii="Arial" w:hAnsi="Arial" w:cs="Arial"/>
        </w:rPr>
      </w:pPr>
      <w:r w:rsidRPr="007A1C07">
        <w:rPr>
          <w:rFonts w:ascii="Arial" w:hAnsi="Arial" w:cs="Arial"/>
        </w:rPr>
        <w:t>Παροχή έγκαιρων και αξιόπιστων στοιχείων σχετικά με τον προϋπολογισμό του οικείου φορέα προς τον επικεφαλής αυτού, τον Υπουργό Οικονομικών και τη Βουλή.</w:t>
      </w:r>
    </w:p>
    <w:p w:rsidR="0066702E" w:rsidRPr="007A1C07" w:rsidRDefault="0066702E" w:rsidP="0066702E">
      <w:pPr>
        <w:numPr>
          <w:ilvl w:val="0"/>
          <w:numId w:val="169"/>
        </w:numPr>
        <w:spacing w:after="0" w:line="264" w:lineRule="auto"/>
        <w:ind w:left="330" w:hanging="330"/>
        <w:jc w:val="both"/>
        <w:rPr>
          <w:rFonts w:ascii="Arial" w:hAnsi="Arial" w:cs="Arial"/>
        </w:rPr>
      </w:pPr>
      <w:r w:rsidRPr="007A1C07">
        <w:rPr>
          <w:rFonts w:ascii="Arial" w:hAnsi="Arial" w:cs="Arial"/>
        </w:rPr>
        <w:t xml:space="preserve">Διαβίβαση στο Γενικό Λογιστήριο του Κράτους των δημοσιονομικών στοιχείων του οικείου Φορέα και των εποπτευόμενων από αυτόν Φορέων, σύμφωνα με τις κατ’ εξουσιοδότηση, του ν. 2362/95 όπως τροποποιήθηκε και ισχύει, κανονιστικές πράξεις. </w:t>
      </w:r>
    </w:p>
    <w:p w:rsidR="0066702E" w:rsidRPr="007A1C07" w:rsidRDefault="0066702E" w:rsidP="0066702E">
      <w:pPr>
        <w:spacing w:after="0" w:line="264" w:lineRule="auto"/>
        <w:ind w:hanging="330"/>
        <w:rPr>
          <w:rFonts w:ascii="Arial" w:hAnsi="Arial" w:cs="Arial"/>
        </w:rPr>
      </w:pPr>
    </w:p>
    <w:p w:rsidR="0066702E" w:rsidRPr="007A1C07" w:rsidRDefault="0066702E" w:rsidP="0066702E">
      <w:pPr>
        <w:pStyle w:val="a6"/>
        <w:spacing w:line="264" w:lineRule="auto"/>
        <w:ind w:left="0"/>
        <w:rPr>
          <w:rFonts w:ascii="Arial" w:hAnsi="Arial" w:cs="Arial"/>
          <w:sz w:val="22"/>
          <w:szCs w:val="22"/>
        </w:rPr>
      </w:pPr>
      <w:r w:rsidRPr="007A1C07">
        <w:rPr>
          <w:rFonts w:ascii="Arial" w:hAnsi="Arial" w:cs="Arial"/>
          <w:sz w:val="22"/>
          <w:szCs w:val="22"/>
        </w:rPr>
        <w:t>4.2.2. Τμήμα Μισθοδοσίας</w:t>
      </w:r>
    </w:p>
    <w:p w:rsidR="0066702E" w:rsidRPr="007A1C07" w:rsidRDefault="0066702E" w:rsidP="0066702E">
      <w:pPr>
        <w:widowControl w:val="0"/>
        <w:numPr>
          <w:ilvl w:val="0"/>
          <w:numId w:val="133"/>
        </w:numPr>
        <w:tabs>
          <w:tab w:val="clear" w:pos="720"/>
          <w:tab w:val="num" w:pos="440"/>
        </w:tabs>
        <w:spacing w:after="0" w:line="264" w:lineRule="auto"/>
        <w:ind w:left="440" w:hanging="440"/>
        <w:jc w:val="both"/>
        <w:rPr>
          <w:rFonts w:ascii="Arial" w:hAnsi="Arial" w:cs="Arial"/>
        </w:rPr>
      </w:pPr>
      <w:r w:rsidRPr="007A1C07">
        <w:rPr>
          <w:rFonts w:ascii="Arial" w:hAnsi="Arial" w:cs="Arial"/>
        </w:rPr>
        <w:t>Η διαχείριση κάθε δαπάνης και η εντολή εκκαθάρισης αποδοχών, λοιπών απολαβών και αποζημιώσεων του προσωπικού και η μέριμνα για την είσπραξη κάθε εσόδου.</w:t>
      </w:r>
    </w:p>
    <w:p w:rsidR="0066702E" w:rsidRPr="007A1C07" w:rsidRDefault="0066702E" w:rsidP="0066702E">
      <w:pPr>
        <w:widowControl w:val="0"/>
        <w:numPr>
          <w:ilvl w:val="0"/>
          <w:numId w:val="133"/>
        </w:numPr>
        <w:tabs>
          <w:tab w:val="clear" w:pos="720"/>
          <w:tab w:val="num" w:pos="440"/>
        </w:tabs>
        <w:spacing w:after="0" w:line="264" w:lineRule="auto"/>
        <w:ind w:left="440" w:hanging="440"/>
        <w:jc w:val="both"/>
        <w:rPr>
          <w:rFonts w:ascii="Arial" w:hAnsi="Arial" w:cs="Arial"/>
        </w:rPr>
      </w:pPr>
      <w:r w:rsidRPr="007A1C07">
        <w:rPr>
          <w:rFonts w:ascii="Arial" w:hAnsi="Arial" w:cs="Arial"/>
        </w:rPr>
        <w:lastRenderedPageBreak/>
        <w:t>Η μέριμνα για την πρόβλεψη δαπανών αρμοδιότητας του Τμήματος.</w:t>
      </w:r>
    </w:p>
    <w:p w:rsidR="0066702E" w:rsidRPr="007A1C07" w:rsidRDefault="0066702E" w:rsidP="0066702E">
      <w:pPr>
        <w:widowControl w:val="0"/>
        <w:numPr>
          <w:ilvl w:val="0"/>
          <w:numId w:val="133"/>
        </w:numPr>
        <w:tabs>
          <w:tab w:val="clear" w:pos="720"/>
          <w:tab w:val="num" w:pos="440"/>
        </w:tabs>
        <w:spacing w:after="0" w:line="264" w:lineRule="auto"/>
        <w:ind w:left="440" w:hanging="440"/>
        <w:jc w:val="both"/>
        <w:rPr>
          <w:rFonts w:ascii="Arial" w:hAnsi="Arial" w:cs="Arial"/>
        </w:rPr>
      </w:pPr>
      <w:r w:rsidRPr="007A1C07">
        <w:rPr>
          <w:rFonts w:ascii="Arial" w:hAnsi="Arial" w:cs="Arial"/>
        </w:rPr>
        <w:t xml:space="preserve">Η απόδοση των γενομένων κρατήσεων υπέρ των ασφαλιστικών ταμείων και η ηλεκτρονική υποβολή της Αναλυτικής Περιοδικής Δήλωσης στο Ι.Κ.Α. </w:t>
      </w:r>
    </w:p>
    <w:p w:rsidR="0066702E" w:rsidRPr="007A1C07" w:rsidRDefault="0066702E" w:rsidP="0066702E">
      <w:pPr>
        <w:widowControl w:val="0"/>
        <w:numPr>
          <w:ilvl w:val="0"/>
          <w:numId w:val="133"/>
        </w:numPr>
        <w:tabs>
          <w:tab w:val="clear" w:pos="720"/>
          <w:tab w:val="num" w:pos="440"/>
        </w:tabs>
        <w:spacing w:after="0" w:line="264" w:lineRule="auto"/>
        <w:ind w:left="440" w:hanging="440"/>
        <w:jc w:val="both"/>
        <w:rPr>
          <w:rFonts w:ascii="Arial" w:hAnsi="Arial" w:cs="Arial"/>
        </w:rPr>
      </w:pPr>
      <w:r w:rsidRPr="007A1C07">
        <w:rPr>
          <w:rFonts w:ascii="Arial" w:hAnsi="Arial" w:cs="Arial"/>
        </w:rPr>
        <w:t>Οι εντολές προς υπολόγους για καταβολή δαπάνης, αρμοδιότητας του Τμήματος, από χρηματικά εντάλματα που έχουν εκδοθεί στο όνομά τους.</w:t>
      </w:r>
    </w:p>
    <w:p w:rsidR="0066702E" w:rsidRPr="007A1C07" w:rsidRDefault="0066702E" w:rsidP="0066702E">
      <w:pPr>
        <w:widowControl w:val="0"/>
        <w:numPr>
          <w:ilvl w:val="0"/>
          <w:numId w:val="133"/>
        </w:numPr>
        <w:tabs>
          <w:tab w:val="clear" w:pos="720"/>
          <w:tab w:val="num" w:pos="440"/>
        </w:tabs>
        <w:spacing w:after="0" w:line="264" w:lineRule="auto"/>
        <w:ind w:left="440" w:hanging="440"/>
        <w:jc w:val="both"/>
        <w:rPr>
          <w:rFonts w:ascii="Arial" w:hAnsi="Arial" w:cs="Arial"/>
        </w:rPr>
      </w:pPr>
      <w:r w:rsidRPr="007A1C07">
        <w:rPr>
          <w:rFonts w:ascii="Arial" w:hAnsi="Arial" w:cs="Arial"/>
        </w:rPr>
        <w:t>Η χορήγηση βεβαιώσεων αποδοχών προσωπικού για φορολογική ή κάθε άλλη νόμιμη χρήση.</w:t>
      </w:r>
    </w:p>
    <w:p w:rsidR="0066702E" w:rsidRPr="007A1C07" w:rsidRDefault="0066702E" w:rsidP="0066702E">
      <w:pPr>
        <w:widowControl w:val="0"/>
        <w:numPr>
          <w:ilvl w:val="0"/>
          <w:numId w:val="133"/>
        </w:numPr>
        <w:tabs>
          <w:tab w:val="clear" w:pos="720"/>
          <w:tab w:val="num" w:pos="440"/>
        </w:tabs>
        <w:spacing w:after="0" w:line="264" w:lineRule="auto"/>
        <w:ind w:left="440" w:hanging="440"/>
        <w:jc w:val="both"/>
        <w:rPr>
          <w:rFonts w:ascii="Arial" w:hAnsi="Arial" w:cs="Arial"/>
        </w:rPr>
      </w:pPr>
      <w:r w:rsidRPr="007A1C07">
        <w:rPr>
          <w:rFonts w:ascii="Arial" w:hAnsi="Arial" w:cs="Arial"/>
        </w:rPr>
        <w:t>Η τήρηση μητρώου αποδοχών προσωπικού.</w:t>
      </w:r>
    </w:p>
    <w:p w:rsidR="0066702E" w:rsidRPr="007A1C07" w:rsidRDefault="0066702E" w:rsidP="0066702E">
      <w:pPr>
        <w:widowControl w:val="0"/>
        <w:numPr>
          <w:ilvl w:val="0"/>
          <w:numId w:val="133"/>
        </w:numPr>
        <w:tabs>
          <w:tab w:val="clear" w:pos="720"/>
          <w:tab w:val="num" w:pos="440"/>
        </w:tabs>
        <w:spacing w:after="0" w:line="264" w:lineRule="auto"/>
        <w:ind w:left="440" w:hanging="440"/>
        <w:jc w:val="both"/>
        <w:rPr>
          <w:rFonts w:ascii="Arial" w:hAnsi="Arial" w:cs="Arial"/>
        </w:rPr>
      </w:pPr>
      <w:r w:rsidRPr="007A1C07">
        <w:rPr>
          <w:rFonts w:ascii="Arial" w:hAnsi="Arial" w:cs="Arial"/>
        </w:rPr>
        <w:t>Η αποστολή μισθοδοτικών καταστάσεων και δικαιολογητικών στο Ελεγκτικό Συνέδριο.</w:t>
      </w:r>
    </w:p>
    <w:p w:rsidR="0066702E" w:rsidRPr="007A1C07" w:rsidRDefault="0066702E" w:rsidP="0066702E">
      <w:pPr>
        <w:widowControl w:val="0"/>
        <w:numPr>
          <w:ilvl w:val="0"/>
          <w:numId w:val="133"/>
        </w:numPr>
        <w:tabs>
          <w:tab w:val="clear" w:pos="720"/>
          <w:tab w:val="num" w:pos="440"/>
        </w:tabs>
        <w:spacing w:after="0" w:line="264" w:lineRule="auto"/>
        <w:ind w:left="440" w:hanging="440"/>
        <w:jc w:val="both"/>
        <w:rPr>
          <w:rFonts w:ascii="Arial" w:hAnsi="Arial" w:cs="Arial"/>
        </w:rPr>
      </w:pPr>
      <w:r w:rsidRPr="007A1C07">
        <w:rPr>
          <w:rFonts w:ascii="Arial" w:hAnsi="Arial" w:cs="Arial"/>
        </w:rPr>
        <w:t>Η αποστολή ετήσιων βεβαιώσεων αποδοχών προσωπικού στη Γενική Γραμματεία Πληροφοριακών Συστημάτων.</w:t>
      </w:r>
    </w:p>
    <w:p w:rsidR="0066702E" w:rsidRPr="007A1C07" w:rsidRDefault="0066702E" w:rsidP="0066702E">
      <w:pPr>
        <w:widowControl w:val="0"/>
        <w:numPr>
          <w:ilvl w:val="0"/>
          <w:numId w:val="133"/>
        </w:numPr>
        <w:tabs>
          <w:tab w:val="clear" w:pos="720"/>
          <w:tab w:val="num" w:pos="440"/>
        </w:tabs>
        <w:spacing w:after="0" w:line="264" w:lineRule="auto"/>
        <w:ind w:left="440" w:hanging="440"/>
        <w:jc w:val="both"/>
        <w:rPr>
          <w:rFonts w:ascii="Arial" w:hAnsi="Arial" w:cs="Arial"/>
        </w:rPr>
      </w:pPr>
      <w:r w:rsidRPr="007A1C07">
        <w:rPr>
          <w:rFonts w:ascii="Arial" w:hAnsi="Arial" w:cs="Arial"/>
        </w:rPr>
        <w:t>Η έκδοση καταλογιστικών πράξεων για αχρεωστήτως καταβληθείσες αποδοχές.</w:t>
      </w:r>
    </w:p>
    <w:p w:rsidR="0066702E" w:rsidRPr="007A1C07" w:rsidRDefault="0066702E" w:rsidP="0066702E">
      <w:pPr>
        <w:widowControl w:val="0"/>
        <w:numPr>
          <w:ilvl w:val="0"/>
          <w:numId w:val="133"/>
        </w:numPr>
        <w:tabs>
          <w:tab w:val="clear" w:pos="720"/>
          <w:tab w:val="num" w:pos="440"/>
        </w:tabs>
        <w:spacing w:after="0" w:line="264" w:lineRule="auto"/>
        <w:ind w:left="440" w:hanging="440"/>
        <w:jc w:val="both"/>
        <w:rPr>
          <w:rFonts w:ascii="Arial" w:hAnsi="Arial" w:cs="Arial"/>
        </w:rPr>
      </w:pPr>
      <w:r w:rsidRPr="007A1C07">
        <w:rPr>
          <w:rFonts w:ascii="Arial" w:hAnsi="Arial" w:cs="Arial"/>
        </w:rPr>
        <w:t>Η συμπλήρωση των οικονομικών στοιχείων του Δ.Α.Υ.Κ. των προς συνταξιοδότηση υπαλλήλων.</w:t>
      </w:r>
    </w:p>
    <w:p w:rsidR="0066702E" w:rsidRPr="007A1C07" w:rsidRDefault="0066702E" w:rsidP="0066702E">
      <w:pPr>
        <w:widowControl w:val="0"/>
        <w:spacing w:after="0" w:line="264" w:lineRule="auto"/>
        <w:rPr>
          <w:rFonts w:ascii="Arial" w:hAnsi="Arial" w:cs="Arial"/>
        </w:rPr>
      </w:pPr>
    </w:p>
    <w:p w:rsidR="0066702E" w:rsidRPr="007A1C07" w:rsidRDefault="0066702E" w:rsidP="0066702E">
      <w:pPr>
        <w:pStyle w:val="a6"/>
        <w:numPr>
          <w:ilvl w:val="2"/>
          <w:numId w:val="342"/>
        </w:numPr>
        <w:spacing w:line="264" w:lineRule="auto"/>
        <w:contextualSpacing/>
        <w:jc w:val="both"/>
        <w:rPr>
          <w:rFonts w:ascii="Arial" w:hAnsi="Arial" w:cs="Arial"/>
          <w:sz w:val="22"/>
          <w:szCs w:val="22"/>
        </w:rPr>
      </w:pPr>
      <w:r w:rsidRPr="007A1C07">
        <w:rPr>
          <w:rFonts w:ascii="Arial" w:hAnsi="Arial" w:cs="Arial"/>
          <w:sz w:val="22"/>
          <w:szCs w:val="22"/>
        </w:rPr>
        <w:t>Τμήμα Προμηθειών και Διαχείρισης υλικού</w:t>
      </w:r>
    </w:p>
    <w:p w:rsidR="0066702E" w:rsidRPr="007A1C07" w:rsidRDefault="0066702E" w:rsidP="0066702E">
      <w:pPr>
        <w:pStyle w:val="a6"/>
        <w:widowControl w:val="0"/>
        <w:numPr>
          <w:ilvl w:val="1"/>
          <w:numId w:val="168"/>
        </w:numPr>
        <w:spacing w:line="264" w:lineRule="auto"/>
        <w:ind w:left="440" w:hanging="440"/>
        <w:contextualSpacing/>
        <w:jc w:val="both"/>
        <w:rPr>
          <w:rFonts w:ascii="Arial" w:hAnsi="Arial" w:cs="Arial"/>
          <w:sz w:val="22"/>
          <w:szCs w:val="22"/>
        </w:rPr>
      </w:pPr>
      <w:r w:rsidRPr="007A1C07">
        <w:rPr>
          <w:rFonts w:ascii="Arial" w:hAnsi="Arial" w:cs="Arial"/>
          <w:sz w:val="22"/>
          <w:szCs w:val="22"/>
        </w:rPr>
        <w:t xml:space="preserve">Η διαχείριση αιτημάτων  που αφορούν δαπάνες προμήθειας  κάθε φύσεως α) πάγιων και αναλώσιμων υλικών και β) υπηρεσιών που παρέχονται από τρίτους, που απαιτούνται για την κάλυψη των λειτουργικών αναγκών των οργανικών Μονάδων του Υ.ΔΙ.Μ.Η.Δ. (έκδοση αποφάσεων έγκρισης, σχετική προμήθεια και μέριμνα για την παραλαβή από τις αρμόδιες επιτροπές).  </w:t>
      </w:r>
    </w:p>
    <w:p w:rsidR="0066702E" w:rsidRPr="007A1C07" w:rsidRDefault="0066702E" w:rsidP="0066702E">
      <w:pPr>
        <w:widowControl w:val="0"/>
        <w:numPr>
          <w:ilvl w:val="0"/>
          <w:numId w:val="168"/>
        </w:numPr>
        <w:spacing w:after="0" w:line="264" w:lineRule="auto"/>
        <w:ind w:left="440" w:hanging="440"/>
        <w:jc w:val="both"/>
        <w:rPr>
          <w:rFonts w:ascii="Arial" w:hAnsi="Arial" w:cs="Arial"/>
        </w:rPr>
      </w:pPr>
      <w:r w:rsidRPr="007A1C07">
        <w:rPr>
          <w:rFonts w:ascii="Arial" w:hAnsi="Arial" w:cs="Arial"/>
        </w:rPr>
        <w:t xml:space="preserve">Η χρηματοοικονομική υποστήριξη των έργων του Υ.ΔΙ.Μ.Η.Δ. (σύνταξη των διακηρύξεων διαγωνισμών, αποφάσεων κατακύρωσης των αποτελεσμάτων τους και των σχετικών δημοσίων συμβάσεων, καθώς και παρακολούθηση υλοποίησης των έργων σε όλα τα στάδια εκτέλεσής τους).  </w:t>
      </w:r>
    </w:p>
    <w:p w:rsidR="0066702E" w:rsidRPr="007A1C07" w:rsidRDefault="0066702E" w:rsidP="0066702E">
      <w:pPr>
        <w:widowControl w:val="0"/>
        <w:numPr>
          <w:ilvl w:val="0"/>
          <w:numId w:val="168"/>
        </w:numPr>
        <w:spacing w:after="0" w:line="264" w:lineRule="auto"/>
        <w:ind w:left="440" w:hanging="440"/>
        <w:jc w:val="both"/>
        <w:rPr>
          <w:rFonts w:ascii="Arial" w:hAnsi="Arial" w:cs="Arial"/>
        </w:rPr>
      </w:pPr>
      <w:r w:rsidRPr="007A1C07">
        <w:rPr>
          <w:rFonts w:ascii="Arial" w:hAnsi="Arial" w:cs="Arial"/>
        </w:rPr>
        <w:t xml:space="preserve">Η αποπληρωμή των αναδόχων των πάσης φύσεως προμηθειών είτε από διαδικασίες απευθείας ανάθεσης είτε από διαγωνιστικές διαδικασίες, με έλεγχο των δικαιολογητικών των δαπανών που προκαλούνται και την προώθησή τους στην Υπηρεσία Δημοσιονομικού Ελέγχου για την πληρωμή των δικαιούχων. </w:t>
      </w:r>
    </w:p>
    <w:p w:rsidR="0066702E" w:rsidRPr="007A1C07" w:rsidRDefault="0066702E" w:rsidP="0066702E">
      <w:pPr>
        <w:widowControl w:val="0"/>
        <w:numPr>
          <w:ilvl w:val="0"/>
          <w:numId w:val="168"/>
        </w:numPr>
        <w:spacing w:after="0" w:line="264" w:lineRule="auto"/>
        <w:ind w:left="440" w:hanging="440"/>
        <w:jc w:val="both"/>
        <w:rPr>
          <w:rFonts w:ascii="Arial" w:hAnsi="Arial" w:cs="Arial"/>
        </w:rPr>
      </w:pPr>
      <w:r w:rsidRPr="007A1C07">
        <w:rPr>
          <w:rFonts w:ascii="Arial" w:hAnsi="Arial" w:cs="Arial"/>
        </w:rPr>
        <w:t>Ο έλεγχος των δικαιολογητικών των χρηματικών ενταλμάτων προπληρωμής (ΧΕΠ) που εκδίδονται για δαπάνες του Υ.ΔΙ.Μ.Η.Δ. και η προώθησή τους στην Υπηρεσία Δημοσιονομικού Ελέγχου.</w:t>
      </w:r>
    </w:p>
    <w:p w:rsidR="0066702E" w:rsidRPr="007A1C07" w:rsidRDefault="0066702E" w:rsidP="0066702E">
      <w:pPr>
        <w:widowControl w:val="0"/>
        <w:numPr>
          <w:ilvl w:val="0"/>
          <w:numId w:val="168"/>
        </w:numPr>
        <w:spacing w:after="0" w:line="264" w:lineRule="auto"/>
        <w:ind w:left="440" w:hanging="440"/>
        <w:jc w:val="both"/>
        <w:rPr>
          <w:rFonts w:ascii="Arial" w:hAnsi="Arial" w:cs="Arial"/>
        </w:rPr>
      </w:pPr>
      <w:r w:rsidRPr="007A1C07">
        <w:rPr>
          <w:rFonts w:ascii="Arial" w:hAnsi="Arial" w:cs="Arial"/>
        </w:rPr>
        <w:t xml:space="preserve">Η παραλαβή από τις μόνιμες ή έκτακτες Επιτροπές Παραλαβής, των πάσης φύσεως υλικών, αναλωσίμων και μη, και η διάθεσή τους στις επί μέρους οργανικές Μονάδες. </w:t>
      </w:r>
    </w:p>
    <w:p w:rsidR="0066702E" w:rsidRPr="007A1C07" w:rsidRDefault="0066702E" w:rsidP="0066702E">
      <w:pPr>
        <w:widowControl w:val="0"/>
        <w:numPr>
          <w:ilvl w:val="0"/>
          <w:numId w:val="168"/>
        </w:numPr>
        <w:spacing w:after="0" w:line="264" w:lineRule="auto"/>
        <w:ind w:left="440" w:hanging="440"/>
        <w:jc w:val="both"/>
        <w:rPr>
          <w:rFonts w:ascii="Arial" w:hAnsi="Arial" w:cs="Arial"/>
        </w:rPr>
      </w:pPr>
      <w:r w:rsidRPr="007A1C07">
        <w:rPr>
          <w:rFonts w:ascii="Arial" w:hAnsi="Arial" w:cs="Arial"/>
        </w:rPr>
        <w:t>Η καταγραφή του υλικού που εισέρχεται για χρήση από τις οργανικές Μονάδες του Υ.ΔΙ.Μ.Η.Δ.</w:t>
      </w:r>
    </w:p>
    <w:p w:rsidR="0066702E" w:rsidRPr="007A1C07" w:rsidRDefault="0066702E" w:rsidP="0066702E">
      <w:pPr>
        <w:widowControl w:val="0"/>
        <w:numPr>
          <w:ilvl w:val="0"/>
          <w:numId w:val="168"/>
        </w:numPr>
        <w:spacing w:after="0" w:line="264" w:lineRule="auto"/>
        <w:ind w:left="440" w:hanging="440"/>
        <w:jc w:val="both"/>
        <w:rPr>
          <w:rFonts w:ascii="Arial" w:hAnsi="Arial" w:cs="Arial"/>
        </w:rPr>
      </w:pPr>
      <w:r w:rsidRPr="007A1C07">
        <w:rPr>
          <w:rFonts w:ascii="Arial" w:hAnsi="Arial" w:cs="Arial"/>
        </w:rPr>
        <w:t>Η διαχείριση της αποθήκης του Φορέα, στην οποία φυλάσσονται όλα τα, προς χρήση, αναλώσιμα υλικά και διατίθενται στις οργανικές Μονάδες και υπηρεσίες του Υ.ΔΙ.Μ.Η.Δ., σύμφωνα με τα αιτήματά τους.</w:t>
      </w:r>
      <w:r w:rsidRPr="007A1C07" w:rsidDel="00FA5267">
        <w:rPr>
          <w:rFonts w:ascii="Arial" w:hAnsi="Arial" w:cs="Arial"/>
        </w:rPr>
        <w:t xml:space="preserve"> </w:t>
      </w:r>
    </w:p>
    <w:p w:rsidR="0066702E" w:rsidRPr="007A1C07" w:rsidRDefault="0066702E" w:rsidP="0066702E">
      <w:pPr>
        <w:widowControl w:val="0"/>
        <w:spacing w:after="0" w:line="264" w:lineRule="auto"/>
        <w:ind w:left="440"/>
        <w:rPr>
          <w:rFonts w:ascii="Arial" w:hAnsi="Arial" w:cs="Arial"/>
        </w:rPr>
      </w:pPr>
    </w:p>
    <w:p w:rsidR="0066702E" w:rsidRPr="007A1C07" w:rsidRDefault="0066702E" w:rsidP="0066702E">
      <w:pPr>
        <w:pStyle w:val="a6"/>
        <w:numPr>
          <w:ilvl w:val="2"/>
          <w:numId w:val="342"/>
        </w:numPr>
        <w:spacing w:line="264" w:lineRule="auto"/>
        <w:contextualSpacing/>
        <w:jc w:val="both"/>
        <w:rPr>
          <w:rFonts w:ascii="Arial" w:hAnsi="Arial" w:cs="Arial"/>
          <w:sz w:val="22"/>
          <w:szCs w:val="22"/>
        </w:rPr>
      </w:pPr>
      <w:r w:rsidRPr="007A1C07">
        <w:rPr>
          <w:rFonts w:ascii="Arial" w:hAnsi="Arial" w:cs="Arial"/>
          <w:sz w:val="22"/>
          <w:szCs w:val="22"/>
        </w:rPr>
        <w:t xml:space="preserve">Τμήμα Κρατικών Αυτοκινήτων-Οχημάτων </w:t>
      </w:r>
    </w:p>
    <w:p w:rsidR="0066702E" w:rsidRPr="007A1C07" w:rsidRDefault="0066702E" w:rsidP="0066702E">
      <w:pPr>
        <w:numPr>
          <w:ilvl w:val="0"/>
          <w:numId w:val="135"/>
        </w:numPr>
        <w:tabs>
          <w:tab w:val="clear" w:pos="720"/>
          <w:tab w:val="num" w:pos="440"/>
        </w:tabs>
        <w:spacing w:after="0" w:line="264" w:lineRule="auto"/>
        <w:ind w:left="440" w:hanging="440"/>
        <w:jc w:val="both"/>
        <w:rPr>
          <w:rFonts w:ascii="Arial" w:hAnsi="Arial" w:cs="Arial"/>
        </w:rPr>
      </w:pPr>
      <w:r w:rsidRPr="007A1C07">
        <w:rPr>
          <w:rFonts w:ascii="Arial" w:hAnsi="Arial" w:cs="Arial"/>
        </w:rPr>
        <w:t>Έκδοση αποφάσεων για τον καθορισμό αφενός δικαιούχων χρήσης και αφετέρου ανώτατου ορίου κυβισμού Κρατικών Αυτοκινήτων για πρόσωπα που εξυπηρετούνται με αυτοκίνητα του Υ.ΔΙ.Μ.Η.Δ., πρόσωπα που εξυπηρετούνται με ή χωρίς αποκλειστική χρήση.</w:t>
      </w:r>
    </w:p>
    <w:p w:rsidR="0066702E" w:rsidRPr="007A1C07" w:rsidRDefault="0066702E" w:rsidP="0066702E">
      <w:pPr>
        <w:numPr>
          <w:ilvl w:val="0"/>
          <w:numId w:val="135"/>
        </w:numPr>
        <w:tabs>
          <w:tab w:val="clear" w:pos="720"/>
          <w:tab w:val="num" w:pos="440"/>
        </w:tabs>
        <w:spacing w:after="0" w:line="264" w:lineRule="auto"/>
        <w:ind w:left="440" w:hanging="440"/>
        <w:jc w:val="both"/>
        <w:rPr>
          <w:rFonts w:ascii="Arial" w:hAnsi="Arial" w:cs="Arial"/>
        </w:rPr>
      </w:pPr>
      <w:r w:rsidRPr="007A1C07">
        <w:rPr>
          <w:rFonts w:ascii="Arial" w:hAnsi="Arial" w:cs="Arial"/>
        </w:rPr>
        <w:t>Έγκριση άρσης κυκλοφορίας Κρατικών Αυτοκινήτων-Οχημάτων, προκειμένου να παραδοθούν στον ΟΔΔΥ και να διατεθούν σε Δημόσιες Υπηρεσίες και Ν.Π.Δ.Δ., ή να εκποιηθούν από τον ΟΔΔΥ, σύμφωνα  με τις κείμενες διατάξεις.</w:t>
      </w:r>
    </w:p>
    <w:p w:rsidR="0066702E" w:rsidRPr="007A1C07" w:rsidRDefault="0066702E" w:rsidP="0066702E">
      <w:pPr>
        <w:numPr>
          <w:ilvl w:val="0"/>
          <w:numId w:val="135"/>
        </w:numPr>
        <w:tabs>
          <w:tab w:val="clear" w:pos="720"/>
          <w:tab w:val="num" w:pos="440"/>
        </w:tabs>
        <w:spacing w:after="0" w:line="264" w:lineRule="auto"/>
        <w:ind w:left="440" w:hanging="440"/>
        <w:jc w:val="both"/>
        <w:rPr>
          <w:rFonts w:ascii="Arial" w:hAnsi="Arial" w:cs="Arial"/>
        </w:rPr>
      </w:pPr>
      <w:r w:rsidRPr="007A1C07">
        <w:rPr>
          <w:rFonts w:ascii="Arial" w:hAnsi="Arial" w:cs="Arial"/>
        </w:rPr>
        <w:lastRenderedPageBreak/>
        <w:t>Έγκριση για κατ’ εξαίρεση οδήγηση Κρατικών Αυτοκινήτων από υπαλλήλους που δεν υπηρετούν σε θέση ειδικότητας οδηγού.</w:t>
      </w:r>
    </w:p>
    <w:p w:rsidR="0066702E" w:rsidRPr="007A1C07" w:rsidRDefault="0066702E" w:rsidP="0066702E">
      <w:pPr>
        <w:numPr>
          <w:ilvl w:val="0"/>
          <w:numId w:val="135"/>
        </w:numPr>
        <w:tabs>
          <w:tab w:val="clear" w:pos="720"/>
          <w:tab w:val="num" w:pos="440"/>
        </w:tabs>
        <w:spacing w:after="0" w:line="264" w:lineRule="auto"/>
        <w:ind w:left="440" w:hanging="440"/>
        <w:jc w:val="both"/>
        <w:rPr>
          <w:rFonts w:ascii="Arial" w:hAnsi="Arial" w:cs="Arial"/>
        </w:rPr>
      </w:pPr>
      <w:r w:rsidRPr="007A1C07">
        <w:rPr>
          <w:rFonts w:ascii="Arial" w:hAnsi="Arial" w:cs="Arial"/>
        </w:rPr>
        <w:t>Τήρηση γενικών μητρώων των κυκλοφορούντων Κρατικών Αυτοκινήτων-Οχημάτων.</w:t>
      </w:r>
    </w:p>
    <w:p w:rsidR="0066702E" w:rsidRPr="007A1C07" w:rsidRDefault="0066702E" w:rsidP="0066702E">
      <w:pPr>
        <w:numPr>
          <w:ilvl w:val="0"/>
          <w:numId w:val="135"/>
        </w:numPr>
        <w:tabs>
          <w:tab w:val="clear" w:pos="720"/>
          <w:tab w:val="num" w:pos="440"/>
        </w:tabs>
        <w:spacing w:after="0" w:line="264" w:lineRule="auto"/>
        <w:ind w:left="440" w:hanging="440"/>
        <w:jc w:val="both"/>
        <w:rPr>
          <w:rFonts w:ascii="Arial" w:hAnsi="Arial" w:cs="Arial"/>
        </w:rPr>
      </w:pPr>
      <w:r w:rsidRPr="007A1C07">
        <w:rPr>
          <w:rFonts w:ascii="Arial" w:hAnsi="Arial" w:cs="Arial"/>
        </w:rPr>
        <w:t>Καθορισμός ανώτατου ορίου κατανάλωσης καυσίμων και ελαιολιπαντικών  των Κρατικών Αυτοκινήτων-Οχημάτων.</w:t>
      </w:r>
    </w:p>
    <w:p w:rsidR="0066702E" w:rsidRPr="007A1C07" w:rsidRDefault="0066702E" w:rsidP="0066702E">
      <w:pPr>
        <w:numPr>
          <w:ilvl w:val="0"/>
          <w:numId w:val="135"/>
        </w:numPr>
        <w:tabs>
          <w:tab w:val="clear" w:pos="720"/>
          <w:tab w:val="num" w:pos="440"/>
        </w:tabs>
        <w:spacing w:after="0" w:line="264" w:lineRule="auto"/>
        <w:ind w:left="440" w:hanging="440"/>
        <w:jc w:val="both"/>
        <w:rPr>
          <w:rFonts w:ascii="Arial" w:hAnsi="Arial" w:cs="Arial"/>
        </w:rPr>
      </w:pPr>
      <w:r w:rsidRPr="007A1C07">
        <w:rPr>
          <w:rFonts w:ascii="Arial" w:hAnsi="Arial" w:cs="Arial"/>
        </w:rPr>
        <w:t>Έκδοση αποφάσεων για εξαίρεση από το ανώτατο όριο κυβισμού Κρατικών Αυτοκινήτων ή εξαίρεση για Υπηρεσίες που εξυπηρετούνται με Κρατικά Αυτοκίνητα.</w:t>
      </w:r>
    </w:p>
    <w:p w:rsidR="0066702E" w:rsidRPr="007A1C07" w:rsidRDefault="0066702E" w:rsidP="0066702E">
      <w:pPr>
        <w:numPr>
          <w:ilvl w:val="0"/>
          <w:numId w:val="135"/>
        </w:numPr>
        <w:tabs>
          <w:tab w:val="clear" w:pos="720"/>
          <w:tab w:val="num" w:pos="440"/>
        </w:tabs>
        <w:spacing w:after="0" w:line="264" w:lineRule="auto"/>
        <w:ind w:left="440" w:hanging="440"/>
        <w:jc w:val="both"/>
        <w:rPr>
          <w:rFonts w:ascii="Arial" w:hAnsi="Arial" w:cs="Arial"/>
        </w:rPr>
      </w:pPr>
      <w:r w:rsidRPr="007A1C07">
        <w:rPr>
          <w:rFonts w:ascii="Arial" w:hAnsi="Arial" w:cs="Arial"/>
        </w:rPr>
        <w:t>Έκδοση αποφάσεων για τοποθέτηση διακριτικών γνωρισμάτων, ή εξαίρεση από αυτά.</w:t>
      </w:r>
    </w:p>
    <w:p w:rsidR="0066702E" w:rsidRPr="007A1C07" w:rsidRDefault="0066702E" w:rsidP="0066702E">
      <w:pPr>
        <w:numPr>
          <w:ilvl w:val="0"/>
          <w:numId w:val="135"/>
        </w:numPr>
        <w:tabs>
          <w:tab w:val="clear" w:pos="720"/>
          <w:tab w:val="num" w:pos="440"/>
        </w:tabs>
        <w:spacing w:after="0" w:line="264" w:lineRule="auto"/>
        <w:ind w:left="440" w:hanging="440"/>
        <w:jc w:val="both"/>
        <w:rPr>
          <w:rFonts w:ascii="Arial" w:hAnsi="Arial" w:cs="Arial"/>
        </w:rPr>
      </w:pPr>
      <w:r w:rsidRPr="007A1C07">
        <w:rPr>
          <w:rFonts w:ascii="Arial" w:hAnsi="Arial" w:cs="Arial"/>
        </w:rPr>
        <w:t>Έκδοση αποφάσεων για τη χορήγηση ή μεταφορά ή επιστροφή συμβατικών πινακίδων.</w:t>
      </w:r>
    </w:p>
    <w:p w:rsidR="0066702E" w:rsidRPr="007A1C07" w:rsidRDefault="0066702E" w:rsidP="0066702E">
      <w:pPr>
        <w:numPr>
          <w:ilvl w:val="0"/>
          <w:numId w:val="135"/>
        </w:numPr>
        <w:tabs>
          <w:tab w:val="clear" w:pos="720"/>
          <w:tab w:val="num" w:pos="440"/>
        </w:tabs>
        <w:spacing w:after="0" w:line="264" w:lineRule="auto"/>
        <w:ind w:left="440" w:hanging="440"/>
        <w:jc w:val="both"/>
        <w:rPr>
          <w:rFonts w:ascii="Arial" w:hAnsi="Arial" w:cs="Arial"/>
        </w:rPr>
      </w:pPr>
      <w:r w:rsidRPr="007A1C07">
        <w:rPr>
          <w:rFonts w:ascii="Arial" w:hAnsi="Arial" w:cs="Arial"/>
        </w:rPr>
        <w:t xml:space="preserve">Έγκριση για την ανάρτηση εθνικής σημαίας και χρωματισμός κρατικών αυτοκινήτων. </w:t>
      </w:r>
    </w:p>
    <w:p w:rsidR="0066702E" w:rsidRPr="007A1C07" w:rsidRDefault="0066702E" w:rsidP="0066702E">
      <w:pPr>
        <w:numPr>
          <w:ilvl w:val="0"/>
          <w:numId w:val="135"/>
        </w:numPr>
        <w:tabs>
          <w:tab w:val="clear" w:pos="720"/>
          <w:tab w:val="num" w:pos="440"/>
        </w:tabs>
        <w:spacing w:after="0" w:line="264" w:lineRule="auto"/>
        <w:ind w:left="440" w:hanging="440"/>
        <w:jc w:val="both"/>
        <w:rPr>
          <w:rFonts w:ascii="Arial" w:hAnsi="Arial" w:cs="Arial"/>
        </w:rPr>
      </w:pPr>
      <w:r w:rsidRPr="007A1C07">
        <w:rPr>
          <w:rFonts w:ascii="Arial" w:hAnsi="Arial" w:cs="Arial"/>
        </w:rPr>
        <w:t>Διάθεση για χρήση υπηρεσιακών αυτοκινήτων του Δημόσιου Τομέα σε άλλες Υπηρεσίες.</w:t>
      </w:r>
    </w:p>
    <w:p w:rsidR="0066702E" w:rsidRPr="007A1C07" w:rsidRDefault="0066702E" w:rsidP="0066702E">
      <w:pPr>
        <w:numPr>
          <w:ilvl w:val="0"/>
          <w:numId w:val="135"/>
        </w:numPr>
        <w:tabs>
          <w:tab w:val="clear" w:pos="720"/>
          <w:tab w:val="num" w:pos="440"/>
        </w:tabs>
        <w:spacing w:after="0" w:line="264" w:lineRule="auto"/>
        <w:ind w:left="440" w:hanging="440"/>
        <w:jc w:val="both"/>
        <w:rPr>
          <w:rFonts w:ascii="Arial" w:hAnsi="Arial" w:cs="Arial"/>
        </w:rPr>
      </w:pPr>
      <w:r w:rsidRPr="007A1C07">
        <w:rPr>
          <w:rFonts w:ascii="Arial" w:hAnsi="Arial" w:cs="Arial"/>
        </w:rPr>
        <w:t>Διαγραφή οχημάτων από τη δύναμη μιας Δημόσιας Υπηρεσίας και εγγραφή τους σε άλλη Δημόσια Υπηρεσία.</w:t>
      </w:r>
    </w:p>
    <w:p w:rsidR="0066702E" w:rsidRPr="007A1C07" w:rsidRDefault="0066702E" w:rsidP="0066702E">
      <w:pPr>
        <w:numPr>
          <w:ilvl w:val="0"/>
          <w:numId w:val="135"/>
        </w:numPr>
        <w:tabs>
          <w:tab w:val="clear" w:pos="720"/>
          <w:tab w:val="num" w:pos="440"/>
        </w:tabs>
        <w:spacing w:after="0" w:line="264" w:lineRule="auto"/>
        <w:ind w:left="440" w:hanging="440"/>
        <w:jc w:val="both"/>
        <w:rPr>
          <w:rFonts w:ascii="Arial" w:hAnsi="Arial" w:cs="Arial"/>
        </w:rPr>
      </w:pPr>
      <w:r w:rsidRPr="007A1C07">
        <w:rPr>
          <w:rFonts w:ascii="Arial" w:hAnsi="Arial" w:cs="Arial"/>
        </w:rPr>
        <w:t>Προμήθεια αυτοκινήτων με τη διαδικασία χρηματοδοτικής μίσθωσης από Υπηρεσίες του  Δημόσιου Τομέα.</w:t>
      </w:r>
    </w:p>
    <w:p w:rsidR="0066702E" w:rsidRPr="007A1C07" w:rsidRDefault="0066702E" w:rsidP="0066702E">
      <w:pPr>
        <w:numPr>
          <w:ilvl w:val="0"/>
          <w:numId w:val="135"/>
        </w:numPr>
        <w:tabs>
          <w:tab w:val="clear" w:pos="720"/>
          <w:tab w:val="num" w:pos="440"/>
        </w:tabs>
        <w:spacing w:after="0" w:line="264" w:lineRule="auto"/>
        <w:ind w:left="440" w:hanging="440"/>
        <w:jc w:val="both"/>
        <w:rPr>
          <w:rFonts w:ascii="Arial" w:hAnsi="Arial" w:cs="Arial"/>
        </w:rPr>
      </w:pPr>
      <w:r w:rsidRPr="007A1C07">
        <w:rPr>
          <w:rFonts w:ascii="Arial" w:hAnsi="Arial" w:cs="Arial"/>
        </w:rPr>
        <w:t>Μεταβίβαση πιστώσεων στις Περιφέρειες, αφενός για την καταβολή αποζημιώσεων σε ιδιώτες, συνέπεια τροχαίων ατυχημάτων από Κρατικά Αυτοκίνητα, αφετέρου για την ασφάλιση Κρατικών Αυτοκινήτων.</w:t>
      </w:r>
    </w:p>
    <w:p w:rsidR="0066702E" w:rsidRPr="007A1C07" w:rsidRDefault="0066702E" w:rsidP="0066702E">
      <w:pPr>
        <w:numPr>
          <w:ilvl w:val="0"/>
          <w:numId w:val="135"/>
        </w:numPr>
        <w:tabs>
          <w:tab w:val="clear" w:pos="720"/>
          <w:tab w:val="num" w:pos="440"/>
        </w:tabs>
        <w:spacing w:after="0" w:line="264" w:lineRule="auto"/>
        <w:ind w:left="440" w:hanging="440"/>
        <w:jc w:val="both"/>
        <w:rPr>
          <w:rFonts w:ascii="Arial" w:hAnsi="Arial" w:cs="Arial"/>
        </w:rPr>
      </w:pPr>
      <w:r w:rsidRPr="007A1C07">
        <w:rPr>
          <w:rFonts w:ascii="Arial" w:hAnsi="Arial" w:cs="Arial"/>
        </w:rPr>
        <w:t>Αγορά και προμήθεια αυτοκινήτων από το ελεύθερο εμπόριο, από Υπηρεσίες του Δημόσιου Τομέα.</w:t>
      </w:r>
    </w:p>
    <w:p w:rsidR="0066702E" w:rsidRPr="007A1C07" w:rsidRDefault="0066702E" w:rsidP="0066702E">
      <w:pPr>
        <w:numPr>
          <w:ilvl w:val="0"/>
          <w:numId w:val="135"/>
        </w:numPr>
        <w:tabs>
          <w:tab w:val="clear" w:pos="720"/>
          <w:tab w:val="num" w:pos="440"/>
        </w:tabs>
        <w:spacing w:after="0" w:line="264" w:lineRule="auto"/>
        <w:ind w:left="440" w:hanging="440"/>
        <w:jc w:val="both"/>
        <w:rPr>
          <w:rFonts w:ascii="Arial" w:hAnsi="Arial" w:cs="Arial"/>
        </w:rPr>
      </w:pPr>
      <w:r w:rsidRPr="007A1C07">
        <w:rPr>
          <w:rFonts w:ascii="Arial" w:hAnsi="Arial" w:cs="Arial"/>
        </w:rPr>
        <w:t>Μεταβίβαση κατά κυριότητα, σε ΟΤΑ, Ν.Π.Δ.Δ., κάθε είδους τροχοφόρων, που ανήκουν στο Δημόσιο.</w:t>
      </w:r>
    </w:p>
    <w:p w:rsidR="0066702E" w:rsidRPr="007A1C07" w:rsidRDefault="0066702E" w:rsidP="0066702E">
      <w:pPr>
        <w:numPr>
          <w:ilvl w:val="0"/>
          <w:numId w:val="135"/>
        </w:numPr>
        <w:tabs>
          <w:tab w:val="clear" w:pos="720"/>
          <w:tab w:val="num" w:pos="440"/>
        </w:tabs>
        <w:spacing w:after="0" w:line="264" w:lineRule="auto"/>
        <w:ind w:left="440" w:hanging="440"/>
        <w:jc w:val="both"/>
        <w:rPr>
          <w:rFonts w:ascii="Arial" w:hAnsi="Arial" w:cs="Arial"/>
        </w:rPr>
      </w:pPr>
      <w:r w:rsidRPr="007A1C07">
        <w:rPr>
          <w:rFonts w:ascii="Arial" w:hAnsi="Arial" w:cs="Arial"/>
        </w:rPr>
        <w:t>Την, άπαξ ανά διετία, μεταβίβαση, κατά κυριότητα, τροχοφόρων οχημάτων, σε τιμή όχι κατώτερη των 5/10 της τιμής κόστους τους, σε Ν.Π.Δ.Δ. ή σε εταιρείες, με  κύριο σκοπό τα έργα κοινής ωφέλειας ή φιλανθρωπίας.</w:t>
      </w:r>
    </w:p>
    <w:p w:rsidR="0066702E" w:rsidRPr="007A1C07" w:rsidRDefault="0066702E" w:rsidP="0066702E">
      <w:pPr>
        <w:numPr>
          <w:ilvl w:val="0"/>
          <w:numId w:val="135"/>
        </w:numPr>
        <w:tabs>
          <w:tab w:val="clear" w:pos="720"/>
          <w:tab w:val="num" w:pos="440"/>
        </w:tabs>
        <w:spacing w:after="0" w:line="264" w:lineRule="auto"/>
        <w:ind w:left="440" w:hanging="440"/>
        <w:jc w:val="both"/>
        <w:rPr>
          <w:rFonts w:ascii="Arial" w:hAnsi="Arial" w:cs="Arial"/>
        </w:rPr>
      </w:pPr>
      <w:r w:rsidRPr="007A1C07">
        <w:rPr>
          <w:rFonts w:ascii="Arial" w:hAnsi="Arial" w:cs="Arial"/>
        </w:rPr>
        <w:t>Διάθεση, σε Δημόσιες Υπηρεσίες, αυτοκινήτων-οχημάτων που ανήκουν στο Ελληνικό Δημόσιο, σύμφωνα με τις κείμενες διατάξεις περί ΟΔΔΥ.</w:t>
      </w:r>
    </w:p>
    <w:p w:rsidR="0066702E" w:rsidRPr="007A1C07" w:rsidRDefault="0066702E" w:rsidP="0066702E">
      <w:pPr>
        <w:numPr>
          <w:ilvl w:val="0"/>
          <w:numId w:val="135"/>
        </w:numPr>
        <w:tabs>
          <w:tab w:val="clear" w:pos="720"/>
          <w:tab w:val="num" w:pos="440"/>
        </w:tabs>
        <w:spacing w:after="0" w:line="264" w:lineRule="auto"/>
        <w:ind w:left="440" w:hanging="440"/>
        <w:jc w:val="both"/>
        <w:rPr>
          <w:rFonts w:ascii="Arial" w:hAnsi="Arial" w:cs="Arial"/>
        </w:rPr>
      </w:pPr>
      <w:r w:rsidRPr="007A1C07">
        <w:rPr>
          <w:rFonts w:ascii="Arial" w:hAnsi="Arial" w:cs="Arial"/>
        </w:rPr>
        <w:t xml:space="preserve">Αποδοχή δωρεάς αυτοκινήτων από φυσικά και νομικά πρόσωπα σε Υπηρεσίες του Δημόσιου Τομέα. </w:t>
      </w:r>
    </w:p>
    <w:p w:rsidR="0066702E" w:rsidRPr="007A1C07" w:rsidRDefault="0066702E" w:rsidP="0066702E">
      <w:pPr>
        <w:numPr>
          <w:ilvl w:val="0"/>
          <w:numId w:val="135"/>
        </w:numPr>
        <w:tabs>
          <w:tab w:val="clear" w:pos="720"/>
          <w:tab w:val="num" w:pos="440"/>
        </w:tabs>
        <w:spacing w:after="0" w:line="264" w:lineRule="auto"/>
        <w:ind w:left="440" w:hanging="440"/>
        <w:jc w:val="both"/>
        <w:rPr>
          <w:rFonts w:ascii="Arial" w:hAnsi="Arial" w:cs="Arial"/>
        </w:rPr>
      </w:pPr>
      <w:r w:rsidRPr="007A1C07">
        <w:rPr>
          <w:rFonts w:ascii="Arial" w:hAnsi="Arial" w:cs="Arial"/>
        </w:rPr>
        <w:t>Εφοδιασμός των Κρατικών Αυτοκινήτων με συστήματα εντοπισμού θέσης (</w:t>
      </w:r>
      <w:r w:rsidRPr="007A1C07">
        <w:rPr>
          <w:rFonts w:ascii="Arial" w:hAnsi="Arial" w:cs="Arial"/>
          <w:lang w:val="en-US"/>
        </w:rPr>
        <w:t>GPS</w:t>
      </w:r>
      <w:r w:rsidRPr="007A1C07">
        <w:rPr>
          <w:rFonts w:ascii="Arial" w:hAnsi="Arial" w:cs="Arial"/>
        </w:rPr>
        <w:t>).</w:t>
      </w:r>
    </w:p>
    <w:p w:rsidR="0066702E" w:rsidRPr="007A1C07" w:rsidRDefault="0066702E" w:rsidP="0066702E">
      <w:pPr>
        <w:numPr>
          <w:ilvl w:val="0"/>
          <w:numId w:val="135"/>
        </w:numPr>
        <w:tabs>
          <w:tab w:val="clear" w:pos="720"/>
          <w:tab w:val="num" w:pos="440"/>
        </w:tabs>
        <w:spacing w:after="0" w:line="264" w:lineRule="auto"/>
        <w:ind w:left="440" w:hanging="440"/>
        <w:jc w:val="both"/>
        <w:rPr>
          <w:rFonts w:ascii="Arial" w:hAnsi="Arial" w:cs="Arial"/>
        </w:rPr>
      </w:pPr>
      <w:r w:rsidRPr="007A1C07">
        <w:rPr>
          <w:rFonts w:ascii="Arial" w:hAnsi="Arial" w:cs="Arial"/>
        </w:rPr>
        <w:t>Έλεγχος χρήσης και κυκλοφορίας των Κρατικών Αυτοκινήτων.</w:t>
      </w:r>
    </w:p>
    <w:p w:rsidR="0066702E" w:rsidRPr="007A1C07" w:rsidRDefault="0066702E" w:rsidP="0066702E">
      <w:pPr>
        <w:numPr>
          <w:ilvl w:val="0"/>
          <w:numId w:val="135"/>
        </w:numPr>
        <w:tabs>
          <w:tab w:val="clear" w:pos="720"/>
          <w:tab w:val="num" w:pos="440"/>
        </w:tabs>
        <w:spacing w:after="0" w:line="264" w:lineRule="auto"/>
        <w:ind w:left="440" w:hanging="440"/>
        <w:jc w:val="both"/>
        <w:rPr>
          <w:rFonts w:ascii="Arial" w:hAnsi="Arial" w:cs="Arial"/>
        </w:rPr>
      </w:pPr>
      <w:r w:rsidRPr="007A1C07">
        <w:rPr>
          <w:rFonts w:ascii="Arial" w:hAnsi="Arial" w:cs="Arial"/>
        </w:rPr>
        <w:t>Θέση σε κυκλοφορία, ταξινόμηση και παλαιότητα των Κρατικών Αυτοκινήτων.</w:t>
      </w:r>
    </w:p>
    <w:p w:rsidR="0066702E" w:rsidRPr="007A1C07" w:rsidRDefault="0066702E" w:rsidP="0066702E">
      <w:pPr>
        <w:numPr>
          <w:ilvl w:val="0"/>
          <w:numId w:val="135"/>
        </w:numPr>
        <w:tabs>
          <w:tab w:val="clear" w:pos="720"/>
          <w:tab w:val="num" w:pos="440"/>
        </w:tabs>
        <w:spacing w:after="0" w:line="264" w:lineRule="auto"/>
        <w:ind w:left="440" w:hanging="440"/>
        <w:jc w:val="both"/>
        <w:rPr>
          <w:rFonts w:ascii="Arial" w:hAnsi="Arial" w:cs="Arial"/>
        </w:rPr>
      </w:pPr>
      <w:r w:rsidRPr="007A1C07">
        <w:rPr>
          <w:rFonts w:ascii="Arial" w:hAnsi="Arial" w:cs="Arial"/>
        </w:rPr>
        <w:t>Μίσθωση ιδιωτικών αυτοκινήτων δημόσιας χρήσης από Δημόσιες Υπηρεσίες, Ν.Π.Δ.Δ, κρατικά Ν.Π.Ι.Δ. και  Ο.Τ.Α. Α’ και Β΄ βαθμού.</w:t>
      </w:r>
    </w:p>
    <w:p w:rsidR="0066702E" w:rsidRPr="007A1C07" w:rsidRDefault="0066702E" w:rsidP="0066702E">
      <w:pPr>
        <w:numPr>
          <w:ilvl w:val="0"/>
          <w:numId w:val="135"/>
        </w:numPr>
        <w:tabs>
          <w:tab w:val="clear" w:pos="720"/>
          <w:tab w:val="num" w:pos="440"/>
        </w:tabs>
        <w:spacing w:after="0" w:line="264" w:lineRule="auto"/>
        <w:ind w:left="440" w:hanging="440"/>
        <w:jc w:val="both"/>
        <w:rPr>
          <w:rFonts w:ascii="Arial" w:hAnsi="Arial" w:cs="Arial"/>
        </w:rPr>
      </w:pPr>
      <w:r w:rsidRPr="007A1C07">
        <w:rPr>
          <w:rFonts w:ascii="Arial" w:hAnsi="Arial" w:cs="Arial"/>
        </w:rPr>
        <w:t>Έλεγχος τήρησης στάθμευσης Υπηρεσιακών Αυτοκινήτων σε ασφαλείς και  φυλασσόμενους  δημόσιους χώρους</w:t>
      </w:r>
    </w:p>
    <w:p w:rsidR="0066702E" w:rsidRPr="007A1C07" w:rsidRDefault="0066702E" w:rsidP="0066702E">
      <w:pPr>
        <w:numPr>
          <w:ilvl w:val="0"/>
          <w:numId w:val="135"/>
        </w:numPr>
        <w:tabs>
          <w:tab w:val="clear" w:pos="720"/>
          <w:tab w:val="num" w:pos="440"/>
        </w:tabs>
        <w:spacing w:after="0" w:line="264" w:lineRule="auto"/>
        <w:ind w:left="440" w:hanging="440"/>
        <w:jc w:val="both"/>
        <w:rPr>
          <w:rFonts w:ascii="Arial" w:hAnsi="Arial" w:cs="Arial"/>
        </w:rPr>
      </w:pPr>
      <w:r w:rsidRPr="007A1C07">
        <w:rPr>
          <w:rFonts w:ascii="Arial" w:hAnsi="Arial" w:cs="Arial"/>
        </w:rPr>
        <w:t>Κίνηση κατ΄ εξαίρεση οδήγησης Κρατικών Αυτοκινήτων, πέραν των εργάσιμων ωρών και ημερών και εκτός των ορίων αρμοδιότητάς τους, καθώς και εκτός των ορίων της Χώρας.</w:t>
      </w:r>
    </w:p>
    <w:p w:rsidR="0066702E" w:rsidRPr="007A1C07" w:rsidRDefault="0066702E" w:rsidP="0066702E">
      <w:pPr>
        <w:spacing w:after="0" w:line="264" w:lineRule="auto"/>
        <w:ind w:left="440"/>
        <w:rPr>
          <w:rFonts w:ascii="Arial" w:hAnsi="Arial" w:cs="Arial"/>
        </w:rPr>
      </w:pPr>
    </w:p>
    <w:p w:rsidR="0066702E" w:rsidRPr="007A1C07" w:rsidRDefault="0066702E" w:rsidP="0066702E">
      <w:pPr>
        <w:numPr>
          <w:ilvl w:val="2"/>
          <w:numId w:val="342"/>
        </w:numPr>
        <w:spacing w:after="0" w:line="264" w:lineRule="auto"/>
        <w:ind w:left="0" w:firstLine="0"/>
        <w:jc w:val="both"/>
        <w:rPr>
          <w:rFonts w:ascii="Arial" w:hAnsi="Arial" w:cs="Arial"/>
        </w:rPr>
      </w:pPr>
      <w:r w:rsidRPr="007A1C07">
        <w:rPr>
          <w:rFonts w:ascii="Arial" w:hAnsi="Arial" w:cs="Arial"/>
        </w:rPr>
        <w:t>Τμήμα Κίνησης και Επισκευών Αυτοκινήτων-Οχημάτων</w:t>
      </w:r>
    </w:p>
    <w:p w:rsidR="0066702E" w:rsidRPr="007A1C07" w:rsidRDefault="0066702E" w:rsidP="0066702E">
      <w:pPr>
        <w:numPr>
          <w:ilvl w:val="0"/>
          <w:numId w:val="134"/>
        </w:numPr>
        <w:tabs>
          <w:tab w:val="clear" w:pos="720"/>
          <w:tab w:val="num" w:pos="330"/>
        </w:tabs>
        <w:spacing w:after="0" w:line="264" w:lineRule="auto"/>
        <w:ind w:left="330" w:hanging="330"/>
        <w:jc w:val="both"/>
        <w:rPr>
          <w:rFonts w:ascii="Arial" w:hAnsi="Arial" w:cs="Arial"/>
        </w:rPr>
      </w:pPr>
      <w:r w:rsidRPr="007A1C07">
        <w:rPr>
          <w:rFonts w:ascii="Arial" w:hAnsi="Arial" w:cs="Arial"/>
        </w:rPr>
        <w:t>Κίνηση και διάθεση κάθε είδους οχημάτων, που ανήκουν στη δύναμη του Υ.ΔΙ.Μ.Η.Δ. ή διενέργεια ελέγχου για τον τρόπο χρησιμοποίησής τους.</w:t>
      </w:r>
    </w:p>
    <w:p w:rsidR="0066702E" w:rsidRPr="007A1C07" w:rsidRDefault="0066702E" w:rsidP="0066702E">
      <w:pPr>
        <w:numPr>
          <w:ilvl w:val="0"/>
          <w:numId w:val="134"/>
        </w:numPr>
        <w:tabs>
          <w:tab w:val="clear" w:pos="720"/>
          <w:tab w:val="num" w:pos="330"/>
        </w:tabs>
        <w:spacing w:after="0" w:line="264" w:lineRule="auto"/>
        <w:ind w:left="330" w:hanging="330"/>
        <w:jc w:val="both"/>
        <w:rPr>
          <w:rFonts w:ascii="Arial" w:hAnsi="Arial" w:cs="Arial"/>
        </w:rPr>
      </w:pPr>
      <w:r w:rsidRPr="007A1C07">
        <w:rPr>
          <w:rFonts w:ascii="Arial" w:hAnsi="Arial" w:cs="Arial"/>
        </w:rPr>
        <w:lastRenderedPageBreak/>
        <w:t xml:space="preserve">Έκδοση δελτίων κίνησης, εντολές μετακίνησης για εκτέλεση υπηρεσίας οδηγών και τεχνιτών αυτοκινήτων, με οποιαδήποτε σχέση εργασίας, </w:t>
      </w:r>
    </w:p>
    <w:p w:rsidR="0066702E" w:rsidRPr="007A1C07" w:rsidRDefault="0066702E" w:rsidP="0066702E">
      <w:pPr>
        <w:numPr>
          <w:ilvl w:val="0"/>
          <w:numId w:val="134"/>
        </w:numPr>
        <w:tabs>
          <w:tab w:val="clear" w:pos="720"/>
          <w:tab w:val="num" w:pos="330"/>
        </w:tabs>
        <w:spacing w:after="0" w:line="264" w:lineRule="auto"/>
        <w:ind w:left="330" w:hanging="330"/>
        <w:jc w:val="both"/>
        <w:rPr>
          <w:rFonts w:ascii="Arial" w:hAnsi="Arial" w:cs="Arial"/>
        </w:rPr>
      </w:pPr>
      <w:r w:rsidRPr="007A1C07">
        <w:rPr>
          <w:rFonts w:ascii="Arial" w:hAnsi="Arial" w:cs="Arial"/>
        </w:rPr>
        <w:t xml:space="preserve">Έκδοση εγγράφων για την χορήγηση πινακίδων από την αρμόδια Διεύθυνση Μεταφορών των αυτοκινήτων που παραχωρούνται και ανήκουν στη δύναμη του Υ.ΔΙ.Μ.Η.Δ., καθώς και εγγράφων για έκδοση δελτίων ελέγχου ΚΤΕΟ και κάρτας καυσαερίων. </w:t>
      </w:r>
    </w:p>
    <w:p w:rsidR="0066702E" w:rsidRPr="007A1C07" w:rsidRDefault="0066702E" w:rsidP="0066702E">
      <w:pPr>
        <w:numPr>
          <w:ilvl w:val="0"/>
          <w:numId w:val="134"/>
        </w:numPr>
        <w:tabs>
          <w:tab w:val="clear" w:pos="720"/>
          <w:tab w:val="num" w:pos="330"/>
        </w:tabs>
        <w:spacing w:after="0" w:line="264" w:lineRule="auto"/>
        <w:ind w:left="330" w:hanging="330"/>
        <w:jc w:val="both"/>
        <w:rPr>
          <w:rFonts w:ascii="Arial" w:hAnsi="Arial" w:cs="Arial"/>
        </w:rPr>
      </w:pPr>
      <w:r w:rsidRPr="007A1C07">
        <w:rPr>
          <w:rFonts w:ascii="Arial" w:hAnsi="Arial" w:cs="Arial"/>
        </w:rPr>
        <w:t>Έλεγχος τήρησης καθηκόντων και υποχρεώσεων οδηγών κρατικών αυτοκινήτων.</w:t>
      </w:r>
    </w:p>
    <w:p w:rsidR="0066702E" w:rsidRPr="007A1C07" w:rsidRDefault="0066702E" w:rsidP="0066702E">
      <w:pPr>
        <w:numPr>
          <w:ilvl w:val="0"/>
          <w:numId w:val="134"/>
        </w:numPr>
        <w:tabs>
          <w:tab w:val="clear" w:pos="720"/>
          <w:tab w:val="num" w:pos="330"/>
        </w:tabs>
        <w:spacing w:after="0" w:line="264" w:lineRule="auto"/>
        <w:ind w:left="330" w:hanging="330"/>
        <w:jc w:val="both"/>
        <w:rPr>
          <w:rFonts w:ascii="Arial" w:hAnsi="Arial" w:cs="Arial"/>
        </w:rPr>
      </w:pPr>
      <w:r w:rsidRPr="007A1C07">
        <w:rPr>
          <w:rFonts w:ascii="Arial" w:hAnsi="Arial" w:cs="Arial"/>
        </w:rPr>
        <w:t>Διάθεση αυτοκινήτων και οδηγών του Υ.ΔΙ.Μ.Η.Δ., σύμφωνα με τις κείμενες διατάξεις, σε πρόσωπα, φορείς και υπηρεσίες του Δημοσίου.</w:t>
      </w:r>
    </w:p>
    <w:p w:rsidR="0066702E" w:rsidRPr="007A1C07" w:rsidRDefault="0066702E" w:rsidP="0066702E">
      <w:pPr>
        <w:numPr>
          <w:ilvl w:val="0"/>
          <w:numId w:val="134"/>
        </w:numPr>
        <w:tabs>
          <w:tab w:val="clear" w:pos="720"/>
          <w:tab w:val="num" w:pos="330"/>
        </w:tabs>
        <w:spacing w:after="0" w:line="264" w:lineRule="auto"/>
        <w:ind w:left="330" w:hanging="330"/>
        <w:jc w:val="both"/>
        <w:rPr>
          <w:rFonts w:ascii="Arial" w:hAnsi="Arial" w:cs="Arial"/>
        </w:rPr>
      </w:pPr>
      <w:r w:rsidRPr="007A1C07">
        <w:rPr>
          <w:rFonts w:ascii="Arial" w:hAnsi="Arial" w:cs="Arial"/>
        </w:rPr>
        <w:t>Αποστολές αυτοκινήτων και οδηγών, για εξυπηρέτηση ξένων επισήμων, σε συνεργασία με το Υπουργείο Εξωτερικών.</w:t>
      </w:r>
    </w:p>
    <w:p w:rsidR="0066702E" w:rsidRPr="007A1C07" w:rsidRDefault="0066702E" w:rsidP="0066702E">
      <w:pPr>
        <w:numPr>
          <w:ilvl w:val="0"/>
          <w:numId w:val="134"/>
        </w:numPr>
        <w:tabs>
          <w:tab w:val="clear" w:pos="720"/>
          <w:tab w:val="num" w:pos="330"/>
        </w:tabs>
        <w:spacing w:after="0" w:line="264" w:lineRule="auto"/>
        <w:ind w:left="330" w:hanging="330"/>
        <w:jc w:val="both"/>
        <w:rPr>
          <w:rFonts w:ascii="Arial" w:hAnsi="Arial" w:cs="Arial"/>
        </w:rPr>
      </w:pPr>
      <w:r w:rsidRPr="007A1C07">
        <w:rPr>
          <w:rFonts w:ascii="Arial" w:hAnsi="Arial" w:cs="Arial"/>
        </w:rPr>
        <w:t xml:space="preserve">Μέριμνα για την κάλυψη των εσωτερικών αναγκών μετακίνησης του Υ.ΔΙ.Μ.Η.Δ., με διάθεση οχημάτων και οδηγών. </w:t>
      </w:r>
    </w:p>
    <w:p w:rsidR="0066702E" w:rsidRPr="007A1C07" w:rsidRDefault="0066702E" w:rsidP="0066702E">
      <w:pPr>
        <w:numPr>
          <w:ilvl w:val="0"/>
          <w:numId w:val="134"/>
        </w:numPr>
        <w:tabs>
          <w:tab w:val="clear" w:pos="720"/>
          <w:tab w:val="num" w:pos="330"/>
        </w:tabs>
        <w:spacing w:after="0" w:line="264" w:lineRule="auto"/>
        <w:ind w:left="330" w:hanging="330"/>
        <w:jc w:val="both"/>
        <w:rPr>
          <w:rFonts w:ascii="Arial" w:hAnsi="Arial" w:cs="Arial"/>
        </w:rPr>
      </w:pPr>
      <w:r w:rsidRPr="007A1C07">
        <w:rPr>
          <w:rFonts w:ascii="Arial" w:hAnsi="Arial" w:cs="Arial"/>
        </w:rPr>
        <w:t>Μέριμνα για τροχαία ατυχήματα, δηλώσεις, δικογραφίες και αποζημιώσεις, επιθεώρηση αυτοκινήτων, παραλαβή από ΟΔΔΥ και Τελωνεία, απόσυρση αυτοκινήτων, ορισμός υπολόγων για καύσιμα και ελαιολιπαντικά.</w:t>
      </w:r>
    </w:p>
    <w:p w:rsidR="0066702E" w:rsidRPr="007A1C07" w:rsidRDefault="0066702E" w:rsidP="0066702E">
      <w:pPr>
        <w:numPr>
          <w:ilvl w:val="0"/>
          <w:numId w:val="134"/>
        </w:numPr>
        <w:tabs>
          <w:tab w:val="clear" w:pos="720"/>
          <w:tab w:val="num" w:pos="330"/>
        </w:tabs>
        <w:spacing w:after="0" w:line="264" w:lineRule="auto"/>
        <w:ind w:left="330" w:hanging="330"/>
        <w:jc w:val="both"/>
        <w:rPr>
          <w:rFonts w:ascii="Arial" w:hAnsi="Arial" w:cs="Arial"/>
        </w:rPr>
      </w:pPr>
      <w:r w:rsidRPr="007A1C07">
        <w:rPr>
          <w:rFonts w:ascii="Arial" w:hAnsi="Arial" w:cs="Arial"/>
        </w:rPr>
        <w:t>Ανεφοδιασμός σε καύσιμα και ελαιολιπαντικά και παρακολούθηση της κατανάλωσης.</w:t>
      </w:r>
    </w:p>
    <w:p w:rsidR="0066702E" w:rsidRPr="007A1C07" w:rsidRDefault="0066702E" w:rsidP="0066702E">
      <w:pPr>
        <w:numPr>
          <w:ilvl w:val="0"/>
          <w:numId w:val="134"/>
        </w:numPr>
        <w:tabs>
          <w:tab w:val="clear" w:pos="720"/>
          <w:tab w:val="num" w:pos="330"/>
        </w:tabs>
        <w:spacing w:after="0" w:line="264" w:lineRule="auto"/>
        <w:ind w:left="330" w:hanging="330"/>
        <w:jc w:val="both"/>
        <w:rPr>
          <w:rFonts w:ascii="Arial" w:hAnsi="Arial" w:cs="Arial"/>
        </w:rPr>
      </w:pPr>
      <w:r w:rsidRPr="007A1C07">
        <w:rPr>
          <w:rFonts w:ascii="Arial" w:hAnsi="Arial" w:cs="Arial"/>
        </w:rPr>
        <w:t>Εισήγηση για την προμήθεια των αναγκαίων υλικών και ανταλλακτικών των οχημάτων.</w:t>
      </w:r>
    </w:p>
    <w:p w:rsidR="0066702E" w:rsidRPr="007A1C07" w:rsidRDefault="0066702E" w:rsidP="0066702E">
      <w:pPr>
        <w:numPr>
          <w:ilvl w:val="0"/>
          <w:numId w:val="134"/>
        </w:numPr>
        <w:tabs>
          <w:tab w:val="clear" w:pos="720"/>
          <w:tab w:val="num" w:pos="330"/>
        </w:tabs>
        <w:spacing w:after="0" w:line="264" w:lineRule="auto"/>
        <w:ind w:left="330" w:hanging="330"/>
        <w:jc w:val="both"/>
        <w:rPr>
          <w:rFonts w:ascii="Arial" w:hAnsi="Arial" w:cs="Arial"/>
        </w:rPr>
      </w:pPr>
      <w:r w:rsidRPr="007A1C07">
        <w:rPr>
          <w:rFonts w:ascii="Arial" w:hAnsi="Arial" w:cs="Arial"/>
        </w:rPr>
        <w:t>Μέριμνα για τη συντήρηση και επισκευή των οχημάτων του στόλου των οχημάτων του Υ.ΔΙ.Μ.Η.Δ.</w:t>
      </w:r>
    </w:p>
    <w:p w:rsidR="0066702E" w:rsidRPr="007A1C07" w:rsidRDefault="0066702E" w:rsidP="0066702E">
      <w:pPr>
        <w:numPr>
          <w:ilvl w:val="0"/>
          <w:numId w:val="134"/>
        </w:numPr>
        <w:tabs>
          <w:tab w:val="clear" w:pos="720"/>
          <w:tab w:val="num" w:pos="330"/>
        </w:tabs>
        <w:spacing w:after="0" w:line="264" w:lineRule="auto"/>
        <w:ind w:left="330" w:hanging="330"/>
        <w:jc w:val="both"/>
        <w:rPr>
          <w:rFonts w:ascii="Arial" w:hAnsi="Arial" w:cs="Arial"/>
        </w:rPr>
      </w:pPr>
      <w:r w:rsidRPr="007A1C07">
        <w:rPr>
          <w:rFonts w:ascii="Arial" w:hAnsi="Arial" w:cs="Arial"/>
        </w:rPr>
        <w:t>Μέριμνα για την προμήθεια του αναγκαίου, για τη λειτουργία του συνεργείου, μηχανικού εξοπλισμού.</w:t>
      </w:r>
    </w:p>
    <w:p w:rsidR="0066702E" w:rsidRPr="007A1C07" w:rsidRDefault="0066702E" w:rsidP="0066702E">
      <w:pPr>
        <w:numPr>
          <w:ilvl w:val="0"/>
          <w:numId w:val="134"/>
        </w:numPr>
        <w:tabs>
          <w:tab w:val="clear" w:pos="720"/>
          <w:tab w:val="num" w:pos="330"/>
        </w:tabs>
        <w:spacing w:after="0" w:line="264" w:lineRule="auto"/>
        <w:ind w:left="330" w:hanging="330"/>
        <w:jc w:val="both"/>
        <w:rPr>
          <w:rFonts w:ascii="Arial" w:hAnsi="Arial" w:cs="Arial"/>
        </w:rPr>
      </w:pPr>
      <w:r w:rsidRPr="007A1C07">
        <w:rPr>
          <w:rFonts w:ascii="Arial" w:hAnsi="Arial" w:cs="Arial"/>
        </w:rPr>
        <w:t>Μέριμνα για την ανάθεση επισκευών-ανταλλακτικών για ειδικές εργασίες που δεν μπορούν να πραγματοποιηθούν από το Συνεργείο, σε συνεργασία με την Επιτροπή Διενέργειας.</w:t>
      </w:r>
    </w:p>
    <w:p w:rsidR="0066702E" w:rsidRPr="007A1C07" w:rsidRDefault="0066702E" w:rsidP="0066702E">
      <w:pPr>
        <w:spacing w:after="0" w:line="264" w:lineRule="auto"/>
        <w:ind w:left="330"/>
        <w:rPr>
          <w:rFonts w:ascii="Arial" w:hAnsi="Arial" w:cs="Arial"/>
        </w:rPr>
      </w:pPr>
    </w:p>
    <w:p w:rsidR="0066702E" w:rsidRPr="007A1C07" w:rsidRDefault="0066702E" w:rsidP="0066702E">
      <w:pPr>
        <w:pStyle w:val="a6"/>
        <w:tabs>
          <w:tab w:val="num" w:pos="440"/>
        </w:tabs>
        <w:spacing w:line="264" w:lineRule="auto"/>
        <w:ind w:left="440" w:hanging="440"/>
        <w:rPr>
          <w:rFonts w:ascii="Arial" w:hAnsi="Arial" w:cs="Arial"/>
          <w:sz w:val="22"/>
          <w:szCs w:val="22"/>
        </w:rPr>
      </w:pPr>
    </w:p>
    <w:p w:rsidR="0066702E" w:rsidRPr="007A1C07" w:rsidRDefault="0066702E" w:rsidP="0066702E">
      <w:pPr>
        <w:numPr>
          <w:ilvl w:val="1"/>
          <w:numId w:val="342"/>
        </w:numPr>
        <w:tabs>
          <w:tab w:val="left" w:pos="-6663"/>
          <w:tab w:val="left" w:pos="-6521"/>
        </w:tabs>
        <w:spacing w:after="0" w:line="264" w:lineRule="auto"/>
        <w:jc w:val="both"/>
        <w:rPr>
          <w:rFonts w:ascii="Arial" w:hAnsi="Arial" w:cs="Arial"/>
          <w:bCs/>
        </w:rPr>
      </w:pPr>
      <w:r w:rsidRPr="007A1C07">
        <w:rPr>
          <w:rFonts w:ascii="Arial" w:hAnsi="Arial" w:cs="Arial"/>
          <w:bCs/>
        </w:rPr>
        <w:t>Αυτοτελές Τμήμα Πολιτικής Σχεδίασης Εκτάκτου Ανάγκης</w:t>
      </w:r>
    </w:p>
    <w:p w:rsidR="0066702E" w:rsidRPr="007A1C07" w:rsidRDefault="0066702E" w:rsidP="0066702E">
      <w:pPr>
        <w:tabs>
          <w:tab w:val="left" w:pos="-6663"/>
          <w:tab w:val="left" w:pos="-6521"/>
        </w:tabs>
        <w:spacing w:after="0" w:line="264" w:lineRule="auto"/>
        <w:rPr>
          <w:rFonts w:ascii="Arial" w:hAnsi="Arial" w:cs="Arial"/>
          <w:bCs/>
          <w:color w:val="993366"/>
          <w:u w:val="single"/>
        </w:rPr>
      </w:pPr>
    </w:p>
    <w:p w:rsidR="0066702E" w:rsidRPr="007A1C07" w:rsidRDefault="0066702E" w:rsidP="0066702E">
      <w:pPr>
        <w:spacing w:after="0" w:line="264" w:lineRule="auto"/>
        <w:rPr>
          <w:rFonts w:ascii="Arial" w:hAnsi="Arial" w:cs="Arial"/>
        </w:rPr>
      </w:pPr>
      <w:r w:rsidRPr="007A1C07">
        <w:rPr>
          <w:rFonts w:ascii="Arial" w:hAnsi="Arial" w:cs="Arial"/>
        </w:rPr>
        <w:t xml:space="preserve">Το Αυτοτελές Τμήμα </w:t>
      </w:r>
      <w:r w:rsidRPr="007A1C07">
        <w:rPr>
          <w:rFonts w:ascii="Arial" w:hAnsi="Arial" w:cs="Arial"/>
          <w:bCs/>
        </w:rPr>
        <w:t>Πολιτικής Σχεδίασης Εκτάκτου Ανάγκης</w:t>
      </w:r>
      <w:r w:rsidRPr="007A1C07">
        <w:rPr>
          <w:rFonts w:ascii="Arial" w:hAnsi="Arial" w:cs="Arial"/>
        </w:rPr>
        <w:t xml:space="preserve"> έχει το σύνολο των αρμοδιοτήτων της τέως Διεύθυνσης Πολιτικής Σχεδίασης Εκτάκτου Ανάγκης (ΠΣΕΑ), σύμφωνα με το Π.Δ. 223/1979 (Α’ 64), σε συνδυασμό με το Α.151 του Κανονισμού της Βουλής (Α’ 146) «Περί οργανώσεως και λειτουργίας της Διεύθυνσης ΠΣΕΑ του Υπουργείου Προεδρίας Κυβερνήσεως».</w:t>
      </w:r>
    </w:p>
    <w:p w:rsidR="0066702E" w:rsidRPr="007A1C07" w:rsidRDefault="0066702E" w:rsidP="0066702E">
      <w:pPr>
        <w:spacing w:after="0" w:line="264" w:lineRule="auto"/>
        <w:rPr>
          <w:rFonts w:ascii="Arial" w:hAnsi="Arial" w:cs="Arial"/>
          <w:color w:val="993366"/>
        </w:rPr>
      </w:pPr>
    </w:p>
    <w:p w:rsidR="0066702E" w:rsidRPr="007A1C07" w:rsidRDefault="0066702E" w:rsidP="0066702E">
      <w:pPr>
        <w:numPr>
          <w:ilvl w:val="1"/>
          <w:numId w:val="342"/>
        </w:numPr>
        <w:tabs>
          <w:tab w:val="left" w:pos="-6663"/>
          <w:tab w:val="left" w:pos="-6521"/>
        </w:tabs>
        <w:spacing w:after="0" w:line="264" w:lineRule="auto"/>
        <w:jc w:val="both"/>
        <w:rPr>
          <w:rFonts w:ascii="Arial" w:hAnsi="Arial" w:cs="Arial"/>
          <w:bCs/>
        </w:rPr>
      </w:pPr>
      <w:r w:rsidRPr="007A1C07">
        <w:rPr>
          <w:rFonts w:ascii="Arial" w:hAnsi="Arial" w:cs="Arial"/>
          <w:bCs/>
        </w:rPr>
        <w:t>Αυτοτελές Τμήμα Διεθνών Σχέσεων</w:t>
      </w:r>
    </w:p>
    <w:p w:rsidR="0066702E" w:rsidRPr="007A1C07" w:rsidRDefault="0066702E" w:rsidP="0066702E">
      <w:pPr>
        <w:pStyle w:val="Style8"/>
        <w:widowControl/>
        <w:spacing w:line="264" w:lineRule="auto"/>
        <w:rPr>
          <w:rStyle w:val="FontStyle15"/>
          <w:rFonts w:ascii="Arial" w:hAnsi="Arial" w:cs="Arial"/>
        </w:rPr>
      </w:pPr>
    </w:p>
    <w:p w:rsidR="0066702E" w:rsidRPr="007A1C07" w:rsidRDefault="0066702E" w:rsidP="0066702E">
      <w:pPr>
        <w:pStyle w:val="Style8"/>
        <w:widowControl/>
        <w:spacing w:line="264" w:lineRule="auto"/>
        <w:rPr>
          <w:rStyle w:val="FontStyle15"/>
          <w:rFonts w:ascii="Arial" w:hAnsi="Arial" w:cs="Arial"/>
        </w:rPr>
      </w:pPr>
      <w:r w:rsidRPr="007A1C07">
        <w:rPr>
          <w:rStyle w:val="FontStyle15"/>
          <w:rFonts w:ascii="Arial" w:hAnsi="Arial" w:cs="Arial"/>
        </w:rPr>
        <w:t>Το Αυτοτελές Τμήμα Διεθνών Σχέσεων μεριμνά για την ανάπτυξη των διεθνών σχέσεων των Υπηρεσιών του Υ.ΔΙ.Μ.Η.Δ., το σχεδιασμό προγραμμάτων διεθνούς συνεργασίας, τη διεθνή εκπροσώπηση του Υ.ΔΙ.ΜΗ.Δ. και τις αποστολές υπαλλήλων στο εξωτερικό. Ειδικότερα, στις αρμοδιότητες του Τμήματος συμπεριλαμβάνονται:</w:t>
      </w:r>
    </w:p>
    <w:p w:rsidR="0066702E" w:rsidRPr="007A1C07" w:rsidRDefault="0066702E" w:rsidP="0066702E">
      <w:pPr>
        <w:numPr>
          <w:ilvl w:val="0"/>
          <w:numId w:val="190"/>
        </w:numPr>
        <w:spacing w:after="0" w:line="264" w:lineRule="auto"/>
        <w:jc w:val="both"/>
        <w:rPr>
          <w:rFonts w:ascii="Arial" w:eastAsia="Times New Roman" w:hAnsi="Arial" w:cs="Arial"/>
          <w:color w:val="000000"/>
        </w:rPr>
      </w:pPr>
      <w:r w:rsidRPr="007A1C07">
        <w:rPr>
          <w:rFonts w:ascii="Arial" w:eastAsia="Times New Roman" w:hAnsi="Arial" w:cs="Arial"/>
          <w:color w:val="000000"/>
        </w:rPr>
        <w:t>Μέριμνα για την ανάπτυξη σχέσεων μεταξύ των Υπηρεσιών του Υ.ΔΙ.Μ.Η.Δ. και των Ευρωπαϊκών Κοινοτήτων, των Εθνικών Διοικήσεων και των Διεθνών Οργανισμών.</w:t>
      </w:r>
    </w:p>
    <w:p w:rsidR="0066702E" w:rsidRPr="007A1C07" w:rsidRDefault="0066702E" w:rsidP="0066702E">
      <w:pPr>
        <w:numPr>
          <w:ilvl w:val="0"/>
          <w:numId w:val="190"/>
        </w:numPr>
        <w:spacing w:after="0" w:line="264" w:lineRule="auto"/>
        <w:jc w:val="both"/>
        <w:rPr>
          <w:rFonts w:ascii="Arial" w:eastAsia="Times New Roman" w:hAnsi="Arial" w:cs="Arial"/>
          <w:color w:val="000000"/>
        </w:rPr>
      </w:pPr>
      <w:r w:rsidRPr="007A1C07">
        <w:rPr>
          <w:rFonts w:ascii="Arial" w:eastAsia="Times New Roman" w:hAnsi="Arial" w:cs="Arial"/>
          <w:color w:val="000000"/>
        </w:rPr>
        <w:t>Εποπτεία και παρακολούθηση υλοποίησης των Πρωτοκόλλων και Μνημονίων Συνεργασίας μεταξύ του Υ.ΔΙ.Μ.Η.Δ. και των αντίστοιχων Υπουργείων των Κρατών-Μελών της Ε.Ε. και μεταξύ Τρίτων Χωρών, για θέματα Θεσμικής Ανανέωσης και Χρηστής Διακυβέρνησης στο Δημόσιο Τομέα.</w:t>
      </w:r>
    </w:p>
    <w:p w:rsidR="0066702E" w:rsidRPr="007A1C07" w:rsidRDefault="0066702E" w:rsidP="0066702E">
      <w:pPr>
        <w:numPr>
          <w:ilvl w:val="0"/>
          <w:numId w:val="190"/>
        </w:numPr>
        <w:spacing w:after="0" w:line="264" w:lineRule="auto"/>
        <w:jc w:val="both"/>
        <w:rPr>
          <w:rFonts w:ascii="Arial" w:eastAsia="Times New Roman" w:hAnsi="Arial" w:cs="Arial"/>
          <w:color w:val="000000"/>
        </w:rPr>
      </w:pPr>
      <w:r w:rsidRPr="007A1C07">
        <w:rPr>
          <w:rFonts w:ascii="Arial" w:eastAsia="Times New Roman" w:hAnsi="Arial" w:cs="Arial"/>
          <w:color w:val="000000"/>
        </w:rPr>
        <w:lastRenderedPageBreak/>
        <w:t xml:space="preserve">Προετοιμασία για την ανάληψη, εκ μέρους της Ελλάδας, της Προεδρίας του Συμβουλίου της Ευρωπαϊκής Ένωσης, σε συνεργασία με το Υπουργείο Εξωτερικών </w:t>
      </w:r>
    </w:p>
    <w:p w:rsidR="0066702E" w:rsidRPr="007A1C07" w:rsidRDefault="0066702E" w:rsidP="0066702E">
      <w:pPr>
        <w:numPr>
          <w:ilvl w:val="0"/>
          <w:numId w:val="190"/>
        </w:numPr>
        <w:spacing w:after="0" w:line="264" w:lineRule="auto"/>
        <w:jc w:val="both"/>
        <w:rPr>
          <w:rFonts w:ascii="Arial" w:eastAsia="Times New Roman" w:hAnsi="Arial" w:cs="Arial"/>
          <w:color w:val="000000"/>
        </w:rPr>
      </w:pPr>
      <w:r w:rsidRPr="007A1C07">
        <w:rPr>
          <w:rFonts w:ascii="Arial" w:eastAsia="Times New Roman" w:hAnsi="Arial" w:cs="Arial"/>
          <w:color w:val="000000"/>
        </w:rPr>
        <w:t>Μέριμνα για τη διοργάνωση διεθνών συνεδρίων και συναντήσεων.</w:t>
      </w:r>
    </w:p>
    <w:p w:rsidR="0066702E" w:rsidRPr="007A1C07" w:rsidRDefault="0066702E" w:rsidP="0066702E">
      <w:pPr>
        <w:numPr>
          <w:ilvl w:val="0"/>
          <w:numId w:val="190"/>
        </w:numPr>
        <w:spacing w:after="0" w:line="264" w:lineRule="auto"/>
        <w:jc w:val="both"/>
        <w:rPr>
          <w:rFonts w:ascii="Arial" w:eastAsia="Times New Roman" w:hAnsi="Arial" w:cs="Arial"/>
          <w:color w:val="000000"/>
        </w:rPr>
      </w:pPr>
      <w:r w:rsidRPr="007A1C07">
        <w:rPr>
          <w:rFonts w:ascii="Arial" w:eastAsia="Times New Roman" w:hAnsi="Arial" w:cs="Arial"/>
          <w:color w:val="000000"/>
        </w:rPr>
        <w:t>Συντονισμός δραστηριοτήτων των Μονάδων του Υ.ΔΙ.Μ.Η.Δ. στα θέματα της Ε.Ε., για τα οποία είναι καθ' ύλην αρμόδιες.</w:t>
      </w:r>
    </w:p>
    <w:p w:rsidR="0066702E" w:rsidRPr="007A1C07" w:rsidRDefault="0066702E" w:rsidP="0066702E">
      <w:pPr>
        <w:numPr>
          <w:ilvl w:val="0"/>
          <w:numId w:val="190"/>
        </w:numPr>
        <w:spacing w:after="0" w:line="264" w:lineRule="auto"/>
        <w:jc w:val="both"/>
        <w:rPr>
          <w:rFonts w:ascii="Arial" w:eastAsia="Times New Roman" w:hAnsi="Arial" w:cs="Arial"/>
          <w:color w:val="000000"/>
        </w:rPr>
      </w:pPr>
      <w:r w:rsidRPr="007A1C07">
        <w:rPr>
          <w:rFonts w:ascii="Arial" w:eastAsia="Times New Roman" w:hAnsi="Arial" w:cs="Arial"/>
          <w:color w:val="000000"/>
        </w:rPr>
        <w:t>Μέριμνα για τη διοργάνωση εκθέσεων, διαλέξεων, ημερίδων και άλλων εκδηλώσεων, σχετικά με διεθνείς δραστηριότητες, για την ενημέρωση των υπαλλήλων.</w:t>
      </w:r>
    </w:p>
    <w:p w:rsidR="0066702E" w:rsidRPr="007A1C07" w:rsidRDefault="0066702E" w:rsidP="0066702E">
      <w:pPr>
        <w:numPr>
          <w:ilvl w:val="0"/>
          <w:numId w:val="190"/>
        </w:numPr>
        <w:spacing w:after="0" w:line="264" w:lineRule="auto"/>
        <w:jc w:val="both"/>
        <w:rPr>
          <w:rFonts w:ascii="Arial" w:eastAsia="Times New Roman" w:hAnsi="Arial" w:cs="Arial"/>
          <w:color w:val="000000"/>
        </w:rPr>
      </w:pPr>
      <w:r w:rsidRPr="007A1C07">
        <w:rPr>
          <w:rFonts w:ascii="Arial" w:eastAsia="Times New Roman" w:hAnsi="Arial" w:cs="Arial"/>
          <w:color w:val="000000"/>
        </w:rPr>
        <w:t>Τήρηση αρχείου εισηγήσεων, μελετών και συμπερασμάτων διεθνών συναντήσεων, συνεδρίων και συνεδριάσεων.</w:t>
      </w:r>
    </w:p>
    <w:p w:rsidR="0066702E" w:rsidRPr="007A1C07" w:rsidRDefault="0066702E" w:rsidP="0066702E">
      <w:pPr>
        <w:numPr>
          <w:ilvl w:val="0"/>
          <w:numId w:val="190"/>
        </w:numPr>
        <w:spacing w:after="0" w:line="264" w:lineRule="auto"/>
        <w:jc w:val="both"/>
        <w:rPr>
          <w:rFonts w:ascii="Arial" w:eastAsia="Times New Roman" w:hAnsi="Arial" w:cs="Arial"/>
          <w:color w:val="000000"/>
        </w:rPr>
      </w:pPr>
      <w:r w:rsidRPr="007A1C07">
        <w:rPr>
          <w:rFonts w:ascii="Arial" w:eastAsia="Times New Roman" w:hAnsi="Arial" w:cs="Arial"/>
          <w:color w:val="000000"/>
        </w:rPr>
        <w:t xml:space="preserve">Σύνταξη και έκδοση ξενόγλωσσων εντύπων, στο πλαίσιο των αρμοδιοτήτων των Υπηρεσιών του Υ.ΔΙ.Μ.Η.Δ. </w:t>
      </w:r>
    </w:p>
    <w:p w:rsidR="0066702E" w:rsidRPr="007A1C07" w:rsidRDefault="0066702E" w:rsidP="0066702E">
      <w:pPr>
        <w:numPr>
          <w:ilvl w:val="0"/>
          <w:numId w:val="190"/>
        </w:numPr>
        <w:spacing w:after="0" w:line="264" w:lineRule="auto"/>
        <w:jc w:val="both"/>
        <w:rPr>
          <w:rFonts w:ascii="Arial" w:eastAsia="Times New Roman" w:hAnsi="Arial" w:cs="Arial"/>
          <w:color w:val="000000"/>
        </w:rPr>
      </w:pPr>
      <w:r w:rsidRPr="007A1C07">
        <w:rPr>
          <w:rFonts w:ascii="Arial" w:eastAsia="Times New Roman" w:hAnsi="Arial" w:cs="Arial"/>
          <w:color w:val="000000"/>
        </w:rPr>
        <w:t xml:space="preserve">Κάλυψη των μεταφραστικών αναγκών του Υ.ΔΙ.Μ.Η.Δ. </w:t>
      </w:r>
    </w:p>
    <w:p w:rsidR="0066702E" w:rsidRPr="007A1C07" w:rsidRDefault="0066702E" w:rsidP="0066702E">
      <w:pPr>
        <w:pStyle w:val="a6"/>
        <w:spacing w:line="264" w:lineRule="auto"/>
        <w:ind w:left="0"/>
        <w:rPr>
          <w:rFonts w:ascii="Arial" w:hAnsi="Arial" w:cs="Arial"/>
          <w:sz w:val="22"/>
          <w:szCs w:val="22"/>
        </w:rPr>
      </w:pPr>
    </w:p>
    <w:p w:rsidR="0066702E" w:rsidRPr="007A1C07" w:rsidRDefault="0066702E" w:rsidP="0066702E">
      <w:pPr>
        <w:pStyle w:val="a6"/>
        <w:spacing w:line="264" w:lineRule="auto"/>
        <w:ind w:left="0" w:hanging="284"/>
        <w:rPr>
          <w:rFonts w:ascii="Arial" w:hAnsi="Arial" w:cs="Arial"/>
          <w:sz w:val="22"/>
          <w:szCs w:val="22"/>
        </w:rPr>
      </w:pPr>
      <w:r w:rsidRPr="007A1C07">
        <w:rPr>
          <w:rFonts w:ascii="Arial" w:hAnsi="Arial" w:cs="Arial"/>
          <w:sz w:val="22"/>
          <w:szCs w:val="22"/>
        </w:rPr>
        <w:t>5. Αυτοτελές Τμήμα Κοινοβουλευτικού Ελέγχου</w:t>
      </w:r>
    </w:p>
    <w:p w:rsidR="0066702E" w:rsidRPr="007A1C07" w:rsidRDefault="0066702E" w:rsidP="0066702E">
      <w:pPr>
        <w:spacing w:after="0" w:line="264" w:lineRule="auto"/>
        <w:rPr>
          <w:rFonts w:ascii="Arial" w:hAnsi="Arial" w:cs="Arial"/>
        </w:rPr>
      </w:pPr>
      <w:r w:rsidRPr="007A1C07">
        <w:rPr>
          <w:rFonts w:ascii="Arial" w:hAnsi="Arial" w:cs="Arial"/>
        </w:rPr>
        <w:t>Συντονίζει τις ενέργειες για την απάντηση, από τις αρμόδιες υπηρεσιακές Μονάδες του Υ.ΔΙ.Μ.Η.Δ., σε αναφορές και ερωτήσεις Βουλευτών για θέματα αρμοδιότητας του Υ.ΔΙ.Μ.Η.Δ.</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ind w:hanging="284"/>
        <w:rPr>
          <w:rFonts w:ascii="Arial" w:hAnsi="Arial" w:cs="Arial"/>
        </w:rPr>
      </w:pPr>
      <w:r w:rsidRPr="007A1C07">
        <w:rPr>
          <w:rFonts w:ascii="Arial" w:hAnsi="Arial" w:cs="Arial"/>
        </w:rPr>
        <w:t>6. Αυτοτελές Τμήμα Ιατρείου</w:t>
      </w:r>
    </w:p>
    <w:p w:rsidR="0066702E" w:rsidRPr="007A1C07" w:rsidRDefault="0066702E" w:rsidP="0066702E">
      <w:pPr>
        <w:spacing w:after="0" w:line="264" w:lineRule="auto"/>
        <w:ind w:hanging="220"/>
        <w:rPr>
          <w:rFonts w:ascii="Arial" w:hAnsi="Arial" w:cs="Arial"/>
        </w:rPr>
      </w:pPr>
      <w:r w:rsidRPr="007A1C07">
        <w:rPr>
          <w:rFonts w:ascii="Arial" w:hAnsi="Arial" w:cs="Arial"/>
        </w:rPr>
        <w:t>1. Ο ελεγκτής ιατρός ελέγχει τους κατ’ οίκον ασθενούντες υπαλλήλους του Υ.ΔΙ.Μ.Η.Δ.</w:t>
      </w:r>
    </w:p>
    <w:p w:rsidR="0066702E" w:rsidRPr="007A1C07" w:rsidRDefault="0066702E" w:rsidP="0066702E">
      <w:pPr>
        <w:spacing w:after="0" w:line="264" w:lineRule="auto"/>
        <w:ind w:hanging="220"/>
        <w:rPr>
          <w:rFonts w:ascii="Arial" w:hAnsi="Arial" w:cs="Arial"/>
        </w:rPr>
      </w:pPr>
      <w:r w:rsidRPr="007A1C07">
        <w:rPr>
          <w:rFonts w:ascii="Arial" w:hAnsi="Arial" w:cs="Arial"/>
        </w:rPr>
        <w:t>2. Μεριμνά για θέματα υγιεινής και ασφάλειας των υπαλλήλων</w:t>
      </w:r>
    </w:p>
    <w:p w:rsidR="0066702E" w:rsidRPr="007A1C07" w:rsidRDefault="0066702E" w:rsidP="0066702E">
      <w:pPr>
        <w:pStyle w:val="a6"/>
        <w:spacing w:line="264" w:lineRule="auto"/>
        <w:ind w:left="0"/>
        <w:rPr>
          <w:rFonts w:ascii="Arial" w:hAnsi="Arial" w:cs="Arial"/>
          <w:sz w:val="22"/>
          <w:szCs w:val="22"/>
        </w:rPr>
      </w:pPr>
    </w:p>
    <w:p w:rsidR="0066702E" w:rsidRPr="007A1C07" w:rsidRDefault="0066702E" w:rsidP="0066702E">
      <w:pPr>
        <w:pStyle w:val="a6"/>
        <w:numPr>
          <w:ilvl w:val="0"/>
          <w:numId w:val="166"/>
        </w:numPr>
        <w:spacing w:line="264" w:lineRule="auto"/>
        <w:ind w:left="0"/>
        <w:contextualSpacing/>
        <w:jc w:val="both"/>
        <w:rPr>
          <w:rFonts w:ascii="Arial" w:hAnsi="Arial" w:cs="Arial"/>
          <w:sz w:val="22"/>
          <w:szCs w:val="22"/>
        </w:rPr>
      </w:pPr>
      <w:r w:rsidRPr="007A1C07">
        <w:rPr>
          <w:rFonts w:ascii="Arial" w:hAnsi="Arial" w:cs="Arial"/>
          <w:sz w:val="22"/>
          <w:szCs w:val="22"/>
        </w:rPr>
        <w:t>Ειδική Υπηρεσία Στρατηγικού Σχεδιασμού &amp; Εφαρμογής Προγραμμάτων (Ε.Υ.Σ.Σ.Ε.Π.)</w:t>
      </w:r>
    </w:p>
    <w:p w:rsidR="0066702E" w:rsidRPr="007A1C07" w:rsidRDefault="0066702E" w:rsidP="0066702E">
      <w:pPr>
        <w:spacing w:after="0" w:line="264" w:lineRule="auto"/>
        <w:rPr>
          <w:rFonts w:ascii="Arial" w:hAnsi="Arial" w:cs="Arial"/>
        </w:rPr>
      </w:pPr>
      <w:r w:rsidRPr="007A1C07">
        <w:rPr>
          <w:rFonts w:ascii="Arial" w:hAnsi="Arial" w:cs="Arial"/>
        </w:rPr>
        <w:t>(ν. 2860/2000, ν. 3614/2007). Η οργανωτική της διάρθρωση και οι αρμοδιότητες ορίζονται στην αριθ. οικ. 812/2008 (Β΄ 1385) κοινή υπουργική απόφαση.</w:t>
      </w:r>
    </w:p>
    <w:p w:rsidR="0066702E" w:rsidRPr="007A1C07" w:rsidRDefault="0066702E" w:rsidP="0066702E">
      <w:pPr>
        <w:pStyle w:val="a6"/>
        <w:numPr>
          <w:ilvl w:val="0"/>
          <w:numId w:val="151"/>
        </w:numPr>
        <w:spacing w:line="264" w:lineRule="auto"/>
        <w:ind w:left="0"/>
        <w:contextualSpacing/>
        <w:rPr>
          <w:rFonts w:ascii="Arial" w:hAnsi="Arial" w:cs="Arial"/>
          <w:sz w:val="22"/>
          <w:szCs w:val="22"/>
        </w:rPr>
      </w:pPr>
      <w:r w:rsidRPr="007A1C07">
        <w:rPr>
          <w:rFonts w:ascii="Arial" w:hAnsi="Arial" w:cs="Arial"/>
          <w:sz w:val="22"/>
          <w:szCs w:val="22"/>
        </w:rPr>
        <w:t>Ειδική Γραμματεία για την Διοικητική Μεταρρύθμιση</w:t>
      </w:r>
    </w:p>
    <w:p w:rsidR="0066702E" w:rsidRPr="007A1C07" w:rsidRDefault="0066702E" w:rsidP="0066702E">
      <w:pPr>
        <w:pStyle w:val="a6"/>
        <w:spacing w:line="264" w:lineRule="auto"/>
        <w:ind w:left="0"/>
        <w:rPr>
          <w:rFonts w:ascii="Arial" w:hAnsi="Arial" w:cs="Arial"/>
          <w:sz w:val="22"/>
          <w:szCs w:val="22"/>
        </w:rPr>
      </w:pPr>
      <w:r w:rsidRPr="007A1C07">
        <w:rPr>
          <w:rFonts w:ascii="Arial" w:hAnsi="Arial" w:cs="Arial"/>
          <w:sz w:val="22"/>
          <w:szCs w:val="22"/>
        </w:rPr>
        <w:t>ν. 3614/2007. Η οργανωτική της διάρθρωση και οι αρμοδιότητες ορίζονται στην αριθ. 202/ 2008 (Β΄ 155) Κοινή Υπουργική Απόφαση.</w:t>
      </w:r>
    </w:p>
    <w:p w:rsidR="0066702E" w:rsidRPr="007A1C07" w:rsidRDefault="0066702E" w:rsidP="0066702E">
      <w:pPr>
        <w:pStyle w:val="a6"/>
        <w:numPr>
          <w:ilvl w:val="0"/>
          <w:numId w:val="151"/>
        </w:numPr>
        <w:spacing w:line="264" w:lineRule="auto"/>
        <w:ind w:left="0"/>
        <w:contextualSpacing/>
        <w:jc w:val="both"/>
        <w:rPr>
          <w:rFonts w:ascii="Arial" w:hAnsi="Arial" w:cs="Arial"/>
          <w:sz w:val="22"/>
          <w:szCs w:val="22"/>
        </w:rPr>
      </w:pPr>
      <w:r w:rsidRPr="007A1C07">
        <w:rPr>
          <w:rFonts w:ascii="Arial" w:hAnsi="Arial" w:cs="Arial"/>
          <w:sz w:val="22"/>
          <w:szCs w:val="22"/>
        </w:rPr>
        <w:t>Γενικός Επιθεωρητής Δημόσιας Διοίκησης</w:t>
      </w:r>
    </w:p>
    <w:p w:rsidR="0066702E" w:rsidRPr="007A1C07" w:rsidRDefault="0066702E" w:rsidP="0066702E">
      <w:pPr>
        <w:pStyle w:val="a6"/>
        <w:spacing w:line="264" w:lineRule="auto"/>
        <w:ind w:left="0"/>
        <w:rPr>
          <w:rFonts w:ascii="Arial" w:hAnsi="Arial" w:cs="Arial"/>
          <w:sz w:val="22"/>
          <w:szCs w:val="22"/>
        </w:rPr>
      </w:pPr>
      <w:r w:rsidRPr="007A1C07">
        <w:rPr>
          <w:rFonts w:ascii="Arial" w:hAnsi="Arial" w:cs="Arial"/>
          <w:sz w:val="22"/>
          <w:szCs w:val="22"/>
        </w:rPr>
        <w:t>Η οργανωτική διάρθρωση και οι αρμοδιότητες ορίζονται στο ν. 3074/2002.</w:t>
      </w:r>
    </w:p>
    <w:p w:rsidR="0066702E" w:rsidRPr="007A1C07" w:rsidRDefault="0066702E" w:rsidP="0066702E">
      <w:pPr>
        <w:pStyle w:val="a6"/>
        <w:numPr>
          <w:ilvl w:val="0"/>
          <w:numId w:val="151"/>
        </w:numPr>
        <w:spacing w:line="264" w:lineRule="auto"/>
        <w:ind w:left="0"/>
        <w:contextualSpacing/>
        <w:jc w:val="both"/>
        <w:rPr>
          <w:rFonts w:ascii="Arial" w:hAnsi="Arial" w:cs="Arial"/>
          <w:sz w:val="22"/>
          <w:szCs w:val="22"/>
        </w:rPr>
      </w:pPr>
      <w:r w:rsidRPr="007A1C07">
        <w:rPr>
          <w:rFonts w:ascii="Arial" w:hAnsi="Arial" w:cs="Arial"/>
          <w:sz w:val="22"/>
          <w:szCs w:val="22"/>
        </w:rPr>
        <w:t xml:space="preserve">Σώμα Επιθεωρητών Ελεγκτών Δημόσιας Διοίκησης </w:t>
      </w:r>
    </w:p>
    <w:p w:rsidR="0066702E" w:rsidRPr="007A1C07" w:rsidRDefault="0066702E" w:rsidP="0066702E">
      <w:pPr>
        <w:pStyle w:val="a6"/>
        <w:numPr>
          <w:ilvl w:val="0"/>
          <w:numId w:val="167"/>
        </w:numPr>
        <w:spacing w:line="264" w:lineRule="auto"/>
        <w:contextualSpacing/>
        <w:jc w:val="both"/>
        <w:rPr>
          <w:rFonts w:ascii="Arial" w:hAnsi="Arial" w:cs="Arial"/>
          <w:sz w:val="22"/>
          <w:szCs w:val="22"/>
        </w:rPr>
      </w:pPr>
      <w:r w:rsidRPr="007A1C07">
        <w:rPr>
          <w:rFonts w:ascii="Arial" w:hAnsi="Arial" w:cs="Arial"/>
          <w:sz w:val="22"/>
          <w:szCs w:val="22"/>
        </w:rPr>
        <w:t xml:space="preserve">Το Γραφείο Ανάπτυξης και Υποστήριξης Εφαρμογών Πληροφορικής, που προβλέπεται στην περίπτωση γ΄ της παραγράφου 1 του άρθρου 1 του Π.Δ. 211/2001 καταργείται και οι αρμοδιότητές του μεταφέρονται ως σύνολο και ασκούνται από το Τμήμα Υποστήριξης Ελεγκτικού Έργου. </w:t>
      </w:r>
    </w:p>
    <w:p w:rsidR="0066702E" w:rsidRPr="007A1C07" w:rsidRDefault="0066702E" w:rsidP="0066702E">
      <w:pPr>
        <w:pStyle w:val="a6"/>
        <w:numPr>
          <w:ilvl w:val="0"/>
          <w:numId w:val="167"/>
        </w:numPr>
        <w:spacing w:line="264" w:lineRule="auto"/>
        <w:contextualSpacing/>
        <w:jc w:val="both"/>
        <w:rPr>
          <w:rFonts w:ascii="Arial" w:hAnsi="Arial" w:cs="Arial"/>
          <w:sz w:val="22"/>
          <w:szCs w:val="22"/>
        </w:rPr>
      </w:pPr>
      <w:r w:rsidRPr="007A1C07">
        <w:rPr>
          <w:rFonts w:ascii="Arial" w:hAnsi="Arial" w:cs="Arial"/>
          <w:sz w:val="22"/>
          <w:szCs w:val="22"/>
        </w:rPr>
        <w:t>Η σύσταση, οργανωτική διάρθρωση, με εξαίρεση όσα ορίζονται στην ανωτέρω παρ. 1 σχετικά με το Γραφείο Ανάπτυξης και Υποστήριξης Εφαρμογών Πληροφορικής, και οι αρμοδιότητες του Σ.Ε.Δ.Δ. ορίζονται στο ν. 2477/1997, ν. 3074/2002 και στην κατ’ εξουσιοδότηση εκδοθείσα νομοθεσία, όπως ισχύει.</w:t>
      </w:r>
    </w:p>
    <w:p w:rsidR="0066702E" w:rsidRPr="007A1C07" w:rsidRDefault="0066702E" w:rsidP="0066702E">
      <w:pPr>
        <w:pStyle w:val="a6"/>
        <w:spacing w:line="264" w:lineRule="auto"/>
        <w:ind w:left="360"/>
        <w:rPr>
          <w:rFonts w:ascii="Arial" w:hAnsi="Arial" w:cs="Arial"/>
          <w:sz w:val="22"/>
          <w:szCs w:val="22"/>
        </w:rPr>
      </w:pPr>
    </w:p>
    <w:p w:rsidR="0066702E" w:rsidRPr="007A1C07" w:rsidRDefault="0066702E" w:rsidP="0066702E">
      <w:pPr>
        <w:pStyle w:val="a6"/>
        <w:numPr>
          <w:ilvl w:val="0"/>
          <w:numId w:val="151"/>
        </w:numPr>
        <w:spacing w:line="264" w:lineRule="auto"/>
        <w:ind w:left="0"/>
        <w:contextualSpacing/>
        <w:jc w:val="both"/>
        <w:rPr>
          <w:rFonts w:ascii="Arial" w:hAnsi="Arial" w:cs="Arial"/>
          <w:sz w:val="22"/>
          <w:szCs w:val="22"/>
        </w:rPr>
      </w:pPr>
      <w:r w:rsidRPr="007A1C07">
        <w:rPr>
          <w:rFonts w:ascii="Arial" w:hAnsi="Arial" w:cs="Arial"/>
          <w:sz w:val="22"/>
          <w:szCs w:val="22"/>
        </w:rPr>
        <w:t>Εθνικό Τυπογραφείο</w:t>
      </w:r>
    </w:p>
    <w:p w:rsidR="0066702E" w:rsidRPr="007A1C07" w:rsidRDefault="0066702E" w:rsidP="0066702E">
      <w:pPr>
        <w:pStyle w:val="a6"/>
        <w:spacing w:line="264" w:lineRule="auto"/>
        <w:ind w:left="0"/>
        <w:rPr>
          <w:rFonts w:ascii="Arial" w:hAnsi="Arial" w:cs="Arial"/>
          <w:sz w:val="22"/>
          <w:szCs w:val="22"/>
        </w:rPr>
      </w:pPr>
    </w:p>
    <w:p w:rsidR="0066702E" w:rsidRPr="007A1C07" w:rsidRDefault="0066702E" w:rsidP="0066702E">
      <w:pPr>
        <w:pStyle w:val="a6"/>
        <w:spacing w:line="264" w:lineRule="auto"/>
        <w:ind w:left="0"/>
        <w:rPr>
          <w:rFonts w:ascii="Arial" w:hAnsi="Arial" w:cs="Arial"/>
          <w:sz w:val="22"/>
          <w:szCs w:val="22"/>
        </w:rPr>
      </w:pPr>
      <w:r w:rsidRPr="007A1C07">
        <w:rPr>
          <w:rFonts w:ascii="Arial" w:hAnsi="Arial" w:cs="Arial"/>
          <w:sz w:val="22"/>
          <w:szCs w:val="22"/>
        </w:rPr>
        <w:t>Το Εθνικό Τυπογραφείο συγκροτείται από τις εξής Διευθύνσεις και Τμήματα:</w:t>
      </w:r>
    </w:p>
    <w:p w:rsidR="0066702E" w:rsidRPr="007A1C07" w:rsidRDefault="0066702E" w:rsidP="0066702E">
      <w:pPr>
        <w:pStyle w:val="a6"/>
        <w:spacing w:line="264" w:lineRule="auto"/>
        <w:ind w:left="0"/>
        <w:rPr>
          <w:rFonts w:ascii="Arial" w:hAnsi="Arial" w:cs="Arial"/>
          <w:sz w:val="22"/>
          <w:szCs w:val="22"/>
        </w:rPr>
      </w:pPr>
    </w:p>
    <w:p w:rsidR="0066702E" w:rsidRPr="007A1C07" w:rsidRDefault="0066702E" w:rsidP="0066702E">
      <w:pPr>
        <w:numPr>
          <w:ilvl w:val="1"/>
          <w:numId w:val="151"/>
        </w:numPr>
        <w:spacing w:after="0" w:line="264" w:lineRule="auto"/>
        <w:ind w:left="0"/>
        <w:jc w:val="both"/>
        <w:rPr>
          <w:rFonts w:ascii="Arial" w:hAnsi="Arial" w:cs="Arial"/>
          <w:bCs/>
          <w:u w:val="single"/>
        </w:rPr>
      </w:pPr>
      <w:r w:rsidRPr="007A1C07">
        <w:rPr>
          <w:rFonts w:ascii="Arial" w:hAnsi="Arial" w:cs="Arial"/>
          <w:bCs/>
          <w:u w:val="single"/>
        </w:rPr>
        <w:t xml:space="preserve">Διεύθυνση Α’: Προγραμματισμού Παραγωγής </w:t>
      </w:r>
    </w:p>
    <w:p w:rsidR="0066702E" w:rsidRPr="007A1C07" w:rsidRDefault="0066702E" w:rsidP="0066702E">
      <w:pPr>
        <w:shd w:val="clear" w:color="auto" w:fill="FFFFFF"/>
        <w:spacing w:after="0" w:line="264" w:lineRule="auto"/>
        <w:rPr>
          <w:rFonts w:ascii="Arial" w:hAnsi="Arial" w:cs="Arial"/>
        </w:rPr>
      </w:pPr>
      <w:r w:rsidRPr="007A1C07">
        <w:rPr>
          <w:rFonts w:ascii="Arial" w:hAnsi="Arial" w:cs="Arial"/>
          <w:spacing w:val="-2"/>
        </w:rPr>
        <w:t>Η Διεύθυνση Α΄ Προγραμματισμού Παραγωγής είναι αρμό</w:t>
      </w:r>
      <w:r w:rsidRPr="007A1C07">
        <w:rPr>
          <w:rFonts w:ascii="Arial" w:hAnsi="Arial" w:cs="Arial"/>
          <w:spacing w:val="-2"/>
        </w:rPr>
        <w:softHyphen/>
      </w:r>
      <w:r w:rsidRPr="007A1C07">
        <w:rPr>
          <w:rFonts w:ascii="Arial" w:hAnsi="Arial" w:cs="Arial"/>
          <w:spacing w:val="-3"/>
        </w:rPr>
        <w:t>δια για την παραλαβή και μηχανογράφηση όλων των εργα</w:t>
      </w:r>
      <w:r w:rsidRPr="007A1C07">
        <w:rPr>
          <w:rFonts w:ascii="Arial" w:hAnsi="Arial" w:cs="Arial"/>
          <w:spacing w:val="-3"/>
        </w:rPr>
        <w:softHyphen/>
      </w:r>
      <w:r w:rsidRPr="007A1C07">
        <w:rPr>
          <w:rFonts w:ascii="Arial" w:hAnsi="Arial" w:cs="Arial"/>
          <w:spacing w:val="-1"/>
        </w:rPr>
        <w:t xml:space="preserve">σιών που πρόκειται να εκτυπωθούν από το Εθνικό </w:t>
      </w:r>
      <w:r w:rsidRPr="007A1C07">
        <w:rPr>
          <w:rFonts w:ascii="Arial" w:hAnsi="Arial" w:cs="Arial"/>
          <w:spacing w:val="-1"/>
        </w:rPr>
        <w:lastRenderedPageBreak/>
        <w:t>Τυπο</w:t>
      </w:r>
      <w:r w:rsidRPr="007A1C07">
        <w:rPr>
          <w:rFonts w:ascii="Arial" w:hAnsi="Arial" w:cs="Arial"/>
          <w:spacing w:val="-1"/>
        </w:rPr>
        <w:softHyphen/>
      </w:r>
      <w:r w:rsidRPr="007A1C07">
        <w:rPr>
          <w:rFonts w:ascii="Arial" w:hAnsi="Arial" w:cs="Arial"/>
        </w:rPr>
        <w:t xml:space="preserve">γραφείο, τη χορήγηση Κωδικού Αριθμού Δημοσιεύματος, την επεξεργασία και ταξινόμηση της δημοσιευτέας ύλης </w:t>
      </w:r>
      <w:r w:rsidRPr="007A1C07">
        <w:rPr>
          <w:rFonts w:ascii="Arial" w:hAnsi="Arial" w:cs="Arial"/>
          <w:spacing w:val="-1"/>
        </w:rPr>
        <w:t>των Φύλλων Εφημερίδος Κυβερνήσεως (Φ.Ε.Κ.), τη μέρι</w:t>
      </w:r>
      <w:r w:rsidRPr="007A1C07">
        <w:rPr>
          <w:rFonts w:ascii="Arial" w:hAnsi="Arial" w:cs="Arial"/>
          <w:spacing w:val="-1"/>
        </w:rPr>
        <w:softHyphen/>
      </w:r>
      <w:r w:rsidRPr="007A1C07">
        <w:rPr>
          <w:rFonts w:ascii="Arial" w:hAnsi="Arial" w:cs="Arial"/>
        </w:rPr>
        <w:t>μνα για τη χορήγηση εντολών δημοσίευσης των Φ.Ε.Κ., την τήρηση ευρετη</w:t>
      </w:r>
      <w:r w:rsidRPr="007A1C07">
        <w:rPr>
          <w:rFonts w:ascii="Arial" w:hAnsi="Arial" w:cs="Arial"/>
        </w:rPr>
        <w:softHyphen/>
        <w:t xml:space="preserve">ρίου και αρχείου φακέλων των Φ.Ε.Κ., τη διόρθωση δοκιμίων Φ.Ε.Κ. και  την παροχή πληροφοριών δημοσιευμάτων ΦΕΚ σε πολίτες και υπηρεσίες. </w:t>
      </w:r>
    </w:p>
    <w:p w:rsidR="0066702E" w:rsidRPr="007A1C07" w:rsidRDefault="0066702E" w:rsidP="0066702E">
      <w:pPr>
        <w:shd w:val="clear" w:color="auto" w:fill="FFFFFF"/>
        <w:spacing w:after="0" w:line="264" w:lineRule="auto"/>
        <w:rPr>
          <w:rFonts w:ascii="Arial" w:hAnsi="Arial" w:cs="Arial"/>
        </w:rPr>
      </w:pPr>
    </w:p>
    <w:p w:rsidR="0066702E" w:rsidRPr="007A1C07" w:rsidRDefault="0066702E" w:rsidP="0066702E">
      <w:pPr>
        <w:shd w:val="clear" w:color="auto" w:fill="FFFFFF"/>
        <w:spacing w:after="0" w:line="264" w:lineRule="auto"/>
        <w:rPr>
          <w:rFonts w:ascii="Arial" w:hAnsi="Arial" w:cs="Arial"/>
        </w:rPr>
      </w:pPr>
      <w:r w:rsidRPr="007A1C07">
        <w:rPr>
          <w:rFonts w:ascii="Arial" w:hAnsi="Arial" w:cs="Arial"/>
          <w:spacing w:val="-1"/>
        </w:rPr>
        <w:t xml:space="preserve">Ειδικότερα, οι κατά Τμήμα αρμοδιότητες της Διεύθυνσης </w:t>
      </w:r>
      <w:r w:rsidRPr="007A1C07">
        <w:rPr>
          <w:rFonts w:ascii="Arial" w:hAnsi="Arial" w:cs="Arial"/>
          <w:spacing w:val="-2"/>
        </w:rPr>
        <w:t xml:space="preserve">Α΄ Προγραμματισμού Παραγωγής </w:t>
      </w:r>
      <w:r w:rsidRPr="007A1C07">
        <w:rPr>
          <w:rFonts w:ascii="Arial" w:hAnsi="Arial" w:cs="Arial"/>
        </w:rPr>
        <w:t>είναι οι εξής:</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rPr>
      </w:pPr>
      <w:r w:rsidRPr="007A1C07">
        <w:rPr>
          <w:rStyle w:val="af5"/>
          <w:rFonts w:ascii="Arial" w:hAnsi="Arial" w:cs="Arial"/>
          <w:b w:val="0"/>
        </w:rPr>
        <w:t>11.1.1. Τμήμα Α1: Παραλαβής Δημοσιευτέας Ύλης &amp; Εισαγωγής Στοιχείων</w:t>
      </w:r>
      <w:r w:rsidRPr="007A1C07">
        <w:rPr>
          <w:rFonts w:ascii="Arial" w:hAnsi="Arial" w:cs="Arial"/>
        </w:rPr>
        <w:t xml:space="preserve"> Δημοσιευμάτων στο Ολοκληρωμένο Πληροφοριακό Σύστημα</w:t>
      </w:r>
    </w:p>
    <w:p w:rsidR="0066702E" w:rsidRPr="007A1C07" w:rsidRDefault="0066702E" w:rsidP="0066702E">
      <w:pPr>
        <w:widowControl w:val="0"/>
        <w:shd w:val="clear" w:color="auto" w:fill="FFFFFF"/>
        <w:tabs>
          <w:tab w:val="left" w:pos="379"/>
        </w:tabs>
        <w:autoSpaceDE w:val="0"/>
        <w:autoSpaceDN w:val="0"/>
        <w:adjustRightInd w:val="0"/>
        <w:spacing w:after="0" w:line="264" w:lineRule="auto"/>
        <w:rPr>
          <w:rFonts w:ascii="Arial" w:hAnsi="Arial" w:cs="Arial"/>
        </w:rPr>
      </w:pPr>
      <w:r w:rsidRPr="007A1C07">
        <w:rPr>
          <w:rFonts w:ascii="Arial" w:hAnsi="Arial" w:cs="Arial"/>
          <w:spacing w:val="-3"/>
        </w:rPr>
        <w:t xml:space="preserve">1. Μέριμνα για την παραλαβή της ύλης που πρόκειται να </w:t>
      </w:r>
      <w:r w:rsidRPr="007A1C07">
        <w:rPr>
          <w:rFonts w:ascii="Arial" w:hAnsi="Arial" w:cs="Arial"/>
        </w:rPr>
        <w:t xml:space="preserve">δημοσιευτεί στα </w:t>
      </w:r>
      <w:r w:rsidRPr="007A1C07">
        <w:rPr>
          <w:rFonts w:ascii="Arial" w:hAnsi="Arial" w:cs="Arial"/>
          <w:spacing w:val="-1"/>
        </w:rPr>
        <w:t xml:space="preserve">Φ.Ε.Κ., εκτός από το Τεύχος Ανωνύμων Εταιρειών (Τ.Α.Ε.) </w:t>
      </w:r>
      <w:r w:rsidRPr="007A1C07">
        <w:rPr>
          <w:rFonts w:ascii="Arial" w:hAnsi="Arial" w:cs="Arial"/>
        </w:rPr>
        <w:t>και Εταιρειών Περιορισμένης Ευθύνης (Ε.Π.Ε).</w:t>
      </w:r>
    </w:p>
    <w:p w:rsidR="0066702E" w:rsidRPr="007A1C07" w:rsidRDefault="0066702E" w:rsidP="0066702E">
      <w:pPr>
        <w:widowControl w:val="0"/>
        <w:shd w:val="clear" w:color="auto" w:fill="FFFFFF"/>
        <w:tabs>
          <w:tab w:val="left" w:pos="379"/>
        </w:tabs>
        <w:autoSpaceDE w:val="0"/>
        <w:autoSpaceDN w:val="0"/>
        <w:adjustRightInd w:val="0"/>
        <w:spacing w:after="0" w:line="264" w:lineRule="auto"/>
        <w:rPr>
          <w:rFonts w:ascii="Arial" w:hAnsi="Arial" w:cs="Arial"/>
        </w:rPr>
      </w:pPr>
      <w:r w:rsidRPr="007A1C07">
        <w:rPr>
          <w:rFonts w:ascii="Arial" w:hAnsi="Arial" w:cs="Arial"/>
        </w:rPr>
        <w:t>2. Χορήγηση Κωδικού Αριθμού Δημοσιεύματος (Κ.Α.Δ.).</w:t>
      </w:r>
    </w:p>
    <w:p w:rsidR="0066702E" w:rsidRPr="007A1C07" w:rsidRDefault="0066702E" w:rsidP="0066702E">
      <w:pPr>
        <w:widowControl w:val="0"/>
        <w:shd w:val="clear" w:color="auto" w:fill="FFFFFF"/>
        <w:tabs>
          <w:tab w:val="left" w:pos="379"/>
        </w:tabs>
        <w:autoSpaceDE w:val="0"/>
        <w:autoSpaceDN w:val="0"/>
        <w:adjustRightInd w:val="0"/>
        <w:spacing w:after="0" w:line="264" w:lineRule="auto"/>
        <w:rPr>
          <w:rFonts w:ascii="Arial" w:hAnsi="Arial" w:cs="Arial"/>
        </w:rPr>
      </w:pPr>
      <w:r w:rsidRPr="007A1C07">
        <w:rPr>
          <w:rFonts w:ascii="Arial" w:hAnsi="Arial" w:cs="Arial"/>
        </w:rPr>
        <w:t>3. Μέριμνα καταχώρισης στο Ολοκληρωμένο Πληροφοριακό Σύστημα του Εθνικού Τυπογραφείου των στοιχείων του φορέα και της περίληψης των δημοσιευμάτων όλων των τευχών της Εφημερίδας της Κυβερνήσεως, πλην  των δημοσιευμάτων που αφορούν το τεύχος Ανωνύμων Εταιρειών και Εταιρειών Περιορισμένης Ευθύνης.</w:t>
      </w:r>
    </w:p>
    <w:p w:rsidR="0066702E" w:rsidRPr="007A1C07" w:rsidRDefault="0066702E" w:rsidP="0066702E">
      <w:pPr>
        <w:widowControl w:val="0"/>
        <w:shd w:val="clear" w:color="auto" w:fill="FFFFFF"/>
        <w:tabs>
          <w:tab w:val="left" w:pos="379"/>
        </w:tabs>
        <w:autoSpaceDE w:val="0"/>
        <w:autoSpaceDN w:val="0"/>
        <w:adjustRightInd w:val="0"/>
        <w:spacing w:after="0" w:line="264" w:lineRule="auto"/>
        <w:rPr>
          <w:rFonts w:ascii="Arial" w:hAnsi="Arial" w:cs="Arial"/>
        </w:rPr>
      </w:pPr>
      <w:r w:rsidRPr="007A1C07">
        <w:rPr>
          <w:rFonts w:ascii="Arial" w:hAnsi="Arial" w:cs="Arial"/>
        </w:rPr>
        <w:t>4. Προώθηση της προς δημοσίευση ύλης στις Διευθύνσεις Β΄ &amp; Ε΄ Φωτοστοιχειοθεσίας.</w:t>
      </w:r>
    </w:p>
    <w:p w:rsidR="0066702E" w:rsidRPr="007A1C07" w:rsidRDefault="0066702E" w:rsidP="0066702E">
      <w:pPr>
        <w:widowControl w:val="0"/>
        <w:shd w:val="clear" w:color="auto" w:fill="FFFFFF"/>
        <w:tabs>
          <w:tab w:val="left" w:pos="379"/>
        </w:tabs>
        <w:autoSpaceDE w:val="0"/>
        <w:autoSpaceDN w:val="0"/>
        <w:adjustRightInd w:val="0"/>
        <w:spacing w:after="0" w:line="264" w:lineRule="auto"/>
        <w:rPr>
          <w:rFonts w:ascii="Arial" w:hAnsi="Arial" w:cs="Arial"/>
        </w:rPr>
      </w:pPr>
      <w:r w:rsidRPr="007A1C07">
        <w:rPr>
          <w:rFonts w:ascii="Arial" w:hAnsi="Arial" w:cs="Arial"/>
        </w:rPr>
        <w:t>5. Παραλαβή δημοσιευτέας ύλης μέσω ηλεκτρονικού ταχυδρομείου.</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rPr>
      </w:pPr>
      <w:r w:rsidRPr="007A1C07">
        <w:rPr>
          <w:rFonts w:ascii="Arial" w:hAnsi="Arial" w:cs="Arial"/>
        </w:rPr>
        <w:t xml:space="preserve">11.1.2. </w:t>
      </w:r>
      <w:r w:rsidRPr="007A1C07">
        <w:rPr>
          <w:rFonts w:ascii="Arial" w:hAnsi="Arial" w:cs="Arial"/>
          <w:lang w:val="en-US"/>
        </w:rPr>
        <w:t>T</w:t>
      </w:r>
      <w:r w:rsidRPr="007A1C07">
        <w:rPr>
          <w:rFonts w:ascii="Arial" w:hAnsi="Arial" w:cs="Arial"/>
        </w:rPr>
        <w:t>μήμα Α2: Α.Ε. &amp;  Ε.Π.Ε.</w:t>
      </w:r>
    </w:p>
    <w:p w:rsidR="0066702E" w:rsidRPr="007A1C07" w:rsidRDefault="0066702E" w:rsidP="0066702E">
      <w:pPr>
        <w:shd w:val="clear" w:color="auto" w:fill="FFFFFF"/>
        <w:tabs>
          <w:tab w:val="left" w:pos="379"/>
        </w:tabs>
        <w:spacing w:after="0" w:line="264" w:lineRule="auto"/>
        <w:ind w:hanging="220"/>
        <w:rPr>
          <w:rFonts w:ascii="Arial" w:hAnsi="Arial" w:cs="Arial"/>
          <w:spacing w:val="-3"/>
        </w:rPr>
      </w:pPr>
      <w:r w:rsidRPr="007A1C07">
        <w:rPr>
          <w:rFonts w:ascii="Arial" w:hAnsi="Arial" w:cs="Arial"/>
        </w:rPr>
        <w:t xml:space="preserve">1. Μέριμνα παραλαβής ύλης για τα τεύχη Ανωνύμων Εταιρειών (Α.Ε.) και Εταιρειών Περιορισμένης Ευθύνης </w:t>
      </w:r>
      <w:r w:rsidRPr="007A1C07">
        <w:rPr>
          <w:rFonts w:ascii="Arial" w:hAnsi="Arial" w:cs="Arial"/>
          <w:spacing w:val="-3"/>
        </w:rPr>
        <w:t>(Ε.Π.Ε.).</w:t>
      </w:r>
    </w:p>
    <w:p w:rsidR="0066702E" w:rsidRPr="007A1C07" w:rsidRDefault="0066702E" w:rsidP="0066702E">
      <w:pPr>
        <w:shd w:val="clear" w:color="auto" w:fill="FFFFFF"/>
        <w:tabs>
          <w:tab w:val="left" w:pos="379"/>
        </w:tabs>
        <w:spacing w:after="0" w:line="264" w:lineRule="auto"/>
        <w:ind w:hanging="220"/>
        <w:rPr>
          <w:rFonts w:ascii="Arial" w:hAnsi="Arial" w:cs="Arial"/>
        </w:rPr>
      </w:pPr>
      <w:r w:rsidRPr="007A1C07">
        <w:rPr>
          <w:rFonts w:ascii="Arial" w:hAnsi="Arial" w:cs="Arial"/>
        </w:rPr>
        <w:t>2. Έλεγχος των κατά νόμο απαραίτητων δικαιολογητι</w:t>
      </w:r>
      <w:r w:rsidRPr="007A1C07">
        <w:rPr>
          <w:rFonts w:ascii="Arial" w:hAnsi="Arial" w:cs="Arial"/>
        </w:rPr>
        <w:softHyphen/>
        <w:t>κών.</w:t>
      </w:r>
    </w:p>
    <w:p w:rsidR="0066702E" w:rsidRPr="007A1C07" w:rsidRDefault="0066702E" w:rsidP="0066702E">
      <w:pPr>
        <w:widowControl w:val="0"/>
        <w:shd w:val="clear" w:color="auto" w:fill="FFFFFF"/>
        <w:tabs>
          <w:tab w:val="left" w:pos="379"/>
        </w:tabs>
        <w:autoSpaceDE w:val="0"/>
        <w:autoSpaceDN w:val="0"/>
        <w:adjustRightInd w:val="0"/>
        <w:spacing w:after="0" w:line="264" w:lineRule="auto"/>
        <w:ind w:hanging="220"/>
        <w:rPr>
          <w:rFonts w:ascii="Arial" w:hAnsi="Arial" w:cs="Arial"/>
        </w:rPr>
      </w:pPr>
      <w:r w:rsidRPr="007A1C07">
        <w:rPr>
          <w:rFonts w:ascii="Arial" w:hAnsi="Arial" w:cs="Arial"/>
        </w:rPr>
        <w:t>3. Χορήγηση βεβαίωσης καταχώρισης νομίμου δημοσιεύσεως στο ΦΕΚ</w:t>
      </w:r>
    </w:p>
    <w:p w:rsidR="0066702E" w:rsidRPr="007A1C07" w:rsidRDefault="0066702E" w:rsidP="0066702E">
      <w:pPr>
        <w:widowControl w:val="0"/>
        <w:shd w:val="clear" w:color="auto" w:fill="FFFFFF"/>
        <w:tabs>
          <w:tab w:val="left" w:pos="379"/>
        </w:tabs>
        <w:autoSpaceDE w:val="0"/>
        <w:autoSpaceDN w:val="0"/>
        <w:adjustRightInd w:val="0"/>
        <w:spacing w:after="0" w:line="264" w:lineRule="auto"/>
        <w:ind w:hanging="220"/>
        <w:rPr>
          <w:rFonts w:ascii="Arial" w:hAnsi="Arial" w:cs="Arial"/>
        </w:rPr>
      </w:pPr>
      <w:r w:rsidRPr="007A1C07">
        <w:rPr>
          <w:rFonts w:ascii="Arial" w:hAnsi="Arial" w:cs="Arial"/>
        </w:rPr>
        <w:t>4. Χορήγηση Κωδικού Αριθμού Δημοσιεύματος (Κ.Α.Δ.).</w:t>
      </w:r>
    </w:p>
    <w:p w:rsidR="0066702E" w:rsidRPr="007A1C07" w:rsidRDefault="0066702E" w:rsidP="0066702E">
      <w:pPr>
        <w:widowControl w:val="0"/>
        <w:shd w:val="clear" w:color="auto" w:fill="FFFFFF"/>
        <w:tabs>
          <w:tab w:val="left" w:pos="379"/>
        </w:tabs>
        <w:autoSpaceDE w:val="0"/>
        <w:autoSpaceDN w:val="0"/>
        <w:adjustRightInd w:val="0"/>
        <w:spacing w:after="0" w:line="264" w:lineRule="auto"/>
        <w:ind w:hanging="220"/>
        <w:rPr>
          <w:rFonts w:ascii="Arial" w:hAnsi="Arial" w:cs="Arial"/>
        </w:rPr>
      </w:pPr>
      <w:r w:rsidRPr="007A1C07">
        <w:rPr>
          <w:rFonts w:ascii="Arial" w:hAnsi="Arial" w:cs="Arial"/>
        </w:rPr>
        <w:t>5. Αλληλογραφία και επικοινωνία με τους ενδιαφερόμε</w:t>
      </w:r>
      <w:r w:rsidRPr="007A1C07">
        <w:rPr>
          <w:rFonts w:ascii="Arial" w:hAnsi="Arial" w:cs="Arial"/>
        </w:rPr>
        <w:softHyphen/>
        <w:t>νους φορείς, σχετικά με κείμενα που δεν πληρούν τις προϋποθέσεις δημοσίευσης.</w:t>
      </w:r>
    </w:p>
    <w:p w:rsidR="0066702E" w:rsidRPr="007A1C07" w:rsidRDefault="0066702E" w:rsidP="0066702E">
      <w:pPr>
        <w:widowControl w:val="0"/>
        <w:shd w:val="clear" w:color="auto" w:fill="FFFFFF"/>
        <w:tabs>
          <w:tab w:val="left" w:pos="379"/>
        </w:tabs>
        <w:autoSpaceDE w:val="0"/>
        <w:autoSpaceDN w:val="0"/>
        <w:adjustRightInd w:val="0"/>
        <w:spacing w:after="0" w:line="264" w:lineRule="auto"/>
        <w:ind w:hanging="220"/>
        <w:rPr>
          <w:rFonts w:ascii="Arial" w:hAnsi="Arial" w:cs="Arial"/>
        </w:rPr>
      </w:pPr>
      <w:r w:rsidRPr="007A1C07">
        <w:rPr>
          <w:rFonts w:ascii="Arial" w:hAnsi="Arial" w:cs="Arial"/>
          <w:spacing w:val="-1"/>
        </w:rPr>
        <w:t xml:space="preserve">6. Μέριμνα καταχώρισης δεδομένων </w:t>
      </w:r>
      <w:r w:rsidRPr="007A1C07">
        <w:rPr>
          <w:rFonts w:ascii="Arial" w:hAnsi="Arial" w:cs="Arial"/>
        </w:rPr>
        <w:t>στο Ολοκληρωμένο Πληροφοριακό Σύστημα για την παραλαβή της δημοσιευτέας ύλης.</w:t>
      </w:r>
    </w:p>
    <w:p w:rsidR="0066702E" w:rsidRPr="007A1C07" w:rsidRDefault="0066702E" w:rsidP="0066702E">
      <w:pPr>
        <w:widowControl w:val="0"/>
        <w:shd w:val="clear" w:color="auto" w:fill="FFFFFF"/>
        <w:tabs>
          <w:tab w:val="left" w:pos="379"/>
        </w:tabs>
        <w:autoSpaceDE w:val="0"/>
        <w:autoSpaceDN w:val="0"/>
        <w:adjustRightInd w:val="0"/>
        <w:spacing w:after="0" w:line="264" w:lineRule="auto"/>
        <w:ind w:hanging="220"/>
        <w:rPr>
          <w:rFonts w:ascii="Arial" w:hAnsi="Arial" w:cs="Arial"/>
        </w:rPr>
      </w:pPr>
      <w:r w:rsidRPr="007A1C07">
        <w:rPr>
          <w:rFonts w:ascii="Arial" w:hAnsi="Arial" w:cs="Arial"/>
        </w:rPr>
        <w:t>7. Παραλαβή δημοσιευμάτων συνοδευόμενα από το αποδεικτικό ηλεκτρονικής καταχώρισης  στον ιστότοπο του Εθνικού Τυπογραφείου.</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rPr>
      </w:pPr>
      <w:r w:rsidRPr="007A1C07">
        <w:rPr>
          <w:rFonts w:ascii="Arial" w:hAnsi="Arial" w:cs="Arial"/>
        </w:rPr>
        <w:t>11.1.3. Τμήμα Α3: Ελέγχου και Χαρακτηρισμού Ύλης</w:t>
      </w:r>
    </w:p>
    <w:p w:rsidR="0066702E" w:rsidRPr="007A1C07" w:rsidRDefault="0066702E" w:rsidP="0066702E">
      <w:pPr>
        <w:tabs>
          <w:tab w:val="left" w:pos="379"/>
        </w:tabs>
        <w:spacing w:after="0" w:line="264" w:lineRule="auto"/>
        <w:ind w:hanging="220"/>
        <w:rPr>
          <w:rFonts w:ascii="Arial" w:hAnsi="Arial" w:cs="Arial"/>
        </w:rPr>
      </w:pPr>
      <w:r w:rsidRPr="007A1C07">
        <w:rPr>
          <w:rFonts w:ascii="Arial" w:hAnsi="Arial" w:cs="Arial"/>
        </w:rPr>
        <w:t xml:space="preserve">1. Αρχική επεξεργασία των κειμένων όσον αφορά την </w:t>
      </w:r>
      <w:r w:rsidRPr="007A1C07">
        <w:rPr>
          <w:rFonts w:ascii="Arial" w:hAnsi="Arial" w:cs="Arial"/>
          <w:spacing w:val="-1"/>
        </w:rPr>
        <w:t>πληρότητα των στοιχείων, τον τύπο, τη σύνταξη, το περιε</w:t>
      </w:r>
      <w:r w:rsidRPr="007A1C07">
        <w:rPr>
          <w:rFonts w:ascii="Arial" w:hAnsi="Arial" w:cs="Arial"/>
          <w:spacing w:val="-1"/>
        </w:rPr>
        <w:softHyphen/>
      </w:r>
      <w:r w:rsidRPr="007A1C07">
        <w:rPr>
          <w:rFonts w:ascii="Arial" w:hAnsi="Arial" w:cs="Arial"/>
        </w:rPr>
        <w:t xml:space="preserve">χόμενο κ.λπ. </w:t>
      </w:r>
    </w:p>
    <w:p w:rsidR="0066702E" w:rsidRPr="007A1C07" w:rsidRDefault="0066702E" w:rsidP="0066702E">
      <w:pPr>
        <w:widowControl w:val="0"/>
        <w:shd w:val="clear" w:color="auto" w:fill="FFFFFF"/>
        <w:tabs>
          <w:tab w:val="left" w:pos="379"/>
        </w:tabs>
        <w:autoSpaceDE w:val="0"/>
        <w:autoSpaceDN w:val="0"/>
        <w:adjustRightInd w:val="0"/>
        <w:spacing w:after="0" w:line="264" w:lineRule="auto"/>
        <w:ind w:hanging="220"/>
        <w:rPr>
          <w:rFonts w:ascii="Arial" w:hAnsi="Arial" w:cs="Arial"/>
        </w:rPr>
      </w:pPr>
      <w:r w:rsidRPr="007A1C07">
        <w:rPr>
          <w:rFonts w:ascii="Arial" w:hAnsi="Arial" w:cs="Arial"/>
        </w:rPr>
        <w:t>2. Ταξινόμηση της επεξεργασμένης ύλης κατά τεύχος.</w:t>
      </w:r>
    </w:p>
    <w:p w:rsidR="0066702E" w:rsidRPr="007A1C07" w:rsidRDefault="0066702E" w:rsidP="0066702E">
      <w:pPr>
        <w:widowControl w:val="0"/>
        <w:shd w:val="clear" w:color="auto" w:fill="FFFFFF"/>
        <w:tabs>
          <w:tab w:val="left" w:pos="379"/>
        </w:tabs>
        <w:autoSpaceDE w:val="0"/>
        <w:autoSpaceDN w:val="0"/>
        <w:adjustRightInd w:val="0"/>
        <w:spacing w:after="0" w:line="264" w:lineRule="auto"/>
        <w:ind w:hanging="220"/>
        <w:rPr>
          <w:rFonts w:ascii="Arial" w:hAnsi="Arial" w:cs="Arial"/>
        </w:rPr>
      </w:pPr>
      <w:r w:rsidRPr="007A1C07">
        <w:rPr>
          <w:rFonts w:ascii="Arial" w:hAnsi="Arial" w:cs="Arial"/>
        </w:rPr>
        <w:t>3. Ενημέρωση αρχείου στο Ολοκληρωμένο Πληροφοριακό Σύστημα με τα απαιτούμενα δεδομένα για τον έλεγχο και χα</w:t>
      </w:r>
      <w:r w:rsidRPr="007A1C07">
        <w:rPr>
          <w:rFonts w:ascii="Arial" w:hAnsi="Arial" w:cs="Arial"/>
        </w:rPr>
        <w:softHyphen/>
        <w:t>ρακτηρισμό της δημοσιευτέας ύλης.</w:t>
      </w:r>
    </w:p>
    <w:p w:rsidR="0066702E" w:rsidRPr="007A1C07" w:rsidRDefault="0066702E" w:rsidP="0066702E">
      <w:pPr>
        <w:shd w:val="clear" w:color="auto" w:fill="FFFFFF"/>
        <w:tabs>
          <w:tab w:val="left" w:pos="384"/>
        </w:tabs>
        <w:spacing w:after="0" w:line="264" w:lineRule="auto"/>
        <w:ind w:hanging="220"/>
        <w:rPr>
          <w:rFonts w:ascii="Arial" w:hAnsi="Arial" w:cs="Arial"/>
        </w:rPr>
      </w:pPr>
      <w:r w:rsidRPr="007A1C07">
        <w:rPr>
          <w:rFonts w:ascii="Arial" w:hAnsi="Arial" w:cs="Arial"/>
        </w:rPr>
        <w:t xml:space="preserve">4. </w:t>
      </w:r>
      <w:r w:rsidRPr="007A1C07">
        <w:rPr>
          <w:rFonts w:ascii="Arial" w:hAnsi="Arial" w:cs="Arial"/>
          <w:spacing w:val="-2"/>
        </w:rPr>
        <w:t xml:space="preserve">Μέριμνα για τη διόρθωση από τους ενδιαφερόμενους </w:t>
      </w:r>
      <w:r w:rsidRPr="007A1C07">
        <w:rPr>
          <w:rFonts w:ascii="Arial" w:hAnsi="Arial" w:cs="Arial"/>
        </w:rPr>
        <w:t>φορείς κειμένων που δεν πληρούν τις προϋποθέσεις δη</w:t>
      </w:r>
      <w:r w:rsidRPr="007A1C07">
        <w:rPr>
          <w:rFonts w:ascii="Arial" w:hAnsi="Arial" w:cs="Arial"/>
        </w:rPr>
        <w:softHyphen/>
        <w:t>μοσιεύσεως.</w:t>
      </w:r>
    </w:p>
    <w:p w:rsidR="0066702E" w:rsidRPr="007A1C07" w:rsidRDefault="0066702E" w:rsidP="0066702E">
      <w:pPr>
        <w:shd w:val="clear" w:color="auto" w:fill="FFFFFF"/>
        <w:spacing w:after="0" w:line="264" w:lineRule="auto"/>
        <w:ind w:hanging="220"/>
        <w:rPr>
          <w:rFonts w:ascii="Arial" w:hAnsi="Arial" w:cs="Arial"/>
        </w:rPr>
      </w:pPr>
      <w:r w:rsidRPr="007A1C07">
        <w:rPr>
          <w:rFonts w:ascii="Arial" w:hAnsi="Arial" w:cs="Arial"/>
        </w:rPr>
        <w:t>5. Παράδοση ταξινομημένης ύλης.</w:t>
      </w:r>
    </w:p>
    <w:p w:rsidR="0066702E" w:rsidRPr="007A1C07" w:rsidRDefault="0066702E" w:rsidP="0066702E">
      <w:pPr>
        <w:shd w:val="clear" w:color="auto" w:fill="FFFFFF"/>
        <w:spacing w:after="0" w:line="264" w:lineRule="auto"/>
        <w:ind w:hanging="220"/>
        <w:rPr>
          <w:rFonts w:ascii="Arial" w:hAnsi="Arial" w:cs="Arial"/>
        </w:rPr>
      </w:pPr>
      <w:r w:rsidRPr="007A1C07">
        <w:rPr>
          <w:rFonts w:ascii="Arial" w:hAnsi="Arial" w:cs="Arial"/>
        </w:rPr>
        <w:t>6. Επιστροφή λανθασμένων ή μη δημοσιεύσιμων εγγράφων σύμφωνα με τις κείμενες διατάξεις.</w:t>
      </w:r>
    </w:p>
    <w:p w:rsidR="0066702E" w:rsidRPr="007A1C07" w:rsidRDefault="0066702E" w:rsidP="0066702E">
      <w:pPr>
        <w:shd w:val="clear" w:color="auto" w:fill="FFFFFF"/>
        <w:spacing w:after="0" w:line="264" w:lineRule="auto"/>
        <w:ind w:hanging="220"/>
        <w:rPr>
          <w:rFonts w:ascii="Arial" w:hAnsi="Arial" w:cs="Arial"/>
        </w:rPr>
      </w:pPr>
      <w:r w:rsidRPr="007A1C07">
        <w:rPr>
          <w:rFonts w:ascii="Arial" w:hAnsi="Arial" w:cs="Arial"/>
        </w:rPr>
        <w:t>7. Παραλαβή δημοσιευμάτων συνοδευόμενα από το αποδεικτικό ηλεκτρονικής καταχώρισης στον ιστότοπο του Εθνικού Τυπογραφείου.</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rPr>
      </w:pPr>
      <w:r w:rsidRPr="007A1C07">
        <w:rPr>
          <w:rFonts w:ascii="Arial" w:hAnsi="Arial" w:cs="Arial"/>
        </w:rPr>
        <w:lastRenderedPageBreak/>
        <w:t>11.1.4. Τμήμα Α4: Παρακολούθησης Παραγωγής ΦΕΚ</w:t>
      </w:r>
    </w:p>
    <w:p w:rsidR="0066702E" w:rsidRPr="007A1C07" w:rsidRDefault="0066702E" w:rsidP="0066702E">
      <w:pPr>
        <w:widowControl w:val="0"/>
        <w:shd w:val="clear" w:color="auto" w:fill="FFFFFF"/>
        <w:tabs>
          <w:tab w:val="left" w:pos="384"/>
        </w:tabs>
        <w:autoSpaceDE w:val="0"/>
        <w:autoSpaceDN w:val="0"/>
        <w:adjustRightInd w:val="0"/>
        <w:spacing w:after="0" w:line="264" w:lineRule="auto"/>
        <w:rPr>
          <w:rFonts w:ascii="Arial" w:hAnsi="Arial" w:cs="Arial"/>
        </w:rPr>
      </w:pPr>
      <w:r w:rsidRPr="007A1C07">
        <w:rPr>
          <w:rFonts w:ascii="Arial" w:hAnsi="Arial" w:cs="Arial"/>
        </w:rPr>
        <w:t>1. Μέριμνα για την παραλαβή των δοκιμίων Φύλλων Εφημερίδος Κυβερνήσεως (Φ.Ε.Κ.) από τις Διευθύνσεις Β΄&amp; Ε΄ Φωτοστοιχειοθεσίας και την προώθηση τους για χορή</w:t>
      </w:r>
      <w:r w:rsidRPr="007A1C07">
        <w:rPr>
          <w:rFonts w:ascii="Arial" w:hAnsi="Arial" w:cs="Arial"/>
        </w:rPr>
        <w:softHyphen/>
        <w:t>γηση εντολής δημοσιεύσεως από τους κατά νόμο αρμό</w:t>
      </w:r>
      <w:r w:rsidRPr="007A1C07">
        <w:rPr>
          <w:rFonts w:ascii="Arial" w:hAnsi="Arial" w:cs="Arial"/>
        </w:rPr>
        <w:softHyphen/>
        <w:t>διους φορείς.</w:t>
      </w:r>
    </w:p>
    <w:p w:rsidR="0066702E" w:rsidRPr="007A1C07" w:rsidRDefault="0066702E" w:rsidP="0066702E">
      <w:pPr>
        <w:widowControl w:val="0"/>
        <w:shd w:val="clear" w:color="auto" w:fill="FFFFFF"/>
        <w:tabs>
          <w:tab w:val="left" w:pos="384"/>
        </w:tabs>
        <w:autoSpaceDE w:val="0"/>
        <w:autoSpaceDN w:val="0"/>
        <w:adjustRightInd w:val="0"/>
        <w:spacing w:after="0" w:line="264" w:lineRule="auto"/>
        <w:rPr>
          <w:rFonts w:ascii="Arial" w:hAnsi="Arial" w:cs="Arial"/>
        </w:rPr>
      </w:pPr>
      <w:r w:rsidRPr="007A1C07">
        <w:rPr>
          <w:rFonts w:ascii="Arial" w:hAnsi="Arial" w:cs="Arial"/>
        </w:rPr>
        <w:t>2. Αρίθμηση σελίδων Φύλλων Εφημερίδων Κυβερνή</w:t>
      </w:r>
      <w:r w:rsidRPr="007A1C07">
        <w:rPr>
          <w:rFonts w:ascii="Arial" w:hAnsi="Arial" w:cs="Arial"/>
        </w:rPr>
        <w:softHyphen/>
        <w:t xml:space="preserve">σεως (Φ.Ε.Κ.) </w:t>
      </w:r>
    </w:p>
    <w:p w:rsidR="0066702E" w:rsidRPr="007A1C07" w:rsidRDefault="0066702E" w:rsidP="0066702E">
      <w:pPr>
        <w:widowControl w:val="0"/>
        <w:shd w:val="clear" w:color="auto" w:fill="FFFFFF"/>
        <w:tabs>
          <w:tab w:val="left" w:pos="384"/>
        </w:tabs>
        <w:autoSpaceDE w:val="0"/>
        <w:autoSpaceDN w:val="0"/>
        <w:adjustRightInd w:val="0"/>
        <w:spacing w:after="0" w:line="264" w:lineRule="auto"/>
        <w:rPr>
          <w:rFonts w:ascii="Arial" w:hAnsi="Arial" w:cs="Arial"/>
        </w:rPr>
      </w:pPr>
      <w:r w:rsidRPr="007A1C07">
        <w:rPr>
          <w:rFonts w:ascii="Arial" w:hAnsi="Arial" w:cs="Arial"/>
        </w:rPr>
        <w:t>3. Συμπλήρωση αριθμού και ημερομηνίας Φύλλων Εφημερίδος Κυβερνήσεως (Φ.Ε.Κ.).</w:t>
      </w:r>
    </w:p>
    <w:p w:rsidR="0066702E" w:rsidRPr="007A1C07" w:rsidRDefault="0066702E" w:rsidP="0066702E">
      <w:pPr>
        <w:widowControl w:val="0"/>
        <w:shd w:val="clear" w:color="auto" w:fill="FFFFFF"/>
        <w:tabs>
          <w:tab w:val="left" w:pos="384"/>
        </w:tabs>
        <w:autoSpaceDE w:val="0"/>
        <w:autoSpaceDN w:val="0"/>
        <w:adjustRightInd w:val="0"/>
        <w:spacing w:after="0" w:line="264" w:lineRule="auto"/>
        <w:rPr>
          <w:rFonts w:ascii="Arial" w:hAnsi="Arial" w:cs="Arial"/>
        </w:rPr>
      </w:pPr>
      <w:r w:rsidRPr="007A1C07">
        <w:rPr>
          <w:rFonts w:ascii="Arial" w:hAnsi="Arial" w:cs="Arial"/>
        </w:rPr>
        <w:t>4. Κατάρτιση, εισαγωγή και διατήρηση στοιχείων όλων των Φύλλων Εφημερίδος Κυβερνήσεως (Φ.Ε.Κ.) στο Ολοκληρωμένο Πληροφοριακό Σύστημα.</w:t>
      </w:r>
    </w:p>
    <w:p w:rsidR="0066702E" w:rsidRPr="007A1C07" w:rsidRDefault="0066702E" w:rsidP="0066702E">
      <w:pPr>
        <w:widowControl w:val="0"/>
        <w:shd w:val="clear" w:color="auto" w:fill="FFFFFF"/>
        <w:tabs>
          <w:tab w:val="left" w:pos="384"/>
        </w:tabs>
        <w:autoSpaceDE w:val="0"/>
        <w:autoSpaceDN w:val="0"/>
        <w:adjustRightInd w:val="0"/>
        <w:spacing w:after="0" w:line="264" w:lineRule="auto"/>
        <w:rPr>
          <w:rFonts w:ascii="Arial" w:hAnsi="Arial" w:cs="Arial"/>
        </w:rPr>
      </w:pPr>
      <w:r w:rsidRPr="007A1C07">
        <w:rPr>
          <w:rFonts w:ascii="Arial" w:hAnsi="Arial" w:cs="Arial"/>
        </w:rPr>
        <w:t xml:space="preserve">5. Επισήμανση της εγκρίσεως εκτυπώσεως στα Φύλλα </w:t>
      </w:r>
      <w:r w:rsidRPr="007A1C07">
        <w:rPr>
          <w:rFonts w:ascii="Arial" w:hAnsi="Arial" w:cs="Arial"/>
          <w:spacing w:val="-1"/>
        </w:rPr>
        <w:t>Εφημερίδος Κυβερνήσεως (Φ.Ε.Κ.) που έχουν εντολή δη</w:t>
      </w:r>
      <w:r w:rsidRPr="007A1C07">
        <w:rPr>
          <w:rFonts w:ascii="Arial" w:hAnsi="Arial" w:cs="Arial"/>
          <w:spacing w:val="-1"/>
        </w:rPr>
        <w:softHyphen/>
      </w:r>
      <w:r w:rsidRPr="007A1C07">
        <w:rPr>
          <w:rFonts w:ascii="Arial" w:hAnsi="Arial" w:cs="Arial"/>
        </w:rPr>
        <w:t>μοσίευσης.</w:t>
      </w:r>
    </w:p>
    <w:p w:rsidR="0066702E" w:rsidRPr="007A1C07" w:rsidRDefault="0066702E" w:rsidP="0066702E">
      <w:pPr>
        <w:widowControl w:val="0"/>
        <w:shd w:val="clear" w:color="auto" w:fill="FFFFFF"/>
        <w:tabs>
          <w:tab w:val="left" w:pos="384"/>
        </w:tabs>
        <w:autoSpaceDE w:val="0"/>
        <w:autoSpaceDN w:val="0"/>
        <w:adjustRightInd w:val="0"/>
        <w:spacing w:after="0" w:line="264" w:lineRule="auto"/>
        <w:rPr>
          <w:rFonts w:ascii="Arial" w:hAnsi="Arial" w:cs="Arial"/>
        </w:rPr>
      </w:pPr>
      <w:r w:rsidRPr="007A1C07">
        <w:rPr>
          <w:rFonts w:ascii="Arial" w:hAnsi="Arial" w:cs="Arial"/>
          <w:spacing w:val="-3"/>
        </w:rPr>
        <w:t>6. Μέριμνα για την προώθηση των προς εκτύπωση θεω</w:t>
      </w:r>
      <w:r w:rsidRPr="007A1C07">
        <w:rPr>
          <w:rFonts w:ascii="Arial" w:hAnsi="Arial" w:cs="Arial"/>
          <w:spacing w:val="-3"/>
        </w:rPr>
        <w:softHyphen/>
      </w:r>
      <w:r w:rsidRPr="007A1C07">
        <w:rPr>
          <w:rFonts w:ascii="Arial" w:hAnsi="Arial" w:cs="Arial"/>
          <w:spacing w:val="-2"/>
        </w:rPr>
        <w:t xml:space="preserve">ρημένων Φύλλων Εφημερίδος Κυβερνήσεως (Φ.Ε.Κ.) στις </w:t>
      </w:r>
      <w:r w:rsidRPr="007A1C07">
        <w:rPr>
          <w:rFonts w:ascii="Arial" w:hAnsi="Arial" w:cs="Arial"/>
        </w:rPr>
        <w:t>Διευθύνσεις Γ΄-ΣΤ΄ Εκτυπώσεων- Βιβλιοδεσίας.</w:t>
      </w:r>
    </w:p>
    <w:p w:rsidR="0066702E" w:rsidRPr="007A1C07" w:rsidRDefault="0066702E" w:rsidP="0066702E">
      <w:pPr>
        <w:widowControl w:val="0"/>
        <w:shd w:val="clear" w:color="auto" w:fill="FFFFFF"/>
        <w:tabs>
          <w:tab w:val="left" w:pos="384"/>
        </w:tabs>
        <w:autoSpaceDE w:val="0"/>
        <w:autoSpaceDN w:val="0"/>
        <w:adjustRightInd w:val="0"/>
        <w:spacing w:after="0" w:line="264" w:lineRule="auto"/>
        <w:rPr>
          <w:rFonts w:ascii="Arial" w:hAnsi="Arial" w:cs="Arial"/>
        </w:rPr>
      </w:pPr>
      <w:r w:rsidRPr="007A1C07">
        <w:rPr>
          <w:rFonts w:ascii="Arial" w:hAnsi="Arial" w:cs="Arial"/>
        </w:rPr>
        <w:t>7. Επιμέλεια έκδοσης ευρετηρίων κατά τεύχος Φύλλου Εφημερίδος Κυβερνήσεως (Φ.Ε.Κ.).</w:t>
      </w:r>
    </w:p>
    <w:p w:rsidR="0066702E" w:rsidRPr="007A1C07" w:rsidRDefault="0066702E" w:rsidP="0066702E">
      <w:pPr>
        <w:widowControl w:val="0"/>
        <w:shd w:val="clear" w:color="auto" w:fill="FFFFFF"/>
        <w:tabs>
          <w:tab w:val="left" w:pos="384"/>
        </w:tabs>
        <w:autoSpaceDE w:val="0"/>
        <w:autoSpaceDN w:val="0"/>
        <w:adjustRightInd w:val="0"/>
        <w:spacing w:after="0" w:line="264" w:lineRule="auto"/>
        <w:rPr>
          <w:rFonts w:ascii="Arial" w:hAnsi="Arial" w:cs="Arial"/>
        </w:rPr>
      </w:pPr>
      <w:r w:rsidRPr="007A1C07">
        <w:rPr>
          <w:rFonts w:ascii="Arial" w:hAnsi="Arial" w:cs="Arial"/>
        </w:rPr>
        <w:t xml:space="preserve">8. Παρακολούθηση παραγωγής Φύλλων Εφημερίδος </w:t>
      </w:r>
      <w:r w:rsidRPr="007A1C07">
        <w:rPr>
          <w:rFonts w:ascii="Arial" w:hAnsi="Arial" w:cs="Arial"/>
          <w:spacing w:val="-1"/>
        </w:rPr>
        <w:t xml:space="preserve">Κυβερνήσεως (Φ.Ε.Κ.) και διατήρηση στοιχείων σχετικών </w:t>
      </w:r>
      <w:r w:rsidRPr="007A1C07">
        <w:rPr>
          <w:rFonts w:ascii="Arial" w:hAnsi="Arial" w:cs="Arial"/>
        </w:rPr>
        <w:t>με το χρόνο παραγωγής και κυκλοφορίας κάθε Φύλλου Εφημερίδος Κυβερνήσεως (Φ.Ε.Κ.).</w:t>
      </w:r>
    </w:p>
    <w:p w:rsidR="0066702E" w:rsidRPr="007A1C07" w:rsidRDefault="0066702E" w:rsidP="0066702E">
      <w:pPr>
        <w:shd w:val="clear" w:color="auto" w:fill="FFFFFF"/>
        <w:spacing w:after="0" w:line="264" w:lineRule="auto"/>
        <w:rPr>
          <w:rFonts w:ascii="Arial" w:hAnsi="Arial" w:cs="Arial"/>
        </w:rPr>
      </w:pPr>
      <w:r w:rsidRPr="007A1C07">
        <w:rPr>
          <w:rFonts w:ascii="Arial" w:hAnsi="Arial" w:cs="Arial"/>
        </w:rPr>
        <w:t>9. Έκδοση ετησίων στατιστικών στοιχείων πα</w:t>
      </w:r>
      <w:r w:rsidRPr="007A1C07">
        <w:rPr>
          <w:rFonts w:ascii="Arial" w:hAnsi="Arial" w:cs="Arial"/>
        </w:rPr>
        <w:softHyphen/>
        <w:t>ραγωγής Φ.Ε.Κ.</w:t>
      </w:r>
    </w:p>
    <w:p w:rsidR="0066702E" w:rsidRPr="007A1C07" w:rsidRDefault="0066702E" w:rsidP="0066702E">
      <w:pPr>
        <w:widowControl w:val="0"/>
        <w:shd w:val="clear" w:color="auto" w:fill="FFFFFF"/>
        <w:tabs>
          <w:tab w:val="left" w:pos="384"/>
        </w:tabs>
        <w:autoSpaceDE w:val="0"/>
        <w:autoSpaceDN w:val="0"/>
        <w:adjustRightInd w:val="0"/>
        <w:spacing w:after="0" w:line="264" w:lineRule="auto"/>
        <w:rPr>
          <w:rFonts w:ascii="Arial" w:hAnsi="Arial" w:cs="Arial"/>
        </w:rPr>
      </w:pPr>
      <w:r w:rsidRPr="007A1C07">
        <w:rPr>
          <w:rFonts w:ascii="Arial" w:hAnsi="Arial" w:cs="Arial"/>
          <w:spacing w:val="-3"/>
        </w:rPr>
        <w:t xml:space="preserve">10. Μέριμνα για τη διόρθωση σφαλμάτων δημοσιευμάτων </w:t>
      </w:r>
      <w:r w:rsidRPr="007A1C07">
        <w:rPr>
          <w:rFonts w:ascii="Arial" w:hAnsi="Arial" w:cs="Arial"/>
        </w:rPr>
        <w:t>των Φ.Ε.Κ.</w:t>
      </w:r>
    </w:p>
    <w:p w:rsidR="0066702E" w:rsidRPr="007A1C07" w:rsidRDefault="0066702E" w:rsidP="0066702E">
      <w:pPr>
        <w:widowControl w:val="0"/>
        <w:shd w:val="clear" w:color="auto" w:fill="FFFFFF"/>
        <w:tabs>
          <w:tab w:val="left" w:pos="384"/>
        </w:tabs>
        <w:autoSpaceDE w:val="0"/>
        <w:autoSpaceDN w:val="0"/>
        <w:adjustRightInd w:val="0"/>
        <w:spacing w:after="0" w:line="264" w:lineRule="auto"/>
        <w:rPr>
          <w:rFonts w:ascii="Arial" w:hAnsi="Arial" w:cs="Arial"/>
        </w:rPr>
      </w:pPr>
      <w:r w:rsidRPr="007A1C07">
        <w:rPr>
          <w:rFonts w:ascii="Arial" w:hAnsi="Arial" w:cs="Arial"/>
        </w:rPr>
        <w:t>11. Μέριμνα για τη διατήρηση αρχείου δοκιμίων Φ.Ε.Κ.</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rPr>
      </w:pPr>
      <w:r w:rsidRPr="007A1C07">
        <w:rPr>
          <w:rFonts w:ascii="Arial" w:hAnsi="Arial" w:cs="Arial"/>
        </w:rPr>
        <w:t>11.1.5. Τμήμα Α5: Προγραμματισμού Λοιπών Εργασιών</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rPr>
        <w:t>1. Μέριμνα για την έκδοση κάθε μορφής δημοσιεύμα</w:t>
      </w:r>
      <w:r w:rsidRPr="007A1C07">
        <w:rPr>
          <w:rFonts w:ascii="Arial" w:hAnsi="Arial" w:cs="Arial"/>
        </w:rPr>
        <w:softHyphen/>
        <w:t>τος εκτός των Φ.Ε.Κ.</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rPr>
        <w:t xml:space="preserve">2. Συνεργασία με τους ενδιαφερόμενους φορείς του Δημοσίου για τις τεχνικές προδιαγραφές, το απαιτούμενο </w:t>
      </w:r>
      <w:r w:rsidRPr="007A1C07">
        <w:rPr>
          <w:rFonts w:ascii="Arial" w:hAnsi="Arial" w:cs="Arial"/>
          <w:spacing w:val="-3"/>
        </w:rPr>
        <w:t xml:space="preserve">χαρτί, το χρόνο διεκπεραίωσης και κάθε άλλο στοιχείο που </w:t>
      </w:r>
      <w:r w:rsidRPr="007A1C07">
        <w:rPr>
          <w:rFonts w:ascii="Arial" w:hAnsi="Arial" w:cs="Arial"/>
        </w:rPr>
        <w:t>αφορά την επεξεργασία των εργασιών.</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rPr>
        <w:t>3. Μέριμνα για την έκδοση της εντολής χάρτου.</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rPr>
        <w:t>4. Εισαγωγή στοιχείων των εργασιών στο Ολοκληρωμένο Πληροφοριακό Σύστημα.</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spacing w:val="-2"/>
        </w:rPr>
        <w:t xml:space="preserve">5. Μέριμνα για τη μεταφορά πιστώσεων για τις δαπάνες </w:t>
      </w:r>
      <w:r w:rsidRPr="007A1C07">
        <w:rPr>
          <w:rFonts w:ascii="Arial" w:hAnsi="Arial" w:cs="Arial"/>
          <w:spacing w:val="-1"/>
        </w:rPr>
        <w:t>παραγωγής στον προϋπολογισμό του Εθνικού Τυπογρα</w:t>
      </w:r>
      <w:r w:rsidRPr="007A1C07">
        <w:rPr>
          <w:rFonts w:ascii="Arial" w:hAnsi="Arial" w:cs="Arial"/>
          <w:spacing w:val="-1"/>
        </w:rPr>
        <w:softHyphen/>
      </w:r>
      <w:r w:rsidRPr="007A1C07">
        <w:rPr>
          <w:rFonts w:ascii="Arial" w:hAnsi="Arial" w:cs="Arial"/>
        </w:rPr>
        <w:t>φείου προκειμένου για ειδικές εργασίες φορέων του δη</w:t>
      </w:r>
      <w:r w:rsidRPr="007A1C07">
        <w:rPr>
          <w:rFonts w:ascii="Arial" w:hAnsi="Arial" w:cs="Arial"/>
        </w:rPr>
        <w:softHyphen/>
        <w:t>μοσίου.</w:t>
      </w:r>
    </w:p>
    <w:p w:rsidR="0066702E" w:rsidRPr="007A1C07" w:rsidRDefault="0066702E" w:rsidP="0066702E">
      <w:pPr>
        <w:spacing w:after="0" w:line="264" w:lineRule="auto"/>
        <w:ind w:hanging="220"/>
        <w:rPr>
          <w:rFonts w:ascii="Arial" w:hAnsi="Arial" w:cs="Arial"/>
        </w:rPr>
      </w:pPr>
      <w:r w:rsidRPr="007A1C07">
        <w:rPr>
          <w:rFonts w:ascii="Arial" w:hAnsi="Arial" w:cs="Arial"/>
        </w:rPr>
        <w:t xml:space="preserve">6. Μέριμνα για την έγκαιρη παράδοση του χαρτιού στο </w:t>
      </w:r>
      <w:r w:rsidRPr="007A1C07">
        <w:rPr>
          <w:rFonts w:ascii="Arial" w:hAnsi="Arial" w:cs="Arial"/>
          <w:spacing w:val="-2"/>
        </w:rPr>
        <w:t xml:space="preserve">Τμήμα Προμηθειών και Διαχείρισης Υλικού της Διεύθυνσης Οικονομικού από υπηρεσίες που </w:t>
      </w:r>
      <w:r w:rsidRPr="007A1C07">
        <w:rPr>
          <w:rFonts w:ascii="Arial" w:hAnsi="Arial" w:cs="Arial"/>
        </w:rPr>
        <w:t>έχει συμφωνηθεί να το προμηθεύσουν οι ίδιες.</w:t>
      </w:r>
    </w:p>
    <w:p w:rsidR="0066702E" w:rsidRPr="007A1C07" w:rsidRDefault="0066702E" w:rsidP="0066702E">
      <w:pPr>
        <w:shd w:val="clear" w:color="auto" w:fill="FFFFFF"/>
        <w:tabs>
          <w:tab w:val="left" w:pos="384"/>
        </w:tabs>
        <w:spacing w:after="0" w:line="264" w:lineRule="auto"/>
        <w:ind w:hanging="220"/>
        <w:rPr>
          <w:rFonts w:ascii="Arial" w:hAnsi="Arial" w:cs="Arial"/>
        </w:rPr>
      </w:pPr>
      <w:r w:rsidRPr="007A1C07">
        <w:rPr>
          <w:rFonts w:ascii="Arial" w:hAnsi="Arial" w:cs="Arial"/>
        </w:rPr>
        <w:t>7. Τήρηση μητρώου και αρχείου εργασιών.</w:t>
      </w:r>
    </w:p>
    <w:p w:rsidR="0066702E" w:rsidRPr="007A1C07" w:rsidRDefault="0066702E" w:rsidP="0066702E">
      <w:pPr>
        <w:shd w:val="clear" w:color="auto" w:fill="FFFFFF"/>
        <w:tabs>
          <w:tab w:val="left" w:pos="384"/>
        </w:tabs>
        <w:spacing w:after="0" w:line="264" w:lineRule="auto"/>
        <w:ind w:hanging="220"/>
        <w:rPr>
          <w:rFonts w:ascii="Arial" w:hAnsi="Arial" w:cs="Arial"/>
        </w:rPr>
      </w:pPr>
      <w:r w:rsidRPr="007A1C07">
        <w:rPr>
          <w:rFonts w:ascii="Arial" w:hAnsi="Arial" w:cs="Arial"/>
        </w:rPr>
        <w:t>8. Σχεδιασμός εργασιών και δημιουργία τελικού δοκιμίου.</w:t>
      </w:r>
    </w:p>
    <w:p w:rsidR="0066702E" w:rsidRPr="007A1C07" w:rsidRDefault="0066702E" w:rsidP="0066702E">
      <w:pPr>
        <w:shd w:val="clear" w:color="auto" w:fill="FFFFFF"/>
        <w:tabs>
          <w:tab w:val="left" w:pos="384"/>
        </w:tabs>
        <w:spacing w:after="0" w:line="264" w:lineRule="auto"/>
        <w:ind w:hanging="220"/>
        <w:rPr>
          <w:rFonts w:ascii="Arial" w:hAnsi="Arial" w:cs="Arial"/>
        </w:rPr>
      </w:pPr>
      <w:r w:rsidRPr="007A1C07">
        <w:rPr>
          <w:rFonts w:ascii="Arial" w:hAnsi="Arial" w:cs="Arial"/>
        </w:rPr>
        <w:t>9. Αναζήτηση σε δημόσιες υπηρεσίες εργασιών που είναι δυνατόν να εκτυπωθούν από το Εθνικό Τυπογραφείο.</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rPr>
      </w:pPr>
      <w:r w:rsidRPr="007A1C07">
        <w:rPr>
          <w:rFonts w:ascii="Arial" w:hAnsi="Arial" w:cs="Arial"/>
        </w:rPr>
        <w:t>11.1.6. Τμήμα Α6: Διορθώσεων (α΄ βάρδια)</w:t>
      </w:r>
    </w:p>
    <w:p w:rsidR="0066702E" w:rsidRPr="007A1C07" w:rsidRDefault="0066702E" w:rsidP="0066702E">
      <w:pPr>
        <w:widowControl w:val="0"/>
        <w:shd w:val="clear" w:color="auto" w:fill="FFFFFF"/>
        <w:tabs>
          <w:tab w:val="left" w:pos="220"/>
          <w:tab w:val="left" w:pos="384"/>
        </w:tabs>
        <w:autoSpaceDE w:val="0"/>
        <w:autoSpaceDN w:val="0"/>
        <w:adjustRightInd w:val="0"/>
        <w:spacing w:after="0" w:line="264" w:lineRule="auto"/>
        <w:ind w:hanging="220"/>
        <w:rPr>
          <w:rFonts w:ascii="Arial" w:hAnsi="Arial" w:cs="Arial"/>
        </w:rPr>
      </w:pPr>
      <w:r w:rsidRPr="007A1C07">
        <w:rPr>
          <w:rFonts w:ascii="Arial" w:hAnsi="Arial" w:cs="Arial"/>
          <w:spacing w:val="-3"/>
        </w:rPr>
        <w:t>1. Διόρθωση λαθών με τη χρήση Ηλεκτρονικού Υπολογι</w:t>
      </w:r>
      <w:r w:rsidRPr="007A1C07">
        <w:rPr>
          <w:rFonts w:ascii="Arial" w:hAnsi="Arial" w:cs="Arial"/>
          <w:spacing w:val="-3"/>
        </w:rPr>
        <w:softHyphen/>
      </w:r>
      <w:r w:rsidRPr="007A1C07">
        <w:rPr>
          <w:rFonts w:ascii="Arial" w:hAnsi="Arial" w:cs="Arial"/>
        </w:rPr>
        <w:t xml:space="preserve">στή (Η/Υ) (συντακτικών, ορθογραφικών, τυπογραφικών κ.λπ.) των δοκιμίων Φύλλων Εφημερίδος Κυβερνήσεως </w:t>
      </w:r>
      <w:r w:rsidRPr="007A1C07">
        <w:rPr>
          <w:rFonts w:ascii="Arial" w:hAnsi="Arial" w:cs="Arial"/>
          <w:spacing w:val="-3"/>
        </w:rPr>
        <w:t xml:space="preserve">(Φ.Ε.Κ.) ή των λοιπών εργασιών εφόσον έχει ανατεθεί από </w:t>
      </w:r>
      <w:r w:rsidRPr="007A1C07">
        <w:rPr>
          <w:rFonts w:ascii="Arial" w:hAnsi="Arial" w:cs="Arial"/>
        </w:rPr>
        <w:t>τον ενδιαφερόμενο φορέα.</w:t>
      </w:r>
    </w:p>
    <w:p w:rsidR="0066702E" w:rsidRPr="007A1C07" w:rsidRDefault="0066702E" w:rsidP="0066702E">
      <w:pPr>
        <w:widowControl w:val="0"/>
        <w:shd w:val="clear" w:color="auto" w:fill="FFFFFF"/>
        <w:tabs>
          <w:tab w:val="left" w:pos="220"/>
          <w:tab w:val="left" w:pos="384"/>
        </w:tabs>
        <w:autoSpaceDE w:val="0"/>
        <w:autoSpaceDN w:val="0"/>
        <w:adjustRightInd w:val="0"/>
        <w:spacing w:after="0" w:line="264" w:lineRule="auto"/>
        <w:ind w:hanging="330"/>
        <w:rPr>
          <w:rFonts w:ascii="Arial" w:hAnsi="Arial" w:cs="Arial"/>
        </w:rPr>
      </w:pPr>
      <w:r w:rsidRPr="007A1C07">
        <w:rPr>
          <w:rFonts w:ascii="Arial" w:hAnsi="Arial" w:cs="Arial"/>
        </w:rPr>
        <w:t>2. Εισαγωγή στοιχείων δημοσιευμάτων στο Ολοκληρωμένο Πληροφοριακό  σύστημα.</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rPr>
      </w:pPr>
      <w:r w:rsidRPr="007A1C07">
        <w:rPr>
          <w:rFonts w:ascii="Arial" w:hAnsi="Arial" w:cs="Arial"/>
        </w:rPr>
        <w:t>11.1.7. Τμήμα Α7: Εκδόσεων (β΄ βάρδια)</w:t>
      </w:r>
    </w:p>
    <w:p w:rsidR="0066702E" w:rsidRPr="007A1C07" w:rsidRDefault="0066702E" w:rsidP="0066702E">
      <w:pPr>
        <w:widowControl w:val="0"/>
        <w:shd w:val="clear" w:color="auto" w:fill="FFFFFF"/>
        <w:tabs>
          <w:tab w:val="left" w:pos="379"/>
          <w:tab w:val="left" w:pos="550"/>
        </w:tabs>
        <w:autoSpaceDE w:val="0"/>
        <w:autoSpaceDN w:val="0"/>
        <w:adjustRightInd w:val="0"/>
        <w:spacing w:after="0" w:line="264" w:lineRule="auto"/>
        <w:ind w:hanging="220"/>
        <w:rPr>
          <w:rFonts w:ascii="Arial" w:hAnsi="Arial" w:cs="Arial"/>
        </w:rPr>
      </w:pPr>
      <w:r w:rsidRPr="007A1C07">
        <w:rPr>
          <w:rFonts w:ascii="Arial" w:hAnsi="Arial" w:cs="Arial"/>
        </w:rPr>
        <w:t xml:space="preserve">1. </w:t>
      </w:r>
      <w:r w:rsidRPr="007A1C07">
        <w:rPr>
          <w:rFonts w:ascii="Arial" w:hAnsi="Arial" w:cs="Arial"/>
          <w:spacing w:val="-3"/>
        </w:rPr>
        <w:t>Παραλαβή και χορήγηση Κωδικού Αριθμού Δημοσιεύ</w:t>
      </w:r>
      <w:r w:rsidRPr="007A1C07">
        <w:rPr>
          <w:rFonts w:ascii="Arial" w:hAnsi="Arial" w:cs="Arial"/>
          <w:spacing w:val="-3"/>
        </w:rPr>
        <w:softHyphen/>
        <w:t xml:space="preserve">ματος (Κ.Α.Δ.) σε έγγραφα των οποίων επείγει η δημοσίευσή τους, ύστερα από εντολή και προσυπογραφή του </w:t>
      </w:r>
      <w:r w:rsidRPr="007A1C07">
        <w:rPr>
          <w:rFonts w:ascii="Arial" w:hAnsi="Arial" w:cs="Arial"/>
          <w:spacing w:val="-3"/>
        </w:rPr>
        <w:lastRenderedPageBreak/>
        <w:t xml:space="preserve">σχετικού εγγράφου από τον Ειδικό Γραμματέα. </w:t>
      </w:r>
    </w:p>
    <w:p w:rsidR="0066702E" w:rsidRPr="007A1C07" w:rsidRDefault="0066702E" w:rsidP="0066702E">
      <w:pPr>
        <w:widowControl w:val="0"/>
        <w:shd w:val="clear" w:color="auto" w:fill="FFFFFF"/>
        <w:tabs>
          <w:tab w:val="left" w:pos="379"/>
          <w:tab w:val="left" w:pos="550"/>
        </w:tabs>
        <w:autoSpaceDE w:val="0"/>
        <w:autoSpaceDN w:val="0"/>
        <w:adjustRightInd w:val="0"/>
        <w:spacing w:after="0" w:line="264" w:lineRule="auto"/>
        <w:ind w:hanging="220"/>
        <w:rPr>
          <w:rFonts w:ascii="Arial" w:hAnsi="Arial" w:cs="Arial"/>
        </w:rPr>
      </w:pPr>
      <w:r w:rsidRPr="007A1C07">
        <w:rPr>
          <w:rFonts w:ascii="Arial" w:hAnsi="Arial" w:cs="Arial"/>
          <w:spacing w:val="-1"/>
        </w:rPr>
        <w:t>2. Επεξεργασία των εγγράφων που πρόκειται να δημο</w:t>
      </w:r>
      <w:r w:rsidRPr="007A1C07">
        <w:rPr>
          <w:rFonts w:ascii="Arial" w:hAnsi="Arial" w:cs="Arial"/>
        </w:rPr>
        <w:t>σιευτούν όσον αφορά την πληρότητα των στοιχείων, τον τύπο κ.λπ.</w:t>
      </w:r>
    </w:p>
    <w:p w:rsidR="0066702E" w:rsidRPr="007A1C07" w:rsidRDefault="0066702E" w:rsidP="0066702E">
      <w:pPr>
        <w:widowControl w:val="0"/>
        <w:shd w:val="clear" w:color="auto" w:fill="FFFFFF"/>
        <w:tabs>
          <w:tab w:val="left" w:pos="446"/>
          <w:tab w:val="left" w:pos="550"/>
        </w:tabs>
        <w:autoSpaceDE w:val="0"/>
        <w:autoSpaceDN w:val="0"/>
        <w:adjustRightInd w:val="0"/>
        <w:spacing w:after="0" w:line="264" w:lineRule="auto"/>
        <w:ind w:hanging="220"/>
        <w:rPr>
          <w:rFonts w:ascii="Arial" w:hAnsi="Arial" w:cs="Arial"/>
        </w:rPr>
      </w:pPr>
      <w:r w:rsidRPr="007A1C07">
        <w:rPr>
          <w:rFonts w:ascii="Arial" w:hAnsi="Arial" w:cs="Arial"/>
        </w:rPr>
        <w:t>3. Ταξινόμηση της επεξεργασμένης ύλης σε Τεύχη Φ.Ε.Κ.</w:t>
      </w:r>
    </w:p>
    <w:p w:rsidR="0066702E" w:rsidRPr="007A1C07" w:rsidRDefault="0066702E" w:rsidP="0066702E">
      <w:pPr>
        <w:widowControl w:val="0"/>
        <w:shd w:val="clear" w:color="auto" w:fill="FFFFFF"/>
        <w:tabs>
          <w:tab w:val="left" w:pos="446"/>
          <w:tab w:val="left" w:pos="550"/>
        </w:tabs>
        <w:autoSpaceDE w:val="0"/>
        <w:autoSpaceDN w:val="0"/>
        <w:adjustRightInd w:val="0"/>
        <w:spacing w:after="0" w:line="264" w:lineRule="auto"/>
        <w:ind w:hanging="220"/>
        <w:rPr>
          <w:rFonts w:ascii="Arial" w:hAnsi="Arial" w:cs="Arial"/>
        </w:rPr>
      </w:pPr>
      <w:r w:rsidRPr="007A1C07">
        <w:rPr>
          <w:rFonts w:ascii="Arial" w:hAnsi="Arial" w:cs="Arial"/>
        </w:rPr>
        <w:t>4. Προώθηση για εντολή δημοσιεύσεως δοκιμίων Φ.Ε.Κ.</w:t>
      </w:r>
    </w:p>
    <w:p w:rsidR="0066702E" w:rsidRPr="007A1C07" w:rsidRDefault="0066702E" w:rsidP="0066702E">
      <w:pPr>
        <w:widowControl w:val="0"/>
        <w:shd w:val="clear" w:color="auto" w:fill="FFFFFF"/>
        <w:tabs>
          <w:tab w:val="left" w:pos="446"/>
          <w:tab w:val="left" w:pos="550"/>
        </w:tabs>
        <w:autoSpaceDE w:val="0"/>
        <w:autoSpaceDN w:val="0"/>
        <w:adjustRightInd w:val="0"/>
        <w:spacing w:after="0" w:line="264" w:lineRule="auto"/>
        <w:ind w:hanging="220"/>
        <w:rPr>
          <w:rFonts w:ascii="Arial" w:hAnsi="Arial" w:cs="Arial"/>
        </w:rPr>
      </w:pPr>
      <w:r w:rsidRPr="007A1C07">
        <w:rPr>
          <w:rFonts w:ascii="Arial" w:hAnsi="Arial" w:cs="Arial"/>
          <w:spacing w:val="-1"/>
        </w:rPr>
        <w:t>5. Επισήμανση της εγκρίσεως εκτυπώσεως στα δοκίμια Φ.Ε.Κ. που παραλαμβ</w:t>
      </w:r>
      <w:r w:rsidRPr="007A1C07">
        <w:rPr>
          <w:rFonts w:ascii="Arial" w:hAnsi="Arial" w:cs="Arial"/>
        </w:rPr>
        <w:t>άνονται και έχουν εντολή δημοσιεύσεως και μέριμνα για την προώθηση τους για εκτύπωση.</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rPr>
      </w:pPr>
      <w:r w:rsidRPr="007A1C07">
        <w:rPr>
          <w:rFonts w:ascii="Arial" w:hAnsi="Arial" w:cs="Arial"/>
        </w:rPr>
        <w:t>11.1.8. Τμήμα Α8: Διορθώσεων (β΄ βάρδια)</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rPr>
        <w:t xml:space="preserve">1. </w:t>
      </w:r>
      <w:r w:rsidRPr="007A1C07">
        <w:rPr>
          <w:rFonts w:ascii="Arial" w:hAnsi="Arial" w:cs="Arial"/>
          <w:spacing w:val="-3"/>
        </w:rPr>
        <w:t>Διόρθωση λαθών με τη χρήση Ηλεκτρονικού Υπολογι</w:t>
      </w:r>
      <w:r w:rsidRPr="007A1C07">
        <w:rPr>
          <w:rFonts w:ascii="Arial" w:hAnsi="Arial" w:cs="Arial"/>
          <w:spacing w:val="-3"/>
        </w:rPr>
        <w:softHyphen/>
      </w:r>
      <w:r w:rsidRPr="007A1C07">
        <w:rPr>
          <w:rFonts w:ascii="Arial" w:hAnsi="Arial" w:cs="Arial"/>
        </w:rPr>
        <w:t xml:space="preserve">στή (Η/Υ) (συντακτικών, ορθογραφικών, τυπογραφικών κ.λπ.) των δοκιμίων Φύλλων Εφημερίδος Κυβερνήσεως </w:t>
      </w:r>
      <w:r w:rsidRPr="007A1C07">
        <w:rPr>
          <w:rFonts w:ascii="Arial" w:hAnsi="Arial" w:cs="Arial"/>
          <w:spacing w:val="-3"/>
        </w:rPr>
        <w:t xml:space="preserve">(Φ.Ε.Κ.) ή των λοιπών εργασιών, εφόσον έχει ανατεθεί από </w:t>
      </w:r>
      <w:r w:rsidRPr="007A1C07">
        <w:rPr>
          <w:rFonts w:ascii="Arial" w:hAnsi="Arial" w:cs="Arial"/>
        </w:rPr>
        <w:t>τον ενδιαφερόμενο φορέα.</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rPr>
        <w:t>2. Εισαγωγή στοιχείων δημοσιευμάτων στο Ολοκληρωμένο Πληροφοριακό  σύστημα.</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rPr>
      </w:pPr>
    </w:p>
    <w:p w:rsidR="0066702E" w:rsidRPr="007A1C07" w:rsidRDefault="0066702E" w:rsidP="0066702E">
      <w:pPr>
        <w:numPr>
          <w:ilvl w:val="1"/>
          <w:numId w:val="151"/>
        </w:numPr>
        <w:spacing w:after="0" w:line="264" w:lineRule="auto"/>
        <w:ind w:left="0"/>
        <w:jc w:val="both"/>
        <w:rPr>
          <w:rFonts w:ascii="Arial" w:hAnsi="Arial" w:cs="Arial"/>
          <w:bCs/>
        </w:rPr>
      </w:pPr>
      <w:r w:rsidRPr="007A1C07">
        <w:rPr>
          <w:rFonts w:ascii="Arial" w:hAnsi="Arial" w:cs="Arial"/>
          <w:bCs/>
        </w:rPr>
        <w:t>Διεύθυνση Β’: Φωτοστοιχειοθεσίας (α΄ βάρδια)</w:t>
      </w:r>
    </w:p>
    <w:p w:rsidR="0066702E" w:rsidRPr="007A1C07" w:rsidRDefault="0066702E" w:rsidP="0066702E">
      <w:pPr>
        <w:spacing w:after="0" w:line="264" w:lineRule="auto"/>
        <w:rPr>
          <w:rFonts w:ascii="Arial" w:hAnsi="Arial" w:cs="Arial"/>
          <w:highlight w:val="yellow"/>
        </w:rPr>
      </w:pPr>
    </w:p>
    <w:p w:rsidR="0066702E" w:rsidRPr="007A1C07" w:rsidRDefault="0066702E" w:rsidP="0066702E">
      <w:pPr>
        <w:shd w:val="clear" w:color="auto" w:fill="FFFFFF"/>
        <w:spacing w:after="0" w:line="264" w:lineRule="auto"/>
        <w:rPr>
          <w:rFonts w:ascii="Arial" w:hAnsi="Arial" w:cs="Arial"/>
          <w:spacing w:val="-1"/>
        </w:rPr>
      </w:pPr>
      <w:r w:rsidRPr="007A1C07">
        <w:rPr>
          <w:rFonts w:ascii="Arial" w:hAnsi="Arial" w:cs="Arial"/>
        </w:rPr>
        <w:t xml:space="preserve">Η Διεύθυνση Β' Φωτοστοιχειοθεσίας είναι αρμόδια για </w:t>
      </w:r>
      <w:r w:rsidRPr="007A1C07">
        <w:rPr>
          <w:rFonts w:ascii="Arial" w:hAnsi="Arial" w:cs="Arial"/>
          <w:spacing w:val="-1"/>
        </w:rPr>
        <w:t xml:space="preserve">την άριστη ποιοτικά και ποσοτικά τεχνική επεξεργασία της </w:t>
      </w:r>
      <w:r w:rsidRPr="007A1C07">
        <w:rPr>
          <w:rFonts w:ascii="Arial" w:hAnsi="Arial" w:cs="Arial"/>
        </w:rPr>
        <w:t>δημοσιευτέας ύλης των Φύλλων Εφημερίδος Κυβερνή</w:t>
      </w:r>
      <w:r w:rsidRPr="007A1C07">
        <w:rPr>
          <w:rFonts w:ascii="Arial" w:hAnsi="Arial" w:cs="Arial"/>
        </w:rPr>
        <w:softHyphen/>
        <w:t>σεως (Φ.Ε.Κ.) και των λοιπών εργασιών μετά την παρα</w:t>
      </w:r>
      <w:r w:rsidRPr="007A1C07">
        <w:rPr>
          <w:rFonts w:ascii="Arial" w:hAnsi="Arial" w:cs="Arial"/>
        </w:rPr>
        <w:softHyphen/>
      </w:r>
      <w:r w:rsidRPr="007A1C07">
        <w:rPr>
          <w:rFonts w:ascii="Arial" w:hAnsi="Arial" w:cs="Arial"/>
          <w:spacing w:val="-1"/>
        </w:rPr>
        <w:t xml:space="preserve">λαβή από τη Διεύθυνση Α' Προγραμματισμού Παραγωγής </w:t>
      </w:r>
      <w:r w:rsidRPr="007A1C07">
        <w:rPr>
          <w:rFonts w:ascii="Arial" w:hAnsi="Arial" w:cs="Arial"/>
        </w:rPr>
        <w:t>μέσω της αποτελεσματικότερης και αποδοτικότερης χρή</w:t>
      </w:r>
      <w:r w:rsidRPr="007A1C07">
        <w:rPr>
          <w:rFonts w:ascii="Arial" w:hAnsi="Arial" w:cs="Arial"/>
        </w:rPr>
        <w:softHyphen/>
        <w:t>σης των διατιθέμενων μέσων.</w:t>
      </w:r>
      <w:r w:rsidRPr="007A1C07">
        <w:rPr>
          <w:rFonts w:ascii="Arial" w:hAnsi="Arial" w:cs="Arial"/>
          <w:spacing w:val="-1"/>
        </w:rPr>
        <w:t xml:space="preserve"> </w:t>
      </w:r>
    </w:p>
    <w:p w:rsidR="0066702E" w:rsidRPr="007A1C07" w:rsidRDefault="0066702E" w:rsidP="0066702E">
      <w:pPr>
        <w:shd w:val="clear" w:color="auto" w:fill="FFFFFF"/>
        <w:spacing w:after="0" w:line="264" w:lineRule="auto"/>
        <w:rPr>
          <w:rFonts w:ascii="Arial" w:hAnsi="Arial" w:cs="Arial"/>
        </w:rPr>
      </w:pPr>
      <w:r w:rsidRPr="007A1C07">
        <w:rPr>
          <w:rFonts w:ascii="Arial" w:hAnsi="Arial" w:cs="Arial"/>
          <w:spacing w:val="-1"/>
        </w:rPr>
        <w:t>Ειδικότερα, οι κατά Τμήμα αρμοδιότητες της Διεύθυνσης Β</w:t>
      </w:r>
      <w:r w:rsidRPr="007A1C07">
        <w:rPr>
          <w:rFonts w:ascii="Arial" w:hAnsi="Arial" w:cs="Arial"/>
          <w:spacing w:val="-2"/>
        </w:rPr>
        <w:t xml:space="preserve">΄ Φωτοστοιχειοθεσίας </w:t>
      </w:r>
      <w:r w:rsidRPr="007A1C07">
        <w:rPr>
          <w:rFonts w:ascii="Arial" w:hAnsi="Arial" w:cs="Arial"/>
        </w:rPr>
        <w:t>είναι οι εξής:</w:t>
      </w:r>
    </w:p>
    <w:p w:rsidR="0066702E" w:rsidRPr="007A1C07" w:rsidRDefault="0066702E" w:rsidP="0066702E">
      <w:pPr>
        <w:shd w:val="clear" w:color="auto" w:fill="FFFFFF"/>
        <w:spacing w:after="0" w:line="264" w:lineRule="auto"/>
        <w:rPr>
          <w:rFonts w:ascii="Arial" w:hAnsi="Arial" w:cs="Arial"/>
        </w:rPr>
      </w:pPr>
    </w:p>
    <w:p w:rsidR="0066702E" w:rsidRPr="007A1C07" w:rsidRDefault="0066702E" w:rsidP="0066702E">
      <w:pPr>
        <w:spacing w:after="0" w:line="264" w:lineRule="auto"/>
        <w:rPr>
          <w:rFonts w:ascii="Arial" w:hAnsi="Arial" w:cs="Arial"/>
        </w:rPr>
      </w:pPr>
      <w:r w:rsidRPr="007A1C07">
        <w:rPr>
          <w:rFonts w:ascii="Arial" w:hAnsi="Arial" w:cs="Arial"/>
          <w:spacing w:val="-1"/>
        </w:rPr>
        <w:t xml:space="preserve">11.2.1. </w:t>
      </w:r>
      <w:r w:rsidRPr="007A1C07">
        <w:rPr>
          <w:rFonts w:ascii="Arial" w:hAnsi="Arial" w:cs="Arial"/>
        </w:rPr>
        <w:t>Τμήμα Β1: Φωτοστοιχειοθεσίας ΦΕΚ Τεύχους Ανωνύμων Εταιρειών, Εταιρειών Περιορισμένης Ευθύνης και Γενικού Εμπορικού Μητρώου</w:t>
      </w:r>
    </w:p>
    <w:p w:rsidR="0066702E" w:rsidRPr="007A1C07" w:rsidRDefault="0066702E" w:rsidP="0066702E">
      <w:pPr>
        <w:spacing w:after="0" w:line="264" w:lineRule="auto"/>
        <w:ind w:hanging="330"/>
        <w:rPr>
          <w:rFonts w:ascii="Arial" w:hAnsi="Arial" w:cs="Arial"/>
        </w:rPr>
      </w:pPr>
      <w:r w:rsidRPr="007A1C07">
        <w:rPr>
          <w:rFonts w:ascii="Arial" w:hAnsi="Arial" w:cs="Arial"/>
        </w:rPr>
        <w:t>1. Παραλαβή φακέλων εργασιών Φύλλων Εφημερίδος Κυβερνήσεως (Φ.Ε.Κ.) Τεύχους Ανωνύμων Εταιρειών- Εταιρειών Περιορισμένης Ευθύνης και Γενικού Εμπορικού Μητρώου από το γραφείο της Διεύθυν</w:t>
      </w:r>
      <w:r w:rsidRPr="007A1C07">
        <w:rPr>
          <w:rFonts w:ascii="Arial" w:hAnsi="Arial" w:cs="Arial"/>
        </w:rPr>
        <w:softHyphen/>
        <w:t>σης.</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330"/>
        <w:rPr>
          <w:rFonts w:ascii="Arial" w:hAnsi="Arial" w:cs="Arial"/>
        </w:rPr>
      </w:pPr>
      <w:r w:rsidRPr="007A1C07">
        <w:rPr>
          <w:rFonts w:ascii="Arial" w:hAnsi="Arial" w:cs="Arial"/>
        </w:rPr>
        <w:t xml:space="preserve">2. Φωτοστοιχειοθέτηση, ηλεκτρονική σελιδοποίηση, </w:t>
      </w:r>
      <w:r w:rsidRPr="007A1C07">
        <w:rPr>
          <w:rFonts w:ascii="Arial" w:hAnsi="Arial" w:cs="Arial"/>
          <w:spacing w:val="-1"/>
        </w:rPr>
        <w:t xml:space="preserve">διαμόρφωση και τεχνική επεξεργασία εργασιών σύμφωνα </w:t>
      </w:r>
      <w:r w:rsidRPr="007A1C07">
        <w:rPr>
          <w:rFonts w:ascii="Arial" w:hAnsi="Arial" w:cs="Arial"/>
        </w:rPr>
        <w:t>με τις τεχνικές προδιαγραφές.</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330"/>
        <w:rPr>
          <w:rFonts w:ascii="Arial" w:hAnsi="Arial" w:cs="Arial"/>
        </w:rPr>
      </w:pPr>
      <w:r w:rsidRPr="007A1C07">
        <w:rPr>
          <w:rFonts w:ascii="Arial" w:hAnsi="Arial" w:cs="Arial"/>
          <w:spacing w:val="-2"/>
        </w:rPr>
        <w:t xml:space="preserve">3. Παραγωγή πρόχειρων δοκιμίων Φύλλων Εφημερίδος </w:t>
      </w:r>
      <w:r w:rsidRPr="007A1C07">
        <w:rPr>
          <w:rFonts w:ascii="Arial" w:hAnsi="Arial" w:cs="Arial"/>
        </w:rPr>
        <w:t>Κυβερνήσεως (Φ.Ε.Κ.) σε εκτυπωτή.</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330"/>
        <w:rPr>
          <w:rFonts w:ascii="Arial" w:hAnsi="Arial" w:cs="Arial"/>
        </w:rPr>
      </w:pPr>
      <w:r w:rsidRPr="007A1C07">
        <w:rPr>
          <w:rFonts w:ascii="Arial" w:hAnsi="Arial" w:cs="Arial"/>
          <w:spacing w:val="-3"/>
        </w:rPr>
        <w:t xml:space="preserve">4. Διόρθωση τυπογραφικών κ.ά. λαθών, σύμφωνα με τις </w:t>
      </w:r>
      <w:r w:rsidRPr="007A1C07">
        <w:rPr>
          <w:rFonts w:ascii="Arial" w:hAnsi="Arial" w:cs="Arial"/>
          <w:spacing w:val="-1"/>
        </w:rPr>
        <w:t xml:space="preserve">επισημάνσεις των τμημάτων διορθώσεων ύστερα από την </w:t>
      </w:r>
      <w:r w:rsidRPr="007A1C07">
        <w:rPr>
          <w:rFonts w:ascii="Arial" w:hAnsi="Arial" w:cs="Arial"/>
          <w:i/>
          <w:iCs/>
        </w:rPr>
        <w:t xml:space="preserve">α </w:t>
      </w:r>
      <w:r w:rsidRPr="007A1C07">
        <w:rPr>
          <w:rFonts w:ascii="Arial" w:hAnsi="Arial" w:cs="Arial"/>
        </w:rPr>
        <w:t>και β' διόρθωση των κειμένων.</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330"/>
        <w:rPr>
          <w:rFonts w:ascii="Arial" w:hAnsi="Arial" w:cs="Arial"/>
        </w:rPr>
      </w:pPr>
      <w:r w:rsidRPr="007A1C07">
        <w:rPr>
          <w:rFonts w:ascii="Arial" w:hAnsi="Arial" w:cs="Arial"/>
          <w:spacing w:val="-2"/>
        </w:rPr>
        <w:t xml:space="preserve">5. Εισαγωγή στοιχείων στο Ολοκληρωμένο Πληροφοριακό Σύστημα για </w:t>
      </w:r>
      <w:r w:rsidRPr="007A1C07">
        <w:rPr>
          <w:rFonts w:ascii="Arial" w:hAnsi="Arial" w:cs="Arial"/>
        </w:rPr>
        <w:t>τη φωτοστοιχειοθεσία.</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330"/>
        <w:rPr>
          <w:rFonts w:ascii="Arial" w:hAnsi="Arial" w:cs="Arial"/>
        </w:rPr>
      </w:pPr>
      <w:r w:rsidRPr="007A1C07">
        <w:rPr>
          <w:rFonts w:ascii="Arial" w:hAnsi="Arial" w:cs="Arial"/>
        </w:rPr>
        <w:t>6. Μέριμνα για την ασφαλή αποθήκευση τυποποιημέ</w:t>
      </w:r>
      <w:r w:rsidRPr="007A1C07">
        <w:rPr>
          <w:rFonts w:ascii="Arial" w:hAnsi="Arial" w:cs="Arial"/>
        </w:rPr>
        <w:softHyphen/>
      </w:r>
      <w:r w:rsidRPr="007A1C07">
        <w:rPr>
          <w:rFonts w:ascii="Arial" w:hAnsi="Arial" w:cs="Arial"/>
          <w:spacing w:val="-1"/>
        </w:rPr>
        <w:t xml:space="preserve">νων κειμένων, σχημάτων, πινάκων, εργασιών κ.λπ. στη </w:t>
      </w:r>
      <w:r w:rsidRPr="007A1C07">
        <w:rPr>
          <w:rFonts w:ascii="Arial" w:hAnsi="Arial" w:cs="Arial"/>
        </w:rPr>
        <w:t>μνήμη του Ηλεκτρονικού Υπολογιστή (Η/Υ).</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330"/>
        <w:rPr>
          <w:rFonts w:ascii="Arial" w:hAnsi="Arial" w:cs="Arial"/>
        </w:rPr>
      </w:pPr>
      <w:r w:rsidRPr="007A1C07">
        <w:rPr>
          <w:rFonts w:ascii="Arial" w:hAnsi="Arial" w:cs="Arial"/>
          <w:spacing w:val="-1"/>
        </w:rPr>
        <w:t>7. Μέριμνα για την εμφάνιση σε τελική μορφή των δοκι</w:t>
      </w:r>
      <w:r w:rsidRPr="007A1C07">
        <w:rPr>
          <w:rFonts w:ascii="Arial" w:hAnsi="Arial" w:cs="Arial"/>
          <w:spacing w:val="-1"/>
        </w:rPr>
        <w:softHyphen/>
      </w:r>
      <w:r w:rsidRPr="007A1C07">
        <w:rPr>
          <w:rFonts w:ascii="Arial" w:hAnsi="Arial" w:cs="Arial"/>
          <w:spacing w:val="-3"/>
        </w:rPr>
        <w:t>μίων (χαρτοφίλμ ή φιλμ)</w:t>
      </w:r>
      <w:r w:rsidRPr="007A1C07">
        <w:rPr>
          <w:rFonts w:ascii="Arial" w:hAnsi="Arial" w:cs="Arial"/>
        </w:rPr>
        <w:t>.</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330"/>
        <w:rPr>
          <w:rFonts w:ascii="Arial" w:hAnsi="Arial" w:cs="Arial"/>
        </w:rPr>
      </w:pPr>
      <w:r w:rsidRPr="007A1C07">
        <w:rPr>
          <w:rFonts w:ascii="Arial" w:hAnsi="Arial" w:cs="Arial"/>
        </w:rPr>
        <w:t>8. Μέριμνα για την αποδοτική - αποτελεσματική χρήση των μηχανημάτων.</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rPr>
      </w:pPr>
      <w:r w:rsidRPr="007A1C07">
        <w:rPr>
          <w:rFonts w:ascii="Arial" w:hAnsi="Arial" w:cs="Arial"/>
        </w:rPr>
        <w:t>11.2.2. Τμήμα Β2: Φωτοστοιχειοθεσίας ΦΕΚ Λοιπών Τευχών</w:t>
      </w:r>
    </w:p>
    <w:p w:rsidR="0066702E" w:rsidRPr="007A1C07" w:rsidRDefault="0066702E" w:rsidP="0066702E">
      <w:pPr>
        <w:spacing w:after="0" w:line="264" w:lineRule="auto"/>
        <w:ind w:hanging="220"/>
        <w:rPr>
          <w:rFonts w:ascii="Arial" w:hAnsi="Arial" w:cs="Arial"/>
        </w:rPr>
      </w:pPr>
      <w:r w:rsidRPr="007A1C07">
        <w:rPr>
          <w:rFonts w:ascii="Arial" w:hAnsi="Arial" w:cs="Arial"/>
        </w:rPr>
        <w:t>1. Παραλαβή φακέλων εργασιών Φύλλων Εφημερίδος Κυβερνήσεως (Φ.Ε.Κ.) Λοιπών Τευχών από το γραφείο της Διεύθυν</w:t>
      </w:r>
      <w:r w:rsidRPr="007A1C07">
        <w:rPr>
          <w:rFonts w:ascii="Arial" w:hAnsi="Arial" w:cs="Arial"/>
        </w:rPr>
        <w:softHyphen/>
        <w:t>σης.</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rPr>
        <w:t xml:space="preserve">2. Φωτοστοιχειοθέτηση, ηλεκτρονική σελιδοποίηση, </w:t>
      </w:r>
      <w:r w:rsidRPr="007A1C07">
        <w:rPr>
          <w:rFonts w:ascii="Arial" w:hAnsi="Arial" w:cs="Arial"/>
          <w:spacing w:val="-1"/>
        </w:rPr>
        <w:t xml:space="preserve">διαμόρφωση και τεχνική επεξεργασία εργασιών σύμφωνα </w:t>
      </w:r>
      <w:r w:rsidRPr="007A1C07">
        <w:rPr>
          <w:rFonts w:ascii="Arial" w:hAnsi="Arial" w:cs="Arial"/>
        </w:rPr>
        <w:t>με τις τεχνικές προδιαγραφές.</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spacing w:val="-2"/>
        </w:rPr>
        <w:t xml:space="preserve">3. Παραγωγή πρόχειρων δοκιμίων Φύλλων Εφημερίδος </w:t>
      </w:r>
      <w:r w:rsidRPr="007A1C07">
        <w:rPr>
          <w:rFonts w:ascii="Arial" w:hAnsi="Arial" w:cs="Arial"/>
        </w:rPr>
        <w:t xml:space="preserve">Κυβερνήσεως (Φ.Ε.Κ.) σε </w:t>
      </w:r>
      <w:r w:rsidRPr="007A1C07">
        <w:rPr>
          <w:rFonts w:ascii="Arial" w:hAnsi="Arial" w:cs="Arial"/>
        </w:rPr>
        <w:lastRenderedPageBreak/>
        <w:t>εκτυπωτή.</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spacing w:val="-3"/>
        </w:rPr>
        <w:t xml:space="preserve">4. Διόρθωση τυπογραφικών κ.ά. λαθών, σύμφωνα με τις </w:t>
      </w:r>
      <w:r w:rsidRPr="007A1C07">
        <w:rPr>
          <w:rFonts w:ascii="Arial" w:hAnsi="Arial" w:cs="Arial"/>
          <w:spacing w:val="-1"/>
        </w:rPr>
        <w:t xml:space="preserve">επισημάνσεις των τμημάτων διορθώσεων ύστερα από την </w:t>
      </w:r>
      <w:r w:rsidRPr="007A1C07">
        <w:rPr>
          <w:rFonts w:ascii="Arial" w:hAnsi="Arial" w:cs="Arial"/>
          <w:i/>
          <w:iCs/>
        </w:rPr>
        <w:t xml:space="preserve">α </w:t>
      </w:r>
      <w:r w:rsidRPr="007A1C07">
        <w:rPr>
          <w:rFonts w:ascii="Arial" w:hAnsi="Arial" w:cs="Arial"/>
        </w:rPr>
        <w:t>και β' διόρθωση των κειμένων.</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spacing w:val="-2"/>
        </w:rPr>
        <w:t xml:space="preserve">5. Εισαγωγή στοιχείων στο Ολοκληρωμένο Πληροφοριακό Σύστημα για </w:t>
      </w:r>
      <w:r w:rsidRPr="007A1C07">
        <w:rPr>
          <w:rFonts w:ascii="Arial" w:hAnsi="Arial" w:cs="Arial"/>
        </w:rPr>
        <w:t>τη φωτοστοιχειοθεσία.</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rPr>
        <w:t>6. Μέριμνα για την ασφαλή αποθήκευση τυποποιημέ</w:t>
      </w:r>
      <w:r w:rsidRPr="007A1C07">
        <w:rPr>
          <w:rFonts w:ascii="Arial" w:hAnsi="Arial" w:cs="Arial"/>
        </w:rPr>
        <w:softHyphen/>
      </w:r>
      <w:r w:rsidRPr="007A1C07">
        <w:rPr>
          <w:rFonts w:ascii="Arial" w:hAnsi="Arial" w:cs="Arial"/>
          <w:spacing w:val="-1"/>
        </w:rPr>
        <w:t xml:space="preserve">νων κειμένων, σχημάτων, πινάκων, εργασιών κ.λπ. στη </w:t>
      </w:r>
      <w:r w:rsidRPr="007A1C07">
        <w:rPr>
          <w:rFonts w:ascii="Arial" w:hAnsi="Arial" w:cs="Arial"/>
        </w:rPr>
        <w:t>μνήμη του Ηλεκτρονικού Υπολογιστή (Η/Υ).</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spacing w:val="-1"/>
        </w:rPr>
        <w:t>7. Μέριμνα για την εμφάνιση σε τελική μορφή των δοκι</w:t>
      </w:r>
      <w:r w:rsidRPr="007A1C07">
        <w:rPr>
          <w:rFonts w:ascii="Arial" w:hAnsi="Arial" w:cs="Arial"/>
          <w:spacing w:val="-1"/>
        </w:rPr>
        <w:softHyphen/>
      </w:r>
      <w:r w:rsidRPr="007A1C07">
        <w:rPr>
          <w:rFonts w:ascii="Arial" w:hAnsi="Arial" w:cs="Arial"/>
          <w:spacing w:val="-3"/>
        </w:rPr>
        <w:t>μίων (χαρτοφίλμ ή φιλμ)</w:t>
      </w:r>
      <w:r w:rsidRPr="007A1C07">
        <w:rPr>
          <w:rFonts w:ascii="Arial" w:hAnsi="Arial" w:cs="Arial"/>
        </w:rPr>
        <w:t>.</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rPr>
        <w:t>8. Μέριμνα για την αποδοτική - αποτελεσματική χρήση των μηχανημάτων.</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rPr>
      </w:pPr>
      <w:r w:rsidRPr="007A1C07">
        <w:rPr>
          <w:rFonts w:ascii="Arial" w:hAnsi="Arial" w:cs="Arial"/>
        </w:rPr>
        <w:t>11.2.3. Τμήμα Β3: Φωτοστοιχειοθεσίας Οπτικής Αναγνώρισης Χαρακτήρων (</w:t>
      </w:r>
      <w:r w:rsidRPr="007A1C07">
        <w:rPr>
          <w:rFonts w:ascii="Arial" w:hAnsi="Arial" w:cs="Arial"/>
          <w:lang w:val="en-US"/>
        </w:rPr>
        <w:t>OCR</w:t>
      </w:r>
      <w:r w:rsidRPr="007A1C07">
        <w:rPr>
          <w:rFonts w:ascii="Arial" w:hAnsi="Arial" w:cs="Arial"/>
        </w:rPr>
        <w:t>), Ειδικών εργασιών του ευρύτερου Δημόσιου Τομέα (βιβλία, διαφημιστικά, αφίσες, έντυπα, σφραγίδες, κ.λπ.).</w:t>
      </w:r>
    </w:p>
    <w:p w:rsidR="0066702E" w:rsidRPr="007A1C07" w:rsidRDefault="0066702E" w:rsidP="0066702E">
      <w:pPr>
        <w:spacing w:after="0" w:line="264" w:lineRule="auto"/>
        <w:ind w:hanging="220"/>
        <w:rPr>
          <w:rFonts w:ascii="Arial" w:hAnsi="Arial" w:cs="Arial"/>
        </w:rPr>
      </w:pPr>
      <w:r w:rsidRPr="007A1C07">
        <w:rPr>
          <w:rFonts w:ascii="Arial" w:hAnsi="Arial" w:cs="Arial"/>
        </w:rPr>
        <w:t>1. Παραλαβή της προς δημοσίευση ύλης από το τμήμα Α3 ελέγχου και χαρακτηρισμού ύλης και προγραμματισμού εργασιών.</w:t>
      </w:r>
    </w:p>
    <w:p w:rsidR="0066702E" w:rsidRPr="007A1C07" w:rsidRDefault="0066702E" w:rsidP="0066702E">
      <w:pPr>
        <w:spacing w:after="0" w:line="264" w:lineRule="auto"/>
        <w:ind w:hanging="220"/>
        <w:rPr>
          <w:rFonts w:ascii="Arial" w:hAnsi="Arial" w:cs="Arial"/>
        </w:rPr>
      </w:pPr>
      <w:r w:rsidRPr="007A1C07">
        <w:rPr>
          <w:rFonts w:ascii="Arial" w:hAnsi="Arial" w:cs="Arial"/>
        </w:rPr>
        <w:t>2. Διαμόρφωση και τεχνική επεξεργασία εργασιών σύμφωνα με τις τεχνικές προδιαγραφές – οπτική αναγνώριση χαρακτήρων (</w:t>
      </w:r>
      <w:r w:rsidRPr="007A1C07">
        <w:rPr>
          <w:rFonts w:ascii="Arial" w:hAnsi="Arial" w:cs="Arial"/>
          <w:lang w:val="en-US"/>
        </w:rPr>
        <w:t>OCR</w:t>
      </w:r>
      <w:r w:rsidRPr="007A1C07">
        <w:rPr>
          <w:rFonts w:ascii="Arial" w:hAnsi="Arial" w:cs="Arial"/>
        </w:rPr>
        <w:t>) – και σύμφωνα με ειδικά προγράμματα.</w:t>
      </w:r>
    </w:p>
    <w:p w:rsidR="0066702E" w:rsidRPr="007A1C07" w:rsidRDefault="0066702E" w:rsidP="0066702E">
      <w:pPr>
        <w:spacing w:after="0" w:line="264" w:lineRule="auto"/>
        <w:ind w:hanging="220"/>
        <w:rPr>
          <w:rFonts w:ascii="Arial" w:hAnsi="Arial" w:cs="Arial"/>
        </w:rPr>
      </w:pPr>
      <w:r w:rsidRPr="007A1C07">
        <w:rPr>
          <w:rFonts w:ascii="Arial" w:hAnsi="Arial" w:cs="Arial"/>
        </w:rPr>
        <w:t>3. Εισαγωγή στοιχείων στο Ολοκληρωμένο Πληροφοριακό σύστημα για τη φωτοστοιχειοθεσία.</w:t>
      </w:r>
    </w:p>
    <w:p w:rsidR="0066702E" w:rsidRPr="007A1C07" w:rsidRDefault="0066702E" w:rsidP="0066702E">
      <w:pPr>
        <w:spacing w:after="0" w:line="264" w:lineRule="auto"/>
        <w:ind w:hanging="220"/>
        <w:rPr>
          <w:rFonts w:ascii="Arial" w:hAnsi="Arial" w:cs="Arial"/>
        </w:rPr>
      </w:pPr>
      <w:r w:rsidRPr="007A1C07">
        <w:rPr>
          <w:rFonts w:ascii="Arial" w:hAnsi="Arial" w:cs="Arial"/>
        </w:rPr>
        <w:t>4. Μέριμνα για την ασφαλή αποθήκευση τυποποιημένων κειμένων, σχημάτων, πινάκων, εργασιών κ.λπ. στη μνήμη του ηλεκτρονικού υπολογιστή (Η/Υ).</w:t>
      </w:r>
    </w:p>
    <w:p w:rsidR="0066702E" w:rsidRPr="007A1C07" w:rsidRDefault="0066702E" w:rsidP="0066702E">
      <w:pPr>
        <w:spacing w:after="0" w:line="264" w:lineRule="auto"/>
        <w:ind w:hanging="220"/>
        <w:rPr>
          <w:rFonts w:ascii="Arial" w:hAnsi="Arial" w:cs="Arial"/>
        </w:rPr>
      </w:pPr>
      <w:r w:rsidRPr="007A1C07">
        <w:rPr>
          <w:rFonts w:ascii="Arial" w:hAnsi="Arial" w:cs="Arial"/>
        </w:rPr>
        <w:t>5. Προώθηση της προς δημοσίευση ύλης στο τμήμα Β5 επιμέλειας ύλης.</w:t>
      </w:r>
    </w:p>
    <w:p w:rsidR="0066702E" w:rsidRPr="007A1C07" w:rsidRDefault="0066702E" w:rsidP="0066702E">
      <w:pPr>
        <w:spacing w:after="0" w:line="264" w:lineRule="auto"/>
        <w:ind w:hanging="220"/>
        <w:rPr>
          <w:rFonts w:ascii="Arial" w:hAnsi="Arial" w:cs="Arial"/>
        </w:rPr>
      </w:pPr>
      <w:r w:rsidRPr="007A1C07">
        <w:rPr>
          <w:rFonts w:ascii="Arial" w:hAnsi="Arial" w:cs="Arial"/>
        </w:rPr>
        <w:t>6. Μέριμνα για την αποδοτική – αποτελεσματική χρήση των μηχανημάτων.</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i/>
        </w:rPr>
      </w:pPr>
      <w:r w:rsidRPr="007A1C07">
        <w:rPr>
          <w:rFonts w:ascii="Arial" w:hAnsi="Arial" w:cs="Arial"/>
        </w:rPr>
        <w:t>11.2.4. Τμήμα Β4</w:t>
      </w:r>
      <w:r w:rsidRPr="007A1C07">
        <w:rPr>
          <w:rFonts w:ascii="Arial" w:hAnsi="Arial" w:cs="Arial"/>
          <w:i/>
        </w:rPr>
        <w:t xml:space="preserve">: </w:t>
      </w:r>
      <w:r w:rsidRPr="007A1C07">
        <w:rPr>
          <w:rFonts w:ascii="Arial" w:hAnsi="Arial" w:cs="Arial"/>
        </w:rPr>
        <w:t>Σάρωσης, Ηλεκτρονικής Επεξεργασίας και Καταχώρισης των Δημοσιευμάτων στο Ολοκληρωμένο Πληροφοριακό Σύστημα</w:t>
      </w:r>
      <w:r w:rsidRPr="007A1C07">
        <w:rPr>
          <w:rFonts w:ascii="Arial" w:hAnsi="Arial" w:cs="Arial"/>
          <w:i/>
        </w:rPr>
        <w:t xml:space="preserve"> </w:t>
      </w:r>
    </w:p>
    <w:p w:rsidR="0066702E" w:rsidRPr="007A1C07" w:rsidRDefault="0066702E" w:rsidP="0066702E">
      <w:pPr>
        <w:spacing w:after="0" w:line="264" w:lineRule="auto"/>
        <w:ind w:hanging="220"/>
        <w:rPr>
          <w:rFonts w:ascii="Arial" w:hAnsi="Arial" w:cs="Arial"/>
        </w:rPr>
      </w:pPr>
      <w:r w:rsidRPr="007A1C07">
        <w:rPr>
          <w:rFonts w:ascii="Arial" w:hAnsi="Arial" w:cs="Arial"/>
        </w:rPr>
        <w:t>1. Παραλαβή της προς δημοσίευση ύλης από το Τμήμα Α1 Παραλαβής Δημοσιευτέας Ύλης και Εισαγωγής Στοιχείων Δημοσιευμάτων στο Ολοκληρωμένο Πληροφοριακό Σύστημα της Διεύθυνσης Α΄ Προγραμματισμού Παραγωγής.</w:t>
      </w:r>
    </w:p>
    <w:p w:rsidR="0066702E" w:rsidRPr="007A1C07" w:rsidRDefault="0066702E" w:rsidP="0066702E">
      <w:pPr>
        <w:spacing w:after="0" w:line="264" w:lineRule="auto"/>
        <w:ind w:hanging="220"/>
        <w:rPr>
          <w:rFonts w:ascii="Arial" w:hAnsi="Arial" w:cs="Arial"/>
        </w:rPr>
      </w:pPr>
      <w:r w:rsidRPr="007A1C07">
        <w:rPr>
          <w:rFonts w:ascii="Arial" w:hAnsi="Arial" w:cs="Arial"/>
        </w:rPr>
        <w:t>2. Σάρωση, Ηλεκτρονική Επεξεργασία και Καταχώριση των Δημοσιευμάτων στο Ολοκληρωμένο Πληροφοριακό Σύστημα.</w:t>
      </w:r>
    </w:p>
    <w:p w:rsidR="0066702E" w:rsidRPr="007A1C07" w:rsidRDefault="0066702E" w:rsidP="0066702E">
      <w:pPr>
        <w:spacing w:after="0" w:line="264" w:lineRule="auto"/>
        <w:ind w:hanging="220"/>
        <w:rPr>
          <w:rFonts w:ascii="Arial" w:hAnsi="Arial" w:cs="Arial"/>
        </w:rPr>
      </w:pPr>
      <w:r w:rsidRPr="007A1C07">
        <w:rPr>
          <w:rFonts w:ascii="Arial" w:hAnsi="Arial" w:cs="Arial"/>
        </w:rPr>
        <w:t>3. Προώθηση του έντυπου υλικού στο Τμήμα Α3 Ελέγχου και Χαρακτηρισμού Ύλης της Διεύθυνσης Α΄ Προγραμματισμού Παραγωγής.</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rPr>
      </w:pPr>
      <w:r w:rsidRPr="007A1C07">
        <w:rPr>
          <w:rFonts w:ascii="Arial" w:hAnsi="Arial" w:cs="Arial"/>
        </w:rPr>
        <w:t>11.2.5. Τμήμα Β5: Επιμέλειας Ύλης</w:t>
      </w:r>
    </w:p>
    <w:p w:rsidR="0066702E" w:rsidRPr="007A1C07" w:rsidRDefault="0066702E" w:rsidP="0066702E">
      <w:pPr>
        <w:spacing w:after="0" w:line="264" w:lineRule="auto"/>
        <w:ind w:hanging="220"/>
        <w:rPr>
          <w:rFonts w:ascii="Arial" w:hAnsi="Arial" w:cs="Arial"/>
        </w:rPr>
      </w:pPr>
      <w:r w:rsidRPr="007A1C07">
        <w:rPr>
          <w:rFonts w:ascii="Arial" w:hAnsi="Arial" w:cs="Arial"/>
        </w:rPr>
        <w:t xml:space="preserve">1. Παραλαβή της προς δημοσίευση ύλης από τις Διευθύνσεις Β΄&amp; Ε΄ Φωτοστοιχειοθεσίας ως και αντίστοιχης ύλης ΑΕ-ΕΠΕ από το Τμήμα Α2 Α.Ε. &amp;  Ε.Π.Ε. της Διεύθυνσης Α΄ Προγραμματισμού Παραγωγής. </w:t>
      </w:r>
    </w:p>
    <w:p w:rsidR="0066702E" w:rsidRPr="007A1C07" w:rsidRDefault="0066702E" w:rsidP="0066702E">
      <w:pPr>
        <w:spacing w:after="0" w:line="264" w:lineRule="auto"/>
        <w:ind w:hanging="220"/>
        <w:rPr>
          <w:rFonts w:ascii="Arial" w:hAnsi="Arial" w:cs="Arial"/>
        </w:rPr>
      </w:pPr>
      <w:r w:rsidRPr="007A1C07">
        <w:rPr>
          <w:rFonts w:ascii="Arial" w:hAnsi="Arial" w:cs="Arial"/>
        </w:rPr>
        <w:t>2. Υπολογισμός σελίδων και καταχώρηση ύλης των Φύλλων Εφημερίδος Κυβερνήσεως σε τεύχη με τη σειρά που πρέπει να δημοσιευθεί.</w:t>
      </w:r>
    </w:p>
    <w:p w:rsidR="0066702E" w:rsidRPr="007A1C07" w:rsidRDefault="0066702E" w:rsidP="0066702E">
      <w:pPr>
        <w:spacing w:after="0" w:line="264" w:lineRule="auto"/>
        <w:ind w:hanging="220"/>
        <w:rPr>
          <w:rFonts w:ascii="Arial" w:hAnsi="Arial" w:cs="Arial"/>
        </w:rPr>
      </w:pPr>
      <w:r w:rsidRPr="007A1C07">
        <w:rPr>
          <w:rFonts w:ascii="Arial" w:hAnsi="Arial" w:cs="Arial"/>
        </w:rPr>
        <w:t>3. Εισαγωγή στοιχείων κατά φάκελο εργασίας στο γραφείο της διεύθυνσης</w:t>
      </w:r>
    </w:p>
    <w:p w:rsidR="0066702E" w:rsidRPr="007A1C07" w:rsidRDefault="0066702E" w:rsidP="0066702E">
      <w:pPr>
        <w:spacing w:after="0" w:line="264" w:lineRule="auto"/>
        <w:ind w:hanging="220"/>
        <w:rPr>
          <w:rFonts w:ascii="Arial" w:hAnsi="Arial" w:cs="Arial"/>
        </w:rPr>
      </w:pPr>
      <w:r w:rsidRPr="007A1C07">
        <w:rPr>
          <w:rFonts w:ascii="Arial" w:hAnsi="Arial" w:cs="Arial"/>
        </w:rPr>
        <w:t>4. Μέριμνα για την προώθηση του φακέλου εργασίας στο γραφείο της Διεύθυνσης.</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rPr>
      </w:pPr>
      <w:r w:rsidRPr="007A1C07">
        <w:rPr>
          <w:rFonts w:ascii="Arial" w:hAnsi="Arial" w:cs="Arial"/>
        </w:rPr>
        <w:t>11.2.6. Τμήμα Β6</w:t>
      </w:r>
      <w:r w:rsidRPr="007A1C07">
        <w:rPr>
          <w:rFonts w:ascii="Arial" w:hAnsi="Arial" w:cs="Arial"/>
          <w:i/>
        </w:rPr>
        <w:t xml:space="preserve">: </w:t>
      </w:r>
      <w:r w:rsidRPr="007A1C07">
        <w:rPr>
          <w:rFonts w:ascii="Arial" w:hAnsi="Arial" w:cs="Arial"/>
        </w:rPr>
        <w:t>Μοντάζ και Τελικού Ελέγχου</w:t>
      </w:r>
    </w:p>
    <w:p w:rsidR="0066702E" w:rsidRPr="007A1C07" w:rsidRDefault="0066702E" w:rsidP="0066702E">
      <w:pPr>
        <w:spacing w:after="0" w:line="264" w:lineRule="auto"/>
        <w:ind w:hanging="330"/>
        <w:rPr>
          <w:rFonts w:ascii="Arial" w:hAnsi="Arial" w:cs="Arial"/>
        </w:rPr>
      </w:pPr>
      <w:r w:rsidRPr="007A1C07">
        <w:rPr>
          <w:rFonts w:ascii="Arial" w:hAnsi="Arial" w:cs="Arial"/>
        </w:rPr>
        <w:t>1. Παραλαβή του φακέλου από το Τμήμα Α4 Παρακολούθησης Παραγωγής ΦΕΚ της Διεύθυνσης Α΄ Προγραμματισμού Παραγωγής για προεκτύπωση.</w:t>
      </w:r>
    </w:p>
    <w:p w:rsidR="0066702E" w:rsidRPr="007A1C07" w:rsidRDefault="0066702E" w:rsidP="0066702E">
      <w:pPr>
        <w:spacing w:after="0" w:line="264" w:lineRule="auto"/>
        <w:ind w:hanging="330"/>
        <w:rPr>
          <w:rFonts w:ascii="Arial" w:hAnsi="Arial" w:cs="Arial"/>
        </w:rPr>
      </w:pPr>
      <w:r w:rsidRPr="007A1C07">
        <w:rPr>
          <w:rFonts w:ascii="Arial" w:hAnsi="Arial" w:cs="Arial"/>
        </w:rPr>
        <w:t>2. Ανάκληση μέσω του Ολοκληρωμένου Πληροφοριακού Συστήματος των δεδομένων της ψηφιοποιημένης μορφής φακέλου.</w:t>
      </w:r>
    </w:p>
    <w:p w:rsidR="0066702E" w:rsidRPr="007A1C07" w:rsidRDefault="0066702E" w:rsidP="0066702E">
      <w:pPr>
        <w:spacing w:after="0" w:line="264" w:lineRule="auto"/>
        <w:ind w:hanging="330"/>
        <w:rPr>
          <w:rFonts w:ascii="Arial" w:hAnsi="Arial" w:cs="Arial"/>
        </w:rPr>
      </w:pPr>
      <w:r w:rsidRPr="007A1C07">
        <w:rPr>
          <w:rFonts w:ascii="Arial" w:hAnsi="Arial" w:cs="Arial"/>
        </w:rPr>
        <w:t>3. Ηλεκτρονικό μοντάζ μέσω προγράμματος και έξοδος σε μορφή προεκτύπωσης</w:t>
      </w:r>
    </w:p>
    <w:p w:rsidR="0066702E" w:rsidRPr="007A1C07" w:rsidRDefault="0066702E" w:rsidP="0066702E">
      <w:pPr>
        <w:spacing w:after="0" w:line="264" w:lineRule="auto"/>
        <w:ind w:hanging="330"/>
        <w:rPr>
          <w:rFonts w:ascii="Arial" w:hAnsi="Arial" w:cs="Arial"/>
        </w:rPr>
      </w:pPr>
      <w:r w:rsidRPr="007A1C07">
        <w:rPr>
          <w:rFonts w:ascii="Arial" w:hAnsi="Arial" w:cs="Arial"/>
        </w:rPr>
        <w:lastRenderedPageBreak/>
        <w:t>4. Προώθηση στις Διευθύνσεις Γ΄&amp; ΣΤ΄ Εκτυπώσεων- Βιβλιοδεσίας.</w:t>
      </w:r>
    </w:p>
    <w:p w:rsidR="0066702E" w:rsidRPr="007A1C07" w:rsidRDefault="0066702E" w:rsidP="0066702E">
      <w:pPr>
        <w:spacing w:after="0" w:line="264" w:lineRule="auto"/>
        <w:rPr>
          <w:rFonts w:ascii="Arial" w:hAnsi="Arial" w:cs="Arial"/>
        </w:rPr>
      </w:pPr>
    </w:p>
    <w:p w:rsidR="0066702E" w:rsidRPr="007A1C07" w:rsidRDefault="0066702E" w:rsidP="0066702E">
      <w:pPr>
        <w:numPr>
          <w:ilvl w:val="1"/>
          <w:numId w:val="151"/>
        </w:numPr>
        <w:spacing w:after="0" w:line="264" w:lineRule="auto"/>
        <w:ind w:left="0"/>
        <w:jc w:val="both"/>
        <w:rPr>
          <w:rFonts w:ascii="Arial" w:hAnsi="Arial" w:cs="Arial"/>
          <w:bCs/>
        </w:rPr>
      </w:pPr>
      <w:r w:rsidRPr="007A1C07">
        <w:rPr>
          <w:rFonts w:ascii="Arial" w:hAnsi="Arial" w:cs="Arial"/>
          <w:bCs/>
        </w:rPr>
        <w:t>Διεύθυνση Γ’: Εκτυπώσεων – Βιβλιοδεσίας  (α΄ βάρδια)</w:t>
      </w:r>
    </w:p>
    <w:p w:rsidR="0066702E" w:rsidRPr="007A1C07" w:rsidRDefault="0066702E" w:rsidP="0066702E">
      <w:pPr>
        <w:spacing w:after="0" w:line="264" w:lineRule="auto"/>
        <w:rPr>
          <w:rFonts w:ascii="Arial" w:hAnsi="Arial" w:cs="Arial"/>
        </w:rPr>
      </w:pPr>
    </w:p>
    <w:p w:rsidR="0066702E" w:rsidRPr="007A1C07" w:rsidRDefault="0066702E" w:rsidP="0066702E">
      <w:pPr>
        <w:shd w:val="clear" w:color="auto" w:fill="FFFFFF"/>
        <w:spacing w:after="0" w:line="264" w:lineRule="auto"/>
        <w:rPr>
          <w:rFonts w:ascii="Arial" w:hAnsi="Arial" w:cs="Arial"/>
        </w:rPr>
      </w:pPr>
      <w:r w:rsidRPr="007A1C07">
        <w:rPr>
          <w:rFonts w:ascii="Arial" w:hAnsi="Arial" w:cs="Arial"/>
          <w:spacing w:val="-1"/>
        </w:rPr>
        <w:t xml:space="preserve">Η Διεύθυνση Γ' Εκτυπώσεων </w:t>
      </w:r>
      <w:r w:rsidRPr="007A1C07">
        <w:rPr>
          <w:rFonts w:ascii="Arial" w:hAnsi="Arial" w:cs="Arial"/>
        </w:rPr>
        <w:t>–</w:t>
      </w:r>
      <w:r w:rsidRPr="007A1C07">
        <w:rPr>
          <w:rFonts w:ascii="Arial" w:hAnsi="Arial" w:cs="Arial"/>
          <w:spacing w:val="-1"/>
        </w:rPr>
        <w:t xml:space="preserve"> Βιβλιοδεσίας είναι αρμό</w:t>
      </w:r>
      <w:r w:rsidRPr="007A1C07">
        <w:rPr>
          <w:rFonts w:ascii="Arial" w:hAnsi="Arial" w:cs="Arial"/>
          <w:spacing w:val="-1"/>
        </w:rPr>
        <w:softHyphen/>
      </w:r>
      <w:r w:rsidRPr="007A1C07">
        <w:rPr>
          <w:rFonts w:ascii="Arial" w:hAnsi="Arial" w:cs="Arial"/>
        </w:rPr>
        <w:t>δια για την άριστη ποιοτικά και ποσοτικά εκτύπωση των Φύλλων Εφημερίδος Κυβερνήσεως (Φ.Ε.Κ.) και των λοι</w:t>
      </w:r>
      <w:r w:rsidRPr="007A1C07">
        <w:rPr>
          <w:rFonts w:ascii="Arial" w:hAnsi="Arial" w:cs="Arial"/>
        </w:rPr>
        <w:softHyphen/>
        <w:t>πών τυπογραφικών εργασιών καθώς και τη περάτωση και βιβλιοδεσία αυτών, μέσω της αποτελεσματικότερης και αποδοτικότε</w:t>
      </w:r>
      <w:r w:rsidRPr="007A1C07">
        <w:rPr>
          <w:rFonts w:ascii="Arial" w:hAnsi="Arial" w:cs="Arial"/>
        </w:rPr>
        <w:softHyphen/>
      </w:r>
      <w:r w:rsidRPr="007A1C07">
        <w:rPr>
          <w:rFonts w:ascii="Arial" w:hAnsi="Arial" w:cs="Arial"/>
          <w:spacing w:val="-3"/>
        </w:rPr>
        <w:t xml:space="preserve">ρης χρησιμοποίησης των διατιθεμένων μέσων καθώς και τη </w:t>
      </w:r>
      <w:r w:rsidRPr="007A1C07">
        <w:rPr>
          <w:rFonts w:ascii="Arial" w:hAnsi="Arial" w:cs="Arial"/>
        </w:rPr>
        <w:t>διεκπεραίωση και αποστολή έτοιμων προϊόντων. Παραλαβή φακέλων εργασιών και Φ.Ε.Κ.</w:t>
      </w:r>
    </w:p>
    <w:p w:rsidR="0066702E" w:rsidRPr="007A1C07" w:rsidRDefault="0066702E" w:rsidP="0066702E">
      <w:pPr>
        <w:shd w:val="clear" w:color="auto" w:fill="FFFFFF"/>
        <w:spacing w:after="0" w:line="264" w:lineRule="auto"/>
        <w:rPr>
          <w:rFonts w:ascii="Arial" w:hAnsi="Arial" w:cs="Arial"/>
        </w:rPr>
      </w:pPr>
      <w:r w:rsidRPr="007A1C07">
        <w:rPr>
          <w:rFonts w:ascii="Arial" w:hAnsi="Arial" w:cs="Arial"/>
          <w:spacing w:val="-1"/>
        </w:rPr>
        <w:t xml:space="preserve">Ειδικότερα, οι κατά Τμήμα αρμοδιότητες της Διεύθυνσης Γ’ Εκτυπώσεων – Βιβλιοδεσίας </w:t>
      </w:r>
      <w:r w:rsidRPr="007A1C07">
        <w:rPr>
          <w:rFonts w:ascii="Arial" w:hAnsi="Arial" w:cs="Arial"/>
        </w:rPr>
        <w:t>είναι οι εξής:</w:t>
      </w:r>
    </w:p>
    <w:p w:rsidR="0066702E" w:rsidRPr="007A1C07" w:rsidRDefault="0066702E" w:rsidP="0066702E">
      <w:pPr>
        <w:shd w:val="clear" w:color="auto" w:fill="FFFFFF"/>
        <w:spacing w:after="0" w:line="264" w:lineRule="auto"/>
        <w:rPr>
          <w:rFonts w:ascii="Arial" w:hAnsi="Arial" w:cs="Arial"/>
        </w:rPr>
      </w:pPr>
    </w:p>
    <w:p w:rsidR="0066702E" w:rsidRPr="007A1C07" w:rsidRDefault="0066702E" w:rsidP="0066702E">
      <w:pPr>
        <w:spacing w:after="0" w:line="264" w:lineRule="auto"/>
        <w:rPr>
          <w:rFonts w:ascii="Arial" w:hAnsi="Arial" w:cs="Arial"/>
        </w:rPr>
      </w:pPr>
      <w:r w:rsidRPr="007A1C07">
        <w:rPr>
          <w:rFonts w:ascii="Arial" w:hAnsi="Arial" w:cs="Arial"/>
        </w:rPr>
        <w:t>11.3.1. Τμήμα Γ1: Φωτομεταφορείου- Στερεοτυπείου</w:t>
      </w:r>
    </w:p>
    <w:p w:rsidR="0066702E" w:rsidRPr="007A1C07" w:rsidRDefault="0066702E" w:rsidP="0066702E">
      <w:pPr>
        <w:widowControl w:val="0"/>
        <w:shd w:val="clear" w:color="auto" w:fill="FFFFFF"/>
        <w:tabs>
          <w:tab w:val="left" w:pos="374"/>
        </w:tabs>
        <w:autoSpaceDE w:val="0"/>
        <w:autoSpaceDN w:val="0"/>
        <w:adjustRightInd w:val="0"/>
        <w:spacing w:after="0" w:line="264" w:lineRule="auto"/>
        <w:ind w:hanging="220"/>
        <w:rPr>
          <w:rFonts w:ascii="Arial" w:hAnsi="Arial" w:cs="Arial"/>
        </w:rPr>
      </w:pPr>
      <w:r w:rsidRPr="007A1C07">
        <w:rPr>
          <w:rFonts w:ascii="Arial" w:hAnsi="Arial" w:cs="Arial"/>
        </w:rPr>
        <w:t>1. Παραλαβή φακέλου δοκιμίου Φύλλου Εφημερίδος Κυβερνήσεως (Φ.Ε.Κ.) και λοιπών  εργασιών από  το τμήμα Γ 7 της Διεύθυνσης Γ΄.</w:t>
      </w:r>
    </w:p>
    <w:p w:rsidR="0066702E" w:rsidRPr="007A1C07" w:rsidRDefault="0066702E" w:rsidP="0066702E">
      <w:pPr>
        <w:widowControl w:val="0"/>
        <w:shd w:val="clear" w:color="auto" w:fill="FFFFFF"/>
        <w:tabs>
          <w:tab w:val="left" w:pos="374"/>
        </w:tabs>
        <w:autoSpaceDE w:val="0"/>
        <w:autoSpaceDN w:val="0"/>
        <w:adjustRightInd w:val="0"/>
        <w:spacing w:after="0" w:line="264" w:lineRule="auto"/>
        <w:ind w:hanging="220"/>
        <w:rPr>
          <w:rFonts w:ascii="Arial" w:hAnsi="Arial" w:cs="Arial"/>
        </w:rPr>
      </w:pPr>
      <w:r w:rsidRPr="007A1C07">
        <w:rPr>
          <w:rFonts w:ascii="Arial" w:hAnsi="Arial" w:cs="Arial"/>
        </w:rPr>
        <w:t>2. Δημιουργία εκτυπωτικής πλάκας.</w:t>
      </w:r>
    </w:p>
    <w:p w:rsidR="0066702E" w:rsidRPr="007A1C07" w:rsidRDefault="0066702E" w:rsidP="0066702E">
      <w:pPr>
        <w:widowControl w:val="0"/>
        <w:shd w:val="clear" w:color="auto" w:fill="FFFFFF"/>
        <w:tabs>
          <w:tab w:val="left" w:pos="374"/>
        </w:tabs>
        <w:autoSpaceDE w:val="0"/>
        <w:autoSpaceDN w:val="0"/>
        <w:adjustRightInd w:val="0"/>
        <w:spacing w:after="0" w:line="264" w:lineRule="auto"/>
        <w:ind w:hanging="220"/>
        <w:rPr>
          <w:rFonts w:ascii="Arial" w:hAnsi="Arial" w:cs="Arial"/>
        </w:rPr>
      </w:pPr>
      <w:r w:rsidRPr="007A1C07">
        <w:rPr>
          <w:rFonts w:ascii="Arial" w:hAnsi="Arial" w:cs="Arial"/>
        </w:rPr>
        <w:t>3. Δημιουργία μητρών σφραγίδων δημοσίων υπηρε</w:t>
      </w:r>
      <w:r w:rsidRPr="007A1C07">
        <w:rPr>
          <w:rFonts w:ascii="Arial" w:hAnsi="Arial" w:cs="Arial"/>
        </w:rPr>
        <w:softHyphen/>
        <w:t>σιών.</w:t>
      </w:r>
    </w:p>
    <w:p w:rsidR="0066702E" w:rsidRPr="007A1C07" w:rsidRDefault="0066702E" w:rsidP="0066702E">
      <w:pPr>
        <w:widowControl w:val="0"/>
        <w:shd w:val="clear" w:color="auto" w:fill="FFFFFF"/>
        <w:tabs>
          <w:tab w:val="left" w:pos="374"/>
        </w:tabs>
        <w:autoSpaceDE w:val="0"/>
        <w:autoSpaceDN w:val="0"/>
        <w:adjustRightInd w:val="0"/>
        <w:spacing w:after="0" w:line="264" w:lineRule="auto"/>
        <w:ind w:hanging="220"/>
        <w:rPr>
          <w:rFonts w:ascii="Arial" w:hAnsi="Arial" w:cs="Arial"/>
        </w:rPr>
      </w:pPr>
      <w:r w:rsidRPr="007A1C07">
        <w:rPr>
          <w:rFonts w:ascii="Arial" w:hAnsi="Arial" w:cs="Arial"/>
          <w:spacing w:val="-4"/>
        </w:rPr>
        <w:t xml:space="preserve">4. Τήρηση αρχείου μητρών και στερεοτύπων πλακών για </w:t>
      </w:r>
      <w:r w:rsidRPr="007A1C07">
        <w:rPr>
          <w:rFonts w:ascii="Arial" w:hAnsi="Arial" w:cs="Arial"/>
        </w:rPr>
        <w:t>επαναληπτικές εκτυπώσεις.</w:t>
      </w:r>
    </w:p>
    <w:p w:rsidR="0066702E" w:rsidRPr="007A1C07" w:rsidRDefault="0066702E" w:rsidP="0066702E">
      <w:pPr>
        <w:widowControl w:val="0"/>
        <w:shd w:val="clear" w:color="auto" w:fill="FFFFFF"/>
        <w:tabs>
          <w:tab w:val="left" w:pos="374"/>
        </w:tabs>
        <w:autoSpaceDE w:val="0"/>
        <w:autoSpaceDN w:val="0"/>
        <w:adjustRightInd w:val="0"/>
        <w:spacing w:after="0" w:line="264" w:lineRule="auto"/>
        <w:ind w:hanging="220"/>
        <w:rPr>
          <w:rFonts w:ascii="Arial" w:hAnsi="Arial" w:cs="Arial"/>
        </w:rPr>
      </w:pPr>
      <w:r w:rsidRPr="007A1C07">
        <w:rPr>
          <w:rFonts w:ascii="Arial" w:hAnsi="Arial" w:cs="Arial"/>
        </w:rPr>
        <w:t>5. Μέριμνα για την αποδοτική - αποτελεσματική χρήση των μηχανημάτων.</w:t>
      </w:r>
    </w:p>
    <w:p w:rsidR="0066702E" w:rsidRPr="007A1C07" w:rsidRDefault="0066702E" w:rsidP="0066702E">
      <w:pPr>
        <w:widowControl w:val="0"/>
        <w:shd w:val="clear" w:color="auto" w:fill="FFFFFF"/>
        <w:tabs>
          <w:tab w:val="left" w:pos="374"/>
        </w:tabs>
        <w:autoSpaceDE w:val="0"/>
        <w:autoSpaceDN w:val="0"/>
        <w:adjustRightInd w:val="0"/>
        <w:spacing w:after="0" w:line="264" w:lineRule="auto"/>
        <w:ind w:hanging="220"/>
        <w:rPr>
          <w:rFonts w:ascii="Arial" w:hAnsi="Arial" w:cs="Arial"/>
        </w:rPr>
      </w:pPr>
      <w:r w:rsidRPr="007A1C07">
        <w:rPr>
          <w:rFonts w:ascii="Arial" w:hAnsi="Arial" w:cs="Arial"/>
        </w:rPr>
        <w:t>6. Μεταφορά των εκτυπωτικών πλακών στα τμήματα εκτυπώσεων.</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rPr>
      </w:pPr>
      <w:r w:rsidRPr="007A1C07">
        <w:rPr>
          <w:rFonts w:ascii="Arial" w:hAnsi="Arial" w:cs="Arial"/>
        </w:rPr>
        <w:t>11.3.2. Τμήμα Γ2: Εκτυπώσεων-Τετραχρωμίας</w:t>
      </w:r>
    </w:p>
    <w:p w:rsidR="0066702E" w:rsidRPr="007A1C07" w:rsidRDefault="0066702E" w:rsidP="0066702E">
      <w:pPr>
        <w:widowControl w:val="0"/>
        <w:shd w:val="clear" w:color="auto" w:fill="FFFFFF"/>
        <w:tabs>
          <w:tab w:val="left" w:pos="110"/>
          <w:tab w:val="left" w:pos="374"/>
        </w:tabs>
        <w:autoSpaceDE w:val="0"/>
        <w:autoSpaceDN w:val="0"/>
        <w:adjustRightInd w:val="0"/>
        <w:spacing w:after="0" w:line="264" w:lineRule="auto"/>
        <w:ind w:hanging="220"/>
        <w:rPr>
          <w:rFonts w:ascii="Arial" w:hAnsi="Arial" w:cs="Arial"/>
        </w:rPr>
      </w:pPr>
      <w:r w:rsidRPr="007A1C07">
        <w:rPr>
          <w:rFonts w:ascii="Arial" w:hAnsi="Arial" w:cs="Arial"/>
        </w:rPr>
        <w:t>1. Παραλαβή φακέλων εργασίας από το τμήμα Γ 7 της Διεύθυνσης Γ΄.</w:t>
      </w:r>
    </w:p>
    <w:p w:rsidR="0066702E" w:rsidRPr="007A1C07" w:rsidRDefault="0066702E" w:rsidP="0066702E">
      <w:pPr>
        <w:tabs>
          <w:tab w:val="left" w:pos="110"/>
        </w:tabs>
        <w:spacing w:after="0" w:line="264" w:lineRule="auto"/>
        <w:ind w:hanging="220"/>
        <w:rPr>
          <w:rFonts w:ascii="Arial" w:hAnsi="Arial" w:cs="Arial"/>
        </w:rPr>
      </w:pPr>
      <w:r w:rsidRPr="007A1C07">
        <w:rPr>
          <w:rFonts w:ascii="Arial" w:hAnsi="Arial" w:cs="Arial"/>
        </w:rPr>
        <w:t>2. Μέριμνα για την έγκαιρη προμήθεια των αναγκαίων ποσοτήτων χαρτιού από το καθ΄ ύλην αρμόδιο Τμήμα.</w:t>
      </w:r>
    </w:p>
    <w:p w:rsidR="0066702E" w:rsidRPr="007A1C07" w:rsidRDefault="0066702E" w:rsidP="0066702E">
      <w:pPr>
        <w:widowControl w:val="0"/>
        <w:shd w:val="clear" w:color="auto" w:fill="FFFFFF"/>
        <w:tabs>
          <w:tab w:val="left" w:pos="110"/>
          <w:tab w:val="left" w:pos="384"/>
        </w:tabs>
        <w:autoSpaceDE w:val="0"/>
        <w:autoSpaceDN w:val="0"/>
        <w:adjustRightInd w:val="0"/>
        <w:spacing w:after="0" w:line="264" w:lineRule="auto"/>
        <w:ind w:hanging="220"/>
        <w:rPr>
          <w:rFonts w:ascii="Arial" w:hAnsi="Arial" w:cs="Arial"/>
        </w:rPr>
      </w:pPr>
      <w:r w:rsidRPr="007A1C07">
        <w:rPr>
          <w:rFonts w:ascii="Arial" w:hAnsi="Arial" w:cs="Arial"/>
          <w:spacing w:val="-1"/>
        </w:rPr>
        <w:t>3. Μέριμνα για την άριστη ποιοτικά εκτύπωση σε μηχανή τετραχρωμίας</w:t>
      </w:r>
      <w:r w:rsidRPr="007A1C07">
        <w:rPr>
          <w:rFonts w:ascii="Arial" w:hAnsi="Arial" w:cs="Arial"/>
        </w:rPr>
        <w:t xml:space="preserve"> των Φύλλων Εφημερίδος Κυβερνή</w:t>
      </w:r>
      <w:r w:rsidRPr="007A1C07">
        <w:rPr>
          <w:rFonts w:ascii="Arial" w:hAnsi="Arial" w:cs="Arial"/>
        </w:rPr>
        <w:softHyphen/>
        <w:t>σεως (Φ.Ε.Κ.) και των λοιπών τυπογραφικών εργασιών.</w:t>
      </w:r>
    </w:p>
    <w:p w:rsidR="0066702E" w:rsidRPr="007A1C07" w:rsidRDefault="0066702E" w:rsidP="0066702E">
      <w:pPr>
        <w:widowControl w:val="0"/>
        <w:shd w:val="clear" w:color="auto" w:fill="FFFFFF"/>
        <w:tabs>
          <w:tab w:val="left" w:pos="110"/>
          <w:tab w:val="left" w:pos="384"/>
        </w:tabs>
        <w:autoSpaceDE w:val="0"/>
        <w:autoSpaceDN w:val="0"/>
        <w:adjustRightInd w:val="0"/>
        <w:spacing w:after="0" w:line="264" w:lineRule="auto"/>
        <w:ind w:hanging="220"/>
        <w:rPr>
          <w:rFonts w:ascii="Arial" w:hAnsi="Arial" w:cs="Arial"/>
        </w:rPr>
      </w:pPr>
      <w:r w:rsidRPr="007A1C07">
        <w:rPr>
          <w:rFonts w:ascii="Arial" w:hAnsi="Arial" w:cs="Arial"/>
        </w:rPr>
        <w:t>4. Προληπτική συντήρηση και μέριμνα για την αποδο</w:t>
      </w:r>
      <w:r w:rsidRPr="007A1C07">
        <w:rPr>
          <w:rFonts w:ascii="Arial" w:hAnsi="Arial" w:cs="Arial"/>
        </w:rPr>
        <w:softHyphen/>
        <w:t>τική και αποτελεσματική χρήση των μηχανημάτων.</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rPr>
      </w:pPr>
      <w:r w:rsidRPr="007A1C07">
        <w:rPr>
          <w:rFonts w:ascii="Arial" w:hAnsi="Arial" w:cs="Arial"/>
        </w:rPr>
        <w:t>11.3.3. Τμήμα Γ3: Εκτυπώσεων- Ψηφιακής Εκτύπωσης</w:t>
      </w:r>
    </w:p>
    <w:p w:rsidR="0066702E" w:rsidRPr="007A1C07" w:rsidRDefault="0066702E" w:rsidP="0066702E">
      <w:pPr>
        <w:widowControl w:val="0"/>
        <w:shd w:val="clear" w:color="auto" w:fill="FFFFFF"/>
        <w:tabs>
          <w:tab w:val="left" w:pos="374"/>
        </w:tabs>
        <w:autoSpaceDE w:val="0"/>
        <w:autoSpaceDN w:val="0"/>
        <w:adjustRightInd w:val="0"/>
        <w:spacing w:after="0" w:line="264" w:lineRule="auto"/>
        <w:ind w:hanging="220"/>
        <w:rPr>
          <w:rFonts w:ascii="Arial" w:hAnsi="Arial" w:cs="Arial"/>
        </w:rPr>
      </w:pPr>
      <w:r w:rsidRPr="007A1C07">
        <w:rPr>
          <w:rFonts w:ascii="Arial" w:hAnsi="Arial" w:cs="Arial"/>
        </w:rPr>
        <w:t>1. Παραλαβή φακέλων εργασίας από το τμήμα Γ 7 της Διεύθυνσης Γ΄.</w:t>
      </w:r>
    </w:p>
    <w:p w:rsidR="0066702E" w:rsidRPr="007A1C07" w:rsidRDefault="0066702E" w:rsidP="0066702E">
      <w:pPr>
        <w:widowControl w:val="0"/>
        <w:shd w:val="clear" w:color="auto" w:fill="FFFFFF"/>
        <w:tabs>
          <w:tab w:val="left" w:pos="374"/>
        </w:tabs>
        <w:autoSpaceDE w:val="0"/>
        <w:autoSpaceDN w:val="0"/>
        <w:adjustRightInd w:val="0"/>
        <w:spacing w:after="0" w:line="264" w:lineRule="auto"/>
        <w:rPr>
          <w:rFonts w:ascii="Arial" w:hAnsi="Arial" w:cs="Arial"/>
        </w:rPr>
      </w:pPr>
      <w:r w:rsidRPr="007A1C07">
        <w:rPr>
          <w:rFonts w:ascii="Arial" w:hAnsi="Arial" w:cs="Arial"/>
        </w:rPr>
        <w:t>2. Μέριμνα για την έγκαιρη προμήθεια των αναγκαίων ποσοτήτων χαρτιού από το καθ΄ύλην αρμόδιο Τμήμα.</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spacing w:val="-1"/>
        </w:rPr>
        <w:t xml:space="preserve">3. Μέριμνα για την άριστη ποιοτικά ψηφιακή εκτύπωση και περάτωση </w:t>
      </w:r>
      <w:r w:rsidRPr="007A1C07">
        <w:rPr>
          <w:rFonts w:ascii="Arial" w:hAnsi="Arial" w:cs="Arial"/>
        </w:rPr>
        <w:t>των Φύλλων Εφημερίδος Κυβερνή</w:t>
      </w:r>
      <w:r w:rsidRPr="007A1C07">
        <w:rPr>
          <w:rFonts w:ascii="Arial" w:hAnsi="Arial" w:cs="Arial"/>
        </w:rPr>
        <w:softHyphen/>
        <w:t>σεως (Φ.Ε.Κ.) και των λοιπών τυπογραφικών εργασιών.</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rPr>
        <w:t>4. Προληπτική συντήρηση και μέριμνα για την αποδο</w:t>
      </w:r>
      <w:r w:rsidRPr="007A1C07">
        <w:rPr>
          <w:rFonts w:ascii="Arial" w:hAnsi="Arial" w:cs="Arial"/>
        </w:rPr>
        <w:softHyphen/>
        <w:t>τική και αποτελεσματική χρήση των μηχανημάτων.</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rPr>
      </w:pPr>
      <w:r w:rsidRPr="007A1C07">
        <w:rPr>
          <w:rFonts w:ascii="Arial" w:hAnsi="Arial" w:cs="Arial"/>
        </w:rPr>
        <w:t>11.3.4. Τμήμα Γ4: Εκτυπώσεων- Κυλινδρικών Πιεστηρίων</w:t>
      </w:r>
    </w:p>
    <w:p w:rsidR="0066702E" w:rsidRPr="007A1C07" w:rsidRDefault="0066702E" w:rsidP="0066702E">
      <w:pPr>
        <w:widowControl w:val="0"/>
        <w:shd w:val="clear" w:color="auto" w:fill="FFFFFF"/>
        <w:tabs>
          <w:tab w:val="left" w:pos="374"/>
        </w:tabs>
        <w:autoSpaceDE w:val="0"/>
        <w:autoSpaceDN w:val="0"/>
        <w:adjustRightInd w:val="0"/>
        <w:spacing w:after="0" w:line="264" w:lineRule="auto"/>
        <w:rPr>
          <w:rFonts w:ascii="Arial" w:hAnsi="Arial" w:cs="Arial"/>
        </w:rPr>
      </w:pPr>
      <w:r w:rsidRPr="007A1C07">
        <w:rPr>
          <w:rFonts w:ascii="Arial" w:hAnsi="Arial" w:cs="Arial"/>
        </w:rPr>
        <w:t>1. Παραλαβή φακέλων εργασίας από το τμήμα Γ 7 της Διεύθυνσης Γ΄.</w:t>
      </w:r>
    </w:p>
    <w:p w:rsidR="0066702E" w:rsidRPr="007A1C07" w:rsidRDefault="0066702E" w:rsidP="0066702E">
      <w:pPr>
        <w:widowControl w:val="0"/>
        <w:shd w:val="clear" w:color="auto" w:fill="FFFFFF"/>
        <w:tabs>
          <w:tab w:val="left" w:pos="374"/>
        </w:tabs>
        <w:autoSpaceDE w:val="0"/>
        <w:autoSpaceDN w:val="0"/>
        <w:adjustRightInd w:val="0"/>
        <w:spacing w:after="0" w:line="264" w:lineRule="auto"/>
        <w:rPr>
          <w:rFonts w:ascii="Arial" w:hAnsi="Arial" w:cs="Arial"/>
        </w:rPr>
      </w:pPr>
      <w:r w:rsidRPr="007A1C07">
        <w:rPr>
          <w:rFonts w:ascii="Arial" w:hAnsi="Arial" w:cs="Arial"/>
        </w:rPr>
        <w:t>2. Μέριμνα για την έγκαιρη προμήθεια των αναγκαίων ποσοτήτων χαρτιού από το καθ΄ύλην αρμόδιο Τμήμα.</w:t>
      </w:r>
    </w:p>
    <w:p w:rsidR="0066702E" w:rsidRPr="007A1C07" w:rsidRDefault="0066702E" w:rsidP="0066702E">
      <w:pPr>
        <w:widowControl w:val="0"/>
        <w:shd w:val="clear" w:color="auto" w:fill="FFFFFF"/>
        <w:tabs>
          <w:tab w:val="left" w:pos="384"/>
        </w:tabs>
        <w:autoSpaceDE w:val="0"/>
        <w:autoSpaceDN w:val="0"/>
        <w:adjustRightInd w:val="0"/>
        <w:spacing w:after="0" w:line="264" w:lineRule="auto"/>
        <w:rPr>
          <w:rFonts w:ascii="Arial" w:hAnsi="Arial" w:cs="Arial"/>
        </w:rPr>
      </w:pPr>
      <w:r w:rsidRPr="007A1C07">
        <w:rPr>
          <w:rFonts w:ascii="Arial" w:hAnsi="Arial" w:cs="Arial"/>
          <w:spacing w:val="-1"/>
        </w:rPr>
        <w:t xml:space="preserve">3. Μέριμνα για την άριστη ποιοτικά εκτύπωση στα κυλινδρικά πιεστήρια </w:t>
      </w:r>
      <w:r w:rsidRPr="007A1C07">
        <w:rPr>
          <w:rFonts w:ascii="Arial" w:hAnsi="Arial" w:cs="Arial"/>
        </w:rPr>
        <w:t>των Φύλλων Εφημερίδος Κυβερνή</w:t>
      </w:r>
      <w:r w:rsidRPr="007A1C07">
        <w:rPr>
          <w:rFonts w:ascii="Arial" w:hAnsi="Arial" w:cs="Arial"/>
        </w:rPr>
        <w:softHyphen/>
        <w:t>σεως (Φ.Ε.Κ.) και των λοιπών τυπογραφικών εργασιών.</w:t>
      </w:r>
    </w:p>
    <w:p w:rsidR="0066702E" w:rsidRPr="007A1C07" w:rsidRDefault="0066702E" w:rsidP="0066702E">
      <w:pPr>
        <w:widowControl w:val="0"/>
        <w:shd w:val="clear" w:color="auto" w:fill="FFFFFF"/>
        <w:tabs>
          <w:tab w:val="left" w:pos="384"/>
        </w:tabs>
        <w:autoSpaceDE w:val="0"/>
        <w:autoSpaceDN w:val="0"/>
        <w:adjustRightInd w:val="0"/>
        <w:spacing w:after="0" w:line="264" w:lineRule="auto"/>
        <w:rPr>
          <w:rFonts w:ascii="Arial" w:hAnsi="Arial" w:cs="Arial"/>
        </w:rPr>
      </w:pPr>
      <w:r w:rsidRPr="007A1C07">
        <w:rPr>
          <w:rFonts w:ascii="Arial" w:hAnsi="Arial" w:cs="Arial"/>
        </w:rPr>
        <w:t>4. Προληπτική συντήρηση και μέριμνα για την αποδο</w:t>
      </w:r>
      <w:r w:rsidRPr="007A1C07">
        <w:rPr>
          <w:rFonts w:ascii="Arial" w:hAnsi="Arial" w:cs="Arial"/>
        </w:rPr>
        <w:softHyphen/>
        <w:t>τική και αποτελεσματική χρήση των μηχανημάτων.</w:t>
      </w:r>
    </w:p>
    <w:p w:rsidR="0066702E" w:rsidRPr="007A1C07" w:rsidRDefault="0066702E" w:rsidP="0066702E">
      <w:pPr>
        <w:spacing w:after="0" w:line="264" w:lineRule="auto"/>
        <w:rPr>
          <w:rFonts w:ascii="Arial" w:hAnsi="Arial" w:cs="Arial"/>
        </w:rPr>
      </w:pPr>
      <w:r w:rsidRPr="007A1C07">
        <w:rPr>
          <w:rFonts w:ascii="Arial" w:hAnsi="Arial" w:cs="Arial"/>
        </w:rPr>
        <w:t>5. Κατασκευή εργασιών κυτιοποιίας και ειδικών μορφοκοπών.</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rPr>
      </w:pPr>
      <w:r w:rsidRPr="007A1C07">
        <w:rPr>
          <w:rFonts w:ascii="Arial" w:hAnsi="Arial" w:cs="Arial"/>
        </w:rPr>
        <w:lastRenderedPageBreak/>
        <w:t xml:space="preserve">11.3.5. Τμήμα Γ5: Καλλιτεχνικής Βιβλιοδεσίας και Μουσειακού υλικού </w:t>
      </w:r>
    </w:p>
    <w:p w:rsidR="0066702E" w:rsidRPr="007A1C07" w:rsidRDefault="0066702E" w:rsidP="0066702E">
      <w:pPr>
        <w:numPr>
          <w:ilvl w:val="0"/>
          <w:numId w:val="343"/>
        </w:numPr>
        <w:spacing w:after="0" w:line="264" w:lineRule="auto"/>
        <w:jc w:val="both"/>
        <w:rPr>
          <w:rFonts w:ascii="Arial" w:hAnsi="Arial" w:cs="Arial"/>
        </w:rPr>
      </w:pPr>
      <w:r w:rsidRPr="007A1C07">
        <w:rPr>
          <w:rFonts w:ascii="Arial" w:hAnsi="Arial" w:cs="Arial"/>
        </w:rPr>
        <w:t xml:space="preserve">Παραλαβή και δημιουργία σωμάτων βιβλίων και εκτυπωτικών εργασιών. </w:t>
      </w:r>
    </w:p>
    <w:p w:rsidR="0066702E" w:rsidRPr="007A1C07" w:rsidRDefault="0066702E" w:rsidP="0066702E">
      <w:pPr>
        <w:numPr>
          <w:ilvl w:val="0"/>
          <w:numId w:val="343"/>
        </w:numPr>
        <w:spacing w:after="0" w:line="264" w:lineRule="auto"/>
        <w:jc w:val="both"/>
        <w:rPr>
          <w:rFonts w:ascii="Arial" w:hAnsi="Arial" w:cs="Arial"/>
        </w:rPr>
      </w:pPr>
      <w:r w:rsidRPr="007A1C07">
        <w:rPr>
          <w:rFonts w:ascii="Arial" w:hAnsi="Arial" w:cs="Arial"/>
        </w:rPr>
        <w:t xml:space="preserve">Καλλιτεχνική βιβλιοδεσία και συντήρηση αυτών. </w:t>
      </w:r>
    </w:p>
    <w:p w:rsidR="0066702E" w:rsidRPr="007A1C07" w:rsidRDefault="0066702E" w:rsidP="0066702E">
      <w:pPr>
        <w:numPr>
          <w:ilvl w:val="0"/>
          <w:numId w:val="343"/>
        </w:numPr>
        <w:spacing w:after="0" w:line="264" w:lineRule="auto"/>
        <w:jc w:val="both"/>
        <w:rPr>
          <w:rFonts w:ascii="Arial" w:hAnsi="Arial" w:cs="Arial"/>
        </w:rPr>
      </w:pPr>
      <w:r w:rsidRPr="007A1C07">
        <w:rPr>
          <w:rFonts w:ascii="Arial" w:hAnsi="Arial" w:cs="Arial"/>
        </w:rPr>
        <w:t xml:space="preserve">Συλλογή και συντήρηση παλαιών εκδόσεων και φύλλων της «Εφημερίδος της Κυβερνήσεως» καθώς και παλαιών μηχανημάτων και λοιπού εξοπλισμού. </w:t>
      </w:r>
    </w:p>
    <w:p w:rsidR="0066702E" w:rsidRPr="007A1C07" w:rsidRDefault="0066702E" w:rsidP="0066702E">
      <w:pPr>
        <w:numPr>
          <w:ilvl w:val="0"/>
          <w:numId w:val="343"/>
        </w:numPr>
        <w:spacing w:after="0" w:line="264" w:lineRule="auto"/>
        <w:jc w:val="both"/>
        <w:rPr>
          <w:rFonts w:ascii="Arial" w:hAnsi="Arial" w:cs="Arial"/>
        </w:rPr>
      </w:pPr>
      <w:r w:rsidRPr="007A1C07">
        <w:rPr>
          <w:rFonts w:ascii="Arial" w:hAnsi="Arial" w:cs="Arial"/>
        </w:rPr>
        <w:t xml:space="preserve">Εμπλουτισμός της συλλογής με άλλα συναφή εκθέματα. </w:t>
      </w:r>
    </w:p>
    <w:p w:rsidR="0066702E" w:rsidRPr="007A1C07" w:rsidRDefault="0066702E" w:rsidP="0066702E">
      <w:pPr>
        <w:numPr>
          <w:ilvl w:val="0"/>
          <w:numId w:val="343"/>
        </w:numPr>
        <w:spacing w:after="0" w:line="264" w:lineRule="auto"/>
        <w:jc w:val="both"/>
        <w:rPr>
          <w:rFonts w:ascii="Arial" w:hAnsi="Arial" w:cs="Arial"/>
        </w:rPr>
      </w:pPr>
      <w:r w:rsidRPr="007A1C07">
        <w:rPr>
          <w:rFonts w:ascii="Arial" w:hAnsi="Arial" w:cs="Arial"/>
        </w:rPr>
        <w:t>Ανάδειξη της συλλογής αυτής στο κοινό.</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rPr>
      </w:pPr>
      <w:r w:rsidRPr="007A1C07">
        <w:rPr>
          <w:rFonts w:ascii="Arial" w:hAnsi="Arial" w:cs="Arial"/>
        </w:rPr>
        <w:t>11.3.6. Τμήμα Γ6: Βιβλιοδεσίας</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rPr>
        <w:t xml:space="preserve">1. </w:t>
      </w:r>
      <w:r w:rsidRPr="007A1C07">
        <w:rPr>
          <w:rFonts w:ascii="Arial" w:hAnsi="Arial" w:cs="Arial"/>
          <w:spacing w:val="-1"/>
        </w:rPr>
        <w:t xml:space="preserve">Μέριμνα για την κοπή, δίπλωση, σύνθεση - συρραφή </w:t>
      </w:r>
      <w:r w:rsidRPr="007A1C07">
        <w:rPr>
          <w:rFonts w:ascii="Arial" w:hAnsi="Arial" w:cs="Arial"/>
        </w:rPr>
        <w:t>των Φύλλων Εφημερίδος Κυβερνήσεως (Φ.Ε.Κ.) και των λοιπών εργασιών.</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rPr>
        <w:t>2. Προληπτική συντήρηση και μέριμνα για την αποδο</w:t>
      </w:r>
      <w:r w:rsidRPr="007A1C07">
        <w:rPr>
          <w:rFonts w:ascii="Arial" w:hAnsi="Arial" w:cs="Arial"/>
        </w:rPr>
        <w:softHyphen/>
        <w:t>τική και αποτελεσματική χρήση των μηχανών.</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rPr>
        <w:t>3. Παράδοση εκτυπωμένων φακέλων εργασίας στη Διεύθυν</w:t>
      </w:r>
      <w:r w:rsidRPr="007A1C07">
        <w:rPr>
          <w:rFonts w:ascii="Arial" w:hAnsi="Arial" w:cs="Arial"/>
        </w:rPr>
        <w:softHyphen/>
        <w:t>ση Εκτυπώσεων - Βιβλιοδεσίας.</w:t>
      </w:r>
    </w:p>
    <w:p w:rsidR="0066702E" w:rsidRPr="007A1C07" w:rsidRDefault="0066702E" w:rsidP="0066702E">
      <w:pPr>
        <w:spacing w:after="0" w:line="264" w:lineRule="auto"/>
        <w:ind w:hanging="220"/>
        <w:rPr>
          <w:rFonts w:ascii="Arial" w:hAnsi="Arial" w:cs="Arial"/>
        </w:rPr>
      </w:pPr>
      <w:r w:rsidRPr="007A1C07">
        <w:rPr>
          <w:rFonts w:ascii="Arial" w:hAnsi="Arial" w:cs="Arial"/>
        </w:rPr>
        <w:t>4. Σύνθεση, συγκόλληση και κοπή εκτυπωτικών ρολών από τα εκτυπωτικά πιεστήρια για τη δημιουργία πολλαπλών αντιτύπων καθώς και εκτύπωση αρίθμησης σε αυτά.</w:t>
      </w:r>
    </w:p>
    <w:p w:rsidR="0066702E" w:rsidRPr="007A1C07" w:rsidRDefault="0066702E" w:rsidP="0066702E">
      <w:pPr>
        <w:spacing w:after="0" w:line="264" w:lineRule="auto"/>
        <w:ind w:hanging="220"/>
        <w:rPr>
          <w:rFonts w:ascii="Arial" w:hAnsi="Arial" w:cs="Arial"/>
        </w:rPr>
      </w:pPr>
      <w:r w:rsidRPr="007A1C07">
        <w:rPr>
          <w:rFonts w:ascii="Arial" w:hAnsi="Arial" w:cs="Arial"/>
        </w:rPr>
        <w:t>5. Δημιουργία βιβλίου πολλαπλών αντιτύπων με εκτύπωση αρίθμησης, τοποθέτηση εξωφύλλων, κουβερτούρας και δημιουργία ψαροκολλητών εντύπων.</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rPr>
      </w:pPr>
      <w:r w:rsidRPr="007A1C07">
        <w:rPr>
          <w:rFonts w:ascii="Arial" w:hAnsi="Arial" w:cs="Arial"/>
        </w:rPr>
        <w:t>11.3.7. Τμήμα Γ7: Βιβλιοδεσίας,  Δεματοποίησης- Αποστολής ΦΕΚ &amp; Διεκπεραίωσης Εκδόσεων</w:t>
      </w:r>
    </w:p>
    <w:p w:rsidR="0066702E" w:rsidRPr="007A1C07" w:rsidRDefault="0066702E" w:rsidP="0066702E">
      <w:pPr>
        <w:spacing w:after="0" w:line="264" w:lineRule="auto"/>
        <w:ind w:hanging="220"/>
        <w:rPr>
          <w:rFonts w:ascii="Arial" w:hAnsi="Arial" w:cs="Arial"/>
        </w:rPr>
      </w:pPr>
      <w:r w:rsidRPr="007A1C07">
        <w:rPr>
          <w:rFonts w:ascii="Arial" w:hAnsi="Arial" w:cs="Arial"/>
        </w:rPr>
        <w:t>1. Σύνθεση διαφορετικών Φύλλων Εφημερίδος Κυβερ</w:t>
      </w:r>
      <w:r w:rsidRPr="007A1C07">
        <w:rPr>
          <w:rFonts w:ascii="Arial" w:hAnsi="Arial" w:cs="Arial"/>
        </w:rPr>
        <w:softHyphen/>
        <w:t>νήσεως (Φ.Ε.Κ.) του ίδιου τεύχους, διαλογή ανά κατηγο</w:t>
      </w:r>
      <w:r w:rsidRPr="007A1C07">
        <w:rPr>
          <w:rFonts w:ascii="Arial" w:hAnsi="Arial" w:cs="Arial"/>
        </w:rPr>
        <w:softHyphen/>
      </w:r>
      <w:r w:rsidRPr="007A1C07">
        <w:rPr>
          <w:rFonts w:ascii="Arial" w:hAnsi="Arial" w:cs="Arial"/>
          <w:spacing w:val="-1"/>
        </w:rPr>
        <w:t>ρία συνδρομητών και συσκευασία δεμάτων Φύλλων Εφη</w:t>
      </w:r>
      <w:r w:rsidRPr="007A1C07">
        <w:rPr>
          <w:rFonts w:ascii="Arial" w:hAnsi="Arial" w:cs="Arial"/>
          <w:spacing w:val="-1"/>
        </w:rPr>
        <w:softHyphen/>
      </w:r>
      <w:r w:rsidRPr="007A1C07">
        <w:rPr>
          <w:rFonts w:ascii="Arial" w:hAnsi="Arial" w:cs="Arial"/>
        </w:rPr>
        <w:t>μερίδος Κυβερνήσεως (Φ.Ε.Κ.) ανά συνδρομητή σύμ</w:t>
      </w:r>
      <w:r w:rsidRPr="007A1C07">
        <w:rPr>
          <w:rFonts w:ascii="Arial" w:hAnsi="Arial" w:cs="Arial"/>
        </w:rPr>
        <w:softHyphen/>
        <w:t>φωνα με τις ενημερωτικές καταστάσεις που παραδίδει το Τμήμα Πώλησης ΦΕΚ, Αντιγράφων ΦΕΚ, Συνδρομητών, Αρχείου Φύλλου Εφημερίδος Κυβερνήσεως (ΦΕΚ) της Διεύθυνσης Οικονομικού.</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rPr>
        <w:t xml:space="preserve">2. Μέριμνα για την καθημερινή αποστολή των Φύλλων Εφημερίδος Κυβερνήσεως (Φ.Ε.Κ.) στις Περιφέρειες που </w:t>
      </w:r>
      <w:r w:rsidRPr="007A1C07">
        <w:rPr>
          <w:rFonts w:ascii="Arial" w:hAnsi="Arial" w:cs="Arial"/>
          <w:spacing w:val="-1"/>
        </w:rPr>
        <w:t>διαθέτουν τμήματα πώλησης Φύλλων Εφημερίδος Κυβερ</w:t>
      </w:r>
      <w:r w:rsidRPr="007A1C07">
        <w:rPr>
          <w:rFonts w:ascii="Arial" w:hAnsi="Arial" w:cs="Arial"/>
          <w:spacing w:val="-1"/>
        </w:rPr>
        <w:softHyphen/>
      </w:r>
      <w:r w:rsidRPr="007A1C07">
        <w:rPr>
          <w:rFonts w:ascii="Arial" w:hAnsi="Arial" w:cs="Arial"/>
        </w:rPr>
        <w:t>νήσεως (Φ.Ε.Κ.).</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spacing w:val="-2"/>
        </w:rPr>
        <w:t>3. Διανομή των ημερήσιων Φύλλων Εφημερίδος Κυβερ</w:t>
      </w:r>
      <w:r w:rsidRPr="007A1C07">
        <w:rPr>
          <w:rFonts w:ascii="Arial" w:hAnsi="Arial" w:cs="Arial"/>
          <w:spacing w:val="-2"/>
        </w:rPr>
        <w:softHyphen/>
      </w:r>
      <w:r w:rsidRPr="007A1C07">
        <w:rPr>
          <w:rFonts w:ascii="Arial" w:hAnsi="Arial" w:cs="Arial"/>
        </w:rPr>
        <w:t>νήσεως (Φ.Ε.Κ.) στους συνδρομητές που προσέρχονται στο Εθνικό Τυπογραφείο.</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spacing w:val="-2"/>
        </w:rPr>
        <w:t>4. Μέριμνα για την έγκαιρη αποστολή των Φύλλων Εφη</w:t>
      </w:r>
      <w:r w:rsidRPr="007A1C07">
        <w:rPr>
          <w:rFonts w:ascii="Arial" w:hAnsi="Arial" w:cs="Arial"/>
          <w:spacing w:val="-2"/>
        </w:rPr>
        <w:softHyphen/>
      </w:r>
      <w:r w:rsidRPr="007A1C07">
        <w:rPr>
          <w:rFonts w:ascii="Arial" w:hAnsi="Arial" w:cs="Arial"/>
        </w:rPr>
        <w:t>μερίδος Κυβερνήσεως (Φ.Ε.Κ.) στους συνδρομητές.</w:t>
      </w:r>
    </w:p>
    <w:p w:rsidR="0066702E" w:rsidRPr="007A1C07" w:rsidRDefault="0066702E" w:rsidP="0066702E">
      <w:pPr>
        <w:shd w:val="clear" w:color="auto" w:fill="FFFFFF"/>
        <w:tabs>
          <w:tab w:val="left" w:pos="384"/>
        </w:tabs>
        <w:spacing w:after="0" w:line="264" w:lineRule="auto"/>
        <w:ind w:hanging="220"/>
        <w:rPr>
          <w:rFonts w:ascii="Arial" w:hAnsi="Arial" w:cs="Arial"/>
        </w:rPr>
      </w:pPr>
      <w:r w:rsidRPr="007A1C07">
        <w:rPr>
          <w:rFonts w:ascii="Arial" w:hAnsi="Arial" w:cs="Arial"/>
          <w:spacing w:val="-2"/>
        </w:rPr>
        <w:t>5. Μέριμνα για την προσωρινή αποθήκευση έτοιμων ερ</w:t>
      </w:r>
      <w:r w:rsidRPr="007A1C07">
        <w:rPr>
          <w:rFonts w:ascii="Arial" w:hAnsi="Arial" w:cs="Arial"/>
          <w:spacing w:val="-2"/>
        </w:rPr>
        <w:softHyphen/>
      </w:r>
      <w:r w:rsidRPr="007A1C07">
        <w:rPr>
          <w:rFonts w:ascii="Arial" w:hAnsi="Arial" w:cs="Arial"/>
          <w:spacing w:val="-3"/>
        </w:rPr>
        <w:t>γασιών άλλων δημόσιων υπηρεσιών και παράδοση στους ενδια</w:t>
      </w:r>
      <w:r w:rsidRPr="007A1C07">
        <w:rPr>
          <w:rFonts w:ascii="Arial" w:hAnsi="Arial" w:cs="Arial"/>
          <w:spacing w:val="-3"/>
        </w:rPr>
        <w:softHyphen/>
      </w:r>
      <w:r w:rsidRPr="007A1C07">
        <w:rPr>
          <w:rFonts w:ascii="Arial" w:hAnsi="Arial" w:cs="Arial"/>
        </w:rPr>
        <w:t>φερόμενους φορείς.</w:t>
      </w:r>
    </w:p>
    <w:p w:rsidR="0066702E" w:rsidRPr="007A1C07" w:rsidRDefault="0066702E" w:rsidP="0066702E">
      <w:pPr>
        <w:widowControl w:val="0"/>
        <w:shd w:val="clear" w:color="auto" w:fill="FFFFFF"/>
        <w:tabs>
          <w:tab w:val="left" w:pos="379"/>
        </w:tabs>
        <w:autoSpaceDE w:val="0"/>
        <w:autoSpaceDN w:val="0"/>
        <w:adjustRightInd w:val="0"/>
        <w:spacing w:after="0" w:line="264" w:lineRule="auto"/>
        <w:ind w:hanging="220"/>
        <w:rPr>
          <w:rFonts w:ascii="Arial" w:hAnsi="Arial" w:cs="Arial"/>
        </w:rPr>
      </w:pPr>
      <w:r w:rsidRPr="007A1C07">
        <w:rPr>
          <w:rFonts w:ascii="Arial" w:hAnsi="Arial" w:cs="Arial"/>
          <w:spacing w:val="-2"/>
        </w:rPr>
        <w:t>6. Μέριμνα για την απομάκρυνση από τους χώρους πα</w:t>
      </w:r>
      <w:r w:rsidRPr="007A1C07">
        <w:rPr>
          <w:rFonts w:ascii="Arial" w:hAnsi="Arial" w:cs="Arial"/>
          <w:spacing w:val="-2"/>
        </w:rPr>
        <w:softHyphen/>
      </w:r>
      <w:r w:rsidRPr="007A1C07">
        <w:rPr>
          <w:rFonts w:ascii="Arial" w:hAnsi="Arial" w:cs="Arial"/>
          <w:spacing w:val="-1"/>
        </w:rPr>
        <w:t xml:space="preserve">ραγωγής των χρησιμοποιούμενων εκτυπωτικών πλακών </w:t>
      </w:r>
      <w:r w:rsidRPr="007A1C07">
        <w:rPr>
          <w:rFonts w:ascii="Arial" w:hAnsi="Arial" w:cs="Arial"/>
        </w:rPr>
        <w:t>και φροντίδα για την προσωρινή φύλαξη τους και παράδοση στο Τμήμα.</w:t>
      </w:r>
    </w:p>
    <w:p w:rsidR="0066702E" w:rsidRPr="007A1C07" w:rsidRDefault="0066702E" w:rsidP="0066702E">
      <w:pPr>
        <w:widowControl w:val="0"/>
        <w:shd w:val="clear" w:color="auto" w:fill="FFFFFF"/>
        <w:tabs>
          <w:tab w:val="left" w:pos="379"/>
        </w:tabs>
        <w:autoSpaceDE w:val="0"/>
        <w:autoSpaceDN w:val="0"/>
        <w:adjustRightInd w:val="0"/>
        <w:spacing w:after="0" w:line="264" w:lineRule="auto"/>
        <w:ind w:hanging="220"/>
        <w:rPr>
          <w:rFonts w:ascii="Arial" w:hAnsi="Arial" w:cs="Arial"/>
        </w:rPr>
      </w:pPr>
      <w:r w:rsidRPr="007A1C07">
        <w:rPr>
          <w:rFonts w:ascii="Arial" w:hAnsi="Arial" w:cs="Arial"/>
        </w:rPr>
        <w:t>7. Μέριμνα για τη συλλογή και συσκευασία σε δέματα των αποκομμάτων χάρτου και την απομάκρυνση τους.</w:t>
      </w:r>
    </w:p>
    <w:p w:rsidR="0066702E" w:rsidRPr="007A1C07" w:rsidRDefault="0066702E" w:rsidP="0066702E">
      <w:pPr>
        <w:spacing w:after="0" w:line="264" w:lineRule="auto"/>
        <w:ind w:hanging="220"/>
        <w:rPr>
          <w:rFonts w:ascii="Arial" w:hAnsi="Arial" w:cs="Arial"/>
        </w:rPr>
      </w:pPr>
      <w:r w:rsidRPr="007A1C07">
        <w:rPr>
          <w:rFonts w:ascii="Arial" w:hAnsi="Arial" w:cs="Arial"/>
        </w:rPr>
        <w:t>8. Μέριμνα για τη μεταφορά έτοιμων Φύλλων Εφημερί</w:t>
      </w:r>
      <w:r w:rsidRPr="007A1C07">
        <w:rPr>
          <w:rFonts w:ascii="Arial" w:hAnsi="Arial" w:cs="Arial"/>
        </w:rPr>
        <w:softHyphen/>
        <w:t>δος Κυβερνήσεως (Φ.Ε.Κ.) στο Τμήμα  Πώλησης ΦΕΚ ,  Αντιγράφων ΦΕΚ, Συνδρομητών, , Αρχείου Φύλλου Εφημερίδος Κυβερνήσεως (Φ.Ε.Κ.) της Διεύθυνσης Οικονομικού.</w:t>
      </w:r>
    </w:p>
    <w:p w:rsidR="0066702E" w:rsidRPr="007A1C07" w:rsidRDefault="0066702E" w:rsidP="0066702E">
      <w:pPr>
        <w:widowControl w:val="0"/>
        <w:shd w:val="clear" w:color="auto" w:fill="FFFFFF"/>
        <w:tabs>
          <w:tab w:val="left" w:pos="379"/>
        </w:tabs>
        <w:autoSpaceDE w:val="0"/>
        <w:autoSpaceDN w:val="0"/>
        <w:adjustRightInd w:val="0"/>
        <w:spacing w:after="0" w:line="264" w:lineRule="auto"/>
        <w:ind w:hanging="220"/>
        <w:rPr>
          <w:rFonts w:ascii="Arial" w:hAnsi="Arial" w:cs="Arial"/>
        </w:rPr>
      </w:pPr>
      <w:r w:rsidRPr="007A1C07">
        <w:rPr>
          <w:rFonts w:ascii="Arial" w:hAnsi="Arial" w:cs="Arial"/>
          <w:spacing w:val="-3"/>
        </w:rPr>
        <w:t xml:space="preserve">9. Μέριμνα για την έγκαιρη παραλαβή έτοιμων εργασιών </w:t>
      </w:r>
      <w:r w:rsidRPr="007A1C07">
        <w:rPr>
          <w:rFonts w:ascii="Arial" w:hAnsi="Arial" w:cs="Arial"/>
        </w:rPr>
        <w:t>άλλων φορέων του Δημοσίου.</w:t>
      </w:r>
    </w:p>
    <w:p w:rsidR="0066702E" w:rsidRPr="007A1C07" w:rsidRDefault="0066702E" w:rsidP="0066702E">
      <w:pPr>
        <w:widowControl w:val="0"/>
        <w:shd w:val="clear" w:color="auto" w:fill="FFFFFF"/>
        <w:tabs>
          <w:tab w:val="left" w:pos="379"/>
        </w:tabs>
        <w:autoSpaceDE w:val="0"/>
        <w:autoSpaceDN w:val="0"/>
        <w:adjustRightInd w:val="0"/>
        <w:spacing w:after="0" w:line="264" w:lineRule="auto"/>
        <w:ind w:hanging="220"/>
        <w:rPr>
          <w:rFonts w:ascii="Arial" w:hAnsi="Arial" w:cs="Arial"/>
        </w:rPr>
      </w:pPr>
      <w:r w:rsidRPr="007A1C07">
        <w:rPr>
          <w:rFonts w:ascii="Arial" w:hAnsi="Arial" w:cs="Arial"/>
        </w:rPr>
        <w:t>10. Μεταφορά εκτυπωμένων φακέλων ΦΕΚ και εργασιών στο Τμήμα Α4 Παρακολούθησης Παραγωγής ΦΕΚ της Διεύθυνσης Α΄ Προγραμματισμού Παραγωγής.</w:t>
      </w:r>
    </w:p>
    <w:p w:rsidR="0066702E" w:rsidRPr="007A1C07" w:rsidRDefault="0066702E" w:rsidP="0066702E">
      <w:pPr>
        <w:widowControl w:val="0"/>
        <w:shd w:val="clear" w:color="auto" w:fill="FFFFFF"/>
        <w:tabs>
          <w:tab w:val="left" w:pos="379"/>
        </w:tabs>
        <w:autoSpaceDE w:val="0"/>
        <w:autoSpaceDN w:val="0"/>
        <w:adjustRightInd w:val="0"/>
        <w:spacing w:after="0" w:line="264" w:lineRule="auto"/>
        <w:ind w:hanging="220"/>
        <w:rPr>
          <w:rFonts w:ascii="Arial" w:hAnsi="Arial" w:cs="Arial"/>
        </w:rPr>
      </w:pPr>
      <w:r w:rsidRPr="007A1C07">
        <w:rPr>
          <w:rFonts w:ascii="Arial" w:hAnsi="Arial" w:cs="Arial"/>
        </w:rPr>
        <w:t xml:space="preserve">11. α) Παραλαβή φακέλων εργασιών και Φ.Ε.Κ. από το Β6 Τμήμα Μοντάζ και Τελικού </w:t>
      </w:r>
      <w:r w:rsidRPr="007A1C07">
        <w:rPr>
          <w:rFonts w:ascii="Arial" w:hAnsi="Arial" w:cs="Arial"/>
        </w:rPr>
        <w:lastRenderedPageBreak/>
        <w:t>Ελέγχου της Διεύθυνσης Β΄ Φωτοστοιχειοθεσίας και διανομή αυτών στα αρμόδια Τμήματα της Διεύθυνσης Γ΄ Εκτυπώσεων-Βιβλιοδεσίας, β) Εισαγωγή στοιχείων στο Ολοκληρωμένο Πληροφοριακό Σύστημα για την ημερομηνία εκτύπωσης των Φ.Ε.Κ. και ημερομηνία κυκλοφορίας αυτών, γ) Εισαγωγή στοιχείων στο Ολοκληρωμένο Πληροφοριακό Σύστημα για την ημερομηνία αποστολής των Φ.Ε.Κ. στους ταχυδρομικούς συνδρομητές, καθώς και δ) εκτύπωση ετικετών για τους ταχυδρομικούς συνδρομητές με τα στοιχεία τους, σύμφωνα με τις ενημερωτικές καταστάσεις των συνδρομητών της καθ’ ύλην αρμόδιας οργανικής μονάδας</w:t>
      </w:r>
    </w:p>
    <w:p w:rsidR="0066702E" w:rsidRPr="007A1C07" w:rsidRDefault="0066702E" w:rsidP="0066702E">
      <w:pPr>
        <w:shd w:val="clear" w:color="auto" w:fill="FFFFFF"/>
        <w:spacing w:after="0" w:line="264" w:lineRule="auto"/>
        <w:ind w:firstLine="182"/>
        <w:rPr>
          <w:rFonts w:ascii="Arial" w:hAnsi="Arial" w:cs="Arial"/>
          <w:i/>
        </w:rPr>
      </w:pPr>
    </w:p>
    <w:p w:rsidR="0066702E" w:rsidRPr="007A1C07" w:rsidRDefault="0066702E" w:rsidP="0066702E">
      <w:pPr>
        <w:numPr>
          <w:ilvl w:val="1"/>
          <w:numId w:val="151"/>
        </w:numPr>
        <w:spacing w:after="0" w:line="264" w:lineRule="auto"/>
        <w:ind w:left="0"/>
        <w:jc w:val="both"/>
        <w:rPr>
          <w:rFonts w:ascii="Arial" w:hAnsi="Arial" w:cs="Arial"/>
          <w:bCs/>
        </w:rPr>
      </w:pPr>
      <w:r w:rsidRPr="007A1C07">
        <w:rPr>
          <w:rFonts w:ascii="Arial" w:hAnsi="Arial" w:cs="Arial"/>
          <w:bCs/>
        </w:rPr>
        <w:t>Διεύθυνση Δ’: Τεχνικής Υποστήριξης</w:t>
      </w:r>
    </w:p>
    <w:p w:rsidR="0066702E" w:rsidRPr="007A1C07" w:rsidRDefault="0066702E" w:rsidP="0066702E">
      <w:pPr>
        <w:pStyle w:val="210"/>
        <w:spacing w:line="264" w:lineRule="auto"/>
        <w:rPr>
          <w:rFonts w:cs="Arial"/>
          <w:sz w:val="22"/>
          <w:szCs w:val="22"/>
        </w:rPr>
      </w:pPr>
    </w:p>
    <w:p w:rsidR="0066702E" w:rsidRPr="007A1C07" w:rsidRDefault="0066702E" w:rsidP="0066702E">
      <w:pPr>
        <w:shd w:val="clear" w:color="auto" w:fill="FFFFFF"/>
        <w:spacing w:after="0" w:line="264" w:lineRule="auto"/>
        <w:rPr>
          <w:rFonts w:ascii="Arial" w:hAnsi="Arial" w:cs="Arial"/>
        </w:rPr>
      </w:pPr>
      <w:r w:rsidRPr="007A1C07">
        <w:rPr>
          <w:rFonts w:ascii="Arial" w:hAnsi="Arial" w:cs="Arial"/>
        </w:rPr>
        <w:t xml:space="preserve">Η Διεύθυνση Δ΄ Τεχνικής Υποστήριξης είναι αρμόδια για την μελέτη, δημοπράτηση, επίβλεψη, τον έλεγχο και τη διοίκηση των δημοσίων έργων που πραγματοποιούνται με ευθύνη της Υπηρεσίας, την εγκατάσταση, συντήρηση, επισκευή και διατήρηση σε συνεχή λειτουργική ετοιμότητα, των πάσης φύσεως μηχανημάτων, καθώς και των μηχανολογικών, ηλεκτρολογικών, ηλεκτρονικών και κτηριακών εγκαταστάσεων (εκτός των συστημάτων πληροφορικής) του Εθνικού Τυπογραφείου, καθώς και την εκπόνηση μελετών και προτάσεων για τη βελτίωση της τεχνολογίας και της λειτουργικότητάς τους. </w:t>
      </w:r>
      <w:r w:rsidRPr="007A1C07">
        <w:rPr>
          <w:rFonts w:ascii="Arial" w:hAnsi="Arial" w:cs="Arial"/>
          <w:spacing w:val="-1"/>
        </w:rPr>
        <w:t>Ειδικότερα, οι κατά Τμήμα αρμοδιότητες της Διεύθυνσης Δ</w:t>
      </w:r>
      <w:r w:rsidRPr="007A1C07">
        <w:rPr>
          <w:rFonts w:ascii="Arial" w:hAnsi="Arial" w:cs="Arial"/>
          <w:spacing w:val="-2"/>
        </w:rPr>
        <w:t xml:space="preserve">΄ Τεχνικής Υποστήριξης </w:t>
      </w:r>
      <w:r w:rsidRPr="007A1C07">
        <w:rPr>
          <w:rFonts w:ascii="Arial" w:hAnsi="Arial" w:cs="Arial"/>
        </w:rPr>
        <w:t>είναι οι εξής:</w:t>
      </w:r>
    </w:p>
    <w:p w:rsidR="0066702E" w:rsidRPr="007A1C07" w:rsidRDefault="0066702E" w:rsidP="0066702E">
      <w:pPr>
        <w:pStyle w:val="210"/>
        <w:spacing w:line="264" w:lineRule="auto"/>
        <w:rPr>
          <w:rFonts w:cs="Arial"/>
          <w:sz w:val="22"/>
          <w:szCs w:val="22"/>
        </w:rPr>
      </w:pPr>
    </w:p>
    <w:p w:rsidR="0066702E" w:rsidRPr="007A1C07" w:rsidRDefault="0066702E" w:rsidP="0066702E">
      <w:pPr>
        <w:spacing w:after="0" w:line="264" w:lineRule="auto"/>
        <w:rPr>
          <w:rFonts w:ascii="Arial" w:hAnsi="Arial" w:cs="Arial"/>
          <w:i/>
        </w:rPr>
      </w:pPr>
      <w:r w:rsidRPr="007A1C07">
        <w:rPr>
          <w:rFonts w:ascii="Arial" w:hAnsi="Arial" w:cs="Arial"/>
        </w:rPr>
        <w:t>11.4.1. Τμήμα Δ1: Τεχνικών Μελετών, Ηλεκτρολογικών και Ηλεκτρονικών Εργασιών</w:t>
      </w:r>
    </w:p>
    <w:p w:rsidR="0066702E" w:rsidRPr="007A1C07" w:rsidRDefault="0066702E" w:rsidP="0066702E">
      <w:pPr>
        <w:numPr>
          <w:ilvl w:val="0"/>
          <w:numId w:val="130"/>
        </w:numPr>
        <w:spacing w:after="0" w:line="264" w:lineRule="auto"/>
        <w:ind w:left="0" w:hanging="220"/>
        <w:jc w:val="both"/>
        <w:rPr>
          <w:rFonts w:ascii="Arial" w:hAnsi="Arial" w:cs="Arial"/>
        </w:rPr>
      </w:pPr>
      <w:r w:rsidRPr="007A1C07">
        <w:rPr>
          <w:rFonts w:ascii="Arial" w:hAnsi="Arial" w:cs="Arial"/>
        </w:rPr>
        <w:t>Μέριμνα τεχνοοικονομικής επεξεργασίας, εκπόνησης μελετών, σύνταξης προδιαγραφών και υποβολής εισηγήσεων και προτάσεων για τη συνεχή λειτουργική ετοιμότητα αλλά και τη βελτίωση της τεχνολογίας και της λειτουργικότητας του μηχανικού εξοπλισμού και των μηχανολογικών, ηλεκτρολογικών, ηλεκτρονικών και κτηριακών εγκαταστάσεων του Εθνικού Τυπογραφείου.</w:t>
      </w:r>
    </w:p>
    <w:p w:rsidR="0066702E" w:rsidRPr="007A1C07" w:rsidRDefault="0066702E" w:rsidP="0066702E">
      <w:pPr>
        <w:numPr>
          <w:ilvl w:val="0"/>
          <w:numId w:val="130"/>
        </w:numPr>
        <w:spacing w:after="0" w:line="264" w:lineRule="auto"/>
        <w:ind w:left="0" w:hanging="220"/>
        <w:jc w:val="both"/>
        <w:rPr>
          <w:rFonts w:ascii="Arial" w:hAnsi="Arial" w:cs="Arial"/>
        </w:rPr>
      </w:pPr>
      <w:r w:rsidRPr="007A1C07">
        <w:rPr>
          <w:rFonts w:ascii="Arial" w:hAnsi="Arial" w:cs="Arial"/>
        </w:rPr>
        <w:t>Μέριμνα εφαρμογής των μελετών και επίβλεψης των εργασιών.</w:t>
      </w:r>
    </w:p>
    <w:p w:rsidR="0066702E" w:rsidRPr="007A1C07" w:rsidRDefault="0066702E" w:rsidP="0066702E">
      <w:pPr>
        <w:numPr>
          <w:ilvl w:val="0"/>
          <w:numId w:val="130"/>
        </w:numPr>
        <w:spacing w:after="0" w:line="264" w:lineRule="auto"/>
        <w:ind w:left="0" w:hanging="220"/>
        <w:jc w:val="both"/>
        <w:rPr>
          <w:rFonts w:ascii="Arial" w:hAnsi="Arial" w:cs="Arial"/>
        </w:rPr>
      </w:pPr>
      <w:r w:rsidRPr="007A1C07">
        <w:rPr>
          <w:rFonts w:ascii="Arial" w:hAnsi="Arial" w:cs="Arial"/>
        </w:rPr>
        <w:t>Μέριμνα τήρησης του Μητρώου Μηχανημάτων και Εγκαταστάσεων και εισαγωγής στοιχείων στο μηχανογραφικό σύστημα.</w:t>
      </w:r>
    </w:p>
    <w:p w:rsidR="0066702E" w:rsidRPr="007A1C07" w:rsidRDefault="0066702E" w:rsidP="0066702E">
      <w:pPr>
        <w:numPr>
          <w:ilvl w:val="0"/>
          <w:numId w:val="130"/>
        </w:numPr>
        <w:spacing w:after="0" w:line="264" w:lineRule="auto"/>
        <w:ind w:left="0" w:hanging="220"/>
        <w:jc w:val="both"/>
        <w:rPr>
          <w:rFonts w:ascii="Arial" w:hAnsi="Arial" w:cs="Arial"/>
        </w:rPr>
      </w:pPr>
      <w:r w:rsidRPr="007A1C07">
        <w:rPr>
          <w:rFonts w:ascii="Arial" w:hAnsi="Arial" w:cs="Arial"/>
        </w:rPr>
        <w:t>Μέριμνα εγκατάστασης, συντήρησης, επισκευής και διατήρησης σε συνεχή ετοιμότητα λειτουργίας των ηλεκτρικών και ηλεκτρονικών μερών των πάσης φύσεως μηχανημάτων και εγκαταστάσεων του Εθνικού Τυπογραφείου.</w:t>
      </w:r>
    </w:p>
    <w:p w:rsidR="0066702E" w:rsidRPr="007A1C07" w:rsidRDefault="0066702E" w:rsidP="0066702E">
      <w:pPr>
        <w:spacing w:after="0" w:line="264" w:lineRule="auto"/>
        <w:ind w:hanging="220"/>
        <w:rPr>
          <w:rFonts w:ascii="Arial" w:hAnsi="Arial" w:cs="Arial"/>
        </w:rPr>
      </w:pPr>
      <w:r w:rsidRPr="007A1C07">
        <w:rPr>
          <w:rFonts w:ascii="Arial" w:hAnsi="Arial" w:cs="Arial"/>
        </w:rPr>
        <w:t>5. Ευθύνη λειτουργίας Ηλεκτρολογείου και Ηλεκτρονικού Εργαστηρίου, φύλαξης οργάνων και εργαλείων.</w:t>
      </w:r>
    </w:p>
    <w:p w:rsidR="0066702E" w:rsidRPr="007A1C07" w:rsidRDefault="0066702E" w:rsidP="0066702E">
      <w:pPr>
        <w:spacing w:after="0" w:line="264" w:lineRule="auto"/>
        <w:ind w:hanging="220"/>
        <w:rPr>
          <w:rFonts w:ascii="Arial" w:hAnsi="Arial" w:cs="Arial"/>
        </w:rPr>
      </w:pPr>
      <w:r w:rsidRPr="007A1C07">
        <w:rPr>
          <w:rFonts w:ascii="Arial" w:hAnsi="Arial" w:cs="Arial"/>
        </w:rPr>
        <w:t>6. Τήρηση σχετικού μητρώου μηχανών και εγκαταστάσεων και εισαγωγή στοιχείων στο μηχανογραφικό σύστημα.</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i/>
        </w:rPr>
      </w:pPr>
      <w:r w:rsidRPr="007A1C07">
        <w:rPr>
          <w:rFonts w:ascii="Arial" w:hAnsi="Arial" w:cs="Arial"/>
        </w:rPr>
        <w:t xml:space="preserve">11.4.2. Τμήμα Δ2: Μηχανολογικών, Κτηριακών Εργασιών </w:t>
      </w:r>
    </w:p>
    <w:p w:rsidR="0066702E" w:rsidRPr="007A1C07" w:rsidRDefault="0066702E" w:rsidP="0066702E">
      <w:pPr>
        <w:numPr>
          <w:ilvl w:val="1"/>
          <w:numId w:val="131"/>
        </w:numPr>
        <w:spacing w:after="0" w:line="264" w:lineRule="auto"/>
        <w:ind w:left="0" w:hanging="440"/>
        <w:jc w:val="both"/>
        <w:rPr>
          <w:rFonts w:ascii="Arial" w:hAnsi="Arial" w:cs="Arial"/>
        </w:rPr>
      </w:pPr>
      <w:r w:rsidRPr="007A1C07">
        <w:rPr>
          <w:rFonts w:ascii="Arial" w:hAnsi="Arial" w:cs="Arial"/>
        </w:rPr>
        <w:t>Μέριμνα εγκατάστασης, συντήρησης, επισκευής, διατήρησης σε συνεχή ετοιμότητα λειτουργίας, μετεγκατάστασης, αποσυναρμολόγησης, αποξήλωσης και μεταφοράς των πάσης φύσεως μηχανημάτων και μηχανολογικών εγκαταστάσεων του Εθνικού Τυπογραφείου.</w:t>
      </w:r>
    </w:p>
    <w:p w:rsidR="0066702E" w:rsidRPr="007A1C07" w:rsidRDefault="0066702E" w:rsidP="0066702E">
      <w:pPr>
        <w:numPr>
          <w:ilvl w:val="1"/>
          <w:numId w:val="131"/>
        </w:numPr>
        <w:spacing w:after="0" w:line="264" w:lineRule="auto"/>
        <w:ind w:left="0" w:hanging="440"/>
        <w:jc w:val="both"/>
        <w:rPr>
          <w:rFonts w:ascii="Arial" w:hAnsi="Arial" w:cs="Arial"/>
        </w:rPr>
      </w:pPr>
      <w:r w:rsidRPr="007A1C07">
        <w:rPr>
          <w:rFonts w:ascii="Arial" w:hAnsi="Arial" w:cs="Arial"/>
        </w:rPr>
        <w:t>Μέριμνα κατασκευής, συντήρησης και επισκευής των πάσης φύσεως οικοδομικών, υδραυλικών, αποχετευτικών, ξύλινων, μεταλλικών και λοιπών εγκαταστάσεων των κτηρίων, των επίπλων και των σκευών του Εθνικού Τυπογραφείου.</w:t>
      </w:r>
    </w:p>
    <w:p w:rsidR="0066702E" w:rsidRPr="007A1C07" w:rsidRDefault="0066702E" w:rsidP="0066702E">
      <w:pPr>
        <w:numPr>
          <w:ilvl w:val="1"/>
          <w:numId w:val="131"/>
        </w:numPr>
        <w:spacing w:after="0" w:line="264" w:lineRule="auto"/>
        <w:ind w:left="0" w:hanging="440"/>
        <w:jc w:val="both"/>
        <w:rPr>
          <w:rFonts w:ascii="Arial" w:hAnsi="Arial" w:cs="Arial"/>
        </w:rPr>
      </w:pPr>
      <w:r w:rsidRPr="007A1C07">
        <w:rPr>
          <w:rFonts w:ascii="Arial" w:hAnsi="Arial" w:cs="Arial"/>
        </w:rPr>
        <w:t>Ευθύνη λειτουργίας Μηχανουργείου και Ξυλουργείου, συντήρησης των εργαλειομηχανών και φύλαξης των εργαλείων.</w:t>
      </w:r>
    </w:p>
    <w:p w:rsidR="0066702E" w:rsidRPr="007A1C07" w:rsidRDefault="0066702E" w:rsidP="0066702E">
      <w:pPr>
        <w:pStyle w:val="210"/>
        <w:numPr>
          <w:ilvl w:val="1"/>
          <w:numId w:val="131"/>
        </w:numPr>
        <w:spacing w:line="264" w:lineRule="auto"/>
        <w:ind w:left="0" w:hanging="440"/>
        <w:rPr>
          <w:rFonts w:cs="Arial"/>
          <w:sz w:val="22"/>
          <w:szCs w:val="22"/>
        </w:rPr>
      </w:pPr>
      <w:r w:rsidRPr="007A1C07">
        <w:rPr>
          <w:rFonts w:cs="Arial"/>
          <w:sz w:val="22"/>
          <w:szCs w:val="22"/>
        </w:rPr>
        <w:t>Τήρηση σχετικού μητρώου μηχανών και εγκαταστάσεων και εισαγωγή στοιχείων στο μηχανογραφικό σύστημα.</w:t>
      </w:r>
    </w:p>
    <w:p w:rsidR="0066702E" w:rsidRPr="007A1C07" w:rsidRDefault="0066702E" w:rsidP="0066702E">
      <w:pPr>
        <w:spacing w:after="0" w:line="264" w:lineRule="auto"/>
        <w:ind w:hanging="440"/>
        <w:rPr>
          <w:rFonts w:ascii="Arial" w:hAnsi="Arial" w:cs="Arial"/>
        </w:rPr>
      </w:pPr>
      <w:r w:rsidRPr="007A1C07">
        <w:rPr>
          <w:rFonts w:ascii="Arial" w:hAnsi="Arial" w:cs="Arial"/>
        </w:rPr>
        <w:lastRenderedPageBreak/>
        <w:t>5.  Μέριμνα πλήρους προσβασιμότητας και εξυπηρέτησης των Ατόμων με Αναπηρία στο Εθνικό Τυπογραφείο.</w:t>
      </w:r>
    </w:p>
    <w:p w:rsidR="0066702E" w:rsidRPr="007A1C07" w:rsidRDefault="0066702E" w:rsidP="0066702E">
      <w:pPr>
        <w:spacing w:after="0" w:line="264" w:lineRule="auto"/>
        <w:ind w:hanging="440"/>
        <w:rPr>
          <w:rFonts w:ascii="Arial" w:hAnsi="Arial" w:cs="Arial"/>
        </w:rPr>
      </w:pPr>
      <w:r w:rsidRPr="007A1C07">
        <w:rPr>
          <w:rFonts w:ascii="Arial" w:hAnsi="Arial" w:cs="Arial"/>
        </w:rPr>
        <w:t>6.  Μέριμνα αξιοποίησης και εξασφάλισης καταλλήλων συνθηκών εργασίας του ανθρώπινου δυναμικού με αναπηρία που υπηρετεί στο Εθνικό Τυπογραφείο.</w:t>
      </w:r>
    </w:p>
    <w:p w:rsidR="0066702E" w:rsidRPr="007A1C07" w:rsidRDefault="0066702E" w:rsidP="0066702E">
      <w:pPr>
        <w:spacing w:after="0" w:line="264" w:lineRule="auto"/>
        <w:ind w:hanging="440"/>
        <w:rPr>
          <w:rFonts w:ascii="Arial" w:hAnsi="Arial" w:cs="Arial"/>
        </w:rPr>
      </w:pPr>
      <w:r w:rsidRPr="007A1C07">
        <w:rPr>
          <w:rFonts w:ascii="Arial" w:hAnsi="Arial" w:cs="Arial"/>
        </w:rPr>
        <w:t>7.  Τήρηση σχετικού μητρώου σχετικά με τις αριθ. 6 και 7 αρμοδιότητες του Τμήματος και εισαγωγή στοιχείων στο μηχανογραφικό σύστημα.</w:t>
      </w:r>
    </w:p>
    <w:p w:rsidR="0066702E" w:rsidRPr="007A1C07" w:rsidRDefault="0066702E" w:rsidP="0066702E">
      <w:pPr>
        <w:spacing w:after="0" w:line="264" w:lineRule="auto"/>
        <w:rPr>
          <w:rFonts w:ascii="Arial" w:hAnsi="Arial" w:cs="Arial"/>
        </w:rPr>
      </w:pPr>
    </w:p>
    <w:p w:rsidR="0066702E" w:rsidRPr="007A1C07" w:rsidRDefault="0066702E" w:rsidP="0066702E">
      <w:pPr>
        <w:numPr>
          <w:ilvl w:val="1"/>
          <w:numId w:val="151"/>
        </w:numPr>
        <w:spacing w:after="0" w:line="264" w:lineRule="auto"/>
        <w:ind w:left="0"/>
        <w:jc w:val="both"/>
        <w:rPr>
          <w:rFonts w:ascii="Arial" w:hAnsi="Arial" w:cs="Arial"/>
          <w:bCs/>
        </w:rPr>
      </w:pPr>
      <w:r w:rsidRPr="007A1C07">
        <w:rPr>
          <w:rFonts w:ascii="Arial" w:hAnsi="Arial" w:cs="Arial"/>
          <w:bCs/>
        </w:rPr>
        <w:t>Διεύθυνση Ε΄: Φωτοστοιχειοθεσίας (β΄ βάρδια)</w:t>
      </w:r>
    </w:p>
    <w:p w:rsidR="0066702E" w:rsidRPr="007A1C07" w:rsidRDefault="0066702E" w:rsidP="0066702E">
      <w:pPr>
        <w:shd w:val="clear" w:color="auto" w:fill="FFFFFF"/>
        <w:spacing w:after="0" w:line="264" w:lineRule="auto"/>
        <w:ind w:firstLine="187"/>
        <w:rPr>
          <w:rFonts w:ascii="Arial" w:hAnsi="Arial" w:cs="Arial"/>
          <w:spacing w:val="-1"/>
        </w:rPr>
      </w:pPr>
    </w:p>
    <w:p w:rsidR="0066702E" w:rsidRPr="007A1C07" w:rsidRDefault="0066702E" w:rsidP="0066702E">
      <w:pPr>
        <w:shd w:val="clear" w:color="auto" w:fill="FFFFFF"/>
        <w:spacing w:after="0" w:line="264" w:lineRule="auto"/>
        <w:rPr>
          <w:rFonts w:ascii="Arial" w:hAnsi="Arial" w:cs="Arial"/>
        </w:rPr>
      </w:pPr>
      <w:r w:rsidRPr="007A1C07">
        <w:rPr>
          <w:rFonts w:ascii="Arial" w:hAnsi="Arial" w:cs="Arial"/>
          <w:spacing w:val="-1"/>
        </w:rPr>
        <w:t xml:space="preserve">Οι κατά Τμήμα αρμοδιότητες της Διεύθυνσης </w:t>
      </w:r>
      <w:r w:rsidRPr="007A1C07">
        <w:rPr>
          <w:rFonts w:ascii="Arial" w:hAnsi="Arial" w:cs="Arial"/>
        </w:rPr>
        <w:t>Ε' Φωτοστοιχειοθεσίας είναι οι εξής:</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rPr>
      </w:pPr>
      <w:r w:rsidRPr="007A1C07">
        <w:rPr>
          <w:rFonts w:ascii="Arial" w:hAnsi="Arial" w:cs="Arial"/>
        </w:rPr>
        <w:t>11.5.1. Τμήμα Ε1: Φωτοστοιχειοθεσίας ΦΕΚ Τεύχους Ανωνύμων Εταιρειών, Εταιρειών Περιορισμένης Ευθύνης και Γενικού Εμπορικού Μητρώου</w:t>
      </w:r>
    </w:p>
    <w:p w:rsidR="0066702E" w:rsidRPr="007A1C07" w:rsidRDefault="0066702E" w:rsidP="0066702E">
      <w:pPr>
        <w:spacing w:after="0" w:line="264" w:lineRule="auto"/>
        <w:rPr>
          <w:rFonts w:ascii="Arial" w:hAnsi="Arial" w:cs="Arial"/>
        </w:rPr>
      </w:pPr>
      <w:r w:rsidRPr="007A1C07">
        <w:rPr>
          <w:rFonts w:ascii="Arial" w:hAnsi="Arial" w:cs="Arial"/>
        </w:rPr>
        <w:t>1. Παραλαβή φακέλων εργασιών Φύλλων Εφημερίδος Κυβερνήσεως (Φ.Ε.Κ.) Τεύχους Ανωνύμων Εταιρειών- Εταιρειών Περιορισμένης Ευθύνης και Γενικού Εμπορικού Μητρώου από το γραφείο της Διεύθυν</w:t>
      </w:r>
      <w:r w:rsidRPr="007A1C07">
        <w:rPr>
          <w:rFonts w:ascii="Arial" w:hAnsi="Arial" w:cs="Arial"/>
        </w:rPr>
        <w:softHyphen/>
        <w:t>σης.</w:t>
      </w:r>
    </w:p>
    <w:p w:rsidR="0066702E" w:rsidRPr="007A1C07" w:rsidRDefault="0066702E" w:rsidP="0066702E">
      <w:pPr>
        <w:widowControl w:val="0"/>
        <w:shd w:val="clear" w:color="auto" w:fill="FFFFFF"/>
        <w:tabs>
          <w:tab w:val="left" w:pos="384"/>
        </w:tabs>
        <w:autoSpaceDE w:val="0"/>
        <w:autoSpaceDN w:val="0"/>
        <w:adjustRightInd w:val="0"/>
        <w:spacing w:after="0" w:line="264" w:lineRule="auto"/>
        <w:rPr>
          <w:rFonts w:ascii="Arial" w:hAnsi="Arial" w:cs="Arial"/>
        </w:rPr>
      </w:pPr>
      <w:r w:rsidRPr="007A1C07">
        <w:rPr>
          <w:rFonts w:ascii="Arial" w:hAnsi="Arial" w:cs="Arial"/>
        </w:rPr>
        <w:t xml:space="preserve">2. Φωτοστοιχειοθέτηση, ηλεκτρονική σελιδοποίηση, </w:t>
      </w:r>
      <w:r w:rsidRPr="007A1C07">
        <w:rPr>
          <w:rFonts w:ascii="Arial" w:hAnsi="Arial" w:cs="Arial"/>
          <w:spacing w:val="-1"/>
        </w:rPr>
        <w:t xml:space="preserve">διαμόρφωση και τεχνική επεξεργασία εργασιών σύμφωνα </w:t>
      </w:r>
      <w:r w:rsidRPr="007A1C07">
        <w:rPr>
          <w:rFonts w:ascii="Arial" w:hAnsi="Arial" w:cs="Arial"/>
        </w:rPr>
        <w:t>με τις τεχνικές προδιαγραφές.</w:t>
      </w:r>
    </w:p>
    <w:p w:rsidR="0066702E" w:rsidRPr="007A1C07" w:rsidRDefault="0066702E" w:rsidP="0066702E">
      <w:pPr>
        <w:widowControl w:val="0"/>
        <w:shd w:val="clear" w:color="auto" w:fill="FFFFFF"/>
        <w:tabs>
          <w:tab w:val="left" w:pos="384"/>
        </w:tabs>
        <w:autoSpaceDE w:val="0"/>
        <w:autoSpaceDN w:val="0"/>
        <w:adjustRightInd w:val="0"/>
        <w:spacing w:after="0" w:line="264" w:lineRule="auto"/>
        <w:rPr>
          <w:rFonts w:ascii="Arial" w:hAnsi="Arial" w:cs="Arial"/>
        </w:rPr>
      </w:pPr>
      <w:r w:rsidRPr="007A1C07">
        <w:rPr>
          <w:rFonts w:ascii="Arial" w:hAnsi="Arial" w:cs="Arial"/>
          <w:spacing w:val="-2"/>
        </w:rPr>
        <w:t xml:space="preserve">3. Παραγωγή πρόχειρων δοκιμίων Φύλλων Εφημερίδος </w:t>
      </w:r>
      <w:r w:rsidRPr="007A1C07">
        <w:rPr>
          <w:rFonts w:ascii="Arial" w:hAnsi="Arial" w:cs="Arial"/>
        </w:rPr>
        <w:t xml:space="preserve">Κυβερνήσεως (Φ.Ε.Κ.) σε εκτυπωτή. </w:t>
      </w:r>
    </w:p>
    <w:p w:rsidR="0066702E" w:rsidRPr="007A1C07" w:rsidRDefault="0066702E" w:rsidP="0066702E">
      <w:pPr>
        <w:widowControl w:val="0"/>
        <w:shd w:val="clear" w:color="auto" w:fill="FFFFFF"/>
        <w:tabs>
          <w:tab w:val="left" w:pos="384"/>
        </w:tabs>
        <w:autoSpaceDE w:val="0"/>
        <w:autoSpaceDN w:val="0"/>
        <w:adjustRightInd w:val="0"/>
        <w:spacing w:after="0" w:line="264" w:lineRule="auto"/>
        <w:rPr>
          <w:rFonts w:ascii="Arial" w:hAnsi="Arial" w:cs="Arial"/>
        </w:rPr>
      </w:pPr>
      <w:r w:rsidRPr="007A1C07">
        <w:rPr>
          <w:rFonts w:ascii="Arial" w:hAnsi="Arial" w:cs="Arial"/>
        </w:rPr>
        <w:t xml:space="preserve">4. </w:t>
      </w:r>
      <w:r w:rsidRPr="007A1C07">
        <w:rPr>
          <w:rFonts w:ascii="Arial" w:hAnsi="Arial" w:cs="Arial"/>
          <w:spacing w:val="-3"/>
        </w:rPr>
        <w:t xml:space="preserve">Διόρθωση τυπογραφικών κ.ά. λαθών, σύμφωνα με τις </w:t>
      </w:r>
      <w:r w:rsidRPr="007A1C07">
        <w:rPr>
          <w:rFonts w:ascii="Arial" w:hAnsi="Arial" w:cs="Arial"/>
          <w:spacing w:val="-1"/>
        </w:rPr>
        <w:t xml:space="preserve">επισημάνσεις των τμημάτων διορθώσεων ύστερα από την </w:t>
      </w:r>
      <w:r w:rsidRPr="007A1C07">
        <w:rPr>
          <w:rFonts w:ascii="Arial" w:hAnsi="Arial" w:cs="Arial"/>
          <w:i/>
          <w:iCs/>
        </w:rPr>
        <w:t xml:space="preserve">α </w:t>
      </w:r>
      <w:r w:rsidRPr="007A1C07">
        <w:rPr>
          <w:rFonts w:ascii="Arial" w:hAnsi="Arial" w:cs="Arial"/>
        </w:rPr>
        <w:t>και β' διόρθωση των κειμένων.</w:t>
      </w:r>
    </w:p>
    <w:p w:rsidR="0066702E" w:rsidRPr="007A1C07" w:rsidRDefault="0066702E" w:rsidP="0066702E">
      <w:pPr>
        <w:widowControl w:val="0"/>
        <w:shd w:val="clear" w:color="auto" w:fill="FFFFFF"/>
        <w:tabs>
          <w:tab w:val="left" w:pos="384"/>
        </w:tabs>
        <w:autoSpaceDE w:val="0"/>
        <w:autoSpaceDN w:val="0"/>
        <w:adjustRightInd w:val="0"/>
        <w:spacing w:after="0" w:line="264" w:lineRule="auto"/>
        <w:rPr>
          <w:rFonts w:ascii="Arial" w:hAnsi="Arial" w:cs="Arial"/>
        </w:rPr>
      </w:pPr>
      <w:r w:rsidRPr="007A1C07">
        <w:rPr>
          <w:rFonts w:ascii="Arial" w:hAnsi="Arial" w:cs="Arial"/>
          <w:spacing w:val="-2"/>
        </w:rPr>
        <w:t xml:space="preserve">5. Εισαγωγή στοιχείων στο Ολοκληρωμένο Πληροφοριακό Σύστημα για </w:t>
      </w:r>
      <w:r w:rsidRPr="007A1C07">
        <w:rPr>
          <w:rFonts w:ascii="Arial" w:hAnsi="Arial" w:cs="Arial"/>
        </w:rPr>
        <w:t>τη φωτοστοιχειοθεσία.</w:t>
      </w:r>
    </w:p>
    <w:p w:rsidR="0066702E" w:rsidRPr="007A1C07" w:rsidRDefault="0066702E" w:rsidP="0066702E">
      <w:pPr>
        <w:widowControl w:val="0"/>
        <w:shd w:val="clear" w:color="auto" w:fill="FFFFFF"/>
        <w:tabs>
          <w:tab w:val="left" w:pos="384"/>
        </w:tabs>
        <w:autoSpaceDE w:val="0"/>
        <w:autoSpaceDN w:val="0"/>
        <w:adjustRightInd w:val="0"/>
        <w:spacing w:after="0" w:line="264" w:lineRule="auto"/>
        <w:rPr>
          <w:rFonts w:ascii="Arial" w:hAnsi="Arial" w:cs="Arial"/>
        </w:rPr>
      </w:pPr>
      <w:r w:rsidRPr="007A1C07">
        <w:rPr>
          <w:rFonts w:ascii="Arial" w:hAnsi="Arial" w:cs="Arial"/>
        </w:rPr>
        <w:t>6. Μέριμνα για την ασφαλή αποθήκευση τυποποιημέ</w:t>
      </w:r>
      <w:r w:rsidRPr="007A1C07">
        <w:rPr>
          <w:rFonts w:ascii="Arial" w:hAnsi="Arial" w:cs="Arial"/>
        </w:rPr>
        <w:softHyphen/>
      </w:r>
      <w:r w:rsidRPr="007A1C07">
        <w:rPr>
          <w:rFonts w:ascii="Arial" w:hAnsi="Arial" w:cs="Arial"/>
          <w:spacing w:val="-1"/>
        </w:rPr>
        <w:t xml:space="preserve">νων κειμένων, σχημάτων, πινάκων, εργασιών κ.λπ. στη </w:t>
      </w:r>
      <w:r w:rsidRPr="007A1C07">
        <w:rPr>
          <w:rFonts w:ascii="Arial" w:hAnsi="Arial" w:cs="Arial"/>
        </w:rPr>
        <w:t>μνήμη του Ηλεκτρονικού Υπολογιστή (Η/Υ).</w:t>
      </w:r>
    </w:p>
    <w:p w:rsidR="0066702E" w:rsidRPr="007A1C07" w:rsidRDefault="0066702E" w:rsidP="0066702E">
      <w:pPr>
        <w:widowControl w:val="0"/>
        <w:shd w:val="clear" w:color="auto" w:fill="FFFFFF"/>
        <w:tabs>
          <w:tab w:val="left" w:pos="384"/>
        </w:tabs>
        <w:autoSpaceDE w:val="0"/>
        <w:autoSpaceDN w:val="0"/>
        <w:adjustRightInd w:val="0"/>
        <w:spacing w:after="0" w:line="264" w:lineRule="auto"/>
        <w:rPr>
          <w:rFonts w:ascii="Arial" w:hAnsi="Arial" w:cs="Arial"/>
        </w:rPr>
      </w:pPr>
      <w:r w:rsidRPr="007A1C07">
        <w:rPr>
          <w:rFonts w:ascii="Arial" w:hAnsi="Arial" w:cs="Arial"/>
          <w:spacing w:val="-1"/>
        </w:rPr>
        <w:t>7. Μέριμνα για την εμφάνιση σε τελική μορφή των δοκι</w:t>
      </w:r>
      <w:r w:rsidRPr="007A1C07">
        <w:rPr>
          <w:rFonts w:ascii="Arial" w:hAnsi="Arial" w:cs="Arial"/>
          <w:spacing w:val="-1"/>
        </w:rPr>
        <w:softHyphen/>
      </w:r>
      <w:r w:rsidRPr="007A1C07">
        <w:rPr>
          <w:rFonts w:ascii="Arial" w:hAnsi="Arial" w:cs="Arial"/>
          <w:spacing w:val="-3"/>
        </w:rPr>
        <w:t>μίων (χαρτοφίλμ ή φιλμ)</w:t>
      </w:r>
      <w:r w:rsidRPr="007A1C07">
        <w:rPr>
          <w:rFonts w:ascii="Arial" w:hAnsi="Arial" w:cs="Arial"/>
        </w:rPr>
        <w:t>.</w:t>
      </w:r>
    </w:p>
    <w:p w:rsidR="0066702E" w:rsidRPr="007A1C07" w:rsidRDefault="0066702E" w:rsidP="0066702E">
      <w:pPr>
        <w:widowControl w:val="0"/>
        <w:shd w:val="clear" w:color="auto" w:fill="FFFFFF"/>
        <w:tabs>
          <w:tab w:val="left" w:pos="384"/>
        </w:tabs>
        <w:autoSpaceDE w:val="0"/>
        <w:autoSpaceDN w:val="0"/>
        <w:adjustRightInd w:val="0"/>
        <w:spacing w:after="0" w:line="264" w:lineRule="auto"/>
        <w:rPr>
          <w:rFonts w:ascii="Arial" w:hAnsi="Arial" w:cs="Arial"/>
        </w:rPr>
      </w:pPr>
      <w:r w:rsidRPr="007A1C07">
        <w:rPr>
          <w:rFonts w:ascii="Arial" w:hAnsi="Arial" w:cs="Arial"/>
        </w:rPr>
        <w:t>8. Μέριμνα για την αποδοτική - αποτελεσματική χρήση των μηχανημάτων.</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i/>
        </w:rPr>
      </w:pPr>
      <w:r w:rsidRPr="007A1C07">
        <w:rPr>
          <w:rFonts w:ascii="Arial" w:hAnsi="Arial" w:cs="Arial"/>
        </w:rPr>
        <w:t>11.5.2. Τμήμα Ε2: Φωτοστοιχειοθεσίας ΦΕΚ Λοιπών Τευχών</w:t>
      </w:r>
    </w:p>
    <w:p w:rsidR="0066702E" w:rsidRPr="007A1C07" w:rsidRDefault="0066702E" w:rsidP="0066702E">
      <w:pPr>
        <w:spacing w:after="0" w:line="264" w:lineRule="auto"/>
        <w:ind w:hanging="220"/>
        <w:rPr>
          <w:rFonts w:ascii="Arial" w:hAnsi="Arial" w:cs="Arial"/>
        </w:rPr>
      </w:pPr>
      <w:r w:rsidRPr="007A1C07">
        <w:rPr>
          <w:rFonts w:ascii="Arial" w:hAnsi="Arial" w:cs="Arial"/>
        </w:rPr>
        <w:t>1. Παραλαβή φακέλων εργασιών Φ.Ε.Κ. Λοιπών Τευχών από το γραφείο της Διεύθυνσης.</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rPr>
        <w:t xml:space="preserve">2. Φωτοστοιχειοθέτηση, ηλεκτρονική σελιδοποίηση, </w:t>
      </w:r>
      <w:r w:rsidRPr="007A1C07">
        <w:rPr>
          <w:rFonts w:ascii="Arial" w:hAnsi="Arial" w:cs="Arial"/>
          <w:spacing w:val="-1"/>
        </w:rPr>
        <w:t xml:space="preserve">διαμόρφωση και τεχνική επεξεργασία εργασιών σύμφωνα </w:t>
      </w:r>
      <w:r w:rsidRPr="007A1C07">
        <w:rPr>
          <w:rFonts w:ascii="Arial" w:hAnsi="Arial" w:cs="Arial"/>
        </w:rPr>
        <w:t>με τις τεχνικές προδιαγραφές.</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spacing w:val="-2"/>
        </w:rPr>
        <w:t xml:space="preserve">3. Παραγωγή πρόχειρων δοκιμίων </w:t>
      </w:r>
      <w:r w:rsidRPr="007A1C07">
        <w:rPr>
          <w:rFonts w:ascii="Arial" w:hAnsi="Arial" w:cs="Arial"/>
        </w:rPr>
        <w:t>Φ.Ε.Κ. σε εκτυπωτή.</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spacing w:val="-3"/>
        </w:rPr>
        <w:t xml:space="preserve">4. Διόρθωση τυπογραφικών κ.ά. λαθών, σύμφωνα με τις </w:t>
      </w:r>
      <w:r w:rsidRPr="007A1C07">
        <w:rPr>
          <w:rFonts w:ascii="Arial" w:hAnsi="Arial" w:cs="Arial"/>
          <w:spacing w:val="-1"/>
        </w:rPr>
        <w:t xml:space="preserve">επισημάνσεις των τμημάτων διορθώσεων ύστερα από την </w:t>
      </w:r>
      <w:r w:rsidRPr="007A1C07">
        <w:rPr>
          <w:rFonts w:ascii="Arial" w:hAnsi="Arial" w:cs="Arial"/>
          <w:i/>
          <w:iCs/>
        </w:rPr>
        <w:t xml:space="preserve">α </w:t>
      </w:r>
      <w:r w:rsidRPr="007A1C07">
        <w:rPr>
          <w:rFonts w:ascii="Arial" w:hAnsi="Arial" w:cs="Arial"/>
        </w:rPr>
        <w:t>και β' διόρθωση των κειμένων.</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spacing w:val="-2"/>
        </w:rPr>
        <w:t xml:space="preserve">5. Εισαγωγή στοιχείων στο Ολοκληρωμένο Πληροφοριακό Σύστημα για </w:t>
      </w:r>
      <w:r w:rsidRPr="007A1C07">
        <w:rPr>
          <w:rFonts w:ascii="Arial" w:hAnsi="Arial" w:cs="Arial"/>
        </w:rPr>
        <w:t>τη φωτοστοιχειοθεσία.</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rPr>
        <w:t>6. Μέριμνα για την ασφαλή αποθήκευση τυποποιημέ</w:t>
      </w:r>
      <w:r w:rsidRPr="007A1C07">
        <w:rPr>
          <w:rFonts w:ascii="Arial" w:hAnsi="Arial" w:cs="Arial"/>
        </w:rPr>
        <w:softHyphen/>
      </w:r>
      <w:r w:rsidRPr="007A1C07">
        <w:rPr>
          <w:rFonts w:ascii="Arial" w:hAnsi="Arial" w:cs="Arial"/>
          <w:spacing w:val="-1"/>
        </w:rPr>
        <w:t xml:space="preserve">νων κειμένων, σχημάτων, πινάκων, εργασιών κ.λπ. στη </w:t>
      </w:r>
      <w:r w:rsidRPr="007A1C07">
        <w:rPr>
          <w:rFonts w:ascii="Arial" w:hAnsi="Arial" w:cs="Arial"/>
        </w:rPr>
        <w:t>μνήμη του Ηλεκτρονικού Υπολογιστή (Η/Υ).</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spacing w:val="-1"/>
        </w:rPr>
        <w:t>7. Μέριμνα για την εμφάνιση σε τελική μορφή των δοκι</w:t>
      </w:r>
      <w:r w:rsidRPr="007A1C07">
        <w:rPr>
          <w:rFonts w:ascii="Arial" w:hAnsi="Arial" w:cs="Arial"/>
          <w:spacing w:val="-1"/>
        </w:rPr>
        <w:softHyphen/>
      </w:r>
      <w:r w:rsidRPr="007A1C07">
        <w:rPr>
          <w:rFonts w:ascii="Arial" w:hAnsi="Arial" w:cs="Arial"/>
          <w:spacing w:val="-3"/>
        </w:rPr>
        <w:t>μίων (χαρτοφίλμ ή φιλμ)</w:t>
      </w:r>
      <w:r w:rsidRPr="007A1C07">
        <w:rPr>
          <w:rFonts w:ascii="Arial" w:hAnsi="Arial" w:cs="Arial"/>
        </w:rPr>
        <w:t>.</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rPr>
        <w:t>8. Μέριμνα για την αποδοτική - αποτελεσματική χρήση των μηχανημάτων.</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rPr>
      </w:pPr>
      <w:r w:rsidRPr="007A1C07">
        <w:rPr>
          <w:rFonts w:ascii="Arial" w:hAnsi="Arial" w:cs="Arial"/>
        </w:rPr>
        <w:t>11.5.3. Τμήμα Ε3: Σάρωσης, Ηλεκτρονικής Επεξεργασίας και Καταχώρισης των Δημοσιευμάτων στο Ολοκληρωμένο Πληροφοριακό Σύστημα,  Μοντάζ και Τελικού Ελέγχου</w:t>
      </w:r>
    </w:p>
    <w:p w:rsidR="0066702E" w:rsidRPr="007A1C07" w:rsidRDefault="0066702E" w:rsidP="0066702E">
      <w:pPr>
        <w:spacing w:after="0" w:line="264" w:lineRule="auto"/>
        <w:ind w:hanging="220"/>
        <w:rPr>
          <w:rFonts w:ascii="Arial" w:hAnsi="Arial" w:cs="Arial"/>
        </w:rPr>
      </w:pPr>
      <w:r w:rsidRPr="007A1C07">
        <w:rPr>
          <w:rFonts w:ascii="Arial" w:hAnsi="Arial" w:cs="Arial"/>
        </w:rPr>
        <w:t>1. Παραλαβή της προς δημοσίευση ύλης από το Τμήμα Παραλαβής Δημοσιευτέας Ύλης &amp; Εισαγωγής Στοιχείων Δημοσιευμάτων στο Ολοκληρωμένο Πληροφοριακό Σύστημα.</w:t>
      </w:r>
    </w:p>
    <w:p w:rsidR="0066702E" w:rsidRPr="007A1C07" w:rsidRDefault="0066702E" w:rsidP="0066702E">
      <w:pPr>
        <w:spacing w:after="0" w:line="264" w:lineRule="auto"/>
        <w:ind w:hanging="220"/>
        <w:rPr>
          <w:rFonts w:ascii="Arial" w:hAnsi="Arial" w:cs="Arial"/>
        </w:rPr>
      </w:pPr>
      <w:r w:rsidRPr="007A1C07">
        <w:rPr>
          <w:rFonts w:ascii="Arial" w:hAnsi="Arial" w:cs="Arial"/>
        </w:rPr>
        <w:lastRenderedPageBreak/>
        <w:t>2. Σάρωση, Ηλεκτρονική Επεξεργασία και Καταχώριση των Δημοσιευμάτων στο Ολοκληρωμένο Πληροφοριακό Σύστημα.</w:t>
      </w:r>
    </w:p>
    <w:p w:rsidR="0066702E" w:rsidRPr="007A1C07" w:rsidRDefault="0066702E" w:rsidP="0066702E">
      <w:pPr>
        <w:spacing w:after="0" w:line="264" w:lineRule="auto"/>
        <w:ind w:hanging="220"/>
        <w:rPr>
          <w:rFonts w:ascii="Arial" w:hAnsi="Arial" w:cs="Arial"/>
        </w:rPr>
      </w:pPr>
      <w:r w:rsidRPr="007A1C07">
        <w:rPr>
          <w:rFonts w:ascii="Arial" w:hAnsi="Arial" w:cs="Arial"/>
        </w:rPr>
        <w:t>3. Προώθηση του έντυπου υλικού στο Τμήμα Α3 Ελέγχου και Χαρακτηρισμού Ύλης</w:t>
      </w:r>
    </w:p>
    <w:p w:rsidR="0066702E" w:rsidRPr="007A1C07" w:rsidRDefault="0066702E" w:rsidP="0066702E">
      <w:pPr>
        <w:spacing w:after="0" w:line="264" w:lineRule="auto"/>
        <w:ind w:hanging="220"/>
        <w:rPr>
          <w:rFonts w:ascii="Arial" w:hAnsi="Arial" w:cs="Arial"/>
        </w:rPr>
      </w:pPr>
      <w:r w:rsidRPr="007A1C07">
        <w:rPr>
          <w:rFonts w:ascii="Arial" w:hAnsi="Arial" w:cs="Arial"/>
        </w:rPr>
        <w:t>4. Παραλαβή του φακέλου από το Τμήμα Α4 Παρακολούθησης Παραγωγής ΦΕΚ  για προεκτύπωση.</w:t>
      </w:r>
    </w:p>
    <w:p w:rsidR="0066702E" w:rsidRPr="007A1C07" w:rsidRDefault="0066702E" w:rsidP="0066702E">
      <w:pPr>
        <w:spacing w:after="0" w:line="264" w:lineRule="auto"/>
        <w:ind w:hanging="220"/>
        <w:rPr>
          <w:rFonts w:ascii="Arial" w:hAnsi="Arial" w:cs="Arial"/>
        </w:rPr>
      </w:pPr>
      <w:r w:rsidRPr="007A1C07">
        <w:rPr>
          <w:rFonts w:ascii="Arial" w:hAnsi="Arial" w:cs="Arial"/>
        </w:rPr>
        <w:t>5. Ανάκληση μέσω του Ολοκληρωμένου Πληροφοριακού Συστήματος των δεδομένων της ψηφιοποιημένης μορφής φακέλου.</w:t>
      </w:r>
    </w:p>
    <w:p w:rsidR="0066702E" w:rsidRPr="007A1C07" w:rsidRDefault="0066702E" w:rsidP="0066702E">
      <w:pPr>
        <w:spacing w:after="0" w:line="264" w:lineRule="auto"/>
        <w:ind w:hanging="220"/>
        <w:rPr>
          <w:rFonts w:ascii="Arial" w:hAnsi="Arial" w:cs="Arial"/>
        </w:rPr>
      </w:pPr>
      <w:r w:rsidRPr="007A1C07">
        <w:rPr>
          <w:rFonts w:ascii="Arial" w:hAnsi="Arial" w:cs="Arial"/>
        </w:rPr>
        <w:t>6. Ηλεκτρονικού μοντάζ μέσω προγράμματος και έξοδος σε μορφή προεκτύπωσης.</w:t>
      </w:r>
    </w:p>
    <w:p w:rsidR="0066702E" w:rsidRPr="007A1C07" w:rsidRDefault="0066702E" w:rsidP="0066702E">
      <w:pPr>
        <w:spacing w:after="0" w:line="264" w:lineRule="auto"/>
        <w:ind w:hanging="220"/>
        <w:rPr>
          <w:rFonts w:ascii="Arial" w:hAnsi="Arial" w:cs="Arial"/>
        </w:rPr>
      </w:pPr>
      <w:r w:rsidRPr="007A1C07">
        <w:rPr>
          <w:rFonts w:ascii="Arial" w:hAnsi="Arial" w:cs="Arial"/>
        </w:rPr>
        <w:t>7. Προώθηση στις Διευθύνσεις Γ΄- ΣΤ΄ Εκτυπώσεων- Βιβλιοδεσίας.</w:t>
      </w:r>
    </w:p>
    <w:p w:rsidR="0066702E" w:rsidRPr="007A1C07" w:rsidRDefault="0066702E" w:rsidP="0066702E">
      <w:pPr>
        <w:pStyle w:val="1"/>
        <w:spacing w:line="264" w:lineRule="auto"/>
        <w:jc w:val="both"/>
        <w:rPr>
          <w:rFonts w:ascii="Arial" w:hAnsi="Arial" w:cs="Arial"/>
          <w:sz w:val="22"/>
          <w:szCs w:val="22"/>
          <w:u w:val="single"/>
        </w:rPr>
      </w:pPr>
    </w:p>
    <w:p w:rsidR="0066702E" w:rsidRPr="007A1C07" w:rsidRDefault="0066702E" w:rsidP="0066702E">
      <w:pPr>
        <w:numPr>
          <w:ilvl w:val="1"/>
          <w:numId w:val="151"/>
        </w:numPr>
        <w:spacing w:after="0" w:line="264" w:lineRule="auto"/>
        <w:ind w:left="0"/>
        <w:jc w:val="both"/>
        <w:rPr>
          <w:rFonts w:ascii="Arial" w:hAnsi="Arial" w:cs="Arial"/>
          <w:bCs/>
        </w:rPr>
      </w:pPr>
      <w:r w:rsidRPr="007A1C07">
        <w:rPr>
          <w:rFonts w:ascii="Arial" w:hAnsi="Arial" w:cs="Arial"/>
          <w:bCs/>
        </w:rPr>
        <w:t>Διεύθυνση ΣΤ’: Εκτυπώσεων - Βιβλιοδεσίας (β΄ βάρδια)</w:t>
      </w:r>
    </w:p>
    <w:p w:rsidR="0066702E" w:rsidRPr="007A1C07" w:rsidRDefault="0066702E" w:rsidP="0066702E">
      <w:pPr>
        <w:shd w:val="clear" w:color="auto" w:fill="FFFFFF"/>
        <w:spacing w:after="0" w:line="264" w:lineRule="auto"/>
        <w:rPr>
          <w:rFonts w:ascii="Arial" w:hAnsi="Arial" w:cs="Arial"/>
          <w:spacing w:val="-1"/>
        </w:rPr>
      </w:pPr>
    </w:p>
    <w:p w:rsidR="0066702E" w:rsidRPr="007A1C07" w:rsidRDefault="0066702E" w:rsidP="0066702E">
      <w:pPr>
        <w:shd w:val="clear" w:color="auto" w:fill="FFFFFF"/>
        <w:spacing w:after="0" w:line="264" w:lineRule="auto"/>
        <w:rPr>
          <w:rFonts w:ascii="Arial" w:hAnsi="Arial" w:cs="Arial"/>
        </w:rPr>
      </w:pPr>
      <w:r w:rsidRPr="007A1C07">
        <w:rPr>
          <w:rFonts w:ascii="Arial" w:hAnsi="Arial" w:cs="Arial"/>
          <w:spacing w:val="-1"/>
        </w:rPr>
        <w:t xml:space="preserve">Οι κατά Τμήμα αρμοδιότητες της Διεύθυνσης ΣΤ' Εκτυπώσεων - Βιβλιοδεσίας </w:t>
      </w:r>
      <w:r w:rsidRPr="007A1C07">
        <w:rPr>
          <w:rFonts w:ascii="Arial" w:hAnsi="Arial" w:cs="Arial"/>
        </w:rPr>
        <w:t>είναι οι εξής:</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i/>
        </w:rPr>
      </w:pPr>
      <w:r w:rsidRPr="007A1C07">
        <w:rPr>
          <w:rFonts w:ascii="Arial" w:hAnsi="Arial" w:cs="Arial"/>
        </w:rPr>
        <w:t>11.6.1. Τμήμα ΣΤ1: Εκτυπώσεων-Τετραχρωμίας</w:t>
      </w:r>
    </w:p>
    <w:p w:rsidR="0066702E" w:rsidRPr="007A1C07" w:rsidRDefault="0066702E" w:rsidP="0066702E">
      <w:pPr>
        <w:spacing w:after="0" w:line="264" w:lineRule="auto"/>
        <w:ind w:hanging="330"/>
        <w:rPr>
          <w:rFonts w:ascii="Arial" w:hAnsi="Arial" w:cs="Arial"/>
          <w:i/>
        </w:rPr>
      </w:pPr>
      <w:r w:rsidRPr="007A1C07">
        <w:rPr>
          <w:rFonts w:ascii="Arial" w:hAnsi="Arial" w:cs="Arial"/>
        </w:rPr>
        <w:t>1. Παραλαβή φακέλων εργασίας από το γραφείο Διεύθυνσης Εκτυπώσεων - Βιβλιοδεσίας.</w:t>
      </w:r>
    </w:p>
    <w:p w:rsidR="0066702E" w:rsidRPr="007A1C07" w:rsidRDefault="0066702E" w:rsidP="0066702E">
      <w:pPr>
        <w:widowControl w:val="0"/>
        <w:shd w:val="clear" w:color="auto" w:fill="FFFFFF"/>
        <w:tabs>
          <w:tab w:val="left" w:pos="374"/>
        </w:tabs>
        <w:autoSpaceDE w:val="0"/>
        <w:autoSpaceDN w:val="0"/>
        <w:adjustRightInd w:val="0"/>
        <w:spacing w:after="0" w:line="264" w:lineRule="auto"/>
        <w:ind w:hanging="330"/>
        <w:rPr>
          <w:rFonts w:ascii="Arial" w:hAnsi="Arial" w:cs="Arial"/>
        </w:rPr>
      </w:pPr>
      <w:r w:rsidRPr="007A1C07">
        <w:rPr>
          <w:rFonts w:ascii="Arial" w:hAnsi="Arial" w:cs="Arial"/>
        </w:rPr>
        <w:t>2. Μέριμνα για την έγκαιρη προμήθεια των αναγκαίων ποσοτήτων χαρτιού από το καθ΄ύλην αρμόδιο Τμήμα.</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330"/>
        <w:rPr>
          <w:rFonts w:ascii="Arial" w:hAnsi="Arial" w:cs="Arial"/>
        </w:rPr>
      </w:pPr>
      <w:r w:rsidRPr="007A1C07">
        <w:rPr>
          <w:rFonts w:ascii="Arial" w:hAnsi="Arial" w:cs="Arial"/>
          <w:spacing w:val="-1"/>
        </w:rPr>
        <w:t>3. Μέριμνα για την άριστη ποιοτικά εκτύπωση σε μηχανή τετραχρωμίας</w:t>
      </w:r>
      <w:r w:rsidRPr="007A1C07">
        <w:rPr>
          <w:rFonts w:ascii="Arial" w:hAnsi="Arial" w:cs="Arial"/>
        </w:rPr>
        <w:t xml:space="preserve"> των Φύλλων Εφημερίδος Κυβερνήσεως (Φ.Ε.Κ.) και των λοιπών τυπογραφικών εργασιών.</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330"/>
        <w:rPr>
          <w:rFonts w:ascii="Arial" w:hAnsi="Arial" w:cs="Arial"/>
        </w:rPr>
      </w:pPr>
      <w:r w:rsidRPr="007A1C07">
        <w:rPr>
          <w:rFonts w:ascii="Arial" w:hAnsi="Arial" w:cs="Arial"/>
        </w:rPr>
        <w:t>4. Προληπτική συντήρηση και μέριμνα για την αποδοτική και αποτελεσματική χρήση των μηχανημάτων.</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rPr>
      </w:pPr>
      <w:r w:rsidRPr="007A1C07">
        <w:rPr>
          <w:rFonts w:ascii="Arial" w:hAnsi="Arial" w:cs="Arial"/>
        </w:rPr>
        <w:t>11.6.2. Τμήμα ΣΤ2: Εκτυπώσεων-Ψηφιακής Εκτύπωσης</w:t>
      </w:r>
    </w:p>
    <w:p w:rsidR="0066702E" w:rsidRPr="007A1C07" w:rsidRDefault="0066702E" w:rsidP="0066702E">
      <w:pPr>
        <w:widowControl w:val="0"/>
        <w:shd w:val="clear" w:color="auto" w:fill="FFFFFF"/>
        <w:tabs>
          <w:tab w:val="left" w:pos="374"/>
        </w:tabs>
        <w:autoSpaceDE w:val="0"/>
        <w:autoSpaceDN w:val="0"/>
        <w:adjustRightInd w:val="0"/>
        <w:spacing w:after="0" w:line="264" w:lineRule="auto"/>
        <w:ind w:hanging="220"/>
        <w:rPr>
          <w:rFonts w:ascii="Arial" w:hAnsi="Arial" w:cs="Arial"/>
        </w:rPr>
      </w:pPr>
      <w:r w:rsidRPr="007A1C07">
        <w:rPr>
          <w:rFonts w:ascii="Arial" w:hAnsi="Arial" w:cs="Arial"/>
        </w:rPr>
        <w:t>1. Παραλαβή φακέλων εργασίας από το γραφείο Διεύθυνσης Εκτυπώσεων - Βιβλιοδεσίας.</w:t>
      </w:r>
    </w:p>
    <w:p w:rsidR="0066702E" w:rsidRPr="007A1C07" w:rsidRDefault="0066702E" w:rsidP="0066702E">
      <w:pPr>
        <w:widowControl w:val="0"/>
        <w:shd w:val="clear" w:color="auto" w:fill="FFFFFF"/>
        <w:tabs>
          <w:tab w:val="left" w:pos="374"/>
        </w:tabs>
        <w:autoSpaceDE w:val="0"/>
        <w:autoSpaceDN w:val="0"/>
        <w:adjustRightInd w:val="0"/>
        <w:spacing w:after="0" w:line="264" w:lineRule="auto"/>
        <w:ind w:hanging="330"/>
        <w:rPr>
          <w:rFonts w:ascii="Arial" w:hAnsi="Arial" w:cs="Arial"/>
        </w:rPr>
      </w:pPr>
      <w:r w:rsidRPr="007A1C07">
        <w:rPr>
          <w:rFonts w:ascii="Arial" w:hAnsi="Arial" w:cs="Arial"/>
        </w:rPr>
        <w:t>2. Μέριμνα για την έγκαιρη προμήθεια των αναγκαίων ποσοτήτων χαρτιού από το καθ΄ύλην αρμόδιο Τμήμα.</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spacing w:val="-1"/>
        </w:rPr>
        <w:t xml:space="preserve">3. Μέριμνα για την άριστη ποιοτικά ψηφιακή εκτύπωση </w:t>
      </w:r>
      <w:r w:rsidRPr="007A1C07">
        <w:rPr>
          <w:rFonts w:ascii="Arial" w:hAnsi="Arial" w:cs="Arial"/>
        </w:rPr>
        <w:t>των Φύλλων Εφημερίδος Κυβερνή</w:t>
      </w:r>
      <w:r w:rsidRPr="007A1C07">
        <w:rPr>
          <w:rFonts w:ascii="Arial" w:hAnsi="Arial" w:cs="Arial"/>
        </w:rPr>
        <w:softHyphen/>
        <w:t>σεως (Φ.Ε.Κ.) και των λοιπών τυπογραφικών εργασιών.</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rPr>
        <w:t>4. Προληπτική συντήρηση και μέριμνα για την αποδο</w:t>
      </w:r>
      <w:r w:rsidRPr="007A1C07">
        <w:rPr>
          <w:rFonts w:ascii="Arial" w:hAnsi="Arial" w:cs="Arial"/>
        </w:rPr>
        <w:softHyphen/>
        <w:t>τική και αποτελεσματική χρήση των μηχανημάτων.</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i/>
        </w:rPr>
      </w:pPr>
      <w:r w:rsidRPr="007A1C07">
        <w:rPr>
          <w:rFonts w:ascii="Arial" w:hAnsi="Arial" w:cs="Arial"/>
        </w:rPr>
        <w:t>11.6.3. Τμήμα ΣΤ3: Βιβλιοδεσίας</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spacing w:val="-1"/>
        </w:rPr>
        <w:t xml:space="preserve">1. Μέριμνα για την κοπή, δίπλωση, σύνθεση - συρραφή </w:t>
      </w:r>
      <w:r w:rsidRPr="007A1C07">
        <w:rPr>
          <w:rFonts w:ascii="Arial" w:hAnsi="Arial" w:cs="Arial"/>
        </w:rPr>
        <w:t>των Φύλλων Εφημερίδος Κυβερνήσεως (Φ.Ε.Κ.) και των λοιπών εργασιών.</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rPr>
        <w:t>2. Προληπτική συντήρηση και μέριμνα για την αποδο</w:t>
      </w:r>
      <w:r w:rsidRPr="007A1C07">
        <w:rPr>
          <w:rFonts w:ascii="Arial" w:hAnsi="Arial" w:cs="Arial"/>
        </w:rPr>
        <w:softHyphen/>
        <w:t>τική και αποτελεσματική χρήση των μηχανών.</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rPr>
        <w:t>3. Παράδοση φακέλων εργασίας στο γραφείο Διεύθυν</w:t>
      </w:r>
      <w:r w:rsidRPr="007A1C07">
        <w:rPr>
          <w:rFonts w:ascii="Arial" w:hAnsi="Arial" w:cs="Arial"/>
        </w:rPr>
        <w:softHyphen/>
        <w:t>σης Εκτυπώσεων - Βιβλιοδεσίας.</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spacing w:val="-1"/>
        </w:rPr>
        <w:t xml:space="preserve">4. Μέριμνα για την κοπή, δίπλωση, σύνθεση - συρραφή </w:t>
      </w:r>
      <w:r w:rsidRPr="007A1C07">
        <w:rPr>
          <w:rFonts w:ascii="Arial" w:hAnsi="Arial" w:cs="Arial"/>
        </w:rPr>
        <w:t>των Φύλλων Εφημερίδος Κυβερνήσεως (Φ.Ε.Κ.) και των λοιπών εργασιών.</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rPr>
        <w:t>5. Προληπτική συντήρηση και μέριμνα για την αποδο</w:t>
      </w:r>
      <w:r w:rsidRPr="007A1C07">
        <w:rPr>
          <w:rFonts w:ascii="Arial" w:hAnsi="Arial" w:cs="Arial"/>
        </w:rPr>
        <w:softHyphen/>
        <w:t>τική και αποτελεσματική χρήση των μηχανών.</w:t>
      </w:r>
    </w:p>
    <w:p w:rsidR="0066702E" w:rsidRPr="007A1C07" w:rsidRDefault="0066702E" w:rsidP="0066702E">
      <w:pPr>
        <w:widowControl w:val="0"/>
        <w:shd w:val="clear" w:color="auto" w:fill="FFFFFF"/>
        <w:tabs>
          <w:tab w:val="left" w:pos="384"/>
        </w:tabs>
        <w:autoSpaceDE w:val="0"/>
        <w:autoSpaceDN w:val="0"/>
        <w:adjustRightInd w:val="0"/>
        <w:spacing w:after="0" w:line="264" w:lineRule="auto"/>
        <w:ind w:hanging="220"/>
        <w:rPr>
          <w:rFonts w:ascii="Arial" w:hAnsi="Arial" w:cs="Arial"/>
        </w:rPr>
      </w:pPr>
      <w:r w:rsidRPr="007A1C07">
        <w:rPr>
          <w:rFonts w:ascii="Arial" w:hAnsi="Arial" w:cs="Arial"/>
        </w:rPr>
        <w:t>6. Παράδοση εκτυπωμένων φακέλων εργασίας στο γραφείο Διεύθυν</w:t>
      </w:r>
      <w:r w:rsidRPr="007A1C07">
        <w:rPr>
          <w:rFonts w:ascii="Arial" w:hAnsi="Arial" w:cs="Arial"/>
        </w:rPr>
        <w:softHyphen/>
        <w:t>σης Εκτυπώσεων - Βιβλιοδεσίας.</w:t>
      </w:r>
    </w:p>
    <w:p w:rsidR="0066702E" w:rsidRPr="007A1C07" w:rsidRDefault="0066702E" w:rsidP="0066702E">
      <w:pPr>
        <w:spacing w:after="0" w:line="264" w:lineRule="auto"/>
        <w:ind w:hanging="220"/>
        <w:rPr>
          <w:rFonts w:ascii="Arial" w:hAnsi="Arial" w:cs="Arial"/>
        </w:rPr>
      </w:pPr>
      <w:r w:rsidRPr="007A1C07">
        <w:rPr>
          <w:rFonts w:ascii="Arial" w:hAnsi="Arial" w:cs="Arial"/>
        </w:rPr>
        <w:t>7. Σύνθεση, συγκόλληση και κοπή εκτυπωτικών ρολών από τα εκτυπωτικά πιεστήρια για τη δημιουργία πολλαπλών αντιτύπων καθώς και εκτύπωση αρίθμησης σε αυτά.</w:t>
      </w:r>
    </w:p>
    <w:p w:rsidR="0066702E" w:rsidRPr="007A1C07" w:rsidRDefault="0066702E" w:rsidP="0066702E">
      <w:pPr>
        <w:spacing w:after="0" w:line="264" w:lineRule="auto"/>
        <w:ind w:hanging="220"/>
        <w:rPr>
          <w:rFonts w:ascii="Arial" w:hAnsi="Arial" w:cs="Arial"/>
        </w:rPr>
      </w:pPr>
      <w:r w:rsidRPr="007A1C07">
        <w:rPr>
          <w:rFonts w:ascii="Arial" w:hAnsi="Arial" w:cs="Arial"/>
        </w:rPr>
        <w:lastRenderedPageBreak/>
        <w:t>8. Δημιουργία βιβλίου πολλαπλών αντιτύπων με εκτύπωση αρίθμησης, τοποθέτηση εξωφύλλων, κουβερτούρας και δημιουργία ψαροκολλητών εντύπων.</w:t>
      </w:r>
    </w:p>
    <w:p w:rsidR="0066702E" w:rsidRPr="007A1C07" w:rsidRDefault="0066702E" w:rsidP="0066702E">
      <w:pPr>
        <w:spacing w:after="0" w:line="264" w:lineRule="auto"/>
        <w:ind w:hanging="220"/>
        <w:rPr>
          <w:rFonts w:ascii="Arial" w:hAnsi="Arial" w:cs="Arial"/>
        </w:rPr>
      </w:pPr>
    </w:p>
    <w:p w:rsidR="0066702E" w:rsidRPr="007A1C07" w:rsidRDefault="0066702E" w:rsidP="0066702E">
      <w:pPr>
        <w:numPr>
          <w:ilvl w:val="1"/>
          <w:numId w:val="151"/>
        </w:numPr>
        <w:spacing w:after="0" w:line="264" w:lineRule="auto"/>
        <w:ind w:left="0" w:firstLine="0"/>
        <w:jc w:val="both"/>
        <w:rPr>
          <w:rFonts w:ascii="Arial" w:hAnsi="Arial" w:cs="Arial"/>
        </w:rPr>
      </w:pPr>
      <w:r w:rsidRPr="007A1C07">
        <w:rPr>
          <w:rFonts w:ascii="Arial" w:hAnsi="Arial" w:cs="Arial"/>
        </w:rPr>
        <w:t xml:space="preserve">Διεύθυνση Ζ΄: Λειτουργίας Εθνικού Τυπογραφείου </w:t>
      </w:r>
    </w:p>
    <w:p w:rsidR="0066702E" w:rsidRPr="007A1C07" w:rsidRDefault="0066702E" w:rsidP="0066702E">
      <w:pPr>
        <w:shd w:val="clear" w:color="auto" w:fill="FFFFFF"/>
        <w:spacing w:line="240" w:lineRule="auto"/>
        <w:ind w:right="34"/>
        <w:rPr>
          <w:rFonts w:ascii="Arial" w:hAnsi="Arial" w:cs="Arial"/>
        </w:rPr>
      </w:pPr>
      <w:r w:rsidRPr="007A1C07">
        <w:rPr>
          <w:rFonts w:ascii="Arial" w:hAnsi="Arial" w:cs="Arial"/>
        </w:rPr>
        <w:t>Η Διεύθυνση Ζ΄ Λειτουργίας Εθνικού Τυπογραφείου είναι αρμόδια για την εν γένει υπηρεσιακή κατάσταση του απασχολού</w:t>
      </w:r>
      <w:r w:rsidRPr="007A1C07">
        <w:rPr>
          <w:rFonts w:ascii="Arial" w:hAnsi="Arial" w:cs="Arial"/>
        </w:rPr>
        <w:softHyphen/>
      </w:r>
      <w:r w:rsidRPr="007A1C07">
        <w:rPr>
          <w:rFonts w:ascii="Arial" w:hAnsi="Arial" w:cs="Arial"/>
          <w:spacing w:val="-1"/>
        </w:rPr>
        <w:t>μενου προσωπικού, τις υπηρεσιακές μεταβολές, προσλή</w:t>
      </w:r>
      <w:r w:rsidRPr="007A1C07">
        <w:rPr>
          <w:rFonts w:ascii="Arial" w:hAnsi="Arial" w:cs="Arial"/>
          <w:spacing w:val="-1"/>
        </w:rPr>
        <w:softHyphen/>
      </w:r>
      <w:r w:rsidRPr="007A1C07">
        <w:rPr>
          <w:rFonts w:ascii="Arial" w:hAnsi="Arial" w:cs="Arial"/>
        </w:rPr>
        <w:t>ψεις, εκπαίδευση και επιμόρφωση, την τήρηση του ωρα</w:t>
      </w:r>
      <w:r w:rsidRPr="007A1C07">
        <w:rPr>
          <w:rFonts w:ascii="Arial" w:hAnsi="Arial" w:cs="Arial"/>
        </w:rPr>
        <w:softHyphen/>
      </w:r>
      <w:r w:rsidRPr="007A1C07">
        <w:rPr>
          <w:rFonts w:ascii="Arial" w:hAnsi="Arial" w:cs="Arial"/>
          <w:spacing w:val="-1"/>
        </w:rPr>
        <w:t>ρίου εργασίας, την υποστήριξη λειτουργίας του υπηρεσια</w:t>
      </w:r>
      <w:r w:rsidRPr="007A1C07">
        <w:rPr>
          <w:rFonts w:ascii="Arial" w:hAnsi="Arial" w:cs="Arial"/>
          <w:spacing w:val="-1"/>
        </w:rPr>
        <w:softHyphen/>
      </w:r>
      <w:r w:rsidRPr="007A1C07">
        <w:rPr>
          <w:rFonts w:ascii="Arial" w:hAnsi="Arial" w:cs="Arial"/>
        </w:rPr>
        <w:t>κού συμβουλίου, την τήρηση του γενικού και εμπιστευτι</w:t>
      </w:r>
      <w:r w:rsidRPr="007A1C07">
        <w:rPr>
          <w:rFonts w:ascii="Arial" w:hAnsi="Arial" w:cs="Arial"/>
        </w:rPr>
        <w:softHyphen/>
      </w:r>
      <w:r w:rsidRPr="007A1C07">
        <w:rPr>
          <w:rFonts w:ascii="Arial" w:hAnsi="Arial" w:cs="Arial"/>
          <w:spacing w:val="-1"/>
        </w:rPr>
        <w:t>κού πρωτοκόλλου, την ασφάλεια και καθαριότητα των κτηριακών εγκαταστάσεων, τη διαχείριση του χάρτου καθώς και των παγίων και αναλωσίμων υλικών, την υποστήριξη των πληροφοριακών συστημάτων του Εθνικού Τυπογραφείου, την παροχή πληροφοριών δημοσιευμάτων, τη διάθεση ΦΕΚ, αντιγράφων ΦΕΚ, εγγραφή-εξυπηρέτηση συνδρομητών και αρχειοθέτηση ΦΕΚ.</w:t>
      </w:r>
      <w:r w:rsidRPr="007A1C07">
        <w:rPr>
          <w:rFonts w:ascii="Arial" w:hAnsi="Arial" w:cs="Arial"/>
        </w:rPr>
        <w:t xml:space="preserve"> </w:t>
      </w:r>
    </w:p>
    <w:p w:rsidR="0066702E" w:rsidRPr="007A1C07" w:rsidRDefault="0066702E" w:rsidP="0066702E">
      <w:pPr>
        <w:shd w:val="clear" w:color="auto" w:fill="FFFFFF"/>
        <w:spacing w:after="0" w:line="264" w:lineRule="auto"/>
        <w:rPr>
          <w:rFonts w:ascii="Arial" w:hAnsi="Arial" w:cs="Arial"/>
        </w:rPr>
      </w:pPr>
      <w:r w:rsidRPr="007A1C07">
        <w:rPr>
          <w:rFonts w:ascii="Arial" w:hAnsi="Arial" w:cs="Arial"/>
          <w:spacing w:val="-1"/>
        </w:rPr>
        <w:t>Οι κατά Τμήμα αρμοδιότητες της Διεύθυνσης Ζ΄</w:t>
      </w:r>
      <w:r w:rsidRPr="007A1C07">
        <w:rPr>
          <w:rFonts w:ascii="Arial" w:hAnsi="Arial" w:cs="Arial"/>
        </w:rPr>
        <w:t xml:space="preserve"> Λειτουργίας  Εθνικού Τυπογραφείου είναι οι εξής:</w:t>
      </w:r>
    </w:p>
    <w:p w:rsidR="0066702E" w:rsidRPr="007A1C07" w:rsidRDefault="0066702E" w:rsidP="0066702E">
      <w:pPr>
        <w:spacing w:after="0" w:line="264" w:lineRule="auto"/>
        <w:rPr>
          <w:rFonts w:ascii="Arial" w:hAnsi="Arial" w:cs="Arial"/>
        </w:rPr>
      </w:pPr>
    </w:p>
    <w:p w:rsidR="0066702E" w:rsidRPr="007A1C07" w:rsidRDefault="0066702E" w:rsidP="0066702E">
      <w:pPr>
        <w:numPr>
          <w:ilvl w:val="2"/>
          <w:numId w:val="151"/>
        </w:numPr>
        <w:spacing w:after="0" w:line="264" w:lineRule="auto"/>
        <w:ind w:left="660" w:hanging="660"/>
        <w:jc w:val="both"/>
        <w:rPr>
          <w:rFonts w:ascii="Arial" w:hAnsi="Arial" w:cs="Arial"/>
        </w:rPr>
      </w:pPr>
      <w:r w:rsidRPr="007A1C07">
        <w:rPr>
          <w:rFonts w:ascii="Arial" w:hAnsi="Arial" w:cs="Arial"/>
        </w:rPr>
        <w:t>Τμήμα Ζ1: Κατάστασης και εκπαίδευσης Προσωπικού</w:t>
      </w:r>
    </w:p>
    <w:p w:rsidR="0066702E" w:rsidRPr="007A1C07" w:rsidRDefault="0066702E" w:rsidP="0066702E">
      <w:pPr>
        <w:widowControl w:val="0"/>
        <w:numPr>
          <w:ilvl w:val="0"/>
          <w:numId w:val="348"/>
        </w:numPr>
        <w:shd w:val="clear" w:color="auto" w:fill="FFFFFF"/>
        <w:tabs>
          <w:tab w:val="left" w:pos="379"/>
        </w:tabs>
        <w:autoSpaceDE w:val="0"/>
        <w:autoSpaceDN w:val="0"/>
        <w:adjustRightInd w:val="0"/>
        <w:spacing w:after="0" w:line="240" w:lineRule="auto"/>
        <w:ind w:right="24"/>
        <w:jc w:val="both"/>
        <w:rPr>
          <w:rFonts w:ascii="Arial" w:hAnsi="Arial" w:cs="Arial"/>
        </w:rPr>
      </w:pPr>
      <w:r w:rsidRPr="007A1C07">
        <w:rPr>
          <w:rFonts w:ascii="Arial" w:hAnsi="Arial" w:cs="Arial"/>
          <w:spacing w:val="-6"/>
        </w:rPr>
        <w:t>Τήρηση των προσωπικών μητρώων όλων των υπαλλή</w:t>
      </w:r>
      <w:r w:rsidRPr="007A1C07">
        <w:rPr>
          <w:rFonts w:ascii="Arial" w:hAnsi="Arial" w:cs="Arial"/>
          <w:spacing w:val="-6"/>
        </w:rPr>
        <w:softHyphen/>
      </w:r>
      <w:r w:rsidRPr="007A1C07">
        <w:rPr>
          <w:rFonts w:ascii="Arial" w:hAnsi="Arial" w:cs="Arial"/>
        </w:rPr>
        <w:t>λων.</w:t>
      </w:r>
    </w:p>
    <w:p w:rsidR="0066702E" w:rsidRPr="007A1C07" w:rsidRDefault="0066702E" w:rsidP="0066702E">
      <w:pPr>
        <w:widowControl w:val="0"/>
        <w:numPr>
          <w:ilvl w:val="0"/>
          <w:numId w:val="348"/>
        </w:numPr>
        <w:shd w:val="clear" w:color="auto" w:fill="FFFFFF"/>
        <w:tabs>
          <w:tab w:val="left" w:pos="379"/>
        </w:tabs>
        <w:autoSpaceDE w:val="0"/>
        <w:autoSpaceDN w:val="0"/>
        <w:adjustRightInd w:val="0"/>
        <w:spacing w:after="0" w:line="240" w:lineRule="auto"/>
        <w:ind w:right="24"/>
        <w:jc w:val="both"/>
        <w:rPr>
          <w:rFonts w:ascii="Arial" w:hAnsi="Arial" w:cs="Arial"/>
          <w:spacing w:val="-2"/>
        </w:rPr>
      </w:pPr>
      <w:r w:rsidRPr="007A1C07">
        <w:rPr>
          <w:rFonts w:ascii="Arial" w:hAnsi="Arial" w:cs="Arial"/>
        </w:rPr>
        <w:t xml:space="preserve">Θέματα υπηρεσιακής κατάστασης- υπηρεσιακών μεταβολών του προσωπικού </w:t>
      </w:r>
    </w:p>
    <w:p w:rsidR="0066702E" w:rsidRPr="007A1C07" w:rsidRDefault="0066702E" w:rsidP="0066702E">
      <w:pPr>
        <w:widowControl w:val="0"/>
        <w:numPr>
          <w:ilvl w:val="0"/>
          <w:numId w:val="348"/>
        </w:numPr>
        <w:shd w:val="clear" w:color="auto" w:fill="FFFFFF"/>
        <w:tabs>
          <w:tab w:val="left" w:pos="379"/>
        </w:tabs>
        <w:autoSpaceDE w:val="0"/>
        <w:autoSpaceDN w:val="0"/>
        <w:adjustRightInd w:val="0"/>
        <w:spacing w:after="0" w:line="240" w:lineRule="auto"/>
        <w:ind w:right="24"/>
        <w:jc w:val="both"/>
        <w:rPr>
          <w:rFonts w:ascii="Arial" w:hAnsi="Arial" w:cs="Arial"/>
        </w:rPr>
      </w:pPr>
      <w:r w:rsidRPr="007A1C07">
        <w:rPr>
          <w:rFonts w:ascii="Arial" w:hAnsi="Arial" w:cs="Arial"/>
          <w:spacing w:val="-2"/>
        </w:rPr>
        <w:t>Εκτίμηση των αναγκών της υπηρεσίας σε θέσεις προ</w:t>
      </w:r>
      <w:r w:rsidRPr="007A1C07">
        <w:rPr>
          <w:rFonts w:ascii="Arial" w:hAnsi="Arial" w:cs="Arial"/>
          <w:spacing w:val="-1"/>
        </w:rPr>
        <w:softHyphen/>
        <w:t xml:space="preserve">σωπικού και την κατανομή τους σε οργανικές θέσεις κατά </w:t>
      </w:r>
      <w:r w:rsidRPr="007A1C07">
        <w:rPr>
          <w:rFonts w:ascii="Arial" w:hAnsi="Arial" w:cs="Arial"/>
        </w:rPr>
        <w:t>κλάδους, βαθμούς και ειδικότητες σε συνεργασία με τις αρμόδιες Διευθύνσεις καθώς και π</w:t>
      </w:r>
      <w:r w:rsidRPr="007A1C07">
        <w:rPr>
          <w:rFonts w:ascii="Arial" w:hAnsi="Arial" w:cs="Arial"/>
          <w:spacing w:val="-1"/>
        </w:rPr>
        <w:t xml:space="preserve">εριγραφή και ανάλυση καθηκόντων και καθορισμός </w:t>
      </w:r>
      <w:r w:rsidRPr="007A1C07">
        <w:rPr>
          <w:rFonts w:ascii="Arial" w:hAnsi="Arial" w:cs="Arial"/>
        </w:rPr>
        <w:t>των προσόντων κάθε θέσης εργασίας.</w:t>
      </w:r>
    </w:p>
    <w:p w:rsidR="0066702E" w:rsidRPr="007A1C07" w:rsidRDefault="0066702E" w:rsidP="0066702E">
      <w:pPr>
        <w:widowControl w:val="0"/>
        <w:numPr>
          <w:ilvl w:val="0"/>
          <w:numId w:val="348"/>
        </w:numPr>
        <w:shd w:val="clear" w:color="auto" w:fill="FFFFFF"/>
        <w:tabs>
          <w:tab w:val="left" w:pos="379"/>
        </w:tabs>
        <w:autoSpaceDE w:val="0"/>
        <w:autoSpaceDN w:val="0"/>
        <w:adjustRightInd w:val="0"/>
        <w:spacing w:after="0" w:line="240" w:lineRule="auto"/>
        <w:ind w:right="24"/>
        <w:jc w:val="both"/>
        <w:rPr>
          <w:rFonts w:ascii="Arial" w:hAnsi="Arial" w:cs="Arial"/>
        </w:rPr>
      </w:pPr>
      <w:r w:rsidRPr="007A1C07">
        <w:rPr>
          <w:rFonts w:ascii="Arial" w:hAnsi="Arial" w:cs="Arial"/>
        </w:rPr>
        <w:t>Έκδοση πιστοποιητικών υπηρεσιακών μεταβολών.</w:t>
      </w:r>
    </w:p>
    <w:p w:rsidR="0066702E" w:rsidRPr="007A1C07" w:rsidRDefault="0066702E" w:rsidP="0066702E">
      <w:pPr>
        <w:widowControl w:val="0"/>
        <w:numPr>
          <w:ilvl w:val="0"/>
          <w:numId w:val="348"/>
        </w:numPr>
        <w:shd w:val="clear" w:color="auto" w:fill="FFFFFF"/>
        <w:tabs>
          <w:tab w:val="left" w:pos="379"/>
        </w:tabs>
        <w:autoSpaceDE w:val="0"/>
        <w:autoSpaceDN w:val="0"/>
        <w:adjustRightInd w:val="0"/>
        <w:spacing w:after="0" w:line="240" w:lineRule="auto"/>
        <w:ind w:right="24"/>
        <w:jc w:val="both"/>
        <w:rPr>
          <w:rFonts w:ascii="Arial" w:hAnsi="Arial" w:cs="Arial"/>
        </w:rPr>
      </w:pPr>
      <w:r w:rsidRPr="007A1C07">
        <w:rPr>
          <w:rFonts w:ascii="Arial" w:hAnsi="Arial" w:cs="Arial"/>
        </w:rPr>
        <w:t>Αξιολόγηση προσωπικού</w:t>
      </w:r>
    </w:p>
    <w:p w:rsidR="0066702E" w:rsidRPr="007A1C07" w:rsidRDefault="0066702E" w:rsidP="0066702E">
      <w:pPr>
        <w:widowControl w:val="0"/>
        <w:numPr>
          <w:ilvl w:val="0"/>
          <w:numId w:val="348"/>
        </w:numPr>
        <w:shd w:val="clear" w:color="auto" w:fill="FFFFFF"/>
        <w:tabs>
          <w:tab w:val="left" w:pos="379"/>
        </w:tabs>
        <w:autoSpaceDE w:val="0"/>
        <w:autoSpaceDN w:val="0"/>
        <w:adjustRightInd w:val="0"/>
        <w:spacing w:after="0" w:line="240" w:lineRule="auto"/>
        <w:ind w:right="38"/>
        <w:jc w:val="both"/>
        <w:rPr>
          <w:rFonts w:ascii="Arial" w:hAnsi="Arial" w:cs="Arial"/>
        </w:rPr>
      </w:pPr>
      <w:r w:rsidRPr="007A1C07">
        <w:rPr>
          <w:rFonts w:ascii="Arial" w:hAnsi="Arial" w:cs="Arial"/>
        </w:rPr>
        <w:t>Μέριμνα για τη συγκρότηση και υποστήριξη λειτουρ</w:t>
      </w:r>
      <w:r w:rsidRPr="007A1C07">
        <w:rPr>
          <w:rFonts w:ascii="Arial" w:hAnsi="Arial" w:cs="Arial"/>
        </w:rPr>
        <w:softHyphen/>
        <w:t>γίας του Υπηρεσιακού Συμβουλίου.</w:t>
      </w:r>
    </w:p>
    <w:p w:rsidR="0066702E" w:rsidRPr="007A1C07" w:rsidRDefault="0066702E" w:rsidP="0066702E">
      <w:pPr>
        <w:widowControl w:val="0"/>
        <w:numPr>
          <w:ilvl w:val="0"/>
          <w:numId w:val="348"/>
        </w:numPr>
        <w:shd w:val="clear" w:color="auto" w:fill="FFFFFF"/>
        <w:tabs>
          <w:tab w:val="left" w:pos="379"/>
        </w:tabs>
        <w:autoSpaceDE w:val="0"/>
        <w:autoSpaceDN w:val="0"/>
        <w:adjustRightInd w:val="0"/>
        <w:spacing w:after="0" w:line="240" w:lineRule="auto"/>
        <w:ind w:right="48"/>
        <w:jc w:val="both"/>
        <w:rPr>
          <w:rFonts w:ascii="Arial" w:hAnsi="Arial" w:cs="Arial"/>
        </w:rPr>
      </w:pPr>
      <w:r w:rsidRPr="007A1C07">
        <w:rPr>
          <w:rFonts w:ascii="Arial" w:hAnsi="Arial" w:cs="Arial"/>
        </w:rPr>
        <w:t>Διαχείριση παρουσιών και αδειών προσωπικού.</w:t>
      </w:r>
    </w:p>
    <w:p w:rsidR="0066702E" w:rsidRPr="007A1C07" w:rsidRDefault="0066702E" w:rsidP="0066702E">
      <w:pPr>
        <w:widowControl w:val="0"/>
        <w:numPr>
          <w:ilvl w:val="0"/>
          <w:numId w:val="348"/>
        </w:numPr>
        <w:shd w:val="clear" w:color="auto" w:fill="FFFFFF"/>
        <w:tabs>
          <w:tab w:val="left" w:pos="389"/>
        </w:tabs>
        <w:autoSpaceDE w:val="0"/>
        <w:autoSpaceDN w:val="0"/>
        <w:adjustRightInd w:val="0"/>
        <w:spacing w:after="0" w:line="240" w:lineRule="auto"/>
        <w:ind w:right="5"/>
        <w:jc w:val="both"/>
        <w:rPr>
          <w:rFonts w:ascii="Arial" w:hAnsi="Arial" w:cs="Arial"/>
        </w:rPr>
      </w:pPr>
      <w:r w:rsidRPr="007A1C07">
        <w:rPr>
          <w:rFonts w:ascii="Arial" w:hAnsi="Arial" w:cs="Arial"/>
          <w:spacing w:val="-2"/>
        </w:rPr>
        <w:t>Καταγραφή, ανάλυση των αναγκών εκπαίδευσης, με</w:t>
      </w:r>
      <w:r w:rsidRPr="007A1C07">
        <w:rPr>
          <w:rFonts w:ascii="Arial" w:hAnsi="Arial" w:cs="Arial"/>
          <w:spacing w:val="-2"/>
        </w:rPr>
        <w:softHyphen/>
      </w:r>
      <w:r w:rsidRPr="007A1C07">
        <w:rPr>
          <w:rFonts w:ascii="Arial" w:hAnsi="Arial" w:cs="Arial"/>
        </w:rPr>
        <w:t>τεκπαίδευσης και επιμόρφωσης του προσωπικού.</w:t>
      </w:r>
    </w:p>
    <w:p w:rsidR="0066702E" w:rsidRPr="007A1C07" w:rsidRDefault="0066702E" w:rsidP="0066702E">
      <w:pPr>
        <w:widowControl w:val="0"/>
        <w:numPr>
          <w:ilvl w:val="0"/>
          <w:numId w:val="348"/>
        </w:numPr>
        <w:shd w:val="clear" w:color="auto" w:fill="FFFFFF"/>
        <w:tabs>
          <w:tab w:val="left" w:pos="389"/>
        </w:tabs>
        <w:autoSpaceDE w:val="0"/>
        <w:autoSpaceDN w:val="0"/>
        <w:adjustRightInd w:val="0"/>
        <w:spacing w:after="0" w:line="240" w:lineRule="auto"/>
        <w:ind w:right="5"/>
        <w:jc w:val="both"/>
        <w:rPr>
          <w:rFonts w:ascii="Arial" w:hAnsi="Arial" w:cs="Arial"/>
        </w:rPr>
      </w:pPr>
      <w:r w:rsidRPr="007A1C07">
        <w:rPr>
          <w:rFonts w:ascii="Arial" w:hAnsi="Arial" w:cs="Arial"/>
        </w:rPr>
        <w:t>Μέριμνα για την εισαγωγική εκπαίδευση, επιμόρφωση, μετεκπαίδευση του προσωπικού</w:t>
      </w:r>
    </w:p>
    <w:p w:rsidR="0066702E" w:rsidRPr="007A1C07" w:rsidRDefault="0066702E" w:rsidP="0066702E">
      <w:pPr>
        <w:spacing w:after="0" w:line="264" w:lineRule="auto"/>
        <w:ind w:left="660"/>
        <w:rPr>
          <w:rFonts w:ascii="Arial" w:hAnsi="Arial" w:cs="Arial"/>
        </w:rPr>
      </w:pPr>
    </w:p>
    <w:p w:rsidR="0066702E" w:rsidRPr="007A1C07" w:rsidRDefault="0066702E" w:rsidP="0066702E">
      <w:pPr>
        <w:numPr>
          <w:ilvl w:val="2"/>
          <w:numId w:val="151"/>
        </w:numPr>
        <w:spacing w:after="0" w:line="264" w:lineRule="auto"/>
        <w:ind w:left="660" w:hanging="660"/>
        <w:jc w:val="both"/>
        <w:rPr>
          <w:rFonts w:ascii="Arial" w:hAnsi="Arial" w:cs="Arial"/>
        </w:rPr>
      </w:pPr>
      <w:r w:rsidRPr="007A1C07">
        <w:rPr>
          <w:rFonts w:ascii="Arial" w:hAnsi="Arial" w:cs="Arial"/>
        </w:rPr>
        <w:t>Τμήμα Ζ2: Τμήμα Πληροφορικής Εθνικού Τυπογραφείου</w:t>
      </w:r>
    </w:p>
    <w:p w:rsidR="0066702E" w:rsidRPr="007A1C07" w:rsidRDefault="0066702E" w:rsidP="0066702E">
      <w:pPr>
        <w:widowControl w:val="0"/>
        <w:numPr>
          <w:ilvl w:val="0"/>
          <w:numId w:val="349"/>
        </w:numPr>
        <w:shd w:val="clear" w:color="auto" w:fill="FFFFFF"/>
        <w:tabs>
          <w:tab w:val="left" w:pos="389"/>
        </w:tabs>
        <w:autoSpaceDE w:val="0"/>
        <w:autoSpaceDN w:val="0"/>
        <w:adjustRightInd w:val="0"/>
        <w:spacing w:after="0" w:line="240" w:lineRule="auto"/>
        <w:ind w:right="5"/>
        <w:jc w:val="both"/>
        <w:rPr>
          <w:rFonts w:ascii="Arial" w:hAnsi="Arial" w:cs="Arial"/>
        </w:rPr>
      </w:pPr>
      <w:r w:rsidRPr="007A1C07">
        <w:rPr>
          <w:rFonts w:ascii="Arial" w:hAnsi="Arial" w:cs="Arial"/>
        </w:rPr>
        <w:t>Εγκατάσταση και συντήρηση λογισμικού για την λειτουργία των  Ηλεκτρονικών Υπολογιστών και των περιφερειακών τους συμπεριλαμβανομένης της δικτύωσης του Εθνικού Τυπογραφείου,</w:t>
      </w:r>
    </w:p>
    <w:p w:rsidR="0066702E" w:rsidRPr="007A1C07" w:rsidRDefault="0066702E" w:rsidP="0066702E">
      <w:pPr>
        <w:widowControl w:val="0"/>
        <w:numPr>
          <w:ilvl w:val="0"/>
          <w:numId w:val="349"/>
        </w:numPr>
        <w:shd w:val="clear" w:color="auto" w:fill="FFFFFF"/>
        <w:tabs>
          <w:tab w:val="left" w:pos="389"/>
        </w:tabs>
        <w:autoSpaceDE w:val="0"/>
        <w:autoSpaceDN w:val="0"/>
        <w:adjustRightInd w:val="0"/>
        <w:spacing w:after="0" w:line="240" w:lineRule="auto"/>
        <w:ind w:right="5"/>
        <w:jc w:val="both"/>
        <w:rPr>
          <w:rFonts w:ascii="Arial" w:hAnsi="Arial" w:cs="Arial"/>
        </w:rPr>
      </w:pPr>
      <w:r w:rsidRPr="007A1C07">
        <w:rPr>
          <w:rFonts w:ascii="Arial" w:hAnsi="Arial" w:cs="Arial"/>
        </w:rPr>
        <w:t xml:space="preserve">Ανάπτυξη και συντήρηση εφαρμογών λογισμικού για εσωτερική χρήση </w:t>
      </w:r>
    </w:p>
    <w:p w:rsidR="0066702E" w:rsidRPr="007A1C07" w:rsidRDefault="0066702E" w:rsidP="0066702E">
      <w:pPr>
        <w:widowControl w:val="0"/>
        <w:numPr>
          <w:ilvl w:val="0"/>
          <w:numId w:val="349"/>
        </w:numPr>
        <w:shd w:val="clear" w:color="auto" w:fill="FFFFFF"/>
        <w:tabs>
          <w:tab w:val="left" w:pos="389"/>
        </w:tabs>
        <w:autoSpaceDE w:val="0"/>
        <w:autoSpaceDN w:val="0"/>
        <w:adjustRightInd w:val="0"/>
        <w:spacing w:after="0" w:line="240" w:lineRule="auto"/>
        <w:ind w:right="5"/>
        <w:jc w:val="both"/>
        <w:rPr>
          <w:rFonts w:ascii="Arial" w:hAnsi="Arial" w:cs="Arial"/>
        </w:rPr>
      </w:pPr>
      <w:r w:rsidRPr="007A1C07">
        <w:rPr>
          <w:rFonts w:ascii="Arial" w:hAnsi="Arial" w:cs="Arial"/>
        </w:rPr>
        <w:t>Διαχείριση Πληροφοριακών Συστημάτων Εθνικού Τυπογραφείου (ορθή λειτουργία και επιδιόρθωση εξοπλισμού, εκτέλεση αναβαθμίσεων και επεκτάσεων),</w:t>
      </w:r>
    </w:p>
    <w:p w:rsidR="0066702E" w:rsidRPr="007A1C07" w:rsidRDefault="0066702E" w:rsidP="0066702E">
      <w:pPr>
        <w:widowControl w:val="0"/>
        <w:numPr>
          <w:ilvl w:val="0"/>
          <w:numId w:val="349"/>
        </w:numPr>
        <w:shd w:val="clear" w:color="auto" w:fill="FFFFFF"/>
        <w:tabs>
          <w:tab w:val="left" w:pos="389"/>
        </w:tabs>
        <w:autoSpaceDE w:val="0"/>
        <w:autoSpaceDN w:val="0"/>
        <w:adjustRightInd w:val="0"/>
        <w:spacing w:after="0" w:line="240" w:lineRule="auto"/>
        <w:ind w:right="5"/>
        <w:jc w:val="both"/>
        <w:rPr>
          <w:rFonts w:ascii="Arial" w:hAnsi="Arial" w:cs="Arial"/>
        </w:rPr>
      </w:pPr>
      <w:r w:rsidRPr="007A1C07">
        <w:rPr>
          <w:rFonts w:ascii="Arial" w:hAnsi="Arial" w:cs="Arial"/>
        </w:rPr>
        <w:t>Διαχείριση εφαρμογών λογισμι</w:t>
      </w:r>
      <w:r w:rsidRPr="007A1C07">
        <w:rPr>
          <w:rFonts w:ascii="Arial" w:hAnsi="Arial" w:cs="Arial"/>
        </w:rPr>
        <w:softHyphen/>
        <w:t>κού (παραμετροποίηση, εκτέλεση αναβαθμίσεων και επεκτάσεων) και μέριμνα για την ορθή λειτουργία τους.</w:t>
      </w:r>
    </w:p>
    <w:p w:rsidR="0066702E" w:rsidRPr="007A1C07" w:rsidRDefault="0066702E" w:rsidP="0066702E">
      <w:pPr>
        <w:widowControl w:val="0"/>
        <w:numPr>
          <w:ilvl w:val="0"/>
          <w:numId w:val="349"/>
        </w:numPr>
        <w:shd w:val="clear" w:color="auto" w:fill="FFFFFF"/>
        <w:tabs>
          <w:tab w:val="left" w:pos="389"/>
        </w:tabs>
        <w:autoSpaceDE w:val="0"/>
        <w:autoSpaceDN w:val="0"/>
        <w:adjustRightInd w:val="0"/>
        <w:spacing w:after="0" w:line="240" w:lineRule="auto"/>
        <w:ind w:right="5"/>
        <w:jc w:val="both"/>
        <w:rPr>
          <w:rFonts w:ascii="Arial" w:hAnsi="Arial" w:cs="Arial"/>
        </w:rPr>
      </w:pPr>
      <w:r w:rsidRPr="007A1C07">
        <w:rPr>
          <w:rFonts w:ascii="Arial" w:hAnsi="Arial" w:cs="Arial"/>
        </w:rPr>
        <w:t>Ασφάλεια των πληροφοριακών συστημάτων του Εθνικού Τυπογραφείου σε επίπεδο λογισμικού (κωδικοί, πρόσβαση κ.λπ.)</w:t>
      </w:r>
    </w:p>
    <w:p w:rsidR="0066702E" w:rsidRPr="007A1C07" w:rsidRDefault="0066702E" w:rsidP="0066702E">
      <w:pPr>
        <w:widowControl w:val="0"/>
        <w:numPr>
          <w:ilvl w:val="0"/>
          <w:numId w:val="349"/>
        </w:numPr>
        <w:shd w:val="clear" w:color="auto" w:fill="FFFFFF"/>
        <w:tabs>
          <w:tab w:val="left" w:pos="389"/>
        </w:tabs>
        <w:autoSpaceDE w:val="0"/>
        <w:autoSpaceDN w:val="0"/>
        <w:adjustRightInd w:val="0"/>
        <w:spacing w:after="0" w:line="240" w:lineRule="auto"/>
        <w:ind w:right="5"/>
        <w:jc w:val="both"/>
        <w:rPr>
          <w:rFonts w:ascii="Arial" w:hAnsi="Arial" w:cs="Arial"/>
        </w:rPr>
      </w:pPr>
      <w:r w:rsidRPr="007A1C07">
        <w:rPr>
          <w:rFonts w:ascii="Arial" w:hAnsi="Arial" w:cs="Arial"/>
        </w:rPr>
        <w:t>Τήρηση αντιγράφων ασφαλείας,</w:t>
      </w:r>
    </w:p>
    <w:p w:rsidR="0066702E" w:rsidRPr="007A1C07" w:rsidRDefault="0066702E" w:rsidP="0066702E">
      <w:pPr>
        <w:widowControl w:val="0"/>
        <w:numPr>
          <w:ilvl w:val="0"/>
          <w:numId w:val="349"/>
        </w:numPr>
        <w:shd w:val="clear" w:color="auto" w:fill="FFFFFF"/>
        <w:tabs>
          <w:tab w:val="left" w:pos="389"/>
        </w:tabs>
        <w:autoSpaceDE w:val="0"/>
        <w:autoSpaceDN w:val="0"/>
        <w:adjustRightInd w:val="0"/>
        <w:spacing w:after="0" w:line="240" w:lineRule="auto"/>
        <w:ind w:right="5"/>
        <w:jc w:val="both"/>
        <w:rPr>
          <w:rFonts w:ascii="Arial" w:hAnsi="Arial" w:cs="Arial"/>
        </w:rPr>
      </w:pPr>
      <w:r w:rsidRPr="007A1C07">
        <w:rPr>
          <w:rFonts w:ascii="Arial" w:hAnsi="Arial" w:cs="Arial"/>
        </w:rPr>
        <w:t>Ορθή λειτουργία των Ιστοσελίδων του Εθνικού Τυπογραφείου</w:t>
      </w:r>
    </w:p>
    <w:p w:rsidR="0066702E" w:rsidRPr="007A1C07" w:rsidRDefault="0066702E" w:rsidP="0066702E">
      <w:pPr>
        <w:widowControl w:val="0"/>
        <w:numPr>
          <w:ilvl w:val="0"/>
          <w:numId w:val="349"/>
        </w:numPr>
        <w:shd w:val="clear" w:color="auto" w:fill="FFFFFF"/>
        <w:tabs>
          <w:tab w:val="left" w:pos="389"/>
        </w:tabs>
        <w:autoSpaceDE w:val="0"/>
        <w:autoSpaceDN w:val="0"/>
        <w:adjustRightInd w:val="0"/>
        <w:spacing w:after="0" w:line="240" w:lineRule="auto"/>
        <w:ind w:right="5"/>
        <w:jc w:val="both"/>
        <w:rPr>
          <w:rFonts w:ascii="Arial" w:hAnsi="Arial" w:cs="Arial"/>
        </w:rPr>
      </w:pPr>
      <w:r w:rsidRPr="007A1C07">
        <w:rPr>
          <w:rFonts w:ascii="Arial" w:hAnsi="Arial" w:cs="Arial"/>
        </w:rPr>
        <w:t>Τήρηση ηλεκτρονικού αρχείου των ΦΕΚ και των Βάσεων Δεδομένων ώστε να είναι δυνατή η διάθεση των ΦΕΚ και των πληροφοριών που σχετίζονται με αυτά μέσω του συστήματος πωλήσεων, πληροφοριών και της ιστοσελίδας του Εθνικού Τυπογραφείου.</w:t>
      </w:r>
    </w:p>
    <w:p w:rsidR="0066702E" w:rsidRPr="007A1C07" w:rsidRDefault="0066702E" w:rsidP="0066702E">
      <w:pPr>
        <w:widowControl w:val="0"/>
        <w:numPr>
          <w:ilvl w:val="0"/>
          <w:numId w:val="349"/>
        </w:numPr>
        <w:shd w:val="clear" w:color="auto" w:fill="FFFFFF"/>
        <w:tabs>
          <w:tab w:val="left" w:pos="389"/>
        </w:tabs>
        <w:autoSpaceDE w:val="0"/>
        <w:autoSpaceDN w:val="0"/>
        <w:adjustRightInd w:val="0"/>
        <w:spacing w:after="0" w:line="240" w:lineRule="auto"/>
        <w:ind w:right="5"/>
        <w:jc w:val="both"/>
        <w:rPr>
          <w:rFonts w:ascii="Arial" w:hAnsi="Arial" w:cs="Arial"/>
        </w:rPr>
      </w:pPr>
      <w:r w:rsidRPr="007A1C07">
        <w:rPr>
          <w:rFonts w:ascii="Arial" w:hAnsi="Arial" w:cs="Arial"/>
        </w:rPr>
        <w:lastRenderedPageBreak/>
        <w:t>Ενσωμάτωση της Ψηφιακής Υπογραφής στα ηλεκτρονικά ΦΕΚ</w:t>
      </w:r>
    </w:p>
    <w:p w:rsidR="0066702E" w:rsidRPr="007A1C07" w:rsidRDefault="0066702E" w:rsidP="0066702E">
      <w:pPr>
        <w:spacing w:after="0" w:line="264" w:lineRule="auto"/>
        <w:rPr>
          <w:rFonts w:ascii="Arial" w:hAnsi="Arial" w:cs="Arial"/>
        </w:rPr>
      </w:pPr>
    </w:p>
    <w:p w:rsidR="0066702E" w:rsidRPr="007A1C07" w:rsidRDefault="0066702E" w:rsidP="0066702E">
      <w:pPr>
        <w:numPr>
          <w:ilvl w:val="2"/>
          <w:numId w:val="151"/>
        </w:numPr>
        <w:spacing w:after="0" w:line="264" w:lineRule="auto"/>
        <w:ind w:left="660" w:hanging="660"/>
        <w:jc w:val="both"/>
        <w:rPr>
          <w:rFonts w:ascii="Arial" w:hAnsi="Arial" w:cs="Arial"/>
        </w:rPr>
      </w:pPr>
      <w:r w:rsidRPr="007A1C07">
        <w:rPr>
          <w:rFonts w:ascii="Arial" w:hAnsi="Arial" w:cs="Arial"/>
        </w:rPr>
        <w:t>Τμήμα Ζ3: Γραμματείας</w:t>
      </w:r>
    </w:p>
    <w:p w:rsidR="0066702E" w:rsidRPr="007A1C07" w:rsidRDefault="0066702E" w:rsidP="0066702E">
      <w:pPr>
        <w:widowControl w:val="0"/>
        <w:numPr>
          <w:ilvl w:val="0"/>
          <w:numId w:val="150"/>
        </w:numPr>
        <w:shd w:val="clear" w:color="auto" w:fill="FFFFFF"/>
        <w:tabs>
          <w:tab w:val="left" w:pos="0"/>
        </w:tabs>
        <w:autoSpaceDE w:val="0"/>
        <w:autoSpaceDN w:val="0"/>
        <w:adjustRightInd w:val="0"/>
        <w:spacing w:after="0" w:line="264" w:lineRule="auto"/>
        <w:ind w:left="0"/>
        <w:jc w:val="both"/>
        <w:rPr>
          <w:rFonts w:ascii="Arial" w:hAnsi="Arial" w:cs="Arial"/>
        </w:rPr>
      </w:pPr>
      <w:r w:rsidRPr="007A1C07">
        <w:rPr>
          <w:rFonts w:ascii="Arial" w:hAnsi="Arial" w:cs="Arial"/>
        </w:rPr>
        <w:t>Τήρηση γενικού και εμπιστευτικού πρωτοκόλλου ει</w:t>
      </w:r>
      <w:r w:rsidRPr="007A1C07">
        <w:rPr>
          <w:rFonts w:ascii="Arial" w:hAnsi="Arial" w:cs="Arial"/>
        </w:rPr>
        <w:softHyphen/>
        <w:t>σερχόμενης-εξερχόμενης αλληλογραφίας (εκτός δημο</w:t>
      </w:r>
      <w:r w:rsidRPr="007A1C07">
        <w:rPr>
          <w:rFonts w:ascii="Arial" w:hAnsi="Arial" w:cs="Arial"/>
        </w:rPr>
        <w:softHyphen/>
        <w:t>σιευμάτων) με τη χρήση Ηλεκτρονικού Υπολογιστή (Η/Υ).</w:t>
      </w:r>
    </w:p>
    <w:p w:rsidR="0066702E" w:rsidRPr="007A1C07" w:rsidRDefault="0066702E" w:rsidP="0066702E">
      <w:pPr>
        <w:widowControl w:val="0"/>
        <w:numPr>
          <w:ilvl w:val="0"/>
          <w:numId w:val="150"/>
        </w:numPr>
        <w:shd w:val="clear" w:color="auto" w:fill="FFFFFF"/>
        <w:tabs>
          <w:tab w:val="left" w:pos="0"/>
        </w:tabs>
        <w:autoSpaceDE w:val="0"/>
        <w:autoSpaceDN w:val="0"/>
        <w:adjustRightInd w:val="0"/>
        <w:spacing w:after="0" w:line="264" w:lineRule="auto"/>
        <w:ind w:left="0"/>
        <w:jc w:val="both"/>
        <w:rPr>
          <w:rFonts w:ascii="Arial" w:hAnsi="Arial" w:cs="Arial"/>
        </w:rPr>
      </w:pPr>
      <w:r w:rsidRPr="007A1C07">
        <w:rPr>
          <w:rFonts w:ascii="Arial" w:hAnsi="Arial" w:cs="Arial"/>
        </w:rPr>
        <w:t>Μέριμνα για την πληκτρολόγηση και αναπαραγωγή των εξερχόμενων εγγράφων.</w:t>
      </w:r>
    </w:p>
    <w:p w:rsidR="0066702E" w:rsidRPr="007A1C07" w:rsidRDefault="0066702E" w:rsidP="0066702E">
      <w:pPr>
        <w:widowControl w:val="0"/>
        <w:numPr>
          <w:ilvl w:val="0"/>
          <w:numId w:val="150"/>
        </w:numPr>
        <w:shd w:val="clear" w:color="auto" w:fill="FFFFFF"/>
        <w:tabs>
          <w:tab w:val="left" w:pos="0"/>
        </w:tabs>
        <w:autoSpaceDE w:val="0"/>
        <w:autoSpaceDN w:val="0"/>
        <w:adjustRightInd w:val="0"/>
        <w:spacing w:after="0" w:line="264" w:lineRule="auto"/>
        <w:ind w:left="0"/>
        <w:jc w:val="both"/>
        <w:rPr>
          <w:rFonts w:ascii="Arial" w:hAnsi="Arial" w:cs="Arial"/>
        </w:rPr>
      </w:pPr>
      <w:r w:rsidRPr="007A1C07">
        <w:rPr>
          <w:rFonts w:ascii="Arial" w:hAnsi="Arial" w:cs="Arial"/>
        </w:rPr>
        <w:t>Βεβαίωση του γνησίου της υπογραφής, καθώς και της ακρίβειας φωτοαντιγράφων.</w:t>
      </w:r>
    </w:p>
    <w:p w:rsidR="0066702E" w:rsidRPr="007A1C07" w:rsidRDefault="0066702E" w:rsidP="0066702E">
      <w:pPr>
        <w:widowControl w:val="0"/>
        <w:numPr>
          <w:ilvl w:val="0"/>
          <w:numId w:val="150"/>
        </w:numPr>
        <w:shd w:val="clear" w:color="auto" w:fill="FFFFFF"/>
        <w:tabs>
          <w:tab w:val="left" w:pos="0"/>
        </w:tabs>
        <w:autoSpaceDE w:val="0"/>
        <w:autoSpaceDN w:val="0"/>
        <w:adjustRightInd w:val="0"/>
        <w:spacing w:after="0" w:line="264" w:lineRule="auto"/>
        <w:ind w:left="0"/>
        <w:jc w:val="both"/>
        <w:rPr>
          <w:rFonts w:ascii="Arial" w:hAnsi="Arial" w:cs="Arial"/>
        </w:rPr>
      </w:pPr>
      <w:r w:rsidRPr="007A1C07">
        <w:rPr>
          <w:rFonts w:ascii="Arial" w:hAnsi="Arial" w:cs="Arial"/>
        </w:rPr>
        <w:t xml:space="preserve">Μέριμνα για τη λειτουργία του </w:t>
      </w:r>
      <w:r w:rsidRPr="007A1C07">
        <w:rPr>
          <w:rFonts w:ascii="Arial" w:hAnsi="Arial" w:cs="Arial"/>
          <w:lang w:val="en-US"/>
        </w:rPr>
        <w:t>fax</w:t>
      </w:r>
      <w:r w:rsidRPr="007A1C07">
        <w:rPr>
          <w:rFonts w:ascii="Arial" w:hAnsi="Arial" w:cs="Arial"/>
        </w:rPr>
        <w:t>, του ηλεκτρονικού ταχυδρομείου και των τηλεφώνων της υπηρεσίας.</w:t>
      </w:r>
    </w:p>
    <w:p w:rsidR="0066702E" w:rsidRPr="007A1C07" w:rsidRDefault="0066702E" w:rsidP="0066702E">
      <w:pPr>
        <w:widowControl w:val="0"/>
        <w:numPr>
          <w:ilvl w:val="0"/>
          <w:numId w:val="150"/>
        </w:numPr>
        <w:shd w:val="clear" w:color="auto" w:fill="FFFFFF"/>
        <w:tabs>
          <w:tab w:val="left" w:pos="0"/>
        </w:tabs>
        <w:autoSpaceDE w:val="0"/>
        <w:autoSpaceDN w:val="0"/>
        <w:adjustRightInd w:val="0"/>
        <w:spacing w:after="0" w:line="264" w:lineRule="auto"/>
        <w:ind w:left="0"/>
        <w:jc w:val="both"/>
        <w:rPr>
          <w:rFonts w:ascii="Arial" w:hAnsi="Arial" w:cs="Arial"/>
        </w:rPr>
      </w:pPr>
      <w:r w:rsidRPr="007A1C07">
        <w:rPr>
          <w:rFonts w:ascii="Arial" w:hAnsi="Arial" w:cs="Arial"/>
        </w:rPr>
        <w:t>Μέριμνα για τη διεκπεραίωση της αλληλογραφίας.</w:t>
      </w:r>
    </w:p>
    <w:p w:rsidR="0066702E" w:rsidRPr="007A1C07" w:rsidRDefault="0066702E" w:rsidP="0066702E">
      <w:pPr>
        <w:widowControl w:val="0"/>
        <w:numPr>
          <w:ilvl w:val="0"/>
          <w:numId w:val="150"/>
        </w:numPr>
        <w:shd w:val="clear" w:color="auto" w:fill="FFFFFF"/>
        <w:tabs>
          <w:tab w:val="left" w:pos="0"/>
        </w:tabs>
        <w:autoSpaceDE w:val="0"/>
        <w:autoSpaceDN w:val="0"/>
        <w:adjustRightInd w:val="0"/>
        <w:spacing w:after="0" w:line="264" w:lineRule="auto"/>
        <w:ind w:left="0"/>
        <w:jc w:val="both"/>
        <w:rPr>
          <w:rFonts w:ascii="Arial" w:hAnsi="Arial" w:cs="Arial"/>
        </w:rPr>
      </w:pPr>
      <w:r w:rsidRPr="007A1C07">
        <w:rPr>
          <w:rFonts w:ascii="Arial" w:hAnsi="Arial" w:cs="Arial"/>
        </w:rPr>
        <w:t>Ευθύνη κίνησης υπηρεσιακών αυτοκινήτων.</w:t>
      </w:r>
      <w:r w:rsidRPr="007A1C07">
        <w:rPr>
          <w:rFonts w:ascii="Arial" w:hAnsi="Arial" w:cs="Arial"/>
          <w:lang w:val="en-US"/>
        </w:rPr>
        <w:t xml:space="preserve"> </w:t>
      </w:r>
    </w:p>
    <w:p w:rsidR="0066702E" w:rsidRPr="007A1C07" w:rsidRDefault="0066702E" w:rsidP="0066702E">
      <w:pPr>
        <w:spacing w:after="0" w:line="264" w:lineRule="auto"/>
        <w:ind w:hanging="220"/>
        <w:rPr>
          <w:rFonts w:ascii="Arial" w:hAnsi="Arial" w:cs="Arial"/>
        </w:rPr>
      </w:pPr>
    </w:p>
    <w:p w:rsidR="0066702E" w:rsidRPr="007A1C07" w:rsidRDefault="0066702E" w:rsidP="0066702E">
      <w:pPr>
        <w:numPr>
          <w:ilvl w:val="2"/>
          <w:numId w:val="151"/>
        </w:numPr>
        <w:spacing w:after="0" w:line="264" w:lineRule="auto"/>
        <w:ind w:left="660" w:hanging="660"/>
        <w:jc w:val="both"/>
        <w:rPr>
          <w:rFonts w:ascii="Arial" w:hAnsi="Arial" w:cs="Arial"/>
        </w:rPr>
      </w:pPr>
      <w:r w:rsidRPr="007A1C07">
        <w:rPr>
          <w:rFonts w:ascii="Arial" w:hAnsi="Arial" w:cs="Arial"/>
        </w:rPr>
        <w:t>Τμήμα Ζ4: Αποθήκης Χαρτιού, Λοιπών Πρώτων Υλών και Μηχανημάτων</w:t>
      </w:r>
    </w:p>
    <w:p w:rsidR="0066702E" w:rsidRPr="007A1C07" w:rsidRDefault="0066702E" w:rsidP="0066702E">
      <w:pPr>
        <w:widowControl w:val="0"/>
        <w:numPr>
          <w:ilvl w:val="0"/>
          <w:numId w:val="350"/>
        </w:numPr>
        <w:shd w:val="clear" w:color="auto" w:fill="FFFFFF"/>
        <w:tabs>
          <w:tab w:val="left" w:pos="379"/>
        </w:tabs>
        <w:autoSpaceDE w:val="0"/>
        <w:autoSpaceDN w:val="0"/>
        <w:adjustRightInd w:val="0"/>
        <w:spacing w:after="0" w:line="240" w:lineRule="auto"/>
        <w:ind w:right="34"/>
        <w:jc w:val="both"/>
        <w:rPr>
          <w:rFonts w:ascii="Arial" w:hAnsi="Arial" w:cs="Arial"/>
        </w:rPr>
      </w:pPr>
      <w:r w:rsidRPr="007A1C07">
        <w:rPr>
          <w:rFonts w:ascii="Arial" w:hAnsi="Arial" w:cs="Arial"/>
        </w:rPr>
        <w:t xml:space="preserve">Παραλαβή, αποθήκευση και διαχείριση κάθε είδους </w:t>
      </w:r>
      <w:r w:rsidRPr="007A1C07">
        <w:rPr>
          <w:rFonts w:ascii="Arial" w:hAnsi="Arial" w:cs="Arial"/>
          <w:spacing w:val="-2"/>
        </w:rPr>
        <w:t>χαρτιού που προμηθεύεται για εκτύπωση το Εθνικό Τυπο</w:t>
      </w:r>
      <w:r w:rsidRPr="007A1C07">
        <w:rPr>
          <w:rFonts w:ascii="Arial" w:hAnsi="Arial" w:cs="Arial"/>
          <w:spacing w:val="-2"/>
        </w:rPr>
        <w:softHyphen/>
      </w:r>
      <w:r w:rsidRPr="007A1C07">
        <w:rPr>
          <w:rFonts w:ascii="Arial" w:hAnsi="Arial" w:cs="Arial"/>
        </w:rPr>
        <w:t>γραφείο.</w:t>
      </w:r>
    </w:p>
    <w:p w:rsidR="0066702E" w:rsidRPr="007A1C07" w:rsidRDefault="0066702E" w:rsidP="0066702E">
      <w:pPr>
        <w:widowControl w:val="0"/>
        <w:numPr>
          <w:ilvl w:val="0"/>
          <w:numId w:val="350"/>
        </w:numPr>
        <w:shd w:val="clear" w:color="auto" w:fill="FFFFFF"/>
        <w:tabs>
          <w:tab w:val="left" w:pos="379"/>
        </w:tabs>
        <w:autoSpaceDE w:val="0"/>
        <w:autoSpaceDN w:val="0"/>
        <w:adjustRightInd w:val="0"/>
        <w:spacing w:after="0" w:line="240" w:lineRule="auto"/>
        <w:ind w:right="38"/>
        <w:jc w:val="both"/>
        <w:rPr>
          <w:rFonts w:ascii="Arial" w:hAnsi="Arial" w:cs="Arial"/>
        </w:rPr>
      </w:pPr>
      <w:r w:rsidRPr="007A1C07">
        <w:rPr>
          <w:rFonts w:ascii="Arial" w:hAnsi="Arial" w:cs="Arial"/>
          <w:spacing w:val="-1"/>
        </w:rPr>
        <w:t>Παραλαβή, αποθήκευση και τήρηση αρχείου κάθε εί</w:t>
      </w:r>
      <w:r w:rsidRPr="007A1C07">
        <w:rPr>
          <w:rFonts w:ascii="Arial" w:hAnsi="Arial" w:cs="Arial"/>
          <w:spacing w:val="-1"/>
        </w:rPr>
        <w:softHyphen/>
      </w:r>
      <w:r w:rsidRPr="007A1C07">
        <w:rPr>
          <w:rFonts w:ascii="Arial" w:hAnsi="Arial" w:cs="Arial"/>
        </w:rPr>
        <w:t>δους χαρτιού ή φακέλων που παρέχεται από άλλους φο</w:t>
      </w:r>
      <w:r w:rsidRPr="007A1C07">
        <w:rPr>
          <w:rFonts w:ascii="Arial" w:hAnsi="Arial" w:cs="Arial"/>
        </w:rPr>
        <w:softHyphen/>
        <w:t>ρείς για εκτύπωση από το Εθνικό Τυπογραφείο.</w:t>
      </w:r>
    </w:p>
    <w:p w:rsidR="0066702E" w:rsidRPr="007A1C07" w:rsidRDefault="0066702E" w:rsidP="0066702E">
      <w:pPr>
        <w:widowControl w:val="0"/>
        <w:numPr>
          <w:ilvl w:val="0"/>
          <w:numId w:val="350"/>
        </w:numPr>
        <w:shd w:val="clear" w:color="auto" w:fill="FFFFFF"/>
        <w:tabs>
          <w:tab w:val="left" w:pos="379"/>
        </w:tabs>
        <w:autoSpaceDE w:val="0"/>
        <w:autoSpaceDN w:val="0"/>
        <w:adjustRightInd w:val="0"/>
        <w:spacing w:after="0" w:line="240" w:lineRule="auto"/>
        <w:ind w:right="34"/>
        <w:jc w:val="both"/>
        <w:rPr>
          <w:rFonts w:ascii="Arial" w:hAnsi="Arial" w:cs="Arial"/>
        </w:rPr>
      </w:pPr>
      <w:r w:rsidRPr="007A1C07">
        <w:rPr>
          <w:rFonts w:ascii="Arial" w:hAnsi="Arial" w:cs="Arial"/>
        </w:rPr>
        <w:t xml:space="preserve">Παραλαβή, αποθήκευση και διαχείριση κάθε μορφής </w:t>
      </w:r>
      <w:r w:rsidRPr="007A1C07">
        <w:rPr>
          <w:rFonts w:ascii="Arial" w:hAnsi="Arial" w:cs="Arial"/>
          <w:spacing w:val="-4"/>
        </w:rPr>
        <w:t xml:space="preserve">υλικών παγίων ή αναλώσιμων που προμηθεύεται το Εθνικό </w:t>
      </w:r>
      <w:r w:rsidRPr="007A1C07">
        <w:rPr>
          <w:rFonts w:ascii="Arial" w:hAnsi="Arial" w:cs="Arial"/>
        </w:rPr>
        <w:t>Τυπογραφείο.</w:t>
      </w:r>
    </w:p>
    <w:p w:rsidR="0066702E" w:rsidRPr="007A1C07" w:rsidRDefault="0066702E" w:rsidP="0066702E">
      <w:pPr>
        <w:widowControl w:val="0"/>
        <w:numPr>
          <w:ilvl w:val="0"/>
          <w:numId w:val="350"/>
        </w:numPr>
        <w:shd w:val="clear" w:color="auto" w:fill="FFFFFF"/>
        <w:tabs>
          <w:tab w:val="left" w:pos="379"/>
        </w:tabs>
        <w:autoSpaceDE w:val="0"/>
        <w:autoSpaceDN w:val="0"/>
        <w:adjustRightInd w:val="0"/>
        <w:spacing w:after="0" w:line="240" w:lineRule="auto"/>
        <w:ind w:right="43"/>
        <w:jc w:val="both"/>
        <w:rPr>
          <w:rFonts w:ascii="Arial" w:hAnsi="Arial" w:cs="Arial"/>
        </w:rPr>
      </w:pPr>
      <w:r w:rsidRPr="007A1C07">
        <w:rPr>
          <w:rFonts w:ascii="Arial" w:hAnsi="Arial" w:cs="Arial"/>
          <w:spacing w:val="-2"/>
        </w:rPr>
        <w:t xml:space="preserve">Μέριμνα για την έγκαιρη διάθεση χαρτιού και πρώτων </w:t>
      </w:r>
      <w:r w:rsidRPr="007A1C07">
        <w:rPr>
          <w:rFonts w:ascii="Arial" w:hAnsi="Arial" w:cs="Arial"/>
        </w:rPr>
        <w:t>υλών στις ενδιαφερόμενες υπηρεσιακές μονάδες.</w:t>
      </w:r>
    </w:p>
    <w:p w:rsidR="0066702E" w:rsidRPr="007A1C07" w:rsidRDefault="0066702E" w:rsidP="0066702E">
      <w:pPr>
        <w:widowControl w:val="0"/>
        <w:numPr>
          <w:ilvl w:val="0"/>
          <w:numId w:val="350"/>
        </w:numPr>
        <w:shd w:val="clear" w:color="auto" w:fill="FFFFFF"/>
        <w:tabs>
          <w:tab w:val="left" w:pos="379"/>
        </w:tabs>
        <w:autoSpaceDE w:val="0"/>
        <w:autoSpaceDN w:val="0"/>
        <w:adjustRightInd w:val="0"/>
        <w:spacing w:after="0" w:line="240" w:lineRule="auto"/>
        <w:ind w:right="43"/>
        <w:jc w:val="both"/>
        <w:rPr>
          <w:rFonts w:ascii="Arial" w:hAnsi="Arial" w:cs="Arial"/>
        </w:rPr>
      </w:pPr>
      <w:r w:rsidRPr="007A1C07">
        <w:rPr>
          <w:rFonts w:ascii="Arial" w:hAnsi="Arial" w:cs="Arial"/>
        </w:rPr>
        <w:t xml:space="preserve">Μέριμνα για την εισαγωγή των στοιχείων διακίνησης </w:t>
      </w:r>
      <w:r w:rsidRPr="007A1C07">
        <w:rPr>
          <w:rFonts w:ascii="Arial" w:hAnsi="Arial" w:cs="Arial"/>
          <w:spacing w:val="-4"/>
        </w:rPr>
        <w:t xml:space="preserve">χαρτιού και πρώτων υλών στο μηχανογραφικό σύστημα και </w:t>
      </w:r>
      <w:r w:rsidRPr="007A1C07">
        <w:rPr>
          <w:rFonts w:ascii="Arial" w:hAnsi="Arial" w:cs="Arial"/>
        </w:rPr>
        <w:t>λογοδοσία για τις διαχειρίσεις στο Ελεγκτικό Συνέδριο σε συναρμοδιότητα με το καθ΄ύλην αρμόδιο Τμήμα.</w:t>
      </w:r>
    </w:p>
    <w:p w:rsidR="0066702E" w:rsidRPr="007A1C07" w:rsidRDefault="0066702E" w:rsidP="0066702E">
      <w:pPr>
        <w:widowControl w:val="0"/>
        <w:numPr>
          <w:ilvl w:val="0"/>
          <w:numId w:val="350"/>
        </w:numPr>
        <w:shd w:val="clear" w:color="auto" w:fill="FFFFFF"/>
        <w:tabs>
          <w:tab w:val="left" w:pos="379"/>
        </w:tabs>
        <w:autoSpaceDE w:val="0"/>
        <w:autoSpaceDN w:val="0"/>
        <w:adjustRightInd w:val="0"/>
        <w:spacing w:after="0" w:line="240" w:lineRule="auto"/>
        <w:ind w:right="48"/>
        <w:jc w:val="both"/>
        <w:rPr>
          <w:rFonts w:ascii="Arial" w:hAnsi="Arial" w:cs="Arial"/>
        </w:rPr>
      </w:pPr>
      <w:r w:rsidRPr="007A1C07">
        <w:rPr>
          <w:rFonts w:ascii="Arial" w:hAnsi="Arial" w:cs="Arial"/>
        </w:rPr>
        <w:t xml:space="preserve">Μέριμνα για την έγκαιρη ανταπόκριση στα αιτήματα </w:t>
      </w:r>
      <w:r w:rsidRPr="007A1C07">
        <w:rPr>
          <w:rFonts w:ascii="Arial" w:hAnsi="Arial" w:cs="Arial"/>
          <w:spacing w:val="-1"/>
        </w:rPr>
        <w:t xml:space="preserve">για έντυπα των δημοσίων υπηρεσιών όλης της χώρας και </w:t>
      </w:r>
      <w:r w:rsidRPr="007A1C07">
        <w:rPr>
          <w:rFonts w:ascii="Arial" w:hAnsi="Arial" w:cs="Arial"/>
        </w:rPr>
        <w:t>τήρηση σχετικών στοιχείων στο μηχανογραφικό σύ</w:t>
      </w:r>
      <w:r w:rsidRPr="007A1C07">
        <w:rPr>
          <w:rFonts w:ascii="Arial" w:hAnsi="Arial" w:cs="Arial"/>
        </w:rPr>
        <w:softHyphen/>
        <w:t>στημα.</w:t>
      </w:r>
    </w:p>
    <w:p w:rsidR="0066702E" w:rsidRPr="007A1C07" w:rsidRDefault="0066702E" w:rsidP="0066702E">
      <w:pPr>
        <w:widowControl w:val="0"/>
        <w:numPr>
          <w:ilvl w:val="0"/>
          <w:numId w:val="350"/>
        </w:numPr>
        <w:shd w:val="clear" w:color="auto" w:fill="FFFFFF"/>
        <w:tabs>
          <w:tab w:val="left" w:pos="379"/>
        </w:tabs>
        <w:autoSpaceDE w:val="0"/>
        <w:autoSpaceDN w:val="0"/>
        <w:adjustRightInd w:val="0"/>
        <w:spacing w:after="0" w:line="240" w:lineRule="auto"/>
        <w:ind w:right="58"/>
        <w:jc w:val="both"/>
        <w:rPr>
          <w:rFonts w:ascii="Arial" w:hAnsi="Arial" w:cs="Arial"/>
        </w:rPr>
      </w:pPr>
      <w:r w:rsidRPr="007A1C07">
        <w:rPr>
          <w:rFonts w:ascii="Arial" w:hAnsi="Arial" w:cs="Arial"/>
        </w:rPr>
        <w:t>Μέριμνα για την εκτύπωση εντύπων γενικού τύπου και τη διατήρηση αποθεμάτων για την κάλυψη των ανα</w:t>
      </w:r>
      <w:r w:rsidRPr="007A1C07">
        <w:rPr>
          <w:rFonts w:ascii="Arial" w:hAnsi="Arial" w:cs="Arial"/>
        </w:rPr>
        <w:softHyphen/>
        <w:t>γκών των δημοσίων υπηρεσιών.</w:t>
      </w:r>
    </w:p>
    <w:p w:rsidR="0066702E" w:rsidRPr="007A1C07" w:rsidRDefault="0066702E" w:rsidP="0066702E">
      <w:pPr>
        <w:widowControl w:val="0"/>
        <w:numPr>
          <w:ilvl w:val="0"/>
          <w:numId w:val="350"/>
        </w:numPr>
        <w:shd w:val="clear" w:color="auto" w:fill="FFFFFF"/>
        <w:tabs>
          <w:tab w:val="left" w:pos="379"/>
        </w:tabs>
        <w:autoSpaceDE w:val="0"/>
        <w:autoSpaceDN w:val="0"/>
        <w:adjustRightInd w:val="0"/>
        <w:spacing w:after="0" w:line="240" w:lineRule="auto"/>
        <w:ind w:right="58"/>
        <w:jc w:val="both"/>
        <w:rPr>
          <w:rFonts w:ascii="Arial" w:hAnsi="Arial" w:cs="Arial"/>
        </w:rPr>
      </w:pPr>
      <w:r w:rsidRPr="007A1C07">
        <w:rPr>
          <w:rFonts w:ascii="Arial" w:hAnsi="Arial" w:cs="Arial"/>
          <w:spacing w:val="-2"/>
        </w:rPr>
        <w:t xml:space="preserve">Δεματοποίηση εντύπων γενικού τύπου και παράδοση </w:t>
      </w:r>
      <w:r w:rsidRPr="007A1C07">
        <w:rPr>
          <w:rFonts w:ascii="Arial" w:hAnsi="Arial" w:cs="Arial"/>
        </w:rPr>
        <w:t>τους για αποστολή στο τμήμα Γ7 Βιβλιοδεσίας- Δεματοποίησης - Απο</w:t>
      </w:r>
      <w:r w:rsidRPr="007A1C07">
        <w:rPr>
          <w:rFonts w:ascii="Arial" w:hAnsi="Arial" w:cs="Arial"/>
        </w:rPr>
        <w:softHyphen/>
        <w:t xml:space="preserve">στολής Φύλλων Εφημερίδος Κυβερνήσεως (Φ.Ε.Κ.) &amp; Διεκπεραίωσης Εκδόσεων της Διεύθυνσης Γ΄ Εκτυπώσεων - Βιβλιοδεσίας. </w:t>
      </w:r>
    </w:p>
    <w:p w:rsidR="0066702E" w:rsidRPr="007A1C07" w:rsidRDefault="0066702E" w:rsidP="0066702E">
      <w:pPr>
        <w:widowControl w:val="0"/>
        <w:numPr>
          <w:ilvl w:val="0"/>
          <w:numId w:val="350"/>
        </w:numPr>
        <w:shd w:val="clear" w:color="auto" w:fill="FFFFFF"/>
        <w:tabs>
          <w:tab w:val="left" w:pos="384"/>
        </w:tabs>
        <w:autoSpaceDE w:val="0"/>
        <w:autoSpaceDN w:val="0"/>
        <w:adjustRightInd w:val="0"/>
        <w:spacing w:after="0" w:line="240" w:lineRule="auto"/>
        <w:ind w:right="58"/>
        <w:jc w:val="both"/>
        <w:rPr>
          <w:rFonts w:ascii="Arial" w:hAnsi="Arial" w:cs="Arial"/>
        </w:rPr>
      </w:pPr>
      <w:r w:rsidRPr="007A1C07">
        <w:rPr>
          <w:rFonts w:ascii="Arial" w:hAnsi="Arial" w:cs="Arial"/>
        </w:rPr>
        <w:t xml:space="preserve">Μέριμνα για την ασφάλεια και λειτουργικότητα των </w:t>
      </w:r>
      <w:r w:rsidRPr="007A1C07">
        <w:rPr>
          <w:rFonts w:ascii="Arial" w:hAnsi="Arial" w:cs="Arial"/>
          <w:spacing w:val="-1"/>
        </w:rPr>
        <w:t>αποθηκευτικών χώρων.</w:t>
      </w:r>
      <w:r w:rsidRPr="007A1C07">
        <w:rPr>
          <w:rFonts w:ascii="Arial" w:hAnsi="Arial" w:cs="Arial"/>
        </w:rPr>
        <w:t xml:space="preserve"> </w:t>
      </w:r>
    </w:p>
    <w:p w:rsidR="0066702E" w:rsidRPr="007A1C07" w:rsidRDefault="0066702E" w:rsidP="0066702E">
      <w:pPr>
        <w:widowControl w:val="0"/>
        <w:numPr>
          <w:ilvl w:val="0"/>
          <w:numId w:val="350"/>
        </w:numPr>
        <w:shd w:val="clear" w:color="auto" w:fill="FFFFFF"/>
        <w:tabs>
          <w:tab w:val="left" w:pos="384"/>
        </w:tabs>
        <w:autoSpaceDE w:val="0"/>
        <w:autoSpaceDN w:val="0"/>
        <w:adjustRightInd w:val="0"/>
        <w:spacing w:after="0" w:line="240" w:lineRule="auto"/>
        <w:ind w:right="58"/>
        <w:jc w:val="both"/>
        <w:rPr>
          <w:rFonts w:ascii="Arial" w:hAnsi="Arial" w:cs="Arial"/>
        </w:rPr>
      </w:pPr>
      <w:r w:rsidRPr="007A1C07">
        <w:rPr>
          <w:rFonts w:ascii="Arial" w:hAnsi="Arial" w:cs="Arial"/>
          <w:spacing w:val="-3"/>
        </w:rPr>
        <w:t>Μέριμνα για τη σωστή χρήση και λειτουργία των μηχαν</w:t>
      </w:r>
      <w:r w:rsidRPr="007A1C07">
        <w:rPr>
          <w:rFonts w:ascii="Arial" w:hAnsi="Arial" w:cs="Arial"/>
        </w:rPr>
        <w:t>ημάτων μεταφοράς χάρτου (κλαρκ).</w:t>
      </w:r>
    </w:p>
    <w:p w:rsidR="0066702E" w:rsidRPr="007A1C07" w:rsidRDefault="0066702E" w:rsidP="0066702E">
      <w:pPr>
        <w:spacing w:after="0" w:line="264" w:lineRule="auto"/>
        <w:rPr>
          <w:rFonts w:ascii="Arial" w:hAnsi="Arial" w:cs="Arial"/>
        </w:rPr>
      </w:pPr>
    </w:p>
    <w:p w:rsidR="0066702E" w:rsidRPr="007A1C07" w:rsidRDefault="0066702E" w:rsidP="0066702E">
      <w:pPr>
        <w:numPr>
          <w:ilvl w:val="2"/>
          <w:numId w:val="151"/>
        </w:numPr>
        <w:spacing w:after="0" w:line="264" w:lineRule="auto"/>
        <w:ind w:left="660" w:hanging="660"/>
        <w:jc w:val="both"/>
        <w:rPr>
          <w:rFonts w:ascii="Arial" w:hAnsi="Arial" w:cs="Arial"/>
        </w:rPr>
      </w:pPr>
      <w:r w:rsidRPr="007A1C07">
        <w:rPr>
          <w:rFonts w:ascii="Arial" w:hAnsi="Arial" w:cs="Arial"/>
        </w:rPr>
        <w:t>Τμήμα Ζ5: Μέριμνας</w:t>
      </w:r>
    </w:p>
    <w:p w:rsidR="0066702E" w:rsidRPr="007A1C07" w:rsidRDefault="0066702E" w:rsidP="0066702E">
      <w:pPr>
        <w:widowControl w:val="0"/>
        <w:numPr>
          <w:ilvl w:val="0"/>
          <w:numId w:val="356"/>
        </w:numPr>
        <w:shd w:val="clear" w:color="auto" w:fill="FFFFFF"/>
        <w:tabs>
          <w:tab w:val="left" w:pos="379"/>
        </w:tabs>
        <w:autoSpaceDE w:val="0"/>
        <w:autoSpaceDN w:val="0"/>
        <w:adjustRightInd w:val="0"/>
        <w:spacing w:after="0" w:line="240" w:lineRule="auto"/>
        <w:ind w:right="58"/>
        <w:jc w:val="both"/>
        <w:rPr>
          <w:rFonts w:ascii="Arial" w:hAnsi="Arial" w:cs="Arial"/>
          <w:spacing w:val="-3"/>
        </w:rPr>
      </w:pPr>
      <w:r w:rsidRPr="007A1C07">
        <w:rPr>
          <w:rFonts w:ascii="Arial" w:hAnsi="Arial" w:cs="Arial"/>
          <w:spacing w:val="-3"/>
        </w:rPr>
        <w:t>Μέριμνα για τη φύλαξη και την ασφάλεια των κτηρια</w:t>
      </w:r>
      <w:r w:rsidRPr="007A1C07">
        <w:rPr>
          <w:rFonts w:ascii="Arial" w:hAnsi="Arial" w:cs="Arial"/>
          <w:spacing w:val="-3"/>
        </w:rPr>
        <w:softHyphen/>
        <w:t xml:space="preserve">κών εγκαταστάσεων. </w:t>
      </w:r>
    </w:p>
    <w:p w:rsidR="0066702E" w:rsidRPr="007A1C07" w:rsidRDefault="0066702E" w:rsidP="0066702E">
      <w:pPr>
        <w:widowControl w:val="0"/>
        <w:numPr>
          <w:ilvl w:val="0"/>
          <w:numId w:val="356"/>
        </w:numPr>
        <w:shd w:val="clear" w:color="auto" w:fill="FFFFFF"/>
        <w:tabs>
          <w:tab w:val="left" w:pos="379"/>
        </w:tabs>
        <w:autoSpaceDE w:val="0"/>
        <w:autoSpaceDN w:val="0"/>
        <w:adjustRightInd w:val="0"/>
        <w:spacing w:after="0" w:line="240" w:lineRule="auto"/>
        <w:ind w:right="58"/>
        <w:jc w:val="both"/>
        <w:rPr>
          <w:rFonts w:ascii="Arial" w:hAnsi="Arial" w:cs="Arial"/>
          <w:spacing w:val="-3"/>
        </w:rPr>
      </w:pPr>
      <w:r w:rsidRPr="007A1C07">
        <w:rPr>
          <w:rFonts w:ascii="Arial" w:hAnsi="Arial" w:cs="Arial"/>
          <w:spacing w:val="-3"/>
        </w:rPr>
        <w:t>Μέριμνα για τον καθαρισμό και εν γένει ευπρεπισμό των εργασιακών και κοινόχρηστων χώρων της υπηρε</w:t>
      </w:r>
      <w:r w:rsidRPr="007A1C07">
        <w:rPr>
          <w:rFonts w:ascii="Arial" w:hAnsi="Arial" w:cs="Arial"/>
          <w:spacing w:val="-3"/>
        </w:rPr>
        <w:softHyphen/>
        <w:t>σίας.</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rPr>
      </w:pPr>
      <w:r w:rsidRPr="007A1C07">
        <w:rPr>
          <w:rFonts w:ascii="Arial" w:hAnsi="Arial" w:cs="Arial"/>
        </w:rPr>
        <w:t>11.1.6. Τμήμα Ζ6: Παροχής Πληροφοριών Δημοσιευμάτων</w:t>
      </w:r>
    </w:p>
    <w:p w:rsidR="0066702E" w:rsidRPr="007A1C07" w:rsidRDefault="0066702E" w:rsidP="0066702E">
      <w:pPr>
        <w:widowControl w:val="0"/>
        <w:shd w:val="clear" w:color="auto" w:fill="FFFFFF"/>
        <w:tabs>
          <w:tab w:val="left" w:pos="389"/>
        </w:tabs>
        <w:autoSpaceDE w:val="0"/>
        <w:autoSpaceDN w:val="0"/>
        <w:adjustRightInd w:val="0"/>
        <w:spacing w:after="0" w:line="264" w:lineRule="auto"/>
        <w:ind w:hanging="220"/>
        <w:rPr>
          <w:rFonts w:ascii="Arial" w:hAnsi="Arial" w:cs="Arial"/>
        </w:rPr>
      </w:pPr>
      <w:r w:rsidRPr="007A1C07">
        <w:rPr>
          <w:rFonts w:ascii="Arial" w:hAnsi="Arial" w:cs="Arial"/>
        </w:rPr>
        <w:t>1. Παροχή πληροφοριών σε πολίτες ή υπηρεσίες σχε</w:t>
      </w:r>
      <w:r w:rsidRPr="007A1C07">
        <w:rPr>
          <w:rFonts w:ascii="Arial" w:hAnsi="Arial" w:cs="Arial"/>
        </w:rPr>
        <w:softHyphen/>
        <w:t>τικά με δημοσιεύσεις σε Φ.Ε.Κ. που τους ενδιαφέρουν.</w:t>
      </w:r>
    </w:p>
    <w:p w:rsidR="0066702E" w:rsidRPr="007A1C07" w:rsidRDefault="0066702E" w:rsidP="0066702E">
      <w:pPr>
        <w:widowControl w:val="0"/>
        <w:shd w:val="clear" w:color="auto" w:fill="FFFFFF"/>
        <w:tabs>
          <w:tab w:val="left" w:pos="389"/>
        </w:tabs>
        <w:autoSpaceDE w:val="0"/>
        <w:autoSpaceDN w:val="0"/>
        <w:adjustRightInd w:val="0"/>
        <w:spacing w:after="0" w:line="264" w:lineRule="auto"/>
        <w:ind w:hanging="220"/>
        <w:rPr>
          <w:rFonts w:ascii="Arial" w:hAnsi="Arial" w:cs="Arial"/>
        </w:rPr>
      </w:pPr>
      <w:r w:rsidRPr="007A1C07">
        <w:rPr>
          <w:rFonts w:ascii="Arial" w:hAnsi="Arial" w:cs="Arial"/>
        </w:rPr>
        <w:t xml:space="preserve">2. Μέριμνα για τη λειτουργία του Κέντρου Τηλεφωνικής Εξυπηρέτησης Πολιτών (Κ.Τ.Ε.Π.). </w:t>
      </w:r>
    </w:p>
    <w:p w:rsidR="0066702E" w:rsidRPr="007A1C07" w:rsidRDefault="0066702E" w:rsidP="0066702E">
      <w:pPr>
        <w:widowControl w:val="0"/>
        <w:shd w:val="clear" w:color="auto" w:fill="FFFFFF"/>
        <w:tabs>
          <w:tab w:val="left" w:pos="389"/>
        </w:tabs>
        <w:autoSpaceDE w:val="0"/>
        <w:autoSpaceDN w:val="0"/>
        <w:adjustRightInd w:val="0"/>
        <w:spacing w:after="0" w:line="264" w:lineRule="auto"/>
        <w:ind w:hanging="220"/>
        <w:rPr>
          <w:rFonts w:ascii="Arial" w:hAnsi="Arial" w:cs="Arial"/>
        </w:rPr>
      </w:pPr>
      <w:r w:rsidRPr="007A1C07">
        <w:rPr>
          <w:rFonts w:ascii="Arial" w:hAnsi="Arial" w:cs="Arial"/>
        </w:rPr>
        <w:t>3. Πληροφορίες από τηλεφώνου.</w:t>
      </w:r>
    </w:p>
    <w:p w:rsidR="0066702E" w:rsidRPr="007A1C07" w:rsidRDefault="0066702E" w:rsidP="0066702E">
      <w:pPr>
        <w:spacing w:after="0" w:line="264" w:lineRule="auto"/>
        <w:rPr>
          <w:rFonts w:ascii="Arial" w:hAnsi="Arial" w:cs="Arial"/>
        </w:rPr>
      </w:pPr>
    </w:p>
    <w:p w:rsidR="0066702E" w:rsidRPr="007A1C07" w:rsidRDefault="0066702E" w:rsidP="0066702E">
      <w:pPr>
        <w:spacing w:after="0" w:line="264" w:lineRule="auto"/>
        <w:rPr>
          <w:rFonts w:ascii="Arial" w:hAnsi="Arial" w:cs="Arial"/>
        </w:rPr>
      </w:pPr>
      <w:r w:rsidRPr="007A1C07">
        <w:rPr>
          <w:rFonts w:ascii="Arial" w:hAnsi="Arial" w:cs="Arial"/>
        </w:rPr>
        <w:t>11.1.7. Τμήμα Ζ7: Πώλησης Φύλλου Εφημερίδας της Κυβερνήσεως (Φ.Ε.Κ.), Αντιγράφων Φ.Ε.Κ., Συνδρομητών, Αρχείου Φύλλου Εφημερίδας της Κυβερνήσεως</w:t>
      </w:r>
    </w:p>
    <w:p w:rsidR="0066702E" w:rsidRPr="007A1C07" w:rsidRDefault="0066702E" w:rsidP="0066702E">
      <w:pPr>
        <w:numPr>
          <w:ilvl w:val="0"/>
          <w:numId w:val="347"/>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jc w:val="both"/>
        <w:rPr>
          <w:rFonts w:ascii="Arial" w:eastAsia="Times New Roman" w:hAnsi="Arial" w:cs="Arial"/>
          <w:color w:val="000000"/>
        </w:rPr>
      </w:pPr>
      <w:r w:rsidRPr="007A1C07">
        <w:rPr>
          <w:rFonts w:ascii="Arial" w:eastAsia="Times New Roman" w:hAnsi="Arial" w:cs="Arial"/>
          <w:color w:val="000000"/>
        </w:rPr>
        <w:lastRenderedPageBreak/>
        <w:t>Πώληση όλων των τευχών της Εφημερίδας της Κυ</w:t>
      </w:r>
      <w:r w:rsidRPr="007A1C07">
        <w:rPr>
          <w:rFonts w:ascii="Arial" w:eastAsia="Times New Roman" w:hAnsi="Arial" w:cs="Arial"/>
          <w:color w:val="000000"/>
        </w:rPr>
        <w:softHyphen/>
        <w:t>βερνήσεως στους ενδιαφερόμενους πολίτες και είσπραξη του καθορισμένου αντιτίμου. Απόδοση λογαριασμού στο Ελεγκτικό Συνέδριο.</w:t>
      </w:r>
    </w:p>
    <w:p w:rsidR="0066702E" w:rsidRPr="007A1C07" w:rsidRDefault="0066702E" w:rsidP="0066702E">
      <w:pPr>
        <w:numPr>
          <w:ilvl w:val="0"/>
          <w:numId w:val="347"/>
        </w:numPr>
        <w:spacing w:after="0" w:line="264" w:lineRule="auto"/>
        <w:jc w:val="both"/>
        <w:rPr>
          <w:rFonts w:ascii="Arial" w:eastAsia="Times New Roman" w:hAnsi="Arial" w:cs="Arial"/>
          <w:color w:val="000000"/>
        </w:rPr>
      </w:pPr>
      <w:r w:rsidRPr="007A1C07">
        <w:rPr>
          <w:rFonts w:ascii="Arial" w:eastAsia="Times New Roman" w:hAnsi="Arial" w:cs="Arial"/>
          <w:color w:val="000000"/>
        </w:rPr>
        <w:t>Διάθεση και διαχείριση της επίσημης εφημερίδας της Ευρωπαϊκής Ένωσης.</w:t>
      </w:r>
    </w:p>
    <w:p w:rsidR="0066702E" w:rsidRPr="007A1C07" w:rsidRDefault="0066702E" w:rsidP="0066702E">
      <w:pPr>
        <w:numPr>
          <w:ilvl w:val="0"/>
          <w:numId w:val="347"/>
        </w:numPr>
        <w:spacing w:after="0" w:line="264" w:lineRule="auto"/>
        <w:jc w:val="both"/>
        <w:rPr>
          <w:rFonts w:ascii="Arial" w:eastAsia="Times New Roman" w:hAnsi="Arial" w:cs="Arial"/>
          <w:color w:val="000000"/>
        </w:rPr>
      </w:pPr>
      <w:r w:rsidRPr="007A1C07">
        <w:rPr>
          <w:rFonts w:ascii="Arial" w:eastAsia="Times New Roman" w:hAnsi="Arial" w:cs="Arial"/>
          <w:color w:val="000000"/>
        </w:rPr>
        <w:t>Παραλαβή και πώληση κάθε είδους βιβλίων που ορί</w:t>
      </w:r>
      <w:r w:rsidRPr="007A1C07">
        <w:rPr>
          <w:rFonts w:ascii="Arial" w:eastAsia="Times New Roman" w:hAnsi="Arial" w:cs="Arial"/>
          <w:color w:val="000000"/>
        </w:rPr>
        <w:softHyphen/>
        <w:t>ζεται ότι διατίθενται από το Εθνικό Τυπογραφείο και λογο</w:t>
      </w:r>
      <w:r w:rsidRPr="007A1C07">
        <w:rPr>
          <w:rFonts w:ascii="Arial" w:eastAsia="Times New Roman" w:hAnsi="Arial" w:cs="Arial"/>
          <w:color w:val="000000"/>
        </w:rPr>
        <w:softHyphen/>
        <w:t>δοσία για τη διαχείριση τους στο Ελεγκτικό Συνέδριο.</w:t>
      </w:r>
    </w:p>
    <w:p w:rsidR="0066702E" w:rsidRPr="007A1C07" w:rsidRDefault="0066702E" w:rsidP="0066702E">
      <w:pPr>
        <w:numPr>
          <w:ilvl w:val="0"/>
          <w:numId w:val="347"/>
        </w:numPr>
        <w:spacing w:after="0" w:line="264" w:lineRule="auto"/>
        <w:jc w:val="both"/>
        <w:rPr>
          <w:rFonts w:ascii="Arial" w:eastAsia="Times New Roman" w:hAnsi="Arial" w:cs="Arial"/>
          <w:color w:val="000000"/>
        </w:rPr>
      </w:pPr>
      <w:r w:rsidRPr="007A1C07">
        <w:rPr>
          <w:rFonts w:ascii="Arial" w:eastAsia="Times New Roman" w:hAnsi="Arial" w:cs="Arial"/>
          <w:color w:val="000000"/>
        </w:rPr>
        <w:t>Αναπαραγωγή, επικύρωση και πώληση αντιγράφων Φ.Ε.Κ. που έχουν εξαντληθεί και είσπραξη του καθορισμένου αντιτίμου με διπλότυπη από</w:t>
      </w:r>
      <w:r w:rsidRPr="007A1C07">
        <w:rPr>
          <w:rFonts w:ascii="Arial" w:eastAsia="Times New Roman" w:hAnsi="Arial" w:cs="Arial"/>
          <w:color w:val="000000"/>
        </w:rPr>
        <w:softHyphen/>
        <w:t>δειξη είσπραξης. Απόδοση λογαριασμού στο Ελεγκτικό Συνέδριο.</w:t>
      </w:r>
    </w:p>
    <w:p w:rsidR="0066702E" w:rsidRPr="007A1C07" w:rsidRDefault="0066702E" w:rsidP="0066702E">
      <w:pPr>
        <w:numPr>
          <w:ilvl w:val="0"/>
          <w:numId w:val="347"/>
        </w:numPr>
        <w:spacing w:after="0" w:line="264" w:lineRule="auto"/>
        <w:jc w:val="both"/>
        <w:rPr>
          <w:rFonts w:ascii="Arial" w:eastAsia="Times New Roman" w:hAnsi="Arial" w:cs="Arial"/>
          <w:color w:val="000000"/>
        </w:rPr>
      </w:pPr>
      <w:r w:rsidRPr="007A1C07">
        <w:rPr>
          <w:rFonts w:ascii="Arial" w:eastAsia="Times New Roman" w:hAnsi="Arial" w:cs="Arial"/>
          <w:color w:val="000000"/>
        </w:rPr>
        <w:t>Μέριμνα για την αποδοτική και αποτελεσματική λει</w:t>
      </w:r>
      <w:r w:rsidRPr="007A1C07">
        <w:rPr>
          <w:rFonts w:ascii="Arial" w:eastAsia="Times New Roman" w:hAnsi="Arial" w:cs="Arial"/>
          <w:color w:val="000000"/>
        </w:rPr>
        <w:softHyphen/>
        <w:t>τουργία των μηχανημάτων.</w:t>
      </w:r>
    </w:p>
    <w:p w:rsidR="0066702E" w:rsidRPr="007A1C07" w:rsidRDefault="0066702E" w:rsidP="0066702E">
      <w:pPr>
        <w:numPr>
          <w:ilvl w:val="0"/>
          <w:numId w:val="347"/>
        </w:numPr>
        <w:spacing w:after="0" w:line="264" w:lineRule="auto"/>
        <w:jc w:val="both"/>
        <w:rPr>
          <w:rFonts w:ascii="Arial" w:eastAsia="Times New Roman" w:hAnsi="Arial" w:cs="Arial"/>
          <w:color w:val="000000"/>
        </w:rPr>
      </w:pPr>
      <w:r w:rsidRPr="007A1C07">
        <w:rPr>
          <w:rFonts w:ascii="Arial" w:eastAsia="Times New Roman" w:hAnsi="Arial" w:cs="Arial"/>
          <w:color w:val="000000"/>
        </w:rPr>
        <w:t>Εισαγωγή στοιχείων στο μηχανογραφικό σύστημα.</w:t>
      </w:r>
    </w:p>
    <w:p w:rsidR="0066702E" w:rsidRPr="007A1C07" w:rsidRDefault="0066702E" w:rsidP="0066702E">
      <w:pPr>
        <w:numPr>
          <w:ilvl w:val="0"/>
          <w:numId w:val="347"/>
        </w:numPr>
        <w:spacing w:after="0" w:line="264" w:lineRule="auto"/>
        <w:jc w:val="both"/>
        <w:rPr>
          <w:rFonts w:ascii="Arial" w:eastAsia="Times New Roman" w:hAnsi="Arial" w:cs="Arial"/>
          <w:color w:val="000000"/>
        </w:rPr>
      </w:pPr>
      <w:r w:rsidRPr="007A1C07">
        <w:rPr>
          <w:rFonts w:ascii="Arial" w:eastAsia="Times New Roman" w:hAnsi="Arial" w:cs="Arial"/>
          <w:color w:val="000000"/>
        </w:rPr>
        <w:t>Εγγραφή συνδρομητών των τευχών της Εφημερίδος Κυβερνήσεως.</w:t>
      </w:r>
    </w:p>
    <w:p w:rsidR="0066702E" w:rsidRPr="007A1C07" w:rsidRDefault="0066702E" w:rsidP="0066702E">
      <w:pPr>
        <w:numPr>
          <w:ilvl w:val="0"/>
          <w:numId w:val="347"/>
        </w:numPr>
        <w:spacing w:after="0" w:line="264" w:lineRule="auto"/>
        <w:jc w:val="both"/>
        <w:rPr>
          <w:rFonts w:ascii="Arial" w:eastAsia="Times New Roman" w:hAnsi="Arial" w:cs="Arial"/>
          <w:color w:val="000000"/>
        </w:rPr>
      </w:pPr>
      <w:r w:rsidRPr="007A1C07">
        <w:rPr>
          <w:rFonts w:ascii="Arial" w:eastAsia="Times New Roman" w:hAnsi="Arial" w:cs="Arial"/>
          <w:color w:val="000000"/>
        </w:rPr>
        <w:t xml:space="preserve">Τήρηση αρχείου συνδρομητών. </w:t>
      </w:r>
    </w:p>
    <w:p w:rsidR="0066702E" w:rsidRPr="007A1C07" w:rsidRDefault="0066702E" w:rsidP="0066702E">
      <w:pPr>
        <w:numPr>
          <w:ilvl w:val="0"/>
          <w:numId w:val="347"/>
        </w:numPr>
        <w:spacing w:after="0" w:line="264" w:lineRule="auto"/>
        <w:jc w:val="both"/>
        <w:rPr>
          <w:rFonts w:ascii="Arial" w:eastAsia="Times New Roman" w:hAnsi="Arial" w:cs="Arial"/>
          <w:color w:val="000000"/>
        </w:rPr>
      </w:pPr>
      <w:r w:rsidRPr="007A1C07">
        <w:rPr>
          <w:rFonts w:ascii="Arial" w:eastAsia="Times New Roman" w:hAnsi="Arial" w:cs="Arial"/>
          <w:color w:val="000000"/>
        </w:rPr>
        <w:t>Ενημέρωση του Τμήματος Γ7 Δεματοποίησης, Απο</w:t>
      </w:r>
      <w:r w:rsidRPr="007A1C07">
        <w:rPr>
          <w:rFonts w:ascii="Arial" w:eastAsia="Times New Roman" w:hAnsi="Arial" w:cs="Arial"/>
          <w:color w:val="000000"/>
        </w:rPr>
        <w:softHyphen/>
        <w:t>στολής Φ.Ε.Κ. και Διεκπεραίωσης Εκδόσεων της Διεύθυνσης Γ΄ Εκτυπώσεων-Βιβλιοδεσίας (α’ βάρδια), για τα τρέχοντα στοιχεία των συνδρομητών.</w:t>
      </w:r>
    </w:p>
    <w:p w:rsidR="0066702E" w:rsidRPr="007A1C07" w:rsidRDefault="0066702E" w:rsidP="0066702E">
      <w:pPr>
        <w:numPr>
          <w:ilvl w:val="0"/>
          <w:numId w:val="347"/>
        </w:numPr>
        <w:spacing w:after="0" w:line="264" w:lineRule="auto"/>
        <w:jc w:val="both"/>
        <w:rPr>
          <w:rFonts w:ascii="Arial" w:eastAsia="Times New Roman" w:hAnsi="Arial" w:cs="Arial"/>
          <w:color w:val="000000"/>
        </w:rPr>
      </w:pPr>
      <w:r w:rsidRPr="007A1C07">
        <w:rPr>
          <w:rFonts w:ascii="Arial" w:eastAsia="Times New Roman" w:hAnsi="Arial" w:cs="Arial"/>
          <w:color w:val="000000"/>
        </w:rPr>
        <w:t>Μέριμνα για την αρχειοθέτηση των Φ.Ε.Κ. κατά τεύχος και χρονική σειρά, για τρία χρόνια.</w:t>
      </w:r>
    </w:p>
    <w:p w:rsidR="0066702E" w:rsidRPr="007A1C07" w:rsidRDefault="0066702E" w:rsidP="0066702E">
      <w:pPr>
        <w:numPr>
          <w:ilvl w:val="0"/>
          <w:numId w:val="347"/>
        </w:numPr>
        <w:spacing w:after="0" w:line="264" w:lineRule="auto"/>
        <w:jc w:val="both"/>
        <w:rPr>
          <w:rFonts w:ascii="Arial" w:eastAsia="Times New Roman" w:hAnsi="Arial" w:cs="Arial"/>
          <w:color w:val="000000"/>
        </w:rPr>
      </w:pPr>
      <w:r w:rsidRPr="007A1C07">
        <w:rPr>
          <w:rFonts w:ascii="Arial" w:eastAsia="Times New Roman" w:hAnsi="Arial" w:cs="Arial"/>
          <w:color w:val="000000"/>
        </w:rPr>
        <w:t>Μέριμνα για την κάλυψη των αναγκών σε παλαιά Φ.Ε.Κ.</w:t>
      </w:r>
    </w:p>
    <w:p w:rsidR="0066702E" w:rsidRPr="007A1C07" w:rsidRDefault="0066702E" w:rsidP="0066702E">
      <w:pPr>
        <w:numPr>
          <w:ilvl w:val="0"/>
          <w:numId w:val="347"/>
        </w:numPr>
        <w:spacing w:after="0" w:line="264" w:lineRule="auto"/>
        <w:jc w:val="both"/>
        <w:rPr>
          <w:rFonts w:ascii="Arial" w:eastAsia="Times New Roman" w:hAnsi="Arial" w:cs="Arial"/>
          <w:color w:val="000000"/>
        </w:rPr>
      </w:pPr>
      <w:r w:rsidRPr="007A1C07">
        <w:rPr>
          <w:rFonts w:ascii="Arial" w:eastAsia="Times New Roman" w:hAnsi="Arial" w:cs="Arial"/>
          <w:color w:val="000000"/>
        </w:rPr>
        <w:t>Μέριμνα για την τήρηση στοιχείων των αρχειοθετημέ</w:t>
      </w:r>
      <w:r w:rsidRPr="007A1C07">
        <w:rPr>
          <w:rFonts w:ascii="Arial" w:eastAsia="Times New Roman" w:hAnsi="Arial" w:cs="Arial"/>
          <w:color w:val="000000"/>
        </w:rPr>
        <w:softHyphen/>
        <w:t>νων Φ.Ε.Κ.</w:t>
      </w:r>
    </w:p>
    <w:p w:rsidR="0066702E" w:rsidRPr="007A1C07" w:rsidRDefault="0066702E" w:rsidP="0066702E">
      <w:pPr>
        <w:numPr>
          <w:ilvl w:val="0"/>
          <w:numId w:val="347"/>
        </w:numPr>
        <w:spacing w:after="0" w:line="264" w:lineRule="auto"/>
        <w:jc w:val="both"/>
        <w:rPr>
          <w:rFonts w:ascii="Arial" w:eastAsia="Times New Roman" w:hAnsi="Arial" w:cs="Arial"/>
          <w:color w:val="000000"/>
        </w:rPr>
      </w:pPr>
      <w:r w:rsidRPr="007A1C07">
        <w:rPr>
          <w:rFonts w:ascii="Arial" w:eastAsia="Times New Roman" w:hAnsi="Arial" w:cs="Arial"/>
          <w:color w:val="000000"/>
        </w:rPr>
        <w:t>Μέριμνα για την ασφαλή φύλαξη των αρχειοθετημέ</w:t>
      </w:r>
      <w:r w:rsidRPr="007A1C07">
        <w:rPr>
          <w:rFonts w:ascii="Arial" w:eastAsia="Times New Roman" w:hAnsi="Arial" w:cs="Arial"/>
          <w:color w:val="000000"/>
        </w:rPr>
        <w:softHyphen/>
        <w:t>νων Φ.Ε.Κ.</w:t>
      </w:r>
    </w:p>
    <w:p w:rsidR="0066702E" w:rsidRPr="007A1C07" w:rsidRDefault="0066702E" w:rsidP="0066702E">
      <w:pPr>
        <w:numPr>
          <w:ilvl w:val="0"/>
          <w:numId w:val="347"/>
        </w:numPr>
        <w:spacing w:after="0" w:line="264" w:lineRule="auto"/>
        <w:jc w:val="both"/>
        <w:rPr>
          <w:rFonts w:ascii="Arial" w:eastAsia="Times New Roman" w:hAnsi="Arial" w:cs="Arial"/>
          <w:color w:val="000000"/>
        </w:rPr>
      </w:pPr>
      <w:r w:rsidRPr="007A1C07">
        <w:rPr>
          <w:rFonts w:ascii="Arial" w:eastAsia="Times New Roman" w:hAnsi="Arial" w:cs="Arial"/>
          <w:color w:val="000000"/>
        </w:rPr>
        <w:t>Μέριμνα για τη δημιουργία τόμων Φ.Ε.Κ.</w:t>
      </w:r>
    </w:p>
    <w:p w:rsidR="0066702E" w:rsidRPr="007A1C07" w:rsidRDefault="0066702E" w:rsidP="0066702E">
      <w:pPr>
        <w:numPr>
          <w:ilvl w:val="0"/>
          <w:numId w:val="347"/>
        </w:numPr>
        <w:spacing w:after="0" w:line="264" w:lineRule="auto"/>
        <w:jc w:val="both"/>
        <w:rPr>
          <w:rFonts w:ascii="Arial" w:eastAsia="Times New Roman" w:hAnsi="Arial" w:cs="Arial"/>
          <w:color w:val="000000"/>
        </w:rPr>
      </w:pPr>
      <w:r w:rsidRPr="007A1C07">
        <w:rPr>
          <w:rFonts w:ascii="Arial" w:eastAsia="Times New Roman" w:hAnsi="Arial" w:cs="Arial"/>
          <w:color w:val="000000"/>
        </w:rPr>
        <w:t>Έγκριση χορήγησης Φ.Ε.Κ. για υπηρεσιακή χρήση σε δημόσιες υπηρεσίες, σε έντυπη ή ηλεκτρονική μορφή.</w:t>
      </w:r>
    </w:p>
    <w:p w:rsidR="00E21565" w:rsidRPr="009643C7" w:rsidRDefault="00E21565" w:rsidP="00E21565">
      <w:pPr>
        <w:spacing w:after="0" w:line="264" w:lineRule="auto"/>
        <w:rPr>
          <w:rFonts w:ascii="Arial" w:hAnsi="Arial" w:cs="Arial"/>
        </w:rPr>
      </w:pPr>
    </w:p>
    <w:p w:rsidR="000A4146" w:rsidRPr="00D24DAA" w:rsidRDefault="000A4146" w:rsidP="000A4146">
      <w:pPr>
        <w:spacing w:after="0" w:line="264" w:lineRule="auto"/>
        <w:jc w:val="center"/>
        <w:rPr>
          <w:rFonts w:ascii="Arial" w:hAnsi="Arial" w:cs="Arial"/>
        </w:rPr>
      </w:pPr>
      <w:r w:rsidRPr="00D24DAA">
        <w:rPr>
          <w:rFonts w:ascii="Arial" w:hAnsi="Arial" w:cs="Arial"/>
        </w:rPr>
        <w:t>Άρθρο 5</w:t>
      </w:r>
    </w:p>
    <w:p w:rsidR="000A4146" w:rsidRPr="00D24DAA" w:rsidRDefault="000A4146" w:rsidP="000A4146">
      <w:pPr>
        <w:jc w:val="both"/>
        <w:rPr>
          <w:rFonts w:ascii="Arial" w:hAnsi="Arial" w:cs="Arial"/>
        </w:rPr>
      </w:pPr>
      <w:r w:rsidRPr="00D24DAA">
        <w:rPr>
          <w:rFonts w:ascii="Arial" w:hAnsi="Arial" w:cs="Arial"/>
        </w:rPr>
        <w:t xml:space="preserve">Τροποποιούμε τα προβλεπόμενα στις παραγράφους 2 και 4 του άρθρου 31 του ν. 3013/2002 πληθυσμιακά κριτήρια οργανωτικού επιπέδου λειτουργίας και οργανικής υπαγωγής των ΚΕΠ, ως ακολούθως : </w:t>
      </w:r>
    </w:p>
    <w:p w:rsidR="000A4146" w:rsidRPr="00D24DAA" w:rsidRDefault="000A4146" w:rsidP="000A4146">
      <w:pPr>
        <w:spacing w:after="240" w:line="240" w:lineRule="auto"/>
        <w:jc w:val="both"/>
        <w:rPr>
          <w:rFonts w:ascii="Arial" w:hAnsi="Arial" w:cs="Arial"/>
        </w:rPr>
      </w:pPr>
      <w:r w:rsidRPr="00D24DAA">
        <w:rPr>
          <w:rFonts w:ascii="Arial" w:hAnsi="Arial" w:cs="Arial"/>
        </w:rPr>
        <w:t xml:space="preserve"> « Τα ΚΕΠ που έχουν συσταθεί ή θα συσταθούν σε ΟΤΑ με πληθυσμό</w:t>
      </w:r>
      <w:r w:rsidRPr="00D24DAA">
        <w:rPr>
          <w:rFonts w:ascii="Arial" w:hAnsi="Arial" w:cs="Arial"/>
          <w:bCs/>
        </w:rPr>
        <w:t xml:space="preserve"> άνω</w:t>
      </w:r>
      <w:r w:rsidRPr="00D24DAA">
        <w:rPr>
          <w:rFonts w:ascii="Arial" w:hAnsi="Arial" w:cs="Arial"/>
        </w:rPr>
        <w:t xml:space="preserve"> των τριάντα χιλιάδων (30.000) κατοίκων λειτουργούν σε επίπεδο Διεύθυνσης.  Κάθε επιπλέον ΚΕΠ του οικείου Δήμου λειτουργεί είτε σε επίπεδο Τμήματος, υπαγόμενο στη Διεύθυνση, στην περίπτωση που εδρεύει σε δημοτική ενότητα με πληθυσμό άνω των 5000 κατοίκων είτε σε επίπεδο αποκεντρωμένου αυτοτελούς Γραφείου υπαγόμενο στη Διεύθυνση, όταν εδρεύει σε δημοτική ενότητα με πληθυσμό έως πέντε χιλιάδες (5.000) κατοίκους,</w:t>
      </w:r>
    </w:p>
    <w:p w:rsidR="000A4146" w:rsidRPr="00D24DAA" w:rsidRDefault="000A4146" w:rsidP="000A4146">
      <w:pPr>
        <w:spacing w:after="240" w:line="240" w:lineRule="auto"/>
        <w:jc w:val="both"/>
        <w:rPr>
          <w:rFonts w:ascii="Arial" w:hAnsi="Arial" w:cs="Arial"/>
        </w:rPr>
      </w:pPr>
      <w:r w:rsidRPr="00D24DAA">
        <w:rPr>
          <w:rFonts w:ascii="Arial" w:hAnsi="Arial" w:cs="Arial"/>
        </w:rPr>
        <w:t>Τα ΚΕΠ που έχουν συσταθεί ή θα συσταθούν σε ΟΤΑ με πληθυσμό</w:t>
      </w:r>
      <w:r w:rsidRPr="00D24DAA">
        <w:rPr>
          <w:rFonts w:ascii="Arial" w:hAnsi="Arial" w:cs="Arial"/>
          <w:bCs/>
        </w:rPr>
        <w:t xml:space="preserve"> από</w:t>
      </w:r>
      <w:r w:rsidRPr="00D24DAA">
        <w:rPr>
          <w:rFonts w:ascii="Arial" w:hAnsi="Arial" w:cs="Arial"/>
        </w:rPr>
        <w:t xml:space="preserve"> είκοσι χιλιάδες (20.000) </w:t>
      </w:r>
      <w:r w:rsidRPr="00D24DAA">
        <w:rPr>
          <w:rFonts w:ascii="Arial" w:hAnsi="Arial" w:cs="Arial"/>
          <w:bCs/>
        </w:rPr>
        <w:t>έως</w:t>
      </w:r>
      <w:r w:rsidRPr="00D24DAA">
        <w:rPr>
          <w:rFonts w:ascii="Arial" w:hAnsi="Arial" w:cs="Arial"/>
        </w:rPr>
        <w:t xml:space="preserve"> τριάντα χιλιάδες (30.000) κατοίκους, λειτουργούν σε επίπεδο Τμήματος υπαγόμενα στη Δ/νση Διοίκησης του οικείου Δήμου ή στην ανάλογης αρμοδιότητας οργανική μονάδα. Κάθε επιπλέον ΚΕΠ του οικείου Δήμου λειτουργεί σε επίπεδο αποκεντρωμένου αυτοτελούς Γραφείου, υπαγόμενου αντίστοιχα στη Δ/νση Διοίκησης του οικείου Δήμου ή στην ανάλογης αρμοδιότητας οργανική μονάδα.</w:t>
      </w:r>
    </w:p>
    <w:p w:rsidR="000A4146" w:rsidRPr="00D24DAA" w:rsidRDefault="000A4146" w:rsidP="000A4146">
      <w:pPr>
        <w:spacing w:after="120" w:line="240" w:lineRule="auto"/>
        <w:jc w:val="both"/>
        <w:rPr>
          <w:rFonts w:ascii="Arial" w:hAnsi="Arial" w:cs="Arial"/>
        </w:rPr>
      </w:pPr>
      <w:r w:rsidRPr="00D24DAA">
        <w:rPr>
          <w:rFonts w:ascii="Arial" w:hAnsi="Arial" w:cs="Arial"/>
        </w:rPr>
        <w:t>Τα ΚΕΠ που έχουν συσταθεί ή θα συσταθούν σε ΟΤΑ με πληθυσμό</w:t>
      </w:r>
      <w:r w:rsidRPr="00D24DAA">
        <w:rPr>
          <w:rFonts w:ascii="Arial" w:hAnsi="Arial" w:cs="Arial"/>
          <w:bCs/>
        </w:rPr>
        <w:t xml:space="preserve"> έως</w:t>
      </w:r>
      <w:r w:rsidRPr="00D24DAA">
        <w:rPr>
          <w:rFonts w:ascii="Arial" w:hAnsi="Arial" w:cs="Arial"/>
        </w:rPr>
        <w:t xml:space="preserve"> είκοσι χιλιάδες (20.000) κατοίκους, λειτουργούν σε επίπεδο Αυτοτελούς Γραφείου υπαγόμενου στη Δ/νση Διοίκησης του οικείου Δήμου ή στην ανάλογης αρμοδιότητας οργανική μονάδα, ή στο Δήμαρχο εφόσον δεν υφίστανται οργανική μονάδα. Κάθε επιπλέον ΚΕΠ του οικείου Δήμου λειτουργεί επίσης σε επίπεδο αυτοτελούς </w:t>
      </w:r>
      <w:r w:rsidRPr="00D24DAA">
        <w:rPr>
          <w:rFonts w:ascii="Arial" w:hAnsi="Arial" w:cs="Arial"/>
        </w:rPr>
        <w:lastRenderedPageBreak/>
        <w:t>Γραφείου, υπαγόμενο στη Δ/νση Διοίκησης ή στην ανάλογης αρμοδιότητας οργανική μονάδα, ή στο Δήμαρχο εφόσον δεν υφίστανται οργανική μονάδα.»</w:t>
      </w:r>
    </w:p>
    <w:p w:rsidR="00AA63E9" w:rsidRPr="00D24DAA" w:rsidRDefault="00AA63E9" w:rsidP="00676C42">
      <w:pPr>
        <w:pStyle w:val="Web"/>
        <w:spacing w:before="0" w:beforeAutospacing="0" w:after="0" w:afterAutospacing="0"/>
        <w:jc w:val="both"/>
        <w:rPr>
          <w:rFonts w:ascii="Arial" w:hAnsi="Arial" w:cs="Arial"/>
          <w:caps/>
        </w:rPr>
      </w:pPr>
    </w:p>
    <w:p w:rsidR="003C7B55" w:rsidRPr="00D24DAA" w:rsidRDefault="00320356" w:rsidP="00676C42">
      <w:pPr>
        <w:pStyle w:val="Web"/>
        <w:spacing w:before="0" w:beforeAutospacing="0" w:after="0" w:afterAutospacing="0"/>
        <w:jc w:val="center"/>
        <w:rPr>
          <w:rFonts w:ascii="Arial" w:hAnsi="Arial" w:cs="Arial"/>
        </w:rPr>
      </w:pPr>
      <w:r w:rsidRPr="00D24DAA">
        <w:rPr>
          <w:rFonts w:ascii="Arial" w:hAnsi="Arial" w:cs="Arial"/>
        </w:rPr>
        <w:t>ΚΕΦΑΛΑΙΟ Β</w:t>
      </w:r>
    </w:p>
    <w:p w:rsidR="003C7B55" w:rsidRPr="00D24DAA" w:rsidRDefault="003C7B55" w:rsidP="00676C42">
      <w:pPr>
        <w:pStyle w:val="Web"/>
        <w:spacing w:before="0" w:beforeAutospacing="0" w:after="0" w:afterAutospacing="0"/>
        <w:jc w:val="center"/>
        <w:rPr>
          <w:rFonts w:ascii="Arial" w:hAnsi="Arial" w:cs="Arial"/>
        </w:rPr>
      </w:pPr>
    </w:p>
    <w:p w:rsidR="00320356" w:rsidRPr="00D24DAA" w:rsidRDefault="00320356" w:rsidP="00676C42">
      <w:pPr>
        <w:pStyle w:val="Web"/>
        <w:spacing w:before="0" w:beforeAutospacing="0" w:after="0" w:afterAutospacing="0"/>
        <w:jc w:val="center"/>
        <w:rPr>
          <w:rFonts w:ascii="Arial" w:hAnsi="Arial" w:cs="Arial"/>
          <w:caps/>
        </w:rPr>
      </w:pPr>
      <w:r w:rsidRPr="00D24DAA">
        <w:rPr>
          <w:rFonts w:ascii="Arial" w:hAnsi="Arial" w:cs="Arial"/>
        </w:rPr>
        <w:t xml:space="preserve">ΥΠΟΥΡΓΕΙΟ </w:t>
      </w:r>
      <w:r w:rsidRPr="00D24DAA">
        <w:rPr>
          <w:rFonts w:ascii="Arial" w:hAnsi="Arial" w:cs="Arial"/>
          <w:caps/>
        </w:rPr>
        <w:t>Εσωτερικών</w:t>
      </w:r>
    </w:p>
    <w:p w:rsidR="00320356" w:rsidRPr="00D24DAA" w:rsidRDefault="00320356" w:rsidP="00676C42">
      <w:pPr>
        <w:pStyle w:val="Web"/>
        <w:spacing w:before="0" w:beforeAutospacing="0" w:after="0" w:afterAutospacing="0"/>
        <w:jc w:val="both"/>
        <w:rPr>
          <w:rFonts w:ascii="Arial" w:hAnsi="Arial" w:cs="Arial"/>
          <w:caps/>
        </w:rPr>
      </w:pPr>
    </w:p>
    <w:p w:rsidR="008D07F4" w:rsidRPr="00D24DAA" w:rsidRDefault="008D07F4" w:rsidP="00676C42">
      <w:pPr>
        <w:pStyle w:val="Web"/>
        <w:spacing w:before="0" w:beforeAutospacing="0" w:after="0" w:afterAutospacing="0"/>
        <w:jc w:val="both"/>
        <w:rPr>
          <w:rFonts w:ascii="Arial" w:hAnsi="Arial" w:cs="Arial"/>
          <w:caps/>
          <w:sz w:val="22"/>
          <w:szCs w:val="22"/>
        </w:rPr>
      </w:pPr>
    </w:p>
    <w:p w:rsidR="007735D1" w:rsidRPr="00D24DAA" w:rsidRDefault="007735D1" w:rsidP="00884D79">
      <w:pPr>
        <w:spacing w:after="0" w:line="360" w:lineRule="auto"/>
        <w:jc w:val="center"/>
        <w:rPr>
          <w:rFonts w:ascii="Arial" w:hAnsi="Arial" w:cs="Arial"/>
        </w:rPr>
      </w:pPr>
      <w:r w:rsidRPr="00D24DAA">
        <w:rPr>
          <w:rFonts w:ascii="Arial" w:hAnsi="Arial" w:cs="Arial"/>
        </w:rPr>
        <w:t xml:space="preserve">Άρθρο </w:t>
      </w:r>
      <w:r w:rsidR="00AF276F" w:rsidRPr="00D24DAA">
        <w:rPr>
          <w:rFonts w:ascii="Arial" w:hAnsi="Arial" w:cs="Arial"/>
        </w:rPr>
        <w:t>6</w:t>
      </w:r>
    </w:p>
    <w:p w:rsidR="007735D1" w:rsidRPr="00D24DAA" w:rsidRDefault="007735D1" w:rsidP="00884D79">
      <w:pPr>
        <w:spacing w:after="0" w:line="360" w:lineRule="auto"/>
        <w:jc w:val="center"/>
        <w:rPr>
          <w:rFonts w:ascii="Arial" w:hAnsi="Arial" w:cs="Arial"/>
        </w:rPr>
      </w:pPr>
      <w:r w:rsidRPr="00D24DAA">
        <w:rPr>
          <w:rFonts w:ascii="Arial" w:hAnsi="Arial" w:cs="Arial"/>
        </w:rPr>
        <w:t>Γενική Αποστολή</w:t>
      </w:r>
    </w:p>
    <w:p w:rsidR="00884D79" w:rsidRPr="00D24DAA" w:rsidRDefault="00884D79" w:rsidP="00884D79">
      <w:pPr>
        <w:spacing w:after="0" w:line="240" w:lineRule="auto"/>
        <w:jc w:val="center"/>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Το Υπουργείο Εσωτερικών έχει ως κύρια αποστολή, στο πλαίσιο του Συντάγματος και των νόμων, τη χάραξη και την εποπτεία της πολιτικής για:</w:t>
      </w:r>
    </w:p>
    <w:p w:rsidR="007735D1" w:rsidRPr="00D24DAA" w:rsidRDefault="007735D1" w:rsidP="00676C42">
      <w:pPr>
        <w:spacing w:line="240" w:lineRule="auto"/>
        <w:jc w:val="both"/>
        <w:rPr>
          <w:rFonts w:ascii="Arial" w:hAnsi="Arial" w:cs="Arial"/>
        </w:rPr>
      </w:pPr>
      <w:r w:rsidRPr="00D24DAA">
        <w:rPr>
          <w:rFonts w:ascii="Arial" w:hAnsi="Arial" w:cs="Arial"/>
        </w:rPr>
        <w:t>α. Την προαγωγή, την υποστήριξη και τον εκσυγχρονισμό της οργάνωσης και λειτουργίας της αποκεντρωμένης κρατικής διοίκησης, στο πλαίσιο της γενικής πολιτικής για τα δημόσια διοίκηση όπως αυτή καθορίζεται από το Υπουργείο Διοικητικής Μεταρρύθμισης και Ηλεκτρονικής Διακυβέρνησης.</w:t>
      </w:r>
    </w:p>
    <w:p w:rsidR="007735D1" w:rsidRPr="00D24DAA" w:rsidRDefault="007735D1" w:rsidP="00676C42">
      <w:pPr>
        <w:spacing w:line="240" w:lineRule="auto"/>
        <w:jc w:val="both"/>
        <w:rPr>
          <w:rFonts w:ascii="Arial" w:hAnsi="Arial" w:cs="Arial"/>
        </w:rPr>
      </w:pPr>
      <w:r w:rsidRPr="00D24DAA">
        <w:rPr>
          <w:rFonts w:ascii="Arial" w:hAnsi="Arial" w:cs="Arial"/>
        </w:rPr>
        <w:t>β. Την προαγωγή, την υποστήριξη και τον εκσυγχρονισμό της οργάνωσης και της λειτουργίας των οργανισμών τοπικής αυτοδιοίκησης και την κατοχύρωση της οικονομικής τους αυτοτέλειας.</w:t>
      </w:r>
    </w:p>
    <w:p w:rsidR="007735D1" w:rsidRPr="00D24DAA" w:rsidRDefault="007735D1" w:rsidP="00676C42">
      <w:pPr>
        <w:spacing w:line="240" w:lineRule="auto"/>
        <w:jc w:val="both"/>
        <w:rPr>
          <w:rFonts w:ascii="Arial" w:hAnsi="Arial" w:cs="Arial"/>
        </w:rPr>
      </w:pPr>
      <w:r w:rsidRPr="00D24DAA">
        <w:rPr>
          <w:rFonts w:ascii="Arial" w:hAnsi="Arial" w:cs="Arial"/>
        </w:rPr>
        <w:t>γ. Την άσκηση της κρατικής εποπτείας στους οργανισμούς τοπικής αυτοδιοίκησης, καθώς και στα νομικά πρόσωπα αυτών, η οποία συνίσταται αποκλειστικά σε έλεγχο νομιμότητας των πράξεων τους και σε πειθαρχικό έλεγχο των αιρετών.</w:t>
      </w:r>
    </w:p>
    <w:p w:rsidR="007735D1" w:rsidRPr="00D24DAA" w:rsidRDefault="007735D1" w:rsidP="00676C42">
      <w:pPr>
        <w:spacing w:line="240" w:lineRule="auto"/>
        <w:jc w:val="both"/>
        <w:rPr>
          <w:rFonts w:ascii="Arial" w:hAnsi="Arial" w:cs="Arial"/>
        </w:rPr>
      </w:pPr>
      <w:r w:rsidRPr="00D24DAA">
        <w:rPr>
          <w:rFonts w:ascii="Arial" w:hAnsi="Arial" w:cs="Arial"/>
        </w:rPr>
        <w:t>δ. Την απρόσκοπτη και έγκυρη διεξαγωγή των εκλογικών διαδικασιών.</w:t>
      </w:r>
    </w:p>
    <w:p w:rsidR="007735D1" w:rsidRPr="00D24DAA" w:rsidRDefault="007735D1" w:rsidP="00676C42">
      <w:pPr>
        <w:spacing w:line="240" w:lineRule="auto"/>
        <w:jc w:val="both"/>
        <w:rPr>
          <w:rFonts w:ascii="Arial" w:hAnsi="Arial" w:cs="Arial"/>
        </w:rPr>
      </w:pPr>
      <w:r w:rsidRPr="00D24DAA">
        <w:rPr>
          <w:rFonts w:ascii="Arial" w:hAnsi="Arial" w:cs="Arial"/>
        </w:rPr>
        <w:t>ε. Την κτήση και την απώλεια της ελληνικής ιθαγένειας, καθώς και για τα θέματα που άπτονται της αστικής και δημοτικής κατάστασης των πολιτών.</w:t>
      </w:r>
    </w:p>
    <w:p w:rsidR="007735D1" w:rsidRPr="00D24DAA" w:rsidRDefault="007735D1" w:rsidP="00676C42">
      <w:pPr>
        <w:spacing w:line="240" w:lineRule="auto"/>
        <w:jc w:val="both"/>
        <w:rPr>
          <w:rFonts w:ascii="Arial" w:hAnsi="Arial" w:cs="Arial"/>
        </w:rPr>
      </w:pPr>
      <w:r w:rsidRPr="00D24DAA">
        <w:rPr>
          <w:rFonts w:ascii="Arial" w:hAnsi="Arial" w:cs="Arial"/>
        </w:rPr>
        <w:t>στ. Την εγκατάσταση των αλλοδαπών στη χώρα και την ένταξη τους στην ελληνική κοινωνία, καθώς και την προώθηση, σε συνεργασία με τα συναρμόδια Υπουργεία, της κοινωνικής συνοχής για ειδικές πληθυσμιακές ομάδες Ελλήνων πολιτών.</w:t>
      </w:r>
    </w:p>
    <w:p w:rsidR="007735D1" w:rsidRPr="00D24DAA" w:rsidRDefault="007735D1" w:rsidP="00676C42">
      <w:pPr>
        <w:spacing w:line="240" w:lineRule="auto"/>
        <w:jc w:val="both"/>
        <w:rPr>
          <w:rFonts w:ascii="Arial" w:hAnsi="Arial" w:cs="Arial"/>
        </w:rPr>
      </w:pPr>
      <w:r w:rsidRPr="00D24DAA">
        <w:rPr>
          <w:rFonts w:ascii="Arial" w:hAnsi="Arial" w:cs="Arial"/>
        </w:rPr>
        <w:t>ζ. Το στρατηγικό σχεδιασμό και την ανάπτυξη πολιτικών ισότητας των φύλων, την ένταξη της ισότητας των φύλων στις δημόσιες πολιτικές σε κεντρικό, περιφερειακό και τοπικό επίπεδο, την παροχή υπηρεσιών πληροφόρησης και συμβουλευτικής στις γυναίκες, την ενίσχυση και υποστήριξη δράσεων της κοινωνίας των πολιτών και των κοινωνικών εταίρων για την προώθηση της ισότητας των φύλων.</w:t>
      </w:r>
    </w:p>
    <w:p w:rsidR="007735D1" w:rsidRPr="00D24DAA" w:rsidRDefault="007735D1" w:rsidP="00676C42">
      <w:pPr>
        <w:spacing w:line="240" w:lineRule="auto"/>
        <w:jc w:val="center"/>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 xml:space="preserve">Άρθρο </w:t>
      </w:r>
      <w:r w:rsidR="00AF276F" w:rsidRPr="00D24DAA">
        <w:rPr>
          <w:rFonts w:ascii="Arial" w:hAnsi="Arial" w:cs="Arial"/>
        </w:rPr>
        <w:t>7</w:t>
      </w:r>
    </w:p>
    <w:p w:rsidR="007735D1" w:rsidRPr="00D24DAA" w:rsidRDefault="007735D1" w:rsidP="00676C42">
      <w:pPr>
        <w:spacing w:line="240" w:lineRule="auto"/>
        <w:jc w:val="center"/>
        <w:rPr>
          <w:rFonts w:ascii="Arial" w:hAnsi="Arial" w:cs="Arial"/>
        </w:rPr>
      </w:pPr>
      <w:r w:rsidRPr="00D24DAA">
        <w:rPr>
          <w:rFonts w:ascii="Arial" w:hAnsi="Arial" w:cs="Arial"/>
        </w:rPr>
        <w:t>Διάρθρωση του Υπουργείου</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1. Το Υπουργείο Εσωτερικών απαρτίζεται από:</w:t>
      </w:r>
    </w:p>
    <w:p w:rsidR="007735D1" w:rsidRPr="00D24DAA" w:rsidRDefault="007735D1" w:rsidP="00676C42">
      <w:pPr>
        <w:spacing w:line="240" w:lineRule="auto"/>
        <w:jc w:val="both"/>
        <w:rPr>
          <w:rFonts w:ascii="Arial" w:hAnsi="Arial" w:cs="Arial"/>
        </w:rPr>
      </w:pPr>
      <w:r w:rsidRPr="00D24DAA">
        <w:rPr>
          <w:rFonts w:ascii="Arial" w:hAnsi="Arial" w:cs="Arial"/>
        </w:rPr>
        <w:t>α. Την Κεντρική Υπηρεσία</w:t>
      </w:r>
    </w:p>
    <w:p w:rsidR="007735D1" w:rsidRPr="00D24DAA" w:rsidRDefault="007735D1" w:rsidP="00676C42">
      <w:pPr>
        <w:spacing w:line="240" w:lineRule="auto"/>
        <w:jc w:val="both"/>
        <w:rPr>
          <w:rFonts w:ascii="Arial" w:hAnsi="Arial" w:cs="Arial"/>
        </w:rPr>
      </w:pPr>
      <w:r w:rsidRPr="00D24DAA">
        <w:rPr>
          <w:rFonts w:ascii="Arial" w:hAnsi="Arial" w:cs="Arial"/>
        </w:rPr>
        <w:t>β. Τις αποκεντρωμένες υπηρεσίες του.</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 xml:space="preserve">2. α. Στον τομέα ευθύνης της Κεντρικής Υπηρεσίας περιλαμβάνονται όλες οι αρμοδιότητες που περιγράφονται στις περιπτώσεις </w:t>
      </w:r>
      <w:r w:rsidRPr="00D24DAA">
        <w:rPr>
          <w:rFonts w:ascii="Arial" w:hAnsi="Arial" w:cs="Arial"/>
          <w:i/>
        </w:rPr>
        <w:t xml:space="preserve">α, β, δ, ε, στ </w:t>
      </w:r>
      <w:r w:rsidRPr="00D24DAA">
        <w:rPr>
          <w:rFonts w:ascii="Arial" w:hAnsi="Arial" w:cs="Arial"/>
        </w:rPr>
        <w:t xml:space="preserve">και </w:t>
      </w:r>
      <w:r w:rsidRPr="00D24DAA">
        <w:rPr>
          <w:rFonts w:ascii="Arial" w:hAnsi="Arial" w:cs="Arial"/>
          <w:i/>
        </w:rPr>
        <w:t>ζ</w:t>
      </w:r>
      <w:r w:rsidRPr="00D24DAA">
        <w:rPr>
          <w:rFonts w:ascii="Arial" w:hAnsi="Arial" w:cs="Arial"/>
        </w:rPr>
        <w:t xml:space="preserve"> του προηγουμένου άρθρου.</w:t>
      </w:r>
    </w:p>
    <w:p w:rsidR="007735D1" w:rsidRPr="00D24DAA" w:rsidRDefault="007735D1" w:rsidP="00676C42">
      <w:pPr>
        <w:spacing w:line="240" w:lineRule="auto"/>
        <w:jc w:val="both"/>
        <w:rPr>
          <w:rFonts w:ascii="Arial" w:hAnsi="Arial" w:cs="Arial"/>
        </w:rPr>
      </w:pPr>
      <w:r w:rsidRPr="00D24DAA">
        <w:rPr>
          <w:rFonts w:ascii="Arial" w:hAnsi="Arial" w:cs="Arial"/>
        </w:rPr>
        <w:t>β. Στον τομέα ευθύνης των αποκεντρωμένων υπηρεσιών του Υπουργείου περιλαμβάνονται:</w:t>
      </w:r>
    </w:p>
    <w:p w:rsidR="007735D1" w:rsidRPr="00D24DAA" w:rsidRDefault="007735D1" w:rsidP="00676C42">
      <w:pPr>
        <w:spacing w:line="240" w:lineRule="auto"/>
        <w:jc w:val="both"/>
        <w:rPr>
          <w:rFonts w:ascii="Arial" w:hAnsi="Arial" w:cs="Arial"/>
        </w:rPr>
      </w:pPr>
      <w:r w:rsidRPr="00D24DAA">
        <w:rPr>
          <w:rFonts w:ascii="Arial" w:hAnsi="Arial" w:cs="Arial"/>
        </w:rPr>
        <w:t>βα. Όλες οι αρμοδιότητες που περιγράφονται στ</w:t>
      </w:r>
      <w:r w:rsidR="006031A1" w:rsidRPr="00D24DAA">
        <w:rPr>
          <w:rFonts w:ascii="Arial" w:hAnsi="Arial" w:cs="Arial"/>
        </w:rPr>
        <w:t>ην</w:t>
      </w:r>
      <w:r w:rsidRPr="00D24DAA">
        <w:rPr>
          <w:rFonts w:ascii="Arial" w:hAnsi="Arial" w:cs="Arial"/>
        </w:rPr>
        <w:t xml:space="preserve"> </w:t>
      </w:r>
      <w:r w:rsidR="006031A1" w:rsidRPr="00D24DAA">
        <w:rPr>
          <w:rFonts w:ascii="Arial" w:hAnsi="Arial" w:cs="Arial"/>
        </w:rPr>
        <w:t>περίπτωση</w:t>
      </w:r>
      <w:r w:rsidRPr="00D24DAA">
        <w:rPr>
          <w:rFonts w:ascii="Arial" w:hAnsi="Arial" w:cs="Arial"/>
        </w:rPr>
        <w:t xml:space="preserve"> </w:t>
      </w:r>
      <w:r w:rsidRPr="00D24DAA">
        <w:rPr>
          <w:rFonts w:ascii="Arial" w:hAnsi="Arial" w:cs="Arial"/>
          <w:i/>
        </w:rPr>
        <w:t>γ</w:t>
      </w:r>
      <w:r w:rsidRPr="00D24DAA">
        <w:rPr>
          <w:rFonts w:ascii="Arial" w:hAnsi="Arial" w:cs="Arial"/>
        </w:rPr>
        <w:t xml:space="preserve"> του προηγουμένου άρθρου.</w:t>
      </w:r>
    </w:p>
    <w:p w:rsidR="007735D1" w:rsidRPr="00D24DAA" w:rsidRDefault="007735D1" w:rsidP="00676C42">
      <w:pPr>
        <w:spacing w:line="240" w:lineRule="auto"/>
        <w:jc w:val="both"/>
        <w:rPr>
          <w:rFonts w:ascii="Arial" w:hAnsi="Arial" w:cs="Arial"/>
        </w:rPr>
      </w:pPr>
      <w:r w:rsidRPr="00D24DAA">
        <w:rPr>
          <w:rFonts w:ascii="Arial" w:hAnsi="Arial" w:cs="Arial"/>
        </w:rPr>
        <w:t xml:space="preserve">ββ. Οι αρμοδιότητες της περίπτωσης </w:t>
      </w:r>
      <w:r w:rsidRPr="00D24DAA">
        <w:rPr>
          <w:rFonts w:ascii="Arial" w:hAnsi="Arial" w:cs="Arial"/>
          <w:i/>
        </w:rPr>
        <w:t>ζ</w:t>
      </w:r>
      <w:r w:rsidRPr="00D24DAA">
        <w:rPr>
          <w:rFonts w:ascii="Arial" w:hAnsi="Arial" w:cs="Arial"/>
        </w:rPr>
        <w:t xml:space="preserve"> του προηγουμένου άρθρου, όπως αυτές εξειδικεύονται στην παρ. β του άρθρου </w:t>
      </w:r>
      <w:r w:rsidR="002D75F2" w:rsidRPr="00D24DAA">
        <w:rPr>
          <w:rFonts w:ascii="Arial" w:hAnsi="Arial" w:cs="Arial"/>
        </w:rPr>
        <w:t>14</w:t>
      </w:r>
      <w:r w:rsidRPr="00D24DAA">
        <w:rPr>
          <w:rFonts w:ascii="Arial" w:hAnsi="Arial" w:cs="Arial"/>
        </w:rPr>
        <w:t xml:space="preserve"> Β του παρόντος </w:t>
      </w:r>
      <w:r w:rsidR="006031A1" w:rsidRPr="00D24DAA">
        <w:rPr>
          <w:rFonts w:ascii="Arial" w:hAnsi="Arial" w:cs="Arial"/>
        </w:rPr>
        <w:t>νόμου</w:t>
      </w:r>
      <w:r w:rsidRPr="00D24DAA">
        <w:rPr>
          <w:rFonts w:ascii="Arial" w:hAnsi="Arial" w:cs="Arial"/>
        </w:rPr>
        <w:t>.</w:t>
      </w:r>
    </w:p>
    <w:p w:rsidR="007735D1" w:rsidRPr="00D24DAA" w:rsidRDefault="007735D1" w:rsidP="00676C42">
      <w:pPr>
        <w:spacing w:line="240" w:lineRule="auto"/>
        <w:jc w:val="both"/>
        <w:rPr>
          <w:rFonts w:ascii="Arial" w:hAnsi="Arial" w:cs="Arial"/>
        </w:rPr>
      </w:pPr>
    </w:p>
    <w:p w:rsidR="007735D1" w:rsidRPr="00D24DAA" w:rsidRDefault="00AF276F" w:rsidP="00676C42">
      <w:pPr>
        <w:spacing w:line="240" w:lineRule="auto"/>
        <w:jc w:val="center"/>
        <w:rPr>
          <w:rFonts w:ascii="Arial" w:hAnsi="Arial" w:cs="Arial"/>
        </w:rPr>
      </w:pPr>
      <w:r w:rsidRPr="00D24DAA">
        <w:rPr>
          <w:rFonts w:ascii="Arial" w:hAnsi="Arial" w:cs="Arial"/>
        </w:rPr>
        <w:t>Άρθρο 8</w:t>
      </w:r>
    </w:p>
    <w:p w:rsidR="007735D1" w:rsidRPr="00D24DAA" w:rsidRDefault="007735D1" w:rsidP="00676C42">
      <w:pPr>
        <w:spacing w:line="240" w:lineRule="auto"/>
        <w:jc w:val="center"/>
        <w:rPr>
          <w:rFonts w:ascii="Arial" w:hAnsi="Arial" w:cs="Arial"/>
        </w:rPr>
      </w:pPr>
      <w:r w:rsidRPr="00D24DAA">
        <w:rPr>
          <w:rFonts w:ascii="Arial" w:hAnsi="Arial" w:cs="Arial"/>
        </w:rPr>
        <w:t>Διάρθρωση της Κεντρικής Υπηρεσίας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1. Η Κεντρική Υπηρεσία του Υπουργείου Εσωτερικών διαρθρώνεται ως ακολούθως:</w:t>
      </w:r>
    </w:p>
    <w:p w:rsidR="007735D1" w:rsidRPr="00D24DAA" w:rsidRDefault="007735D1" w:rsidP="00676C42">
      <w:pPr>
        <w:spacing w:line="240" w:lineRule="auto"/>
        <w:jc w:val="both"/>
        <w:rPr>
          <w:rFonts w:ascii="Arial" w:hAnsi="Arial" w:cs="Arial"/>
        </w:rPr>
      </w:pPr>
      <w:r w:rsidRPr="00D24DAA">
        <w:rPr>
          <w:rFonts w:ascii="Arial" w:hAnsi="Arial" w:cs="Arial"/>
        </w:rPr>
        <w:t>Α.α. Πολιτικό Γραφείο Υπουργού.</w:t>
      </w:r>
    </w:p>
    <w:p w:rsidR="007735D1" w:rsidRPr="00D24DAA" w:rsidRDefault="007735D1" w:rsidP="00676C42">
      <w:pPr>
        <w:spacing w:line="240" w:lineRule="auto"/>
        <w:jc w:val="both"/>
        <w:rPr>
          <w:rFonts w:ascii="Arial" w:hAnsi="Arial" w:cs="Arial"/>
        </w:rPr>
      </w:pPr>
      <w:r w:rsidRPr="00D24DAA">
        <w:rPr>
          <w:rFonts w:ascii="Arial" w:hAnsi="Arial" w:cs="Arial"/>
        </w:rPr>
        <w:t xml:space="preserve">    β. Πολιτικό Γραφείο Αναπληρωτή Υπουργού.</w:t>
      </w:r>
    </w:p>
    <w:p w:rsidR="007735D1" w:rsidRPr="00D24DAA" w:rsidRDefault="007735D1" w:rsidP="00676C42">
      <w:pPr>
        <w:spacing w:line="240" w:lineRule="auto"/>
        <w:jc w:val="both"/>
        <w:rPr>
          <w:rFonts w:ascii="Arial" w:hAnsi="Arial" w:cs="Arial"/>
        </w:rPr>
      </w:pPr>
      <w:r w:rsidRPr="00D24DAA">
        <w:rPr>
          <w:rFonts w:ascii="Arial" w:hAnsi="Arial" w:cs="Arial"/>
        </w:rPr>
        <w:t xml:space="preserve">    γ. Πολιτικό Γραφείο Υφυπουργού.</w:t>
      </w:r>
    </w:p>
    <w:p w:rsidR="007735D1" w:rsidRPr="00D24DAA" w:rsidRDefault="007735D1" w:rsidP="00676C42">
      <w:pPr>
        <w:spacing w:line="240" w:lineRule="auto"/>
        <w:jc w:val="both"/>
        <w:rPr>
          <w:rFonts w:ascii="Arial" w:hAnsi="Arial" w:cs="Arial"/>
        </w:rPr>
      </w:pPr>
      <w:r w:rsidRPr="00D24DAA">
        <w:rPr>
          <w:rFonts w:ascii="Arial" w:hAnsi="Arial" w:cs="Arial"/>
        </w:rPr>
        <w:t xml:space="preserve">    δ. Γραφείο Γενικού Γραμματέα.</w:t>
      </w:r>
    </w:p>
    <w:p w:rsidR="007735D1" w:rsidRPr="00D24DAA" w:rsidRDefault="007735D1" w:rsidP="00676C42">
      <w:pPr>
        <w:spacing w:line="240" w:lineRule="auto"/>
        <w:jc w:val="both"/>
        <w:rPr>
          <w:rFonts w:ascii="Arial" w:hAnsi="Arial" w:cs="Arial"/>
        </w:rPr>
      </w:pPr>
      <w:r w:rsidRPr="00D24DAA">
        <w:rPr>
          <w:rFonts w:ascii="Arial" w:hAnsi="Arial" w:cs="Arial"/>
        </w:rPr>
        <w:t xml:space="preserve">    ε. Γραφείο Νομικού Συμβούλου του Κράτους.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στ. Γραφείο Τύπου.</w:t>
      </w:r>
    </w:p>
    <w:p w:rsidR="007735D1" w:rsidRPr="00D24DAA" w:rsidRDefault="007735D1" w:rsidP="00676C42">
      <w:pPr>
        <w:spacing w:line="240" w:lineRule="auto"/>
        <w:jc w:val="both"/>
        <w:rPr>
          <w:rFonts w:ascii="Arial" w:hAnsi="Arial" w:cs="Arial"/>
        </w:rPr>
      </w:pPr>
      <w:r w:rsidRPr="00D24DAA">
        <w:rPr>
          <w:rFonts w:ascii="Arial" w:hAnsi="Arial" w:cs="Arial"/>
        </w:rPr>
        <w:t xml:space="preserve">    ζ. Γενική Διεύθυνση Αποκέντρωσης και Τοπικής Αυτοδιοίκησης.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η. Γενική Διεύθυνση Οικονομικών Υπηρεσιών .</w:t>
      </w:r>
    </w:p>
    <w:p w:rsidR="007735D1" w:rsidRPr="00D24DAA" w:rsidRDefault="007735D1" w:rsidP="00676C42">
      <w:pPr>
        <w:spacing w:line="240" w:lineRule="auto"/>
        <w:jc w:val="both"/>
        <w:rPr>
          <w:rFonts w:ascii="Arial" w:hAnsi="Arial" w:cs="Arial"/>
        </w:rPr>
      </w:pPr>
      <w:r w:rsidRPr="00D24DAA">
        <w:rPr>
          <w:rFonts w:ascii="Arial" w:hAnsi="Arial" w:cs="Arial"/>
        </w:rPr>
        <w:t xml:space="preserve">    θ. Γενική Διεύθυνση Ηλεκτρονικής Διακυβέρνησης και Διοικητικής Υποστήριξης.</w:t>
      </w:r>
    </w:p>
    <w:p w:rsidR="007735D1" w:rsidRPr="00D24DAA" w:rsidRDefault="007735D1" w:rsidP="00676C42">
      <w:pPr>
        <w:spacing w:line="240" w:lineRule="auto"/>
        <w:jc w:val="both"/>
        <w:rPr>
          <w:rFonts w:ascii="Arial" w:hAnsi="Arial" w:cs="Arial"/>
        </w:rPr>
      </w:pPr>
      <w:r w:rsidRPr="00D24DAA">
        <w:rPr>
          <w:rFonts w:ascii="Arial" w:hAnsi="Arial" w:cs="Arial"/>
        </w:rPr>
        <w:t>Β. Στην Κεντρική Υπηρεσία υπάγεται η Γενική Γραμματεία Πληθυσμού και Κοινωνικής Συνοχής, η οποία διαρθρώνεται ως ακολούθως: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α. Γραφείο Γενικού Γραμματέα.</w:t>
      </w:r>
    </w:p>
    <w:p w:rsidR="007735D1" w:rsidRPr="00D24DAA" w:rsidRDefault="007735D1" w:rsidP="00676C42">
      <w:pPr>
        <w:spacing w:line="240" w:lineRule="auto"/>
        <w:jc w:val="both"/>
        <w:rPr>
          <w:rFonts w:ascii="Arial" w:hAnsi="Arial" w:cs="Arial"/>
        </w:rPr>
      </w:pPr>
      <w:r w:rsidRPr="00D24DAA">
        <w:rPr>
          <w:rFonts w:ascii="Arial" w:hAnsi="Arial" w:cs="Arial"/>
        </w:rPr>
        <w:t xml:space="preserve">    β. Γενική Διεύθυνση Ιθαγένειας και Μετανάστευσης.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γ. Αυτοτελές Τμήμα Ευρωπαϊκών Πολιτικών και Νομοθετικού Έργου.</w:t>
      </w:r>
    </w:p>
    <w:p w:rsidR="007735D1" w:rsidRPr="00D24DAA" w:rsidRDefault="007735D1" w:rsidP="00676C42">
      <w:pPr>
        <w:spacing w:line="240" w:lineRule="auto"/>
        <w:jc w:val="both"/>
        <w:rPr>
          <w:rFonts w:ascii="Arial" w:hAnsi="Arial" w:cs="Arial"/>
        </w:rPr>
      </w:pPr>
      <w:r w:rsidRPr="00D24DAA">
        <w:rPr>
          <w:rFonts w:ascii="Arial" w:hAnsi="Arial" w:cs="Arial"/>
        </w:rPr>
        <w:t xml:space="preserve">    δ. Αυτοτελές Τμήμα Κοινωνικής Ένταξης.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ε. Αυτοτελές Τμήμα Γραμματειακής Υποστήριξης και Ενημέρωσης Πολιτών.</w:t>
      </w:r>
    </w:p>
    <w:p w:rsidR="007735D1" w:rsidRPr="00D24DAA" w:rsidRDefault="007735D1" w:rsidP="00676C42">
      <w:pPr>
        <w:spacing w:line="240" w:lineRule="auto"/>
        <w:jc w:val="both"/>
        <w:rPr>
          <w:rFonts w:ascii="Arial" w:hAnsi="Arial" w:cs="Arial"/>
        </w:rPr>
      </w:pPr>
      <w:r w:rsidRPr="00D24DAA">
        <w:rPr>
          <w:rFonts w:ascii="Arial" w:hAnsi="Arial" w:cs="Arial"/>
        </w:rPr>
        <w:t xml:space="preserve"> Γ. Στην Κεντρική Υπηρεσία υπάγεται η Γενική Γραμματεία Ισότητας των Φύλων, η οποία διαρθρώνεται ως ακολούθως:</w:t>
      </w:r>
    </w:p>
    <w:p w:rsidR="007735D1" w:rsidRPr="00D24DAA" w:rsidRDefault="007735D1" w:rsidP="00676C42">
      <w:pPr>
        <w:spacing w:line="240" w:lineRule="auto"/>
        <w:jc w:val="both"/>
        <w:rPr>
          <w:rFonts w:ascii="Arial" w:hAnsi="Arial" w:cs="Arial"/>
        </w:rPr>
      </w:pPr>
      <w:r w:rsidRPr="00D24DAA">
        <w:rPr>
          <w:rFonts w:ascii="Arial" w:hAnsi="Arial" w:cs="Arial"/>
        </w:rPr>
        <w:t>α. Γραφείο Γενικού Γραμματέα.</w:t>
      </w:r>
    </w:p>
    <w:p w:rsidR="007735D1" w:rsidRPr="00D24DAA" w:rsidRDefault="007735D1" w:rsidP="00994976">
      <w:pPr>
        <w:spacing w:line="240" w:lineRule="auto"/>
        <w:jc w:val="both"/>
        <w:rPr>
          <w:rFonts w:ascii="Arial" w:hAnsi="Arial" w:cs="Arial"/>
        </w:rPr>
      </w:pPr>
      <w:r w:rsidRPr="00D24DAA">
        <w:rPr>
          <w:rFonts w:ascii="Arial" w:hAnsi="Arial" w:cs="Arial"/>
        </w:rPr>
        <w:lastRenderedPageBreak/>
        <w:t>β. Γενική Διεύθυνση Συντονισμού Γενικής Γραμματείας Ισότητας των Φύλων.</w:t>
      </w:r>
    </w:p>
    <w:p w:rsidR="00994976" w:rsidRPr="00D24DAA" w:rsidRDefault="007735D1" w:rsidP="00994976">
      <w:pPr>
        <w:spacing w:line="240" w:lineRule="auto"/>
        <w:ind w:left="284" w:hanging="284"/>
        <w:jc w:val="both"/>
        <w:rPr>
          <w:rFonts w:ascii="Arial" w:eastAsia="Calibri" w:hAnsi="Arial" w:cs="Arial"/>
        </w:rPr>
      </w:pPr>
      <w:r w:rsidRPr="00D24DAA">
        <w:rPr>
          <w:rFonts w:ascii="Arial" w:hAnsi="Arial" w:cs="Arial"/>
        </w:rPr>
        <w:t xml:space="preserve">γ. </w:t>
      </w:r>
      <w:r w:rsidR="00994976" w:rsidRPr="00D24DAA">
        <w:rPr>
          <w:rFonts w:ascii="Arial" w:eastAsia="Calibri" w:hAnsi="Arial" w:cs="Arial"/>
        </w:rPr>
        <w:t>Ειδική Υπηρεσία Εφαρμογής Επιχειρησιακών Προγραμμάτων του ΚΠΣ 2000−2006, του ΕΣΠΑ και λοιπών συγχρηματοδοτούμενων επιχειρησιακών προγραμμάτων</w:t>
      </w:r>
    </w:p>
    <w:p w:rsidR="007735D1" w:rsidRPr="00D24DAA" w:rsidRDefault="00994976" w:rsidP="00994976">
      <w:pPr>
        <w:spacing w:line="240" w:lineRule="auto"/>
        <w:jc w:val="both"/>
        <w:rPr>
          <w:rFonts w:ascii="Arial" w:hAnsi="Arial" w:cs="Arial"/>
        </w:rPr>
      </w:pPr>
      <w:r w:rsidRPr="00D24DAA">
        <w:rPr>
          <w:rFonts w:ascii="Arial" w:hAnsi="Arial" w:cs="Arial"/>
        </w:rPr>
        <w:t xml:space="preserve">δ. </w:t>
      </w:r>
      <w:r w:rsidR="007735D1" w:rsidRPr="00D24DAA">
        <w:rPr>
          <w:rFonts w:ascii="Arial" w:hAnsi="Arial" w:cs="Arial"/>
        </w:rPr>
        <w:t>Αυτοτελές Τμήμα Παροχής Υπηρεσιών Συμβουλευτικής.</w:t>
      </w:r>
    </w:p>
    <w:p w:rsidR="007735D1" w:rsidRPr="00D24DAA" w:rsidRDefault="00994976" w:rsidP="00676C42">
      <w:pPr>
        <w:spacing w:line="240" w:lineRule="auto"/>
        <w:jc w:val="both"/>
        <w:rPr>
          <w:rFonts w:ascii="Arial" w:hAnsi="Arial" w:cs="Arial"/>
        </w:rPr>
      </w:pPr>
      <w:r w:rsidRPr="00D24DAA">
        <w:rPr>
          <w:rFonts w:ascii="Arial" w:hAnsi="Arial" w:cs="Arial"/>
        </w:rPr>
        <w:t>ε</w:t>
      </w:r>
      <w:r w:rsidR="007735D1" w:rsidRPr="00D24DAA">
        <w:rPr>
          <w:rFonts w:ascii="Arial" w:hAnsi="Arial" w:cs="Arial"/>
        </w:rPr>
        <w:t>. Αυτοτελές Τμήμα Πληροφόρησης και Σχέσεων με την Κοινωνία των Πολιτών.</w:t>
      </w:r>
    </w:p>
    <w:p w:rsidR="007735D1" w:rsidRPr="00D24DAA" w:rsidRDefault="007735D1" w:rsidP="00676C42">
      <w:pPr>
        <w:spacing w:line="240" w:lineRule="auto"/>
        <w:jc w:val="both"/>
        <w:rPr>
          <w:rFonts w:ascii="Arial" w:hAnsi="Arial" w:cs="Arial"/>
        </w:rPr>
      </w:pPr>
      <w:r w:rsidRPr="00D24DAA">
        <w:rPr>
          <w:rFonts w:ascii="Arial" w:hAnsi="Arial" w:cs="Arial"/>
        </w:rPr>
        <w:t>Δ. Στον Υπουργό υπάγονται απευθείας:</w:t>
      </w:r>
    </w:p>
    <w:p w:rsidR="007735D1" w:rsidRPr="00D24DAA" w:rsidRDefault="007735D1" w:rsidP="00676C42">
      <w:pPr>
        <w:spacing w:line="240" w:lineRule="auto"/>
        <w:jc w:val="both"/>
        <w:rPr>
          <w:rFonts w:ascii="Arial" w:hAnsi="Arial" w:cs="Arial"/>
        </w:rPr>
      </w:pPr>
      <w:r w:rsidRPr="00D24DAA">
        <w:rPr>
          <w:rFonts w:ascii="Arial" w:hAnsi="Arial" w:cs="Arial"/>
        </w:rPr>
        <w:t>α. Το Αυτοτελές Γραφείο Νομοθετικού Έργου και Κοινοβουλευτικού Ελέγχου.</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 xml:space="preserve">2.  </w:t>
      </w:r>
      <w:r w:rsidRPr="00D24DAA">
        <w:rPr>
          <w:rFonts w:ascii="Arial" w:hAnsi="Arial" w:cs="Arial"/>
          <w:i/>
        </w:rPr>
        <w:t>Τα</w:t>
      </w:r>
      <w:r w:rsidRPr="00D24DAA">
        <w:rPr>
          <w:rFonts w:ascii="Arial" w:hAnsi="Arial" w:cs="Arial"/>
        </w:rPr>
        <w:t xml:space="preserve"> </w:t>
      </w:r>
      <w:r w:rsidRPr="00D24DAA">
        <w:rPr>
          <w:rFonts w:ascii="Arial" w:hAnsi="Arial" w:cs="Arial"/>
          <w:i/>
        </w:rPr>
        <w:t>Πολιτικά Γραφεία</w:t>
      </w:r>
      <w:r w:rsidRPr="00D24DAA">
        <w:rPr>
          <w:rFonts w:ascii="Arial" w:hAnsi="Arial" w:cs="Arial"/>
        </w:rPr>
        <w:t xml:space="preserve"> του Υπουργού, του Αναπληρωτή Υπουργού και του Υφυπουργού, καθώς και τα Γραφεία των Γενικών Γραμματέων επικουρούν τον Υπουργό, τον Αναπληρωτή Υπουργό, τον Υφυπουργό και τους Γενικούς Γραμματείς αντίστοιχα κατά την εκπλήρωση των καθηκόντων τους, έχουν την επιμέλεια της αλληλογραφίας τους και γενικά οργανώνουν την επικοινωνία αυτών με τις Υπηρεσίες </w:t>
      </w:r>
    </w:p>
    <w:p w:rsidR="007735D1" w:rsidRPr="00D24DAA" w:rsidRDefault="007735D1" w:rsidP="00676C42">
      <w:pPr>
        <w:spacing w:line="240" w:lineRule="auto"/>
        <w:jc w:val="both"/>
        <w:rPr>
          <w:rFonts w:ascii="Arial" w:hAnsi="Arial" w:cs="Arial"/>
        </w:rPr>
      </w:pPr>
      <w:r w:rsidRPr="00D24DAA">
        <w:rPr>
          <w:rFonts w:ascii="Arial" w:hAnsi="Arial" w:cs="Arial"/>
        </w:rPr>
        <w:t>και το κοινό, διέπονται δε σε ό,τι αφορά την οργάνωση και τη λειτουργία τους από την κείμενη νομοθεσία.</w:t>
      </w:r>
    </w:p>
    <w:p w:rsidR="007735D1" w:rsidRPr="00D24DAA" w:rsidRDefault="007735D1" w:rsidP="00676C42">
      <w:pPr>
        <w:spacing w:line="240" w:lineRule="auto"/>
        <w:jc w:val="both"/>
        <w:rPr>
          <w:rFonts w:ascii="Arial" w:hAnsi="Arial" w:cs="Arial"/>
        </w:rPr>
      </w:pPr>
      <w:r w:rsidRPr="00D24DAA">
        <w:rPr>
          <w:rFonts w:ascii="Arial" w:hAnsi="Arial" w:cs="Arial"/>
        </w:rPr>
        <w:t xml:space="preserve">3. Η δικαστική εκπροσώπηση, η γνωμοδοτική καθοδήγηση και γενικότερα η νομική υποστήριξη του Υπουργείου παρέχεται από το </w:t>
      </w:r>
      <w:r w:rsidRPr="00D24DAA">
        <w:rPr>
          <w:rFonts w:ascii="Arial" w:hAnsi="Arial" w:cs="Arial"/>
          <w:i/>
        </w:rPr>
        <w:t>Γραφείο του Νομικού Συμβούλου</w:t>
      </w:r>
      <w:r w:rsidRPr="00D24DAA">
        <w:rPr>
          <w:rFonts w:ascii="Arial" w:hAnsi="Arial" w:cs="Arial"/>
        </w:rPr>
        <w:t xml:space="preserve"> </w:t>
      </w:r>
      <w:r w:rsidRPr="00D24DAA">
        <w:rPr>
          <w:rFonts w:ascii="Arial" w:hAnsi="Arial" w:cs="Arial"/>
          <w:i/>
        </w:rPr>
        <w:t>του Κράτους</w:t>
      </w:r>
      <w:r w:rsidRPr="00D24DAA">
        <w:rPr>
          <w:rFonts w:ascii="Arial" w:hAnsi="Arial" w:cs="Arial"/>
        </w:rPr>
        <w:t xml:space="preserve"> στο Υπουργείο Εσωτερικών.</w:t>
      </w:r>
    </w:p>
    <w:p w:rsidR="007735D1" w:rsidRPr="00D24DAA" w:rsidRDefault="007735D1" w:rsidP="00676C42">
      <w:pPr>
        <w:spacing w:line="240" w:lineRule="auto"/>
        <w:jc w:val="both"/>
        <w:rPr>
          <w:rFonts w:ascii="Arial" w:hAnsi="Arial" w:cs="Arial"/>
        </w:rPr>
      </w:pPr>
      <w:r w:rsidRPr="00D24DAA">
        <w:rPr>
          <w:rFonts w:ascii="Arial" w:hAnsi="Arial" w:cs="Arial"/>
        </w:rPr>
        <w:t xml:space="preserve">4. </w:t>
      </w:r>
      <w:r w:rsidRPr="00D24DAA">
        <w:rPr>
          <w:rFonts w:ascii="Arial" w:hAnsi="Arial" w:cs="Arial"/>
          <w:i/>
        </w:rPr>
        <w:t>Το Γραφείο Τύπου</w:t>
      </w:r>
      <w:r w:rsidRPr="00D24DAA">
        <w:rPr>
          <w:rFonts w:ascii="Arial" w:hAnsi="Arial" w:cs="Arial"/>
        </w:rPr>
        <w:t xml:space="preserve"> έχει τις ακόλουθες αρμοδιότητες:</w:t>
      </w:r>
    </w:p>
    <w:p w:rsidR="007735D1" w:rsidRPr="00D24DAA" w:rsidRDefault="007735D1" w:rsidP="00676C42">
      <w:pPr>
        <w:spacing w:line="240" w:lineRule="auto"/>
        <w:jc w:val="both"/>
        <w:rPr>
          <w:rFonts w:ascii="Arial" w:hAnsi="Arial" w:cs="Arial"/>
        </w:rPr>
      </w:pPr>
      <w:r w:rsidRPr="00D24DAA">
        <w:rPr>
          <w:rFonts w:ascii="Arial" w:hAnsi="Arial" w:cs="Arial"/>
        </w:rPr>
        <w:t>α. Φροντίζει για την πληροφόρηση των μέσων μαζικής ενημέρωσης για τις δραστηριότητες του Υπουργείου.</w:t>
      </w:r>
    </w:p>
    <w:p w:rsidR="007735D1" w:rsidRPr="00D24DAA" w:rsidRDefault="007735D1" w:rsidP="00676C42">
      <w:pPr>
        <w:spacing w:line="240" w:lineRule="auto"/>
        <w:jc w:val="both"/>
        <w:rPr>
          <w:rFonts w:ascii="Arial" w:hAnsi="Arial" w:cs="Arial"/>
        </w:rPr>
      </w:pPr>
      <w:r w:rsidRPr="00D24DAA">
        <w:rPr>
          <w:rFonts w:ascii="Arial" w:hAnsi="Arial" w:cs="Arial"/>
        </w:rPr>
        <w:t>β.   Καλύπτει γεγονότα και εκδηλώσεις γενικού ενδιαφέροντος του Υπουργείου.</w:t>
      </w:r>
    </w:p>
    <w:p w:rsidR="007735D1" w:rsidRPr="00D24DAA" w:rsidRDefault="007735D1" w:rsidP="00676C42">
      <w:pPr>
        <w:spacing w:line="240" w:lineRule="auto"/>
        <w:jc w:val="both"/>
        <w:rPr>
          <w:rFonts w:ascii="Arial" w:hAnsi="Arial" w:cs="Arial"/>
        </w:rPr>
      </w:pPr>
      <w:r w:rsidRPr="00D24DAA">
        <w:rPr>
          <w:rFonts w:ascii="Arial" w:hAnsi="Arial" w:cs="Arial"/>
        </w:rPr>
        <w:t>γ.   Παρακολουθεί, επισημαίνει και συλλέγει ειδήσεις και δημοσιεύματα που αφορούν τις δραστηριότητες του Υπουργείου και την ενημέρωση του Υπουργού.</w:t>
      </w:r>
    </w:p>
    <w:p w:rsidR="007735D1" w:rsidRPr="00D24DAA" w:rsidRDefault="007735D1" w:rsidP="00676C42">
      <w:pPr>
        <w:spacing w:line="240" w:lineRule="auto"/>
        <w:jc w:val="both"/>
        <w:rPr>
          <w:rFonts w:ascii="Arial" w:hAnsi="Arial" w:cs="Arial"/>
        </w:rPr>
      </w:pPr>
      <w:r w:rsidRPr="00D24DAA">
        <w:rPr>
          <w:rFonts w:ascii="Arial" w:hAnsi="Arial" w:cs="Arial"/>
        </w:rPr>
        <w:t>δ. Παρέχει πληροφορίες και διευκολύνσεις στους Έλληνες και ξένους δημοσιογράφους και στους αντιπροσώπους των κρατών μελών της Ευρωπαϊκής Ένωσης και των λοιπών ξένων κρατών σχετικά με το έργο του Υπουργείου.</w:t>
      </w:r>
    </w:p>
    <w:p w:rsidR="00884D79" w:rsidRPr="00D24DAA" w:rsidRDefault="00884D79"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 xml:space="preserve">Άρθρο </w:t>
      </w:r>
      <w:r w:rsidR="00AF276F" w:rsidRPr="00D24DAA">
        <w:rPr>
          <w:rFonts w:ascii="Arial" w:hAnsi="Arial" w:cs="Arial"/>
        </w:rPr>
        <w:t>9</w:t>
      </w:r>
    </w:p>
    <w:p w:rsidR="007735D1" w:rsidRPr="00D24DAA" w:rsidRDefault="007735D1" w:rsidP="00884D79">
      <w:pPr>
        <w:spacing w:line="240" w:lineRule="auto"/>
        <w:jc w:val="center"/>
        <w:rPr>
          <w:rFonts w:ascii="Arial" w:hAnsi="Arial" w:cs="Arial"/>
        </w:rPr>
      </w:pPr>
      <w:r w:rsidRPr="00D24DAA">
        <w:rPr>
          <w:rFonts w:ascii="Arial" w:hAnsi="Arial" w:cs="Arial"/>
        </w:rPr>
        <w:t>Αποκεντρωμένες Υπηρεσίες</w:t>
      </w:r>
    </w:p>
    <w:p w:rsidR="00884D79" w:rsidRPr="00D24DAA" w:rsidRDefault="00884D79" w:rsidP="00884D79">
      <w:pPr>
        <w:spacing w:line="240" w:lineRule="auto"/>
        <w:jc w:val="center"/>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Αποκεντρωμένες υπηρεσίες του Υπουργείου είναι:</w:t>
      </w:r>
    </w:p>
    <w:p w:rsidR="007735D1" w:rsidRPr="00D24DAA" w:rsidRDefault="007735D1" w:rsidP="00676C42">
      <w:pPr>
        <w:spacing w:line="240" w:lineRule="auto"/>
        <w:jc w:val="both"/>
        <w:rPr>
          <w:rFonts w:ascii="Arial" w:hAnsi="Arial" w:cs="Arial"/>
        </w:rPr>
      </w:pPr>
      <w:r w:rsidRPr="00D24DAA">
        <w:rPr>
          <w:rFonts w:ascii="Arial" w:hAnsi="Arial" w:cs="Arial"/>
          <w:i/>
        </w:rPr>
        <w:t>1.α</w:t>
      </w:r>
      <w:r w:rsidRPr="00D24DAA">
        <w:rPr>
          <w:rFonts w:ascii="Arial" w:hAnsi="Arial" w:cs="Arial"/>
        </w:rPr>
        <w:t xml:space="preserve">. </w:t>
      </w:r>
      <w:r w:rsidRPr="00D24DAA">
        <w:rPr>
          <w:rFonts w:ascii="Arial" w:hAnsi="Arial" w:cs="Arial"/>
          <w:i/>
        </w:rPr>
        <w:t>Οι  Αυτοτελείς Υπηρεσίες Εποπτείας ΟΤΑ</w:t>
      </w:r>
      <w:r w:rsidRPr="00D24DAA">
        <w:rPr>
          <w:rFonts w:ascii="Arial" w:hAnsi="Arial" w:cs="Arial"/>
        </w:rPr>
        <w:t>, οι οποίες υπάγονται απευθείας στον Υπουργό και είναι οι ακόλουθες σύμφωνα με τις διατάξεις της παραγράφου 1 του άρθρου 6 και της παραγράφου 1 του άρθρου 215 του ν. 3852/2010 (Α' 87):</w:t>
      </w:r>
    </w:p>
    <w:p w:rsidR="007735D1" w:rsidRPr="00D24DAA" w:rsidRDefault="007735D1" w:rsidP="00676C42">
      <w:pPr>
        <w:spacing w:line="240" w:lineRule="auto"/>
        <w:jc w:val="both"/>
        <w:rPr>
          <w:rFonts w:ascii="Arial" w:hAnsi="Arial" w:cs="Arial"/>
        </w:rPr>
      </w:pPr>
      <w:r w:rsidRPr="00D24DAA">
        <w:rPr>
          <w:rFonts w:ascii="Arial" w:hAnsi="Arial" w:cs="Arial"/>
        </w:rPr>
        <w:t>αα. Αυτοτελής Υπηρεσία Εποπτείας ΟΤΑ Αποκεντρωμένης Διοίκησης Αττικής.</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αβ. Αυτοτελής Υπηρεσία Εποπτείας ΟΤΑ Αποκεντρωμένης Διοίκησης Θεσσαλίας-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Στερεάς Ελλάδας.</w:t>
      </w:r>
    </w:p>
    <w:p w:rsidR="007735D1" w:rsidRPr="00D24DAA" w:rsidRDefault="007735D1" w:rsidP="00676C42">
      <w:pPr>
        <w:spacing w:line="240" w:lineRule="auto"/>
        <w:jc w:val="both"/>
        <w:rPr>
          <w:rFonts w:ascii="Arial" w:hAnsi="Arial" w:cs="Arial"/>
        </w:rPr>
      </w:pPr>
      <w:r w:rsidRPr="00D24DAA">
        <w:rPr>
          <w:rFonts w:ascii="Arial" w:hAnsi="Arial" w:cs="Arial"/>
        </w:rPr>
        <w:t>αγ. Αυτοτελής Υπηρεσία Εποπτείας ΟΤΑ Αποκεντρωμένης Διοίκησης Ηπείρου-</w:t>
      </w:r>
    </w:p>
    <w:p w:rsidR="007735D1" w:rsidRPr="00D24DAA" w:rsidRDefault="007735D1" w:rsidP="00676C42">
      <w:pPr>
        <w:spacing w:line="240" w:lineRule="auto"/>
        <w:jc w:val="both"/>
        <w:rPr>
          <w:rFonts w:ascii="Arial" w:hAnsi="Arial" w:cs="Arial"/>
        </w:rPr>
      </w:pPr>
      <w:r w:rsidRPr="00D24DAA">
        <w:rPr>
          <w:rFonts w:ascii="Arial" w:hAnsi="Arial" w:cs="Arial"/>
        </w:rPr>
        <w:t xml:space="preserve">      Δυτικής Μακεδονίας.</w:t>
      </w:r>
    </w:p>
    <w:p w:rsidR="007735D1" w:rsidRPr="00D24DAA" w:rsidRDefault="007735D1" w:rsidP="00676C42">
      <w:pPr>
        <w:spacing w:line="240" w:lineRule="auto"/>
        <w:jc w:val="both"/>
        <w:rPr>
          <w:rFonts w:ascii="Arial" w:hAnsi="Arial" w:cs="Arial"/>
        </w:rPr>
      </w:pPr>
      <w:r w:rsidRPr="00D24DAA">
        <w:rPr>
          <w:rFonts w:ascii="Arial" w:hAnsi="Arial" w:cs="Arial"/>
        </w:rPr>
        <w:t xml:space="preserve">αδ. Αυτοτελής Υπηρεσία Εποπτείας ΟΤΑ Αποκεντρωμένης Διοίκησης </w:t>
      </w:r>
    </w:p>
    <w:p w:rsidR="007735D1" w:rsidRPr="00D24DAA" w:rsidRDefault="007735D1" w:rsidP="00676C42">
      <w:pPr>
        <w:spacing w:line="240" w:lineRule="auto"/>
        <w:jc w:val="both"/>
        <w:rPr>
          <w:rFonts w:ascii="Arial" w:hAnsi="Arial" w:cs="Arial"/>
        </w:rPr>
      </w:pPr>
      <w:r w:rsidRPr="00D24DAA">
        <w:rPr>
          <w:rFonts w:ascii="Arial" w:hAnsi="Arial" w:cs="Arial"/>
        </w:rPr>
        <w:t xml:space="preserve">      Πελοποννήσου, Δυτικής Ελλάδας και Ιονίου.</w:t>
      </w:r>
    </w:p>
    <w:p w:rsidR="007735D1" w:rsidRPr="00D24DAA" w:rsidRDefault="007735D1" w:rsidP="00676C42">
      <w:pPr>
        <w:spacing w:line="240" w:lineRule="auto"/>
        <w:jc w:val="both"/>
        <w:rPr>
          <w:rFonts w:ascii="Arial" w:hAnsi="Arial" w:cs="Arial"/>
        </w:rPr>
      </w:pPr>
      <w:r w:rsidRPr="00D24DAA">
        <w:rPr>
          <w:rFonts w:ascii="Arial" w:hAnsi="Arial" w:cs="Arial"/>
        </w:rPr>
        <w:t>αε. Αυτοτελής Υπηρεσία Εποπτείας ΟΤΑ Αποκεντρωμένης Διοίκησης Αιγαίου .</w:t>
      </w:r>
    </w:p>
    <w:p w:rsidR="007735D1" w:rsidRPr="00D24DAA" w:rsidRDefault="007735D1" w:rsidP="00676C42">
      <w:pPr>
        <w:spacing w:line="240" w:lineRule="auto"/>
        <w:jc w:val="both"/>
        <w:rPr>
          <w:rFonts w:ascii="Arial" w:hAnsi="Arial" w:cs="Arial"/>
        </w:rPr>
      </w:pPr>
      <w:r w:rsidRPr="00D24DAA">
        <w:rPr>
          <w:rFonts w:ascii="Arial" w:hAnsi="Arial" w:cs="Arial"/>
        </w:rPr>
        <w:t>αστ. Αυτοτελής Υπηρεσία Εποπτείας ΟΤΑ Αποκεντρωμένης Διοίκησης Κρήτης.</w:t>
      </w:r>
    </w:p>
    <w:p w:rsidR="007735D1" w:rsidRPr="00D24DAA" w:rsidRDefault="007735D1" w:rsidP="00676C42">
      <w:pPr>
        <w:spacing w:line="240" w:lineRule="auto"/>
        <w:jc w:val="both"/>
        <w:rPr>
          <w:rFonts w:ascii="Arial" w:hAnsi="Arial" w:cs="Arial"/>
        </w:rPr>
      </w:pPr>
      <w:r w:rsidRPr="00D24DAA">
        <w:rPr>
          <w:rFonts w:ascii="Arial" w:hAnsi="Arial" w:cs="Arial"/>
        </w:rPr>
        <w:t>αζ. Αυτοτελής Υπηρεσία Εποπτείας ΟΤΑ Αποκεντρωμένης Διοίκησης Μακεδονίας -</w:t>
      </w:r>
    </w:p>
    <w:p w:rsidR="007735D1" w:rsidRPr="00D24DAA" w:rsidRDefault="007735D1" w:rsidP="00676C42">
      <w:pPr>
        <w:spacing w:line="240" w:lineRule="auto"/>
        <w:jc w:val="both"/>
        <w:rPr>
          <w:rFonts w:ascii="Arial" w:hAnsi="Arial" w:cs="Arial"/>
        </w:rPr>
      </w:pPr>
      <w:r w:rsidRPr="00D24DAA">
        <w:rPr>
          <w:rFonts w:ascii="Arial" w:hAnsi="Arial" w:cs="Arial"/>
        </w:rPr>
        <w:t xml:space="preserve">     Θράκης.</w:t>
      </w:r>
    </w:p>
    <w:p w:rsidR="007735D1" w:rsidRPr="00D24DAA" w:rsidRDefault="007735D1" w:rsidP="00676C42">
      <w:pPr>
        <w:spacing w:line="240" w:lineRule="auto"/>
        <w:jc w:val="both"/>
        <w:rPr>
          <w:rFonts w:ascii="Arial" w:hAnsi="Arial" w:cs="Arial"/>
        </w:rPr>
      </w:pPr>
      <w:r w:rsidRPr="00D24DAA">
        <w:rPr>
          <w:rFonts w:ascii="Arial" w:hAnsi="Arial" w:cs="Arial"/>
        </w:rPr>
        <w:t>β. Η διάρθρωση των υπηρεσιών της προηγουμένης παραγράφου, οι επιμέρους αρμοδιότητες τους, καθώς και οι θέσεις προσωπικού αυτών προβλέπονται αναλυτικά στο πδ 134/2010 (Α' 227 ), όπως αυτό εκάστοτε ισχύει.</w:t>
      </w:r>
    </w:p>
    <w:p w:rsidR="007735D1" w:rsidRPr="00D24DAA" w:rsidRDefault="007735D1" w:rsidP="00676C42">
      <w:pPr>
        <w:spacing w:line="240" w:lineRule="auto"/>
        <w:jc w:val="both"/>
        <w:rPr>
          <w:rFonts w:ascii="Arial" w:hAnsi="Arial" w:cs="Arial"/>
        </w:rPr>
      </w:pPr>
      <w:r w:rsidRPr="00D24DAA">
        <w:rPr>
          <w:rFonts w:ascii="Arial" w:hAnsi="Arial" w:cs="Arial"/>
          <w:i/>
        </w:rPr>
        <w:t>2.</w:t>
      </w:r>
      <w:r w:rsidRPr="00D24DAA">
        <w:rPr>
          <w:rFonts w:ascii="Arial" w:hAnsi="Arial" w:cs="Arial"/>
        </w:rPr>
        <w:t xml:space="preserve"> </w:t>
      </w:r>
      <w:r w:rsidRPr="00D24DAA">
        <w:rPr>
          <w:rFonts w:ascii="Arial" w:hAnsi="Arial" w:cs="Arial"/>
          <w:i/>
        </w:rPr>
        <w:t>Δεκατέσσερα Συμβουλευτικά Κέντρα</w:t>
      </w:r>
      <w:r w:rsidRPr="00D24DAA">
        <w:rPr>
          <w:rFonts w:ascii="Arial" w:hAnsi="Arial" w:cs="Arial"/>
        </w:rPr>
        <w:t>, σε επίπεδο Γραφείου, για θέματα ισότητας των φύλων ανά ένα στην έδρα κάθε Περιφέρειας, με εξαίρεση την Αττική, όπου λειτουργούν δύο (2). Ειδικότερα το Συμβουλευτικό Κέντρο Αθήνας λειτουργεί ως Πολύκεντρο με διευρυμένο πλαίσιο παροχής υπηρεσιών, καλύπτοντας ιδιαίτερες ανάγκες γυναικών που διαβιούν στο κέντρο της Αθήνας.</w:t>
      </w:r>
    </w:p>
    <w:p w:rsidR="007735D1" w:rsidRPr="00D24DAA" w:rsidRDefault="007735D1" w:rsidP="00676C42">
      <w:pPr>
        <w:spacing w:line="240" w:lineRule="auto"/>
        <w:rPr>
          <w:rFonts w:ascii="Arial" w:hAnsi="Arial" w:cs="Arial"/>
        </w:rPr>
      </w:pPr>
      <w:r w:rsidRPr="00D24DAA">
        <w:rPr>
          <w:rFonts w:ascii="Arial" w:hAnsi="Arial" w:cs="Arial"/>
        </w:rPr>
        <w:t xml:space="preserve"> </w:t>
      </w:r>
    </w:p>
    <w:p w:rsidR="007735D1" w:rsidRPr="00D24DAA" w:rsidRDefault="007735D1" w:rsidP="00676C42">
      <w:pPr>
        <w:spacing w:line="240" w:lineRule="auto"/>
        <w:jc w:val="center"/>
        <w:rPr>
          <w:rFonts w:ascii="Arial" w:hAnsi="Arial" w:cs="Arial"/>
        </w:rPr>
      </w:pPr>
      <w:r w:rsidRPr="00D24DAA">
        <w:rPr>
          <w:rFonts w:ascii="Arial" w:hAnsi="Arial" w:cs="Arial"/>
        </w:rPr>
        <w:t xml:space="preserve">Άρθρο </w:t>
      </w:r>
      <w:r w:rsidR="00AF276F" w:rsidRPr="00D24DAA">
        <w:rPr>
          <w:rFonts w:ascii="Arial" w:hAnsi="Arial" w:cs="Arial"/>
        </w:rPr>
        <w:t>10</w:t>
      </w:r>
    </w:p>
    <w:p w:rsidR="007735D1" w:rsidRPr="00D24DAA" w:rsidRDefault="007735D1" w:rsidP="00676C42">
      <w:pPr>
        <w:spacing w:line="240" w:lineRule="auto"/>
        <w:jc w:val="center"/>
        <w:rPr>
          <w:rFonts w:ascii="Arial" w:hAnsi="Arial" w:cs="Arial"/>
        </w:rPr>
      </w:pPr>
      <w:r w:rsidRPr="00D24DAA">
        <w:rPr>
          <w:rFonts w:ascii="Arial" w:hAnsi="Arial" w:cs="Arial"/>
        </w:rPr>
        <w:t>Αρμοδιότητες Γενικών Διευθύνσεων</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Οι Γενικές Διευθύνσεις:</w:t>
      </w:r>
    </w:p>
    <w:p w:rsidR="007735D1" w:rsidRPr="00D24DAA" w:rsidRDefault="007735D1" w:rsidP="00676C42">
      <w:pPr>
        <w:spacing w:line="240" w:lineRule="auto"/>
        <w:jc w:val="both"/>
        <w:rPr>
          <w:rFonts w:ascii="Arial" w:hAnsi="Arial" w:cs="Arial"/>
        </w:rPr>
      </w:pPr>
      <w:r w:rsidRPr="00D24DAA">
        <w:rPr>
          <w:rFonts w:ascii="Arial" w:hAnsi="Arial" w:cs="Arial"/>
        </w:rPr>
        <w:t>1. Συντονίζουν τη λειτουργία των υπαγομένων σε αυτές οργανικών μονάδων.</w:t>
      </w:r>
    </w:p>
    <w:p w:rsidR="007735D1" w:rsidRPr="00D24DAA" w:rsidRDefault="007735D1" w:rsidP="00676C42">
      <w:pPr>
        <w:spacing w:line="240" w:lineRule="auto"/>
        <w:jc w:val="both"/>
        <w:rPr>
          <w:rFonts w:ascii="Arial" w:hAnsi="Arial" w:cs="Arial"/>
        </w:rPr>
      </w:pPr>
      <w:r w:rsidRPr="00D24DAA">
        <w:rPr>
          <w:rFonts w:ascii="Arial" w:hAnsi="Arial" w:cs="Arial"/>
        </w:rPr>
        <w:t>2. Προγραμματίζουν τις δραστηριότητές τους.</w:t>
      </w:r>
    </w:p>
    <w:p w:rsidR="007735D1" w:rsidRPr="00D24DAA" w:rsidRDefault="007735D1" w:rsidP="00676C42">
      <w:pPr>
        <w:spacing w:line="240" w:lineRule="auto"/>
        <w:jc w:val="both"/>
        <w:rPr>
          <w:rFonts w:ascii="Arial" w:hAnsi="Arial" w:cs="Arial"/>
        </w:rPr>
      </w:pPr>
      <w:r w:rsidRPr="00D24DAA">
        <w:rPr>
          <w:rFonts w:ascii="Arial" w:hAnsi="Arial" w:cs="Arial"/>
        </w:rPr>
        <w:t>3. Διασφαλίζουν την εύρυθμη λειτουργία τους.</w:t>
      </w:r>
    </w:p>
    <w:p w:rsidR="007735D1" w:rsidRPr="00D24DAA" w:rsidRDefault="007735D1" w:rsidP="00676C42">
      <w:pPr>
        <w:spacing w:line="240" w:lineRule="auto"/>
        <w:jc w:val="both"/>
        <w:rPr>
          <w:rFonts w:ascii="Arial" w:hAnsi="Arial" w:cs="Arial"/>
        </w:rPr>
      </w:pPr>
      <w:r w:rsidRPr="00D24DAA">
        <w:rPr>
          <w:rFonts w:ascii="Arial" w:hAnsi="Arial" w:cs="Arial"/>
        </w:rPr>
        <w:t>4. Θέτουν στόχους και αξιολογούν την πορεία υλοποίησής τους.</w:t>
      </w:r>
    </w:p>
    <w:p w:rsidR="007735D1" w:rsidRPr="00D24DAA" w:rsidRDefault="007735D1" w:rsidP="00676C42">
      <w:pPr>
        <w:spacing w:line="240" w:lineRule="auto"/>
        <w:jc w:val="both"/>
        <w:rPr>
          <w:rFonts w:ascii="Arial" w:hAnsi="Arial" w:cs="Arial"/>
        </w:rPr>
      </w:pPr>
      <w:r w:rsidRPr="00D24DAA">
        <w:rPr>
          <w:rFonts w:ascii="Arial" w:hAnsi="Arial" w:cs="Arial"/>
        </w:rPr>
        <w:t>5. Διασφαλίζουν την επικοινωνία και συνεργασία με τις υπηρεσιακές μονάδες του Υπουργείου και με άλλους εθνικούς ή διεθνείς φορείς.</w:t>
      </w:r>
    </w:p>
    <w:p w:rsidR="007735D1" w:rsidRPr="00D24DAA" w:rsidRDefault="007735D1" w:rsidP="00676C42">
      <w:pPr>
        <w:spacing w:line="240" w:lineRule="auto"/>
        <w:jc w:val="both"/>
        <w:rPr>
          <w:rFonts w:ascii="Arial" w:hAnsi="Arial" w:cs="Arial"/>
        </w:rPr>
      </w:pPr>
      <w:r w:rsidRPr="00D24DAA">
        <w:rPr>
          <w:rFonts w:ascii="Arial" w:hAnsi="Arial" w:cs="Arial"/>
        </w:rPr>
        <w:t>6. Διατυπώνουν προτάσεις κατ' έτος για τη βελτίωση της αποδοτικότητας και αποτελεσματικότητας των υπηρεσιών τους, καθώς και της ποιότητας του παραγόμενου έργου της, στο πλαίσιο εξειδίκευσης των στρατηγικών στόχων του φορέα.</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 xml:space="preserve">Άρθρο </w:t>
      </w:r>
      <w:r w:rsidR="00AF276F" w:rsidRPr="00D24DAA">
        <w:rPr>
          <w:rFonts w:ascii="Arial" w:hAnsi="Arial" w:cs="Arial"/>
        </w:rPr>
        <w:t>11</w:t>
      </w:r>
    </w:p>
    <w:p w:rsidR="007735D1" w:rsidRPr="00D24DAA" w:rsidRDefault="007735D1" w:rsidP="00676C42">
      <w:pPr>
        <w:spacing w:line="240" w:lineRule="auto"/>
        <w:jc w:val="center"/>
        <w:rPr>
          <w:rFonts w:ascii="Arial" w:hAnsi="Arial" w:cs="Arial"/>
        </w:rPr>
      </w:pPr>
      <w:r w:rsidRPr="00D24DAA">
        <w:rPr>
          <w:rFonts w:ascii="Arial" w:hAnsi="Arial" w:cs="Arial"/>
        </w:rPr>
        <w:lastRenderedPageBreak/>
        <w:t>Αρμοδιότητες Διευθύνσεων</w:t>
      </w:r>
    </w:p>
    <w:p w:rsidR="007735D1" w:rsidRPr="00D24DAA" w:rsidRDefault="007735D1" w:rsidP="00676C42">
      <w:pPr>
        <w:spacing w:line="240" w:lineRule="auto"/>
        <w:jc w:val="both"/>
        <w:rPr>
          <w:rFonts w:ascii="Arial" w:hAnsi="Arial" w:cs="Arial"/>
        </w:rPr>
      </w:pPr>
      <w:r w:rsidRPr="00D24DAA">
        <w:rPr>
          <w:rFonts w:ascii="Arial" w:hAnsi="Arial" w:cs="Arial"/>
        </w:rPr>
        <w:t>Οι Διευθύνσεις:</w:t>
      </w:r>
    </w:p>
    <w:p w:rsidR="007735D1" w:rsidRPr="00D24DAA" w:rsidRDefault="007735D1" w:rsidP="00676C42">
      <w:pPr>
        <w:spacing w:line="240" w:lineRule="auto"/>
        <w:jc w:val="both"/>
        <w:rPr>
          <w:rFonts w:ascii="Arial" w:hAnsi="Arial" w:cs="Arial"/>
        </w:rPr>
      </w:pPr>
      <w:r w:rsidRPr="00D24DAA">
        <w:rPr>
          <w:rFonts w:ascii="Arial" w:hAnsi="Arial" w:cs="Arial"/>
        </w:rPr>
        <w:t>1. Συντονίζουν τη λειτουργία των υποκειμένων τους οργανικών μονάδων.</w:t>
      </w:r>
    </w:p>
    <w:p w:rsidR="007735D1" w:rsidRPr="00D24DAA" w:rsidRDefault="007735D1" w:rsidP="00676C42">
      <w:pPr>
        <w:spacing w:line="240" w:lineRule="auto"/>
        <w:jc w:val="both"/>
        <w:rPr>
          <w:rFonts w:ascii="Arial" w:hAnsi="Arial" w:cs="Arial"/>
        </w:rPr>
      </w:pPr>
      <w:r w:rsidRPr="00D24DAA">
        <w:rPr>
          <w:rFonts w:ascii="Arial" w:hAnsi="Arial" w:cs="Arial"/>
        </w:rPr>
        <w:t>2. Διασφαλίζουν την εύρυθμη λειτουργία τους.</w:t>
      </w:r>
    </w:p>
    <w:p w:rsidR="007735D1" w:rsidRPr="00D24DAA" w:rsidRDefault="007735D1" w:rsidP="00676C42">
      <w:pPr>
        <w:spacing w:line="240" w:lineRule="auto"/>
        <w:jc w:val="both"/>
        <w:rPr>
          <w:rFonts w:ascii="Arial" w:hAnsi="Arial" w:cs="Arial"/>
        </w:rPr>
      </w:pPr>
      <w:r w:rsidRPr="00D24DAA">
        <w:rPr>
          <w:rFonts w:ascii="Arial" w:hAnsi="Arial" w:cs="Arial"/>
        </w:rPr>
        <w:t>3. Μεριμνούν για τη διαμόρφωση διαύλων κάθετης και οριζόντιας επικοινωνίας μεταξύ τους, προκειμένου να επιτευχθεί η άσκηση των αρμοδιοτήτων αυτών σύμφωνα με τις αρχές της χρηστής διοίκησης.</w:t>
      </w:r>
    </w:p>
    <w:p w:rsidR="007735D1" w:rsidRPr="00D24DAA" w:rsidRDefault="007735D1" w:rsidP="00676C42">
      <w:pPr>
        <w:spacing w:line="240" w:lineRule="auto"/>
        <w:jc w:val="both"/>
        <w:rPr>
          <w:rFonts w:ascii="Arial" w:hAnsi="Arial" w:cs="Arial"/>
        </w:rPr>
      </w:pPr>
      <w:r w:rsidRPr="00D24DAA">
        <w:rPr>
          <w:rFonts w:ascii="Arial" w:hAnsi="Arial" w:cs="Arial"/>
        </w:rPr>
        <w:t>4. Συμβάλλουν στον καθορισμό και επιμερισμό των στόχων των τμημάτων και την αποτύπωση αυτών σε συγκεκριμένο πρόγραμμα δράσης, σε συνεργασία με τους προϊσταμένους τους, τους οποίους επικουρούν στην υλοποίηση των στόχων και στην αξιοποίηση, ανάπτυξη και αξιολόγηση του ανθρώπινου δυναμικού.</w:t>
      </w:r>
    </w:p>
    <w:p w:rsidR="007735D1" w:rsidRPr="00D24DAA" w:rsidRDefault="007735D1" w:rsidP="00676C42">
      <w:pPr>
        <w:spacing w:line="240" w:lineRule="auto"/>
        <w:jc w:val="both"/>
        <w:rPr>
          <w:rFonts w:ascii="Arial" w:hAnsi="Arial" w:cs="Arial"/>
        </w:rPr>
      </w:pPr>
      <w:r w:rsidRPr="00D24DAA">
        <w:rPr>
          <w:rFonts w:ascii="Arial" w:hAnsi="Arial" w:cs="Arial"/>
        </w:rPr>
        <w:t>5. Με γνώμονα την ενότητα των ασκούμενων διοικητικών λειτουργιών τους, μεριμνούν και επιβλέπουν τη σύσταση και λειτουργία ομάδων ή επιτροπών εργασίας.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 xml:space="preserve">Άρθρο </w:t>
      </w:r>
      <w:r w:rsidR="00AF276F" w:rsidRPr="00D24DAA">
        <w:rPr>
          <w:rFonts w:ascii="Arial" w:hAnsi="Arial" w:cs="Arial"/>
        </w:rPr>
        <w:t>12</w:t>
      </w:r>
    </w:p>
    <w:p w:rsidR="007735D1" w:rsidRPr="00D24DAA" w:rsidRDefault="007735D1" w:rsidP="00676C42">
      <w:pPr>
        <w:spacing w:line="240" w:lineRule="auto"/>
        <w:jc w:val="center"/>
        <w:rPr>
          <w:rFonts w:ascii="Arial" w:hAnsi="Arial" w:cs="Arial"/>
        </w:rPr>
      </w:pPr>
      <w:r w:rsidRPr="00D24DAA">
        <w:rPr>
          <w:rFonts w:ascii="Arial" w:hAnsi="Arial" w:cs="Arial"/>
        </w:rPr>
        <w:t>Α. Γενική Διεύθυνση Αποκέντρωσης και Τοπικής Αυτοδιοίκησης</w:t>
      </w:r>
    </w:p>
    <w:p w:rsidR="007735D1" w:rsidRPr="00D24DAA" w:rsidRDefault="007735D1" w:rsidP="00676C42">
      <w:pPr>
        <w:spacing w:line="240" w:lineRule="auto"/>
        <w:jc w:val="center"/>
        <w:rPr>
          <w:rFonts w:ascii="Arial" w:hAnsi="Arial" w:cs="Arial"/>
        </w:rPr>
      </w:pPr>
      <w:r w:rsidRPr="00D24DAA">
        <w:rPr>
          <w:rFonts w:ascii="Arial" w:hAnsi="Arial" w:cs="Arial"/>
        </w:rPr>
        <w:t>Αρμοδιότητες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1. Η Γενική Διεύθυνση Αποκέντρωσης και Τοπικής Αυτοδιοίκησης είναι αρμόδια για την υποστήριξη και την παρακολούθηση της οργάνωσης και λειτουργίας της αποκεντρωμένης κρατικής διοίκησης στο πλαίσιο της γενικότερης πολιτικής για τη δημόσια διοίκηση, των οργανισμών τοπικής αυτοδιοίκησης πρώτου και δεύτερου βαθμού, καθώς και για θέματα του προσωπικού τους. Μεριμνά επίσης για την ολοκληρωμένη υποστήριξη των οργανισμών τοπικής αυτοδιοίκησης πρώτου και δεύτερου βαθμού στα ζητήματα που άπτονται της εκτέλεσης τεχνικών έργων. Συντονίζει και παρακολουθεί τη λειτουργία όλων των οργανικών μονάδων που υπάγονται σε αυτή, φροντίζει για την εξασφάλιση της εύρυθμης λειτουργίας τους και την αντιμετώπιση των προβλημάτων και των υποθέσεων αρμοδιότητάς τους.</w:t>
      </w:r>
    </w:p>
    <w:p w:rsidR="007735D1" w:rsidRPr="00D24DAA" w:rsidRDefault="007735D1" w:rsidP="00676C42">
      <w:pPr>
        <w:spacing w:line="240" w:lineRule="auto"/>
        <w:jc w:val="both"/>
        <w:rPr>
          <w:rFonts w:ascii="Arial" w:hAnsi="Arial" w:cs="Arial"/>
        </w:rPr>
      </w:pPr>
      <w:r w:rsidRPr="00D24DAA">
        <w:rPr>
          <w:rFonts w:ascii="Arial" w:hAnsi="Arial" w:cs="Arial"/>
        </w:rPr>
        <w:t>2. Η Γενική Διεύθυνση Αποκέντρωσης και Τοπικής Αυτοδιοίκησης συγκροτείται από</w:t>
      </w:r>
    </w:p>
    <w:p w:rsidR="007735D1" w:rsidRPr="00D24DAA" w:rsidRDefault="007735D1" w:rsidP="00676C42">
      <w:pPr>
        <w:spacing w:line="240" w:lineRule="auto"/>
        <w:jc w:val="both"/>
        <w:rPr>
          <w:rFonts w:ascii="Arial" w:hAnsi="Arial" w:cs="Arial"/>
        </w:rPr>
      </w:pPr>
      <w:r w:rsidRPr="00D24DAA">
        <w:rPr>
          <w:rFonts w:ascii="Arial" w:hAnsi="Arial" w:cs="Arial"/>
        </w:rPr>
        <w:t>τις ακόλουθες οργανικές μονάδες:</w:t>
      </w:r>
    </w:p>
    <w:p w:rsidR="007735D1" w:rsidRPr="00D24DAA" w:rsidRDefault="007735D1" w:rsidP="00676C42">
      <w:pPr>
        <w:spacing w:line="240" w:lineRule="auto"/>
        <w:jc w:val="both"/>
        <w:rPr>
          <w:rFonts w:ascii="Arial" w:hAnsi="Arial" w:cs="Arial"/>
        </w:rPr>
      </w:pPr>
      <w:r w:rsidRPr="00D24DAA">
        <w:rPr>
          <w:rFonts w:ascii="Arial" w:hAnsi="Arial" w:cs="Arial"/>
        </w:rPr>
        <w:t>α. Τη Διεύθυνση Οργάνωσης και Λειτουργίας.</w:t>
      </w:r>
    </w:p>
    <w:p w:rsidR="007735D1" w:rsidRPr="00D24DAA" w:rsidRDefault="007735D1" w:rsidP="00676C42">
      <w:pPr>
        <w:spacing w:line="240" w:lineRule="auto"/>
        <w:jc w:val="both"/>
        <w:rPr>
          <w:rFonts w:ascii="Arial" w:hAnsi="Arial" w:cs="Arial"/>
        </w:rPr>
      </w:pPr>
      <w:r w:rsidRPr="00D24DAA">
        <w:rPr>
          <w:rFonts w:ascii="Arial" w:hAnsi="Arial" w:cs="Arial"/>
        </w:rPr>
        <w:t>β. Τη Διεύθυνση Προσωπικού.</w:t>
      </w:r>
    </w:p>
    <w:p w:rsidR="007735D1" w:rsidRPr="00D24DAA" w:rsidRDefault="007735D1" w:rsidP="00676C42">
      <w:pPr>
        <w:spacing w:line="240" w:lineRule="auto"/>
        <w:jc w:val="both"/>
        <w:rPr>
          <w:rFonts w:ascii="Arial" w:hAnsi="Arial" w:cs="Arial"/>
        </w:rPr>
      </w:pPr>
      <w:r w:rsidRPr="00D24DAA">
        <w:rPr>
          <w:rFonts w:ascii="Arial" w:hAnsi="Arial" w:cs="Arial"/>
        </w:rPr>
        <w:t>γ. Τη Διεύθυνση Τεχνικών Υπηρεσιών.</w:t>
      </w:r>
    </w:p>
    <w:p w:rsidR="007735D1" w:rsidRPr="00D24DAA" w:rsidRDefault="007735D1" w:rsidP="00676C42">
      <w:pPr>
        <w:spacing w:line="240" w:lineRule="auto"/>
        <w:jc w:val="center"/>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Β. Γενική Διεύθυνση Οικονομικών Υπηρεσιών</w:t>
      </w:r>
    </w:p>
    <w:p w:rsidR="007735D1" w:rsidRPr="00D24DAA" w:rsidRDefault="007735D1" w:rsidP="00676C42">
      <w:pPr>
        <w:spacing w:line="240" w:lineRule="auto"/>
        <w:jc w:val="center"/>
        <w:rPr>
          <w:rFonts w:ascii="Arial" w:hAnsi="Arial" w:cs="Arial"/>
        </w:rPr>
      </w:pPr>
      <w:r w:rsidRPr="00D24DAA">
        <w:rPr>
          <w:rFonts w:ascii="Arial" w:hAnsi="Arial" w:cs="Arial"/>
        </w:rPr>
        <w:t>Αρμοδιότητες</w:t>
      </w:r>
    </w:p>
    <w:p w:rsidR="007735D1" w:rsidRPr="00D24DAA" w:rsidRDefault="007735D1" w:rsidP="00676C42">
      <w:pPr>
        <w:spacing w:line="240" w:lineRule="auto"/>
        <w:jc w:val="both"/>
        <w:rPr>
          <w:rFonts w:ascii="Arial" w:hAnsi="Arial" w:cs="Arial"/>
        </w:rPr>
      </w:pPr>
      <w:r w:rsidRPr="00D24DAA">
        <w:rPr>
          <w:rFonts w:ascii="Arial" w:hAnsi="Arial" w:cs="Arial"/>
        </w:rPr>
        <w:t xml:space="preserve">1. Η Γενική Διεύθυνση Οικονομικών Υπηρεσιών είναι αρμόδια για τη συστηματική συγκέντρωση, τον εξορθολογισμό, την αποτελεσματική παρακολούθηση και τον  </w:t>
      </w:r>
      <w:r w:rsidRPr="00D24DAA">
        <w:rPr>
          <w:rFonts w:ascii="Arial" w:hAnsi="Arial" w:cs="Arial"/>
        </w:rPr>
        <w:lastRenderedPageBreak/>
        <w:t>έλεγχο των οικονομικών λειτουργιών αρμοδιότητας του Υπουργείου. Μεριμνά ώστε να αξιοποιηθούν με τον αποδοτικότερο τρόπο οι διαθέσιμοι πόροι, αλλά και οι χρηματοδοτήσεις για την διασφάλιση της οικονομικής αυτοτέλειας των δύο βαθμών  της τοπικής αυτοδιοίκησης. Στο πλαίσιο αυτό χαράσσει την πολιτική και προτείνει μέτρα για την καλύτερη απόδοση του θεσμικού πλαισίου που διέπει την οικονομική διοίκηση και διαχείριση των οργανισμών τοπικής αυτοδιοίκησης και των νομικών προσώπων αυτών. Μεριμνά επίσης για την εξυπηρέτηση των αναγκών του Υπουργείου εντός του πλαισίου των αρχών της διαφάνειας και της χρηστής διαχείρισης των οικονομικών μεγεθών. Συντονίζει και παρακολουθεί τη λειτουργία όλων των  οργανικών μονάδων που υπάγονται σε αυτή, φροντίζει για την εξασφάλιση της εύρυθμης λειτουργίας τους και την αντιμετώπιση των προβλημάτων και των υποθέσεων αρμοδιότητάς τους.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2. Η Γενική Διεύθυνση Οικονομικών Υπηρεσιών συγκροτείται από τις ακόλουθες οργανικές μονάδες:</w:t>
      </w:r>
    </w:p>
    <w:p w:rsidR="007735D1" w:rsidRPr="00D24DAA" w:rsidRDefault="007735D1" w:rsidP="00676C42">
      <w:pPr>
        <w:spacing w:line="240" w:lineRule="auto"/>
        <w:jc w:val="both"/>
        <w:rPr>
          <w:rFonts w:ascii="Arial" w:hAnsi="Arial" w:cs="Arial"/>
        </w:rPr>
      </w:pPr>
      <w:r w:rsidRPr="00D24DAA">
        <w:rPr>
          <w:rFonts w:ascii="Arial" w:hAnsi="Arial" w:cs="Arial"/>
        </w:rPr>
        <w:t>α. Διεύθυνση Οικονομικού.</w:t>
      </w:r>
    </w:p>
    <w:p w:rsidR="007735D1" w:rsidRPr="00D24DAA" w:rsidRDefault="007735D1" w:rsidP="00676C42">
      <w:pPr>
        <w:spacing w:line="240" w:lineRule="auto"/>
        <w:jc w:val="both"/>
        <w:rPr>
          <w:rFonts w:ascii="Arial" w:hAnsi="Arial" w:cs="Arial"/>
        </w:rPr>
      </w:pPr>
      <w:r w:rsidRPr="00D24DAA">
        <w:rPr>
          <w:rFonts w:ascii="Arial" w:hAnsi="Arial" w:cs="Arial"/>
        </w:rPr>
        <w:t>β. Διεύθυνση Οικονομικών Τοπικής Αυτοδιοίκησης.</w:t>
      </w:r>
    </w:p>
    <w:p w:rsidR="007735D1" w:rsidRPr="00D24DAA" w:rsidRDefault="007735D1" w:rsidP="00676C42">
      <w:pPr>
        <w:spacing w:line="240" w:lineRule="auto"/>
        <w:jc w:val="both"/>
        <w:rPr>
          <w:rFonts w:ascii="Arial" w:hAnsi="Arial" w:cs="Arial"/>
        </w:rPr>
      </w:pPr>
      <w:r w:rsidRPr="00D24DAA">
        <w:rPr>
          <w:rFonts w:ascii="Arial" w:hAnsi="Arial" w:cs="Arial"/>
        </w:rPr>
        <w:t>γ. Διεύθυνση Οικονομικής και Αναπτυξιακής Πολιτικής Τοπικής Αυτοδιοίκησης.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Γ. Γενική Διεύθυνση Ηλεκτρονικής Διακυβέρνησης και Διοικητικής Υποστήριξης</w:t>
      </w:r>
    </w:p>
    <w:p w:rsidR="007735D1" w:rsidRPr="00D24DAA" w:rsidRDefault="007735D1" w:rsidP="00676C42">
      <w:pPr>
        <w:spacing w:line="240" w:lineRule="auto"/>
        <w:jc w:val="center"/>
        <w:rPr>
          <w:rFonts w:ascii="Arial" w:hAnsi="Arial" w:cs="Arial"/>
        </w:rPr>
      </w:pPr>
      <w:r w:rsidRPr="00D24DAA">
        <w:rPr>
          <w:rFonts w:ascii="Arial" w:hAnsi="Arial" w:cs="Arial"/>
        </w:rPr>
        <w:t>Αρμοδιότητες</w:t>
      </w:r>
    </w:p>
    <w:p w:rsidR="007735D1" w:rsidRPr="00D24DAA" w:rsidRDefault="007735D1" w:rsidP="00676C42">
      <w:pPr>
        <w:spacing w:line="240" w:lineRule="auto"/>
        <w:jc w:val="both"/>
        <w:rPr>
          <w:rFonts w:ascii="Arial" w:hAnsi="Arial" w:cs="Arial"/>
        </w:rPr>
      </w:pPr>
      <w:r w:rsidRPr="00D24DAA">
        <w:rPr>
          <w:rFonts w:ascii="Arial" w:hAnsi="Arial" w:cs="Arial"/>
        </w:rPr>
        <w:t>1. Η Γενική Διεύθυνση Ηλεκτρονικής Διακυβέρνησης και Διοικητικής Υποστήριξης είναι αρμόδια για την αξιοποίηση των Τεχνολογιών Πληροφορικής και Επικοινωνιών (ΤΠΕ) και των σύγχρονων μεθόδων οργάνωσης και διοίκησης για την υποστήριξη της λειτουργίας του Υπουργείου, την απλούστευση των διοικητικών διαδικασιών και την κατάργηση περιττών διοικητικών τύπων και διατυπώσεων. Σχεδιάζει, συντονίζει και εποπτεύει την αποδοτική λειτουργία των πληροφοριακών συστημάτων εθνικής εμβέλειας που εμπίπτουν στην αρμοδιότητα του Υπουργείου, καθώς και εκείνων που τίθενται σε παραγωγική λειτουργία στις Αποκεντρωμένες Διοικήσεις και στους οργανισμούς τοπικής αυτοδιοίκησης πρώτου και δεύτερου βαθμού. Μεριμνά επίσης για τη στελέχωση όλων των οργανικών μονάδων του Υπουργείου  και  επεξεργάζεται  τα  ζητήματα που αφορούν την υπηρεσιακή κατάσταση των υπαλλήλων του. Εισηγείται μέτρα και φροντίζει για την προπαρασκευή και τη διενέργεια των εκλογών για το Εθνικό Κοινοβούλιο, το Ευρωπαϊκό Κοινοβούλιο και την τοπική αυτοδιοίκηση, καθώς και για τη μετάδοση των εκλογικών αποτελεσμάτων. Είναι αρμόδια για ζητήματα που άπτονται της παλλαϊκής άμυνας και της πολιτικής σχεδίασης έκτακτης ανάγκης. Συντονίζει και παρακολουθεί τη λειτουργία όλων των οργανικών μονάδων που υπάγονται σε αυτή, φροντίζει για την εξασφάλιση της εύρυθμης λειτουργίας τους και την αντιμετώπιση των προβλημάτων και των υποθέσεων αρμοδιότητάς τους.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2. Η Γενική Διεύθυνση Ηλεκτρονικής Διακυβέρνησης και Διοικητικής Υποστήριξης συγκροτείται από τις ακόλουθες οργανικές μονάδες:</w:t>
      </w:r>
    </w:p>
    <w:p w:rsidR="007735D1" w:rsidRPr="00D24DAA" w:rsidRDefault="007735D1" w:rsidP="00676C42">
      <w:pPr>
        <w:spacing w:line="240" w:lineRule="auto"/>
        <w:jc w:val="both"/>
        <w:rPr>
          <w:rFonts w:ascii="Arial" w:hAnsi="Arial" w:cs="Arial"/>
        </w:rPr>
      </w:pPr>
      <w:r w:rsidRPr="00D24DAA">
        <w:rPr>
          <w:rFonts w:ascii="Arial" w:hAnsi="Arial" w:cs="Arial"/>
        </w:rPr>
        <w:t>α. Τη Διεύθυνση Ηλεκτρονικής Διακυβέρνησης.</w:t>
      </w:r>
    </w:p>
    <w:p w:rsidR="007735D1" w:rsidRPr="00D24DAA" w:rsidRDefault="007735D1" w:rsidP="00676C42">
      <w:pPr>
        <w:spacing w:line="240" w:lineRule="auto"/>
        <w:jc w:val="both"/>
        <w:rPr>
          <w:rFonts w:ascii="Arial" w:hAnsi="Arial" w:cs="Arial"/>
        </w:rPr>
      </w:pPr>
      <w:r w:rsidRPr="00D24DAA">
        <w:rPr>
          <w:rFonts w:ascii="Arial" w:hAnsi="Arial" w:cs="Arial"/>
        </w:rPr>
        <w:t>β. Τη Διεύθυνση Διοίκησης.</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γ. Τη Διεύθυνση Εκλογών.</w:t>
      </w:r>
    </w:p>
    <w:p w:rsidR="007735D1" w:rsidRPr="00D24DAA" w:rsidRDefault="007735D1" w:rsidP="00676C42">
      <w:pPr>
        <w:spacing w:line="240" w:lineRule="auto"/>
        <w:jc w:val="both"/>
        <w:rPr>
          <w:rFonts w:ascii="Arial" w:hAnsi="Arial" w:cs="Arial"/>
        </w:rPr>
      </w:pPr>
      <w:r w:rsidRPr="00D24DAA">
        <w:rPr>
          <w:rFonts w:ascii="Arial" w:hAnsi="Arial" w:cs="Arial"/>
        </w:rPr>
        <w:t>δ. Αυτοτελές Τμήμα Παλλαϊκής Άμυνας- Πολιτικής Σχεδίασης Έκτακτης Ανάγκης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 xml:space="preserve">Άρθρο </w:t>
      </w:r>
      <w:r w:rsidR="00AF276F" w:rsidRPr="00D24DAA">
        <w:rPr>
          <w:rFonts w:ascii="Arial" w:hAnsi="Arial" w:cs="Arial"/>
        </w:rPr>
        <w:t>13</w:t>
      </w:r>
    </w:p>
    <w:p w:rsidR="007735D1" w:rsidRPr="00D24DAA" w:rsidRDefault="007735D1" w:rsidP="00676C42">
      <w:pPr>
        <w:spacing w:line="240" w:lineRule="auto"/>
        <w:jc w:val="center"/>
        <w:rPr>
          <w:rFonts w:ascii="Arial" w:hAnsi="Arial" w:cs="Arial"/>
        </w:rPr>
      </w:pPr>
      <w:r w:rsidRPr="00D24DAA">
        <w:rPr>
          <w:rFonts w:ascii="Arial" w:hAnsi="Arial" w:cs="Arial"/>
        </w:rPr>
        <w:t>Γενική Γραμματεία Πληθυσμού και Κοινωνικής Συνοχής</w:t>
      </w:r>
    </w:p>
    <w:p w:rsidR="007735D1" w:rsidRPr="00D24DAA" w:rsidRDefault="007735D1" w:rsidP="00676C42">
      <w:pPr>
        <w:spacing w:line="240" w:lineRule="auto"/>
        <w:jc w:val="center"/>
        <w:rPr>
          <w:rFonts w:ascii="Arial" w:hAnsi="Arial" w:cs="Arial"/>
        </w:rPr>
      </w:pPr>
      <w:r w:rsidRPr="00D24DAA">
        <w:rPr>
          <w:rFonts w:ascii="Arial" w:hAnsi="Arial" w:cs="Arial"/>
        </w:rPr>
        <w:t>Α. Γενική Διεύθυνση Ιθαγένειας και Μετανάστευσης - Αρμοδιότητες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1. Η Γενική Διεύθυνση Ιθαγένειας και Μετανάστευσης είναι αρμόδια για τα ζητήματα που αφορούν την κτήση και απώλεια της ελληνικής ιθαγένειας, τα θέματα που άπτονται της αστικής και δημοτικής κατάστασης των Ελλήνων πολιτών, καθώς και την έκδοση των προβλεπόμενων από την κείμενη νομοθεσία αδειών διαμονής των μεταναστών.</w:t>
      </w:r>
    </w:p>
    <w:p w:rsidR="007735D1" w:rsidRPr="00D24DAA" w:rsidRDefault="007735D1" w:rsidP="00676C42">
      <w:pPr>
        <w:spacing w:line="240" w:lineRule="auto"/>
        <w:jc w:val="both"/>
        <w:rPr>
          <w:rFonts w:ascii="Arial" w:hAnsi="Arial" w:cs="Arial"/>
        </w:rPr>
      </w:pPr>
      <w:r w:rsidRPr="00D24DAA">
        <w:rPr>
          <w:rFonts w:ascii="Arial" w:hAnsi="Arial" w:cs="Arial"/>
        </w:rPr>
        <w:t>Συντονίζει και εποπτεύει τις υπηρεσίες Αλλοδαπών και Μετανάστευσης των Αποκεντρωμένων Διοικήσεων του κράτους. Συντονίζει και παρακολουθεί τη λειτουργία όλων των οργανικών μονάδων που υπάγονται σε αυτή, φροντίζει για την εξασφάλιση της εύρυθμης λειτουργίας τους και την αντιμετώπιση των προβλημάτων και των υποθέσεων αρμοδιότητάς τους.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2. Η Γενική Διεύθυνση Ιθαγένειας και Μετανάστευσης συγκροτείται από τις  ακόλουθες οργανικές μονάδες:</w:t>
      </w:r>
    </w:p>
    <w:p w:rsidR="007735D1" w:rsidRPr="00D24DAA" w:rsidRDefault="007735D1" w:rsidP="00676C42">
      <w:pPr>
        <w:spacing w:line="240" w:lineRule="auto"/>
        <w:jc w:val="both"/>
        <w:rPr>
          <w:rFonts w:ascii="Arial" w:hAnsi="Arial" w:cs="Arial"/>
        </w:rPr>
      </w:pPr>
      <w:r w:rsidRPr="00D24DAA">
        <w:rPr>
          <w:rFonts w:ascii="Arial" w:hAnsi="Arial" w:cs="Arial"/>
        </w:rPr>
        <w:t>α. Τη Διεύθυνση Αστικής και Δημοτικής Κατάστασης.</w:t>
      </w:r>
    </w:p>
    <w:p w:rsidR="007735D1" w:rsidRPr="00D24DAA" w:rsidRDefault="007735D1" w:rsidP="00676C42">
      <w:pPr>
        <w:spacing w:line="240" w:lineRule="auto"/>
        <w:jc w:val="both"/>
        <w:rPr>
          <w:rFonts w:ascii="Arial" w:hAnsi="Arial" w:cs="Arial"/>
        </w:rPr>
      </w:pPr>
      <w:r w:rsidRPr="00D24DAA">
        <w:rPr>
          <w:rFonts w:ascii="Arial" w:hAnsi="Arial" w:cs="Arial"/>
        </w:rPr>
        <w:t>β. Τη Διεύθυνση Ιθαγένειας.</w:t>
      </w:r>
    </w:p>
    <w:p w:rsidR="007735D1" w:rsidRPr="00D24DAA" w:rsidRDefault="007735D1" w:rsidP="00676C42">
      <w:pPr>
        <w:spacing w:line="240" w:lineRule="auto"/>
        <w:jc w:val="both"/>
        <w:rPr>
          <w:rFonts w:ascii="Arial" w:hAnsi="Arial" w:cs="Arial"/>
        </w:rPr>
      </w:pPr>
      <w:r w:rsidRPr="00D24DAA">
        <w:rPr>
          <w:rFonts w:ascii="Arial" w:hAnsi="Arial" w:cs="Arial"/>
        </w:rPr>
        <w:t>γ. Τη Διεύθυνση Μεταναστευτικής Πολιτικής.</w:t>
      </w:r>
    </w:p>
    <w:p w:rsidR="007735D1" w:rsidRPr="00D24DAA" w:rsidRDefault="007735D1" w:rsidP="00676C42">
      <w:pPr>
        <w:spacing w:line="240" w:lineRule="auto"/>
        <w:jc w:val="both"/>
        <w:rPr>
          <w:rFonts w:ascii="Arial" w:hAnsi="Arial" w:cs="Arial"/>
        </w:rPr>
      </w:pPr>
    </w:p>
    <w:p w:rsidR="007735D1" w:rsidRPr="00D24DAA" w:rsidRDefault="007735D1" w:rsidP="00676C42">
      <w:pPr>
        <w:spacing w:after="120" w:line="240" w:lineRule="auto"/>
        <w:jc w:val="center"/>
        <w:rPr>
          <w:rFonts w:ascii="Arial" w:hAnsi="Arial" w:cs="Arial"/>
        </w:rPr>
      </w:pPr>
      <w:r w:rsidRPr="00D24DAA">
        <w:rPr>
          <w:rFonts w:ascii="Arial" w:hAnsi="Arial" w:cs="Arial"/>
        </w:rPr>
        <w:t>Β. Αυτοτελές Τμήμα Ευρωπαϊκών Πολιτικών και Νομοθετικού Έργου</w:t>
      </w:r>
    </w:p>
    <w:p w:rsidR="007735D1" w:rsidRPr="00D24DAA" w:rsidRDefault="007735D1" w:rsidP="00676C42">
      <w:pPr>
        <w:spacing w:line="240" w:lineRule="auto"/>
        <w:jc w:val="both"/>
        <w:rPr>
          <w:rFonts w:ascii="Arial" w:hAnsi="Arial" w:cs="Arial"/>
        </w:rPr>
      </w:pPr>
      <w:r w:rsidRPr="00D24DAA">
        <w:rPr>
          <w:rFonts w:ascii="Arial" w:hAnsi="Arial" w:cs="Arial"/>
        </w:rPr>
        <w:t>1. Το Αυτοτελές Τμήμα Ευρωπαϊκών Πολιτικών και Νομοθετικού Έργου υπάγεται απευθείας στο Γενικό Γραμματέα της Γενικής Γραμματείας Πληθυσμού και  Κοινωνικής Συνοχής. Είναι αρμόδιο για το σχεδιασμό της πολιτικής για την ιθαγένεια και για τα θέματα αστικής και δημοτικής κατάστασης των πολιτών, καθώς και για εκείνα της νόμιμης εισόδου και διαμονής των μεταναστών στην ελληνική επικράτεια. Συμμετέχει στο σχεδιασμό της μεταναστευτικής πολιτικής. Μεριμνά επίσης για την εναρμόνιση της νομοθεσίας με τις ευρωπαϊκές πολιτικές και τις υποχρεώσεις της χώρας στο πλαίσιο των διεθνών της σχέσεων.</w:t>
      </w:r>
    </w:p>
    <w:p w:rsidR="007735D1" w:rsidRPr="00D24DAA" w:rsidRDefault="007735D1" w:rsidP="00676C42">
      <w:pPr>
        <w:spacing w:line="240" w:lineRule="auto"/>
        <w:jc w:val="both"/>
        <w:rPr>
          <w:rFonts w:ascii="Arial" w:hAnsi="Arial" w:cs="Arial"/>
        </w:rPr>
      </w:pPr>
      <w:r w:rsidRPr="00D24DAA">
        <w:rPr>
          <w:rFonts w:ascii="Arial" w:hAnsi="Arial" w:cs="Arial"/>
        </w:rPr>
        <w:t>2. Το Τμήμα αυτό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α. Η εισήγηση και διαμόρφωση των ελληνικών θέσεων στο πλαίσιο της συμμετοχής της χώρας στα όργανα της Ευρωπαϊκής Ένωσης και των λοιπών διεθνών οργανισμών κατά την επεξεργασία οδηγιών, κανονισμών και άλλων κειμένων νομικού ή επιχειρησιακού</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χαρακτήρα αναφορικά με θέματα ιθαγένειας, αστικής και δημοτικής κατάστασης και νόμιμης εισόδου και διαμονής πολιτών τρίτων χωρών στα κράτη μέλη της Ευρωπαϊκής Ένωσης.</w:t>
      </w:r>
    </w:p>
    <w:p w:rsidR="007735D1" w:rsidRPr="00D24DAA" w:rsidRDefault="007735D1" w:rsidP="00676C42">
      <w:pPr>
        <w:spacing w:line="240" w:lineRule="auto"/>
        <w:jc w:val="both"/>
        <w:rPr>
          <w:rFonts w:ascii="Arial" w:hAnsi="Arial" w:cs="Arial"/>
        </w:rPr>
      </w:pPr>
      <w:r w:rsidRPr="00D24DAA">
        <w:rPr>
          <w:rFonts w:ascii="Arial" w:hAnsi="Arial" w:cs="Arial"/>
        </w:rPr>
        <w:t>β. Η συμμετοχή μέσω της υποβολής εισηγήσεων και προτάσεων στο σχεδιασμό της μεταναστευτικής πολιτικής για τα θέματα που σχετίζονται με την εναρμόνιση της ελληνικής νομοθεσίας προς το δίκαιο της Ευρωπαϊκής Ένωσης αναφορικά με τη διαδικασία νόμιμης εισόδου και διαμονής των πολιτών τρίτων χωρών στην ελληνική επικράτεια.</w:t>
      </w:r>
    </w:p>
    <w:p w:rsidR="007735D1" w:rsidRPr="00D24DAA" w:rsidRDefault="007735D1" w:rsidP="00676C42">
      <w:pPr>
        <w:spacing w:line="240" w:lineRule="auto"/>
        <w:jc w:val="both"/>
        <w:rPr>
          <w:rFonts w:ascii="Arial" w:hAnsi="Arial" w:cs="Arial"/>
        </w:rPr>
      </w:pPr>
      <w:r w:rsidRPr="00D24DAA">
        <w:rPr>
          <w:rFonts w:ascii="Arial" w:hAnsi="Arial" w:cs="Arial"/>
        </w:rPr>
        <w:t>γ. Η προετοιμασία, εισήγηση και συμμετοχή στην επεξεργασία διμερών ή πολυμερών συμβάσεων και συμφωνιών .</w:t>
      </w:r>
    </w:p>
    <w:p w:rsidR="007735D1" w:rsidRPr="00D24DAA" w:rsidRDefault="007735D1" w:rsidP="00676C42">
      <w:pPr>
        <w:spacing w:line="240" w:lineRule="auto"/>
        <w:jc w:val="both"/>
        <w:rPr>
          <w:rFonts w:ascii="Arial" w:hAnsi="Arial" w:cs="Arial"/>
        </w:rPr>
      </w:pPr>
      <w:r w:rsidRPr="00D24DAA">
        <w:rPr>
          <w:rFonts w:ascii="Arial" w:hAnsi="Arial" w:cs="Arial"/>
        </w:rPr>
        <w:t>δ. Η συλλογή, επεξεργασία, μελέτη και αξιολόγηση των στοιχείων και πληροφοριών που αφορούν την είσοδο και διαμονή πολιτών τρίτων χωρών στη χώρα, καθώς και η αποστολή σχετικών στατιστικών στοιχείων στους ευρωπαϊκούς, διεθνείς ή ημεδαπούς οργανισμούς.</w:t>
      </w:r>
    </w:p>
    <w:p w:rsidR="007735D1" w:rsidRPr="00D24DAA" w:rsidRDefault="007735D1" w:rsidP="00676C42">
      <w:pPr>
        <w:spacing w:line="240" w:lineRule="auto"/>
        <w:jc w:val="both"/>
        <w:rPr>
          <w:rFonts w:ascii="Arial" w:hAnsi="Arial" w:cs="Arial"/>
        </w:rPr>
      </w:pPr>
      <w:r w:rsidRPr="00D24DAA">
        <w:rPr>
          <w:rFonts w:ascii="Arial" w:hAnsi="Arial" w:cs="Arial"/>
        </w:rPr>
        <w:t>ε. Η μέριμνα για την τροφοδότηση του δικτυακού τόπου στην ιστοσελίδα του Υπουργείου με πληροφορίες, εγκυκλίους και υλικό εν γένει σχετικά με τη μεταναστευτική πολιτική, καθώς και για τη διαμόρφωση και ταξινόμηση του υλικού αυτού.</w:t>
      </w:r>
    </w:p>
    <w:p w:rsidR="007735D1" w:rsidRPr="00D24DAA" w:rsidRDefault="007735D1" w:rsidP="00676C42">
      <w:pPr>
        <w:spacing w:line="240" w:lineRule="auto"/>
        <w:jc w:val="both"/>
        <w:rPr>
          <w:rFonts w:ascii="Arial" w:hAnsi="Arial" w:cs="Arial"/>
        </w:rPr>
      </w:pPr>
      <w:r w:rsidRPr="00D24DAA">
        <w:rPr>
          <w:rFonts w:ascii="Arial" w:hAnsi="Arial" w:cs="Arial"/>
        </w:rPr>
        <w:t>στ. Η προετοιμασία, ο σχεδιασμός, η συμμετοχή και η συμβολή στην υποβολή και υλοποίηση ευρωπαϊκών προγραμμάτων και προγραμμάτων στο πλαίσιο του Οργανισμού Ηνωμένων Εθνών, καθώς και άλλων διεθνών οργανισμών σχετικά με τη διαχείριση του μεταναστευτικού φαινομένου και η προώθηση και εφαρμογή των προγραμμάτων αυτών σε συνεργασία με δημόσιους ή ιδιωτικούς φορείς.</w:t>
      </w:r>
    </w:p>
    <w:p w:rsidR="007735D1" w:rsidRPr="00D24DAA" w:rsidRDefault="007735D1" w:rsidP="00676C42">
      <w:pPr>
        <w:spacing w:line="240" w:lineRule="auto"/>
        <w:jc w:val="both"/>
        <w:rPr>
          <w:rFonts w:ascii="Arial" w:hAnsi="Arial" w:cs="Arial"/>
        </w:rPr>
      </w:pPr>
      <w:r w:rsidRPr="00D24DAA">
        <w:rPr>
          <w:rFonts w:ascii="Arial" w:hAnsi="Arial" w:cs="Arial"/>
        </w:rPr>
        <w:t>ζ. Η συμμετοχή στην υλοποίηση δράσεων σφαιρικής προσέγγισης της μετανάστευσης, όπως αποστολές, πλατφόρμες συνεργασίας, συμπράξεις κινητικότητας, καθώς και σε άλλες συναφείς δράσεις για τα θέματα αρμοδιότητας της Διεύθυνσης.</w:t>
      </w:r>
    </w:p>
    <w:p w:rsidR="007735D1" w:rsidRPr="00D24DAA" w:rsidRDefault="007735D1" w:rsidP="00676C42">
      <w:pPr>
        <w:spacing w:line="240" w:lineRule="auto"/>
        <w:jc w:val="both"/>
        <w:rPr>
          <w:rFonts w:ascii="Arial" w:hAnsi="Arial" w:cs="Arial"/>
        </w:rPr>
      </w:pPr>
      <w:r w:rsidRPr="00D24DAA">
        <w:rPr>
          <w:rFonts w:ascii="Arial" w:hAnsi="Arial" w:cs="Arial"/>
        </w:rPr>
        <w:t>η. Η προετοιμασία, η εισήγηση και η συμμετοχή στην κατάρτιση και επεξεργασία νομοσχεδίων, προεδρικών διαταγμάτων, κανονιστικών πράξεων και εγκυκλίων που αναφέρονται στην ιθαγένεια, την αστική και δημοτική κατάσταση των πολιτών, την είσοδο και διαμονή των πολιτών τρίτων χωρών στην Ελλάδα, καθώς και η παρακολούθηση της εφαρμογής της σχετικής νομοθεσίας.</w:t>
      </w:r>
    </w:p>
    <w:p w:rsidR="007735D1" w:rsidRPr="00D24DAA" w:rsidRDefault="007735D1" w:rsidP="00676C42">
      <w:pPr>
        <w:spacing w:line="240" w:lineRule="auto"/>
        <w:jc w:val="both"/>
        <w:rPr>
          <w:rFonts w:ascii="Arial" w:hAnsi="Arial" w:cs="Arial"/>
        </w:rPr>
      </w:pPr>
      <w:r w:rsidRPr="00D24DAA">
        <w:rPr>
          <w:rFonts w:ascii="Arial" w:hAnsi="Arial" w:cs="Arial"/>
        </w:rPr>
        <w:t>θ. Η συνεργασία με όλους τους συναρμόδιους φορείς για το συντονισμό των ενεργειών τους σε θέματα εισόδου και διαμονής πολιτών τρίτων χωρών στη χώρα.</w:t>
      </w:r>
    </w:p>
    <w:p w:rsidR="007735D1" w:rsidRPr="00D24DAA" w:rsidRDefault="007735D1" w:rsidP="00676C42">
      <w:pPr>
        <w:spacing w:line="240" w:lineRule="auto"/>
        <w:jc w:val="both"/>
        <w:rPr>
          <w:rFonts w:ascii="Arial" w:hAnsi="Arial" w:cs="Arial"/>
        </w:rPr>
      </w:pPr>
      <w:r w:rsidRPr="00D24DAA">
        <w:rPr>
          <w:rFonts w:ascii="Arial" w:hAnsi="Arial" w:cs="Arial"/>
        </w:rPr>
        <w:t>ι. Ο καθορισμός του τύπου και του περιεχομένου των αδειών διαμονής, των αιτήσεων για χορήγηση άδειας διαμονής και των σχετικών βεβαιώσεων.</w:t>
      </w:r>
    </w:p>
    <w:p w:rsidR="007735D1" w:rsidRPr="00D24DAA" w:rsidRDefault="007735D1" w:rsidP="00676C42">
      <w:pPr>
        <w:spacing w:line="240" w:lineRule="auto"/>
        <w:jc w:val="both"/>
        <w:rPr>
          <w:rFonts w:ascii="Arial" w:hAnsi="Arial" w:cs="Arial"/>
        </w:rPr>
      </w:pPr>
    </w:p>
    <w:p w:rsidR="007735D1" w:rsidRPr="00D24DAA" w:rsidRDefault="007735D1" w:rsidP="00676C42">
      <w:pPr>
        <w:spacing w:after="120" w:line="240" w:lineRule="auto"/>
        <w:jc w:val="center"/>
        <w:rPr>
          <w:rFonts w:ascii="Arial" w:hAnsi="Arial" w:cs="Arial"/>
        </w:rPr>
      </w:pPr>
      <w:r w:rsidRPr="00D24DAA">
        <w:rPr>
          <w:rFonts w:ascii="Arial" w:hAnsi="Arial" w:cs="Arial"/>
        </w:rPr>
        <w:t>Γ. Αυτοτελές Τμήμα Κοινωνικής Ένταξης</w:t>
      </w:r>
    </w:p>
    <w:p w:rsidR="007735D1" w:rsidRPr="00D24DAA" w:rsidRDefault="007735D1" w:rsidP="00676C42">
      <w:pPr>
        <w:spacing w:line="240" w:lineRule="auto"/>
        <w:jc w:val="both"/>
        <w:rPr>
          <w:rFonts w:ascii="Arial" w:hAnsi="Arial" w:cs="Arial"/>
        </w:rPr>
      </w:pPr>
      <w:r w:rsidRPr="00D24DAA">
        <w:rPr>
          <w:rFonts w:ascii="Arial" w:hAnsi="Arial" w:cs="Arial"/>
        </w:rPr>
        <w:t xml:space="preserve">1. Το Αυτοτελές Τμήμα Κοινωνικής Ένταξης υπάγεται απευθείας στο Γενικό Γραμματέα της Γενικής Γραμματείας Πληθυσμού και Κοινωνικής Συνοχής και είναι αρμόδιο για την ενδυνάμωση των δικαιωμάτων των μεταναστών, καθώς και ειδικών πληθυσμιακών ομάδων που σχετίζονται με τη συμμετοχή τους στην οικονομική και κοινωνική ζωή της χώρας. Μεριμνά για την προώθηση, σε συνεργασία με συναρμόδιους φορείς, της κοινωνικής συνοχής των παλιννοστούντων και ειδικών πληθυσμιακών ομάδων Ελλήνων πολιτών, όπως των Ρομά. Αναπτύσσει διάλογο με </w:t>
      </w:r>
      <w:r w:rsidRPr="00D24DAA">
        <w:rPr>
          <w:rFonts w:ascii="Arial" w:hAnsi="Arial" w:cs="Arial"/>
        </w:rPr>
        <w:lastRenderedPageBreak/>
        <w:t>την κοινωνία των πολιτών αποσκοπώντας στην ενδυνάμωση της κοινωνικής συνοχής.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2. Το Τμήμα αυτό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α. Η συμμετοχή, μέσω της υποβολής εισηγήσεων, στη χάραξη πολιτικής σε θέματα ένταξης και κοινωνικής συνοχής και η μέριμνα για τη συλλογή, επεξεργασία, μελέτη και αξιολόγηση στοιχείων και πληροφοριών που αφορούν στα θέματα αυτά.</w:t>
      </w:r>
    </w:p>
    <w:p w:rsidR="007735D1" w:rsidRPr="00D24DAA" w:rsidRDefault="007735D1" w:rsidP="00676C42">
      <w:pPr>
        <w:spacing w:line="240" w:lineRule="auto"/>
        <w:jc w:val="both"/>
        <w:rPr>
          <w:rFonts w:ascii="Arial" w:hAnsi="Arial" w:cs="Arial"/>
        </w:rPr>
      </w:pPr>
      <w:r w:rsidRPr="00D24DAA">
        <w:rPr>
          <w:rFonts w:ascii="Arial" w:hAnsi="Arial" w:cs="Arial"/>
        </w:rPr>
        <w:t>β. Η μέριμνα για την προετοιμασία, την υποβολή προτάσεων και εισηγήσεων για τη συμμετοχή της χώρας σε ευρωπαϊκά ή διεθνή προγράμματα σχετικά με θέματα ένταξης και κοινωνικής συνοχής.</w:t>
      </w:r>
    </w:p>
    <w:p w:rsidR="007735D1" w:rsidRPr="00D24DAA" w:rsidRDefault="007735D1" w:rsidP="00676C42">
      <w:pPr>
        <w:spacing w:line="240" w:lineRule="auto"/>
        <w:jc w:val="both"/>
        <w:rPr>
          <w:rFonts w:ascii="Arial" w:hAnsi="Arial" w:cs="Arial"/>
        </w:rPr>
      </w:pPr>
      <w:r w:rsidRPr="00D24DAA">
        <w:rPr>
          <w:rFonts w:ascii="Arial" w:hAnsi="Arial" w:cs="Arial"/>
        </w:rPr>
        <w:t>γ. Ο συντονισμός και η καθοδήγηση των υπηρεσιών των Αποκεντρωμένων Διοικήσεων και των οργανισμών τοπικής αυτοδιοίκησης πρώτου βαθμού για την αποτελεσματική προώθηση δράσεων και πρωτοβουλιών που σχετίζονται με την ένταξη και την κοινωνική συνοχή.</w:t>
      </w:r>
    </w:p>
    <w:p w:rsidR="007735D1" w:rsidRPr="00D24DAA" w:rsidRDefault="007735D1" w:rsidP="00676C42">
      <w:pPr>
        <w:spacing w:line="240" w:lineRule="auto"/>
        <w:jc w:val="both"/>
        <w:rPr>
          <w:rFonts w:ascii="Arial" w:hAnsi="Arial" w:cs="Arial"/>
        </w:rPr>
      </w:pPr>
      <w:r w:rsidRPr="00D24DAA">
        <w:rPr>
          <w:rFonts w:ascii="Arial" w:hAnsi="Arial" w:cs="Arial"/>
        </w:rPr>
        <w:t>δ. Η συνεργασία με δημόσιους και ιδιωτικούς φορείς, οργανισμούς τοπικής αυτοδιοίκησης, μη κυβερνητικές οργανώσεις, ενώσεις και λοιπούς κοινωνικούς φορείς για την εκπόνηση μελετών και την κατάρτιση σχετικών ολοκληρωμένων  προγραμμάτων που αναφέρονται στη συμμετοχή αλλοδαπών και ειδικών  πληθυσμιακών ομάδων Ελλήνων πολιτών σε όλους τους τομείς της οικονομικής, κοινωνικής και πολιτιστικής ζωής της χώρας.</w:t>
      </w:r>
    </w:p>
    <w:p w:rsidR="007735D1" w:rsidRPr="00D24DAA" w:rsidRDefault="007735D1" w:rsidP="00676C42">
      <w:pPr>
        <w:spacing w:line="240" w:lineRule="auto"/>
        <w:jc w:val="both"/>
        <w:rPr>
          <w:rFonts w:ascii="Arial" w:hAnsi="Arial" w:cs="Arial"/>
        </w:rPr>
      </w:pPr>
      <w:r w:rsidRPr="00D24DAA">
        <w:rPr>
          <w:rFonts w:ascii="Arial" w:hAnsi="Arial" w:cs="Arial"/>
        </w:rPr>
        <w:t>ε. Η επεξεργασία και η υποβολή προτάσεων για την ενδυνάμωση των δικαιωμάτων των μεταναστών που σχετίζονται με τη συμμετοχή τους στην οικονομική και κοινωνική ζωή της χώρας.</w:t>
      </w:r>
    </w:p>
    <w:p w:rsidR="007735D1" w:rsidRPr="00D24DAA" w:rsidRDefault="007735D1" w:rsidP="00676C42">
      <w:pPr>
        <w:spacing w:line="240" w:lineRule="auto"/>
        <w:jc w:val="both"/>
        <w:rPr>
          <w:rFonts w:ascii="Arial" w:hAnsi="Arial" w:cs="Arial"/>
        </w:rPr>
      </w:pPr>
      <w:r w:rsidRPr="00D24DAA">
        <w:rPr>
          <w:rFonts w:ascii="Arial" w:hAnsi="Arial" w:cs="Arial"/>
        </w:rPr>
        <w:t>στ.   Η   καταγραφή   και  πιστοποίηση   των  μη  κυβερνητικών  οργανώσεων  που δραστηριοποιούνται σε θέματα μετανάστευσης και κοινωνικής ένταξης.</w:t>
      </w:r>
    </w:p>
    <w:p w:rsidR="007735D1" w:rsidRPr="00D24DAA" w:rsidRDefault="007735D1" w:rsidP="00676C42">
      <w:pPr>
        <w:spacing w:line="240" w:lineRule="auto"/>
        <w:jc w:val="both"/>
        <w:rPr>
          <w:rFonts w:ascii="Arial" w:hAnsi="Arial" w:cs="Arial"/>
        </w:rPr>
      </w:pPr>
      <w:r w:rsidRPr="00D24DAA">
        <w:rPr>
          <w:rFonts w:ascii="Arial" w:hAnsi="Arial" w:cs="Arial"/>
        </w:rPr>
        <w:t>ζ. Η καταγραφή των μεταναστευτικών κοινοτήτων που δραστηριοποιούνται στην Ελλάδα.</w:t>
      </w:r>
    </w:p>
    <w:p w:rsidR="007735D1" w:rsidRPr="00D24DAA" w:rsidRDefault="007735D1" w:rsidP="00676C42">
      <w:pPr>
        <w:spacing w:line="240" w:lineRule="auto"/>
        <w:jc w:val="both"/>
        <w:rPr>
          <w:rFonts w:ascii="Arial" w:hAnsi="Arial" w:cs="Arial"/>
        </w:rPr>
      </w:pPr>
      <w:r w:rsidRPr="00D24DAA">
        <w:rPr>
          <w:rFonts w:ascii="Arial" w:hAnsi="Arial" w:cs="Arial"/>
        </w:rPr>
        <w:t>η. Η επεξεργασία και υποβολή προτάσεων για τον καθορισμό των προϋποθέσεων και του θεσμικού πλαισίου συνεργασίας και διαλόγου του Υπουργείου με τους φορείς της κοινωνίας των πολιτών.</w:t>
      </w:r>
    </w:p>
    <w:p w:rsidR="007735D1" w:rsidRPr="00D24DAA" w:rsidRDefault="007735D1" w:rsidP="00676C42">
      <w:pPr>
        <w:spacing w:line="240" w:lineRule="auto"/>
        <w:jc w:val="both"/>
        <w:rPr>
          <w:rFonts w:ascii="Arial" w:hAnsi="Arial" w:cs="Arial"/>
        </w:rPr>
      </w:pPr>
      <w:r w:rsidRPr="00D24DAA">
        <w:rPr>
          <w:rFonts w:ascii="Arial" w:hAnsi="Arial" w:cs="Arial"/>
        </w:rPr>
        <w:t xml:space="preserve">θ. Η προετοιμασία, η προώθηση και η εποπτεία ενημερωτικών εκστρατειών, συνεδρίων ημερίδων, συναντήσεων εργασίας και λοιπών δράσεων επικοινωνιακού χαρακτήρα εντός της χώρας, σχετικά με την πληροφόρηση και ευαισθητοποίηση των πολιτών σε θέματα ένταξης και κοινωνικής συνοχής και η προβολή της σχετικής με τα θέματα  αυτά εθνικής, ευρωπαϊκής και διεθνούς νομοθεσίας και πολιτικής. </w:t>
      </w:r>
    </w:p>
    <w:p w:rsidR="007735D1" w:rsidRPr="00D24DAA" w:rsidRDefault="007735D1" w:rsidP="00676C42">
      <w:pPr>
        <w:spacing w:line="240" w:lineRule="auto"/>
        <w:jc w:val="both"/>
        <w:rPr>
          <w:rFonts w:ascii="Arial" w:hAnsi="Arial" w:cs="Arial"/>
        </w:rPr>
      </w:pPr>
      <w:r w:rsidRPr="00D24DAA">
        <w:rPr>
          <w:rFonts w:ascii="Arial" w:hAnsi="Arial" w:cs="Arial"/>
        </w:rPr>
        <w:t>ι. Η υλοποίηση εθνικών προγραμμάτων για την ένταξη και την κοινωνική συνοχή.</w:t>
      </w:r>
    </w:p>
    <w:p w:rsidR="007735D1" w:rsidRPr="00D24DAA" w:rsidRDefault="007735D1" w:rsidP="00676C42">
      <w:pPr>
        <w:spacing w:line="240" w:lineRule="auto"/>
        <w:jc w:val="both"/>
        <w:rPr>
          <w:rFonts w:ascii="Arial" w:hAnsi="Arial" w:cs="Arial"/>
        </w:rPr>
      </w:pPr>
      <w:r w:rsidRPr="00D24DAA">
        <w:rPr>
          <w:rFonts w:ascii="Arial" w:hAnsi="Arial" w:cs="Arial"/>
        </w:rPr>
        <w:t>ια. Η διαχείριση ευρωπαϊκών και διεθνών προγραμμάτων για θέματα ένταξης και κοινωνικής συνοχής, συγκεκριμένα η σύνταξη και δημοσίευση προκηρύξεων και προσκλήσεων υποβολής προτάσεων, η οργάνωση της διαδικασίας αξιολόγησης προτάσεων, η εποπτεία και η παραλαβή έργων και δράσεων, η παροχή πληροφόρησης και διάχυσης των αποτελεσμάτων των υλοποιηθέντων έργων και δράσεων, η κατάρτιση κανονιστικού πλαισίου για τη λειτουργία και εφαρμογή ευρωπαϊκών προγραμμάτων για την ένταξη και την κοινωνική συνοχή.</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ιβ. Η μέριμνα για τη συνεργασία με συναρμόδιους φορείς που δραστηριοποιούνται σε τομείς ένταξης και κοινωνικής συνοχής ή αναλαμβάνουν την υλοποίηση έργων που έχουν ενταχθεί σε σχετικά ευρωπαϊκά ή διεθνή προγράμματα.</w:t>
      </w:r>
    </w:p>
    <w:p w:rsidR="007735D1" w:rsidRPr="00D24DAA" w:rsidRDefault="007735D1" w:rsidP="00676C42">
      <w:pPr>
        <w:spacing w:after="120" w:line="240" w:lineRule="auto"/>
        <w:jc w:val="center"/>
        <w:rPr>
          <w:rFonts w:ascii="Arial" w:hAnsi="Arial" w:cs="Arial"/>
        </w:rPr>
      </w:pPr>
      <w:r w:rsidRPr="00D24DAA">
        <w:rPr>
          <w:rFonts w:ascii="Arial" w:hAnsi="Arial" w:cs="Arial"/>
        </w:rPr>
        <w:t>Δ. Αυτοτελές Τμήμα Γραμματειακής Υποστήριξης και Παροχής Πληροφοριών</w:t>
      </w:r>
    </w:p>
    <w:p w:rsidR="007735D1" w:rsidRPr="00D24DAA" w:rsidRDefault="007735D1" w:rsidP="00676C42">
      <w:pPr>
        <w:spacing w:line="240" w:lineRule="auto"/>
        <w:jc w:val="both"/>
        <w:rPr>
          <w:rFonts w:ascii="Arial" w:hAnsi="Arial" w:cs="Arial"/>
        </w:rPr>
      </w:pPr>
      <w:r w:rsidRPr="00D24DAA">
        <w:rPr>
          <w:rFonts w:ascii="Arial" w:hAnsi="Arial" w:cs="Arial"/>
        </w:rPr>
        <w:t>1. Το Αυτοτελές Τμήμα Γραμματειακής Υποστήριξης και Παροχής Πληροφοριών υπάγεται απευθείας στο Γενικό Γραμματέα της Γενικής Γραμματείας Πληθυσμού και Κοινωνικής Συνοχής. Είναι αρμόδιο για την εν γένει γραμματειακή υποστήριξη όλων των Διευθύνσεων που υπάγονται στην Γενική Διεύθυνση Ιθαγένειας και Μετανάστευσης και για την παροχή πληροφοριών προς τους πολίτες.</w:t>
      </w:r>
    </w:p>
    <w:p w:rsidR="007735D1" w:rsidRPr="00D24DAA" w:rsidRDefault="007735D1" w:rsidP="00676C42">
      <w:pPr>
        <w:spacing w:line="240" w:lineRule="auto"/>
        <w:jc w:val="both"/>
        <w:rPr>
          <w:rFonts w:ascii="Arial" w:hAnsi="Arial" w:cs="Arial"/>
        </w:rPr>
      </w:pPr>
      <w:r w:rsidRPr="00D24DAA">
        <w:rPr>
          <w:rFonts w:ascii="Arial" w:hAnsi="Arial" w:cs="Arial"/>
        </w:rPr>
        <w:t>2. Το τμήμα αυτό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α. Η παραλαβή αιτήσεων, αναφορών, καταγγελιών.</w:t>
      </w:r>
    </w:p>
    <w:p w:rsidR="007735D1" w:rsidRPr="00D24DAA" w:rsidRDefault="007735D1" w:rsidP="00676C42">
      <w:pPr>
        <w:spacing w:line="240" w:lineRule="auto"/>
        <w:jc w:val="both"/>
        <w:rPr>
          <w:rFonts w:ascii="Arial" w:hAnsi="Arial" w:cs="Arial"/>
        </w:rPr>
      </w:pPr>
      <w:r w:rsidRPr="00D24DAA">
        <w:rPr>
          <w:rFonts w:ascii="Arial" w:hAnsi="Arial" w:cs="Arial"/>
        </w:rPr>
        <w:t>β. Η τήρηση του φυσικού και ηλεκτρονικού αρχείου των Διευθύνσεων.</w:t>
      </w:r>
    </w:p>
    <w:p w:rsidR="007735D1" w:rsidRPr="00D24DAA" w:rsidRDefault="007735D1" w:rsidP="00676C42">
      <w:pPr>
        <w:spacing w:line="240" w:lineRule="auto"/>
        <w:jc w:val="both"/>
        <w:rPr>
          <w:rFonts w:ascii="Arial" w:hAnsi="Arial" w:cs="Arial"/>
        </w:rPr>
      </w:pPr>
      <w:r w:rsidRPr="00D24DAA">
        <w:rPr>
          <w:rFonts w:ascii="Arial" w:hAnsi="Arial" w:cs="Arial"/>
        </w:rPr>
        <w:t>γ. Η διακίνηση της αλληλογραφίας, η έκδοση και επικύρωση αντιγράφων και φωτοαντιγράφων οποιωνδήποτε εγγράφων ή δικαιολογητικών που τηρούνται στο αρχείο ή επιδεικνύονται από τους πολίτες, η βεβαίωση του γνήσιου της υπογραφής των διοικητικών αρχών και υπαλλήλων, η τήρηση του δείγματος της υπογραφής τους, καθώς και η βεβαίωση του γνήσιου της υπογραφής των πολιτών σύμφωνα με την κείμενη νομοθεσία.</w:t>
      </w:r>
    </w:p>
    <w:p w:rsidR="007735D1" w:rsidRPr="00D24DAA" w:rsidRDefault="007735D1" w:rsidP="00676C42">
      <w:pPr>
        <w:spacing w:line="240" w:lineRule="auto"/>
        <w:jc w:val="both"/>
        <w:rPr>
          <w:rFonts w:ascii="Arial" w:hAnsi="Arial" w:cs="Arial"/>
        </w:rPr>
      </w:pPr>
      <w:r w:rsidRPr="00D24DAA">
        <w:rPr>
          <w:rFonts w:ascii="Arial" w:hAnsi="Arial" w:cs="Arial"/>
        </w:rPr>
        <w:t>δ. Η παροχή πληροφοριών σχετικά με τις προϋποθέσεις και τη διαδικασία έκδοσης αποφάσεων αρμοδιότητας των υπαγομένων στη Γενική Διευθύνσεων οργανικών μονάδων ή την καταχώρηση ληξιαρχικών πράξεων.</w:t>
      </w:r>
    </w:p>
    <w:p w:rsidR="007735D1" w:rsidRPr="00D24DAA" w:rsidRDefault="007735D1" w:rsidP="00676C42">
      <w:pPr>
        <w:spacing w:line="240" w:lineRule="auto"/>
        <w:jc w:val="both"/>
        <w:rPr>
          <w:rFonts w:ascii="Arial" w:hAnsi="Arial" w:cs="Arial"/>
        </w:rPr>
      </w:pPr>
      <w:r w:rsidRPr="00D24DAA">
        <w:rPr>
          <w:rFonts w:ascii="Arial" w:hAnsi="Arial" w:cs="Arial"/>
        </w:rPr>
        <w:t>ε. Η ενημέρωση των ενδιαφερομένων για την αντιμετώπιση του αιτήματός τους και γενικότερα η εξυπηρέτηση των πολιτών στο πλαίσιο της λειτουργίας του ως υπηρεσία μιας στάσης.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 xml:space="preserve">Άρθρο </w:t>
      </w:r>
      <w:r w:rsidR="00AF276F" w:rsidRPr="00D24DAA">
        <w:rPr>
          <w:rFonts w:ascii="Arial" w:hAnsi="Arial" w:cs="Arial"/>
        </w:rPr>
        <w:t>14</w:t>
      </w:r>
    </w:p>
    <w:p w:rsidR="007735D1" w:rsidRPr="00D24DAA" w:rsidRDefault="007735D1" w:rsidP="00676C42">
      <w:pPr>
        <w:spacing w:line="240" w:lineRule="auto"/>
        <w:jc w:val="center"/>
        <w:rPr>
          <w:rFonts w:ascii="Arial" w:hAnsi="Arial" w:cs="Arial"/>
        </w:rPr>
      </w:pPr>
      <w:r w:rsidRPr="00D24DAA">
        <w:rPr>
          <w:rFonts w:ascii="Arial" w:hAnsi="Arial" w:cs="Arial"/>
        </w:rPr>
        <w:t>Γενική Γραμματεία Ισότητας των Φύλων</w:t>
      </w:r>
    </w:p>
    <w:p w:rsidR="007735D1" w:rsidRPr="00D24DAA" w:rsidRDefault="007735D1" w:rsidP="00C61F8D">
      <w:pPr>
        <w:spacing w:line="240" w:lineRule="auto"/>
        <w:jc w:val="center"/>
        <w:rPr>
          <w:rFonts w:ascii="Arial" w:hAnsi="Arial" w:cs="Arial"/>
        </w:rPr>
      </w:pPr>
      <w:r w:rsidRPr="00D24DAA">
        <w:rPr>
          <w:rFonts w:ascii="Arial" w:hAnsi="Arial" w:cs="Arial"/>
        </w:rPr>
        <w:t>Α. Γενική Διεύθυνση Συντονισμού Γενικής Γραμματείας Ισότητας των Φύλων</w:t>
      </w:r>
    </w:p>
    <w:p w:rsidR="007735D1" w:rsidRPr="00D24DAA" w:rsidRDefault="007735D1" w:rsidP="00C61F8D">
      <w:pPr>
        <w:spacing w:line="240" w:lineRule="auto"/>
        <w:jc w:val="center"/>
        <w:rPr>
          <w:rFonts w:ascii="Arial" w:hAnsi="Arial" w:cs="Arial"/>
        </w:rPr>
      </w:pPr>
      <w:r w:rsidRPr="00D24DAA">
        <w:rPr>
          <w:rFonts w:ascii="Arial" w:hAnsi="Arial" w:cs="Arial"/>
        </w:rPr>
        <w:t>Αρμοδιότητες</w:t>
      </w:r>
    </w:p>
    <w:p w:rsidR="007735D1" w:rsidRPr="00D24DAA" w:rsidRDefault="007735D1" w:rsidP="00676C42">
      <w:pPr>
        <w:spacing w:line="240" w:lineRule="auto"/>
        <w:jc w:val="both"/>
        <w:rPr>
          <w:rFonts w:ascii="Arial" w:hAnsi="Arial" w:cs="Arial"/>
        </w:rPr>
      </w:pPr>
      <w:r w:rsidRPr="00D24DAA">
        <w:rPr>
          <w:rFonts w:ascii="Arial" w:hAnsi="Arial" w:cs="Arial"/>
        </w:rPr>
        <w:t xml:space="preserve">1. Η Γενική Διεύθυνση Συντονισμού Γενικής Γραμματείας Ισότητας των Φύλων είναι αρμόδια για το συντονισμό των δραστηριοτήτων και του έργου της ανάπτυξης πολιτικών ισότητας των φύλων στους τομείς της απασχόλησης, της κοινωνικής πολιτικής, της έμφυλης βίας, της εκπαίδευσης, του πολιτισμού και της προώθησης των γυναικών στα κέντρα λήψης αποφάσεων. Παρακολουθεί και αξιολογεί την ένταξη της ισότητας των φύλων στις δημόσιες πολιτικές σε κεντρικό και περιφερειακό επίπεδο, την εφαρμογής της Ελληνικής και Ευρωπαϊκής Νομοθεσίας. Μεριμνά για την οργάνωση και τη λειτουργία της </w:t>
      </w:r>
      <w:r w:rsidRPr="00D24DAA">
        <w:rPr>
          <w:rFonts w:ascii="Arial" w:hAnsi="Arial" w:cs="Arial"/>
          <w:i/>
        </w:rPr>
        <w:t>Βιβλιοθήκης Θεμάτων Ισότητας και Φύλου</w:t>
      </w:r>
      <w:r w:rsidRPr="00D24DAA">
        <w:rPr>
          <w:rFonts w:ascii="Arial" w:hAnsi="Arial" w:cs="Arial"/>
        </w:rPr>
        <w:t xml:space="preserve"> και την ανάπτυξη των σχέσεων με την κοινωνία των πολιτών</w:t>
      </w:r>
    </w:p>
    <w:p w:rsidR="007735D1" w:rsidRPr="00D24DAA" w:rsidRDefault="007735D1" w:rsidP="00676C42">
      <w:pPr>
        <w:spacing w:line="240" w:lineRule="auto"/>
        <w:jc w:val="both"/>
        <w:rPr>
          <w:rFonts w:ascii="Arial" w:hAnsi="Arial" w:cs="Arial"/>
        </w:rPr>
      </w:pPr>
      <w:r w:rsidRPr="00D24DAA">
        <w:rPr>
          <w:rFonts w:ascii="Arial" w:hAnsi="Arial" w:cs="Arial"/>
        </w:rPr>
        <w:t>2. Η Γενική Διεύθυνση Συντονισμού Γενικής Γραμματείας Ισότητας των Φύλων συγκροτείται από τις ακόλουθες οργανικές μονάδες:</w:t>
      </w:r>
    </w:p>
    <w:p w:rsidR="007735D1" w:rsidRPr="00D24DAA" w:rsidRDefault="007735D1" w:rsidP="00676C42">
      <w:pPr>
        <w:spacing w:line="240" w:lineRule="auto"/>
        <w:jc w:val="both"/>
        <w:rPr>
          <w:rFonts w:ascii="Arial" w:hAnsi="Arial" w:cs="Arial"/>
        </w:rPr>
      </w:pPr>
      <w:r w:rsidRPr="00D24DAA">
        <w:rPr>
          <w:rFonts w:ascii="Arial" w:hAnsi="Arial" w:cs="Arial"/>
        </w:rPr>
        <w:t>α. Τη Διεύθυνση Ανάπτυξης Πολιτικών Ισότητας των Φύλων.</w:t>
      </w:r>
    </w:p>
    <w:p w:rsidR="007735D1" w:rsidRPr="00D24DAA" w:rsidRDefault="007735D1" w:rsidP="00676C42">
      <w:pPr>
        <w:spacing w:line="240" w:lineRule="auto"/>
        <w:jc w:val="both"/>
        <w:rPr>
          <w:rFonts w:ascii="Arial" w:hAnsi="Arial" w:cs="Arial"/>
        </w:rPr>
      </w:pPr>
      <w:r w:rsidRPr="00D24DAA">
        <w:rPr>
          <w:rFonts w:ascii="Arial" w:hAnsi="Arial" w:cs="Arial"/>
        </w:rPr>
        <w:t>β. Τη Διεύθυνση Παρακολούθησης Εφαρμογής της Ισότητας των Φύλων.</w:t>
      </w:r>
    </w:p>
    <w:p w:rsidR="00C61F8D" w:rsidRPr="00D24DAA" w:rsidRDefault="00C61F8D" w:rsidP="00C61F8D">
      <w:pPr>
        <w:pStyle w:val="aff6"/>
        <w:spacing w:after="200"/>
        <w:jc w:val="center"/>
        <w:rPr>
          <w:rFonts w:ascii="Arial" w:hAnsi="Arial" w:cs="Arial"/>
          <w:sz w:val="22"/>
          <w:szCs w:val="22"/>
        </w:rPr>
      </w:pPr>
      <w:r w:rsidRPr="00D24DAA">
        <w:rPr>
          <w:rFonts w:ascii="Arial" w:hAnsi="Arial" w:cs="Arial"/>
          <w:sz w:val="22"/>
          <w:szCs w:val="22"/>
        </w:rPr>
        <w:lastRenderedPageBreak/>
        <w:t>Β. Ειδική Υπηρεσία Εφαρμογής Επιχειρησιακών Προγραμμάτων του ΚΠΣ 2000−2006, του ΕΣΠΑ και λοιπών συγχρηματοδοτούμενων επιχειρησιακών προγραμμάτων.</w:t>
      </w:r>
    </w:p>
    <w:p w:rsidR="00C61F8D" w:rsidRPr="00D24DAA" w:rsidRDefault="00C61F8D" w:rsidP="00C61F8D">
      <w:pPr>
        <w:pStyle w:val="aff6"/>
        <w:spacing w:after="200"/>
        <w:jc w:val="both"/>
        <w:rPr>
          <w:rFonts w:ascii="Arial" w:hAnsi="Arial" w:cs="Arial"/>
          <w:sz w:val="22"/>
          <w:szCs w:val="22"/>
        </w:rPr>
      </w:pPr>
      <w:r w:rsidRPr="00D24DAA">
        <w:rPr>
          <w:rFonts w:ascii="Arial" w:hAnsi="Arial" w:cs="Arial"/>
          <w:sz w:val="22"/>
          <w:szCs w:val="22"/>
        </w:rPr>
        <w:t xml:space="preserve">α. Η Ειδική Υπηρεσία Εφαρμογής συστάθηκε στο Υπουργείο Εσωτερικών, στη Γενική Γραμματεία Ισότητας των Φύλων, με το ν. 3614/2007 (ΦΕΚ Α 267/3-12-2007) Άρθρο 5 παράγραφος 5(β) και την Κοινή Υπουργική Απόφαση 131/18.4.2008 (ΦΕΚ Β’ 887/14-5-2008) όπως τροποποιήθηκε και ισχύει. </w:t>
      </w:r>
    </w:p>
    <w:p w:rsidR="00C61F8D" w:rsidRPr="00D24DAA" w:rsidRDefault="00C61F8D" w:rsidP="00C61F8D">
      <w:pPr>
        <w:pStyle w:val="aff6"/>
        <w:spacing w:after="200"/>
        <w:jc w:val="both"/>
        <w:rPr>
          <w:rFonts w:ascii="Arial" w:hAnsi="Arial" w:cs="Arial"/>
          <w:sz w:val="22"/>
          <w:szCs w:val="22"/>
        </w:rPr>
      </w:pPr>
      <w:r w:rsidRPr="00D24DAA">
        <w:rPr>
          <w:rFonts w:ascii="Arial" w:hAnsi="Arial" w:cs="Arial"/>
          <w:sz w:val="22"/>
          <w:szCs w:val="22"/>
        </w:rPr>
        <w:t xml:space="preserve">β. Η Ειδική Υπηρεσία Εφαρμογής ασκεί καθήκοντα δικαιούχου στα συγχρηματοδοτούμενα επιχειρησιακά προγράμματα και καθήκοντα ενδιάμεσου φορέα διαχείρισης κατά την έννοια του άρθρου 4, του ν.3614/2007, στα επιχειρησιακά προγράμματα «Διοικητική Μεταρρύθμιση 2007−2013» και «Ανάπτυξη Ανθρώπινου Δυναμικού» του ΕΣΠΑ, για πράξεις αρμοδιότητας της Γενικής Γραμματείας Ισότητας. </w:t>
      </w:r>
    </w:p>
    <w:p w:rsidR="00C61F8D" w:rsidRPr="00D24DAA" w:rsidRDefault="00C61F8D" w:rsidP="00C61F8D">
      <w:pPr>
        <w:pStyle w:val="aff6"/>
        <w:spacing w:after="200"/>
        <w:jc w:val="both"/>
        <w:rPr>
          <w:rFonts w:ascii="Arial" w:hAnsi="Arial" w:cs="Arial"/>
          <w:sz w:val="22"/>
          <w:szCs w:val="22"/>
        </w:rPr>
      </w:pPr>
      <w:r w:rsidRPr="00D24DAA">
        <w:rPr>
          <w:rFonts w:ascii="Arial" w:hAnsi="Arial" w:cs="Arial"/>
          <w:sz w:val="22"/>
          <w:szCs w:val="22"/>
        </w:rPr>
        <w:t xml:space="preserve">γ. Η Ειδική Υπηρεσία Εφαρμογής είναι αρμόδια για το σχεδιασμό, το συντονισμό, τη διαμόρφωση θέσεων και τη διατύπωση εισηγήσεων για πολιτικές αναφορικά με τα προγράμματα του ΕΣΠΑ, του Ε.Σ.Σ.Α.Α. και του Ε.Σ.Σ.Α.ΑΛ. και λοιπών συγχρηματοδοτούμενων προγραμμάτων, σε θέματα αρμοδιότητας της Γενικής Γραμματείας Ισότητας. </w:t>
      </w:r>
    </w:p>
    <w:p w:rsidR="00C61F8D" w:rsidRPr="00D24DAA" w:rsidRDefault="00C61F8D" w:rsidP="00C61F8D">
      <w:pPr>
        <w:pStyle w:val="aff6"/>
        <w:spacing w:after="200"/>
        <w:jc w:val="both"/>
        <w:rPr>
          <w:rFonts w:ascii="Arial" w:hAnsi="Arial" w:cs="Arial"/>
          <w:sz w:val="22"/>
          <w:szCs w:val="22"/>
        </w:rPr>
      </w:pPr>
      <w:r w:rsidRPr="00D24DAA">
        <w:rPr>
          <w:rFonts w:ascii="Arial" w:hAnsi="Arial" w:cs="Arial"/>
          <w:sz w:val="22"/>
          <w:szCs w:val="22"/>
        </w:rPr>
        <w:t xml:space="preserve">δ. Η Ειδική Υπηρεσία Εφαρμογής συγκροτείται από τις ακόλουθες τέσσερις (4) μονάδες: </w:t>
      </w:r>
    </w:p>
    <w:p w:rsidR="00C61F8D" w:rsidRPr="00D24DAA" w:rsidRDefault="00C61F8D" w:rsidP="00C61F8D">
      <w:pPr>
        <w:pStyle w:val="aff6"/>
        <w:spacing w:after="200"/>
        <w:jc w:val="both"/>
        <w:rPr>
          <w:rFonts w:ascii="Arial" w:hAnsi="Arial" w:cs="Arial"/>
          <w:sz w:val="22"/>
          <w:szCs w:val="22"/>
        </w:rPr>
      </w:pPr>
      <w:r w:rsidRPr="00D24DAA">
        <w:rPr>
          <w:rFonts w:ascii="Arial" w:hAnsi="Arial" w:cs="Arial"/>
          <w:sz w:val="22"/>
          <w:szCs w:val="22"/>
        </w:rPr>
        <w:t>δα. Προγραμματισμού και Αξιολόγησης</w:t>
      </w:r>
    </w:p>
    <w:p w:rsidR="00C61F8D" w:rsidRPr="00D24DAA" w:rsidRDefault="00C61F8D" w:rsidP="00C61F8D">
      <w:pPr>
        <w:pStyle w:val="aff6"/>
        <w:spacing w:after="200"/>
        <w:jc w:val="both"/>
        <w:rPr>
          <w:rFonts w:ascii="Arial" w:hAnsi="Arial" w:cs="Arial"/>
          <w:sz w:val="22"/>
          <w:szCs w:val="22"/>
        </w:rPr>
      </w:pPr>
      <w:r w:rsidRPr="00D24DAA">
        <w:rPr>
          <w:rFonts w:ascii="Arial" w:hAnsi="Arial" w:cs="Arial"/>
          <w:sz w:val="22"/>
          <w:szCs w:val="22"/>
        </w:rPr>
        <w:t>δβ. Διαχείρισης και Επαληθεύσεων</w:t>
      </w:r>
    </w:p>
    <w:p w:rsidR="00C61F8D" w:rsidRPr="00D24DAA" w:rsidRDefault="00C61F8D" w:rsidP="00C61F8D">
      <w:pPr>
        <w:pStyle w:val="aff6"/>
        <w:spacing w:after="200"/>
        <w:jc w:val="both"/>
        <w:rPr>
          <w:rFonts w:ascii="Arial" w:hAnsi="Arial" w:cs="Arial"/>
          <w:sz w:val="22"/>
          <w:szCs w:val="22"/>
        </w:rPr>
      </w:pPr>
      <w:r w:rsidRPr="00D24DAA">
        <w:rPr>
          <w:rFonts w:ascii="Arial" w:hAnsi="Arial" w:cs="Arial"/>
          <w:sz w:val="22"/>
          <w:szCs w:val="22"/>
        </w:rPr>
        <w:t>δγ. Υλοποίησης συγχρηματοδοτούμενων πράξεων</w:t>
      </w:r>
    </w:p>
    <w:p w:rsidR="00C61F8D" w:rsidRPr="00D24DAA" w:rsidRDefault="00C61F8D" w:rsidP="00C61F8D">
      <w:pPr>
        <w:pStyle w:val="aff6"/>
        <w:spacing w:after="200"/>
        <w:jc w:val="both"/>
        <w:rPr>
          <w:rFonts w:ascii="Arial" w:hAnsi="Arial" w:cs="Arial"/>
          <w:sz w:val="22"/>
          <w:szCs w:val="22"/>
        </w:rPr>
      </w:pPr>
      <w:r w:rsidRPr="00D24DAA">
        <w:rPr>
          <w:rFonts w:ascii="Arial" w:hAnsi="Arial" w:cs="Arial"/>
          <w:sz w:val="22"/>
          <w:szCs w:val="22"/>
        </w:rPr>
        <w:t>δδ. Οργάνωσης και Υποστήριξης</w:t>
      </w:r>
    </w:p>
    <w:p w:rsidR="007735D1" w:rsidRPr="00D24DAA" w:rsidRDefault="00C61F8D" w:rsidP="00C61F8D">
      <w:pPr>
        <w:spacing w:line="240" w:lineRule="auto"/>
        <w:jc w:val="center"/>
        <w:rPr>
          <w:rFonts w:ascii="Arial" w:hAnsi="Arial" w:cs="Arial"/>
        </w:rPr>
      </w:pPr>
      <w:r w:rsidRPr="00D24DAA">
        <w:rPr>
          <w:rFonts w:ascii="Arial" w:hAnsi="Arial" w:cs="Arial"/>
        </w:rPr>
        <w:t>Γ</w:t>
      </w:r>
      <w:r w:rsidR="007735D1" w:rsidRPr="00D24DAA">
        <w:rPr>
          <w:rFonts w:ascii="Arial" w:hAnsi="Arial" w:cs="Arial"/>
        </w:rPr>
        <w:t>. Αυτοτελές Τμήμα Παροχής Υπηρεσιών Συμβουλευτικής</w:t>
      </w:r>
    </w:p>
    <w:p w:rsidR="007735D1" w:rsidRPr="00D24DAA" w:rsidRDefault="007735D1" w:rsidP="00676C42">
      <w:pPr>
        <w:spacing w:line="240" w:lineRule="auto"/>
        <w:jc w:val="both"/>
        <w:rPr>
          <w:rFonts w:ascii="Arial" w:hAnsi="Arial" w:cs="Arial"/>
        </w:rPr>
      </w:pPr>
      <w:r w:rsidRPr="00D24DAA">
        <w:rPr>
          <w:rFonts w:ascii="Arial" w:hAnsi="Arial" w:cs="Arial"/>
        </w:rPr>
        <w:t>α. Το Αυτοτελές Τμήμα Παροχής Υπηρεσιών Συμβουλευτικής, υπάγεται απευθείας στο Γενικό Γραμματέα της Γενικής Γραμματείας Ισότητας των Φύλων. Παρακολουθεί την ορθή εφαρμογή της συμβουλευτικής διαδικασίας με τη μέθοδο της διεπιστημονικής και ολιστικής προσέγγισης των προβλημάτων των γυναικών. Οι προδιαγραφές και τα εργαλεία της συμβουλευτικής μεθοδολογίας αναπτύσσονται σε συνεργασία με τα αρμόδια τμήματα της Διεύθυνσης Ανάπτυξης Πολιτικών Ισότητας των Φύλων. Το Τμήμα μεριμνά για την επιμόρφωση και εποπτεία των Συμβούλων. Επίσης συντονίζει την οργάνωση και τη λειτουργία των δεκατεσσάρων (14) Συμβουλευτικών Κέντρων.</w:t>
      </w:r>
    </w:p>
    <w:p w:rsidR="007735D1" w:rsidRPr="00D24DAA" w:rsidRDefault="007735D1" w:rsidP="00676C42">
      <w:pPr>
        <w:spacing w:line="240" w:lineRule="auto"/>
        <w:jc w:val="both"/>
        <w:rPr>
          <w:rFonts w:ascii="Arial" w:hAnsi="Arial" w:cs="Arial"/>
        </w:rPr>
      </w:pPr>
      <w:r w:rsidRPr="00D24DAA">
        <w:rPr>
          <w:rFonts w:ascii="Arial" w:hAnsi="Arial" w:cs="Arial"/>
        </w:rPr>
        <w:t xml:space="preserve">β. Τα </w:t>
      </w:r>
      <w:r w:rsidRPr="00D24DAA">
        <w:rPr>
          <w:rFonts w:ascii="Arial" w:hAnsi="Arial" w:cs="Arial"/>
          <w:i/>
        </w:rPr>
        <w:t>Συμβουλευτικά Κέντρα</w:t>
      </w:r>
      <w:r w:rsidRPr="00D24DAA">
        <w:rPr>
          <w:rFonts w:ascii="Arial" w:hAnsi="Arial" w:cs="Arial"/>
        </w:rPr>
        <w:t xml:space="preserve"> και το </w:t>
      </w:r>
      <w:r w:rsidRPr="00D24DAA">
        <w:rPr>
          <w:rFonts w:ascii="Arial" w:hAnsi="Arial" w:cs="Arial"/>
          <w:i/>
        </w:rPr>
        <w:t>Πολύκεντρο της Αθήνας</w:t>
      </w:r>
      <w:r w:rsidRPr="00D24DAA">
        <w:rPr>
          <w:rFonts w:ascii="Arial" w:hAnsi="Arial" w:cs="Arial"/>
        </w:rPr>
        <w:t>, είναι αρμόδια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βα. Η παροχή υπηρεσιών πρώτης γραμμής στους πολίτες και ιδιαίτερα στις γυναίκες με στόχο την ενδυνάμωσή τους για την αποτελεσματικότερη άσκηση των δικαιωμάτων τους.</w:t>
      </w:r>
    </w:p>
    <w:p w:rsidR="007735D1" w:rsidRPr="00D24DAA" w:rsidRDefault="007735D1" w:rsidP="00676C42">
      <w:pPr>
        <w:spacing w:line="240" w:lineRule="auto"/>
        <w:jc w:val="both"/>
        <w:rPr>
          <w:rFonts w:ascii="Arial" w:hAnsi="Arial" w:cs="Arial"/>
        </w:rPr>
      </w:pPr>
      <w:r w:rsidRPr="00D24DAA">
        <w:rPr>
          <w:rFonts w:ascii="Arial" w:hAnsi="Arial" w:cs="Arial"/>
        </w:rPr>
        <w:t>ββ. Η ψυχοκοινωνική στήριξη με την οπτική του φύλου σε γυναίκες που αντιμετωπίζουν προβλήματα έμφυλης βίας όλων των μορφών.</w:t>
      </w:r>
    </w:p>
    <w:p w:rsidR="007735D1" w:rsidRPr="00D24DAA" w:rsidRDefault="007735D1" w:rsidP="00676C42">
      <w:pPr>
        <w:spacing w:line="240" w:lineRule="auto"/>
        <w:jc w:val="both"/>
        <w:rPr>
          <w:rFonts w:ascii="Arial" w:hAnsi="Arial" w:cs="Arial"/>
        </w:rPr>
      </w:pPr>
      <w:r w:rsidRPr="00D24DAA">
        <w:rPr>
          <w:rFonts w:ascii="Arial" w:hAnsi="Arial" w:cs="Arial"/>
        </w:rPr>
        <w:t>βγ. Η συμβουλευτική σε θέματα απασχόλησης και εργασιακών σχέσεων σε γυναίκες άνεργες, αυτοαπασχολούμενες, και απειλούμενες από ανεργία.</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βδ. Η παροχή νομικής πληροφόρησης και συμβουλευτικής σε θέματα δικαιωμάτων των γυναικών.</w:t>
      </w:r>
    </w:p>
    <w:p w:rsidR="007735D1" w:rsidRPr="00D24DAA" w:rsidRDefault="007735D1" w:rsidP="00676C42">
      <w:pPr>
        <w:spacing w:line="240" w:lineRule="auto"/>
        <w:jc w:val="both"/>
        <w:rPr>
          <w:rFonts w:ascii="Arial" w:hAnsi="Arial" w:cs="Arial"/>
        </w:rPr>
      </w:pPr>
      <w:r w:rsidRPr="00D24DAA">
        <w:rPr>
          <w:rFonts w:ascii="Arial" w:hAnsi="Arial" w:cs="Arial"/>
        </w:rPr>
        <w:t>βε. Η εξειδικευμένη πληροφόρηση και υποστήριξη γυναικών που αντιμετωπίζουν πολλαπλές διακρίσεις (μετανάστριες, πρόσφυγες, μονογονείς, ΑμΕΑ κλπ.).</w:t>
      </w:r>
    </w:p>
    <w:p w:rsidR="007735D1" w:rsidRPr="00D24DAA" w:rsidRDefault="007735D1" w:rsidP="00676C42">
      <w:pPr>
        <w:spacing w:line="240" w:lineRule="auto"/>
        <w:jc w:val="both"/>
        <w:rPr>
          <w:rFonts w:ascii="Arial" w:hAnsi="Arial" w:cs="Arial"/>
        </w:rPr>
      </w:pPr>
      <w:r w:rsidRPr="00D24DAA">
        <w:rPr>
          <w:rFonts w:ascii="Arial" w:hAnsi="Arial" w:cs="Arial"/>
        </w:rPr>
        <w:t>βστ. Η καταγραφή και επεξεργασία των στοιχείων των γυναικών που απευθύνονται στα Συμβουλευτικά Κέντρα, και το Πολύκεντρο Αθήνας.</w:t>
      </w:r>
    </w:p>
    <w:p w:rsidR="007735D1" w:rsidRPr="00D24DAA" w:rsidRDefault="007735D1" w:rsidP="00676C42">
      <w:pPr>
        <w:spacing w:line="240" w:lineRule="auto"/>
        <w:jc w:val="both"/>
        <w:rPr>
          <w:rFonts w:ascii="Arial" w:hAnsi="Arial" w:cs="Arial"/>
        </w:rPr>
      </w:pPr>
      <w:r w:rsidRPr="00D24DAA">
        <w:rPr>
          <w:rFonts w:ascii="Arial" w:hAnsi="Arial" w:cs="Arial"/>
        </w:rPr>
        <w:t>βζ. Η συνεργασία και δικτύωση με τοπικούς φορείς που παρέχουν συναφείς υπηρεσίες (π.χ. ξενώνες φιλοξενίας θυμάτων βίας, Κέντρα Προώθησης της Απασχόλησης).</w:t>
      </w:r>
    </w:p>
    <w:p w:rsidR="007735D1" w:rsidRPr="00D24DAA" w:rsidRDefault="007735D1" w:rsidP="00676C42">
      <w:pPr>
        <w:spacing w:line="240" w:lineRule="auto"/>
        <w:jc w:val="both"/>
        <w:rPr>
          <w:rFonts w:ascii="Arial" w:hAnsi="Arial" w:cs="Arial"/>
        </w:rPr>
      </w:pPr>
      <w:r w:rsidRPr="00D24DAA">
        <w:rPr>
          <w:rFonts w:ascii="Arial" w:hAnsi="Arial" w:cs="Arial"/>
        </w:rPr>
        <w:t>βη.  Η  διαρκής επιμόρφωση  και επιστημονική εποπτεία των  συμβούλων των Συμβουλευτικών Κέντρων και του Πολύκεντρου της Αθήνας.</w:t>
      </w:r>
    </w:p>
    <w:p w:rsidR="007735D1" w:rsidRPr="00D24DAA" w:rsidRDefault="00C61F8D" w:rsidP="00C61F8D">
      <w:pPr>
        <w:spacing w:line="240" w:lineRule="auto"/>
        <w:jc w:val="center"/>
        <w:rPr>
          <w:rFonts w:ascii="Arial" w:hAnsi="Arial" w:cs="Arial"/>
        </w:rPr>
      </w:pPr>
      <w:r w:rsidRPr="00D24DAA">
        <w:rPr>
          <w:rFonts w:ascii="Arial" w:hAnsi="Arial" w:cs="Arial"/>
        </w:rPr>
        <w:t>Δ</w:t>
      </w:r>
      <w:r w:rsidR="007735D1" w:rsidRPr="00D24DAA">
        <w:rPr>
          <w:rFonts w:ascii="Arial" w:hAnsi="Arial" w:cs="Arial"/>
        </w:rPr>
        <w:t>. Αυτοτελές Τμήμα Πληροφόρησης και Σχέσεων με την Κοινωνία των Πολιτών</w:t>
      </w:r>
    </w:p>
    <w:p w:rsidR="007735D1" w:rsidRPr="00D24DAA" w:rsidRDefault="007735D1" w:rsidP="00676C42">
      <w:pPr>
        <w:spacing w:line="240" w:lineRule="auto"/>
        <w:jc w:val="both"/>
        <w:rPr>
          <w:rFonts w:ascii="Arial" w:hAnsi="Arial" w:cs="Arial"/>
        </w:rPr>
      </w:pPr>
      <w:r w:rsidRPr="00D24DAA">
        <w:rPr>
          <w:rFonts w:ascii="Arial" w:hAnsi="Arial" w:cs="Arial"/>
        </w:rPr>
        <w:t>1.α. Το Αυτοτελές Τμήμα Πληροφόρησης και Σχέσεων με την Κοινωνία των Πολιτών υπάγεται απευθείας στο Γενικό Γραμματέα της Γενικής Γραμματείας Ισότητας των Φύλων. Το Τμήμα αναπτύσσει συνεργασίες με την κοινωνία των πολιτών και δημιουργεί δίκτυα μεταξύ φορέων, οργανώσεων και εμπειρογνωμόνων που προωθούν θέματα ισότητας των φύλων.</w:t>
      </w:r>
    </w:p>
    <w:p w:rsidR="007735D1" w:rsidRPr="00D24DAA" w:rsidRDefault="007735D1" w:rsidP="00676C42">
      <w:pPr>
        <w:spacing w:line="240" w:lineRule="auto"/>
        <w:jc w:val="both"/>
        <w:rPr>
          <w:rFonts w:ascii="Arial" w:hAnsi="Arial" w:cs="Arial"/>
        </w:rPr>
      </w:pPr>
      <w:r w:rsidRPr="00D24DAA">
        <w:rPr>
          <w:rFonts w:ascii="Arial" w:hAnsi="Arial" w:cs="Arial"/>
        </w:rPr>
        <w:t>2. Το τμήμα αυτό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α. Η διοργάνωση εκδηλώσεων, εκθέσεων, προβολών, διαλέξεων σε συνεργασία με ερευνητικά κέντρα, βιβλιοθήκες, γυναικείες οργανώσεις, εκπαιδευτικά ιδρύματα κλπ.</w:t>
      </w:r>
    </w:p>
    <w:p w:rsidR="007735D1" w:rsidRPr="00D24DAA" w:rsidRDefault="007735D1" w:rsidP="00676C42">
      <w:pPr>
        <w:spacing w:line="240" w:lineRule="auto"/>
        <w:jc w:val="both"/>
        <w:rPr>
          <w:rFonts w:ascii="Arial" w:hAnsi="Arial" w:cs="Arial"/>
        </w:rPr>
      </w:pPr>
      <w:r w:rsidRPr="00D24DAA">
        <w:rPr>
          <w:rFonts w:ascii="Arial" w:hAnsi="Arial" w:cs="Arial"/>
        </w:rPr>
        <w:t>β. Η ανάπτυξη συνεργασιών με τις γυναικείες οργανώσεις και τις μη κυβερνητικές οργανώσεις, που προωθούν την ισότητα των φύλων και την ενδυνάμωση των γυναικών. γ. Η οργάνωση συνεδρίων, ημερίδων, συναντήσεων, εκθέσεων και λοιπών εκδηλώσεων, σε συνεργασία με τις συναρμόδιες οργανικές μονάδες, καθώς και με άλλους φορείς. Επίσης, η οργάνωση συναντήσεων ενημέρωσης και διαβούλευσης σχετικά με την ανάπτυξη των πολιτικών ισότητας των φύλων και ιδιαίτερα για τις νομοθετικές πρωτοβουλίες της Γενικής Γραμματείας Ισότητας των Φύλων.</w:t>
      </w:r>
    </w:p>
    <w:p w:rsidR="007735D1" w:rsidRPr="00D24DAA" w:rsidRDefault="007735D1" w:rsidP="00676C42">
      <w:pPr>
        <w:spacing w:line="240" w:lineRule="auto"/>
        <w:jc w:val="both"/>
        <w:rPr>
          <w:rFonts w:ascii="Arial" w:hAnsi="Arial" w:cs="Arial"/>
        </w:rPr>
      </w:pPr>
      <w:r w:rsidRPr="00D24DAA">
        <w:rPr>
          <w:rFonts w:ascii="Arial" w:hAnsi="Arial" w:cs="Arial"/>
        </w:rPr>
        <w:t>δ. Η ενημέρωση και ο εμπλουτισμός της διαδικτυακής πύλης της Γενικής Γραμματείας Ισότητας των Φύλων σε συνεργασία με τις υπηρεσιακές μονάδες της, καθώς και ο εμπλουτισμός ειδικού χώρου στη διαδικτυακή πύλη της Γενικής Γραμματείας Ισότητας των Φύλων ως βήμα διαλόγου των γυναικείων οργανώσεων για τη δημοσιοποίηση των απόψεών τους σε θέματα ισότητας των φύλων.</w:t>
      </w:r>
    </w:p>
    <w:p w:rsidR="007735D1" w:rsidRPr="00D24DAA" w:rsidRDefault="007735D1" w:rsidP="00676C42">
      <w:pPr>
        <w:spacing w:line="240" w:lineRule="auto"/>
        <w:jc w:val="both"/>
        <w:rPr>
          <w:rFonts w:ascii="Arial" w:hAnsi="Arial" w:cs="Arial"/>
        </w:rPr>
      </w:pPr>
      <w:r w:rsidRPr="00D24DAA">
        <w:rPr>
          <w:rFonts w:ascii="Arial" w:hAnsi="Arial" w:cs="Arial"/>
        </w:rPr>
        <w:t>ε. Η ενθάρρυνση πρωτοβουλιών και δραστηριοτήτων των οργανώσεων της κοινωνίας των πολιτών που ενισχύουν την ενεργό συμμετοχή των γυναικών στο δημόσιο και κοινωνικό βίο, καθώς επίσης και στα πολιτικά και οικονομικά κέντρα λήψης αποφάσεων.</w:t>
      </w:r>
    </w:p>
    <w:p w:rsidR="007735D1" w:rsidRPr="00D24DAA" w:rsidRDefault="007735D1" w:rsidP="00676C42">
      <w:pPr>
        <w:spacing w:line="240" w:lineRule="auto"/>
        <w:jc w:val="both"/>
        <w:rPr>
          <w:rFonts w:ascii="Arial" w:hAnsi="Arial" w:cs="Arial"/>
        </w:rPr>
      </w:pPr>
      <w:r w:rsidRPr="00D24DAA">
        <w:rPr>
          <w:rFonts w:ascii="Arial" w:hAnsi="Arial" w:cs="Arial"/>
        </w:rPr>
        <w:t>στ. Η δημιουργία και η τεχνική υποστήριξη δικτύων μεταξύ φορέων, οργανώσεων και εμπειρογνωμόνων που εργάζονται για την ισότητα των φύλων σε επιστημονικό, κοινωνικό και επαγγελματικό επίπεδο.</w:t>
      </w:r>
    </w:p>
    <w:p w:rsidR="007735D1" w:rsidRPr="00D24DAA" w:rsidRDefault="007735D1" w:rsidP="00676C42">
      <w:pPr>
        <w:spacing w:line="240" w:lineRule="auto"/>
        <w:jc w:val="both"/>
        <w:rPr>
          <w:rFonts w:ascii="Arial" w:hAnsi="Arial" w:cs="Arial"/>
        </w:rPr>
      </w:pPr>
      <w:r w:rsidRPr="00D24DAA">
        <w:rPr>
          <w:rFonts w:ascii="Arial" w:hAnsi="Arial" w:cs="Arial"/>
        </w:rPr>
        <w:t>ζ. Η επιμέλεια έκδοσης, η παραγωγή και διανομή ενημερωτικού υλικού για το έργο της Γενικής Γραμματείας Ισότητας των Φύλων (φυλλαδίων, αφισών, οπτικού δίσκου, οπτικοακουστικού υλικού, ανακοινώσεων), συμπεριλαμβανομένων ηλεκτρονικών ενημερωτικών δελτίων.</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η. Η επικοινωνία και η συνεργασία με τα Μέσα Μαζικής Ενημέρωσης για την προβολή της δραστηριότητας της Γενικής Γραμματείας Ισότητας των Φύλων με την έκδοση δελτίων   τύπου,   η   παρακολούθηση   επισήμανση   και   συλλογή   ειδήσεων   και δημοσιευμάτων που αφορούν σε θέματα αρμοδιότητας της Γενικής Γραμματείας Ισότητας των Φύλων, καθώς και η τήρηση αρχείου των δημοσιευμάτων.</w:t>
      </w:r>
    </w:p>
    <w:p w:rsidR="007735D1" w:rsidRPr="00D24DAA" w:rsidRDefault="007735D1" w:rsidP="00676C42">
      <w:pPr>
        <w:spacing w:line="240" w:lineRule="auto"/>
        <w:jc w:val="both"/>
        <w:rPr>
          <w:rFonts w:ascii="Arial" w:hAnsi="Arial" w:cs="Arial"/>
        </w:rPr>
      </w:pPr>
      <w:r w:rsidRPr="00D24DAA">
        <w:rPr>
          <w:rFonts w:ascii="Arial" w:hAnsi="Arial" w:cs="Arial"/>
        </w:rPr>
        <w:t>θ. Η τήρηση γενικού πρωτοκόλλου εισερχόμενης και εξερχόμενης αλληλογραφίας.</w:t>
      </w:r>
    </w:p>
    <w:p w:rsidR="007735D1" w:rsidRPr="00D24DAA" w:rsidRDefault="007735D1" w:rsidP="00676C42">
      <w:pPr>
        <w:spacing w:line="240" w:lineRule="auto"/>
        <w:jc w:val="both"/>
        <w:rPr>
          <w:rFonts w:ascii="Arial" w:hAnsi="Arial" w:cs="Arial"/>
        </w:rPr>
      </w:pPr>
      <w:r w:rsidRPr="00D24DAA">
        <w:rPr>
          <w:rFonts w:ascii="Arial" w:hAnsi="Arial" w:cs="Arial"/>
        </w:rPr>
        <w:t>ι. Η διακίνηση και διεκπεραίωση της υπηρεσιακής αλληλογραφίας.</w:t>
      </w:r>
    </w:p>
    <w:p w:rsidR="007735D1" w:rsidRPr="00D24DAA" w:rsidRDefault="007735D1" w:rsidP="00676C42">
      <w:pPr>
        <w:spacing w:line="240" w:lineRule="auto"/>
        <w:jc w:val="both"/>
        <w:rPr>
          <w:rFonts w:ascii="Arial" w:hAnsi="Arial" w:cs="Arial"/>
        </w:rPr>
      </w:pPr>
      <w:r w:rsidRPr="00D24DAA">
        <w:rPr>
          <w:rFonts w:ascii="Arial" w:hAnsi="Arial" w:cs="Arial"/>
        </w:rPr>
        <w:t>ια. Η επικύρωση και η βεβαίωση της ακρίβειας των εγγράφων ή φωτοαντιγράφων εγγράφων ή δικαιολογητικών και του γνησίου της υπογραφής.</w:t>
      </w:r>
    </w:p>
    <w:p w:rsidR="007735D1" w:rsidRPr="00D24DAA" w:rsidRDefault="007735D1" w:rsidP="00676C42">
      <w:pPr>
        <w:spacing w:line="240" w:lineRule="auto"/>
        <w:jc w:val="both"/>
        <w:rPr>
          <w:rFonts w:ascii="Arial" w:hAnsi="Arial" w:cs="Arial"/>
        </w:rPr>
      </w:pPr>
      <w:r w:rsidRPr="00D24DAA">
        <w:rPr>
          <w:rFonts w:ascii="Arial" w:hAnsi="Arial" w:cs="Arial"/>
        </w:rPr>
        <w:t>ιβ. Η τήρηση του αρχείου της Γενικής Γραμματείας Ισότητας των Φύλων .</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Άρθρο 1</w:t>
      </w:r>
      <w:r w:rsidR="00AF276F" w:rsidRPr="00D24DAA">
        <w:rPr>
          <w:rFonts w:ascii="Arial" w:hAnsi="Arial" w:cs="Arial"/>
        </w:rPr>
        <w:t>5</w:t>
      </w:r>
    </w:p>
    <w:p w:rsidR="007735D1" w:rsidRPr="00D24DAA" w:rsidRDefault="007735D1" w:rsidP="00676C42">
      <w:pPr>
        <w:spacing w:line="240" w:lineRule="auto"/>
        <w:jc w:val="center"/>
        <w:rPr>
          <w:rFonts w:ascii="Arial" w:hAnsi="Arial" w:cs="Arial"/>
        </w:rPr>
      </w:pPr>
      <w:r w:rsidRPr="00D24DAA">
        <w:rPr>
          <w:rFonts w:ascii="Arial" w:hAnsi="Arial" w:cs="Arial"/>
        </w:rPr>
        <w:t>Οργανικές Μονάδες υπαγόμενες στη Γενική Διεύθυνση Αποκέντρωσης και</w:t>
      </w:r>
    </w:p>
    <w:p w:rsidR="007735D1" w:rsidRPr="00D24DAA" w:rsidRDefault="007735D1" w:rsidP="00676C42">
      <w:pPr>
        <w:spacing w:line="240" w:lineRule="auto"/>
        <w:jc w:val="center"/>
        <w:rPr>
          <w:rFonts w:ascii="Arial" w:hAnsi="Arial" w:cs="Arial"/>
        </w:rPr>
      </w:pPr>
      <w:r w:rsidRPr="00D24DAA">
        <w:rPr>
          <w:rFonts w:ascii="Arial" w:hAnsi="Arial" w:cs="Arial"/>
        </w:rPr>
        <w:t>Τοπικής Αυτοδιοίκησης - Αρμοδιότητες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Α. Διεύθυνση Οργάνωσης και Λειτουργίας</w:t>
      </w:r>
    </w:p>
    <w:p w:rsidR="007735D1" w:rsidRPr="00D24DAA" w:rsidRDefault="007735D1" w:rsidP="00676C42">
      <w:pPr>
        <w:spacing w:line="240" w:lineRule="auto"/>
        <w:jc w:val="both"/>
        <w:rPr>
          <w:rFonts w:ascii="Arial" w:hAnsi="Arial" w:cs="Arial"/>
        </w:rPr>
      </w:pPr>
      <w:r w:rsidRPr="00D24DAA">
        <w:rPr>
          <w:rFonts w:ascii="Arial" w:hAnsi="Arial" w:cs="Arial"/>
        </w:rPr>
        <w:t>1.α. Η Διεύθυνση Οργάνωσης και Λειτουργίας είναι αρμόδια για την προαγωγή, παρακολούθηση και υποστήριξη της θεσμικής λειτουργίας των Αποκεντρωμένων Διοικήσεων στο πλαίσιο της γενικότερης πολιτικής για τη δημόσια διοίκηση, καθώς και για το συντονισμό των υπηρεσιών της Κεντρικής Διοίκησης με τις Αποκεντρωμένες Διοικήσεις. Είναι επίσης αρμόδια για τα ζητήματα που άπτονται της διακυβέρνησης των οργανισμών τοπικής αυτοδιοίκησης πρώτου και δεύτερου βαθμού και των νομικών προσώπων αυτών, της άσκησης των αρμοδιοτήτων τους, καθώς και εκείνων που αφορούν την καταστατική θέση των αιρετών οργάνων αυτών.</w:t>
      </w:r>
    </w:p>
    <w:p w:rsidR="007735D1" w:rsidRPr="00D24DAA" w:rsidRDefault="007735D1" w:rsidP="00676C42">
      <w:pPr>
        <w:spacing w:line="240" w:lineRule="auto"/>
        <w:jc w:val="both"/>
        <w:rPr>
          <w:rFonts w:ascii="Arial" w:hAnsi="Arial" w:cs="Arial"/>
        </w:rPr>
      </w:pPr>
      <w:r w:rsidRPr="00D24DAA">
        <w:rPr>
          <w:rFonts w:ascii="Arial" w:hAnsi="Arial" w:cs="Arial"/>
        </w:rPr>
        <w:t>β. Η Διεύθυνση Οργάνωσης και Λειτουργίας είναι επίσης αρμόδια για :</w:t>
      </w:r>
    </w:p>
    <w:p w:rsidR="007735D1" w:rsidRPr="00D24DAA" w:rsidRDefault="007735D1" w:rsidP="00676C42">
      <w:pPr>
        <w:spacing w:line="240" w:lineRule="auto"/>
        <w:jc w:val="both"/>
        <w:rPr>
          <w:rFonts w:ascii="Arial" w:hAnsi="Arial" w:cs="Arial"/>
        </w:rPr>
      </w:pPr>
      <w:r w:rsidRPr="00D24DAA">
        <w:rPr>
          <w:rFonts w:ascii="Arial" w:hAnsi="Arial" w:cs="Arial"/>
        </w:rPr>
        <w:t>βα. Την πρόταση ρυθμίσεων νομοθετικού ή άλλου περιεχομένου για κάθε θέμα που σχετίζεται με την άσκηση των αρμοδιοτήτων της.</w:t>
      </w:r>
    </w:p>
    <w:p w:rsidR="007735D1" w:rsidRPr="00D24DAA" w:rsidRDefault="007735D1" w:rsidP="00676C42">
      <w:pPr>
        <w:spacing w:line="240" w:lineRule="auto"/>
        <w:jc w:val="both"/>
        <w:rPr>
          <w:rFonts w:ascii="Arial" w:hAnsi="Arial" w:cs="Arial"/>
        </w:rPr>
      </w:pPr>
      <w:r w:rsidRPr="00D24DAA">
        <w:rPr>
          <w:rFonts w:ascii="Arial" w:hAnsi="Arial" w:cs="Arial"/>
        </w:rPr>
        <w:t>ββ. Την παροχή της απαραίτητης και έγκαιρης πληροφόρησης στο Αυτοτελές Γραφείο Νομοθετικού Έργου και Κοινοβουλευτικού Ελέγχου για την αποτελεσματική λειτουργία αυτού.</w:t>
      </w:r>
    </w:p>
    <w:p w:rsidR="007735D1" w:rsidRPr="00D24DAA" w:rsidRDefault="007735D1" w:rsidP="00676C42">
      <w:pPr>
        <w:spacing w:line="240" w:lineRule="auto"/>
        <w:jc w:val="both"/>
        <w:rPr>
          <w:rFonts w:ascii="Arial" w:hAnsi="Arial" w:cs="Arial"/>
        </w:rPr>
      </w:pPr>
      <w:r w:rsidRPr="00D24DAA">
        <w:rPr>
          <w:rFonts w:ascii="Arial" w:hAnsi="Arial" w:cs="Arial"/>
        </w:rPr>
        <w:t>βγ. Την σύνταξη των απόψεων της Διοίκησης προς το Συμβούλιο της Επικρατείας και τα διοικητικά δικαστήρια και την εμπρόθεσμη αποστολή τους σε αυτά.</w:t>
      </w:r>
    </w:p>
    <w:p w:rsidR="007735D1" w:rsidRPr="00D24DAA" w:rsidRDefault="007735D1" w:rsidP="00676C42">
      <w:pPr>
        <w:spacing w:line="240" w:lineRule="auto"/>
        <w:jc w:val="both"/>
        <w:rPr>
          <w:rFonts w:ascii="Arial" w:hAnsi="Arial" w:cs="Arial"/>
        </w:rPr>
      </w:pPr>
      <w:r w:rsidRPr="00D24DAA">
        <w:rPr>
          <w:rFonts w:ascii="Arial" w:hAnsi="Arial" w:cs="Arial"/>
        </w:rPr>
        <w:t>βδ. Την συνεργασία με κάθε αρχή για την προώθηση ζητημάτων κοινού ενδιαφέροντος και την παροχή κάθε αναγκαίας πληροφόρησης.</w:t>
      </w:r>
    </w:p>
    <w:p w:rsidR="007735D1" w:rsidRPr="00D24DAA" w:rsidRDefault="007735D1" w:rsidP="00676C42">
      <w:pPr>
        <w:spacing w:line="240" w:lineRule="auto"/>
        <w:jc w:val="both"/>
        <w:rPr>
          <w:rFonts w:ascii="Arial" w:hAnsi="Arial" w:cs="Arial"/>
        </w:rPr>
      </w:pPr>
      <w:r w:rsidRPr="00D24DAA">
        <w:rPr>
          <w:rFonts w:ascii="Arial" w:hAnsi="Arial" w:cs="Arial"/>
        </w:rPr>
        <w:t>βε. Την εκπροσώπηση και συμμετοχή του Υπουργείου σε επιτροπές, συνέδρια και ομάδες εργασίες στην Ελλάδα και το εξωτερικό και γενικά για την υποστήριξη και την προβολή των θέσεων και της δράσης του Υπουργείου στο πλαίσιο των διεθνών υποχρεώσεων.</w:t>
      </w:r>
    </w:p>
    <w:p w:rsidR="007735D1" w:rsidRPr="00D24DAA" w:rsidRDefault="007735D1" w:rsidP="00676C42">
      <w:pPr>
        <w:spacing w:line="240" w:lineRule="auto"/>
        <w:jc w:val="both"/>
        <w:rPr>
          <w:rFonts w:ascii="Arial" w:hAnsi="Arial" w:cs="Arial"/>
        </w:rPr>
      </w:pPr>
      <w:r w:rsidRPr="00D24DAA">
        <w:rPr>
          <w:rFonts w:ascii="Arial" w:hAnsi="Arial" w:cs="Arial"/>
        </w:rPr>
        <w:t>βστ Την απάντηση σε καταγγελίες, αναφορές, ερωτήματα πολιτών σύμφωνα με την κείμενη νομοθεσία.</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βζ. Για κάθε άλλο θέμα που σχετίζεται με τις αρμοδιότητες της Διεύθυνσης.</w:t>
      </w:r>
    </w:p>
    <w:p w:rsidR="007735D1" w:rsidRPr="00D24DAA" w:rsidRDefault="007735D1" w:rsidP="00676C42">
      <w:pPr>
        <w:spacing w:line="240" w:lineRule="auto"/>
        <w:jc w:val="both"/>
        <w:rPr>
          <w:rFonts w:ascii="Arial" w:hAnsi="Arial" w:cs="Arial"/>
        </w:rPr>
      </w:pPr>
      <w:r w:rsidRPr="00D24DAA">
        <w:rPr>
          <w:rFonts w:ascii="Arial" w:hAnsi="Arial" w:cs="Arial"/>
        </w:rPr>
        <w:t>2. Οι αρμοδιότητες της Διεύθυνσης Οργάνωσης και Λειτουργίας κατανέμονται στα υπαγόμενα σε αυτή Τμήματα, ως ακολούθως:</w:t>
      </w:r>
    </w:p>
    <w:p w:rsidR="007735D1" w:rsidRPr="00D24DAA" w:rsidRDefault="007735D1" w:rsidP="00676C42">
      <w:pPr>
        <w:spacing w:line="240" w:lineRule="auto"/>
        <w:jc w:val="both"/>
        <w:rPr>
          <w:rFonts w:ascii="Arial" w:hAnsi="Arial" w:cs="Arial"/>
        </w:rPr>
      </w:pPr>
      <w:r w:rsidRPr="00D24DAA">
        <w:rPr>
          <w:rFonts w:ascii="Arial" w:hAnsi="Arial" w:cs="Arial"/>
          <w:i/>
        </w:rPr>
        <w:t>α.</w:t>
      </w:r>
      <w:r w:rsidRPr="00D24DAA">
        <w:rPr>
          <w:rFonts w:ascii="Arial" w:hAnsi="Arial" w:cs="Arial"/>
        </w:rPr>
        <w:t xml:space="preserve"> </w:t>
      </w:r>
      <w:r w:rsidRPr="00D24DAA">
        <w:rPr>
          <w:rFonts w:ascii="Arial" w:hAnsi="Arial" w:cs="Arial"/>
          <w:i/>
        </w:rPr>
        <w:t>Στο Τμήμα Οργάνωσης και Λειτουργίας Αποκεντρωμένων Διοικήσεων</w:t>
      </w:r>
      <w:r w:rsidRPr="00D24DAA">
        <w:rPr>
          <w:rFonts w:ascii="Arial" w:hAnsi="Arial" w:cs="Arial"/>
        </w:rPr>
        <w:t>, 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αα. Η οργάνωση και η λειτουργία των Αποκεντρωμένων Διοικήσεων.</w:t>
      </w:r>
    </w:p>
    <w:p w:rsidR="007735D1" w:rsidRPr="00D24DAA" w:rsidRDefault="007735D1" w:rsidP="00676C42">
      <w:pPr>
        <w:spacing w:line="240" w:lineRule="auto"/>
        <w:jc w:val="both"/>
        <w:rPr>
          <w:rFonts w:ascii="Arial" w:hAnsi="Arial" w:cs="Arial"/>
        </w:rPr>
      </w:pPr>
      <w:r w:rsidRPr="00D24DAA">
        <w:rPr>
          <w:rFonts w:ascii="Arial" w:hAnsi="Arial" w:cs="Arial"/>
        </w:rPr>
        <w:t>αβ. Η εν γένει υπηρεσιακή κατάσταση των Γενικών Γραμματέων των Αποκεντρωμένων Διοικήσεων.</w:t>
      </w:r>
    </w:p>
    <w:p w:rsidR="007735D1" w:rsidRPr="00D24DAA" w:rsidRDefault="007735D1" w:rsidP="00676C42">
      <w:pPr>
        <w:spacing w:line="240" w:lineRule="auto"/>
        <w:jc w:val="both"/>
        <w:rPr>
          <w:rFonts w:ascii="Arial" w:hAnsi="Arial" w:cs="Arial"/>
        </w:rPr>
      </w:pPr>
      <w:r w:rsidRPr="00D24DAA">
        <w:rPr>
          <w:rFonts w:ascii="Arial" w:hAnsi="Arial" w:cs="Arial"/>
        </w:rPr>
        <w:t>αγ. Η έκδοση των αποφάσεων μετακίνησής τους.</w:t>
      </w:r>
    </w:p>
    <w:p w:rsidR="007735D1" w:rsidRPr="00D24DAA" w:rsidRDefault="007735D1" w:rsidP="00676C42">
      <w:pPr>
        <w:spacing w:line="240" w:lineRule="auto"/>
        <w:jc w:val="both"/>
        <w:rPr>
          <w:rFonts w:ascii="Arial" w:hAnsi="Arial" w:cs="Arial"/>
        </w:rPr>
      </w:pPr>
      <w:r w:rsidRPr="00D24DAA">
        <w:rPr>
          <w:rFonts w:ascii="Arial" w:hAnsi="Arial" w:cs="Arial"/>
        </w:rPr>
        <w:t>αδ. Η οργάνωση και λειτουργία των χερσαίων συνοριακών σταθμών.</w:t>
      </w:r>
    </w:p>
    <w:p w:rsidR="007735D1" w:rsidRPr="00D24DAA" w:rsidRDefault="007735D1" w:rsidP="00676C42">
      <w:pPr>
        <w:spacing w:line="240" w:lineRule="auto"/>
        <w:jc w:val="both"/>
        <w:rPr>
          <w:rFonts w:ascii="Arial" w:hAnsi="Arial" w:cs="Arial"/>
        </w:rPr>
      </w:pPr>
      <w:r w:rsidRPr="00D24DAA">
        <w:rPr>
          <w:rFonts w:ascii="Arial" w:hAnsi="Arial" w:cs="Arial"/>
          <w:i/>
        </w:rPr>
        <w:t>β. Στο Τμήμα Σχέσεων Κεντρικής Διοίκησης και Αποκεντρωμένων Διοικήσεων</w:t>
      </w:r>
      <w:r w:rsidRPr="00D24DAA">
        <w:rPr>
          <w:rFonts w:ascii="Arial" w:hAnsi="Arial" w:cs="Arial"/>
        </w:rPr>
        <w:t>, 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βα. Η προώθηση της συνεργασίας των φορέων της Κεντρικής Διοίκησης με τις Αποκεντρωμένες Διοικήσεις, ώστε να επιτυγχάνεται η αποτελεσματικότερη οργάνωση και άσκηση των αρμοδιοτήτων των Αποκεντρωμένων Διοικήσεων εντός του πλαισίου της πολιτικής που χαράσσεται από τον καθ’ ύλη αρμόδιο φορέα της Κεντρικής Διοίκησης.</w:t>
      </w:r>
    </w:p>
    <w:p w:rsidR="007735D1" w:rsidRPr="00D24DAA" w:rsidRDefault="007735D1" w:rsidP="00676C42">
      <w:pPr>
        <w:spacing w:line="240" w:lineRule="auto"/>
        <w:jc w:val="both"/>
        <w:rPr>
          <w:rFonts w:ascii="Arial" w:hAnsi="Arial" w:cs="Arial"/>
        </w:rPr>
      </w:pPr>
      <w:r w:rsidRPr="00D24DAA">
        <w:rPr>
          <w:rFonts w:ascii="Arial" w:hAnsi="Arial" w:cs="Arial"/>
        </w:rPr>
        <w:t>ββ. Η συνεργασία και η επικοινωνία με όλα τα Υπουργεία, τους οργανισμούς τοπικής αυτοδιοίκησης και κάθε άλλο φορέα για την καλύτερη ενημέρωση αυτών σε ό,τι αφορά το θεσμικό πλαίσιο που διέπει τη λειτουργία των Αποκεντρωμένων Διοικήσεων.</w:t>
      </w:r>
    </w:p>
    <w:p w:rsidR="007735D1" w:rsidRPr="00D24DAA" w:rsidRDefault="007735D1" w:rsidP="00676C42">
      <w:pPr>
        <w:spacing w:line="240" w:lineRule="auto"/>
        <w:jc w:val="both"/>
        <w:rPr>
          <w:rFonts w:ascii="Arial" w:hAnsi="Arial" w:cs="Arial"/>
        </w:rPr>
      </w:pPr>
      <w:r w:rsidRPr="00D24DAA">
        <w:rPr>
          <w:rFonts w:ascii="Arial" w:hAnsi="Arial" w:cs="Arial"/>
          <w:i/>
        </w:rPr>
        <w:t>γ.Στο Τμήμα Οργάνωσης και Λειτουργίας Τοπικής Αυτοδιοίκησης</w:t>
      </w:r>
      <w:r w:rsidRPr="00D24DAA">
        <w:rPr>
          <w:rFonts w:ascii="Arial" w:hAnsi="Arial" w:cs="Arial"/>
        </w:rPr>
        <w:t>, το οποίο είναι αρμόδιο για ζητήματα που αφορούν τους οργανισμούς τοπικής αυτοδιοίκησης πρώτου και δεύτερου βαθμού όπως :</w:t>
      </w:r>
    </w:p>
    <w:p w:rsidR="007735D1" w:rsidRPr="00D24DAA" w:rsidRDefault="007735D1" w:rsidP="00676C42">
      <w:pPr>
        <w:spacing w:line="240" w:lineRule="auto"/>
        <w:jc w:val="both"/>
        <w:rPr>
          <w:rFonts w:ascii="Arial" w:hAnsi="Arial" w:cs="Arial"/>
        </w:rPr>
      </w:pPr>
      <w:r w:rsidRPr="00D24DAA">
        <w:rPr>
          <w:rFonts w:ascii="Arial" w:hAnsi="Arial" w:cs="Arial"/>
        </w:rPr>
        <w:t>γα. Ο σχεδιασμός της οργάνωσης και της λειτουργίας τους.</w:t>
      </w:r>
    </w:p>
    <w:p w:rsidR="007735D1" w:rsidRPr="00D24DAA" w:rsidRDefault="007735D1" w:rsidP="00676C42">
      <w:pPr>
        <w:spacing w:line="240" w:lineRule="auto"/>
        <w:jc w:val="both"/>
        <w:rPr>
          <w:rFonts w:ascii="Arial" w:hAnsi="Arial" w:cs="Arial"/>
        </w:rPr>
      </w:pPr>
      <w:r w:rsidRPr="00D24DAA">
        <w:rPr>
          <w:rFonts w:ascii="Arial" w:hAnsi="Arial" w:cs="Arial"/>
        </w:rPr>
        <w:t>γβ. Τα θεσμικά και διοικητικά ζητήματα σχετικά με τη διεξαγωγή των εκλογών για την ανάδειξη των αιρετών οργάνων τους σε συνεργασία με τις αρμόδιες Διευθύνσεις του Υπουργείου.</w:t>
      </w:r>
    </w:p>
    <w:p w:rsidR="007735D1" w:rsidRPr="00D24DAA" w:rsidRDefault="007735D1" w:rsidP="00676C42">
      <w:pPr>
        <w:spacing w:line="240" w:lineRule="auto"/>
        <w:jc w:val="both"/>
        <w:rPr>
          <w:rFonts w:ascii="Arial" w:hAnsi="Arial" w:cs="Arial"/>
        </w:rPr>
      </w:pPr>
      <w:r w:rsidRPr="00D24DAA">
        <w:rPr>
          <w:rFonts w:ascii="Arial" w:hAnsi="Arial" w:cs="Arial"/>
        </w:rPr>
        <w:t>γγ. Τα όργανα διοίκησής τους από το χρόνο της εκλογής και εγκατάστασης τους μέχρι την καθ' οιονδήποτε τρόπο λήξη της θητείας τους.</w:t>
      </w:r>
    </w:p>
    <w:p w:rsidR="007735D1" w:rsidRPr="00D24DAA" w:rsidRDefault="007735D1" w:rsidP="00676C42">
      <w:pPr>
        <w:spacing w:line="240" w:lineRule="auto"/>
        <w:jc w:val="both"/>
        <w:rPr>
          <w:rFonts w:ascii="Arial" w:hAnsi="Arial" w:cs="Arial"/>
        </w:rPr>
      </w:pPr>
      <w:r w:rsidRPr="00D24DAA">
        <w:rPr>
          <w:rFonts w:ascii="Arial" w:hAnsi="Arial" w:cs="Arial"/>
        </w:rPr>
        <w:t>γδ. Η οργάνωση και λειτουργία των συλλογικών οργάνων τους.</w:t>
      </w:r>
    </w:p>
    <w:p w:rsidR="007735D1" w:rsidRPr="00D24DAA" w:rsidRDefault="007735D1" w:rsidP="00676C42">
      <w:pPr>
        <w:spacing w:line="240" w:lineRule="auto"/>
        <w:jc w:val="both"/>
        <w:rPr>
          <w:rFonts w:ascii="Arial" w:hAnsi="Arial" w:cs="Arial"/>
        </w:rPr>
      </w:pPr>
      <w:r w:rsidRPr="00D24DAA">
        <w:rPr>
          <w:rFonts w:ascii="Arial" w:hAnsi="Arial" w:cs="Arial"/>
        </w:rPr>
        <w:t>γε. Η οργάνωση και άσκηση μητροπολιτικών λειτουργιών.</w:t>
      </w:r>
    </w:p>
    <w:p w:rsidR="007735D1" w:rsidRPr="00D24DAA" w:rsidRDefault="007735D1" w:rsidP="00676C42">
      <w:pPr>
        <w:spacing w:line="240" w:lineRule="auto"/>
        <w:jc w:val="both"/>
        <w:rPr>
          <w:rFonts w:ascii="Arial" w:hAnsi="Arial" w:cs="Arial"/>
        </w:rPr>
      </w:pPr>
      <w:r w:rsidRPr="00D24DAA">
        <w:rPr>
          <w:rFonts w:ascii="Arial" w:hAnsi="Arial" w:cs="Arial"/>
        </w:rPr>
        <w:t>γστ. Η καταστατική θέση των αιρετών οργάνων τους και η επιμόρφωσή τους.</w:t>
      </w:r>
    </w:p>
    <w:p w:rsidR="007735D1" w:rsidRPr="00D24DAA" w:rsidRDefault="007735D1" w:rsidP="00676C42">
      <w:pPr>
        <w:spacing w:line="240" w:lineRule="auto"/>
        <w:jc w:val="both"/>
        <w:rPr>
          <w:rFonts w:ascii="Arial" w:hAnsi="Arial" w:cs="Arial"/>
        </w:rPr>
      </w:pPr>
      <w:r w:rsidRPr="00D24DAA">
        <w:rPr>
          <w:rFonts w:ascii="Arial" w:hAnsi="Arial" w:cs="Arial"/>
        </w:rPr>
        <w:t>γζ. Η συγκέντρωση στοιχείων για τις πειθαρχικές και ποινικές διώξεις των αιρετών.</w:t>
      </w:r>
    </w:p>
    <w:p w:rsidR="007735D1" w:rsidRPr="00D24DAA" w:rsidRDefault="007735D1" w:rsidP="00676C42">
      <w:pPr>
        <w:spacing w:line="240" w:lineRule="auto"/>
        <w:jc w:val="both"/>
        <w:rPr>
          <w:rFonts w:ascii="Arial" w:hAnsi="Arial" w:cs="Arial"/>
        </w:rPr>
      </w:pPr>
      <w:r w:rsidRPr="00D24DAA">
        <w:rPr>
          <w:rFonts w:ascii="Arial" w:hAnsi="Arial" w:cs="Arial"/>
        </w:rPr>
        <w:t>γη. Οι αναγνωρίσεις, μετονομασίες, προσαρτήσεις και εν γένει μεταβολές των οργανισμών τοπικής αυτοδιοίκησης πρώτου βαθμού.</w:t>
      </w:r>
    </w:p>
    <w:p w:rsidR="007735D1" w:rsidRPr="00D24DAA" w:rsidRDefault="007735D1" w:rsidP="00676C42">
      <w:pPr>
        <w:spacing w:line="240" w:lineRule="auto"/>
        <w:jc w:val="both"/>
        <w:rPr>
          <w:rFonts w:ascii="Arial" w:hAnsi="Arial" w:cs="Arial"/>
        </w:rPr>
      </w:pPr>
      <w:r w:rsidRPr="00D24DAA">
        <w:rPr>
          <w:rFonts w:ascii="Arial" w:hAnsi="Arial" w:cs="Arial"/>
        </w:rPr>
        <w:t>γθ. Η οργάνωση και η λειτουργία της ενδοδημοτικής αποκέντρωσης.</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γι. Η συνεργασία και η παροχή οδηγιών στις υπηρεσίες των Αποκεντρωμένων Διοικήσεων και των  Αυτοτελών  Υπηρεσιών Εποπτείας ΟΤΑ για τα θέματα αρμοδιότητας του Τμήματος.</w:t>
      </w:r>
    </w:p>
    <w:p w:rsidR="007735D1" w:rsidRPr="00D24DAA" w:rsidRDefault="007735D1" w:rsidP="00676C42">
      <w:pPr>
        <w:spacing w:line="240" w:lineRule="auto"/>
        <w:jc w:val="both"/>
        <w:rPr>
          <w:rFonts w:ascii="Arial" w:hAnsi="Arial" w:cs="Arial"/>
        </w:rPr>
      </w:pPr>
      <w:r w:rsidRPr="00D24DAA">
        <w:rPr>
          <w:rFonts w:ascii="Arial" w:hAnsi="Arial" w:cs="Arial"/>
        </w:rPr>
        <w:t>για. Οι θεσμοί διαμεσολάβησης και διαβούλευσης με τους πολίτες και τους εκπροσώπους τοπικών φορέων.</w:t>
      </w:r>
    </w:p>
    <w:p w:rsidR="007735D1" w:rsidRPr="00D24DAA" w:rsidRDefault="007735D1" w:rsidP="00676C42">
      <w:pPr>
        <w:spacing w:line="240" w:lineRule="auto"/>
        <w:jc w:val="both"/>
        <w:rPr>
          <w:rFonts w:ascii="Arial" w:hAnsi="Arial" w:cs="Arial"/>
        </w:rPr>
      </w:pPr>
      <w:r w:rsidRPr="00D24DAA">
        <w:rPr>
          <w:rFonts w:ascii="Arial" w:hAnsi="Arial" w:cs="Arial"/>
        </w:rPr>
        <w:t>γιβ. Η ανάδειξη του κοινωνικού ρόλου της τοπικής αυτοδιοίκησης.</w:t>
      </w:r>
    </w:p>
    <w:p w:rsidR="007735D1" w:rsidRPr="00D24DAA" w:rsidRDefault="007735D1" w:rsidP="00676C42">
      <w:pPr>
        <w:spacing w:line="240" w:lineRule="auto"/>
        <w:jc w:val="both"/>
        <w:rPr>
          <w:rFonts w:ascii="Arial" w:hAnsi="Arial" w:cs="Arial"/>
        </w:rPr>
      </w:pPr>
      <w:r w:rsidRPr="00D24DAA">
        <w:rPr>
          <w:rFonts w:ascii="Arial" w:hAnsi="Arial" w:cs="Arial"/>
        </w:rPr>
        <w:t>γιγ. Η συνεργασία με τα συναρμόδια Υπουργεία και τους ενδιαφερόμενους φορείς για τη μεταφορά αρμοδιοτήτων στους οργανισμούς τοπικής αυτοδιοίκησης, ο τρόπος οργάνωσης και η άσκησή τους.</w:t>
      </w:r>
    </w:p>
    <w:p w:rsidR="007735D1" w:rsidRPr="00D24DAA" w:rsidRDefault="007735D1" w:rsidP="00676C42">
      <w:pPr>
        <w:spacing w:line="240" w:lineRule="auto"/>
        <w:jc w:val="both"/>
        <w:rPr>
          <w:rFonts w:ascii="Arial" w:hAnsi="Arial" w:cs="Arial"/>
        </w:rPr>
      </w:pPr>
      <w:r w:rsidRPr="00D24DAA">
        <w:rPr>
          <w:rFonts w:ascii="Arial" w:hAnsi="Arial" w:cs="Arial"/>
        </w:rPr>
        <w:t>γιδ. Η συνεργασία με ευρωπαϊκούς και λοιπούς διεθνείς οργανισμούς, καθώς και η συμμετοχή σε εκδηλώσεις, συνέδρια, ημερίδες για θέματα ιδίως τοπικής διακυβέρνησης, τοπικής δημοκρατίας.</w:t>
      </w:r>
    </w:p>
    <w:p w:rsidR="007735D1" w:rsidRPr="00D24DAA" w:rsidRDefault="007735D1" w:rsidP="00676C42">
      <w:pPr>
        <w:spacing w:line="240" w:lineRule="auto"/>
        <w:jc w:val="both"/>
        <w:rPr>
          <w:rFonts w:ascii="Arial" w:hAnsi="Arial" w:cs="Arial"/>
        </w:rPr>
      </w:pPr>
      <w:r w:rsidRPr="00D24DAA">
        <w:rPr>
          <w:rFonts w:ascii="Arial" w:hAnsi="Arial" w:cs="Arial"/>
        </w:rPr>
        <w:t>γιε. Η κατάρτιση και υλοποίηση προγραμματικών συμβάσεων κατά λόγο αρμοδιότητας.</w:t>
      </w:r>
    </w:p>
    <w:p w:rsidR="007735D1" w:rsidRPr="00D24DAA" w:rsidRDefault="007735D1" w:rsidP="00676C42">
      <w:pPr>
        <w:spacing w:line="240" w:lineRule="auto"/>
        <w:jc w:val="both"/>
        <w:rPr>
          <w:rFonts w:ascii="Arial" w:hAnsi="Arial" w:cs="Arial"/>
        </w:rPr>
      </w:pPr>
      <w:r w:rsidRPr="00D24DAA">
        <w:rPr>
          <w:rFonts w:ascii="Arial" w:hAnsi="Arial" w:cs="Arial"/>
          <w:i/>
        </w:rPr>
        <w:t>δ. Στο  Τμήμα Νομικών Προσώπων Τοπικής Αυτοδιοίκησης</w:t>
      </w:r>
      <w:r w:rsidRPr="00D24DAA">
        <w:rPr>
          <w:rFonts w:ascii="Arial" w:hAnsi="Arial" w:cs="Arial"/>
        </w:rPr>
        <w:t xml:space="preserve">, το οποίο είναι αρμόδιο για ζητήματα που αφορούν τους οργανισμούς τοπικής αυτοδιοίκησης όπως: </w:t>
      </w:r>
    </w:p>
    <w:p w:rsidR="007735D1" w:rsidRPr="00D24DAA" w:rsidRDefault="007735D1" w:rsidP="00676C42">
      <w:pPr>
        <w:spacing w:line="240" w:lineRule="auto"/>
        <w:jc w:val="both"/>
        <w:rPr>
          <w:rFonts w:ascii="Arial" w:hAnsi="Arial" w:cs="Arial"/>
        </w:rPr>
      </w:pPr>
      <w:r w:rsidRPr="00D24DAA">
        <w:rPr>
          <w:rFonts w:ascii="Arial" w:hAnsi="Arial" w:cs="Arial"/>
        </w:rPr>
        <w:t>δα. Η σύσταση, λειτουργία και κατάργηση ή λύση των πάσης φύσεως νομικών προσώπων τους, συμπεριλαμβανομένων και των συνδέσμων αυτών.</w:t>
      </w:r>
    </w:p>
    <w:p w:rsidR="007735D1" w:rsidRPr="00D24DAA" w:rsidRDefault="007735D1" w:rsidP="00676C42">
      <w:pPr>
        <w:spacing w:line="240" w:lineRule="auto"/>
        <w:jc w:val="both"/>
        <w:rPr>
          <w:rFonts w:ascii="Arial" w:hAnsi="Arial" w:cs="Arial"/>
        </w:rPr>
      </w:pPr>
      <w:r w:rsidRPr="00D24DAA">
        <w:rPr>
          <w:rFonts w:ascii="Arial" w:hAnsi="Arial" w:cs="Arial"/>
        </w:rPr>
        <w:t>δβ. Η διαμόρφωση και εφαρμογή του θεσμικού πλαισίου που διέπει την   Ένωση Περιφερειών, την Κεντρική Ένωση Δήμων Ελλάδας και τις Περιφερειακές Ενώσεις Δήμων.</w:t>
      </w:r>
    </w:p>
    <w:p w:rsidR="007735D1" w:rsidRPr="00D24DAA" w:rsidRDefault="007735D1" w:rsidP="00676C42">
      <w:pPr>
        <w:spacing w:line="240" w:lineRule="auto"/>
        <w:jc w:val="both"/>
        <w:rPr>
          <w:rFonts w:ascii="Arial" w:hAnsi="Arial" w:cs="Arial"/>
        </w:rPr>
      </w:pPr>
      <w:r w:rsidRPr="00D24DAA">
        <w:rPr>
          <w:rFonts w:ascii="Arial" w:hAnsi="Arial" w:cs="Arial"/>
        </w:rPr>
        <w:t>δγ. Η εφαρμογή του θεσμικού πλαισίου που διέπει τα Περιφερειακά Ταμεία Ανάπτυξης.</w:t>
      </w:r>
    </w:p>
    <w:p w:rsidR="007735D1" w:rsidRPr="00D24DAA" w:rsidRDefault="007735D1" w:rsidP="00676C42">
      <w:pPr>
        <w:spacing w:line="240" w:lineRule="auto"/>
        <w:jc w:val="both"/>
        <w:rPr>
          <w:rFonts w:ascii="Arial" w:hAnsi="Arial" w:cs="Arial"/>
        </w:rPr>
      </w:pPr>
      <w:r w:rsidRPr="00D24DAA">
        <w:rPr>
          <w:rFonts w:ascii="Arial" w:hAnsi="Arial" w:cs="Arial"/>
        </w:rPr>
        <w:t>δδ. Η παρακολούθηση της συνεργασίας μέσω δημιουργίας δικτύων οργανισμών  τοπικής αυτοδιοίκησης σε εθνικό επίπεδο.</w:t>
      </w:r>
    </w:p>
    <w:p w:rsidR="007735D1" w:rsidRPr="00D24DAA" w:rsidRDefault="007735D1" w:rsidP="00676C42">
      <w:pPr>
        <w:spacing w:line="240" w:lineRule="auto"/>
        <w:jc w:val="both"/>
        <w:rPr>
          <w:rFonts w:ascii="Arial" w:hAnsi="Arial" w:cs="Arial"/>
        </w:rPr>
      </w:pPr>
      <w:r w:rsidRPr="00D24DAA">
        <w:rPr>
          <w:rFonts w:ascii="Arial" w:hAnsi="Arial" w:cs="Arial"/>
        </w:rPr>
        <w:t>δε. Η συνεργασία και η παροχή οδηγιών στις υπηρεσίες των Αποκεντρωμένων Διοικήσεων και των Αυτοτελών Υπηρεσιών Εποπτείας ΟΤΑ για τα θέματα αρμοδιότητας του Τμήματος.</w:t>
      </w:r>
    </w:p>
    <w:p w:rsidR="007735D1" w:rsidRPr="00D24DAA" w:rsidRDefault="007735D1" w:rsidP="00676C42">
      <w:pPr>
        <w:spacing w:line="240" w:lineRule="auto"/>
        <w:jc w:val="both"/>
        <w:rPr>
          <w:rFonts w:ascii="Arial" w:hAnsi="Arial" w:cs="Arial"/>
        </w:rPr>
      </w:pPr>
      <w:r w:rsidRPr="00D24DAA">
        <w:rPr>
          <w:rFonts w:ascii="Arial" w:hAnsi="Arial" w:cs="Arial"/>
        </w:rPr>
        <w:t>δστ. Η κατάρτιση και υλοποίηση προγραμματικών συμβάσεων κατά λόγο αρμοδιότητας.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Β. Διεύθυνση Προσωπικού</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1.α. Η Διεύθυνση Προσωπικού είναι αρμόδια για τα ζητήματα που άπτονται της οργάνωσης των υπηρεσιών των Αποκεντρωμένων Διοικήσεων και των οργανισμών τοπικής αυτοδιοίκησης πρώτου και δεύτερου βαθμού, συμπεριλαμβανομένων και των πάσης φύσεως νομικών τους προσώπων, καθώς και της υπηρεσιακής κατάστασης του προσωπικού τους και των μεταβολών αυτής.</w:t>
      </w:r>
    </w:p>
    <w:p w:rsidR="007735D1" w:rsidRPr="00D24DAA" w:rsidRDefault="007735D1" w:rsidP="00676C42">
      <w:pPr>
        <w:spacing w:line="240" w:lineRule="auto"/>
        <w:jc w:val="both"/>
        <w:rPr>
          <w:rFonts w:ascii="Arial" w:hAnsi="Arial" w:cs="Arial"/>
        </w:rPr>
      </w:pPr>
      <w:r w:rsidRPr="00D24DAA">
        <w:rPr>
          <w:rFonts w:ascii="Arial" w:hAnsi="Arial" w:cs="Arial"/>
        </w:rPr>
        <w:t>β. Η Διεύθυνση Προσωπικού είναι επίσης αρμόδια για :</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βα. Την πρόταση ρυθμίσεων νομοθετικού ή άλλου περιεχομένου για κάθε θέμα που σχετίζεται με την άσκηση των αρμοδιοτήτων της.</w:t>
      </w:r>
    </w:p>
    <w:p w:rsidR="007735D1" w:rsidRPr="00D24DAA" w:rsidRDefault="007735D1" w:rsidP="00676C42">
      <w:pPr>
        <w:spacing w:line="240" w:lineRule="auto"/>
        <w:jc w:val="both"/>
        <w:rPr>
          <w:rFonts w:ascii="Arial" w:hAnsi="Arial" w:cs="Arial"/>
        </w:rPr>
      </w:pPr>
      <w:r w:rsidRPr="00D24DAA">
        <w:rPr>
          <w:rFonts w:ascii="Arial" w:hAnsi="Arial" w:cs="Arial"/>
        </w:rPr>
        <w:t>ββ. Την παροχή της απαραίτητης και έγκαιρης πληροφόρησης στο Αυτοτελές Γραφείο Νομοθετικού Έργου και Κοινοβουλευτικού Ελέγχου για την αποτελεσματική λειτουργία αυτού.</w:t>
      </w:r>
    </w:p>
    <w:p w:rsidR="007735D1" w:rsidRPr="00D24DAA" w:rsidRDefault="007735D1" w:rsidP="00676C42">
      <w:pPr>
        <w:spacing w:line="240" w:lineRule="auto"/>
        <w:jc w:val="both"/>
        <w:rPr>
          <w:rFonts w:ascii="Arial" w:hAnsi="Arial" w:cs="Arial"/>
        </w:rPr>
      </w:pPr>
      <w:r w:rsidRPr="00D24DAA">
        <w:rPr>
          <w:rFonts w:ascii="Arial" w:hAnsi="Arial" w:cs="Arial"/>
        </w:rPr>
        <w:t>βγ. Την σύνταξη των απόψεων της Διοίκησης προς το Συμβούλιο της Επικρατείας και τα διοικητικά δικαστήρια και την εμπρόθεσμη αποστολή τους σε αυτά.</w:t>
      </w:r>
    </w:p>
    <w:p w:rsidR="007735D1" w:rsidRPr="00D24DAA" w:rsidRDefault="007735D1" w:rsidP="00676C42">
      <w:pPr>
        <w:spacing w:line="240" w:lineRule="auto"/>
        <w:jc w:val="both"/>
        <w:rPr>
          <w:rFonts w:ascii="Arial" w:hAnsi="Arial" w:cs="Arial"/>
        </w:rPr>
      </w:pPr>
      <w:r w:rsidRPr="00D24DAA">
        <w:rPr>
          <w:rFonts w:ascii="Arial" w:hAnsi="Arial" w:cs="Arial"/>
        </w:rPr>
        <w:t>βδ. Την συνεργασία με κάθε αρχή για την προώθηση ζητημάτων κοινού ενδιαφέροντος και την παροχή κάθε αναγκαίας πληροφόρησης.</w:t>
      </w:r>
    </w:p>
    <w:p w:rsidR="007735D1" w:rsidRPr="00D24DAA" w:rsidRDefault="007735D1" w:rsidP="00676C42">
      <w:pPr>
        <w:spacing w:line="240" w:lineRule="auto"/>
        <w:jc w:val="both"/>
        <w:rPr>
          <w:rFonts w:ascii="Arial" w:hAnsi="Arial" w:cs="Arial"/>
        </w:rPr>
      </w:pPr>
      <w:r w:rsidRPr="00D24DAA">
        <w:rPr>
          <w:rFonts w:ascii="Arial" w:hAnsi="Arial" w:cs="Arial"/>
        </w:rPr>
        <w:t>βε. Την εκπροσώπηση και συμμετοχή του Υπουργείου σε επιτροπές, συνέδρια και ομάδες εργασίες στην Ελλάδα και το εξωτερικό και γενικά για την υποστήριξη και την προβολή των θέσεων και της δράσης του Υπουργείου στο πλαίσιο των διεθνών υποχρεώσεων.</w:t>
      </w:r>
    </w:p>
    <w:p w:rsidR="007735D1" w:rsidRPr="00D24DAA" w:rsidRDefault="007735D1" w:rsidP="00676C42">
      <w:pPr>
        <w:spacing w:line="240" w:lineRule="auto"/>
        <w:jc w:val="both"/>
        <w:rPr>
          <w:rFonts w:ascii="Arial" w:hAnsi="Arial" w:cs="Arial"/>
        </w:rPr>
      </w:pPr>
      <w:r w:rsidRPr="00D24DAA">
        <w:rPr>
          <w:rFonts w:ascii="Arial" w:hAnsi="Arial" w:cs="Arial"/>
        </w:rPr>
        <w:t>βστ Την απάντηση σε καταγγελίες, αναφορές, ερωτήματα πολιτών σύμφωνα με την κείμενη νομοθεσία.</w:t>
      </w:r>
    </w:p>
    <w:p w:rsidR="007735D1" w:rsidRPr="00D24DAA" w:rsidRDefault="007735D1" w:rsidP="00676C42">
      <w:pPr>
        <w:spacing w:line="240" w:lineRule="auto"/>
        <w:jc w:val="both"/>
        <w:rPr>
          <w:rFonts w:ascii="Arial" w:hAnsi="Arial" w:cs="Arial"/>
        </w:rPr>
      </w:pPr>
      <w:r w:rsidRPr="00D24DAA">
        <w:rPr>
          <w:rFonts w:ascii="Arial" w:hAnsi="Arial" w:cs="Arial"/>
        </w:rPr>
        <w:t>βζ. Για κάθε άλλο θέμα που σχετίζεται με τις αρμοδιότητες της Διεύθυνσης.</w:t>
      </w:r>
    </w:p>
    <w:p w:rsidR="007735D1" w:rsidRPr="00D24DAA" w:rsidRDefault="007735D1" w:rsidP="00676C42">
      <w:pPr>
        <w:spacing w:line="240" w:lineRule="auto"/>
        <w:jc w:val="both"/>
        <w:rPr>
          <w:rFonts w:ascii="Arial" w:hAnsi="Arial" w:cs="Arial"/>
        </w:rPr>
      </w:pPr>
      <w:r w:rsidRPr="00D24DAA">
        <w:rPr>
          <w:rFonts w:ascii="Arial" w:hAnsi="Arial" w:cs="Arial"/>
        </w:rPr>
        <w:t>2. Οι αρμοδιότητες της Διεύθυνσης Προσωπικού κατανέμονται στα υπαγόμενα σε αυτή Τμήματα, ως ακολούθως:</w:t>
      </w:r>
    </w:p>
    <w:p w:rsidR="007735D1" w:rsidRPr="00D24DAA" w:rsidRDefault="007735D1" w:rsidP="00676C42">
      <w:pPr>
        <w:spacing w:line="240" w:lineRule="auto"/>
        <w:jc w:val="both"/>
        <w:rPr>
          <w:rFonts w:ascii="Arial" w:hAnsi="Arial" w:cs="Arial"/>
        </w:rPr>
      </w:pPr>
      <w:r w:rsidRPr="00D24DAA">
        <w:rPr>
          <w:rFonts w:ascii="Arial" w:hAnsi="Arial" w:cs="Arial"/>
          <w:i/>
        </w:rPr>
        <w:t>α. Στο Τμήμα Μόνιμου Προσωπικού</w:t>
      </w:r>
      <w:r w:rsidRPr="00D24DAA">
        <w:rPr>
          <w:rFonts w:ascii="Arial" w:hAnsi="Arial" w:cs="Arial"/>
        </w:rPr>
        <w:t>, το οποίο είναι αρμόδιο για κάθε ζήτημα που αφορά το μόνιμο προσωπικό των Αποκεντρωμένων Διοικήσεων και των οργανισμών τοπικής αυτοδιοίκησης, συμπεριλαμβανομένου και του μόνιμου προσωπικού των νομικών προσώπων δημοσίου δικαίου αυτών. Είναι επίσης αρμόδιο για κάθε ζήτημα που αφορά τις μεταβολές της υπηρεσιακής κατάστασης του προσωπικού αυτού. Το Τμήμα αυτό ασχολείται με θέματα του μόνιμου προσωπικού, όπως:</w:t>
      </w:r>
    </w:p>
    <w:p w:rsidR="007735D1" w:rsidRPr="00D24DAA" w:rsidRDefault="007735D1" w:rsidP="00676C42">
      <w:pPr>
        <w:spacing w:line="240" w:lineRule="auto"/>
        <w:jc w:val="both"/>
        <w:rPr>
          <w:rFonts w:ascii="Arial" w:hAnsi="Arial" w:cs="Arial"/>
        </w:rPr>
      </w:pPr>
      <w:r w:rsidRPr="00D24DAA">
        <w:rPr>
          <w:rFonts w:ascii="Arial" w:hAnsi="Arial" w:cs="Arial"/>
        </w:rPr>
        <w:t>αα. Η διαχείριση δεδομένων που αφορούν το προσωπικό του προηγούμενου εδαφίου στο πλαίσιο της συνεργασίας του Υπουργείου με άλλα Υπουργεία ή φορείς.</w:t>
      </w:r>
    </w:p>
    <w:p w:rsidR="007735D1" w:rsidRPr="00D24DAA" w:rsidRDefault="007735D1" w:rsidP="00676C42">
      <w:pPr>
        <w:spacing w:line="240" w:lineRule="auto"/>
        <w:jc w:val="both"/>
        <w:rPr>
          <w:rFonts w:ascii="Arial" w:hAnsi="Arial" w:cs="Arial"/>
        </w:rPr>
      </w:pPr>
      <w:r w:rsidRPr="00D24DAA">
        <w:rPr>
          <w:rFonts w:ascii="Arial" w:hAnsi="Arial" w:cs="Arial"/>
        </w:rPr>
        <w:t>αβ. Η αξιοποίηση των δεδομένων του Μητρώου Προσωπικού για την ορθολογικότερη διάρθρωση   και  διαχείριση   του   ανθρώπινου   δυναμικού   των   Αποκεντρωμένων Διοικήσεων.</w:t>
      </w:r>
    </w:p>
    <w:p w:rsidR="007735D1" w:rsidRPr="00D24DAA" w:rsidRDefault="007735D1" w:rsidP="00676C42">
      <w:pPr>
        <w:spacing w:line="240" w:lineRule="auto"/>
        <w:jc w:val="both"/>
        <w:rPr>
          <w:rFonts w:ascii="Arial" w:hAnsi="Arial" w:cs="Arial"/>
        </w:rPr>
      </w:pPr>
      <w:r w:rsidRPr="00D24DAA">
        <w:rPr>
          <w:rFonts w:ascii="Arial" w:hAnsi="Arial" w:cs="Arial"/>
        </w:rPr>
        <w:t>αγ. Η προώθηση για έγκριση από τα αρμόδια όργανα αιτημάτων πρόσληψης μονίμου προσωπικού.</w:t>
      </w:r>
    </w:p>
    <w:p w:rsidR="007735D1" w:rsidRPr="00D24DAA" w:rsidRDefault="007735D1" w:rsidP="00676C42">
      <w:pPr>
        <w:spacing w:line="240" w:lineRule="auto"/>
        <w:jc w:val="both"/>
        <w:rPr>
          <w:rFonts w:ascii="Arial" w:hAnsi="Arial" w:cs="Arial"/>
        </w:rPr>
      </w:pPr>
      <w:r w:rsidRPr="00D24DAA">
        <w:rPr>
          <w:rFonts w:ascii="Arial" w:hAnsi="Arial" w:cs="Arial"/>
        </w:rPr>
        <w:t>αδ. Ο διορισμός βάσει ειδικών διατάξεων.</w:t>
      </w:r>
    </w:p>
    <w:p w:rsidR="007735D1" w:rsidRPr="00D24DAA" w:rsidRDefault="007735D1" w:rsidP="00676C42">
      <w:pPr>
        <w:spacing w:line="240" w:lineRule="auto"/>
        <w:jc w:val="both"/>
        <w:rPr>
          <w:rFonts w:ascii="Arial" w:hAnsi="Arial" w:cs="Arial"/>
        </w:rPr>
      </w:pPr>
      <w:r w:rsidRPr="00D24DAA">
        <w:rPr>
          <w:rFonts w:ascii="Arial" w:hAnsi="Arial" w:cs="Arial"/>
        </w:rPr>
        <w:t>αε. Η επεξεργασία και η προώθηση για υπογραφή των σχεδίων των Συλλογικών Συμβάσεων Εργασίας του προσωπικού αυτού.</w:t>
      </w:r>
    </w:p>
    <w:p w:rsidR="007735D1" w:rsidRPr="00D24DAA" w:rsidRDefault="007735D1" w:rsidP="00676C42">
      <w:pPr>
        <w:spacing w:line="240" w:lineRule="auto"/>
        <w:jc w:val="both"/>
        <w:rPr>
          <w:rFonts w:ascii="Arial" w:hAnsi="Arial" w:cs="Arial"/>
        </w:rPr>
      </w:pPr>
      <w:r w:rsidRPr="00D24DAA">
        <w:rPr>
          <w:rFonts w:ascii="Arial" w:hAnsi="Arial" w:cs="Arial"/>
        </w:rPr>
        <w:t>αστ. Η διοικητική υποστήριξη του Δευτεροβάθμιου Πειθαρχικού Συμβουλίου Υπαλλήλων ΟΤΑ.</w:t>
      </w:r>
    </w:p>
    <w:p w:rsidR="007735D1" w:rsidRPr="00D24DAA" w:rsidRDefault="007735D1" w:rsidP="00676C42">
      <w:pPr>
        <w:spacing w:line="240" w:lineRule="auto"/>
        <w:jc w:val="both"/>
        <w:rPr>
          <w:rFonts w:ascii="Arial" w:hAnsi="Arial" w:cs="Arial"/>
        </w:rPr>
      </w:pPr>
      <w:r w:rsidRPr="00D24DAA">
        <w:rPr>
          <w:rFonts w:ascii="Arial" w:hAnsi="Arial" w:cs="Arial"/>
        </w:rPr>
        <w:t>αζ. Η διοικητική υποστήριξη του Ειδικού Υπηρεσιακού Συμβουλίου Υπαλλήλων ΟΤΑ.</w:t>
      </w:r>
    </w:p>
    <w:p w:rsidR="007735D1" w:rsidRPr="00D24DAA" w:rsidRDefault="007735D1" w:rsidP="00676C42">
      <w:pPr>
        <w:spacing w:line="240" w:lineRule="auto"/>
        <w:jc w:val="both"/>
        <w:rPr>
          <w:rFonts w:ascii="Arial" w:hAnsi="Arial" w:cs="Arial"/>
        </w:rPr>
      </w:pPr>
      <w:r w:rsidRPr="00D24DAA">
        <w:rPr>
          <w:rFonts w:ascii="Arial" w:hAnsi="Arial" w:cs="Arial"/>
        </w:rPr>
        <w:t>αη. Η εκπαίδευση και η επιμόρφωση αυτού.</w:t>
      </w:r>
    </w:p>
    <w:p w:rsidR="007735D1" w:rsidRPr="00D24DAA" w:rsidRDefault="007735D1" w:rsidP="00676C42">
      <w:pPr>
        <w:spacing w:line="240" w:lineRule="auto"/>
        <w:jc w:val="both"/>
        <w:rPr>
          <w:rFonts w:ascii="Arial" w:hAnsi="Arial" w:cs="Arial"/>
        </w:rPr>
      </w:pPr>
      <w:r w:rsidRPr="00D24DAA">
        <w:rPr>
          <w:rFonts w:ascii="Arial" w:hAnsi="Arial" w:cs="Arial"/>
        </w:rPr>
        <w:t>αθ. Οι κάθε είδους αποδοχές και αποζημιώσεις αυτού.</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αι. Η συνεργασία και η παροχή οδηγιών στις υπηρεσίες των Αποκεντρωμένων Διοικήσεων και των Αυτοτελών Υπηρεσιών Εποπτείας ΟΤΑ για τα θέματα αρμοδιότητας του Τμήματος.</w:t>
      </w:r>
    </w:p>
    <w:p w:rsidR="007735D1" w:rsidRPr="00D24DAA" w:rsidRDefault="007735D1" w:rsidP="00676C42">
      <w:pPr>
        <w:spacing w:line="240" w:lineRule="auto"/>
        <w:jc w:val="both"/>
        <w:rPr>
          <w:rFonts w:ascii="Arial" w:hAnsi="Arial" w:cs="Arial"/>
        </w:rPr>
      </w:pPr>
      <w:r w:rsidRPr="00D24DAA">
        <w:rPr>
          <w:rFonts w:ascii="Arial" w:hAnsi="Arial" w:cs="Arial"/>
        </w:rPr>
        <w:t>αια. Η κατάρτιση και υλοποίηση προγραμματικών συμβάσεων κατά λόγο αρμοδιότητας,</w:t>
      </w:r>
    </w:p>
    <w:p w:rsidR="007735D1" w:rsidRPr="00D24DAA" w:rsidRDefault="007735D1" w:rsidP="00676C42">
      <w:pPr>
        <w:spacing w:line="240" w:lineRule="auto"/>
        <w:jc w:val="both"/>
        <w:rPr>
          <w:rFonts w:ascii="Arial" w:hAnsi="Arial" w:cs="Arial"/>
        </w:rPr>
      </w:pPr>
      <w:r w:rsidRPr="00D24DAA">
        <w:rPr>
          <w:rFonts w:ascii="Arial" w:hAnsi="Arial" w:cs="Arial"/>
          <w:i/>
        </w:rPr>
        <w:t>β. Στο Τμήμα Προσωπικού Ιδιωτικού Δικαίου</w:t>
      </w:r>
      <w:r w:rsidRPr="00D24DAA">
        <w:rPr>
          <w:rFonts w:ascii="Arial" w:hAnsi="Arial" w:cs="Arial"/>
        </w:rPr>
        <w:t>, το οποίο είναι αρμόδιο για κάθε ζήτημα που αφορά το προσωπικό με σχέση εργασίας ιδιωτικού δικαίου ή μίσθωσης έργου των Αποκεντρωμένων Διοικήσεων και των οργανισμών τοπικής αυτοδιοίκησης, συμπεριλαμβανομένου και του προσωπικού των νομικών προσώπων αυτών, όπως:</w:t>
      </w:r>
    </w:p>
    <w:p w:rsidR="007735D1" w:rsidRPr="00D24DAA" w:rsidRDefault="007735D1" w:rsidP="00676C42">
      <w:pPr>
        <w:spacing w:line="240" w:lineRule="auto"/>
        <w:jc w:val="both"/>
        <w:rPr>
          <w:rFonts w:ascii="Arial" w:hAnsi="Arial" w:cs="Arial"/>
        </w:rPr>
      </w:pPr>
      <w:r w:rsidRPr="00D24DAA">
        <w:rPr>
          <w:rFonts w:ascii="Arial" w:hAnsi="Arial" w:cs="Arial"/>
        </w:rPr>
        <w:t>βα. Η παροχή οδηγιών και διευκρινίσεων για την εφαρμογή των σχετικών διατάξεων της κείμενης νομοθεσίας, συμπεριλαμβανομένων και εκείνων που αφορούν το αντίστοιχο προσωπικό των πάσης φύσεως νομικών προσώπων αυτών.</w:t>
      </w:r>
    </w:p>
    <w:p w:rsidR="007735D1" w:rsidRPr="00D24DAA" w:rsidRDefault="007735D1" w:rsidP="00676C42">
      <w:pPr>
        <w:spacing w:line="240" w:lineRule="auto"/>
        <w:jc w:val="both"/>
        <w:rPr>
          <w:rFonts w:ascii="Arial" w:hAnsi="Arial" w:cs="Arial"/>
        </w:rPr>
      </w:pPr>
      <w:r w:rsidRPr="00D24DAA">
        <w:rPr>
          <w:rFonts w:ascii="Arial" w:hAnsi="Arial" w:cs="Arial"/>
        </w:rPr>
        <w:t>ββ. Ο προγραμματισμός και η προώθηση αιτημάτων για την έγκριση πρόσληψης προσωπικού ιδιωτικού δικαίου αορίστου και ορισμένου χρόνου, καθώς και για τη σύναψη συμβάσεων μίσθωσης έργου.</w:t>
      </w:r>
    </w:p>
    <w:p w:rsidR="007735D1" w:rsidRPr="00D24DAA" w:rsidRDefault="007735D1" w:rsidP="00676C42">
      <w:pPr>
        <w:spacing w:line="240" w:lineRule="auto"/>
        <w:jc w:val="both"/>
        <w:rPr>
          <w:rFonts w:ascii="Arial" w:hAnsi="Arial" w:cs="Arial"/>
        </w:rPr>
      </w:pPr>
      <w:r w:rsidRPr="00D24DAA">
        <w:rPr>
          <w:rFonts w:ascii="Arial" w:hAnsi="Arial" w:cs="Arial"/>
        </w:rPr>
        <w:t>βγ. Η επεξεργασία και η προώθηση για υπογραφή των σχεδίων των Συλλογικών Συμβάσεων Εργασίας του προσωπικού αυτού.</w:t>
      </w:r>
    </w:p>
    <w:p w:rsidR="007735D1" w:rsidRPr="00D24DAA" w:rsidRDefault="007735D1" w:rsidP="00676C42">
      <w:pPr>
        <w:spacing w:line="240" w:lineRule="auto"/>
        <w:jc w:val="both"/>
        <w:rPr>
          <w:rFonts w:ascii="Arial" w:hAnsi="Arial" w:cs="Arial"/>
        </w:rPr>
      </w:pPr>
      <w:r w:rsidRPr="00D24DAA">
        <w:rPr>
          <w:rFonts w:ascii="Arial" w:hAnsi="Arial" w:cs="Arial"/>
        </w:rPr>
        <w:t>βδ. Η προώθηση για υπογραφή των σχεδίων αποφάσεων για την απόσπαση ή μετάταξη υπαλλήλου με σχέση εργασίας ιδιωτικού δικαίου αορίστου χρόνου από και προς φορείς τοπικής αυτοδιοίκησης.</w:t>
      </w:r>
    </w:p>
    <w:p w:rsidR="007735D1" w:rsidRPr="00D24DAA" w:rsidRDefault="007735D1" w:rsidP="00676C42">
      <w:pPr>
        <w:spacing w:line="240" w:lineRule="auto"/>
        <w:jc w:val="both"/>
        <w:rPr>
          <w:rFonts w:ascii="Arial" w:hAnsi="Arial" w:cs="Arial"/>
        </w:rPr>
      </w:pPr>
      <w:r w:rsidRPr="00D24DAA">
        <w:rPr>
          <w:rFonts w:ascii="Arial" w:hAnsi="Arial" w:cs="Arial"/>
        </w:rPr>
        <w:t>βε. Η εκπαίδευση και επιμόρφωση του προσωπικού με σχέση εργασίας ιδιωτικού δικαίου.</w:t>
      </w:r>
    </w:p>
    <w:p w:rsidR="007735D1" w:rsidRPr="00D24DAA" w:rsidRDefault="007735D1" w:rsidP="00676C42">
      <w:pPr>
        <w:spacing w:line="240" w:lineRule="auto"/>
        <w:jc w:val="both"/>
        <w:rPr>
          <w:rFonts w:ascii="Arial" w:hAnsi="Arial" w:cs="Arial"/>
        </w:rPr>
      </w:pPr>
      <w:r w:rsidRPr="00D24DAA">
        <w:rPr>
          <w:rFonts w:ascii="Arial" w:hAnsi="Arial" w:cs="Arial"/>
        </w:rPr>
        <w:t>βστ. Οι κάθε είδους αποδοχές και αποζημιώσεις του προσωπικού αυτού.</w:t>
      </w:r>
    </w:p>
    <w:p w:rsidR="007735D1" w:rsidRPr="00D24DAA" w:rsidRDefault="007735D1" w:rsidP="00676C42">
      <w:pPr>
        <w:spacing w:line="240" w:lineRule="auto"/>
        <w:jc w:val="both"/>
        <w:rPr>
          <w:rFonts w:ascii="Arial" w:hAnsi="Arial" w:cs="Arial"/>
        </w:rPr>
      </w:pPr>
      <w:r w:rsidRPr="00D24DAA">
        <w:rPr>
          <w:rFonts w:ascii="Arial" w:hAnsi="Arial" w:cs="Arial"/>
        </w:rPr>
        <w:t>βζ. Η συνεργασία και η παροχή οδηγιών στις υπηρεσίες των Αποκεντρωμένων Διοικήσεων και των Αυτοτελών Υπηρεσιών Εποπτείας ΟΤΑ για τα θέματα αρμοδιότητας του Τμήματος.</w:t>
      </w:r>
    </w:p>
    <w:p w:rsidR="007735D1" w:rsidRPr="00D24DAA" w:rsidRDefault="007735D1" w:rsidP="00676C42">
      <w:pPr>
        <w:spacing w:line="240" w:lineRule="auto"/>
        <w:jc w:val="both"/>
        <w:rPr>
          <w:rFonts w:ascii="Arial" w:hAnsi="Arial" w:cs="Arial"/>
        </w:rPr>
      </w:pPr>
      <w:r w:rsidRPr="00D24DAA">
        <w:rPr>
          <w:rFonts w:ascii="Arial" w:hAnsi="Arial" w:cs="Arial"/>
        </w:rPr>
        <w:t>βη. Η κατάρτιση και υλοποίηση προγραμματικών συμβάσεων κατά λόγο αρμοδιότητας.</w:t>
      </w:r>
    </w:p>
    <w:p w:rsidR="007735D1" w:rsidRPr="00D24DAA" w:rsidRDefault="007735D1" w:rsidP="00676C42">
      <w:pPr>
        <w:spacing w:line="240" w:lineRule="auto"/>
        <w:jc w:val="both"/>
        <w:rPr>
          <w:rFonts w:ascii="Arial" w:hAnsi="Arial" w:cs="Arial"/>
        </w:rPr>
      </w:pPr>
      <w:r w:rsidRPr="00D24DAA">
        <w:rPr>
          <w:rFonts w:ascii="Arial" w:hAnsi="Arial" w:cs="Arial"/>
          <w:i/>
        </w:rPr>
        <w:t>γ. Στο Τμήμα Μητρώου Προσωπικού</w:t>
      </w:r>
      <w:r w:rsidRPr="00D24DAA">
        <w:rPr>
          <w:rFonts w:ascii="Arial" w:hAnsi="Arial" w:cs="Arial"/>
        </w:rPr>
        <w:t>, 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γα. Η συγκέντρωση, επεξεργασία και στατιστική ανάλυση στοιχείων, που αφορούν στο προσωπικό των Αποκεντρωμένων Διοικήσεων, των οργανισμών τοπικής αυτοδιοίκησης πρώτου και δεύτερου βαθμού και των πάσης φύσεως νομικών προσώπων αυτών.</w:t>
      </w:r>
    </w:p>
    <w:p w:rsidR="007735D1" w:rsidRPr="00D24DAA" w:rsidRDefault="007735D1" w:rsidP="00676C42">
      <w:pPr>
        <w:spacing w:line="240" w:lineRule="auto"/>
        <w:jc w:val="both"/>
        <w:rPr>
          <w:rFonts w:ascii="Arial" w:hAnsi="Arial" w:cs="Arial"/>
        </w:rPr>
      </w:pPr>
      <w:r w:rsidRPr="00D24DAA">
        <w:rPr>
          <w:rFonts w:ascii="Arial" w:hAnsi="Arial" w:cs="Arial"/>
        </w:rPr>
        <w:t>γβ. Η διαχείριση δεδομένων που αφορούν στο προσωπικό των Αποκεντρωμένων Διοικήσεων και των οργανισμών τοπικής αυτοδιοίκησης και η παροχή σχετικών στοιχείων στο πλαίσιο της συνεργασίας του Υπουργείου με τα λοιπά Υπουργεία, την Κεντρική Ένωση Δήμων Ελλάδας, την Ένωση Περιφερειών και λοιπούς φορείς.</w:t>
      </w:r>
    </w:p>
    <w:p w:rsidR="007735D1" w:rsidRPr="00D24DAA" w:rsidRDefault="007735D1" w:rsidP="00676C42">
      <w:pPr>
        <w:spacing w:line="240" w:lineRule="auto"/>
        <w:jc w:val="both"/>
        <w:rPr>
          <w:rFonts w:ascii="Arial" w:hAnsi="Arial" w:cs="Arial"/>
        </w:rPr>
      </w:pPr>
      <w:r w:rsidRPr="00D24DAA">
        <w:rPr>
          <w:rFonts w:ascii="Arial" w:hAnsi="Arial" w:cs="Arial"/>
        </w:rPr>
        <w:t>γγ. Η αξιοποίηση των δεδομένων του Μητρώου Προσωπικού για την ορθολογικότερη διάρθρωση και διαχείριση του ανθρώπινου δυναμικού της τοπικής αυτοδιοίκησης.</w:t>
      </w:r>
    </w:p>
    <w:p w:rsidR="007735D1" w:rsidRPr="00D24DAA" w:rsidRDefault="007735D1" w:rsidP="00676C42">
      <w:pPr>
        <w:spacing w:line="240" w:lineRule="auto"/>
        <w:jc w:val="both"/>
        <w:rPr>
          <w:rFonts w:ascii="Arial" w:hAnsi="Arial" w:cs="Arial"/>
        </w:rPr>
      </w:pPr>
      <w:r w:rsidRPr="00D24DAA">
        <w:rPr>
          <w:rFonts w:ascii="Arial" w:hAnsi="Arial" w:cs="Arial"/>
        </w:rPr>
        <w:t>γδ. Η συνεργασία και η παροχή οδηγιών στις υπηρεσίες των Αποκεντρωμένων Διοικήσεων και των Αυτοτελών Υπηρεσιών Εποπτείας ΟΤΑ για θέματα συλλογής στοιχείων προσωπικού της τοπικής αυτοδιοίκησης.</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γε. Η κατάρτιση και υλοποίηση προγραμματικών συμβάσεων κατά λόγο αρμοδιότητας,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Γ. Διεύθυνση Τεχνικών Υπηρεσιών</w:t>
      </w:r>
    </w:p>
    <w:p w:rsidR="007735D1" w:rsidRPr="00D24DAA" w:rsidRDefault="007735D1" w:rsidP="00676C42">
      <w:pPr>
        <w:spacing w:line="240" w:lineRule="auto"/>
        <w:jc w:val="both"/>
        <w:rPr>
          <w:rFonts w:ascii="Arial" w:hAnsi="Arial" w:cs="Arial"/>
        </w:rPr>
      </w:pPr>
      <w:r w:rsidRPr="00D24DAA">
        <w:rPr>
          <w:rFonts w:ascii="Arial" w:hAnsi="Arial" w:cs="Arial"/>
        </w:rPr>
        <w:t>1.α. Η Διεύθυνση Τεχνικών Υπηρεσιών είναι αρμόδια για την παροχή τεχνικής υποστήριξης, την εποπτεία και τον έλεγχο της μελέτης, κατασκευής, διοίκησης συντήρησης και λειτουργίας των έργων των οργανισμών τοπικής αυτοδιοίκησης πρώτου και δεύτερου βαθμού και των πάσης φύσεως νομικών προσώπων αυτών. Μεριμνά για την υποβοήθηση των οργανισμών τοπικής αυτοδιοίκησης σε θέματα που αφορούν την προστασία του πολιτιστικού, ανθρωπογενούς και φυσικού περιβάλλοντος, καθώς και σε θέματα διοίκησης και διαχείρισης του τεχνικού εξοπλισμού τους και της διενέργειας ομαδικών προμηθειών οχημάτων και μηχανημάτων. Επιλαμβάνεται επιπροσθέτως και των ζητημάτων που άπτονται των τεχνικών δραστηριοτήτων του Υπουργείου.</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β. Η Διεύθυνση Τεχνικών Υπηρεσιών είναι επίσης αρμόδια για :</w:t>
      </w:r>
    </w:p>
    <w:p w:rsidR="007735D1" w:rsidRPr="00D24DAA" w:rsidRDefault="007735D1" w:rsidP="00676C42">
      <w:pPr>
        <w:spacing w:line="240" w:lineRule="auto"/>
        <w:jc w:val="both"/>
        <w:rPr>
          <w:rFonts w:ascii="Arial" w:hAnsi="Arial" w:cs="Arial"/>
        </w:rPr>
      </w:pPr>
      <w:r w:rsidRPr="00D24DAA">
        <w:rPr>
          <w:rFonts w:ascii="Arial" w:hAnsi="Arial" w:cs="Arial"/>
        </w:rPr>
        <w:t>βα. Την πρόταση ρυθμίσεων νομοθετικού ή άλλου περιεχομένου για κάθε θέμα που σχετίζεται με την άσκηση των αρμοδιοτήτων της.</w:t>
      </w:r>
    </w:p>
    <w:p w:rsidR="007735D1" w:rsidRPr="00D24DAA" w:rsidRDefault="007735D1" w:rsidP="00676C42">
      <w:pPr>
        <w:spacing w:line="240" w:lineRule="auto"/>
        <w:jc w:val="both"/>
        <w:rPr>
          <w:rFonts w:ascii="Arial" w:hAnsi="Arial" w:cs="Arial"/>
        </w:rPr>
      </w:pPr>
      <w:r w:rsidRPr="00D24DAA">
        <w:rPr>
          <w:rFonts w:ascii="Arial" w:hAnsi="Arial" w:cs="Arial"/>
        </w:rPr>
        <w:t>ββ. Την παροχή της απαραίτητης και έγκαιρης πληροφόρησης στο Αυτοτελές Γραφείο Νομοθετικού Έργου και Κοινοβουλευτικού Ελέγχου για την αποτελεσματική λειτουργία αυτού.</w:t>
      </w:r>
    </w:p>
    <w:p w:rsidR="007735D1" w:rsidRPr="00D24DAA" w:rsidRDefault="007735D1" w:rsidP="00676C42">
      <w:pPr>
        <w:spacing w:line="240" w:lineRule="auto"/>
        <w:jc w:val="both"/>
        <w:rPr>
          <w:rFonts w:ascii="Arial" w:hAnsi="Arial" w:cs="Arial"/>
        </w:rPr>
      </w:pPr>
      <w:r w:rsidRPr="00D24DAA">
        <w:rPr>
          <w:rFonts w:ascii="Arial" w:hAnsi="Arial" w:cs="Arial"/>
        </w:rPr>
        <w:t>βγ. Την σύνταξη των απόψεων της Διοίκησης προς το Συμβούλιο της Επικρατείας και τα διοικητικά δικαστήρια και την εμπρόθεσμη αποστολή τους σε αυτά.</w:t>
      </w:r>
    </w:p>
    <w:p w:rsidR="007735D1" w:rsidRPr="00D24DAA" w:rsidRDefault="007735D1" w:rsidP="00676C42">
      <w:pPr>
        <w:spacing w:line="240" w:lineRule="auto"/>
        <w:jc w:val="both"/>
        <w:rPr>
          <w:rFonts w:ascii="Arial" w:hAnsi="Arial" w:cs="Arial"/>
        </w:rPr>
      </w:pPr>
      <w:r w:rsidRPr="00D24DAA">
        <w:rPr>
          <w:rFonts w:ascii="Arial" w:hAnsi="Arial" w:cs="Arial"/>
        </w:rPr>
        <w:t>βδ. Την συνεργασία με κάθε αρχή για την προώθηση ζητημάτων κοινού ενδιαφέροντος και την παροχή κάθε αναγκαίας πληροφόρησης.</w:t>
      </w:r>
    </w:p>
    <w:p w:rsidR="007735D1" w:rsidRPr="00D24DAA" w:rsidRDefault="007735D1" w:rsidP="00676C42">
      <w:pPr>
        <w:spacing w:line="240" w:lineRule="auto"/>
        <w:jc w:val="both"/>
        <w:rPr>
          <w:rFonts w:ascii="Arial" w:hAnsi="Arial" w:cs="Arial"/>
        </w:rPr>
      </w:pPr>
      <w:r w:rsidRPr="00D24DAA">
        <w:rPr>
          <w:rFonts w:ascii="Arial" w:hAnsi="Arial" w:cs="Arial"/>
        </w:rPr>
        <w:t>βε. Την εκπροσώπηση και συμμετοχή του Υπουργείου σε επιτροπές, συνέδρια και ομάδες εργασίες στην Ελλάδα και το εξωτερικό και γενικά για την υποστήριξη και την προβολή των θέσεων και της δράσης του Υπουργείου στο πλαίσιο των διεθνών υποχρεώσεων.</w:t>
      </w:r>
    </w:p>
    <w:p w:rsidR="007735D1" w:rsidRPr="00D24DAA" w:rsidRDefault="007735D1" w:rsidP="00676C42">
      <w:pPr>
        <w:spacing w:line="240" w:lineRule="auto"/>
        <w:jc w:val="both"/>
        <w:rPr>
          <w:rFonts w:ascii="Arial" w:hAnsi="Arial" w:cs="Arial"/>
        </w:rPr>
      </w:pPr>
      <w:r w:rsidRPr="00D24DAA">
        <w:rPr>
          <w:rFonts w:ascii="Arial" w:hAnsi="Arial" w:cs="Arial"/>
        </w:rPr>
        <w:t>βστ Την απάντηση σε καταγγελίες, αναφορές, ερωτήματα πολιτών σύμφωνα με την κείμενη νομοθεσία.</w:t>
      </w:r>
    </w:p>
    <w:p w:rsidR="007735D1" w:rsidRPr="00D24DAA" w:rsidRDefault="007735D1" w:rsidP="00676C42">
      <w:pPr>
        <w:spacing w:line="240" w:lineRule="auto"/>
        <w:jc w:val="both"/>
        <w:rPr>
          <w:rFonts w:ascii="Arial" w:hAnsi="Arial" w:cs="Arial"/>
        </w:rPr>
      </w:pPr>
      <w:r w:rsidRPr="00D24DAA">
        <w:rPr>
          <w:rFonts w:ascii="Arial" w:hAnsi="Arial" w:cs="Arial"/>
        </w:rPr>
        <w:t>βζ. Για κάθε άλλο θέμα που σχετίζεται με τις αρμοδιότητες της Διεύθυνσης.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2. Οι αρμοδιότητες της Διεύθυνσης Τεχνικών Υπηρεσιών κατανέμονται στα υπαγόμενα σε αυτή Τμήματα, ως ακολούθως:</w:t>
      </w:r>
    </w:p>
    <w:p w:rsidR="007735D1" w:rsidRPr="00D24DAA" w:rsidRDefault="007735D1" w:rsidP="00676C42">
      <w:pPr>
        <w:spacing w:line="240" w:lineRule="auto"/>
        <w:jc w:val="both"/>
        <w:rPr>
          <w:rFonts w:ascii="Arial" w:hAnsi="Arial" w:cs="Arial"/>
        </w:rPr>
      </w:pPr>
      <w:r w:rsidRPr="00D24DAA">
        <w:rPr>
          <w:rFonts w:ascii="Arial" w:hAnsi="Arial" w:cs="Arial"/>
          <w:i/>
        </w:rPr>
        <w:t>α. Στο Τμήμα Γενικών Υποθέσεων και Προσβασιμότητας ΑΜΕΑ</w:t>
      </w:r>
      <w:r w:rsidRPr="00D24DAA">
        <w:rPr>
          <w:rFonts w:ascii="Arial" w:hAnsi="Arial" w:cs="Arial"/>
        </w:rPr>
        <w:t>, 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αα. Η παροχή διευκρινίσεων και οδηγιών για την εφαρμογή της νομοθεσίας που διέπει την εκτέλεση των έργων, των προμηθειών και των υπηρεσιών, τη  διεξαγωγή  των   διαγωνισμών για ομαδικές προμήθειες οχημάτων και μηχανημάτων για την κάλυψη των αναγκών των οργανισμών τοπικής αυτοδιοίκησης.</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αβ. Η τυποποίηση συμβατικών στοιχείων μελετών και έργων.</w:t>
      </w:r>
    </w:p>
    <w:p w:rsidR="007735D1" w:rsidRPr="00D24DAA" w:rsidRDefault="007735D1" w:rsidP="00676C42">
      <w:pPr>
        <w:spacing w:line="240" w:lineRule="auto"/>
        <w:jc w:val="both"/>
        <w:rPr>
          <w:rFonts w:ascii="Arial" w:hAnsi="Arial" w:cs="Arial"/>
        </w:rPr>
      </w:pPr>
      <w:r w:rsidRPr="00D24DAA">
        <w:rPr>
          <w:rFonts w:ascii="Arial" w:hAnsi="Arial" w:cs="Arial"/>
        </w:rPr>
        <w:t>αγ. Η συλλογή, τήρηση και επεξεργασία στατιστικών στοιχείων για τις δραστηριότητες της Διεύθυνσης.</w:t>
      </w:r>
    </w:p>
    <w:p w:rsidR="007735D1" w:rsidRPr="00D24DAA" w:rsidRDefault="007735D1" w:rsidP="00676C42">
      <w:pPr>
        <w:spacing w:line="240" w:lineRule="auto"/>
        <w:jc w:val="both"/>
        <w:rPr>
          <w:rFonts w:ascii="Arial" w:hAnsi="Arial" w:cs="Arial"/>
        </w:rPr>
      </w:pPr>
      <w:r w:rsidRPr="00D24DAA">
        <w:rPr>
          <w:rFonts w:ascii="Arial" w:hAnsi="Arial" w:cs="Arial"/>
        </w:rPr>
        <w:t>αδ. Η προώθηση και παρακολούθηση των πάσης φύσεως ενεργειών για την εξασφάλιση της προσβασιμότητας και των λοιπών διευκολύνσεων προς τα άτομα με αναπηρίες στους χώρους λειτουργίας των υπηρεσιών του Υπουργείου.</w:t>
      </w:r>
    </w:p>
    <w:p w:rsidR="007735D1" w:rsidRPr="00D24DAA" w:rsidRDefault="007735D1" w:rsidP="00676C42">
      <w:pPr>
        <w:spacing w:line="240" w:lineRule="auto"/>
        <w:jc w:val="both"/>
        <w:rPr>
          <w:rFonts w:ascii="Arial" w:hAnsi="Arial" w:cs="Arial"/>
        </w:rPr>
      </w:pPr>
      <w:r w:rsidRPr="00D24DAA">
        <w:rPr>
          <w:rFonts w:ascii="Arial" w:hAnsi="Arial" w:cs="Arial"/>
        </w:rPr>
        <w:t>αε. Η συνεργασία και η παροχή οδηγιών στις υπηρεσίες των Αποκεντρωμένων Διοικήσεων και των Αυτοτελών Υπηρεσιών Εποπτείας ΟΤΑ για θέματα του Τμήματος. αστ.   Η   κατάρτιση   και   υλοποίηση   προγραμματικών   συμβάσεων   κατά   λόγο αρμοδιότητας.</w:t>
      </w:r>
    </w:p>
    <w:p w:rsidR="007735D1" w:rsidRPr="00D24DAA" w:rsidRDefault="007735D1" w:rsidP="00676C42">
      <w:pPr>
        <w:spacing w:line="240" w:lineRule="auto"/>
        <w:jc w:val="both"/>
        <w:rPr>
          <w:rFonts w:ascii="Arial" w:hAnsi="Arial" w:cs="Arial"/>
        </w:rPr>
      </w:pPr>
      <w:r w:rsidRPr="00D24DAA">
        <w:rPr>
          <w:rFonts w:ascii="Arial" w:hAnsi="Arial" w:cs="Arial"/>
        </w:rPr>
        <w:t>αζ. Η διοικητική υποστήριξη της Διεύθυνσης, καθώς και των συμβουλίων, των επιτροπών και τις ομάδων εργασίας που λειτουργούν στο πλαίσιο άσκησης των αρμοδιοτήτων της.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i/>
        </w:rPr>
        <w:t>β. Στο Τμήμα Προστασίας Περιβάλλοντος και Τεχνικών Έργων</w:t>
      </w:r>
      <w:r w:rsidRPr="00D24DAA">
        <w:rPr>
          <w:rFonts w:ascii="Arial" w:hAnsi="Arial" w:cs="Arial"/>
        </w:rPr>
        <w:t>, 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βα. Ο έλεγχος και η θεώρηση μελετών και έργων διαχείρισης στερεών και υγρών αποβλήτων, των υπηρεσιών λειτουργίας των έργων αυτών, καθώς και λοιπών έργων περιβαλλοντικής διαχείρισης με αναθέτουσα αρχή οργανισμό τοπικής αυτοδιοίκησης πρώτου βαθμού.</w:t>
      </w:r>
    </w:p>
    <w:p w:rsidR="007735D1" w:rsidRPr="00D24DAA" w:rsidRDefault="007735D1" w:rsidP="00676C42">
      <w:pPr>
        <w:spacing w:line="240" w:lineRule="auto"/>
        <w:jc w:val="both"/>
        <w:rPr>
          <w:rFonts w:ascii="Arial" w:hAnsi="Arial" w:cs="Arial"/>
        </w:rPr>
      </w:pPr>
      <w:r w:rsidRPr="00D24DAA">
        <w:rPr>
          <w:rFonts w:ascii="Arial" w:hAnsi="Arial" w:cs="Arial"/>
        </w:rPr>
        <w:t>ββ. Ο έλεγχος περιβαλλοντικών μελετών έργων και δραστηριοτήτων με αναθέτουσα αρχή οργανισμό τοπικής αυτοδιοίκησης πρώτου βαθμού.</w:t>
      </w:r>
    </w:p>
    <w:p w:rsidR="007735D1" w:rsidRPr="00D24DAA" w:rsidRDefault="007735D1" w:rsidP="00676C42">
      <w:pPr>
        <w:spacing w:line="240" w:lineRule="auto"/>
        <w:jc w:val="both"/>
        <w:rPr>
          <w:rFonts w:ascii="Arial" w:hAnsi="Arial" w:cs="Arial"/>
        </w:rPr>
      </w:pPr>
      <w:r w:rsidRPr="00D24DAA">
        <w:rPr>
          <w:rFonts w:ascii="Arial" w:hAnsi="Arial" w:cs="Arial"/>
        </w:rPr>
        <w:t>βγ. Η υποβοήθηση των οργανισμών τοπικής αυτοδιοίκησης με την παροχή οδηγιών και κάθε άλλης απαραίτητης διευκρίνισης για θέματα περιβαλλοντικής προστασίας.</w:t>
      </w:r>
    </w:p>
    <w:p w:rsidR="007735D1" w:rsidRPr="00D24DAA" w:rsidRDefault="007735D1" w:rsidP="00676C42">
      <w:pPr>
        <w:spacing w:line="240" w:lineRule="auto"/>
        <w:jc w:val="both"/>
        <w:rPr>
          <w:rFonts w:ascii="Arial" w:hAnsi="Arial" w:cs="Arial"/>
        </w:rPr>
      </w:pPr>
      <w:r w:rsidRPr="00D24DAA">
        <w:rPr>
          <w:rFonts w:ascii="Arial" w:hAnsi="Arial" w:cs="Arial"/>
        </w:rPr>
        <w:t>βδ. Ο έλεγχος και η θεώρηση μελετών και έργων όπως υδραυλικών, οδοποιίας, κτιριακών και λιμενικών με αναθέτουσα αρχή οργανισμό τοπικής αυτοδιοίκησης πρώτου βαθμού.</w:t>
      </w:r>
    </w:p>
    <w:p w:rsidR="007735D1" w:rsidRPr="00D24DAA" w:rsidRDefault="007735D1" w:rsidP="00676C42">
      <w:pPr>
        <w:spacing w:line="240" w:lineRule="auto"/>
        <w:jc w:val="both"/>
        <w:rPr>
          <w:rFonts w:ascii="Arial" w:hAnsi="Arial" w:cs="Arial"/>
        </w:rPr>
      </w:pPr>
      <w:r w:rsidRPr="00D24DAA">
        <w:rPr>
          <w:rFonts w:ascii="Arial" w:hAnsi="Arial" w:cs="Arial"/>
        </w:rPr>
        <w:t>βε. Η παροχή οδηγιών για τη σύνταξη των μελετών και την κατασκευή τους.</w:t>
      </w:r>
    </w:p>
    <w:p w:rsidR="007735D1" w:rsidRPr="00D24DAA" w:rsidRDefault="007735D1" w:rsidP="00676C42">
      <w:pPr>
        <w:spacing w:line="240" w:lineRule="auto"/>
        <w:jc w:val="both"/>
        <w:rPr>
          <w:rFonts w:ascii="Arial" w:hAnsi="Arial" w:cs="Arial"/>
        </w:rPr>
      </w:pPr>
      <w:r w:rsidRPr="00D24DAA">
        <w:rPr>
          <w:rFonts w:ascii="Arial" w:hAnsi="Arial" w:cs="Arial"/>
        </w:rPr>
        <w:t>βστ. Η παροχή οδηγιών και λοιπές ενέργειες σε θέματα περιβαλλοντικής προστασίας.</w:t>
      </w:r>
    </w:p>
    <w:p w:rsidR="007735D1" w:rsidRPr="00D24DAA" w:rsidRDefault="007735D1" w:rsidP="00676C42">
      <w:pPr>
        <w:spacing w:line="240" w:lineRule="auto"/>
        <w:jc w:val="both"/>
        <w:rPr>
          <w:rFonts w:ascii="Arial" w:hAnsi="Arial" w:cs="Arial"/>
        </w:rPr>
      </w:pPr>
      <w:r w:rsidRPr="00D24DAA">
        <w:rPr>
          <w:rFonts w:ascii="Arial" w:hAnsi="Arial" w:cs="Arial"/>
        </w:rPr>
        <w:t>βζ. Η σύνταξη   προδιαγραφών και η τυποποίηση τεχνικών στοιχείων μελετών και έργων.</w:t>
      </w:r>
    </w:p>
    <w:p w:rsidR="007735D1" w:rsidRPr="00D24DAA" w:rsidRDefault="007735D1" w:rsidP="00676C42">
      <w:pPr>
        <w:spacing w:line="240" w:lineRule="auto"/>
        <w:jc w:val="both"/>
        <w:rPr>
          <w:rFonts w:ascii="Arial" w:hAnsi="Arial" w:cs="Arial"/>
        </w:rPr>
      </w:pPr>
      <w:r w:rsidRPr="00D24DAA">
        <w:rPr>
          <w:rFonts w:ascii="Arial" w:hAnsi="Arial" w:cs="Arial"/>
        </w:rPr>
        <w:t>βη. Η συνεργασία και η παροχή οδηγιών στις υπηρεσίες των Αποκεντρωμένων Διοικήσεων και των Αυτοτελών Υπηρεσιών Εποπτείας ΟΤΑ για θέματα του Τμήματος.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i/>
        </w:rPr>
        <w:t>γ. Στο Τμήμα Ηλεκτρομηχανολογικού και Τεχνικού Εξοπλισμού</w:t>
      </w:r>
      <w:r w:rsidRPr="00D24DAA">
        <w:rPr>
          <w:rFonts w:ascii="Arial" w:hAnsi="Arial" w:cs="Arial"/>
        </w:rPr>
        <w:t>, 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γα. Ο έλεγχος αμιγώς ηλεκτρομηχανολογικών μελετών και έργων, καθώς και ο έλεγχος του ηλεκτρομηχανολογικού τμήματος μελετών και έργων αρμοδιότητας του Τμήματος Προστασίας Περιβάλλοντος και Τεχνικών Έργων της Διεύθυνσης.</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γβ. Η μελέτη και η κατάρτιση προγραμμάτων για την κάλυψη των αναγκών των οργανισμών τοπικής αυτοδιοίκησης σε οχήματα και μηχανήματα.</w:t>
      </w:r>
    </w:p>
    <w:p w:rsidR="007735D1" w:rsidRPr="00D24DAA" w:rsidRDefault="007735D1" w:rsidP="00676C42">
      <w:pPr>
        <w:spacing w:line="240" w:lineRule="auto"/>
        <w:jc w:val="both"/>
        <w:rPr>
          <w:rFonts w:ascii="Arial" w:hAnsi="Arial" w:cs="Arial"/>
        </w:rPr>
      </w:pPr>
      <w:r w:rsidRPr="00D24DAA">
        <w:rPr>
          <w:rFonts w:ascii="Arial" w:hAnsi="Arial" w:cs="Arial"/>
        </w:rPr>
        <w:t>γγ. Η σύνταξη των τεχνικών προδιαγραφών για την προμήθεια   οχημάτων και μηχανημάτων των οργανισμών τοπικής αυτοδιοίκησης.</w:t>
      </w:r>
    </w:p>
    <w:p w:rsidR="007735D1" w:rsidRPr="00D24DAA" w:rsidRDefault="007735D1" w:rsidP="00676C42">
      <w:pPr>
        <w:spacing w:line="240" w:lineRule="auto"/>
        <w:jc w:val="both"/>
        <w:rPr>
          <w:rFonts w:ascii="Arial" w:hAnsi="Arial" w:cs="Arial"/>
        </w:rPr>
      </w:pPr>
      <w:r w:rsidRPr="00D24DAA">
        <w:rPr>
          <w:rFonts w:ascii="Arial" w:hAnsi="Arial" w:cs="Arial"/>
        </w:rPr>
        <w:t>γδ. Ο καθορισμός των τελών χρήσης των μηχανημάτων των οργανισμών τοπικής αυτοδιοίκησης πρώτου βαθμού.</w:t>
      </w:r>
    </w:p>
    <w:p w:rsidR="007735D1" w:rsidRPr="00D24DAA" w:rsidRDefault="007735D1" w:rsidP="00676C42">
      <w:pPr>
        <w:spacing w:line="240" w:lineRule="auto"/>
        <w:jc w:val="both"/>
        <w:rPr>
          <w:rFonts w:ascii="Arial" w:hAnsi="Arial" w:cs="Arial"/>
        </w:rPr>
      </w:pPr>
      <w:r w:rsidRPr="00D24DAA">
        <w:rPr>
          <w:rFonts w:ascii="Arial" w:hAnsi="Arial" w:cs="Arial"/>
        </w:rPr>
        <w:t>γε. Η συνεργασία και η παροχή οδηγιών στις υπηρεσίες των Αποκεντρωμένων Διοικήσεων και των Αυτοτελών Υπηρεσιών Εποπτείας ΟΤΑ για θέματα του Τμήματος.</w:t>
      </w:r>
    </w:p>
    <w:p w:rsidR="007735D1" w:rsidRPr="00D24DAA" w:rsidRDefault="007735D1" w:rsidP="00676C42">
      <w:pPr>
        <w:spacing w:line="240" w:lineRule="auto"/>
        <w:jc w:val="center"/>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Άρθρο 1</w:t>
      </w:r>
      <w:r w:rsidR="00AF276F" w:rsidRPr="00D24DAA">
        <w:rPr>
          <w:rFonts w:ascii="Arial" w:hAnsi="Arial" w:cs="Arial"/>
        </w:rPr>
        <w:t>6</w:t>
      </w:r>
    </w:p>
    <w:p w:rsidR="007735D1" w:rsidRPr="00D24DAA" w:rsidRDefault="007735D1" w:rsidP="00676C42">
      <w:pPr>
        <w:spacing w:line="240" w:lineRule="auto"/>
        <w:jc w:val="center"/>
        <w:rPr>
          <w:rFonts w:ascii="Arial" w:hAnsi="Arial" w:cs="Arial"/>
        </w:rPr>
      </w:pPr>
      <w:r w:rsidRPr="00D24DAA">
        <w:rPr>
          <w:rFonts w:ascii="Arial" w:hAnsi="Arial" w:cs="Arial"/>
        </w:rPr>
        <w:t>Οργανικές Μονάδες υπαγόμενες στη Γενική Διεύθυνση Οικονομικών Υπηρεσιών</w:t>
      </w:r>
    </w:p>
    <w:p w:rsidR="007735D1" w:rsidRPr="00D24DAA" w:rsidRDefault="007735D1" w:rsidP="00676C42">
      <w:pPr>
        <w:spacing w:line="240" w:lineRule="auto"/>
        <w:jc w:val="center"/>
        <w:rPr>
          <w:rFonts w:ascii="Arial" w:hAnsi="Arial" w:cs="Arial"/>
        </w:rPr>
      </w:pPr>
      <w:r w:rsidRPr="00D24DAA">
        <w:rPr>
          <w:rFonts w:ascii="Arial" w:hAnsi="Arial" w:cs="Arial"/>
        </w:rPr>
        <w:t>Αρμοδιότητες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Α.  Διεύθυνση Οικονομικού</w:t>
      </w:r>
    </w:p>
    <w:p w:rsidR="007735D1" w:rsidRPr="00D24DAA" w:rsidRDefault="007735D1" w:rsidP="00676C42">
      <w:pPr>
        <w:spacing w:line="240" w:lineRule="auto"/>
        <w:jc w:val="both"/>
        <w:rPr>
          <w:rFonts w:ascii="Arial" w:hAnsi="Arial" w:cs="Arial"/>
        </w:rPr>
      </w:pPr>
      <w:r w:rsidRPr="00D24DAA">
        <w:rPr>
          <w:rFonts w:ascii="Arial" w:hAnsi="Arial" w:cs="Arial"/>
        </w:rPr>
        <w:t>1.α. Η Διεύθυνση Οικονομικού είναι αρμόδια για την κατάρτιση και εκτέλεση του προϋπολογισμού του Υπουργείου, την παρακολούθηση και την εποπτεία των οικονομικών του μεγεθών, την διενέργεια των προμηθειών του Υπουργείου, καθώς και για την εκκαθάριση των αποδοχών του προσωπικού του. Επιλαμβάνεται επίσης των θεμάτων διοικητικής μέριμνας του Υπουργείου.</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β. Η Διεύθυνση Οικονομικού είναι επίσης αρμόδια για :</w:t>
      </w:r>
    </w:p>
    <w:p w:rsidR="007735D1" w:rsidRPr="00D24DAA" w:rsidRDefault="007735D1" w:rsidP="00676C42">
      <w:pPr>
        <w:spacing w:line="240" w:lineRule="auto"/>
        <w:jc w:val="both"/>
        <w:rPr>
          <w:rFonts w:ascii="Arial" w:hAnsi="Arial" w:cs="Arial"/>
        </w:rPr>
      </w:pPr>
      <w:r w:rsidRPr="00D24DAA">
        <w:rPr>
          <w:rFonts w:ascii="Arial" w:hAnsi="Arial" w:cs="Arial"/>
        </w:rPr>
        <w:t>βα. Την πρόταση ρυθμίσεων νομοθετικού ή άλλου περιεχομένου για κάθε θέμα που σχετίζεται με την άσκηση των αρμοδιοτήτων της.</w:t>
      </w:r>
    </w:p>
    <w:p w:rsidR="007735D1" w:rsidRPr="00D24DAA" w:rsidRDefault="007735D1" w:rsidP="00676C42">
      <w:pPr>
        <w:spacing w:line="240" w:lineRule="auto"/>
        <w:jc w:val="both"/>
        <w:rPr>
          <w:rFonts w:ascii="Arial" w:hAnsi="Arial" w:cs="Arial"/>
        </w:rPr>
      </w:pPr>
      <w:r w:rsidRPr="00D24DAA">
        <w:rPr>
          <w:rFonts w:ascii="Arial" w:hAnsi="Arial" w:cs="Arial"/>
        </w:rPr>
        <w:t>ββ. Την παροχή της απαραίτητης και έγκαιρης πληροφόρησης στο Αυτοτελές Γραφείο Νομοθετικού Έργου και Κοινοβουλευτικού Ελέγχου για την αποτελεσματική λειτουργία αυτού.</w:t>
      </w:r>
    </w:p>
    <w:p w:rsidR="007735D1" w:rsidRPr="00D24DAA" w:rsidRDefault="007735D1" w:rsidP="00676C42">
      <w:pPr>
        <w:spacing w:line="240" w:lineRule="auto"/>
        <w:jc w:val="both"/>
        <w:rPr>
          <w:rFonts w:ascii="Arial" w:hAnsi="Arial" w:cs="Arial"/>
        </w:rPr>
      </w:pPr>
      <w:r w:rsidRPr="00D24DAA">
        <w:rPr>
          <w:rFonts w:ascii="Arial" w:hAnsi="Arial" w:cs="Arial"/>
        </w:rPr>
        <w:t>βγ. Την σύνταξη των απόψεων της Διοίκησης προς το Συμβούλιο της Επικρατείας και τα διοικητικά δικαστήρια και την εμπρόθεσμη αποστολή τους σε αυτά.</w:t>
      </w:r>
    </w:p>
    <w:p w:rsidR="007735D1" w:rsidRPr="00D24DAA" w:rsidRDefault="007735D1" w:rsidP="00676C42">
      <w:pPr>
        <w:spacing w:line="240" w:lineRule="auto"/>
        <w:jc w:val="both"/>
        <w:rPr>
          <w:rFonts w:ascii="Arial" w:hAnsi="Arial" w:cs="Arial"/>
        </w:rPr>
      </w:pPr>
      <w:r w:rsidRPr="00D24DAA">
        <w:rPr>
          <w:rFonts w:ascii="Arial" w:hAnsi="Arial" w:cs="Arial"/>
        </w:rPr>
        <w:t>βδ. Την συνεργασία με κάθε αρχή για την προώθηση ζητημάτων κοινού ενδιαφέροντος και την παροχή κάθε αναγκαίας πληροφόρησης.</w:t>
      </w:r>
    </w:p>
    <w:p w:rsidR="007735D1" w:rsidRPr="00D24DAA" w:rsidRDefault="007735D1" w:rsidP="00676C42">
      <w:pPr>
        <w:spacing w:line="240" w:lineRule="auto"/>
        <w:jc w:val="both"/>
        <w:rPr>
          <w:rFonts w:ascii="Arial" w:hAnsi="Arial" w:cs="Arial"/>
        </w:rPr>
      </w:pPr>
      <w:r w:rsidRPr="00D24DAA">
        <w:rPr>
          <w:rFonts w:ascii="Arial" w:hAnsi="Arial" w:cs="Arial"/>
        </w:rPr>
        <w:t>βε. Την εκπροσώπηση και συμμετοχή του Υπουργείου σε επιτροπές, συνέδρια και ομάδες εργασίες στην Ελλάδα και το εξωτερικό και γενικά για την υποστήριξη και την προβολή των θέσεων και της δράσης του Υπουργείου στο πλαίσιο των διεθνών υποχρεώσεων.</w:t>
      </w:r>
    </w:p>
    <w:p w:rsidR="007735D1" w:rsidRPr="00D24DAA" w:rsidRDefault="007735D1" w:rsidP="00676C42">
      <w:pPr>
        <w:spacing w:line="240" w:lineRule="auto"/>
        <w:jc w:val="both"/>
        <w:rPr>
          <w:rFonts w:ascii="Arial" w:hAnsi="Arial" w:cs="Arial"/>
        </w:rPr>
      </w:pPr>
      <w:r w:rsidRPr="00D24DAA">
        <w:rPr>
          <w:rFonts w:ascii="Arial" w:hAnsi="Arial" w:cs="Arial"/>
        </w:rPr>
        <w:t>βστ Την απάντηση σε καταγγελίες, αναφορές, ερωτήματα πολιτών σύμφωνα με την κείμενη νομοθεσία.</w:t>
      </w:r>
    </w:p>
    <w:p w:rsidR="007735D1" w:rsidRPr="00D24DAA" w:rsidRDefault="007735D1" w:rsidP="00676C42">
      <w:pPr>
        <w:spacing w:line="240" w:lineRule="auto"/>
        <w:jc w:val="both"/>
        <w:rPr>
          <w:rFonts w:ascii="Arial" w:hAnsi="Arial" w:cs="Arial"/>
        </w:rPr>
      </w:pPr>
      <w:r w:rsidRPr="00D24DAA">
        <w:rPr>
          <w:rFonts w:ascii="Arial" w:hAnsi="Arial" w:cs="Arial"/>
        </w:rPr>
        <w:t>βζ. Για κάθε άλλο θέμα που σχετίζεται με τις αρμοδιότητες της Διεύθυνσης.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lastRenderedPageBreak/>
        <w:t>2. Οι αρμοδιότητες της Διεύθυνσης Οικονομικού κατανέμονται στα υπαγόμενα σε   αυτή Τμήματα, ως ακολούθως:</w:t>
      </w:r>
    </w:p>
    <w:p w:rsidR="007735D1" w:rsidRPr="00D24DAA" w:rsidRDefault="007735D1" w:rsidP="00676C42">
      <w:pPr>
        <w:spacing w:line="240" w:lineRule="auto"/>
        <w:jc w:val="both"/>
        <w:rPr>
          <w:rFonts w:ascii="Arial" w:hAnsi="Arial" w:cs="Arial"/>
        </w:rPr>
      </w:pPr>
      <w:r w:rsidRPr="00D24DAA">
        <w:rPr>
          <w:rFonts w:ascii="Arial" w:hAnsi="Arial" w:cs="Arial"/>
          <w:i/>
        </w:rPr>
        <w:t>α. Στο Τμήμα Προϋπολογισμού και Εκκαθάρισης Αποδοχών</w:t>
      </w:r>
      <w:r w:rsidRPr="00D24DAA">
        <w:rPr>
          <w:rFonts w:ascii="Arial" w:hAnsi="Arial" w:cs="Arial"/>
        </w:rPr>
        <w:t>, 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αα. Η συγκέντρωση και επεξεργασία των αναγκαίων στοιχείων για την κατάρτιση ή τροποποίηση του τακτικού προϋπολογισμού.</w:t>
      </w:r>
    </w:p>
    <w:p w:rsidR="007735D1" w:rsidRPr="00D24DAA" w:rsidRDefault="007735D1" w:rsidP="00676C42">
      <w:pPr>
        <w:spacing w:line="240" w:lineRule="auto"/>
        <w:jc w:val="both"/>
        <w:rPr>
          <w:rFonts w:ascii="Arial" w:hAnsi="Arial" w:cs="Arial"/>
        </w:rPr>
      </w:pPr>
      <w:r w:rsidRPr="00D24DAA">
        <w:rPr>
          <w:rFonts w:ascii="Arial" w:hAnsi="Arial" w:cs="Arial"/>
        </w:rPr>
        <w:t>αβ. Η εκτέλεση του προϋπολογισμού εντός του πλαισίου των ετήσιων ορίων και της μηνιαίας αποδέσμευσης κονδυλίων</w:t>
      </w:r>
    </w:p>
    <w:p w:rsidR="007735D1" w:rsidRPr="00D24DAA" w:rsidRDefault="007735D1" w:rsidP="00676C42">
      <w:pPr>
        <w:spacing w:line="240" w:lineRule="auto"/>
        <w:jc w:val="both"/>
        <w:rPr>
          <w:rFonts w:ascii="Arial" w:hAnsi="Arial" w:cs="Arial"/>
        </w:rPr>
      </w:pPr>
      <w:r w:rsidRPr="00D24DAA">
        <w:rPr>
          <w:rFonts w:ascii="Arial" w:hAnsi="Arial" w:cs="Arial"/>
        </w:rPr>
        <w:t>αγ. Ο καθορισμός των ορίων διάθεσης πιστώσεων των μηνιαίων πληρωμών, η έγκριση, ανάληψη και αναγνώριση των δαπανών του προϋπολογισμού, δηλαδή:</w:t>
      </w:r>
    </w:p>
    <w:p w:rsidR="007735D1" w:rsidRPr="00D24DAA" w:rsidRDefault="007735D1" w:rsidP="00676C42">
      <w:pPr>
        <w:spacing w:line="240" w:lineRule="auto"/>
        <w:jc w:val="both"/>
        <w:rPr>
          <w:rFonts w:ascii="Arial" w:hAnsi="Arial" w:cs="Arial"/>
        </w:rPr>
      </w:pPr>
      <w:r w:rsidRPr="00D24DAA">
        <w:rPr>
          <w:rFonts w:ascii="Arial" w:hAnsi="Arial" w:cs="Arial"/>
        </w:rPr>
        <w:t xml:space="preserve">   αγα. Αυξομειώσεις πιστώσεων και ποσοστού διάθεσης πιστώσεων.</w:t>
      </w:r>
    </w:p>
    <w:p w:rsidR="007735D1" w:rsidRPr="00D24DAA" w:rsidRDefault="007735D1" w:rsidP="00676C42">
      <w:pPr>
        <w:spacing w:line="240" w:lineRule="auto"/>
        <w:jc w:val="both"/>
        <w:rPr>
          <w:rFonts w:ascii="Arial" w:hAnsi="Arial" w:cs="Arial"/>
        </w:rPr>
      </w:pPr>
      <w:r w:rsidRPr="00D24DAA">
        <w:rPr>
          <w:rFonts w:ascii="Arial" w:hAnsi="Arial" w:cs="Arial"/>
        </w:rPr>
        <w:t xml:space="preserve">   αγβ. Παρακολούθηση των ορίων πληρωμών πιστώσεων.</w:t>
      </w:r>
    </w:p>
    <w:p w:rsidR="007735D1" w:rsidRPr="00D24DAA" w:rsidRDefault="007735D1" w:rsidP="00676C42">
      <w:pPr>
        <w:spacing w:line="240" w:lineRule="auto"/>
        <w:jc w:val="both"/>
        <w:rPr>
          <w:rFonts w:ascii="Arial" w:hAnsi="Arial" w:cs="Arial"/>
        </w:rPr>
      </w:pPr>
      <w:r w:rsidRPr="00D24DAA">
        <w:rPr>
          <w:rFonts w:ascii="Arial" w:hAnsi="Arial" w:cs="Arial"/>
        </w:rPr>
        <w:t xml:space="preserve">   αγγ. Έκδοση αποφάσεων αναλήψεων πιστώσεων.</w:t>
      </w:r>
    </w:p>
    <w:p w:rsidR="007735D1" w:rsidRPr="00D24DAA" w:rsidRDefault="007735D1" w:rsidP="00676C42">
      <w:pPr>
        <w:spacing w:line="240" w:lineRule="auto"/>
        <w:jc w:val="both"/>
        <w:rPr>
          <w:rFonts w:ascii="Arial" w:hAnsi="Arial" w:cs="Arial"/>
        </w:rPr>
      </w:pPr>
      <w:r w:rsidRPr="00D24DAA">
        <w:rPr>
          <w:rFonts w:ascii="Arial" w:hAnsi="Arial" w:cs="Arial"/>
        </w:rPr>
        <w:t>αδ. Η καταβολή επιχορηγήσεων και εισφορών του Υπουργείου σε διεθνείς και ευρωπαϊκούς οργανισμούς, οι οποίες προβλέπονται από σχετικές συμβάσεις.</w:t>
      </w:r>
    </w:p>
    <w:p w:rsidR="007735D1" w:rsidRPr="00D24DAA" w:rsidRDefault="007735D1" w:rsidP="00676C42">
      <w:pPr>
        <w:spacing w:line="240" w:lineRule="auto"/>
        <w:jc w:val="both"/>
        <w:rPr>
          <w:rFonts w:ascii="Arial" w:hAnsi="Arial" w:cs="Arial"/>
        </w:rPr>
      </w:pPr>
      <w:r w:rsidRPr="00D24DAA">
        <w:rPr>
          <w:rFonts w:ascii="Arial" w:hAnsi="Arial" w:cs="Arial"/>
        </w:rPr>
        <w:t>αε. Η μεταφορά και μεταβίβαση πιστώσεων για την υλοποίηση της μεταναστευτικής πολιτικής.</w:t>
      </w:r>
    </w:p>
    <w:p w:rsidR="007735D1" w:rsidRPr="00D24DAA" w:rsidRDefault="007735D1" w:rsidP="00676C42">
      <w:pPr>
        <w:spacing w:line="240" w:lineRule="auto"/>
        <w:jc w:val="both"/>
        <w:rPr>
          <w:rFonts w:ascii="Arial" w:hAnsi="Arial" w:cs="Arial"/>
        </w:rPr>
      </w:pPr>
      <w:r w:rsidRPr="00D24DAA">
        <w:rPr>
          <w:rFonts w:ascii="Arial" w:hAnsi="Arial" w:cs="Arial"/>
        </w:rPr>
        <w:t>αστ. Η προετοιμασία και υποβολή προτάσεων σε συνεργασία με τις λοιπές συναρμόδιες υπηρεσίες του Υπουργείου για τον προϋπολογισμό, καθώς και για οικονομικά στοιχεία που αφορούν την υλοποίηση ολοκληρωμένων και λοιπών ευρωπαϊκών προγραμμάτων.</w:t>
      </w:r>
    </w:p>
    <w:p w:rsidR="007735D1" w:rsidRPr="00D24DAA" w:rsidRDefault="007735D1" w:rsidP="00676C42">
      <w:pPr>
        <w:spacing w:line="240" w:lineRule="auto"/>
        <w:jc w:val="both"/>
        <w:rPr>
          <w:rFonts w:ascii="Arial" w:hAnsi="Arial" w:cs="Arial"/>
        </w:rPr>
      </w:pPr>
      <w:r w:rsidRPr="00D24DAA">
        <w:rPr>
          <w:rFonts w:ascii="Arial" w:hAnsi="Arial" w:cs="Arial"/>
        </w:rPr>
        <w:t>αζ. Η παρακολούθηση και αξιολόγηση της ανάληψης των δεσμεύσεων και των πληρωμών, καθώς και της εξέλιξης των δημοσιονομικών στοιχείων που απορρεόυν από αυτές.</w:t>
      </w:r>
    </w:p>
    <w:p w:rsidR="007735D1" w:rsidRPr="00D24DAA" w:rsidRDefault="007735D1" w:rsidP="00676C42">
      <w:pPr>
        <w:spacing w:line="240" w:lineRule="auto"/>
        <w:jc w:val="both"/>
        <w:rPr>
          <w:rFonts w:ascii="Arial" w:hAnsi="Arial" w:cs="Arial"/>
        </w:rPr>
      </w:pPr>
      <w:r w:rsidRPr="00D24DAA">
        <w:rPr>
          <w:rFonts w:ascii="Arial" w:hAnsi="Arial" w:cs="Arial"/>
        </w:rPr>
        <w:t>αη. H τήρηση συστήματος ηλεκτρονικής καταγραφής και αποθήκευσης των λογιστικών γεγονότων του Υπουργείου μέσω του μητρώου δεσμεύσεων και πληρωμών και την αποστολή των στοιχειών αυτών στο Γενικό Λογιστήριο του Κράτους.</w:t>
      </w:r>
    </w:p>
    <w:p w:rsidR="007735D1" w:rsidRPr="00D24DAA" w:rsidRDefault="007735D1" w:rsidP="00676C42">
      <w:pPr>
        <w:spacing w:line="240" w:lineRule="auto"/>
        <w:jc w:val="both"/>
        <w:rPr>
          <w:rFonts w:ascii="Arial" w:hAnsi="Arial" w:cs="Arial"/>
        </w:rPr>
      </w:pPr>
      <w:r w:rsidRPr="00D24DAA">
        <w:rPr>
          <w:rFonts w:ascii="Arial" w:hAnsi="Arial" w:cs="Arial"/>
        </w:rPr>
        <w:t>αη. Η σύνταξη μηνιαίων και τριμηνιαίων οικονομικών καταστάσεων και αναφορών για τις υπηρεσίες του Υπουργείου και η αποστολή τους στη Βουλή, το Υπουργείο Οικονομικών και την Ελληνική Στατιστική Αρχή, στο πλαίσιο του σχετικού μνημονίου συνεργασίας</w:t>
      </w:r>
    </w:p>
    <w:p w:rsidR="007735D1" w:rsidRPr="00D24DAA" w:rsidRDefault="007735D1" w:rsidP="00676C42">
      <w:pPr>
        <w:spacing w:line="240" w:lineRule="auto"/>
        <w:jc w:val="both"/>
        <w:rPr>
          <w:rFonts w:ascii="Arial" w:hAnsi="Arial" w:cs="Arial"/>
        </w:rPr>
      </w:pPr>
      <w:r w:rsidRPr="00D24DAA">
        <w:rPr>
          <w:rFonts w:ascii="Arial" w:hAnsi="Arial" w:cs="Arial"/>
        </w:rPr>
        <w:t>αθ. Η διαχείριση των πιστώσεων που αφορούν σε διορισμό, πρόσληψη, κατάταξη, απόσπαση, μετάταξη προσωπικού με οποιαδήποτε σχέση εργασίας στο Υπουργείο.</w:t>
      </w:r>
    </w:p>
    <w:p w:rsidR="007735D1" w:rsidRPr="00D24DAA" w:rsidRDefault="007735D1" w:rsidP="00676C42">
      <w:pPr>
        <w:spacing w:line="240" w:lineRule="auto"/>
        <w:jc w:val="both"/>
        <w:rPr>
          <w:rFonts w:ascii="Arial" w:hAnsi="Arial" w:cs="Arial"/>
        </w:rPr>
      </w:pPr>
      <w:r w:rsidRPr="00D24DAA">
        <w:rPr>
          <w:rFonts w:ascii="Arial" w:hAnsi="Arial" w:cs="Arial"/>
        </w:rPr>
        <w:t>αι. Η εκκαθάριση αποδοχών και λοιπών απολαβών του προσωπικού του Υπουργείου  με οποιαδήποτε σχέση εργασίας.</w:t>
      </w:r>
    </w:p>
    <w:p w:rsidR="007735D1" w:rsidRPr="00D24DAA" w:rsidRDefault="007735D1" w:rsidP="00676C42">
      <w:pPr>
        <w:spacing w:line="240" w:lineRule="auto"/>
        <w:jc w:val="both"/>
        <w:rPr>
          <w:rFonts w:ascii="Arial" w:hAnsi="Arial" w:cs="Arial"/>
        </w:rPr>
      </w:pPr>
      <w:r w:rsidRPr="00D24DAA">
        <w:rPr>
          <w:rFonts w:ascii="Arial" w:hAnsi="Arial" w:cs="Arial"/>
        </w:rPr>
        <w:t>αια. Η τακτική ενημέρωση του Ελεγκτικού Συνεδρίου, καθώς και των επικουρικών ταμείων ασφάλισης των μονίμων υπαλλήλων με την αποστολή μισθοδοτικών καταστάσεων και λοιπών δικαιολογητικών.</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αιβ. Η χορήγηση φορολογικών βεβαιώσεων, βεβαιώσεων αποδοχών και ασφαλιστικών εισφορών για τη λήψη δανείων, την εξαγορά προϋπηρεσίας, ή διαδοχικής ασφάλισης.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i/>
        </w:rPr>
        <w:t>β. Στο Τμήμα Προμηθειών και Εκκαθάρισης Δαπανών</w:t>
      </w:r>
      <w:r w:rsidRPr="00D24DAA">
        <w:rPr>
          <w:rFonts w:ascii="Arial" w:hAnsi="Arial" w:cs="Arial"/>
        </w:rPr>
        <w:t>, 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βα. Η κατάρτιση και παρακολούθηση της εκτέλεσης του προγράμματος παντός είδους προμηθειών, συμπεριλαμβανομένων και των εκλογικών.</w:t>
      </w:r>
    </w:p>
    <w:p w:rsidR="007735D1" w:rsidRPr="00D24DAA" w:rsidRDefault="007735D1" w:rsidP="00676C42">
      <w:pPr>
        <w:spacing w:line="240" w:lineRule="auto"/>
        <w:jc w:val="both"/>
        <w:rPr>
          <w:rFonts w:ascii="Arial" w:hAnsi="Arial" w:cs="Arial"/>
        </w:rPr>
      </w:pPr>
      <w:r w:rsidRPr="00D24DAA">
        <w:rPr>
          <w:rFonts w:ascii="Arial" w:hAnsi="Arial" w:cs="Arial"/>
        </w:rPr>
        <w:t>ββ. Η έκδοση χρηματικών ενταλμάτων προπληρωμής.</w:t>
      </w:r>
    </w:p>
    <w:p w:rsidR="007735D1" w:rsidRPr="00D24DAA" w:rsidRDefault="007735D1" w:rsidP="00676C42">
      <w:pPr>
        <w:spacing w:line="240" w:lineRule="auto"/>
        <w:jc w:val="both"/>
        <w:rPr>
          <w:rFonts w:ascii="Arial" w:hAnsi="Arial" w:cs="Arial"/>
        </w:rPr>
      </w:pPr>
      <w:r w:rsidRPr="00D24DAA">
        <w:rPr>
          <w:rFonts w:ascii="Arial" w:hAnsi="Arial" w:cs="Arial"/>
        </w:rPr>
        <w:t>βγ. Η καταβολή των μισθωμάτων των ακινήτων που στεγάζουν τις υπηρεσίες του Υπουργείου.</w:t>
      </w:r>
    </w:p>
    <w:p w:rsidR="007735D1" w:rsidRPr="00D24DAA" w:rsidRDefault="007735D1" w:rsidP="00676C42">
      <w:pPr>
        <w:spacing w:line="240" w:lineRule="auto"/>
        <w:jc w:val="both"/>
        <w:rPr>
          <w:rFonts w:ascii="Arial" w:hAnsi="Arial" w:cs="Arial"/>
        </w:rPr>
      </w:pPr>
      <w:r w:rsidRPr="00D24DAA">
        <w:rPr>
          <w:rFonts w:ascii="Arial" w:hAnsi="Arial" w:cs="Arial"/>
        </w:rPr>
        <w:t>βδ. Η καταβολή προσαύξησης αποδοχών των υπαλλήλων λόγω εκπαιδευτικής άδειας. βε. Η καταβολή εφάπαξ αποζημίωσης λόγω συνταξιοδότησης και των εισφορών σε ασφαλιστικούς φορείς λόγω αναγνώρισης δημόσιας υπηρεσίας σε πρώην υπαλλήλους του Υπουργείου, που υπηρετούσαν σε περιφερειακές ενότητες.</w:t>
      </w:r>
    </w:p>
    <w:p w:rsidR="007735D1" w:rsidRPr="00D24DAA" w:rsidRDefault="007735D1" w:rsidP="00676C42">
      <w:pPr>
        <w:spacing w:line="240" w:lineRule="auto"/>
        <w:jc w:val="both"/>
        <w:rPr>
          <w:rFonts w:ascii="Arial" w:hAnsi="Arial" w:cs="Arial"/>
        </w:rPr>
      </w:pPr>
      <w:r w:rsidRPr="00D24DAA">
        <w:rPr>
          <w:rFonts w:ascii="Arial" w:hAnsi="Arial" w:cs="Arial"/>
        </w:rPr>
        <w:t>βστ. Η εκκαθάριση πληρωμών της σταθερής και κινητής τηλεφωνίας των υπηρεσιών του Υπουργείου και λοιπών λειτουργικών δαπανών, όπως καθαριότητας και διερμηνέων.</w:t>
      </w:r>
    </w:p>
    <w:p w:rsidR="007735D1" w:rsidRPr="00D24DAA" w:rsidRDefault="007735D1" w:rsidP="00676C42">
      <w:pPr>
        <w:spacing w:line="240" w:lineRule="auto"/>
        <w:jc w:val="both"/>
        <w:rPr>
          <w:rFonts w:ascii="Arial" w:hAnsi="Arial" w:cs="Arial"/>
        </w:rPr>
      </w:pPr>
      <w:r w:rsidRPr="00D24DAA">
        <w:rPr>
          <w:rFonts w:ascii="Arial" w:hAnsi="Arial" w:cs="Arial"/>
        </w:rPr>
        <w:t>βζ. Η καταβολή των εξόδων κίνησης των υπαλλήλων.</w:t>
      </w:r>
    </w:p>
    <w:p w:rsidR="007735D1" w:rsidRPr="00D24DAA" w:rsidRDefault="007735D1" w:rsidP="00676C42">
      <w:pPr>
        <w:spacing w:line="240" w:lineRule="auto"/>
        <w:jc w:val="both"/>
        <w:rPr>
          <w:rFonts w:ascii="Arial" w:hAnsi="Arial" w:cs="Arial"/>
        </w:rPr>
      </w:pPr>
      <w:r w:rsidRPr="00D24DAA">
        <w:rPr>
          <w:rFonts w:ascii="Arial" w:hAnsi="Arial" w:cs="Arial"/>
        </w:rPr>
        <w:t>βη. Η καταβολή παντός είδους αποζημιώσεων, όπως για τη συμμετοχή υπαλλήλων σε συμβούλια και επιτροπές, καταβολή εκλογικών αποζημιώσεων σε τρίτους.</w:t>
      </w:r>
    </w:p>
    <w:p w:rsidR="007735D1" w:rsidRPr="00D24DAA" w:rsidRDefault="007735D1" w:rsidP="00676C42">
      <w:pPr>
        <w:spacing w:line="240" w:lineRule="auto"/>
        <w:jc w:val="both"/>
        <w:rPr>
          <w:rFonts w:ascii="Arial" w:hAnsi="Arial" w:cs="Arial"/>
        </w:rPr>
      </w:pPr>
      <w:r w:rsidRPr="00D24DAA">
        <w:rPr>
          <w:rFonts w:ascii="Arial" w:hAnsi="Arial" w:cs="Arial"/>
        </w:rPr>
        <w:t>βθ. Η εκτέλεση δαπανών που επιβάλλονται από τους κανόνες της σύγχρονης εθιμοτυπίας ή από ιδιαίτερο ηθικό καθήκον.</w:t>
      </w:r>
    </w:p>
    <w:p w:rsidR="007735D1" w:rsidRPr="00D24DAA" w:rsidRDefault="007735D1" w:rsidP="00676C42">
      <w:pPr>
        <w:spacing w:line="240" w:lineRule="auto"/>
        <w:jc w:val="both"/>
        <w:rPr>
          <w:rFonts w:ascii="Arial" w:hAnsi="Arial" w:cs="Arial"/>
        </w:rPr>
      </w:pPr>
      <w:r w:rsidRPr="00D24DAA">
        <w:rPr>
          <w:rFonts w:ascii="Arial" w:hAnsi="Arial" w:cs="Arial"/>
        </w:rPr>
        <w:t>βι. Ο έλεγχος των παραστατικών και οι πληρωμές των δαπανών για την υλοποίηση των δράσεων που αναλαμβάνει το Υπουργείο στο πλαίσιο των εν γένει ευρωπαϊκών προγραμμάτων.</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i/>
        </w:rPr>
        <w:t>γ. Στο Τμήμα Διοικητικής Μέριμνας</w:t>
      </w:r>
      <w:r w:rsidRPr="00D24DAA">
        <w:rPr>
          <w:rFonts w:ascii="Arial" w:hAnsi="Arial" w:cs="Arial"/>
        </w:rPr>
        <w:t>, 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γα. Ο προγραμματισμός και η μέριμνα για κάθε προμήθεια του Υπουργείου.</w:t>
      </w:r>
    </w:p>
    <w:p w:rsidR="007735D1" w:rsidRPr="00D24DAA" w:rsidRDefault="007735D1" w:rsidP="00676C42">
      <w:pPr>
        <w:spacing w:line="240" w:lineRule="auto"/>
        <w:jc w:val="both"/>
        <w:rPr>
          <w:rFonts w:ascii="Arial" w:hAnsi="Arial" w:cs="Arial"/>
        </w:rPr>
      </w:pPr>
      <w:r w:rsidRPr="00D24DAA">
        <w:rPr>
          <w:rFonts w:ascii="Arial" w:hAnsi="Arial" w:cs="Arial"/>
        </w:rPr>
        <w:t>γβ. Η διαχείριση των παγίων και αναλωσίμων υλικών του Υπουργείου, η μέριμνα για την αξιοποίηση, καλή λειτουργία και συντήρηση όλων των συσκευών και μηχανών γραφείου, καθώς και η απομάκρυνση όσων χαρακτηρίζονται ως άχρηστες ή ακατάλληλες.</w:t>
      </w:r>
    </w:p>
    <w:p w:rsidR="007735D1" w:rsidRPr="00D24DAA" w:rsidRDefault="007735D1" w:rsidP="00676C42">
      <w:pPr>
        <w:spacing w:line="240" w:lineRule="auto"/>
        <w:jc w:val="both"/>
        <w:rPr>
          <w:rFonts w:ascii="Arial" w:hAnsi="Arial" w:cs="Arial"/>
        </w:rPr>
      </w:pPr>
      <w:r w:rsidRPr="00D24DAA">
        <w:rPr>
          <w:rFonts w:ascii="Arial" w:hAnsi="Arial" w:cs="Arial"/>
        </w:rPr>
        <w:t>γγ. Η λειτουργία της βιβλιοθήκης του Υπουργείου και ο εμπλουτισμός της με έντυπο και ψηφιακό υλικό.</w:t>
      </w:r>
    </w:p>
    <w:p w:rsidR="007735D1" w:rsidRPr="00D24DAA" w:rsidRDefault="007735D1" w:rsidP="00676C42">
      <w:pPr>
        <w:spacing w:line="240" w:lineRule="auto"/>
        <w:jc w:val="both"/>
        <w:rPr>
          <w:rFonts w:ascii="Arial" w:hAnsi="Arial" w:cs="Arial"/>
        </w:rPr>
      </w:pPr>
      <w:r w:rsidRPr="00D24DAA">
        <w:rPr>
          <w:rFonts w:ascii="Arial" w:hAnsi="Arial" w:cs="Arial"/>
        </w:rPr>
        <w:t>γδ. Η κίνηση, η συντήρηση και η επισκευή των οχημάτων του Υπουργείου.</w:t>
      </w:r>
    </w:p>
    <w:p w:rsidR="007735D1" w:rsidRPr="00D24DAA" w:rsidRDefault="007735D1" w:rsidP="00676C42">
      <w:pPr>
        <w:spacing w:line="240" w:lineRule="auto"/>
        <w:jc w:val="both"/>
        <w:rPr>
          <w:rFonts w:ascii="Arial" w:hAnsi="Arial" w:cs="Arial"/>
        </w:rPr>
      </w:pPr>
      <w:r w:rsidRPr="00D24DAA">
        <w:rPr>
          <w:rFonts w:ascii="Arial" w:hAnsi="Arial" w:cs="Arial"/>
        </w:rPr>
        <w:t>γε. Η εν γένει καλή κατάσταση και λειτουργία όλων των εγκαταστάσεων του Υπουργείου.</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γστ. Η μέριμνα για τη στέγαση των υπηρεσιών του Υπουργείου, για την κατανομή των διαθέσιμων χώρων σε αυτές, για την επισκευή και καθαριότητα των κτιρίων και εγκαταστάσεων και για την ασφάλειά τους.</w:t>
      </w:r>
    </w:p>
    <w:p w:rsidR="007735D1" w:rsidRPr="00D24DAA" w:rsidRDefault="007735D1" w:rsidP="00676C42">
      <w:pPr>
        <w:spacing w:line="240" w:lineRule="auto"/>
        <w:jc w:val="both"/>
        <w:rPr>
          <w:rFonts w:ascii="Arial" w:hAnsi="Arial" w:cs="Arial"/>
        </w:rPr>
      </w:pPr>
      <w:r w:rsidRPr="00D24DAA">
        <w:rPr>
          <w:rFonts w:ascii="Arial" w:hAnsi="Arial" w:cs="Arial"/>
        </w:rPr>
        <w:t>γζ. Η εν γένει διαχείριση υλικού, μηχανημάτων, εφοδίων ή άλλου περιουσιακού στοιχείου του Υπουργείου.</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Β. Διεύθυνση Οικονομικών Τοπικής Αυτοδιοίκησης</w:t>
      </w:r>
    </w:p>
    <w:p w:rsidR="007735D1" w:rsidRPr="00D24DAA" w:rsidRDefault="007735D1" w:rsidP="00676C42">
      <w:pPr>
        <w:spacing w:line="240" w:lineRule="auto"/>
        <w:jc w:val="both"/>
        <w:rPr>
          <w:rFonts w:ascii="Arial" w:hAnsi="Arial" w:cs="Arial"/>
        </w:rPr>
      </w:pPr>
      <w:r w:rsidRPr="00D24DAA">
        <w:rPr>
          <w:rFonts w:ascii="Arial" w:hAnsi="Arial" w:cs="Arial"/>
        </w:rPr>
        <w:t>1.α. Η Διεύθυνση Οικονομικών Τοπικής Αυτοδιοίκησης, είναι αρμόδια για την επεξεργασία, εφαρμογή και ερμηνεία του θεσμικού πλαισίου που διέπει την οικονομική διοίκηση και διαχείριση, την περιουσία, τα έσοδα και την τήρηση και επεξεργασία οικονομικών στοιχείων των οργανισμών τοπικής αυτοδιοίκησης πρώτου και δεύτερου βαθμού και των πάσης φύσεως νομικών τους προσώπων.</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β. Η Διεύθυνση Οικονομικών Τοπικής Αυτοδιοίκησης είναι επίσης αρμόδια για :</w:t>
      </w:r>
    </w:p>
    <w:p w:rsidR="007735D1" w:rsidRPr="00D24DAA" w:rsidRDefault="007735D1" w:rsidP="00676C42">
      <w:pPr>
        <w:spacing w:line="240" w:lineRule="auto"/>
        <w:jc w:val="both"/>
        <w:rPr>
          <w:rFonts w:ascii="Arial" w:hAnsi="Arial" w:cs="Arial"/>
        </w:rPr>
      </w:pPr>
      <w:r w:rsidRPr="00D24DAA">
        <w:rPr>
          <w:rFonts w:ascii="Arial" w:hAnsi="Arial" w:cs="Arial"/>
        </w:rPr>
        <w:t>βα. Την πρόταση ρυθμίσεων νομοθετικού ή άλλου περιεχομένου για κάθε θέμα που σχετίζεται με την άσκηση των αρμοδιοτήτων της.</w:t>
      </w:r>
    </w:p>
    <w:p w:rsidR="007735D1" w:rsidRPr="00D24DAA" w:rsidRDefault="007735D1" w:rsidP="00676C42">
      <w:pPr>
        <w:spacing w:line="240" w:lineRule="auto"/>
        <w:jc w:val="both"/>
        <w:rPr>
          <w:rFonts w:ascii="Arial" w:hAnsi="Arial" w:cs="Arial"/>
        </w:rPr>
      </w:pPr>
      <w:r w:rsidRPr="00D24DAA">
        <w:rPr>
          <w:rFonts w:ascii="Arial" w:hAnsi="Arial" w:cs="Arial"/>
        </w:rPr>
        <w:t>ββ. Την ανάπτυξη και διοίκηση συστημάτων παροχής αξιόπιστων στοιχείων οικονομικής διαχείρισης των ΟΤΑ, καθώς και των πάσης φύσεως νομικών τους προσώπων και επιχειρήσεων.</w:t>
      </w:r>
    </w:p>
    <w:p w:rsidR="007735D1" w:rsidRPr="00D24DAA" w:rsidRDefault="007735D1" w:rsidP="00676C42">
      <w:pPr>
        <w:spacing w:line="240" w:lineRule="auto"/>
        <w:jc w:val="both"/>
        <w:rPr>
          <w:rFonts w:ascii="Arial" w:hAnsi="Arial" w:cs="Arial"/>
        </w:rPr>
      </w:pPr>
      <w:r w:rsidRPr="00D24DAA">
        <w:rPr>
          <w:rFonts w:ascii="Arial" w:hAnsi="Arial" w:cs="Arial"/>
        </w:rPr>
        <w:t>βγ. Την παρακολούθηση και παροχή κατευθύνσεων στους ΟΤΑ κατά την κατάρτιση και εκτέλεση των προϋπολογισμών τους στο πλάισιο του Μεσοπρόθεσμου Προγράμματος Δημοσιονομικής Στρατηγικής.</w:t>
      </w:r>
    </w:p>
    <w:p w:rsidR="007735D1" w:rsidRPr="00D24DAA" w:rsidRDefault="007735D1" w:rsidP="00676C42">
      <w:pPr>
        <w:spacing w:line="240" w:lineRule="auto"/>
        <w:jc w:val="both"/>
        <w:rPr>
          <w:rFonts w:ascii="Arial" w:hAnsi="Arial" w:cs="Arial"/>
        </w:rPr>
      </w:pPr>
      <w:r w:rsidRPr="00D24DAA">
        <w:rPr>
          <w:rFonts w:ascii="Arial" w:hAnsi="Arial" w:cs="Arial"/>
        </w:rPr>
        <w:t>βδ. Την παροχή της απαραίτητης και έγκαιρης πληροφόρησης στο Αυτοτελές Γραφείο Νομοθετικού Έργου και Κοινοβουλευτικού Ελέγχου για την αποτελεσματική λειτουργία αυτού.</w:t>
      </w:r>
    </w:p>
    <w:p w:rsidR="007735D1" w:rsidRPr="00D24DAA" w:rsidRDefault="007735D1" w:rsidP="00676C42">
      <w:pPr>
        <w:spacing w:line="240" w:lineRule="auto"/>
        <w:jc w:val="both"/>
        <w:rPr>
          <w:rFonts w:ascii="Arial" w:hAnsi="Arial" w:cs="Arial"/>
        </w:rPr>
      </w:pPr>
      <w:r w:rsidRPr="00D24DAA">
        <w:rPr>
          <w:rFonts w:ascii="Arial" w:hAnsi="Arial" w:cs="Arial"/>
        </w:rPr>
        <w:t>βε. Την σύνταξη των απόψεων της Διοίκησης προς το Συμβούλιο της Επικρατείας και τα διοικητικά δικαστήρια και την εμπρόθεσμη αποστολή τους σε αυτά.</w:t>
      </w:r>
    </w:p>
    <w:p w:rsidR="007735D1" w:rsidRPr="00D24DAA" w:rsidRDefault="007735D1" w:rsidP="00676C42">
      <w:pPr>
        <w:spacing w:line="240" w:lineRule="auto"/>
        <w:jc w:val="both"/>
        <w:rPr>
          <w:rFonts w:ascii="Arial" w:hAnsi="Arial" w:cs="Arial"/>
        </w:rPr>
      </w:pPr>
      <w:r w:rsidRPr="00D24DAA">
        <w:rPr>
          <w:rFonts w:ascii="Arial" w:hAnsi="Arial" w:cs="Arial"/>
        </w:rPr>
        <w:t>βστ. Την συνεργασία με κάθε αρχή για την προώθηση ζητημάτων κοινού ενδιαφέροντος και την παροχή κάθε αναγκαίας πληροφόρησης.</w:t>
      </w:r>
    </w:p>
    <w:p w:rsidR="007735D1" w:rsidRPr="00D24DAA" w:rsidRDefault="007735D1" w:rsidP="00676C42">
      <w:pPr>
        <w:spacing w:line="240" w:lineRule="auto"/>
        <w:jc w:val="both"/>
        <w:rPr>
          <w:rFonts w:ascii="Arial" w:hAnsi="Arial" w:cs="Arial"/>
        </w:rPr>
      </w:pPr>
      <w:r w:rsidRPr="00D24DAA">
        <w:rPr>
          <w:rFonts w:ascii="Arial" w:hAnsi="Arial" w:cs="Arial"/>
        </w:rPr>
        <w:t>βζ. Την εκπροσώπηση και συμμετοχή του Υπουργείου σε επιτροπές, συνέδρια και ομάδες εργασίες στην Ελλάδα και το εξωτερικό και γενικά για την υποστήριξη και την προβολή των θέσεων και της δράσης του Υπουργείου στο πλαίσιο των διεθνών υποχρεώσεων.</w:t>
      </w:r>
    </w:p>
    <w:p w:rsidR="007735D1" w:rsidRPr="00D24DAA" w:rsidRDefault="007735D1" w:rsidP="00676C42">
      <w:pPr>
        <w:spacing w:line="240" w:lineRule="auto"/>
        <w:jc w:val="both"/>
        <w:rPr>
          <w:rFonts w:ascii="Arial" w:hAnsi="Arial" w:cs="Arial"/>
        </w:rPr>
      </w:pPr>
      <w:r w:rsidRPr="00D24DAA">
        <w:rPr>
          <w:rFonts w:ascii="Arial" w:hAnsi="Arial" w:cs="Arial"/>
        </w:rPr>
        <w:t>βη Την απάντηση σε καταγγελίες, αναφορές, ερωτήματα πολιτών σύμφωνα με την κείμενη νομοθεσία.</w:t>
      </w:r>
    </w:p>
    <w:p w:rsidR="007735D1" w:rsidRPr="00D24DAA" w:rsidRDefault="007735D1" w:rsidP="00676C42">
      <w:pPr>
        <w:spacing w:line="240" w:lineRule="auto"/>
        <w:jc w:val="both"/>
        <w:rPr>
          <w:rFonts w:ascii="Arial" w:hAnsi="Arial" w:cs="Arial"/>
        </w:rPr>
      </w:pPr>
      <w:r w:rsidRPr="00D24DAA">
        <w:rPr>
          <w:rFonts w:ascii="Arial" w:hAnsi="Arial" w:cs="Arial"/>
        </w:rPr>
        <w:t>βθ. Για κάθε άλλο θέμα που σχετίζεται με τις αρμοδιότητες της Διεύθυνσης.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2. Οι αρμοδιότητες της Διεύθυνσης Οικονομικών Τοπικής Αυτοδιοίκησης κατανέμονται στα υπαγόμενα σε αυτή Τμήματα, ως ακολούθως:</w:t>
      </w:r>
    </w:p>
    <w:p w:rsidR="007735D1" w:rsidRPr="00D24DAA" w:rsidRDefault="007735D1" w:rsidP="00676C42">
      <w:pPr>
        <w:spacing w:line="240" w:lineRule="auto"/>
        <w:jc w:val="both"/>
        <w:rPr>
          <w:rFonts w:ascii="Arial" w:hAnsi="Arial" w:cs="Arial"/>
        </w:rPr>
      </w:pPr>
      <w:r w:rsidRPr="00D24DAA">
        <w:rPr>
          <w:rFonts w:ascii="Arial" w:hAnsi="Arial" w:cs="Arial"/>
          <w:i/>
        </w:rPr>
        <w:lastRenderedPageBreak/>
        <w:t>α. Στο Τμήμα Οικονομικής Διοίκησης και Προϋπολογισμού</w:t>
      </w:r>
      <w:r w:rsidRPr="00D24DAA">
        <w:rPr>
          <w:rFonts w:ascii="Arial" w:hAnsi="Arial" w:cs="Arial"/>
        </w:rPr>
        <w:t>, 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αα. Η κατάρτιση των προϋπολογισμών, απολογισμών και η εν γένει οικονομική διοίκηση και διαχείριση των ΟΤΑ, συμπεριλαμβανομένων και των πάσης φύσεως νομικών τους προσώπων.</w:t>
      </w:r>
    </w:p>
    <w:p w:rsidR="007735D1" w:rsidRPr="00D24DAA" w:rsidRDefault="007735D1" w:rsidP="00676C42">
      <w:pPr>
        <w:spacing w:line="240" w:lineRule="auto"/>
        <w:jc w:val="both"/>
        <w:rPr>
          <w:rFonts w:ascii="Arial" w:hAnsi="Arial" w:cs="Arial"/>
        </w:rPr>
      </w:pPr>
      <w:r w:rsidRPr="00D24DAA">
        <w:rPr>
          <w:rFonts w:ascii="Arial" w:hAnsi="Arial" w:cs="Arial"/>
        </w:rPr>
        <w:t>αβ. Η σύσταση και λειτουργία της ταμειακής τους υπηρεσίας, η συνομολόγηση των δανείων τους, η είσπραξη των εσόδων και η πληρωμή των δαπανών τους.</w:t>
      </w:r>
    </w:p>
    <w:p w:rsidR="007735D1" w:rsidRPr="00D24DAA" w:rsidRDefault="007735D1" w:rsidP="00676C42">
      <w:pPr>
        <w:spacing w:line="240" w:lineRule="auto"/>
        <w:jc w:val="both"/>
        <w:rPr>
          <w:rFonts w:ascii="Arial" w:hAnsi="Arial" w:cs="Arial"/>
        </w:rPr>
      </w:pPr>
      <w:r w:rsidRPr="00D24DAA">
        <w:rPr>
          <w:rFonts w:ascii="Arial" w:hAnsi="Arial" w:cs="Arial"/>
        </w:rPr>
        <w:t>αγ. Η εφαρμογή από αυτούς του διπλογραφικού λογιστικού συστήματος και της αναλυτικής λογιστικής.</w:t>
      </w:r>
    </w:p>
    <w:p w:rsidR="007735D1" w:rsidRPr="00D24DAA" w:rsidRDefault="007735D1" w:rsidP="00676C42">
      <w:pPr>
        <w:spacing w:line="240" w:lineRule="auto"/>
        <w:jc w:val="both"/>
        <w:rPr>
          <w:rFonts w:ascii="Arial" w:hAnsi="Arial" w:cs="Arial"/>
        </w:rPr>
      </w:pPr>
      <w:r w:rsidRPr="00D24DAA">
        <w:rPr>
          <w:rFonts w:ascii="Arial" w:hAnsi="Arial" w:cs="Arial"/>
        </w:rPr>
        <w:t>αδ. Ο καθορισμός και σχεδιασμός των βιβλίων και στοιχείων που οφείλουν να τηρούν. αε. Ο καθορισμός των δικαιολογητικών που συνοδεύουν τα χρηματικά εντάλματα πληρωμής που εκδίδουν.</w:t>
      </w:r>
    </w:p>
    <w:p w:rsidR="007735D1" w:rsidRPr="00D24DAA" w:rsidRDefault="007735D1" w:rsidP="00676C42">
      <w:pPr>
        <w:spacing w:line="240" w:lineRule="auto"/>
        <w:jc w:val="both"/>
        <w:rPr>
          <w:rFonts w:ascii="Arial" w:hAnsi="Arial" w:cs="Arial"/>
        </w:rPr>
      </w:pPr>
      <w:r w:rsidRPr="00D24DAA">
        <w:rPr>
          <w:rFonts w:ascii="Arial" w:hAnsi="Arial" w:cs="Arial"/>
        </w:rPr>
        <w:t>αστ. Τα ζητήματα που άπτονται κάθε είδους οικονομικού και διαχειριστικού ελέγχου, καθώς και όσα άπτονται του προληπτικού και κατασταλτικού ελέγχου των δαπανών τους.</w:t>
      </w:r>
    </w:p>
    <w:p w:rsidR="007735D1" w:rsidRPr="00D24DAA" w:rsidRDefault="007735D1" w:rsidP="00676C42">
      <w:pPr>
        <w:spacing w:line="240" w:lineRule="auto"/>
        <w:jc w:val="both"/>
        <w:rPr>
          <w:rFonts w:ascii="Arial" w:hAnsi="Arial" w:cs="Arial"/>
        </w:rPr>
      </w:pPr>
      <w:r w:rsidRPr="00D24DAA">
        <w:rPr>
          <w:rFonts w:ascii="Arial" w:hAnsi="Arial" w:cs="Arial"/>
        </w:rPr>
        <w:t>αζ. Η μέριμνα για τον εκσυγχρονισμό του θεσμικού πλαισίου που διέπει την οικονομική διοίκηση και το λογιστικό αυτών.</w:t>
      </w:r>
    </w:p>
    <w:p w:rsidR="007735D1" w:rsidRPr="00D24DAA" w:rsidRDefault="007735D1" w:rsidP="00676C42">
      <w:pPr>
        <w:spacing w:line="240" w:lineRule="auto"/>
        <w:jc w:val="both"/>
        <w:rPr>
          <w:rFonts w:ascii="Arial" w:hAnsi="Arial" w:cs="Arial"/>
        </w:rPr>
      </w:pPr>
      <w:r w:rsidRPr="00D24DAA">
        <w:rPr>
          <w:rFonts w:ascii="Arial" w:hAnsi="Arial" w:cs="Arial"/>
        </w:rPr>
        <w:t>αη. Η εφαρμογή προγραμμάτων για την εξυγίανση των οικονομικών της τοπικής αυτοδιοίκησης,</w:t>
      </w:r>
    </w:p>
    <w:p w:rsidR="007735D1" w:rsidRPr="00D24DAA" w:rsidRDefault="007735D1" w:rsidP="00676C42">
      <w:pPr>
        <w:spacing w:line="240" w:lineRule="auto"/>
        <w:jc w:val="both"/>
        <w:rPr>
          <w:rFonts w:ascii="Arial" w:hAnsi="Arial" w:cs="Arial"/>
        </w:rPr>
      </w:pPr>
      <w:r w:rsidRPr="00D24DAA">
        <w:rPr>
          <w:rFonts w:ascii="Arial" w:hAnsi="Arial" w:cs="Arial"/>
        </w:rPr>
        <w:t>αθ. Η εισήγηση και επεξεργασία σχεδίων για το θεσμικό πλαίσιο που διέπει τις προγραμματικές συμβάσεις και η μέριμνα για την εφαρμογή του.</w:t>
      </w:r>
    </w:p>
    <w:p w:rsidR="007735D1" w:rsidRPr="00D24DAA" w:rsidRDefault="007735D1" w:rsidP="00676C42">
      <w:pPr>
        <w:spacing w:line="240" w:lineRule="auto"/>
        <w:jc w:val="both"/>
        <w:rPr>
          <w:rFonts w:ascii="Arial" w:hAnsi="Arial" w:cs="Arial"/>
        </w:rPr>
      </w:pPr>
      <w:r w:rsidRPr="00D24DAA">
        <w:rPr>
          <w:rFonts w:ascii="Arial" w:hAnsi="Arial" w:cs="Arial"/>
        </w:rPr>
        <w:t>αι. Ο έλεγχος και η έγκριση του προϋπολογισμού, του απολογισμού και των οικονομικών καταστάσεων της Κεντρικής Ένωσης Δήμων Ελλάδας και της Ένωσης Περιφερειών.</w:t>
      </w:r>
    </w:p>
    <w:p w:rsidR="007735D1" w:rsidRPr="00D24DAA" w:rsidRDefault="007735D1" w:rsidP="00676C42">
      <w:pPr>
        <w:spacing w:line="240" w:lineRule="auto"/>
        <w:jc w:val="both"/>
        <w:rPr>
          <w:rFonts w:ascii="Arial" w:hAnsi="Arial" w:cs="Arial"/>
        </w:rPr>
      </w:pPr>
      <w:r w:rsidRPr="00D24DAA">
        <w:rPr>
          <w:rFonts w:ascii="Arial" w:hAnsi="Arial" w:cs="Arial"/>
        </w:rPr>
        <w:t xml:space="preserve">αια. Η εισήγηση και η επεξεργασία ρυθμίσεων και πράξεων για ζητήματα που αφορούν τον καθορισμό του ύψους κάθε είδους αποδοχών, της αντιμισθίας, των εξόδων κίνησης και παράστασης, καθώς και λοιπών αποζημιώσεων των αιρετών οργάνων τους. </w:t>
      </w:r>
    </w:p>
    <w:p w:rsidR="007735D1" w:rsidRPr="00D24DAA" w:rsidRDefault="007735D1" w:rsidP="00676C42">
      <w:pPr>
        <w:spacing w:line="240" w:lineRule="auto"/>
        <w:jc w:val="both"/>
        <w:rPr>
          <w:rFonts w:ascii="Arial" w:hAnsi="Arial" w:cs="Arial"/>
        </w:rPr>
      </w:pPr>
      <w:r w:rsidRPr="00D24DAA">
        <w:rPr>
          <w:rFonts w:ascii="Arial" w:hAnsi="Arial" w:cs="Arial"/>
        </w:rPr>
        <w:t>αιβ. Η συνεργασία και η παροχή οδηγιών στις υπηρεσίες των Αποκεντρωμένων Διοικήσεων και των Αυτοτελών Υπηρεσιών Εποπτείας ΟΤΑ για θέματα του Τμήματος.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i/>
        </w:rPr>
        <w:t>β. Στο Τμήμα Εσόδων και Περιουσίας</w:t>
      </w:r>
      <w:r w:rsidRPr="00D24DAA">
        <w:rPr>
          <w:rFonts w:ascii="Arial" w:hAnsi="Arial" w:cs="Arial"/>
        </w:rPr>
        <w:t>, 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βα. Τα έσοδα των ΟΤΑ γενικά.</w:t>
      </w:r>
    </w:p>
    <w:p w:rsidR="007735D1" w:rsidRPr="00D24DAA" w:rsidRDefault="007735D1" w:rsidP="00676C42">
      <w:pPr>
        <w:spacing w:line="240" w:lineRule="auto"/>
        <w:jc w:val="both"/>
        <w:rPr>
          <w:rFonts w:ascii="Arial" w:hAnsi="Arial" w:cs="Arial"/>
        </w:rPr>
      </w:pPr>
      <w:r w:rsidRPr="00D24DAA">
        <w:rPr>
          <w:rFonts w:ascii="Arial" w:hAnsi="Arial" w:cs="Arial"/>
        </w:rPr>
        <w:t>ββ. Η ανάπτυξη μηχανισμού βεβαίωσης και είσπραξης των εσόδων που προέρχονται από θεσμοθετημένους φόρους, τέλη, εισφορές και δικαιώματα.</w:t>
      </w:r>
    </w:p>
    <w:p w:rsidR="007735D1" w:rsidRPr="00D24DAA" w:rsidRDefault="007735D1" w:rsidP="00676C42">
      <w:pPr>
        <w:spacing w:line="240" w:lineRule="auto"/>
        <w:jc w:val="both"/>
        <w:rPr>
          <w:rFonts w:ascii="Arial" w:hAnsi="Arial" w:cs="Arial"/>
        </w:rPr>
      </w:pPr>
      <w:r w:rsidRPr="00D24DAA">
        <w:rPr>
          <w:rFonts w:ascii="Arial" w:hAnsi="Arial" w:cs="Arial"/>
        </w:rPr>
        <w:t>βγ. Η εισήγηση και επεξεργασία σχεδίων θεσμικού πλαισίου που διέπει το φορολογικό σύστημα αυτών και μεριμνά για τον εκσυγχρονισμό του.</w:t>
      </w:r>
    </w:p>
    <w:p w:rsidR="007735D1" w:rsidRPr="00D24DAA" w:rsidRDefault="007735D1" w:rsidP="00676C42">
      <w:pPr>
        <w:spacing w:line="240" w:lineRule="auto"/>
        <w:jc w:val="both"/>
        <w:rPr>
          <w:rFonts w:ascii="Arial" w:hAnsi="Arial" w:cs="Arial"/>
        </w:rPr>
      </w:pPr>
      <w:r w:rsidRPr="00D24DAA">
        <w:rPr>
          <w:rFonts w:ascii="Arial" w:hAnsi="Arial" w:cs="Arial"/>
        </w:rPr>
        <w:t>βδ. Η συγκρότηση και η συνδρομή στη λειτουργία των επιτροπών συμβιβαστικής επίλυσης φορολογικών διαφορών και αμφισβητήσεων.</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βε. Τα ζητήματα που άπτονται των εμπραγμάτων δικαιωμάτων επί της δημόσιας και ιδιωτικής περιουσίας των ΟΤΑ, καθώς και της προστασίας, της διαχείρισης και της εν γένει αξιοποίησης αυτής.</w:t>
      </w:r>
    </w:p>
    <w:p w:rsidR="007735D1" w:rsidRPr="00D24DAA" w:rsidRDefault="007735D1" w:rsidP="00676C42">
      <w:pPr>
        <w:spacing w:line="240" w:lineRule="auto"/>
        <w:jc w:val="both"/>
        <w:rPr>
          <w:rFonts w:ascii="Arial" w:hAnsi="Arial" w:cs="Arial"/>
        </w:rPr>
      </w:pPr>
      <w:r w:rsidRPr="00D24DAA">
        <w:rPr>
          <w:rFonts w:ascii="Arial" w:hAnsi="Arial" w:cs="Arial"/>
        </w:rPr>
        <w:t>βστ.Τα ζητήματα που προκύπτουν κατά την εφαρμογή των διατάξεων για την αναγκαστική απαλλοτρίωση.</w:t>
      </w:r>
    </w:p>
    <w:p w:rsidR="007735D1" w:rsidRPr="00D24DAA" w:rsidRDefault="007735D1" w:rsidP="00676C42">
      <w:pPr>
        <w:spacing w:line="240" w:lineRule="auto"/>
        <w:jc w:val="both"/>
        <w:rPr>
          <w:rFonts w:ascii="Arial" w:hAnsi="Arial" w:cs="Arial"/>
        </w:rPr>
      </w:pPr>
      <w:r w:rsidRPr="00D24DAA">
        <w:rPr>
          <w:rFonts w:ascii="Arial" w:hAnsi="Arial" w:cs="Arial"/>
        </w:rPr>
        <w:t>βζ. Τα ζητήματα που προκύπτουν κατά την εφαρμογή των διατάξεων για τον  καθορισμό των ορίων των οργανισμών τοπικής αυτοδιοίκησης πρώτου βαθμού και την τήρηση αρχείου αποφάσεων καθορισμού ορίων.</w:t>
      </w:r>
    </w:p>
    <w:p w:rsidR="007735D1" w:rsidRPr="00D24DAA" w:rsidRDefault="007735D1" w:rsidP="00676C42">
      <w:pPr>
        <w:spacing w:line="240" w:lineRule="auto"/>
        <w:jc w:val="both"/>
        <w:rPr>
          <w:rFonts w:ascii="Arial" w:hAnsi="Arial" w:cs="Arial"/>
        </w:rPr>
      </w:pPr>
      <w:r w:rsidRPr="00D24DAA">
        <w:rPr>
          <w:rFonts w:ascii="Arial" w:hAnsi="Arial" w:cs="Arial"/>
        </w:rPr>
        <w:t>βη. Η παρακολούθηση της τήρησης των διατάξεων που διέπουν τις δωρεές, τα κληροδοτήματα και τις κληρονομιές υπέρ αυτών.</w:t>
      </w:r>
    </w:p>
    <w:p w:rsidR="007735D1" w:rsidRPr="00D24DAA" w:rsidRDefault="007735D1" w:rsidP="00676C42">
      <w:pPr>
        <w:spacing w:line="240" w:lineRule="auto"/>
        <w:jc w:val="both"/>
        <w:rPr>
          <w:rFonts w:ascii="Arial" w:hAnsi="Arial" w:cs="Arial"/>
        </w:rPr>
      </w:pPr>
      <w:r w:rsidRPr="00D24DAA">
        <w:rPr>
          <w:rFonts w:ascii="Arial" w:hAnsi="Arial" w:cs="Arial"/>
        </w:rPr>
        <w:t>βθ. Η εισήγηση και επεξεργασία σχεδίων για τον εκσυγχρονισμό του θεσμικού  πλαισίου που διέπει τη διαχείριση και αξιοποίηση της περιουσίας αυτών.</w:t>
      </w:r>
    </w:p>
    <w:p w:rsidR="007735D1" w:rsidRPr="00D24DAA" w:rsidRDefault="007735D1" w:rsidP="00676C42">
      <w:pPr>
        <w:spacing w:line="240" w:lineRule="auto"/>
        <w:jc w:val="both"/>
        <w:rPr>
          <w:rFonts w:ascii="Arial" w:hAnsi="Arial" w:cs="Arial"/>
        </w:rPr>
      </w:pPr>
      <w:r w:rsidRPr="00D24DAA">
        <w:rPr>
          <w:rFonts w:ascii="Arial" w:hAnsi="Arial" w:cs="Arial"/>
        </w:rPr>
        <w:t>βι. Η συνεργασία και η παροχή οδηγιών στις υπηρεσίες των Αποκεντρωμένων Διοικήσεων και των Αυτοτελών Υπηρεσιών Εποπτείας ΟΤΑ για θέματα του Τμήματος.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i/>
        </w:rPr>
        <w:t>γ. Στο Τμήμα Τήρησης και Επεξεργασίας Οικονομικών Στοιχείων Τοπικής Αυτοδιοίκησης</w:t>
      </w:r>
      <w:r w:rsidRPr="00D24DAA">
        <w:rPr>
          <w:rFonts w:ascii="Arial" w:hAnsi="Arial" w:cs="Arial"/>
        </w:rPr>
        <w:t>, 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γα. Η συγκέντρωση και η επεξεργασία στοιχείων οικονομικής διοίκησης και διαχείρισης των ΟΤΑ και των πάσης φύσεως νομικών τους προ΄σωπων, με τη χρήση κατάλληλα σχεδιασμένων πληροφοριακών συστημάτων, η σύνταξη μηνιαίων και τριμηνιαίων οικονομικών καταστάσεων και αναφορών και η αποστολή τους στη Βουλή, το Υπουργείο Οικονομικών και την Ελληνική Στατιστική Αρχή, στο πλαίσιο του σχετικού μνημονίου συνεργασίας.</w:t>
      </w:r>
    </w:p>
    <w:p w:rsidR="007735D1" w:rsidRPr="00D24DAA" w:rsidRDefault="007735D1" w:rsidP="00676C42">
      <w:pPr>
        <w:spacing w:line="240" w:lineRule="auto"/>
        <w:jc w:val="both"/>
        <w:rPr>
          <w:rFonts w:ascii="Arial" w:hAnsi="Arial" w:cs="Arial"/>
        </w:rPr>
      </w:pPr>
      <w:r w:rsidRPr="00D24DAA">
        <w:rPr>
          <w:rFonts w:ascii="Arial" w:hAnsi="Arial" w:cs="Arial"/>
        </w:rPr>
        <w:t>γβ. Η υποστήριξη εφαρμογής προγραμμάτων για την εξυγίανση των οικονομικών των οργανισμών τοπικής αυτοδιοίκησης.</w:t>
      </w:r>
    </w:p>
    <w:p w:rsidR="007735D1" w:rsidRPr="00D24DAA" w:rsidRDefault="007735D1" w:rsidP="00676C42">
      <w:pPr>
        <w:spacing w:line="240" w:lineRule="auto"/>
        <w:jc w:val="both"/>
        <w:rPr>
          <w:rFonts w:ascii="Arial" w:hAnsi="Arial" w:cs="Arial"/>
        </w:rPr>
      </w:pPr>
      <w:r w:rsidRPr="00D24DAA">
        <w:rPr>
          <w:rFonts w:ascii="Arial" w:hAnsi="Arial" w:cs="Arial"/>
        </w:rPr>
        <w:t>γγ. Η διαχείριση οικονομικών και στατιστικών δεδομένων και αναφορών, καθώς και η παροχή σχετικών στοιχείων στο πλαίσιο της συνεργασίας του Υπουργείου με υπηρεσίες άλλων Υπουργείων ή φορέων, ιδίως με το Γενικό Λογιστήριο του Κράτους, το Ελεγκτικό Συνέδριο, την Οικονομική Επιθεώρηση του Υπουργείου Οικονομικών, την Ελληνική Στατιστική Αρχή, την EUROSTAT, το Σώμα Επιθεωρητών - Ελεγκτών Δημόσιας Διοίκησης, τις Αυτοτελείς Υπηρεσίες Εποπτείας ΟΤΑ, την Κεντρική Ένωση Δήμων Ελλάδος και την Ένωση Περιφερειών.</w:t>
      </w:r>
    </w:p>
    <w:p w:rsidR="007735D1" w:rsidRPr="00D24DAA" w:rsidRDefault="007735D1" w:rsidP="00676C42">
      <w:pPr>
        <w:spacing w:line="240" w:lineRule="auto"/>
        <w:jc w:val="both"/>
        <w:rPr>
          <w:rFonts w:ascii="Arial" w:hAnsi="Arial" w:cs="Arial"/>
        </w:rPr>
      </w:pPr>
      <w:r w:rsidRPr="00D24DAA">
        <w:rPr>
          <w:rFonts w:ascii="Arial" w:hAnsi="Arial" w:cs="Arial"/>
        </w:rPr>
        <w:t>γδ. Η παρακολούθηση της είσπραξης των εσόδων και πραγματοποίησης των δαπανών, καθώς και των ελέγχων που διενεργούνται σε αυτούς.</w:t>
      </w:r>
    </w:p>
    <w:p w:rsidR="007735D1" w:rsidRPr="00D24DAA" w:rsidRDefault="007735D1" w:rsidP="00676C42">
      <w:pPr>
        <w:spacing w:line="240" w:lineRule="auto"/>
        <w:jc w:val="both"/>
        <w:rPr>
          <w:rFonts w:ascii="Arial" w:hAnsi="Arial" w:cs="Arial"/>
        </w:rPr>
      </w:pPr>
      <w:r w:rsidRPr="00D24DAA">
        <w:rPr>
          <w:rFonts w:ascii="Arial" w:hAnsi="Arial" w:cs="Arial"/>
        </w:rPr>
        <w:t>γε. Τα ζητήματα που άπτονται των ενοποιημένων ετήσιων προϋπολογισμών τους.</w:t>
      </w:r>
    </w:p>
    <w:p w:rsidR="007735D1" w:rsidRPr="00D24DAA" w:rsidRDefault="007735D1" w:rsidP="00676C42">
      <w:pPr>
        <w:spacing w:line="240" w:lineRule="auto"/>
        <w:jc w:val="both"/>
        <w:rPr>
          <w:rFonts w:ascii="Arial" w:hAnsi="Arial" w:cs="Arial"/>
        </w:rPr>
      </w:pPr>
      <w:r w:rsidRPr="00D24DAA">
        <w:rPr>
          <w:rFonts w:ascii="Arial" w:hAnsi="Arial" w:cs="Arial"/>
        </w:rPr>
        <w:t>γστ. Η συνεργασία και η παροχή οδηγιών στις υπηρεσίες των Αποκεντρωμένων Διοικήσεων και των Αυτοτελών Υπηρεσιών Εποπτείας ΟΤΑ για θέματα του Τμήματος.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Γ. Διεύθυνση Οικονομικής και Αναπτυξιακής Πολιτικής Τοπικής Αυτοδιοίκησης</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1.α. Η Διεύθυνση Οικονομικής και Αναπτυξιακής Πολιτικής Τοπικής Αυτοδιοίκησης, είναι αρμόδια για τις κάθε είδους κατανομές εσόδων και επιχορηγήσεων στους οργανισμούς τοπικής αυτοδιοίκησης πρώτου και δεύτερου βαθμού και στα πάσης φύσεως νομικά τους πρόσωπα, καθώς και για το σχεδιασμό, την εκτέλεση, την παρακολούθηση και την αξιολόγηση προγραμμάτων αναπτυξιακού χαρακτήρα της τοπικής αυτοδιοίκησης. Μεριμνά για το σχεδιασμό διοικητικών συστημάτων υποστήριξης, κεντρικής παρακολούθησης, συντονισμού, εποπτείας και αξιολόγησης  της διαδικασίας του προγραμματισμού και εκτέλεσης των έργων και δράσεων των φορέων της αυτοδιοίκησης, με σκοπό τη μεγιστοποίηση των αποτελεσμάτων, την επίτευξη οικονομιών κλίμακας και την υποβοήθηση των φορέων της αυτοδιοίκησης ώστε να εμπεδώσουν και να εφαρμόσουν στην πράξη σύγχρονες και αποτελεσματικές μεθόδους παρέμβασης στο εξωγενές οικονομικό και κοινωνικό τους περιβάλλον.</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β. Η Διεύθυνση Οικονομικής και Αναπτυξιακής Πολιτικής Τοπικής Αυτοδιοίκησης είναι επίσης αρμόδια για :</w:t>
      </w:r>
    </w:p>
    <w:p w:rsidR="007735D1" w:rsidRPr="00D24DAA" w:rsidRDefault="007735D1" w:rsidP="00676C42">
      <w:pPr>
        <w:spacing w:line="240" w:lineRule="auto"/>
        <w:jc w:val="both"/>
        <w:rPr>
          <w:rFonts w:ascii="Arial" w:hAnsi="Arial" w:cs="Arial"/>
        </w:rPr>
      </w:pPr>
      <w:r w:rsidRPr="00D24DAA">
        <w:rPr>
          <w:rFonts w:ascii="Arial" w:hAnsi="Arial" w:cs="Arial"/>
        </w:rPr>
        <w:t>βα. Την πρόταση ρυθμίσεων νομοθετικού ή άλλου περιεχομένου για κάθε θέμα που σχετίζεται με την άσκηση των αρμοδιοτήτων της.</w:t>
      </w:r>
    </w:p>
    <w:p w:rsidR="007735D1" w:rsidRPr="00D24DAA" w:rsidRDefault="007735D1" w:rsidP="00676C42">
      <w:pPr>
        <w:spacing w:line="240" w:lineRule="auto"/>
        <w:jc w:val="both"/>
        <w:rPr>
          <w:rFonts w:ascii="Arial" w:hAnsi="Arial" w:cs="Arial"/>
        </w:rPr>
      </w:pPr>
      <w:r w:rsidRPr="00D24DAA">
        <w:rPr>
          <w:rFonts w:ascii="Arial" w:hAnsi="Arial" w:cs="Arial"/>
        </w:rPr>
        <w:t>ββ. Την παροχή της απαραίτητης και έγκαιρης πληροφόρησης στο Αυτοτελές Γραφείο Νομοθετικού Έργου και Κοινοβουλευτικού Ελέγχου για την αποτελεσματική λειτουργία αυτού.</w:t>
      </w:r>
    </w:p>
    <w:p w:rsidR="007735D1" w:rsidRPr="00D24DAA" w:rsidRDefault="007735D1" w:rsidP="00676C42">
      <w:pPr>
        <w:spacing w:line="240" w:lineRule="auto"/>
        <w:jc w:val="both"/>
        <w:rPr>
          <w:rFonts w:ascii="Arial" w:hAnsi="Arial" w:cs="Arial"/>
        </w:rPr>
      </w:pPr>
      <w:r w:rsidRPr="00D24DAA">
        <w:rPr>
          <w:rFonts w:ascii="Arial" w:hAnsi="Arial" w:cs="Arial"/>
        </w:rPr>
        <w:t>βγ. Την σύνταξη των απόψεων της Διοίκησης προς το Συμβούλιο της Επικρατείας και τα διοικητικά δικαστήρια και την εμπρόθεσμη αποστολή τους σε αυτά.</w:t>
      </w:r>
    </w:p>
    <w:p w:rsidR="007735D1" w:rsidRPr="00D24DAA" w:rsidRDefault="007735D1" w:rsidP="00676C42">
      <w:pPr>
        <w:spacing w:line="240" w:lineRule="auto"/>
        <w:jc w:val="both"/>
        <w:rPr>
          <w:rFonts w:ascii="Arial" w:hAnsi="Arial" w:cs="Arial"/>
        </w:rPr>
      </w:pPr>
      <w:r w:rsidRPr="00D24DAA">
        <w:rPr>
          <w:rFonts w:ascii="Arial" w:hAnsi="Arial" w:cs="Arial"/>
        </w:rPr>
        <w:t>βδ. Την συνεργασία με κάθε αρχή για την προώθηση ζητημάτων κοινού ενδιαφέροντος και την παροχή κάθε αναγκαίας πληροφόρησης.</w:t>
      </w:r>
    </w:p>
    <w:p w:rsidR="007735D1" w:rsidRPr="00D24DAA" w:rsidRDefault="007735D1" w:rsidP="00676C42">
      <w:pPr>
        <w:spacing w:line="240" w:lineRule="auto"/>
        <w:jc w:val="both"/>
        <w:rPr>
          <w:rFonts w:ascii="Arial" w:hAnsi="Arial" w:cs="Arial"/>
        </w:rPr>
      </w:pPr>
      <w:r w:rsidRPr="00D24DAA">
        <w:rPr>
          <w:rFonts w:ascii="Arial" w:hAnsi="Arial" w:cs="Arial"/>
        </w:rPr>
        <w:t>βε. Την εκπροσώπηση και συμμετοχή του Υπουργείου σε επιτροπές, συνέδρια και ομάδες εργασίες στην Ελλάδα και το εξωτερικό και γενικά για την υποστήριξη και την προβολή των θέσεων και της δράσης του Υπουργείου στο πλαίσιο των διεθνών υποχρεώσεων.</w:t>
      </w:r>
    </w:p>
    <w:p w:rsidR="007735D1" w:rsidRPr="00D24DAA" w:rsidRDefault="007735D1" w:rsidP="00676C42">
      <w:pPr>
        <w:spacing w:line="240" w:lineRule="auto"/>
        <w:jc w:val="both"/>
        <w:rPr>
          <w:rFonts w:ascii="Arial" w:hAnsi="Arial" w:cs="Arial"/>
        </w:rPr>
      </w:pPr>
      <w:r w:rsidRPr="00D24DAA">
        <w:rPr>
          <w:rFonts w:ascii="Arial" w:hAnsi="Arial" w:cs="Arial"/>
        </w:rPr>
        <w:t>βστ Την απάντηση σε καταγγελίες, αναφορές, ερωτήματα πολιτών σύμφωνα με την κείμενη νομοθεσία.</w:t>
      </w:r>
    </w:p>
    <w:p w:rsidR="007735D1" w:rsidRPr="00D24DAA" w:rsidRDefault="007735D1" w:rsidP="00676C42">
      <w:pPr>
        <w:spacing w:line="240" w:lineRule="auto"/>
        <w:jc w:val="both"/>
        <w:rPr>
          <w:rFonts w:ascii="Arial" w:hAnsi="Arial" w:cs="Arial"/>
        </w:rPr>
      </w:pPr>
      <w:r w:rsidRPr="00D24DAA">
        <w:rPr>
          <w:rFonts w:ascii="Arial" w:hAnsi="Arial" w:cs="Arial"/>
        </w:rPr>
        <w:t>βζ. Για κάθε άλλο θέμα που σχετίζεται με τις αρμοδιότητες της Διεύθυνσης.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2. Οι αρμοδιότητες της Διεύθυνσης Οικονομικής και Αναπτυξιακής Πολιτικής Τοπικής Αυτοδιοίκησης κατανέμονται στα υπαγόμενα σε αυτή Τμήματα, ως ακολούθως:</w:t>
      </w:r>
    </w:p>
    <w:p w:rsidR="007735D1" w:rsidRPr="00D24DAA" w:rsidRDefault="007735D1" w:rsidP="00676C42">
      <w:pPr>
        <w:spacing w:line="240" w:lineRule="auto"/>
        <w:jc w:val="both"/>
        <w:rPr>
          <w:rFonts w:ascii="Arial" w:hAnsi="Arial" w:cs="Arial"/>
        </w:rPr>
      </w:pPr>
      <w:r w:rsidRPr="00D24DAA">
        <w:rPr>
          <w:rFonts w:ascii="Arial" w:hAnsi="Arial" w:cs="Arial"/>
          <w:i/>
        </w:rPr>
        <w:t>α. Στο Τμήμα Αναπτυξιακών και Επιχειρησιακών Προγραμμάτων</w:t>
      </w:r>
      <w:r w:rsidRPr="00D24DAA">
        <w:rPr>
          <w:rFonts w:ascii="Arial" w:hAnsi="Arial" w:cs="Arial"/>
        </w:rPr>
        <w:t>, 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αα. Η κατάρτιση προγραμμάτων δημοσίων επενδύσεων έργων και μελετών αρμοδιότητας του Υπουργείου, η μέριμνα για τη χρηματοδότηση αυτών, καθώς και η παρακολούθηση της προόδου εκτέλεσης αυτών.</w:t>
      </w:r>
    </w:p>
    <w:p w:rsidR="007735D1" w:rsidRPr="00D24DAA" w:rsidRDefault="007735D1" w:rsidP="00676C42">
      <w:pPr>
        <w:spacing w:line="240" w:lineRule="auto"/>
        <w:jc w:val="both"/>
        <w:rPr>
          <w:rFonts w:ascii="Arial" w:hAnsi="Arial" w:cs="Arial"/>
        </w:rPr>
      </w:pPr>
      <w:r w:rsidRPr="00D24DAA">
        <w:rPr>
          <w:rFonts w:ascii="Arial" w:hAnsi="Arial" w:cs="Arial"/>
        </w:rPr>
        <w:t>αβ. Η κατάρτιση και υποβολή προγραμμάτων, έργων και μελετών αρμοδιότητας του Υπουργείου που χρηματοδοτούνται από την Ευρωπαϊκή Ένωση ή άλλους διεθνείς Οργανισμούς, η παρακολούθηση εφαρμογής αυτών και η μέριμνα για την εξασφάλιση των δικαιούμενων απολήψεων.</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αγ. Η παρακολούθηση της εξέλιξης των δημοτικών, μητροπολιτικών και περιφερειακών προγραμμάτων δημοσίων επενδύσεων ή άλλων αναπτυξιακών προγραμμάτων.</w:t>
      </w:r>
    </w:p>
    <w:p w:rsidR="007735D1" w:rsidRPr="00D24DAA" w:rsidRDefault="007735D1" w:rsidP="00676C42">
      <w:pPr>
        <w:spacing w:line="240" w:lineRule="auto"/>
        <w:jc w:val="both"/>
        <w:rPr>
          <w:rFonts w:ascii="Arial" w:hAnsi="Arial" w:cs="Arial"/>
        </w:rPr>
      </w:pPr>
      <w:r w:rsidRPr="00D24DAA">
        <w:rPr>
          <w:rFonts w:ascii="Arial" w:hAnsi="Arial" w:cs="Arial"/>
        </w:rPr>
        <w:t>αδ. Η συνδρομή στους οργανισμούς τοπικής αυτοδιοίκησης για την προώθηση αναπτυξιακών πρωτοβουλιών και την ένταξη αναπτυξιακών έργων τους ή άλλων δραστηριοτήτων τους σε προγράμματα των δημοσίων επενδύσεων ή σε προγράμματα που χρηματοδοτούνται από την Ευρωπαϊκή Ένωση ή άλλους διεθνείς οργανισμούς.</w:t>
      </w:r>
    </w:p>
    <w:p w:rsidR="007735D1" w:rsidRPr="00D24DAA" w:rsidRDefault="007735D1" w:rsidP="00676C42">
      <w:pPr>
        <w:spacing w:line="240" w:lineRule="auto"/>
        <w:jc w:val="both"/>
        <w:rPr>
          <w:rFonts w:ascii="Arial" w:hAnsi="Arial" w:cs="Arial"/>
        </w:rPr>
      </w:pPr>
      <w:r w:rsidRPr="00D24DAA">
        <w:rPr>
          <w:rFonts w:ascii="Arial" w:hAnsi="Arial" w:cs="Arial"/>
        </w:rPr>
        <w:t>αε. Η εκπόνηση αναπτυξιακών μελετών, ιδιαίτερα για την υποστήριξη της τοπικής αυτοδιοίκησης.</w:t>
      </w:r>
    </w:p>
    <w:p w:rsidR="007735D1" w:rsidRPr="00D24DAA" w:rsidRDefault="007735D1" w:rsidP="00676C42">
      <w:pPr>
        <w:spacing w:line="240" w:lineRule="auto"/>
        <w:jc w:val="both"/>
        <w:rPr>
          <w:rFonts w:ascii="Arial" w:hAnsi="Arial" w:cs="Arial"/>
        </w:rPr>
      </w:pPr>
      <w:r w:rsidRPr="00D24DAA">
        <w:rPr>
          <w:rFonts w:ascii="Arial" w:hAnsi="Arial" w:cs="Arial"/>
        </w:rPr>
        <w:t>αστ. Ο σχεδιασμός και η εκτέλεση προγραμμάτων υποστήριξης της τοπικής αυτοδιοίκησης στην κατάρτιση και εκτέλεση συμβάσεων σύμπραξης με τον ιδιωτικό τομέα, καθώς και συμβάσεων παροχής υπηρεσιών γενικού οικονομικού συμφέροντος με έμφαση στην πράσινη ανάπτυξη και την καινοτομία, με σκοπό την αξιοποίηση των περιουσιακών τους στοιχείων και λοιπών οικονομικών και πλουτοπαραγωγικών πόρων, των οποίων η διαχείριση ανήκει στην αρμοδιότητά τους.</w:t>
      </w:r>
    </w:p>
    <w:p w:rsidR="007735D1" w:rsidRPr="00D24DAA" w:rsidRDefault="007735D1" w:rsidP="00676C42">
      <w:pPr>
        <w:spacing w:line="240" w:lineRule="auto"/>
        <w:jc w:val="both"/>
        <w:rPr>
          <w:rFonts w:ascii="Arial" w:hAnsi="Arial" w:cs="Arial"/>
        </w:rPr>
      </w:pPr>
      <w:r w:rsidRPr="00D24DAA">
        <w:rPr>
          <w:rFonts w:ascii="Arial" w:hAnsi="Arial" w:cs="Arial"/>
        </w:rPr>
        <w:t>αζ. Η αξιολόγηση μελετών σύμπραξης τοπικής αυτοδιοίκησης και ιδιωτικού τομέα για την κατασκευή και εκμετάλλευση έργων με κριτήριο τη βιωσιμότητα της επένδυσης με όρους ελεύθερης αγοράς.</w:t>
      </w:r>
    </w:p>
    <w:p w:rsidR="007735D1" w:rsidRPr="00D24DAA" w:rsidRDefault="007735D1" w:rsidP="00676C42">
      <w:pPr>
        <w:spacing w:line="240" w:lineRule="auto"/>
        <w:jc w:val="both"/>
        <w:rPr>
          <w:rFonts w:ascii="Arial" w:hAnsi="Arial" w:cs="Arial"/>
        </w:rPr>
      </w:pPr>
      <w:r w:rsidRPr="00D24DAA">
        <w:rPr>
          <w:rFonts w:ascii="Arial" w:hAnsi="Arial" w:cs="Arial"/>
        </w:rPr>
        <w:t>αη. Η εισήγηση και επεξεργασία μέτρων ενθάρρυνσης του ιδιωτικού τομέα στην πραγματοποίηση επενδύσεων μέσω συμπράξεων με την τοπική αυτοδιοίκηση, που αξιοποιούν περιουσιακά και λοιπά πλουτοπαραγωγικά στοιχεία αυτής και συμβάλλουν στην ανάπτυξη των τοπικών οικονομικών συστημάτων.</w:t>
      </w:r>
    </w:p>
    <w:p w:rsidR="007735D1" w:rsidRPr="00D24DAA" w:rsidRDefault="007735D1" w:rsidP="00676C42">
      <w:pPr>
        <w:spacing w:line="240" w:lineRule="auto"/>
        <w:jc w:val="both"/>
        <w:rPr>
          <w:rFonts w:ascii="Arial" w:hAnsi="Arial" w:cs="Arial"/>
        </w:rPr>
      </w:pPr>
      <w:r w:rsidRPr="00D24DAA">
        <w:rPr>
          <w:rFonts w:ascii="Arial" w:hAnsi="Arial" w:cs="Arial"/>
        </w:rPr>
        <w:t>αθ. Η σύνταξη και επικαιροποίηση οδηγού κατάρτισης επιχειρησιακών προγραμμάτων των οργανισμών τοπικής αυτοδιοίκησης, καθώς και των αντίστοιχων ετήσιων προγραμμάτων δράσης.</w:t>
      </w:r>
    </w:p>
    <w:p w:rsidR="007735D1" w:rsidRPr="00D24DAA" w:rsidRDefault="007735D1" w:rsidP="00676C42">
      <w:pPr>
        <w:spacing w:line="240" w:lineRule="auto"/>
        <w:jc w:val="both"/>
        <w:rPr>
          <w:rFonts w:ascii="Arial" w:hAnsi="Arial" w:cs="Arial"/>
        </w:rPr>
      </w:pPr>
      <w:r w:rsidRPr="00D24DAA">
        <w:rPr>
          <w:rFonts w:ascii="Arial" w:hAnsi="Arial" w:cs="Arial"/>
        </w:rPr>
        <w:t>αι. Η συνδρομή προς τους οργανισμούς τοπικής αυτοδιοίκησης σε θέματα κατάρτισης και παρακολούθησης της εκτέλεσης των επιχειρησιακών τους προγραμμάτων.</w:t>
      </w:r>
    </w:p>
    <w:p w:rsidR="007735D1" w:rsidRPr="00D24DAA" w:rsidRDefault="007735D1" w:rsidP="00676C42">
      <w:pPr>
        <w:spacing w:line="240" w:lineRule="auto"/>
        <w:jc w:val="both"/>
        <w:rPr>
          <w:rFonts w:ascii="Arial" w:hAnsi="Arial" w:cs="Arial"/>
        </w:rPr>
      </w:pPr>
      <w:r w:rsidRPr="00D24DAA">
        <w:rPr>
          <w:rFonts w:ascii="Arial" w:hAnsi="Arial" w:cs="Arial"/>
        </w:rPr>
        <w:t>αια. Η συγκέντρωση, ανάλυση και αξιολόγηση των επιχειρησιακών προγραμμάτων αυτών, η παρακολούθηση της εκτέλεσης τους μέσω κατάλληλα σχεδιασμένων τεχνολογικών συστημάτων και δεικτών παρακολούθησης των ποσοτικών και ποιοτικών αποτελεσμάτων των παρεμβάσεων, καθώς και η εξαγωγή στατιστικών και άλλων συμπερασμάτων, χρήσιμων στη χάραξη της αναπτυξιακής, κοινωνικής και οικονομικής πολιτικής στο χώρο της τοπικής αυτοδιοίκησης.</w:t>
      </w:r>
    </w:p>
    <w:p w:rsidR="007735D1" w:rsidRPr="00D24DAA" w:rsidRDefault="007735D1" w:rsidP="00676C42">
      <w:pPr>
        <w:spacing w:line="240" w:lineRule="auto"/>
        <w:jc w:val="both"/>
        <w:rPr>
          <w:rFonts w:ascii="Arial" w:hAnsi="Arial" w:cs="Arial"/>
        </w:rPr>
      </w:pPr>
      <w:r w:rsidRPr="00D24DAA">
        <w:rPr>
          <w:rFonts w:ascii="Arial" w:hAnsi="Arial" w:cs="Arial"/>
        </w:rPr>
        <w:t>αιβ. Η εισήγηση και επεξεργασία μέτρων που διασφαλίζουν τη συνέπεια της δράσης τους με τον προγραμματισμό.</w:t>
      </w:r>
    </w:p>
    <w:p w:rsidR="007735D1" w:rsidRPr="00D24DAA" w:rsidRDefault="007735D1" w:rsidP="00676C42">
      <w:pPr>
        <w:spacing w:line="240" w:lineRule="auto"/>
        <w:jc w:val="both"/>
        <w:rPr>
          <w:rFonts w:ascii="Arial" w:hAnsi="Arial" w:cs="Arial"/>
        </w:rPr>
      </w:pPr>
      <w:r w:rsidRPr="00D24DAA">
        <w:rPr>
          <w:rFonts w:ascii="Arial" w:hAnsi="Arial" w:cs="Arial"/>
        </w:rPr>
        <w:t>αιγ. Η συνεργασία και η παροχή οδηγιών στις υπηρεσίες των Αποκεντρωμένων Διοικήσεων και των Αυτοτελών Υπηρεσιών Εποπτείας ΟΤΑ για θέματα του Τμήματος.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i/>
        </w:rPr>
        <w:t>β. Στο Τμήμα Επιχορηγήσεων Τοπικής Αυτοδιοίκησης Πρώτου βαθμού</w:t>
      </w:r>
      <w:r w:rsidRPr="00D24DAA">
        <w:rPr>
          <w:rFonts w:ascii="Arial" w:hAnsi="Arial" w:cs="Arial"/>
        </w:rPr>
        <w:t>, το οποίο είναι αρμόδιο για θέματα που αφορούν τους οργανισμούς τοπικής αυτοδιοίκησης πρώτου βαθμού όπως:</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βα. Η υποβολή προτάσεων για την κατάρτιση του Κρατικού Προϋπολογισμού κάθε οικονομικού έτους κατά το μέρος που αφορά τα έσοδα των οργανισμών τοπικής αυτοδιοίκησης πρώτου βαθμού.</w:t>
      </w:r>
    </w:p>
    <w:p w:rsidR="007735D1" w:rsidRPr="00D24DAA" w:rsidRDefault="007735D1" w:rsidP="00676C42">
      <w:pPr>
        <w:spacing w:line="240" w:lineRule="auto"/>
        <w:jc w:val="both"/>
        <w:rPr>
          <w:rFonts w:ascii="Arial" w:hAnsi="Arial" w:cs="Arial"/>
        </w:rPr>
      </w:pPr>
      <w:r w:rsidRPr="00D24DAA">
        <w:rPr>
          <w:rFonts w:ascii="Arial" w:hAnsi="Arial" w:cs="Arial"/>
        </w:rPr>
        <w:t>ββ. Ο καθορισμός των κριτηρίων και της διαδικασίας κατανομής των Κεντρικών Αυτοτελών Πόρων των δήμων, καθώς και η κατανομή αυτών για την κάλυψη των δαπανών τους και την υλοποίηση εξειδικευμένων δράσεων.</w:t>
      </w:r>
    </w:p>
    <w:p w:rsidR="007735D1" w:rsidRPr="00D24DAA" w:rsidRDefault="007735D1" w:rsidP="00676C42">
      <w:pPr>
        <w:spacing w:line="240" w:lineRule="auto"/>
        <w:jc w:val="both"/>
        <w:rPr>
          <w:rFonts w:ascii="Arial" w:hAnsi="Arial" w:cs="Arial"/>
        </w:rPr>
      </w:pPr>
      <w:r w:rsidRPr="00D24DAA">
        <w:rPr>
          <w:rFonts w:ascii="Arial" w:hAnsi="Arial" w:cs="Arial"/>
        </w:rPr>
        <w:t>βγ. Η καταβολή της μισθοδοσίας στο προσωπικό αυτών.</w:t>
      </w:r>
    </w:p>
    <w:p w:rsidR="007735D1" w:rsidRPr="00D24DAA" w:rsidRDefault="007735D1" w:rsidP="00676C42">
      <w:pPr>
        <w:spacing w:line="240" w:lineRule="auto"/>
        <w:jc w:val="both"/>
        <w:rPr>
          <w:rFonts w:ascii="Arial" w:hAnsi="Arial" w:cs="Arial"/>
        </w:rPr>
      </w:pPr>
      <w:r w:rsidRPr="00D24DAA">
        <w:rPr>
          <w:rFonts w:ascii="Arial" w:hAnsi="Arial" w:cs="Arial"/>
        </w:rPr>
        <w:t xml:space="preserve">βδ. Η επιχορήγησή τους από πιστώσεις του  Κρατικού Προϋπολογισμού που εγγράφονται ως μεταβιβαστικές πληρωμές στον Προϋπολογισμό του Υπουργείου Εσωτερικών. </w:t>
      </w:r>
    </w:p>
    <w:p w:rsidR="007735D1" w:rsidRPr="00D24DAA" w:rsidRDefault="007735D1" w:rsidP="00676C42">
      <w:pPr>
        <w:spacing w:line="240" w:lineRule="auto"/>
        <w:jc w:val="both"/>
        <w:rPr>
          <w:rFonts w:ascii="Arial" w:hAnsi="Arial" w:cs="Arial"/>
        </w:rPr>
      </w:pPr>
      <w:r w:rsidRPr="00D24DAA">
        <w:rPr>
          <w:rFonts w:ascii="Arial" w:hAnsi="Arial" w:cs="Arial"/>
        </w:rPr>
        <w:t>βε. Η επιχορήγηση Δημοτικών Επιχειρήσεων Ύδρευσης Αποχέτευσης (ΔΕΥΑ) προς αντικατάσταση των καταργηθέντων τελών ύδρευσης και αποχέτευσης.</w:t>
      </w:r>
    </w:p>
    <w:p w:rsidR="007735D1" w:rsidRPr="00D24DAA" w:rsidRDefault="007735D1" w:rsidP="00676C42">
      <w:pPr>
        <w:spacing w:line="240" w:lineRule="auto"/>
        <w:jc w:val="both"/>
        <w:rPr>
          <w:rFonts w:ascii="Arial" w:hAnsi="Arial" w:cs="Arial"/>
        </w:rPr>
      </w:pPr>
      <w:r w:rsidRPr="00D24DAA">
        <w:rPr>
          <w:rFonts w:ascii="Arial" w:hAnsi="Arial" w:cs="Arial"/>
        </w:rPr>
        <w:t>βστ. Η κατανομή σε αυτούς εσόδων από το τέλος ακίνητης περιουσίας, το τέλος διαφήμισης, το φόρο ζύθου, από τα παράβολα για τη χορήγηση και ανανέωση των αδειών παραμονής των αλλοδαπών, καθώς και από κάθε άλλη πηγή που προβλέπεται στην κείμενη νομοθεσία.</w:t>
      </w:r>
    </w:p>
    <w:p w:rsidR="007735D1" w:rsidRPr="00D24DAA" w:rsidRDefault="007735D1" w:rsidP="00676C42">
      <w:pPr>
        <w:spacing w:line="240" w:lineRule="auto"/>
        <w:jc w:val="both"/>
        <w:rPr>
          <w:rFonts w:ascii="Arial" w:hAnsi="Arial" w:cs="Arial"/>
        </w:rPr>
      </w:pPr>
      <w:r w:rsidRPr="00D24DAA">
        <w:rPr>
          <w:rFonts w:ascii="Arial" w:hAnsi="Arial" w:cs="Arial"/>
        </w:rPr>
        <w:t>βζ. Η έκδοση αποφάσεων παρακράτησης οφειλών οργανισμών τοπικής αυτοδιοίκησης πρώτου βαθμού που είναι μέλη συνδέσμων.</w:t>
      </w:r>
    </w:p>
    <w:p w:rsidR="007735D1" w:rsidRPr="00D24DAA" w:rsidRDefault="007735D1" w:rsidP="00676C42">
      <w:pPr>
        <w:spacing w:line="240" w:lineRule="auto"/>
        <w:jc w:val="both"/>
        <w:rPr>
          <w:rFonts w:ascii="Arial" w:hAnsi="Arial" w:cs="Arial"/>
        </w:rPr>
      </w:pPr>
      <w:r w:rsidRPr="00D24DAA">
        <w:rPr>
          <w:rFonts w:ascii="Arial" w:hAnsi="Arial" w:cs="Arial"/>
        </w:rPr>
        <w:t>βη. Η σύμπραξη στην επεξεργασία ρυθμίσεων και η έκδοση πράξεων του Υπουργείου, κατά το μέρος που αυτές έχουν επίπτωση στον προϋπολογισμό αυτών.</w:t>
      </w:r>
    </w:p>
    <w:p w:rsidR="007735D1" w:rsidRPr="00D24DAA" w:rsidRDefault="007735D1" w:rsidP="00676C42">
      <w:pPr>
        <w:spacing w:line="240" w:lineRule="auto"/>
        <w:jc w:val="both"/>
        <w:rPr>
          <w:rFonts w:ascii="Arial" w:hAnsi="Arial" w:cs="Arial"/>
        </w:rPr>
      </w:pPr>
      <w:r w:rsidRPr="00D24DAA">
        <w:rPr>
          <w:rFonts w:ascii="Arial" w:hAnsi="Arial" w:cs="Arial"/>
        </w:rPr>
        <w:t>βθ. Η συνεργασία και η παροχή οδηγιών στις υπηρεσίες των Αποκεντρωμένων Διοικήσεων και των Αυτοτελών Υπηρεσιών Εποπτείας ΟΤΑ για θέματα του Τμήματος.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i/>
        </w:rPr>
        <w:t>γ. Στο Τμήμα Επιχορηγήσεων Τοπικής Αυτοδιοίκησης Δεύτερου Βαθμού</w:t>
      </w:r>
      <w:r w:rsidRPr="00D24DAA">
        <w:rPr>
          <w:rFonts w:ascii="Arial" w:hAnsi="Arial" w:cs="Arial"/>
        </w:rPr>
        <w:t>, το οποίο είναι αρμόδιο για θέματα που αφορούν τους οργανισμούς τοπικής αυτοδιοίκησης δεύτερου βαθμού όπως:</w:t>
      </w:r>
    </w:p>
    <w:p w:rsidR="007735D1" w:rsidRPr="00D24DAA" w:rsidRDefault="007735D1" w:rsidP="00676C42">
      <w:pPr>
        <w:spacing w:line="240" w:lineRule="auto"/>
        <w:jc w:val="both"/>
        <w:rPr>
          <w:rFonts w:ascii="Arial" w:hAnsi="Arial" w:cs="Arial"/>
        </w:rPr>
      </w:pPr>
      <w:r w:rsidRPr="00D24DAA">
        <w:rPr>
          <w:rFonts w:ascii="Arial" w:hAnsi="Arial" w:cs="Arial"/>
        </w:rPr>
        <w:t>γα. Η υποβολή προτάσεων για την κατάρτιση του Κρατικού Προϋπολογισμού κάθε οικονομικού έτους, κατά το μέρος που αφορά τα έσοδα των οργανισμών τοπικής αυτοδιοίκησης δεύτερου βαθμού.</w:t>
      </w:r>
    </w:p>
    <w:p w:rsidR="007735D1" w:rsidRPr="00D24DAA" w:rsidRDefault="007735D1" w:rsidP="00676C42">
      <w:pPr>
        <w:spacing w:line="240" w:lineRule="auto"/>
        <w:jc w:val="both"/>
        <w:rPr>
          <w:rFonts w:ascii="Arial" w:hAnsi="Arial" w:cs="Arial"/>
        </w:rPr>
      </w:pPr>
      <w:r w:rsidRPr="00D24DAA">
        <w:rPr>
          <w:rFonts w:ascii="Arial" w:hAnsi="Arial" w:cs="Arial"/>
        </w:rPr>
        <w:t>γβ. Ο καθορισμός των κριτηρίων και της διαδικασίας κατανομής σε αυτούς των Κεντρικών Αυτοτελών Πόρων,   καθώς και η κατανομή αυτών για την κάλυψη των λειτουργικών και λοιπών γενικών δαπανών τους και την υλοποίηση επενδύσεων αυτών. γγ. Η καταβολή της μισθοδοσίας στο προσωπικό αυτών.</w:t>
      </w:r>
    </w:p>
    <w:p w:rsidR="007735D1" w:rsidRPr="00D24DAA" w:rsidRDefault="007735D1" w:rsidP="00676C42">
      <w:pPr>
        <w:spacing w:line="240" w:lineRule="auto"/>
        <w:jc w:val="both"/>
        <w:rPr>
          <w:rFonts w:ascii="Arial" w:hAnsi="Arial" w:cs="Arial"/>
        </w:rPr>
      </w:pPr>
      <w:r w:rsidRPr="00D24DAA">
        <w:rPr>
          <w:rFonts w:ascii="Arial" w:hAnsi="Arial" w:cs="Arial"/>
        </w:rPr>
        <w:t>γδ. Η κατανομή των Κεντρικών Αυτοτελών Πόρων στην Ένωση Περιφερειών για την κάλυψη λειτουργικών και λοιπών γενικών δαπανών της.</w:t>
      </w:r>
    </w:p>
    <w:p w:rsidR="007735D1" w:rsidRPr="00D24DAA" w:rsidRDefault="007735D1" w:rsidP="00676C42">
      <w:pPr>
        <w:spacing w:line="240" w:lineRule="auto"/>
        <w:jc w:val="both"/>
        <w:rPr>
          <w:rFonts w:ascii="Arial" w:hAnsi="Arial" w:cs="Arial"/>
        </w:rPr>
      </w:pPr>
      <w:r w:rsidRPr="00D24DAA">
        <w:rPr>
          <w:rFonts w:ascii="Arial" w:hAnsi="Arial" w:cs="Arial"/>
        </w:rPr>
        <w:t>γε. Η επιχορήγηση τους από πιστώσεις του Κρατικού Προϋπολογισμού που εγγράφονται στον Προϋπολογισμό του Υπουργείου Εσωτερικών.</w:t>
      </w:r>
    </w:p>
    <w:p w:rsidR="007735D1" w:rsidRPr="00D24DAA" w:rsidRDefault="007735D1" w:rsidP="00676C42">
      <w:pPr>
        <w:spacing w:line="240" w:lineRule="auto"/>
        <w:jc w:val="both"/>
        <w:rPr>
          <w:rFonts w:ascii="Arial" w:hAnsi="Arial" w:cs="Arial"/>
        </w:rPr>
      </w:pPr>
      <w:r w:rsidRPr="00D24DAA">
        <w:rPr>
          <w:rFonts w:ascii="Arial" w:hAnsi="Arial" w:cs="Arial"/>
        </w:rPr>
        <w:t>γστ. Η σύμπραξη στην επεξεργασία ρυθμίσεων και την έκδοση πράξεων του Υπουργείου, κατά το μέρος που αυτές έχουν επίπτωση στον προϋπολογισμό αυτών.</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γζ. Η συνεργασία και η παροχή οδηγιών στις υπηρεσίες των Αποκεντρωμένων Διοικήσεων και των Αυτοτελών Υπηρεσιών Εποπτείας ΟΤΑ για θέματα του Τμήματος.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Άρθρο 1</w:t>
      </w:r>
      <w:r w:rsidR="00AF276F" w:rsidRPr="00D24DAA">
        <w:rPr>
          <w:rFonts w:ascii="Arial" w:hAnsi="Arial" w:cs="Arial"/>
        </w:rPr>
        <w:t>7</w:t>
      </w:r>
    </w:p>
    <w:p w:rsidR="007735D1" w:rsidRPr="00D24DAA" w:rsidRDefault="007735D1" w:rsidP="00676C42">
      <w:pPr>
        <w:spacing w:line="240" w:lineRule="auto"/>
        <w:jc w:val="center"/>
        <w:rPr>
          <w:rFonts w:ascii="Arial" w:hAnsi="Arial" w:cs="Arial"/>
        </w:rPr>
      </w:pPr>
      <w:r w:rsidRPr="00D24DAA">
        <w:rPr>
          <w:rFonts w:ascii="Arial" w:hAnsi="Arial" w:cs="Arial"/>
        </w:rPr>
        <w:t>Οργανικές Μονάδες υπαγόμενες στη Γενική Διεύθυνση Ηλεκτρονικής Διακυβέρνησης και Διοικητικής Υποστήριξης - Αρμοδιότητες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Α. Διεύθυνση Ηλεκτρονικής Διακυβέρνησης</w:t>
      </w:r>
    </w:p>
    <w:p w:rsidR="007735D1" w:rsidRPr="00D24DAA" w:rsidRDefault="007735D1" w:rsidP="00676C42">
      <w:pPr>
        <w:spacing w:line="240" w:lineRule="auto"/>
        <w:jc w:val="both"/>
        <w:rPr>
          <w:rFonts w:ascii="Arial" w:hAnsi="Arial" w:cs="Arial"/>
        </w:rPr>
      </w:pPr>
      <w:r w:rsidRPr="00D24DAA">
        <w:rPr>
          <w:rFonts w:ascii="Arial" w:hAnsi="Arial" w:cs="Arial"/>
        </w:rPr>
        <w:t>1. Η Διεύθυνση Ηλεκτρονικής Διακυβέρνησης είναι αρμόδια για την ανάλυση, το σχεδιασμό, την ανάπτυξη και την παραγωγική λειτουργία συστημάτων ΤΠΕ για την υποστήριξη της λειτουργίας του Υπουργείου, καθώς και την ανάλυση και τον επανασχεδιασμό διοικητικών διαδικασιών με σκοπό την απλούστευσή τους μέσω της αξιοποίησης των τεχνολογιών αυτών. Υποστηρίζει τη λειτουργία της διαδικτυακής πύλης του Υπουργείου και φροντίζει για το σχεδιασμό και την υποστήριξη ηλεκτρονικών υπηρεσιών προς τον πολίτη, τις επιχειρήσεις και τους λοιπούς φορείς της δημόσιας διοίκησης, που παρέχονται μέσω της πύλης αυτής. Επίσης καταρτίζει και εξειδικεύει τα τεχνικά και λειτουργικά πρότυπα των πληροφοριακών συστημάτων των Αποκεντρωμένων Διοικήσεων και των οργανισμών τοπικής αυτοδιοίκησης και εισηγείται και προωθεί τις αναγκαίες νομοθετικές ρυθμίσεις για την εξασφάλιση της υποχρεωτικής συμμόρφωσης των φορέων λειτουργίας των συστημάτων προς τα ως άνω πρότυπα και προδιαγραφές.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2. Οι αρμοδιότητες της Διεύθυνσης Ηλεκτρονικής Διακυβέρνησης κατανέμονται στα υπαγόμενα σε αυτή Τμήματα, ως ακολούθως:</w:t>
      </w:r>
    </w:p>
    <w:p w:rsidR="007735D1" w:rsidRPr="00D24DAA" w:rsidRDefault="007735D1" w:rsidP="00676C42">
      <w:pPr>
        <w:spacing w:line="240" w:lineRule="auto"/>
        <w:jc w:val="both"/>
        <w:rPr>
          <w:rFonts w:ascii="Arial" w:hAnsi="Arial" w:cs="Arial"/>
        </w:rPr>
      </w:pPr>
      <w:r w:rsidRPr="00D24DAA">
        <w:rPr>
          <w:rFonts w:ascii="Arial" w:hAnsi="Arial" w:cs="Arial"/>
          <w:i/>
        </w:rPr>
        <w:t>α. Στο Τμήμα Σχεδιασμού, Ανάπτυξης και Υποστήριξης Πληροφοριακών  Συστημάτων</w:t>
      </w:r>
      <w:r w:rsidRPr="00D24DAA">
        <w:rPr>
          <w:rFonts w:ascii="Arial" w:hAnsi="Arial" w:cs="Arial"/>
        </w:rPr>
        <w:t>, 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αα. Η ανάλυση και ο σχεδιασμός πληροφοριακών συστημάτων για την αποτελεσματική και αποδοτική λειτουργία των υπηρεσιών του Υπουργείου.</w:t>
      </w:r>
    </w:p>
    <w:p w:rsidR="007735D1" w:rsidRPr="00D24DAA" w:rsidRDefault="007735D1" w:rsidP="00676C42">
      <w:pPr>
        <w:spacing w:line="240" w:lineRule="auto"/>
        <w:jc w:val="both"/>
        <w:rPr>
          <w:rFonts w:ascii="Arial" w:hAnsi="Arial" w:cs="Arial"/>
        </w:rPr>
      </w:pPr>
      <w:r w:rsidRPr="00D24DAA">
        <w:rPr>
          <w:rFonts w:ascii="Arial" w:hAnsi="Arial" w:cs="Arial"/>
        </w:rPr>
        <w:t>αβ. Η ανάπτυξη και υποστήριξη εφαρμογών λογισμικού για λειτουργικές περιοχές του Υπουργείου που κρίνεται σκόπιμο να υποστηρίζονται μηχανογραφικά.</w:t>
      </w:r>
    </w:p>
    <w:p w:rsidR="007735D1" w:rsidRPr="00D24DAA" w:rsidRDefault="007735D1" w:rsidP="00676C42">
      <w:pPr>
        <w:spacing w:line="240" w:lineRule="auto"/>
        <w:jc w:val="both"/>
        <w:rPr>
          <w:rFonts w:ascii="Arial" w:hAnsi="Arial" w:cs="Arial"/>
        </w:rPr>
      </w:pPr>
      <w:r w:rsidRPr="00D24DAA">
        <w:rPr>
          <w:rFonts w:ascii="Arial" w:hAnsi="Arial" w:cs="Arial"/>
        </w:rPr>
        <w:t>αγ. Ο σχεδιασμός, η λειτουργία και η υποστήριξη των πληροφοριακών συστημάτων των εκλογικών καταλόγων, του εθνικού δημοτολογίου, του εθνικού ληξιαρχείου, του μητρώου αλλοδαπών και μετανάστευσης και των λοιπών εθνικών μητρώων, που υποστηρίζονται κεντρικά και εμπίπτουν στις αρμοδιότητες του Υπουργείου.</w:t>
      </w:r>
    </w:p>
    <w:p w:rsidR="007735D1" w:rsidRPr="00D24DAA" w:rsidRDefault="007735D1" w:rsidP="00676C42">
      <w:pPr>
        <w:spacing w:line="240" w:lineRule="auto"/>
        <w:jc w:val="both"/>
        <w:rPr>
          <w:rFonts w:ascii="Arial" w:hAnsi="Arial" w:cs="Arial"/>
        </w:rPr>
      </w:pPr>
      <w:r w:rsidRPr="00D24DAA">
        <w:rPr>
          <w:rFonts w:ascii="Arial" w:hAnsi="Arial" w:cs="Arial"/>
        </w:rPr>
        <w:t>αδ. Η κατάρτιση και υποβολή τεχνικών δελτίων συγχρηματοδοτούμενων έργων πληροφορικής, που αφορούν στην υποστήριξη της εσωτερικής λειτουργίας του Υπουργείου,   ή   στην   εγκατάσταση   και   λειτουργία   των   ως   άνω   κεντρικά υποστηριζόμενων βάσεων δεδομένων και εθνικών μητρώων.</w:t>
      </w:r>
    </w:p>
    <w:p w:rsidR="007735D1" w:rsidRPr="00D24DAA" w:rsidRDefault="007735D1" w:rsidP="00676C42">
      <w:pPr>
        <w:spacing w:line="240" w:lineRule="auto"/>
        <w:jc w:val="both"/>
        <w:rPr>
          <w:rFonts w:ascii="Arial" w:hAnsi="Arial" w:cs="Arial"/>
        </w:rPr>
      </w:pPr>
      <w:r w:rsidRPr="00D24DAA">
        <w:rPr>
          <w:rFonts w:ascii="Arial" w:hAnsi="Arial" w:cs="Arial"/>
        </w:rPr>
        <w:t>αε. Η σύνταξη τεχνικών προδιαγραφών και πάσης φύσεως όρων ανάθεσης και εκτέλεσης έργων πληροφορικής που αφορούν στην υποστήριξη της εσωτερικής λειτουργίας του Υπουργείου, ή στην εγκατάσταση και λειτουργία κεντρικών βάσεων δεδομένων εθνικής εμβέλειας, καθώς και η παρακολούθηση της ορθής εκτέλεσης αυτών.</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αστ. Η σύνταξη ειδικών τεχνικών μελετών και μελετών σκοπιμότητας οριζόντιων  έργων πληροφορικής.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i/>
        </w:rPr>
        <w:t>β. Στο Τμήμα Πληροφοριακών Συστημάτων Αποκεντρωμένων Διοικήσεων και ΟΤΑ</w:t>
      </w:r>
      <w:r w:rsidRPr="00D24DAA">
        <w:rPr>
          <w:rFonts w:ascii="Arial" w:hAnsi="Arial" w:cs="Arial"/>
        </w:rPr>
        <w:t>, 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βα. Η κεντρική υποστήριξη, ο συντονισμός και η εποπτεία της ορθής χρήσης και αξιοποίησης των ολοκληρωμένων πληροφοριακών συστημάτων των κρατικών Περιφερειών του ν. 2503/1997 και των πρώην Νομαρχιακών Αυτοδιοικήσεων, που έχουν μεταφερθεί στην αρμοδιότητα των οργανισμών τοπικής αυτοδιοίκησης πρώτου και δεύτερου βαθμού, καθώς και των ενοποιημένων πληροφοριακών συστημάτων των νέων οργανισμών τοπικής αυτοδιοίκησης πρώτου βαθμού, που προέκυψαν από τις συνενώσεις Δήμων και Κοινοτήτων σύμφωνα με το ν. 3852/2010 (Α' 87).</w:t>
      </w:r>
    </w:p>
    <w:p w:rsidR="007735D1" w:rsidRPr="00D24DAA" w:rsidRDefault="007735D1" w:rsidP="00676C42">
      <w:pPr>
        <w:spacing w:line="240" w:lineRule="auto"/>
        <w:jc w:val="both"/>
        <w:rPr>
          <w:rFonts w:ascii="Arial" w:hAnsi="Arial" w:cs="Arial"/>
        </w:rPr>
      </w:pPr>
      <w:r w:rsidRPr="00D24DAA">
        <w:rPr>
          <w:rFonts w:ascii="Arial" w:hAnsi="Arial" w:cs="Arial"/>
        </w:rPr>
        <w:t>ββ. Η κατάρτιση, εξειδίκευση και εποπτεία της εφαρμογής γενικών τεχνικών και λειτουργικών προτύπων διαλειτουργικότητας, ασφάλειας, προστασίας και  ακεραιότητας δεδομένων, των πληροφοριακών συστημάτων των αποκεντρωμένων διοικήσεων και των οργανισμών τοπικής αυτοδιοίκησης.</w:t>
      </w:r>
    </w:p>
    <w:p w:rsidR="007735D1" w:rsidRPr="00D24DAA" w:rsidRDefault="007735D1" w:rsidP="00676C42">
      <w:pPr>
        <w:spacing w:line="240" w:lineRule="auto"/>
        <w:jc w:val="both"/>
        <w:rPr>
          <w:rFonts w:ascii="Arial" w:hAnsi="Arial" w:cs="Arial"/>
        </w:rPr>
      </w:pPr>
      <w:r w:rsidRPr="00D24DAA">
        <w:rPr>
          <w:rFonts w:ascii="Arial" w:hAnsi="Arial" w:cs="Arial"/>
        </w:rPr>
        <w:t>βγ. Η εισήγηση νομοθετικών ρυθμίσεων και διοικητικών μέτρων για τη διασφάλιση της υποχρεωτικής τήρησης των ως άνω τεχνικών και λειτουργικών προδιαγραφών και προτύπων από τους υπόχρεους φορείς.</w:t>
      </w:r>
    </w:p>
    <w:p w:rsidR="007735D1" w:rsidRPr="00D24DAA" w:rsidRDefault="007735D1" w:rsidP="00676C42">
      <w:pPr>
        <w:spacing w:line="240" w:lineRule="auto"/>
        <w:jc w:val="both"/>
        <w:rPr>
          <w:rFonts w:ascii="Arial" w:hAnsi="Arial" w:cs="Arial"/>
        </w:rPr>
      </w:pPr>
      <w:r w:rsidRPr="00D24DAA">
        <w:rPr>
          <w:rFonts w:ascii="Arial" w:hAnsi="Arial" w:cs="Arial"/>
        </w:rPr>
        <w:t>βδ. Η προώθηση και υποστήριξη συστημάτων ψηφιακής υπογραφής, ηλεκτρονικής διαχείρισης εγγράφων και συστημάτων παροχής ηλεκτρονικών υπηρεσιών στον πολίτη, από τους από τους φορείς της αποκεντρωμένης διοίκησης και της αυτοδιοίκησης.</w:t>
      </w:r>
    </w:p>
    <w:p w:rsidR="007735D1" w:rsidRPr="00D24DAA" w:rsidRDefault="007735D1" w:rsidP="00676C42">
      <w:pPr>
        <w:spacing w:line="240" w:lineRule="auto"/>
        <w:jc w:val="both"/>
        <w:rPr>
          <w:rFonts w:ascii="Arial" w:hAnsi="Arial" w:cs="Arial"/>
        </w:rPr>
      </w:pPr>
      <w:r w:rsidRPr="00D24DAA">
        <w:rPr>
          <w:rFonts w:ascii="Arial" w:hAnsi="Arial" w:cs="Arial"/>
        </w:rPr>
        <w:t>βε. Η σύνταξη προτύπων διακηρύξεων για ανάθεση και εκτέλεση μικρών, μεσαίων και μεγάλων έργων πληροφορικής από τις αποκεντρωμένες διοικήσεις και τους οργανισμούς τοπικής αυτοδιοίκησης, καθώς και τεχνικών και διοικητικών οδηγιών για την ορθή παρακολούθηση και παραλαβή τους.</w:t>
      </w:r>
    </w:p>
    <w:p w:rsidR="007735D1" w:rsidRPr="00D24DAA" w:rsidRDefault="007735D1" w:rsidP="00676C42">
      <w:pPr>
        <w:spacing w:line="240" w:lineRule="auto"/>
        <w:jc w:val="both"/>
        <w:rPr>
          <w:rFonts w:ascii="Arial" w:hAnsi="Arial" w:cs="Arial"/>
        </w:rPr>
      </w:pPr>
      <w:r w:rsidRPr="00D24DAA">
        <w:rPr>
          <w:rFonts w:ascii="Arial" w:hAnsi="Arial" w:cs="Arial"/>
        </w:rPr>
        <w:t>βστ. Η ανάλυση και αξιολόγηση της λειτουργίας και της απόδοσης των πληροφοριακών συστημάτων   των   Αποκεντρωμένων   Διοικήσεων   και   η   εισήγηση   νομοθετικών ρυθμίσεων για την απλούστευση και τον ανασχεδιασμό διοικητικών διαδικασιών σε συνεργασία με τις καθ'ύλην συναρμόδιες υπηρεσίες της κεντρικής διοίκησης.</w:t>
      </w:r>
    </w:p>
    <w:p w:rsidR="007735D1" w:rsidRPr="00D24DAA" w:rsidRDefault="007735D1" w:rsidP="00676C42">
      <w:pPr>
        <w:spacing w:line="240" w:lineRule="auto"/>
        <w:jc w:val="both"/>
        <w:rPr>
          <w:rFonts w:ascii="Arial" w:hAnsi="Arial" w:cs="Arial"/>
        </w:rPr>
      </w:pPr>
      <w:r w:rsidRPr="00D24DAA">
        <w:rPr>
          <w:rFonts w:ascii="Arial" w:hAnsi="Arial" w:cs="Arial"/>
        </w:rPr>
        <w:t>βζ.   H αναλυτική καταγραφή του είδους της πληροφορίας που τηρείται τοπικά στα πληροφορικά συστήματα των Αποκεντρωμένων Διοικήσεων και   των οργανισμών τοπικής αυτοδιοίκησης  με σκοπό  την αποφυγή  πλεονασμών,  επικαλύψεων και ασυνέπειας των πληροφοριακών δεδομένων σε επίπεδο επικράτειας.</w:t>
      </w:r>
    </w:p>
    <w:p w:rsidR="007735D1" w:rsidRPr="00D24DAA" w:rsidRDefault="007735D1" w:rsidP="00676C42">
      <w:pPr>
        <w:spacing w:line="240" w:lineRule="auto"/>
        <w:jc w:val="both"/>
        <w:rPr>
          <w:rFonts w:ascii="Arial" w:hAnsi="Arial" w:cs="Arial"/>
        </w:rPr>
      </w:pPr>
      <w:r w:rsidRPr="00D24DAA">
        <w:rPr>
          <w:rFonts w:ascii="Arial" w:hAnsi="Arial" w:cs="Arial"/>
        </w:rPr>
        <w:t>βη.     H  δημιουργία  μητρώου παρεχόμενων ηλεκτρονικών υπηρεσιών από  τις Αποκεντρωμένες Διοικήσεις και τους οργανισμούς τοπικής αυτοδιοίκησης, καθώς και ο σχεδιασμός μέτρων ολοκλήρωσης αυτών σε επίπεδο επικράτειας.</w:t>
      </w:r>
    </w:p>
    <w:p w:rsidR="007735D1" w:rsidRPr="00D24DAA" w:rsidRDefault="007735D1" w:rsidP="00676C42">
      <w:pPr>
        <w:spacing w:line="240" w:lineRule="auto"/>
        <w:jc w:val="both"/>
        <w:rPr>
          <w:rFonts w:ascii="Arial" w:hAnsi="Arial" w:cs="Arial"/>
        </w:rPr>
      </w:pPr>
      <w:r w:rsidRPr="00D24DAA">
        <w:rPr>
          <w:rFonts w:ascii="Arial" w:hAnsi="Arial" w:cs="Arial"/>
        </w:rPr>
        <w:t>βθ.    Ο εντοπισμός βέλτιστων πρακτικών παροχής ολοκληρωμένων ηλεκτρονικών υπηρεσιών προς τον πολίτη και τις επιχειρήσεις από τις Αποκεντρωμένες Διοικήσεις  και τους οργανισμούς τοπικής αυτοδιοίκησης, με σκοπό την επιβράβευση και τη διάχυσή τους στους υπόλοιπους φορείς με ανάλογες ανάγκες.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i/>
        </w:rPr>
        <w:lastRenderedPageBreak/>
        <w:t>γ. Στο Τμήμα Δικτύων και Εξοπλισμού</w:t>
      </w:r>
      <w:r w:rsidRPr="00D24DAA">
        <w:rPr>
          <w:rFonts w:ascii="Arial" w:hAnsi="Arial" w:cs="Arial"/>
        </w:rPr>
        <w:t>, 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γα. Η μέριμνα για την απρόσκοπτη λειτουργία, την πλήρη εκμετάλλευση και τη συντήρηση του εξοπλισμού πληροφορικής και δικτυακών υποδομών του Υπουργείου. γβ. Η σύνταξη των τεχνικών προδιαγραφών εξοπλισμού πληροφορικής και δικτύων επικοινωνίας δεδομένων που προμηθεύεται το Υπουργείο, η σύνταξη των λοιπών τεχνικών όρων ανάθεσης των προμηθειών αυτών, η αξιολόγηση των προσφορών, η παραλαβή και η καλή εκτέλεση των συμβατικών όρων προμήθειας καθώς και υποστήριξη του εξοπλισμού αυτού.</w:t>
      </w:r>
    </w:p>
    <w:p w:rsidR="007735D1" w:rsidRPr="00D24DAA" w:rsidRDefault="007735D1" w:rsidP="00676C42">
      <w:pPr>
        <w:spacing w:line="240" w:lineRule="auto"/>
        <w:jc w:val="both"/>
        <w:rPr>
          <w:rFonts w:ascii="Arial" w:hAnsi="Arial" w:cs="Arial"/>
        </w:rPr>
      </w:pPr>
      <w:r w:rsidRPr="00D24DAA">
        <w:rPr>
          <w:rFonts w:ascii="Arial" w:hAnsi="Arial" w:cs="Arial"/>
        </w:rPr>
        <w:t>γγ. Η διαχείριση του ενδοδικτύου του Υπουργείου, των λογαριασμών χρηστών αυτού, των διευθύνσεων ηλεκτρονικού ταχυδρομείου, καθώς και η μέριμνα για την ασφαλή διασύνδεση και επικοινωνία των κεντρικά εγκατεστημένων βάσεων δεδομένων και λοιπών εφαρμογών λογισμικού με εξωτερικά δίκτυα και επιγραμμικές (on-line) εφαρμογές λογισμικού των κατανεμημένων πληροφοριακών συστημάτων εθνικής εμβέλειας.</w:t>
      </w:r>
    </w:p>
    <w:p w:rsidR="007735D1" w:rsidRPr="00D24DAA" w:rsidRDefault="007735D1" w:rsidP="00676C42">
      <w:pPr>
        <w:spacing w:line="240" w:lineRule="auto"/>
        <w:jc w:val="both"/>
        <w:rPr>
          <w:rFonts w:ascii="Arial" w:hAnsi="Arial" w:cs="Arial"/>
        </w:rPr>
      </w:pPr>
      <w:r w:rsidRPr="00D24DAA">
        <w:rPr>
          <w:rFonts w:ascii="Arial" w:hAnsi="Arial" w:cs="Arial"/>
        </w:rPr>
        <w:t>γδ. Ο σχεδιασμός και η εφαρμογή πολιτικών ασφάλειας του ενδοδικτύου και των πληροφοριακών δεδομένων ιδίως από καταστροφή, απώλειες, μη εξουσιοδοτημένη πρόσβαση και χρήση, αλλοίωση περιεχομένου, κακόβουλο λογισμικό, καθώς και ο σχεδιασμός και η εφαρμογή πολιτικών προστασίας προσωπικών δεδομένων και όλων των λοιπών δεδομένων που τηρούνται σε ψηφιακή μορφή στις υπηρεσίες Υπουργείου από μη εξουσιοδοτημένη πρόσβαση και χρήση.</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i/>
        </w:rPr>
        <w:t>δ. Στο Τμήμα Ποιότητας, Αποδοτικότητας, Ανάπτυξης Διαδικτυακής Πύλης και Απλούστευσης Διαδικασιών</w:t>
      </w:r>
      <w:r w:rsidRPr="00D24DAA">
        <w:rPr>
          <w:rFonts w:ascii="Arial" w:hAnsi="Arial" w:cs="Arial"/>
        </w:rPr>
        <w:t>, 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δα. Η διαχείριση του περιεχομένου των ιστοσελίδων της διαδικτυακής πύλης του Υπουργείου και ο καθορισμός τυπικών διαδικασιών επικοινωνίας και ελέγχου μεταξύ των τεχνικών υπευθύνων και των συντακτών των πληροφοριακών δεδομένων που αποστέλλονται από τις καθ' ύλη αρμόδιες οργανικές μονάδες του Υπουργείου προς ανάρτηση στο διαδίκτυο.</w:t>
      </w:r>
    </w:p>
    <w:p w:rsidR="007735D1" w:rsidRPr="00D24DAA" w:rsidRDefault="007735D1" w:rsidP="00676C42">
      <w:pPr>
        <w:spacing w:line="240" w:lineRule="auto"/>
        <w:jc w:val="both"/>
        <w:rPr>
          <w:rFonts w:ascii="Arial" w:hAnsi="Arial" w:cs="Arial"/>
        </w:rPr>
      </w:pPr>
      <w:r w:rsidRPr="00D24DAA">
        <w:rPr>
          <w:rFonts w:ascii="Arial" w:hAnsi="Arial" w:cs="Arial"/>
        </w:rPr>
        <w:t>δβ. Ο σχεδιασμός και η ανάπτυξη ολοκληρωμένων ηλεκτρονικών υπηρεσιών προς τον πολίτη, τις επιχειρήσεις και άλλους δημόσιους φορείς, καθώς και κατάλληλων συστημάτων εγγραφής σε αυτές, ταυτοποίησης και αυθεντικοποίησης του χρήστη, σύμφωνα με τις απαιτήσεις και τις εκάστοτε ισχύουσες γενικές τεχνικές προδιαγραφές, όπως είναι το «Πλαίσιο Ψηφιακής Αυθεντικοποίησης» και το «Πλαίσιο Διαλειτουργικότητας και Ηλεκτρονικών Συναλλαγών».</w:t>
      </w:r>
    </w:p>
    <w:p w:rsidR="007735D1" w:rsidRPr="00D24DAA" w:rsidRDefault="007735D1" w:rsidP="00676C42">
      <w:pPr>
        <w:spacing w:line="240" w:lineRule="auto"/>
        <w:jc w:val="both"/>
        <w:rPr>
          <w:rFonts w:ascii="Arial" w:hAnsi="Arial" w:cs="Arial"/>
        </w:rPr>
      </w:pPr>
      <w:r w:rsidRPr="00D24DAA">
        <w:rPr>
          <w:rFonts w:ascii="Arial" w:hAnsi="Arial" w:cs="Arial"/>
        </w:rPr>
        <w:t>δγ. Η παραγωγή και δημοσίευση στη διαδικτυακή πύλη του Υπουργείου ηλεκτρονικών χαρτών και γεωχωρικών δεδομένων, που αφορούν στους τομείς ευθύνης του Υπουργείου.</w:t>
      </w:r>
    </w:p>
    <w:p w:rsidR="007735D1" w:rsidRPr="00D24DAA" w:rsidRDefault="007735D1" w:rsidP="00676C42">
      <w:pPr>
        <w:spacing w:line="240" w:lineRule="auto"/>
        <w:jc w:val="both"/>
        <w:rPr>
          <w:rFonts w:ascii="Arial" w:hAnsi="Arial" w:cs="Arial"/>
        </w:rPr>
      </w:pPr>
      <w:r w:rsidRPr="00D24DAA">
        <w:rPr>
          <w:rFonts w:ascii="Arial" w:hAnsi="Arial" w:cs="Arial"/>
        </w:rPr>
        <w:t>δδ. Η ανάλυση και ο ανασχεδιασμός διοικητικών διαδικασιών με σκοπό την αξιοποίηση των δυνατοτήτων των ΤΠΕ για την απλούστευση αυτών, την κατάργηση περιττών γραφειοκρατικών τύπων και διατυπώσεων, την ταχύτερη διεκπεραίωση των διοικητικών ενεργειών, την αύξηση της αποδοτικότητας του διοικητικού συστήματος και την παροχή υπηρεσιών υψηλής ποιότητας σε συνεργασία με τις καθ’ ύλην αρμόδιες υπηρεσίες.</w:t>
      </w:r>
    </w:p>
    <w:p w:rsidR="007735D1" w:rsidRPr="00D24DAA" w:rsidRDefault="007735D1" w:rsidP="00676C42">
      <w:pPr>
        <w:spacing w:line="240" w:lineRule="auto"/>
        <w:jc w:val="both"/>
        <w:rPr>
          <w:rFonts w:ascii="Arial" w:hAnsi="Arial" w:cs="Arial"/>
        </w:rPr>
      </w:pPr>
      <w:r w:rsidRPr="00D24DAA">
        <w:rPr>
          <w:rFonts w:ascii="Arial" w:hAnsi="Arial" w:cs="Arial"/>
        </w:rPr>
        <w:t>δε. Η ακριβής και λεπτομερής καταγραφή των πληροφοριακών δεδομένων που τηρούνται αρμοδίως από τις υπηρεσίες του Υπουργείου με σκοπό την αποφυγή και εξάλειψη πλεονασμών και επικαλύψεων, τη διασφάλιση της ακρίβειας και της αξιοπιστίας αυτών και η ολοκλήρωσή τους σε επίπεδο φορέα.</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δστ. Ο σχεδιασμός προτύπων εντύπων εσωτερικής και εξωτερικής επικοινωνίας των υπηρεσιών του Υπουργείου εντός του πλαισίου του Κανονισμού Επικοινωνίας Δημοσίων Υπηρεσιών (ΚΕΔΥ).</w:t>
      </w:r>
    </w:p>
    <w:p w:rsidR="007735D1" w:rsidRPr="00D24DAA" w:rsidRDefault="007735D1" w:rsidP="00676C42">
      <w:pPr>
        <w:spacing w:line="240" w:lineRule="auto"/>
        <w:jc w:val="both"/>
        <w:rPr>
          <w:rFonts w:ascii="Arial" w:hAnsi="Arial" w:cs="Arial"/>
        </w:rPr>
      </w:pPr>
      <w:r w:rsidRPr="00D24DAA">
        <w:rPr>
          <w:rFonts w:ascii="Arial" w:hAnsi="Arial" w:cs="Arial"/>
        </w:rPr>
        <w:t>δζ. Η μέτρηση της αποδοτικότητας και αποτελεσματικότητας των υπηρεσιών του Υπουργείου.</w:t>
      </w:r>
    </w:p>
    <w:p w:rsidR="007735D1" w:rsidRPr="00D24DAA" w:rsidRDefault="007735D1" w:rsidP="00676C42">
      <w:pPr>
        <w:spacing w:line="240" w:lineRule="auto"/>
        <w:jc w:val="both"/>
        <w:rPr>
          <w:rFonts w:ascii="Arial" w:hAnsi="Arial" w:cs="Arial"/>
        </w:rPr>
      </w:pPr>
      <w:r w:rsidRPr="00D24DAA">
        <w:rPr>
          <w:rFonts w:ascii="Arial" w:hAnsi="Arial" w:cs="Arial"/>
        </w:rPr>
        <w:t>δη. Η εκτίμηση των αποτελεσμάτων των μετρήσεων και τη διατύπωση συγκεκριμένων προτάσεων για τη βελτίωση της λειτουργίας των υπηρεσιών του Υπουργείου.</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Β. Διεύθυνση Διοίκησης</w:t>
      </w:r>
    </w:p>
    <w:p w:rsidR="007735D1" w:rsidRPr="00D24DAA" w:rsidRDefault="007735D1" w:rsidP="00AF276F">
      <w:pPr>
        <w:shd w:val="clear" w:color="auto" w:fill="FFFFFF" w:themeFill="background1"/>
        <w:spacing w:line="240" w:lineRule="auto"/>
        <w:jc w:val="both"/>
        <w:rPr>
          <w:rFonts w:ascii="Arial" w:hAnsi="Arial" w:cs="Arial"/>
        </w:rPr>
      </w:pPr>
      <w:r w:rsidRPr="00D24DAA">
        <w:rPr>
          <w:rFonts w:ascii="Arial" w:hAnsi="Arial" w:cs="Arial"/>
        </w:rPr>
        <w:t xml:space="preserve">1.α. Η Διεύθυνση Διοίκησης είναι αρμόδια για τη διαχείριση θεμάτων ανθρώπινου δυναμικού, την υπηρεσιακή κατάσταση των υπαλλήλων του Υπουργείου και τις μεταβολές της, την επιμόρφωσή τους, και την εν γένει ανάπτυξη των διοικητικών ικανοτήτων τους, τον καθορισμό των κανόνων που διέπουν το προβάδισμα των οργάνων του κράτους, τον καθορισμό εορτών και αργιών, τα θέματα της σημαίας, την οργάνωση διασκέψεων, συνεδρίων και συνόδων της Ευρωπαϊκής Ένωσης και των διεθνών Οργανισμών. Η Διεύθυνση Διοίκησης είναι επίσης αρμόδια για τη γραμματειακή υποστήριξη της Κεντρικής Υπηρεσίας του Υπουργείου με την επιφύλαξη των διατάξεων του άρθρου </w:t>
      </w:r>
      <w:r w:rsidR="00AF276F" w:rsidRPr="00D24DAA">
        <w:rPr>
          <w:rFonts w:ascii="Arial" w:hAnsi="Arial" w:cs="Arial"/>
        </w:rPr>
        <w:t>13</w:t>
      </w:r>
      <w:r w:rsidRPr="00D24DAA">
        <w:rPr>
          <w:rFonts w:ascii="Arial" w:hAnsi="Arial" w:cs="Arial"/>
        </w:rPr>
        <w:t xml:space="preserve"> (ενότητα Δ) και του άρθρου </w:t>
      </w:r>
      <w:r w:rsidR="00AF276F" w:rsidRPr="00D24DAA">
        <w:rPr>
          <w:rFonts w:ascii="Arial" w:hAnsi="Arial" w:cs="Arial"/>
        </w:rPr>
        <w:t>14</w:t>
      </w:r>
      <w:r w:rsidRPr="00D24DAA">
        <w:rPr>
          <w:rFonts w:ascii="Arial" w:hAnsi="Arial" w:cs="Arial"/>
        </w:rPr>
        <w:t xml:space="preserve"> (ενότητα Γ) του παρόντος </w:t>
      </w:r>
      <w:r w:rsidR="006F07DD" w:rsidRPr="00D24DAA">
        <w:rPr>
          <w:rFonts w:ascii="Arial" w:hAnsi="Arial" w:cs="Arial"/>
        </w:rPr>
        <w:t>νόμου</w:t>
      </w:r>
      <w:r w:rsidRPr="00D24DAA">
        <w:rPr>
          <w:rFonts w:ascii="Arial" w:hAnsi="Arial" w:cs="Arial"/>
        </w:rPr>
        <w:t>.</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β. Η Διεύθυνση Διοίκησης είναι επίσης αρμόδια για:</w:t>
      </w:r>
    </w:p>
    <w:p w:rsidR="007735D1" w:rsidRPr="00D24DAA" w:rsidRDefault="007735D1" w:rsidP="00676C42">
      <w:pPr>
        <w:spacing w:line="240" w:lineRule="auto"/>
        <w:jc w:val="both"/>
        <w:rPr>
          <w:rFonts w:ascii="Arial" w:hAnsi="Arial" w:cs="Arial"/>
        </w:rPr>
      </w:pPr>
      <w:r w:rsidRPr="00D24DAA">
        <w:rPr>
          <w:rFonts w:ascii="Arial" w:hAnsi="Arial" w:cs="Arial"/>
        </w:rPr>
        <w:t>βα. Την πρόταση ρυθμίσεων νομοθετικού ή άλλου περιεχομένου για κάθε θέμα που σχετίζεται με την άσκηση των αρμοδιοτήτων της.</w:t>
      </w:r>
    </w:p>
    <w:p w:rsidR="007735D1" w:rsidRPr="00D24DAA" w:rsidRDefault="007735D1" w:rsidP="00676C42">
      <w:pPr>
        <w:spacing w:line="240" w:lineRule="auto"/>
        <w:jc w:val="both"/>
        <w:rPr>
          <w:rFonts w:ascii="Arial" w:hAnsi="Arial" w:cs="Arial"/>
        </w:rPr>
      </w:pPr>
      <w:r w:rsidRPr="00D24DAA">
        <w:rPr>
          <w:rFonts w:ascii="Arial" w:hAnsi="Arial" w:cs="Arial"/>
        </w:rPr>
        <w:t>ββ. Την παροχή της απαραίτητης και έγκαιρης πληροφόρησης στο Αυτοτελές Γραφείο Νομοθετικού Έργου και Κοινοβουλευτικού Ελέγχου για την αποτελεσματική λειτουργία αυτού.</w:t>
      </w:r>
    </w:p>
    <w:p w:rsidR="007735D1" w:rsidRPr="00D24DAA" w:rsidRDefault="007735D1" w:rsidP="00676C42">
      <w:pPr>
        <w:spacing w:line="240" w:lineRule="auto"/>
        <w:jc w:val="both"/>
        <w:rPr>
          <w:rFonts w:ascii="Arial" w:hAnsi="Arial" w:cs="Arial"/>
        </w:rPr>
      </w:pPr>
      <w:r w:rsidRPr="00D24DAA">
        <w:rPr>
          <w:rFonts w:ascii="Arial" w:hAnsi="Arial" w:cs="Arial"/>
        </w:rPr>
        <w:t>βγ. Την σύνταξη των απόψεων της Διοίκησης προς το Συμβούλιο της Επικρατείας και τα διοικητικά δικαστήρια και την εμπρόθεσμη αποστολή τους σε αυτά.</w:t>
      </w:r>
    </w:p>
    <w:p w:rsidR="007735D1" w:rsidRPr="00D24DAA" w:rsidRDefault="007735D1" w:rsidP="00676C42">
      <w:pPr>
        <w:spacing w:line="240" w:lineRule="auto"/>
        <w:jc w:val="both"/>
        <w:rPr>
          <w:rFonts w:ascii="Arial" w:hAnsi="Arial" w:cs="Arial"/>
        </w:rPr>
      </w:pPr>
      <w:r w:rsidRPr="00D24DAA">
        <w:rPr>
          <w:rFonts w:ascii="Arial" w:hAnsi="Arial" w:cs="Arial"/>
        </w:rPr>
        <w:t>βδ. Την συνεργασία με κάθε αρχή για την προώθηση ζητημάτων κοινού ενδιαφέροντος και την παροχή κάθε αναγκαίας πληροφόρησης.</w:t>
      </w:r>
    </w:p>
    <w:p w:rsidR="007735D1" w:rsidRPr="00D24DAA" w:rsidRDefault="007735D1" w:rsidP="00676C42">
      <w:pPr>
        <w:spacing w:line="240" w:lineRule="auto"/>
        <w:jc w:val="both"/>
        <w:rPr>
          <w:rFonts w:ascii="Arial" w:hAnsi="Arial" w:cs="Arial"/>
        </w:rPr>
      </w:pPr>
      <w:r w:rsidRPr="00D24DAA">
        <w:rPr>
          <w:rFonts w:ascii="Arial" w:hAnsi="Arial" w:cs="Arial"/>
        </w:rPr>
        <w:t>βε. Την εκπροσώπηση και συμμετοχή του Υπουργείου σε επιτροπές, συνέδρια και ομάδες εργασίες στην Ελλάδα και το εξωτερικό και γενικά για την υποστήριξη και την προβολή των θέσεων και της δράσης του Υπουργείου στο πλαίσιο των διεθνών υποχρεώσεων.</w:t>
      </w:r>
    </w:p>
    <w:p w:rsidR="007735D1" w:rsidRPr="00D24DAA" w:rsidRDefault="007735D1" w:rsidP="00676C42">
      <w:pPr>
        <w:spacing w:line="240" w:lineRule="auto"/>
        <w:jc w:val="both"/>
        <w:rPr>
          <w:rFonts w:ascii="Arial" w:hAnsi="Arial" w:cs="Arial"/>
        </w:rPr>
      </w:pPr>
      <w:r w:rsidRPr="00D24DAA">
        <w:rPr>
          <w:rFonts w:ascii="Arial" w:hAnsi="Arial" w:cs="Arial"/>
        </w:rPr>
        <w:t>βστ. Την απάντηση σε καταγγελίες, αναφορές, ερωτήματα πολιτών σύμφωνα με την κείμενη νομοθεσία.</w:t>
      </w:r>
    </w:p>
    <w:p w:rsidR="007735D1" w:rsidRPr="00D24DAA" w:rsidRDefault="007735D1" w:rsidP="00676C42">
      <w:pPr>
        <w:spacing w:line="240" w:lineRule="auto"/>
        <w:jc w:val="both"/>
        <w:rPr>
          <w:rFonts w:ascii="Arial" w:hAnsi="Arial" w:cs="Arial"/>
        </w:rPr>
      </w:pPr>
      <w:r w:rsidRPr="00D24DAA">
        <w:rPr>
          <w:rFonts w:ascii="Arial" w:hAnsi="Arial" w:cs="Arial"/>
        </w:rPr>
        <w:t>βζ. Για κάθε άλλο θέμα που σχετίζεται με τις αρμοδιότητες της Διεύθυνσης.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2. Οι αρμοδιότητες της Διεύθυνσης Διοίκησης κατανέμονται στα υπαγόμενα σε. αυτή Τμήματα, ως ακολούθως:</w:t>
      </w:r>
    </w:p>
    <w:p w:rsidR="007735D1" w:rsidRPr="00D24DAA" w:rsidRDefault="007735D1" w:rsidP="00676C42">
      <w:pPr>
        <w:spacing w:line="240" w:lineRule="auto"/>
        <w:jc w:val="both"/>
        <w:rPr>
          <w:rFonts w:ascii="Arial" w:hAnsi="Arial" w:cs="Arial"/>
        </w:rPr>
      </w:pPr>
      <w:r w:rsidRPr="00D24DAA">
        <w:rPr>
          <w:rFonts w:ascii="Arial" w:hAnsi="Arial" w:cs="Arial"/>
          <w:i/>
        </w:rPr>
        <w:lastRenderedPageBreak/>
        <w:t>α. Στο Τμήμα Προσωπικού</w:t>
      </w:r>
      <w:r w:rsidRPr="00D24DAA">
        <w:rPr>
          <w:rFonts w:ascii="Arial" w:hAnsi="Arial" w:cs="Arial"/>
        </w:rPr>
        <w:t>, το οποίο είναι αρμόδιο για κάθε θέμα που άπτεται του πάσης φύσεως προσωπικού του Υπουργείου όπως:</w:t>
      </w:r>
    </w:p>
    <w:p w:rsidR="007735D1" w:rsidRPr="00D24DAA" w:rsidRDefault="007735D1" w:rsidP="00676C42">
      <w:pPr>
        <w:spacing w:line="240" w:lineRule="auto"/>
        <w:jc w:val="both"/>
        <w:rPr>
          <w:rFonts w:ascii="Arial" w:hAnsi="Arial" w:cs="Arial"/>
        </w:rPr>
      </w:pPr>
      <w:r w:rsidRPr="00D24DAA">
        <w:rPr>
          <w:rFonts w:ascii="Arial" w:hAnsi="Arial" w:cs="Arial"/>
        </w:rPr>
        <w:t>αα. Ο διορισμός και η λύση της υπαλληλικής σχέσης του τακτικού προσωπικού του Υπουργείου, καθώς και οι μεταβολές της υπηρεσιακής κατάστασης αυτού.</w:t>
      </w:r>
    </w:p>
    <w:p w:rsidR="007735D1" w:rsidRPr="00D24DAA" w:rsidRDefault="007735D1" w:rsidP="00676C42">
      <w:pPr>
        <w:spacing w:line="240" w:lineRule="auto"/>
        <w:jc w:val="both"/>
        <w:rPr>
          <w:rFonts w:ascii="Arial" w:hAnsi="Arial" w:cs="Arial"/>
        </w:rPr>
      </w:pPr>
      <w:r w:rsidRPr="00D24DAA">
        <w:rPr>
          <w:rFonts w:ascii="Arial" w:hAnsi="Arial" w:cs="Arial"/>
        </w:rPr>
        <w:t>αβ.   Τα   ζητήματα   που   αφορούν   το   έκτακτο   προσωπικό   του   Υπουργείου, συμπεριλαμβανομένου και του προσωπικού με σύμβαση μίσθωσης έργου.</w:t>
      </w:r>
    </w:p>
    <w:p w:rsidR="007735D1" w:rsidRPr="00D24DAA" w:rsidRDefault="007735D1" w:rsidP="00676C42">
      <w:pPr>
        <w:spacing w:line="240" w:lineRule="auto"/>
        <w:jc w:val="both"/>
        <w:rPr>
          <w:rFonts w:ascii="Arial" w:hAnsi="Arial" w:cs="Arial"/>
        </w:rPr>
      </w:pPr>
      <w:r w:rsidRPr="00D24DAA">
        <w:rPr>
          <w:rFonts w:ascii="Arial" w:hAnsi="Arial" w:cs="Arial"/>
        </w:rPr>
        <w:t>αγ. Ο διορισμός και η λύση της σχέσης, καθώς και η υπηρεσιακή κατάσταση του προσωπικού ειδικών θέσεων και των μετακλητών υπαλλήλων.</w:t>
      </w:r>
    </w:p>
    <w:p w:rsidR="007735D1" w:rsidRPr="00D24DAA" w:rsidRDefault="007735D1" w:rsidP="00676C42">
      <w:pPr>
        <w:spacing w:line="240" w:lineRule="auto"/>
        <w:jc w:val="both"/>
        <w:rPr>
          <w:rFonts w:ascii="Arial" w:hAnsi="Arial" w:cs="Arial"/>
        </w:rPr>
      </w:pPr>
      <w:r w:rsidRPr="00D24DAA">
        <w:rPr>
          <w:rFonts w:ascii="Arial" w:hAnsi="Arial" w:cs="Arial"/>
        </w:rPr>
        <w:t>αδ. Ο διορισμός και η λύση της σχέσης, καθώς και η υπηρεσιακή κατάσταση του Ελεγκτή Νομιμότητας και του προσωπικού των Αυτοτελών Υπηρεσιών Εποπτείας  ΟΤΑ και οι μεταβολές αυτής.</w:t>
      </w:r>
    </w:p>
    <w:p w:rsidR="007735D1" w:rsidRPr="00D24DAA" w:rsidRDefault="007735D1" w:rsidP="00676C42">
      <w:pPr>
        <w:spacing w:line="240" w:lineRule="auto"/>
        <w:jc w:val="both"/>
        <w:rPr>
          <w:rFonts w:ascii="Arial" w:hAnsi="Arial" w:cs="Arial"/>
        </w:rPr>
      </w:pPr>
      <w:r w:rsidRPr="00D24DAA">
        <w:rPr>
          <w:rFonts w:ascii="Arial" w:hAnsi="Arial" w:cs="Arial"/>
        </w:rPr>
        <w:t>αε. Ο καθορισμός των αποδοχών, καθώς και η κατάρτιση ειδικών συλλογικών συμβάσεων για τους όρους αμοιβής και εργασίας του προσωπικού του Υπουργείου με σχέση εργασίας ιδιωτικού δικαίου.</w:t>
      </w:r>
    </w:p>
    <w:p w:rsidR="007735D1" w:rsidRPr="00D24DAA" w:rsidRDefault="007735D1" w:rsidP="00676C42">
      <w:pPr>
        <w:spacing w:line="240" w:lineRule="auto"/>
        <w:jc w:val="both"/>
        <w:rPr>
          <w:rFonts w:ascii="Arial" w:hAnsi="Arial" w:cs="Arial"/>
        </w:rPr>
      </w:pPr>
      <w:r w:rsidRPr="00D24DAA">
        <w:rPr>
          <w:rFonts w:ascii="Arial" w:hAnsi="Arial" w:cs="Arial"/>
        </w:rPr>
        <w:t>αστ. Η επεξεργασία των στοιχείων για την αποτίμηση των αναγκών του Υπουργείου σε θέσεις τακτικού προσωπικού και την κατανομή τους σε κατηγορίες, κλάδους, βαθμούς ή ειδικότητες.</w:t>
      </w:r>
    </w:p>
    <w:p w:rsidR="007735D1" w:rsidRPr="00D24DAA" w:rsidRDefault="007735D1" w:rsidP="00676C42">
      <w:pPr>
        <w:spacing w:line="240" w:lineRule="auto"/>
        <w:jc w:val="both"/>
        <w:rPr>
          <w:rFonts w:ascii="Arial" w:hAnsi="Arial" w:cs="Arial"/>
        </w:rPr>
      </w:pPr>
      <w:r w:rsidRPr="00D24DAA">
        <w:rPr>
          <w:rFonts w:ascii="Arial" w:hAnsi="Arial" w:cs="Arial"/>
        </w:rPr>
        <w:t>αζ. Η τήρηση του προσωπικού μητρώου όλων των υπαλλήλων του Υπουργείου και η έκδοση των πιστοποιητικών υπηρεσιακών μεταβολών τους.</w:t>
      </w:r>
    </w:p>
    <w:p w:rsidR="007735D1" w:rsidRPr="00D24DAA" w:rsidRDefault="007735D1" w:rsidP="00676C42">
      <w:pPr>
        <w:spacing w:line="240" w:lineRule="auto"/>
        <w:jc w:val="both"/>
        <w:rPr>
          <w:rFonts w:ascii="Arial" w:hAnsi="Arial" w:cs="Arial"/>
        </w:rPr>
      </w:pPr>
      <w:r w:rsidRPr="00D24DAA">
        <w:rPr>
          <w:rFonts w:ascii="Arial" w:hAnsi="Arial" w:cs="Arial"/>
        </w:rPr>
        <w:t>αη. Η μέριμνα για τη σύνταξη και υποβολή των εκθέσεων ουσιαστικών προσόντων όλων των υπαλλήλων.</w:t>
      </w:r>
    </w:p>
    <w:p w:rsidR="007735D1" w:rsidRPr="00D24DAA" w:rsidRDefault="007735D1" w:rsidP="00676C42">
      <w:pPr>
        <w:spacing w:line="240" w:lineRule="auto"/>
        <w:jc w:val="both"/>
        <w:rPr>
          <w:rFonts w:ascii="Arial" w:hAnsi="Arial" w:cs="Arial"/>
        </w:rPr>
      </w:pPr>
      <w:r w:rsidRPr="00D24DAA">
        <w:rPr>
          <w:rFonts w:ascii="Arial" w:hAnsi="Arial" w:cs="Arial"/>
        </w:rPr>
        <w:t>αθ. Η μέριμνα για τη συγκρότηση και λειτουργία του Υπηρεσιακού Συμβουλίου των υπαλλήλων, της Επιτροπής Αξιολόγησης καθώς και του Υπηρεσιακού Συμβουλίου της Αυτοτελούς Υπηρεσίας Εποπτείας ΟΤΑ.</w:t>
      </w:r>
    </w:p>
    <w:p w:rsidR="007735D1" w:rsidRPr="00D24DAA" w:rsidRDefault="007735D1" w:rsidP="00676C42">
      <w:pPr>
        <w:spacing w:line="240" w:lineRule="auto"/>
        <w:jc w:val="both"/>
        <w:rPr>
          <w:rFonts w:ascii="Arial" w:hAnsi="Arial" w:cs="Arial"/>
        </w:rPr>
      </w:pPr>
      <w:r w:rsidRPr="00D24DAA">
        <w:rPr>
          <w:rFonts w:ascii="Arial" w:hAnsi="Arial" w:cs="Arial"/>
        </w:rPr>
        <w:t>αι. Η μέριμνα για τη χορήγηση αδειών στους υπαλλήλους του Υπουργείου.</w:t>
      </w:r>
    </w:p>
    <w:p w:rsidR="007735D1" w:rsidRPr="00D24DAA" w:rsidRDefault="007735D1" w:rsidP="00676C42">
      <w:pPr>
        <w:spacing w:line="240" w:lineRule="auto"/>
        <w:jc w:val="both"/>
        <w:rPr>
          <w:rFonts w:ascii="Arial" w:hAnsi="Arial" w:cs="Arial"/>
        </w:rPr>
      </w:pPr>
      <w:r w:rsidRPr="00D24DAA">
        <w:rPr>
          <w:rFonts w:ascii="Arial" w:hAnsi="Arial" w:cs="Arial"/>
        </w:rPr>
        <w:t>αια. Η μέριμνα για τη χορήγηση επιδόματος χρόνου υπηρεσίας, υπερωριακής απασχόλησης και τη μετακίνηση εκτός έδρας των υπαλλήλων του Υπουργείου.</w:t>
      </w:r>
    </w:p>
    <w:p w:rsidR="007735D1" w:rsidRPr="00D24DAA" w:rsidRDefault="007735D1" w:rsidP="00676C42">
      <w:pPr>
        <w:spacing w:line="240" w:lineRule="auto"/>
        <w:jc w:val="both"/>
        <w:rPr>
          <w:rFonts w:ascii="Arial" w:hAnsi="Arial" w:cs="Arial"/>
        </w:rPr>
      </w:pPr>
      <w:r w:rsidRPr="00D24DAA">
        <w:rPr>
          <w:rFonts w:ascii="Arial" w:hAnsi="Arial" w:cs="Arial"/>
        </w:rPr>
        <w:t>αιβ. Η συγκρότηση των συλλογικών οργάνων που λειτουργούν εντός του Υπουργείου με την επιφύλαξη των ειδικότερων ρυθμίσεων του παρόντος, καθώς και ο ορισμός υπαλλήλων του Υπουργείου για συμμετοχή σε συνέδρια, επιτροπές και συμβούλια άλλων φορέων.</w:t>
      </w:r>
    </w:p>
    <w:p w:rsidR="007735D1" w:rsidRPr="00D24DAA" w:rsidRDefault="007735D1" w:rsidP="00676C42">
      <w:pPr>
        <w:spacing w:line="240" w:lineRule="auto"/>
        <w:jc w:val="both"/>
        <w:rPr>
          <w:rFonts w:ascii="Arial" w:hAnsi="Arial" w:cs="Arial"/>
        </w:rPr>
      </w:pPr>
      <w:r w:rsidRPr="00D24DAA">
        <w:rPr>
          <w:rFonts w:ascii="Arial" w:hAnsi="Arial" w:cs="Arial"/>
        </w:rPr>
        <w:t>αιγ. Η διοικητική υποστήριξη της λειτουργίας του Συμβουλίου Ελεγκτών Νομιμότητας που προβλέπεται στο άρθρο 223 του ν. 3852/2010.</w:t>
      </w:r>
    </w:p>
    <w:p w:rsidR="007735D1" w:rsidRPr="00D24DAA" w:rsidRDefault="007735D1" w:rsidP="00676C42">
      <w:pPr>
        <w:spacing w:line="240" w:lineRule="auto"/>
        <w:jc w:val="both"/>
        <w:rPr>
          <w:rFonts w:ascii="Arial" w:hAnsi="Arial" w:cs="Arial"/>
        </w:rPr>
      </w:pPr>
      <w:r w:rsidRPr="00D24DAA">
        <w:rPr>
          <w:rFonts w:ascii="Arial" w:hAnsi="Arial" w:cs="Arial"/>
        </w:rPr>
        <w:t>αιδ. Η μέριμνα για την εισαγωγική εκπαίδευση των υπαλλήλων του Υπουργείου, καθώς και η οργάνωση και εκτέλεση προγραμμάτων επιμόρφωσης ειδικού ενδιαφέροντος για τους υπαλλήλους σε συνεργασία με το Εθνικό Κέντρο Δημόσιας Διοίκησης και Αυτοδιοίκησης, η οργάνωση και εκτέλεση προγραμμάτων επαγγελματικής εξειδίκευσης των υπαλλήλων σε αντικείμενα της υπηρεσίας τους και η μέριμνα για την μετεκπαίδευση των υπαλλήλων ή την ειδίκευση τους σε σύγχρονες τεχνικές διοίκησης και τεχνολογίας, συμπεριλαμβανομένης και της επιμόρφωσης τους σε νέα γνωστικά αντικείμενα.</w:t>
      </w:r>
    </w:p>
    <w:p w:rsidR="007735D1" w:rsidRPr="00D24DAA" w:rsidRDefault="007735D1" w:rsidP="00676C42">
      <w:pPr>
        <w:spacing w:line="240" w:lineRule="auto"/>
        <w:jc w:val="both"/>
        <w:rPr>
          <w:rFonts w:ascii="Arial" w:hAnsi="Arial" w:cs="Arial"/>
        </w:rPr>
      </w:pPr>
      <w:r w:rsidRPr="00D24DAA">
        <w:rPr>
          <w:rFonts w:ascii="Arial" w:hAnsi="Arial" w:cs="Arial"/>
        </w:rPr>
        <w:t>αιε. Η τήρηση βάσεων δεδομένων που αφορούν το προσωπικό του Υπουργείου, οι οποίες ενημερώνονται αυθημερόν για κάθε μεταβολή.</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i/>
        </w:rPr>
      </w:pPr>
      <w:r w:rsidRPr="00D24DAA">
        <w:rPr>
          <w:rFonts w:ascii="Arial" w:hAnsi="Arial" w:cs="Arial"/>
          <w:i/>
        </w:rPr>
        <w:t>β. Στο Τμήμα Εθιμοτυπίας και Διεθνών Σχέσεων</w:t>
      </w:r>
      <w:r w:rsidRPr="00D24DAA">
        <w:rPr>
          <w:rFonts w:ascii="Arial" w:hAnsi="Arial" w:cs="Arial"/>
        </w:rPr>
        <w:t>, 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βα. Η εθιμοτυπία και το προβάδισμα.</w:t>
      </w:r>
    </w:p>
    <w:p w:rsidR="007735D1" w:rsidRPr="00D24DAA" w:rsidRDefault="007735D1" w:rsidP="00676C42">
      <w:pPr>
        <w:spacing w:line="240" w:lineRule="auto"/>
        <w:jc w:val="both"/>
        <w:rPr>
          <w:rFonts w:ascii="Arial" w:hAnsi="Arial" w:cs="Arial"/>
        </w:rPr>
      </w:pPr>
      <w:r w:rsidRPr="00D24DAA">
        <w:rPr>
          <w:rFonts w:ascii="Arial" w:hAnsi="Arial" w:cs="Arial"/>
        </w:rPr>
        <w:t>ββ. Η διοικητική υποστήριξη της επιτροπής μελέτης θεμάτων προβαδίσματος που προβλέπεται στο άρθρο 10 του νδ 4260/1962 (Α' 186).</w:t>
      </w:r>
    </w:p>
    <w:p w:rsidR="007735D1" w:rsidRPr="00D24DAA" w:rsidRDefault="007735D1" w:rsidP="00676C42">
      <w:pPr>
        <w:spacing w:line="240" w:lineRule="auto"/>
        <w:jc w:val="both"/>
        <w:rPr>
          <w:rFonts w:ascii="Arial" w:hAnsi="Arial" w:cs="Arial"/>
        </w:rPr>
      </w:pPr>
      <w:r w:rsidRPr="00D24DAA">
        <w:rPr>
          <w:rFonts w:ascii="Arial" w:hAnsi="Arial" w:cs="Arial"/>
        </w:rPr>
        <w:t>βγ. Τα ζητήματα εθνικής αντίστασης.</w:t>
      </w:r>
    </w:p>
    <w:p w:rsidR="007735D1" w:rsidRPr="00D24DAA" w:rsidRDefault="007735D1" w:rsidP="00676C42">
      <w:pPr>
        <w:spacing w:line="240" w:lineRule="auto"/>
        <w:jc w:val="both"/>
        <w:rPr>
          <w:rFonts w:ascii="Arial" w:hAnsi="Arial" w:cs="Arial"/>
        </w:rPr>
      </w:pPr>
      <w:r w:rsidRPr="00D24DAA">
        <w:rPr>
          <w:rFonts w:ascii="Arial" w:hAnsi="Arial" w:cs="Arial"/>
        </w:rPr>
        <w:t>βδ. Η εισήγηση και η κατάρτιση σχεδίων πράξεων για την αναγνώριση «μαρτυρικών» πόλεων και χωριών και η διοικητική υποστήριξη της επιτροπής της παραγράφου 5 του άρθρου 18 του ν. 2503/1997.</w:t>
      </w:r>
    </w:p>
    <w:p w:rsidR="007735D1" w:rsidRPr="00D24DAA" w:rsidRDefault="007735D1" w:rsidP="00676C42">
      <w:pPr>
        <w:spacing w:line="240" w:lineRule="auto"/>
        <w:jc w:val="both"/>
        <w:rPr>
          <w:rFonts w:ascii="Arial" w:hAnsi="Arial" w:cs="Arial"/>
        </w:rPr>
      </w:pPr>
      <w:r w:rsidRPr="00D24DAA">
        <w:rPr>
          <w:rFonts w:ascii="Arial" w:hAnsi="Arial" w:cs="Arial"/>
        </w:rPr>
        <w:t>βε. Η εισήγηση και επεξεργασία σχεδίων προεδρικών διαταγμάτων για την καθιέρωση εορτών και αργιών.</w:t>
      </w:r>
    </w:p>
    <w:p w:rsidR="007735D1" w:rsidRPr="00D24DAA" w:rsidRDefault="007735D1" w:rsidP="00676C42">
      <w:pPr>
        <w:spacing w:line="240" w:lineRule="auto"/>
        <w:jc w:val="both"/>
        <w:rPr>
          <w:rFonts w:ascii="Arial" w:hAnsi="Arial" w:cs="Arial"/>
        </w:rPr>
      </w:pPr>
      <w:r w:rsidRPr="00D24DAA">
        <w:rPr>
          <w:rFonts w:ascii="Arial" w:hAnsi="Arial" w:cs="Arial"/>
        </w:rPr>
        <w:t>βστ. Τα ζητήματα που άπτονται της σημαίας και του σημαιοστολισμού.</w:t>
      </w:r>
    </w:p>
    <w:p w:rsidR="007735D1" w:rsidRPr="00D24DAA" w:rsidRDefault="007735D1" w:rsidP="00676C42">
      <w:pPr>
        <w:spacing w:line="240" w:lineRule="auto"/>
        <w:jc w:val="both"/>
        <w:rPr>
          <w:rFonts w:ascii="Arial" w:hAnsi="Arial" w:cs="Arial"/>
        </w:rPr>
      </w:pPr>
      <w:r w:rsidRPr="00D24DAA">
        <w:rPr>
          <w:rFonts w:ascii="Arial" w:hAnsi="Arial" w:cs="Arial"/>
        </w:rPr>
        <w:t>βζ. Η σύνταξη των σχεδίων αποφάσεων για κηδείες με δημόσια δαπάνη σε συνεργασία με τα συναρμόδια Υπουργεία.</w:t>
      </w:r>
    </w:p>
    <w:p w:rsidR="007735D1" w:rsidRPr="00D24DAA" w:rsidRDefault="007735D1" w:rsidP="00676C42">
      <w:pPr>
        <w:spacing w:line="240" w:lineRule="auto"/>
        <w:jc w:val="both"/>
        <w:rPr>
          <w:rFonts w:ascii="Arial" w:hAnsi="Arial" w:cs="Arial"/>
        </w:rPr>
      </w:pPr>
      <w:r w:rsidRPr="00D24DAA">
        <w:rPr>
          <w:rFonts w:ascii="Arial" w:hAnsi="Arial" w:cs="Arial"/>
        </w:rPr>
        <w:t>βη. Ο συντονισμός των οργανικών μονάδων του Υπουργείου, ώστε να διασφαλίζεται η έγκαιρη και επιτυχής εκπροσώπηση του σε διεθνείς συναντήσεις και διεθνή συνέδρια. βθ. Η τήρηση αρχείου συμμετοχών στα διεθνή συνέδρια και συναντήσεις και η  συλλογή των εκθέσεων συμμετοχής των εκπροσώπων του Υπουργείου σε αυτά.</w:t>
      </w:r>
    </w:p>
    <w:p w:rsidR="007735D1" w:rsidRPr="00D24DAA" w:rsidRDefault="007735D1" w:rsidP="00676C42">
      <w:pPr>
        <w:spacing w:line="240" w:lineRule="auto"/>
        <w:jc w:val="both"/>
        <w:rPr>
          <w:rFonts w:ascii="Arial" w:hAnsi="Arial" w:cs="Arial"/>
        </w:rPr>
      </w:pPr>
      <w:r w:rsidRPr="00D24DAA">
        <w:rPr>
          <w:rFonts w:ascii="Arial" w:hAnsi="Arial" w:cs="Arial"/>
        </w:rPr>
        <w:t>βι. Η μέριμνα για την εξασφάλιση της συνεργασίας και των επαφών των οργανικών μονάδων του Υπουργείου με εκπροσώπους αντίστοιχων αλλοδαπών αρχών σε αντικείμενα του Υπουργείου.</w:t>
      </w:r>
    </w:p>
    <w:p w:rsidR="007735D1" w:rsidRPr="00D24DAA" w:rsidRDefault="007735D1" w:rsidP="00676C42">
      <w:pPr>
        <w:spacing w:line="240" w:lineRule="auto"/>
        <w:jc w:val="both"/>
        <w:rPr>
          <w:rFonts w:ascii="Arial" w:hAnsi="Arial" w:cs="Arial"/>
        </w:rPr>
      </w:pPr>
      <w:r w:rsidRPr="00D24DAA">
        <w:rPr>
          <w:rFonts w:ascii="Arial" w:hAnsi="Arial" w:cs="Arial"/>
        </w:rPr>
        <w:t>βια. Η οργάνωση και λειτουργία Γραφείου Μεταφράσεων ξενόγλωσσων κειμένων στην ελληνική γλώσσα και αντίστροφα για τις ανάγκες του Υπουργείου.</w:t>
      </w:r>
    </w:p>
    <w:p w:rsidR="007735D1" w:rsidRPr="00D24DAA" w:rsidRDefault="007735D1" w:rsidP="00676C42">
      <w:pPr>
        <w:spacing w:line="240" w:lineRule="auto"/>
        <w:jc w:val="both"/>
        <w:rPr>
          <w:rFonts w:ascii="Arial" w:hAnsi="Arial" w:cs="Arial"/>
        </w:rPr>
      </w:pPr>
      <w:r w:rsidRPr="00D24DAA">
        <w:rPr>
          <w:rFonts w:ascii="Arial" w:hAnsi="Arial" w:cs="Arial"/>
        </w:rPr>
        <w:t>βιβ. Η επισημείωση της Σύμβασης της Χάγης.</w:t>
      </w:r>
    </w:p>
    <w:p w:rsidR="007735D1" w:rsidRPr="00D24DAA" w:rsidRDefault="007735D1" w:rsidP="00676C42">
      <w:pPr>
        <w:spacing w:line="240" w:lineRule="auto"/>
        <w:jc w:val="both"/>
        <w:rPr>
          <w:rFonts w:ascii="Arial" w:hAnsi="Arial" w:cs="Arial"/>
        </w:rPr>
      </w:pPr>
      <w:r w:rsidRPr="00D24DAA">
        <w:rPr>
          <w:rFonts w:ascii="Arial" w:hAnsi="Arial" w:cs="Arial"/>
        </w:rPr>
        <w:t xml:space="preserve">Το Τμήμα αυτό είναι επίσης αρμόδιο, με την επιφύλαξη των διατάξεων του άρθρου </w:t>
      </w:r>
      <w:r w:rsidR="00AF276F" w:rsidRPr="00D24DAA">
        <w:rPr>
          <w:rFonts w:ascii="Arial" w:hAnsi="Arial" w:cs="Arial"/>
        </w:rPr>
        <w:t>13</w:t>
      </w:r>
      <w:r w:rsidRPr="00D24DAA">
        <w:rPr>
          <w:rFonts w:ascii="Arial" w:hAnsi="Arial" w:cs="Arial"/>
        </w:rPr>
        <w:t xml:space="preserve"> (ενότητα Δ) και του άρθρου </w:t>
      </w:r>
      <w:r w:rsidR="00AF276F" w:rsidRPr="00D24DAA">
        <w:rPr>
          <w:rFonts w:ascii="Arial" w:hAnsi="Arial" w:cs="Arial"/>
        </w:rPr>
        <w:t>14</w:t>
      </w:r>
      <w:r w:rsidRPr="00D24DAA">
        <w:rPr>
          <w:rFonts w:ascii="Arial" w:hAnsi="Arial" w:cs="Arial"/>
        </w:rPr>
        <w:t xml:space="preserve"> (ενότητα Γ) του παρόντος </w:t>
      </w:r>
      <w:r w:rsidR="006F07DD" w:rsidRPr="00D24DAA">
        <w:rPr>
          <w:rFonts w:ascii="Arial" w:hAnsi="Arial" w:cs="Arial"/>
        </w:rPr>
        <w:t>νόμου</w:t>
      </w:r>
      <w:r w:rsidRPr="00D24DAA">
        <w:rPr>
          <w:rFonts w:ascii="Arial" w:hAnsi="Arial" w:cs="Arial"/>
        </w:rPr>
        <w:t>,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H διακίνηση της αδιαβάθμητης και εμπιστευτικής αλληλογραφίας οποιασδήποτε διαβάθμισης, η παραγωγή και αναπαραγωγή ή εκτύπωση εγγράφων, εγκυκλίων και εντύπων γενικά, η τήρηση ηλεκτρονικού αρχείου του κεντρικού πρωτοκόλλου, καθώς και η χρήση και λειτουργία συστήματος ηλεκτρονικής διαχείρισης εγγράφων με την υποστήριξη της Διεύθυνσης Ηλεκτρονικής Διακυβέρνησης, η επικύρωση αντιγράφων ή φωτοαντιγράφων οποιωνδήποτε εγγράφων ή δικαιολογητικών που τηρούνται στο αρχείο ή επιδεικνύονται από ενδιαφερόμενους, η οργάνωση, ταξινόμηση και τήρηση του Γενικού Αρχείου της Κεντρικής Υπηρεσίας και η υποβολή προτάσεων για την εκκαθάριση του κρινόμενου ως άχρηστου υλικού.</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Γ. Διεύθυνση Εκλογών</w:t>
      </w:r>
    </w:p>
    <w:p w:rsidR="007735D1" w:rsidRPr="00D24DAA" w:rsidRDefault="007735D1" w:rsidP="00676C42">
      <w:pPr>
        <w:spacing w:line="240" w:lineRule="auto"/>
        <w:jc w:val="both"/>
        <w:rPr>
          <w:rFonts w:ascii="Arial" w:hAnsi="Arial" w:cs="Arial"/>
        </w:rPr>
      </w:pPr>
      <w:r w:rsidRPr="00D24DAA">
        <w:rPr>
          <w:rFonts w:ascii="Arial" w:hAnsi="Arial" w:cs="Arial"/>
        </w:rPr>
        <w:t xml:space="preserve">1.α. Η Διεύθυνση Εκλογών είναι αρμόδια για την προπαρασκευή και διενέργεια των εκλογών του Εθνικού Κοινοβουλίου, του Ευρωπαϊκού Κοινοβουλίου και των εκλογών </w:t>
      </w:r>
      <w:r w:rsidRPr="00D24DAA">
        <w:rPr>
          <w:rFonts w:ascii="Arial" w:hAnsi="Arial" w:cs="Arial"/>
        </w:rPr>
        <w:lastRenderedPageBreak/>
        <w:t>για την ανάδειξη των αρχών των οργανισμών τοπικής αυτοδιοίκησης πρώτου και δεύτερου βαθμού, σε συνεργασία με τις λοιπές συναρμόδιες Διευθύνσεις του Υπουργείου. Φροντίζει για το σχεδιασμό και τη διενέργεια των δημοψηφισμάτων καθώς και για το σχεδιασμό και τη λειτουργία συστημάτων προαγωγής της ηλεκτρονικής δημοκρατίας. Μεριμνά για τη σύνταξη και αναθεώρηση των εκλογικών καταλόγων.</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β. Η Διεύθυνση Εκλογών είναι επίσης αρμόδια για :</w:t>
      </w:r>
    </w:p>
    <w:p w:rsidR="007735D1" w:rsidRPr="00D24DAA" w:rsidRDefault="007735D1" w:rsidP="00676C42">
      <w:pPr>
        <w:spacing w:line="240" w:lineRule="auto"/>
        <w:jc w:val="both"/>
        <w:rPr>
          <w:rFonts w:ascii="Arial" w:hAnsi="Arial" w:cs="Arial"/>
        </w:rPr>
      </w:pPr>
      <w:r w:rsidRPr="00D24DAA">
        <w:rPr>
          <w:rFonts w:ascii="Arial" w:hAnsi="Arial" w:cs="Arial"/>
        </w:rPr>
        <w:t>βα. Την πρόταση ρυθμίσεων νομοθετικού ή άλλου περιεχομένου για κάθε θέμα που σχετίζεται με την άσκηση των αρμοδιοτήτων της.</w:t>
      </w:r>
    </w:p>
    <w:p w:rsidR="007735D1" w:rsidRPr="00D24DAA" w:rsidRDefault="007735D1" w:rsidP="00676C42">
      <w:pPr>
        <w:spacing w:line="240" w:lineRule="auto"/>
        <w:jc w:val="both"/>
        <w:rPr>
          <w:rFonts w:ascii="Arial" w:hAnsi="Arial" w:cs="Arial"/>
        </w:rPr>
      </w:pPr>
      <w:r w:rsidRPr="00D24DAA">
        <w:rPr>
          <w:rFonts w:ascii="Arial" w:hAnsi="Arial" w:cs="Arial"/>
        </w:rPr>
        <w:t>ββ. Την παροχή της απαραίτητης και έγκαιρης πληροφόρησης στο Αυτοτελές Γραφείο Νομοθετικού Έργου και Κοινοβουλευτικού Ελέγχου για την αποτελεσματική λειτουργία αυτού.</w:t>
      </w:r>
    </w:p>
    <w:p w:rsidR="007735D1" w:rsidRPr="00D24DAA" w:rsidRDefault="007735D1" w:rsidP="00676C42">
      <w:pPr>
        <w:spacing w:line="240" w:lineRule="auto"/>
        <w:jc w:val="both"/>
        <w:rPr>
          <w:rFonts w:ascii="Arial" w:hAnsi="Arial" w:cs="Arial"/>
        </w:rPr>
      </w:pPr>
      <w:r w:rsidRPr="00D24DAA">
        <w:rPr>
          <w:rFonts w:ascii="Arial" w:hAnsi="Arial" w:cs="Arial"/>
        </w:rPr>
        <w:t>βγ. Την σύνταξη των απόψεων της Διοίκησης προς το Συμβούλιο της Επικρατείας και τα διοικητικά δικαστήρια και την εμπρόθεσμη αποστολή τους σε αυτά.</w:t>
      </w:r>
    </w:p>
    <w:p w:rsidR="007735D1" w:rsidRPr="00D24DAA" w:rsidRDefault="007735D1" w:rsidP="00676C42">
      <w:pPr>
        <w:spacing w:line="240" w:lineRule="auto"/>
        <w:jc w:val="both"/>
        <w:rPr>
          <w:rFonts w:ascii="Arial" w:hAnsi="Arial" w:cs="Arial"/>
        </w:rPr>
      </w:pPr>
      <w:r w:rsidRPr="00D24DAA">
        <w:rPr>
          <w:rFonts w:ascii="Arial" w:hAnsi="Arial" w:cs="Arial"/>
        </w:rPr>
        <w:t>βδ. Την συνεργασία με κάθε αρχή για την προώθηση ζητημάτων κοινού ενδιαφέροντος και την παροχή κάθε αναγκαίας πληροφόρησης.</w:t>
      </w:r>
    </w:p>
    <w:p w:rsidR="007735D1" w:rsidRPr="00D24DAA" w:rsidRDefault="007735D1" w:rsidP="00676C42">
      <w:pPr>
        <w:spacing w:line="240" w:lineRule="auto"/>
        <w:jc w:val="both"/>
        <w:rPr>
          <w:rFonts w:ascii="Arial" w:hAnsi="Arial" w:cs="Arial"/>
        </w:rPr>
      </w:pPr>
      <w:r w:rsidRPr="00D24DAA">
        <w:rPr>
          <w:rFonts w:ascii="Arial" w:hAnsi="Arial" w:cs="Arial"/>
        </w:rPr>
        <w:t>βε. Την εκπροσώπηση και συμμετοχή του Υπουργείου σε επιτροπές, συνέδρια και ομάδες εργασίες στην Ελλάδα και το εξωτερικό και γενικά για την υποστήριξη και την προβολή των θέσεων και της δράσης του Υπουργείου στο πλαίσιο των διεθνών υποχρεώσεων.</w:t>
      </w:r>
    </w:p>
    <w:p w:rsidR="007735D1" w:rsidRPr="00D24DAA" w:rsidRDefault="007735D1" w:rsidP="00676C42">
      <w:pPr>
        <w:spacing w:line="240" w:lineRule="auto"/>
        <w:jc w:val="both"/>
        <w:rPr>
          <w:rFonts w:ascii="Arial" w:hAnsi="Arial" w:cs="Arial"/>
        </w:rPr>
      </w:pPr>
      <w:r w:rsidRPr="00D24DAA">
        <w:rPr>
          <w:rFonts w:ascii="Arial" w:hAnsi="Arial" w:cs="Arial"/>
        </w:rPr>
        <w:t>βστ Την απάντηση σε καταγγελίες, αναφορές, ερωτήματα πολιτών σύμφωνα με την κείμενη νομοθεσία.</w:t>
      </w:r>
    </w:p>
    <w:p w:rsidR="007735D1" w:rsidRPr="00D24DAA" w:rsidRDefault="007735D1" w:rsidP="00676C42">
      <w:pPr>
        <w:spacing w:line="240" w:lineRule="auto"/>
        <w:jc w:val="both"/>
        <w:rPr>
          <w:rFonts w:ascii="Arial" w:hAnsi="Arial" w:cs="Arial"/>
        </w:rPr>
      </w:pPr>
      <w:r w:rsidRPr="00D24DAA">
        <w:rPr>
          <w:rFonts w:ascii="Arial" w:hAnsi="Arial" w:cs="Arial"/>
        </w:rPr>
        <w:t>βζ. Για κάθε άλλο θέμα που σχετίζεται με τις αρμοδιότητες της Διεύθυνσης.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2. Οι αρμοδιότητες της Διεύθυνσης Εκλογών κατανέμονται στα υπαγόμενα σε αυτή Τμήματα, ως ακολούθως:</w:t>
      </w:r>
    </w:p>
    <w:p w:rsidR="007735D1" w:rsidRPr="00D24DAA" w:rsidRDefault="007735D1" w:rsidP="00676C42">
      <w:pPr>
        <w:spacing w:line="240" w:lineRule="auto"/>
        <w:jc w:val="both"/>
        <w:rPr>
          <w:rFonts w:ascii="Arial" w:hAnsi="Arial" w:cs="Arial"/>
        </w:rPr>
      </w:pPr>
      <w:r w:rsidRPr="00D24DAA">
        <w:rPr>
          <w:rFonts w:ascii="Arial" w:hAnsi="Arial" w:cs="Arial"/>
          <w:i/>
        </w:rPr>
        <w:t>α. Στο Τμήμα Εκλογών και Ηλεκτρονικής Δημοκρατίας</w:t>
      </w:r>
      <w:r w:rsidRPr="00D24DAA">
        <w:rPr>
          <w:rFonts w:ascii="Arial" w:hAnsi="Arial" w:cs="Arial"/>
        </w:rPr>
        <w:t>, 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αα. Η προπαρασκευή και διενέργεια των εκλογών του Εθνικού και Ευρωπαϊκού Κοινοβουλίου, των δημοψηφισμάτων, καθώς και των εκλογών ανάδειξης των αρχών των οργανισμών τοπικής αυτοδιοίκησης σε συνεργασία με τις συναρμόδιες οργανικές μονάδες του Υπουργείου.</w:t>
      </w:r>
    </w:p>
    <w:p w:rsidR="007735D1" w:rsidRPr="00D24DAA" w:rsidRDefault="007735D1" w:rsidP="00676C42">
      <w:pPr>
        <w:spacing w:line="240" w:lineRule="auto"/>
        <w:jc w:val="both"/>
        <w:rPr>
          <w:rFonts w:ascii="Arial" w:hAnsi="Arial" w:cs="Arial"/>
        </w:rPr>
      </w:pPr>
      <w:r w:rsidRPr="00D24DAA">
        <w:rPr>
          <w:rFonts w:ascii="Arial" w:hAnsi="Arial" w:cs="Arial"/>
        </w:rPr>
        <w:t>αβ. Η μέριμνα για τον ποσοτικό και ποιοτικό προσδιορισμό του πάσης φύσεως εκλογικού υλικού, που είναι απαραίτητο για την προπαρασκευή και διενέργεια εκλογών και δημοψηφισμάτων.</w:t>
      </w:r>
    </w:p>
    <w:p w:rsidR="007735D1" w:rsidRPr="00D24DAA" w:rsidRDefault="007735D1" w:rsidP="00676C42">
      <w:pPr>
        <w:spacing w:line="240" w:lineRule="auto"/>
        <w:jc w:val="both"/>
        <w:rPr>
          <w:rFonts w:ascii="Arial" w:hAnsi="Arial" w:cs="Arial"/>
        </w:rPr>
      </w:pPr>
      <w:r w:rsidRPr="00D24DAA">
        <w:rPr>
          <w:rFonts w:ascii="Arial" w:hAnsi="Arial" w:cs="Arial"/>
        </w:rPr>
        <w:t>αγ. Η κατάρτιση, αναθεώρηση και εκτύπωση των εκλογικών καταλόγων.</w:t>
      </w:r>
    </w:p>
    <w:p w:rsidR="007735D1" w:rsidRPr="00D24DAA" w:rsidRDefault="007735D1" w:rsidP="00676C42">
      <w:pPr>
        <w:spacing w:line="240" w:lineRule="auto"/>
        <w:jc w:val="both"/>
        <w:rPr>
          <w:rFonts w:ascii="Arial" w:hAnsi="Arial" w:cs="Arial"/>
        </w:rPr>
      </w:pPr>
      <w:r w:rsidRPr="00D24DAA">
        <w:rPr>
          <w:rFonts w:ascii="Arial" w:hAnsi="Arial" w:cs="Arial"/>
        </w:rPr>
        <w:t>αδ. Η συγκέντρωση, επεξεργασία και έκδοση των αποτελεσμάτων των εκλογών και δημοψηφισμάτων</w:t>
      </w:r>
    </w:p>
    <w:p w:rsidR="007735D1" w:rsidRPr="00D24DAA" w:rsidRDefault="007735D1" w:rsidP="00676C42">
      <w:pPr>
        <w:spacing w:line="240" w:lineRule="auto"/>
        <w:jc w:val="both"/>
        <w:rPr>
          <w:rFonts w:ascii="Arial" w:hAnsi="Arial" w:cs="Arial"/>
        </w:rPr>
      </w:pPr>
      <w:r w:rsidRPr="00D24DAA">
        <w:rPr>
          <w:rFonts w:ascii="Arial" w:hAnsi="Arial" w:cs="Arial"/>
        </w:rPr>
        <w:t xml:space="preserve">αε. Η συγκέντρωση και επεξεργασία των στοιχείων των εκλογικών αποτελεσμάτων, τα οποία είναι απαραίτητα στην Ανώτατη Εφορευτική Επιτροπή του άρθρου 101 του </w:t>
      </w:r>
      <w:r w:rsidRPr="00D24DAA">
        <w:rPr>
          <w:rFonts w:ascii="Arial" w:hAnsi="Arial" w:cs="Arial"/>
        </w:rPr>
        <w:lastRenderedPageBreak/>
        <w:t>πδ 96/2007(Α΄116) για την κατάρτιση των πινάκων των γενικών οριστικών αποτελεσμάτων των εκλογών και δημοψηφισμάτων και την κατανομή των βουλευτικών εδρών του Εθνικού και Ευρωπαϊκού Κοινοβουλίου.</w:t>
      </w:r>
    </w:p>
    <w:p w:rsidR="007735D1" w:rsidRPr="00D24DAA" w:rsidRDefault="007735D1" w:rsidP="00676C42">
      <w:pPr>
        <w:spacing w:line="240" w:lineRule="auto"/>
        <w:jc w:val="both"/>
        <w:rPr>
          <w:rFonts w:ascii="Arial" w:hAnsi="Arial" w:cs="Arial"/>
        </w:rPr>
      </w:pPr>
      <w:r w:rsidRPr="00D24DAA">
        <w:rPr>
          <w:rFonts w:ascii="Arial" w:hAnsi="Arial" w:cs="Arial"/>
        </w:rPr>
        <w:t>αστ. Η μέριμνα για τον προσδιορισμό της κατανομής της τακτικής εκλογικής χρηματοδότησης των κομμάτων βάσει των εκάστοτε ισχυουσών σχετικών διατάξεων. αζ.  Η  παρακολούθηση  των  ευρωπαϊκών  εξελίξεων σε  θέματα ηλεκτρονικής δημοκρατίας και η μέριμνα για την ενσωμάτωση στο εθνικό δίκαιο σχετικών ευρωπαϊκών κανονιστικών ρυθμίσεων.</w:t>
      </w:r>
    </w:p>
    <w:p w:rsidR="007735D1" w:rsidRPr="00D24DAA" w:rsidRDefault="007735D1" w:rsidP="00676C42">
      <w:pPr>
        <w:spacing w:line="240" w:lineRule="auto"/>
        <w:jc w:val="both"/>
        <w:rPr>
          <w:rFonts w:ascii="Arial" w:hAnsi="Arial" w:cs="Arial"/>
        </w:rPr>
      </w:pPr>
      <w:r w:rsidRPr="00D24DAA">
        <w:rPr>
          <w:rFonts w:ascii="Arial" w:hAnsi="Arial" w:cs="Arial"/>
        </w:rPr>
        <w:t>αη. Ο σχεδιασμός σε συνεργασία με τη Διεύθυνση Ηλεκτρονικής Διακυβέρνησης, και η λειτουργία συστημάτων TΠE που προάγουν την ενεργό συμμετοχή του πολίτη στη λήψη δημοσίων αποφάσεων, τον κοινωνικό διάλογο και τη δημόσια διαβούλευση σε εθνικό, περιφερειακό και τοπικό επίπεδο.</w:t>
      </w:r>
    </w:p>
    <w:p w:rsidR="007735D1" w:rsidRPr="00D24DAA" w:rsidRDefault="007735D1" w:rsidP="00676C42">
      <w:pPr>
        <w:spacing w:line="240" w:lineRule="auto"/>
        <w:jc w:val="both"/>
        <w:rPr>
          <w:rFonts w:ascii="Arial" w:hAnsi="Arial" w:cs="Arial"/>
        </w:rPr>
      </w:pPr>
      <w:r w:rsidRPr="00D24DAA">
        <w:rPr>
          <w:rFonts w:ascii="Arial" w:hAnsi="Arial" w:cs="Arial"/>
        </w:rPr>
        <w:t>αθ. Η επεξεργασία και παρουσίαση των αποτελεσμάτων που προκύπτουν από την εκάστοτε χρήση των συστημάτων αυτών, καθώς και η στατιστική ή άλλη επιστημονική ανάλυση αυτών για τους σκοπούς και τις ανάγκες σχεδιασμού δημόσιων πολιτικών.</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i/>
        </w:rPr>
        <w:t>β. Στο Τμήμα Εκλογικών Καταλόγων</w:t>
      </w:r>
      <w:r w:rsidRPr="00D24DAA">
        <w:rPr>
          <w:rFonts w:ascii="Arial" w:hAnsi="Arial" w:cs="Arial"/>
        </w:rPr>
        <w:t>, 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βα. Η μέριμνα για τη σύνταξη και αναθεώρηση των βασικών εκλογικών καταλόγων, όπως των καταλόγων ετεροδημοτών, κοινοτικών εκλογέων, καθώς και των ομογενών   και νομίμως διαμενόντων μεταναστών, καθώς και για την ενσωμάτωση των επερχόμενων σε αυτούς μεταβολών</w:t>
      </w:r>
    </w:p>
    <w:p w:rsidR="007735D1" w:rsidRPr="00D24DAA" w:rsidRDefault="007735D1" w:rsidP="00676C42">
      <w:pPr>
        <w:spacing w:line="240" w:lineRule="auto"/>
        <w:jc w:val="both"/>
        <w:rPr>
          <w:rFonts w:ascii="Arial" w:hAnsi="Arial" w:cs="Arial"/>
        </w:rPr>
      </w:pPr>
      <w:r w:rsidRPr="00D24DAA">
        <w:rPr>
          <w:rFonts w:ascii="Arial" w:hAnsi="Arial" w:cs="Arial"/>
        </w:rPr>
        <w:t>ββ. Η μέριμνα σε συνεργασία με τη Διεύθυνση Ηλεκτρονικής Διακυβέρνησης για την κατάρτιση αρχείου των εκλογέων όλης της χώρας και για την τήρηση αυτού σε ηλεκτρονική ή και έντυπη μορφή, καθώς και για την εκτύπωση και διάθεση των εκλογικών καταλόγων.</w:t>
      </w:r>
    </w:p>
    <w:p w:rsidR="007735D1" w:rsidRPr="00D24DAA" w:rsidRDefault="007735D1" w:rsidP="00676C42">
      <w:pPr>
        <w:spacing w:line="240" w:lineRule="auto"/>
        <w:jc w:val="both"/>
        <w:rPr>
          <w:rFonts w:ascii="Arial" w:hAnsi="Arial" w:cs="Arial"/>
        </w:rPr>
      </w:pPr>
      <w:r w:rsidRPr="00D24DAA">
        <w:rPr>
          <w:rFonts w:ascii="Arial" w:hAnsi="Arial" w:cs="Arial"/>
        </w:rPr>
        <w:t>βγ. Η μέριμνα για την εκτύπωση και προώθηση στις αρμόδιες υπηρεσίες και αρχές του έντυπου και λοιπού εκλογικού υλικού που είναι απαραίτητο για τη διενέργεια των εκλογών και των δημοψηφισμάτων.</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Δ. Αυτοτελές Τμήμα Παλλαϊκής Άμυνας- Πολιτικής Σχεδίασης Έκτακτης Ανάγκης</w:t>
      </w:r>
    </w:p>
    <w:p w:rsidR="007735D1" w:rsidRPr="00D24DAA" w:rsidRDefault="007735D1" w:rsidP="00676C42">
      <w:pPr>
        <w:spacing w:line="240" w:lineRule="auto"/>
        <w:jc w:val="both"/>
        <w:rPr>
          <w:rFonts w:ascii="Arial" w:hAnsi="Arial" w:cs="Arial"/>
        </w:rPr>
      </w:pPr>
      <w:r w:rsidRPr="00D24DAA">
        <w:rPr>
          <w:rFonts w:ascii="Arial" w:hAnsi="Arial" w:cs="Arial"/>
        </w:rPr>
        <w:t>1.α. Το Αυτοτελές Τμήμα Παλλαϊκής Άμυνας -Πολιτικής Σχεδίασης Έκτακτης Ανάγκης είναι αρμόδιο για τα ζητήματα που άπτονται της παλλαϊκής άμυνας και της πολιτικής σχεδίασης έκτακτης ανάγκης αρμοδιότητας του Υπουργείου, όπως αυτά διέπονται από τις κάθε φορά ισχύουσες διατάξεις.</w:t>
      </w:r>
    </w:p>
    <w:p w:rsidR="007735D1" w:rsidRPr="00D24DAA" w:rsidRDefault="007735D1" w:rsidP="00676C42">
      <w:pPr>
        <w:spacing w:line="240" w:lineRule="auto"/>
        <w:jc w:val="both"/>
        <w:rPr>
          <w:rFonts w:ascii="Arial" w:hAnsi="Arial" w:cs="Arial"/>
        </w:rPr>
      </w:pPr>
      <w:r w:rsidRPr="00D24DAA">
        <w:rPr>
          <w:rFonts w:ascii="Arial" w:hAnsi="Arial" w:cs="Arial"/>
        </w:rPr>
        <w:t>β. Το Αυτοτελές Τμήμα Παλλαϊκής Άμυνας -Πολιτικής Σχεδίασης Έκτακτης Ανάγκης είναι ειδικότερα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βα. Η σχεδίαση, οργάνωση, κινητοποίηση και δράση κατά τον πόλεμο, ή σε περίπτωση έκτακτης ανάγκης των υπηρεσιών του Υπουργείου, καθώς και η ρύθμιση κάθε θέματος που έχει σχέση με την σχεδίαση αυτή.</w:t>
      </w:r>
    </w:p>
    <w:p w:rsidR="007735D1" w:rsidRPr="00D24DAA" w:rsidRDefault="007735D1" w:rsidP="00676C42">
      <w:pPr>
        <w:spacing w:line="240" w:lineRule="auto"/>
        <w:jc w:val="both"/>
        <w:rPr>
          <w:rFonts w:ascii="Arial" w:hAnsi="Arial" w:cs="Arial"/>
        </w:rPr>
      </w:pPr>
      <w:r w:rsidRPr="00D24DAA">
        <w:rPr>
          <w:rFonts w:ascii="Arial" w:hAnsi="Arial" w:cs="Arial"/>
        </w:rPr>
        <w:t>ββ. Η μέριμνα για τη σύνταξη περιοδικών εκθέσεων για την πρόοδο της πολιτικής σχεδίασης έκτακτης ανάγκης και η υποβολή του στις αρμόδιες υπηρεσίες του Υπουργείου Εθνικής Άμυνας.</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βγ. Η σύνταξη προτάσεων και η υποβολή τους μέσω του Υπουργείου Εθνικής Άμυνας για τα ληπτέα μέτρα που αφορούν την προώθηση της πολιτικής σχεδίασης έκτακτης ανάγκης, εφόσον απαιτείται σύμπραξη περισσοτέρων Υπουργείων.</w:t>
      </w:r>
    </w:p>
    <w:p w:rsidR="007735D1" w:rsidRPr="00D24DAA" w:rsidRDefault="007735D1" w:rsidP="00676C42">
      <w:pPr>
        <w:spacing w:line="240" w:lineRule="auto"/>
        <w:jc w:val="both"/>
        <w:rPr>
          <w:rFonts w:ascii="Arial" w:hAnsi="Arial" w:cs="Arial"/>
        </w:rPr>
      </w:pPr>
      <w:r w:rsidRPr="00D24DAA">
        <w:rPr>
          <w:rFonts w:ascii="Arial" w:hAnsi="Arial" w:cs="Arial"/>
        </w:rPr>
        <w:t>βδ. Η μέριμνα για την εκπαίδευση των υπαλλήλων του Τμήματος και γενικότερα του προσωπικού του Υπουργείου σε θέματα σχεδίασης έκτακτης ανάγκης.</w:t>
      </w:r>
    </w:p>
    <w:p w:rsidR="007735D1" w:rsidRPr="00D24DAA" w:rsidRDefault="007735D1" w:rsidP="00676C42">
      <w:pPr>
        <w:spacing w:line="240" w:lineRule="auto"/>
        <w:jc w:val="both"/>
        <w:rPr>
          <w:rFonts w:ascii="Arial" w:hAnsi="Arial" w:cs="Arial"/>
        </w:rPr>
      </w:pPr>
      <w:r w:rsidRPr="00D24DAA">
        <w:rPr>
          <w:rFonts w:ascii="Arial" w:hAnsi="Arial" w:cs="Arial"/>
        </w:rPr>
        <w:t>βε. Η τήρηση των προβλεπομένων από τις οικείες διατάξεις εκθέσεων ικανότητας των προϊσταμένων των περιφερειακών Τμημάτων ΠΣΕΑ.</w:t>
      </w:r>
    </w:p>
    <w:p w:rsidR="007735D1" w:rsidRPr="00D24DAA" w:rsidRDefault="007735D1" w:rsidP="00676C42">
      <w:pPr>
        <w:spacing w:line="240" w:lineRule="auto"/>
        <w:jc w:val="both"/>
        <w:rPr>
          <w:rFonts w:ascii="Arial" w:hAnsi="Arial" w:cs="Arial"/>
        </w:rPr>
      </w:pPr>
      <w:r w:rsidRPr="00D24DAA">
        <w:rPr>
          <w:rFonts w:ascii="Arial" w:hAnsi="Arial" w:cs="Arial"/>
        </w:rPr>
        <w:t>βστ. Οι ενέργειες για την κατά τις κείμενες διατάξεις πολιτική επιστράτευση προσωπικού και η μέριμνα για την χορήγηση ή ακύρωση αναστολών προσέλευσης εφέδρων σε επιστράτευση.</w:t>
      </w:r>
    </w:p>
    <w:p w:rsidR="007735D1" w:rsidRPr="00D24DAA" w:rsidRDefault="007735D1" w:rsidP="00676C42">
      <w:pPr>
        <w:spacing w:line="240" w:lineRule="auto"/>
        <w:jc w:val="both"/>
        <w:rPr>
          <w:rFonts w:ascii="Arial" w:hAnsi="Arial" w:cs="Arial"/>
        </w:rPr>
      </w:pPr>
      <w:r w:rsidRPr="00D24DAA">
        <w:rPr>
          <w:rFonts w:ascii="Arial" w:hAnsi="Arial" w:cs="Arial"/>
        </w:rPr>
        <w:t>βζ. Η ρύθμιση κάθε θέματος που αφορά την σχεδίαση και την πολιτική κινητοποίηση.</w:t>
      </w:r>
    </w:p>
    <w:p w:rsidR="007735D1" w:rsidRPr="00D24DAA" w:rsidRDefault="007735D1" w:rsidP="00676C42">
      <w:pPr>
        <w:spacing w:line="240" w:lineRule="auto"/>
        <w:jc w:val="both"/>
        <w:rPr>
          <w:rFonts w:ascii="Arial" w:hAnsi="Arial" w:cs="Arial"/>
        </w:rPr>
      </w:pPr>
      <w:r w:rsidRPr="00D24DAA">
        <w:rPr>
          <w:rFonts w:ascii="Arial" w:hAnsi="Arial" w:cs="Arial"/>
        </w:rPr>
        <w:t>βη. Η μέριμνα για την παρακολούθηση και εφαρμογή των διατάξεων των κανονισμών ασφαλείας.</w:t>
      </w:r>
    </w:p>
    <w:p w:rsidR="007735D1" w:rsidRPr="00D24DAA" w:rsidRDefault="007735D1" w:rsidP="00676C42">
      <w:pPr>
        <w:spacing w:line="240" w:lineRule="auto"/>
        <w:jc w:val="both"/>
        <w:rPr>
          <w:rFonts w:ascii="Arial" w:hAnsi="Arial" w:cs="Arial"/>
        </w:rPr>
      </w:pPr>
      <w:r w:rsidRPr="00D24DAA">
        <w:rPr>
          <w:rFonts w:ascii="Arial" w:hAnsi="Arial" w:cs="Arial"/>
        </w:rPr>
        <w:t>βθ. Η μέριμνα για την παροχή εξουσιοδότησης στο προσωπικό του Υπουργείου που διαχειρίζεται διαβαθμισμένο υλικό.</w:t>
      </w:r>
    </w:p>
    <w:p w:rsidR="007735D1" w:rsidRPr="00D24DAA" w:rsidRDefault="007735D1" w:rsidP="00676C42">
      <w:pPr>
        <w:spacing w:line="240" w:lineRule="auto"/>
        <w:jc w:val="both"/>
        <w:rPr>
          <w:rFonts w:ascii="Arial" w:hAnsi="Arial" w:cs="Arial"/>
        </w:rPr>
      </w:pPr>
      <w:r w:rsidRPr="00D24DAA">
        <w:rPr>
          <w:rFonts w:ascii="Arial" w:hAnsi="Arial" w:cs="Arial"/>
        </w:rPr>
        <w:t>βι. Η μέριμνα για την κατά τις κείμενες διατάξεις οργάνωση, καθοδήγηση εκπαίδευση και κινητοποίηση των πολιτικών δυνάμεων αρμοδιότητας του Υπουργείου με σκοπό την εξασφάλιση της προστασίας του προσωπικού και του πάσης φύσεως υλικού κατά τον πόλεμο ή την ειρήνη.</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2. Το Αυτοτελές Τμήμα Παλλαϊκής Άμυνας -Πολιτικής Σχεδίασης Έκτακτης Ανάγκης είναι επίσης αρμόδιο για:</w:t>
      </w:r>
    </w:p>
    <w:p w:rsidR="007735D1" w:rsidRPr="00D24DAA" w:rsidRDefault="007735D1" w:rsidP="00676C42">
      <w:pPr>
        <w:spacing w:line="240" w:lineRule="auto"/>
        <w:jc w:val="both"/>
        <w:rPr>
          <w:rFonts w:ascii="Arial" w:hAnsi="Arial" w:cs="Arial"/>
        </w:rPr>
      </w:pPr>
      <w:r w:rsidRPr="00D24DAA">
        <w:rPr>
          <w:rFonts w:ascii="Arial" w:hAnsi="Arial" w:cs="Arial"/>
        </w:rPr>
        <w:t>α. Την πρόταση ρυθμίσεων νομοθετικού ή άλλου περιεχομένου για κάθε θέμα που σχετίζεται με την άσκηση των αρμοδιοτήτων του.</w:t>
      </w:r>
    </w:p>
    <w:p w:rsidR="007735D1" w:rsidRPr="00D24DAA" w:rsidRDefault="007735D1" w:rsidP="00676C42">
      <w:pPr>
        <w:spacing w:line="240" w:lineRule="auto"/>
        <w:jc w:val="both"/>
        <w:rPr>
          <w:rFonts w:ascii="Arial" w:hAnsi="Arial" w:cs="Arial"/>
        </w:rPr>
      </w:pPr>
      <w:r w:rsidRPr="00D24DAA">
        <w:rPr>
          <w:rFonts w:ascii="Arial" w:hAnsi="Arial" w:cs="Arial"/>
        </w:rPr>
        <w:t>β. Την παροχή της απαραίτητης και έγκαιρης πληροφόρησης στο Αυτοτελές Γραφείο Νομοθετικού Έργου και Κοινοβουλευτικού Ελέγχου για την αποτελεσματική λειτουργία αυτού.</w:t>
      </w:r>
    </w:p>
    <w:p w:rsidR="007735D1" w:rsidRPr="00D24DAA" w:rsidRDefault="007735D1" w:rsidP="00676C42">
      <w:pPr>
        <w:spacing w:line="240" w:lineRule="auto"/>
        <w:jc w:val="both"/>
        <w:rPr>
          <w:rFonts w:ascii="Arial" w:hAnsi="Arial" w:cs="Arial"/>
        </w:rPr>
      </w:pPr>
      <w:r w:rsidRPr="00D24DAA">
        <w:rPr>
          <w:rFonts w:ascii="Arial" w:hAnsi="Arial" w:cs="Arial"/>
        </w:rPr>
        <w:t>γ. Την σύνταξη των απόψεων της Διοίκησης προς το Συμβούλιο της Επικρατείας και τα διοικητικά δικαστήρια και την εμπρόθεσμη αποστολή τους σε αυτά.</w:t>
      </w:r>
    </w:p>
    <w:p w:rsidR="007735D1" w:rsidRPr="00D24DAA" w:rsidRDefault="007735D1" w:rsidP="00676C42">
      <w:pPr>
        <w:spacing w:line="240" w:lineRule="auto"/>
        <w:jc w:val="both"/>
        <w:rPr>
          <w:rFonts w:ascii="Arial" w:hAnsi="Arial" w:cs="Arial"/>
        </w:rPr>
      </w:pPr>
      <w:r w:rsidRPr="00D24DAA">
        <w:rPr>
          <w:rFonts w:ascii="Arial" w:hAnsi="Arial" w:cs="Arial"/>
        </w:rPr>
        <w:t>δ. Την συνεργασία με κάθε αρχή για την προώθηση ζητημάτων κοινού ενδιαφέροντος και την παροχή κάθε αναγκαίας πληροφόρησης.</w:t>
      </w:r>
    </w:p>
    <w:p w:rsidR="007735D1" w:rsidRPr="00D24DAA" w:rsidRDefault="007735D1" w:rsidP="00676C42">
      <w:pPr>
        <w:spacing w:line="240" w:lineRule="auto"/>
        <w:jc w:val="both"/>
        <w:rPr>
          <w:rFonts w:ascii="Arial" w:hAnsi="Arial" w:cs="Arial"/>
        </w:rPr>
      </w:pPr>
      <w:r w:rsidRPr="00D24DAA">
        <w:rPr>
          <w:rFonts w:ascii="Arial" w:hAnsi="Arial" w:cs="Arial"/>
        </w:rPr>
        <w:t>ε. Την εκπροσώπηση και συμμετοχή του Υπουργείου σε επιτροπές, συνέδρια και ομάδες εργασίες στην Ελλάδα και το εξωτερικό και γενικά για την υποστήριξη και την προβολή των θέσεων και της δράσης του Υπουργείου στο πλαίσιο των διεθνών υποχρεώσεων.</w:t>
      </w:r>
    </w:p>
    <w:p w:rsidR="007735D1" w:rsidRPr="00D24DAA" w:rsidRDefault="007735D1" w:rsidP="00676C42">
      <w:pPr>
        <w:spacing w:line="240" w:lineRule="auto"/>
        <w:jc w:val="both"/>
        <w:rPr>
          <w:rFonts w:ascii="Arial" w:hAnsi="Arial" w:cs="Arial"/>
        </w:rPr>
      </w:pPr>
      <w:r w:rsidRPr="00D24DAA">
        <w:rPr>
          <w:rFonts w:ascii="Arial" w:hAnsi="Arial" w:cs="Arial"/>
        </w:rPr>
        <w:t>στ. Την απάντηση σε καταγγελίες, αναφορές, ερωτήματα πολιτών σύμφωνα με την κείμενη νομοθεσία.</w:t>
      </w:r>
    </w:p>
    <w:p w:rsidR="007735D1" w:rsidRPr="00D24DAA" w:rsidRDefault="007735D1" w:rsidP="00676C42">
      <w:pPr>
        <w:spacing w:line="240" w:lineRule="auto"/>
        <w:jc w:val="both"/>
        <w:rPr>
          <w:rFonts w:ascii="Arial" w:hAnsi="Arial" w:cs="Arial"/>
        </w:rPr>
      </w:pPr>
      <w:r w:rsidRPr="00D24DAA">
        <w:rPr>
          <w:rFonts w:ascii="Arial" w:hAnsi="Arial" w:cs="Arial"/>
        </w:rPr>
        <w:t>ζ. Για κάθε άλλο θέμα που σχετίζεται με τις αρμοδιότητες του τμήματος.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Άρθρο 1</w:t>
      </w:r>
      <w:r w:rsidR="00AF276F" w:rsidRPr="00D24DAA">
        <w:rPr>
          <w:rFonts w:ascii="Arial" w:hAnsi="Arial" w:cs="Arial"/>
        </w:rPr>
        <w:t>8</w:t>
      </w:r>
    </w:p>
    <w:p w:rsidR="007735D1" w:rsidRPr="00D24DAA" w:rsidRDefault="007735D1" w:rsidP="00676C42">
      <w:pPr>
        <w:spacing w:line="240" w:lineRule="auto"/>
        <w:jc w:val="center"/>
        <w:rPr>
          <w:rFonts w:ascii="Arial" w:hAnsi="Arial" w:cs="Arial"/>
        </w:rPr>
      </w:pPr>
      <w:r w:rsidRPr="00D24DAA">
        <w:rPr>
          <w:rFonts w:ascii="Arial" w:hAnsi="Arial" w:cs="Arial"/>
        </w:rPr>
        <w:lastRenderedPageBreak/>
        <w:t>Οργανικές Μονάδες υπαγόμενες στη Γενική Διεύθυνση Ιθαγένειας και</w:t>
      </w:r>
    </w:p>
    <w:p w:rsidR="007735D1" w:rsidRPr="00D24DAA" w:rsidRDefault="007735D1" w:rsidP="00676C42">
      <w:pPr>
        <w:spacing w:line="240" w:lineRule="auto"/>
        <w:jc w:val="center"/>
        <w:rPr>
          <w:rFonts w:ascii="Arial" w:hAnsi="Arial" w:cs="Arial"/>
        </w:rPr>
      </w:pPr>
      <w:r w:rsidRPr="00D24DAA">
        <w:rPr>
          <w:rFonts w:ascii="Arial" w:hAnsi="Arial" w:cs="Arial"/>
        </w:rPr>
        <w:t>Μετανάστευσης - Αρμοδιότητες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Α. Διεύθυνση Αστικής και Δημοτικής Κατάστασης</w:t>
      </w:r>
    </w:p>
    <w:p w:rsidR="007735D1" w:rsidRPr="00D24DAA" w:rsidRDefault="007735D1" w:rsidP="00676C42">
      <w:pPr>
        <w:spacing w:line="240" w:lineRule="auto"/>
        <w:jc w:val="both"/>
        <w:rPr>
          <w:rFonts w:ascii="Arial" w:hAnsi="Arial" w:cs="Arial"/>
        </w:rPr>
      </w:pPr>
      <w:r w:rsidRPr="00D24DAA">
        <w:rPr>
          <w:rFonts w:ascii="Arial" w:hAnsi="Arial" w:cs="Arial"/>
        </w:rPr>
        <w:t>1.α. Η Διεύθυνση Αστικής και Δημοτικής Κατάστασης είναι αρμόδια για τη διαχείριση των θεμάτων που σχετίζονται με την συγκρότηση και εξασφάλιση της ορθότητας των στοιχείων βάσεων δεδομένων εθνικής εμβέλειας, τη χορήγηση οδηγιών για την κατάρτιση και ενημέρωση των μητρώων αρρένων, των δημοτολογίων και των ληξιαρχικών βιβλίων των οργανισμών τοπικής αυτοδιοίκησης πρώτου βαθμού, καθώς και την καταχώρηση των ληξιαρχικών πράξεων Ελλήνων πολιτών που συντάσσονται στην αλλοδαπή.</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β. Η Διεύθυνση Αστικής και Δημοτικής Κατάστασης είναι επίσης αρμόδια για :</w:t>
      </w:r>
    </w:p>
    <w:p w:rsidR="007735D1" w:rsidRPr="00D24DAA" w:rsidRDefault="007735D1" w:rsidP="00676C42">
      <w:pPr>
        <w:spacing w:line="240" w:lineRule="auto"/>
        <w:jc w:val="both"/>
        <w:rPr>
          <w:rFonts w:ascii="Arial" w:hAnsi="Arial" w:cs="Arial"/>
        </w:rPr>
      </w:pPr>
      <w:r w:rsidRPr="00D24DAA">
        <w:rPr>
          <w:rFonts w:ascii="Arial" w:hAnsi="Arial" w:cs="Arial"/>
        </w:rPr>
        <w:t>βα. Την πρόταση ρυθμίσεων νομοθετικού ή άλλου περιεχομένου για κάθε θέμα που σχετίζεται με την άσκηση των αρμοδιοτήτων της.</w:t>
      </w:r>
    </w:p>
    <w:p w:rsidR="007735D1" w:rsidRPr="00D24DAA" w:rsidRDefault="007735D1" w:rsidP="00676C42">
      <w:pPr>
        <w:spacing w:line="240" w:lineRule="auto"/>
        <w:jc w:val="both"/>
        <w:rPr>
          <w:rFonts w:ascii="Arial" w:hAnsi="Arial" w:cs="Arial"/>
        </w:rPr>
      </w:pPr>
      <w:r w:rsidRPr="00D24DAA">
        <w:rPr>
          <w:rFonts w:ascii="Arial" w:hAnsi="Arial" w:cs="Arial"/>
        </w:rPr>
        <w:t>ββ. Την παροχή της απαραίτητης και έγκαιρης πληροφόρησης στο Αυτοτελές Γραφείο Νομοθετικού Έργου και Κοινοβουλευτικού Ελέγχου για την αποτελεσματική λειτουργία αυτού.</w:t>
      </w:r>
    </w:p>
    <w:p w:rsidR="007735D1" w:rsidRPr="00D24DAA" w:rsidRDefault="007735D1" w:rsidP="00676C42">
      <w:pPr>
        <w:spacing w:line="240" w:lineRule="auto"/>
        <w:jc w:val="both"/>
        <w:rPr>
          <w:rFonts w:ascii="Arial" w:hAnsi="Arial" w:cs="Arial"/>
        </w:rPr>
      </w:pPr>
      <w:r w:rsidRPr="00D24DAA">
        <w:rPr>
          <w:rFonts w:ascii="Arial" w:hAnsi="Arial" w:cs="Arial"/>
        </w:rPr>
        <w:t>βγ. Την σύνταξη των απόψεων της Διοίκησης προς το Συμβούλιο της Επικρατείας και τα διοικητικά δικαστήρια και την εμπρόθεσμη αποστολή τους σε αυτά.</w:t>
      </w:r>
    </w:p>
    <w:p w:rsidR="007735D1" w:rsidRPr="00D24DAA" w:rsidRDefault="007735D1" w:rsidP="00676C42">
      <w:pPr>
        <w:spacing w:line="240" w:lineRule="auto"/>
        <w:jc w:val="both"/>
        <w:rPr>
          <w:rFonts w:ascii="Arial" w:hAnsi="Arial" w:cs="Arial"/>
        </w:rPr>
      </w:pPr>
      <w:r w:rsidRPr="00D24DAA">
        <w:rPr>
          <w:rFonts w:ascii="Arial" w:hAnsi="Arial" w:cs="Arial"/>
        </w:rPr>
        <w:t>βδ. Την συνεργασία με κάθε αρχή για την προώθηση ζητημάτων κοινού ενδιαφέροντος και την παροχή κάθε αναγκαίας πληροφόρησης.</w:t>
      </w:r>
    </w:p>
    <w:p w:rsidR="007735D1" w:rsidRPr="00D24DAA" w:rsidRDefault="007735D1" w:rsidP="00676C42">
      <w:pPr>
        <w:spacing w:line="240" w:lineRule="auto"/>
        <w:jc w:val="both"/>
        <w:rPr>
          <w:rFonts w:ascii="Arial" w:hAnsi="Arial" w:cs="Arial"/>
        </w:rPr>
      </w:pPr>
      <w:r w:rsidRPr="00D24DAA">
        <w:rPr>
          <w:rFonts w:ascii="Arial" w:hAnsi="Arial" w:cs="Arial"/>
        </w:rPr>
        <w:t>βε. Την εκπροσώπηση και συμμετοχή του Υπουργείου σε επιτροπές, συνέδρια και ομάδες εργασίες στην Ελλάδα και το εξωτερικό και γενικά για την υποστήριξη και την προβολή των θέσεων και της δράσης του Υπουργείου στο πλαίσιο των διεθνών υποχρεώσεων.</w:t>
      </w:r>
    </w:p>
    <w:p w:rsidR="007735D1" w:rsidRPr="00D24DAA" w:rsidRDefault="007735D1" w:rsidP="00676C42">
      <w:pPr>
        <w:spacing w:line="240" w:lineRule="auto"/>
        <w:jc w:val="both"/>
        <w:rPr>
          <w:rFonts w:ascii="Arial" w:hAnsi="Arial" w:cs="Arial"/>
        </w:rPr>
      </w:pPr>
      <w:r w:rsidRPr="00D24DAA">
        <w:rPr>
          <w:rFonts w:ascii="Arial" w:hAnsi="Arial" w:cs="Arial"/>
        </w:rPr>
        <w:t>βστ Την απάντηση σε καταγγελίες, αναφορές, ερωτήματα πολιτών σύμφωνα με την κείμενη νομοθεσία.</w:t>
      </w:r>
    </w:p>
    <w:p w:rsidR="007735D1" w:rsidRPr="00D24DAA" w:rsidRDefault="007735D1" w:rsidP="00676C42">
      <w:pPr>
        <w:spacing w:line="240" w:lineRule="auto"/>
        <w:jc w:val="both"/>
        <w:rPr>
          <w:rFonts w:ascii="Arial" w:hAnsi="Arial" w:cs="Arial"/>
        </w:rPr>
      </w:pPr>
      <w:r w:rsidRPr="00D24DAA">
        <w:rPr>
          <w:rFonts w:ascii="Arial" w:hAnsi="Arial" w:cs="Arial"/>
        </w:rPr>
        <w:t>βζ. Για κάθε άλλο θέμα που σχετίζεται με τις αρμοδιότητες της Διεύθυνσης.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2. Οι αρμοδιότητες της Διεύθυνσης Αστικής και Δημοτικής Κατάστασης κατανέμονται στα υπαγόμενα σε αυτή Τμήματα, ως ακολούθως:</w:t>
      </w:r>
    </w:p>
    <w:p w:rsidR="007735D1" w:rsidRPr="00D24DAA" w:rsidRDefault="007735D1" w:rsidP="00676C42">
      <w:pPr>
        <w:spacing w:line="240" w:lineRule="auto"/>
        <w:jc w:val="both"/>
        <w:rPr>
          <w:rFonts w:ascii="Arial" w:hAnsi="Arial" w:cs="Arial"/>
        </w:rPr>
      </w:pPr>
      <w:r w:rsidRPr="00D24DAA">
        <w:rPr>
          <w:rFonts w:ascii="Arial" w:hAnsi="Arial" w:cs="Arial"/>
          <w:i/>
        </w:rPr>
        <w:t>α. Στο Τμήμα Μητρώων, Δημοτολογίων και Ληξιαρχείων</w:t>
      </w:r>
      <w:r w:rsidRPr="00D24DAA">
        <w:rPr>
          <w:rFonts w:ascii="Arial" w:hAnsi="Arial" w:cs="Arial"/>
        </w:rPr>
        <w:t>, 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αα. Η εισήγηση και επεξεργασία μέτρων για την κατάρτιση και ενημέρωση των μητρώων αρρένων και των δημοτολογίων, καθώς και των προξενικών μητρώων βαπτίσεων και γεννήσεων.</w:t>
      </w:r>
    </w:p>
    <w:p w:rsidR="007735D1" w:rsidRPr="00D24DAA" w:rsidRDefault="007735D1" w:rsidP="00676C42">
      <w:pPr>
        <w:spacing w:line="240" w:lineRule="auto"/>
        <w:jc w:val="both"/>
        <w:rPr>
          <w:rFonts w:ascii="Arial" w:hAnsi="Arial" w:cs="Arial"/>
        </w:rPr>
      </w:pPr>
      <w:r w:rsidRPr="00D24DAA">
        <w:rPr>
          <w:rFonts w:ascii="Arial" w:hAnsi="Arial" w:cs="Arial"/>
        </w:rPr>
        <w:t xml:space="preserve">αβ. Η μέριμνα για τη δημιουργία και την παρακολούθηση βάσεων δεδομένων με τις εγγραφές και μεταβολές στοιχείων δημοτικής κατάστασης και την υποδοχή των </w:t>
      </w:r>
      <w:r w:rsidRPr="00D24DAA">
        <w:rPr>
          <w:rFonts w:ascii="Arial" w:hAnsi="Arial" w:cs="Arial"/>
        </w:rPr>
        <w:lastRenderedPageBreak/>
        <w:t>αρχείων που αποστέλλονται από τις τοπικές βάσεις δεδομένων των οργανισμών τοπικής αυτοδιοίκησης πρώτου βαθμού στην κεντρική βάση του Υπουργείου.</w:t>
      </w:r>
    </w:p>
    <w:p w:rsidR="007735D1" w:rsidRPr="00D24DAA" w:rsidRDefault="007735D1" w:rsidP="00676C42">
      <w:pPr>
        <w:spacing w:line="240" w:lineRule="auto"/>
        <w:jc w:val="both"/>
        <w:rPr>
          <w:rFonts w:ascii="Arial" w:hAnsi="Arial" w:cs="Arial"/>
        </w:rPr>
      </w:pPr>
      <w:r w:rsidRPr="00D24DAA">
        <w:rPr>
          <w:rFonts w:ascii="Arial" w:hAnsi="Arial" w:cs="Arial"/>
        </w:rPr>
        <w:t>αγ. Η μέριμνα για τον έλεγχο της πληρότητας και ορθότητας των στοιχείων των εγγραφών και μεταβολών, που αποστέλλουν οι οργανισμοί τοπικής αυτοδιοίκησης πρώτου βαθμού, και για τη διασφάλιση της ακεραιότητας της κεντρικής βάσης δεδομένων του συστήματος.</w:t>
      </w:r>
    </w:p>
    <w:p w:rsidR="007735D1" w:rsidRPr="00D24DAA" w:rsidRDefault="007735D1" w:rsidP="00676C42">
      <w:pPr>
        <w:spacing w:line="240" w:lineRule="auto"/>
        <w:jc w:val="both"/>
        <w:rPr>
          <w:rFonts w:ascii="Arial" w:hAnsi="Arial" w:cs="Arial"/>
        </w:rPr>
      </w:pPr>
      <w:r w:rsidRPr="00D24DAA">
        <w:rPr>
          <w:rFonts w:ascii="Arial" w:hAnsi="Arial" w:cs="Arial"/>
        </w:rPr>
        <w:t>αδ. Η μέριμνα για την αναζήτηση και χρήση κανόνων τυποποιημένης καταχώρησης στοιχείων, που αφορούν τις μεταβολές της δημοτικής κατάστασης των δημοτών κάθε οργανισμού τοπικής αυτοδιοίκησης πρώτου βαθμού με σκοπό τη διασφάλιση της επιθυμητής ποιότητας και πληρότητάς τους.</w:t>
      </w:r>
    </w:p>
    <w:p w:rsidR="007735D1" w:rsidRPr="00D24DAA" w:rsidRDefault="007735D1" w:rsidP="00676C42">
      <w:pPr>
        <w:spacing w:line="240" w:lineRule="auto"/>
        <w:jc w:val="both"/>
        <w:rPr>
          <w:rFonts w:ascii="Arial" w:hAnsi="Arial" w:cs="Arial"/>
        </w:rPr>
      </w:pPr>
      <w:r w:rsidRPr="00D24DAA">
        <w:rPr>
          <w:rFonts w:ascii="Arial" w:hAnsi="Arial" w:cs="Arial"/>
        </w:rPr>
        <w:t>αε. Η υλοποίηση των διαδικασιών διαχείρισης και παρακολούθησης των στοιχείων που αφορούν μεταβολές δημοτικής κατάστασης από πιστοποιημένους οργανισμούς τοπικής αυτοδιοίκησης πρώτου βαθμού προς μη πιστοποιημένους οργανισμούς τοπικής αυτοδιοίκησης πρώτου βαθμού και αντίστροφα.</w:t>
      </w:r>
    </w:p>
    <w:p w:rsidR="007735D1" w:rsidRPr="00D24DAA" w:rsidRDefault="007735D1" w:rsidP="00676C42">
      <w:pPr>
        <w:spacing w:line="240" w:lineRule="auto"/>
        <w:jc w:val="both"/>
        <w:rPr>
          <w:rFonts w:ascii="Arial" w:hAnsi="Arial" w:cs="Arial"/>
        </w:rPr>
      </w:pPr>
      <w:r w:rsidRPr="00D24DAA">
        <w:rPr>
          <w:rFonts w:ascii="Arial" w:hAnsi="Arial" w:cs="Arial"/>
        </w:rPr>
        <w:t>αστ. Η συνδρομή προς τους οργανισμούς τοπικής αυτοδιοίκησης πρώτου βαθμού για την αντιμετώπιση οργανωτικών, λειτουργικών και επιχειρησιακών θεμάτων στο  πλαίσιο του ολοκληρωμένου πληροφοριακού συστήματος.</w:t>
      </w:r>
    </w:p>
    <w:p w:rsidR="007735D1" w:rsidRPr="00D24DAA" w:rsidRDefault="007735D1" w:rsidP="00676C42">
      <w:pPr>
        <w:spacing w:line="240" w:lineRule="auto"/>
        <w:jc w:val="both"/>
        <w:rPr>
          <w:rFonts w:ascii="Arial" w:hAnsi="Arial" w:cs="Arial"/>
        </w:rPr>
      </w:pPr>
      <w:r w:rsidRPr="00D24DAA">
        <w:rPr>
          <w:rFonts w:ascii="Arial" w:hAnsi="Arial" w:cs="Arial"/>
        </w:rPr>
        <w:t>αζ. Η επεξεργασία τεχνικά ομογενοποιημένων στοιχείων της κεντρικής βάσης δεδομένων και η συσχέτισή τους με στοιχεία βάσεων δεδομένων άλλων φορέων.</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i/>
        </w:rPr>
        <w:t>β. Στο Τμήμα Ειδικού Ληξιαρχείου Α'</w:t>
      </w:r>
      <w:r w:rsidRPr="00D24DAA">
        <w:rPr>
          <w:rFonts w:ascii="Arial" w:hAnsi="Arial" w:cs="Arial"/>
        </w:rPr>
        <w:t>, 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βα. Η καταχώρηση όλων των ληξιαρχικών πράξεων που αφορούν Έλληνες πολίτες και αποστέλλονται διά του ταχυδρομείου από τις ελληνικές προξενικές αρχές ή τις επιχώριες αρχές, αναφερόμενες ειδικότερα σε γεγονότα γέννησης, ονοματοδοσίας, βάπτισης, νομιμοποίησης και αναγνώρισης τέκνου, προσβολής της πατρότητας τέκνου, υιοθεσίας, προσθήκης ή μεταβολής ονόματος, επωνύμου, ιθαγένειας, θρησκεύματος ή αλλαγής φύλου.</w:t>
      </w:r>
    </w:p>
    <w:p w:rsidR="007735D1" w:rsidRPr="00D24DAA" w:rsidRDefault="007735D1" w:rsidP="00676C42">
      <w:pPr>
        <w:spacing w:line="240" w:lineRule="auto"/>
        <w:jc w:val="both"/>
        <w:rPr>
          <w:rFonts w:ascii="Arial" w:hAnsi="Arial" w:cs="Arial"/>
        </w:rPr>
      </w:pPr>
      <w:r w:rsidRPr="00D24DAA">
        <w:rPr>
          <w:rFonts w:ascii="Arial" w:hAnsi="Arial" w:cs="Arial"/>
        </w:rPr>
        <w:t>ββ. Η καταχώριση στο περιθώριο των ληξιαρχικών πράξεων μεταβολών που επέρχονται στην κατάσταση του φυσικού προσώπου μετά τη σύνταξη των πράξεων αυτών.</w:t>
      </w:r>
    </w:p>
    <w:p w:rsidR="007735D1" w:rsidRPr="00D24DAA" w:rsidRDefault="007735D1" w:rsidP="00676C42">
      <w:pPr>
        <w:spacing w:line="240" w:lineRule="auto"/>
        <w:jc w:val="both"/>
        <w:rPr>
          <w:rFonts w:ascii="Arial" w:hAnsi="Arial" w:cs="Arial"/>
        </w:rPr>
      </w:pPr>
      <w:r w:rsidRPr="00D24DAA">
        <w:rPr>
          <w:rFonts w:ascii="Arial" w:hAnsi="Arial" w:cs="Arial"/>
        </w:rPr>
        <w:t>βγ. Η διόρθωση των ληξιαρχικών πράξεων.</w:t>
      </w:r>
    </w:p>
    <w:p w:rsidR="006F07DD" w:rsidRPr="00D24DAA" w:rsidRDefault="007735D1" w:rsidP="00676C42">
      <w:pPr>
        <w:spacing w:line="240" w:lineRule="auto"/>
        <w:jc w:val="both"/>
        <w:rPr>
          <w:rFonts w:ascii="Arial" w:hAnsi="Arial" w:cs="Arial"/>
        </w:rPr>
      </w:pPr>
      <w:r w:rsidRPr="00D24DAA">
        <w:rPr>
          <w:rFonts w:ascii="Arial" w:hAnsi="Arial" w:cs="Arial"/>
        </w:rPr>
        <w:t xml:space="preserve">βδ. Η μέριμνα για τη διαφύλαξη των ληξιαρχικών βιβλίων και των δικαιολογητικών. </w:t>
      </w:r>
    </w:p>
    <w:p w:rsidR="007735D1" w:rsidRPr="00D24DAA" w:rsidRDefault="007735D1" w:rsidP="00676C42">
      <w:pPr>
        <w:spacing w:line="240" w:lineRule="auto"/>
        <w:jc w:val="both"/>
        <w:rPr>
          <w:rFonts w:ascii="Arial" w:hAnsi="Arial" w:cs="Arial"/>
        </w:rPr>
      </w:pPr>
      <w:r w:rsidRPr="00D24DAA">
        <w:rPr>
          <w:rFonts w:ascii="Arial" w:hAnsi="Arial" w:cs="Arial"/>
        </w:rPr>
        <w:t>βε.Η συγκέντρωση και επεξεργασία δημογραφικών στατιστικών στοιχείων.</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i/>
        </w:rPr>
        <w:t xml:space="preserve">γ. Στο Τμήμα Ειδικού Ληξιαρχείου Β' </w:t>
      </w:r>
      <w:r w:rsidRPr="00D24DAA">
        <w:rPr>
          <w:rFonts w:ascii="Arial" w:hAnsi="Arial" w:cs="Arial"/>
        </w:rPr>
        <w:t>,το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γα. Η καταχώρηση όλων των ληξιαρχικών πράξεων που αφορούν σε Έλληνες πολίτες και αποστέλλονται διά του ταχυδρομείου από τις ελληνικές προξενικές αρχές ή τις επιχώριες αρχές, αναφερόμενες ειδικότερα σε γεγονότα γάμου, συμφώνου συμβίωσης και θανάτου.</w:t>
      </w:r>
    </w:p>
    <w:p w:rsidR="007735D1" w:rsidRPr="00D24DAA" w:rsidRDefault="007735D1" w:rsidP="00676C42">
      <w:pPr>
        <w:spacing w:line="240" w:lineRule="auto"/>
        <w:jc w:val="both"/>
        <w:rPr>
          <w:rFonts w:ascii="Arial" w:hAnsi="Arial" w:cs="Arial"/>
        </w:rPr>
      </w:pPr>
      <w:r w:rsidRPr="00D24DAA">
        <w:rPr>
          <w:rFonts w:ascii="Arial" w:hAnsi="Arial" w:cs="Arial"/>
        </w:rPr>
        <w:t>γβ. Η καταχώριση στο περιθώριο των ληξιαρχικών πράξεων μεταβολών που επέρχονται στην κατάσταση του φυσικού προσώπου μετά τη σύνταξη των πράξεων αυτών.</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γγ. Η διόρθωση των ληξιαρχικών πράξεων.</w:t>
      </w:r>
    </w:p>
    <w:p w:rsidR="007735D1" w:rsidRPr="00D24DAA" w:rsidRDefault="007735D1" w:rsidP="00676C42">
      <w:pPr>
        <w:spacing w:line="240" w:lineRule="auto"/>
        <w:jc w:val="both"/>
        <w:rPr>
          <w:rFonts w:ascii="Arial" w:hAnsi="Arial" w:cs="Arial"/>
        </w:rPr>
      </w:pPr>
      <w:r w:rsidRPr="00D24DAA">
        <w:rPr>
          <w:rFonts w:ascii="Arial" w:hAnsi="Arial" w:cs="Arial"/>
        </w:rPr>
        <w:t>γδ. Η μέριμνα για τη διαφύλαξη των ληξιαρχικών βιβλίων και δικαιολογητικών.</w:t>
      </w:r>
    </w:p>
    <w:p w:rsidR="007735D1" w:rsidRPr="00D24DAA" w:rsidRDefault="007735D1" w:rsidP="00676C42">
      <w:pPr>
        <w:spacing w:line="240" w:lineRule="auto"/>
        <w:jc w:val="both"/>
        <w:rPr>
          <w:rFonts w:ascii="Arial" w:hAnsi="Arial" w:cs="Arial"/>
        </w:rPr>
      </w:pPr>
      <w:r w:rsidRPr="00D24DAA">
        <w:rPr>
          <w:rFonts w:ascii="Arial" w:hAnsi="Arial" w:cs="Arial"/>
        </w:rPr>
        <w:t>γε. Η συγκέντρωση και επεξεργασία δημογραφικών στατιστικών στοιχείων.</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Β. Διεύθυνση Ιθαγένειας</w:t>
      </w:r>
    </w:p>
    <w:p w:rsidR="007735D1" w:rsidRPr="00D24DAA" w:rsidRDefault="007735D1" w:rsidP="00676C42">
      <w:pPr>
        <w:spacing w:line="240" w:lineRule="auto"/>
        <w:jc w:val="both"/>
        <w:rPr>
          <w:rFonts w:ascii="Arial" w:hAnsi="Arial" w:cs="Arial"/>
        </w:rPr>
      </w:pPr>
      <w:r w:rsidRPr="00D24DAA">
        <w:rPr>
          <w:rFonts w:ascii="Arial" w:hAnsi="Arial" w:cs="Arial"/>
        </w:rPr>
        <w:t>1.α.   Η Διεύθυνση Ιθαγένειας είναι αρμόδια για τη διαχείριση των θεμάτων που σχετίζονται με την κτήση, αποβολή, απώλεια, αποποίηση και ανάκτηση της ελληνικής ιθαγένειας.</w:t>
      </w:r>
    </w:p>
    <w:p w:rsidR="007735D1" w:rsidRPr="00D24DAA" w:rsidRDefault="007735D1" w:rsidP="00676C42">
      <w:pPr>
        <w:spacing w:line="240" w:lineRule="auto"/>
        <w:jc w:val="both"/>
        <w:rPr>
          <w:rFonts w:ascii="Arial" w:hAnsi="Arial" w:cs="Arial"/>
        </w:rPr>
      </w:pPr>
      <w:r w:rsidRPr="00D24DAA">
        <w:rPr>
          <w:rFonts w:ascii="Arial" w:hAnsi="Arial" w:cs="Arial"/>
        </w:rPr>
        <w:t>β. Η Διεύθυνση Ιθαγένειας είναι επίσης αρμόδια για :</w:t>
      </w:r>
    </w:p>
    <w:p w:rsidR="007735D1" w:rsidRPr="00D24DAA" w:rsidRDefault="007735D1" w:rsidP="00676C42">
      <w:pPr>
        <w:spacing w:line="240" w:lineRule="auto"/>
        <w:jc w:val="both"/>
        <w:rPr>
          <w:rFonts w:ascii="Arial" w:hAnsi="Arial" w:cs="Arial"/>
        </w:rPr>
      </w:pPr>
      <w:r w:rsidRPr="00D24DAA">
        <w:rPr>
          <w:rFonts w:ascii="Arial" w:hAnsi="Arial" w:cs="Arial"/>
        </w:rPr>
        <w:t>βα. Την πρόταση ρυθμίσεων νομοθετικού ή άλλου περιεχομένου για κάθε θέμα που σχετίζεται με την άσκηση των αρμοδιοτήτων της.</w:t>
      </w:r>
    </w:p>
    <w:p w:rsidR="007735D1" w:rsidRPr="00D24DAA" w:rsidRDefault="007735D1" w:rsidP="00676C42">
      <w:pPr>
        <w:spacing w:line="240" w:lineRule="auto"/>
        <w:jc w:val="both"/>
        <w:rPr>
          <w:rFonts w:ascii="Arial" w:hAnsi="Arial" w:cs="Arial"/>
        </w:rPr>
      </w:pPr>
      <w:r w:rsidRPr="00D24DAA">
        <w:rPr>
          <w:rFonts w:ascii="Arial" w:hAnsi="Arial" w:cs="Arial"/>
        </w:rPr>
        <w:t>ββ. Την παροχή της απαραίτητης και έγκαιρης πληροφόρησης στο Αυτοτελές Γραφείο Νομοθετικού Έργου και Κοινοβουλευτικού Ελέγχου για την αποτελεσματική λειτουργία αυτού.</w:t>
      </w:r>
    </w:p>
    <w:p w:rsidR="007735D1" w:rsidRPr="00D24DAA" w:rsidRDefault="007735D1" w:rsidP="00676C42">
      <w:pPr>
        <w:spacing w:line="240" w:lineRule="auto"/>
        <w:jc w:val="both"/>
        <w:rPr>
          <w:rFonts w:ascii="Arial" w:hAnsi="Arial" w:cs="Arial"/>
        </w:rPr>
      </w:pPr>
      <w:r w:rsidRPr="00D24DAA">
        <w:rPr>
          <w:rFonts w:ascii="Arial" w:hAnsi="Arial" w:cs="Arial"/>
        </w:rPr>
        <w:t>βγ. Την σύνταξη των απόψεων της Διοίκησης προς το Συμβούλιο της Επικρατείας και τα διοικητικά δικαστήρια και την εμπρόθεσμη αποστολή τους σε αυτά.</w:t>
      </w:r>
    </w:p>
    <w:p w:rsidR="007735D1" w:rsidRPr="00D24DAA" w:rsidRDefault="007735D1" w:rsidP="00676C42">
      <w:pPr>
        <w:spacing w:line="240" w:lineRule="auto"/>
        <w:jc w:val="both"/>
        <w:rPr>
          <w:rFonts w:ascii="Arial" w:hAnsi="Arial" w:cs="Arial"/>
        </w:rPr>
      </w:pPr>
      <w:r w:rsidRPr="00D24DAA">
        <w:rPr>
          <w:rFonts w:ascii="Arial" w:hAnsi="Arial" w:cs="Arial"/>
        </w:rPr>
        <w:t>βδ. Την συνεργασία με κάθε αρχή για την προώθηση ζητημάτων κοινού ενδιαφέροντος και την παροχή κάθε αναγκαίας πληροφόρησης.</w:t>
      </w:r>
    </w:p>
    <w:p w:rsidR="007735D1" w:rsidRPr="00D24DAA" w:rsidRDefault="007735D1" w:rsidP="00676C42">
      <w:pPr>
        <w:spacing w:line="240" w:lineRule="auto"/>
        <w:jc w:val="both"/>
        <w:rPr>
          <w:rFonts w:ascii="Arial" w:hAnsi="Arial" w:cs="Arial"/>
        </w:rPr>
      </w:pPr>
      <w:r w:rsidRPr="00D24DAA">
        <w:rPr>
          <w:rFonts w:ascii="Arial" w:hAnsi="Arial" w:cs="Arial"/>
        </w:rPr>
        <w:t>βε. Την εκπροσώπηση και συμμετοχή του Υπουργείου σε επιτροπές, συνέδρια και ομάδες εργασίες στην Ελλάδα και το εξωτερικό και γενικά για την υποστήριξη και την προβολή των θέσεων και της δράσης του Υπουργείου στο πλαίσιο των διεθνών υποχρεώσεων.</w:t>
      </w:r>
    </w:p>
    <w:p w:rsidR="007735D1" w:rsidRPr="00D24DAA" w:rsidRDefault="007735D1" w:rsidP="00676C42">
      <w:pPr>
        <w:spacing w:line="240" w:lineRule="auto"/>
        <w:jc w:val="both"/>
        <w:rPr>
          <w:rFonts w:ascii="Arial" w:hAnsi="Arial" w:cs="Arial"/>
        </w:rPr>
      </w:pPr>
      <w:r w:rsidRPr="00D24DAA">
        <w:rPr>
          <w:rFonts w:ascii="Arial" w:hAnsi="Arial" w:cs="Arial"/>
        </w:rPr>
        <w:t>βστ Την απάντηση σε καταγγελίες, αναφορές, ερωτήματα πολιτών σύμφωνα με την κείμενη νομοθεσία.</w:t>
      </w:r>
    </w:p>
    <w:p w:rsidR="007735D1" w:rsidRPr="00D24DAA" w:rsidRDefault="007735D1" w:rsidP="00676C42">
      <w:pPr>
        <w:spacing w:line="240" w:lineRule="auto"/>
        <w:jc w:val="both"/>
        <w:rPr>
          <w:rFonts w:ascii="Arial" w:hAnsi="Arial" w:cs="Arial"/>
        </w:rPr>
      </w:pPr>
      <w:r w:rsidRPr="00D24DAA">
        <w:rPr>
          <w:rFonts w:ascii="Arial" w:hAnsi="Arial" w:cs="Arial"/>
        </w:rPr>
        <w:t>βζ. Για κάθε άλλο θέμα που σχετίζεται με τις αρμοδιότητες της Διεύθυνσης.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2. Οι αρμοδιότητες της Διεύθυνσης Ιθαγένειας κατανέμονται στα υπαγόμενα σε αυτή Τμήματα, ως ακολούθως:</w:t>
      </w:r>
    </w:p>
    <w:p w:rsidR="007735D1" w:rsidRPr="00D24DAA" w:rsidRDefault="007735D1" w:rsidP="00676C42">
      <w:pPr>
        <w:spacing w:line="240" w:lineRule="auto"/>
        <w:jc w:val="both"/>
        <w:rPr>
          <w:rFonts w:ascii="Arial" w:hAnsi="Arial" w:cs="Arial"/>
        </w:rPr>
      </w:pPr>
      <w:r w:rsidRPr="00D24DAA">
        <w:rPr>
          <w:rFonts w:ascii="Arial" w:hAnsi="Arial" w:cs="Arial"/>
          <w:i/>
        </w:rPr>
        <w:t>α. Στο Τμήμα Καθορισμού Ιθαγένειας</w:t>
      </w:r>
      <w:r w:rsidRPr="00D24DAA">
        <w:rPr>
          <w:rFonts w:ascii="Arial" w:hAnsi="Arial" w:cs="Arial"/>
        </w:rPr>
        <w:t>, 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αα. Τα ζητήματα που άπτονται της   αποβολής, απώλειας, αποποίησης, ανάκτησης, καθώς και επίλυσης περιπτώσεων αμφισβητούμενης ιθαγένειας.</w:t>
      </w:r>
    </w:p>
    <w:p w:rsidR="007735D1" w:rsidRPr="00D24DAA" w:rsidRDefault="007735D1" w:rsidP="00676C42">
      <w:pPr>
        <w:spacing w:line="240" w:lineRule="auto"/>
        <w:jc w:val="both"/>
        <w:rPr>
          <w:rFonts w:ascii="Arial" w:hAnsi="Arial" w:cs="Arial"/>
        </w:rPr>
      </w:pPr>
      <w:r w:rsidRPr="00D24DAA">
        <w:rPr>
          <w:rFonts w:ascii="Arial" w:hAnsi="Arial" w:cs="Arial"/>
        </w:rPr>
        <w:t>αβ. Η μέριμνα για την ανάκτηση της ελληνικής ιθαγένειας των επαναπατριζόμενων πολιτικών προσφύγων και γενικά προσώπων που την απώλεσαν σε ανώμαλες περιόδους.</w:t>
      </w:r>
    </w:p>
    <w:p w:rsidR="007735D1" w:rsidRPr="00D24DAA" w:rsidRDefault="007735D1" w:rsidP="00676C42">
      <w:pPr>
        <w:spacing w:line="240" w:lineRule="auto"/>
        <w:jc w:val="both"/>
        <w:rPr>
          <w:rFonts w:ascii="Arial" w:hAnsi="Arial" w:cs="Arial"/>
        </w:rPr>
      </w:pPr>
      <w:r w:rsidRPr="00D24DAA">
        <w:rPr>
          <w:rFonts w:ascii="Arial" w:hAnsi="Arial" w:cs="Arial"/>
        </w:rPr>
        <w:t>αγ. Η μέριμνα για την ορθή εφαρμογή από τις Αποκεντρωμένες Διοικήσεις της νομοθεσίας που διέπει την κτήση της ιθαγένειας με την επιφύλαξη των παραγράφων β και γ του παρόντος άρθρου.</w:t>
      </w:r>
    </w:p>
    <w:p w:rsidR="007735D1" w:rsidRPr="00D24DAA" w:rsidRDefault="007735D1" w:rsidP="00676C42">
      <w:pPr>
        <w:spacing w:line="240" w:lineRule="auto"/>
        <w:jc w:val="both"/>
        <w:rPr>
          <w:rFonts w:ascii="Arial" w:hAnsi="Arial" w:cs="Arial"/>
        </w:rPr>
      </w:pPr>
      <w:r w:rsidRPr="00D24DAA">
        <w:rPr>
          <w:rFonts w:ascii="Arial" w:hAnsi="Arial" w:cs="Arial"/>
        </w:rPr>
        <w:t>αδ. Η διοικητική υποστήριξη του Συμβουλίου Ιθαγένειας.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i/>
        </w:rPr>
        <w:t>β. Στο Τμήμα Πολιτογραφήσεων Ομογενών</w:t>
      </w:r>
      <w:r w:rsidRPr="00D24DAA">
        <w:rPr>
          <w:rFonts w:ascii="Arial" w:hAnsi="Arial" w:cs="Arial"/>
        </w:rPr>
        <w:t>, το οποίο είναι αρμόδιο για θέματα όπως: βα. Η συγκέντρωση στοιχείων και εγγράφων από κρατικές υπηρεσίες και τους ενδιαφερόμενους, ώστε να διαπιστωθεί εάν συντρέχουν οι νόμιμες προϋποθέσεις για την πολιτογράφηση ομογενών που διαμένουν στην Ελλάδα ή στο εξωτερικό.</w:t>
      </w:r>
    </w:p>
    <w:p w:rsidR="007735D1" w:rsidRPr="00D24DAA" w:rsidRDefault="007735D1" w:rsidP="00676C42">
      <w:pPr>
        <w:spacing w:line="240" w:lineRule="auto"/>
        <w:jc w:val="both"/>
        <w:rPr>
          <w:rFonts w:ascii="Arial" w:hAnsi="Arial" w:cs="Arial"/>
        </w:rPr>
      </w:pPr>
      <w:r w:rsidRPr="00D24DAA">
        <w:rPr>
          <w:rFonts w:ascii="Arial" w:hAnsi="Arial" w:cs="Arial"/>
        </w:rPr>
        <w:t>ββ. Η μέριμνα για την ορθή εφαρμογή από τις Αποκεντρωμένες Διοικήσεις της νομοθεσίας που διέπει την κτήση της ιθαγένειας των ομογενών με πολιτογράφηση.</w:t>
      </w:r>
    </w:p>
    <w:p w:rsidR="007735D1" w:rsidRPr="00D24DAA" w:rsidRDefault="007735D1" w:rsidP="00676C42">
      <w:pPr>
        <w:spacing w:line="240" w:lineRule="auto"/>
        <w:jc w:val="both"/>
        <w:rPr>
          <w:rFonts w:ascii="Arial" w:hAnsi="Arial" w:cs="Arial"/>
        </w:rPr>
      </w:pPr>
      <w:r w:rsidRPr="00D24DAA">
        <w:rPr>
          <w:rFonts w:ascii="Arial" w:hAnsi="Arial" w:cs="Arial"/>
        </w:rPr>
        <w:t>βγ. Η κατάρτιση των σχεδίων αποφάσεων πολιτογράφησης ομογενών.</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i/>
        </w:rPr>
        <w:t>γ. Στο Τμήμα Πολιτογραφήσεων Αλλοδαπών</w:t>
      </w:r>
      <w:r w:rsidRPr="00D24DAA">
        <w:rPr>
          <w:rFonts w:ascii="Arial" w:hAnsi="Arial" w:cs="Arial"/>
        </w:rPr>
        <w:t>, το οποίο είναι αρμόδιο για θέματα όπως: γα. Η συγκέντρωση στοιχείων και εγγράφων από κρατικές υπηρεσίες και τους ενδιαφερόμενους, προκειμένου να διαπιστωθεί εάν συντρέχουν οι νόμιμες προϋποθέσεις για την πολιτογράφηση αλλοδαπών.</w:t>
      </w:r>
    </w:p>
    <w:p w:rsidR="007735D1" w:rsidRPr="00D24DAA" w:rsidRDefault="007735D1" w:rsidP="00676C42">
      <w:pPr>
        <w:spacing w:line="240" w:lineRule="auto"/>
        <w:jc w:val="both"/>
        <w:rPr>
          <w:rFonts w:ascii="Arial" w:hAnsi="Arial" w:cs="Arial"/>
        </w:rPr>
      </w:pPr>
      <w:r w:rsidRPr="00D24DAA">
        <w:rPr>
          <w:rFonts w:ascii="Arial" w:hAnsi="Arial" w:cs="Arial"/>
        </w:rPr>
        <w:t>γβ. Η εισήγηση προς την Επιτροπή Πολιτογράφησης για την πολιτογράφηση αλλοδαπών.</w:t>
      </w:r>
    </w:p>
    <w:p w:rsidR="007735D1" w:rsidRPr="00D24DAA" w:rsidRDefault="007735D1" w:rsidP="00676C42">
      <w:pPr>
        <w:spacing w:line="240" w:lineRule="auto"/>
        <w:jc w:val="both"/>
        <w:rPr>
          <w:rFonts w:ascii="Arial" w:hAnsi="Arial" w:cs="Arial"/>
        </w:rPr>
      </w:pPr>
      <w:r w:rsidRPr="00D24DAA">
        <w:rPr>
          <w:rFonts w:ascii="Arial" w:hAnsi="Arial" w:cs="Arial"/>
        </w:rPr>
        <w:t>γγ. Η κατάρτιση των σχεδίων αποφάσεων πολιτογράφησης αλλοδαπών.</w:t>
      </w:r>
    </w:p>
    <w:p w:rsidR="007735D1" w:rsidRPr="00D24DAA" w:rsidRDefault="007735D1" w:rsidP="00676C42">
      <w:pPr>
        <w:spacing w:line="240" w:lineRule="auto"/>
        <w:jc w:val="both"/>
        <w:rPr>
          <w:rFonts w:ascii="Arial" w:hAnsi="Arial" w:cs="Arial"/>
        </w:rPr>
      </w:pPr>
      <w:r w:rsidRPr="00D24DAA">
        <w:rPr>
          <w:rFonts w:ascii="Arial" w:hAnsi="Arial" w:cs="Arial"/>
        </w:rPr>
        <w:t>γδ. Η μέριμνα για την ορθή εφαρμογή από τις Αποκεντρωμένες Διοικήσεις της νομοθεσίας που διέπει την κτήση από τους αλλοδαπούς της ελληνικής ιθαγένειας με πολιτογράφηση ή σύμφωνα με το άρθρο 1 Α του Κώδικα Ελληνικής Ιθαγένειας, όπως αυτός ισχύει.</w:t>
      </w:r>
    </w:p>
    <w:p w:rsidR="007735D1" w:rsidRPr="00D24DAA" w:rsidRDefault="007735D1" w:rsidP="00676C42">
      <w:pPr>
        <w:spacing w:line="240" w:lineRule="auto"/>
        <w:jc w:val="both"/>
        <w:rPr>
          <w:rFonts w:ascii="Arial" w:hAnsi="Arial" w:cs="Arial"/>
        </w:rPr>
      </w:pPr>
      <w:r w:rsidRPr="00D24DAA">
        <w:rPr>
          <w:rFonts w:ascii="Arial" w:hAnsi="Arial" w:cs="Arial"/>
        </w:rPr>
        <w:t>γε. Η διοικητική υποστήριξη της Επιτροπής Πολιτογράφησης.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Γ. Διεύθυνση Μεταναστευτικής Πολιτικής</w:t>
      </w:r>
    </w:p>
    <w:p w:rsidR="007735D1" w:rsidRPr="00D24DAA" w:rsidRDefault="007735D1" w:rsidP="00676C42">
      <w:pPr>
        <w:spacing w:line="240" w:lineRule="auto"/>
        <w:jc w:val="both"/>
        <w:rPr>
          <w:rFonts w:ascii="Arial" w:hAnsi="Arial" w:cs="Arial"/>
        </w:rPr>
      </w:pPr>
      <w:r w:rsidRPr="00D24DAA">
        <w:rPr>
          <w:rFonts w:ascii="Arial" w:hAnsi="Arial" w:cs="Arial"/>
        </w:rPr>
        <w:t>1.α. Η Διεύθυνση Μεταναστευτικής Πολιτικής είναι αρμόδια για τη διαχείριση των θεμάτων που σχετίζονται με τη διαδικασία νόμιμης εισόδου και διαμονής των μεταναστών στην ελληνική επικράτεια, καθώς και το συντονισμό και την εποπτεία των υπηρεσιών Αλλοδαπών και Μετανάστευσης των Αποκεντρωμένων Διοικήσεων. Εισηγείται και υλοποιεί μέτρα που στοχεύουν στην απλούστευση της διαδικασίας χορήγησης των αδειών διαμονής και τη συγκέντρωση και επεξεργασία στατιστικών στοιχείων σχετικά με τις ροές της νόμιμης μετανάστευσης.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β. Η Διεύθυνση Μεταναστευτικής Πολιτικής είναι επίσης αρμόδια για :</w:t>
      </w:r>
    </w:p>
    <w:p w:rsidR="007735D1" w:rsidRPr="00D24DAA" w:rsidRDefault="007735D1" w:rsidP="00676C42">
      <w:pPr>
        <w:spacing w:line="240" w:lineRule="auto"/>
        <w:jc w:val="both"/>
        <w:rPr>
          <w:rFonts w:ascii="Arial" w:hAnsi="Arial" w:cs="Arial"/>
        </w:rPr>
      </w:pPr>
      <w:r w:rsidRPr="00D24DAA">
        <w:rPr>
          <w:rFonts w:ascii="Arial" w:hAnsi="Arial" w:cs="Arial"/>
        </w:rPr>
        <w:t>βα. Την πρόταση ρυθμίσεων νομοθετικού ή άλλου περιεχομένου για κάθε θέμα που σχετίζεται με την άσκηση των αρμοδιοτήτων της.</w:t>
      </w:r>
    </w:p>
    <w:p w:rsidR="007735D1" w:rsidRPr="00D24DAA" w:rsidRDefault="007735D1" w:rsidP="00676C42">
      <w:pPr>
        <w:spacing w:line="240" w:lineRule="auto"/>
        <w:jc w:val="both"/>
        <w:rPr>
          <w:rFonts w:ascii="Arial" w:hAnsi="Arial" w:cs="Arial"/>
        </w:rPr>
      </w:pPr>
      <w:r w:rsidRPr="00D24DAA">
        <w:rPr>
          <w:rFonts w:ascii="Arial" w:hAnsi="Arial" w:cs="Arial"/>
        </w:rPr>
        <w:t>ββ. Την παροχή της απαραίτητης και έγκαιρης πληροφόρησης στο Αυτοτελές Γραφείο Νομοθετικού Έργου και Κοινοβουλευτικού Ελέγχου για την αποτελεσματική λειτουργία αυτού.</w:t>
      </w:r>
    </w:p>
    <w:p w:rsidR="007735D1" w:rsidRPr="00D24DAA" w:rsidRDefault="007735D1" w:rsidP="00676C42">
      <w:pPr>
        <w:spacing w:line="240" w:lineRule="auto"/>
        <w:jc w:val="both"/>
        <w:rPr>
          <w:rFonts w:ascii="Arial" w:hAnsi="Arial" w:cs="Arial"/>
        </w:rPr>
      </w:pPr>
      <w:r w:rsidRPr="00D24DAA">
        <w:rPr>
          <w:rFonts w:ascii="Arial" w:hAnsi="Arial" w:cs="Arial"/>
        </w:rPr>
        <w:t>βγ. Την σύνταξη των απόψεων της Διοίκησης προς το Συμβούλιο της Επικρατείας και τα διοικητικά δικαστήρια και την εμπρόθεσμη αποστολή τους σε αυτά.</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βδ. Την συνεργασία με κάθε αρχή για την προώθηση ζητημάτων κοινού ενδιαφέροντος και την παροχή κάθε αναγκαίας πληροφόρησης.</w:t>
      </w:r>
    </w:p>
    <w:p w:rsidR="007735D1" w:rsidRPr="00D24DAA" w:rsidRDefault="007735D1" w:rsidP="00676C42">
      <w:pPr>
        <w:spacing w:line="240" w:lineRule="auto"/>
        <w:jc w:val="both"/>
        <w:rPr>
          <w:rFonts w:ascii="Arial" w:hAnsi="Arial" w:cs="Arial"/>
        </w:rPr>
      </w:pPr>
      <w:r w:rsidRPr="00D24DAA">
        <w:rPr>
          <w:rFonts w:ascii="Arial" w:hAnsi="Arial" w:cs="Arial"/>
        </w:rPr>
        <w:t>βε. Την εκπροσώπηση και συμμετοχή του Υπουργείου σε επιτροπές, συνέδρια και ομάδες εργασίες στην Ελλάδα και το εξωτερικό και γενικά για την υποστήριξη και την προβολή των θέσεων και της δράσης του Υπουργείου στο πλαίσιο των διεθνών υποχρεώσεων.</w:t>
      </w:r>
    </w:p>
    <w:p w:rsidR="007735D1" w:rsidRPr="00D24DAA" w:rsidRDefault="007735D1" w:rsidP="00676C42">
      <w:pPr>
        <w:spacing w:line="240" w:lineRule="auto"/>
        <w:jc w:val="both"/>
        <w:rPr>
          <w:rFonts w:ascii="Arial" w:hAnsi="Arial" w:cs="Arial"/>
        </w:rPr>
      </w:pPr>
      <w:r w:rsidRPr="00D24DAA">
        <w:rPr>
          <w:rFonts w:ascii="Arial" w:hAnsi="Arial" w:cs="Arial"/>
        </w:rPr>
        <w:t>βστ. Την απάντηση σε καταγγελίες, αναφορές, ερωτήματα πολιτών σύμφωνα με την κείμενη νομοθεσία.</w:t>
      </w:r>
    </w:p>
    <w:p w:rsidR="007735D1" w:rsidRPr="00D24DAA" w:rsidRDefault="007735D1" w:rsidP="00676C42">
      <w:pPr>
        <w:spacing w:line="240" w:lineRule="auto"/>
        <w:jc w:val="both"/>
        <w:rPr>
          <w:rFonts w:ascii="Arial" w:hAnsi="Arial" w:cs="Arial"/>
        </w:rPr>
      </w:pPr>
      <w:r w:rsidRPr="00D24DAA">
        <w:rPr>
          <w:rFonts w:ascii="Arial" w:hAnsi="Arial" w:cs="Arial"/>
        </w:rPr>
        <w:t>βζ. Για κάθε άλλο θέμα που σχετίζεται με τις αρμοδιότητες της Διεύθυνσης.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2. Οι αρμοδιότητες της Διεύθυνσης Μεταναστευτικής Πολιτικής κατανέμονται στα υπαγόμενα σε αυτή Τμήματα, ως ακολούθως:</w:t>
      </w:r>
    </w:p>
    <w:p w:rsidR="007735D1" w:rsidRPr="00D24DAA" w:rsidRDefault="007735D1" w:rsidP="00676C42">
      <w:pPr>
        <w:spacing w:line="240" w:lineRule="auto"/>
        <w:jc w:val="both"/>
        <w:rPr>
          <w:rFonts w:ascii="Arial" w:hAnsi="Arial" w:cs="Arial"/>
        </w:rPr>
      </w:pPr>
      <w:r w:rsidRPr="00D24DAA">
        <w:rPr>
          <w:rFonts w:ascii="Arial" w:hAnsi="Arial" w:cs="Arial"/>
          <w:i/>
        </w:rPr>
        <w:t>α. Στο Τμήμα Συντονισμού και Ελέγχου</w:t>
      </w:r>
      <w:r w:rsidRPr="00D24DAA">
        <w:rPr>
          <w:rFonts w:ascii="Arial" w:hAnsi="Arial" w:cs="Arial"/>
        </w:rPr>
        <w:t>, 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αα. Ο συντονισμός και η καθοδήγηση των υπηρεσιών Αλλοδαπών και Μετανάστευσης των Αποκεντρωμένων Διοικήσεων.</w:t>
      </w:r>
    </w:p>
    <w:p w:rsidR="007735D1" w:rsidRPr="00D24DAA" w:rsidRDefault="007735D1" w:rsidP="00676C42">
      <w:pPr>
        <w:spacing w:line="240" w:lineRule="auto"/>
        <w:jc w:val="both"/>
        <w:rPr>
          <w:rFonts w:ascii="Arial" w:hAnsi="Arial" w:cs="Arial"/>
        </w:rPr>
      </w:pPr>
      <w:r w:rsidRPr="00D24DAA">
        <w:rPr>
          <w:rFonts w:ascii="Arial" w:hAnsi="Arial" w:cs="Arial"/>
        </w:rPr>
        <w:t>αβ. Η διενέργεια ελέγχων και η βεβαίωση παραβάσεων της νομοθεσίας για τη διαμονή πολιτών τρίτων χωρών στην ελληνική επικράτεια, όταν η χορήγηση και η ανανέωση  της άδειας διαμονής ανήκει στην αρμοδιότητα του Υπουργείου.</w:t>
      </w:r>
    </w:p>
    <w:p w:rsidR="007735D1" w:rsidRPr="00D24DAA" w:rsidRDefault="007735D1" w:rsidP="00676C42">
      <w:pPr>
        <w:spacing w:line="240" w:lineRule="auto"/>
        <w:jc w:val="both"/>
        <w:rPr>
          <w:rFonts w:ascii="Arial" w:hAnsi="Arial" w:cs="Arial"/>
        </w:rPr>
      </w:pPr>
      <w:r w:rsidRPr="00D24DAA">
        <w:rPr>
          <w:rFonts w:ascii="Arial" w:hAnsi="Arial" w:cs="Arial"/>
        </w:rPr>
        <w:t>αγ. Ο χειρισμός διοικητικά των δικαστικών υποθέσεων που εμπίπτουν στις αρμοδιότητες της Διεύθυνσης.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i/>
        </w:rPr>
        <w:t>β. Στο Τμήμα Αδειών Διαμονής Α'</w:t>
      </w:r>
      <w:r w:rsidRPr="00D24DAA">
        <w:rPr>
          <w:rFonts w:ascii="Arial" w:hAnsi="Arial" w:cs="Arial"/>
        </w:rPr>
        <w:t>, 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βα. Η εξέταση των αιτήσεων και η εισήγηση στο αρμόδιο όργανο για τη χορήγηση ή ανανέωση αδειών διαμονής για ανθρωπιστικούς λόγους και για λόγους δημοσίου συμφέροντος, σε θύματα εμπορίας ανθρώπων και σε μέλη ξένων αρχαιολογικών σχολών.</w:t>
      </w:r>
    </w:p>
    <w:p w:rsidR="007735D1" w:rsidRPr="00D24DAA" w:rsidRDefault="007735D1" w:rsidP="00676C42">
      <w:pPr>
        <w:spacing w:line="240" w:lineRule="auto"/>
        <w:jc w:val="both"/>
        <w:rPr>
          <w:rFonts w:ascii="Arial" w:hAnsi="Arial" w:cs="Arial"/>
        </w:rPr>
      </w:pPr>
      <w:r w:rsidRPr="00D24DAA">
        <w:rPr>
          <w:rFonts w:ascii="Arial" w:hAnsi="Arial" w:cs="Arial"/>
        </w:rPr>
        <w:t xml:space="preserve">ββ. Η κατάρτιση των σχεδίων των αποφάσεων ανάκλησης αδειών διαμονής ή απόρριψης αιτημάτων χορήγησης ή ανανέωσης αυτών, για τους τύπους αδειών    </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διαμονής του προηγουμένου εδαφίου και η ενσωμάτωση σε αυτές σχετικών αποφάσεων</w:t>
      </w:r>
    </w:p>
    <w:p w:rsidR="007735D1" w:rsidRPr="00D24DAA" w:rsidRDefault="007735D1" w:rsidP="00676C42">
      <w:pPr>
        <w:spacing w:line="240" w:lineRule="auto"/>
        <w:jc w:val="both"/>
        <w:rPr>
          <w:rFonts w:ascii="Arial" w:hAnsi="Arial" w:cs="Arial"/>
        </w:rPr>
      </w:pPr>
      <w:r w:rsidRPr="00D24DAA">
        <w:rPr>
          <w:rFonts w:ascii="Arial" w:hAnsi="Arial" w:cs="Arial"/>
        </w:rPr>
        <w:t>επιστροφής.</w:t>
      </w:r>
    </w:p>
    <w:p w:rsidR="007735D1" w:rsidRPr="00D24DAA" w:rsidRDefault="007735D1" w:rsidP="00676C42">
      <w:pPr>
        <w:spacing w:line="240" w:lineRule="auto"/>
        <w:jc w:val="both"/>
        <w:rPr>
          <w:rFonts w:ascii="Arial" w:hAnsi="Arial" w:cs="Arial"/>
        </w:rPr>
      </w:pPr>
      <w:r w:rsidRPr="00D24DAA">
        <w:rPr>
          <w:rFonts w:ascii="Arial" w:hAnsi="Arial" w:cs="Arial"/>
        </w:rPr>
        <w:t>βγ. Η εξέταση αιτήσεων θεραπείας κατά αποφάσεων ανάκλησης αδειών διαμονής ή απόρριψης αιτημάτων χορήγησης ή ανανέωσης αυτών.</w:t>
      </w:r>
    </w:p>
    <w:p w:rsidR="007735D1" w:rsidRPr="00D24DAA" w:rsidRDefault="007735D1" w:rsidP="00676C42">
      <w:pPr>
        <w:spacing w:line="240" w:lineRule="auto"/>
        <w:jc w:val="both"/>
        <w:rPr>
          <w:rFonts w:ascii="Arial" w:hAnsi="Arial" w:cs="Arial"/>
        </w:rPr>
      </w:pPr>
      <w:r w:rsidRPr="00D24DAA">
        <w:rPr>
          <w:rFonts w:ascii="Arial" w:hAnsi="Arial" w:cs="Arial"/>
        </w:rPr>
        <w:t>βδ. Η εξέταση των αιτήσεων καθώς και η εισήγηση για τη χορήγηση αδειών διαμονής για εξαιρετικούς λόγους.</w:t>
      </w:r>
    </w:p>
    <w:p w:rsidR="007735D1" w:rsidRPr="00D24DAA" w:rsidRDefault="007735D1" w:rsidP="00676C42">
      <w:pPr>
        <w:spacing w:line="240" w:lineRule="auto"/>
        <w:jc w:val="both"/>
        <w:rPr>
          <w:rFonts w:ascii="Arial" w:hAnsi="Arial" w:cs="Arial"/>
        </w:rPr>
      </w:pPr>
      <w:r w:rsidRPr="00D24DAA">
        <w:rPr>
          <w:rFonts w:ascii="Arial" w:hAnsi="Arial" w:cs="Arial"/>
        </w:rPr>
        <w:t>βε. H διοικητική υποστήριξη των επιτροπών που λειτουργούν στο Υπουργείο για την εφαρμογή του ν.3386/2005 (Α' 212 ), όπως ισχύει κάθε φορά.</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βστ. Η προετοιμασία για την εξέταση των θεμάτων που αφορούν στην ανανέωση αδειών διαμονής υπηκόων τρίτων χωρών, οι οποίοι κατά το στάδιο της ανανέωσης της άδειας διαμονής τους έχουν αντικειμενική αδυναμία προσκόμισης διαβατηρίου ή άλλου ταξιδιωτικού εγγράφου από την αρμόδια Επιτροπή.</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i/>
        </w:rPr>
        <w:t>γ. Στο Τμήμα Αδειών Διαμονής Β'</w:t>
      </w:r>
      <w:r w:rsidRPr="00D24DAA">
        <w:rPr>
          <w:rFonts w:ascii="Arial" w:hAnsi="Arial" w:cs="Arial"/>
        </w:rPr>
        <w:t>, το οποίο είναι αρμόδιο για θέματα όπως:</w:t>
      </w:r>
    </w:p>
    <w:p w:rsidR="006F07DD" w:rsidRPr="00D24DAA" w:rsidRDefault="007735D1" w:rsidP="00676C42">
      <w:pPr>
        <w:spacing w:line="240" w:lineRule="auto"/>
        <w:jc w:val="both"/>
        <w:rPr>
          <w:rFonts w:ascii="Arial" w:hAnsi="Arial" w:cs="Arial"/>
        </w:rPr>
      </w:pPr>
      <w:r w:rsidRPr="00D24DAA">
        <w:rPr>
          <w:rFonts w:ascii="Arial" w:hAnsi="Arial" w:cs="Arial"/>
        </w:rPr>
        <w:t xml:space="preserve">γα. Η εξέταση των αιτήσεων και η εισήγηση στο αρμόδιο όργανο για τη χορήγηση ή ανανέωση αδειών διαμονής σε στελέχη εταιρειών και στα μέλη των οικογενειών τους. </w:t>
      </w:r>
    </w:p>
    <w:p w:rsidR="007735D1" w:rsidRPr="00D24DAA" w:rsidRDefault="007735D1" w:rsidP="00676C42">
      <w:pPr>
        <w:spacing w:line="240" w:lineRule="auto"/>
        <w:jc w:val="both"/>
        <w:rPr>
          <w:rFonts w:ascii="Arial" w:hAnsi="Arial" w:cs="Arial"/>
        </w:rPr>
      </w:pPr>
      <w:r w:rsidRPr="00D24DAA">
        <w:rPr>
          <w:rFonts w:ascii="Arial" w:hAnsi="Arial" w:cs="Arial"/>
        </w:rPr>
        <w:t>γβ. Η εισήγηση για την έκδοση αποφάσεων έγκρισης χορήγησης άδειας διαμονής για την ανάπτυξη επενδυτικής δραστηριότητας, προκειμένου να χορηγηθεί σχετική ειδική θεώρηση εισόδου, καθώς και για τη χορήγηση ή ανανέωση της άδειας διαμονής των υπηκόων τρίτων χωρών που επιθυμούν να πραγματοποιήσουν επενδύσεις που υπερβαίνουν το ελάχιστο όριο που προβλέπει ο νόμος, συμπεριλαμβανομένων και των μελών των οικογενειών τους.</w:t>
      </w:r>
    </w:p>
    <w:p w:rsidR="007735D1" w:rsidRPr="00D24DAA" w:rsidRDefault="007735D1" w:rsidP="00676C42">
      <w:pPr>
        <w:spacing w:line="240" w:lineRule="auto"/>
        <w:jc w:val="both"/>
        <w:rPr>
          <w:rFonts w:ascii="Arial" w:hAnsi="Arial" w:cs="Arial"/>
        </w:rPr>
      </w:pPr>
      <w:r w:rsidRPr="00D24DAA">
        <w:rPr>
          <w:rFonts w:ascii="Arial" w:hAnsi="Arial" w:cs="Arial"/>
        </w:rPr>
        <w:t>γγ. Η σύνταξη των σχεδίων αποφάσεων ανάκλησης ή απόρριψης αιτημάτων για τους τύπους αδειών διαμονής του προηγουμένου εδαφίου και την ενσωμάτωση σε αυτές αποφάσεων επιστροφής.</w:t>
      </w:r>
    </w:p>
    <w:p w:rsidR="007735D1" w:rsidRPr="00D24DAA" w:rsidRDefault="007735D1" w:rsidP="00676C42">
      <w:pPr>
        <w:spacing w:line="240" w:lineRule="auto"/>
        <w:jc w:val="both"/>
        <w:rPr>
          <w:rFonts w:ascii="Arial" w:hAnsi="Arial" w:cs="Arial"/>
        </w:rPr>
      </w:pPr>
      <w:r w:rsidRPr="00D24DAA">
        <w:rPr>
          <w:rFonts w:ascii="Arial" w:hAnsi="Arial" w:cs="Arial"/>
        </w:rPr>
        <w:t>γδ. Η εξέταση αιτήσεων θεραπείας κατά αποφάσεων ανάκλησης αδειών διαμονής ή απόρριψης αιτημάτων χορήγησης ή ανανέωσης αυτών.</w:t>
      </w:r>
    </w:p>
    <w:p w:rsidR="007735D1" w:rsidRPr="00D24DAA" w:rsidRDefault="007735D1" w:rsidP="00676C42">
      <w:pPr>
        <w:spacing w:line="240" w:lineRule="auto"/>
        <w:jc w:val="both"/>
        <w:rPr>
          <w:rFonts w:ascii="Arial" w:hAnsi="Arial" w:cs="Arial"/>
        </w:rPr>
      </w:pPr>
      <w:r w:rsidRPr="00D24DAA">
        <w:rPr>
          <w:rFonts w:ascii="Arial" w:hAnsi="Arial" w:cs="Arial"/>
        </w:rPr>
        <w:t>γε. Η μέριμνα σε συνεργασία με τις συναρμόδιες αρχές για την τήρηση μητρώου των εταιρειών που υπάγονται στις διατάξεις του άρθρου 17 του ν. 3386/2005 (Α' 212), όπως κάθε φορά ισχύει.</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Άρθρο 1</w:t>
      </w:r>
      <w:r w:rsidR="00AF276F" w:rsidRPr="00D24DAA">
        <w:rPr>
          <w:rFonts w:ascii="Arial" w:hAnsi="Arial" w:cs="Arial"/>
        </w:rPr>
        <w:t>9</w:t>
      </w:r>
    </w:p>
    <w:p w:rsidR="007735D1" w:rsidRPr="00D24DAA" w:rsidRDefault="007735D1" w:rsidP="00676C42">
      <w:pPr>
        <w:spacing w:line="240" w:lineRule="auto"/>
        <w:jc w:val="center"/>
        <w:rPr>
          <w:rFonts w:ascii="Arial" w:hAnsi="Arial" w:cs="Arial"/>
        </w:rPr>
      </w:pPr>
      <w:r w:rsidRPr="00D24DAA">
        <w:rPr>
          <w:rFonts w:ascii="Arial" w:hAnsi="Arial" w:cs="Arial"/>
        </w:rPr>
        <w:t>Οργανικές Μονάδες υπαγόμενες στη Γενική Διεύθυνση Συντονισμού Γενικής Γραμματείας Ισότητας των Φύλων – Αρμοδιότητες</w:t>
      </w:r>
    </w:p>
    <w:p w:rsidR="007735D1" w:rsidRPr="00D24DAA" w:rsidRDefault="007735D1" w:rsidP="00676C42">
      <w:pPr>
        <w:spacing w:line="240" w:lineRule="auto"/>
        <w:jc w:val="center"/>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1. Η Γενική Διεύθυνση Συντονισμού Γενικής Γραμματείας Ισότητας των Φύλων είναι αρμόδια για το συντονισμό των δραστηριοτήτων και του έργου της ανάπτυξης πολιτικών ισότητας των φύλων στους τομείς της απασχόλησης, της κοινωνικής πολιτικής, της έμφυλης βίας, της εκπαίδευσης, του πολιτισμού και της προώθησης των γυναικών στα κέντρα λήψης αποφάσεων, καθώς και για την παρακολούθηση και αξιολόγηση της ένταξης της ισότητας των φύλων στις δημόσιες πολιτικές σε κεντρικό και περιφερειακό επίπεδο και της εφαρμογής της Ελληνικής και Ευρωπαϊκής Νομοθεσίας, την οργάνωση και λειτουργία Βιβλιοθήκης Θεμάτων Ισότητας και   Φύλου, την ανάπτυξη των σχέσεων με την Κοινωνία των Πολιτών.</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2. Η Γενική Διεύθυνση Συντονισμού Γενικής Γραμματείας Ισότητας των Φύλων συγκροτείται από τις ακόλουθες οργανικές μονάδες:</w:t>
      </w:r>
    </w:p>
    <w:p w:rsidR="007735D1" w:rsidRPr="00D24DAA" w:rsidRDefault="007735D1" w:rsidP="00676C42">
      <w:pPr>
        <w:spacing w:line="240" w:lineRule="auto"/>
        <w:jc w:val="both"/>
        <w:rPr>
          <w:rFonts w:ascii="Arial" w:hAnsi="Arial" w:cs="Arial"/>
        </w:rPr>
      </w:pPr>
      <w:r w:rsidRPr="00D24DAA">
        <w:rPr>
          <w:rFonts w:ascii="Arial" w:hAnsi="Arial" w:cs="Arial"/>
        </w:rPr>
        <w:t>α. Τη Διεύθυνση Ανάπτυξης Πολιτικών Ισότητας των Φύλων.</w:t>
      </w:r>
    </w:p>
    <w:p w:rsidR="007735D1" w:rsidRPr="00D24DAA" w:rsidRDefault="007735D1" w:rsidP="00676C42">
      <w:pPr>
        <w:spacing w:line="240" w:lineRule="auto"/>
        <w:jc w:val="both"/>
        <w:rPr>
          <w:rFonts w:ascii="Arial" w:hAnsi="Arial" w:cs="Arial"/>
        </w:rPr>
      </w:pPr>
      <w:r w:rsidRPr="00D24DAA">
        <w:rPr>
          <w:rFonts w:ascii="Arial" w:hAnsi="Arial" w:cs="Arial"/>
        </w:rPr>
        <w:t>β. Τη Διεύθυνση Παρακολούθησης Εφαρμογής της Ισότητας των Φύλων.</w:t>
      </w:r>
    </w:p>
    <w:p w:rsidR="007735D1" w:rsidRPr="00D24DAA" w:rsidRDefault="007735D1" w:rsidP="00676C42">
      <w:pPr>
        <w:spacing w:line="240" w:lineRule="auto"/>
        <w:jc w:val="center"/>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Α. Διεύθυνση Ανάπτυξης Πολιτικών Ισότητας των Φύλων</w:t>
      </w:r>
    </w:p>
    <w:p w:rsidR="007735D1" w:rsidRPr="00D24DAA" w:rsidRDefault="007735D1" w:rsidP="00676C42">
      <w:pPr>
        <w:spacing w:line="240" w:lineRule="auto"/>
        <w:jc w:val="center"/>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1. α. Η Διεύθυνση Ανάπτυξης Πολιτικών Ισότητας των Φύλων είναι αρμόδια για το σχεδιασμό πολιτικών και την προώθηση ενεργειών για την επίτευξη της ουσιαστικής ισότητας των φύλων στα πεδία της απασχόλησης και κοινωνικής ασφάλισης, της κοινωνικής πολιτικής (μετανάστευσης, πολλαπλές διακρίσεις, υγεία), της συμμετοχής γυναικών στα κέντρα λήψης αποφάσεων, της εκπαίδευσης, του πολιτισμού και των μέσων μαζικής ενημέρωσης, καθώς και για την αντιμετώπιση της έμφυλης βίας. Η Διεύθυνση παρακολουθεί, επίσης, την υλοποίηση εξειδικευμένων έργων που χρηματοδοτούνται από εθνικούς ή κοινοτικούς πόρους, άπτονται των θεματικών αρμοδιοτήτων της και υλοποιούνται από το Υπουργείο ή άλλους συνεργαζόμενους φορείς. Τέλος, η Διεύθυνση συνεργάζεται με εξειδικευμένους οργανισμούς και φορείς σε διεθνές, ευρωπαϊκό και εθνικό επίπεδο.</w:t>
      </w:r>
    </w:p>
    <w:p w:rsidR="007735D1" w:rsidRPr="00D24DAA" w:rsidRDefault="007735D1" w:rsidP="00676C42">
      <w:pPr>
        <w:spacing w:line="240" w:lineRule="auto"/>
        <w:jc w:val="both"/>
        <w:rPr>
          <w:rFonts w:ascii="Arial" w:hAnsi="Arial" w:cs="Arial"/>
        </w:rPr>
      </w:pPr>
    </w:p>
    <w:p w:rsidR="006F07DD" w:rsidRPr="00D24DAA" w:rsidRDefault="007735D1" w:rsidP="00676C42">
      <w:pPr>
        <w:spacing w:line="240" w:lineRule="auto"/>
        <w:jc w:val="both"/>
        <w:rPr>
          <w:rFonts w:ascii="Arial" w:hAnsi="Arial" w:cs="Arial"/>
        </w:rPr>
      </w:pPr>
      <w:r w:rsidRPr="00D24DAA">
        <w:rPr>
          <w:rFonts w:ascii="Arial" w:hAnsi="Arial" w:cs="Arial"/>
        </w:rPr>
        <w:t xml:space="preserve">β. Η Διεύθυνση Ανάπτυξης Πολιτικών Ισότητας των Φύλων είναι επίσης αρμόδια για : </w:t>
      </w:r>
    </w:p>
    <w:p w:rsidR="007735D1" w:rsidRPr="00D24DAA" w:rsidRDefault="007735D1" w:rsidP="00676C42">
      <w:pPr>
        <w:spacing w:line="240" w:lineRule="auto"/>
        <w:jc w:val="both"/>
        <w:rPr>
          <w:rFonts w:ascii="Arial" w:hAnsi="Arial" w:cs="Arial"/>
        </w:rPr>
      </w:pPr>
      <w:r w:rsidRPr="00D24DAA">
        <w:rPr>
          <w:rFonts w:ascii="Arial" w:hAnsi="Arial" w:cs="Arial"/>
        </w:rPr>
        <w:t>βα. Την πρόταση ρυθμίσεων νομοθετικού ή άλλου περιεχομένου για κάθε θέμα που σχετίζεται με την άσκηση των αρμοδιοτήτων της.</w:t>
      </w:r>
    </w:p>
    <w:p w:rsidR="007735D1" w:rsidRPr="00D24DAA" w:rsidRDefault="007735D1" w:rsidP="00676C42">
      <w:pPr>
        <w:spacing w:line="240" w:lineRule="auto"/>
        <w:jc w:val="both"/>
        <w:rPr>
          <w:rFonts w:ascii="Arial" w:hAnsi="Arial" w:cs="Arial"/>
        </w:rPr>
      </w:pPr>
      <w:r w:rsidRPr="00D24DAA">
        <w:rPr>
          <w:rFonts w:ascii="Arial" w:hAnsi="Arial" w:cs="Arial"/>
        </w:rPr>
        <w:t>ββ. Την παροχή της απαραίτητης και έγκαιρης πληροφόρησης στο Αυτοτελές Γραφείο Νομοθετικού Έργου και Κοινοβουλευτικού Ελέγχου για την αποτελεσματική λειτουργία αυτού.</w:t>
      </w:r>
    </w:p>
    <w:p w:rsidR="007735D1" w:rsidRPr="00D24DAA" w:rsidRDefault="007735D1" w:rsidP="00676C42">
      <w:pPr>
        <w:spacing w:line="240" w:lineRule="auto"/>
        <w:jc w:val="both"/>
        <w:rPr>
          <w:rFonts w:ascii="Arial" w:hAnsi="Arial" w:cs="Arial"/>
        </w:rPr>
      </w:pPr>
      <w:r w:rsidRPr="00D24DAA">
        <w:rPr>
          <w:rFonts w:ascii="Arial" w:hAnsi="Arial" w:cs="Arial"/>
        </w:rPr>
        <w:t>βγ. Την σύνταξη των απόψεων της Διοίκησης προς το Συμβούλιο της Επικρατείας και τα διοικητικά δικαστήρια και την εμπρόθεσμη αποστολή τους σε αυτά.</w:t>
      </w:r>
    </w:p>
    <w:p w:rsidR="007735D1" w:rsidRPr="00D24DAA" w:rsidRDefault="007735D1" w:rsidP="00676C42">
      <w:pPr>
        <w:spacing w:line="240" w:lineRule="auto"/>
        <w:jc w:val="both"/>
        <w:rPr>
          <w:rFonts w:ascii="Arial" w:hAnsi="Arial" w:cs="Arial"/>
        </w:rPr>
      </w:pPr>
      <w:r w:rsidRPr="00D24DAA">
        <w:rPr>
          <w:rFonts w:ascii="Arial" w:hAnsi="Arial" w:cs="Arial"/>
        </w:rPr>
        <w:t>βδ. Την συνεργασία με κάθε αρχή για την προώθηση ζητημάτων κοινού ενδιαφέροντος και την παροχή κάθε αναγκαίας πληροφόρησης.</w:t>
      </w:r>
    </w:p>
    <w:p w:rsidR="007735D1" w:rsidRPr="00D24DAA" w:rsidRDefault="007735D1" w:rsidP="00676C42">
      <w:pPr>
        <w:spacing w:line="240" w:lineRule="auto"/>
        <w:jc w:val="both"/>
        <w:rPr>
          <w:rFonts w:ascii="Arial" w:hAnsi="Arial" w:cs="Arial"/>
        </w:rPr>
      </w:pPr>
      <w:r w:rsidRPr="00D24DAA">
        <w:rPr>
          <w:rFonts w:ascii="Arial" w:hAnsi="Arial" w:cs="Arial"/>
        </w:rPr>
        <w:t>βε. Την εκπροσώπηση και συμμετοχή του Υπουργείου σε επιτροπές, συνέδρια και ομάδες εργασίες στην Ελλάδα και το εξωτερικό και γενικά για την υποστήριξη και την προβολή των θέσεων και της δράσης του Υπουργείου στο πλαίσιο των διεθνών υποχρεώσεων.</w:t>
      </w:r>
    </w:p>
    <w:p w:rsidR="007735D1" w:rsidRPr="00D24DAA" w:rsidRDefault="006F07DD" w:rsidP="00676C42">
      <w:pPr>
        <w:spacing w:line="240" w:lineRule="auto"/>
        <w:jc w:val="both"/>
        <w:rPr>
          <w:rFonts w:ascii="Arial" w:hAnsi="Arial" w:cs="Arial"/>
        </w:rPr>
      </w:pPr>
      <w:r w:rsidRPr="00D24DAA">
        <w:rPr>
          <w:rFonts w:ascii="Arial" w:hAnsi="Arial" w:cs="Arial"/>
        </w:rPr>
        <w:t>β</w:t>
      </w:r>
      <w:r w:rsidR="007735D1" w:rsidRPr="00D24DAA">
        <w:rPr>
          <w:rFonts w:ascii="Arial" w:hAnsi="Arial" w:cs="Arial"/>
        </w:rPr>
        <w:t>στ</w:t>
      </w:r>
      <w:r w:rsidRPr="00D24DAA">
        <w:rPr>
          <w:rFonts w:ascii="Arial" w:hAnsi="Arial" w:cs="Arial"/>
        </w:rPr>
        <w:t>.</w:t>
      </w:r>
      <w:r w:rsidR="007735D1" w:rsidRPr="00D24DAA">
        <w:rPr>
          <w:rFonts w:ascii="Arial" w:hAnsi="Arial" w:cs="Arial"/>
        </w:rPr>
        <w:t xml:space="preserve"> Την απάντηση σε καταγγελίες, αναφορές, ερωτήματα πολιτών σύμφωνα με την κείμενη νομοθεσία.</w:t>
      </w:r>
    </w:p>
    <w:p w:rsidR="007735D1" w:rsidRPr="00D24DAA" w:rsidRDefault="007735D1" w:rsidP="00676C42">
      <w:pPr>
        <w:spacing w:line="240" w:lineRule="auto"/>
        <w:jc w:val="both"/>
        <w:rPr>
          <w:rFonts w:ascii="Arial" w:hAnsi="Arial" w:cs="Arial"/>
        </w:rPr>
      </w:pPr>
      <w:r w:rsidRPr="00D24DAA">
        <w:rPr>
          <w:rFonts w:ascii="Arial" w:hAnsi="Arial" w:cs="Arial"/>
        </w:rPr>
        <w:t>βζ. Για κάθε άλλο θέμα που σχετίζεται με τις αρμοδιότητες της Διεύθυνσης.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2. Οι αρμοδιότητες της Διεύθυνσης Ανάπτυξης Πολιτικών Ισότητας των Φύλων κατανέμονται στα υπαγόμενα σε αυτή Τμήματα, ως ακολούθως:</w:t>
      </w:r>
    </w:p>
    <w:p w:rsidR="007735D1" w:rsidRPr="00D24DAA" w:rsidRDefault="007735D1" w:rsidP="00676C42">
      <w:pPr>
        <w:spacing w:line="240" w:lineRule="auto"/>
        <w:jc w:val="both"/>
        <w:rPr>
          <w:rFonts w:ascii="Arial" w:hAnsi="Arial" w:cs="Arial"/>
        </w:rPr>
      </w:pPr>
      <w:r w:rsidRPr="00D24DAA">
        <w:rPr>
          <w:rFonts w:ascii="Arial" w:hAnsi="Arial" w:cs="Arial"/>
          <w:i/>
        </w:rPr>
        <w:t>α. Στο Τμήμα Πρόληψης και Αντιμετώπισης της Έμφυλης Βίας</w:t>
      </w:r>
      <w:r w:rsidRPr="00D24DAA">
        <w:rPr>
          <w:rFonts w:ascii="Arial" w:hAnsi="Arial" w:cs="Arial"/>
        </w:rPr>
        <w:t>, 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αα. Η επεξεργασία, η εισήγηση και η προώθηση μέτρων για την εξάλειψη κάθε μορφής έμφυλης βίας, όπως ενδοοικογενειακή βία, σεξουαλική παρενόχληση, βιασμός,   πορνεία, παράνομη διακίνηση και εμπορία γυναικών.</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αβ. Ο σχεδιασμός μελετών και ερευνών σε θέματα πρόληψης και αντιμετώπισης της βίας κατά των γυναικών και ανάπτυξης καλών πρακτικών στον τομέα αυτό.</w:t>
      </w:r>
    </w:p>
    <w:p w:rsidR="007735D1" w:rsidRPr="00D24DAA" w:rsidRDefault="007735D1" w:rsidP="00676C42">
      <w:pPr>
        <w:spacing w:line="240" w:lineRule="auto"/>
        <w:jc w:val="both"/>
        <w:rPr>
          <w:rFonts w:ascii="Arial" w:hAnsi="Arial" w:cs="Arial"/>
        </w:rPr>
      </w:pPr>
      <w:r w:rsidRPr="00D24DAA">
        <w:rPr>
          <w:rFonts w:ascii="Arial" w:hAnsi="Arial" w:cs="Arial"/>
        </w:rPr>
        <w:t>αγ. Η εκπόνηση εγχειριδίων και οδηγών συμβουλευτικής γυναικών για την αντιμετώπιση της έμφυλης βίας από ψυχολόγους, κοινωνικούς λειτουργούς και νομικούς.</w:t>
      </w:r>
    </w:p>
    <w:p w:rsidR="007735D1" w:rsidRPr="00D24DAA" w:rsidRDefault="007735D1" w:rsidP="00676C42">
      <w:pPr>
        <w:spacing w:line="240" w:lineRule="auto"/>
        <w:jc w:val="both"/>
        <w:rPr>
          <w:rFonts w:ascii="Arial" w:hAnsi="Arial" w:cs="Arial"/>
        </w:rPr>
      </w:pPr>
      <w:r w:rsidRPr="00D24DAA">
        <w:rPr>
          <w:rFonts w:ascii="Arial" w:hAnsi="Arial" w:cs="Arial"/>
        </w:rPr>
        <w:t>αδ. Η ανάπτυξη και επεξεργασία κανονισμών λειτουργίας Συμβουλευτικών Κέντρων και Ξενώνων φιλοξενίας θυμάτων βίας με βάση τα διεθνή πρότυπα.</w:t>
      </w:r>
    </w:p>
    <w:p w:rsidR="007735D1" w:rsidRPr="00D24DAA" w:rsidRDefault="007735D1" w:rsidP="00676C42">
      <w:pPr>
        <w:spacing w:line="240" w:lineRule="auto"/>
        <w:jc w:val="both"/>
        <w:rPr>
          <w:rFonts w:ascii="Arial" w:hAnsi="Arial" w:cs="Arial"/>
        </w:rPr>
      </w:pPr>
      <w:r w:rsidRPr="00D24DAA">
        <w:rPr>
          <w:rFonts w:ascii="Arial" w:hAnsi="Arial" w:cs="Arial"/>
        </w:rPr>
        <w:t>αε. Η εκπόνηση οδηγών για την επιμόρφωση και ευαισθητοποίηση των δημόσιων λειτουργών και επαγγελματιών που αντιμετωπίζουν περιπτώσεις έμφυλης βίας, όπως δικαστών, εισαγγελέων, αστυνομικών, νοσηλευτικού προσωπικού.</w:t>
      </w:r>
    </w:p>
    <w:p w:rsidR="007735D1" w:rsidRPr="00D24DAA" w:rsidRDefault="007735D1" w:rsidP="00676C42">
      <w:pPr>
        <w:spacing w:line="240" w:lineRule="auto"/>
        <w:jc w:val="both"/>
        <w:rPr>
          <w:rFonts w:ascii="Arial" w:hAnsi="Arial" w:cs="Arial"/>
        </w:rPr>
      </w:pPr>
      <w:r w:rsidRPr="00D24DAA">
        <w:rPr>
          <w:rFonts w:ascii="Arial" w:hAnsi="Arial" w:cs="Arial"/>
        </w:rPr>
        <w:t>αστ. Η οργάνωση εκστρατειών ενημέρωσης και ευαισθητοποίησης της κοινής γνώμης με στόχο την πρόληψη της βίας κατά των γυναικών γενικά, ή ειδικότερα για την καταπολέμηση συγκεκριμένων μορφών βίας. όπως παράνομη διακίνηση και εμπορία, σεξουαλική παρενόχληση, συζυγική ή συντροφική βία.</w:t>
      </w:r>
    </w:p>
    <w:p w:rsidR="007735D1" w:rsidRPr="00D24DAA" w:rsidRDefault="007735D1" w:rsidP="00676C42">
      <w:pPr>
        <w:spacing w:line="240" w:lineRule="auto"/>
        <w:jc w:val="both"/>
        <w:rPr>
          <w:rFonts w:ascii="Arial" w:hAnsi="Arial" w:cs="Arial"/>
        </w:rPr>
      </w:pPr>
      <w:r w:rsidRPr="00D24DAA">
        <w:rPr>
          <w:rFonts w:ascii="Arial" w:hAnsi="Arial" w:cs="Arial"/>
        </w:rPr>
        <w:t>αζ. Η συνεργασία με τους φορείς και τους οργανισμούς που παρέχουν συμβουλευτικές και άλλες υπηρεσίες σε θύματα έμφυλης βίας, όπως οργανισμοί τοπικής αυτοδιοίκησης και μη κυβερνητικές οργανώσεις με στόχο το συντονισμό των δράσεων και την αναβάθμιση των παρεχομένων υπηρεσιών.</w:t>
      </w:r>
    </w:p>
    <w:p w:rsidR="007735D1" w:rsidRPr="00D24DAA" w:rsidRDefault="007735D1" w:rsidP="00676C42">
      <w:pPr>
        <w:spacing w:line="240" w:lineRule="auto"/>
        <w:jc w:val="both"/>
        <w:rPr>
          <w:rFonts w:ascii="Arial" w:hAnsi="Arial" w:cs="Arial"/>
        </w:rPr>
      </w:pPr>
      <w:r w:rsidRPr="00D24DAA">
        <w:rPr>
          <w:rFonts w:ascii="Arial" w:hAnsi="Arial" w:cs="Arial"/>
        </w:rPr>
        <w:t>αη. Η συνεργασία με τους ευρωπαϊκούς και διεθνείς οργανισμούς σε θέματα πρόληψης και αντιμετώπισης της βίας κατά των γυναικών.</w:t>
      </w:r>
    </w:p>
    <w:p w:rsidR="007735D1" w:rsidRPr="00D24DAA" w:rsidRDefault="007735D1" w:rsidP="00676C42">
      <w:pPr>
        <w:spacing w:line="240" w:lineRule="auto"/>
        <w:jc w:val="both"/>
        <w:rPr>
          <w:rFonts w:ascii="Arial" w:hAnsi="Arial" w:cs="Arial"/>
        </w:rPr>
      </w:pPr>
      <w:r w:rsidRPr="00D24DAA">
        <w:rPr>
          <w:rFonts w:ascii="Arial" w:hAnsi="Arial" w:cs="Arial"/>
        </w:rPr>
        <w:t xml:space="preserve">Στο Τμήμα Πρόληψης και Αντιμετώπισης της Έμφυλης Βίας υπάγεται το </w:t>
      </w:r>
      <w:r w:rsidRPr="00D24DAA">
        <w:rPr>
          <w:rFonts w:ascii="Arial" w:hAnsi="Arial" w:cs="Arial"/>
          <w:i/>
        </w:rPr>
        <w:t>Γραφείο Τηλεφωνικής Γραμμής SOS</w:t>
      </w:r>
      <w:r w:rsidRPr="00D24DAA">
        <w:rPr>
          <w:rFonts w:ascii="Arial" w:hAnsi="Arial" w:cs="Arial"/>
        </w:rPr>
        <w:t>, το οποίο είναι αρμόδιο για θέματα όπως η  ψυχοκοινωνική στήριξη σε θύματα βίας και η παραπομπή στα Συμβουλευτικά Κέντρα του Υπουργείου για παροχή μεγαλύτερης διάρκειας ατομικής συμβουλευτικής, η καταγραφή και επεξεργασία στοιχείων με βάση τα στοιχεία των γυναικών που απευθύνονται στη Γραμμή SOS, η ενημέρωση, η πληροφόρηση και η ευαισθητοποίηση του κοινού σε θέματα έμφυλης βίας, η συνεργασία με φορείς που διαθέτουν ανάλογα Συμβουλευτικά Κέντρα και ξενώνες φιλοξενίας θυμάτων βίας σε όλη τη χώρα, η διαρκής επιμόρφωση και επιστημονική εποπτεία των συμβούλων της Τηλεφωνικής Γραμμής SOS.</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i/>
        </w:rPr>
        <w:t>β. Στο Τμήμα Απασχόλησης, Εκπαίδευσης και Κοινωνικής Πολιτικής</w:t>
      </w:r>
      <w:r w:rsidRPr="00D24DAA">
        <w:rPr>
          <w:rFonts w:ascii="Arial" w:hAnsi="Arial" w:cs="Arial"/>
        </w:rPr>
        <w:t>, 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βα. Ο πολιτικός σχεδιασμός και η προώθηση παρεμβάσεων και πιλοτικών θετικών δράσεων που αφορούν στην καταπολέμηση της ανεργίας των γυναικών, τη μείωση του έμφυλου επαγγελματικού διαχωρισμού, κάθετου και οριζόντιου, την αξιοποίηση του γυναικείου ανθρώπινου δυναμικού και την ενίσχυση της οικονομικής αυτοδυναμίας των γυναικών.</w:t>
      </w:r>
    </w:p>
    <w:p w:rsidR="007735D1" w:rsidRPr="00D24DAA" w:rsidRDefault="007735D1" w:rsidP="00676C42">
      <w:pPr>
        <w:spacing w:line="240" w:lineRule="auto"/>
        <w:jc w:val="both"/>
        <w:rPr>
          <w:rFonts w:ascii="Arial" w:hAnsi="Arial" w:cs="Arial"/>
        </w:rPr>
      </w:pPr>
      <w:r w:rsidRPr="00D24DAA">
        <w:rPr>
          <w:rFonts w:ascii="Arial" w:hAnsi="Arial" w:cs="Arial"/>
        </w:rPr>
        <w:t>ββ. Η εκπόνηση εγχειριδίων και οδηγών για τη συμβουλευτική γυναικών με στόχο την εξεύρεση εργασίας, την ανάπτυξη επιχειρηματικής δράσης και τη βελτίωση της θέσης τους στην αγορά εργασίας.</w:t>
      </w:r>
    </w:p>
    <w:p w:rsidR="007735D1" w:rsidRPr="00D24DAA" w:rsidRDefault="007735D1" w:rsidP="00676C42">
      <w:pPr>
        <w:spacing w:line="240" w:lineRule="auto"/>
        <w:jc w:val="both"/>
        <w:rPr>
          <w:rFonts w:ascii="Arial" w:hAnsi="Arial" w:cs="Arial"/>
        </w:rPr>
      </w:pPr>
      <w:r w:rsidRPr="00D24DAA">
        <w:rPr>
          <w:rFonts w:ascii="Arial" w:hAnsi="Arial" w:cs="Arial"/>
        </w:rPr>
        <w:t>βγ. Η επεξεργασία, η εισήγηση και η προώθηση μέτρων για την εφαρμογή της αρχής της ίσης μεταχείρισης μεταξύ ανδρών και γυναικών σε θέματα όρων αμοιβής και συνθηκών εργασίας, επαγγελματικής σταδιοδρομίας και εξέλιξης σε θέσεις ευθύνης καθώς και σε ζητήματα αξιολόγησης προσωπικού.</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βδ. Η εισήγηση και η προώθηση μέτρων για την εφαρμογή της αρχής της ίσης μεταχείρισης ανδρών και γυναικών σε ζητήματα κοινωνικής ασφάλισης.</w:t>
      </w:r>
    </w:p>
    <w:p w:rsidR="007735D1" w:rsidRPr="00D24DAA" w:rsidRDefault="007735D1" w:rsidP="00676C42">
      <w:pPr>
        <w:spacing w:line="240" w:lineRule="auto"/>
        <w:jc w:val="both"/>
        <w:rPr>
          <w:rFonts w:ascii="Arial" w:hAnsi="Arial" w:cs="Arial"/>
        </w:rPr>
      </w:pPr>
      <w:r w:rsidRPr="00D24DAA">
        <w:rPr>
          <w:rFonts w:ascii="Arial" w:hAnsi="Arial" w:cs="Arial"/>
        </w:rPr>
        <w:t>βε. Η προώθηση ενεργειών ενθάρρυνσης και ευαισθητοποίησης των επιχειρήσεων για την ανάπτυξη θετικών δράσεων υπέρ των γυναικών και για τη διευκόλυνση του συνδυασμού επαγγελματικής και οικογενειακής ή εν γένει ιδιωτικής ζωής των εργαζομένων, ανδρών και γυναικών.</w:t>
      </w:r>
    </w:p>
    <w:p w:rsidR="007735D1" w:rsidRPr="00D24DAA" w:rsidRDefault="007735D1" w:rsidP="00676C42">
      <w:pPr>
        <w:spacing w:line="240" w:lineRule="auto"/>
        <w:jc w:val="both"/>
        <w:rPr>
          <w:rFonts w:ascii="Arial" w:hAnsi="Arial" w:cs="Arial"/>
        </w:rPr>
      </w:pPr>
      <w:r w:rsidRPr="00D24DAA">
        <w:rPr>
          <w:rFonts w:ascii="Arial" w:hAnsi="Arial" w:cs="Arial"/>
        </w:rPr>
        <w:t>βστ. Η προώθηση ενεργειών δικτύωσης των αυτοαπασχολούμενων γυναικών και των επιχειρηματιών με στόχο την ανάπτυξη συνεργασιών και συνεργειών.</w:t>
      </w:r>
    </w:p>
    <w:p w:rsidR="007735D1" w:rsidRPr="00D24DAA" w:rsidRDefault="007735D1" w:rsidP="00676C42">
      <w:pPr>
        <w:spacing w:line="240" w:lineRule="auto"/>
        <w:jc w:val="both"/>
        <w:rPr>
          <w:rFonts w:ascii="Arial" w:hAnsi="Arial" w:cs="Arial"/>
        </w:rPr>
      </w:pPr>
      <w:r w:rsidRPr="00D24DAA">
        <w:rPr>
          <w:rFonts w:ascii="Arial" w:hAnsi="Arial" w:cs="Arial"/>
        </w:rPr>
        <w:t>βζ. Η μέριμνα για την ενίσχυση της απασχόλησης των γυναικών απομακρυσμένων και ορεινών περιοχών.</w:t>
      </w:r>
    </w:p>
    <w:p w:rsidR="007735D1" w:rsidRPr="00D24DAA" w:rsidRDefault="007735D1" w:rsidP="00676C42">
      <w:pPr>
        <w:spacing w:line="240" w:lineRule="auto"/>
        <w:jc w:val="both"/>
        <w:rPr>
          <w:rFonts w:ascii="Arial" w:hAnsi="Arial" w:cs="Arial"/>
        </w:rPr>
      </w:pPr>
      <w:r w:rsidRPr="00D24DAA">
        <w:rPr>
          <w:rFonts w:ascii="Arial" w:hAnsi="Arial" w:cs="Arial"/>
        </w:rPr>
        <w:t>βη. Η συνεργασία με τους κοινωνικούς εταίρους, τον Συνήγορο του Πολίτη και το Σώμα Επιθεώρησης Εργασίας για το συντονισμό των δράσεων, την ανταλλαγή καλών πρακτικών και την πληροφόρηση στους χώρους εργασίας σχετικά με τα δικαιώματα των εργαζόμενων γυναικών.</w:t>
      </w:r>
    </w:p>
    <w:p w:rsidR="007735D1" w:rsidRPr="00D24DAA" w:rsidRDefault="007735D1" w:rsidP="00676C42">
      <w:pPr>
        <w:spacing w:line="240" w:lineRule="auto"/>
        <w:jc w:val="both"/>
        <w:rPr>
          <w:rFonts w:ascii="Arial" w:hAnsi="Arial" w:cs="Arial"/>
        </w:rPr>
      </w:pPr>
      <w:r w:rsidRPr="00D24DAA">
        <w:rPr>
          <w:rFonts w:ascii="Arial" w:hAnsi="Arial" w:cs="Arial"/>
        </w:rPr>
        <w:t>βθ. Η προώθηση μέτρων για την εφαρμογή των πολιτικών ισότητας των φύλων στην  εκπαίδευση.</w:t>
      </w:r>
    </w:p>
    <w:p w:rsidR="007735D1" w:rsidRPr="00D24DAA" w:rsidRDefault="007735D1" w:rsidP="00676C42">
      <w:pPr>
        <w:spacing w:line="240" w:lineRule="auto"/>
        <w:jc w:val="both"/>
        <w:rPr>
          <w:rFonts w:ascii="Arial" w:hAnsi="Arial" w:cs="Arial"/>
        </w:rPr>
      </w:pPr>
      <w:r w:rsidRPr="00D24DAA">
        <w:rPr>
          <w:rFonts w:ascii="Arial" w:hAnsi="Arial" w:cs="Arial"/>
        </w:rPr>
        <w:t>βι. Η μέριμνα για την ευαισθητοποίηση των εκπαιδευτικών και την παραγωγή υποστηρικτικού και επιμορφωτικού υλικού σε θέματα ισότητας των φύλων (φύλο, ταυτότητες, έμφυλες προκαταλήψεις και στερεότυπα).</w:t>
      </w:r>
    </w:p>
    <w:p w:rsidR="007735D1" w:rsidRPr="00D24DAA" w:rsidRDefault="007735D1" w:rsidP="00676C42">
      <w:pPr>
        <w:spacing w:line="240" w:lineRule="auto"/>
        <w:jc w:val="both"/>
        <w:rPr>
          <w:rFonts w:ascii="Arial" w:hAnsi="Arial" w:cs="Arial"/>
        </w:rPr>
      </w:pPr>
      <w:r w:rsidRPr="00D24DAA">
        <w:rPr>
          <w:rFonts w:ascii="Arial" w:hAnsi="Arial" w:cs="Arial"/>
        </w:rPr>
        <w:t>βια. Η συνεργασία με εκπαιδευτικούς και ερευνητικούς φορείς, όπως ερευνητικά κέντρα και ανώτατα εκπαιδευτικά ιδρύματα για θέματα εκπαίδευσης, καταπολέμησης των κοινωνικών στερεότυπων αντιλήψεων και συμπεριφορών, καθώς επίσης και προώθησης της έρευνας σε θέματα φύλου και ισότητας.</w:t>
      </w:r>
    </w:p>
    <w:p w:rsidR="007735D1" w:rsidRPr="00D24DAA" w:rsidRDefault="007735D1" w:rsidP="00676C42">
      <w:pPr>
        <w:spacing w:line="240" w:lineRule="auto"/>
        <w:jc w:val="both"/>
        <w:rPr>
          <w:rFonts w:ascii="Arial" w:hAnsi="Arial" w:cs="Arial"/>
        </w:rPr>
      </w:pPr>
      <w:r w:rsidRPr="00D24DAA">
        <w:rPr>
          <w:rFonts w:ascii="Arial" w:hAnsi="Arial" w:cs="Arial"/>
        </w:rPr>
        <w:t>βιβ. Η εισήγηση και η προώθηση μέτρων για την ένταξη της οπτικής του φύλου σε ζητήματα κοινωνικής πολιτικής, όπως υπηρεσίες πρόνοιας και δομές φροντίδας.</w:t>
      </w:r>
    </w:p>
    <w:p w:rsidR="007735D1" w:rsidRPr="00D24DAA" w:rsidRDefault="007735D1" w:rsidP="00676C42">
      <w:pPr>
        <w:spacing w:line="240" w:lineRule="auto"/>
        <w:jc w:val="both"/>
        <w:rPr>
          <w:rFonts w:ascii="Arial" w:hAnsi="Arial" w:cs="Arial"/>
        </w:rPr>
      </w:pPr>
      <w:r w:rsidRPr="00D24DAA">
        <w:rPr>
          <w:rFonts w:ascii="Arial" w:hAnsi="Arial" w:cs="Arial"/>
        </w:rPr>
        <w:t>βιγ. Η επεξεργασία και η προώθηση μέτρων για την αντιμετώπιση έμφυλων διακρίσεων που υφίστανται οι γυναίκες πολλαπλών διακρίσεων, όπως μετανάστες, πρόσφυγες, αρχηγοί μονογονεϊκών οικογενειών, άτομα με αναπηρία, μεγαλύτερης ηλικίας άτομα, άτομα σε κατάσταση φτώχειας ή απειλούμενα από φτώχεια, με στόχο την κοινωνική ένταξή τους και τη βελτίωση της θέσης τους στην αγορά εργασίας.</w:t>
      </w:r>
    </w:p>
    <w:p w:rsidR="007735D1" w:rsidRPr="00D24DAA" w:rsidRDefault="007735D1" w:rsidP="00676C42">
      <w:pPr>
        <w:spacing w:line="240" w:lineRule="auto"/>
        <w:jc w:val="both"/>
        <w:rPr>
          <w:rFonts w:ascii="Arial" w:hAnsi="Arial" w:cs="Arial"/>
        </w:rPr>
      </w:pPr>
      <w:r w:rsidRPr="00D24DAA">
        <w:rPr>
          <w:rFonts w:ascii="Arial" w:hAnsi="Arial" w:cs="Arial"/>
        </w:rPr>
        <w:t>βιδ. Η εισήγηση και η προώθηση μέτρων για την ένταξη της οπτικής του φύλου στις πολιτικές  υγείας  και  πρόνοιας   με   έμφαση   στις  πολιτικές  σεξουαλικής   και αναπαραγωγικής υγείας και της προστασίας των σεξουαλικών και αναπαραγωγικών δικαιωμάτων.</w:t>
      </w:r>
    </w:p>
    <w:p w:rsidR="007735D1" w:rsidRPr="00D24DAA" w:rsidRDefault="007735D1" w:rsidP="00676C42">
      <w:pPr>
        <w:spacing w:line="240" w:lineRule="auto"/>
        <w:jc w:val="both"/>
        <w:rPr>
          <w:rFonts w:ascii="Arial" w:hAnsi="Arial" w:cs="Arial"/>
        </w:rPr>
      </w:pPr>
      <w:r w:rsidRPr="00D24DAA">
        <w:rPr>
          <w:rFonts w:ascii="Arial" w:hAnsi="Arial" w:cs="Arial"/>
        </w:rPr>
        <w:t>βιε. Η ανάπτυξη δράσεων και η εκπόνηση εγχειριδίων και οδηγών καλών πρακτικών για τη συμβουλευτική υποστήριξη των γυναικών με πολλαπλές διακρίσεις, σε συνεργασία με φορείς και μη κυβερνητικές οργανώσεις.</w:t>
      </w:r>
    </w:p>
    <w:p w:rsidR="007735D1" w:rsidRPr="00D24DAA" w:rsidRDefault="007735D1" w:rsidP="00676C42">
      <w:pPr>
        <w:spacing w:line="240" w:lineRule="auto"/>
        <w:jc w:val="both"/>
        <w:rPr>
          <w:rFonts w:ascii="Arial" w:hAnsi="Arial" w:cs="Arial"/>
        </w:rPr>
      </w:pPr>
      <w:r w:rsidRPr="00D24DAA">
        <w:rPr>
          <w:rFonts w:ascii="Arial" w:hAnsi="Arial" w:cs="Arial"/>
        </w:rPr>
        <w:t>βιστ. Η ενημέρωση και η ευαισθητοποίηση της κοινωνίας σε θέματα πολλαπλών διακρίσεων που υφίστανται οι γυναίκες.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i/>
        </w:rPr>
        <w:t>γ. Στο Τμήμα Πολιτισμού, ΜΜΕ και Κέντρων Λήψης Αποφάσεων</w:t>
      </w:r>
      <w:r w:rsidRPr="00D24DAA">
        <w:rPr>
          <w:rFonts w:ascii="Arial" w:hAnsi="Arial" w:cs="Arial"/>
        </w:rPr>
        <w:t>, 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γα. Ο σχεδιασμός, η υλοποίηση, η παρακολούθηση και η αξιολόγηση δράσεων και καλών πρακτικών, που προωθούν την πολιτική συμμετοχή και την ισόρροπη συμμετοχή γυναικών και ανδρών στα κέντρα λήψης αποφάσεων, συνδικαλιστικά, οικονομικά και πολιτικά.</w:t>
      </w:r>
    </w:p>
    <w:p w:rsidR="007735D1" w:rsidRPr="00D24DAA" w:rsidRDefault="007735D1" w:rsidP="00676C42">
      <w:pPr>
        <w:spacing w:line="240" w:lineRule="auto"/>
        <w:jc w:val="both"/>
        <w:rPr>
          <w:rFonts w:ascii="Arial" w:hAnsi="Arial" w:cs="Arial"/>
        </w:rPr>
      </w:pPr>
      <w:r w:rsidRPr="00D24DAA">
        <w:rPr>
          <w:rFonts w:ascii="Arial" w:hAnsi="Arial" w:cs="Arial"/>
        </w:rPr>
        <w:t>γβ. Η δημιουργία προϋποθέσεων για τη διασφάλιση ίσων ευκαιριών για τη συμμετοχή των γυναικών στα κέντρα λήψης αποφάσεων.</w:t>
      </w:r>
    </w:p>
    <w:p w:rsidR="007735D1" w:rsidRPr="00D24DAA" w:rsidRDefault="007735D1" w:rsidP="00676C42">
      <w:pPr>
        <w:spacing w:line="240" w:lineRule="auto"/>
        <w:jc w:val="both"/>
        <w:rPr>
          <w:rFonts w:ascii="Arial" w:hAnsi="Arial" w:cs="Arial"/>
        </w:rPr>
      </w:pPr>
      <w:r w:rsidRPr="00D24DAA">
        <w:rPr>
          <w:rFonts w:ascii="Arial" w:hAnsi="Arial" w:cs="Arial"/>
        </w:rPr>
        <w:t>γγ. Η ανάπτυξη δράσεων για την ανάδειξη της αναγκαιότητας της εκπροσώπησης των γυναικών στα κέντρα λήψης αποφάσεων.</w:t>
      </w:r>
    </w:p>
    <w:p w:rsidR="007735D1" w:rsidRPr="00D24DAA" w:rsidRDefault="007735D1" w:rsidP="00676C42">
      <w:pPr>
        <w:spacing w:line="240" w:lineRule="auto"/>
        <w:jc w:val="both"/>
        <w:rPr>
          <w:rFonts w:ascii="Arial" w:hAnsi="Arial" w:cs="Arial"/>
        </w:rPr>
      </w:pPr>
      <w:r w:rsidRPr="00D24DAA">
        <w:rPr>
          <w:rFonts w:ascii="Arial" w:hAnsi="Arial" w:cs="Arial"/>
        </w:rPr>
        <w:t>γδ. Η προώθηση και η παρακολούθηση της εφαρμογής δεσμευτικών μέτρων για την τοποθέτηση των γυναικών στα ψηφοδέλτια, στα υπηρεσιακά και τα δημοτικά συμβούλια (ποσοστώσεις).</w:t>
      </w:r>
    </w:p>
    <w:p w:rsidR="007735D1" w:rsidRPr="00D24DAA" w:rsidRDefault="007735D1" w:rsidP="00676C42">
      <w:pPr>
        <w:spacing w:line="240" w:lineRule="auto"/>
        <w:jc w:val="both"/>
        <w:rPr>
          <w:rFonts w:ascii="Arial" w:hAnsi="Arial" w:cs="Arial"/>
        </w:rPr>
      </w:pPr>
      <w:r w:rsidRPr="00D24DAA">
        <w:rPr>
          <w:rFonts w:ascii="Arial" w:hAnsi="Arial" w:cs="Arial"/>
        </w:rPr>
        <w:t>γε. Η τήρηση και η συνεχής ενημέρωση βάσης δεδομένων-μητρώου εκλεγμένων γυναικών και υποψηφίων γυναικών ανά κόμμα, εκλογική αναμέτρηση, Περιφέρεια κλπ. γστ. Η ενημέρωση και η ευαισθητοποίηση της κοινωνίας για την ενίσχυση της συμμετοχής των γυναικών στα κέντρα λήψης αποφάσεων και την υπερψήφιση των γυναικών στις ευρωπαϊκές, εθνικές και περιφερειακές εκλογές.</w:t>
      </w:r>
    </w:p>
    <w:p w:rsidR="007735D1" w:rsidRPr="00D24DAA" w:rsidRDefault="007735D1" w:rsidP="00676C42">
      <w:pPr>
        <w:spacing w:line="240" w:lineRule="auto"/>
        <w:jc w:val="both"/>
        <w:rPr>
          <w:rFonts w:ascii="Arial" w:hAnsi="Arial" w:cs="Arial"/>
        </w:rPr>
      </w:pPr>
      <w:r w:rsidRPr="00D24DAA">
        <w:rPr>
          <w:rFonts w:ascii="Arial" w:hAnsi="Arial" w:cs="Arial"/>
        </w:rPr>
        <w:t>γζ. Ο σχεδιασμός δράσεων δικτύωσης γυναικών που ανήκουν στα όργανα και τους πολιτικούς θεσμούς σε εθνικό, περιφερειακό και τοπικό επίπεδο.</w:t>
      </w:r>
    </w:p>
    <w:p w:rsidR="007735D1" w:rsidRPr="00D24DAA" w:rsidRDefault="007735D1" w:rsidP="00676C42">
      <w:pPr>
        <w:spacing w:line="240" w:lineRule="auto"/>
        <w:jc w:val="both"/>
        <w:rPr>
          <w:rFonts w:ascii="Arial" w:hAnsi="Arial" w:cs="Arial"/>
        </w:rPr>
      </w:pPr>
      <w:r w:rsidRPr="00D24DAA">
        <w:rPr>
          <w:rFonts w:ascii="Arial" w:hAnsi="Arial" w:cs="Arial"/>
        </w:rPr>
        <w:t>γη. Η αξιοποίηση της πολιτιστικής δημιουργίας για την ανάδειξη της ισότητας των φύλων.</w:t>
      </w:r>
    </w:p>
    <w:p w:rsidR="007735D1" w:rsidRPr="00D24DAA" w:rsidRDefault="007735D1" w:rsidP="00676C42">
      <w:pPr>
        <w:spacing w:line="240" w:lineRule="auto"/>
        <w:jc w:val="both"/>
        <w:rPr>
          <w:rFonts w:ascii="Arial" w:hAnsi="Arial" w:cs="Arial"/>
        </w:rPr>
      </w:pPr>
      <w:r w:rsidRPr="00D24DAA">
        <w:rPr>
          <w:rFonts w:ascii="Arial" w:hAnsi="Arial" w:cs="Arial"/>
        </w:rPr>
        <w:t>γθ. Η ενίσχυση της παραγωγής πολιτιστικής και καλλιτεχνικής δημιουργίας στον τομέα φύλου και δικαιωμάτων των γυναικών.</w:t>
      </w:r>
    </w:p>
    <w:p w:rsidR="007735D1" w:rsidRPr="00D24DAA" w:rsidRDefault="007735D1" w:rsidP="00676C42">
      <w:pPr>
        <w:spacing w:line="240" w:lineRule="auto"/>
        <w:jc w:val="both"/>
        <w:rPr>
          <w:rFonts w:ascii="Arial" w:hAnsi="Arial" w:cs="Arial"/>
        </w:rPr>
      </w:pPr>
      <w:r w:rsidRPr="00D24DAA">
        <w:rPr>
          <w:rFonts w:ascii="Arial" w:hAnsi="Arial" w:cs="Arial"/>
        </w:rPr>
        <w:t>γι. Η ανάπτυξη δράσεων και προγραμμάτων για την καταπολέμηση και των έμφυλων στερεοτύπων που προβάλλονται από τα ΜΜΕ.</w:t>
      </w:r>
    </w:p>
    <w:p w:rsidR="007735D1" w:rsidRPr="00D24DAA" w:rsidRDefault="007735D1" w:rsidP="00676C42">
      <w:pPr>
        <w:spacing w:line="240" w:lineRule="auto"/>
        <w:jc w:val="both"/>
        <w:rPr>
          <w:rFonts w:ascii="Arial" w:hAnsi="Arial" w:cs="Arial"/>
        </w:rPr>
      </w:pPr>
      <w:r w:rsidRPr="00D24DAA">
        <w:rPr>
          <w:rFonts w:ascii="Arial" w:hAnsi="Arial" w:cs="Arial"/>
        </w:rPr>
        <w:t>για. Η συνεργασία με το Εθνικό Συμβούλιο Ραδιοτηλεόρασης, καθώς και με φορείς ελέγχου των προγραμμάτων και των διαφημιστικών μηνυμάτων, προκειμένου να αναπτυχθούν ή να εμπλουτιστούν οι κώδικες δεοντολογίας με κριτήρια που περιορίζουν τις σεξιστικές συμπεριφορές και να δοθούν κίνητρα για την παραγωγή εκπομπών και διαφημίσεων που περιορίζουν τα έμφυλα στερεότυπα.</w:t>
      </w:r>
    </w:p>
    <w:p w:rsidR="007735D1" w:rsidRPr="00D24DAA" w:rsidRDefault="007735D1" w:rsidP="00676C42">
      <w:pPr>
        <w:spacing w:line="240" w:lineRule="auto"/>
        <w:jc w:val="both"/>
        <w:rPr>
          <w:rFonts w:ascii="Arial" w:hAnsi="Arial" w:cs="Arial"/>
        </w:rPr>
      </w:pPr>
      <w:r w:rsidRPr="00D24DAA">
        <w:rPr>
          <w:rFonts w:ascii="Arial" w:hAnsi="Arial" w:cs="Arial"/>
        </w:rPr>
        <w:t>γιβ. Η θέσπιση βραβείων δημοσιογράφων, διαφημιστικών μηνυμάτων και ραδιοτηλεοπτικών εκπομπών που προωθούν την ισότητα των φύλων.</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Β. Διεύθυνση Παρακολούθησης Εφαρμογής της Ισότητας των Φύλων</w:t>
      </w:r>
    </w:p>
    <w:p w:rsidR="007735D1" w:rsidRPr="00D24DAA" w:rsidRDefault="007735D1" w:rsidP="00676C42">
      <w:pPr>
        <w:spacing w:line="240" w:lineRule="auto"/>
        <w:jc w:val="both"/>
        <w:rPr>
          <w:rFonts w:ascii="Arial" w:hAnsi="Arial" w:cs="Arial"/>
        </w:rPr>
      </w:pPr>
      <w:r w:rsidRPr="00D24DAA">
        <w:rPr>
          <w:rFonts w:ascii="Arial" w:hAnsi="Arial" w:cs="Arial"/>
        </w:rPr>
        <w:t xml:space="preserve">1.α. Η Διεύθυνση Παρακολούθησης Εφαρμογής της Ισότητας των Φύλων είναι αρμόδια για την παρακολούθηση της ένταξης της διάστασης του φύλου σε όλες τις πολιτικές, καθώς και την αξιολόγηση της εφαρμογής της τόσο σε κεντρικό όσο και σε περιφερειακό και τοπικό επίπεδο. Η Διεύθυνση συγκεντρώνει, καταγράφει και επεξεργάζεται τα δεδομένα που σχετίζονται με την ένταξη της ισότητας των φύλων στις πολιτικές, όπως επίσης την πορεία των δεικτών φύλου κατά τομέα πολιτικής, τη σχετική νομοθεσία, την εφαρμογή αυτής, καθώς και την εναρμόνιση της εθνικής νομοθεσίας με τη διεθνή και την ευρωπαϊκή. Επίσης συγκεντρώνει, καταγράφει και επεξεργάζεται τα ιστορικά τεκμήρια, τις εκδόσεις και τις έρευνες ή μελέτες, τα οποία διαθέτει σε ψηφιακή μορφή στο κοινό, μέσω της λειτουργίας της Βιβλιοθήκης Θεμάτων Φύλου και Ισότητας. Παρακολουθεί, την υλοποίηση εξειδικευμένων Έργων </w:t>
      </w:r>
      <w:r w:rsidRPr="00D24DAA">
        <w:rPr>
          <w:rFonts w:ascii="Arial" w:hAnsi="Arial" w:cs="Arial"/>
        </w:rPr>
        <w:lastRenderedPageBreak/>
        <w:t>που χρηματοδοτούνται από εθνικούς ή κοινοτικούς πόρους, άπτονται των θεματικών αρμοδιοτήτων της και υλοποιούνται από το Υπουργείο ή άλλους συνεργαζόμενους φορείς. Επιπλέον, η Διεύθυνση αναπτύσσει συνεργασίες με εξειδικευμένους οργανισμούς και φορείς σε διεθνές, ευρωπαϊκό και εθνικό επίπεδο.</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β. Η Διεύθυνση Παρακολούθησης Εφαρμογής της Ισότητας των Φύλων είναι επίσης αρμόδια για:</w:t>
      </w:r>
    </w:p>
    <w:p w:rsidR="007735D1" w:rsidRPr="00D24DAA" w:rsidRDefault="007735D1" w:rsidP="00676C42">
      <w:pPr>
        <w:spacing w:line="240" w:lineRule="auto"/>
        <w:jc w:val="both"/>
        <w:rPr>
          <w:rFonts w:ascii="Arial" w:hAnsi="Arial" w:cs="Arial"/>
        </w:rPr>
      </w:pPr>
      <w:r w:rsidRPr="00D24DAA">
        <w:rPr>
          <w:rFonts w:ascii="Arial" w:hAnsi="Arial" w:cs="Arial"/>
        </w:rPr>
        <w:t>βα. Την πρόταση ρυθμίσεων νομοθετικού ή άλλου περιεχομένου για κάθε θέμα που σχετίζεται με την άσκηση των αρμοδιοτήτων της.</w:t>
      </w:r>
    </w:p>
    <w:p w:rsidR="007735D1" w:rsidRPr="00D24DAA" w:rsidRDefault="007735D1" w:rsidP="00676C42">
      <w:pPr>
        <w:spacing w:line="240" w:lineRule="auto"/>
        <w:jc w:val="both"/>
        <w:rPr>
          <w:rFonts w:ascii="Arial" w:hAnsi="Arial" w:cs="Arial"/>
        </w:rPr>
      </w:pPr>
      <w:r w:rsidRPr="00D24DAA">
        <w:rPr>
          <w:rFonts w:ascii="Arial" w:hAnsi="Arial" w:cs="Arial"/>
        </w:rPr>
        <w:t>ββ. Την παροχή της απαραίτητης και έγκαιρης πληροφόρησης στο Αυτοτελές Γραφείο Νομοθετικού Έργου και Κοινοβουλευτικού Ελέγχου για την αποτελεσματική λειτουργία αυτού.</w:t>
      </w:r>
    </w:p>
    <w:p w:rsidR="007735D1" w:rsidRPr="00D24DAA" w:rsidRDefault="007735D1" w:rsidP="00676C42">
      <w:pPr>
        <w:spacing w:line="240" w:lineRule="auto"/>
        <w:jc w:val="both"/>
        <w:rPr>
          <w:rFonts w:ascii="Arial" w:hAnsi="Arial" w:cs="Arial"/>
        </w:rPr>
      </w:pPr>
      <w:r w:rsidRPr="00D24DAA">
        <w:rPr>
          <w:rFonts w:ascii="Arial" w:hAnsi="Arial" w:cs="Arial"/>
        </w:rPr>
        <w:t>βγ. Την σύνταξη των απόψεων της Διοίκησης προς το Συμβούλιο της Επικρατείας και τα διοικητικά δικαστήρια και την εμπρόθεσμη αποστολή τους σε αυτά.</w:t>
      </w:r>
    </w:p>
    <w:p w:rsidR="007735D1" w:rsidRPr="00D24DAA" w:rsidRDefault="007735D1" w:rsidP="00676C42">
      <w:pPr>
        <w:spacing w:line="240" w:lineRule="auto"/>
        <w:jc w:val="both"/>
        <w:rPr>
          <w:rFonts w:ascii="Arial" w:hAnsi="Arial" w:cs="Arial"/>
        </w:rPr>
      </w:pPr>
      <w:r w:rsidRPr="00D24DAA">
        <w:rPr>
          <w:rFonts w:ascii="Arial" w:hAnsi="Arial" w:cs="Arial"/>
        </w:rPr>
        <w:t>βδ. Την συνεργασία με κάθε αρχή για την προώθηση ζητημάτων κοινού ενδιαφέροντος και την παροχή κάθε αναγκαίας πληροφόρησης.</w:t>
      </w:r>
    </w:p>
    <w:p w:rsidR="007735D1" w:rsidRPr="00D24DAA" w:rsidRDefault="007735D1" w:rsidP="00676C42">
      <w:pPr>
        <w:spacing w:line="240" w:lineRule="auto"/>
        <w:jc w:val="both"/>
        <w:rPr>
          <w:rFonts w:ascii="Arial" w:hAnsi="Arial" w:cs="Arial"/>
        </w:rPr>
      </w:pPr>
      <w:r w:rsidRPr="00D24DAA">
        <w:rPr>
          <w:rFonts w:ascii="Arial" w:hAnsi="Arial" w:cs="Arial"/>
        </w:rPr>
        <w:t>βε. Την εκπροσώπηση και συμμετοχή του Υπουργείου σε επιτροπές, συνέδρια και ομάδες εργασίες στην Ελλάδα και το εξωτερικό και γενικά για την υποστήριξη και την προβολή των θέσεων και της δράσης του Υπουργείου στο πλαίσιο των διεθνών υποχρεώσεων.</w:t>
      </w:r>
    </w:p>
    <w:p w:rsidR="007735D1" w:rsidRPr="00D24DAA" w:rsidRDefault="007735D1" w:rsidP="00676C42">
      <w:pPr>
        <w:spacing w:line="240" w:lineRule="auto"/>
        <w:jc w:val="both"/>
        <w:rPr>
          <w:rFonts w:ascii="Arial" w:hAnsi="Arial" w:cs="Arial"/>
        </w:rPr>
      </w:pPr>
      <w:r w:rsidRPr="00D24DAA">
        <w:rPr>
          <w:rFonts w:ascii="Arial" w:hAnsi="Arial" w:cs="Arial"/>
        </w:rPr>
        <w:t>βστ Την απάντηση σε καταγγελίες, αναφορές, ερωτήματα πολιτών σύμφωνα με την κείμενη νομοθεσία.</w:t>
      </w:r>
    </w:p>
    <w:p w:rsidR="007735D1" w:rsidRPr="00D24DAA" w:rsidRDefault="007735D1" w:rsidP="00676C42">
      <w:pPr>
        <w:spacing w:line="240" w:lineRule="auto"/>
        <w:jc w:val="both"/>
        <w:rPr>
          <w:rFonts w:ascii="Arial" w:hAnsi="Arial" w:cs="Arial"/>
        </w:rPr>
      </w:pPr>
      <w:r w:rsidRPr="00D24DAA">
        <w:rPr>
          <w:rFonts w:ascii="Arial" w:hAnsi="Arial" w:cs="Arial"/>
        </w:rPr>
        <w:t>βζ. Για κάθε άλλο θέμα που σχετίζεται με τις αρμοδιότητες της Διεύθυνσης.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2. Οι αρμοδιότητες της Διεύθυνσης Παρακολούθησης Εφαρμογής της Ισότητας των Φύλων κατανέμονται στα υπαγόμενα σε αυτή Τμήματα, ως ακολούθως:</w:t>
      </w:r>
    </w:p>
    <w:p w:rsidR="007735D1" w:rsidRPr="00D24DAA" w:rsidRDefault="007735D1" w:rsidP="00676C42">
      <w:pPr>
        <w:spacing w:line="240" w:lineRule="auto"/>
        <w:jc w:val="both"/>
        <w:rPr>
          <w:rFonts w:ascii="Arial" w:hAnsi="Arial" w:cs="Arial"/>
        </w:rPr>
      </w:pPr>
      <w:r w:rsidRPr="00D24DAA">
        <w:rPr>
          <w:rFonts w:ascii="Arial" w:hAnsi="Arial" w:cs="Arial"/>
          <w:i/>
        </w:rPr>
        <w:t>α. Στο Τμήμα Τεκμηρίωσης και Παρακολούθησης της Ένταξης της Ισότητας των Φύλων στις Δημόσιες Πολιτικές</w:t>
      </w:r>
      <w:r w:rsidRPr="00D24DAA">
        <w:rPr>
          <w:rFonts w:ascii="Arial" w:hAnsi="Arial" w:cs="Arial"/>
        </w:rPr>
        <w:t>, 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αα. Η συγκέντρωση, η οργάνωση και η επεξεργασία των στατιστικών στοιχείων και λοιπών δεδομένων που αφορούν σε θέματα ισότητας των φύλων.</w:t>
      </w:r>
    </w:p>
    <w:p w:rsidR="007735D1" w:rsidRPr="00D24DAA" w:rsidRDefault="007735D1" w:rsidP="00676C42">
      <w:pPr>
        <w:spacing w:line="240" w:lineRule="auto"/>
        <w:jc w:val="both"/>
        <w:rPr>
          <w:rFonts w:ascii="Arial" w:hAnsi="Arial" w:cs="Arial"/>
        </w:rPr>
      </w:pPr>
      <w:r w:rsidRPr="00D24DAA">
        <w:rPr>
          <w:rFonts w:ascii="Arial" w:hAnsi="Arial" w:cs="Arial"/>
        </w:rPr>
        <w:t>αβ. Η ανάπτυξη, η διαμόρφωση και η παρακολούθηση συστημάτων δεικτών σχετικών με την ανισότητα μεταξύ ανδρών και γυναικών (εθνικών δεικτών φύλου, ευρωπαϊκών δεικτών για την παρακολούθηση του Προγράμματος Δράσης του Πεκίνου κ.ά.).</w:t>
      </w:r>
    </w:p>
    <w:p w:rsidR="007735D1" w:rsidRPr="00D24DAA" w:rsidRDefault="007735D1" w:rsidP="00676C42">
      <w:pPr>
        <w:spacing w:line="240" w:lineRule="auto"/>
        <w:jc w:val="both"/>
        <w:rPr>
          <w:rFonts w:ascii="Arial" w:hAnsi="Arial" w:cs="Arial"/>
        </w:rPr>
      </w:pPr>
      <w:r w:rsidRPr="00D24DAA">
        <w:rPr>
          <w:rFonts w:ascii="Arial" w:hAnsi="Arial" w:cs="Arial"/>
        </w:rPr>
        <w:t>αγ. Η συστηματική ενημέρωση και η ανάπτυξη του πληροφορικού συστήματος διαχείρισης των βάσεων δεδομένων του Τμήματος, καθώς και η παραγωγή εργαλείων παρακολούθησης και αξιολόγησης των πολιτικών.</w:t>
      </w:r>
    </w:p>
    <w:p w:rsidR="007735D1" w:rsidRPr="00D24DAA" w:rsidRDefault="007735D1" w:rsidP="00676C42">
      <w:pPr>
        <w:spacing w:line="240" w:lineRule="auto"/>
        <w:jc w:val="both"/>
        <w:rPr>
          <w:rFonts w:ascii="Arial" w:hAnsi="Arial" w:cs="Arial"/>
        </w:rPr>
      </w:pPr>
      <w:r w:rsidRPr="00D24DAA">
        <w:rPr>
          <w:rFonts w:ascii="Arial" w:hAnsi="Arial" w:cs="Arial"/>
        </w:rPr>
        <w:t>αδ. Η μέριμνα, η παρακολούθηση και η διαχείριση του Ολοκληρωμένου Πληροφορικού Συστήματος για την εφαρμογή των σχεδίων δράσης για την ένταξη της ισότητας των φύλων στα Υπουργεία, τις Περιφέρειες και τους Δήμους.</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αε. Η ενημέρωση των δημόσιων υπηρεσιών, των Περιφερειών και των Δήμων σχετικά με τις βασικές κατευθύνσεις πολιτικής ισότητας των φύλων και η ενθάρρυνση τους να σχεδιάσουν και να αναπτύξουν σχέδια δράσης για την ένταξη της ισότητας των φύλων σε κάθε τομέα πολιτικής, καθώς και στους τομείς αρμοδιότητάς τους.</w:t>
      </w:r>
    </w:p>
    <w:p w:rsidR="007735D1" w:rsidRPr="00D24DAA" w:rsidRDefault="007735D1" w:rsidP="00676C42">
      <w:pPr>
        <w:spacing w:line="240" w:lineRule="auto"/>
        <w:jc w:val="both"/>
        <w:rPr>
          <w:rFonts w:ascii="Arial" w:hAnsi="Arial" w:cs="Arial"/>
        </w:rPr>
      </w:pPr>
      <w:r w:rsidRPr="00D24DAA">
        <w:rPr>
          <w:rFonts w:ascii="Arial" w:hAnsi="Arial" w:cs="Arial"/>
        </w:rPr>
        <w:t>αστ. Η παροχή κατευθυντηρίων γραμμών, η υποστήριξη των Υπουργείων, των Περιφερειών, των Δήμων κλπ. κατά την υλοποίηση σχεδίων δράσης, η παρακολούθηση και η συγκέντρωση των αποτελεσμάτων της εφαρμογής τους.</w:t>
      </w:r>
    </w:p>
    <w:p w:rsidR="007735D1" w:rsidRPr="00D24DAA" w:rsidRDefault="007735D1" w:rsidP="00676C42">
      <w:pPr>
        <w:spacing w:line="240" w:lineRule="auto"/>
        <w:jc w:val="both"/>
        <w:rPr>
          <w:rFonts w:ascii="Arial" w:hAnsi="Arial" w:cs="Arial"/>
        </w:rPr>
      </w:pPr>
      <w:r w:rsidRPr="00D24DAA">
        <w:rPr>
          <w:rFonts w:ascii="Arial" w:hAnsi="Arial" w:cs="Arial"/>
        </w:rPr>
        <w:t>αζ. Η συνεργασία με τους εμπειρογνώμονες σε θέματα ισότητας των φύλων, με τις υπηρεσιακές μονάδες ισότητας σε Υπουργεία, σε Περιφέρειες και Δήμους.</w:t>
      </w:r>
    </w:p>
    <w:p w:rsidR="007735D1" w:rsidRPr="00D24DAA" w:rsidRDefault="007735D1" w:rsidP="00676C42">
      <w:pPr>
        <w:spacing w:line="240" w:lineRule="auto"/>
        <w:jc w:val="both"/>
        <w:rPr>
          <w:rFonts w:ascii="Arial" w:hAnsi="Arial" w:cs="Arial"/>
        </w:rPr>
      </w:pPr>
      <w:r w:rsidRPr="00D24DAA">
        <w:rPr>
          <w:rFonts w:ascii="Arial" w:hAnsi="Arial" w:cs="Arial"/>
        </w:rPr>
        <w:t>αη. Η αξιολόγηση των σχεδιαζόμενων και εφαρμοζόμενων πολιτικών ισότητας των φύλων όσον αφορά την επίπτωση στο φύλο τόσο σε κεντρικό όσο και σε περιφερειακό και τοπικό επίπεδο.</w:t>
      </w:r>
    </w:p>
    <w:p w:rsidR="007735D1" w:rsidRPr="00D24DAA" w:rsidRDefault="007735D1" w:rsidP="00676C42">
      <w:pPr>
        <w:spacing w:line="240" w:lineRule="auto"/>
        <w:jc w:val="both"/>
        <w:rPr>
          <w:rFonts w:ascii="Arial" w:hAnsi="Arial" w:cs="Arial"/>
        </w:rPr>
      </w:pPr>
      <w:r w:rsidRPr="00D24DAA">
        <w:rPr>
          <w:rFonts w:ascii="Arial" w:hAnsi="Arial" w:cs="Arial"/>
        </w:rPr>
        <w:t>αθ. Ο συντονισμός και η εκπόνηση εθνικών περιοδικών και συγκεκριμένων εκθέσεων και αναφορών για τις εφαρμοζόμενες πολιτικές ισότητας των φύλων ανά τομέα πολιτικής και κατά τομείς αρμοδιότητας.</w:t>
      </w:r>
    </w:p>
    <w:p w:rsidR="007735D1" w:rsidRPr="00D24DAA" w:rsidRDefault="007735D1" w:rsidP="00676C42">
      <w:pPr>
        <w:spacing w:line="240" w:lineRule="auto"/>
        <w:jc w:val="both"/>
        <w:rPr>
          <w:rFonts w:ascii="Arial" w:hAnsi="Arial" w:cs="Arial"/>
        </w:rPr>
      </w:pPr>
      <w:r w:rsidRPr="00D24DAA">
        <w:rPr>
          <w:rFonts w:ascii="Arial" w:hAnsi="Arial" w:cs="Arial"/>
        </w:rPr>
        <w:t>αι. Η παροχή και διάχυση των τηρουμένων στοιχείων και πληροφοριών στις οργανικές μονάδες του Υπουργείου και στους συναρμόδιους φορείς και υπηρεσίες.</w:t>
      </w:r>
    </w:p>
    <w:p w:rsidR="007735D1" w:rsidRPr="00D24DAA" w:rsidRDefault="007735D1" w:rsidP="00676C42">
      <w:pPr>
        <w:spacing w:line="240" w:lineRule="auto"/>
        <w:jc w:val="both"/>
        <w:rPr>
          <w:rFonts w:ascii="Arial" w:hAnsi="Arial" w:cs="Arial"/>
        </w:rPr>
      </w:pPr>
      <w:r w:rsidRPr="00D24DAA">
        <w:rPr>
          <w:rFonts w:ascii="Arial" w:hAnsi="Arial" w:cs="Arial"/>
        </w:rPr>
        <w:t>αια. Η εισήγηση, η υποστήριξη, η παρακολούθηση και ο συντονισμός μελετών/ερευνών σχετικά με τις έμφυλες διακρίσεις και ανισότητες.</w:t>
      </w:r>
    </w:p>
    <w:p w:rsidR="007735D1" w:rsidRPr="00D24DAA" w:rsidRDefault="007735D1" w:rsidP="00676C42">
      <w:pPr>
        <w:spacing w:line="240" w:lineRule="auto"/>
        <w:jc w:val="both"/>
        <w:rPr>
          <w:rFonts w:ascii="Arial" w:hAnsi="Arial" w:cs="Arial"/>
        </w:rPr>
      </w:pPr>
      <w:r w:rsidRPr="00D24DAA">
        <w:rPr>
          <w:rFonts w:ascii="Arial" w:hAnsi="Arial" w:cs="Arial"/>
        </w:rPr>
        <w:t>αιβ. Η δημοσιοποίηση στατιστικών δεδομένων και δεικτών φύλου ή ισότητας στη διαδικτυακή πύλη.</w:t>
      </w:r>
    </w:p>
    <w:p w:rsidR="007735D1" w:rsidRPr="00D24DAA" w:rsidRDefault="007735D1" w:rsidP="00676C42">
      <w:pPr>
        <w:spacing w:line="240" w:lineRule="auto"/>
        <w:jc w:val="both"/>
        <w:rPr>
          <w:rFonts w:ascii="Arial" w:hAnsi="Arial" w:cs="Arial"/>
        </w:rPr>
      </w:pPr>
      <w:r w:rsidRPr="00D24DAA">
        <w:rPr>
          <w:rFonts w:ascii="Arial" w:hAnsi="Arial" w:cs="Arial"/>
        </w:rPr>
        <w:t>αιγ. Η συνεργασία με τους οριζόντιους μηχανισμούς ισότητας των φύλων σε εθνικό επίπεδο, όπως την Εθνική Επιτροπή για την Ισότητα μεταξύ γυναικών και ανδρών και τη Διϋπουργική Επιτροπή, τους συναρμόδιους φορείς για την παρακολούθηση των πολιτικών ισότητας των φύλων σε όλο το εύρος της δημόσιας διοίκησης, με τους μηχανισμούς Ισότητας σε Περιφερειακό Επίπεδο (Περιφερειακές Επιτροπές Ισότητας των Φύλων), καθώς και με τις υπηρεσιακές μονάδες των Δήμων για τις πολιτικές ισότητας των φύλων.</w:t>
      </w:r>
    </w:p>
    <w:p w:rsidR="007735D1" w:rsidRPr="00D24DAA" w:rsidRDefault="007735D1" w:rsidP="00676C42">
      <w:pPr>
        <w:spacing w:line="240" w:lineRule="auto"/>
        <w:jc w:val="both"/>
        <w:rPr>
          <w:rFonts w:ascii="Arial" w:hAnsi="Arial" w:cs="Arial"/>
        </w:rPr>
      </w:pPr>
      <w:r w:rsidRPr="00D24DAA">
        <w:rPr>
          <w:rFonts w:ascii="Arial" w:hAnsi="Arial" w:cs="Arial"/>
        </w:rPr>
        <w:t>αιδ. Η συνεργασία με εξειδικευμένους εθνικούς, ευρωπαϊκούς και διεθνείς φορείς και υπηρεσίες στατιστικής τεκμηρίωσης και ερευνών ή μελετών για θέματα ισότητας των φύλων. Επίσης, συνεργασία με την Ελληνική Στατιστική Αρχή και άλλες διοικητικές πηγές στοιχείων και η τακτική ενημέρωση των βάσεων δεδομένων του πληροφορικού συστήματος.</w:t>
      </w:r>
    </w:p>
    <w:p w:rsidR="007735D1" w:rsidRPr="00D24DAA" w:rsidRDefault="007735D1" w:rsidP="00676C42">
      <w:pPr>
        <w:spacing w:line="240" w:lineRule="auto"/>
        <w:jc w:val="both"/>
        <w:rPr>
          <w:rFonts w:ascii="Arial" w:hAnsi="Arial" w:cs="Arial"/>
        </w:rPr>
      </w:pPr>
      <w:r w:rsidRPr="00D24DAA">
        <w:rPr>
          <w:rFonts w:ascii="Arial" w:hAnsi="Arial" w:cs="Arial"/>
        </w:rPr>
        <w:t>αιε. Η τεχνική υποστήριξη των ηλεκτρονικών εφαρμογών και του πληροφορικού συστήματος διαχείρισης των βάσεων δεδομένων του Τμήματος.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i/>
        </w:rPr>
        <w:t>β. Στο Τμήμα Νομοθεσίας, Ευρωπαϊκών και Διεθνών Πολιτικών</w:t>
      </w:r>
      <w:r w:rsidRPr="00D24DAA">
        <w:rPr>
          <w:rFonts w:ascii="Arial" w:hAnsi="Arial" w:cs="Arial"/>
        </w:rPr>
        <w:t>, 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βα. Η εισήγηση νομοθετικών πρωτοβουλιών με στόχο την επίτευξη της ουσιαστικής ισότητας των φύλων.</w:t>
      </w:r>
    </w:p>
    <w:p w:rsidR="007735D1" w:rsidRPr="00D24DAA" w:rsidRDefault="007735D1" w:rsidP="00676C42">
      <w:pPr>
        <w:spacing w:line="240" w:lineRule="auto"/>
        <w:jc w:val="both"/>
        <w:rPr>
          <w:rFonts w:ascii="Arial" w:hAnsi="Arial" w:cs="Arial"/>
        </w:rPr>
      </w:pPr>
      <w:r w:rsidRPr="00D24DAA">
        <w:rPr>
          <w:rFonts w:ascii="Arial" w:hAnsi="Arial" w:cs="Arial"/>
        </w:rPr>
        <w:t>ββ. Η συγκέντρωση, η επεξεργασία και η διάθεση στο κοινό σε ψηφιοποιημένη μορφή της εθνικής, ευρωπαϊκής και διεθνούς νομοθεσίας, η παρακολούθηση της εφαρμογής της, καθώς και οι προτάσεις κωδικοποίησης των σχετικών διατάξεων.</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βγ. Η νομική υποστήριξη των επιμέρους υπηρεσιακών μονάδων της Γενικής Διεύθυνσης και η συνεργασία με αυτές για διεκπεραίωση υπηρεσιακών θεμάτων, όπου υπάρχει συναρμοδιότητα.</w:t>
      </w:r>
    </w:p>
    <w:p w:rsidR="007735D1" w:rsidRPr="00D24DAA" w:rsidRDefault="007735D1" w:rsidP="00676C42">
      <w:pPr>
        <w:spacing w:line="240" w:lineRule="auto"/>
        <w:jc w:val="both"/>
        <w:rPr>
          <w:rFonts w:ascii="Arial" w:hAnsi="Arial" w:cs="Arial"/>
        </w:rPr>
      </w:pPr>
      <w:r w:rsidRPr="00D24DAA">
        <w:rPr>
          <w:rFonts w:ascii="Arial" w:hAnsi="Arial" w:cs="Arial"/>
        </w:rPr>
        <w:t>βδ. Η παροχή κατευθύνσεων για την ανάπτυξη νομικής συμβουλευτικής στα Συμβουλευτικά Κέντρα και η συστηματική ενημέρωση των συμβούλων σχετικά με την εξέλιξη της νομοθεσίας.</w:t>
      </w:r>
    </w:p>
    <w:p w:rsidR="007735D1" w:rsidRPr="00D24DAA" w:rsidRDefault="007735D1" w:rsidP="00676C42">
      <w:pPr>
        <w:spacing w:line="240" w:lineRule="auto"/>
        <w:jc w:val="both"/>
        <w:rPr>
          <w:rFonts w:ascii="Arial" w:hAnsi="Arial" w:cs="Arial"/>
        </w:rPr>
      </w:pPr>
      <w:r w:rsidRPr="00D24DAA">
        <w:rPr>
          <w:rFonts w:ascii="Arial" w:hAnsi="Arial" w:cs="Arial"/>
        </w:rPr>
        <w:t>βε. Η παροχή νομικής πληροφόρησης σε πολίτες που απευθύνονται στο Υπουργείο για τα θέματα αρμοδιότητας της Γενικής Γραμματείας Ισότητας των Φύλων.</w:t>
      </w:r>
    </w:p>
    <w:p w:rsidR="007735D1" w:rsidRPr="00D24DAA" w:rsidRDefault="007735D1" w:rsidP="00676C42">
      <w:pPr>
        <w:spacing w:line="240" w:lineRule="auto"/>
        <w:jc w:val="both"/>
        <w:rPr>
          <w:rFonts w:ascii="Arial" w:hAnsi="Arial" w:cs="Arial"/>
        </w:rPr>
      </w:pPr>
      <w:r w:rsidRPr="00D24DAA">
        <w:rPr>
          <w:rFonts w:ascii="Arial" w:hAnsi="Arial" w:cs="Arial"/>
        </w:rPr>
        <w:t>βστ.  Η συστηματική παρακολούθηση των πολιτικών ισότητας των φύλων των Ευρωπαϊκών και Διεθνών Οργανισμών και η ενημέρωση των αρμόδιων υπηρεσιακών μονάδων της Γενικής Γραμματείας Ισότητας των Φύλων, άλλων οργανισμών και φορέων.</w:t>
      </w:r>
    </w:p>
    <w:p w:rsidR="007735D1" w:rsidRPr="00D24DAA" w:rsidRDefault="007735D1" w:rsidP="00676C42">
      <w:pPr>
        <w:spacing w:line="240" w:lineRule="auto"/>
        <w:jc w:val="both"/>
        <w:rPr>
          <w:rFonts w:ascii="Arial" w:hAnsi="Arial" w:cs="Arial"/>
        </w:rPr>
      </w:pPr>
      <w:r w:rsidRPr="00D24DAA">
        <w:rPr>
          <w:rFonts w:ascii="Arial" w:hAnsi="Arial" w:cs="Arial"/>
        </w:rPr>
        <w:t>βζ. Η προώθηση της συνεργασίας της Γενικής Γραμματείας Ισότητας των Φύλων με  την Ευρωπαϊκή Ένωση, τους Διεθνείς Οργανισμούς και τους αντίστοιχους φορείς άλλων χωρών στον τομέα της ισότητας των φύλων, καθώς και η ανάπτυξη διμερών σχέσεων συνεργασίας.</w:t>
      </w:r>
    </w:p>
    <w:p w:rsidR="007735D1" w:rsidRPr="00D24DAA" w:rsidRDefault="007735D1" w:rsidP="00676C42">
      <w:pPr>
        <w:spacing w:line="240" w:lineRule="auto"/>
        <w:jc w:val="both"/>
        <w:rPr>
          <w:rFonts w:ascii="Arial" w:hAnsi="Arial" w:cs="Arial"/>
        </w:rPr>
      </w:pPr>
      <w:r w:rsidRPr="00D24DAA">
        <w:rPr>
          <w:rFonts w:ascii="Arial" w:hAnsi="Arial" w:cs="Arial"/>
        </w:rPr>
        <w:t>βη. Η συνεργασία με τις αρμόδιες οργανικές μονάδες της Γενικής Γραμματείας Ισότητας των Φύλων για το συντονισμό και την προώθηση Εκθέσεων εφαρμογής Διεθνών Συμβάσεων στον τομέα της ισότητας των φύλων, τις οποίες έχει κυρώσει η χώρα μας.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i/>
        </w:rPr>
        <w:t>γ. Στο Τμήμα Βιβλιοθήκης Θεμάτων Ισότητας και Φύλου</w:t>
      </w:r>
      <w:r w:rsidRPr="00D24DAA">
        <w:rPr>
          <w:rFonts w:ascii="Arial" w:hAnsi="Arial" w:cs="Arial"/>
        </w:rPr>
        <w:t>, το οποίο είναι αρμόδιο   για θέματα όπως:</w:t>
      </w:r>
    </w:p>
    <w:p w:rsidR="007735D1" w:rsidRPr="00D24DAA" w:rsidRDefault="007735D1" w:rsidP="00676C42">
      <w:pPr>
        <w:spacing w:line="240" w:lineRule="auto"/>
        <w:jc w:val="both"/>
        <w:rPr>
          <w:rFonts w:ascii="Arial" w:hAnsi="Arial" w:cs="Arial"/>
        </w:rPr>
      </w:pPr>
      <w:r w:rsidRPr="00D24DAA">
        <w:rPr>
          <w:rFonts w:ascii="Arial" w:hAnsi="Arial" w:cs="Arial"/>
        </w:rPr>
        <w:t>γα. Η μέριμνα για την οργάνωση, τη λειτουργία και τον εμπλουτισμό της Βιβλιοθήκης με βιβλία, περιοδικά, εφημερίδες και λοιπό έντυπο ή ηλεκτρονικό υλικό για θέματα ισότητας και φύλου.</w:t>
      </w:r>
    </w:p>
    <w:p w:rsidR="007735D1" w:rsidRPr="00D24DAA" w:rsidRDefault="007735D1" w:rsidP="00676C42">
      <w:pPr>
        <w:spacing w:line="240" w:lineRule="auto"/>
        <w:jc w:val="both"/>
        <w:rPr>
          <w:rFonts w:ascii="Arial" w:hAnsi="Arial" w:cs="Arial"/>
        </w:rPr>
      </w:pPr>
      <w:r w:rsidRPr="00D24DAA">
        <w:rPr>
          <w:rFonts w:ascii="Arial" w:hAnsi="Arial" w:cs="Arial"/>
        </w:rPr>
        <w:t>γβ. Η εξυπηρέτηση του κοινού μέσα στο χώρο της βιβλιοθήκης, η μέριμνα για την εύρυθμη λειτουργία του δανεισμού, καθώς και η εξυπηρέτηση απομακρυσμένων χρηστών με αποστολή βιβλιογραφιών και πληροφοριών μέσω τηλεομοιοτυπίας, ηλεκτρονικού ή κανονικού ταχυδρομείου.</w:t>
      </w:r>
    </w:p>
    <w:p w:rsidR="007735D1" w:rsidRPr="00D24DAA" w:rsidRDefault="007735D1" w:rsidP="00676C42">
      <w:pPr>
        <w:spacing w:line="240" w:lineRule="auto"/>
        <w:jc w:val="both"/>
        <w:rPr>
          <w:rFonts w:ascii="Arial" w:hAnsi="Arial" w:cs="Arial"/>
        </w:rPr>
      </w:pPr>
      <w:r w:rsidRPr="00D24DAA">
        <w:rPr>
          <w:rFonts w:ascii="Arial" w:hAnsi="Arial" w:cs="Arial"/>
        </w:rPr>
        <w:t>γγ. Η συνεργασία και ηλεκτρονική διασύνδεση με Βιβλιοθήκες, Κοινοπραξίες, Βάσεις Δεδομένων, Συλλογικούς Καταλόγους κλπ. σε εθνικό, ευρωπαϊκό και διεθνές επίπεδο και η εξυπηρέτηση των αναγνωστών τους μέσω της υπηρεσίας του Διαδανεισμού.</w:t>
      </w:r>
    </w:p>
    <w:p w:rsidR="007735D1" w:rsidRPr="00D24DAA" w:rsidRDefault="007735D1" w:rsidP="00676C42">
      <w:pPr>
        <w:spacing w:line="240" w:lineRule="auto"/>
        <w:jc w:val="both"/>
        <w:rPr>
          <w:rFonts w:ascii="Arial" w:hAnsi="Arial" w:cs="Arial"/>
        </w:rPr>
      </w:pPr>
      <w:r w:rsidRPr="00D24DAA">
        <w:rPr>
          <w:rFonts w:ascii="Arial" w:hAnsi="Arial" w:cs="Arial"/>
        </w:rPr>
        <w:t>γδ. Η υποστήριξη, η μέριμνα για τη διαρκή τροφοδότηση, η ανάπτυξη συνεργασιών με ερευνητικά και εκπαιδευτικά ιδρύματα και γενικά η εύρυθμη λειτουργία και προσβασιμότητα από το κοινό του Ψηφιακού Θεματικού Αποθετηρίου ερευνητικού, διδακτικού και επιστημονικού υλικού σε θέματα φύλου και ισότητας.</w:t>
      </w:r>
    </w:p>
    <w:p w:rsidR="007735D1" w:rsidRPr="00D24DAA" w:rsidRDefault="007735D1" w:rsidP="00676C42">
      <w:pPr>
        <w:spacing w:line="240" w:lineRule="auto"/>
        <w:jc w:val="both"/>
        <w:rPr>
          <w:rFonts w:ascii="Arial" w:hAnsi="Arial" w:cs="Arial"/>
        </w:rPr>
      </w:pPr>
      <w:r w:rsidRPr="00D24DAA">
        <w:rPr>
          <w:rFonts w:ascii="Arial" w:hAnsi="Arial" w:cs="Arial"/>
        </w:rPr>
        <w:t>γε. Η αποδοχή δωρεών σχετικών με τους στόχους της Βιβλιοθήκης και του Ιστορικού της Αρχείου, καθώς και η ανάπτυξη συνεργασιών και η υπογραφή συμβάσεων με άλλα ιστορικά αρχεία και προσωπικές συλλογές.</w:t>
      </w:r>
    </w:p>
    <w:p w:rsidR="007735D1" w:rsidRPr="00D24DAA" w:rsidRDefault="007735D1" w:rsidP="00676C42">
      <w:pPr>
        <w:spacing w:line="240" w:lineRule="auto"/>
        <w:jc w:val="both"/>
        <w:rPr>
          <w:rFonts w:ascii="Arial" w:hAnsi="Arial" w:cs="Arial"/>
        </w:rPr>
      </w:pPr>
      <w:r w:rsidRPr="00D24DAA">
        <w:rPr>
          <w:rFonts w:ascii="Arial" w:hAnsi="Arial" w:cs="Arial"/>
        </w:rPr>
        <w:t>γστ. Η ψηφιοποίηση των τεκμηρίων της Βιβλιοθήκης (γυναικείου κινήματος, προσωπικών αρχείων προσωπικοτήτων γυναικών κλπ.) και η διάθεση τους στο ευρύ κοινό μέσω της διαδικτυακής πύλης της Γενικής Γραμματείας Ισότητας των Φύλων.</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 xml:space="preserve">Άρθρο </w:t>
      </w:r>
      <w:r w:rsidR="00AF276F" w:rsidRPr="00D24DAA">
        <w:rPr>
          <w:rFonts w:ascii="Arial" w:hAnsi="Arial" w:cs="Arial"/>
        </w:rPr>
        <w:t>20</w:t>
      </w:r>
    </w:p>
    <w:p w:rsidR="007735D1" w:rsidRPr="00D24DAA" w:rsidRDefault="007735D1" w:rsidP="00676C42">
      <w:pPr>
        <w:spacing w:line="240" w:lineRule="auto"/>
        <w:jc w:val="center"/>
        <w:rPr>
          <w:rFonts w:ascii="Arial" w:hAnsi="Arial" w:cs="Arial"/>
        </w:rPr>
      </w:pPr>
      <w:r w:rsidRPr="00D24DAA">
        <w:rPr>
          <w:rFonts w:ascii="Arial" w:hAnsi="Arial" w:cs="Arial"/>
        </w:rPr>
        <w:t>Α. Αυτοτελές Γραφείο Νομοθετικού Έργου και Κοινοβουλευτικού Ελέγχου</w:t>
      </w:r>
    </w:p>
    <w:p w:rsidR="007735D1" w:rsidRPr="00D24DAA" w:rsidRDefault="007735D1" w:rsidP="00676C42">
      <w:pPr>
        <w:spacing w:line="240" w:lineRule="auto"/>
        <w:jc w:val="both"/>
        <w:rPr>
          <w:rFonts w:ascii="Arial" w:hAnsi="Arial" w:cs="Arial"/>
        </w:rPr>
      </w:pPr>
      <w:r w:rsidRPr="00D24DAA">
        <w:rPr>
          <w:rFonts w:ascii="Arial" w:hAnsi="Arial" w:cs="Arial"/>
        </w:rPr>
        <w:t>Το Αυτοτελές Γραφείο Νομοθετικού Έργου και Κοινοβουλευτικού Ελέγχου υπάγεται απευθείας στον Υπουργό και έχει τις ακόλουθες αρμοδιότητες:</w:t>
      </w:r>
    </w:p>
    <w:p w:rsidR="007735D1" w:rsidRPr="00D24DAA" w:rsidRDefault="007735D1" w:rsidP="00676C42">
      <w:pPr>
        <w:spacing w:line="240" w:lineRule="auto"/>
        <w:jc w:val="both"/>
        <w:rPr>
          <w:rFonts w:ascii="Arial" w:hAnsi="Arial" w:cs="Arial"/>
        </w:rPr>
      </w:pPr>
      <w:r w:rsidRPr="00D24DAA">
        <w:rPr>
          <w:rFonts w:ascii="Arial" w:hAnsi="Arial" w:cs="Arial"/>
        </w:rPr>
        <w:t>α. Μελετά και εισηγείται νομοθετικά μέτρα για την προώθηση και εφαρμογή της πολιτικής του Υπουργείου.</w:t>
      </w:r>
    </w:p>
    <w:p w:rsidR="007735D1" w:rsidRPr="00D24DAA" w:rsidRDefault="007735D1" w:rsidP="00676C42">
      <w:pPr>
        <w:spacing w:line="240" w:lineRule="auto"/>
        <w:jc w:val="both"/>
        <w:rPr>
          <w:rFonts w:ascii="Arial" w:hAnsi="Arial" w:cs="Arial"/>
        </w:rPr>
      </w:pPr>
      <w:r w:rsidRPr="00D24DAA">
        <w:rPr>
          <w:rFonts w:ascii="Arial" w:hAnsi="Arial" w:cs="Arial"/>
        </w:rPr>
        <w:t>β. Συντονίζει τις οργανικές μονάδες του Υπουργείου και συνεργάζεται μαζί τους για τη διατύπωση σχεδίων νομοθετικών ρυθμίσεων.</w:t>
      </w:r>
    </w:p>
    <w:p w:rsidR="007735D1" w:rsidRPr="00D24DAA" w:rsidRDefault="007735D1" w:rsidP="00676C42">
      <w:pPr>
        <w:spacing w:line="240" w:lineRule="auto"/>
        <w:jc w:val="both"/>
        <w:rPr>
          <w:rFonts w:ascii="Arial" w:hAnsi="Arial" w:cs="Arial"/>
        </w:rPr>
      </w:pPr>
      <w:r w:rsidRPr="00D24DAA">
        <w:rPr>
          <w:rFonts w:ascii="Arial" w:hAnsi="Arial" w:cs="Arial"/>
        </w:rPr>
        <w:t>γ. Επικοινωνεί με τις αρμόδιες Υπηρεσίες της Βουλής των Ελλήνων για τη ρύθμιση ζητημάτων που άπτονται του τομέα ευθύνης του.</w:t>
      </w:r>
    </w:p>
    <w:p w:rsidR="007735D1" w:rsidRPr="00D24DAA" w:rsidRDefault="007735D1" w:rsidP="00676C42">
      <w:pPr>
        <w:spacing w:line="240" w:lineRule="auto"/>
        <w:jc w:val="both"/>
        <w:rPr>
          <w:rFonts w:ascii="Arial" w:hAnsi="Arial" w:cs="Arial"/>
        </w:rPr>
      </w:pPr>
      <w:r w:rsidRPr="00D24DAA">
        <w:rPr>
          <w:rFonts w:ascii="Arial" w:hAnsi="Arial" w:cs="Arial"/>
        </w:rPr>
        <w:t>δ. Μεριμνά για τη σύνταξη των απαντήσεων προς τη Βουλή των Ελλήνων επί όλων  των ζητημάτων κοινοβουλευτικού ελέγχου. Στο πλαίσιο αυτό συνεργάζεται και επικοινωνεί με τις αρμόδιες υπηρεσίες του Υπουργείου, και με όποια άλλη υπηρεσία κρίνεται αναγκαίο, προκειμένου να προβεί στη σύνταξη των απαντήσεων αυτών.</w:t>
      </w:r>
    </w:p>
    <w:p w:rsidR="007735D1" w:rsidRPr="00D24DAA" w:rsidRDefault="007735D1" w:rsidP="00676C42">
      <w:pPr>
        <w:spacing w:line="240" w:lineRule="auto"/>
        <w:jc w:val="both"/>
        <w:rPr>
          <w:rFonts w:ascii="Arial" w:hAnsi="Arial" w:cs="Arial"/>
        </w:rPr>
      </w:pPr>
      <w:r w:rsidRPr="00D24DAA">
        <w:rPr>
          <w:rFonts w:ascii="Arial" w:hAnsi="Arial" w:cs="Arial"/>
        </w:rPr>
        <w:t>ε. Τηρεί πλήρες αρχείο νομοθετικού έργου και κοινοβουλευτικού ελέγχου.</w:t>
      </w:r>
    </w:p>
    <w:p w:rsidR="007735D1" w:rsidRPr="00D24DAA" w:rsidRDefault="007735D1" w:rsidP="00676C42">
      <w:pPr>
        <w:spacing w:line="240" w:lineRule="auto"/>
        <w:jc w:val="both"/>
        <w:rPr>
          <w:rFonts w:ascii="Arial" w:hAnsi="Arial" w:cs="Arial"/>
        </w:rPr>
      </w:pPr>
      <w:r w:rsidRPr="00D24DAA">
        <w:rPr>
          <w:rFonts w:ascii="Arial" w:hAnsi="Arial" w:cs="Arial"/>
        </w:rPr>
        <w:t>στ. Ασχολείται με κάθε άλλο ζήτημα που άπτεται των αντικειμένων αυτών.</w:t>
      </w:r>
    </w:p>
    <w:p w:rsidR="007735D1" w:rsidRPr="00D24DAA" w:rsidRDefault="007735D1" w:rsidP="00676C42">
      <w:pPr>
        <w:spacing w:line="240" w:lineRule="auto"/>
        <w:jc w:val="center"/>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 xml:space="preserve">Άρθρο </w:t>
      </w:r>
      <w:r w:rsidR="00AF276F" w:rsidRPr="00D24DAA">
        <w:rPr>
          <w:rFonts w:ascii="Arial" w:hAnsi="Arial" w:cs="Arial"/>
        </w:rPr>
        <w:t>21</w:t>
      </w:r>
      <w:r w:rsidRPr="00D24DAA">
        <w:rPr>
          <w:rFonts w:ascii="Arial" w:hAnsi="Arial" w:cs="Arial"/>
        </w:rPr>
        <w:t xml:space="preserve"> </w:t>
      </w:r>
    </w:p>
    <w:p w:rsidR="007735D1" w:rsidRPr="00D24DAA" w:rsidRDefault="007735D1" w:rsidP="00676C42">
      <w:pPr>
        <w:spacing w:line="240" w:lineRule="auto"/>
        <w:jc w:val="center"/>
        <w:rPr>
          <w:rFonts w:ascii="Arial" w:hAnsi="Arial" w:cs="Arial"/>
        </w:rPr>
      </w:pPr>
      <w:r w:rsidRPr="00D24DAA">
        <w:rPr>
          <w:rFonts w:ascii="Arial" w:hAnsi="Arial" w:cs="Arial"/>
        </w:rPr>
        <w:t>Διάκριση θέσεων και κατηγορίες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 xml:space="preserve">Οι θέσεις των μονίμων υπαλλήλων του Υπουργείου διακρίνονται στις εξής κατηγορίες: </w:t>
      </w:r>
    </w:p>
    <w:p w:rsidR="007735D1" w:rsidRPr="00D24DAA" w:rsidRDefault="007735D1" w:rsidP="00676C42">
      <w:pPr>
        <w:spacing w:line="240" w:lineRule="auto"/>
        <w:jc w:val="both"/>
        <w:rPr>
          <w:rFonts w:ascii="Arial" w:hAnsi="Arial" w:cs="Arial"/>
        </w:rPr>
      </w:pPr>
      <w:r w:rsidRPr="00D24DAA">
        <w:rPr>
          <w:rFonts w:ascii="Arial" w:hAnsi="Arial" w:cs="Arial"/>
        </w:rPr>
        <w:t>α. Πανεπιστημιακής Εκπαίδευσης (ΠΕ)</w:t>
      </w:r>
    </w:p>
    <w:p w:rsidR="007735D1" w:rsidRPr="00D24DAA" w:rsidRDefault="007735D1" w:rsidP="00676C42">
      <w:pPr>
        <w:spacing w:line="240" w:lineRule="auto"/>
        <w:jc w:val="both"/>
        <w:rPr>
          <w:rFonts w:ascii="Arial" w:hAnsi="Arial" w:cs="Arial"/>
        </w:rPr>
      </w:pPr>
      <w:r w:rsidRPr="00D24DAA">
        <w:rPr>
          <w:rFonts w:ascii="Arial" w:hAnsi="Arial" w:cs="Arial"/>
        </w:rPr>
        <w:t>β. Τεχνολογικής Εκπαίδευσης (ΤΕ)</w:t>
      </w:r>
    </w:p>
    <w:p w:rsidR="007735D1" w:rsidRPr="00D24DAA" w:rsidRDefault="007735D1" w:rsidP="00676C42">
      <w:pPr>
        <w:spacing w:line="240" w:lineRule="auto"/>
        <w:jc w:val="both"/>
        <w:rPr>
          <w:rFonts w:ascii="Arial" w:hAnsi="Arial" w:cs="Arial"/>
        </w:rPr>
      </w:pPr>
      <w:r w:rsidRPr="00D24DAA">
        <w:rPr>
          <w:rFonts w:ascii="Arial" w:hAnsi="Arial" w:cs="Arial"/>
        </w:rPr>
        <w:t>γ. Δευτεροβάθμιας Εκπαίδευσης (ΔΕ)</w:t>
      </w:r>
    </w:p>
    <w:p w:rsidR="007735D1" w:rsidRPr="00D24DAA" w:rsidRDefault="007735D1" w:rsidP="00676C42">
      <w:pPr>
        <w:spacing w:line="240" w:lineRule="auto"/>
        <w:jc w:val="both"/>
        <w:rPr>
          <w:rFonts w:ascii="Arial" w:hAnsi="Arial" w:cs="Arial"/>
        </w:rPr>
      </w:pPr>
      <w:r w:rsidRPr="00D24DAA">
        <w:rPr>
          <w:rFonts w:ascii="Arial" w:hAnsi="Arial" w:cs="Arial"/>
        </w:rPr>
        <w:t>δ. Υποχρεωτικής Εκπαίδευσης (Υ</w:t>
      </w:r>
      <w:r w:rsidR="006F07DD" w:rsidRPr="00D24DAA">
        <w:rPr>
          <w:rFonts w:ascii="Arial" w:hAnsi="Arial" w:cs="Arial"/>
        </w:rPr>
        <w:t>Ε</w:t>
      </w:r>
      <w:r w:rsidRPr="00D24DAA">
        <w:rPr>
          <w:rFonts w:ascii="Arial" w:hAnsi="Arial" w:cs="Arial"/>
        </w:rPr>
        <w:t>).</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 xml:space="preserve">Άρθρο </w:t>
      </w:r>
      <w:r w:rsidR="00AF276F" w:rsidRPr="00D24DAA">
        <w:rPr>
          <w:rFonts w:ascii="Arial" w:hAnsi="Arial" w:cs="Arial"/>
        </w:rPr>
        <w:t>22</w:t>
      </w:r>
      <w:r w:rsidRPr="00D24DAA">
        <w:rPr>
          <w:rFonts w:ascii="Arial" w:hAnsi="Arial" w:cs="Arial"/>
        </w:rPr>
        <w:t xml:space="preserve"> </w:t>
      </w:r>
    </w:p>
    <w:p w:rsidR="007735D1" w:rsidRPr="00D24DAA" w:rsidRDefault="007735D1" w:rsidP="00676C42">
      <w:pPr>
        <w:spacing w:line="240" w:lineRule="auto"/>
        <w:jc w:val="center"/>
        <w:rPr>
          <w:rFonts w:ascii="Arial" w:hAnsi="Arial" w:cs="Arial"/>
        </w:rPr>
      </w:pPr>
      <w:r w:rsidRPr="00D24DAA">
        <w:rPr>
          <w:rFonts w:ascii="Arial" w:hAnsi="Arial" w:cs="Arial"/>
        </w:rPr>
        <w:t>Προσόντα διορισμού</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1. Τα γενικά και τυπικά προσόντα διορισμού καθορίζονται κάθε φορά από τις ισχύουσες διατάξεις για τον καθορισμό προσόντων διορισμού σε θέσεις φορέων του δημοσίου τομέα.</w:t>
      </w:r>
    </w:p>
    <w:p w:rsidR="007735D1" w:rsidRPr="00D24DAA" w:rsidRDefault="007735D1" w:rsidP="00676C42">
      <w:pPr>
        <w:spacing w:line="240" w:lineRule="auto"/>
        <w:jc w:val="both"/>
        <w:rPr>
          <w:rFonts w:ascii="Arial" w:hAnsi="Arial" w:cs="Arial"/>
        </w:rPr>
      </w:pPr>
      <w:r w:rsidRPr="00D24DAA">
        <w:rPr>
          <w:rFonts w:ascii="Arial" w:hAnsi="Arial" w:cs="Arial"/>
        </w:rPr>
        <w:t xml:space="preserve"> 2. Για τους κλάδους που συγκροτούνται από περισσότερες ειδικότητες, ο αριθμός των θέσεων κατά ειδικότητα καθορίζεται με την προκήρυξη για την πλήρωση των </w:t>
      </w:r>
      <w:r w:rsidRPr="00D24DAA">
        <w:rPr>
          <w:rFonts w:ascii="Arial" w:hAnsi="Arial" w:cs="Arial"/>
        </w:rPr>
        <w:lastRenderedPageBreak/>
        <w:t>θέσεων του οικείου κλάδου ή με την απόφαση μετάταξης, εάν η θέση πληρούται με μετάταξη.</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strike/>
        </w:rPr>
      </w:pPr>
      <w:r w:rsidRPr="00D24DAA">
        <w:rPr>
          <w:rFonts w:ascii="Arial" w:hAnsi="Arial" w:cs="Arial"/>
        </w:rPr>
        <w:t xml:space="preserve">Άρθρο </w:t>
      </w:r>
      <w:r w:rsidR="00AF276F" w:rsidRPr="00D24DAA">
        <w:rPr>
          <w:rFonts w:ascii="Arial" w:hAnsi="Arial" w:cs="Arial"/>
        </w:rPr>
        <w:t>23</w:t>
      </w:r>
      <w:r w:rsidRPr="00D24DAA">
        <w:rPr>
          <w:rFonts w:ascii="Arial" w:hAnsi="Arial" w:cs="Arial"/>
        </w:rPr>
        <w:t xml:space="preserve"> </w:t>
      </w:r>
    </w:p>
    <w:p w:rsidR="007735D1" w:rsidRPr="00D24DAA" w:rsidRDefault="007735D1" w:rsidP="00676C42">
      <w:pPr>
        <w:spacing w:line="240" w:lineRule="auto"/>
        <w:jc w:val="center"/>
        <w:rPr>
          <w:rFonts w:ascii="Arial" w:hAnsi="Arial" w:cs="Arial"/>
        </w:rPr>
      </w:pPr>
      <w:r w:rsidRPr="00D24DAA">
        <w:rPr>
          <w:rFonts w:ascii="Arial" w:hAnsi="Arial" w:cs="Arial"/>
        </w:rPr>
        <w:t>Διάκριση κλάδων κατά Κατηγορίες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 xml:space="preserve"> 1. Στην κατηγορία ΠΕ υπάγονται οι εξής κλάδοι:</w:t>
      </w:r>
    </w:p>
    <w:p w:rsidR="007735D1" w:rsidRPr="00D24DAA" w:rsidRDefault="007735D1" w:rsidP="00676C42">
      <w:pPr>
        <w:spacing w:line="240" w:lineRule="auto"/>
        <w:jc w:val="both"/>
        <w:rPr>
          <w:rFonts w:ascii="Arial" w:hAnsi="Arial" w:cs="Arial"/>
        </w:rPr>
      </w:pPr>
      <w:r w:rsidRPr="00D24DAA">
        <w:rPr>
          <w:rFonts w:ascii="Arial" w:hAnsi="Arial" w:cs="Arial"/>
        </w:rPr>
        <w:t xml:space="preserve"> α. Κλάδος ΠΕ Διοικητικός.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β. Κλάδος ΠΕ Διοικητικού- Οικονομικού.</w:t>
      </w:r>
    </w:p>
    <w:p w:rsidR="007735D1" w:rsidRPr="00D24DAA" w:rsidRDefault="007735D1" w:rsidP="00676C42">
      <w:pPr>
        <w:spacing w:line="240" w:lineRule="auto"/>
        <w:jc w:val="both"/>
        <w:rPr>
          <w:rFonts w:ascii="Arial" w:hAnsi="Arial" w:cs="Arial"/>
        </w:rPr>
      </w:pPr>
      <w:r w:rsidRPr="00D24DAA">
        <w:rPr>
          <w:rFonts w:ascii="Arial" w:hAnsi="Arial" w:cs="Arial"/>
        </w:rPr>
        <w:t xml:space="preserve"> γ. Κλάδος ΠΕ Κοινωνιολόγων.</w:t>
      </w:r>
    </w:p>
    <w:p w:rsidR="007735D1" w:rsidRPr="00D24DAA" w:rsidRDefault="007735D1" w:rsidP="00676C42">
      <w:pPr>
        <w:spacing w:line="240" w:lineRule="auto"/>
        <w:jc w:val="both"/>
        <w:rPr>
          <w:rFonts w:ascii="Arial" w:hAnsi="Arial" w:cs="Arial"/>
        </w:rPr>
      </w:pPr>
      <w:r w:rsidRPr="00D24DAA">
        <w:rPr>
          <w:rFonts w:ascii="Arial" w:hAnsi="Arial" w:cs="Arial"/>
        </w:rPr>
        <w:t xml:space="preserve"> δ. Κλάδος ΠΕ Μεταφραστών -Διερμηνέων.</w:t>
      </w:r>
    </w:p>
    <w:p w:rsidR="007735D1" w:rsidRPr="00D24DAA" w:rsidRDefault="007735D1" w:rsidP="00676C42">
      <w:pPr>
        <w:spacing w:line="240" w:lineRule="auto"/>
        <w:jc w:val="both"/>
        <w:rPr>
          <w:rFonts w:ascii="Arial" w:hAnsi="Arial" w:cs="Arial"/>
        </w:rPr>
      </w:pPr>
      <w:r w:rsidRPr="00D24DAA">
        <w:rPr>
          <w:rFonts w:ascii="Arial" w:hAnsi="Arial" w:cs="Arial"/>
        </w:rPr>
        <w:t xml:space="preserve"> ε. Κλάδος ΠΕ Πολιτικών Μηχανικών.</w:t>
      </w:r>
    </w:p>
    <w:p w:rsidR="007735D1" w:rsidRPr="00D24DAA" w:rsidRDefault="007735D1" w:rsidP="00676C42">
      <w:pPr>
        <w:spacing w:line="240" w:lineRule="auto"/>
        <w:jc w:val="both"/>
        <w:rPr>
          <w:rFonts w:ascii="Arial" w:hAnsi="Arial" w:cs="Arial"/>
        </w:rPr>
      </w:pPr>
      <w:r w:rsidRPr="00D24DAA">
        <w:rPr>
          <w:rFonts w:ascii="Arial" w:hAnsi="Arial" w:cs="Arial"/>
        </w:rPr>
        <w:t xml:space="preserve"> στ. Κλάδος ΠΕ Αρχιτεκτόνων Μηχανικών.</w:t>
      </w:r>
    </w:p>
    <w:p w:rsidR="007735D1" w:rsidRPr="00D24DAA" w:rsidRDefault="007735D1" w:rsidP="00676C42">
      <w:pPr>
        <w:spacing w:line="240" w:lineRule="auto"/>
        <w:jc w:val="both"/>
        <w:rPr>
          <w:rFonts w:ascii="Arial" w:hAnsi="Arial" w:cs="Arial"/>
        </w:rPr>
      </w:pPr>
      <w:r w:rsidRPr="00D24DAA">
        <w:rPr>
          <w:rFonts w:ascii="Arial" w:hAnsi="Arial" w:cs="Arial"/>
        </w:rPr>
        <w:t xml:space="preserve"> ζ. Κλάδος ΠΕ Μηχανολόγων -Ηλεκτρολόγων Μηχανικών.</w:t>
      </w:r>
    </w:p>
    <w:p w:rsidR="007735D1" w:rsidRPr="00D24DAA" w:rsidRDefault="007735D1" w:rsidP="00676C42">
      <w:pPr>
        <w:spacing w:line="240" w:lineRule="auto"/>
        <w:jc w:val="both"/>
        <w:rPr>
          <w:rFonts w:ascii="Arial" w:hAnsi="Arial" w:cs="Arial"/>
        </w:rPr>
      </w:pPr>
      <w:r w:rsidRPr="00D24DAA">
        <w:rPr>
          <w:rFonts w:ascii="Arial" w:hAnsi="Arial" w:cs="Arial"/>
        </w:rPr>
        <w:t xml:space="preserve"> η. Κλάδος ΠΕ Αγρονόμων-Τοπογράφων Μηχανικών.</w:t>
      </w:r>
    </w:p>
    <w:p w:rsidR="007735D1" w:rsidRPr="00D24DAA" w:rsidRDefault="007735D1" w:rsidP="00676C42">
      <w:pPr>
        <w:spacing w:line="240" w:lineRule="auto"/>
        <w:jc w:val="both"/>
        <w:rPr>
          <w:rFonts w:ascii="Arial" w:hAnsi="Arial" w:cs="Arial"/>
        </w:rPr>
      </w:pPr>
      <w:r w:rsidRPr="00D24DAA">
        <w:rPr>
          <w:rFonts w:ascii="Arial" w:hAnsi="Arial" w:cs="Arial"/>
        </w:rPr>
        <w:t xml:space="preserve"> θ. Κλάδος ΠΕ Χημικών Μηχανικών.</w:t>
      </w:r>
    </w:p>
    <w:p w:rsidR="007735D1" w:rsidRPr="00D24DAA" w:rsidRDefault="007735D1" w:rsidP="00676C42">
      <w:pPr>
        <w:spacing w:line="240" w:lineRule="auto"/>
        <w:jc w:val="both"/>
        <w:rPr>
          <w:rFonts w:ascii="Arial" w:hAnsi="Arial" w:cs="Arial"/>
        </w:rPr>
      </w:pPr>
      <w:r w:rsidRPr="00D24DAA">
        <w:rPr>
          <w:rFonts w:ascii="Arial" w:hAnsi="Arial" w:cs="Arial"/>
        </w:rPr>
        <w:t xml:space="preserve"> ι. Κλάδος ΠΕ Περιβάλλοντος.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ια. Κλάδος ΠΕ Πληροφορικής.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ιβ. Κλάδος ΠΕ Ειδικών σε Θέματα Ισότητας.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ιγ. Κλάδος ΠΕ Βιβλιοθηκονομίας.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ιδ. Κλάδος ΠΕ Συμβουλευτικής.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2. Στην κατηγορία ΤΕ υπάγονται οι εξής κλάδοι:</w:t>
      </w:r>
    </w:p>
    <w:p w:rsidR="007735D1" w:rsidRPr="00D24DAA" w:rsidRDefault="007735D1" w:rsidP="00676C42">
      <w:pPr>
        <w:spacing w:line="240" w:lineRule="auto"/>
        <w:jc w:val="both"/>
        <w:rPr>
          <w:rFonts w:ascii="Arial" w:hAnsi="Arial" w:cs="Arial"/>
        </w:rPr>
      </w:pPr>
      <w:r w:rsidRPr="00D24DAA">
        <w:rPr>
          <w:rFonts w:ascii="Arial" w:hAnsi="Arial" w:cs="Arial"/>
        </w:rPr>
        <w:t>α. Κλάδος ΤΕ Διοικητικός-Λογιστικός.</w:t>
      </w:r>
    </w:p>
    <w:p w:rsidR="007735D1" w:rsidRPr="00D24DAA" w:rsidRDefault="007735D1" w:rsidP="00676C42">
      <w:pPr>
        <w:spacing w:line="240" w:lineRule="auto"/>
        <w:jc w:val="both"/>
        <w:rPr>
          <w:rFonts w:ascii="Arial" w:hAnsi="Arial" w:cs="Arial"/>
        </w:rPr>
      </w:pPr>
      <w:r w:rsidRPr="00D24DAA">
        <w:rPr>
          <w:rFonts w:ascii="Arial" w:hAnsi="Arial" w:cs="Arial"/>
        </w:rPr>
        <w:t>β. Κλάδος ΤΕ Μηχανικών.</w:t>
      </w:r>
    </w:p>
    <w:p w:rsidR="007735D1" w:rsidRPr="00D24DAA" w:rsidRDefault="007735D1" w:rsidP="00676C42">
      <w:pPr>
        <w:spacing w:line="240" w:lineRule="auto"/>
        <w:jc w:val="both"/>
        <w:rPr>
          <w:rFonts w:ascii="Arial" w:hAnsi="Arial" w:cs="Arial"/>
        </w:rPr>
      </w:pPr>
      <w:r w:rsidRPr="00D24DAA">
        <w:rPr>
          <w:rFonts w:ascii="Arial" w:hAnsi="Arial" w:cs="Arial"/>
        </w:rPr>
        <w:t>γ. Κλάδος ΤΕ Πληροφορικής.</w:t>
      </w:r>
    </w:p>
    <w:p w:rsidR="007735D1" w:rsidRPr="00D24DAA" w:rsidRDefault="007735D1" w:rsidP="00676C42">
      <w:pPr>
        <w:spacing w:line="240" w:lineRule="auto"/>
        <w:jc w:val="both"/>
        <w:rPr>
          <w:rFonts w:ascii="Arial" w:hAnsi="Arial" w:cs="Arial"/>
        </w:rPr>
      </w:pPr>
      <w:r w:rsidRPr="00D24DAA">
        <w:rPr>
          <w:rFonts w:ascii="Arial" w:hAnsi="Arial" w:cs="Arial"/>
        </w:rPr>
        <w:t>δ. Κλάδος ΤΕ Βιβλιοθηκονομίας.</w:t>
      </w:r>
    </w:p>
    <w:p w:rsidR="007735D1" w:rsidRPr="00D24DAA" w:rsidRDefault="007735D1" w:rsidP="00676C42">
      <w:pPr>
        <w:spacing w:line="240" w:lineRule="auto"/>
        <w:jc w:val="both"/>
        <w:rPr>
          <w:rFonts w:ascii="Arial" w:hAnsi="Arial" w:cs="Arial"/>
        </w:rPr>
      </w:pPr>
      <w:r w:rsidRPr="00D24DAA">
        <w:rPr>
          <w:rFonts w:ascii="Arial" w:hAnsi="Arial" w:cs="Arial"/>
        </w:rPr>
        <w:t>ε. Κλάδος ΤΕ Κοινωνικού.</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3. Στην κατηγορία ΔΕ υπάγονται οι εξής κλάδοι:</w:t>
      </w:r>
    </w:p>
    <w:p w:rsidR="007735D1" w:rsidRPr="00D24DAA" w:rsidRDefault="007735D1" w:rsidP="00676C42">
      <w:pPr>
        <w:spacing w:line="240" w:lineRule="auto"/>
        <w:jc w:val="both"/>
        <w:rPr>
          <w:rFonts w:ascii="Arial" w:hAnsi="Arial" w:cs="Arial"/>
        </w:rPr>
      </w:pPr>
      <w:r w:rsidRPr="00D24DAA">
        <w:rPr>
          <w:rFonts w:ascii="Arial" w:hAnsi="Arial" w:cs="Arial"/>
        </w:rPr>
        <w:t>α.  Κλάδος ΔΕ Διοικητικός-Λογιστικός.</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β.  Κλάδος ΔΕ Διοικητικών Γραμματέων.</w:t>
      </w:r>
    </w:p>
    <w:p w:rsidR="007735D1" w:rsidRPr="00D24DAA" w:rsidRDefault="007735D1" w:rsidP="00676C42">
      <w:pPr>
        <w:spacing w:line="240" w:lineRule="auto"/>
        <w:jc w:val="both"/>
        <w:rPr>
          <w:rFonts w:ascii="Arial" w:hAnsi="Arial" w:cs="Arial"/>
        </w:rPr>
      </w:pPr>
      <w:r w:rsidRPr="00D24DAA">
        <w:rPr>
          <w:rFonts w:ascii="Arial" w:hAnsi="Arial" w:cs="Arial"/>
        </w:rPr>
        <w:t>γ.  Κλάδος ΔΕ Δακτυλογράφων-Στενογράφων.</w:t>
      </w:r>
    </w:p>
    <w:p w:rsidR="007735D1" w:rsidRPr="00D24DAA" w:rsidRDefault="007735D1" w:rsidP="00676C42">
      <w:pPr>
        <w:spacing w:line="240" w:lineRule="auto"/>
        <w:jc w:val="both"/>
        <w:rPr>
          <w:rFonts w:ascii="Arial" w:hAnsi="Arial" w:cs="Arial"/>
        </w:rPr>
      </w:pPr>
      <w:r w:rsidRPr="00D24DAA">
        <w:rPr>
          <w:rFonts w:ascii="Arial" w:hAnsi="Arial" w:cs="Arial"/>
        </w:rPr>
        <w:t>δ.  Κλάδος ΔΕ Τεχνικός.</w:t>
      </w:r>
    </w:p>
    <w:p w:rsidR="007735D1" w:rsidRPr="00D24DAA" w:rsidRDefault="007735D1" w:rsidP="00676C42">
      <w:pPr>
        <w:spacing w:line="240" w:lineRule="auto"/>
        <w:jc w:val="both"/>
        <w:rPr>
          <w:rFonts w:ascii="Arial" w:hAnsi="Arial" w:cs="Arial"/>
        </w:rPr>
      </w:pPr>
      <w:r w:rsidRPr="00D24DAA">
        <w:rPr>
          <w:rFonts w:ascii="Arial" w:hAnsi="Arial" w:cs="Arial"/>
        </w:rPr>
        <w:t>ε.  Κλάδος ΔΕ Προσωπικού Ηλεκτρονικών Υπολογιστών (Η/Υ).</w:t>
      </w:r>
    </w:p>
    <w:p w:rsidR="007735D1" w:rsidRPr="00D24DAA" w:rsidRDefault="007735D1" w:rsidP="00676C42">
      <w:pPr>
        <w:spacing w:line="240" w:lineRule="auto"/>
        <w:jc w:val="both"/>
        <w:rPr>
          <w:rFonts w:ascii="Arial" w:hAnsi="Arial" w:cs="Arial"/>
        </w:rPr>
      </w:pPr>
      <w:r w:rsidRPr="00D24DAA">
        <w:rPr>
          <w:rFonts w:ascii="Arial" w:hAnsi="Arial" w:cs="Arial"/>
        </w:rPr>
        <w:t>στ. Κλάδος ΔΕ Μεταφραστών –Διερμηνέων.</w:t>
      </w:r>
    </w:p>
    <w:p w:rsidR="007735D1" w:rsidRPr="00D24DAA" w:rsidRDefault="007735D1" w:rsidP="00676C42">
      <w:pPr>
        <w:spacing w:line="240" w:lineRule="auto"/>
        <w:jc w:val="both"/>
        <w:rPr>
          <w:rFonts w:ascii="Arial" w:hAnsi="Arial" w:cs="Arial"/>
        </w:rPr>
      </w:pPr>
      <w:r w:rsidRPr="00D24DAA">
        <w:rPr>
          <w:rFonts w:ascii="Arial" w:hAnsi="Arial" w:cs="Arial"/>
        </w:rPr>
        <w:t>ζ.  Κλάδος ΔΕ Τηλεφωνητών .</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4. Στην κατηγορία ΥΈ υπάγονται οι εξής κλάδοι:</w:t>
      </w:r>
    </w:p>
    <w:p w:rsidR="007735D1" w:rsidRPr="00D24DAA" w:rsidRDefault="007735D1" w:rsidP="00676C42">
      <w:pPr>
        <w:spacing w:line="240" w:lineRule="auto"/>
        <w:jc w:val="both"/>
        <w:rPr>
          <w:rFonts w:ascii="Arial" w:hAnsi="Arial" w:cs="Arial"/>
        </w:rPr>
      </w:pPr>
      <w:r w:rsidRPr="00D24DAA">
        <w:rPr>
          <w:rFonts w:ascii="Arial" w:hAnsi="Arial" w:cs="Arial"/>
        </w:rPr>
        <w:t>α. Κλάδος ΥΈ Προσωπικού Καθαριότητας.</w:t>
      </w:r>
    </w:p>
    <w:p w:rsidR="007735D1" w:rsidRPr="00D24DAA" w:rsidRDefault="007735D1" w:rsidP="00676C42">
      <w:pPr>
        <w:spacing w:line="240" w:lineRule="auto"/>
        <w:jc w:val="both"/>
        <w:rPr>
          <w:rFonts w:ascii="Arial" w:hAnsi="Arial" w:cs="Arial"/>
        </w:rPr>
      </w:pPr>
      <w:r w:rsidRPr="00D24DAA">
        <w:rPr>
          <w:rFonts w:ascii="Arial" w:hAnsi="Arial" w:cs="Arial"/>
        </w:rPr>
        <w:t>β. Κλάδος ΥΈ Εργατών.</w:t>
      </w:r>
    </w:p>
    <w:p w:rsidR="007735D1" w:rsidRPr="00D24DAA" w:rsidRDefault="007735D1" w:rsidP="00676C42">
      <w:pPr>
        <w:spacing w:line="240" w:lineRule="auto"/>
        <w:jc w:val="both"/>
        <w:rPr>
          <w:rFonts w:ascii="Arial" w:hAnsi="Arial" w:cs="Arial"/>
        </w:rPr>
      </w:pPr>
      <w:r w:rsidRPr="00D24DAA">
        <w:rPr>
          <w:rFonts w:ascii="Arial" w:hAnsi="Arial" w:cs="Arial"/>
        </w:rPr>
        <w:t>γ. Κλάδος ΥΕ Φυλάκων -Νυκτοφυλάκων.</w:t>
      </w:r>
    </w:p>
    <w:p w:rsidR="007735D1" w:rsidRPr="00D24DAA" w:rsidRDefault="007735D1" w:rsidP="00676C42">
      <w:pPr>
        <w:spacing w:line="240" w:lineRule="auto"/>
        <w:jc w:val="both"/>
        <w:rPr>
          <w:rFonts w:ascii="Arial" w:hAnsi="Arial" w:cs="Arial"/>
        </w:rPr>
      </w:pPr>
      <w:r w:rsidRPr="00D24DAA">
        <w:rPr>
          <w:rFonts w:ascii="Arial" w:hAnsi="Arial" w:cs="Arial"/>
        </w:rPr>
        <w:t>δ. Κλάδος ΥΈ Βοηθητικού Προσωπικού.</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highlight w:val="yellow"/>
        </w:rPr>
      </w:pPr>
      <w:r w:rsidRPr="00D24DAA">
        <w:rPr>
          <w:rFonts w:ascii="Arial" w:hAnsi="Arial" w:cs="Arial"/>
        </w:rPr>
        <w:t xml:space="preserve">Άρθρο </w:t>
      </w:r>
      <w:r w:rsidR="00AF276F" w:rsidRPr="00D24DAA">
        <w:rPr>
          <w:rFonts w:ascii="Arial" w:hAnsi="Arial" w:cs="Arial"/>
        </w:rPr>
        <w:t>24</w:t>
      </w:r>
      <w:r w:rsidRPr="00D24DAA">
        <w:rPr>
          <w:rFonts w:ascii="Arial" w:hAnsi="Arial" w:cs="Arial"/>
        </w:rPr>
        <w:t xml:space="preserve"> </w:t>
      </w:r>
    </w:p>
    <w:p w:rsidR="007735D1" w:rsidRPr="00D24DAA" w:rsidRDefault="007735D1" w:rsidP="00676C42">
      <w:pPr>
        <w:spacing w:line="240" w:lineRule="auto"/>
        <w:jc w:val="center"/>
        <w:rPr>
          <w:rFonts w:ascii="Arial" w:hAnsi="Arial" w:cs="Arial"/>
        </w:rPr>
      </w:pPr>
      <w:r w:rsidRPr="00D24DAA">
        <w:rPr>
          <w:rFonts w:ascii="Arial" w:hAnsi="Arial" w:cs="Arial"/>
        </w:rPr>
        <w:t>Οργανικές θέσεις μόνιμου προσωπικού κατά κλάδους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1. Ο αριθμός των οργανικών θέσεων του μόνιμου προσωπικού του Υπουργείου κατά κλάδους έχει ως ακολούθως:</w:t>
      </w:r>
    </w:p>
    <w:p w:rsidR="007735D1" w:rsidRPr="00D24DAA" w:rsidRDefault="007735D1" w:rsidP="00676C42">
      <w:pPr>
        <w:spacing w:line="240" w:lineRule="auto"/>
        <w:jc w:val="both"/>
        <w:rPr>
          <w:rFonts w:ascii="Arial" w:hAnsi="Arial" w:cs="Arial"/>
        </w:rPr>
      </w:pPr>
      <w:r w:rsidRPr="00D24DAA">
        <w:rPr>
          <w:rFonts w:ascii="Arial" w:hAnsi="Arial" w:cs="Arial"/>
        </w:rPr>
        <w:t xml:space="preserve">Α. α.  Ο κλάδος ΠΕ Διοικητικός περιλαμβάνει διακόσιες πενήντα (250) θέσεις, εκ </w:t>
      </w:r>
    </w:p>
    <w:p w:rsidR="007735D1" w:rsidRPr="00D24DAA" w:rsidRDefault="007735D1" w:rsidP="00676C42">
      <w:pPr>
        <w:spacing w:line="240" w:lineRule="auto"/>
        <w:jc w:val="both"/>
        <w:rPr>
          <w:rFonts w:ascii="Arial" w:hAnsi="Arial" w:cs="Arial"/>
        </w:rPr>
      </w:pPr>
      <w:r w:rsidRPr="00D24DAA">
        <w:rPr>
          <w:rFonts w:ascii="Arial" w:hAnsi="Arial" w:cs="Arial"/>
        </w:rPr>
        <w:t xml:space="preserve">           των οποίων ενενήντα επτά (97) θέσεις είναι προσωποπαγείς.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β.  Ο κλάδος ΠΕ Διοικητικού- Οικονομικού περιλαμβάνει δεκατέσσερις (14) θέσεις,   </w:t>
      </w:r>
    </w:p>
    <w:p w:rsidR="007735D1" w:rsidRPr="00D24DAA" w:rsidRDefault="007735D1" w:rsidP="00676C42">
      <w:pPr>
        <w:spacing w:line="240" w:lineRule="auto"/>
        <w:jc w:val="both"/>
        <w:rPr>
          <w:rFonts w:ascii="Arial" w:hAnsi="Arial" w:cs="Arial"/>
        </w:rPr>
      </w:pPr>
      <w:r w:rsidRPr="00D24DAA">
        <w:rPr>
          <w:rFonts w:ascii="Arial" w:hAnsi="Arial" w:cs="Arial"/>
        </w:rPr>
        <w:t xml:space="preserve">           εκ των οποίων έξι (6) θέσεις είναι προσωποπαγείς.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γ.  Ο κλάδος ΠΕ Κοινωνιολόγων περιλαμβάνει έξι (6) θέσεις.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δ.  Ο κλάδος ΠΕ Μεταφραστών-Διερμηνέων περιλαμβάνει δύο (2) θέσεις.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ε.  Ο κλάδος ΠΕ Πολιτικών Μηχανικών περιλαμβάνει δέκα (10) θέσεις, εκ των    </w:t>
      </w:r>
    </w:p>
    <w:p w:rsidR="007735D1" w:rsidRPr="00D24DAA" w:rsidRDefault="007735D1" w:rsidP="00676C42">
      <w:pPr>
        <w:spacing w:line="240" w:lineRule="auto"/>
        <w:jc w:val="both"/>
        <w:rPr>
          <w:rFonts w:ascii="Arial" w:hAnsi="Arial" w:cs="Arial"/>
        </w:rPr>
      </w:pPr>
      <w:r w:rsidRPr="00D24DAA">
        <w:rPr>
          <w:rFonts w:ascii="Arial" w:hAnsi="Arial" w:cs="Arial"/>
        </w:rPr>
        <w:t xml:space="preserve">           οποίων δύο (2) θέσεις είναι προσωποπαγείς.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στ.  Ο κλάδος ΠΕ Αρχιτεκτόνων Μηχανικών περιλαμβάνει τρεις (3) θέσεις, εκ των </w:t>
      </w:r>
    </w:p>
    <w:p w:rsidR="007735D1" w:rsidRPr="00D24DAA" w:rsidRDefault="007735D1" w:rsidP="00676C42">
      <w:pPr>
        <w:spacing w:line="240" w:lineRule="auto"/>
        <w:jc w:val="both"/>
        <w:rPr>
          <w:rFonts w:ascii="Arial" w:hAnsi="Arial" w:cs="Arial"/>
        </w:rPr>
      </w:pPr>
      <w:r w:rsidRPr="00D24DAA">
        <w:rPr>
          <w:rFonts w:ascii="Arial" w:hAnsi="Arial" w:cs="Arial"/>
        </w:rPr>
        <w:t xml:space="preserve">          οποίων μία (1) θέση είναι προσωποπαγής.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ζ.  Ο κλάδος ΠΕ Μηχανολόγων-Ηλεκτρολόγων Μηχανικών περιλαμβάνει οκτώ (8)</w:t>
      </w:r>
    </w:p>
    <w:p w:rsidR="007735D1" w:rsidRPr="00D24DAA" w:rsidRDefault="007735D1" w:rsidP="00676C42">
      <w:pPr>
        <w:spacing w:line="240" w:lineRule="auto"/>
        <w:jc w:val="both"/>
        <w:rPr>
          <w:rFonts w:ascii="Arial" w:hAnsi="Arial" w:cs="Arial"/>
        </w:rPr>
      </w:pPr>
      <w:r w:rsidRPr="00D24DAA">
        <w:rPr>
          <w:rFonts w:ascii="Arial" w:hAnsi="Arial" w:cs="Arial"/>
        </w:rPr>
        <w:t xml:space="preserve">          θέσεις, εκ των οποίων δύο (2) θέσεις είναι προσωποπαγείς.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η.  Ο κλάδος ΠΕ Αγρονόμων-Τοπογράφων Μηχανικών περιλαμβάνει πέντε (5)</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 xml:space="preserve">          θέσεις, εκ των οποίων δύο (2) είναι προσωποπαγείς.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θ.  Ο κλάδος ΠΕ Χημικών Μηχανικών περιλαμβάνει δύο (2) θέσεις, εκ των οποίων </w:t>
      </w:r>
    </w:p>
    <w:p w:rsidR="007735D1" w:rsidRPr="00D24DAA" w:rsidRDefault="007735D1" w:rsidP="00676C42">
      <w:pPr>
        <w:spacing w:line="240" w:lineRule="auto"/>
        <w:jc w:val="both"/>
        <w:rPr>
          <w:rFonts w:ascii="Arial" w:hAnsi="Arial" w:cs="Arial"/>
        </w:rPr>
      </w:pPr>
      <w:r w:rsidRPr="00D24DAA">
        <w:rPr>
          <w:rFonts w:ascii="Arial" w:hAnsi="Arial" w:cs="Arial"/>
        </w:rPr>
        <w:t xml:space="preserve">          μία (1) θέση είναι προσωποπαγής.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ι.   Ο κλάδος ΠΕ Μηχανικών Μεταλλείων περιλαμβάνει μία (1) προσωποπαγή θέση.</w:t>
      </w:r>
    </w:p>
    <w:p w:rsidR="007735D1" w:rsidRPr="00D24DAA" w:rsidRDefault="007735D1" w:rsidP="00676C42">
      <w:pPr>
        <w:spacing w:line="240" w:lineRule="auto"/>
        <w:jc w:val="both"/>
        <w:rPr>
          <w:rFonts w:ascii="Arial" w:hAnsi="Arial" w:cs="Arial"/>
        </w:rPr>
      </w:pPr>
      <w:r w:rsidRPr="00D24DAA">
        <w:rPr>
          <w:rFonts w:ascii="Arial" w:hAnsi="Arial" w:cs="Arial"/>
        </w:rPr>
        <w:t xml:space="preserve">   ια.   Ο κλάδος ΠΕ Γεωλόγων περιλαμβάνει μία προσωποπαγή (1) θέση.</w:t>
      </w:r>
    </w:p>
    <w:p w:rsidR="007735D1" w:rsidRPr="00D24DAA" w:rsidRDefault="007735D1" w:rsidP="00676C42">
      <w:pPr>
        <w:spacing w:line="240" w:lineRule="auto"/>
        <w:jc w:val="both"/>
        <w:rPr>
          <w:rFonts w:ascii="Arial" w:hAnsi="Arial" w:cs="Arial"/>
        </w:rPr>
      </w:pPr>
      <w:r w:rsidRPr="00D24DAA">
        <w:rPr>
          <w:rFonts w:ascii="Arial" w:hAnsi="Arial" w:cs="Arial"/>
        </w:rPr>
        <w:t xml:space="preserve">    ιβ.  Ο κλάδος ΠΕ Τεχνολογικών Εφαρμογών περιλαμβάνει μία προσωποπαγή (1) </w:t>
      </w:r>
    </w:p>
    <w:p w:rsidR="007735D1" w:rsidRPr="00D24DAA" w:rsidRDefault="007735D1" w:rsidP="00676C42">
      <w:pPr>
        <w:spacing w:line="240" w:lineRule="auto"/>
        <w:jc w:val="both"/>
        <w:rPr>
          <w:rFonts w:ascii="Arial" w:hAnsi="Arial" w:cs="Arial"/>
        </w:rPr>
      </w:pPr>
      <w:r w:rsidRPr="00D24DAA">
        <w:rPr>
          <w:rFonts w:ascii="Arial" w:hAnsi="Arial" w:cs="Arial"/>
        </w:rPr>
        <w:t xml:space="preserve">          θέση.</w:t>
      </w:r>
    </w:p>
    <w:p w:rsidR="007735D1" w:rsidRPr="00D24DAA" w:rsidRDefault="007735D1" w:rsidP="00676C42">
      <w:pPr>
        <w:spacing w:line="240" w:lineRule="auto"/>
        <w:jc w:val="both"/>
        <w:rPr>
          <w:rFonts w:ascii="Arial" w:hAnsi="Arial" w:cs="Arial"/>
        </w:rPr>
      </w:pPr>
      <w:r w:rsidRPr="00D24DAA">
        <w:rPr>
          <w:rFonts w:ascii="Arial" w:hAnsi="Arial" w:cs="Arial"/>
        </w:rPr>
        <w:t xml:space="preserve">    ιγ.   Ο κλάδος ΠΕ Περιβάλλοντος περιλαμβάνει μία (1) θέση.</w:t>
      </w:r>
    </w:p>
    <w:p w:rsidR="007735D1" w:rsidRPr="00D24DAA" w:rsidRDefault="007735D1" w:rsidP="00676C42">
      <w:pPr>
        <w:spacing w:line="240" w:lineRule="auto"/>
        <w:jc w:val="both"/>
        <w:rPr>
          <w:rFonts w:ascii="Arial" w:hAnsi="Arial" w:cs="Arial"/>
        </w:rPr>
      </w:pPr>
      <w:r w:rsidRPr="00D24DAA">
        <w:rPr>
          <w:rFonts w:ascii="Arial" w:hAnsi="Arial" w:cs="Arial"/>
        </w:rPr>
        <w:t xml:space="preserve">    ιδ.   Ο κλάδος ΠΕ Πληροφορικής περιλαμβάνει δεκαέξι (16) θέσεις, εκ των</w:t>
      </w:r>
    </w:p>
    <w:p w:rsidR="007735D1" w:rsidRPr="00D24DAA" w:rsidRDefault="007735D1" w:rsidP="00676C42">
      <w:pPr>
        <w:spacing w:line="240" w:lineRule="auto"/>
        <w:jc w:val="both"/>
        <w:rPr>
          <w:rFonts w:ascii="Arial" w:hAnsi="Arial" w:cs="Arial"/>
        </w:rPr>
      </w:pPr>
      <w:r w:rsidRPr="00D24DAA">
        <w:rPr>
          <w:rFonts w:ascii="Arial" w:hAnsi="Arial" w:cs="Arial"/>
        </w:rPr>
        <w:t xml:space="preserve">           οποίων τέσσερις (4) θέσεις είναι προσωποπαγείς.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ιε.   Ο κλάδος ΠΕ Ειδικών σε θέματα ισότητας περιλαμβάνει τριάντα (30) θέσεις,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εκ των οποίων δέκα (10) θέσεις είναι προσωποπαγείς.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ιστ.  Ο κλάδος ΠΕ Βιβλιοθηκονομίας περιλαμβάνει δύο (2) θέσεις.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ιη.  Ο κλάδος ΠΕ Συμβουλευτικής περιλαμβάνει δεκατέσσερις (14) θέσεις.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w:t>
      </w:r>
    </w:p>
    <w:p w:rsidR="007735D1" w:rsidRPr="00D24DAA" w:rsidRDefault="007735D1" w:rsidP="00676C42">
      <w:pPr>
        <w:spacing w:line="240" w:lineRule="auto"/>
        <w:jc w:val="both"/>
        <w:rPr>
          <w:rFonts w:ascii="Arial" w:hAnsi="Arial" w:cs="Arial"/>
        </w:rPr>
      </w:pPr>
      <w:r w:rsidRPr="00D24DAA">
        <w:rPr>
          <w:rFonts w:ascii="Arial" w:hAnsi="Arial" w:cs="Arial"/>
        </w:rPr>
        <w:t xml:space="preserve">Β. α.  Ο κλάδος ΤΕ Διοικητικού-Λογιστικού περιλαμβάνει σαράντα τρεις θέσεις (43) </w:t>
      </w:r>
    </w:p>
    <w:p w:rsidR="007735D1" w:rsidRPr="00D24DAA" w:rsidRDefault="007735D1" w:rsidP="00676C42">
      <w:pPr>
        <w:spacing w:line="240" w:lineRule="auto"/>
        <w:jc w:val="both"/>
        <w:rPr>
          <w:rFonts w:ascii="Arial" w:hAnsi="Arial" w:cs="Arial"/>
        </w:rPr>
      </w:pPr>
      <w:r w:rsidRPr="00D24DAA">
        <w:rPr>
          <w:rFonts w:ascii="Arial" w:hAnsi="Arial" w:cs="Arial"/>
        </w:rPr>
        <w:t xml:space="preserve">          θέσεις.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β.  Ο κλάδος ΤΕ Μηχανικών περιλαμβάνει επτά (7) θέσεις.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γ.  Ο κλάδος ΤΕ Πληροφορικής περιλαμβάνει έξι (6) θέσεις.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δ.  Ο κλάδος ΤΕ Κοινωνικού περιλαμβάνει δέκα τρεις (13) θέσεις.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ε.  Ο κλάδος ΤΕ Βιβλιοθηκονομίας περιλαμβάνει μία (1) θέση.</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 xml:space="preserve">Γ. α.  Ο κλάδος ΔΕ Διοικητικός- Λογιστικός περιλαμβάνει εκατόν είκοσι δύο (122) </w:t>
      </w:r>
    </w:p>
    <w:p w:rsidR="007735D1" w:rsidRPr="00D24DAA" w:rsidRDefault="007735D1" w:rsidP="00676C42">
      <w:pPr>
        <w:spacing w:line="240" w:lineRule="auto"/>
        <w:jc w:val="both"/>
        <w:rPr>
          <w:rFonts w:ascii="Arial" w:hAnsi="Arial" w:cs="Arial"/>
        </w:rPr>
      </w:pPr>
      <w:r w:rsidRPr="00D24DAA">
        <w:rPr>
          <w:rFonts w:ascii="Arial" w:hAnsi="Arial" w:cs="Arial"/>
        </w:rPr>
        <w:t xml:space="preserve">          θέσεις.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β.  Ο κλάδος ΔΕ Διοικητικών Γραμματέων περιλαμβάνει δέκα οκτώ (18) θέσεις.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γ.  Ο κλάδος ΔΕ Δακτυλογράφων-Στενογράφων περιλαμβάνει τρεις (3) </w:t>
      </w:r>
    </w:p>
    <w:p w:rsidR="007735D1" w:rsidRPr="00D24DAA" w:rsidRDefault="007735D1" w:rsidP="00676C42">
      <w:pPr>
        <w:spacing w:line="240" w:lineRule="auto"/>
        <w:jc w:val="both"/>
        <w:rPr>
          <w:rFonts w:ascii="Arial" w:hAnsi="Arial" w:cs="Arial"/>
        </w:rPr>
      </w:pPr>
      <w:r w:rsidRPr="00D24DAA">
        <w:rPr>
          <w:rFonts w:ascii="Arial" w:hAnsi="Arial" w:cs="Arial"/>
        </w:rPr>
        <w:t xml:space="preserve">          θέσεις.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δ .  Ο κλάδος ΔΕ Τεχνικός περιλαμβάνει δεκαεννέα (19) θέσεις.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ε.  Ο κλάδος ΔΕ Προσωπικού Ηλεκτρονικών Υπολογιστών (Η/Υ) περιλαμβάνει</w:t>
      </w:r>
    </w:p>
    <w:p w:rsidR="007735D1" w:rsidRPr="00D24DAA" w:rsidRDefault="007735D1" w:rsidP="00676C42">
      <w:pPr>
        <w:spacing w:line="240" w:lineRule="auto"/>
        <w:jc w:val="both"/>
        <w:rPr>
          <w:rFonts w:ascii="Arial" w:hAnsi="Arial" w:cs="Arial"/>
        </w:rPr>
      </w:pPr>
      <w:r w:rsidRPr="00D24DAA">
        <w:rPr>
          <w:rFonts w:ascii="Arial" w:hAnsi="Arial" w:cs="Arial"/>
        </w:rPr>
        <w:t xml:space="preserve">           σαράντα έξι (46) θέσεις.</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 xml:space="preserve">    στ.  Ο κλάδος ΔΕ Μεταφραστών -Διερμηνέων περιλαμβάνει μία (1) θέση.</w:t>
      </w:r>
    </w:p>
    <w:p w:rsidR="007735D1" w:rsidRPr="00D24DAA" w:rsidRDefault="007735D1" w:rsidP="00676C42">
      <w:pPr>
        <w:spacing w:line="240" w:lineRule="auto"/>
        <w:jc w:val="both"/>
        <w:rPr>
          <w:rFonts w:ascii="Arial" w:hAnsi="Arial" w:cs="Arial"/>
        </w:rPr>
      </w:pPr>
      <w:r w:rsidRPr="00D24DAA">
        <w:rPr>
          <w:rFonts w:ascii="Arial" w:hAnsi="Arial" w:cs="Arial"/>
        </w:rPr>
        <w:t xml:space="preserve">     ζ.   Ο κλάδος ΔΕ Τηλεφωνητών περιλαμβάνει μία (1) θέση.</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Δ. α.  Ο κλάδος ΥΕ Προσωπικού Καθαριότητας περιλαμβάνει οκτώ (8) θέσεις.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β.  Ο κλάδος ΥΕ Εργατών περιλαμβάνει επτά (7) θέσεις.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γ.  Ο κλάδος ΥΕ Φυλάκων -Νυκτοφυλάκων περιλαμβάνει δέκα τέσσερις (14) </w:t>
      </w:r>
    </w:p>
    <w:p w:rsidR="007735D1" w:rsidRPr="00D24DAA" w:rsidRDefault="007735D1" w:rsidP="00676C42">
      <w:pPr>
        <w:spacing w:line="240" w:lineRule="auto"/>
        <w:jc w:val="both"/>
        <w:rPr>
          <w:rFonts w:ascii="Arial" w:hAnsi="Arial" w:cs="Arial"/>
        </w:rPr>
      </w:pPr>
      <w:r w:rsidRPr="00D24DAA">
        <w:rPr>
          <w:rFonts w:ascii="Arial" w:hAnsi="Arial" w:cs="Arial"/>
        </w:rPr>
        <w:t xml:space="preserve">          θέσεις, εκ των οποίων μία (1) προσωποπαγής.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δ.  Ο κλάδος ΥΕ Βοηθητικού Προσωπικού περιλαμβάνει δέκα έξι (16) θέσεις.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ε. Ο κλάδος ΥΕ Επιμελητών περιλαμβάνει τρεις (3) θέσεις. </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strike/>
        </w:rPr>
      </w:pPr>
      <w:r w:rsidRPr="00D24DAA">
        <w:rPr>
          <w:rFonts w:ascii="Arial" w:hAnsi="Arial" w:cs="Arial"/>
        </w:rPr>
        <w:t xml:space="preserve">Άρθρο </w:t>
      </w:r>
      <w:r w:rsidR="00AF276F" w:rsidRPr="00D24DAA">
        <w:rPr>
          <w:rFonts w:ascii="Arial" w:hAnsi="Arial" w:cs="Arial"/>
        </w:rPr>
        <w:t>25</w:t>
      </w:r>
      <w:r w:rsidRPr="00D24DAA">
        <w:rPr>
          <w:rFonts w:ascii="Arial" w:hAnsi="Arial" w:cs="Arial"/>
        </w:rPr>
        <w:t xml:space="preserve"> </w:t>
      </w:r>
    </w:p>
    <w:p w:rsidR="007735D1" w:rsidRPr="00D24DAA" w:rsidRDefault="007735D1" w:rsidP="00676C42">
      <w:pPr>
        <w:spacing w:line="240" w:lineRule="auto"/>
        <w:jc w:val="center"/>
        <w:rPr>
          <w:rFonts w:ascii="Arial" w:hAnsi="Arial" w:cs="Arial"/>
        </w:rPr>
      </w:pPr>
      <w:r w:rsidRPr="00D24DAA">
        <w:rPr>
          <w:rFonts w:ascii="Arial" w:hAnsi="Arial" w:cs="Arial"/>
        </w:rPr>
        <w:t>Οργανικές θέσεις προσωπικού ιδιωτικού δικαίου αορίστου χρόνου</w:t>
      </w:r>
    </w:p>
    <w:p w:rsidR="007735D1" w:rsidRPr="00D24DAA" w:rsidRDefault="007735D1" w:rsidP="00676C42">
      <w:pPr>
        <w:spacing w:line="240" w:lineRule="auto"/>
        <w:jc w:val="center"/>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1. Η ειδικότητα ΠΕ Ειδικών Επιστημόνων περιλαμβάνει εννέα (9) θέσεις.</w:t>
      </w:r>
    </w:p>
    <w:p w:rsidR="007735D1" w:rsidRPr="00D24DAA" w:rsidRDefault="007735D1" w:rsidP="00676C42">
      <w:pPr>
        <w:spacing w:line="240" w:lineRule="auto"/>
        <w:jc w:val="both"/>
        <w:rPr>
          <w:rFonts w:ascii="Arial" w:hAnsi="Arial" w:cs="Arial"/>
        </w:rPr>
      </w:pPr>
      <w:r w:rsidRPr="00D24DAA">
        <w:rPr>
          <w:rFonts w:ascii="Arial" w:hAnsi="Arial" w:cs="Arial"/>
        </w:rPr>
        <w:t>2. Η ειδικότητα ΥΈ Βοηθητικού Προσωπικού περιλαμβάνει μία (1) θέση.</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 xml:space="preserve">Άρθρο </w:t>
      </w:r>
      <w:r w:rsidR="00AF276F" w:rsidRPr="00D24DAA">
        <w:rPr>
          <w:rFonts w:ascii="Arial" w:hAnsi="Arial" w:cs="Arial"/>
        </w:rPr>
        <w:t>26</w:t>
      </w:r>
      <w:r w:rsidRPr="00D24DAA">
        <w:rPr>
          <w:rFonts w:ascii="Arial" w:hAnsi="Arial" w:cs="Arial"/>
        </w:rPr>
        <w:t xml:space="preserve"> </w:t>
      </w:r>
    </w:p>
    <w:p w:rsidR="007735D1" w:rsidRPr="00D24DAA" w:rsidRDefault="007735D1" w:rsidP="00676C42">
      <w:pPr>
        <w:spacing w:line="240" w:lineRule="auto"/>
        <w:jc w:val="center"/>
        <w:rPr>
          <w:rFonts w:ascii="Arial" w:hAnsi="Arial" w:cs="Arial"/>
        </w:rPr>
      </w:pPr>
      <w:r w:rsidRPr="00D24DAA">
        <w:rPr>
          <w:rFonts w:ascii="Arial" w:hAnsi="Arial" w:cs="Arial"/>
        </w:rPr>
        <w:t>Προσωποπαγείς θέσεις προσωπικού ιδιωτικού δικαίου αορίστου χρόνου</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Ο αριθμός των προσωποπαγών θέσεων του προσωπικού με σχέση εργασίας ιδιωτικού δικαίου αορίστου χρόνου του Υπουργείου έχει ως ακολούθως:</w:t>
      </w:r>
    </w:p>
    <w:p w:rsidR="007735D1" w:rsidRPr="00D24DAA" w:rsidRDefault="007735D1" w:rsidP="00676C42">
      <w:pPr>
        <w:spacing w:line="240" w:lineRule="auto"/>
        <w:jc w:val="both"/>
        <w:rPr>
          <w:rFonts w:ascii="Arial" w:hAnsi="Arial" w:cs="Arial"/>
        </w:rPr>
      </w:pPr>
      <w:r w:rsidRPr="00D24DAA">
        <w:rPr>
          <w:rFonts w:ascii="Arial" w:hAnsi="Arial" w:cs="Arial"/>
        </w:rPr>
        <w:t>Α. α.  Η ειδικότητα ΠΕ Διοικητικού περιλαμβάνει δέκα επτά (17) θέσεις.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β.  Η ειδικότητα ΠΕ Διοικητικού- Οικονομικού περιλαμβάνει πέντε (5) θέσεις.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γ.  Η ειδικότητα ΠΕ Πολιτικών Μηχανικών περιλαμβάνει μία (1) θέση.</w:t>
      </w:r>
    </w:p>
    <w:p w:rsidR="007735D1" w:rsidRPr="00D24DAA" w:rsidRDefault="007735D1" w:rsidP="00676C42">
      <w:pPr>
        <w:spacing w:line="240" w:lineRule="auto"/>
        <w:jc w:val="both"/>
        <w:rPr>
          <w:rFonts w:ascii="Arial" w:hAnsi="Arial" w:cs="Arial"/>
        </w:rPr>
      </w:pPr>
      <w:r w:rsidRPr="00D24DAA">
        <w:rPr>
          <w:rFonts w:ascii="Arial" w:hAnsi="Arial" w:cs="Arial"/>
        </w:rPr>
        <w:t xml:space="preserve">     δ.  Η ειδικότητα ΠΕ Αρχιτεκτόνων Μηχανικών περιλαμβάνει μία (1) θέση.</w:t>
      </w:r>
    </w:p>
    <w:p w:rsidR="007735D1" w:rsidRPr="00D24DAA" w:rsidRDefault="007735D1" w:rsidP="00676C42">
      <w:pPr>
        <w:spacing w:line="240" w:lineRule="auto"/>
        <w:jc w:val="both"/>
        <w:rPr>
          <w:rFonts w:ascii="Arial" w:hAnsi="Arial" w:cs="Arial"/>
        </w:rPr>
      </w:pPr>
      <w:r w:rsidRPr="00D24DAA">
        <w:rPr>
          <w:rFonts w:ascii="Arial" w:hAnsi="Arial" w:cs="Arial"/>
        </w:rPr>
        <w:t xml:space="preserve">     ε. Η ειδικότητα ΠΕ Μηχανολόγων-Ηλεκτρολόγων περιλαμβάνει μία (1) θέση.</w:t>
      </w:r>
    </w:p>
    <w:p w:rsidR="007735D1" w:rsidRPr="00D24DAA" w:rsidRDefault="007735D1" w:rsidP="00676C42">
      <w:pPr>
        <w:spacing w:line="240" w:lineRule="auto"/>
        <w:jc w:val="both"/>
        <w:rPr>
          <w:rFonts w:ascii="Arial" w:hAnsi="Arial" w:cs="Arial"/>
        </w:rPr>
      </w:pPr>
      <w:r w:rsidRPr="00D24DAA">
        <w:rPr>
          <w:rFonts w:ascii="Arial" w:hAnsi="Arial" w:cs="Arial"/>
        </w:rPr>
        <w:t xml:space="preserve">     στ. Η ειδικότητα ΠΕ Μηχανολόγων περιλαμβάνει μία (1) θέση.</w:t>
      </w:r>
    </w:p>
    <w:p w:rsidR="007735D1" w:rsidRPr="00D24DAA" w:rsidRDefault="007735D1" w:rsidP="00676C42">
      <w:pPr>
        <w:spacing w:line="240" w:lineRule="auto"/>
        <w:jc w:val="both"/>
        <w:rPr>
          <w:rFonts w:ascii="Arial" w:hAnsi="Arial" w:cs="Arial"/>
        </w:rPr>
      </w:pPr>
      <w:r w:rsidRPr="00D24DAA">
        <w:rPr>
          <w:rFonts w:ascii="Arial" w:hAnsi="Arial" w:cs="Arial"/>
        </w:rPr>
        <w:t xml:space="preserve">     ζ. Η ειδικότητα ΠΕ Πληροφορικής περιλαμβάνει (1) θέση.</w:t>
      </w:r>
    </w:p>
    <w:p w:rsidR="007735D1" w:rsidRPr="00D24DAA" w:rsidRDefault="007735D1" w:rsidP="00676C42">
      <w:pPr>
        <w:spacing w:line="240" w:lineRule="auto"/>
        <w:jc w:val="both"/>
        <w:rPr>
          <w:rFonts w:ascii="Arial" w:hAnsi="Arial" w:cs="Arial"/>
        </w:rPr>
      </w:pPr>
      <w:r w:rsidRPr="00D24DAA">
        <w:rPr>
          <w:rFonts w:ascii="Arial" w:hAnsi="Arial" w:cs="Arial"/>
        </w:rPr>
        <w:t xml:space="preserve">     η. H ειδικότητα ΠΕ Ψυχολόγων μία (1) θέση.</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Β. Η ειδικότητα ΤΕ Διοικητικού περιλαμβάνει τρεις (3) θέσεις.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Γ.  α.   Η ειδικότητα ΔΕ Διοικητικού περιλαμβάνει ογδόντα τέσσερις (84) θέσεις.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β.   Η ειδικότητα ΔΕ Διοικητικού-Λογιστικού περιλαμβάνει οκτώ (8) θέσεις.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γ.   Η ειδικότητα ΔΕ Γραμματέων περιλαμβάνει μία (1) θέση.</w:t>
      </w:r>
    </w:p>
    <w:p w:rsidR="007735D1" w:rsidRPr="00D24DAA" w:rsidRDefault="007735D1" w:rsidP="00676C42">
      <w:pPr>
        <w:spacing w:line="240" w:lineRule="auto"/>
        <w:jc w:val="both"/>
        <w:rPr>
          <w:rFonts w:ascii="Arial" w:hAnsi="Arial" w:cs="Arial"/>
        </w:rPr>
      </w:pPr>
      <w:r w:rsidRPr="00D24DAA">
        <w:rPr>
          <w:rFonts w:ascii="Arial" w:hAnsi="Arial" w:cs="Arial"/>
        </w:rPr>
        <w:t xml:space="preserve">     δ.   Η ειδικότητα ΔΕ Διοικητικών Γραμματέων περιλαμβάνει τρεις (3) θέσεις.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ε.   Η ειδικότητα ΔΕ Τεχνικού περιλαμβάνει έξι (6) θέσεις.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στ. Η ειδικότητα ΔΕ Προσωπικού Ηλεκτρονικών Υπολογιστών περιλαμβάνει</w:t>
      </w:r>
    </w:p>
    <w:p w:rsidR="007735D1" w:rsidRPr="00D24DAA" w:rsidRDefault="007735D1" w:rsidP="00676C42">
      <w:pPr>
        <w:spacing w:line="240" w:lineRule="auto"/>
        <w:jc w:val="both"/>
        <w:rPr>
          <w:rFonts w:ascii="Arial" w:hAnsi="Arial" w:cs="Arial"/>
        </w:rPr>
      </w:pPr>
      <w:r w:rsidRPr="00D24DAA">
        <w:rPr>
          <w:rFonts w:ascii="Arial" w:hAnsi="Arial" w:cs="Arial"/>
        </w:rPr>
        <w:t xml:space="preserve">           τέσσερις (4) θέσεις.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ζ.   Η ειδικότητα ΔΕ Κλητήρων περιλαμβάνει μία (1) θέση.</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Δ.  α. Η ειδικότητα ΥΕ Επιμελητών περιλαμβάνει έξι (6) θέσεις.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β. Η ειδικότητα ΥΕ Εργατών περιλαμβάνει μία (1) θέση.</w:t>
      </w:r>
    </w:p>
    <w:p w:rsidR="007735D1" w:rsidRPr="00D24DAA" w:rsidRDefault="007735D1" w:rsidP="00676C42">
      <w:pPr>
        <w:spacing w:line="240" w:lineRule="auto"/>
        <w:jc w:val="both"/>
        <w:rPr>
          <w:rFonts w:ascii="Arial" w:hAnsi="Arial" w:cs="Arial"/>
        </w:rPr>
      </w:pPr>
      <w:r w:rsidRPr="00D24DAA">
        <w:rPr>
          <w:rFonts w:ascii="Arial" w:hAnsi="Arial" w:cs="Arial"/>
        </w:rPr>
        <w:t xml:space="preserve">     γ. Η ειδικότητα ΥΕ Προσωπικού Καθαριότητας περιλαμβάνει δύο (2) θέσεις.</w:t>
      </w:r>
    </w:p>
    <w:p w:rsidR="007735D1" w:rsidRPr="00D24DAA" w:rsidRDefault="007735D1" w:rsidP="00676C42">
      <w:pPr>
        <w:spacing w:line="240" w:lineRule="auto"/>
        <w:jc w:val="both"/>
        <w:rPr>
          <w:rFonts w:ascii="Arial" w:hAnsi="Arial" w:cs="Arial"/>
        </w:rPr>
      </w:pPr>
      <w:r w:rsidRPr="00D24DAA">
        <w:rPr>
          <w:rFonts w:ascii="Arial" w:hAnsi="Arial" w:cs="Arial"/>
        </w:rPr>
        <w:t xml:space="preserve">     δ. Η ειδικότητα ΥΕ Φυλάκων-Νυκτοφυλάκων περιλαμβάνει δύο (2) θέσεις.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Άρθρο 2</w:t>
      </w:r>
      <w:r w:rsidR="00AF276F" w:rsidRPr="00D24DAA">
        <w:rPr>
          <w:rFonts w:ascii="Arial" w:hAnsi="Arial" w:cs="Arial"/>
        </w:rPr>
        <w:t>7</w:t>
      </w:r>
      <w:r w:rsidRPr="00D24DAA">
        <w:rPr>
          <w:rFonts w:ascii="Arial" w:hAnsi="Arial" w:cs="Arial"/>
        </w:rPr>
        <w:t xml:space="preserve"> </w:t>
      </w:r>
    </w:p>
    <w:p w:rsidR="007735D1" w:rsidRPr="00D24DAA" w:rsidRDefault="007735D1" w:rsidP="00676C42">
      <w:pPr>
        <w:spacing w:line="240" w:lineRule="auto"/>
        <w:jc w:val="center"/>
        <w:rPr>
          <w:rFonts w:ascii="Arial" w:hAnsi="Arial" w:cs="Arial"/>
        </w:rPr>
      </w:pPr>
      <w:r w:rsidRPr="00D24DAA">
        <w:rPr>
          <w:rFonts w:ascii="Arial" w:hAnsi="Arial" w:cs="Arial"/>
        </w:rPr>
        <w:t>Προσωπικό με σχέση έμμισθης εντολής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Στο Υπουργείο υφίστανται τέσσερις (4) θέσεις δικηγόρου με σχέση έμμισθης εντολής στον τομέα της ισότητας των φύλων για την παροχή νομικών συμβουλών και γνωμοδοτήσεων.</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strike/>
        </w:rPr>
      </w:pPr>
      <w:r w:rsidRPr="00D24DAA">
        <w:rPr>
          <w:rFonts w:ascii="Arial" w:hAnsi="Arial" w:cs="Arial"/>
        </w:rPr>
        <w:t>Άρθρο 2</w:t>
      </w:r>
      <w:r w:rsidR="00AF276F" w:rsidRPr="00D24DAA">
        <w:rPr>
          <w:rFonts w:ascii="Arial" w:hAnsi="Arial" w:cs="Arial"/>
        </w:rPr>
        <w:t>8</w:t>
      </w:r>
      <w:r w:rsidRPr="00D24DAA">
        <w:rPr>
          <w:rFonts w:ascii="Arial" w:hAnsi="Arial" w:cs="Arial"/>
        </w:rPr>
        <w:t xml:space="preserve"> </w:t>
      </w:r>
    </w:p>
    <w:p w:rsidR="007735D1" w:rsidRPr="00D24DAA" w:rsidRDefault="007735D1" w:rsidP="00676C42">
      <w:pPr>
        <w:spacing w:line="240" w:lineRule="auto"/>
        <w:jc w:val="center"/>
        <w:rPr>
          <w:rFonts w:ascii="Arial" w:hAnsi="Arial" w:cs="Arial"/>
        </w:rPr>
      </w:pPr>
      <w:r w:rsidRPr="00D24DAA">
        <w:rPr>
          <w:rFonts w:ascii="Arial" w:hAnsi="Arial" w:cs="Arial"/>
        </w:rPr>
        <w:t>Προσωπικό με θητεία</w:t>
      </w:r>
    </w:p>
    <w:p w:rsidR="007735D1" w:rsidRPr="00D24DAA" w:rsidRDefault="007735D1" w:rsidP="00676C42">
      <w:pPr>
        <w:spacing w:line="240" w:lineRule="auto"/>
        <w:jc w:val="center"/>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Στο Υπουργείο υφίσταται μία (1) θέση ελεγκτού ιατρού με θητεία .</w:t>
      </w:r>
    </w:p>
    <w:p w:rsidR="00DC2981" w:rsidRPr="00D24DAA" w:rsidRDefault="00DC2981" w:rsidP="00676C42">
      <w:pPr>
        <w:spacing w:line="240" w:lineRule="auto"/>
        <w:jc w:val="center"/>
        <w:rPr>
          <w:rFonts w:ascii="Arial" w:hAnsi="Arial" w:cs="Arial"/>
        </w:rPr>
      </w:pPr>
    </w:p>
    <w:p w:rsidR="007735D1" w:rsidRPr="00D24DAA" w:rsidRDefault="007735D1" w:rsidP="00676C42">
      <w:pPr>
        <w:spacing w:line="240" w:lineRule="auto"/>
        <w:jc w:val="center"/>
        <w:rPr>
          <w:rFonts w:ascii="Arial" w:hAnsi="Arial" w:cs="Arial"/>
          <w:strike/>
        </w:rPr>
      </w:pPr>
      <w:r w:rsidRPr="00D24DAA">
        <w:rPr>
          <w:rFonts w:ascii="Arial" w:hAnsi="Arial" w:cs="Arial"/>
        </w:rPr>
        <w:t>Άρθρο 2</w:t>
      </w:r>
      <w:r w:rsidR="00AF276F" w:rsidRPr="00D24DAA">
        <w:rPr>
          <w:rFonts w:ascii="Arial" w:hAnsi="Arial" w:cs="Arial"/>
        </w:rPr>
        <w:t>9</w:t>
      </w:r>
      <w:r w:rsidRPr="00D24DAA">
        <w:rPr>
          <w:rFonts w:ascii="Arial" w:hAnsi="Arial" w:cs="Arial"/>
        </w:rPr>
        <w:t xml:space="preserve"> </w:t>
      </w:r>
    </w:p>
    <w:p w:rsidR="007735D1" w:rsidRPr="00D24DAA" w:rsidRDefault="007735D1" w:rsidP="00676C42">
      <w:pPr>
        <w:spacing w:line="240" w:lineRule="auto"/>
        <w:jc w:val="center"/>
        <w:rPr>
          <w:rFonts w:ascii="Arial" w:hAnsi="Arial" w:cs="Arial"/>
        </w:rPr>
      </w:pPr>
      <w:r w:rsidRPr="00D24DAA">
        <w:rPr>
          <w:rFonts w:ascii="Arial" w:hAnsi="Arial" w:cs="Arial"/>
        </w:rPr>
        <w:t>Προϊστάμενοι Γενικών Διευθύνσεων</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t>1.Στις Γενικές Διευθύνσεις του Υπουργείου προΐστανται υπάλληλοι όλων των κλάδων της κατηγορίας ΠΕ του Υπουργείου.</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2. Ειδικότερα στη Γενική Διεύθυνση Οικονομικών Υπηρεσιών προΐσταται υπάλληλος όλων των κλάδων της κατηγορίας ΠΕ όλων των Υπουργείων με τριετή τουλάχιστον εμπειρία σε θέματα οικονομικής διαχείρισης ή διαχειριστικού ελέγχου. Αν δεν υπάρχει υπάλληλος με τις προϋποθέσεις αυτές, προΐσταται υπάλληλος με δύο (2) τουλάχιστον έτη εμπειρίας στα ίδια θέματα.</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strike/>
        </w:rPr>
      </w:pPr>
      <w:r w:rsidRPr="00D24DAA">
        <w:rPr>
          <w:rFonts w:ascii="Arial" w:hAnsi="Arial" w:cs="Arial"/>
        </w:rPr>
        <w:t xml:space="preserve">Άρθρο </w:t>
      </w:r>
      <w:r w:rsidR="00AF276F" w:rsidRPr="00D24DAA">
        <w:rPr>
          <w:rFonts w:ascii="Arial" w:hAnsi="Arial" w:cs="Arial"/>
        </w:rPr>
        <w:t>30</w:t>
      </w:r>
      <w:r w:rsidRPr="00D24DAA">
        <w:rPr>
          <w:rFonts w:ascii="Arial" w:hAnsi="Arial" w:cs="Arial"/>
        </w:rPr>
        <w:t xml:space="preserve"> </w:t>
      </w:r>
    </w:p>
    <w:p w:rsidR="007735D1" w:rsidRPr="00D24DAA" w:rsidRDefault="007735D1" w:rsidP="00676C42">
      <w:pPr>
        <w:spacing w:line="240" w:lineRule="auto"/>
        <w:jc w:val="center"/>
        <w:rPr>
          <w:rFonts w:ascii="Arial" w:hAnsi="Arial" w:cs="Arial"/>
        </w:rPr>
      </w:pPr>
      <w:r w:rsidRPr="00D24DAA">
        <w:rPr>
          <w:rFonts w:ascii="Arial" w:hAnsi="Arial" w:cs="Arial"/>
        </w:rPr>
        <w:t>Προϊστάμενοι Διευθύνσεων</w:t>
      </w:r>
    </w:p>
    <w:p w:rsidR="007735D1" w:rsidRPr="00D24DAA" w:rsidRDefault="007735D1" w:rsidP="00676C42">
      <w:pPr>
        <w:spacing w:line="240" w:lineRule="auto"/>
        <w:jc w:val="center"/>
        <w:rPr>
          <w:rFonts w:ascii="Arial" w:hAnsi="Arial" w:cs="Arial"/>
        </w:rPr>
      </w:pPr>
    </w:p>
    <w:p w:rsidR="007735D1" w:rsidRPr="00D24DAA" w:rsidRDefault="007735D1" w:rsidP="00676C42">
      <w:pPr>
        <w:spacing w:after="120" w:line="240" w:lineRule="auto"/>
        <w:jc w:val="both"/>
        <w:rPr>
          <w:rFonts w:ascii="Arial" w:hAnsi="Arial" w:cs="Arial"/>
        </w:rPr>
      </w:pPr>
      <w:r w:rsidRPr="00D24DAA">
        <w:rPr>
          <w:rFonts w:ascii="Arial" w:hAnsi="Arial" w:cs="Arial"/>
        </w:rPr>
        <w:t>1. Στις Διευθύνσεις που υπάγονται στη Γενική Διεύθυνση Αποκέντρωσης και Τοπικής Αυτοδιοίκησης προΐστανται υπάλληλοι του κλάδου ΠΕ Διοικητικού και ΠΕ Διοικητικού-Οικονομικού με την επιφύλαξη της παραγράφου 2.</w:t>
      </w:r>
    </w:p>
    <w:p w:rsidR="007735D1" w:rsidRPr="00D24DAA" w:rsidRDefault="007735D1" w:rsidP="00676C42">
      <w:pPr>
        <w:spacing w:after="120" w:line="240" w:lineRule="auto"/>
        <w:jc w:val="both"/>
        <w:rPr>
          <w:rFonts w:ascii="Arial" w:hAnsi="Arial" w:cs="Arial"/>
        </w:rPr>
      </w:pPr>
      <w:r w:rsidRPr="00D24DAA">
        <w:rPr>
          <w:rFonts w:ascii="Arial" w:hAnsi="Arial" w:cs="Arial"/>
        </w:rPr>
        <w:t>2. Στη Διεύθυνση Τεχνικών Υπηρεσιών της Γενικής Διεύθυνσης Αποκέντρωσης και Τοπικής Αυτοδιοίκησης προΐσταται υπάλληλος του κλάδου ΠΕ Πολιτικών Μηχανικών ή ΠΕ Αρχιτεκτόνων Μηχανικών ή ΠΕ Μηχανολόγων-Ηλεκτρολόγων Μηχανικών ή ΠΕ Μηχανολόγων ή ΠΕ Αγρονόμων Τοπογράφων Μηχανικών ή ΠΕ Χημικών Μηχανικών ή ΠΕ Μηχανικών Μεταλλείων ή ΠΕ Γεωλόγων ή ΠΕ Περιβάλλοντος ή ΠΕ Τεχνολογικών Εφαρμογών.</w:t>
      </w:r>
    </w:p>
    <w:p w:rsidR="007735D1" w:rsidRPr="00D24DAA" w:rsidRDefault="007735D1" w:rsidP="00676C42">
      <w:pPr>
        <w:spacing w:after="120" w:line="240" w:lineRule="auto"/>
        <w:jc w:val="both"/>
        <w:rPr>
          <w:rFonts w:ascii="Arial" w:hAnsi="Arial" w:cs="Arial"/>
        </w:rPr>
      </w:pPr>
      <w:r w:rsidRPr="00D24DAA">
        <w:rPr>
          <w:rFonts w:ascii="Arial" w:hAnsi="Arial" w:cs="Arial"/>
        </w:rPr>
        <w:t>3. Στις Διευθύνσεις που υπάγονται στη Γενική Διεύθυνση Οικονομικών Υπηρεσιών προΐστανται υπάλληλοι των κλάδων ΠΕ Διοικητικού-Οικονομικού ή ΠΕ Διοικητικού με την επιφύλαξη της παραγράφου 4.</w:t>
      </w:r>
    </w:p>
    <w:p w:rsidR="007735D1" w:rsidRPr="00D24DAA" w:rsidRDefault="007735D1" w:rsidP="00676C42">
      <w:pPr>
        <w:spacing w:after="120" w:line="240" w:lineRule="auto"/>
        <w:jc w:val="both"/>
        <w:rPr>
          <w:rFonts w:ascii="Arial" w:hAnsi="Arial" w:cs="Arial"/>
        </w:rPr>
      </w:pPr>
      <w:r w:rsidRPr="00D24DAA">
        <w:rPr>
          <w:rFonts w:ascii="Arial" w:hAnsi="Arial" w:cs="Arial"/>
        </w:rPr>
        <w:t>4. Στη Διεύθυνση Οικονομικής και Αναπτυξιακής Πολιτικής Τοπικής Αυτοδιοίκησης της Γενικής Διεύθυνσης Οικονομικών Υπηρεσιών προΐσταται, εκτός των υπαλλήλων των κλάδων ΠΕ της προηγούμενης παραγράφου, υπάλληλος των κλάδων ΠΕ  Πολιτικών Μηχανικών ή ΠΕ Αρχιτεκτόνων Μηχανικών ή ΠΕ Μηχανολόγων Ηλεκτρολόγων Μηχανικών ή ΠΕ Μηχανολόγων ή ΠΕ Αγρονόμων Τοπογράφων Μηχανικών ή ΠΕ Χημικών Μηχανικών ή ΠΕ Μηχανικών Μεταλλείων ή ΠΕ Γεωλόγων ή ΠΕ Περιβάλλοντος ή ΠΕ Τεχνολογικών Εφαρμογών.</w:t>
      </w:r>
    </w:p>
    <w:p w:rsidR="007735D1" w:rsidRPr="00D24DAA" w:rsidRDefault="007735D1" w:rsidP="00676C42">
      <w:pPr>
        <w:spacing w:after="120" w:line="240" w:lineRule="auto"/>
        <w:jc w:val="both"/>
        <w:rPr>
          <w:rFonts w:ascii="Arial" w:hAnsi="Arial" w:cs="Arial"/>
        </w:rPr>
      </w:pPr>
      <w:r w:rsidRPr="00D24DAA">
        <w:rPr>
          <w:rFonts w:ascii="Arial" w:hAnsi="Arial" w:cs="Arial"/>
        </w:rPr>
        <w:t>5. Στη Διεύθυνση Ηλεκτρονικής Διακυβέρνησης της Γενικής Διεύθυνσης Ηλεκτρονικής Διακυβέρνησης και Διοικητικής Υποστήριξης προΐσταται υπάλληλος του κλάδου ΠΕ Πληροφορικής ή ΠΕ Μηχανολόγων-Ηλεκτρολόγων Μηχανικών ή ΠΕ Μηχανολόγων.</w:t>
      </w:r>
    </w:p>
    <w:p w:rsidR="007735D1" w:rsidRPr="00D24DAA" w:rsidRDefault="007735D1" w:rsidP="00676C42">
      <w:pPr>
        <w:spacing w:after="120" w:line="240" w:lineRule="auto"/>
        <w:jc w:val="both"/>
        <w:rPr>
          <w:rFonts w:ascii="Arial" w:hAnsi="Arial" w:cs="Arial"/>
        </w:rPr>
      </w:pPr>
      <w:r w:rsidRPr="00D24DAA">
        <w:rPr>
          <w:rFonts w:ascii="Arial" w:hAnsi="Arial" w:cs="Arial"/>
        </w:rPr>
        <w:t>6. Στη Διεύθυνση Διοίκησης προίσταται υπάλληλος του κλάδου ΠΕ Διοικητικού ή ΠΕ Διοικητικού-Οικονομικού ή ΠΕ Μεταφραστών-Διερμηνέων.</w:t>
      </w:r>
    </w:p>
    <w:p w:rsidR="007735D1" w:rsidRPr="00D24DAA" w:rsidRDefault="007735D1" w:rsidP="00676C42">
      <w:pPr>
        <w:spacing w:after="120" w:line="240" w:lineRule="auto"/>
        <w:jc w:val="both"/>
        <w:rPr>
          <w:rFonts w:ascii="Arial" w:hAnsi="Arial" w:cs="Arial"/>
        </w:rPr>
      </w:pPr>
      <w:r w:rsidRPr="00D24DAA">
        <w:rPr>
          <w:rFonts w:ascii="Arial" w:hAnsi="Arial" w:cs="Arial"/>
        </w:rPr>
        <w:t>7. Στην Διεύθυνση Εκλογών προΐσταται υπάλληλος του κλάδου ΠΕ Διοικητικού ή ΠΕ Διοικητικού-Οικονομικού ή ΠΕ Πληροφορικής.</w:t>
      </w:r>
    </w:p>
    <w:p w:rsidR="007735D1" w:rsidRPr="00D24DAA" w:rsidRDefault="007735D1" w:rsidP="00676C42">
      <w:pPr>
        <w:spacing w:after="120" w:line="240" w:lineRule="auto"/>
        <w:jc w:val="both"/>
        <w:rPr>
          <w:rFonts w:ascii="Arial" w:hAnsi="Arial" w:cs="Arial"/>
        </w:rPr>
      </w:pPr>
      <w:r w:rsidRPr="00D24DAA">
        <w:rPr>
          <w:rFonts w:ascii="Arial" w:hAnsi="Arial" w:cs="Arial"/>
        </w:rPr>
        <w:t>8. Στις Διευθύνσεις που υπάγονται στη Γενική Διεύθυνση Ιθαγένειας και Μετανάστευσης προΐστανται υπάλληλοι των κλάδων ΠΕ Διοικητικού ή ΠΕ Διοικητικού-Οικονομικού ή ΠΕ Κοινωνιολόγων ή ΠΕ Ψυχολόγων.</w:t>
      </w:r>
    </w:p>
    <w:p w:rsidR="007735D1" w:rsidRPr="00D24DAA" w:rsidRDefault="007735D1" w:rsidP="00676C42">
      <w:pPr>
        <w:spacing w:after="120" w:line="240" w:lineRule="auto"/>
        <w:jc w:val="both"/>
        <w:rPr>
          <w:rFonts w:ascii="Arial" w:hAnsi="Arial" w:cs="Arial"/>
        </w:rPr>
      </w:pPr>
      <w:r w:rsidRPr="00D24DAA">
        <w:rPr>
          <w:rFonts w:ascii="Arial" w:hAnsi="Arial" w:cs="Arial"/>
        </w:rPr>
        <w:t>9.  Στις Διευθύνσεις που υπάγονται στη Γενική Διεύθυνση Συντονισμού Γενικής Γραμματείας Ισότητας των Φύλων προΐστανται υπάλληλοι των κλάδων ΠΕ Ειδικών σε θέματα Ισότητας ή ΠΕ Συμβουλευτικής ή ΠΕ Βιβλιοθηκονομίας ή ΠΕ Πληροφορικής.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strike/>
        </w:rPr>
      </w:pPr>
      <w:r w:rsidRPr="00D24DAA">
        <w:rPr>
          <w:rFonts w:ascii="Arial" w:hAnsi="Arial" w:cs="Arial"/>
        </w:rPr>
        <w:t xml:space="preserve">Άρθρο </w:t>
      </w:r>
      <w:r w:rsidR="00AF276F" w:rsidRPr="00D24DAA">
        <w:rPr>
          <w:rFonts w:ascii="Arial" w:hAnsi="Arial" w:cs="Arial"/>
        </w:rPr>
        <w:t>31</w:t>
      </w:r>
      <w:r w:rsidRPr="00D24DAA">
        <w:rPr>
          <w:rFonts w:ascii="Arial" w:hAnsi="Arial" w:cs="Arial"/>
        </w:rPr>
        <w:t xml:space="preserve"> </w:t>
      </w:r>
    </w:p>
    <w:p w:rsidR="007735D1" w:rsidRPr="00D24DAA" w:rsidRDefault="007735D1" w:rsidP="00676C42">
      <w:pPr>
        <w:spacing w:line="240" w:lineRule="auto"/>
        <w:jc w:val="center"/>
        <w:rPr>
          <w:rFonts w:ascii="Arial" w:hAnsi="Arial" w:cs="Arial"/>
        </w:rPr>
      </w:pPr>
      <w:r w:rsidRPr="00D24DAA">
        <w:rPr>
          <w:rFonts w:ascii="Arial" w:hAnsi="Arial" w:cs="Arial"/>
        </w:rPr>
        <w:lastRenderedPageBreak/>
        <w:t>Προϊστάμενοι Τμημάτων</w:t>
      </w:r>
    </w:p>
    <w:p w:rsidR="007735D1" w:rsidRPr="00D24DAA" w:rsidRDefault="007735D1" w:rsidP="00676C42">
      <w:pPr>
        <w:spacing w:line="240" w:lineRule="auto"/>
        <w:jc w:val="center"/>
        <w:rPr>
          <w:rFonts w:ascii="Arial" w:hAnsi="Arial" w:cs="Arial"/>
        </w:rPr>
      </w:pPr>
    </w:p>
    <w:p w:rsidR="007735D1" w:rsidRPr="00D24DAA" w:rsidRDefault="007735D1" w:rsidP="00676C42">
      <w:pPr>
        <w:spacing w:after="120" w:line="240" w:lineRule="auto"/>
        <w:jc w:val="both"/>
        <w:rPr>
          <w:rFonts w:ascii="Arial" w:hAnsi="Arial" w:cs="Arial"/>
        </w:rPr>
      </w:pPr>
      <w:r w:rsidRPr="00D24DAA">
        <w:rPr>
          <w:rFonts w:ascii="Arial" w:hAnsi="Arial" w:cs="Arial"/>
        </w:rPr>
        <w:t>1. Σε όλα τα Τμήματα των Διευθύνσεων που υπάγονται στη Γενική Διεύθυνση Αποκέντρωσης και Τοπικής Αυτοδιοίκησης προΐστανται υπάλληλοι του κλάδου ΠΕ Διοικητικού ή ΠΕ Διοικητικού-Οικονομικού με την επιφύλαξη της παραγράφου 2.</w:t>
      </w:r>
    </w:p>
    <w:p w:rsidR="007735D1" w:rsidRPr="00D24DAA" w:rsidRDefault="007735D1" w:rsidP="00676C42">
      <w:pPr>
        <w:spacing w:after="120" w:line="240" w:lineRule="auto"/>
        <w:jc w:val="both"/>
        <w:rPr>
          <w:rFonts w:ascii="Arial" w:hAnsi="Arial" w:cs="Arial"/>
        </w:rPr>
      </w:pPr>
      <w:r w:rsidRPr="00D24DAA">
        <w:rPr>
          <w:rFonts w:ascii="Arial" w:hAnsi="Arial" w:cs="Arial"/>
        </w:rPr>
        <w:t>2. Στα Τμήματα της Διεύθυνσης Τεχνικών Υπηρεσιών της Γενικής Διεύθυνσης Αποκέντρωσης και Τοπικής Αυτοδιοίκησης προΐστανται υπάλληλοι του κλάδου ΠΕ Πολιτικών Μηχανικών ή ΠΕ Αρχιτεκτόνων Μηχανικών ή ΠΕ Μηχανολόγων-Ηλεκτρολόγων Μηχανικών ή ΠΕ Μηχανολόγων ή ΠΕ Αγρονόμων Τοπογράφων Μηχανικών ή ΠΕ Χημικών Μηχανικών ή ΠΕ Μηχανικών Μεταλλείων ή ΠΕ Γεωλόγων ή ΠΕ Περιβάλλοντος ή ΠΕ Τεχνολογικών Εφαρμογών και αν δεν υπάρχουν του κλάδου ΤΕ Μηχανικών.</w:t>
      </w:r>
    </w:p>
    <w:p w:rsidR="007735D1" w:rsidRPr="00D24DAA" w:rsidRDefault="007735D1" w:rsidP="00676C42">
      <w:pPr>
        <w:spacing w:after="120" w:line="240" w:lineRule="auto"/>
        <w:jc w:val="both"/>
        <w:rPr>
          <w:rFonts w:ascii="Arial" w:hAnsi="Arial" w:cs="Arial"/>
        </w:rPr>
      </w:pPr>
      <w:r w:rsidRPr="00D24DAA">
        <w:rPr>
          <w:rFonts w:ascii="Arial" w:hAnsi="Arial" w:cs="Arial"/>
        </w:rPr>
        <w:t>3. Σε όλα τα Τμήματα των Διευθύνσεων που υπάγονται στη Γενική Διεύθυνση Οικονομικών Υπηρεσιών προΐστανται υπάλληλοι των κλάδων ΠΕ Διοικητικού-Οικονομικού ή ΠΕ Διοικητικού με την επιφύλαξη της επόμενης παραγράφου.</w:t>
      </w:r>
    </w:p>
    <w:p w:rsidR="007735D1" w:rsidRPr="00D24DAA" w:rsidRDefault="007735D1" w:rsidP="00676C42">
      <w:pPr>
        <w:spacing w:after="120" w:line="240" w:lineRule="auto"/>
        <w:jc w:val="both"/>
        <w:rPr>
          <w:rFonts w:ascii="Arial" w:hAnsi="Arial" w:cs="Arial"/>
        </w:rPr>
      </w:pPr>
      <w:r w:rsidRPr="00D24DAA">
        <w:rPr>
          <w:rFonts w:ascii="Arial" w:hAnsi="Arial" w:cs="Arial"/>
        </w:rPr>
        <w:t>4. Στα Τμήματα που υπάγονται στη Διεύθυνση Οικονομικής και Αναπτυξιακής Πολιτικής Τοπικής Αυτοδιοίκησης της Γενικής Διεύθυνσης Οικονομικών Υπηρεσιών προΐστανται, εκτός των υπαλλήλων των κλάδων ΠΕ της προηγούμενης παραγράφου, υπάλληλοι των κλάδων ΠΕ Πολιτικών Μηχανικών ή ΠΕ Αρχιτεκτόνων Μηχανικών ή ΠΕ Μηχανολόγων Ηλεκτρολόγων Μηχανικών ή ΠΕ Μηχανολόγων ή ΠΕ Αγρονόμων Τοπογράφων Μηχανικών ή ΠΕ Χημικών Μηχανικών ή ΠΕ Μηχανικών Μεταλλείων ή ΠΕ Γεωλόγων ή ΠΕ Περιβάλλοντος ή ΠΕ Τεχνολογικών Εφαρμογών.</w:t>
      </w:r>
    </w:p>
    <w:p w:rsidR="007735D1" w:rsidRPr="00D24DAA" w:rsidRDefault="007735D1" w:rsidP="00676C42">
      <w:pPr>
        <w:spacing w:after="120" w:line="240" w:lineRule="auto"/>
        <w:jc w:val="both"/>
        <w:rPr>
          <w:rFonts w:ascii="Arial" w:hAnsi="Arial" w:cs="Arial"/>
        </w:rPr>
      </w:pPr>
      <w:r w:rsidRPr="00D24DAA">
        <w:rPr>
          <w:rFonts w:ascii="Arial" w:hAnsi="Arial" w:cs="Arial"/>
        </w:rPr>
        <w:t>5. Σε όλα τα Τμήματα της Διεύθυνσης Ηλεκτρονικής Διακυβέρνησης της Γενικής Διεύθυνσης Ηλεκτρονικής Διακυβέρνησης και Διοικητικής Υποστήριξης προΐστανται υπάλληλοι του κλάδου ΠΕ Πληροφορικής ή ΠΕ Μηχανολόγων -Ηλεκτρολόγων Μηχανικών ή ΠΕ Μηχανολόγων και, αν δεν υπάρχουν, του κλάδου ΤΕ Πληροφορικής.</w:t>
      </w:r>
    </w:p>
    <w:p w:rsidR="007735D1" w:rsidRPr="00D24DAA" w:rsidRDefault="007735D1" w:rsidP="00676C42">
      <w:pPr>
        <w:spacing w:line="240" w:lineRule="auto"/>
        <w:jc w:val="both"/>
        <w:rPr>
          <w:rFonts w:ascii="Arial" w:hAnsi="Arial" w:cs="Arial"/>
        </w:rPr>
      </w:pPr>
      <w:r w:rsidRPr="00D24DAA">
        <w:rPr>
          <w:rFonts w:ascii="Arial" w:hAnsi="Arial" w:cs="Arial"/>
        </w:rPr>
        <w:t>6. α. Σε όλα τα Τμήματα των Διευθύνσεων Διοίκησης και Εκλογών της Γενικής Διεύθυνσης Ηλεκτρονικής Διακυβέρνησης και Διοικητικής Υποστήριξης προΐστανται υπάλληλοι των κλάδων ΠΕ Διοικητικού ή ΠΕ Διοικητικού-Οικονομικού με την επιφύλαξη των εδαφίων β και γ.</w:t>
      </w:r>
    </w:p>
    <w:p w:rsidR="007735D1" w:rsidRPr="00D24DAA" w:rsidRDefault="007735D1" w:rsidP="00676C42">
      <w:pPr>
        <w:spacing w:line="240" w:lineRule="auto"/>
        <w:jc w:val="both"/>
        <w:rPr>
          <w:rFonts w:ascii="Arial" w:hAnsi="Arial" w:cs="Arial"/>
        </w:rPr>
      </w:pPr>
      <w:r w:rsidRPr="00D24DAA">
        <w:rPr>
          <w:rFonts w:ascii="Arial" w:hAnsi="Arial" w:cs="Arial"/>
        </w:rPr>
        <w:t>β. Στο Τμήμα Εθιμοτυπίας και Διεθνών Σχέσεων της Διεύθυνσης Διοίκησης της Γενικής Διεύθυνσης Ηλεκτρονικής Διακυβέρνησης και Διοικητικής Υποστήριξης προΐσταται υπάλληλος του κλάδου ΠΕ Μεταφραστών-Διερμηνέων ή ΠΕ Διοικητικού.</w:t>
      </w:r>
    </w:p>
    <w:p w:rsidR="007735D1" w:rsidRPr="00D24DAA" w:rsidRDefault="007735D1" w:rsidP="00676C42">
      <w:pPr>
        <w:spacing w:line="240" w:lineRule="auto"/>
        <w:jc w:val="both"/>
        <w:rPr>
          <w:rFonts w:ascii="Arial" w:hAnsi="Arial" w:cs="Arial"/>
        </w:rPr>
      </w:pPr>
      <w:r w:rsidRPr="00D24DAA">
        <w:rPr>
          <w:rFonts w:ascii="Arial" w:hAnsi="Arial" w:cs="Arial"/>
        </w:rPr>
        <w:t>γ. Στο Τμήμα Εκλογικών Καταλόγων της Διεύθυνσης Εκλογών της Γενικής Διεύθυνσης Ηλεκτρονικής Διακυβέρνησης και Διοικητικής Υποστήριξης προΐσταται υπάλληλος του κλάδου ΤΕ Διοικητικού-Λογιστικού ή ΤΕ Διοικητικού ή ΤΕ Πληροφορικής.</w:t>
      </w:r>
    </w:p>
    <w:p w:rsidR="007735D1" w:rsidRPr="00D24DAA" w:rsidRDefault="007735D1" w:rsidP="00676C42">
      <w:pPr>
        <w:spacing w:after="120" w:line="240" w:lineRule="auto"/>
        <w:jc w:val="both"/>
        <w:rPr>
          <w:rFonts w:ascii="Arial" w:hAnsi="Arial" w:cs="Arial"/>
        </w:rPr>
      </w:pPr>
      <w:r w:rsidRPr="00D24DAA">
        <w:rPr>
          <w:rFonts w:ascii="Arial" w:hAnsi="Arial" w:cs="Arial"/>
        </w:rPr>
        <w:t>7. Σε όλα τα Τμήματα των Διευθύνσεων της Γενικής Διεύθυνσης Ιθαγένειας και Μετανάστευσης προΐστανται υπάλληλοι των κλάδων ΠΕ Διοικητικού ή ΠΕ Διοικητικού-Οικονομικού ή ΠΕ Κοινωνιολόγων ή ΠΕ Ψυχολόγων.</w:t>
      </w:r>
    </w:p>
    <w:p w:rsidR="007735D1" w:rsidRPr="00D24DAA" w:rsidRDefault="007735D1" w:rsidP="00676C42">
      <w:pPr>
        <w:spacing w:line="240" w:lineRule="auto"/>
        <w:jc w:val="both"/>
        <w:rPr>
          <w:rFonts w:ascii="Arial" w:hAnsi="Arial" w:cs="Arial"/>
        </w:rPr>
      </w:pPr>
      <w:r w:rsidRPr="00D24DAA">
        <w:rPr>
          <w:rFonts w:ascii="Arial" w:hAnsi="Arial" w:cs="Arial"/>
        </w:rPr>
        <w:t>8. α. Σε όλα τα Τμήματα της Διεύθυνσης Ανάπτυξης Πολιτικών Ισότητας των Φύλων καθώς επίσης και στο Τμήμα Τεκμηρίωσης και Παρακολούθησης της Ένταξης της Ισότητας των Φύλων στις Δημόσιες Πολιτικές της Διεύθυνσης Παρακολούθησης Εφαρμογής της Ισότητας των Φύλων της Γενικής Διεύθυνσης Συντονισμού Γενικής Γραμματείας Ισότητας των Φύλων προΐστανται υπάλληλοι των κλάδων ΠΕ Ειδικών σε Θέματα Ισότητας.</w:t>
      </w:r>
    </w:p>
    <w:p w:rsidR="007735D1" w:rsidRPr="00D24DAA" w:rsidRDefault="007735D1" w:rsidP="00676C42">
      <w:pPr>
        <w:spacing w:line="240" w:lineRule="auto"/>
        <w:jc w:val="both"/>
        <w:rPr>
          <w:rFonts w:ascii="Arial" w:hAnsi="Arial" w:cs="Arial"/>
        </w:rPr>
      </w:pPr>
      <w:r w:rsidRPr="00D24DAA">
        <w:rPr>
          <w:rFonts w:ascii="Arial" w:hAnsi="Arial" w:cs="Arial"/>
        </w:rPr>
        <w:lastRenderedPageBreak/>
        <w:t>β. Στο Τμήμα Νομοθεσίας, Ευρωπαϊκών και Διεθνών Πολιτικών της Διεύθυνσης Παρακολούθησης Εφαρμογής της Ισότητας των Φύλων της Γενικής Διεύθυνσης   Συντονισμού Γενικής Γραμματείας Ισότιμος των Φύλων προΐσταται υπάλληλος του κλάδου ΠΕ Ειδικών σε Θέματα Ισότητας ή ΠΕ Συμβουλευτικής.</w:t>
      </w:r>
    </w:p>
    <w:p w:rsidR="007735D1" w:rsidRPr="00D24DAA" w:rsidRDefault="007735D1" w:rsidP="00676C42">
      <w:pPr>
        <w:spacing w:after="120" w:line="240" w:lineRule="auto"/>
        <w:jc w:val="both"/>
        <w:rPr>
          <w:rFonts w:ascii="Arial" w:hAnsi="Arial" w:cs="Arial"/>
        </w:rPr>
      </w:pPr>
      <w:r w:rsidRPr="00D24DAA">
        <w:rPr>
          <w:rFonts w:ascii="Arial" w:hAnsi="Arial" w:cs="Arial"/>
        </w:rPr>
        <w:t>γ. Στο Τμήμα Βιβλιοθήκης Θεμάτων Ισότητας και Φύλου, Πληροφόρησης και Σχέσεων με την Κοινωνία των Πολιτών της Διεύθυνσης Παρακολούθησης Εφαρμογής της Ισότητας των Φύλων της Γενικής Διεύθυνσης Συντονισμού Γενικής Γραμματείας Ισότητας των Φύλων προΐσταται υπάλληλος του κλάδου ΠΕ Βιβλιοθηκονομίας ή ΠΕ Ειδικών σε Θέματα Ισότητας.</w:t>
      </w:r>
    </w:p>
    <w:p w:rsidR="007735D1" w:rsidRPr="00D24DAA" w:rsidRDefault="007735D1" w:rsidP="00676C42">
      <w:pPr>
        <w:spacing w:after="120" w:line="240" w:lineRule="auto"/>
        <w:jc w:val="both"/>
        <w:rPr>
          <w:rFonts w:ascii="Arial" w:hAnsi="Arial" w:cs="Arial"/>
        </w:rPr>
      </w:pPr>
      <w:r w:rsidRPr="00D24DAA">
        <w:rPr>
          <w:rFonts w:ascii="Arial" w:hAnsi="Arial" w:cs="Arial"/>
        </w:rPr>
        <w:t xml:space="preserve">9.  Στο Αυτοτελές Τμήμα Παλλαϊκής Άμυνας -Πολιτικής Σχεδίασης Έκτακτης Ανάγκης προΐσταται υπάλληλος κατηγορίας ΠΕ και αν δεν υπάρχει κατηγορίας ΤΕ όλων των κλάδων. </w:t>
      </w:r>
    </w:p>
    <w:p w:rsidR="007735D1" w:rsidRPr="00D24DAA" w:rsidRDefault="007735D1" w:rsidP="00676C42">
      <w:pPr>
        <w:spacing w:after="120" w:line="240" w:lineRule="auto"/>
        <w:jc w:val="both"/>
        <w:rPr>
          <w:rFonts w:ascii="Arial" w:hAnsi="Arial" w:cs="Arial"/>
        </w:rPr>
      </w:pPr>
      <w:r w:rsidRPr="00D24DAA">
        <w:rPr>
          <w:rFonts w:ascii="Arial" w:hAnsi="Arial" w:cs="Arial"/>
        </w:rPr>
        <w:t>10. Στο Αυτοτελές Τμήμα Ευρωπαϊκών Πολιτικών και Νομοθετικού Έργου προΐσταται υπάλληλος του κλάδου ΠΕ Διοικητικού ή ΠΕ Διοικητικού-Οικονομικού.</w:t>
      </w:r>
    </w:p>
    <w:p w:rsidR="007735D1" w:rsidRPr="00D24DAA" w:rsidRDefault="007735D1" w:rsidP="00676C42">
      <w:pPr>
        <w:spacing w:after="120" w:line="240" w:lineRule="auto"/>
        <w:jc w:val="both"/>
        <w:rPr>
          <w:rFonts w:ascii="Arial" w:hAnsi="Arial" w:cs="Arial"/>
        </w:rPr>
      </w:pPr>
      <w:r w:rsidRPr="00D24DAA">
        <w:rPr>
          <w:rFonts w:ascii="Arial" w:hAnsi="Arial" w:cs="Arial"/>
        </w:rPr>
        <w:t>11. Στο Αυτοτελές Τμήμα Κοινωνικής Ένταξης προΐσταται υπάλληλος του κλάδου ΠΕ Διοικητικού ή ΠΕ Διοικητικού-Οικονομικού ή ΠΕ Κοινωνιολόγων ή ΠΕ Ψυχολόγων.</w:t>
      </w:r>
    </w:p>
    <w:p w:rsidR="007735D1" w:rsidRPr="00D24DAA" w:rsidRDefault="007735D1" w:rsidP="00676C42">
      <w:pPr>
        <w:spacing w:after="120" w:line="240" w:lineRule="auto"/>
        <w:jc w:val="both"/>
        <w:rPr>
          <w:rFonts w:ascii="Arial" w:hAnsi="Arial" w:cs="Arial"/>
        </w:rPr>
      </w:pPr>
      <w:r w:rsidRPr="00D24DAA">
        <w:rPr>
          <w:rFonts w:ascii="Arial" w:hAnsi="Arial" w:cs="Arial"/>
        </w:rPr>
        <w:t>12. Στο Αυτοτελές Τμήμα Γραμματειακής Υποστήριξης και Παροχής Πληροφοριών της Γενικής Γραμματείας Πληθυσμού και Κοινωνικής Συνοχής προΐσταται υπάλληλος του κλάδου ΤΕ Διοικητικού-Λογιστικού ή ΤΕ Διοικητικού ή ΔΕ Διοικητικού-Λογιστικού ή ΔΕ Διοικητικών Γραμματέων ή ΔΕ Διοικητικού ή ΔΕ Γραμματέων.</w:t>
      </w:r>
    </w:p>
    <w:p w:rsidR="007735D1" w:rsidRPr="00D24DAA" w:rsidRDefault="007735D1" w:rsidP="00676C42">
      <w:pPr>
        <w:spacing w:after="120" w:line="240" w:lineRule="auto"/>
        <w:jc w:val="both"/>
        <w:rPr>
          <w:rFonts w:ascii="Arial" w:hAnsi="Arial" w:cs="Arial"/>
        </w:rPr>
      </w:pPr>
      <w:r w:rsidRPr="00D24DAA">
        <w:rPr>
          <w:rFonts w:ascii="Arial" w:hAnsi="Arial" w:cs="Arial"/>
        </w:rPr>
        <w:t>13. Στο Αυτοτελές Τμήμα Παροχής Υπηρεσιών Πληροφόρησης και Συμβουλευτικής της Γενικής Γραμματείας Ισότητας των Φύλων προΐσταται υπάλληλος του κλάδου ΠΕ Συμβουλευτικής ή ΠΕ Ειδικών σε Θέματα Ισότητας και, εάν δεν υπάρχει, του κλάδου ΤΕ Κοινωνικού.</w:t>
      </w:r>
    </w:p>
    <w:p w:rsidR="007735D1" w:rsidRPr="00D24DAA" w:rsidRDefault="007735D1" w:rsidP="00676C42">
      <w:pPr>
        <w:spacing w:after="120" w:line="240" w:lineRule="auto"/>
        <w:jc w:val="both"/>
        <w:rPr>
          <w:rFonts w:ascii="Arial" w:hAnsi="Arial" w:cs="Arial"/>
        </w:rPr>
      </w:pPr>
      <w:r w:rsidRPr="00D24DAA">
        <w:rPr>
          <w:rFonts w:ascii="Arial" w:hAnsi="Arial" w:cs="Arial"/>
        </w:rPr>
        <w:t>14. Στο Αυτοτελές Γραφείο Νομοθετικού Έργου και Κοινοβουλευτικού Ελέγχου ορίζεται με απόφαση του Υπουργού προϊστάμενος υπάλληλος της κατηγορίας ΠΕ.</w:t>
      </w:r>
    </w:p>
    <w:p w:rsidR="007735D1" w:rsidRPr="00D24DAA" w:rsidRDefault="007735D1" w:rsidP="00676C42">
      <w:pPr>
        <w:spacing w:after="120" w:line="240" w:lineRule="auto"/>
        <w:jc w:val="center"/>
        <w:rPr>
          <w:rFonts w:ascii="Arial" w:hAnsi="Arial" w:cs="Arial"/>
        </w:rPr>
      </w:pPr>
    </w:p>
    <w:p w:rsidR="007735D1" w:rsidRPr="00D24DAA" w:rsidRDefault="007735D1" w:rsidP="00676C42">
      <w:pPr>
        <w:spacing w:after="120" w:line="240" w:lineRule="auto"/>
        <w:jc w:val="center"/>
        <w:rPr>
          <w:rFonts w:ascii="Arial" w:hAnsi="Arial" w:cs="Arial"/>
          <w:strike/>
        </w:rPr>
      </w:pPr>
      <w:r w:rsidRPr="00D24DAA">
        <w:rPr>
          <w:rFonts w:ascii="Arial" w:hAnsi="Arial" w:cs="Arial"/>
        </w:rPr>
        <w:t xml:space="preserve">Άρθρο </w:t>
      </w:r>
      <w:r w:rsidR="00AF276F" w:rsidRPr="00D24DAA">
        <w:rPr>
          <w:rFonts w:ascii="Arial" w:hAnsi="Arial" w:cs="Arial"/>
        </w:rPr>
        <w:t>32</w:t>
      </w:r>
      <w:r w:rsidRPr="00D24DAA">
        <w:rPr>
          <w:rFonts w:ascii="Arial" w:hAnsi="Arial" w:cs="Arial"/>
        </w:rPr>
        <w:t xml:space="preserve"> </w:t>
      </w:r>
    </w:p>
    <w:p w:rsidR="007735D1" w:rsidRPr="00D24DAA" w:rsidRDefault="007735D1" w:rsidP="00676C42">
      <w:pPr>
        <w:spacing w:line="240" w:lineRule="auto"/>
        <w:jc w:val="both"/>
        <w:rPr>
          <w:rFonts w:ascii="Arial" w:hAnsi="Arial" w:cs="Arial"/>
        </w:rPr>
      </w:pPr>
      <w:r w:rsidRPr="00D24DAA">
        <w:rPr>
          <w:rFonts w:ascii="Arial" w:hAnsi="Arial" w:cs="Arial"/>
        </w:rPr>
        <w:t xml:space="preserve">Οι υπάλληλοι με σχέση εργασίας ιδιωτικού δικαίου αορίστου χρόνου και με ειδικότητα ΠΕ Ειδικών Επιστημόνων δύνανται να προΐστανται σε οργανικές μονάδες ως εξής : </w:t>
      </w:r>
    </w:p>
    <w:p w:rsidR="007735D1" w:rsidRPr="00D24DAA" w:rsidRDefault="007735D1" w:rsidP="00676C42">
      <w:pPr>
        <w:spacing w:line="240" w:lineRule="auto"/>
        <w:jc w:val="both"/>
        <w:rPr>
          <w:rFonts w:ascii="Arial" w:hAnsi="Arial" w:cs="Arial"/>
        </w:rPr>
      </w:pPr>
      <w:r w:rsidRPr="00D24DAA">
        <w:rPr>
          <w:rFonts w:ascii="Arial" w:hAnsi="Arial" w:cs="Arial"/>
        </w:rPr>
        <w:t>α) Οι υπάλληλοι με επιστημονική εξειδίκευση στις νομικές, οικονομικές και κοινωνικές επιστήμες σε όσες οργανικές μονάδες μπορούν να προΐστανται υπάλληλοι του κλάδου ΠΕ Διοικητικού.</w:t>
      </w:r>
    </w:p>
    <w:p w:rsidR="007735D1" w:rsidRPr="00D24DAA" w:rsidRDefault="007735D1" w:rsidP="00676C42">
      <w:pPr>
        <w:spacing w:line="240" w:lineRule="auto"/>
        <w:jc w:val="both"/>
        <w:rPr>
          <w:rFonts w:ascii="Arial" w:hAnsi="Arial" w:cs="Arial"/>
        </w:rPr>
      </w:pPr>
      <w:r w:rsidRPr="00D24DAA">
        <w:rPr>
          <w:rFonts w:ascii="Arial" w:hAnsi="Arial" w:cs="Arial"/>
        </w:rPr>
        <w:t>β) Οι υπάλληλοι με επιστημονική εξειδίκευση στο αντικείμενο της Επιστήμης των Υπολογιστών ή Μηχανικών Η/Υ σε όσες οργανικές μονάδες μπορούν να προΐστανται υπάλληλοι του κλάδου ΠΕ Πληροφορικής.</w:t>
      </w:r>
    </w:p>
    <w:p w:rsidR="007735D1" w:rsidRPr="00D24DAA" w:rsidRDefault="007735D1" w:rsidP="00676C42">
      <w:pPr>
        <w:spacing w:line="240" w:lineRule="auto"/>
        <w:jc w:val="both"/>
        <w:rPr>
          <w:rFonts w:ascii="Arial" w:hAnsi="Arial" w:cs="Arial"/>
        </w:rPr>
      </w:pPr>
      <w:r w:rsidRPr="00D24DAA">
        <w:rPr>
          <w:rFonts w:ascii="Arial" w:hAnsi="Arial" w:cs="Arial"/>
        </w:rPr>
        <w:t>γ) Οι υπάλληλοι με επιστημονική εξειδίκευση σε ειδικότητα Πολυτεχνείου ή Πολυτεχνικής Σχολής ΑΕΙ σε όσες οργανικές μονάδες μπορούν να προΐστανται υπάλληλοι αντίστοιχης ειδικότητας.</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center"/>
        <w:rPr>
          <w:rFonts w:ascii="Arial" w:hAnsi="Arial" w:cs="Arial"/>
        </w:rPr>
      </w:pPr>
      <w:r w:rsidRPr="00D24DAA">
        <w:rPr>
          <w:rFonts w:ascii="Arial" w:hAnsi="Arial" w:cs="Arial"/>
        </w:rPr>
        <w:t xml:space="preserve">Άρθρο </w:t>
      </w:r>
      <w:r w:rsidR="00AF276F" w:rsidRPr="00D24DAA">
        <w:rPr>
          <w:rFonts w:ascii="Arial" w:hAnsi="Arial" w:cs="Arial"/>
        </w:rPr>
        <w:t>33</w:t>
      </w:r>
      <w:r w:rsidRPr="00D24DAA">
        <w:rPr>
          <w:rFonts w:ascii="Arial" w:hAnsi="Arial" w:cs="Arial"/>
        </w:rPr>
        <w:t xml:space="preserve"> </w:t>
      </w:r>
    </w:p>
    <w:p w:rsidR="007735D1" w:rsidRPr="00D24DAA" w:rsidRDefault="007735D1" w:rsidP="00676C42">
      <w:pPr>
        <w:spacing w:line="240" w:lineRule="auto"/>
        <w:jc w:val="center"/>
        <w:rPr>
          <w:rFonts w:ascii="Arial" w:hAnsi="Arial" w:cs="Arial"/>
        </w:rPr>
      </w:pPr>
      <w:r w:rsidRPr="00D24DAA">
        <w:rPr>
          <w:rFonts w:ascii="Arial" w:hAnsi="Arial" w:cs="Arial"/>
        </w:rPr>
        <w:t>Μεταφορά Θέσεων</w:t>
      </w:r>
    </w:p>
    <w:p w:rsidR="007735D1" w:rsidRPr="00D24DAA" w:rsidRDefault="007735D1" w:rsidP="00676C42">
      <w:pPr>
        <w:spacing w:line="240" w:lineRule="auto"/>
        <w:jc w:val="both"/>
        <w:rPr>
          <w:rFonts w:ascii="Arial" w:hAnsi="Arial" w:cs="Arial"/>
        </w:rPr>
      </w:pPr>
    </w:p>
    <w:p w:rsidR="007735D1" w:rsidRPr="00D24DAA" w:rsidRDefault="007735D1" w:rsidP="00676C42">
      <w:pPr>
        <w:spacing w:line="240" w:lineRule="auto"/>
        <w:jc w:val="both"/>
        <w:rPr>
          <w:rFonts w:ascii="Arial" w:hAnsi="Arial" w:cs="Arial"/>
        </w:rPr>
      </w:pPr>
      <w:r w:rsidRPr="00D24DAA">
        <w:rPr>
          <w:rFonts w:ascii="Arial" w:hAnsi="Arial" w:cs="Arial"/>
        </w:rPr>
        <w:lastRenderedPageBreak/>
        <w:t xml:space="preserve">Στις οργανικές θέσεις του μόνιμου προσωπικού του άρθρου </w:t>
      </w:r>
      <w:r w:rsidR="00AF276F" w:rsidRPr="00D24DAA">
        <w:rPr>
          <w:rFonts w:ascii="Arial" w:hAnsi="Arial" w:cs="Arial"/>
        </w:rPr>
        <w:t>27</w:t>
      </w:r>
      <w:r w:rsidRPr="00D24DAA">
        <w:rPr>
          <w:rFonts w:ascii="Arial" w:hAnsi="Arial" w:cs="Arial"/>
        </w:rPr>
        <w:t xml:space="preserve"> του παρόντος συμπεριλαμβάνονται και οι ακόλουθες θέσεις, οι οποίες μεταφέρονται από τους κατωτέρω κλάδους ως εξής:</w:t>
      </w:r>
    </w:p>
    <w:p w:rsidR="007735D1" w:rsidRPr="00D24DAA" w:rsidRDefault="007735D1" w:rsidP="00676C42">
      <w:pPr>
        <w:spacing w:line="240" w:lineRule="auto"/>
        <w:jc w:val="both"/>
        <w:rPr>
          <w:rFonts w:ascii="Arial" w:hAnsi="Arial" w:cs="Arial"/>
        </w:rPr>
      </w:pPr>
      <w:r w:rsidRPr="00D24DAA">
        <w:rPr>
          <w:rFonts w:ascii="Arial" w:hAnsi="Arial" w:cs="Arial"/>
        </w:rPr>
        <w:t>1. Από τον κλάδο ΤΕ Διοικητικού - Λογιστικού:</w:t>
      </w:r>
    </w:p>
    <w:p w:rsidR="007735D1" w:rsidRPr="00D24DAA" w:rsidRDefault="007735D1" w:rsidP="00676C42">
      <w:pPr>
        <w:spacing w:line="240" w:lineRule="auto"/>
        <w:jc w:val="both"/>
        <w:rPr>
          <w:rFonts w:ascii="Arial" w:hAnsi="Arial" w:cs="Arial"/>
        </w:rPr>
      </w:pPr>
      <w:r w:rsidRPr="00D24DAA">
        <w:rPr>
          <w:rFonts w:ascii="Arial" w:hAnsi="Arial" w:cs="Arial"/>
        </w:rPr>
        <w:t>α. Δέκα (10) κενές οργανικές θέσεις που συστάθηκαν με το άρθρο 49 του πδ 49/1988 (Α΄18) στον κλάδο ΠΕ Διοικητικού.</w:t>
      </w:r>
    </w:p>
    <w:p w:rsidR="007735D1" w:rsidRPr="00D24DAA" w:rsidRDefault="007735D1" w:rsidP="00676C42">
      <w:pPr>
        <w:spacing w:line="240" w:lineRule="auto"/>
        <w:jc w:val="both"/>
        <w:rPr>
          <w:rFonts w:ascii="Arial" w:hAnsi="Arial" w:cs="Arial"/>
        </w:rPr>
      </w:pPr>
      <w:r w:rsidRPr="00D24DAA">
        <w:rPr>
          <w:rFonts w:ascii="Arial" w:hAnsi="Arial" w:cs="Arial"/>
        </w:rPr>
        <w:t>β. Πέντε (5) κενές οργανικές θέσεις που συστάθηκαν με το άρθρο 49 του πδ 49/1988 στον κλάδο ΠΕ Πληροφορικής.</w:t>
      </w:r>
    </w:p>
    <w:p w:rsidR="007735D1" w:rsidRPr="00D24DAA" w:rsidRDefault="007735D1" w:rsidP="00676C42">
      <w:pPr>
        <w:spacing w:after="120" w:line="240" w:lineRule="auto"/>
        <w:jc w:val="both"/>
        <w:rPr>
          <w:rFonts w:ascii="Arial" w:hAnsi="Arial" w:cs="Arial"/>
        </w:rPr>
      </w:pPr>
      <w:r w:rsidRPr="00D24DAA">
        <w:rPr>
          <w:rFonts w:ascii="Arial" w:hAnsi="Arial" w:cs="Arial"/>
        </w:rPr>
        <w:t>2. Από τον κλάδο ΤΕ Διοικητικού-Λογιστικού πέντε (5) κενές οργανικές θέσεις που συστάθηκαν με το άρθρο 13 του πδ 5/2008 στον κλάδο ΠΕ Συμβουλευτικής.</w:t>
      </w:r>
    </w:p>
    <w:p w:rsidR="007735D1" w:rsidRPr="00D24DAA" w:rsidRDefault="007735D1" w:rsidP="00676C42">
      <w:pPr>
        <w:spacing w:after="120" w:line="240" w:lineRule="auto"/>
        <w:jc w:val="both"/>
        <w:rPr>
          <w:rFonts w:ascii="Arial" w:hAnsi="Arial" w:cs="Arial"/>
        </w:rPr>
      </w:pPr>
      <w:r w:rsidRPr="00D24DAA">
        <w:rPr>
          <w:rFonts w:ascii="Arial" w:hAnsi="Arial" w:cs="Arial"/>
        </w:rPr>
        <w:t>3. Από τον κλάδο ΔΕ Προσωπικού Ηλεκτρονικών Υπολογιστών τρεις (3) κενές οργανικές θέσεις που συστάθηκαν με το άρθρο 13 του πδ 5/2008 στον κλάδο ΠΕ Συμβουλευτικής.</w:t>
      </w:r>
    </w:p>
    <w:p w:rsidR="007735D1" w:rsidRPr="00D24DAA" w:rsidRDefault="007735D1" w:rsidP="00676C42">
      <w:pPr>
        <w:spacing w:after="120" w:line="240" w:lineRule="auto"/>
        <w:jc w:val="both"/>
        <w:rPr>
          <w:rFonts w:ascii="Arial" w:hAnsi="Arial" w:cs="Arial"/>
        </w:rPr>
      </w:pPr>
      <w:r w:rsidRPr="00D24DAA">
        <w:rPr>
          <w:rFonts w:ascii="Arial" w:hAnsi="Arial" w:cs="Arial"/>
        </w:rPr>
        <w:t>4. Από τον κλάδο ΔΕ Τεχνικού τρεις (3) κενές οργανικές θέσεις που συστάθηκαν με το άρθρο 13 του πδ 5/2008 στον κλάδο ΤΕ Κοινωνικού.</w:t>
      </w:r>
    </w:p>
    <w:p w:rsidR="007735D1" w:rsidRPr="00D24DAA" w:rsidRDefault="007735D1" w:rsidP="00676C42">
      <w:pPr>
        <w:spacing w:after="120" w:line="240" w:lineRule="auto"/>
        <w:jc w:val="both"/>
        <w:rPr>
          <w:rFonts w:ascii="Arial" w:hAnsi="Arial" w:cs="Arial"/>
        </w:rPr>
      </w:pPr>
      <w:r w:rsidRPr="00D24DAA">
        <w:rPr>
          <w:rFonts w:ascii="Arial" w:hAnsi="Arial" w:cs="Arial"/>
        </w:rPr>
        <w:t>5. Από τον κλάδο ΥΕ Επιμελητών τρεις (3) κενές οργανικές θέσεις που συστάθηκαν με το άρθρο 13 του πδ 5/2008 στον κλάδο ΤΕ Κοινωνικού.</w:t>
      </w:r>
    </w:p>
    <w:p w:rsidR="007735D1" w:rsidRPr="00D24DAA" w:rsidRDefault="007735D1" w:rsidP="00676C42">
      <w:pPr>
        <w:spacing w:after="120" w:line="240" w:lineRule="auto"/>
        <w:jc w:val="both"/>
        <w:rPr>
          <w:rFonts w:ascii="Arial" w:hAnsi="Arial" w:cs="Arial"/>
        </w:rPr>
      </w:pPr>
      <w:r w:rsidRPr="00D24DAA">
        <w:rPr>
          <w:rFonts w:ascii="Arial" w:hAnsi="Arial" w:cs="Arial"/>
        </w:rPr>
        <w:t>6. Από τον κλάδο ΥΕ Προσωπικού Καθαριότητας μία (1) κενή οργανική θέση που συστάθηκε με το άρθρο 13 του πδ 5/2008 στον κλάδο ΠΕ Συμβουλευτικής.</w:t>
      </w:r>
    </w:p>
    <w:p w:rsidR="007735D1" w:rsidRPr="00D24DAA" w:rsidRDefault="007735D1" w:rsidP="00676C42">
      <w:pPr>
        <w:spacing w:after="120" w:line="240" w:lineRule="auto"/>
        <w:jc w:val="both"/>
        <w:rPr>
          <w:rFonts w:ascii="Arial" w:hAnsi="Arial" w:cs="Arial"/>
        </w:rPr>
      </w:pPr>
      <w:r w:rsidRPr="00D24DAA">
        <w:rPr>
          <w:rFonts w:ascii="Arial" w:hAnsi="Arial" w:cs="Arial"/>
        </w:rPr>
        <w:t>7. Από τον κλάδο ΥΕ Εργατών μία (1) κενή οργανική θέση που συστάθηκε με το άρθρο 13 του πδ 5/2008 στον κλάδο ΠΕ Συμβουλευτικής.</w:t>
      </w:r>
    </w:p>
    <w:p w:rsidR="007735D1" w:rsidRPr="00D24DAA" w:rsidRDefault="007735D1" w:rsidP="00676C42">
      <w:pPr>
        <w:spacing w:after="120" w:line="240" w:lineRule="auto"/>
        <w:jc w:val="both"/>
        <w:rPr>
          <w:rFonts w:ascii="Arial" w:hAnsi="Arial" w:cs="Arial"/>
        </w:rPr>
      </w:pPr>
    </w:p>
    <w:p w:rsidR="007735D1" w:rsidRPr="00D24DAA" w:rsidRDefault="007735D1" w:rsidP="00676C42">
      <w:pPr>
        <w:spacing w:line="240" w:lineRule="auto"/>
        <w:jc w:val="center"/>
        <w:rPr>
          <w:rFonts w:ascii="Arial" w:hAnsi="Arial" w:cs="Arial"/>
          <w:strike/>
        </w:rPr>
      </w:pPr>
      <w:r w:rsidRPr="00D24DAA">
        <w:rPr>
          <w:rFonts w:ascii="Arial" w:hAnsi="Arial" w:cs="Arial"/>
        </w:rPr>
        <w:t xml:space="preserve">Άρθρο </w:t>
      </w:r>
      <w:r w:rsidR="00AF276F" w:rsidRPr="00D24DAA">
        <w:rPr>
          <w:rFonts w:ascii="Arial" w:hAnsi="Arial" w:cs="Arial"/>
        </w:rPr>
        <w:t>34</w:t>
      </w:r>
      <w:r w:rsidRPr="00D24DAA">
        <w:rPr>
          <w:rFonts w:ascii="Arial" w:hAnsi="Arial" w:cs="Arial"/>
        </w:rPr>
        <w:t xml:space="preserve"> </w:t>
      </w:r>
    </w:p>
    <w:p w:rsidR="007735D1" w:rsidRPr="00D24DAA" w:rsidRDefault="007735D1" w:rsidP="00676C42">
      <w:pPr>
        <w:spacing w:line="240" w:lineRule="auto"/>
        <w:jc w:val="both"/>
        <w:rPr>
          <w:rFonts w:ascii="Arial" w:hAnsi="Arial" w:cs="Arial"/>
        </w:rPr>
      </w:pPr>
      <w:r w:rsidRPr="00D24DAA">
        <w:rPr>
          <w:rFonts w:ascii="Arial" w:hAnsi="Arial" w:cs="Arial"/>
        </w:rPr>
        <w:t>Από την έναρξη ισχύος του παρόντος καταργούνται τα πδ 49/1988, 243/2005 (Α'293) και 5/2008, καθώς και κάθε άλλη διάταξη που αντίκειται στις διατάξεις του παρόντος.</w:t>
      </w:r>
    </w:p>
    <w:p w:rsidR="000B412F" w:rsidRPr="00D24DAA" w:rsidRDefault="000B412F" w:rsidP="00676C42">
      <w:pPr>
        <w:pStyle w:val="Web"/>
        <w:spacing w:before="0" w:beforeAutospacing="0" w:after="0" w:afterAutospacing="0"/>
        <w:jc w:val="both"/>
        <w:rPr>
          <w:rFonts w:ascii="Arial" w:hAnsi="Arial" w:cs="Arial"/>
          <w:caps/>
          <w:sz w:val="22"/>
          <w:szCs w:val="22"/>
        </w:rPr>
      </w:pPr>
    </w:p>
    <w:p w:rsidR="004073E9" w:rsidRPr="00D24DAA" w:rsidRDefault="004073E9" w:rsidP="004073E9">
      <w:pPr>
        <w:pStyle w:val="Web"/>
        <w:spacing w:before="0" w:beforeAutospacing="0" w:after="0" w:afterAutospacing="0"/>
        <w:jc w:val="center"/>
        <w:rPr>
          <w:rFonts w:ascii="Arial" w:hAnsi="Arial" w:cs="Arial"/>
        </w:rPr>
      </w:pPr>
      <w:r w:rsidRPr="00D24DAA">
        <w:rPr>
          <w:rFonts w:ascii="Arial" w:hAnsi="Arial" w:cs="Arial"/>
        </w:rPr>
        <w:t>ΚΕΦΑΛΑΙΟ Γ</w:t>
      </w:r>
    </w:p>
    <w:p w:rsidR="004073E9" w:rsidRPr="00D24DAA" w:rsidRDefault="004073E9" w:rsidP="004073E9">
      <w:pPr>
        <w:pStyle w:val="Web"/>
        <w:spacing w:before="0" w:beforeAutospacing="0" w:after="0" w:afterAutospacing="0"/>
        <w:jc w:val="center"/>
        <w:rPr>
          <w:rFonts w:ascii="Arial" w:hAnsi="Arial" w:cs="Arial"/>
        </w:rPr>
      </w:pPr>
    </w:p>
    <w:p w:rsidR="004073E9" w:rsidRPr="00D24DAA" w:rsidRDefault="004073E9" w:rsidP="004073E9">
      <w:pPr>
        <w:pStyle w:val="Web"/>
        <w:spacing w:before="0" w:beforeAutospacing="0" w:after="0" w:afterAutospacing="0"/>
        <w:jc w:val="center"/>
        <w:rPr>
          <w:rFonts w:ascii="Arial" w:hAnsi="Arial" w:cs="Arial"/>
          <w:caps/>
        </w:rPr>
      </w:pPr>
      <w:r w:rsidRPr="00D24DAA">
        <w:rPr>
          <w:rFonts w:ascii="Arial" w:hAnsi="Arial" w:cs="Arial"/>
        </w:rPr>
        <w:t xml:space="preserve">ΥΠΟΥΡΓΕΙΟ </w:t>
      </w:r>
      <w:r w:rsidRPr="00D24DAA">
        <w:rPr>
          <w:rFonts w:ascii="Arial" w:hAnsi="Arial" w:cs="Arial"/>
          <w:caps/>
        </w:rPr>
        <w:t xml:space="preserve">ΑΝΑΠΤΥΞΗΣ, ΑΝΤΑΓΩΝΙΣΤΙΚΟΤΗΤΑΣ ΚΑΙ ΝΑΥΤΙΛΙΑΣ </w:t>
      </w:r>
    </w:p>
    <w:p w:rsidR="008D07F4" w:rsidRPr="00D24DAA" w:rsidRDefault="008D07F4" w:rsidP="00676C42">
      <w:pPr>
        <w:pStyle w:val="Web"/>
        <w:spacing w:before="0" w:beforeAutospacing="0" w:after="0" w:afterAutospacing="0"/>
        <w:jc w:val="both"/>
        <w:rPr>
          <w:rFonts w:ascii="Arial" w:hAnsi="Arial" w:cs="Arial"/>
          <w:caps/>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A8640A" w:rsidRPr="00D24DAA">
        <w:rPr>
          <w:rFonts w:ascii="Arial" w:hAnsi="Arial" w:cs="Arial"/>
        </w:rPr>
        <w:t>35</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Αποστολή</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Το Υπουργείο Ανάπτυξης, Ανταγωνιστικότητας και Ναυτιλίας, στο πλαίσιο του Συντάγματος και των νόμων, έχει ως αποστολή τη διαμόρφωση  της αναπτυξιακής πολιτικής της χώρας που στοχεύει στην προώθηση της επιχειρηματικότητας, της ανταγωνιστικότητας και της εξωστρέφειας της οικονομίας, την ενίσχυση της οικονομικής και κοινωνικής συνοχής και ανάπτυξης.                                                                    Ειδικότερα, το Υπουργείο στα πλαίσια της αποστολής του μεριμνά για:</w:t>
      </w:r>
    </w:p>
    <w:p w:rsidR="00556F15" w:rsidRPr="00D24DAA" w:rsidRDefault="00556F15" w:rsidP="00556F15">
      <w:pPr>
        <w:tabs>
          <w:tab w:val="left" w:pos="567"/>
        </w:tabs>
        <w:jc w:val="both"/>
        <w:rPr>
          <w:rFonts w:ascii="Arial" w:hAnsi="Arial" w:cs="Arial"/>
        </w:rPr>
      </w:pPr>
      <w:r w:rsidRPr="00D24DAA">
        <w:rPr>
          <w:rFonts w:ascii="Arial" w:hAnsi="Arial" w:cs="Arial"/>
        </w:rPr>
        <w:t xml:space="preserve"> </w:t>
      </w:r>
    </w:p>
    <w:p w:rsidR="00556F15" w:rsidRPr="00D24DAA" w:rsidRDefault="00556F15" w:rsidP="00556F15">
      <w:pPr>
        <w:ind w:left="709" w:hanging="425"/>
        <w:jc w:val="both"/>
        <w:rPr>
          <w:rFonts w:ascii="Arial" w:hAnsi="Arial" w:cs="Arial"/>
        </w:rPr>
      </w:pPr>
      <w:r w:rsidRPr="00D24DAA">
        <w:rPr>
          <w:rFonts w:ascii="Arial" w:hAnsi="Arial" w:cs="Arial"/>
        </w:rPr>
        <w:t>α.</w:t>
      </w:r>
      <w:r w:rsidRPr="00D24DAA">
        <w:rPr>
          <w:rFonts w:ascii="Arial" w:hAnsi="Arial" w:cs="Arial"/>
        </w:rPr>
        <w:tab/>
        <w:t>Το σχεδιασμό και τη διαχείριση του προγράμματος δημοσίων επενδύσεων και των κοινοτικών χρηματοδοτήσεων για την ισόρροπη ανάπτυξη της χώρας.</w:t>
      </w:r>
    </w:p>
    <w:p w:rsidR="00556F15" w:rsidRPr="00D24DAA" w:rsidRDefault="00556F15" w:rsidP="00556F15">
      <w:pPr>
        <w:ind w:left="709" w:hanging="425"/>
        <w:jc w:val="both"/>
        <w:rPr>
          <w:rFonts w:ascii="Arial" w:hAnsi="Arial" w:cs="Arial"/>
        </w:rPr>
      </w:pPr>
      <w:r w:rsidRPr="00D24DAA">
        <w:rPr>
          <w:rFonts w:ascii="Arial" w:hAnsi="Arial" w:cs="Arial"/>
        </w:rPr>
        <w:lastRenderedPageBreak/>
        <w:t xml:space="preserve">   </w:t>
      </w:r>
    </w:p>
    <w:p w:rsidR="00556F15" w:rsidRPr="00D24DAA" w:rsidRDefault="00556F15" w:rsidP="00556F15">
      <w:pPr>
        <w:ind w:left="709" w:hanging="425"/>
        <w:jc w:val="both"/>
        <w:rPr>
          <w:rFonts w:ascii="Arial" w:hAnsi="Arial" w:cs="Arial"/>
        </w:rPr>
      </w:pPr>
      <w:r w:rsidRPr="00D24DAA">
        <w:rPr>
          <w:rFonts w:ascii="Arial" w:hAnsi="Arial" w:cs="Arial"/>
        </w:rPr>
        <w:t>β.</w:t>
      </w:r>
      <w:r w:rsidRPr="00D24DAA">
        <w:rPr>
          <w:rFonts w:ascii="Arial" w:hAnsi="Arial" w:cs="Arial"/>
        </w:rPr>
        <w:tab/>
        <w:t>Τη δημιουργία κατάλληλων πολιτικών για την προώθηση της επιχειρηματικότητας, την προσέλκυση παραγωγικών ιδιωτικών επενδύσεων και την ενίσχυση της ανταγωνιστικότητας της οικονομίας.</w:t>
      </w:r>
    </w:p>
    <w:p w:rsidR="00556F15" w:rsidRPr="00D24DAA" w:rsidRDefault="00556F15" w:rsidP="00556F15">
      <w:pPr>
        <w:ind w:left="709" w:hanging="425"/>
        <w:jc w:val="both"/>
        <w:rPr>
          <w:rFonts w:ascii="Arial" w:hAnsi="Arial" w:cs="Arial"/>
        </w:rPr>
      </w:pPr>
    </w:p>
    <w:p w:rsidR="00556F15" w:rsidRPr="00D24DAA" w:rsidRDefault="00556F15" w:rsidP="00556F15">
      <w:pPr>
        <w:ind w:left="709" w:hanging="425"/>
        <w:jc w:val="both"/>
        <w:rPr>
          <w:rFonts w:ascii="Arial" w:hAnsi="Arial" w:cs="Arial"/>
        </w:rPr>
      </w:pPr>
      <w:r w:rsidRPr="00D24DAA">
        <w:rPr>
          <w:rFonts w:ascii="Arial" w:hAnsi="Arial" w:cs="Arial"/>
        </w:rPr>
        <w:t>γ.</w:t>
      </w:r>
      <w:r w:rsidRPr="00D24DAA">
        <w:rPr>
          <w:rFonts w:ascii="Arial" w:hAnsi="Arial" w:cs="Arial"/>
        </w:rPr>
        <w:tab/>
        <w:t>Τη δημιουργία κατάλληλου επιχειρηματικού περιβάλλοντος και χάραξης πολιτικής για την ανάπτυξη της καινοτομίας, της βιομηχανίας και των μεσαίων, μικρών και πολύ μικρών επιχειρήσεων.</w:t>
      </w:r>
    </w:p>
    <w:p w:rsidR="00556F15" w:rsidRPr="00D24DAA" w:rsidRDefault="00556F15" w:rsidP="00556F15">
      <w:pPr>
        <w:ind w:left="709" w:hanging="425"/>
        <w:jc w:val="both"/>
        <w:rPr>
          <w:rFonts w:ascii="Arial" w:hAnsi="Arial" w:cs="Arial"/>
        </w:rPr>
      </w:pPr>
      <w:r w:rsidRPr="00D24DAA">
        <w:rPr>
          <w:rFonts w:ascii="Arial" w:hAnsi="Arial" w:cs="Arial"/>
        </w:rPr>
        <w:t xml:space="preserve">     </w:t>
      </w:r>
    </w:p>
    <w:p w:rsidR="00556F15" w:rsidRPr="00D24DAA" w:rsidRDefault="00556F15" w:rsidP="00556F15">
      <w:pPr>
        <w:ind w:left="709" w:hanging="425"/>
        <w:jc w:val="both"/>
        <w:rPr>
          <w:rFonts w:ascii="Arial" w:hAnsi="Arial" w:cs="Arial"/>
        </w:rPr>
      </w:pPr>
      <w:r w:rsidRPr="00D24DAA">
        <w:rPr>
          <w:rFonts w:ascii="Arial" w:hAnsi="Arial" w:cs="Arial"/>
        </w:rPr>
        <w:t>δ.</w:t>
      </w:r>
      <w:r w:rsidRPr="00D24DAA">
        <w:rPr>
          <w:rFonts w:ascii="Arial" w:hAnsi="Arial" w:cs="Arial"/>
        </w:rPr>
        <w:tab/>
        <w:t>Την εξασφάλιση της ασφαλούς λειτουργίας των βιομηχανικών και βιοτεχνικών      δραστηριοτήτων και άσκησης των τεχνικών επαγγελμάτων.</w:t>
      </w:r>
    </w:p>
    <w:p w:rsidR="00556F15" w:rsidRPr="00D24DAA" w:rsidRDefault="00556F15" w:rsidP="00556F15">
      <w:pPr>
        <w:ind w:left="709" w:hanging="425"/>
        <w:jc w:val="both"/>
        <w:rPr>
          <w:rFonts w:ascii="Arial" w:hAnsi="Arial" w:cs="Arial"/>
        </w:rPr>
      </w:pPr>
      <w:r w:rsidRPr="00D24DAA">
        <w:rPr>
          <w:rFonts w:ascii="Arial" w:hAnsi="Arial" w:cs="Arial"/>
        </w:rPr>
        <w:t xml:space="preserve">    </w:t>
      </w:r>
    </w:p>
    <w:p w:rsidR="00556F15" w:rsidRPr="00D24DAA" w:rsidRDefault="00556F15" w:rsidP="00556F15">
      <w:pPr>
        <w:ind w:left="709" w:hanging="425"/>
        <w:jc w:val="both"/>
        <w:rPr>
          <w:rFonts w:ascii="Arial" w:hAnsi="Arial" w:cs="Arial"/>
        </w:rPr>
      </w:pPr>
      <w:r w:rsidRPr="00D24DAA">
        <w:rPr>
          <w:rFonts w:ascii="Arial" w:hAnsi="Arial" w:cs="Arial"/>
        </w:rPr>
        <w:t>ε.</w:t>
      </w:r>
      <w:r w:rsidRPr="00D24DAA">
        <w:rPr>
          <w:rFonts w:ascii="Arial" w:hAnsi="Arial" w:cs="Arial"/>
        </w:rPr>
        <w:tab/>
        <w:t>Την ασφάλεια και την ποιότητα των βιομηχανικών προϊόντων και υπηρεσιών.</w:t>
      </w:r>
    </w:p>
    <w:p w:rsidR="00556F15" w:rsidRPr="00D24DAA" w:rsidRDefault="00556F15" w:rsidP="00556F15">
      <w:pPr>
        <w:ind w:left="709" w:hanging="425"/>
        <w:jc w:val="both"/>
        <w:rPr>
          <w:rFonts w:ascii="Arial" w:hAnsi="Arial" w:cs="Arial"/>
        </w:rPr>
      </w:pPr>
      <w:r w:rsidRPr="00D24DAA">
        <w:rPr>
          <w:rFonts w:ascii="Arial" w:hAnsi="Arial" w:cs="Arial"/>
        </w:rPr>
        <w:t xml:space="preserve">  </w:t>
      </w:r>
    </w:p>
    <w:p w:rsidR="00556F15" w:rsidRPr="00D24DAA" w:rsidRDefault="00556F15" w:rsidP="00556F15">
      <w:pPr>
        <w:ind w:left="709" w:hanging="425"/>
        <w:jc w:val="both"/>
        <w:rPr>
          <w:rFonts w:ascii="Arial" w:hAnsi="Arial" w:cs="Arial"/>
        </w:rPr>
      </w:pPr>
      <w:r w:rsidRPr="00D24DAA">
        <w:rPr>
          <w:rFonts w:ascii="Arial" w:hAnsi="Arial" w:cs="Arial"/>
        </w:rPr>
        <w:t>στ.</w:t>
      </w:r>
      <w:r w:rsidRPr="00D24DAA">
        <w:rPr>
          <w:rFonts w:ascii="Arial" w:hAnsi="Arial" w:cs="Arial"/>
        </w:rPr>
        <w:tab/>
        <w:t>Την εξασφάλιση συνθηκών ομαλής λειτουργίας της αγοράς και του ανταγωνισμού.</w:t>
      </w:r>
    </w:p>
    <w:p w:rsidR="00556F15" w:rsidRPr="00D24DAA" w:rsidRDefault="00556F15" w:rsidP="00556F15">
      <w:pPr>
        <w:ind w:left="709" w:hanging="425"/>
        <w:jc w:val="both"/>
        <w:rPr>
          <w:rFonts w:ascii="Arial" w:hAnsi="Arial" w:cs="Arial"/>
        </w:rPr>
      </w:pPr>
      <w:r w:rsidRPr="00D24DAA">
        <w:rPr>
          <w:rFonts w:ascii="Arial" w:hAnsi="Arial" w:cs="Arial"/>
        </w:rPr>
        <w:t xml:space="preserve">   </w:t>
      </w:r>
    </w:p>
    <w:p w:rsidR="00556F15" w:rsidRPr="00D24DAA" w:rsidRDefault="00556F15" w:rsidP="00556F15">
      <w:pPr>
        <w:ind w:left="709" w:hanging="425"/>
        <w:jc w:val="both"/>
        <w:rPr>
          <w:rFonts w:ascii="Arial" w:hAnsi="Arial" w:cs="Arial"/>
        </w:rPr>
      </w:pPr>
      <w:r w:rsidRPr="00D24DAA">
        <w:rPr>
          <w:rFonts w:ascii="Arial" w:hAnsi="Arial" w:cs="Arial"/>
        </w:rPr>
        <w:t>ζ.</w:t>
      </w:r>
      <w:r w:rsidRPr="00D24DAA">
        <w:rPr>
          <w:rFonts w:ascii="Arial" w:hAnsi="Arial" w:cs="Arial"/>
        </w:rPr>
        <w:tab/>
        <w:t>Τη διαμόρφωση κατάλληλων συνθηκών για την ομαλή λειτουργία της εμπορικής ναυτιλίας,  και του εθνικού λιμενικού συστήματος και των αλιευτικών δραστηριοτήτων.</w:t>
      </w:r>
    </w:p>
    <w:p w:rsidR="00556F15" w:rsidRPr="00D24DAA" w:rsidRDefault="00556F15" w:rsidP="00556F15">
      <w:pPr>
        <w:ind w:left="709" w:hanging="425"/>
        <w:jc w:val="both"/>
        <w:rPr>
          <w:rFonts w:ascii="Arial" w:hAnsi="Arial" w:cs="Arial"/>
        </w:rPr>
      </w:pPr>
    </w:p>
    <w:p w:rsidR="00556F15" w:rsidRPr="00D24DAA" w:rsidRDefault="00556F15" w:rsidP="00556F15">
      <w:pPr>
        <w:ind w:left="709" w:hanging="425"/>
        <w:jc w:val="both"/>
        <w:rPr>
          <w:rFonts w:ascii="Arial" w:hAnsi="Arial" w:cs="Arial"/>
        </w:rPr>
      </w:pPr>
      <w:r w:rsidRPr="00D24DAA">
        <w:rPr>
          <w:rFonts w:ascii="Arial" w:hAnsi="Arial" w:cs="Arial"/>
        </w:rPr>
        <w:t>η.</w:t>
      </w:r>
      <w:r w:rsidRPr="00D24DAA">
        <w:rPr>
          <w:rFonts w:ascii="Arial" w:hAnsi="Arial" w:cs="Arial"/>
        </w:rPr>
        <w:tab/>
        <w:t>Τη χάραξη στρατηγικής διεθνούς εμπορίου, την ανάπτυξη  των διεθνών εμπορικών και οικονομικών σχέσεων και  της διεθνούς συνεργασίας για την προσέλκυση ξένων επενδύσεων καθώς και την προώθηση των ελληνικών προϊόντων και υπηρεσιών στη διεθνή αγορά.</w:t>
      </w: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tabs>
          <w:tab w:val="left" w:pos="567"/>
        </w:tabs>
        <w:ind w:firstLine="284"/>
        <w:jc w:val="center"/>
        <w:rPr>
          <w:rFonts w:ascii="Arial" w:hAnsi="Arial" w:cs="Arial"/>
          <w:lang w:val="en-US"/>
        </w:rPr>
      </w:pPr>
      <w:r w:rsidRPr="00D24DAA">
        <w:rPr>
          <w:rFonts w:ascii="Arial" w:hAnsi="Arial" w:cs="Arial"/>
        </w:rPr>
        <w:t xml:space="preserve">Άρθρο </w:t>
      </w:r>
      <w:r w:rsidR="00A8640A" w:rsidRPr="00D24DAA">
        <w:rPr>
          <w:rFonts w:ascii="Arial" w:hAnsi="Arial" w:cs="Arial"/>
          <w:lang w:val="en-US"/>
        </w:rPr>
        <w:t>36</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Διάρθρωση </w:t>
      </w:r>
    </w:p>
    <w:p w:rsidR="00556F15" w:rsidRPr="00D24DAA" w:rsidRDefault="00556F15" w:rsidP="00144039">
      <w:pPr>
        <w:pStyle w:val="10"/>
        <w:numPr>
          <w:ilvl w:val="0"/>
          <w:numId w:val="193"/>
        </w:numPr>
        <w:tabs>
          <w:tab w:val="left" w:pos="284"/>
        </w:tabs>
        <w:ind w:left="284" w:hanging="284"/>
        <w:contextualSpacing/>
        <w:jc w:val="both"/>
        <w:rPr>
          <w:rFonts w:ascii="Arial" w:hAnsi="Arial" w:cs="Arial"/>
          <w:sz w:val="22"/>
          <w:szCs w:val="22"/>
        </w:rPr>
      </w:pPr>
      <w:r w:rsidRPr="00D24DAA">
        <w:rPr>
          <w:rFonts w:ascii="Arial" w:hAnsi="Arial" w:cs="Arial"/>
          <w:sz w:val="22"/>
          <w:szCs w:val="22"/>
        </w:rPr>
        <w:t>Το Υπουργείο Ανάπτυξης, Ανταγωνιστικότητας και Ναυτιλία, εφεξής ΥΠΑΑΝ συγκροτείται από τις ακόλουθες Γενικές Διευθύνσεις και Αυτοτελείς Υπηρεσίες:</w:t>
      </w:r>
    </w:p>
    <w:p w:rsidR="00556F15" w:rsidRPr="00D24DAA" w:rsidRDefault="00556F15" w:rsidP="00556F15">
      <w:pPr>
        <w:pStyle w:val="10"/>
        <w:tabs>
          <w:tab w:val="left" w:pos="284"/>
          <w:tab w:val="left" w:pos="567"/>
        </w:tabs>
        <w:ind w:left="284"/>
        <w:jc w:val="both"/>
        <w:rPr>
          <w:rFonts w:ascii="Arial" w:hAnsi="Arial" w:cs="Arial"/>
          <w:sz w:val="22"/>
          <w:szCs w:val="22"/>
        </w:rPr>
      </w:pPr>
    </w:p>
    <w:p w:rsidR="00556F15" w:rsidRPr="00D24DAA" w:rsidRDefault="00556F15" w:rsidP="00556F15">
      <w:pPr>
        <w:pStyle w:val="10"/>
        <w:tabs>
          <w:tab w:val="left" w:pos="567"/>
        </w:tabs>
        <w:ind w:left="284"/>
        <w:jc w:val="both"/>
        <w:rPr>
          <w:rFonts w:ascii="Arial" w:hAnsi="Arial" w:cs="Arial"/>
          <w:sz w:val="22"/>
          <w:szCs w:val="22"/>
        </w:rPr>
      </w:pPr>
      <w:r w:rsidRPr="00D24DAA">
        <w:rPr>
          <w:rFonts w:ascii="Arial" w:hAnsi="Arial" w:cs="Arial"/>
          <w:sz w:val="22"/>
          <w:szCs w:val="22"/>
        </w:rPr>
        <w:t>α.</w:t>
      </w:r>
      <w:r w:rsidRPr="00D24DAA">
        <w:rPr>
          <w:rFonts w:ascii="Arial" w:hAnsi="Arial" w:cs="Arial"/>
          <w:sz w:val="22"/>
          <w:szCs w:val="22"/>
        </w:rPr>
        <w:tab/>
        <w:t xml:space="preserve">Γενικές Διευθύνσεις </w:t>
      </w:r>
    </w:p>
    <w:p w:rsidR="00556F15" w:rsidRPr="00D24DAA" w:rsidRDefault="00556F15" w:rsidP="00556F15">
      <w:pPr>
        <w:pStyle w:val="10"/>
        <w:tabs>
          <w:tab w:val="left" w:pos="284"/>
          <w:tab w:val="left" w:pos="851"/>
        </w:tabs>
        <w:ind w:left="567"/>
        <w:jc w:val="both"/>
        <w:rPr>
          <w:rFonts w:ascii="Arial" w:hAnsi="Arial" w:cs="Arial"/>
          <w:sz w:val="22"/>
          <w:szCs w:val="22"/>
        </w:rPr>
      </w:pPr>
      <w:r w:rsidRPr="00D24DAA">
        <w:rPr>
          <w:rFonts w:ascii="Arial" w:hAnsi="Arial" w:cs="Arial"/>
          <w:sz w:val="22"/>
          <w:szCs w:val="22"/>
        </w:rPr>
        <w:t>1.</w:t>
      </w:r>
      <w:r w:rsidRPr="00D24DAA">
        <w:rPr>
          <w:rFonts w:ascii="Arial" w:hAnsi="Arial" w:cs="Arial"/>
          <w:sz w:val="22"/>
          <w:szCs w:val="22"/>
        </w:rPr>
        <w:tab/>
        <w:t xml:space="preserve">Διοικητικών Υποθέσεων και Ηλεκτρονικής Διακυβέρνησης </w:t>
      </w:r>
    </w:p>
    <w:p w:rsidR="00556F15" w:rsidRPr="00D24DAA" w:rsidRDefault="00556F15" w:rsidP="00556F15">
      <w:pPr>
        <w:pStyle w:val="10"/>
        <w:tabs>
          <w:tab w:val="left" w:pos="284"/>
          <w:tab w:val="left" w:pos="851"/>
        </w:tabs>
        <w:ind w:left="567"/>
        <w:jc w:val="both"/>
        <w:rPr>
          <w:rFonts w:ascii="Arial" w:hAnsi="Arial" w:cs="Arial"/>
          <w:sz w:val="22"/>
          <w:szCs w:val="22"/>
        </w:rPr>
      </w:pPr>
      <w:r w:rsidRPr="00D24DAA">
        <w:rPr>
          <w:rFonts w:ascii="Arial" w:hAnsi="Arial" w:cs="Arial"/>
          <w:sz w:val="22"/>
          <w:szCs w:val="22"/>
        </w:rPr>
        <w:t>2.</w:t>
      </w:r>
      <w:r w:rsidRPr="00D24DAA">
        <w:rPr>
          <w:rFonts w:ascii="Arial" w:hAnsi="Arial" w:cs="Arial"/>
          <w:sz w:val="22"/>
          <w:szCs w:val="22"/>
        </w:rPr>
        <w:tab/>
        <w:t>Οικονομικών Υπηρεσιών</w:t>
      </w:r>
    </w:p>
    <w:p w:rsidR="00556F15" w:rsidRPr="00D24DAA" w:rsidRDefault="00556F15" w:rsidP="00556F15">
      <w:pPr>
        <w:pStyle w:val="10"/>
        <w:tabs>
          <w:tab w:val="left" w:pos="284"/>
          <w:tab w:val="left" w:pos="851"/>
        </w:tabs>
        <w:ind w:left="567"/>
        <w:jc w:val="both"/>
        <w:rPr>
          <w:rFonts w:ascii="Arial" w:hAnsi="Arial" w:cs="Arial"/>
          <w:sz w:val="22"/>
          <w:szCs w:val="22"/>
        </w:rPr>
      </w:pPr>
      <w:r w:rsidRPr="00D24DAA">
        <w:rPr>
          <w:rFonts w:ascii="Arial" w:hAnsi="Arial" w:cs="Arial"/>
          <w:sz w:val="22"/>
          <w:szCs w:val="22"/>
        </w:rPr>
        <w:t>3.</w:t>
      </w:r>
      <w:r w:rsidRPr="00D24DAA">
        <w:rPr>
          <w:rFonts w:ascii="Arial" w:hAnsi="Arial" w:cs="Arial"/>
          <w:sz w:val="22"/>
          <w:szCs w:val="22"/>
        </w:rPr>
        <w:tab/>
        <w:t>Διεθνούς Οικονομικής Πολιτικής</w:t>
      </w:r>
    </w:p>
    <w:p w:rsidR="00556F15" w:rsidRPr="00D24DAA" w:rsidRDefault="00556F15" w:rsidP="00556F15">
      <w:pPr>
        <w:pStyle w:val="10"/>
        <w:tabs>
          <w:tab w:val="left" w:pos="567"/>
        </w:tabs>
        <w:ind w:left="284" w:hanging="284"/>
        <w:jc w:val="both"/>
        <w:rPr>
          <w:rFonts w:ascii="Arial" w:hAnsi="Arial" w:cs="Arial"/>
          <w:sz w:val="22"/>
          <w:szCs w:val="22"/>
        </w:rPr>
      </w:pPr>
    </w:p>
    <w:p w:rsidR="00556F15" w:rsidRPr="00D24DAA" w:rsidRDefault="00556F15" w:rsidP="00556F15">
      <w:pPr>
        <w:pStyle w:val="10"/>
        <w:tabs>
          <w:tab w:val="left" w:pos="567"/>
        </w:tabs>
        <w:ind w:left="284"/>
        <w:jc w:val="both"/>
        <w:rPr>
          <w:rFonts w:ascii="Arial" w:hAnsi="Arial" w:cs="Arial"/>
          <w:sz w:val="22"/>
          <w:szCs w:val="22"/>
        </w:rPr>
      </w:pPr>
      <w:r w:rsidRPr="00D24DAA">
        <w:rPr>
          <w:rFonts w:ascii="Arial" w:hAnsi="Arial" w:cs="Arial"/>
          <w:sz w:val="22"/>
          <w:szCs w:val="22"/>
        </w:rPr>
        <w:t>β.</w:t>
      </w:r>
      <w:r w:rsidRPr="00D24DAA">
        <w:rPr>
          <w:rFonts w:ascii="Arial" w:hAnsi="Arial" w:cs="Arial"/>
          <w:sz w:val="22"/>
          <w:szCs w:val="22"/>
        </w:rPr>
        <w:tab/>
        <w:t xml:space="preserve">Αυτοτελείς Υπηρεσίες </w:t>
      </w:r>
    </w:p>
    <w:p w:rsidR="00556F15" w:rsidRPr="00D24DAA" w:rsidRDefault="00556F15" w:rsidP="00556F15">
      <w:pPr>
        <w:pStyle w:val="10"/>
        <w:tabs>
          <w:tab w:val="left" w:pos="284"/>
          <w:tab w:val="left" w:pos="851"/>
        </w:tabs>
        <w:ind w:left="567"/>
        <w:jc w:val="both"/>
        <w:rPr>
          <w:rFonts w:ascii="Arial" w:hAnsi="Arial" w:cs="Arial"/>
          <w:sz w:val="22"/>
          <w:szCs w:val="22"/>
        </w:rPr>
      </w:pPr>
      <w:r w:rsidRPr="00D24DAA">
        <w:rPr>
          <w:rFonts w:ascii="Arial" w:hAnsi="Arial" w:cs="Arial"/>
          <w:sz w:val="22"/>
          <w:szCs w:val="22"/>
        </w:rPr>
        <w:lastRenderedPageBreak/>
        <w:t>1.</w:t>
      </w:r>
      <w:r w:rsidRPr="00D24DAA">
        <w:rPr>
          <w:rFonts w:ascii="Arial" w:hAnsi="Arial" w:cs="Arial"/>
          <w:sz w:val="22"/>
          <w:szCs w:val="22"/>
        </w:rPr>
        <w:tab/>
        <w:t xml:space="preserve">Το Γραφείο του Υπουργού </w:t>
      </w:r>
    </w:p>
    <w:p w:rsidR="00556F15" w:rsidRPr="00D24DAA" w:rsidRDefault="00556F15" w:rsidP="00556F15">
      <w:pPr>
        <w:pStyle w:val="10"/>
        <w:tabs>
          <w:tab w:val="left" w:pos="284"/>
          <w:tab w:val="left" w:pos="851"/>
        </w:tabs>
        <w:ind w:left="567"/>
        <w:jc w:val="both"/>
        <w:rPr>
          <w:rFonts w:ascii="Arial" w:hAnsi="Arial" w:cs="Arial"/>
          <w:sz w:val="22"/>
          <w:szCs w:val="22"/>
        </w:rPr>
      </w:pPr>
      <w:r w:rsidRPr="00D24DAA">
        <w:rPr>
          <w:rFonts w:ascii="Arial" w:hAnsi="Arial" w:cs="Arial"/>
          <w:sz w:val="22"/>
          <w:szCs w:val="22"/>
        </w:rPr>
        <w:t>2. Τα Γραφεία Γενικών Γραμματέων</w:t>
      </w:r>
    </w:p>
    <w:p w:rsidR="00556F15" w:rsidRPr="00D24DAA" w:rsidRDefault="00556F15" w:rsidP="00556F15">
      <w:pPr>
        <w:pStyle w:val="10"/>
        <w:tabs>
          <w:tab w:val="left" w:pos="284"/>
          <w:tab w:val="left" w:pos="851"/>
        </w:tabs>
        <w:ind w:left="567"/>
        <w:jc w:val="both"/>
        <w:rPr>
          <w:rFonts w:ascii="Arial" w:hAnsi="Arial" w:cs="Arial"/>
          <w:sz w:val="22"/>
          <w:szCs w:val="22"/>
        </w:rPr>
      </w:pPr>
      <w:r w:rsidRPr="00D24DAA">
        <w:rPr>
          <w:rFonts w:ascii="Arial" w:hAnsi="Arial" w:cs="Arial"/>
          <w:sz w:val="22"/>
          <w:szCs w:val="22"/>
        </w:rPr>
        <w:t>3. Το Γραφείο Νομοθετικής Πρωτοβουλίας</w:t>
      </w:r>
    </w:p>
    <w:p w:rsidR="00556F15" w:rsidRPr="00D24DAA" w:rsidRDefault="00556F15" w:rsidP="00556F15">
      <w:pPr>
        <w:pStyle w:val="10"/>
        <w:tabs>
          <w:tab w:val="left" w:pos="284"/>
          <w:tab w:val="left" w:pos="851"/>
        </w:tabs>
        <w:ind w:left="567"/>
        <w:jc w:val="both"/>
        <w:rPr>
          <w:rFonts w:ascii="Arial" w:hAnsi="Arial" w:cs="Arial"/>
          <w:sz w:val="22"/>
          <w:szCs w:val="22"/>
        </w:rPr>
      </w:pPr>
      <w:r w:rsidRPr="00D24DAA">
        <w:rPr>
          <w:rFonts w:ascii="Arial" w:hAnsi="Arial" w:cs="Arial"/>
          <w:sz w:val="22"/>
          <w:szCs w:val="22"/>
        </w:rPr>
        <w:t>4.</w:t>
      </w:r>
      <w:r w:rsidRPr="00D24DAA">
        <w:rPr>
          <w:rFonts w:ascii="Arial" w:hAnsi="Arial" w:cs="Arial"/>
          <w:sz w:val="22"/>
          <w:szCs w:val="22"/>
        </w:rPr>
        <w:tab/>
        <w:t>Το Γραφείο του Κοινοβουλευτικού Ελέγχου</w:t>
      </w:r>
    </w:p>
    <w:p w:rsidR="00556F15" w:rsidRPr="00D24DAA" w:rsidRDefault="00556F15" w:rsidP="00556F15">
      <w:pPr>
        <w:pStyle w:val="10"/>
        <w:tabs>
          <w:tab w:val="left" w:pos="284"/>
          <w:tab w:val="left" w:pos="851"/>
        </w:tabs>
        <w:ind w:left="567"/>
        <w:jc w:val="both"/>
        <w:rPr>
          <w:rFonts w:ascii="Arial" w:hAnsi="Arial" w:cs="Arial"/>
          <w:sz w:val="22"/>
          <w:szCs w:val="22"/>
        </w:rPr>
      </w:pPr>
      <w:r w:rsidRPr="00D24DAA">
        <w:rPr>
          <w:rFonts w:ascii="Arial" w:hAnsi="Arial" w:cs="Arial"/>
          <w:sz w:val="22"/>
          <w:szCs w:val="22"/>
        </w:rPr>
        <w:t>5.</w:t>
      </w:r>
      <w:r w:rsidRPr="00D24DAA">
        <w:rPr>
          <w:rFonts w:ascii="Arial" w:hAnsi="Arial" w:cs="Arial"/>
          <w:sz w:val="22"/>
          <w:szCs w:val="22"/>
        </w:rPr>
        <w:tab/>
        <w:t>Το Γραφείο Τύπου και Δημοσίων Σχέσεων</w:t>
      </w:r>
    </w:p>
    <w:p w:rsidR="00556F15" w:rsidRPr="00D24DAA" w:rsidRDefault="00556F15" w:rsidP="00556F15">
      <w:pPr>
        <w:pStyle w:val="10"/>
        <w:tabs>
          <w:tab w:val="left" w:pos="284"/>
          <w:tab w:val="left" w:pos="851"/>
        </w:tabs>
        <w:ind w:left="567"/>
        <w:jc w:val="both"/>
        <w:rPr>
          <w:rFonts w:ascii="Arial" w:hAnsi="Arial" w:cs="Arial"/>
          <w:sz w:val="22"/>
          <w:szCs w:val="22"/>
        </w:rPr>
      </w:pPr>
      <w:r w:rsidRPr="00D24DAA">
        <w:rPr>
          <w:rFonts w:ascii="Arial" w:hAnsi="Arial" w:cs="Arial"/>
          <w:sz w:val="22"/>
          <w:szCs w:val="22"/>
        </w:rPr>
        <w:t>6.</w:t>
      </w:r>
      <w:r w:rsidRPr="00D24DAA">
        <w:rPr>
          <w:rFonts w:ascii="Arial" w:hAnsi="Arial" w:cs="Arial"/>
          <w:sz w:val="22"/>
          <w:szCs w:val="22"/>
        </w:rPr>
        <w:tab/>
        <w:t xml:space="preserve">Το Γραφείο Νομικών Θεμάτων Ε.Ε. </w:t>
      </w:r>
    </w:p>
    <w:p w:rsidR="00556F15" w:rsidRPr="00D24DAA" w:rsidRDefault="00556F15" w:rsidP="00556F15">
      <w:pPr>
        <w:pStyle w:val="10"/>
        <w:tabs>
          <w:tab w:val="left" w:pos="284"/>
          <w:tab w:val="left" w:pos="851"/>
        </w:tabs>
        <w:ind w:left="567"/>
        <w:jc w:val="both"/>
        <w:rPr>
          <w:rFonts w:ascii="Arial" w:hAnsi="Arial" w:cs="Arial"/>
          <w:sz w:val="22"/>
          <w:szCs w:val="22"/>
        </w:rPr>
      </w:pPr>
      <w:r w:rsidRPr="00D24DAA">
        <w:rPr>
          <w:rFonts w:ascii="Arial" w:hAnsi="Arial" w:cs="Arial"/>
          <w:sz w:val="22"/>
          <w:szCs w:val="22"/>
        </w:rPr>
        <w:t>7.</w:t>
      </w:r>
      <w:r w:rsidRPr="00D24DAA">
        <w:rPr>
          <w:rFonts w:ascii="Arial" w:hAnsi="Arial" w:cs="Arial"/>
          <w:sz w:val="22"/>
          <w:szCs w:val="22"/>
        </w:rPr>
        <w:tab/>
        <w:t>Η Υπηρεσία Επιθεώρησης</w:t>
      </w:r>
    </w:p>
    <w:p w:rsidR="00556F15" w:rsidRPr="00D24DAA" w:rsidRDefault="00556F15" w:rsidP="00556F15">
      <w:pPr>
        <w:pStyle w:val="10"/>
        <w:tabs>
          <w:tab w:val="left" w:pos="567"/>
        </w:tabs>
        <w:ind w:left="284" w:hanging="284"/>
        <w:jc w:val="both"/>
        <w:rPr>
          <w:rFonts w:ascii="Arial" w:hAnsi="Arial" w:cs="Arial"/>
          <w:sz w:val="22"/>
          <w:szCs w:val="22"/>
        </w:rPr>
      </w:pPr>
    </w:p>
    <w:p w:rsidR="00556F15" w:rsidRPr="00D24DAA" w:rsidRDefault="00556F15" w:rsidP="00556F15">
      <w:pPr>
        <w:pStyle w:val="10"/>
        <w:tabs>
          <w:tab w:val="left" w:pos="284"/>
        </w:tabs>
        <w:ind w:left="284" w:hanging="284"/>
        <w:jc w:val="both"/>
        <w:rPr>
          <w:rFonts w:ascii="Arial" w:hAnsi="Arial" w:cs="Arial"/>
          <w:sz w:val="22"/>
          <w:szCs w:val="22"/>
        </w:rPr>
      </w:pPr>
      <w:r w:rsidRPr="00D24DAA">
        <w:rPr>
          <w:rFonts w:ascii="Arial" w:hAnsi="Arial" w:cs="Arial"/>
          <w:sz w:val="22"/>
          <w:szCs w:val="22"/>
        </w:rPr>
        <w:t>2.</w:t>
      </w:r>
      <w:r w:rsidRPr="00D24DAA">
        <w:rPr>
          <w:rFonts w:ascii="Arial" w:hAnsi="Arial" w:cs="Arial"/>
          <w:sz w:val="22"/>
          <w:szCs w:val="22"/>
        </w:rPr>
        <w:tab/>
        <w:t xml:space="preserve">Στο ΥΠΑΑΝ υπάγονται : </w:t>
      </w:r>
    </w:p>
    <w:p w:rsidR="00556F15" w:rsidRPr="00D24DAA" w:rsidRDefault="00556F15" w:rsidP="00556F15">
      <w:pPr>
        <w:pStyle w:val="10"/>
        <w:tabs>
          <w:tab w:val="left" w:pos="284"/>
          <w:tab w:val="left" w:pos="567"/>
        </w:tabs>
        <w:ind w:left="284"/>
        <w:jc w:val="both"/>
        <w:rPr>
          <w:rFonts w:ascii="Arial" w:hAnsi="Arial" w:cs="Arial"/>
          <w:sz w:val="22"/>
          <w:szCs w:val="22"/>
        </w:rPr>
      </w:pPr>
      <w:r w:rsidRPr="00D24DAA">
        <w:rPr>
          <w:rFonts w:ascii="Arial" w:hAnsi="Arial" w:cs="Arial"/>
          <w:sz w:val="22"/>
          <w:szCs w:val="22"/>
        </w:rPr>
        <w:t>α.</w:t>
      </w:r>
      <w:r w:rsidRPr="00D24DAA">
        <w:rPr>
          <w:rFonts w:ascii="Arial" w:hAnsi="Arial" w:cs="Arial"/>
          <w:sz w:val="22"/>
          <w:szCs w:val="22"/>
        </w:rPr>
        <w:tab/>
        <w:t>Η Γενική Γραμματεία Επενδύσεων και Ανάπτυξης</w:t>
      </w:r>
    </w:p>
    <w:p w:rsidR="00556F15" w:rsidRPr="00D24DAA" w:rsidRDefault="00556F15" w:rsidP="00556F15">
      <w:pPr>
        <w:pStyle w:val="10"/>
        <w:tabs>
          <w:tab w:val="left" w:pos="284"/>
          <w:tab w:val="left" w:pos="567"/>
        </w:tabs>
        <w:ind w:left="284"/>
        <w:jc w:val="both"/>
        <w:rPr>
          <w:rFonts w:ascii="Arial" w:hAnsi="Arial" w:cs="Arial"/>
          <w:sz w:val="22"/>
          <w:szCs w:val="22"/>
        </w:rPr>
      </w:pPr>
      <w:r w:rsidRPr="00D24DAA">
        <w:rPr>
          <w:rFonts w:ascii="Arial" w:hAnsi="Arial" w:cs="Arial"/>
          <w:sz w:val="22"/>
          <w:szCs w:val="22"/>
        </w:rPr>
        <w:t>β.</w:t>
      </w:r>
      <w:r w:rsidRPr="00D24DAA">
        <w:rPr>
          <w:rFonts w:ascii="Arial" w:hAnsi="Arial" w:cs="Arial"/>
          <w:sz w:val="22"/>
          <w:szCs w:val="22"/>
        </w:rPr>
        <w:tab/>
        <w:t>Η Γενική Γραμματεία Βιομηχανίας</w:t>
      </w:r>
    </w:p>
    <w:p w:rsidR="00556F15" w:rsidRPr="00D24DAA" w:rsidRDefault="00556F15" w:rsidP="00556F15">
      <w:pPr>
        <w:pStyle w:val="10"/>
        <w:tabs>
          <w:tab w:val="left" w:pos="284"/>
          <w:tab w:val="left" w:pos="567"/>
        </w:tabs>
        <w:ind w:left="284"/>
        <w:jc w:val="both"/>
        <w:rPr>
          <w:rFonts w:ascii="Arial" w:hAnsi="Arial" w:cs="Arial"/>
          <w:sz w:val="22"/>
          <w:szCs w:val="22"/>
        </w:rPr>
      </w:pPr>
      <w:r w:rsidRPr="00D24DAA">
        <w:rPr>
          <w:rFonts w:ascii="Arial" w:hAnsi="Arial" w:cs="Arial"/>
          <w:sz w:val="22"/>
          <w:szCs w:val="22"/>
        </w:rPr>
        <w:t>γ.</w:t>
      </w:r>
      <w:r w:rsidRPr="00D24DAA">
        <w:rPr>
          <w:rFonts w:ascii="Arial" w:hAnsi="Arial" w:cs="Arial"/>
          <w:sz w:val="22"/>
          <w:szCs w:val="22"/>
        </w:rPr>
        <w:tab/>
        <w:t xml:space="preserve">Η Γενική Γραμματεία Εμπορίου </w:t>
      </w:r>
    </w:p>
    <w:p w:rsidR="00556F15" w:rsidRPr="00D24DAA" w:rsidRDefault="00556F15" w:rsidP="00556F15">
      <w:pPr>
        <w:pStyle w:val="10"/>
        <w:tabs>
          <w:tab w:val="left" w:pos="284"/>
          <w:tab w:val="left" w:pos="567"/>
        </w:tabs>
        <w:ind w:left="284"/>
        <w:jc w:val="both"/>
        <w:rPr>
          <w:rFonts w:ascii="Arial" w:hAnsi="Arial" w:cs="Arial"/>
          <w:sz w:val="22"/>
          <w:szCs w:val="22"/>
        </w:rPr>
      </w:pPr>
      <w:r w:rsidRPr="00D24DAA">
        <w:rPr>
          <w:rFonts w:ascii="Arial" w:hAnsi="Arial" w:cs="Arial"/>
          <w:sz w:val="22"/>
          <w:szCs w:val="22"/>
        </w:rPr>
        <w:t>δ.</w:t>
      </w:r>
      <w:r w:rsidRPr="00D24DAA">
        <w:rPr>
          <w:rFonts w:ascii="Arial" w:hAnsi="Arial" w:cs="Arial"/>
          <w:sz w:val="22"/>
          <w:szCs w:val="22"/>
        </w:rPr>
        <w:tab/>
        <w:t>Η Γενική Γραμματεία Ναυτιλίας και Λιμένων</w:t>
      </w:r>
    </w:p>
    <w:p w:rsidR="00556F15" w:rsidRPr="00D24DAA" w:rsidRDefault="00556F15" w:rsidP="00556F15">
      <w:pPr>
        <w:pStyle w:val="10"/>
        <w:tabs>
          <w:tab w:val="left" w:pos="284"/>
          <w:tab w:val="left" w:pos="567"/>
        </w:tabs>
        <w:ind w:left="284"/>
        <w:jc w:val="both"/>
        <w:rPr>
          <w:rFonts w:ascii="Arial" w:hAnsi="Arial" w:cs="Arial"/>
          <w:sz w:val="22"/>
          <w:szCs w:val="22"/>
        </w:rPr>
      </w:pPr>
      <w:r w:rsidRPr="00D24DAA">
        <w:rPr>
          <w:rFonts w:ascii="Arial" w:hAnsi="Arial" w:cs="Arial"/>
          <w:sz w:val="22"/>
          <w:szCs w:val="22"/>
        </w:rPr>
        <w:t>ε.</w:t>
      </w:r>
      <w:r w:rsidRPr="00D24DAA">
        <w:rPr>
          <w:rFonts w:ascii="Arial" w:hAnsi="Arial" w:cs="Arial"/>
          <w:sz w:val="22"/>
          <w:szCs w:val="22"/>
        </w:rPr>
        <w:tab/>
        <w:t>Η Ειδική Γραμματεία  Ανάπτυξης Μακεδονίας – Θράκης</w:t>
      </w:r>
    </w:p>
    <w:p w:rsidR="00556F15" w:rsidRPr="00D24DAA" w:rsidRDefault="00556F15" w:rsidP="00556F15">
      <w:pPr>
        <w:tabs>
          <w:tab w:val="left" w:pos="567"/>
        </w:tabs>
        <w:ind w:left="284" w:hanging="284"/>
        <w:jc w:val="both"/>
        <w:rPr>
          <w:rFonts w:ascii="Arial" w:hAnsi="Arial" w:cs="Arial"/>
        </w:rPr>
      </w:pPr>
    </w:p>
    <w:p w:rsidR="00556F15" w:rsidRPr="00D24DAA" w:rsidRDefault="00556F15" w:rsidP="00556F15">
      <w:pPr>
        <w:tabs>
          <w:tab w:val="left" w:pos="567"/>
        </w:tabs>
        <w:ind w:left="284" w:hanging="284"/>
        <w:jc w:val="both"/>
        <w:rPr>
          <w:rFonts w:ascii="Arial" w:hAnsi="Arial" w:cs="Arial"/>
        </w:rPr>
      </w:pPr>
      <w:r w:rsidRPr="00D24DAA">
        <w:rPr>
          <w:rFonts w:ascii="Arial" w:eastAsia="Calibri" w:hAnsi="Arial" w:cs="Arial"/>
        </w:rPr>
        <w:t>3. Επίσης σε κάθε Γενική Γραμματεία του ΥΠΑΑΝ λειτουργούν και οι ακόλουθες Υπηρεσίες,  σύμφωνα με τις ειδικές γι’ αυτές διατάξεις που εξυπηρετούν τις ανάγκες των Υπηρεσιών</w:t>
      </w:r>
      <w:r w:rsidRPr="00D24DAA">
        <w:rPr>
          <w:rFonts w:ascii="Arial" w:hAnsi="Arial" w:cs="Arial"/>
        </w:rPr>
        <w:t xml:space="preserve"> της παρ. 1,  και των  παρ. 2, περ. α έως δ.</w:t>
      </w:r>
    </w:p>
    <w:p w:rsidR="00556F15" w:rsidRPr="00D24DAA" w:rsidRDefault="00556F15" w:rsidP="00556F15">
      <w:pPr>
        <w:pStyle w:val="10"/>
        <w:tabs>
          <w:tab w:val="left" w:pos="284"/>
          <w:tab w:val="left" w:pos="567"/>
        </w:tabs>
        <w:spacing w:before="120"/>
        <w:ind w:left="284"/>
        <w:jc w:val="both"/>
        <w:rPr>
          <w:rFonts w:ascii="Arial" w:hAnsi="Arial" w:cs="Arial"/>
          <w:sz w:val="22"/>
          <w:szCs w:val="22"/>
        </w:rPr>
      </w:pPr>
      <w:r w:rsidRPr="00D24DAA">
        <w:rPr>
          <w:rFonts w:ascii="Arial" w:hAnsi="Arial" w:cs="Arial"/>
          <w:sz w:val="22"/>
          <w:szCs w:val="22"/>
        </w:rPr>
        <w:t>α.</w:t>
      </w:r>
      <w:r w:rsidRPr="00D24DAA">
        <w:rPr>
          <w:rFonts w:ascii="Arial" w:hAnsi="Arial" w:cs="Arial"/>
          <w:sz w:val="22"/>
          <w:szCs w:val="22"/>
        </w:rPr>
        <w:tab/>
        <w:t>Υπηρεσία Επιτρόπου του Ελεγκτικού Συνεδρίου</w:t>
      </w:r>
    </w:p>
    <w:p w:rsidR="00556F15" w:rsidRPr="00D24DAA" w:rsidRDefault="00556F15" w:rsidP="00556F15">
      <w:pPr>
        <w:pStyle w:val="10"/>
        <w:tabs>
          <w:tab w:val="left" w:pos="284"/>
          <w:tab w:val="left" w:pos="567"/>
        </w:tabs>
        <w:ind w:left="284"/>
        <w:jc w:val="both"/>
        <w:rPr>
          <w:rFonts w:ascii="Arial" w:hAnsi="Arial" w:cs="Arial"/>
          <w:sz w:val="22"/>
          <w:szCs w:val="22"/>
        </w:rPr>
      </w:pPr>
      <w:r w:rsidRPr="00D24DAA">
        <w:rPr>
          <w:rFonts w:ascii="Arial" w:hAnsi="Arial" w:cs="Arial"/>
          <w:sz w:val="22"/>
          <w:szCs w:val="22"/>
        </w:rPr>
        <w:t>β.</w:t>
      </w:r>
      <w:r w:rsidRPr="00D24DAA">
        <w:rPr>
          <w:rFonts w:ascii="Arial" w:hAnsi="Arial" w:cs="Arial"/>
          <w:sz w:val="22"/>
          <w:szCs w:val="22"/>
        </w:rPr>
        <w:tab/>
        <w:t>Υπηρεσία Δημοσιονομικού Ελέγχου</w:t>
      </w:r>
    </w:p>
    <w:p w:rsidR="00556F15" w:rsidRPr="00D24DAA" w:rsidRDefault="00556F15" w:rsidP="00556F15">
      <w:pPr>
        <w:pStyle w:val="10"/>
        <w:tabs>
          <w:tab w:val="left" w:pos="284"/>
          <w:tab w:val="left" w:pos="567"/>
        </w:tabs>
        <w:ind w:left="284"/>
        <w:jc w:val="both"/>
        <w:rPr>
          <w:rFonts w:ascii="Arial" w:hAnsi="Arial" w:cs="Arial"/>
          <w:sz w:val="22"/>
          <w:szCs w:val="22"/>
        </w:rPr>
      </w:pPr>
      <w:r w:rsidRPr="00D24DAA">
        <w:rPr>
          <w:rFonts w:ascii="Arial" w:hAnsi="Arial" w:cs="Arial"/>
          <w:sz w:val="22"/>
          <w:szCs w:val="22"/>
        </w:rPr>
        <w:t xml:space="preserve">γ. </w:t>
      </w:r>
      <w:r w:rsidRPr="00D24DAA">
        <w:rPr>
          <w:rFonts w:ascii="Arial" w:hAnsi="Arial" w:cs="Arial"/>
          <w:sz w:val="22"/>
          <w:szCs w:val="22"/>
        </w:rPr>
        <w:tab/>
        <w:t>Γραφείο Νομικού Συμβούλου του Νομικού Συμβουλίου του Κράτους</w:t>
      </w:r>
    </w:p>
    <w:p w:rsidR="00556F15" w:rsidRPr="00D24DAA" w:rsidRDefault="00556F15" w:rsidP="00556F15">
      <w:pPr>
        <w:pStyle w:val="10"/>
        <w:tabs>
          <w:tab w:val="left" w:pos="284"/>
          <w:tab w:val="left" w:pos="567"/>
        </w:tabs>
        <w:ind w:left="284"/>
        <w:jc w:val="both"/>
        <w:rPr>
          <w:rFonts w:ascii="Arial" w:hAnsi="Arial" w:cs="Arial"/>
          <w:sz w:val="22"/>
          <w:szCs w:val="22"/>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4.</w:t>
      </w:r>
      <w:r w:rsidRPr="00D24DAA">
        <w:rPr>
          <w:rFonts w:ascii="Arial" w:hAnsi="Arial" w:cs="Arial"/>
        </w:rPr>
        <w:tab/>
        <w:t>Στο ΥΠΑΑΝ υπάγεται η αρμοδιότητα των ακόλουθων Υπηρεσιών Εξωτερικού, στο πλαίσιο των διατάξεων του παρόντος:</w:t>
      </w:r>
    </w:p>
    <w:p w:rsidR="00556F15" w:rsidRPr="00D24DAA" w:rsidRDefault="00556F15" w:rsidP="00556F15">
      <w:pPr>
        <w:tabs>
          <w:tab w:val="left" w:pos="567"/>
        </w:tabs>
        <w:spacing w:before="120"/>
        <w:ind w:left="568" w:hanging="284"/>
        <w:jc w:val="both"/>
        <w:rPr>
          <w:rFonts w:ascii="Arial" w:eastAsia="Calibri" w:hAnsi="Arial" w:cs="Arial"/>
        </w:rPr>
      </w:pPr>
      <w:r w:rsidRPr="00D24DAA">
        <w:rPr>
          <w:rFonts w:ascii="Arial" w:eastAsia="Calibri" w:hAnsi="Arial" w:cs="Arial"/>
        </w:rPr>
        <w:t>α.</w:t>
      </w:r>
      <w:r w:rsidRPr="00D24DAA">
        <w:rPr>
          <w:rFonts w:ascii="Arial" w:eastAsia="Calibri" w:hAnsi="Arial" w:cs="Arial"/>
        </w:rPr>
        <w:tab/>
        <w:t>Της  Μόνιμης Ελληνικής Αντιπροσωπείας στον Οργανισμό Οικονομικής Συνεργασίας και Ανάπτυξης (ΟΟΣΑ).</w:t>
      </w:r>
    </w:p>
    <w:p w:rsidR="00556F15" w:rsidRPr="00D24DAA" w:rsidRDefault="00556F15" w:rsidP="00556F15">
      <w:pPr>
        <w:tabs>
          <w:tab w:val="left" w:pos="567"/>
        </w:tabs>
        <w:ind w:left="567" w:hanging="283"/>
        <w:jc w:val="both"/>
        <w:rPr>
          <w:rFonts w:ascii="Arial" w:hAnsi="Arial" w:cs="Arial"/>
        </w:rPr>
      </w:pPr>
      <w:r w:rsidRPr="00D24DAA">
        <w:rPr>
          <w:rFonts w:ascii="Arial" w:eastAsia="Calibri" w:hAnsi="Arial" w:cs="Arial"/>
        </w:rPr>
        <w:t>β.</w:t>
      </w:r>
      <w:r w:rsidRPr="00D24DAA">
        <w:rPr>
          <w:rFonts w:ascii="Arial" w:eastAsia="Calibri" w:hAnsi="Arial" w:cs="Arial"/>
        </w:rPr>
        <w:tab/>
        <w:t>Του Γραφείου Οικονομικού Συμβούλου στη Μόνιμη Ελληνική Αντιπροσωπεία στους Διεθνείς Οργανισμούς στη</w:t>
      </w:r>
      <w:r w:rsidRPr="00D24DAA">
        <w:rPr>
          <w:rFonts w:ascii="Arial" w:hAnsi="Arial" w:cs="Arial"/>
        </w:rPr>
        <w:t xml:space="preserve"> Γενεύη.</w:t>
      </w: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Άρθρο 3</w:t>
      </w:r>
      <w:r w:rsidR="00A8640A" w:rsidRPr="00D24DAA">
        <w:rPr>
          <w:rFonts w:ascii="Arial" w:hAnsi="Arial" w:cs="Arial"/>
          <w:lang w:val="en-US"/>
        </w:rPr>
        <w:t>7</w:t>
      </w:r>
      <w:r w:rsidRPr="00D24DAA">
        <w:rPr>
          <w:rFonts w:ascii="Arial" w:hAnsi="Arial" w:cs="Arial"/>
        </w:rPr>
        <w:t xml:space="preserve"> </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Εποπτευόμενοι Φορείς </w:t>
      </w:r>
    </w:p>
    <w:p w:rsidR="00556F15" w:rsidRPr="00D24DAA" w:rsidRDefault="00556F15" w:rsidP="00556F15">
      <w:pPr>
        <w:tabs>
          <w:tab w:val="left" w:pos="567"/>
        </w:tabs>
        <w:ind w:firstLine="284"/>
        <w:jc w:val="both"/>
        <w:rPr>
          <w:rFonts w:ascii="Arial" w:hAnsi="Arial" w:cs="Arial"/>
        </w:rPr>
      </w:pPr>
    </w:p>
    <w:p w:rsidR="00556F15" w:rsidRPr="00D24DAA" w:rsidRDefault="00556F15" w:rsidP="00144039">
      <w:pPr>
        <w:pStyle w:val="10"/>
        <w:numPr>
          <w:ilvl w:val="0"/>
          <w:numId w:val="320"/>
        </w:numPr>
        <w:tabs>
          <w:tab w:val="left" w:pos="284"/>
        </w:tabs>
        <w:contextualSpacing/>
        <w:jc w:val="both"/>
        <w:rPr>
          <w:rFonts w:ascii="Arial" w:hAnsi="Arial" w:cs="Arial"/>
          <w:sz w:val="22"/>
          <w:szCs w:val="22"/>
        </w:rPr>
      </w:pPr>
      <w:r w:rsidRPr="00D24DAA">
        <w:rPr>
          <w:rFonts w:ascii="Arial" w:hAnsi="Arial" w:cs="Arial"/>
          <w:sz w:val="22"/>
          <w:szCs w:val="22"/>
        </w:rPr>
        <w:t xml:space="preserve">Στο ΥΠΑΑΝ υπάγεται η εποπτεία των ακόλουθων φορέων: </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left="567" w:hanging="283"/>
        <w:jc w:val="both"/>
        <w:rPr>
          <w:rFonts w:ascii="Arial" w:hAnsi="Arial" w:cs="Arial"/>
          <w:u w:val="single"/>
        </w:rPr>
      </w:pPr>
      <w:r w:rsidRPr="00D24DAA">
        <w:rPr>
          <w:rFonts w:ascii="Arial" w:hAnsi="Arial" w:cs="Arial"/>
          <w:u w:val="single"/>
        </w:rPr>
        <w:t>ΝΟΜΙΚΑ ΠΡΟΣΩΠΑ ΔΗΜΟΣΙΟΥ ΔΙΚΑΙΟΥ</w:t>
      </w:r>
    </w:p>
    <w:p w:rsidR="00556F15" w:rsidRPr="00D24DAA" w:rsidRDefault="00556F15" w:rsidP="00144039">
      <w:pPr>
        <w:numPr>
          <w:ilvl w:val="0"/>
          <w:numId w:val="192"/>
        </w:numPr>
        <w:tabs>
          <w:tab w:val="clear" w:pos="720"/>
          <w:tab w:val="left" w:pos="567"/>
        </w:tabs>
        <w:spacing w:before="120" w:after="0" w:line="240" w:lineRule="auto"/>
        <w:ind w:left="0" w:firstLine="284"/>
        <w:rPr>
          <w:rFonts w:ascii="Arial" w:hAnsi="Arial" w:cs="Arial"/>
        </w:rPr>
      </w:pPr>
      <w:r w:rsidRPr="00D24DAA">
        <w:rPr>
          <w:rFonts w:ascii="Arial" w:hAnsi="Arial" w:cs="Arial"/>
        </w:rPr>
        <w:t>Του Κέντρου Διαφύλαξης Αγιορείτικης Κληρονομιάς (Κε.Δ.Α.Κ.)</w:t>
      </w:r>
    </w:p>
    <w:p w:rsidR="00556F15" w:rsidRPr="00D24DAA" w:rsidRDefault="00556F15" w:rsidP="00144039">
      <w:pPr>
        <w:numPr>
          <w:ilvl w:val="0"/>
          <w:numId w:val="192"/>
        </w:numPr>
        <w:tabs>
          <w:tab w:val="clear" w:pos="720"/>
          <w:tab w:val="left" w:pos="567"/>
        </w:tabs>
        <w:spacing w:after="0" w:line="240" w:lineRule="auto"/>
        <w:ind w:left="0" w:firstLine="284"/>
        <w:rPr>
          <w:rFonts w:ascii="Arial" w:hAnsi="Arial" w:cs="Arial"/>
        </w:rPr>
      </w:pPr>
      <w:r w:rsidRPr="00D24DAA">
        <w:rPr>
          <w:rFonts w:ascii="Arial" w:hAnsi="Arial" w:cs="Arial"/>
        </w:rPr>
        <w:t>Της Κεντρικής Ένωσης Επιμελητηρίων Ελλάδος (Κ.Ε.Ε.)</w:t>
      </w:r>
    </w:p>
    <w:p w:rsidR="00556F15" w:rsidRPr="00D24DAA" w:rsidRDefault="00556F15" w:rsidP="00144039">
      <w:pPr>
        <w:numPr>
          <w:ilvl w:val="0"/>
          <w:numId w:val="192"/>
        </w:numPr>
        <w:tabs>
          <w:tab w:val="clear" w:pos="720"/>
          <w:tab w:val="left" w:pos="567"/>
        </w:tabs>
        <w:spacing w:after="0" w:line="240" w:lineRule="auto"/>
        <w:ind w:left="0" w:firstLine="284"/>
        <w:rPr>
          <w:rFonts w:ascii="Arial" w:hAnsi="Arial" w:cs="Arial"/>
        </w:rPr>
      </w:pPr>
      <w:r w:rsidRPr="00D24DAA">
        <w:rPr>
          <w:rFonts w:ascii="Arial" w:hAnsi="Arial" w:cs="Arial"/>
        </w:rPr>
        <w:t xml:space="preserve">Του Οικονομικού Επιμελητηρίου Ελλάδος (Ο.Ε.Ε.) </w:t>
      </w:r>
    </w:p>
    <w:p w:rsidR="00556F15" w:rsidRPr="00D24DAA" w:rsidRDefault="00556F15" w:rsidP="00144039">
      <w:pPr>
        <w:pStyle w:val="10"/>
        <w:numPr>
          <w:ilvl w:val="0"/>
          <w:numId w:val="192"/>
        </w:numPr>
        <w:tabs>
          <w:tab w:val="clear" w:pos="720"/>
          <w:tab w:val="left" w:pos="567"/>
        </w:tabs>
        <w:ind w:left="0" w:firstLine="284"/>
        <w:contextualSpacing/>
        <w:rPr>
          <w:rFonts w:ascii="Arial" w:hAnsi="Arial" w:cs="Arial"/>
          <w:sz w:val="22"/>
          <w:szCs w:val="22"/>
        </w:rPr>
      </w:pPr>
      <w:r w:rsidRPr="00D24DAA">
        <w:rPr>
          <w:rFonts w:ascii="Arial" w:hAnsi="Arial" w:cs="Arial"/>
          <w:sz w:val="22"/>
          <w:szCs w:val="22"/>
        </w:rPr>
        <w:t>Της Ένωση Ελλήνων Χημικών (</w:t>
      </w:r>
      <w:r w:rsidRPr="00D24DAA">
        <w:rPr>
          <w:rFonts w:ascii="Arial" w:hAnsi="Arial" w:cs="Arial"/>
          <w:sz w:val="22"/>
          <w:szCs w:val="22"/>
          <w:lang w:val="en-US"/>
        </w:rPr>
        <w:t>E</w:t>
      </w:r>
      <w:r w:rsidRPr="00D24DAA">
        <w:rPr>
          <w:rFonts w:ascii="Arial" w:hAnsi="Arial" w:cs="Arial"/>
          <w:sz w:val="22"/>
          <w:szCs w:val="22"/>
        </w:rPr>
        <w:t>.</w:t>
      </w:r>
      <w:r w:rsidRPr="00D24DAA">
        <w:rPr>
          <w:rFonts w:ascii="Arial" w:hAnsi="Arial" w:cs="Arial"/>
          <w:sz w:val="22"/>
          <w:szCs w:val="22"/>
          <w:lang w:val="en-US"/>
        </w:rPr>
        <w:t>E</w:t>
      </w:r>
      <w:r w:rsidRPr="00D24DAA">
        <w:rPr>
          <w:rFonts w:ascii="Arial" w:hAnsi="Arial" w:cs="Arial"/>
          <w:sz w:val="22"/>
          <w:szCs w:val="22"/>
        </w:rPr>
        <w:t>.</w:t>
      </w:r>
      <w:r w:rsidRPr="00D24DAA">
        <w:rPr>
          <w:rFonts w:ascii="Arial" w:hAnsi="Arial" w:cs="Arial"/>
          <w:sz w:val="22"/>
          <w:szCs w:val="22"/>
          <w:lang w:val="en-US"/>
        </w:rPr>
        <w:t>X</w:t>
      </w:r>
      <w:r w:rsidRPr="00D24DAA">
        <w:rPr>
          <w:rFonts w:ascii="Arial" w:hAnsi="Arial" w:cs="Arial"/>
          <w:sz w:val="22"/>
          <w:szCs w:val="22"/>
        </w:rPr>
        <w:t>)</w:t>
      </w:r>
    </w:p>
    <w:p w:rsidR="00556F15" w:rsidRPr="00D24DAA" w:rsidRDefault="00556F15" w:rsidP="00144039">
      <w:pPr>
        <w:numPr>
          <w:ilvl w:val="0"/>
          <w:numId w:val="192"/>
        </w:numPr>
        <w:tabs>
          <w:tab w:val="clear" w:pos="720"/>
          <w:tab w:val="left" w:pos="567"/>
        </w:tabs>
        <w:spacing w:after="0" w:line="240" w:lineRule="auto"/>
        <w:ind w:left="567" w:hanging="283"/>
        <w:rPr>
          <w:rFonts w:ascii="Arial" w:hAnsi="Arial" w:cs="Arial"/>
        </w:rPr>
      </w:pPr>
      <w:r w:rsidRPr="00D24DAA">
        <w:rPr>
          <w:rFonts w:ascii="Arial" w:hAnsi="Arial" w:cs="Arial"/>
        </w:rPr>
        <w:t>Επιμελητήρια (59 Εμπορικά – Βιομηχανικά, Επαγγελματικά και Βιοτεχνικά Επιμελητήρια)</w:t>
      </w:r>
    </w:p>
    <w:p w:rsidR="00556F15" w:rsidRPr="00D24DAA" w:rsidRDefault="00556F15" w:rsidP="00144039">
      <w:pPr>
        <w:numPr>
          <w:ilvl w:val="0"/>
          <w:numId w:val="192"/>
        </w:numPr>
        <w:tabs>
          <w:tab w:val="clear" w:pos="720"/>
          <w:tab w:val="left" w:pos="567"/>
        </w:tabs>
        <w:spacing w:after="0" w:line="240" w:lineRule="auto"/>
        <w:ind w:left="567" w:hanging="283"/>
        <w:rPr>
          <w:rFonts w:ascii="Arial" w:hAnsi="Arial" w:cs="Arial"/>
        </w:rPr>
      </w:pPr>
      <w:r w:rsidRPr="00D24DAA">
        <w:rPr>
          <w:rFonts w:ascii="Arial" w:hAnsi="Arial" w:cs="Arial"/>
        </w:rPr>
        <w:t>[Του Ναυτικού Απομαχικού Ταμείου (ΝΑΤ)</w:t>
      </w:r>
    </w:p>
    <w:p w:rsidR="00556F15" w:rsidRPr="00D24DAA" w:rsidRDefault="00556F15" w:rsidP="00144039">
      <w:pPr>
        <w:numPr>
          <w:ilvl w:val="0"/>
          <w:numId w:val="192"/>
        </w:numPr>
        <w:tabs>
          <w:tab w:val="clear" w:pos="720"/>
          <w:tab w:val="left" w:pos="567"/>
        </w:tabs>
        <w:spacing w:after="0" w:line="240" w:lineRule="auto"/>
        <w:ind w:left="567" w:hanging="283"/>
        <w:rPr>
          <w:rFonts w:ascii="Arial" w:hAnsi="Arial" w:cs="Arial"/>
        </w:rPr>
      </w:pPr>
      <w:r w:rsidRPr="00D24DAA">
        <w:rPr>
          <w:rFonts w:ascii="Arial" w:hAnsi="Arial" w:cs="Arial"/>
        </w:rPr>
        <w:lastRenderedPageBreak/>
        <w:t>Του Ταμείου Πρόνοιας Κατωτέρων Πληρωμάτων Εμπορικού Ναυτικού (ΤΠΚΠΕΝ)</w:t>
      </w:r>
    </w:p>
    <w:p w:rsidR="00556F15" w:rsidRPr="00D24DAA" w:rsidRDefault="00556F15" w:rsidP="00144039">
      <w:pPr>
        <w:numPr>
          <w:ilvl w:val="0"/>
          <w:numId w:val="192"/>
        </w:numPr>
        <w:tabs>
          <w:tab w:val="clear" w:pos="720"/>
          <w:tab w:val="left" w:pos="567"/>
        </w:tabs>
        <w:spacing w:after="0" w:line="240" w:lineRule="auto"/>
        <w:ind w:left="567" w:hanging="283"/>
        <w:rPr>
          <w:rFonts w:ascii="Arial" w:hAnsi="Arial" w:cs="Arial"/>
        </w:rPr>
      </w:pPr>
      <w:r w:rsidRPr="00D24DAA">
        <w:rPr>
          <w:rFonts w:ascii="Arial" w:hAnsi="Arial" w:cs="Arial"/>
        </w:rPr>
        <w:t>Του Ταμείου Πρόνοιας Αξιωματικών Εμπορικού Ναυτικού (ΤΠΑΕΝ)</w:t>
      </w:r>
    </w:p>
    <w:p w:rsidR="00556F15" w:rsidRPr="00D24DAA" w:rsidRDefault="00556F15" w:rsidP="00144039">
      <w:pPr>
        <w:numPr>
          <w:ilvl w:val="0"/>
          <w:numId w:val="192"/>
        </w:numPr>
        <w:tabs>
          <w:tab w:val="clear" w:pos="720"/>
          <w:tab w:val="left" w:pos="567"/>
        </w:tabs>
        <w:spacing w:after="0" w:line="240" w:lineRule="auto"/>
        <w:ind w:left="567" w:hanging="283"/>
        <w:rPr>
          <w:rFonts w:ascii="Arial" w:hAnsi="Arial" w:cs="Arial"/>
        </w:rPr>
      </w:pPr>
      <w:r w:rsidRPr="00D24DAA">
        <w:rPr>
          <w:rFonts w:ascii="Arial" w:hAnsi="Arial" w:cs="Arial"/>
        </w:rPr>
        <w:t>Του Ταμείου Επικουρικής Ασφάλισης Προσωπικού Ιδρυμάτων Εμπορικού Ναυτικού (ΤΕΑΠΙΕΝ)</w:t>
      </w:r>
    </w:p>
    <w:p w:rsidR="00556F15" w:rsidRPr="00D24DAA" w:rsidRDefault="00556F15" w:rsidP="00144039">
      <w:pPr>
        <w:numPr>
          <w:ilvl w:val="0"/>
          <w:numId w:val="192"/>
        </w:numPr>
        <w:tabs>
          <w:tab w:val="clear" w:pos="720"/>
          <w:tab w:val="left" w:pos="567"/>
        </w:tabs>
        <w:spacing w:after="0" w:line="240" w:lineRule="auto"/>
        <w:ind w:left="567" w:hanging="283"/>
        <w:rPr>
          <w:rFonts w:ascii="Arial" w:hAnsi="Arial" w:cs="Arial"/>
        </w:rPr>
      </w:pPr>
      <w:r w:rsidRPr="00D24DAA">
        <w:rPr>
          <w:rFonts w:ascii="Arial" w:hAnsi="Arial" w:cs="Arial"/>
        </w:rPr>
        <w:t>Του Ειδικού Λογαριασμού Οικογενειακών Επιδομάτων Ναυτικών (ΕΛΟΕΝ)]</w:t>
      </w:r>
    </w:p>
    <w:p w:rsidR="00556F15" w:rsidRPr="00D24DAA" w:rsidRDefault="00556F15" w:rsidP="00556F15">
      <w:pPr>
        <w:tabs>
          <w:tab w:val="left" w:pos="567"/>
        </w:tabs>
        <w:ind w:left="510"/>
        <w:rPr>
          <w:rFonts w:ascii="Arial" w:hAnsi="Arial" w:cs="Arial"/>
        </w:rPr>
      </w:pPr>
      <w:r w:rsidRPr="00D24DAA">
        <w:rPr>
          <w:rFonts w:ascii="Arial" w:hAnsi="Arial" w:cs="Arial"/>
        </w:rPr>
        <w:t xml:space="preserve"> (σε προωθούμενο νομοσχέδιο ΥΠΑΑΝ, υπάρχει διάταξη για υπαγωγή του σε εποπτεία Υπουργείου Εργασίας &amp; Κοινωνικής Ασφάλισης, του ΝΑΤ, ΤΠΚΠΕΝ, ΤΠΑΕΝ, ΤΕΑΠΙΕΝ, ΕΛΟΕΝ και ΕΣΤΙΑΣ ΝΑΥΤΙΚΩΝ,  από 01-04-2012).</w:t>
      </w:r>
    </w:p>
    <w:p w:rsidR="00556F15" w:rsidRPr="00D24DAA" w:rsidRDefault="00556F15" w:rsidP="00144039">
      <w:pPr>
        <w:numPr>
          <w:ilvl w:val="0"/>
          <w:numId w:val="192"/>
        </w:numPr>
        <w:tabs>
          <w:tab w:val="clear" w:pos="720"/>
          <w:tab w:val="left" w:pos="567"/>
        </w:tabs>
        <w:spacing w:after="0" w:line="240" w:lineRule="auto"/>
        <w:ind w:left="567" w:hanging="283"/>
        <w:rPr>
          <w:rFonts w:ascii="Arial" w:hAnsi="Arial" w:cs="Arial"/>
        </w:rPr>
      </w:pPr>
      <w:r w:rsidRPr="00D24DAA">
        <w:rPr>
          <w:rFonts w:ascii="Arial" w:hAnsi="Arial" w:cs="Arial"/>
        </w:rPr>
        <w:t>[Του  Γραφείου Ευρέσεως Ναυτικής Εργασίας (Γ.Ε.Ν.Ε.)]</w:t>
      </w:r>
    </w:p>
    <w:p w:rsidR="00556F15" w:rsidRPr="00D24DAA" w:rsidRDefault="00556F15" w:rsidP="00144039">
      <w:pPr>
        <w:numPr>
          <w:ilvl w:val="0"/>
          <w:numId w:val="192"/>
        </w:numPr>
        <w:tabs>
          <w:tab w:val="clear" w:pos="720"/>
          <w:tab w:val="left" w:pos="567"/>
        </w:tabs>
        <w:spacing w:after="0" w:line="240" w:lineRule="auto"/>
        <w:ind w:left="567" w:hanging="283"/>
        <w:rPr>
          <w:rFonts w:ascii="Arial" w:hAnsi="Arial" w:cs="Arial"/>
        </w:rPr>
      </w:pPr>
      <w:r w:rsidRPr="00D24DAA">
        <w:rPr>
          <w:rFonts w:ascii="Arial" w:hAnsi="Arial" w:cs="Arial"/>
        </w:rPr>
        <w:t>Του Ναυτικού Επιμελητηρίου  Ελλάδος (Ν.Ε.Ε.)</w:t>
      </w:r>
    </w:p>
    <w:p w:rsidR="00556F15" w:rsidRPr="00D24DAA" w:rsidRDefault="00556F15" w:rsidP="00144039">
      <w:pPr>
        <w:numPr>
          <w:ilvl w:val="0"/>
          <w:numId w:val="192"/>
        </w:numPr>
        <w:tabs>
          <w:tab w:val="clear" w:pos="720"/>
          <w:tab w:val="left" w:pos="567"/>
        </w:tabs>
        <w:spacing w:after="0" w:line="240" w:lineRule="auto"/>
        <w:ind w:left="284" w:firstLine="0"/>
        <w:rPr>
          <w:rFonts w:ascii="Arial" w:hAnsi="Arial" w:cs="Arial"/>
        </w:rPr>
      </w:pPr>
      <w:r w:rsidRPr="00D24DAA">
        <w:rPr>
          <w:rFonts w:ascii="Arial" w:hAnsi="Arial" w:cs="Arial"/>
        </w:rPr>
        <w:t>Λιμενικά Ταμεία (όσα δεν έχουν μετατραπεί σε δημοτικά νομικά πρόσωπα ή υπηρεσίες)</w:t>
      </w:r>
    </w:p>
    <w:p w:rsidR="00556F15" w:rsidRPr="00D24DAA" w:rsidRDefault="00556F15" w:rsidP="00556F15">
      <w:pPr>
        <w:tabs>
          <w:tab w:val="left" w:pos="567"/>
        </w:tabs>
        <w:ind w:left="284"/>
        <w:jc w:val="both"/>
        <w:rPr>
          <w:rFonts w:ascii="Arial" w:hAnsi="Arial" w:cs="Arial"/>
        </w:rPr>
      </w:pPr>
    </w:p>
    <w:p w:rsidR="00556F15" w:rsidRPr="00D24DAA" w:rsidRDefault="00556F15" w:rsidP="00556F15">
      <w:pPr>
        <w:tabs>
          <w:tab w:val="left" w:pos="567"/>
        </w:tabs>
        <w:ind w:left="567" w:hanging="283"/>
        <w:jc w:val="both"/>
        <w:rPr>
          <w:rFonts w:ascii="Arial" w:hAnsi="Arial" w:cs="Arial"/>
          <w:u w:val="single"/>
        </w:rPr>
      </w:pPr>
      <w:r w:rsidRPr="00D24DAA">
        <w:rPr>
          <w:rFonts w:ascii="Arial" w:hAnsi="Arial" w:cs="Arial"/>
          <w:u w:val="single"/>
        </w:rPr>
        <w:t>ΝΟΜΙΚΑ ΠΡΟΣΩΠΑ ΙΔΙΩΤΙΚΟΥ ΔΙΚΑΙΟΥ</w:t>
      </w:r>
    </w:p>
    <w:p w:rsidR="00556F15" w:rsidRPr="00D24DAA" w:rsidRDefault="00556F15" w:rsidP="00144039">
      <w:pPr>
        <w:numPr>
          <w:ilvl w:val="0"/>
          <w:numId w:val="192"/>
        </w:numPr>
        <w:tabs>
          <w:tab w:val="left" w:pos="567"/>
        </w:tabs>
        <w:spacing w:before="120" w:after="0" w:line="240" w:lineRule="auto"/>
        <w:ind w:left="568" w:hanging="284"/>
        <w:rPr>
          <w:rFonts w:ascii="Arial" w:hAnsi="Arial" w:cs="Arial"/>
        </w:rPr>
      </w:pPr>
      <w:r w:rsidRPr="00D24DAA">
        <w:rPr>
          <w:rFonts w:ascii="Arial" w:hAnsi="Arial" w:cs="Arial"/>
        </w:rPr>
        <w:t>Του  Οργανισμού Ασφάλισης Εξαγωγικών Πιστώσεων (Ο.Α.Ε.Π.)</w:t>
      </w:r>
    </w:p>
    <w:p w:rsidR="00556F15" w:rsidRPr="00D24DAA" w:rsidRDefault="00556F15" w:rsidP="00144039">
      <w:pPr>
        <w:numPr>
          <w:ilvl w:val="0"/>
          <w:numId w:val="192"/>
        </w:numPr>
        <w:tabs>
          <w:tab w:val="left" w:pos="567"/>
        </w:tabs>
        <w:spacing w:after="0" w:line="240" w:lineRule="auto"/>
        <w:ind w:left="567" w:hanging="283"/>
        <w:rPr>
          <w:rFonts w:ascii="Arial" w:hAnsi="Arial" w:cs="Arial"/>
        </w:rPr>
      </w:pPr>
      <w:r w:rsidRPr="00D24DAA">
        <w:rPr>
          <w:rFonts w:ascii="Arial" w:hAnsi="Arial" w:cs="Arial"/>
        </w:rPr>
        <w:t>Του Κέντρου Διεθνούς, Ευρωπαϊκού και Οικονομικού Δικαίου (Κ.Δ.Ε.Ο.Δ.)</w:t>
      </w:r>
    </w:p>
    <w:p w:rsidR="00556F15" w:rsidRPr="00D24DAA" w:rsidRDefault="00556F15" w:rsidP="00144039">
      <w:pPr>
        <w:numPr>
          <w:ilvl w:val="0"/>
          <w:numId w:val="192"/>
        </w:numPr>
        <w:tabs>
          <w:tab w:val="left" w:pos="567"/>
        </w:tabs>
        <w:spacing w:after="0" w:line="240" w:lineRule="auto"/>
        <w:ind w:left="567" w:hanging="283"/>
        <w:rPr>
          <w:rFonts w:ascii="Arial" w:hAnsi="Arial" w:cs="Arial"/>
        </w:rPr>
      </w:pPr>
      <w:r w:rsidRPr="00D24DAA">
        <w:rPr>
          <w:rFonts w:ascii="Arial" w:hAnsi="Arial" w:cs="Arial"/>
        </w:rPr>
        <w:t>Το Κέντρο Προγραμματισμού και Οικονομικών Ερευνών (Κ.Ε.Π.Ε.)</w:t>
      </w:r>
    </w:p>
    <w:p w:rsidR="00556F15" w:rsidRPr="00D24DAA" w:rsidRDefault="00556F15" w:rsidP="00144039">
      <w:pPr>
        <w:numPr>
          <w:ilvl w:val="0"/>
          <w:numId w:val="192"/>
        </w:numPr>
        <w:tabs>
          <w:tab w:val="left" w:pos="567"/>
        </w:tabs>
        <w:spacing w:after="0" w:line="240" w:lineRule="auto"/>
        <w:ind w:left="567" w:hanging="283"/>
        <w:rPr>
          <w:rFonts w:ascii="Arial" w:hAnsi="Arial" w:cs="Arial"/>
        </w:rPr>
      </w:pPr>
      <w:r w:rsidRPr="00D24DAA">
        <w:rPr>
          <w:rFonts w:ascii="Arial" w:hAnsi="Arial" w:cs="Arial"/>
        </w:rPr>
        <w:t>Του Ελληνικού Ινστιτούτου Μετρολογίας (Ε.Ι.Μ.)</w:t>
      </w:r>
    </w:p>
    <w:p w:rsidR="00556F15" w:rsidRPr="00D24DAA" w:rsidRDefault="00556F15" w:rsidP="00144039">
      <w:pPr>
        <w:numPr>
          <w:ilvl w:val="0"/>
          <w:numId w:val="192"/>
        </w:numPr>
        <w:tabs>
          <w:tab w:val="left" w:pos="567"/>
        </w:tabs>
        <w:spacing w:after="0" w:line="240" w:lineRule="auto"/>
        <w:ind w:left="567" w:hanging="283"/>
        <w:rPr>
          <w:rFonts w:ascii="Arial" w:hAnsi="Arial" w:cs="Arial"/>
        </w:rPr>
      </w:pPr>
      <w:r w:rsidRPr="00D24DAA">
        <w:rPr>
          <w:rFonts w:ascii="Arial" w:hAnsi="Arial" w:cs="Arial"/>
        </w:rPr>
        <w:t>Εθνική Ελληνική Επιτροπή του Διεθνούς Εμπορικού Επιμελητηρίου</w:t>
      </w:r>
    </w:p>
    <w:p w:rsidR="00556F15" w:rsidRPr="00D24DAA" w:rsidRDefault="00556F15" w:rsidP="00144039">
      <w:pPr>
        <w:numPr>
          <w:ilvl w:val="0"/>
          <w:numId w:val="192"/>
        </w:numPr>
        <w:tabs>
          <w:tab w:val="left" w:pos="567"/>
        </w:tabs>
        <w:spacing w:after="0" w:line="240" w:lineRule="auto"/>
        <w:ind w:left="567" w:hanging="283"/>
        <w:rPr>
          <w:rFonts w:ascii="Arial" w:hAnsi="Arial" w:cs="Arial"/>
        </w:rPr>
      </w:pPr>
      <w:r w:rsidRPr="00D24DAA">
        <w:rPr>
          <w:rFonts w:ascii="Arial" w:hAnsi="Arial" w:cs="Arial"/>
        </w:rPr>
        <w:t>Του  Ειδικού Λογαριασμού ΚΕΠΕ</w:t>
      </w:r>
    </w:p>
    <w:p w:rsidR="00556F15" w:rsidRPr="00D24DAA" w:rsidRDefault="00556F15" w:rsidP="00144039">
      <w:pPr>
        <w:numPr>
          <w:ilvl w:val="0"/>
          <w:numId w:val="192"/>
        </w:numPr>
        <w:tabs>
          <w:tab w:val="left" w:pos="567"/>
        </w:tabs>
        <w:spacing w:after="0" w:line="240" w:lineRule="auto"/>
        <w:ind w:left="567" w:hanging="283"/>
        <w:rPr>
          <w:rFonts w:ascii="Arial" w:hAnsi="Arial" w:cs="Arial"/>
        </w:rPr>
      </w:pPr>
      <w:r w:rsidRPr="00D24DAA">
        <w:rPr>
          <w:rFonts w:ascii="Arial" w:hAnsi="Arial" w:cs="Arial"/>
        </w:rPr>
        <w:t>Του  Οργανισμού Ανάπτυξης Δυτικής Κρήτης (Ο.Α.ΔΥ.Κ.)</w:t>
      </w:r>
    </w:p>
    <w:p w:rsidR="00556F15" w:rsidRPr="00D24DAA" w:rsidRDefault="00556F15" w:rsidP="00144039">
      <w:pPr>
        <w:numPr>
          <w:ilvl w:val="0"/>
          <w:numId w:val="192"/>
        </w:numPr>
        <w:tabs>
          <w:tab w:val="left" w:pos="567"/>
        </w:tabs>
        <w:spacing w:after="0" w:line="240" w:lineRule="auto"/>
        <w:ind w:left="567" w:hanging="283"/>
        <w:rPr>
          <w:rFonts w:ascii="Arial" w:hAnsi="Arial" w:cs="Arial"/>
        </w:rPr>
      </w:pPr>
      <w:r w:rsidRPr="00D24DAA">
        <w:rPr>
          <w:rFonts w:ascii="Arial" w:hAnsi="Arial" w:cs="Arial"/>
        </w:rPr>
        <w:t>Του Οργανισμού Ανάπτυξης Ανατολικής Κρήτης (Ο.ΑΝ.Α.Κ.)</w:t>
      </w:r>
    </w:p>
    <w:p w:rsidR="00556F15" w:rsidRPr="00D24DAA" w:rsidRDefault="00556F15" w:rsidP="00144039">
      <w:pPr>
        <w:numPr>
          <w:ilvl w:val="0"/>
          <w:numId w:val="192"/>
        </w:numPr>
        <w:tabs>
          <w:tab w:val="left" w:pos="567"/>
        </w:tabs>
        <w:spacing w:after="0" w:line="240" w:lineRule="auto"/>
        <w:ind w:left="567" w:hanging="283"/>
        <w:rPr>
          <w:rFonts w:ascii="Arial" w:hAnsi="Arial" w:cs="Arial"/>
        </w:rPr>
      </w:pPr>
      <w:r w:rsidRPr="00D24DAA">
        <w:rPr>
          <w:rFonts w:ascii="Arial" w:hAnsi="Arial" w:cs="Arial"/>
        </w:rPr>
        <w:t>Του Αραβοελληνικού Επιμελητηρίου Εμπορίου και Ανάπτυξης (Α.Ε.Ε.Α.)</w:t>
      </w:r>
    </w:p>
    <w:p w:rsidR="00556F15" w:rsidRPr="00D24DAA" w:rsidRDefault="00556F15" w:rsidP="00144039">
      <w:pPr>
        <w:numPr>
          <w:ilvl w:val="0"/>
          <w:numId w:val="192"/>
        </w:numPr>
        <w:tabs>
          <w:tab w:val="left" w:pos="567"/>
        </w:tabs>
        <w:spacing w:after="0" w:line="240" w:lineRule="auto"/>
        <w:ind w:left="567" w:hanging="283"/>
        <w:rPr>
          <w:rFonts w:ascii="Arial" w:hAnsi="Arial" w:cs="Arial"/>
        </w:rPr>
      </w:pPr>
      <w:r w:rsidRPr="00D24DAA">
        <w:rPr>
          <w:rFonts w:ascii="Arial" w:hAnsi="Arial" w:cs="Arial"/>
        </w:rPr>
        <w:t xml:space="preserve">Ινστιτούτο Ιστορίας Εμπορικής Ναυτιλίας </w:t>
      </w:r>
    </w:p>
    <w:p w:rsidR="00556F15" w:rsidRPr="00D24DAA" w:rsidRDefault="00556F15" w:rsidP="00144039">
      <w:pPr>
        <w:numPr>
          <w:ilvl w:val="0"/>
          <w:numId w:val="192"/>
        </w:numPr>
        <w:tabs>
          <w:tab w:val="left" w:pos="567"/>
        </w:tabs>
        <w:spacing w:after="0" w:line="240" w:lineRule="auto"/>
        <w:ind w:left="567" w:hanging="283"/>
        <w:rPr>
          <w:rFonts w:ascii="Arial" w:hAnsi="Arial" w:cs="Arial"/>
        </w:rPr>
      </w:pPr>
      <w:r w:rsidRPr="00D24DAA">
        <w:rPr>
          <w:rFonts w:ascii="Arial" w:hAnsi="Arial" w:cs="Arial"/>
        </w:rPr>
        <w:t>Του Ευρωπαϊκού Κέντρου Επικοινωνίας, Πληροφόρησης και Πολιτισμού - Εθνικό Κέντρο Χαρτών και Χαρτογραφικής Κληρονομιάς – Εθνική Χαρτοθήκη (ΕΚΕΠΠ – ΕΚΕΧΧΑΚ - ΕΧ)</w:t>
      </w:r>
    </w:p>
    <w:p w:rsidR="00556F15" w:rsidRPr="00D24DAA" w:rsidRDefault="00556F15" w:rsidP="00144039">
      <w:pPr>
        <w:numPr>
          <w:ilvl w:val="0"/>
          <w:numId w:val="192"/>
        </w:numPr>
        <w:tabs>
          <w:tab w:val="left" w:pos="567"/>
        </w:tabs>
        <w:spacing w:after="0" w:line="240" w:lineRule="auto"/>
        <w:ind w:left="568" w:hanging="284"/>
        <w:rPr>
          <w:rFonts w:ascii="Arial" w:hAnsi="Arial" w:cs="Arial"/>
        </w:rPr>
      </w:pPr>
      <w:r w:rsidRPr="00D24DAA">
        <w:rPr>
          <w:rFonts w:ascii="Arial" w:hAnsi="Arial" w:cs="Arial"/>
        </w:rPr>
        <w:t>Του  Ειδικού Λογαριασμού ΚΕΠΕ</w:t>
      </w:r>
    </w:p>
    <w:p w:rsidR="00556F15" w:rsidRPr="00D24DAA" w:rsidRDefault="00556F15" w:rsidP="00144039">
      <w:pPr>
        <w:numPr>
          <w:ilvl w:val="0"/>
          <w:numId w:val="192"/>
        </w:numPr>
        <w:tabs>
          <w:tab w:val="left" w:pos="567"/>
        </w:tabs>
        <w:spacing w:after="0" w:line="240" w:lineRule="auto"/>
        <w:ind w:left="568" w:hanging="284"/>
        <w:rPr>
          <w:rFonts w:ascii="Arial" w:hAnsi="Arial" w:cs="Arial"/>
        </w:rPr>
      </w:pPr>
      <w:r w:rsidRPr="00D24DAA">
        <w:rPr>
          <w:rFonts w:ascii="Arial" w:hAnsi="Arial" w:cs="Arial"/>
        </w:rPr>
        <w:t>Της Εστίας Ναυτικών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left="567" w:hanging="283"/>
        <w:jc w:val="both"/>
        <w:rPr>
          <w:rFonts w:ascii="Arial" w:hAnsi="Arial" w:cs="Arial"/>
          <w:u w:val="single"/>
        </w:rPr>
      </w:pPr>
      <w:r w:rsidRPr="00D24DAA">
        <w:rPr>
          <w:rFonts w:ascii="Arial" w:hAnsi="Arial" w:cs="Arial"/>
          <w:u w:val="single"/>
        </w:rPr>
        <w:t>ΑΝΩΝΥΜΕΣ ΕΤΑΙΡΕΙΕΣ</w:t>
      </w:r>
    </w:p>
    <w:p w:rsidR="00556F15" w:rsidRPr="00D24DAA" w:rsidRDefault="00556F15" w:rsidP="00144039">
      <w:pPr>
        <w:numPr>
          <w:ilvl w:val="0"/>
          <w:numId w:val="192"/>
        </w:numPr>
        <w:tabs>
          <w:tab w:val="left" w:pos="567"/>
        </w:tabs>
        <w:spacing w:before="120" w:after="0" w:line="240" w:lineRule="auto"/>
        <w:ind w:left="568" w:hanging="284"/>
        <w:rPr>
          <w:rFonts w:ascii="Arial" w:hAnsi="Arial" w:cs="Arial"/>
        </w:rPr>
      </w:pPr>
      <w:r w:rsidRPr="00D24DAA">
        <w:rPr>
          <w:rFonts w:ascii="Arial" w:hAnsi="Arial" w:cs="Arial"/>
        </w:rPr>
        <w:t>Του  Ελληνικού Οργανισμού  Εξωτερικού Εμπορίου (Ο.Π.Ε. Α.Ε.)</w:t>
      </w:r>
    </w:p>
    <w:p w:rsidR="00556F15" w:rsidRPr="00D24DAA" w:rsidRDefault="00556F15" w:rsidP="00144039">
      <w:pPr>
        <w:numPr>
          <w:ilvl w:val="0"/>
          <w:numId w:val="192"/>
        </w:numPr>
        <w:tabs>
          <w:tab w:val="left" w:pos="567"/>
        </w:tabs>
        <w:spacing w:after="0" w:line="240" w:lineRule="auto"/>
        <w:ind w:left="567" w:hanging="283"/>
        <w:rPr>
          <w:rFonts w:ascii="Arial" w:hAnsi="Arial" w:cs="Arial"/>
        </w:rPr>
      </w:pPr>
      <w:r w:rsidRPr="00D24DAA">
        <w:rPr>
          <w:rFonts w:ascii="Arial" w:hAnsi="Arial" w:cs="Arial"/>
        </w:rPr>
        <w:t>Της Μονάδας Οργάνωσης της Διαχείρισης Αναπτυξιακών Προγραμμάτων Στήριξης (Μ.Ο.Δ. Α.Ε.)</w:t>
      </w:r>
    </w:p>
    <w:p w:rsidR="00556F15" w:rsidRPr="00D24DAA" w:rsidRDefault="00556F15" w:rsidP="00144039">
      <w:pPr>
        <w:numPr>
          <w:ilvl w:val="0"/>
          <w:numId w:val="192"/>
        </w:numPr>
        <w:tabs>
          <w:tab w:val="left" w:pos="567"/>
        </w:tabs>
        <w:spacing w:after="0" w:line="240" w:lineRule="auto"/>
        <w:ind w:left="567" w:hanging="283"/>
        <w:rPr>
          <w:rFonts w:ascii="Arial" w:hAnsi="Arial" w:cs="Arial"/>
        </w:rPr>
      </w:pPr>
      <w:r w:rsidRPr="00D24DAA">
        <w:rPr>
          <w:rFonts w:ascii="Arial" w:hAnsi="Arial" w:cs="Arial"/>
        </w:rPr>
        <w:t>Του Εθνικού Ταμείου Επιχειρηματικότητας &amp; Ανάπτυξης.(</w:t>
      </w:r>
      <w:r w:rsidRPr="00D24DAA">
        <w:rPr>
          <w:rFonts w:ascii="Arial" w:hAnsi="Arial" w:cs="Arial"/>
          <w:lang w:val="en-US"/>
        </w:rPr>
        <w:t>E</w:t>
      </w:r>
      <w:r w:rsidRPr="00D24DAA">
        <w:rPr>
          <w:rFonts w:ascii="Arial" w:hAnsi="Arial" w:cs="Arial"/>
        </w:rPr>
        <w:t>.</w:t>
      </w:r>
      <w:r w:rsidRPr="00D24DAA">
        <w:rPr>
          <w:rFonts w:ascii="Arial" w:hAnsi="Arial" w:cs="Arial"/>
          <w:lang w:val="en-US"/>
        </w:rPr>
        <w:t>T</w:t>
      </w:r>
      <w:r w:rsidRPr="00D24DAA">
        <w:rPr>
          <w:rFonts w:ascii="Arial" w:hAnsi="Arial" w:cs="Arial"/>
        </w:rPr>
        <w:t>.</w:t>
      </w:r>
      <w:r w:rsidRPr="00D24DAA">
        <w:rPr>
          <w:rFonts w:ascii="Arial" w:hAnsi="Arial" w:cs="Arial"/>
          <w:lang w:val="en-US"/>
        </w:rPr>
        <w:t>E</w:t>
      </w:r>
      <w:r w:rsidRPr="00D24DAA">
        <w:rPr>
          <w:rFonts w:ascii="Arial" w:hAnsi="Arial" w:cs="Arial"/>
        </w:rPr>
        <w:t>.</w:t>
      </w:r>
      <w:r w:rsidRPr="00D24DAA">
        <w:rPr>
          <w:rFonts w:ascii="Arial" w:hAnsi="Arial" w:cs="Arial"/>
          <w:lang w:val="en-US"/>
        </w:rPr>
        <w:t>AN</w:t>
      </w:r>
      <w:r w:rsidRPr="00D24DAA">
        <w:rPr>
          <w:rFonts w:ascii="Arial" w:hAnsi="Arial" w:cs="Arial"/>
        </w:rPr>
        <w:t xml:space="preserve">  Α.Ε )</w:t>
      </w:r>
    </w:p>
    <w:p w:rsidR="00556F15" w:rsidRPr="00D24DAA" w:rsidRDefault="00556F15" w:rsidP="00144039">
      <w:pPr>
        <w:numPr>
          <w:ilvl w:val="0"/>
          <w:numId w:val="192"/>
        </w:numPr>
        <w:tabs>
          <w:tab w:val="left" w:pos="567"/>
        </w:tabs>
        <w:spacing w:after="0" w:line="240" w:lineRule="auto"/>
        <w:ind w:left="567" w:hanging="283"/>
        <w:rPr>
          <w:rFonts w:ascii="Arial" w:hAnsi="Arial" w:cs="Arial"/>
        </w:rPr>
      </w:pPr>
      <w:r w:rsidRPr="00D24DAA">
        <w:rPr>
          <w:rFonts w:ascii="Arial" w:hAnsi="Arial" w:cs="Arial"/>
        </w:rPr>
        <w:t xml:space="preserve">Της εταιρείας «Επενδύστε στην Ελλάδα Α.Ε.» </w:t>
      </w:r>
    </w:p>
    <w:p w:rsidR="00556F15" w:rsidRPr="00D24DAA" w:rsidRDefault="00556F15" w:rsidP="00144039">
      <w:pPr>
        <w:numPr>
          <w:ilvl w:val="0"/>
          <w:numId w:val="192"/>
        </w:numPr>
        <w:tabs>
          <w:tab w:val="left" w:pos="567"/>
        </w:tabs>
        <w:spacing w:after="0" w:line="240" w:lineRule="auto"/>
        <w:ind w:left="567" w:hanging="283"/>
        <w:rPr>
          <w:rFonts w:ascii="Arial" w:hAnsi="Arial" w:cs="Arial"/>
        </w:rPr>
      </w:pPr>
      <w:r w:rsidRPr="00D24DAA">
        <w:rPr>
          <w:rFonts w:ascii="Arial" w:hAnsi="Arial" w:cs="Arial"/>
        </w:rPr>
        <w:t>Το Ταμείο Ανάπτυξης Νέας Οικονομίας (ΤΑ.ΝΕ.Ο. Α.Ε.)</w:t>
      </w:r>
    </w:p>
    <w:p w:rsidR="00556F15" w:rsidRPr="00D24DAA" w:rsidRDefault="00556F15" w:rsidP="00144039">
      <w:pPr>
        <w:numPr>
          <w:ilvl w:val="0"/>
          <w:numId w:val="192"/>
        </w:numPr>
        <w:tabs>
          <w:tab w:val="left" w:pos="567"/>
        </w:tabs>
        <w:spacing w:after="0" w:line="240" w:lineRule="auto"/>
        <w:ind w:left="567" w:hanging="283"/>
        <w:rPr>
          <w:rFonts w:ascii="Arial" w:hAnsi="Arial" w:cs="Arial"/>
        </w:rPr>
      </w:pPr>
      <w:r w:rsidRPr="00D24DAA">
        <w:rPr>
          <w:rFonts w:ascii="Arial" w:hAnsi="Arial" w:cs="Arial"/>
        </w:rPr>
        <w:t xml:space="preserve">Της  Εταιρείας Βιομηχανικής Έρευνας, Τεχνολογικής Ανάπτυξης και Εργαστηριακών Δοκιμών, Πιστοποίησης και Ποιότητας (ΕΒΕΤΑΜ Α.Ε.) </w:t>
      </w:r>
    </w:p>
    <w:p w:rsidR="00556F15" w:rsidRPr="00D24DAA" w:rsidRDefault="00556F15" w:rsidP="00144039">
      <w:pPr>
        <w:numPr>
          <w:ilvl w:val="0"/>
          <w:numId w:val="192"/>
        </w:numPr>
        <w:tabs>
          <w:tab w:val="left" w:pos="567"/>
        </w:tabs>
        <w:spacing w:after="0" w:line="240" w:lineRule="auto"/>
        <w:ind w:left="567" w:hanging="283"/>
        <w:rPr>
          <w:rFonts w:ascii="Arial" w:hAnsi="Arial" w:cs="Arial"/>
        </w:rPr>
      </w:pPr>
      <w:r w:rsidRPr="00D24DAA">
        <w:rPr>
          <w:rFonts w:ascii="Arial" w:hAnsi="Arial" w:cs="Arial"/>
        </w:rPr>
        <w:t xml:space="preserve">Του  Eλληνικού Οργανισμού Τυποποίησης (Ε.Λ.Ο.Τ. Α.Ε). </w:t>
      </w:r>
    </w:p>
    <w:p w:rsidR="00556F15" w:rsidRPr="00D24DAA" w:rsidRDefault="00556F15" w:rsidP="00144039">
      <w:pPr>
        <w:numPr>
          <w:ilvl w:val="0"/>
          <w:numId w:val="192"/>
        </w:numPr>
        <w:tabs>
          <w:tab w:val="left" w:pos="567"/>
        </w:tabs>
        <w:spacing w:after="0" w:line="240" w:lineRule="auto"/>
        <w:ind w:left="567" w:hanging="283"/>
        <w:rPr>
          <w:rFonts w:ascii="Arial" w:hAnsi="Arial" w:cs="Arial"/>
        </w:rPr>
      </w:pPr>
      <w:r w:rsidRPr="00D24DAA">
        <w:rPr>
          <w:rFonts w:ascii="Arial" w:hAnsi="Arial" w:cs="Arial"/>
        </w:rPr>
        <w:t>Του Εθνικού Συστήματος Διαπίστευσης (Ε.ΣΥ.Δ. Α.Ε.)</w:t>
      </w:r>
    </w:p>
    <w:p w:rsidR="00556F15" w:rsidRPr="00D24DAA" w:rsidRDefault="00556F15" w:rsidP="00144039">
      <w:pPr>
        <w:numPr>
          <w:ilvl w:val="0"/>
          <w:numId w:val="192"/>
        </w:numPr>
        <w:tabs>
          <w:tab w:val="left" w:pos="567"/>
        </w:tabs>
        <w:spacing w:after="0" w:line="240" w:lineRule="auto"/>
        <w:ind w:left="567" w:hanging="283"/>
        <w:rPr>
          <w:rFonts w:ascii="Arial" w:hAnsi="Arial" w:cs="Arial"/>
        </w:rPr>
      </w:pPr>
      <w:r w:rsidRPr="00D24DAA">
        <w:rPr>
          <w:rFonts w:ascii="Arial" w:hAnsi="Arial" w:cs="Arial"/>
        </w:rPr>
        <w:t>Της Διεθνούς Έκθεσης Θεσσαλονίκης (Δ.Ε.Θ. Α.Ε)</w:t>
      </w:r>
    </w:p>
    <w:p w:rsidR="00556F15" w:rsidRPr="00D24DAA" w:rsidRDefault="00556F15" w:rsidP="00144039">
      <w:pPr>
        <w:numPr>
          <w:ilvl w:val="0"/>
          <w:numId w:val="192"/>
        </w:numPr>
        <w:tabs>
          <w:tab w:val="left" w:pos="567"/>
        </w:tabs>
        <w:spacing w:after="0" w:line="240" w:lineRule="auto"/>
        <w:ind w:left="567" w:hanging="283"/>
        <w:rPr>
          <w:rFonts w:ascii="Arial" w:hAnsi="Arial" w:cs="Arial"/>
        </w:rPr>
      </w:pPr>
      <w:r w:rsidRPr="00D24DAA">
        <w:rPr>
          <w:rFonts w:ascii="Arial" w:hAnsi="Arial" w:cs="Arial"/>
        </w:rPr>
        <w:t>Των   Ελληνικών  Εκθέσεων - ΗΕLΕΧΡΟ Α.Ε.</w:t>
      </w:r>
    </w:p>
    <w:p w:rsidR="00556F15" w:rsidRPr="00D24DAA" w:rsidRDefault="00556F15" w:rsidP="00144039">
      <w:pPr>
        <w:numPr>
          <w:ilvl w:val="0"/>
          <w:numId w:val="192"/>
        </w:numPr>
        <w:tabs>
          <w:tab w:val="left" w:pos="567"/>
        </w:tabs>
        <w:spacing w:after="0" w:line="240" w:lineRule="auto"/>
        <w:ind w:left="567" w:hanging="283"/>
        <w:rPr>
          <w:rFonts w:ascii="Arial" w:hAnsi="Arial" w:cs="Arial"/>
        </w:rPr>
      </w:pPr>
      <w:r w:rsidRPr="00D24DAA">
        <w:rPr>
          <w:rFonts w:ascii="Arial" w:hAnsi="Arial" w:cs="Arial"/>
        </w:rPr>
        <w:t>Της  Aλεξάνδρειας Ζώνης Καινοτομίας Α.Ε.(</w:t>
      </w:r>
      <w:r w:rsidRPr="00D24DAA">
        <w:rPr>
          <w:rFonts w:ascii="Arial" w:hAnsi="Arial" w:cs="Arial"/>
          <w:lang w:val="en-US"/>
        </w:rPr>
        <w:t>AZ</w:t>
      </w:r>
      <w:r w:rsidRPr="00D24DAA">
        <w:rPr>
          <w:rFonts w:ascii="Arial" w:hAnsi="Arial" w:cs="Arial"/>
        </w:rPr>
        <w:t xml:space="preserve"> </w:t>
      </w:r>
      <w:r w:rsidRPr="00D24DAA">
        <w:rPr>
          <w:rFonts w:ascii="Arial" w:hAnsi="Arial" w:cs="Arial"/>
          <w:lang w:val="en-US"/>
        </w:rPr>
        <w:t>K</w:t>
      </w:r>
      <w:r w:rsidRPr="00D24DAA">
        <w:rPr>
          <w:rFonts w:ascii="Arial" w:hAnsi="Arial" w:cs="Arial"/>
        </w:rPr>
        <w:t xml:space="preserve">  Α.Ε.)</w:t>
      </w:r>
    </w:p>
    <w:p w:rsidR="00556F15" w:rsidRPr="00D24DAA" w:rsidRDefault="00556F15" w:rsidP="00144039">
      <w:pPr>
        <w:pStyle w:val="10"/>
        <w:numPr>
          <w:ilvl w:val="0"/>
          <w:numId w:val="192"/>
        </w:numPr>
        <w:tabs>
          <w:tab w:val="left" w:pos="567"/>
        </w:tabs>
        <w:ind w:left="567" w:hanging="283"/>
        <w:contextualSpacing/>
        <w:rPr>
          <w:rFonts w:ascii="Arial" w:hAnsi="Arial" w:cs="Arial"/>
          <w:sz w:val="22"/>
          <w:szCs w:val="22"/>
        </w:rPr>
      </w:pPr>
      <w:r w:rsidRPr="00D24DAA">
        <w:rPr>
          <w:rFonts w:ascii="Arial" w:hAnsi="Arial" w:cs="Arial"/>
          <w:sz w:val="22"/>
          <w:szCs w:val="22"/>
        </w:rPr>
        <w:t xml:space="preserve">Του Ελληνικού Οργανισμού Μικρών – Μεσαίων Επιχειρήσεων και Χειροτεχνίας Α.Ε. (ΕΟΜΜΕΧ Α.Ε.) έως την ολοκλήρωση της συγχώνευσής της με απορρόφηση από την ΕΤΕΑΝ Α.Ε. σύμφωνα με τις διατάξεις του Ν. 4038/2012 </w:t>
      </w:r>
      <w:r w:rsidRPr="00D24DAA">
        <w:rPr>
          <w:rFonts w:ascii="Arial" w:hAnsi="Arial" w:cs="Arial"/>
          <w:sz w:val="22"/>
          <w:szCs w:val="22"/>
        </w:rPr>
        <w:lastRenderedPageBreak/>
        <w:t xml:space="preserve">(Α΄14) και της ΚΥΑ 4507/2011 (Β΄2542) και οι υπό εκκαθάριση βάσει του άρθρου 16 του Ν. 4038/2012 θυγατρικές της εταιρείες – κλαδικά ινστιτούτα αυτής: «ΕΛΚΕΔΕ Κέντρο Τεχνολογίας και Σχεδιασμού Α.Ε. (ΕΛΚΕΔΕ Α.Ε.)», «Ελληνικό Κέντρο Αργιλλομάζης Α.Ε. «ΕΛΚΕΑ Α.Ε.», «Ελληνικό Κέντρο Αργυροχρυσοχοϊας Α.Ε. (ΕΛΚΑ Α.Ε.)» και «Κέντρο Ελληνικής Γούνας Α.Ε. (ΚΕΓ Α.Ε.)». </w:t>
      </w:r>
    </w:p>
    <w:p w:rsidR="00556F15" w:rsidRPr="00D24DAA" w:rsidRDefault="00556F15" w:rsidP="00144039">
      <w:pPr>
        <w:numPr>
          <w:ilvl w:val="0"/>
          <w:numId w:val="192"/>
        </w:numPr>
        <w:tabs>
          <w:tab w:val="left" w:pos="567"/>
        </w:tabs>
        <w:spacing w:after="0" w:line="240" w:lineRule="auto"/>
        <w:ind w:left="568" w:hanging="284"/>
        <w:rPr>
          <w:rFonts w:ascii="Arial" w:hAnsi="Arial" w:cs="Arial"/>
        </w:rPr>
      </w:pPr>
      <w:r w:rsidRPr="00D24DAA">
        <w:rPr>
          <w:rFonts w:ascii="Arial" w:hAnsi="Arial" w:cs="Arial"/>
        </w:rPr>
        <w:t xml:space="preserve">Του Οργανισμού Κεντρικής Αγοράς Αθηνών (Ο.Κ.Α.Α. Α.Ε). </w:t>
      </w:r>
    </w:p>
    <w:p w:rsidR="00556F15" w:rsidRPr="00D24DAA" w:rsidRDefault="00556F15" w:rsidP="00144039">
      <w:pPr>
        <w:numPr>
          <w:ilvl w:val="0"/>
          <w:numId w:val="192"/>
        </w:numPr>
        <w:tabs>
          <w:tab w:val="left" w:pos="567"/>
        </w:tabs>
        <w:spacing w:after="0" w:line="240" w:lineRule="auto"/>
        <w:ind w:left="568" w:hanging="284"/>
        <w:rPr>
          <w:rFonts w:ascii="Arial" w:hAnsi="Arial" w:cs="Arial"/>
        </w:rPr>
      </w:pPr>
      <w:r w:rsidRPr="00D24DAA">
        <w:rPr>
          <w:rFonts w:ascii="Arial" w:hAnsi="Arial" w:cs="Arial"/>
        </w:rPr>
        <w:t>Του Οργανισμού Κεντρικής Αγοράς Θεσσαλονίκης (Ο.Κ.Α.Θ. Α.Ε).</w:t>
      </w:r>
    </w:p>
    <w:p w:rsidR="00556F15" w:rsidRPr="00D24DAA" w:rsidRDefault="00556F15" w:rsidP="00144039">
      <w:pPr>
        <w:pStyle w:val="10"/>
        <w:numPr>
          <w:ilvl w:val="0"/>
          <w:numId w:val="192"/>
        </w:numPr>
        <w:tabs>
          <w:tab w:val="clear" w:pos="720"/>
          <w:tab w:val="left" w:pos="567"/>
        </w:tabs>
        <w:ind w:left="0" w:firstLine="284"/>
        <w:contextualSpacing/>
        <w:rPr>
          <w:rFonts w:ascii="Arial" w:hAnsi="Arial" w:cs="Arial"/>
          <w:sz w:val="22"/>
          <w:szCs w:val="22"/>
        </w:rPr>
      </w:pPr>
      <w:r w:rsidRPr="00D24DAA">
        <w:rPr>
          <w:rFonts w:ascii="Arial" w:hAnsi="Arial" w:cs="Arial"/>
          <w:sz w:val="22"/>
          <w:szCs w:val="22"/>
        </w:rPr>
        <w:t xml:space="preserve">Του  Οργανισμού  Λαϊκών Αγορών Αθήνας – Πειραιά (Ο.Λ.Α.Α.Π. Α.Ε.) </w:t>
      </w:r>
    </w:p>
    <w:p w:rsidR="00556F15" w:rsidRPr="00D24DAA" w:rsidRDefault="00556F15" w:rsidP="00144039">
      <w:pPr>
        <w:pStyle w:val="10"/>
        <w:numPr>
          <w:ilvl w:val="0"/>
          <w:numId w:val="192"/>
        </w:numPr>
        <w:tabs>
          <w:tab w:val="clear" w:pos="720"/>
          <w:tab w:val="left" w:pos="567"/>
        </w:tabs>
        <w:ind w:left="567" w:hanging="283"/>
        <w:contextualSpacing/>
        <w:rPr>
          <w:rFonts w:ascii="Arial" w:hAnsi="Arial" w:cs="Arial"/>
          <w:sz w:val="22"/>
          <w:szCs w:val="22"/>
        </w:rPr>
      </w:pPr>
      <w:r w:rsidRPr="00D24DAA">
        <w:rPr>
          <w:rFonts w:ascii="Arial" w:hAnsi="Arial" w:cs="Arial"/>
          <w:sz w:val="22"/>
          <w:szCs w:val="22"/>
        </w:rPr>
        <w:t>Του  Οργανισμού Λαϊκών Αγορών Θεσσαλονίκης (Ο.Λ.Α.Θ  Α.Ε.)</w:t>
      </w:r>
    </w:p>
    <w:p w:rsidR="00556F15" w:rsidRPr="00D24DAA" w:rsidRDefault="00556F15" w:rsidP="00144039">
      <w:pPr>
        <w:numPr>
          <w:ilvl w:val="0"/>
          <w:numId w:val="192"/>
        </w:numPr>
        <w:tabs>
          <w:tab w:val="left" w:pos="567"/>
        </w:tabs>
        <w:spacing w:after="0" w:line="240" w:lineRule="auto"/>
        <w:ind w:left="568" w:hanging="284"/>
        <w:jc w:val="both"/>
        <w:rPr>
          <w:rFonts w:ascii="Arial" w:hAnsi="Arial" w:cs="Arial"/>
        </w:rPr>
      </w:pPr>
      <w:r w:rsidRPr="00D24DAA">
        <w:rPr>
          <w:rFonts w:ascii="Arial" w:hAnsi="Arial" w:cs="Arial"/>
        </w:rPr>
        <w:t>Των  Οργανισμών Λιμένων:  Βόλου, Θεσσαλονίκης, Καβάλας, Κέρκυρας, Πατρών, Αλεξανδρούπολης, Ελευσίνας, Ηγουμενίτσας, Ηρακλείου, Λαυρίου, Πειραιώς και  Ραφήνα</w:t>
      </w:r>
    </w:p>
    <w:p w:rsidR="00556F15" w:rsidRPr="00D24DAA" w:rsidRDefault="00556F15" w:rsidP="00556F15">
      <w:pPr>
        <w:tabs>
          <w:tab w:val="left" w:pos="567"/>
        </w:tabs>
        <w:ind w:left="284"/>
        <w:jc w:val="center"/>
        <w:rPr>
          <w:rFonts w:ascii="Arial" w:hAnsi="Arial" w:cs="Arial"/>
        </w:rPr>
      </w:pPr>
    </w:p>
    <w:p w:rsidR="00556F15" w:rsidRPr="00D24DAA" w:rsidRDefault="00556F15" w:rsidP="00556F15">
      <w:pPr>
        <w:tabs>
          <w:tab w:val="left" w:pos="567"/>
        </w:tabs>
        <w:ind w:left="284"/>
        <w:jc w:val="center"/>
        <w:rPr>
          <w:rFonts w:ascii="Arial" w:hAnsi="Arial" w:cs="Arial"/>
          <w:lang w:val="en-US"/>
        </w:rPr>
      </w:pPr>
      <w:r w:rsidRPr="00D24DAA">
        <w:rPr>
          <w:rFonts w:ascii="Arial" w:hAnsi="Arial" w:cs="Arial"/>
        </w:rPr>
        <w:t xml:space="preserve">Άρθρο </w:t>
      </w:r>
      <w:r w:rsidR="00A8640A" w:rsidRPr="00D24DAA">
        <w:rPr>
          <w:rFonts w:ascii="Arial" w:hAnsi="Arial" w:cs="Arial"/>
          <w:lang w:val="en-US"/>
        </w:rPr>
        <w:t>38</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Υπουργός – Γενικός Γραμματέας</w:t>
      </w:r>
    </w:p>
    <w:p w:rsidR="00556F15" w:rsidRPr="00D24DAA" w:rsidRDefault="00556F15" w:rsidP="000A4303">
      <w:pPr>
        <w:pStyle w:val="10"/>
        <w:numPr>
          <w:ilvl w:val="0"/>
          <w:numId w:val="194"/>
        </w:numPr>
        <w:tabs>
          <w:tab w:val="left" w:pos="284"/>
        </w:tabs>
        <w:spacing w:beforeLines="120"/>
        <w:ind w:left="284" w:hanging="284"/>
        <w:contextualSpacing/>
        <w:jc w:val="both"/>
        <w:rPr>
          <w:rFonts w:ascii="Arial" w:hAnsi="Arial" w:cs="Arial"/>
          <w:sz w:val="22"/>
          <w:szCs w:val="22"/>
        </w:rPr>
      </w:pPr>
      <w:r w:rsidRPr="00D24DAA">
        <w:rPr>
          <w:rFonts w:ascii="Arial" w:hAnsi="Arial" w:cs="Arial"/>
          <w:sz w:val="22"/>
          <w:szCs w:val="22"/>
        </w:rPr>
        <w:t xml:space="preserve">Ο Υπουργός Ανάπτυξης, Ανταγωνιστικότητας και Ναυτιλίας ασκεί την ανώτατη διεύθυνση των Υπηρεσιών του Υπουργείου, του οποίου χαράσσει την πολιτική, στο πλαίσιο της κυβερνητικής πολιτικής και κατευθύνει, συντονίζει, εποπτεύει και ελέγχει τη δράση τους. </w:t>
      </w:r>
    </w:p>
    <w:p w:rsidR="00556F15" w:rsidRPr="00D24DAA" w:rsidRDefault="00556F15" w:rsidP="000A4303">
      <w:pPr>
        <w:pStyle w:val="10"/>
        <w:tabs>
          <w:tab w:val="left" w:pos="284"/>
        </w:tabs>
        <w:spacing w:beforeLines="120"/>
        <w:jc w:val="both"/>
        <w:rPr>
          <w:rFonts w:ascii="Arial" w:hAnsi="Arial" w:cs="Arial"/>
          <w:sz w:val="22"/>
          <w:szCs w:val="22"/>
        </w:rPr>
      </w:pPr>
    </w:p>
    <w:p w:rsidR="00556F15" w:rsidRPr="00D24DAA" w:rsidRDefault="00556F15" w:rsidP="000A4303">
      <w:pPr>
        <w:pStyle w:val="10"/>
        <w:numPr>
          <w:ilvl w:val="0"/>
          <w:numId w:val="194"/>
        </w:numPr>
        <w:tabs>
          <w:tab w:val="left" w:pos="284"/>
        </w:tabs>
        <w:spacing w:beforeLines="120"/>
        <w:ind w:left="284" w:hanging="284"/>
        <w:contextualSpacing/>
        <w:jc w:val="both"/>
        <w:rPr>
          <w:rFonts w:ascii="Arial" w:hAnsi="Arial" w:cs="Arial"/>
          <w:sz w:val="22"/>
          <w:szCs w:val="22"/>
        </w:rPr>
      </w:pPr>
      <w:r w:rsidRPr="00D24DAA">
        <w:rPr>
          <w:rFonts w:ascii="Arial" w:hAnsi="Arial" w:cs="Arial"/>
          <w:sz w:val="22"/>
          <w:szCs w:val="22"/>
        </w:rPr>
        <w:t xml:space="preserve">Ο Γενικός Γραμματέας του Υπουργείου προΐσταται αμέσως μετά τον Υπουργό, τον Αναπληρωτή Υπουργό και τον Υφυπουργό, όλων των υπηρεσιών του Υπουργείου, εκτός από αυτές που αποτελούν Γενική Γραμματεία, έχει την ευθύνη για την εύρυθμη λειτουργία τους και προσυπογράφει όλα τα έγγραφα που υπογράφει ο Υπουργός, Αναπληρωτής Υπουργός και Υφυπουργός, εφόσον προέρχονται από τις υπαγόμενες σε αυτόν υπηρεσίες, εκτός αν τα έγγραφα αυτά προσυπογράφονται από Ειδικό Γραμματέα. </w:t>
      </w:r>
    </w:p>
    <w:p w:rsidR="00556F15" w:rsidRPr="00D24DAA" w:rsidRDefault="00556F15" w:rsidP="000A4303">
      <w:pPr>
        <w:pStyle w:val="10"/>
        <w:tabs>
          <w:tab w:val="left" w:pos="284"/>
        </w:tabs>
        <w:spacing w:beforeLines="120"/>
        <w:jc w:val="both"/>
        <w:rPr>
          <w:rFonts w:ascii="Arial" w:hAnsi="Arial" w:cs="Arial"/>
          <w:sz w:val="22"/>
          <w:szCs w:val="22"/>
        </w:rPr>
      </w:pPr>
    </w:p>
    <w:p w:rsidR="00556F15" w:rsidRPr="00D24DAA" w:rsidRDefault="00556F15" w:rsidP="000A4303">
      <w:pPr>
        <w:pStyle w:val="10"/>
        <w:numPr>
          <w:ilvl w:val="0"/>
          <w:numId w:val="194"/>
        </w:numPr>
        <w:tabs>
          <w:tab w:val="left" w:pos="284"/>
        </w:tabs>
        <w:spacing w:beforeLines="120"/>
        <w:ind w:left="284" w:hanging="284"/>
        <w:contextualSpacing/>
        <w:jc w:val="both"/>
        <w:rPr>
          <w:rFonts w:ascii="Arial" w:hAnsi="Arial" w:cs="Arial"/>
          <w:sz w:val="22"/>
          <w:szCs w:val="22"/>
        </w:rPr>
      </w:pPr>
      <w:r w:rsidRPr="00D24DAA">
        <w:rPr>
          <w:rFonts w:ascii="Arial" w:hAnsi="Arial" w:cs="Arial"/>
          <w:sz w:val="22"/>
          <w:szCs w:val="22"/>
        </w:rPr>
        <w:t xml:space="preserve">Επίσης ο Γενικός Γραμματέας: </w:t>
      </w:r>
    </w:p>
    <w:p w:rsidR="00556F15" w:rsidRPr="00D24DAA" w:rsidRDefault="00556F15" w:rsidP="000A4303">
      <w:pPr>
        <w:pStyle w:val="10"/>
        <w:tabs>
          <w:tab w:val="left" w:pos="567"/>
        </w:tabs>
        <w:spacing w:beforeLines="120"/>
        <w:ind w:left="568" w:hanging="284"/>
        <w:jc w:val="both"/>
        <w:rPr>
          <w:rFonts w:ascii="Arial" w:hAnsi="Arial" w:cs="Arial"/>
          <w:sz w:val="22"/>
          <w:szCs w:val="22"/>
        </w:rPr>
      </w:pPr>
      <w:r w:rsidRPr="00D24DAA">
        <w:rPr>
          <w:rFonts w:ascii="Arial" w:hAnsi="Arial" w:cs="Arial"/>
          <w:sz w:val="22"/>
          <w:szCs w:val="22"/>
        </w:rPr>
        <w:t>α. Ασκεί αμέσως μετά τον Υπουργό, την αρμοδιότητα συντονισμού της δράσης όλων των Υπηρεσιών που συγκροτούν, υπάγονται ή εποπτεύονται από το αρμόδιο Υπουργείο.</w:t>
      </w:r>
    </w:p>
    <w:p w:rsidR="00556F15" w:rsidRPr="00D24DAA" w:rsidRDefault="00556F15" w:rsidP="000A4303">
      <w:pPr>
        <w:pStyle w:val="10"/>
        <w:tabs>
          <w:tab w:val="left" w:pos="567"/>
        </w:tabs>
        <w:spacing w:beforeLines="120"/>
        <w:ind w:left="567" w:hanging="283"/>
        <w:jc w:val="both"/>
        <w:rPr>
          <w:rFonts w:ascii="Arial" w:hAnsi="Arial" w:cs="Arial"/>
          <w:sz w:val="22"/>
          <w:szCs w:val="22"/>
        </w:rPr>
      </w:pPr>
      <w:r w:rsidRPr="00D24DAA">
        <w:rPr>
          <w:rFonts w:ascii="Arial" w:hAnsi="Arial" w:cs="Arial"/>
          <w:sz w:val="22"/>
          <w:szCs w:val="22"/>
        </w:rPr>
        <w:t xml:space="preserve">β. Μπορεί να συμμετέχει χωρίς ψήφο σε κάθε είδους Συμβούλια ή Επιτροπές του Υπουργείου, στα οποία δεν είναι μέλος, εκτός από τα Υπηρεσιακά και Πειθαρχικά Συμβούλια και ασκεί κάθε άλλη αρμοδιότητα που του παρέχει ο Νόμος ή του αναθέτει ο Υπουργός. </w:t>
      </w:r>
    </w:p>
    <w:p w:rsidR="00556F15" w:rsidRPr="00D24DAA" w:rsidRDefault="00556F15" w:rsidP="00556F15">
      <w:pPr>
        <w:tabs>
          <w:tab w:val="left" w:pos="567"/>
        </w:tabs>
        <w:ind w:firstLine="284"/>
        <w:rPr>
          <w:rFonts w:ascii="Arial" w:eastAsia="Calibri" w:hAnsi="Arial" w:cs="Arial"/>
        </w:rPr>
      </w:pPr>
    </w:p>
    <w:p w:rsidR="00556F15" w:rsidRPr="00D24DAA" w:rsidRDefault="00556F15" w:rsidP="00556F15">
      <w:pPr>
        <w:pStyle w:val="10"/>
        <w:tabs>
          <w:tab w:val="left" w:pos="567"/>
        </w:tabs>
        <w:ind w:left="0" w:firstLine="284"/>
        <w:jc w:val="center"/>
        <w:rPr>
          <w:rFonts w:ascii="Arial" w:hAnsi="Arial" w:cs="Arial"/>
          <w:sz w:val="22"/>
          <w:szCs w:val="22"/>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A8640A" w:rsidRPr="00D24DAA">
        <w:rPr>
          <w:rFonts w:ascii="Arial" w:hAnsi="Arial" w:cs="Arial"/>
          <w:lang w:val="en-US"/>
        </w:rPr>
        <w:t>39</w:t>
      </w:r>
      <w:r w:rsidRPr="00D24DAA">
        <w:rPr>
          <w:rFonts w:ascii="Arial" w:hAnsi="Arial" w:cs="Arial"/>
        </w:rPr>
        <w:t xml:space="preserve"> </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Αυτοτελή Γραφεία </w:t>
      </w:r>
    </w:p>
    <w:p w:rsidR="00556F15" w:rsidRPr="00D24DAA" w:rsidRDefault="00556F15" w:rsidP="00144039">
      <w:pPr>
        <w:pStyle w:val="10"/>
        <w:numPr>
          <w:ilvl w:val="0"/>
          <w:numId w:val="195"/>
        </w:numPr>
        <w:tabs>
          <w:tab w:val="left" w:pos="284"/>
        </w:tabs>
        <w:ind w:left="284" w:hanging="284"/>
        <w:contextualSpacing/>
        <w:rPr>
          <w:rFonts w:ascii="Arial" w:hAnsi="Arial" w:cs="Arial"/>
          <w:sz w:val="22"/>
          <w:szCs w:val="22"/>
        </w:rPr>
      </w:pPr>
      <w:r w:rsidRPr="00D24DAA">
        <w:rPr>
          <w:rFonts w:ascii="Arial" w:hAnsi="Arial" w:cs="Arial"/>
          <w:sz w:val="22"/>
          <w:szCs w:val="22"/>
        </w:rPr>
        <w:t xml:space="preserve">Το Γραφείο του Υπουργού Ανάπτυξης, Ανταγωνιστικότητας και Ναυτιλίας συγκροτείται και λειτουργεί κατά τις κείμενες διατάξεις (π.δ. 63/2005 </w:t>
      </w:r>
      <w:r w:rsidRPr="00D24DAA">
        <w:rPr>
          <w:rFonts w:ascii="Arial" w:hAnsi="Arial" w:cs="Arial"/>
          <w:sz w:val="22"/>
          <w:szCs w:val="22"/>
        </w:rPr>
        <w:lastRenderedPageBreak/>
        <w:t>«Κωδικοποίηση της νομοθεσίας για την Κυβέρνηση και τα Κυβερνητικά Όργανα, όπως ισχύει)</w:t>
      </w:r>
      <w:r w:rsidRPr="00D24DAA" w:rsidDel="00333791">
        <w:rPr>
          <w:rFonts w:ascii="Arial" w:hAnsi="Arial" w:cs="Arial"/>
          <w:sz w:val="22"/>
          <w:szCs w:val="22"/>
        </w:rPr>
        <w:t xml:space="preserve"> </w:t>
      </w:r>
    </w:p>
    <w:p w:rsidR="00556F15" w:rsidRPr="00D24DAA" w:rsidRDefault="00556F15" w:rsidP="00556F15">
      <w:pPr>
        <w:pStyle w:val="10"/>
        <w:tabs>
          <w:tab w:val="left" w:pos="284"/>
        </w:tabs>
        <w:ind w:left="0"/>
        <w:rPr>
          <w:rFonts w:ascii="Arial" w:hAnsi="Arial" w:cs="Arial"/>
          <w:sz w:val="22"/>
          <w:szCs w:val="22"/>
        </w:rPr>
      </w:pPr>
    </w:p>
    <w:p w:rsidR="00556F15" w:rsidRPr="00D24DAA" w:rsidRDefault="00556F15" w:rsidP="00144039">
      <w:pPr>
        <w:pStyle w:val="10"/>
        <w:numPr>
          <w:ilvl w:val="0"/>
          <w:numId w:val="195"/>
        </w:numPr>
        <w:tabs>
          <w:tab w:val="left" w:pos="284"/>
        </w:tabs>
        <w:ind w:left="360"/>
        <w:contextualSpacing/>
        <w:rPr>
          <w:rFonts w:ascii="Arial" w:hAnsi="Arial" w:cs="Arial"/>
          <w:sz w:val="22"/>
          <w:szCs w:val="22"/>
        </w:rPr>
      </w:pPr>
      <w:r w:rsidRPr="00D24DAA">
        <w:rPr>
          <w:rFonts w:ascii="Arial" w:hAnsi="Arial" w:cs="Arial"/>
          <w:sz w:val="22"/>
          <w:szCs w:val="22"/>
        </w:rPr>
        <w:t>Το Γραφείο του Γενικού Γραμματέα, συγκροτείται και λειτουργεί κατά τις κείμενες διατάξεις (π.δ. 63/2005 «Κωδικοποίηση της νομοθεσίας για την Κυβέρνηση και τα Κυβερνητικά Όργανα, όπως ισχύει).</w:t>
      </w:r>
    </w:p>
    <w:p w:rsidR="00556F15" w:rsidRPr="00D24DAA" w:rsidRDefault="00556F15" w:rsidP="00556F15">
      <w:pPr>
        <w:pStyle w:val="10"/>
        <w:tabs>
          <w:tab w:val="left" w:pos="284"/>
        </w:tabs>
        <w:ind w:left="0"/>
        <w:rPr>
          <w:rFonts w:ascii="Arial" w:hAnsi="Arial" w:cs="Arial"/>
          <w:sz w:val="22"/>
          <w:szCs w:val="22"/>
        </w:rPr>
      </w:pPr>
    </w:p>
    <w:p w:rsidR="00556F15" w:rsidRPr="00D24DAA" w:rsidRDefault="00556F15" w:rsidP="00144039">
      <w:pPr>
        <w:pStyle w:val="10"/>
        <w:numPr>
          <w:ilvl w:val="0"/>
          <w:numId w:val="195"/>
        </w:numPr>
        <w:tabs>
          <w:tab w:val="left" w:pos="284"/>
        </w:tabs>
        <w:ind w:left="360"/>
        <w:contextualSpacing/>
        <w:rPr>
          <w:rFonts w:ascii="Arial" w:hAnsi="Arial" w:cs="Arial"/>
          <w:sz w:val="22"/>
          <w:szCs w:val="22"/>
        </w:rPr>
      </w:pPr>
      <w:r w:rsidRPr="00D24DAA">
        <w:rPr>
          <w:rFonts w:ascii="Arial" w:hAnsi="Arial" w:cs="Arial"/>
          <w:sz w:val="22"/>
          <w:szCs w:val="22"/>
        </w:rPr>
        <w:t>α. Το Γραφείο Νομοθετικής Πρωτοβουλίας, που συγκροτείται και λειτουργεί κατά τις διατάξεις του ν. 4048/2012 «Ρυθμιστική Κυβέρνηση: Αρχές, Διαδικασίες και Μέσα Καλής  Νομοθέτησης» (ΦΕΚ Α΄ 34).</w:t>
      </w:r>
    </w:p>
    <w:p w:rsidR="00556F15" w:rsidRPr="00D24DAA" w:rsidRDefault="00556F15" w:rsidP="00556F15">
      <w:pPr>
        <w:pStyle w:val="10"/>
        <w:tabs>
          <w:tab w:val="left" w:pos="-284"/>
          <w:tab w:val="left" w:pos="284"/>
        </w:tabs>
        <w:ind w:left="-284"/>
        <w:rPr>
          <w:rFonts w:ascii="Arial" w:hAnsi="Arial" w:cs="Arial"/>
          <w:sz w:val="22"/>
          <w:szCs w:val="22"/>
        </w:rPr>
      </w:pPr>
      <w:r w:rsidRPr="00D24DAA">
        <w:rPr>
          <w:rFonts w:ascii="Arial" w:hAnsi="Arial" w:cs="Arial"/>
          <w:sz w:val="22"/>
          <w:szCs w:val="22"/>
        </w:rPr>
        <w:t xml:space="preserve">           β. Στο Γραφείο Νομοθετικής Πρωτοβουλίας προΐσταται υπάλληλος Κατηγορίας ΠΕ    </w:t>
      </w:r>
    </w:p>
    <w:p w:rsidR="00556F15" w:rsidRPr="00D24DAA" w:rsidRDefault="00556F15" w:rsidP="00556F15">
      <w:pPr>
        <w:pStyle w:val="10"/>
        <w:tabs>
          <w:tab w:val="left" w:pos="-284"/>
          <w:tab w:val="left" w:pos="284"/>
        </w:tabs>
        <w:ind w:left="-284"/>
        <w:rPr>
          <w:rFonts w:ascii="Arial" w:hAnsi="Arial" w:cs="Arial"/>
          <w:sz w:val="22"/>
          <w:szCs w:val="22"/>
        </w:rPr>
      </w:pPr>
      <w:r w:rsidRPr="00D24DAA">
        <w:rPr>
          <w:rFonts w:ascii="Arial" w:hAnsi="Arial" w:cs="Arial"/>
          <w:sz w:val="22"/>
          <w:szCs w:val="22"/>
        </w:rPr>
        <w:t xml:space="preserve">          Κλάδου Διοικητικού – Οικονομικού, κάτοχος πτυχίου Νομικής</w:t>
      </w:r>
      <w:r w:rsidR="002D22F4" w:rsidRPr="00D24DAA">
        <w:rPr>
          <w:rFonts w:ascii="Arial" w:hAnsi="Arial" w:cs="Arial"/>
          <w:sz w:val="22"/>
          <w:szCs w:val="22"/>
        </w:rPr>
        <w:t>.</w:t>
      </w:r>
      <w:r w:rsidRPr="00D24DAA">
        <w:rPr>
          <w:rFonts w:ascii="Arial" w:hAnsi="Arial" w:cs="Arial"/>
          <w:sz w:val="22"/>
          <w:szCs w:val="22"/>
        </w:rPr>
        <w:t xml:space="preserve"> </w:t>
      </w:r>
    </w:p>
    <w:p w:rsidR="00556F15" w:rsidRPr="00D24DAA" w:rsidRDefault="00556F15" w:rsidP="00556F15">
      <w:pPr>
        <w:pStyle w:val="10"/>
        <w:tabs>
          <w:tab w:val="left" w:pos="284"/>
        </w:tabs>
        <w:ind w:left="0"/>
        <w:rPr>
          <w:rFonts w:ascii="Arial" w:hAnsi="Arial" w:cs="Arial"/>
          <w:sz w:val="22"/>
          <w:szCs w:val="22"/>
        </w:rPr>
      </w:pPr>
    </w:p>
    <w:p w:rsidR="00556F15" w:rsidRPr="00D24DAA" w:rsidRDefault="00556F15" w:rsidP="00556F15">
      <w:pPr>
        <w:pStyle w:val="10"/>
        <w:tabs>
          <w:tab w:val="left" w:pos="284"/>
        </w:tabs>
        <w:ind w:left="360"/>
        <w:rPr>
          <w:rFonts w:ascii="Arial" w:eastAsia="Times New Roman" w:hAnsi="Arial" w:cs="Arial"/>
          <w:strike/>
          <w:sz w:val="22"/>
          <w:szCs w:val="22"/>
        </w:rPr>
      </w:pPr>
    </w:p>
    <w:p w:rsidR="00556F15" w:rsidRPr="00D24DAA" w:rsidRDefault="00556F15" w:rsidP="00556F15">
      <w:pPr>
        <w:pStyle w:val="10"/>
        <w:tabs>
          <w:tab w:val="left" w:pos="284"/>
        </w:tabs>
        <w:ind w:left="360"/>
        <w:rPr>
          <w:rFonts w:ascii="Arial" w:eastAsia="Times New Roman" w:hAnsi="Arial" w:cs="Arial"/>
          <w:strike/>
          <w:sz w:val="22"/>
          <w:szCs w:val="22"/>
        </w:rPr>
      </w:pPr>
    </w:p>
    <w:p w:rsidR="00556F15" w:rsidRPr="00D24DAA" w:rsidRDefault="00556F15" w:rsidP="00556F15">
      <w:pPr>
        <w:pStyle w:val="10"/>
        <w:tabs>
          <w:tab w:val="left" w:pos="284"/>
        </w:tabs>
        <w:ind w:left="360"/>
        <w:rPr>
          <w:rFonts w:ascii="Arial" w:hAnsi="Arial" w:cs="Arial"/>
          <w:sz w:val="22"/>
          <w:szCs w:val="22"/>
        </w:rPr>
      </w:pPr>
      <w:r w:rsidRPr="00D24DAA">
        <w:rPr>
          <w:rFonts w:ascii="Arial" w:hAnsi="Arial" w:cs="Arial"/>
          <w:sz w:val="22"/>
          <w:szCs w:val="22"/>
        </w:rPr>
        <w:t>4.Το Γραφείο Κοινοβουλευτικού Ελέγχου</w:t>
      </w:r>
    </w:p>
    <w:p w:rsidR="00556F15" w:rsidRPr="00D24DAA" w:rsidRDefault="00556F15" w:rsidP="00556F15">
      <w:pPr>
        <w:pStyle w:val="-HTML"/>
        <w:tabs>
          <w:tab w:val="clear" w:pos="916"/>
          <w:tab w:val="clear" w:pos="1832"/>
          <w:tab w:val="clear" w:pos="2748"/>
          <w:tab w:val="clear" w:pos="3664"/>
          <w:tab w:val="clear" w:pos="4580"/>
          <w:tab w:val="clear" w:pos="5496"/>
          <w:tab w:val="left" w:pos="567"/>
        </w:tabs>
        <w:spacing w:before="120"/>
        <w:ind w:right="150" w:firstLine="284"/>
        <w:jc w:val="both"/>
        <w:rPr>
          <w:rFonts w:ascii="Arial" w:hAnsi="Arial" w:cs="Arial"/>
          <w:sz w:val="22"/>
          <w:szCs w:val="22"/>
        </w:rPr>
      </w:pPr>
      <w:r w:rsidRPr="00D24DAA">
        <w:rPr>
          <w:rFonts w:ascii="Arial" w:hAnsi="Arial" w:cs="Arial"/>
          <w:sz w:val="22"/>
          <w:szCs w:val="22"/>
        </w:rPr>
        <w:t xml:space="preserve">Το Γραφείο Κοινοβουλευτικού Ελέγχου λειτουργεί σε επίπεδο τμήματος και  υπάγεται απευθείας στον Υπουργό. </w:t>
      </w:r>
    </w:p>
    <w:p w:rsidR="00556F15" w:rsidRPr="00D24DAA" w:rsidRDefault="00556F15" w:rsidP="00556F15">
      <w:pPr>
        <w:tabs>
          <w:tab w:val="num" w:pos="0"/>
          <w:tab w:val="left" w:pos="567"/>
        </w:tabs>
        <w:spacing w:before="120"/>
        <w:ind w:firstLine="284"/>
        <w:jc w:val="both"/>
        <w:rPr>
          <w:rFonts w:ascii="Arial" w:hAnsi="Arial" w:cs="Arial"/>
        </w:rPr>
      </w:pPr>
      <w:r w:rsidRPr="00D24DAA">
        <w:rPr>
          <w:rFonts w:ascii="Arial" w:hAnsi="Arial" w:cs="Arial"/>
        </w:rPr>
        <w:t xml:space="preserve">Στο Γραφείο Κοινοβουλευτικού Ελέγχου προΐσταται υπάλληλος Κατηγορίας ΠΕ Κλάδου      Διοικητικού – Οικονομικού. </w:t>
      </w:r>
    </w:p>
    <w:p w:rsidR="00556F15" w:rsidRPr="00D24DAA" w:rsidRDefault="00556F15" w:rsidP="00556F15">
      <w:pPr>
        <w:pStyle w:val="-HTML"/>
        <w:tabs>
          <w:tab w:val="clear" w:pos="916"/>
          <w:tab w:val="clear" w:pos="1832"/>
          <w:tab w:val="clear" w:pos="2748"/>
          <w:tab w:val="clear" w:pos="3664"/>
          <w:tab w:val="clear" w:pos="4580"/>
          <w:tab w:val="clear" w:pos="5496"/>
          <w:tab w:val="left" w:pos="567"/>
        </w:tabs>
        <w:spacing w:before="120"/>
        <w:ind w:right="147" w:firstLine="284"/>
        <w:jc w:val="both"/>
        <w:rPr>
          <w:rFonts w:ascii="Arial" w:hAnsi="Arial" w:cs="Arial"/>
          <w:sz w:val="22"/>
          <w:szCs w:val="22"/>
        </w:rPr>
      </w:pPr>
      <w:r w:rsidRPr="00D24DAA">
        <w:rPr>
          <w:rFonts w:ascii="Arial" w:hAnsi="Arial" w:cs="Arial"/>
          <w:sz w:val="22"/>
          <w:szCs w:val="22"/>
        </w:rPr>
        <w:t xml:space="preserve">Το Γραφείο έχει τις ακόλουθες αρμοδιότητες: </w:t>
      </w:r>
    </w:p>
    <w:p w:rsidR="00556F15" w:rsidRPr="00D24DAA" w:rsidRDefault="00556F15" w:rsidP="00144039">
      <w:pPr>
        <w:pStyle w:val="-HTML"/>
        <w:numPr>
          <w:ilvl w:val="1"/>
          <w:numId w:val="322"/>
        </w:numPr>
        <w:tabs>
          <w:tab w:val="clear" w:pos="916"/>
          <w:tab w:val="left" w:pos="993"/>
        </w:tabs>
        <w:spacing w:before="60"/>
        <w:ind w:right="147"/>
        <w:jc w:val="both"/>
        <w:rPr>
          <w:rFonts w:ascii="Arial" w:hAnsi="Arial" w:cs="Arial"/>
          <w:sz w:val="22"/>
          <w:szCs w:val="22"/>
        </w:rPr>
      </w:pPr>
      <w:r w:rsidRPr="00D24DAA">
        <w:rPr>
          <w:rFonts w:ascii="Arial" w:hAnsi="Arial" w:cs="Arial"/>
          <w:sz w:val="22"/>
          <w:szCs w:val="22"/>
        </w:rPr>
        <w:t>Το συντονισμό των Υπηρεσιών του Υπουργείου ή των εποπτευομένων φορέων για τη συλλογή των σχετικών στοιχείων και πληροφοριών</w:t>
      </w:r>
    </w:p>
    <w:p w:rsidR="00556F15" w:rsidRPr="00D24DAA" w:rsidRDefault="00556F15" w:rsidP="00144039">
      <w:pPr>
        <w:pStyle w:val="-HTML"/>
        <w:numPr>
          <w:ilvl w:val="1"/>
          <w:numId w:val="322"/>
        </w:numPr>
        <w:tabs>
          <w:tab w:val="clear" w:pos="916"/>
          <w:tab w:val="left" w:pos="993"/>
        </w:tabs>
        <w:spacing w:before="60"/>
        <w:ind w:right="147"/>
        <w:jc w:val="both"/>
        <w:rPr>
          <w:rFonts w:ascii="Arial" w:hAnsi="Arial" w:cs="Arial"/>
          <w:sz w:val="22"/>
          <w:szCs w:val="22"/>
        </w:rPr>
      </w:pPr>
      <w:r w:rsidRPr="00D24DAA">
        <w:rPr>
          <w:rFonts w:ascii="Arial" w:hAnsi="Arial" w:cs="Arial"/>
          <w:sz w:val="22"/>
          <w:szCs w:val="22"/>
        </w:rPr>
        <w:t xml:space="preserve">Τη μέριμνα της σύνταξης και προώθησης των σχετικών απαντήσεων που απαιτούνται </w:t>
      </w:r>
    </w:p>
    <w:p w:rsidR="00556F15" w:rsidRPr="00D24DAA" w:rsidRDefault="00556F15" w:rsidP="00556F15">
      <w:pPr>
        <w:pStyle w:val="-HTML"/>
        <w:tabs>
          <w:tab w:val="clear" w:pos="916"/>
          <w:tab w:val="left" w:pos="993"/>
        </w:tabs>
        <w:spacing w:before="60"/>
        <w:ind w:left="240" w:right="147"/>
        <w:jc w:val="both"/>
        <w:rPr>
          <w:rFonts w:ascii="Arial" w:hAnsi="Arial" w:cs="Arial"/>
          <w:sz w:val="22"/>
          <w:szCs w:val="22"/>
        </w:rPr>
      </w:pPr>
      <w:r w:rsidRPr="00D24DAA">
        <w:rPr>
          <w:rFonts w:ascii="Arial" w:hAnsi="Arial" w:cs="Arial"/>
          <w:sz w:val="22"/>
          <w:szCs w:val="22"/>
        </w:rPr>
        <w:t xml:space="preserve">            κατά την άσκηση του Κοινοβουλευτικού Ελέγχου</w:t>
      </w:r>
    </w:p>
    <w:p w:rsidR="00556F15" w:rsidRPr="00D24DAA" w:rsidRDefault="00556F15" w:rsidP="00144039">
      <w:pPr>
        <w:pStyle w:val="-HTML"/>
        <w:numPr>
          <w:ilvl w:val="1"/>
          <w:numId w:val="322"/>
        </w:numPr>
        <w:tabs>
          <w:tab w:val="clear" w:pos="916"/>
          <w:tab w:val="left" w:pos="993"/>
        </w:tabs>
        <w:spacing w:before="60"/>
        <w:ind w:right="147"/>
        <w:jc w:val="both"/>
        <w:rPr>
          <w:rFonts w:ascii="Arial" w:hAnsi="Arial" w:cs="Arial"/>
          <w:sz w:val="22"/>
          <w:szCs w:val="22"/>
        </w:rPr>
      </w:pPr>
      <w:r w:rsidRPr="00D24DAA">
        <w:rPr>
          <w:rFonts w:ascii="Arial" w:hAnsi="Arial" w:cs="Arial"/>
          <w:sz w:val="22"/>
          <w:szCs w:val="22"/>
        </w:rPr>
        <w:t>Την  τήρηση του σχετικού αρχείου.</w:t>
      </w:r>
    </w:p>
    <w:p w:rsidR="00556F15" w:rsidRPr="00D24DAA" w:rsidRDefault="00556F15" w:rsidP="00556F15">
      <w:pPr>
        <w:pStyle w:val="10"/>
        <w:tabs>
          <w:tab w:val="left" w:pos="567"/>
        </w:tabs>
        <w:rPr>
          <w:rFonts w:ascii="Arial" w:hAnsi="Arial" w:cs="Arial"/>
          <w:sz w:val="22"/>
          <w:szCs w:val="22"/>
        </w:rPr>
      </w:pPr>
    </w:p>
    <w:p w:rsidR="00556F15" w:rsidRPr="00D24DAA" w:rsidRDefault="00556F15" w:rsidP="00556F15">
      <w:pPr>
        <w:pStyle w:val="10"/>
        <w:tabs>
          <w:tab w:val="left" w:pos="567"/>
        </w:tabs>
        <w:ind w:left="0" w:firstLine="284"/>
        <w:rPr>
          <w:rFonts w:ascii="Arial" w:hAnsi="Arial" w:cs="Arial"/>
          <w:sz w:val="22"/>
          <w:szCs w:val="22"/>
          <w:highlight w:val="yellow"/>
        </w:rPr>
      </w:pPr>
    </w:p>
    <w:p w:rsidR="00556F15" w:rsidRPr="00D24DAA" w:rsidRDefault="00556F15" w:rsidP="00556F15">
      <w:pPr>
        <w:pStyle w:val="10"/>
        <w:tabs>
          <w:tab w:val="left" w:pos="284"/>
        </w:tabs>
        <w:ind w:left="360"/>
        <w:rPr>
          <w:rFonts w:ascii="Arial" w:hAnsi="Arial" w:cs="Arial"/>
          <w:sz w:val="22"/>
          <w:szCs w:val="22"/>
        </w:rPr>
      </w:pPr>
      <w:r w:rsidRPr="00D24DAA">
        <w:rPr>
          <w:rFonts w:ascii="Arial" w:hAnsi="Arial" w:cs="Arial"/>
          <w:sz w:val="22"/>
          <w:szCs w:val="22"/>
        </w:rPr>
        <w:t>5.Το Γραφείο Τύπου και Δημοσίων Σχέσεων</w:t>
      </w:r>
    </w:p>
    <w:p w:rsidR="00556F15" w:rsidRPr="00D24DAA" w:rsidRDefault="00556F15" w:rsidP="00556F1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ind w:right="147" w:firstLine="284"/>
        <w:jc w:val="both"/>
        <w:rPr>
          <w:rFonts w:ascii="Arial" w:hAnsi="Arial" w:cs="Arial"/>
          <w:sz w:val="22"/>
          <w:szCs w:val="22"/>
        </w:rPr>
      </w:pPr>
      <w:r w:rsidRPr="00D24DAA">
        <w:rPr>
          <w:rFonts w:ascii="Arial" w:hAnsi="Arial" w:cs="Arial"/>
          <w:sz w:val="22"/>
          <w:szCs w:val="22"/>
        </w:rPr>
        <w:t xml:space="preserve">Το Γραφείο Τύπου και Δημοσίων Σχέσεων λειτουργεί σε επίπεδο τμήματος και υπάγεται απευθείας στον Υπουργό. </w:t>
      </w:r>
    </w:p>
    <w:p w:rsidR="00556F15" w:rsidRPr="00D24DAA" w:rsidRDefault="00556F15" w:rsidP="00556F1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ind w:right="147" w:firstLine="284"/>
        <w:jc w:val="both"/>
        <w:rPr>
          <w:rFonts w:ascii="Arial" w:hAnsi="Arial" w:cs="Arial"/>
          <w:sz w:val="22"/>
          <w:szCs w:val="22"/>
        </w:rPr>
      </w:pPr>
      <w:r w:rsidRPr="00D24DAA">
        <w:rPr>
          <w:rFonts w:ascii="Arial" w:hAnsi="Arial" w:cs="Arial"/>
          <w:sz w:val="22"/>
          <w:szCs w:val="22"/>
        </w:rPr>
        <w:t>Στο Γραφείο Τύπου και Δημοσίων Σχέσεων προΐσταται υπάλληλος Κατηγορίας ΠΕ Κλάδου Διοικητικού – Οικονομικού ή ΤΕ Κλάδου Διοικητικού – Λογιστικού.</w:t>
      </w:r>
    </w:p>
    <w:p w:rsidR="00556F15" w:rsidRPr="00D24DAA" w:rsidRDefault="00556F15" w:rsidP="000A43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Lines="60"/>
        <w:ind w:right="147" w:firstLine="284"/>
        <w:jc w:val="both"/>
        <w:rPr>
          <w:rFonts w:ascii="Arial" w:hAnsi="Arial" w:cs="Arial"/>
          <w:sz w:val="22"/>
          <w:szCs w:val="22"/>
        </w:rPr>
      </w:pPr>
      <w:r w:rsidRPr="00D24DAA">
        <w:rPr>
          <w:rFonts w:ascii="Arial" w:hAnsi="Arial" w:cs="Arial"/>
          <w:sz w:val="22"/>
          <w:szCs w:val="22"/>
        </w:rPr>
        <w:t xml:space="preserve">Το Γραφείο Τύπου και Δημοσίων Σχέσεων έχει τις ακόλουθες αρμοδιότητες: </w:t>
      </w:r>
    </w:p>
    <w:p w:rsidR="00556F15" w:rsidRPr="00D24DAA" w:rsidRDefault="00556F15" w:rsidP="00556F15">
      <w:pPr>
        <w:pStyle w:val="-HTML"/>
        <w:tabs>
          <w:tab w:val="clear" w:pos="916"/>
          <w:tab w:val="left" w:pos="993"/>
        </w:tabs>
        <w:spacing w:before="120"/>
        <w:ind w:right="147"/>
        <w:jc w:val="both"/>
        <w:rPr>
          <w:rFonts w:ascii="Arial" w:hAnsi="Arial" w:cs="Arial"/>
          <w:sz w:val="22"/>
          <w:szCs w:val="22"/>
        </w:rPr>
      </w:pPr>
      <w:r w:rsidRPr="00D24DAA">
        <w:rPr>
          <w:rFonts w:ascii="Arial" w:hAnsi="Arial" w:cs="Arial"/>
          <w:sz w:val="22"/>
          <w:szCs w:val="22"/>
        </w:rPr>
        <w:t xml:space="preserve">    5.1Την  πληροφόρηση των Μέσων Μαζικής Ενημέρωσης για τις δραστηριότητες του     </w:t>
      </w:r>
    </w:p>
    <w:p w:rsidR="00556F15" w:rsidRPr="00D24DAA" w:rsidRDefault="00556F15" w:rsidP="00556F15">
      <w:pPr>
        <w:pStyle w:val="-HTML"/>
        <w:tabs>
          <w:tab w:val="clear" w:pos="916"/>
          <w:tab w:val="left" w:pos="993"/>
        </w:tabs>
        <w:spacing w:before="120"/>
        <w:ind w:right="147"/>
        <w:jc w:val="both"/>
        <w:rPr>
          <w:rFonts w:ascii="Arial" w:hAnsi="Arial" w:cs="Arial"/>
          <w:sz w:val="22"/>
          <w:szCs w:val="22"/>
        </w:rPr>
      </w:pPr>
      <w:r w:rsidRPr="00D24DAA">
        <w:rPr>
          <w:rFonts w:ascii="Arial" w:hAnsi="Arial" w:cs="Arial"/>
          <w:sz w:val="22"/>
          <w:szCs w:val="22"/>
        </w:rPr>
        <w:t xml:space="preserve">             Υπουργείου. </w:t>
      </w:r>
    </w:p>
    <w:p w:rsidR="00556F15" w:rsidRPr="00D24DAA" w:rsidRDefault="00556F15" w:rsidP="00556F15">
      <w:pPr>
        <w:pStyle w:val="-HTML"/>
        <w:tabs>
          <w:tab w:val="clear" w:pos="916"/>
          <w:tab w:val="left" w:pos="993"/>
        </w:tabs>
        <w:spacing w:before="60"/>
        <w:ind w:left="360" w:right="147"/>
        <w:jc w:val="both"/>
        <w:rPr>
          <w:rFonts w:ascii="Arial" w:hAnsi="Arial" w:cs="Arial"/>
          <w:sz w:val="22"/>
          <w:szCs w:val="22"/>
        </w:rPr>
      </w:pPr>
      <w:r w:rsidRPr="00D24DAA">
        <w:rPr>
          <w:rFonts w:ascii="Arial" w:hAnsi="Arial" w:cs="Arial"/>
          <w:sz w:val="22"/>
          <w:szCs w:val="22"/>
        </w:rPr>
        <w:t>5.2.Την  παρακολούθηση και συλλογή ειδήσεων και δημοσιευμάτων από τον ημερήσιο, περιοδικό ή ηλεκτρονικό τύπο καθώς και από άλλα μέσα μαζικής ενημέρωσης για θέματα που σχετίζονται με τις δραστηριότητες του Υπουργείου.</w:t>
      </w:r>
    </w:p>
    <w:p w:rsidR="00556F15" w:rsidRPr="00D24DAA" w:rsidRDefault="00556F15" w:rsidP="00556F15">
      <w:pPr>
        <w:pStyle w:val="-HTML"/>
        <w:tabs>
          <w:tab w:val="clear" w:pos="916"/>
          <w:tab w:val="left" w:pos="993"/>
        </w:tabs>
        <w:spacing w:before="60"/>
        <w:ind w:right="147"/>
        <w:jc w:val="both"/>
        <w:rPr>
          <w:rFonts w:ascii="Arial" w:hAnsi="Arial" w:cs="Arial"/>
          <w:sz w:val="22"/>
          <w:szCs w:val="22"/>
        </w:rPr>
      </w:pPr>
      <w:r w:rsidRPr="00D24DAA">
        <w:rPr>
          <w:rFonts w:ascii="Arial" w:hAnsi="Arial" w:cs="Arial"/>
          <w:sz w:val="22"/>
          <w:szCs w:val="22"/>
        </w:rPr>
        <w:t xml:space="preserve">    5.3Τη σύνταξη των κάθε είδους ανακοινώσεων και απαντήσεων του </w:t>
      </w:r>
      <w:r w:rsidRPr="00D24DAA">
        <w:rPr>
          <w:rFonts w:ascii="Arial" w:hAnsi="Arial" w:cs="Arial"/>
          <w:sz w:val="22"/>
          <w:szCs w:val="22"/>
          <w:lang w:val="en-US"/>
        </w:rPr>
        <w:t>Y</w:t>
      </w:r>
      <w:r w:rsidRPr="00D24DAA">
        <w:rPr>
          <w:rFonts w:ascii="Arial" w:hAnsi="Arial" w:cs="Arial"/>
          <w:sz w:val="22"/>
          <w:szCs w:val="22"/>
        </w:rPr>
        <w:t>πουργείου και στην     γνωστοποίησή τους προς τους ενδιαφερομένους.</w:t>
      </w:r>
    </w:p>
    <w:p w:rsidR="00556F15" w:rsidRPr="00D24DAA" w:rsidRDefault="00556F15" w:rsidP="00556F15">
      <w:pPr>
        <w:pStyle w:val="-HTML"/>
        <w:tabs>
          <w:tab w:val="clear" w:pos="916"/>
          <w:tab w:val="left" w:pos="993"/>
        </w:tabs>
        <w:spacing w:before="60"/>
        <w:ind w:right="147"/>
        <w:jc w:val="both"/>
        <w:rPr>
          <w:rFonts w:ascii="Arial" w:hAnsi="Arial" w:cs="Arial"/>
          <w:sz w:val="22"/>
          <w:szCs w:val="22"/>
        </w:rPr>
      </w:pPr>
      <w:r w:rsidRPr="00D24DAA">
        <w:rPr>
          <w:rFonts w:ascii="Arial" w:hAnsi="Arial" w:cs="Arial"/>
          <w:sz w:val="22"/>
          <w:szCs w:val="22"/>
        </w:rPr>
        <w:t xml:space="preserve">   5.4.    Την παροχή πληροφοριών στους δημοσιογράφους σχετικά με το έργο του Υπουργείου</w:t>
      </w:r>
    </w:p>
    <w:p w:rsidR="00556F15" w:rsidRPr="00D24DAA" w:rsidRDefault="00556F15" w:rsidP="00556F15">
      <w:pPr>
        <w:pStyle w:val="-HTML"/>
        <w:tabs>
          <w:tab w:val="clear" w:pos="916"/>
          <w:tab w:val="left" w:pos="993"/>
        </w:tabs>
        <w:spacing w:before="60"/>
        <w:ind w:left="180" w:right="147"/>
        <w:jc w:val="both"/>
        <w:rPr>
          <w:rFonts w:ascii="Arial" w:hAnsi="Arial" w:cs="Arial"/>
          <w:sz w:val="22"/>
          <w:szCs w:val="22"/>
        </w:rPr>
      </w:pPr>
      <w:r w:rsidRPr="00D24DAA">
        <w:rPr>
          <w:rFonts w:ascii="Arial" w:hAnsi="Arial" w:cs="Arial"/>
          <w:sz w:val="22"/>
          <w:szCs w:val="22"/>
        </w:rPr>
        <w:lastRenderedPageBreak/>
        <w:t>5.5.Την κάλυψη γεγονότων και εκδηλώσεων του Υπουργείου, ανάπτυξη δημοσίων σχέσεων, με ενέργειες και δράσεις για την προώθηση και προβολή των θεμάτων αρμοδιότητας του Υπουργείου.</w:t>
      </w:r>
    </w:p>
    <w:p w:rsidR="00556F15" w:rsidRPr="00D24DAA" w:rsidRDefault="00556F15" w:rsidP="00556F15">
      <w:pPr>
        <w:pStyle w:val="-HTML"/>
        <w:tabs>
          <w:tab w:val="clear" w:pos="916"/>
          <w:tab w:val="left" w:pos="993"/>
        </w:tabs>
        <w:spacing w:before="60"/>
        <w:ind w:right="147"/>
        <w:jc w:val="both"/>
        <w:rPr>
          <w:rFonts w:ascii="Arial" w:hAnsi="Arial" w:cs="Arial"/>
          <w:sz w:val="22"/>
          <w:szCs w:val="22"/>
        </w:rPr>
      </w:pPr>
      <w:r w:rsidRPr="00D24DAA">
        <w:rPr>
          <w:rFonts w:ascii="Arial" w:hAnsi="Arial" w:cs="Arial"/>
          <w:sz w:val="22"/>
          <w:szCs w:val="22"/>
        </w:rPr>
        <w:t xml:space="preserve">   5.6 Τη μέριμνα για την οργάνωση εκδηλώσεων, συσκέψεων, ημερίδων και για τις δημόσιες σχέσεις γενικότερα. </w:t>
      </w:r>
    </w:p>
    <w:p w:rsidR="00556F15" w:rsidRPr="00D24DAA" w:rsidRDefault="00556F15" w:rsidP="00556F15">
      <w:pPr>
        <w:pStyle w:val="-HTML"/>
        <w:tabs>
          <w:tab w:val="clear" w:pos="916"/>
          <w:tab w:val="left" w:pos="993"/>
        </w:tabs>
        <w:spacing w:before="60"/>
        <w:ind w:right="147"/>
        <w:jc w:val="both"/>
        <w:rPr>
          <w:rFonts w:ascii="Arial" w:hAnsi="Arial" w:cs="Arial"/>
          <w:sz w:val="22"/>
          <w:szCs w:val="22"/>
        </w:rPr>
      </w:pPr>
    </w:p>
    <w:p w:rsidR="00556F15" w:rsidRPr="00D24DAA" w:rsidRDefault="00556F15" w:rsidP="00556F15">
      <w:pPr>
        <w:pStyle w:val="10"/>
        <w:tabs>
          <w:tab w:val="left" w:pos="567"/>
        </w:tabs>
        <w:ind w:left="0" w:firstLine="284"/>
        <w:rPr>
          <w:rFonts w:ascii="Arial" w:hAnsi="Arial" w:cs="Arial"/>
          <w:sz w:val="22"/>
          <w:szCs w:val="22"/>
        </w:rPr>
      </w:pPr>
    </w:p>
    <w:p w:rsidR="00556F15" w:rsidRPr="00D24DAA" w:rsidRDefault="00556F15" w:rsidP="00144039">
      <w:pPr>
        <w:pStyle w:val="10"/>
        <w:numPr>
          <w:ilvl w:val="0"/>
          <w:numId w:val="321"/>
        </w:numPr>
        <w:tabs>
          <w:tab w:val="left" w:pos="284"/>
        </w:tabs>
        <w:contextualSpacing/>
        <w:rPr>
          <w:rFonts w:ascii="Arial" w:hAnsi="Arial" w:cs="Arial"/>
          <w:sz w:val="22"/>
          <w:szCs w:val="22"/>
        </w:rPr>
      </w:pPr>
      <w:r w:rsidRPr="00D24DAA">
        <w:rPr>
          <w:rFonts w:ascii="Arial" w:hAnsi="Arial" w:cs="Arial"/>
          <w:sz w:val="22"/>
          <w:szCs w:val="22"/>
        </w:rPr>
        <w:t xml:space="preserve">Το Γραφείο Νομικών Θεμάτων Ευρωπαϊκής Ένωσης </w:t>
      </w:r>
    </w:p>
    <w:p w:rsidR="00556F15" w:rsidRPr="00D24DAA" w:rsidRDefault="00556F15" w:rsidP="00556F1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50"/>
        <w:ind w:right="147" w:firstLine="284"/>
        <w:jc w:val="both"/>
        <w:rPr>
          <w:rFonts w:ascii="Arial" w:hAnsi="Arial" w:cs="Arial"/>
          <w:sz w:val="22"/>
          <w:szCs w:val="22"/>
        </w:rPr>
      </w:pPr>
      <w:r w:rsidRPr="00D24DAA">
        <w:rPr>
          <w:rFonts w:ascii="Arial" w:hAnsi="Arial" w:cs="Arial"/>
          <w:sz w:val="22"/>
          <w:szCs w:val="22"/>
        </w:rPr>
        <w:t xml:space="preserve">Το Γραφείο Νομικών Θεμάτων Ε.Ε. υπάγεται στο Γενικό Γραμματέα του Υπουργείου και λειτουργεί σε επίπεδο τμήματος. </w:t>
      </w:r>
    </w:p>
    <w:p w:rsidR="00556F15" w:rsidRPr="00D24DAA" w:rsidRDefault="00556F15" w:rsidP="00556F1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50"/>
        <w:ind w:right="150" w:firstLine="284"/>
        <w:jc w:val="both"/>
        <w:rPr>
          <w:rFonts w:ascii="Arial" w:hAnsi="Arial" w:cs="Arial"/>
          <w:sz w:val="22"/>
          <w:szCs w:val="22"/>
        </w:rPr>
      </w:pPr>
      <w:r w:rsidRPr="00D24DAA">
        <w:rPr>
          <w:rFonts w:ascii="Arial" w:hAnsi="Arial" w:cs="Arial"/>
          <w:sz w:val="22"/>
          <w:szCs w:val="22"/>
        </w:rPr>
        <w:t xml:space="preserve">Το Γραφείο Νομικών Θεμάτων Ε.Ε. έχει τις ακόλουθες αρμοδιότητες, σε συνεργασία με το    Γραφείο Νομοθετικής Πρωτοβουλίας: </w:t>
      </w:r>
    </w:p>
    <w:p w:rsidR="00556F15" w:rsidRPr="00D24DAA" w:rsidRDefault="00556F15" w:rsidP="00556F15">
      <w:pPr>
        <w:pStyle w:val="-HTML"/>
        <w:tabs>
          <w:tab w:val="clear" w:pos="916"/>
          <w:tab w:val="clear" w:pos="1832"/>
          <w:tab w:val="left" w:pos="993"/>
        </w:tabs>
        <w:spacing w:before="120"/>
        <w:ind w:right="147"/>
        <w:jc w:val="both"/>
        <w:rPr>
          <w:rFonts w:ascii="Arial" w:hAnsi="Arial" w:cs="Arial"/>
          <w:sz w:val="22"/>
          <w:szCs w:val="22"/>
        </w:rPr>
      </w:pPr>
      <w:r w:rsidRPr="00D24DAA">
        <w:rPr>
          <w:rFonts w:ascii="Arial" w:hAnsi="Arial" w:cs="Arial"/>
          <w:sz w:val="22"/>
          <w:szCs w:val="22"/>
        </w:rPr>
        <w:t>6.1.Την εφαρμογή του Κοινοτικού Δικαίου εις την οποία υπάγεται η προσαρμογή της Ελληνικής Νομοθεσίας προς την εκδιδομένη Κοινοτική, η εποπτεία της ορθής εφαρμογής της κοινοτικής νομοθεσίας και ο νομοθετικός συντονισμός των ενεργειών της Διοικήσεως.</w:t>
      </w:r>
    </w:p>
    <w:p w:rsidR="00556F15" w:rsidRPr="00D24DAA" w:rsidRDefault="00556F15" w:rsidP="00556F15">
      <w:pPr>
        <w:pStyle w:val="-HTML"/>
        <w:tabs>
          <w:tab w:val="clear" w:pos="916"/>
          <w:tab w:val="clear" w:pos="1832"/>
          <w:tab w:val="left" w:pos="993"/>
        </w:tabs>
        <w:spacing w:before="60"/>
        <w:ind w:right="147"/>
        <w:jc w:val="both"/>
        <w:rPr>
          <w:rFonts w:ascii="Arial" w:hAnsi="Arial" w:cs="Arial"/>
          <w:sz w:val="22"/>
          <w:szCs w:val="22"/>
        </w:rPr>
      </w:pPr>
      <w:r w:rsidRPr="00D24DAA">
        <w:rPr>
          <w:rFonts w:ascii="Arial" w:hAnsi="Arial" w:cs="Arial"/>
          <w:sz w:val="22"/>
          <w:szCs w:val="22"/>
        </w:rPr>
        <w:t>6.2.Την επεξεργασία και διατύπωση θέσεων επί νομικών θεμάτων αρμοδιότητας του Υπουργείου, η σύνταξη γνωμοδοτήσεων και η υποστήριξη των θέσεων του Υπουργείου σε επιτροπές και ομάδες εργασίας της Επιτροπής και του Συμβουλίου της Ευρωπαϊκής Ένωσης καθώς και επί νομικών θεμάτων που προκύπτουν από την άσκηση των γενικότερων αρμοδιοτήτων του Υπουργείου.</w:t>
      </w:r>
    </w:p>
    <w:p w:rsidR="00556F15" w:rsidRPr="00D24DAA" w:rsidRDefault="00556F15" w:rsidP="00556F1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50"/>
        <w:ind w:right="150" w:firstLine="284"/>
        <w:jc w:val="both"/>
        <w:rPr>
          <w:rFonts w:ascii="Arial" w:hAnsi="Arial" w:cs="Arial"/>
          <w:sz w:val="22"/>
          <w:szCs w:val="22"/>
        </w:rPr>
      </w:pPr>
      <w:r w:rsidRPr="00D24DAA">
        <w:rPr>
          <w:rFonts w:ascii="Arial" w:hAnsi="Arial" w:cs="Arial"/>
          <w:sz w:val="22"/>
          <w:szCs w:val="22"/>
        </w:rPr>
        <w:t xml:space="preserve">6.3. Στο Γραφείο Νομικών Θεμάτων Ε.Ε. προΐσταται υπάλληλος Κατηγορίας ΠΕ Κλάδου Διοικητικού – Οικονομικού, κάτοχος πτυχίου Νομικής και εν ελλείψει, κάτοχος άλλου πτυχίου/ειδικότητας του Κλάδου αυτού. </w:t>
      </w:r>
    </w:p>
    <w:p w:rsidR="00556F15" w:rsidRPr="00D24DAA" w:rsidRDefault="00556F15" w:rsidP="00556F15">
      <w:pPr>
        <w:pStyle w:val="-HTML"/>
        <w:tabs>
          <w:tab w:val="clear" w:pos="916"/>
          <w:tab w:val="clear" w:pos="1832"/>
          <w:tab w:val="left" w:pos="993"/>
        </w:tabs>
        <w:spacing w:before="60"/>
        <w:ind w:right="147"/>
        <w:jc w:val="both"/>
        <w:rPr>
          <w:rFonts w:ascii="Arial" w:hAnsi="Arial" w:cs="Arial"/>
          <w:sz w:val="22"/>
          <w:szCs w:val="22"/>
        </w:rPr>
      </w:pPr>
    </w:p>
    <w:p w:rsidR="00556F15" w:rsidRPr="00D24DAA" w:rsidRDefault="00556F15" w:rsidP="00556F15">
      <w:pPr>
        <w:pStyle w:val="-HTML"/>
        <w:tabs>
          <w:tab w:val="clear" w:pos="916"/>
          <w:tab w:val="clear" w:pos="1832"/>
          <w:tab w:val="left" w:pos="993"/>
        </w:tabs>
        <w:spacing w:before="60"/>
        <w:ind w:right="147"/>
        <w:jc w:val="both"/>
        <w:rPr>
          <w:rFonts w:ascii="Arial" w:hAnsi="Arial" w:cs="Arial"/>
          <w:sz w:val="22"/>
          <w:szCs w:val="22"/>
        </w:rPr>
      </w:pPr>
    </w:p>
    <w:p w:rsidR="00556F15" w:rsidRPr="00D24DAA" w:rsidRDefault="00556F15" w:rsidP="00556F15">
      <w:pPr>
        <w:pStyle w:val="10"/>
        <w:tabs>
          <w:tab w:val="left" w:pos="993"/>
        </w:tabs>
        <w:ind w:left="993" w:hanging="426"/>
        <w:rPr>
          <w:rFonts w:ascii="Arial" w:hAnsi="Arial" w:cs="Arial"/>
          <w:sz w:val="22"/>
          <w:szCs w:val="22"/>
        </w:rPr>
      </w:pPr>
    </w:p>
    <w:p w:rsidR="00556F15" w:rsidRPr="00D24DAA" w:rsidRDefault="00556F15" w:rsidP="00556F15">
      <w:pPr>
        <w:tabs>
          <w:tab w:val="left" w:pos="567"/>
        </w:tabs>
        <w:ind w:left="567" w:firstLine="284"/>
        <w:jc w:val="center"/>
        <w:rPr>
          <w:rFonts w:ascii="Arial" w:hAnsi="Arial" w:cs="Arial"/>
          <w:lang w:val="en-US"/>
        </w:rPr>
      </w:pPr>
      <w:r w:rsidRPr="00D24DAA">
        <w:rPr>
          <w:rFonts w:ascii="Arial" w:hAnsi="Arial" w:cs="Arial"/>
        </w:rPr>
        <w:t xml:space="preserve">Άρθρο </w:t>
      </w:r>
      <w:r w:rsidR="00A8640A" w:rsidRPr="00D24DAA">
        <w:rPr>
          <w:rFonts w:ascii="Arial" w:hAnsi="Arial" w:cs="Arial"/>
          <w:lang w:val="en-US"/>
        </w:rPr>
        <w:t>40</w:t>
      </w:r>
    </w:p>
    <w:p w:rsidR="00556F15" w:rsidRPr="00D24DAA" w:rsidRDefault="00556F15" w:rsidP="00556F15">
      <w:pPr>
        <w:pStyle w:val="10"/>
        <w:tabs>
          <w:tab w:val="left" w:pos="567"/>
        </w:tabs>
        <w:ind w:left="0" w:firstLine="284"/>
        <w:jc w:val="center"/>
        <w:rPr>
          <w:rFonts w:ascii="Arial" w:hAnsi="Arial" w:cs="Arial"/>
          <w:sz w:val="22"/>
          <w:szCs w:val="22"/>
        </w:rPr>
      </w:pPr>
      <w:r w:rsidRPr="00D24DAA">
        <w:rPr>
          <w:rFonts w:ascii="Arial" w:hAnsi="Arial" w:cs="Arial"/>
          <w:sz w:val="22"/>
          <w:szCs w:val="22"/>
        </w:rPr>
        <w:t>Υπηρεσία Επιθεώρησης</w:t>
      </w:r>
    </w:p>
    <w:p w:rsidR="00556F15" w:rsidRPr="00D24DAA" w:rsidRDefault="00556F15" w:rsidP="00556F15">
      <w:pPr>
        <w:pStyle w:val="10"/>
        <w:tabs>
          <w:tab w:val="left" w:pos="567"/>
        </w:tabs>
        <w:ind w:left="0" w:firstLine="284"/>
        <w:rPr>
          <w:rFonts w:ascii="Arial" w:hAnsi="Arial" w:cs="Arial"/>
          <w:sz w:val="22"/>
          <w:szCs w:val="22"/>
        </w:rPr>
      </w:pPr>
      <w:r w:rsidRPr="00D24DAA">
        <w:rPr>
          <w:rFonts w:ascii="Arial" w:hAnsi="Arial" w:cs="Arial"/>
          <w:sz w:val="22"/>
          <w:szCs w:val="22"/>
        </w:rPr>
        <w:t xml:space="preserve"> </w:t>
      </w:r>
    </w:p>
    <w:p w:rsidR="00556F15" w:rsidRPr="00D24DAA" w:rsidRDefault="00556F15" w:rsidP="00144039">
      <w:pPr>
        <w:pStyle w:val="-HTML"/>
        <w:numPr>
          <w:ilvl w:val="0"/>
          <w:numId w:val="232"/>
        </w:numPr>
        <w:tabs>
          <w:tab w:val="left" w:pos="284"/>
        </w:tabs>
        <w:spacing w:before="150"/>
        <w:ind w:left="284" w:right="150" w:hanging="284"/>
        <w:jc w:val="both"/>
        <w:rPr>
          <w:rFonts w:ascii="Arial" w:hAnsi="Arial" w:cs="Arial"/>
          <w:sz w:val="22"/>
          <w:szCs w:val="22"/>
        </w:rPr>
      </w:pPr>
      <w:r w:rsidRPr="00D24DAA">
        <w:rPr>
          <w:rFonts w:ascii="Arial" w:hAnsi="Arial" w:cs="Arial"/>
          <w:sz w:val="22"/>
          <w:szCs w:val="22"/>
        </w:rPr>
        <w:t>Η Υπηρεσία Επιθεώρησης λειτουργεί σε επίπεδο τμήματος, υπάγεται στο Γενικό Γραμματέα του ΥΠΑΑΝ και έχει τις ακόλουθες αρμοδιότητες:</w:t>
      </w:r>
    </w:p>
    <w:p w:rsidR="00556F15" w:rsidRPr="00D24DAA" w:rsidRDefault="00556F15" w:rsidP="00144039">
      <w:pPr>
        <w:pStyle w:val="-HTML"/>
        <w:numPr>
          <w:ilvl w:val="0"/>
          <w:numId w:val="233"/>
        </w:numPr>
        <w:tabs>
          <w:tab w:val="clear" w:pos="916"/>
          <w:tab w:val="left" w:pos="709"/>
        </w:tabs>
        <w:spacing w:before="150"/>
        <w:ind w:left="709" w:right="147" w:hanging="425"/>
        <w:jc w:val="both"/>
        <w:rPr>
          <w:rFonts w:ascii="Arial" w:hAnsi="Arial" w:cs="Arial"/>
          <w:sz w:val="22"/>
          <w:szCs w:val="22"/>
        </w:rPr>
      </w:pPr>
      <w:r w:rsidRPr="00D24DAA">
        <w:rPr>
          <w:rFonts w:ascii="Arial" w:hAnsi="Arial" w:cs="Arial"/>
          <w:sz w:val="22"/>
          <w:szCs w:val="22"/>
        </w:rPr>
        <w:t>Την άσκηση επιθεώρησης και ελέγχου όλων των υπηρεσιών κεντρικών, εποπτευομένων φορέων και Μονίμων Αντιπροσωπειών στο εξωτερικό του Υπουργείου και των εποπτευομένων από αυτό Φορέων με σκοπό τη διαπίστωση της κανονικής και εύρυθμης λειτουργίας τους και της ορθής εφαρμογής των κειμένων διατάξεων και σχετικών οδηγιών.</w:t>
      </w:r>
    </w:p>
    <w:p w:rsidR="00556F15" w:rsidRPr="00D24DAA" w:rsidRDefault="00556F15" w:rsidP="00144039">
      <w:pPr>
        <w:pStyle w:val="-HTML"/>
        <w:numPr>
          <w:ilvl w:val="0"/>
          <w:numId w:val="233"/>
        </w:numPr>
        <w:tabs>
          <w:tab w:val="clear" w:pos="916"/>
          <w:tab w:val="left" w:pos="709"/>
        </w:tabs>
        <w:spacing w:before="150"/>
        <w:ind w:left="709" w:right="150" w:hanging="425"/>
        <w:jc w:val="both"/>
        <w:rPr>
          <w:rFonts w:ascii="Arial" w:hAnsi="Arial" w:cs="Arial"/>
          <w:sz w:val="22"/>
          <w:szCs w:val="22"/>
        </w:rPr>
      </w:pPr>
      <w:r w:rsidRPr="00D24DAA">
        <w:rPr>
          <w:rFonts w:ascii="Arial" w:hAnsi="Arial" w:cs="Arial"/>
          <w:sz w:val="22"/>
          <w:szCs w:val="22"/>
        </w:rPr>
        <w:t>Τη μέριμνα για τον προγραμματισμό των επιθεωρησιακών ελέγχων και η υποβολή τους προς έγκριση στον Υπουργό, ή στο εξουσιοδοτημένο Όργανο.</w:t>
      </w:r>
    </w:p>
    <w:p w:rsidR="00556F15" w:rsidRPr="00D24DAA" w:rsidRDefault="00556F15" w:rsidP="00144039">
      <w:pPr>
        <w:pStyle w:val="-HTML"/>
        <w:numPr>
          <w:ilvl w:val="0"/>
          <w:numId w:val="233"/>
        </w:numPr>
        <w:tabs>
          <w:tab w:val="clear" w:pos="916"/>
          <w:tab w:val="left" w:pos="709"/>
        </w:tabs>
        <w:spacing w:before="150"/>
        <w:ind w:left="709" w:right="150" w:hanging="425"/>
        <w:jc w:val="both"/>
        <w:rPr>
          <w:rFonts w:ascii="Arial" w:hAnsi="Arial" w:cs="Arial"/>
          <w:sz w:val="22"/>
          <w:szCs w:val="22"/>
        </w:rPr>
      </w:pPr>
      <w:r w:rsidRPr="00D24DAA">
        <w:rPr>
          <w:rFonts w:ascii="Arial" w:hAnsi="Arial" w:cs="Arial"/>
          <w:sz w:val="22"/>
          <w:szCs w:val="22"/>
        </w:rPr>
        <w:t>Τη διενέργεια διοικητικών ερευνών και ενόρκων διοικητικών εξετάσεων σε υποβαλλόμενες καταγγελίες ή σε περιπτώσεις διαπιστουμένων κατά τον υπηρεσιακό έλεγχο αδικημάτων σε θέματα αρμοδιότητας των υπηρεσιών του Υπουργείου και των εποπτευομένων από αυτό Φορέων, κατόπιν εντολής του Υπουργού ή εξουσιοδοτημένου οργάνου και σε έκτακτες περιπτώσεις, μη επιδεχόμενες αναβολή, μετά από άμεση σχετική ενημέρωση και προφορική εντολή.</w:t>
      </w:r>
    </w:p>
    <w:p w:rsidR="00556F15" w:rsidRPr="00D24DAA" w:rsidRDefault="00556F15" w:rsidP="00144039">
      <w:pPr>
        <w:pStyle w:val="-HTML"/>
        <w:numPr>
          <w:ilvl w:val="0"/>
          <w:numId w:val="233"/>
        </w:numPr>
        <w:tabs>
          <w:tab w:val="clear" w:pos="916"/>
          <w:tab w:val="left" w:pos="709"/>
        </w:tabs>
        <w:spacing w:before="150"/>
        <w:ind w:left="709" w:right="150" w:hanging="425"/>
        <w:jc w:val="both"/>
        <w:rPr>
          <w:rFonts w:ascii="Arial" w:hAnsi="Arial" w:cs="Arial"/>
          <w:sz w:val="22"/>
          <w:szCs w:val="22"/>
        </w:rPr>
      </w:pPr>
      <w:r w:rsidRPr="00D24DAA">
        <w:rPr>
          <w:rFonts w:ascii="Arial" w:hAnsi="Arial" w:cs="Arial"/>
          <w:sz w:val="22"/>
          <w:szCs w:val="22"/>
        </w:rPr>
        <w:lastRenderedPageBreak/>
        <w:t>Την τήρηση αρχείου εκθέσεων επιθεωρητών, ως και κάθε άλλου στοιχείου, για την παρακολούθηση του επιθεωρησιακού και ανακριτικού έργου.</w:t>
      </w:r>
    </w:p>
    <w:p w:rsidR="00556F15" w:rsidRPr="00D24DAA" w:rsidRDefault="00556F15" w:rsidP="00144039">
      <w:pPr>
        <w:pStyle w:val="-HTML"/>
        <w:numPr>
          <w:ilvl w:val="0"/>
          <w:numId w:val="233"/>
        </w:numPr>
        <w:tabs>
          <w:tab w:val="clear" w:pos="916"/>
          <w:tab w:val="left" w:pos="709"/>
        </w:tabs>
        <w:spacing w:before="150"/>
        <w:ind w:left="709" w:right="150" w:hanging="425"/>
        <w:jc w:val="both"/>
        <w:rPr>
          <w:rFonts w:ascii="Arial" w:hAnsi="Arial" w:cs="Arial"/>
          <w:sz w:val="22"/>
          <w:szCs w:val="22"/>
        </w:rPr>
      </w:pPr>
      <w:r w:rsidRPr="00D24DAA">
        <w:rPr>
          <w:rFonts w:ascii="Arial" w:hAnsi="Arial" w:cs="Arial"/>
          <w:sz w:val="22"/>
          <w:szCs w:val="22"/>
        </w:rPr>
        <w:t xml:space="preserve">Την παρακολούθηση αναφορών στον Τύπο σχετικά με τη δραστηριότητα των υπηρεσιών του Υπουργείου και ανάληψη θεμάτων που χρήζουν περαιτέρω διερεύνησης, ενημερώνοντας σχετικά τον Υπουργό. </w:t>
      </w:r>
    </w:p>
    <w:p w:rsidR="00556F15" w:rsidRPr="00D24DAA" w:rsidRDefault="00556F15" w:rsidP="00144039">
      <w:pPr>
        <w:pStyle w:val="-HTML"/>
        <w:numPr>
          <w:ilvl w:val="0"/>
          <w:numId w:val="233"/>
        </w:numPr>
        <w:tabs>
          <w:tab w:val="clear" w:pos="916"/>
          <w:tab w:val="left" w:pos="709"/>
        </w:tabs>
        <w:spacing w:before="150"/>
        <w:ind w:left="709" w:right="150" w:hanging="425"/>
        <w:jc w:val="both"/>
        <w:rPr>
          <w:rFonts w:ascii="Arial" w:hAnsi="Arial" w:cs="Arial"/>
          <w:sz w:val="22"/>
          <w:szCs w:val="22"/>
        </w:rPr>
      </w:pPr>
      <w:r w:rsidRPr="00D24DAA">
        <w:rPr>
          <w:rFonts w:ascii="Arial" w:hAnsi="Arial" w:cs="Arial"/>
          <w:sz w:val="22"/>
          <w:szCs w:val="22"/>
        </w:rPr>
        <w:t xml:space="preserve">Την διερεύνηση κάθε είδους καταγγελίας αναφορικά με το προσωπικό των υπηρεσιών του Υπουργείου </w:t>
      </w:r>
    </w:p>
    <w:p w:rsidR="00556F15" w:rsidRPr="00D24DAA" w:rsidRDefault="00556F15" w:rsidP="00144039">
      <w:pPr>
        <w:pStyle w:val="-HTML"/>
        <w:numPr>
          <w:ilvl w:val="0"/>
          <w:numId w:val="233"/>
        </w:numPr>
        <w:tabs>
          <w:tab w:val="clear" w:pos="916"/>
          <w:tab w:val="left" w:pos="709"/>
        </w:tabs>
        <w:spacing w:before="150"/>
        <w:ind w:left="709" w:right="150" w:hanging="425"/>
        <w:jc w:val="both"/>
        <w:rPr>
          <w:rFonts w:ascii="Arial" w:hAnsi="Arial" w:cs="Arial"/>
          <w:sz w:val="22"/>
          <w:szCs w:val="22"/>
        </w:rPr>
      </w:pPr>
      <w:r w:rsidRPr="00D24DAA">
        <w:rPr>
          <w:rFonts w:ascii="Arial" w:hAnsi="Arial" w:cs="Arial"/>
          <w:sz w:val="22"/>
          <w:szCs w:val="22"/>
        </w:rPr>
        <w:t>Την ενημέρωση των καθ΄ ύλη αρμόδιων Υπηρεσιών του Υπουργείου για τα αποσπάσματα των Εκθέσεων Επιθεωρήσεων που τις αφορούν και παρακολούθηση τις επί αυτών ενέργειές τους για την τακτοποίησή τους.</w:t>
      </w:r>
    </w:p>
    <w:p w:rsidR="00556F15" w:rsidRPr="00D24DAA" w:rsidRDefault="00556F15" w:rsidP="00556F15">
      <w:pPr>
        <w:pStyle w:val="-HTML"/>
        <w:tabs>
          <w:tab w:val="left" w:pos="567"/>
          <w:tab w:val="left" w:pos="709"/>
        </w:tabs>
        <w:spacing w:before="150"/>
        <w:ind w:left="709" w:right="150" w:hanging="425"/>
        <w:jc w:val="center"/>
        <w:rPr>
          <w:rFonts w:ascii="Arial" w:hAnsi="Arial" w:cs="Arial"/>
          <w:sz w:val="22"/>
          <w:szCs w:val="22"/>
        </w:rPr>
      </w:pPr>
    </w:p>
    <w:p w:rsidR="00556F15" w:rsidRPr="00D24DAA" w:rsidRDefault="00556F15" w:rsidP="00144039">
      <w:pPr>
        <w:pStyle w:val="-HTML"/>
        <w:numPr>
          <w:ilvl w:val="0"/>
          <w:numId w:val="23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50"/>
        <w:ind w:right="150"/>
        <w:jc w:val="both"/>
        <w:rPr>
          <w:rFonts w:ascii="Arial" w:hAnsi="Arial" w:cs="Arial"/>
          <w:sz w:val="22"/>
          <w:szCs w:val="22"/>
        </w:rPr>
      </w:pPr>
      <w:r w:rsidRPr="00D24DAA">
        <w:rPr>
          <w:rFonts w:ascii="Arial" w:hAnsi="Arial" w:cs="Arial"/>
          <w:sz w:val="22"/>
          <w:szCs w:val="22"/>
        </w:rPr>
        <w:t xml:space="preserve">Στην Υπηρεσία Επιθεώρησης προΐσταται υπάλληλος Κατηγορίας ΠΕ Κλάδου Διοικητικού – Οικονομικού, κατόχου πτυχίου Νομικής και εν ελλείψει, κατόχου οποιουδήποτε άλλου πτυχίου του Κλάδου αυτού. </w:t>
      </w:r>
    </w:p>
    <w:p w:rsidR="00556F15" w:rsidRPr="00D24DAA" w:rsidRDefault="00556F15" w:rsidP="00556F15">
      <w:pPr>
        <w:tabs>
          <w:tab w:val="left" w:pos="567"/>
        </w:tabs>
        <w:ind w:firstLine="284"/>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A8640A" w:rsidRPr="00D24DAA">
        <w:rPr>
          <w:rFonts w:ascii="Arial" w:hAnsi="Arial" w:cs="Arial"/>
        </w:rPr>
        <w:t>41</w:t>
      </w:r>
    </w:p>
    <w:p w:rsidR="00556F15" w:rsidRPr="00D24DAA" w:rsidRDefault="00556F15" w:rsidP="00556F15">
      <w:pPr>
        <w:pStyle w:val="10"/>
        <w:tabs>
          <w:tab w:val="left" w:pos="567"/>
        </w:tabs>
        <w:ind w:left="0" w:firstLine="284"/>
        <w:jc w:val="center"/>
        <w:rPr>
          <w:rFonts w:ascii="Arial" w:hAnsi="Arial" w:cs="Arial"/>
          <w:sz w:val="22"/>
          <w:szCs w:val="22"/>
        </w:rPr>
      </w:pPr>
      <w:r w:rsidRPr="00D24DAA">
        <w:rPr>
          <w:rFonts w:ascii="Arial" w:hAnsi="Arial" w:cs="Arial"/>
          <w:sz w:val="22"/>
          <w:szCs w:val="22"/>
        </w:rPr>
        <w:t xml:space="preserve">ΓΕΝΙΚΗ ΔΙΕΥΘΥΝΣΗ </w:t>
      </w:r>
    </w:p>
    <w:p w:rsidR="00556F15" w:rsidRPr="00D24DAA" w:rsidRDefault="00556F15" w:rsidP="00556F15">
      <w:pPr>
        <w:pStyle w:val="10"/>
        <w:tabs>
          <w:tab w:val="left" w:pos="567"/>
        </w:tabs>
        <w:ind w:left="0" w:firstLine="284"/>
        <w:jc w:val="center"/>
        <w:rPr>
          <w:rFonts w:ascii="Arial" w:hAnsi="Arial" w:cs="Arial"/>
          <w:sz w:val="22"/>
          <w:szCs w:val="22"/>
        </w:rPr>
      </w:pPr>
      <w:r w:rsidRPr="00D24DAA">
        <w:rPr>
          <w:rFonts w:ascii="Arial" w:hAnsi="Arial" w:cs="Arial"/>
          <w:sz w:val="22"/>
          <w:szCs w:val="22"/>
        </w:rPr>
        <w:t>ΔΙΟΙΚΗΤΙΚΩΝ ΥΠΟΘΕΣΕΩΝ ΚΑΙ ΗΛΕΚΤΡΟΝΙΚΗΣ ΔΙΑΚΥΒΕΡΝΗΣΗΣ</w:t>
      </w: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Συγκρότηση – Αρμοδιότητες</w:t>
      </w:r>
    </w:p>
    <w:p w:rsidR="00556F15" w:rsidRPr="00D24DAA" w:rsidRDefault="00556F15" w:rsidP="00144039">
      <w:pPr>
        <w:pStyle w:val="10"/>
        <w:numPr>
          <w:ilvl w:val="0"/>
          <w:numId w:val="197"/>
        </w:numPr>
        <w:tabs>
          <w:tab w:val="left" w:pos="284"/>
        </w:tabs>
        <w:ind w:left="284" w:hanging="284"/>
        <w:contextualSpacing/>
        <w:rPr>
          <w:rFonts w:ascii="Arial" w:hAnsi="Arial" w:cs="Arial"/>
          <w:sz w:val="22"/>
          <w:szCs w:val="22"/>
        </w:rPr>
      </w:pPr>
      <w:r w:rsidRPr="00D24DAA">
        <w:rPr>
          <w:rFonts w:ascii="Arial" w:hAnsi="Arial" w:cs="Arial"/>
          <w:sz w:val="22"/>
          <w:szCs w:val="22"/>
        </w:rPr>
        <w:t>Η Γενική Διεύθυνση Διοικητικών Υποθέσεων και Ηλεκτρονικής Διακυβέρνησης συγκροτείται από τις ακόλουθες Υπηρεσίες:</w:t>
      </w:r>
    </w:p>
    <w:p w:rsidR="00556F15" w:rsidRPr="00D24DAA" w:rsidRDefault="00556F15" w:rsidP="00556F15">
      <w:pPr>
        <w:tabs>
          <w:tab w:val="left" w:pos="567"/>
        </w:tabs>
        <w:spacing w:before="120"/>
        <w:ind w:left="568" w:hanging="284"/>
        <w:rPr>
          <w:rFonts w:ascii="Arial" w:hAnsi="Arial" w:cs="Arial"/>
        </w:rPr>
      </w:pPr>
      <w:r w:rsidRPr="00D24DAA">
        <w:rPr>
          <w:rFonts w:ascii="Arial" w:hAnsi="Arial" w:cs="Arial"/>
        </w:rPr>
        <w:t>α.</w:t>
      </w:r>
      <w:r w:rsidRPr="00D24DAA">
        <w:rPr>
          <w:rFonts w:ascii="Arial" w:hAnsi="Arial" w:cs="Arial"/>
        </w:rPr>
        <w:tab/>
        <w:t>Τη Διεύθυνση Οργάνωσης και Ποιότητας</w:t>
      </w:r>
    </w:p>
    <w:p w:rsidR="00556F15" w:rsidRPr="00D24DAA" w:rsidRDefault="00556F15" w:rsidP="00556F15">
      <w:pPr>
        <w:tabs>
          <w:tab w:val="left" w:pos="567"/>
        </w:tabs>
        <w:ind w:left="567" w:hanging="283"/>
        <w:rPr>
          <w:rFonts w:ascii="Arial" w:hAnsi="Arial" w:cs="Arial"/>
        </w:rPr>
      </w:pPr>
      <w:r w:rsidRPr="00D24DAA">
        <w:rPr>
          <w:rFonts w:ascii="Arial" w:hAnsi="Arial" w:cs="Arial"/>
        </w:rPr>
        <w:t>β.</w:t>
      </w:r>
      <w:r w:rsidRPr="00D24DAA">
        <w:rPr>
          <w:rFonts w:ascii="Arial" w:hAnsi="Arial" w:cs="Arial"/>
        </w:rPr>
        <w:tab/>
        <w:t>Τη Διεύθυνση Ανθρώπινου Δυναμικού και Διοίκησης</w:t>
      </w:r>
    </w:p>
    <w:p w:rsidR="00556F15" w:rsidRPr="00D24DAA" w:rsidRDefault="00556F15" w:rsidP="00556F15">
      <w:pPr>
        <w:tabs>
          <w:tab w:val="left" w:pos="567"/>
        </w:tabs>
        <w:ind w:left="567" w:hanging="283"/>
        <w:rPr>
          <w:rFonts w:ascii="Arial" w:hAnsi="Arial" w:cs="Arial"/>
        </w:rPr>
      </w:pPr>
      <w:r w:rsidRPr="00D24DAA">
        <w:rPr>
          <w:rFonts w:ascii="Arial" w:hAnsi="Arial" w:cs="Arial"/>
        </w:rPr>
        <w:t>γ.</w:t>
      </w:r>
      <w:r w:rsidRPr="00D24DAA">
        <w:rPr>
          <w:rFonts w:ascii="Arial" w:hAnsi="Arial" w:cs="Arial"/>
        </w:rPr>
        <w:tab/>
        <w:t>Τη Διεύθυνση Ηλεκτρονικής Διακυβέρνησης</w:t>
      </w:r>
    </w:p>
    <w:p w:rsidR="00556F15" w:rsidRPr="00D24DAA" w:rsidRDefault="00556F15" w:rsidP="00556F15">
      <w:pPr>
        <w:tabs>
          <w:tab w:val="left" w:pos="567"/>
        </w:tabs>
        <w:ind w:firstLine="284"/>
        <w:rPr>
          <w:rFonts w:ascii="Arial" w:hAnsi="Arial" w:cs="Arial"/>
        </w:rPr>
      </w:pPr>
    </w:p>
    <w:p w:rsidR="00556F15" w:rsidRPr="00D24DAA" w:rsidRDefault="00556F15" w:rsidP="00144039">
      <w:pPr>
        <w:pStyle w:val="10"/>
        <w:numPr>
          <w:ilvl w:val="0"/>
          <w:numId w:val="197"/>
        </w:numPr>
        <w:tabs>
          <w:tab w:val="left" w:pos="284"/>
        </w:tabs>
        <w:ind w:left="284" w:hanging="284"/>
        <w:contextualSpacing/>
        <w:jc w:val="both"/>
        <w:rPr>
          <w:rFonts w:ascii="Arial" w:hAnsi="Arial" w:cs="Arial"/>
          <w:sz w:val="22"/>
          <w:szCs w:val="22"/>
        </w:rPr>
      </w:pPr>
      <w:r w:rsidRPr="00D24DAA">
        <w:rPr>
          <w:rFonts w:ascii="Arial" w:hAnsi="Arial" w:cs="Arial"/>
          <w:sz w:val="22"/>
          <w:szCs w:val="22"/>
        </w:rPr>
        <w:t xml:space="preserve">Οι αρμοδιότητες της εν λόγω Γενικής Διεύθυνσης, οι οποίες αναφέρονται στα επόμενα άρθρα, καλύπτουν και τα αντίστοιχα θέματα των λοιπών Υπηρεσιών των παρ. 1 και 2 του άρθρου 2 του παρόντος. Επίσης καλύπτουν τα αντίστοιχα θέματα που εμπίπτουν στην εποπτεία των φορέων και Υπηρεσιών του άρθρου 3 του παρόντος. </w:t>
      </w: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A8640A" w:rsidRPr="00D24DAA">
        <w:rPr>
          <w:rFonts w:ascii="Arial" w:hAnsi="Arial" w:cs="Arial"/>
        </w:rPr>
        <w:t>42</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Διεύθυνση Οργάνωσης και Ποιότητας</w:t>
      </w:r>
    </w:p>
    <w:p w:rsidR="00556F15" w:rsidRPr="00D24DAA" w:rsidRDefault="00556F15" w:rsidP="00556F15">
      <w:pPr>
        <w:pStyle w:val="10"/>
        <w:tabs>
          <w:tab w:val="left" w:pos="567"/>
        </w:tabs>
        <w:ind w:left="0" w:firstLine="284"/>
        <w:rPr>
          <w:rFonts w:ascii="Arial" w:hAnsi="Arial" w:cs="Arial"/>
          <w:sz w:val="22"/>
          <w:szCs w:val="22"/>
        </w:rPr>
      </w:pPr>
    </w:p>
    <w:p w:rsidR="00556F15" w:rsidRPr="00D24DAA" w:rsidRDefault="00556F15" w:rsidP="00556F15">
      <w:pPr>
        <w:tabs>
          <w:tab w:val="left" w:pos="284"/>
        </w:tabs>
        <w:ind w:left="284" w:hanging="284"/>
        <w:rPr>
          <w:rFonts w:ascii="Arial" w:hAnsi="Arial" w:cs="Arial"/>
        </w:rPr>
      </w:pPr>
      <w:r w:rsidRPr="00D24DAA">
        <w:rPr>
          <w:rFonts w:ascii="Arial" w:hAnsi="Arial" w:cs="Arial"/>
        </w:rPr>
        <w:t>1. Η Διεύθυνση Οργάνωσης και Ποιότητας συγκροτείται από τα ακόλουθα Τμήματα:</w:t>
      </w:r>
    </w:p>
    <w:p w:rsidR="00556F15" w:rsidRPr="00D24DAA" w:rsidRDefault="00556F15" w:rsidP="00556F15">
      <w:pPr>
        <w:tabs>
          <w:tab w:val="left" w:pos="567"/>
        </w:tabs>
        <w:spacing w:before="120"/>
        <w:ind w:left="567" w:hanging="283"/>
        <w:rPr>
          <w:rFonts w:ascii="Arial" w:hAnsi="Arial" w:cs="Arial"/>
        </w:rPr>
      </w:pPr>
      <w:r w:rsidRPr="00D24DAA">
        <w:rPr>
          <w:rFonts w:ascii="Arial" w:hAnsi="Arial" w:cs="Arial"/>
        </w:rPr>
        <w:t>α.</w:t>
      </w:r>
      <w:r w:rsidRPr="00D24DAA">
        <w:rPr>
          <w:rFonts w:ascii="Arial" w:hAnsi="Arial" w:cs="Arial"/>
        </w:rPr>
        <w:tab/>
        <w:t xml:space="preserve"> Το Τμήμα Διοικητικής Οργάνωσης και Προγραμματισμού </w:t>
      </w:r>
    </w:p>
    <w:p w:rsidR="00556F15" w:rsidRPr="00D24DAA" w:rsidRDefault="00556F15" w:rsidP="00556F15">
      <w:pPr>
        <w:tabs>
          <w:tab w:val="left" w:pos="567"/>
        </w:tabs>
        <w:ind w:left="567" w:hanging="283"/>
        <w:rPr>
          <w:rFonts w:ascii="Arial" w:hAnsi="Arial" w:cs="Arial"/>
        </w:rPr>
      </w:pPr>
      <w:r w:rsidRPr="00D24DAA">
        <w:rPr>
          <w:rFonts w:ascii="Arial" w:hAnsi="Arial" w:cs="Arial"/>
        </w:rPr>
        <w:t>β.</w:t>
      </w:r>
      <w:r w:rsidRPr="00D24DAA">
        <w:rPr>
          <w:rFonts w:ascii="Arial" w:hAnsi="Arial" w:cs="Arial"/>
        </w:rPr>
        <w:tab/>
        <w:t xml:space="preserve">Το Τμήμα Επιμόρφωσης Προσωπικού </w:t>
      </w:r>
    </w:p>
    <w:p w:rsidR="00556F15" w:rsidRPr="00D24DAA" w:rsidRDefault="00556F15" w:rsidP="00556F15">
      <w:pPr>
        <w:tabs>
          <w:tab w:val="left" w:pos="567"/>
        </w:tabs>
        <w:ind w:left="567" w:hanging="283"/>
        <w:rPr>
          <w:rFonts w:ascii="Arial" w:hAnsi="Arial" w:cs="Arial"/>
        </w:rPr>
      </w:pPr>
      <w:r w:rsidRPr="00D24DAA">
        <w:rPr>
          <w:rFonts w:ascii="Arial" w:hAnsi="Arial" w:cs="Arial"/>
        </w:rPr>
        <w:lastRenderedPageBreak/>
        <w:t>γ.</w:t>
      </w:r>
      <w:r w:rsidRPr="00D24DAA">
        <w:rPr>
          <w:rFonts w:ascii="Arial" w:hAnsi="Arial" w:cs="Arial"/>
        </w:rPr>
        <w:tab/>
        <w:t>Το Τμήμα Ποιότητας και Αποδοτικότητας</w:t>
      </w:r>
    </w:p>
    <w:p w:rsidR="00556F15" w:rsidRPr="00D24DAA" w:rsidRDefault="00556F15" w:rsidP="00556F15">
      <w:pPr>
        <w:tabs>
          <w:tab w:val="left" w:pos="284"/>
        </w:tabs>
        <w:ind w:left="284" w:hanging="284"/>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2.</w:t>
      </w:r>
      <w:r w:rsidRPr="00D24DAA">
        <w:rPr>
          <w:rFonts w:ascii="Arial" w:hAnsi="Arial" w:cs="Arial"/>
        </w:rPr>
        <w:tab/>
        <w:t xml:space="preserve">Το Τμήμα Διοικητικής Οργάνωσης και Προγραμματισμού έχει τις ακόλουθες αρμοδιότητες: </w:t>
      </w:r>
    </w:p>
    <w:p w:rsidR="00556F15" w:rsidRPr="00D24DAA" w:rsidRDefault="00556F15" w:rsidP="00144039">
      <w:pPr>
        <w:pStyle w:val="10"/>
        <w:numPr>
          <w:ilvl w:val="0"/>
          <w:numId w:val="198"/>
        </w:numPr>
        <w:spacing w:before="120"/>
        <w:ind w:left="709" w:hanging="425"/>
        <w:contextualSpacing/>
        <w:jc w:val="both"/>
        <w:rPr>
          <w:rFonts w:ascii="Arial" w:hAnsi="Arial" w:cs="Arial"/>
          <w:sz w:val="22"/>
          <w:szCs w:val="22"/>
        </w:rPr>
      </w:pPr>
      <w:r w:rsidRPr="00D24DAA">
        <w:rPr>
          <w:rFonts w:ascii="Arial" w:eastAsia="Times New Roman" w:hAnsi="Arial" w:cs="Arial"/>
          <w:sz w:val="22"/>
          <w:szCs w:val="22"/>
        </w:rPr>
        <w:t>Την ανάπτυξη και εφαρμογή βασικών συστημάτων προγραμματισμού, οργάνωσης και διοίκησης καθώς και την εισαγωγή σύγχρονων εργαλείων αποδοτικότητας και αποτελεσματικότητας με σκοπό τη βελτίωση των</w:t>
      </w:r>
      <w:r w:rsidRPr="00D24DAA">
        <w:rPr>
          <w:rFonts w:ascii="Arial" w:hAnsi="Arial" w:cs="Arial"/>
          <w:sz w:val="22"/>
          <w:szCs w:val="22"/>
        </w:rPr>
        <w:t xml:space="preserve"> παρεχομένων υπηρεσιών</w:t>
      </w:r>
    </w:p>
    <w:p w:rsidR="00556F15" w:rsidRPr="00D24DAA" w:rsidRDefault="00556F15" w:rsidP="00144039">
      <w:pPr>
        <w:pStyle w:val="10"/>
        <w:numPr>
          <w:ilvl w:val="0"/>
          <w:numId w:val="198"/>
        </w:numPr>
        <w:ind w:left="709" w:hanging="425"/>
        <w:contextualSpacing/>
        <w:jc w:val="both"/>
        <w:rPr>
          <w:rFonts w:ascii="Arial" w:hAnsi="Arial" w:cs="Arial"/>
          <w:sz w:val="22"/>
          <w:szCs w:val="22"/>
        </w:rPr>
      </w:pPr>
      <w:r w:rsidRPr="00D24DAA">
        <w:rPr>
          <w:rFonts w:ascii="Arial" w:hAnsi="Arial" w:cs="Arial"/>
          <w:sz w:val="22"/>
          <w:szCs w:val="22"/>
        </w:rPr>
        <w:t>Την κατάρτιση οργανογραμμάτων καθώς και την αποτύπωση του υφιστάμενου ανθρώπινου δυναμικού</w:t>
      </w:r>
    </w:p>
    <w:p w:rsidR="00556F15" w:rsidRPr="00D24DAA" w:rsidRDefault="00556F15" w:rsidP="00144039">
      <w:pPr>
        <w:pStyle w:val="10"/>
        <w:numPr>
          <w:ilvl w:val="0"/>
          <w:numId w:val="198"/>
        </w:numPr>
        <w:ind w:left="709" w:hanging="425"/>
        <w:contextualSpacing/>
        <w:jc w:val="both"/>
        <w:rPr>
          <w:rFonts w:ascii="Arial" w:hAnsi="Arial" w:cs="Arial"/>
          <w:sz w:val="22"/>
          <w:szCs w:val="22"/>
        </w:rPr>
      </w:pPr>
      <w:r w:rsidRPr="00D24DAA">
        <w:rPr>
          <w:rFonts w:ascii="Arial" w:hAnsi="Arial" w:cs="Arial"/>
          <w:sz w:val="22"/>
          <w:szCs w:val="22"/>
        </w:rPr>
        <w:t xml:space="preserve">Τη μέριμνα για τη σύνταξη του οργανισμού του Υπουργείου και των τροποποιήσεων αυτού </w:t>
      </w:r>
    </w:p>
    <w:p w:rsidR="00556F15" w:rsidRPr="00D24DAA" w:rsidRDefault="00556F15" w:rsidP="00144039">
      <w:pPr>
        <w:pStyle w:val="10"/>
        <w:numPr>
          <w:ilvl w:val="0"/>
          <w:numId w:val="198"/>
        </w:numPr>
        <w:ind w:left="709" w:hanging="425"/>
        <w:contextualSpacing/>
        <w:jc w:val="both"/>
        <w:rPr>
          <w:rFonts w:ascii="Arial" w:hAnsi="Arial" w:cs="Arial"/>
          <w:sz w:val="22"/>
          <w:szCs w:val="22"/>
        </w:rPr>
      </w:pPr>
      <w:r w:rsidRPr="00D24DAA">
        <w:rPr>
          <w:rFonts w:ascii="Arial" w:hAnsi="Arial" w:cs="Arial"/>
          <w:sz w:val="22"/>
          <w:szCs w:val="22"/>
        </w:rPr>
        <w:t>Τη μέριμνα για την έκδοση αποφάσεων για τη μεταβίβαση των αρμοδιοτήτων</w:t>
      </w:r>
    </w:p>
    <w:p w:rsidR="00556F15" w:rsidRPr="00D24DAA" w:rsidRDefault="00556F15" w:rsidP="00144039">
      <w:pPr>
        <w:pStyle w:val="10"/>
        <w:numPr>
          <w:ilvl w:val="0"/>
          <w:numId w:val="198"/>
        </w:numPr>
        <w:ind w:left="709" w:hanging="425"/>
        <w:contextualSpacing/>
        <w:jc w:val="both"/>
        <w:rPr>
          <w:rFonts w:ascii="Arial" w:hAnsi="Arial" w:cs="Arial"/>
          <w:sz w:val="22"/>
          <w:szCs w:val="22"/>
        </w:rPr>
      </w:pPr>
      <w:r w:rsidRPr="00D24DAA">
        <w:rPr>
          <w:rFonts w:ascii="Arial" w:hAnsi="Arial" w:cs="Arial"/>
          <w:sz w:val="22"/>
          <w:szCs w:val="22"/>
        </w:rPr>
        <w:t>Την έκδοση αποφάσεων συγκρότησης Συμβουλίων και Επιτροπών του Υπουργείου καθώς και των Διοικητικών Συμβουλίων των εποπτευομένων φορέων</w:t>
      </w:r>
    </w:p>
    <w:p w:rsidR="00556F15" w:rsidRPr="00D24DAA" w:rsidRDefault="00556F15" w:rsidP="00144039">
      <w:pPr>
        <w:pStyle w:val="10"/>
        <w:numPr>
          <w:ilvl w:val="0"/>
          <w:numId w:val="198"/>
        </w:numPr>
        <w:ind w:left="709" w:hanging="425"/>
        <w:contextualSpacing/>
        <w:jc w:val="both"/>
        <w:rPr>
          <w:rFonts w:ascii="Arial" w:hAnsi="Arial" w:cs="Arial"/>
          <w:sz w:val="22"/>
          <w:szCs w:val="22"/>
        </w:rPr>
      </w:pPr>
      <w:r w:rsidRPr="00D24DAA">
        <w:rPr>
          <w:rFonts w:ascii="Arial" w:hAnsi="Arial" w:cs="Arial"/>
          <w:sz w:val="22"/>
          <w:szCs w:val="22"/>
        </w:rPr>
        <w:t>Τον ορισμό εκπροσώπων του Υπουργείου σε Διοικητικά Συμβούλια, Επιτροπές, Συμβούλια και Ομάδες Εργασίας</w:t>
      </w:r>
    </w:p>
    <w:p w:rsidR="00556F15" w:rsidRPr="00D24DAA" w:rsidRDefault="00556F15" w:rsidP="00144039">
      <w:pPr>
        <w:pStyle w:val="10"/>
        <w:numPr>
          <w:ilvl w:val="0"/>
          <w:numId w:val="198"/>
        </w:numPr>
        <w:ind w:left="709" w:hanging="425"/>
        <w:contextualSpacing/>
        <w:jc w:val="both"/>
        <w:rPr>
          <w:rFonts w:ascii="Arial" w:hAnsi="Arial" w:cs="Arial"/>
          <w:sz w:val="22"/>
          <w:szCs w:val="22"/>
        </w:rPr>
      </w:pPr>
      <w:r w:rsidRPr="00D24DAA">
        <w:rPr>
          <w:rFonts w:ascii="Arial" w:hAnsi="Arial" w:cs="Arial"/>
          <w:sz w:val="22"/>
          <w:szCs w:val="22"/>
        </w:rPr>
        <w:t>Την εισήγηση μέτρων για τη βελτίωση των συνθηκών εργασίας καθώς και για την τήρηση και εκκαθάριση των αρχείων σε συνεργασία με τις καθ’ ύλην αρμόδιες υπηρεσιακές μονάδες</w:t>
      </w:r>
    </w:p>
    <w:p w:rsidR="00556F15" w:rsidRPr="00D24DAA" w:rsidRDefault="00556F15" w:rsidP="00144039">
      <w:pPr>
        <w:pStyle w:val="10"/>
        <w:numPr>
          <w:ilvl w:val="0"/>
          <w:numId w:val="198"/>
        </w:numPr>
        <w:ind w:left="709" w:hanging="425"/>
        <w:contextualSpacing/>
        <w:jc w:val="both"/>
        <w:rPr>
          <w:rFonts w:ascii="Arial" w:hAnsi="Arial" w:cs="Arial"/>
          <w:sz w:val="22"/>
          <w:szCs w:val="22"/>
        </w:rPr>
      </w:pPr>
      <w:r w:rsidRPr="00D24DAA">
        <w:rPr>
          <w:rFonts w:ascii="Arial" w:hAnsi="Arial" w:cs="Arial"/>
          <w:sz w:val="22"/>
          <w:szCs w:val="22"/>
        </w:rPr>
        <w:t>Την εισήγηση, εφαρμογή και αξιολόγηση μέτρων για τη βελτίωση των σχέσεων των υπηρεσιών με τον πολίτη</w:t>
      </w:r>
    </w:p>
    <w:p w:rsidR="00556F15" w:rsidRPr="00D24DAA" w:rsidRDefault="00556F15" w:rsidP="00144039">
      <w:pPr>
        <w:pStyle w:val="10"/>
        <w:numPr>
          <w:ilvl w:val="0"/>
          <w:numId w:val="198"/>
        </w:numPr>
        <w:ind w:left="709" w:hanging="425"/>
        <w:contextualSpacing/>
        <w:jc w:val="both"/>
        <w:rPr>
          <w:rFonts w:ascii="Arial" w:hAnsi="Arial" w:cs="Arial"/>
          <w:sz w:val="22"/>
          <w:szCs w:val="22"/>
        </w:rPr>
      </w:pPr>
      <w:r w:rsidRPr="00D24DAA">
        <w:rPr>
          <w:rFonts w:ascii="Arial" w:hAnsi="Arial" w:cs="Arial"/>
          <w:sz w:val="22"/>
          <w:szCs w:val="22"/>
        </w:rPr>
        <w:t>Την εισήγηση για την ορθολογική κατανομή των οργανικών θέσεων του Υπουργείου, την περιγραφή και ανάλυση των καθηκόντων καθώς και τον καθορισμό των προσόντων κάθε θέσης</w:t>
      </w:r>
    </w:p>
    <w:p w:rsidR="00556F15" w:rsidRPr="00D24DAA" w:rsidRDefault="00556F15" w:rsidP="00144039">
      <w:pPr>
        <w:pStyle w:val="10"/>
        <w:numPr>
          <w:ilvl w:val="0"/>
          <w:numId w:val="198"/>
        </w:numPr>
        <w:ind w:left="680" w:hanging="510"/>
        <w:contextualSpacing/>
        <w:jc w:val="both"/>
        <w:rPr>
          <w:rFonts w:ascii="Arial" w:hAnsi="Arial" w:cs="Arial"/>
          <w:sz w:val="22"/>
          <w:szCs w:val="22"/>
        </w:rPr>
      </w:pPr>
      <w:r w:rsidRPr="00D24DAA">
        <w:rPr>
          <w:rFonts w:ascii="Arial" w:hAnsi="Arial" w:cs="Arial"/>
          <w:sz w:val="22"/>
          <w:szCs w:val="22"/>
        </w:rPr>
        <w:t>Το συντονισμό των εργασιών του αντικειμένου της μετάφρασης και διερμηνείας στο Υπουργείο</w:t>
      </w:r>
    </w:p>
    <w:p w:rsidR="00556F15" w:rsidRPr="00D24DAA" w:rsidRDefault="00556F15" w:rsidP="00556F15">
      <w:pPr>
        <w:tabs>
          <w:tab w:val="left" w:pos="709"/>
        </w:tabs>
        <w:ind w:left="709" w:hanging="425"/>
        <w:jc w:val="both"/>
        <w:rPr>
          <w:rFonts w:ascii="Arial" w:hAnsi="Arial" w:cs="Arial"/>
        </w:rPr>
      </w:pPr>
    </w:p>
    <w:p w:rsidR="00556F15" w:rsidRPr="00D24DAA" w:rsidRDefault="00556F15" w:rsidP="00556F15">
      <w:pPr>
        <w:tabs>
          <w:tab w:val="left" w:pos="709"/>
        </w:tabs>
        <w:ind w:left="709" w:hanging="425"/>
        <w:jc w:val="both"/>
        <w:rPr>
          <w:rFonts w:ascii="Arial" w:hAnsi="Arial" w:cs="Arial"/>
        </w:rPr>
      </w:pPr>
    </w:p>
    <w:p w:rsidR="00556F15" w:rsidRPr="00D24DAA" w:rsidRDefault="00556F15" w:rsidP="00556F15">
      <w:pPr>
        <w:ind w:left="284" w:hanging="284"/>
        <w:jc w:val="both"/>
        <w:rPr>
          <w:rFonts w:ascii="Arial" w:hAnsi="Arial" w:cs="Arial"/>
        </w:rPr>
      </w:pPr>
      <w:r w:rsidRPr="00D24DAA">
        <w:rPr>
          <w:rFonts w:ascii="Arial" w:hAnsi="Arial" w:cs="Arial"/>
        </w:rPr>
        <w:t xml:space="preserve">3. Το  Τμήμα Επιμόρφωσης Προσωπικού έχει τις ακόλουθες αρμοδιότητες: </w:t>
      </w:r>
    </w:p>
    <w:p w:rsidR="00556F15" w:rsidRPr="00D24DAA" w:rsidRDefault="00556F15" w:rsidP="00556F15">
      <w:pPr>
        <w:ind w:left="284" w:hanging="284"/>
        <w:jc w:val="both"/>
        <w:rPr>
          <w:rFonts w:ascii="Arial" w:hAnsi="Arial" w:cs="Arial"/>
        </w:rPr>
      </w:pPr>
      <w:r w:rsidRPr="00D24DAA">
        <w:rPr>
          <w:rFonts w:ascii="Arial" w:hAnsi="Arial" w:cs="Arial"/>
        </w:rPr>
        <w:t xml:space="preserve"> </w:t>
      </w:r>
    </w:p>
    <w:p w:rsidR="00556F15" w:rsidRPr="00D24DAA" w:rsidRDefault="00556F15" w:rsidP="00556F15">
      <w:pPr>
        <w:spacing w:before="120"/>
        <w:jc w:val="both"/>
        <w:rPr>
          <w:rFonts w:ascii="Arial" w:hAnsi="Arial" w:cs="Arial"/>
        </w:rPr>
      </w:pPr>
      <w:r w:rsidRPr="00D24DAA">
        <w:rPr>
          <w:rFonts w:ascii="Arial" w:hAnsi="Arial" w:cs="Arial"/>
        </w:rPr>
        <w:t xml:space="preserve">   3.1.Τη μέριμνα για τη μελέτη και διακρίβωση των εκπαιδευτικών αναγκών και της επιμόρφωσης του προσωπικού, σε συνεργασία με το Εθνικό Κέντρο Δημόσιας Διοίκησης </w:t>
      </w:r>
      <w:r w:rsidR="00F4619F" w:rsidRPr="00D24DAA">
        <w:rPr>
          <w:rFonts w:ascii="Arial" w:hAnsi="Arial" w:cs="Arial"/>
        </w:rPr>
        <w:t xml:space="preserve">και Αυτοδιοίκησης </w:t>
      </w:r>
      <w:r w:rsidRPr="00D24DAA">
        <w:rPr>
          <w:rFonts w:ascii="Arial" w:hAnsi="Arial" w:cs="Arial"/>
        </w:rPr>
        <w:t>(ΕΚΔΔ</w:t>
      </w:r>
      <w:r w:rsidR="00F4619F" w:rsidRPr="00D24DAA">
        <w:rPr>
          <w:rFonts w:ascii="Arial" w:hAnsi="Arial" w:cs="Arial"/>
        </w:rPr>
        <w:t>Α</w:t>
      </w:r>
      <w:r w:rsidRPr="00D24DAA">
        <w:rPr>
          <w:rFonts w:ascii="Arial" w:hAnsi="Arial" w:cs="Arial"/>
        </w:rPr>
        <w:t>).</w:t>
      </w:r>
    </w:p>
    <w:p w:rsidR="00556F15" w:rsidRPr="00D24DAA" w:rsidRDefault="00556F15" w:rsidP="00556F15">
      <w:pPr>
        <w:jc w:val="both"/>
        <w:rPr>
          <w:rFonts w:ascii="Arial" w:hAnsi="Arial" w:cs="Arial"/>
        </w:rPr>
      </w:pPr>
      <w:r w:rsidRPr="00D24DAA">
        <w:rPr>
          <w:rFonts w:ascii="Arial" w:hAnsi="Arial" w:cs="Arial"/>
        </w:rPr>
        <w:t xml:space="preserve">   3.2.Τη μέριμνα για την κατάρτιση του ετήσιου εκπαιδευτικού προγράμματος που περιλαμβάνει: α) τον προγραμματισμό της επιμόρφωσης των υπαλλήλων β) την κατάρτιση προγραμματισμού εκπαίδευσης, μετεκπαίδευσης και μεταπτυχιακής εκπαίδευσης του προσωπικού στο εσωτερικό και στο εξωτερικό γ) την κατάρτιση προγραμματισμού των επί μέρους ειδικού ενδιαφέροντος προγραμμάτων επιμόρφωσης και εξειδίκευσης των υπαλλήλων.</w:t>
      </w:r>
    </w:p>
    <w:p w:rsidR="00556F15" w:rsidRPr="00D24DAA" w:rsidRDefault="00556F15" w:rsidP="00556F15">
      <w:pPr>
        <w:jc w:val="both"/>
        <w:rPr>
          <w:rFonts w:ascii="Arial" w:hAnsi="Arial" w:cs="Arial"/>
        </w:rPr>
      </w:pPr>
      <w:r w:rsidRPr="00D24DAA">
        <w:rPr>
          <w:rFonts w:ascii="Arial" w:hAnsi="Arial" w:cs="Arial"/>
        </w:rPr>
        <w:t xml:space="preserve">  3.3.Την ετήσια ενημέρωση από τα ΝΠΔΔ για την  κατάρτιση, οργάνωση και υλοποίηση προγραμμάτων επιμόρφωσης ειδικού ή γενικού ενδιαφέροντος για τους υπαλλήλους τους. </w:t>
      </w:r>
    </w:p>
    <w:p w:rsidR="00556F15" w:rsidRPr="00D24DAA" w:rsidRDefault="00556F15" w:rsidP="00556F15">
      <w:pPr>
        <w:jc w:val="both"/>
        <w:rPr>
          <w:rFonts w:ascii="Arial" w:hAnsi="Arial" w:cs="Arial"/>
        </w:rPr>
      </w:pPr>
      <w:r w:rsidRPr="00D24DAA">
        <w:rPr>
          <w:rFonts w:ascii="Arial" w:hAnsi="Arial" w:cs="Arial"/>
        </w:rPr>
        <w:lastRenderedPageBreak/>
        <w:t xml:space="preserve">  3.4.Η μέριμνα για την έκδοση απόφασης με την οποία ορίζεται το διδακτικό προσωπικό των ειδικών προγραμμάτων επιμόρφωσης που υλοποιεί το Υπουργείο (ή το ΝΠΔΔ), εφόσον δεν ανήκει στο διδακτικό προσωπικό του Εθνικού Κέντρου Δημόσιας Διοίκησης</w:t>
      </w:r>
      <w:r w:rsidR="00F4619F" w:rsidRPr="00D24DAA">
        <w:rPr>
          <w:rFonts w:ascii="Arial" w:hAnsi="Arial" w:cs="Arial"/>
        </w:rPr>
        <w:t xml:space="preserve"> και Αυτοδιοίκησης</w:t>
      </w:r>
      <w:r w:rsidRPr="00D24DAA">
        <w:rPr>
          <w:rFonts w:ascii="Arial" w:hAnsi="Arial" w:cs="Arial"/>
        </w:rPr>
        <w:t>.</w:t>
      </w:r>
    </w:p>
    <w:p w:rsidR="00556F15" w:rsidRPr="00D24DAA" w:rsidRDefault="00556F15" w:rsidP="00556F15">
      <w:pPr>
        <w:jc w:val="both"/>
        <w:rPr>
          <w:rFonts w:ascii="Arial" w:hAnsi="Arial" w:cs="Arial"/>
        </w:rPr>
      </w:pPr>
      <w:r w:rsidRPr="00D24DAA">
        <w:rPr>
          <w:rFonts w:ascii="Arial" w:hAnsi="Arial" w:cs="Arial"/>
        </w:rPr>
        <w:t xml:space="preserve">  3.5.Τη μέριμνα για την εκπαίδευση, μετεκπαίδευση ή μεταπτυχιακή εκπαίδευση των υπαλλήλων του Υπουργείου και των υπαλλήλων των εποπτευομένων από αυτό ΝΠΔΔ στο εσωτερικό και εξωτερικό στα πλαίσια της ισχύουσας κάθε φορά σχετικής νομοθεσίας, στις περιπτώσεις που αυτή κρίνεται αναγκαία για τη διεύρυνση των επιστημονικών ή γενικών τους γνώσεων, που είναι πρόσφορες για την καλύτερη αντιμετώπιση των αναγκών της Υπηρεσίας, ή την ειδίκευσή τους σε σύγχρονες τεχνικές διοίκησης και τεχνολογίας.</w:t>
      </w:r>
    </w:p>
    <w:p w:rsidR="00556F15" w:rsidRPr="00D24DAA" w:rsidRDefault="00556F15" w:rsidP="00556F15">
      <w:pPr>
        <w:jc w:val="both"/>
        <w:rPr>
          <w:rFonts w:ascii="Arial" w:hAnsi="Arial" w:cs="Arial"/>
        </w:rPr>
      </w:pPr>
      <w:r w:rsidRPr="00D24DAA">
        <w:rPr>
          <w:rFonts w:ascii="Arial" w:hAnsi="Arial" w:cs="Arial"/>
        </w:rPr>
        <w:t xml:space="preserve">  3.6.Τη μέριμνα για την αξιοποίηση των εκπαιδευθέντων, σε συνεργασία με τις διοικητικές υπηρεσίες προσωπικού</w:t>
      </w:r>
    </w:p>
    <w:p w:rsidR="00556F15" w:rsidRPr="00D24DAA" w:rsidRDefault="00556F15" w:rsidP="00556F15">
      <w:pPr>
        <w:jc w:val="both"/>
        <w:rPr>
          <w:rFonts w:ascii="Arial" w:hAnsi="Arial" w:cs="Arial"/>
        </w:rPr>
      </w:pPr>
      <w:r w:rsidRPr="00D24DAA">
        <w:rPr>
          <w:rFonts w:ascii="Arial" w:hAnsi="Arial" w:cs="Arial"/>
        </w:rPr>
        <w:t xml:space="preserve">  3.7.Τη μέριμνα για τη λειτουργία των  Βιβλιοθηκών, τον εμπλουτισμό τους με βιβλία, περιοδικά σε έντυπη ή ψηφιακή μορφή και λοιπά έντυπα σχετικά με το αντικείμενο του Υπουργείου και τις ειδικότερες ανάγκες εκπαίδευσης του προσωπικού, τη συγκέντρωση και τεκμηρίωση γραπτών πληροφοριών σχετικών με τις αρμοδιότητες του Υπουργείου καθώς και την ενημέρωση του προσωπικού του Υπουργείου και άλλων υπηρεσιών για το υλικό των βιβλιοθηκών</w:t>
      </w:r>
    </w:p>
    <w:p w:rsidR="00556F15" w:rsidRPr="00D24DAA" w:rsidRDefault="00556F15" w:rsidP="00556F15">
      <w:pPr>
        <w:jc w:val="both"/>
        <w:rPr>
          <w:rFonts w:ascii="Arial" w:hAnsi="Arial" w:cs="Arial"/>
        </w:rPr>
      </w:pPr>
      <w:r w:rsidRPr="00D24DAA">
        <w:rPr>
          <w:rFonts w:ascii="Arial" w:hAnsi="Arial" w:cs="Arial"/>
        </w:rPr>
        <w:t xml:space="preserve">  3.8.Τη μέριμνα για την τήρηση Μητρώου εκπαιδευθέντων υπαλλήλων.</w:t>
      </w:r>
    </w:p>
    <w:p w:rsidR="00556F15" w:rsidRPr="00D24DAA" w:rsidRDefault="00556F15" w:rsidP="00556F15">
      <w:pPr>
        <w:jc w:val="both"/>
        <w:rPr>
          <w:rFonts w:ascii="Arial" w:hAnsi="Arial" w:cs="Arial"/>
        </w:rPr>
      </w:pPr>
      <w:r w:rsidRPr="00D24DAA">
        <w:rPr>
          <w:rFonts w:ascii="Arial" w:hAnsi="Arial" w:cs="Arial"/>
        </w:rPr>
        <w:t xml:space="preserve">  3.9.Τη μέριμνα για την εφαρμογή συστήματος αξιολόγησης της παρεχόμενης εκπαίδευσης και επιμόρφωσης.</w:t>
      </w:r>
    </w:p>
    <w:p w:rsidR="00556F15" w:rsidRPr="00D24DAA" w:rsidRDefault="00556F15" w:rsidP="00556F15">
      <w:pPr>
        <w:jc w:val="both"/>
        <w:rPr>
          <w:rFonts w:ascii="Arial" w:hAnsi="Arial" w:cs="Arial"/>
        </w:rPr>
      </w:pPr>
      <w:r w:rsidRPr="00D24DAA">
        <w:rPr>
          <w:rFonts w:ascii="Arial" w:hAnsi="Arial" w:cs="Arial"/>
        </w:rPr>
        <w:t xml:space="preserve">  3.10.Τη μέριμνα για την κατάρτιση ετήσιου απολογισμού του ετήσιου προγράμματος εκπαίδευσης και επιμόρφωσης των υπαλλήλων του Υπουργείου και η κοινοποίηση του στις υπηρεσίες του Υπουργείου.</w:t>
      </w:r>
    </w:p>
    <w:p w:rsidR="00556F15" w:rsidRPr="00D24DAA" w:rsidRDefault="00556F15" w:rsidP="00556F15">
      <w:pPr>
        <w:jc w:val="both"/>
        <w:rPr>
          <w:rFonts w:ascii="Arial" w:hAnsi="Arial" w:cs="Arial"/>
        </w:rPr>
      </w:pPr>
      <w:r w:rsidRPr="00D24DAA">
        <w:rPr>
          <w:rFonts w:ascii="Arial" w:hAnsi="Arial" w:cs="Arial"/>
        </w:rPr>
        <w:t xml:space="preserve">  3.11.Τη μέριμνα για την υποχρεωτική συμμετοχή των δοκίμων υπαλλήλων στην παρακολούθηση των προγραμμάτων εισαγωγικής εκπαίδευσης στο Εθνικό Κέντρο Δημόσιας Διοίκησης, αμέσως μετά την ορκωμοσία και πριν την ανάληψη υπηρεσίας τους.</w:t>
      </w:r>
    </w:p>
    <w:p w:rsidR="00556F15" w:rsidRPr="00D24DAA" w:rsidRDefault="00556F15" w:rsidP="00556F15">
      <w:pPr>
        <w:jc w:val="both"/>
        <w:rPr>
          <w:rFonts w:ascii="Arial" w:hAnsi="Arial" w:cs="Arial"/>
        </w:rPr>
      </w:pPr>
      <w:r w:rsidRPr="00D24DAA">
        <w:rPr>
          <w:rFonts w:ascii="Arial" w:hAnsi="Arial" w:cs="Arial"/>
        </w:rPr>
        <w:t xml:space="preserve"> 3.12.Τη μέριμνα για το σχεδιασμό  και την υλοποίηση της Πρακτικής Άσκησης σπουδαστών όπως Α.Ε.Ι., Τ.Ε.Ι.</w:t>
      </w:r>
    </w:p>
    <w:p w:rsidR="00556F15" w:rsidRPr="00D24DAA" w:rsidRDefault="00556F15" w:rsidP="00556F15">
      <w:pPr>
        <w:tabs>
          <w:tab w:val="left" w:pos="851"/>
        </w:tabs>
        <w:ind w:left="794" w:hanging="510"/>
        <w:jc w:val="both"/>
        <w:rPr>
          <w:rFonts w:ascii="Arial" w:hAnsi="Arial" w:cs="Arial"/>
        </w:rPr>
      </w:pPr>
    </w:p>
    <w:p w:rsidR="00556F15" w:rsidRPr="00D24DAA" w:rsidRDefault="00556F15" w:rsidP="00556F15">
      <w:pPr>
        <w:tabs>
          <w:tab w:val="left" w:pos="851"/>
        </w:tabs>
        <w:ind w:left="794" w:hanging="510"/>
        <w:jc w:val="both"/>
        <w:rPr>
          <w:rFonts w:ascii="Arial" w:hAnsi="Arial" w:cs="Arial"/>
        </w:rPr>
      </w:pPr>
      <w:r w:rsidRPr="00D24DAA">
        <w:rPr>
          <w:rFonts w:ascii="Arial" w:hAnsi="Arial" w:cs="Arial"/>
        </w:rPr>
        <w:t xml:space="preserve">4. Το Τμήμα Ποιότητας και Αποδοτικότητας έχει τις ακόλουθες αρμοδιότητες: </w:t>
      </w:r>
    </w:p>
    <w:p w:rsidR="00556F15" w:rsidRPr="00D24DAA" w:rsidRDefault="00556F15" w:rsidP="00556F15">
      <w:pPr>
        <w:spacing w:before="120"/>
        <w:jc w:val="both"/>
        <w:rPr>
          <w:rFonts w:ascii="Arial" w:hAnsi="Arial" w:cs="Arial"/>
        </w:rPr>
      </w:pPr>
      <w:r w:rsidRPr="00D24DAA">
        <w:rPr>
          <w:rFonts w:ascii="Arial" w:hAnsi="Arial" w:cs="Arial"/>
        </w:rPr>
        <w:t xml:space="preserve">   4.1.Την εφαρμογή συστημάτων και μεθόδων μέτρησης αποδοτικότητας και αποτελεσματικότητας των μονάδων του Υπουργείου και των Υπηρεσιών που υπάγονται σε αυτό, σε συνεργασία με άλλους συναρμόδιους φορείς.</w:t>
      </w:r>
    </w:p>
    <w:p w:rsidR="00556F15" w:rsidRPr="00D24DAA" w:rsidRDefault="00556F15" w:rsidP="00556F15">
      <w:pPr>
        <w:jc w:val="both"/>
        <w:rPr>
          <w:rFonts w:ascii="Arial" w:hAnsi="Arial" w:cs="Arial"/>
        </w:rPr>
      </w:pPr>
      <w:r w:rsidRPr="00D24DAA">
        <w:rPr>
          <w:rFonts w:ascii="Arial" w:hAnsi="Arial" w:cs="Arial"/>
        </w:rPr>
        <w:t xml:space="preserve">   4.2. Την παρακολούθηση υλοποίησης της στοχοθεσίας των μονάδων του Υπουργείου. </w:t>
      </w:r>
    </w:p>
    <w:p w:rsidR="00556F15" w:rsidRPr="00D24DAA" w:rsidRDefault="00556F15" w:rsidP="00556F15">
      <w:pPr>
        <w:jc w:val="both"/>
        <w:rPr>
          <w:rFonts w:ascii="Arial" w:hAnsi="Arial" w:cs="Arial"/>
        </w:rPr>
      </w:pPr>
      <w:r w:rsidRPr="00D24DAA">
        <w:rPr>
          <w:rFonts w:ascii="Arial" w:hAnsi="Arial" w:cs="Arial"/>
        </w:rPr>
        <w:lastRenderedPageBreak/>
        <w:t xml:space="preserve">   4.3.Τον προσδιορισμό δεικτών μέτρησης αποδοτικότητας, αποτελεσματικότητας και ποιότητας καθώς και η προώθηση της εξειδίκευσης των γενικών και ειδικών δεικτών βάσει της κείμενης νομοθεσίας σε συνεργασία με τους συναρμόδιους φορείς. </w:t>
      </w:r>
    </w:p>
    <w:p w:rsidR="00556F15" w:rsidRPr="00D24DAA" w:rsidRDefault="00556F15" w:rsidP="00556F15">
      <w:pPr>
        <w:jc w:val="both"/>
        <w:rPr>
          <w:rFonts w:ascii="Arial" w:hAnsi="Arial" w:cs="Arial"/>
        </w:rPr>
      </w:pPr>
      <w:r w:rsidRPr="00D24DAA">
        <w:rPr>
          <w:rFonts w:ascii="Arial" w:hAnsi="Arial" w:cs="Arial"/>
        </w:rPr>
        <w:t xml:space="preserve">  4.4.Τη διεξαγωγή ad hoc ερευνών αποδοτικότητας των ανωτέρω υπηρεσιών, σε συνεργασία με άλλους συναρμόδιους φορείς.</w:t>
      </w:r>
    </w:p>
    <w:p w:rsidR="00556F15" w:rsidRPr="00D24DAA" w:rsidRDefault="00556F15" w:rsidP="00556F15">
      <w:pPr>
        <w:jc w:val="both"/>
        <w:rPr>
          <w:rFonts w:ascii="Arial" w:hAnsi="Arial" w:cs="Arial"/>
        </w:rPr>
      </w:pPr>
      <w:r w:rsidRPr="00D24DAA">
        <w:rPr>
          <w:rFonts w:ascii="Arial" w:hAnsi="Arial" w:cs="Arial"/>
        </w:rPr>
        <w:t xml:space="preserve">  4.5.Τη συλλογή στοιχείων και δεδομένων που αναφέρονται στην αποδοτικότητα, αποτελεσματικότητα και ποιότητα των μονάδων του Υπουργείου και των υπηρεσιών που υπάγονται σ’ αυτό.</w:t>
      </w:r>
    </w:p>
    <w:p w:rsidR="00556F15" w:rsidRPr="00D24DAA" w:rsidRDefault="00556F15" w:rsidP="00556F15">
      <w:pPr>
        <w:jc w:val="both"/>
        <w:rPr>
          <w:rFonts w:ascii="Arial" w:hAnsi="Arial" w:cs="Arial"/>
        </w:rPr>
      </w:pPr>
      <w:r w:rsidRPr="00D24DAA">
        <w:rPr>
          <w:rFonts w:ascii="Arial" w:hAnsi="Arial" w:cs="Arial"/>
        </w:rPr>
        <w:t xml:space="preserve">  4.6.Την παρακολούθηση της εξέλιξης, επεξεργασίας και αξιοποίησης των ανωτέρω στοιχείων, καθώς και την προώθηση της ενημέρωσης με κάθε πρόσφορο μέσο.</w:t>
      </w:r>
    </w:p>
    <w:p w:rsidR="00556F15" w:rsidRPr="00D24DAA" w:rsidRDefault="00556F15" w:rsidP="00556F15">
      <w:pPr>
        <w:jc w:val="both"/>
        <w:rPr>
          <w:rFonts w:ascii="Arial" w:hAnsi="Arial" w:cs="Arial"/>
        </w:rPr>
      </w:pPr>
      <w:r w:rsidRPr="00D24DAA">
        <w:rPr>
          <w:rFonts w:ascii="Arial" w:hAnsi="Arial" w:cs="Arial"/>
        </w:rPr>
        <w:t xml:space="preserve">  4.7.Την εκτίμηση των αποτελεσμάτων των μονάδων του Υπουργείου και των Υπηρεσιών που υπάγονται σε αυτό.</w:t>
      </w:r>
    </w:p>
    <w:p w:rsidR="00556F15" w:rsidRPr="00D24DAA" w:rsidRDefault="00556F15" w:rsidP="00556F15">
      <w:pPr>
        <w:jc w:val="both"/>
        <w:rPr>
          <w:rFonts w:ascii="Arial" w:hAnsi="Arial" w:cs="Arial"/>
        </w:rPr>
      </w:pPr>
      <w:r w:rsidRPr="00D24DAA">
        <w:rPr>
          <w:rFonts w:ascii="Arial" w:hAnsi="Arial" w:cs="Arial"/>
        </w:rPr>
        <w:t xml:space="preserve">  4.8.Τη διατύπωση συγκεκριμένων προτάσεων για τη βελτίωση της αποδοτικότητας και αποτελεσματικότητας της λειτουργίας του Υπουργείου και των υπηρεσιών που υπάγονται σε αυτό, ώστε να ανταποκρίνονται πληρέστερα στις ανάγκες των πολιτών.</w:t>
      </w:r>
    </w:p>
    <w:p w:rsidR="00556F15" w:rsidRPr="00D24DAA" w:rsidRDefault="00556F15" w:rsidP="00556F15">
      <w:pPr>
        <w:jc w:val="both"/>
        <w:rPr>
          <w:rFonts w:ascii="Arial" w:hAnsi="Arial" w:cs="Arial"/>
        </w:rPr>
      </w:pPr>
      <w:r w:rsidRPr="00D24DAA">
        <w:rPr>
          <w:rFonts w:ascii="Arial" w:hAnsi="Arial" w:cs="Arial"/>
        </w:rPr>
        <w:t xml:space="preserve">   4.9.Την παρακολούθηση και αξιολόγηση της εφαρμογής των πιο πάνω προτάσεων.</w:t>
      </w:r>
    </w:p>
    <w:p w:rsidR="00556F15" w:rsidRPr="00D24DAA" w:rsidRDefault="00556F15" w:rsidP="00556F15">
      <w:pPr>
        <w:jc w:val="both"/>
        <w:rPr>
          <w:rFonts w:ascii="Arial" w:hAnsi="Arial" w:cs="Arial"/>
        </w:rPr>
      </w:pPr>
      <w:r w:rsidRPr="00D24DAA">
        <w:rPr>
          <w:rFonts w:ascii="Arial" w:hAnsi="Arial" w:cs="Arial"/>
        </w:rPr>
        <w:t xml:space="preserve">   4.10Τη σύνταξη εκθέσεων αποτελεσμάτων για τις επιμέρους αξιολογήσεις. </w:t>
      </w:r>
    </w:p>
    <w:p w:rsidR="00556F15" w:rsidRPr="00D24DAA" w:rsidRDefault="00556F15" w:rsidP="00556F15">
      <w:pPr>
        <w:jc w:val="both"/>
        <w:rPr>
          <w:rFonts w:ascii="Arial" w:hAnsi="Arial" w:cs="Arial"/>
        </w:rPr>
      </w:pPr>
      <w:r w:rsidRPr="00D24DAA">
        <w:rPr>
          <w:rFonts w:ascii="Arial" w:hAnsi="Arial" w:cs="Arial"/>
        </w:rPr>
        <w:t xml:space="preserve">  4.11.Τη σύνταξη ετήσιας έκθεσης απολογισμού των αποτελεσμάτων λειτουργίας του Υπουργείου, η οποία υποβάλλεται στον οικείο Υπουργό και συγχρόνως διαβιβάζεται αρμοδίως σύμφωνα με την κείμενη νομοθεσία. </w:t>
      </w:r>
    </w:p>
    <w:p w:rsidR="00556F15" w:rsidRPr="00D24DAA" w:rsidRDefault="00556F15" w:rsidP="00556F15">
      <w:pPr>
        <w:jc w:val="both"/>
        <w:rPr>
          <w:rFonts w:ascii="Arial" w:hAnsi="Arial" w:cs="Arial"/>
        </w:rPr>
      </w:pPr>
      <w:r w:rsidRPr="00D24DAA">
        <w:rPr>
          <w:rFonts w:ascii="Arial" w:hAnsi="Arial" w:cs="Arial"/>
        </w:rPr>
        <w:t xml:space="preserve">  4.12.Την εφαρμογή πολιτικών για τη συγκριτική επίδοση των υπηρεσιών που υπάγονται σ’ αυτό, σε συνεργασία με τους συναρμόδιους φορείς. </w:t>
      </w:r>
    </w:p>
    <w:p w:rsidR="00556F15" w:rsidRPr="00D24DAA" w:rsidRDefault="00556F15" w:rsidP="00556F15">
      <w:pPr>
        <w:jc w:val="both"/>
        <w:rPr>
          <w:rFonts w:ascii="Arial" w:hAnsi="Arial" w:cs="Arial"/>
        </w:rPr>
      </w:pPr>
      <w:r w:rsidRPr="00D24DAA">
        <w:rPr>
          <w:rFonts w:ascii="Arial" w:hAnsi="Arial" w:cs="Arial"/>
        </w:rPr>
        <w:t xml:space="preserve">  4.13.Τη συνεργασία με άλλα κέντρα τεκμηρίωσης αποδοτικότητας και αποτελεσματικότητας των υπηρεσιών.</w:t>
      </w:r>
    </w:p>
    <w:p w:rsidR="00556F15" w:rsidRPr="00D24DAA" w:rsidRDefault="00556F15" w:rsidP="00556F15">
      <w:pPr>
        <w:jc w:val="both"/>
        <w:rPr>
          <w:rFonts w:ascii="Arial" w:hAnsi="Arial" w:cs="Arial"/>
        </w:rPr>
      </w:pPr>
      <w:r w:rsidRPr="00D24DAA">
        <w:rPr>
          <w:rFonts w:ascii="Arial" w:hAnsi="Arial" w:cs="Arial"/>
        </w:rPr>
        <w:t xml:space="preserve">  4.14.Τον εντοπισμό των καλύτερων πρακτικών σε θέματα αρμοδιότητας του Υπουργείου σε συνεργασία με τους συναρμόδιους φορείς.</w:t>
      </w:r>
    </w:p>
    <w:p w:rsidR="00556F15" w:rsidRPr="00D24DAA" w:rsidRDefault="00556F15" w:rsidP="00556F15">
      <w:pPr>
        <w:jc w:val="both"/>
        <w:rPr>
          <w:rFonts w:ascii="Arial" w:hAnsi="Arial" w:cs="Arial"/>
        </w:rPr>
      </w:pPr>
      <w:r w:rsidRPr="00D24DAA">
        <w:rPr>
          <w:rFonts w:ascii="Arial" w:hAnsi="Arial" w:cs="Arial"/>
        </w:rPr>
        <w:t xml:space="preserve">  4.15.Την εισήγηση των αναγκαίων μέτρων για την καθιέρωση συστημάτων διοίκησης ολικής ποιότητας και διαδικασιών αυτοαξιολόγησης (κοινό πλαίσιο αξιολόγησης, διαδικασίες πιστοποίησης βάση ISO).</w:t>
      </w:r>
    </w:p>
    <w:p w:rsidR="00556F15" w:rsidRPr="00D24DAA" w:rsidRDefault="00556F15" w:rsidP="00556F15">
      <w:pPr>
        <w:jc w:val="both"/>
        <w:rPr>
          <w:rFonts w:ascii="Arial" w:hAnsi="Arial" w:cs="Arial"/>
        </w:rPr>
      </w:pPr>
      <w:r w:rsidRPr="00D24DAA">
        <w:rPr>
          <w:rFonts w:ascii="Arial" w:hAnsi="Arial" w:cs="Arial"/>
        </w:rPr>
        <w:t xml:space="preserve">  4.16.Τη συμμετοχή σε διαδικασίες βράβευσης σε συνεργασία με τους συναρμόδιους φορείς.</w:t>
      </w:r>
    </w:p>
    <w:p w:rsidR="00556F15" w:rsidRPr="00D24DAA" w:rsidRDefault="00556F15" w:rsidP="00556F15">
      <w:pPr>
        <w:ind w:left="765" w:hanging="567"/>
        <w:jc w:val="center"/>
        <w:rPr>
          <w:rFonts w:ascii="Arial" w:hAnsi="Arial" w:cs="Arial"/>
        </w:rPr>
      </w:pPr>
    </w:p>
    <w:p w:rsidR="00556F15" w:rsidRPr="00D24DAA" w:rsidRDefault="00556F15" w:rsidP="00556F15">
      <w:pPr>
        <w:ind w:left="765" w:hanging="567"/>
        <w:jc w:val="center"/>
        <w:rPr>
          <w:rFonts w:ascii="Arial" w:hAnsi="Arial" w:cs="Arial"/>
        </w:rPr>
      </w:pPr>
      <w:r w:rsidRPr="00D24DAA">
        <w:rPr>
          <w:rFonts w:ascii="Arial" w:hAnsi="Arial" w:cs="Arial"/>
        </w:rPr>
        <w:t xml:space="preserve">Άρθρο </w:t>
      </w:r>
      <w:r w:rsidR="00A8640A" w:rsidRPr="00D24DAA">
        <w:rPr>
          <w:rFonts w:ascii="Arial" w:hAnsi="Arial" w:cs="Arial"/>
        </w:rPr>
        <w:t>43</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Διεύθυνση Ανθρώπινου Δυναμικού και Διοίκησης</w:t>
      </w:r>
    </w:p>
    <w:p w:rsidR="00556F15" w:rsidRPr="00D24DAA" w:rsidRDefault="00556F15" w:rsidP="00556F15">
      <w:pPr>
        <w:tabs>
          <w:tab w:val="left" w:pos="567"/>
        </w:tabs>
        <w:ind w:firstLine="284"/>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lastRenderedPageBreak/>
        <w:t>1.  Η Διεύθυνση Ανθρώπινου Δυναμικού και Διοίκησης συγκροτείται από τα ακόλουθα Τμήματα:</w:t>
      </w:r>
    </w:p>
    <w:p w:rsidR="00556F15" w:rsidRPr="00D24DAA" w:rsidRDefault="00556F15" w:rsidP="00556F15">
      <w:pPr>
        <w:tabs>
          <w:tab w:val="left" w:pos="567"/>
        </w:tabs>
        <w:spacing w:before="120"/>
        <w:ind w:left="568" w:hanging="284"/>
        <w:rPr>
          <w:rFonts w:ascii="Arial" w:hAnsi="Arial" w:cs="Arial"/>
        </w:rPr>
      </w:pPr>
      <w:r w:rsidRPr="00D24DAA">
        <w:rPr>
          <w:rFonts w:ascii="Arial" w:hAnsi="Arial" w:cs="Arial"/>
        </w:rPr>
        <w:t>α.</w:t>
      </w:r>
      <w:r w:rsidRPr="00D24DAA">
        <w:rPr>
          <w:rFonts w:ascii="Arial" w:hAnsi="Arial" w:cs="Arial"/>
        </w:rPr>
        <w:tab/>
        <w:t>Το Τμήμα Προγραμματισμού και Διαχείρισης Προσωπικού</w:t>
      </w:r>
    </w:p>
    <w:p w:rsidR="00556F15" w:rsidRPr="00D24DAA" w:rsidRDefault="00556F15" w:rsidP="00556F15">
      <w:pPr>
        <w:tabs>
          <w:tab w:val="left" w:pos="567"/>
        </w:tabs>
        <w:ind w:left="567" w:hanging="283"/>
        <w:rPr>
          <w:rFonts w:ascii="Arial" w:hAnsi="Arial" w:cs="Arial"/>
        </w:rPr>
      </w:pPr>
      <w:r w:rsidRPr="00D24DAA">
        <w:rPr>
          <w:rFonts w:ascii="Arial" w:hAnsi="Arial" w:cs="Arial"/>
        </w:rPr>
        <w:t>β.</w:t>
      </w:r>
      <w:r w:rsidRPr="00D24DAA">
        <w:rPr>
          <w:rFonts w:ascii="Arial" w:hAnsi="Arial" w:cs="Arial"/>
        </w:rPr>
        <w:tab/>
        <w:t xml:space="preserve">Το Τμήμα Προσωπικού και Διοικητικής Διαχείρισης τομέα Οικονομίας    </w:t>
      </w:r>
    </w:p>
    <w:p w:rsidR="00556F15" w:rsidRPr="00D24DAA" w:rsidRDefault="00556F15" w:rsidP="00556F15">
      <w:pPr>
        <w:tabs>
          <w:tab w:val="left" w:pos="567"/>
        </w:tabs>
        <w:ind w:left="567" w:hanging="283"/>
        <w:rPr>
          <w:rFonts w:ascii="Arial" w:hAnsi="Arial" w:cs="Arial"/>
        </w:rPr>
      </w:pPr>
      <w:r w:rsidRPr="00D24DAA">
        <w:rPr>
          <w:rFonts w:ascii="Arial" w:hAnsi="Arial" w:cs="Arial"/>
        </w:rPr>
        <w:t>γ.</w:t>
      </w:r>
      <w:r w:rsidRPr="00D24DAA">
        <w:rPr>
          <w:rFonts w:ascii="Arial" w:hAnsi="Arial" w:cs="Arial"/>
        </w:rPr>
        <w:tab/>
        <w:t xml:space="preserve">Το Τμήμα Προσωπικού και Διοικητικής Διαχείρισης τομέα Βιομηχανίας </w:t>
      </w:r>
    </w:p>
    <w:p w:rsidR="00556F15" w:rsidRPr="00D24DAA" w:rsidRDefault="00556F15" w:rsidP="00556F15">
      <w:pPr>
        <w:tabs>
          <w:tab w:val="left" w:pos="567"/>
        </w:tabs>
        <w:ind w:left="567" w:hanging="283"/>
        <w:rPr>
          <w:rFonts w:ascii="Arial" w:hAnsi="Arial" w:cs="Arial"/>
        </w:rPr>
      </w:pPr>
      <w:r w:rsidRPr="00D24DAA">
        <w:rPr>
          <w:rFonts w:ascii="Arial" w:hAnsi="Arial" w:cs="Arial"/>
        </w:rPr>
        <w:t>δ.</w:t>
      </w:r>
      <w:r w:rsidRPr="00D24DAA">
        <w:rPr>
          <w:rFonts w:ascii="Arial" w:hAnsi="Arial" w:cs="Arial"/>
        </w:rPr>
        <w:tab/>
        <w:t>Το Τμήμα Προσωπικού και Διοικητικής Διαχείρισης τομέα Εμπορίου</w:t>
      </w:r>
    </w:p>
    <w:p w:rsidR="00556F15" w:rsidRPr="00D24DAA" w:rsidRDefault="00556F15" w:rsidP="00556F15">
      <w:pPr>
        <w:tabs>
          <w:tab w:val="left" w:pos="567"/>
        </w:tabs>
        <w:ind w:left="567" w:hanging="283"/>
        <w:rPr>
          <w:rFonts w:ascii="Arial" w:hAnsi="Arial" w:cs="Arial"/>
        </w:rPr>
      </w:pPr>
      <w:r w:rsidRPr="00D24DAA">
        <w:rPr>
          <w:rFonts w:ascii="Arial" w:hAnsi="Arial" w:cs="Arial"/>
        </w:rPr>
        <w:t>ε.</w:t>
      </w:r>
      <w:r w:rsidRPr="00D24DAA">
        <w:rPr>
          <w:rFonts w:ascii="Arial" w:hAnsi="Arial" w:cs="Arial"/>
        </w:rPr>
        <w:tab/>
        <w:t>Το Τμήμα Προσωπικού και Διοικητικής Διαχείρισης τομέα Ναυτιλίας και Λιμένων</w:t>
      </w:r>
    </w:p>
    <w:p w:rsidR="00556F15" w:rsidRPr="00D24DAA" w:rsidRDefault="00556F15" w:rsidP="00556F15">
      <w:pPr>
        <w:tabs>
          <w:tab w:val="left" w:pos="567"/>
        </w:tabs>
        <w:ind w:left="567" w:hanging="283"/>
        <w:rPr>
          <w:rFonts w:ascii="Arial" w:hAnsi="Arial" w:cs="Arial"/>
        </w:rPr>
      </w:pPr>
      <w:r w:rsidRPr="00D24DAA">
        <w:rPr>
          <w:rFonts w:ascii="Arial" w:hAnsi="Arial" w:cs="Arial"/>
        </w:rPr>
        <w:t xml:space="preserve">στ.Το Τμήμα Προσωπικού και Διοικητικής Διαχείρισης τομέα Ανάπτυξης Μακεδονίας –Θράκης. </w:t>
      </w:r>
    </w:p>
    <w:p w:rsidR="00556F15" w:rsidRPr="00D24DAA" w:rsidRDefault="00556F15" w:rsidP="00556F15">
      <w:pPr>
        <w:tabs>
          <w:tab w:val="left" w:pos="567"/>
        </w:tabs>
        <w:ind w:left="567" w:hanging="283"/>
        <w:rPr>
          <w:rFonts w:ascii="Arial" w:hAnsi="Arial" w:cs="Arial"/>
        </w:rPr>
      </w:pPr>
      <w:r w:rsidRPr="00D24DAA">
        <w:rPr>
          <w:rFonts w:ascii="Arial" w:hAnsi="Arial" w:cs="Arial"/>
        </w:rPr>
        <w:t>ζ.</w:t>
      </w:r>
      <w:r w:rsidRPr="00D24DAA">
        <w:rPr>
          <w:rFonts w:ascii="Arial" w:hAnsi="Arial" w:cs="Arial"/>
        </w:rPr>
        <w:tab/>
        <w:t>Το Τμήμα Γενικού Πρωτοκόλλου και Διεκπεραίωσης</w:t>
      </w:r>
    </w:p>
    <w:p w:rsidR="00556F15" w:rsidRPr="00D24DAA" w:rsidRDefault="00556F15" w:rsidP="00556F15">
      <w:pPr>
        <w:tabs>
          <w:tab w:val="left" w:pos="567"/>
        </w:tabs>
        <w:ind w:firstLine="284"/>
        <w:rPr>
          <w:rFonts w:ascii="Arial" w:hAnsi="Arial" w:cs="Arial"/>
        </w:rPr>
      </w:pPr>
    </w:p>
    <w:p w:rsidR="00556F15" w:rsidRPr="00D24DAA" w:rsidRDefault="00556F15" w:rsidP="00556F15">
      <w:pPr>
        <w:tabs>
          <w:tab w:val="left" w:pos="284"/>
        </w:tabs>
        <w:ind w:left="284" w:hanging="284"/>
        <w:rPr>
          <w:rFonts w:ascii="Arial" w:hAnsi="Arial" w:cs="Arial"/>
        </w:rPr>
      </w:pPr>
      <w:r w:rsidRPr="00D24DAA">
        <w:rPr>
          <w:rFonts w:ascii="Arial" w:hAnsi="Arial" w:cs="Arial"/>
        </w:rPr>
        <w:t xml:space="preserve">2. Το Τμήμα Προγραμματισμού και Διαχείρισης Προσωπικού έχει τις ακόλουθες αρμοδιότητες: </w:t>
      </w:r>
    </w:p>
    <w:p w:rsidR="00556F15" w:rsidRPr="00D24DAA" w:rsidRDefault="00556F15" w:rsidP="00556F15">
      <w:pPr>
        <w:tabs>
          <w:tab w:val="left" w:pos="567"/>
        </w:tabs>
        <w:spacing w:before="120"/>
        <w:ind w:left="284"/>
        <w:jc w:val="both"/>
        <w:rPr>
          <w:rFonts w:ascii="Arial" w:hAnsi="Arial" w:cs="Arial"/>
        </w:rPr>
      </w:pPr>
      <w:r w:rsidRPr="00D24DAA">
        <w:rPr>
          <w:rFonts w:ascii="Arial" w:hAnsi="Arial" w:cs="Arial"/>
        </w:rPr>
        <w:t xml:space="preserve">Την εφαρμογή των διατάξεων  της κείμενης νομοθεσίας που αναφέρεται σε θέματα πολιτικής ανθρώπινου δυναμικού και της υπηρεσιακής κατάστασης για το σύνολο του προσωπικού του Υπουργείου σε συνεργασία και μετά από σχετικές εισηγήσεις των λοιπών κατά τομέα Τμημάτων. Ενδεικτικά αναφέρονται τα ακόλουθα: </w:t>
      </w:r>
    </w:p>
    <w:p w:rsidR="00556F15" w:rsidRPr="00D24DAA" w:rsidRDefault="00556F15" w:rsidP="00144039">
      <w:pPr>
        <w:numPr>
          <w:ilvl w:val="0"/>
          <w:numId w:val="199"/>
        </w:numPr>
        <w:spacing w:before="120" w:after="0" w:line="240" w:lineRule="auto"/>
        <w:ind w:left="737" w:hanging="453"/>
        <w:rPr>
          <w:rFonts w:ascii="Arial" w:hAnsi="Arial" w:cs="Arial"/>
        </w:rPr>
      </w:pPr>
      <w:r w:rsidRPr="00D24DAA">
        <w:rPr>
          <w:rFonts w:ascii="Arial" w:hAnsi="Arial" w:cs="Arial"/>
        </w:rPr>
        <w:t xml:space="preserve">Εξειδίκευση και καταγραφή των αναγκών σε ανθρώπινο δυναμικό ανά ειδικότητα, κλάδο, κατηγορία προσωπικού. Εφαρμογή πολιτικών ισότητας των φύλων. </w:t>
      </w:r>
    </w:p>
    <w:p w:rsidR="00556F15" w:rsidRPr="00D24DAA" w:rsidRDefault="00556F15" w:rsidP="00144039">
      <w:pPr>
        <w:numPr>
          <w:ilvl w:val="0"/>
          <w:numId w:val="199"/>
        </w:numPr>
        <w:spacing w:after="0" w:line="240" w:lineRule="auto"/>
        <w:ind w:left="737" w:hanging="453"/>
        <w:rPr>
          <w:rFonts w:ascii="Arial" w:hAnsi="Arial" w:cs="Arial"/>
        </w:rPr>
      </w:pPr>
      <w:r w:rsidRPr="00D24DAA">
        <w:rPr>
          <w:rFonts w:ascii="Arial" w:hAnsi="Arial" w:cs="Arial"/>
        </w:rPr>
        <w:t xml:space="preserve">Εισήγηση για τη στελέχωση των οργανικών μονάδων με το απαιτούμενο υπαλληλικό προσωπικό κατά κατηγορία, ειδικότητα, κλάδο. </w:t>
      </w:r>
    </w:p>
    <w:p w:rsidR="00556F15" w:rsidRPr="00D24DAA" w:rsidRDefault="00556F15" w:rsidP="00144039">
      <w:pPr>
        <w:numPr>
          <w:ilvl w:val="0"/>
          <w:numId w:val="199"/>
        </w:numPr>
        <w:spacing w:after="0" w:line="240" w:lineRule="auto"/>
        <w:ind w:left="737" w:hanging="453"/>
        <w:rPr>
          <w:rFonts w:ascii="Arial" w:hAnsi="Arial" w:cs="Arial"/>
        </w:rPr>
      </w:pPr>
      <w:r w:rsidRPr="00D24DAA">
        <w:rPr>
          <w:rFonts w:ascii="Arial" w:hAnsi="Arial" w:cs="Arial"/>
        </w:rPr>
        <w:t>Η τήρηση αρχείου κατανομής του προσωπικού στις οργανικές μονάδες του Υπουργείου και η συνεχής ενημέρωση αυτού.</w:t>
      </w:r>
    </w:p>
    <w:p w:rsidR="00556F15" w:rsidRPr="00D24DAA" w:rsidRDefault="00556F15" w:rsidP="00144039">
      <w:pPr>
        <w:numPr>
          <w:ilvl w:val="0"/>
          <w:numId w:val="199"/>
        </w:numPr>
        <w:spacing w:after="0" w:line="240" w:lineRule="auto"/>
        <w:ind w:left="737" w:hanging="453"/>
        <w:rPr>
          <w:rFonts w:ascii="Arial" w:hAnsi="Arial" w:cs="Arial"/>
        </w:rPr>
      </w:pPr>
      <w:r w:rsidRPr="00D24DAA">
        <w:rPr>
          <w:rFonts w:ascii="Arial" w:hAnsi="Arial" w:cs="Arial"/>
        </w:rPr>
        <w:t>Η παρακολούθηση των μεταβολών  του πάσης φύσεως προσωπικού (αριθμός υπηρετούντων, κενών οργανικών θέσεων κατά κλάδο και ειδικότητα).</w:t>
      </w:r>
    </w:p>
    <w:p w:rsidR="00556F15" w:rsidRPr="00D24DAA" w:rsidRDefault="00556F15" w:rsidP="00144039">
      <w:pPr>
        <w:numPr>
          <w:ilvl w:val="0"/>
          <w:numId w:val="199"/>
        </w:numPr>
        <w:spacing w:after="0" w:line="240" w:lineRule="auto"/>
        <w:ind w:left="737" w:hanging="453"/>
        <w:rPr>
          <w:rFonts w:ascii="Arial" w:hAnsi="Arial" w:cs="Arial"/>
        </w:rPr>
      </w:pPr>
      <w:r w:rsidRPr="00D24DAA">
        <w:rPr>
          <w:rFonts w:ascii="Arial" w:hAnsi="Arial" w:cs="Arial"/>
        </w:rPr>
        <w:t>Η στελέχωση των Πολιτικών Γραφείων Υπουργού, Αναπληρωτή Υπουργού, Υφυπουργών και Γενικών / Ειδικών Γραμματέων.</w:t>
      </w:r>
    </w:p>
    <w:p w:rsidR="00556F15" w:rsidRPr="00D24DAA" w:rsidRDefault="00556F15" w:rsidP="00144039">
      <w:pPr>
        <w:numPr>
          <w:ilvl w:val="0"/>
          <w:numId w:val="199"/>
        </w:numPr>
        <w:spacing w:after="0" w:line="240" w:lineRule="auto"/>
        <w:ind w:left="737" w:hanging="453"/>
        <w:rPr>
          <w:rFonts w:ascii="Arial" w:hAnsi="Arial" w:cs="Arial"/>
        </w:rPr>
      </w:pPr>
      <w:r w:rsidRPr="00D24DAA">
        <w:rPr>
          <w:rFonts w:ascii="Arial" w:hAnsi="Arial" w:cs="Arial"/>
        </w:rPr>
        <w:t>Η διαδικασία έγκρισης υπερωριών του πάσης φύσεως προσωπικού.</w:t>
      </w:r>
    </w:p>
    <w:p w:rsidR="00556F15" w:rsidRPr="00D24DAA" w:rsidRDefault="00556F15" w:rsidP="00144039">
      <w:pPr>
        <w:numPr>
          <w:ilvl w:val="0"/>
          <w:numId w:val="199"/>
        </w:numPr>
        <w:spacing w:after="0" w:line="240" w:lineRule="auto"/>
        <w:ind w:left="737" w:hanging="453"/>
        <w:rPr>
          <w:rFonts w:ascii="Arial" w:hAnsi="Arial" w:cs="Arial"/>
        </w:rPr>
      </w:pPr>
      <w:r w:rsidRPr="00D24DAA">
        <w:rPr>
          <w:rFonts w:ascii="Arial" w:hAnsi="Arial" w:cs="Arial"/>
        </w:rPr>
        <w:t>Η προκήρυξη για την πλήρωση θέσεων προϊσταμένων οργανικών μονάδων.</w:t>
      </w:r>
    </w:p>
    <w:p w:rsidR="00556F15" w:rsidRPr="00D24DAA" w:rsidRDefault="00556F15" w:rsidP="00144039">
      <w:pPr>
        <w:numPr>
          <w:ilvl w:val="0"/>
          <w:numId w:val="199"/>
        </w:numPr>
        <w:spacing w:after="0" w:line="240" w:lineRule="auto"/>
        <w:ind w:left="737" w:hanging="453"/>
        <w:rPr>
          <w:rFonts w:ascii="Arial" w:hAnsi="Arial" w:cs="Arial"/>
        </w:rPr>
      </w:pPr>
      <w:r w:rsidRPr="00D24DAA">
        <w:rPr>
          <w:rFonts w:ascii="Arial" w:hAnsi="Arial" w:cs="Arial"/>
        </w:rPr>
        <w:t>Οι αποσπάσεις υπαλλήλων σε Όργανα της Ευρωπαϊκής Ένωσης και σε Διεθνείς Οργανισμούς αρμοδιότητας του Υπουργείου.</w:t>
      </w:r>
    </w:p>
    <w:p w:rsidR="00556F15" w:rsidRPr="00D24DAA" w:rsidRDefault="00556F15" w:rsidP="00144039">
      <w:pPr>
        <w:numPr>
          <w:ilvl w:val="0"/>
          <w:numId w:val="199"/>
        </w:numPr>
        <w:spacing w:after="0" w:line="240" w:lineRule="auto"/>
        <w:ind w:left="737" w:hanging="453"/>
        <w:rPr>
          <w:rFonts w:ascii="Arial" w:hAnsi="Arial" w:cs="Arial"/>
        </w:rPr>
      </w:pPr>
      <w:r w:rsidRPr="00D24DAA">
        <w:rPr>
          <w:rFonts w:ascii="Arial" w:hAnsi="Arial" w:cs="Arial"/>
        </w:rPr>
        <w:t>Η παρακολούθηση της υπηρεσιακής κατάστασης όλου του προσωπικού των υπηρεσιών Εξωτερικού του Υπουργείου, ανεξαρτήτως ιδιότητας. Η διαδικασία αποσπάσεων, παροχής αδειών άνευ αποδοχών καθώς και παρατάσεων αδειών σε υπαλλήλους του Υπουργείου που υπηρετούν στις Μόνιμες Ελληνικές Αντιπροσωπείες (Μ.Ε.Α.) ανεξαρτήτως ιδιότητας.</w:t>
      </w:r>
    </w:p>
    <w:p w:rsidR="00556F15" w:rsidRPr="00D24DAA" w:rsidRDefault="00556F15" w:rsidP="00144039">
      <w:pPr>
        <w:numPr>
          <w:ilvl w:val="0"/>
          <w:numId w:val="199"/>
        </w:numPr>
        <w:spacing w:after="0" w:line="240" w:lineRule="auto"/>
        <w:ind w:left="737" w:hanging="510"/>
        <w:rPr>
          <w:rFonts w:ascii="Arial" w:hAnsi="Arial" w:cs="Arial"/>
        </w:rPr>
      </w:pPr>
      <w:r w:rsidRPr="00D24DAA">
        <w:rPr>
          <w:rFonts w:ascii="Arial" w:hAnsi="Arial" w:cs="Arial"/>
        </w:rPr>
        <w:t>Ο προγραμματισμός των προσλήψεων του πάσης φύσεως προσωπικού.</w:t>
      </w:r>
    </w:p>
    <w:p w:rsidR="00556F15" w:rsidRPr="00D24DAA" w:rsidRDefault="00556F15" w:rsidP="00144039">
      <w:pPr>
        <w:numPr>
          <w:ilvl w:val="0"/>
          <w:numId w:val="199"/>
        </w:numPr>
        <w:spacing w:after="0" w:line="240" w:lineRule="auto"/>
        <w:ind w:left="737" w:hanging="510"/>
        <w:rPr>
          <w:rFonts w:ascii="Arial" w:hAnsi="Arial" w:cs="Arial"/>
        </w:rPr>
      </w:pPr>
      <w:r w:rsidRPr="00D24DAA">
        <w:rPr>
          <w:rFonts w:ascii="Arial" w:hAnsi="Arial" w:cs="Arial"/>
        </w:rPr>
        <w:t>Η στελέχωση των Ειδικών Υπηρεσιών.</w:t>
      </w:r>
    </w:p>
    <w:p w:rsidR="00556F15" w:rsidRPr="00D24DAA" w:rsidRDefault="00556F15" w:rsidP="00144039">
      <w:pPr>
        <w:numPr>
          <w:ilvl w:val="0"/>
          <w:numId w:val="199"/>
        </w:numPr>
        <w:spacing w:after="0" w:line="240" w:lineRule="auto"/>
        <w:ind w:left="737" w:hanging="510"/>
        <w:rPr>
          <w:rFonts w:ascii="Arial" w:hAnsi="Arial" w:cs="Arial"/>
        </w:rPr>
      </w:pPr>
      <w:r w:rsidRPr="00D24DAA">
        <w:rPr>
          <w:rFonts w:ascii="Arial" w:hAnsi="Arial" w:cs="Arial"/>
        </w:rPr>
        <w:lastRenderedPageBreak/>
        <w:t xml:space="preserve">Η έκδοση διοικητικών πράξεων που αφορούν στις αποσπάσεις και  μετατάξεις προσωπικού φορέων του δημοσίου στο Υπουργείο. </w:t>
      </w:r>
    </w:p>
    <w:p w:rsidR="00556F15" w:rsidRPr="00D24DAA" w:rsidRDefault="00556F15" w:rsidP="00144039">
      <w:pPr>
        <w:numPr>
          <w:ilvl w:val="0"/>
          <w:numId w:val="199"/>
        </w:numPr>
        <w:spacing w:after="0" w:line="240" w:lineRule="auto"/>
        <w:ind w:left="737" w:hanging="510"/>
        <w:rPr>
          <w:rFonts w:ascii="Arial" w:hAnsi="Arial" w:cs="Arial"/>
        </w:rPr>
      </w:pPr>
      <w:r w:rsidRPr="00D24DAA">
        <w:rPr>
          <w:rFonts w:ascii="Arial" w:hAnsi="Arial" w:cs="Arial"/>
        </w:rPr>
        <w:t>Η παρακολούθηση θεμάτων οριζόντιου χαρακτήρα αναφορικά με το προσωπικό των εποπτευόμενων φορέων σε συνεργασία με τις αρμόδιες υπηρεσίες.</w:t>
      </w:r>
    </w:p>
    <w:p w:rsidR="00556F15" w:rsidRPr="00D24DAA" w:rsidRDefault="00556F15" w:rsidP="00144039">
      <w:pPr>
        <w:numPr>
          <w:ilvl w:val="0"/>
          <w:numId w:val="199"/>
        </w:numPr>
        <w:spacing w:after="0" w:line="240" w:lineRule="auto"/>
        <w:ind w:left="737" w:hanging="510"/>
        <w:rPr>
          <w:rFonts w:ascii="Arial" w:hAnsi="Arial" w:cs="Arial"/>
        </w:rPr>
      </w:pPr>
      <w:r w:rsidRPr="00D24DAA">
        <w:rPr>
          <w:rFonts w:ascii="Arial" w:hAnsi="Arial" w:cs="Arial"/>
        </w:rPr>
        <w:t>Η συγκέντρωση των στοιχείων αρμοδιότητας όλων των Τμημάτων και η ενιαία προώθησή τους στη διοικητική ιεραρχία σε περίπτωση που αυτά ζητηθούν.</w:t>
      </w:r>
    </w:p>
    <w:p w:rsidR="00556F15" w:rsidRPr="00D24DAA" w:rsidRDefault="00556F15" w:rsidP="00556F15">
      <w:pPr>
        <w:tabs>
          <w:tab w:val="left" w:pos="567"/>
        </w:tabs>
        <w:ind w:hanging="453"/>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 xml:space="preserve">3. Το Τμήμα Προσωπικού και Διοικητικής Διαχείρισης τομέα Οικονομίας έχει τις ακόλουθες αρμοδιότητες: </w:t>
      </w:r>
    </w:p>
    <w:p w:rsidR="00556F15" w:rsidRPr="00D24DAA" w:rsidRDefault="00556F15" w:rsidP="00556F15">
      <w:pPr>
        <w:tabs>
          <w:tab w:val="left" w:pos="284"/>
        </w:tabs>
        <w:spacing w:before="120"/>
        <w:ind w:left="284"/>
        <w:jc w:val="both"/>
        <w:rPr>
          <w:rFonts w:ascii="Arial" w:hAnsi="Arial" w:cs="Arial"/>
        </w:rPr>
      </w:pPr>
      <w:r w:rsidRPr="00D24DAA">
        <w:rPr>
          <w:rFonts w:ascii="Arial" w:hAnsi="Arial" w:cs="Arial"/>
        </w:rPr>
        <w:t>Την εφαρμογή των διατάξεων της κείμενης νομοθεσίας που αναφέρεται στα θέματα υπηρεσιακής κατάστασης του τακτικού και μη τακτικού προσωπικού του τομέα Οικονομίας, στον οποίο συμπεριλαμβάνονται οι υπηρεσίες στις οποίες προΐσταται ο Γενικός Γραμματέας του Υπουργείου καθώς και η Γενική Γραμματεία Επενδύσεων και Ανάπτυξης. Ενδεικτικά αναφέρονται τα ακόλουθα:</w:t>
      </w:r>
    </w:p>
    <w:p w:rsidR="00556F15" w:rsidRPr="00D24DAA" w:rsidRDefault="00556F15" w:rsidP="00144039">
      <w:pPr>
        <w:numPr>
          <w:ilvl w:val="0"/>
          <w:numId w:val="200"/>
        </w:numPr>
        <w:spacing w:before="120" w:after="0" w:line="240" w:lineRule="auto"/>
        <w:ind w:left="709" w:hanging="425"/>
        <w:jc w:val="both"/>
        <w:rPr>
          <w:rFonts w:ascii="Arial" w:hAnsi="Arial" w:cs="Arial"/>
        </w:rPr>
      </w:pPr>
      <w:r w:rsidRPr="00D24DAA">
        <w:rPr>
          <w:rFonts w:ascii="Arial" w:hAnsi="Arial" w:cs="Arial"/>
        </w:rPr>
        <w:t>Η βαθμολογική κατάταξη του προσωπικού.</w:t>
      </w:r>
    </w:p>
    <w:p w:rsidR="00556F15" w:rsidRPr="00D24DAA" w:rsidRDefault="00556F15" w:rsidP="00144039">
      <w:pPr>
        <w:numPr>
          <w:ilvl w:val="0"/>
          <w:numId w:val="200"/>
        </w:numPr>
        <w:spacing w:after="0" w:line="240" w:lineRule="auto"/>
        <w:ind w:left="709" w:hanging="425"/>
        <w:jc w:val="both"/>
        <w:rPr>
          <w:rFonts w:ascii="Arial" w:hAnsi="Arial" w:cs="Arial"/>
        </w:rPr>
      </w:pPr>
      <w:r w:rsidRPr="00D24DAA">
        <w:rPr>
          <w:rFonts w:ascii="Arial" w:hAnsi="Arial" w:cs="Arial"/>
        </w:rPr>
        <w:t>Η κατάρτιση του πίνακα προακτέων.</w:t>
      </w:r>
    </w:p>
    <w:p w:rsidR="00556F15" w:rsidRPr="00D24DAA" w:rsidRDefault="00556F15" w:rsidP="00144039">
      <w:pPr>
        <w:numPr>
          <w:ilvl w:val="0"/>
          <w:numId w:val="200"/>
        </w:numPr>
        <w:spacing w:after="0" w:line="240" w:lineRule="auto"/>
        <w:ind w:left="709" w:hanging="425"/>
        <w:jc w:val="both"/>
        <w:rPr>
          <w:rFonts w:ascii="Arial" w:hAnsi="Arial" w:cs="Arial"/>
        </w:rPr>
      </w:pPr>
      <w:r w:rsidRPr="00D24DAA">
        <w:rPr>
          <w:rFonts w:ascii="Arial" w:hAnsi="Arial" w:cs="Arial"/>
        </w:rPr>
        <w:t>Ο διορισμός του πάσης φύσεως προσωπικού.</w:t>
      </w:r>
    </w:p>
    <w:p w:rsidR="00556F15" w:rsidRPr="00D24DAA" w:rsidRDefault="00556F15" w:rsidP="00144039">
      <w:pPr>
        <w:numPr>
          <w:ilvl w:val="0"/>
          <w:numId w:val="200"/>
        </w:numPr>
        <w:spacing w:after="0" w:line="240" w:lineRule="auto"/>
        <w:ind w:left="709" w:hanging="425"/>
        <w:jc w:val="both"/>
        <w:rPr>
          <w:rFonts w:ascii="Arial" w:hAnsi="Arial" w:cs="Arial"/>
        </w:rPr>
      </w:pPr>
      <w:r w:rsidRPr="00D24DAA">
        <w:rPr>
          <w:rFonts w:ascii="Arial" w:hAnsi="Arial" w:cs="Arial"/>
        </w:rPr>
        <w:t xml:space="preserve">Η μονιμοποίηση των δοκίμων υπαλλήλων. </w:t>
      </w:r>
    </w:p>
    <w:p w:rsidR="00556F15" w:rsidRPr="00D24DAA" w:rsidRDefault="00556F15" w:rsidP="00144039">
      <w:pPr>
        <w:numPr>
          <w:ilvl w:val="0"/>
          <w:numId w:val="200"/>
        </w:numPr>
        <w:spacing w:after="0" w:line="240" w:lineRule="auto"/>
        <w:ind w:left="709" w:hanging="425"/>
        <w:jc w:val="both"/>
        <w:rPr>
          <w:rFonts w:ascii="Arial" w:hAnsi="Arial" w:cs="Arial"/>
        </w:rPr>
      </w:pPr>
      <w:r w:rsidRPr="00D24DAA">
        <w:rPr>
          <w:rFonts w:ascii="Arial" w:hAnsi="Arial" w:cs="Arial"/>
        </w:rPr>
        <w:t>Οι μετακινήσεις υπαλλήλων στο εσωτερικό για εκτέλεση υπηρεσίας.</w:t>
      </w:r>
    </w:p>
    <w:p w:rsidR="00556F15" w:rsidRPr="00D24DAA" w:rsidRDefault="00556F15" w:rsidP="00144039">
      <w:pPr>
        <w:numPr>
          <w:ilvl w:val="0"/>
          <w:numId w:val="200"/>
        </w:numPr>
        <w:spacing w:after="0" w:line="240" w:lineRule="auto"/>
        <w:ind w:left="709" w:hanging="425"/>
        <w:jc w:val="both"/>
        <w:rPr>
          <w:rFonts w:ascii="Arial" w:hAnsi="Arial" w:cs="Arial"/>
        </w:rPr>
      </w:pPr>
      <w:r w:rsidRPr="00D24DAA">
        <w:rPr>
          <w:rFonts w:ascii="Arial" w:hAnsi="Arial" w:cs="Arial"/>
        </w:rPr>
        <w:t>Η χορήγηση των πάσης φύσεως αδειών.</w:t>
      </w:r>
    </w:p>
    <w:p w:rsidR="00556F15" w:rsidRPr="00D24DAA" w:rsidRDefault="00556F15" w:rsidP="00144039">
      <w:pPr>
        <w:numPr>
          <w:ilvl w:val="0"/>
          <w:numId w:val="200"/>
        </w:numPr>
        <w:spacing w:after="0" w:line="240" w:lineRule="auto"/>
        <w:ind w:left="709" w:hanging="425"/>
        <w:jc w:val="both"/>
        <w:rPr>
          <w:rFonts w:ascii="Arial" w:hAnsi="Arial" w:cs="Arial"/>
        </w:rPr>
      </w:pPr>
      <w:r w:rsidRPr="00D24DAA">
        <w:rPr>
          <w:rFonts w:ascii="Arial" w:hAnsi="Arial" w:cs="Arial"/>
        </w:rPr>
        <w:t>Η χορήγηση άδειας ασκήσεως ιδιωτικής εργασίας εκτός κανονικού ωραρίου εργασίας με ή χωρίς αμοιβή.</w:t>
      </w:r>
    </w:p>
    <w:p w:rsidR="00556F15" w:rsidRPr="00D24DAA" w:rsidRDefault="00556F15" w:rsidP="00144039">
      <w:pPr>
        <w:numPr>
          <w:ilvl w:val="0"/>
          <w:numId w:val="200"/>
        </w:numPr>
        <w:spacing w:after="0" w:line="240" w:lineRule="auto"/>
        <w:ind w:left="709" w:hanging="425"/>
        <w:jc w:val="both"/>
        <w:rPr>
          <w:rFonts w:ascii="Arial" w:hAnsi="Arial" w:cs="Arial"/>
        </w:rPr>
      </w:pPr>
      <w:r w:rsidRPr="00D24DAA">
        <w:rPr>
          <w:rFonts w:ascii="Arial" w:hAnsi="Arial" w:cs="Arial"/>
        </w:rPr>
        <w:t>Η τήρηση του προσωπικού μητρώου των υπαλλήλων του τομέα Οικονομίας.</w:t>
      </w:r>
    </w:p>
    <w:p w:rsidR="00556F15" w:rsidRPr="00D24DAA" w:rsidRDefault="00556F15" w:rsidP="00144039">
      <w:pPr>
        <w:numPr>
          <w:ilvl w:val="0"/>
          <w:numId w:val="200"/>
        </w:numPr>
        <w:spacing w:after="0" w:line="240" w:lineRule="auto"/>
        <w:ind w:left="709" w:hanging="425"/>
        <w:jc w:val="both"/>
        <w:rPr>
          <w:rFonts w:ascii="Arial" w:hAnsi="Arial" w:cs="Arial"/>
        </w:rPr>
      </w:pPr>
      <w:r w:rsidRPr="00D24DAA">
        <w:rPr>
          <w:rFonts w:ascii="Arial" w:hAnsi="Arial" w:cs="Arial"/>
        </w:rPr>
        <w:t>Η διοικητική υποστήριξη του Μητρώου Μισθοδοτούμενων Ελληνικού Δημοσίου του τομέα Οικονομίας.</w:t>
      </w:r>
    </w:p>
    <w:p w:rsidR="00556F15" w:rsidRPr="00D24DAA" w:rsidRDefault="00556F15" w:rsidP="00144039">
      <w:pPr>
        <w:numPr>
          <w:ilvl w:val="0"/>
          <w:numId w:val="200"/>
        </w:numPr>
        <w:spacing w:after="0" w:line="240" w:lineRule="auto"/>
        <w:ind w:left="709" w:hanging="567"/>
        <w:jc w:val="both"/>
        <w:rPr>
          <w:rFonts w:ascii="Arial" w:hAnsi="Arial" w:cs="Arial"/>
        </w:rPr>
      </w:pPr>
      <w:r w:rsidRPr="00D24DAA">
        <w:rPr>
          <w:rFonts w:ascii="Arial" w:hAnsi="Arial" w:cs="Arial"/>
        </w:rPr>
        <w:t>Η διαδικασία σύνταξης, ελέγχου και κοινοποίησης των εκθέσεων ουσιαστικών προσόντων και η εισαγωγή αυτών στην Ειδική Επιτροπή Αξιολόγησης.</w:t>
      </w:r>
    </w:p>
    <w:p w:rsidR="00556F15" w:rsidRPr="00D24DAA" w:rsidRDefault="00556F15" w:rsidP="00144039">
      <w:pPr>
        <w:numPr>
          <w:ilvl w:val="0"/>
          <w:numId w:val="200"/>
        </w:numPr>
        <w:spacing w:after="0" w:line="240" w:lineRule="auto"/>
        <w:ind w:left="709" w:hanging="567"/>
        <w:jc w:val="both"/>
        <w:rPr>
          <w:rFonts w:ascii="Arial" w:hAnsi="Arial" w:cs="Arial"/>
        </w:rPr>
      </w:pPr>
      <w:r w:rsidRPr="00D24DAA">
        <w:rPr>
          <w:rFonts w:ascii="Arial" w:hAnsi="Arial" w:cs="Arial"/>
        </w:rPr>
        <w:t>Η εφαρμογή των διατάξεων της κείμενης νομοθεσίας για τις τοποθετήσεις, αποσπάσεις, μετατάξεις, μετακινήσεις προσωπικού του τομέα Οικονομίας του Υπουργείου.</w:t>
      </w:r>
    </w:p>
    <w:p w:rsidR="00556F15" w:rsidRPr="00D24DAA" w:rsidRDefault="00556F15" w:rsidP="00144039">
      <w:pPr>
        <w:numPr>
          <w:ilvl w:val="0"/>
          <w:numId w:val="200"/>
        </w:numPr>
        <w:spacing w:after="0" w:line="240" w:lineRule="auto"/>
        <w:ind w:left="709" w:hanging="567"/>
        <w:jc w:val="both"/>
        <w:rPr>
          <w:rFonts w:ascii="Arial" w:hAnsi="Arial" w:cs="Arial"/>
        </w:rPr>
      </w:pPr>
      <w:r w:rsidRPr="00D24DAA">
        <w:rPr>
          <w:rFonts w:ascii="Arial" w:hAnsi="Arial" w:cs="Arial"/>
        </w:rPr>
        <w:t>Η συγκέντρωση, συμπλήρωση και διαβίβαση δικαιολογητικών συνταξιοδότησης καθώς και η παρακολούθηση θεμάτων σύνταξης και ασφάλισης του προσωπικού του τομέα Οικονομίας.</w:t>
      </w:r>
    </w:p>
    <w:p w:rsidR="00556F15" w:rsidRPr="00D24DAA" w:rsidRDefault="00556F15" w:rsidP="00144039">
      <w:pPr>
        <w:numPr>
          <w:ilvl w:val="0"/>
          <w:numId w:val="200"/>
        </w:numPr>
        <w:spacing w:after="0" w:line="240" w:lineRule="auto"/>
        <w:ind w:left="709" w:hanging="567"/>
        <w:jc w:val="both"/>
        <w:rPr>
          <w:rFonts w:ascii="Arial" w:hAnsi="Arial" w:cs="Arial"/>
        </w:rPr>
      </w:pPr>
      <w:r w:rsidRPr="00D24DAA">
        <w:rPr>
          <w:rFonts w:ascii="Arial" w:hAnsi="Arial" w:cs="Arial"/>
        </w:rPr>
        <w:t>Η εφαρμογή του Πειθαρχικού Δικαίου για το προσωπικό του τομέα Οικονομίας.</w:t>
      </w:r>
    </w:p>
    <w:p w:rsidR="00556F15" w:rsidRPr="00D24DAA" w:rsidRDefault="00556F15" w:rsidP="00144039">
      <w:pPr>
        <w:numPr>
          <w:ilvl w:val="0"/>
          <w:numId w:val="200"/>
        </w:numPr>
        <w:spacing w:after="0" w:line="240" w:lineRule="auto"/>
        <w:ind w:left="709" w:hanging="567"/>
        <w:jc w:val="both"/>
        <w:rPr>
          <w:rFonts w:ascii="Arial" w:hAnsi="Arial" w:cs="Arial"/>
        </w:rPr>
      </w:pPr>
      <w:r w:rsidRPr="00D24DAA">
        <w:rPr>
          <w:rFonts w:ascii="Arial" w:hAnsi="Arial" w:cs="Arial"/>
        </w:rPr>
        <w:t>Η προώθηση εισηγήσεων στο Υπηρεσιακό και Πειθαρχικοό Συμβούλιο του τομέα Οικονομίας.</w:t>
      </w:r>
    </w:p>
    <w:p w:rsidR="00556F15" w:rsidRPr="00D24DAA" w:rsidRDefault="00556F15" w:rsidP="00144039">
      <w:pPr>
        <w:numPr>
          <w:ilvl w:val="0"/>
          <w:numId w:val="200"/>
        </w:numPr>
        <w:spacing w:after="0" w:line="240" w:lineRule="auto"/>
        <w:ind w:left="709" w:hanging="567"/>
        <w:jc w:val="both"/>
        <w:rPr>
          <w:rFonts w:ascii="Arial" w:hAnsi="Arial" w:cs="Arial"/>
        </w:rPr>
      </w:pPr>
      <w:r w:rsidRPr="00D24DAA">
        <w:rPr>
          <w:rFonts w:ascii="Arial" w:hAnsi="Arial" w:cs="Arial"/>
        </w:rPr>
        <w:t>Ο έλεγχος της προσέλευσης και αποχώρησης του πάσης φύσεως προσωπικού του τομέα Οικονομίας με ηλεκτρονική καταχώρηση των ανωτέρω στοιχείων.</w:t>
      </w:r>
    </w:p>
    <w:p w:rsidR="00556F15" w:rsidRPr="00D24DAA" w:rsidRDefault="00556F15" w:rsidP="00144039">
      <w:pPr>
        <w:numPr>
          <w:ilvl w:val="0"/>
          <w:numId w:val="200"/>
        </w:numPr>
        <w:spacing w:after="0" w:line="240" w:lineRule="auto"/>
        <w:ind w:left="709" w:hanging="567"/>
        <w:jc w:val="both"/>
        <w:rPr>
          <w:rFonts w:ascii="Arial" w:hAnsi="Arial" w:cs="Arial"/>
        </w:rPr>
      </w:pPr>
      <w:r w:rsidRPr="00D24DAA">
        <w:rPr>
          <w:rFonts w:ascii="Arial" w:hAnsi="Arial" w:cs="Arial"/>
        </w:rPr>
        <w:t>Η εφαρμογή των διατάξεων της κείμενης νομοθεσίας που αναφέρεται στα θέματα υπηρεσιακής κατάστασης του προσωπικού των Φορέων που εποπτεύονται από τον τομέα Οικονομίας, σε συνεργασία με τις αρμόδιες υπηρεσίες, όπως η μέριμνα για την αξιοποίηση του ανθρώπινου δυναμικού των Φορέων σε συνεργασία με τις καθ’ ύλην αρμόδιες υπηρεσίες αυτών, η κατάρτιση συμβάσεων ανάθεσης έργου, η έκδοση αποφάσεων αποστολών στο εξωτερικό του προσωπικού των εποπτευομένων Φορέων.</w:t>
      </w:r>
    </w:p>
    <w:p w:rsidR="00556F15" w:rsidRPr="00D24DAA" w:rsidRDefault="00556F15" w:rsidP="00144039">
      <w:pPr>
        <w:numPr>
          <w:ilvl w:val="0"/>
          <w:numId w:val="200"/>
        </w:numPr>
        <w:spacing w:after="0" w:line="240" w:lineRule="auto"/>
        <w:ind w:left="709" w:hanging="567"/>
        <w:jc w:val="both"/>
        <w:rPr>
          <w:rFonts w:ascii="Arial" w:hAnsi="Arial" w:cs="Arial"/>
        </w:rPr>
      </w:pPr>
      <w:r w:rsidRPr="00D24DAA">
        <w:rPr>
          <w:rFonts w:ascii="Arial" w:hAnsi="Arial" w:cs="Arial"/>
        </w:rPr>
        <w:t xml:space="preserve">Η μέριμνα για την τήρηση αρχείου των εποπτευομένων Φορέων από τον τομέα Οικονομίας και της νομοθεσίας που διέπει αυτούς. </w:t>
      </w:r>
    </w:p>
    <w:p w:rsidR="00556F15" w:rsidRPr="00D24DAA" w:rsidRDefault="00556F15" w:rsidP="00144039">
      <w:pPr>
        <w:numPr>
          <w:ilvl w:val="0"/>
          <w:numId w:val="200"/>
        </w:numPr>
        <w:spacing w:after="0" w:line="240" w:lineRule="auto"/>
        <w:ind w:left="709" w:hanging="567"/>
        <w:jc w:val="both"/>
        <w:rPr>
          <w:rFonts w:ascii="Arial" w:hAnsi="Arial" w:cs="Arial"/>
        </w:rPr>
      </w:pPr>
      <w:r w:rsidRPr="00D24DAA">
        <w:rPr>
          <w:rFonts w:ascii="Arial" w:hAnsi="Arial" w:cs="Arial"/>
        </w:rPr>
        <w:lastRenderedPageBreak/>
        <w:t>Η ενημέρωση των εποπτευόμενων φορέων του τομέα Οικονομίας για διάφορα διοικητικά θέματα.</w:t>
      </w:r>
    </w:p>
    <w:p w:rsidR="00556F15" w:rsidRPr="00D24DAA" w:rsidRDefault="00556F15" w:rsidP="00144039">
      <w:pPr>
        <w:numPr>
          <w:ilvl w:val="0"/>
          <w:numId w:val="200"/>
        </w:numPr>
        <w:spacing w:after="0" w:line="240" w:lineRule="auto"/>
        <w:ind w:left="709" w:hanging="567"/>
        <w:jc w:val="both"/>
        <w:rPr>
          <w:rFonts w:ascii="Arial" w:hAnsi="Arial" w:cs="Arial"/>
        </w:rPr>
      </w:pPr>
      <w:r w:rsidRPr="00D24DAA">
        <w:rPr>
          <w:rFonts w:ascii="Arial" w:hAnsi="Arial" w:cs="Arial"/>
        </w:rPr>
        <w:t>Η μέριμνα για τη συλλογή και αποστολή θεμάτων των εποπτευόμενων φορέων του τομέα Οικονομίας σχετικών με τον κοινοβουλευτικό έλεγχο.</w:t>
      </w:r>
    </w:p>
    <w:p w:rsidR="00556F15" w:rsidRPr="00D24DAA" w:rsidRDefault="00556F15" w:rsidP="00556F15">
      <w:pPr>
        <w:tabs>
          <w:tab w:val="left" w:pos="709"/>
        </w:tabs>
        <w:ind w:left="709" w:hanging="425"/>
        <w:jc w:val="both"/>
        <w:rPr>
          <w:rFonts w:ascii="Arial" w:hAnsi="Arial" w:cs="Arial"/>
        </w:rPr>
      </w:pPr>
    </w:p>
    <w:p w:rsidR="00556F15" w:rsidRPr="00D24DAA" w:rsidRDefault="00556F15" w:rsidP="00556F15">
      <w:pPr>
        <w:tabs>
          <w:tab w:val="left" w:pos="709"/>
        </w:tabs>
        <w:ind w:left="709" w:hanging="425"/>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4.</w:t>
      </w:r>
      <w:r w:rsidRPr="00D24DAA">
        <w:rPr>
          <w:rFonts w:ascii="Arial" w:hAnsi="Arial" w:cs="Arial"/>
        </w:rPr>
        <w:tab/>
        <w:t xml:space="preserve">Το Τμήμα Προσωπικού και Διοικητικής Διαχείρισης τομέα Βιομηχανίας έχει τις ακόλουθες αρμοδιότητες: </w:t>
      </w:r>
    </w:p>
    <w:p w:rsidR="00556F15" w:rsidRPr="00D24DAA" w:rsidRDefault="00556F15" w:rsidP="00556F15">
      <w:pPr>
        <w:tabs>
          <w:tab w:val="left" w:pos="284"/>
        </w:tabs>
        <w:spacing w:before="120"/>
        <w:ind w:left="284"/>
        <w:jc w:val="both"/>
        <w:rPr>
          <w:rFonts w:ascii="Arial" w:hAnsi="Arial" w:cs="Arial"/>
        </w:rPr>
      </w:pPr>
      <w:r w:rsidRPr="00D24DAA">
        <w:rPr>
          <w:rFonts w:ascii="Arial" w:hAnsi="Arial" w:cs="Arial"/>
        </w:rPr>
        <w:t>Την εφαρμογή των διατάξεων της κείμενης νομοθεσίας που αναφέρεται στα θέματα υπηρεσιακής κατάστασης του τακτικού και μη τακτικού προσωπικού του τομέα Βιομηχανίας, ο οποίος περιλαμβάνει τη Γενική Γραμματεία Βιομηχανίας. Ενδεικτικά αναφέρονται τα ακόλουθα:</w:t>
      </w:r>
    </w:p>
    <w:p w:rsidR="00556F15" w:rsidRPr="00D24DAA" w:rsidRDefault="00556F15" w:rsidP="00144039">
      <w:pPr>
        <w:numPr>
          <w:ilvl w:val="0"/>
          <w:numId w:val="201"/>
        </w:numPr>
        <w:spacing w:before="120" w:after="0" w:line="240" w:lineRule="auto"/>
        <w:ind w:left="794" w:hanging="510"/>
        <w:jc w:val="both"/>
        <w:rPr>
          <w:rFonts w:ascii="Arial" w:hAnsi="Arial" w:cs="Arial"/>
        </w:rPr>
      </w:pPr>
      <w:r w:rsidRPr="00D24DAA">
        <w:rPr>
          <w:rFonts w:ascii="Arial" w:hAnsi="Arial" w:cs="Arial"/>
        </w:rPr>
        <w:t>Η βαθμολογική κατάταξη του προσωπικού.</w:t>
      </w:r>
    </w:p>
    <w:p w:rsidR="00556F15" w:rsidRPr="00D24DAA" w:rsidRDefault="00556F15" w:rsidP="00144039">
      <w:pPr>
        <w:numPr>
          <w:ilvl w:val="0"/>
          <w:numId w:val="201"/>
        </w:numPr>
        <w:spacing w:after="0" w:line="240" w:lineRule="auto"/>
        <w:ind w:left="794" w:hanging="510"/>
        <w:jc w:val="both"/>
        <w:rPr>
          <w:rFonts w:ascii="Arial" w:hAnsi="Arial" w:cs="Arial"/>
        </w:rPr>
      </w:pPr>
      <w:r w:rsidRPr="00D24DAA">
        <w:rPr>
          <w:rFonts w:ascii="Arial" w:hAnsi="Arial" w:cs="Arial"/>
        </w:rPr>
        <w:t>Η κατάρτιση του πίνακα προακτέων.</w:t>
      </w:r>
    </w:p>
    <w:p w:rsidR="00556F15" w:rsidRPr="00D24DAA" w:rsidRDefault="00556F15" w:rsidP="00144039">
      <w:pPr>
        <w:numPr>
          <w:ilvl w:val="0"/>
          <w:numId w:val="201"/>
        </w:numPr>
        <w:spacing w:after="0" w:line="240" w:lineRule="auto"/>
        <w:ind w:left="794" w:hanging="510"/>
        <w:jc w:val="both"/>
        <w:rPr>
          <w:rFonts w:ascii="Arial" w:hAnsi="Arial" w:cs="Arial"/>
        </w:rPr>
      </w:pPr>
      <w:r w:rsidRPr="00D24DAA">
        <w:rPr>
          <w:rFonts w:ascii="Arial" w:hAnsi="Arial" w:cs="Arial"/>
        </w:rPr>
        <w:t>Ο διορισμός του πάσης φύσεως προσωπικού.</w:t>
      </w:r>
    </w:p>
    <w:p w:rsidR="00556F15" w:rsidRPr="00D24DAA" w:rsidRDefault="00556F15" w:rsidP="00144039">
      <w:pPr>
        <w:numPr>
          <w:ilvl w:val="0"/>
          <w:numId w:val="201"/>
        </w:numPr>
        <w:spacing w:after="0" w:line="240" w:lineRule="auto"/>
        <w:ind w:left="794" w:hanging="510"/>
        <w:jc w:val="both"/>
        <w:rPr>
          <w:rFonts w:ascii="Arial" w:hAnsi="Arial" w:cs="Arial"/>
        </w:rPr>
      </w:pPr>
      <w:r w:rsidRPr="00D24DAA">
        <w:rPr>
          <w:rFonts w:ascii="Arial" w:hAnsi="Arial" w:cs="Arial"/>
        </w:rPr>
        <w:t xml:space="preserve">Η μονιμοποίηση των δοκίμων υπαλλήλων. </w:t>
      </w:r>
    </w:p>
    <w:p w:rsidR="00556F15" w:rsidRPr="00D24DAA" w:rsidRDefault="00556F15" w:rsidP="00144039">
      <w:pPr>
        <w:numPr>
          <w:ilvl w:val="0"/>
          <w:numId w:val="201"/>
        </w:numPr>
        <w:spacing w:after="0" w:line="240" w:lineRule="auto"/>
        <w:ind w:left="794" w:hanging="510"/>
        <w:jc w:val="both"/>
        <w:rPr>
          <w:rFonts w:ascii="Arial" w:hAnsi="Arial" w:cs="Arial"/>
        </w:rPr>
      </w:pPr>
      <w:r w:rsidRPr="00D24DAA">
        <w:rPr>
          <w:rFonts w:ascii="Arial" w:hAnsi="Arial" w:cs="Arial"/>
        </w:rPr>
        <w:t>Οι μετακινήσεις υπαλλήλων στο εσωτερικό για εκτέλεση υπηρεσίας.</w:t>
      </w:r>
    </w:p>
    <w:p w:rsidR="00556F15" w:rsidRPr="00D24DAA" w:rsidRDefault="00556F15" w:rsidP="00144039">
      <w:pPr>
        <w:numPr>
          <w:ilvl w:val="0"/>
          <w:numId w:val="201"/>
        </w:numPr>
        <w:spacing w:after="0" w:line="240" w:lineRule="auto"/>
        <w:ind w:left="794" w:hanging="510"/>
        <w:jc w:val="both"/>
        <w:rPr>
          <w:rFonts w:ascii="Arial" w:hAnsi="Arial" w:cs="Arial"/>
        </w:rPr>
      </w:pPr>
      <w:r w:rsidRPr="00D24DAA">
        <w:rPr>
          <w:rFonts w:ascii="Arial" w:hAnsi="Arial" w:cs="Arial"/>
        </w:rPr>
        <w:t>Η χορήγηση των πάσης φύσεως αδειών.</w:t>
      </w:r>
    </w:p>
    <w:p w:rsidR="00556F15" w:rsidRPr="00D24DAA" w:rsidRDefault="00556F15" w:rsidP="00144039">
      <w:pPr>
        <w:numPr>
          <w:ilvl w:val="0"/>
          <w:numId w:val="201"/>
        </w:numPr>
        <w:spacing w:after="0" w:line="240" w:lineRule="auto"/>
        <w:ind w:left="794" w:hanging="510"/>
        <w:jc w:val="both"/>
        <w:rPr>
          <w:rFonts w:ascii="Arial" w:hAnsi="Arial" w:cs="Arial"/>
        </w:rPr>
      </w:pPr>
      <w:r w:rsidRPr="00D24DAA">
        <w:rPr>
          <w:rFonts w:ascii="Arial" w:hAnsi="Arial" w:cs="Arial"/>
        </w:rPr>
        <w:t>Η χορήγηση άδειας ασκήσεως ιδιωτικής εργασίας εκτός κανονικού ωραρίου εργασίας με ή χωρίς αμοιβή.</w:t>
      </w:r>
    </w:p>
    <w:p w:rsidR="00556F15" w:rsidRPr="00D24DAA" w:rsidRDefault="00556F15" w:rsidP="00144039">
      <w:pPr>
        <w:numPr>
          <w:ilvl w:val="0"/>
          <w:numId w:val="201"/>
        </w:numPr>
        <w:spacing w:after="0" w:line="240" w:lineRule="auto"/>
        <w:ind w:left="794" w:hanging="510"/>
        <w:jc w:val="both"/>
        <w:rPr>
          <w:rFonts w:ascii="Arial" w:hAnsi="Arial" w:cs="Arial"/>
        </w:rPr>
      </w:pPr>
      <w:r w:rsidRPr="00D24DAA">
        <w:rPr>
          <w:rFonts w:ascii="Arial" w:hAnsi="Arial" w:cs="Arial"/>
        </w:rPr>
        <w:t>Η τήρηση του προσωπικού μητρώου των υπαλλήλων του τομέα Βιομηχανίας.</w:t>
      </w:r>
    </w:p>
    <w:p w:rsidR="00556F15" w:rsidRPr="00D24DAA" w:rsidRDefault="00556F15" w:rsidP="00144039">
      <w:pPr>
        <w:numPr>
          <w:ilvl w:val="0"/>
          <w:numId w:val="201"/>
        </w:numPr>
        <w:spacing w:after="0" w:line="240" w:lineRule="auto"/>
        <w:ind w:left="794" w:hanging="510"/>
        <w:jc w:val="both"/>
        <w:rPr>
          <w:rFonts w:ascii="Arial" w:hAnsi="Arial" w:cs="Arial"/>
        </w:rPr>
      </w:pPr>
      <w:r w:rsidRPr="00D24DAA">
        <w:rPr>
          <w:rFonts w:ascii="Arial" w:hAnsi="Arial" w:cs="Arial"/>
        </w:rPr>
        <w:t>Η διοικητική υποστήριξη του Μητρώου Μισθοδοτούμενων Ελληνικού Δημοσίου του τομέα Βιομηχανίας.</w:t>
      </w:r>
    </w:p>
    <w:p w:rsidR="00556F15" w:rsidRPr="00D24DAA" w:rsidRDefault="00556F15" w:rsidP="00144039">
      <w:pPr>
        <w:numPr>
          <w:ilvl w:val="0"/>
          <w:numId w:val="201"/>
        </w:numPr>
        <w:spacing w:after="0" w:line="240" w:lineRule="auto"/>
        <w:ind w:left="794" w:hanging="510"/>
        <w:jc w:val="both"/>
        <w:rPr>
          <w:rFonts w:ascii="Arial" w:hAnsi="Arial" w:cs="Arial"/>
        </w:rPr>
      </w:pPr>
      <w:r w:rsidRPr="00D24DAA">
        <w:rPr>
          <w:rFonts w:ascii="Arial" w:hAnsi="Arial" w:cs="Arial"/>
        </w:rPr>
        <w:t xml:space="preserve">Η διαδικασία σύνταξης, ελέγχου και κοινοποίησης των εκθέσεων ουσιαστικών προσόντων και η εισαγωγή αυτών στην Ειδική Επιτροπή Αξιολόγησης. </w:t>
      </w:r>
    </w:p>
    <w:p w:rsidR="00556F15" w:rsidRPr="00D24DAA" w:rsidRDefault="00556F15" w:rsidP="00144039">
      <w:pPr>
        <w:numPr>
          <w:ilvl w:val="0"/>
          <w:numId w:val="201"/>
        </w:numPr>
        <w:spacing w:after="0" w:line="240" w:lineRule="auto"/>
        <w:ind w:left="794" w:hanging="510"/>
        <w:jc w:val="both"/>
        <w:rPr>
          <w:rFonts w:ascii="Arial" w:hAnsi="Arial" w:cs="Arial"/>
        </w:rPr>
      </w:pPr>
      <w:r w:rsidRPr="00D24DAA">
        <w:rPr>
          <w:rFonts w:ascii="Arial" w:hAnsi="Arial" w:cs="Arial"/>
        </w:rPr>
        <w:t xml:space="preserve">Η ευθύνη της στελέχωσης των υπηρεσιών του τομέα Βιομηχανίας, των μεταθέσεων, τοποθετήσεων μετατάξεων, αποσπάσεων και πάσης φύσεως μετακινήσεων του προσωπικού, και ο χειρισμός των θεμάτων αυτών. </w:t>
      </w:r>
    </w:p>
    <w:p w:rsidR="00556F15" w:rsidRPr="00D24DAA" w:rsidRDefault="00556F15" w:rsidP="00144039">
      <w:pPr>
        <w:numPr>
          <w:ilvl w:val="0"/>
          <w:numId w:val="201"/>
        </w:numPr>
        <w:spacing w:after="0" w:line="240" w:lineRule="auto"/>
        <w:ind w:left="794" w:hanging="510"/>
        <w:jc w:val="both"/>
        <w:rPr>
          <w:rFonts w:ascii="Arial" w:hAnsi="Arial" w:cs="Arial"/>
        </w:rPr>
      </w:pPr>
      <w:r w:rsidRPr="00D24DAA">
        <w:rPr>
          <w:rFonts w:ascii="Arial" w:hAnsi="Arial" w:cs="Arial"/>
        </w:rPr>
        <w:t>Η συγκέντρωση, συμπλήρωση και διαβίβαση δικαιολογητικών συνταξιοδότησης καθώς και η παρακολούθηση θεμάτων σύνταξης και ασφάλισης του προσωπικού του τομέα Βιομηχανίας.</w:t>
      </w:r>
    </w:p>
    <w:p w:rsidR="00556F15" w:rsidRPr="00D24DAA" w:rsidRDefault="00556F15" w:rsidP="00144039">
      <w:pPr>
        <w:numPr>
          <w:ilvl w:val="0"/>
          <w:numId w:val="201"/>
        </w:numPr>
        <w:spacing w:after="0" w:line="240" w:lineRule="auto"/>
        <w:ind w:left="794" w:hanging="510"/>
        <w:jc w:val="both"/>
        <w:rPr>
          <w:rFonts w:ascii="Arial" w:hAnsi="Arial" w:cs="Arial"/>
        </w:rPr>
      </w:pPr>
      <w:r w:rsidRPr="00D24DAA">
        <w:rPr>
          <w:rFonts w:ascii="Arial" w:hAnsi="Arial" w:cs="Arial"/>
        </w:rPr>
        <w:t>Η εφαρμογή του Πειθαρχικού Δικαίου για το προσωπικό του τομέα Βιομηχανίας.</w:t>
      </w:r>
    </w:p>
    <w:p w:rsidR="00556F15" w:rsidRPr="00D24DAA" w:rsidRDefault="00556F15" w:rsidP="00144039">
      <w:pPr>
        <w:numPr>
          <w:ilvl w:val="0"/>
          <w:numId w:val="201"/>
        </w:numPr>
        <w:spacing w:after="0" w:line="240" w:lineRule="auto"/>
        <w:ind w:left="794" w:hanging="510"/>
        <w:jc w:val="both"/>
        <w:rPr>
          <w:rFonts w:ascii="Arial" w:hAnsi="Arial" w:cs="Arial"/>
        </w:rPr>
      </w:pPr>
      <w:r w:rsidRPr="00D24DAA">
        <w:rPr>
          <w:rFonts w:ascii="Arial" w:hAnsi="Arial" w:cs="Arial"/>
        </w:rPr>
        <w:t>Η προώθηση εισηγήσεων στο Υπηρεσιακό και Πειθαρχικό Συμβούλιο του τομέα Βιομηχανίας.</w:t>
      </w:r>
    </w:p>
    <w:p w:rsidR="00556F15" w:rsidRPr="00D24DAA" w:rsidRDefault="00556F15" w:rsidP="00144039">
      <w:pPr>
        <w:numPr>
          <w:ilvl w:val="0"/>
          <w:numId w:val="201"/>
        </w:numPr>
        <w:spacing w:after="0" w:line="240" w:lineRule="auto"/>
        <w:ind w:left="794" w:hanging="510"/>
        <w:jc w:val="both"/>
        <w:rPr>
          <w:rFonts w:ascii="Arial" w:hAnsi="Arial" w:cs="Arial"/>
        </w:rPr>
      </w:pPr>
      <w:r w:rsidRPr="00D24DAA">
        <w:rPr>
          <w:rFonts w:ascii="Arial" w:hAnsi="Arial" w:cs="Arial"/>
        </w:rPr>
        <w:t>Ο έλεγχος της προσέλευσης και αποχώρησης του πάσης φύσεως προσωπικού του τομέα Βιομηχανίας με ηλεκτρονική καταχώρηση των ανωτέρω στοιχείων.</w:t>
      </w:r>
    </w:p>
    <w:p w:rsidR="00556F15" w:rsidRPr="00D24DAA" w:rsidRDefault="00556F15" w:rsidP="00144039">
      <w:pPr>
        <w:numPr>
          <w:ilvl w:val="0"/>
          <w:numId w:val="201"/>
        </w:numPr>
        <w:spacing w:after="0" w:line="240" w:lineRule="auto"/>
        <w:ind w:left="794" w:hanging="510"/>
        <w:jc w:val="both"/>
        <w:rPr>
          <w:rFonts w:ascii="Arial" w:hAnsi="Arial" w:cs="Arial"/>
        </w:rPr>
      </w:pPr>
      <w:r w:rsidRPr="00D24DAA">
        <w:rPr>
          <w:rFonts w:ascii="Arial" w:hAnsi="Arial" w:cs="Arial"/>
        </w:rPr>
        <w:t>Η εφαρμογή των διατάξεων της κείμενης νομοθεσίας που αναφέρεται στα θέματα υπηρεσιακής κατάστασης του προσωπικού των Φορέων που εποπτεύονται από τον τομέα Βιομηχανίας, σε συνεργασία με τις αρμόδιες υπηρεσίες, όπως η μέριμνα για την αξιοποίηση του ανθρώπινου δυναμικού των Φορέων σε συνεργασία με τις καθ’ ύλην αρμόδιες υπηρεσίες αυτών, η κατάρτιση συμβάσεων ανάθεσης έργου, η έκδοση αποφάσεων αποστολών στο εξωτερικό του προσωπικού των εποπτευομένων Φορέων.</w:t>
      </w:r>
    </w:p>
    <w:p w:rsidR="00556F15" w:rsidRPr="00D24DAA" w:rsidRDefault="00556F15" w:rsidP="00144039">
      <w:pPr>
        <w:numPr>
          <w:ilvl w:val="0"/>
          <w:numId w:val="201"/>
        </w:numPr>
        <w:spacing w:after="0" w:line="240" w:lineRule="auto"/>
        <w:ind w:left="794" w:hanging="510"/>
        <w:jc w:val="both"/>
        <w:rPr>
          <w:rFonts w:ascii="Arial" w:hAnsi="Arial" w:cs="Arial"/>
        </w:rPr>
      </w:pPr>
      <w:r w:rsidRPr="00D24DAA">
        <w:rPr>
          <w:rFonts w:ascii="Arial" w:hAnsi="Arial" w:cs="Arial"/>
        </w:rPr>
        <w:t>Η μέριμνα για την τήρηση αρχείου των εποπτευομένων Φορέων από τον τομέα  Βιομηχανίας και της νομοθεσίας που διέπει αυτούς.</w:t>
      </w:r>
    </w:p>
    <w:p w:rsidR="00556F15" w:rsidRPr="00D24DAA" w:rsidRDefault="00556F15" w:rsidP="00144039">
      <w:pPr>
        <w:numPr>
          <w:ilvl w:val="0"/>
          <w:numId w:val="201"/>
        </w:numPr>
        <w:spacing w:after="0" w:line="240" w:lineRule="auto"/>
        <w:ind w:left="794" w:hanging="510"/>
        <w:jc w:val="both"/>
        <w:rPr>
          <w:rFonts w:ascii="Arial" w:hAnsi="Arial" w:cs="Arial"/>
        </w:rPr>
      </w:pPr>
      <w:r w:rsidRPr="00D24DAA">
        <w:rPr>
          <w:rFonts w:ascii="Arial" w:hAnsi="Arial" w:cs="Arial"/>
        </w:rPr>
        <w:lastRenderedPageBreak/>
        <w:t xml:space="preserve">Η ενημέρωση των εποπτευόμενων Φορέων του τομέα Βιομηχανίας για διάφορα διοικητικά θέματα. </w:t>
      </w:r>
    </w:p>
    <w:p w:rsidR="00556F15" w:rsidRPr="00D24DAA" w:rsidRDefault="00556F15" w:rsidP="00144039">
      <w:pPr>
        <w:numPr>
          <w:ilvl w:val="0"/>
          <w:numId w:val="201"/>
        </w:numPr>
        <w:spacing w:after="0" w:line="240" w:lineRule="auto"/>
        <w:ind w:left="794" w:hanging="510"/>
        <w:jc w:val="both"/>
        <w:rPr>
          <w:rFonts w:ascii="Arial" w:hAnsi="Arial" w:cs="Arial"/>
        </w:rPr>
      </w:pPr>
      <w:r w:rsidRPr="00D24DAA">
        <w:rPr>
          <w:rFonts w:ascii="Arial" w:hAnsi="Arial" w:cs="Arial"/>
        </w:rPr>
        <w:t xml:space="preserve">Η μέριμνα για τη συλλογή και αποστολή θεμάτων των εποπτευομένων φορέων του τομέα Βιομηχανίας σχετικών με τον κοινοβουλευτικό έλεγχο. </w:t>
      </w:r>
    </w:p>
    <w:p w:rsidR="00556F15" w:rsidRPr="00D24DAA" w:rsidRDefault="00556F15" w:rsidP="00144039">
      <w:pPr>
        <w:numPr>
          <w:ilvl w:val="0"/>
          <w:numId w:val="201"/>
        </w:numPr>
        <w:spacing w:after="0" w:line="240" w:lineRule="auto"/>
        <w:ind w:left="794" w:hanging="510"/>
        <w:jc w:val="both"/>
        <w:rPr>
          <w:rFonts w:ascii="Arial" w:hAnsi="Arial" w:cs="Arial"/>
        </w:rPr>
      </w:pPr>
      <w:r w:rsidRPr="00D24DAA">
        <w:rPr>
          <w:rFonts w:ascii="Arial" w:hAnsi="Arial" w:cs="Arial"/>
        </w:rPr>
        <w:t>Η μέριμνα για τη διαχείριση και διακίνηση των εγγράφων του τομέα Βιομηχανίας σε συνεργασία με το Τμήμα Γενικού Πρωτοκόλλου και Διεκπεραίωσης.</w:t>
      </w:r>
    </w:p>
    <w:p w:rsidR="00556F15" w:rsidRPr="00D24DAA" w:rsidRDefault="00556F15" w:rsidP="00556F15">
      <w:pPr>
        <w:tabs>
          <w:tab w:val="left" w:pos="709"/>
        </w:tabs>
        <w:ind w:left="709" w:hanging="425"/>
        <w:jc w:val="both"/>
        <w:rPr>
          <w:rFonts w:ascii="Arial" w:hAnsi="Arial" w:cs="Arial"/>
        </w:rPr>
      </w:pPr>
    </w:p>
    <w:p w:rsidR="00556F15" w:rsidRPr="00D24DAA" w:rsidRDefault="00556F15" w:rsidP="00556F15">
      <w:pPr>
        <w:tabs>
          <w:tab w:val="left" w:pos="709"/>
        </w:tabs>
        <w:ind w:left="709" w:hanging="425"/>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 xml:space="preserve">5. Το Τμήμα Προσωπικού και Διοικητικής Διαχείρισης τομέα Εμπορίου έχει τις ακόλουθες αρμοδιότητες: </w:t>
      </w:r>
    </w:p>
    <w:p w:rsidR="00556F15" w:rsidRPr="00D24DAA" w:rsidRDefault="00556F15" w:rsidP="00556F15">
      <w:pPr>
        <w:spacing w:before="120"/>
        <w:ind w:left="284"/>
        <w:jc w:val="both"/>
        <w:rPr>
          <w:rFonts w:ascii="Arial" w:hAnsi="Arial" w:cs="Arial"/>
        </w:rPr>
      </w:pPr>
      <w:r w:rsidRPr="00D24DAA">
        <w:rPr>
          <w:rFonts w:ascii="Arial" w:hAnsi="Arial" w:cs="Arial"/>
        </w:rPr>
        <w:t>Η εφαρμογή των διατάξεων της κείμενης νομοθεσίας που αναφέρεται στα θέματα υπηρεσιακής κατάστασης του τακτικού και μη τακτικού προσωπικού του τομέα Εμπορίου, ο οποίος περιλαμβάνει τη Γενική Γραμματεία Εμπορίου. Ενδεικτικά αναφέρονται τα ακόλουθα:</w:t>
      </w:r>
    </w:p>
    <w:p w:rsidR="00556F15" w:rsidRPr="00D24DAA" w:rsidRDefault="00556F15" w:rsidP="00144039">
      <w:pPr>
        <w:numPr>
          <w:ilvl w:val="0"/>
          <w:numId w:val="202"/>
        </w:numPr>
        <w:spacing w:before="120" w:after="0" w:line="240" w:lineRule="auto"/>
        <w:ind w:left="851" w:hanging="567"/>
        <w:jc w:val="both"/>
        <w:rPr>
          <w:rFonts w:ascii="Arial" w:hAnsi="Arial" w:cs="Arial"/>
        </w:rPr>
      </w:pPr>
      <w:r w:rsidRPr="00D24DAA">
        <w:rPr>
          <w:rFonts w:ascii="Arial" w:hAnsi="Arial" w:cs="Arial"/>
        </w:rPr>
        <w:t>Η βαθμολογική κατάταξη του προσωπικού.</w:t>
      </w:r>
    </w:p>
    <w:p w:rsidR="00556F15" w:rsidRPr="00D24DAA" w:rsidRDefault="00556F15" w:rsidP="00144039">
      <w:pPr>
        <w:numPr>
          <w:ilvl w:val="0"/>
          <w:numId w:val="202"/>
        </w:numPr>
        <w:spacing w:after="0" w:line="240" w:lineRule="auto"/>
        <w:ind w:left="851" w:hanging="567"/>
        <w:jc w:val="both"/>
        <w:rPr>
          <w:rFonts w:ascii="Arial" w:hAnsi="Arial" w:cs="Arial"/>
        </w:rPr>
      </w:pPr>
      <w:r w:rsidRPr="00D24DAA">
        <w:rPr>
          <w:rFonts w:ascii="Arial" w:hAnsi="Arial" w:cs="Arial"/>
        </w:rPr>
        <w:t>Η κατάρτιση του πίνακα προακτέων.</w:t>
      </w:r>
    </w:p>
    <w:p w:rsidR="00556F15" w:rsidRPr="00D24DAA" w:rsidRDefault="00556F15" w:rsidP="00144039">
      <w:pPr>
        <w:numPr>
          <w:ilvl w:val="0"/>
          <w:numId w:val="202"/>
        </w:numPr>
        <w:spacing w:after="0" w:line="240" w:lineRule="auto"/>
        <w:ind w:left="851" w:hanging="567"/>
        <w:jc w:val="both"/>
        <w:rPr>
          <w:rFonts w:ascii="Arial" w:hAnsi="Arial" w:cs="Arial"/>
        </w:rPr>
      </w:pPr>
      <w:r w:rsidRPr="00D24DAA">
        <w:rPr>
          <w:rFonts w:ascii="Arial" w:hAnsi="Arial" w:cs="Arial"/>
        </w:rPr>
        <w:t xml:space="preserve">Ο διορισμός του πάσης φύσεως προσωπικού. </w:t>
      </w:r>
    </w:p>
    <w:p w:rsidR="00556F15" w:rsidRPr="00D24DAA" w:rsidRDefault="00556F15" w:rsidP="00144039">
      <w:pPr>
        <w:numPr>
          <w:ilvl w:val="0"/>
          <w:numId w:val="202"/>
        </w:numPr>
        <w:spacing w:after="0" w:line="240" w:lineRule="auto"/>
        <w:ind w:left="851" w:hanging="567"/>
        <w:jc w:val="both"/>
        <w:rPr>
          <w:rFonts w:ascii="Arial" w:hAnsi="Arial" w:cs="Arial"/>
        </w:rPr>
      </w:pPr>
      <w:r w:rsidRPr="00D24DAA">
        <w:rPr>
          <w:rFonts w:ascii="Arial" w:hAnsi="Arial" w:cs="Arial"/>
        </w:rPr>
        <w:t xml:space="preserve">Η μονιμοποίηση των δοκίμων υπαλλήλων. </w:t>
      </w:r>
    </w:p>
    <w:p w:rsidR="00556F15" w:rsidRPr="00D24DAA" w:rsidRDefault="00556F15" w:rsidP="00144039">
      <w:pPr>
        <w:numPr>
          <w:ilvl w:val="0"/>
          <w:numId w:val="202"/>
        </w:numPr>
        <w:spacing w:after="0" w:line="240" w:lineRule="auto"/>
        <w:ind w:left="851" w:hanging="567"/>
        <w:jc w:val="both"/>
        <w:rPr>
          <w:rFonts w:ascii="Arial" w:hAnsi="Arial" w:cs="Arial"/>
        </w:rPr>
      </w:pPr>
      <w:r w:rsidRPr="00D24DAA">
        <w:rPr>
          <w:rFonts w:ascii="Arial" w:hAnsi="Arial" w:cs="Arial"/>
        </w:rPr>
        <w:t>Οι μετακινήσεις υπαλλήλων στο εσωτερικό για εκτέλεση υπηρεσίας.</w:t>
      </w:r>
    </w:p>
    <w:p w:rsidR="00556F15" w:rsidRPr="00D24DAA" w:rsidRDefault="00556F15" w:rsidP="00144039">
      <w:pPr>
        <w:numPr>
          <w:ilvl w:val="0"/>
          <w:numId w:val="202"/>
        </w:numPr>
        <w:spacing w:after="0" w:line="240" w:lineRule="auto"/>
        <w:ind w:left="851" w:hanging="567"/>
        <w:jc w:val="both"/>
        <w:rPr>
          <w:rFonts w:ascii="Arial" w:hAnsi="Arial" w:cs="Arial"/>
        </w:rPr>
      </w:pPr>
      <w:r w:rsidRPr="00D24DAA">
        <w:rPr>
          <w:rFonts w:ascii="Arial" w:hAnsi="Arial" w:cs="Arial"/>
        </w:rPr>
        <w:t>Η χορήγηση των πάσης φύσεως αδειών.</w:t>
      </w:r>
    </w:p>
    <w:p w:rsidR="00556F15" w:rsidRPr="00D24DAA" w:rsidRDefault="00556F15" w:rsidP="00144039">
      <w:pPr>
        <w:numPr>
          <w:ilvl w:val="0"/>
          <w:numId w:val="202"/>
        </w:numPr>
        <w:spacing w:after="0" w:line="240" w:lineRule="auto"/>
        <w:ind w:left="851" w:hanging="567"/>
        <w:jc w:val="both"/>
        <w:rPr>
          <w:rFonts w:ascii="Arial" w:hAnsi="Arial" w:cs="Arial"/>
        </w:rPr>
      </w:pPr>
      <w:r w:rsidRPr="00D24DAA">
        <w:rPr>
          <w:rFonts w:ascii="Arial" w:hAnsi="Arial" w:cs="Arial"/>
        </w:rPr>
        <w:t>Η χορήγηση άδειας ασκήσεως ιδιωτικής εργασίας εκτός κανονικού ωραρίου εργασίας με ή χωρίς αμοιβή.</w:t>
      </w:r>
    </w:p>
    <w:p w:rsidR="00556F15" w:rsidRPr="00D24DAA" w:rsidRDefault="00556F15" w:rsidP="00144039">
      <w:pPr>
        <w:numPr>
          <w:ilvl w:val="0"/>
          <w:numId w:val="202"/>
        </w:numPr>
        <w:spacing w:after="0" w:line="240" w:lineRule="auto"/>
        <w:ind w:left="851" w:hanging="567"/>
        <w:jc w:val="both"/>
        <w:rPr>
          <w:rFonts w:ascii="Arial" w:hAnsi="Arial" w:cs="Arial"/>
        </w:rPr>
      </w:pPr>
      <w:r w:rsidRPr="00D24DAA">
        <w:rPr>
          <w:rFonts w:ascii="Arial" w:hAnsi="Arial" w:cs="Arial"/>
        </w:rPr>
        <w:t>Η τήρηση του προσωπικού μητρώου των υπαλλήλων του τομέα Εμπορίου.</w:t>
      </w:r>
    </w:p>
    <w:p w:rsidR="00556F15" w:rsidRPr="00D24DAA" w:rsidRDefault="00556F15" w:rsidP="00144039">
      <w:pPr>
        <w:numPr>
          <w:ilvl w:val="0"/>
          <w:numId w:val="202"/>
        </w:numPr>
        <w:spacing w:after="0" w:line="240" w:lineRule="auto"/>
        <w:ind w:left="851" w:hanging="567"/>
        <w:jc w:val="both"/>
        <w:rPr>
          <w:rFonts w:ascii="Arial" w:hAnsi="Arial" w:cs="Arial"/>
        </w:rPr>
      </w:pPr>
      <w:r w:rsidRPr="00D24DAA">
        <w:rPr>
          <w:rFonts w:ascii="Arial" w:hAnsi="Arial" w:cs="Arial"/>
        </w:rPr>
        <w:t>Η διοικητική υποστήριξη του Μητρώου Μισθοδοτούμενων Ελληνικού Δημοσίου του τομέα Εμπορίου.</w:t>
      </w:r>
    </w:p>
    <w:p w:rsidR="00556F15" w:rsidRPr="00D24DAA" w:rsidRDefault="00556F15" w:rsidP="00144039">
      <w:pPr>
        <w:numPr>
          <w:ilvl w:val="0"/>
          <w:numId w:val="202"/>
        </w:numPr>
        <w:spacing w:after="0" w:line="240" w:lineRule="auto"/>
        <w:ind w:left="851" w:hanging="567"/>
        <w:jc w:val="both"/>
        <w:rPr>
          <w:rFonts w:ascii="Arial" w:hAnsi="Arial" w:cs="Arial"/>
        </w:rPr>
      </w:pPr>
      <w:r w:rsidRPr="00D24DAA">
        <w:rPr>
          <w:rFonts w:ascii="Arial" w:hAnsi="Arial" w:cs="Arial"/>
        </w:rPr>
        <w:t xml:space="preserve">Η διαδικασία σύνταξης, ελέγχου και κοινοποίησης των εκθέσεων ουσιαστικών προσόντων και η εισαγωγή αυτών στην Ειδική Επιτροπή Αξιολόγησης. </w:t>
      </w:r>
    </w:p>
    <w:p w:rsidR="00556F15" w:rsidRPr="00D24DAA" w:rsidRDefault="00556F15" w:rsidP="00144039">
      <w:pPr>
        <w:numPr>
          <w:ilvl w:val="0"/>
          <w:numId w:val="202"/>
        </w:numPr>
        <w:spacing w:after="0" w:line="240" w:lineRule="auto"/>
        <w:ind w:left="851" w:hanging="567"/>
        <w:jc w:val="both"/>
        <w:rPr>
          <w:rFonts w:ascii="Arial" w:hAnsi="Arial" w:cs="Arial"/>
        </w:rPr>
      </w:pPr>
      <w:r w:rsidRPr="00D24DAA">
        <w:rPr>
          <w:rFonts w:ascii="Arial" w:hAnsi="Arial" w:cs="Arial"/>
        </w:rPr>
        <w:t xml:space="preserve">Η ευθύνη της στελέχωσης των υπηρεσιών του τομέα Εμπορίου, των μεταθέσεων, τοποθετήσεων, μετατάξεων, αποσπάσεων και πάσης φύσεως μετακινήσεων του προσωπικού, και ο χειρισμός των θεμάτων αυτών. </w:t>
      </w:r>
    </w:p>
    <w:p w:rsidR="00556F15" w:rsidRPr="00D24DAA" w:rsidRDefault="00556F15" w:rsidP="00144039">
      <w:pPr>
        <w:numPr>
          <w:ilvl w:val="0"/>
          <w:numId w:val="202"/>
        </w:numPr>
        <w:spacing w:after="0" w:line="240" w:lineRule="auto"/>
        <w:ind w:left="851" w:hanging="567"/>
        <w:jc w:val="both"/>
        <w:rPr>
          <w:rFonts w:ascii="Arial" w:hAnsi="Arial" w:cs="Arial"/>
        </w:rPr>
      </w:pPr>
      <w:r w:rsidRPr="00D24DAA">
        <w:rPr>
          <w:rFonts w:ascii="Arial" w:hAnsi="Arial" w:cs="Arial"/>
        </w:rPr>
        <w:t>Η συγκέντρωση, συμπλήρωση και διαβίβαση δικαιολογητικών συνταξιοδότησης καθώς και η παρακολούθηση θεμάτων σύνταξης και ασφάλισης του προσωπικού του τομέα Εμπορίου.</w:t>
      </w:r>
    </w:p>
    <w:p w:rsidR="00556F15" w:rsidRPr="00D24DAA" w:rsidRDefault="00556F15" w:rsidP="00144039">
      <w:pPr>
        <w:numPr>
          <w:ilvl w:val="0"/>
          <w:numId w:val="202"/>
        </w:numPr>
        <w:spacing w:after="0" w:line="240" w:lineRule="auto"/>
        <w:ind w:left="851" w:hanging="567"/>
        <w:jc w:val="both"/>
        <w:rPr>
          <w:rFonts w:ascii="Arial" w:hAnsi="Arial" w:cs="Arial"/>
        </w:rPr>
      </w:pPr>
      <w:r w:rsidRPr="00D24DAA">
        <w:rPr>
          <w:rFonts w:ascii="Arial" w:hAnsi="Arial" w:cs="Arial"/>
        </w:rPr>
        <w:t>Η εφαρμογή του Πειθαρχικού Δικαίου για το προσωπικό του τομέα Εμπορίου.</w:t>
      </w:r>
    </w:p>
    <w:p w:rsidR="00556F15" w:rsidRPr="00D24DAA" w:rsidRDefault="00556F15" w:rsidP="00144039">
      <w:pPr>
        <w:numPr>
          <w:ilvl w:val="0"/>
          <w:numId w:val="202"/>
        </w:numPr>
        <w:spacing w:after="0" w:line="240" w:lineRule="auto"/>
        <w:ind w:left="851" w:hanging="567"/>
        <w:jc w:val="both"/>
        <w:rPr>
          <w:rFonts w:ascii="Arial" w:hAnsi="Arial" w:cs="Arial"/>
        </w:rPr>
      </w:pPr>
      <w:r w:rsidRPr="00D24DAA">
        <w:rPr>
          <w:rFonts w:ascii="Arial" w:hAnsi="Arial" w:cs="Arial"/>
        </w:rPr>
        <w:t xml:space="preserve"> του Υπηρεσιακού και Πειθαρχικού Συμβουλίου του τομέα Εμπορίου.</w:t>
      </w:r>
    </w:p>
    <w:p w:rsidR="00556F15" w:rsidRPr="00D24DAA" w:rsidRDefault="00556F15" w:rsidP="00144039">
      <w:pPr>
        <w:numPr>
          <w:ilvl w:val="0"/>
          <w:numId w:val="202"/>
        </w:numPr>
        <w:spacing w:after="0" w:line="240" w:lineRule="auto"/>
        <w:ind w:left="851" w:hanging="567"/>
        <w:jc w:val="both"/>
        <w:rPr>
          <w:rFonts w:ascii="Arial" w:hAnsi="Arial" w:cs="Arial"/>
        </w:rPr>
      </w:pPr>
      <w:r w:rsidRPr="00D24DAA">
        <w:rPr>
          <w:rFonts w:ascii="Arial" w:hAnsi="Arial" w:cs="Arial"/>
        </w:rPr>
        <w:t>Η προώθηση εισηγήσεων στο Υπηρεσιακό και Πειθαρχικό Συμβούλιο του τομέα Εμπορίου.</w:t>
      </w:r>
    </w:p>
    <w:p w:rsidR="00556F15" w:rsidRPr="00D24DAA" w:rsidRDefault="00556F15" w:rsidP="00144039">
      <w:pPr>
        <w:numPr>
          <w:ilvl w:val="0"/>
          <w:numId w:val="202"/>
        </w:numPr>
        <w:spacing w:after="0" w:line="240" w:lineRule="auto"/>
        <w:ind w:left="851" w:hanging="567"/>
        <w:jc w:val="both"/>
        <w:rPr>
          <w:rFonts w:ascii="Arial" w:hAnsi="Arial" w:cs="Arial"/>
        </w:rPr>
      </w:pPr>
      <w:r w:rsidRPr="00D24DAA">
        <w:rPr>
          <w:rFonts w:ascii="Arial" w:hAnsi="Arial" w:cs="Arial"/>
        </w:rPr>
        <w:t>Ο έλεγχος της προσέλευσης και αποχώρησης του πάσης φύσεως προσωπικού του τομέα Εμπορίου με ηλεκτρονική καταχώρηση των ανωτέρω στοιχείων.</w:t>
      </w:r>
    </w:p>
    <w:p w:rsidR="00556F15" w:rsidRPr="00D24DAA" w:rsidRDefault="00556F15" w:rsidP="00144039">
      <w:pPr>
        <w:numPr>
          <w:ilvl w:val="0"/>
          <w:numId w:val="202"/>
        </w:numPr>
        <w:spacing w:after="0" w:line="240" w:lineRule="auto"/>
        <w:ind w:left="851" w:hanging="567"/>
        <w:jc w:val="both"/>
        <w:rPr>
          <w:rFonts w:ascii="Arial" w:hAnsi="Arial" w:cs="Arial"/>
        </w:rPr>
      </w:pPr>
      <w:r w:rsidRPr="00D24DAA">
        <w:rPr>
          <w:rFonts w:ascii="Arial" w:hAnsi="Arial" w:cs="Arial"/>
        </w:rPr>
        <w:t xml:space="preserve">Η μέριμνα της άσκησης της κατά νόμο εποπτείας στα Επιμελητήρια και την Κεντρική Ένωση Επιμελητηρίων. Η  παροχή οδηγιών στις αρμόδιες  υπηρεσίες για τα ανωτέρω θέματα και η ενημέρωση για διάφορα διοικητικά θέματα. </w:t>
      </w:r>
    </w:p>
    <w:p w:rsidR="00556F15" w:rsidRPr="00D24DAA" w:rsidRDefault="00556F15" w:rsidP="00144039">
      <w:pPr>
        <w:numPr>
          <w:ilvl w:val="0"/>
          <w:numId w:val="202"/>
        </w:numPr>
        <w:spacing w:after="0" w:line="240" w:lineRule="auto"/>
        <w:ind w:left="851" w:hanging="567"/>
        <w:jc w:val="both"/>
        <w:rPr>
          <w:rFonts w:ascii="Arial" w:hAnsi="Arial" w:cs="Arial"/>
        </w:rPr>
      </w:pPr>
      <w:r w:rsidRPr="00D24DAA">
        <w:rPr>
          <w:rFonts w:ascii="Arial" w:hAnsi="Arial" w:cs="Arial"/>
        </w:rPr>
        <w:t xml:space="preserve">Η έγκριση και η τροποποίηση των Οργανισμών των εποπτευομένων Νομικών  Προσώπων Δημοσίου Δικαίου, με τους οποίους ρυθμίζονται </w:t>
      </w:r>
      <w:r w:rsidRPr="00D24DAA">
        <w:rPr>
          <w:rFonts w:ascii="Arial" w:hAnsi="Arial" w:cs="Arial"/>
        </w:rPr>
        <w:lastRenderedPageBreak/>
        <w:t xml:space="preserve">θέματα σύνθεσης  προσωπικού, καθορισμού οργανικών θέσεων, διάρθρωσης των υπηρεσιών και των αρμοδιοτήτων τους. </w:t>
      </w:r>
    </w:p>
    <w:p w:rsidR="00556F15" w:rsidRPr="00D24DAA" w:rsidRDefault="00556F15" w:rsidP="00144039">
      <w:pPr>
        <w:numPr>
          <w:ilvl w:val="0"/>
          <w:numId w:val="202"/>
        </w:numPr>
        <w:spacing w:after="0" w:line="240" w:lineRule="auto"/>
        <w:ind w:left="851" w:hanging="567"/>
        <w:jc w:val="both"/>
        <w:rPr>
          <w:rFonts w:ascii="Arial" w:hAnsi="Arial" w:cs="Arial"/>
        </w:rPr>
      </w:pPr>
      <w:r w:rsidRPr="00D24DAA">
        <w:rPr>
          <w:rFonts w:ascii="Arial" w:hAnsi="Arial" w:cs="Arial"/>
        </w:rPr>
        <w:t>Η έκδοση αποφάσεων που αφορούν σε απόσπαση ή μετάταξη υπαλλήλων προς τα Επιμελητήρια και την Κ.Ε.Ε. ή υπαλλήλων των Επιμελητηρίων και της Κ.Ε.Ε. προς άλλες υπηρεσίες. Η έκδοση κοινών αποφάσεων για τον καθορισμό του αριθμού των ατόμων, που μπορούν τα επιμελητήρια και η Κ.Ε.Ε. να προσλαμβάνουν με συμβάσεις έργου, ύστερα από έγκριση του Υπουργικού Συμβουλίου.</w:t>
      </w:r>
    </w:p>
    <w:p w:rsidR="00556F15" w:rsidRPr="00D24DAA" w:rsidRDefault="00556F15" w:rsidP="00144039">
      <w:pPr>
        <w:numPr>
          <w:ilvl w:val="0"/>
          <w:numId w:val="202"/>
        </w:numPr>
        <w:spacing w:after="0" w:line="240" w:lineRule="auto"/>
        <w:ind w:left="851" w:hanging="567"/>
        <w:jc w:val="both"/>
        <w:rPr>
          <w:rFonts w:ascii="Arial" w:hAnsi="Arial" w:cs="Arial"/>
        </w:rPr>
      </w:pPr>
      <w:r w:rsidRPr="00D24DAA">
        <w:rPr>
          <w:rFonts w:ascii="Arial" w:hAnsi="Arial" w:cs="Arial"/>
        </w:rPr>
        <w:t>Η εποπτεία των Οργανισμών Λαϊκών Αγορών Αθηνών-Πειραιώς (ΟΛΑΑΠ)  και των Κεντρικών Αγορών Αθηνών (ΟΚΑΑ  Α.Ε) και Θεσσαλονίκης (ΚΑΘ ΑΕ), η μέριμνα της εφαρμογής  της υφιστάμενης νομοθεσίας και η παρακολούθηση της δραστηριότητας των ανωτέρω φορέων  καθώς και η  λήψη μέτρων για την εύρυθμη λειτουργία τους.</w:t>
      </w:r>
    </w:p>
    <w:p w:rsidR="00556F15" w:rsidRPr="00D24DAA" w:rsidRDefault="00556F15" w:rsidP="00144039">
      <w:pPr>
        <w:numPr>
          <w:ilvl w:val="0"/>
          <w:numId w:val="202"/>
        </w:numPr>
        <w:spacing w:after="0" w:line="240" w:lineRule="auto"/>
        <w:ind w:left="851" w:hanging="567"/>
        <w:jc w:val="both"/>
        <w:rPr>
          <w:rFonts w:ascii="Arial" w:hAnsi="Arial" w:cs="Arial"/>
        </w:rPr>
      </w:pPr>
      <w:r w:rsidRPr="00D24DAA">
        <w:rPr>
          <w:rFonts w:ascii="Arial" w:hAnsi="Arial" w:cs="Arial"/>
        </w:rPr>
        <w:t xml:space="preserve">Η μέριμνα για τη συλλογή και αποστολή θεμάτων των εποπτευομένων φορέων του τομέα Εμπορίου σχετικών με τον κοινοβουλευτικό έλεγχο. </w:t>
      </w:r>
    </w:p>
    <w:p w:rsidR="00556F15" w:rsidRPr="00D24DAA" w:rsidRDefault="00556F15" w:rsidP="00144039">
      <w:pPr>
        <w:numPr>
          <w:ilvl w:val="0"/>
          <w:numId w:val="202"/>
        </w:numPr>
        <w:spacing w:after="0" w:line="240" w:lineRule="auto"/>
        <w:ind w:left="851" w:hanging="567"/>
        <w:jc w:val="both"/>
        <w:rPr>
          <w:rFonts w:ascii="Arial" w:hAnsi="Arial" w:cs="Arial"/>
        </w:rPr>
      </w:pPr>
      <w:r w:rsidRPr="00D24DAA">
        <w:rPr>
          <w:rFonts w:ascii="Arial" w:hAnsi="Arial" w:cs="Arial"/>
        </w:rPr>
        <w:t>Η μέριμνα για τη διαχείριση και διακίνηση των εγγράφων της Γενικής Γραμματείας Εμπορίου σε συνεργασία με το Τμήμα Γενικού Πρωτοκόλλου και Διεκπεραίωσης.</w:t>
      </w:r>
    </w:p>
    <w:p w:rsidR="00556F15" w:rsidRPr="00D24DAA" w:rsidRDefault="00556F15" w:rsidP="00556F15">
      <w:pPr>
        <w:ind w:left="737" w:hanging="510"/>
        <w:jc w:val="both"/>
        <w:rPr>
          <w:rFonts w:ascii="Arial" w:hAnsi="Arial" w:cs="Arial"/>
        </w:rPr>
      </w:pPr>
    </w:p>
    <w:p w:rsidR="00556F15" w:rsidRPr="00D24DAA" w:rsidRDefault="00556F15" w:rsidP="00556F15">
      <w:pPr>
        <w:tabs>
          <w:tab w:val="left" w:pos="709"/>
        </w:tabs>
        <w:ind w:left="709" w:hanging="510"/>
        <w:jc w:val="both"/>
        <w:rPr>
          <w:rFonts w:ascii="Arial" w:hAnsi="Arial" w:cs="Arial"/>
        </w:rPr>
      </w:pPr>
    </w:p>
    <w:p w:rsidR="00556F15" w:rsidRPr="00D24DAA" w:rsidRDefault="00556F15" w:rsidP="00556F15">
      <w:pPr>
        <w:ind w:left="284" w:hanging="284"/>
        <w:jc w:val="both"/>
        <w:rPr>
          <w:rFonts w:ascii="Arial" w:hAnsi="Arial" w:cs="Arial"/>
        </w:rPr>
      </w:pPr>
      <w:r w:rsidRPr="00D24DAA">
        <w:rPr>
          <w:rFonts w:ascii="Arial" w:hAnsi="Arial" w:cs="Arial"/>
        </w:rPr>
        <w:t xml:space="preserve">6. Το Τμήμα Προσωπικού και Διοικητικής Διαχείρισης τομέα  Ναυτιλίας και Λιμένων έχει τις ακόλουθες αρμοδιότητες: </w:t>
      </w:r>
    </w:p>
    <w:p w:rsidR="00556F15" w:rsidRPr="00D24DAA" w:rsidRDefault="00556F15" w:rsidP="00556F15">
      <w:pPr>
        <w:tabs>
          <w:tab w:val="left" w:pos="284"/>
        </w:tabs>
        <w:spacing w:before="120"/>
        <w:ind w:left="284"/>
        <w:jc w:val="both"/>
        <w:rPr>
          <w:rFonts w:ascii="Arial" w:hAnsi="Arial" w:cs="Arial"/>
        </w:rPr>
      </w:pPr>
      <w:r w:rsidRPr="00D24DAA">
        <w:rPr>
          <w:rFonts w:ascii="Arial" w:hAnsi="Arial" w:cs="Arial"/>
        </w:rPr>
        <w:t>6.1.  Την εφαρμογή των διατάξεων της κείμενης νομοθεσίας που αναφέρεται στα θέματα υπηρεσιακής κατάστασης του τακτικού και μη τακτικού προσωπικού του τομέα Ναυτιλίας και των εποπτευομένων νομικών προσώπων. Ενδεικτικά αναφέρονται τα ακόλουθα:</w:t>
      </w:r>
    </w:p>
    <w:p w:rsidR="00556F15" w:rsidRPr="00D24DAA" w:rsidRDefault="00556F15" w:rsidP="00556F15">
      <w:pPr>
        <w:pStyle w:val="10"/>
        <w:spacing w:before="120"/>
        <w:ind w:left="0"/>
        <w:jc w:val="both"/>
        <w:rPr>
          <w:rFonts w:ascii="Arial" w:hAnsi="Arial" w:cs="Arial"/>
          <w:sz w:val="22"/>
          <w:szCs w:val="22"/>
          <w:highlight w:val="cyan"/>
        </w:rPr>
      </w:pPr>
      <w:r w:rsidRPr="00D24DAA">
        <w:rPr>
          <w:rFonts w:ascii="Arial" w:hAnsi="Arial" w:cs="Arial"/>
          <w:sz w:val="22"/>
          <w:szCs w:val="22"/>
        </w:rPr>
        <w:t xml:space="preserve"> </w:t>
      </w:r>
    </w:p>
    <w:p w:rsidR="00556F15" w:rsidRPr="00D24DAA" w:rsidRDefault="00556F15" w:rsidP="00144039">
      <w:pPr>
        <w:pStyle w:val="10"/>
        <w:numPr>
          <w:ilvl w:val="0"/>
          <w:numId w:val="203"/>
        </w:numPr>
        <w:ind w:left="851" w:hanging="567"/>
        <w:contextualSpacing/>
        <w:jc w:val="both"/>
        <w:rPr>
          <w:rFonts w:ascii="Arial" w:hAnsi="Arial" w:cs="Arial"/>
          <w:sz w:val="22"/>
          <w:szCs w:val="22"/>
        </w:rPr>
      </w:pPr>
      <w:r w:rsidRPr="00D24DAA">
        <w:rPr>
          <w:rFonts w:ascii="Arial" w:hAnsi="Arial" w:cs="Arial"/>
          <w:sz w:val="22"/>
          <w:szCs w:val="22"/>
        </w:rPr>
        <w:t xml:space="preserve">Ο το χειρισμός θεμάτων πρόσληψης πάσης φύσεως προσωπικού της Γενικής Γραμματείας Ναυτιλίας και Λιμένων, των Ν.Π.Δ.Δ. αρμοδιότητάς της Γενικής Γραμματείας Ναυτιλίας και Λιμένων καθώς και του μόνιμου, ΙΔΑΧ και ωρομίσθιου εκπαιδευτικού προσωπικού για τις ανάγκες της Ναυτικής Εκπαίδευσης, του προσωπικού των Πλοηγικών Σταθμών, της κεντρικής και των ειδικών αποκεντρωμένων υπηρεσιών της Αλιείας  </w:t>
      </w:r>
    </w:p>
    <w:p w:rsidR="00556F15" w:rsidRPr="00D24DAA" w:rsidRDefault="00556F15" w:rsidP="00144039">
      <w:pPr>
        <w:pStyle w:val="10"/>
        <w:numPr>
          <w:ilvl w:val="0"/>
          <w:numId w:val="203"/>
        </w:numPr>
        <w:ind w:left="851" w:hanging="567"/>
        <w:contextualSpacing/>
        <w:jc w:val="both"/>
        <w:rPr>
          <w:rFonts w:ascii="Arial" w:hAnsi="Arial" w:cs="Arial"/>
          <w:sz w:val="22"/>
          <w:szCs w:val="22"/>
        </w:rPr>
      </w:pPr>
      <w:r w:rsidRPr="00D24DAA">
        <w:rPr>
          <w:rFonts w:ascii="Arial" w:hAnsi="Arial" w:cs="Arial"/>
          <w:sz w:val="22"/>
          <w:szCs w:val="22"/>
        </w:rPr>
        <w:t>Η εφαρμογή των διατάξεων της κείμενης νομοθεσίας, που αναφέρεται σε θέματα της υπηρεσιακής κατάστασης πάσης φύσεως προσωπικού της Γενικής Γραμματείας Ναυτιλίας και Λιμένων,  καθώς και του προσωπικού των Λιμενικών Ταμείων της χώρας, των Οργανισμών Λιμένων Α.Ε. και όσων αναφέρονται στην προηγούμενη παράγραφο.</w:t>
      </w:r>
    </w:p>
    <w:p w:rsidR="00556F15" w:rsidRPr="00D24DAA" w:rsidRDefault="00556F15" w:rsidP="00144039">
      <w:pPr>
        <w:pStyle w:val="10"/>
        <w:numPr>
          <w:ilvl w:val="0"/>
          <w:numId w:val="203"/>
        </w:numPr>
        <w:ind w:left="851" w:hanging="567"/>
        <w:contextualSpacing/>
        <w:jc w:val="both"/>
        <w:rPr>
          <w:rFonts w:ascii="Arial" w:hAnsi="Arial" w:cs="Arial"/>
          <w:sz w:val="22"/>
          <w:szCs w:val="22"/>
        </w:rPr>
      </w:pPr>
      <w:r w:rsidRPr="00D24DAA">
        <w:rPr>
          <w:rFonts w:ascii="Arial" w:hAnsi="Arial" w:cs="Arial"/>
          <w:sz w:val="22"/>
          <w:szCs w:val="22"/>
        </w:rPr>
        <w:t>Η τήρηση προσωπικού μητρώου των υπαλλήλων της Γενικής Γραμματείας Ναυτιλίας και Λιμένων,  καθώς και όσων αναφέρονται στην προηγούμενη παράγραφο</w:t>
      </w:r>
    </w:p>
    <w:p w:rsidR="00556F15" w:rsidRPr="00D24DAA" w:rsidRDefault="00556F15" w:rsidP="00144039">
      <w:pPr>
        <w:pStyle w:val="10"/>
        <w:numPr>
          <w:ilvl w:val="0"/>
          <w:numId w:val="203"/>
        </w:numPr>
        <w:ind w:left="851" w:hanging="567"/>
        <w:contextualSpacing/>
        <w:jc w:val="both"/>
        <w:rPr>
          <w:rFonts w:ascii="Arial" w:hAnsi="Arial" w:cs="Arial"/>
          <w:sz w:val="22"/>
          <w:szCs w:val="22"/>
        </w:rPr>
      </w:pPr>
      <w:r w:rsidRPr="00D24DAA">
        <w:rPr>
          <w:rFonts w:ascii="Arial" w:hAnsi="Arial" w:cs="Arial"/>
          <w:sz w:val="22"/>
          <w:szCs w:val="22"/>
        </w:rPr>
        <w:t>Η εφαρμογή του Πειθαρχικού Δικαίου</w:t>
      </w:r>
      <w:r w:rsidR="00F4619F" w:rsidRPr="00D24DAA">
        <w:rPr>
          <w:rFonts w:ascii="Arial" w:hAnsi="Arial" w:cs="Arial"/>
          <w:sz w:val="22"/>
          <w:szCs w:val="22"/>
        </w:rPr>
        <w:t xml:space="preserve"> για το προσωπικό του</w:t>
      </w:r>
      <w:r w:rsidRPr="00D24DAA">
        <w:rPr>
          <w:rFonts w:ascii="Arial" w:hAnsi="Arial" w:cs="Arial"/>
          <w:sz w:val="22"/>
          <w:szCs w:val="22"/>
        </w:rPr>
        <w:t xml:space="preserve"> τομέα Ναυτιλίας και Λιμένων.</w:t>
      </w:r>
    </w:p>
    <w:p w:rsidR="00556F15" w:rsidRPr="00D24DAA" w:rsidRDefault="00556F15" w:rsidP="00144039">
      <w:pPr>
        <w:pStyle w:val="10"/>
        <w:numPr>
          <w:ilvl w:val="0"/>
          <w:numId w:val="203"/>
        </w:numPr>
        <w:ind w:left="851" w:hanging="567"/>
        <w:contextualSpacing/>
        <w:jc w:val="both"/>
        <w:rPr>
          <w:rFonts w:ascii="Arial" w:hAnsi="Arial" w:cs="Arial"/>
          <w:sz w:val="22"/>
          <w:szCs w:val="22"/>
        </w:rPr>
      </w:pPr>
      <w:r w:rsidRPr="00D24DAA">
        <w:rPr>
          <w:rFonts w:ascii="Arial" w:hAnsi="Arial" w:cs="Arial"/>
          <w:sz w:val="22"/>
          <w:szCs w:val="22"/>
        </w:rPr>
        <w:t>Η προώθηση εισηγήσεων στο Υπηρεσιακό και Πειθαρχικό Συμβούλιο του τομέα Ναυτιλίας. και Λιμένων.</w:t>
      </w:r>
    </w:p>
    <w:p w:rsidR="00556F15" w:rsidRPr="00D24DAA" w:rsidRDefault="00556F15" w:rsidP="00144039">
      <w:pPr>
        <w:pStyle w:val="10"/>
        <w:numPr>
          <w:ilvl w:val="0"/>
          <w:numId w:val="203"/>
        </w:numPr>
        <w:ind w:left="851" w:hanging="567"/>
        <w:contextualSpacing/>
        <w:jc w:val="both"/>
        <w:rPr>
          <w:rFonts w:ascii="Arial" w:hAnsi="Arial" w:cs="Arial"/>
          <w:sz w:val="22"/>
          <w:szCs w:val="22"/>
        </w:rPr>
      </w:pPr>
      <w:r w:rsidRPr="00D24DAA">
        <w:rPr>
          <w:rFonts w:ascii="Arial" w:hAnsi="Arial" w:cs="Arial"/>
          <w:sz w:val="22"/>
          <w:szCs w:val="22"/>
        </w:rPr>
        <w:t>Τον έλεγχο της προσέλευσης και αποχώρησης του πάσης φύσεως προσωπικού του τομέα Ναυτιλίας και Λιμένων με ηλεκτρονική καταχώρηση των ανωτέρω στοιχείων.</w:t>
      </w:r>
    </w:p>
    <w:p w:rsidR="00556F15" w:rsidRPr="00D24DAA" w:rsidRDefault="00556F15" w:rsidP="00144039">
      <w:pPr>
        <w:pStyle w:val="10"/>
        <w:numPr>
          <w:ilvl w:val="0"/>
          <w:numId w:val="203"/>
        </w:numPr>
        <w:ind w:left="851" w:hanging="567"/>
        <w:contextualSpacing/>
        <w:jc w:val="both"/>
        <w:rPr>
          <w:rFonts w:ascii="Arial" w:hAnsi="Arial" w:cs="Arial"/>
          <w:sz w:val="22"/>
          <w:szCs w:val="22"/>
        </w:rPr>
      </w:pPr>
      <w:r w:rsidRPr="00D24DAA">
        <w:rPr>
          <w:rFonts w:ascii="Arial" w:hAnsi="Arial" w:cs="Arial"/>
          <w:sz w:val="22"/>
          <w:szCs w:val="22"/>
        </w:rPr>
        <w:lastRenderedPageBreak/>
        <w:t>Τη μέριμνα για τη διαχείριση και διακίνηση των εγγράφων της Γενικής Γραμματείας Ναυτιλίας και Λιμένων σε συνεργασία με το Τμήμα Γενικού Πρωτοκόλλου και Διεκπεραίωσης του ΥΠΑΑΝ.</w:t>
      </w:r>
    </w:p>
    <w:p w:rsidR="00556F15" w:rsidRPr="00D24DAA" w:rsidRDefault="00556F15" w:rsidP="00556F15">
      <w:pPr>
        <w:ind w:left="851" w:hanging="567"/>
        <w:jc w:val="both"/>
        <w:rPr>
          <w:rFonts w:ascii="Arial" w:hAnsi="Arial" w:cs="Arial"/>
        </w:rPr>
      </w:pPr>
    </w:p>
    <w:p w:rsidR="00556F15" w:rsidRPr="00D24DAA" w:rsidRDefault="00556F15" w:rsidP="00556F15">
      <w:pPr>
        <w:ind w:left="284" w:hanging="284"/>
        <w:jc w:val="both"/>
        <w:rPr>
          <w:rFonts w:ascii="Arial" w:hAnsi="Arial" w:cs="Arial"/>
        </w:rPr>
      </w:pPr>
    </w:p>
    <w:p w:rsidR="00556F15" w:rsidRPr="00D24DAA" w:rsidRDefault="00556F15" w:rsidP="00556F15">
      <w:pPr>
        <w:tabs>
          <w:tab w:val="left" w:pos="567"/>
        </w:tabs>
        <w:ind w:left="284" w:hanging="284"/>
        <w:jc w:val="both"/>
        <w:rPr>
          <w:rFonts w:ascii="Arial" w:hAnsi="Arial" w:cs="Arial"/>
        </w:rPr>
      </w:pPr>
      <w:r w:rsidRPr="00D24DAA">
        <w:rPr>
          <w:rFonts w:ascii="Arial" w:hAnsi="Arial" w:cs="Arial"/>
        </w:rPr>
        <w:t>7.</w:t>
      </w:r>
      <w:r w:rsidRPr="00D24DAA">
        <w:rPr>
          <w:rFonts w:ascii="Arial" w:hAnsi="Arial" w:cs="Arial"/>
        </w:rPr>
        <w:tab/>
        <w:t xml:space="preserve">Το Τμήμα Προσωπικού και Διοικητικής Διαχείρισης τομέα Ανάπτυξης Μακεδονίας – Θράκης έχει τις ακόλουθες αρμοδιότητες: </w:t>
      </w:r>
    </w:p>
    <w:p w:rsidR="00556F15" w:rsidRPr="00D24DAA" w:rsidRDefault="00556F15" w:rsidP="00556F15">
      <w:pPr>
        <w:tabs>
          <w:tab w:val="left" w:pos="284"/>
        </w:tabs>
        <w:spacing w:before="120"/>
        <w:ind w:left="284"/>
        <w:jc w:val="both"/>
        <w:rPr>
          <w:rFonts w:ascii="Arial" w:hAnsi="Arial" w:cs="Arial"/>
        </w:rPr>
      </w:pPr>
      <w:r w:rsidRPr="00D24DAA">
        <w:rPr>
          <w:rFonts w:ascii="Arial" w:hAnsi="Arial" w:cs="Arial"/>
        </w:rPr>
        <w:t>Την εφαρμογή των διατάξεων της κείμενης νομοθεσίας που αναφέρεται στα θέματα υπηρεσιακής κατάστασης του τακτικού και μη τακτικού προσωπικού του τομέα Ανάπτυξης Μακεδονίας – Θράκης, ο οποίος περιλαμβάνει την Ειδική Γραμματεία Ανάπτυξης Μακεδονίας - Θράκης. Ενδεικτικά αναφέρονται τα ακόλουθα:</w:t>
      </w:r>
    </w:p>
    <w:p w:rsidR="00556F15" w:rsidRPr="00D24DAA" w:rsidRDefault="00556F15" w:rsidP="00144039">
      <w:pPr>
        <w:numPr>
          <w:ilvl w:val="0"/>
          <w:numId w:val="204"/>
        </w:numPr>
        <w:spacing w:before="120" w:after="0" w:line="240" w:lineRule="auto"/>
        <w:ind w:left="851" w:hanging="567"/>
        <w:jc w:val="both"/>
        <w:rPr>
          <w:rFonts w:ascii="Arial" w:hAnsi="Arial" w:cs="Arial"/>
        </w:rPr>
      </w:pPr>
      <w:r w:rsidRPr="00D24DAA">
        <w:rPr>
          <w:rFonts w:ascii="Arial" w:hAnsi="Arial" w:cs="Arial"/>
        </w:rPr>
        <w:t>Η βαθμολογική κατάταξη του προσωπικού.</w:t>
      </w:r>
    </w:p>
    <w:p w:rsidR="00556F15" w:rsidRPr="00D24DAA" w:rsidRDefault="00556F15" w:rsidP="00144039">
      <w:pPr>
        <w:numPr>
          <w:ilvl w:val="0"/>
          <w:numId w:val="204"/>
        </w:numPr>
        <w:spacing w:after="0" w:line="240" w:lineRule="auto"/>
        <w:ind w:left="851" w:hanging="567"/>
        <w:jc w:val="both"/>
        <w:rPr>
          <w:rFonts w:ascii="Arial" w:hAnsi="Arial" w:cs="Arial"/>
        </w:rPr>
      </w:pPr>
      <w:r w:rsidRPr="00D24DAA">
        <w:rPr>
          <w:rFonts w:ascii="Arial" w:hAnsi="Arial" w:cs="Arial"/>
        </w:rPr>
        <w:t>Η κατάρτιση του πίνακα προακτέων.</w:t>
      </w:r>
    </w:p>
    <w:p w:rsidR="00556F15" w:rsidRPr="00D24DAA" w:rsidRDefault="00556F15" w:rsidP="00144039">
      <w:pPr>
        <w:numPr>
          <w:ilvl w:val="0"/>
          <w:numId w:val="204"/>
        </w:numPr>
        <w:spacing w:after="0" w:line="240" w:lineRule="auto"/>
        <w:ind w:left="851" w:hanging="567"/>
        <w:jc w:val="both"/>
        <w:rPr>
          <w:rFonts w:ascii="Arial" w:hAnsi="Arial" w:cs="Arial"/>
        </w:rPr>
      </w:pPr>
      <w:r w:rsidRPr="00D24DAA">
        <w:rPr>
          <w:rFonts w:ascii="Arial" w:hAnsi="Arial" w:cs="Arial"/>
        </w:rPr>
        <w:t>Ο διορισμός του πάσης φύσεως προσωπικού.</w:t>
      </w:r>
    </w:p>
    <w:p w:rsidR="00556F15" w:rsidRPr="00D24DAA" w:rsidRDefault="00556F15" w:rsidP="00144039">
      <w:pPr>
        <w:numPr>
          <w:ilvl w:val="0"/>
          <w:numId w:val="204"/>
        </w:numPr>
        <w:spacing w:after="0" w:line="240" w:lineRule="auto"/>
        <w:ind w:left="851" w:hanging="567"/>
        <w:jc w:val="both"/>
        <w:rPr>
          <w:rFonts w:ascii="Arial" w:hAnsi="Arial" w:cs="Arial"/>
        </w:rPr>
      </w:pPr>
      <w:r w:rsidRPr="00D24DAA">
        <w:rPr>
          <w:rFonts w:ascii="Arial" w:hAnsi="Arial" w:cs="Arial"/>
        </w:rPr>
        <w:t xml:space="preserve">Η μονιμοποίηση των δοκίμων υπαλλήλων. </w:t>
      </w:r>
    </w:p>
    <w:p w:rsidR="00556F15" w:rsidRPr="00D24DAA" w:rsidRDefault="00556F15" w:rsidP="00144039">
      <w:pPr>
        <w:numPr>
          <w:ilvl w:val="0"/>
          <w:numId w:val="204"/>
        </w:numPr>
        <w:spacing w:after="0" w:line="240" w:lineRule="auto"/>
        <w:ind w:left="851" w:hanging="567"/>
        <w:jc w:val="both"/>
        <w:rPr>
          <w:rFonts w:ascii="Arial" w:hAnsi="Arial" w:cs="Arial"/>
        </w:rPr>
      </w:pPr>
      <w:r w:rsidRPr="00D24DAA">
        <w:rPr>
          <w:rFonts w:ascii="Arial" w:hAnsi="Arial" w:cs="Arial"/>
        </w:rPr>
        <w:t>Οι μετακινήσεις υπαλλήλων στο εσωτερικό για εκτέλεση υπηρεσίας.</w:t>
      </w:r>
    </w:p>
    <w:p w:rsidR="00556F15" w:rsidRPr="00D24DAA" w:rsidRDefault="00556F15" w:rsidP="00144039">
      <w:pPr>
        <w:numPr>
          <w:ilvl w:val="0"/>
          <w:numId w:val="204"/>
        </w:numPr>
        <w:spacing w:after="0" w:line="240" w:lineRule="auto"/>
        <w:ind w:left="851" w:hanging="567"/>
        <w:jc w:val="both"/>
        <w:rPr>
          <w:rFonts w:ascii="Arial" w:hAnsi="Arial" w:cs="Arial"/>
        </w:rPr>
      </w:pPr>
      <w:r w:rsidRPr="00D24DAA">
        <w:rPr>
          <w:rFonts w:ascii="Arial" w:hAnsi="Arial" w:cs="Arial"/>
        </w:rPr>
        <w:t>Η χορήγηση των πάσης φύσεως αδειών.</w:t>
      </w:r>
    </w:p>
    <w:p w:rsidR="00556F15" w:rsidRPr="00D24DAA" w:rsidRDefault="00556F15" w:rsidP="00144039">
      <w:pPr>
        <w:numPr>
          <w:ilvl w:val="0"/>
          <w:numId w:val="204"/>
        </w:numPr>
        <w:spacing w:after="0" w:line="240" w:lineRule="auto"/>
        <w:ind w:left="851" w:hanging="567"/>
        <w:jc w:val="both"/>
        <w:rPr>
          <w:rFonts w:ascii="Arial" w:hAnsi="Arial" w:cs="Arial"/>
        </w:rPr>
      </w:pPr>
      <w:r w:rsidRPr="00D24DAA">
        <w:rPr>
          <w:rFonts w:ascii="Arial" w:hAnsi="Arial" w:cs="Arial"/>
        </w:rPr>
        <w:t>Η χορήγηση άδειας ασκήσεως ιδιωτικής εργασίας εκτός κανονικού ωραρίου εργασίας με ή χωρίς αμοιβή.</w:t>
      </w:r>
    </w:p>
    <w:p w:rsidR="00556F15" w:rsidRPr="00D24DAA" w:rsidRDefault="00556F15" w:rsidP="00144039">
      <w:pPr>
        <w:numPr>
          <w:ilvl w:val="0"/>
          <w:numId w:val="204"/>
        </w:numPr>
        <w:spacing w:after="0" w:line="240" w:lineRule="auto"/>
        <w:ind w:left="851" w:hanging="567"/>
        <w:jc w:val="both"/>
        <w:rPr>
          <w:rFonts w:ascii="Arial" w:hAnsi="Arial" w:cs="Arial"/>
        </w:rPr>
      </w:pPr>
      <w:r w:rsidRPr="00D24DAA">
        <w:rPr>
          <w:rFonts w:ascii="Arial" w:hAnsi="Arial" w:cs="Arial"/>
        </w:rPr>
        <w:t>Η τήρηση του προσωπικού μητρώου των υπαλλήλων του τομέα Ανάπτυξης Μακεδονίας – Θράκης.</w:t>
      </w:r>
    </w:p>
    <w:p w:rsidR="00556F15" w:rsidRPr="00D24DAA" w:rsidRDefault="00556F15" w:rsidP="00144039">
      <w:pPr>
        <w:numPr>
          <w:ilvl w:val="0"/>
          <w:numId w:val="204"/>
        </w:numPr>
        <w:spacing w:after="0" w:line="240" w:lineRule="auto"/>
        <w:ind w:left="851" w:hanging="567"/>
        <w:jc w:val="both"/>
        <w:rPr>
          <w:rFonts w:ascii="Arial" w:hAnsi="Arial" w:cs="Arial"/>
        </w:rPr>
      </w:pPr>
      <w:r w:rsidRPr="00D24DAA">
        <w:rPr>
          <w:rFonts w:ascii="Arial" w:hAnsi="Arial" w:cs="Arial"/>
        </w:rPr>
        <w:t>Η διοικητική υποστήριξη του Μητρώου Μισθοδοτούμενων Ελληνικού Δημοσίου του τομέα Ανάπτυξης Μακεδονίας - Θράκης.</w:t>
      </w:r>
    </w:p>
    <w:p w:rsidR="00556F15" w:rsidRPr="00D24DAA" w:rsidRDefault="00556F15" w:rsidP="00144039">
      <w:pPr>
        <w:numPr>
          <w:ilvl w:val="0"/>
          <w:numId w:val="204"/>
        </w:numPr>
        <w:spacing w:after="0" w:line="240" w:lineRule="auto"/>
        <w:ind w:left="851" w:hanging="567"/>
        <w:jc w:val="both"/>
        <w:rPr>
          <w:rFonts w:ascii="Arial" w:hAnsi="Arial" w:cs="Arial"/>
        </w:rPr>
      </w:pPr>
      <w:r w:rsidRPr="00D24DAA">
        <w:rPr>
          <w:rFonts w:ascii="Arial" w:hAnsi="Arial" w:cs="Arial"/>
        </w:rPr>
        <w:t xml:space="preserve">Η διαδικασία σύνταξης, ελέγχου και κοινοποίησης των εκθέσεων ουσιαστικών προσόντων και η εισαγωγή αυτών στην Ειδική Επιτροπή Αξιολόγησης. </w:t>
      </w:r>
    </w:p>
    <w:p w:rsidR="00556F15" w:rsidRPr="00D24DAA" w:rsidRDefault="00556F15" w:rsidP="00144039">
      <w:pPr>
        <w:numPr>
          <w:ilvl w:val="0"/>
          <w:numId w:val="204"/>
        </w:numPr>
        <w:spacing w:after="0" w:line="240" w:lineRule="auto"/>
        <w:ind w:left="851" w:hanging="567"/>
        <w:jc w:val="both"/>
        <w:rPr>
          <w:rFonts w:ascii="Arial" w:hAnsi="Arial" w:cs="Arial"/>
        </w:rPr>
      </w:pPr>
      <w:r w:rsidRPr="00D24DAA">
        <w:rPr>
          <w:rFonts w:ascii="Arial" w:hAnsi="Arial" w:cs="Arial"/>
        </w:rPr>
        <w:t xml:space="preserve">Η ευθύνη της στελέχωσης των υπηρεσιών του τομέα Ανάπτυξης Μακεδονίας – Θράκης, των μεταθέσεων, τοποθετήσεων μετατάξεων, αποσπάσεων και πάσης φύσεως μετακινήσεων του προσωπικού, και ο χειρισμός των θεμάτων αυτών. </w:t>
      </w:r>
    </w:p>
    <w:p w:rsidR="00556F15" w:rsidRPr="00D24DAA" w:rsidRDefault="00556F15" w:rsidP="00144039">
      <w:pPr>
        <w:numPr>
          <w:ilvl w:val="0"/>
          <w:numId w:val="204"/>
        </w:numPr>
        <w:spacing w:after="0" w:line="240" w:lineRule="auto"/>
        <w:ind w:left="851" w:hanging="567"/>
        <w:jc w:val="both"/>
        <w:rPr>
          <w:rFonts w:ascii="Arial" w:hAnsi="Arial" w:cs="Arial"/>
        </w:rPr>
      </w:pPr>
      <w:r w:rsidRPr="00D24DAA">
        <w:rPr>
          <w:rFonts w:ascii="Arial" w:hAnsi="Arial" w:cs="Arial"/>
        </w:rPr>
        <w:t>Η συγκέντρωση, συμπλήρωση και διαβίβαση δικαιολογητικών συνταξιοδότησης καθώς και η παρακολούθηση θεμάτων σύνταξης και ασφάλισης του προσωπικού του τομέα Ανάπτυξης Μακεδονίας – Θράκης.</w:t>
      </w:r>
    </w:p>
    <w:p w:rsidR="00556F15" w:rsidRPr="00D24DAA" w:rsidRDefault="00556F15" w:rsidP="00144039">
      <w:pPr>
        <w:numPr>
          <w:ilvl w:val="0"/>
          <w:numId w:val="204"/>
        </w:numPr>
        <w:spacing w:after="0" w:line="240" w:lineRule="auto"/>
        <w:ind w:left="851" w:hanging="567"/>
        <w:jc w:val="both"/>
        <w:rPr>
          <w:rFonts w:ascii="Arial" w:hAnsi="Arial" w:cs="Arial"/>
        </w:rPr>
      </w:pPr>
      <w:r w:rsidRPr="00D24DAA">
        <w:rPr>
          <w:rFonts w:ascii="Arial" w:hAnsi="Arial" w:cs="Arial"/>
        </w:rPr>
        <w:t>Η εφαρμογή του Πειθαρχικού Δικαίου για το προσωπικό του τομέα Ανάπτυξης Μακεδονίας – Θράκης.</w:t>
      </w:r>
    </w:p>
    <w:p w:rsidR="00556F15" w:rsidRPr="00D24DAA" w:rsidRDefault="00556F15" w:rsidP="00144039">
      <w:pPr>
        <w:numPr>
          <w:ilvl w:val="0"/>
          <w:numId w:val="204"/>
        </w:numPr>
        <w:spacing w:after="0" w:line="240" w:lineRule="auto"/>
        <w:ind w:left="851" w:hanging="567"/>
        <w:jc w:val="both"/>
        <w:rPr>
          <w:rFonts w:ascii="Arial" w:hAnsi="Arial" w:cs="Arial"/>
        </w:rPr>
      </w:pPr>
      <w:r w:rsidRPr="00D24DAA">
        <w:rPr>
          <w:rFonts w:ascii="Arial" w:hAnsi="Arial" w:cs="Arial"/>
        </w:rPr>
        <w:t>Η προώθηση εισηγήσεων στο  Υπηρεσιακό και Πειθαρχικό Συμβούλιο του τομέα Ανάπτυξης Μακεδονίας – Θράκης.</w:t>
      </w:r>
    </w:p>
    <w:p w:rsidR="00556F15" w:rsidRPr="00D24DAA" w:rsidRDefault="00556F15" w:rsidP="00144039">
      <w:pPr>
        <w:numPr>
          <w:ilvl w:val="0"/>
          <w:numId w:val="204"/>
        </w:numPr>
        <w:spacing w:after="0" w:line="240" w:lineRule="auto"/>
        <w:ind w:left="851" w:hanging="567"/>
        <w:jc w:val="both"/>
        <w:rPr>
          <w:rFonts w:ascii="Arial" w:hAnsi="Arial" w:cs="Arial"/>
        </w:rPr>
      </w:pPr>
      <w:r w:rsidRPr="00D24DAA">
        <w:rPr>
          <w:rFonts w:ascii="Arial" w:hAnsi="Arial" w:cs="Arial"/>
        </w:rPr>
        <w:t>Ο έλεγχος της προσέλευσης και αποχώρησης του πάσης φύσεως προσωπικού του τομέα Ανάπτυξης Μακεδονίας – Θράκης με ηλεκτρονική καταχώρηση των ανωτέρω στοιχείων.</w:t>
      </w:r>
    </w:p>
    <w:p w:rsidR="00556F15" w:rsidRPr="00D24DAA" w:rsidRDefault="00556F15" w:rsidP="00144039">
      <w:pPr>
        <w:numPr>
          <w:ilvl w:val="0"/>
          <w:numId w:val="204"/>
        </w:numPr>
        <w:spacing w:after="0" w:line="240" w:lineRule="auto"/>
        <w:ind w:left="851" w:hanging="567"/>
        <w:jc w:val="both"/>
        <w:rPr>
          <w:rFonts w:ascii="Arial" w:hAnsi="Arial" w:cs="Arial"/>
        </w:rPr>
      </w:pPr>
      <w:r w:rsidRPr="00D24DAA">
        <w:rPr>
          <w:rFonts w:ascii="Arial" w:hAnsi="Arial" w:cs="Arial"/>
        </w:rPr>
        <w:t>Η εφαρμογή των διατάξεων της κείμενης νομοθεσίας που αναφέρεται στα θέματα υπηρεσιακής κατάστασης του προσωπικού των Φορέων που εποπτεύονται από τον τομέα Ανάπτυξης Μακεδονίας – Θράκης, σε συνεργασία με τις αρμόδιες υπηρεσίες, όπως η μέριμνα για την αξιοποίηση του ανθρώπινου δυναμικού των Φορέων σε συνεργασία με τις καθ’ ύλην αρμόδιες υπηρεσίες αυτών, η κατάρτιση συμβάσεων ανάθεσης έργου, η έκδοση αποφάσεων αποστολών στο εξωτερικό του προσωπικού των εποπτευομένων Φορέων.</w:t>
      </w:r>
    </w:p>
    <w:p w:rsidR="00556F15" w:rsidRPr="00D24DAA" w:rsidRDefault="00556F15" w:rsidP="00144039">
      <w:pPr>
        <w:numPr>
          <w:ilvl w:val="0"/>
          <w:numId w:val="204"/>
        </w:numPr>
        <w:spacing w:after="0" w:line="240" w:lineRule="auto"/>
        <w:ind w:left="851" w:hanging="567"/>
        <w:jc w:val="both"/>
        <w:rPr>
          <w:rFonts w:ascii="Arial" w:hAnsi="Arial" w:cs="Arial"/>
        </w:rPr>
      </w:pPr>
      <w:r w:rsidRPr="00D24DAA">
        <w:rPr>
          <w:rFonts w:ascii="Arial" w:hAnsi="Arial" w:cs="Arial"/>
        </w:rPr>
        <w:lastRenderedPageBreak/>
        <w:t>Η μέριμνα για την τήρηση αρχείου των εποπτευομένων Φορέων από τον τομέα  Ανάπτυξης Μακεδονίας – Θράκης και της νομοθεσίας που διέπει αυτούς.</w:t>
      </w:r>
    </w:p>
    <w:p w:rsidR="00556F15" w:rsidRPr="00D24DAA" w:rsidRDefault="00556F15" w:rsidP="00144039">
      <w:pPr>
        <w:numPr>
          <w:ilvl w:val="0"/>
          <w:numId w:val="204"/>
        </w:numPr>
        <w:spacing w:after="0" w:line="240" w:lineRule="auto"/>
        <w:ind w:left="851" w:hanging="567"/>
        <w:jc w:val="both"/>
        <w:rPr>
          <w:rFonts w:ascii="Arial" w:hAnsi="Arial" w:cs="Arial"/>
        </w:rPr>
      </w:pPr>
      <w:r w:rsidRPr="00D24DAA">
        <w:rPr>
          <w:rFonts w:ascii="Arial" w:hAnsi="Arial" w:cs="Arial"/>
        </w:rPr>
        <w:t xml:space="preserve">Η ενημέρωση των εποπτευόμενων Φορέων του τομέα Ανάπτυξης Μακεδονίας – Θράκης για διάφορα διοικητικά θέματα. </w:t>
      </w:r>
    </w:p>
    <w:p w:rsidR="00556F15" w:rsidRPr="00D24DAA" w:rsidRDefault="00556F15" w:rsidP="00144039">
      <w:pPr>
        <w:numPr>
          <w:ilvl w:val="0"/>
          <w:numId w:val="204"/>
        </w:numPr>
        <w:spacing w:after="0" w:line="240" w:lineRule="auto"/>
        <w:ind w:left="851" w:hanging="567"/>
        <w:jc w:val="both"/>
        <w:rPr>
          <w:rFonts w:ascii="Arial" w:hAnsi="Arial" w:cs="Arial"/>
        </w:rPr>
      </w:pPr>
      <w:r w:rsidRPr="00D24DAA">
        <w:rPr>
          <w:rFonts w:ascii="Arial" w:hAnsi="Arial" w:cs="Arial"/>
        </w:rPr>
        <w:t xml:space="preserve">Η μέριμνα για τη συλλογή και αποστολή θεμάτων των εποπτευομένων φορέων του τομέα Ανάπτυξης Μακεδονίας – Θράκης σχετικών με τον κοινοβουλευτικό έλεγχο. </w:t>
      </w:r>
    </w:p>
    <w:p w:rsidR="00556F15" w:rsidRPr="00D24DAA" w:rsidRDefault="00556F15" w:rsidP="00144039">
      <w:pPr>
        <w:numPr>
          <w:ilvl w:val="0"/>
          <w:numId w:val="204"/>
        </w:numPr>
        <w:spacing w:after="0" w:line="240" w:lineRule="auto"/>
        <w:ind w:left="851" w:hanging="567"/>
        <w:jc w:val="both"/>
        <w:rPr>
          <w:rFonts w:ascii="Arial" w:hAnsi="Arial" w:cs="Arial"/>
        </w:rPr>
      </w:pPr>
      <w:r w:rsidRPr="00D24DAA">
        <w:rPr>
          <w:rFonts w:ascii="Arial" w:hAnsi="Arial" w:cs="Arial"/>
        </w:rPr>
        <w:t>Η μέριμνα για τη διαχείριση και διακίνηση των εγγράφων του τομέα Ανάπτυξης Μακεδονίας – Θράκης σε συνεργασία με το Τμήμα Γενικού Πρωτοκόλλου και Διεκπεραίωσης.</w:t>
      </w:r>
    </w:p>
    <w:p w:rsidR="00556F15" w:rsidRPr="00D24DAA" w:rsidRDefault="00556F15" w:rsidP="00556F15">
      <w:pPr>
        <w:tabs>
          <w:tab w:val="left" w:pos="709"/>
        </w:tabs>
        <w:ind w:left="851" w:hanging="567"/>
        <w:jc w:val="both"/>
        <w:rPr>
          <w:rFonts w:ascii="Arial" w:hAnsi="Arial" w:cs="Arial"/>
        </w:rPr>
      </w:pPr>
    </w:p>
    <w:p w:rsidR="00556F15" w:rsidRPr="00D24DAA" w:rsidRDefault="00556F15" w:rsidP="00556F15">
      <w:pPr>
        <w:tabs>
          <w:tab w:val="left" w:pos="709"/>
        </w:tabs>
        <w:ind w:left="709" w:hanging="510"/>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8.</w:t>
      </w:r>
      <w:r w:rsidRPr="00D24DAA">
        <w:rPr>
          <w:rFonts w:ascii="Arial" w:hAnsi="Arial" w:cs="Arial"/>
        </w:rPr>
        <w:tab/>
        <w:t xml:space="preserve">Το Τμήμα Γενικού Πρωτοκόλλου &amp; Διεκπεραίωσης έχει τις ακόλουθες αρμοδιότητες: </w:t>
      </w:r>
    </w:p>
    <w:p w:rsidR="00556F15" w:rsidRPr="00D24DAA" w:rsidRDefault="00556F15" w:rsidP="00144039">
      <w:pPr>
        <w:numPr>
          <w:ilvl w:val="0"/>
          <w:numId w:val="205"/>
        </w:numPr>
        <w:spacing w:before="120" w:after="0" w:line="240" w:lineRule="auto"/>
        <w:ind w:left="851" w:hanging="567"/>
        <w:jc w:val="both"/>
        <w:rPr>
          <w:rFonts w:ascii="Arial" w:hAnsi="Arial" w:cs="Arial"/>
        </w:rPr>
      </w:pPr>
      <w:r w:rsidRPr="00D24DAA">
        <w:rPr>
          <w:rFonts w:ascii="Arial" w:hAnsi="Arial" w:cs="Arial"/>
        </w:rPr>
        <w:t>Η οργάνωση και η ηλεκτρονική τήρηση των πρωτοκόλλων (παραλαβή, πρωτοκόλληση και παράδοση της εισερχόμενης αλληλογραφίας) και η τήρηση του ευρετηρίου του ΥΠΑΑΝ.</w:t>
      </w:r>
    </w:p>
    <w:p w:rsidR="00556F15" w:rsidRPr="00D24DAA" w:rsidRDefault="00556F15" w:rsidP="00144039">
      <w:pPr>
        <w:numPr>
          <w:ilvl w:val="0"/>
          <w:numId w:val="205"/>
        </w:numPr>
        <w:spacing w:after="0" w:line="240" w:lineRule="auto"/>
        <w:ind w:left="851" w:hanging="567"/>
        <w:jc w:val="both"/>
        <w:rPr>
          <w:rFonts w:ascii="Arial" w:hAnsi="Arial" w:cs="Arial"/>
        </w:rPr>
      </w:pPr>
      <w:r w:rsidRPr="00D24DAA">
        <w:rPr>
          <w:rFonts w:ascii="Arial" w:hAnsi="Arial" w:cs="Arial"/>
        </w:rPr>
        <w:t>Η διαχείριση εγγράφων, η διεκπεραίωση της απλής και διαβαθμισμένης αλληλογραφίας καθώς και του λοιπού έντυπου υλικού του ΥΠΑΑΝ.</w:t>
      </w:r>
    </w:p>
    <w:p w:rsidR="00556F15" w:rsidRPr="00D24DAA" w:rsidRDefault="00556F15" w:rsidP="00144039">
      <w:pPr>
        <w:numPr>
          <w:ilvl w:val="0"/>
          <w:numId w:val="205"/>
        </w:numPr>
        <w:spacing w:after="0" w:line="240" w:lineRule="auto"/>
        <w:ind w:left="851" w:hanging="567"/>
        <w:jc w:val="both"/>
        <w:rPr>
          <w:rFonts w:ascii="Arial" w:hAnsi="Arial" w:cs="Arial"/>
        </w:rPr>
      </w:pPr>
      <w:r w:rsidRPr="00D24DAA">
        <w:rPr>
          <w:rFonts w:ascii="Arial" w:hAnsi="Arial" w:cs="Arial"/>
        </w:rPr>
        <w:t xml:space="preserve">Ο έλεγχος και η παρακολούθηση της διακινούμενης αλληλογραφίας για την τακτοποίηση του πρωτοκόλλου και του ευρετηρίου του ΥΠΑΑΝ.  </w:t>
      </w:r>
    </w:p>
    <w:p w:rsidR="00556F15" w:rsidRPr="00D24DAA" w:rsidRDefault="00556F15" w:rsidP="00144039">
      <w:pPr>
        <w:numPr>
          <w:ilvl w:val="0"/>
          <w:numId w:val="205"/>
        </w:numPr>
        <w:spacing w:after="0" w:line="240" w:lineRule="auto"/>
        <w:ind w:left="851" w:hanging="567"/>
        <w:jc w:val="both"/>
        <w:rPr>
          <w:rFonts w:ascii="Arial" w:hAnsi="Arial" w:cs="Arial"/>
        </w:rPr>
      </w:pPr>
      <w:r w:rsidRPr="00D24DAA">
        <w:rPr>
          <w:rFonts w:ascii="Arial" w:hAnsi="Arial" w:cs="Arial"/>
        </w:rPr>
        <w:t>Η  ευθύνη για τη θεώρηση των αντιγράφων και η βεβαίωση της γνησιότητας της υπογραφής του ΥΠΑΑΝ.</w:t>
      </w:r>
    </w:p>
    <w:p w:rsidR="00556F15" w:rsidRPr="00D24DAA" w:rsidRDefault="00556F15" w:rsidP="00144039">
      <w:pPr>
        <w:numPr>
          <w:ilvl w:val="0"/>
          <w:numId w:val="205"/>
        </w:numPr>
        <w:spacing w:after="0" w:line="240" w:lineRule="auto"/>
        <w:ind w:left="851" w:hanging="567"/>
        <w:jc w:val="both"/>
        <w:rPr>
          <w:rFonts w:ascii="Arial" w:hAnsi="Arial" w:cs="Arial"/>
        </w:rPr>
      </w:pPr>
      <w:r w:rsidRPr="00D24DAA">
        <w:rPr>
          <w:rFonts w:ascii="Arial" w:hAnsi="Arial" w:cs="Arial"/>
        </w:rPr>
        <w:t>Η οργάνωση του πρωτοκόλλου και η μέριμνα για τη διαχείριση και διακίνηση εγγράφων του τομέα Οικονομίας.</w:t>
      </w:r>
    </w:p>
    <w:p w:rsidR="00556F15" w:rsidRPr="00D24DAA" w:rsidRDefault="00556F15" w:rsidP="00556F15">
      <w:pPr>
        <w:tabs>
          <w:tab w:val="left" w:pos="567"/>
        </w:tabs>
        <w:ind w:hanging="510"/>
        <w:rPr>
          <w:rFonts w:ascii="Arial" w:hAnsi="Arial" w:cs="Arial"/>
        </w:rPr>
      </w:pPr>
    </w:p>
    <w:p w:rsidR="00556F15" w:rsidRPr="00D24DAA" w:rsidRDefault="00556F15" w:rsidP="00556F15">
      <w:pPr>
        <w:tabs>
          <w:tab w:val="left" w:pos="567"/>
        </w:tabs>
        <w:ind w:hanging="510"/>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A8640A" w:rsidRPr="00D24DAA">
        <w:rPr>
          <w:rFonts w:ascii="Arial" w:hAnsi="Arial" w:cs="Arial"/>
        </w:rPr>
        <w:t>44</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Διεύθυνση Ηλεκτρονικής Διακυβέρνησης</w:t>
      </w:r>
    </w:p>
    <w:p w:rsidR="00556F15" w:rsidRPr="00D24DAA" w:rsidRDefault="00556F15" w:rsidP="00556F15">
      <w:pPr>
        <w:tabs>
          <w:tab w:val="left" w:pos="284"/>
        </w:tabs>
        <w:ind w:left="284" w:hanging="284"/>
        <w:rPr>
          <w:rFonts w:ascii="Arial" w:hAnsi="Arial" w:cs="Arial"/>
        </w:rPr>
      </w:pPr>
      <w:r w:rsidRPr="00D24DAA">
        <w:rPr>
          <w:rFonts w:ascii="Arial" w:hAnsi="Arial" w:cs="Arial"/>
        </w:rPr>
        <w:t>1. Η Διεύθυνση Ηλεκτρονικής Διακυβέρνησης συγκροτείται από τα ακόλουθα Τμήματα:</w:t>
      </w:r>
    </w:p>
    <w:p w:rsidR="00556F15" w:rsidRPr="00D24DAA" w:rsidRDefault="00556F15" w:rsidP="00556F15">
      <w:pPr>
        <w:tabs>
          <w:tab w:val="left" w:pos="567"/>
        </w:tabs>
        <w:spacing w:before="120"/>
        <w:ind w:left="567" w:hanging="283"/>
        <w:rPr>
          <w:rFonts w:ascii="Arial" w:hAnsi="Arial" w:cs="Arial"/>
        </w:rPr>
      </w:pPr>
      <w:r w:rsidRPr="00D24DAA">
        <w:rPr>
          <w:rFonts w:ascii="Arial" w:hAnsi="Arial" w:cs="Arial"/>
        </w:rPr>
        <w:t>α.</w:t>
      </w:r>
      <w:r w:rsidRPr="00D24DAA">
        <w:rPr>
          <w:rFonts w:ascii="Arial" w:hAnsi="Arial" w:cs="Arial"/>
        </w:rPr>
        <w:tab/>
        <w:t>Το Τμήμα Σχεδιασμού και Εφαρμογών Ηλεκτρονικής Διακυβέρνησης</w:t>
      </w:r>
    </w:p>
    <w:p w:rsidR="00556F15" w:rsidRPr="00D24DAA" w:rsidRDefault="00556F15" w:rsidP="00556F15">
      <w:pPr>
        <w:tabs>
          <w:tab w:val="left" w:pos="567"/>
        </w:tabs>
        <w:ind w:left="567" w:hanging="283"/>
        <w:rPr>
          <w:rFonts w:ascii="Arial" w:hAnsi="Arial" w:cs="Arial"/>
        </w:rPr>
      </w:pPr>
      <w:r w:rsidRPr="00D24DAA">
        <w:rPr>
          <w:rFonts w:ascii="Arial" w:hAnsi="Arial" w:cs="Arial"/>
        </w:rPr>
        <w:t>β.</w:t>
      </w:r>
      <w:r w:rsidRPr="00D24DAA">
        <w:rPr>
          <w:rFonts w:ascii="Arial" w:hAnsi="Arial" w:cs="Arial"/>
        </w:rPr>
        <w:tab/>
        <w:t>Το Τμήμα Διαχείρισης Ηλεκτρονικών Υποδομών</w:t>
      </w:r>
    </w:p>
    <w:p w:rsidR="00556F15" w:rsidRPr="00D24DAA" w:rsidRDefault="00556F15" w:rsidP="00556F15">
      <w:pPr>
        <w:tabs>
          <w:tab w:val="left" w:pos="567"/>
        </w:tabs>
        <w:ind w:left="567" w:hanging="283"/>
        <w:rPr>
          <w:rFonts w:ascii="Arial" w:hAnsi="Arial" w:cs="Arial"/>
        </w:rPr>
      </w:pPr>
      <w:r w:rsidRPr="00D24DAA">
        <w:rPr>
          <w:rFonts w:ascii="Arial" w:hAnsi="Arial" w:cs="Arial"/>
        </w:rPr>
        <w:t>γ.</w:t>
      </w:r>
      <w:r w:rsidRPr="00D24DAA">
        <w:rPr>
          <w:rFonts w:ascii="Arial" w:hAnsi="Arial" w:cs="Arial"/>
        </w:rPr>
        <w:tab/>
        <w:t>Το Τμήμα Ηλεκτρονικής Υποστήριξης τομέα  Οικονομίας</w:t>
      </w:r>
    </w:p>
    <w:p w:rsidR="00556F15" w:rsidRPr="00D24DAA" w:rsidRDefault="00556F15" w:rsidP="00556F15">
      <w:pPr>
        <w:tabs>
          <w:tab w:val="left" w:pos="567"/>
        </w:tabs>
        <w:ind w:left="567" w:hanging="283"/>
        <w:rPr>
          <w:rFonts w:ascii="Arial" w:hAnsi="Arial" w:cs="Arial"/>
        </w:rPr>
      </w:pPr>
      <w:r w:rsidRPr="00D24DAA">
        <w:rPr>
          <w:rFonts w:ascii="Arial" w:hAnsi="Arial" w:cs="Arial"/>
        </w:rPr>
        <w:t>δ.</w:t>
      </w:r>
      <w:r w:rsidRPr="00D24DAA">
        <w:rPr>
          <w:rFonts w:ascii="Arial" w:hAnsi="Arial" w:cs="Arial"/>
        </w:rPr>
        <w:tab/>
        <w:t>Το Τμήμα Ηλεκτρονικής Υποστήριξης τομέα Βιομηχανίας</w:t>
      </w:r>
    </w:p>
    <w:p w:rsidR="00556F15" w:rsidRPr="00D24DAA" w:rsidRDefault="00556F15" w:rsidP="00556F15">
      <w:pPr>
        <w:tabs>
          <w:tab w:val="left" w:pos="567"/>
        </w:tabs>
        <w:ind w:left="567" w:hanging="283"/>
        <w:rPr>
          <w:rFonts w:ascii="Arial" w:hAnsi="Arial" w:cs="Arial"/>
        </w:rPr>
      </w:pPr>
      <w:r w:rsidRPr="00D24DAA">
        <w:rPr>
          <w:rFonts w:ascii="Arial" w:hAnsi="Arial" w:cs="Arial"/>
        </w:rPr>
        <w:t>ε.</w:t>
      </w:r>
      <w:r w:rsidRPr="00D24DAA">
        <w:rPr>
          <w:rFonts w:ascii="Arial" w:hAnsi="Arial" w:cs="Arial"/>
        </w:rPr>
        <w:tab/>
        <w:t>Το Τμήμα Ηλεκτρονικής Υποστήριξης τομέα Εμπορίου</w:t>
      </w:r>
    </w:p>
    <w:p w:rsidR="00556F15" w:rsidRPr="00D24DAA" w:rsidRDefault="00556F15" w:rsidP="00556F15">
      <w:pPr>
        <w:tabs>
          <w:tab w:val="left" w:pos="567"/>
        </w:tabs>
        <w:ind w:left="567" w:hanging="283"/>
        <w:rPr>
          <w:rFonts w:ascii="Arial" w:hAnsi="Arial" w:cs="Arial"/>
        </w:rPr>
      </w:pPr>
      <w:r w:rsidRPr="00D24DAA">
        <w:rPr>
          <w:rFonts w:ascii="Arial" w:hAnsi="Arial" w:cs="Arial"/>
        </w:rPr>
        <w:t>στ.Το Τμήμα Ηλεκτρονικής Υποστήριξης τομέα Ναυτιλίας και Λιμένων</w:t>
      </w:r>
    </w:p>
    <w:p w:rsidR="00556F15" w:rsidRPr="00D24DAA" w:rsidRDefault="00556F15" w:rsidP="00556F15">
      <w:pPr>
        <w:tabs>
          <w:tab w:val="left" w:pos="567"/>
        </w:tabs>
        <w:ind w:left="567" w:hanging="283"/>
        <w:rPr>
          <w:rFonts w:ascii="Arial" w:hAnsi="Arial" w:cs="Arial"/>
        </w:rPr>
      </w:pPr>
      <w:r w:rsidRPr="00D24DAA">
        <w:rPr>
          <w:rFonts w:ascii="Arial" w:hAnsi="Arial" w:cs="Arial"/>
        </w:rPr>
        <w:t>ζ.</w:t>
      </w:r>
      <w:r w:rsidRPr="00D24DAA">
        <w:rPr>
          <w:rFonts w:ascii="Arial" w:hAnsi="Arial" w:cs="Arial"/>
        </w:rPr>
        <w:tab/>
        <w:t>Το Τμήμα Ηλεκτρονικής Υποστήριξης τομέα Ανάπτυξης Μακεδονίας –Θράκης</w:t>
      </w:r>
    </w:p>
    <w:p w:rsidR="00556F15" w:rsidRPr="00D24DAA" w:rsidRDefault="00556F15" w:rsidP="00556F15">
      <w:pPr>
        <w:tabs>
          <w:tab w:val="left" w:pos="567"/>
        </w:tabs>
        <w:ind w:firstLine="284"/>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lastRenderedPageBreak/>
        <w:t>2.</w:t>
      </w:r>
      <w:r w:rsidRPr="00D24DAA">
        <w:rPr>
          <w:rFonts w:ascii="Arial" w:hAnsi="Arial" w:cs="Arial"/>
        </w:rPr>
        <w:tab/>
        <w:t xml:space="preserve">Το Τμήμα Σχεδιασμού &amp; Εφαρμογών Ηλεκτρονικής Διακυβέρνησης έχει τις ακόλουθες αρμοδιότητες: </w:t>
      </w:r>
    </w:p>
    <w:p w:rsidR="00556F15" w:rsidRPr="00D24DAA" w:rsidRDefault="00556F15" w:rsidP="00144039">
      <w:pPr>
        <w:pStyle w:val="10"/>
        <w:numPr>
          <w:ilvl w:val="0"/>
          <w:numId w:val="206"/>
        </w:numPr>
        <w:spacing w:before="120"/>
        <w:ind w:left="851" w:hanging="567"/>
        <w:contextualSpacing/>
        <w:jc w:val="both"/>
        <w:rPr>
          <w:rFonts w:ascii="Arial" w:hAnsi="Arial" w:cs="Arial"/>
          <w:sz w:val="22"/>
          <w:szCs w:val="22"/>
        </w:rPr>
      </w:pPr>
      <w:r w:rsidRPr="00D24DAA">
        <w:rPr>
          <w:rFonts w:ascii="Arial" w:hAnsi="Arial" w:cs="Arial"/>
          <w:sz w:val="22"/>
          <w:szCs w:val="22"/>
        </w:rPr>
        <w:t xml:space="preserve">Την απλούστευση των διαδικασιών και η εισήγηση δράσεων Ηλεκτρονικής Διακυβέρνησης σε συνεργασία με τις υπηρεσίες του οικείου Υπουργείου. </w:t>
      </w:r>
    </w:p>
    <w:p w:rsidR="00556F15" w:rsidRPr="00D24DAA" w:rsidRDefault="00556F15" w:rsidP="00144039">
      <w:pPr>
        <w:pStyle w:val="10"/>
        <w:numPr>
          <w:ilvl w:val="0"/>
          <w:numId w:val="206"/>
        </w:numPr>
        <w:ind w:left="851" w:hanging="567"/>
        <w:contextualSpacing/>
        <w:jc w:val="both"/>
        <w:rPr>
          <w:rFonts w:ascii="Arial" w:hAnsi="Arial" w:cs="Arial"/>
          <w:sz w:val="22"/>
          <w:szCs w:val="22"/>
        </w:rPr>
      </w:pPr>
      <w:r w:rsidRPr="00D24DAA">
        <w:rPr>
          <w:rFonts w:ascii="Arial" w:hAnsi="Arial" w:cs="Arial"/>
          <w:sz w:val="22"/>
          <w:szCs w:val="22"/>
        </w:rPr>
        <w:t xml:space="preserve">Το σχεδιασμό καινοτόμων υπηρεσιών και η αξιοποίησης τους με χρήση Τεχνολογιών Πληροφορικής &amp; Επικοινωνιών (ΤΠΕ) για τη βελτίωση των σχέσεων κράτους – πολίτη και την ενίσχυση της αποδοτικότητας των υπηρεσιών του Υπουργείου </w:t>
      </w:r>
    </w:p>
    <w:p w:rsidR="00556F15" w:rsidRPr="00D24DAA" w:rsidRDefault="00556F15" w:rsidP="00144039">
      <w:pPr>
        <w:pStyle w:val="10"/>
        <w:numPr>
          <w:ilvl w:val="0"/>
          <w:numId w:val="206"/>
        </w:numPr>
        <w:ind w:left="851" w:hanging="567"/>
        <w:contextualSpacing/>
        <w:jc w:val="both"/>
        <w:rPr>
          <w:rFonts w:ascii="Arial" w:hAnsi="Arial" w:cs="Arial"/>
          <w:sz w:val="22"/>
          <w:szCs w:val="22"/>
        </w:rPr>
      </w:pPr>
      <w:r w:rsidRPr="00D24DAA">
        <w:rPr>
          <w:rFonts w:ascii="Arial" w:hAnsi="Arial" w:cs="Arial"/>
          <w:sz w:val="22"/>
          <w:szCs w:val="22"/>
        </w:rPr>
        <w:t xml:space="preserve">Την οργάνωση και το συντονισμό όλων των οργανικών μονάδων του οικείου Υπουργείου και των εποπτευόμενων φορέων σε κάθε ζήτημα σχετικό με τη χρήση ΤΠΕ. </w:t>
      </w:r>
    </w:p>
    <w:p w:rsidR="00556F15" w:rsidRPr="00D24DAA" w:rsidRDefault="00556F15" w:rsidP="00144039">
      <w:pPr>
        <w:pStyle w:val="10"/>
        <w:numPr>
          <w:ilvl w:val="0"/>
          <w:numId w:val="206"/>
        </w:numPr>
        <w:ind w:left="851" w:hanging="567"/>
        <w:contextualSpacing/>
        <w:jc w:val="both"/>
        <w:rPr>
          <w:rFonts w:ascii="Arial" w:hAnsi="Arial" w:cs="Arial"/>
          <w:sz w:val="22"/>
          <w:szCs w:val="22"/>
        </w:rPr>
      </w:pPr>
      <w:r w:rsidRPr="00D24DAA">
        <w:rPr>
          <w:rFonts w:ascii="Arial" w:hAnsi="Arial" w:cs="Arial"/>
          <w:sz w:val="22"/>
          <w:szCs w:val="22"/>
        </w:rPr>
        <w:t xml:space="preserve">Την προώθηση της περαιτέρω χρήσης των πληροφοριών του δημοσίου τομέα και την επιμέλεια της υλοποίησης της Εθνικής Υποδομής Γεωχωρικών Πληροφοριών. </w:t>
      </w:r>
    </w:p>
    <w:p w:rsidR="00556F15" w:rsidRPr="00D24DAA" w:rsidRDefault="00556F15" w:rsidP="00144039">
      <w:pPr>
        <w:pStyle w:val="10"/>
        <w:numPr>
          <w:ilvl w:val="0"/>
          <w:numId w:val="206"/>
        </w:numPr>
        <w:ind w:left="851" w:hanging="567"/>
        <w:contextualSpacing/>
        <w:jc w:val="both"/>
        <w:rPr>
          <w:rFonts w:ascii="Arial" w:hAnsi="Arial" w:cs="Arial"/>
          <w:sz w:val="22"/>
          <w:szCs w:val="22"/>
        </w:rPr>
      </w:pPr>
      <w:r w:rsidRPr="00D24DAA">
        <w:rPr>
          <w:rFonts w:ascii="Arial" w:hAnsi="Arial" w:cs="Arial"/>
          <w:sz w:val="22"/>
          <w:szCs w:val="22"/>
        </w:rPr>
        <w:t xml:space="preserve">Την ανάλυση συστημάτων (συγγραφή υποχρεώσεων - λειτουργική  και οργανική ανάλυση), το σχεδιασμό των πληροφοριακών συστημάτων, τη διαχείριση της εγκατάστασης τους και την παράδοση των νέων εφαρμογών στους τελικούς χρήστες.  </w:t>
      </w:r>
    </w:p>
    <w:p w:rsidR="00556F15" w:rsidRPr="00D24DAA" w:rsidRDefault="00556F15" w:rsidP="00144039">
      <w:pPr>
        <w:pStyle w:val="10"/>
        <w:numPr>
          <w:ilvl w:val="0"/>
          <w:numId w:val="206"/>
        </w:numPr>
        <w:ind w:left="851" w:hanging="567"/>
        <w:contextualSpacing/>
        <w:jc w:val="both"/>
        <w:rPr>
          <w:rFonts w:ascii="Arial" w:hAnsi="Arial" w:cs="Arial"/>
          <w:sz w:val="22"/>
          <w:szCs w:val="22"/>
        </w:rPr>
      </w:pPr>
      <w:r w:rsidRPr="00D24DAA">
        <w:rPr>
          <w:rFonts w:ascii="Arial" w:hAnsi="Arial" w:cs="Arial"/>
          <w:sz w:val="22"/>
          <w:szCs w:val="22"/>
        </w:rPr>
        <w:t>Τη διαχείριση της δημιουργίας και ανάπτυξης των ιστοσελίδων και διαδικτυακών πυλών του Υπουργείου.</w:t>
      </w:r>
    </w:p>
    <w:p w:rsidR="00556F15" w:rsidRPr="00D24DAA" w:rsidRDefault="00556F15" w:rsidP="00144039">
      <w:pPr>
        <w:pStyle w:val="10"/>
        <w:numPr>
          <w:ilvl w:val="0"/>
          <w:numId w:val="206"/>
        </w:numPr>
        <w:ind w:left="851" w:hanging="567"/>
        <w:contextualSpacing/>
        <w:jc w:val="both"/>
        <w:rPr>
          <w:rFonts w:ascii="Arial" w:hAnsi="Arial" w:cs="Arial"/>
          <w:sz w:val="22"/>
          <w:szCs w:val="22"/>
        </w:rPr>
      </w:pPr>
      <w:r w:rsidRPr="00D24DAA">
        <w:rPr>
          <w:rFonts w:ascii="Arial" w:hAnsi="Arial" w:cs="Arial"/>
          <w:sz w:val="22"/>
          <w:szCs w:val="22"/>
        </w:rPr>
        <w:t xml:space="preserve">Την τεχνική και οργανωτική διαλειτουργικότητα των πληροφοριακών συστημάτων του Υπουργείου, με αντίστοιχα συστήματα εθνικής εμβέλειας, κεντρικών φορέων διοίκησης και η υποδομή της ψηφιακής υπογραφής. </w:t>
      </w:r>
    </w:p>
    <w:p w:rsidR="00556F15" w:rsidRPr="00D24DAA" w:rsidRDefault="00556F15" w:rsidP="00144039">
      <w:pPr>
        <w:pStyle w:val="10"/>
        <w:numPr>
          <w:ilvl w:val="0"/>
          <w:numId w:val="206"/>
        </w:numPr>
        <w:ind w:left="851" w:hanging="567"/>
        <w:contextualSpacing/>
        <w:jc w:val="both"/>
        <w:rPr>
          <w:rFonts w:ascii="Arial" w:hAnsi="Arial" w:cs="Arial"/>
          <w:sz w:val="22"/>
          <w:szCs w:val="22"/>
        </w:rPr>
      </w:pPr>
      <w:r w:rsidRPr="00D24DAA">
        <w:rPr>
          <w:rFonts w:ascii="Arial" w:hAnsi="Arial" w:cs="Arial"/>
          <w:sz w:val="22"/>
          <w:szCs w:val="22"/>
        </w:rPr>
        <w:t>Την κατά περίπτωση εκπαίδευση του προσωπικού της Διεύθυνσης σε τεχνικά θέματα.</w:t>
      </w:r>
    </w:p>
    <w:p w:rsidR="00556F15" w:rsidRPr="00D24DAA" w:rsidRDefault="00556F15" w:rsidP="00556F15">
      <w:pPr>
        <w:ind w:left="851" w:hanging="567"/>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3.</w:t>
      </w:r>
      <w:r w:rsidRPr="00D24DAA">
        <w:rPr>
          <w:rFonts w:ascii="Arial" w:hAnsi="Arial" w:cs="Arial"/>
        </w:rPr>
        <w:tab/>
        <w:t xml:space="preserve">Το Τμήμα Διαχείρισης Ηλεκτρονικών Υποδομών έχει τις ακόλουθες αρμοδιότητες: </w:t>
      </w:r>
    </w:p>
    <w:p w:rsidR="00556F15" w:rsidRPr="00D24DAA" w:rsidRDefault="00556F15" w:rsidP="00144039">
      <w:pPr>
        <w:pStyle w:val="10"/>
        <w:numPr>
          <w:ilvl w:val="0"/>
          <w:numId w:val="207"/>
        </w:numPr>
        <w:spacing w:before="120"/>
        <w:ind w:left="851" w:hanging="567"/>
        <w:contextualSpacing/>
        <w:jc w:val="both"/>
        <w:rPr>
          <w:rFonts w:ascii="Arial" w:hAnsi="Arial" w:cs="Arial"/>
          <w:sz w:val="22"/>
          <w:szCs w:val="22"/>
        </w:rPr>
      </w:pPr>
      <w:r w:rsidRPr="00D24DAA">
        <w:rPr>
          <w:rFonts w:ascii="Arial" w:hAnsi="Arial" w:cs="Arial"/>
          <w:sz w:val="22"/>
          <w:szCs w:val="22"/>
        </w:rPr>
        <w:t xml:space="preserve">Τη διαχείριση όλων των υποδομών των οργανικών μονάδων του οικείου Υπουργείου και των εποπτευόμενων φορέων σχετικά με τη χρήση ΤΠΕ. </w:t>
      </w:r>
    </w:p>
    <w:p w:rsidR="00556F15" w:rsidRPr="00D24DAA" w:rsidRDefault="00556F15" w:rsidP="00144039">
      <w:pPr>
        <w:pStyle w:val="10"/>
        <w:numPr>
          <w:ilvl w:val="0"/>
          <w:numId w:val="207"/>
        </w:numPr>
        <w:ind w:left="851" w:hanging="567"/>
        <w:contextualSpacing/>
        <w:jc w:val="both"/>
        <w:rPr>
          <w:rFonts w:ascii="Arial" w:hAnsi="Arial" w:cs="Arial"/>
          <w:sz w:val="22"/>
          <w:szCs w:val="22"/>
        </w:rPr>
      </w:pPr>
      <w:r w:rsidRPr="00D24DAA">
        <w:rPr>
          <w:rFonts w:ascii="Arial" w:hAnsi="Arial" w:cs="Arial"/>
          <w:sz w:val="22"/>
          <w:szCs w:val="22"/>
        </w:rPr>
        <w:t xml:space="preserve">Την ορθολογική και ασφαλή αξιοποίηση των πληροφοριακών συστημάτων. </w:t>
      </w:r>
    </w:p>
    <w:p w:rsidR="00556F15" w:rsidRPr="00D24DAA" w:rsidRDefault="00556F15" w:rsidP="00144039">
      <w:pPr>
        <w:pStyle w:val="10"/>
        <w:numPr>
          <w:ilvl w:val="0"/>
          <w:numId w:val="207"/>
        </w:numPr>
        <w:ind w:left="851" w:hanging="567"/>
        <w:contextualSpacing/>
        <w:jc w:val="both"/>
        <w:rPr>
          <w:rFonts w:ascii="Arial" w:hAnsi="Arial" w:cs="Arial"/>
          <w:sz w:val="22"/>
          <w:szCs w:val="22"/>
        </w:rPr>
      </w:pPr>
      <w:r w:rsidRPr="00D24DAA">
        <w:rPr>
          <w:rFonts w:ascii="Arial" w:hAnsi="Arial" w:cs="Arial"/>
          <w:sz w:val="22"/>
          <w:szCs w:val="22"/>
        </w:rPr>
        <w:t xml:space="preserve">Τη διασφάλιση της ακεραιότητας, της διαθεσιμότητας και της εμπιστευτικότητας των δεδομένων των πληροφοριακών συστημάτων. </w:t>
      </w:r>
    </w:p>
    <w:p w:rsidR="00556F15" w:rsidRPr="00D24DAA" w:rsidRDefault="00556F15" w:rsidP="00144039">
      <w:pPr>
        <w:pStyle w:val="10"/>
        <w:numPr>
          <w:ilvl w:val="0"/>
          <w:numId w:val="207"/>
        </w:numPr>
        <w:ind w:left="851" w:hanging="567"/>
        <w:contextualSpacing/>
        <w:jc w:val="both"/>
        <w:rPr>
          <w:rFonts w:ascii="Arial" w:hAnsi="Arial" w:cs="Arial"/>
          <w:sz w:val="22"/>
          <w:szCs w:val="22"/>
        </w:rPr>
      </w:pPr>
      <w:r w:rsidRPr="00D24DAA">
        <w:rPr>
          <w:rFonts w:ascii="Arial" w:hAnsi="Arial" w:cs="Arial"/>
          <w:sz w:val="22"/>
          <w:szCs w:val="22"/>
        </w:rPr>
        <w:t xml:space="preserve">Την εισήγηση για την απόκτηση, την εγκατάσταση σε παραγωγική λειτουργία πάσης φύσεως δικτύων μεταφοράς δεδομένων, καθώς και συστημάτων Ηλεκτρονικών Υπολογιστών (Η/Υ). </w:t>
      </w:r>
    </w:p>
    <w:p w:rsidR="00556F15" w:rsidRPr="00D24DAA" w:rsidRDefault="00556F15" w:rsidP="00144039">
      <w:pPr>
        <w:pStyle w:val="10"/>
        <w:numPr>
          <w:ilvl w:val="0"/>
          <w:numId w:val="207"/>
        </w:numPr>
        <w:ind w:left="851" w:hanging="567"/>
        <w:contextualSpacing/>
        <w:jc w:val="both"/>
        <w:rPr>
          <w:rFonts w:ascii="Arial" w:hAnsi="Arial" w:cs="Arial"/>
          <w:sz w:val="22"/>
          <w:szCs w:val="22"/>
        </w:rPr>
      </w:pPr>
      <w:r w:rsidRPr="00D24DAA">
        <w:rPr>
          <w:rFonts w:ascii="Arial" w:hAnsi="Arial" w:cs="Arial"/>
          <w:sz w:val="22"/>
          <w:szCs w:val="22"/>
        </w:rPr>
        <w:t>Την επιμέλεια της καλής λειτουργίας, εκμετάλλευσης, συντήρησης και αναβάθμισης του εξοπλισμού των υποδομών πληροφορικής και επικοινωνιών του Υπουργείου και του λογισμικού.</w:t>
      </w:r>
    </w:p>
    <w:p w:rsidR="00556F15" w:rsidRPr="00D24DAA" w:rsidRDefault="00556F15" w:rsidP="00144039">
      <w:pPr>
        <w:pStyle w:val="10"/>
        <w:numPr>
          <w:ilvl w:val="0"/>
          <w:numId w:val="207"/>
        </w:numPr>
        <w:ind w:left="851" w:hanging="567"/>
        <w:contextualSpacing/>
        <w:jc w:val="both"/>
        <w:rPr>
          <w:rFonts w:ascii="Arial" w:hAnsi="Arial" w:cs="Arial"/>
          <w:sz w:val="22"/>
          <w:szCs w:val="22"/>
        </w:rPr>
      </w:pPr>
      <w:r w:rsidRPr="00D24DAA">
        <w:rPr>
          <w:rFonts w:ascii="Arial" w:hAnsi="Arial" w:cs="Arial"/>
          <w:sz w:val="22"/>
          <w:szCs w:val="22"/>
        </w:rPr>
        <w:t xml:space="preserve">Τη συντήρηση και καλή λειτουργία των δικτυακών κόμβων του στους οποίους συμμετέχει, συντονίζει ή εποπτεύει το Υπουργείο. </w:t>
      </w:r>
    </w:p>
    <w:p w:rsidR="00556F15" w:rsidRPr="00D24DAA" w:rsidRDefault="00556F15" w:rsidP="00144039">
      <w:pPr>
        <w:pStyle w:val="10"/>
        <w:numPr>
          <w:ilvl w:val="0"/>
          <w:numId w:val="207"/>
        </w:numPr>
        <w:ind w:left="851" w:hanging="567"/>
        <w:contextualSpacing/>
        <w:jc w:val="both"/>
        <w:rPr>
          <w:rFonts w:ascii="Arial" w:hAnsi="Arial" w:cs="Arial"/>
          <w:sz w:val="22"/>
          <w:szCs w:val="22"/>
        </w:rPr>
      </w:pPr>
      <w:r w:rsidRPr="00D24DAA">
        <w:rPr>
          <w:rFonts w:ascii="Arial" w:hAnsi="Arial" w:cs="Arial"/>
          <w:sz w:val="22"/>
          <w:szCs w:val="22"/>
        </w:rPr>
        <w:t xml:space="preserve">Την τήρηση στοιχείων για τη λειτουργία των μηχανημάτων καθώς και η τήρηση στατιστικών στοιχείων για την απόδοση του εξοπλισμού, τη διαθεσιμότητα των συστημάτων και την αξιοπιστία του δικτύου. </w:t>
      </w:r>
    </w:p>
    <w:p w:rsidR="00556F15" w:rsidRPr="00D24DAA" w:rsidRDefault="00556F15" w:rsidP="00556F15">
      <w:pPr>
        <w:pStyle w:val="10"/>
        <w:jc w:val="both"/>
        <w:rPr>
          <w:rFonts w:ascii="Arial" w:hAnsi="Arial" w:cs="Arial"/>
          <w:sz w:val="22"/>
          <w:szCs w:val="22"/>
        </w:rPr>
      </w:pPr>
    </w:p>
    <w:p w:rsidR="00556F15" w:rsidRPr="00D24DAA" w:rsidRDefault="00556F15" w:rsidP="00556F15">
      <w:pPr>
        <w:ind w:left="851" w:hanging="567"/>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4.</w:t>
      </w:r>
      <w:r w:rsidRPr="00D24DAA">
        <w:rPr>
          <w:rFonts w:ascii="Arial" w:hAnsi="Arial" w:cs="Arial"/>
        </w:rPr>
        <w:tab/>
        <w:t xml:space="preserve">Το Τμήμα Ηλεκτρονικής Υποστήριξης Τομέα Οικονομίας έχει τις ακόλουθες αρμοδιότητες: </w:t>
      </w:r>
    </w:p>
    <w:p w:rsidR="00556F15" w:rsidRPr="00D24DAA" w:rsidRDefault="00556F15" w:rsidP="00144039">
      <w:pPr>
        <w:pStyle w:val="10"/>
        <w:numPr>
          <w:ilvl w:val="0"/>
          <w:numId w:val="208"/>
        </w:numPr>
        <w:spacing w:before="120"/>
        <w:ind w:left="851" w:hanging="567"/>
        <w:contextualSpacing/>
        <w:jc w:val="both"/>
        <w:rPr>
          <w:rFonts w:ascii="Arial" w:hAnsi="Arial" w:cs="Arial"/>
          <w:sz w:val="22"/>
          <w:szCs w:val="22"/>
        </w:rPr>
      </w:pPr>
      <w:r w:rsidRPr="00D24DAA">
        <w:rPr>
          <w:rFonts w:ascii="Arial" w:hAnsi="Arial" w:cs="Arial"/>
          <w:sz w:val="22"/>
          <w:szCs w:val="22"/>
        </w:rPr>
        <w:t xml:space="preserve">Τη μέριμνα για την καλή λειτουργία, εκμετάλλευση, συντήρηση και υποστήριξη του εξοπλισμού των πληροφοριακών συστημάτων, τις </w:t>
      </w:r>
      <w:r w:rsidRPr="00D24DAA">
        <w:rPr>
          <w:rFonts w:ascii="Arial" w:hAnsi="Arial" w:cs="Arial"/>
          <w:sz w:val="22"/>
          <w:szCs w:val="22"/>
        </w:rPr>
        <w:lastRenderedPageBreak/>
        <w:t xml:space="preserve">εφαρμογές λογισμικού και τις υποδομές δικτύων Η/Υ ή ολοκληρωμένων πληροφοριακών συστημάτων του οικείου τομέα. </w:t>
      </w:r>
    </w:p>
    <w:p w:rsidR="00556F15" w:rsidRPr="00D24DAA" w:rsidRDefault="00556F15" w:rsidP="00144039">
      <w:pPr>
        <w:pStyle w:val="10"/>
        <w:numPr>
          <w:ilvl w:val="0"/>
          <w:numId w:val="208"/>
        </w:numPr>
        <w:ind w:left="851" w:hanging="567"/>
        <w:contextualSpacing/>
        <w:jc w:val="both"/>
        <w:rPr>
          <w:rFonts w:ascii="Arial" w:hAnsi="Arial" w:cs="Arial"/>
          <w:sz w:val="22"/>
          <w:szCs w:val="22"/>
        </w:rPr>
      </w:pPr>
      <w:r w:rsidRPr="00D24DAA">
        <w:rPr>
          <w:rFonts w:ascii="Arial" w:hAnsi="Arial" w:cs="Arial"/>
          <w:sz w:val="22"/>
          <w:szCs w:val="22"/>
        </w:rPr>
        <w:t>Την τήρηση των διαδικασιών για την αποκατάσταση της λειτουργίας του συστήματος Η/Υ καθώς και του δικτύου μετά από οποιαδήποτε διακοπή ή βλάβη.</w:t>
      </w:r>
    </w:p>
    <w:p w:rsidR="00556F15" w:rsidRPr="00D24DAA" w:rsidRDefault="00556F15" w:rsidP="00144039">
      <w:pPr>
        <w:pStyle w:val="10"/>
        <w:numPr>
          <w:ilvl w:val="0"/>
          <w:numId w:val="208"/>
        </w:numPr>
        <w:ind w:left="851" w:hanging="567"/>
        <w:contextualSpacing/>
        <w:jc w:val="both"/>
        <w:rPr>
          <w:rFonts w:ascii="Arial" w:hAnsi="Arial" w:cs="Arial"/>
          <w:sz w:val="22"/>
          <w:szCs w:val="22"/>
        </w:rPr>
      </w:pPr>
      <w:r w:rsidRPr="00D24DAA">
        <w:rPr>
          <w:rFonts w:ascii="Arial" w:hAnsi="Arial" w:cs="Arial"/>
          <w:sz w:val="22"/>
          <w:szCs w:val="22"/>
        </w:rPr>
        <w:t xml:space="preserve">Την τεχνική υποστήριξη των χρηστών των πληροφοριακών συστημάτων του οικείου τομέα και τους εποπτευόμενους φορείς του τομέα. </w:t>
      </w:r>
    </w:p>
    <w:p w:rsidR="00556F15" w:rsidRPr="00D24DAA" w:rsidRDefault="00556F15" w:rsidP="00144039">
      <w:pPr>
        <w:pStyle w:val="10"/>
        <w:numPr>
          <w:ilvl w:val="0"/>
          <w:numId w:val="208"/>
        </w:numPr>
        <w:ind w:left="851" w:hanging="567"/>
        <w:contextualSpacing/>
        <w:jc w:val="both"/>
        <w:rPr>
          <w:rFonts w:ascii="Arial" w:hAnsi="Arial" w:cs="Arial"/>
          <w:sz w:val="22"/>
          <w:szCs w:val="22"/>
        </w:rPr>
      </w:pPr>
      <w:r w:rsidRPr="00D24DAA">
        <w:rPr>
          <w:rFonts w:ascii="Arial" w:hAnsi="Arial" w:cs="Arial"/>
          <w:sz w:val="22"/>
          <w:szCs w:val="22"/>
        </w:rPr>
        <w:t>Τη διαχείριση της λειτουργίας του εσωτερικού (τοπικού) δικτύου και την υποστήριξη της απρόσκοπτης εξωτερικής του επικοινωνίας (με το διαδίκτυο).</w:t>
      </w:r>
    </w:p>
    <w:p w:rsidR="00556F15" w:rsidRPr="00D24DAA" w:rsidRDefault="00556F15" w:rsidP="00144039">
      <w:pPr>
        <w:pStyle w:val="10"/>
        <w:numPr>
          <w:ilvl w:val="0"/>
          <w:numId w:val="208"/>
        </w:numPr>
        <w:ind w:left="851" w:hanging="567"/>
        <w:contextualSpacing/>
        <w:jc w:val="both"/>
        <w:rPr>
          <w:rFonts w:ascii="Arial" w:hAnsi="Arial" w:cs="Arial"/>
          <w:sz w:val="22"/>
          <w:szCs w:val="22"/>
        </w:rPr>
      </w:pPr>
      <w:r w:rsidRPr="00D24DAA">
        <w:rPr>
          <w:rFonts w:ascii="Arial" w:hAnsi="Arial" w:cs="Arial"/>
          <w:sz w:val="22"/>
          <w:szCs w:val="22"/>
        </w:rPr>
        <w:t>Τον έλεγχο της εκτέλεσης των μηχανογραφικών εφαρμογών σύμφωνα με  τις καθορισμένες διαδικασίες (ασφάλεια πληροφοριών - τήρηση εφεδρικών αρχείων (BACK - UPS) κ.λπ.). Τη μέριμνα για την ασφάλεια των αρχείων του συστήματος και των προγραμμάτων - βιβλιοθηκών του συστήματος. (διπλή τήρηση βασικών αρχείων σε διαφορετικό χώρο).</w:t>
      </w:r>
    </w:p>
    <w:p w:rsidR="00556F15" w:rsidRPr="00D24DAA" w:rsidRDefault="00556F15" w:rsidP="00556F15">
      <w:pPr>
        <w:pStyle w:val="10"/>
        <w:jc w:val="both"/>
        <w:rPr>
          <w:rFonts w:ascii="Arial" w:hAnsi="Arial" w:cs="Arial"/>
          <w:sz w:val="22"/>
          <w:szCs w:val="22"/>
        </w:rPr>
      </w:pPr>
    </w:p>
    <w:p w:rsidR="00556F15" w:rsidRPr="00D24DAA" w:rsidRDefault="00556F15" w:rsidP="00556F15">
      <w:pPr>
        <w:ind w:left="851" w:hanging="567"/>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5.</w:t>
      </w:r>
      <w:r w:rsidRPr="00D24DAA">
        <w:rPr>
          <w:rFonts w:ascii="Arial" w:hAnsi="Arial" w:cs="Arial"/>
        </w:rPr>
        <w:tab/>
        <w:t xml:space="preserve">Το Τμήμα Ηλεκτρονικής Υποστήριξης Τομέα Βιομηχανίας έχει τις ακόλουθες αρμοδιότητες: </w:t>
      </w:r>
    </w:p>
    <w:p w:rsidR="00556F15" w:rsidRPr="00D24DAA" w:rsidRDefault="00556F15" w:rsidP="00144039">
      <w:pPr>
        <w:pStyle w:val="10"/>
        <w:numPr>
          <w:ilvl w:val="0"/>
          <w:numId w:val="209"/>
        </w:numPr>
        <w:spacing w:before="120"/>
        <w:ind w:left="851" w:hanging="567"/>
        <w:contextualSpacing/>
        <w:jc w:val="both"/>
        <w:rPr>
          <w:rFonts w:ascii="Arial" w:hAnsi="Arial" w:cs="Arial"/>
          <w:sz w:val="22"/>
          <w:szCs w:val="22"/>
        </w:rPr>
      </w:pPr>
      <w:r w:rsidRPr="00D24DAA">
        <w:rPr>
          <w:rFonts w:ascii="Arial" w:hAnsi="Arial" w:cs="Arial"/>
          <w:sz w:val="22"/>
          <w:szCs w:val="22"/>
        </w:rPr>
        <w:t xml:space="preserve">Τη μέριμνα για την καλή λειτουργία, εκμετάλλευση, συντήρηση και υποστήριξη του εξοπλισμού των πληροφοριακών συστημάτων, τις εφαρμογές λογισμικού και τις υποδομές δικτύων Η/Υ ή ολοκληρωμένων πληροφοριακών συστημάτων του οικείου τομέα. </w:t>
      </w:r>
    </w:p>
    <w:p w:rsidR="00556F15" w:rsidRPr="00D24DAA" w:rsidRDefault="00556F15" w:rsidP="00144039">
      <w:pPr>
        <w:pStyle w:val="10"/>
        <w:numPr>
          <w:ilvl w:val="0"/>
          <w:numId w:val="209"/>
        </w:numPr>
        <w:ind w:left="851" w:hanging="567"/>
        <w:contextualSpacing/>
        <w:jc w:val="both"/>
        <w:rPr>
          <w:rFonts w:ascii="Arial" w:hAnsi="Arial" w:cs="Arial"/>
          <w:sz w:val="22"/>
          <w:szCs w:val="22"/>
        </w:rPr>
      </w:pPr>
      <w:r w:rsidRPr="00D24DAA">
        <w:rPr>
          <w:rFonts w:ascii="Arial" w:hAnsi="Arial" w:cs="Arial"/>
          <w:sz w:val="22"/>
          <w:szCs w:val="22"/>
        </w:rPr>
        <w:t>Την τήρηση των διαδικασιών για την αποκατάσταση της λειτουργίας του συστήματος Η/Υ καθώς και του δικτύου μετά από οποιαδήποτε διακοπή ή βλάβη.</w:t>
      </w:r>
    </w:p>
    <w:p w:rsidR="00556F15" w:rsidRPr="00D24DAA" w:rsidRDefault="00556F15" w:rsidP="00144039">
      <w:pPr>
        <w:pStyle w:val="10"/>
        <w:numPr>
          <w:ilvl w:val="0"/>
          <w:numId w:val="209"/>
        </w:numPr>
        <w:ind w:left="851" w:hanging="567"/>
        <w:contextualSpacing/>
        <w:jc w:val="both"/>
        <w:rPr>
          <w:rFonts w:ascii="Arial" w:hAnsi="Arial" w:cs="Arial"/>
          <w:sz w:val="22"/>
          <w:szCs w:val="22"/>
        </w:rPr>
      </w:pPr>
      <w:r w:rsidRPr="00D24DAA">
        <w:rPr>
          <w:rFonts w:ascii="Arial" w:hAnsi="Arial" w:cs="Arial"/>
          <w:sz w:val="22"/>
          <w:szCs w:val="22"/>
        </w:rPr>
        <w:t xml:space="preserve">Την τεχνική υποστήριξη των χρηστών των πληροφοριακών συστημάτων του οικείου τομέα και τους εποπτευόμενους φορείς του τομέα. </w:t>
      </w:r>
    </w:p>
    <w:p w:rsidR="00556F15" w:rsidRPr="00D24DAA" w:rsidRDefault="00556F15" w:rsidP="00144039">
      <w:pPr>
        <w:pStyle w:val="10"/>
        <w:numPr>
          <w:ilvl w:val="0"/>
          <w:numId w:val="209"/>
        </w:numPr>
        <w:ind w:left="851" w:hanging="567"/>
        <w:contextualSpacing/>
        <w:jc w:val="both"/>
        <w:rPr>
          <w:rFonts w:ascii="Arial" w:hAnsi="Arial" w:cs="Arial"/>
          <w:sz w:val="22"/>
          <w:szCs w:val="22"/>
        </w:rPr>
      </w:pPr>
      <w:r w:rsidRPr="00D24DAA">
        <w:rPr>
          <w:rFonts w:ascii="Arial" w:hAnsi="Arial" w:cs="Arial"/>
          <w:sz w:val="22"/>
          <w:szCs w:val="22"/>
        </w:rPr>
        <w:t>Τη διαχείριση της λειτουργίας του εσωτερικού (τοπικού) δικτύου και η υποστήριξη της απρόσκοπτης εξωτερικής του επικοινωνίας (με το διαδίκτυο).</w:t>
      </w:r>
    </w:p>
    <w:p w:rsidR="00556F15" w:rsidRPr="00D24DAA" w:rsidRDefault="00556F15" w:rsidP="00144039">
      <w:pPr>
        <w:pStyle w:val="10"/>
        <w:numPr>
          <w:ilvl w:val="0"/>
          <w:numId w:val="209"/>
        </w:numPr>
        <w:ind w:left="851" w:hanging="567"/>
        <w:contextualSpacing/>
        <w:jc w:val="both"/>
        <w:rPr>
          <w:rFonts w:ascii="Arial" w:hAnsi="Arial" w:cs="Arial"/>
          <w:sz w:val="22"/>
          <w:szCs w:val="22"/>
        </w:rPr>
      </w:pPr>
      <w:r w:rsidRPr="00D24DAA">
        <w:rPr>
          <w:rFonts w:ascii="Arial" w:hAnsi="Arial" w:cs="Arial"/>
          <w:sz w:val="22"/>
          <w:szCs w:val="22"/>
        </w:rPr>
        <w:t>Τον έλεγχο της εκτέλεσης των μηχανογραφικών εφαρμογών σύμφωνα με  τις καθορισμένες διαδικασίες (ασφάλεια πληροφοριών - τήρηση εφεδρικών αρχείων (BACK - UPS) κ.λπ.). Τη μέριμνα για την ασφάλεια των αρχείων του συστήματος και των προγραμμάτων - βιβλιοθηκών του συστήματος. (διπλή τήρηση βασικών αρχείων σε διαφορετικό χώρο).</w:t>
      </w:r>
    </w:p>
    <w:p w:rsidR="00556F15" w:rsidRPr="00D24DAA" w:rsidRDefault="00556F15" w:rsidP="00556F15">
      <w:pPr>
        <w:ind w:left="851" w:hanging="567"/>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6.</w:t>
      </w:r>
      <w:r w:rsidRPr="00D24DAA">
        <w:rPr>
          <w:rFonts w:ascii="Arial" w:hAnsi="Arial" w:cs="Arial"/>
        </w:rPr>
        <w:tab/>
        <w:t xml:space="preserve">Το Τμήμα Ηλεκτρονικής Υποστήριξης Τομέα Εμπορίου έχει τις ακόλουθες αρμοδιότητες: </w:t>
      </w:r>
    </w:p>
    <w:p w:rsidR="00556F15" w:rsidRPr="00D24DAA" w:rsidRDefault="00556F15" w:rsidP="00144039">
      <w:pPr>
        <w:pStyle w:val="10"/>
        <w:numPr>
          <w:ilvl w:val="0"/>
          <w:numId w:val="210"/>
        </w:numPr>
        <w:spacing w:before="120"/>
        <w:ind w:left="851" w:hanging="567"/>
        <w:contextualSpacing/>
        <w:jc w:val="both"/>
        <w:rPr>
          <w:rFonts w:ascii="Arial" w:hAnsi="Arial" w:cs="Arial"/>
          <w:sz w:val="22"/>
          <w:szCs w:val="22"/>
        </w:rPr>
      </w:pPr>
      <w:r w:rsidRPr="00D24DAA">
        <w:rPr>
          <w:rFonts w:ascii="Arial" w:hAnsi="Arial" w:cs="Arial"/>
          <w:sz w:val="22"/>
          <w:szCs w:val="22"/>
        </w:rPr>
        <w:t xml:space="preserve">Τη μέριμνα για την καλή λειτουργία, εκμετάλλευση, συντήρηση και υποστήριξη του εξοπλισμού των πληροφοριακών συστημάτων, τις εφαρμογές λογισμικού και τις υποδομές δικτύων Η/Υ ή ολοκληρωμένων πληροφοριακών συστημάτων του οικείου τομέα. </w:t>
      </w:r>
    </w:p>
    <w:p w:rsidR="00556F15" w:rsidRPr="00D24DAA" w:rsidRDefault="00556F15" w:rsidP="00144039">
      <w:pPr>
        <w:pStyle w:val="10"/>
        <w:numPr>
          <w:ilvl w:val="0"/>
          <w:numId w:val="210"/>
        </w:numPr>
        <w:ind w:left="851" w:hanging="567"/>
        <w:contextualSpacing/>
        <w:jc w:val="both"/>
        <w:rPr>
          <w:rFonts w:ascii="Arial" w:hAnsi="Arial" w:cs="Arial"/>
          <w:sz w:val="22"/>
          <w:szCs w:val="22"/>
        </w:rPr>
      </w:pPr>
      <w:r w:rsidRPr="00D24DAA">
        <w:rPr>
          <w:rFonts w:ascii="Arial" w:hAnsi="Arial" w:cs="Arial"/>
          <w:sz w:val="22"/>
          <w:szCs w:val="22"/>
        </w:rPr>
        <w:t>Την τήρηση των διαδικασιών για την αποκατάσταση της λειτουργίας του συστήματος Η/Υ καθώς και του δικτύου μετά από οποιαδήποτε διακοπή ή βλάβη.</w:t>
      </w:r>
    </w:p>
    <w:p w:rsidR="00556F15" w:rsidRPr="00D24DAA" w:rsidRDefault="00556F15" w:rsidP="00144039">
      <w:pPr>
        <w:pStyle w:val="10"/>
        <w:numPr>
          <w:ilvl w:val="0"/>
          <w:numId w:val="210"/>
        </w:numPr>
        <w:ind w:left="851" w:hanging="567"/>
        <w:contextualSpacing/>
        <w:jc w:val="both"/>
        <w:rPr>
          <w:rFonts w:ascii="Arial" w:hAnsi="Arial" w:cs="Arial"/>
          <w:sz w:val="22"/>
          <w:szCs w:val="22"/>
        </w:rPr>
      </w:pPr>
      <w:r w:rsidRPr="00D24DAA">
        <w:rPr>
          <w:rFonts w:ascii="Arial" w:hAnsi="Arial" w:cs="Arial"/>
          <w:sz w:val="22"/>
          <w:szCs w:val="22"/>
        </w:rPr>
        <w:t xml:space="preserve">Την τεχνική υποστήριξη των χρηστών των πληροφοριακών συστημάτων του οικείου τομέα και τους εποπτευόμενους φορείς του τομέα. </w:t>
      </w:r>
    </w:p>
    <w:p w:rsidR="00556F15" w:rsidRPr="00D24DAA" w:rsidRDefault="00556F15" w:rsidP="00144039">
      <w:pPr>
        <w:pStyle w:val="10"/>
        <w:numPr>
          <w:ilvl w:val="0"/>
          <w:numId w:val="210"/>
        </w:numPr>
        <w:ind w:left="851" w:hanging="567"/>
        <w:contextualSpacing/>
        <w:jc w:val="both"/>
        <w:rPr>
          <w:rFonts w:ascii="Arial" w:hAnsi="Arial" w:cs="Arial"/>
          <w:sz w:val="22"/>
          <w:szCs w:val="22"/>
        </w:rPr>
      </w:pPr>
      <w:r w:rsidRPr="00D24DAA">
        <w:rPr>
          <w:rFonts w:ascii="Arial" w:hAnsi="Arial" w:cs="Arial"/>
          <w:sz w:val="22"/>
          <w:szCs w:val="22"/>
        </w:rPr>
        <w:t>Τη διαχείριση της λειτουργίας του εσωτερικού (τοπικού) δικτύου και την υποστήριξη της απρόσκοπτης εξωτερικής του επικοινωνίας (με το διαδίκτυο).</w:t>
      </w:r>
    </w:p>
    <w:p w:rsidR="00556F15" w:rsidRPr="00D24DAA" w:rsidRDefault="00556F15" w:rsidP="00144039">
      <w:pPr>
        <w:pStyle w:val="10"/>
        <w:numPr>
          <w:ilvl w:val="0"/>
          <w:numId w:val="210"/>
        </w:numPr>
        <w:ind w:left="851" w:hanging="567"/>
        <w:contextualSpacing/>
        <w:jc w:val="both"/>
        <w:rPr>
          <w:rFonts w:ascii="Arial" w:hAnsi="Arial" w:cs="Arial"/>
          <w:sz w:val="22"/>
          <w:szCs w:val="22"/>
        </w:rPr>
      </w:pPr>
      <w:r w:rsidRPr="00D24DAA">
        <w:rPr>
          <w:rFonts w:ascii="Arial" w:hAnsi="Arial" w:cs="Arial"/>
          <w:sz w:val="22"/>
          <w:szCs w:val="22"/>
        </w:rPr>
        <w:lastRenderedPageBreak/>
        <w:t>Τον έλεγχο της εκτέλεσης των μηχανογραφικών εφαρμογών σύμφωνα με τις καθορισμένες διαδικασίες (ασφάλεια πληροφοριών - τήρηση εφεδρικών αρχείων (BACK - UPS) κ.λπ.). Τη μέριμνα για την ασφάλεια των αρχείων του συστήματος και των προγραμμάτων - βιβλιοθηκών του συστήματος. (διπλή τήρηση βασικών αρχείων σε διαφορετικό χώρο).</w:t>
      </w:r>
    </w:p>
    <w:p w:rsidR="00556F15" w:rsidRPr="00D24DAA" w:rsidRDefault="00556F15" w:rsidP="00556F15">
      <w:pPr>
        <w:ind w:left="851" w:hanging="567"/>
        <w:jc w:val="both"/>
        <w:rPr>
          <w:rFonts w:ascii="Arial" w:hAnsi="Arial" w:cs="Arial"/>
        </w:rPr>
      </w:pPr>
    </w:p>
    <w:p w:rsidR="00556F15" w:rsidRPr="00D24DAA" w:rsidRDefault="00556F15" w:rsidP="00556F15">
      <w:pPr>
        <w:ind w:left="851" w:hanging="567"/>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7.</w:t>
      </w:r>
      <w:r w:rsidRPr="00D24DAA">
        <w:rPr>
          <w:rFonts w:ascii="Arial" w:hAnsi="Arial" w:cs="Arial"/>
        </w:rPr>
        <w:tab/>
        <w:t xml:space="preserve">Το Τμήμα Ηλεκτρονικής Υποστήριξης Τομέα Ναυτιλίας και Λιμένων έχει τις ακόλουθες αρμοδιότητες: </w:t>
      </w:r>
    </w:p>
    <w:p w:rsidR="00556F15" w:rsidRPr="00D24DAA" w:rsidRDefault="00556F15" w:rsidP="00144039">
      <w:pPr>
        <w:numPr>
          <w:ilvl w:val="0"/>
          <w:numId w:val="211"/>
        </w:numPr>
        <w:spacing w:before="120" w:after="0" w:line="240" w:lineRule="auto"/>
        <w:ind w:left="851" w:hanging="567"/>
        <w:jc w:val="both"/>
        <w:rPr>
          <w:rFonts w:ascii="Arial" w:hAnsi="Arial" w:cs="Arial"/>
        </w:rPr>
      </w:pPr>
      <w:r w:rsidRPr="00D24DAA">
        <w:rPr>
          <w:rFonts w:ascii="Arial" w:hAnsi="Arial" w:cs="Arial"/>
        </w:rPr>
        <w:t xml:space="preserve">Τη μέριμνα για την καλή λειτουργία, εκμετάλλευση, συντήρηση και υποστήριξη του εξοπλισμού των πληροφοριακών συστημάτων, τις εφαρμογές λογισμικού και τις υποδομές δικτύων Η/Υ ή ολοκληρωμένων πληροφοριακών συστημάτων του οικείου τομέα. </w:t>
      </w:r>
    </w:p>
    <w:p w:rsidR="00556F15" w:rsidRPr="00D24DAA" w:rsidRDefault="00556F15" w:rsidP="00144039">
      <w:pPr>
        <w:numPr>
          <w:ilvl w:val="0"/>
          <w:numId w:val="211"/>
        </w:numPr>
        <w:spacing w:after="0" w:line="240" w:lineRule="auto"/>
        <w:ind w:left="851" w:hanging="567"/>
        <w:jc w:val="both"/>
        <w:rPr>
          <w:rFonts w:ascii="Arial" w:hAnsi="Arial" w:cs="Arial"/>
        </w:rPr>
      </w:pPr>
      <w:r w:rsidRPr="00D24DAA">
        <w:rPr>
          <w:rFonts w:ascii="Arial" w:hAnsi="Arial" w:cs="Arial"/>
        </w:rPr>
        <w:t>Την τήρηση των διαδικασιών για την αποκατάσταση της λειτουργίας του συστήματος Η/Υ καθώς και του δικτύου μετά από οποιαδήποτε διακοπή ή βλάβη.</w:t>
      </w:r>
    </w:p>
    <w:p w:rsidR="00556F15" w:rsidRPr="00D24DAA" w:rsidRDefault="00556F15" w:rsidP="00144039">
      <w:pPr>
        <w:numPr>
          <w:ilvl w:val="0"/>
          <w:numId w:val="211"/>
        </w:numPr>
        <w:spacing w:after="0" w:line="240" w:lineRule="auto"/>
        <w:ind w:left="851" w:hanging="567"/>
        <w:jc w:val="both"/>
        <w:rPr>
          <w:rFonts w:ascii="Arial" w:hAnsi="Arial" w:cs="Arial"/>
        </w:rPr>
      </w:pPr>
      <w:r w:rsidRPr="00D24DAA">
        <w:rPr>
          <w:rFonts w:ascii="Arial" w:hAnsi="Arial" w:cs="Arial"/>
        </w:rPr>
        <w:t xml:space="preserve">Την τεχνική υποστήριξη των χρηστών των πληροφοριακών συστημάτων του οικείου τομέα και τους εποπτευόμενους φορείς του τομέα. </w:t>
      </w:r>
    </w:p>
    <w:p w:rsidR="00556F15" w:rsidRPr="00D24DAA" w:rsidRDefault="00556F15" w:rsidP="00144039">
      <w:pPr>
        <w:numPr>
          <w:ilvl w:val="0"/>
          <w:numId w:val="211"/>
        </w:numPr>
        <w:spacing w:after="0" w:line="240" w:lineRule="auto"/>
        <w:ind w:left="851" w:hanging="567"/>
        <w:jc w:val="both"/>
        <w:rPr>
          <w:rFonts w:ascii="Arial" w:hAnsi="Arial" w:cs="Arial"/>
        </w:rPr>
      </w:pPr>
      <w:r w:rsidRPr="00D24DAA">
        <w:rPr>
          <w:rFonts w:ascii="Arial" w:hAnsi="Arial" w:cs="Arial"/>
        </w:rPr>
        <w:t>Τη διαχείριση της λειτουργίας του εσωτερικού (τοπικού) δικτύου και την υποστήριξη της απρόσκοπτης εξωτερικής του επικοινωνίας (με το διαδίκτυο).</w:t>
      </w:r>
    </w:p>
    <w:p w:rsidR="00556F15" w:rsidRPr="00D24DAA" w:rsidRDefault="00556F15" w:rsidP="00144039">
      <w:pPr>
        <w:numPr>
          <w:ilvl w:val="0"/>
          <w:numId w:val="211"/>
        </w:numPr>
        <w:spacing w:after="0" w:line="240" w:lineRule="auto"/>
        <w:ind w:left="851" w:hanging="567"/>
        <w:jc w:val="both"/>
        <w:rPr>
          <w:rFonts w:ascii="Arial" w:hAnsi="Arial" w:cs="Arial"/>
        </w:rPr>
      </w:pPr>
      <w:r w:rsidRPr="00D24DAA">
        <w:rPr>
          <w:rFonts w:ascii="Arial" w:hAnsi="Arial" w:cs="Arial"/>
        </w:rPr>
        <w:t>Τον έλεγχο της εκτέλεσης των μηχανογραφικών εφαρμογών σύμφωνα με τις καθορισμένες διαδικασίες (ασφάλεια πληροφοριών - τήρηση εφεδρικών αρχείων (BACK - UPS) κ.λπ.). Τη μέριμνα για την ασφάλεια των αρχείων του συστήματος και των προγραμμάτων - βιβλιοθηκών του συστήματος. (διπλή τήρηση βασικών αρχείων σε διαφορετικό χώρο).</w:t>
      </w:r>
    </w:p>
    <w:p w:rsidR="00556F15" w:rsidRPr="00D24DAA" w:rsidRDefault="00556F15" w:rsidP="00144039">
      <w:pPr>
        <w:numPr>
          <w:ilvl w:val="0"/>
          <w:numId w:val="211"/>
        </w:numPr>
        <w:spacing w:after="0" w:line="240" w:lineRule="auto"/>
        <w:ind w:left="851" w:hanging="567"/>
        <w:jc w:val="both"/>
        <w:rPr>
          <w:rFonts w:ascii="Arial" w:hAnsi="Arial" w:cs="Arial"/>
        </w:rPr>
      </w:pPr>
      <w:r w:rsidRPr="00D24DAA">
        <w:rPr>
          <w:rFonts w:ascii="Arial" w:hAnsi="Arial" w:cs="Arial"/>
        </w:rPr>
        <w:t>Τη  μέριμνα για την ασφάλεια των αρχείων του συστήματος και των προγραμμάτων - βιβλιοθηκών του συστήματος. (διπλή τήρηση βασικών αρχείων σε διαφορετικό χώρο).</w:t>
      </w:r>
    </w:p>
    <w:p w:rsidR="00556F15" w:rsidRPr="00D24DAA" w:rsidRDefault="00556F15" w:rsidP="00556F15">
      <w:pPr>
        <w:ind w:left="851" w:hanging="567"/>
        <w:jc w:val="both"/>
        <w:rPr>
          <w:rFonts w:ascii="Arial" w:hAnsi="Arial" w:cs="Arial"/>
        </w:rPr>
      </w:pPr>
    </w:p>
    <w:p w:rsidR="00556F15" w:rsidRPr="00D24DAA" w:rsidRDefault="00556F15" w:rsidP="00556F15">
      <w:pPr>
        <w:ind w:left="851" w:hanging="567"/>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8.</w:t>
      </w:r>
      <w:r w:rsidRPr="00D24DAA">
        <w:rPr>
          <w:rFonts w:ascii="Arial" w:hAnsi="Arial" w:cs="Arial"/>
        </w:rPr>
        <w:tab/>
        <w:t xml:space="preserve">Το Τμήμα Ηλεκτρονικής Υποστήριξης Τομέα Ανάπτυξης Μακεδονίας – Θράκης έχει τις ακόλουθες αρμοδιότητες: </w:t>
      </w:r>
    </w:p>
    <w:p w:rsidR="00556F15" w:rsidRPr="00D24DAA" w:rsidRDefault="00556F15" w:rsidP="00144039">
      <w:pPr>
        <w:numPr>
          <w:ilvl w:val="0"/>
          <w:numId w:val="212"/>
        </w:numPr>
        <w:spacing w:before="120" w:after="0" w:line="240" w:lineRule="auto"/>
        <w:ind w:left="851" w:hanging="567"/>
        <w:jc w:val="both"/>
        <w:rPr>
          <w:rFonts w:ascii="Arial" w:hAnsi="Arial" w:cs="Arial"/>
        </w:rPr>
      </w:pPr>
      <w:r w:rsidRPr="00D24DAA">
        <w:rPr>
          <w:rFonts w:ascii="Arial" w:hAnsi="Arial" w:cs="Arial"/>
        </w:rPr>
        <w:t xml:space="preserve">Τη μέριμνα για την καλή λειτουργία, εκμετάλλευση, συντήρηση και υποστήριξη του εξοπλισμού των πληροφοριακών συστημάτων, τις εφαρμογές λογισμικού και τις υποδομές δικτύων Η/Υ ή ολοκληρωμένων πληροφοριακών συστημάτων του οικείου τομέα. </w:t>
      </w:r>
    </w:p>
    <w:p w:rsidR="00556F15" w:rsidRPr="00D24DAA" w:rsidRDefault="00556F15" w:rsidP="00144039">
      <w:pPr>
        <w:numPr>
          <w:ilvl w:val="0"/>
          <w:numId w:val="212"/>
        </w:numPr>
        <w:spacing w:after="0" w:line="240" w:lineRule="auto"/>
        <w:ind w:left="851" w:hanging="567"/>
        <w:jc w:val="both"/>
        <w:rPr>
          <w:rFonts w:ascii="Arial" w:hAnsi="Arial" w:cs="Arial"/>
        </w:rPr>
      </w:pPr>
      <w:r w:rsidRPr="00D24DAA">
        <w:rPr>
          <w:rFonts w:ascii="Arial" w:hAnsi="Arial" w:cs="Arial"/>
        </w:rPr>
        <w:t>Την τήρηση των διαδικασιών για την αποκατάσταση της λειτουργίας του συστήματος Η/Υ καθώς και του δικτύου μετά από οποιαδήποτε διακοπή ή βλάβη.</w:t>
      </w:r>
    </w:p>
    <w:p w:rsidR="00556F15" w:rsidRPr="00D24DAA" w:rsidRDefault="00556F15" w:rsidP="00144039">
      <w:pPr>
        <w:numPr>
          <w:ilvl w:val="0"/>
          <w:numId w:val="212"/>
        </w:numPr>
        <w:spacing w:after="0" w:line="240" w:lineRule="auto"/>
        <w:ind w:left="851" w:hanging="567"/>
        <w:jc w:val="both"/>
        <w:rPr>
          <w:rFonts w:ascii="Arial" w:hAnsi="Arial" w:cs="Arial"/>
        </w:rPr>
      </w:pPr>
      <w:r w:rsidRPr="00D24DAA">
        <w:rPr>
          <w:rFonts w:ascii="Arial" w:hAnsi="Arial" w:cs="Arial"/>
        </w:rPr>
        <w:t xml:space="preserve">Την τεχνική υποστήριξη των χρηστών των πληροφοριακών συστημάτων του οικείου τομέα και τους εποπτευόμενους φορείς του τομέα. </w:t>
      </w:r>
    </w:p>
    <w:p w:rsidR="00556F15" w:rsidRPr="00D24DAA" w:rsidRDefault="00556F15" w:rsidP="00144039">
      <w:pPr>
        <w:numPr>
          <w:ilvl w:val="0"/>
          <w:numId w:val="212"/>
        </w:numPr>
        <w:spacing w:after="0" w:line="240" w:lineRule="auto"/>
        <w:ind w:left="851" w:hanging="567"/>
        <w:jc w:val="both"/>
        <w:rPr>
          <w:rFonts w:ascii="Arial" w:hAnsi="Arial" w:cs="Arial"/>
        </w:rPr>
      </w:pPr>
      <w:r w:rsidRPr="00D24DAA">
        <w:rPr>
          <w:rFonts w:ascii="Arial" w:hAnsi="Arial" w:cs="Arial"/>
        </w:rPr>
        <w:t>Τη διαχείριση της λειτουργίας του εσωτερικού (τοπικού) δικτύου και την υποστήριξη της απρόσκοπτης εξωτερικής του επικοινωνίας (με το διαδίκτυο).</w:t>
      </w:r>
    </w:p>
    <w:p w:rsidR="00556F15" w:rsidRPr="00D24DAA" w:rsidRDefault="00556F15" w:rsidP="00144039">
      <w:pPr>
        <w:pStyle w:val="10"/>
        <w:numPr>
          <w:ilvl w:val="0"/>
          <w:numId w:val="212"/>
        </w:numPr>
        <w:ind w:left="851" w:hanging="567"/>
        <w:contextualSpacing/>
        <w:jc w:val="both"/>
        <w:rPr>
          <w:rFonts w:ascii="Arial" w:hAnsi="Arial" w:cs="Arial"/>
          <w:sz w:val="22"/>
          <w:szCs w:val="22"/>
        </w:rPr>
      </w:pPr>
      <w:r w:rsidRPr="00D24DAA">
        <w:rPr>
          <w:rFonts w:ascii="Arial" w:hAnsi="Arial" w:cs="Arial"/>
          <w:sz w:val="22"/>
          <w:szCs w:val="22"/>
        </w:rPr>
        <w:t xml:space="preserve">Τον έλεγχο της εκτέλεσης των μηχανογραφικών εφαρμογών σύμφωνα με τις καθορισμένες διαδικασίες (ασφάλεια πληροφοριών - τήρηση εφεδρικών αρχείων (BACK - UPS) κ.λπ.). Τη μέριμνα για την ασφάλεια των αρχείων </w:t>
      </w:r>
      <w:r w:rsidRPr="00D24DAA">
        <w:rPr>
          <w:rFonts w:ascii="Arial" w:hAnsi="Arial" w:cs="Arial"/>
          <w:sz w:val="22"/>
          <w:szCs w:val="22"/>
        </w:rPr>
        <w:lastRenderedPageBreak/>
        <w:t>του συστήματος και των προγραμμάτων - βιβλιοθηκών του συστήματος. (διπλή τήρηση βασικών αρχείων σε διαφορετικό χώρο).</w:t>
      </w:r>
    </w:p>
    <w:p w:rsidR="00556F15" w:rsidRPr="00D24DAA" w:rsidRDefault="00556F15" w:rsidP="00556F15">
      <w:pPr>
        <w:pStyle w:val="10"/>
        <w:tabs>
          <w:tab w:val="left" w:pos="567"/>
        </w:tabs>
        <w:ind w:left="0" w:firstLine="284"/>
        <w:rPr>
          <w:rFonts w:ascii="Arial" w:hAnsi="Arial" w:cs="Arial"/>
          <w:sz w:val="22"/>
          <w:szCs w:val="22"/>
          <w:lang w:val="en-US"/>
        </w:rPr>
      </w:pPr>
    </w:p>
    <w:p w:rsidR="00A8640A" w:rsidRPr="00D24DAA" w:rsidRDefault="00A8640A" w:rsidP="00556F15">
      <w:pPr>
        <w:pStyle w:val="10"/>
        <w:tabs>
          <w:tab w:val="left" w:pos="567"/>
        </w:tabs>
        <w:ind w:left="0" w:firstLine="284"/>
        <w:rPr>
          <w:rFonts w:ascii="Arial" w:hAnsi="Arial" w:cs="Arial"/>
          <w:sz w:val="22"/>
          <w:szCs w:val="22"/>
          <w:lang w:val="en-US"/>
        </w:rPr>
      </w:pPr>
    </w:p>
    <w:p w:rsidR="00556F15" w:rsidRPr="00D24DAA" w:rsidRDefault="00556F15" w:rsidP="00556F15">
      <w:pPr>
        <w:tabs>
          <w:tab w:val="left" w:pos="567"/>
        </w:tabs>
        <w:ind w:firstLine="284"/>
        <w:jc w:val="center"/>
        <w:rPr>
          <w:rFonts w:ascii="Arial" w:hAnsi="Arial" w:cs="Arial"/>
          <w:bCs/>
          <w:lang w:val="en-US"/>
        </w:rPr>
      </w:pPr>
      <w:r w:rsidRPr="00D24DAA">
        <w:rPr>
          <w:rFonts w:ascii="Arial" w:hAnsi="Arial" w:cs="Arial"/>
          <w:bCs/>
        </w:rPr>
        <w:t xml:space="preserve">Άρθρο </w:t>
      </w:r>
      <w:r w:rsidR="00A8640A" w:rsidRPr="00D24DAA">
        <w:rPr>
          <w:rFonts w:ascii="Arial" w:hAnsi="Arial" w:cs="Arial"/>
          <w:bCs/>
          <w:lang w:val="en-US"/>
        </w:rPr>
        <w:t>45</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Αυτοτελές Τμήμα Παλλαϊκής Άμυνας, Πολιτικής Σχεδίασης Εκτάκτου Ανάγκης (ΠΑΜ – ΠΣΕΑ)</w:t>
      </w:r>
    </w:p>
    <w:p w:rsidR="00556F15" w:rsidRPr="00D24DAA" w:rsidRDefault="00556F15" w:rsidP="00556F15">
      <w:pPr>
        <w:tabs>
          <w:tab w:val="left" w:pos="567"/>
        </w:tabs>
        <w:ind w:left="284" w:firstLine="284"/>
        <w:jc w:val="both"/>
        <w:rPr>
          <w:rFonts w:ascii="Arial" w:hAnsi="Arial" w:cs="Arial"/>
        </w:rPr>
      </w:pPr>
      <w:r w:rsidRPr="00D24DAA">
        <w:rPr>
          <w:rFonts w:ascii="Arial" w:hAnsi="Arial" w:cs="Arial"/>
        </w:rPr>
        <w:t xml:space="preserve">Το Αυτοτελές Τμήμα Παλλαϊκής Άμυνας, Πολιτικής Σχεδίασης Εκτάκτου Ανάγκης (ΠΑΜ – ΠΣΕΑ) λειτουργεί κατά τις διατάξεις του ν.δ. 17/1974 (περί Πολιτικής Σχεδιάσεως Εκτάκτου Ανάγκης) και ν. 2641/1998 ( Παλλαϊκή Άμυνα). </w:t>
      </w: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A8640A" w:rsidRPr="00D24DAA">
        <w:rPr>
          <w:rFonts w:ascii="Arial" w:hAnsi="Arial" w:cs="Arial"/>
        </w:rPr>
        <w:t>46</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ΓΕΝΙΚΗ ΔΙΕΥΘΥΝΣΗ ΟΙΚΟΝΟΜΙΚΩΝ ΥΠΗΡΕΣΙΩΝ</w:t>
      </w: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Συγκρότηση - Αρμοδιότητες </w:t>
      </w: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w:t>
      </w:r>
      <w:r w:rsidRPr="00D24DAA">
        <w:rPr>
          <w:rFonts w:ascii="Arial" w:hAnsi="Arial" w:cs="Arial"/>
        </w:rPr>
        <w:tab/>
        <w:t>Η Γενική Διεύθυνση Οικονομικών Υπηρεσιών συγκροτείται  από τις ακόλουθες Υπηρεσίες:</w:t>
      </w:r>
    </w:p>
    <w:p w:rsidR="00556F15" w:rsidRPr="00D24DAA" w:rsidRDefault="00556F15" w:rsidP="00556F15">
      <w:pPr>
        <w:tabs>
          <w:tab w:val="left" w:pos="567"/>
        </w:tabs>
        <w:spacing w:before="120"/>
        <w:ind w:left="568" w:hanging="284"/>
        <w:jc w:val="both"/>
        <w:rPr>
          <w:rFonts w:ascii="Arial" w:hAnsi="Arial" w:cs="Arial"/>
        </w:rPr>
      </w:pPr>
      <w:r w:rsidRPr="00D24DAA">
        <w:rPr>
          <w:rFonts w:ascii="Arial" w:hAnsi="Arial" w:cs="Arial"/>
        </w:rPr>
        <w:t>α.</w:t>
      </w:r>
      <w:r w:rsidRPr="00D24DAA">
        <w:rPr>
          <w:rFonts w:ascii="Arial" w:hAnsi="Arial" w:cs="Arial"/>
        </w:rPr>
        <w:tab/>
        <w:t>Τη Διεύθυνση Προϋπολογισμού</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β.</w:t>
      </w:r>
      <w:r w:rsidRPr="00D24DAA">
        <w:rPr>
          <w:rFonts w:ascii="Arial" w:hAnsi="Arial" w:cs="Arial"/>
        </w:rPr>
        <w:tab/>
        <w:t>Τη Διεύθυνση Οικονομικής Διαχείρισης</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γ.</w:t>
      </w:r>
      <w:r w:rsidRPr="00D24DAA">
        <w:rPr>
          <w:rFonts w:ascii="Arial" w:hAnsi="Arial" w:cs="Arial"/>
        </w:rPr>
        <w:tab/>
        <w:t>Τη Διεύθυνση Υποδομών και Προμηθειών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δ.</w:t>
      </w:r>
      <w:r w:rsidRPr="00D24DAA">
        <w:rPr>
          <w:rFonts w:ascii="Arial" w:hAnsi="Arial" w:cs="Arial"/>
        </w:rPr>
        <w:tab/>
        <w:t xml:space="preserve">Το Αυτοτελές Τμήμα Οικονομικών Θεμάτων Τομέα Εμπορίου </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ε.</w:t>
      </w:r>
      <w:r w:rsidRPr="00D24DAA">
        <w:rPr>
          <w:rFonts w:ascii="Arial" w:hAnsi="Arial" w:cs="Arial"/>
        </w:rPr>
        <w:tab/>
        <w:t xml:space="preserve">Το Αυτοτελές Τμήμα Οικονομικών Θεμάτων Τομέα Βιομηχανίας </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στ.Το Αυτοτελές Τμήμα Οικονομικών Θεμάτων Τομέα Ναυτιλίας και Λιμένων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ζ.</w:t>
      </w:r>
      <w:r w:rsidRPr="00D24DAA">
        <w:rPr>
          <w:rFonts w:ascii="Arial" w:hAnsi="Arial" w:cs="Arial"/>
        </w:rPr>
        <w:tab/>
        <w:t>Το Αυτοτελές Τμήμα  Οικονομικών Θεμάτων Τομέα Ανάπτυξης Μακεδονίας –Θράκης.</w:t>
      </w:r>
    </w:p>
    <w:p w:rsidR="00556F15" w:rsidRPr="00D24DAA" w:rsidRDefault="00556F15" w:rsidP="00556F15">
      <w:pPr>
        <w:tabs>
          <w:tab w:val="left" w:pos="567"/>
        </w:tabs>
        <w:ind w:firstLine="284"/>
        <w:jc w:val="both"/>
        <w:rPr>
          <w:rFonts w:ascii="Arial" w:hAnsi="Arial" w:cs="Arial"/>
        </w:rPr>
      </w:pPr>
    </w:p>
    <w:p w:rsidR="00556F15" w:rsidRPr="00D24DAA" w:rsidRDefault="00556F15" w:rsidP="00144039">
      <w:pPr>
        <w:pStyle w:val="10"/>
        <w:numPr>
          <w:ilvl w:val="0"/>
          <w:numId w:val="213"/>
        </w:numPr>
        <w:tabs>
          <w:tab w:val="left" w:pos="284"/>
        </w:tabs>
        <w:ind w:left="284" w:hanging="284"/>
        <w:contextualSpacing/>
        <w:jc w:val="both"/>
        <w:rPr>
          <w:rFonts w:ascii="Arial" w:hAnsi="Arial" w:cs="Arial"/>
          <w:sz w:val="22"/>
          <w:szCs w:val="22"/>
        </w:rPr>
      </w:pPr>
      <w:r w:rsidRPr="00D24DAA">
        <w:rPr>
          <w:rFonts w:ascii="Arial" w:hAnsi="Arial" w:cs="Arial"/>
          <w:sz w:val="22"/>
          <w:szCs w:val="22"/>
        </w:rPr>
        <w:t xml:space="preserve">Οι αρμοδιότητες της εν λόγω Γενικής Διεύθυνσης, οι οποίες αναφέρονται στα επόμενα άρθρα, καλύπτουν και τα αντίστοιχα θέματα των λοιπών Υπηρεσιών των παραγράφων 1 και 2 του άρθρου 2 του παρόντος. Επίσης, καλύπτουν τα αντίστοιχα θέματα που εμπίπτουν στην εποπτεία των φορέων και Υπηρεσιών του άρθρου 3 του παρόντος. </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pStyle w:val="10"/>
        <w:tabs>
          <w:tab w:val="left" w:pos="567"/>
        </w:tabs>
        <w:ind w:left="0" w:firstLine="284"/>
        <w:jc w:val="center"/>
        <w:rPr>
          <w:rFonts w:ascii="Arial" w:hAnsi="Arial" w:cs="Arial"/>
          <w:sz w:val="22"/>
          <w:szCs w:val="22"/>
        </w:rPr>
      </w:pPr>
      <w:r w:rsidRPr="00D24DAA">
        <w:rPr>
          <w:rFonts w:ascii="Arial" w:hAnsi="Arial" w:cs="Arial"/>
          <w:sz w:val="22"/>
          <w:szCs w:val="22"/>
        </w:rPr>
        <w:t xml:space="preserve">Άρθρο </w:t>
      </w:r>
      <w:r w:rsidR="00A8640A" w:rsidRPr="00D24DAA">
        <w:rPr>
          <w:rFonts w:ascii="Arial" w:hAnsi="Arial" w:cs="Arial"/>
          <w:sz w:val="22"/>
          <w:szCs w:val="22"/>
        </w:rPr>
        <w:t>47</w:t>
      </w:r>
    </w:p>
    <w:p w:rsidR="00556F15" w:rsidRPr="00D24DAA" w:rsidRDefault="00556F15" w:rsidP="00556F15">
      <w:pPr>
        <w:pStyle w:val="10"/>
        <w:tabs>
          <w:tab w:val="left" w:pos="567"/>
        </w:tabs>
        <w:ind w:left="0" w:firstLine="284"/>
        <w:jc w:val="center"/>
        <w:rPr>
          <w:rFonts w:ascii="Arial" w:hAnsi="Arial" w:cs="Arial"/>
          <w:sz w:val="22"/>
          <w:szCs w:val="22"/>
        </w:rPr>
      </w:pPr>
    </w:p>
    <w:p w:rsidR="00556F15" w:rsidRPr="00D24DAA" w:rsidRDefault="00556F15" w:rsidP="00556F15">
      <w:pPr>
        <w:pStyle w:val="10"/>
        <w:tabs>
          <w:tab w:val="left" w:pos="567"/>
        </w:tabs>
        <w:ind w:left="0" w:firstLine="284"/>
        <w:jc w:val="center"/>
        <w:rPr>
          <w:rFonts w:ascii="Arial" w:hAnsi="Arial" w:cs="Arial"/>
          <w:sz w:val="22"/>
          <w:szCs w:val="22"/>
        </w:rPr>
      </w:pPr>
      <w:r w:rsidRPr="00D24DAA">
        <w:rPr>
          <w:rFonts w:ascii="Arial" w:hAnsi="Arial" w:cs="Arial"/>
          <w:sz w:val="22"/>
          <w:szCs w:val="22"/>
        </w:rPr>
        <w:t>Διεύθυνση Προϋπολογισμού</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lastRenderedPageBreak/>
        <w:t>1.</w:t>
      </w:r>
      <w:r w:rsidRPr="00D24DAA">
        <w:rPr>
          <w:rFonts w:ascii="Arial" w:hAnsi="Arial" w:cs="Arial"/>
        </w:rPr>
        <w:tab/>
        <w:t>Η Διεύθυνση Προϋπολογισμού συγκροτείται από τα ακόλουθα Τμήματα:</w:t>
      </w:r>
    </w:p>
    <w:p w:rsidR="00556F15" w:rsidRPr="00D24DAA" w:rsidRDefault="00556F15" w:rsidP="00556F15">
      <w:pPr>
        <w:tabs>
          <w:tab w:val="left" w:pos="567"/>
        </w:tabs>
        <w:spacing w:before="120"/>
        <w:ind w:left="568" w:hanging="284"/>
        <w:jc w:val="both"/>
        <w:rPr>
          <w:rFonts w:ascii="Arial" w:hAnsi="Arial" w:cs="Arial"/>
        </w:rPr>
      </w:pPr>
      <w:r w:rsidRPr="00D24DAA">
        <w:rPr>
          <w:rFonts w:ascii="Arial" w:hAnsi="Arial" w:cs="Arial"/>
        </w:rPr>
        <w:t>α.</w:t>
      </w:r>
      <w:r w:rsidRPr="00D24DAA">
        <w:rPr>
          <w:rFonts w:ascii="Arial" w:hAnsi="Arial" w:cs="Arial"/>
        </w:rPr>
        <w:tab/>
        <w:t>Το Τμήμα Τακτικού Προϋπολογισμού</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β.</w:t>
      </w:r>
      <w:r w:rsidRPr="00D24DAA">
        <w:rPr>
          <w:rFonts w:ascii="Arial" w:hAnsi="Arial" w:cs="Arial"/>
        </w:rPr>
        <w:tab/>
        <w:t>Το Τμήμα Προϋπολογισμού Προγράμματος Δημοσίων Επενδύσεων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γ.</w:t>
      </w:r>
      <w:r w:rsidRPr="00D24DAA">
        <w:rPr>
          <w:rFonts w:ascii="Arial" w:hAnsi="Arial" w:cs="Arial"/>
        </w:rPr>
        <w:tab/>
        <w:t>Το Τμήμα Ελέγχου Δαπανών και Δημοσιονομικών Αναφορών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eastAsia="Calibri" w:hAnsi="Arial" w:cs="Arial"/>
        </w:rPr>
        <w:t>2.</w:t>
      </w:r>
      <w:r w:rsidRPr="00D24DAA">
        <w:rPr>
          <w:rFonts w:ascii="Arial" w:eastAsia="Calibri" w:hAnsi="Arial" w:cs="Arial"/>
        </w:rPr>
        <w:tab/>
        <w:t>Το</w:t>
      </w:r>
      <w:r w:rsidRPr="00D24DAA">
        <w:rPr>
          <w:rFonts w:ascii="Arial" w:hAnsi="Arial" w:cs="Arial"/>
        </w:rPr>
        <w:t xml:space="preserve"> Τμήμα Τακτικού Προϋπολογισμού έχει τις ακόλουθες αρμοδιότητες: </w:t>
      </w:r>
    </w:p>
    <w:p w:rsidR="00556F15" w:rsidRPr="00D24DAA" w:rsidRDefault="00556F15" w:rsidP="00144039">
      <w:pPr>
        <w:numPr>
          <w:ilvl w:val="0"/>
          <w:numId w:val="214"/>
        </w:numPr>
        <w:spacing w:before="120" w:after="0" w:line="240" w:lineRule="auto"/>
        <w:ind w:left="709" w:hanging="425"/>
        <w:jc w:val="both"/>
        <w:rPr>
          <w:rFonts w:ascii="Arial" w:hAnsi="Arial" w:cs="Arial"/>
        </w:rPr>
      </w:pPr>
      <w:r w:rsidRPr="00D24DAA">
        <w:rPr>
          <w:rFonts w:ascii="Arial" w:hAnsi="Arial" w:cs="Arial"/>
        </w:rPr>
        <w:t>Μεριμνά για την κατάρτιση, αναμόρφωση και εκτέλεση του τακτικού προϋπολογισμού</w:t>
      </w:r>
    </w:p>
    <w:p w:rsidR="00556F15" w:rsidRPr="00D24DAA" w:rsidRDefault="00556F15" w:rsidP="00144039">
      <w:pPr>
        <w:numPr>
          <w:ilvl w:val="0"/>
          <w:numId w:val="214"/>
        </w:numPr>
        <w:spacing w:after="0" w:line="240" w:lineRule="auto"/>
        <w:ind w:left="709" w:hanging="425"/>
        <w:jc w:val="both"/>
        <w:rPr>
          <w:rFonts w:ascii="Arial" w:hAnsi="Arial" w:cs="Arial"/>
        </w:rPr>
      </w:pPr>
      <w:r w:rsidRPr="00D24DAA">
        <w:rPr>
          <w:rFonts w:ascii="Arial" w:hAnsi="Arial" w:cs="Arial"/>
        </w:rPr>
        <w:t>Τηρεί το Μητρώο Δεσμεύσεων για κάθε διαχειριστική πράξη, καθώς και τα λοιπά λογιστικά βιβλία και ενημερώνει για την εξέλιξη των σχετικών δημοσιονομικών στοιχείων</w:t>
      </w:r>
    </w:p>
    <w:p w:rsidR="00556F15" w:rsidRPr="00D24DAA" w:rsidRDefault="00556F15" w:rsidP="00144039">
      <w:pPr>
        <w:numPr>
          <w:ilvl w:val="0"/>
          <w:numId w:val="214"/>
        </w:numPr>
        <w:spacing w:after="0" w:line="240" w:lineRule="auto"/>
        <w:ind w:left="709" w:hanging="425"/>
        <w:jc w:val="both"/>
        <w:rPr>
          <w:rFonts w:ascii="Arial" w:hAnsi="Arial" w:cs="Arial"/>
        </w:rPr>
      </w:pPr>
      <w:r w:rsidRPr="00D24DAA">
        <w:rPr>
          <w:rFonts w:ascii="Arial" w:hAnsi="Arial" w:cs="Arial"/>
        </w:rPr>
        <w:t>Διαχειρίζεται τις πάγιες προκαταβολές</w:t>
      </w:r>
    </w:p>
    <w:p w:rsidR="00556F15" w:rsidRPr="00D24DAA" w:rsidRDefault="00556F15" w:rsidP="00144039">
      <w:pPr>
        <w:numPr>
          <w:ilvl w:val="0"/>
          <w:numId w:val="214"/>
        </w:numPr>
        <w:spacing w:after="0" w:line="240" w:lineRule="auto"/>
        <w:ind w:left="709" w:hanging="425"/>
        <w:jc w:val="both"/>
        <w:rPr>
          <w:rFonts w:ascii="Arial" w:hAnsi="Arial" w:cs="Arial"/>
        </w:rPr>
      </w:pPr>
      <w:r w:rsidRPr="00D24DAA">
        <w:rPr>
          <w:rFonts w:ascii="Arial" w:hAnsi="Arial" w:cs="Arial"/>
        </w:rPr>
        <w:t>Εποπτεύει τους υπολόγους χρηματικών ενταλμάτων προπληρωμής</w:t>
      </w:r>
    </w:p>
    <w:p w:rsidR="00556F15" w:rsidRPr="00D24DAA" w:rsidRDefault="00556F15" w:rsidP="00144039">
      <w:pPr>
        <w:numPr>
          <w:ilvl w:val="0"/>
          <w:numId w:val="214"/>
        </w:numPr>
        <w:spacing w:after="0" w:line="240" w:lineRule="auto"/>
        <w:ind w:left="709" w:hanging="425"/>
        <w:jc w:val="both"/>
        <w:rPr>
          <w:rFonts w:ascii="Arial" w:hAnsi="Arial" w:cs="Arial"/>
        </w:rPr>
      </w:pPr>
      <w:r w:rsidRPr="00D24DAA">
        <w:rPr>
          <w:rFonts w:ascii="Arial" w:hAnsi="Arial" w:cs="Arial"/>
        </w:rPr>
        <w:t>Μεριμνά για την τήρηση των ορίων διάθεσης πίστωσης και μηνιαίων πληρωμών</w:t>
      </w:r>
    </w:p>
    <w:p w:rsidR="00556F15" w:rsidRPr="00D24DAA" w:rsidRDefault="00556F15" w:rsidP="00144039">
      <w:pPr>
        <w:numPr>
          <w:ilvl w:val="0"/>
          <w:numId w:val="214"/>
        </w:numPr>
        <w:spacing w:after="0" w:line="240" w:lineRule="auto"/>
        <w:ind w:left="709" w:hanging="425"/>
        <w:jc w:val="both"/>
        <w:rPr>
          <w:rFonts w:ascii="Arial" w:hAnsi="Arial" w:cs="Arial"/>
        </w:rPr>
      </w:pPr>
      <w:r w:rsidRPr="00D24DAA">
        <w:rPr>
          <w:rFonts w:ascii="Arial" w:hAnsi="Arial" w:cs="Arial"/>
        </w:rPr>
        <w:t>Μεριμνά για την καταβολή των εισφορών σε Διεθνείς Οργανισμούς</w:t>
      </w:r>
    </w:p>
    <w:p w:rsidR="00556F15" w:rsidRPr="00D24DAA" w:rsidRDefault="00556F15" w:rsidP="00556F15">
      <w:pPr>
        <w:tabs>
          <w:tab w:val="left" w:pos="567"/>
        </w:tabs>
        <w:ind w:firstLine="284"/>
        <w:rPr>
          <w:rFonts w:ascii="Arial" w:hAnsi="Arial" w:cs="Arial"/>
        </w:rPr>
      </w:pPr>
    </w:p>
    <w:p w:rsidR="00556F15" w:rsidRPr="00D24DAA" w:rsidRDefault="00556F15" w:rsidP="00556F15">
      <w:pPr>
        <w:tabs>
          <w:tab w:val="left" w:pos="284"/>
        </w:tabs>
        <w:ind w:left="284" w:hanging="284"/>
        <w:rPr>
          <w:rFonts w:ascii="Arial" w:hAnsi="Arial" w:cs="Arial"/>
        </w:rPr>
      </w:pPr>
      <w:r w:rsidRPr="00D24DAA">
        <w:rPr>
          <w:rFonts w:ascii="Arial" w:hAnsi="Arial" w:cs="Arial"/>
        </w:rPr>
        <w:t>3.</w:t>
      </w:r>
      <w:r w:rsidRPr="00D24DAA">
        <w:rPr>
          <w:rFonts w:ascii="Arial" w:hAnsi="Arial" w:cs="Arial"/>
        </w:rPr>
        <w:tab/>
        <w:t xml:space="preserve"> Το Τμήμα Προϋπολογισμού Προγράμματος Δημοσίων Επενδύσεων έχει τις ακόλουθες αρμοδιότητες: </w:t>
      </w:r>
    </w:p>
    <w:p w:rsidR="00556F15" w:rsidRPr="00D24DAA" w:rsidRDefault="00556F15" w:rsidP="00144039">
      <w:pPr>
        <w:numPr>
          <w:ilvl w:val="0"/>
          <w:numId w:val="215"/>
        </w:numPr>
        <w:spacing w:before="120" w:after="0" w:line="240" w:lineRule="auto"/>
        <w:ind w:left="709" w:hanging="425"/>
        <w:jc w:val="both"/>
        <w:rPr>
          <w:rFonts w:ascii="Arial" w:hAnsi="Arial" w:cs="Arial"/>
        </w:rPr>
      </w:pPr>
      <w:r w:rsidRPr="00D24DAA">
        <w:rPr>
          <w:rFonts w:ascii="Arial" w:hAnsi="Arial" w:cs="Arial"/>
        </w:rPr>
        <w:t>Τηρεί το Μητρώο Δεσμεύσεων για κάθε διαχειριστική πράξη, καθώς και τα λοιπά λογιστικά βιβλία του ΠΔΕ</w:t>
      </w:r>
    </w:p>
    <w:p w:rsidR="00556F15" w:rsidRPr="00D24DAA" w:rsidRDefault="00556F15" w:rsidP="00144039">
      <w:pPr>
        <w:numPr>
          <w:ilvl w:val="0"/>
          <w:numId w:val="215"/>
        </w:numPr>
        <w:spacing w:after="0" w:line="240" w:lineRule="auto"/>
        <w:ind w:left="709" w:hanging="425"/>
        <w:jc w:val="both"/>
        <w:rPr>
          <w:rFonts w:ascii="Arial" w:hAnsi="Arial" w:cs="Arial"/>
        </w:rPr>
      </w:pPr>
      <w:r w:rsidRPr="00D24DAA">
        <w:rPr>
          <w:rFonts w:ascii="Arial" w:hAnsi="Arial" w:cs="Arial"/>
        </w:rPr>
        <w:t>Μεριμνά για τις κατανομές των πιστώσεων προς την Τράπεζα της Ελλάδας, τη σύνταξη των αποφάσεων για Νομικά Πρόσωπα και τον ορισμό υπολόγων για έργα του ΠΔΕ</w:t>
      </w:r>
    </w:p>
    <w:p w:rsidR="00556F15" w:rsidRPr="00D24DAA" w:rsidRDefault="00556F15" w:rsidP="00144039">
      <w:pPr>
        <w:numPr>
          <w:ilvl w:val="0"/>
          <w:numId w:val="215"/>
        </w:numPr>
        <w:spacing w:after="0" w:line="240" w:lineRule="auto"/>
        <w:ind w:left="709" w:hanging="425"/>
        <w:jc w:val="both"/>
        <w:rPr>
          <w:rFonts w:ascii="Arial" w:hAnsi="Arial" w:cs="Arial"/>
        </w:rPr>
      </w:pPr>
      <w:r w:rsidRPr="00D24DAA">
        <w:rPr>
          <w:rFonts w:ascii="Arial" w:hAnsi="Arial" w:cs="Arial"/>
        </w:rPr>
        <w:t xml:space="preserve">Μεριμνά για τις δεσμεύσεις και κατανομές πιστώσεων των έργων του ΠΔΕ κατά τομέα και Κωδικό Αριθμό Εξόδων </w:t>
      </w:r>
    </w:p>
    <w:p w:rsidR="00556F15" w:rsidRPr="00D24DAA" w:rsidRDefault="00556F15" w:rsidP="00144039">
      <w:pPr>
        <w:numPr>
          <w:ilvl w:val="0"/>
          <w:numId w:val="215"/>
        </w:numPr>
        <w:spacing w:after="0" w:line="240" w:lineRule="auto"/>
        <w:ind w:left="709" w:hanging="425"/>
        <w:jc w:val="both"/>
        <w:rPr>
          <w:rFonts w:ascii="Arial" w:hAnsi="Arial" w:cs="Arial"/>
        </w:rPr>
      </w:pPr>
      <w:r w:rsidRPr="00D24DAA">
        <w:rPr>
          <w:rFonts w:ascii="Arial" w:hAnsi="Arial" w:cs="Arial"/>
        </w:rPr>
        <w:t>Ελέγχει τα υποβαλλόμενα από τις Διαχειριστικές Αρχές στοιχεία προς αποπληρωμή των Φορέων</w:t>
      </w:r>
    </w:p>
    <w:p w:rsidR="00556F15" w:rsidRPr="00D24DAA" w:rsidRDefault="00556F15" w:rsidP="00144039">
      <w:pPr>
        <w:numPr>
          <w:ilvl w:val="0"/>
          <w:numId w:val="215"/>
        </w:numPr>
        <w:spacing w:after="0" w:line="240" w:lineRule="auto"/>
        <w:ind w:left="709" w:hanging="425"/>
        <w:jc w:val="both"/>
        <w:rPr>
          <w:rFonts w:ascii="Arial" w:hAnsi="Arial" w:cs="Arial"/>
        </w:rPr>
      </w:pPr>
      <w:r w:rsidRPr="00D24DAA">
        <w:rPr>
          <w:rFonts w:ascii="Arial" w:hAnsi="Arial" w:cs="Arial"/>
        </w:rPr>
        <w:t xml:space="preserve">Ελέγχει τα στοιχεία οικονομικής διαχείρισης των επιχορηγήσεων του ΠΔΕ προς Νομικά Πρόσωπα </w:t>
      </w:r>
    </w:p>
    <w:p w:rsidR="00556F15" w:rsidRPr="00D24DAA" w:rsidRDefault="00556F15" w:rsidP="00144039">
      <w:pPr>
        <w:numPr>
          <w:ilvl w:val="0"/>
          <w:numId w:val="215"/>
        </w:numPr>
        <w:spacing w:after="0" w:line="240" w:lineRule="auto"/>
        <w:ind w:left="709" w:hanging="425"/>
        <w:jc w:val="both"/>
        <w:rPr>
          <w:rFonts w:ascii="Arial" w:hAnsi="Arial" w:cs="Arial"/>
        </w:rPr>
      </w:pPr>
      <w:r w:rsidRPr="00D24DAA">
        <w:rPr>
          <w:rFonts w:ascii="Arial" w:hAnsi="Arial" w:cs="Arial"/>
        </w:rPr>
        <w:t>Μεριμνά για την κατάρτιση αναμόρφωση και εκτέλεση του προϋπολογισμού του Προγράμματος Δημοσίων Επενδύσεων που αφορά στις δαπάνες του Υπουργείου και των εποπτευομένων φορέων</w:t>
      </w:r>
    </w:p>
    <w:p w:rsidR="00556F15" w:rsidRPr="00D24DAA" w:rsidRDefault="00556F15" w:rsidP="00144039">
      <w:pPr>
        <w:numPr>
          <w:ilvl w:val="0"/>
          <w:numId w:val="215"/>
        </w:numPr>
        <w:spacing w:after="0" w:line="240" w:lineRule="auto"/>
        <w:ind w:left="709" w:hanging="425"/>
        <w:jc w:val="both"/>
        <w:rPr>
          <w:rFonts w:ascii="Arial" w:hAnsi="Arial" w:cs="Arial"/>
        </w:rPr>
      </w:pPr>
      <w:r w:rsidRPr="00D24DAA">
        <w:rPr>
          <w:rFonts w:ascii="Arial" w:hAnsi="Arial" w:cs="Arial"/>
        </w:rPr>
        <w:t>Διαχειρίζεται τις χρηματορροές του ΠΔΕ και παρακολουθεί την πορεία εκτέλεσης του προϋπολογισμού των έργων αρμοδιότητας του Υπουργείου και των εποπτευομένων φορέων που εντάσσονται στο ΠΔΕ και κυρίως τις δαπάνες των έργων αυτών</w:t>
      </w:r>
    </w:p>
    <w:p w:rsidR="00556F15" w:rsidRPr="00D24DAA" w:rsidRDefault="00556F15" w:rsidP="00556F15">
      <w:pPr>
        <w:ind w:left="709" w:hanging="425"/>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4.</w:t>
      </w:r>
      <w:r w:rsidRPr="00D24DAA">
        <w:rPr>
          <w:rFonts w:ascii="Arial" w:hAnsi="Arial" w:cs="Arial"/>
        </w:rPr>
        <w:tab/>
        <w:t xml:space="preserve">Το Τμήμα Ελέγχου Δαπανών και Δημοσιονομικών Αναφορών έχει τις ακόλουθες αρμοδιότητες: </w:t>
      </w:r>
    </w:p>
    <w:p w:rsidR="00556F15" w:rsidRPr="00D24DAA" w:rsidRDefault="00556F15" w:rsidP="00144039">
      <w:pPr>
        <w:numPr>
          <w:ilvl w:val="0"/>
          <w:numId w:val="216"/>
        </w:numPr>
        <w:spacing w:before="120" w:after="0" w:line="240" w:lineRule="auto"/>
        <w:ind w:left="709" w:hanging="425"/>
        <w:jc w:val="both"/>
        <w:rPr>
          <w:rFonts w:ascii="Arial" w:hAnsi="Arial" w:cs="Arial"/>
        </w:rPr>
      </w:pPr>
      <w:r w:rsidRPr="00D24DAA">
        <w:rPr>
          <w:rFonts w:ascii="Arial" w:hAnsi="Arial" w:cs="Arial"/>
        </w:rPr>
        <w:t>Ελέγχει τη νομιμότητα των δικαιολογητικών των πάσης φύσεως δαπανών που βαρύνουν τον Τακτικό Προϋπολογισμό και τον Προϋπολογισμό του Προγράμματος Δημοσίων Επενδύσεων, αρμοδιότητας του Υπουργείου</w:t>
      </w:r>
    </w:p>
    <w:p w:rsidR="00556F15" w:rsidRPr="00D24DAA" w:rsidRDefault="00556F15" w:rsidP="00144039">
      <w:pPr>
        <w:numPr>
          <w:ilvl w:val="0"/>
          <w:numId w:val="216"/>
        </w:numPr>
        <w:spacing w:after="0" w:line="240" w:lineRule="auto"/>
        <w:ind w:left="709" w:hanging="425"/>
        <w:jc w:val="both"/>
        <w:rPr>
          <w:rFonts w:ascii="Arial" w:hAnsi="Arial" w:cs="Arial"/>
        </w:rPr>
      </w:pPr>
      <w:r w:rsidRPr="00D24DAA">
        <w:rPr>
          <w:rFonts w:ascii="Arial" w:hAnsi="Arial" w:cs="Arial"/>
        </w:rPr>
        <w:lastRenderedPageBreak/>
        <w:t>Συντάσσει οικονομικές καταστάσεις και αναφορές για τις υπηρεσίες του Υπουργείου και τους εποπτευόμενους φορείς και τις διαβιβάζει στη Βουλή, στο Υπουργείο Οικονομικών και στην ΕΛ.ΣΤΑΤ.</w:t>
      </w:r>
    </w:p>
    <w:p w:rsidR="00556F15" w:rsidRPr="00D24DAA" w:rsidRDefault="00556F15" w:rsidP="00144039">
      <w:pPr>
        <w:pStyle w:val="10"/>
        <w:numPr>
          <w:ilvl w:val="0"/>
          <w:numId w:val="216"/>
        </w:numPr>
        <w:ind w:left="709" w:hanging="425"/>
        <w:jc w:val="both"/>
        <w:rPr>
          <w:rFonts w:ascii="Arial" w:hAnsi="Arial" w:cs="Arial"/>
          <w:sz w:val="22"/>
          <w:szCs w:val="22"/>
        </w:rPr>
      </w:pPr>
      <w:r w:rsidRPr="00D24DAA">
        <w:rPr>
          <w:rFonts w:ascii="Arial" w:hAnsi="Arial" w:cs="Arial"/>
          <w:sz w:val="22"/>
          <w:szCs w:val="22"/>
        </w:rPr>
        <w:t>Επιλαμβάνεται κάθε επιμέρους ειδικού ζητήματος οικονομικού περιεχομένου του Τομέα Οικονομίας που δεν εντάσσεται στις προβλεπόμενες αρμοδιότητες οριζόντιου χαρακτήρα.</w:t>
      </w:r>
    </w:p>
    <w:p w:rsidR="00556F15" w:rsidRPr="00D24DAA" w:rsidRDefault="00556F15" w:rsidP="00556F15">
      <w:pPr>
        <w:ind w:left="709" w:hanging="425"/>
        <w:jc w:val="both"/>
        <w:rPr>
          <w:rFonts w:ascii="Arial" w:hAnsi="Arial" w:cs="Arial"/>
        </w:rPr>
      </w:pPr>
    </w:p>
    <w:p w:rsidR="00556F15" w:rsidRPr="00D24DAA" w:rsidRDefault="00556F15" w:rsidP="00556F15">
      <w:pPr>
        <w:ind w:left="709" w:hanging="425"/>
        <w:jc w:val="center"/>
        <w:rPr>
          <w:rFonts w:ascii="Arial" w:hAnsi="Arial" w:cs="Arial"/>
        </w:rPr>
      </w:pPr>
      <w:r w:rsidRPr="00D24DAA">
        <w:rPr>
          <w:rFonts w:ascii="Arial" w:hAnsi="Arial" w:cs="Arial"/>
        </w:rPr>
        <w:t xml:space="preserve">Άρθρο </w:t>
      </w:r>
      <w:r w:rsidR="00A8640A" w:rsidRPr="00D24DAA">
        <w:rPr>
          <w:rFonts w:ascii="Arial" w:hAnsi="Arial" w:cs="Arial"/>
        </w:rPr>
        <w:t>48</w:t>
      </w:r>
    </w:p>
    <w:p w:rsidR="00556F15" w:rsidRPr="00D24DAA" w:rsidRDefault="00556F15" w:rsidP="00556F15">
      <w:pPr>
        <w:ind w:left="709" w:hanging="425"/>
        <w:jc w:val="center"/>
        <w:rPr>
          <w:rFonts w:ascii="Arial" w:hAnsi="Arial" w:cs="Arial"/>
        </w:rPr>
      </w:pPr>
      <w:r w:rsidRPr="00D24DAA">
        <w:rPr>
          <w:rFonts w:ascii="Arial" w:hAnsi="Arial" w:cs="Arial"/>
        </w:rPr>
        <w:t>Διεύθυνση Οικονομικής Διαχείρισης</w:t>
      </w:r>
    </w:p>
    <w:p w:rsidR="00556F15" w:rsidRPr="00D24DAA" w:rsidRDefault="00556F15" w:rsidP="00556F15">
      <w:pPr>
        <w:ind w:left="709" w:hanging="425"/>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w:t>
      </w:r>
      <w:r w:rsidRPr="00D24DAA">
        <w:rPr>
          <w:rFonts w:ascii="Arial" w:hAnsi="Arial" w:cs="Arial"/>
        </w:rPr>
        <w:tab/>
        <w:t>Η Διεύθυνση Οικονομικής Διαχείρισης συγκροτείται από τα ακόλουθα Τμήματα:</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α.</w:t>
      </w:r>
      <w:r w:rsidRPr="00D24DAA">
        <w:rPr>
          <w:rFonts w:ascii="Arial" w:hAnsi="Arial" w:cs="Arial"/>
        </w:rPr>
        <w:tab/>
        <w:t>Το Τμήμα Μισθοδοσίας</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β.</w:t>
      </w:r>
      <w:r w:rsidRPr="00D24DAA">
        <w:rPr>
          <w:rFonts w:ascii="Arial" w:hAnsi="Arial" w:cs="Arial"/>
        </w:rPr>
        <w:tab/>
        <w:t>Το Τμήμα Δαπανών Μετακινήσεων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γ.</w:t>
      </w:r>
      <w:r w:rsidRPr="00D24DAA">
        <w:rPr>
          <w:rFonts w:ascii="Arial" w:hAnsi="Arial" w:cs="Arial"/>
        </w:rPr>
        <w:tab/>
        <w:t>Το Τμήμα Εποπτευομένων Φορέων και Υπηρεσιών Εξωτερικού</w:t>
      </w:r>
    </w:p>
    <w:p w:rsidR="00556F15" w:rsidRPr="00D24DAA" w:rsidRDefault="00556F15" w:rsidP="00556F15">
      <w:pPr>
        <w:ind w:left="709" w:hanging="425"/>
        <w:jc w:val="both"/>
        <w:rPr>
          <w:rFonts w:ascii="Arial" w:hAnsi="Arial" w:cs="Arial"/>
        </w:rPr>
      </w:pPr>
    </w:p>
    <w:p w:rsidR="00556F15" w:rsidRPr="00D24DAA" w:rsidRDefault="00556F15" w:rsidP="00556F15">
      <w:pPr>
        <w:pStyle w:val="10"/>
        <w:tabs>
          <w:tab w:val="left" w:pos="284"/>
        </w:tabs>
        <w:ind w:left="284" w:hanging="284"/>
        <w:jc w:val="both"/>
        <w:rPr>
          <w:rFonts w:ascii="Arial" w:eastAsia="Times New Roman" w:hAnsi="Arial" w:cs="Arial"/>
          <w:sz w:val="22"/>
          <w:szCs w:val="22"/>
        </w:rPr>
      </w:pPr>
      <w:r w:rsidRPr="00D24DAA">
        <w:rPr>
          <w:rFonts w:ascii="Arial" w:eastAsia="Times New Roman" w:hAnsi="Arial" w:cs="Arial"/>
          <w:sz w:val="22"/>
          <w:szCs w:val="22"/>
        </w:rPr>
        <w:t>2.</w:t>
      </w:r>
      <w:r w:rsidRPr="00D24DAA">
        <w:rPr>
          <w:rFonts w:ascii="Arial" w:eastAsia="Times New Roman" w:hAnsi="Arial" w:cs="Arial"/>
          <w:sz w:val="22"/>
          <w:szCs w:val="22"/>
        </w:rPr>
        <w:tab/>
        <w:t xml:space="preserve">Το Τμήμα Μισθοδοσίας έχει τις ακόλουθες αρμοδιότητες: </w:t>
      </w:r>
    </w:p>
    <w:p w:rsidR="00556F15" w:rsidRPr="00D24DAA" w:rsidRDefault="00556F15" w:rsidP="00144039">
      <w:pPr>
        <w:numPr>
          <w:ilvl w:val="0"/>
          <w:numId w:val="217"/>
        </w:numPr>
        <w:spacing w:after="0" w:line="240" w:lineRule="auto"/>
        <w:ind w:left="709" w:hanging="425"/>
        <w:jc w:val="both"/>
        <w:rPr>
          <w:rFonts w:ascii="Arial" w:hAnsi="Arial" w:cs="Arial"/>
        </w:rPr>
      </w:pPr>
      <w:r w:rsidRPr="00D24DAA">
        <w:rPr>
          <w:rFonts w:ascii="Arial" w:hAnsi="Arial" w:cs="Arial"/>
        </w:rPr>
        <w:t xml:space="preserve">Διενεργεί και ελέγχει την εκκαθάριση και πληρωμή των δαπανών μισθοδοσίας των μονίμων και επί συμβάσει ιδιωτικού δικαίου υπαλλήλων του Υπουργείου και των Υπηρεσιών Εξωτερικού καθώς και των πάσης φύσεως λοιπών αποζημιώσεων. </w:t>
      </w:r>
    </w:p>
    <w:p w:rsidR="00556F15" w:rsidRPr="00D24DAA" w:rsidRDefault="00556F15" w:rsidP="00144039">
      <w:pPr>
        <w:numPr>
          <w:ilvl w:val="0"/>
          <w:numId w:val="217"/>
        </w:numPr>
        <w:spacing w:after="0" w:line="240" w:lineRule="auto"/>
        <w:ind w:left="709" w:hanging="425"/>
        <w:jc w:val="both"/>
        <w:rPr>
          <w:rFonts w:ascii="Arial" w:hAnsi="Arial" w:cs="Arial"/>
        </w:rPr>
      </w:pPr>
      <w:r w:rsidRPr="00D24DAA">
        <w:rPr>
          <w:rFonts w:ascii="Arial" w:hAnsi="Arial" w:cs="Arial"/>
        </w:rPr>
        <w:t>Διενεργεί και ελέγχει την εκκαθάριση και πληρωμή των πάσης φύσεως δαπανών μισθοδοσίας των Μελών της Πολιτικής Ηγεσίας του Υπουργείου καθώς και των μετακλητών υπαλλήλων, των ειδικών συμβούλων και των συνεργατών των Γραφείων της Πολιτικής Ηγεσίας.</w:t>
      </w:r>
    </w:p>
    <w:p w:rsidR="00556F15" w:rsidRPr="00D24DAA" w:rsidRDefault="00556F15" w:rsidP="00144039">
      <w:pPr>
        <w:numPr>
          <w:ilvl w:val="0"/>
          <w:numId w:val="217"/>
        </w:numPr>
        <w:spacing w:after="0" w:line="240" w:lineRule="auto"/>
        <w:ind w:left="709" w:hanging="425"/>
        <w:jc w:val="both"/>
        <w:rPr>
          <w:rFonts w:ascii="Arial" w:hAnsi="Arial" w:cs="Arial"/>
        </w:rPr>
      </w:pPr>
      <w:r w:rsidRPr="00D24DAA">
        <w:rPr>
          <w:rFonts w:ascii="Arial" w:hAnsi="Arial" w:cs="Arial"/>
        </w:rPr>
        <w:t>Τηρεί τα μισθολογικά μητρώα των υπαλλήλων του Υπουργείου</w:t>
      </w:r>
    </w:p>
    <w:p w:rsidR="00556F15" w:rsidRPr="00D24DAA" w:rsidRDefault="00556F15" w:rsidP="00144039">
      <w:pPr>
        <w:numPr>
          <w:ilvl w:val="0"/>
          <w:numId w:val="217"/>
        </w:numPr>
        <w:spacing w:after="0" w:line="240" w:lineRule="auto"/>
        <w:ind w:left="709" w:hanging="425"/>
        <w:jc w:val="both"/>
        <w:rPr>
          <w:rFonts w:ascii="Arial" w:hAnsi="Arial" w:cs="Arial"/>
        </w:rPr>
      </w:pPr>
      <w:r w:rsidRPr="00D24DAA">
        <w:rPr>
          <w:rFonts w:ascii="Arial" w:hAnsi="Arial" w:cs="Arial"/>
        </w:rPr>
        <w:t>Εκδίδει βεβαιώσεις των αποδοχών και των ασφαλιστικών κρατήσεων</w:t>
      </w:r>
    </w:p>
    <w:p w:rsidR="00556F15" w:rsidRPr="00D24DAA" w:rsidRDefault="00556F15" w:rsidP="00144039">
      <w:pPr>
        <w:numPr>
          <w:ilvl w:val="0"/>
          <w:numId w:val="217"/>
        </w:numPr>
        <w:spacing w:after="0" w:line="240" w:lineRule="auto"/>
        <w:ind w:left="709" w:hanging="425"/>
        <w:jc w:val="both"/>
        <w:rPr>
          <w:rFonts w:ascii="Arial" w:hAnsi="Arial" w:cs="Arial"/>
        </w:rPr>
      </w:pPr>
      <w:r w:rsidRPr="00D24DAA">
        <w:rPr>
          <w:rFonts w:ascii="Arial" w:hAnsi="Arial" w:cs="Arial"/>
        </w:rPr>
        <w:t xml:space="preserve">Συμπληρώνει το Δελτίο Ατομικής Υπηρεσιακής Κατάστασης των υπαλλήλων που πληρούν τις προϋποθέσεις συνταξιοδότησης </w:t>
      </w:r>
    </w:p>
    <w:p w:rsidR="00556F15" w:rsidRPr="00D24DAA" w:rsidRDefault="00556F15" w:rsidP="00556F15">
      <w:pPr>
        <w:ind w:left="709" w:hanging="425"/>
        <w:jc w:val="both"/>
        <w:rPr>
          <w:rFonts w:ascii="Arial" w:hAnsi="Arial" w:cs="Arial"/>
        </w:rPr>
      </w:pPr>
      <w:r w:rsidRPr="00D24DAA">
        <w:rPr>
          <w:rFonts w:ascii="Arial" w:hAnsi="Arial" w:cs="Arial"/>
        </w:rPr>
        <w:t xml:space="preserve"> </w:t>
      </w: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3.</w:t>
      </w:r>
      <w:r w:rsidRPr="00D24DAA">
        <w:rPr>
          <w:rFonts w:ascii="Arial" w:hAnsi="Arial" w:cs="Arial"/>
        </w:rPr>
        <w:tab/>
        <w:t xml:space="preserve">Το Τμήμα Δαπανών Μετακινήσεων έχει τις ακόλουθες αρμοδιότητες: </w:t>
      </w:r>
    </w:p>
    <w:p w:rsidR="00556F15" w:rsidRPr="00D24DAA" w:rsidRDefault="00556F15" w:rsidP="00144039">
      <w:pPr>
        <w:numPr>
          <w:ilvl w:val="0"/>
          <w:numId w:val="218"/>
        </w:numPr>
        <w:spacing w:before="120" w:after="0" w:line="240" w:lineRule="auto"/>
        <w:ind w:left="709" w:hanging="425"/>
        <w:jc w:val="both"/>
        <w:rPr>
          <w:rFonts w:ascii="Arial" w:hAnsi="Arial" w:cs="Arial"/>
        </w:rPr>
      </w:pPr>
      <w:r w:rsidRPr="00D24DAA">
        <w:rPr>
          <w:rFonts w:ascii="Arial" w:hAnsi="Arial" w:cs="Arial"/>
        </w:rPr>
        <w:t xml:space="preserve">Διενεργεί και ελέγχει την εκκαθάριση και πληρωμή κάθε δαπάνης μετακινήσεων των μονίμων και επί συμβάσει ιδιωτικού δικαίου υπαλλήλων του Υπουργείου και των Υπηρεσιών Εξωτερικού. </w:t>
      </w:r>
    </w:p>
    <w:p w:rsidR="00556F15" w:rsidRPr="00D24DAA" w:rsidRDefault="00556F15" w:rsidP="00144039">
      <w:pPr>
        <w:numPr>
          <w:ilvl w:val="0"/>
          <w:numId w:val="218"/>
        </w:numPr>
        <w:spacing w:after="0" w:line="240" w:lineRule="auto"/>
        <w:ind w:left="709" w:hanging="425"/>
        <w:jc w:val="both"/>
        <w:rPr>
          <w:rFonts w:ascii="Arial" w:hAnsi="Arial" w:cs="Arial"/>
        </w:rPr>
      </w:pPr>
      <w:r w:rsidRPr="00D24DAA">
        <w:rPr>
          <w:rFonts w:ascii="Arial" w:hAnsi="Arial" w:cs="Arial"/>
        </w:rPr>
        <w:t>Διενεργεί και ελέγχει την εκκαθάριση και πληρωμή κάθε δαπάνης μετακινήσεων της Πολιτικής Ηγεσίας του Υπουργείου, των μετακλητών υπαλλήλων, των ειδικών συμβούλων και συνεργατών των Γραφείων της Πολιτικής Ηγεσίας.</w:t>
      </w:r>
    </w:p>
    <w:p w:rsidR="00556F15" w:rsidRPr="00D24DAA" w:rsidRDefault="00556F15" w:rsidP="00556F15">
      <w:pPr>
        <w:ind w:left="709" w:hanging="425"/>
        <w:jc w:val="both"/>
        <w:rPr>
          <w:rFonts w:ascii="Arial" w:hAnsi="Arial" w:cs="Arial"/>
        </w:rPr>
      </w:pPr>
    </w:p>
    <w:p w:rsidR="00556F15" w:rsidRPr="00D24DAA" w:rsidRDefault="00556F15" w:rsidP="00556F15">
      <w:pPr>
        <w:ind w:left="284" w:hanging="284"/>
        <w:jc w:val="both"/>
        <w:rPr>
          <w:rFonts w:ascii="Arial" w:hAnsi="Arial" w:cs="Arial"/>
        </w:rPr>
      </w:pPr>
      <w:r w:rsidRPr="00D24DAA">
        <w:rPr>
          <w:rFonts w:ascii="Arial" w:hAnsi="Arial" w:cs="Arial"/>
        </w:rPr>
        <w:t>4.</w:t>
      </w:r>
      <w:r w:rsidRPr="00D24DAA">
        <w:rPr>
          <w:rFonts w:ascii="Arial" w:hAnsi="Arial" w:cs="Arial"/>
        </w:rPr>
        <w:tab/>
        <w:t xml:space="preserve">Το Τμήμα Εποπτευομένων Φορέων και Υπηρεσιών Εξωτερικού έχει τις ακόλουθες αρμοδιότητες: </w:t>
      </w:r>
    </w:p>
    <w:p w:rsidR="00556F15" w:rsidRPr="00D24DAA" w:rsidRDefault="00556F15" w:rsidP="00144039">
      <w:pPr>
        <w:numPr>
          <w:ilvl w:val="0"/>
          <w:numId w:val="219"/>
        </w:numPr>
        <w:spacing w:before="120" w:after="0" w:line="240" w:lineRule="auto"/>
        <w:ind w:left="709" w:hanging="425"/>
        <w:jc w:val="both"/>
        <w:rPr>
          <w:rFonts w:ascii="Arial" w:hAnsi="Arial" w:cs="Arial"/>
        </w:rPr>
      </w:pPr>
      <w:r w:rsidRPr="00D24DAA">
        <w:rPr>
          <w:rFonts w:ascii="Arial" w:hAnsi="Arial" w:cs="Arial"/>
        </w:rPr>
        <w:t xml:space="preserve">Μελετά, αξιολογεί και εισηγείται στον Υπουργό την έγκριση των προϋπολογισμών των Εποπτευόμενων Φορέων  </w:t>
      </w:r>
    </w:p>
    <w:p w:rsidR="00556F15" w:rsidRPr="00D24DAA" w:rsidRDefault="00556F15" w:rsidP="00144039">
      <w:pPr>
        <w:numPr>
          <w:ilvl w:val="0"/>
          <w:numId w:val="219"/>
        </w:numPr>
        <w:spacing w:after="0" w:line="240" w:lineRule="auto"/>
        <w:ind w:left="709" w:hanging="425"/>
        <w:jc w:val="both"/>
        <w:rPr>
          <w:rFonts w:ascii="Arial" w:hAnsi="Arial" w:cs="Arial"/>
        </w:rPr>
      </w:pPr>
      <w:r w:rsidRPr="00D24DAA">
        <w:rPr>
          <w:rFonts w:ascii="Arial" w:hAnsi="Arial" w:cs="Arial"/>
        </w:rPr>
        <w:lastRenderedPageBreak/>
        <w:t>Μεριμνά για την καταβολή επιχορηγήσεων σε εποπτευόμενα νομικά πρόσωπα</w:t>
      </w:r>
    </w:p>
    <w:p w:rsidR="00556F15" w:rsidRPr="00D24DAA" w:rsidRDefault="00556F15" w:rsidP="00144039">
      <w:pPr>
        <w:numPr>
          <w:ilvl w:val="0"/>
          <w:numId w:val="219"/>
        </w:numPr>
        <w:spacing w:after="0" w:line="240" w:lineRule="auto"/>
        <w:ind w:left="709" w:hanging="425"/>
        <w:jc w:val="both"/>
        <w:rPr>
          <w:rFonts w:ascii="Arial" w:hAnsi="Arial" w:cs="Arial"/>
        </w:rPr>
      </w:pPr>
      <w:r w:rsidRPr="00D24DAA">
        <w:rPr>
          <w:rFonts w:ascii="Arial" w:hAnsi="Arial" w:cs="Arial"/>
        </w:rPr>
        <w:t>Παρακολουθεί την πορεία εκτέλεσης του προϋπολογισμού των Εποπτευόμενων Φορέων</w:t>
      </w:r>
    </w:p>
    <w:p w:rsidR="00556F15" w:rsidRPr="00D24DAA" w:rsidRDefault="00556F15" w:rsidP="00144039">
      <w:pPr>
        <w:numPr>
          <w:ilvl w:val="0"/>
          <w:numId w:val="219"/>
        </w:numPr>
        <w:spacing w:after="0" w:line="240" w:lineRule="auto"/>
        <w:ind w:left="709" w:hanging="425"/>
        <w:jc w:val="both"/>
        <w:rPr>
          <w:rFonts w:ascii="Arial" w:hAnsi="Arial" w:cs="Arial"/>
        </w:rPr>
      </w:pPr>
      <w:r w:rsidRPr="00D24DAA">
        <w:rPr>
          <w:rFonts w:ascii="Arial" w:hAnsi="Arial" w:cs="Arial"/>
        </w:rPr>
        <w:t>Αναλύει, επεξεργάζεται και ελέγχει τα στοιχεία οικονομικής διαχείρισης των Εποπτευομένων Φορέων</w:t>
      </w:r>
    </w:p>
    <w:p w:rsidR="00556F15" w:rsidRPr="00D24DAA" w:rsidRDefault="00556F15" w:rsidP="00144039">
      <w:pPr>
        <w:numPr>
          <w:ilvl w:val="0"/>
          <w:numId w:val="219"/>
        </w:numPr>
        <w:spacing w:after="0" w:line="240" w:lineRule="auto"/>
        <w:ind w:left="709" w:hanging="425"/>
        <w:jc w:val="both"/>
        <w:rPr>
          <w:rFonts w:ascii="Arial" w:hAnsi="Arial" w:cs="Arial"/>
        </w:rPr>
      </w:pPr>
      <w:r w:rsidRPr="00D24DAA">
        <w:rPr>
          <w:rFonts w:ascii="Arial" w:hAnsi="Arial" w:cs="Arial"/>
        </w:rPr>
        <w:t>Εποπτεύει την τήρηση του Μητρώου Δεσμεύσεων από τους Εποπτευόμενους Φορείς και δίνει οδηγίες για τη σωστή τήρησή του</w:t>
      </w:r>
    </w:p>
    <w:p w:rsidR="00556F15" w:rsidRPr="00D24DAA" w:rsidRDefault="00556F15" w:rsidP="00144039">
      <w:pPr>
        <w:numPr>
          <w:ilvl w:val="0"/>
          <w:numId w:val="219"/>
        </w:numPr>
        <w:spacing w:after="0" w:line="240" w:lineRule="auto"/>
        <w:ind w:left="709" w:hanging="425"/>
        <w:jc w:val="both"/>
        <w:rPr>
          <w:rFonts w:ascii="Arial" w:hAnsi="Arial" w:cs="Arial"/>
        </w:rPr>
      </w:pPr>
      <w:r w:rsidRPr="00D24DAA">
        <w:rPr>
          <w:rFonts w:ascii="Arial" w:hAnsi="Arial" w:cs="Arial"/>
        </w:rPr>
        <w:t xml:space="preserve">Μελετά τα θεσμικά και διαρθρωτικά προβλήματα  και προωθεί δράσεις εκσυγχρονισμού και λειτουργικής αναδιοργάνωσης των Εποπτευόμενων Φορέων  </w:t>
      </w:r>
    </w:p>
    <w:p w:rsidR="00556F15" w:rsidRPr="00D24DAA" w:rsidRDefault="00556F15" w:rsidP="00144039">
      <w:pPr>
        <w:numPr>
          <w:ilvl w:val="0"/>
          <w:numId w:val="219"/>
        </w:numPr>
        <w:spacing w:after="0" w:line="240" w:lineRule="auto"/>
        <w:ind w:left="709" w:hanging="425"/>
        <w:jc w:val="both"/>
        <w:rPr>
          <w:rFonts w:ascii="Arial" w:hAnsi="Arial" w:cs="Arial"/>
        </w:rPr>
      </w:pPr>
      <w:r w:rsidRPr="00D24DAA">
        <w:rPr>
          <w:rFonts w:ascii="Arial" w:hAnsi="Arial" w:cs="Arial"/>
        </w:rPr>
        <w:t xml:space="preserve">Μεριμνά για τις αποσπάσεις και μετακινήσεις υπαλλήλων και ιδιωτών για υπηρεσία στο εξωτερικό </w:t>
      </w:r>
    </w:p>
    <w:p w:rsidR="00556F15" w:rsidRPr="00D24DAA" w:rsidRDefault="00556F15" w:rsidP="00556F15">
      <w:pPr>
        <w:ind w:left="709" w:hanging="425"/>
        <w:jc w:val="both"/>
        <w:rPr>
          <w:rFonts w:ascii="Arial" w:hAnsi="Arial" w:cs="Arial"/>
        </w:rPr>
      </w:pPr>
    </w:p>
    <w:p w:rsidR="00556F15" w:rsidRPr="00D24DAA" w:rsidRDefault="00556F15" w:rsidP="00556F15">
      <w:pPr>
        <w:ind w:left="709" w:hanging="425"/>
        <w:jc w:val="center"/>
        <w:rPr>
          <w:rFonts w:ascii="Arial" w:hAnsi="Arial" w:cs="Arial"/>
        </w:rPr>
      </w:pPr>
      <w:r w:rsidRPr="00D24DAA">
        <w:rPr>
          <w:rFonts w:ascii="Arial" w:hAnsi="Arial" w:cs="Arial"/>
        </w:rPr>
        <w:t xml:space="preserve">Άρθρο </w:t>
      </w:r>
      <w:r w:rsidR="00A8640A" w:rsidRPr="00D24DAA">
        <w:rPr>
          <w:rFonts w:ascii="Arial" w:hAnsi="Arial" w:cs="Arial"/>
        </w:rPr>
        <w:t>49</w:t>
      </w:r>
    </w:p>
    <w:p w:rsidR="00556F15" w:rsidRPr="00D24DAA" w:rsidRDefault="00556F15" w:rsidP="00556F15">
      <w:pPr>
        <w:ind w:left="709" w:hanging="425"/>
        <w:jc w:val="center"/>
        <w:rPr>
          <w:rFonts w:ascii="Arial" w:hAnsi="Arial" w:cs="Arial"/>
        </w:rPr>
      </w:pPr>
      <w:r w:rsidRPr="00D24DAA">
        <w:rPr>
          <w:rFonts w:ascii="Arial" w:hAnsi="Arial" w:cs="Arial"/>
        </w:rPr>
        <w:t>Διεύθυνση Υποδομών και Προμηθειών</w:t>
      </w:r>
    </w:p>
    <w:p w:rsidR="00556F15" w:rsidRPr="00D24DAA" w:rsidRDefault="00556F15" w:rsidP="00556F15">
      <w:pPr>
        <w:ind w:left="709" w:hanging="425"/>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w:t>
      </w:r>
      <w:r w:rsidRPr="00D24DAA">
        <w:rPr>
          <w:rFonts w:ascii="Arial" w:hAnsi="Arial" w:cs="Arial"/>
        </w:rPr>
        <w:tab/>
        <w:t>Η Διεύθυνση Υποδομών και Προμηθειών συγκροτείται από τα ακόλουθα Τμήματα:</w:t>
      </w:r>
    </w:p>
    <w:p w:rsidR="00556F15" w:rsidRPr="00D24DAA" w:rsidRDefault="00556F15" w:rsidP="00556F15">
      <w:pPr>
        <w:spacing w:before="120"/>
        <w:ind w:left="568" w:hanging="284"/>
        <w:jc w:val="both"/>
        <w:rPr>
          <w:rFonts w:ascii="Arial" w:hAnsi="Arial" w:cs="Arial"/>
        </w:rPr>
      </w:pPr>
      <w:r w:rsidRPr="00D24DAA">
        <w:rPr>
          <w:rFonts w:ascii="Arial" w:hAnsi="Arial" w:cs="Arial"/>
        </w:rPr>
        <w:t>α.</w:t>
      </w:r>
      <w:r w:rsidRPr="00D24DAA">
        <w:rPr>
          <w:rFonts w:ascii="Arial" w:hAnsi="Arial" w:cs="Arial"/>
        </w:rPr>
        <w:tab/>
        <w:t>Το Τμήμα Προμηθειών και Διαχείρισης Υλικού</w:t>
      </w:r>
    </w:p>
    <w:p w:rsidR="00556F15" w:rsidRPr="00D24DAA" w:rsidRDefault="00556F15" w:rsidP="00556F15">
      <w:pPr>
        <w:ind w:left="567" w:hanging="283"/>
        <w:jc w:val="both"/>
        <w:rPr>
          <w:rFonts w:ascii="Arial" w:hAnsi="Arial" w:cs="Arial"/>
        </w:rPr>
      </w:pPr>
      <w:r w:rsidRPr="00D24DAA">
        <w:rPr>
          <w:rFonts w:ascii="Arial" w:hAnsi="Arial" w:cs="Arial"/>
        </w:rPr>
        <w:t>β.</w:t>
      </w:r>
      <w:r w:rsidRPr="00D24DAA">
        <w:rPr>
          <w:rFonts w:ascii="Arial" w:hAnsi="Arial" w:cs="Arial"/>
        </w:rPr>
        <w:tab/>
        <w:t>Το Τμήμα Τεχνικής Μέριμνας Υποδομών</w:t>
      </w:r>
    </w:p>
    <w:p w:rsidR="00556F15" w:rsidRPr="00D24DAA" w:rsidRDefault="00556F15" w:rsidP="00556F15">
      <w:pPr>
        <w:ind w:left="709" w:hanging="425"/>
        <w:jc w:val="both"/>
        <w:rPr>
          <w:rFonts w:ascii="Arial" w:hAnsi="Arial" w:cs="Arial"/>
        </w:rPr>
      </w:pPr>
    </w:p>
    <w:p w:rsidR="00556F15" w:rsidRPr="00D24DAA" w:rsidRDefault="00556F15" w:rsidP="00556F15">
      <w:pPr>
        <w:ind w:left="284" w:hanging="284"/>
        <w:jc w:val="both"/>
        <w:rPr>
          <w:rFonts w:ascii="Arial" w:hAnsi="Arial" w:cs="Arial"/>
        </w:rPr>
      </w:pPr>
      <w:r w:rsidRPr="00D24DAA">
        <w:rPr>
          <w:rFonts w:ascii="Arial" w:hAnsi="Arial" w:cs="Arial"/>
        </w:rPr>
        <w:t>2.</w:t>
      </w:r>
      <w:r w:rsidRPr="00D24DAA">
        <w:rPr>
          <w:rFonts w:ascii="Arial" w:hAnsi="Arial" w:cs="Arial"/>
        </w:rPr>
        <w:tab/>
        <w:t xml:space="preserve">Το Τμήμα Προμηθειών και Διαχείρισης Υλικού έχει τις ακόλουθες αρμοδιότητες: </w:t>
      </w:r>
    </w:p>
    <w:p w:rsidR="00556F15" w:rsidRPr="00D24DAA" w:rsidRDefault="00556F15" w:rsidP="00144039">
      <w:pPr>
        <w:numPr>
          <w:ilvl w:val="0"/>
          <w:numId w:val="220"/>
        </w:numPr>
        <w:spacing w:before="120" w:after="0" w:line="240" w:lineRule="auto"/>
        <w:ind w:left="709" w:hanging="425"/>
        <w:jc w:val="both"/>
        <w:rPr>
          <w:rFonts w:ascii="Arial" w:hAnsi="Arial" w:cs="Arial"/>
        </w:rPr>
      </w:pPr>
      <w:r w:rsidRPr="00D24DAA">
        <w:rPr>
          <w:rFonts w:ascii="Arial" w:hAnsi="Arial" w:cs="Arial"/>
        </w:rPr>
        <w:t xml:space="preserve">Προγραμματίζει και μεριμνά για κάθε προμήθεια υλικού και εξοπλισμού που είναι αναγκαία για τη λειτουργία του Υπουργείου </w:t>
      </w:r>
    </w:p>
    <w:p w:rsidR="00556F15" w:rsidRPr="00D24DAA" w:rsidRDefault="00556F15" w:rsidP="00144039">
      <w:pPr>
        <w:numPr>
          <w:ilvl w:val="0"/>
          <w:numId w:val="220"/>
        </w:numPr>
        <w:spacing w:after="0" w:line="240" w:lineRule="auto"/>
        <w:ind w:left="709" w:hanging="425"/>
        <w:jc w:val="both"/>
        <w:rPr>
          <w:rFonts w:ascii="Arial" w:hAnsi="Arial" w:cs="Arial"/>
        </w:rPr>
      </w:pPr>
      <w:r w:rsidRPr="00D24DAA">
        <w:rPr>
          <w:rFonts w:ascii="Arial" w:hAnsi="Arial" w:cs="Arial"/>
        </w:rPr>
        <w:t xml:space="preserve">Διενεργεί τους αναγκαίους διαγωνισμούς και συνάπτει τις σχετικές συμβάσεις με τους αναδόχους </w:t>
      </w:r>
    </w:p>
    <w:p w:rsidR="00556F15" w:rsidRPr="00D24DAA" w:rsidRDefault="00556F15" w:rsidP="00144039">
      <w:pPr>
        <w:numPr>
          <w:ilvl w:val="0"/>
          <w:numId w:val="220"/>
        </w:numPr>
        <w:spacing w:after="0" w:line="240" w:lineRule="auto"/>
        <w:ind w:left="709" w:hanging="425"/>
        <w:jc w:val="both"/>
        <w:rPr>
          <w:rFonts w:ascii="Arial" w:hAnsi="Arial" w:cs="Arial"/>
        </w:rPr>
      </w:pPr>
      <w:r w:rsidRPr="00D24DAA">
        <w:rPr>
          <w:rFonts w:ascii="Arial" w:hAnsi="Arial" w:cs="Arial"/>
        </w:rPr>
        <w:t>Διαχειρίζεται τις λειτουργικές δαπάνες και τα ενοίκια του Υπουργείου</w:t>
      </w:r>
    </w:p>
    <w:p w:rsidR="00556F15" w:rsidRPr="00D24DAA" w:rsidRDefault="00556F15" w:rsidP="00144039">
      <w:pPr>
        <w:numPr>
          <w:ilvl w:val="0"/>
          <w:numId w:val="220"/>
        </w:numPr>
        <w:spacing w:after="0" w:line="240" w:lineRule="auto"/>
        <w:ind w:left="709" w:hanging="425"/>
        <w:jc w:val="both"/>
        <w:rPr>
          <w:rFonts w:ascii="Arial" w:hAnsi="Arial" w:cs="Arial"/>
        </w:rPr>
      </w:pPr>
      <w:r w:rsidRPr="00D24DAA">
        <w:rPr>
          <w:rFonts w:ascii="Arial" w:hAnsi="Arial" w:cs="Arial"/>
        </w:rPr>
        <w:t>Διαχειρίζεται τα πάγια και αναλώσιμα υλικά του Υπουργείου</w:t>
      </w:r>
    </w:p>
    <w:p w:rsidR="00556F15" w:rsidRPr="00D24DAA" w:rsidRDefault="00556F15" w:rsidP="00144039">
      <w:pPr>
        <w:numPr>
          <w:ilvl w:val="0"/>
          <w:numId w:val="220"/>
        </w:numPr>
        <w:spacing w:after="0" w:line="240" w:lineRule="auto"/>
        <w:ind w:left="709" w:hanging="425"/>
        <w:jc w:val="both"/>
        <w:rPr>
          <w:rFonts w:ascii="Arial" w:hAnsi="Arial" w:cs="Arial"/>
        </w:rPr>
      </w:pPr>
      <w:r w:rsidRPr="00D24DAA">
        <w:rPr>
          <w:rFonts w:ascii="Arial" w:hAnsi="Arial" w:cs="Arial"/>
        </w:rPr>
        <w:t>Τηρεί και ενημερώνει τα προβλεπόμενα βιβλία αποθήκης</w:t>
      </w:r>
    </w:p>
    <w:p w:rsidR="00556F15" w:rsidRPr="00D24DAA" w:rsidRDefault="00556F15" w:rsidP="00144039">
      <w:pPr>
        <w:numPr>
          <w:ilvl w:val="0"/>
          <w:numId w:val="220"/>
        </w:numPr>
        <w:spacing w:after="0" w:line="240" w:lineRule="auto"/>
        <w:ind w:left="709" w:hanging="425"/>
        <w:jc w:val="both"/>
        <w:rPr>
          <w:rFonts w:ascii="Arial" w:hAnsi="Arial" w:cs="Arial"/>
        </w:rPr>
      </w:pPr>
      <w:r w:rsidRPr="00D24DAA">
        <w:rPr>
          <w:rFonts w:ascii="Arial" w:hAnsi="Arial" w:cs="Arial"/>
        </w:rPr>
        <w:t>Μεριμνά για την απογραφική τακτοποίηση όλων των διατεθέντων ειδών στις Υπηρεσίες του Υπουργείου.</w:t>
      </w:r>
    </w:p>
    <w:p w:rsidR="00556F15" w:rsidRPr="00D24DAA" w:rsidRDefault="00556F15" w:rsidP="00144039">
      <w:pPr>
        <w:numPr>
          <w:ilvl w:val="0"/>
          <w:numId w:val="220"/>
        </w:numPr>
        <w:spacing w:after="0" w:line="240" w:lineRule="auto"/>
        <w:ind w:left="709" w:hanging="425"/>
        <w:jc w:val="both"/>
        <w:rPr>
          <w:rFonts w:ascii="Arial" w:hAnsi="Arial" w:cs="Arial"/>
        </w:rPr>
      </w:pPr>
      <w:r w:rsidRPr="00D24DAA">
        <w:rPr>
          <w:rFonts w:ascii="Arial" w:hAnsi="Arial" w:cs="Arial"/>
        </w:rPr>
        <w:t>Διαχειρίζεται τις πάγιες προκαταβολές δαπανών εξωτερικού και επιλαμβάνεται των χρηματικών ενταλμάτων πληρωμής</w:t>
      </w:r>
    </w:p>
    <w:p w:rsidR="00556F15" w:rsidRPr="00D24DAA" w:rsidRDefault="00556F15" w:rsidP="00556F15">
      <w:pPr>
        <w:ind w:left="709" w:hanging="425"/>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3.</w:t>
      </w:r>
      <w:r w:rsidRPr="00D24DAA">
        <w:rPr>
          <w:rFonts w:ascii="Arial" w:hAnsi="Arial" w:cs="Arial"/>
        </w:rPr>
        <w:tab/>
        <w:t xml:space="preserve">Το Τμήμα Τεχνικής Μέριμνας Υποδομών  έχει τις ακόλουθες αρμοδιότητες: </w:t>
      </w:r>
    </w:p>
    <w:p w:rsidR="00556F15" w:rsidRPr="00D24DAA" w:rsidRDefault="00556F15" w:rsidP="00144039">
      <w:pPr>
        <w:numPr>
          <w:ilvl w:val="0"/>
          <w:numId w:val="221"/>
        </w:numPr>
        <w:spacing w:before="120" w:after="0" w:line="240" w:lineRule="auto"/>
        <w:ind w:left="709" w:hanging="425"/>
        <w:jc w:val="both"/>
        <w:rPr>
          <w:rFonts w:ascii="Arial" w:hAnsi="Arial" w:cs="Arial"/>
        </w:rPr>
      </w:pPr>
      <w:r w:rsidRPr="00D24DAA">
        <w:rPr>
          <w:rFonts w:ascii="Arial" w:hAnsi="Arial" w:cs="Arial"/>
        </w:rPr>
        <w:t xml:space="preserve">Μεριμνά για τη χωροταξική κατανομή και στέγαση των υπηρεσιών του Υπουργείου </w:t>
      </w:r>
    </w:p>
    <w:p w:rsidR="00556F15" w:rsidRPr="00D24DAA" w:rsidRDefault="00556F15" w:rsidP="00144039">
      <w:pPr>
        <w:numPr>
          <w:ilvl w:val="0"/>
          <w:numId w:val="221"/>
        </w:numPr>
        <w:spacing w:after="0" w:line="240" w:lineRule="auto"/>
        <w:ind w:left="709" w:hanging="425"/>
        <w:jc w:val="both"/>
        <w:rPr>
          <w:rFonts w:ascii="Arial" w:hAnsi="Arial" w:cs="Arial"/>
        </w:rPr>
      </w:pPr>
      <w:r w:rsidRPr="00D24DAA">
        <w:rPr>
          <w:rFonts w:ascii="Arial" w:hAnsi="Arial" w:cs="Arial"/>
        </w:rPr>
        <w:t>Μεριμνά για την καθαριότητα, τη φύλαξη των κτιρίων και εγκαταστάσεων, τη λήψη μέτρων πυρασφάλειας καθώς και των δικτύων φωτισμού και ύδρευσης</w:t>
      </w:r>
    </w:p>
    <w:p w:rsidR="00556F15" w:rsidRPr="00D24DAA" w:rsidRDefault="00556F15" w:rsidP="00144039">
      <w:pPr>
        <w:numPr>
          <w:ilvl w:val="0"/>
          <w:numId w:val="221"/>
        </w:numPr>
        <w:spacing w:after="0" w:line="240" w:lineRule="auto"/>
        <w:ind w:left="709" w:hanging="425"/>
        <w:jc w:val="both"/>
        <w:rPr>
          <w:rFonts w:ascii="Arial" w:hAnsi="Arial" w:cs="Arial"/>
        </w:rPr>
      </w:pPr>
      <w:r w:rsidRPr="00D24DAA">
        <w:rPr>
          <w:rFonts w:ascii="Arial" w:hAnsi="Arial" w:cs="Arial"/>
        </w:rPr>
        <w:t>Μεριμνά για την επίβλεψη και την παραλαβή τεχνικών εργασιών και υπηρεσιών</w:t>
      </w:r>
    </w:p>
    <w:p w:rsidR="00556F15" w:rsidRPr="00D24DAA" w:rsidRDefault="00556F15" w:rsidP="00144039">
      <w:pPr>
        <w:numPr>
          <w:ilvl w:val="0"/>
          <w:numId w:val="221"/>
        </w:numPr>
        <w:spacing w:after="0" w:line="240" w:lineRule="auto"/>
        <w:ind w:left="709" w:hanging="425"/>
        <w:jc w:val="both"/>
        <w:rPr>
          <w:rFonts w:ascii="Arial" w:hAnsi="Arial" w:cs="Arial"/>
        </w:rPr>
      </w:pPr>
      <w:r w:rsidRPr="00D24DAA">
        <w:rPr>
          <w:rFonts w:ascii="Arial" w:hAnsi="Arial" w:cs="Arial"/>
        </w:rPr>
        <w:t>Μεριμνά για την παρακολούθηση και ομαλή λειτουργία των μέσων επικοινωνίας και μεταφοράς του Υπουργείου</w:t>
      </w:r>
    </w:p>
    <w:p w:rsidR="00556F15" w:rsidRPr="00D24DAA" w:rsidRDefault="00556F15" w:rsidP="00144039">
      <w:pPr>
        <w:numPr>
          <w:ilvl w:val="0"/>
          <w:numId w:val="221"/>
        </w:numPr>
        <w:spacing w:after="0" w:line="240" w:lineRule="auto"/>
        <w:ind w:left="709" w:hanging="425"/>
        <w:jc w:val="both"/>
        <w:rPr>
          <w:rFonts w:ascii="Arial" w:hAnsi="Arial" w:cs="Arial"/>
        </w:rPr>
      </w:pPr>
      <w:r w:rsidRPr="00D24DAA">
        <w:rPr>
          <w:rFonts w:ascii="Arial" w:hAnsi="Arial" w:cs="Arial"/>
        </w:rPr>
        <w:lastRenderedPageBreak/>
        <w:t>Μεριμνά για την προσβασιμότητα και λοιπές διευκολύνσεις για τα άτομα με αναπηρίες (εργαζόμενους και συναλλασσόμενους) στους χώρους λειτουργίας του Υπουργείου στο πλαίσιο των διατάξεων της ισχύουσας νομοθεσίας.</w:t>
      </w:r>
    </w:p>
    <w:p w:rsidR="00556F15" w:rsidRPr="00D24DAA" w:rsidRDefault="00556F15" w:rsidP="00144039">
      <w:pPr>
        <w:numPr>
          <w:ilvl w:val="0"/>
          <w:numId w:val="221"/>
        </w:numPr>
        <w:spacing w:after="0" w:line="240" w:lineRule="auto"/>
        <w:ind w:left="709" w:hanging="425"/>
        <w:jc w:val="both"/>
        <w:rPr>
          <w:rFonts w:ascii="Arial" w:hAnsi="Arial" w:cs="Arial"/>
        </w:rPr>
      </w:pPr>
      <w:r w:rsidRPr="00D24DAA">
        <w:rPr>
          <w:rFonts w:ascii="Arial" w:hAnsi="Arial" w:cs="Arial"/>
        </w:rPr>
        <w:t>Μεριμνά για τον προσδιορισμό των αναγκών σε μηχανολογικό, ηλεκτρομηχανολογικό και λοιπό εξοπλισμό των κτηριακών εγκαταστάσεων των αποκεντρωμένων υπηρεσιών και των Σχολών Εμπορικού Ναυτικού και παρέχει συνδρομή στη σύνταξη των σχετικών τεχνικών προδιαγραφών.</w:t>
      </w:r>
    </w:p>
    <w:p w:rsidR="00556F15" w:rsidRPr="00D24DAA" w:rsidRDefault="00556F15" w:rsidP="00556F15">
      <w:pPr>
        <w:tabs>
          <w:tab w:val="left" w:pos="567"/>
        </w:tabs>
        <w:ind w:firstLine="284"/>
        <w:rPr>
          <w:rFonts w:ascii="Arial" w:hAnsi="Arial" w:cs="Arial"/>
        </w:rPr>
      </w:pPr>
    </w:p>
    <w:p w:rsidR="00556F15" w:rsidRPr="00D24DAA" w:rsidRDefault="00556F15" w:rsidP="00556F15">
      <w:pPr>
        <w:tabs>
          <w:tab w:val="left" w:pos="567"/>
        </w:tabs>
        <w:ind w:firstLine="284"/>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A8640A" w:rsidRPr="00D24DAA">
        <w:rPr>
          <w:rFonts w:ascii="Arial" w:hAnsi="Arial" w:cs="Arial"/>
        </w:rPr>
        <w:t>50</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Αυτοτελές Τμήμα Οικονομικών Θεμάτων Τομέα Εμπορίου</w:t>
      </w: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Το Τμήμα αυτό ασκεί όλες τις επιμέρους τομεακές αρμοδιότητες οικονομικού περιεχομένου της μεταφερόμενης Οικονομικής Διεύθυνσης της Γενικής Γραμματείας Εμπορίου που δεν εντάσσονται στις προβλεπόμενες αρμοδιότητες οριζόντιου χαρακτήρα.</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A8640A" w:rsidRPr="00D24DAA">
        <w:rPr>
          <w:rFonts w:ascii="Arial" w:hAnsi="Arial" w:cs="Arial"/>
        </w:rPr>
        <w:t>51</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Αυτοτελές Τμήμα Οικονομικών Θεμάτων Τομέα Βιομηχανίας</w:t>
      </w: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Το Τμήμα αυτό ασκεί όλες τις επιμέρους τομεακές αρμοδιότητες οικονομικού περιεχομένου των μεταφερομένων οικονομικών μονάδων της Γενικής Γραμματείας Βιομηχανίας που δεν εντάσσονται στις προβλεπόμενες αρμοδιότητες οριζόντιου χαρακτήρα.</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A8640A" w:rsidRPr="00D24DAA">
        <w:rPr>
          <w:rFonts w:ascii="Arial" w:hAnsi="Arial" w:cs="Arial"/>
        </w:rPr>
        <w:t>52</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Αυτοτελές Τμήμα Οικονομικών Θεμάτων Τομέα Ναυτιλίας και Λιμένων</w:t>
      </w: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pStyle w:val="10"/>
        <w:tabs>
          <w:tab w:val="left" w:pos="567"/>
        </w:tabs>
        <w:ind w:left="0" w:firstLine="284"/>
        <w:jc w:val="both"/>
        <w:rPr>
          <w:rFonts w:ascii="Arial" w:hAnsi="Arial" w:cs="Arial"/>
          <w:sz w:val="22"/>
          <w:szCs w:val="22"/>
        </w:rPr>
      </w:pPr>
      <w:r w:rsidRPr="00D24DAA">
        <w:rPr>
          <w:rFonts w:ascii="Arial" w:hAnsi="Arial" w:cs="Arial"/>
          <w:sz w:val="22"/>
          <w:szCs w:val="22"/>
        </w:rPr>
        <w:t>Το Τμήμα αυτό ασκεί όλες τις επιμέρους τομεακές αρμοδιότητες οικονομικού περιεχομένου της μεταφερόμενης Οικονομικής Διεύθυνσης της Γενικής Γραμματείας Ναυτιλίας και Λιμένων που δεν εντάσσονται στις προβλεπόμενες αρμοδιότητες οριζόντιου χαρακτήρα, καθώς επίσης και όσες  δεν  εντάσσονται σε Τμήματα και Διευθύνσεις του Τομέα Ναυτιλίας, λόγω ιδιαιτερότητας του αντικειμένου,  κατά τις διατάξεις του παρόντος</w:t>
      </w:r>
    </w:p>
    <w:p w:rsidR="00556F15" w:rsidRPr="00D24DAA" w:rsidRDefault="00556F15" w:rsidP="00556F15">
      <w:pPr>
        <w:pStyle w:val="10"/>
        <w:tabs>
          <w:tab w:val="left" w:pos="567"/>
        </w:tabs>
        <w:ind w:left="0" w:firstLine="284"/>
        <w:jc w:val="both"/>
        <w:rPr>
          <w:rFonts w:ascii="Arial" w:hAnsi="Arial" w:cs="Arial"/>
          <w:sz w:val="22"/>
          <w:szCs w:val="22"/>
        </w:rPr>
      </w:pP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A8640A" w:rsidRPr="00D24DAA">
        <w:rPr>
          <w:rFonts w:ascii="Arial" w:hAnsi="Arial" w:cs="Arial"/>
        </w:rPr>
        <w:t>53</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Αυτοτελές Τμήμα Οικονομικών Θεμάτων Τομέα Ανάπτυξης Μακεδονίας – Θράκης</w:t>
      </w: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Το Τμήμα αυτό ασκεί όλες τις επιμέρους τομεακές αρμοδιότητες οικονομικού περιεχομένου της μεταφερόμενης Οικονομικής Διεύθυνσης της Ειδικής Γραμματείας Ανάπτυξης Μακεδονίας - Θράκης που δεν εντάσσονται στις προβλεπόμενες αρμοδιότητες οριζόντιου χαρακτήρα. </w:t>
      </w: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A8640A" w:rsidRPr="00D24DAA">
        <w:rPr>
          <w:rFonts w:ascii="Arial" w:hAnsi="Arial" w:cs="Arial"/>
        </w:rPr>
        <w:t>54</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ΓΕΝΙΚΗ ΔΙΕΥΘΥΝΣΗ ΔΙΕΘΝΟΥΣ ΟΙΚΟΝΟΜΙΚΗΣ ΠΟΛΙΤΙΚΗΣ</w:t>
      </w: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Συγκρότηση</w:t>
      </w: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w:t>
      </w:r>
      <w:r w:rsidRPr="00D24DAA">
        <w:rPr>
          <w:rFonts w:ascii="Arial" w:hAnsi="Arial" w:cs="Arial"/>
        </w:rPr>
        <w:tab/>
        <w:t>Η Γενική Διεύθυνση Διεθνούς Οικονομικής Πολιτικής συγκροτείται από τις ακόλουθες Διευθύνσεις:</w:t>
      </w:r>
    </w:p>
    <w:p w:rsidR="00556F15" w:rsidRPr="00D24DAA" w:rsidRDefault="00556F15" w:rsidP="00556F15">
      <w:pPr>
        <w:tabs>
          <w:tab w:val="left" w:pos="567"/>
        </w:tabs>
        <w:spacing w:before="120"/>
        <w:ind w:left="568" w:hanging="284"/>
        <w:jc w:val="both"/>
        <w:rPr>
          <w:rFonts w:ascii="Arial" w:hAnsi="Arial" w:cs="Arial"/>
        </w:rPr>
      </w:pPr>
      <w:r w:rsidRPr="00D24DAA">
        <w:rPr>
          <w:rFonts w:ascii="Arial" w:hAnsi="Arial" w:cs="Arial"/>
        </w:rPr>
        <w:t>α.</w:t>
      </w:r>
      <w:r w:rsidRPr="00D24DAA">
        <w:rPr>
          <w:rFonts w:ascii="Arial" w:hAnsi="Arial" w:cs="Arial"/>
        </w:rPr>
        <w:tab/>
        <w:t>Τη Διεύθυνση Πολιτικής Διεθνούς Εμπορίου</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β.</w:t>
      </w:r>
      <w:r w:rsidRPr="00D24DAA">
        <w:rPr>
          <w:rFonts w:ascii="Arial" w:hAnsi="Arial" w:cs="Arial"/>
        </w:rPr>
        <w:tab/>
        <w:t>Τη Διεύθυνση Πολιτικής Εξαγωγών, Διεθνών Επενδύσεων και Συνεργασίας</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γ.</w:t>
      </w:r>
      <w:r w:rsidRPr="00D24DAA">
        <w:rPr>
          <w:rFonts w:ascii="Arial" w:hAnsi="Arial" w:cs="Arial"/>
        </w:rPr>
        <w:tab/>
        <w:t xml:space="preserve">Τη Διεύθυνση Διεθνών Οικονομικών Οργανισμών και Ευρωπαϊκών  Υποθέσεων </w:t>
      </w:r>
    </w:p>
    <w:p w:rsidR="00556F15" w:rsidRPr="00D24DAA" w:rsidRDefault="00556F15" w:rsidP="00556F15">
      <w:pPr>
        <w:tabs>
          <w:tab w:val="left" w:pos="567"/>
        </w:tabs>
        <w:ind w:left="567" w:hanging="283"/>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A8640A" w:rsidRPr="00D24DAA">
        <w:rPr>
          <w:rFonts w:ascii="Arial" w:hAnsi="Arial" w:cs="Arial"/>
        </w:rPr>
        <w:t>55</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Διεύθυνση Πολιτικής Διεθνούς Εμπορίου</w:t>
      </w: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  Η Διεύθυνση Πολιτικής Διεθνούς Εμπορίου συγκροτείται από τα ακόλουθα Τμήματα:</w:t>
      </w:r>
    </w:p>
    <w:p w:rsidR="00556F15" w:rsidRPr="00D24DAA" w:rsidRDefault="00556F15" w:rsidP="00556F15">
      <w:pPr>
        <w:tabs>
          <w:tab w:val="left" w:pos="567"/>
        </w:tabs>
        <w:spacing w:before="120"/>
        <w:ind w:left="568" w:hanging="284"/>
        <w:jc w:val="both"/>
        <w:rPr>
          <w:rFonts w:ascii="Arial" w:hAnsi="Arial" w:cs="Arial"/>
        </w:rPr>
      </w:pPr>
      <w:r w:rsidRPr="00D24DAA">
        <w:rPr>
          <w:rFonts w:ascii="Arial" w:hAnsi="Arial" w:cs="Arial"/>
        </w:rPr>
        <w:t>α.</w:t>
      </w:r>
      <w:r w:rsidRPr="00D24DAA">
        <w:rPr>
          <w:rFonts w:ascii="Arial" w:hAnsi="Arial" w:cs="Arial"/>
        </w:rPr>
        <w:tab/>
        <w:t>Το Τμήμα Διεθνούς Εμπορίου Προϊόντων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β.</w:t>
      </w:r>
      <w:r w:rsidRPr="00D24DAA">
        <w:rPr>
          <w:rFonts w:ascii="Arial" w:hAnsi="Arial" w:cs="Arial"/>
        </w:rPr>
        <w:tab/>
        <w:t>Το Τμήμα Διεθνούς Εμπορίου Υπηρεσιών και Δικαιωμάτων Πνευματικής Ιδιοκτησίας.</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γ.</w:t>
      </w:r>
      <w:r w:rsidRPr="00D24DAA">
        <w:rPr>
          <w:rFonts w:ascii="Arial" w:hAnsi="Arial" w:cs="Arial"/>
        </w:rPr>
        <w:tab/>
        <w:t>Το Τμήμα Ειδικών Εμπορικών Πολιτικών Εισαγωγής</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δ.</w:t>
      </w:r>
      <w:r w:rsidRPr="00D24DAA">
        <w:rPr>
          <w:rFonts w:ascii="Arial" w:hAnsi="Arial" w:cs="Arial"/>
        </w:rPr>
        <w:tab/>
        <w:t>Το Τμήμα Ειδικών Εξαγωγικών Καθεστώτων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2.</w:t>
      </w:r>
      <w:r w:rsidRPr="00D24DAA">
        <w:rPr>
          <w:rFonts w:ascii="Arial" w:hAnsi="Arial" w:cs="Arial"/>
        </w:rPr>
        <w:tab/>
        <w:t xml:space="preserve">Το Τμήμα Διεθνούς Εμπορίου Προϊόντων έχει τις ακόλουθες αρμοδιότητες: </w:t>
      </w:r>
    </w:p>
    <w:p w:rsidR="00556F15" w:rsidRPr="00D24DAA" w:rsidRDefault="00556F15" w:rsidP="00144039">
      <w:pPr>
        <w:numPr>
          <w:ilvl w:val="0"/>
          <w:numId w:val="222"/>
        </w:numPr>
        <w:spacing w:before="120" w:after="0" w:line="240" w:lineRule="auto"/>
        <w:ind w:left="709" w:hanging="425"/>
        <w:jc w:val="both"/>
        <w:rPr>
          <w:rFonts w:ascii="Arial" w:hAnsi="Arial" w:cs="Arial"/>
        </w:rPr>
      </w:pPr>
      <w:r w:rsidRPr="00D24DAA">
        <w:rPr>
          <w:rFonts w:ascii="Arial" w:hAnsi="Arial" w:cs="Arial"/>
        </w:rPr>
        <w:t xml:space="preserve">Χάραξη και διαμόρφωση πολιτικής για θέματα κοινής εμπορικής πολιτικής πού αφορούν στη διακίνηση προϊόντων με βάση τα θέματα που εξετάζει η Επιτροπή Πολιτικής Εμπορίου (άρθρο 207 Συνθήκης Λισσαβόνας) (εφαρμογή ομοιόμορφων αρχών στις δασμολογικές τροποποιήσεις, σύναψη </w:t>
      </w:r>
      <w:r w:rsidRPr="00D24DAA">
        <w:rPr>
          <w:rFonts w:ascii="Arial" w:hAnsi="Arial" w:cs="Arial"/>
        </w:rPr>
        <w:lastRenderedPageBreak/>
        <w:t xml:space="preserve">δασμολογικών και εμπορικών συμφωνιών, μέτρα απελευθέρωσης, ζώνες ελεύθερων συναλλαγών, περιφερειακές οικονομικές ολοκληρώσεις, Εμπορική και Οικoνoμική Πολιτική της Ευρωπαϊκής Ένωσης έναντι περιοχών ή ομάδων χωρών). </w:t>
      </w:r>
    </w:p>
    <w:p w:rsidR="00556F15" w:rsidRPr="00D24DAA" w:rsidRDefault="00556F15" w:rsidP="00144039">
      <w:pPr>
        <w:numPr>
          <w:ilvl w:val="0"/>
          <w:numId w:val="222"/>
        </w:numPr>
        <w:spacing w:after="0" w:line="240" w:lineRule="auto"/>
        <w:ind w:left="709" w:hanging="425"/>
        <w:jc w:val="both"/>
        <w:rPr>
          <w:rFonts w:ascii="Arial" w:hAnsi="Arial" w:cs="Arial"/>
        </w:rPr>
      </w:pPr>
      <w:r w:rsidRPr="00D24DAA">
        <w:rPr>
          <w:rFonts w:ascii="Arial" w:hAnsi="Arial" w:cs="Arial"/>
        </w:rPr>
        <w:t>Συμμετοχή στην Επιτροπή Πολιτικής Εμπορίου (άρθρο 207 Συνθήκης Λισσαβόνας) και στις σχετικές επιτροπές για τις διαπραγματεύσεις συμφωνιών με τρίτες χώρες που διενεργεί η Ευρωπαϊκή Ένωση κατόπιν οδηγιών του Συμβoυλίoυ, παρακoλoύθηση των πoλυμερών εμπoρικών συμφωνιών και θεμάτων αρμoδιότητας του Παγκόσμιoυ Οργανισμoύ Εμπoρίoυ (Π.Ο.Ε.) που σχετίζoνται με τα προϊόντα.</w:t>
      </w:r>
    </w:p>
    <w:p w:rsidR="00556F15" w:rsidRPr="00D24DAA" w:rsidRDefault="00556F15" w:rsidP="00144039">
      <w:pPr>
        <w:numPr>
          <w:ilvl w:val="0"/>
          <w:numId w:val="222"/>
        </w:numPr>
        <w:spacing w:after="0" w:line="240" w:lineRule="auto"/>
        <w:ind w:left="709" w:hanging="425"/>
        <w:jc w:val="both"/>
        <w:rPr>
          <w:rFonts w:ascii="Arial" w:hAnsi="Arial" w:cs="Arial"/>
        </w:rPr>
      </w:pPr>
      <w:r w:rsidRPr="00D24DAA">
        <w:rPr>
          <w:rFonts w:ascii="Arial" w:hAnsi="Arial" w:cs="Arial"/>
        </w:rPr>
        <w:t>Παρακoλoύθηση των θεμάτων αρμoδιότητας του Π.Ο.Ε. που αναφέρoνται στα πρoϊόντα και η συμμετoχή στις σχετικές διαπραγματεύσεις.</w:t>
      </w:r>
    </w:p>
    <w:p w:rsidR="00556F15" w:rsidRPr="00D24DAA" w:rsidRDefault="00556F15" w:rsidP="00144039">
      <w:pPr>
        <w:numPr>
          <w:ilvl w:val="0"/>
          <w:numId w:val="222"/>
        </w:numPr>
        <w:spacing w:after="0" w:line="240" w:lineRule="auto"/>
        <w:ind w:left="709" w:hanging="425"/>
        <w:jc w:val="both"/>
        <w:rPr>
          <w:rFonts w:ascii="Arial" w:hAnsi="Arial" w:cs="Arial"/>
        </w:rPr>
      </w:pPr>
      <w:r w:rsidRPr="00D24DAA">
        <w:rPr>
          <w:rFonts w:ascii="Arial" w:hAnsi="Arial" w:cs="Arial"/>
        </w:rPr>
        <w:t>Παρακoλoύθηση των θεμάτων και συμμετοχή στην Επιτρoπή Εμπoρίoυ του Ο.Ο.Σ.Α. σε ότι αφορά στο διεθνές εμπόριο αγαθών.</w:t>
      </w:r>
    </w:p>
    <w:p w:rsidR="00556F15" w:rsidRPr="00D24DAA" w:rsidRDefault="00556F15" w:rsidP="00556F15">
      <w:pPr>
        <w:ind w:left="709" w:hanging="425"/>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3.</w:t>
      </w:r>
      <w:r w:rsidRPr="00D24DAA">
        <w:rPr>
          <w:rFonts w:ascii="Arial" w:hAnsi="Arial" w:cs="Arial"/>
        </w:rPr>
        <w:tab/>
        <w:t xml:space="preserve">Το Τμήμα Διεθνούς Εμπορίου Υπηρεσιών και Δικαιωμάτων Πνευματικής Ιδιοκτησίας  έχει τις ακόλουθες αρμοδιότητες: </w:t>
      </w:r>
    </w:p>
    <w:p w:rsidR="00556F15" w:rsidRPr="00D24DAA" w:rsidRDefault="00556F15" w:rsidP="00144039">
      <w:pPr>
        <w:numPr>
          <w:ilvl w:val="0"/>
          <w:numId w:val="223"/>
        </w:numPr>
        <w:spacing w:before="120" w:after="0" w:line="240" w:lineRule="auto"/>
        <w:ind w:left="709" w:hanging="425"/>
        <w:jc w:val="both"/>
        <w:rPr>
          <w:rFonts w:ascii="Arial" w:hAnsi="Arial" w:cs="Arial"/>
        </w:rPr>
      </w:pPr>
      <w:r w:rsidRPr="00D24DAA">
        <w:rPr>
          <w:rFonts w:ascii="Arial" w:hAnsi="Arial" w:cs="Arial"/>
        </w:rPr>
        <w:t xml:space="preserve">Χάραξη και διαμόρφωση πoλιτικής για θέματα κοινής εμπoρικής πoλιτικής που αφoρoύν στις υπηρεσίες με βάση τα θέματα που εξετάζει η Επιτροπή Πολιτικής Εμπορίου (άρθρο 207 Συνθήκης Λισσαβόνας) – όπως η σύναψη εμπoρικών συμφωνιών, μέτρα απελευθέρωσης, ζώνες ελεύθερων συναλλαγών, περιφερειακές oικoνoμικές oλoκληρώσεις, Εμπoρική και Οικoνoμική Πολιτική της Ευρωπαϊκής ΄Ενωσης έναντι περιοχών ή αμάδων χωρών) στoν τoμέα των υπηρεσιών και στο Συμβούλιο Πνευματικής Ιδιοκτησίας και στην Επιτροπή Εμπορίου και Ανάπτυξης του Π.Ο.Ε. </w:t>
      </w:r>
    </w:p>
    <w:p w:rsidR="00556F15" w:rsidRPr="00D24DAA" w:rsidRDefault="00556F15" w:rsidP="00144039">
      <w:pPr>
        <w:numPr>
          <w:ilvl w:val="0"/>
          <w:numId w:val="223"/>
        </w:numPr>
        <w:spacing w:after="0" w:line="240" w:lineRule="auto"/>
        <w:ind w:left="709" w:hanging="425"/>
        <w:jc w:val="both"/>
        <w:rPr>
          <w:rFonts w:ascii="Arial" w:hAnsi="Arial" w:cs="Arial"/>
        </w:rPr>
      </w:pPr>
      <w:r w:rsidRPr="00D24DAA">
        <w:rPr>
          <w:rFonts w:ascii="Arial" w:hAnsi="Arial" w:cs="Arial"/>
        </w:rPr>
        <w:t>Συμμετοχή στην Επιτροπή Πολιτικής Εμπορίου (άρθρο 207 Συνθήκης Λισσαβόνας) και στις σχετικές επιτροπές για τις διαπραγματεύσεις συμφωνιών με τρίτες χώρες που διενεργεί η Ε.Ε. κατόπιν oδηγιών ή πολιτικών κατευθύνσεων του Συμβoυλίoυ, παρακoλoύθηση των πoλυμερών εμπoρικών συμφωνιών και θεμάτων αρμoδιότητας της Γενικής Συμφωνίας Εμπoρίoυ Υπηρεσιών (GATS) του Π.Ο.Ε.  για θέματα πνευματικής ιδιοκτησίας στον τομέα του εμπορίου, και των ομάδων για την Διευκόλυνση Εμπορίου καθώς και του Εμπορίου και Ανάπτυξη του Π.Ο.Ε.</w:t>
      </w:r>
    </w:p>
    <w:p w:rsidR="00556F15" w:rsidRPr="00D24DAA" w:rsidRDefault="00556F15" w:rsidP="00144039">
      <w:pPr>
        <w:numPr>
          <w:ilvl w:val="0"/>
          <w:numId w:val="223"/>
        </w:numPr>
        <w:spacing w:after="0" w:line="240" w:lineRule="auto"/>
        <w:ind w:left="709" w:hanging="425"/>
        <w:jc w:val="both"/>
        <w:rPr>
          <w:rFonts w:ascii="Arial" w:hAnsi="Arial" w:cs="Arial"/>
        </w:rPr>
      </w:pPr>
      <w:r w:rsidRPr="00D24DAA">
        <w:rPr>
          <w:rFonts w:ascii="Arial" w:hAnsi="Arial" w:cs="Arial"/>
        </w:rPr>
        <w:t xml:space="preserve">Παρακoλoύθηση των θεμάτων της Γενικής Συμφωνίας Εμπoρίoυ Υπηρεσιών του Π.Ο.Ε. και η συμμετoχή στις σχετικές διαπραγματεύσεις στο πλαίσιο των αρμοδίων οργάνων. </w:t>
      </w:r>
    </w:p>
    <w:p w:rsidR="00556F15" w:rsidRPr="00D24DAA" w:rsidRDefault="00556F15" w:rsidP="00144039">
      <w:pPr>
        <w:numPr>
          <w:ilvl w:val="0"/>
          <w:numId w:val="223"/>
        </w:numPr>
        <w:spacing w:after="0" w:line="240" w:lineRule="auto"/>
        <w:ind w:left="709" w:hanging="425"/>
        <w:jc w:val="both"/>
        <w:rPr>
          <w:rFonts w:ascii="Arial" w:hAnsi="Arial" w:cs="Arial"/>
        </w:rPr>
      </w:pPr>
      <w:r w:rsidRPr="00D24DAA">
        <w:rPr>
          <w:rFonts w:ascii="Arial" w:hAnsi="Arial" w:cs="Arial"/>
        </w:rPr>
        <w:t>Παρακoλoύθηση των θεμάτων και συμμετοχή στην Επιτρoπή Εμπoρίoυ του Ο.Ο.Σ.Α. όσoν αφoρά στο διεθνές εμπόριο υπηρεσιών, στα πνευματικά δικαιώματα στον τομέα του εμπορίου και στην διευκόλυνση εμπορίου.</w:t>
      </w:r>
    </w:p>
    <w:p w:rsidR="00556F15" w:rsidRPr="00D24DAA" w:rsidRDefault="00556F15" w:rsidP="00144039">
      <w:pPr>
        <w:numPr>
          <w:ilvl w:val="0"/>
          <w:numId w:val="223"/>
        </w:numPr>
        <w:spacing w:after="0" w:line="240" w:lineRule="auto"/>
        <w:ind w:left="709" w:hanging="425"/>
        <w:jc w:val="both"/>
        <w:rPr>
          <w:rFonts w:ascii="Arial" w:hAnsi="Arial" w:cs="Arial"/>
        </w:rPr>
      </w:pPr>
      <w:r w:rsidRPr="00D24DAA">
        <w:rPr>
          <w:rFonts w:ascii="Arial" w:hAnsi="Arial" w:cs="Arial"/>
        </w:rPr>
        <w:t>Προετοιμασία θέσεων και συμμετοχή στις διαπραγματεύσεις για τη Νέα Συμφωνία για την Διευκόλυνση Εμπορίου του Π.Ο.Ε., κατόπιν διαβούλευσης με τους αρμόδιους φορείς ή με τις υπηρεσίες του δημόσιου και ιδιωτικού τομέα. Παροχή διοικητικής και γραμματειακής υποστήριξης της Ελληνικής Μόνιμης Επιτροπής για την Διευκόλυνση των Διαδικασιών του Διεθνούς Εμπορίου – HTPRO και παρακολούθηση των εξελίξεων τόσο στο πλαίσιο της Ε.Ε. και του Π.Ο.Ε. όσο και στο πλαίσιο της EURO PRO (Ευρωπαϊκός φορέας για τους Διαδικαστικούς Οργανισμούς – Procedural Organizations).</w:t>
      </w:r>
    </w:p>
    <w:p w:rsidR="00556F15" w:rsidRPr="00D24DAA" w:rsidRDefault="00556F15" w:rsidP="00556F15">
      <w:pPr>
        <w:ind w:left="709" w:hanging="425"/>
        <w:jc w:val="both"/>
        <w:rPr>
          <w:rFonts w:ascii="Arial" w:hAnsi="Arial" w:cs="Arial"/>
        </w:rPr>
      </w:pPr>
    </w:p>
    <w:p w:rsidR="00556F15" w:rsidRPr="00D24DAA" w:rsidRDefault="00556F15" w:rsidP="00556F15">
      <w:pPr>
        <w:ind w:left="709" w:hanging="425"/>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4.</w:t>
      </w:r>
      <w:r w:rsidRPr="00D24DAA">
        <w:rPr>
          <w:rFonts w:ascii="Arial" w:hAnsi="Arial" w:cs="Arial"/>
        </w:rPr>
        <w:tab/>
        <w:t xml:space="preserve">Το Τμήμα Ειδικών Εμπορικών Πολιτικών Εισαγωγής  έχει τις ακόλουθες αρμοδιότητες: </w:t>
      </w:r>
    </w:p>
    <w:p w:rsidR="00556F15" w:rsidRPr="00D24DAA" w:rsidRDefault="00556F15" w:rsidP="00144039">
      <w:pPr>
        <w:numPr>
          <w:ilvl w:val="0"/>
          <w:numId w:val="224"/>
        </w:numPr>
        <w:spacing w:before="120" w:after="0" w:line="240" w:lineRule="auto"/>
        <w:ind w:left="709" w:hanging="425"/>
        <w:jc w:val="both"/>
        <w:rPr>
          <w:rFonts w:ascii="Arial" w:hAnsi="Arial" w:cs="Arial"/>
        </w:rPr>
      </w:pPr>
      <w:r w:rsidRPr="00D24DAA">
        <w:rPr>
          <w:rFonts w:ascii="Arial" w:hAnsi="Arial" w:cs="Arial"/>
        </w:rPr>
        <w:lastRenderedPageBreak/>
        <w:t xml:space="preserve">Το Χειρισμό θεμάτων πoυ αφoρoύν στα ειδικά καθεστώτα εισαγωγής ορισμένων προϊόντων χάλυβα, κλωστοϋφαντουργίας και άλλων βιομηχανικών κλάδων, καταγωγής τρίτων χωρών, στα πλαίσια της εφαρμoγής των σχετικών Κανoνισμών της Ευρωπαϊκής Ένωσης. Παρακoλoύθηση και συμμετoχή στην Επιτροπή Χάλυβα, Κλωστοϋφαντουργικών και άλλων Βιομηχανικών Κλάδων [Επιτροπή Steal, Textile &amp; Other Industry Sector (STIS)] καθώς και στις αντίστoιχες Διαχειριστικές Επιτροπές (Χάλυβα και Κλωστοϋφαντουργίας).  </w:t>
      </w:r>
    </w:p>
    <w:p w:rsidR="00556F15" w:rsidRPr="00D24DAA" w:rsidRDefault="00556F15" w:rsidP="00144039">
      <w:pPr>
        <w:numPr>
          <w:ilvl w:val="0"/>
          <w:numId w:val="224"/>
        </w:numPr>
        <w:spacing w:after="0" w:line="240" w:lineRule="auto"/>
        <w:ind w:left="709" w:hanging="425"/>
        <w:jc w:val="both"/>
        <w:rPr>
          <w:rFonts w:ascii="Arial" w:hAnsi="Arial" w:cs="Arial"/>
        </w:rPr>
      </w:pPr>
      <w:r w:rsidRPr="00D24DAA">
        <w:rPr>
          <w:rFonts w:ascii="Arial" w:hAnsi="Arial" w:cs="Arial"/>
        </w:rPr>
        <w:t>Το Χειρισμό θεμάτων που αφορούν στη διαδικασία εφαρμογής για το κοινό καθεστώς εισαγωγών από ορισμένες τρίτες χώρες. Συμμετοχή στην αρμόδια Επιτροπή της Ευρωπαϊκής Ένωσης.</w:t>
      </w:r>
    </w:p>
    <w:p w:rsidR="00556F15" w:rsidRPr="00D24DAA" w:rsidRDefault="00556F15" w:rsidP="00144039">
      <w:pPr>
        <w:numPr>
          <w:ilvl w:val="0"/>
          <w:numId w:val="224"/>
        </w:numPr>
        <w:spacing w:after="0" w:line="240" w:lineRule="auto"/>
        <w:ind w:left="709" w:hanging="425"/>
        <w:jc w:val="both"/>
        <w:rPr>
          <w:rFonts w:ascii="Arial" w:hAnsi="Arial" w:cs="Arial"/>
        </w:rPr>
      </w:pPr>
      <w:r w:rsidRPr="00D24DAA">
        <w:rPr>
          <w:rFonts w:ascii="Arial" w:hAnsi="Arial" w:cs="Arial"/>
        </w:rPr>
        <w:t>Την έκδοση αδειών εισαγωγής και εγγράφων επιτήρησης στα πλαίσια εφαρμογής των ειδικών καθεστώτων εισαγωγής αρμοδιότητας της Διεύθυνσης. Συμμετοχή στην αρμόδια Ομάδα Εργασίας της Ευρωπαϊκής Επιτροπής για το Ολοκληρωμένο Σύστημα Διαχείρισης Αδειών (Επιτροπή SIGL).</w:t>
      </w:r>
    </w:p>
    <w:p w:rsidR="00556F15" w:rsidRPr="00D24DAA" w:rsidRDefault="00556F15" w:rsidP="00144039">
      <w:pPr>
        <w:numPr>
          <w:ilvl w:val="0"/>
          <w:numId w:val="224"/>
        </w:numPr>
        <w:spacing w:after="0" w:line="240" w:lineRule="auto"/>
        <w:ind w:left="709" w:hanging="425"/>
        <w:jc w:val="both"/>
        <w:rPr>
          <w:rFonts w:ascii="Arial" w:hAnsi="Arial" w:cs="Arial"/>
        </w:rPr>
      </w:pPr>
      <w:r w:rsidRPr="00D24DAA">
        <w:rPr>
          <w:rFonts w:ascii="Arial" w:hAnsi="Arial" w:cs="Arial"/>
        </w:rPr>
        <w:t>Την παρακολούθηση και επεξεργασία προτάσεων για την αντιμετώπιση θεμάτων του Συστήματος Γενικευμένων  Δασμολογικών Προτιμήσεων (GSP). Συμμετοχή στα αρμόδια όργανα της Ευρωπαϊκής Ένωσης</w:t>
      </w:r>
    </w:p>
    <w:p w:rsidR="00556F15" w:rsidRPr="00D24DAA" w:rsidRDefault="00556F15" w:rsidP="00144039">
      <w:pPr>
        <w:numPr>
          <w:ilvl w:val="0"/>
          <w:numId w:val="224"/>
        </w:numPr>
        <w:spacing w:after="0" w:line="240" w:lineRule="auto"/>
        <w:ind w:left="709" w:hanging="425"/>
        <w:jc w:val="both"/>
        <w:rPr>
          <w:rFonts w:ascii="Arial" w:hAnsi="Arial" w:cs="Arial"/>
        </w:rPr>
      </w:pPr>
      <w:r w:rsidRPr="00D24DAA">
        <w:rPr>
          <w:rFonts w:ascii="Arial" w:hAnsi="Arial" w:cs="Arial"/>
        </w:rPr>
        <w:t>Συμμετοχή στην Ομάδα Δασμoλoγικών Οικoνoμικών Θεμάτων και χειρισμός των θεμάτων που προκύπτουν.</w:t>
      </w:r>
    </w:p>
    <w:p w:rsidR="00556F15" w:rsidRPr="00D24DAA" w:rsidRDefault="00556F15" w:rsidP="00144039">
      <w:pPr>
        <w:numPr>
          <w:ilvl w:val="0"/>
          <w:numId w:val="224"/>
        </w:numPr>
        <w:spacing w:after="0" w:line="240" w:lineRule="auto"/>
        <w:ind w:left="709" w:hanging="425"/>
        <w:jc w:val="both"/>
        <w:rPr>
          <w:rFonts w:ascii="Arial" w:hAnsi="Arial" w:cs="Arial"/>
        </w:rPr>
      </w:pPr>
      <w:r w:rsidRPr="00D24DAA">
        <w:rPr>
          <w:rFonts w:ascii="Arial" w:hAnsi="Arial" w:cs="Arial"/>
        </w:rPr>
        <w:t xml:space="preserve">Παρακoλoύθηση και συμμετoχή στoν Κoινoτικό συντoνισμό για τα ειδικά καθεστώτα, (Κλωστoϋφαντoυργικά) στις αντίστoιχες Eπιτρoπές/Ομάδες τoυ Π.Ο.Ε. </w:t>
      </w:r>
    </w:p>
    <w:p w:rsidR="00556F15" w:rsidRPr="00D24DAA" w:rsidRDefault="00556F15" w:rsidP="00144039">
      <w:pPr>
        <w:numPr>
          <w:ilvl w:val="0"/>
          <w:numId w:val="224"/>
        </w:numPr>
        <w:spacing w:after="0" w:line="240" w:lineRule="auto"/>
        <w:ind w:left="709" w:hanging="425"/>
        <w:jc w:val="both"/>
        <w:rPr>
          <w:rFonts w:ascii="Arial" w:hAnsi="Arial" w:cs="Arial"/>
        </w:rPr>
      </w:pPr>
      <w:r w:rsidRPr="00D24DAA">
        <w:rPr>
          <w:rFonts w:ascii="Arial" w:hAnsi="Arial" w:cs="Arial"/>
        </w:rPr>
        <w:t xml:space="preserve">Συνεργασία με εκπρoσώπoυς Κλαδικών Συνδέσμων, Οργανώσεων ή άλλων αρμόδιων ιδιωτικών ή κρατικών φoρέων, με σκοπό τη διαμόρφωση θέσεων και απόψεων προς υποβολή στα αρμόδια όργανα της Ευρωπαϊκής Ένωσης. </w:t>
      </w:r>
    </w:p>
    <w:p w:rsidR="00556F15" w:rsidRPr="00D24DAA" w:rsidRDefault="00556F15" w:rsidP="00144039">
      <w:pPr>
        <w:numPr>
          <w:ilvl w:val="0"/>
          <w:numId w:val="224"/>
        </w:numPr>
        <w:spacing w:after="0" w:line="240" w:lineRule="auto"/>
        <w:ind w:left="709" w:hanging="425"/>
        <w:jc w:val="both"/>
        <w:rPr>
          <w:rFonts w:ascii="Arial" w:hAnsi="Arial" w:cs="Arial"/>
        </w:rPr>
      </w:pPr>
      <w:r w:rsidRPr="00D24DAA">
        <w:rPr>
          <w:rFonts w:ascii="Arial" w:hAnsi="Arial" w:cs="Arial"/>
        </w:rPr>
        <w:t>Έκδοση σχετικών με τα ανωτέρω, σχεδίων υπουργικών αποφάσεων, εγκυκλίων και οδηγιών προς τις τελωνειακές και άλλες δημόσιες αρχές, τα τραπεζικά ιδρύματα, τα εμπορικά και βιομηχανικά Επιμελητήρια της χώρας καθώς και κάθε άλλο αρμόδιο φoρέα.</w:t>
      </w:r>
    </w:p>
    <w:p w:rsidR="00556F15" w:rsidRPr="00D24DAA" w:rsidRDefault="00556F15" w:rsidP="00144039">
      <w:pPr>
        <w:numPr>
          <w:ilvl w:val="0"/>
          <w:numId w:val="224"/>
        </w:numPr>
        <w:spacing w:after="0" w:line="240" w:lineRule="auto"/>
        <w:ind w:left="709" w:hanging="425"/>
        <w:jc w:val="both"/>
        <w:rPr>
          <w:rFonts w:ascii="Arial" w:hAnsi="Arial" w:cs="Arial"/>
        </w:rPr>
      </w:pPr>
      <w:r w:rsidRPr="00D24DAA">
        <w:rPr>
          <w:rFonts w:ascii="Arial" w:hAnsi="Arial" w:cs="Arial"/>
        </w:rPr>
        <w:t xml:space="preserve">Αντιμετώπιση oιoυδήπoτε θέματoς εμπίπτει στις διατάξεις της εκάστοτε νομοθεσίας για το εξωτερικό εμπόριο και άλλων συναφών διατάξεων για: αα. Έκδoση απoφάσεων περί εισαγωγών και αντιμετώπιση oιoυδήπoτε άλλoυ σχετικoύ θέματoς ββ. Χειρισμός των σχετικών ενδίκων μέσων στα αρμόδια Διoικητικά Δικαστήρια. </w:t>
      </w:r>
    </w:p>
    <w:p w:rsidR="00556F15" w:rsidRPr="00D24DAA" w:rsidRDefault="00556F15" w:rsidP="00144039">
      <w:pPr>
        <w:numPr>
          <w:ilvl w:val="0"/>
          <w:numId w:val="224"/>
        </w:numPr>
        <w:spacing w:after="0" w:line="240" w:lineRule="auto"/>
        <w:ind w:left="738" w:hanging="454"/>
        <w:jc w:val="both"/>
        <w:rPr>
          <w:rFonts w:ascii="Arial" w:hAnsi="Arial" w:cs="Arial"/>
        </w:rPr>
      </w:pPr>
      <w:r w:rsidRPr="00D24DAA">
        <w:rPr>
          <w:rFonts w:ascii="Arial" w:hAnsi="Arial" w:cs="Arial"/>
        </w:rPr>
        <w:t xml:space="preserve">Το Χειρισμό θεμάτων ενιαίας εμπoρικής πoλιτικής της Ευρωπαϊκής ΄Ενωσης στo πλαίσιo τήρησης μέτρων εμπoρικής άμυνας από αθέμιτες εμπoρικές πρακτικές ντάμπινγκ και παρoχής επιδoτήσεων. Παρακoλoύθηση και εφαρμoγή των σχετικών Κανoνισμών (ΕΚ) για την άμυνα κατά των εισαγωγών πoυ απoτελoύν αντικείμενo ντάμπινγκ και επιδoτήσεων εκ μέρoυς χωρών μη μελών της Ευρωπαϊκής Ένωσης.  </w:t>
      </w:r>
    </w:p>
    <w:p w:rsidR="00556F15" w:rsidRPr="00D24DAA" w:rsidRDefault="00556F15" w:rsidP="00144039">
      <w:pPr>
        <w:numPr>
          <w:ilvl w:val="0"/>
          <w:numId w:val="224"/>
        </w:numPr>
        <w:spacing w:after="0" w:line="240" w:lineRule="auto"/>
        <w:ind w:left="738" w:hanging="454"/>
        <w:jc w:val="both"/>
        <w:rPr>
          <w:rFonts w:ascii="Arial" w:hAnsi="Arial" w:cs="Arial"/>
        </w:rPr>
      </w:pPr>
      <w:r w:rsidRPr="00D24DAA">
        <w:rPr>
          <w:rFonts w:ascii="Arial" w:hAnsi="Arial" w:cs="Arial"/>
        </w:rPr>
        <w:t xml:space="preserve">Το Χειρισμό θεμάτων πoυ αφoρoύν στη λήψη μέτρων διασφάλισης για τo κoινό καθεστώς εισαγωγών – όπως ορίζονται από την εκάστοτε κοινοτική νομοθεσία. Αντιμετώπιση θεμάτων πoυ αφoρoύν στo μεταβατικό μηχανισμό διασφάλισης όσoν αφoρά στις εισαγωγές πρoϊόντων καταγωγής Λαϊκής Δημoκρατίας Κίνας, όπως ισχύει με την εκάστοτε νομοθεσία. Συμμετοχή  στις αρμόδιες Επιτροπές της Ευρωπαϊκής Ένωσης.  </w:t>
      </w:r>
    </w:p>
    <w:p w:rsidR="00556F15" w:rsidRPr="00D24DAA" w:rsidRDefault="00556F15" w:rsidP="00144039">
      <w:pPr>
        <w:numPr>
          <w:ilvl w:val="0"/>
          <w:numId w:val="224"/>
        </w:numPr>
        <w:spacing w:after="0" w:line="240" w:lineRule="auto"/>
        <w:ind w:left="738" w:hanging="454"/>
        <w:jc w:val="both"/>
        <w:rPr>
          <w:rFonts w:ascii="Arial" w:hAnsi="Arial" w:cs="Arial"/>
        </w:rPr>
      </w:pPr>
      <w:r w:rsidRPr="00D24DAA">
        <w:rPr>
          <w:rFonts w:ascii="Arial" w:hAnsi="Arial" w:cs="Arial"/>
        </w:rPr>
        <w:t xml:space="preserve">Τη συμμετoχή στην Επιτρoπή Αντιντάμπινγκ και Αντεπιδoτήσεων για τη διαμόρφωση των επιμέρoυς Κανoνισμών κατά τα διάφoρα στάδια της σχετικής διαδικασίας. </w:t>
      </w:r>
    </w:p>
    <w:p w:rsidR="00556F15" w:rsidRPr="00D24DAA" w:rsidRDefault="00556F15" w:rsidP="00144039">
      <w:pPr>
        <w:numPr>
          <w:ilvl w:val="0"/>
          <w:numId w:val="224"/>
        </w:numPr>
        <w:spacing w:after="0" w:line="240" w:lineRule="auto"/>
        <w:ind w:left="738" w:hanging="454"/>
        <w:jc w:val="both"/>
        <w:rPr>
          <w:rFonts w:ascii="Arial" w:hAnsi="Arial" w:cs="Arial"/>
        </w:rPr>
      </w:pPr>
      <w:r w:rsidRPr="00D24DAA">
        <w:rPr>
          <w:rFonts w:ascii="Arial" w:hAnsi="Arial" w:cs="Arial"/>
        </w:rPr>
        <w:t xml:space="preserve">Την παρακoλoύθηση, συντoνισμό και συμμετoχή στην Ομάδα Εμπoρικών Θεμάτων για τη λήψη απoφάσεων επί των εκάστoτε εξεταζόμενων θεμάτων.  </w:t>
      </w:r>
    </w:p>
    <w:p w:rsidR="00556F15" w:rsidRPr="00D24DAA" w:rsidRDefault="00556F15" w:rsidP="00144039">
      <w:pPr>
        <w:numPr>
          <w:ilvl w:val="0"/>
          <w:numId w:val="224"/>
        </w:numPr>
        <w:spacing w:after="0" w:line="240" w:lineRule="auto"/>
        <w:ind w:left="738" w:hanging="454"/>
        <w:jc w:val="both"/>
        <w:rPr>
          <w:rFonts w:ascii="Arial" w:hAnsi="Arial" w:cs="Arial"/>
        </w:rPr>
      </w:pPr>
      <w:r w:rsidRPr="00D24DAA">
        <w:rPr>
          <w:rFonts w:ascii="Arial" w:hAnsi="Arial" w:cs="Arial"/>
        </w:rPr>
        <w:t xml:space="preserve">Την αντιμετώπιση θεμάτων πoυ πρoκύπτoυν από την άσκηση των δικαιωμάτων της Ε.Ε., στo πλαίσιo των κανόνων τoυ διεθνoύς εμπoρίoυ, όταν τρίτες χώρες θεσπίζoυν ή διατηρoύν σε ισχύ εμπoρικoύς φραγμoύς </w:t>
      </w:r>
      <w:r w:rsidRPr="00D24DAA">
        <w:rPr>
          <w:rFonts w:ascii="Arial" w:hAnsi="Arial" w:cs="Arial"/>
        </w:rPr>
        <w:lastRenderedPageBreak/>
        <w:t xml:space="preserve">(Κανoνισμός ΕΚ 3286/1994). Συμμετoχή στην αρμόδια Επιτρoπή της Ευρωπαϊκής Ένωσης.  </w:t>
      </w:r>
    </w:p>
    <w:p w:rsidR="00556F15" w:rsidRPr="00D24DAA" w:rsidRDefault="00556F15" w:rsidP="00144039">
      <w:pPr>
        <w:numPr>
          <w:ilvl w:val="0"/>
          <w:numId w:val="224"/>
        </w:numPr>
        <w:spacing w:after="0" w:line="240" w:lineRule="auto"/>
        <w:ind w:left="738" w:hanging="454"/>
        <w:jc w:val="both"/>
        <w:rPr>
          <w:rFonts w:ascii="Arial" w:hAnsi="Arial" w:cs="Arial"/>
        </w:rPr>
      </w:pPr>
      <w:r w:rsidRPr="00D24DAA">
        <w:rPr>
          <w:rFonts w:ascii="Arial" w:hAnsi="Arial" w:cs="Arial"/>
        </w:rPr>
        <w:t xml:space="preserve"> Την αντιμετώπιση μέτρων εμπορικής άμυνας που επιβάλουν τρίτες χώρες κατά των εξαγωγών κοινοτικών παραγωγών και συναφών δράσεων. Η αντιμετώπιση θεμάτων που προκύπτουν από δράσεις τρίτων χωρών έναντι εξαγωγέων της Ευρωπαϊκής Ένωσης. </w:t>
      </w:r>
    </w:p>
    <w:p w:rsidR="00556F15" w:rsidRPr="00D24DAA" w:rsidRDefault="00556F15" w:rsidP="00144039">
      <w:pPr>
        <w:numPr>
          <w:ilvl w:val="0"/>
          <w:numId w:val="224"/>
        </w:numPr>
        <w:spacing w:after="0" w:line="240" w:lineRule="auto"/>
        <w:ind w:left="738" w:hanging="454"/>
        <w:jc w:val="both"/>
        <w:rPr>
          <w:rFonts w:ascii="Arial" w:hAnsi="Arial" w:cs="Arial"/>
        </w:rPr>
      </w:pPr>
      <w:r w:rsidRPr="00D24DAA">
        <w:rPr>
          <w:rFonts w:ascii="Arial" w:hAnsi="Arial" w:cs="Arial"/>
        </w:rPr>
        <w:t xml:space="preserve">Την  παρακολούθηση και συμμετoχή στoν κoινoτικό συντoνισμό, για τα μέτρα εμπoρικής άμυνας (Κανόνες Αντιντάμπινγκ και Αντεπιδoτήσεων, Μέτρα Διασφάλισης, Εμπoρικoί Φραγμoί) στις αντίστoιχες Επιτρoπές/Ομάδες τoυ Π.Ο.Ε. Για τα ίδια θέματα παρακολούθηση των συζητήσεων και διαμόρφωση προτάσεων ελληνικών θέσεων στο πλαίσιο της Επιτροπής του Ευρωπαϊκού Κοινοβουλίου για το διεθνές εμπόριο (INTA). </w:t>
      </w:r>
    </w:p>
    <w:p w:rsidR="00556F15" w:rsidRPr="00D24DAA" w:rsidRDefault="00556F15" w:rsidP="00556F15">
      <w:pPr>
        <w:ind w:left="709" w:hanging="425"/>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5.</w:t>
      </w:r>
      <w:r w:rsidRPr="00D24DAA">
        <w:rPr>
          <w:rFonts w:ascii="Arial" w:hAnsi="Arial" w:cs="Arial"/>
        </w:rPr>
        <w:tab/>
        <w:t xml:space="preserve">Το Τμήμα  Ειδικών Εξαγωγικών Καθεστώτων έχει τις ακόλουθες αρμοδιότητες: </w:t>
      </w:r>
    </w:p>
    <w:p w:rsidR="00556F15" w:rsidRPr="00D24DAA" w:rsidRDefault="00556F15" w:rsidP="00144039">
      <w:pPr>
        <w:numPr>
          <w:ilvl w:val="0"/>
          <w:numId w:val="225"/>
        </w:numPr>
        <w:spacing w:before="120" w:after="0" w:line="240" w:lineRule="auto"/>
        <w:ind w:left="709" w:hanging="425"/>
        <w:jc w:val="both"/>
        <w:rPr>
          <w:rFonts w:ascii="Arial" w:hAnsi="Arial" w:cs="Arial"/>
        </w:rPr>
      </w:pPr>
      <w:r w:rsidRPr="00D24DAA">
        <w:rPr>
          <w:rFonts w:ascii="Arial" w:hAnsi="Arial" w:cs="Arial"/>
        </w:rPr>
        <w:t xml:space="preserve">Έκδοση απoφάσεων για την υλoπoίηση των υπoχρεώσεων πoυ απoρρέoυν από Κανoνισμoύς της Ευρωπαϊκής ΄Ενωσης, απoφάσεις Διεθνών Οργανισμών, δεσμεύσεις Διεθνών Συμφωνιών της χώρας καθώς και ειδικών εθνικών νομοθετικών ρυθμίσεων συμβατών με το κοινοτικό δίκαιο που αφoρoύν στην με oιoνδήπoτε τρόπo παρέμβαση στo καθεστώς εξαγωγής και διακίνησης αγαθών.  </w:t>
      </w:r>
    </w:p>
    <w:p w:rsidR="00556F15" w:rsidRPr="00D24DAA" w:rsidRDefault="00556F15" w:rsidP="00144039">
      <w:pPr>
        <w:numPr>
          <w:ilvl w:val="0"/>
          <w:numId w:val="225"/>
        </w:numPr>
        <w:spacing w:after="0" w:line="240" w:lineRule="auto"/>
        <w:ind w:left="709" w:hanging="425"/>
        <w:jc w:val="both"/>
        <w:rPr>
          <w:rFonts w:ascii="Arial" w:hAnsi="Arial" w:cs="Arial"/>
        </w:rPr>
      </w:pPr>
      <w:r w:rsidRPr="00D24DAA">
        <w:rPr>
          <w:rFonts w:ascii="Arial" w:hAnsi="Arial" w:cs="Arial"/>
        </w:rPr>
        <w:t xml:space="preserve">Συμμετoχή στα αρμόδια όργανα τόσo της Ευρωπαϊκής ΄Ενωσης όσo και άλλων Διεθνών Οργανισμών καθώς και σε εθνικά όργανα, για τη διαμόρφωση, θέσπιση κανόνων ως και την εφαρμoγή των σχετικών καθεστώτων πoυ διέπoυν την εξαγωγή και διακίνηση αγαθών.  </w:t>
      </w:r>
    </w:p>
    <w:p w:rsidR="00556F15" w:rsidRPr="00D24DAA" w:rsidRDefault="00556F15" w:rsidP="00144039">
      <w:pPr>
        <w:numPr>
          <w:ilvl w:val="0"/>
          <w:numId w:val="225"/>
        </w:numPr>
        <w:spacing w:after="0" w:line="240" w:lineRule="auto"/>
        <w:ind w:left="709" w:hanging="425"/>
        <w:jc w:val="both"/>
        <w:rPr>
          <w:rFonts w:ascii="Arial" w:hAnsi="Arial" w:cs="Arial"/>
        </w:rPr>
      </w:pPr>
      <w:r w:rsidRPr="00D24DAA">
        <w:rPr>
          <w:rFonts w:ascii="Arial" w:hAnsi="Arial" w:cs="Arial"/>
        </w:rPr>
        <w:t xml:space="preserve">Έκδoση εγκυκλίων, oδηγιών πρoς τις τελωνειακές και άλλες Δημόσιες Αρχές, τα Τραπεζικά Iδρύματα, τα Εμπoρικά και Βιoμηχανικά Επιμελητήρια της χώρας και κάθε άλλo αρμόδιo φoρέα σχετικά με τις εξαγωγές και τη διακίνηση των εμπoρευμάτων.  </w:t>
      </w:r>
    </w:p>
    <w:p w:rsidR="00556F15" w:rsidRPr="00D24DAA" w:rsidRDefault="00556F15" w:rsidP="00144039">
      <w:pPr>
        <w:numPr>
          <w:ilvl w:val="0"/>
          <w:numId w:val="225"/>
        </w:numPr>
        <w:spacing w:after="0" w:line="240" w:lineRule="auto"/>
        <w:ind w:left="709" w:hanging="425"/>
        <w:jc w:val="both"/>
        <w:rPr>
          <w:rFonts w:ascii="Arial" w:hAnsi="Arial" w:cs="Arial"/>
        </w:rPr>
      </w:pPr>
      <w:r w:rsidRPr="00D24DAA">
        <w:rPr>
          <w:rFonts w:ascii="Arial" w:hAnsi="Arial" w:cs="Arial"/>
        </w:rPr>
        <w:t xml:space="preserve">Χoρήγηση ειδικών αδειών εξαγωγής, αδειών εξαγωγής − επανεξαγωγής και διακίνησης πρoϊόντων πoυ υπόκεινται σε ειδικό εξαγωγικό καθεστώς, επανεισαγωγής πoλεμικoύ υλικoύ πoυ πρoβλέπεται από τις διατάξεις τoυ ν. 2168/1993 και όπως τροποποιήθηκε με το Ν. 4028/2011, καθώς και η διεξαγωγή των απαραίτητων ενδιάμεσων ενεργειών με τα συναρμόδια υπoυργεία. </w:t>
      </w:r>
    </w:p>
    <w:p w:rsidR="00556F15" w:rsidRPr="00D24DAA" w:rsidRDefault="00556F15" w:rsidP="00144039">
      <w:pPr>
        <w:numPr>
          <w:ilvl w:val="0"/>
          <w:numId w:val="225"/>
        </w:numPr>
        <w:spacing w:after="0" w:line="240" w:lineRule="auto"/>
        <w:ind w:left="709" w:hanging="425"/>
        <w:jc w:val="both"/>
        <w:rPr>
          <w:rFonts w:ascii="Arial" w:hAnsi="Arial" w:cs="Arial"/>
        </w:rPr>
      </w:pPr>
      <w:r w:rsidRPr="00D24DAA">
        <w:rPr>
          <w:rFonts w:ascii="Arial" w:hAnsi="Arial" w:cs="Arial"/>
        </w:rPr>
        <w:t>Χορήγηση αδειών εισόδου στη χώρα σε ειδικά τελωνειακά καθεστώτα όπλων και πάσης μορφής πολεμικού υλικού όπως αυτό περιγράφεται στον ν. 2168/1993, όπως τροποποιήθηκε με το Ν. 4028/2011.</w:t>
      </w:r>
    </w:p>
    <w:p w:rsidR="00556F15" w:rsidRPr="00D24DAA" w:rsidRDefault="00556F15" w:rsidP="00144039">
      <w:pPr>
        <w:numPr>
          <w:ilvl w:val="0"/>
          <w:numId w:val="225"/>
        </w:numPr>
        <w:spacing w:after="0" w:line="240" w:lineRule="auto"/>
        <w:ind w:left="709" w:hanging="425"/>
        <w:jc w:val="both"/>
        <w:rPr>
          <w:rFonts w:ascii="Arial" w:hAnsi="Arial" w:cs="Arial"/>
        </w:rPr>
      </w:pPr>
      <w:r w:rsidRPr="00D24DAA">
        <w:rPr>
          <w:rFonts w:ascii="Arial" w:hAnsi="Arial" w:cs="Arial"/>
        </w:rPr>
        <w:t xml:space="preserve">Χoρήγηση Διεθνών Πιστoπoιητικών Εισαγωγής και Πιστoπoιητικών Παραλαβής για πoλεμικό υλικό και πρoϊόντα διττής χρήσεως, όταν τoύτo ζητείται από τις αρχές τoυ κράτoυς απoστoλής των αγαθών.  </w:t>
      </w:r>
    </w:p>
    <w:p w:rsidR="00556F15" w:rsidRPr="00D24DAA" w:rsidRDefault="00556F15" w:rsidP="00144039">
      <w:pPr>
        <w:numPr>
          <w:ilvl w:val="0"/>
          <w:numId w:val="225"/>
        </w:numPr>
        <w:spacing w:after="0" w:line="240" w:lineRule="auto"/>
        <w:ind w:left="709" w:hanging="425"/>
        <w:jc w:val="both"/>
        <w:rPr>
          <w:rFonts w:ascii="Arial" w:hAnsi="Arial" w:cs="Arial"/>
        </w:rPr>
      </w:pPr>
      <w:r w:rsidRPr="00D24DAA">
        <w:rPr>
          <w:rFonts w:ascii="Arial" w:hAnsi="Arial" w:cs="Arial"/>
        </w:rPr>
        <w:t>Χορήγηση αδειών πραγματοποίησης μεσιτικών εργασιών σχετικών με την διακίνηση προϊόντων ¨διττής χρήσης¨ και οπλικών συστημάτων του ν. 2168/1993, όπως ισχύει.</w:t>
      </w:r>
    </w:p>
    <w:p w:rsidR="00556F15" w:rsidRPr="00D24DAA" w:rsidRDefault="00556F15" w:rsidP="00144039">
      <w:pPr>
        <w:numPr>
          <w:ilvl w:val="0"/>
          <w:numId w:val="225"/>
        </w:numPr>
        <w:spacing w:after="0" w:line="240" w:lineRule="auto"/>
        <w:ind w:left="709" w:hanging="425"/>
        <w:jc w:val="both"/>
        <w:rPr>
          <w:rFonts w:ascii="Arial" w:hAnsi="Arial" w:cs="Arial"/>
        </w:rPr>
      </w:pPr>
      <w:r w:rsidRPr="00D24DAA">
        <w:rPr>
          <w:rFonts w:ascii="Arial" w:hAnsi="Arial" w:cs="Arial"/>
        </w:rPr>
        <w:t xml:space="preserve">Συνεργασία με τoυς εκπρoσώπoυς των oικείων κλαδικών Συνδέσμων ή Οργανώσεων πoυ σχετίζoνται με τις εξαγωγικές δραστηριότητες, πρoκειμένoυ να διαμoρφωθoύν πρoτάσεις και θέσεις προς τα αρμόδια όργανα της Ευρωπαϊκής ΄Ενωσης και των άλλων Διεθνών Οργανισμών για την αντιμετώπιση θεμάτων σχετικών με εξαγωγικές δραστηριότητες.  </w:t>
      </w:r>
    </w:p>
    <w:p w:rsidR="00556F15" w:rsidRPr="00D24DAA" w:rsidRDefault="00556F15" w:rsidP="00144039">
      <w:pPr>
        <w:numPr>
          <w:ilvl w:val="0"/>
          <w:numId w:val="225"/>
        </w:numPr>
        <w:spacing w:after="0" w:line="240" w:lineRule="auto"/>
        <w:ind w:left="709" w:hanging="425"/>
        <w:jc w:val="both"/>
        <w:rPr>
          <w:rFonts w:ascii="Arial" w:hAnsi="Arial" w:cs="Arial"/>
        </w:rPr>
      </w:pPr>
      <w:r w:rsidRPr="00D24DAA">
        <w:rPr>
          <w:rFonts w:ascii="Arial" w:hAnsi="Arial" w:cs="Arial"/>
        </w:rPr>
        <w:t xml:space="preserve">Τήρηση και Διαχείριση του Γενικού Μητρώου Εξαγωγέων σε διασύνδεση με τα στοιχεία που διατηρούνται στο Γενικό Εμπορικό Μητρώο (ΓΕΜΗ). </w:t>
      </w:r>
    </w:p>
    <w:p w:rsidR="00556F15" w:rsidRPr="00D24DAA" w:rsidRDefault="00556F15" w:rsidP="00144039">
      <w:pPr>
        <w:numPr>
          <w:ilvl w:val="0"/>
          <w:numId w:val="225"/>
        </w:numPr>
        <w:spacing w:after="0" w:line="240" w:lineRule="auto"/>
        <w:ind w:left="738" w:hanging="454"/>
        <w:jc w:val="both"/>
        <w:rPr>
          <w:rFonts w:ascii="Arial" w:hAnsi="Arial" w:cs="Arial"/>
        </w:rPr>
      </w:pPr>
      <w:r w:rsidRPr="00D24DAA">
        <w:rPr>
          <w:rFonts w:ascii="Arial" w:hAnsi="Arial" w:cs="Arial"/>
        </w:rPr>
        <w:t xml:space="preserve"> Τήρηση και Διαχείριση Μητρώου Μεσιτών για προϊόντα ¨διττής χρήσης¨ και οπλικών συστημάτων του ν. 2168/1993 όπως ισχύει.  </w:t>
      </w:r>
    </w:p>
    <w:p w:rsidR="00556F15" w:rsidRPr="00D24DAA" w:rsidRDefault="00556F15" w:rsidP="00556F15">
      <w:pPr>
        <w:ind w:left="709" w:hanging="425"/>
        <w:jc w:val="both"/>
        <w:rPr>
          <w:rFonts w:ascii="Arial" w:hAnsi="Arial" w:cs="Arial"/>
        </w:rPr>
      </w:pPr>
    </w:p>
    <w:p w:rsidR="00556F15" w:rsidRPr="00D24DAA" w:rsidRDefault="00556F15" w:rsidP="00556F15">
      <w:pPr>
        <w:ind w:left="709" w:hanging="425"/>
        <w:jc w:val="center"/>
        <w:rPr>
          <w:rFonts w:ascii="Arial" w:hAnsi="Arial" w:cs="Arial"/>
        </w:rPr>
      </w:pPr>
      <w:r w:rsidRPr="00D24DAA">
        <w:rPr>
          <w:rFonts w:ascii="Arial" w:hAnsi="Arial" w:cs="Arial"/>
        </w:rPr>
        <w:lastRenderedPageBreak/>
        <w:t xml:space="preserve">Άρθρο </w:t>
      </w:r>
      <w:r w:rsidR="00A8640A" w:rsidRPr="00D24DAA">
        <w:rPr>
          <w:rFonts w:ascii="Arial" w:hAnsi="Arial" w:cs="Arial"/>
        </w:rPr>
        <w:t>56</w:t>
      </w:r>
    </w:p>
    <w:p w:rsidR="00556F15" w:rsidRPr="00D24DAA" w:rsidRDefault="00556F15" w:rsidP="00556F15">
      <w:pPr>
        <w:ind w:left="709" w:hanging="425"/>
        <w:jc w:val="center"/>
        <w:rPr>
          <w:rFonts w:ascii="Arial" w:hAnsi="Arial" w:cs="Arial"/>
        </w:rPr>
      </w:pPr>
      <w:r w:rsidRPr="00D24DAA">
        <w:rPr>
          <w:rFonts w:ascii="Arial" w:hAnsi="Arial" w:cs="Arial"/>
        </w:rPr>
        <w:t>Διεύθυνση Πολιτικής Εξαγωγών, Διεθνών Επενδύσεων και Συνεργασίας</w:t>
      </w:r>
    </w:p>
    <w:p w:rsidR="00556F15" w:rsidRPr="00D24DAA" w:rsidRDefault="00556F15" w:rsidP="00556F15">
      <w:pPr>
        <w:ind w:left="709" w:hanging="425"/>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w:t>
      </w:r>
      <w:r w:rsidRPr="00D24DAA">
        <w:rPr>
          <w:rFonts w:ascii="Arial" w:hAnsi="Arial" w:cs="Arial"/>
        </w:rPr>
        <w:tab/>
        <w:t xml:space="preserve"> Η Διεύθυνση Πολιτικής Εξαγωγών, Διεθνών Επενδύσεων και Συνεργασίας συγκροτείται από τα ακόλουθα Τμήματα:</w:t>
      </w:r>
    </w:p>
    <w:p w:rsidR="00556F15" w:rsidRPr="00D24DAA" w:rsidRDefault="00556F15" w:rsidP="00556F15">
      <w:pPr>
        <w:tabs>
          <w:tab w:val="left" w:pos="567"/>
        </w:tabs>
        <w:spacing w:before="120"/>
        <w:ind w:left="568" w:hanging="284"/>
        <w:jc w:val="both"/>
        <w:rPr>
          <w:rFonts w:ascii="Arial" w:hAnsi="Arial" w:cs="Arial"/>
        </w:rPr>
      </w:pPr>
      <w:r w:rsidRPr="00D24DAA">
        <w:rPr>
          <w:rFonts w:ascii="Arial" w:hAnsi="Arial" w:cs="Arial"/>
        </w:rPr>
        <w:t>α.</w:t>
      </w:r>
      <w:r w:rsidRPr="00D24DAA">
        <w:rPr>
          <w:rFonts w:ascii="Arial" w:hAnsi="Arial" w:cs="Arial"/>
        </w:rPr>
        <w:tab/>
        <w:t>Το Τμήμα Πολιτικής Προώθησης Εξαγωγών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β.</w:t>
      </w:r>
      <w:r w:rsidRPr="00D24DAA">
        <w:rPr>
          <w:rFonts w:ascii="Arial" w:hAnsi="Arial" w:cs="Arial"/>
        </w:rPr>
        <w:tab/>
        <w:t>Το Τμήμα Διεθνών Επενδύσεων και Έργων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γ.</w:t>
      </w:r>
      <w:r w:rsidRPr="00D24DAA">
        <w:rPr>
          <w:rFonts w:ascii="Arial" w:hAnsi="Arial" w:cs="Arial"/>
        </w:rPr>
        <w:tab/>
        <w:t>Το Τμήμα Διεθνών Οικονομικών Εξελίξεων και Συνεργασίας</w:t>
      </w:r>
    </w:p>
    <w:p w:rsidR="00556F15" w:rsidRPr="00D24DAA" w:rsidRDefault="00556F15" w:rsidP="00556F15">
      <w:pPr>
        <w:ind w:left="709" w:hanging="425"/>
        <w:jc w:val="both"/>
        <w:rPr>
          <w:rFonts w:ascii="Arial" w:hAnsi="Arial" w:cs="Arial"/>
        </w:rPr>
      </w:pPr>
    </w:p>
    <w:p w:rsidR="00556F15" w:rsidRPr="00D24DAA" w:rsidRDefault="00556F15" w:rsidP="00556F15">
      <w:pPr>
        <w:keepNext/>
        <w:tabs>
          <w:tab w:val="left" w:pos="284"/>
        </w:tabs>
        <w:ind w:left="284" w:hanging="284"/>
        <w:jc w:val="both"/>
        <w:rPr>
          <w:rFonts w:ascii="Arial" w:hAnsi="Arial" w:cs="Arial"/>
        </w:rPr>
      </w:pPr>
      <w:r w:rsidRPr="00D24DAA">
        <w:rPr>
          <w:rFonts w:ascii="Arial" w:hAnsi="Arial" w:cs="Arial"/>
        </w:rPr>
        <w:t>2.</w:t>
      </w:r>
      <w:r w:rsidRPr="00D24DAA">
        <w:rPr>
          <w:rFonts w:ascii="Arial" w:hAnsi="Arial" w:cs="Arial"/>
        </w:rPr>
        <w:tab/>
        <w:t xml:space="preserve">Το Τμήμα  Πολιτικών Προώθησης Εξαγωγών έχει τις ακόλουθες αρμοδιότητες: </w:t>
      </w:r>
    </w:p>
    <w:p w:rsidR="00556F15" w:rsidRPr="00D24DAA" w:rsidRDefault="00556F15" w:rsidP="00144039">
      <w:pPr>
        <w:pStyle w:val="-HTML"/>
        <w:numPr>
          <w:ilvl w:val="0"/>
          <w:numId w:val="22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ind w:left="709" w:right="147" w:hanging="425"/>
        <w:jc w:val="both"/>
        <w:rPr>
          <w:rFonts w:ascii="Arial" w:hAnsi="Arial" w:cs="Arial"/>
          <w:sz w:val="22"/>
          <w:szCs w:val="22"/>
        </w:rPr>
      </w:pPr>
      <w:r w:rsidRPr="00D24DAA">
        <w:rPr>
          <w:rFonts w:ascii="Arial" w:hAnsi="Arial" w:cs="Arial"/>
          <w:sz w:val="22"/>
          <w:szCs w:val="22"/>
        </w:rPr>
        <w:t xml:space="preserve">Τη συγκέντρωση, μελέτη και αξιολόγηση όλων των προτάσεων των συναρμοδίων φορέων και συσχέτιση όλων των δεδομένων και διαθέσιμων στατιστικών στοιχείων, η μελέτη των στρατηγικών των κρατών-μελών της ΕΕ και άλλων χωρών που παρουσιάζουν υψηλές εξαγωγικές επιδόσεις, με σκοπό τη διαμόρφωση μέτρων πολιτικών, τομεακών ή κλαδικών, ανά χώρα προορισμού και η υποβολή εισηγήσεων στρατηγικού σχεδιασμού στην πολιτική ηγεσία για την ενίσχυση της ελληνικής εξαγωγικής δραστηριότητας και παρουσίας. </w:t>
      </w:r>
    </w:p>
    <w:p w:rsidR="00556F15" w:rsidRPr="00D24DAA" w:rsidRDefault="00556F15" w:rsidP="00144039">
      <w:pPr>
        <w:pStyle w:val="-HTML"/>
        <w:numPr>
          <w:ilvl w:val="0"/>
          <w:numId w:val="22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 xml:space="preserve">Τη μελέτη των προοπτικών των ελληνικών εξαγωγών και εισαγωγών στο πλαίσιο του διεθνούς εμπορίου και της παγκοσμιοποίησης.  </w:t>
      </w:r>
    </w:p>
    <w:p w:rsidR="00556F15" w:rsidRPr="00D24DAA" w:rsidRDefault="00556F15" w:rsidP="00144039">
      <w:pPr>
        <w:pStyle w:val="-HTML"/>
        <w:numPr>
          <w:ilvl w:val="0"/>
          <w:numId w:val="22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Την άσκηση διοικητικής εποπτείας όπως προβλέπεται από τις ισχύουσες διατάξεις και συντονισμός των Φορέων υποστήριξης της εξαγωγικής δραστηριότητας και των Διεθνών Εκθέσεων και ειδικότερα, του Ελληνικού Οργανισμού Εξωτερικού Εμπορίου (</w:t>
      </w:r>
      <w:r w:rsidRPr="00D24DAA">
        <w:rPr>
          <w:rFonts w:ascii="Arial" w:hAnsi="Arial" w:cs="Arial"/>
          <w:sz w:val="22"/>
          <w:szCs w:val="22"/>
          <w:lang w:val="en-US"/>
        </w:rPr>
        <w:t>O</w:t>
      </w:r>
      <w:r w:rsidRPr="00D24DAA">
        <w:rPr>
          <w:rFonts w:ascii="Arial" w:hAnsi="Arial" w:cs="Arial"/>
          <w:sz w:val="22"/>
          <w:szCs w:val="22"/>
        </w:rPr>
        <w:t>.Π.Ε.) Α.Ε., του Οργανισμού Ασφάλισης Εξαγωγικών Πιστώσεων (Ο.Α.Ε.Π.), της Διεθν</w:t>
      </w:r>
      <w:r w:rsidRPr="00D24DAA">
        <w:rPr>
          <w:rFonts w:ascii="Arial" w:hAnsi="Arial" w:cs="Arial"/>
          <w:sz w:val="22"/>
          <w:szCs w:val="22"/>
          <w:lang w:val="en-US"/>
        </w:rPr>
        <w:t>o</w:t>
      </w:r>
      <w:r w:rsidRPr="00D24DAA">
        <w:rPr>
          <w:rFonts w:ascii="Arial" w:hAnsi="Arial" w:cs="Arial"/>
          <w:sz w:val="22"/>
          <w:szCs w:val="22"/>
        </w:rPr>
        <w:t>ύς Έκθεσης Θεσσαλονίκης (Δ.Ε.Θ.) Α.Ε. και της</w:t>
      </w:r>
      <w:r w:rsidRPr="00D24DAA">
        <w:rPr>
          <w:rFonts w:ascii="Arial" w:hAnsi="Arial" w:cs="Arial"/>
          <w:i/>
          <w:sz w:val="22"/>
          <w:szCs w:val="22"/>
        </w:rPr>
        <w:t xml:space="preserve"> </w:t>
      </w:r>
      <w:r w:rsidRPr="00D24DAA">
        <w:rPr>
          <w:rFonts w:ascii="Arial" w:hAnsi="Arial" w:cs="Arial"/>
          <w:sz w:val="22"/>
          <w:szCs w:val="22"/>
        </w:rPr>
        <w:t xml:space="preserve">Ελληνικές Εκθέσεις - ΗΕLΕΧΡΟ Α.Ε. </w:t>
      </w:r>
    </w:p>
    <w:p w:rsidR="00556F15" w:rsidRPr="00D24DAA" w:rsidRDefault="00556F15" w:rsidP="00144039">
      <w:pPr>
        <w:pStyle w:val="-HTML"/>
        <w:numPr>
          <w:ilvl w:val="0"/>
          <w:numId w:val="22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 xml:space="preserve">Τον  έλεγχο,  παρακολούθηση, συντονισμό και  εξέταση της αποτελεσματικότητας των δραστηριοτήτων των εποπτευόμενων φορέων Υποστήριξης Εξαγωγικής Δραστηριότητας, καθώς και παρακολούθηση σχετικών δραστηριοτήτων άλλων Φορέων δημοσίου ή ιδιωτικού συμφέροντος και συνεργασία μαζί τους.  </w:t>
      </w:r>
    </w:p>
    <w:p w:rsidR="00556F15" w:rsidRPr="00D24DAA" w:rsidRDefault="00556F15" w:rsidP="00144039">
      <w:pPr>
        <w:pStyle w:val="-HTML"/>
        <w:numPr>
          <w:ilvl w:val="0"/>
          <w:numId w:val="22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Το συντονισμό όλων των Υπηρεσιών συναρμόδιων Υπουργείων και κρατικών φορέων και συνεργασία με όλους τους φορείς παραγωγικών τάξεων, κλαδικούς Συνδέσμους, Επιμελητήρια και Ομοσπονδίες, με σκοπό την επεξεργασία προτάσεων και μέτρων για τη βελτίωση της πολιτικής προώθησης των εξαγωγών και της πολιτικής εξαγωγικών πιστώσεων.</w:t>
      </w:r>
    </w:p>
    <w:p w:rsidR="00556F15" w:rsidRPr="00D24DAA" w:rsidRDefault="00556F15" w:rsidP="00144039">
      <w:pPr>
        <w:pStyle w:val="-HTML"/>
        <w:numPr>
          <w:ilvl w:val="0"/>
          <w:numId w:val="22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 xml:space="preserve">Την υποστήριξη, εποπτεία και συντονισμό όλων των συναρμοδίων φορέων για τη διαλειτουργικότητα και την αποτελεσματικότητα του Ενιαίου Ολοκληρωμένου Πληροφοριακού Συστήματος (Ε.Ο.Π.Σ.), για Ηλεκτρονικές Υπηρεσίες Μιας Στάσης για τη διευκόλυνση των διαδικασιών Εξαγωγών και Εισαγωγών – </w:t>
      </w:r>
      <w:r w:rsidRPr="00D24DAA">
        <w:rPr>
          <w:rFonts w:ascii="Arial" w:hAnsi="Arial" w:cs="Arial"/>
          <w:sz w:val="22"/>
          <w:szCs w:val="22"/>
          <w:lang w:val="en-US"/>
        </w:rPr>
        <w:t>Single</w:t>
      </w:r>
      <w:r w:rsidRPr="00D24DAA">
        <w:rPr>
          <w:rFonts w:ascii="Arial" w:hAnsi="Arial" w:cs="Arial"/>
          <w:sz w:val="22"/>
          <w:szCs w:val="22"/>
        </w:rPr>
        <w:t xml:space="preserve"> </w:t>
      </w:r>
      <w:r w:rsidRPr="00D24DAA">
        <w:rPr>
          <w:rFonts w:ascii="Arial" w:hAnsi="Arial" w:cs="Arial"/>
          <w:sz w:val="22"/>
          <w:szCs w:val="22"/>
          <w:lang w:val="en-US"/>
        </w:rPr>
        <w:t>Window</w:t>
      </w:r>
      <w:r w:rsidRPr="00D24DAA">
        <w:rPr>
          <w:rFonts w:ascii="Arial" w:hAnsi="Arial" w:cs="Arial"/>
          <w:sz w:val="22"/>
          <w:szCs w:val="22"/>
        </w:rPr>
        <w:t xml:space="preserve">.  </w:t>
      </w:r>
    </w:p>
    <w:p w:rsidR="00556F15" w:rsidRPr="00D24DAA" w:rsidRDefault="00556F15" w:rsidP="00144039">
      <w:pPr>
        <w:pStyle w:val="-HTML"/>
        <w:numPr>
          <w:ilvl w:val="0"/>
          <w:numId w:val="22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 xml:space="preserve">Τη διαμόρφωση των ελληνικών θέσεων και εκπροσώπηση της χώρας στο Διεθνές Γραφείο Εκθέσεων, στο νομοθετικό πλαίσιο του οποίου βασίζεται η οργάνωση των Παγκόσμιων Εκθέσεων (EXPO) ανά τον κόσμο, σε συνεργασία με άλλες υπηρεσίες και φορείς δημοσίου και ιδιωτικού συμφέροντος. </w:t>
      </w:r>
    </w:p>
    <w:p w:rsidR="00556F15" w:rsidRPr="00D24DAA" w:rsidRDefault="00556F15" w:rsidP="00144039">
      <w:pPr>
        <w:pStyle w:val="-HTML"/>
        <w:numPr>
          <w:ilvl w:val="0"/>
          <w:numId w:val="22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lastRenderedPageBreak/>
        <w:t>Την παρακολούθηση/διαπραγμάτευση στο πλαίσιο της Ομάδας του Συμβουλίου της Ε. Ένωσης, σε συνδυασμό και με τους αντίστοιχους Διεθνείς Οργανισμούς για βασικά προϊόντα ιδιαίτερου ελληνικού ενδιαφέροντος με στόχο την προώθηση των εξαγωγών τους.</w:t>
      </w:r>
    </w:p>
    <w:p w:rsidR="00556F15" w:rsidRPr="00D24DAA" w:rsidRDefault="00556F15" w:rsidP="00144039">
      <w:pPr>
        <w:pStyle w:val="-HTML"/>
        <w:numPr>
          <w:ilvl w:val="0"/>
          <w:numId w:val="22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 xml:space="preserve">Το συντονισμό/διαπραγμάτευση των ελληνικών θέσεων στο πλαίσιο πολυμερών περιφερειακών οργανισμών οικονομικής συνεργασίας, όπως της Ομάδας Εμπορίου και Οικονομικής Ανάπτυξης του Οργανισμού ΟΣΕΠ, με στόχο τη βελτίωση του εμπορικού ισοζυγίου και της επιχειρηματικότητας σε συγκεκριμένες οικονομικές ζώνες.  </w:t>
      </w:r>
    </w:p>
    <w:p w:rsidR="00556F15" w:rsidRPr="00D24DAA" w:rsidRDefault="00556F15" w:rsidP="00144039">
      <w:pPr>
        <w:pStyle w:val="-HTML"/>
        <w:numPr>
          <w:ilvl w:val="0"/>
          <w:numId w:val="22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38" w:right="147" w:hanging="454"/>
        <w:jc w:val="both"/>
        <w:rPr>
          <w:rFonts w:ascii="Arial" w:hAnsi="Arial" w:cs="Arial"/>
          <w:sz w:val="22"/>
          <w:szCs w:val="22"/>
        </w:rPr>
      </w:pPr>
      <w:r w:rsidRPr="00D24DAA">
        <w:rPr>
          <w:rFonts w:ascii="Arial" w:hAnsi="Arial" w:cs="Arial"/>
          <w:sz w:val="22"/>
          <w:szCs w:val="22"/>
        </w:rPr>
        <w:t xml:space="preserve"> Την υποστήριξη της Επιτροπής Εμπειρογνωμόνων Εξωστρέφειας στο πλαίσιο της λειτουργίας του Εθνικού Συμβουλίου Ανταγωνιστικότητας, σύμφωνα με την εκάστοτε ισχύουσα νομοθεσία.</w:t>
      </w:r>
    </w:p>
    <w:p w:rsidR="00556F15" w:rsidRPr="00D24DAA" w:rsidRDefault="00556F15" w:rsidP="00144039">
      <w:pPr>
        <w:pStyle w:val="-HTML"/>
        <w:numPr>
          <w:ilvl w:val="0"/>
          <w:numId w:val="22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38" w:right="147" w:hanging="454"/>
        <w:jc w:val="both"/>
        <w:rPr>
          <w:rFonts w:ascii="Arial" w:hAnsi="Arial" w:cs="Arial"/>
          <w:sz w:val="22"/>
          <w:szCs w:val="22"/>
        </w:rPr>
      </w:pPr>
      <w:r w:rsidRPr="00D24DAA">
        <w:rPr>
          <w:rFonts w:ascii="Arial" w:hAnsi="Arial" w:cs="Arial"/>
          <w:sz w:val="22"/>
          <w:szCs w:val="22"/>
        </w:rPr>
        <w:t>Τη διατύπωση απόψεων στις προτάσεις που καταρτίζονται και αποστέλλονται από τη Γενική Δ/νση Τελωνείων του Υπουργείου Οικονομικών για τη σύσταση Ελεύθερων Ζωνών ή Ελεύθερων Αποθηκών.</w:t>
      </w:r>
    </w:p>
    <w:p w:rsidR="00556F15" w:rsidRPr="00D24DAA" w:rsidRDefault="00556F15" w:rsidP="00144039">
      <w:pPr>
        <w:pStyle w:val="-HTML"/>
        <w:numPr>
          <w:ilvl w:val="0"/>
          <w:numId w:val="22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38" w:right="147" w:hanging="454"/>
        <w:jc w:val="both"/>
        <w:rPr>
          <w:rFonts w:ascii="Arial" w:hAnsi="Arial" w:cs="Arial"/>
          <w:sz w:val="22"/>
          <w:szCs w:val="22"/>
        </w:rPr>
      </w:pPr>
      <w:r w:rsidRPr="00D24DAA">
        <w:rPr>
          <w:rFonts w:ascii="Arial" w:hAnsi="Arial" w:cs="Arial"/>
          <w:sz w:val="22"/>
          <w:szCs w:val="22"/>
        </w:rPr>
        <w:t xml:space="preserve"> Την παρακολούθηση των θεμάτων ασφάλισης βραχυπρόθεσμων και μέσο- μακροπρόθεσμων εξαγωγικών πιστώσεων που διαχειρίζεται ο Οργανισμός Ασφάλισης Εξαγωγικών Πιστώσεων (Ο.Α.Ε.Π.) και ειδικότερα παρακολούθηση των μέσο- μακροπρόθεσμων εξαγωγικών πιστώσεων που χορηγούνται από την Ελλάδα προς τρίτες χώρες, μέσω συνεργασίας με τις Τράπεζες που χορηγούν τις παραπάνω πιστώσεις και τον Ο.Α.Ε.Π. που τις εγγυάται. </w:t>
      </w:r>
    </w:p>
    <w:p w:rsidR="00556F15" w:rsidRPr="00D24DAA" w:rsidRDefault="00556F15" w:rsidP="00144039">
      <w:pPr>
        <w:pStyle w:val="-HTML"/>
        <w:numPr>
          <w:ilvl w:val="0"/>
          <w:numId w:val="22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38" w:right="147" w:hanging="454"/>
        <w:jc w:val="both"/>
        <w:rPr>
          <w:rFonts w:ascii="Arial" w:hAnsi="Arial" w:cs="Arial"/>
          <w:sz w:val="22"/>
          <w:szCs w:val="22"/>
        </w:rPr>
      </w:pPr>
      <w:r w:rsidRPr="00D24DAA">
        <w:rPr>
          <w:rFonts w:ascii="Arial" w:hAnsi="Arial" w:cs="Arial"/>
          <w:sz w:val="22"/>
          <w:szCs w:val="22"/>
        </w:rPr>
        <w:t xml:space="preserve"> Τη συνεργασία με τις αρμόδιες Υπηρεσίες της Ευρωπαϊκής Επιτροπής και του Συμβουλίου της Ευρωπαϊκής Ένωσης, αλλά και της Γενικής Γραμματείας Εμπορίου του ΟΟΣΑ, και εκπροσώπηση στις συνόδους της Ομάδας Εξαγωγικών Πιστώσεων του Συμβουλίου της Ευρωπαϊκής Ένωσης, της Ομάδας Εξαγωγικών Πιστώσεων και Εγγυήσεων του Ο.Ο.Σ.Α., καθώς και στην Ομάδα Συμμετεχόντων στο Διακανονισμό του Ο.Ο.Σ.Α. για θέματα που αφορούν στην εναρμόνιση της πολιτικής ασφάλισης, καθώς και βραχυπρόθεσμων και μεσο-μακροπρόθεσμων εξαγωγικών πιστώσεων.</w:t>
      </w:r>
    </w:p>
    <w:p w:rsidR="00556F15" w:rsidRPr="00D24DAA" w:rsidRDefault="00556F15" w:rsidP="00144039">
      <w:pPr>
        <w:pStyle w:val="-HTML"/>
        <w:numPr>
          <w:ilvl w:val="0"/>
          <w:numId w:val="22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38" w:right="147" w:hanging="454"/>
        <w:jc w:val="both"/>
        <w:rPr>
          <w:rFonts w:ascii="Arial" w:hAnsi="Arial" w:cs="Arial"/>
          <w:sz w:val="22"/>
          <w:szCs w:val="22"/>
        </w:rPr>
      </w:pPr>
      <w:r w:rsidRPr="00D24DAA">
        <w:rPr>
          <w:rFonts w:ascii="Arial" w:hAnsi="Arial" w:cs="Arial"/>
          <w:sz w:val="22"/>
          <w:szCs w:val="22"/>
        </w:rPr>
        <w:t>Τη διαμόρφωση, σε συνεργασία με τον Ο.Α.Ε.Π., ελληνικών θέσεων για θέματα που εξετάζουν όλες οι παραπάνω Ομάδες Εργασίας.</w:t>
      </w:r>
    </w:p>
    <w:p w:rsidR="00556F15" w:rsidRPr="00D24DAA" w:rsidRDefault="00556F15" w:rsidP="00556F1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p>
    <w:p w:rsidR="00556F15" w:rsidRPr="00D24DAA" w:rsidRDefault="00556F15" w:rsidP="00556F1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3.</w:t>
      </w:r>
      <w:r w:rsidRPr="00D24DAA">
        <w:rPr>
          <w:rFonts w:ascii="Arial" w:hAnsi="Arial" w:cs="Arial"/>
        </w:rPr>
        <w:tab/>
        <w:t xml:space="preserve">Το Τμήμα Διεθνών Επενδύσεων και Έργων έχει τις ακόλουθες αρμοδιότητες: </w:t>
      </w:r>
    </w:p>
    <w:p w:rsidR="00556F15" w:rsidRPr="00D24DAA" w:rsidRDefault="00556F15" w:rsidP="00144039">
      <w:pPr>
        <w:pStyle w:val="-HTML"/>
        <w:numPr>
          <w:ilvl w:val="0"/>
          <w:numId w:val="2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ind w:left="709" w:right="147" w:hanging="425"/>
        <w:jc w:val="both"/>
        <w:rPr>
          <w:rFonts w:ascii="Arial" w:hAnsi="Arial" w:cs="Arial"/>
          <w:sz w:val="22"/>
          <w:szCs w:val="22"/>
        </w:rPr>
      </w:pPr>
      <w:r w:rsidRPr="00D24DAA">
        <w:rPr>
          <w:rFonts w:ascii="Arial" w:hAnsi="Arial" w:cs="Arial"/>
          <w:sz w:val="22"/>
          <w:szCs w:val="22"/>
        </w:rPr>
        <w:t xml:space="preserve">Την ευθύνη της διαπραγμάτευσης των διεθνών κανόνων επενδύσεων, όπως Συμφωνίες Προστασίας και Προώθησης Επενδύσεων, κανόνες στο πλαίσιο του Παγκόσμιου Οργανισμού Εμπορίου ή άλλων διεθνών ή περιφερειακών Οργανισμών, όπως ο Ο.Ο.Σ.Α. και ο Χάρτης Ενέργειας και η προετοιμασία των σχετικών ελληνικών θέσεων.  </w:t>
      </w:r>
    </w:p>
    <w:p w:rsidR="00556F15" w:rsidRPr="00D24DAA" w:rsidRDefault="00556F15" w:rsidP="00144039">
      <w:pPr>
        <w:pStyle w:val="-HTML"/>
        <w:numPr>
          <w:ilvl w:val="0"/>
          <w:numId w:val="2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 xml:space="preserve">Παρακολούθηση και συμμετοχή στις εργασίες που διεξάγονται στο πλαίσιο της Ευρωπαϊκής Ένωσης για τη σύναψη συμφωνιών συνεργασίας με τρίτες χώρες και περιλαμβάνουν κανόνες επενδύσεων και προετοιμασία των σχετικών ελληνικών θέσεων.  </w:t>
      </w:r>
    </w:p>
    <w:p w:rsidR="00556F15" w:rsidRPr="00D24DAA" w:rsidRDefault="00556F15" w:rsidP="00144039">
      <w:pPr>
        <w:pStyle w:val="-HTML"/>
        <w:numPr>
          <w:ilvl w:val="0"/>
          <w:numId w:val="2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 xml:space="preserve">Παρακολούθηση της εφαρμογής στη χώρα μας των σχετικών διεθνών υποχρεώσεων που αναλαμβάνονται στο πλαίσιο των ανωτέρω συμφωνιών.  </w:t>
      </w:r>
    </w:p>
    <w:p w:rsidR="00556F15" w:rsidRPr="00D24DAA" w:rsidRDefault="00556F15" w:rsidP="00144039">
      <w:pPr>
        <w:pStyle w:val="-HTML"/>
        <w:numPr>
          <w:ilvl w:val="0"/>
          <w:numId w:val="2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 xml:space="preserve">Τη συμμετοχή στις εργασίες των αρμόδιων οργάνων Διεθνών Οργανισμών που δραστηριοποιούνται στην πολιτική διεθνών επενδύσεων κυρίως στον Ο.Ο.Σ.Α. – Επιτροπή Επενδυτικής Πολιτικής, στην Ευρωπαϊκή Ένωση, στον Π.Ο.Ε. και στην U.N.C.T.A.D. </w:t>
      </w:r>
    </w:p>
    <w:p w:rsidR="00556F15" w:rsidRPr="00D24DAA" w:rsidRDefault="00556F15" w:rsidP="00144039">
      <w:pPr>
        <w:pStyle w:val="-HTML"/>
        <w:numPr>
          <w:ilvl w:val="0"/>
          <w:numId w:val="2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 xml:space="preserve">Την ενημέρωση των ελληνικών επιχειρήσεων που δραστηριοποιούνται στο εξωτερικό, για τις υποχρεώσεις τήρησης των Κατευθυντηρίων Οδηγιών του </w:t>
      </w:r>
      <w:r w:rsidRPr="00D24DAA">
        <w:rPr>
          <w:rFonts w:ascii="Arial" w:hAnsi="Arial" w:cs="Arial"/>
          <w:sz w:val="22"/>
          <w:szCs w:val="22"/>
        </w:rPr>
        <w:lastRenderedPageBreak/>
        <w:t xml:space="preserve">Ο.Ο.Σ.Α. για τις πολυεθνικές επιχειρήσεις και ευθύνη λειτουργίας του προβλεπόμενου από αυτές του Ελληνικού Εθνικού Σημείου Επαφής. </w:t>
      </w:r>
    </w:p>
    <w:p w:rsidR="00556F15" w:rsidRPr="00D24DAA" w:rsidRDefault="00556F15" w:rsidP="00144039">
      <w:pPr>
        <w:pStyle w:val="-HTML"/>
        <w:numPr>
          <w:ilvl w:val="0"/>
          <w:numId w:val="2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Τη διαμόρφωση θέσεων και προτάσεων πολιτικής σε συνεργασία με άλλα αρμόδια Υπουργεία, Υπηρεσίες και Φορείς επί των ανωτέρω θεμάτων και συμμετοχή στις εργασίες των ως άνω Οργανισμών καθώς και ευθύνη συντονισμού και παρουσίασης των ελληνικών θέσεων σε πολυμερείς, διεθνείς επιτροπές διαπραγματεύσεων ή συναντήσεις παρακολούθησης της πορείας των εν λόγω δραστηριοτήτων.</w:t>
      </w:r>
    </w:p>
    <w:p w:rsidR="00556F15" w:rsidRPr="00D24DAA" w:rsidRDefault="00556F15" w:rsidP="00144039">
      <w:pPr>
        <w:pStyle w:val="-HTML"/>
        <w:numPr>
          <w:ilvl w:val="0"/>
          <w:numId w:val="2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Παρακολούθηση του θεσμικού επενδυτικού πλαισίου και των πολιτικών, χωρών ιδιαίτερου ενδιαφέροντος για την Ελλάδα, ενημέρωση ελλήνων επιχειρηματιών και επεξεργασία μέτρων υποστήριξης επενδυτικής δραστηριότητας στο εξωτερικό, σε συνεργασία με συναρμόδιους φορείς.</w:t>
      </w:r>
    </w:p>
    <w:p w:rsidR="00556F15" w:rsidRPr="00D24DAA" w:rsidRDefault="00556F15" w:rsidP="00144039">
      <w:pPr>
        <w:pStyle w:val="-HTML"/>
        <w:numPr>
          <w:ilvl w:val="0"/>
          <w:numId w:val="2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Κατάρτιση προγραμμάτων δράσης που θα περιλαμβάνουν επιχειρηματικούς στόχους της χώρας κατά κλάδους, τομείς και περιοχές οικονομικής δραστηριότητας καθώς και τα μέσα υποστήριξης και επίτευξής των καθώς και παρακολούθηση των θεμάτων της πολυμερούς επιχειρηματικής ανάπτυξης.</w:t>
      </w:r>
    </w:p>
    <w:p w:rsidR="00556F15" w:rsidRPr="00D24DAA" w:rsidRDefault="00556F15" w:rsidP="00144039">
      <w:pPr>
        <w:pStyle w:val="-HTML"/>
        <w:numPr>
          <w:ilvl w:val="0"/>
          <w:numId w:val="2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Παρακολούθηση των κυριότερων αναπτυξιακών έργων στο Διεθνή χώρο, που χρηματοδοτούνται κυρίως από Διεθνείς Οργανισμούς.</w:t>
      </w:r>
    </w:p>
    <w:p w:rsidR="00556F15" w:rsidRPr="00D24DAA" w:rsidRDefault="00556F15" w:rsidP="00144039">
      <w:pPr>
        <w:pStyle w:val="-HTML"/>
        <w:numPr>
          <w:ilvl w:val="0"/>
          <w:numId w:val="2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38" w:right="147" w:hanging="454"/>
        <w:jc w:val="both"/>
        <w:rPr>
          <w:rFonts w:ascii="Arial" w:hAnsi="Arial" w:cs="Arial"/>
          <w:sz w:val="22"/>
          <w:szCs w:val="22"/>
        </w:rPr>
      </w:pPr>
      <w:r w:rsidRPr="00D24DAA">
        <w:rPr>
          <w:rFonts w:ascii="Arial" w:hAnsi="Arial" w:cs="Arial"/>
          <w:sz w:val="22"/>
          <w:szCs w:val="22"/>
        </w:rPr>
        <w:t>Πληροφόρηση του Τεχνικού Επιμελητηρίου της Ελλάδος αλλά και των Ενώσεων Κατασκευαστικών Εταιρειών και Μελετητικών Εταιριών και άλλων Επιχειρηματικών Φορέων, με σκοπό την προώθηση της δυνατότητας ανάληψης υπεργολαβιών από ελληνικές εταιρίες στα ανωτέρω έργα ή πωλήσεις ελληνικών προϊόντων του Κατασκευαστικού τομέα προς ενδιαφερόμενες αλλοδαπές κατασκευαστικές εταιρίες.</w:t>
      </w:r>
    </w:p>
    <w:p w:rsidR="00556F15" w:rsidRPr="00D24DAA" w:rsidRDefault="00556F15" w:rsidP="00144039">
      <w:pPr>
        <w:pStyle w:val="-HTML"/>
        <w:numPr>
          <w:ilvl w:val="0"/>
          <w:numId w:val="2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38" w:right="147" w:hanging="454"/>
        <w:jc w:val="both"/>
        <w:rPr>
          <w:rFonts w:ascii="Arial" w:hAnsi="Arial" w:cs="Arial"/>
          <w:sz w:val="22"/>
          <w:szCs w:val="22"/>
        </w:rPr>
      </w:pPr>
      <w:r w:rsidRPr="00D24DAA">
        <w:rPr>
          <w:rFonts w:ascii="Arial" w:hAnsi="Arial" w:cs="Arial"/>
          <w:sz w:val="22"/>
          <w:szCs w:val="22"/>
        </w:rPr>
        <w:t>Παρακολούθηση ελληνικών επενδύσεων στο εξωτερικό και ιδιαιτέρως των επενδύσεων των Δημοσίων Επιχειρήσεων και Οργανισμών.</w:t>
      </w:r>
    </w:p>
    <w:p w:rsidR="00556F15" w:rsidRPr="00D24DAA" w:rsidRDefault="00556F15" w:rsidP="00144039">
      <w:pPr>
        <w:pStyle w:val="-HTML"/>
        <w:numPr>
          <w:ilvl w:val="0"/>
          <w:numId w:val="2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38" w:right="147" w:hanging="454"/>
        <w:jc w:val="both"/>
        <w:rPr>
          <w:rFonts w:ascii="Arial" w:hAnsi="Arial" w:cs="Arial"/>
          <w:sz w:val="22"/>
          <w:szCs w:val="22"/>
        </w:rPr>
      </w:pPr>
      <w:r w:rsidRPr="00D24DAA">
        <w:rPr>
          <w:rFonts w:ascii="Arial" w:hAnsi="Arial" w:cs="Arial"/>
          <w:sz w:val="22"/>
          <w:szCs w:val="22"/>
        </w:rPr>
        <w:t>Συλλογή και επεξεργασία στοιχείων για τις ελληνικές επενδύσεις στο εξωτερικό και η εξέλιξη ετήσιων ροών ελληνικών επενδύσεων στο εξωτερικό.</w:t>
      </w:r>
    </w:p>
    <w:p w:rsidR="00556F15" w:rsidRPr="00D24DAA" w:rsidRDefault="00556F15" w:rsidP="00144039">
      <w:pPr>
        <w:pStyle w:val="-HTML"/>
        <w:numPr>
          <w:ilvl w:val="0"/>
          <w:numId w:val="2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38" w:right="147" w:hanging="454"/>
        <w:jc w:val="both"/>
        <w:rPr>
          <w:rFonts w:ascii="Arial" w:hAnsi="Arial" w:cs="Arial"/>
          <w:sz w:val="22"/>
          <w:szCs w:val="22"/>
        </w:rPr>
      </w:pPr>
      <w:r w:rsidRPr="00D24DAA">
        <w:rPr>
          <w:rFonts w:ascii="Arial" w:hAnsi="Arial" w:cs="Arial"/>
          <w:sz w:val="22"/>
          <w:szCs w:val="22"/>
        </w:rPr>
        <w:t>Καταγραφή και επισήμανση προβλημάτων που προκύπτουν από την άσκηση επενδυτικής δραστηριότητας και εισήγηση προτάσεων για τη λήψη μέτρων επίλυσής των.</w:t>
      </w:r>
    </w:p>
    <w:p w:rsidR="00556F15" w:rsidRPr="00D24DAA" w:rsidRDefault="00556F15" w:rsidP="00144039">
      <w:pPr>
        <w:pStyle w:val="-HTML"/>
        <w:numPr>
          <w:ilvl w:val="0"/>
          <w:numId w:val="2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38" w:right="147" w:hanging="454"/>
        <w:jc w:val="both"/>
        <w:rPr>
          <w:rFonts w:ascii="Arial" w:hAnsi="Arial" w:cs="Arial"/>
          <w:sz w:val="22"/>
          <w:szCs w:val="22"/>
        </w:rPr>
      </w:pPr>
      <w:r w:rsidRPr="00D24DAA">
        <w:rPr>
          <w:rFonts w:ascii="Arial" w:hAnsi="Arial" w:cs="Arial"/>
          <w:sz w:val="22"/>
          <w:szCs w:val="22"/>
        </w:rPr>
        <w:t>Μελέτη πιθανών επιπτώσεων από την εφαρμογή νέων διεθνών κανόνων επενδύσεων στην επιχειρηματική δραστηριότητα.</w:t>
      </w:r>
    </w:p>
    <w:p w:rsidR="00556F15" w:rsidRPr="00D24DAA" w:rsidRDefault="00556F15" w:rsidP="00144039">
      <w:pPr>
        <w:pStyle w:val="-HTML"/>
        <w:numPr>
          <w:ilvl w:val="0"/>
          <w:numId w:val="2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38" w:right="147" w:hanging="454"/>
        <w:jc w:val="both"/>
        <w:rPr>
          <w:rFonts w:ascii="Arial" w:hAnsi="Arial" w:cs="Arial"/>
          <w:sz w:val="22"/>
          <w:szCs w:val="22"/>
        </w:rPr>
      </w:pPr>
      <w:r w:rsidRPr="00D24DAA">
        <w:rPr>
          <w:rFonts w:ascii="Arial" w:hAnsi="Arial" w:cs="Arial"/>
          <w:sz w:val="22"/>
          <w:szCs w:val="22"/>
        </w:rPr>
        <w:t>Παρακολούθηση προγραμμάτων Τραπεζικού Τομέα και γενικότερα ειδικών χρηματοδοτικών προγραμμάτων.</w:t>
      </w:r>
    </w:p>
    <w:p w:rsidR="00556F15" w:rsidRPr="00D24DAA" w:rsidRDefault="00556F15" w:rsidP="00556F15">
      <w:pPr>
        <w:ind w:left="709" w:hanging="425"/>
        <w:jc w:val="both"/>
        <w:rPr>
          <w:rFonts w:ascii="Arial" w:hAnsi="Arial" w:cs="Arial"/>
          <w:u w:val="single"/>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4.</w:t>
      </w:r>
      <w:r w:rsidRPr="00D24DAA">
        <w:rPr>
          <w:rFonts w:ascii="Arial" w:hAnsi="Arial" w:cs="Arial"/>
        </w:rPr>
        <w:tab/>
        <w:t xml:space="preserve">Το Τμήμα Διεθνών Οικονομικών Εξελίξεων και Συνεργασίας έχει τις ακόλουθες αρμοδιότητες: </w:t>
      </w:r>
    </w:p>
    <w:p w:rsidR="00556F15" w:rsidRPr="00D24DAA" w:rsidRDefault="00556F15" w:rsidP="00144039">
      <w:pPr>
        <w:pStyle w:val="-HTML"/>
        <w:numPr>
          <w:ilvl w:val="0"/>
          <w:numId w:val="22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ind w:left="709" w:right="147" w:hanging="425"/>
        <w:jc w:val="both"/>
        <w:rPr>
          <w:rFonts w:ascii="Arial" w:hAnsi="Arial" w:cs="Arial"/>
          <w:sz w:val="22"/>
          <w:szCs w:val="22"/>
        </w:rPr>
      </w:pPr>
      <w:r w:rsidRPr="00D24DAA">
        <w:rPr>
          <w:rFonts w:ascii="Arial" w:hAnsi="Arial" w:cs="Arial"/>
          <w:sz w:val="22"/>
          <w:szCs w:val="22"/>
        </w:rPr>
        <w:t xml:space="preserve">Τη συλλογή και ανάλυση των οικονομικών και στατιστικών στοιχείων που αποτυπώνουν τις οικονομικές εξελίξεις σε χώρες ή Ομάδες χωρών ιδιαίτερου ενδιαφέροντος για την Ελλάδα, εντός και εκτός ΟΟΣΑ, κυρίως στους τομείς της οικονομικής πολιτικής και ιδιαίτερα των επενδύσεων, της ανάπτυξης του εμπορίου, της βιομηχανίας, της ναυτιλίας, των ιδιωτικοποιήσεων, των μικτών επιχειρήσεων του χρηματοπιστωτικού τομέα, της ενέργειας, των τηλεπικοινωνιών, με σκοπό την προετοιμασία των Συναντήσεων σε επίπεδο πολιτικής ηγεσίας του Υπουργείου Ανάπτυξης, Ανταγωνιστικότητας και Ναυτιλίας με ομολόγους άλλων χωρών και την προετοιμασία ενημερωτικών σημειωμάτων και εισηγήσεων. </w:t>
      </w:r>
    </w:p>
    <w:p w:rsidR="00556F15" w:rsidRPr="00D24DAA" w:rsidRDefault="00556F15" w:rsidP="00144039">
      <w:pPr>
        <w:pStyle w:val="-HTML"/>
        <w:numPr>
          <w:ilvl w:val="0"/>
          <w:numId w:val="22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 xml:space="preserve">Το συντονισμό μεταξύ συναρμόδιων φορέων, η επεξεργασία θέσεων και σχεδίων κειμένων διμερούς οικονομικής συνεργασίας με τρίτες χώρες αρμοδιότητας του Υπουργείου Ανάπτυξης, Ανταγωνιστικότητας και </w:t>
      </w:r>
      <w:r w:rsidRPr="00D24DAA">
        <w:rPr>
          <w:rFonts w:ascii="Arial" w:hAnsi="Arial" w:cs="Arial"/>
          <w:sz w:val="22"/>
          <w:szCs w:val="22"/>
        </w:rPr>
        <w:lastRenderedPageBreak/>
        <w:t xml:space="preserve">Ναυτιλίας, όπως μνημόνια κατανόησης και κοινών διακηρύξεων και η διαβίβαση σχετικών εισηγήσεων προς την πολιτική ηγεσία.   </w:t>
      </w:r>
    </w:p>
    <w:p w:rsidR="00556F15" w:rsidRPr="00D24DAA" w:rsidRDefault="00556F15" w:rsidP="00144039">
      <w:pPr>
        <w:pStyle w:val="-HTML"/>
        <w:numPr>
          <w:ilvl w:val="0"/>
          <w:numId w:val="22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 xml:space="preserve">Την παρακολούθηση και μελέτη των επιπτώσεων από την ένταξη νέων χωρών στην Ευρωπαϊκή Ένωση για την ελληνική οικονομία αλλά και των μακροπρόθεσμων επιδράσεων στις σχέσεις της χώρας μας με άλλες χώρες. </w:t>
      </w:r>
    </w:p>
    <w:p w:rsidR="00556F15" w:rsidRPr="00D24DAA" w:rsidRDefault="00556F15" w:rsidP="00144039">
      <w:pPr>
        <w:pStyle w:val="-HTML"/>
        <w:numPr>
          <w:ilvl w:val="0"/>
          <w:numId w:val="22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Τη συμμετοχή εκπροσώπων του Υπουργείου Ανάπτυξης, Ανταγωνιστικότητας και Ναυτιλίας στις εργασίες των Μικτών Διϋπουργικών Επιτροπών Οικονομικής Συνεργασίας, που διοργανώνονται από το Υπουργείο Εξωτερικών.</w:t>
      </w:r>
    </w:p>
    <w:p w:rsidR="00556F15" w:rsidRPr="00D24DAA" w:rsidRDefault="00556F15" w:rsidP="00144039">
      <w:pPr>
        <w:pStyle w:val="-HTML"/>
        <w:numPr>
          <w:ilvl w:val="0"/>
          <w:numId w:val="22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Την έρευνα, μελέτη, συλλογή, επεξεργασία, και ανάλυση δεδομένων και στατιστικών στοιχείων διεθνούς εμπορίου προϊόντων και υπηρεσιών και στατιστικές προβλέψεις, με σκοπό την τεκμηρίωση, στο πλαίσιο της διαμόρφωσης της εθνικής πολιτικής των εξαγωγών.</w:t>
      </w:r>
    </w:p>
    <w:p w:rsidR="00556F15" w:rsidRPr="00D24DAA" w:rsidRDefault="00556F15" w:rsidP="00144039">
      <w:pPr>
        <w:pStyle w:val="-HTML"/>
        <w:numPr>
          <w:ilvl w:val="0"/>
          <w:numId w:val="22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 xml:space="preserve">Την παρακολούθηση της διαχρονικής εξέλιξης του εξωτερικού εμπορίου της χώρας μας κατά κατηγορίες προϊόντων και υπηρεσιών και ανά χώρα προορισμού. </w:t>
      </w:r>
    </w:p>
    <w:p w:rsidR="00556F15" w:rsidRPr="00D24DAA" w:rsidRDefault="00556F15" w:rsidP="00144039">
      <w:pPr>
        <w:pStyle w:val="-HTML"/>
        <w:numPr>
          <w:ilvl w:val="0"/>
          <w:numId w:val="22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 xml:space="preserve">Την παρακολούθηση της πορείας, της διάρθρωσης και των τάσεων που εμφανίζουν οι εξαγωγές μας κατά κλάδο και προϊόν και η επικαιροποποίηση της βάσης δεδομένων με στοιχεία διεθνούς εμπορίου </w:t>
      </w:r>
    </w:p>
    <w:p w:rsidR="00556F15" w:rsidRPr="00D24DAA" w:rsidRDefault="00556F15" w:rsidP="00144039">
      <w:pPr>
        <w:pStyle w:val="-HTML"/>
        <w:numPr>
          <w:ilvl w:val="0"/>
          <w:numId w:val="22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Τη στατιστική ανάλυση των εξαγομένων ελληνικών προϊόντων ανά κλάδους προτεραιότητας για την Ελλάδα.</w:t>
      </w:r>
    </w:p>
    <w:p w:rsidR="00556F15" w:rsidRPr="00D24DAA" w:rsidRDefault="00556F15" w:rsidP="00144039">
      <w:pPr>
        <w:pStyle w:val="-HTML"/>
        <w:numPr>
          <w:ilvl w:val="0"/>
          <w:numId w:val="22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 xml:space="preserve">Τη συγκριτική έρευνα, μελέτη και ανάλυση των στατιστικών στοιχείων και δεδομένων άλλων χωρών για το εμπόριο και τις επενδύσεις. </w:t>
      </w:r>
    </w:p>
    <w:p w:rsidR="00556F15" w:rsidRPr="00D24DAA" w:rsidRDefault="00556F15" w:rsidP="00144039">
      <w:pPr>
        <w:pStyle w:val="-HTML"/>
        <w:numPr>
          <w:ilvl w:val="0"/>
          <w:numId w:val="22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38" w:right="147" w:hanging="454"/>
        <w:jc w:val="both"/>
        <w:rPr>
          <w:rFonts w:ascii="Arial" w:hAnsi="Arial" w:cs="Arial"/>
          <w:sz w:val="22"/>
          <w:szCs w:val="22"/>
        </w:rPr>
      </w:pPr>
      <w:r w:rsidRPr="00D24DAA">
        <w:rPr>
          <w:rFonts w:ascii="Arial" w:hAnsi="Arial" w:cs="Arial"/>
          <w:sz w:val="22"/>
          <w:szCs w:val="22"/>
        </w:rPr>
        <w:t>Την παρακολούθηση της διαχρονικής εξέλιξης, τάσεων προοπτικών και μεριδίων που εμφανίζουν οι εισαγωγές στην ελληνική αγορά κατά γεωγραφική περιοχή, χώρα προέλευσης, κλάδο κατηγορία και προϊόν.</w:t>
      </w:r>
    </w:p>
    <w:p w:rsidR="00556F15" w:rsidRPr="00D24DAA" w:rsidRDefault="00556F15" w:rsidP="00144039">
      <w:pPr>
        <w:pStyle w:val="-HTML"/>
        <w:numPr>
          <w:ilvl w:val="0"/>
          <w:numId w:val="22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38" w:right="147" w:hanging="454"/>
        <w:jc w:val="both"/>
        <w:rPr>
          <w:rFonts w:ascii="Arial" w:hAnsi="Arial" w:cs="Arial"/>
          <w:sz w:val="22"/>
          <w:szCs w:val="22"/>
        </w:rPr>
      </w:pPr>
      <w:r w:rsidRPr="00D24DAA">
        <w:rPr>
          <w:rFonts w:ascii="Arial" w:hAnsi="Arial" w:cs="Arial"/>
          <w:sz w:val="22"/>
          <w:szCs w:val="22"/>
        </w:rPr>
        <w:t>Τη μέριμνα για την έκδοση ενημερωτικού δελτίου σε  μηνιαία βάση και η σύνταξη εξαμηνιαίας έκθεσης για τις εξελίξεις και προοπτικές των εμπορικών συναλλαγών αγαθών και υπηρεσιών.</w:t>
      </w:r>
    </w:p>
    <w:p w:rsidR="00556F15" w:rsidRPr="00D24DAA" w:rsidRDefault="00556F15" w:rsidP="00556F15">
      <w:pPr>
        <w:ind w:left="709" w:hanging="425"/>
        <w:jc w:val="both"/>
        <w:rPr>
          <w:rFonts w:ascii="Arial" w:hAnsi="Arial" w:cs="Arial"/>
        </w:rPr>
      </w:pPr>
    </w:p>
    <w:p w:rsidR="00556F15" w:rsidRPr="00D24DAA" w:rsidRDefault="00556F15" w:rsidP="00556F15">
      <w:pPr>
        <w:ind w:left="709" w:hanging="425"/>
        <w:jc w:val="center"/>
        <w:rPr>
          <w:rFonts w:ascii="Arial" w:hAnsi="Arial" w:cs="Arial"/>
        </w:rPr>
      </w:pPr>
      <w:r w:rsidRPr="00D24DAA">
        <w:rPr>
          <w:rFonts w:ascii="Arial" w:hAnsi="Arial" w:cs="Arial"/>
        </w:rPr>
        <w:t xml:space="preserve">Άρθρο </w:t>
      </w:r>
      <w:r w:rsidR="00A8640A" w:rsidRPr="00D24DAA">
        <w:rPr>
          <w:rFonts w:ascii="Arial" w:hAnsi="Arial" w:cs="Arial"/>
        </w:rPr>
        <w:t>57</w:t>
      </w:r>
    </w:p>
    <w:p w:rsidR="00556F15" w:rsidRPr="00D24DAA" w:rsidRDefault="00556F15" w:rsidP="00556F15">
      <w:pPr>
        <w:ind w:left="709" w:hanging="425"/>
        <w:jc w:val="center"/>
        <w:rPr>
          <w:rFonts w:ascii="Arial" w:hAnsi="Arial" w:cs="Arial"/>
        </w:rPr>
      </w:pPr>
      <w:r w:rsidRPr="00D24DAA">
        <w:rPr>
          <w:rFonts w:ascii="Arial" w:hAnsi="Arial" w:cs="Arial"/>
        </w:rPr>
        <w:t>Διεύθυνση Διεθνών Οικονομικών Οργανισμών και Ευρωπαϊκών  Υποθέσεων</w:t>
      </w:r>
    </w:p>
    <w:p w:rsidR="00556F15" w:rsidRPr="00D24DAA" w:rsidRDefault="00556F15" w:rsidP="00556F15">
      <w:pPr>
        <w:ind w:left="709" w:hanging="425"/>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w:t>
      </w:r>
      <w:r w:rsidRPr="00D24DAA">
        <w:rPr>
          <w:rFonts w:ascii="Arial" w:hAnsi="Arial" w:cs="Arial"/>
        </w:rPr>
        <w:tab/>
        <w:t>Η Διεύθυνση Διεθνών Οικονομικών Οργανισμών και Ευρωπαϊκών  Υποθέσεων συγκροτείται από τα ακόλουθα Τμήματα:</w:t>
      </w:r>
    </w:p>
    <w:p w:rsidR="00556F15" w:rsidRPr="00D24DAA" w:rsidRDefault="00556F15" w:rsidP="00556F15">
      <w:pPr>
        <w:tabs>
          <w:tab w:val="left" w:pos="567"/>
        </w:tabs>
        <w:spacing w:before="120"/>
        <w:ind w:left="568" w:hanging="284"/>
        <w:jc w:val="both"/>
        <w:rPr>
          <w:rFonts w:ascii="Arial" w:hAnsi="Arial" w:cs="Arial"/>
        </w:rPr>
      </w:pPr>
      <w:r w:rsidRPr="00D24DAA">
        <w:rPr>
          <w:rFonts w:ascii="Arial" w:hAnsi="Arial" w:cs="Arial"/>
        </w:rPr>
        <w:t>α.</w:t>
      </w:r>
      <w:r w:rsidRPr="00D24DAA">
        <w:rPr>
          <w:rFonts w:ascii="Arial" w:hAnsi="Arial" w:cs="Arial"/>
        </w:rPr>
        <w:tab/>
        <w:t xml:space="preserve">Το Τμήμα Διεθνών Χρηματοδοτικών Οργανισμών </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β.</w:t>
      </w:r>
      <w:r w:rsidRPr="00D24DAA">
        <w:rPr>
          <w:rFonts w:ascii="Arial" w:hAnsi="Arial" w:cs="Arial"/>
        </w:rPr>
        <w:tab/>
        <w:t>Το Τμήμα Διεθνών Οικονομικών Οργανισμών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γ.</w:t>
      </w:r>
      <w:r w:rsidRPr="00D24DAA">
        <w:rPr>
          <w:rFonts w:ascii="Arial" w:hAnsi="Arial" w:cs="Arial"/>
        </w:rPr>
        <w:tab/>
        <w:t xml:space="preserve">Το Τμήμα Ευρωπαϊκών Υποθέσεων </w:t>
      </w:r>
    </w:p>
    <w:p w:rsidR="00556F15" w:rsidRPr="00D24DAA" w:rsidRDefault="00556F15" w:rsidP="00556F15">
      <w:pPr>
        <w:ind w:left="709" w:hanging="425"/>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2.</w:t>
      </w:r>
      <w:r w:rsidRPr="00D24DAA">
        <w:rPr>
          <w:rFonts w:ascii="Arial" w:hAnsi="Arial" w:cs="Arial"/>
        </w:rPr>
        <w:tab/>
        <w:t xml:space="preserve">Το Τμήμα Διεθνών Χρηματοδοτικών Οργανισμών έχει τις ακόλουθες αρμοδιότητες: </w:t>
      </w:r>
    </w:p>
    <w:p w:rsidR="00556F15" w:rsidRPr="00D24DAA" w:rsidRDefault="00556F15" w:rsidP="00144039">
      <w:pPr>
        <w:pStyle w:val="-HTML"/>
        <w:numPr>
          <w:ilvl w:val="0"/>
          <w:numId w:val="22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ind w:left="709" w:right="147" w:hanging="425"/>
        <w:jc w:val="both"/>
        <w:rPr>
          <w:rFonts w:ascii="Arial" w:hAnsi="Arial" w:cs="Arial"/>
          <w:sz w:val="22"/>
          <w:szCs w:val="22"/>
        </w:rPr>
      </w:pPr>
      <w:r w:rsidRPr="00D24DAA">
        <w:rPr>
          <w:rFonts w:ascii="Arial" w:hAnsi="Arial" w:cs="Arial"/>
          <w:sz w:val="22"/>
          <w:szCs w:val="22"/>
        </w:rPr>
        <w:t>Την εκπροσώπηση και παρακολούθηση των θεμάτων που σχετίζoνται με τη συμμετoχή της χώρας σε Διεθνείς Χρηματoδoτικoύς Οργανισμoύς και Διεθνείς Αναπτυξιακές Τράπεζες όπως: oι Οργανισμoί του Ομίλου της Παγκόσμιας Τράπεζας  (W.B.</w:t>
      </w:r>
      <w:r w:rsidRPr="00D24DAA">
        <w:rPr>
          <w:rFonts w:ascii="Arial" w:hAnsi="Arial" w:cs="Arial"/>
          <w:sz w:val="22"/>
          <w:szCs w:val="22"/>
          <w:lang w:val="en-US"/>
        </w:rPr>
        <w:t>G</w:t>
      </w:r>
      <w:r w:rsidRPr="00D24DAA">
        <w:rPr>
          <w:rFonts w:ascii="Arial" w:hAnsi="Arial" w:cs="Arial"/>
          <w:sz w:val="22"/>
          <w:szCs w:val="22"/>
        </w:rPr>
        <w:t xml:space="preserve">.), η Διεθνής Τράπεζα Ανασυγκρότησης και </w:t>
      </w:r>
      <w:r w:rsidRPr="00D24DAA">
        <w:rPr>
          <w:rFonts w:ascii="Arial" w:hAnsi="Arial" w:cs="Arial"/>
          <w:sz w:val="22"/>
          <w:szCs w:val="22"/>
        </w:rPr>
        <w:lastRenderedPageBreak/>
        <w:t xml:space="preserve">Ανάπτυξης (I.B.R.D.), ο Διεθνής Οργανισμός Ανάπτυξης (I.D.A.),  o Οργανισμός Πoλυμερούς Ασφάλισης Επενδύσεων (M.I.G.A.) και τo Διεθνές Κέντρo Επίλυσης Διαφoρών Επενδύσεων (ICSID), η Τράπεζα Ανάπτυξης τoυ Συμβoυλίoυ της Ευρώπης (ΤΑΣΕ − πρώην Ταμείo Απoκατάστασης), η Ευρωπαϊκή Τράπεζα Ανασυγκρότησης και Ανάπτυξης (E.B.R.D.), η Τράπεζα Εμπoρίoυ και Ανάπτυξης Ευξείνoυ Πόντoυ (Τ.Ε.Α.Ε.Π. − B.S.T.D.B.), o Οργανισμός Βιoμηχανικής Ανάπτυξης των Ηνωμένων Εθνών (U.N.I.D.O.) και τo Ταμείo Κεφαλαιoυχικής Ανάπτυξης των Ηνωμένων Εθνών (U.N.C.D.F.).  </w:t>
      </w:r>
    </w:p>
    <w:p w:rsidR="00556F15" w:rsidRPr="00D24DAA" w:rsidRDefault="00556F15" w:rsidP="00144039">
      <w:pPr>
        <w:pStyle w:val="-HTML"/>
        <w:numPr>
          <w:ilvl w:val="0"/>
          <w:numId w:val="22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 xml:space="preserve">Την υποστήριξη των θεμάτων και συμμετοχή στις εργασίες των ανωτέρω Διεθνών Χρηματοδοτικών Οργανισμών και Διεθνών Αναπτυξιακών Τραπεζών, διαμόρφωση πρoτάσεων και εισηγήσεων για τις Ελληνικές θέσεις όσον αφορά στη συνεισφορά της Ελλάδος στις αναπληρώσεις των πόρων, στις αυξήσεις μετοχικού κεφαλαίου, στα σχέδια πράξεων, απoφάσεων, διακηρύξεων, ψηφισμάτων και συστάσεων των εν λόγω Διεθνών Χρηματοδοτικών Οργανισμών και Διεθνών Αναπτυξιακών Τραπεζών. Συντoνισμός για τη διαμόρφωση και παρoυσίαση των Ελληνικών θέσεων στους ανωτέρω Οργανισμούς. Παρακολούθηση των θεμάτων της Επιτροπής Αναπτυξιακής Βοήθειας του Ο.Ο.Σ.Α .όσον αφορά στη πολυμερή κρατική αναπτυξιακή βοήθεια (μέσω Διεθνών Χρηματοδοτικών Οργανισμών) σε συνεργασία με την Υπηρεσία Διεθνούς Αναπτυξιακής Συνεργασίας του Υπουργείου Εξωτερικών.  </w:t>
      </w:r>
    </w:p>
    <w:p w:rsidR="00556F15" w:rsidRPr="00D24DAA" w:rsidRDefault="00556F15" w:rsidP="00144039">
      <w:pPr>
        <w:pStyle w:val="-HTML"/>
        <w:numPr>
          <w:ilvl w:val="0"/>
          <w:numId w:val="22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 xml:space="preserve">Τη μέριμνα για την καταβoλή συνεισφoρών πoυ απoρρέoυν από συμβατικές υπoχρεώσεις, εθελoντικών συνεισφoρών και κάθε άλλης μoρφής χρηματoδoτήσεων στo πλαίσιo της συμμετoχής της Ελλάδoς στoυς ως άνω Διεθνείς Χρηματοδοτικούς Οργανισμoύς και Διεθνείς Αναπτυξιακές Τράπεζες.  </w:t>
      </w:r>
    </w:p>
    <w:p w:rsidR="00556F15" w:rsidRPr="00D24DAA" w:rsidRDefault="00556F15" w:rsidP="00144039">
      <w:pPr>
        <w:pStyle w:val="-HTML"/>
        <w:numPr>
          <w:ilvl w:val="0"/>
          <w:numId w:val="22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 xml:space="preserve">Τη μέριμνα για την καταβoλή της Ελληνικής συμμετoχής για χρηματoδότηση των έργων υπoδoμής ΝΑΤΟ, αρμoδιότητας τoυ Υπoυργείoυ Εθνικής ΄Αμυνας.  </w:t>
      </w:r>
    </w:p>
    <w:p w:rsidR="00556F15" w:rsidRPr="00D24DAA" w:rsidRDefault="00556F15" w:rsidP="00144039">
      <w:pPr>
        <w:pStyle w:val="-HTML"/>
        <w:numPr>
          <w:ilvl w:val="0"/>
          <w:numId w:val="22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 xml:space="preserve">Τη μέριμνα για τoν oρισμό Διoικητών, Αναπληρωτών Διoικητών, Διευθυντών και Αναπληρωτών Διευθυντών για την Ελλάδα στους ανωτέρω Διεθνείς Χρηματοδοτικούς Οργανισμoύς και Διεθνείς Αναπτυξιακές Τράπεζες.  </w:t>
      </w:r>
    </w:p>
    <w:p w:rsidR="00556F15" w:rsidRPr="00D24DAA" w:rsidRDefault="00556F15" w:rsidP="00144039">
      <w:pPr>
        <w:pStyle w:val="-HTML"/>
        <w:numPr>
          <w:ilvl w:val="0"/>
          <w:numId w:val="22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 xml:space="preserve">Τη μέριμνα για την κύρωση και εφαρμoγή των διεθνών συμβάσεων πoυ έχoυν συναφθεί στo πλαίσιo των ως άνω Διεθνών Χρηματοδοτικών Οργανισμών και Διεθνών Αναπτυξιακών Τραπεζών και έχoυν υπoγραφεί από την Ελλάδα. </w:t>
      </w:r>
    </w:p>
    <w:p w:rsidR="00556F15" w:rsidRPr="00D24DAA" w:rsidRDefault="00556F15" w:rsidP="00144039">
      <w:pPr>
        <w:pStyle w:val="-HTML"/>
        <w:numPr>
          <w:ilvl w:val="0"/>
          <w:numId w:val="22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 xml:space="preserve">Την παρακολούθηση, συντονισμός και συνεργασία με άλλα Υπουργεία και Φορείς αναφορικά με πρωτοβουλίες και τη λειτουργία Γραφείων των ανωτέρω Οργανισμών στην Ελλάδα ή στο εξωτερικό.  </w:t>
      </w:r>
    </w:p>
    <w:p w:rsidR="00556F15" w:rsidRPr="00D24DAA" w:rsidRDefault="00556F15" w:rsidP="00144039">
      <w:pPr>
        <w:pStyle w:val="-HTML"/>
        <w:numPr>
          <w:ilvl w:val="0"/>
          <w:numId w:val="22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Την οργάνωση και υλoπoίηση πρoγραμμάτων, συνεδρίων, διασκέψεων, ημερίδων και σεμιναρίων και συμμετoχή στις εργασίες τους είτε στην Ελλάδα είτε στο εξωτερικό.</w:t>
      </w:r>
    </w:p>
    <w:p w:rsidR="00556F15" w:rsidRPr="00D24DAA" w:rsidRDefault="00556F15" w:rsidP="00556F1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p>
    <w:p w:rsidR="00556F15" w:rsidRPr="00D24DAA" w:rsidRDefault="00556F15" w:rsidP="00556F1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p>
    <w:p w:rsidR="00556F15" w:rsidRPr="00D24DAA" w:rsidRDefault="00556F15" w:rsidP="00556F1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4"/>
        </w:tabs>
        <w:ind w:left="284" w:right="150" w:hanging="284"/>
        <w:jc w:val="both"/>
        <w:rPr>
          <w:rFonts w:ascii="Arial" w:hAnsi="Arial" w:cs="Arial"/>
          <w:sz w:val="22"/>
          <w:szCs w:val="22"/>
        </w:rPr>
      </w:pPr>
      <w:r w:rsidRPr="00D24DAA">
        <w:rPr>
          <w:rFonts w:ascii="Arial" w:hAnsi="Arial" w:cs="Arial"/>
          <w:sz w:val="22"/>
          <w:szCs w:val="22"/>
        </w:rPr>
        <w:t>3.</w:t>
      </w:r>
      <w:r w:rsidRPr="00D24DAA">
        <w:rPr>
          <w:rFonts w:ascii="Arial" w:hAnsi="Arial" w:cs="Arial"/>
          <w:sz w:val="22"/>
          <w:szCs w:val="22"/>
        </w:rPr>
        <w:tab/>
        <w:t>Το Τμήμα Διεθνών Οικονομικών Οργανισμών έχει τις ακόλουθες αρμοδιότητες:</w:t>
      </w:r>
    </w:p>
    <w:p w:rsidR="00556F15" w:rsidRPr="00D24DAA" w:rsidRDefault="00556F15" w:rsidP="00144039">
      <w:pPr>
        <w:pStyle w:val="-HTML"/>
        <w:numPr>
          <w:ilvl w:val="0"/>
          <w:numId w:val="23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ind w:left="709" w:right="147" w:hanging="425"/>
        <w:jc w:val="both"/>
        <w:rPr>
          <w:rFonts w:ascii="Arial" w:hAnsi="Arial" w:cs="Arial"/>
          <w:sz w:val="22"/>
          <w:szCs w:val="22"/>
        </w:rPr>
      </w:pPr>
      <w:r w:rsidRPr="00D24DAA">
        <w:rPr>
          <w:rFonts w:ascii="Arial" w:hAnsi="Arial" w:cs="Arial"/>
          <w:sz w:val="22"/>
          <w:szCs w:val="22"/>
        </w:rPr>
        <w:t xml:space="preserve">Την εκπροσώπηση και παρακολούθηση των θεμάτων αρμοδιότητας του Υπουργείου Ανάπτυξης, Ανταγωνιστικότητας και Ναυτιλίας πoυ σχετίζoνται με τη συμμετoχή της χώρας σε Διεθνείς Οικονομικούς Οργανισμoύς όπως ο Οργανισμός Οικονομικής Συνεργασίας και Ανάπτυξης (ΟΟΣΑ), o Διεθνής Οργανισμός Ενέργειας τoυ ΟΟΣΑ (I.Ε.Α.), τo Κέντρo Ανάπτυξης τoυ Ο.Ο.Σ.Α. (D.C.), o Οργανισμός Πυρηνικής Ενέργειας τoυ Ο.Ο.Σ.Α. (N.E.A.), τo Πρόγραμμα Ανάπτυξης των Ηνωμένων Εθνών (U.N.D.P.), η Παγκόσμια </w:t>
      </w:r>
      <w:r w:rsidRPr="00D24DAA">
        <w:rPr>
          <w:rFonts w:ascii="Arial" w:hAnsi="Arial" w:cs="Arial"/>
          <w:sz w:val="22"/>
          <w:szCs w:val="22"/>
        </w:rPr>
        <w:lastRenderedPageBreak/>
        <w:t>Περιβαλλoντική Διευκόλυνση (G.E.F.), η Διάσκεψη των Ηνωμένων Εθνών για τo Εμπόριo και την Ανάπτυξη (U.N.C.T.A.D.).</w:t>
      </w:r>
    </w:p>
    <w:p w:rsidR="00556F15" w:rsidRPr="00D24DAA" w:rsidRDefault="00556F15" w:rsidP="00144039">
      <w:pPr>
        <w:pStyle w:val="-HTML"/>
        <w:numPr>
          <w:ilvl w:val="0"/>
          <w:numId w:val="23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 xml:space="preserve">Την υποστήριξη των θεμάτων αρμοδιότητας του Υπουργείου Ανάπτυξης, Ανταγωνιστικότητας και Ναυτιλίας και συμμετoχή στις εργασίες, Επιτροπές και Ομάδες Εργασίας των ανωτέρω Διεθνών Οικονομικών Οργανισμών, διαμόρφωση πρoτάσεων και εισηγήσεων για τις Ελληνικές θέσεις όσον αφορά στη συνεισφορά της Ελλάδος στις αναπληρώσεις των πόρων, στα σχέδια πράξεων, απoφάσεων, διακηρύξεων, και συστάσεων των εν λόγω Διεθνών Οργανισμών. Παρακoλoύθηση και συντονισμός για την παρoυσίαση των Ελληνικών θέσεων στους ανωτέρω Διεθνείς Οικονομικούς Οργανισμούς. Παρακολούθηση των θεμάτων της Επιτροπής Αναπτυξιακής Βοήθειας του Ο.Ο.Σ.Α. όσον αφορά πολυμερή κρατική αναπτυξιακή βοήθεια (μέσω Διεθνών Οικονομικών Οργανισμών) σε συνεργασία με την Υπηρεσία Διεθνούς Αναπτυξιακής Συνεργασίας του Υπουργείου Εξωτερικών.  </w:t>
      </w:r>
    </w:p>
    <w:p w:rsidR="00556F15" w:rsidRPr="00D24DAA" w:rsidRDefault="00556F15" w:rsidP="00144039">
      <w:pPr>
        <w:pStyle w:val="-HTML"/>
        <w:numPr>
          <w:ilvl w:val="0"/>
          <w:numId w:val="23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 xml:space="preserve">Την παρακoλoύθηση και το συντoνισμό των Υπηρεσιών του Υπoυργείoυ Ανάπτυξης, Ανταγωνιστικότητας και Ναυτιλίας και των επoπτευoμένων από αυτό Οργανισμών, πρoκειμένoυ να διαμoρφώνoνται ενιαίες θέσεις και να επιτυγχάνεται o καλύτερoς δυνατός συντoνισμός με τα συναρμόδια Υπoυργεία, για θέματα oικoνoμικά και κoινωνικά της Αειφόρoυ Ανάπτυξης, για θέματα Κλίματoς πoυ συνδέoνται με τη Παγκόσμια Περιβαλλoντική Διευκόλυνση (G.E.F.) και άλλων θεμάτων που άπτονται των oικoνoμικών επιπτώσεων από τις εξελίξεις στα διεθνή περιβαλλοντικά θέματα.  </w:t>
      </w:r>
    </w:p>
    <w:p w:rsidR="00556F15" w:rsidRPr="00D24DAA" w:rsidRDefault="00556F15" w:rsidP="00144039">
      <w:pPr>
        <w:pStyle w:val="-HTML"/>
        <w:numPr>
          <w:ilvl w:val="0"/>
          <w:numId w:val="23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Τη μέριμνα για την καταβoλή συνεισφoρών πoυ απoρρέoυν από συμβατικές υπoχρεώσεις, εθελoντικών συνεισφoρών και κάθε άλλης μoρφής χρηματoδoτήσεων στo πλαίσιo της συμμετoχής της Ελλάδoς στους ως άνω διεθνείς Οργανισμoύς.</w:t>
      </w:r>
    </w:p>
    <w:p w:rsidR="00556F15" w:rsidRPr="00D24DAA" w:rsidRDefault="00556F15" w:rsidP="00144039">
      <w:pPr>
        <w:pStyle w:val="-HTML"/>
        <w:numPr>
          <w:ilvl w:val="0"/>
          <w:numId w:val="23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 xml:space="preserve">Τη μέριμνα για την κύρωση και εφαρμoγή των διεθνών συμφωνιών και συμβάσεων πoυ έχoυν συναφθεί στo πλαίσιo των ως άνω Διεθνών Οικονομικών Οργανισμών. </w:t>
      </w:r>
    </w:p>
    <w:p w:rsidR="00556F15" w:rsidRPr="00D24DAA" w:rsidRDefault="00556F15" w:rsidP="00144039">
      <w:pPr>
        <w:pStyle w:val="-HTML"/>
        <w:numPr>
          <w:ilvl w:val="0"/>
          <w:numId w:val="23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 xml:space="preserve">Την εξέταση της δυνατότητας μελλοντικής συμμετοχής της Ελλάδας ως μέλους σε άλλους Διεθνείς Oικονομικούς Οργανισμούς στους οποίους δεν συμμετέχει. </w:t>
      </w:r>
    </w:p>
    <w:p w:rsidR="00556F15" w:rsidRPr="00D24DAA" w:rsidRDefault="00556F15" w:rsidP="00144039">
      <w:pPr>
        <w:pStyle w:val="-HTML"/>
        <w:numPr>
          <w:ilvl w:val="0"/>
          <w:numId w:val="23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Την οργάνωση και υλοποίηση προγραμμάτων, συνεδρίων, διασκέψεων, ημερίδων και σεμιναρίων και συμμετoχή στις εργασίες τoυς είτε στην Ελλάδα είτε στο εξωτερικό.</w:t>
      </w:r>
    </w:p>
    <w:p w:rsidR="00556F15" w:rsidRPr="00D24DAA" w:rsidRDefault="00556F15" w:rsidP="00144039">
      <w:pPr>
        <w:pStyle w:val="-HTML"/>
        <w:numPr>
          <w:ilvl w:val="0"/>
          <w:numId w:val="23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Την ενημέρωση των άλλων Υπουργείων και φορέων στα θέματα γενικού ενδιαφέροντος που αφορούν τους Οργανισμούς αυτούς.</w:t>
      </w:r>
    </w:p>
    <w:p w:rsidR="00556F15" w:rsidRPr="00D24DAA" w:rsidRDefault="00556F15" w:rsidP="00144039">
      <w:pPr>
        <w:pStyle w:val="-HTML"/>
        <w:numPr>
          <w:ilvl w:val="0"/>
          <w:numId w:val="23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Την παρακολούθηση των θεμάτων διασυνοριακής συνεργασίας (συμπεριλαμβανομένων και των θεμάτων της Επιτροπής Προβλημάτων Ύδατος - Διασυνοριακής Ρύπανσης και Οικονομικής Επιτροπής για την Ευρώπη του ΟΗΕ και της Αδριατικής Πρωτοβουλίας) καθώς και θεμάτων πολυμερούς / περιφερειακής πρωτοβουλίας ή συνεργασίας για συγκεκριμένες δράσεις οικονομικής ανάπτυξης και με ιδιαίτερο ενδιαφέρον για τη χώρα μας.</w:t>
      </w:r>
    </w:p>
    <w:p w:rsidR="00556F15" w:rsidRPr="00D24DAA" w:rsidRDefault="00556F15" w:rsidP="00144039">
      <w:pPr>
        <w:pStyle w:val="-HTML"/>
        <w:numPr>
          <w:ilvl w:val="0"/>
          <w:numId w:val="23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38" w:right="147" w:hanging="454"/>
        <w:jc w:val="both"/>
        <w:rPr>
          <w:rFonts w:ascii="Arial" w:hAnsi="Arial" w:cs="Arial"/>
          <w:sz w:val="22"/>
          <w:szCs w:val="22"/>
        </w:rPr>
      </w:pPr>
      <w:r w:rsidRPr="00D24DAA">
        <w:rPr>
          <w:rFonts w:ascii="Arial" w:hAnsi="Arial" w:cs="Arial"/>
          <w:sz w:val="22"/>
          <w:szCs w:val="22"/>
        </w:rPr>
        <w:t>Τη διαμόρφωση θέσεων και προτάσεων πολιτικής σε συνεργασία με άλλα συναρμόδια Υπουργεία, Υπηρεσίες και Φορείς επί των ανωτέρω θεμάτων.</w:t>
      </w:r>
    </w:p>
    <w:p w:rsidR="00556F15" w:rsidRPr="00D24DAA" w:rsidRDefault="00556F15" w:rsidP="00144039">
      <w:pPr>
        <w:pStyle w:val="-HTML"/>
        <w:numPr>
          <w:ilvl w:val="0"/>
          <w:numId w:val="23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38" w:right="147" w:hanging="454"/>
        <w:jc w:val="both"/>
        <w:rPr>
          <w:rFonts w:ascii="Arial" w:hAnsi="Arial" w:cs="Arial"/>
          <w:sz w:val="22"/>
          <w:szCs w:val="22"/>
        </w:rPr>
      </w:pPr>
      <w:r w:rsidRPr="00D24DAA">
        <w:rPr>
          <w:rFonts w:ascii="Arial" w:hAnsi="Arial" w:cs="Arial"/>
          <w:sz w:val="22"/>
          <w:szCs w:val="22"/>
        </w:rPr>
        <w:t xml:space="preserve"> Την αρμοδιότητα και ευθύνη για το σχεδιασμό, υλοποίηση, παρακολούθηση, παραλαβή και αξιολόγηση προγραμμάτων και έργων διμερούς αναπτυξιακής και οικονομικής συνεργασίας,  ενδιαφέροντος του Υπουργείου Ανάπτυξης, Ανταγωνιστικότητας και Ναυτιλίας σύμφωνα με τις κατευθυντήριες οδηγίες της Επιτροπής Αναπτυξιακής Βοηθείας του ΟΟΣΑ, σε χώρες πλην Ευρωπαϊκής Ένωσης, κυρίως της Κεντρικής και Ανατολικής Ευρώπης και των Βαλκανίων, τα Νέα Ανεξάρτητα Κράτη της πρώην ΕΣΣΔ, χώρες με οικονομίες σε μετάβαση καθώς και άλλες αναπτυσσόμενες χώρες, με σκοπό την προώθηση των στόχων και επιδιώξεων της εθνικής </w:t>
      </w:r>
      <w:r w:rsidRPr="00D24DAA">
        <w:rPr>
          <w:rFonts w:ascii="Arial" w:hAnsi="Arial" w:cs="Arial"/>
          <w:sz w:val="22"/>
          <w:szCs w:val="22"/>
        </w:rPr>
        <w:lastRenderedPageBreak/>
        <w:t>οικονομικής πολιτικής, μέσω της συμμετοχής στον πλήρη κύκλο των υλοποιούμενων προγραμμάτων και έργων με χρηματοδότηση που θα προέρχεται από το εθνικό πρόγραμμα διμερούς αναπτυξιακής βοηθείας, που δίδεται στο πλαίσιο της συμμετοχής της Ελλάδος στην Επιτροπή Αναπτυξιακής Βοηθείας, μέσω του Υπουργείου Εξωτερικών. Διαμόρφωση σε ετήσια και πολυετή βάση προγραμμάτων διμερούς αναπτυξιακής και οικονομικής συνεργασίας και βοηθείας του Υπουργείου Ανάπτυξης Ανταγωνιστικοτητας και Ναυτιλίας για τις χώρες αυτές, σε τομείς αρμοδιότητας και ενδιαφέροντος του Υπουργείου. Συνεργασία με άλλα Υπουργεία, Οργανισμούς, ΝΠΔΔ, ΝΠIΔ, Α.Ε. του Δημοσίου για τη συμμετοχή του Υπουργείου Ανάπτυξης Ανταγωνιστικοτητας και Ναυτιλίας στον πλήρη κύκλο προγραμμάτων και έργων, την παροχή τεχνογνωσίας και χρηματοδοτικής υποστήριξης για υλοποίηση κοινών ή παράλληλων προγραμμάτων και έργων αμιγούς χρηματοδότησης ή συγχρηματοδότησης μεταξύ των ως άνω φορέων.</w:t>
      </w:r>
    </w:p>
    <w:p w:rsidR="00556F15" w:rsidRPr="00D24DAA" w:rsidRDefault="00556F15" w:rsidP="00144039">
      <w:pPr>
        <w:pStyle w:val="-HTML"/>
        <w:numPr>
          <w:ilvl w:val="0"/>
          <w:numId w:val="23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38" w:right="147" w:hanging="454"/>
        <w:jc w:val="both"/>
        <w:rPr>
          <w:rFonts w:ascii="Arial" w:hAnsi="Arial" w:cs="Arial"/>
          <w:sz w:val="22"/>
          <w:szCs w:val="22"/>
        </w:rPr>
      </w:pPr>
      <w:r w:rsidRPr="00D24DAA">
        <w:rPr>
          <w:rFonts w:ascii="Arial" w:hAnsi="Arial" w:cs="Arial"/>
          <w:sz w:val="22"/>
          <w:szCs w:val="22"/>
        </w:rPr>
        <w:t xml:space="preserve">Την αρμoδιότητα και ευθύνη για τo σχεδιασμό, υλoπoίηση, παρακoλoύθηση, παραλαβή και αξιολόγηση πρoγραμμάτων Διμερoύς Κρατικής Αναπτυξιακής Βοήθειας, σύμφωνα με τις Κατευθυντήριες Οδηγίες της Επιτρoπής Αναπτυξιακής Βoηθείας (D.A.C.) τoυ Ο.Ο.Σ.Α., και στο πλαίσιο της Ελληνικής Κρατικής Αναπτυξιακής Συνεργασίας και Βοήθειας του Υπουργείου Εξωτερικών. </w:t>
      </w:r>
    </w:p>
    <w:p w:rsidR="00556F15" w:rsidRPr="00D24DAA" w:rsidRDefault="00556F15" w:rsidP="00144039">
      <w:pPr>
        <w:pStyle w:val="-HTML"/>
        <w:numPr>
          <w:ilvl w:val="0"/>
          <w:numId w:val="23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38" w:right="147" w:hanging="454"/>
        <w:jc w:val="both"/>
        <w:rPr>
          <w:rFonts w:ascii="Arial" w:hAnsi="Arial" w:cs="Arial"/>
          <w:sz w:val="22"/>
          <w:szCs w:val="22"/>
        </w:rPr>
      </w:pPr>
      <w:r w:rsidRPr="00D24DAA">
        <w:rPr>
          <w:rFonts w:ascii="Arial" w:hAnsi="Arial" w:cs="Arial"/>
          <w:sz w:val="22"/>
          <w:szCs w:val="22"/>
        </w:rPr>
        <w:t>Τη συμμετοχή στις συνεδριάσεις της Επιτροπής Αναπτυξιακής Βοήθειας (DAC) του Ο.Ο.Σ.Α. καθώς και των υποεπιτροπών αυτής σε συνεργασία και συνεννόηση με το Υπουργείο Εξωτερικών.</w:t>
      </w:r>
    </w:p>
    <w:p w:rsidR="00556F15" w:rsidRPr="00D24DAA" w:rsidRDefault="00556F15" w:rsidP="00556F1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bCs/>
          <w:sz w:val="22"/>
          <w:szCs w:val="22"/>
          <w:u w:val="single"/>
        </w:rPr>
      </w:pPr>
    </w:p>
    <w:p w:rsidR="00556F15" w:rsidRPr="00D24DAA" w:rsidRDefault="00556F15" w:rsidP="00556F1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bCs/>
          <w:sz w:val="22"/>
          <w:szCs w:val="22"/>
          <w:u w:val="single"/>
        </w:rPr>
      </w:pPr>
    </w:p>
    <w:p w:rsidR="00556F15" w:rsidRPr="00D24DAA" w:rsidRDefault="00556F15" w:rsidP="00556F1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4"/>
        </w:tabs>
        <w:ind w:left="284" w:right="150" w:hanging="284"/>
        <w:jc w:val="both"/>
        <w:rPr>
          <w:rFonts w:ascii="Arial" w:hAnsi="Arial" w:cs="Arial"/>
          <w:sz w:val="22"/>
          <w:szCs w:val="22"/>
        </w:rPr>
      </w:pPr>
      <w:r w:rsidRPr="00D24DAA">
        <w:rPr>
          <w:rFonts w:ascii="Arial" w:hAnsi="Arial" w:cs="Arial"/>
          <w:sz w:val="22"/>
          <w:szCs w:val="22"/>
        </w:rPr>
        <w:t>4.</w:t>
      </w:r>
      <w:r w:rsidRPr="00D24DAA">
        <w:rPr>
          <w:rFonts w:ascii="Arial" w:hAnsi="Arial" w:cs="Arial"/>
          <w:sz w:val="22"/>
          <w:szCs w:val="22"/>
        </w:rPr>
        <w:tab/>
        <w:t>Το</w:t>
      </w:r>
      <w:r w:rsidRPr="00D24DAA">
        <w:rPr>
          <w:rFonts w:ascii="Arial" w:hAnsi="Arial" w:cs="Arial"/>
          <w:bCs/>
          <w:sz w:val="22"/>
          <w:szCs w:val="22"/>
        </w:rPr>
        <w:t xml:space="preserve"> Τμήμα</w:t>
      </w:r>
      <w:r w:rsidRPr="00D24DAA">
        <w:rPr>
          <w:rFonts w:ascii="Arial" w:hAnsi="Arial" w:cs="Arial"/>
          <w:sz w:val="22"/>
          <w:szCs w:val="22"/>
        </w:rPr>
        <w:t xml:space="preserve"> Ευρωπαϊκών Υποθέσεων έχει τις ακόλουθες αρμοδιότητες: </w:t>
      </w:r>
    </w:p>
    <w:p w:rsidR="00556F15" w:rsidRPr="00D24DAA" w:rsidRDefault="00556F15" w:rsidP="00144039">
      <w:pPr>
        <w:pStyle w:val="-HTML"/>
        <w:numPr>
          <w:ilvl w:val="0"/>
          <w:numId w:val="23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ind w:left="709" w:right="147" w:hanging="425"/>
        <w:jc w:val="both"/>
        <w:rPr>
          <w:rFonts w:ascii="Arial" w:hAnsi="Arial" w:cs="Arial"/>
          <w:sz w:val="22"/>
          <w:szCs w:val="22"/>
        </w:rPr>
      </w:pPr>
      <w:r w:rsidRPr="00D24DAA">
        <w:rPr>
          <w:rFonts w:ascii="Arial" w:hAnsi="Arial" w:cs="Arial"/>
          <w:sz w:val="22"/>
          <w:szCs w:val="22"/>
        </w:rPr>
        <w:t>Παρακολούθηση οριζόντιων θεμάτων ευρωπαϊκής πολιτικής, αρμοδιότητας του Υπουργείου και  μελέτη θεμάτων επιτελικού ή ειδικού χαρακτήρα που κατά περίπτωση προκύπτουν και τα οποία εμπίπτουν στο πλαίσιο αρμοδιοτήτων του Υπουργείου και συνδέονται άμεσα με την Ευρωπαϊκή Ενωση και τις αναπτυξιακές της λειτουργίες.</w:t>
      </w:r>
    </w:p>
    <w:p w:rsidR="00556F15" w:rsidRPr="00D24DAA" w:rsidRDefault="00556F15" w:rsidP="00144039">
      <w:pPr>
        <w:pStyle w:val="-HTML"/>
        <w:numPr>
          <w:ilvl w:val="0"/>
          <w:numId w:val="23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Παρακολούθηση θεμάτων και συντονισμός ενεργειών που αφορούν στην προετοιμασία εισηγήσεων και υποστήριξη θέσεων πολιτικής στα Κοινοτικά Όργανα και ειδικότερα στις Συνόδους των Συμβουλίων Υπουργών της Ε.Ε. σε όλους τους τομείς αρμοδιότητας του Υπουργείου, σε συνεργασία με τις καθ’ ύλην αρμόδιες Υπηρεσίες και φορείς του ΥΠΑΑΝ.</w:t>
      </w:r>
    </w:p>
    <w:p w:rsidR="00556F15" w:rsidRPr="00D24DAA" w:rsidRDefault="00556F15" w:rsidP="00144039">
      <w:pPr>
        <w:pStyle w:val="-HTML"/>
        <w:numPr>
          <w:ilvl w:val="0"/>
          <w:numId w:val="23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 xml:space="preserve">Διάχυση της πληροφόρησης ευρωπαϊκού περιεχομένου στις επιμέρους υπηρεσιακές μονάδες του Υπουργείου και λοιπούς φορείς. </w:t>
      </w:r>
    </w:p>
    <w:p w:rsidR="00556F15" w:rsidRPr="00D24DAA" w:rsidRDefault="00556F15" w:rsidP="00144039">
      <w:pPr>
        <w:pStyle w:val="-HTML"/>
        <w:numPr>
          <w:ilvl w:val="0"/>
          <w:numId w:val="23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Παρακολούθηση της υλοποίησης των διαρθρωτικών πολιτικών αρμοδιότητας του Υπουργείου, όπως εξειδικεύονται ή αναθεωρούνται για παράδειγμα στο πλαίσιο του Μνημονίου Οικονομικής και Χρηματοπιστωτικής Πολιτικής, του Μεσοπρόθεσμου Προγράμματος Ανάπτυξης, του Εθνικού Προγράμματος Μεταρρυθμίσεων σε συνεργασία με τις καθ‘ ύλην αρμόδιες Υπηρεσίες.</w:t>
      </w:r>
    </w:p>
    <w:p w:rsidR="00556F15" w:rsidRPr="00D24DAA" w:rsidRDefault="00556F15" w:rsidP="00144039">
      <w:pPr>
        <w:pStyle w:val="-HTML"/>
        <w:numPr>
          <w:ilvl w:val="0"/>
          <w:numId w:val="23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 xml:space="preserve">Συμμετοχή στην διαμόρφωση πολιτικών της ΕΕ στους τομείς ευθύνης ΥΠΑΑΝ και μελέτη και παρακολούθηση των εν λόγω πολιτικών. Ο συντονισμός της προετοιμασίας των εκάστοτε εισηγήσεων εθνικής στρατηγικής και πολιτικών, όπως αυτές διαμορφώνονται στο πλαίσιο των εργασιών της Ευρωπαϊκής Επιτροπής,  του Ευρωπαϊκού Συμβουλίου, και του Συμβουλίου Υπουργών της ΕΕ). (ενδεικτικά αναφέρονται θέματα που υποβάλλονται για συζήτηση και λήψη αποφάσεων στο Συμβούλιο Ανταγωνιστικότητας, στο Συμβούλιο Γενικών Υποθέσεων για θεματα διεθνούς εμπορίου και πολιτικών συνοχής, στο Συμβούλιο Μεταφορών για </w:t>
      </w:r>
      <w:r w:rsidRPr="00D24DAA">
        <w:rPr>
          <w:rFonts w:ascii="Arial" w:hAnsi="Arial" w:cs="Arial"/>
          <w:sz w:val="22"/>
          <w:szCs w:val="22"/>
        </w:rPr>
        <w:lastRenderedPageBreak/>
        <w:t>θέματα Ναυτιλία</w:t>
      </w:r>
      <w:r w:rsidRPr="00D24DAA">
        <w:rPr>
          <w:rFonts w:ascii="Arial" w:hAnsi="Arial" w:cs="Arial"/>
          <w:sz w:val="22"/>
          <w:szCs w:val="22"/>
          <w:lang w:val="en-GB"/>
        </w:rPr>
        <w:t>s</w:t>
      </w:r>
      <w:r w:rsidRPr="00D24DAA">
        <w:rPr>
          <w:rFonts w:ascii="Arial" w:hAnsi="Arial" w:cs="Arial"/>
          <w:sz w:val="22"/>
          <w:szCs w:val="22"/>
        </w:rPr>
        <w:t xml:space="preserve"> και Λιμένων και στο Συμβούλιο Αλιείας για θέματα Αλιείας, καθώς και η παρακολούθηση της εφαρμογής αυτών των στρατηγικών</w:t>
      </w:r>
    </w:p>
    <w:p w:rsidR="00556F15" w:rsidRPr="00D24DAA" w:rsidRDefault="00556F15" w:rsidP="00144039">
      <w:pPr>
        <w:pStyle w:val="-HTML"/>
        <w:numPr>
          <w:ilvl w:val="0"/>
          <w:numId w:val="23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Παρακολούθηση των εξελίξεων σχετικά με τις Δημοσιονομικές Προοπτικές της Ευρωπαϊκής Ένωσης και συμβολή στη διαμόρφωση προτάσεων σε θέματα αρμοδιότητας του Υπουργείου.</w:t>
      </w:r>
    </w:p>
    <w:p w:rsidR="00556F15" w:rsidRPr="00D24DAA" w:rsidRDefault="00556F15" w:rsidP="00144039">
      <w:pPr>
        <w:pStyle w:val="-HTML"/>
        <w:numPr>
          <w:ilvl w:val="0"/>
          <w:numId w:val="23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 xml:space="preserve">Συντονισμός των εμπλεκομένων Υπηρεσιών του Υπουργείου και φορέων για θέματα ενσωμάτωσης κοινοτικών οδηγιών αρμοδιότητας ΥΠΑΑΝ σε συνεργασία με το Αυτοτελές Γραφείο Νομικών Θεμάτων Ε.Ε. </w:t>
      </w:r>
    </w:p>
    <w:p w:rsidR="00556F15" w:rsidRPr="00D24DAA" w:rsidRDefault="00556F15" w:rsidP="00144039">
      <w:pPr>
        <w:pStyle w:val="-HTML"/>
        <w:numPr>
          <w:ilvl w:val="0"/>
          <w:numId w:val="23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150" w:hanging="425"/>
        <w:jc w:val="both"/>
        <w:rPr>
          <w:rFonts w:ascii="Arial" w:hAnsi="Arial" w:cs="Arial"/>
          <w:sz w:val="22"/>
          <w:szCs w:val="22"/>
        </w:rPr>
      </w:pPr>
      <w:r w:rsidRPr="00D24DAA">
        <w:rPr>
          <w:rFonts w:ascii="Arial" w:hAnsi="Arial" w:cs="Arial"/>
          <w:sz w:val="22"/>
          <w:szCs w:val="22"/>
        </w:rPr>
        <w:t>Συντονισμός υπηρεσιακών μονάδων σε ζητήματα οριζόντιων πολιτικών πρωτοβουλιών του Υπουργείου που εμπλέκουν περισσότερους του ενός τομείς του Υπουργείου. Συγκέντρωση προτάσεων και παρακολούθηση της εφαρμογής τους. Η παρακολούθηση των οικονομικών εξελίξεων και συμμετοχή στη διαμόρφωση νέων κοινοτικών δράσεων στους τομείς αρμοδιότητας του ΥΠΑΑΝ.</w:t>
      </w: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A8640A" w:rsidRPr="00D24DAA">
        <w:rPr>
          <w:rFonts w:ascii="Arial" w:hAnsi="Arial" w:cs="Arial"/>
        </w:rPr>
        <w:t>58</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ΓΕΝΙΚΗ ΓΡΑΜΜΑΤΕΙΑ ΕΠΕΝΔΥΣΕΩΝ ΚΑΙ ΑΝΑΠΤΥΞΗΣ</w:t>
      </w: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Συγκρότηση</w:t>
      </w: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w:t>
      </w:r>
      <w:r w:rsidRPr="00D24DAA">
        <w:rPr>
          <w:rFonts w:ascii="Arial" w:hAnsi="Arial" w:cs="Arial"/>
        </w:rPr>
        <w:tab/>
        <w:t>Η Γενική Γραμματεία Επενδύσεων και Ανάπτυξης συγκροτείται από τις ακόλουθες Υπηρεσίες:</w:t>
      </w:r>
    </w:p>
    <w:p w:rsidR="00556F15" w:rsidRPr="00D24DAA" w:rsidRDefault="00556F15" w:rsidP="00556F15">
      <w:pPr>
        <w:tabs>
          <w:tab w:val="left" w:pos="284"/>
        </w:tabs>
        <w:ind w:left="567" w:hanging="283"/>
        <w:jc w:val="both"/>
        <w:rPr>
          <w:rFonts w:ascii="Arial" w:hAnsi="Arial" w:cs="Arial"/>
        </w:rPr>
      </w:pPr>
      <w:r w:rsidRPr="00D24DAA">
        <w:rPr>
          <w:rFonts w:ascii="Arial" w:hAnsi="Arial" w:cs="Arial"/>
        </w:rPr>
        <w:t xml:space="preserve"> α.  Το Γραφείο Γενικού Γραμματέα  </w:t>
      </w:r>
    </w:p>
    <w:p w:rsidR="00556F15" w:rsidRPr="00D24DAA" w:rsidRDefault="00556F15" w:rsidP="00556F15">
      <w:pPr>
        <w:tabs>
          <w:tab w:val="left" w:pos="567"/>
        </w:tabs>
        <w:spacing w:before="120"/>
        <w:jc w:val="both"/>
        <w:rPr>
          <w:rFonts w:ascii="Arial" w:hAnsi="Arial" w:cs="Arial"/>
        </w:rPr>
      </w:pPr>
      <w:r w:rsidRPr="00D24DAA">
        <w:rPr>
          <w:rFonts w:ascii="Arial" w:hAnsi="Arial" w:cs="Arial"/>
        </w:rPr>
        <w:t xml:space="preserve">     β.Τη Γενική Διεύθυνση Ανάπτυξης και Δημοσίων Επενδύσεων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γ.</w:t>
      </w:r>
      <w:r w:rsidRPr="00D24DAA">
        <w:rPr>
          <w:rFonts w:ascii="Arial" w:hAnsi="Arial" w:cs="Arial"/>
        </w:rPr>
        <w:tab/>
        <w:t>Τη Γενική Διεύθυνση Ιδιωτικών Επενδύσεων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δ.</w:t>
      </w:r>
      <w:r w:rsidRPr="00D24DAA">
        <w:rPr>
          <w:rFonts w:ascii="Arial" w:hAnsi="Arial" w:cs="Arial"/>
        </w:rPr>
        <w:tab/>
        <w:t>Τη Γενική Διεύθυνση Διαχείρισης και Εφαρμογής Επιχειρησιακών Προγραμμάτων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ε.</w:t>
      </w:r>
      <w:r w:rsidRPr="00D24DAA">
        <w:rPr>
          <w:rFonts w:ascii="Arial" w:hAnsi="Arial" w:cs="Arial"/>
        </w:rPr>
        <w:tab/>
        <w:t>Την Ειδική Υπηρεσία «Αρχή Πληρωμής»</w:t>
      </w:r>
    </w:p>
    <w:p w:rsidR="00556F15" w:rsidRPr="00D24DAA" w:rsidRDefault="00556F15" w:rsidP="00556F15">
      <w:pPr>
        <w:tabs>
          <w:tab w:val="left" w:pos="567"/>
        </w:tabs>
        <w:ind w:left="567" w:hanging="283"/>
        <w:jc w:val="both"/>
        <w:rPr>
          <w:rFonts w:ascii="Arial" w:hAnsi="Arial" w:cs="Arial"/>
        </w:rPr>
      </w:pPr>
    </w:p>
    <w:p w:rsidR="00556F15" w:rsidRPr="00D24DAA" w:rsidRDefault="00556F15" w:rsidP="00556F15">
      <w:pPr>
        <w:tabs>
          <w:tab w:val="left" w:pos="567"/>
        </w:tabs>
        <w:ind w:firstLine="284"/>
        <w:jc w:val="center"/>
        <w:rPr>
          <w:rFonts w:ascii="Arial" w:hAnsi="Arial" w:cs="Arial"/>
          <w:bCs/>
        </w:rPr>
      </w:pPr>
      <w:r w:rsidRPr="00D24DAA">
        <w:rPr>
          <w:rFonts w:ascii="Arial" w:hAnsi="Arial" w:cs="Arial"/>
          <w:bCs/>
        </w:rPr>
        <w:t xml:space="preserve">Άρθρο </w:t>
      </w:r>
      <w:r w:rsidR="00A8640A" w:rsidRPr="00D24DAA">
        <w:rPr>
          <w:rFonts w:ascii="Arial" w:hAnsi="Arial" w:cs="Arial"/>
          <w:bCs/>
        </w:rPr>
        <w:t>59</w:t>
      </w:r>
    </w:p>
    <w:p w:rsidR="00556F15" w:rsidRPr="00D24DAA" w:rsidRDefault="00556F15" w:rsidP="00556F15">
      <w:pPr>
        <w:tabs>
          <w:tab w:val="left" w:pos="567"/>
        </w:tabs>
        <w:ind w:firstLine="284"/>
        <w:jc w:val="center"/>
        <w:rPr>
          <w:rFonts w:ascii="Arial" w:hAnsi="Arial" w:cs="Arial"/>
          <w:bCs/>
        </w:rPr>
      </w:pPr>
      <w:r w:rsidRPr="00D24DAA">
        <w:rPr>
          <w:rFonts w:ascii="Arial" w:hAnsi="Arial" w:cs="Arial"/>
          <w:bCs/>
        </w:rPr>
        <w:t>Γραφείο Γενικού Γραμματέα Επενδύσεων και Ανάπτυξης</w:t>
      </w:r>
    </w:p>
    <w:p w:rsidR="00556F15" w:rsidRPr="00D24DAA" w:rsidRDefault="00556F15" w:rsidP="00556F15">
      <w:pPr>
        <w:tabs>
          <w:tab w:val="left" w:pos="567"/>
        </w:tabs>
        <w:ind w:firstLine="284"/>
        <w:jc w:val="center"/>
        <w:rPr>
          <w:rFonts w:ascii="Arial" w:hAnsi="Arial" w:cs="Arial"/>
          <w:bCs/>
        </w:rPr>
      </w:pPr>
    </w:p>
    <w:p w:rsidR="00556F15" w:rsidRPr="00D24DAA" w:rsidRDefault="00556F15" w:rsidP="00556F15">
      <w:pPr>
        <w:tabs>
          <w:tab w:val="left" w:pos="567"/>
        </w:tabs>
        <w:ind w:firstLine="284"/>
        <w:jc w:val="both"/>
        <w:rPr>
          <w:rFonts w:ascii="Arial" w:hAnsi="Arial" w:cs="Arial"/>
          <w:bCs/>
        </w:rPr>
      </w:pPr>
      <w:r w:rsidRPr="00D24DAA">
        <w:rPr>
          <w:rFonts w:ascii="Arial" w:hAnsi="Arial" w:cs="Arial"/>
          <w:bCs/>
        </w:rPr>
        <w:t>Το Γραφείο του Γενικού Γραματέα Επενδύσεων και Ανάπτυξης συγκορτείται και λειτουργεί κατά τις κείμενες διατάξεις (π.δ. 63/2005 «Κωδικοποίηση της Νομοθεσίας για την Κυβέρνηση και τα Κυβερνητικά Όργανα»)</w:t>
      </w:r>
    </w:p>
    <w:p w:rsidR="00556F15" w:rsidRPr="00D24DAA" w:rsidRDefault="00556F15" w:rsidP="00556F15">
      <w:pPr>
        <w:tabs>
          <w:tab w:val="left" w:pos="567"/>
        </w:tabs>
        <w:ind w:firstLine="284"/>
        <w:jc w:val="center"/>
        <w:rPr>
          <w:rFonts w:ascii="Arial" w:hAnsi="Arial" w:cs="Arial"/>
          <w:bCs/>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A8640A" w:rsidRPr="00D24DAA">
        <w:rPr>
          <w:rFonts w:ascii="Arial" w:hAnsi="Arial" w:cs="Arial"/>
        </w:rPr>
        <w:t>60</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ΓΕΝΙΚΗ ΔΙΕΥΘΥΝΣΗ ΑΝΑΠΤΥΞΗΣ ΚΑΙ ΔΗΜΟΣΙΩΝ ΕΠΕΝΔΥΣΕΩΝ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w:t>
      </w:r>
      <w:r w:rsidRPr="00D24DAA">
        <w:rPr>
          <w:rFonts w:ascii="Arial" w:hAnsi="Arial" w:cs="Arial"/>
        </w:rPr>
        <w:tab/>
        <w:t>Η Γενική Διεύθυνση Ανάπτυξης και Δημοσίων Επενδύσεων συγκροτείται από τις ακόλουθες Υπηρεσίες:</w:t>
      </w:r>
    </w:p>
    <w:p w:rsidR="00556F15" w:rsidRPr="00D24DAA" w:rsidRDefault="00556F15" w:rsidP="00556F15">
      <w:pPr>
        <w:tabs>
          <w:tab w:val="left" w:pos="567"/>
        </w:tabs>
        <w:spacing w:before="120"/>
        <w:ind w:left="568" w:hanging="284"/>
        <w:jc w:val="both"/>
        <w:rPr>
          <w:rFonts w:ascii="Arial" w:hAnsi="Arial" w:cs="Arial"/>
        </w:rPr>
      </w:pPr>
      <w:r w:rsidRPr="00D24DAA">
        <w:rPr>
          <w:rFonts w:ascii="Arial" w:hAnsi="Arial" w:cs="Arial"/>
        </w:rPr>
        <w:t>α.</w:t>
      </w:r>
      <w:r w:rsidRPr="00D24DAA">
        <w:rPr>
          <w:rFonts w:ascii="Arial" w:hAnsi="Arial" w:cs="Arial"/>
        </w:rPr>
        <w:tab/>
        <w:t>Τη Διεύθυνση Αναπτυξιακής Στρατηγικής</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β.</w:t>
      </w:r>
      <w:r w:rsidRPr="00D24DAA">
        <w:rPr>
          <w:rFonts w:ascii="Arial" w:hAnsi="Arial" w:cs="Arial"/>
        </w:rPr>
        <w:tab/>
        <w:t>Τη Διεύθυνση Δημοσίων Επενδύσεων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γ.</w:t>
      </w:r>
      <w:r w:rsidRPr="00D24DAA">
        <w:rPr>
          <w:rFonts w:ascii="Arial" w:hAnsi="Arial" w:cs="Arial"/>
        </w:rPr>
        <w:tab/>
        <w:t xml:space="preserve">Την Ειδική Υπηρεσία Στρατηγικής, Σχεδιασμού, Αξιολόγησης και Θεσμικής Υποστήριξης  Αναπτυξιακών Προγραμμάτων (ΕΥΣΣΑΘΥΠ) </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δ.</w:t>
      </w:r>
      <w:r w:rsidRPr="00D24DAA">
        <w:rPr>
          <w:rFonts w:ascii="Arial" w:hAnsi="Arial" w:cs="Arial"/>
        </w:rPr>
        <w:tab/>
        <w:t>Την Ειδική Υπηρεσία Συντονισμού της Εφαρμογής των Επιχειρησιακών Προγραμμάτων (ΕΥΣΕΕΠ)</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ε.</w:t>
      </w:r>
      <w:r w:rsidRPr="00D24DAA">
        <w:rPr>
          <w:rFonts w:ascii="Arial" w:hAnsi="Arial" w:cs="Arial"/>
        </w:rPr>
        <w:tab/>
        <w:t xml:space="preserve">Την  Ειδική Υπηρεσία Ολοκληρωμένου Πληροφοριακού Συστήματος (ΕΥ ΟΠΣ)       </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A8640A" w:rsidRPr="00D24DAA">
        <w:rPr>
          <w:rFonts w:ascii="Arial" w:hAnsi="Arial" w:cs="Arial"/>
        </w:rPr>
        <w:t>61</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Διεύθυνση Αναπτυξιακής Στρατηγικής</w:t>
      </w:r>
    </w:p>
    <w:p w:rsidR="00556F15" w:rsidRPr="00D24DAA" w:rsidRDefault="00556F15" w:rsidP="00556F15">
      <w:pPr>
        <w:tabs>
          <w:tab w:val="left" w:pos="567"/>
        </w:tabs>
        <w:ind w:firstLine="284"/>
        <w:jc w:val="both"/>
        <w:rPr>
          <w:rFonts w:ascii="Arial" w:hAnsi="Arial" w:cs="Arial"/>
          <w:highlight w:val="cyan"/>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w:t>
      </w:r>
      <w:r w:rsidRPr="00D24DAA">
        <w:rPr>
          <w:rFonts w:ascii="Arial" w:hAnsi="Arial" w:cs="Arial"/>
        </w:rPr>
        <w:tab/>
      </w:r>
      <w:r w:rsidRPr="00D24DAA">
        <w:rPr>
          <w:rFonts w:ascii="Arial" w:hAnsi="Arial" w:cs="Arial"/>
          <w:lang w:val="en-US"/>
        </w:rPr>
        <w:t>H</w:t>
      </w:r>
      <w:r w:rsidRPr="00D24DAA">
        <w:rPr>
          <w:rFonts w:ascii="Arial" w:hAnsi="Arial" w:cs="Arial"/>
        </w:rPr>
        <w:t xml:space="preserve"> Διεύθυνση Αναπτυξιακής Στρατηγικής συγκροτείται από τα ακόλουθα Τμήματα:</w:t>
      </w:r>
    </w:p>
    <w:p w:rsidR="00556F15" w:rsidRPr="00D24DAA" w:rsidRDefault="00556F15" w:rsidP="00556F15">
      <w:pPr>
        <w:tabs>
          <w:tab w:val="left" w:pos="567"/>
        </w:tabs>
        <w:spacing w:before="120"/>
        <w:ind w:left="568" w:hanging="284"/>
        <w:jc w:val="both"/>
        <w:rPr>
          <w:rFonts w:ascii="Arial" w:hAnsi="Arial" w:cs="Arial"/>
        </w:rPr>
      </w:pPr>
      <w:r w:rsidRPr="00D24DAA">
        <w:rPr>
          <w:rFonts w:ascii="Arial" w:hAnsi="Arial" w:cs="Arial"/>
        </w:rPr>
        <w:t>α.</w:t>
      </w:r>
      <w:r w:rsidRPr="00D24DAA">
        <w:rPr>
          <w:rFonts w:ascii="Arial" w:hAnsi="Arial" w:cs="Arial"/>
        </w:rPr>
        <w:tab/>
        <w:t>Το Τμήμα Αναπτυξιακού Σχεδιασμού</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β.</w:t>
      </w:r>
      <w:r w:rsidRPr="00D24DAA">
        <w:rPr>
          <w:rFonts w:ascii="Arial" w:hAnsi="Arial" w:cs="Arial"/>
        </w:rPr>
        <w:tab/>
        <w:t>Το Τμήμα Μελετών και Έρευνας</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γ.</w:t>
      </w:r>
      <w:r w:rsidRPr="00D24DAA">
        <w:rPr>
          <w:rFonts w:ascii="Arial" w:hAnsi="Arial" w:cs="Arial"/>
        </w:rPr>
        <w:tab/>
        <w:t>Το Τμήμα Τομεακών Πολιτικών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δ.</w:t>
      </w:r>
      <w:r w:rsidRPr="00D24DAA">
        <w:rPr>
          <w:rFonts w:ascii="Arial" w:hAnsi="Arial" w:cs="Arial"/>
        </w:rPr>
        <w:tab/>
        <w:t>Το Τμήμα Περιφερειακών και Διαπεριφερειακών Πολιτικών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p>
    <w:p w:rsidR="00556F15" w:rsidRPr="00D24DAA" w:rsidRDefault="00556F15" w:rsidP="00144039">
      <w:pPr>
        <w:pStyle w:val="10"/>
        <w:numPr>
          <w:ilvl w:val="0"/>
          <w:numId w:val="234"/>
        </w:numPr>
        <w:tabs>
          <w:tab w:val="left" w:pos="284"/>
        </w:tabs>
        <w:ind w:left="284" w:hanging="284"/>
        <w:contextualSpacing/>
        <w:jc w:val="both"/>
        <w:rPr>
          <w:rFonts w:ascii="Arial" w:hAnsi="Arial" w:cs="Arial"/>
          <w:sz w:val="22"/>
          <w:szCs w:val="22"/>
        </w:rPr>
      </w:pPr>
      <w:r w:rsidRPr="00D24DAA">
        <w:rPr>
          <w:rFonts w:ascii="Arial" w:hAnsi="Arial" w:cs="Arial"/>
          <w:sz w:val="22"/>
          <w:szCs w:val="22"/>
        </w:rPr>
        <w:t xml:space="preserve">Το Τμήμα Αναπτυξιακού Σχεδιασμού έχει τις ακόλουθες αρμοδιότητες: </w:t>
      </w:r>
    </w:p>
    <w:p w:rsidR="00556F15" w:rsidRPr="00D24DAA" w:rsidRDefault="00556F15" w:rsidP="00144039">
      <w:pPr>
        <w:pStyle w:val="10"/>
        <w:numPr>
          <w:ilvl w:val="0"/>
          <w:numId w:val="235"/>
        </w:numPr>
        <w:spacing w:before="120"/>
        <w:ind w:left="709" w:hanging="425"/>
        <w:jc w:val="both"/>
        <w:rPr>
          <w:rFonts w:ascii="Arial" w:hAnsi="Arial" w:cs="Arial"/>
          <w:sz w:val="22"/>
          <w:szCs w:val="22"/>
        </w:rPr>
      </w:pPr>
      <w:r w:rsidRPr="00D24DAA">
        <w:rPr>
          <w:rFonts w:ascii="Arial" w:hAnsi="Arial" w:cs="Arial"/>
          <w:sz w:val="22"/>
          <w:szCs w:val="22"/>
        </w:rPr>
        <w:t>Συντονίζει τους επιμέρους φορείς χάραξης πολιτικής, και καθορίζει τις προτεραιότητες, λαμβάνοντας υπόψη την αποτελεσματικότητα των προτεινόμενων πολιτικών και τα διαθέσιμα μέσα.</w:t>
      </w:r>
    </w:p>
    <w:p w:rsidR="00556F15" w:rsidRPr="00D24DAA" w:rsidRDefault="00556F15" w:rsidP="00144039">
      <w:pPr>
        <w:pStyle w:val="10"/>
        <w:numPr>
          <w:ilvl w:val="0"/>
          <w:numId w:val="235"/>
        </w:numPr>
        <w:ind w:left="709" w:hanging="425"/>
        <w:contextualSpacing/>
        <w:jc w:val="both"/>
        <w:rPr>
          <w:rFonts w:ascii="Arial" w:hAnsi="Arial" w:cs="Arial"/>
          <w:sz w:val="22"/>
          <w:szCs w:val="22"/>
        </w:rPr>
      </w:pPr>
      <w:r w:rsidRPr="00D24DAA">
        <w:rPr>
          <w:rFonts w:ascii="Arial" w:hAnsi="Arial" w:cs="Arial"/>
          <w:sz w:val="22"/>
          <w:szCs w:val="22"/>
        </w:rPr>
        <w:t>Προτείνει το κάθε φορά βέλτιστο μίγμα αναπτυξιακής πολιτικής και τις βασικές κατευθύνσεις του μεσοπρόθεσμου αναπτυξιακού σχεδιασμού της χώρας.</w:t>
      </w:r>
    </w:p>
    <w:p w:rsidR="00556F15" w:rsidRPr="00D24DAA" w:rsidRDefault="00556F15" w:rsidP="00144039">
      <w:pPr>
        <w:pStyle w:val="10"/>
        <w:numPr>
          <w:ilvl w:val="0"/>
          <w:numId w:val="235"/>
        </w:numPr>
        <w:ind w:left="709" w:hanging="425"/>
        <w:contextualSpacing/>
        <w:jc w:val="both"/>
        <w:rPr>
          <w:rFonts w:ascii="Arial" w:hAnsi="Arial" w:cs="Arial"/>
          <w:sz w:val="22"/>
          <w:szCs w:val="22"/>
        </w:rPr>
      </w:pPr>
      <w:r w:rsidRPr="00D24DAA">
        <w:rPr>
          <w:rFonts w:ascii="Arial" w:hAnsi="Arial" w:cs="Arial"/>
          <w:sz w:val="22"/>
          <w:szCs w:val="22"/>
        </w:rPr>
        <w:t>Παρακολουθεί την υλοποίηση των πολιτικών στη χώρα, συλλέγοντας τα κατάλληλα στοιχεία και συντάσσοντας σχετικές εκθέσεις.</w:t>
      </w:r>
    </w:p>
    <w:p w:rsidR="00556F15" w:rsidRPr="00D24DAA" w:rsidRDefault="00556F15" w:rsidP="00144039">
      <w:pPr>
        <w:pStyle w:val="10"/>
        <w:numPr>
          <w:ilvl w:val="0"/>
          <w:numId w:val="235"/>
        </w:numPr>
        <w:ind w:left="709" w:hanging="425"/>
        <w:contextualSpacing/>
        <w:jc w:val="both"/>
        <w:rPr>
          <w:rFonts w:ascii="Arial" w:hAnsi="Arial" w:cs="Arial"/>
          <w:sz w:val="22"/>
          <w:szCs w:val="22"/>
        </w:rPr>
      </w:pPr>
      <w:r w:rsidRPr="00D24DAA">
        <w:rPr>
          <w:rFonts w:ascii="Arial" w:hAnsi="Arial" w:cs="Arial"/>
          <w:sz w:val="22"/>
          <w:szCs w:val="22"/>
        </w:rPr>
        <w:t>Εισηγείται τη μεθοδολογία και το απαιτούμενο σύστημα δεικτών για την παρακολούθηση των πολιτικών.</w:t>
      </w:r>
    </w:p>
    <w:p w:rsidR="00556F15" w:rsidRPr="00D24DAA" w:rsidRDefault="00556F15" w:rsidP="00144039">
      <w:pPr>
        <w:pStyle w:val="10"/>
        <w:numPr>
          <w:ilvl w:val="0"/>
          <w:numId w:val="235"/>
        </w:numPr>
        <w:ind w:left="709" w:hanging="425"/>
        <w:contextualSpacing/>
        <w:jc w:val="both"/>
        <w:rPr>
          <w:rFonts w:ascii="Arial" w:hAnsi="Arial" w:cs="Arial"/>
          <w:sz w:val="22"/>
          <w:szCs w:val="22"/>
        </w:rPr>
      </w:pPr>
      <w:r w:rsidRPr="00D24DAA">
        <w:rPr>
          <w:rFonts w:ascii="Arial" w:hAnsi="Arial" w:cs="Arial"/>
          <w:sz w:val="22"/>
          <w:szCs w:val="22"/>
        </w:rPr>
        <w:t>Αξιολογεί, κατά τη διάρκεια εφαρμογής και εκ των υστέρων, την εφαρμογή των πολιτικών και των επιπτώσεών τους.</w:t>
      </w:r>
    </w:p>
    <w:p w:rsidR="00556F15" w:rsidRPr="00D24DAA" w:rsidRDefault="00556F15" w:rsidP="00144039">
      <w:pPr>
        <w:pStyle w:val="10"/>
        <w:numPr>
          <w:ilvl w:val="0"/>
          <w:numId w:val="235"/>
        </w:numPr>
        <w:ind w:left="709" w:hanging="425"/>
        <w:contextualSpacing/>
        <w:jc w:val="both"/>
        <w:rPr>
          <w:rFonts w:ascii="Arial" w:hAnsi="Arial" w:cs="Arial"/>
          <w:sz w:val="22"/>
          <w:szCs w:val="22"/>
        </w:rPr>
      </w:pPr>
      <w:r w:rsidRPr="00D24DAA">
        <w:rPr>
          <w:rFonts w:ascii="Arial" w:hAnsi="Arial" w:cs="Arial"/>
          <w:sz w:val="22"/>
          <w:szCs w:val="22"/>
        </w:rPr>
        <w:t>Συνεργάζεται με τη Διεύθυνση Δημοσίων Επενδύσεων στη σύνταξη του Προϋπολογισμού του Προγράμματος Δημοσίων Επενδύσεων.</w:t>
      </w:r>
    </w:p>
    <w:p w:rsidR="00556F15" w:rsidRPr="00D24DAA" w:rsidRDefault="00556F15" w:rsidP="00144039">
      <w:pPr>
        <w:pStyle w:val="10"/>
        <w:numPr>
          <w:ilvl w:val="0"/>
          <w:numId w:val="235"/>
        </w:numPr>
        <w:ind w:left="709" w:hanging="425"/>
        <w:contextualSpacing/>
        <w:jc w:val="both"/>
        <w:rPr>
          <w:rFonts w:ascii="Arial" w:hAnsi="Arial" w:cs="Arial"/>
          <w:sz w:val="22"/>
          <w:szCs w:val="22"/>
        </w:rPr>
      </w:pPr>
      <w:r w:rsidRPr="00D24DAA">
        <w:rPr>
          <w:rFonts w:ascii="Arial" w:hAnsi="Arial" w:cs="Arial"/>
          <w:sz w:val="22"/>
          <w:szCs w:val="22"/>
        </w:rPr>
        <w:t>Συνεργάζεται με την ΕΥΣΣΑΘΥΠ για την αξιολόγηση της εφαρμογής των Ευρωπαϊκών πολιτικών συνοχής και ανάπτυξης στη χώρα.</w:t>
      </w:r>
    </w:p>
    <w:p w:rsidR="00556F15" w:rsidRPr="00D24DAA" w:rsidRDefault="00556F15" w:rsidP="00144039">
      <w:pPr>
        <w:pStyle w:val="10"/>
        <w:numPr>
          <w:ilvl w:val="0"/>
          <w:numId w:val="235"/>
        </w:numPr>
        <w:ind w:left="709" w:hanging="425"/>
        <w:contextualSpacing/>
        <w:jc w:val="both"/>
        <w:rPr>
          <w:rFonts w:ascii="Arial" w:hAnsi="Arial" w:cs="Arial"/>
          <w:sz w:val="22"/>
          <w:szCs w:val="22"/>
        </w:rPr>
      </w:pPr>
      <w:r w:rsidRPr="00D24DAA">
        <w:rPr>
          <w:rFonts w:ascii="Arial" w:hAnsi="Arial" w:cs="Arial"/>
          <w:sz w:val="22"/>
          <w:szCs w:val="22"/>
        </w:rPr>
        <w:lastRenderedPageBreak/>
        <w:t xml:space="preserve">Συνεργάζεται με την ΕΥΣΣΑΘΥΠ για την ενσωμάτωση των Κοινοτικών στρατηγικών, κατευθύνσεων, πολιτικών και δεσμεύσεων, και ιδίως αυτών που αφορούν στις πολιτικές συνοχής και ανάπτυξης, στην αναπτυξιακή στρατηγική της χώρας. </w:t>
      </w:r>
    </w:p>
    <w:p w:rsidR="00556F15" w:rsidRPr="00D24DAA" w:rsidRDefault="00556F15" w:rsidP="00556F15">
      <w:pPr>
        <w:ind w:left="709" w:hanging="425"/>
        <w:jc w:val="both"/>
        <w:rPr>
          <w:rFonts w:ascii="Arial" w:hAnsi="Arial" w:cs="Arial"/>
        </w:rPr>
      </w:pPr>
    </w:p>
    <w:p w:rsidR="00556F15" w:rsidRPr="00D24DAA" w:rsidRDefault="00556F15" w:rsidP="00144039">
      <w:pPr>
        <w:pStyle w:val="10"/>
        <w:numPr>
          <w:ilvl w:val="0"/>
          <w:numId w:val="234"/>
        </w:numPr>
        <w:tabs>
          <w:tab w:val="left" w:pos="284"/>
        </w:tabs>
        <w:ind w:left="284" w:hanging="284"/>
        <w:contextualSpacing/>
        <w:jc w:val="both"/>
        <w:rPr>
          <w:rFonts w:ascii="Arial" w:hAnsi="Arial" w:cs="Arial"/>
          <w:sz w:val="22"/>
          <w:szCs w:val="22"/>
        </w:rPr>
      </w:pPr>
      <w:r w:rsidRPr="00D24DAA">
        <w:rPr>
          <w:rFonts w:ascii="Arial" w:hAnsi="Arial" w:cs="Arial"/>
          <w:sz w:val="22"/>
          <w:szCs w:val="22"/>
        </w:rPr>
        <w:t>Το Τμήμα Μελετών και Έρευνας έχει τις ακόλουθες αρμοδιότητες:</w:t>
      </w:r>
    </w:p>
    <w:p w:rsidR="00556F15" w:rsidRPr="00D24DAA" w:rsidRDefault="00556F15" w:rsidP="00144039">
      <w:pPr>
        <w:pStyle w:val="-HTML"/>
        <w:numPr>
          <w:ilvl w:val="0"/>
          <w:numId w:val="23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ind w:left="709" w:hanging="425"/>
        <w:jc w:val="both"/>
        <w:rPr>
          <w:rFonts w:ascii="Arial" w:hAnsi="Arial" w:cs="Arial"/>
          <w:sz w:val="22"/>
          <w:szCs w:val="22"/>
        </w:rPr>
      </w:pPr>
      <w:r w:rsidRPr="00D24DAA">
        <w:rPr>
          <w:rFonts w:ascii="Arial" w:hAnsi="Arial" w:cs="Arial"/>
          <w:sz w:val="22"/>
          <w:szCs w:val="22"/>
        </w:rPr>
        <w:t>Συλλέγει και επεξεργάζεται στοιχεία και πληροφορίες για τις Κοινοτικές, Εθνικές και Περιφερειακές εξελίξεις.</w:t>
      </w:r>
    </w:p>
    <w:p w:rsidR="00556F15" w:rsidRPr="00D24DAA" w:rsidRDefault="00556F15" w:rsidP="00144039">
      <w:pPr>
        <w:pStyle w:val="10"/>
        <w:numPr>
          <w:ilvl w:val="0"/>
          <w:numId w:val="236"/>
        </w:numPr>
        <w:ind w:left="709" w:hanging="425"/>
        <w:contextualSpacing/>
        <w:jc w:val="both"/>
        <w:rPr>
          <w:rFonts w:ascii="Arial" w:hAnsi="Arial" w:cs="Arial"/>
          <w:sz w:val="22"/>
          <w:szCs w:val="22"/>
        </w:rPr>
      </w:pPr>
      <w:r w:rsidRPr="00D24DAA">
        <w:rPr>
          <w:rFonts w:ascii="Arial" w:hAnsi="Arial" w:cs="Arial"/>
          <w:sz w:val="22"/>
          <w:szCs w:val="22"/>
        </w:rPr>
        <w:t>Επεξεργάζεται και αναλύει τα στοιχεία εκτέλεσης του Προγράμματος Δημοσίων Επενδύσεων, καθώς και τα διαθέσιμα στοιχεία από την υλοποίηση των επιμέρους αναπτυξιακών πολιτικών.</w:t>
      </w:r>
    </w:p>
    <w:p w:rsidR="00556F15" w:rsidRPr="00D24DAA" w:rsidRDefault="00556F15" w:rsidP="00144039">
      <w:pPr>
        <w:pStyle w:val="10"/>
        <w:numPr>
          <w:ilvl w:val="0"/>
          <w:numId w:val="236"/>
        </w:numPr>
        <w:ind w:left="709" w:hanging="425"/>
        <w:contextualSpacing/>
        <w:jc w:val="both"/>
        <w:rPr>
          <w:rFonts w:ascii="Arial" w:hAnsi="Arial" w:cs="Arial"/>
          <w:sz w:val="22"/>
          <w:szCs w:val="22"/>
        </w:rPr>
      </w:pPr>
      <w:r w:rsidRPr="00D24DAA">
        <w:rPr>
          <w:rFonts w:ascii="Arial" w:hAnsi="Arial" w:cs="Arial"/>
          <w:sz w:val="22"/>
          <w:szCs w:val="22"/>
        </w:rPr>
        <w:t>Επεξεργάζεται και αναλύει τους βασικούς αναπτυξιακούς δείκτες της οικονομίας σε εθνικό, τομεακό, κλαδικό και περιφερειακό επίπεδο και παράγει διαγνωστικές εκθέσεις με τις βασικές τάσεις που διαμορφώνονται, εντοπίζοντας αναπτυξιακές ευκαιρίες ή κινδύνους.</w:t>
      </w:r>
    </w:p>
    <w:p w:rsidR="00556F15" w:rsidRPr="00D24DAA" w:rsidRDefault="00556F15" w:rsidP="00144039">
      <w:pPr>
        <w:pStyle w:val="10"/>
        <w:numPr>
          <w:ilvl w:val="0"/>
          <w:numId w:val="236"/>
        </w:numPr>
        <w:ind w:left="709" w:hanging="425"/>
        <w:contextualSpacing/>
        <w:jc w:val="both"/>
        <w:rPr>
          <w:rFonts w:ascii="Arial" w:hAnsi="Arial" w:cs="Arial"/>
          <w:sz w:val="22"/>
          <w:szCs w:val="22"/>
        </w:rPr>
      </w:pPr>
      <w:r w:rsidRPr="00D24DAA">
        <w:rPr>
          <w:rFonts w:ascii="Arial" w:hAnsi="Arial" w:cs="Arial"/>
          <w:sz w:val="22"/>
          <w:szCs w:val="22"/>
        </w:rPr>
        <w:t>Συνεργάζεται με την ΕΛΣΤΑΤ για την έγκαιρη και απρόσκοπτη ηλεκτρονική πρόσβαση στα αναγκαία για το έργο της στατιστικά στοιχεία.</w:t>
      </w:r>
    </w:p>
    <w:p w:rsidR="00556F15" w:rsidRPr="00D24DAA" w:rsidRDefault="00556F15" w:rsidP="00144039">
      <w:pPr>
        <w:pStyle w:val="10"/>
        <w:numPr>
          <w:ilvl w:val="0"/>
          <w:numId w:val="236"/>
        </w:numPr>
        <w:ind w:left="709" w:hanging="425"/>
        <w:contextualSpacing/>
        <w:jc w:val="both"/>
        <w:rPr>
          <w:rFonts w:ascii="Arial" w:hAnsi="Arial" w:cs="Arial"/>
          <w:sz w:val="22"/>
          <w:szCs w:val="22"/>
        </w:rPr>
      </w:pPr>
      <w:r w:rsidRPr="00D24DAA">
        <w:rPr>
          <w:rFonts w:ascii="Arial" w:hAnsi="Arial" w:cs="Arial"/>
          <w:sz w:val="22"/>
          <w:szCs w:val="22"/>
        </w:rPr>
        <w:t>Οργανώνει και διαχειρίζεται τις βάσεις δεδομένων που διαθέτει το Τμήμα καθώς και το σύνολο των διαθέσιμων μελετών που εκπονούνται από τη Γενική Γραμματεία Επενδύσεων και Ανάπτυξης.</w:t>
      </w:r>
    </w:p>
    <w:p w:rsidR="00556F15" w:rsidRPr="00D24DAA" w:rsidRDefault="00556F15" w:rsidP="00144039">
      <w:pPr>
        <w:pStyle w:val="10"/>
        <w:numPr>
          <w:ilvl w:val="0"/>
          <w:numId w:val="236"/>
        </w:numPr>
        <w:ind w:left="709" w:hanging="425"/>
        <w:contextualSpacing/>
        <w:jc w:val="both"/>
        <w:rPr>
          <w:rFonts w:ascii="Arial" w:hAnsi="Arial" w:cs="Arial"/>
          <w:sz w:val="22"/>
          <w:szCs w:val="22"/>
        </w:rPr>
      </w:pPr>
      <w:r w:rsidRPr="00D24DAA">
        <w:rPr>
          <w:rFonts w:ascii="Arial" w:hAnsi="Arial" w:cs="Arial"/>
          <w:sz w:val="22"/>
          <w:szCs w:val="22"/>
        </w:rPr>
        <w:t>Συνεργάζεται με ειδικούς φορείς σε θέματα ανάπτυξης της χώρας για την έγκαιρη διάγνωση βασικών τάσεων στην οικονομία και στην υλοποίηση επιμέρους αναπτυξιακών πολιτικών.</w:t>
      </w:r>
    </w:p>
    <w:p w:rsidR="00556F15" w:rsidRPr="00D24DAA" w:rsidRDefault="00556F15" w:rsidP="00144039">
      <w:pPr>
        <w:pStyle w:val="10"/>
        <w:numPr>
          <w:ilvl w:val="0"/>
          <w:numId w:val="236"/>
        </w:numPr>
        <w:ind w:left="709" w:hanging="425"/>
        <w:contextualSpacing/>
        <w:jc w:val="both"/>
        <w:rPr>
          <w:rFonts w:ascii="Arial" w:hAnsi="Arial" w:cs="Arial"/>
          <w:sz w:val="22"/>
          <w:szCs w:val="22"/>
        </w:rPr>
      </w:pPr>
      <w:r w:rsidRPr="00D24DAA">
        <w:rPr>
          <w:rFonts w:ascii="Arial" w:hAnsi="Arial" w:cs="Arial"/>
          <w:sz w:val="22"/>
          <w:szCs w:val="22"/>
        </w:rPr>
        <w:t>Συνεργάζεται με τα άλλα Τμήματα της Διεύθυνσης Αναπτυξιακής Στρατηγικής για τον προσδιορισμό των αναγκαίων δεικτών, μετρήσεων και μεθοδολογιών που απαιτούνται για την αξιολόγηση και τον σχεδιασμό της αναπτυξιακής πολιτικής.</w:t>
      </w:r>
    </w:p>
    <w:p w:rsidR="00556F15" w:rsidRPr="00D24DAA" w:rsidRDefault="00556F15" w:rsidP="00556F15">
      <w:pPr>
        <w:ind w:left="709" w:hanging="425"/>
        <w:jc w:val="both"/>
        <w:rPr>
          <w:rFonts w:ascii="Arial" w:hAnsi="Arial" w:cs="Arial"/>
        </w:rPr>
      </w:pPr>
    </w:p>
    <w:p w:rsidR="00556F15" w:rsidRPr="00D24DAA" w:rsidRDefault="00556F15" w:rsidP="00144039">
      <w:pPr>
        <w:pStyle w:val="10"/>
        <w:numPr>
          <w:ilvl w:val="0"/>
          <w:numId w:val="234"/>
        </w:numPr>
        <w:tabs>
          <w:tab w:val="left" w:pos="284"/>
        </w:tabs>
        <w:ind w:left="284" w:hanging="284"/>
        <w:contextualSpacing/>
        <w:jc w:val="both"/>
        <w:rPr>
          <w:rFonts w:ascii="Arial" w:hAnsi="Arial" w:cs="Arial"/>
          <w:sz w:val="22"/>
          <w:szCs w:val="22"/>
        </w:rPr>
      </w:pPr>
      <w:r w:rsidRPr="00D24DAA">
        <w:rPr>
          <w:rFonts w:ascii="Arial" w:hAnsi="Arial" w:cs="Arial"/>
          <w:sz w:val="22"/>
          <w:szCs w:val="22"/>
        </w:rPr>
        <w:t>Το Τμήμα Τομεακών Πολιτικών έχει τις ακόλουθες αρμοδιότητες:</w:t>
      </w:r>
    </w:p>
    <w:p w:rsidR="00556F15" w:rsidRPr="00D24DAA" w:rsidRDefault="00556F15" w:rsidP="00144039">
      <w:pPr>
        <w:pStyle w:val="10"/>
        <w:numPr>
          <w:ilvl w:val="0"/>
          <w:numId w:val="237"/>
        </w:numPr>
        <w:spacing w:before="120"/>
        <w:ind w:left="709" w:hanging="425"/>
        <w:jc w:val="both"/>
        <w:rPr>
          <w:rFonts w:ascii="Arial" w:hAnsi="Arial" w:cs="Arial"/>
          <w:sz w:val="22"/>
          <w:szCs w:val="22"/>
        </w:rPr>
      </w:pPr>
      <w:r w:rsidRPr="00D24DAA">
        <w:rPr>
          <w:rFonts w:ascii="Arial" w:hAnsi="Arial" w:cs="Arial"/>
          <w:sz w:val="22"/>
          <w:szCs w:val="22"/>
        </w:rPr>
        <w:t>Σε συνεργασία με τα αρμόδια Υπουργεία, διατυπώνει τις βασικές κατευθύνσεις για κάθε τομέα πολιτικής, λαμβάνοντας υπόψη τις κατευθύνσεις που διέπουν τον αναπτυξιακό σχεδιασμό της χώρας.</w:t>
      </w:r>
    </w:p>
    <w:p w:rsidR="00556F15" w:rsidRPr="00D24DAA" w:rsidRDefault="00556F15" w:rsidP="00144039">
      <w:pPr>
        <w:pStyle w:val="10"/>
        <w:numPr>
          <w:ilvl w:val="0"/>
          <w:numId w:val="237"/>
        </w:numPr>
        <w:ind w:left="709" w:hanging="425"/>
        <w:contextualSpacing/>
        <w:jc w:val="both"/>
        <w:rPr>
          <w:rFonts w:ascii="Arial" w:hAnsi="Arial" w:cs="Arial"/>
          <w:sz w:val="22"/>
          <w:szCs w:val="22"/>
        </w:rPr>
      </w:pPr>
      <w:r w:rsidRPr="00D24DAA">
        <w:rPr>
          <w:rFonts w:ascii="Arial" w:hAnsi="Arial" w:cs="Arial"/>
          <w:sz w:val="22"/>
          <w:szCs w:val="22"/>
        </w:rPr>
        <w:t>Παρακολουθεί την υλοποίηση των επιμέρους τομεακών πολιτικών σε ετήσια και μεσοπρόθεσμη βάση ανά Φορέα αξιοποιώντας κατάλληλους δείκτες προόδου φυσικού και οικονομικού αντικειμένου.</w:t>
      </w:r>
    </w:p>
    <w:p w:rsidR="00556F15" w:rsidRPr="00D24DAA" w:rsidRDefault="00556F15" w:rsidP="00144039">
      <w:pPr>
        <w:pStyle w:val="10"/>
        <w:numPr>
          <w:ilvl w:val="0"/>
          <w:numId w:val="237"/>
        </w:numPr>
        <w:ind w:left="709" w:hanging="425"/>
        <w:contextualSpacing/>
        <w:jc w:val="both"/>
        <w:rPr>
          <w:rFonts w:ascii="Arial" w:hAnsi="Arial" w:cs="Arial"/>
          <w:sz w:val="22"/>
          <w:szCs w:val="22"/>
        </w:rPr>
      </w:pPr>
      <w:r w:rsidRPr="00D24DAA">
        <w:rPr>
          <w:rFonts w:ascii="Arial" w:hAnsi="Arial" w:cs="Arial"/>
          <w:sz w:val="22"/>
          <w:szCs w:val="22"/>
        </w:rPr>
        <w:t>Αξιολογεί την υλοποίηση και αποτελεσματικότητα των τομεακών πολιτικών στη χώρα σε σχέση με τους επιδιωκόμενους στόχους και τους διαθέσιμους πόρους.</w:t>
      </w:r>
    </w:p>
    <w:p w:rsidR="00556F15" w:rsidRPr="00D24DAA" w:rsidRDefault="00556F15" w:rsidP="00144039">
      <w:pPr>
        <w:pStyle w:val="10"/>
        <w:numPr>
          <w:ilvl w:val="0"/>
          <w:numId w:val="237"/>
        </w:numPr>
        <w:ind w:left="709" w:hanging="425"/>
        <w:contextualSpacing/>
        <w:jc w:val="both"/>
        <w:rPr>
          <w:rFonts w:ascii="Arial" w:hAnsi="Arial" w:cs="Arial"/>
          <w:sz w:val="22"/>
          <w:szCs w:val="22"/>
        </w:rPr>
      </w:pPr>
      <w:r w:rsidRPr="00D24DAA">
        <w:rPr>
          <w:rFonts w:ascii="Arial" w:hAnsi="Arial" w:cs="Arial"/>
          <w:sz w:val="22"/>
          <w:szCs w:val="22"/>
        </w:rPr>
        <w:t>Παρακολουθεί τις εξελίξεις σε ζητήματα πολιτικών σε ευρωπαϊκό και διεθνές επίπεδο.</w:t>
      </w:r>
    </w:p>
    <w:p w:rsidR="00556F15" w:rsidRPr="00D24DAA" w:rsidRDefault="00556F15" w:rsidP="00144039">
      <w:pPr>
        <w:pStyle w:val="10"/>
        <w:numPr>
          <w:ilvl w:val="0"/>
          <w:numId w:val="237"/>
        </w:numPr>
        <w:ind w:left="709" w:hanging="425"/>
        <w:contextualSpacing/>
        <w:jc w:val="both"/>
        <w:rPr>
          <w:rFonts w:ascii="Arial" w:hAnsi="Arial" w:cs="Arial"/>
          <w:sz w:val="22"/>
          <w:szCs w:val="22"/>
        </w:rPr>
      </w:pPr>
      <w:r w:rsidRPr="00D24DAA">
        <w:rPr>
          <w:rFonts w:ascii="Arial" w:hAnsi="Arial" w:cs="Arial"/>
          <w:sz w:val="22"/>
          <w:szCs w:val="22"/>
        </w:rPr>
        <w:t>Συνεργάζεται με το Τμήμα Αναπτυξιακού Σχεδιασμού για τον καθορισμό των αναπτυξιακών προτεραιοτήτων για θέματα του Προγράμματος Δημοσίων Επενδύσεων.</w:t>
      </w:r>
    </w:p>
    <w:p w:rsidR="00556F15" w:rsidRPr="00D24DAA" w:rsidRDefault="00556F15" w:rsidP="00144039">
      <w:pPr>
        <w:pStyle w:val="10"/>
        <w:numPr>
          <w:ilvl w:val="0"/>
          <w:numId w:val="237"/>
        </w:numPr>
        <w:ind w:left="709" w:hanging="425"/>
        <w:contextualSpacing/>
        <w:jc w:val="both"/>
        <w:rPr>
          <w:rFonts w:ascii="Arial" w:hAnsi="Arial" w:cs="Arial"/>
          <w:sz w:val="22"/>
          <w:szCs w:val="22"/>
        </w:rPr>
      </w:pPr>
      <w:r w:rsidRPr="00D24DAA">
        <w:rPr>
          <w:rFonts w:ascii="Arial" w:hAnsi="Arial" w:cs="Arial"/>
          <w:sz w:val="22"/>
          <w:szCs w:val="22"/>
        </w:rPr>
        <w:t>Διατυπώνει απόψεις για την υλοποίηση των τομεακών πολιτικών σε συνάρτηση με τα διαθέσιμα μέσα και εισηγείται σε συνεργασία με το Τμήμα Αναπτυξιακού Σχεδιασμού τις αναπτυξιακές προτεραιότητες που πρέπει να ακολουθούνται σε ετήσια και μεσοπρόθεσμη βάση.</w:t>
      </w:r>
    </w:p>
    <w:p w:rsidR="00556F15" w:rsidRPr="00D24DAA" w:rsidRDefault="00556F15" w:rsidP="00556F15">
      <w:pPr>
        <w:ind w:left="709" w:hanging="425"/>
        <w:jc w:val="both"/>
        <w:rPr>
          <w:rFonts w:ascii="Arial" w:hAnsi="Arial" w:cs="Arial"/>
        </w:rPr>
      </w:pPr>
    </w:p>
    <w:p w:rsidR="00556F15" w:rsidRPr="00D24DAA" w:rsidRDefault="00556F15" w:rsidP="00144039">
      <w:pPr>
        <w:pStyle w:val="10"/>
        <w:numPr>
          <w:ilvl w:val="0"/>
          <w:numId w:val="234"/>
        </w:numPr>
        <w:tabs>
          <w:tab w:val="left" w:pos="284"/>
        </w:tabs>
        <w:ind w:left="284" w:hanging="284"/>
        <w:contextualSpacing/>
        <w:jc w:val="both"/>
        <w:rPr>
          <w:rFonts w:ascii="Arial" w:hAnsi="Arial" w:cs="Arial"/>
          <w:sz w:val="22"/>
          <w:szCs w:val="22"/>
        </w:rPr>
      </w:pPr>
      <w:r w:rsidRPr="00D24DAA">
        <w:rPr>
          <w:rFonts w:ascii="Arial" w:hAnsi="Arial" w:cs="Arial"/>
          <w:sz w:val="22"/>
          <w:szCs w:val="22"/>
        </w:rPr>
        <w:t>Το Τμήμα Περιφερειακών και Διαπεριφερειακών Πολιτικών έχει τις ακόλουθες αρμοδιότητες:</w:t>
      </w:r>
    </w:p>
    <w:p w:rsidR="00556F15" w:rsidRPr="00D24DAA" w:rsidRDefault="00556F15" w:rsidP="00144039">
      <w:pPr>
        <w:pStyle w:val="10"/>
        <w:numPr>
          <w:ilvl w:val="0"/>
          <w:numId w:val="238"/>
        </w:numPr>
        <w:spacing w:before="120"/>
        <w:ind w:left="709" w:hanging="425"/>
        <w:jc w:val="both"/>
        <w:rPr>
          <w:rFonts w:ascii="Arial" w:hAnsi="Arial" w:cs="Arial"/>
          <w:sz w:val="22"/>
          <w:szCs w:val="22"/>
        </w:rPr>
      </w:pPr>
      <w:r w:rsidRPr="00D24DAA">
        <w:rPr>
          <w:rFonts w:ascii="Arial" w:hAnsi="Arial" w:cs="Arial"/>
          <w:sz w:val="22"/>
          <w:szCs w:val="22"/>
        </w:rPr>
        <w:lastRenderedPageBreak/>
        <w:t>Παρακολουθεί την περιφερειακή διάσταση της οικονομίας διατυπώνοντας τις βασικές κατευθύνσεις πολιτικής λαμβάνοντας υπόψη τις κατευθύνσεις που διέπουν τον αναπτυξιακό σχεδιασμό της χώρας</w:t>
      </w:r>
    </w:p>
    <w:p w:rsidR="00556F15" w:rsidRPr="00D24DAA" w:rsidRDefault="00556F15" w:rsidP="00144039">
      <w:pPr>
        <w:pStyle w:val="10"/>
        <w:numPr>
          <w:ilvl w:val="0"/>
          <w:numId w:val="238"/>
        </w:numPr>
        <w:ind w:left="709" w:hanging="425"/>
        <w:contextualSpacing/>
        <w:jc w:val="both"/>
        <w:rPr>
          <w:rFonts w:ascii="Arial" w:hAnsi="Arial" w:cs="Arial"/>
          <w:sz w:val="22"/>
          <w:szCs w:val="22"/>
        </w:rPr>
      </w:pPr>
      <w:r w:rsidRPr="00D24DAA">
        <w:rPr>
          <w:rFonts w:ascii="Arial" w:hAnsi="Arial" w:cs="Arial"/>
          <w:sz w:val="22"/>
          <w:szCs w:val="22"/>
        </w:rPr>
        <w:t>Αξιολογεί τις βασικές τάσεις στους περιφερειακούς δείκτες ανάπτυξης.</w:t>
      </w:r>
    </w:p>
    <w:p w:rsidR="00556F15" w:rsidRPr="00D24DAA" w:rsidRDefault="00556F15" w:rsidP="00144039">
      <w:pPr>
        <w:pStyle w:val="10"/>
        <w:numPr>
          <w:ilvl w:val="0"/>
          <w:numId w:val="238"/>
        </w:numPr>
        <w:ind w:left="709" w:hanging="425"/>
        <w:contextualSpacing/>
        <w:jc w:val="both"/>
        <w:rPr>
          <w:rFonts w:ascii="Arial" w:hAnsi="Arial" w:cs="Arial"/>
          <w:sz w:val="22"/>
          <w:szCs w:val="22"/>
        </w:rPr>
      </w:pPr>
      <w:r w:rsidRPr="00D24DAA">
        <w:rPr>
          <w:rFonts w:ascii="Arial" w:hAnsi="Arial" w:cs="Arial"/>
          <w:sz w:val="22"/>
          <w:szCs w:val="22"/>
        </w:rPr>
        <w:t xml:space="preserve">Παρακολουθεί την υλοποίηση των πολιτικών περιφερειακής ανάπτυξης που ασκούνται τόσο από το κεντρικό, όσο και από το περιφερειακό και τοπικό επίπεδο σε ετήσια και μεσοπρόθεσμη βάση. </w:t>
      </w:r>
    </w:p>
    <w:p w:rsidR="00556F15" w:rsidRPr="00D24DAA" w:rsidRDefault="00556F15" w:rsidP="00144039">
      <w:pPr>
        <w:pStyle w:val="10"/>
        <w:numPr>
          <w:ilvl w:val="0"/>
          <w:numId w:val="238"/>
        </w:numPr>
        <w:ind w:left="709" w:hanging="425"/>
        <w:contextualSpacing/>
        <w:jc w:val="both"/>
        <w:rPr>
          <w:rFonts w:ascii="Arial" w:hAnsi="Arial" w:cs="Arial"/>
          <w:sz w:val="22"/>
          <w:szCs w:val="22"/>
        </w:rPr>
      </w:pPr>
      <w:r w:rsidRPr="00D24DAA">
        <w:rPr>
          <w:rFonts w:ascii="Arial" w:hAnsi="Arial" w:cs="Arial"/>
          <w:sz w:val="22"/>
          <w:szCs w:val="22"/>
        </w:rPr>
        <w:t>Αξιολογεί την υλοποίηση και αποτελεσματικότητα των περιφερειακών πολιτικών σε σχέση με τους στόχους που έχουν τεθεί και σε συνάρτηση με τους διαθέσιμους πόρους.</w:t>
      </w:r>
    </w:p>
    <w:p w:rsidR="00556F15" w:rsidRPr="00D24DAA" w:rsidRDefault="00556F15" w:rsidP="00144039">
      <w:pPr>
        <w:pStyle w:val="10"/>
        <w:numPr>
          <w:ilvl w:val="0"/>
          <w:numId w:val="238"/>
        </w:numPr>
        <w:ind w:left="709" w:hanging="425"/>
        <w:contextualSpacing/>
        <w:jc w:val="both"/>
        <w:rPr>
          <w:rFonts w:ascii="Arial" w:hAnsi="Arial" w:cs="Arial"/>
          <w:sz w:val="22"/>
          <w:szCs w:val="22"/>
        </w:rPr>
      </w:pPr>
      <w:r w:rsidRPr="00D24DAA">
        <w:rPr>
          <w:rFonts w:ascii="Arial" w:hAnsi="Arial" w:cs="Arial"/>
          <w:sz w:val="22"/>
          <w:szCs w:val="22"/>
        </w:rPr>
        <w:t xml:space="preserve">Παρακολουθεί την περιφερειακή διάσταση των τομεακών πολιτικών και αξιολογεί τις επιπτώσεις της στην περιφερειακή συνοχή.  </w:t>
      </w:r>
    </w:p>
    <w:p w:rsidR="00556F15" w:rsidRPr="00D24DAA" w:rsidRDefault="00556F15" w:rsidP="00144039">
      <w:pPr>
        <w:pStyle w:val="10"/>
        <w:numPr>
          <w:ilvl w:val="0"/>
          <w:numId w:val="238"/>
        </w:numPr>
        <w:ind w:left="709" w:hanging="425"/>
        <w:contextualSpacing/>
        <w:jc w:val="both"/>
        <w:rPr>
          <w:rFonts w:ascii="Arial" w:hAnsi="Arial" w:cs="Arial"/>
          <w:sz w:val="22"/>
          <w:szCs w:val="22"/>
        </w:rPr>
      </w:pPr>
      <w:r w:rsidRPr="00D24DAA">
        <w:rPr>
          <w:rFonts w:ascii="Arial" w:hAnsi="Arial" w:cs="Arial"/>
          <w:sz w:val="22"/>
          <w:szCs w:val="22"/>
        </w:rPr>
        <w:t>Σε συνεργασία με την ΕΥΣΣΑΘΥΠ παρακολουθεί τις εξελίξεις σε ζητήματα περιφερειακών πολιτικών σε ευρωπαϊκό και διεθνές επίπεδο.</w:t>
      </w:r>
    </w:p>
    <w:p w:rsidR="00556F15" w:rsidRPr="00D24DAA" w:rsidRDefault="00556F15" w:rsidP="00144039">
      <w:pPr>
        <w:pStyle w:val="10"/>
        <w:numPr>
          <w:ilvl w:val="0"/>
          <w:numId w:val="238"/>
        </w:numPr>
        <w:ind w:left="709" w:hanging="425"/>
        <w:contextualSpacing/>
        <w:jc w:val="both"/>
        <w:rPr>
          <w:rFonts w:ascii="Arial" w:hAnsi="Arial" w:cs="Arial"/>
          <w:sz w:val="22"/>
          <w:szCs w:val="22"/>
        </w:rPr>
      </w:pPr>
      <w:r w:rsidRPr="00D24DAA">
        <w:rPr>
          <w:rFonts w:ascii="Arial" w:hAnsi="Arial" w:cs="Arial"/>
          <w:sz w:val="22"/>
          <w:szCs w:val="22"/>
        </w:rPr>
        <w:t>Συνεργάζεται με το Τμήμα Αναπτυξιακού Σχεδιασμού για τον καθορισμό των αναπτυξιακών προτεραιοτήτων και για θέματα του Προγράμματος Δημοσίων Επενδύσεων.</w:t>
      </w:r>
    </w:p>
    <w:p w:rsidR="00556F15" w:rsidRPr="00D24DAA" w:rsidRDefault="00556F15" w:rsidP="00144039">
      <w:pPr>
        <w:pStyle w:val="10"/>
        <w:numPr>
          <w:ilvl w:val="0"/>
          <w:numId w:val="238"/>
        </w:numPr>
        <w:ind w:left="709" w:hanging="425"/>
        <w:contextualSpacing/>
        <w:jc w:val="both"/>
        <w:rPr>
          <w:rFonts w:ascii="Arial" w:hAnsi="Arial" w:cs="Arial"/>
          <w:sz w:val="22"/>
          <w:szCs w:val="22"/>
        </w:rPr>
      </w:pPr>
      <w:r w:rsidRPr="00D24DAA">
        <w:rPr>
          <w:rFonts w:ascii="Arial" w:hAnsi="Arial" w:cs="Arial"/>
          <w:sz w:val="22"/>
          <w:szCs w:val="22"/>
        </w:rPr>
        <w:t>Συνεργάζεται με την ΕΥ ΕΠ Στόχου ΙΙΙ και τις αρμόδιες οργανικές μονάδες του Υπουργείου Εξωτερικών για τη χάραξη της αναπτυξιακής πολιτικής της χώρας σε διακρατικό, διασυνοριακό και διαπεριφερειακό επίπεδο στο πλαίσιο των Προγραμμάτων Εδαφικής Συνεργασίας.</w:t>
      </w:r>
    </w:p>
    <w:p w:rsidR="00556F15" w:rsidRPr="00D24DAA" w:rsidRDefault="00556F15" w:rsidP="00144039">
      <w:pPr>
        <w:pStyle w:val="10"/>
        <w:numPr>
          <w:ilvl w:val="0"/>
          <w:numId w:val="238"/>
        </w:numPr>
        <w:ind w:left="709" w:hanging="425"/>
        <w:contextualSpacing/>
        <w:jc w:val="both"/>
        <w:rPr>
          <w:rFonts w:ascii="Arial" w:hAnsi="Arial" w:cs="Arial"/>
          <w:sz w:val="22"/>
          <w:szCs w:val="22"/>
        </w:rPr>
      </w:pPr>
      <w:r w:rsidRPr="00D24DAA">
        <w:rPr>
          <w:rFonts w:ascii="Arial" w:hAnsi="Arial" w:cs="Arial"/>
          <w:sz w:val="22"/>
          <w:szCs w:val="22"/>
        </w:rPr>
        <w:t>Συμμετέχει στις σχετικές διαπραγματεύσεις με την Ευρωπαϊκή Επιτροπή, τους διεθνείς οργανισμούς και τις λοιπές χώρες (Κράτη Μέλη της Ευρωπαϊκής Ένωσης ή Κράτη σε προενταξιακό καθεστώς), για τη χάραξη κοινής πολιτικής και διατυπώνει προτάσεις και κατευθύνσεις πολιτικής.</w:t>
      </w:r>
    </w:p>
    <w:p w:rsidR="00556F15" w:rsidRPr="00D24DAA" w:rsidRDefault="00556F15" w:rsidP="00144039">
      <w:pPr>
        <w:pStyle w:val="10"/>
        <w:numPr>
          <w:ilvl w:val="0"/>
          <w:numId w:val="238"/>
        </w:numPr>
        <w:ind w:left="738" w:hanging="454"/>
        <w:contextualSpacing/>
        <w:jc w:val="both"/>
        <w:rPr>
          <w:rFonts w:ascii="Arial" w:hAnsi="Arial" w:cs="Arial"/>
          <w:sz w:val="22"/>
          <w:szCs w:val="22"/>
        </w:rPr>
      </w:pPr>
      <w:r w:rsidRPr="00D24DAA">
        <w:rPr>
          <w:rFonts w:ascii="Arial" w:hAnsi="Arial" w:cs="Arial"/>
          <w:sz w:val="22"/>
          <w:szCs w:val="22"/>
        </w:rPr>
        <w:t>Ενημερώνει τα Υπουργεία και τις Περιφέρειες για θέματα ενδιαφέροντός τους.</w:t>
      </w:r>
    </w:p>
    <w:p w:rsidR="00556F15" w:rsidRPr="00D24DAA" w:rsidRDefault="00556F15" w:rsidP="00144039">
      <w:pPr>
        <w:pStyle w:val="10"/>
        <w:numPr>
          <w:ilvl w:val="0"/>
          <w:numId w:val="238"/>
        </w:numPr>
        <w:ind w:left="738" w:hanging="454"/>
        <w:contextualSpacing/>
        <w:jc w:val="both"/>
        <w:rPr>
          <w:rFonts w:ascii="Arial" w:hAnsi="Arial" w:cs="Arial"/>
          <w:sz w:val="22"/>
          <w:szCs w:val="22"/>
        </w:rPr>
      </w:pPr>
      <w:r w:rsidRPr="00D24DAA">
        <w:rPr>
          <w:rFonts w:ascii="Arial" w:hAnsi="Arial" w:cs="Arial"/>
          <w:sz w:val="22"/>
          <w:szCs w:val="22"/>
        </w:rPr>
        <w:t>Ενημερώνει τη Διεύθυνση Δημοσίων Επενδύσεων για τις απαιτούμενες χρηματοροές στο πλαίσιο των Προγραμμάτων του Στόχου ΙΙΙ μετά από εισήγηση της Ειδικής Υπηρεσίας Διαχείρισης των Προγραμμάτων αυτών και για τις απαιτούμενες χρηματοροές στο πλαίσιο λοιπών πρωτοβουλιών της ΕΕ (π.χ. ΕΟΧ).</w:t>
      </w:r>
    </w:p>
    <w:p w:rsidR="00556F15" w:rsidRPr="00D24DAA" w:rsidRDefault="00556F15" w:rsidP="00556F15">
      <w:pPr>
        <w:ind w:left="709" w:hanging="425"/>
        <w:jc w:val="both"/>
        <w:rPr>
          <w:rFonts w:ascii="Arial" w:hAnsi="Arial" w:cs="Arial"/>
        </w:rPr>
      </w:pPr>
    </w:p>
    <w:p w:rsidR="00556F15" w:rsidRPr="00D24DAA" w:rsidRDefault="00556F15" w:rsidP="00556F15">
      <w:pPr>
        <w:ind w:left="709" w:hanging="425"/>
        <w:jc w:val="center"/>
        <w:rPr>
          <w:rFonts w:ascii="Arial" w:hAnsi="Arial" w:cs="Arial"/>
        </w:rPr>
      </w:pPr>
      <w:r w:rsidRPr="00D24DAA">
        <w:rPr>
          <w:rFonts w:ascii="Arial" w:hAnsi="Arial" w:cs="Arial"/>
        </w:rPr>
        <w:t xml:space="preserve">Άρθρο </w:t>
      </w:r>
      <w:r w:rsidR="00A8640A" w:rsidRPr="00D24DAA">
        <w:rPr>
          <w:rFonts w:ascii="Arial" w:hAnsi="Arial" w:cs="Arial"/>
        </w:rPr>
        <w:t>62</w:t>
      </w:r>
    </w:p>
    <w:p w:rsidR="00556F15" w:rsidRPr="00D24DAA" w:rsidRDefault="00556F15" w:rsidP="00556F15">
      <w:pPr>
        <w:ind w:left="709" w:hanging="425"/>
        <w:jc w:val="center"/>
        <w:rPr>
          <w:rFonts w:ascii="Arial" w:hAnsi="Arial" w:cs="Arial"/>
        </w:rPr>
      </w:pPr>
      <w:r w:rsidRPr="00D24DAA">
        <w:rPr>
          <w:rFonts w:ascii="Arial" w:hAnsi="Arial" w:cs="Arial"/>
        </w:rPr>
        <w:t>Διεύθυνση Δημοσίων Επενδύσεων</w:t>
      </w:r>
    </w:p>
    <w:p w:rsidR="00556F15" w:rsidRPr="00D24DAA" w:rsidRDefault="00556F15" w:rsidP="00556F15">
      <w:pPr>
        <w:ind w:left="709" w:hanging="425"/>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w:t>
      </w:r>
      <w:r w:rsidRPr="00D24DAA">
        <w:rPr>
          <w:rFonts w:ascii="Arial" w:hAnsi="Arial" w:cs="Arial"/>
        </w:rPr>
        <w:tab/>
        <w:t>Η Διεύθυνση Δημοσίων Επενδύσεων συγκροτείται από τα ακόλουθα Τμήματα:</w:t>
      </w:r>
    </w:p>
    <w:p w:rsidR="00556F15" w:rsidRPr="00D24DAA" w:rsidRDefault="00556F15" w:rsidP="00556F15">
      <w:pPr>
        <w:tabs>
          <w:tab w:val="left" w:pos="567"/>
        </w:tabs>
        <w:spacing w:before="120"/>
        <w:ind w:left="568" w:hanging="284"/>
        <w:jc w:val="both"/>
        <w:rPr>
          <w:rFonts w:ascii="Arial" w:hAnsi="Arial" w:cs="Arial"/>
        </w:rPr>
      </w:pPr>
      <w:r w:rsidRPr="00D24DAA">
        <w:rPr>
          <w:rFonts w:ascii="Arial" w:hAnsi="Arial" w:cs="Arial"/>
        </w:rPr>
        <w:t>α.</w:t>
      </w:r>
      <w:r w:rsidRPr="00D24DAA">
        <w:rPr>
          <w:rFonts w:ascii="Arial" w:hAnsi="Arial" w:cs="Arial"/>
        </w:rPr>
        <w:tab/>
        <w:t>Το Τμήμα Προγραμματισμού Δημοσίων Επενδύσεων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β.</w:t>
      </w:r>
      <w:r w:rsidRPr="00D24DAA">
        <w:rPr>
          <w:rFonts w:ascii="Arial" w:hAnsi="Arial" w:cs="Arial"/>
        </w:rPr>
        <w:tab/>
        <w:t>Το Τμήμα Αξιολόγησης και Έγκρισης Δημοσίων Επενδύσεων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γ.</w:t>
      </w:r>
      <w:r w:rsidRPr="00D24DAA">
        <w:rPr>
          <w:rFonts w:ascii="Arial" w:hAnsi="Arial" w:cs="Arial"/>
        </w:rPr>
        <w:tab/>
        <w:t>Το Τμήμα Ελέγχου και Παρακολούθησης Δημοσίων Επενδύσεων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δ.</w:t>
      </w:r>
      <w:r w:rsidRPr="00D24DAA">
        <w:rPr>
          <w:rFonts w:ascii="Arial" w:hAnsi="Arial" w:cs="Arial"/>
        </w:rPr>
        <w:tab/>
        <w:t xml:space="preserve">Το Τμήμα Χρηματοδότησης Δημοσίων Επενδύσεων </w:t>
      </w:r>
    </w:p>
    <w:p w:rsidR="00556F15" w:rsidRPr="00D24DAA" w:rsidRDefault="00556F15" w:rsidP="00556F15">
      <w:pPr>
        <w:ind w:left="709" w:hanging="425"/>
        <w:jc w:val="both"/>
        <w:rPr>
          <w:rFonts w:ascii="Arial" w:hAnsi="Arial" w:cs="Arial"/>
          <w:highlight w:val="cyan"/>
        </w:rPr>
      </w:pPr>
    </w:p>
    <w:p w:rsidR="00556F15" w:rsidRPr="00D24DAA" w:rsidRDefault="00556F15" w:rsidP="00144039">
      <w:pPr>
        <w:pStyle w:val="10"/>
        <w:numPr>
          <w:ilvl w:val="0"/>
          <w:numId w:val="239"/>
        </w:numPr>
        <w:tabs>
          <w:tab w:val="left" w:pos="284"/>
        </w:tabs>
        <w:ind w:left="284" w:hanging="284"/>
        <w:contextualSpacing/>
        <w:jc w:val="both"/>
        <w:rPr>
          <w:rFonts w:ascii="Arial" w:hAnsi="Arial" w:cs="Arial"/>
          <w:sz w:val="22"/>
          <w:szCs w:val="22"/>
        </w:rPr>
      </w:pPr>
      <w:r w:rsidRPr="00D24DAA">
        <w:rPr>
          <w:rFonts w:ascii="Arial" w:hAnsi="Arial" w:cs="Arial"/>
          <w:sz w:val="22"/>
          <w:szCs w:val="22"/>
        </w:rPr>
        <w:t>Το Τμήμα Προγραμματισμού Δημοσίων Επενδύσεων έχει τις ακόλουθες αρμοδιότητες:</w:t>
      </w:r>
    </w:p>
    <w:p w:rsidR="00556F15" w:rsidRPr="00D24DAA" w:rsidRDefault="00556F15" w:rsidP="00144039">
      <w:pPr>
        <w:pStyle w:val="10"/>
        <w:numPr>
          <w:ilvl w:val="0"/>
          <w:numId w:val="240"/>
        </w:numPr>
        <w:spacing w:before="120"/>
        <w:ind w:left="709" w:hanging="425"/>
        <w:jc w:val="both"/>
        <w:rPr>
          <w:rFonts w:ascii="Arial" w:hAnsi="Arial" w:cs="Arial"/>
          <w:sz w:val="22"/>
          <w:szCs w:val="22"/>
        </w:rPr>
      </w:pPr>
      <w:r w:rsidRPr="00D24DAA">
        <w:rPr>
          <w:rFonts w:ascii="Arial" w:hAnsi="Arial" w:cs="Arial"/>
          <w:sz w:val="22"/>
          <w:szCs w:val="22"/>
        </w:rPr>
        <w:lastRenderedPageBreak/>
        <w:t>Εξειδικεύει την αναπτυξιακή στρατηγική της χώρας που χαράσσει η Διεύθυνση Αναπτυξιακής Στρατηγικής σε ότι αφορά στις δημόσιες επενδύσεις.</w:t>
      </w:r>
    </w:p>
    <w:p w:rsidR="00556F15" w:rsidRPr="00D24DAA" w:rsidRDefault="00556F15" w:rsidP="00144039">
      <w:pPr>
        <w:pStyle w:val="10"/>
        <w:numPr>
          <w:ilvl w:val="0"/>
          <w:numId w:val="240"/>
        </w:numPr>
        <w:ind w:left="709" w:hanging="425"/>
        <w:contextualSpacing/>
        <w:jc w:val="both"/>
        <w:rPr>
          <w:rFonts w:ascii="Arial" w:hAnsi="Arial" w:cs="Arial"/>
          <w:sz w:val="22"/>
          <w:szCs w:val="22"/>
        </w:rPr>
      </w:pPr>
      <w:r w:rsidRPr="00D24DAA">
        <w:rPr>
          <w:rFonts w:ascii="Arial" w:hAnsi="Arial" w:cs="Arial"/>
          <w:sz w:val="22"/>
          <w:szCs w:val="22"/>
        </w:rPr>
        <w:t>Εισηγείται στην πολιτική ηγεσία τον βραχυπρόθεσμο και μακροπρόθεσμο σχεδιασμό των δημοσίων επενδύσεων σε συνεργασία με τους αρμόδιους φορείς.</w:t>
      </w:r>
    </w:p>
    <w:p w:rsidR="00556F15" w:rsidRPr="00D24DAA" w:rsidRDefault="00556F15" w:rsidP="00144039">
      <w:pPr>
        <w:pStyle w:val="10"/>
        <w:numPr>
          <w:ilvl w:val="0"/>
          <w:numId w:val="240"/>
        </w:numPr>
        <w:ind w:left="709" w:hanging="425"/>
        <w:contextualSpacing/>
        <w:jc w:val="both"/>
        <w:rPr>
          <w:rFonts w:ascii="Arial" w:hAnsi="Arial" w:cs="Arial"/>
          <w:sz w:val="22"/>
          <w:szCs w:val="22"/>
        </w:rPr>
      </w:pPr>
      <w:r w:rsidRPr="00D24DAA">
        <w:rPr>
          <w:rFonts w:ascii="Arial" w:hAnsi="Arial" w:cs="Arial"/>
          <w:sz w:val="22"/>
          <w:szCs w:val="22"/>
        </w:rPr>
        <w:t>Επικοινωνεί με τους φορείς του Προγράμματος Δημοσίων Επενδύσεων και συλλέγει στοιχεία.</w:t>
      </w:r>
    </w:p>
    <w:p w:rsidR="00556F15" w:rsidRPr="00D24DAA" w:rsidRDefault="00556F15" w:rsidP="00144039">
      <w:pPr>
        <w:pStyle w:val="10"/>
        <w:numPr>
          <w:ilvl w:val="0"/>
          <w:numId w:val="240"/>
        </w:numPr>
        <w:ind w:left="709" w:hanging="425"/>
        <w:contextualSpacing/>
        <w:jc w:val="both"/>
        <w:rPr>
          <w:rFonts w:ascii="Arial" w:hAnsi="Arial" w:cs="Arial"/>
          <w:sz w:val="22"/>
          <w:szCs w:val="22"/>
        </w:rPr>
      </w:pPr>
      <w:r w:rsidRPr="00D24DAA">
        <w:rPr>
          <w:rFonts w:ascii="Arial" w:hAnsi="Arial" w:cs="Arial"/>
          <w:sz w:val="22"/>
          <w:szCs w:val="22"/>
        </w:rPr>
        <w:t>Διαμορφώνει την εισηγητική έκθεση του Προγράμματος Δημοσίων Επενδύσεων για την κατάρτιση του Κρατικού Προϋπολογισμού και του Μεσοπρόθεσμου Προγράμματος Δημοσιονομικής Στρατηγικής.</w:t>
      </w:r>
    </w:p>
    <w:p w:rsidR="00556F15" w:rsidRPr="00D24DAA" w:rsidRDefault="00556F15" w:rsidP="00144039">
      <w:pPr>
        <w:pStyle w:val="10"/>
        <w:numPr>
          <w:ilvl w:val="0"/>
          <w:numId w:val="240"/>
        </w:numPr>
        <w:ind w:left="709" w:hanging="425"/>
        <w:contextualSpacing/>
        <w:jc w:val="both"/>
        <w:rPr>
          <w:rFonts w:ascii="Arial" w:hAnsi="Arial" w:cs="Arial"/>
          <w:sz w:val="22"/>
          <w:szCs w:val="22"/>
        </w:rPr>
      </w:pPr>
      <w:r w:rsidRPr="00D24DAA">
        <w:rPr>
          <w:rFonts w:ascii="Arial" w:hAnsi="Arial" w:cs="Arial"/>
          <w:sz w:val="22"/>
          <w:szCs w:val="22"/>
        </w:rPr>
        <w:t>Παρακολουθεί την εξέλιξη των εσόδων του Προγράμματος Δημοσίων Επενδύσεων σε μηνιαία βάση.</w:t>
      </w:r>
    </w:p>
    <w:p w:rsidR="00556F15" w:rsidRPr="00D24DAA" w:rsidRDefault="00556F15" w:rsidP="00144039">
      <w:pPr>
        <w:pStyle w:val="10"/>
        <w:numPr>
          <w:ilvl w:val="0"/>
          <w:numId w:val="240"/>
        </w:numPr>
        <w:ind w:left="709" w:hanging="425"/>
        <w:contextualSpacing/>
        <w:jc w:val="both"/>
        <w:rPr>
          <w:rFonts w:ascii="Arial" w:hAnsi="Arial" w:cs="Arial"/>
          <w:sz w:val="22"/>
          <w:szCs w:val="22"/>
        </w:rPr>
      </w:pPr>
      <w:r w:rsidRPr="00D24DAA">
        <w:rPr>
          <w:rFonts w:ascii="Arial" w:hAnsi="Arial" w:cs="Arial"/>
          <w:sz w:val="22"/>
          <w:szCs w:val="22"/>
        </w:rPr>
        <w:t>Συντάσσει την εγκύκλιο οδηγιών για τον προγραμματισμό και την κατάρτιση του Προγράμματος Δημοσίων Επενδύσεων.</w:t>
      </w:r>
    </w:p>
    <w:p w:rsidR="00556F15" w:rsidRPr="00D24DAA" w:rsidRDefault="00556F15" w:rsidP="00144039">
      <w:pPr>
        <w:pStyle w:val="10"/>
        <w:numPr>
          <w:ilvl w:val="0"/>
          <w:numId w:val="240"/>
        </w:numPr>
        <w:ind w:left="709" w:hanging="425"/>
        <w:contextualSpacing/>
        <w:jc w:val="both"/>
        <w:rPr>
          <w:rFonts w:ascii="Arial" w:hAnsi="Arial" w:cs="Arial"/>
          <w:sz w:val="22"/>
          <w:szCs w:val="22"/>
        </w:rPr>
      </w:pPr>
      <w:r w:rsidRPr="00D24DAA">
        <w:rPr>
          <w:rFonts w:ascii="Arial" w:hAnsi="Arial" w:cs="Arial"/>
          <w:sz w:val="22"/>
          <w:szCs w:val="22"/>
        </w:rPr>
        <w:t>Διαμορφώνει τις εκτιμήσεις για την πορεία εκτέλεσης του Προγράμματος Δημοσίων Επενδύσεων.</w:t>
      </w:r>
    </w:p>
    <w:p w:rsidR="00556F15" w:rsidRPr="00D24DAA" w:rsidRDefault="00556F15" w:rsidP="00144039">
      <w:pPr>
        <w:pStyle w:val="10"/>
        <w:numPr>
          <w:ilvl w:val="0"/>
          <w:numId w:val="240"/>
        </w:numPr>
        <w:ind w:left="709" w:hanging="425"/>
        <w:contextualSpacing/>
        <w:jc w:val="both"/>
        <w:rPr>
          <w:rFonts w:ascii="Arial" w:hAnsi="Arial" w:cs="Arial"/>
          <w:sz w:val="22"/>
          <w:szCs w:val="22"/>
        </w:rPr>
      </w:pPr>
      <w:r w:rsidRPr="00D24DAA">
        <w:rPr>
          <w:rFonts w:ascii="Arial" w:hAnsi="Arial" w:cs="Arial"/>
          <w:sz w:val="22"/>
          <w:szCs w:val="22"/>
        </w:rPr>
        <w:t>Επικοινωνεί και ενεργεί σε σχέση με διεθνείς χρηματοοικονομικούς οργανισμούς, όπως η Ευρωπαϊκή Τράπεζα Επενδύσεων (ΕΤΕπ).</w:t>
      </w:r>
    </w:p>
    <w:p w:rsidR="00556F15" w:rsidRPr="00D24DAA" w:rsidRDefault="00556F15" w:rsidP="00556F15">
      <w:pPr>
        <w:ind w:left="709" w:hanging="425"/>
        <w:jc w:val="both"/>
        <w:rPr>
          <w:rFonts w:ascii="Arial" w:hAnsi="Arial" w:cs="Arial"/>
        </w:rPr>
      </w:pPr>
    </w:p>
    <w:p w:rsidR="00556F15" w:rsidRPr="00D24DAA" w:rsidRDefault="00556F15" w:rsidP="00144039">
      <w:pPr>
        <w:pStyle w:val="10"/>
        <w:numPr>
          <w:ilvl w:val="0"/>
          <w:numId w:val="239"/>
        </w:numPr>
        <w:tabs>
          <w:tab w:val="left" w:pos="284"/>
        </w:tabs>
        <w:ind w:left="284" w:hanging="284"/>
        <w:contextualSpacing/>
        <w:jc w:val="both"/>
        <w:rPr>
          <w:rFonts w:ascii="Arial" w:hAnsi="Arial" w:cs="Arial"/>
          <w:sz w:val="22"/>
          <w:szCs w:val="22"/>
        </w:rPr>
      </w:pPr>
      <w:r w:rsidRPr="00D24DAA">
        <w:rPr>
          <w:rFonts w:ascii="Arial" w:hAnsi="Arial" w:cs="Arial"/>
          <w:sz w:val="22"/>
          <w:szCs w:val="22"/>
        </w:rPr>
        <w:t>Το Τμήμα Αξιολόγησης και Έγκρισης Δημοσίων Επενδύσεων έχει τις ακόλουθες αρμοδιότητες:</w:t>
      </w:r>
    </w:p>
    <w:p w:rsidR="00556F15" w:rsidRPr="00D24DAA" w:rsidRDefault="00556F15" w:rsidP="00144039">
      <w:pPr>
        <w:pStyle w:val="10"/>
        <w:numPr>
          <w:ilvl w:val="0"/>
          <w:numId w:val="241"/>
        </w:numPr>
        <w:spacing w:before="120"/>
        <w:ind w:left="709" w:hanging="425"/>
        <w:jc w:val="both"/>
        <w:rPr>
          <w:rFonts w:ascii="Arial" w:hAnsi="Arial" w:cs="Arial"/>
          <w:sz w:val="22"/>
          <w:szCs w:val="22"/>
        </w:rPr>
      </w:pPr>
      <w:r w:rsidRPr="00D24DAA">
        <w:rPr>
          <w:rFonts w:ascii="Arial" w:hAnsi="Arial" w:cs="Arial"/>
          <w:sz w:val="22"/>
          <w:szCs w:val="22"/>
        </w:rPr>
        <w:t xml:space="preserve">Αξιολογεί και εγκρίνει τον προγραμματισμό των Φορέων και εισηγείται την κατάρτιση του ετήσιου προγράμματος, με στόχο την υλοποίηση του αναπτυξιακού σχεδιασμού της χώρας. </w:t>
      </w:r>
    </w:p>
    <w:p w:rsidR="00556F15" w:rsidRPr="00D24DAA" w:rsidRDefault="00556F15" w:rsidP="00144039">
      <w:pPr>
        <w:pStyle w:val="10"/>
        <w:numPr>
          <w:ilvl w:val="0"/>
          <w:numId w:val="241"/>
        </w:numPr>
        <w:ind w:left="709" w:hanging="425"/>
        <w:contextualSpacing/>
        <w:jc w:val="both"/>
        <w:rPr>
          <w:rFonts w:ascii="Arial" w:hAnsi="Arial" w:cs="Arial"/>
          <w:sz w:val="22"/>
          <w:szCs w:val="22"/>
        </w:rPr>
      </w:pPr>
      <w:r w:rsidRPr="00D24DAA">
        <w:rPr>
          <w:rFonts w:ascii="Arial" w:hAnsi="Arial" w:cs="Arial"/>
          <w:sz w:val="22"/>
          <w:szCs w:val="22"/>
        </w:rPr>
        <w:t>Καταρτίζει τις προδιαγραφές για την ένταξη έργων στο Εθνικό σκέλος του Προγράμματος Δημοσίων Επενδύσεων (Εθνικό Πρόγραμμα Ανάπτυξης).</w:t>
      </w:r>
    </w:p>
    <w:p w:rsidR="00556F15" w:rsidRPr="00D24DAA" w:rsidRDefault="00556F15" w:rsidP="00144039">
      <w:pPr>
        <w:pStyle w:val="10"/>
        <w:numPr>
          <w:ilvl w:val="0"/>
          <w:numId w:val="241"/>
        </w:numPr>
        <w:ind w:left="709" w:hanging="425"/>
        <w:contextualSpacing/>
        <w:jc w:val="both"/>
        <w:rPr>
          <w:rFonts w:ascii="Arial" w:hAnsi="Arial" w:cs="Arial"/>
          <w:sz w:val="22"/>
          <w:szCs w:val="22"/>
        </w:rPr>
      </w:pPr>
      <w:r w:rsidRPr="00D24DAA">
        <w:rPr>
          <w:rFonts w:ascii="Arial" w:hAnsi="Arial" w:cs="Arial"/>
          <w:sz w:val="22"/>
          <w:szCs w:val="22"/>
        </w:rPr>
        <w:t>Συλλέγει στοιχεία του Προγράμματος Δημοσίων Επενδύσεων που αφορούν τις νομικές δεσμεύσεις που αναλαμβάνουν οι Φορείς σε βάρος του Προγράμματος Δημοσίων Επενδύσεων, χρηματοδοτήσεις και πληρωμές και εισηγείται τυχόν διορθωτικές ενέργειες στον προγραμματισμό.</w:t>
      </w:r>
    </w:p>
    <w:p w:rsidR="00556F15" w:rsidRPr="00D24DAA" w:rsidRDefault="00556F15" w:rsidP="00144039">
      <w:pPr>
        <w:pStyle w:val="10"/>
        <w:numPr>
          <w:ilvl w:val="0"/>
          <w:numId w:val="241"/>
        </w:numPr>
        <w:ind w:left="709" w:hanging="425"/>
        <w:contextualSpacing/>
        <w:jc w:val="both"/>
        <w:rPr>
          <w:rFonts w:ascii="Arial" w:hAnsi="Arial" w:cs="Arial"/>
          <w:sz w:val="22"/>
          <w:szCs w:val="22"/>
        </w:rPr>
      </w:pPr>
      <w:r w:rsidRPr="00D24DAA">
        <w:rPr>
          <w:rFonts w:ascii="Arial" w:hAnsi="Arial" w:cs="Arial"/>
          <w:sz w:val="22"/>
          <w:szCs w:val="22"/>
        </w:rPr>
        <w:t>Διενεργεί την ex post και ex ante αξιολόγηση του Προγράμματος Δημοσίων Επενδύσεων σε ετήσια και μακροπρόθεσμη βάση.</w:t>
      </w:r>
    </w:p>
    <w:p w:rsidR="00556F15" w:rsidRPr="00D24DAA" w:rsidRDefault="00556F15" w:rsidP="00144039">
      <w:pPr>
        <w:pStyle w:val="10"/>
        <w:numPr>
          <w:ilvl w:val="0"/>
          <w:numId w:val="241"/>
        </w:numPr>
        <w:ind w:left="709" w:hanging="425"/>
        <w:contextualSpacing/>
        <w:jc w:val="both"/>
        <w:rPr>
          <w:rFonts w:ascii="Arial" w:hAnsi="Arial" w:cs="Arial"/>
          <w:sz w:val="22"/>
          <w:szCs w:val="22"/>
        </w:rPr>
      </w:pPr>
      <w:r w:rsidRPr="00D24DAA">
        <w:rPr>
          <w:rFonts w:ascii="Arial" w:hAnsi="Arial" w:cs="Arial"/>
          <w:sz w:val="22"/>
          <w:szCs w:val="22"/>
        </w:rPr>
        <w:t>Καταρτίζει τις προδιαγραφές και τη μεθοδολογία για την αξιολόγηση του Προγράμματος Δημοσίων Επενδύσεων.</w:t>
      </w:r>
    </w:p>
    <w:p w:rsidR="00556F15" w:rsidRPr="00D24DAA" w:rsidRDefault="00556F15" w:rsidP="00144039">
      <w:pPr>
        <w:pStyle w:val="10"/>
        <w:numPr>
          <w:ilvl w:val="0"/>
          <w:numId w:val="241"/>
        </w:numPr>
        <w:ind w:left="709" w:hanging="425"/>
        <w:contextualSpacing/>
        <w:jc w:val="both"/>
        <w:rPr>
          <w:rFonts w:ascii="Arial" w:hAnsi="Arial" w:cs="Arial"/>
          <w:sz w:val="22"/>
          <w:szCs w:val="22"/>
        </w:rPr>
      </w:pPr>
      <w:r w:rsidRPr="00D24DAA">
        <w:rPr>
          <w:rFonts w:ascii="Arial" w:hAnsi="Arial" w:cs="Arial"/>
          <w:sz w:val="22"/>
          <w:szCs w:val="22"/>
        </w:rPr>
        <w:t>Αναπτύσσει πρότυπα έργων ανά κατηγορία για τα έργα που προτείνονται προς ένταξη στο Πρόγραμμα Δημοσίων Επενδύσεων.</w:t>
      </w:r>
    </w:p>
    <w:p w:rsidR="00556F15" w:rsidRPr="00D24DAA" w:rsidRDefault="00556F15" w:rsidP="00556F15">
      <w:pPr>
        <w:ind w:left="709" w:hanging="425"/>
        <w:jc w:val="both"/>
        <w:rPr>
          <w:rFonts w:ascii="Arial" w:hAnsi="Arial" w:cs="Arial"/>
        </w:rPr>
      </w:pPr>
    </w:p>
    <w:p w:rsidR="00556F15" w:rsidRPr="00D24DAA" w:rsidRDefault="00556F15" w:rsidP="00144039">
      <w:pPr>
        <w:pStyle w:val="10"/>
        <w:numPr>
          <w:ilvl w:val="0"/>
          <w:numId w:val="239"/>
        </w:numPr>
        <w:tabs>
          <w:tab w:val="left" w:pos="284"/>
        </w:tabs>
        <w:ind w:left="284" w:hanging="284"/>
        <w:contextualSpacing/>
        <w:jc w:val="both"/>
        <w:rPr>
          <w:rFonts w:ascii="Arial" w:hAnsi="Arial" w:cs="Arial"/>
          <w:sz w:val="22"/>
          <w:szCs w:val="22"/>
        </w:rPr>
      </w:pPr>
      <w:r w:rsidRPr="00D24DAA">
        <w:rPr>
          <w:rFonts w:ascii="Arial" w:hAnsi="Arial" w:cs="Arial"/>
          <w:sz w:val="22"/>
          <w:szCs w:val="22"/>
        </w:rPr>
        <w:t>Το Τμήμα Ελέγχου και Παρακολούθησης Δημοσίων Επενδύσεων έχει τις ακόλουθες αρμοδιότητες:</w:t>
      </w:r>
    </w:p>
    <w:p w:rsidR="00556F15" w:rsidRPr="00D24DAA" w:rsidRDefault="00556F15" w:rsidP="00144039">
      <w:pPr>
        <w:pStyle w:val="10"/>
        <w:numPr>
          <w:ilvl w:val="0"/>
          <w:numId w:val="242"/>
        </w:numPr>
        <w:spacing w:before="120"/>
        <w:ind w:left="709" w:hanging="425"/>
        <w:jc w:val="both"/>
        <w:rPr>
          <w:rFonts w:ascii="Arial" w:hAnsi="Arial" w:cs="Arial"/>
          <w:sz w:val="22"/>
          <w:szCs w:val="22"/>
        </w:rPr>
      </w:pPr>
      <w:r w:rsidRPr="00D24DAA">
        <w:rPr>
          <w:rFonts w:ascii="Arial" w:hAnsi="Arial" w:cs="Arial"/>
          <w:sz w:val="22"/>
          <w:szCs w:val="22"/>
        </w:rPr>
        <w:t>Παρακολουθεί την υλοποίηση του Προγράμματος Δημοσίων Επενδύσεων σύμφωνα με το σχεδιασμό του, σε ετήσιο και μεσοπρόθεσμο επίπεδο, σε συνεργασία με το Τμήμα Χρηματοδότησης.</w:t>
      </w:r>
    </w:p>
    <w:p w:rsidR="00556F15" w:rsidRPr="00D24DAA" w:rsidRDefault="00556F15" w:rsidP="00144039">
      <w:pPr>
        <w:pStyle w:val="10"/>
        <w:numPr>
          <w:ilvl w:val="0"/>
          <w:numId w:val="242"/>
        </w:numPr>
        <w:ind w:left="709" w:hanging="425"/>
        <w:contextualSpacing/>
        <w:jc w:val="both"/>
        <w:rPr>
          <w:rFonts w:ascii="Arial" w:hAnsi="Arial" w:cs="Arial"/>
          <w:sz w:val="22"/>
          <w:szCs w:val="22"/>
        </w:rPr>
      </w:pPr>
      <w:r w:rsidRPr="00D24DAA">
        <w:rPr>
          <w:rFonts w:ascii="Arial" w:hAnsi="Arial" w:cs="Arial"/>
          <w:sz w:val="22"/>
          <w:szCs w:val="22"/>
        </w:rPr>
        <w:t>Παρακολουθεί την εξέλιξη των έργων σε τομεακό και περιφερειακό επίπεδο, σε ότι αφορά στο φυσικό και οικονομικό αντικείμενο καθώς και στο χρονοδιάγραμμα υλοποίησης των έργων του Προγράμματος.</w:t>
      </w:r>
    </w:p>
    <w:p w:rsidR="00556F15" w:rsidRPr="00D24DAA" w:rsidRDefault="00556F15" w:rsidP="00144039">
      <w:pPr>
        <w:pStyle w:val="10"/>
        <w:numPr>
          <w:ilvl w:val="0"/>
          <w:numId w:val="242"/>
        </w:numPr>
        <w:ind w:left="709" w:hanging="425"/>
        <w:contextualSpacing/>
        <w:jc w:val="both"/>
        <w:rPr>
          <w:rFonts w:ascii="Arial" w:hAnsi="Arial" w:cs="Arial"/>
          <w:sz w:val="22"/>
          <w:szCs w:val="22"/>
        </w:rPr>
      </w:pPr>
      <w:r w:rsidRPr="00D24DAA">
        <w:rPr>
          <w:rFonts w:ascii="Arial" w:hAnsi="Arial" w:cs="Arial"/>
          <w:sz w:val="22"/>
          <w:szCs w:val="22"/>
        </w:rPr>
        <w:t>Συντάσσει και εκτελεί πρόγραμμα ελέγχων.</w:t>
      </w:r>
    </w:p>
    <w:p w:rsidR="00556F15" w:rsidRPr="00D24DAA" w:rsidRDefault="00556F15" w:rsidP="00144039">
      <w:pPr>
        <w:pStyle w:val="10"/>
        <w:numPr>
          <w:ilvl w:val="0"/>
          <w:numId w:val="242"/>
        </w:numPr>
        <w:ind w:left="709" w:hanging="425"/>
        <w:contextualSpacing/>
        <w:jc w:val="both"/>
        <w:rPr>
          <w:rFonts w:ascii="Arial" w:hAnsi="Arial" w:cs="Arial"/>
          <w:sz w:val="22"/>
          <w:szCs w:val="22"/>
        </w:rPr>
      </w:pPr>
      <w:r w:rsidRPr="00D24DAA">
        <w:rPr>
          <w:rFonts w:ascii="Arial" w:hAnsi="Arial" w:cs="Arial"/>
          <w:sz w:val="22"/>
          <w:szCs w:val="22"/>
        </w:rPr>
        <w:t>Αποτυπώνει τα αποτελέσματα της παρακολούθησης και των ελέγχων σε εκθέσεις και αναφορές.</w:t>
      </w:r>
    </w:p>
    <w:p w:rsidR="00556F15" w:rsidRPr="00D24DAA" w:rsidRDefault="00556F15" w:rsidP="00144039">
      <w:pPr>
        <w:pStyle w:val="10"/>
        <w:numPr>
          <w:ilvl w:val="0"/>
          <w:numId w:val="242"/>
        </w:numPr>
        <w:ind w:left="709" w:hanging="425"/>
        <w:contextualSpacing/>
        <w:jc w:val="both"/>
        <w:rPr>
          <w:rFonts w:ascii="Arial" w:hAnsi="Arial" w:cs="Arial"/>
          <w:sz w:val="22"/>
          <w:szCs w:val="22"/>
        </w:rPr>
      </w:pPr>
      <w:r w:rsidRPr="00D24DAA">
        <w:rPr>
          <w:rFonts w:ascii="Arial" w:hAnsi="Arial" w:cs="Arial"/>
          <w:sz w:val="22"/>
          <w:szCs w:val="22"/>
        </w:rPr>
        <w:t xml:space="preserve">Εποπτεύει τη λειτουργία και τη βελτίωση των πληροφοριακών συστημάτων που υποστηρίζουν το Πρόγραμμα Δημοσίων Επενδύσεων (ΟΠΣ ΠΔΕ) και έχει την ευθύνη για την επικοινωνία του ΟΠΣ ΠΔΕ με τα άλλα Ολοκληρωμένα </w:t>
      </w:r>
      <w:r w:rsidRPr="00D24DAA">
        <w:rPr>
          <w:rFonts w:ascii="Arial" w:hAnsi="Arial" w:cs="Arial"/>
          <w:sz w:val="22"/>
          <w:szCs w:val="22"/>
        </w:rPr>
        <w:lastRenderedPageBreak/>
        <w:t xml:space="preserve">Πληροφοριακά Συστήματα του Υπουργείου καθώς και των φορέων με τους οποίους συνεργάζεται η Δ/νση. </w:t>
      </w:r>
    </w:p>
    <w:p w:rsidR="00556F15" w:rsidRPr="00D24DAA" w:rsidRDefault="00556F15" w:rsidP="00144039">
      <w:pPr>
        <w:pStyle w:val="10"/>
        <w:numPr>
          <w:ilvl w:val="0"/>
          <w:numId w:val="242"/>
        </w:numPr>
        <w:ind w:left="709" w:hanging="425"/>
        <w:contextualSpacing/>
        <w:jc w:val="both"/>
        <w:rPr>
          <w:rFonts w:ascii="Arial" w:hAnsi="Arial" w:cs="Arial"/>
          <w:sz w:val="22"/>
          <w:szCs w:val="22"/>
        </w:rPr>
      </w:pPr>
      <w:r w:rsidRPr="00D24DAA">
        <w:rPr>
          <w:rFonts w:ascii="Arial" w:hAnsi="Arial" w:cs="Arial"/>
          <w:sz w:val="22"/>
          <w:szCs w:val="22"/>
        </w:rPr>
        <w:t xml:space="preserve">Φροντίζει για την κατάρτιση και εκπαίδευση στελεχών της Δ/νσης αλλά και των αρμοδίων φορέων για θέματα του ΠΔΕ μέσω σεμιναρίων και επιμορφωτικών προγραμμάτων. </w:t>
      </w:r>
    </w:p>
    <w:p w:rsidR="00556F15" w:rsidRPr="00D24DAA" w:rsidRDefault="00556F15" w:rsidP="00144039">
      <w:pPr>
        <w:pStyle w:val="10"/>
        <w:numPr>
          <w:ilvl w:val="0"/>
          <w:numId w:val="242"/>
        </w:numPr>
        <w:ind w:left="709" w:hanging="425"/>
        <w:contextualSpacing/>
        <w:jc w:val="both"/>
        <w:rPr>
          <w:rFonts w:ascii="Arial" w:hAnsi="Arial" w:cs="Arial"/>
          <w:sz w:val="22"/>
          <w:szCs w:val="22"/>
        </w:rPr>
      </w:pPr>
      <w:r w:rsidRPr="00D24DAA">
        <w:rPr>
          <w:rFonts w:ascii="Arial" w:hAnsi="Arial" w:cs="Arial"/>
          <w:sz w:val="22"/>
          <w:szCs w:val="22"/>
        </w:rPr>
        <w:t xml:space="preserve">Παρακολουθεί την υλοποίηση των μεγάλων έργων του ΠΔΕ </w:t>
      </w:r>
    </w:p>
    <w:p w:rsidR="00556F15" w:rsidRPr="00D24DAA" w:rsidRDefault="00556F15" w:rsidP="00556F15">
      <w:pPr>
        <w:ind w:left="709" w:hanging="425"/>
        <w:jc w:val="both"/>
        <w:rPr>
          <w:rFonts w:ascii="Arial" w:hAnsi="Arial" w:cs="Arial"/>
        </w:rPr>
      </w:pPr>
    </w:p>
    <w:p w:rsidR="00556F15" w:rsidRPr="00D24DAA" w:rsidRDefault="00556F15" w:rsidP="00144039">
      <w:pPr>
        <w:pStyle w:val="10"/>
        <w:numPr>
          <w:ilvl w:val="0"/>
          <w:numId w:val="239"/>
        </w:numPr>
        <w:tabs>
          <w:tab w:val="left" w:pos="284"/>
        </w:tabs>
        <w:ind w:left="284" w:hanging="284"/>
        <w:contextualSpacing/>
        <w:jc w:val="both"/>
        <w:rPr>
          <w:rFonts w:ascii="Arial" w:hAnsi="Arial" w:cs="Arial"/>
          <w:sz w:val="22"/>
          <w:szCs w:val="22"/>
        </w:rPr>
      </w:pPr>
      <w:r w:rsidRPr="00D24DAA">
        <w:rPr>
          <w:rFonts w:ascii="Arial" w:hAnsi="Arial" w:cs="Arial"/>
          <w:sz w:val="22"/>
          <w:szCs w:val="22"/>
        </w:rPr>
        <w:t>Το Τμήμα Χρηματοδότησης Δημοσίων Επενδύσεων έχει τις ακόλουθες αρμοδιότητες:</w:t>
      </w:r>
    </w:p>
    <w:p w:rsidR="00556F15" w:rsidRPr="00D24DAA" w:rsidRDefault="00556F15" w:rsidP="00144039">
      <w:pPr>
        <w:pStyle w:val="10"/>
        <w:numPr>
          <w:ilvl w:val="0"/>
          <w:numId w:val="243"/>
        </w:numPr>
        <w:spacing w:before="120"/>
        <w:ind w:left="709" w:hanging="425"/>
        <w:jc w:val="both"/>
        <w:rPr>
          <w:rFonts w:ascii="Arial" w:hAnsi="Arial" w:cs="Arial"/>
          <w:sz w:val="22"/>
          <w:szCs w:val="22"/>
        </w:rPr>
      </w:pPr>
      <w:r w:rsidRPr="00D24DAA">
        <w:rPr>
          <w:rFonts w:ascii="Arial" w:hAnsi="Arial" w:cs="Arial"/>
          <w:sz w:val="22"/>
          <w:szCs w:val="22"/>
        </w:rPr>
        <w:t>Εκτελεί το ετήσιο Πρόγραμμα Δημοσίων Επενδύσεων σύμφωνα με τη Νομοθεσία και τις ισχύουσες διατάξεις περί Δημοσίων Επενδύσεων σε συνεργασία με τις αρμόδιες Υπηρεσίες του Γενικού Λογιστηρίου του Κράτους.</w:t>
      </w:r>
    </w:p>
    <w:p w:rsidR="00556F15" w:rsidRPr="00D24DAA" w:rsidRDefault="00556F15" w:rsidP="00144039">
      <w:pPr>
        <w:pStyle w:val="10"/>
        <w:numPr>
          <w:ilvl w:val="0"/>
          <w:numId w:val="243"/>
        </w:numPr>
        <w:ind w:left="709" w:hanging="425"/>
        <w:contextualSpacing/>
        <w:jc w:val="both"/>
        <w:rPr>
          <w:rFonts w:ascii="Arial" w:hAnsi="Arial" w:cs="Arial"/>
          <w:sz w:val="22"/>
          <w:szCs w:val="22"/>
        </w:rPr>
      </w:pPr>
      <w:r w:rsidRPr="00D24DAA">
        <w:rPr>
          <w:rFonts w:ascii="Arial" w:hAnsi="Arial" w:cs="Arial"/>
          <w:sz w:val="22"/>
          <w:szCs w:val="22"/>
        </w:rPr>
        <w:t xml:space="preserve">Χρηματοδοτεί τους φορείς εκτέλεσης των έργων του ΠΔΕ, παρακολουθεί τις πληρωμές του ΠΔΕ και τα λοιπά οικονομικά στοιχεία. </w:t>
      </w:r>
    </w:p>
    <w:p w:rsidR="00556F15" w:rsidRPr="00D24DAA" w:rsidRDefault="00556F15" w:rsidP="00144039">
      <w:pPr>
        <w:pStyle w:val="10"/>
        <w:numPr>
          <w:ilvl w:val="0"/>
          <w:numId w:val="243"/>
        </w:numPr>
        <w:ind w:left="709" w:hanging="425"/>
        <w:contextualSpacing/>
        <w:jc w:val="both"/>
        <w:rPr>
          <w:rFonts w:ascii="Arial" w:hAnsi="Arial" w:cs="Arial"/>
          <w:sz w:val="22"/>
          <w:szCs w:val="22"/>
        </w:rPr>
      </w:pPr>
      <w:r w:rsidRPr="00D24DAA">
        <w:rPr>
          <w:rFonts w:ascii="Arial" w:hAnsi="Arial" w:cs="Arial"/>
          <w:sz w:val="22"/>
          <w:szCs w:val="22"/>
        </w:rPr>
        <w:t>Παρακολουθεί, σε συνεργασία με το Τμήμα Αξιολόγησης και Έγκρισης Δημοσίων Επενδύσεων, της επιχορηγήσεις αρμοδιότητας του Υπουργείου, που δίνονται σε Νομικά Πρόσωπα Δημοσίου Δικαίου.</w:t>
      </w:r>
    </w:p>
    <w:p w:rsidR="00556F15" w:rsidRPr="00D24DAA" w:rsidRDefault="00556F15" w:rsidP="00144039">
      <w:pPr>
        <w:pStyle w:val="10"/>
        <w:numPr>
          <w:ilvl w:val="0"/>
          <w:numId w:val="243"/>
        </w:numPr>
        <w:ind w:left="709" w:hanging="425"/>
        <w:contextualSpacing/>
        <w:jc w:val="both"/>
        <w:rPr>
          <w:rFonts w:ascii="Arial" w:hAnsi="Arial" w:cs="Arial"/>
          <w:sz w:val="22"/>
          <w:szCs w:val="22"/>
        </w:rPr>
      </w:pPr>
      <w:r w:rsidRPr="00D24DAA">
        <w:rPr>
          <w:rFonts w:ascii="Arial" w:hAnsi="Arial" w:cs="Arial"/>
          <w:sz w:val="22"/>
          <w:szCs w:val="22"/>
        </w:rPr>
        <w:t>Συντάσσει τον οικονομικό απολογισμό της συνολικής εκτέλεσης του ΠΔΕ τρέχοντος έτους σε συνεργασία με την Τράπεζα της Ελλάδας.</w:t>
      </w:r>
    </w:p>
    <w:p w:rsidR="00556F15" w:rsidRPr="00D24DAA" w:rsidRDefault="00556F15" w:rsidP="00556F15">
      <w:pPr>
        <w:pStyle w:val="10"/>
        <w:jc w:val="both"/>
        <w:rPr>
          <w:rFonts w:ascii="Arial" w:hAnsi="Arial" w:cs="Arial"/>
          <w:sz w:val="22"/>
          <w:szCs w:val="22"/>
        </w:rPr>
      </w:pPr>
    </w:p>
    <w:p w:rsidR="00556F15" w:rsidRPr="00D24DAA" w:rsidRDefault="00556F15" w:rsidP="00556F15">
      <w:pPr>
        <w:pStyle w:val="10"/>
        <w:tabs>
          <w:tab w:val="left" w:pos="567"/>
        </w:tabs>
        <w:ind w:left="0" w:firstLine="284"/>
        <w:jc w:val="both"/>
        <w:rPr>
          <w:rFonts w:ascii="Arial" w:hAnsi="Arial" w:cs="Arial"/>
          <w:sz w:val="22"/>
          <w:szCs w:val="22"/>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A8640A" w:rsidRPr="00D24DAA">
        <w:rPr>
          <w:rFonts w:ascii="Arial" w:hAnsi="Arial" w:cs="Arial"/>
        </w:rPr>
        <w:t>63</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Ειδική Υπηρεσία Στρατηγικής, Σχεδιασμού, Αξιολόγησης και Θεσμικής Υποστήριξης Αναπτυξιακών Προγραμμάτων (ΕΥΣΣΑΘΥΠ)</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 Η Ειδική Υπηρεσία Στρατηγικής, Σχεδιασμού, Αξιολόγησης και Θεσμικής Υποστήριξης Αναπτυξιακών Προγραμμάτων (ΕΥΣΣΑΘΥΠ) συγκροτείται από τις ακόλουθες Μονάδες:</w:t>
      </w:r>
    </w:p>
    <w:p w:rsidR="00556F15" w:rsidRPr="00D24DAA" w:rsidRDefault="00556F15" w:rsidP="00556F15">
      <w:pPr>
        <w:tabs>
          <w:tab w:val="left" w:pos="567"/>
        </w:tabs>
        <w:spacing w:before="120"/>
        <w:ind w:left="567" w:hanging="283"/>
        <w:jc w:val="both"/>
        <w:rPr>
          <w:rFonts w:ascii="Arial" w:hAnsi="Arial" w:cs="Arial"/>
        </w:rPr>
      </w:pPr>
      <w:r w:rsidRPr="00D24DAA">
        <w:rPr>
          <w:rFonts w:ascii="Arial" w:hAnsi="Arial" w:cs="Arial"/>
        </w:rPr>
        <w:t>α.</w:t>
      </w:r>
      <w:r w:rsidRPr="00D24DAA">
        <w:rPr>
          <w:rFonts w:ascii="Arial" w:hAnsi="Arial" w:cs="Arial"/>
        </w:rPr>
        <w:tab/>
        <w:t xml:space="preserve">Μονάδα Α΄: Στρατηγικής και Παρακολούθησης Πολιτικών. </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β.</w:t>
      </w:r>
      <w:r w:rsidRPr="00D24DAA">
        <w:rPr>
          <w:rFonts w:ascii="Arial" w:hAnsi="Arial" w:cs="Arial"/>
        </w:rPr>
        <w:tab/>
        <w:t xml:space="preserve">Μονάδα Β΄: Σχεδιασμού και Αξιολόγησης. </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γ.</w:t>
      </w:r>
      <w:r w:rsidRPr="00D24DAA">
        <w:rPr>
          <w:rFonts w:ascii="Arial" w:hAnsi="Arial" w:cs="Arial"/>
        </w:rPr>
        <w:tab/>
        <w:t xml:space="preserve">Μονάδα Γ΄: Πληροφόρησης και Δημοσιότητας. </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δ.</w:t>
      </w:r>
      <w:r w:rsidRPr="00D24DAA">
        <w:rPr>
          <w:rFonts w:ascii="Arial" w:hAnsi="Arial" w:cs="Arial"/>
        </w:rPr>
        <w:tab/>
        <w:t>Μονάδα Δ΄: Νομικής υποστήριξης επί θεμάτων Εθνικού δικαίου και Δικαίου της Ευρωπαϊκής Ένωσης.</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ε.</w:t>
      </w:r>
      <w:r w:rsidRPr="00D24DAA">
        <w:rPr>
          <w:rFonts w:ascii="Arial" w:hAnsi="Arial" w:cs="Arial"/>
        </w:rPr>
        <w:tab/>
        <w:t>Μονάδα Ε΄: Συστημάτων Διαχείρισης και Ελέγχου.</w:t>
      </w:r>
    </w:p>
    <w:p w:rsidR="00556F15" w:rsidRPr="00D24DAA" w:rsidRDefault="00556F15" w:rsidP="00556F15">
      <w:pPr>
        <w:tabs>
          <w:tab w:val="left" w:pos="567"/>
        </w:tabs>
        <w:spacing w:before="120"/>
        <w:ind w:firstLine="284"/>
        <w:jc w:val="both"/>
        <w:rPr>
          <w:rFonts w:ascii="Arial" w:hAnsi="Arial" w:cs="Arial"/>
        </w:rPr>
      </w:pPr>
      <w:r w:rsidRPr="00D24DAA">
        <w:rPr>
          <w:rFonts w:ascii="Arial" w:hAnsi="Arial" w:cs="Arial"/>
        </w:rPr>
        <w:t>Οι αρμοδιότητες θα καθοριστούν με ΚΥΑ, βάσει της σχετικής εξουσιοδοτικής διάταξης του Ν.3614/2007 που διατηρείται σε ισχύ.</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2B5D05" w:rsidRPr="00D24DAA">
        <w:rPr>
          <w:rFonts w:ascii="Arial" w:hAnsi="Arial" w:cs="Arial"/>
        </w:rPr>
        <w:t>64</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Ειδική Υπηρεσία Συντονισμού της Εφαρμογής των Επιχειρησιακών Προγραμμάτων (ΕΥΣΕΕΠ)</w:t>
      </w:r>
    </w:p>
    <w:p w:rsidR="00556F15" w:rsidRPr="00D24DAA" w:rsidRDefault="00556F15" w:rsidP="00556F15">
      <w:pPr>
        <w:tabs>
          <w:tab w:val="left" w:pos="567"/>
        </w:tabs>
        <w:ind w:firstLine="284"/>
        <w:jc w:val="both"/>
        <w:rPr>
          <w:rFonts w:ascii="Arial" w:hAnsi="Arial" w:cs="Arial"/>
          <w:highlight w:val="cyan"/>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 Η Ειδική Υπηρεσία Συντονισμού της Εφαρμογής των Επιχειρησιακών Προγραμμάτων (ΕΥΣΕΕΠ) συγκροτείται από τις ακόλουθες Μονάδες:</w:t>
      </w:r>
    </w:p>
    <w:p w:rsidR="00556F15" w:rsidRPr="00D24DAA" w:rsidRDefault="00556F15" w:rsidP="00556F15">
      <w:pPr>
        <w:tabs>
          <w:tab w:val="left" w:pos="567"/>
        </w:tabs>
        <w:spacing w:before="120"/>
        <w:ind w:left="567" w:hanging="283"/>
        <w:jc w:val="both"/>
        <w:rPr>
          <w:rFonts w:ascii="Arial" w:hAnsi="Arial" w:cs="Arial"/>
        </w:rPr>
      </w:pPr>
      <w:r w:rsidRPr="00D24DAA">
        <w:rPr>
          <w:rFonts w:ascii="Arial" w:hAnsi="Arial" w:cs="Arial"/>
        </w:rPr>
        <w:t>α.</w:t>
      </w:r>
      <w:r w:rsidRPr="00D24DAA">
        <w:rPr>
          <w:rFonts w:ascii="Arial" w:hAnsi="Arial" w:cs="Arial"/>
        </w:rPr>
        <w:tab/>
        <w:t xml:space="preserve">Μονάδα Α΄: Συντονισμού της Εφαρμογής των Επιχειρησιακών Προγραμμάτων του ΕΤΠΑ και του Ταμείου Συνοχής. </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β.</w:t>
      </w:r>
      <w:r w:rsidRPr="00D24DAA">
        <w:rPr>
          <w:rFonts w:ascii="Arial" w:hAnsi="Arial" w:cs="Arial"/>
        </w:rPr>
        <w:tab/>
        <w:t>Μονάδα Β΄: Συντονισμού της Εφαρμογής των Επιχειρησιακών Προγραμμάτων του ΕΚΤ.</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γ.</w:t>
      </w:r>
      <w:r w:rsidRPr="00D24DAA">
        <w:rPr>
          <w:rFonts w:ascii="Arial" w:hAnsi="Arial" w:cs="Arial"/>
        </w:rPr>
        <w:tab/>
        <w:t>Μονάδα Γ΄: Συντονισμού της Εφαρμογής των Επιχειρησιακών Προγραμμάτων του Στόχου Ευρωπαϊκή Εδαφική Συνεργασία και λοιπών συγχρηματοδοτούμενων Προγραμμάτων και έργων.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δ.</w:t>
      </w:r>
      <w:r w:rsidRPr="00D24DAA">
        <w:rPr>
          <w:rFonts w:ascii="Arial" w:hAnsi="Arial" w:cs="Arial"/>
        </w:rPr>
        <w:tab/>
        <w:t>Μονάδα Δ΄: Συντονισμού της Εφαρμογής των Κρατικών Ενισχύσεων και των Χρηματοδοτικών Εργαλείων.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ε.</w:t>
      </w:r>
      <w:r w:rsidRPr="00D24DAA">
        <w:rPr>
          <w:rFonts w:ascii="Arial" w:hAnsi="Arial" w:cs="Arial"/>
        </w:rPr>
        <w:tab/>
        <w:t>Μονάδα Ε΄: Προβλέψεων Δημοσιονομικής Πολιτικής και Ειδικών Θεμάτων.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Οι αρμοδιότητες καθορίζονται με ΚΥΑ, βάσει της σχετικής εξουσιοδοτικής διάταξης του Ν.3614/2007 που διατηρείται σε ισχύ.</w:t>
      </w:r>
    </w:p>
    <w:p w:rsidR="002B5D05" w:rsidRPr="00D24DAA" w:rsidRDefault="002B5D05" w:rsidP="00556F15">
      <w:pPr>
        <w:tabs>
          <w:tab w:val="left" w:pos="567"/>
        </w:tabs>
        <w:ind w:firstLine="284"/>
        <w:jc w:val="center"/>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2B5D05" w:rsidRPr="00D24DAA">
        <w:rPr>
          <w:rFonts w:ascii="Arial" w:hAnsi="Arial" w:cs="Arial"/>
        </w:rPr>
        <w:t>65</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Την  Ειδική Υπηρεσία Ολοκληρωμένου Πληροφοριακού Συστήματος (ΟΠΣ)</w:t>
      </w: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 Η Ειδική Υπηρεσία Ολοκληρωμένου Πληροφοριακού Συστήματος (ΟΠΣ) συγκροτείται από τις ακόλουθες Μονάδες:</w:t>
      </w:r>
    </w:p>
    <w:p w:rsidR="00556F15" w:rsidRPr="00D24DAA" w:rsidRDefault="00556F15" w:rsidP="00556F15">
      <w:pPr>
        <w:tabs>
          <w:tab w:val="left" w:pos="567"/>
        </w:tabs>
        <w:spacing w:before="120"/>
        <w:ind w:left="567" w:hanging="283"/>
        <w:jc w:val="both"/>
        <w:rPr>
          <w:rFonts w:ascii="Arial" w:hAnsi="Arial" w:cs="Arial"/>
        </w:rPr>
      </w:pPr>
      <w:r w:rsidRPr="00D24DAA">
        <w:rPr>
          <w:rFonts w:ascii="Arial" w:hAnsi="Arial" w:cs="Arial"/>
        </w:rPr>
        <w:t>α.</w:t>
      </w:r>
      <w:r w:rsidRPr="00D24DAA">
        <w:rPr>
          <w:rFonts w:ascii="Arial" w:hAnsi="Arial" w:cs="Arial"/>
        </w:rPr>
        <w:tab/>
        <w:t xml:space="preserve">Μονάδα Α΄: Σχεδιασμού ΟΠΣ και Αξιοποίησης Δεδομένων </w:t>
      </w:r>
    </w:p>
    <w:p w:rsidR="00556F15" w:rsidRPr="00D24DAA" w:rsidRDefault="00556F15" w:rsidP="00556F15">
      <w:pPr>
        <w:tabs>
          <w:tab w:val="left" w:pos="567"/>
        </w:tabs>
        <w:ind w:left="568" w:hanging="284"/>
        <w:jc w:val="both"/>
        <w:rPr>
          <w:rFonts w:ascii="Arial" w:hAnsi="Arial" w:cs="Arial"/>
        </w:rPr>
      </w:pPr>
      <w:r w:rsidRPr="00D24DAA">
        <w:rPr>
          <w:rFonts w:ascii="Arial" w:hAnsi="Arial" w:cs="Arial"/>
        </w:rPr>
        <w:t>β.</w:t>
      </w:r>
      <w:r w:rsidRPr="00D24DAA">
        <w:rPr>
          <w:rFonts w:ascii="Arial" w:hAnsi="Arial" w:cs="Arial"/>
        </w:rPr>
        <w:tab/>
        <w:t>Μονάδα Β΄: Διαχείρισης ΟΠΣ και Υποστήριξης χρηστών</w:t>
      </w:r>
    </w:p>
    <w:p w:rsidR="00556F15" w:rsidRPr="00D24DAA" w:rsidRDefault="00556F15" w:rsidP="00556F15">
      <w:pPr>
        <w:tabs>
          <w:tab w:val="left" w:pos="567"/>
        </w:tabs>
        <w:ind w:left="568" w:hanging="284"/>
        <w:jc w:val="both"/>
        <w:rPr>
          <w:rFonts w:ascii="Arial" w:hAnsi="Arial" w:cs="Arial"/>
        </w:rPr>
      </w:pPr>
      <w:r w:rsidRPr="00D24DAA">
        <w:rPr>
          <w:rFonts w:ascii="Arial" w:hAnsi="Arial" w:cs="Arial"/>
        </w:rPr>
        <w:t>γ.</w:t>
      </w:r>
      <w:r w:rsidRPr="00D24DAA">
        <w:rPr>
          <w:rFonts w:ascii="Arial" w:hAnsi="Arial" w:cs="Arial"/>
        </w:rPr>
        <w:tab/>
        <w:t>Μονάδα Γ΄: Ανάπτυξης Εφαρμογών και Υποστήριξης Υποδομών</w:t>
      </w:r>
    </w:p>
    <w:p w:rsidR="00556F15" w:rsidRPr="00D24DAA" w:rsidRDefault="00556F15" w:rsidP="00556F15">
      <w:pPr>
        <w:tabs>
          <w:tab w:val="left" w:pos="567"/>
        </w:tabs>
        <w:ind w:left="568" w:hanging="284"/>
        <w:jc w:val="both"/>
        <w:rPr>
          <w:rFonts w:ascii="Arial" w:hAnsi="Arial" w:cs="Arial"/>
        </w:rPr>
      </w:pPr>
      <w:r w:rsidRPr="00D24DAA">
        <w:rPr>
          <w:rFonts w:ascii="Arial" w:hAnsi="Arial" w:cs="Arial"/>
        </w:rPr>
        <w:t>δ.</w:t>
      </w:r>
      <w:r w:rsidRPr="00D24DAA">
        <w:rPr>
          <w:rFonts w:ascii="Arial" w:hAnsi="Arial" w:cs="Arial"/>
        </w:rPr>
        <w:tab/>
        <w:t>Μονάδα Δ΄: Διοικητικής Οργάνωσης και Υποστήριξης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Οι αρμοδιότητες καθορίζονται με ΚΥΑ, βάσει της σχετικής εξουσιοδοτικής διάταξης του Ν.3614/2007 που διατηρείται σε ισχύ.</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2B5D05" w:rsidRPr="00D24DAA">
        <w:rPr>
          <w:rFonts w:ascii="Arial" w:hAnsi="Arial" w:cs="Arial"/>
        </w:rPr>
        <w:t>66</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ΓΕΝΙΚΗ ΔΙΕΥΘΥΝΣΗ ΙΔΙΩΤΙΚΩΝ ΕΠΕΝΔΥΣΕΩΝ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w:t>
      </w:r>
      <w:r w:rsidRPr="00D24DAA">
        <w:rPr>
          <w:rFonts w:ascii="Arial" w:hAnsi="Arial" w:cs="Arial"/>
        </w:rPr>
        <w:tab/>
        <w:t>Η Γενική Διεύθυνση Ιδιωτικών Επενδύσεων συγκροτείται από τις ακόλουθες Υπηρεσίες:</w:t>
      </w:r>
    </w:p>
    <w:p w:rsidR="00556F15" w:rsidRPr="00D24DAA" w:rsidRDefault="00556F15" w:rsidP="00556F15">
      <w:pPr>
        <w:tabs>
          <w:tab w:val="left" w:pos="284"/>
        </w:tabs>
        <w:spacing w:before="120"/>
        <w:ind w:left="284" w:hanging="284"/>
        <w:jc w:val="both"/>
        <w:rPr>
          <w:rFonts w:ascii="Arial" w:hAnsi="Arial" w:cs="Arial"/>
        </w:rPr>
      </w:pPr>
      <w:r w:rsidRPr="00D24DAA">
        <w:rPr>
          <w:rFonts w:ascii="Arial" w:hAnsi="Arial" w:cs="Arial"/>
        </w:rPr>
        <w:t xml:space="preserve">    α.</w:t>
      </w:r>
      <w:r w:rsidRPr="00D24DAA">
        <w:rPr>
          <w:rFonts w:ascii="Arial" w:hAnsi="Arial" w:cs="Arial"/>
        </w:rPr>
        <w:tab/>
        <w:t>Τη Διεύθυνση Σχεδιασμού και Ανάπτυξης Ιδιωτικών Επενδύσεων.</w:t>
      </w: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 xml:space="preserve">    β.</w:t>
      </w:r>
      <w:r w:rsidRPr="00D24DAA">
        <w:rPr>
          <w:rFonts w:ascii="Arial" w:hAnsi="Arial" w:cs="Arial"/>
        </w:rPr>
        <w:tab/>
        <w:t>Τη Διεύθυνση Αξιολόγησης και Ελέγχου Ιδιωτικών Επενδύσεων.</w:t>
      </w: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 xml:space="preserve">    γ.</w:t>
      </w:r>
      <w:r w:rsidRPr="00D24DAA">
        <w:rPr>
          <w:rFonts w:ascii="Arial" w:hAnsi="Arial" w:cs="Arial"/>
        </w:rPr>
        <w:tab/>
        <w:t>Τη Διεύθυνση Ειδικών Επενδύσεων και Κεφαλαίων Εξωτερικού</w:t>
      </w: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 xml:space="preserve">    δ.</w:t>
      </w:r>
      <w:r w:rsidRPr="00D24DAA">
        <w:rPr>
          <w:rFonts w:ascii="Arial" w:hAnsi="Arial" w:cs="Arial"/>
        </w:rPr>
        <w:tab/>
        <w:t>Το Αυτοτελές Τμήμα Θεσμικής Υποστήριξης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2B5D05" w:rsidRPr="00D24DAA">
        <w:rPr>
          <w:rFonts w:ascii="Arial" w:hAnsi="Arial" w:cs="Arial"/>
        </w:rPr>
        <w:t>67</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Διεύθυνση Σχεδιασμού και Ανάπτυξης Ιδιωτικών Επενδύσεων</w:t>
      </w:r>
    </w:p>
    <w:p w:rsidR="00556F15" w:rsidRPr="00D24DAA" w:rsidRDefault="00556F15" w:rsidP="00556F15">
      <w:pPr>
        <w:tabs>
          <w:tab w:val="left" w:pos="284"/>
        </w:tabs>
        <w:ind w:left="284" w:hanging="284"/>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 Η Διεύθυνση Σχεδιασμού και Ανάπτυξης Ιδιωτικών Επενδύσεων συγκροτείται από τα ακόλουθα Τμήματα:</w:t>
      </w:r>
    </w:p>
    <w:p w:rsidR="00556F15" w:rsidRPr="00D24DAA" w:rsidRDefault="00556F15" w:rsidP="00556F15">
      <w:pPr>
        <w:tabs>
          <w:tab w:val="left" w:pos="567"/>
        </w:tabs>
        <w:spacing w:before="120"/>
        <w:ind w:left="568" w:hanging="284"/>
        <w:jc w:val="both"/>
        <w:rPr>
          <w:rFonts w:ascii="Arial" w:hAnsi="Arial" w:cs="Arial"/>
        </w:rPr>
      </w:pPr>
      <w:r w:rsidRPr="00D24DAA">
        <w:rPr>
          <w:rFonts w:ascii="Arial" w:hAnsi="Arial" w:cs="Arial"/>
        </w:rPr>
        <w:t>α.</w:t>
      </w:r>
      <w:r w:rsidRPr="00D24DAA">
        <w:rPr>
          <w:rFonts w:ascii="Arial" w:hAnsi="Arial" w:cs="Arial"/>
        </w:rPr>
        <w:tab/>
        <w:t>Το Τμήμα Σχεδιασμού Επενδυτικής Πολιτικής</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β.</w:t>
      </w:r>
      <w:r w:rsidRPr="00D24DAA">
        <w:rPr>
          <w:rFonts w:ascii="Arial" w:hAnsi="Arial" w:cs="Arial"/>
        </w:rPr>
        <w:tab/>
        <w:t>Το Τμήμα Στατιστικής Τεκμηρίωσης, Μελετών και Έρευνας</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γ.</w:t>
      </w:r>
      <w:r w:rsidRPr="00D24DAA">
        <w:rPr>
          <w:rFonts w:ascii="Arial" w:hAnsi="Arial" w:cs="Arial"/>
        </w:rPr>
        <w:tab/>
        <w:t>Το Τμήμα Υποστήριξης Φορέων Εφαρμογής Επενδυτικών Προγραμμάτων</w:t>
      </w:r>
    </w:p>
    <w:p w:rsidR="00556F15" w:rsidRPr="00D24DAA" w:rsidRDefault="00556F15" w:rsidP="00556F15">
      <w:pPr>
        <w:tabs>
          <w:tab w:val="left" w:pos="567"/>
        </w:tabs>
        <w:ind w:left="567" w:hanging="283"/>
        <w:jc w:val="both"/>
        <w:rPr>
          <w:rFonts w:ascii="Arial" w:hAnsi="Arial" w:cs="Arial"/>
        </w:rPr>
      </w:pPr>
    </w:p>
    <w:p w:rsidR="00556F15" w:rsidRPr="00D24DAA" w:rsidRDefault="00556F15" w:rsidP="00144039">
      <w:pPr>
        <w:pStyle w:val="10"/>
        <w:numPr>
          <w:ilvl w:val="0"/>
          <w:numId w:val="244"/>
        </w:numPr>
        <w:tabs>
          <w:tab w:val="left" w:pos="284"/>
        </w:tabs>
        <w:ind w:left="284" w:hanging="284"/>
        <w:contextualSpacing/>
        <w:jc w:val="both"/>
        <w:rPr>
          <w:rFonts w:ascii="Arial" w:hAnsi="Arial" w:cs="Arial"/>
          <w:sz w:val="22"/>
          <w:szCs w:val="22"/>
        </w:rPr>
      </w:pPr>
      <w:r w:rsidRPr="00D24DAA">
        <w:rPr>
          <w:rFonts w:ascii="Arial" w:hAnsi="Arial" w:cs="Arial"/>
          <w:sz w:val="22"/>
          <w:szCs w:val="22"/>
        </w:rPr>
        <w:t>Το Τμήμα Σχεδιασμού Επενδυτικής Πολιτικής έχει τις ακόλουθες αρμοδιότητες:</w:t>
      </w:r>
    </w:p>
    <w:p w:rsidR="00556F15" w:rsidRPr="00D24DAA" w:rsidRDefault="00556F15" w:rsidP="00144039">
      <w:pPr>
        <w:pStyle w:val="10"/>
        <w:numPr>
          <w:ilvl w:val="0"/>
          <w:numId w:val="245"/>
        </w:numPr>
        <w:spacing w:before="120"/>
        <w:ind w:left="709" w:hanging="425"/>
        <w:jc w:val="both"/>
        <w:rPr>
          <w:rFonts w:ascii="Arial" w:hAnsi="Arial" w:cs="Arial"/>
          <w:sz w:val="22"/>
          <w:szCs w:val="22"/>
        </w:rPr>
      </w:pPr>
      <w:r w:rsidRPr="00D24DAA">
        <w:rPr>
          <w:rFonts w:ascii="Arial" w:hAnsi="Arial" w:cs="Arial"/>
          <w:sz w:val="22"/>
          <w:szCs w:val="22"/>
        </w:rPr>
        <w:t>Σχεδιάζει την επενδυτική στρατηγική της χώρας σε ετήσια και μεσοπρόθεσμη βάση και εισηγείται στην πολιτική ηγεσία.</w:t>
      </w:r>
    </w:p>
    <w:p w:rsidR="00556F15" w:rsidRPr="00D24DAA" w:rsidRDefault="00556F15" w:rsidP="00144039">
      <w:pPr>
        <w:pStyle w:val="10"/>
        <w:numPr>
          <w:ilvl w:val="0"/>
          <w:numId w:val="245"/>
        </w:numPr>
        <w:ind w:left="709" w:hanging="425"/>
        <w:contextualSpacing/>
        <w:jc w:val="both"/>
        <w:rPr>
          <w:rFonts w:ascii="Arial" w:hAnsi="Arial" w:cs="Arial"/>
          <w:sz w:val="22"/>
          <w:szCs w:val="22"/>
        </w:rPr>
      </w:pPr>
      <w:r w:rsidRPr="00D24DAA">
        <w:rPr>
          <w:rFonts w:ascii="Arial" w:hAnsi="Arial" w:cs="Arial"/>
          <w:sz w:val="22"/>
          <w:szCs w:val="22"/>
        </w:rPr>
        <w:t>Αξιολογεί την πορεία υλοποίησης του επενδυτικού νόμου και προτείνει τροπολογίες ή αλλαγές όπου κρίνεται απαραίτητο</w:t>
      </w:r>
    </w:p>
    <w:p w:rsidR="00556F15" w:rsidRPr="00D24DAA" w:rsidRDefault="00556F15" w:rsidP="00144039">
      <w:pPr>
        <w:pStyle w:val="10"/>
        <w:numPr>
          <w:ilvl w:val="0"/>
          <w:numId w:val="245"/>
        </w:numPr>
        <w:ind w:left="709" w:hanging="425"/>
        <w:contextualSpacing/>
        <w:jc w:val="both"/>
        <w:rPr>
          <w:rFonts w:ascii="Arial" w:hAnsi="Arial" w:cs="Arial"/>
          <w:sz w:val="22"/>
          <w:szCs w:val="22"/>
        </w:rPr>
      </w:pPr>
      <w:r w:rsidRPr="00D24DAA">
        <w:rPr>
          <w:rFonts w:ascii="Arial" w:hAnsi="Arial" w:cs="Arial"/>
          <w:sz w:val="22"/>
          <w:szCs w:val="22"/>
        </w:rPr>
        <w:t xml:space="preserve">Προτείνει  το ύψος και την κατανομή του προϋπολογισμού που διατίθεται για την υλοποίηση του επενδυτικού νόμου στα επιμέρους Γενικά και Ειδικά Καθεστώτα στον ετήσιο προγραμματισμό του Υπουργείου </w:t>
      </w:r>
    </w:p>
    <w:p w:rsidR="00556F15" w:rsidRPr="00D24DAA" w:rsidRDefault="00556F15" w:rsidP="00144039">
      <w:pPr>
        <w:pStyle w:val="10"/>
        <w:numPr>
          <w:ilvl w:val="0"/>
          <w:numId w:val="245"/>
        </w:numPr>
        <w:ind w:left="709" w:hanging="425"/>
        <w:contextualSpacing/>
        <w:jc w:val="both"/>
        <w:rPr>
          <w:rFonts w:ascii="Arial" w:hAnsi="Arial" w:cs="Arial"/>
          <w:sz w:val="22"/>
          <w:szCs w:val="22"/>
        </w:rPr>
      </w:pPr>
      <w:r w:rsidRPr="00D24DAA">
        <w:rPr>
          <w:rFonts w:ascii="Arial" w:hAnsi="Arial" w:cs="Arial"/>
          <w:sz w:val="22"/>
          <w:szCs w:val="22"/>
        </w:rPr>
        <w:t xml:space="preserve">Καθορίζει τις βασικές κατευθύνσεις του κανονιστικού πλαισίου (νόμοι, εγκύκλιοι, προσκλήσεις κλπ.) που είναι απαραίτητο για την υλοποίηση του νόμου και μεριμνά για την έκδοση του από το Αυτοτελές Τμήμα Θεσμικής Υποστήριξης </w:t>
      </w:r>
    </w:p>
    <w:p w:rsidR="00556F15" w:rsidRPr="00D24DAA" w:rsidRDefault="00556F15" w:rsidP="00144039">
      <w:pPr>
        <w:pStyle w:val="10"/>
        <w:numPr>
          <w:ilvl w:val="0"/>
          <w:numId w:val="245"/>
        </w:numPr>
        <w:ind w:left="709" w:hanging="425"/>
        <w:contextualSpacing/>
        <w:jc w:val="both"/>
        <w:rPr>
          <w:rFonts w:ascii="Arial" w:hAnsi="Arial" w:cs="Arial"/>
          <w:sz w:val="22"/>
          <w:szCs w:val="22"/>
        </w:rPr>
      </w:pPr>
      <w:r w:rsidRPr="00D24DAA">
        <w:rPr>
          <w:rFonts w:ascii="Arial" w:hAnsi="Arial" w:cs="Arial"/>
          <w:sz w:val="22"/>
          <w:szCs w:val="22"/>
        </w:rPr>
        <w:t xml:space="preserve">Συλλέγει τα απαραίτητα στοιχεία και τις πληροφορίες και καθορίζει τους δείκτες (ποσοτικούς και ποιοτικούς) που πρέπει να παρακολουθούνται από το τμήμα μελετών και έρευνας. </w:t>
      </w:r>
    </w:p>
    <w:p w:rsidR="00556F15" w:rsidRPr="00D24DAA" w:rsidRDefault="00556F15" w:rsidP="00144039">
      <w:pPr>
        <w:pStyle w:val="10"/>
        <w:numPr>
          <w:ilvl w:val="0"/>
          <w:numId w:val="245"/>
        </w:numPr>
        <w:ind w:left="709" w:hanging="425"/>
        <w:contextualSpacing/>
        <w:jc w:val="both"/>
        <w:rPr>
          <w:rFonts w:ascii="Arial" w:hAnsi="Arial" w:cs="Arial"/>
          <w:sz w:val="22"/>
          <w:szCs w:val="22"/>
        </w:rPr>
      </w:pPr>
      <w:r w:rsidRPr="00D24DAA">
        <w:rPr>
          <w:rFonts w:ascii="Arial" w:hAnsi="Arial" w:cs="Arial"/>
          <w:sz w:val="22"/>
          <w:szCs w:val="22"/>
        </w:rPr>
        <w:t xml:space="preserve">Επικοινωνεί και συνεργάζεται με τους οικονομικούς και κοινωνικούς φορείς. </w:t>
      </w:r>
    </w:p>
    <w:p w:rsidR="00556F15" w:rsidRPr="00D24DAA" w:rsidRDefault="00556F15" w:rsidP="00144039">
      <w:pPr>
        <w:pStyle w:val="10"/>
        <w:numPr>
          <w:ilvl w:val="0"/>
          <w:numId w:val="245"/>
        </w:numPr>
        <w:ind w:left="709" w:hanging="425"/>
        <w:contextualSpacing/>
        <w:jc w:val="both"/>
        <w:rPr>
          <w:rFonts w:ascii="Arial" w:hAnsi="Arial" w:cs="Arial"/>
          <w:sz w:val="22"/>
          <w:szCs w:val="22"/>
        </w:rPr>
      </w:pPr>
      <w:r w:rsidRPr="00D24DAA">
        <w:rPr>
          <w:rFonts w:ascii="Arial" w:hAnsi="Arial" w:cs="Arial"/>
          <w:sz w:val="22"/>
          <w:szCs w:val="22"/>
        </w:rPr>
        <w:t>Συνεργάζεται με το Τμήμα Αναπτυξιακού Σχεδιασμού και το Τμήμα Στατιστικής Τεκμηρίωσης, Μελετών και Έρευνας της Διεύθυνσης Αναπτυξιακής Στρατηγικής, την ΕΥΣΣΑΘΥΠ και την ΕΥΣΕΠ για τον προσδιορισμό των επενδυτικών αναγκών και των κατάλληλων επενδυτικών πολιτικών.</w:t>
      </w:r>
    </w:p>
    <w:p w:rsidR="00556F15" w:rsidRPr="00D24DAA" w:rsidRDefault="00556F15" w:rsidP="00144039">
      <w:pPr>
        <w:pStyle w:val="10"/>
        <w:numPr>
          <w:ilvl w:val="0"/>
          <w:numId w:val="245"/>
        </w:numPr>
        <w:ind w:left="709" w:hanging="425"/>
        <w:contextualSpacing/>
        <w:jc w:val="both"/>
        <w:rPr>
          <w:rFonts w:ascii="Arial" w:hAnsi="Arial" w:cs="Arial"/>
          <w:sz w:val="22"/>
          <w:szCs w:val="22"/>
        </w:rPr>
      </w:pPr>
      <w:r w:rsidRPr="00D24DAA">
        <w:rPr>
          <w:rFonts w:ascii="Arial" w:hAnsi="Arial" w:cs="Arial"/>
          <w:sz w:val="22"/>
          <w:szCs w:val="22"/>
        </w:rPr>
        <w:t xml:space="preserve">Παρακολουθεί τα καθεστώτα κρατικών ενισχύσεων για δράσεις ενίσχυσης της επενδυτικής δραστηριότητας και διατυπώνει προτάσεις για την ενίσχυση των </w:t>
      </w:r>
      <w:r w:rsidRPr="00D24DAA">
        <w:rPr>
          <w:rFonts w:ascii="Arial" w:hAnsi="Arial" w:cs="Arial"/>
          <w:sz w:val="22"/>
          <w:szCs w:val="22"/>
        </w:rPr>
        <w:lastRenderedPageBreak/>
        <w:t xml:space="preserve">συνεργειών με τις δράσεις ενίσχυσης της επιχειρηματικότητας λοιπών φορέων. </w:t>
      </w:r>
    </w:p>
    <w:p w:rsidR="00556F15" w:rsidRPr="00D24DAA" w:rsidRDefault="00556F15" w:rsidP="00144039">
      <w:pPr>
        <w:pStyle w:val="10"/>
        <w:numPr>
          <w:ilvl w:val="0"/>
          <w:numId w:val="245"/>
        </w:numPr>
        <w:ind w:left="709" w:hanging="425"/>
        <w:contextualSpacing/>
        <w:jc w:val="both"/>
        <w:rPr>
          <w:rFonts w:ascii="Arial" w:hAnsi="Arial" w:cs="Arial"/>
          <w:sz w:val="22"/>
          <w:szCs w:val="22"/>
        </w:rPr>
      </w:pPr>
      <w:r w:rsidRPr="00D24DAA">
        <w:rPr>
          <w:rFonts w:ascii="Arial" w:hAnsi="Arial" w:cs="Arial"/>
          <w:sz w:val="22"/>
          <w:szCs w:val="22"/>
        </w:rPr>
        <w:t>Εκπροσωπεί το Υπουργείο στα αρμόδια κοινοτικά όργανα για θέματα που άπτονται κρατικών ενισχύσεων περιφερειακού χαρακτήρα.</w:t>
      </w:r>
    </w:p>
    <w:p w:rsidR="00556F15" w:rsidRPr="00D24DAA" w:rsidRDefault="00556F15" w:rsidP="00556F15">
      <w:pPr>
        <w:pStyle w:val="10"/>
        <w:ind w:left="709" w:hanging="425"/>
        <w:jc w:val="both"/>
        <w:rPr>
          <w:rFonts w:ascii="Arial" w:hAnsi="Arial" w:cs="Arial"/>
          <w:sz w:val="22"/>
          <w:szCs w:val="22"/>
        </w:rPr>
      </w:pPr>
    </w:p>
    <w:p w:rsidR="00556F15" w:rsidRPr="00D24DAA" w:rsidRDefault="00556F15" w:rsidP="00556F15">
      <w:pPr>
        <w:pStyle w:val="10"/>
        <w:ind w:left="709" w:hanging="425"/>
        <w:jc w:val="both"/>
        <w:rPr>
          <w:rFonts w:ascii="Arial" w:hAnsi="Arial" w:cs="Arial"/>
          <w:sz w:val="22"/>
          <w:szCs w:val="22"/>
        </w:rPr>
      </w:pPr>
    </w:p>
    <w:p w:rsidR="00556F15" w:rsidRPr="00D24DAA" w:rsidRDefault="00556F15" w:rsidP="00144039">
      <w:pPr>
        <w:pStyle w:val="10"/>
        <w:numPr>
          <w:ilvl w:val="0"/>
          <w:numId w:val="244"/>
        </w:numPr>
        <w:tabs>
          <w:tab w:val="left" w:pos="284"/>
        </w:tabs>
        <w:ind w:left="284" w:hanging="284"/>
        <w:contextualSpacing/>
        <w:jc w:val="both"/>
        <w:rPr>
          <w:rFonts w:ascii="Arial" w:hAnsi="Arial" w:cs="Arial"/>
          <w:sz w:val="22"/>
          <w:szCs w:val="22"/>
        </w:rPr>
      </w:pPr>
      <w:r w:rsidRPr="00D24DAA">
        <w:rPr>
          <w:rFonts w:ascii="Arial" w:hAnsi="Arial" w:cs="Arial"/>
          <w:sz w:val="22"/>
          <w:szCs w:val="22"/>
        </w:rPr>
        <w:t>Το Τμήμα Στατιστικής Τεκμηρίωσης, Μελετών και Έρευνας έχει τις ακόλουθες αρμοδιότητες:</w:t>
      </w:r>
    </w:p>
    <w:p w:rsidR="00556F15" w:rsidRPr="00D24DAA" w:rsidRDefault="00556F15" w:rsidP="00144039">
      <w:pPr>
        <w:pStyle w:val="10"/>
        <w:numPr>
          <w:ilvl w:val="0"/>
          <w:numId w:val="246"/>
        </w:numPr>
        <w:spacing w:before="120"/>
        <w:ind w:left="709" w:hanging="425"/>
        <w:jc w:val="both"/>
        <w:rPr>
          <w:rFonts w:ascii="Arial" w:hAnsi="Arial" w:cs="Arial"/>
          <w:sz w:val="22"/>
          <w:szCs w:val="22"/>
        </w:rPr>
      </w:pPr>
      <w:r w:rsidRPr="00D24DAA">
        <w:rPr>
          <w:rFonts w:ascii="Arial" w:hAnsi="Arial" w:cs="Arial"/>
          <w:sz w:val="22"/>
          <w:szCs w:val="22"/>
        </w:rPr>
        <w:t>Συλλέγει και επεξεργάζεται τα στοιχεία που καθορίζει το τμήμα Σχεδιασμού Επενδυτικής Πολιτικής και αξιολογεί τα παρεχόμενα κίνητρα.</w:t>
      </w:r>
    </w:p>
    <w:p w:rsidR="00556F15" w:rsidRPr="00D24DAA" w:rsidRDefault="00556F15" w:rsidP="00144039">
      <w:pPr>
        <w:pStyle w:val="10"/>
        <w:numPr>
          <w:ilvl w:val="0"/>
          <w:numId w:val="246"/>
        </w:numPr>
        <w:ind w:left="709" w:hanging="425"/>
        <w:contextualSpacing/>
        <w:jc w:val="both"/>
        <w:rPr>
          <w:rFonts w:ascii="Arial" w:hAnsi="Arial" w:cs="Arial"/>
          <w:sz w:val="22"/>
          <w:szCs w:val="22"/>
        </w:rPr>
      </w:pPr>
      <w:r w:rsidRPr="00D24DAA">
        <w:rPr>
          <w:rFonts w:ascii="Arial" w:hAnsi="Arial" w:cs="Arial"/>
          <w:sz w:val="22"/>
          <w:szCs w:val="22"/>
        </w:rPr>
        <w:t xml:space="preserve">Έχει την εποπτεία και την ευθύνη του Πληροφοριακού Συστήματος Κρατικών Ενισχύσεων επενδυτικού νόμου (ΠΣΚΕ-Επ) και παρέχει κωδικούς πρόσβασης στα αρμόδια Τμήματα της Διεύθυνσης Αξιολόγησης και Έλεγχου για την καταχώρηση των απαραίτητων στοιχείων που αφορούν στην αξιολόγηση, τους ελέγχους και τις πληρωμές των επενδύσεων. </w:t>
      </w:r>
    </w:p>
    <w:p w:rsidR="00556F15" w:rsidRPr="00D24DAA" w:rsidRDefault="00556F15" w:rsidP="00144039">
      <w:pPr>
        <w:pStyle w:val="10"/>
        <w:numPr>
          <w:ilvl w:val="0"/>
          <w:numId w:val="246"/>
        </w:numPr>
        <w:ind w:left="709" w:hanging="425"/>
        <w:contextualSpacing/>
        <w:jc w:val="both"/>
        <w:rPr>
          <w:rFonts w:ascii="Arial" w:hAnsi="Arial" w:cs="Arial"/>
          <w:sz w:val="22"/>
          <w:szCs w:val="22"/>
        </w:rPr>
      </w:pPr>
      <w:r w:rsidRPr="00D24DAA">
        <w:rPr>
          <w:rFonts w:ascii="Arial" w:hAnsi="Arial" w:cs="Arial"/>
          <w:sz w:val="22"/>
          <w:szCs w:val="22"/>
        </w:rPr>
        <w:t>Διαμορφώνει σε συνεργασία με το Τμήμα Σχεδιασμού Επενδυτικής Πολιτικής τις απαραίτητες πλατφόρμες υποβολής αιτήσεων για τα επιμέρους Καθεστώτα του Επενδυτικού Νόμου</w:t>
      </w:r>
    </w:p>
    <w:p w:rsidR="00556F15" w:rsidRPr="00D24DAA" w:rsidRDefault="00556F15" w:rsidP="00144039">
      <w:pPr>
        <w:pStyle w:val="10"/>
        <w:numPr>
          <w:ilvl w:val="0"/>
          <w:numId w:val="246"/>
        </w:numPr>
        <w:ind w:left="709" w:hanging="425"/>
        <w:contextualSpacing/>
        <w:jc w:val="both"/>
        <w:rPr>
          <w:rFonts w:ascii="Arial" w:hAnsi="Arial" w:cs="Arial"/>
          <w:sz w:val="22"/>
          <w:szCs w:val="22"/>
        </w:rPr>
      </w:pPr>
      <w:r w:rsidRPr="00D24DAA">
        <w:rPr>
          <w:rFonts w:ascii="Arial" w:hAnsi="Arial" w:cs="Arial"/>
          <w:sz w:val="22"/>
          <w:szCs w:val="22"/>
        </w:rPr>
        <w:t xml:space="preserve">Σχεδιάζει και υλοποιεί, σε συνεργασία με τη ΜΟΔ Α.Ε. τις απαραίτητες τροποποιήσεις στο Πληροφοριακό Σύστημα. </w:t>
      </w:r>
    </w:p>
    <w:p w:rsidR="00556F15" w:rsidRPr="00D24DAA" w:rsidRDefault="00556F15" w:rsidP="00144039">
      <w:pPr>
        <w:pStyle w:val="10"/>
        <w:numPr>
          <w:ilvl w:val="0"/>
          <w:numId w:val="246"/>
        </w:numPr>
        <w:ind w:left="709" w:hanging="425"/>
        <w:contextualSpacing/>
        <w:jc w:val="both"/>
        <w:rPr>
          <w:rFonts w:ascii="Arial" w:hAnsi="Arial" w:cs="Arial"/>
          <w:sz w:val="22"/>
          <w:szCs w:val="22"/>
        </w:rPr>
      </w:pPr>
      <w:r w:rsidRPr="00D24DAA">
        <w:rPr>
          <w:rFonts w:ascii="Arial" w:hAnsi="Arial" w:cs="Arial"/>
          <w:sz w:val="22"/>
          <w:szCs w:val="22"/>
        </w:rPr>
        <w:t xml:space="preserve">Συνεργάζεται με τη ΜΟΔ Α.Ε. για τη συντήρηση και αναβάθμιση του πληροφοριακού συστήματος. </w:t>
      </w:r>
    </w:p>
    <w:p w:rsidR="00556F15" w:rsidRPr="00D24DAA" w:rsidRDefault="00556F15" w:rsidP="00144039">
      <w:pPr>
        <w:pStyle w:val="10"/>
        <w:numPr>
          <w:ilvl w:val="0"/>
          <w:numId w:val="246"/>
        </w:numPr>
        <w:ind w:left="709" w:hanging="425"/>
        <w:contextualSpacing/>
        <w:jc w:val="both"/>
        <w:rPr>
          <w:rFonts w:ascii="Arial" w:hAnsi="Arial" w:cs="Arial"/>
          <w:sz w:val="22"/>
          <w:szCs w:val="22"/>
        </w:rPr>
      </w:pPr>
      <w:r w:rsidRPr="00D24DAA">
        <w:rPr>
          <w:rFonts w:ascii="Arial" w:hAnsi="Arial" w:cs="Arial"/>
          <w:sz w:val="22"/>
          <w:szCs w:val="22"/>
        </w:rPr>
        <w:t>Παρουσιάζει στατιστικά στοιχεία και συντάσσει τακτικές και κλαδικές εκθέσεις και μελέτες για τις τάσεις και εξελίξεις στην επενδυτική δραστηριότητα της χώρας, καθώς και την ετήσια έκθεση στη Βουλή.</w:t>
      </w:r>
    </w:p>
    <w:p w:rsidR="00556F15" w:rsidRPr="00D24DAA" w:rsidRDefault="00556F15" w:rsidP="00556F15">
      <w:pPr>
        <w:ind w:left="709" w:hanging="425"/>
        <w:jc w:val="both"/>
        <w:rPr>
          <w:rFonts w:ascii="Arial" w:hAnsi="Arial" w:cs="Arial"/>
        </w:rPr>
      </w:pPr>
    </w:p>
    <w:p w:rsidR="00556F15" w:rsidRPr="00D24DAA" w:rsidRDefault="00556F15" w:rsidP="00144039">
      <w:pPr>
        <w:pStyle w:val="10"/>
        <w:numPr>
          <w:ilvl w:val="0"/>
          <w:numId w:val="244"/>
        </w:numPr>
        <w:tabs>
          <w:tab w:val="left" w:pos="284"/>
        </w:tabs>
        <w:ind w:left="284" w:hanging="284"/>
        <w:contextualSpacing/>
        <w:jc w:val="both"/>
        <w:rPr>
          <w:rFonts w:ascii="Arial" w:hAnsi="Arial" w:cs="Arial"/>
          <w:sz w:val="22"/>
          <w:szCs w:val="22"/>
        </w:rPr>
      </w:pPr>
      <w:r w:rsidRPr="00D24DAA">
        <w:rPr>
          <w:rFonts w:ascii="Arial" w:hAnsi="Arial" w:cs="Arial"/>
          <w:sz w:val="22"/>
          <w:szCs w:val="22"/>
        </w:rPr>
        <w:t>Το Τμήμα Υποστήριξης Φορέων Εφαρμογής Επενδυτικών Προγραμμάτων έχει τις ακόλουθες αρμοδιότητες:</w:t>
      </w:r>
    </w:p>
    <w:p w:rsidR="00556F15" w:rsidRPr="00D24DAA" w:rsidRDefault="00556F15" w:rsidP="00144039">
      <w:pPr>
        <w:pStyle w:val="10"/>
        <w:numPr>
          <w:ilvl w:val="0"/>
          <w:numId w:val="247"/>
        </w:numPr>
        <w:spacing w:before="120"/>
        <w:ind w:left="709" w:hanging="425"/>
        <w:jc w:val="both"/>
        <w:rPr>
          <w:rFonts w:ascii="Arial" w:hAnsi="Arial" w:cs="Arial"/>
          <w:sz w:val="22"/>
          <w:szCs w:val="22"/>
        </w:rPr>
      </w:pPr>
      <w:r w:rsidRPr="00D24DAA">
        <w:rPr>
          <w:rFonts w:ascii="Arial" w:hAnsi="Arial" w:cs="Arial"/>
          <w:sz w:val="22"/>
          <w:szCs w:val="22"/>
        </w:rPr>
        <w:t xml:space="preserve">Συντονίζει και υποστηρίζει τις υπηρεσίες εφαρμογής του επενδυτικού νόμου διευκολύνοντας τη μεταξύ τους επικοινωνία και συνεργασία. </w:t>
      </w:r>
    </w:p>
    <w:p w:rsidR="00556F15" w:rsidRPr="00D24DAA" w:rsidRDefault="00556F15" w:rsidP="00144039">
      <w:pPr>
        <w:pStyle w:val="10"/>
        <w:numPr>
          <w:ilvl w:val="0"/>
          <w:numId w:val="247"/>
        </w:numPr>
        <w:ind w:left="709" w:hanging="425"/>
        <w:contextualSpacing/>
        <w:jc w:val="both"/>
        <w:rPr>
          <w:rFonts w:ascii="Arial" w:hAnsi="Arial" w:cs="Arial"/>
          <w:sz w:val="22"/>
          <w:szCs w:val="22"/>
        </w:rPr>
      </w:pPr>
      <w:r w:rsidRPr="00D24DAA">
        <w:rPr>
          <w:rFonts w:ascii="Arial" w:hAnsi="Arial" w:cs="Arial"/>
          <w:sz w:val="22"/>
          <w:szCs w:val="22"/>
        </w:rPr>
        <w:t xml:space="preserve">Συνεργάζεται με το τμήμα στατιστικής τεκμηρίωσης, μελετών και έρευνας στη συλλογή ποσοτικών και ποιοτικών δεδομένων που αφορούν την επενδυτική δράση στις Περιφέρειες. </w:t>
      </w:r>
    </w:p>
    <w:p w:rsidR="00556F15" w:rsidRPr="00D24DAA" w:rsidRDefault="00556F15" w:rsidP="00144039">
      <w:pPr>
        <w:pStyle w:val="10"/>
        <w:numPr>
          <w:ilvl w:val="0"/>
          <w:numId w:val="247"/>
        </w:numPr>
        <w:ind w:left="709" w:hanging="425"/>
        <w:contextualSpacing/>
        <w:jc w:val="both"/>
        <w:rPr>
          <w:rFonts w:ascii="Arial" w:hAnsi="Arial" w:cs="Arial"/>
          <w:sz w:val="22"/>
          <w:szCs w:val="22"/>
        </w:rPr>
      </w:pPr>
      <w:r w:rsidRPr="00D24DAA">
        <w:rPr>
          <w:rFonts w:ascii="Arial" w:hAnsi="Arial" w:cs="Arial"/>
          <w:sz w:val="22"/>
          <w:szCs w:val="22"/>
        </w:rPr>
        <w:t>Παρέχει υποστήριξη, ενημέρωση και κατάρτιση στους φορείς εφαρμογής του επενδυτικού νόμου.</w:t>
      </w:r>
    </w:p>
    <w:p w:rsidR="00556F15" w:rsidRPr="00D24DAA" w:rsidRDefault="00556F15" w:rsidP="00556F15">
      <w:pPr>
        <w:ind w:left="709" w:hanging="425"/>
        <w:jc w:val="both"/>
        <w:rPr>
          <w:rFonts w:ascii="Arial" w:hAnsi="Arial" w:cs="Arial"/>
        </w:rPr>
      </w:pPr>
    </w:p>
    <w:p w:rsidR="00556F15" w:rsidRPr="00D24DAA" w:rsidRDefault="00556F15" w:rsidP="00556F15">
      <w:pPr>
        <w:ind w:left="709" w:hanging="425"/>
        <w:jc w:val="center"/>
        <w:rPr>
          <w:rFonts w:ascii="Arial" w:hAnsi="Arial" w:cs="Arial"/>
        </w:rPr>
      </w:pPr>
      <w:r w:rsidRPr="00D24DAA">
        <w:rPr>
          <w:rFonts w:ascii="Arial" w:hAnsi="Arial" w:cs="Arial"/>
        </w:rPr>
        <w:t xml:space="preserve">Άρθρο </w:t>
      </w:r>
      <w:r w:rsidR="002B5D05" w:rsidRPr="00D24DAA">
        <w:rPr>
          <w:rFonts w:ascii="Arial" w:hAnsi="Arial" w:cs="Arial"/>
        </w:rPr>
        <w:t>68</w:t>
      </w:r>
    </w:p>
    <w:p w:rsidR="00556F15" w:rsidRPr="00D24DAA" w:rsidRDefault="00556F15" w:rsidP="00556F15">
      <w:pPr>
        <w:ind w:left="709" w:hanging="425"/>
        <w:jc w:val="center"/>
        <w:rPr>
          <w:rFonts w:ascii="Arial" w:hAnsi="Arial" w:cs="Arial"/>
        </w:rPr>
      </w:pPr>
      <w:r w:rsidRPr="00D24DAA">
        <w:rPr>
          <w:rFonts w:ascii="Arial" w:hAnsi="Arial" w:cs="Arial"/>
        </w:rPr>
        <w:t>Διεύθυνση Αξιολόγησης και Ελέγχου Ιδιωτικών Επενδύσεων</w:t>
      </w:r>
    </w:p>
    <w:p w:rsidR="00556F15" w:rsidRPr="00D24DAA" w:rsidRDefault="00556F15" w:rsidP="00556F15">
      <w:pPr>
        <w:ind w:left="709" w:hanging="425"/>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eastAsia="Calibri" w:hAnsi="Arial" w:cs="Arial"/>
        </w:rPr>
        <w:t>1.</w:t>
      </w:r>
      <w:r w:rsidRPr="00D24DAA">
        <w:rPr>
          <w:rFonts w:ascii="Arial" w:eastAsia="Calibri" w:hAnsi="Arial" w:cs="Arial"/>
        </w:rPr>
        <w:tab/>
        <w:t>Η Διεύθυνση Αξιολόγησης και Ελέγχου Ιδιωτικών Επενδύσεων συγκροτείται από τα ακόλουθα</w:t>
      </w:r>
      <w:r w:rsidRPr="00D24DAA">
        <w:rPr>
          <w:rFonts w:ascii="Arial" w:hAnsi="Arial" w:cs="Arial"/>
        </w:rPr>
        <w:t xml:space="preserve"> Τμήματα:</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α.</w:t>
      </w:r>
      <w:r w:rsidRPr="00D24DAA">
        <w:rPr>
          <w:rFonts w:ascii="Arial" w:hAnsi="Arial" w:cs="Arial"/>
        </w:rPr>
        <w:tab/>
        <w:t>Το Τμήμα Αξιολόγησης και Έγκρισης Ιδιωτικών Επενδύσεων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β.</w:t>
      </w:r>
      <w:r w:rsidRPr="00D24DAA">
        <w:rPr>
          <w:rFonts w:ascii="Arial" w:hAnsi="Arial" w:cs="Arial"/>
        </w:rPr>
        <w:tab/>
        <w:t>Το Τμήμα Ελέγχου και Παρακολούθησης Ιδιωτικών Επενδύσεων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γ.</w:t>
      </w:r>
      <w:r w:rsidRPr="00D24DAA">
        <w:rPr>
          <w:rFonts w:ascii="Arial" w:hAnsi="Arial" w:cs="Arial"/>
        </w:rPr>
        <w:tab/>
        <w:t>Το Τμήμα Διαχείρισης Πόρων και Εκταμίευσης</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δ.</w:t>
      </w:r>
      <w:r w:rsidRPr="00D24DAA">
        <w:rPr>
          <w:rFonts w:ascii="Arial" w:hAnsi="Arial" w:cs="Arial"/>
        </w:rPr>
        <w:tab/>
        <w:t>Το Τμήμα Εξυπηρέτησης Επενδυτών</w:t>
      </w:r>
    </w:p>
    <w:p w:rsidR="00556F15" w:rsidRPr="00D24DAA" w:rsidRDefault="00556F15" w:rsidP="00556F15">
      <w:pPr>
        <w:ind w:left="709" w:hanging="425"/>
        <w:jc w:val="both"/>
        <w:rPr>
          <w:rFonts w:ascii="Arial" w:hAnsi="Arial" w:cs="Arial"/>
        </w:rPr>
      </w:pPr>
    </w:p>
    <w:p w:rsidR="00556F15" w:rsidRPr="00D24DAA" w:rsidRDefault="00556F15" w:rsidP="00144039">
      <w:pPr>
        <w:pStyle w:val="10"/>
        <w:numPr>
          <w:ilvl w:val="0"/>
          <w:numId w:val="248"/>
        </w:numPr>
        <w:tabs>
          <w:tab w:val="left" w:pos="284"/>
        </w:tabs>
        <w:ind w:left="284" w:hanging="284"/>
        <w:contextualSpacing/>
        <w:jc w:val="both"/>
        <w:rPr>
          <w:rFonts w:ascii="Arial" w:hAnsi="Arial" w:cs="Arial"/>
          <w:sz w:val="22"/>
          <w:szCs w:val="22"/>
        </w:rPr>
      </w:pPr>
      <w:r w:rsidRPr="00D24DAA">
        <w:rPr>
          <w:rFonts w:ascii="Arial" w:hAnsi="Arial" w:cs="Arial"/>
          <w:sz w:val="22"/>
          <w:szCs w:val="22"/>
        </w:rPr>
        <w:t>Το Τμήμα Αξιολόγησης και Έγκρισης Ιδιωτικών Επενδύσεων έχει τις ακόλουθες αρμοδιότητες:</w:t>
      </w:r>
    </w:p>
    <w:p w:rsidR="00556F15" w:rsidRPr="00D24DAA" w:rsidRDefault="00556F15" w:rsidP="00144039">
      <w:pPr>
        <w:pStyle w:val="10"/>
        <w:numPr>
          <w:ilvl w:val="0"/>
          <w:numId w:val="249"/>
        </w:numPr>
        <w:spacing w:before="120"/>
        <w:ind w:left="709" w:hanging="425"/>
        <w:jc w:val="both"/>
        <w:rPr>
          <w:rFonts w:ascii="Arial" w:hAnsi="Arial" w:cs="Arial"/>
          <w:sz w:val="22"/>
          <w:szCs w:val="22"/>
        </w:rPr>
      </w:pPr>
      <w:r w:rsidRPr="00D24DAA">
        <w:rPr>
          <w:rFonts w:ascii="Arial" w:hAnsi="Arial" w:cs="Arial"/>
          <w:sz w:val="22"/>
          <w:szCs w:val="22"/>
        </w:rPr>
        <w:t>Διενεργεί τον έλεγχο νομιμότητας για τις επενδυτικές προτάσεις που κατατίθενται προς ενίσχυση από τον ισχύοντα επενδυτικό νόμο.</w:t>
      </w:r>
    </w:p>
    <w:p w:rsidR="00556F15" w:rsidRPr="00D24DAA" w:rsidRDefault="00556F15" w:rsidP="00144039">
      <w:pPr>
        <w:pStyle w:val="10"/>
        <w:numPr>
          <w:ilvl w:val="0"/>
          <w:numId w:val="249"/>
        </w:numPr>
        <w:ind w:left="709" w:hanging="425"/>
        <w:contextualSpacing/>
        <w:jc w:val="both"/>
        <w:rPr>
          <w:rFonts w:ascii="Arial" w:hAnsi="Arial" w:cs="Arial"/>
          <w:sz w:val="22"/>
          <w:szCs w:val="22"/>
        </w:rPr>
      </w:pPr>
      <w:r w:rsidRPr="00D24DAA">
        <w:rPr>
          <w:rFonts w:ascii="Arial" w:hAnsi="Arial" w:cs="Arial"/>
          <w:sz w:val="22"/>
          <w:szCs w:val="22"/>
        </w:rPr>
        <w:t>Διαχειρίζεται, συντονίζει και εποπτεύει το μητρώο αξιολογητών και παραλαμβάνει τις αξιολογήσεις τους.</w:t>
      </w:r>
    </w:p>
    <w:p w:rsidR="00556F15" w:rsidRPr="00D24DAA" w:rsidRDefault="00556F15" w:rsidP="00144039">
      <w:pPr>
        <w:pStyle w:val="10"/>
        <w:numPr>
          <w:ilvl w:val="0"/>
          <w:numId w:val="249"/>
        </w:numPr>
        <w:ind w:left="709" w:hanging="425"/>
        <w:contextualSpacing/>
        <w:jc w:val="both"/>
        <w:rPr>
          <w:rFonts w:ascii="Arial" w:hAnsi="Arial" w:cs="Arial"/>
          <w:sz w:val="22"/>
          <w:szCs w:val="22"/>
        </w:rPr>
      </w:pPr>
      <w:r w:rsidRPr="00D24DAA">
        <w:rPr>
          <w:rFonts w:ascii="Arial" w:hAnsi="Arial" w:cs="Arial"/>
          <w:sz w:val="22"/>
          <w:szCs w:val="22"/>
        </w:rPr>
        <w:t>Εκτελεί το συγκερασμό των αξιολογήσεων και εισηγείται στο αρμόδιο όργανο για την τελική απόφαση.</w:t>
      </w:r>
    </w:p>
    <w:p w:rsidR="00556F15" w:rsidRPr="00D24DAA" w:rsidRDefault="00556F15" w:rsidP="00144039">
      <w:pPr>
        <w:pStyle w:val="10"/>
        <w:numPr>
          <w:ilvl w:val="0"/>
          <w:numId w:val="249"/>
        </w:numPr>
        <w:ind w:left="709" w:hanging="425"/>
        <w:contextualSpacing/>
        <w:jc w:val="both"/>
        <w:rPr>
          <w:rFonts w:ascii="Arial" w:hAnsi="Arial" w:cs="Arial"/>
          <w:sz w:val="22"/>
          <w:szCs w:val="22"/>
        </w:rPr>
      </w:pPr>
      <w:r w:rsidRPr="00D24DAA">
        <w:rPr>
          <w:rFonts w:ascii="Arial" w:hAnsi="Arial" w:cs="Arial"/>
          <w:sz w:val="22"/>
          <w:szCs w:val="22"/>
        </w:rPr>
        <w:t>Συντάσσει και διεκπεραιώνει τις αποφάσεις υπαγωγής ή απόρριψης και τροποποίησης.</w:t>
      </w:r>
    </w:p>
    <w:p w:rsidR="00556F15" w:rsidRPr="00D24DAA" w:rsidRDefault="00556F15" w:rsidP="00144039">
      <w:pPr>
        <w:pStyle w:val="10"/>
        <w:numPr>
          <w:ilvl w:val="0"/>
          <w:numId w:val="249"/>
        </w:numPr>
        <w:ind w:left="709" w:hanging="425"/>
        <w:contextualSpacing/>
        <w:jc w:val="both"/>
        <w:rPr>
          <w:rFonts w:ascii="Arial" w:hAnsi="Arial" w:cs="Arial"/>
          <w:sz w:val="22"/>
          <w:szCs w:val="22"/>
        </w:rPr>
      </w:pPr>
      <w:r w:rsidRPr="00D24DAA">
        <w:rPr>
          <w:rFonts w:ascii="Arial" w:hAnsi="Arial" w:cs="Arial"/>
          <w:sz w:val="22"/>
          <w:szCs w:val="22"/>
        </w:rPr>
        <w:t>Διαμορφώνει πρότυπα κόστη και οδηγίες για την αξιολόγηση των επενδυτικών σχεδίων.</w:t>
      </w:r>
    </w:p>
    <w:p w:rsidR="00556F15" w:rsidRPr="00D24DAA" w:rsidRDefault="00556F15" w:rsidP="00144039">
      <w:pPr>
        <w:pStyle w:val="10"/>
        <w:numPr>
          <w:ilvl w:val="0"/>
          <w:numId w:val="249"/>
        </w:numPr>
        <w:ind w:left="709" w:hanging="425"/>
        <w:contextualSpacing/>
        <w:jc w:val="both"/>
        <w:rPr>
          <w:rFonts w:ascii="Arial" w:hAnsi="Arial" w:cs="Arial"/>
          <w:sz w:val="22"/>
          <w:szCs w:val="22"/>
        </w:rPr>
      </w:pPr>
      <w:r w:rsidRPr="00D24DAA">
        <w:rPr>
          <w:rFonts w:ascii="Arial" w:hAnsi="Arial" w:cs="Arial"/>
          <w:sz w:val="22"/>
          <w:szCs w:val="22"/>
        </w:rPr>
        <w:t>Καταχωρεί τα απαραίτητα στοιχεία στο Πληροφοριακό Σύστημα και διατηρεί πρόσβαση σε αυτά.</w:t>
      </w:r>
    </w:p>
    <w:p w:rsidR="00556F15" w:rsidRPr="00D24DAA" w:rsidRDefault="00556F15" w:rsidP="00144039">
      <w:pPr>
        <w:pStyle w:val="10"/>
        <w:numPr>
          <w:ilvl w:val="0"/>
          <w:numId w:val="249"/>
        </w:numPr>
        <w:ind w:left="709" w:hanging="425"/>
        <w:contextualSpacing/>
        <w:jc w:val="both"/>
        <w:rPr>
          <w:rFonts w:ascii="Arial" w:hAnsi="Arial" w:cs="Arial"/>
          <w:sz w:val="22"/>
          <w:szCs w:val="22"/>
        </w:rPr>
      </w:pPr>
      <w:r w:rsidRPr="00D24DAA">
        <w:rPr>
          <w:rFonts w:ascii="Arial" w:hAnsi="Arial" w:cs="Arial"/>
          <w:sz w:val="22"/>
          <w:szCs w:val="22"/>
        </w:rPr>
        <w:t>Παρακολουθεί την πορεία υλοποίησης συγχρηματοδοτούμενων έργων και θέματα διασφάλισης ποιότητας.</w:t>
      </w:r>
    </w:p>
    <w:p w:rsidR="00556F15" w:rsidRPr="00D24DAA" w:rsidRDefault="00556F15" w:rsidP="00144039">
      <w:pPr>
        <w:pStyle w:val="10"/>
        <w:numPr>
          <w:ilvl w:val="0"/>
          <w:numId w:val="249"/>
        </w:numPr>
        <w:ind w:left="709" w:hanging="425"/>
        <w:contextualSpacing/>
        <w:jc w:val="both"/>
        <w:rPr>
          <w:rFonts w:ascii="Arial" w:hAnsi="Arial" w:cs="Arial"/>
          <w:sz w:val="22"/>
          <w:szCs w:val="22"/>
        </w:rPr>
      </w:pPr>
      <w:r w:rsidRPr="00D24DAA">
        <w:rPr>
          <w:rFonts w:ascii="Arial" w:hAnsi="Arial" w:cs="Arial"/>
          <w:sz w:val="22"/>
          <w:szCs w:val="22"/>
        </w:rPr>
        <w:t>Μεριμνά για την εξέταση των ενστάσεων και των αιτήσεων θεραπείας.</w:t>
      </w:r>
    </w:p>
    <w:p w:rsidR="00556F15" w:rsidRPr="00D24DAA" w:rsidRDefault="00556F15" w:rsidP="00556F15">
      <w:pPr>
        <w:ind w:left="709" w:hanging="425"/>
        <w:jc w:val="both"/>
        <w:rPr>
          <w:rFonts w:ascii="Arial" w:hAnsi="Arial" w:cs="Arial"/>
        </w:rPr>
      </w:pPr>
    </w:p>
    <w:p w:rsidR="00556F15" w:rsidRPr="00D24DAA" w:rsidRDefault="00556F15" w:rsidP="00144039">
      <w:pPr>
        <w:pStyle w:val="10"/>
        <w:numPr>
          <w:ilvl w:val="0"/>
          <w:numId w:val="248"/>
        </w:numPr>
        <w:tabs>
          <w:tab w:val="left" w:pos="284"/>
        </w:tabs>
        <w:ind w:left="284" w:hanging="284"/>
        <w:contextualSpacing/>
        <w:jc w:val="both"/>
        <w:rPr>
          <w:rFonts w:ascii="Arial" w:hAnsi="Arial" w:cs="Arial"/>
          <w:sz w:val="22"/>
          <w:szCs w:val="22"/>
        </w:rPr>
      </w:pPr>
      <w:r w:rsidRPr="00D24DAA">
        <w:rPr>
          <w:rFonts w:ascii="Arial" w:hAnsi="Arial" w:cs="Arial"/>
          <w:sz w:val="22"/>
          <w:szCs w:val="22"/>
        </w:rPr>
        <w:t>Το Τμήμα Ελέγχου και Παρακολούθησης Ιδιωτικών Επενδύσεων έχει τις ακόλουθες αρμοδιότητες:</w:t>
      </w:r>
    </w:p>
    <w:p w:rsidR="00556F15" w:rsidRPr="00D24DAA" w:rsidRDefault="00556F15" w:rsidP="00144039">
      <w:pPr>
        <w:pStyle w:val="10"/>
        <w:numPr>
          <w:ilvl w:val="0"/>
          <w:numId w:val="250"/>
        </w:numPr>
        <w:spacing w:before="120"/>
        <w:ind w:left="709" w:hanging="425"/>
        <w:jc w:val="both"/>
        <w:rPr>
          <w:rFonts w:ascii="Arial" w:hAnsi="Arial" w:cs="Arial"/>
          <w:sz w:val="22"/>
          <w:szCs w:val="22"/>
        </w:rPr>
      </w:pPr>
      <w:r w:rsidRPr="00D24DAA">
        <w:rPr>
          <w:rFonts w:ascii="Arial" w:hAnsi="Arial" w:cs="Arial"/>
          <w:sz w:val="22"/>
          <w:szCs w:val="22"/>
        </w:rPr>
        <w:t>Συντονίζει και εποπτεύει το μητρώο ελεγκτών, συγκροτεί τα όργανα ελέγχου και παραλαμβάνει τις εκθέσεις  τους.</w:t>
      </w:r>
    </w:p>
    <w:p w:rsidR="00556F15" w:rsidRPr="00D24DAA" w:rsidRDefault="00556F15" w:rsidP="00144039">
      <w:pPr>
        <w:pStyle w:val="10"/>
        <w:numPr>
          <w:ilvl w:val="0"/>
          <w:numId w:val="250"/>
        </w:numPr>
        <w:ind w:left="709" w:hanging="425"/>
        <w:contextualSpacing/>
        <w:jc w:val="both"/>
        <w:rPr>
          <w:rFonts w:ascii="Arial" w:hAnsi="Arial" w:cs="Arial"/>
          <w:sz w:val="22"/>
          <w:szCs w:val="22"/>
        </w:rPr>
      </w:pPr>
      <w:r w:rsidRPr="00D24DAA">
        <w:rPr>
          <w:rFonts w:ascii="Arial" w:hAnsi="Arial" w:cs="Arial"/>
          <w:sz w:val="22"/>
          <w:szCs w:val="22"/>
        </w:rPr>
        <w:t>Εισηγείται στο όργανο που είναι αρμόδιο για την τελική απόφαση.</w:t>
      </w:r>
    </w:p>
    <w:p w:rsidR="00556F15" w:rsidRPr="00D24DAA" w:rsidRDefault="00556F15" w:rsidP="00144039">
      <w:pPr>
        <w:pStyle w:val="10"/>
        <w:numPr>
          <w:ilvl w:val="0"/>
          <w:numId w:val="250"/>
        </w:numPr>
        <w:ind w:left="709" w:hanging="425"/>
        <w:contextualSpacing/>
        <w:jc w:val="both"/>
        <w:rPr>
          <w:rFonts w:ascii="Arial" w:hAnsi="Arial" w:cs="Arial"/>
          <w:sz w:val="22"/>
          <w:szCs w:val="22"/>
        </w:rPr>
      </w:pPr>
      <w:r w:rsidRPr="00D24DAA">
        <w:rPr>
          <w:rFonts w:ascii="Arial" w:hAnsi="Arial" w:cs="Arial"/>
          <w:sz w:val="22"/>
          <w:szCs w:val="22"/>
        </w:rPr>
        <w:t xml:space="preserve">Συντάσσει και διεκπεραιώνει τις Αποφάσεις Ολοκλήρωσης και έναρξης παραγωγικής λειτουργίας της επένδυσης. </w:t>
      </w:r>
    </w:p>
    <w:p w:rsidR="00556F15" w:rsidRPr="00D24DAA" w:rsidRDefault="00556F15" w:rsidP="00144039">
      <w:pPr>
        <w:pStyle w:val="10"/>
        <w:numPr>
          <w:ilvl w:val="0"/>
          <w:numId w:val="250"/>
        </w:numPr>
        <w:ind w:left="709" w:hanging="425"/>
        <w:contextualSpacing/>
        <w:jc w:val="both"/>
        <w:rPr>
          <w:rFonts w:ascii="Arial" w:hAnsi="Arial" w:cs="Arial"/>
          <w:sz w:val="22"/>
          <w:szCs w:val="22"/>
        </w:rPr>
      </w:pPr>
      <w:r w:rsidRPr="00D24DAA">
        <w:rPr>
          <w:rFonts w:ascii="Arial" w:hAnsi="Arial" w:cs="Arial"/>
          <w:sz w:val="22"/>
          <w:szCs w:val="22"/>
        </w:rPr>
        <w:t>Παρακολουθεί την τήρηση των όρων Υπαγωγής και Ολοκλήρωσης των επενδύσεων για το διάστημα που προβλέπει ο Νόμος.</w:t>
      </w:r>
    </w:p>
    <w:p w:rsidR="00556F15" w:rsidRPr="00D24DAA" w:rsidRDefault="00556F15" w:rsidP="00144039">
      <w:pPr>
        <w:pStyle w:val="10"/>
        <w:numPr>
          <w:ilvl w:val="0"/>
          <w:numId w:val="250"/>
        </w:numPr>
        <w:ind w:left="709" w:hanging="425"/>
        <w:contextualSpacing/>
        <w:jc w:val="both"/>
        <w:rPr>
          <w:rFonts w:ascii="Arial" w:hAnsi="Arial" w:cs="Arial"/>
          <w:sz w:val="22"/>
          <w:szCs w:val="22"/>
        </w:rPr>
      </w:pPr>
      <w:r w:rsidRPr="00D24DAA">
        <w:rPr>
          <w:rFonts w:ascii="Arial" w:hAnsi="Arial" w:cs="Arial"/>
          <w:sz w:val="22"/>
          <w:szCs w:val="22"/>
        </w:rPr>
        <w:t>Μεριμνά για την έκδοση αποφάσεων ανάκλησης και επιστροφής επιχορήγησης στις περιπτώσεις που δεν τηρούνται οι όροι υπαγωγής.</w:t>
      </w:r>
    </w:p>
    <w:p w:rsidR="00556F15" w:rsidRPr="00D24DAA" w:rsidRDefault="00556F15" w:rsidP="00144039">
      <w:pPr>
        <w:pStyle w:val="10"/>
        <w:numPr>
          <w:ilvl w:val="0"/>
          <w:numId w:val="250"/>
        </w:numPr>
        <w:ind w:left="709" w:hanging="425"/>
        <w:contextualSpacing/>
        <w:jc w:val="both"/>
        <w:rPr>
          <w:rFonts w:ascii="Arial" w:hAnsi="Arial" w:cs="Arial"/>
          <w:sz w:val="22"/>
          <w:szCs w:val="22"/>
        </w:rPr>
      </w:pPr>
      <w:r w:rsidRPr="00D24DAA">
        <w:rPr>
          <w:rFonts w:ascii="Arial" w:hAnsi="Arial" w:cs="Arial"/>
          <w:sz w:val="22"/>
          <w:szCs w:val="22"/>
        </w:rPr>
        <w:t>Καταχωρεί τα απαραίτητα στοιχεία στο Πληροφοριακό Σύστημα και διατηρεί πρόσβαση σε αυτά.</w:t>
      </w:r>
    </w:p>
    <w:p w:rsidR="00556F15" w:rsidRPr="00D24DAA" w:rsidRDefault="00556F15" w:rsidP="00556F15">
      <w:pPr>
        <w:ind w:left="709" w:hanging="425"/>
        <w:jc w:val="both"/>
        <w:rPr>
          <w:rFonts w:ascii="Arial" w:hAnsi="Arial" w:cs="Arial"/>
        </w:rPr>
      </w:pPr>
    </w:p>
    <w:p w:rsidR="00556F15" w:rsidRPr="00D24DAA" w:rsidRDefault="00556F15" w:rsidP="00144039">
      <w:pPr>
        <w:pStyle w:val="10"/>
        <w:numPr>
          <w:ilvl w:val="0"/>
          <w:numId w:val="248"/>
        </w:numPr>
        <w:tabs>
          <w:tab w:val="left" w:pos="284"/>
        </w:tabs>
        <w:ind w:left="284" w:hanging="284"/>
        <w:contextualSpacing/>
        <w:jc w:val="both"/>
        <w:rPr>
          <w:rFonts w:ascii="Arial" w:hAnsi="Arial" w:cs="Arial"/>
          <w:sz w:val="22"/>
          <w:szCs w:val="22"/>
        </w:rPr>
      </w:pPr>
      <w:r w:rsidRPr="00D24DAA">
        <w:rPr>
          <w:rFonts w:ascii="Arial" w:hAnsi="Arial" w:cs="Arial"/>
          <w:sz w:val="22"/>
          <w:szCs w:val="22"/>
        </w:rPr>
        <w:t>Το Τμήμα Διαχείρισης Πόρων και Εκταμίευσης έχει τις ακόλουθες αρμοδιότητες:</w:t>
      </w:r>
    </w:p>
    <w:p w:rsidR="00556F15" w:rsidRPr="00D24DAA" w:rsidRDefault="00556F15" w:rsidP="00144039">
      <w:pPr>
        <w:pStyle w:val="10"/>
        <w:numPr>
          <w:ilvl w:val="0"/>
          <w:numId w:val="251"/>
        </w:numPr>
        <w:spacing w:before="120"/>
        <w:ind w:left="709" w:hanging="425"/>
        <w:jc w:val="both"/>
        <w:rPr>
          <w:rFonts w:ascii="Arial" w:hAnsi="Arial" w:cs="Arial"/>
          <w:sz w:val="22"/>
          <w:szCs w:val="22"/>
        </w:rPr>
      </w:pPr>
      <w:r w:rsidRPr="00D24DAA">
        <w:rPr>
          <w:rFonts w:ascii="Arial" w:hAnsi="Arial" w:cs="Arial"/>
          <w:sz w:val="22"/>
          <w:szCs w:val="22"/>
        </w:rPr>
        <w:t>Διαμορφώνει προτάσεις για τις ανάγκες εκταμίευσης του επενδυτικού νόμου για το σύνολο των φορέων εφαρμογής σε επίπεδο τριμήνου, εξαμήνου και έτους.</w:t>
      </w:r>
    </w:p>
    <w:p w:rsidR="00556F15" w:rsidRPr="00D24DAA" w:rsidRDefault="00556F15" w:rsidP="00144039">
      <w:pPr>
        <w:pStyle w:val="10"/>
        <w:numPr>
          <w:ilvl w:val="0"/>
          <w:numId w:val="251"/>
        </w:numPr>
        <w:ind w:left="709" w:hanging="425"/>
        <w:contextualSpacing/>
        <w:jc w:val="both"/>
        <w:rPr>
          <w:rFonts w:ascii="Arial" w:hAnsi="Arial" w:cs="Arial"/>
          <w:sz w:val="22"/>
          <w:szCs w:val="22"/>
        </w:rPr>
      </w:pPr>
      <w:r w:rsidRPr="00D24DAA">
        <w:rPr>
          <w:rFonts w:ascii="Arial" w:hAnsi="Arial" w:cs="Arial"/>
          <w:sz w:val="22"/>
          <w:szCs w:val="22"/>
        </w:rPr>
        <w:t>Διαχειρίζεται τους δεσμευμένους στον προϋπολογισμό πόρους για τις ιδιωτικές επενδύσεις.</w:t>
      </w:r>
    </w:p>
    <w:p w:rsidR="00556F15" w:rsidRPr="00D24DAA" w:rsidRDefault="00556F15" w:rsidP="00144039">
      <w:pPr>
        <w:pStyle w:val="10"/>
        <w:numPr>
          <w:ilvl w:val="0"/>
          <w:numId w:val="251"/>
        </w:numPr>
        <w:ind w:left="709" w:hanging="425"/>
        <w:contextualSpacing/>
        <w:jc w:val="both"/>
        <w:rPr>
          <w:rFonts w:ascii="Arial" w:hAnsi="Arial" w:cs="Arial"/>
          <w:sz w:val="22"/>
          <w:szCs w:val="22"/>
        </w:rPr>
      </w:pPr>
      <w:r w:rsidRPr="00D24DAA">
        <w:rPr>
          <w:rFonts w:ascii="Arial" w:hAnsi="Arial" w:cs="Arial"/>
          <w:sz w:val="22"/>
          <w:szCs w:val="22"/>
        </w:rPr>
        <w:t>Για τα στάδια που προβλέπει ο Νόμος μετά από εισήγηση του αρμόδιου τμήματος, διενεργεί τον έλεγχο των δικαιολογητικών πληρωμής των ενισχύσεων και εκδίδει τις σχετικές εντολές καταβολής τους.</w:t>
      </w:r>
    </w:p>
    <w:p w:rsidR="00556F15" w:rsidRPr="00D24DAA" w:rsidRDefault="00556F15" w:rsidP="00144039">
      <w:pPr>
        <w:pStyle w:val="10"/>
        <w:numPr>
          <w:ilvl w:val="0"/>
          <w:numId w:val="251"/>
        </w:numPr>
        <w:ind w:left="709" w:hanging="425"/>
        <w:contextualSpacing/>
        <w:jc w:val="both"/>
        <w:rPr>
          <w:rFonts w:ascii="Arial" w:hAnsi="Arial" w:cs="Arial"/>
          <w:sz w:val="22"/>
          <w:szCs w:val="22"/>
        </w:rPr>
      </w:pPr>
      <w:r w:rsidRPr="00D24DAA">
        <w:rPr>
          <w:rFonts w:ascii="Arial" w:hAnsi="Arial" w:cs="Arial"/>
          <w:sz w:val="22"/>
          <w:szCs w:val="22"/>
        </w:rPr>
        <w:t>Καταχωρεί τα απαραίτητα στοιχεία στο Πληροφοριακό Σύστημα και διατηρεί πρόσβαση σε αυτά.</w:t>
      </w:r>
    </w:p>
    <w:p w:rsidR="00556F15" w:rsidRPr="00D24DAA" w:rsidRDefault="00556F15" w:rsidP="00556F15">
      <w:pPr>
        <w:ind w:left="709" w:hanging="425"/>
        <w:jc w:val="both"/>
        <w:rPr>
          <w:rFonts w:ascii="Arial" w:hAnsi="Arial" w:cs="Arial"/>
        </w:rPr>
      </w:pPr>
    </w:p>
    <w:p w:rsidR="00556F15" w:rsidRPr="00D24DAA" w:rsidRDefault="00556F15" w:rsidP="00144039">
      <w:pPr>
        <w:pStyle w:val="10"/>
        <w:numPr>
          <w:ilvl w:val="0"/>
          <w:numId w:val="248"/>
        </w:numPr>
        <w:tabs>
          <w:tab w:val="left" w:pos="284"/>
        </w:tabs>
        <w:ind w:left="284" w:hanging="284"/>
        <w:contextualSpacing/>
        <w:jc w:val="both"/>
        <w:rPr>
          <w:rFonts w:ascii="Arial" w:hAnsi="Arial" w:cs="Arial"/>
          <w:sz w:val="22"/>
          <w:szCs w:val="22"/>
        </w:rPr>
      </w:pPr>
      <w:r w:rsidRPr="00D24DAA">
        <w:rPr>
          <w:rFonts w:ascii="Arial" w:hAnsi="Arial" w:cs="Arial"/>
          <w:sz w:val="22"/>
          <w:szCs w:val="22"/>
        </w:rPr>
        <w:t>Το Τμήμα Εξυπηρέτησης Επενδυτών έχει τις ακόλουθες αρμοδιότητες:</w:t>
      </w:r>
    </w:p>
    <w:p w:rsidR="00556F15" w:rsidRPr="00D24DAA" w:rsidRDefault="00556F15" w:rsidP="00144039">
      <w:pPr>
        <w:pStyle w:val="10"/>
        <w:numPr>
          <w:ilvl w:val="0"/>
          <w:numId w:val="252"/>
        </w:numPr>
        <w:spacing w:before="120"/>
        <w:ind w:left="709" w:hanging="425"/>
        <w:jc w:val="both"/>
        <w:rPr>
          <w:rFonts w:ascii="Arial" w:hAnsi="Arial" w:cs="Arial"/>
          <w:sz w:val="22"/>
          <w:szCs w:val="22"/>
        </w:rPr>
      </w:pPr>
      <w:r w:rsidRPr="00D24DAA">
        <w:rPr>
          <w:rFonts w:ascii="Arial" w:hAnsi="Arial" w:cs="Arial"/>
          <w:sz w:val="22"/>
          <w:szCs w:val="22"/>
        </w:rPr>
        <w:t>Ασκεί τις αρμοδιότητες του Γραφείου Εξυπηρέτησης Επενδυτών που προκύπτουν από το άρθρο 1 παρ. 3 του ΠΔ 33/2011</w:t>
      </w:r>
    </w:p>
    <w:p w:rsidR="00556F15" w:rsidRPr="00D24DAA" w:rsidRDefault="00556F15" w:rsidP="00144039">
      <w:pPr>
        <w:pStyle w:val="10"/>
        <w:numPr>
          <w:ilvl w:val="0"/>
          <w:numId w:val="252"/>
        </w:numPr>
        <w:ind w:left="709" w:hanging="425"/>
        <w:contextualSpacing/>
        <w:jc w:val="both"/>
        <w:rPr>
          <w:rFonts w:ascii="Arial" w:hAnsi="Arial" w:cs="Arial"/>
          <w:sz w:val="22"/>
          <w:szCs w:val="22"/>
        </w:rPr>
      </w:pPr>
      <w:r w:rsidRPr="00D24DAA">
        <w:rPr>
          <w:rFonts w:ascii="Arial" w:hAnsi="Arial" w:cs="Arial"/>
          <w:sz w:val="22"/>
          <w:szCs w:val="22"/>
        </w:rPr>
        <w:lastRenderedPageBreak/>
        <w:t xml:space="preserve">Έχει την αποκλειστική αρμοδιότητα ενημέρωσης των επενδυτών και των υποψηφίων επενδυτών για κάθε θέμα ενδιαφέροντός τους. </w:t>
      </w:r>
    </w:p>
    <w:p w:rsidR="00556F15" w:rsidRPr="00D24DAA" w:rsidRDefault="00556F15" w:rsidP="00144039">
      <w:pPr>
        <w:pStyle w:val="10"/>
        <w:numPr>
          <w:ilvl w:val="0"/>
          <w:numId w:val="252"/>
        </w:numPr>
        <w:ind w:left="709" w:hanging="425"/>
        <w:contextualSpacing/>
        <w:jc w:val="both"/>
        <w:rPr>
          <w:rFonts w:ascii="Arial" w:hAnsi="Arial" w:cs="Arial"/>
          <w:sz w:val="22"/>
          <w:szCs w:val="22"/>
        </w:rPr>
      </w:pPr>
      <w:r w:rsidRPr="00D24DAA">
        <w:rPr>
          <w:rFonts w:ascii="Arial" w:hAnsi="Arial" w:cs="Arial"/>
          <w:sz w:val="22"/>
          <w:szCs w:val="22"/>
        </w:rPr>
        <w:t>Παραλαμβάνει τις αιτήσεις και τα δικαιολογητικά των επενδυτικών σχεδίων που υποβάλλονται στο πλαίσιο του επενδυτικού Νόμου.</w:t>
      </w:r>
    </w:p>
    <w:p w:rsidR="00556F15" w:rsidRPr="00D24DAA" w:rsidRDefault="00556F15" w:rsidP="00144039">
      <w:pPr>
        <w:pStyle w:val="10"/>
        <w:numPr>
          <w:ilvl w:val="0"/>
          <w:numId w:val="252"/>
        </w:numPr>
        <w:ind w:left="709" w:hanging="425"/>
        <w:contextualSpacing/>
        <w:jc w:val="both"/>
        <w:rPr>
          <w:rFonts w:ascii="Arial" w:hAnsi="Arial" w:cs="Arial"/>
          <w:sz w:val="22"/>
          <w:szCs w:val="22"/>
        </w:rPr>
      </w:pPr>
      <w:r w:rsidRPr="00D24DAA">
        <w:rPr>
          <w:rFonts w:ascii="Arial" w:hAnsi="Arial" w:cs="Arial"/>
          <w:sz w:val="22"/>
          <w:szCs w:val="22"/>
        </w:rPr>
        <w:t>Προωθεί στα αρμόδια τμήματα τα ερωτήματα που χρήζουν απάντησης και ενημερώνει τους επενδυτές μετά τη λήψη των σχετικών απαντήσεων.</w:t>
      </w:r>
    </w:p>
    <w:p w:rsidR="00556F15" w:rsidRPr="00D24DAA" w:rsidRDefault="00556F15" w:rsidP="00144039">
      <w:pPr>
        <w:pStyle w:val="10"/>
        <w:numPr>
          <w:ilvl w:val="0"/>
          <w:numId w:val="252"/>
        </w:numPr>
        <w:ind w:left="709" w:hanging="425"/>
        <w:contextualSpacing/>
        <w:jc w:val="both"/>
        <w:rPr>
          <w:rFonts w:ascii="Arial" w:hAnsi="Arial" w:cs="Arial"/>
          <w:sz w:val="22"/>
          <w:szCs w:val="22"/>
        </w:rPr>
      </w:pPr>
      <w:r w:rsidRPr="00D24DAA">
        <w:rPr>
          <w:rFonts w:ascii="Arial" w:hAnsi="Arial" w:cs="Arial"/>
          <w:sz w:val="22"/>
          <w:szCs w:val="22"/>
        </w:rPr>
        <w:t>Αιτείται εφόσον κρίνεται απαραίτητο, συμπληρωματικών στοιχείων εκ μέρους των τμημάτων αξιολόγησης και έγκρισης και ελέγχου και παρακολούθησης.</w:t>
      </w:r>
    </w:p>
    <w:p w:rsidR="00556F15" w:rsidRPr="00D24DAA" w:rsidRDefault="00556F15" w:rsidP="00144039">
      <w:pPr>
        <w:pStyle w:val="10"/>
        <w:numPr>
          <w:ilvl w:val="0"/>
          <w:numId w:val="252"/>
        </w:numPr>
        <w:ind w:left="709" w:hanging="425"/>
        <w:contextualSpacing/>
        <w:jc w:val="both"/>
        <w:rPr>
          <w:rFonts w:ascii="Arial" w:hAnsi="Arial" w:cs="Arial"/>
          <w:sz w:val="22"/>
          <w:szCs w:val="22"/>
        </w:rPr>
      </w:pPr>
      <w:r w:rsidRPr="00D24DAA">
        <w:rPr>
          <w:rFonts w:ascii="Arial" w:hAnsi="Arial" w:cs="Arial"/>
          <w:sz w:val="22"/>
          <w:szCs w:val="22"/>
        </w:rPr>
        <w:t xml:space="preserve">Είναι υπεύθυνο για τη δημοσιότητα του επενδυτικού νόμου και του σχετικού κανονιστικού πλαισίου στα έντυπα και τις διαθέσιμες ιστοσελίδες του Υπουργείου </w:t>
      </w:r>
    </w:p>
    <w:p w:rsidR="00556F15" w:rsidRPr="00D24DAA" w:rsidRDefault="00556F15" w:rsidP="00556F15">
      <w:pPr>
        <w:ind w:left="709" w:hanging="425"/>
        <w:jc w:val="both"/>
        <w:rPr>
          <w:rFonts w:ascii="Arial" w:hAnsi="Arial" w:cs="Arial"/>
        </w:rPr>
      </w:pPr>
    </w:p>
    <w:p w:rsidR="00556F15" w:rsidRPr="00D24DAA" w:rsidRDefault="00556F15" w:rsidP="00556F15">
      <w:pPr>
        <w:ind w:left="709" w:hanging="425"/>
        <w:jc w:val="center"/>
        <w:rPr>
          <w:rFonts w:ascii="Arial" w:hAnsi="Arial" w:cs="Arial"/>
        </w:rPr>
      </w:pPr>
      <w:r w:rsidRPr="00D24DAA">
        <w:rPr>
          <w:rFonts w:ascii="Arial" w:hAnsi="Arial" w:cs="Arial"/>
        </w:rPr>
        <w:t xml:space="preserve">Άρθρο </w:t>
      </w:r>
      <w:r w:rsidR="002B5D05" w:rsidRPr="00D24DAA">
        <w:rPr>
          <w:rFonts w:ascii="Arial" w:hAnsi="Arial" w:cs="Arial"/>
        </w:rPr>
        <w:t>69</w:t>
      </w:r>
    </w:p>
    <w:p w:rsidR="00556F15" w:rsidRPr="00D24DAA" w:rsidRDefault="00556F15" w:rsidP="00556F15">
      <w:pPr>
        <w:ind w:left="709" w:hanging="425"/>
        <w:jc w:val="center"/>
        <w:rPr>
          <w:rFonts w:ascii="Arial" w:hAnsi="Arial" w:cs="Arial"/>
        </w:rPr>
      </w:pPr>
      <w:r w:rsidRPr="00D24DAA">
        <w:rPr>
          <w:rFonts w:ascii="Arial" w:hAnsi="Arial" w:cs="Arial"/>
        </w:rPr>
        <w:t>Διεύθυνση Ειδικών Επενδύσεων και Κεφαλαίων Εξωτερικού</w:t>
      </w:r>
    </w:p>
    <w:p w:rsidR="00556F15" w:rsidRPr="00D24DAA" w:rsidRDefault="00556F15" w:rsidP="00556F15">
      <w:pPr>
        <w:ind w:left="709" w:hanging="425"/>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w:t>
      </w:r>
      <w:r w:rsidRPr="00D24DAA">
        <w:rPr>
          <w:rFonts w:ascii="Arial" w:hAnsi="Arial" w:cs="Arial"/>
        </w:rPr>
        <w:tab/>
        <w:t>Η Διεύθυνση Ειδικών Επενδύσεων και Κεφαλαίων Εξωτερικού συγκροτείται από τα ακόλουθα Τμήματα:</w:t>
      </w:r>
    </w:p>
    <w:p w:rsidR="00556F15" w:rsidRPr="00D24DAA" w:rsidRDefault="00556F15" w:rsidP="00556F15">
      <w:pPr>
        <w:tabs>
          <w:tab w:val="left" w:pos="567"/>
        </w:tabs>
        <w:spacing w:before="120"/>
        <w:ind w:left="568" w:hanging="284"/>
        <w:jc w:val="both"/>
        <w:rPr>
          <w:rFonts w:ascii="Arial" w:hAnsi="Arial" w:cs="Arial"/>
        </w:rPr>
      </w:pPr>
      <w:r w:rsidRPr="00D24DAA">
        <w:rPr>
          <w:rFonts w:ascii="Arial" w:hAnsi="Arial" w:cs="Arial"/>
        </w:rPr>
        <w:t>α.</w:t>
      </w:r>
      <w:r w:rsidRPr="00D24DAA">
        <w:rPr>
          <w:rFonts w:ascii="Arial" w:hAnsi="Arial" w:cs="Arial"/>
        </w:rPr>
        <w:tab/>
        <w:t xml:space="preserve">Το Τμήμα Συμπράξεων Δημοσίου και Ιδιωτικού Τομέα </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β.</w:t>
      </w:r>
      <w:r w:rsidRPr="00D24DAA">
        <w:rPr>
          <w:rFonts w:ascii="Arial" w:hAnsi="Arial" w:cs="Arial"/>
        </w:rPr>
        <w:tab/>
        <w:t>Το Τμήμα Στρατηγικών Επενδύσεων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γ.</w:t>
      </w:r>
      <w:r w:rsidRPr="00D24DAA">
        <w:rPr>
          <w:rFonts w:ascii="Arial" w:hAnsi="Arial" w:cs="Arial"/>
        </w:rPr>
        <w:tab/>
        <w:t>Το Τμήμα Κεφαλαίων Εξωτερικού και Ξένων Επενδύσεων</w:t>
      </w:r>
    </w:p>
    <w:p w:rsidR="00556F15" w:rsidRPr="00D24DAA" w:rsidRDefault="00556F15" w:rsidP="00556F15">
      <w:pPr>
        <w:ind w:left="709" w:hanging="425"/>
        <w:jc w:val="both"/>
        <w:rPr>
          <w:rFonts w:ascii="Arial" w:hAnsi="Arial" w:cs="Arial"/>
        </w:rPr>
      </w:pPr>
    </w:p>
    <w:p w:rsidR="00556F15" w:rsidRPr="00D24DAA" w:rsidRDefault="00556F15" w:rsidP="00144039">
      <w:pPr>
        <w:pStyle w:val="10"/>
        <w:numPr>
          <w:ilvl w:val="0"/>
          <w:numId w:val="254"/>
        </w:numPr>
        <w:tabs>
          <w:tab w:val="left" w:pos="284"/>
        </w:tabs>
        <w:ind w:left="284" w:hanging="284"/>
        <w:contextualSpacing/>
        <w:jc w:val="both"/>
        <w:rPr>
          <w:rFonts w:ascii="Arial" w:hAnsi="Arial" w:cs="Arial"/>
          <w:sz w:val="22"/>
          <w:szCs w:val="22"/>
        </w:rPr>
      </w:pPr>
      <w:r w:rsidRPr="00D24DAA">
        <w:rPr>
          <w:rFonts w:ascii="Arial" w:hAnsi="Arial" w:cs="Arial"/>
          <w:sz w:val="22"/>
          <w:szCs w:val="22"/>
        </w:rPr>
        <w:t>Το Τμήμα Συμπράξεων Δημοσίου και Ιδιωτικού τομέα (ΣΔΙΤ) έχει τις ακόλουθες αρμοδιότητες:</w:t>
      </w:r>
    </w:p>
    <w:p w:rsidR="00556F15" w:rsidRPr="00D24DAA" w:rsidRDefault="00556F15" w:rsidP="00144039">
      <w:pPr>
        <w:pStyle w:val="-HTML"/>
        <w:numPr>
          <w:ilvl w:val="0"/>
          <w:numId w:val="25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ind w:left="709" w:hanging="425"/>
        <w:jc w:val="both"/>
        <w:rPr>
          <w:rFonts w:ascii="Arial" w:hAnsi="Arial" w:cs="Arial"/>
          <w:sz w:val="22"/>
          <w:szCs w:val="22"/>
        </w:rPr>
      </w:pPr>
      <w:r w:rsidRPr="00D24DAA">
        <w:rPr>
          <w:rFonts w:ascii="Arial" w:hAnsi="Arial" w:cs="Arial"/>
          <w:sz w:val="22"/>
          <w:szCs w:val="22"/>
        </w:rPr>
        <w:t xml:space="preserve">Εντοπίζει έργα ή υπηρεσίες που μπορούν να εκτελεσθούν ή να παρασχεθούν μέσω Συμπράξεων και να υπαχθούν στις διατάξεις του νόμου 3389/2005. </w:t>
      </w:r>
    </w:p>
    <w:p w:rsidR="00556F15" w:rsidRPr="00D24DAA" w:rsidRDefault="00556F15" w:rsidP="00144039">
      <w:pPr>
        <w:pStyle w:val="-HTML"/>
        <w:numPr>
          <w:ilvl w:val="0"/>
          <w:numId w:val="25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425"/>
        <w:jc w:val="both"/>
        <w:rPr>
          <w:rFonts w:ascii="Arial" w:hAnsi="Arial" w:cs="Arial"/>
          <w:sz w:val="22"/>
          <w:szCs w:val="22"/>
        </w:rPr>
      </w:pPr>
      <w:r w:rsidRPr="00D24DAA">
        <w:rPr>
          <w:rFonts w:ascii="Arial" w:hAnsi="Arial" w:cs="Arial"/>
          <w:sz w:val="22"/>
          <w:szCs w:val="22"/>
        </w:rPr>
        <w:t>Προωθεί την εκτέλεση έργων ή την παροχή υπηρεσιών μέσω του θεσμού των Συμπράξεων.</w:t>
      </w:r>
    </w:p>
    <w:p w:rsidR="00556F15" w:rsidRPr="00D24DAA" w:rsidRDefault="00556F15" w:rsidP="00144039">
      <w:pPr>
        <w:pStyle w:val="-HTML"/>
        <w:numPr>
          <w:ilvl w:val="0"/>
          <w:numId w:val="25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425"/>
        <w:jc w:val="both"/>
        <w:rPr>
          <w:rFonts w:ascii="Arial" w:hAnsi="Arial" w:cs="Arial"/>
          <w:sz w:val="22"/>
          <w:szCs w:val="22"/>
        </w:rPr>
      </w:pPr>
      <w:r w:rsidRPr="00D24DAA">
        <w:rPr>
          <w:rFonts w:ascii="Arial" w:hAnsi="Arial" w:cs="Arial"/>
          <w:sz w:val="22"/>
          <w:szCs w:val="22"/>
        </w:rPr>
        <w:t>Διευκολύνει και υποστηρίζει τους Δημόσιους Φορείς στα πλαίσια των Διαδικασιών Ανάθεσης, όπως αυτές ορίζονται στο άρθρο 8 του ν. 3389/2005, για την επιλογή των Ιδιωτικών Φορέων που θα αναλάβουν την εκτέλεση των έργων ή την παροχή υπηρεσιών στα πλαίσια Συμπράξεων.</w:t>
      </w:r>
    </w:p>
    <w:p w:rsidR="00556F15" w:rsidRPr="00D24DAA" w:rsidRDefault="00556F15" w:rsidP="00144039">
      <w:pPr>
        <w:pStyle w:val="-HTML"/>
        <w:numPr>
          <w:ilvl w:val="0"/>
          <w:numId w:val="25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425"/>
        <w:jc w:val="both"/>
        <w:rPr>
          <w:rFonts w:ascii="Arial" w:hAnsi="Arial" w:cs="Arial"/>
          <w:sz w:val="22"/>
          <w:szCs w:val="22"/>
        </w:rPr>
      </w:pPr>
      <w:r w:rsidRPr="00D24DAA">
        <w:rPr>
          <w:rFonts w:ascii="Arial" w:hAnsi="Arial" w:cs="Arial"/>
          <w:sz w:val="22"/>
          <w:szCs w:val="22"/>
        </w:rPr>
        <w:t>Παρακολουθεί την υλοποίηση των Συμβάσεων Σύμπραξης και των Παρεπόμενων Συμφώνων.</w:t>
      </w:r>
    </w:p>
    <w:p w:rsidR="00556F15" w:rsidRPr="00D24DAA" w:rsidRDefault="00556F15" w:rsidP="00144039">
      <w:pPr>
        <w:pStyle w:val="-HTML"/>
        <w:numPr>
          <w:ilvl w:val="0"/>
          <w:numId w:val="25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425"/>
        <w:jc w:val="both"/>
        <w:rPr>
          <w:rFonts w:ascii="Arial" w:hAnsi="Arial" w:cs="Arial"/>
          <w:sz w:val="22"/>
          <w:szCs w:val="22"/>
        </w:rPr>
      </w:pPr>
      <w:r w:rsidRPr="00D24DAA">
        <w:rPr>
          <w:rFonts w:ascii="Arial" w:hAnsi="Arial" w:cs="Arial"/>
          <w:sz w:val="22"/>
          <w:szCs w:val="22"/>
        </w:rPr>
        <w:t>Εισηγείται τις εκτιμήσεις για το ύψος του προϋπολογισμού και τις ανάγκες εκταμίευσης σε ετήσια βάση.</w:t>
      </w:r>
    </w:p>
    <w:p w:rsidR="00556F15" w:rsidRPr="00D24DAA" w:rsidRDefault="00556F15" w:rsidP="00144039">
      <w:pPr>
        <w:pStyle w:val="-HTML"/>
        <w:numPr>
          <w:ilvl w:val="0"/>
          <w:numId w:val="25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425"/>
        <w:jc w:val="both"/>
        <w:rPr>
          <w:rFonts w:ascii="Arial" w:hAnsi="Arial" w:cs="Arial"/>
          <w:sz w:val="22"/>
          <w:szCs w:val="22"/>
        </w:rPr>
      </w:pPr>
      <w:r w:rsidRPr="00D24DAA">
        <w:rPr>
          <w:rFonts w:ascii="Arial" w:hAnsi="Arial" w:cs="Arial"/>
          <w:sz w:val="22"/>
          <w:szCs w:val="22"/>
        </w:rPr>
        <w:t>Ενημερώνει τακτικά την Διυπουργική Επιτροπή Συμπράξεων Δημόσιου και Ιδιωτικού Τομέα ("Δ.Ε.Σ.Δ.Ι.Τ.") και επεξεργάζεται και υποβάλλει εισηγήσεις για την αντιμετώπιση τυχόν προβλημάτων.</w:t>
      </w:r>
    </w:p>
    <w:p w:rsidR="00556F15" w:rsidRPr="00D24DAA" w:rsidRDefault="00556F15" w:rsidP="00144039">
      <w:pPr>
        <w:pStyle w:val="-HTML"/>
        <w:numPr>
          <w:ilvl w:val="0"/>
          <w:numId w:val="25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425"/>
        <w:jc w:val="both"/>
        <w:rPr>
          <w:rFonts w:ascii="Arial" w:hAnsi="Arial" w:cs="Arial"/>
          <w:sz w:val="22"/>
          <w:szCs w:val="22"/>
        </w:rPr>
      </w:pPr>
      <w:r w:rsidRPr="00D24DAA">
        <w:rPr>
          <w:rFonts w:ascii="Arial" w:hAnsi="Arial" w:cs="Arial"/>
          <w:sz w:val="22"/>
          <w:szCs w:val="22"/>
        </w:rPr>
        <w:t>Συντάσσει την ετήσια σχετική έκθεση και μεριμνά για την παρουσίασή της στην αρμόδια Επιτροπή της Βουλής.</w:t>
      </w:r>
    </w:p>
    <w:p w:rsidR="00556F15" w:rsidRPr="00D24DAA" w:rsidRDefault="00556F15" w:rsidP="00556F15">
      <w:pPr>
        <w:ind w:left="709" w:hanging="425"/>
        <w:jc w:val="both"/>
        <w:rPr>
          <w:rFonts w:ascii="Arial" w:hAnsi="Arial" w:cs="Arial"/>
          <w:highlight w:val="green"/>
        </w:rPr>
      </w:pPr>
    </w:p>
    <w:p w:rsidR="00556F15" w:rsidRPr="00D24DAA" w:rsidRDefault="00556F15" w:rsidP="00144039">
      <w:pPr>
        <w:pStyle w:val="10"/>
        <w:numPr>
          <w:ilvl w:val="0"/>
          <w:numId w:val="254"/>
        </w:numPr>
        <w:tabs>
          <w:tab w:val="left" w:pos="284"/>
        </w:tabs>
        <w:ind w:left="284" w:hanging="284"/>
        <w:contextualSpacing/>
        <w:jc w:val="both"/>
        <w:rPr>
          <w:rFonts w:ascii="Arial" w:hAnsi="Arial" w:cs="Arial"/>
          <w:sz w:val="22"/>
          <w:szCs w:val="22"/>
        </w:rPr>
      </w:pPr>
      <w:r w:rsidRPr="00D24DAA">
        <w:rPr>
          <w:rFonts w:ascii="Arial" w:hAnsi="Arial" w:cs="Arial"/>
          <w:sz w:val="22"/>
          <w:szCs w:val="22"/>
        </w:rPr>
        <w:t>Το  Τμήμα Στρατηγικών Επενδύσεων έχει τις ακόλουθες αρμοδιότητες:</w:t>
      </w:r>
    </w:p>
    <w:p w:rsidR="00556F15" w:rsidRPr="00D24DAA" w:rsidRDefault="00556F15" w:rsidP="00144039">
      <w:pPr>
        <w:numPr>
          <w:ilvl w:val="0"/>
          <w:numId w:val="309"/>
        </w:numPr>
        <w:autoSpaceDE w:val="0"/>
        <w:autoSpaceDN w:val="0"/>
        <w:adjustRightInd w:val="0"/>
        <w:spacing w:before="120" w:after="0" w:line="240" w:lineRule="auto"/>
        <w:jc w:val="both"/>
        <w:rPr>
          <w:rFonts w:ascii="Arial" w:hAnsi="Arial" w:cs="Arial"/>
        </w:rPr>
      </w:pPr>
      <w:r w:rsidRPr="00D24DAA">
        <w:rPr>
          <w:rFonts w:ascii="Arial" w:hAnsi="Arial" w:cs="Arial"/>
        </w:rPr>
        <w:t>Συλλέγει και επεξεργάζεται στοιχεία για τη διαμόρφωση προτάσεων αναφορικά με το σχεδιασμό των στρατηγικών επενδύσεων.</w:t>
      </w:r>
    </w:p>
    <w:p w:rsidR="00556F15" w:rsidRPr="00D24DAA" w:rsidRDefault="00556F15" w:rsidP="00144039">
      <w:pPr>
        <w:numPr>
          <w:ilvl w:val="0"/>
          <w:numId w:val="309"/>
        </w:numPr>
        <w:autoSpaceDE w:val="0"/>
        <w:autoSpaceDN w:val="0"/>
        <w:adjustRightInd w:val="0"/>
        <w:spacing w:before="120" w:after="0" w:line="240" w:lineRule="auto"/>
        <w:jc w:val="both"/>
        <w:rPr>
          <w:rFonts w:ascii="Arial" w:hAnsi="Arial" w:cs="Arial"/>
        </w:rPr>
      </w:pPr>
      <w:r w:rsidRPr="00D24DAA">
        <w:rPr>
          <w:rFonts w:ascii="Arial" w:hAnsi="Arial" w:cs="Arial"/>
        </w:rPr>
        <w:lastRenderedPageBreak/>
        <w:t>Παρακολουθεί την πρόοδο των υποβληθεισών επενδυτικών προτάσεων και συνεργάζεται με την εταιρία «Επενδύστε στην Ελλάδα Α.Ε.» για θέματα στρατηγικών επενδύσεων.</w:t>
      </w:r>
    </w:p>
    <w:p w:rsidR="00556F15" w:rsidRPr="00D24DAA" w:rsidRDefault="00556F15" w:rsidP="00556F15">
      <w:pPr>
        <w:ind w:left="709" w:hanging="425"/>
        <w:jc w:val="both"/>
        <w:rPr>
          <w:rFonts w:ascii="Arial" w:hAnsi="Arial" w:cs="Arial"/>
        </w:rPr>
      </w:pPr>
    </w:p>
    <w:p w:rsidR="00556F15" w:rsidRPr="00D24DAA" w:rsidRDefault="00556F15" w:rsidP="00144039">
      <w:pPr>
        <w:pStyle w:val="10"/>
        <w:numPr>
          <w:ilvl w:val="0"/>
          <w:numId w:val="254"/>
        </w:numPr>
        <w:tabs>
          <w:tab w:val="left" w:pos="284"/>
        </w:tabs>
        <w:ind w:left="284" w:hanging="284"/>
        <w:contextualSpacing/>
        <w:jc w:val="both"/>
        <w:rPr>
          <w:rFonts w:ascii="Arial" w:hAnsi="Arial" w:cs="Arial"/>
          <w:sz w:val="22"/>
          <w:szCs w:val="22"/>
        </w:rPr>
      </w:pPr>
      <w:r w:rsidRPr="00D24DAA">
        <w:rPr>
          <w:rFonts w:ascii="Arial" w:hAnsi="Arial" w:cs="Arial"/>
          <w:sz w:val="22"/>
          <w:szCs w:val="22"/>
        </w:rPr>
        <w:t>Το Τμήμα Κεφαλαίων Εξωτερικού και Ξένων Επενδύσεων έχει τις ακόλουθες αρμοδιότητες:</w:t>
      </w:r>
    </w:p>
    <w:p w:rsidR="00556F15" w:rsidRPr="00D24DAA" w:rsidRDefault="00556F15" w:rsidP="00144039">
      <w:pPr>
        <w:pStyle w:val="10"/>
        <w:numPr>
          <w:ilvl w:val="0"/>
          <w:numId w:val="255"/>
        </w:numPr>
        <w:autoSpaceDE w:val="0"/>
        <w:autoSpaceDN w:val="0"/>
        <w:adjustRightInd w:val="0"/>
        <w:spacing w:before="120"/>
        <w:ind w:left="709" w:hanging="425"/>
        <w:jc w:val="both"/>
        <w:rPr>
          <w:rFonts w:ascii="Arial" w:hAnsi="Arial" w:cs="Arial"/>
          <w:sz w:val="22"/>
          <w:szCs w:val="22"/>
        </w:rPr>
      </w:pPr>
      <w:r w:rsidRPr="00D24DAA">
        <w:rPr>
          <w:rFonts w:ascii="Arial" w:hAnsi="Arial" w:cs="Arial"/>
          <w:sz w:val="22"/>
          <w:szCs w:val="22"/>
        </w:rPr>
        <w:t>Εκτελεί τις διαδικασίες εφαρμογής των διατάξεων του Ν.Δ 2687/53 «Περί προστασίας επενδύσεων και προστασίας κεφαλαίων εξωτερικού», όπως ισχύει.</w:t>
      </w:r>
    </w:p>
    <w:p w:rsidR="00556F15" w:rsidRPr="00D24DAA" w:rsidRDefault="00556F15" w:rsidP="00144039">
      <w:pPr>
        <w:pStyle w:val="10"/>
        <w:numPr>
          <w:ilvl w:val="0"/>
          <w:numId w:val="255"/>
        </w:numPr>
        <w:autoSpaceDE w:val="0"/>
        <w:autoSpaceDN w:val="0"/>
        <w:adjustRightInd w:val="0"/>
        <w:ind w:left="709" w:hanging="425"/>
        <w:contextualSpacing/>
        <w:jc w:val="both"/>
        <w:rPr>
          <w:rFonts w:ascii="Arial" w:hAnsi="Arial" w:cs="Arial"/>
          <w:sz w:val="22"/>
          <w:szCs w:val="22"/>
        </w:rPr>
      </w:pPr>
      <w:r w:rsidRPr="00D24DAA">
        <w:rPr>
          <w:rFonts w:ascii="Arial" w:hAnsi="Arial" w:cs="Arial"/>
          <w:sz w:val="22"/>
          <w:szCs w:val="22"/>
        </w:rPr>
        <w:t xml:space="preserve">Εκτελεί τις διαδικασίες εφαρμογής του άρθρου 7 «περί απαλλαγής από φόρους και άλλες επιβαρύνσεις υπέρ του Δημοσίου ή τρίτων που αφορούν την αποπληρωμή δανείων ειδικών σκοπών» και του άρθρου 9 «απαλλαγή από φόρο εισοδήματος ελληνικών και αλλοδαπών τεχνικών εταιρειών εγκατεστημένων στην Ελλάδα για το εισόδημα που αποκτάται στο εξωτερικό» του ν. 4171/61. </w:t>
      </w:r>
    </w:p>
    <w:p w:rsidR="00556F15" w:rsidRPr="00D24DAA" w:rsidRDefault="00556F15" w:rsidP="00144039">
      <w:pPr>
        <w:pStyle w:val="10"/>
        <w:numPr>
          <w:ilvl w:val="0"/>
          <w:numId w:val="255"/>
        </w:numPr>
        <w:autoSpaceDE w:val="0"/>
        <w:autoSpaceDN w:val="0"/>
        <w:adjustRightInd w:val="0"/>
        <w:ind w:left="709" w:hanging="425"/>
        <w:contextualSpacing/>
        <w:jc w:val="both"/>
        <w:rPr>
          <w:rFonts w:ascii="Arial" w:hAnsi="Arial" w:cs="Arial"/>
          <w:sz w:val="22"/>
          <w:szCs w:val="22"/>
        </w:rPr>
      </w:pPr>
      <w:r w:rsidRPr="00D24DAA">
        <w:rPr>
          <w:rFonts w:ascii="Arial" w:hAnsi="Arial" w:cs="Arial"/>
          <w:sz w:val="22"/>
          <w:szCs w:val="22"/>
        </w:rPr>
        <w:t>Επεξεργάζεται τις προτάσεις του Υπουργείου προς τους αρμόδιους φορείς για αποφάσεις αυτών που συνδέονται με υλοποίηση επενδυτικών σχεδίων (άρθρο 14 Ν. 2971/2001 «παραχώρηση χρήσης αιγιαλού– παραλίας για επενδυτικούς σκοπούς), και του άρθρου 26 Ν 3386/2005, «άδεια διαμονής για ανάπτυξη επενδυτικής δραστηριότητας».</w:t>
      </w:r>
    </w:p>
    <w:p w:rsidR="00556F15" w:rsidRPr="00D24DAA" w:rsidRDefault="00556F15" w:rsidP="00144039">
      <w:pPr>
        <w:pStyle w:val="10"/>
        <w:numPr>
          <w:ilvl w:val="0"/>
          <w:numId w:val="255"/>
        </w:numPr>
        <w:autoSpaceDE w:val="0"/>
        <w:autoSpaceDN w:val="0"/>
        <w:adjustRightInd w:val="0"/>
        <w:ind w:left="709" w:hanging="425"/>
        <w:contextualSpacing/>
        <w:jc w:val="both"/>
        <w:rPr>
          <w:rFonts w:ascii="Arial" w:hAnsi="Arial" w:cs="Arial"/>
          <w:sz w:val="22"/>
          <w:szCs w:val="22"/>
        </w:rPr>
      </w:pPr>
      <w:r w:rsidRPr="00D24DAA">
        <w:rPr>
          <w:rFonts w:ascii="Arial" w:hAnsi="Arial" w:cs="Arial"/>
          <w:sz w:val="22"/>
          <w:szCs w:val="22"/>
        </w:rPr>
        <w:t>Χορηγεί τις άδειες εγκατάστασης στις Εταιρείες Παροχής Ενδο-οομιλικών Υπηρεσιών και παρακολουθεί τη λειτουργία τους (εφαρμογή  Ν. 89/67 όπως τροποποιήθηκε με το Ν.3427/05 καθώς και των λοιπών σχετικών καθεστώτων προσέλκυσης ξένων κεφαλαίων).</w:t>
      </w:r>
    </w:p>
    <w:p w:rsidR="00556F15" w:rsidRPr="00D24DAA" w:rsidRDefault="00556F15" w:rsidP="00144039">
      <w:pPr>
        <w:pStyle w:val="10"/>
        <w:numPr>
          <w:ilvl w:val="0"/>
          <w:numId w:val="255"/>
        </w:numPr>
        <w:autoSpaceDE w:val="0"/>
        <w:autoSpaceDN w:val="0"/>
        <w:adjustRightInd w:val="0"/>
        <w:ind w:left="709" w:hanging="425"/>
        <w:contextualSpacing/>
        <w:jc w:val="both"/>
        <w:rPr>
          <w:rFonts w:ascii="Arial" w:hAnsi="Arial" w:cs="Arial"/>
          <w:sz w:val="22"/>
          <w:szCs w:val="22"/>
        </w:rPr>
      </w:pPr>
      <w:r w:rsidRPr="00D24DAA">
        <w:rPr>
          <w:rFonts w:ascii="Arial" w:hAnsi="Arial" w:cs="Arial"/>
          <w:sz w:val="22"/>
          <w:szCs w:val="22"/>
        </w:rPr>
        <w:t>Εκτελεί τις διαδικασίες εγκατάστασης αλλοδαπών και υπαγωγή ημεδαπών ναυτιλιακών εταιρειών (Ν. 27/1975, Ν. 2234/94, Ν. 3427/05).</w:t>
      </w:r>
    </w:p>
    <w:p w:rsidR="00556F15" w:rsidRPr="00D24DAA" w:rsidRDefault="00556F15" w:rsidP="00144039">
      <w:pPr>
        <w:pStyle w:val="10"/>
        <w:numPr>
          <w:ilvl w:val="0"/>
          <w:numId w:val="255"/>
        </w:numPr>
        <w:autoSpaceDE w:val="0"/>
        <w:autoSpaceDN w:val="0"/>
        <w:adjustRightInd w:val="0"/>
        <w:ind w:left="709" w:hanging="425"/>
        <w:contextualSpacing/>
        <w:jc w:val="both"/>
        <w:rPr>
          <w:rFonts w:ascii="Arial" w:hAnsi="Arial" w:cs="Arial"/>
          <w:sz w:val="22"/>
          <w:szCs w:val="22"/>
        </w:rPr>
      </w:pPr>
      <w:r w:rsidRPr="00D24DAA">
        <w:rPr>
          <w:rFonts w:ascii="Arial" w:hAnsi="Arial" w:cs="Arial"/>
          <w:sz w:val="22"/>
          <w:szCs w:val="22"/>
        </w:rPr>
        <w:t>Εκτελεί τις διαδικασίες υπαγωγής πλοίων στα ελληνικά νηολόγια (Ν.Δ 2687/53).</w:t>
      </w:r>
    </w:p>
    <w:p w:rsidR="00556F15" w:rsidRPr="00D24DAA" w:rsidRDefault="00556F15" w:rsidP="00144039">
      <w:pPr>
        <w:pStyle w:val="10"/>
        <w:numPr>
          <w:ilvl w:val="0"/>
          <w:numId w:val="255"/>
        </w:numPr>
        <w:autoSpaceDE w:val="0"/>
        <w:autoSpaceDN w:val="0"/>
        <w:adjustRightInd w:val="0"/>
        <w:ind w:left="709" w:hanging="425"/>
        <w:contextualSpacing/>
        <w:jc w:val="both"/>
        <w:rPr>
          <w:rFonts w:ascii="Arial" w:hAnsi="Arial" w:cs="Arial"/>
          <w:sz w:val="22"/>
          <w:szCs w:val="22"/>
        </w:rPr>
      </w:pPr>
      <w:r w:rsidRPr="00D24DAA">
        <w:rPr>
          <w:rFonts w:ascii="Arial" w:hAnsi="Arial" w:cs="Arial"/>
          <w:sz w:val="22"/>
          <w:szCs w:val="22"/>
        </w:rPr>
        <w:t>Παρακολουθεί τις ξένες επενδύσεις που γίνονται στη χώρα.</w:t>
      </w:r>
    </w:p>
    <w:p w:rsidR="00556F15" w:rsidRPr="00D24DAA" w:rsidRDefault="00556F15" w:rsidP="00556F15">
      <w:pPr>
        <w:ind w:left="709" w:hanging="425"/>
        <w:jc w:val="both"/>
        <w:rPr>
          <w:rFonts w:ascii="Arial" w:hAnsi="Arial" w:cs="Arial"/>
        </w:rPr>
      </w:pPr>
    </w:p>
    <w:p w:rsidR="00556F15" w:rsidRPr="00D24DAA" w:rsidRDefault="00556F15" w:rsidP="00556F15">
      <w:pPr>
        <w:ind w:left="709" w:hanging="425"/>
        <w:jc w:val="center"/>
        <w:rPr>
          <w:rFonts w:ascii="Arial" w:hAnsi="Arial" w:cs="Arial"/>
        </w:rPr>
      </w:pPr>
      <w:r w:rsidRPr="00D24DAA">
        <w:rPr>
          <w:rFonts w:ascii="Arial" w:hAnsi="Arial" w:cs="Arial"/>
        </w:rPr>
        <w:t xml:space="preserve">Άρθρο </w:t>
      </w:r>
      <w:r w:rsidR="002B5D05" w:rsidRPr="00D24DAA">
        <w:rPr>
          <w:rFonts w:ascii="Arial" w:hAnsi="Arial" w:cs="Arial"/>
        </w:rPr>
        <w:t>70</w:t>
      </w:r>
    </w:p>
    <w:p w:rsidR="00556F15" w:rsidRPr="00D24DAA" w:rsidRDefault="00556F15" w:rsidP="00556F15">
      <w:pPr>
        <w:ind w:left="709" w:hanging="425"/>
        <w:jc w:val="center"/>
        <w:rPr>
          <w:rFonts w:ascii="Arial" w:hAnsi="Arial" w:cs="Arial"/>
        </w:rPr>
      </w:pPr>
      <w:r w:rsidRPr="00D24DAA">
        <w:rPr>
          <w:rFonts w:ascii="Arial" w:hAnsi="Arial" w:cs="Arial"/>
        </w:rPr>
        <w:t>Αυτοτελές Τμήμα Θεσμικής Υποστήριξης</w:t>
      </w:r>
    </w:p>
    <w:p w:rsidR="00556F15" w:rsidRPr="00D24DAA" w:rsidRDefault="00556F15" w:rsidP="00556F15">
      <w:pPr>
        <w:ind w:left="709" w:hanging="425"/>
        <w:jc w:val="center"/>
        <w:rPr>
          <w:rFonts w:ascii="Arial" w:hAnsi="Arial" w:cs="Arial"/>
        </w:rPr>
      </w:pPr>
    </w:p>
    <w:p w:rsidR="00556F15" w:rsidRPr="00D24DAA" w:rsidRDefault="00556F15" w:rsidP="00144039">
      <w:pPr>
        <w:pStyle w:val="10"/>
        <w:numPr>
          <w:ilvl w:val="0"/>
          <w:numId w:val="256"/>
        </w:numPr>
        <w:tabs>
          <w:tab w:val="left" w:pos="284"/>
        </w:tabs>
        <w:ind w:left="284" w:hanging="284"/>
        <w:contextualSpacing/>
        <w:jc w:val="both"/>
        <w:rPr>
          <w:rFonts w:ascii="Arial" w:hAnsi="Arial" w:cs="Arial"/>
          <w:sz w:val="22"/>
          <w:szCs w:val="22"/>
        </w:rPr>
      </w:pPr>
      <w:r w:rsidRPr="00D24DAA">
        <w:rPr>
          <w:rFonts w:ascii="Arial" w:hAnsi="Arial" w:cs="Arial"/>
          <w:sz w:val="22"/>
          <w:szCs w:val="22"/>
        </w:rPr>
        <w:t xml:space="preserve">Το Αυτοτελές Τμήμα Θεσμικής Υποστήριξης υπάγεται στη Γενική Διεύθυνση Ιδιωτικών Επενδύσεων. </w:t>
      </w:r>
    </w:p>
    <w:p w:rsidR="00556F15" w:rsidRPr="00D24DAA" w:rsidRDefault="00556F15" w:rsidP="00144039">
      <w:pPr>
        <w:pStyle w:val="10"/>
        <w:numPr>
          <w:ilvl w:val="0"/>
          <w:numId w:val="256"/>
        </w:numPr>
        <w:tabs>
          <w:tab w:val="left" w:pos="284"/>
        </w:tabs>
        <w:spacing w:before="120"/>
        <w:ind w:left="284" w:hanging="284"/>
        <w:jc w:val="both"/>
        <w:rPr>
          <w:rFonts w:ascii="Arial" w:hAnsi="Arial" w:cs="Arial"/>
          <w:sz w:val="22"/>
          <w:szCs w:val="22"/>
        </w:rPr>
      </w:pPr>
      <w:r w:rsidRPr="00D24DAA">
        <w:rPr>
          <w:rFonts w:ascii="Arial" w:hAnsi="Arial" w:cs="Arial"/>
          <w:sz w:val="22"/>
          <w:szCs w:val="22"/>
        </w:rPr>
        <w:t xml:space="preserve">Στο Αυτοτελές Τμήμα Θεσμικής Υποστήριξης προΐσταται υπάλληλος κατηγορίας ΠΕ Κλάδου Διοικητικού – Οικονομικού, κατόχου πτυχίου Νομικής και εν ελλείψει, κατόχου οποιουδήποτε άλλου πτυχίου του Κλάδου αυτού.  </w:t>
      </w:r>
    </w:p>
    <w:p w:rsidR="00556F15" w:rsidRPr="00D24DAA" w:rsidRDefault="00556F15" w:rsidP="00144039">
      <w:pPr>
        <w:pStyle w:val="10"/>
        <w:numPr>
          <w:ilvl w:val="0"/>
          <w:numId w:val="256"/>
        </w:numPr>
        <w:tabs>
          <w:tab w:val="left" w:pos="284"/>
        </w:tabs>
        <w:spacing w:before="120"/>
        <w:ind w:left="284" w:hanging="284"/>
        <w:jc w:val="both"/>
        <w:rPr>
          <w:rFonts w:ascii="Arial" w:hAnsi="Arial" w:cs="Arial"/>
          <w:sz w:val="22"/>
          <w:szCs w:val="22"/>
        </w:rPr>
      </w:pPr>
      <w:r w:rsidRPr="00D24DAA">
        <w:rPr>
          <w:rFonts w:ascii="Arial" w:hAnsi="Arial" w:cs="Arial"/>
          <w:sz w:val="22"/>
          <w:szCs w:val="22"/>
        </w:rPr>
        <w:t xml:space="preserve">Το Αυτοτελές Τμήμα Θεσμικής Υποστήριξης έχει τις ακόλουθες αρμοδιότητες σε συνεργασία με το Γραφείο Νομοθετικής πρωτοβουλίας του ΥΠΑΑΝ: </w:t>
      </w:r>
    </w:p>
    <w:p w:rsidR="00556F15" w:rsidRPr="00D24DAA" w:rsidRDefault="00556F15" w:rsidP="00144039">
      <w:pPr>
        <w:pStyle w:val="10"/>
        <w:numPr>
          <w:ilvl w:val="0"/>
          <w:numId w:val="257"/>
        </w:numPr>
        <w:spacing w:before="120"/>
        <w:ind w:left="709" w:hanging="425"/>
        <w:jc w:val="both"/>
        <w:rPr>
          <w:rFonts w:ascii="Arial" w:hAnsi="Arial" w:cs="Arial"/>
          <w:sz w:val="22"/>
          <w:szCs w:val="22"/>
        </w:rPr>
      </w:pPr>
      <w:r w:rsidRPr="00D24DAA">
        <w:rPr>
          <w:rFonts w:ascii="Arial" w:hAnsi="Arial" w:cs="Arial"/>
          <w:sz w:val="22"/>
          <w:szCs w:val="22"/>
        </w:rPr>
        <w:t>Επεξεργάζεται και διαμορφώνει σε συνεργασία με τις άλλες Διευθύνσεις της Γενικής Διεύθυνσης το κανονιστικό πλαίσιο των επενδυτικών προγραμμάτων.</w:t>
      </w:r>
    </w:p>
    <w:p w:rsidR="00556F15" w:rsidRPr="00D24DAA" w:rsidRDefault="00556F15" w:rsidP="00144039">
      <w:pPr>
        <w:pStyle w:val="10"/>
        <w:numPr>
          <w:ilvl w:val="0"/>
          <w:numId w:val="257"/>
        </w:numPr>
        <w:ind w:left="709" w:hanging="425"/>
        <w:contextualSpacing/>
        <w:jc w:val="both"/>
        <w:rPr>
          <w:rFonts w:ascii="Arial" w:hAnsi="Arial" w:cs="Arial"/>
          <w:sz w:val="22"/>
          <w:szCs w:val="22"/>
        </w:rPr>
      </w:pPr>
      <w:r w:rsidRPr="00D24DAA">
        <w:rPr>
          <w:rFonts w:ascii="Arial" w:hAnsi="Arial" w:cs="Arial"/>
          <w:sz w:val="22"/>
          <w:szCs w:val="22"/>
        </w:rPr>
        <w:t>Συντάσσει τον Επενδυτικό Νόμο, με βάση τις κατευθύνσεις της Διεύθυνσης Επενδυτικής Στρατηγικής.</w:t>
      </w:r>
    </w:p>
    <w:p w:rsidR="00556F15" w:rsidRPr="00D24DAA" w:rsidRDefault="00556F15" w:rsidP="00144039">
      <w:pPr>
        <w:pStyle w:val="10"/>
        <w:numPr>
          <w:ilvl w:val="0"/>
          <w:numId w:val="257"/>
        </w:numPr>
        <w:ind w:left="709" w:hanging="425"/>
        <w:contextualSpacing/>
        <w:jc w:val="both"/>
        <w:rPr>
          <w:rFonts w:ascii="Arial" w:hAnsi="Arial" w:cs="Arial"/>
          <w:sz w:val="22"/>
          <w:szCs w:val="22"/>
        </w:rPr>
      </w:pPr>
      <w:r w:rsidRPr="00D24DAA">
        <w:rPr>
          <w:rFonts w:ascii="Arial" w:hAnsi="Arial" w:cs="Arial"/>
          <w:sz w:val="22"/>
          <w:szCs w:val="22"/>
        </w:rPr>
        <w:t>Συντάσσει και εισηγείται τις απαραίτητες Εγκυκλίους, Τροπολογίες, Υπουργικές και Κοινές Υπουργικές αποφάσεις, με βάση τις κατευθύνσεις της Διεύθυνσης Επενδυτικής Στρατηγικής.</w:t>
      </w:r>
    </w:p>
    <w:p w:rsidR="00556F15" w:rsidRPr="00D24DAA" w:rsidRDefault="00556F15" w:rsidP="00144039">
      <w:pPr>
        <w:pStyle w:val="10"/>
        <w:numPr>
          <w:ilvl w:val="0"/>
          <w:numId w:val="257"/>
        </w:numPr>
        <w:ind w:left="709" w:hanging="425"/>
        <w:contextualSpacing/>
        <w:jc w:val="both"/>
        <w:rPr>
          <w:rFonts w:ascii="Arial" w:hAnsi="Arial" w:cs="Arial"/>
          <w:sz w:val="22"/>
          <w:szCs w:val="22"/>
        </w:rPr>
      </w:pPr>
      <w:r w:rsidRPr="00D24DAA">
        <w:rPr>
          <w:rFonts w:ascii="Arial" w:hAnsi="Arial" w:cs="Arial"/>
          <w:sz w:val="22"/>
          <w:szCs w:val="22"/>
        </w:rPr>
        <w:lastRenderedPageBreak/>
        <w:t xml:space="preserve">Παρακολουθεί το θεσμικό πλαίσιο που σχετίζεται με τους επενδυτικούς νόμους και ενημερώνει τα αρμόδια τμήματα και τους φορείς υλοποίησης του επενδυτικού νόμου. </w:t>
      </w:r>
    </w:p>
    <w:p w:rsidR="00556F15" w:rsidRPr="00D24DAA" w:rsidRDefault="00556F15" w:rsidP="00144039">
      <w:pPr>
        <w:pStyle w:val="10"/>
        <w:numPr>
          <w:ilvl w:val="0"/>
          <w:numId w:val="257"/>
        </w:numPr>
        <w:ind w:left="709" w:hanging="425"/>
        <w:contextualSpacing/>
        <w:jc w:val="both"/>
        <w:rPr>
          <w:rFonts w:ascii="Arial" w:hAnsi="Arial" w:cs="Arial"/>
          <w:sz w:val="22"/>
          <w:szCs w:val="22"/>
        </w:rPr>
      </w:pPr>
      <w:r w:rsidRPr="00D24DAA">
        <w:rPr>
          <w:rFonts w:ascii="Arial" w:hAnsi="Arial" w:cs="Arial"/>
          <w:sz w:val="22"/>
          <w:szCs w:val="22"/>
        </w:rPr>
        <w:t>Προβαίνει στη σύνταξη ερωτημάτων στο Νομικό Συμβούλιο του Κράτους και στην αποστολή στοιχείων στις ελεγκτικές και δικαστικές αρχές καθώς και στη Βουλή των Ελλήνων στο πλαίσιο άσκησης του Κοινοβουλευτικού Ελέγχου</w:t>
      </w:r>
    </w:p>
    <w:p w:rsidR="00556F15" w:rsidRPr="00D24DAA" w:rsidRDefault="00556F15" w:rsidP="00144039">
      <w:pPr>
        <w:pStyle w:val="10"/>
        <w:numPr>
          <w:ilvl w:val="0"/>
          <w:numId w:val="257"/>
        </w:numPr>
        <w:ind w:left="709" w:hanging="425"/>
        <w:contextualSpacing/>
        <w:jc w:val="both"/>
        <w:rPr>
          <w:rFonts w:ascii="Arial" w:hAnsi="Arial" w:cs="Arial"/>
          <w:sz w:val="22"/>
          <w:szCs w:val="22"/>
        </w:rPr>
      </w:pPr>
      <w:r w:rsidRPr="00D24DAA">
        <w:rPr>
          <w:rFonts w:ascii="Arial" w:hAnsi="Arial" w:cs="Arial"/>
          <w:sz w:val="22"/>
          <w:szCs w:val="22"/>
        </w:rPr>
        <w:t xml:space="preserve">Συνεργάζεται με τις Αρχές τις Ευρωπαϊκής Ένωσης για θέματα αρμοδιότητας της Γενικής Διεύθυνσης. </w:t>
      </w:r>
    </w:p>
    <w:p w:rsidR="00556F15" w:rsidRPr="00D24DAA" w:rsidRDefault="00556F15" w:rsidP="00144039">
      <w:pPr>
        <w:pStyle w:val="10"/>
        <w:numPr>
          <w:ilvl w:val="0"/>
          <w:numId w:val="257"/>
        </w:numPr>
        <w:ind w:left="709" w:hanging="425"/>
        <w:contextualSpacing/>
        <w:jc w:val="both"/>
        <w:rPr>
          <w:rFonts w:ascii="Arial" w:hAnsi="Arial" w:cs="Arial"/>
          <w:sz w:val="22"/>
          <w:szCs w:val="22"/>
        </w:rPr>
      </w:pPr>
      <w:r w:rsidRPr="00D24DAA">
        <w:rPr>
          <w:rFonts w:ascii="Arial" w:hAnsi="Arial" w:cs="Arial"/>
          <w:sz w:val="22"/>
          <w:szCs w:val="22"/>
        </w:rPr>
        <w:t>Απαντά σε ερωτήματα των εμπλεκόμενων στην υλοποίηση του Επενδυτικού Νόμου που προωθούνται από το Τμήμα Εξυπηρέτησης Επενδυτών.</w:t>
      </w:r>
    </w:p>
    <w:p w:rsidR="00556F15" w:rsidRPr="00D24DAA" w:rsidRDefault="00556F15" w:rsidP="00144039">
      <w:pPr>
        <w:pStyle w:val="-HTML"/>
        <w:numPr>
          <w:ilvl w:val="0"/>
          <w:numId w:val="25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425"/>
        <w:jc w:val="both"/>
        <w:rPr>
          <w:rFonts w:ascii="Arial" w:hAnsi="Arial" w:cs="Arial"/>
          <w:sz w:val="22"/>
          <w:szCs w:val="22"/>
        </w:rPr>
      </w:pPr>
      <w:r w:rsidRPr="00D24DAA">
        <w:rPr>
          <w:rFonts w:ascii="Arial" w:hAnsi="Arial" w:cs="Arial"/>
          <w:sz w:val="22"/>
          <w:szCs w:val="22"/>
        </w:rPr>
        <w:t>Συγκεντρώνει τους κοινοποιούμενους πλειστηριασμούς, διερευνά σχετικά με το αν το εκπλειστηριαζόμενο πάγιο έχει ενισχυθεί από αναπτυξιακό Νόμο και γενικά συντονίζει τις διαδικασίες και ενημερώνει τις αρμόδιες υπηρεσίες εφαρμογής για την έγκαιρη αναγγελία του Δημοσίου.</w:t>
      </w: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2B5D05" w:rsidRPr="00D24DAA">
        <w:rPr>
          <w:rFonts w:ascii="Arial" w:hAnsi="Arial" w:cs="Arial"/>
        </w:rPr>
        <w:t>71</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ΓΕΝΙΚΗ ΔΙΕΥΘΥΝΣΗ </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ΔΙΑΧΕΙΡΙΣΗΣ ΚΑΙ ΕΦΑΡΜΟΓΗΣ ΕΠΙΧΕΙΡΗΣΙΑΚΩΝ ΠΡΟΓΡΑΜΜΑΤΩΝ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 Η Γενική Διεύθυνση Διαχείρισης και Εφαρμογής Επιχειρησιακών Προγραμμάτων συγκροτείται από τις ακόλουθες Υπηρεσίες:</w:t>
      </w:r>
    </w:p>
    <w:p w:rsidR="00556F15" w:rsidRPr="00D24DAA" w:rsidRDefault="00556F15" w:rsidP="00556F15">
      <w:pPr>
        <w:spacing w:before="120"/>
        <w:ind w:left="709" w:hanging="425"/>
        <w:jc w:val="both"/>
        <w:rPr>
          <w:rFonts w:ascii="Arial" w:hAnsi="Arial" w:cs="Arial"/>
        </w:rPr>
      </w:pPr>
      <w:r w:rsidRPr="00D24DAA">
        <w:rPr>
          <w:rFonts w:ascii="Arial" w:hAnsi="Arial" w:cs="Arial"/>
        </w:rPr>
        <w:t>α.</w:t>
      </w:r>
      <w:r w:rsidRPr="00D24DAA">
        <w:rPr>
          <w:rFonts w:ascii="Arial" w:hAnsi="Arial" w:cs="Arial"/>
        </w:rPr>
        <w:tab/>
        <w:t>Την  Ειδική Υπηρεσία Διαχείρισης Επιχειρησιακών Προγραμμάτων (ΕΥΔΕΠ)</w:t>
      </w:r>
    </w:p>
    <w:p w:rsidR="00556F15" w:rsidRPr="00D24DAA" w:rsidRDefault="00556F15" w:rsidP="00556F15">
      <w:pPr>
        <w:ind w:left="709" w:right="-77" w:hanging="425"/>
        <w:jc w:val="both"/>
        <w:rPr>
          <w:rFonts w:ascii="Arial" w:hAnsi="Arial" w:cs="Arial"/>
        </w:rPr>
      </w:pPr>
      <w:r w:rsidRPr="00D24DAA">
        <w:rPr>
          <w:rFonts w:ascii="Arial" w:hAnsi="Arial" w:cs="Arial"/>
        </w:rPr>
        <w:t>β.</w:t>
      </w:r>
      <w:r w:rsidRPr="00D24DAA">
        <w:rPr>
          <w:rFonts w:ascii="Arial" w:hAnsi="Arial" w:cs="Arial"/>
        </w:rPr>
        <w:tab/>
        <w:t>Την Ειδική Υπηρεσία Διαχείρισης Επιχειρησιακού Προγράμματος «Ανταγωνιστικότητα και Επιχειρηματικότητα»</w:t>
      </w:r>
    </w:p>
    <w:p w:rsidR="00556F15" w:rsidRPr="00D24DAA" w:rsidRDefault="00556F15" w:rsidP="00556F15">
      <w:pPr>
        <w:ind w:left="709" w:right="-77" w:hanging="425"/>
        <w:jc w:val="both"/>
        <w:rPr>
          <w:rFonts w:ascii="Arial" w:hAnsi="Arial" w:cs="Arial"/>
        </w:rPr>
      </w:pPr>
      <w:r w:rsidRPr="00D24DAA">
        <w:rPr>
          <w:rFonts w:ascii="Arial" w:hAnsi="Arial" w:cs="Arial"/>
        </w:rPr>
        <w:t>γ.</w:t>
      </w:r>
      <w:r w:rsidRPr="00D24DAA">
        <w:rPr>
          <w:rFonts w:ascii="Arial" w:hAnsi="Arial" w:cs="Arial"/>
        </w:rPr>
        <w:tab/>
        <w:t>Την Ειδική Υπηρεσία Διαχείρισης των Επιχειρησιακών Προγραμμάτων του Στόχου «Ευρωπαϊκή Εδαφική Συνεργασία»</w:t>
      </w:r>
    </w:p>
    <w:p w:rsidR="00556F15" w:rsidRPr="00D24DAA" w:rsidRDefault="00556F15" w:rsidP="00556F15">
      <w:pPr>
        <w:ind w:left="709" w:right="-77" w:hanging="425"/>
        <w:jc w:val="both"/>
        <w:rPr>
          <w:rFonts w:ascii="Arial" w:hAnsi="Arial" w:cs="Arial"/>
        </w:rPr>
      </w:pPr>
      <w:r w:rsidRPr="00D24DAA">
        <w:rPr>
          <w:rFonts w:ascii="Arial" w:hAnsi="Arial" w:cs="Arial"/>
        </w:rPr>
        <w:t>δ.</w:t>
      </w:r>
      <w:r w:rsidRPr="00D24DAA">
        <w:rPr>
          <w:rFonts w:ascii="Arial" w:hAnsi="Arial" w:cs="Arial"/>
        </w:rPr>
        <w:tab/>
        <w:t>Την Ειδική Υπηρεσία Διαχείρισης του Επιχειρησιακού Προγράμματος «Ψηφιακή  Σύγκλιση»</w:t>
      </w:r>
    </w:p>
    <w:p w:rsidR="00556F15" w:rsidRPr="00D24DAA" w:rsidRDefault="00556F15" w:rsidP="00556F15">
      <w:pPr>
        <w:ind w:left="709" w:right="-77" w:hanging="425"/>
        <w:jc w:val="both"/>
        <w:rPr>
          <w:rFonts w:ascii="Arial" w:hAnsi="Arial" w:cs="Arial"/>
        </w:rPr>
      </w:pPr>
      <w:r w:rsidRPr="00D24DAA">
        <w:rPr>
          <w:rFonts w:ascii="Arial" w:hAnsi="Arial" w:cs="Arial"/>
        </w:rPr>
        <w:t>ε.</w:t>
      </w:r>
      <w:r w:rsidRPr="00D24DAA">
        <w:rPr>
          <w:rFonts w:ascii="Arial" w:hAnsi="Arial" w:cs="Arial"/>
        </w:rPr>
        <w:tab/>
        <w:t>Την Ειδική Υπηρεσία Διαχείρισης Επιχειρησιακού Προγράμματος «Αλιεία»</w:t>
      </w:r>
    </w:p>
    <w:p w:rsidR="00556F15" w:rsidRPr="00D24DAA" w:rsidRDefault="00556F15" w:rsidP="00556F15">
      <w:pPr>
        <w:ind w:left="709" w:right="-77" w:hanging="425"/>
        <w:jc w:val="both"/>
        <w:rPr>
          <w:rFonts w:ascii="Arial" w:hAnsi="Arial" w:cs="Arial"/>
        </w:rPr>
      </w:pPr>
      <w:r w:rsidRPr="00D24DAA">
        <w:rPr>
          <w:rFonts w:ascii="Arial" w:hAnsi="Arial" w:cs="Arial"/>
        </w:rPr>
        <w:t>στ.</w:t>
      </w:r>
      <w:r w:rsidRPr="00D24DAA">
        <w:rPr>
          <w:rFonts w:ascii="Arial" w:hAnsi="Arial" w:cs="Arial"/>
        </w:rPr>
        <w:tab/>
        <w:t>Την Ειδική Υπηρεσία Εφαρμογής Δράσεων Επιχειρησιακού Προγράμματος «Αλιεία»</w:t>
      </w:r>
    </w:p>
    <w:p w:rsidR="00556F15" w:rsidRPr="00D24DAA" w:rsidRDefault="00556F15" w:rsidP="00556F15">
      <w:pPr>
        <w:ind w:left="709" w:right="-77" w:hanging="425"/>
        <w:jc w:val="both"/>
        <w:rPr>
          <w:rFonts w:ascii="Arial" w:hAnsi="Arial" w:cs="Arial"/>
        </w:rPr>
      </w:pPr>
      <w:r w:rsidRPr="00D24DAA">
        <w:rPr>
          <w:rFonts w:ascii="Arial" w:hAnsi="Arial" w:cs="Arial"/>
        </w:rPr>
        <w:t>ζ.</w:t>
      </w:r>
      <w:r w:rsidRPr="00D24DAA">
        <w:rPr>
          <w:rFonts w:ascii="Arial" w:hAnsi="Arial" w:cs="Arial"/>
        </w:rPr>
        <w:tab/>
        <w:t>Την Ειδική Υπηρεσία Συντονισμού και Εφαρμογής των Δράσεων του ΥΠΑΑΝ στον τομέα του Εμπορίου</w:t>
      </w:r>
    </w:p>
    <w:p w:rsidR="00556F15" w:rsidRPr="00D24DAA" w:rsidRDefault="00556F15" w:rsidP="00556F15">
      <w:pPr>
        <w:tabs>
          <w:tab w:val="left" w:pos="567"/>
        </w:tabs>
        <w:ind w:firstLine="284"/>
        <w:jc w:val="both"/>
        <w:rPr>
          <w:rFonts w:ascii="Arial" w:hAnsi="Arial" w:cs="Arial"/>
          <w:highlight w:val="cyan"/>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2B5D05" w:rsidRPr="00D24DAA">
        <w:rPr>
          <w:rFonts w:ascii="Arial" w:hAnsi="Arial" w:cs="Arial"/>
        </w:rPr>
        <w:t>72</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Ειδική Υπηρεσία Διαχείρισης Επιχειρησιακών Προγραμμάτων</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(ΕΥΔΕΠ)</w:t>
      </w: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lastRenderedPageBreak/>
        <w:t>1. Η Ειδική Υπηρεσία Διαχείρισης Επιχειρησιακών Προγραμμάτων (ΕΥΔΕΠ), συγκροτείται από  τις ακόλουθες Μονάδες:</w:t>
      </w:r>
    </w:p>
    <w:p w:rsidR="00556F15" w:rsidRPr="00D24DAA" w:rsidRDefault="00556F15" w:rsidP="00556F15">
      <w:pPr>
        <w:tabs>
          <w:tab w:val="left" w:pos="567"/>
        </w:tabs>
        <w:spacing w:before="120"/>
        <w:ind w:left="567" w:hanging="283"/>
        <w:jc w:val="both"/>
        <w:rPr>
          <w:rFonts w:ascii="Arial" w:hAnsi="Arial" w:cs="Arial"/>
        </w:rPr>
      </w:pPr>
      <w:r w:rsidRPr="00D24DAA">
        <w:rPr>
          <w:rFonts w:ascii="Arial" w:hAnsi="Arial" w:cs="Arial"/>
        </w:rPr>
        <w:t>α.</w:t>
      </w:r>
      <w:r w:rsidRPr="00D24DAA">
        <w:rPr>
          <w:rFonts w:ascii="Arial" w:hAnsi="Arial" w:cs="Arial"/>
        </w:rPr>
        <w:tab/>
        <w:t>Μονάδα Α΄: Διαχείρισης Περιφερειακών Επιχειρησιακών Προγραμμάτων.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β.</w:t>
      </w:r>
      <w:r w:rsidRPr="00D24DAA">
        <w:rPr>
          <w:rFonts w:ascii="Arial" w:hAnsi="Arial" w:cs="Arial"/>
        </w:rPr>
        <w:tab/>
        <w:t>Μονάδα Β΄: Διαχείρισης Επιχειρησιακού Προγράμματος Εθνικό Αποθεματικό Απροβλέπτων.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γ.</w:t>
      </w:r>
      <w:r w:rsidRPr="00D24DAA">
        <w:rPr>
          <w:rFonts w:ascii="Arial" w:hAnsi="Arial" w:cs="Arial"/>
        </w:rPr>
        <w:tab/>
        <w:t xml:space="preserve">Μονάδα Γ΄: Επαληθεύσεων και Επιθεωρήσεων. </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δ.</w:t>
      </w:r>
      <w:r w:rsidRPr="00D24DAA">
        <w:rPr>
          <w:rFonts w:ascii="Arial" w:hAnsi="Arial" w:cs="Arial"/>
        </w:rPr>
        <w:tab/>
        <w:t>Μονάδα Δ΄: Διαχείρισης Επιχειρησιακού Προγράμματος Τεχνική Υποστήριξη της Εφαρμογής.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Οι αρμοδιότητες θα καθοριστούν με ΚΥΑ, βάσει της σχετικής εξουσιοδοτικής διάταξης του </w:t>
      </w:r>
      <w:r w:rsidRPr="00D24DAA">
        <w:rPr>
          <w:rFonts w:ascii="Arial" w:hAnsi="Arial" w:cs="Arial"/>
          <w:lang w:val="en-US"/>
        </w:rPr>
        <w:t>N</w:t>
      </w:r>
      <w:r w:rsidRPr="00D24DAA">
        <w:rPr>
          <w:rFonts w:ascii="Arial" w:hAnsi="Arial" w:cs="Arial"/>
        </w:rPr>
        <w:t>.3614/2007 που διατηρείται σε ισχύ.</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2B5D05" w:rsidRPr="00D24DAA">
        <w:rPr>
          <w:rFonts w:ascii="Arial" w:hAnsi="Arial" w:cs="Arial"/>
        </w:rPr>
        <w:t>73</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Ειδική Υπηρεσία Διαχείρισης Επιχειρησιακού Προγράμματος </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«Ανταγωνιστικότητα και Επιχειρηματικότητα»</w:t>
      </w: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 Η Ειδική Υπηρεσία Διαχείρισης Επιχειρησιακού Προγράμματος «Ανταγωνιστικότητα και Επιχειρηματικότητα» συγκροτείται από  τις ακόλουθες Μονάδες:</w:t>
      </w:r>
    </w:p>
    <w:p w:rsidR="00556F15" w:rsidRPr="00D24DAA" w:rsidRDefault="00556F15" w:rsidP="00556F15">
      <w:pPr>
        <w:autoSpaceDE w:val="0"/>
        <w:autoSpaceDN w:val="0"/>
        <w:adjustRightInd w:val="0"/>
        <w:spacing w:before="120"/>
        <w:ind w:left="709" w:hanging="425"/>
        <w:jc w:val="both"/>
        <w:rPr>
          <w:rFonts w:ascii="Arial" w:hAnsi="Arial" w:cs="Arial"/>
        </w:rPr>
      </w:pPr>
      <w:r w:rsidRPr="00D24DAA">
        <w:rPr>
          <w:rFonts w:ascii="Arial" w:hAnsi="Arial" w:cs="Arial"/>
        </w:rPr>
        <w:t>α.</w:t>
      </w:r>
      <w:r w:rsidRPr="00D24DAA">
        <w:rPr>
          <w:rFonts w:ascii="Arial" w:hAnsi="Arial" w:cs="Arial"/>
        </w:rPr>
        <w:tab/>
        <w:t>Μονάδα Α1΄: «Προγραμματισμού και Αξιολόγησης Επιχειρησιακού Προγράμματος»</w:t>
      </w:r>
    </w:p>
    <w:p w:rsidR="00556F15" w:rsidRPr="00D24DAA" w:rsidRDefault="00556F15" w:rsidP="00556F15">
      <w:pPr>
        <w:autoSpaceDE w:val="0"/>
        <w:autoSpaceDN w:val="0"/>
        <w:adjustRightInd w:val="0"/>
        <w:ind w:left="709" w:hanging="425"/>
        <w:jc w:val="both"/>
        <w:rPr>
          <w:rFonts w:ascii="Arial" w:hAnsi="Arial" w:cs="Arial"/>
        </w:rPr>
      </w:pPr>
      <w:r w:rsidRPr="00D24DAA">
        <w:rPr>
          <w:rFonts w:ascii="Arial" w:hAnsi="Arial" w:cs="Arial"/>
        </w:rPr>
        <w:t>β.</w:t>
      </w:r>
      <w:r w:rsidRPr="00D24DAA">
        <w:rPr>
          <w:rFonts w:ascii="Arial" w:hAnsi="Arial" w:cs="Arial"/>
        </w:rPr>
        <w:tab/>
        <w:t>Μονάδα Α2΄: «Αξιολόγησης και Ένταξης Πράξεων»</w:t>
      </w:r>
    </w:p>
    <w:p w:rsidR="00556F15" w:rsidRPr="00D24DAA" w:rsidRDefault="00556F15" w:rsidP="00556F15">
      <w:pPr>
        <w:autoSpaceDE w:val="0"/>
        <w:autoSpaceDN w:val="0"/>
        <w:adjustRightInd w:val="0"/>
        <w:ind w:left="709" w:hanging="425"/>
        <w:jc w:val="both"/>
        <w:rPr>
          <w:rFonts w:ascii="Arial" w:hAnsi="Arial" w:cs="Arial"/>
        </w:rPr>
      </w:pPr>
      <w:r w:rsidRPr="00D24DAA">
        <w:rPr>
          <w:rFonts w:ascii="Arial" w:hAnsi="Arial" w:cs="Arial"/>
        </w:rPr>
        <w:t>γ.</w:t>
      </w:r>
      <w:r w:rsidRPr="00D24DAA">
        <w:rPr>
          <w:rFonts w:ascii="Arial" w:hAnsi="Arial" w:cs="Arial"/>
        </w:rPr>
        <w:tab/>
        <w:t>Μονάδα Β1΄: «Παρακολούθησης και Διαχείρισης πράξεων Υποδομών και Έρευνας και Τεχνολογικής Ανάπτυξης (εφεξής Ε.Τ.Α.)»</w:t>
      </w:r>
    </w:p>
    <w:p w:rsidR="00556F15" w:rsidRPr="00D24DAA" w:rsidRDefault="00556F15" w:rsidP="00556F15">
      <w:pPr>
        <w:autoSpaceDE w:val="0"/>
        <w:autoSpaceDN w:val="0"/>
        <w:adjustRightInd w:val="0"/>
        <w:ind w:left="709" w:hanging="425"/>
        <w:jc w:val="both"/>
        <w:rPr>
          <w:rFonts w:ascii="Arial" w:hAnsi="Arial" w:cs="Arial"/>
        </w:rPr>
      </w:pPr>
      <w:r w:rsidRPr="00D24DAA">
        <w:rPr>
          <w:rFonts w:ascii="Arial" w:hAnsi="Arial" w:cs="Arial"/>
        </w:rPr>
        <w:t>δ.</w:t>
      </w:r>
      <w:r w:rsidRPr="00D24DAA">
        <w:rPr>
          <w:rFonts w:ascii="Arial" w:hAnsi="Arial" w:cs="Arial"/>
        </w:rPr>
        <w:tab/>
        <w:t>Μονάδα Β2΄: «Παρακολούθησης και Διαχείρισης πράξεων Κρατικών Ενισχύσεων»</w:t>
      </w:r>
    </w:p>
    <w:p w:rsidR="00556F15" w:rsidRPr="00D24DAA" w:rsidRDefault="00556F15" w:rsidP="00556F15">
      <w:pPr>
        <w:autoSpaceDE w:val="0"/>
        <w:autoSpaceDN w:val="0"/>
        <w:adjustRightInd w:val="0"/>
        <w:ind w:left="709" w:hanging="425"/>
        <w:jc w:val="both"/>
        <w:rPr>
          <w:rFonts w:ascii="Arial" w:hAnsi="Arial" w:cs="Arial"/>
        </w:rPr>
      </w:pPr>
      <w:r w:rsidRPr="00D24DAA">
        <w:rPr>
          <w:rFonts w:ascii="Arial" w:hAnsi="Arial" w:cs="Arial"/>
        </w:rPr>
        <w:t>ε.</w:t>
      </w:r>
      <w:r w:rsidRPr="00D24DAA">
        <w:rPr>
          <w:rFonts w:ascii="Arial" w:hAnsi="Arial" w:cs="Arial"/>
        </w:rPr>
        <w:tab/>
        <w:t>Μονάδα Β3΄: «Παρακολούθησης και Διαχείρισης πράξεων που αφορούν στους ανθρώπινους πόρους»</w:t>
      </w:r>
    </w:p>
    <w:p w:rsidR="00556F15" w:rsidRPr="00D24DAA" w:rsidRDefault="00556F15" w:rsidP="00556F15">
      <w:pPr>
        <w:autoSpaceDE w:val="0"/>
        <w:autoSpaceDN w:val="0"/>
        <w:adjustRightInd w:val="0"/>
        <w:ind w:left="709" w:hanging="425"/>
        <w:jc w:val="both"/>
        <w:rPr>
          <w:rFonts w:ascii="Arial" w:hAnsi="Arial" w:cs="Arial"/>
        </w:rPr>
      </w:pPr>
      <w:r w:rsidRPr="00D24DAA">
        <w:rPr>
          <w:rFonts w:ascii="Arial" w:hAnsi="Arial" w:cs="Arial"/>
        </w:rPr>
        <w:t>στ.</w:t>
      </w:r>
      <w:r w:rsidRPr="00D24DAA">
        <w:rPr>
          <w:rFonts w:ascii="Arial" w:hAnsi="Arial" w:cs="Arial"/>
        </w:rPr>
        <w:tab/>
        <w:t>Μονάδα Γ΄: «Επιτόπιων Επαληθεύσεων»</w:t>
      </w:r>
    </w:p>
    <w:p w:rsidR="00556F15" w:rsidRPr="00D24DAA" w:rsidRDefault="00556F15" w:rsidP="00556F15">
      <w:pPr>
        <w:tabs>
          <w:tab w:val="left" w:pos="567"/>
        </w:tabs>
        <w:ind w:left="567" w:right="-514" w:hanging="283"/>
        <w:jc w:val="both"/>
        <w:rPr>
          <w:rFonts w:ascii="Arial" w:hAnsi="Arial" w:cs="Arial"/>
        </w:rPr>
      </w:pPr>
      <w:r w:rsidRPr="00D24DAA">
        <w:rPr>
          <w:rFonts w:ascii="Arial" w:hAnsi="Arial" w:cs="Arial"/>
        </w:rPr>
        <w:t>ζ.</w:t>
      </w:r>
      <w:r w:rsidRPr="00D24DAA">
        <w:rPr>
          <w:rFonts w:ascii="Arial" w:hAnsi="Arial" w:cs="Arial"/>
        </w:rPr>
        <w:tab/>
        <w:t>Μονάδα Δ΄: «Οργάνωσης και Υποστήριξης»</w:t>
      </w:r>
    </w:p>
    <w:p w:rsidR="00556F15" w:rsidRPr="00D24DAA" w:rsidRDefault="00556F15" w:rsidP="00556F15">
      <w:pPr>
        <w:tabs>
          <w:tab w:val="left" w:pos="567"/>
        </w:tabs>
        <w:autoSpaceDE w:val="0"/>
        <w:autoSpaceDN w:val="0"/>
        <w:adjustRightInd w:val="0"/>
        <w:ind w:firstLine="284"/>
        <w:jc w:val="both"/>
        <w:rPr>
          <w:rFonts w:ascii="Arial" w:hAnsi="Arial" w:cs="Arial"/>
        </w:rPr>
      </w:pPr>
      <w:r w:rsidRPr="00D24DAA">
        <w:rPr>
          <w:rFonts w:ascii="Arial" w:hAnsi="Arial" w:cs="Arial"/>
        </w:rPr>
        <w:t xml:space="preserve">Διατηρείται η διάρθρωση σε μονάδες και οι αρμοδιότητες της ΕΥ, όπως αυτές προκύπτουν από την ΚΥΑ υπ’ αριθμό 15636/2938Δ/Φ.03/16.12.2008 (ΦΕΚ Β΄ 2555/17.12.2008) με θέμα: Αντικατάσταση της υπ’ αριθμ. Δ13/Φ5.27/18038/8.12.2000 (ΦΕΚ Β΄ 1502/8.12.2000) Κοινής Υπουργικής </w:t>
      </w:r>
      <w:r w:rsidRPr="00D24DAA">
        <w:rPr>
          <w:rFonts w:ascii="Arial" w:hAnsi="Arial" w:cs="Arial"/>
        </w:rPr>
        <w:lastRenderedPageBreak/>
        <w:t xml:space="preserve">Απόφασης «Σύσταση Ειδικής Γραμματείας για την Ανταγωνιστικότητα και Σύσταση Ειδικής Υπηρεσίας Διαχείρισης Επιχειρησιακού Προγράμματος «Ανταγωνιστικότητα» στο Υπουργείο Ανάπτυξης» όπως κάθε φορά ισχύει. </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2B5D05" w:rsidRPr="00D24DAA">
        <w:rPr>
          <w:rFonts w:ascii="Arial" w:hAnsi="Arial" w:cs="Arial"/>
        </w:rPr>
        <w:t>74</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Ειδική Υπηρεσία Διαχείρισης των Επιχειρησιακών Προγραμμάτων του Στόχου «Ευρωπαϊκή Εδαφική Συνεργασία»</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 Η Ειδική Υπηρεσία Διαχείρισης των Επιχειρησιακών Προγραμμάτων του Στόχου «Ευρωπαϊκή Εδαφική Συνεργασία» συγκροτείται από  τις ακόλουθες Μονάδες:</w:t>
      </w:r>
    </w:p>
    <w:p w:rsidR="00556F15" w:rsidRPr="00D24DAA" w:rsidRDefault="00556F15" w:rsidP="00556F15">
      <w:pPr>
        <w:tabs>
          <w:tab w:val="left" w:pos="284"/>
        </w:tabs>
        <w:autoSpaceDE w:val="0"/>
        <w:autoSpaceDN w:val="0"/>
        <w:adjustRightInd w:val="0"/>
        <w:spacing w:before="120"/>
        <w:ind w:left="284" w:hanging="284"/>
        <w:jc w:val="both"/>
        <w:rPr>
          <w:rFonts w:ascii="Arial" w:hAnsi="Arial" w:cs="Arial"/>
        </w:rPr>
      </w:pPr>
      <w:r w:rsidRPr="00D24DAA">
        <w:rPr>
          <w:rFonts w:ascii="Arial" w:hAnsi="Arial" w:cs="Arial"/>
        </w:rPr>
        <w:t>α.</w:t>
      </w:r>
      <w:r w:rsidRPr="00D24DAA">
        <w:rPr>
          <w:rFonts w:ascii="Arial" w:hAnsi="Arial" w:cs="Arial"/>
        </w:rPr>
        <w:tab/>
        <w:t>Μονάδα Α΄: Μονάδα Παρακολούθησης Οριζοντίων Θεμάτων Συστημάτων Διαχείρισης και Ελέγχου, Εφαρμογής Κανονισμών και του Προγράμματος INTERACT.</w:t>
      </w:r>
    </w:p>
    <w:p w:rsidR="00556F15" w:rsidRPr="00D24DAA" w:rsidRDefault="00556F15" w:rsidP="00556F15">
      <w:pPr>
        <w:tabs>
          <w:tab w:val="left" w:pos="284"/>
        </w:tabs>
        <w:autoSpaceDE w:val="0"/>
        <w:autoSpaceDN w:val="0"/>
        <w:adjustRightInd w:val="0"/>
        <w:ind w:left="284" w:hanging="284"/>
        <w:jc w:val="both"/>
        <w:rPr>
          <w:rFonts w:ascii="Arial" w:hAnsi="Arial" w:cs="Arial"/>
        </w:rPr>
      </w:pPr>
      <w:r w:rsidRPr="00D24DAA">
        <w:rPr>
          <w:rFonts w:ascii="Arial" w:hAnsi="Arial" w:cs="Arial"/>
        </w:rPr>
        <w:t>β.</w:t>
      </w:r>
      <w:r w:rsidRPr="00D24DAA">
        <w:rPr>
          <w:rFonts w:ascii="Arial" w:hAnsi="Arial" w:cs="Arial"/>
        </w:rPr>
        <w:tab/>
        <w:t>Μονάδα Β1΄: Μονάδα Διαχείρισης – Παρακολούθησης Προγραμμάτων Βαλκανικής Χερσονήσου− Μαύρης Θάλασσας και Προγραμμάτων Διαπεριφερειακής Συνεργασίας.</w:t>
      </w:r>
    </w:p>
    <w:p w:rsidR="00556F15" w:rsidRPr="00D24DAA" w:rsidRDefault="00556F15" w:rsidP="00556F15">
      <w:pPr>
        <w:tabs>
          <w:tab w:val="left" w:pos="284"/>
        </w:tabs>
        <w:autoSpaceDE w:val="0"/>
        <w:autoSpaceDN w:val="0"/>
        <w:adjustRightInd w:val="0"/>
        <w:ind w:left="284" w:hanging="284"/>
        <w:jc w:val="both"/>
        <w:rPr>
          <w:rFonts w:ascii="Arial" w:hAnsi="Arial" w:cs="Arial"/>
        </w:rPr>
      </w:pPr>
      <w:r w:rsidRPr="00D24DAA">
        <w:rPr>
          <w:rFonts w:ascii="Arial" w:hAnsi="Arial" w:cs="Arial"/>
        </w:rPr>
        <w:t>γ.</w:t>
      </w:r>
      <w:r w:rsidRPr="00D24DAA">
        <w:rPr>
          <w:rFonts w:ascii="Arial" w:hAnsi="Arial" w:cs="Arial"/>
        </w:rPr>
        <w:tab/>
        <w:t>Μονάδα Β2΄: Μονάδα Διαχείρισης − Παρακολούθησης Προγραμμάτων στη Μεσόγειο και την Αδριατική</w:t>
      </w:r>
    </w:p>
    <w:p w:rsidR="00556F15" w:rsidRPr="00D24DAA" w:rsidRDefault="00556F15" w:rsidP="00556F15">
      <w:pPr>
        <w:tabs>
          <w:tab w:val="left" w:pos="284"/>
        </w:tabs>
        <w:autoSpaceDE w:val="0"/>
        <w:autoSpaceDN w:val="0"/>
        <w:adjustRightInd w:val="0"/>
        <w:ind w:left="284" w:hanging="284"/>
        <w:jc w:val="both"/>
        <w:rPr>
          <w:rFonts w:ascii="Arial" w:hAnsi="Arial" w:cs="Arial"/>
        </w:rPr>
      </w:pPr>
      <w:r w:rsidRPr="00D24DAA">
        <w:rPr>
          <w:rFonts w:ascii="Arial" w:hAnsi="Arial" w:cs="Arial"/>
        </w:rPr>
        <w:t>δ.</w:t>
      </w:r>
      <w:r w:rsidRPr="00D24DAA">
        <w:rPr>
          <w:rFonts w:ascii="Arial" w:hAnsi="Arial" w:cs="Arial"/>
        </w:rPr>
        <w:tab/>
        <w:t>Μονάδα Γ΄: Μονάδα Διαχείρισης, Ολοκλήρωσης και Ελέγχου Προγραμμάτων INTERREG III</w:t>
      </w:r>
    </w:p>
    <w:p w:rsidR="00556F15" w:rsidRPr="00D24DAA" w:rsidRDefault="00556F15" w:rsidP="00556F15">
      <w:pPr>
        <w:tabs>
          <w:tab w:val="left" w:pos="284"/>
        </w:tabs>
        <w:autoSpaceDE w:val="0"/>
        <w:autoSpaceDN w:val="0"/>
        <w:adjustRightInd w:val="0"/>
        <w:ind w:left="284" w:hanging="284"/>
        <w:jc w:val="both"/>
        <w:rPr>
          <w:rFonts w:ascii="Arial" w:hAnsi="Arial" w:cs="Arial"/>
        </w:rPr>
      </w:pPr>
      <w:r w:rsidRPr="00D24DAA">
        <w:rPr>
          <w:rFonts w:ascii="Arial" w:hAnsi="Arial" w:cs="Arial"/>
        </w:rPr>
        <w:t>ε.</w:t>
      </w:r>
      <w:r w:rsidRPr="00D24DAA">
        <w:rPr>
          <w:rFonts w:ascii="Arial" w:hAnsi="Arial" w:cs="Arial"/>
        </w:rPr>
        <w:tab/>
        <w:t>Μονάδα Δ΄: Μονάδα Διοίκησης και Πληροφορικής</w:t>
      </w:r>
    </w:p>
    <w:p w:rsidR="00556F15" w:rsidRPr="00D24DAA" w:rsidRDefault="00556F15" w:rsidP="00556F15">
      <w:pPr>
        <w:tabs>
          <w:tab w:val="left" w:pos="567"/>
        </w:tabs>
        <w:autoSpaceDE w:val="0"/>
        <w:autoSpaceDN w:val="0"/>
        <w:adjustRightInd w:val="0"/>
        <w:ind w:firstLine="284"/>
        <w:jc w:val="both"/>
        <w:rPr>
          <w:rFonts w:ascii="Arial" w:hAnsi="Arial" w:cs="Arial"/>
        </w:rPr>
      </w:pPr>
      <w:r w:rsidRPr="00D24DAA">
        <w:rPr>
          <w:rFonts w:ascii="Arial" w:hAnsi="Arial" w:cs="Arial"/>
        </w:rPr>
        <w:t xml:space="preserve">Διατηρείται η διάρθρωση σε μονάδες και οι αρμοδιότητες της ΕΥ, όπως αυτές προκύπτουν από την ΚΥΑ υπ’ αριθμ. 300782/ΥΔ 2984/15-4-2009 (ΦΕΚ 802/Β/30-4-2009) με θέμα «Τροποποίηση και κωδικοποίηση της υπ’ αριθμ. 175294/ΔΙΟΕ196/7.6.2002 απόφασης σύστασης της Ειδικής Υπηρεσίας με τίτλο «Υπηρεσία Διαχείρισης Επιχειρησιακών Προγραμμάτων Κοινοτικής Πρωτοβουλίας Interreg» όπως τροποποιήθηκε μεταγενέστερα», όπως κάθε φορά ισχύει. </w:t>
      </w:r>
    </w:p>
    <w:p w:rsidR="002B5D05" w:rsidRPr="00D24DAA" w:rsidRDefault="002B5D05" w:rsidP="00556F15">
      <w:pPr>
        <w:tabs>
          <w:tab w:val="left" w:pos="567"/>
        </w:tabs>
        <w:ind w:firstLine="284"/>
        <w:jc w:val="center"/>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2B5D05" w:rsidRPr="00D24DAA">
        <w:rPr>
          <w:rFonts w:ascii="Arial" w:hAnsi="Arial" w:cs="Arial"/>
        </w:rPr>
        <w:t>75</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Ειδική Υπηρεσία Διαχείρισης του Επιχειρησιακού Προγράμματος «Ψηφιακή Σύγκλιση»</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w:t>
      </w:r>
      <w:r w:rsidRPr="00D24DAA">
        <w:rPr>
          <w:rFonts w:ascii="Arial" w:hAnsi="Arial" w:cs="Arial"/>
        </w:rPr>
        <w:tab/>
        <w:t>Η Ειδική Υπηρεσία Διαχείρισης του Επιχειρησιακού Προγράμματος «Ψηφιακή Σύγκλιση» συγκροτείται από  τις ακόλουθες Μονάδες:</w:t>
      </w:r>
    </w:p>
    <w:p w:rsidR="00556F15" w:rsidRPr="00D24DAA" w:rsidRDefault="00556F15" w:rsidP="00556F15">
      <w:pPr>
        <w:tabs>
          <w:tab w:val="left" w:pos="567"/>
        </w:tabs>
        <w:autoSpaceDE w:val="0"/>
        <w:autoSpaceDN w:val="0"/>
        <w:adjustRightInd w:val="0"/>
        <w:spacing w:before="120"/>
        <w:ind w:left="568" w:hanging="284"/>
        <w:jc w:val="both"/>
        <w:rPr>
          <w:rFonts w:ascii="Arial" w:hAnsi="Arial" w:cs="Arial"/>
        </w:rPr>
      </w:pPr>
      <w:r w:rsidRPr="00D24DAA">
        <w:rPr>
          <w:rFonts w:ascii="Arial" w:hAnsi="Arial" w:cs="Arial"/>
        </w:rPr>
        <w:t>α.</w:t>
      </w:r>
      <w:r w:rsidRPr="00D24DAA">
        <w:rPr>
          <w:rFonts w:ascii="Arial" w:hAnsi="Arial" w:cs="Arial"/>
        </w:rPr>
        <w:tab/>
        <w:t>Μονάδα Α1΄: Προγραμματισμού</w:t>
      </w:r>
    </w:p>
    <w:p w:rsidR="00556F15" w:rsidRPr="00D24DAA" w:rsidRDefault="00556F15" w:rsidP="00556F15">
      <w:pPr>
        <w:tabs>
          <w:tab w:val="left" w:pos="567"/>
        </w:tabs>
        <w:autoSpaceDE w:val="0"/>
        <w:autoSpaceDN w:val="0"/>
        <w:adjustRightInd w:val="0"/>
        <w:ind w:left="567" w:hanging="283"/>
        <w:jc w:val="both"/>
        <w:rPr>
          <w:rFonts w:ascii="Arial" w:hAnsi="Arial" w:cs="Arial"/>
        </w:rPr>
      </w:pPr>
      <w:r w:rsidRPr="00D24DAA">
        <w:rPr>
          <w:rFonts w:ascii="Arial" w:hAnsi="Arial" w:cs="Arial"/>
        </w:rPr>
        <w:lastRenderedPageBreak/>
        <w:t>β.</w:t>
      </w:r>
      <w:r w:rsidRPr="00D24DAA">
        <w:rPr>
          <w:rFonts w:ascii="Arial" w:hAnsi="Arial" w:cs="Arial"/>
        </w:rPr>
        <w:tab/>
        <w:t>Μονάδα Α2΄: Αξιολόγησης Πράξεων ΕΣΠΑ</w:t>
      </w:r>
    </w:p>
    <w:p w:rsidR="00556F15" w:rsidRPr="00D24DAA" w:rsidRDefault="00556F15" w:rsidP="00556F15">
      <w:pPr>
        <w:tabs>
          <w:tab w:val="left" w:pos="567"/>
        </w:tabs>
        <w:autoSpaceDE w:val="0"/>
        <w:autoSpaceDN w:val="0"/>
        <w:adjustRightInd w:val="0"/>
        <w:ind w:left="567" w:hanging="283"/>
        <w:jc w:val="both"/>
        <w:rPr>
          <w:rFonts w:ascii="Arial" w:hAnsi="Arial" w:cs="Arial"/>
        </w:rPr>
      </w:pPr>
      <w:r w:rsidRPr="00D24DAA">
        <w:rPr>
          <w:rFonts w:ascii="Arial" w:hAnsi="Arial" w:cs="Arial"/>
        </w:rPr>
        <w:t>γ.</w:t>
      </w:r>
      <w:r w:rsidRPr="00D24DAA">
        <w:rPr>
          <w:rFonts w:ascii="Arial" w:hAnsi="Arial" w:cs="Arial"/>
        </w:rPr>
        <w:tab/>
        <w:t>Μονάδα Β΄: Παρακολούθησης και Διαχείρισης Πράξεων</w:t>
      </w:r>
    </w:p>
    <w:p w:rsidR="00556F15" w:rsidRPr="00D24DAA" w:rsidRDefault="00556F15" w:rsidP="00556F15">
      <w:pPr>
        <w:tabs>
          <w:tab w:val="left" w:pos="567"/>
        </w:tabs>
        <w:autoSpaceDE w:val="0"/>
        <w:autoSpaceDN w:val="0"/>
        <w:adjustRightInd w:val="0"/>
        <w:ind w:left="567" w:hanging="283"/>
        <w:jc w:val="both"/>
        <w:rPr>
          <w:rFonts w:ascii="Arial" w:hAnsi="Arial" w:cs="Arial"/>
        </w:rPr>
      </w:pPr>
      <w:r w:rsidRPr="00D24DAA">
        <w:rPr>
          <w:rFonts w:ascii="Arial" w:hAnsi="Arial" w:cs="Arial"/>
        </w:rPr>
        <w:t>δ.</w:t>
      </w:r>
      <w:r w:rsidRPr="00D24DAA">
        <w:rPr>
          <w:rFonts w:ascii="Arial" w:hAnsi="Arial" w:cs="Arial"/>
        </w:rPr>
        <w:tab/>
        <w:t>Μονάδα Γ΄: Επιτόπιων Επαληθεύσεων</w:t>
      </w:r>
    </w:p>
    <w:p w:rsidR="00556F15" w:rsidRPr="00D24DAA" w:rsidRDefault="00556F15" w:rsidP="00556F15">
      <w:pPr>
        <w:tabs>
          <w:tab w:val="left" w:pos="567"/>
        </w:tabs>
        <w:ind w:left="567" w:hanging="283"/>
        <w:jc w:val="both"/>
        <w:rPr>
          <w:rFonts w:ascii="Arial" w:hAnsi="Arial" w:cs="Arial"/>
          <w:highlight w:val="cyan"/>
        </w:rPr>
      </w:pPr>
      <w:r w:rsidRPr="00D24DAA">
        <w:rPr>
          <w:rFonts w:ascii="Arial" w:hAnsi="Arial" w:cs="Arial"/>
        </w:rPr>
        <w:t>ε.</w:t>
      </w:r>
      <w:r w:rsidRPr="00D24DAA">
        <w:rPr>
          <w:rFonts w:ascii="Arial" w:hAnsi="Arial" w:cs="Arial"/>
        </w:rPr>
        <w:tab/>
        <w:t>Μονάδα Δ΄: Οργάνωσης – Υποστήριξης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pStyle w:val="-HTML"/>
        <w:tabs>
          <w:tab w:val="left" w:pos="567"/>
        </w:tabs>
        <w:ind w:firstLine="284"/>
        <w:jc w:val="both"/>
        <w:rPr>
          <w:rFonts w:ascii="Arial" w:hAnsi="Arial" w:cs="Arial"/>
          <w:sz w:val="22"/>
          <w:szCs w:val="22"/>
        </w:rPr>
      </w:pPr>
      <w:r w:rsidRPr="00D24DAA">
        <w:rPr>
          <w:rFonts w:ascii="Arial" w:hAnsi="Arial" w:cs="Arial"/>
          <w:sz w:val="22"/>
          <w:szCs w:val="22"/>
        </w:rPr>
        <w:t xml:space="preserve">Διατηρείται η διάρθρωση σε μονάδες και οι αρμοδιότητες της ΕΥ, όπως αυτές προκύπτουν από την ΚΥΑ υπ’ αριθμ. 22840/ΔΙΟΕ1091   (ΦΕΚ Β 1011/30.5.2008)με θέμα «Τροποποίηση της υπ' αριθμ. 41637/ΔΙΟΕ 769/8.12.2000 (ΦΕΚ 1502/Β/8.12.2000), όπως τροποποιήθηκε και ισχύει, κοινής υπουργικής απόφασης "Σύσταση Ειδικής Γραμματείας για την Κοινωνία της Πληροφορίας και Ειδικής Υπηρεσίας Υπηρεσία Διαχείρισης Επιχειρησιακού Προγράμματος Κοινωνία της Πληροφορίας", με σκοπό την αναδιάρθρωση, σύμφωνα με τα άρθρα 3 και 5 του ν. 3614/2007, της Ειδικής Υπηρεσίας Διαχείρισης Επιχειρησιακού Προγράμματος Κοινωνία της Πληροφορίας η οποία μετονομάζεται σε Ειδική Υπηρεσία Επιχειρησιακού Προγράμματος Ψηφιακή Σύγκλιση, όπως κάθε φορά ισχύει. </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E67B25" w:rsidRPr="00D24DAA">
        <w:rPr>
          <w:rFonts w:ascii="Arial" w:hAnsi="Arial" w:cs="Arial"/>
        </w:rPr>
        <w:t>76</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Ειδική Υπηρεσία Διαχείρισης Επιχειρησιακού Προγράμματος «Αλιεία»</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 Η Ειδική Υπηρεσία Διαχείρισης Επιχειρησιακού Προγράμματος «Αλιεία» συγκροτείται από  τις ακόλουθες Μονάδες:</w:t>
      </w:r>
    </w:p>
    <w:p w:rsidR="00556F15" w:rsidRPr="00D24DAA" w:rsidRDefault="00556F15" w:rsidP="00556F15">
      <w:pPr>
        <w:tabs>
          <w:tab w:val="left" w:pos="567"/>
        </w:tabs>
        <w:autoSpaceDE w:val="0"/>
        <w:autoSpaceDN w:val="0"/>
        <w:adjustRightInd w:val="0"/>
        <w:spacing w:before="120"/>
        <w:ind w:left="567" w:hanging="283"/>
        <w:jc w:val="both"/>
        <w:rPr>
          <w:rFonts w:ascii="Arial" w:hAnsi="Arial" w:cs="Arial"/>
        </w:rPr>
      </w:pPr>
      <w:r w:rsidRPr="00D24DAA">
        <w:rPr>
          <w:rFonts w:ascii="Arial" w:hAnsi="Arial" w:cs="Arial"/>
        </w:rPr>
        <w:t>α.</w:t>
      </w:r>
      <w:r w:rsidRPr="00D24DAA">
        <w:rPr>
          <w:rFonts w:ascii="Arial" w:hAnsi="Arial" w:cs="Arial"/>
        </w:rPr>
        <w:tab/>
        <w:t>Μονάδα Α΄: Προγραμματισμού.</w:t>
      </w:r>
    </w:p>
    <w:p w:rsidR="00556F15" w:rsidRPr="00D24DAA" w:rsidRDefault="00556F15" w:rsidP="00556F15">
      <w:pPr>
        <w:tabs>
          <w:tab w:val="left" w:pos="567"/>
        </w:tabs>
        <w:autoSpaceDE w:val="0"/>
        <w:autoSpaceDN w:val="0"/>
        <w:adjustRightInd w:val="0"/>
        <w:ind w:left="567" w:hanging="283"/>
        <w:jc w:val="both"/>
        <w:rPr>
          <w:rFonts w:ascii="Arial" w:hAnsi="Arial" w:cs="Arial"/>
        </w:rPr>
      </w:pPr>
      <w:r w:rsidRPr="00D24DAA">
        <w:rPr>
          <w:rFonts w:ascii="Arial" w:hAnsi="Arial" w:cs="Arial"/>
        </w:rPr>
        <w:t>β.</w:t>
      </w:r>
      <w:r w:rsidRPr="00D24DAA">
        <w:rPr>
          <w:rFonts w:ascii="Arial" w:hAnsi="Arial" w:cs="Arial"/>
        </w:rPr>
        <w:tab/>
        <w:t>Μονάδα Β΄: Αξιολόγησης και Διαχείρισης Πράξεων.</w:t>
      </w:r>
    </w:p>
    <w:p w:rsidR="00556F15" w:rsidRPr="00D24DAA" w:rsidRDefault="00556F15" w:rsidP="00556F15">
      <w:pPr>
        <w:tabs>
          <w:tab w:val="left" w:pos="567"/>
        </w:tabs>
        <w:autoSpaceDE w:val="0"/>
        <w:autoSpaceDN w:val="0"/>
        <w:adjustRightInd w:val="0"/>
        <w:ind w:left="567" w:hanging="283"/>
        <w:jc w:val="both"/>
        <w:rPr>
          <w:rFonts w:ascii="Arial" w:hAnsi="Arial" w:cs="Arial"/>
        </w:rPr>
      </w:pPr>
      <w:r w:rsidRPr="00D24DAA">
        <w:rPr>
          <w:rFonts w:ascii="Arial" w:hAnsi="Arial" w:cs="Arial"/>
        </w:rPr>
        <w:t>γ.</w:t>
      </w:r>
      <w:r w:rsidRPr="00D24DAA">
        <w:rPr>
          <w:rFonts w:ascii="Arial" w:hAnsi="Arial" w:cs="Arial"/>
        </w:rPr>
        <w:tab/>
        <w:t>Μονάδα Γ΄: Επιτόπιων Επαληθεύσεων.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δ.</w:t>
      </w:r>
      <w:r w:rsidRPr="00D24DAA">
        <w:rPr>
          <w:rFonts w:ascii="Arial" w:hAnsi="Arial" w:cs="Arial"/>
        </w:rPr>
        <w:tab/>
        <w:t>Μονάδα Δ΄: Οργάνωσης και Υποστήριξης.</w:t>
      </w:r>
    </w:p>
    <w:p w:rsidR="00556F15" w:rsidRPr="00D24DAA" w:rsidRDefault="00556F15" w:rsidP="00556F15">
      <w:pPr>
        <w:tabs>
          <w:tab w:val="left" w:pos="567"/>
        </w:tabs>
        <w:autoSpaceDE w:val="0"/>
        <w:autoSpaceDN w:val="0"/>
        <w:adjustRightInd w:val="0"/>
        <w:ind w:firstLine="284"/>
        <w:jc w:val="both"/>
        <w:rPr>
          <w:rFonts w:ascii="Arial" w:hAnsi="Arial" w:cs="Arial"/>
        </w:rPr>
      </w:pPr>
      <w:r w:rsidRPr="00D24DAA">
        <w:rPr>
          <w:rFonts w:ascii="Arial" w:hAnsi="Arial" w:cs="Arial"/>
        </w:rPr>
        <w:t>Διατηρείται η διάρθρωση σε μονάδες και οι αρμοδιότητες της ΕΥ, όπως αυτές προκύπτουν από την ΚΥΑ υπ’ αριθμ. 341509/ 2008 (ΦΕΚ 2437/Β/1-12-2008) με θέμα «Αναδιάρθρωση, αρμοδιότητες και κατανομή προσωπικού Ειδικών Υπηρεσιών του Υπουργείου Αγροτικής Ανάπτυξης και Τροφίμων για το Επιχειρησιακό Πρόγραμμα «Αλιεία», όπως κάθε φορά ισχύει.</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E67B25" w:rsidRPr="00D24DAA">
        <w:rPr>
          <w:rFonts w:ascii="Arial" w:hAnsi="Arial" w:cs="Arial"/>
        </w:rPr>
        <w:t>77</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Ειδική Υπηρεσία Εφαρμογής Δράσεων Επιχειρησιακού Προγράμματος «Αλιεία»</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 Η Ειδική Υπηρεσία Εφαρμογής Δράσεων Επιχειρησιακού Προγράμματος «Αλιεία» συγκροτείται από  τις ακόλουθες Μονάδες:</w:t>
      </w:r>
    </w:p>
    <w:p w:rsidR="00556F15" w:rsidRPr="00D24DAA" w:rsidRDefault="00556F15" w:rsidP="00556F15">
      <w:pPr>
        <w:tabs>
          <w:tab w:val="left" w:pos="567"/>
        </w:tabs>
        <w:autoSpaceDE w:val="0"/>
        <w:autoSpaceDN w:val="0"/>
        <w:adjustRightInd w:val="0"/>
        <w:spacing w:before="120"/>
        <w:ind w:left="567" w:hanging="283"/>
        <w:jc w:val="both"/>
        <w:rPr>
          <w:rFonts w:ascii="Arial" w:hAnsi="Arial" w:cs="Arial"/>
        </w:rPr>
      </w:pPr>
      <w:r w:rsidRPr="00D24DAA">
        <w:rPr>
          <w:rFonts w:ascii="Arial" w:hAnsi="Arial" w:cs="Arial"/>
        </w:rPr>
        <w:lastRenderedPageBreak/>
        <w:t>α.</w:t>
      </w:r>
      <w:r w:rsidRPr="00D24DAA">
        <w:rPr>
          <w:rFonts w:ascii="Arial" w:hAnsi="Arial" w:cs="Arial"/>
        </w:rPr>
        <w:tab/>
        <w:t>Μονάδα Α΄: Προγραμματισμού.</w:t>
      </w:r>
    </w:p>
    <w:p w:rsidR="00556F15" w:rsidRPr="00D24DAA" w:rsidRDefault="00556F15" w:rsidP="00556F15">
      <w:pPr>
        <w:tabs>
          <w:tab w:val="left" w:pos="567"/>
        </w:tabs>
        <w:autoSpaceDE w:val="0"/>
        <w:autoSpaceDN w:val="0"/>
        <w:adjustRightInd w:val="0"/>
        <w:ind w:left="567" w:hanging="283"/>
        <w:jc w:val="both"/>
        <w:rPr>
          <w:rFonts w:ascii="Arial" w:hAnsi="Arial" w:cs="Arial"/>
        </w:rPr>
      </w:pPr>
      <w:r w:rsidRPr="00D24DAA">
        <w:rPr>
          <w:rFonts w:ascii="Arial" w:hAnsi="Arial" w:cs="Arial"/>
        </w:rPr>
        <w:t>β.</w:t>
      </w:r>
      <w:r w:rsidRPr="00D24DAA">
        <w:rPr>
          <w:rFonts w:ascii="Arial" w:hAnsi="Arial" w:cs="Arial"/>
        </w:rPr>
        <w:tab/>
        <w:t>Μονάδα Β΄: Αξιολόγησης και Διαχείρισης.</w:t>
      </w:r>
    </w:p>
    <w:p w:rsidR="00556F15" w:rsidRPr="00D24DAA" w:rsidRDefault="00556F15" w:rsidP="00556F15">
      <w:pPr>
        <w:tabs>
          <w:tab w:val="left" w:pos="567"/>
        </w:tabs>
        <w:autoSpaceDE w:val="0"/>
        <w:autoSpaceDN w:val="0"/>
        <w:adjustRightInd w:val="0"/>
        <w:ind w:left="567" w:hanging="283"/>
        <w:jc w:val="both"/>
        <w:rPr>
          <w:rFonts w:ascii="Arial" w:hAnsi="Arial" w:cs="Arial"/>
        </w:rPr>
      </w:pPr>
      <w:r w:rsidRPr="00D24DAA">
        <w:rPr>
          <w:rFonts w:ascii="Arial" w:hAnsi="Arial" w:cs="Arial"/>
        </w:rPr>
        <w:t>γ.</w:t>
      </w:r>
      <w:r w:rsidRPr="00D24DAA">
        <w:rPr>
          <w:rFonts w:ascii="Arial" w:hAnsi="Arial" w:cs="Arial"/>
        </w:rPr>
        <w:tab/>
        <w:t>Μονάδα Γ΄: Παρακολούθησης και Επαληθεύσεων.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δ.</w:t>
      </w:r>
      <w:r w:rsidRPr="00D24DAA">
        <w:rPr>
          <w:rFonts w:ascii="Arial" w:hAnsi="Arial" w:cs="Arial"/>
        </w:rPr>
        <w:tab/>
        <w:t>Μονάδα Δ΄: Οργάνωσης και Υποστήριξης.</w:t>
      </w:r>
    </w:p>
    <w:p w:rsidR="00556F15" w:rsidRPr="00D24DAA" w:rsidRDefault="00556F15" w:rsidP="00556F15">
      <w:pPr>
        <w:tabs>
          <w:tab w:val="left" w:pos="567"/>
        </w:tabs>
        <w:ind w:firstLine="284"/>
        <w:jc w:val="both"/>
        <w:rPr>
          <w:rFonts w:ascii="Arial" w:hAnsi="Arial" w:cs="Arial"/>
          <w:highlight w:val="cyan"/>
        </w:rPr>
      </w:pPr>
    </w:p>
    <w:p w:rsidR="00556F15" w:rsidRPr="00D24DAA" w:rsidRDefault="00556F15" w:rsidP="00556F15">
      <w:pPr>
        <w:tabs>
          <w:tab w:val="left" w:pos="567"/>
        </w:tabs>
        <w:autoSpaceDE w:val="0"/>
        <w:autoSpaceDN w:val="0"/>
        <w:adjustRightInd w:val="0"/>
        <w:ind w:firstLine="284"/>
        <w:jc w:val="both"/>
        <w:rPr>
          <w:rFonts w:ascii="Arial" w:hAnsi="Arial" w:cs="Arial"/>
        </w:rPr>
      </w:pPr>
      <w:r w:rsidRPr="00D24DAA">
        <w:rPr>
          <w:rFonts w:ascii="Arial" w:hAnsi="Arial" w:cs="Arial"/>
        </w:rPr>
        <w:t>Διατηρείται η διάρθρωση σε μονάδες και οι αρμοδιότητες της ΕΥ, όπως αυτές προκύπτουν από την ΚΥΑ υπ’ αριθμ. 341509/ 2008 (ΦΕΚ 2437/Β/1-12-2008) με θέμα «Αναδιάρθρωση, αρμοδιότητες και κατανομή προσωπικού Ειδικών Υπηρεσιών του Υπουργείου Αγροτικής Ανάπτυξης και Τροφίμων για το Επιχειρησιακό Πρόγραμμα «Αλιεία», όπως κάθε φορά ισχύει.</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E67B25" w:rsidRPr="00D24DAA">
        <w:rPr>
          <w:rFonts w:ascii="Arial" w:hAnsi="Arial" w:cs="Arial"/>
        </w:rPr>
        <w:t>78</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Ειδική Υπηρεσία Συντονισμού και Εφαρμογής </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των Δράσεων του ΥΠΑΑΝ στον τομέα του Εμπορίου</w:t>
      </w: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 Η Ειδική Υπηρεσία Συντονισμού και Εφαρμογής των Δράσεων του ΥΠΑΑΝ στον τομέα του Εμπορίου συγκροτείται από  τις ακόλουθες Μονάδες:</w:t>
      </w:r>
    </w:p>
    <w:p w:rsidR="00556F15" w:rsidRPr="00D24DAA" w:rsidRDefault="00556F15" w:rsidP="00556F15">
      <w:pPr>
        <w:tabs>
          <w:tab w:val="left" w:pos="567"/>
        </w:tabs>
        <w:autoSpaceDE w:val="0"/>
        <w:autoSpaceDN w:val="0"/>
        <w:adjustRightInd w:val="0"/>
        <w:spacing w:before="120"/>
        <w:ind w:left="568" w:hanging="284"/>
        <w:jc w:val="both"/>
        <w:rPr>
          <w:rFonts w:ascii="Arial" w:hAnsi="Arial" w:cs="Arial"/>
        </w:rPr>
      </w:pPr>
      <w:r w:rsidRPr="00D24DAA">
        <w:rPr>
          <w:rFonts w:ascii="Arial" w:hAnsi="Arial" w:cs="Arial"/>
        </w:rPr>
        <w:t>α.</w:t>
      </w:r>
      <w:r w:rsidRPr="00D24DAA">
        <w:rPr>
          <w:rFonts w:ascii="Arial" w:hAnsi="Arial" w:cs="Arial"/>
        </w:rPr>
        <w:tab/>
        <w:t>Μονάδα Α΄: Σχεδιασμού, Προγραμματισμού και Παρακολούθησης στους τομείς του Εμπορίου</w:t>
      </w:r>
    </w:p>
    <w:p w:rsidR="00556F15" w:rsidRPr="00D24DAA" w:rsidRDefault="00556F15" w:rsidP="00556F15">
      <w:pPr>
        <w:tabs>
          <w:tab w:val="left" w:pos="567"/>
        </w:tabs>
        <w:autoSpaceDE w:val="0"/>
        <w:autoSpaceDN w:val="0"/>
        <w:adjustRightInd w:val="0"/>
        <w:ind w:left="568" w:hanging="284"/>
        <w:jc w:val="both"/>
        <w:rPr>
          <w:rFonts w:ascii="Arial" w:hAnsi="Arial" w:cs="Arial"/>
        </w:rPr>
      </w:pPr>
      <w:r w:rsidRPr="00D24DAA">
        <w:rPr>
          <w:rFonts w:ascii="Arial" w:hAnsi="Arial" w:cs="Arial"/>
        </w:rPr>
        <w:t>β.</w:t>
      </w:r>
      <w:r w:rsidRPr="00D24DAA">
        <w:rPr>
          <w:rFonts w:ascii="Arial" w:hAnsi="Arial" w:cs="Arial"/>
        </w:rPr>
        <w:tab/>
        <w:t>Μονάδα Β1΄: Εφαρμογής Πράξεων αρμοδιοτήτων της Υπηρεσίας Εποπτείας της Αγοράς και της Γενικής Διεύθυνσης Κρατικών Προμηθειών της Γενικής Γραμματείας Εμπορίου</w:t>
      </w:r>
    </w:p>
    <w:p w:rsidR="00556F15" w:rsidRPr="00D24DAA" w:rsidRDefault="00556F15" w:rsidP="00556F15">
      <w:pPr>
        <w:tabs>
          <w:tab w:val="left" w:pos="567"/>
        </w:tabs>
        <w:autoSpaceDE w:val="0"/>
        <w:autoSpaceDN w:val="0"/>
        <w:adjustRightInd w:val="0"/>
        <w:ind w:left="568" w:hanging="284"/>
        <w:jc w:val="both"/>
        <w:rPr>
          <w:rFonts w:ascii="Arial" w:hAnsi="Arial" w:cs="Arial"/>
        </w:rPr>
      </w:pPr>
      <w:r w:rsidRPr="00D24DAA">
        <w:rPr>
          <w:rFonts w:ascii="Arial" w:hAnsi="Arial" w:cs="Arial"/>
        </w:rPr>
        <w:t>γ.</w:t>
      </w:r>
      <w:r w:rsidRPr="00D24DAA">
        <w:rPr>
          <w:rFonts w:ascii="Arial" w:hAnsi="Arial" w:cs="Arial"/>
        </w:rPr>
        <w:tab/>
        <w:t>Μονάδα Β2΄: Εφαρμογής Πράξεων αρμοδιοτήτων της Γενικής Διεύθυνσης Εσωτερικού Εμπορίου και της Γενικής Διεύθυνσης Διοικητικής Υποστήριξης της Γενικής Γραμματείας Εμπορίου</w:t>
      </w:r>
    </w:p>
    <w:p w:rsidR="00556F15" w:rsidRPr="00D24DAA" w:rsidRDefault="00556F15" w:rsidP="00556F15">
      <w:pPr>
        <w:tabs>
          <w:tab w:val="left" w:pos="567"/>
        </w:tabs>
        <w:ind w:left="568" w:hanging="284"/>
        <w:jc w:val="both"/>
        <w:rPr>
          <w:rFonts w:ascii="Arial" w:hAnsi="Arial" w:cs="Arial"/>
        </w:rPr>
      </w:pPr>
      <w:r w:rsidRPr="00D24DAA">
        <w:rPr>
          <w:rFonts w:ascii="Arial" w:hAnsi="Arial" w:cs="Arial"/>
        </w:rPr>
        <w:t>δ.</w:t>
      </w:r>
      <w:r w:rsidRPr="00D24DAA">
        <w:rPr>
          <w:rFonts w:ascii="Arial" w:hAnsi="Arial" w:cs="Arial"/>
        </w:rPr>
        <w:tab/>
        <w:t>Μονάδα Γ΄: Διοικητικής Υποστήριξης.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autoSpaceDE w:val="0"/>
        <w:autoSpaceDN w:val="0"/>
        <w:adjustRightInd w:val="0"/>
        <w:ind w:firstLine="284"/>
        <w:jc w:val="both"/>
        <w:rPr>
          <w:rFonts w:ascii="Arial" w:hAnsi="Arial" w:cs="Arial"/>
        </w:rPr>
      </w:pPr>
      <w:r w:rsidRPr="00D24DAA">
        <w:rPr>
          <w:rFonts w:ascii="Arial" w:hAnsi="Arial" w:cs="Arial"/>
        </w:rPr>
        <w:t xml:space="preserve">Διατηρείται η διάρθρωση σε μονάδες και οι αρμοδιότητες της ΕΥ, όπως αυτές προκύπτουν από την ΚΥΑ υπ’ αριθμ. 210/19-4-2011 (ΦΕΚ 844/Β/16-5-2011) με θέμα Τροποποίηση της υπ’ αριθμ. πρωτ. Β1−4977/2008 κοινής απόφασης των Υπουργών Εσωτερικών − Οικονομίας και Οικονομικών – Ανάπτυξης (ΦΕΚ 1540/Β΄/04−08−2008) για τη Σύσταση και οργάνωση Ειδικής Υπηρεσίας στο Υπουργείο Ανάπτυξης με τίτλο «Ειδική Υπηρεσία Συντονισμού και Εφαρμογής των δράσεων του Υπουργείου Ανάπτυξης στον τομέα του Εμπορίου και προστασίας του καταναλωτή, όπως κάθε φορά ισχύει. </w:t>
      </w:r>
    </w:p>
    <w:p w:rsidR="00556F15" w:rsidRPr="00D24DAA" w:rsidRDefault="00556F15" w:rsidP="00556F15">
      <w:pPr>
        <w:tabs>
          <w:tab w:val="left" w:pos="567"/>
        </w:tabs>
        <w:ind w:firstLine="284"/>
        <w:jc w:val="both"/>
        <w:rPr>
          <w:rFonts w:ascii="Arial" w:hAnsi="Arial" w:cs="Arial"/>
          <w:highlight w:val="cyan"/>
        </w:rPr>
      </w:pPr>
      <w:r w:rsidRPr="00D24DAA">
        <w:rPr>
          <w:rFonts w:ascii="Arial" w:hAnsi="Arial" w:cs="Arial"/>
          <w:highlight w:val="cyan"/>
        </w:rPr>
        <w:lastRenderedPageBreak/>
        <w:t xml:space="preserve"> </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E67B25" w:rsidRPr="00D24DAA">
        <w:rPr>
          <w:rFonts w:ascii="Arial" w:hAnsi="Arial" w:cs="Arial"/>
        </w:rPr>
        <w:t>79</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Ειδική Υπηρεσία «Αρχή Πληρωμής»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284"/>
        </w:tabs>
        <w:autoSpaceDE w:val="0"/>
        <w:autoSpaceDN w:val="0"/>
        <w:adjustRightInd w:val="0"/>
        <w:ind w:left="284" w:hanging="284"/>
        <w:jc w:val="both"/>
        <w:rPr>
          <w:rFonts w:ascii="Arial" w:hAnsi="Arial" w:cs="Arial"/>
        </w:rPr>
      </w:pPr>
      <w:r w:rsidRPr="00D24DAA">
        <w:rPr>
          <w:rFonts w:ascii="Arial" w:hAnsi="Arial" w:cs="Arial"/>
        </w:rPr>
        <w:t>1. Η Ειδική Υπηρεσία «Αρχή Πληρωμής» συγκροτείται από  τις ακόλουθες Μονάδες:</w:t>
      </w:r>
    </w:p>
    <w:p w:rsidR="00556F15" w:rsidRPr="00D24DAA" w:rsidRDefault="00556F15" w:rsidP="00556F15">
      <w:pPr>
        <w:tabs>
          <w:tab w:val="left" w:pos="567"/>
        </w:tabs>
        <w:autoSpaceDE w:val="0"/>
        <w:autoSpaceDN w:val="0"/>
        <w:adjustRightInd w:val="0"/>
        <w:spacing w:before="120"/>
        <w:ind w:left="567" w:hanging="283"/>
        <w:jc w:val="both"/>
        <w:rPr>
          <w:rFonts w:ascii="Arial" w:hAnsi="Arial" w:cs="Arial"/>
        </w:rPr>
      </w:pPr>
      <w:r w:rsidRPr="00D24DAA">
        <w:rPr>
          <w:rFonts w:ascii="Arial" w:hAnsi="Arial" w:cs="Arial"/>
        </w:rPr>
        <w:t>α.</w:t>
      </w:r>
      <w:r w:rsidRPr="00D24DAA">
        <w:rPr>
          <w:rFonts w:ascii="Arial" w:hAnsi="Arial" w:cs="Arial"/>
        </w:rPr>
        <w:tab/>
        <w:t>Μονάδα Α΄: Χρηματοδοτικών Ροών</w:t>
      </w:r>
    </w:p>
    <w:p w:rsidR="00556F15" w:rsidRPr="00D24DAA" w:rsidRDefault="00556F15" w:rsidP="00556F15">
      <w:pPr>
        <w:tabs>
          <w:tab w:val="left" w:pos="567"/>
        </w:tabs>
        <w:autoSpaceDE w:val="0"/>
        <w:autoSpaceDN w:val="0"/>
        <w:adjustRightInd w:val="0"/>
        <w:ind w:left="567" w:hanging="283"/>
        <w:jc w:val="both"/>
        <w:rPr>
          <w:rFonts w:ascii="Arial" w:hAnsi="Arial" w:cs="Arial"/>
        </w:rPr>
      </w:pPr>
      <w:r w:rsidRPr="00D24DAA">
        <w:rPr>
          <w:rFonts w:ascii="Arial" w:hAnsi="Arial" w:cs="Arial"/>
        </w:rPr>
        <w:t>β.</w:t>
      </w:r>
      <w:r w:rsidRPr="00D24DAA">
        <w:rPr>
          <w:rFonts w:ascii="Arial" w:hAnsi="Arial" w:cs="Arial"/>
        </w:rPr>
        <w:tab/>
        <w:t>Μονάδα Β΄: Ελέγχου</w:t>
      </w:r>
    </w:p>
    <w:p w:rsidR="00556F15" w:rsidRPr="00D24DAA" w:rsidRDefault="00556F15" w:rsidP="00556F15">
      <w:pPr>
        <w:tabs>
          <w:tab w:val="left" w:pos="567"/>
        </w:tabs>
        <w:autoSpaceDE w:val="0"/>
        <w:autoSpaceDN w:val="0"/>
        <w:adjustRightInd w:val="0"/>
        <w:ind w:left="567" w:hanging="283"/>
        <w:jc w:val="both"/>
        <w:rPr>
          <w:rFonts w:ascii="Arial" w:hAnsi="Arial" w:cs="Arial"/>
        </w:rPr>
      </w:pPr>
      <w:r w:rsidRPr="00D24DAA">
        <w:rPr>
          <w:rFonts w:ascii="Arial" w:hAnsi="Arial" w:cs="Arial"/>
        </w:rPr>
        <w:t>γ.</w:t>
      </w:r>
      <w:r w:rsidRPr="00D24DAA">
        <w:rPr>
          <w:rFonts w:ascii="Arial" w:hAnsi="Arial" w:cs="Arial"/>
        </w:rPr>
        <w:tab/>
        <w:t>Μονάδα Γ΄: Τεχνικής και Διοικητικής Υποστήριξης</w:t>
      </w:r>
    </w:p>
    <w:p w:rsidR="00556F15" w:rsidRPr="00D24DAA" w:rsidRDefault="00556F15" w:rsidP="00556F15">
      <w:pPr>
        <w:tabs>
          <w:tab w:val="left" w:pos="567"/>
        </w:tabs>
        <w:autoSpaceDE w:val="0"/>
        <w:autoSpaceDN w:val="0"/>
        <w:adjustRightInd w:val="0"/>
        <w:ind w:left="567" w:hanging="283"/>
        <w:jc w:val="both"/>
        <w:rPr>
          <w:rFonts w:ascii="Arial" w:hAnsi="Arial" w:cs="Arial"/>
        </w:rPr>
      </w:pPr>
      <w:r w:rsidRPr="00D24DAA">
        <w:rPr>
          <w:rFonts w:ascii="Arial" w:hAnsi="Arial" w:cs="Arial"/>
        </w:rPr>
        <w:t>δ.</w:t>
      </w:r>
      <w:r w:rsidRPr="00D24DAA">
        <w:rPr>
          <w:rFonts w:ascii="Arial" w:hAnsi="Arial" w:cs="Arial"/>
        </w:rPr>
        <w:tab/>
        <w:t>Μονάδα Δ΄: Πρωτογενούς Ελέγχου και πιστοποίησης δαπανών των Επιχειρησιακών Προγραμμάτων</w:t>
      </w:r>
    </w:p>
    <w:p w:rsidR="00556F15" w:rsidRPr="00D24DAA" w:rsidRDefault="00556F15" w:rsidP="00556F15">
      <w:pPr>
        <w:tabs>
          <w:tab w:val="left" w:pos="567"/>
        </w:tabs>
        <w:ind w:firstLine="284"/>
        <w:jc w:val="both"/>
        <w:rPr>
          <w:rFonts w:ascii="Arial" w:hAnsi="Arial" w:cs="Arial"/>
          <w:highlight w:val="cyan"/>
        </w:rPr>
      </w:pPr>
    </w:p>
    <w:p w:rsidR="00556F15" w:rsidRPr="00D24DAA" w:rsidRDefault="00556F15" w:rsidP="00556F15">
      <w:pPr>
        <w:pStyle w:val="-HTML"/>
        <w:tabs>
          <w:tab w:val="left" w:pos="567"/>
        </w:tabs>
        <w:ind w:firstLine="284"/>
        <w:jc w:val="both"/>
        <w:rPr>
          <w:rFonts w:ascii="Arial" w:hAnsi="Arial" w:cs="Arial"/>
          <w:sz w:val="22"/>
          <w:szCs w:val="22"/>
        </w:rPr>
      </w:pPr>
      <w:r w:rsidRPr="00D24DAA">
        <w:rPr>
          <w:rFonts w:ascii="Arial" w:hAnsi="Arial" w:cs="Arial"/>
          <w:sz w:val="22"/>
          <w:szCs w:val="22"/>
        </w:rPr>
        <w:t xml:space="preserve">Διατηρείται η διάρθρωση σε μονάδες και οι αρμοδιότητες της Υπηρεσίας, όπως αυτές προκύπτουν από την ΚΥΑ υπ’ αριθμ. 9321/27-2-2008 (ΦΕΚ 438/Β/14-3-2008) με θέμα «Σύσταση ειδικής υπηρεσίας στο Υπουργείο Εθνικής Οικονομίας με τίτλο "Αρχή Πληρωμής του ΚΠΣ, των κοινοτικών πρωτοβουλιών και του Ταμείου Συνοχής"», όπως κάθε φορά ισχύει. </w:t>
      </w:r>
    </w:p>
    <w:p w:rsidR="00556F15" w:rsidRPr="00D24DAA" w:rsidRDefault="00556F15" w:rsidP="00556F15">
      <w:pPr>
        <w:tabs>
          <w:tab w:val="left" w:pos="567"/>
        </w:tabs>
        <w:ind w:firstLine="284"/>
        <w:jc w:val="both"/>
        <w:rPr>
          <w:rFonts w:ascii="Arial" w:hAnsi="Arial" w:cs="Arial"/>
          <w:highlight w:val="cyan"/>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E67B25" w:rsidRPr="00D24DAA">
        <w:rPr>
          <w:rFonts w:ascii="Arial" w:hAnsi="Arial" w:cs="Arial"/>
        </w:rPr>
        <w:t>80</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ΓΕΝΙΚΗ ΓΡΑΜΜΑΤΕΙΑ ΕΜΠΟΡΙΟΥ</w:t>
      </w: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Συγκρότηση</w:t>
      </w:r>
    </w:p>
    <w:p w:rsidR="00556F15" w:rsidRPr="00D24DAA" w:rsidRDefault="00556F15" w:rsidP="00144039">
      <w:pPr>
        <w:numPr>
          <w:ilvl w:val="1"/>
          <w:numId w:val="204"/>
        </w:numPr>
        <w:tabs>
          <w:tab w:val="left" w:pos="284"/>
        </w:tabs>
        <w:spacing w:after="0" w:line="240" w:lineRule="auto"/>
        <w:jc w:val="both"/>
        <w:rPr>
          <w:rFonts w:ascii="Arial" w:hAnsi="Arial" w:cs="Arial"/>
        </w:rPr>
      </w:pPr>
      <w:r w:rsidRPr="00D24DAA">
        <w:rPr>
          <w:rFonts w:ascii="Arial" w:hAnsi="Arial" w:cs="Arial"/>
        </w:rPr>
        <w:t>Η Γενική Γραμματεία Εμπορίου συγκροτείται από τις ακόλουθες Υπηρεσίες:</w:t>
      </w:r>
    </w:p>
    <w:p w:rsidR="00556F15" w:rsidRPr="00D24DAA" w:rsidRDefault="00556F15" w:rsidP="00556F15">
      <w:pPr>
        <w:tabs>
          <w:tab w:val="left" w:pos="284"/>
        </w:tabs>
        <w:jc w:val="both"/>
        <w:rPr>
          <w:rFonts w:ascii="Arial" w:hAnsi="Arial" w:cs="Arial"/>
        </w:rPr>
      </w:pP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 xml:space="preserve">     α.  Το Γραφείο Γενικού Γραμματέα</w:t>
      </w:r>
    </w:p>
    <w:p w:rsidR="00556F15" w:rsidRPr="00D24DAA" w:rsidRDefault="00556F15" w:rsidP="00556F15">
      <w:pPr>
        <w:tabs>
          <w:tab w:val="left" w:pos="567"/>
        </w:tabs>
        <w:spacing w:before="120"/>
        <w:jc w:val="both"/>
        <w:rPr>
          <w:rFonts w:ascii="Arial" w:hAnsi="Arial" w:cs="Arial"/>
        </w:rPr>
      </w:pPr>
      <w:r w:rsidRPr="00D24DAA">
        <w:rPr>
          <w:rFonts w:ascii="Arial" w:hAnsi="Arial" w:cs="Arial"/>
        </w:rPr>
        <w:t xml:space="preserve">         β. Τη Γενική Διεύθυνση Εσωτερικού Εμπορίου</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 xml:space="preserve">    γ.  Τη Γενική Διεύθυνση Κρατικών Προμηθειών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 xml:space="preserve">    δ. Τη Γενική Διεύθυνση  Εποπτείας Αγοράς</w:t>
      </w:r>
    </w:p>
    <w:p w:rsidR="00E67B25" w:rsidRPr="00D24DAA" w:rsidRDefault="00E67B25" w:rsidP="00556F15">
      <w:pPr>
        <w:tabs>
          <w:tab w:val="left" w:pos="567"/>
        </w:tabs>
        <w:ind w:firstLine="284"/>
        <w:jc w:val="center"/>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E67B25" w:rsidRPr="00D24DAA">
        <w:rPr>
          <w:rFonts w:ascii="Arial" w:hAnsi="Arial" w:cs="Arial"/>
        </w:rPr>
        <w:t>81</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Γραφείο Γενικού Γραμματέα Εμπορίου</w:t>
      </w: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lastRenderedPageBreak/>
        <w:t>Το Γραφείο του Γενικού Γραμματέα Εμπορίου συγκροτείται και λειτουργεί κατά τις κείμενες διατάξεις (π.δ. 63/2005 ¨Κωδικοποίηση της Νομοθεσίας για την Κυβέρνηση και τα Κυβερνητικά Όργανα).</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E67B25" w:rsidRPr="00D24DAA">
        <w:rPr>
          <w:rFonts w:ascii="Arial" w:hAnsi="Arial" w:cs="Arial"/>
        </w:rPr>
        <w:t>82</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ΓΕΝΙΚΗ ΔΙΕΥΘΥΝΣΗ ΕΣΩΤΕΡΙΚΟΥ ΕΜΠΟΡΙΟΥ</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w:t>
      </w:r>
      <w:r w:rsidRPr="00D24DAA">
        <w:rPr>
          <w:rFonts w:ascii="Arial" w:hAnsi="Arial" w:cs="Arial"/>
        </w:rPr>
        <w:tab/>
        <w:t>Η Γενική Διεύθυνση Εσωτερικού Εμπορίου συγκροτείται από τις ακόλουθες Διευθύνσεις:</w:t>
      </w:r>
    </w:p>
    <w:p w:rsidR="00556F15" w:rsidRPr="00D24DAA" w:rsidRDefault="00556F15" w:rsidP="00556F15">
      <w:pPr>
        <w:tabs>
          <w:tab w:val="left" w:pos="567"/>
        </w:tabs>
        <w:spacing w:before="120"/>
        <w:ind w:left="568" w:hanging="284"/>
        <w:jc w:val="both"/>
        <w:rPr>
          <w:rFonts w:ascii="Arial" w:hAnsi="Arial" w:cs="Arial"/>
        </w:rPr>
      </w:pPr>
      <w:r w:rsidRPr="00D24DAA">
        <w:rPr>
          <w:rFonts w:ascii="Arial" w:hAnsi="Arial" w:cs="Arial"/>
        </w:rPr>
        <w:t>α.</w:t>
      </w:r>
      <w:r w:rsidRPr="00D24DAA">
        <w:rPr>
          <w:rFonts w:ascii="Arial" w:hAnsi="Arial" w:cs="Arial"/>
        </w:rPr>
        <w:tab/>
        <w:t>Τη Διεύθυνση Πολιτικής Εμπορίου</w:t>
      </w:r>
    </w:p>
    <w:p w:rsidR="00556F15" w:rsidRPr="00D24DAA" w:rsidRDefault="00556F15" w:rsidP="00556F15">
      <w:pPr>
        <w:tabs>
          <w:tab w:val="left" w:pos="567"/>
        </w:tabs>
        <w:ind w:left="567" w:hanging="284"/>
        <w:jc w:val="both"/>
        <w:rPr>
          <w:rFonts w:ascii="Arial" w:hAnsi="Arial" w:cs="Arial"/>
        </w:rPr>
      </w:pPr>
      <w:r w:rsidRPr="00D24DAA">
        <w:rPr>
          <w:rFonts w:ascii="Arial" w:hAnsi="Arial" w:cs="Arial"/>
        </w:rPr>
        <w:t>β.</w:t>
      </w:r>
      <w:r w:rsidRPr="00D24DAA">
        <w:rPr>
          <w:rFonts w:ascii="Arial" w:hAnsi="Arial" w:cs="Arial"/>
        </w:rPr>
        <w:tab/>
        <w:t>Τη Διεύθυνση Εμπορικής και Βιομηχανικής Ιδιοκτησίας</w:t>
      </w:r>
    </w:p>
    <w:p w:rsidR="00556F15" w:rsidRPr="00D24DAA" w:rsidRDefault="00556F15" w:rsidP="00556F15">
      <w:pPr>
        <w:tabs>
          <w:tab w:val="left" w:pos="567"/>
        </w:tabs>
        <w:ind w:left="567" w:hanging="284"/>
        <w:jc w:val="both"/>
        <w:rPr>
          <w:rFonts w:ascii="Arial" w:hAnsi="Arial" w:cs="Arial"/>
        </w:rPr>
      </w:pPr>
      <w:r w:rsidRPr="00D24DAA">
        <w:rPr>
          <w:rFonts w:ascii="Arial" w:hAnsi="Arial" w:cs="Arial"/>
        </w:rPr>
        <w:t>γ.</w:t>
      </w:r>
      <w:r w:rsidRPr="00D24DAA">
        <w:rPr>
          <w:rFonts w:ascii="Arial" w:hAnsi="Arial" w:cs="Arial"/>
        </w:rPr>
        <w:tab/>
        <w:t xml:space="preserve">Τη Διεύθυνση Εταιρειών </w:t>
      </w:r>
    </w:p>
    <w:p w:rsidR="00556F15" w:rsidRPr="00D24DAA" w:rsidRDefault="00556F15" w:rsidP="00556F15">
      <w:pPr>
        <w:tabs>
          <w:tab w:val="left" w:pos="567"/>
        </w:tabs>
        <w:ind w:left="567" w:hanging="284"/>
        <w:jc w:val="both"/>
        <w:rPr>
          <w:rFonts w:ascii="Arial" w:hAnsi="Arial" w:cs="Arial"/>
        </w:rPr>
      </w:pPr>
      <w:r w:rsidRPr="00D24DAA">
        <w:rPr>
          <w:rFonts w:ascii="Arial" w:hAnsi="Arial" w:cs="Arial"/>
        </w:rPr>
        <w:t>δ.</w:t>
      </w:r>
      <w:r w:rsidRPr="00D24DAA">
        <w:rPr>
          <w:rFonts w:ascii="Arial" w:hAnsi="Arial" w:cs="Arial"/>
        </w:rPr>
        <w:tab/>
        <w:t>Τη Διεύθυνση Μετρολογίας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E67B25" w:rsidRPr="00D24DAA">
        <w:rPr>
          <w:rFonts w:ascii="Arial" w:hAnsi="Arial" w:cs="Arial"/>
        </w:rPr>
        <w:t>83</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Διεύθυνση Πολιτικής Εμπορίου</w:t>
      </w:r>
    </w:p>
    <w:p w:rsidR="00556F15" w:rsidRPr="00D24DAA" w:rsidRDefault="00556F15" w:rsidP="00556F15">
      <w:pPr>
        <w:shd w:val="clear" w:color="auto" w:fill="FFFFFF"/>
        <w:tabs>
          <w:tab w:val="num" w:pos="0"/>
          <w:tab w:val="left" w:pos="1708"/>
        </w:tabs>
        <w:rPr>
          <w:rFonts w:ascii="Arial" w:hAnsi="Arial" w:cs="Arial"/>
          <w:u w:val="single"/>
        </w:rPr>
      </w:pPr>
    </w:p>
    <w:p w:rsidR="00556F15" w:rsidRPr="00D24DAA" w:rsidRDefault="00556F15" w:rsidP="00556F15">
      <w:pPr>
        <w:pStyle w:val="20"/>
        <w:shd w:val="clear" w:color="auto" w:fill="FFFFFF"/>
        <w:tabs>
          <w:tab w:val="left" w:pos="540"/>
          <w:tab w:val="left" w:pos="1708"/>
        </w:tabs>
        <w:rPr>
          <w:rFonts w:ascii="Arial" w:hAnsi="Arial" w:cs="Arial"/>
          <w:sz w:val="22"/>
          <w:szCs w:val="22"/>
        </w:rPr>
      </w:pPr>
      <w:r w:rsidRPr="00D24DAA">
        <w:rPr>
          <w:rFonts w:ascii="Arial" w:hAnsi="Arial" w:cs="Arial"/>
          <w:sz w:val="22"/>
          <w:szCs w:val="22"/>
        </w:rPr>
        <w:t xml:space="preserve">      1. Τη Διεύθυνση Πολιτικής Εμπορίου, συγκροτούν τα παρακάτω Τμήματα: </w:t>
      </w:r>
    </w:p>
    <w:p w:rsidR="00556F15" w:rsidRPr="00D24DAA" w:rsidRDefault="00556F15" w:rsidP="00556F15">
      <w:pPr>
        <w:pStyle w:val="20"/>
        <w:shd w:val="clear" w:color="auto" w:fill="FFFFFF"/>
        <w:tabs>
          <w:tab w:val="left" w:pos="540"/>
          <w:tab w:val="left" w:pos="1708"/>
        </w:tabs>
        <w:rPr>
          <w:rFonts w:ascii="Arial" w:hAnsi="Arial" w:cs="Arial"/>
          <w:bCs/>
          <w:sz w:val="22"/>
          <w:szCs w:val="22"/>
        </w:rPr>
      </w:pPr>
    </w:p>
    <w:p w:rsidR="00556F15" w:rsidRPr="00D24DAA" w:rsidRDefault="00556F15" w:rsidP="00556F15">
      <w:pPr>
        <w:pStyle w:val="20"/>
        <w:shd w:val="clear" w:color="auto" w:fill="FFFFFF"/>
        <w:tabs>
          <w:tab w:val="left" w:pos="1708"/>
        </w:tabs>
        <w:rPr>
          <w:rFonts w:ascii="Arial" w:hAnsi="Arial" w:cs="Arial"/>
          <w:bCs/>
          <w:sz w:val="22"/>
          <w:szCs w:val="22"/>
        </w:rPr>
      </w:pPr>
      <w:r w:rsidRPr="00D24DAA">
        <w:rPr>
          <w:rFonts w:ascii="Arial" w:hAnsi="Arial" w:cs="Arial"/>
          <w:bCs/>
          <w:sz w:val="22"/>
          <w:szCs w:val="22"/>
        </w:rPr>
        <w:t xml:space="preserve">α) Τμήμα Λειτουργίας Εμπορίου και Επιμελητηρίων </w:t>
      </w:r>
    </w:p>
    <w:p w:rsidR="00556F15" w:rsidRPr="00D24DAA" w:rsidRDefault="00556F15" w:rsidP="00556F15">
      <w:pPr>
        <w:pStyle w:val="20"/>
        <w:shd w:val="clear" w:color="auto" w:fill="FFFFFF"/>
        <w:tabs>
          <w:tab w:val="left" w:pos="1708"/>
        </w:tabs>
        <w:rPr>
          <w:rFonts w:ascii="Arial" w:hAnsi="Arial" w:cs="Arial"/>
          <w:bCs/>
          <w:sz w:val="22"/>
          <w:szCs w:val="22"/>
        </w:rPr>
      </w:pPr>
      <w:r w:rsidRPr="00D24DAA">
        <w:rPr>
          <w:rFonts w:ascii="Arial" w:hAnsi="Arial" w:cs="Arial"/>
          <w:bCs/>
          <w:sz w:val="22"/>
          <w:szCs w:val="22"/>
        </w:rPr>
        <w:t xml:space="preserve">β) Τμήμα Αθέμιτου Ανταγωνισμού </w:t>
      </w:r>
    </w:p>
    <w:p w:rsidR="00556F15" w:rsidRPr="00D24DAA" w:rsidRDefault="00556F15" w:rsidP="00556F15">
      <w:pPr>
        <w:shd w:val="clear" w:color="auto" w:fill="FFFFFF"/>
        <w:tabs>
          <w:tab w:val="left" w:pos="1708"/>
        </w:tabs>
        <w:jc w:val="both"/>
        <w:outlineLvl w:val="0"/>
        <w:rPr>
          <w:rFonts w:ascii="Arial" w:hAnsi="Arial" w:cs="Arial"/>
        </w:rPr>
      </w:pPr>
      <w:r w:rsidRPr="00D24DAA">
        <w:rPr>
          <w:rFonts w:ascii="Arial" w:hAnsi="Arial" w:cs="Arial"/>
        </w:rPr>
        <w:t>γ) Τμήμα Ηλεκτρονικού Εμπορίου, Εφοδιαστικής Αλυσίδας &amp; Δικτύων Διανομής</w:t>
      </w:r>
    </w:p>
    <w:p w:rsidR="00556F15" w:rsidRPr="00D24DAA" w:rsidRDefault="00556F15" w:rsidP="00556F15">
      <w:pPr>
        <w:shd w:val="clear" w:color="auto" w:fill="FFFFFF"/>
        <w:tabs>
          <w:tab w:val="left" w:pos="1708"/>
        </w:tabs>
        <w:jc w:val="both"/>
        <w:outlineLvl w:val="0"/>
        <w:rPr>
          <w:rFonts w:ascii="Arial" w:hAnsi="Arial" w:cs="Arial"/>
        </w:rPr>
      </w:pPr>
      <w:r w:rsidRPr="00D24DAA">
        <w:rPr>
          <w:rFonts w:ascii="Arial" w:hAnsi="Arial" w:cs="Arial"/>
        </w:rPr>
        <w:t>δ) Τμήμα Υποδομών, Οργάνωσης και Λειτουργίας Επιχειρήσεων</w:t>
      </w:r>
    </w:p>
    <w:p w:rsidR="00556F15" w:rsidRPr="00D24DAA" w:rsidRDefault="00556F15" w:rsidP="00556F15">
      <w:pPr>
        <w:pStyle w:val="20"/>
        <w:shd w:val="clear" w:color="auto" w:fill="FFFFFF"/>
        <w:tabs>
          <w:tab w:val="left" w:pos="1708"/>
        </w:tabs>
        <w:rPr>
          <w:rFonts w:ascii="Arial" w:hAnsi="Arial" w:cs="Arial"/>
          <w:bCs/>
          <w:sz w:val="22"/>
          <w:szCs w:val="22"/>
        </w:rPr>
      </w:pPr>
    </w:p>
    <w:p w:rsidR="00556F15" w:rsidRPr="00D24DAA" w:rsidRDefault="00556F15" w:rsidP="00556F15">
      <w:pPr>
        <w:pStyle w:val="20"/>
        <w:shd w:val="clear" w:color="auto" w:fill="FFFFFF"/>
        <w:tabs>
          <w:tab w:val="left" w:pos="1708"/>
        </w:tabs>
        <w:ind w:left="180" w:hanging="180"/>
        <w:rPr>
          <w:rFonts w:ascii="Arial" w:hAnsi="Arial" w:cs="Arial"/>
          <w:bCs/>
          <w:sz w:val="22"/>
          <w:szCs w:val="22"/>
        </w:rPr>
      </w:pPr>
      <w:r w:rsidRPr="00D24DAA">
        <w:rPr>
          <w:rFonts w:ascii="Arial" w:hAnsi="Arial" w:cs="Arial"/>
          <w:bCs/>
          <w:sz w:val="22"/>
          <w:szCs w:val="22"/>
        </w:rPr>
        <w:t xml:space="preserve">α)  Το Τμήμα Λειτουργίας Εμπορίου και Επιμελητηρίων έχει τις ακόλουθες αρμοδιότητες: </w:t>
      </w:r>
    </w:p>
    <w:p w:rsidR="00556F15" w:rsidRPr="00D24DAA" w:rsidRDefault="00556F15" w:rsidP="00556F15">
      <w:pPr>
        <w:pStyle w:val="20"/>
        <w:shd w:val="clear" w:color="auto" w:fill="FFFFFF"/>
        <w:tabs>
          <w:tab w:val="left" w:pos="1708"/>
        </w:tabs>
        <w:rPr>
          <w:rFonts w:ascii="Arial" w:hAnsi="Arial" w:cs="Arial"/>
          <w:sz w:val="22"/>
          <w:szCs w:val="22"/>
        </w:rPr>
      </w:pPr>
      <w:r w:rsidRPr="00D24DAA">
        <w:rPr>
          <w:rFonts w:ascii="Arial" w:hAnsi="Arial" w:cs="Arial"/>
          <w:sz w:val="22"/>
          <w:szCs w:val="22"/>
        </w:rPr>
        <w:t xml:space="preserve"> (1) Η μελέτη και εισήγηση μέτρων για την προαγωγή του θεσμού των Επιμελητηρίων στη χώρα μας.  </w:t>
      </w:r>
    </w:p>
    <w:p w:rsidR="00556F15" w:rsidRPr="00D24DAA" w:rsidRDefault="00556F15" w:rsidP="00556F15">
      <w:pPr>
        <w:pStyle w:val="20"/>
        <w:shd w:val="clear" w:color="auto" w:fill="FFFFFF"/>
        <w:tabs>
          <w:tab w:val="left" w:pos="1708"/>
        </w:tabs>
        <w:rPr>
          <w:rFonts w:ascii="Arial" w:hAnsi="Arial" w:cs="Arial"/>
          <w:sz w:val="22"/>
          <w:szCs w:val="22"/>
        </w:rPr>
      </w:pPr>
      <w:r w:rsidRPr="00D24DAA">
        <w:rPr>
          <w:rFonts w:ascii="Arial" w:hAnsi="Arial" w:cs="Arial"/>
          <w:sz w:val="22"/>
          <w:szCs w:val="22"/>
        </w:rPr>
        <w:lastRenderedPageBreak/>
        <w:t>(2) Η ευθύνη για τη διαμόρφωση  του αναγκαίου θεσμικού πλαισίου  λειτουργίας των  ελληνικών Επιμελητηρίων στο εσωτερικό και το εξωτερικό, της Κεντρικής ΄Ενωσης Επιμελητηρίων, των ξένων Επιμελητηρίων στη χώρα μας και της Εθνικής Ελληνικής Επιτροπής του Διεθνούς Επιμελητηρίου.</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 xml:space="preserve"> (3)Η λήψη των αναγκαίων μέτρων  για την ορθολογική οργάνωση και την ομαλή λειτουργία των παραπάνω Φορέων.            </w:t>
      </w:r>
    </w:p>
    <w:p w:rsidR="00556F15" w:rsidRPr="00D24DAA" w:rsidRDefault="00556F15" w:rsidP="00556F15">
      <w:pPr>
        <w:shd w:val="clear" w:color="auto" w:fill="FFFFFF"/>
        <w:tabs>
          <w:tab w:val="left" w:pos="1708"/>
        </w:tabs>
        <w:ind w:right="-1"/>
        <w:jc w:val="both"/>
        <w:rPr>
          <w:rFonts w:ascii="Arial" w:hAnsi="Arial" w:cs="Arial"/>
        </w:rPr>
      </w:pPr>
      <w:r w:rsidRPr="00D24DAA">
        <w:rPr>
          <w:rFonts w:ascii="Arial" w:hAnsi="Arial" w:cs="Arial"/>
        </w:rPr>
        <w:t>(4) Η διαμόρφωση εθνικής στρατηγικής για την εμπορική χωροταξία.</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 xml:space="preserve">(5) Η μελέτη και εισήγηση μέτρων για τη νομοθετική ρύθμιση θεμάτων που  αφορούν: </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α)Το Υπαίθριο Εμπόριο (στάσιμο –πλανόδιο).</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β) Την ίδρυση καταστημάτων Λιανικού Εμπορίου.</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γ) Το ωράριο λειτουργίας εμπορικών καταστημάτων κάθε είδους.</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δ)Τους Μεσίτες Αστικών Συμβάσεων, τους Εμπορικούς Αντιπροσώπους, τον καθορισμό  των όρων και προϋποθέσεων χορήγησης αδείας λειτουργίας εμπορικών εκθέσεων και εκθεσιακών κέντρων στο εσωτερικό της χώρας.</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(6) Η εισήγηση για τη λήψη των απαραίτητων γενικών μέτρων για την ορθολογική διάρθρωση και δημιουργία κινήτρων για την προαγωγή και τον εκσυγχρονισμό του εσωτερικού εμπορίου της χώρας, με σκοπό την αύξηση της παραγωγικότητάς του και την παρακολούθηση της εν γένει δραστηριότητας του εμπορίου στο εσωτερικό.</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(7) Η παρακολούθηση απόδοσης του  συνδικαλιστικού  πόρου,  από τα Επιμελητήρια, προς τους συνδικαλιστικούς φορείς.</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(8)  Η παρακολούθηση των πολιτικών  και των τάσεων που επιδρούν στο εμπόριο σε εθνικό, ευρωπαϊκό και διεθνές επίπεδο, καθώς και η παρακολούθηση των καλών πρακτικών, που εφαρμόζονται σε άλλα  κράτη, για την εξαγωγή χρήσιμων συμπερασμάτων και την αξιοποίησή τους για την ανάπτυξη του εμπορίου στην Ελλάδα  και τη βελτίωση του επιχειρηματικού περιβάλλοντος στον τομέα αυτόν.</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(9)  Η διατύπωση μελετών που αφορούν στην δομή, οργάνωση και λειτουργία του εμπορίου στην Ελλάδα, καθώς και  προτάσεων για τη βελτίωση των ασκούμενων πολιτικών στον τομέα αυτόν.</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 xml:space="preserve">(10) Η μέριμνα για την  έκδοση Νόμων, Προεδρικών Διαταγμάτων και Υπουργικών Αποφάσεων, για θέματα οργάνωσης και λειτουργίας λαϊκών αγορών, ημερήσιου δικαιώματος των προσερχομένων στις λαϊκές αγορές πωλητών, καθώς και η  μέριμνα για τον εκσυγχρονισμό και  την εύρυθμη λειτουργία των λαϊκών αγορών. </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(11) Η εναρμόνιση  της κείμενης νομοθεσίας με τη νομοθεσία της Ευρωπαϊκής ΄Ενωσης για τα θέματα αρμοδιότητας του Τμήματος.</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lastRenderedPageBreak/>
        <w:t>(12) Η μέριμνα για την  έκδοση Νόμων, Προεδρικών Διαταγμάτων και Υπουργικών Αποφάσεων  για θέματα  Κεντρικών Αγορών.</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(13) Η έκδοση εγκυκλίων για την παροχή οδηγιών και κατευθύνσεων στις κατά τόπους αρμόδιες Υπηρεσίες σε θέματα  εμπορίου των Περιφερειών, Περιφερειακών Ενοτήτων και των Μητροπολιτικών Περιφερειών της Χώρας,  Δήμους και  Οργανισμούς,  για την εφαρμογή της κείμενης νομοθεσίας αρμοδιότητας της Διεύθυνσης.</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(14) Η προβολή των απόψεων του Υπουργείου που σχετίζονται με τη μέριμνα για το εμπόριο σε διϋπουργικά όργανα και συσκέψεις, με σκοπό τη διαμόρφωση των ελληνικών θέσεων, πριν τη λήψη αποφάσεων από τα κοινοτικά όργανα.</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(15) Η εκπροσώπηση, με συμμετοχή υπαλλήλων,  στα όργανα και επιτροπές της Ε.Ε, αναφορικά με θέματα αρμοδιότητας του Τμήματος.</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 xml:space="preserve"> (16) Η εύρυθμη λειτουργία των καταστημάτων εστίασης και αναψυχής.</w:t>
      </w:r>
    </w:p>
    <w:p w:rsidR="00556F15" w:rsidRPr="00D24DAA" w:rsidRDefault="00556F15" w:rsidP="00556F15">
      <w:pPr>
        <w:tabs>
          <w:tab w:val="left" w:pos="1708"/>
        </w:tabs>
        <w:jc w:val="both"/>
        <w:rPr>
          <w:rFonts w:ascii="Arial" w:hAnsi="Arial" w:cs="Arial"/>
        </w:rPr>
      </w:pPr>
      <w:r w:rsidRPr="00D24DAA">
        <w:rPr>
          <w:rFonts w:ascii="Arial" w:hAnsi="Arial" w:cs="Arial"/>
        </w:rPr>
        <w:t xml:space="preserve">Ως προς το Παρατηρητήριο  Εμπορίου:    </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(1)  Η φροντίδα για τη σωστή και ομοιόμορφη καταχώρηση,  στο σύστημα, δεδομένων εμπορικών επιχειρήσεων ιδίως επωνυμία επιχείρησης, κλάδος επιχειρηματικής  δραστηριότητας, τόπος άσκησης επιχειρηματικής  δραστηριότητας.</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(2) Η φροντίδα για την ομαλή λειτουργία της δικτυακής πύλης (</w:t>
      </w:r>
      <w:r w:rsidRPr="00D24DAA">
        <w:rPr>
          <w:rFonts w:ascii="Arial" w:hAnsi="Arial" w:cs="Arial"/>
          <w:lang w:val="en-US"/>
        </w:rPr>
        <w:t>portal</w:t>
      </w:r>
      <w:r w:rsidRPr="00D24DAA">
        <w:rPr>
          <w:rFonts w:ascii="Arial" w:hAnsi="Arial" w:cs="Arial"/>
        </w:rPr>
        <w:t xml:space="preserve">) και την επικαιροποίηση των πληροφοριών που περιέχει. </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 xml:space="preserve">(3) Η δημιουργία, για τις υπόχρεες υποβολής στοιχείων επιχειρήσεις, κωδικού πρόσβασης σε εξουσιοδοτημένο χρήστη, προκειμένου να έχουν τη δυνατότητα υποβολής αυτών ηλεκτρονικά. </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(4) Η επεξεργασία των δεδομένων της βάσης για την παραγωγή στατιστικών αναφορών και δεικτών, σχετικά με τις τάσεις, εξελίξεις και τα κρίσιμα για τις επιχειρήσεις μεγέθη.</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 xml:space="preserve">(5) Η διαχείριση του συστήματος και η δικτύωσή του με ανάλογα παρατηρητήρια ή Οργανισμούς που λειτουργούν σε χώρες της Ευρωπαϊκής  Ένωσης και άλλες χώρες, για τη μεταφορά διεθνούς τεχνογνωσίας, καταγραφή και διάδοση βέλτιστων μεθόδων και πρακτικών, ανταλλαγή εμπειριών και διάχυση πληροφοριών σε θέματα, πρακτικές και πολιτικές, σχετικά με το εμπόριο. </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(6) Η μέριμνα για την ανάρτηση των στατιστικών αναφορών και δεικτών στη δικτυακή πύλη (</w:t>
      </w:r>
      <w:r w:rsidRPr="00D24DAA">
        <w:rPr>
          <w:rFonts w:ascii="Arial" w:hAnsi="Arial" w:cs="Arial"/>
          <w:lang w:val="en-US"/>
        </w:rPr>
        <w:t>portal</w:t>
      </w:r>
      <w:r w:rsidRPr="00D24DAA">
        <w:rPr>
          <w:rFonts w:ascii="Arial" w:hAnsi="Arial" w:cs="Arial"/>
        </w:rPr>
        <w:t>).</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(7) Η ενημέρωση, για τα παραπάνω στοιχεία, Φορέων του Δημοσίου, Ενώσεων Εμπορικών Επιχειρήσεων, καθώς και κάθε ενδιαφερόμενου για νόμιμη χρήση.</w:t>
      </w:r>
    </w:p>
    <w:p w:rsidR="00556F15" w:rsidRPr="00D24DAA" w:rsidRDefault="00556F15" w:rsidP="00556F15">
      <w:pPr>
        <w:shd w:val="clear" w:color="auto" w:fill="FFFFFF"/>
        <w:tabs>
          <w:tab w:val="left" w:pos="1708"/>
        </w:tabs>
        <w:ind w:left="540"/>
        <w:jc w:val="both"/>
        <w:rPr>
          <w:rFonts w:ascii="Arial" w:hAnsi="Arial" w:cs="Arial"/>
        </w:rPr>
      </w:pPr>
    </w:p>
    <w:p w:rsidR="00556F15" w:rsidRPr="00D24DAA" w:rsidRDefault="00556F15" w:rsidP="00556F15">
      <w:pPr>
        <w:shd w:val="clear" w:color="auto" w:fill="FFFFFF"/>
        <w:tabs>
          <w:tab w:val="left" w:pos="1708"/>
        </w:tabs>
        <w:rPr>
          <w:rFonts w:ascii="Arial" w:hAnsi="Arial" w:cs="Arial"/>
        </w:rPr>
      </w:pPr>
      <w:r w:rsidRPr="00D24DAA">
        <w:rPr>
          <w:rFonts w:ascii="Arial" w:hAnsi="Arial" w:cs="Arial"/>
        </w:rPr>
        <w:t>β) Το Τμήμα  Αθέμιτου  Ανταγωνισμού έχει τις ακόλουθες αρμοδιότητες:</w:t>
      </w:r>
    </w:p>
    <w:p w:rsidR="00556F15" w:rsidRPr="00D24DAA" w:rsidRDefault="00556F15" w:rsidP="00556F15">
      <w:pPr>
        <w:shd w:val="clear" w:color="auto" w:fill="FFFFFF"/>
        <w:tabs>
          <w:tab w:val="left" w:pos="1708"/>
        </w:tabs>
        <w:jc w:val="both"/>
        <w:rPr>
          <w:rFonts w:ascii="Arial" w:hAnsi="Arial" w:cs="Arial"/>
        </w:rPr>
      </w:pP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lastRenderedPageBreak/>
        <w:t xml:space="preserve"> (1) Η παρακολούθηση των αθέμιτων πρακτικών των επιχειρήσεων και η εισήγηση για τη λήψη μέτρων αντιμετώπισης αυτών.</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(2) Η ρύθμιση των θεμάτων που σχετίζονται με τις τακτικές εκπτώσεις και προσφορές των καταστημάτων λιανικής πώλησης που σχετίζονται με το άρθρο 15 του Ν.802/1978, όπως τροποποιήθηκε και ισχύει.</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(3) H άσκηση Αγορανομικής Πολιτικής στην αγορά τροφίμων, ποτών, Βιομηχανικών Προϊόντων και Παροχής Υπηρεσιών στο πλαίσιο του Αγορανομικού Κώδικα και των λοιπών σχετικών διατάξεων με την εισήγηση – έκδοση – τροποποίηση Αγορανομικών Διατάξεων, για θέματα επιτάξεων και δεσμεύσεων προϊόντων, εξασφάλισης επάρκειας, θέσπισης όρων προσφοράς προς την κατανάλωση, εφόσον δε συνιστά αρμοδιότητα άλλων Υπουργείων και  καθορισμού κανόνων κοστολόγησης, σε συνεργασία με τη Διεύθυνση Έρευνας  Κόστους και Παρατηρητηρίου της Γενικής Διεύθυνσης Εποπτείας Αγοράς, καθώς και   Δελτίων Τιμών, Νόμων, Υπουργικών Αποφάσεων και  άλλων διοικητικών πράξεων.</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(4)  Η μέριμνα για την  έκδοση Νόμων και Υπουργικών Αποφάσεων περί διοικητικών κυρώσεων.</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 xml:space="preserve">(5) Ο καθορισμός εγγυήσεων που εισπράττονται κατά τη διακίνηση προϊόντων με πλαστικά κιβώτια και γυάλινες φιάλες. </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 xml:space="preserve">(6) Ο καθορισμός  τιμών πώλησης στα προϊόντα που πωλούνται από χονδρεμπόρους και λιανοπωλητές. </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(7) Η παρακολούθηση των διοικητικών πράξεων των κατά τόπους  Υπηρεσιών Εμπορίου (Αγορανομικές Διατάξεις, Δελτία Τιμών και αποφάσεις) και η έκδοση εντολής  για την ανάκλησή τους, στις περιπτώσεις που δεν εναρμονίζονται με τη γενικότερη πολιτική του Υπουργείου.</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(8) Η κατάργηση Αγορανομικών Διατάξεων των κατά τόπους  Υπηρεσιών Εμπορίου, σύμφωνα με τα οριζόμενα στον Αγορανομικό Κώδικα, σε συνδυασμό με τις διατάξεις για τη διοικητική αποκέντρωση.</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(9) Η παρακολούθηση της διακίνησης και εμπορίας, στο εσωτερικό, τροφίμων,   ποτών, Βιομηχανικών Προϊόντων και Υπηρεσιών, καθώς και σε διάφορες χώρες  της Ε.Ε ή Τρίτες Χώρες.</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(10)  Η λήψη πληροφοριών για τις διαμορφούμενες τιμές και την εξέλιξη αυτών,  για τα παραπάνω προϊόντα,  από το Παρατηρητήριο Τιμών.</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(11) Οι μισθώσεις ακινήτων (κατοικιών και  επαγγελματικής στέγης).</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 xml:space="preserve">(12) Τα δίδακτρα των ιδιωτικών εκπαιδευτηρίων. </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(13) Η μέριμνα για την έκδοση νόμων, προεδρικών διαταγμάτων, αγορανομικών διατάξεων και υπουργικών αποφάσεων που σχετίζονται με τους κανόνες  λειτουργίας και τον καθορισμό αμοιβών των πάσης φύσεως παρεχόμενων υπηρεσιών και μίσθωσης αγαθών εφόσον δεν ρυθμίζονται από ειδικές διατάξεις.</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lastRenderedPageBreak/>
        <w:t>(14) Η έκδοση εγκυκλίων και η  παροχή οδηγιών για την εφαρμογή της παραπάνω νομοθεσίας.</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 xml:space="preserve">                </w:t>
      </w:r>
    </w:p>
    <w:p w:rsidR="00556F15" w:rsidRPr="00D24DAA" w:rsidRDefault="00556F15" w:rsidP="00556F15">
      <w:pPr>
        <w:tabs>
          <w:tab w:val="left" w:pos="1708"/>
        </w:tabs>
        <w:rPr>
          <w:rFonts w:ascii="Arial" w:hAnsi="Arial" w:cs="Arial"/>
        </w:rPr>
      </w:pPr>
      <w:r w:rsidRPr="00D24DAA">
        <w:rPr>
          <w:rFonts w:ascii="Arial" w:hAnsi="Arial" w:cs="Arial"/>
        </w:rPr>
        <w:t>γ) Το Τμήμα  Ηλεκτρονικού Εμπορίου, Εφοδιαστικής Αλυσίδας και δικτύων  διανομής έχει τις ακόλουθες αρμοδιότητες:</w:t>
      </w:r>
    </w:p>
    <w:p w:rsidR="00556F15" w:rsidRPr="00D24DAA" w:rsidRDefault="00556F15" w:rsidP="00556F15">
      <w:pPr>
        <w:tabs>
          <w:tab w:val="left" w:pos="1708"/>
        </w:tabs>
        <w:jc w:val="both"/>
        <w:rPr>
          <w:rFonts w:ascii="Arial" w:hAnsi="Arial" w:cs="Arial"/>
        </w:rPr>
      </w:pPr>
      <w:r w:rsidRPr="00D24DAA">
        <w:rPr>
          <w:rFonts w:ascii="Arial" w:hAnsi="Arial" w:cs="Arial"/>
        </w:rPr>
        <w:t xml:space="preserve"> (1)  Ο σχεδιασμός της εθνικής στρατηγικής στον τομέα του ηλεκτρονικώς επιχειρείν.  </w:t>
      </w:r>
    </w:p>
    <w:p w:rsidR="00556F15" w:rsidRPr="00D24DAA" w:rsidRDefault="00556F15" w:rsidP="00556F15">
      <w:pPr>
        <w:tabs>
          <w:tab w:val="left" w:pos="1708"/>
        </w:tabs>
        <w:jc w:val="both"/>
        <w:rPr>
          <w:rFonts w:ascii="Arial" w:hAnsi="Arial" w:cs="Arial"/>
        </w:rPr>
      </w:pPr>
      <w:r w:rsidRPr="00D24DAA">
        <w:rPr>
          <w:rFonts w:ascii="Arial" w:hAnsi="Arial" w:cs="Arial"/>
        </w:rPr>
        <w:t xml:space="preserve">(2) Η εισήγηση και λήψη μέτρων  για την άρση των εμποδίων και την είσοδο των επιχειρήσεων  στον τομέα του  ηλεκτρονικώς επιχειρείν,   σε όλες τις μορφές του, καθώς και για την τεχνολογική ανάπτυξη αυτών και την αύξηση της ανταγωνιστικότητάς τους στον τομέα αυτό. </w:t>
      </w:r>
    </w:p>
    <w:p w:rsidR="00556F15" w:rsidRPr="00D24DAA" w:rsidRDefault="00556F15" w:rsidP="00556F15">
      <w:pPr>
        <w:tabs>
          <w:tab w:val="left" w:pos="1708"/>
        </w:tabs>
        <w:jc w:val="both"/>
        <w:rPr>
          <w:rFonts w:ascii="Arial" w:hAnsi="Arial" w:cs="Arial"/>
        </w:rPr>
      </w:pPr>
      <w:r w:rsidRPr="00D24DAA">
        <w:rPr>
          <w:rFonts w:ascii="Arial" w:hAnsi="Arial" w:cs="Arial"/>
        </w:rPr>
        <w:t>(3) Η προώθηση της οργάνωσης των υποδομών για την  απρόσκοπτη λειτουργία των επιχειρήσεων στο ηλεκτρονικό περιβάλλον.</w:t>
      </w:r>
    </w:p>
    <w:p w:rsidR="00556F15" w:rsidRPr="00D24DAA" w:rsidRDefault="00556F15" w:rsidP="00556F15">
      <w:pPr>
        <w:tabs>
          <w:tab w:val="left" w:pos="1708"/>
        </w:tabs>
        <w:jc w:val="both"/>
        <w:rPr>
          <w:rFonts w:ascii="Arial" w:hAnsi="Arial" w:cs="Arial"/>
        </w:rPr>
      </w:pPr>
      <w:r w:rsidRPr="00D24DAA">
        <w:rPr>
          <w:rFonts w:ascii="Arial" w:hAnsi="Arial" w:cs="Arial"/>
        </w:rPr>
        <w:t>(4) Η μέριμνα για την προώθηση και την αναβάθμιση των υπηρεσιών ηλεκτρονικού εμπορίου, μέσα από το σχεδιασμό και την υλοποίηση  δράσεων ενημέρωσης, κατάρτισης και εκπαίδευσης των επιχειρήσεων και των στελεχών του Δημοσίου.</w:t>
      </w:r>
    </w:p>
    <w:p w:rsidR="00556F15" w:rsidRPr="00D24DAA" w:rsidRDefault="00556F15" w:rsidP="00556F15">
      <w:pPr>
        <w:tabs>
          <w:tab w:val="left" w:pos="1708"/>
        </w:tabs>
        <w:jc w:val="both"/>
        <w:rPr>
          <w:rFonts w:ascii="Arial" w:hAnsi="Arial" w:cs="Arial"/>
        </w:rPr>
      </w:pPr>
      <w:r w:rsidRPr="00D24DAA">
        <w:rPr>
          <w:rFonts w:ascii="Arial" w:hAnsi="Arial" w:cs="Arial"/>
        </w:rPr>
        <w:t xml:space="preserve">(5)  Η εισήγηση και λήψη μέτρων για την εμπέδωση πνεύματος εμπιστοσύνης  κατά τις συναλλαγές με ηλεκτρονικά μέσα. </w:t>
      </w:r>
    </w:p>
    <w:p w:rsidR="00556F15" w:rsidRPr="00D24DAA" w:rsidRDefault="00556F15" w:rsidP="00556F15">
      <w:pPr>
        <w:tabs>
          <w:tab w:val="left" w:pos="1708"/>
        </w:tabs>
        <w:jc w:val="both"/>
        <w:rPr>
          <w:rFonts w:ascii="Arial" w:hAnsi="Arial" w:cs="Arial"/>
        </w:rPr>
      </w:pPr>
      <w:r w:rsidRPr="00D24DAA">
        <w:rPr>
          <w:rFonts w:ascii="Arial" w:hAnsi="Arial" w:cs="Arial"/>
        </w:rPr>
        <w:t xml:space="preserve">(6) Η μέριμνα για την εφαρμογή του ισχύοντος κάθε φορά ρυθμιστικού πλαισίου σχετικά με το ηλεκτρονικό εμπόριο. </w:t>
      </w:r>
    </w:p>
    <w:p w:rsidR="00556F15" w:rsidRPr="00D24DAA" w:rsidRDefault="00556F15" w:rsidP="00556F15">
      <w:pPr>
        <w:tabs>
          <w:tab w:val="left" w:pos="1708"/>
        </w:tabs>
        <w:jc w:val="both"/>
        <w:rPr>
          <w:rFonts w:ascii="Arial" w:hAnsi="Arial" w:cs="Arial"/>
        </w:rPr>
      </w:pPr>
      <w:r w:rsidRPr="00D24DAA">
        <w:rPr>
          <w:rFonts w:ascii="Arial" w:hAnsi="Arial" w:cs="Arial"/>
        </w:rPr>
        <w:t>(7) Ο συντονισμός και η υποστήριξη  της εκπροσώπησης της χώρας μας σε κοινοτικούς ή διεθνείς οργανισμούς και πρωτοβουλίες για θέματα ηλεκτρονικού εμπορίου, καθώς και σε ανάλογες πρωτοβουλίες άλλων χωρών.</w:t>
      </w:r>
    </w:p>
    <w:p w:rsidR="00556F15" w:rsidRPr="00D24DAA" w:rsidRDefault="00556F15" w:rsidP="00556F15">
      <w:pPr>
        <w:tabs>
          <w:tab w:val="left" w:pos="1708"/>
        </w:tabs>
        <w:jc w:val="both"/>
        <w:rPr>
          <w:rFonts w:ascii="Arial" w:hAnsi="Arial" w:cs="Arial"/>
        </w:rPr>
      </w:pPr>
      <w:r w:rsidRPr="00D24DAA">
        <w:rPr>
          <w:rFonts w:ascii="Arial" w:hAnsi="Arial" w:cs="Arial"/>
        </w:rPr>
        <w:t xml:space="preserve">(8) Η συμμετοχή σε όργανα και επιτροπές που χειρίζονται θέματα ηλεκτρονικού εμπορίου. </w:t>
      </w:r>
    </w:p>
    <w:p w:rsidR="00556F15" w:rsidRPr="00D24DAA" w:rsidRDefault="00556F15" w:rsidP="00556F15">
      <w:pPr>
        <w:tabs>
          <w:tab w:val="left" w:pos="1708"/>
        </w:tabs>
        <w:jc w:val="both"/>
        <w:rPr>
          <w:rFonts w:ascii="Arial" w:hAnsi="Arial" w:cs="Arial"/>
        </w:rPr>
      </w:pPr>
      <w:r w:rsidRPr="00D24DAA">
        <w:rPr>
          <w:rFonts w:ascii="Arial" w:hAnsi="Arial" w:cs="Arial"/>
        </w:rPr>
        <w:t xml:space="preserve">(9) Η παρακολούθηση της εξέλιξης της κοινοτικής νομοθεσίας και η προώθηση των απαιτούμενων εκτελεστικών μέτρων. </w:t>
      </w:r>
    </w:p>
    <w:p w:rsidR="00556F15" w:rsidRPr="00D24DAA" w:rsidRDefault="00556F15" w:rsidP="00556F15">
      <w:pPr>
        <w:tabs>
          <w:tab w:val="left" w:pos="1708"/>
        </w:tabs>
        <w:jc w:val="both"/>
        <w:rPr>
          <w:rFonts w:ascii="Arial" w:hAnsi="Arial" w:cs="Arial"/>
        </w:rPr>
      </w:pPr>
      <w:r w:rsidRPr="00D24DAA">
        <w:rPr>
          <w:rFonts w:ascii="Arial" w:hAnsi="Arial" w:cs="Arial"/>
        </w:rPr>
        <w:t>(10) Η παρακολούθηση των προτύπων για την ακεραιότητα και το σεβασμό των εμπλεκ</w:t>
      </w:r>
      <w:r w:rsidRPr="00D24DAA">
        <w:rPr>
          <w:rFonts w:ascii="Arial" w:hAnsi="Arial" w:cs="Arial"/>
          <w:lang w:val="en-US"/>
        </w:rPr>
        <w:t>o</w:t>
      </w:r>
      <w:r w:rsidRPr="00D24DAA">
        <w:rPr>
          <w:rFonts w:ascii="Arial" w:hAnsi="Arial" w:cs="Arial"/>
        </w:rPr>
        <w:t xml:space="preserve">μένων μερών στην εφοδιαστική αλυσίδα και τα δίκτυα διανομής. </w:t>
      </w:r>
    </w:p>
    <w:p w:rsidR="00556F15" w:rsidRPr="00D24DAA" w:rsidRDefault="00556F15" w:rsidP="00556F15">
      <w:pPr>
        <w:tabs>
          <w:tab w:val="left" w:pos="1708"/>
        </w:tabs>
        <w:jc w:val="both"/>
        <w:rPr>
          <w:rFonts w:ascii="Arial" w:hAnsi="Arial" w:cs="Arial"/>
        </w:rPr>
      </w:pPr>
      <w:r w:rsidRPr="00D24DAA">
        <w:rPr>
          <w:rFonts w:ascii="Arial" w:hAnsi="Arial" w:cs="Arial"/>
        </w:rPr>
        <w:t xml:space="preserve">(11) Η μέριμνα για την ακεραιότητα της λειτουργίας της εφοδιαστικής αλυσίδας και των δικτύων διανομής, την ηθική, τον επαγγελματισμό και την ευθύνη για τη διασφάλιση της ποιότητας και της έγκαιρης παροχής υπηρεσίας σχετικά με όλες τις επιχειρησιακές δραστηριότητες της εφοδιαστικής αλυσίδας και των δικτύων διανομής. </w:t>
      </w:r>
    </w:p>
    <w:p w:rsidR="00556F15" w:rsidRPr="00D24DAA" w:rsidRDefault="00556F15" w:rsidP="00556F15">
      <w:pPr>
        <w:tabs>
          <w:tab w:val="left" w:pos="1708"/>
        </w:tabs>
        <w:jc w:val="both"/>
        <w:rPr>
          <w:rFonts w:ascii="Arial" w:hAnsi="Arial" w:cs="Arial"/>
        </w:rPr>
      </w:pPr>
      <w:r w:rsidRPr="00D24DAA">
        <w:rPr>
          <w:rFonts w:ascii="Arial" w:hAnsi="Arial" w:cs="Arial"/>
        </w:rPr>
        <w:t xml:space="preserve">(12) Η μέριμνα για την  εκπαίδευση και ενημέρωση των επιχειρήσεων για τις νόμιμες και ηθικές επιχειρησιακές πρακτικές. </w:t>
      </w:r>
    </w:p>
    <w:p w:rsidR="00556F15" w:rsidRPr="00D24DAA" w:rsidRDefault="00556F15" w:rsidP="00556F15">
      <w:pPr>
        <w:tabs>
          <w:tab w:val="left" w:pos="1708"/>
        </w:tabs>
        <w:jc w:val="both"/>
        <w:rPr>
          <w:rFonts w:ascii="Arial" w:hAnsi="Arial" w:cs="Arial"/>
        </w:rPr>
      </w:pPr>
      <w:r w:rsidRPr="00D24DAA">
        <w:rPr>
          <w:rFonts w:ascii="Arial" w:hAnsi="Arial" w:cs="Arial"/>
        </w:rPr>
        <w:t xml:space="preserve">(13) Η ενίσχυση των επιχειρήσεων σύμφωνα με τα χρηματοδοτικά πρωτόκολλα και το σχετικό ρυθμιστικό πλαίσιο με στόχο την παροχή υψηλής ποιότητας και έγκαιρες υπηρεσίες δικτύων εφοδιασμού, διανομής και αποθήκευσης. </w:t>
      </w:r>
    </w:p>
    <w:p w:rsidR="00556F15" w:rsidRPr="00D24DAA" w:rsidRDefault="00556F15" w:rsidP="00556F15">
      <w:pPr>
        <w:tabs>
          <w:tab w:val="left" w:pos="1708"/>
        </w:tabs>
        <w:jc w:val="both"/>
        <w:rPr>
          <w:rFonts w:ascii="Arial" w:hAnsi="Arial" w:cs="Arial"/>
        </w:rPr>
      </w:pPr>
      <w:r w:rsidRPr="00D24DAA">
        <w:rPr>
          <w:rFonts w:ascii="Arial" w:hAnsi="Arial" w:cs="Arial"/>
        </w:rPr>
        <w:lastRenderedPageBreak/>
        <w:t xml:space="preserve">(14) Η παρακολούθηση της εφαρμογής του ισχύοντος νομικού πλαισίου σχετικά με την εφοδιαστική αλυσίδα, τα δίκτυα διανομής και την αποθήκευση. </w:t>
      </w:r>
    </w:p>
    <w:p w:rsidR="00556F15" w:rsidRPr="00D24DAA" w:rsidRDefault="00556F15" w:rsidP="00556F15">
      <w:pPr>
        <w:tabs>
          <w:tab w:val="left" w:pos="1708"/>
        </w:tabs>
        <w:jc w:val="both"/>
        <w:rPr>
          <w:rFonts w:ascii="Arial" w:hAnsi="Arial" w:cs="Arial"/>
        </w:rPr>
      </w:pPr>
      <w:r w:rsidRPr="00D24DAA">
        <w:rPr>
          <w:rFonts w:ascii="Arial" w:hAnsi="Arial" w:cs="Arial"/>
        </w:rPr>
        <w:t xml:space="preserve">(15) Ο συντονισμός  και η υποστήριξη της εκπροσώπησης της χώρας μας σε κοινοτικούς ή διεθνείς οργανισμούς και η ανάληψη πρωτοβουλιών για θέματα εφοδιαστικής αλυσίδας, δικτύων διανομής και μεθόδων αποθήκευσης. </w:t>
      </w:r>
    </w:p>
    <w:p w:rsidR="00556F15" w:rsidRPr="00D24DAA" w:rsidRDefault="00556F15" w:rsidP="00556F15">
      <w:pPr>
        <w:tabs>
          <w:tab w:val="left" w:pos="1708"/>
        </w:tabs>
        <w:jc w:val="both"/>
        <w:rPr>
          <w:rFonts w:ascii="Arial" w:hAnsi="Arial" w:cs="Arial"/>
        </w:rPr>
      </w:pPr>
      <w:r w:rsidRPr="00D24DAA">
        <w:rPr>
          <w:rFonts w:ascii="Arial" w:hAnsi="Arial" w:cs="Arial"/>
        </w:rPr>
        <w:t xml:space="preserve">(16) Η συμμετοχή σε όργανα και επιτροπές που χειρίζονται θέματα σχετικά με την εφοδιαστική αλυσίδα, τα δίκτυα διανομής και την αποθήκευση. </w:t>
      </w:r>
    </w:p>
    <w:p w:rsidR="00556F15" w:rsidRPr="00D24DAA" w:rsidRDefault="00556F15" w:rsidP="00556F15">
      <w:pPr>
        <w:tabs>
          <w:tab w:val="left" w:pos="1708"/>
        </w:tabs>
        <w:jc w:val="both"/>
        <w:rPr>
          <w:rFonts w:ascii="Arial" w:hAnsi="Arial" w:cs="Arial"/>
        </w:rPr>
      </w:pPr>
      <w:r w:rsidRPr="00D24DAA">
        <w:rPr>
          <w:rFonts w:ascii="Arial" w:hAnsi="Arial" w:cs="Arial"/>
        </w:rPr>
        <w:t xml:space="preserve">(17) Η παρακολούθηση της εξέλιξης της κοινοτικής νομοθεσίας και η προώθηση των απαιτούμενων εκτελεστικών μέτρων. </w:t>
      </w:r>
    </w:p>
    <w:p w:rsidR="00556F15" w:rsidRPr="00D24DAA" w:rsidRDefault="00556F15" w:rsidP="00556F15">
      <w:pPr>
        <w:tabs>
          <w:tab w:val="left" w:pos="1708"/>
        </w:tabs>
        <w:jc w:val="both"/>
        <w:rPr>
          <w:rFonts w:ascii="Arial" w:hAnsi="Arial" w:cs="Arial"/>
        </w:rPr>
      </w:pPr>
    </w:p>
    <w:p w:rsidR="00556F15" w:rsidRPr="00D24DAA" w:rsidRDefault="00556F15" w:rsidP="00556F15">
      <w:pPr>
        <w:shd w:val="clear" w:color="auto" w:fill="FFFFFF"/>
        <w:tabs>
          <w:tab w:val="left" w:pos="1708"/>
        </w:tabs>
        <w:outlineLvl w:val="0"/>
        <w:rPr>
          <w:rFonts w:ascii="Arial" w:hAnsi="Arial" w:cs="Arial"/>
        </w:rPr>
      </w:pPr>
      <w:r w:rsidRPr="00D24DAA">
        <w:rPr>
          <w:rFonts w:ascii="Arial" w:hAnsi="Arial" w:cs="Arial"/>
        </w:rPr>
        <w:t>δ) Το Τμήμα Εμπορικής Επιχειρηματικότητας έχει τις ακόλουθες αρμοδιότητες:</w:t>
      </w:r>
    </w:p>
    <w:p w:rsidR="00556F15" w:rsidRPr="00D24DAA" w:rsidRDefault="00556F15" w:rsidP="00556F15">
      <w:pPr>
        <w:shd w:val="clear" w:color="auto" w:fill="FFFFFF"/>
        <w:tabs>
          <w:tab w:val="left" w:pos="1708"/>
        </w:tabs>
        <w:jc w:val="both"/>
        <w:outlineLvl w:val="0"/>
        <w:rPr>
          <w:rFonts w:ascii="Arial" w:hAnsi="Arial" w:cs="Arial"/>
        </w:rPr>
      </w:pPr>
      <w:r w:rsidRPr="00D24DAA">
        <w:rPr>
          <w:rFonts w:ascii="Arial" w:hAnsi="Arial" w:cs="Arial"/>
        </w:rPr>
        <w:t>Η μέριμνα για τη ρύθμιση θεμάτων που αφορούν:</w:t>
      </w:r>
      <w:r w:rsidRPr="00D24DAA">
        <w:rPr>
          <w:rFonts w:ascii="Arial" w:hAnsi="Arial" w:cs="Arial"/>
        </w:rPr>
        <w:tab/>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 xml:space="preserve">(1) Την άρση εμποδίων και φραγμών στη λειτουργία των  εμπορικών επιχειρήσεων. </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(2) Την ενίσχυση της καινοτομίας των εμπορικών επιχειρήσεων</w:t>
      </w:r>
    </w:p>
    <w:p w:rsidR="00556F15" w:rsidRPr="00D24DAA" w:rsidRDefault="00556F15" w:rsidP="00556F15">
      <w:pPr>
        <w:shd w:val="clear" w:color="auto" w:fill="FFFFFF"/>
        <w:tabs>
          <w:tab w:val="left" w:pos="1708"/>
        </w:tabs>
        <w:jc w:val="both"/>
        <w:rPr>
          <w:rFonts w:ascii="Arial" w:hAnsi="Arial" w:cs="Arial"/>
        </w:rPr>
      </w:pPr>
      <w:r w:rsidRPr="00D24DAA">
        <w:rPr>
          <w:rFonts w:ascii="Arial" w:hAnsi="Arial" w:cs="Arial"/>
        </w:rPr>
        <w:t>(3) Τη χρηματοδότηση της  επιχειρηματικότητας των εμπορικών επιχειρήσεων</w:t>
      </w:r>
    </w:p>
    <w:p w:rsidR="00556F15" w:rsidRPr="00D24DAA" w:rsidRDefault="00556F15" w:rsidP="00556F15">
      <w:pPr>
        <w:tabs>
          <w:tab w:val="left" w:pos="1708"/>
        </w:tabs>
        <w:jc w:val="both"/>
        <w:outlineLvl w:val="0"/>
        <w:rPr>
          <w:rFonts w:ascii="Arial" w:hAnsi="Arial" w:cs="Arial"/>
        </w:rPr>
      </w:pPr>
      <w:r w:rsidRPr="00D24DAA">
        <w:rPr>
          <w:rFonts w:ascii="Arial" w:hAnsi="Arial" w:cs="Arial"/>
        </w:rPr>
        <w:t>(4) Την ένταξή της στην εκπαίδευση</w:t>
      </w:r>
    </w:p>
    <w:p w:rsidR="00556F15" w:rsidRPr="00D24DAA" w:rsidRDefault="00556F15" w:rsidP="00556F15">
      <w:pPr>
        <w:tabs>
          <w:tab w:val="left" w:pos="1708"/>
        </w:tabs>
        <w:jc w:val="both"/>
        <w:rPr>
          <w:rFonts w:ascii="Arial" w:hAnsi="Arial" w:cs="Arial"/>
        </w:rPr>
      </w:pPr>
      <w:r w:rsidRPr="00D24DAA">
        <w:rPr>
          <w:rFonts w:ascii="Arial" w:hAnsi="Arial" w:cs="Arial"/>
        </w:rPr>
        <w:t xml:space="preserve">(5) Τη διαμόρφωση εθνικής στρατηγικής για την Εταιρική Κοινωνική Ευθύνη με στόχο την ανάπτυξη, την καινοτομία και την ανταγωνιστικότητα.  </w:t>
      </w:r>
    </w:p>
    <w:p w:rsidR="00556F15" w:rsidRPr="00D24DAA" w:rsidRDefault="00556F15" w:rsidP="00556F15">
      <w:pPr>
        <w:tabs>
          <w:tab w:val="left" w:pos="1708"/>
        </w:tabs>
        <w:jc w:val="both"/>
        <w:rPr>
          <w:rFonts w:ascii="Arial" w:hAnsi="Arial" w:cs="Arial"/>
        </w:rPr>
      </w:pPr>
      <w:r w:rsidRPr="00D24DAA">
        <w:rPr>
          <w:rFonts w:ascii="Arial" w:hAnsi="Arial" w:cs="Arial"/>
        </w:rPr>
        <w:t xml:space="preserve">(6) Την προώθηση Πλαισίου Αρχών και Πρακτικών ΕΚΕ. </w:t>
      </w:r>
    </w:p>
    <w:p w:rsidR="00556F15" w:rsidRPr="00D24DAA" w:rsidRDefault="00556F15" w:rsidP="00556F15">
      <w:pPr>
        <w:tabs>
          <w:tab w:val="left" w:pos="1708"/>
        </w:tabs>
        <w:jc w:val="both"/>
        <w:rPr>
          <w:rFonts w:ascii="Arial" w:hAnsi="Arial" w:cs="Arial"/>
        </w:rPr>
      </w:pPr>
      <w:r w:rsidRPr="00D24DAA">
        <w:rPr>
          <w:rFonts w:ascii="Arial" w:hAnsi="Arial" w:cs="Arial"/>
        </w:rPr>
        <w:t xml:space="preserve">(7) Την υιοθέτηση κριτηρίων ΕΚΕ για τις Δημόσιες Προμήθειες. </w:t>
      </w:r>
    </w:p>
    <w:p w:rsidR="00556F15" w:rsidRPr="00D24DAA" w:rsidRDefault="00556F15" w:rsidP="00556F15">
      <w:pPr>
        <w:tabs>
          <w:tab w:val="left" w:pos="1708"/>
        </w:tabs>
        <w:jc w:val="both"/>
        <w:rPr>
          <w:rFonts w:ascii="Arial" w:hAnsi="Arial" w:cs="Arial"/>
        </w:rPr>
      </w:pPr>
      <w:r w:rsidRPr="00D24DAA">
        <w:rPr>
          <w:rFonts w:ascii="Arial" w:hAnsi="Arial" w:cs="Arial"/>
        </w:rPr>
        <w:t xml:space="preserve">(8) Τη διαμόρφωση στρατηγικών συμμαχιών της Γ.Γ.Ε. με τα Επιστημονικά Ιδρύματα, τα Επιμελητήρια και τους Φορείς ΕΚΕ. </w:t>
      </w:r>
    </w:p>
    <w:p w:rsidR="00556F15" w:rsidRPr="00D24DAA" w:rsidRDefault="00556F15" w:rsidP="00556F15">
      <w:pPr>
        <w:tabs>
          <w:tab w:val="left" w:pos="1708"/>
        </w:tabs>
        <w:jc w:val="both"/>
        <w:rPr>
          <w:rFonts w:ascii="Arial" w:hAnsi="Arial" w:cs="Arial"/>
        </w:rPr>
      </w:pPr>
      <w:r w:rsidRPr="00D24DAA">
        <w:rPr>
          <w:rFonts w:ascii="Arial" w:hAnsi="Arial" w:cs="Arial"/>
        </w:rPr>
        <w:t xml:space="preserve">(9)Την ίδρυση Παρατηρητηρίου ΕΚΕ για ενημέρωση και υποστήριξη των επιχειρήσεων. </w:t>
      </w:r>
    </w:p>
    <w:p w:rsidR="00556F15" w:rsidRPr="00D24DAA" w:rsidRDefault="00556F15" w:rsidP="00556F15">
      <w:pPr>
        <w:tabs>
          <w:tab w:val="left" w:pos="1708"/>
        </w:tabs>
        <w:jc w:val="both"/>
        <w:rPr>
          <w:rFonts w:ascii="Arial" w:hAnsi="Arial" w:cs="Arial"/>
        </w:rPr>
      </w:pPr>
      <w:r w:rsidRPr="00D24DAA">
        <w:rPr>
          <w:rFonts w:ascii="Arial" w:hAnsi="Arial" w:cs="Arial"/>
        </w:rPr>
        <w:t xml:space="preserve">(10) Την ανάπτυξη και χρήση κατάλληλων εργαλείων μέτρησης αποτελεσμάτων ΕΚΕ (δείκτες απόδοσης). </w:t>
      </w:r>
    </w:p>
    <w:p w:rsidR="00556F15" w:rsidRPr="00D24DAA" w:rsidRDefault="00556F15" w:rsidP="00556F15">
      <w:pPr>
        <w:tabs>
          <w:tab w:val="left" w:pos="1708"/>
        </w:tabs>
        <w:jc w:val="both"/>
        <w:rPr>
          <w:rFonts w:ascii="Arial" w:hAnsi="Arial" w:cs="Arial"/>
        </w:rPr>
      </w:pPr>
      <w:r w:rsidRPr="00D24DAA">
        <w:rPr>
          <w:rFonts w:ascii="Arial" w:hAnsi="Arial" w:cs="Arial"/>
        </w:rPr>
        <w:t>(11) Την  εκπροσώπηση της χώρας μας σε κοινοτικούς, διεθνείς οργανισμούς σε θέματα αρμοδιότητας του Τμήματος.</w:t>
      </w:r>
    </w:p>
    <w:p w:rsidR="00556F15" w:rsidRPr="00D24DAA" w:rsidRDefault="00556F15" w:rsidP="00556F15">
      <w:pPr>
        <w:tabs>
          <w:tab w:val="left" w:pos="1708"/>
        </w:tabs>
        <w:jc w:val="both"/>
        <w:rPr>
          <w:rFonts w:ascii="Arial" w:hAnsi="Arial" w:cs="Arial"/>
        </w:rPr>
      </w:pPr>
      <w:r w:rsidRPr="00D24DAA">
        <w:rPr>
          <w:rFonts w:ascii="Arial" w:hAnsi="Arial" w:cs="Arial"/>
        </w:rPr>
        <w:t xml:space="preserve">(12) Την ενημέρωση και κατάρτιση των επιχειρήσεων σε θέματα καλών πρακτικών για την Εταιρική Κοινωνική Ευθύνη, τη δημοσιοποίηση καλών πρακτικών ΕΚΕ, τη διοργάνωση σεμιναρίων και την παροχή συμβουλών σε θέματα ΕΚΕ, με στόχο την αύξηση της ανταγωνιστικότητας των επιχειρήσεων. </w:t>
      </w:r>
    </w:p>
    <w:p w:rsidR="00556F15" w:rsidRPr="00D24DAA" w:rsidRDefault="00556F15" w:rsidP="00556F15">
      <w:pPr>
        <w:tabs>
          <w:tab w:val="left" w:pos="1708"/>
        </w:tabs>
        <w:jc w:val="both"/>
        <w:rPr>
          <w:rFonts w:ascii="Arial" w:hAnsi="Arial" w:cs="Arial"/>
        </w:rPr>
      </w:pPr>
      <w:r w:rsidRPr="00D24DAA">
        <w:rPr>
          <w:rFonts w:ascii="Arial" w:hAnsi="Arial" w:cs="Arial"/>
        </w:rPr>
        <w:t>(13) Κάθε άλλο θέμα που σχετίζεται με τη στήριξη και την προώθηση της επιχειρηματικότητας των εμπορικών επιχειρήσεων.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E67B25" w:rsidRPr="00D24DAA">
        <w:rPr>
          <w:rFonts w:ascii="Arial" w:hAnsi="Arial" w:cs="Arial"/>
        </w:rPr>
        <w:t>84</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Διεύθυνση Εμπορικής και Βιομηχανικής Ιδιοκτησίας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w:t>
      </w:r>
      <w:r w:rsidRPr="00D24DAA">
        <w:rPr>
          <w:rFonts w:ascii="Arial" w:hAnsi="Arial" w:cs="Arial"/>
        </w:rPr>
        <w:tab/>
        <w:t>Η Διεύθυνση Εμπορικής και Βιομηχανικής Ιδιοκτησίας συγκροτείται από τα ακόλουθα Τμήματα:</w:t>
      </w:r>
    </w:p>
    <w:p w:rsidR="00556F15" w:rsidRPr="00D24DAA" w:rsidRDefault="00556F15" w:rsidP="00556F15">
      <w:pPr>
        <w:tabs>
          <w:tab w:val="left" w:pos="567"/>
        </w:tabs>
        <w:spacing w:before="120"/>
        <w:ind w:left="568" w:hanging="284"/>
        <w:jc w:val="both"/>
        <w:rPr>
          <w:rFonts w:ascii="Arial" w:hAnsi="Arial" w:cs="Arial"/>
        </w:rPr>
      </w:pPr>
      <w:r w:rsidRPr="00D24DAA">
        <w:rPr>
          <w:rFonts w:ascii="Arial" w:hAnsi="Arial" w:cs="Arial"/>
        </w:rPr>
        <w:t>α.</w:t>
      </w:r>
      <w:r w:rsidRPr="00D24DAA">
        <w:rPr>
          <w:rFonts w:ascii="Arial" w:hAnsi="Arial" w:cs="Arial"/>
        </w:rPr>
        <w:tab/>
        <w:t xml:space="preserve">Το Τμήμα Εθνικού Σήματος </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β.</w:t>
      </w:r>
      <w:r w:rsidRPr="00D24DAA">
        <w:rPr>
          <w:rFonts w:ascii="Arial" w:hAnsi="Arial" w:cs="Arial"/>
        </w:rPr>
        <w:tab/>
        <w:t>Το Τμήμα Κοινοτικού και Διεθνούς Σήματος</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γ.</w:t>
      </w:r>
      <w:r w:rsidRPr="00D24DAA">
        <w:rPr>
          <w:rFonts w:ascii="Arial" w:hAnsi="Arial" w:cs="Arial"/>
        </w:rPr>
        <w:tab/>
        <w:t>Το Τμήμα Σήματος Ελληνικού Προϊόντος</w:t>
      </w:r>
    </w:p>
    <w:p w:rsidR="00556F15" w:rsidRPr="00D24DAA" w:rsidRDefault="00556F15" w:rsidP="00556F15">
      <w:pPr>
        <w:tabs>
          <w:tab w:val="left" w:pos="567"/>
        </w:tabs>
        <w:ind w:firstLine="284"/>
        <w:jc w:val="both"/>
        <w:rPr>
          <w:rFonts w:ascii="Arial" w:hAnsi="Arial" w:cs="Arial"/>
        </w:rPr>
      </w:pPr>
    </w:p>
    <w:p w:rsidR="00556F15" w:rsidRPr="00D24DAA" w:rsidRDefault="00556F15" w:rsidP="00144039">
      <w:pPr>
        <w:pStyle w:val="10"/>
        <w:numPr>
          <w:ilvl w:val="0"/>
          <w:numId w:val="258"/>
        </w:numPr>
        <w:tabs>
          <w:tab w:val="left" w:pos="284"/>
        </w:tabs>
        <w:spacing w:after="200" w:line="276" w:lineRule="auto"/>
        <w:ind w:left="284" w:hanging="284"/>
        <w:contextualSpacing/>
        <w:jc w:val="both"/>
        <w:rPr>
          <w:rFonts w:ascii="Arial" w:hAnsi="Arial" w:cs="Arial"/>
          <w:sz w:val="22"/>
          <w:szCs w:val="22"/>
        </w:rPr>
      </w:pPr>
      <w:r w:rsidRPr="00D24DAA">
        <w:rPr>
          <w:rFonts w:ascii="Arial" w:hAnsi="Arial" w:cs="Arial"/>
          <w:sz w:val="22"/>
          <w:szCs w:val="22"/>
        </w:rPr>
        <w:t>Το Τμήμα Εθνικού Σήματος έχει τις ακόλουθες αρμοδιότητες:</w:t>
      </w:r>
    </w:p>
    <w:p w:rsidR="00556F15" w:rsidRPr="00D24DAA" w:rsidRDefault="00556F15" w:rsidP="00144039">
      <w:pPr>
        <w:numPr>
          <w:ilvl w:val="0"/>
          <w:numId w:val="269"/>
        </w:numPr>
        <w:shd w:val="clear" w:color="auto" w:fill="FFFFFF"/>
        <w:spacing w:after="0" w:line="240" w:lineRule="auto"/>
        <w:ind w:left="993" w:hanging="567"/>
        <w:jc w:val="both"/>
        <w:rPr>
          <w:rFonts w:ascii="Arial" w:hAnsi="Arial" w:cs="Arial"/>
        </w:rPr>
      </w:pPr>
      <w:r w:rsidRPr="00D24DAA">
        <w:rPr>
          <w:rFonts w:ascii="Arial" w:hAnsi="Arial" w:cs="Arial"/>
        </w:rPr>
        <w:t>Την παροχή οδηγιών και η χορήγηση εντύπων στους καταθέτες εθνικών σημάτων για την ακολουθητέα διαδικασία καταθέσεων δηλώσεων σημάτων (Ημεδαπών και Αλλοδαπών).</w:t>
      </w:r>
    </w:p>
    <w:p w:rsidR="00556F15" w:rsidRPr="00D24DAA" w:rsidRDefault="00556F15" w:rsidP="00144039">
      <w:pPr>
        <w:numPr>
          <w:ilvl w:val="0"/>
          <w:numId w:val="269"/>
        </w:numPr>
        <w:shd w:val="clear" w:color="auto" w:fill="FFFFFF"/>
        <w:spacing w:after="0" w:line="240" w:lineRule="auto"/>
        <w:ind w:left="993" w:hanging="567"/>
        <w:jc w:val="both"/>
        <w:rPr>
          <w:rFonts w:ascii="Arial" w:hAnsi="Arial" w:cs="Arial"/>
        </w:rPr>
      </w:pPr>
      <w:r w:rsidRPr="00D24DAA">
        <w:rPr>
          <w:rFonts w:ascii="Arial" w:hAnsi="Arial" w:cs="Arial"/>
        </w:rPr>
        <w:t xml:space="preserve">Την παραλαβή  και έλεγχο των δηλώσεων σημάτων (Ημεδαπών–Αλλοδαπών) και η επιμέλεια βιβλιοδεσίας αυτών. </w:t>
      </w:r>
    </w:p>
    <w:p w:rsidR="00556F15" w:rsidRPr="00D24DAA" w:rsidRDefault="00556F15" w:rsidP="00144039">
      <w:pPr>
        <w:numPr>
          <w:ilvl w:val="0"/>
          <w:numId w:val="269"/>
        </w:numPr>
        <w:shd w:val="clear" w:color="auto" w:fill="FFFFFF"/>
        <w:spacing w:after="0" w:line="240" w:lineRule="auto"/>
        <w:ind w:left="993" w:hanging="567"/>
        <w:jc w:val="both"/>
        <w:rPr>
          <w:rFonts w:ascii="Arial" w:hAnsi="Arial" w:cs="Arial"/>
        </w:rPr>
      </w:pPr>
      <w:r w:rsidRPr="00D24DAA">
        <w:rPr>
          <w:rFonts w:ascii="Arial" w:hAnsi="Arial" w:cs="Arial"/>
        </w:rPr>
        <w:t>Την τήρηση ειδικού βιβλίου συνεδριάσεων (δικασίμων) της Διοικητικής Επιτροπής Σημάτων (ΔΕΣ), την καταγραφή των εκδικαζόμενων υποθέσεων και τη γνωστοποίηση στους καταθέτες της ημερομηνίας δικασίμου.</w:t>
      </w:r>
    </w:p>
    <w:p w:rsidR="00556F15" w:rsidRPr="00D24DAA" w:rsidRDefault="00556F15" w:rsidP="00144039">
      <w:pPr>
        <w:numPr>
          <w:ilvl w:val="0"/>
          <w:numId w:val="269"/>
        </w:numPr>
        <w:shd w:val="clear" w:color="auto" w:fill="FFFFFF"/>
        <w:tabs>
          <w:tab w:val="left" w:pos="567"/>
        </w:tabs>
        <w:spacing w:after="0" w:line="240" w:lineRule="auto"/>
        <w:ind w:left="993" w:hanging="567"/>
        <w:jc w:val="both"/>
        <w:rPr>
          <w:rFonts w:ascii="Arial" w:hAnsi="Arial" w:cs="Arial"/>
        </w:rPr>
      </w:pPr>
      <w:r w:rsidRPr="00D24DAA">
        <w:rPr>
          <w:rFonts w:ascii="Arial" w:hAnsi="Arial" w:cs="Arial"/>
        </w:rPr>
        <w:t>Τη μέριμνα τήρησης και λειτουργίας ηλεκτρονικού ευρετηρίου σημάτων.</w:t>
      </w:r>
    </w:p>
    <w:p w:rsidR="00556F15" w:rsidRPr="00D24DAA" w:rsidRDefault="00556F15" w:rsidP="00144039">
      <w:pPr>
        <w:numPr>
          <w:ilvl w:val="0"/>
          <w:numId w:val="269"/>
        </w:numPr>
        <w:shd w:val="clear" w:color="auto" w:fill="FFFFFF"/>
        <w:tabs>
          <w:tab w:val="left" w:pos="567"/>
        </w:tabs>
        <w:spacing w:after="0" w:line="240" w:lineRule="auto"/>
        <w:ind w:left="993" w:hanging="567"/>
        <w:jc w:val="both"/>
        <w:rPr>
          <w:rFonts w:ascii="Arial" w:hAnsi="Arial" w:cs="Arial"/>
        </w:rPr>
      </w:pPr>
      <w:r w:rsidRPr="00D24DAA">
        <w:rPr>
          <w:rFonts w:ascii="Arial" w:hAnsi="Arial" w:cs="Arial"/>
        </w:rPr>
        <w:t>Την τήρηση Μητρώου Σημάτων.</w:t>
      </w:r>
    </w:p>
    <w:p w:rsidR="00556F15" w:rsidRPr="00D24DAA" w:rsidRDefault="00556F15" w:rsidP="00144039">
      <w:pPr>
        <w:numPr>
          <w:ilvl w:val="0"/>
          <w:numId w:val="269"/>
        </w:numPr>
        <w:shd w:val="clear" w:color="auto" w:fill="FFFFFF"/>
        <w:tabs>
          <w:tab w:val="left" w:pos="567"/>
        </w:tabs>
        <w:spacing w:after="0" w:line="240" w:lineRule="auto"/>
        <w:ind w:left="993" w:hanging="567"/>
        <w:jc w:val="both"/>
        <w:rPr>
          <w:rFonts w:ascii="Arial" w:hAnsi="Arial" w:cs="Arial"/>
        </w:rPr>
      </w:pPr>
      <w:r w:rsidRPr="00D24DAA">
        <w:rPr>
          <w:rFonts w:ascii="Arial" w:hAnsi="Arial" w:cs="Arial"/>
        </w:rPr>
        <w:t>Τη μέριμνα για τη σύνταξη εκθέματος κάθε σύνθεσης της ΔΕΣ και για τη δημόσια ανάρτησή του.</w:t>
      </w:r>
    </w:p>
    <w:p w:rsidR="00556F15" w:rsidRPr="00D24DAA" w:rsidRDefault="00556F15" w:rsidP="00144039">
      <w:pPr>
        <w:numPr>
          <w:ilvl w:val="0"/>
          <w:numId w:val="269"/>
        </w:numPr>
        <w:shd w:val="clear" w:color="auto" w:fill="FFFFFF"/>
        <w:tabs>
          <w:tab w:val="left" w:pos="567"/>
        </w:tabs>
        <w:spacing w:after="0" w:line="240" w:lineRule="auto"/>
        <w:ind w:left="993" w:hanging="567"/>
        <w:jc w:val="both"/>
        <w:rPr>
          <w:rFonts w:ascii="Arial" w:hAnsi="Arial" w:cs="Arial"/>
        </w:rPr>
      </w:pPr>
      <w:r w:rsidRPr="00D24DAA">
        <w:rPr>
          <w:rFonts w:ascii="Arial" w:hAnsi="Arial" w:cs="Arial"/>
        </w:rPr>
        <w:t>Την τήρηση ειδικού βιβλίου συνεδριάσεων της ΔΕΣ και την καταγραφή των εκδικαζομένων υποθέσεων.</w:t>
      </w:r>
    </w:p>
    <w:p w:rsidR="00556F15" w:rsidRPr="00D24DAA" w:rsidRDefault="00556F15" w:rsidP="00144039">
      <w:pPr>
        <w:numPr>
          <w:ilvl w:val="0"/>
          <w:numId w:val="269"/>
        </w:numPr>
        <w:shd w:val="clear" w:color="auto" w:fill="FFFFFF"/>
        <w:tabs>
          <w:tab w:val="left" w:pos="567"/>
        </w:tabs>
        <w:spacing w:after="0" w:line="240" w:lineRule="auto"/>
        <w:ind w:left="993" w:hanging="567"/>
        <w:jc w:val="both"/>
        <w:rPr>
          <w:rFonts w:ascii="Arial" w:hAnsi="Arial" w:cs="Arial"/>
        </w:rPr>
      </w:pPr>
      <w:r w:rsidRPr="00D24DAA">
        <w:rPr>
          <w:rFonts w:ascii="Arial" w:hAnsi="Arial" w:cs="Arial"/>
        </w:rPr>
        <w:t>Την καταχώριση στο Μητρώο Σημάτων των μεταβολών επί των σημάτων  (κυρίως μεταβιβάσεις, ανανεώσεις, αλλαγή διεύθυνσης, επωνυμίας, νομικής μορφής, πληρεξουσίου δικηγόρου και αντικλήτου, ενέχυρα, κατασχέσεις) και τη χορήγηση σχετικών πιστοποιητικών.</w:t>
      </w:r>
    </w:p>
    <w:p w:rsidR="00556F15" w:rsidRPr="00D24DAA" w:rsidRDefault="00556F15" w:rsidP="00144039">
      <w:pPr>
        <w:numPr>
          <w:ilvl w:val="0"/>
          <w:numId w:val="269"/>
        </w:numPr>
        <w:shd w:val="clear" w:color="auto" w:fill="FFFFFF"/>
        <w:tabs>
          <w:tab w:val="left" w:pos="567"/>
        </w:tabs>
        <w:spacing w:after="0" w:line="240" w:lineRule="auto"/>
        <w:ind w:left="993" w:hanging="567"/>
        <w:jc w:val="both"/>
        <w:rPr>
          <w:rFonts w:ascii="Arial" w:hAnsi="Arial" w:cs="Arial"/>
        </w:rPr>
      </w:pPr>
      <w:r w:rsidRPr="00D24DAA">
        <w:rPr>
          <w:rFonts w:ascii="Arial" w:hAnsi="Arial" w:cs="Arial"/>
        </w:rPr>
        <w:t xml:space="preserve">Τη μέριμνα τήρησης και λειτουργίας αρχείου κατάθεσης - μεταβολών των σημάτων και την εκκαθάριση αυτού. </w:t>
      </w:r>
    </w:p>
    <w:p w:rsidR="00556F15" w:rsidRPr="00D24DAA" w:rsidRDefault="00556F15" w:rsidP="00144039">
      <w:pPr>
        <w:numPr>
          <w:ilvl w:val="0"/>
          <w:numId w:val="269"/>
        </w:numPr>
        <w:shd w:val="clear" w:color="auto" w:fill="FFFFFF"/>
        <w:tabs>
          <w:tab w:val="left" w:pos="567"/>
        </w:tabs>
        <w:spacing w:after="0" w:line="240" w:lineRule="auto"/>
        <w:ind w:left="993" w:hanging="567"/>
        <w:jc w:val="both"/>
        <w:rPr>
          <w:rFonts w:ascii="Arial" w:hAnsi="Arial" w:cs="Arial"/>
        </w:rPr>
      </w:pPr>
      <w:r w:rsidRPr="00D24DAA">
        <w:rPr>
          <w:rFonts w:ascii="Arial" w:hAnsi="Arial" w:cs="Arial"/>
        </w:rPr>
        <w:t>Την παρακολούθηση των Κανονισμών και Οδηγιών που αφορούν το δίκαιο των σημάτων, η συγκρότηση ομάδων εργασίας για την εναρμόνιση της εθνικής νομοθεσίας με το κοινοτικό δίκαιο και την εκπροσώπηση στις σχετικές ομάδες εργασίας που λειτουργούν στα πλαίσια της Ευρωπαϊκής Επιτροπής.</w:t>
      </w:r>
    </w:p>
    <w:p w:rsidR="00556F15" w:rsidRPr="00D24DAA" w:rsidRDefault="00556F15" w:rsidP="00144039">
      <w:pPr>
        <w:numPr>
          <w:ilvl w:val="0"/>
          <w:numId w:val="269"/>
        </w:numPr>
        <w:shd w:val="clear" w:color="auto" w:fill="FFFFFF"/>
        <w:tabs>
          <w:tab w:val="left" w:pos="567"/>
        </w:tabs>
        <w:spacing w:after="0" w:line="240" w:lineRule="auto"/>
        <w:ind w:left="993" w:hanging="567"/>
        <w:jc w:val="both"/>
        <w:rPr>
          <w:rFonts w:ascii="Arial" w:hAnsi="Arial" w:cs="Arial"/>
        </w:rPr>
      </w:pPr>
      <w:r w:rsidRPr="00D24DAA">
        <w:rPr>
          <w:rFonts w:ascii="Arial" w:hAnsi="Arial" w:cs="Arial"/>
        </w:rPr>
        <w:t>Την εποπτεία της αίθουσας Μητρώου σημάτων και η παροχή οδηγιών για χρήση της από τους ενδιαφερόμενους.</w:t>
      </w:r>
    </w:p>
    <w:p w:rsidR="00556F15" w:rsidRPr="00D24DAA" w:rsidRDefault="00556F15" w:rsidP="00144039">
      <w:pPr>
        <w:numPr>
          <w:ilvl w:val="0"/>
          <w:numId w:val="269"/>
        </w:numPr>
        <w:shd w:val="clear" w:color="auto" w:fill="FFFFFF"/>
        <w:tabs>
          <w:tab w:val="left" w:pos="567"/>
        </w:tabs>
        <w:spacing w:after="0" w:line="240" w:lineRule="auto"/>
        <w:ind w:left="993" w:hanging="567"/>
        <w:jc w:val="both"/>
        <w:rPr>
          <w:rFonts w:ascii="Arial" w:hAnsi="Arial" w:cs="Arial"/>
        </w:rPr>
      </w:pPr>
      <w:r w:rsidRPr="00D24DAA">
        <w:rPr>
          <w:rFonts w:ascii="Arial" w:hAnsi="Arial" w:cs="Arial"/>
        </w:rPr>
        <w:t>Τη μέριμνα για την έκδοση βιβλίων και εντύπων.</w:t>
      </w:r>
    </w:p>
    <w:p w:rsidR="00556F15" w:rsidRPr="00D24DAA" w:rsidRDefault="00556F15" w:rsidP="00144039">
      <w:pPr>
        <w:numPr>
          <w:ilvl w:val="0"/>
          <w:numId w:val="269"/>
        </w:numPr>
        <w:shd w:val="clear" w:color="auto" w:fill="FFFFFF"/>
        <w:tabs>
          <w:tab w:val="left" w:pos="567"/>
        </w:tabs>
        <w:spacing w:after="0" w:line="240" w:lineRule="auto"/>
        <w:ind w:left="993" w:hanging="567"/>
        <w:jc w:val="both"/>
        <w:rPr>
          <w:rFonts w:ascii="Arial" w:hAnsi="Arial" w:cs="Arial"/>
        </w:rPr>
      </w:pPr>
      <w:r w:rsidRPr="00D24DAA">
        <w:rPr>
          <w:rFonts w:ascii="Arial" w:hAnsi="Arial" w:cs="Arial"/>
        </w:rPr>
        <w:t xml:space="preserve">Την έκδοση αντιγράφων σημάτων.    </w:t>
      </w:r>
    </w:p>
    <w:p w:rsidR="00556F15" w:rsidRPr="00D24DAA" w:rsidRDefault="00556F15" w:rsidP="00144039">
      <w:pPr>
        <w:numPr>
          <w:ilvl w:val="0"/>
          <w:numId w:val="269"/>
        </w:numPr>
        <w:shd w:val="clear" w:color="auto" w:fill="FFFFFF"/>
        <w:spacing w:after="0" w:line="240" w:lineRule="auto"/>
        <w:ind w:left="993" w:hanging="567"/>
        <w:jc w:val="both"/>
        <w:rPr>
          <w:rFonts w:ascii="Arial" w:hAnsi="Arial" w:cs="Arial"/>
        </w:rPr>
      </w:pPr>
      <w:r w:rsidRPr="00D24DAA">
        <w:rPr>
          <w:rFonts w:ascii="Arial" w:hAnsi="Arial" w:cs="Arial"/>
        </w:rPr>
        <w:t>Την παραλαβή των ενδίκων μέσων και των παραχωρήσεων αδειών χρήσεως σήματος, η τήρηση των προβλεπομένων από το νόμο περί Σημάτων ειδικών βιβλίων και τη μέριμνα για την προώθησή τους αρμοδίως.</w:t>
      </w:r>
    </w:p>
    <w:p w:rsidR="00556F15" w:rsidRPr="00D24DAA" w:rsidRDefault="00556F15" w:rsidP="00144039">
      <w:pPr>
        <w:numPr>
          <w:ilvl w:val="0"/>
          <w:numId w:val="269"/>
        </w:numPr>
        <w:shd w:val="clear" w:color="auto" w:fill="FFFFFF"/>
        <w:spacing w:after="0" w:line="240" w:lineRule="auto"/>
        <w:ind w:left="993" w:hanging="567"/>
        <w:jc w:val="both"/>
        <w:rPr>
          <w:rFonts w:ascii="Arial" w:hAnsi="Arial" w:cs="Arial"/>
        </w:rPr>
      </w:pPr>
      <w:r w:rsidRPr="00D24DAA">
        <w:rPr>
          <w:rFonts w:ascii="Arial" w:hAnsi="Arial" w:cs="Arial"/>
        </w:rPr>
        <w:lastRenderedPageBreak/>
        <w:t>Την αποστολή στα Διοικητικά Δικαστήρια των φακέλων των σημάτων, για τα οποία έχουν ασκηθεί ένδικα μέσα, την ενημέρωση του Μητρώου σημάτων για τις αποφάσεις των Διοικητικών Δικαστηρίων και τη δημιουργία αρχείου των αποφάσεων αυτών κατά βαθμίδα δικαστηρίου (Πρωτοδικείο, Εφετείο, ΣτΕ).</w:t>
      </w:r>
    </w:p>
    <w:p w:rsidR="00556F15" w:rsidRPr="00D24DAA" w:rsidRDefault="00556F15" w:rsidP="00144039">
      <w:pPr>
        <w:numPr>
          <w:ilvl w:val="0"/>
          <w:numId w:val="269"/>
        </w:numPr>
        <w:shd w:val="clear" w:color="auto" w:fill="FFFFFF"/>
        <w:spacing w:after="0" w:line="240" w:lineRule="auto"/>
        <w:ind w:left="993" w:hanging="567"/>
        <w:jc w:val="both"/>
        <w:rPr>
          <w:rFonts w:ascii="Arial" w:hAnsi="Arial" w:cs="Arial"/>
        </w:rPr>
      </w:pPr>
      <w:r w:rsidRPr="00D24DAA">
        <w:rPr>
          <w:rFonts w:ascii="Arial" w:hAnsi="Arial" w:cs="Arial"/>
        </w:rPr>
        <w:t>Τη μέριμνα για τη δημοσίευση των αποφάσεων επί σημάτων στο Ειδικό Φύλλο της Εφημερίδας της Κυβέρνησης (Δ.Ε.Β.Ι.).</w:t>
      </w:r>
    </w:p>
    <w:p w:rsidR="00556F15" w:rsidRPr="00D24DAA" w:rsidRDefault="00556F15" w:rsidP="00144039">
      <w:pPr>
        <w:numPr>
          <w:ilvl w:val="0"/>
          <w:numId w:val="269"/>
        </w:numPr>
        <w:shd w:val="clear" w:color="auto" w:fill="FFFFFF"/>
        <w:spacing w:after="0" w:line="240" w:lineRule="auto"/>
        <w:ind w:left="993" w:hanging="567"/>
        <w:jc w:val="both"/>
        <w:rPr>
          <w:rFonts w:ascii="Arial" w:hAnsi="Arial" w:cs="Arial"/>
        </w:rPr>
      </w:pPr>
      <w:r w:rsidRPr="00D24DAA">
        <w:rPr>
          <w:rFonts w:ascii="Arial" w:hAnsi="Arial" w:cs="Arial"/>
        </w:rPr>
        <w:t>Τη μέριμνα για την έγκαιρη κοινοποίηση των αποφάσεων  και την τήρηση βιβλίου δικαστικών επιμελητών.</w:t>
      </w:r>
    </w:p>
    <w:p w:rsidR="00556F15" w:rsidRPr="00D24DAA" w:rsidRDefault="00556F15" w:rsidP="00144039">
      <w:pPr>
        <w:numPr>
          <w:ilvl w:val="0"/>
          <w:numId w:val="269"/>
        </w:numPr>
        <w:shd w:val="clear" w:color="auto" w:fill="FFFFFF"/>
        <w:spacing w:after="0" w:line="240" w:lineRule="auto"/>
        <w:ind w:left="993" w:hanging="567"/>
        <w:jc w:val="both"/>
        <w:rPr>
          <w:rFonts w:ascii="Arial" w:hAnsi="Arial" w:cs="Arial"/>
        </w:rPr>
      </w:pPr>
      <w:r w:rsidRPr="00D24DAA">
        <w:rPr>
          <w:rFonts w:ascii="Arial" w:hAnsi="Arial" w:cs="Arial"/>
        </w:rPr>
        <w:t>Τη διοικητική μέριμνα για την έκδοση απόφασης συγκρότησης της ΔΕΣ και τον ορισμό των μελών των τμημάτων αυτής.</w:t>
      </w:r>
    </w:p>
    <w:p w:rsidR="00556F15" w:rsidRPr="00D24DAA" w:rsidRDefault="00556F15" w:rsidP="00144039">
      <w:pPr>
        <w:numPr>
          <w:ilvl w:val="0"/>
          <w:numId w:val="269"/>
        </w:numPr>
        <w:shd w:val="clear" w:color="auto" w:fill="FFFFFF"/>
        <w:spacing w:after="0" w:line="240" w:lineRule="auto"/>
        <w:ind w:left="993" w:hanging="567"/>
        <w:jc w:val="both"/>
        <w:rPr>
          <w:rFonts w:ascii="Arial" w:hAnsi="Arial" w:cs="Arial"/>
        </w:rPr>
      </w:pPr>
      <w:r w:rsidRPr="00D24DAA">
        <w:rPr>
          <w:rFonts w:ascii="Arial" w:hAnsi="Arial" w:cs="Arial"/>
        </w:rPr>
        <w:t>Τον έλεγχο επί των προγενεστέρων δικαιωμάτων  για την παραδοχή ή όχι των σημάτων (εθνικών, διεθνών και εκ μετατροπής) και την υποβολή του πορίσματος του ελέγχου στη ΔΕΣ προς ενημέρωση.</w:t>
      </w:r>
    </w:p>
    <w:p w:rsidR="00556F15" w:rsidRPr="00D24DAA" w:rsidRDefault="00556F15" w:rsidP="00144039">
      <w:pPr>
        <w:numPr>
          <w:ilvl w:val="0"/>
          <w:numId w:val="269"/>
        </w:numPr>
        <w:shd w:val="clear" w:color="auto" w:fill="FFFFFF"/>
        <w:spacing w:after="0" w:line="240" w:lineRule="auto"/>
        <w:ind w:left="993" w:hanging="567"/>
        <w:jc w:val="both"/>
        <w:rPr>
          <w:rFonts w:ascii="Arial" w:hAnsi="Arial" w:cs="Arial"/>
        </w:rPr>
      </w:pPr>
      <w:r w:rsidRPr="00D24DAA">
        <w:rPr>
          <w:rFonts w:ascii="Arial" w:hAnsi="Arial" w:cs="Arial"/>
        </w:rPr>
        <w:t>Την τήρηση ειδικού βιβλίου στο οποίο καταχωρούνται τα αποτελέσματα του ως άνω ελέγχου.</w:t>
      </w:r>
    </w:p>
    <w:p w:rsidR="00556F15" w:rsidRPr="00D24DAA" w:rsidRDefault="00556F15" w:rsidP="00144039">
      <w:pPr>
        <w:numPr>
          <w:ilvl w:val="0"/>
          <w:numId w:val="269"/>
        </w:numPr>
        <w:shd w:val="clear" w:color="auto" w:fill="FFFFFF"/>
        <w:spacing w:after="0" w:line="240" w:lineRule="auto"/>
        <w:ind w:left="993" w:hanging="567"/>
        <w:jc w:val="both"/>
        <w:rPr>
          <w:rFonts w:ascii="Arial" w:hAnsi="Arial" w:cs="Arial"/>
        </w:rPr>
      </w:pPr>
      <w:r w:rsidRPr="00D24DAA">
        <w:rPr>
          <w:rFonts w:ascii="Arial" w:hAnsi="Arial" w:cs="Arial"/>
        </w:rPr>
        <w:t xml:space="preserve">Τη μέριμνα για την απρόσκοπτη λειτουργία των τμημάτων της ΔΕΣ και την έκδοση των αποφάσεων. </w:t>
      </w:r>
    </w:p>
    <w:p w:rsidR="00556F15" w:rsidRPr="00D24DAA" w:rsidRDefault="00556F15" w:rsidP="00144039">
      <w:pPr>
        <w:numPr>
          <w:ilvl w:val="0"/>
          <w:numId w:val="269"/>
        </w:numPr>
        <w:shd w:val="clear" w:color="auto" w:fill="FFFFFF"/>
        <w:spacing w:after="0" w:line="240" w:lineRule="auto"/>
        <w:ind w:left="993" w:hanging="567"/>
        <w:jc w:val="both"/>
        <w:rPr>
          <w:rFonts w:ascii="Arial" w:hAnsi="Arial" w:cs="Arial"/>
        </w:rPr>
      </w:pPr>
      <w:r w:rsidRPr="00D24DAA">
        <w:rPr>
          <w:rFonts w:ascii="Arial" w:hAnsi="Arial" w:cs="Arial"/>
        </w:rPr>
        <w:t>Την τήρηση ειδικού βιβλίου δημοσιεύσεων των αποφάσεων της ΔΕΣ (Δεκτών-Δεκτών εν μέρει-Απορριπτικών -Ενδίκων Μέσων και Παραχωρήσεων Αδειών Χρήσης) και την ενημέρωση των βιβλίων σημάτων.</w:t>
      </w:r>
    </w:p>
    <w:p w:rsidR="00556F15" w:rsidRPr="00D24DAA" w:rsidRDefault="00556F15" w:rsidP="00144039">
      <w:pPr>
        <w:numPr>
          <w:ilvl w:val="0"/>
          <w:numId w:val="269"/>
        </w:numPr>
        <w:shd w:val="clear" w:color="auto" w:fill="FFFFFF"/>
        <w:spacing w:after="0" w:line="240" w:lineRule="auto"/>
        <w:ind w:left="993" w:hanging="567"/>
        <w:jc w:val="both"/>
        <w:rPr>
          <w:rFonts w:ascii="Arial" w:hAnsi="Arial" w:cs="Arial"/>
        </w:rPr>
      </w:pPr>
      <w:r w:rsidRPr="00D24DAA">
        <w:rPr>
          <w:rFonts w:ascii="Arial" w:hAnsi="Arial" w:cs="Arial"/>
        </w:rPr>
        <w:t>Την τήρηση βιβλίου διασκέψεων της ΔΕΣ.</w:t>
      </w:r>
    </w:p>
    <w:p w:rsidR="00556F15" w:rsidRPr="00D24DAA" w:rsidRDefault="00556F15" w:rsidP="00144039">
      <w:pPr>
        <w:numPr>
          <w:ilvl w:val="0"/>
          <w:numId w:val="269"/>
        </w:numPr>
        <w:shd w:val="clear" w:color="auto" w:fill="FFFFFF"/>
        <w:spacing w:after="0" w:line="240" w:lineRule="auto"/>
        <w:ind w:left="993" w:hanging="567"/>
        <w:jc w:val="both"/>
        <w:rPr>
          <w:rFonts w:ascii="Arial" w:hAnsi="Arial" w:cs="Arial"/>
        </w:rPr>
      </w:pPr>
      <w:r w:rsidRPr="00D24DAA">
        <w:rPr>
          <w:rFonts w:ascii="Arial" w:hAnsi="Arial" w:cs="Arial"/>
        </w:rPr>
        <w:t>Τη μέριμνα για την αποζημίωση των μελών της ΔΕΣ.</w:t>
      </w:r>
    </w:p>
    <w:p w:rsidR="00556F15" w:rsidRPr="00D24DAA" w:rsidRDefault="00556F15" w:rsidP="00144039">
      <w:pPr>
        <w:numPr>
          <w:ilvl w:val="0"/>
          <w:numId w:val="269"/>
        </w:numPr>
        <w:shd w:val="clear" w:color="auto" w:fill="FFFFFF"/>
        <w:spacing w:after="0" w:line="240" w:lineRule="auto"/>
        <w:ind w:left="993" w:hanging="567"/>
        <w:jc w:val="both"/>
        <w:rPr>
          <w:rFonts w:ascii="Arial" w:hAnsi="Arial" w:cs="Arial"/>
        </w:rPr>
      </w:pPr>
      <w:r w:rsidRPr="00D24DAA">
        <w:rPr>
          <w:rFonts w:ascii="Arial" w:hAnsi="Arial" w:cs="Arial"/>
        </w:rPr>
        <w:t>Τη μέριμνα για την προετοιμασία του φακέλου των υποθέσεων του εκθέματος έκαστης συγκεκριμένης συνεδρίασης.</w:t>
      </w:r>
    </w:p>
    <w:p w:rsidR="00556F15" w:rsidRPr="00D24DAA" w:rsidRDefault="00556F15" w:rsidP="00144039">
      <w:pPr>
        <w:numPr>
          <w:ilvl w:val="0"/>
          <w:numId w:val="269"/>
        </w:numPr>
        <w:shd w:val="clear" w:color="auto" w:fill="FFFFFF"/>
        <w:spacing w:after="0" w:line="240" w:lineRule="auto"/>
        <w:ind w:left="993" w:hanging="567"/>
        <w:jc w:val="both"/>
        <w:rPr>
          <w:rFonts w:ascii="Arial" w:hAnsi="Arial" w:cs="Arial"/>
        </w:rPr>
      </w:pPr>
      <w:r w:rsidRPr="00D24DAA">
        <w:rPr>
          <w:rFonts w:ascii="Arial" w:hAnsi="Arial" w:cs="Arial"/>
        </w:rPr>
        <w:t>Την οριστική καταχώριση των σημάτων στο Μητρώο.</w:t>
      </w:r>
    </w:p>
    <w:p w:rsidR="00556F15" w:rsidRPr="00D24DAA" w:rsidRDefault="00556F15" w:rsidP="00144039">
      <w:pPr>
        <w:numPr>
          <w:ilvl w:val="0"/>
          <w:numId w:val="269"/>
        </w:numPr>
        <w:shd w:val="clear" w:color="auto" w:fill="FFFFFF"/>
        <w:spacing w:after="0" w:line="240" w:lineRule="auto"/>
        <w:ind w:left="993" w:hanging="567"/>
        <w:jc w:val="both"/>
        <w:rPr>
          <w:rFonts w:ascii="Arial" w:hAnsi="Arial" w:cs="Arial"/>
        </w:rPr>
      </w:pPr>
      <w:r w:rsidRPr="00D24DAA">
        <w:rPr>
          <w:rFonts w:ascii="Arial" w:hAnsi="Arial" w:cs="Arial"/>
        </w:rPr>
        <w:t>Τη μέριμνα για τη σωστή λειτουργία και διατήρηση του αρχείου των αποφάσεων της ΔΕΣ.</w:t>
      </w:r>
    </w:p>
    <w:p w:rsidR="00556F15" w:rsidRPr="00D24DAA" w:rsidRDefault="00556F15" w:rsidP="00144039">
      <w:pPr>
        <w:numPr>
          <w:ilvl w:val="0"/>
          <w:numId w:val="269"/>
        </w:numPr>
        <w:shd w:val="clear" w:color="auto" w:fill="FFFFFF"/>
        <w:spacing w:after="0" w:line="240" w:lineRule="auto"/>
        <w:ind w:left="993" w:hanging="567"/>
        <w:jc w:val="both"/>
        <w:rPr>
          <w:rFonts w:ascii="Arial" w:hAnsi="Arial" w:cs="Arial"/>
        </w:rPr>
      </w:pPr>
      <w:r w:rsidRPr="00D24DAA">
        <w:rPr>
          <w:rFonts w:ascii="Arial" w:hAnsi="Arial" w:cs="Arial"/>
        </w:rPr>
        <w:t xml:space="preserve">Τη μέριμνα για την έκδοση αντιγράφων αποφάσεων. </w:t>
      </w:r>
    </w:p>
    <w:p w:rsidR="00556F15" w:rsidRPr="00D24DAA" w:rsidRDefault="00556F15" w:rsidP="00144039">
      <w:pPr>
        <w:numPr>
          <w:ilvl w:val="0"/>
          <w:numId w:val="269"/>
        </w:numPr>
        <w:shd w:val="clear" w:color="auto" w:fill="FFFFFF"/>
        <w:spacing w:after="0" w:line="240" w:lineRule="auto"/>
        <w:ind w:left="993" w:hanging="567"/>
        <w:jc w:val="both"/>
        <w:rPr>
          <w:rFonts w:ascii="Arial" w:hAnsi="Arial" w:cs="Arial"/>
        </w:rPr>
      </w:pPr>
      <w:r w:rsidRPr="00D24DAA">
        <w:rPr>
          <w:rFonts w:ascii="Arial" w:hAnsi="Arial" w:cs="Arial"/>
        </w:rPr>
        <w:t>Τη φροντίδα για την έκδοση εντύπων αποφάσεων (δεκτών, δεκτών εν μέρει, απορριπτικών επί ενδίκων μέσων) της ΔΕΣ.</w:t>
      </w:r>
    </w:p>
    <w:p w:rsidR="00556F15" w:rsidRPr="00D24DAA" w:rsidRDefault="00556F15" w:rsidP="00556F15">
      <w:pPr>
        <w:pStyle w:val="10"/>
        <w:tabs>
          <w:tab w:val="left" w:pos="567"/>
          <w:tab w:val="left" w:pos="709"/>
        </w:tabs>
        <w:ind w:left="709" w:hanging="425"/>
        <w:jc w:val="both"/>
        <w:rPr>
          <w:rFonts w:ascii="Arial" w:hAnsi="Arial" w:cs="Arial"/>
          <w:sz w:val="22"/>
          <w:szCs w:val="22"/>
        </w:rPr>
      </w:pPr>
    </w:p>
    <w:p w:rsidR="00556F15" w:rsidRPr="00D24DAA" w:rsidRDefault="00556F15" w:rsidP="00556F15">
      <w:pPr>
        <w:pStyle w:val="10"/>
        <w:tabs>
          <w:tab w:val="left" w:pos="567"/>
          <w:tab w:val="left" w:pos="709"/>
        </w:tabs>
        <w:ind w:left="709" w:hanging="425"/>
        <w:jc w:val="both"/>
        <w:rPr>
          <w:rFonts w:ascii="Arial" w:hAnsi="Arial" w:cs="Arial"/>
          <w:sz w:val="22"/>
          <w:szCs w:val="22"/>
        </w:rPr>
      </w:pPr>
    </w:p>
    <w:p w:rsidR="00556F15" w:rsidRPr="00D24DAA" w:rsidRDefault="00556F15" w:rsidP="00144039">
      <w:pPr>
        <w:pStyle w:val="10"/>
        <w:numPr>
          <w:ilvl w:val="0"/>
          <w:numId w:val="268"/>
        </w:numPr>
        <w:tabs>
          <w:tab w:val="left" w:pos="284"/>
        </w:tabs>
        <w:spacing w:after="200" w:line="276" w:lineRule="auto"/>
        <w:ind w:left="284" w:hanging="284"/>
        <w:contextualSpacing/>
        <w:jc w:val="both"/>
        <w:rPr>
          <w:rFonts w:ascii="Arial" w:hAnsi="Arial" w:cs="Arial"/>
          <w:sz w:val="22"/>
          <w:szCs w:val="22"/>
        </w:rPr>
      </w:pPr>
      <w:r w:rsidRPr="00D24DAA">
        <w:rPr>
          <w:rFonts w:ascii="Arial" w:hAnsi="Arial" w:cs="Arial"/>
          <w:sz w:val="22"/>
          <w:szCs w:val="22"/>
        </w:rPr>
        <w:t>Το Τμήμα Κοινοτικού και Διεθνούς Σήματος έχει τις ακόλουθες αρμοδιότητες:</w:t>
      </w:r>
    </w:p>
    <w:p w:rsidR="00556F15" w:rsidRPr="00D24DAA" w:rsidRDefault="00556F15" w:rsidP="00144039">
      <w:pPr>
        <w:numPr>
          <w:ilvl w:val="0"/>
          <w:numId w:val="270"/>
        </w:numPr>
        <w:shd w:val="clear" w:color="auto" w:fill="FFFFFF"/>
        <w:spacing w:after="0" w:line="240" w:lineRule="auto"/>
        <w:ind w:left="1418" w:hanging="774"/>
        <w:jc w:val="both"/>
        <w:rPr>
          <w:rFonts w:ascii="Arial" w:hAnsi="Arial" w:cs="Arial"/>
        </w:rPr>
      </w:pPr>
      <w:r w:rsidRPr="00D24DAA">
        <w:rPr>
          <w:rFonts w:ascii="Arial" w:hAnsi="Arial" w:cs="Arial"/>
        </w:rPr>
        <w:t xml:space="preserve">      Την παρακολούθηση και εφαρμογή των Κανονισμών και Οδηγιών που αφορούν στο κοινοτικό σήμα, τη συμμετοχή στα όργανα λειτουργίας και τις ομάδες εργασίας του Γραφείου Εναρμόνισης στην Εσωτερική Αγορά (Ο.Η.Ι.Μ.), την εκπόνηση  σχεδίων  χρηματοδότησης  από το  ανωτέρω Γραφείο και την παρακολούθηση εκτέλεσης αυτών, καθώς  και την εκπροσώπηση σε διεθνείς οργανισμούς και εκδηλώσεις σχετικά με το εθνικό, κοινοτικό  και διεθνές σήμα.</w:t>
      </w:r>
    </w:p>
    <w:p w:rsidR="00556F15" w:rsidRPr="00D24DAA" w:rsidRDefault="00556F15" w:rsidP="00144039">
      <w:pPr>
        <w:numPr>
          <w:ilvl w:val="0"/>
          <w:numId w:val="270"/>
        </w:numPr>
        <w:shd w:val="clear" w:color="auto" w:fill="FFFFFF"/>
        <w:spacing w:after="0" w:line="240" w:lineRule="auto"/>
        <w:ind w:left="1418" w:hanging="774"/>
        <w:jc w:val="both"/>
        <w:rPr>
          <w:rFonts w:ascii="Arial" w:hAnsi="Arial" w:cs="Arial"/>
        </w:rPr>
      </w:pPr>
      <w:r w:rsidRPr="00D24DAA">
        <w:rPr>
          <w:rFonts w:ascii="Arial" w:hAnsi="Arial" w:cs="Arial"/>
        </w:rPr>
        <w:t xml:space="preserve">      Την παραλαβή των αιτήσεων μετατροπής κοινοτικού σήματος σε εθνικό και τη κατά το νόμο ειδοποίηση των δικαιούχων περί υποβολής των σχετικών δικαιολογητικών.</w:t>
      </w:r>
    </w:p>
    <w:p w:rsidR="00556F15" w:rsidRPr="00D24DAA" w:rsidRDefault="00556F15" w:rsidP="00144039">
      <w:pPr>
        <w:numPr>
          <w:ilvl w:val="0"/>
          <w:numId w:val="270"/>
        </w:numPr>
        <w:shd w:val="clear" w:color="auto" w:fill="FFFFFF"/>
        <w:spacing w:after="0" w:line="240" w:lineRule="auto"/>
        <w:ind w:left="1418" w:hanging="774"/>
        <w:jc w:val="both"/>
        <w:rPr>
          <w:rFonts w:ascii="Arial" w:hAnsi="Arial" w:cs="Arial"/>
        </w:rPr>
      </w:pPr>
      <w:r w:rsidRPr="00D24DAA">
        <w:rPr>
          <w:rFonts w:ascii="Arial" w:hAnsi="Arial" w:cs="Arial"/>
        </w:rPr>
        <w:t xml:space="preserve">      Τη μέριμνα για την εισαγωγή των προαναφερόμενων αιτήσεων στη ΔΕΣ για εκδίκαση.</w:t>
      </w:r>
    </w:p>
    <w:p w:rsidR="00556F15" w:rsidRPr="00D24DAA" w:rsidRDefault="00556F15" w:rsidP="00144039">
      <w:pPr>
        <w:numPr>
          <w:ilvl w:val="0"/>
          <w:numId w:val="270"/>
        </w:numPr>
        <w:shd w:val="clear" w:color="auto" w:fill="FFFFFF"/>
        <w:spacing w:after="0" w:line="240" w:lineRule="auto"/>
        <w:ind w:left="1418" w:hanging="774"/>
        <w:jc w:val="both"/>
        <w:rPr>
          <w:rFonts w:ascii="Arial" w:hAnsi="Arial" w:cs="Arial"/>
        </w:rPr>
      </w:pPr>
      <w:r w:rsidRPr="00D24DAA">
        <w:rPr>
          <w:rFonts w:ascii="Arial" w:hAnsi="Arial" w:cs="Arial"/>
        </w:rPr>
        <w:tab/>
        <w:t>Την παροχή οδηγιών στους Έλληνες καταθέτες κοινοτικού σήματος επί της ακολουθητέας διαδικασίας καταθέσεως αιτήσεων κοινοτικών σημάτων.</w:t>
      </w:r>
    </w:p>
    <w:p w:rsidR="00556F15" w:rsidRPr="00D24DAA" w:rsidRDefault="00556F15" w:rsidP="00144039">
      <w:pPr>
        <w:numPr>
          <w:ilvl w:val="0"/>
          <w:numId w:val="270"/>
        </w:numPr>
        <w:shd w:val="clear" w:color="auto" w:fill="FFFFFF"/>
        <w:spacing w:after="0" w:line="240" w:lineRule="auto"/>
        <w:ind w:left="1418" w:hanging="774"/>
        <w:jc w:val="both"/>
        <w:rPr>
          <w:rFonts w:ascii="Arial" w:hAnsi="Arial" w:cs="Arial"/>
        </w:rPr>
      </w:pPr>
      <w:r w:rsidRPr="00D24DAA">
        <w:rPr>
          <w:rFonts w:ascii="Arial" w:hAnsi="Arial" w:cs="Arial"/>
        </w:rPr>
        <w:tab/>
        <w:t>Την ενημέρωση των Ελλήνων καταθετών κοινοτικού σήματος για τις ακολουθητέες διαδικασίες υποστήριξης του σήματος ενώπιον του  Γραφείου Εναρμόνισης στην Εσωτερική Αγορά  (Ο.Η.Ι.Μ.).</w:t>
      </w:r>
    </w:p>
    <w:p w:rsidR="00556F15" w:rsidRPr="00D24DAA" w:rsidRDefault="00556F15" w:rsidP="00144039">
      <w:pPr>
        <w:numPr>
          <w:ilvl w:val="0"/>
          <w:numId w:val="270"/>
        </w:numPr>
        <w:shd w:val="clear" w:color="auto" w:fill="FFFFFF"/>
        <w:spacing w:after="0" w:line="240" w:lineRule="auto"/>
        <w:ind w:left="1418" w:hanging="774"/>
        <w:jc w:val="both"/>
        <w:rPr>
          <w:rFonts w:ascii="Arial" w:hAnsi="Arial" w:cs="Arial"/>
        </w:rPr>
      </w:pPr>
      <w:r w:rsidRPr="00D24DAA">
        <w:rPr>
          <w:rFonts w:ascii="Arial" w:hAnsi="Arial" w:cs="Arial"/>
        </w:rPr>
        <w:lastRenderedPageBreak/>
        <w:tab/>
        <w:t>Τον έλεγχο της αρχαιότητας κοινοτικών σημάτων που στηρίζονται σε εθνικά σήματα και την ενημέρωση του Μητρώου Σημάτων.</w:t>
      </w:r>
    </w:p>
    <w:p w:rsidR="00556F15" w:rsidRPr="00D24DAA" w:rsidRDefault="00556F15" w:rsidP="00144039">
      <w:pPr>
        <w:numPr>
          <w:ilvl w:val="0"/>
          <w:numId w:val="270"/>
        </w:numPr>
        <w:shd w:val="clear" w:color="auto" w:fill="FFFFFF"/>
        <w:spacing w:after="0" w:line="240" w:lineRule="auto"/>
        <w:ind w:left="1418" w:hanging="774"/>
        <w:jc w:val="both"/>
        <w:rPr>
          <w:rFonts w:ascii="Arial" w:hAnsi="Arial" w:cs="Arial"/>
        </w:rPr>
      </w:pPr>
      <w:r w:rsidRPr="00D24DAA">
        <w:rPr>
          <w:rFonts w:ascii="Arial" w:hAnsi="Arial" w:cs="Arial"/>
        </w:rPr>
        <w:tab/>
        <w:t>Την εφαρμογή του άρθρου 38 του Καν. 207/2009, η παρακολούθηση της ομάδας εργασίας ελέγχου κοινοτικού σήματος και την αποστολή των εκθέσεων ελέγχου στο Γραφείου Εναρμόνισης στην Εσωτερική Αγορά (Ο.Η.Ι.Μ.).</w:t>
      </w:r>
    </w:p>
    <w:p w:rsidR="00556F15" w:rsidRPr="00D24DAA" w:rsidRDefault="00556F15" w:rsidP="00144039">
      <w:pPr>
        <w:numPr>
          <w:ilvl w:val="0"/>
          <w:numId w:val="270"/>
        </w:numPr>
        <w:shd w:val="clear" w:color="auto" w:fill="FFFFFF"/>
        <w:spacing w:after="0" w:line="240" w:lineRule="auto"/>
        <w:ind w:left="1418" w:hanging="774"/>
        <w:jc w:val="both"/>
        <w:rPr>
          <w:rFonts w:ascii="Arial" w:hAnsi="Arial" w:cs="Arial"/>
        </w:rPr>
      </w:pPr>
      <w:r w:rsidRPr="00D24DAA">
        <w:rPr>
          <w:rFonts w:ascii="Arial" w:hAnsi="Arial" w:cs="Arial"/>
        </w:rPr>
        <w:tab/>
        <w:t>Τη γραμματειακή υποστήριξη της ομάδας ελέγχου κοινοτικού σήματος και η μέριμνα για την αμοιβή της.</w:t>
      </w:r>
    </w:p>
    <w:p w:rsidR="00556F15" w:rsidRPr="00D24DAA" w:rsidRDefault="00556F15" w:rsidP="00144039">
      <w:pPr>
        <w:numPr>
          <w:ilvl w:val="0"/>
          <w:numId w:val="270"/>
        </w:numPr>
        <w:shd w:val="clear" w:color="auto" w:fill="FFFFFF"/>
        <w:spacing w:after="0" w:line="240" w:lineRule="auto"/>
        <w:ind w:left="1418" w:hanging="774"/>
        <w:jc w:val="both"/>
        <w:rPr>
          <w:rFonts w:ascii="Arial" w:hAnsi="Arial" w:cs="Arial"/>
        </w:rPr>
      </w:pPr>
      <w:r w:rsidRPr="00D24DAA">
        <w:rPr>
          <w:rFonts w:ascii="Arial" w:hAnsi="Arial" w:cs="Arial"/>
        </w:rPr>
        <w:tab/>
        <w:t>Την τήρηση και παρακολούθηση του ειδικού λογαριασμού των κοινοτικών σημάτων.</w:t>
      </w:r>
    </w:p>
    <w:p w:rsidR="00556F15" w:rsidRPr="00D24DAA" w:rsidRDefault="00556F15" w:rsidP="00144039">
      <w:pPr>
        <w:numPr>
          <w:ilvl w:val="0"/>
          <w:numId w:val="270"/>
        </w:numPr>
        <w:shd w:val="clear" w:color="auto" w:fill="FFFFFF"/>
        <w:spacing w:after="0" w:line="240" w:lineRule="auto"/>
        <w:ind w:left="1418" w:hanging="774"/>
        <w:jc w:val="both"/>
        <w:rPr>
          <w:rFonts w:ascii="Arial" w:hAnsi="Arial" w:cs="Arial"/>
        </w:rPr>
      </w:pPr>
      <w:r w:rsidRPr="00D24DAA">
        <w:rPr>
          <w:rFonts w:ascii="Arial" w:hAnsi="Arial" w:cs="Arial"/>
        </w:rPr>
        <w:t xml:space="preserve">Την παραλαβή, μετάφραση, έλεγχο των στοιχείων των διεθνών σημάτων,την       αλληλογραφία με το Διεθνές Γραφείο στις περιπτώσεις λάθους ή ανακρίβειας των στοιχείων αυτών, τη συμπλήρωση των δηλώσεων διεθνών σημάτων με χώρα προορισμού την Ελλάδα και την επιμέλεια βιβλιοδεσίας αυτών. </w:t>
      </w:r>
    </w:p>
    <w:p w:rsidR="00556F15" w:rsidRPr="00D24DAA" w:rsidRDefault="00556F15" w:rsidP="00144039">
      <w:pPr>
        <w:numPr>
          <w:ilvl w:val="0"/>
          <w:numId w:val="270"/>
        </w:numPr>
        <w:shd w:val="clear" w:color="auto" w:fill="FFFFFF"/>
        <w:spacing w:after="0" w:line="240" w:lineRule="auto"/>
        <w:ind w:left="1418" w:hanging="774"/>
        <w:jc w:val="both"/>
        <w:rPr>
          <w:rFonts w:ascii="Arial" w:hAnsi="Arial" w:cs="Arial"/>
        </w:rPr>
      </w:pPr>
      <w:r w:rsidRPr="00D24DAA">
        <w:rPr>
          <w:rFonts w:ascii="Arial" w:hAnsi="Arial" w:cs="Arial"/>
        </w:rPr>
        <w:t xml:space="preserve">Τη μέριμνα για την εισαγωγή των Διεθνών Σημάτων  προς συζήτηση στη ΔΕΣ. </w:t>
      </w:r>
    </w:p>
    <w:p w:rsidR="00556F15" w:rsidRPr="00D24DAA" w:rsidRDefault="00556F15" w:rsidP="00144039">
      <w:pPr>
        <w:numPr>
          <w:ilvl w:val="0"/>
          <w:numId w:val="270"/>
        </w:numPr>
        <w:shd w:val="clear" w:color="auto" w:fill="FFFFFF"/>
        <w:spacing w:after="0" w:line="240" w:lineRule="auto"/>
        <w:ind w:left="1418" w:hanging="774"/>
        <w:jc w:val="both"/>
        <w:rPr>
          <w:rFonts w:ascii="Arial" w:hAnsi="Arial" w:cs="Arial"/>
        </w:rPr>
      </w:pPr>
      <w:r w:rsidRPr="00D24DAA">
        <w:rPr>
          <w:rFonts w:ascii="Arial" w:hAnsi="Arial" w:cs="Arial"/>
        </w:rPr>
        <w:t>Τη μέριμνα για την τήρηση και λειτουργία του ηλεκτρονικού αρχείου/ μητρώου διεθνών σημάτων.</w:t>
      </w:r>
    </w:p>
    <w:p w:rsidR="00556F15" w:rsidRPr="00D24DAA" w:rsidRDefault="00556F15" w:rsidP="00144039">
      <w:pPr>
        <w:numPr>
          <w:ilvl w:val="0"/>
          <w:numId w:val="270"/>
        </w:numPr>
        <w:shd w:val="clear" w:color="auto" w:fill="FFFFFF"/>
        <w:spacing w:after="0" w:line="240" w:lineRule="auto"/>
        <w:ind w:left="1418" w:hanging="774"/>
        <w:jc w:val="both"/>
        <w:rPr>
          <w:rFonts w:ascii="Arial" w:hAnsi="Arial" w:cs="Arial"/>
        </w:rPr>
      </w:pPr>
      <w:r w:rsidRPr="00D24DAA">
        <w:rPr>
          <w:rFonts w:ascii="Arial" w:hAnsi="Arial" w:cs="Arial"/>
        </w:rPr>
        <w:t>Την παρακολούθηση της έκδοσης των αποφάσεων της ΔΕΣ εντός των νομίμων προθεσμιών για τα Διεθνή Σήματα.</w:t>
      </w:r>
    </w:p>
    <w:p w:rsidR="00556F15" w:rsidRPr="00D24DAA" w:rsidRDefault="00556F15" w:rsidP="00144039">
      <w:pPr>
        <w:numPr>
          <w:ilvl w:val="0"/>
          <w:numId w:val="270"/>
        </w:numPr>
        <w:shd w:val="clear" w:color="auto" w:fill="FFFFFF"/>
        <w:spacing w:after="0" w:line="240" w:lineRule="auto"/>
        <w:ind w:left="1418" w:hanging="774"/>
        <w:jc w:val="both"/>
        <w:rPr>
          <w:rFonts w:ascii="Arial" w:hAnsi="Arial" w:cs="Arial"/>
        </w:rPr>
      </w:pPr>
      <w:r w:rsidRPr="00D24DAA">
        <w:rPr>
          <w:rFonts w:ascii="Arial" w:hAnsi="Arial" w:cs="Arial"/>
        </w:rPr>
        <w:t>Τη μετάφραση των κυριοτέρων στοιχείων των αποφάσεων της ΔΕΣ και η κατά νόμο κοινοποίησή τους στο Διεθνές Γραφείο.</w:t>
      </w:r>
    </w:p>
    <w:p w:rsidR="00556F15" w:rsidRPr="00D24DAA" w:rsidRDefault="00556F15" w:rsidP="00144039">
      <w:pPr>
        <w:numPr>
          <w:ilvl w:val="0"/>
          <w:numId w:val="270"/>
        </w:numPr>
        <w:shd w:val="clear" w:color="auto" w:fill="FFFFFF"/>
        <w:spacing w:after="0" w:line="240" w:lineRule="auto"/>
        <w:ind w:left="1418" w:hanging="774"/>
        <w:jc w:val="both"/>
        <w:rPr>
          <w:rFonts w:ascii="Arial" w:hAnsi="Arial" w:cs="Arial"/>
        </w:rPr>
      </w:pPr>
      <w:r w:rsidRPr="00D24DAA">
        <w:rPr>
          <w:rFonts w:ascii="Arial" w:hAnsi="Arial" w:cs="Arial"/>
        </w:rPr>
        <w:t xml:space="preserve">Την κατά νόμο ενημέρωση του Διεθνούς Γραφείου και των διεθνών καταθετών περί των ασκηθέντων ενδίκων μέσων επί των διεθνών σημάτων και των αποφάσεων επ’ αυτών. </w:t>
      </w:r>
    </w:p>
    <w:p w:rsidR="00556F15" w:rsidRPr="00D24DAA" w:rsidRDefault="00556F15" w:rsidP="00144039">
      <w:pPr>
        <w:numPr>
          <w:ilvl w:val="0"/>
          <w:numId w:val="270"/>
        </w:numPr>
        <w:shd w:val="clear" w:color="auto" w:fill="FFFFFF"/>
        <w:spacing w:after="0" w:line="240" w:lineRule="auto"/>
        <w:ind w:left="1418" w:hanging="774"/>
        <w:jc w:val="both"/>
        <w:rPr>
          <w:rFonts w:ascii="Arial" w:hAnsi="Arial" w:cs="Arial"/>
        </w:rPr>
      </w:pPr>
      <w:r w:rsidRPr="00D24DAA">
        <w:rPr>
          <w:rFonts w:ascii="Arial" w:hAnsi="Arial" w:cs="Arial"/>
        </w:rPr>
        <w:t xml:space="preserve">Την ενημέρωση των Ελλήνων καταθετών διεθνούς σήματος για την ακολουθητέα διαδικασία καταχώρησης του σήματος ενώπιον του Διεθνούς Γραφείου (W.I.P.O.). </w:t>
      </w:r>
    </w:p>
    <w:p w:rsidR="00556F15" w:rsidRPr="00D24DAA" w:rsidRDefault="00556F15" w:rsidP="00144039">
      <w:pPr>
        <w:numPr>
          <w:ilvl w:val="0"/>
          <w:numId w:val="270"/>
        </w:numPr>
        <w:shd w:val="clear" w:color="auto" w:fill="FFFFFF"/>
        <w:spacing w:after="0" w:line="240" w:lineRule="auto"/>
        <w:ind w:left="1418" w:hanging="774"/>
        <w:jc w:val="both"/>
        <w:rPr>
          <w:rFonts w:ascii="Arial" w:hAnsi="Arial" w:cs="Arial"/>
        </w:rPr>
      </w:pPr>
      <w:r w:rsidRPr="00D24DAA">
        <w:rPr>
          <w:rFonts w:ascii="Arial" w:hAnsi="Arial" w:cs="Arial"/>
        </w:rPr>
        <w:t>Την παραλαβή αιτήσεων διεθνών σημάτων που στηρίζονται σε εθνικές     δηλώσεις ή καταχωρήσεις, ο έλεγχος αυτών και η διαβίβαση τους στο Διεθνές Γραφείο (W.I.P.O) και η επικοινωνία με αυτό ή/και τον καταθέτη στις περιπτώσεις παραλείψεων ή λαθών προς αποκατάσταση αυτών.</w:t>
      </w:r>
    </w:p>
    <w:p w:rsidR="00556F15" w:rsidRPr="00D24DAA" w:rsidRDefault="00556F15" w:rsidP="00144039">
      <w:pPr>
        <w:numPr>
          <w:ilvl w:val="0"/>
          <w:numId w:val="270"/>
        </w:numPr>
        <w:shd w:val="clear" w:color="auto" w:fill="FFFFFF"/>
        <w:spacing w:after="0" w:line="240" w:lineRule="auto"/>
        <w:ind w:left="1418" w:hanging="774"/>
        <w:jc w:val="both"/>
        <w:rPr>
          <w:rFonts w:ascii="Arial" w:hAnsi="Arial" w:cs="Arial"/>
        </w:rPr>
      </w:pPr>
      <w:r w:rsidRPr="00D24DAA">
        <w:rPr>
          <w:rFonts w:ascii="Arial" w:hAnsi="Arial" w:cs="Arial"/>
        </w:rPr>
        <w:t>Την παραλαβή των αιτήσεων αντικατάστασης εθνικών σημάτων από διεθνή, η εξέταση αυτών και η ενημέρωση του Μητρώου και του Διεθνούς Γραφείου  (W.I.P.O.).</w:t>
      </w:r>
    </w:p>
    <w:p w:rsidR="00556F15" w:rsidRPr="00D24DAA" w:rsidRDefault="00556F15" w:rsidP="00144039">
      <w:pPr>
        <w:numPr>
          <w:ilvl w:val="0"/>
          <w:numId w:val="270"/>
        </w:numPr>
        <w:shd w:val="clear" w:color="auto" w:fill="FFFFFF"/>
        <w:spacing w:after="0" w:line="240" w:lineRule="auto"/>
        <w:ind w:left="1418" w:hanging="774"/>
        <w:jc w:val="both"/>
        <w:rPr>
          <w:rFonts w:ascii="Arial" w:hAnsi="Arial" w:cs="Arial"/>
        </w:rPr>
      </w:pPr>
      <w:r w:rsidRPr="00D24DAA">
        <w:rPr>
          <w:rFonts w:ascii="Arial" w:hAnsi="Arial" w:cs="Arial"/>
        </w:rPr>
        <w:t>Την παραλαβή των αιτήσεων μετατροπής και την εισαγωγή αυτών στη ΔΕΣ προς εξέταση.</w:t>
      </w:r>
    </w:p>
    <w:p w:rsidR="00556F15" w:rsidRPr="00D24DAA" w:rsidRDefault="00556F15" w:rsidP="00144039">
      <w:pPr>
        <w:numPr>
          <w:ilvl w:val="0"/>
          <w:numId w:val="270"/>
        </w:numPr>
        <w:shd w:val="clear" w:color="auto" w:fill="FFFFFF"/>
        <w:spacing w:after="0" w:line="240" w:lineRule="auto"/>
        <w:ind w:left="1418" w:hanging="774"/>
        <w:jc w:val="both"/>
        <w:rPr>
          <w:rFonts w:ascii="Arial" w:hAnsi="Arial" w:cs="Arial"/>
        </w:rPr>
      </w:pPr>
      <w:r w:rsidRPr="00D24DAA">
        <w:rPr>
          <w:rFonts w:ascii="Arial" w:hAnsi="Arial" w:cs="Arial"/>
        </w:rPr>
        <w:t>Τη διαρκή παρακολούθηση των εθνικών δηλώσεων ή καταχωρήσεων που αποτελούν βάση διεθνούς αίτησης  και την ενημέρωση του Διεθνούς Γραφείου (W.I.P.O.) για κάθε μεταβολή τους.</w:t>
      </w:r>
    </w:p>
    <w:p w:rsidR="00556F15" w:rsidRPr="00D24DAA" w:rsidRDefault="00556F15" w:rsidP="00144039">
      <w:pPr>
        <w:numPr>
          <w:ilvl w:val="0"/>
          <w:numId w:val="270"/>
        </w:numPr>
        <w:shd w:val="clear" w:color="auto" w:fill="FFFFFF"/>
        <w:spacing w:after="0" w:line="240" w:lineRule="auto"/>
        <w:ind w:left="1418" w:hanging="774"/>
        <w:jc w:val="both"/>
        <w:rPr>
          <w:rFonts w:ascii="Arial" w:hAnsi="Arial" w:cs="Arial"/>
        </w:rPr>
      </w:pPr>
      <w:r w:rsidRPr="00D24DAA">
        <w:rPr>
          <w:rFonts w:ascii="Arial" w:hAnsi="Arial" w:cs="Arial"/>
        </w:rPr>
        <w:t xml:space="preserve">Την καταχώρηση των μεταβολών επί διεθνών σημάτων στο Μητρώο, βάσει κοινοποιήσεων του Διεθνούς Γραφείου (W.I.P.O.).  </w:t>
      </w:r>
    </w:p>
    <w:p w:rsidR="00556F15" w:rsidRPr="00D24DAA" w:rsidRDefault="00556F15" w:rsidP="00144039">
      <w:pPr>
        <w:numPr>
          <w:ilvl w:val="0"/>
          <w:numId w:val="270"/>
        </w:numPr>
        <w:shd w:val="clear" w:color="auto" w:fill="FFFFFF"/>
        <w:spacing w:after="0" w:line="240" w:lineRule="auto"/>
        <w:ind w:left="1418" w:hanging="774"/>
        <w:jc w:val="both"/>
        <w:rPr>
          <w:rFonts w:ascii="Arial" w:hAnsi="Arial" w:cs="Arial"/>
        </w:rPr>
      </w:pPr>
      <w:r w:rsidRPr="00D24DAA">
        <w:rPr>
          <w:rFonts w:ascii="Arial" w:hAnsi="Arial" w:cs="Arial"/>
        </w:rPr>
        <w:t>Τη μέριμνα τήρησης και λειτουργίας αρχείου κατάθεσης / μεταβολών σε ειδικούς φακέλους ανά διεθνές σήμα.</w:t>
      </w:r>
    </w:p>
    <w:p w:rsidR="00556F15" w:rsidRPr="00D24DAA" w:rsidRDefault="00556F15" w:rsidP="00144039">
      <w:pPr>
        <w:numPr>
          <w:ilvl w:val="0"/>
          <w:numId w:val="270"/>
        </w:numPr>
        <w:shd w:val="clear" w:color="auto" w:fill="FFFFFF"/>
        <w:spacing w:after="0" w:line="240" w:lineRule="auto"/>
        <w:ind w:left="1418" w:hanging="774"/>
        <w:jc w:val="both"/>
        <w:rPr>
          <w:rFonts w:ascii="Arial" w:hAnsi="Arial" w:cs="Arial"/>
        </w:rPr>
      </w:pPr>
      <w:r w:rsidRPr="00D24DAA">
        <w:rPr>
          <w:rFonts w:ascii="Arial" w:hAnsi="Arial" w:cs="Arial"/>
        </w:rPr>
        <w:t>Την παρακολούθηση της ομάδας εργασίας διαχείρισης διεθνών σημάτων, τη γραμματειακή υποστήριξη αυτής και τη μέριμνα για την αμοιβή της.</w:t>
      </w:r>
    </w:p>
    <w:p w:rsidR="00556F15" w:rsidRPr="00D24DAA" w:rsidRDefault="00556F15" w:rsidP="00144039">
      <w:pPr>
        <w:numPr>
          <w:ilvl w:val="0"/>
          <w:numId w:val="270"/>
        </w:numPr>
        <w:shd w:val="clear" w:color="auto" w:fill="FFFFFF"/>
        <w:spacing w:after="0" w:line="240" w:lineRule="auto"/>
        <w:ind w:left="1418" w:hanging="774"/>
        <w:jc w:val="both"/>
        <w:rPr>
          <w:rFonts w:ascii="Arial" w:hAnsi="Arial" w:cs="Arial"/>
        </w:rPr>
      </w:pPr>
      <w:r w:rsidRPr="00D24DAA">
        <w:rPr>
          <w:rFonts w:ascii="Arial" w:hAnsi="Arial" w:cs="Arial"/>
        </w:rPr>
        <w:t>Την τήρηση και παρακολούθηση του ειδικού λογαριασμού των διεθνών σημάτων.</w:t>
      </w:r>
    </w:p>
    <w:p w:rsidR="00556F15" w:rsidRPr="00D24DAA" w:rsidRDefault="00556F15" w:rsidP="00144039">
      <w:pPr>
        <w:numPr>
          <w:ilvl w:val="0"/>
          <w:numId w:val="270"/>
        </w:numPr>
        <w:shd w:val="clear" w:color="auto" w:fill="FFFFFF"/>
        <w:spacing w:after="0" w:line="240" w:lineRule="auto"/>
        <w:ind w:left="1418" w:hanging="774"/>
        <w:jc w:val="both"/>
        <w:rPr>
          <w:rFonts w:ascii="Arial" w:hAnsi="Arial" w:cs="Arial"/>
        </w:rPr>
      </w:pPr>
      <w:r w:rsidRPr="00D24DAA">
        <w:rPr>
          <w:rFonts w:ascii="Arial" w:hAnsi="Arial" w:cs="Arial"/>
        </w:rPr>
        <w:t>Την παρακολούθηση των ομάδων εργασίας, αλλά και την εφαρμογή των Διεθνών Συμβάσεων στα πλαίσια του Παγκοσμίου Οργανισμού Διανοητικής Ιδιοκτησίας (W.I.P.O.) με αντικείμενο τα σήματα, καθώς και την εκπροσώπηση σ’ αυτόν.</w:t>
      </w:r>
    </w:p>
    <w:p w:rsidR="00556F15" w:rsidRPr="00D24DAA" w:rsidRDefault="00556F15" w:rsidP="00556F15">
      <w:pPr>
        <w:pStyle w:val="10"/>
        <w:tabs>
          <w:tab w:val="left" w:pos="709"/>
        </w:tabs>
        <w:ind w:left="709" w:hanging="425"/>
        <w:jc w:val="both"/>
        <w:rPr>
          <w:rFonts w:ascii="Arial" w:hAnsi="Arial" w:cs="Arial"/>
          <w:sz w:val="22"/>
          <w:szCs w:val="22"/>
        </w:rPr>
      </w:pPr>
    </w:p>
    <w:p w:rsidR="00556F15" w:rsidRPr="00D24DAA" w:rsidRDefault="00556F15" w:rsidP="00556F15">
      <w:pPr>
        <w:pStyle w:val="10"/>
        <w:tabs>
          <w:tab w:val="left" w:pos="709"/>
        </w:tabs>
        <w:ind w:left="709" w:hanging="425"/>
        <w:jc w:val="both"/>
        <w:rPr>
          <w:rFonts w:ascii="Arial" w:hAnsi="Arial" w:cs="Arial"/>
          <w:sz w:val="22"/>
          <w:szCs w:val="22"/>
        </w:rPr>
      </w:pPr>
    </w:p>
    <w:p w:rsidR="00556F15" w:rsidRPr="00D24DAA" w:rsidRDefault="00556F15" w:rsidP="00144039">
      <w:pPr>
        <w:pStyle w:val="10"/>
        <w:numPr>
          <w:ilvl w:val="0"/>
          <w:numId w:val="268"/>
        </w:numPr>
        <w:tabs>
          <w:tab w:val="left" w:pos="284"/>
        </w:tabs>
        <w:spacing w:after="200" w:line="276" w:lineRule="auto"/>
        <w:ind w:left="284" w:hanging="284"/>
        <w:contextualSpacing/>
        <w:jc w:val="both"/>
        <w:rPr>
          <w:rFonts w:ascii="Arial" w:hAnsi="Arial" w:cs="Arial"/>
          <w:sz w:val="22"/>
          <w:szCs w:val="22"/>
        </w:rPr>
      </w:pPr>
      <w:r w:rsidRPr="00D24DAA">
        <w:rPr>
          <w:rFonts w:ascii="Arial" w:hAnsi="Arial" w:cs="Arial"/>
          <w:sz w:val="22"/>
          <w:szCs w:val="22"/>
        </w:rPr>
        <w:t xml:space="preserve">Το Τμήμα Σήματος Ελληνικού Προϊόντος έχει τις ακόλουθες αρμοδιότητες: </w:t>
      </w:r>
    </w:p>
    <w:p w:rsidR="00556F15" w:rsidRPr="00D24DAA" w:rsidRDefault="00556F15" w:rsidP="00144039">
      <w:pPr>
        <w:numPr>
          <w:ilvl w:val="0"/>
          <w:numId w:val="271"/>
        </w:numPr>
        <w:shd w:val="clear" w:color="auto" w:fill="FFFFFF"/>
        <w:spacing w:after="0" w:line="240" w:lineRule="auto"/>
        <w:ind w:left="1418" w:hanging="709"/>
        <w:jc w:val="both"/>
        <w:rPr>
          <w:rFonts w:ascii="Arial" w:hAnsi="Arial" w:cs="Arial"/>
        </w:rPr>
      </w:pPr>
      <w:r w:rsidRPr="00D24DAA">
        <w:rPr>
          <w:rFonts w:ascii="Arial" w:hAnsi="Arial" w:cs="Arial"/>
        </w:rPr>
        <w:t xml:space="preserve">      Τη διοικητική υποστήριξη της Επιτροπής Ελληνικού Σήματος (ΕΕΣ) και την ανάρτηση στο διαδικτυακό τόπο της ΓΓΕ των δημοσιευτέων πράξεων αυτής</w:t>
      </w:r>
    </w:p>
    <w:p w:rsidR="00556F15" w:rsidRPr="00D24DAA" w:rsidRDefault="00556F15" w:rsidP="00144039">
      <w:pPr>
        <w:numPr>
          <w:ilvl w:val="0"/>
          <w:numId w:val="271"/>
        </w:numPr>
        <w:shd w:val="clear" w:color="auto" w:fill="FFFFFF"/>
        <w:spacing w:after="0" w:line="240" w:lineRule="auto"/>
        <w:ind w:left="1418" w:hanging="709"/>
        <w:jc w:val="both"/>
        <w:rPr>
          <w:rFonts w:ascii="Arial" w:hAnsi="Arial" w:cs="Arial"/>
        </w:rPr>
      </w:pPr>
      <w:r w:rsidRPr="00D24DAA">
        <w:rPr>
          <w:rFonts w:ascii="Arial" w:hAnsi="Arial" w:cs="Arial"/>
        </w:rPr>
        <w:t xml:space="preserve">      Την τήρηση του Ηλεκτρονικού Μητρώου Ελληνικών Προϊόντων- Υπηρεσιών</w:t>
      </w:r>
    </w:p>
    <w:p w:rsidR="00556F15" w:rsidRPr="00D24DAA" w:rsidRDefault="00556F15" w:rsidP="00144039">
      <w:pPr>
        <w:numPr>
          <w:ilvl w:val="0"/>
          <w:numId w:val="271"/>
        </w:numPr>
        <w:shd w:val="clear" w:color="auto" w:fill="FFFFFF"/>
        <w:spacing w:after="0" w:line="240" w:lineRule="auto"/>
        <w:ind w:left="1418" w:hanging="709"/>
        <w:jc w:val="both"/>
        <w:rPr>
          <w:rFonts w:ascii="Arial" w:hAnsi="Arial" w:cs="Arial"/>
        </w:rPr>
      </w:pPr>
      <w:r w:rsidRPr="00D24DAA">
        <w:rPr>
          <w:rFonts w:ascii="Arial" w:hAnsi="Arial" w:cs="Arial"/>
        </w:rPr>
        <w:t xml:space="preserve">      Την τήρηση όλων των απαιτούμενων πρωτοκόλλων και τεχνικών προδιαγραφών που απαιτούνται για τη διασφάλιση της ακεραιότητας της βάσης δεδομένων του Μητρώου Ελληνικών Προϊόντων- Υπηρεσιών.</w:t>
      </w:r>
    </w:p>
    <w:p w:rsidR="00556F15" w:rsidRPr="00D24DAA" w:rsidRDefault="00556F15" w:rsidP="00144039">
      <w:pPr>
        <w:numPr>
          <w:ilvl w:val="0"/>
          <w:numId w:val="271"/>
        </w:numPr>
        <w:shd w:val="clear" w:color="auto" w:fill="FFFFFF"/>
        <w:spacing w:after="0" w:line="240" w:lineRule="auto"/>
        <w:ind w:left="1418" w:hanging="709"/>
        <w:jc w:val="both"/>
        <w:rPr>
          <w:rFonts w:ascii="Arial" w:hAnsi="Arial" w:cs="Arial"/>
        </w:rPr>
      </w:pPr>
      <w:r w:rsidRPr="00D24DAA">
        <w:rPr>
          <w:rFonts w:ascii="Arial" w:hAnsi="Arial" w:cs="Arial"/>
        </w:rPr>
        <w:t xml:space="preserve">      Την παραλαβή των αιτήσεων, ενστάσεων, ερωτημάτων και κάθε άλλου εγγράφου που απευθύνεται στην Επιτροπή Ελληνικού Σήματος. </w:t>
      </w:r>
    </w:p>
    <w:p w:rsidR="00556F15" w:rsidRPr="00D24DAA" w:rsidRDefault="00556F15" w:rsidP="00144039">
      <w:pPr>
        <w:numPr>
          <w:ilvl w:val="0"/>
          <w:numId w:val="271"/>
        </w:numPr>
        <w:shd w:val="clear" w:color="auto" w:fill="FFFFFF"/>
        <w:spacing w:after="0" w:line="240" w:lineRule="auto"/>
        <w:ind w:left="1418" w:hanging="709"/>
        <w:jc w:val="both"/>
        <w:rPr>
          <w:rFonts w:ascii="Arial" w:hAnsi="Arial" w:cs="Arial"/>
        </w:rPr>
      </w:pPr>
      <w:r w:rsidRPr="00D24DAA">
        <w:rPr>
          <w:rFonts w:ascii="Arial" w:hAnsi="Arial" w:cs="Arial"/>
        </w:rPr>
        <w:t xml:space="preserve">      Την επικοινωνία με τους συναρμόδιους για την απονομή χρήσης του σήματος φορείς</w:t>
      </w:r>
    </w:p>
    <w:p w:rsidR="00556F15" w:rsidRPr="00D24DAA" w:rsidRDefault="00556F15" w:rsidP="00144039">
      <w:pPr>
        <w:numPr>
          <w:ilvl w:val="0"/>
          <w:numId w:val="271"/>
        </w:numPr>
        <w:shd w:val="clear" w:color="auto" w:fill="FFFFFF"/>
        <w:spacing w:after="0" w:line="240" w:lineRule="auto"/>
        <w:ind w:left="1418" w:hanging="709"/>
        <w:jc w:val="both"/>
        <w:rPr>
          <w:rFonts w:ascii="Arial" w:hAnsi="Arial" w:cs="Arial"/>
        </w:rPr>
      </w:pPr>
      <w:r w:rsidRPr="00D24DAA">
        <w:rPr>
          <w:rFonts w:ascii="Arial" w:hAnsi="Arial" w:cs="Arial"/>
        </w:rPr>
        <w:t xml:space="preserve">      Την παροχή πληροφοριών σχετικά με τις καταχωρίσεις στο Μητρώο, σε κάθε ενδιαφερόμενο φορέα</w:t>
      </w:r>
    </w:p>
    <w:p w:rsidR="00556F15" w:rsidRPr="00D24DAA" w:rsidRDefault="00556F15" w:rsidP="00556F15">
      <w:pPr>
        <w:pStyle w:val="10"/>
        <w:tabs>
          <w:tab w:val="left" w:pos="709"/>
        </w:tabs>
        <w:ind w:left="709" w:hanging="425"/>
        <w:jc w:val="both"/>
        <w:rPr>
          <w:rFonts w:ascii="Arial" w:hAnsi="Arial" w:cs="Arial"/>
          <w:sz w:val="22"/>
          <w:szCs w:val="22"/>
        </w:rPr>
      </w:pPr>
    </w:p>
    <w:p w:rsidR="00556F15" w:rsidRPr="00D24DAA" w:rsidRDefault="00556F15" w:rsidP="00556F15">
      <w:pPr>
        <w:tabs>
          <w:tab w:val="left" w:pos="709"/>
        </w:tabs>
        <w:ind w:left="709" w:hanging="425"/>
        <w:jc w:val="center"/>
        <w:rPr>
          <w:rFonts w:ascii="Arial" w:hAnsi="Arial" w:cs="Arial"/>
        </w:rPr>
      </w:pPr>
      <w:r w:rsidRPr="00D24DAA">
        <w:rPr>
          <w:rFonts w:ascii="Arial" w:hAnsi="Arial" w:cs="Arial"/>
        </w:rPr>
        <w:t xml:space="preserve">Άρθρο </w:t>
      </w:r>
      <w:r w:rsidR="00E67B25" w:rsidRPr="00D24DAA">
        <w:rPr>
          <w:rFonts w:ascii="Arial" w:hAnsi="Arial" w:cs="Arial"/>
        </w:rPr>
        <w:t>85</w:t>
      </w:r>
    </w:p>
    <w:p w:rsidR="00556F15" w:rsidRPr="00D24DAA" w:rsidRDefault="00556F15" w:rsidP="00556F15">
      <w:pPr>
        <w:tabs>
          <w:tab w:val="left" w:pos="709"/>
        </w:tabs>
        <w:ind w:left="709" w:hanging="425"/>
        <w:jc w:val="center"/>
        <w:rPr>
          <w:rFonts w:ascii="Arial" w:hAnsi="Arial" w:cs="Arial"/>
        </w:rPr>
      </w:pPr>
      <w:r w:rsidRPr="00D24DAA">
        <w:rPr>
          <w:rFonts w:ascii="Arial" w:hAnsi="Arial" w:cs="Arial"/>
        </w:rPr>
        <w:t>Διεύθυνση Εταιρειών</w:t>
      </w:r>
    </w:p>
    <w:p w:rsidR="00556F15" w:rsidRPr="00D24DAA" w:rsidRDefault="00556F15" w:rsidP="00556F15">
      <w:pPr>
        <w:tabs>
          <w:tab w:val="left" w:pos="709"/>
        </w:tabs>
        <w:ind w:left="709" w:hanging="425"/>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w:t>
      </w:r>
      <w:r w:rsidRPr="00D24DAA">
        <w:rPr>
          <w:rFonts w:ascii="Arial" w:hAnsi="Arial" w:cs="Arial"/>
        </w:rPr>
        <w:tab/>
        <w:t>Η Διεύθυνση Εταιρειών συγκροτείται από τα ακόλουθα Τμήματα:</w:t>
      </w:r>
    </w:p>
    <w:p w:rsidR="00556F15" w:rsidRPr="00D24DAA" w:rsidRDefault="00556F15" w:rsidP="00556F15">
      <w:pPr>
        <w:tabs>
          <w:tab w:val="left" w:pos="567"/>
        </w:tabs>
        <w:spacing w:before="120"/>
        <w:ind w:left="567" w:hanging="283"/>
        <w:jc w:val="both"/>
        <w:rPr>
          <w:rFonts w:ascii="Arial" w:hAnsi="Arial" w:cs="Arial"/>
        </w:rPr>
      </w:pPr>
      <w:r w:rsidRPr="00D24DAA">
        <w:rPr>
          <w:rFonts w:ascii="Arial" w:hAnsi="Arial" w:cs="Arial"/>
        </w:rPr>
        <w:t>α.</w:t>
      </w:r>
      <w:r w:rsidRPr="00D24DAA">
        <w:rPr>
          <w:rFonts w:ascii="Arial" w:hAnsi="Arial" w:cs="Arial"/>
        </w:rPr>
        <w:tab/>
        <w:t>Το Τμήμα Θεσμικών Ρυθμίσεων και ΓΕΜΗ</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β.</w:t>
      </w:r>
      <w:r w:rsidRPr="00D24DAA">
        <w:rPr>
          <w:rFonts w:ascii="Arial" w:hAnsi="Arial" w:cs="Arial"/>
        </w:rPr>
        <w:tab/>
        <w:t>Το Τμήμα Χρηματοπιστωτικών Ιδρυμάτων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γ.</w:t>
      </w:r>
      <w:r w:rsidRPr="00D24DAA">
        <w:rPr>
          <w:rFonts w:ascii="Arial" w:hAnsi="Arial" w:cs="Arial"/>
        </w:rPr>
        <w:tab/>
        <w:t>Το Τμήμα Ασφαλιστικών Επιχειρήσεων και Λοιπών Εταιρειών</w:t>
      </w:r>
    </w:p>
    <w:p w:rsidR="00556F15" w:rsidRPr="00D24DAA" w:rsidRDefault="00556F15" w:rsidP="00556F15">
      <w:pPr>
        <w:tabs>
          <w:tab w:val="left" w:pos="709"/>
        </w:tabs>
        <w:ind w:left="709" w:hanging="425"/>
        <w:jc w:val="both"/>
        <w:rPr>
          <w:rFonts w:ascii="Arial" w:hAnsi="Arial" w:cs="Arial"/>
        </w:rPr>
      </w:pPr>
    </w:p>
    <w:p w:rsidR="00556F15" w:rsidRPr="00D24DAA" w:rsidRDefault="00556F15" w:rsidP="00144039">
      <w:pPr>
        <w:pStyle w:val="10"/>
        <w:numPr>
          <w:ilvl w:val="0"/>
          <w:numId w:val="232"/>
        </w:numPr>
        <w:tabs>
          <w:tab w:val="left" w:pos="284"/>
        </w:tabs>
        <w:spacing w:after="200" w:line="276" w:lineRule="auto"/>
        <w:ind w:left="284" w:hanging="284"/>
        <w:contextualSpacing/>
        <w:jc w:val="both"/>
        <w:rPr>
          <w:rFonts w:ascii="Arial" w:hAnsi="Arial" w:cs="Arial"/>
          <w:sz w:val="22"/>
          <w:szCs w:val="22"/>
        </w:rPr>
      </w:pPr>
      <w:r w:rsidRPr="00D24DAA">
        <w:rPr>
          <w:rFonts w:ascii="Arial" w:hAnsi="Arial" w:cs="Arial"/>
          <w:sz w:val="22"/>
          <w:szCs w:val="22"/>
        </w:rPr>
        <w:t xml:space="preserve">Το Τμήμα Θεσμικών Ρυθμίσεων και ΓΕΜΗ έχει τις ακόλουθες αρμοδιότητες: </w:t>
      </w:r>
    </w:p>
    <w:p w:rsidR="00556F15" w:rsidRPr="00D24DAA" w:rsidRDefault="00556F15" w:rsidP="00144039">
      <w:pPr>
        <w:numPr>
          <w:ilvl w:val="0"/>
          <w:numId w:val="272"/>
        </w:numPr>
        <w:shd w:val="clear" w:color="auto" w:fill="FFFFFF"/>
        <w:spacing w:after="0" w:line="240" w:lineRule="auto"/>
        <w:ind w:left="993" w:hanging="644"/>
        <w:jc w:val="both"/>
        <w:rPr>
          <w:rFonts w:ascii="Arial" w:hAnsi="Arial" w:cs="Arial"/>
        </w:rPr>
      </w:pPr>
      <w:r w:rsidRPr="00D24DAA">
        <w:rPr>
          <w:rFonts w:ascii="Arial" w:hAnsi="Arial" w:cs="Arial"/>
        </w:rPr>
        <w:tab/>
        <w:t>Τη  μελέτη και εισήγηση μέτρων για τη νομοθετική αντιμετώπιση θεμάτων εμπορικών εταιρειών (προσωπικών και κεφαλαιουχικών).</w:t>
      </w:r>
    </w:p>
    <w:p w:rsidR="00556F15" w:rsidRPr="00D24DAA" w:rsidRDefault="00556F15" w:rsidP="00144039">
      <w:pPr>
        <w:numPr>
          <w:ilvl w:val="0"/>
          <w:numId w:val="272"/>
        </w:numPr>
        <w:shd w:val="clear" w:color="auto" w:fill="FFFFFF"/>
        <w:spacing w:after="0" w:line="240" w:lineRule="auto"/>
        <w:ind w:left="993" w:hanging="644"/>
        <w:jc w:val="both"/>
        <w:rPr>
          <w:rFonts w:ascii="Arial" w:hAnsi="Arial" w:cs="Arial"/>
        </w:rPr>
      </w:pPr>
      <w:r w:rsidRPr="00D24DAA">
        <w:rPr>
          <w:rFonts w:ascii="Arial" w:hAnsi="Arial" w:cs="Arial"/>
        </w:rPr>
        <w:t>Τη μέριμνα για την προαγωγή του θεσμού των ανωνύμων εταιρειών και  των εταιρειών περιορισμένης ευθύνης.</w:t>
      </w:r>
    </w:p>
    <w:p w:rsidR="00556F15" w:rsidRPr="00D24DAA" w:rsidRDefault="00556F15" w:rsidP="00144039">
      <w:pPr>
        <w:numPr>
          <w:ilvl w:val="0"/>
          <w:numId w:val="272"/>
        </w:numPr>
        <w:shd w:val="clear" w:color="auto" w:fill="FFFFFF"/>
        <w:spacing w:after="0" w:line="240" w:lineRule="auto"/>
        <w:ind w:left="993" w:hanging="644"/>
        <w:jc w:val="both"/>
        <w:rPr>
          <w:rFonts w:ascii="Arial" w:hAnsi="Arial" w:cs="Arial"/>
        </w:rPr>
      </w:pPr>
      <w:r w:rsidRPr="00D24DAA">
        <w:rPr>
          <w:rFonts w:ascii="Arial" w:hAnsi="Arial" w:cs="Arial"/>
        </w:rPr>
        <w:tab/>
        <w:t>Την παρακολούθηση της κοινοτικής νομοθεσίας που αφορά στις ανώνυμες εταιρείες, τις εταιρείες περιορισμένης ευθύνης  και την ευρωπαϊκή εταιρεία και η εναρμόνιση του ελληνικού δικαίου των εταιρειών αυτών με το δίκαιο της Ευρωπαϊκής Ένωσης.</w:t>
      </w:r>
    </w:p>
    <w:p w:rsidR="00556F15" w:rsidRPr="00D24DAA" w:rsidRDefault="00556F15" w:rsidP="00144039">
      <w:pPr>
        <w:numPr>
          <w:ilvl w:val="0"/>
          <w:numId w:val="272"/>
        </w:numPr>
        <w:shd w:val="clear" w:color="auto" w:fill="FFFFFF"/>
        <w:spacing w:after="0" w:line="240" w:lineRule="auto"/>
        <w:ind w:left="993" w:hanging="644"/>
        <w:jc w:val="both"/>
        <w:rPr>
          <w:rFonts w:ascii="Arial" w:hAnsi="Arial" w:cs="Arial"/>
        </w:rPr>
      </w:pPr>
      <w:r w:rsidRPr="00D24DAA">
        <w:rPr>
          <w:rFonts w:ascii="Arial" w:hAnsi="Arial" w:cs="Arial"/>
        </w:rPr>
        <w:t>Την έκδοση εγκυκλίων και η παροχή οδηγιών προς τις κατά τόπους αρμόδιες υπηρεσίες για την ορθή εφαρμογή της υφιστάμενης νομοθεσίας για τις ημεδαπές ανώνυμες εταιρείες και τα υποκαταστήματα αλλοδαπών ανωνύμων εταιρειών και εταιρειών περιορισμένης ευθύνης.</w:t>
      </w:r>
    </w:p>
    <w:p w:rsidR="00556F15" w:rsidRPr="00D24DAA" w:rsidRDefault="00556F15" w:rsidP="00144039">
      <w:pPr>
        <w:numPr>
          <w:ilvl w:val="0"/>
          <w:numId w:val="272"/>
        </w:numPr>
        <w:shd w:val="clear" w:color="auto" w:fill="FFFFFF"/>
        <w:spacing w:after="0" w:line="240" w:lineRule="auto"/>
        <w:ind w:left="993" w:hanging="644"/>
        <w:jc w:val="both"/>
        <w:rPr>
          <w:rFonts w:ascii="Arial" w:hAnsi="Arial" w:cs="Arial"/>
        </w:rPr>
      </w:pPr>
      <w:r w:rsidRPr="00D24DAA">
        <w:rPr>
          <w:rFonts w:ascii="Arial" w:hAnsi="Arial" w:cs="Arial"/>
        </w:rPr>
        <w:t>Τον ορισμό ελεγκτών ανωνύμων εταιρειών για όλη την Επικράτεια και την αποδοχή της παραίτησης αυτών.</w:t>
      </w:r>
    </w:p>
    <w:p w:rsidR="00556F15" w:rsidRPr="00D24DAA" w:rsidRDefault="00556F15" w:rsidP="00144039">
      <w:pPr>
        <w:numPr>
          <w:ilvl w:val="0"/>
          <w:numId w:val="272"/>
        </w:numPr>
        <w:shd w:val="clear" w:color="auto" w:fill="FFFFFF"/>
        <w:spacing w:after="0" w:line="240" w:lineRule="auto"/>
        <w:ind w:left="993" w:hanging="644"/>
        <w:jc w:val="both"/>
        <w:rPr>
          <w:rFonts w:ascii="Arial" w:hAnsi="Arial" w:cs="Arial"/>
        </w:rPr>
      </w:pPr>
      <w:r w:rsidRPr="00D24DAA">
        <w:rPr>
          <w:rFonts w:ascii="Arial" w:hAnsi="Arial" w:cs="Arial"/>
        </w:rPr>
        <w:t xml:space="preserve">Τον ορισμό πολιτικών, οικονομικών και αθλητικών εφημερίδων, που πληρούν τις προϋποθέσεις για τη νόμιμη δημοσίευση προσκλήσεων </w:t>
      </w:r>
      <w:r w:rsidRPr="00D24DAA">
        <w:rPr>
          <w:rFonts w:ascii="Arial" w:hAnsi="Arial" w:cs="Arial"/>
        </w:rPr>
        <w:lastRenderedPageBreak/>
        <w:t>Γενικών Συνελεύσεων ανωνύμων εταιρειών και οικονομικών καταστάσεων ανωνύμων εταιρειών και  εταιρειών περιορισμένης ευθύνης.</w:t>
      </w:r>
    </w:p>
    <w:p w:rsidR="00556F15" w:rsidRPr="00D24DAA" w:rsidRDefault="00556F15" w:rsidP="00144039">
      <w:pPr>
        <w:numPr>
          <w:ilvl w:val="0"/>
          <w:numId w:val="272"/>
        </w:numPr>
        <w:shd w:val="clear" w:color="auto" w:fill="FFFFFF"/>
        <w:spacing w:after="0" w:line="240" w:lineRule="auto"/>
        <w:ind w:left="993" w:hanging="644"/>
        <w:jc w:val="both"/>
        <w:rPr>
          <w:rFonts w:ascii="Arial" w:hAnsi="Arial" w:cs="Arial"/>
        </w:rPr>
      </w:pPr>
      <w:r w:rsidRPr="00D24DAA">
        <w:rPr>
          <w:rFonts w:ascii="Arial" w:hAnsi="Arial" w:cs="Arial"/>
        </w:rPr>
        <w:t>Την παρακολούθηση της λειτουργίας του Γενικού Εμπορικού Μητρώου (ΓΕΜΗ).</w:t>
      </w:r>
    </w:p>
    <w:p w:rsidR="00556F15" w:rsidRPr="00D24DAA" w:rsidRDefault="00556F15" w:rsidP="00144039">
      <w:pPr>
        <w:numPr>
          <w:ilvl w:val="0"/>
          <w:numId w:val="272"/>
        </w:numPr>
        <w:shd w:val="clear" w:color="auto" w:fill="FFFFFF"/>
        <w:spacing w:after="0" w:line="240" w:lineRule="auto"/>
        <w:ind w:left="993" w:hanging="644"/>
        <w:jc w:val="both"/>
        <w:rPr>
          <w:rFonts w:ascii="Arial" w:hAnsi="Arial" w:cs="Arial"/>
        </w:rPr>
      </w:pPr>
      <w:r w:rsidRPr="00D24DAA">
        <w:rPr>
          <w:rFonts w:ascii="Arial" w:hAnsi="Arial" w:cs="Arial"/>
        </w:rPr>
        <w:t>Την παροχή οδηγιών προς τις υπηρεσίες ΓΕΜΗ και τις κατά τόπους αρμόδιες υπηρεσίες, που ασκούν εποπτεία επί των ανωνύμων εταιρειών, για την ορθή εφαρμογή της νομοθεσίας για το ΓΕΜΗ.</w:t>
      </w:r>
    </w:p>
    <w:p w:rsidR="00556F15" w:rsidRPr="00D24DAA" w:rsidRDefault="00556F15" w:rsidP="00144039">
      <w:pPr>
        <w:numPr>
          <w:ilvl w:val="0"/>
          <w:numId w:val="272"/>
        </w:numPr>
        <w:shd w:val="clear" w:color="auto" w:fill="FFFFFF"/>
        <w:spacing w:after="0" w:line="240" w:lineRule="auto"/>
        <w:ind w:left="993" w:hanging="644"/>
        <w:jc w:val="both"/>
        <w:rPr>
          <w:rFonts w:ascii="Arial" w:hAnsi="Arial" w:cs="Arial"/>
        </w:rPr>
      </w:pPr>
      <w:r w:rsidRPr="00D24DAA">
        <w:rPr>
          <w:rFonts w:ascii="Arial" w:hAnsi="Arial" w:cs="Arial"/>
        </w:rPr>
        <w:t>Την μελέτη και εισήγηση μέτρων για τη νομοθετική αντιμετώπιση θεμάτων που αφορούν στην τήρηση και λειτουργία του ΓΕΜΗ.</w:t>
      </w:r>
    </w:p>
    <w:p w:rsidR="00556F15" w:rsidRPr="00D24DAA" w:rsidRDefault="00556F15" w:rsidP="00144039">
      <w:pPr>
        <w:numPr>
          <w:ilvl w:val="0"/>
          <w:numId w:val="272"/>
        </w:numPr>
        <w:shd w:val="clear" w:color="auto" w:fill="FFFFFF"/>
        <w:spacing w:after="0" w:line="240" w:lineRule="auto"/>
        <w:ind w:left="993" w:hanging="644"/>
        <w:jc w:val="both"/>
        <w:rPr>
          <w:rFonts w:ascii="Arial" w:hAnsi="Arial" w:cs="Arial"/>
        </w:rPr>
      </w:pPr>
      <w:r w:rsidRPr="00D24DAA">
        <w:rPr>
          <w:rFonts w:ascii="Arial" w:hAnsi="Arial" w:cs="Arial"/>
        </w:rPr>
        <w:t>Τη συνεργασία με το Εποπτικό Συμβούλιο του ΓΕΜΗ και την Κεντρική Ένωση Επιμελητηρίων Ελλάδας –ΚΕΕΕ- ως διαχειριστή της Βάσης του ΓΕΜΗ.</w:t>
      </w:r>
    </w:p>
    <w:p w:rsidR="00556F15" w:rsidRPr="00D24DAA" w:rsidRDefault="00556F15" w:rsidP="00556F15">
      <w:pPr>
        <w:tabs>
          <w:tab w:val="left" w:pos="709"/>
        </w:tabs>
        <w:ind w:left="709" w:hanging="425"/>
        <w:jc w:val="both"/>
        <w:rPr>
          <w:rFonts w:ascii="Arial" w:hAnsi="Arial" w:cs="Arial"/>
        </w:rPr>
      </w:pPr>
    </w:p>
    <w:p w:rsidR="00556F15" w:rsidRPr="00D24DAA" w:rsidRDefault="00556F15" w:rsidP="00144039">
      <w:pPr>
        <w:pStyle w:val="10"/>
        <w:numPr>
          <w:ilvl w:val="0"/>
          <w:numId w:val="232"/>
        </w:numPr>
        <w:tabs>
          <w:tab w:val="left" w:pos="284"/>
        </w:tabs>
        <w:spacing w:after="200" w:line="276" w:lineRule="auto"/>
        <w:ind w:left="284" w:hanging="284"/>
        <w:contextualSpacing/>
        <w:jc w:val="both"/>
        <w:rPr>
          <w:rFonts w:ascii="Arial" w:hAnsi="Arial" w:cs="Arial"/>
          <w:sz w:val="22"/>
          <w:szCs w:val="22"/>
        </w:rPr>
      </w:pPr>
      <w:r w:rsidRPr="00D24DAA">
        <w:rPr>
          <w:rFonts w:ascii="Arial" w:hAnsi="Arial" w:cs="Arial"/>
          <w:sz w:val="22"/>
          <w:szCs w:val="22"/>
        </w:rPr>
        <w:t xml:space="preserve">Το Τμήμα Χρηματοπιστωτικών Ιδρυμάτων έχει τις ακόλουθες αρμοδιότητες: </w:t>
      </w:r>
    </w:p>
    <w:p w:rsidR="00556F15" w:rsidRPr="00D24DAA" w:rsidRDefault="00556F15" w:rsidP="00144039">
      <w:pPr>
        <w:numPr>
          <w:ilvl w:val="0"/>
          <w:numId w:val="273"/>
        </w:numPr>
        <w:shd w:val="clear" w:color="auto" w:fill="FFFFFF"/>
        <w:spacing w:after="0" w:line="240" w:lineRule="auto"/>
        <w:ind w:left="709"/>
        <w:jc w:val="both"/>
        <w:rPr>
          <w:rFonts w:ascii="Arial" w:hAnsi="Arial" w:cs="Arial"/>
        </w:rPr>
      </w:pPr>
      <w:r w:rsidRPr="00D24DAA">
        <w:rPr>
          <w:rFonts w:ascii="Arial" w:hAnsi="Arial" w:cs="Arial"/>
        </w:rPr>
        <w:t xml:space="preserve">α) Την εποπτεία επί των πιστωτικών ιδρυμάτων όλης της χώρας, σύμφωνα με τις διατάξεις του κ.ν. 2190/1920, όπως ισχύει, σε συνδυασμό με την κείμενη τραπεζική νομοθεσία.  </w:t>
      </w:r>
    </w:p>
    <w:p w:rsidR="00556F15" w:rsidRPr="00D24DAA" w:rsidRDefault="00556F15" w:rsidP="00556F15">
      <w:pPr>
        <w:shd w:val="clear" w:color="auto" w:fill="FFFFFF"/>
        <w:ind w:left="709"/>
        <w:jc w:val="both"/>
        <w:rPr>
          <w:rFonts w:ascii="Arial" w:hAnsi="Arial" w:cs="Arial"/>
        </w:rPr>
      </w:pPr>
      <w:r w:rsidRPr="00D24DAA">
        <w:rPr>
          <w:rFonts w:ascii="Arial" w:hAnsi="Arial" w:cs="Arial"/>
        </w:rPr>
        <w:t xml:space="preserve">β) Την εποπτεία επί των κατωτέρω ανωνύμων εταιρειών, σύμφωνα με τις διατάξεις του κ.ν 2190/1920, όπως ισχύει, σε συνδυασμό με την ειδική νομοθεσία από την οποία διέπονται, ήτοι: </w:t>
      </w:r>
    </w:p>
    <w:p w:rsidR="00556F15" w:rsidRPr="00D24DAA" w:rsidRDefault="00556F15" w:rsidP="00556F15">
      <w:pPr>
        <w:shd w:val="clear" w:color="auto" w:fill="FFFFFF"/>
        <w:jc w:val="both"/>
        <w:rPr>
          <w:rFonts w:ascii="Arial" w:hAnsi="Arial" w:cs="Arial"/>
        </w:rPr>
      </w:pPr>
      <w:r w:rsidRPr="00D24DAA">
        <w:rPr>
          <w:rFonts w:ascii="Arial" w:hAnsi="Arial" w:cs="Arial"/>
        </w:rPr>
        <w:tab/>
      </w:r>
      <w:r w:rsidRPr="00D24DAA">
        <w:rPr>
          <w:rFonts w:ascii="Arial" w:hAnsi="Arial" w:cs="Arial"/>
        </w:rPr>
        <w:tab/>
        <w:t>αα) Των Ανωνύμων Εταιρειών Επενδύσεων Χαρτοφυλακίου,</w:t>
      </w:r>
    </w:p>
    <w:p w:rsidR="00556F15" w:rsidRPr="00D24DAA" w:rsidRDefault="00556F15" w:rsidP="00556F15">
      <w:pPr>
        <w:shd w:val="clear" w:color="auto" w:fill="FFFFFF"/>
        <w:jc w:val="both"/>
        <w:rPr>
          <w:rFonts w:ascii="Arial" w:hAnsi="Arial" w:cs="Arial"/>
        </w:rPr>
      </w:pPr>
      <w:r w:rsidRPr="00D24DAA">
        <w:rPr>
          <w:rFonts w:ascii="Arial" w:hAnsi="Arial" w:cs="Arial"/>
        </w:rPr>
        <w:tab/>
      </w:r>
      <w:r w:rsidRPr="00D24DAA">
        <w:rPr>
          <w:rFonts w:ascii="Arial" w:hAnsi="Arial" w:cs="Arial"/>
        </w:rPr>
        <w:tab/>
        <w:t>ββ) Των Ανωνύμων Εταιρειών  Διαχείρισης Αμοιβαίων Κεφαλαίων,</w:t>
      </w:r>
    </w:p>
    <w:p w:rsidR="00556F15" w:rsidRPr="00D24DAA" w:rsidRDefault="00556F15" w:rsidP="00556F15">
      <w:pPr>
        <w:shd w:val="clear" w:color="auto" w:fill="FFFFFF"/>
        <w:jc w:val="both"/>
        <w:rPr>
          <w:rFonts w:ascii="Arial" w:hAnsi="Arial" w:cs="Arial"/>
        </w:rPr>
      </w:pPr>
      <w:r w:rsidRPr="00D24DAA">
        <w:rPr>
          <w:rFonts w:ascii="Arial" w:hAnsi="Arial" w:cs="Arial"/>
        </w:rPr>
        <w:tab/>
      </w:r>
      <w:r w:rsidRPr="00D24DAA">
        <w:rPr>
          <w:rFonts w:ascii="Arial" w:hAnsi="Arial" w:cs="Arial"/>
        </w:rPr>
        <w:tab/>
        <w:t xml:space="preserve">γγ) Των Ανωνύμων Εταιρειών Παροχής Επενδυτικών Υπηρεσιών και </w:t>
      </w:r>
    </w:p>
    <w:p w:rsidR="00556F15" w:rsidRPr="00D24DAA" w:rsidRDefault="00556F15" w:rsidP="00556F15">
      <w:pPr>
        <w:shd w:val="clear" w:color="auto" w:fill="FFFFFF"/>
        <w:ind w:left="993" w:hanging="567"/>
        <w:jc w:val="both"/>
        <w:rPr>
          <w:rFonts w:ascii="Arial" w:hAnsi="Arial" w:cs="Arial"/>
        </w:rPr>
      </w:pPr>
      <w:r w:rsidRPr="00D24DAA">
        <w:rPr>
          <w:rFonts w:ascii="Arial" w:hAnsi="Arial" w:cs="Arial"/>
        </w:rPr>
        <w:tab/>
        <w:t>δδ) Κάθε άλλης ανώνυμης εταιρείας, η οποία χαρακτηρίζεται χρηματοδοτική και οι   μετοχές της είναι εισηγμένες σε οργανωμένη χρηματιστηριακή αγορά που λειτουργεί στην Ελλάδα.</w:t>
      </w:r>
    </w:p>
    <w:p w:rsidR="00556F15" w:rsidRPr="00D24DAA" w:rsidRDefault="00556F15" w:rsidP="00144039">
      <w:pPr>
        <w:numPr>
          <w:ilvl w:val="0"/>
          <w:numId w:val="273"/>
        </w:numPr>
        <w:shd w:val="clear" w:color="auto" w:fill="FFFFFF"/>
        <w:spacing w:after="0" w:line="240" w:lineRule="auto"/>
        <w:ind w:left="709"/>
        <w:jc w:val="both"/>
        <w:rPr>
          <w:rFonts w:ascii="Arial" w:hAnsi="Arial" w:cs="Arial"/>
        </w:rPr>
      </w:pPr>
      <w:r w:rsidRPr="00D24DAA">
        <w:rPr>
          <w:rFonts w:ascii="Arial" w:hAnsi="Arial" w:cs="Arial"/>
        </w:rPr>
        <w:t>Τη μέριμνα για την  καταχώριση, στο ΓΕΜΗ,  ανακοίνωσης εγκατάστασης, στην Ελλάδα, υποκαταστημάτων των ως άνω εταιρειών, με έδρα σε Κράτος – Μέλος της Ευρωπαϊκής Ένωσης και η έκδοση αποφάσεων για την εγκατάσταση υποκαταστημάτων των ως άνω ιδρυμάτων με έδρα τρίτες  χώρες, καθώς και η εποπτεία τους για την εφαρμογή της υφιστάμενης νομοθεσίας των ανωνύμων εταιρειών, σε συνδυασμό με την ισχύουσα, κατά περίπτωση, νομοθεσία.</w:t>
      </w:r>
    </w:p>
    <w:p w:rsidR="00556F15" w:rsidRPr="00D24DAA" w:rsidRDefault="00556F15" w:rsidP="00144039">
      <w:pPr>
        <w:numPr>
          <w:ilvl w:val="0"/>
          <w:numId w:val="273"/>
        </w:numPr>
        <w:shd w:val="clear" w:color="auto" w:fill="FFFFFF"/>
        <w:spacing w:after="0" w:line="240" w:lineRule="auto"/>
        <w:ind w:left="709"/>
        <w:jc w:val="both"/>
        <w:rPr>
          <w:rFonts w:ascii="Arial" w:hAnsi="Arial" w:cs="Arial"/>
        </w:rPr>
      </w:pPr>
      <w:r w:rsidRPr="00D24DAA">
        <w:rPr>
          <w:rFonts w:ascii="Arial" w:hAnsi="Arial" w:cs="Arial"/>
        </w:rPr>
        <w:t>Την έγκριση διασυνοριακής συγχώνευσης των ως άνω εταιρειών σύμφωνα με την ισχύουσα νομοθεσία.</w:t>
      </w:r>
    </w:p>
    <w:p w:rsidR="00556F15" w:rsidRPr="00D24DAA" w:rsidRDefault="00556F15" w:rsidP="00144039">
      <w:pPr>
        <w:numPr>
          <w:ilvl w:val="0"/>
          <w:numId w:val="273"/>
        </w:numPr>
        <w:shd w:val="clear" w:color="auto" w:fill="FFFFFF"/>
        <w:spacing w:after="0" w:line="240" w:lineRule="auto"/>
        <w:ind w:left="709"/>
        <w:jc w:val="both"/>
        <w:rPr>
          <w:rFonts w:ascii="Arial" w:hAnsi="Arial" w:cs="Arial"/>
        </w:rPr>
      </w:pPr>
      <w:r w:rsidRPr="00D24DAA">
        <w:rPr>
          <w:rFonts w:ascii="Arial" w:hAnsi="Arial" w:cs="Arial"/>
        </w:rPr>
        <w:t xml:space="preserve">Την  καταχώριση στο ΓΕΜΗ -  και μέχρι την πλήρη λειτουργία του ΓΕΜΗ, για τις ως άνω υφιστάμενες Ανώνυμες Εταιρείες, η καταχώριση στο Μητρώο Ανωνύμων Εταιρειών - όλων των πράξεων και στοιχείων, των ως άνω εταιρειών, που σύμφωνα με την νομοθεσία  υπόκεινται σε δημοσιότητα και η αποστολή, στο Εθνικό Τυπογραφείο, σχετικής ανακοίνωσης, για τη δημοσίευσή της στο Τεύχος Ανωνύμων Εταιρειών-Εταιρειών Περιορισμένης Ευθύνης και Γενικού Εμπορικού Μητρώου. </w:t>
      </w:r>
    </w:p>
    <w:p w:rsidR="00556F15" w:rsidRPr="00D24DAA" w:rsidRDefault="00556F15" w:rsidP="00556F15">
      <w:pPr>
        <w:pStyle w:val="10"/>
        <w:tabs>
          <w:tab w:val="left" w:pos="709"/>
        </w:tabs>
        <w:ind w:left="709" w:hanging="425"/>
        <w:jc w:val="both"/>
        <w:rPr>
          <w:rFonts w:ascii="Arial" w:hAnsi="Arial" w:cs="Arial"/>
          <w:sz w:val="22"/>
          <w:szCs w:val="22"/>
        </w:rPr>
      </w:pPr>
    </w:p>
    <w:p w:rsidR="00556F15" w:rsidRPr="00D24DAA" w:rsidRDefault="00556F15" w:rsidP="00144039">
      <w:pPr>
        <w:pStyle w:val="10"/>
        <w:numPr>
          <w:ilvl w:val="0"/>
          <w:numId w:val="232"/>
        </w:numPr>
        <w:tabs>
          <w:tab w:val="left" w:pos="284"/>
        </w:tabs>
        <w:spacing w:after="200" w:line="276" w:lineRule="auto"/>
        <w:ind w:left="284" w:hanging="284"/>
        <w:contextualSpacing/>
        <w:jc w:val="both"/>
        <w:rPr>
          <w:rFonts w:ascii="Arial" w:hAnsi="Arial" w:cs="Arial"/>
          <w:sz w:val="22"/>
          <w:szCs w:val="22"/>
        </w:rPr>
      </w:pPr>
      <w:r w:rsidRPr="00D24DAA">
        <w:rPr>
          <w:rFonts w:ascii="Arial" w:hAnsi="Arial" w:cs="Arial"/>
          <w:sz w:val="22"/>
          <w:szCs w:val="22"/>
        </w:rPr>
        <w:t xml:space="preserve">Το Τμήμα Ασφαλιστικών Επιχειρήσεων και Λοιπών Εταιρειών έχει τις ακόλουθες αρμοδιότητες: </w:t>
      </w:r>
    </w:p>
    <w:p w:rsidR="00556F15" w:rsidRPr="00D24DAA" w:rsidRDefault="00556F15" w:rsidP="00144039">
      <w:pPr>
        <w:numPr>
          <w:ilvl w:val="0"/>
          <w:numId w:val="274"/>
        </w:numPr>
        <w:shd w:val="clear" w:color="auto" w:fill="FFFFFF"/>
        <w:spacing w:after="0" w:line="240" w:lineRule="auto"/>
        <w:ind w:left="993" w:hanging="644"/>
        <w:jc w:val="both"/>
        <w:rPr>
          <w:rFonts w:ascii="Arial" w:hAnsi="Arial" w:cs="Arial"/>
        </w:rPr>
      </w:pPr>
      <w:r w:rsidRPr="00D24DAA">
        <w:rPr>
          <w:rFonts w:ascii="Arial" w:hAnsi="Arial" w:cs="Arial"/>
        </w:rPr>
        <w:lastRenderedPageBreak/>
        <w:t xml:space="preserve">Την εποπτεία επί των Ασφαλιστικών Επιχειρήσεων σύμφωνα με τις διατάξεις του κ.ν. 2190/1920, όπως ισχύει, σε συνδυασμό με την κείμενη ασφαλιστική νομοθεσία.   </w:t>
      </w:r>
    </w:p>
    <w:p w:rsidR="00556F15" w:rsidRPr="00D24DAA" w:rsidRDefault="00556F15" w:rsidP="00144039">
      <w:pPr>
        <w:numPr>
          <w:ilvl w:val="0"/>
          <w:numId w:val="274"/>
        </w:numPr>
        <w:shd w:val="clear" w:color="auto" w:fill="FFFFFF"/>
        <w:spacing w:after="0" w:line="240" w:lineRule="auto"/>
        <w:ind w:left="993" w:hanging="644"/>
        <w:jc w:val="both"/>
        <w:rPr>
          <w:rFonts w:ascii="Arial" w:hAnsi="Arial" w:cs="Arial"/>
        </w:rPr>
      </w:pPr>
      <w:r w:rsidRPr="00D24DAA">
        <w:rPr>
          <w:rFonts w:ascii="Arial" w:hAnsi="Arial" w:cs="Arial"/>
        </w:rPr>
        <w:t>Τη μέριμνα για την  καταχώριση, στο ΓΕΜΗ,  ανακοίνωσης εγκατάστασης, στην Ελλάδα, υποκαταστημάτων των ως άνω επιχειρήσεων, με έδρα σε Κράτος – Μέλος της Ευρωπαϊκής Ένωσης και την έκδοση αποφάσεων για την εγκατάσταση υποκαταστημάτων των ως άνω επιχειρήσεων με έδρα τρίτες χώρες, καθώς και η εποπτεία τους για την εφαρμογή της υφιστάμενης νομοθεσίας των ανωνύμων εταιρειών, σε συνδυασμό με την ισχύουσα ασφαλιστική νομοθεσία.</w:t>
      </w:r>
    </w:p>
    <w:p w:rsidR="00556F15" w:rsidRPr="00D24DAA" w:rsidRDefault="00556F15" w:rsidP="00144039">
      <w:pPr>
        <w:numPr>
          <w:ilvl w:val="0"/>
          <w:numId w:val="274"/>
        </w:numPr>
        <w:shd w:val="clear" w:color="auto" w:fill="FFFFFF"/>
        <w:spacing w:after="0" w:line="240" w:lineRule="auto"/>
        <w:ind w:left="993" w:hanging="644"/>
        <w:jc w:val="both"/>
        <w:rPr>
          <w:rFonts w:ascii="Arial" w:hAnsi="Arial" w:cs="Arial"/>
        </w:rPr>
      </w:pPr>
      <w:r w:rsidRPr="00D24DAA">
        <w:rPr>
          <w:rFonts w:ascii="Arial" w:hAnsi="Arial" w:cs="Arial"/>
        </w:rPr>
        <w:t>Την έγκριση διασυνοριακής συγχώνευσης των ως άνω επιχειρήσεων, σύμφωνα με την ισχύουσα νομοθεσία.</w:t>
      </w:r>
    </w:p>
    <w:p w:rsidR="00556F15" w:rsidRPr="00D24DAA" w:rsidRDefault="00556F15" w:rsidP="00144039">
      <w:pPr>
        <w:numPr>
          <w:ilvl w:val="0"/>
          <w:numId w:val="274"/>
        </w:numPr>
        <w:shd w:val="clear" w:color="auto" w:fill="FFFFFF"/>
        <w:spacing w:after="0" w:line="240" w:lineRule="auto"/>
        <w:ind w:left="993" w:hanging="644"/>
        <w:jc w:val="both"/>
        <w:rPr>
          <w:rFonts w:ascii="Arial" w:hAnsi="Arial" w:cs="Arial"/>
        </w:rPr>
      </w:pPr>
      <w:r w:rsidRPr="00D24DAA">
        <w:rPr>
          <w:rFonts w:ascii="Arial" w:hAnsi="Arial" w:cs="Arial"/>
        </w:rPr>
        <w:t xml:space="preserve">Την καταχώριση στο ΓΕΜΗ - και μέχρι την πλήρη λειτουργία του ΓΕΜΗ, για τις υφιστάμενες Ασφαλιστικές Επιχειρήσεις, την καταχώριση στο Μητρώο Ανωνύμων Εταιρειών - όλων των πράξεων και στοιχείων, των ως άνω επιχειρήσεων, που σύμφωνα με την νομοθεσία  υπόκεινται σε δημοσιότητα και η αποστολή, στο Εθνικό Τυπογραφείο, σχετικής ανακοίνωσης,  για τη  δημοσίευσή της  στο Τεύχος Ανωνύμων Εταιρειών-Εταιρειών Περιορισμένης Ευθύνης και Γενικού Εμπορικού Μητρώου. </w:t>
      </w:r>
    </w:p>
    <w:p w:rsidR="00556F15" w:rsidRPr="00D24DAA" w:rsidRDefault="00556F15" w:rsidP="00144039">
      <w:pPr>
        <w:numPr>
          <w:ilvl w:val="0"/>
          <w:numId w:val="274"/>
        </w:numPr>
        <w:shd w:val="clear" w:color="auto" w:fill="FFFFFF"/>
        <w:spacing w:after="0" w:line="240" w:lineRule="auto"/>
        <w:ind w:left="993" w:hanging="644"/>
        <w:jc w:val="both"/>
        <w:rPr>
          <w:rFonts w:ascii="Arial" w:hAnsi="Arial" w:cs="Arial"/>
        </w:rPr>
      </w:pPr>
      <w:r w:rsidRPr="00D24DAA">
        <w:rPr>
          <w:rFonts w:ascii="Arial" w:hAnsi="Arial" w:cs="Arial"/>
        </w:rPr>
        <w:t>α) Την εποπτεία, επί των κατωτέρω ανωνύμων εταιρειών, σύμφωνα με τις διατάξεις του κ.ν. 2190/1920 «περί Ανωνύμων Εταιρειών», όπως ισχύει, σε συνδυασμό με την  ειδική νομοθεσία από την οποία διέπονται, ήτοι:</w:t>
      </w:r>
    </w:p>
    <w:p w:rsidR="00556F15" w:rsidRPr="00D24DAA" w:rsidRDefault="00556F15" w:rsidP="00556F15">
      <w:pPr>
        <w:shd w:val="clear" w:color="auto" w:fill="FFFFFF"/>
        <w:ind w:left="1276"/>
        <w:jc w:val="both"/>
        <w:rPr>
          <w:rFonts w:ascii="Arial" w:hAnsi="Arial" w:cs="Arial"/>
        </w:rPr>
      </w:pPr>
      <w:r w:rsidRPr="00D24DAA">
        <w:rPr>
          <w:rFonts w:ascii="Arial" w:hAnsi="Arial" w:cs="Arial"/>
        </w:rPr>
        <w:t>αα)</w:t>
      </w:r>
      <w:r w:rsidRPr="00D24DAA">
        <w:rPr>
          <w:rFonts w:ascii="Arial" w:hAnsi="Arial" w:cs="Arial"/>
        </w:rPr>
        <w:tab/>
        <w:t>Των ανωνύμων εταιρειών, των οποίων οι μετοχές είναι εισηγμένες σε οργανωμένη χρηματιστηριακή αγορά, που λειτουργεί στην Ελλάδα, εξαιρουμένων των ανωνύμων εταιρειών που ρητά εποπτεύονται από τα Τμήματα Γ΄ και Δ΄.</w:t>
      </w:r>
    </w:p>
    <w:p w:rsidR="00556F15" w:rsidRPr="00D24DAA" w:rsidRDefault="00556F15" w:rsidP="00556F15">
      <w:pPr>
        <w:shd w:val="clear" w:color="auto" w:fill="FFFFFF"/>
        <w:ind w:left="1276"/>
        <w:jc w:val="both"/>
        <w:rPr>
          <w:rFonts w:ascii="Arial" w:hAnsi="Arial" w:cs="Arial"/>
        </w:rPr>
      </w:pPr>
      <w:r w:rsidRPr="00D24DAA">
        <w:rPr>
          <w:rFonts w:ascii="Arial" w:hAnsi="Arial" w:cs="Arial"/>
        </w:rPr>
        <w:t>ββ)</w:t>
      </w:r>
      <w:r w:rsidRPr="00D24DAA">
        <w:rPr>
          <w:rFonts w:ascii="Arial" w:hAnsi="Arial" w:cs="Arial"/>
        </w:rPr>
        <w:tab/>
        <w:t>Των αθλητικών ανωνύμων εταιρειών  και</w:t>
      </w:r>
    </w:p>
    <w:p w:rsidR="00556F15" w:rsidRPr="00D24DAA" w:rsidRDefault="00556F15" w:rsidP="00556F15">
      <w:pPr>
        <w:shd w:val="clear" w:color="auto" w:fill="FFFFFF"/>
        <w:ind w:left="1276"/>
        <w:jc w:val="both"/>
        <w:rPr>
          <w:rFonts w:ascii="Arial" w:hAnsi="Arial" w:cs="Arial"/>
        </w:rPr>
      </w:pPr>
      <w:r w:rsidRPr="00D24DAA">
        <w:rPr>
          <w:rFonts w:ascii="Arial" w:hAnsi="Arial" w:cs="Arial"/>
        </w:rPr>
        <w:t>γγ)</w:t>
      </w:r>
      <w:r w:rsidRPr="00D24DAA">
        <w:rPr>
          <w:rFonts w:ascii="Arial" w:hAnsi="Arial" w:cs="Arial"/>
        </w:rPr>
        <w:tab/>
        <w:t xml:space="preserve">Κάθε άλλης  ανώνυμης εταιρείας, οσάκις  προβλέπεται από διάταξη  νόμου. </w:t>
      </w:r>
    </w:p>
    <w:p w:rsidR="00556F15" w:rsidRPr="00D24DAA" w:rsidRDefault="00556F15" w:rsidP="00556F15">
      <w:pPr>
        <w:shd w:val="clear" w:color="auto" w:fill="FFFFFF"/>
        <w:ind w:left="993"/>
        <w:jc w:val="both"/>
        <w:rPr>
          <w:rFonts w:ascii="Arial" w:hAnsi="Arial" w:cs="Arial"/>
        </w:rPr>
      </w:pPr>
      <w:r w:rsidRPr="00D24DAA">
        <w:rPr>
          <w:rFonts w:ascii="Arial" w:hAnsi="Arial" w:cs="Arial"/>
        </w:rPr>
        <w:t>β) Την εποπτεία, επί των  ευρωπαϊκών εταιρειών, που έχουν την έδρα τους στην Ελλάδα και των οποίων οι μετοχές είναι εισηγμένες σε οργανωμένη χρηματιστηριακή αγορά, που λειτουργεί στην Ελλάδα.</w:t>
      </w:r>
    </w:p>
    <w:p w:rsidR="00556F15" w:rsidRPr="00D24DAA" w:rsidRDefault="00556F15" w:rsidP="00144039">
      <w:pPr>
        <w:numPr>
          <w:ilvl w:val="0"/>
          <w:numId w:val="274"/>
        </w:numPr>
        <w:shd w:val="clear" w:color="auto" w:fill="FFFFFF"/>
        <w:spacing w:after="0" w:line="240" w:lineRule="auto"/>
        <w:ind w:left="993" w:hanging="644"/>
        <w:jc w:val="both"/>
        <w:rPr>
          <w:rFonts w:ascii="Arial" w:hAnsi="Arial" w:cs="Arial"/>
        </w:rPr>
      </w:pPr>
      <w:r w:rsidRPr="00D24DAA">
        <w:rPr>
          <w:rFonts w:ascii="Arial" w:hAnsi="Arial" w:cs="Arial"/>
        </w:rPr>
        <w:t>Την έγκριση  διασυνοριακής  συγχώνευσης κεφαλαιουχικών εταιρειών εξαιρουμένων των διασυνοριακών συγχωνεύσεων των  εταιρειών που εποπτεύονται από τα Τμήματα Γ΄ και Δ΄.</w:t>
      </w:r>
    </w:p>
    <w:p w:rsidR="00556F15" w:rsidRPr="00D24DAA" w:rsidRDefault="00556F15" w:rsidP="00144039">
      <w:pPr>
        <w:numPr>
          <w:ilvl w:val="0"/>
          <w:numId w:val="274"/>
        </w:numPr>
        <w:shd w:val="clear" w:color="auto" w:fill="FFFFFF"/>
        <w:spacing w:after="0" w:line="240" w:lineRule="auto"/>
        <w:ind w:left="993" w:hanging="644"/>
        <w:jc w:val="both"/>
        <w:rPr>
          <w:rFonts w:ascii="Arial" w:hAnsi="Arial" w:cs="Arial"/>
        </w:rPr>
      </w:pPr>
      <w:r w:rsidRPr="00D24DAA">
        <w:rPr>
          <w:rFonts w:ascii="Arial" w:hAnsi="Arial" w:cs="Arial"/>
        </w:rPr>
        <w:t xml:space="preserve">Την καταχώριση στο ΓΕΜΗ - και μέχρι την πλήρη λειτουργία του ΓΕΜΗ, για τις υφιστάμενες Ανώνυμες Εταιρείες, η καταχώριση στο Μητρώο Ανωνύμων Εταιρειών - όλων των πράξεων και στοιχείων, των ως άνω εταιρειών, που σύμφωνα με τη νομοθεσία υπόκεινται σε δημοσιότητα και η αποστολή, στο Εθνικό Τυπογραφείο, σχετικής ανακοίνωσης, για τη δημοσίευσή της στο Τεύχος Ανωνύμων Εταιρειών-Εταιρειών Περιορισμένης Ευθύνης και Γενικού Εμπορικού Μητρώου. </w:t>
      </w:r>
    </w:p>
    <w:p w:rsidR="00556F15" w:rsidRPr="00D24DAA" w:rsidRDefault="00556F15" w:rsidP="00144039">
      <w:pPr>
        <w:numPr>
          <w:ilvl w:val="0"/>
          <w:numId w:val="274"/>
        </w:numPr>
        <w:shd w:val="clear" w:color="auto" w:fill="FFFFFF"/>
        <w:spacing w:after="0" w:line="240" w:lineRule="auto"/>
        <w:ind w:left="993" w:hanging="644"/>
        <w:jc w:val="both"/>
        <w:rPr>
          <w:rFonts w:ascii="Arial" w:hAnsi="Arial" w:cs="Arial"/>
        </w:rPr>
      </w:pPr>
      <w:r w:rsidRPr="00D24DAA">
        <w:rPr>
          <w:rFonts w:ascii="Arial" w:hAnsi="Arial" w:cs="Arial"/>
        </w:rPr>
        <w:tab/>
        <w:t>Την έγκριση συγχώνευσης και διάσπασης ανωνύμων εταιρειών στις περιπτώσεις που αυτές εδρεύουν σε διαφορετικές περιφέρειες.</w:t>
      </w:r>
    </w:p>
    <w:p w:rsidR="00556F15" w:rsidRPr="00D24DAA" w:rsidRDefault="00556F15" w:rsidP="00556F15">
      <w:pPr>
        <w:tabs>
          <w:tab w:val="left" w:pos="709"/>
        </w:tabs>
        <w:ind w:left="709" w:hanging="425"/>
        <w:jc w:val="both"/>
        <w:rPr>
          <w:rFonts w:ascii="Arial" w:hAnsi="Arial" w:cs="Arial"/>
        </w:rPr>
      </w:pPr>
    </w:p>
    <w:p w:rsidR="00556F15" w:rsidRPr="00D24DAA" w:rsidRDefault="00556F15" w:rsidP="00556F15">
      <w:pPr>
        <w:tabs>
          <w:tab w:val="left" w:pos="709"/>
        </w:tabs>
        <w:ind w:left="709" w:hanging="425"/>
        <w:jc w:val="center"/>
        <w:rPr>
          <w:rFonts w:ascii="Arial" w:hAnsi="Arial" w:cs="Arial"/>
        </w:rPr>
      </w:pPr>
      <w:r w:rsidRPr="00D24DAA">
        <w:rPr>
          <w:rFonts w:ascii="Arial" w:hAnsi="Arial" w:cs="Arial"/>
        </w:rPr>
        <w:t xml:space="preserve">Άρθρο </w:t>
      </w:r>
      <w:r w:rsidR="00E67B25" w:rsidRPr="00D24DAA">
        <w:rPr>
          <w:rFonts w:ascii="Arial" w:hAnsi="Arial" w:cs="Arial"/>
        </w:rPr>
        <w:t>86</w:t>
      </w:r>
    </w:p>
    <w:p w:rsidR="00556F15" w:rsidRPr="00D24DAA" w:rsidRDefault="00556F15" w:rsidP="00556F15">
      <w:pPr>
        <w:tabs>
          <w:tab w:val="left" w:pos="709"/>
        </w:tabs>
        <w:ind w:left="709" w:hanging="425"/>
        <w:jc w:val="center"/>
        <w:rPr>
          <w:rFonts w:ascii="Arial" w:hAnsi="Arial" w:cs="Arial"/>
        </w:rPr>
      </w:pPr>
      <w:r w:rsidRPr="00D24DAA">
        <w:rPr>
          <w:rFonts w:ascii="Arial" w:hAnsi="Arial" w:cs="Arial"/>
        </w:rPr>
        <w:t>Διεύθυνση Μετρολογίας</w:t>
      </w:r>
    </w:p>
    <w:p w:rsidR="00556F15" w:rsidRPr="00D24DAA" w:rsidRDefault="00556F15" w:rsidP="00556F15">
      <w:pPr>
        <w:tabs>
          <w:tab w:val="left" w:pos="709"/>
        </w:tabs>
        <w:ind w:left="709" w:hanging="425"/>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w:t>
      </w:r>
      <w:r w:rsidRPr="00D24DAA">
        <w:rPr>
          <w:rFonts w:ascii="Arial" w:hAnsi="Arial" w:cs="Arial"/>
        </w:rPr>
        <w:tab/>
        <w:t>Η Διεύθυνση Μετρολογίας συγκροτείται από τα ακόλουθα Τμήματα:</w:t>
      </w:r>
    </w:p>
    <w:p w:rsidR="00556F15" w:rsidRPr="00D24DAA" w:rsidRDefault="00556F15" w:rsidP="00556F15">
      <w:pPr>
        <w:tabs>
          <w:tab w:val="left" w:pos="567"/>
        </w:tabs>
        <w:spacing w:before="120"/>
        <w:ind w:left="568" w:hanging="284"/>
        <w:jc w:val="both"/>
        <w:rPr>
          <w:rFonts w:ascii="Arial" w:hAnsi="Arial" w:cs="Arial"/>
        </w:rPr>
      </w:pPr>
      <w:r w:rsidRPr="00D24DAA">
        <w:rPr>
          <w:rFonts w:ascii="Arial" w:hAnsi="Arial" w:cs="Arial"/>
        </w:rPr>
        <w:t>α.</w:t>
      </w:r>
      <w:r w:rsidRPr="00D24DAA">
        <w:rPr>
          <w:rFonts w:ascii="Arial" w:hAnsi="Arial" w:cs="Arial"/>
        </w:rPr>
        <w:tab/>
        <w:t>Τμήμα Μάζας</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β.</w:t>
      </w:r>
      <w:r w:rsidRPr="00D24DAA">
        <w:rPr>
          <w:rFonts w:ascii="Arial" w:hAnsi="Arial" w:cs="Arial"/>
        </w:rPr>
        <w:tab/>
        <w:t>Το Τμήμα Όγκου και Λοιπών Μεγεθών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γ.</w:t>
      </w:r>
      <w:r w:rsidRPr="00D24DAA">
        <w:rPr>
          <w:rFonts w:ascii="Arial" w:hAnsi="Arial" w:cs="Arial"/>
        </w:rPr>
        <w:tab/>
        <w:t xml:space="preserve">Το Τμήμα Εποπτείας Σταθμών Μετρητικών Οργάνων &amp; Προσυσκευασιών </w:t>
      </w:r>
    </w:p>
    <w:p w:rsidR="00556F15" w:rsidRPr="00D24DAA" w:rsidRDefault="00556F15" w:rsidP="00556F15">
      <w:pPr>
        <w:tabs>
          <w:tab w:val="left" w:pos="709"/>
        </w:tabs>
        <w:ind w:left="709" w:hanging="425"/>
        <w:jc w:val="both"/>
        <w:rPr>
          <w:rFonts w:ascii="Arial" w:hAnsi="Arial" w:cs="Arial"/>
        </w:rPr>
      </w:pPr>
    </w:p>
    <w:p w:rsidR="00556F15" w:rsidRPr="00D24DAA" w:rsidRDefault="00556F15" w:rsidP="00144039">
      <w:pPr>
        <w:pStyle w:val="10"/>
        <w:numPr>
          <w:ilvl w:val="0"/>
          <w:numId w:val="196"/>
        </w:numPr>
        <w:tabs>
          <w:tab w:val="left" w:pos="284"/>
        </w:tabs>
        <w:spacing w:after="200" w:line="276" w:lineRule="auto"/>
        <w:ind w:left="284" w:hanging="284"/>
        <w:contextualSpacing/>
        <w:jc w:val="both"/>
        <w:rPr>
          <w:rFonts w:ascii="Arial" w:hAnsi="Arial" w:cs="Arial"/>
          <w:sz w:val="22"/>
          <w:szCs w:val="22"/>
        </w:rPr>
      </w:pPr>
      <w:r w:rsidRPr="00D24DAA">
        <w:rPr>
          <w:rFonts w:ascii="Arial" w:hAnsi="Arial" w:cs="Arial"/>
          <w:sz w:val="22"/>
          <w:szCs w:val="22"/>
        </w:rPr>
        <w:t xml:space="preserve">Το Τμήμα Μάζας έχει τις ακόλουθες αρμοδιότητες: </w:t>
      </w:r>
    </w:p>
    <w:p w:rsidR="00556F15" w:rsidRPr="00D24DAA" w:rsidRDefault="00556F15" w:rsidP="00144039">
      <w:pPr>
        <w:numPr>
          <w:ilvl w:val="0"/>
          <w:numId w:val="275"/>
        </w:numPr>
        <w:shd w:val="clear" w:color="auto" w:fill="FFFFFF"/>
        <w:spacing w:after="0" w:line="240" w:lineRule="auto"/>
        <w:ind w:left="709"/>
        <w:jc w:val="both"/>
        <w:rPr>
          <w:rFonts w:ascii="Arial" w:hAnsi="Arial" w:cs="Arial"/>
        </w:rPr>
      </w:pPr>
      <w:r w:rsidRPr="00D24DAA">
        <w:rPr>
          <w:rFonts w:ascii="Arial" w:hAnsi="Arial" w:cs="Arial"/>
        </w:rPr>
        <w:t>Τη ρύθμιση θεμάτων  που εμπίπτουν στο πεδίο της νομικής μετρολογίας σχετικά με τις μονάδες μέτρησης μάζας, τις τεχνικές προδιαγραφές των σταθμικών οργάνων και τα ανεκτά όρια σφάλματος των σταθμών και των οργάνων μέτρησης μάζας.</w:t>
      </w:r>
    </w:p>
    <w:p w:rsidR="00556F15" w:rsidRPr="00D24DAA" w:rsidRDefault="00556F15" w:rsidP="00144039">
      <w:pPr>
        <w:numPr>
          <w:ilvl w:val="0"/>
          <w:numId w:val="275"/>
        </w:numPr>
        <w:shd w:val="clear" w:color="auto" w:fill="FFFFFF"/>
        <w:spacing w:after="0" w:line="240" w:lineRule="auto"/>
        <w:ind w:left="709"/>
        <w:jc w:val="both"/>
        <w:rPr>
          <w:rFonts w:ascii="Arial" w:hAnsi="Arial" w:cs="Arial"/>
        </w:rPr>
      </w:pPr>
      <w:r w:rsidRPr="00D24DAA">
        <w:rPr>
          <w:rFonts w:ascii="Arial" w:hAnsi="Arial" w:cs="Arial"/>
        </w:rPr>
        <w:t>Τη συμμετοχή σε επιτροπές και ομάδες εργασίας διεθνών οργανισμών, συμπεριλαμβανομένης της ΕΕ, σε θέματα μετρολογίας μάζας ή γενικότερου μετρολογικού ενδιαφέροντος.</w:t>
      </w:r>
    </w:p>
    <w:p w:rsidR="00556F15" w:rsidRPr="00D24DAA" w:rsidRDefault="00556F15" w:rsidP="00144039">
      <w:pPr>
        <w:numPr>
          <w:ilvl w:val="0"/>
          <w:numId w:val="275"/>
        </w:numPr>
        <w:shd w:val="clear" w:color="auto" w:fill="FFFFFF"/>
        <w:spacing w:after="0" w:line="240" w:lineRule="auto"/>
        <w:ind w:left="709"/>
        <w:jc w:val="both"/>
        <w:rPr>
          <w:rFonts w:ascii="Arial" w:hAnsi="Arial" w:cs="Arial"/>
        </w:rPr>
      </w:pPr>
      <w:r w:rsidRPr="00D24DAA">
        <w:rPr>
          <w:rFonts w:ascii="Arial" w:hAnsi="Arial" w:cs="Arial"/>
        </w:rPr>
        <w:t>Την εναρμόνιση της ελληνικής νομοθεσίας προς το κοινοτικό δίκαιο σε θέματα μετρολογίας μάζας ή γενικότερου μετρολογικού ενδιαφέροντος.</w:t>
      </w:r>
    </w:p>
    <w:p w:rsidR="00556F15" w:rsidRPr="00D24DAA" w:rsidRDefault="00556F15" w:rsidP="00144039">
      <w:pPr>
        <w:numPr>
          <w:ilvl w:val="0"/>
          <w:numId w:val="275"/>
        </w:numPr>
        <w:shd w:val="clear" w:color="auto" w:fill="FFFFFF"/>
        <w:spacing w:after="0" w:line="240" w:lineRule="auto"/>
        <w:ind w:left="709"/>
        <w:jc w:val="both"/>
        <w:rPr>
          <w:rFonts w:ascii="Arial" w:hAnsi="Arial" w:cs="Arial"/>
        </w:rPr>
      </w:pPr>
      <w:r w:rsidRPr="00D24DAA">
        <w:rPr>
          <w:rFonts w:ascii="Arial" w:hAnsi="Arial" w:cs="Arial"/>
        </w:rPr>
        <w:t xml:space="preserve">Τη χορήγηση εθνικών εγκρίσεων,  καθώς και εγκρίσεων  τύπου EK για ζυγιστικά όργανα, βάσει της προβλεπόμενης νομοθεσίας και διαδικασίας εξέτασης των οργάνων. </w:t>
      </w:r>
    </w:p>
    <w:p w:rsidR="00556F15" w:rsidRPr="00D24DAA" w:rsidRDefault="00556F15" w:rsidP="00144039">
      <w:pPr>
        <w:numPr>
          <w:ilvl w:val="0"/>
          <w:numId w:val="275"/>
        </w:numPr>
        <w:shd w:val="clear" w:color="auto" w:fill="FFFFFF"/>
        <w:spacing w:after="0" w:line="240" w:lineRule="auto"/>
        <w:ind w:left="709"/>
        <w:jc w:val="both"/>
        <w:rPr>
          <w:rFonts w:ascii="Arial" w:hAnsi="Arial" w:cs="Arial"/>
        </w:rPr>
      </w:pPr>
      <w:r w:rsidRPr="00D24DAA">
        <w:rPr>
          <w:rFonts w:ascii="Arial" w:hAnsi="Arial" w:cs="Arial"/>
        </w:rPr>
        <w:t xml:space="preserve">Την αρχική επαλήθευση των εγκεκριμένων ζυγιστικών οργάνων και η χορήγηση σχετικών  πιστοποιητικών συμμόρφωσης ως κοινοποιημένος οργανισμός. </w:t>
      </w:r>
    </w:p>
    <w:p w:rsidR="00556F15" w:rsidRPr="00D24DAA" w:rsidRDefault="00556F15" w:rsidP="00144039">
      <w:pPr>
        <w:numPr>
          <w:ilvl w:val="0"/>
          <w:numId w:val="275"/>
        </w:numPr>
        <w:shd w:val="clear" w:color="auto" w:fill="FFFFFF"/>
        <w:spacing w:after="0" w:line="240" w:lineRule="auto"/>
        <w:ind w:left="709"/>
        <w:jc w:val="both"/>
        <w:rPr>
          <w:rFonts w:ascii="Arial" w:hAnsi="Arial" w:cs="Arial"/>
        </w:rPr>
      </w:pPr>
      <w:r w:rsidRPr="00D24DAA">
        <w:rPr>
          <w:rFonts w:ascii="Arial" w:hAnsi="Arial" w:cs="Arial"/>
        </w:rPr>
        <w:t>Την ορθή εφαρμογή της υφιστάμενης σχετικής νομοθεσίας στην αγορά  και η παροχή οδηγιών και κατευθύνσεων στις κατά τόπους αρμόδιες   υπηρεσίες και τους κατασκευαστές σχετικών οργάνων.</w:t>
      </w:r>
    </w:p>
    <w:p w:rsidR="00556F15" w:rsidRPr="00D24DAA" w:rsidRDefault="00556F15" w:rsidP="00556F15">
      <w:pPr>
        <w:pStyle w:val="10"/>
        <w:tabs>
          <w:tab w:val="left" w:pos="709"/>
        </w:tabs>
        <w:ind w:left="709" w:hanging="425"/>
        <w:jc w:val="both"/>
        <w:rPr>
          <w:rFonts w:ascii="Arial" w:hAnsi="Arial" w:cs="Arial"/>
          <w:sz w:val="22"/>
          <w:szCs w:val="22"/>
        </w:rPr>
      </w:pPr>
    </w:p>
    <w:p w:rsidR="00556F15" w:rsidRPr="00D24DAA" w:rsidRDefault="00556F15" w:rsidP="00556F15">
      <w:pPr>
        <w:pStyle w:val="10"/>
        <w:tabs>
          <w:tab w:val="left" w:pos="709"/>
        </w:tabs>
        <w:ind w:left="709" w:hanging="425"/>
        <w:jc w:val="both"/>
        <w:rPr>
          <w:rFonts w:ascii="Arial" w:hAnsi="Arial" w:cs="Arial"/>
          <w:sz w:val="22"/>
          <w:szCs w:val="22"/>
        </w:rPr>
      </w:pPr>
    </w:p>
    <w:p w:rsidR="00556F15" w:rsidRPr="00D24DAA" w:rsidRDefault="00556F15" w:rsidP="00144039">
      <w:pPr>
        <w:pStyle w:val="10"/>
        <w:numPr>
          <w:ilvl w:val="0"/>
          <w:numId w:val="196"/>
        </w:numPr>
        <w:tabs>
          <w:tab w:val="left" w:pos="284"/>
        </w:tabs>
        <w:spacing w:after="200" w:line="276" w:lineRule="auto"/>
        <w:ind w:left="284" w:hanging="284"/>
        <w:contextualSpacing/>
        <w:jc w:val="both"/>
        <w:rPr>
          <w:rFonts w:ascii="Arial" w:hAnsi="Arial" w:cs="Arial"/>
          <w:sz w:val="22"/>
          <w:szCs w:val="22"/>
        </w:rPr>
      </w:pPr>
      <w:r w:rsidRPr="00D24DAA">
        <w:rPr>
          <w:rFonts w:ascii="Arial" w:hAnsi="Arial" w:cs="Arial"/>
          <w:sz w:val="22"/>
          <w:szCs w:val="22"/>
        </w:rPr>
        <w:t xml:space="preserve">Το Τμήμα Όγκου και Λοιπών Μεγεθών έχει τις ακόλουθες αρμοδιότητες: </w:t>
      </w:r>
    </w:p>
    <w:p w:rsidR="00556F15" w:rsidRPr="00D24DAA" w:rsidRDefault="00556F15" w:rsidP="00556F15">
      <w:pPr>
        <w:shd w:val="clear" w:color="auto" w:fill="FFFFFF"/>
        <w:tabs>
          <w:tab w:val="left" w:pos="567"/>
        </w:tabs>
        <w:ind w:left="284" w:firstLine="283"/>
        <w:jc w:val="both"/>
        <w:rPr>
          <w:rFonts w:ascii="Arial" w:hAnsi="Arial" w:cs="Arial"/>
          <w:spacing w:val="-3"/>
        </w:rPr>
      </w:pPr>
      <w:r w:rsidRPr="00D24DAA">
        <w:rPr>
          <w:rFonts w:ascii="Arial" w:hAnsi="Arial" w:cs="Arial"/>
          <w:spacing w:val="-3"/>
        </w:rPr>
        <w:t>Το Τμήμα ΄Ογκου και Λοιπών Μεγεθών έχει τις ίδιες αρμοδιότητες με εκείνες του Τμήματος Μάζας όπως περιγράφονται στην προηγούμενη παράγραφο,  με αναφορά στον τομέα του όγκου, του μήκους, της  επιφανείας  και λοιπών φυσικών μεγεθών.</w:t>
      </w:r>
    </w:p>
    <w:p w:rsidR="00556F15" w:rsidRPr="00D24DAA" w:rsidRDefault="00556F15" w:rsidP="00556F15">
      <w:pPr>
        <w:pStyle w:val="10"/>
        <w:tabs>
          <w:tab w:val="left" w:pos="709"/>
        </w:tabs>
        <w:ind w:left="709" w:hanging="425"/>
        <w:jc w:val="both"/>
        <w:rPr>
          <w:rFonts w:ascii="Arial" w:hAnsi="Arial" w:cs="Arial"/>
          <w:sz w:val="22"/>
          <w:szCs w:val="22"/>
        </w:rPr>
      </w:pPr>
    </w:p>
    <w:p w:rsidR="00556F15" w:rsidRPr="00D24DAA" w:rsidRDefault="00556F15" w:rsidP="00556F15">
      <w:pPr>
        <w:pStyle w:val="10"/>
        <w:tabs>
          <w:tab w:val="left" w:pos="709"/>
        </w:tabs>
        <w:ind w:left="709" w:hanging="425"/>
        <w:jc w:val="both"/>
        <w:rPr>
          <w:rFonts w:ascii="Arial" w:hAnsi="Arial" w:cs="Arial"/>
          <w:sz w:val="22"/>
          <w:szCs w:val="22"/>
        </w:rPr>
      </w:pPr>
    </w:p>
    <w:p w:rsidR="00556F15" w:rsidRPr="00D24DAA" w:rsidRDefault="00556F15" w:rsidP="00144039">
      <w:pPr>
        <w:pStyle w:val="10"/>
        <w:numPr>
          <w:ilvl w:val="0"/>
          <w:numId w:val="196"/>
        </w:numPr>
        <w:tabs>
          <w:tab w:val="left" w:pos="284"/>
        </w:tabs>
        <w:spacing w:after="200" w:line="276" w:lineRule="auto"/>
        <w:ind w:left="284" w:hanging="284"/>
        <w:contextualSpacing/>
        <w:jc w:val="both"/>
        <w:rPr>
          <w:rFonts w:ascii="Arial" w:hAnsi="Arial" w:cs="Arial"/>
          <w:sz w:val="22"/>
          <w:szCs w:val="22"/>
        </w:rPr>
      </w:pPr>
      <w:r w:rsidRPr="00D24DAA">
        <w:rPr>
          <w:rFonts w:ascii="Arial" w:hAnsi="Arial" w:cs="Arial"/>
          <w:sz w:val="22"/>
          <w:szCs w:val="22"/>
        </w:rPr>
        <w:t>Το Τμήμα Εποπτείας Σταθμών Μετρητικών Οργάνων &amp; Προσυσκευασιών έχει τις ακόλουθες αρμοδιότητες:</w:t>
      </w:r>
    </w:p>
    <w:p w:rsidR="00556F15" w:rsidRPr="00D24DAA" w:rsidRDefault="00556F15" w:rsidP="00144039">
      <w:pPr>
        <w:numPr>
          <w:ilvl w:val="0"/>
          <w:numId w:val="276"/>
        </w:numPr>
        <w:shd w:val="clear" w:color="auto" w:fill="FFFFFF"/>
        <w:spacing w:after="0" w:line="240" w:lineRule="auto"/>
        <w:ind w:left="993" w:hanging="644"/>
        <w:jc w:val="both"/>
        <w:rPr>
          <w:rFonts w:ascii="Arial" w:hAnsi="Arial" w:cs="Arial"/>
        </w:rPr>
      </w:pPr>
      <w:r w:rsidRPr="00D24DAA">
        <w:rPr>
          <w:rFonts w:ascii="Arial" w:hAnsi="Arial" w:cs="Arial"/>
        </w:rPr>
        <w:tab/>
        <w:t>Τον προγραμματισμό και  οργάνωση του περιοδικού ελέγχου των σταθμών και των μετρητικών οργάνων και τη μέριμνα  για  τη διενέργεια των αρχικών ελέγχων στην επικράτεια  βάσει του Π.Δ. 524/78.</w:t>
      </w:r>
    </w:p>
    <w:p w:rsidR="00556F15" w:rsidRPr="00D24DAA" w:rsidRDefault="00556F15" w:rsidP="00144039">
      <w:pPr>
        <w:numPr>
          <w:ilvl w:val="0"/>
          <w:numId w:val="276"/>
        </w:numPr>
        <w:shd w:val="clear" w:color="auto" w:fill="FFFFFF"/>
        <w:spacing w:after="0" w:line="240" w:lineRule="auto"/>
        <w:ind w:left="993" w:hanging="644"/>
        <w:jc w:val="both"/>
        <w:rPr>
          <w:rFonts w:ascii="Arial" w:hAnsi="Arial" w:cs="Arial"/>
        </w:rPr>
      </w:pPr>
      <w:r w:rsidRPr="00D24DAA">
        <w:rPr>
          <w:rFonts w:ascii="Arial" w:hAnsi="Arial" w:cs="Arial"/>
        </w:rPr>
        <w:tab/>
        <w:t>Τη ρύθμιση  θεμάτων  που εμπίπτουν στο πεδίο της νομικής μετρολογίας σχετικά με τα προσυσκευασμένα προϊόντα, τα πρωτόκολλα ελέγχου και τα ανεκτά όρια σφάλματος του καθαρού περιεχομένου αυτών.</w:t>
      </w:r>
    </w:p>
    <w:p w:rsidR="00556F15" w:rsidRPr="00D24DAA" w:rsidRDefault="00556F15" w:rsidP="00144039">
      <w:pPr>
        <w:numPr>
          <w:ilvl w:val="0"/>
          <w:numId w:val="276"/>
        </w:numPr>
        <w:shd w:val="clear" w:color="auto" w:fill="FFFFFF"/>
        <w:spacing w:after="0" w:line="240" w:lineRule="auto"/>
        <w:ind w:left="993" w:hanging="644"/>
        <w:jc w:val="both"/>
        <w:rPr>
          <w:rFonts w:ascii="Arial" w:hAnsi="Arial" w:cs="Arial"/>
        </w:rPr>
      </w:pPr>
      <w:r w:rsidRPr="00D24DAA">
        <w:rPr>
          <w:rFonts w:ascii="Arial" w:hAnsi="Arial" w:cs="Arial"/>
        </w:rPr>
        <w:tab/>
        <w:t>Τον καθορισμό  του  ύψους των καταβαλλόμενων τελών για τους περιοδικούς και αρχικούς ελέγχους του Π.Δ 524/78.</w:t>
      </w:r>
    </w:p>
    <w:p w:rsidR="00556F15" w:rsidRPr="00D24DAA" w:rsidRDefault="00556F15" w:rsidP="00144039">
      <w:pPr>
        <w:numPr>
          <w:ilvl w:val="0"/>
          <w:numId w:val="276"/>
        </w:numPr>
        <w:shd w:val="clear" w:color="auto" w:fill="FFFFFF"/>
        <w:spacing w:after="0" w:line="240" w:lineRule="auto"/>
        <w:ind w:left="993" w:hanging="644"/>
        <w:jc w:val="both"/>
        <w:rPr>
          <w:rFonts w:ascii="Arial" w:hAnsi="Arial" w:cs="Arial"/>
        </w:rPr>
      </w:pPr>
      <w:r w:rsidRPr="00D24DAA">
        <w:rPr>
          <w:rFonts w:ascii="Arial" w:hAnsi="Arial" w:cs="Arial"/>
        </w:rPr>
        <w:lastRenderedPageBreak/>
        <w:tab/>
        <w:t>Τη μέριμνα  για την προμήθεια και εφοδιασμό των υπηρεσιών ελέγχου σε όλη τη χώρα με το απαραίτητο έντυπο υλικό και τα  δευτερεύοντα πρότυπα όργανα.</w:t>
      </w:r>
    </w:p>
    <w:p w:rsidR="00556F15" w:rsidRPr="00D24DAA" w:rsidRDefault="00556F15" w:rsidP="00144039">
      <w:pPr>
        <w:numPr>
          <w:ilvl w:val="0"/>
          <w:numId w:val="276"/>
        </w:numPr>
        <w:shd w:val="clear" w:color="auto" w:fill="FFFFFF"/>
        <w:spacing w:after="0" w:line="240" w:lineRule="auto"/>
        <w:ind w:left="993" w:hanging="644"/>
        <w:jc w:val="both"/>
        <w:rPr>
          <w:rFonts w:ascii="Arial" w:hAnsi="Arial" w:cs="Arial"/>
        </w:rPr>
      </w:pPr>
      <w:r w:rsidRPr="00D24DAA">
        <w:rPr>
          <w:rFonts w:ascii="Arial" w:hAnsi="Arial" w:cs="Arial"/>
        </w:rPr>
        <w:t>Τη μέριμνα για την εκπαίδευση των υπαλλήλων των αρμοδίων  υπηρεσιών που ασχολούνται με τον περιοδικό και αρχικό έλεγχο, καθώς και με τους έκτακτους ελέγχους.</w:t>
      </w:r>
    </w:p>
    <w:p w:rsidR="00556F15" w:rsidRPr="00D24DAA" w:rsidRDefault="00556F15" w:rsidP="00144039">
      <w:pPr>
        <w:numPr>
          <w:ilvl w:val="0"/>
          <w:numId w:val="276"/>
        </w:numPr>
        <w:shd w:val="clear" w:color="auto" w:fill="FFFFFF"/>
        <w:spacing w:after="0" w:line="240" w:lineRule="auto"/>
        <w:ind w:left="993" w:hanging="644"/>
        <w:jc w:val="both"/>
        <w:rPr>
          <w:rFonts w:ascii="Arial" w:hAnsi="Arial" w:cs="Arial"/>
        </w:rPr>
      </w:pPr>
      <w:r w:rsidRPr="00D24DAA">
        <w:rPr>
          <w:rFonts w:ascii="Arial" w:hAnsi="Arial" w:cs="Arial"/>
        </w:rPr>
        <w:tab/>
        <w:t>Την τήρηση αρχείων με τα αποτελέσματα των παραπάνω ελέγχων.</w:t>
      </w:r>
    </w:p>
    <w:p w:rsidR="00556F15" w:rsidRPr="00D24DAA" w:rsidRDefault="00556F15" w:rsidP="00144039">
      <w:pPr>
        <w:numPr>
          <w:ilvl w:val="0"/>
          <w:numId w:val="276"/>
        </w:numPr>
        <w:shd w:val="clear" w:color="auto" w:fill="FFFFFF"/>
        <w:spacing w:after="0" w:line="240" w:lineRule="auto"/>
        <w:ind w:left="993" w:hanging="644"/>
        <w:jc w:val="both"/>
        <w:rPr>
          <w:rFonts w:ascii="Arial" w:hAnsi="Arial" w:cs="Arial"/>
        </w:rPr>
      </w:pPr>
      <w:r w:rsidRPr="00D24DAA">
        <w:rPr>
          <w:rFonts w:ascii="Arial" w:hAnsi="Arial" w:cs="Arial"/>
        </w:rPr>
        <w:tab/>
        <w:t>Τη διενέργεια εκτάκτων μετρολογικών ελέγχων.</w:t>
      </w:r>
    </w:p>
    <w:p w:rsidR="00556F15" w:rsidRPr="00D24DAA" w:rsidRDefault="00556F15" w:rsidP="00144039">
      <w:pPr>
        <w:numPr>
          <w:ilvl w:val="0"/>
          <w:numId w:val="276"/>
        </w:numPr>
        <w:shd w:val="clear" w:color="auto" w:fill="FFFFFF"/>
        <w:spacing w:after="0" w:line="240" w:lineRule="auto"/>
        <w:ind w:left="993" w:hanging="644"/>
        <w:jc w:val="both"/>
        <w:rPr>
          <w:rFonts w:ascii="Arial" w:hAnsi="Arial" w:cs="Arial"/>
        </w:rPr>
      </w:pPr>
      <w:r w:rsidRPr="00D24DAA">
        <w:rPr>
          <w:rFonts w:ascii="Arial" w:hAnsi="Arial" w:cs="Arial"/>
        </w:rPr>
        <w:tab/>
        <w:t>Τη συμμετοχή σε επιτροπές και ομάδες εργασίας διεθνών οργανισμών, συμπεριλαμβανομένης της ΕΕ, σε μετρολογικά θέματα σχετικά με τα προσυσκευασμένα  προϊόντα.</w:t>
      </w:r>
    </w:p>
    <w:p w:rsidR="00556F15" w:rsidRPr="00D24DAA" w:rsidRDefault="00556F15" w:rsidP="00144039">
      <w:pPr>
        <w:numPr>
          <w:ilvl w:val="0"/>
          <w:numId w:val="276"/>
        </w:numPr>
        <w:shd w:val="clear" w:color="auto" w:fill="FFFFFF"/>
        <w:spacing w:after="0" w:line="240" w:lineRule="auto"/>
        <w:ind w:left="993" w:hanging="644"/>
        <w:jc w:val="both"/>
        <w:rPr>
          <w:rFonts w:ascii="Arial" w:hAnsi="Arial" w:cs="Arial"/>
        </w:rPr>
      </w:pPr>
      <w:r w:rsidRPr="00D24DAA">
        <w:rPr>
          <w:rFonts w:ascii="Arial" w:hAnsi="Arial" w:cs="Arial"/>
        </w:rPr>
        <w:tab/>
        <w:t>Τη φύλαξη και συντήρηση  των  προτύπων οργάνων μέτρησης της υπηρεσίας.</w:t>
      </w:r>
    </w:p>
    <w:p w:rsidR="00556F15" w:rsidRPr="00D24DAA" w:rsidRDefault="00556F15" w:rsidP="00144039">
      <w:pPr>
        <w:numPr>
          <w:ilvl w:val="0"/>
          <w:numId w:val="276"/>
        </w:numPr>
        <w:shd w:val="clear" w:color="auto" w:fill="FFFFFF"/>
        <w:spacing w:after="0" w:line="240" w:lineRule="auto"/>
        <w:ind w:left="993" w:hanging="644"/>
        <w:jc w:val="both"/>
        <w:rPr>
          <w:rFonts w:ascii="Arial" w:hAnsi="Arial" w:cs="Arial"/>
        </w:rPr>
      </w:pPr>
      <w:r w:rsidRPr="00D24DAA">
        <w:rPr>
          <w:rFonts w:ascii="Arial" w:hAnsi="Arial" w:cs="Arial"/>
        </w:rPr>
        <w:tab/>
        <w:t>Τη μέριμνα για τη διακρίβωση των προτύπων σταθμών και μετρικών οργάνων που διαθέτει η υπηρεσία.</w:t>
      </w:r>
    </w:p>
    <w:p w:rsidR="00556F15" w:rsidRPr="00D24DAA" w:rsidRDefault="00556F15" w:rsidP="00144039">
      <w:pPr>
        <w:numPr>
          <w:ilvl w:val="0"/>
          <w:numId w:val="276"/>
        </w:numPr>
        <w:shd w:val="clear" w:color="auto" w:fill="FFFFFF"/>
        <w:spacing w:after="0" w:line="240" w:lineRule="auto"/>
        <w:ind w:left="993" w:hanging="644"/>
        <w:jc w:val="both"/>
        <w:rPr>
          <w:rFonts w:ascii="Arial" w:hAnsi="Arial" w:cs="Arial"/>
        </w:rPr>
      </w:pPr>
      <w:r w:rsidRPr="00D24DAA">
        <w:rPr>
          <w:rFonts w:ascii="Arial" w:hAnsi="Arial" w:cs="Arial"/>
        </w:rPr>
        <w:tab/>
        <w:t>Τη διακρίβωση των  δευτερευόντων προτύπων οργάνων των αρμοδίων  υπηρεσιών για την εκτέλεση των κατά νόμο προβλεπόμενων ελέγχων.</w:t>
      </w:r>
    </w:p>
    <w:p w:rsidR="00556F15" w:rsidRPr="00D24DAA" w:rsidRDefault="00556F15" w:rsidP="00144039">
      <w:pPr>
        <w:numPr>
          <w:ilvl w:val="0"/>
          <w:numId w:val="276"/>
        </w:numPr>
        <w:shd w:val="clear" w:color="auto" w:fill="FFFFFF"/>
        <w:spacing w:after="0" w:line="240" w:lineRule="auto"/>
        <w:ind w:left="993" w:hanging="644"/>
        <w:jc w:val="both"/>
        <w:rPr>
          <w:rFonts w:ascii="Arial" w:hAnsi="Arial" w:cs="Arial"/>
        </w:rPr>
      </w:pPr>
      <w:r w:rsidRPr="00D24DAA">
        <w:rPr>
          <w:rFonts w:ascii="Arial" w:hAnsi="Arial" w:cs="Arial"/>
        </w:rPr>
        <w:tab/>
        <w:t>Την παροχή,  επ’ αμοιβή, υπηρεσιών  διακρίβωσης σταθμών και μετρητικών οργάνων δημόσιων ή ιδιωτικών φορέων βάσει του Ν.2436/96, ως ισχύει, και  ο ορισμός των διακριβωτών.</w:t>
      </w:r>
    </w:p>
    <w:p w:rsidR="00556F15" w:rsidRPr="00D24DAA" w:rsidRDefault="00556F15" w:rsidP="00144039">
      <w:pPr>
        <w:numPr>
          <w:ilvl w:val="0"/>
          <w:numId w:val="276"/>
        </w:numPr>
        <w:shd w:val="clear" w:color="auto" w:fill="FFFFFF"/>
        <w:spacing w:after="0" w:line="240" w:lineRule="auto"/>
        <w:ind w:left="993" w:hanging="644"/>
        <w:jc w:val="both"/>
        <w:rPr>
          <w:rFonts w:ascii="Arial" w:hAnsi="Arial" w:cs="Arial"/>
        </w:rPr>
      </w:pPr>
      <w:r w:rsidRPr="00D24DAA">
        <w:rPr>
          <w:rFonts w:ascii="Arial" w:hAnsi="Arial" w:cs="Arial"/>
        </w:rPr>
        <w:tab/>
        <w:t>Τον καθορισμό του ύψους των καταβαλλόμενων τελών διακρίβωσης και τη μέριμνα για την κοστολόγηση των εκάστοτε παρεχόμενων υπηρεσιών διακρίβωσης και την οικονομική τακτοποίηση των υπόχρεων.</w:t>
      </w:r>
    </w:p>
    <w:p w:rsidR="00556F15" w:rsidRPr="00D24DAA" w:rsidRDefault="00556F15" w:rsidP="00144039">
      <w:pPr>
        <w:numPr>
          <w:ilvl w:val="0"/>
          <w:numId w:val="276"/>
        </w:numPr>
        <w:shd w:val="clear" w:color="auto" w:fill="FFFFFF"/>
        <w:spacing w:after="0" w:line="240" w:lineRule="auto"/>
        <w:ind w:left="993" w:hanging="644"/>
        <w:jc w:val="both"/>
        <w:rPr>
          <w:rFonts w:ascii="Arial" w:hAnsi="Arial" w:cs="Arial"/>
        </w:rPr>
      </w:pPr>
      <w:r w:rsidRPr="00D24DAA">
        <w:rPr>
          <w:rFonts w:ascii="Arial" w:hAnsi="Arial" w:cs="Arial"/>
        </w:rPr>
        <w:tab/>
        <w:t>Τημέριμνα  για την εύρυθμη λειτουργία και συντήρηση του εργαστηρίου και των κινητών  εργαστηρίων (αυτοκινήτων) της υπηρεσίας.</w:t>
      </w:r>
    </w:p>
    <w:p w:rsidR="00556F15" w:rsidRPr="00D24DAA" w:rsidRDefault="00556F15" w:rsidP="00556F15">
      <w:pPr>
        <w:shd w:val="clear" w:color="auto" w:fill="FFFFFF"/>
        <w:ind w:left="993"/>
        <w:jc w:val="both"/>
        <w:rPr>
          <w:rFonts w:ascii="Arial" w:hAnsi="Arial" w:cs="Arial"/>
        </w:rPr>
      </w:pPr>
    </w:p>
    <w:p w:rsidR="00556F15" w:rsidRPr="00D24DAA" w:rsidRDefault="00556F15" w:rsidP="00556F15">
      <w:pPr>
        <w:pStyle w:val="10"/>
        <w:tabs>
          <w:tab w:val="left" w:pos="709"/>
        </w:tabs>
        <w:ind w:left="709" w:hanging="425"/>
        <w:jc w:val="both"/>
        <w:rPr>
          <w:rFonts w:ascii="Arial" w:hAnsi="Arial" w:cs="Arial"/>
          <w:sz w:val="22"/>
          <w:szCs w:val="22"/>
        </w:rPr>
      </w:pPr>
    </w:p>
    <w:p w:rsidR="00556F15" w:rsidRPr="00D24DAA" w:rsidRDefault="00556F15" w:rsidP="00556F15">
      <w:pPr>
        <w:tabs>
          <w:tab w:val="left" w:pos="709"/>
        </w:tabs>
        <w:ind w:left="709" w:hanging="425"/>
        <w:jc w:val="center"/>
        <w:rPr>
          <w:rFonts w:ascii="Arial" w:hAnsi="Arial" w:cs="Arial"/>
        </w:rPr>
      </w:pPr>
      <w:r w:rsidRPr="00D24DAA">
        <w:rPr>
          <w:rFonts w:ascii="Arial" w:hAnsi="Arial" w:cs="Arial"/>
        </w:rPr>
        <w:t xml:space="preserve">Άρθρο </w:t>
      </w:r>
      <w:r w:rsidR="00E67B25" w:rsidRPr="00D24DAA">
        <w:rPr>
          <w:rFonts w:ascii="Arial" w:hAnsi="Arial" w:cs="Arial"/>
        </w:rPr>
        <w:t>87</w:t>
      </w:r>
    </w:p>
    <w:p w:rsidR="00556F15" w:rsidRPr="00D24DAA" w:rsidRDefault="00556F15" w:rsidP="00556F15">
      <w:pPr>
        <w:tabs>
          <w:tab w:val="left" w:pos="709"/>
        </w:tabs>
        <w:ind w:left="709" w:hanging="425"/>
        <w:jc w:val="center"/>
        <w:rPr>
          <w:rFonts w:ascii="Arial" w:hAnsi="Arial" w:cs="Arial"/>
        </w:rPr>
      </w:pPr>
      <w:r w:rsidRPr="00D24DAA">
        <w:rPr>
          <w:rFonts w:ascii="Arial" w:hAnsi="Arial" w:cs="Arial"/>
        </w:rPr>
        <w:t>ΓΕΝΙΚΗ ΔΙΕΥΘΥΝΣΗ ΚΡΑΤΙΚΩΝ ΠΡΟΜΗΘΕΙΩΝ</w:t>
      </w:r>
    </w:p>
    <w:p w:rsidR="00556F15" w:rsidRPr="00D24DAA" w:rsidRDefault="00556F15" w:rsidP="00556F15">
      <w:pPr>
        <w:tabs>
          <w:tab w:val="left" w:pos="709"/>
        </w:tabs>
        <w:ind w:left="709" w:hanging="425"/>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w:t>
      </w:r>
      <w:r w:rsidRPr="00D24DAA">
        <w:rPr>
          <w:rFonts w:ascii="Arial" w:hAnsi="Arial" w:cs="Arial"/>
        </w:rPr>
        <w:tab/>
        <w:t>Η Γενική Διεύθυνση Κρατικών Προμηθειών συγκροτείται από τις ακόλουθες Διευθύνσεις:</w:t>
      </w:r>
    </w:p>
    <w:p w:rsidR="00556F15" w:rsidRPr="00D24DAA" w:rsidRDefault="00556F15" w:rsidP="00556F15">
      <w:pPr>
        <w:tabs>
          <w:tab w:val="left" w:pos="567"/>
        </w:tabs>
        <w:spacing w:before="120"/>
        <w:ind w:left="568" w:hanging="284"/>
        <w:jc w:val="both"/>
        <w:rPr>
          <w:rFonts w:ascii="Arial" w:hAnsi="Arial" w:cs="Arial"/>
        </w:rPr>
      </w:pPr>
      <w:r w:rsidRPr="00D24DAA">
        <w:rPr>
          <w:rFonts w:ascii="Arial" w:hAnsi="Arial" w:cs="Arial"/>
        </w:rPr>
        <w:t>α.</w:t>
      </w:r>
      <w:r w:rsidRPr="00D24DAA">
        <w:rPr>
          <w:rFonts w:ascii="Arial" w:hAnsi="Arial" w:cs="Arial"/>
        </w:rPr>
        <w:tab/>
        <w:t>Τη Διεύθυνση Πολιτικής Προμηθειών Αγαθών και Παροχής Υπηρεσιών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β.</w:t>
      </w:r>
      <w:r w:rsidRPr="00D24DAA">
        <w:rPr>
          <w:rFonts w:ascii="Arial" w:hAnsi="Arial" w:cs="Arial"/>
        </w:rPr>
        <w:tab/>
        <w:t>Τη Διεύθυνση Συμβάσεων Τροφίμων, Χημικών και Κλωστοϋφαντικών Ειδών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γ.</w:t>
      </w:r>
      <w:r w:rsidRPr="00D24DAA">
        <w:rPr>
          <w:rFonts w:ascii="Arial" w:hAnsi="Arial" w:cs="Arial"/>
        </w:rPr>
        <w:tab/>
        <w:t xml:space="preserve">Τη Διεύθυνση Συμβάσεων Μεταφορικών Μέσων και Εξοπλισμού </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δ.</w:t>
      </w:r>
      <w:r w:rsidRPr="00D24DAA">
        <w:rPr>
          <w:rFonts w:ascii="Arial" w:hAnsi="Arial" w:cs="Arial"/>
        </w:rPr>
        <w:tab/>
        <w:t>Τη Διεύθυνση Τεχνικής Υποστήριξης</w:t>
      </w:r>
    </w:p>
    <w:p w:rsidR="00556F15" w:rsidRPr="00D24DAA" w:rsidRDefault="00556F15" w:rsidP="00556F15">
      <w:pPr>
        <w:tabs>
          <w:tab w:val="left" w:pos="709"/>
        </w:tabs>
        <w:ind w:left="709" w:hanging="425"/>
        <w:jc w:val="both"/>
        <w:rPr>
          <w:rFonts w:ascii="Arial" w:hAnsi="Arial" w:cs="Arial"/>
        </w:rPr>
      </w:pPr>
      <w:r w:rsidRPr="00D24DAA">
        <w:rPr>
          <w:rFonts w:ascii="Arial" w:hAnsi="Arial" w:cs="Arial"/>
        </w:rPr>
        <w:t xml:space="preserve">ε.  Τη Διεύθυνση Εθνικού Συστήματος Ηλεκτρονικών Δημοσίων Προμηθειών </w:t>
      </w:r>
    </w:p>
    <w:p w:rsidR="00556F15" w:rsidRPr="00D24DAA" w:rsidRDefault="00556F15" w:rsidP="00556F15">
      <w:pPr>
        <w:tabs>
          <w:tab w:val="left" w:pos="709"/>
        </w:tabs>
        <w:ind w:left="709" w:hanging="425"/>
        <w:jc w:val="both"/>
        <w:rPr>
          <w:rFonts w:ascii="Arial" w:hAnsi="Arial" w:cs="Arial"/>
        </w:rPr>
      </w:pPr>
    </w:p>
    <w:p w:rsidR="00556F15" w:rsidRPr="00D24DAA" w:rsidRDefault="00556F15" w:rsidP="00556F15">
      <w:pPr>
        <w:tabs>
          <w:tab w:val="left" w:pos="709"/>
        </w:tabs>
        <w:ind w:left="709" w:hanging="425"/>
        <w:jc w:val="center"/>
        <w:rPr>
          <w:rFonts w:ascii="Arial" w:hAnsi="Arial" w:cs="Arial"/>
        </w:rPr>
      </w:pPr>
      <w:r w:rsidRPr="00D24DAA">
        <w:rPr>
          <w:rFonts w:ascii="Arial" w:hAnsi="Arial" w:cs="Arial"/>
        </w:rPr>
        <w:t xml:space="preserve">Άρθρο </w:t>
      </w:r>
      <w:r w:rsidR="00E67B25" w:rsidRPr="00D24DAA">
        <w:rPr>
          <w:rFonts w:ascii="Arial" w:hAnsi="Arial" w:cs="Arial"/>
        </w:rPr>
        <w:t>88</w:t>
      </w:r>
    </w:p>
    <w:p w:rsidR="00556F15" w:rsidRPr="00D24DAA" w:rsidRDefault="00556F15" w:rsidP="00556F15">
      <w:pPr>
        <w:tabs>
          <w:tab w:val="left" w:pos="709"/>
        </w:tabs>
        <w:ind w:left="709" w:hanging="425"/>
        <w:jc w:val="center"/>
        <w:rPr>
          <w:rFonts w:ascii="Arial" w:hAnsi="Arial" w:cs="Arial"/>
        </w:rPr>
      </w:pPr>
      <w:r w:rsidRPr="00D24DAA">
        <w:rPr>
          <w:rFonts w:ascii="Arial" w:hAnsi="Arial" w:cs="Arial"/>
        </w:rPr>
        <w:t>Διεύθυνση Πολιτικής Προμηθειών Αγαθών και Παροχής Υπηρεσιών</w:t>
      </w:r>
    </w:p>
    <w:p w:rsidR="00556F15" w:rsidRPr="00D24DAA" w:rsidRDefault="00556F15" w:rsidP="00556F15">
      <w:pPr>
        <w:tabs>
          <w:tab w:val="left" w:pos="709"/>
        </w:tabs>
        <w:ind w:left="709" w:hanging="425"/>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lastRenderedPageBreak/>
        <w:t>1.</w:t>
      </w:r>
      <w:r w:rsidRPr="00D24DAA">
        <w:rPr>
          <w:rFonts w:ascii="Arial" w:hAnsi="Arial" w:cs="Arial"/>
        </w:rPr>
        <w:tab/>
        <w:t>Η Διεύθυνση Πολιτικής Προμηθειών Αγαθών και Παροχής Υπηρεσιών συγκροτείται από τα ακόλουθα Τμήματα:</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α.</w:t>
      </w:r>
      <w:r w:rsidRPr="00D24DAA">
        <w:rPr>
          <w:rFonts w:ascii="Arial" w:hAnsi="Arial" w:cs="Arial"/>
        </w:rPr>
        <w:tab/>
        <w:t>Το Τμήμα Θεσμικών Ρυθμίσεων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β.</w:t>
      </w:r>
      <w:r w:rsidRPr="00D24DAA">
        <w:rPr>
          <w:rFonts w:ascii="Arial" w:hAnsi="Arial" w:cs="Arial"/>
        </w:rPr>
        <w:tab/>
        <w:t>Τμήμα Ελέγχου Αιτημάτων Προμήθειας Αγαθών και Παροχής Υπηρεσιών και  Προγραμματισμού</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γ.</w:t>
      </w:r>
      <w:r w:rsidRPr="00D24DAA">
        <w:rPr>
          <w:rFonts w:ascii="Arial" w:hAnsi="Arial" w:cs="Arial"/>
        </w:rPr>
        <w:tab/>
        <w:t xml:space="preserve">Τμήμα Υποστήριξης και Εκπαίδευσης Φορέων </w:t>
      </w:r>
    </w:p>
    <w:p w:rsidR="00556F15" w:rsidRPr="00D24DAA" w:rsidRDefault="00556F15" w:rsidP="00556F15">
      <w:pPr>
        <w:tabs>
          <w:tab w:val="left" w:pos="709"/>
        </w:tabs>
        <w:ind w:left="709" w:hanging="425"/>
        <w:jc w:val="both"/>
        <w:rPr>
          <w:rFonts w:ascii="Arial" w:hAnsi="Arial" w:cs="Arial"/>
        </w:rPr>
      </w:pPr>
    </w:p>
    <w:p w:rsidR="00556F15" w:rsidRPr="00D24DAA" w:rsidRDefault="00556F15" w:rsidP="00144039">
      <w:pPr>
        <w:pStyle w:val="10"/>
        <w:numPr>
          <w:ilvl w:val="0"/>
          <w:numId w:val="259"/>
        </w:numPr>
        <w:tabs>
          <w:tab w:val="left" w:pos="284"/>
        </w:tabs>
        <w:spacing w:after="200" w:line="276" w:lineRule="auto"/>
        <w:ind w:left="284" w:hanging="284"/>
        <w:contextualSpacing/>
        <w:jc w:val="both"/>
        <w:rPr>
          <w:rFonts w:ascii="Arial" w:hAnsi="Arial" w:cs="Arial"/>
          <w:sz w:val="22"/>
          <w:szCs w:val="22"/>
        </w:rPr>
      </w:pPr>
      <w:r w:rsidRPr="00D24DAA">
        <w:rPr>
          <w:rFonts w:ascii="Arial" w:hAnsi="Arial" w:cs="Arial"/>
          <w:sz w:val="22"/>
          <w:szCs w:val="22"/>
        </w:rPr>
        <w:t>Το Τμήμα Θεσμικών Ρυθμίσεων έχει τις ακόλουθες αρμοδιότητες:</w:t>
      </w:r>
    </w:p>
    <w:p w:rsidR="00556F15" w:rsidRPr="00D24DAA" w:rsidRDefault="00556F15" w:rsidP="00144039">
      <w:pPr>
        <w:numPr>
          <w:ilvl w:val="0"/>
          <w:numId w:val="277"/>
        </w:numPr>
        <w:shd w:val="clear" w:color="auto" w:fill="FFFFFF"/>
        <w:spacing w:after="0" w:line="240" w:lineRule="auto"/>
        <w:ind w:left="1134" w:hanging="774"/>
        <w:jc w:val="both"/>
        <w:rPr>
          <w:rFonts w:ascii="Arial" w:hAnsi="Arial" w:cs="Arial"/>
        </w:rPr>
      </w:pPr>
      <w:r w:rsidRPr="00D24DAA">
        <w:rPr>
          <w:rFonts w:ascii="Arial" w:hAnsi="Arial" w:cs="Arial"/>
        </w:rPr>
        <w:t xml:space="preserve"> Τη μελέτη και εισήγηση μέτρων επί θεσμικών και οργανωτικών θεμάτων των δημοσίων συμβάσεων προμήθειας αγαθών και παροχής υπηρεσιών.</w:t>
      </w:r>
    </w:p>
    <w:p w:rsidR="00556F15" w:rsidRPr="00D24DAA" w:rsidRDefault="00556F15" w:rsidP="00144039">
      <w:pPr>
        <w:numPr>
          <w:ilvl w:val="0"/>
          <w:numId w:val="277"/>
        </w:numPr>
        <w:shd w:val="clear" w:color="auto" w:fill="FFFFFF"/>
        <w:spacing w:after="0" w:line="240" w:lineRule="auto"/>
        <w:ind w:left="1134" w:hanging="774"/>
        <w:jc w:val="both"/>
        <w:rPr>
          <w:rFonts w:ascii="Arial" w:hAnsi="Arial" w:cs="Arial"/>
        </w:rPr>
      </w:pPr>
      <w:r w:rsidRPr="00D24DAA">
        <w:rPr>
          <w:rFonts w:ascii="Arial" w:hAnsi="Arial" w:cs="Arial"/>
        </w:rPr>
        <w:tab/>
        <w:t>Την έκδοση εγκυκλίων  και την παροχή οδηγιών και πληροφοριών για την ορθή, ομοιόμορφη και αποτελεσματική διενέργεια δημόσιων διαγωνισμών, από τους φορείς του Ενιαίου Προγράμματος Προμηθειών (Ε.Π.Π.).</w:t>
      </w:r>
    </w:p>
    <w:p w:rsidR="00556F15" w:rsidRPr="00D24DAA" w:rsidRDefault="00556F15" w:rsidP="00144039">
      <w:pPr>
        <w:numPr>
          <w:ilvl w:val="0"/>
          <w:numId w:val="277"/>
        </w:numPr>
        <w:shd w:val="clear" w:color="auto" w:fill="FFFFFF"/>
        <w:spacing w:after="0" w:line="240" w:lineRule="auto"/>
        <w:ind w:left="1134" w:hanging="774"/>
        <w:jc w:val="both"/>
        <w:rPr>
          <w:rFonts w:ascii="Arial" w:hAnsi="Arial" w:cs="Arial"/>
        </w:rPr>
      </w:pPr>
      <w:r w:rsidRPr="00D24DAA">
        <w:rPr>
          <w:rFonts w:ascii="Arial" w:hAnsi="Arial" w:cs="Arial"/>
        </w:rPr>
        <w:tab/>
        <w:t>Την επιμέλεια για την νομοθετική αντιμετώπιση θεμάτων δημοσίων συμβάσεων προμήθειας αγαθών και παροχής υπηρεσιών, σε Εθνικό και Κοινοτικό επίπεδο.</w:t>
      </w:r>
    </w:p>
    <w:p w:rsidR="00556F15" w:rsidRPr="00D24DAA" w:rsidRDefault="00556F15" w:rsidP="00144039">
      <w:pPr>
        <w:numPr>
          <w:ilvl w:val="0"/>
          <w:numId w:val="277"/>
        </w:numPr>
        <w:shd w:val="clear" w:color="auto" w:fill="FFFFFF"/>
        <w:spacing w:after="0" w:line="240" w:lineRule="auto"/>
        <w:ind w:left="1134" w:hanging="774"/>
        <w:jc w:val="both"/>
        <w:rPr>
          <w:rFonts w:ascii="Arial" w:hAnsi="Arial" w:cs="Arial"/>
        </w:rPr>
      </w:pPr>
      <w:r w:rsidRPr="00D24DAA">
        <w:rPr>
          <w:rFonts w:ascii="Arial" w:hAnsi="Arial" w:cs="Arial"/>
        </w:rPr>
        <w:tab/>
        <w:t>Την παρακολούθηση των εξελίξεων επί  θεμάτων δημοσίων συμβάσεων προϊόντων και υπηρεσιών στην Ευρωπαϊκή Ένωση, η ενσωμάτωση της κοινοτικής νομοθεσίας καθώς και ο συντονισμός των φορέων, για την ομοιόμορφη εφαρμογή της εθνικής και κοινοτικής νομοθεσίας.</w:t>
      </w:r>
    </w:p>
    <w:p w:rsidR="00556F15" w:rsidRPr="00D24DAA" w:rsidRDefault="00556F15" w:rsidP="00144039">
      <w:pPr>
        <w:numPr>
          <w:ilvl w:val="0"/>
          <w:numId w:val="277"/>
        </w:numPr>
        <w:shd w:val="clear" w:color="auto" w:fill="FFFFFF"/>
        <w:spacing w:after="0" w:line="240" w:lineRule="auto"/>
        <w:ind w:left="1134" w:hanging="774"/>
        <w:jc w:val="both"/>
        <w:rPr>
          <w:rFonts w:ascii="Arial" w:hAnsi="Arial" w:cs="Arial"/>
        </w:rPr>
      </w:pPr>
      <w:r w:rsidRPr="00D24DAA">
        <w:rPr>
          <w:rFonts w:ascii="Arial" w:hAnsi="Arial" w:cs="Arial"/>
        </w:rPr>
        <w:tab/>
        <w:t>Την παρακολούθηση τήρησης, εκ μέρους των φορέων, των υποχρεώσεων,  που απορρέουν από Διεθνείς Συμφωνίες και η εκπροσώπηση της χώρας στην Ευρωπαϊκή Ένωση και σε Διεθνείς Οργανισμούς.</w:t>
      </w:r>
    </w:p>
    <w:p w:rsidR="00556F15" w:rsidRPr="00D24DAA" w:rsidRDefault="00556F15" w:rsidP="00144039">
      <w:pPr>
        <w:numPr>
          <w:ilvl w:val="0"/>
          <w:numId w:val="277"/>
        </w:numPr>
        <w:shd w:val="clear" w:color="auto" w:fill="FFFFFF"/>
        <w:spacing w:after="0" w:line="240" w:lineRule="auto"/>
        <w:ind w:left="1134" w:hanging="774"/>
        <w:jc w:val="both"/>
        <w:rPr>
          <w:rFonts w:ascii="Arial" w:hAnsi="Arial" w:cs="Arial"/>
        </w:rPr>
      </w:pPr>
      <w:r w:rsidRPr="00D24DAA">
        <w:rPr>
          <w:rFonts w:ascii="Arial" w:hAnsi="Arial" w:cs="Arial"/>
        </w:rPr>
        <w:tab/>
        <w:t>Τη μελέτη, επεξεργασία και προώθηση στην Επιτροπή Πολιτικής και Προγραμματισμού Προμηθειών, θεμάτων που αφορούν τον αποκλεισμό προμηθευτών από διαγωνισμούς του δημοσίου τομέα, σύμφωνα με τις κείμενες διατάξεις.</w:t>
      </w:r>
    </w:p>
    <w:p w:rsidR="00556F15" w:rsidRPr="00D24DAA" w:rsidRDefault="00556F15" w:rsidP="00144039">
      <w:pPr>
        <w:numPr>
          <w:ilvl w:val="0"/>
          <w:numId w:val="277"/>
        </w:numPr>
        <w:shd w:val="clear" w:color="auto" w:fill="FFFFFF"/>
        <w:spacing w:after="0" w:line="240" w:lineRule="auto"/>
        <w:ind w:left="1134" w:hanging="774"/>
        <w:jc w:val="both"/>
        <w:rPr>
          <w:rFonts w:ascii="Arial" w:hAnsi="Arial" w:cs="Arial"/>
        </w:rPr>
      </w:pPr>
      <w:r w:rsidRPr="00D24DAA">
        <w:rPr>
          <w:rFonts w:ascii="Arial" w:hAnsi="Arial" w:cs="Arial"/>
        </w:rPr>
        <w:tab/>
        <w:t>Τη μελέτη και εισήγηση μέτρων επί θεσμικών και οργανωτικών θεμάτων του Κεντρικού Ηλεκτρονικού Μητρώου Δημοσίων Συμβάσεων, την έκδοση σχετικών αποφάσεων, εγκυκλίων καθώς και την παροχή οδηγιών.</w:t>
      </w:r>
    </w:p>
    <w:p w:rsidR="00556F15" w:rsidRPr="00D24DAA" w:rsidRDefault="00556F15" w:rsidP="00144039">
      <w:pPr>
        <w:numPr>
          <w:ilvl w:val="0"/>
          <w:numId w:val="277"/>
        </w:numPr>
        <w:shd w:val="clear" w:color="auto" w:fill="FFFFFF"/>
        <w:spacing w:after="0" w:line="240" w:lineRule="auto"/>
        <w:ind w:left="1134" w:hanging="774"/>
        <w:jc w:val="both"/>
        <w:rPr>
          <w:rFonts w:ascii="Arial" w:hAnsi="Arial" w:cs="Arial"/>
        </w:rPr>
      </w:pPr>
      <w:r w:rsidRPr="00D24DAA">
        <w:rPr>
          <w:rFonts w:ascii="Arial" w:hAnsi="Arial" w:cs="Arial"/>
        </w:rPr>
        <w:tab/>
        <w:t>Τη μέριμνα για την κατάρτιση, τήρηση και διαρκή ενημέρωση του Μητρώου  Μελών Επιτροπών Παραλαβής.</w:t>
      </w:r>
    </w:p>
    <w:p w:rsidR="00556F15" w:rsidRPr="00D24DAA" w:rsidRDefault="00556F15" w:rsidP="00144039">
      <w:pPr>
        <w:numPr>
          <w:ilvl w:val="0"/>
          <w:numId w:val="277"/>
        </w:numPr>
        <w:shd w:val="clear" w:color="auto" w:fill="FFFFFF"/>
        <w:spacing w:after="0" w:line="240" w:lineRule="auto"/>
        <w:ind w:left="1134" w:hanging="774"/>
        <w:jc w:val="both"/>
        <w:rPr>
          <w:rFonts w:ascii="Arial" w:hAnsi="Arial" w:cs="Arial"/>
        </w:rPr>
      </w:pPr>
      <w:r w:rsidRPr="00D24DAA">
        <w:rPr>
          <w:rFonts w:ascii="Arial" w:hAnsi="Arial" w:cs="Arial"/>
        </w:rPr>
        <w:tab/>
        <w:t>Την έκδοση, τροποποίηση και κωδικοποίηση αποφάσεων σχετικά  με τις αρμοδιότητες, το έργο και τον τρόπο λειτουργίας των  Επιτροπών, που συγκροτούνται και λειτουργούν στη Γενική Διεύθυνση Κρατικών Προμηθειών.</w:t>
      </w:r>
    </w:p>
    <w:p w:rsidR="00556F15" w:rsidRPr="00D24DAA" w:rsidRDefault="00556F15" w:rsidP="00144039">
      <w:pPr>
        <w:numPr>
          <w:ilvl w:val="0"/>
          <w:numId w:val="277"/>
        </w:numPr>
        <w:shd w:val="clear" w:color="auto" w:fill="FFFFFF"/>
        <w:spacing w:after="0" w:line="240" w:lineRule="auto"/>
        <w:ind w:left="1134" w:hanging="774"/>
        <w:jc w:val="both"/>
        <w:rPr>
          <w:rFonts w:ascii="Arial" w:hAnsi="Arial" w:cs="Arial"/>
        </w:rPr>
      </w:pPr>
      <w:r w:rsidRPr="00D24DAA">
        <w:rPr>
          <w:rFonts w:ascii="Arial" w:hAnsi="Arial" w:cs="Arial"/>
        </w:rPr>
        <w:tab/>
        <w:t>Τη διοικητική μέριμνα για τον ορισμό των μελών των  Επιτροπών που λειτουργούν στη Γενική Διεύθυνση Κρατικών Προμηθειών, καθώς και για  τον ορισμό των μελών και τον καθορισμό των αρμοδιοτήτων εκτάκτων Επιτροπών ή  Ομάδων Εργασίας που συγκροτούνται για ειδικά  θέματα δημοσίων συμβάσεων.</w:t>
      </w:r>
    </w:p>
    <w:p w:rsidR="00556F15" w:rsidRPr="00D24DAA" w:rsidRDefault="00556F15" w:rsidP="00144039">
      <w:pPr>
        <w:numPr>
          <w:ilvl w:val="0"/>
          <w:numId w:val="277"/>
        </w:numPr>
        <w:shd w:val="clear" w:color="auto" w:fill="FFFFFF"/>
        <w:spacing w:after="0" w:line="240" w:lineRule="auto"/>
        <w:ind w:left="1134" w:hanging="774"/>
        <w:jc w:val="both"/>
        <w:rPr>
          <w:rFonts w:ascii="Arial" w:hAnsi="Arial" w:cs="Arial"/>
        </w:rPr>
      </w:pPr>
      <w:r w:rsidRPr="00D24DAA">
        <w:rPr>
          <w:rFonts w:ascii="Arial" w:hAnsi="Arial" w:cs="Arial"/>
        </w:rPr>
        <w:tab/>
        <w:t>Τον ορισμό των μελών των Επιτροπών Παραλαβής, μετά από προηγούμενη  κλήρωση.</w:t>
      </w:r>
    </w:p>
    <w:p w:rsidR="00556F15" w:rsidRPr="00D24DAA" w:rsidRDefault="00556F15" w:rsidP="00144039">
      <w:pPr>
        <w:numPr>
          <w:ilvl w:val="0"/>
          <w:numId w:val="277"/>
        </w:numPr>
        <w:shd w:val="clear" w:color="auto" w:fill="FFFFFF"/>
        <w:spacing w:after="0" w:line="240" w:lineRule="auto"/>
        <w:ind w:left="1134" w:hanging="774"/>
        <w:jc w:val="both"/>
        <w:rPr>
          <w:rFonts w:ascii="Arial" w:hAnsi="Arial" w:cs="Arial"/>
        </w:rPr>
      </w:pPr>
      <w:r w:rsidRPr="00D24DAA">
        <w:rPr>
          <w:rFonts w:ascii="Arial" w:hAnsi="Arial" w:cs="Arial"/>
        </w:rPr>
        <w:tab/>
        <w:t xml:space="preserve">Τον  ετήσιο προγραμματισμός και το χρονοδιάγραμμα  συμμετοχής εκπροσώπων των Δ/νσεων της ΓΓΕ  στην  Επιτροπή  Παραλαβής και </w:t>
      </w:r>
      <w:r w:rsidRPr="00D24DAA">
        <w:rPr>
          <w:rFonts w:ascii="Arial" w:hAnsi="Arial" w:cs="Arial"/>
        </w:rPr>
        <w:lastRenderedPageBreak/>
        <w:t>Αποσφράγισης Προσφορών, την επιμέλεια για τον ορισμό των μελών της, καθώς και το συντονισμό και την παρακολούθηση του έργου της επιτροπής αυτής με σκοπό την απρόσκοπτη λειτουργία της.</w:t>
      </w:r>
    </w:p>
    <w:p w:rsidR="00556F15" w:rsidRPr="00D24DAA" w:rsidRDefault="00556F15" w:rsidP="00144039">
      <w:pPr>
        <w:pStyle w:val="31"/>
        <w:numPr>
          <w:ilvl w:val="0"/>
          <w:numId w:val="277"/>
        </w:numPr>
        <w:shd w:val="clear" w:color="auto" w:fill="FFFFFF"/>
        <w:tabs>
          <w:tab w:val="left" w:pos="709"/>
        </w:tabs>
        <w:ind w:left="1134" w:hanging="774"/>
        <w:rPr>
          <w:rFonts w:ascii="Arial" w:hAnsi="Arial" w:cs="Arial"/>
          <w:sz w:val="22"/>
          <w:szCs w:val="22"/>
        </w:rPr>
      </w:pPr>
      <w:r w:rsidRPr="00D24DAA">
        <w:rPr>
          <w:rFonts w:ascii="Arial" w:hAnsi="Arial" w:cs="Arial"/>
          <w:sz w:val="22"/>
          <w:szCs w:val="22"/>
        </w:rPr>
        <w:tab/>
        <w:t>Τη μέριμνα για την αποζημίωση των μελών των Επιτροπών, καθώς και κάθε τρίτου που δικαιούται αμοιβή λόγω συμμετοχής του σε Επιτροπές και Ομάδες Εργασίας.</w:t>
      </w:r>
    </w:p>
    <w:p w:rsidR="00556F15" w:rsidRPr="00D24DAA" w:rsidRDefault="00556F15" w:rsidP="00556F15">
      <w:pPr>
        <w:tabs>
          <w:tab w:val="left" w:pos="709"/>
        </w:tabs>
        <w:ind w:left="709" w:hanging="425"/>
        <w:jc w:val="both"/>
        <w:rPr>
          <w:rFonts w:ascii="Arial" w:hAnsi="Arial" w:cs="Arial"/>
        </w:rPr>
      </w:pPr>
    </w:p>
    <w:p w:rsidR="00556F15" w:rsidRPr="00D24DAA" w:rsidRDefault="00556F15" w:rsidP="00556F15">
      <w:pPr>
        <w:tabs>
          <w:tab w:val="left" w:pos="709"/>
        </w:tabs>
        <w:ind w:left="709" w:hanging="425"/>
        <w:jc w:val="both"/>
        <w:rPr>
          <w:rFonts w:ascii="Arial" w:hAnsi="Arial" w:cs="Arial"/>
        </w:rPr>
      </w:pPr>
    </w:p>
    <w:p w:rsidR="00556F15" w:rsidRPr="00D24DAA" w:rsidRDefault="00556F15" w:rsidP="00144039">
      <w:pPr>
        <w:pStyle w:val="10"/>
        <w:numPr>
          <w:ilvl w:val="0"/>
          <w:numId w:val="259"/>
        </w:numPr>
        <w:tabs>
          <w:tab w:val="left" w:pos="284"/>
        </w:tabs>
        <w:spacing w:after="200" w:line="276" w:lineRule="auto"/>
        <w:ind w:left="284" w:hanging="284"/>
        <w:contextualSpacing/>
        <w:jc w:val="both"/>
        <w:rPr>
          <w:rFonts w:ascii="Arial" w:hAnsi="Arial" w:cs="Arial"/>
          <w:sz w:val="22"/>
          <w:szCs w:val="22"/>
        </w:rPr>
      </w:pPr>
      <w:r w:rsidRPr="00D24DAA">
        <w:rPr>
          <w:rFonts w:ascii="Arial" w:hAnsi="Arial" w:cs="Arial"/>
          <w:sz w:val="22"/>
          <w:szCs w:val="22"/>
        </w:rPr>
        <w:t>Το Τμήμα Ελέγχου Αιτημάτων Προμήθειας Αγαθών και Παροχής Υπηρεσιών και Προγραμματισμού έχει τις ακόλουθες αρμοδιότητες:</w:t>
      </w:r>
    </w:p>
    <w:p w:rsidR="00556F15" w:rsidRPr="00D24DAA" w:rsidRDefault="00556F15" w:rsidP="00144039">
      <w:pPr>
        <w:numPr>
          <w:ilvl w:val="0"/>
          <w:numId w:val="278"/>
        </w:numPr>
        <w:shd w:val="clear" w:color="auto" w:fill="FFFFFF"/>
        <w:spacing w:after="0" w:line="240" w:lineRule="auto"/>
        <w:ind w:left="1134"/>
        <w:jc w:val="both"/>
        <w:rPr>
          <w:rFonts w:ascii="Arial" w:hAnsi="Arial" w:cs="Arial"/>
        </w:rPr>
      </w:pPr>
      <w:r w:rsidRPr="00D24DAA">
        <w:rPr>
          <w:rFonts w:ascii="Arial" w:hAnsi="Arial" w:cs="Arial"/>
        </w:rPr>
        <w:t>Τη μέριμνα για την κατ’ έτος συγκέντρωση των επιμέρους προγραμμάτων προμηθειών αγαθών των φορέων.</w:t>
      </w:r>
    </w:p>
    <w:p w:rsidR="00556F15" w:rsidRPr="00D24DAA" w:rsidRDefault="00556F15" w:rsidP="00144039">
      <w:pPr>
        <w:numPr>
          <w:ilvl w:val="0"/>
          <w:numId w:val="278"/>
        </w:numPr>
        <w:shd w:val="clear" w:color="auto" w:fill="FFFFFF"/>
        <w:spacing w:after="0" w:line="240" w:lineRule="auto"/>
        <w:ind w:left="1134"/>
        <w:jc w:val="both"/>
        <w:rPr>
          <w:rFonts w:ascii="Arial" w:hAnsi="Arial" w:cs="Arial"/>
        </w:rPr>
      </w:pPr>
      <w:r w:rsidRPr="00D24DAA">
        <w:rPr>
          <w:rFonts w:ascii="Arial" w:hAnsi="Arial" w:cs="Arial"/>
        </w:rPr>
        <w:t>Τον  έλεγχο των αιτημάτων ένταξης, στο Ενιαίο Πρόγραμμα Προμηθειών (Ε.Π.Π),  των επιμέρους προγραμμάτων των φορέων, ως προς τη σκοπιμότητα, ωριμότητα  και αναγκαιότητα της  προμήθειας αγαθών.</w:t>
      </w:r>
    </w:p>
    <w:p w:rsidR="00556F15" w:rsidRPr="00D24DAA" w:rsidRDefault="00556F15" w:rsidP="00144039">
      <w:pPr>
        <w:numPr>
          <w:ilvl w:val="0"/>
          <w:numId w:val="278"/>
        </w:numPr>
        <w:shd w:val="clear" w:color="auto" w:fill="FFFFFF"/>
        <w:spacing w:after="0" w:line="240" w:lineRule="auto"/>
        <w:ind w:left="1134"/>
        <w:jc w:val="both"/>
        <w:rPr>
          <w:rFonts w:ascii="Arial" w:hAnsi="Arial" w:cs="Arial"/>
        </w:rPr>
      </w:pPr>
      <w:r w:rsidRPr="00D24DAA">
        <w:rPr>
          <w:rFonts w:ascii="Arial" w:hAnsi="Arial" w:cs="Arial"/>
        </w:rPr>
        <w:t xml:space="preserve">Την εισήγηση στην Επιτροπή Πολιτικής και Προγραμματισμού Προμηθειών, μετά τον έλεγχο των τεχνικών προδιαγραφών και την τεκμηρίωση της προϋπολογισθείσας δαπάνης,  και η εν συνεχεία  κατάρτιση και έγκριση του Ενιαίου Προγράμματος Προμηθειών, καθώς και την έκδοση των σχετικών αποφάσεων και εγκυκλίων. </w:t>
      </w:r>
    </w:p>
    <w:p w:rsidR="00556F15" w:rsidRPr="00D24DAA" w:rsidRDefault="00556F15" w:rsidP="00144039">
      <w:pPr>
        <w:numPr>
          <w:ilvl w:val="0"/>
          <w:numId w:val="278"/>
        </w:numPr>
        <w:shd w:val="clear" w:color="auto" w:fill="FFFFFF"/>
        <w:spacing w:after="0" w:line="240" w:lineRule="auto"/>
        <w:ind w:left="1134"/>
        <w:jc w:val="both"/>
        <w:rPr>
          <w:rFonts w:ascii="Arial" w:hAnsi="Arial" w:cs="Arial"/>
        </w:rPr>
      </w:pPr>
      <w:r w:rsidRPr="00D24DAA">
        <w:rPr>
          <w:rFonts w:ascii="Arial" w:hAnsi="Arial" w:cs="Arial"/>
        </w:rPr>
        <w:t xml:space="preserve"> Την τροποποίηση, συμπλήρωση, προέγκριση του Ενιαίου Προγράμματος       Προμηθειών κατά την διάρκεια ισχύος του και η έκδοση των σχετικών   αποφάσεων.     </w:t>
      </w:r>
    </w:p>
    <w:p w:rsidR="00556F15" w:rsidRPr="00D24DAA" w:rsidRDefault="00556F15" w:rsidP="00144039">
      <w:pPr>
        <w:numPr>
          <w:ilvl w:val="0"/>
          <w:numId w:val="278"/>
        </w:numPr>
        <w:shd w:val="clear" w:color="auto" w:fill="FFFFFF"/>
        <w:spacing w:after="0" w:line="240" w:lineRule="auto"/>
        <w:ind w:left="1134"/>
        <w:jc w:val="both"/>
        <w:rPr>
          <w:rFonts w:ascii="Arial" w:hAnsi="Arial" w:cs="Arial"/>
        </w:rPr>
      </w:pPr>
      <w:r w:rsidRPr="00D24DAA">
        <w:rPr>
          <w:rFonts w:ascii="Arial" w:hAnsi="Arial" w:cs="Arial"/>
        </w:rPr>
        <w:t>Τη χρήση και εφαρμογή του κοινοτικού κωδικολογίου (CPV) στην κωδικοποίηση των προς προμήθεια αγαθών και την  εκτέλεση των διαδικασιών, σε συνεργασία με την Τεχνική Διεύθυνση, για την κωδικοποίηση αγαθών του Ενιαίου Προγράμματος Προμηθειών, σύμφωνα με τα κοινοτικά δεδομένα.</w:t>
      </w:r>
    </w:p>
    <w:p w:rsidR="00556F15" w:rsidRPr="00D24DAA" w:rsidRDefault="00556F15" w:rsidP="00144039">
      <w:pPr>
        <w:numPr>
          <w:ilvl w:val="0"/>
          <w:numId w:val="278"/>
        </w:numPr>
        <w:shd w:val="clear" w:color="auto" w:fill="FFFFFF"/>
        <w:spacing w:after="0" w:line="240" w:lineRule="auto"/>
        <w:ind w:left="1134"/>
        <w:jc w:val="both"/>
        <w:rPr>
          <w:rFonts w:ascii="Arial" w:hAnsi="Arial" w:cs="Arial"/>
        </w:rPr>
      </w:pPr>
      <w:r w:rsidRPr="00D24DAA">
        <w:rPr>
          <w:rFonts w:ascii="Arial" w:hAnsi="Arial" w:cs="Arial"/>
        </w:rPr>
        <w:t>Τη διερεύνηση δυνατότητας για τη σύναψη, σύμφωνα με τις ισχύουσες διατάξεις, συμφωνιών πλαισίου, καθώς και την πρόταση για διενέργεια ενοποιημένων  διαγωνισμών.</w:t>
      </w:r>
    </w:p>
    <w:p w:rsidR="00556F15" w:rsidRPr="00D24DAA" w:rsidRDefault="00556F15" w:rsidP="00144039">
      <w:pPr>
        <w:numPr>
          <w:ilvl w:val="0"/>
          <w:numId w:val="278"/>
        </w:numPr>
        <w:shd w:val="clear" w:color="auto" w:fill="FFFFFF"/>
        <w:spacing w:after="0" w:line="240" w:lineRule="auto"/>
        <w:ind w:left="1134"/>
        <w:jc w:val="both"/>
        <w:rPr>
          <w:rFonts w:ascii="Arial" w:hAnsi="Arial" w:cs="Arial"/>
        </w:rPr>
      </w:pPr>
      <w:r w:rsidRPr="00D24DAA">
        <w:rPr>
          <w:rFonts w:ascii="Arial" w:hAnsi="Arial" w:cs="Arial"/>
        </w:rPr>
        <w:t>Τις εξαιρέσεις φορέων και προμηθειών, του δημόσιου τομέα, από τις διατάξεις του νόμου και του Ενιαίου Προγράμματος Προμηθειών (Ε.Π.Π.).</w:t>
      </w:r>
    </w:p>
    <w:p w:rsidR="00556F15" w:rsidRPr="00D24DAA" w:rsidRDefault="00556F15" w:rsidP="00556F15">
      <w:pPr>
        <w:shd w:val="clear" w:color="auto" w:fill="FFFFFF"/>
        <w:ind w:left="1134"/>
        <w:jc w:val="both"/>
        <w:rPr>
          <w:rFonts w:ascii="Arial" w:hAnsi="Arial" w:cs="Arial"/>
        </w:rPr>
      </w:pPr>
    </w:p>
    <w:p w:rsidR="00556F15" w:rsidRPr="00D24DAA" w:rsidRDefault="00556F15" w:rsidP="00556F15">
      <w:pPr>
        <w:pStyle w:val="10"/>
        <w:tabs>
          <w:tab w:val="left" w:pos="709"/>
        </w:tabs>
        <w:ind w:left="709" w:hanging="425"/>
        <w:jc w:val="both"/>
        <w:rPr>
          <w:rFonts w:ascii="Arial" w:hAnsi="Arial" w:cs="Arial"/>
          <w:sz w:val="22"/>
          <w:szCs w:val="22"/>
        </w:rPr>
      </w:pPr>
    </w:p>
    <w:p w:rsidR="00556F15" w:rsidRPr="00D24DAA" w:rsidRDefault="00556F15" w:rsidP="00144039">
      <w:pPr>
        <w:pStyle w:val="10"/>
        <w:numPr>
          <w:ilvl w:val="0"/>
          <w:numId w:val="259"/>
        </w:numPr>
        <w:tabs>
          <w:tab w:val="left" w:pos="284"/>
        </w:tabs>
        <w:spacing w:after="200" w:line="276" w:lineRule="auto"/>
        <w:ind w:left="284" w:hanging="284"/>
        <w:contextualSpacing/>
        <w:jc w:val="both"/>
        <w:rPr>
          <w:rFonts w:ascii="Arial" w:hAnsi="Arial" w:cs="Arial"/>
          <w:sz w:val="22"/>
          <w:szCs w:val="22"/>
        </w:rPr>
      </w:pPr>
      <w:r w:rsidRPr="00D24DAA">
        <w:rPr>
          <w:rFonts w:ascii="Arial" w:hAnsi="Arial" w:cs="Arial"/>
          <w:sz w:val="22"/>
          <w:szCs w:val="22"/>
        </w:rPr>
        <w:t xml:space="preserve">Το Τμήμα Υποστήριξης και Εκπαίδευσης Φορέων έχει τις ακόλουθες αρμοδιότητες: </w:t>
      </w:r>
    </w:p>
    <w:p w:rsidR="00556F15" w:rsidRPr="00D24DAA" w:rsidRDefault="00556F15" w:rsidP="00144039">
      <w:pPr>
        <w:pStyle w:val="21"/>
        <w:numPr>
          <w:ilvl w:val="0"/>
          <w:numId w:val="279"/>
        </w:numPr>
        <w:shd w:val="clear" w:color="auto" w:fill="FFFFFF"/>
        <w:autoSpaceDE/>
        <w:autoSpaceDN/>
        <w:adjustRightInd/>
        <w:spacing w:line="240" w:lineRule="auto"/>
        <w:ind w:left="993" w:hanging="425"/>
        <w:rPr>
          <w:bCs/>
          <w:sz w:val="22"/>
          <w:szCs w:val="22"/>
        </w:rPr>
      </w:pPr>
      <w:r w:rsidRPr="00D24DAA">
        <w:rPr>
          <w:bCs/>
          <w:sz w:val="22"/>
          <w:szCs w:val="22"/>
        </w:rPr>
        <w:t xml:space="preserve"> Την παροχή  υποστήριξης προς το σύνολο των φορέων του στενού και του ευρύτερου δημόσιου τομέα σε θέματα διενέργειας διαγωνισμών προμήθειας αγαθών και παροχής υπηρεσιών.</w:t>
      </w:r>
    </w:p>
    <w:p w:rsidR="00556F15" w:rsidRPr="00D24DAA" w:rsidRDefault="00556F15" w:rsidP="00144039">
      <w:pPr>
        <w:pStyle w:val="21"/>
        <w:numPr>
          <w:ilvl w:val="0"/>
          <w:numId w:val="279"/>
        </w:numPr>
        <w:shd w:val="clear" w:color="auto" w:fill="FFFFFF"/>
        <w:tabs>
          <w:tab w:val="left" w:pos="709"/>
        </w:tabs>
        <w:autoSpaceDE/>
        <w:autoSpaceDN/>
        <w:adjustRightInd/>
        <w:spacing w:line="240" w:lineRule="auto"/>
        <w:ind w:left="993" w:hanging="425"/>
        <w:rPr>
          <w:bCs/>
          <w:sz w:val="22"/>
          <w:szCs w:val="22"/>
        </w:rPr>
      </w:pPr>
      <w:r w:rsidRPr="00D24DAA">
        <w:rPr>
          <w:bCs/>
          <w:sz w:val="22"/>
          <w:szCs w:val="22"/>
        </w:rPr>
        <w:t>Την παροχή  υποστήριξης προς τους προμηθευτές και τους παρόχους υπηρεσιών σε θέματα διενέργειας διαγωνισμών προμήθειας αγαθών και παροχής υπηρεσιών.</w:t>
      </w:r>
    </w:p>
    <w:p w:rsidR="00556F15" w:rsidRPr="00D24DAA" w:rsidRDefault="00556F15" w:rsidP="00144039">
      <w:pPr>
        <w:pStyle w:val="21"/>
        <w:numPr>
          <w:ilvl w:val="0"/>
          <w:numId w:val="279"/>
        </w:numPr>
        <w:shd w:val="clear" w:color="auto" w:fill="FFFFFF"/>
        <w:tabs>
          <w:tab w:val="left" w:pos="709"/>
        </w:tabs>
        <w:autoSpaceDE/>
        <w:autoSpaceDN/>
        <w:adjustRightInd/>
        <w:spacing w:line="240" w:lineRule="auto"/>
        <w:ind w:left="993" w:hanging="425"/>
        <w:rPr>
          <w:bCs/>
          <w:sz w:val="22"/>
          <w:szCs w:val="22"/>
        </w:rPr>
      </w:pPr>
      <w:r w:rsidRPr="00D24DAA">
        <w:rPr>
          <w:bCs/>
          <w:sz w:val="22"/>
          <w:szCs w:val="22"/>
        </w:rPr>
        <w:t>Την επιμέλεια για την έκδοση, απλούστευση και τυποποίηση εντύπων, κατόπιν επεξεργασίας αυτών από τις επιμέρους Διευθύνσεις της Γενικής Διεύθυνσης Κρατικών Προμηθειών.</w:t>
      </w:r>
    </w:p>
    <w:p w:rsidR="00556F15" w:rsidRPr="00D24DAA" w:rsidRDefault="00556F15" w:rsidP="00144039">
      <w:pPr>
        <w:pStyle w:val="21"/>
        <w:numPr>
          <w:ilvl w:val="0"/>
          <w:numId w:val="279"/>
        </w:numPr>
        <w:shd w:val="clear" w:color="auto" w:fill="FFFFFF"/>
        <w:tabs>
          <w:tab w:val="left" w:pos="709"/>
        </w:tabs>
        <w:autoSpaceDE/>
        <w:autoSpaceDN/>
        <w:adjustRightInd/>
        <w:spacing w:line="240" w:lineRule="auto"/>
        <w:ind w:left="993" w:hanging="425"/>
        <w:rPr>
          <w:bCs/>
          <w:sz w:val="22"/>
          <w:szCs w:val="22"/>
        </w:rPr>
      </w:pPr>
      <w:r w:rsidRPr="00D24DAA">
        <w:rPr>
          <w:bCs/>
          <w:sz w:val="22"/>
          <w:szCs w:val="22"/>
        </w:rPr>
        <w:t>Τη μέριμνα για την εκπαίδευση Φορέων,  Προμηθευτών και Παρόχων Υπηρεσιών σε θέματα δημοσίων συμβάσεων.</w:t>
      </w:r>
    </w:p>
    <w:p w:rsidR="00556F15" w:rsidRPr="00D24DAA" w:rsidRDefault="00556F15" w:rsidP="00556F15">
      <w:pPr>
        <w:tabs>
          <w:tab w:val="left" w:pos="709"/>
        </w:tabs>
        <w:ind w:left="709" w:hanging="425"/>
        <w:jc w:val="both"/>
        <w:rPr>
          <w:rFonts w:ascii="Arial" w:hAnsi="Arial" w:cs="Arial"/>
        </w:rPr>
      </w:pPr>
    </w:p>
    <w:p w:rsidR="00556F15" w:rsidRPr="00D24DAA" w:rsidRDefault="00556F15" w:rsidP="00556F15">
      <w:pPr>
        <w:tabs>
          <w:tab w:val="left" w:pos="709"/>
        </w:tabs>
        <w:ind w:left="709" w:hanging="425"/>
        <w:jc w:val="center"/>
        <w:rPr>
          <w:rFonts w:ascii="Arial" w:hAnsi="Arial" w:cs="Arial"/>
        </w:rPr>
      </w:pPr>
      <w:r w:rsidRPr="00D24DAA">
        <w:rPr>
          <w:rFonts w:ascii="Arial" w:hAnsi="Arial" w:cs="Arial"/>
        </w:rPr>
        <w:lastRenderedPageBreak/>
        <w:t xml:space="preserve">Άρθρο </w:t>
      </w:r>
      <w:r w:rsidR="00E67B25" w:rsidRPr="00D24DAA">
        <w:rPr>
          <w:rFonts w:ascii="Arial" w:hAnsi="Arial" w:cs="Arial"/>
        </w:rPr>
        <w:t>89</w:t>
      </w:r>
    </w:p>
    <w:p w:rsidR="00556F15" w:rsidRPr="00D24DAA" w:rsidRDefault="00556F15" w:rsidP="00556F15">
      <w:pPr>
        <w:tabs>
          <w:tab w:val="left" w:pos="709"/>
        </w:tabs>
        <w:ind w:left="709" w:hanging="425"/>
        <w:jc w:val="center"/>
        <w:rPr>
          <w:rFonts w:ascii="Arial" w:hAnsi="Arial" w:cs="Arial"/>
        </w:rPr>
      </w:pPr>
      <w:r w:rsidRPr="00D24DAA">
        <w:rPr>
          <w:rFonts w:ascii="Arial" w:hAnsi="Arial" w:cs="Arial"/>
        </w:rPr>
        <w:t>Διεύθυνση Συμβάσεων Τροφίμων, Χημικών και Κλωστοϋφαντικών Ειδών</w:t>
      </w:r>
    </w:p>
    <w:p w:rsidR="00556F15" w:rsidRPr="00D24DAA" w:rsidRDefault="00556F15" w:rsidP="00556F15">
      <w:pPr>
        <w:tabs>
          <w:tab w:val="left" w:pos="709"/>
        </w:tabs>
        <w:ind w:left="709" w:hanging="425"/>
        <w:jc w:val="center"/>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w:t>
      </w:r>
      <w:r w:rsidRPr="00D24DAA">
        <w:rPr>
          <w:rFonts w:ascii="Arial" w:hAnsi="Arial" w:cs="Arial"/>
        </w:rPr>
        <w:tab/>
        <w:t>Η Διεύθυνση Συμβάσεων Τροφίμων, Χημικών και Κλωστοϋφαντουργικών Ειδών συγκροτείται από τα ακόλουθα Τμήματα:</w:t>
      </w:r>
    </w:p>
    <w:p w:rsidR="00556F15" w:rsidRPr="00D24DAA" w:rsidRDefault="00556F15" w:rsidP="00556F15">
      <w:pPr>
        <w:tabs>
          <w:tab w:val="left" w:pos="567"/>
        </w:tabs>
        <w:spacing w:before="120"/>
        <w:ind w:left="567" w:hanging="283"/>
        <w:jc w:val="both"/>
        <w:rPr>
          <w:rFonts w:ascii="Arial" w:hAnsi="Arial" w:cs="Arial"/>
        </w:rPr>
      </w:pPr>
      <w:r w:rsidRPr="00D24DAA">
        <w:rPr>
          <w:rFonts w:ascii="Arial" w:hAnsi="Arial" w:cs="Arial"/>
        </w:rPr>
        <w:t>α.</w:t>
      </w:r>
      <w:r w:rsidRPr="00D24DAA">
        <w:rPr>
          <w:rFonts w:ascii="Arial" w:hAnsi="Arial" w:cs="Arial"/>
        </w:rPr>
        <w:tab/>
        <w:t xml:space="preserve">Το Τμήμα Τροφίμων </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β.</w:t>
      </w:r>
      <w:r w:rsidRPr="00D24DAA">
        <w:rPr>
          <w:rFonts w:ascii="Arial" w:hAnsi="Arial" w:cs="Arial"/>
        </w:rPr>
        <w:tab/>
        <w:t>Το Τμήμα Κλωστοϋφαντουργικών Ειδών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γ.</w:t>
      </w:r>
      <w:r w:rsidRPr="00D24DAA">
        <w:rPr>
          <w:rFonts w:ascii="Arial" w:hAnsi="Arial" w:cs="Arial"/>
        </w:rPr>
        <w:tab/>
        <w:t>Το Τμήμα Δερμάτων, Πλαστικών, Χάρτου και Χημικών Ειδών</w:t>
      </w:r>
    </w:p>
    <w:p w:rsidR="00556F15" w:rsidRPr="00D24DAA" w:rsidRDefault="00556F15" w:rsidP="00556F15">
      <w:pPr>
        <w:tabs>
          <w:tab w:val="left" w:pos="709"/>
        </w:tabs>
        <w:ind w:left="709" w:hanging="425"/>
        <w:jc w:val="both"/>
        <w:rPr>
          <w:rFonts w:ascii="Arial" w:hAnsi="Arial" w:cs="Arial"/>
        </w:rPr>
      </w:pPr>
    </w:p>
    <w:p w:rsidR="00556F15" w:rsidRPr="00D24DAA" w:rsidRDefault="00556F15" w:rsidP="00144039">
      <w:pPr>
        <w:pStyle w:val="10"/>
        <w:numPr>
          <w:ilvl w:val="0"/>
          <w:numId w:val="260"/>
        </w:numPr>
        <w:tabs>
          <w:tab w:val="left" w:pos="284"/>
        </w:tabs>
        <w:spacing w:after="200" w:line="276" w:lineRule="auto"/>
        <w:ind w:left="284" w:hanging="284"/>
        <w:contextualSpacing/>
        <w:jc w:val="both"/>
        <w:rPr>
          <w:rFonts w:ascii="Arial" w:eastAsia="Times New Roman" w:hAnsi="Arial" w:cs="Arial"/>
          <w:sz w:val="22"/>
          <w:szCs w:val="22"/>
        </w:rPr>
      </w:pPr>
      <w:r w:rsidRPr="00D24DAA">
        <w:rPr>
          <w:rFonts w:ascii="Arial" w:eastAsia="Times New Roman" w:hAnsi="Arial" w:cs="Arial"/>
          <w:sz w:val="22"/>
          <w:szCs w:val="22"/>
        </w:rPr>
        <w:t xml:space="preserve">Το Τμήμα Τροφίμων έχει τις ακόλουθες αρμοδιότητες: </w:t>
      </w:r>
    </w:p>
    <w:p w:rsidR="00556F15" w:rsidRPr="00D24DAA" w:rsidRDefault="00556F15" w:rsidP="00144039">
      <w:pPr>
        <w:pStyle w:val="21"/>
        <w:numPr>
          <w:ilvl w:val="0"/>
          <w:numId w:val="280"/>
        </w:numPr>
        <w:shd w:val="clear" w:color="auto" w:fill="FFFFFF"/>
        <w:tabs>
          <w:tab w:val="left" w:pos="709"/>
        </w:tabs>
        <w:autoSpaceDE/>
        <w:autoSpaceDN/>
        <w:adjustRightInd/>
        <w:spacing w:line="240" w:lineRule="auto"/>
        <w:ind w:left="1418" w:hanging="502"/>
        <w:rPr>
          <w:bCs/>
          <w:sz w:val="22"/>
          <w:szCs w:val="22"/>
        </w:rPr>
      </w:pPr>
      <w:r w:rsidRPr="00D24DAA">
        <w:rPr>
          <w:bCs/>
          <w:sz w:val="22"/>
          <w:szCs w:val="22"/>
        </w:rPr>
        <w:t xml:space="preserve">Τη διενέργεια, σύμφωνα με τις διατάξεις που ισχύουν κάθε φορά, των απαραίτητων διαδικασιών, για τη σύναψη και εκτέλεση των δημοσίων συμβάσεων  μέχρι την οριστική παραλαβή των ειδών  και την αποπληρωμή του τιμήματος στον προμηθευτή, για την προμήθεια των παρακάτω ειδών:                                     </w:t>
      </w:r>
    </w:p>
    <w:p w:rsidR="00556F15" w:rsidRPr="00D24DAA" w:rsidRDefault="00556F15" w:rsidP="00556F15">
      <w:pPr>
        <w:pStyle w:val="21"/>
        <w:shd w:val="clear" w:color="auto" w:fill="FFFFFF"/>
        <w:tabs>
          <w:tab w:val="left" w:pos="1134"/>
        </w:tabs>
        <w:ind w:left="1418" w:hanging="502"/>
        <w:rPr>
          <w:bCs/>
          <w:sz w:val="22"/>
          <w:szCs w:val="22"/>
        </w:rPr>
      </w:pPr>
      <w:r w:rsidRPr="00D24DAA">
        <w:rPr>
          <w:bCs/>
          <w:sz w:val="22"/>
          <w:szCs w:val="22"/>
        </w:rPr>
        <w:tab/>
        <w:t>α)</w:t>
      </w:r>
      <w:r w:rsidRPr="00D24DAA">
        <w:rPr>
          <w:bCs/>
          <w:sz w:val="22"/>
          <w:szCs w:val="22"/>
        </w:rPr>
        <w:tab/>
        <w:t>Τροφίμων που έχουν υποστεί προηγούμενη επεξεργασία, όπως  ζάχαρη, τοματοπολτός, μαρμελάδα, ψάρια - κρέας κατεψυγμένα ή σε κονσέρβες, κοτόπουλα κατεψυγμένα, ελιές, τυρί σε κονσέρβες, γάλα σε κουτιά και σκόνη, ποτά και βιομηχανοποιημένες κτηνοτροφές</w:t>
      </w:r>
    </w:p>
    <w:p w:rsidR="00556F15" w:rsidRPr="00D24DAA" w:rsidRDefault="00556F15" w:rsidP="00556F15">
      <w:pPr>
        <w:pStyle w:val="21"/>
        <w:shd w:val="clear" w:color="auto" w:fill="FFFFFF"/>
        <w:tabs>
          <w:tab w:val="left" w:pos="1276"/>
        </w:tabs>
        <w:ind w:left="1418" w:hanging="502"/>
        <w:rPr>
          <w:bCs/>
          <w:sz w:val="22"/>
          <w:szCs w:val="22"/>
        </w:rPr>
      </w:pPr>
      <w:r w:rsidRPr="00D24DAA">
        <w:rPr>
          <w:bCs/>
          <w:sz w:val="22"/>
          <w:szCs w:val="22"/>
        </w:rPr>
        <w:tab/>
        <w:t>β)</w:t>
      </w:r>
      <w:r w:rsidRPr="00D24DAA">
        <w:rPr>
          <w:bCs/>
          <w:sz w:val="22"/>
          <w:szCs w:val="22"/>
        </w:rPr>
        <w:tab/>
        <w:t>Προϊόντων από το φυτικό και ζωικό κόσμο, όπως σιτάρι, αλεύρι, σιμιγδάλι, ρύζι, τσάι, κτηνοτροφές, λάδι, φασόλια, φακές, φυτικού και ζωικού   πολλαπλασιαστικού υλικού.</w:t>
      </w:r>
    </w:p>
    <w:p w:rsidR="00556F15" w:rsidRPr="00D24DAA" w:rsidRDefault="00556F15" w:rsidP="00144039">
      <w:pPr>
        <w:pStyle w:val="21"/>
        <w:numPr>
          <w:ilvl w:val="0"/>
          <w:numId w:val="280"/>
        </w:numPr>
        <w:shd w:val="clear" w:color="auto" w:fill="FFFFFF"/>
        <w:tabs>
          <w:tab w:val="left" w:pos="709"/>
        </w:tabs>
        <w:autoSpaceDE/>
        <w:autoSpaceDN/>
        <w:adjustRightInd/>
        <w:spacing w:line="240" w:lineRule="auto"/>
        <w:ind w:left="1418" w:hanging="502"/>
        <w:rPr>
          <w:bCs/>
          <w:sz w:val="22"/>
          <w:szCs w:val="22"/>
        </w:rPr>
      </w:pPr>
      <w:r w:rsidRPr="00D24DAA">
        <w:rPr>
          <w:bCs/>
          <w:sz w:val="22"/>
          <w:szCs w:val="22"/>
        </w:rPr>
        <w:t xml:space="preserve">Την υποβολή αιτήματος, στην αρμόδια Υπηρεσία, για τη δέσμευση της απαιτούμενης πίστωσης πριν από την έκδοση της διακήρυξης καθώς η έκδοση της σχετικής πράξης έγκρισης πληρωμής του τιμήματος στον προμηθευτή, σύμφωνα με την κείμενη νομοθεσία. </w:t>
      </w:r>
    </w:p>
    <w:p w:rsidR="00556F15" w:rsidRPr="00D24DAA" w:rsidRDefault="00556F15" w:rsidP="00144039">
      <w:pPr>
        <w:pStyle w:val="21"/>
        <w:numPr>
          <w:ilvl w:val="0"/>
          <w:numId w:val="280"/>
        </w:numPr>
        <w:shd w:val="clear" w:color="auto" w:fill="FFFFFF"/>
        <w:tabs>
          <w:tab w:val="left" w:pos="709"/>
        </w:tabs>
        <w:autoSpaceDE/>
        <w:autoSpaceDN/>
        <w:adjustRightInd/>
        <w:spacing w:line="240" w:lineRule="auto"/>
        <w:ind w:left="1418" w:hanging="502"/>
        <w:rPr>
          <w:bCs/>
          <w:sz w:val="22"/>
          <w:szCs w:val="22"/>
        </w:rPr>
      </w:pPr>
      <w:r w:rsidRPr="00D24DAA">
        <w:rPr>
          <w:bCs/>
          <w:sz w:val="22"/>
          <w:szCs w:val="22"/>
        </w:rPr>
        <w:t>Τη μέριμνα για τη διενέργεια:</w:t>
      </w:r>
    </w:p>
    <w:p w:rsidR="00556F15" w:rsidRPr="00D24DAA" w:rsidRDefault="00556F15" w:rsidP="00556F15">
      <w:pPr>
        <w:pStyle w:val="21"/>
        <w:shd w:val="clear" w:color="auto" w:fill="FFFFFF"/>
        <w:tabs>
          <w:tab w:val="left" w:pos="1701"/>
        </w:tabs>
        <w:ind w:left="1418" w:hanging="502"/>
        <w:rPr>
          <w:bCs/>
          <w:sz w:val="22"/>
          <w:szCs w:val="22"/>
        </w:rPr>
      </w:pPr>
      <w:r w:rsidRPr="00D24DAA">
        <w:rPr>
          <w:bCs/>
          <w:sz w:val="22"/>
          <w:szCs w:val="22"/>
        </w:rPr>
        <w:tab/>
        <w:t>α)</w:t>
      </w:r>
      <w:r w:rsidRPr="00D24DAA">
        <w:rPr>
          <w:bCs/>
          <w:sz w:val="22"/>
          <w:szCs w:val="22"/>
        </w:rPr>
        <w:tab/>
        <w:t>επιθεωρήσεων, όπου απαιτείται, με σκοπό είτε την ακριβή εφαρμογή τωνόρων των  συμβάσεων, όσον αφορά στην ποιότητα των προς προμήθεια ειδών και στην έγκαιρη παράδοση αυτών, είτε στην εξακρίβωση των οικονομοτεχνικών δυνατοτήτων και της φερεγγυότητας των επιχειρήσεων.</w:t>
      </w:r>
    </w:p>
    <w:p w:rsidR="00556F15" w:rsidRPr="00D24DAA" w:rsidRDefault="00556F15" w:rsidP="00556F15">
      <w:pPr>
        <w:pStyle w:val="21"/>
        <w:shd w:val="clear" w:color="auto" w:fill="FFFFFF"/>
        <w:tabs>
          <w:tab w:val="left" w:pos="1701"/>
        </w:tabs>
        <w:ind w:left="1418" w:hanging="502"/>
        <w:rPr>
          <w:bCs/>
          <w:sz w:val="22"/>
          <w:szCs w:val="22"/>
        </w:rPr>
      </w:pPr>
      <w:r w:rsidRPr="00D24DAA">
        <w:rPr>
          <w:bCs/>
          <w:sz w:val="22"/>
          <w:szCs w:val="22"/>
        </w:rPr>
        <w:tab/>
        <w:t>β)</w:t>
      </w:r>
      <w:r w:rsidRPr="00D24DAA">
        <w:rPr>
          <w:bCs/>
          <w:sz w:val="22"/>
          <w:szCs w:val="22"/>
        </w:rPr>
        <w:tab/>
        <w:t>ελέγχων, όσον αφορά στην ποιότητα και στην έγκαιρη προμήθεια, από τους προμηθευτές, πρώτων υλών απαραίτητων για την εκτέλεση συμβάσεων, για τις οποίες  χορηγήθηκε προκαταβολή.</w:t>
      </w:r>
    </w:p>
    <w:p w:rsidR="00556F15" w:rsidRPr="00D24DAA" w:rsidRDefault="00556F15" w:rsidP="00144039">
      <w:pPr>
        <w:pStyle w:val="21"/>
        <w:numPr>
          <w:ilvl w:val="0"/>
          <w:numId w:val="280"/>
        </w:numPr>
        <w:shd w:val="clear" w:color="auto" w:fill="FFFFFF"/>
        <w:tabs>
          <w:tab w:val="left" w:pos="709"/>
        </w:tabs>
        <w:autoSpaceDE/>
        <w:autoSpaceDN/>
        <w:adjustRightInd/>
        <w:spacing w:line="240" w:lineRule="auto"/>
        <w:ind w:left="1418" w:hanging="502"/>
        <w:rPr>
          <w:bCs/>
          <w:sz w:val="22"/>
          <w:szCs w:val="22"/>
        </w:rPr>
      </w:pPr>
      <w:r w:rsidRPr="00D24DAA">
        <w:rPr>
          <w:bCs/>
          <w:sz w:val="22"/>
          <w:szCs w:val="22"/>
        </w:rPr>
        <w:t xml:space="preserve">Την παρακολούθηση του έργου των Επιτροπών Παραλαβής. </w:t>
      </w:r>
    </w:p>
    <w:p w:rsidR="00556F15" w:rsidRPr="00D24DAA" w:rsidRDefault="00556F15" w:rsidP="00144039">
      <w:pPr>
        <w:pStyle w:val="21"/>
        <w:numPr>
          <w:ilvl w:val="0"/>
          <w:numId w:val="280"/>
        </w:numPr>
        <w:shd w:val="clear" w:color="auto" w:fill="FFFFFF"/>
        <w:tabs>
          <w:tab w:val="left" w:pos="709"/>
        </w:tabs>
        <w:autoSpaceDE/>
        <w:autoSpaceDN/>
        <w:adjustRightInd/>
        <w:spacing w:line="240" w:lineRule="auto"/>
        <w:ind w:left="1418" w:hanging="502"/>
        <w:rPr>
          <w:bCs/>
          <w:sz w:val="22"/>
          <w:szCs w:val="22"/>
        </w:rPr>
      </w:pPr>
      <w:r w:rsidRPr="00D24DAA">
        <w:rPr>
          <w:bCs/>
          <w:sz w:val="22"/>
          <w:szCs w:val="22"/>
        </w:rPr>
        <w:t>Την εκκαθάριση των συμβάσεων και την αποστολή των σχετικών φακέλων στην   Υπηρεσία Δημοσιονομικού Ελέγχου (Υ.Δ.Ε.).</w:t>
      </w:r>
    </w:p>
    <w:p w:rsidR="00556F15" w:rsidRPr="00D24DAA" w:rsidRDefault="00556F15" w:rsidP="00144039">
      <w:pPr>
        <w:pStyle w:val="21"/>
        <w:numPr>
          <w:ilvl w:val="0"/>
          <w:numId w:val="280"/>
        </w:numPr>
        <w:shd w:val="clear" w:color="auto" w:fill="FFFFFF"/>
        <w:tabs>
          <w:tab w:val="left" w:pos="709"/>
        </w:tabs>
        <w:autoSpaceDE/>
        <w:autoSpaceDN/>
        <w:adjustRightInd/>
        <w:spacing w:line="240" w:lineRule="auto"/>
        <w:ind w:left="1418" w:hanging="502"/>
        <w:rPr>
          <w:bCs/>
          <w:sz w:val="22"/>
          <w:szCs w:val="22"/>
        </w:rPr>
      </w:pPr>
      <w:r w:rsidRPr="00D24DAA">
        <w:rPr>
          <w:bCs/>
          <w:sz w:val="22"/>
          <w:szCs w:val="22"/>
        </w:rPr>
        <w:lastRenderedPageBreak/>
        <w:t xml:space="preserve">Την τήρηση στοιχείων σχετικά με την σύναψη και εκτέλεση των ως άνω  συμβάσεων. </w:t>
      </w:r>
    </w:p>
    <w:p w:rsidR="00556F15" w:rsidRPr="00D24DAA" w:rsidRDefault="00556F15" w:rsidP="00144039">
      <w:pPr>
        <w:pStyle w:val="21"/>
        <w:numPr>
          <w:ilvl w:val="0"/>
          <w:numId w:val="280"/>
        </w:numPr>
        <w:shd w:val="clear" w:color="auto" w:fill="FFFFFF"/>
        <w:tabs>
          <w:tab w:val="left" w:pos="709"/>
        </w:tabs>
        <w:autoSpaceDE/>
        <w:autoSpaceDN/>
        <w:adjustRightInd/>
        <w:spacing w:line="240" w:lineRule="auto"/>
        <w:ind w:left="1418" w:hanging="502"/>
        <w:rPr>
          <w:bCs/>
          <w:sz w:val="22"/>
          <w:szCs w:val="22"/>
        </w:rPr>
      </w:pPr>
      <w:r w:rsidRPr="00D24DAA">
        <w:rPr>
          <w:bCs/>
          <w:sz w:val="22"/>
          <w:szCs w:val="22"/>
        </w:rPr>
        <w:t>Την παροχή υποστήριξης προς το σύνολο των φορέων του ευρύτερου δημοσίου τομέα σε θέματα εκτέλεσης διαγωνισμών του αντικειμένου του  Τμήματος.</w:t>
      </w:r>
    </w:p>
    <w:p w:rsidR="00556F15" w:rsidRPr="00D24DAA" w:rsidRDefault="00556F15" w:rsidP="00144039">
      <w:pPr>
        <w:pStyle w:val="21"/>
        <w:numPr>
          <w:ilvl w:val="0"/>
          <w:numId w:val="280"/>
        </w:numPr>
        <w:shd w:val="clear" w:color="auto" w:fill="FFFFFF"/>
        <w:tabs>
          <w:tab w:val="left" w:pos="709"/>
        </w:tabs>
        <w:autoSpaceDE/>
        <w:autoSpaceDN/>
        <w:adjustRightInd/>
        <w:spacing w:line="240" w:lineRule="auto"/>
        <w:ind w:left="1418" w:hanging="502"/>
        <w:rPr>
          <w:bCs/>
          <w:sz w:val="22"/>
          <w:szCs w:val="22"/>
        </w:rPr>
      </w:pPr>
      <w:r w:rsidRPr="00D24DAA">
        <w:rPr>
          <w:bCs/>
          <w:sz w:val="22"/>
          <w:szCs w:val="22"/>
        </w:rPr>
        <w:t>Την παραλαβή, φύλαξη, διακίνηση και διαχείριση των δειγμάτων των φορέων.</w:t>
      </w:r>
    </w:p>
    <w:p w:rsidR="00556F15" w:rsidRPr="00D24DAA" w:rsidRDefault="00556F15" w:rsidP="00556F15">
      <w:pPr>
        <w:pStyle w:val="21"/>
        <w:shd w:val="clear" w:color="auto" w:fill="FFFFFF"/>
        <w:tabs>
          <w:tab w:val="left" w:pos="709"/>
        </w:tabs>
        <w:ind w:left="1418" w:hanging="502"/>
        <w:rPr>
          <w:bCs/>
          <w:sz w:val="22"/>
          <w:szCs w:val="22"/>
        </w:rPr>
      </w:pPr>
    </w:p>
    <w:p w:rsidR="00556F15" w:rsidRPr="00D24DAA" w:rsidRDefault="00556F15" w:rsidP="00556F15">
      <w:pPr>
        <w:pStyle w:val="10"/>
        <w:tabs>
          <w:tab w:val="left" w:pos="709"/>
        </w:tabs>
        <w:ind w:left="1276" w:hanging="502"/>
        <w:jc w:val="both"/>
        <w:rPr>
          <w:rFonts w:ascii="Arial" w:hAnsi="Arial" w:cs="Arial"/>
          <w:sz w:val="22"/>
          <w:szCs w:val="22"/>
        </w:rPr>
      </w:pPr>
    </w:p>
    <w:p w:rsidR="00556F15" w:rsidRPr="00D24DAA" w:rsidRDefault="00556F15" w:rsidP="00144039">
      <w:pPr>
        <w:pStyle w:val="10"/>
        <w:numPr>
          <w:ilvl w:val="0"/>
          <w:numId w:val="320"/>
        </w:numPr>
        <w:tabs>
          <w:tab w:val="left" w:pos="284"/>
        </w:tabs>
        <w:spacing w:after="200" w:line="276" w:lineRule="auto"/>
        <w:ind w:left="284" w:hanging="284"/>
        <w:contextualSpacing/>
        <w:jc w:val="both"/>
        <w:rPr>
          <w:rFonts w:ascii="Arial" w:hAnsi="Arial" w:cs="Arial"/>
          <w:sz w:val="22"/>
          <w:szCs w:val="22"/>
        </w:rPr>
      </w:pPr>
      <w:r w:rsidRPr="00D24DAA">
        <w:rPr>
          <w:rFonts w:ascii="Arial" w:hAnsi="Arial" w:cs="Arial"/>
          <w:sz w:val="22"/>
          <w:szCs w:val="22"/>
        </w:rPr>
        <w:t>Το Τμήμα Κλωστοϋφαντουργικών Ειδών έχει τις ακόλουθες αρμοδιότητες:</w:t>
      </w:r>
    </w:p>
    <w:p w:rsidR="00556F15" w:rsidRPr="00D24DAA" w:rsidRDefault="00556F15" w:rsidP="00556F15">
      <w:pPr>
        <w:pStyle w:val="a9"/>
        <w:shd w:val="clear" w:color="auto" w:fill="FFFFFF"/>
        <w:tabs>
          <w:tab w:val="left" w:pos="284"/>
        </w:tabs>
        <w:ind w:left="284" w:firstLine="283"/>
        <w:rPr>
          <w:rFonts w:ascii="Arial" w:hAnsi="Arial" w:cs="Arial"/>
          <w:bCs/>
        </w:rPr>
      </w:pPr>
      <w:r w:rsidRPr="00D24DAA">
        <w:rPr>
          <w:rFonts w:ascii="Arial" w:hAnsi="Arial" w:cs="Arial"/>
          <w:bCs/>
        </w:rPr>
        <w:t xml:space="preserve">Έχει τις ίδιες αρμοδιότητες με εκείνες του Τμήματος Τροφίμων για την προμήθεια των παρακάτω ειδών: </w:t>
      </w:r>
    </w:p>
    <w:p w:rsidR="00556F15" w:rsidRPr="00D24DAA" w:rsidRDefault="00556F15" w:rsidP="00556F15">
      <w:pPr>
        <w:pStyle w:val="a9"/>
        <w:shd w:val="clear" w:color="auto" w:fill="FFFFFF"/>
        <w:tabs>
          <w:tab w:val="left" w:pos="284"/>
        </w:tabs>
        <w:ind w:left="284" w:firstLine="283"/>
        <w:rPr>
          <w:rFonts w:ascii="Arial" w:hAnsi="Arial" w:cs="Arial"/>
          <w:bCs/>
        </w:rPr>
      </w:pPr>
      <w:r w:rsidRPr="00D24DAA">
        <w:rPr>
          <w:rFonts w:ascii="Arial" w:hAnsi="Arial" w:cs="Arial"/>
          <w:bCs/>
        </w:rPr>
        <w:t xml:space="preserve">   </w:t>
      </w:r>
    </w:p>
    <w:p w:rsidR="00556F15" w:rsidRPr="00D24DAA" w:rsidRDefault="00556F15" w:rsidP="00144039">
      <w:pPr>
        <w:pStyle w:val="21"/>
        <w:numPr>
          <w:ilvl w:val="0"/>
          <w:numId w:val="281"/>
        </w:numPr>
        <w:shd w:val="clear" w:color="auto" w:fill="FFFFFF"/>
        <w:tabs>
          <w:tab w:val="left" w:pos="709"/>
        </w:tabs>
        <w:autoSpaceDE/>
        <w:autoSpaceDN/>
        <w:adjustRightInd/>
        <w:spacing w:line="240" w:lineRule="auto"/>
        <w:ind w:left="1276"/>
        <w:rPr>
          <w:bCs/>
          <w:sz w:val="22"/>
          <w:szCs w:val="22"/>
        </w:rPr>
      </w:pPr>
      <w:r w:rsidRPr="00D24DAA">
        <w:rPr>
          <w:bCs/>
          <w:sz w:val="22"/>
          <w:szCs w:val="22"/>
        </w:rPr>
        <w:t>Πρώτων υλών, υφασμάτων  και ετοίμων ειδών  με ίνες από βαμβάκι, μαλλί, λιβεριανές ίνες καθώς και με τεχνητές και συνθετικές ίνες, σύμμεικτων υφασμάτων, πλεκτών γενικά και κατασκευών από αυτά.</w:t>
      </w:r>
    </w:p>
    <w:p w:rsidR="00556F15" w:rsidRPr="00D24DAA" w:rsidRDefault="00556F15" w:rsidP="00144039">
      <w:pPr>
        <w:pStyle w:val="21"/>
        <w:numPr>
          <w:ilvl w:val="0"/>
          <w:numId w:val="281"/>
        </w:numPr>
        <w:shd w:val="clear" w:color="auto" w:fill="FFFFFF"/>
        <w:tabs>
          <w:tab w:val="left" w:pos="709"/>
        </w:tabs>
        <w:autoSpaceDE/>
        <w:autoSpaceDN/>
        <w:adjustRightInd/>
        <w:spacing w:line="240" w:lineRule="auto"/>
        <w:ind w:left="1276"/>
        <w:rPr>
          <w:bCs/>
          <w:sz w:val="22"/>
          <w:szCs w:val="22"/>
        </w:rPr>
      </w:pPr>
      <w:r w:rsidRPr="00D24DAA">
        <w:rPr>
          <w:bCs/>
          <w:sz w:val="22"/>
          <w:szCs w:val="22"/>
        </w:rPr>
        <w:t>Αθλητικών ειδών γενικά, εκτός των μεταλλικών κατασκευών αθλητικών ειδών, ηλεκτρονικών οργάνων, συσκευών αθλητισμού και υποδημάτων.</w:t>
      </w:r>
    </w:p>
    <w:p w:rsidR="00556F15" w:rsidRPr="00D24DAA" w:rsidRDefault="00556F15" w:rsidP="00556F15">
      <w:pPr>
        <w:pStyle w:val="21"/>
        <w:shd w:val="clear" w:color="auto" w:fill="FFFFFF"/>
        <w:tabs>
          <w:tab w:val="left" w:pos="709"/>
        </w:tabs>
        <w:rPr>
          <w:bCs/>
          <w:sz w:val="22"/>
          <w:szCs w:val="22"/>
        </w:rPr>
      </w:pPr>
    </w:p>
    <w:p w:rsidR="00556F15" w:rsidRPr="00D24DAA" w:rsidRDefault="00556F15" w:rsidP="00144039">
      <w:pPr>
        <w:pStyle w:val="10"/>
        <w:numPr>
          <w:ilvl w:val="0"/>
          <w:numId w:val="320"/>
        </w:numPr>
        <w:tabs>
          <w:tab w:val="left" w:pos="284"/>
        </w:tabs>
        <w:spacing w:after="200" w:line="276" w:lineRule="auto"/>
        <w:ind w:left="284" w:hanging="284"/>
        <w:contextualSpacing/>
        <w:jc w:val="both"/>
        <w:rPr>
          <w:rFonts w:ascii="Arial" w:hAnsi="Arial" w:cs="Arial"/>
          <w:sz w:val="22"/>
          <w:szCs w:val="22"/>
        </w:rPr>
      </w:pPr>
      <w:r w:rsidRPr="00D24DAA">
        <w:rPr>
          <w:rFonts w:ascii="Arial" w:hAnsi="Arial" w:cs="Arial"/>
          <w:sz w:val="22"/>
          <w:szCs w:val="22"/>
        </w:rPr>
        <w:t>Το Τμήμα Δερμάτων, Πλαστικών, Χάρτου και Χημικών Ειδών έχει τις ακόλουθες αρμοδιότητες:</w:t>
      </w:r>
    </w:p>
    <w:p w:rsidR="00556F15" w:rsidRPr="00D24DAA" w:rsidRDefault="00556F15" w:rsidP="00556F15">
      <w:pPr>
        <w:shd w:val="clear" w:color="auto" w:fill="FFFFFF"/>
        <w:tabs>
          <w:tab w:val="left" w:pos="284"/>
        </w:tabs>
        <w:ind w:left="284" w:firstLine="283"/>
        <w:jc w:val="both"/>
        <w:rPr>
          <w:rFonts w:ascii="Arial" w:hAnsi="Arial" w:cs="Arial"/>
          <w:bCs/>
        </w:rPr>
      </w:pPr>
      <w:r w:rsidRPr="00D24DAA">
        <w:rPr>
          <w:rFonts w:ascii="Arial" w:hAnsi="Arial" w:cs="Arial"/>
          <w:bCs/>
        </w:rPr>
        <w:t xml:space="preserve">Έχει τις ίδιες αρμοδιότητες με εκείνες του Τμήματος Τροφίμων για την προμήθεια των παρακάτω ειδών:  </w:t>
      </w:r>
    </w:p>
    <w:p w:rsidR="00556F15" w:rsidRPr="00D24DAA" w:rsidRDefault="00556F15" w:rsidP="00556F15">
      <w:pPr>
        <w:shd w:val="clear" w:color="auto" w:fill="FFFFFF"/>
        <w:tabs>
          <w:tab w:val="left" w:pos="284"/>
        </w:tabs>
        <w:ind w:left="284" w:firstLine="283"/>
        <w:jc w:val="both"/>
        <w:rPr>
          <w:rFonts w:ascii="Arial" w:hAnsi="Arial" w:cs="Arial"/>
          <w:bCs/>
        </w:rPr>
      </w:pPr>
      <w:r w:rsidRPr="00D24DAA">
        <w:rPr>
          <w:rFonts w:ascii="Arial" w:hAnsi="Arial" w:cs="Arial"/>
          <w:bCs/>
        </w:rPr>
        <w:t xml:space="preserve">  </w:t>
      </w:r>
    </w:p>
    <w:p w:rsidR="00556F15" w:rsidRPr="00D24DAA" w:rsidRDefault="00556F15" w:rsidP="00144039">
      <w:pPr>
        <w:pStyle w:val="21"/>
        <w:numPr>
          <w:ilvl w:val="0"/>
          <w:numId w:val="282"/>
        </w:numPr>
        <w:shd w:val="clear" w:color="auto" w:fill="FFFFFF"/>
        <w:tabs>
          <w:tab w:val="left" w:pos="709"/>
        </w:tabs>
        <w:autoSpaceDE/>
        <w:autoSpaceDN/>
        <w:adjustRightInd/>
        <w:spacing w:line="240" w:lineRule="auto"/>
        <w:ind w:left="1276"/>
        <w:rPr>
          <w:bCs/>
          <w:sz w:val="22"/>
          <w:szCs w:val="22"/>
        </w:rPr>
      </w:pPr>
      <w:r w:rsidRPr="00D24DAA">
        <w:rPr>
          <w:bCs/>
          <w:sz w:val="22"/>
          <w:szCs w:val="22"/>
        </w:rPr>
        <w:t xml:space="preserve">Δερμάτων, πλαστικών και ελαστικών (εκτός των επισώτρων και αεροθαλάμων), καθώς και κατασκευών από τα υλικά αυτά. </w:t>
      </w:r>
    </w:p>
    <w:p w:rsidR="00556F15" w:rsidRPr="00D24DAA" w:rsidRDefault="00556F15" w:rsidP="00144039">
      <w:pPr>
        <w:pStyle w:val="21"/>
        <w:numPr>
          <w:ilvl w:val="0"/>
          <w:numId w:val="282"/>
        </w:numPr>
        <w:shd w:val="clear" w:color="auto" w:fill="FFFFFF"/>
        <w:tabs>
          <w:tab w:val="left" w:pos="709"/>
        </w:tabs>
        <w:autoSpaceDE/>
        <w:autoSpaceDN/>
        <w:adjustRightInd/>
        <w:spacing w:line="240" w:lineRule="auto"/>
        <w:ind w:left="1276"/>
        <w:rPr>
          <w:bCs/>
          <w:sz w:val="22"/>
          <w:szCs w:val="22"/>
        </w:rPr>
      </w:pPr>
      <w:r w:rsidRPr="00D24DAA">
        <w:rPr>
          <w:bCs/>
          <w:sz w:val="22"/>
          <w:szCs w:val="22"/>
        </w:rPr>
        <w:t>Χαρτιού, κάθε είδους και κατασκευών από αυτό, αξιών δημοσίου, γραφικής ύλης, βιβλιοδετικών και εκτυπωτικών εργασιών,   χημικών προϊόντων, φυτοφαρμάκων, λιπασμάτων, πετρελαίου, καυσίμων υγρών και στερεών, υγραερίων, πυρηνικών καυσίμων, ορυκτελαίων, λιπαντελαίων, παραπροϊόντων πετρελαίου, ξυλείας, πλην ξύλινων στρωτήρων για τον ΟΣΕ, φελλού και κατασκευών από αυτά, οικοδομικών υλικών, όπλων, πυρομαχικών, χημικών μέσων  και εκρηκτικών υλών,  ειδών από γυαλί και  λοιπών ειδών που δεν εντάσσονται στην αρμοδιότητα των λοιπών Τμημάτων.</w:t>
      </w:r>
    </w:p>
    <w:p w:rsidR="00556F15" w:rsidRPr="00D24DAA" w:rsidRDefault="00556F15" w:rsidP="00556F15">
      <w:pPr>
        <w:pStyle w:val="21"/>
        <w:shd w:val="clear" w:color="auto" w:fill="FFFFFF"/>
        <w:tabs>
          <w:tab w:val="left" w:pos="709"/>
        </w:tabs>
        <w:ind w:left="1276"/>
        <w:rPr>
          <w:bCs/>
          <w:sz w:val="22"/>
          <w:szCs w:val="22"/>
        </w:rPr>
      </w:pPr>
    </w:p>
    <w:p w:rsidR="00556F15" w:rsidRPr="00D24DAA" w:rsidRDefault="00556F15" w:rsidP="00556F15">
      <w:pPr>
        <w:tabs>
          <w:tab w:val="left" w:pos="709"/>
        </w:tabs>
        <w:ind w:left="709" w:hanging="425"/>
        <w:jc w:val="center"/>
        <w:rPr>
          <w:rFonts w:ascii="Arial" w:hAnsi="Arial" w:cs="Arial"/>
        </w:rPr>
      </w:pPr>
      <w:r w:rsidRPr="00D24DAA">
        <w:rPr>
          <w:rFonts w:ascii="Arial" w:hAnsi="Arial" w:cs="Arial"/>
        </w:rPr>
        <w:t xml:space="preserve">Άρθρο </w:t>
      </w:r>
      <w:r w:rsidR="00E67B25" w:rsidRPr="00D24DAA">
        <w:rPr>
          <w:rFonts w:ascii="Arial" w:hAnsi="Arial" w:cs="Arial"/>
        </w:rPr>
        <w:t>90</w:t>
      </w:r>
      <w:r w:rsidRPr="00D24DAA">
        <w:rPr>
          <w:rFonts w:ascii="Arial" w:hAnsi="Arial" w:cs="Arial"/>
        </w:rPr>
        <w:t xml:space="preserve"> </w:t>
      </w:r>
    </w:p>
    <w:p w:rsidR="00556F15" w:rsidRPr="00D24DAA" w:rsidRDefault="00556F15" w:rsidP="00556F15">
      <w:pPr>
        <w:tabs>
          <w:tab w:val="left" w:pos="709"/>
        </w:tabs>
        <w:ind w:left="709" w:hanging="425"/>
        <w:jc w:val="center"/>
        <w:rPr>
          <w:rFonts w:ascii="Arial" w:hAnsi="Arial" w:cs="Arial"/>
        </w:rPr>
      </w:pPr>
      <w:r w:rsidRPr="00D24DAA">
        <w:rPr>
          <w:rFonts w:ascii="Arial" w:hAnsi="Arial" w:cs="Arial"/>
        </w:rPr>
        <w:t xml:space="preserve">Διεύθυνση Συμβάσεων Μεταφορικών Μέσων και Εξοπλισμού </w:t>
      </w:r>
    </w:p>
    <w:p w:rsidR="00556F15" w:rsidRPr="00D24DAA" w:rsidRDefault="00556F15" w:rsidP="00556F15">
      <w:pPr>
        <w:tabs>
          <w:tab w:val="left" w:pos="709"/>
        </w:tabs>
        <w:ind w:left="709" w:hanging="425"/>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 Η Διεύθυνση Συμβάσεων Μεταφορικών Μέσων και Εξοπλισμού  συγκροτείται από τα ακόλουθα Τμήματα:</w:t>
      </w:r>
    </w:p>
    <w:p w:rsidR="00556F15" w:rsidRPr="00D24DAA" w:rsidRDefault="00556F15" w:rsidP="00556F15">
      <w:pPr>
        <w:tabs>
          <w:tab w:val="left" w:pos="567"/>
        </w:tabs>
        <w:spacing w:before="120"/>
        <w:ind w:left="567" w:hanging="283"/>
        <w:jc w:val="both"/>
        <w:rPr>
          <w:rFonts w:ascii="Arial" w:hAnsi="Arial" w:cs="Arial"/>
        </w:rPr>
      </w:pPr>
      <w:r w:rsidRPr="00D24DAA">
        <w:rPr>
          <w:rFonts w:ascii="Arial" w:hAnsi="Arial" w:cs="Arial"/>
        </w:rPr>
        <w:t>α.</w:t>
      </w:r>
      <w:r w:rsidRPr="00D24DAA">
        <w:rPr>
          <w:rFonts w:ascii="Arial" w:hAnsi="Arial" w:cs="Arial"/>
        </w:rPr>
        <w:tab/>
        <w:t>Το Τμήμα Μεταφορικών Μέσων και Μηχανολογικού Εξοπλισμού</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β.</w:t>
      </w:r>
      <w:r w:rsidRPr="00D24DAA">
        <w:rPr>
          <w:rFonts w:ascii="Arial" w:hAnsi="Arial" w:cs="Arial"/>
        </w:rPr>
        <w:tab/>
        <w:t>Το Τμήμα Επιστημονικού Εξοπλισμού και Παροχής Υπηρεσιών Λογισμικού</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lastRenderedPageBreak/>
        <w:t xml:space="preserve">γ. </w:t>
      </w:r>
      <w:r w:rsidRPr="00D24DAA">
        <w:rPr>
          <w:rFonts w:ascii="Arial" w:hAnsi="Arial" w:cs="Arial"/>
        </w:rPr>
        <w:tab/>
        <w:t xml:space="preserve">Τμήμα Παροχής Λοιπών Υπηρεσιών </w:t>
      </w:r>
    </w:p>
    <w:p w:rsidR="00556F15" w:rsidRPr="00D24DAA" w:rsidRDefault="00556F15" w:rsidP="00556F15">
      <w:pPr>
        <w:tabs>
          <w:tab w:val="left" w:pos="709"/>
        </w:tabs>
        <w:ind w:left="709" w:hanging="425"/>
        <w:jc w:val="both"/>
        <w:rPr>
          <w:rFonts w:ascii="Arial" w:hAnsi="Arial" w:cs="Arial"/>
        </w:rPr>
      </w:pPr>
    </w:p>
    <w:p w:rsidR="00556F15" w:rsidRPr="00D24DAA" w:rsidRDefault="00556F15" w:rsidP="00144039">
      <w:pPr>
        <w:pStyle w:val="10"/>
        <w:numPr>
          <w:ilvl w:val="0"/>
          <w:numId w:val="261"/>
        </w:numPr>
        <w:tabs>
          <w:tab w:val="left" w:pos="284"/>
        </w:tabs>
        <w:spacing w:after="200" w:line="276" w:lineRule="auto"/>
        <w:ind w:left="284" w:hanging="284"/>
        <w:contextualSpacing/>
        <w:jc w:val="both"/>
        <w:rPr>
          <w:rFonts w:ascii="Arial" w:hAnsi="Arial" w:cs="Arial"/>
          <w:sz w:val="22"/>
          <w:szCs w:val="22"/>
        </w:rPr>
      </w:pPr>
      <w:r w:rsidRPr="00D24DAA">
        <w:rPr>
          <w:rFonts w:ascii="Arial" w:hAnsi="Arial" w:cs="Arial"/>
          <w:sz w:val="22"/>
          <w:szCs w:val="22"/>
        </w:rPr>
        <w:t>Το Τμήμα Μεταφορικών Μέσων και Μηχανολογικού Εξοπλισμού έχει τις ακόλουθες αρμοδιότητες:</w:t>
      </w:r>
    </w:p>
    <w:p w:rsidR="00556F15" w:rsidRPr="00D24DAA" w:rsidRDefault="00556F15" w:rsidP="00144039">
      <w:pPr>
        <w:pStyle w:val="21"/>
        <w:numPr>
          <w:ilvl w:val="0"/>
          <w:numId w:val="283"/>
        </w:numPr>
        <w:shd w:val="clear" w:color="auto" w:fill="FFFFFF"/>
        <w:tabs>
          <w:tab w:val="left" w:pos="709"/>
        </w:tabs>
        <w:autoSpaceDE/>
        <w:autoSpaceDN/>
        <w:adjustRightInd/>
        <w:spacing w:line="240" w:lineRule="auto"/>
        <w:ind w:left="1560" w:hanging="502"/>
        <w:rPr>
          <w:bCs/>
          <w:sz w:val="22"/>
          <w:szCs w:val="22"/>
        </w:rPr>
      </w:pPr>
      <w:r w:rsidRPr="00D24DAA">
        <w:rPr>
          <w:bCs/>
          <w:sz w:val="22"/>
          <w:szCs w:val="22"/>
        </w:rPr>
        <w:t xml:space="preserve">Τη διενέργεια, σύμφωνα με τις κείμενες διατάξεις, των απαραίτητων διαδικασιών, για τη σύναψη και εκτέλεση των δημοσίων συμβάσεων  μέχρι την οριστική παραλαβή των ειδών  και την αποπληρωμή του τιμήματος στον προμηθευτή, για την προμήθεια των παρακάτω ειδών:           </w:t>
      </w:r>
    </w:p>
    <w:p w:rsidR="00556F15" w:rsidRPr="00D24DAA" w:rsidRDefault="00556F15" w:rsidP="00556F15">
      <w:pPr>
        <w:pStyle w:val="21"/>
        <w:shd w:val="clear" w:color="auto" w:fill="FFFFFF"/>
        <w:tabs>
          <w:tab w:val="left" w:pos="709"/>
        </w:tabs>
        <w:ind w:left="1560" w:hanging="502"/>
        <w:rPr>
          <w:bCs/>
          <w:sz w:val="22"/>
          <w:szCs w:val="22"/>
        </w:rPr>
      </w:pPr>
      <w:r w:rsidRPr="00D24DAA">
        <w:rPr>
          <w:bCs/>
          <w:sz w:val="22"/>
          <w:szCs w:val="22"/>
        </w:rPr>
        <w:tab/>
        <w:t xml:space="preserve">Αυτοκινήτων  κάθε είδους, όπως  ασθενοφόρα, νοσοκομειακά, ειδικών χρήσεων, πυροσβεστικά διάφορα, ψυγεία μεταφοράς αίματος, επιβατηγά, τζιπ, λεωφορεία, πούλμαν, αποκομιδής απορριμμάτων, βυτιοφόρα υγρών καυσίμων, φορτηγά, ασυρματοφόρα περιπολικά, γερανοφόρα, με συγκρότημα παρασκευής μπετόν, σάρωθρα, ρυμουλκά, ρυμουλκούμενα, μοτοποδήλατα, μοτοσικλέτες, πλωτά μέσα και αεροσκάφη, ανταλλακτικών και εξαρτημάτων για όλα τα παραπάνω είδη. </w:t>
      </w:r>
    </w:p>
    <w:p w:rsidR="00556F15" w:rsidRPr="00D24DAA" w:rsidRDefault="00556F15" w:rsidP="00144039">
      <w:pPr>
        <w:pStyle w:val="21"/>
        <w:numPr>
          <w:ilvl w:val="0"/>
          <w:numId w:val="283"/>
        </w:numPr>
        <w:shd w:val="clear" w:color="auto" w:fill="FFFFFF"/>
        <w:tabs>
          <w:tab w:val="left" w:pos="709"/>
        </w:tabs>
        <w:autoSpaceDE/>
        <w:autoSpaceDN/>
        <w:adjustRightInd/>
        <w:spacing w:line="240" w:lineRule="auto"/>
        <w:ind w:left="1560" w:hanging="502"/>
        <w:rPr>
          <w:bCs/>
          <w:sz w:val="22"/>
          <w:szCs w:val="22"/>
        </w:rPr>
      </w:pPr>
      <w:r w:rsidRPr="00D24DAA">
        <w:rPr>
          <w:bCs/>
          <w:sz w:val="22"/>
          <w:szCs w:val="22"/>
        </w:rPr>
        <w:tab/>
        <w:t xml:space="preserve">Την υποβολή αιτήματος, στην αρμόδια Υπηρεσία, για την δέσμευση της απαιτούμενης πίστωσης πριν από την έκδοση της διακήρυξης, καθώς και την  έκδοση της σχετικής πράξης έγκρισης πληρωμής του τιμήματος στον προμηθευτή, σύμφωνα με την κείμενη νομοθεσία. </w:t>
      </w:r>
    </w:p>
    <w:p w:rsidR="00556F15" w:rsidRPr="00D24DAA" w:rsidRDefault="00556F15" w:rsidP="00144039">
      <w:pPr>
        <w:pStyle w:val="21"/>
        <w:numPr>
          <w:ilvl w:val="0"/>
          <w:numId w:val="283"/>
        </w:numPr>
        <w:shd w:val="clear" w:color="auto" w:fill="FFFFFF"/>
        <w:tabs>
          <w:tab w:val="left" w:pos="709"/>
        </w:tabs>
        <w:autoSpaceDE/>
        <w:autoSpaceDN/>
        <w:adjustRightInd/>
        <w:spacing w:line="240" w:lineRule="auto"/>
        <w:ind w:left="1560" w:hanging="502"/>
        <w:rPr>
          <w:bCs/>
          <w:sz w:val="22"/>
          <w:szCs w:val="22"/>
        </w:rPr>
      </w:pPr>
      <w:r w:rsidRPr="00D24DAA">
        <w:rPr>
          <w:bCs/>
          <w:sz w:val="22"/>
          <w:szCs w:val="22"/>
        </w:rPr>
        <w:tab/>
        <w:t>Τη μέριμνα για την διενέργεια:</w:t>
      </w:r>
    </w:p>
    <w:p w:rsidR="00556F15" w:rsidRPr="00D24DAA" w:rsidRDefault="00556F15" w:rsidP="00144039">
      <w:pPr>
        <w:pStyle w:val="21"/>
        <w:numPr>
          <w:ilvl w:val="0"/>
          <w:numId w:val="283"/>
        </w:numPr>
        <w:shd w:val="clear" w:color="auto" w:fill="FFFFFF"/>
        <w:tabs>
          <w:tab w:val="left" w:pos="709"/>
        </w:tabs>
        <w:autoSpaceDE/>
        <w:autoSpaceDN/>
        <w:adjustRightInd/>
        <w:spacing w:line="240" w:lineRule="auto"/>
        <w:ind w:left="1560" w:hanging="502"/>
        <w:rPr>
          <w:bCs/>
          <w:sz w:val="22"/>
          <w:szCs w:val="22"/>
        </w:rPr>
      </w:pPr>
      <w:r w:rsidRPr="00D24DAA">
        <w:rPr>
          <w:bCs/>
          <w:sz w:val="22"/>
          <w:szCs w:val="22"/>
        </w:rPr>
        <w:tab/>
        <w:t>α)</w:t>
      </w:r>
      <w:r w:rsidRPr="00D24DAA">
        <w:rPr>
          <w:bCs/>
          <w:sz w:val="22"/>
          <w:szCs w:val="22"/>
        </w:rPr>
        <w:tab/>
        <w:t>Επιθεωρήσεων, όπου απαιτείται, με σκοπό είτε την ακριβή εφαρμογή των όρων των  συμβάσεων, όσον αφορά στην ποιότητα των προς προμήθεια ειδών και στην έγκαιρη παράδοση αυτών, είτε στην εξακρίβωση των οικονομοτεχνικών δυνατοτήτων και της φερεγγυότητας των επιχειρήσεων.</w:t>
      </w:r>
    </w:p>
    <w:p w:rsidR="00556F15" w:rsidRPr="00D24DAA" w:rsidRDefault="00556F15" w:rsidP="00144039">
      <w:pPr>
        <w:pStyle w:val="21"/>
        <w:numPr>
          <w:ilvl w:val="0"/>
          <w:numId w:val="283"/>
        </w:numPr>
        <w:shd w:val="clear" w:color="auto" w:fill="FFFFFF"/>
        <w:tabs>
          <w:tab w:val="left" w:pos="709"/>
        </w:tabs>
        <w:autoSpaceDE/>
        <w:autoSpaceDN/>
        <w:adjustRightInd/>
        <w:spacing w:line="240" w:lineRule="auto"/>
        <w:ind w:left="1560" w:hanging="502"/>
        <w:rPr>
          <w:bCs/>
          <w:sz w:val="22"/>
          <w:szCs w:val="22"/>
        </w:rPr>
      </w:pPr>
      <w:r w:rsidRPr="00D24DAA">
        <w:rPr>
          <w:bCs/>
          <w:sz w:val="22"/>
          <w:szCs w:val="22"/>
        </w:rPr>
        <w:tab/>
        <w:t>β)</w:t>
      </w:r>
      <w:r w:rsidRPr="00D24DAA">
        <w:rPr>
          <w:bCs/>
          <w:sz w:val="22"/>
          <w:szCs w:val="22"/>
        </w:rPr>
        <w:tab/>
        <w:t>Ελέγχων, όσον αφορά στην ποιότητα και στην έγκαιρη προμήθεια, από τους προμηθευτές, πρώτων υλών απαραίτητων για την εκτέλεση συμβάσεων, για τις οποίες  χορηγήθηκε προκαταβολή.</w:t>
      </w:r>
    </w:p>
    <w:p w:rsidR="00556F15" w:rsidRPr="00D24DAA" w:rsidRDefault="00556F15" w:rsidP="00144039">
      <w:pPr>
        <w:pStyle w:val="21"/>
        <w:numPr>
          <w:ilvl w:val="0"/>
          <w:numId w:val="283"/>
        </w:numPr>
        <w:shd w:val="clear" w:color="auto" w:fill="FFFFFF"/>
        <w:tabs>
          <w:tab w:val="left" w:pos="709"/>
        </w:tabs>
        <w:autoSpaceDE/>
        <w:autoSpaceDN/>
        <w:adjustRightInd/>
        <w:spacing w:line="240" w:lineRule="auto"/>
        <w:ind w:left="1560" w:hanging="502"/>
        <w:rPr>
          <w:bCs/>
          <w:sz w:val="22"/>
          <w:szCs w:val="22"/>
        </w:rPr>
      </w:pPr>
      <w:r w:rsidRPr="00D24DAA">
        <w:rPr>
          <w:bCs/>
          <w:sz w:val="22"/>
          <w:szCs w:val="22"/>
        </w:rPr>
        <w:tab/>
        <w:t xml:space="preserve">Την παρακολούθηση του έργου των Επιτροπών Παραλαβής. </w:t>
      </w:r>
    </w:p>
    <w:p w:rsidR="00556F15" w:rsidRPr="00D24DAA" w:rsidRDefault="00556F15" w:rsidP="00144039">
      <w:pPr>
        <w:pStyle w:val="21"/>
        <w:numPr>
          <w:ilvl w:val="0"/>
          <w:numId w:val="283"/>
        </w:numPr>
        <w:shd w:val="clear" w:color="auto" w:fill="FFFFFF"/>
        <w:tabs>
          <w:tab w:val="left" w:pos="709"/>
        </w:tabs>
        <w:autoSpaceDE/>
        <w:autoSpaceDN/>
        <w:adjustRightInd/>
        <w:spacing w:line="240" w:lineRule="auto"/>
        <w:ind w:left="1560" w:hanging="502"/>
        <w:rPr>
          <w:bCs/>
          <w:sz w:val="22"/>
          <w:szCs w:val="22"/>
        </w:rPr>
      </w:pPr>
      <w:r w:rsidRPr="00D24DAA">
        <w:rPr>
          <w:bCs/>
          <w:sz w:val="22"/>
          <w:szCs w:val="22"/>
        </w:rPr>
        <w:tab/>
        <w:t>Την εκκαθάριση των συμβάσεων και την αποστολή των σχετικών φακέλων στην Υπηρεσία Δημοσιονομικού Ελέγχου (Υ.Δ.Ε.).</w:t>
      </w:r>
    </w:p>
    <w:p w:rsidR="00556F15" w:rsidRPr="00D24DAA" w:rsidRDefault="00556F15" w:rsidP="00144039">
      <w:pPr>
        <w:pStyle w:val="21"/>
        <w:numPr>
          <w:ilvl w:val="0"/>
          <w:numId w:val="283"/>
        </w:numPr>
        <w:shd w:val="clear" w:color="auto" w:fill="FFFFFF"/>
        <w:tabs>
          <w:tab w:val="left" w:pos="709"/>
        </w:tabs>
        <w:autoSpaceDE/>
        <w:autoSpaceDN/>
        <w:adjustRightInd/>
        <w:spacing w:line="240" w:lineRule="auto"/>
        <w:ind w:left="1560" w:hanging="502"/>
        <w:rPr>
          <w:bCs/>
          <w:sz w:val="22"/>
          <w:szCs w:val="22"/>
        </w:rPr>
      </w:pPr>
      <w:r w:rsidRPr="00D24DAA">
        <w:rPr>
          <w:bCs/>
          <w:sz w:val="22"/>
          <w:szCs w:val="22"/>
        </w:rPr>
        <w:tab/>
        <w:t>Την τήρηση στοιχείων σχετικά με την σύναψη και εκτέλεση των ως άνω  συμβάσεων.</w:t>
      </w:r>
    </w:p>
    <w:p w:rsidR="00556F15" w:rsidRPr="00D24DAA" w:rsidRDefault="00556F15" w:rsidP="00144039">
      <w:pPr>
        <w:pStyle w:val="21"/>
        <w:numPr>
          <w:ilvl w:val="0"/>
          <w:numId w:val="283"/>
        </w:numPr>
        <w:shd w:val="clear" w:color="auto" w:fill="FFFFFF"/>
        <w:tabs>
          <w:tab w:val="left" w:pos="709"/>
        </w:tabs>
        <w:autoSpaceDE/>
        <w:autoSpaceDN/>
        <w:adjustRightInd/>
        <w:spacing w:line="240" w:lineRule="auto"/>
        <w:ind w:left="1560" w:hanging="502"/>
        <w:rPr>
          <w:bCs/>
          <w:sz w:val="22"/>
          <w:szCs w:val="22"/>
        </w:rPr>
      </w:pPr>
      <w:r w:rsidRPr="00D24DAA">
        <w:rPr>
          <w:bCs/>
          <w:sz w:val="22"/>
          <w:szCs w:val="22"/>
        </w:rPr>
        <w:tab/>
        <w:t>Την  προμήθεια των παρακάτω ειδών:</w:t>
      </w:r>
    </w:p>
    <w:p w:rsidR="00556F15" w:rsidRPr="00D24DAA" w:rsidRDefault="00556F15" w:rsidP="00144039">
      <w:pPr>
        <w:pStyle w:val="21"/>
        <w:numPr>
          <w:ilvl w:val="0"/>
          <w:numId w:val="283"/>
        </w:numPr>
        <w:shd w:val="clear" w:color="auto" w:fill="FFFFFF"/>
        <w:tabs>
          <w:tab w:val="left" w:pos="709"/>
        </w:tabs>
        <w:autoSpaceDE/>
        <w:autoSpaceDN/>
        <w:adjustRightInd/>
        <w:spacing w:line="240" w:lineRule="auto"/>
        <w:ind w:left="1560" w:hanging="502"/>
        <w:rPr>
          <w:bCs/>
          <w:sz w:val="22"/>
          <w:szCs w:val="22"/>
        </w:rPr>
      </w:pPr>
      <w:r w:rsidRPr="00D24DAA">
        <w:rPr>
          <w:bCs/>
          <w:sz w:val="22"/>
          <w:szCs w:val="22"/>
        </w:rPr>
        <w:t>(α)</w:t>
      </w:r>
      <w:r w:rsidRPr="00D24DAA">
        <w:rPr>
          <w:bCs/>
          <w:sz w:val="22"/>
          <w:szCs w:val="22"/>
        </w:rPr>
        <w:tab/>
        <w:t>Μηχανών, μηχανημάτων και εξοπλισμού εργοστασίων, ιδίως μηχανήματα χωματουργικά και οδοποιίας γενικά, μηχανές και μηχανήματα υπαίθρου και γεωργίας, μηχανήματα καλλιεργητικά, ελκυστήρες, γεωτρητικό υλικό, ατμομηχανές, βενζινομηχανές και ντηζελομηχανές, πυροσβεστήρες, μηχανήματα μηχανουργείου, ξυλουργείου, μηχανικός εξοπλισμός εργοστα-σίου, μηχανήματα βιομηχανικής ψύξης, αερισμού, κλιματισμού, ανταλλακτικών και εξαρτημάτων για όλα τα παραπάνω είδη.</w:t>
      </w:r>
    </w:p>
    <w:p w:rsidR="00556F15" w:rsidRPr="00D24DAA" w:rsidRDefault="00556F15" w:rsidP="00144039">
      <w:pPr>
        <w:pStyle w:val="21"/>
        <w:numPr>
          <w:ilvl w:val="0"/>
          <w:numId w:val="283"/>
        </w:numPr>
        <w:shd w:val="clear" w:color="auto" w:fill="FFFFFF"/>
        <w:tabs>
          <w:tab w:val="left" w:pos="709"/>
        </w:tabs>
        <w:autoSpaceDE/>
        <w:autoSpaceDN/>
        <w:adjustRightInd/>
        <w:spacing w:line="240" w:lineRule="auto"/>
        <w:ind w:left="1560" w:hanging="502"/>
        <w:rPr>
          <w:bCs/>
          <w:sz w:val="22"/>
          <w:szCs w:val="22"/>
        </w:rPr>
      </w:pPr>
      <w:r w:rsidRPr="00D24DAA">
        <w:rPr>
          <w:bCs/>
          <w:sz w:val="22"/>
          <w:szCs w:val="22"/>
        </w:rPr>
        <w:t>(β)</w:t>
      </w:r>
      <w:r w:rsidRPr="00D24DAA">
        <w:rPr>
          <w:bCs/>
          <w:sz w:val="22"/>
          <w:szCs w:val="22"/>
        </w:rPr>
        <w:tab/>
        <w:t xml:space="preserve">Μετάλλων, μεταλλικών  κατασκευών  και  προϊόντων    επεξεργασίας μετάλλου, ιδίως αγγεία φαγητού, δοχεία νερού, </w:t>
      </w:r>
      <w:r w:rsidRPr="00D24DAA">
        <w:rPr>
          <w:bCs/>
          <w:sz w:val="22"/>
          <w:szCs w:val="22"/>
        </w:rPr>
        <w:lastRenderedPageBreak/>
        <w:t xml:space="preserve">μαχαιροπήρουνα, μεταλλικά εργαλεία διάφορα, μεταλλικά αντικείμενα, πινακίδες, σιλό, στηθαία, κατασκευές, ιδίως θερμοκήπια, αλουμίνιο, αντιμόνιο, μόλυβδος, χάλυβας , μεταλλικά έπιπλα, σωλήνες μεταλλικοί διάφοροι, ιδίως ύδρευσης, άρδευσης, τεχνητής  βροχής, γεωτρήσεων, σιδηροδρομικό τροχαίο υλικό, υλικό γραμμής, ιδίως σιδηροτροχιές, αλλαγές τροχιάς, μικρό υλικό γραμμής, στρωτήρες γενικά, μεταλλικές κατασκευές ιδίως αθλητικών ειδών, ανταλλακτικών και εξαρτημάτων για τα παραπάνω είδη. </w:t>
      </w:r>
    </w:p>
    <w:p w:rsidR="00556F15" w:rsidRPr="00D24DAA" w:rsidRDefault="00556F15" w:rsidP="00556F15">
      <w:pPr>
        <w:pStyle w:val="10"/>
        <w:tabs>
          <w:tab w:val="left" w:pos="709"/>
        </w:tabs>
        <w:ind w:left="1560" w:hanging="502"/>
        <w:jc w:val="both"/>
        <w:rPr>
          <w:rFonts w:ascii="Arial" w:hAnsi="Arial" w:cs="Arial"/>
          <w:sz w:val="22"/>
          <w:szCs w:val="22"/>
        </w:rPr>
      </w:pPr>
    </w:p>
    <w:p w:rsidR="00556F15" w:rsidRPr="00D24DAA" w:rsidRDefault="00556F15" w:rsidP="00556F15">
      <w:pPr>
        <w:pStyle w:val="10"/>
        <w:tabs>
          <w:tab w:val="left" w:pos="709"/>
        </w:tabs>
        <w:ind w:left="1560" w:hanging="502"/>
        <w:jc w:val="both"/>
        <w:rPr>
          <w:rFonts w:ascii="Arial" w:hAnsi="Arial" w:cs="Arial"/>
          <w:sz w:val="22"/>
          <w:szCs w:val="22"/>
        </w:rPr>
      </w:pPr>
    </w:p>
    <w:p w:rsidR="00556F15" w:rsidRPr="00D24DAA" w:rsidRDefault="00556F15" w:rsidP="00144039">
      <w:pPr>
        <w:pStyle w:val="10"/>
        <w:numPr>
          <w:ilvl w:val="0"/>
          <w:numId w:val="261"/>
        </w:numPr>
        <w:tabs>
          <w:tab w:val="left" w:pos="284"/>
        </w:tabs>
        <w:spacing w:after="200" w:line="276" w:lineRule="auto"/>
        <w:ind w:left="284" w:hanging="284"/>
        <w:contextualSpacing/>
        <w:jc w:val="both"/>
        <w:rPr>
          <w:rFonts w:ascii="Arial" w:hAnsi="Arial" w:cs="Arial"/>
          <w:sz w:val="22"/>
          <w:szCs w:val="22"/>
        </w:rPr>
      </w:pPr>
      <w:r w:rsidRPr="00D24DAA">
        <w:rPr>
          <w:rFonts w:ascii="Arial" w:hAnsi="Arial" w:cs="Arial"/>
          <w:sz w:val="22"/>
          <w:szCs w:val="22"/>
        </w:rPr>
        <w:t xml:space="preserve">Το Τμήμα Επιστημονικού Εξοπλισμού και Παροχής Υπηρεσιών Λογισμικού έχει τις ακόλουθες αρμοδιότητες: </w:t>
      </w:r>
    </w:p>
    <w:p w:rsidR="00556F15" w:rsidRPr="00D24DAA" w:rsidRDefault="00556F15" w:rsidP="00144039">
      <w:pPr>
        <w:pStyle w:val="21"/>
        <w:numPr>
          <w:ilvl w:val="0"/>
          <w:numId w:val="284"/>
        </w:numPr>
        <w:shd w:val="clear" w:color="auto" w:fill="FFFFFF"/>
        <w:tabs>
          <w:tab w:val="left" w:pos="709"/>
        </w:tabs>
        <w:autoSpaceDE/>
        <w:autoSpaceDN/>
        <w:adjustRightInd/>
        <w:spacing w:line="240" w:lineRule="auto"/>
        <w:ind w:left="1701" w:hanging="643"/>
        <w:rPr>
          <w:bCs/>
          <w:sz w:val="22"/>
          <w:szCs w:val="22"/>
        </w:rPr>
      </w:pPr>
      <w:r w:rsidRPr="00D24DAA">
        <w:rPr>
          <w:bCs/>
          <w:sz w:val="22"/>
          <w:szCs w:val="22"/>
        </w:rPr>
        <w:tab/>
        <w:t>Τη διενέργεια, σύμφωνα με τις κείμενες διατάξεις, των απαραίτητων διαδικασιών για τη σύναψη και εκτέλεση των δημοσίων συμβάσεων  μέχρι την οριστική παραλαβή των ειδών και την αποπληρωμή του τιμήματος στον προμηθευτή, για την προμήθεια των παρακάτω ειδών πληροφορικής γενικά, ιδίως ηλεκτρονικοί υπολογιστές, μικροϋπολογιστές, εκτυπωτές, συσκευές εισαγωγής στοιχείων, είδη λογισμικού, εξαρτήματα και παρελκόμενα ηλεκτρονικών υπολογιστών, καθώς και ανταλλακτικών και εξαρτημάτων για τα παραπάνω είδη. </w:t>
      </w:r>
    </w:p>
    <w:p w:rsidR="00556F15" w:rsidRPr="00D24DAA" w:rsidRDefault="00556F15" w:rsidP="00144039">
      <w:pPr>
        <w:pStyle w:val="21"/>
        <w:numPr>
          <w:ilvl w:val="0"/>
          <w:numId w:val="284"/>
        </w:numPr>
        <w:shd w:val="clear" w:color="auto" w:fill="FFFFFF"/>
        <w:tabs>
          <w:tab w:val="left" w:pos="709"/>
        </w:tabs>
        <w:autoSpaceDE/>
        <w:autoSpaceDN/>
        <w:adjustRightInd/>
        <w:spacing w:line="240" w:lineRule="auto"/>
        <w:ind w:left="1701" w:hanging="643"/>
        <w:rPr>
          <w:bCs/>
          <w:sz w:val="22"/>
          <w:szCs w:val="22"/>
        </w:rPr>
      </w:pPr>
      <w:r w:rsidRPr="00D24DAA">
        <w:rPr>
          <w:bCs/>
          <w:sz w:val="22"/>
          <w:szCs w:val="22"/>
        </w:rPr>
        <w:tab/>
        <w:t>Τη μέριμνα για την διενέργεια:</w:t>
      </w:r>
    </w:p>
    <w:p w:rsidR="00556F15" w:rsidRPr="00D24DAA" w:rsidRDefault="00556F15" w:rsidP="00556F15">
      <w:pPr>
        <w:pStyle w:val="21"/>
        <w:shd w:val="clear" w:color="auto" w:fill="FFFFFF"/>
        <w:tabs>
          <w:tab w:val="left" w:pos="709"/>
        </w:tabs>
        <w:ind w:left="1701" w:hanging="643"/>
        <w:rPr>
          <w:bCs/>
          <w:sz w:val="22"/>
          <w:szCs w:val="22"/>
        </w:rPr>
      </w:pPr>
      <w:r w:rsidRPr="00D24DAA">
        <w:rPr>
          <w:bCs/>
          <w:sz w:val="22"/>
          <w:szCs w:val="22"/>
        </w:rPr>
        <w:tab/>
        <w:t>α)</w:t>
      </w:r>
      <w:r w:rsidRPr="00D24DAA">
        <w:rPr>
          <w:bCs/>
          <w:sz w:val="22"/>
          <w:szCs w:val="22"/>
        </w:rPr>
        <w:tab/>
        <w:t>Επιθεωρήσεων, όπου απαιτείται, με σκοπό είτε την ακριβή εφαρμογή των όρων των  συμβάσεων, όσον αφορά στην ποιότητα των προς προμήθεια ειδών και στην έγκαιρη παράδοση αυτών, είτε στην εξακρίβωση των οικονομοτεχνικών δυνατοτήτων και της φερεγγυότητας των επιχειρήσεων.</w:t>
      </w:r>
    </w:p>
    <w:p w:rsidR="00556F15" w:rsidRPr="00D24DAA" w:rsidRDefault="00556F15" w:rsidP="00556F15">
      <w:pPr>
        <w:pStyle w:val="21"/>
        <w:shd w:val="clear" w:color="auto" w:fill="FFFFFF"/>
        <w:tabs>
          <w:tab w:val="left" w:pos="709"/>
        </w:tabs>
        <w:ind w:left="1701" w:hanging="643"/>
        <w:rPr>
          <w:bCs/>
          <w:sz w:val="22"/>
          <w:szCs w:val="22"/>
        </w:rPr>
      </w:pPr>
      <w:r w:rsidRPr="00D24DAA">
        <w:rPr>
          <w:bCs/>
          <w:sz w:val="22"/>
          <w:szCs w:val="22"/>
        </w:rPr>
        <w:tab/>
        <w:t>β)</w:t>
      </w:r>
      <w:r w:rsidRPr="00D24DAA">
        <w:rPr>
          <w:bCs/>
          <w:sz w:val="22"/>
          <w:szCs w:val="22"/>
        </w:rPr>
        <w:tab/>
        <w:t>Ελέγχων, όσον αφορά στην ποιότητα και στην έγκαιρη προμήθεια, από τους προμηθευτές, πρώτων υλών απαραίτητων για την εκτέλεση συμβάσεων, για τις οποίες  χορηγήθηκε προκαταβολή.</w:t>
      </w:r>
    </w:p>
    <w:p w:rsidR="00556F15" w:rsidRPr="00D24DAA" w:rsidRDefault="00556F15" w:rsidP="00144039">
      <w:pPr>
        <w:pStyle w:val="21"/>
        <w:numPr>
          <w:ilvl w:val="0"/>
          <w:numId w:val="284"/>
        </w:numPr>
        <w:shd w:val="clear" w:color="auto" w:fill="FFFFFF"/>
        <w:tabs>
          <w:tab w:val="left" w:pos="709"/>
        </w:tabs>
        <w:autoSpaceDE/>
        <w:autoSpaceDN/>
        <w:adjustRightInd/>
        <w:spacing w:line="240" w:lineRule="auto"/>
        <w:ind w:left="1701" w:hanging="643"/>
        <w:rPr>
          <w:bCs/>
          <w:sz w:val="22"/>
          <w:szCs w:val="22"/>
        </w:rPr>
      </w:pPr>
      <w:r w:rsidRPr="00D24DAA">
        <w:rPr>
          <w:bCs/>
          <w:sz w:val="22"/>
          <w:szCs w:val="22"/>
        </w:rPr>
        <w:tab/>
        <w:t>Τη διενέργεια, σύμφωνα με τις κείμενες διατάξεις, των απαραίτητων διαδικασιών παροχής υπηρεσιών λογισμικού, για τη σύναψη και εκτέλεση των δημοσίων συμβάσεων  μέχρι την οριστική παραλαβή των αγαθών και των υπηρεσιών και την αποπληρωμή του τιμήματος στον προμηθευτή.</w:t>
      </w:r>
    </w:p>
    <w:p w:rsidR="00556F15" w:rsidRPr="00D24DAA" w:rsidRDefault="00556F15" w:rsidP="00144039">
      <w:pPr>
        <w:pStyle w:val="21"/>
        <w:numPr>
          <w:ilvl w:val="0"/>
          <w:numId w:val="284"/>
        </w:numPr>
        <w:shd w:val="clear" w:color="auto" w:fill="FFFFFF"/>
        <w:tabs>
          <w:tab w:val="left" w:pos="709"/>
        </w:tabs>
        <w:autoSpaceDE/>
        <w:autoSpaceDN/>
        <w:adjustRightInd/>
        <w:spacing w:line="240" w:lineRule="auto"/>
        <w:ind w:left="1701" w:hanging="643"/>
        <w:rPr>
          <w:bCs/>
          <w:sz w:val="22"/>
          <w:szCs w:val="22"/>
        </w:rPr>
      </w:pPr>
      <w:r w:rsidRPr="00D24DAA">
        <w:rPr>
          <w:bCs/>
          <w:sz w:val="22"/>
          <w:szCs w:val="22"/>
        </w:rPr>
        <w:tab/>
        <w:t xml:space="preserve">Την υποβολή αιτήματος, στην αρμόδια Υπηρεσία, για τη δέσμευση της απαιτούμενης πίστωσης πριν από την έκδοση της διακήρυξης, καθώς και η έκδοση της σχετικής πράξης έγκρισης πληρωμής του τιμήματος στον προμηθευτή, σύμφωνα με την κείμενη νομοθεσία. </w:t>
      </w:r>
    </w:p>
    <w:p w:rsidR="00556F15" w:rsidRPr="00D24DAA" w:rsidRDefault="00556F15" w:rsidP="00144039">
      <w:pPr>
        <w:pStyle w:val="21"/>
        <w:numPr>
          <w:ilvl w:val="0"/>
          <w:numId w:val="284"/>
        </w:numPr>
        <w:shd w:val="clear" w:color="auto" w:fill="FFFFFF"/>
        <w:tabs>
          <w:tab w:val="left" w:pos="709"/>
        </w:tabs>
        <w:autoSpaceDE/>
        <w:autoSpaceDN/>
        <w:adjustRightInd/>
        <w:spacing w:line="240" w:lineRule="auto"/>
        <w:ind w:left="1701" w:hanging="643"/>
        <w:rPr>
          <w:bCs/>
          <w:sz w:val="22"/>
          <w:szCs w:val="22"/>
        </w:rPr>
      </w:pPr>
      <w:r w:rsidRPr="00D24DAA">
        <w:rPr>
          <w:bCs/>
          <w:sz w:val="22"/>
          <w:szCs w:val="22"/>
        </w:rPr>
        <w:tab/>
        <w:t xml:space="preserve">Την παρακολούθηση του έργου των Επιτροπών Παραλαβής. </w:t>
      </w:r>
    </w:p>
    <w:p w:rsidR="00556F15" w:rsidRPr="00D24DAA" w:rsidRDefault="00556F15" w:rsidP="00144039">
      <w:pPr>
        <w:pStyle w:val="21"/>
        <w:numPr>
          <w:ilvl w:val="0"/>
          <w:numId w:val="284"/>
        </w:numPr>
        <w:shd w:val="clear" w:color="auto" w:fill="FFFFFF"/>
        <w:tabs>
          <w:tab w:val="left" w:pos="709"/>
        </w:tabs>
        <w:autoSpaceDE/>
        <w:autoSpaceDN/>
        <w:adjustRightInd/>
        <w:spacing w:line="240" w:lineRule="auto"/>
        <w:ind w:left="1701" w:hanging="643"/>
        <w:rPr>
          <w:bCs/>
          <w:sz w:val="22"/>
          <w:szCs w:val="22"/>
        </w:rPr>
      </w:pPr>
      <w:r w:rsidRPr="00D24DAA">
        <w:rPr>
          <w:bCs/>
          <w:sz w:val="22"/>
          <w:szCs w:val="22"/>
        </w:rPr>
        <w:tab/>
        <w:t>Την εκκαθάριση των συμβάσεων και η αποστολή των σχετικών φακέλων στην Υπηρεσία Δημοσιονομικού Ελέγχου (Υ.Δ.Ε.).</w:t>
      </w:r>
    </w:p>
    <w:p w:rsidR="00556F15" w:rsidRPr="00D24DAA" w:rsidRDefault="00556F15" w:rsidP="00144039">
      <w:pPr>
        <w:pStyle w:val="21"/>
        <w:numPr>
          <w:ilvl w:val="0"/>
          <w:numId w:val="284"/>
        </w:numPr>
        <w:shd w:val="clear" w:color="auto" w:fill="FFFFFF"/>
        <w:tabs>
          <w:tab w:val="left" w:pos="709"/>
        </w:tabs>
        <w:autoSpaceDE/>
        <w:autoSpaceDN/>
        <w:adjustRightInd/>
        <w:spacing w:line="240" w:lineRule="auto"/>
        <w:ind w:left="1701" w:hanging="643"/>
        <w:rPr>
          <w:bCs/>
          <w:sz w:val="22"/>
          <w:szCs w:val="22"/>
        </w:rPr>
      </w:pPr>
      <w:r w:rsidRPr="00D24DAA">
        <w:rPr>
          <w:bCs/>
          <w:sz w:val="22"/>
          <w:szCs w:val="22"/>
        </w:rPr>
        <w:tab/>
        <w:t>Την τήρηση στοιχείων σχετικά με την σύναψη και εκτέλεση των ως άνω  συμβάσεων.</w:t>
      </w:r>
    </w:p>
    <w:p w:rsidR="00556F15" w:rsidRPr="00D24DAA" w:rsidRDefault="00556F15" w:rsidP="00144039">
      <w:pPr>
        <w:pStyle w:val="21"/>
        <w:numPr>
          <w:ilvl w:val="0"/>
          <w:numId w:val="284"/>
        </w:numPr>
        <w:shd w:val="clear" w:color="auto" w:fill="FFFFFF"/>
        <w:tabs>
          <w:tab w:val="left" w:pos="709"/>
        </w:tabs>
        <w:autoSpaceDE/>
        <w:autoSpaceDN/>
        <w:adjustRightInd/>
        <w:spacing w:line="240" w:lineRule="auto"/>
        <w:ind w:left="1701" w:hanging="643"/>
        <w:rPr>
          <w:bCs/>
          <w:sz w:val="22"/>
          <w:szCs w:val="22"/>
        </w:rPr>
      </w:pPr>
      <w:r w:rsidRPr="00D24DAA">
        <w:rPr>
          <w:bCs/>
          <w:sz w:val="22"/>
          <w:szCs w:val="22"/>
        </w:rPr>
        <w:tab/>
        <w:t xml:space="preserve">Τη διενέργεια, σύμφωνα με τις διατάξεις που ισχύουν κάθε φορά, των απαραίτητων διαδικασιών για τη σύναψη και εκτέλεση των δημοσίων συμβάσεων  μέχρι την οριστική παραλαβή των ειδών </w:t>
      </w:r>
      <w:r w:rsidRPr="00D24DAA">
        <w:rPr>
          <w:bCs/>
          <w:sz w:val="22"/>
          <w:szCs w:val="22"/>
        </w:rPr>
        <w:lastRenderedPageBreak/>
        <w:t>και την αποπληρωμή του τιμήματος στον προμηθευτή , για την προμήθεια των παρακάτω ειδών:</w:t>
      </w:r>
    </w:p>
    <w:p w:rsidR="00556F15" w:rsidRPr="00D24DAA" w:rsidRDefault="00556F15" w:rsidP="00556F15">
      <w:pPr>
        <w:pStyle w:val="21"/>
        <w:shd w:val="clear" w:color="auto" w:fill="FFFFFF"/>
        <w:tabs>
          <w:tab w:val="left" w:pos="709"/>
        </w:tabs>
        <w:ind w:left="1701" w:hanging="141"/>
        <w:rPr>
          <w:bCs/>
          <w:sz w:val="22"/>
          <w:szCs w:val="22"/>
        </w:rPr>
      </w:pPr>
      <w:r w:rsidRPr="00D24DAA">
        <w:rPr>
          <w:bCs/>
          <w:sz w:val="22"/>
          <w:szCs w:val="22"/>
        </w:rPr>
        <w:tab/>
        <w:t>α)</w:t>
      </w:r>
      <w:r w:rsidRPr="00D24DAA">
        <w:rPr>
          <w:bCs/>
          <w:sz w:val="22"/>
          <w:szCs w:val="22"/>
        </w:rPr>
        <w:tab/>
        <w:t>Τηλεπικοινωνιακών συσκευών και τηλεπικοινωνιακού υλικού γενικά, ιδίως  σταθμοί ασύρματης επικοινωνίας κάθε είδους, πομποί ραδιοφωνίας  και τηλεόρασης, αναμεταδότες, τηλεφωνικά και τηλετυπικά κέντρα, μηχανήματα και συσκευές για την τηλεόραση, ιδίως μαγνητοσκόπια, τράπεζες μίξης και λοιπές συσκευές και υλικά για κλειστά κυκλώματα τηλεόρασης, συσκευές ραδιοτηλεφωνίας, ραδιοτηλεγραφίας, ανίχνευσης πυρκαγιάς, τηλεόρασης και ραδιοφωνίας, ραντάρ γενικά ιδίως ναυτιλιακής χρήσης και ελέγχου ταχύτητας οχημάτων, συστήματα μεγαφωνικών εγκαταστάσεων, ηλεκτρικών μηχανών και συσκευών, ιδίως ηλεκτροκινητήρες, ηλεκτρογεννήτριες, εξοπλισμός εργοστασίων παραγωγής ηλεκτρικής ενέργειας, ηλεκτρόδια διάφορα, μετασχηματιστές, πίνακες ρεύματος, ενισχυτές, πυκνωτές, στεγνωτήρια, πλυντήρια και οποιοδήποτε ηλεκτρολογικό υλικό, μαγνητικών πυλών, κινηματογραφικών, φωτογραφικών και φωτοτυπικών μηχανημάτων, μαγνητοφώνων, συσκευών και οργάνων μετρήσεως εργαστηρίων, οργάνων τοπογραφικών και σχεδίασης ιδίως προβολικά μηχανήματα, εμφανιστήρια φιλμς, εκτυπωτικά μηχανήματα, φωτοαντιγραφικά μηχανήματα, μηχανήματα τυπογραφείου, μηχανές γραφείου γενικά, υλικά σχεδίασης, αναγωγικά όργανα, ταχύμετρα, όργανα φυσικής και χημείας, εποπτικά διδασκαλίας, ζυγοί, μαγνητόμετρα, γεννήτριες, παλμογράφοι, μικροσκόπια, συσκευές εδαφομηχανικής, αεριοχρωματογράφοι, φωτόμετρα, φιαλίδια, υδρόλουτρα, υδατόλουτρα, φασματοφωτόμετρα, όργανα και συσκευές ιδίως αστρονομίας, μετεωρολογίας, ναυτιλίας, αεροπλοϊας, εγκληματολογικής έρευνας,  ανταλλακτικών και εξαρτημάτων για τα παραπάνω είδη.</w:t>
      </w:r>
    </w:p>
    <w:p w:rsidR="00556F15" w:rsidRPr="00D24DAA" w:rsidRDefault="00556F15" w:rsidP="00556F15">
      <w:pPr>
        <w:pStyle w:val="21"/>
        <w:shd w:val="clear" w:color="auto" w:fill="FFFFFF"/>
        <w:tabs>
          <w:tab w:val="left" w:pos="709"/>
        </w:tabs>
        <w:ind w:left="1701" w:hanging="141"/>
        <w:rPr>
          <w:bCs/>
          <w:sz w:val="22"/>
          <w:szCs w:val="22"/>
        </w:rPr>
      </w:pPr>
      <w:r w:rsidRPr="00D24DAA">
        <w:rPr>
          <w:bCs/>
          <w:sz w:val="22"/>
          <w:szCs w:val="22"/>
        </w:rPr>
        <w:tab/>
        <w:t>β)</w:t>
      </w:r>
      <w:r w:rsidRPr="00D24DAA">
        <w:rPr>
          <w:bCs/>
          <w:sz w:val="22"/>
          <w:szCs w:val="22"/>
        </w:rPr>
        <w:tab/>
        <w:t xml:space="preserve">Ιατρικών μηχανημάτων, συσκευών και οργάνων, ιδίως ακτινολογικών, οδοντιατρικών, χειρουργικών, καρδιολογικών, αναισθησιολογικών, γυναικολογικών, παιδιατρικών, νεφρού, αιματολογικών συσκευών,  ιατρικών εργαλείων, κτηνιατρικών οργάνων, συσκευών και εργαλείων ηλεκτρονικών οργάνων, συσκευών αθλητισμού, ανταλλακτικών και εξαρτημάτων για τα παραπάνω είδη, αναλώσιμων ειδών κάθε μορφής για ιατρική </w:t>
      </w:r>
      <w:r w:rsidRPr="00D24DAA">
        <w:rPr>
          <w:bCs/>
          <w:sz w:val="22"/>
          <w:szCs w:val="22"/>
        </w:rPr>
        <w:lastRenderedPageBreak/>
        <w:t xml:space="preserve">χρήση, ιδίως ασκοί συλλογής αίματος, φίλτρα τεχνητού νεφρού, συστήματα περιτοναϊκής κάθαρσης, βελόνες τεχνητού νεφρού, σύριγγες, ιατρικά γάντια, ράμματα, καθετήρες διάφοροι, καθετήρες καρδιάς, βηματοδότες, βαλβίδες καρδιάς, ουροσυλλέκτες, συρραπτικά εργαλεία, οστομικά υλικά, υλικά οστεοσύνθεσης, φαρμακευτικό και επιδεσμικό υλικό για ανθρώπινη χρήση, χαρτοβάμβακας, ναρκωτικών και γλυκαντικών σε πρώτες ύλες. </w:t>
      </w:r>
    </w:p>
    <w:p w:rsidR="00556F15" w:rsidRPr="00D24DAA" w:rsidRDefault="00556F15" w:rsidP="00144039">
      <w:pPr>
        <w:pStyle w:val="21"/>
        <w:numPr>
          <w:ilvl w:val="0"/>
          <w:numId w:val="284"/>
        </w:numPr>
        <w:shd w:val="clear" w:color="auto" w:fill="FFFFFF"/>
        <w:tabs>
          <w:tab w:val="left" w:pos="709"/>
        </w:tabs>
        <w:autoSpaceDE/>
        <w:autoSpaceDN/>
        <w:adjustRightInd/>
        <w:spacing w:line="240" w:lineRule="auto"/>
        <w:ind w:left="1701" w:hanging="643"/>
        <w:rPr>
          <w:bCs/>
          <w:sz w:val="22"/>
          <w:szCs w:val="22"/>
        </w:rPr>
      </w:pPr>
      <w:r w:rsidRPr="00D24DAA">
        <w:rPr>
          <w:bCs/>
          <w:sz w:val="22"/>
          <w:szCs w:val="22"/>
        </w:rPr>
        <w:tab/>
        <w:t xml:space="preserve">Την υποβολή αιτήματος, στην αρμόδια Υπηρεσία, για την δέσμευση της απαιτούμενης πίστωσης πριν από την έκδοση της διακήρυξης, καθώς και η έκδοση της σχετικής πράξης έγκρισης πληρωμής του τιμήματος στον προμηθευτή, σύμφωνα με την κείμενη νομοθεσία. </w:t>
      </w:r>
    </w:p>
    <w:p w:rsidR="00556F15" w:rsidRPr="00D24DAA" w:rsidRDefault="00556F15" w:rsidP="00144039">
      <w:pPr>
        <w:pStyle w:val="21"/>
        <w:numPr>
          <w:ilvl w:val="0"/>
          <w:numId w:val="284"/>
        </w:numPr>
        <w:shd w:val="clear" w:color="auto" w:fill="FFFFFF"/>
        <w:tabs>
          <w:tab w:val="left" w:pos="709"/>
        </w:tabs>
        <w:autoSpaceDE/>
        <w:autoSpaceDN/>
        <w:adjustRightInd/>
        <w:spacing w:line="240" w:lineRule="auto"/>
        <w:ind w:left="1701" w:hanging="643"/>
        <w:rPr>
          <w:bCs/>
          <w:sz w:val="22"/>
          <w:szCs w:val="22"/>
        </w:rPr>
      </w:pPr>
      <w:r w:rsidRPr="00D24DAA">
        <w:rPr>
          <w:bCs/>
          <w:sz w:val="22"/>
          <w:szCs w:val="22"/>
        </w:rPr>
        <w:tab/>
        <w:t>Τη μέριμνα για την διενέργεια:</w:t>
      </w:r>
    </w:p>
    <w:p w:rsidR="00556F15" w:rsidRPr="00D24DAA" w:rsidRDefault="00556F15" w:rsidP="00556F15">
      <w:pPr>
        <w:pStyle w:val="21"/>
        <w:shd w:val="clear" w:color="auto" w:fill="FFFFFF"/>
        <w:tabs>
          <w:tab w:val="left" w:pos="709"/>
        </w:tabs>
        <w:ind w:left="1701" w:hanging="141"/>
        <w:rPr>
          <w:bCs/>
          <w:sz w:val="22"/>
          <w:szCs w:val="22"/>
        </w:rPr>
      </w:pPr>
      <w:r w:rsidRPr="00D24DAA">
        <w:rPr>
          <w:bCs/>
          <w:sz w:val="22"/>
          <w:szCs w:val="22"/>
        </w:rPr>
        <w:tab/>
        <w:t>α)</w:t>
      </w:r>
      <w:r w:rsidRPr="00D24DAA">
        <w:rPr>
          <w:bCs/>
          <w:sz w:val="22"/>
          <w:szCs w:val="22"/>
        </w:rPr>
        <w:tab/>
        <w:t>Επιθεωρήσεων, όπου απαιτείται, με σκοπό είτε την ακριβή εφαρμογή των όρων των  συμβάσεων, όσον αφορά στην ποιότητα των προς προμήθεια ειδών και στην έγκαιρη παράδοση αυτών, είτε στην εξακρίβωση των οικονομοτεχνικών δυνατοτήτων και της φερεγγυότητας των επιχειρήσεων.</w:t>
      </w:r>
    </w:p>
    <w:p w:rsidR="00556F15" w:rsidRPr="00D24DAA" w:rsidRDefault="00556F15" w:rsidP="00556F15">
      <w:pPr>
        <w:pStyle w:val="21"/>
        <w:shd w:val="clear" w:color="auto" w:fill="FFFFFF"/>
        <w:tabs>
          <w:tab w:val="left" w:pos="709"/>
        </w:tabs>
        <w:ind w:left="1701" w:hanging="141"/>
        <w:rPr>
          <w:bCs/>
          <w:sz w:val="22"/>
          <w:szCs w:val="22"/>
        </w:rPr>
      </w:pPr>
      <w:r w:rsidRPr="00D24DAA">
        <w:rPr>
          <w:bCs/>
          <w:sz w:val="22"/>
          <w:szCs w:val="22"/>
        </w:rPr>
        <w:tab/>
        <w:t>β)</w:t>
      </w:r>
      <w:r w:rsidRPr="00D24DAA">
        <w:rPr>
          <w:bCs/>
          <w:sz w:val="22"/>
          <w:szCs w:val="22"/>
        </w:rPr>
        <w:tab/>
        <w:t>Ελέγχων, όσον αφορά στην ποιότητα και στην έγκαιρη προμήθεια, από τους προμηθευτές, πρώτων υλών απαραίτητων για την εκτέλεση συμβάσεων, για τις οποίες  χορηγήθηκε προκαταβολή.</w:t>
      </w:r>
    </w:p>
    <w:p w:rsidR="00556F15" w:rsidRPr="00D24DAA" w:rsidRDefault="00556F15" w:rsidP="00144039">
      <w:pPr>
        <w:pStyle w:val="21"/>
        <w:numPr>
          <w:ilvl w:val="0"/>
          <w:numId w:val="284"/>
        </w:numPr>
        <w:shd w:val="clear" w:color="auto" w:fill="FFFFFF"/>
        <w:tabs>
          <w:tab w:val="left" w:pos="709"/>
        </w:tabs>
        <w:autoSpaceDE/>
        <w:autoSpaceDN/>
        <w:adjustRightInd/>
        <w:spacing w:line="240" w:lineRule="auto"/>
        <w:ind w:left="1701" w:hanging="643"/>
        <w:rPr>
          <w:bCs/>
          <w:sz w:val="22"/>
          <w:szCs w:val="22"/>
        </w:rPr>
      </w:pPr>
      <w:r w:rsidRPr="00D24DAA">
        <w:rPr>
          <w:bCs/>
          <w:sz w:val="22"/>
          <w:szCs w:val="22"/>
        </w:rPr>
        <w:tab/>
        <w:t xml:space="preserve">Την παρακολούθηση του έργου των Επιτροπών Παραλαβής. </w:t>
      </w:r>
    </w:p>
    <w:p w:rsidR="00556F15" w:rsidRPr="00D24DAA" w:rsidRDefault="00556F15" w:rsidP="00144039">
      <w:pPr>
        <w:pStyle w:val="21"/>
        <w:numPr>
          <w:ilvl w:val="0"/>
          <w:numId w:val="284"/>
        </w:numPr>
        <w:shd w:val="clear" w:color="auto" w:fill="FFFFFF"/>
        <w:tabs>
          <w:tab w:val="left" w:pos="709"/>
        </w:tabs>
        <w:autoSpaceDE/>
        <w:autoSpaceDN/>
        <w:adjustRightInd/>
        <w:spacing w:line="240" w:lineRule="auto"/>
        <w:ind w:left="1701" w:hanging="643"/>
        <w:rPr>
          <w:bCs/>
          <w:sz w:val="22"/>
          <w:szCs w:val="22"/>
        </w:rPr>
      </w:pPr>
      <w:r w:rsidRPr="00D24DAA">
        <w:rPr>
          <w:bCs/>
          <w:sz w:val="22"/>
          <w:szCs w:val="22"/>
        </w:rPr>
        <w:tab/>
        <w:t>Την εκκαθάριση των συμβάσεων και η αποστολή των σχετικών φακέλων στην Υπηρεσία Δημοσιονομικού Ελέγχου (Υ.Δ.Ε.).</w:t>
      </w:r>
    </w:p>
    <w:p w:rsidR="00556F15" w:rsidRPr="00D24DAA" w:rsidRDefault="00556F15" w:rsidP="00144039">
      <w:pPr>
        <w:pStyle w:val="21"/>
        <w:numPr>
          <w:ilvl w:val="0"/>
          <w:numId w:val="284"/>
        </w:numPr>
        <w:shd w:val="clear" w:color="auto" w:fill="FFFFFF"/>
        <w:tabs>
          <w:tab w:val="left" w:pos="709"/>
        </w:tabs>
        <w:autoSpaceDE/>
        <w:autoSpaceDN/>
        <w:adjustRightInd/>
        <w:spacing w:line="240" w:lineRule="auto"/>
        <w:ind w:left="1701" w:hanging="643"/>
        <w:rPr>
          <w:bCs/>
          <w:sz w:val="22"/>
          <w:szCs w:val="22"/>
        </w:rPr>
      </w:pPr>
      <w:r w:rsidRPr="00D24DAA">
        <w:rPr>
          <w:bCs/>
          <w:sz w:val="22"/>
          <w:szCs w:val="22"/>
        </w:rPr>
        <w:tab/>
        <w:t>Την τήρηση στοιχείων σχετικά με την σύναψη και εκτέλεση των ως άνω  συμβάσεων.</w:t>
      </w:r>
    </w:p>
    <w:p w:rsidR="00556F15" w:rsidRPr="00D24DAA" w:rsidRDefault="00556F15" w:rsidP="00556F15">
      <w:pPr>
        <w:pStyle w:val="10"/>
        <w:tabs>
          <w:tab w:val="left" w:pos="709"/>
        </w:tabs>
        <w:ind w:left="709" w:hanging="425"/>
        <w:jc w:val="both"/>
        <w:rPr>
          <w:rFonts w:ascii="Arial" w:hAnsi="Arial" w:cs="Arial"/>
          <w:sz w:val="22"/>
          <w:szCs w:val="22"/>
        </w:rPr>
      </w:pPr>
    </w:p>
    <w:p w:rsidR="00556F15" w:rsidRPr="00D24DAA" w:rsidRDefault="00556F15" w:rsidP="00556F15">
      <w:pPr>
        <w:pStyle w:val="10"/>
        <w:tabs>
          <w:tab w:val="left" w:pos="709"/>
        </w:tabs>
        <w:ind w:left="709" w:hanging="425"/>
        <w:jc w:val="both"/>
        <w:rPr>
          <w:rFonts w:ascii="Arial" w:hAnsi="Arial" w:cs="Arial"/>
          <w:sz w:val="22"/>
          <w:szCs w:val="22"/>
        </w:rPr>
      </w:pPr>
    </w:p>
    <w:p w:rsidR="00556F15" w:rsidRPr="00D24DAA" w:rsidRDefault="00556F15" w:rsidP="00556F15">
      <w:pPr>
        <w:pStyle w:val="10"/>
        <w:tabs>
          <w:tab w:val="left" w:pos="709"/>
        </w:tabs>
        <w:ind w:left="709" w:hanging="425"/>
        <w:jc w:val="both"/>
        <w:rPr>
          <w:rFonts w:ascii="Arial" w:hAnsi="Arial" w:cs="Arial"/>
          <w:sz w:val="22"/>
          <w:szCs w:val="22"/>
        </w:rPr>
      </w:pPr>
    </w:p>
    <w:p w:rsidR="00556F15" w:rsidRPr="00D24DAA" w:rsidRDefault="00556F15" w:rsidP="00144039">
      <w:pPr>
        <w:pStyle w:val="10"/>
        <w:numPr>
          <w:ilvl w:val="0"/>
          <w:numId w:val="261"/>
        </w:numPr>
        <w:tabs>
          <w:tab w:val="left" w:pos="284"/>
        </w:tabs>
        <w:spacing w:after="200" w:line="276" w:lineRule="auto"/>
        <w:ind w:left="284" w:hanging="284"/>
        <w:contextualSpacing/>
        <w:jc w:val="both"/>
        <w:rPr>
          <w:rFonts w:ascii="Arial" w:hAnsi="Arial" w:cs="Arial"/>
          <w:sz w:val="22"/>
          <w:szCs w:val="22"/>
        </w:rPr>
      </w:pPr>
      <w:r w:rsidRPr="00D24DAA">
        <w:rPr>
          <w:rFonts w:ascii="Arial" w:hAnsi="Arial" w:cs="Arial"/>
          <w:sz w:val="22"/>
          <w:szCs w:val="22"/>
        </w:rPr>
        <w:t>Το Τμήμα Παροχής Λοιπών Υπηρεσιών έχει τις ακόλουθες αρμοδιότητες:</w:t>
      </w:r>
    </w:p>
    <w:p w:rsidR="00556F15" w:rsidRPr="00D24DAA" w:rsidRDefault="00556F15" w:rsidP="00144039">
      <w:pPr>
        <w:pStyle w:val="21"/>
        <w:numPr>
          <w:ilvl w:val="0"/>
          <w:numId w:val="285"/>
        </w:numPr>
        <w:shd w:val="clear" w:color="auto" w:fill="FFFFFF"/>
        <w:tabs>
          <w:tab w:val="left" w:pos="709"/>
        </w:tabs>
        <w:autoSpaceDE/>
        <w:autoSpaceDN/>
        <w:adjustRightInd/>
        <w:spacing w:line="240" w:lineRule="auto"/>
        <w:rPr>
          <w:bCs/>
          <w:sz w:val="22"/>
          <w:szCs w:val="22"/>
        </w:rPr>
      </w:pPr>
      <w:r w:rsidRPr="00D24DAA">
        <w:rPr>
          <w:bCs/>
          <w:sz w:val="22"/>
          <w:szCs w:val="22"/>
        </w:rPr>
        <w:tab/>
        <w:t xml:space="preserve">Τη διενέργεια, σύμφωνα με τις διατάξεις που ισχύουν κάθε φορά, των απαραίτητων διαδικασιών για τη σύναψη και εκτέλεση των δημοσίων συμβάσεων παροχής υπηρεσιών μέχρι την οριστική παραλαβή της υπηρεσίας  και την αποπληρωμή του τιμήματος στον προμηθευτή, </w:t>
      </w:r>
    </w:p>
    <w:p w:rsidR="00556F15" w:rsidRPr="00D24DAA" w:rsidRDefault="00556F15" w:rsidP="00144039">
      <w:pPr>
        <w:pStyle w:val="21"/>
        <w:numPr>
          <w:ilvl w:val="0"/>
          <w:numId w:val="285"/>
        </w:numPr>
        <w:shd w:val="clear" w:color="auto" w:fill="FFFFFF"/>
        <w:tabs>
          <w:tab w:val="left" w:pos="709"/>
        </w:tabs>
        <w:autoSpaceDE/>
        <w:autoSpaceDN/>
        <w:adjustRightInd/>
        <w:spacing w:line="240" w:lineRule="auto"/>
        <w:rPr>
          <w:bCs/>
          <w:sz w:val="22"/>
          <w:szCs w:val="22"/>
        </w:rPr>
      </w:pPr>
      <w:r w:rsidRPr="00D24DAA">
        <w:rPr>
          <w:bCs/>
          <w:sz w:val="22"/>
          <w:szCs w:val="22"/>
        </w:rPr>
        <w:tab/>
        <w:t xml:space="preserve">Την υποβολή αιτήματος, στην αρμόδια Υπηρεσία, για τη δέσμευση της απαιτούμενης πίστωσης πριν από την έκδοση της διακήρυξης   καθώς η έκδοση της σχετικής πράξης έγκρισης πληρωμής του τιμήματος στον προμηθευτή, σύμφωνα με την κείμενη νομοθεσία. </w:t>
      </w:r>
    </w:p>
    <w:p w:rsidR="00556F15" w:rsidRPr="00D24DAA" w:rsidRDefault="00556F15" w:rsidP="00144039">
      <w:pPr>
        <w:pStyle w:val="21"/>
        <w:numPr>
          <w:ilvl w:val="0"/>
          <w:numId w:val="285"/>
        </w:numPr>
        <w:shd w:val="clear" w:color="auto" w:fill="FFFFFF"/>
        <w:tabs>
          <w:tab w:val="left" w:pos="709"/>
        </w:tabs>
        <w:autoSpaceDE/>
        <w:autoSpaceDN/>
        <w:adjustRightInd/>
        <w:spacing w:line="240" w:lineRule="auto"/>
        <w:rPr>
          <w:bCs/>
          <w:sz w:val="22"/>
          <w:szCs w:val="22"/>
        </w:rPr>
      </w:pPr>
      <w:r w:rsidRPr="00D24DAA">
        <w:rPr>
          <w:bCs/>
          <w:sz w:val="22"/>
          <w:szCs w:val="22"/>
        </w:rPr>
        <w:tab/>
        <w:t xml:space="preserve">Την παρακολούθηση του έργου των Επιτροπών Παραλαβής. </w:t>
      </w:r>
    </w:p>
    <w:p w:rsidR="00556F15" w:rsidRPr="00D24DAA" w:rsidRDefault="00556F15" w:rsidP="00144039">
      <w:pPr>
        <w:pStyle w:val="21"/>
        <w:numPr>
          <w:ilvl w:val="0"/>
          <w:numId w:val="285"/>
        </w:numPr>
        <w:shd w:val="clear" w:color="auto" w:fill="FFFFFF"/>
        <w:tabs>
          <w:tab w:val="left" w:pos="709"/>
        </w:tabs>
        <w:autoSpaceDE/>
        <w:autoSpaceDN/>
        <w:adjustRightInd/>
        <w:spacing w:line="240" w:lineRule="auto"/>
        <w:rPr>
          <w:bCs/>
          <w:sz w:val="22"/>
          <w:szCs w:val="22"/>
        </w:rPr>
      </w:pPr>
      <w:r w:rsidRPr="00D24DAA">
        <w:rPr>
          <w:bCs/>
          <w:sz w:val="22"/>
          <w:szCs w:val="22"/>
        </w:rPr>
        <w:tab/>
        <w:t>Την εκκαθάριση των συμβάσεων και η αποστολή των σχετικών φακέλων στην Υπηρεσία Δημοσιονομικού Ελέγχου (Υ.Δ.Ε.).</w:t>
      </w:r>
    </w:p>
    <w:p w:rsidR="00556F15" w:rsidRPr="00D24DAA" w:rsidRDefault="00556F15" w:rsidP="00144039">
      <w:pPr>
        <w:pStyle w:val="21"/>
        <w:numPr>
          <w:ilvl w:val="0"/>
          <w:numId w:val="285"/>
        </w:numPr>
        <w:shd w:val="clear" w:color="auto" w:fill="FFFFFF"/>
        <w:tabs>
          <w:tab w:val="left" w:pos="709"/>
        </w:tabs>
        <w:autoSpaceDE/>
        <w:autoSpaceDN/>
        <w:adjustRightInd/>
        <w:spacing w:line="240" w:lineRule="auto"/>
        <w:rPr>
          <w:bCs/>
          <w:sz w:val="22"/>
          <w:szCs w:val="22"/>
        </w:rPr>
      </w:pPr>
      <w:r w:rsidRPr="00D24DAA">
        <w:rPr>
          <w:bCs/>
          <w:sz w:val="22"/>
          <w:szCs w:val="22"/>
        </w:rPr>
        <w:tab/>
        <w:t xml:space="preserve">Την τήρηση στοιχείων σχετικά με την σύναψη και εκτέλεση των ως άνω  συμβάσεων. </w:t>
      </w:r>
    </w:p>
    <w:p w:rsidR="00556F15" w:rsidRPr="00D24DAA" w:rsidRDefault="00556F15" w:rsidP="00556F15">
      <w:pPr>
        <w:pStyle w:val="10"/>
        <w:tabs>
          <w:tab w:val="left" w:pos="709"/>
        </w:tabs>
        <w:ind w:left="709" w:hanging="425"/>
        <w:jc w:val="both"/>
        <w:rPr>
          <w:rFonts w:ascii="Arial" w:hAnsi="Arial" w:cs="Arial"/>
          <w:sz w:val="22"/>
          <w:szCs w:val="22"/>
        </w:rPr>
      </w:pPr>
    </w:p>
    <w:p w:rsidR="00556F15" w:rsidRPr="00D24DAA" w:rsidRDefault="00556F15" w:rsidP="00556F15">
      <w:pPr>
        <w:tabs>
          <w:tab w:val="left" w:pos="709"/>
        </w:tabs>
        <w:ind w:left="709" w:hanging="425"/>
        <w:jc w:val="center"/>
        <w:rPr>
          <w:rFonts w:ascii="Arial" w:hAnsi="Arial" w:cs="Arial"/>
        </w:rPr>
      </w:pPr>
      <w:r w:rsidRPr="00D24DAA">
        <w:rPr>
          <w:rFonts w:ascii="Arial" w:hAnsi="Arial" w:cs="Arial"/>
        </w:rPr>
        <w:t xml:space="preserve">Άρθρο </w:t>
      </w:r>
      <w:r w:rsidR="00E67B25" w:rsidRPr="00D24DAA">
        <w:rPr>
          <w:rFonts w:ascii="Arial" w:hAnsi="Arial" w:cs="Arial"/>
        </w:rPr>
        <w:t>91</w:t>
      </w:r>
    </w:p>
    <w:p w:rsidR="00556F15" w:rsidRPr="00D24DAA" w:rsidRDefault="00556F15" w:rsidP="00556F15">
      <w:pPr>
        <w:tabs>
          <w:tab w:val="left" w:pos="709"/>
        </w:tabs>
        <w:ind w:left="709" w:hanging="425"/>
        <w:jc w:val="center"/>
        <w:rPr>
          <w:rFonts w:ascii="Arial" w:hAnsi="Arial" w:cs="Arial"/>
        </w:rPr>
      </w:pPr>
      <w:r w:rsidRPr="00D24DAA">
        <w:rPr>
          <w:rFonts w:ascii="Arial" w:hAnsi="Arial" w:cs="Arial"/>
        </w:rPr>
        <w:lastRenderedPageBreak/>
        <w:t>Διεύθυνση Τεχνικής Υποστήριξης</w:t>
      </w:r>
    </w:p>
    <w:p w:rsidR="00556F15" w:rsidRPr="00D24DAA" w:rsidRDefault="00556F15" w:rsidP="00556F15">
      <w:pPr>
        <w:tabs>
          <w:tab w:val="left" w:pos="709"/>
        </w:tabs>
        <w:ind w:left="709" w:hanging="425"/>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 Η  Διεύθυνση Τεχνικής Υποστήριξης συγκροτείται από τα ακόλουθα Τμήματα:</w:t>
      </w:r>
    </w:p>
    <w:p w:rsidR="00556F15" w:rsidRPr="00D24DAA" w:rsidRDefault="00556F15" w:rsidP="00556F15">
      <w:pPr>
        <w:tabs>
          <w:tab w:val="left" w:pos="567"/>
        </w:tabs>
        <w:spacing w:before="120"/>
        <w:ind w:left="567" w:hanging="283"/>
        <w:jc w:val="both"/>
        <w:rPr>
          <w:rFonts w:ascii="Arial" w:hAnsi="Arial" w:cs="Arial"/>
        </w:rPr>
      </w:pPr>
      <w:r w:rsidRPr="00D24DAA">
        <w:rPr>
          <w:rFonts w:ascii="Arial" w:hAnsi="Arial" w:cs="Arial"/>
        </w:rPr>
        <w:t>α.</w:t>
      </w:r>
      <w:r w:rsidRPr="00D24DAA">
        <w:rPr>
          <w:rFonts w:ascii="Arial" w:hAnsi="Arial" w:cs="Arial"/>
        </w:rPr>
        <w:tab/>
        <w:t>Το Τμήμα Ελέγχου Τροφίμων, Χημικών και Κλωστοϋφαντουργικών Ειδών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β.</w:t>
      </w:r>
      <w:r w:rsidRPr="00D24DAA">
        <w:rPr>
          <w:rFonts w:ascii="Arial" w:hAnsi="Arial" w:cs="Arial"/>
        </w:rPr>
        <w:tab/>
        <w:t>Το Τμήμα Ελέγχου Μεταφορικών Μέσων και Μηχανολογικού Εξοπλισμού</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 xml:space="preserve">γ. </w:t>
      </w:r>
      <w:r w:rsidRPr="00D24DAA">
        <w:rPr>
          <w:rFonts w:ascii="Arial" w:hAnsi="Arial" w:cs="Arial"/>
        </w:rPr>
        <w:tab/>
        <w:t>Το Τμήμα Ελέγχου Επιστημονικού Εξοπλισμού</w:t>
      </w:r>
    </w:p>
    <w:p w:rsidR="00556F15" w:rsidRPr="00D24DAA" w:rsidRDefault="00556F15" w:rsidP="00556F15">
      <w:pPr>
        <w:tabs>
          <w:tab w:val="left" w:pos="709"/>
        </w:tabs>
        <w:ind w:left="709" w:hanging="425"/>
        <w:jc w:val="both"/>
        <w:rPr>
          <w:rFonts w:ascii="Arial" w:hAnsi="Arial" w:cs="Arial"/>
        </w:rPr>
      </w:pPr>
    </w:p>
    <w:p w:rsidR="00556F15" w:rsidRPr="00D24DAA" w:rsidRDefault="00556F15" w:rsidP="00144039">
      <w:pPr>
        <w:pStyle w:val="10"/>
        <w:numPr>
          <w:ilvl w:val="0"/>
          <w:numId w:val="262"/>
        </w:numPr>
        <w:tabs>
          <w:tab w:val="left" w:pos="284"/>
        </w:tabs>
        <w:spacing w:after="200" w:line="276" w:lineRule="auto"/>
        <w:ind w:left="284" w:hanging="284"/>
        <w:contextualSpacing/>
        <w:jc w:val="both"/>
        <w:rPr>
          <w:rFonts w:ascii="Arial" w:hAnsi="Arial" w:cs="Arial"/>
          <w:sz w:val="22"/>
          <w:szCs w:val="22"/>
        </w:rPr>
      </w:pPr>
      <w:r w:rsidRPr="00D24DAA">
        <w:rPr>
          <w:rFonts w:ascii="Arial" w:hAnsi="Arial" w:cs="Arial"/>
          <w:sz w:val="22"/>
          <w:szCs w:val="22"/>
        </w:rPr>
        <w:t>Το Τμήμα Ελέγχου Τροφίμων, Χημικών και Κλωστοϋφαντουργικών Ειδών έχει τις ακόλουθες αρμοδιότητες:</w:t>
      </w:r>
    </w:p>
    <w:p w:rsidR="00556F15" w:rsidRPr="00D24DAA" w:rsidRDefault="00556F15" w:rsidP="00556F15">
      <w:pPr>
        <w:pStyle w:val="31"/>
        <w:shd w:val="clear" w:color="auto" w:fill="FFFFFF"/>
        <w:tabs>
          <w:tab w:val="left" w:pos="284"/>
        </w:tabs>
        <w:ind w:left="284" w:firstLine="283"/>
        <w:rPr>
          <w:rFonts w:ascii="Arial" w:hAnsi="Arial" w:cs="Arial"/>
          <w:sz w:val="22"/>
          <w:szCs w:val="22"/>
        </w:rPr>
      </w:pPr>
      <w:r w:rsidRPr="00D24DAA">
        <w:rPr>
          <w:rFonts w:ascii="Arial" w:hAnsi="Arial" w:cs="Arial"/>
          <w:sz w:val="22"/>
          <w:szCs w:val="22"/>
        </w:rPr>
        <w:t xml:space="preserve">Στο Τμήμα Ελέγχου Τροφίμων, Χημικών και Κλωστοϋφαντουργικών Ειδών υπάγονται οι παρακάτω αρμοδιότητες,?? οι οποίες ασκούνται για τις  προμήθειες των ειδών αρμοδιότητας των Τμημάτων  Τροφίμων, Κλωστοϋφαντουργικών, Δερμάτων, Πλαστικών,  Χάρτου  και Χημικών Ειδών  και γενικά των ειδών αρμοδιότητας της Διεύθυνσης Σύναψης και Εκτέλεσης Δημοσίων Συμβάσεων Τροφίμων, Χημικών και Κλωστοϋφαντουργικών Ειδών. </w:t>
      </w:r>
    </w:p>
    <w:p w:rsidR="00556F15" w:rsidRPr="00D24DAA" w:rsidRDefault="00556F15" w:rsidP="00556F15">
      <w:pPr>
        <w:tabs>
          <w:tab w:val="left" w:pos="709"/>
        </w:tabs>
        <w:ind w:left="709" w:hanging="425"/>
        <w:jc w:val="both"/>
        <w:rPr>
          <w:rFonts w:ascii="Arial" w:hAnsi="Arial" w:cs="Arial"/>
        </w:rPr>
      </w:pPr>
    </w:p>
    <w:p w:rsidR="00556F15" w:rsidRPr="00D24DAA" w:rsidRDefault="00556F15" w:rsidP="00144039">
      <w:pPr>
        <w:pStyle w:val="10"/>
        <w:numPr>
          <w:ilvl w:val="0"/>
          <w:numId w:val="262"/>
        </w:numPr>
        <w:tabs>
          <w:tab w:val="left" w:pos="284"/>
        </w:tabs>
        <w:spacing w:after="200" w:line="276" w:lineRule="auto"/>
        <w:ind w:left="284" w:hanging="284"/>
        <w:contextualSpacing/>
        <w:jc w:val="both"/>
        <w:rPr>
          <w:rFonts w:ascii="Arial" w:hAnsi="Arial" w:cs="Arial"/>
          <w:sz w:val="22"/>
          <w:szCs w:val="22"/>
        </w:rPr>
      </w:pPr>
      <w:r w:rsidRPr="00D24DAA">
        <w:rPr>
          <w:rFonts w:ascii="Arial" w:hAnsi="Arial" w:cs="Arial"/>
          <w:sz w:val="22"/>
          <w:szCs w:val="22"/>
        </w:rPr>
        <w:t>Το Τμήμα Ελέγχου Μεταφορικών Μέσων και Μηχανολογικού Εξοπλισμού έχει τις ακόλουθες αρμοδιότητες:</w:t>
      </w:r>
    </w:p>
    <w:p w:rsidR="00556F15" w:rsidRPr="00D24DAA" w:rsidRDefault="00556F15" w:rsidP="00556F15">
      <w:pPr>
        <w:shd w:val="clear" w:color="auto" w:fill="FFFFFF"/>
        <w:ind w:left="284" w:firstLine="283"/>
        <w:jc w:val="both"/>
        <w:rPr>
          <w:rFonts w:ascii="Arial" w:hAnsi="Arial" w:cs="Arial"/>
          <w:bCs/>
        </w:rPr>
      </w:pPr>
      <w:r w:rsidRPr="00D24DAA">
        <w:rPr>
          <w:rFonts w:ascii="Arial" w:hAnsi="Arial" w:cs="Arial"/>
          <w:bCs/>
        </w:rPr>
        <w:t>Στο Τμήμα Ελέγχου Μεταφορικών Μέσων και Μηχανολογικού Εξοπλισμού υπάγονται οι ίδιες  αρμοδιότητες, με εκείνες  του Τμήματος Τροφίμων, Χημικών και Κλωστοϋφαντουργικών, οι οποίες ασκούνται για τις προμήθειες των ειδών αρμοδιότητας του  Τμήματος   Μεταφορικών Μέσων και Μηχανολογικού Εξοπλισμού της Διεύθυνσης Συμβάσεων Μεταφορικών Μέσων και Εξοπλισμού Δ/Ν  και των αναλωσίμων αυτών.</w:t>
      </w:r>
    </w:p>
    <w:p w:rsidR="00556F15" w:rsidRPr="00D24DAA" w:rsidRDefault="00556F15" w:rsidP="00556F15">
      <w:pPr>
        <w:tabs>
          <w:tab w:val="left" w:pos="709"/>
        </w:tabs>
        <w:ind w:left="709" w:hanging="425"/>
        <w:jc w:val="both"/>
        <w:rPr>
          <w:rFonts w:ascii="Arial" w:hAnsi="Arial" w:cs="Arial"/>
        </w:rPr>
      </w:pPr>
    </w:p>
    <w:p w:rsidR="00556F15" w:rsidRPr="00D24DAA" w:rsidRDefault="00556F15" w:rsidP="00144039">
      <w:pPr>
        <w:pStyle w:val="10"/>
        <w:numPr>
          <w:ilvl w:val="0"/>
          <w:numId w:val="262"/>
        </w:numPr>
        <w:tabs>
          <w:tab w:val="left" w:pos="284"/>
        </w:tabs>
        <w:spacing w:after="200" w:line="276" w:lineRule="auto"/>
        <w:ind w:left="284" w:hanging="284"/>
        <w:contextualSpacing/>
        <w:jc w:val="both"/>
        <w:rPr>
          <w:rFonts w:ascii="Arial" w:hAnsi="Arial" w:cs="Arial"/>
          <w:sz w:val="22"/>
          <w:szCs w:val="22"/>
        </w:rPr>
      </w:pPr>
      <w:r w:rsidRPr="00D24DAA">
        <w:rPr>
          <w:rFonts w:ascii="Arial" w:hAnsi="Arial" w:cs="Arial"/>
          <w:sz w:val="22"/>
          <w:szCs w:val="22"/>
        </w:rPr>
        <w:t>Το Τμήμα Ελέγχου Επιστημονικού Εξοπλισμού έχει τις ακόλουθες αρμοδιότητες:</w:t>
      </w:r>
    </w:p>
    <w:p w:rsidR="00556F15" w:rsidRPr="00D24DAA" w:rsidRDefault="00556F15" w:rsidP="00556F15">
      <w:pPr>
        <w:ind w:left="284" w:firstLine="283"/>
        <w:jc w:val="both"/>
        <w:rPr>
          <w:rFonts w:ascii="Arial" w:hAnsi="Arial" w:cs="Arial"/>
          <w:bCs/>
        </w:rPr>
      </w:pPr>
      <w:r w:rsidRPr="00D24DAA">
        <w:rPr>
          <w:rFonts w:ascii="Arial" w:hAnsi="Arial" w:cs="Arial"/>
          <w:bCs/>
        </w:rPr>
        <w:t>Στο Τμήμα Ελέγχου Επιστημονικού Εξοπλισμού υπάγονται οι ίδιες  αρμοδιότητες, με εκείνες  του Τμήματος Χημικών, Τροφίμων και Κλωστοϋφαντουργικών Ειδών,  οι οποίες ασκούνται για τις προμήθειες των ειδών αρμοδιότητας του Τμήματος Επιστημονικού Εξοπλισμού και Παροχής Υπηρεσιών Λογισμικού της Διεύθυνσης Συμβάσεων Μεταφορικών Μέσων και Εξοπλισμού Δ/Ν και των αναλωσίμων αυτών.</w:t>
      </w:r>
    </w:p>
    <w:p w:rsidR="00556F15" w:rsidRPr="00D24DAA" w:rsidRDefault="00556F15" w:rsidP="00556F15">
      <w:pPr>
        <w:ind w:left="284" w:firstLine="283"/>
        <w:jc w:val="both"/>
        <w:rPr>
          <w:rFonts w:ascii="Arial" w:hAnsi="Arial" w:cs="Arial"/>
          <w:bCs/>
        </w:rPr>
      </w:pPr>
    </w:p>
    <w:p w:rsidR="00556F15" w:rsidRPr="00D24DAA" w:rsidRDefault="00556F15" w:rsidP="00556F15">
      <w:pPr>
        <w:ind w:left="284" w:firstLine="283"/>
        <w:jc w:val="center"/>
        <w:rPr>
          <w:rFonts w:ascii="Arial" w:hAnsi="Arial" w:cs="Arial"/>
          <w:bCs/>
        </w:rPr>
      </w:pPr>
      <w:r w:rsidRPr="00D24DAA">
        <w:rPr>
          <w:rFonts w:ascii="Arial" w:hAnsi="Arial" w:cs="Arial"/>
          <w:bCs/>
        </w:rPr>
        <w:t xml:space="preserve">Άρθρο </w:t>
      </w:r>
      <w:r w:rsidR="00E67B25" w:rsidRPr="00D24DAA">
        <w:rPr>
          <w:rFonts w:ascii="Arial" w:hAnsi="Arial" w:cs="Arial"/>
          <w:bCs/>
        </w:rPr>
        <w:t>92</w:t>
      </w:r>
    </w:p>
    <w:p w:rsidR="00556F15" w:rsidRPr="00D24DAA" w:rsidRDefault="00556F15" w:rsidP="00556F15">
      <w:pPr>
        <w:shd w:val="clear" w:color="auto" w:fill="FFFFFF"/>
        <w:tabs>
          <w:tab w:val="left" w:pos="1708"/>
        </w:tabs>
        <w:jc w:val="center"/>
        <w:outlineLvl w:val="0"/>
        <w:rPr>
          <w:rFonts w:ascii="Arial" w:hAnsi="Arial" w:cs="Arial"/>
          <w:bCs/>
        </w:rPr>
      </w:pPr>
      <w:r w:rsidRPr="00D24DAA">
        <w:rPr>
          <w:rFonts w:ascii="Arial" w:hAnsi="Arial" w:cs="Arial"/>
          <w:bCs/>
        </w:rPr>
        <w:t xml:space="preserve">Διεύθυνση Εθνικού Συστήματος Ηλεκτρονικών Δημοσίων Προμηθειών (ΕΣΗΔΠ)  </w:t>
      </w:r>
    </w:p>
    <w:p w:rsidR="00556F15" w:rsidRPr="00D24DAA" w:rsidRDefault="00556F15" w:rsidP="00556F15">
      <w:pPr>
        <w:shd w:val="clear" w:color="auto" w:fill="FFFFFF"/>
        <w:tabs>
          <w:tab w:val="left" w:pos="1708"/>
        </w:tabs>
        <w:jc w:val="center"/>
        <w:outlineLvl w:val="0"/>
        <w:rPr>
          <w:rFonts w:ascii="Arial" w:hAnsi="Arial" w:cs="Arial"/>
          <w:bCs/>
        </w:rPr>
      </w:pPr>
    </w:p>
    <w:p w:rsidR="00556F15" w:rsidRPr="00D24DAA" w:rsidRDefault="00556F15" w:rsidP="00556F15">
      <w:pPr>
        <w:shd w:val="clear" w:color="auto" w:fill="FFFFFF"/>
        <w:tabs>
          <w:tab w:val="left" w:pos="1708"/>
        </w:tabs>
        <w:jc w:val="both"/>
        <w:rPr>
          <w:rFonts w:ascii="Arial" w:hAnsi="Arial" w:cs="Arial"/>
          <w:bCs/>
        </w:rPr>
      </w:pPr>
      <w:r w:rsidRPr="00D24DAA">
        <w:rPr>
          <w:rFonts w:ascii="Arial" w:hAnsi="Arial" w:cs="Arial"/>
          <w:bCs/>
        </w:rPr>
        <w:lastRenderedPageBreak/>
        <w:t xml:space="preserve">       1. Τη Διεύθυνση Εθνικού Συστήματος Ηλεκτρονικών Δημοσίων Προμηθειών (ΕΣΗΔΠ)  συγκροτούν τα παρακάτω Τμήματα:</w:t>
      </w:r>
    </w:p>
    <w:p w:rsidR="00556F15" w:rsidRPr="00D24DAA" w:rsidRDefault="00556F15" w:rsidP="00556F15">
      <w:pPr>
        <w:shd w:val="clear" w:color="auto" w:fill="FFFFFF"/>
        <w:tabs>
          <w:tab w:val="left" w:pos="1708"/>
        </w:tabs>
        <w:jc w:val="both"/>
        <w:rPr>
          <w:rFonts w:ascii="Arial" w:hAnsi="Arial" w:cs="Arial"/>
          <w:bCs/>
        </w:rPr>
      </w:pPr>
      <w:r w:rsidRPr="00D24DAA">
        <w:rPr>
          <w:rFonts w:ascii="Arial" w:hAnsi="Arial" w:cs="Arial"/>
          <w:bCs/>
        </w:rPr>
        <w:t xml:space="preserve">α)  </w:t>
      </w:r>
      <w:r w:rsidRPr="00D24DAA">
        <w:rPr>
          <w:rFonts w:ascii="Arial" w:hAnsi="Arial" w:cs="Arial"/>
          <w:bCs/>
          <w:lang w:val="en-US"/>
        </w:rPr>
        <w:t>T</w:t>
      </w:r>
      <w:r w:rsidRPr="00D24DAA">
        <w:rPr>
          <w:rFonts w:ascii="Arial" w:hAnsi="Arial" w:cs="Arial"/>
          <w:bCs/>
        </w:rPr>
        <w:t xml:space="preserve">μήμα  Υποστήριξης  Λειτουργίας  ΕΣΗΔΠ και Κεντρικού Ηλεκτρονικού Μητρώου Δημοσίων Συμβάσεων, </w:t>
      </w:r>
    </w:p>
    <w:p w:rsidR="00556F15" w:rsidRPr="00D24DAA" w:rsidRDefault="00556F15" w:rsidP="00556F15">
      <w:pPr>
        <w:shd w:val="clear" w:color="auto" w:fill="FFFFFF"/>
        <w:tabs>
          <w:tab w:val="left" w:pos="1708"/>
        </w:tabs>
        <w:jc w:val="both"/>
        <w:rPr>
          <w:rFonts w:ascii="Arial" w:hAnsi="Arial" w:cs="Arial"/>
          <w:bCs/>
        </w:rPr>
      </w:pPr>
      <w:r w:rsidRPr="00D24DAA">
        <w:rPr>
          <w:rFonts w:ascii="Arial" w:hAnsi="Arial" w:cs="Arial"/>
          <w:bCs/>
        </w:rPr>
        <w:t xml:space="preserve">β) </w:t>
      </w:r>
      <w:r w:rsidRPr="00D24DAA">
        <w:rPr>
          <w:rFonts w:ascii="Arial" w:hAnsi="Arial" w:cs="Arial"/>
          <w:bCs/>
          <w:lang w:val="en-US"/>
        </w:rPr>
        <w:t>T</w:t>
      </w:r>
      <w:r w:rsidRPr="00D24DAA">
        <w:rPr>
          <w:rFonts w:ascii="Arial" w:hAnsi="Arial" w:cs="Arial"/>
          <w:bCs/>
        </w:rPr>
        <w:t xml:space="preserve">μήμα  Υποστήριξης και Τεχνικής Εκπαίδευσης Χρηστών  ΕΣΗΔΠ και Προμηθευτών και  </w:t>
      </w:r>
    </w:p>
    <w:p w:rsidR="00556F15" w:rsidRPr="00D24DAA" w:rsidRDefault="00556F15" w:rsidP="00556F15">
      <w:pPr>
        <w:shd w:val="clear" w:color="auto" w:fill="FFFFFF"/>
        <w:tabs>
          <w:tab w:val="left" w:pos="540"/>
          <w:tab w:val="left" w:pos="1708"/>
        </w:tabs>
        <w:jc w:val="both"/>
        <w:rPr>
          <w:rFonts w:ascii="Arial" w:hAnsi="Arial" w:cs="Arial"/>
          <w:bCs/>
        </w:rPr>
      </w:pPr>
      <w:r w:rsidRPr="00D24DAA">
        <w:rPr>
          <w:rFonts w:ascii="Arial" w:hAnsi="Arial" w:cs="Arial"/>
          <w:bCs/>
        </w:rPr>
        <w:t>γ)  Τμήμα Μητρώου Προμηθευτών, Στατιστικών Στοιχείων, Απολογισμού και Διοικητικής Υποστήριξης.</w:t>
      </w:r>
    </w:p>
    <w:p w:rsidR="00556F15" w:rsidRPr="00D24DAA" w:rsidRDefault="00556F15" w:rsidP="00556F15">
      <w:pPr>
        <w:shd w:val="clear" w:color="auto" w:fill="FFFFFF"/>
        <w:tabs>
          <w:tab w:val="left" w:pos="540"/>
          <w:tab w:val="left" w:pos="1708"/>
        </w:tabs>
        <w:jc w:val="both"/>
        <w:rPr>
          <w:rFonts w:ascii="Arial" w:hAnsi="Arial" w:cs="Arial"/>
          <w:bCs/>
        </w:rPr>
      </w:pPr>
    </w:p>
    <w:p w:rsidR="00556F15" w:rsidRPr="00D24DAA" w:rsidRDefault="00556F15" w:rsidP="00556F15">
      <w:pPr>
        <w:shd w:val="clear" w:color="auto" w:fill="FFFFFF"/>
        <w:tabs>
          <w:tab w:val="left" w:pos="1708"/>
        </w:tabs>
        <w:jc w:val="both"/>
        <w:rPr>
          <w:rFonts w:ascii="Arial" w:hAnsi="Arial" w:cs="Arial"/>
          <w:bCs/>
        </w:rPr>
      </w:pPr>
      <w:r w:rsidRPr="00D24DAA">
        <w:rPr>
          <w:rFonts w:ascii="Arial" w:hAnsi="Arial" w:cs="Arial"/>
          <w:bCs/>
        </w:rPr>
        <w:t xml:space="preserve">      2.  Οι αρμοδιότητες  της Διεύθυνσης Εθνικού Συστήματος Ηλεκτρονικών  Δημοσίων Προμηθειών (εφεξής ΕΣΗΔΠ) αναφέρονται  στα παρακάτω θέματα, τα οποία κατανέμονται, μεταξύ των Τμημάτων της,  ως εξής :</w:t>
      </w:r>
    </w:p>
    <w:p w:rsidR="00556F15" w:rsidRPr="00D24DAA" w:rsidRDefault="00556F15" w:rsidP="00556F15">
      <w:pPr>
        <w:shd w:val="clear" w:color="auto" w:fill="FFFFFF"/>
        <w:tabs>
          <w:tab w:val="left" w:pos="1708"/>
        </w:tabs>
        <w:jc w:val="both"/>
        <w:rPr>
          <w:rFonts w:ascii="Arial" w:hAnsi="Arial" w:cs="Arial"/>
          <w:bCs/>
          <w:highlight w:val="yellow"/>
        </w:rPr>
      </w:pPr>
    </w:p>
    <w:p w:rsidR="00556F15" w:rsidRPr="00D24DAA" w:rsidRDefault="00556F15" w:rsidP="00556F15">
      <w:pPr>
        <w:shd w:val="clear" w:color="auto" w:fill="FFFFFF"/>
        <w:tabs>
          <w:tab w:val="left" w:pos="1080"/>
          <w:tab w:val="left" w:pos="1708"/>
        </w:tabs>
        <w:rPr>
          <w:rFonts w:ascii="Arial" w:hAnsi="Arial" w:cs="Arial"/>
          <w:bCs/>
        </w:rPr>
      </w:pPr>
      <w:r w:rsidRPr="00D24DAA">
        <w:rPr>
          <w:rFonts w:ascii="Arial" w:hAnsi="Arial" w:cs="Arial"/>
          <w:bCs/>
        </w:rPr>
        <w:t>α) Το Τμήμα Υποστήριξης Λειτουργίας ΕΣΗΔΠ και Κεντρικού Ηλεκτρονικού Μητρώου  Δημοσίων Συμβάσεων έχει τις ακόλουθες αρμοδιότητες:</w:t>
      </w:r>
    </w:p>
    <w:p w:rsidR="00556F15" w:rsidRPr="00D24DAA" w:rsidRDefault="00556F15" w:rsidP="00556F15">
      <w:pPr>
        <w:shd w:val="clear" w:color="auto" w:fill="FFFFFF"/>
        <w:tabs>
          <w:tab w:val="left" w:pos="1708"/>
        </w:tabs>
        <w:jc w:val="both"/>
        <w:rPr>
          <w:rFonts w:ascii="Arial" w:hAnsi="Arial" w:cs="Arial"/>
          <w:bCs/>
        </w:rPr>
      </w:pPr>
    </w:p>
    <w:p w:rsidR="00556F15" w:rsidRPr="00D24DAA" w:rsidRDefault="00556F15" w:rsidP="00556F15">
      <w:pPr>
        <w:shd w:val="clear" w:color="auto" w:fill="FFFFFF"/>
        <w:tabs>
          <w:tab w:val="left" w:pos="1708"/>
        </w:tabs>
        <w:jc w:val="both"/>
        <w:rPr>
          <w:rFonts w:ascii="Arial" w:hAnsi="Arial" w:cs="Arial"/>
          <w:bCs/>
        </w:rPr>
      </w:pPr>
      <w:r w:rsidRPr="00D24DAA">
        <w:rPr>
          <w:rFonts w:ascii="Arial" w:hAnsi="Arial" w:cs="Arial"/>
          <w:bCs/>
        </w:rPr>
        <w:t>(1) Η μέριμνα για την απρόσκοπτη λειτουργία των συστημάτων την αναβάθμιση και τη συντήρησή τους.</w:t>
      </w:r>
    </w:p>
    <w:p w:rsidR="00556F15" w:rsidRPr="00D24DAA" w:rsidRDefault="00556F15" w:rsidP="00556F15">
      <w:pPr>
        <w:shd w:val="clear" w:color="auto" w:fill="FFFFFF"/>
        <w:tabs>
          <w:tab w:val="left" w:pos="1708"/>
        </w:tabs>
        <w:jc w:val="both"/>
        <w:rPr>
          <w:rFonts w:ascii="Arial" w:hAnsi="Arial" w:cs="Arial"/>
          <w:bCs/>
        </w:rPr>
      </w:pPr>
      <w:r w:rsidRPr="00D24DAA">
        <w:rPr>
          <w:rFonts w:ascii="Arial" w:hAnsi="Arial" w:cs="Arial"/>
          <w:bCs/>
        </w:rPr>
        <w:t>(2) Η μέριμνα για την ασφάλεια των συστημάτων.</w:t>
      </w:r>
    </w:p>
    <w:p w:rsidR="00556F15" w:rsidRPr="00D24DAA" w:rsidRDefault="00556F15" w:rsidP="00556F15">
      <w:pPr>
        <w:shd w:val="clear" w:color="auto" w:fill="FFFFFF"/>
        <w:tabs>
          <w:tab w:val="left" w:pos="1708"/>
        </w:tabs>
        <w:jc w:val="both"/>
        <w:rPr>
          <w:rFonts w:ascii="Arial" w:hAnsi="Arial" w:cs="Arial"/>
          <w:bCs/>
        </w:rPr>
      </w:pPr>
      <w:r w:rsidRPr="00D24DAA">
        <w:rPr>
          <w:rFonts w:ascii="Arial" w:hAnsi="Arial" w:cs="Arial"/>
          <w:bCs/>
        </w:rPr>
        <w:t xml:space="preserve">(3) Η ανάλυση και επεξεργασία των επιπτώσεων από τις αλλαγές που επιφέρει η εφαρμογή  των νέων στρατηγικών και συνακόλουθων τακτικών και λειτουργικών διαδικασιών του συστήματος Ηλεκτρονικών Δημοσίων Προμηθειών και η ανάλογη εισήγηση για την προσαρμογή των ενδιαφερομένων μερών. </w:t>
      </w:r>
    </w:p>
    <w:p w:rsidR="00556F15" w:rsidRPr="00D24DAA" w:rsidRDefault="00556F15" w:rsidP="00556F15">
      <w:pPr>
        <w:shd w:val="clear" w:color="auto" w:fill="FFFFFF"/>
        <w:tabs>
          <w:tab w:val="left" w:pos="1708"/>
        </w:tabs>
        <w:jc w:val="both"/>
        <w:rPr>
          <w:rFonts w:ascii="Arial" w:hAnsi="Arial" w:cs="Arial"/>
          <w:bCs/>
        </w:rPr>
      </w:pPr>
      <w:r w:rsidRPr="00D24DAA">
        <w:rPr>
          <w:rFonts w:ascii="Arial" w:hAnsi="Arial" w:cs="Arial"/>
          <w:bCs/>
        </w:rPr>
        <w:t>(4) Ο προσδιορισμός και η σύνταξη μελετών επιπτώσεων, πάνω στη συμπεριφορά των προμηθευτών που δημιουργεί η λειτουργία του Συστήματος Ηλεκτρονικών Δημοσίων Προμηθειών.</w:t>
      </w:r>
    </w:p>
    <w:p w:rsidR="00556F15" w:rsidRPr="00D24DAA" w:rsidRDefault="00556F15" w:rsidP="00556F15">
      <w:pPr>
        <w:shd w:val="clear" w:color="auto" w:fill="FFFFFF"/>
        <w:tabs>
          <w:tab w:val="left" w:pos="1708"/>
        </w:tabs>
        <w:jc w:val="both"/>
        <w:rPr>
          <w:rFonts w:ascii="Arial" w:hAnsi="Arial" w:cs="Arial"/>
          <w:bCs/>
        </w:rPr>
      </w:pPr>
      <w:r w:rsidRPr="00D24DAA">
        <w:rPr>
          <w:rFonts w:ascii="Arial" w:hAnsi="Arial" w:cs="Arial"/>
          <w:bCs/>
          <w:highlight w:val="yellow"/>
        </w:rPr>
        <w:t>(</w:t>
      </w:r>
      <w:r w:rsidRPr="00D24DAA">
        <w:rPr>
          <w:rFonts w:ascii="Arial" w:hAnsi="Arial" w:cs="Arial"/>
          <w:bCs/>
        </w:rPr>
        <w:t>5) Η ανάλυση της διάρθρωσης της «αγοράς», ιδίως Κεντρική Διοίκηση, Τοπική Αυτοδιοίκηση, Υγεία, Πανεπιστήμια και η εισήγηση μεθόδων ικανοποίησης της ζήτησης με ηλεκτρονικό τρόπο, σε συνεργασία με την Διεύθυνση Πολιτικής Προμηθειών.</w:t>
      </w:r>
    </w:p>
    <w:p w:rsidR="00556F15" w:rsidRPr="00D24DAA" w:rsidRDefault="00556F15" w:rsidP="00556F15">
      <w:pPr>
        <w:shd w:val="clear" w:color="auto" w:fill="FFFFFF"/>
        <w:tabs>
          <w:tab w:val="left" w:pos="1708"/>
        </w:tabs>
        <w:jc w:val="both"/>
        <w:rPr>
          <w:rFonts w:ascii="Arial" w:hAnsi="Arial" w:cs="Arial"/>
          <w:bCs/>
        </w:rPr>
      </w:pPr>
      <w:r w:rsidRPr="00D24DAA">
        <w:rPr>
          <w:rFonts w:ascii="Arial" w:hAnsi="Arial" w:cs="Arial"/>
          <w:bCs/>
        </w:rPr>
        <w:t xml:space="preserve">(6) Η συνεργασία με την Διεύθυνση Πολιτικής Προμηθειών για τη σύνταξη από την τελευταία προϋπολογισμού για τις ανάγκες της Δημόσιας Διοίκησης, για προμήθεια αγαθών και υπηρεσιών, ύστερα από λεπτομερή ανάλυση των αγαθών και υπηρεσιών που ανταποκρίνονται και ικανοποιούν τις ανάγκες αυτής, ύστερα από έλεγχο, ιδίως αποθεμάτων, μέσα από τη χρήση του συστήματος του ΕΣΗΔΠ. </w:t>
      </w:r>
    </w:p>
    <w:p w:rsidR="00556F15" w:rsidRPr="00D24DAA" w:rsidRDefault="00556F15" w:rsidP="00556F15">
      <w:pPr>
        <w:shd w:val="clear" w:color="auto" w:fill="FFFFFF"/>
        <w:tabs>
          <w:tab w:val="left" w:pos="1708"/>
        </w:tabs>
        <w:jc w:val="both"/>
        <w:rPr>
          <w:rFonts w:ascii="Arial" w:hAnsi="Arial" w:cs="Arial"/>
          <w:bCs/>
        </w:rPr>
      </w:pPr>
      <w:r w:rsidRPr="00D24DAA">
        <w:rPr>
          <w:rFonts w:ascii="Arial" w:hAnsi="Arial" w:cs="Arial"/>
          <w:bCs/>
        </w:rPr>
        <w:t xml:space="preserve">(7) Εισηγήσεις για την δημιουργία περιβάλλοντος βελτίωσης του επιπέδου της ποιότητας των Ηλεκτρονικών Δημοσίων Προμηθειών μέσα από την ανάπτυξη </w:t>
      </w:r>
      <w:r w:rsidRPr="00D24DAA">
        <w:rPr>
          <w:rFonts w:ascii="Arial" w:hAnsi="Arial" w:cs="Arial"/>
          <w:bCs/>
        </w:rPr>
        <w:lastRenderedPageBreak/>
        <w:t>εργαλείων μέτρησης του επιπέδου της ποιότητας καθώς και μέριμνα για την συντόμευση διαδικασιών διεξαγωγής διαγωνισμών, ιδίως μέτρηση αποτελεσματικότητας και αποδοτικότητας του συστήματος με δείκτες, ερωτηματολόγια μέσα από το portal του ΕΣΗΔΠ.</w:t>
      </w:r>
    </w:p>
    <w:p w:rsidR="00556F15" w:rsidRPr="00D24DAA" w:rsidRDefault="00556F15" w:rsidP="00556F15">
      <w:pPr>
        <w:shd w:val="clear" w:color="auto" w:fill="FFFFFF"/>
        <w:tabs>
          <w:tab w:val="left" w:pos="1708"/>
        </w:tabs>
        <w:jc w:val="both"/>
        <w:rPr>
          <w:rFonts w:ascii="Arial" w:hAnsi="Arial" w:cs="Arial"/>
          <w:bCs/>
        </w:rPr>
      </w:pPr>
      <w:r w:rsidRPr="00D24DAA">
        <w:rPr>
          <w:rFonts w:ascii="Arial" w:hAnsi="Arial" w:cs="Arial"/>
          <w:bCs/>
        </w:rPr>
        <w:t>(8) Εισηγήσεις για την Ανάπτυξη καινοτομικών μοντέλων και εργαλείων ηλεκτρονικών προμηθειών, ιδίως ανάλυση των νέων τεχνολογιών, σύγκριση μοντέλων άλλων χωρών και καλές πρακτικές.</w:t>
      </w:r>
    </w:p>
    <w:p w:rsidR="00556F15" w:rsidRPr="00D24DAA" w:rsidRDefault="00556F15" w:rsidP="00556F15">
      <w:pPr>
        <w:shd w:val="clear" w:color="auto" w:fill="FFFFFF"/>
        <w:tabs>
          <w:tab w:val="left" w:pos="1708"/>
        </w:tabs>
        <w:jc w:val="both"/>
        <w:rPr>
          <w:rFonts w:ascii="Arial" w:hAnsi="Arial" w:cs="Arial"/>
          <w:bCs/>
        </w:rPr>
      </w:pPr>
      <w:r w:rsidRPr="00D24DAA">
        <w:rPr>
          <w:rFonts w:ascii="Arial" w:hAnsi="Arial" w:cs="Arial"/>
          <w:bCs/>
        </w:rPr>
        <w:t>(9) Η μέριμνα για την προώθηση της χρήσης των νέων μοντέλων και εργαλείων e-procurement. ιδίως το e-MARKETPLACE, ο εμπλουτισμός και η διαχείριση του κεντρικού portal των Ηλεκτρονικών Δημοσίων  Προμηθειών.</w:t>
      </w:r>
    </w:p>
    <w:p w:rsidR="00556F15" w:rsidRPr="00D24DAA" w:rsidRDefault="00556F15" w:rsidP="00556F15">
      <w:pPr>
        <w:shd w:val="clear" w:color="auto" w:fill="FFFFFF"/>
        <w:tabs>
          <w:tab w:val="left" w:pos="1708"/>
        </w:tabs>
        <w:jc w:val="both"/>
        <w:rPr>
          <w:rFonts w:ascii="Arial" w:hAnsi="Arial" w:cs="Arial"/>
          <w:bCs/>
        </w:rPr>
      </w:pPr>
      <w:r w:rsidRPr="00D24DAA">
        <w:rPr>
          <w:rFonts w:ascii="Arial" w:hAnsi="Arial" w:cs="Arial"/>
          <w:bCs/>
        </w:rPr>
        <w:t>(10) Η μέριμνα για υψηλή αποτελεσματικότητα, μέγιστο βαθμό διαφάνειας και υψηλό επίπεδο παροχής υπηρεσιών των Ηλεκτρονικών Προμηθειών μέσα από διαδικασίες εξόρυξης πληροφοριών από τις βάσεις δεδομένων.</w:t>
      </w:r>
    </w:p>
    <w:p w:rsidR="00556F15" w:rsidRPr="00D24DAA" w:rsidRDefault="00556F15" w:rsidP="00556F15">
      <w:pPr>
        <w:shd w:val="clear" w:color="auto" w:fill="FFFFFF"/>
        <w:tabs>
          <w:tab w:val="left" w:pos="1708"/>
        </w:tabs>
        <w:jc w:val="both"/>
        <w:rPr>
          <w:rFonts w:ascii="Arial" w:hAnsi="Arial" w:cs="Arial"/>
          <w:bCs/>
        </w:rPr>
      </w:pPr>
      <w:r w:rsidRPr="00D24DAA">
        <w:rPr>
          <w:rFonts w:ascii="Arial" w:hAnsi="Arial" w:cs="Arial"/>
          <w:bCs/>
        </w:rPr>
        <w:t xml:space="preserve">(11) Η παρακολούθηση, ενημέρωση, εμπλουτισμός, συντήρηση και διαχείριση της ηλεκτρονικής πύλης </w:t>
      </w:r>
      <w:r w:rsidRPr="00D24DAA">
        <w:rPr>
          <w:rFonts w:ascii="Arial" w:hAnsi="Arial" w:cs="Arial"/>
        </w:rPr>
        <w:t>στην οποία περιέχεται το Κεντρικό Ηλεκτρονικό Μητρώο Δημοσίων Συμβάσεων</w:t>
      </w:r>
      <w:r w:rsidRPr="00D24DAA">
        <w:rPr>
          <w:rFonts w:ascii="Arial" w:hAnsi="Arial" w:cs="Arial"/>
          <w:bCs/>
        </w:rPr>
        <w:t>.</w:t>
      </w:r>
    </w:p>
    <w:p w:rsidR="00556F15" w:rsidRPr="00D24DAA" w:rsidRDefault="00556F15" w:rsidP="00556F15">
      <w:pPr>
        <w:shd w:val="clear" w:color="auto" w:fill="FFFFFF"/>
        <w:tabs>
          <w:tab w:val="left" w:pos="1708"/>
        </w:tabs>
        <w:jc w:val="both"/>
        <w:rPr>
          <w:rFonts w:ascii="Arial" w:hAnsi="Arial" w:cs="Arial"/>
          <w:bCs/>
        </w:rPr>
      </w:pPr>
      <w:r w:rsidRPr="00D24DAA">
        <w:rPr>
          <w:rFonts w:ascii="Arial" w:hAnsi="Arial" w:cs="Arial"/>
          <w:bCs/>
        </w:rPr>
        <w:t>(12) Η μέριμνα, για το περιεχόμενο και την πρόσβαση σε αυτό, τη διαδικασία έκδοσης μοναδικών κωδικών ηλεκτρονικής καταχώρησης, τα κατά περίπτωση απαιτούμενα στοιχεία που πρέπει να καταχωρούνται, τα κατά περίπτωση υπόχρεα πρόσωπα για την εισαγωγή των στοιχείων αυτών και ο έλεγχος της προσήκουσας τήρησης του εν λόγω Μητρώου.</w:t>
      </w:r>
    </w:p>
    <w:p w:rsidR="00556F15" w:rsidRPr="00D24DAA" w:rsidRDefault="00556F15" w:rsidP="00556F15">
      <w:pPr>
        <w:shd w:val="clear" w:color="auto" w:fill="FFFFFF"/>
        <w:tabs>
          <w:tab w:val="left" w:pos="1708"/>
        </w:tabs>
        <w:jc w:val="both"/>
        <w:rPr>
          <w:rFonts w:ascii="Arial" w:hAnsi="Arial" w:cs="Arial"/>
          <w:highlight w:val="yellow"/>
        </w:rPr>
      </w:pPr>
      <w:r w:rsidRPr="00D24DAA">
        <w:rPr>
          <w:rFonts w:ascii="Arial" w:hAnsi="Arial" w:cs="Arial"/>
          <w:bCs/>
        </w:rPr>
        <w:t>(13) Η μέριμνα για την επικοινωνία και διαλειτουργικότητα του Εθνικού Συστήματος Ηλεκτρονικών Δημοσίων Προμηθειών με το</w:t>
      </w:r>
      <w:r w:rsidRPr="00D24DAA">
        <w:rPr>
          <w:rFonts w:ascii="Arial" w:hAnsi="Arial" w:cs="Arial"/>
        </w:rPr>
        <w:t xml:space="preserve"> Κεντρικό </w:t>
      </w:r>
      <w:r w:rsidRPr="00D24DAA">
        <w:rPr>
          <w:rFonts w:ascii="Arial" w:hAnsi="Arial" w:cs="Arial"/>
          <w:bCs/>
        </w:rPr>
        <w:t>Ηλεκτρονικό Μητρώο Δημοσίων Συμβάσεων, με το, το πρόγραμμα Διαύγεια, καθώς και με άλλα πληροφοριακά συστήματα της Δημόσιας Διοίκησης, όπως το Ολοκληρωμένο Πληροφοριακό Σύστημα Δημοσιονομικής Πολιτικής (ΟΠΣΔΠ) του Υπουργείου Οικονομικών.</w:t>
      </w:r>
    </w:p>
    <w:p w:rsidR="00556F15" w:rsidRPr="00D24DAA" w:rsidRDefault="00556F15" w:rsidP="00556F15">
      <w:pPr>
        <w:shd w:val="clear" w:color="auto" w:fill="FFFFFF"/>
        <w:tabs>
          <w:tab w:val="left" w:pos="1708"/>
        </w:tabs>
        <w:jc w:val="both"/>
        <w:rPr>
          <w:rFonts w:ascii="Arial" w:hAnsi="Arial" w:cs="Arial"/>
          <w:bCs/>
          <w:highlight w:val="yellow"/>
        </w:rPr>
      </w:pPr>
    </w:p>
    <w:p w:rsidR="00556F15" w:rsidRPr="00D24DAA" w:rsidRDefault="00556F15" w:rsidP="00556F15">
      <w:pPr>
        <w:shd w:val="clear" w:color="auto" w:fill="FFFFFF"/>
        <w:tabs>
          <w:tab w:val="left" w:pos="1708"/>
        </w:tabs>
        <w:rPr>
          <w:rFonts w:ascii="Arial" w:hAnsi="Arial" w:cs="Arial"/>
          <w:bCs/>
        </w:rPr>
      </w:pPr>
      <w:r w:rsidRPr="00D24DAA">
        <w:rPr>
          <w:rFonts w:ascii="Arial" w:hAnsi="Arial" w:cs="Arial"/>
          <w:bCs/>
        </w:rPr>
        <w:t xml:space="preserve">β)  Το </w:t>
      </w:r>
      <w:r w:rsidRPr="00D24DAA">
        <w:rPr>
          <w:rFonts w:ascii="Arial" w:hAnsi="Arial" w:cs="Arial"/>
          <w:bCs/>
          <w:lang w:val="en-US"/>
        </w:rPr>
        <w:t>T</w:t>
      </w:r>
      <w:r w:rsidRPr="00D24DAA">
        <w:rPr>
          <w:rFonts w:ascii="Arial" w:hAnsi="Arial" w:cs="Arial"/>
          <w:bCs/>
        </w:rPr>
        <w:t>μήμα  Υποστήριξης και Τεχνικής Εκπαίδευσης  Χρηστών  ΕΣΗΔΠ  και Προμηθευτών έχει τις ακόλουθες αρμοδιότητες:</w:t>
      </w:r>
    </w:p>
    <w:p w:rsidR="00556F15" w:rsidRPr="00D24DAA" w:rsidRDefault="00556F15" w:rsidP="00556F15">
      <w:pPr>
        <w:shd w:val="clear" w:color="auto" w:fill="FFFFFF"/>
        <w:tabs>
          <w:tab w:val="left" w:pos="1708"/>
        </w:tabs>
        <w:ind w:firstLine="720"/>
        <w:jc w:val="center"/>
        <w:rPr>
          <w:rFonts w:ascii="Arial" w:hAnsi="Arial" w:cs="Arial"/>
          <w:bCs/>
        </w:rPr>
      </w:pPr>
    </w:p>
    <w:p w:rsidR="00556F15" w:rsidRPr="00D24DAA" w:rsidRDefault="00556F15" w:rsidP="00556F15">
      <w:pPr>
        <w:shd w:val="clear" w:color="auto" w:fill="FFFFFF"/>
        <w:tabs>
          <w:tab w:val="left" w:pos="1680"/>
          <w:tab w:val="left" w:pos="1708"/>
        </w:tabs>
        <w:jc w:val="both"/>
        <w:rPr>
          <w:rFonts w:ascii="Arial" w:hAnsi="Arial" w:cs="Arial"/>
          <w:bCs/>
        </w:rPr>
      </w:pPr>
      <w:r w:rsidRPr="00D24DAA" w:rsidDel="006909A9">
        <w:rPr>
          <w:rFonts w:ascii="Arial" w:hAnsi="Arial" w:cs="Arial"/>
          <w:bCs/>
        </w:rPr>
        <w:t xml:space="preserve"> </w:t>
      </w:r>
      <w:r w:rsidRPr="00D24DAA">
        <w:rPr>
          <w:rFonts w:ascii="Arial" w:hAnsi="Arial" w:cs="Arial"/>
          <w:bCs/>
        </w:rPr>
        <w:t>(1) Η  παροχή εξειδικευμένης βοήθειας προς τους χρήστες (ΓΓΕ, Φορείς και Προμηθευτές), η παροχή συμβουλευτικών υπηρεσιών σε τεχνικά και οργανωτικά θέματα, καθώς και κάθε βοήθειας για την κατάλληλη προετοιμασία των χρηστών στην χρήση του συστήματος.</w:t>
      </w:r>
    </w:p>
    <w:p w:rsidR="00556F15" w:rsidRPr="00D24DAA" w:rsidRDefault="00556F15" w:rsidP="00556F15">
      <w:pPr>
        <w:shd w:val="clear" w:color="auto" w:fill="FFFFFF"/>
        <w:tabs>
          <w:tab w:val="left" w:pos="1680"/>
          <w:tab w:val="left" w:pos="1708"/>
        </w:tabs>
        <w:jc w:val="both"/>
        <w:rPr>
          <w:rFonts w:ascii="Arial" w:hAnsi="Arial" w:cs="Arial"/>
          <w:bCs/>
        </w:rPr>
      </w:pPr>
      <w:r w:rsidRPr="00D24DAA">
        <w:rPr>
          <w:rFonts w:ascii="Arial" w:hAnsi="Arial" w:cs="Arial"/>
          <w:bCs/>
        </w:rPr>
        <w:t>(2) Η προώθηση της εφαρμογής του ΕΣΗΔΠ  και η λήψη κάθε μέτρου για την δημοσιότητα αυτού και την ενημέρωση των εμπλεκομένων.</w:t>
      </w:r>
    </w:p>
    <w:p w:rsidR="00556F15" w:rsidRPr="00D24DAA" w:rsidRDefault="00556F15" w:rsidP="00556F15">
      <w:pPr>
        <w:shd w:val="clear" w:color="auto" w:fill="FFFFFF"/>
        <w:tabs>
          <w:tab w:val="left" w:pos="1680"/>
          <w:tab w:val="left" w:pos="1708"/>
        </w:tabs>
        <w:jc w:val="both"/>
        <w:rPr>
          <w:rFonts w:ascii="Arial" w:hAnsi="Arial" w:cs="Arial"/>
          <w:bCs/>
        </w:rPr>
      </w:pPr>
      <w:r w:rsidRPr="00D24DAA">
        <w:rPr>
          <w:rFonts w:ascii="Arial" w:hAnsi="Arial" w:cs="Arial"/>
          <w:bCs/>
        </w:rPr>
        <w:t>(3) Η  παροχή συνεχούς επιμόρφωσης  των χρηστών στο σύστημα.</w:t>
      </w:r>
    </w:p>
    <w:p w:rsidR="00556F15" w:rsidRPr="00D24DAA" w:rsidRDefault="00556F15" w:rsidP="00556F15">
      <w:pPr>
        <w:shd w:val="clear" w:color="auto" w:fill="FFFFFF"/>
        <w:tabs>
          <w:tab w:val="left" w:pos="1680"/>
          <w:tab w:val="left" w:pos="1708"/>
        </w:tabs>
        <w:jc w:val="both"/>
        <w:rPr>
          <w:rFonts w:ascii="Arial" w:hAnsi="Arial" w:cs="Arial"/>
          <w:bCs/>
        </w:rPr>
      </w:pPr>
      <w:r w:rsidRPr="00D24DAA">
        <w:rPr>
          <w:rFonts w:ascii="Arial" w:hAnsi="Arial" w:cs="Arial"/>
          <w:bCs/>
        </w:rPr>
        <w:lastRenderedPageBreak/>
        <w:t>(4) Η εισαγωγή και προώθηση της εφαρμογής νέων τεχνικών ανάθεσης στις δημόσιες συμβάσεις.</w:t>
      </w:r>
    </w:p>
    <w:p w:rsidR="00556F15" w:rsidRPr="00D24DAA" w:rsidRDefault="00556F15" w:rsidP="00556F15">
      <w:pPr>
        <w:shd w:val="clear" w:color="auto" w:fill="FFFFFF"/>
        <w:tabs>
          <w:tab w:val="left" w:pos="1680"/>
          <w:tab w:val="left" w:pos="1708"/>
        </w:tabs>
        <w:jc w:val="both"/>
        <w:rPr>
          <w:rFonts w:ascii="Arial" w:hAnsi="Arial" w:cs="Arial"/>
          <w:bCs/>
        </w:rPr>
      </w:pPr>
      <w:r w:rsidRPr="00D24DAA">
        <w:rPr>
          <w:rFonts w:ascii="Arial" w:hAnsi="Arial" w:cs="Arial"/>
          <w:bCs/>
        </w:rPr>
        <w:t>(5) Η διευκόλυνση και ο συντονισμός ενεργειών για την ευρύτερη χρήση του συστήματος (</w:t>
      </w:r>
      <w:r w:rsidRPr="00D24DAA">
        <w:rPr>
          <w:rFonts w:ascii="Arial" w:hAnsi="Arial" w:cs="Arial"/>
          <w:bCs/>
          <w:lang w:val="en-US"/>
        </w:rPr>
        <w:t>roll</w:t>
      </w:r>
      <w:r w:rsidRPr="00D24DAA">
        <w:rPr>
          <w:rFonts w:ascii="Arial" w:hAnsi="Arial" w:cs="Arial"/>
          <w:bCs/>
        </w:rPr>
        <w:t xml:space="preserve"> </w:t>
      </w:r>
      <w:r w:rsidRPr="00D24DAA">
        <w:rPr>
          <w:rFonts w:ascii="Arial" w:hAnsi="Arial" w:cs="Arial"/>
          <w:bCs/>
          <w:lang w:val="en-US"/>
        </w:rPr>
        <w:t>out</w:t>
      </w:r>
      <w:r w:rsidRPr="00D24DAA">
        <w:rPr>
          <w:rFonts w:ascii="Arial" w:hAnsi="Arial" w:cs="Arial"/>
          <w:bCs/>
        </w:rPr>
        <w:t>).</w:t>
      </w:r>
    </w:p>
    <w:p w:rsidR="00556F15" w:rsidRPr="00D24DAA" w:rsidRDefault="00556F15" w:rsidP="00556F15">
      <w:pPr>
        <w:shd w:val="clear" w:color="auto" w:fill="FFFFFF"/>
        <w:tabs>
          <w:tab w:val="left" w:pos="1680"/>
          <w:tab w:val="left" w:pos="1708"/>
        </w:tabs>
        <w:jc w:val="both"/>
        <w:rPr>
          <w:rFonts w:ascii="Arial" w:hAnsi="Arial" w:cs="Arial"/>
          <w:bCs/>
        </w:rPr>
      </w:pPr>
      <w:r w:rsidRPr="00D24DAA">
        <w:rPr>
          <w:rFonts w:ascii="Arial" w:hAnsi="Arial" w:cs="Arial"/>
          <w:bCs/>
        </w:rPr>
        <w:t>(6) Η αξιολόγηση και διευθέτηση παραπόνων.</w:t>
      </w:r>
    </w:p>
    <w:p w:rsidR="00556F15" w:rsidRPr="00D24DAA" w:rsidRDefault="00556F15" w:rsidP="00556F15">
      <w:pPr>
        <w:shd w:val="clear" w:color="auto" w:fill="FFFFFF"/>
        <w:tabs>
          <w:tab w:val="left" w:pos="1680"/>
          <w:tab w:val="left" w:pos="1708"/>
        </w:tabs>
        <w:jc w:val="both"/>
        <w:rPr>
          <w:rFonts w:ascii="Arial" w:hAnsi="Arial" w:cs="Arial"/>
          <w:bCs/>
        </w:rPr>
      </w:pPr>
      <w:r w:rsidRPr="00D24DAA">
        <w:rPr>
          <w:rFonts w:ascii="Arial" w:hAnsi="Arial" w:cs="Arial"/>
          <w:bCs/>
        </w:rPr>
        <w:t>(7) Η υποβολή προτάσεων για την προώθηση του συστήματος, την ευρύτερη εφαρμογή του και την αρτιότερη υποστήριξη των χρηστών του.</w:t>
      </w:r>
    </w:p>
    <w:p w:rsidR="00556F15" w:rsidRPr="00D24DAA" w:rsidRDefault="00556F15" w:rsidP="00556F15">
      <w:pPr>
        <w:shd w:val="clear" w:color="auto" w:fill="FFFFFF"/>
        <w:tabs>
          <w:tab w:val="left" w:pos="1680"/>
          <w:tab w:val="left" w:pos="1708"/>
        </w:tabs>
        <w:jc w:val="both"/>
        <w:rPr>
          <w:rFonts w:ascii="Arial" w:hAnsi="Arial" w:cs="Arial"/>
          <w:bCs/>
        </w:rPr>
      </w:pPr>
      <w:r w:rsidRPr="00D24DAA">
        <w:rPr>
          <w:rFonts w:ascii="Arial" w:hAnsi="Arial" w:cs="Arial"/>
          <w:bCs/>
        </w:rPr>
        <w:t>(8) Ο συντονισμός όλων των εμπλεκομένων στην λειτουργία του ΕΣΗΔΠ και η παρακολούθηση της εφαρμογής του.</w:t>
      </w:r>
    </w:p>
    <w:p w:rsidR="00556F15" w:rsidRPr="00D24DAA" w:rsidRDefault="00556F15" w:rsidP="00556F15">
      <w:pPr>
        <w:shd w:val="clear" w:color="auto" w:fill="FFFFFF"/>
        <w:tabs>
          <w:tab w:val="left" w:pos="1680"/>
          <w:tab w:val="left" w:pos="1708"/>
        </w:tabs>
        <w:jc w:val="both"/>
        <w:rPr>
          <w:rFonts w:ascii="Arial" w:hAnsi="Arial" w:cs="Arial"/>
          <w:bCs/>
        </w:rPr>
      </w:pPr>
      <w:r w:rsidRPr="00D24DAA">
        <w:rPr>
          <w:rFonts w:ascii="Arial" w:hAnsi="Arial" w:cs="Arial"/>
          <w:bCs/>
        </w:rPr>
        <w:t>(9)  Η διαχείριση των χρηστών.</w:t>
      </w:r>
    </w:p>
    <w:p w:rsidR="00556F15" w:rsidRPr="00D24DAA" w:rsidRDefault="00556F15" w:rsidP="00556F15">
      <w:pPr>
        <w:shd w:val="clear" w:color="auto" w:fill="FFFFFF"/>
        <w:tabs>
          <w:tab w:val="left" w:pos="1680"/>
          <w:tab w:val="left" w:pos="1708"/>
        </w:tabs>
        <w:jc w:val="both"/>
        <w:rPr>
          <w:rFonts w:ascii="Arial" w:hAnsi="Arial" w:cs="Arial"/>
          <w:bCs/>
        </w:rPr>
      </w:pPr>
      <w:r w:rsidRPr="00D24DAA">
        <w:rPr>
          <w:rFonts w:ascii="Arial" w:hAnsi="Arial" w:cs="Arial"/>
          <w:bCs/>
        </w:rPr>
        <w:t>(10) Η υποστήριξη και καθοδήγηση της χρήσης των επί μέρους υποσυστημάτων  του ΕΣΗΔΠ, από την ΓΓΕ, τους φορείς και τους προμηθευτές ( διενέργεια ηλεκτρονικών διαγωνισμών).</w:t>
      </w:r>
    </w:p>
    <w:p w:rsidR="00556F15" w:rsidRPr="00D24DAA" w:rsidRDefault="00556F15" w:rsidP="00556F15">
      <w:pPr>
        <w:shd w:val="clear" w:color="auto" w:fill="FFFFFF"/>
        <w:tabs>
          <w:tab w:val="left" w:pos="1680"/>
          <w:tab w:val="left" w:pos="1708"/>
        </w:tabs>
        <w:jc w:val="both"/>
        <w:rPr>
          <w:rFonts w:ascii="Arial" w:hAnsi="Arial" w:cs="Arial"/>
          <w:bCs/>
        </w:rPr>
      </w:pPr>
      <w:r w:rsidRPr="00D24DAA">
        <w:rPr>
          <w:rFonts w:ascii="Arial" w:hAnsi="Arial" w:cs="Arial"/>
          <w:bCs/>
        </w:rPr>
        <w:t>(11)  Η εποπτεία της καλής χρήσης του συστήματος.</w:t>
      </w:r>
    </w:p>
    <w:p w:rsidR="00556F15" w:rsidRPr="00D24DAA" w:rsidRDefault="00556F15" w:rsidP="00556F15">
      <w:pPr>
        <w:shd w:val="clear" w:color="auto" w:fill="FFFFFF"/>
        <w:tabs>
          <w:tab w:val="left" w:pos="1680"/>
          <w:tab w:val="left" w:pos="1708"/>
        </w:tabs>
        <w:jc w:val="both"/>
        <w:rPr>
          <w:rFonts w:ascii="Arial" w:hAnsi="Arial" w:cs="Arial"/>
          <w:bCs/>
        </w:rPr>
      </w:pPr>
      <w:r w:rsidRPr="00D24DAA">
        <w:rPr>
          <w:rFonts w:ascii="Arial" w:hAnsi="Arial" w:cs="Arial"/>
          <w:bCs/>
        </w:rPr>
        <w:t>(12) Η επικαιροποίηση του περιεχομένου του συστήματος (κεντρική ιστοσελίδα).</w:t>
      </w:r>
    </w:p>
    <w:p w:rsidR="00556F15" w:rsidRPr="00D24DAA" w:rsidRDefault="00556F15" w:rsidP="00556F15">
      <w:pPr>
        <w:shd w:val="clear" w:color="auto" w:fill="FFFFFF"/>
        <w:tabs>
          <w:tab w:val="left" w:pos="1680"/>
          <w:tab w:val="left" w:pos="1708"/>
        </w:tabs>
        <w:jc w:val="both"/>
        <w:rPr>
          <w:rFonts w:ascii="Arial" w:hAnsi="Arial" w:cs="Arial"/>
          <w:bCs/>
        </w:rPr>
      </w:pPr>
      <w:r w:rsidRPr="00D24DAA">
        <w:rPr>
          <w:rFonts w:ascii="Arial" w:hAnsi="Arial" w:cs="Arial"/>
          <w:bCs/>
        </w:rPr>
        <w:t>(13) Η επεξεργασία και δημοσίευση στατιστικών στοιχείων των δημοσίων συμβάσεων.</w:t>
      </w:r>
    </w:p>
    <w:p w:rsidR="00556F15" w:rsidRPr="00D24DAA" w:rsidRDefault="00556F15" w:rsidP="00556F15">
      <w:pPr>
        <w:shd w:val="clear" w:color="auto" w:fill="FFFFFF"/>
        <w:tabs>
          <w:tab w:val="left" w:pos="1680"/>
          <w:tab w:val="left" w:pos="1708"/>
        </w:tabs>
        <w:jc w:val="both"/>
        <w:rPr>
          <w:rFonts w:ascii="Arial" w:hAnsi="Arial" w:cs="Arial"/>
          <w:bCs/>
        </w:rPr>
      </w:pPr>
      <w:r w:rsidRPr="00D24DAA">
        <w:rPr>
          <w:rFonts w:ascii="Arial" w:hAnsi="Arial" w:cs="Arial"/>
          <w:bCs/>
        </w:rPr>
        <w:t xml:space="preserve">(14) Η υποβολή προτάσεων  για βελτιστοποίηση της χρήσης και τυχόν αναγκαίων αναδιοργανώσεων. </w:t>
      </w:r>
    </w:p>
    <w:p w:rsidR="00556F15" w:rsidRPr="00D24DAA" w:rsidRDefault="00556F15" w:rsidP="00556F15">
      <w:pPr>
        <w:shd w:val="clear" w:color="auto" w:fill="FFFFFF"/>
        <w:tabs>
          <w:tab w:val="left" w:pos="1680"/>
          <w:tab w:val="left" w:pos="1708"/>
        </w:tabs>
        <w:jc w:val="both"/>
        <w:rPr>
          <w:rFonts w:ascii="Arial" w:hAnsi="Arial" w:cs="Arial"/>
          <w:bCs/>
        </w:rPr>
      </w:pPr>
    </w:p>
    <w:p w:rsidR="00556F15" w:rsidRPr="00D24DAA" w:rsidRDefault="00556F15" w:rsidP="00556F15">
      <w:pPr>
        <w:shd w:val="clear" w:color="auto" w:fill="FFFFFF"/>
        <w:tabs>
          <w:tab w:val="left" w:pos="1680"/>
          <w:tab w:val="left" w:pos="1708"/>
        </w:tabs>
        <w:rPr>
          <w:rFonts w:ascii="Arial" w:hAnsi="Arial" w:cs="Arial"/>
          <w:bCs/>
        </w:rPr>
      </w:pPr>
      <w:r w:rsidRPr="00D24DAA">
        <w:rPr>
          <w:rFonts w:ascii="Arial" w:hAnsi="Arial" w:cs="Arial"/>
          <w:bCs/>
        </w:rPr>
        <w:t xml:space="preserve">γ) Το Τμήμα Μητρώου Προμηθευτών, Στατιστικών Στοιχείων, Απολογισμού και Διοικητικής Υποστήριξης έχει τις ακόλουθες αρμοδιότητες: </w:t>
      </w:r>
    </w:p>
    <w:p w:rsidR="00556F15" w:rsidRPr="00D24DAA" w:rsidRDefault="00556F15" w:rsidP="00556F15">
      <w:pPr>
        <w:shd w:val="clear" w:color="auto" w:fill="FFFFFF"/>
        <w:tabs>
          <w:tab w:val="left" w:pos="1680"/>
          <w:tab w:val="left" w:pos="1708"/>
        </w:tabs>
        <w:jc w:val="both"/>
        <w:rPr>
          <w:rFonts w:ascii="Arial" w:hAnsi="Arial" w:cs="Arial"/>
          <w:bCs/>
          <w:highlight w:val="yellow"/>
        </w:rPr>
      </w:pPr>
    </w:p>
    <w:p w:rsidR="00556F15" w:rsidRPr="00D24DAA" w:rsidRDefault="00556F15" w:rsidP="00556F15">
      <w:pPr>
        <w:shd w:val="clear" w:color="auto" w:fill="FFFFFF"/>
        <w:tabs>
          <w:tab w:val="left" w:pos="1680"/>
          <w:tab w:val="left" w:pos="1708"/>
        </w:tabs>
        <w:jc w:val="both"/>
        <w:rPr>
          <w:rFonts w:ascii="Arial" w:hAnsi="Arial" w:cs="Arial"/>
          <w:bCs/>
        </w:rPr>
      </w:pPr>
      <w:r w:rsidRPr="00D24DAA" w:rsidDel="006909A9">
        <w:rPr>
          <w:rFonts w:ascii="Arial" w:hAnsi="Arial" w:cs="Arial"/>
          <w:bCs/>
        </w:rPr>
        <w:t xml:space="preserve"> </w:t>
      </w:r>
      <w:r w:rsidRPr="00D24DAA">
        <w:rPr>
          <w:rFonts w:ascii="Arial" w:hAnsi="Arial" w:cs="Arial"/>
          <w:bCs/>
        </w:rPr>
        <w:t>(1) Η μέριμνα για την κατάρτιση, τήρηση και διαρκή ενημέρωση του Μητρώου Προμηθευτών.</w:t>
      </w:r>
    </w:p>
    <w:p w:rsidR="00556F15" w:rsidRPr="00D24DAA" w:rsidRDefault="00556F15" w:rsidP="00556F15">
      <w:pPr>
        <w:shd w:val="clear" w:color="auto" w:fill="FFFFFF"/>
        <w:tabs>
          <w:tab w:val="left" w:pos="1680"/>
          <w:tab w:val="left" w:pos="1708"/>
        </w:tabs>
        <w:jc w:val="both"/>
        <w:rPr>
          <w:rFonts w:ascii="Arial" w:hAnsi="Arial" w:cs="Arial"/>
          <w:bCs/>
        </w:rPr>
      </w:pPr>
      <w:r w:rsidRPr="00D24DAA">
        <w:rPr>
          <w:rFonts w:ascii="Arial" w:hAnsi="Arial" w:cs="Arial"/>
          <w:bCs/>
        </w:rPr>
        <w:t xml:space="preserve">(2) Η χορήγηση πιστοποιητικών  βάσει των στοιχείων που καταχωρούνται στο Μητρώο Προμηθευτών. </w:t>
      </w:r>
    </w:p>
    <w:p w:rsidR="00556F15" w:rsidRPr="00D24DAA" w:rsidRDefault="00556F15" w:rsidP="00556F15">
      <w:pPr>
        <w:pStyle w:val="31"/>
        <w:shd w:val="clear" w:color="auto" w:fill="FFFFFF"/>
        <w:tabs>
          <w:tab w:val="left" w:pos="1708"/>
        </w:tabs>
        <w:ind w:left="0"/>
        <w:rPr>
          <w:rFonts w:ascii="Arial" w:hAnsi="Arial" w:cs="Arial"/>
          <w:sz w:val="22"/>
          <w:szCs w:val="22"/>
        </w:rPr>
      </w:pPr>
      <w:r w:rsidRPr="00D24DAA">
        <w:rPr>
          <w:rFonts w:ascii="Arial" w:hAnsi="Arial" w:cs="Arial"/>
          <w:sz w:val="22"/>
          <w:szCs w:val="22"/>
        </w:rPr>
        <w:t>(3) Η μέριμνα για την  δημοσίευση περιλήψεων διακηρύξεων και κάθε μορφής ανακοινώσεων στην Επίσημη Εφημερίδα των  Ευρωπαϊκών Κοινοτήτων, στην Εφημερίδα της Κυβέρνησης και τον ελληνικό τύπο.</w:t>
      </w:r>
    </w:p>
    <w:p w:rsidR="00556F15" w:rsidRPr="00D24DAA" w:rsidRDefault="00556F15" w:rsidP="00556F15">
      <w:pPr>
        <w:pStyle w:val="31"/>
        <w:shd w:val="clear" w:color="auto" w:fill="FFFFFF"/>
        <w:tabs>
          <w:tab w:val="left" w:pos="1708"/>
        </w:tabs>
        <w:ind w:left="0"/>
        <w:rPr>
          <w:rFonts w:ascii="Arial" w:hAnsi="Arial" w:cs="Arial"/>
          <w:sz w:val="22"/>
          <w:szCs w:val="22"/>
        </w:rPr>
      </w:pPr>
      <w:r w:rsidRPr="00D24DAA">
        <w:rPr>
          <w:rFonts w:ascii="Arial" w:hAnsi="Arial" w:cs="Arial"/>
          <w:sz w:val="22"/>
          <w:szCs w:val="22"/>
        </w:rPr>
        <w:t>(4) Η τήρηση αρχείου καταχώρισης δημοσιεύσεων στοιχείων διαγωνισμών  ιδίως προδημοσιεύσεων, δημοσιεύσεων διακηρύξεων, αναβολών, μεταθέσεων, επαναλήψεων, ματαιώσεων, συμβάσεων,  στην Επίσημη Εφημερίδα των Ευρωπαϊκών Κοινοτήτων, στην Εφημερίδα της Κυβέρνησης και τον ελληνικό τύπο.</w:t>
      </w:r>
    </w:p>
    <w:p w:rsidR="00556F15" w:rsidRPr="00D24DAA" w:rsidRDefault="00556F15" w:rsidP="00556F15">
      <w:pPr>
        <w:shd w:val="clear" w:color="auto" w:fill="FFFFFF"/>
        <w:tabs>
          <w:tab w:val="left" w:pos="1680"/>
          <w:tab w:val="left" w:pos="1708"/>
        </w:tabs>
        <w:jc w:val="both"/>
        <w:rPr>
          <w:rFonts w:ascii="Arial" w:hAnsi="Arial" w:cs="Arial"/>
          <w:bCs/>
        </w:rPr>
      </w:pPr>
      <w:r w:rsidRPr="00D24DAA">
        <w:rPr>
          <w:rFonts w:ascii="Arial" w:hAnsi="Arial" w:cs="Arial"/>
          <w:bCs/>
        </w:rPr>
        <w:t>(5) Η επεξεργασία και δημοσίευση στατιστικών στοιχείων των δημοσίων συμβάσεων.</w:t>
      </w:r>
    </w:p>
    <w:p w:rsidR="00556F15" w:rsidRPr="00D24DAA" w:rsidRDefault="00556F15" w:rsidP="00556F15">
      <w:pPr>
        <w:shd w:val="clear" w:color="auto" w:fill="FFFFFF"/>
        <w:tabs>
          <w:tab w:val="left" w:pos="1680"/>
          <w:tab w:val="left" w:pos="1708"/>
        </w:tabs>
        <w:jc w:val="both"/>
        <w:rPr>
          <w:rFonts w:ascii="Arial" w:hAnsi="Arial" w:cs="Arial"/>
          <w:bCs/>
        </w:rPr>
      </w:pPr>
      <w:r w:rsidRPr="00D24DAA">
        <w:rPr>
          <w:rFonts w:ascii="Arial" w:hAnsi="Arial" w:cs="Arial"/>
          <w:bCs/>
        </w:rPr>
        <w:t xml:space="preserve">(6) Η μέριμνα για την συγκέντρωση, επεξεργασία και ανάλυση  απολογιστικών στοιχείων, σχετικά με την εκτέλεση του Ενιαίου Προγράμματος Προμηθειών.   </w:t>
      </w:r>
    </w:p>
    <w:p w:rsidR="00556F15" w:rsidRPr="00D24DAA" w:rsidRDefault="00556F15" w:rsidP="00556F15">
      <w:pPr>
        <w:pStyle w:val="31"/>
        <w:shd w:val="clear" w:color="auto" w:fill="FFFFFF"/>
        <w:tabs>
          <w:tab w:val="left" w:pos="1708"/>
        </w:tabs>
        <w:ind w:left="0"/>
        <w:rPr>
          <w:rFonts w:ascii="Arial" w:hAnsi="Arial" w:cs="Arial"/>
          <w:sz w:val="22"/>
          <w:szCs w:val="22"/>
        </w:rPr>
      </w:pPr>
      <w:r w:rsidRPr="00D24DAA">
        <w:rPr>
          <w:rFonts w:ascii="Arial" w:hAnsi="Arial" w:cs="Arial"/>
          <w:sz w:val="22"/>
          <w:szCs w:val="22"/>
        </w:rPr>
        <w:lastRenderedPageBreak/>
        <w:t xml:space="preserve">(7) Ο έλεγχος και η προώθηση, προς εξόφληση, των τιμολογίων δημοσιεύσεων διακηρύξεων και λοιπών στοιχείων στον ελληνικό τύπο   και η τήρηση αρχείου αυτών. </w:t>
      </w:r>
    </w:p>
    <w:p w:rsidR="00556F15" w:rsidRPr="00D24DAA" w:rsidRDefault="00556F15" w:rsidP="00556F15">
      <w:pPr>
        <w:pStyle w:val="31"/>
        <w:shd w:val="clear" w:color="auto" w:fill="FFFFFF"/>
        <w:tabs>
          <w:tab w:val="left" w:pos="1708"/>
        </w:tabs>
        <w:ind w:left="0"/>
        <w:rPr>
          <w:rFonts w:ascii="Arial" w:hAnsi="Arial" w:cs="Arial"/>
          <w:sz w:val="22"/>
          <w:szCs w:val="22"/>
        </w:rPr>
      </w:pPr>
      <w:r w:rsidRPr="00D24DAA">
        <w:rPr>
          <w:rFonts w:ascii="Arial" w:hAnsi="Arial" w:cs="Arial"/>
          <w:sz w:val="22"/>
          <w:szCs w:val="22"/>
        </w:rPr>
        <w:t>(8) Η μέριμνα για την αναπαραγωγή και διανομή των διακηρύξεων στους ενδιαφερόμενους, καθώς και για την διεκπεραίωση  της αλληλογραφίας των Διευθύνσεων της Γενικής Διεύθυνσης Κρατικών Προμηθειών.</w:t>
      </w:r>
    </w:p>
    <w:p w:rsidR="00556F15" w:rsidRPr="00D24DAA" w:rsidRDefault="00556F15" w:rsidP="00556F15">
      <w:pPr>
        <w:pStyle w:val="31"/>
        <w:shd w:val="clear" w:color="auto" w:fill="FFFFFF"/>
        <w:tabs>
          <w:tab w:val="left" w:pos="1708"/>
        </w:tabs>
        <w:ind w:left="0"/>
        <w:rPr>
          <w:rFonts w:ascii="Arial" w:hAnsi="Arial" w:cs="Arial"/>
          <w:sz w:val="22"/>
          <w:szCs w:val="22"/>
        </w:rPr>
      </w:pPr>
      <w:r w:rsidRPr="00D24DAA">
        <w:rPr>
          <w:rFonts w:ascii="Arial" w:hAnsi="Arial" w:cs="Arial"/>
          <w:sz w:val="22"/>
          <w:szCs w:val="22"/>
        </w:rPr>
        <w:t xml:space="preserve">(9) Η τήρηση βιβλίων καταχώρισης διακηρύξεων και συμβάσεων καθώς και αντίστοιχων αρχείων φύλαξης των πρωτοτύπων αυτών, ως και η θεώρηση των συμβάσεων. </w:t>
      </w:r>
    </w:p>
    <w:p w:rsidR="00556F15" w:rsidRPr="00D24DAA" w:rsidRDefault="00556F15" w:rsidP="00556F15">
      <w:pPr>
        <w:ind w:left="284" w:firstLine="283"/>
        <w:jc w:val="both"/>
        <w:rPr>
          <w:rFonts w:ascii="Arial" w:hAnsi="Arial" w:cs="Arial"/>
          <w:bCs/>
        </w:rPr>
      </w:pPr>
    </w:p>
    <w:p w:rsidR="00556F15" w:rsidRPr="00D24DAA" w:rsidRDefault="00556F15" w:rsidP="00556F15">
      <w:pPr>
        <w:tabs>
          <w:tab w:val="left" w:pos="709"/>
        </w:tabs>
        <w:ind w:left="709" w:hanging="425"/>
        <w:jc w:val="center"/>
        <w:rPr>
          <w:rFonts w:ascii="Arial" w:hAnsi="Arial" w:cs="Arial"/>
        </w:rPr>
      </w:pPr>
      <w:r w:rsidRPr="00D24DAA">
        <w:rPr>
          <w:rFonts w:ascii="Arial" w:hAnsi="Arial" w:cs="Arial"/>
        </w:rPr>
        <w:t xml:space="preserve">Άρθρο </w:t>
      </w:r>
      <w:r w:rsidR="00E67B25" w:rsidRPr="00D24DAA">
        <w:rPr>
          <w:rFonts w:ascii="Arial" w:hAnsi="Arial" w:cs="Arial"/>
        </w:rPr>
        <w:t>93</w:t>
      </w:r>
    </w:p>
    <w:p w:rsidR="00556F15" w:rsidRPr="00D24DAA" w:rsidRDefault="00556F15" w:rsidP="00556F15">
      <w:pPr>
        <w:tabs>
          <w:tab w:val="left" w:pos="709"/>
        </w:tabs>
        <w:ind w:left="709" w:hanging="425"/>
        <w:jc w:val="center"/>
        <w:rPr>
          <w:rFonts w:ascii="Arial" w:hAnsi="Arial" w:cs="Arial"/>
        </w:rPr>
      </w:pPr>
      <w:r w:rsidRPr="00D24DAA">
        <w:rPr>
          <w:rFonts w:ascii="Arial" w:hAnsi="Arial" w:cs="Arial"/>
        </w:rPr>
        <w:t>ΓΕΝΙΚΗ ΔΙΕΥΘΥΝΣΗ ΕΠΟΠΤΕΙΑΣ ΑΓΟΡΑΣ</w:t>
      </w:r>
    </w:p>
    <w:p w:rsidR="00556F15" w:rsidRPr="00D24DAA" w:rsidRDefault="00556F15" w:rsidP="00556F15">
      <w:pPr>
        <w:tabs>
          <w:tab w:val="left" w:pos="709"/>
        </w:tabs>
        <w:ind w:left="709" w:hanging="425"/>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w:t>
      </w:r>
      <w:r w:rsidRPr="00D24DAA">
        <w:rPr>
          <w:rFonts w:ascii="Arial" w:hAnsi="Arial" w:cs="Arial"/>
        </w:rPr>
        <w:tab/>
        <w:t>Η Γενική Διεύθυνση Εποπτείας Αγοράς συγκροτείται από τις ακόλουθες Διευθύνσεις:</w:t>
      </w:r>
    </w:p>
    <w:p w:rsidR="00556F15" w:rsidRPr="00D24DAA" w:rsidRDefault="00556F15" w:rsidP="00556F15">
      <w:pPr>
        <w:tabs>
          <w:tab w:val="left" w:pos="567"/>
        </w:tabs>
        <w:spacing w:before="120"/>
        <w:ind w:left="568" w:hanging="284"/>
        <w:jc w:val="both"/>
        <w:rPr>
          <w:rFonts w:ascii="Arial" w:hAnsi="Arial" w:cs="Arial"/>
        </w:rPr>
      </w:pPr>
      <w:r w:rsidRPr="00D24DAA">
        <w:rPr>
          <w:rFonts w:ascii="Arial" w:hAnsi="Arial" w:cs="Arial"/>
        </w:rPr>
        <w:t>α.</w:t>
      </w:r>
      <w:r w:rsidRPr="00D24DAA">
        <w:rPr>
          <w:rFonts w:ascii="Arial" w:hAnsi="Arial" w:cs="Arial"/>
        </w:rPr>
        <w:tab/>
        <w:t>Τη Διεύθυνση Ανάλυσης Συνθηκών Αγοράς και Ανταγωνισμού</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β.</w:t>
      </w:r>
      <w:r w:rsidRPr="00D24DAA">
        <w:rPr>
          <w:rFonts w:ascii="Arial" w:hAnsi="Arial" w:cs="Arial"/>
        </w:rPr>
        <w:tab/>
        <w:t xml:space="preserve">Τη Διεύθυνση Ελέγχων  </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γ.</w:t>
      </w:r>
      <w:r w:rsidRPr="00D24DAA">
        <w:rPr>
          <w:rFonts w:ascii="Arial" w:hAnsi="Arial" w:cs="Arial"/>
        </w:rPr>
        <w:tab/>
        <w:t>Τη Διεύθυνση Κοστολογήσεων και Τιμών</w:t>
      </w:r>
    </w:p>
    <w:p w:rsidR="00556F15" w:rsidRPr="00D24DAA" w:rsidRDefault="00556F15" w:rsidP="00556F15">
      <w:pPr>
        <w:tabs>
          <w:tab w:val="left" w:pos="709"/>
        </w:tabs>
        <w:ind w:left="709" w:hanging="425"/>
        <w:jc w:val="both"/>
        <w:rPr>
          <w:rFonts w:ascii="Arial" w:hAnsi="Arial" w:cs="Arial"/>
        </w:rPr>
      </w:pPr>
    </w:p>
    <w:p w:rsidR="00556F15" w:rsidRPr="00D24DAA" w:rsidRDefault="00556F15" w:rsidP="00556F15">
      <w:pPr>
        <w:tabs>
          <w:tab w:val="left" w:pos="709"/>
        </w:tabs>
        <w:ind w:left="709" w:hanging="425"/>
        <w:jc w:val="center"/>
        <w:rPr>
          <w:rFonts w:ascii="Arial" w:hAnsi="Arial" w:cs="Arial"/>
        </w:rPr>
      </w:pPr>
      <w:r w:rsidRPr="00D24DAA">
        <w:rPr>
          <w:rFonts w:ascii="Arial" w:hAnsi="Arial" w:cs="Arial"/>
        </w:rPr>
        <w:t xml:space="preserve">Άρθρο </w:t>
      </w:r>
      <w:r w:rsidR="00E67B25" w:rsidRPr="00D24DAA">
        <w:rPr>
          <w:rFonts w:ascii="Arial" w:hAnsi="Arial" w:cs="Arial"/>
        </w:rPr>
        <w:t>94</w:t>
      </w:r>
    </w:p>
    <w:p w:rsidR="00556F15" w:rsidRPr="00D24DAA" w:rsidRDefault="00556F15" w:rsidP="00556F15">
      <w:pPr>
        <w:tabs>
          <w:tab w:val="left" w:pos="709"/>
        </w:tabs>
        <w:ind w:left="709" w:hanging="425"/>
        <w:jc w:val="center"/>
        <w:rPr>
          <w:rFonts w:ascii="Arial" w:hAnsi="Arial" w:cs="Arial"/>
        </w:rPr>
      </w:pPr>
      <w:r w:rsidRPr="00D24DAA">
        <w:rPr>
          <w:rFonts w:ascii="Arial" w:hAnsi="Arial" w:cs="Arial"/>
        </w:rPr>
        <w:t>Διεύθυνση Ανάλυσης Συνθηκών Αγοράς και Ανταγωνισμού</w:t>
      </w:r>
    </w:p>
    <w:p w:rsidR="00556F15" w:rsidRPr="00D24DAA" w:rsidRDefault="00556F15" w:rsidP="00556F15">
      <w:pPr>
        <w:tabs>
          <w:tab w:val="left" w:pos="709"/>
        </w:tabs>
        <w:ind w:left="709" w:hanging="425"/>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 Η Διεύθυνση Ανάλυσης Συνθηκών Αγοράς και Ανταγωνισμού συγκροτείται από τα ακόλουθα Τμήματα:</w:t>
      </w:r>
    </w:p>
    <w:p w:rsidR="00556F15" w:rsidRPr="00D24DAA" w:rsidRDefault="00556F15" w:rsidP="00556F15">
      <w:pPr>
        <w:tabs>
          <w:tab w:val="left" w:pos="567"/>
        </w:tabs>
        <w:spacing w:before="120"/>
        <w:ind w:left="568" w:hanging="284"/>
        <w:jc w:val="both"/>
        <w:rPr>
          <w:rFonts w:ascii="Arial" w:hAnsi="Arial" w:cs="Arial"/>
        </w:rPr>
      </w:pPr>
      <w:r w:rsidRPr="00D24DAA">
        <w:rPr>
          <w:rFonts w:ascii="Arial" w:hAnsi="Arial" w:cs="Arial"/>
        </w:rPr>
        <w:t>α.</w:t>
      </w:r>
      <w:r w:rsidRPr="00D24DAA">
        <w:rPr>
          <w:rFonts w:ascii="Arial" w:hAnsi="Arial" w:cs="Arial"/>
        </w:rPr>
        <w:tab/>
        <w:t>Το Τμήμα Θεσμικών Ρυθμίσεων και Νομικής Υποστήριξης</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β.</w:t>
      </w:r>
      <w:r w:rsidRPr="00D24DAA">
        <w:rPr>
          <w:rFonts w:ascii="Arial" w:hAnsi="Arial" w:cs="Arial"/>
        </w:rPr>
        <w:tab/>
        <w:t xml:space="preserve">Το Τμήμα Ανάλυσης Δομής Αγορών και Παρακολούθησης Οικονομικών Μεγεθών </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 xml:space="preserve">γ. </w:t>
      </w:r>
      <w:r w:rsidRPr="00D24DAA">
        <w:rPr>
          <w:rFonts w:ascii="Arial" w:hAnsi="Arial" w:cs="Arial"/>
        </w:rPr>
        <w:tab/>
        <w:t>Το Τμήμα Ανάλυσης Συνθηκών Ανταγωνισμού</w:t>
      </w:r>
    </w:p>
    <w:p w:rsidR="00556F15" w:rsidRPr="00D24DAA" w:rsidRDefault="00556F15" w:rsidP="00556F15">
      <w:pPr>
        <w:tabs>
          <w:tab w:val="left" w:pos="709"/>
        </w:tabs>
        <w:ind w:left="709" w:hanging="425"/>
        <w:jc w:val="both"/>
        <w:rPr>
          <w:rFonts w:ascii="Arial" w:hAnsi="Arial" w:cs="Arial"/>
        </w:rPr>
      </w:pPr>
      <w:r w:rsidRPr="00D24DAA">
        <w:rPr>
          <w:rFonts w:ascii="Arial" w:hAnsi="Arial" w:cs="Arial"/>
        </w:rPr>
        <w:t xml:space="preserve">      </w:t>
      </w:r>
    </w:p>
    <w:p w:rsidR="00556F15" w:rsidRPr="00D24DAA" w:rsidRDefault="00556F15" w:rsidP="00556F15">
      <w:pPr>
        <w:shd w:val="clear" w:color="auto" w:fill="FFFFFF"/>
        <w:tabs>
          <w:tab w:val="left" w:pos="284"/>
        </w:tabs>
        <w:ind w:left="284" w:hanging="284"/>
        <w:jc w:val="both"/>
        <w:rPr>
          <w:rFonts w:ascii="Arial" w:hAnsi="Arial" w:cs="Arial"/>
        </w:rPr>
      </w:pPr>
      <w:r w:rsidRPr="00D24DAA">
        <w:rPr>
          <w:rFonts w:ascii="Arial" w:hAnsi="Arial" w:cs="Arial"/>
        </w:rPr>
        <w:t>2.</w:t>
      </w:r>
      <w:r w:rsidRPr="00D24DAA">
        <w:rPr>
          <w:rFonts w:ascii="Arial" w:hAnsi="Arial" w:cs="Arial"/>
        </w:rPr>
        <w:tab/>
        <w:t>Το Τμήμα Θεσμικών Ρυθμίσεων και Νομικής Υποστήριξης έχει τις ακόλουθες αρμοδιότητες, σε συνεργασία με το Γραφείο Νομοθετικής Πρωτοβουλίας του ΥΠΑΑΝ:</w:t>
      </w:r>
    </w:p>
    <w:p w:rsidR="00556F15" w:rsidRPr="00D24DAA" w:rsidRDefault="00556F15" w:rsidP="00556F15">
      <w:pPr>
        <w:shd w:val="clear" w:color="auto" w:fill="FFFFFF"/>
        <w:tabs>
          <w:tab w:val="left" w:pos="709"/>
        </w:tabs>
        <w:ind w:left="709" w:hanging="425"/>
        <w:jc w:val="both"/>
        <w:rPr>
          <w:rFonts w:ascii="Arial" w:hAnsi="Arial" w:cs="Arial"/>
        </w:rPr>
      </w:pPr>
    </w:p>
    <w:p w:rsidR="00556F15" w:rsidRPr="00D24DAA" w:rsidRDefault="00556F15" w:rsidP="00144039">
      <w:pPr>
        <w:pStyle w:val="21"/>
        <w:numPr>
          <w:ilvl w:val="0"/>
          <w:numId w:val="286"/>
        </w:numPr>
        <w:shd w:val="clear" w:color="auto" w:fill="FFFFFF"/>
        <w:tabs>
          <w:tab w:val="left" w:pos="709"/>
        </w:tabs>
        <w:autoSpaceDE/>
        <w:autoSpaceDN/>
        <w:adjustRightInd/>
        <w:spacing w:line="240" w:lineRule="auto"/>
        <w:ind w:left="1134" w:hanging="512"/>
        <w:rPr>
          <w:bCs/>
          <w:sz w:val="22"/>
          <w:szCs w:val="22"/>
        </w:rPr>
      </w:pPr>
      <w:r w:rsidRPr="00D24DAA">
        <w:rPr>
          <w:bCs/>
          <w:sz w:val="22"/>
          <w:szCs w:val="22"/>
        </w:rPr>
        <w:tab/>
        <w:t>Τη μελέτη και εισήγηση μέτρων  για τη νομοθετική αντιμετώπιση θεμάτων ανταγωνισμού.</w:t>
      </w:r>
    </w:p>
    <w:p w:rsidR="00556F15" w:rsidRPr="00D24DAA" w:rsidRDefault="00556F15" w:rsidP="00144039">
      <w:pPr>
        <w:pStyle w:val="21"/>
        <w:numPr>
          <w:ilvl w:val="0"/>
          <w:numId w:val="286"/>
        </w:numPr>
        <w:shd w:val="clear" w:color="auto" w:fill="FFFFFF"/>
        <w:tabs>
          <w:tab w:val="left" w:pos="709"/>
        </w:tabs>
        <w:autoSpaceDE/>
        <w:autoSpaceDN/>
        <w:adjustRightInd/>
        <w:spacing w:line="240" w:lineRule="auto"/>
        <w:ind w:left="1134" w:hanging="512"/>
        <w:rPr>
          <w:bCs/>
          <w:sz w:val="22"/>
          <w:szCs w:val="22"/>
        </w:rPr>
      </w:pPr>
      <w:r w:rsidRPr="00D24DAA">
        <w:rPr>
          <w:bCs/>
          <w:sz w:val="22"/>
          <w:szCs w:val="22"/>
        </w:rPr>
        <w:lastRenderedPageBreak/>
        <w:t xml:space="preserve"> </w:t>
      </w:r>
      <w:r w:rsidRPr="00D24DAA">
        <w:rPr>
          <w:bCs/>
          <w:sz w:val="22"/>
          <w:szCs w:val="22"/>
        </w:rPr>
        <w:tab/>
        <w:t>Τη μέριμνα για  την  έκδοση  των  προβλεπόμενων,  από  τον ν. 3959/2011 «Προστασία  του ελεύθερου  ανταγωνισμού» (ΦΕΚ Α΄ 93), αποφάσεων κανονιστικού περιεχομένου  και  λοιπών  πράξεων.</w:t>
      </w:r>
    </w:p>
    <w:p w:rsidR="00556F15" w:rsidRPr="00D24DAA" w:rsidRDefault="00556F15" w:rsidP="00144039">
      <w:pPr>
        <w:pStyle w:val="21"/>
        <w:numPr>
          <w:ilvl w:val="0"/>
          <w:numId w:val="286"/>
        </w:numPr>
        <w:shd w:val="clear" w:color="auto" w:fill="FFFFFF"/>
        <w:tabs>
          <w:tab w:val="left" w:pos="709"/>
        </w:tabs>
        <w:autoSpaceDE/>
        <w:autoSpaceDN/>
        <w:adjustRightInd/>
        <w:spacing w:line="240" w:lineRule="auto"/>
        <w:ind w:left="1134" w:hanging="512"/>
        <w:rPr>
          <w:bCs/>
          <w:sz w:val="22"/>
          <w:szCs w:val="22"/>
        </w:rPr>
      </w:pPr>
      <w:r w:rsidRPr="00D24DAA">
        <w:rPr>
          <w:bCs/>
          <w:sz w:val="22"/>
          <w:szCs w:val="22"/>
        </w:rPr>
        <w:tab/>
        <w:t>Την άσκηση εποπτείας επί της Επιτροπής Ανταγωνισμού, σύμφωνα με την κείμενη νομοθεσία.</w:t>
      </w:r>
    </w:p>
    <w:p w:rsidR="00556F15" w:rsidRPr="00D24DAA" w:rsidRDefault="00556F15" w:rsidP="00144039">
      <w:pPr>
        <w:pStyle w:val="21"/>
        <w:numPr>
          <w:ilvl w:val="0"/>
          <w:numId w:val="286"/>
        </w:numPr>
        <w:shd w:val="clear" w:color="auto" w:fill="FFFFFF"/>
        <w:tabs>
          <w:tab w:val="left" w:pos="709"/>
        </w:tabs>
        <w:autoSpaceDE/>
        <w:autoSpaceDN/>
        <w:adjustRightInd/>
        <w:spacing w:line="240" w:lineRule="auto"/>
        <w:ind w:left="1134" w:hanging="512"/>
        <w:rPr>
          <w:bCs/>
          <w:sz w:val="22"/>
          <w:szCs w:val="22"/>
        </w:rPr>
      </w:pPr>
      <w:r w:rsidRPr="00D24DAA">
        <w:rPr>
          <w:bCs/>
          <w:sz w:val="22"/>
          <w:szCs w:val="22"/>
        </w:rPr>
        <w:tab/>
        <w:t>Τη μέριμνα για την άσκηση των προβλεπόμενων, από τις κείμενες διατάξεις, αρμοδιοτήτων του Υπουργού Ανάπτυξης, Ανταγωνιστικότητας και Ναυτιλίας, σε θέματα ανταγωνισμού.</w:t>
      </w:r>
    </w:p>
    <w:p w:rsidR="00556F15" w:rsidRPr="00D24DAA" w:rsidRDefault="00556F15" w:rsidP="00144039">
      <w:pPr>
        <w:pStyle w:val="21"/>
        <w:numPr>
          <w:ilvl w:val="0"/>
          <w:numId w:val="286"/>
        </w:numPr>
        <w:shd w:val="clear" w:color="auto" w:fill="FFFFFF"/>
        <w:tabs>
          <w:tab w:val="left" w:pos="709"/>
        </w:tabs>
        <w:autoSpaceDE/>
        <w:autoSpaceDN/>
        <w:adjustRightInd/>
        <w:spacing w:line="240" w:lineRule="auto"/>
        <w:ind w:left="1134" w:hanging="512"/>
        <w:rPr>
          <w:bCs/>
          <w:sz w:val="22"/>
          <w:szCs w:val="22"/>
        </w:rPr>
      </w:pPr>
      <w:r w:rsidRPr="00D24DAA">
        <w:rPr>
          <w:bCs/>
          <w:sz w:val="22"/>
          <w:szCs w:val="22"/>
        </w:rPr>
        <w:tab/>
        <w:t xml:space="preserve">Την επεξεργασία και διατύπωση θέσεων επί νομικών θεμάτων που προκύπτουν από την άσκηση των επί μέρους αρμοδιοτήτων των Διευθύνσεων  της Γενικής Διεύθυνσης Εποπτείας Αγοράς.   </w:t>
      </w:r>
    </w:p>
    <w:p w:rsidR="00556F15" w:rsidRPr="00D24DAA" w:rsidRDefault="00556F15" w:rsidP="00144039">
      <w:pPr>
        <w:pStyle w:val="21"/>
        <w:numPr>
          <w:ilvl w:val="0"/>
          <w:numId w:val="286"/>
        </w:numPr>
        <w:shd w:val="clear" w:color="auto" w:fill="FFFFFF"/>
        <w:tabs>
          <w:tab w:val="left" w:pos="709"/>
        </w:tabs>
        <w:autoSpaceDE/>
        <w:autoSpaceDN/>
        <w:adjustRightInd/>
        <w:spacing w:line="240" w:lineRule="auto"/>
        <w:ind w:left="1134" w:hanging="512"/>
        <w:rPr>
          <w:bCs/>
          <w:sz w:val="22"/>
          <w:szCs w:val="22"/>
        </w:rPr>
      </w:pPr>
      <w:r w:rsidRPr="00D24DAA">
        <w:rPr>
          <w:bCs/>
          <w:sz w:val="22"/>
          <w:szCs w:val="22"/>
        </w:rPr>
        <w:tab/>
        <w:t xml:space="preserve">Την παραπομπή, στην εισαγγελική αρχή, για άσκηση ποινικών διώξεων, σύμφωνα με τις κείμενες διατάξεις. </w:t>
      </w:r>
    </w:p>
    <w:p w:rsidR="00556F15" w:rsidRPr="00D24DAA" w:rsidRDefault="00556F15" w:rsidP="00144039">
      <w:pPr>
        <w:pStyle w:val="21"/>
        <w:numPr>
          <w:ilvl w:val="0"/>
          <w:numId w:val="286"/>
        </w:numPr>
        <w:shd w:val="clear" w:color="auto" w:fill="FFFFFF"/>
        <w:tabs>
          <w:tab w:val="left" w:pos="709"/>
        </w:tabs>
        <w:autoSpaceDE/>
        <w:autoSpaceDN/>
        <w:adjustRightInd/>
        <w:spacing w:line="240" w:lineRule="auto"/>
        <w:ind w:left="1134" w:hanging="512"/>
        <w:rPr>
          <w:bCs/>
          <w:sz w:val="22"/>
          <w:szCs w:val="22"/>
        </w:rPr>
      </w:pPr>
      <w:r w:rsidRPr="00D24DAA">
        <w:rPr>
          <w:bCs/>
          <w:sz w:val="22"/>
          <w:szCs w:val="22"/>
        </w:rPr>
        <w:tab/>
        <w:t>Την  εξέταση των ενδικοφανών προσφυγών κατά των πράξεων επιβολής προστίμων.</w:t>
      </w:r>
    </w:p>
    <w:p w:rsidR="00556F15" w:rsidRPr="00D24DAA" w:rsidRDefault="00556F15" w:rsidP="00144039">
      <w:pPr>
        <w:pStyle w:val="21"/>
        <w:numPr>
          <w:ilvl w:val="0"/>
          <w:numId w:val="286"/>
        </w:numPr>
        <w:shd w:val="clear" w:color="auto" w:fill="FFFFFF"/>
        <w:tabs>
          <w:tab w:val="left" w:pos="709"/>
        </w:tabs>
        <w:autoSpaceDE/>
        <w:autoSpaceDN/>
        <w:adjustRightInd/>
        <w:spacing w:line="240" w:lineRule="auto"/>
        <w:ind w:left="1134" w:hanging="512"/>
        <w:rPr>
          <w:bCs/>
          <w:sz w:val="22"/>
          <w:szCs w:val="22"/>
        </w:rPr>
      </w:pPr>
      <w:r w:rsidRPr="00D24DAA">
        <w:rPr>
          <w:bCs/>
          <w:sz w:val="22"/>
          <w:szCs w:val="22"/>
        </w:rPr>
        <w:tab/>
        <w:t>Την αποστολή εγγράφων προς το Συμβούλιο Επικρατείας και τα άλλα                  αρμόδια τακτικά, πολιτικά και διοικητικά δικαστήρια, με τα οποία                εκφράζονται οι απόψεις της διοίκησης.</w:t>
      </w:r>
    </w:p>
    <w:p w:rsidR="00556F15" w:rsidRPr="00D24DAA" w:rsidRDefault="00556F15" w:rsidP="00144039">
      <w:pPr>
        <w:pStyle w:val="21"/>
        <w:numPr>
          <w:ilvl w:val="0"/>
          <w:numId w:val="286"/>
        </w:numPr>
        <w:shd w:val="clear" w:color="auto" w:fill="FFFFFF"/>
        <w:tabs>
          <w:tab w:val="left" w:pos="709"/>
        </w:tabs>
        <w:autoSpaceDE/>
        <w:autoSpaceDN/>
        <w:adjustRightInd/>
        <w:spacing w:line="240" w:lineRule="auto"/>
        <w:ind w:left="1134" w:hanging="512"/>
        <w:rPr>
          <w:bCs/>
          <w:sz w:val="22"/>
          <w:szCs w:val="22"/>
        </w:rPr>
      </w:pPr>
      <w:r w:rsidRPr="00D24DAA">
        <w:rPr>
          <w:bCs/>
          <w:sz w:val="22"/>
          <w:szCs w:val="22"/>
        </w:rPr>
        <w:tab/>
        <w:t>Την τήρηση και διαχείριση του Μητρώου  Κυρώσεων  Αγορανομικού Κώδικα  που προβλέπεται από το άρθρο 13 του ν. 3668/2008  (ΦΕΚ Α΄115)  και η παρακολούθηση των  προστίμων που επιβάλλονται από τις αρμόδιες υπηρεσίες του άρθρου 9 του ιδίου νόμου.</w:t>
      </w:r>
    </w:p>
    <w:p w:rsidR="00556F15" w:rsidRPr="00D24DAA" w:rsidRDefault="00556F15" w:rsidP="00144039">
      <w:pPr>
        <w:pStyle w:val="21"/>
        <w:numPr>
          <w:ilvl w:val="0"/>
          <w:numId w:val="286"/>
        </w:numPr>
        <w:shd w:val="clear" w:color="auto" w:fill="FFFFFF"/>
        <w:tabs>
          <w:tab w:val="left" w:pos="709"/>
        </w:tabs>
        <w:autoSpaceDE/>
        <w:autoSpaceDN/>
        <w:adjustRightInd/>
        <w:spacing w:line="240" w:lineRule="auto"/>
        <w:ind w:left="1134" w:hanging="512"/>
        <w:rPr>
          <w:bCs/>
          <w:sz w:val="22"/>
          <w:szCs w:val="22"/>
        </w:rPr>
      </w:pPr>
      <w:r w:rsidRPr="00D24DAA">
        <w:rPr>
          <w:bCs/>
          <w:sz w:val="22"/>
          <w:szCs w:val="22"/>
        </w:rPr>
        <w:t>Την έκδοση της εισήγησης για την επιβολή προστίμου σε περίπτωση  παράβασης  του άρθρου 24 του ν. 2941/2001 (ΦΕΚ Α΄201) «Πωλήσεις κάτω του κόστους».</w:t>
      </w:r>
    </w:p>
    <w:p w:rsidR="00556F15" w:rsidRPr="00D24DAA" w:rsidRDefault="00556F15" w:rsidP="00144039">
      <w:pPr>
        <w:pStyle w:val="21"/>
        <w:numPr>
          <w:ilvl w:val="0"/>
          <w:numId w:val="286"/>
        </w:numPr>
        <w:shd w:val="clear" w:color="auto" w:fill="FFFFFF"/>
        <w:tabs>
          <w:tab w:val="left" w:pos="709"/>
        </w:tabs>
        <w:autoSpaceDE/>
        <w:autoSpaceDN/>
        <w:adjustRightInd/>
        <w:spacing w:line="240" w:lineRule="auto"/>
        <w:ind w:left="1134" w:hanging="512"/>
        <w:rPr>
          <w:bCs/>
          <w:sz w:val="22"/>
          <w:szCs w:val="22"/>
        </w:rPr>
      </w:pPr>
      <w:r w:rsidRPr="00D24DAA">
        <w:rPr>
          <w:bCs/>
          <w:sz w:val="22"/>
          <w:szCs w:val="22"/>
        </w:rPr>
        <w:t>Τη συγκέντρωση, μελέτη και ταξινόμηση της νομοθεσίας που αφορά σε θέματα αρμοδιοτήτων των Διευθύνσεων της Γενικής Διεύθυνσης Εποπτείας Αγοράς.</w:t>
      </w:r>
    </w:p>
    <w:p w:rsidR="00556F15" w:rsidRPr="00D24DAA" w:rsidRDefault="00556F15" w:rsidP="00556F15">
      <w:pPr>
        <w:shd w:val="clear" w:color="auto" w:fill="FFFFFF"/>
        <w:ind w:left="709" w:hanging="425"/>
        <w:jc w:val="both"/>
        <w:rPr>
          <w:rFonts w:ascii="Arial" w:hAnsi="Arial" w:cs="Arial"/>
        </w:rPr>
      </w:pPr>
    </w:p>
    <w:p w:rsidR="00556F15" w:rsidRPr="00D24DAA" w:rsidRDefault="00556F15" w:rsidP="00556F15">
      <w:pPr>
        <w:shd w:val="clear" w:color="auto" w:fill="FFFFFF"/>
        <w:tabs>
          <w:tab w:val="left" w:pos="284"/>
        </w:tabs>
        <w:ind w:left="284" w:hanging="284"/>
        <w:jc w:val="both"/>
        <w:rPr>
          <w:rFonts w:ascii="Arial" w:hAnsi="Arial" w:cs="Arial"/>
        </w:rPr>
      </w:pPr>
      <w:r w:rsidRPr="00D24DAA">
        <w:rPr>
          <w:rFonts w:ascii="Arial" w:hAnsi="Arial" w:cs="Arial"/>
        </w:rPr>
        <w:t>3.</w:t>
      </w:r>
      <w:r w:rsidRPr="00D24DAA">
        <w:rPr>
          <w:rFonts w:ascii="Arial" w:hAnsi="Arial" w:cs="Arial"/>
        </w:rPr>
        <w:tab/>
        <w:t>Το Τμήμα Ανάλυσης Δομής Αγορών &amp; Παρακολούθησης Οικονομικών Μεγεθών έχει τις ακόλουθες αρμοδιότητες:</w:t>
      </w:r>
    </w:p>
    <w:p w:rsidR="00556F15" w:rsidRPr="00D24DAA" w:rsidRDefault="00556F15" w:rsidP="00556F15">
      <w:pPr>
        <w:shd w:val="clear" w:color="auto" w:fill="FFFFFF"/>
        <w:ind w:left="709" w:hanging="425"/>
        <w:jc w:val="both"/>
        <w:rPr>
          <w:rFonts w:ascii="Arial" w:hAnsi="Arial" w:cs="Arial"/>
        </w:rPr>
      </w:pPr>
    </w:p>
    <w:p w:rsidR="00556F15" w:rsidRPr="00D24DAA" w:rsidRDefault="00556F15" w:rsidP="00144039">
      <w:pPr>
        <w:pStyle w:val="21"/>
        <w:numPr>
          <w:ilvl w:val="0"/>
          <w:numId w:val="287"/>
        </w:numPr>
        <w:shd w:val="clear" w:color="auto" w:fill="FFFFFF"/>
        <w:tabs>
          <w:tab w:val="left" w:pos="709"/>
        </w:tabs>
        <w:autoSpaceDE/>
        <w:autoSpaceDN/>
        <w:adjustRightInd/>
        <w:spacing w:line="240" w:lineRule="auto"/>
        <w:rPr>
          <w:bCs/>
          <w:sz w:val="22"/>
          <w:szCs w:val="22"/>
        </w:rPr>
      </w:pPr>
      <w:r w:rsidRPr="00D24DAA">
        <w:rPr>
          <w:bCs/>
          <w:sz w:val="22"/>
          <w:szCs w:val="22"/>
        </w:rPr>
        <w:t xml:space="preserve">Την έρευνα κατά κλάδο ή υποκλάδο οικονομικής δραστηριότητας, με σκοπό την αποτύπωση των συνθηκών που επικρατούν στις επιμέρους αγορές και την απόκτηση γνώσης σχετικά με τη μορφή της αγοράς, τα δίκτυα διανομής, τα μερίδια αγοράς, τους φραγμούς εισόδου  και το βαθμό συγκέντρωσης των επιχειρήσεων στην αγορά   και  εν τέλει τη λειτουργία του μηχανισμού σχηματισμού των τιμών και  των διαμορφούμενων τάσεων. </w:t>
      </w:r>
    </w:p>
    <w:p w:rsidR="00556F15" w:rsidRPr="00D24DAA" w:rsidRDefault="00556F15" w:rsidP="00144039">
      <w:pPr>
        <w:pStyle w:val="21"/>
        <w:numPr>
          <w:ilvl w:val="0"/>
          <w:numId w:val="287"/>
        </w:numPr>
        <w:shd w:val="clear" w:color="auto" w:fill="FFFFFF"/>
        <w:tabs>
          <w:tab w:val="left" w:pos="709"/>
        </w:tabs>
        <w:autoSpaceDE/>
        <w:autoSpaceDN/>
        <w:adjustRightInd/>
        <w:spacing w:line="240" w:lineRule="auto"/>
        <w:rPr>
          <w:bCs/>
          <w:sz w:val="22"/>
          <w:szCs w:val="22"/>
        </w:rPr>
      </w:pPr>
      <w:r w:rsidRPr="00D24DAA">
        <w:rPr>
          <w:bCs/>
          <w:sz w:val="22"/>
          <w:szCs w:val="22"/>
        </w:rPr>
        <w:tab/>
        <w:t>Την περιοδική συγκέντρωση, επεξεργασία  και ανάλυση στοιχείων:</w:t>
      </w:r>
    </w:p>
    <w:p w:rsidR="00556F15" w:rsidRPr="00D24DAA" w:rsidRDefault="00556F15" w:rsidP="00556F15">
      <w:pPr>
        <w:pStyle w:val="21"/>
        <w:shd w:val="clear" w:color="auto" w:fill="FFFFFF"/>
        <w:tabs>
          <w:tab w:val="left" w:pos="709"/>
        </w:tabs>
        <w:ind w:left="993"/>
        <w:rPr>
          <w:bCs/>
          <w:sz w:val="22"/>
          <w:szCs w:val="22"/>
        </w:rPr>
      </w:pPr>
      <w:r w:rsidRPr="00D24DAA">
        <w:rPr>
          <w:bCs/>
          <w:sz w:val="22"/>
          <w:szCs w:val="22"/>
        </w:rPr>
        <w:tab/>
        <w:t>α)Των μακροοικονομικών μεγεθών της οικονομίας, όπως, ενδεικτικά, Δείκτη Τιμών Καταναλωτή, όγκου πωλήσεων, επιτοκίων και ισοτιμιών συναλλάγματος.</w:t>
      </w:r>
    </w:p>
    <w:p w:rsidR="00556F15" w:rsidRPr="00D24DAA" w:rsidRDefault="00556F15" w:rsidP="00556F15">
      <w:pPr>
        <w:pStyle w:val="21"/>
        <w:shd w:val="clear" w:color="auto" w:fill="FFFFFF"/>
        <w:tabs>
          <w:tab w:val="left" w:pos="709"/>
        </w:tabs>
        <w:ind w:left="993"/>
        <w:rPr>
          <w:bCs/>
          <w:sz w:val="22"/>
          <w:szCs w:val="22"/>
        </w:rPr>
      </w:pPr>
      <w:r w:rsidRPr="00D24DAA">
        <w:rPr>
          <w:bCs/>
          <w:sz w:val="22"/>
          <w:szCs w:val="22"/>
        </w:rPr>
        <w:tab/>
        <w:t>β)Των οικονομικών μεγεθών και στοιχείων των επιχειρήσεων κατά κλάδο ή υποκλάδο οικονομικής δραστηριότητας.</w:t>
      </w:r>
    </w:p>
    <w:p w:rsidR="00556F15" w:rsidRPr="00D24DAA" w:rsidRDefault="00556F15" w:rsidP="00556F15">
      <w:pPr>
        <w:shd w:val="clear" w:color="auto" w:fill="FFFFFF"/>
        <w:ind w:left="709" w:hanging="425"/>
        <w:jc w:val="both"/>
        <w:rPr>
          <w:rFonts w:ascii="Arial" w:hAnsi="Arial" w:cs="Arial"/>
        </w:rPr>
      </w:pPr>
    </w:p>
    <w:p w:rsidR="00556F15" w:rsidRPr="00D24DAA" w:rsidRDefault="00556F15" w:rsidP="00556F15">
      <w:pPr>
        <w:shd w:val="clear" w:color="auto" w:fill="FFFFFF"/>
        <w:ind w:left="284" w:hanging="284"/>
        <w:jc w:val="both"/>
        <w:rPr>
          <w:rFonts w:ascii="Arial" w:hAnsi="Arial" w:cs="Arial"/>
        </w:rPr>
      </w:pPr>
      <w:r w:rsidRPr="00D24DAA">
        <w:rPr>
          <w:rFonts w:ascii="Arial" w:hAnsi="Arial" w:cs="Arial"/>
        </w:rPr>
        <w:t>4.</w:t>
      </w:r>
      <w:r w:rsidRPr="00D24DAA">
        <w:rPr>
          <w:rFonts w:ascii="Arial" w:hAnsi="Arial" w:cs="Arial"/>
        </w:rPr>
        <w:tab/>
        <w:t>Το Τμήμα Ανάλυσης Συνθηκών Ανταγωνισμού έχει τις ακόλουθες αρμοδιότητες:</w:t>
      </w:r>
    </w:p>
    <w:p w:rsidR="00556F15" w:rsidRPr="00D24DAA" w:rsidRDefault="00556F15" w:rsidP="00556F15">
      <w:pPr>
        <w:shd w:val="clear" w:color="auto" w:fill="FFFFFF"/>
        <w:ind w:left="709" w:hanging="425"/>
        <w:jc w:val="both"/>
        <w:rPr>
          <w:rFonts w:ascii="Arial" w:hAnsi="Arial" w:cs="Arial"/>
          <w:highlight w:val="yellow"/>
        </w:rPr>
      </w:pPr>
    </w:p>
    <w:p w:rsidR="00556F15" w:rsidRPr="00D24DAA" w:rsidRDefault="00556F15" w:rsidP="00144039">
      <w:pPr>
        <w:pStyle w:val="21"/>
        <w:numPr>
          <w:ilvl w:val="0"/>
          <w:numId w:val="288"/>
        </w:numPr>
        <w:shd w:val="clear" w:color="auto" w:fill="FFFFFF"/>
        <w:tabs>
          <w:tab w:val="left" w:pos="709"/>
        </w:tabs>
        <w:autoSpaceDE/>
        <w:autoSpaceDN/>
        <w:adjustRightInd/>
        <w:spacing w:line="240" w:lineRule="auto"/>
        <w:rPr>
          <w:bCs/>
          <w:sz w:val="22"/>
          <w:szCs w:val="22"/>
        </w:rPr>
      </w:pPr>
      <w:r w:rsidRPr="00D24DAA">
        <w:rPr>
          <w:bCs/>
          <w:sz w:val="22"/>
          <w:szCs w:val="22"/>
        </w:rPr>
        <w:tab/>
        <w:t>Την επεξεργασία των στοιχείων που λαμβάνονται από το Τμήμα Ανάλυσης Δομής Αγορών και Παρακολούθησης Οικονομικών Μεγεθών, το Τμήμα Παρατηρητηρίου Τιμών της Δ/νσης Κοστολογήσεων και Τιμών, το Παρατηρητήριο Εμπορίου του Τμήματος Υποδομών, Οργάνωσης, Λειτουργίας Επιχειρήσεων και Παρατηρητηρίου Εμπορίου της Δ/νσης Λειτουργίας Εμπορίου και Επιμελητηρίων,  καθώς και τις άλλες υπηρεσίες της Γενικής Διεύθυνσης  Εποπτείας Αγοράς, με σκοπό την ανάλυση των επιχειρηματικών συμπεριφορών.</w:t>
      </w:r>
    </w:p>
    <w:p w:rsidR="00556F15" w:rsidRPr="00D24DAA" w:rsidRDefault="00556F15" w:rsidP="00144039">
      <w:pPr>
        <w:pStyle w:val="21"/>
        <w:numPr>
          <w:ilvl w:val="0"/>
          <w:numId w:val="288"/>
        </w:numPr>
        <w:shd w:val="clear" w:color="auto" w:fill="FFFFFF"/>
        <w:tabs>
          <w:tab w:val="left" w:pos="709"/>
        </w:tabs>
        <w:autoSpaceDE/>
        <w:autoSpaceDN/>
        <w:adjustRightInd/>
        <w:spacing w:line="240" w:lineRule="auto"/>
        <w:rPr>
          <w:bCs/>
          <w:sz w:val="22"/>
          <w:szCs w:val="22"/>
        </w:rPr>
      </w:pPr>
      <w:r w:rsidRPr="00D24DAA">
        <w:rPr>
          <w:bCs/>
          <w:sz w:val="22"/>
          <w:szCs w:val="22"/>
        </w:rPr>
        <w:tab/>
        <w:t>Τη διαβίβαση των σχετικών στοιχείων στην Επιτροπή Ανταγωνισμού  εφόσον από αυτά διαπιστωθούν ενδείξεις παράβασης της νομοθεσίας περί ελεύθερου ανταγωνισμού.</w:t>
      </w:r>
    </w:p>
    <w:p w:rsidR="00556F15" w:rsidRPr="00D24DAA" w:rsidRDefault="00556F15" w:rsidP="00556F15">
      <w:pPr>
        <w:pStyle w:val="21"/>
        <w:shd w:val="clear" w:color="auto" w:fill="FFFFFF"/>
        <w:tabs>
          <w:tab w:val="left" w:pos="709"/>
        </w:tabs>
        <w:ind w:left="982"/>
        <w:rPr>
          <w:bCs/>
          <w:sz w:val="22"/>
          <w:szCs w:val="22"/>
        </w:rPr>
      </w:pPr>
    </w:p>
    <w:p w:rsidR="00556F15" w:rsidRPr="00D24DAA" w:rsidRDefault="00556F15" w:rsidP="00556F15">
      <w:pPr>
        <w:ind w:left="709" w:hanging="425"/>
        <w:jc w:val="both"/>
        <w:rPr>
          <w:rFonts w:ascii="Arial" w:hAnsi="Arial" w:cs="Arial"/>
        </w:rPr>
      </w:pPr>
    </w:p>
    <w:p w:rsidR="00556F15" w:rsidRPr="00D24DAA" w:rsidRDefault="00556F15" w:rsidP="00556F15">
      <w:pPr>
        <w:ind w:left="709" w:hanging="425"/>
        <w:jc w:val="center"/>
        <w:rPr>
          <w:rFonts w:ascii="Arial" w:hAnsi="Arial" w:cs="Arial"/>
        </w:rPr>
      </w:pPr>
      <w:r w:rsidRPr="00D24DAA">
        <w:rPr>
          <w:rFonts w:ascii="Arial" w:hAnsi="Arial" w:cs="Arial"/>
        </w:rPr>
        <w:t xml:space="preserve">Άρθρο </w:t>
      </w:r>
      <w:r w:rsidR="00E67B25" w:rsidRPr="00D24DAA">
        <w:rPr>
          <w:rFonts w:ascii="Arial" w:hAnsi="Arial" w:cs="Arial"/>
        </w:rPr>
        <w:t>95</w:t>
      </w:r>
    </w:p>
    <w:p w:rsidR="00556F15" w:rsidRPr="00D24DAA" w:rsidRDefault="00556F15" w:rsidP="00556F15">
      <w:pPr>
        <w:ind w:left="709" w:hanging="425"/>
        <w:jc w:val="center"/>
        <w:rPr>
          <w:rFonts w:ascii="Arial" w:hAnsi="Arial" w:cs="Arial"/>
        </w:rPr>
      </w:pPr>
      <w:r w:rsidRPr="00D24DAA">
        <w:rPr>
          <w:rFonts w:ascii="Arial" w:hAnsi="Arial" w:cs="Arial"/>
        </w:rPr>
        <w:t>Διεύθυνση Ελέγχων</w:t>
      </w:r>
    </w:p>
    <w:p w:rsidR="00556F15" w:rsidRPr="00D24DAA" w:rsidRDefault="00556F15" w:rsidP="00556F15">
      <w:pPr>
        <w:ind w:left="709" w:hanging="425"/>
        <w:jc w:val="both"/>
        <w:rPr>
          <w:rFonts w:ascii="Arial" w:hAnsi="Arial" w:cs="Arial"/>
        </w:rPr>
      </w:pPr>
    </w:p>
    <w:p w:rsidR="00556F15" w:rsidRPr="00D24DAA" w:rsidRDefault="00556F15" w:rsidP="00556F15">
      <w:pPr>
        <w:tabs>
          <w:tab w:val="left" w:pos="284"/>
        </w:tabs>
        <w:ind w:left="284" w:hanging="284"/>
        <w:jc w:val="both"/>
        <w:rPr>
          <w:rFonts w:ascii="Arial" w:hAnsi="Arial" w:cs="Arial"/>
        </w:rPr>
      </w:pPr>
      <w:r w:rsidRPr="00D24DAA">
        <w:rPr>
          <w:rFonts w:ascii="Arial" w:hAnsi="Arial" w:cs="Arial"/>
        </w:rPr>
        <w:t>1.</w:t>
      </w:r>
      <w:r w:rsidRPr="00D24DAA">
        <w:rPr>
          <w:rFonts w:ascii="Arial" w:hAnsi="Arial" w:cs="Arial"/>
        </w:rPr>
        <w:tab/>
        <w:t>Η Διεύθυνση Ελέγχων συγκροτείται από τα ακόλουθα Τμήματα:</w:t>
      </w:r>
    </w:p>
    <w:p w:rsidR="00556F15" w:rsidRPr="00D24DAA" w:rsidRDefault="00556F15" w:rsidP="00556F15">
      <w:pPr>
        <w:tabs>
          <w:tab w:val="left" w:pos="567"/>
        </w:tabs>
        <w:spacing w:before="120"/>
        <w:ind w:left="568" w:hanging="284"/>
        <w:jc w:val="both"/>
        <w:rPr>
          <w:rFonts w:ascii="Arial" w:hAnsi="Arial" w:cs="Arial"/>
        </w:rPr>
      </w:pPr>
      <w:r w:rsidRPr="00D24DAA">
        <w:rPr>
          <w:rFonts w:ascii="Arial" w:hAnsi="Arial" w:cs="Arial"/>
        </w:rPr>
        <w:t>α.</w:t>
      </w:r>
      <w:r w:rsidRPr="00D24DAA">
        <w:rPr>
          <w:rFonts w:ascii="Arial" w:hAnsi="Arial" w:cs="Arial"/>
        </w:rPr>
        <w:tab/>
        <w:t>Το Τμήμα Σχεδιασμού, Συντονισμού Ελέγχων και Τιμοληψιών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β.</w:t>
      </w:r>
      <w:r w:rsidRPr="00D24DAA">
        <w:rPr>
          <w:rFonts w:ascii="Arial" w:hAnsi="Arial" w:cs="Arial"/>
        </w:rPr>
        <w:tab/>
        <w:t>Το Τμήμα Ελέγχων Νωπών Οπωροκηπευτικών και Λοιπών Νωπών Τροφίμων</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γ.</w:t>
      </w:r>
      <w:r w:rsidRPr="00D24DAA">
        <w:rPr>
          <w:rFonts w:ascii="Arial" w:hAnsi="Arial" w:cs="Arial"/>
        </w:rPr>
        <w:tab/>
        <w:t>Το Τμήμα Ελέγχων Λοιπών Προϊόντων και Παροχής Υπηρεσιών</w:t>
      </w:r>
    </w:p>
    <w:p w:rsidR="00556F15" w:rsidRPr="00D24DAA" w:rsidRDefault="00556F15" w:rsidP="00556F15">
      <w:pPr>
        <w:ind w:left="709" w:hanging="425"/>
        <w:jc w:val="both"/>
        <w:rPr>
          <w:rFonts w:ascii="Arial" w:hAnsi="Arial" w:cs="Arial"/>
        </w:rPr>
      </w:pPr>
    </w:p>
    <w:p w:rsidR="00556F15" w:rsidRPr="00D24DAA" w:rsidRDefault="00556F15" w:rsidP="00556F15">
      <w:pPr>
        <w:ind w:left="709" w:hanging="425"/>
        <w:jc w:val="both"/>
        <w:rPr>
          <w:rFonts w:ascii="Arial" w:hAnsi="Arial" w:cs="Arial"/>
        </w:rPr>
      </w:pPr>
    </w:p>
    <w:p w:rsidR="00556F15" w:rsidRPr="00D24DAA" w:rsidRDefault="00556F15" w:rsidP="00556F15">
      <w:pPr>
        <w:shd w:val="clear" w:color="auto" w:fill="FFFFFF"/>
        <w:tabs>
          <w:tab w:val="left" w:pos="284"/>
        </w:tabs>
        <w:ind w:left="284" w:hanging="284"/>
        <w:jc w:val="both"/>
        <w:rPr>
          <w:rFonts w:ascii="Arial" w:hAnsi="Arial" w:cs="Arial"/>
        </w:rPr>
      </w:pPr>
      <w:r w:rsidRPr="00D24DAA">
        <w:rPr>
          <w:rFonts w:ascii="Arial" w:hAnsi="Arial" w:cs="Arial"/>
        </w:rPr>
        <w:t>2.</w:t>
      </w:r>
      <w:r w:rsidRPr="00D24DAA">
        <w:rPr>
          <w:rFonts w:ascii="Arial" w:hAnsi="Arial" w:cs="Arial"/>
        </w:rPr>
        <w:tab/>
        <w:t>Το Τμήμα  Σχεδιασμού, Συντονισμού Ελέγχων και Τιμοληψιών έχει τις ακόλουθες αρμοδιότητες:</w:t>
      </w:r>
    </w:p>
    <w:p w:rsidR="00556F15" w:rsidRPr="00D24DAA" w:rsidRDefault="00556F15" w:rsidP="00144039">
      <w:pPr>
        <w:pStyle w:val="21"/>
        <w:numPr>
          <w:ilvl w:val="0"/>
          <w:numId w:val="289"/>
        </w:numPr>
        <w:shd w:val="clear" w:color="auto" w:fill="FFFFFF"/>
        <w:tabs>
          <w:tab w:val="left" w:pos="709"/>
        </w:tabs>
        <w:autoSpaceDE/>
        <w:autoSpaceDN/>
        <w:adjustRightInd/>
        <w:spacing w:line="240" w:lineRule="auto"/>
        <w:ind w:left="1418" w:hanging="513"/>
        <w:rPr>
          <w:bCs/>
          <w:sz w:val="22"/>
          <w:szCs w:val="22"/>
        </w:rPr>
      </w:pPr>
      <w:r w:rsidRPr="00D24DAA">
        <w:rPr>
          <w:bCs/>
          <w:sz w:val="22"/>
          <w:szCs w:val="22"/>
        </w:rPr>
        <w:t xml:space="preserve">Την κατάρτιση και υλοποίηση του ετήσιου προγράμματος δράσης της Διεύθυνσης.          </w:t>
      </w:r>
    </w:p>
    <w:p w:rsidR="00556F15" w:rsidRPr="00D24DAA" w:rsidRDefault="00556F15" w:rsidP="00144039">
      <w:pPr>
        <w:pStyle w:val="21"/>
        <w:numPr>
          <w:ilvl w:val="0"/>
          <w:numId w:val="289"/>
        </w:numPr>
        <w:shd w:val="clear" w:color="auto" w:fill="FFFFFF"/>
        <w:tabs>
          <w:tab w:val="left" w:pos="709"/>
        </w:tabs>
        <w:autoSpaceDE/>
        <w:autoSpaceDN/>
        <w:adjustRightInd/>
        <w:spacing w:line="240" w:lineRule="auto"/>
        <w:ind w:left="1418" w:hanging="513"/>
        <w:rPr>
          <w:bCs/>
          <w:sz w:val="22"/>
          <w:szCs w:val="22"/>
        </w:rPr>
      </w:pPr>
      <w:r w:rsidRPr="00D24DAA">
        <w:rPr>
          <w:bCs/>
          <w:sz w:val="22"/>
          <w:szCs w:val="22"/>
        </w:rPr>
        <w:t xml:space="preserve">Τη συγκρότηση ειδικών ελεγκτικών κλιμακίων για τη διενέργεια ειδικών εξειδικευμένων ελέγχων (μικτά κλιμάκια), καθώς και τη συγκρότηση περιφερειακών κλιμακίων ελέγχου. </w:t>
      </w:r>
    </w:p>
    <w:p w:rsidR="00556F15" w:rsidRPr="00D24DAA" w:rsidRDefault="00556F15" w:rsidP="00144039">
      <w:pPr>
        <w:pStyle w:val="21"/>
        <w:numPr>
          <w:ilvl w:val="0"/>
          <w:numId w:val="289"/>
        </w:numPr>
        <w:shd w:val="clear" w:color="auto" w:fill="FFFFFF"/>
        <w:tabs>
          <w:tab w:val="left" w:pos="709"/>
        </w:tabs>
        <w:autoSpaceDE/>
        <w:autoSpaceDN/>
        <w:adjustRightInd/>
        <w:spacing w:line="240" w:lineRule="auto"/>
        <w:ind w:left="1418" w:hanging="513"/>
        <w:rPr>
          <w:bCs/>
          <w:sz w:val="22"/>
          <w:szCs w:val="22"/>
        </w:rPr>
      </w:pPr>
      <w:r w:rsidRPr="00D24DAA">
        <w:rPr>
          <w:bCs/>
          <w:sz w:val="22"/>
          <w:szCs w:val="22"/>
        </w:rPr>
        <w:t>Το σχεδιασμό και το συντονισμό, όταν απαιτείται από τις συνθήκες της αγοράς, των ελέγχων της Διεύθυνσης και των περιφερειακών υπηρεσιών κατ΄ είδος υποθέσεων  και κλάδο επιχειρήσεων, καθώς και την παρακολούθηση και τον έλεγχο υλοποίησης αυτών.</w:t>
      </w:r>
    </w:p>
    <w:p w:rsidR="00556F15" w:rsidRPr="00D24DAA" w:rsidRDefault="00556F15" w:rsidP="00144039">
      <w:pPr>
        <w:pStyle w:val="21"/>
        <w:numPr>
          <w:ilvl w:val="0"/>
          <w:numId w:val="289"/>
        </w:numPr>
        <w:shd w:val="clear" w:color="auto" w:fill="FFFFFF"/>
        <w:tabs>
          <w:tab w:val="left" w:pos="709"/>
        </w:tabs>
        <w:autoSpaceDE/>
        <w:autoSpaceDN/>
        <w:adjustRightInd/>
        <w:spacing w:line="240" w:lineRule="auto"/>
        <w:ind w:left="1418" w:hanging="513"/>
        <w:rPr>
          <w:bCs/>
          <w:sz w:val="22"/>
          <w:szCs w:val="22"/>
        </w:rPr>
      </w:pPr>
      <w:r w:rsidRPr="00D24DAA">
        <w:rPr>
          <w:bCs/>
          <w:sz w:val="22"/>
          <w:szCs w:val="22"/>
        </w:rPr>
        <w:t xml:space="preserve">Τη συγκέντρωση σε μηνιαία βάση, επεξεργασία και αξιολόγηση των αποτελεσμάτων δράσης των περιφερειακών υπηρεσιών και η εισήγηση της λήψης των αναγκαίων μέτρων για την καλύτερη λειτουργία αυτών και την αποτελεσματικότερη δράση τους. </w:t>
      </w:r>
    </w:p>
    <w:p w:rsidR="00556F15" w:rsidRPr="00D24DAA" w:rsidRDefault="00556F15" w:rsidP="00144039">
      <w:pPr>
        <w:pStyle w:val="21"/>
        <w:numPr>
          <w:ilvl w:val="0"/>
          <w:numId w:val="289"/>
        </w:numPr>
        <w:shd w:val="clear" w:color="auto" w:fill="FFFFFF"/>
        <w:tabs>
          <w:tab w:val="left" w:pos="709"/>
        </w:tabs>
        <w:autoSpaceDE/>
        <w:autoSpaceDN/>
        <w:adjustRightInd/>
        <w:spacing w:line="240" w:lineRule="auto"/>
        <w:ind w:left="1418" w:hanging="513"/>
        <w:rPr>
          <w:bCs/>
          <w:sz w:val="22"/>
          <w:szCs w:val="22"/>
        </w:rPr>
      </w:pPr>
      <w:r w:rsidRPr="00D24DAA">
        <w:rPr>
          <w:bCs/>
          <w:sz w:val="22"/>
          <w:szCs w:val="22"/>
        </w:rPr>
        <w:t xml:space="preserve">Τη διατήρηση αρχείου με τα αποτελέσματα των ελέγχων, την αξιολόγηση αυτών και τη σύνταξη στατιστικών εκθέσεων με σκοπό την περαιτέρω  αξιοποίηση τους. </w:t>
      </w:r>
    </w:p>
    <w:p w:rsidR="00556F15" w:rsidRPr="00D24DAA" w:rsidRDefault="00556F15" w:rsidP="00144039">
      <w:pPr>
        <w:pStyle w:val="21"/>
        <w:numPr>
          <w:ilvl w:val="0"/>
          <w:numId w:val="289"/>
        </w:numPr>
        <w:shd w:val="clear" w:color="auto" w:fill="FFFFFF"/>
        <w:tabs>
          <w:tab w:val="left" w:pos="709"/>
        </w:tabs>
        <w:autoSpaceDE/>
        <w:autoSpaceDN/>
        <w:adjustRightInd/>
        <w:spacing w:line="240" w:lineRule="auto"/>
        <w:ind w:left="1418" w:hanging="513"/>
        <w:rPr>
          <w:bCs/>
          <w:sz w:val="22"/>
          <w:szCs w:val="22"/>
        </w:rPr>
      </w:pPr>
      <w:r w:rsidRPr="00D24DAA">
        <w:rPr>
          <w:bCs/>
          <w:sz w:val="22"/>
          <w:szCs w:val="22"/>
        </w:rPr>
        <w:t xml:space="preserve">Τη δημιουργία αρχείων παραβατών, φυσικών και νομικών προσώπων, αγαθών και υπηρεσιών, τα οποία ενημερώνει, </w:t>
      </w:r>
      <w:r w:rsidRPr="00D24DAA">
        <w:rPr>
          <w:bCs/>
          <w:sz w:val="22"/>
          <w:szCs w:val="22"/>
        </w:rPr>
        <w:lastRenderedPageBreak/>
        <w:t>εφαρμόζοντας το ισχύον κάθε φορά νομικό πλαίσιο περί προστασίας προσωπικών δεδομένων.</w:t>
      </w:r>
    </w:p>
    <w:p w:rsidR="00556F15" w:rsidRPr="00D24DAA" w:rsidRDefault="00556F15" w:rsidP="00144039">
      <w:pPr>
        <w:pStyle w:val="21"/>
        <w:numPr>
          <w:ilvl w:val="0"/>
          <w:numId w:val="289"/>
        </w:numPr>
        <w:shd w:val="clear" w:color="auto" w:fill="FFFFFF"/>
        <w:tabs>
          <w:tab w:val="left" w:pos="709"/>
        </w:tabs>
        <w:autoSpaceDE/>
        <w:autoSpaceDN/>
        <w:adjustRightInd/>
        <w:spacing w:line="240" w:lineRule="auto"/>
        <w:ind w:left="1418" w:hanging="513"/>
        <w:rPr>
          <w:bCs/>
          <w:sz w:val="22"/>
          <w:szCs w:val="22"/>
        </w:rPr>
      </w:pPr>
      <w:r w:rsidRPr="00D24DAA">
        <w:rPr>
          <w:bCs/>
          <w:sz w:val="22"/>
          <w:szCs w:val="22"/>
        </w:rPr>
        <w:t>Τη διαχείριση του σχετικού  Πληροφοριακού Συστήματος.</w:t>
      </w:r>
    </w:p>
    <w:p w:rsidR="00556F15" w:rsidRPr="00D24DAA" w:rsidRDefault="00556F15" w:rsidP="00144039">
      <w:pPr>
        <w:pStyle w:val="21"/>
        <w:numPr>
          <w:ilvl w:val="0"/>
          <w:numId w:val="289"/>
        </w:numPr>
        <w:shd w:val="clear" w:color="auto" w:fill="FFFFFF"/>
        <w:tabs>
          <w:tab w:val="left" w:pos="709"/>
        </w:tabs>
        <w:autoSpaceDE/>
        <w:autoSpaceDN/>
        <w:adjustRightInd/>
        <w:spacing w:line="240" w:lineRule="auto"/>
        <w:ind w:left="1418" w:hanging="513"/>
        <w:rPr>
          <w:bCs/>
          <w:sz w:val="22"/>
          <w:szCs w:val="22"/>
        </w:rPr>
      </w:pPr>
      <w:r w:rsidRPr="00D24DAA">
        <w:rPr>
          <w:bCs/>
          <w:sz w:val="22"/>
          <w:szCs w:val="22"/>
        </w:rPr>
        <w:t>Τη λειτουργία της Γραμματείας Κλιμακίων Ελέγχου Λαϊκών Αγορών και Υπαίθριου Εμπορίου.</w:t>
      </w:r>
    </w:p>
    <w:p w:rsidR="00556F15" w:rsidRPr="00D24DAA" w:rsidRDefault="00556F15" w:rsidP="00144039">
      <w:pPr>
        <w:pStyle w:val="21"/>
        <w:numPr>
          <w:ilvl w:val="0"/>
          <w:numId w:val="289"/>
        </w:numPr>
        <w:shd w:val="clear" w:color="auto" w:fill="FFFFFF"/>
        <w:tabs>
          <w:tab w:val="left" w:pos="709"/>
        </w:tabs>
        <w:autoSpaceDE/>
        <w:autoSpaceDN/>
        <w:adjustRightInd/>
        <w:spacing w:line="240" w:lineRule="auto"/>
        <w:ind w:left="1418" w:hanging="513"/>
        <w:rPr>
          <w:bCs/>
          <w:sz w:val="22"/>
          <w:szCs w:val="22"/>
        </w:rPr>
      </w:pPr>
      <w:r w:rsidRPr="00D24DAA">
        <w:rPr>
          <w:bCs/>
          <w:sz w:val="22"/>
          <w:szCs w:val="22"/>
        </w:rPr>
        <w:t xml:space="preserve">Την επιβολή χρηματικών προστίμων κατά τον Αγορανομικό Κώδικα και την κείμενη νομοθεσία, αναφορικά με την εμπορική δραστηριότητα, πλην των επιβαλλομένων από τα ελεγκτικά όργανα με πράξεις βεβαίωσης των παραβάσεων. </w:t>
      </w:r>
    </w:p>
    <w:p w:rsidR="00556F15" w:rsidRPr="00D24DAA" w:rsidRDefault="00556F15" w:rsidP="00144039">
      <w:pPr>
        <w:pStyle w:val="21"/>
        <w:numPr>
          <w:ilvl w:val="0"/>
          <w:numId w:val="289"/>
        </w:numPr>
        <w:shd w:val="clear" w:color="auto" w:fill="FFFFFF"/>
        <w:tabs>
          <w:tab w:val="left" w:pos="709"/>
        </w:tabs>
        <w:autoSpaceDE/>
        <w:autoSpaceDN/>
        <w:adjustRightInd/>
        <w:spacing w:line="240" w:lineRule="auto"/>
        <w:ind w:left="1418" w:hanging="513"/>
        <w:rPr>
          <w:bCs/>
          <w:sz w:val="22"/>
          <w:szCs w:val="22"/>
        </w:rPr>
      </w:pPr>
      <w:r w:rsidRPr="00D24DAA">
        <w:rPr>
          <w:bCs/>
          <w:sz w:val="22"/>
          <w:szCs w:val="22"/>
        </w:rPr>
        <w:t>Την τήρηση του Μητρώου Ελεγκτών.</w:t>
      </w:r>
    </w:p>
    <w:p w:rsidR="00556F15" w:rsidRPr="00D24DAA" w:rsidRDefault="00556F15" w:rsidP="00144039">
      <w:pPr>
        <w:pStyle w:val="21"/>
        <w:numPr>
          <w:ilvl w:val="0"/>
          <w:numId w:val="289"/>
        </w:numPr>
        <w:shd w:val="clear" w:color="auto" w:fill="FFFFFF"/>
        <w:tabs>
          <w:tab w:val="left" w:pos="709"/>
        </w:tabs>
        <w:autoSpaceDE/>
        <w:autoSpaceDN/>
        <w:adjustRightInd/>
        <w:spacing w:line="240" w:lineRule="auto"/>
        <w:ind w:left="1418" w:hanging="513"/>
        <w:rPr>
          <w:bCs/>
          <w:sz w:val="22"/>
          <w:szCs w:val="22"/>
        </w:rPr>
      </w:pPr>
      <w:r w:rsidRPr="00D24DAA">
        <w:rPr>
          <w:bCs/>
          <w:sz w:val="22"/>
          <w:szCs w:val="22"/>
        </w:rPr>
        <w:t>Τον προγραμματισμό των καθημερινών και εβδομαδιαίων τιμοληψιών της κεντρικής Υπηρεσίας και των αρμόδιων περιφερειακών Υπηρεσιών.</w:t>
      </w:r>
    </w:p>
    <w:p w:rsidR="00556F15" w:rsidRPr="00D24DAA" w:rsidRDefault="00556F15" w:rsidP="00144039">
      <w:pPr>
        <w:pStyle w:val="21"/>
        <w:numPr>
          <w:ilvl w:val="0"/>
          <w:numId w:val="289"/>
        </w:numPr>
        <w:shd w:val="clear" w:color="auto" w:fill="FFFFFF"/>
        <w:tabs>
          <w:tab w:val="left" w:pos="709"/>
        </w:tabs>
        <w:autoSpaceDE/>
        <w:autoSpaceDN/>
        <w:adjustRightInd/>
        <w:spacing w:line="240" w:lineRule="auto"/>
        <w:ind w:left="1418" w:hanging="513"/>
        <w:rPr>
          <w:bCs/>
          <w:sz w:val="22"/>
          <w:szCs w:val="22"/>
        </w:rPr>
      </w:pPr>
      <w:r w:rsidRPr="00D24DAA">
        <w:rPr>
          <w:bCs/>
          <w:sz w:val="22"/>
          <w:szCs w:val="22"/>
        </w:rPr>
        <w:t>Τη φροντίδα για τη δημιουργία ομάδων προϊόντων.</w:t>
      </w:r>
    </w:p>
    <w:p w:rsidR="00556F15" w:rsidRPr="00D24DAA" w:rsidRDefault="00556F15" w:rsidP="00144039">
      <w:pPr>
        <w:pStyle w:val="21"/>
        <w:numPr>
          <w:ilvl w:val="0"/>
          <w:numId w:val="289"/>
        </w:numPr>
        <w:shd w:val="clear" w:color="auto" w:fill="FFFFFF"/>
        <w:tabs>
          <w:tab w:val="left" w:pos="709"/>
        </w:tabs>
        <w:autoSpaceDE/>
        <w:autoSpaceDN/>
        <w:adjustRightInd/>
        <w:spacing w:line="240" w:lineRule="auto"/>
        <w:ind w:left="1418" w:hanging="513"/>
        <w:rPr>
          <w:bCs/>
          <w:sz w:val="22"/>
          <w:szCs w:val="22"/>
        </w:rPr>
      </w:pPr>
      <w:r w:rsidRPr="00D24DAA">
        <w:rPr>
          <w:bCs/>
          <w:sz w:val="22"/>
          <w:szCs w:val="22"/>
        </w:rPr>
        <w:t>Την έκδοση των γραπτών εντολών και τη μέριμνα για την αποστολή τους στους τιμολήπτες, καθώς και η ηλεκτρονική αποστολή (ασύρματη) των ομάδων προϊόντων στις φορητές συσκευές (PDA΄ S) των τιμοληπτών.</w:t>
      </w:r>
    </w:p>
    <w:p w:rsidR="00556F15" w:rsidRPr="00D24DAA" w:rsidRDefault="00556F15" w:rsidP="00144039">
      <w:pPr>
        <w:pStyle w:val="21"/>
        <w:numPr>
          <w:ilvl w:val="0"/>
          <w:numId w:val="289"/>
        </w:numPr>
        <w:shd w:val="clear" w:color="auto" w:fill="FFFFFF"/>
        <w:tabs>
          <w:tab w:val="left" w:pos="709"/>
        </w:tabs>
        <w:autoSpaceDE/>
        <w:autoSpaceDN/>
        <w:adjustRightInd/>
        <w:spacing w:line="240" w:lineRule="auto"/>
        <w:ind w:left="1418" w:hanging="513"/>
        <w:rPr>
          <w:bCs/>
          <w:sz w:val="22"/>
          <w:szCs w:val="22"/>
        </w:rPr>
      </w:pPr>
      <w:r w:rsidRPr="00D24DAA">
        <w:rPr>
          <w:bCs/>
          <w:sz w:val="22"/>
          <w:szCs w:val="22"/>
        </w:rPr>
        <w:t>Την πραγματοποίηση των καθημερινών  προγραμματισμένων τιμοληψιών.</w:t>
      </w:r>
    </w:p>
    <w:p w:rsidR="00556F15" w:rsidRPr="00D24DAA" w:rsidRDefault="00556F15" w:rsidP="00144039">
      <w:pPr>
        <w:pStyle w:val="21"/>
        <w:numPr>
          <w:ilvl w:val="0"/>
          <w:numId w:val="289"/>
        </w:numPr>
        <w:shd w:val="clear" w:color="auto" w:fill="FFFFFF"/>
        <w:tabs>
          <w:tab w:val="left" w:pos="709"/>
        </w:tabs>
        <w:autoSpaceDE/>
        <w:autoSpaceDN/>
        <w:adjustRightInd/>
        <w:spacing w:line="240" w:lineRule="auto"/>
        <w:ind w:left="1418" w:hanging="513"/>
        <w:rPr>
          <w:bCs/>
          <w:sz w:val="22"/>
          <w:szCs w:val="22"/>
        </w:rPr>
      </w:pPr>
      <w:r w:rsidRPr="00D24DAA">
        <w:rPr>
          <w:bCs/>
          <w:sz w:val="22"/>
          <w:szCs w:val="22"/>
        </w:rPr>
        <w:t>Τον έλεγχο της  ολοκλήρωσης   της καταχώρησης των δεδομένων των τιμοληψιών στο σύστημα,  καθώς  και ο ποιοτικός  έλεγχος  των    δεδομένων αυτών.</w:t>
      </w:r>
    </w:p>
    <w:p w:rsidR="00556F15" w:rsidRPr="00D24DAA" w:rsidRDefault="00556F15" w:rsidP="00144039">
      <w:pPr>
        <w:pStyle w:val="21"/>
        <w:numPr>
          <w:ilvl w:val="0"/>
          <w:numId w:val="289"/>
        </w:numPr>
        <w:shd w:val="clear" w:color="auto" w:fill="FFFFFF"/>
        <w:tabs>
          <w:tab w:val="left" w:pos="709"/>
        </w:tabs>
        <w:autoSpaceDE/>
        <w:autoSpaceDN/>
        <w:adjustRightInd/>
        <w:spacing w:line="240" w:lineRule="auto"/>
        <w:ind w:left="1418" w:hanging="513"/>
        <w:rPr>
          <w:bCs/>
          <w:sz w:val="22"/>
          <w:szCs w:val="22"/>
        </w:rPr>
      </w:pPr>
      <w:r w:rsidRPr="00D24DAA">
        <w:rPr>
          <w:bCs/>
          <w:sz w:val="22"/>
          <w:szCs w:val="22"/>
        </w:rPr>
        <w:t>Την παροχή τεχνικής υποστήριξης στους  τιμολήπτες σε ότι αφορά τις φορητές συσκευές τιμοληψίας (PDA΄S).</w:t>
      </w:r>
    </w:p>
    <w:p w:rsidR="00556F15" w:rsidRPr="00D24DAA" w:rsidRDefault="00556F15" w:rsidP="00556F15">
      <w:pPr>
        <w:shd w:val="clear" w:color="auto" w:fill="FFFFFF"/>
        <w:ind w:left="709" w:hanging="425"/>
        <w:jc w:val="both"/>
        <w:rPr>
          <w:rFonts w:ascii="Arial" w:hAnsi="Arial" w:cs="Arial"/>
        </w:rPr>
      </w:pPr>
    </w:p>
    <w:p w:rsidR="00556F15" w:rsidRPr="00D24DAA" w:rsidRDefault="00556F15" w:rsidP="00556F15">
      <w:pPr>
        <w:shd w:val="clear" w:color="auto" w:fill="FFFFFF"/>
        <w:ind w:left="709" w:hanging="425"/>
        <w:jc w:val="both"/>
        <w:rPr>
          <w:rFonts w:ascii="Arial" w:hAnsi="Arial" w:cs="Arial"/>
        </w:rPr>
      </w:pPr>
    </w:p>
    <w:p w:rsidR="00556F15" w:rsidRPr="00D24DAA" w:rsidRDefault="00556F15" w:rsidP="00556F15">
      <w:pPr>
        <w:shd w:val="clear" w:color="auto" w:fill="FFFFFF"/>
        <w:tabs>
          <w:tab w:val="left" w:pos="284"/>
        </w:tabs>
        <w:ind w:left="284" w:hanging="284"/>
        <w:jc w:val="both"/>
        <w:rPr>
          <w:rFonts w:ascii="Arial" w:hAnsi="Arial" w:cs="Arial"/>
        </w:rPr>
      </w:pPr>
      <w:r w:rsidRPr="00D24DAA">
        <w:rPr>
          <w:rFonts w:ascii="Arial" w:hAnsi="Arial" w:cs="Arial"/>
        </w:rPr>
        <w:t>3.</w:t>
      </w:r>
      <w:r w:rsidRPr="00D24DAA">
        <w:rPr>
          <w:rFonts w:ascii="Arial" w:hAnsi="Arial" w:cs="Arial"/>
        </w:rPr>
        <w:tab/>
        <w:t>Το Τμήμα Ελέγχων Νωπών Οπωροκηπευτικών και Λοιπών Νωπών Τροφίμων έχει τις ακόλουθες αρμοδιότητες:</w:t>
      </w:r>
    </w:p>
    <w:p w:rsidR="00556F15" w:rsidRPr="00D24DAA" w:rsidRDefault="00556F15" w:rsidP="00144039">
      <w:pPr>
        <w:pStyle w:val="21"/>
        <w:numPr>
          <w:ilvl w:val="0"/>
          <w:numId w:val="290"/>
        </w:numPr>
        <w:shd w:val="clear" w:color="auto" w:fill="FFFFFF"/>
        <w:tabs>
          <w:tab w:val="left" w:pos="709"/>
        </w:tabs>
        <w:autoSpaceDE/>
        <w:autoSpaceDN/>
        <w:adjustRightInd/>
        <w:spacing w:line="240" w:lineRule="auto"/>
        <w:ind w:left="1134" w:hanging="512"/>
        <w:rPr>
          <w:bCs/>
          <w:sz w:val="22"/>
          <w:szCs w:val="22"/>
        </w:rPr>
      </w:pPr>
      <w:r w:rsidRPr="00D24DAA">
        <w:rPr>
          <w:bCs/>
          <w:sz w:val="22"/>
          <w:szCs w:val="22"/>
        </w:rPr>
        <w:tab/>
        <w:t xml:space="preserve">Την ανάλυση των στοιχείων παραγωγής, εισαγωγών / εξαγωγών και εμπορίας των οπωροκηπευτικών, όπως προέρχονται από το Τμήμα Παρατηρητηρίου Τιμών της Δ/νσης Κοστολογήσεων και Τιμών, το Παρατηρητήριο Εμπορίου του Τμήματος Υποδομών, Οργάνωσης, Λειτουργίας Επιχειρήσεων και άλλες πηγές και η παρακολούθηση των συνθηκών προσφοράς και ζήτησης. </w:t>
      </w:r>
    </w:p>
    <w:p w:rsidR="00556F15" w:rsidRPr="00D24DAA" w:rsidRDefault="00556F15" w:rsidP="00144039">
      <w:pPr>
        <w:pStyle w:val="21"/>
        <w:numPr>
          <w:ilvl w:val="0"/>
          <w:numId w:val="290"/>
        </w:numPr>
        <w:shd w:val="clear" w:color="auto" w:fill="FFFFFF"/>
        <w:tabs>
          <w:tab w:val="left" w:pos="709"/>
        </w:tabs>
        <w:autoSpaceDE/>
        <w:autoSpaceDN/>
        <w:adjustRightInd/>
        <w:spacing w:line="240" w:lineRule="auto"/>
        <w:ind w:left="1134" w:hanging="512"/>
        <w:rPr>
          <w:bCs/>
          <w:sz w:val="22"/>
          <w:szCs w:val="22"/>
        </w:rPr>
      </w:pPr>
      <w:r w:rsidRPr="00D24DAA">
        <w:rPr>
          <w:bCs/>
          <w:sz w:val="22"/>
          <w:szCs w:val="22"/>
        </w:rPr>
        <w:tab/>
        <w:t xml:space="preserve">Τον έλεγχο σε χώρους παραγωγής, εισαγωγής, αποθήκευσης και διακίνησης ή μεταφοράς οπωροκηπευτικών  και νωπών τροφίμων. </w:t>
      </w:r>
    </w:p>
    <w:p w:rsidR="00556F15" w:rsidRPr="00D24DAA" w:rsidRDefault="00556F15" w:rsidP="00144039">
      <w:pPr>
        <w:pStyle w:val="21"/>
        <w:numPr>
          <w:ilvl w:val="0"/>
          <w:numId w:val="290"/>
        </w:numPr>
        <w:shd w:val="clear" w:color="auto" w:fill="FFFFFF"/>
        <w:tabs>
          <w:tab w:val="left" w:pos="709"/>
        </w:tabs>
        <w:autoSpaceDE/>
        <w:autoSpaceDN/>
        <w:adjustRightInd/>
        <w:spacing w:line="240" w:lineRule="auto"/>
        <w:ind w:left="1134" w:hanging="512"/>
        <w:rPr>
          <w:bCs/>
          <w:sz w:val="22"/>
          <w:szCs w:val="22"/>
        </w:rPr>
      </w:pPr>
      <w:r w:rsidRPr="00D24DAA">
        <w:rPr>
          <w:bCs/>
          <w:sz w:val="22"/>
          <w:szCs w:val="22"/>
        </w:rPr>
        <w:tab/>
        <w:t>Τον έλεγχο ύπαρξης ενδεικτικών πινακίδων, τιμοκαταλόγων και κάθε αναγκαίου, για την ενημέρωση του καταναλωτή, στοιχείου, σε οπωροκηπευτικά και νωπά τρόφιμα, ως προς το είδος, την ποιότητα, τη σύσταση, την προέλευση και την τιμή κατά συνήθη μονάδα μέτρησης.</w:t>
      </w:r>
    </w:p>
    <w:p w:rsidR="00556F15" w:rsidRPr="00D24DAA" w:rsidRDefault="00556F15" w:rsidP="00144039">
      <w:pPr>
        <w:pStyle w:val="21"/>
        <w:numPr>
          <w:ilvl w:val="0"/>
          <w:numId w:val="290"/>
        </w:numPr>
        <w:shd w:val="clear" w:color="auto" w:fill="FFFFFF"/>
        <w:tabs>
          <w:tab w:val="left" w:pos="709"/>
        </w:tabs>
        <w:autoSpaceDE/>
        <w:autoSpaceDN/>
        <w:adjustRightInd/>
        <w:spacing w:line="240" w:lineRule="auto"/>
        <w:ind w:left="1134" w:hanging="512"/>
        <w:rPr>
          <w:bCs/>
          <w:sz w:val="22"/>
          <w:szCs w:val="22"/>
        </w:rPr>
      </w:pPr>
      <w:r w:rsidRPr="00D24DAA">
        <w:rPr>
          <w:bCs/>
          <w:sz w:val="22"/>
          <w:szCs w:val="22"/>
        </w:rPr>
        <w:tab/>
        <w:t>Τον έλεγχο στον τρόπο διάθεσης και παράδοσης οπωροκηπευτικών και νωπών τροφίμων, ως προς την  αναγραφή των προβλεπόμενων, από τις κείμενες διατάξεις, στοιχείων, επί των παραστατικών και την ποσοτική ή ποιοτική παράδοση ή παραλαβή.</w:t>
      </w:r>
    </w:p>
    <w:p w:rsidR="00556F15" w:rsidRPr="00D24DAA" w:rsidRDefault="00556F15" w:rsidP="00144039">
      <w:pPr>
        <w:pStyle w:val="21"/>
        <w:numPr>
          <w:ilvl w:val="0"/>
          <w:numId w:val="290"/>
        </w:numPr>
        <w:shd w:val="clear" w:color="auto" w:fill="FFFFFF"/>
        <w:tabs>
          <w:tab w:val="left" w:pos="709"/>
        </w:tabs>
        <w:autoSpaceDE/>
        <w:autoSpaceDN/>
        <w:adjustRightInd/>
        <w:spacing w:line="240" w:lineRule="auto"/>
        <w:ind w:left="1134" w:hanging="512"/>
        <w:rPr>
          <w:bCs/>
          <w:sz w:val="22"/>
          <w:szCs w:val="22"/>
        </w:rPr>
      </w:pPr>
      <w:r w:rsidRPr="00D24DAA">
        <w:rPr>
          <w:bCs/>
          <w:sz w:val="22"/>
          <w:szCs w:val="22"/>
        </w:rPr>
        <w:tab/>
        <w:t>Τον έλεγχο ύπαρξης άδειας της αρμόδιας αρχής για κάθε δραστηριότητα.</w:t>
      </w:r>
    </w:p>
    <w:p w:rsidR="00556F15" w:rsidRPr="00D24DAA" w:rsidRDefault="00556F15" w:rsidP="00144039">
      <w:pPr>
        <w:pStyle w:val="21"/>
        <w:numPr>
          <w:ilvl w:val="0"/>
          <w:numId w:val="290"/>
        </w:numPr>
        <w:shd w:val="clear" w:color="auto" w:fill="FFFFFF"/>
        <w:tabs>
          <w:tab w:val="left" w:pos="709"/>
        </w:tabs>
        <w:autoSpaceDE/>
        <w:autoSpaceDN/>
        <w:adjustRightInd/>
        <w:spacing w:line="240" w:lineRule="auto"/>
        <w:ind w:left="1134" w:hanging="512"/>
        <w:rPr>
          <w:bCs/>
          <w:sz w:val="22"/>
          <w:szCs w:val="22"/>
        </w:rPr>
      </w:pPr>
      <w:r w:rsidRPr="00D24DAA">
        <w:rPr>
          <w:bCs/>
          <w:sz w:val="22"/>
          <w:szCs w:val="22"/>
        </w:rPr>
        <w:tab/>
        <w:t>Την έρευνα καταγγελιών και αναφορών.</w:t>
      </w:r>
    </w:p>
    <w:p w:rsidR="00556F15" w:rsidRPr="00D24DAA" w:rsidRDefault="00556F15" w:rsidP="00144039">
      <w:pPr>
        <w:pStyle w:val="21"/>
        <w:numPr>
          <w:ilvl w:val="0"/>
          <w:numId w:val="290"/>
        </w:numPr>
        <w:shd w:val="clear" w:color="auto" w:fill="FFFFFF"/>
        <w:tabs>
          <w:tab w:val="left" w:pos="709"/>
        </w:tabs>
        <w:autoSpaceDE/>
        <w:autoSpaceDN/>
        <w:adjustRightInd/>
        <w:spacing w:line="240" w:lineRule="auto"/>
        <w:ind w:left="1134" w:hanging="512"/>
        <w:rPr>
          <w:bCs/>
          <w:sz w:val="22"/>
          <w:szCs w:val="22"/>
        </w:rPr>
      </w:pPr>
      <w:r w:rsidRPr="00D24DAA">
        <w:rPr>
          <w:bCs/>
          <w:sz w:val="22"/>
          <w:szCs w:val="22"/>
        </w:rPr>
        <w:tab/>
        <w:t xml:space="preserve">Τον έλεγχο ακριβείας των μετρικών οργάνων, σε συνεργασία με τη Δ/νση Μετρολογίας. </w:t>
      </w:r>
    </w:p>
    <w:p w:rsidR="00556F15" w:rsidRPr="00D24DAA" w:rsidRDefault="00556F15" w:rsidP="00144039">
      <w:pPr>
        <w:pStyle w:val="21"/>
        <w:numPr>
          <w:ilvl w:val="0"/>
          <w:numId w:val="290"/>
        </w:numPr>
        <w:shd w:val="clear" w:color="auto" w:fill="FFFFFF"/>
        <w:tabs>
          <w:tab w:val="left" w:pos="709"/>
        </w:tabs>
        <w:autoSpaceDE/>
        <w:autoSpaceDN/>
        <w:adjustRightInd/>
        <w:spacing w:line="240" w:lineRule="auto"/>
        <w:ind w:left="1134" w:hanging="512"/>
        <w:rPr>
          <w:bCs/>
          <w:sz w:val="22"/>
          <w:szCs w:val="22"/>
        </w:rPr>
      </w:pPr>
      <w:r w:rsidRPr="00D24DAA">
        <w:rPr>
          <w:bCs/>
          <w:sz w:val="22"/>
          <w:szCs w:val="22"/>
        </w:rPr>
        <w:lastRenderedPageBreak/>
        <w:t xml:space="preserve"> Τον έλεγχο του παραεμπορίου και την κατάσχεση μη εγκεκριμένων ή ελαττωματικών μετρικών οργάνων, σε συνεργασία με τη Δ/νση Μετρολογίας. </w:t>
      </w:r>
    </w:p>
    <w:p w:rsidR="00556F15" w:rsidRPr="00D24DAA" w:rsidRDefault="00556F15" w:rsidP="00144039">
      <w:pPr>
        <w:pStyle w:val="21"/>
        <w:numPr>
          <w:ilvl w:val="0"/>
          <w:numId w:val="290"/>
        </w:numPr>
        <w:shd w:val="clear" w:color="auto" w:fill="FFFFFF"/>
        <w:tabs>
          <w:tab w:val="left" w:pos="709"/>
        </w:tabs>
        <w:autoSpaceDE/>
        <w:autoSpaceDN/>
        <w:adjustRightInd/>
        <w:spacing w:line="240" w:lineRule="auto"/>
        <w:ind w:left="1134" w:hanging="512"/>
        <w:rPr>
          <w:bCs/>
          <w:sz w:val="22"/>
          <w:szCs w:val="22"/>
        </w:rPr>
      </w:pPr>
      <w:r w:rsidRPr="00D24DAA">
        <w:rPr>
          <w:bCs/>
          <w:sz w:val="22"/>
          <w:szCs w:val="22"/>
        </w:rPr>
        <w:tab/>
        <w:t>Την κατάσχεση και καταστροφή οπωροκηπευτικών και νωπών τροφίμων, που διατίθενται με παράνομο τρόπο ή είναι λαθραίας εισαγωγής.</w:t>
      </w:r>
    </w:p>
    <w:p w:rsidR="00556F15" w:rsidRPr="00D24DAA" w:rsidRDefault="00556F15" w:rsidP="00144039">
      <w:pPr>
        <w:pStyle w:val="21"/>
        <w:numPr>
          <w:ilvl w:val="0"/>
          <w:numId w:val="290"/>
        </w:numPr>
        <w:shd w:val="clear" w:color="auto" w:fill="FFFFFF"/>
        <w:tabs>
          <w:tab w:val="left" w:pos="709"/>
        </w:tabs>
        <w:autoSpaceDE/>
        <w:autoSpaceDN/>
        <w:adjustRightInd/>
        <w:spacing w:line="240" w:lineRule="auto"/>
        <w:ind w:left="1134" w:hanging="512"/>
        <w:rPr>
          <w:bCs/>
          <w:sz w:val="22"/>
          <w:szCs w:val="22"/>
        </w:rPr>
      </w:pPr>
      <w:r w:rsidRPr="00D24DAA">
        <w:rPr>
          <w:bCs/>
          <w:sz w:val="22"/>
          <w:szCs w:val="22"/>
        </w:rPr>
        <w:t xml:space="preserve">Την έρευνα των εγγράφων και παραστατικών εισαγωγής και διακίνησης οπωροκηπευτικών και νωπών τροφίμων και  των εκδιδόμενων στοιχείων σε κάθε μορφή συναλλαγής. </w:t>
      </w:r>
    </w:p>
    <w:p w:rsidR="00556F15" w:rsidRPr="00D24DAA" w:rsidRDefault="00556F15" w:rsidP="00556F15">
      <w:pPr>
        <w:shd w:val="clear" w:color="auto" w:fill="FFFFFF"/>
        <w:ind w:left="709" w:hanging="425"/>
        <w:jc w:val="both"/>
        <w:rPr>
          <w:rFonts w:ascii="Arial" w:hAnsi="Arial" w:cs="Arial"/>
        </w:rPr>
      </w:pPr>
    </w:p>
    <w:p w:rsidR="00556F15" w:rsidRPr="00D24DAA" w:rsidRDefault="00556F15" w:rsidP="00556F15">
      <w:pPr>
        <w:shd w:val="clear" w:color="auto" w:fill="FFFFFF"/>
        <w:jc w:val="both"/>
        <w:rPr>
          <w:rFonts w:ascii="Arial" w:hAnsi="Arial" w:cs="Arial"/>
        </w:rPr>
      </w:pPr>
      <w:r w:rsidRPr="00D24DAA">
        <w:rPr>
          <w:rFonts w:ascii="Arial" w:hAnsi="Arial" w:cs="Arial"/>
        </w:rPr>
        <w:t>4.Το Τμήμα Ελέγχων Λοιπών Προϊόντων και Παροχής Υπηρεσιών έχει τις ακόλουθες αρμοδιότητες:</w:t>
      </w:r>
    </w:p>
    <w:p w:rsidR="00556F15" w:rsidRPr="00D24DAA" w:rsidRDefault="00556F15" w:rsidP="00144039">
      <w:pPr>
        <w:pStyle w:val="21"/>
        <w:numPr>
          <w:ilvl w:val="0"/>
          <w:numId w:val="291"/>
        </w:numPr>
        <w:shd w:val="clear" w:color="auto" w:fill="FFFFFF"/>
        <w:tabs>
          <w:tab w:val="left" w:pos="709"/>
        </w:tabs>
        <w:autoSpaceDE/>
        <w:autoSpaceDN/>
        <w:adjustRightInd/>
        <w:spacing w:line="240" w:lineRule="auto"/>
        <w:rPr>
          <w:bCs/>
          <w:sz w:val="22"/>
          <w:szCs w:val="22"/>
        </w:rPr>
      </w:pPr>
      <w:r w:rsidRPr="00D24DAA">
        <w:rPr>
          <w:bCs/>
          <w:sz w:val="22"/>
          <w:szCs w:val="22"/>
        </w:rPr>
        <w:t xml:space="preserve">Τις ίδιες αρμοδιότητες με εκείνες  του Τμήματος Ελέγχων Νωπών Προϊόντων στον τομέα ευθύνης του (τρόφιμα – πλην νωπών οπωροκηπευτικών και λοιπών νωπών τροφίμων – ποτά και βιομηχανικά προϊόντα), με εξαίρεση την υπό στοιχείο (1) αρμοδιότητα. </w:t>
      </w:r>
    </w:p>
    <w:p w:rsidR="00556F15" w:rsidRPr="00D24DAA" w:rsidRDefault="00556F15" w:rsidP="00144039">
      <w:pPr>
        <w:pStyle w:val="21"/>
        <w:numPr>
          <w:ilvl w:val="0"/>
          <w:numId w:val="291"/>
        </w:numPr>
        <w:shd w:val="clear" w:color="auto" w:fill="FFFFFF"/>
        <w:tabs>
          <w:tab w:val="left" w:pos="709"/>
        </w:tabs>
        <w:autoSpaceDE/>
        <w:autoSpaceDN/>
        <w:adjustRightInd/>
        <w:spacing w:line="240" w:lineRule="auto"/>
        <w:rPr>
          <w:bCs/>
          <w:sz w:val="22"/>
          <w:szCs w:val="22"/>
        </w:rPr>
      </w:pPr>
      <w:r w:rsidRPr="00D24DAA">
        <w:rPr>
          <w:bCs/>
          <w:sz w:val="22"/>
          <w:szCs w:val="22"/>
        </w:rPr>
        <w:t>Τις ίδιες  αρμοδιότητες με εκείνες  του Τμήματος Ελέγχων Νωπών Προϊόντων, στον τομέα ευθύνης του (παροχή υπηρεσιών), με εξαίρεση την υπό στοιχείο (1) αρμοδιότητα.</w:t>
      </w:r>
    </w:p>
    <w:p w:rsidR="00556F15" w:rsidRPr="00D24DAA" w:rsidRDefault="00556F15" w:rsidP="00556F15">
      <w:pPr>
        <w:shd w:val="clear" w:color="auto" w:fill="FFFFFF"/>
        <w:ind w:left="709" w:hanging="425"/>
        <w:jc w:val="both"/>
        <w:rPr>
          <w:rFonts w:ascii="Arial" w:hAnsi="Arial" w:cs="Arial"/>
        </w:rPr>
      </w:pPr>
    </w:p>
    <w:p w:rsidR="00556F15" w:rsidRPr="00D24DAA" w:rsidRDefault="00556F15" w:rsidP="00556F15">
      <w:pPr>
        <w:ind w:left="709" w:hanging="425"/>
        <w:jc w:val="center"/>
        <w:rPr>
          <w:rFonts w:ascii="Arial" w:hAnsi="Arial" w:cs="Arial"/>
        </w:rPr>
      </w:pPr>
      <w:r w:rsidRPr="00D24DAA">
        <w:rPr>
          <w:rFonts w:ascii="Arial" w:hAnsi="Arial" w:cs="Arial"/>
        </w:rPr>
        <w:t xml:space="preserve">Άρθρο </w:t>
      </w:r>
      <w:r w:rsidR="00E67B25" w:rsidRPr="00D24DAA">
        <w:rPr>
          <w:rFonts w:ascii="Arial" w:hAnsi="Arial" w:cs="Arial"/>
        </w:rPr>
        <w:t>96</w:t>
      </w:r>
    </w:p>
    <w:p w:rsidR="00556F15" w:rsidRPr="00D24DAA" w:rsidRDefault="00556F15" w:rsidP="00556F15">
      <w:pPr>
        <w:ind w:left="709" w:hanging="425"/>
        <w:jc w:val="center"/>
        <w:rPr>
          <w:rFonts w:ascii="Arial" w:hAnsi="Arial" w:cs="Arial"/>
        </w:rPr>
      </w:pPr>
      <w:r w:rsidRPr="00D24DAA">
        <w:rPr>
          <w:rFonts w:ascii="Arial" w:hAnsi="Arial" w:cs="Arial"/>
        </w:rPr>
        <w:t>Διεύθυνση Κοστολογήσεων και Τιμών</w:t>
      </w:r>
    </w:p>
    <w:p w:rsidR="00556F15" w:rsidRPr="00D24DAA" w:rsidRDefault="00556F15" w:rsidP="00556F15">
      <w:pPr>
        <w:ind w:left="709" w:hanging="425"/>
        <w:jc w:val="both"/>
        <w:rPr>
          <w:rFonts w:ascii="Arial" w:hAnsi="Arial" w:cs="Arial"/>
        </w:rPr>
      </w:pPr>
    </w:p>
    <w:p w:rsidR="00556F15" w:rsidRPr="00D24DAA" w:rsidRDefault="00556F15" w:rsidP="00556F15">
      <w:pPr>
        <w:ind w:left="284" w:hanging="284"/>
        <w:jc w:val="both"/>
        <w:rPr>
          <w:rFonts w:ascii="Arial" w:hAnsi="Arial" w:cs="Arial"/>
        </w:rPr>
      </w:pPr>
      <w:r w:rsidRPr="00D24DAA">
        <w:rPr>
          <w:rFonts w:ascii="Arial" w:hAnsi="Arial" w:cs="Arial"/>
        </w:rPr>
        <w:t>1. Η Διεύθυνση Κοστολογήσεων και Τιμών συγκροτείται από τα ακόλουθα Τμήματα:</w:t>
      </w:r>
    </w:p>
    <w:p w:rsidR="00556F15" w:rsidRPr="00D24DAA" w:rsidRDefault="00556F15" w:rsidP="00556F15">
      <w:pPr>
        <w:tabs>
          <w:tab w:val="left" w:pos="567"/>
        </w:tabs>
        <w:spacing w:before="120"/>
        <w:ind w:left="568" w:hanging="284"/>
        <w:jc w:val="both"/>
        <w:rPr>
          <w:rFonts w:ascii="Arial" w:hAnsi="Arial" w:cs="Arial"/>
        </w:rPr>
      </w:pPr>
      <w:r w:rsidRPr="00D24DAA">
        <w:rPr>
          <w:rFonts w:ascii="Arial" w:hAnsi="Arial" w:cs="Arial"/>
        </w:rPr>
        <w:t>α.</w:t>
      </w:r>
      <w:r w:rsidRPr="00D24DAA">
        <w:rPr>
          <w:rFonts w:ascii="Arial" w:hAnsi="Arial" w:cs="Arial"/>
        </w:rPr>
        <w:tab/>
        <w:t>Το Τμήμα Κοστολογήσεων, Ανάλυσης Τιμών και Ενδοομιλικών Συναλλαγών Τροφίμων και Ποτών</w:t>
      </w:r>
      <w:r w:rsidRPr="00D24DAA" w:rsidDel="00C869FC">
        <w:rPr>
          <w:rFonts w:ascii="Arial" w:hAnsi="Arial" w:cs="Arial"/>
        </w:rPr>
        <w:t xml:space="preserve"> </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β.</w:t>
      </w:r>
      <w:r w:rsidRPr="00D24DAA">
        <w:rPr>
          <w:rFonts w:ascii="Arial" w:hAnsi="Arial" w:cs="Arial"/>
        </w:rPr>
        <w:tab/>
        <w:t xml:space="preserve">Το Τμήμα Κοστολογήσεων, Ανάλυσης Τιμών και Ενδοομιλικών Συναλλαγών Βιομηχανικών Προϊόντων   και Υπηρεσιών </w:t>
      </w:r>
    </w:p>
    <w:p w:rsidR="00556F15" w:rsidRPr="00D24DAA" w:rsidRDefault="00556F15" w:rsidP="00556F15">
      <w:pPr>
        <w:tabs>
          <w:tab w:val="left" w:pos="567"/>
        </w:tabs>
        <w:ind w:left="567" w:hanging="283"/>
        <w:jc w:val="both"/>
        <w:rPr>
          <w:rFonts w:ascii="Arial" w:hAnsi="Arial" w:cs="Arial"/>
        </w:rPr>
      </w:pPr>
      <w:r w:rsidRPr="00D24DAA">
        <w:rPr>
          <w:rFonts w:ascii="Arial" w:hAnsi="Arial" w:cs="Arial"/>
        </w:rPr>
        <w:t>γ.</w:t>
      </w:r>
      <w:r w:rsidRPr="00D24DAA">
        <w:rPr>
          <w:rFonts w:ascii="Arial" w:hAnsi="Arial" w:cs="Arial"/>
        </w:rPr>
        <w:tab/>
        <w:t>Το Τμήμα Παρατηρητηρίου Τιμών</w:t>
      </w:r>
    </w:p>
    <w:p w:rsidR="00556F15" w:rsidRPr="00D24DAA" w:rsidRDefault="00556F15" w:rsidP="00556F15">
      <w:pPr>
        <w:ind w:left="709" w:hanging="425"/>
        <w:jc w:val="both"/>
        <w:rPr>
          <w:rFonts w:ascii="Arial" w:hAnsi="Arial" w:cs="Arial"/>
        </w:rPr>
      </w:pPr>
    </w:p>
    <w:p w:rsidR="00556F15" w:rsidRPr="00D24DAA" w:rsidRDefault="00556F15" w:rsidP="00556F15">
      <w:pPr>
        <w:shd w:val="clear" w:color="auto" w:fill="FFFFFF"/>
        <w:tabs>
          <w:tab w:val="left" w:pos="284"/>
        </w:tabs>
        <w:ind w:left="284" w:hanging="284"/>
        <w:jc w:val="both"/>
        <w:rPr>
          <w:rFonts w:ascii="Arial" w:hAnsi="Arial" w:cs="Arial"/>
        </w:rPr>
      </w:pPr>
      <w:r w:rsidRPr="00D24DAA">
        <w:rPr>
          <w:rFonts w:ascii="Arial" w:hAnsi="Arial" w:cs="Arial"/>
        </w:rPr>
        <w:t>2.</w:t>
      </w:r>
      <w:r w:rsidRPr="00D24DAA">
        <w:rPr>
          <w:rFonts w:ascii="Arial" w:hAnsi="Arial" w:cs="Arial"/>
        </w:rPr>
        <w:tab/>
        <w:t>Το Τμήμα Κοστολογήσεων, Ανάλυσης  Τιμών &amp; Ενδοομιλικών Συναλλαγών  Τροφίμων   και Ποτών έχει τις ακόλουθες αρμοδιότητες:</w:t>
      </w:r>
    </w:p>
    <w:p w:rsidR="00556F15" w:rsidRPr="00D24DAA" w:rsidRDefault="00556F15" w:rsidP="00556F15">
      <w:pPr>
        <w:shd w:val="clear" w:color="auto" w:fill="FFFFFF"/>
        <w:ind w:left="709" w:hanging="425"/>
        <w:jc w:val="both"/>
        <w:rPr>
          <w:rFonts w:ascii="Arial" w:hAnsi="Arial" w:cs="Arial"/>
        </w:rPr>
      </w:pPr>
    </w:p>
    <w:p w:rsidR="00556F15" w:rsidRPr="00D24DAA" w:rsidRDefault="00556F15" w:rsidP="00144039">
      <w:pPr>
        <w:pStyle w:val="21"/>
        <w:numPr>
          <w:ilvl w:val="0"/>
          <w:numId w:val="292"/>
        </w:numPr>
        <w:shd w:val="clear" w:color="auto" w:fill="FFFFFF"/>
        <w:tabs>
          <w:tab w:val="left" w:pos="709"/>
        </w:tabs>
        <w:autoSpaceDE/>
        <w:autoSpaceDN/>
        <w:adjustRightInd/>
        <w:spacing w:line="240" w:lineRule="auto"/>
        <w:rPr>
          <w:bCs/>
          <w:sz w:val="22"/>
          <w:szCs w:val="22"/>
        </w:rPr>
      </w:pPr>
      <w:r w:rsidRPr="00D24DAA">
        <w:rPr>
          <w:bCs/>
          <w:sz w:val="22"/>
          <w:szCs w:val="22"/>
        </w:rPr>
        <w:tab/>
        <w:t>Την έρευνα των εγγράφων και παραστατικών εισαγωγής και διακίνησης τροφίμων  και ποτών και των εκδιδομένων στοιχείων σε κάθε μορφή συναλλαγής.</w:t>
      </w:r>
    </w:p>
    <w:p w:rsidR="00556F15" w:rsidRPr="00D24DAA" w:rsidRDefault="00556F15" w:rsidP="00144039">
      <w:pPr>
        <w:pStyle w:val="21"/>
        <w:numPr>
          <w:ilvl w:val="0"/>
          <w:numId w:val="292"/>
        </w:numPr>
        <w:shd w:val="clear" w:color="auto" w:fill="FFFFFF"/>
        <w:tabs>
          <w:tab w:val="left" w:pos="709"/>
        </w:tabs>
        <w:autoSpaceDE/>
        <w:autoSpaceDN/>
        <w:adjustRightInd/>
        <w:spacing w:line="240" w:lineRule="auto"/>
        <w:rPr>
          <w:bCs/>
          <w:sz w:val="22"/>
          <w:szCs w:val="22"/>
        </w:rPr>
      </w:pPr>
      <w:r w:rsidRPr="00D24DAA">
        <w:rPr>
          <w:bCs/>
          <w:sz w:val="22"/>
          <w:szCs w:val="22"/>
        </w:rPr>
        <w:tab/>
        <w:t>Την κοστολογική έρευνα σε επιχειρήσεις,  με σκοπό τον προσδιορισμό του πραγματικού συνολικού κόστους  των ειδών αυτών και την  ανάλυση των τιμών πώλησής τους, προς αποτύπωση του περιθωρίου κέρδους.</w:t>
      </w:r>
    </w:p>
    <w:p w:rsidR="00556F15" w:rsidRPr="00D24DAA" w:rsidRDefault="00556F15" w:rsidP="00144039">
      <w:pPr>
        <w:pStyle w:val="21"/>
        <w:numPr>
          <w:ilvl w:val="0"/>
          <w:numId w:val="292"/>
        </w:numPr>
        <w:shd w:val="clear" w:color="auto" w:fill="FFFFFF"/>
        <w:tabs>
          <w:tab w:val="left" w:pos="709"/>
        </w:tabs>
        <w:autoSpaceDE/>
        <w:autoSpaceDN/>
        <w:adjustRightInd/>
        <w:spacing w:line="240" w:lineRule="auto"/>
        <w:rPr>
          <w:bCs/>
          <w:sz w:val="22"/>
          <w:szCs w:val="22"/>
        </w:rPr>
      </w:pPr>
      <w:r w:rsidRPr="00D24DAA">
        <w:rPr>
          <w:bCs/>
          <w:sz w:val="22"/>
          <w:szCs w:val="22"/>
        </w:rPr>
        <w:tab/>
        <w:t xml:space="preserve">Τον έλεγχο, για τα είδη αυτά, των υποβαλλομένων, από υπόχρεες επιχειρήσεις, φακέλων τεκμηρίωσης των τιμών τους με τις επιχειρήσεις </w:t>
      </w:r>
      <w:r w:rsidRPr="00D24DAA">
        <w:rPr>
          <w:bCs/>
          <w:sz w:val="22"/>
          <w:szCs w:val="22"/>
        </w:rPr>
        <w:lastRenderedPageBreak/>
        <w:t xml:space="preserve">(ημεδαπές και αλλοδαπές), που είναι συνδεδεμένες, με αυτές, κατά την έννοια  του άρθρου 42 ε  του κ.ν 2190/1920 (ενδοομιλικές συναλλαγές). </w:t>
      </w:r>
    </w:p>
    <w:p w:rsidR="00556F15" w:rsidRPr="00D24DAA" w:rsidRDefault="00556F15" w:rsidP="00144039">
      <w:pPr>
        <w:pStyle w:val="21"/>
        <w:numPr>
          <w:ilvl w:val="0"/>
          <w:numId w:val="292"/>
        </w:numPr>
        <w:shd w:val="clear" w:color="auto" w:fill="FFFFFF"/>
        <w:tabs>
          <w:tab w:val="left" w:pos="709"/>
        </w:tabs>
        <w:autoSpaceDE/>
        <w:autoSpaceDN/>
        <w:adjustRightInd/>
        <w:spacing w:line="240" w:lineRule="auto"/>
        <w:rPr>
          <w:bCs/>
          <w:sz w:val="22"/>
          <w:szCs w:val="22"/>
        </w:rPr>
      </w:pPr>
      <w:r w:rsidRPr="00D24DAA">
        <w:rPr>
          <w:bCs/>
          <w:sz w:val="22"/>
          <w:szCs w:val="22"/>
        </w:rPr>
        <w:tab/>
        <w:t xml:space="preserve">Την έρευνα  στην ελληνική   και  διεθνή αγορά, των τιμών των  υπό  προμήθεια Τροφίμων και Ποτών του Ενιαίου Προγράμματος Προμηθειών, με σκοπό τη διακρίβωση  της σχετικής δαπάνης, όπως αυτή προϋπολογίζεται και τεκμηριώνεται, από τους οικείους φορείς, καθώς και τον προσδιορισμό του κόστους παραγωγής/εισαγωγής  του   είδους του προσφέροντος  μειοδότη,  προς αποτύπωση του προσδοκώμενου περιθωρίου κέρδους.   </w:t>
      </w:r>
    </w:p>
    <w:p w:rsidR="00556F15" w:rsidRPr="00D24DAA" w:rsidRDefault="00556F15" w:rsidP="00556F15">
      <w:pPr>
        <w:shd w:val="clear" w:color="auto" w:fill="FFFFFF"/>
        <w:ind w:left="709" w:hanging="425"/>
        <w:jc w:val="both"/>
        <w:rPr>
          <w:rFonts w:ascii="Arial" w:hAnsi="Arial" w:cs="Arial"/>
        </w:rPr>
      </w:pPr>
    </w:p>
    <w:p w:rsidR="00556F15" w:rsidRPr="00D24DAA" w:rsidRDefault="00556F15" w:rsidP="00556F15">
      <w:pPr>
        <w:shd w:val="clear" w:color="auto" w:fill="FFFFFF"/>
        <w:tabs>
          <w:tab w:val="left" w:pos="284"/>
        </w:tabs>
        <w:ind w:left="284" w:hanging="284"/>
        <w:jc w:val="both"/>
        <w:rPr>
          <w:rFonts w:ascii="Arial" w:hAnsi="Arial" w:cs="Arial"/>
        </w:rPr>
      </w:pPr>
      <w:r w:rsidRPr="00D24DAA">
        <w:rPr>
          <w:rFonts w:ascii="Arial" w:hAnsi="Arial" w:cs="Arial"/>
        </w:rPr>
        <w:t>3.</w:t>
      </w:r>
      <w:r w:rsidRPr="00D24DAA">
        <w:rPr>
          <w:rFonts w:ascii="Arial" w:hAnsi="Arial" w:cs="Arial"/>
        </w:rPr>
        <w:tab/>
        <w:t>Το Τμήμα Κοστολογήσεων Ανάλυσης Τιμών &amp; Ενδοομιλικών Συναλλαγών Βιομηχανικών Προϊόντων και Υπηρεσιών έχει τις ακόλουθες αρμοδιότητες:</w:t>
      </w:r>
    </w:p>
    <w:p w:rsidR="00556F15" w:rsidRPr="00D24DAA" w:rsidRDefault="00556F15" w:rsidP="00556F15">
      <w:pPr>
        <w:shd w:val="clear" w:color="auto" w:fill="FFFFFF"/>
        <w:ind w:left="709" w:hanging="425"/>
        <w:jc w:val="both"/>
        <w:rPr>
          <w:rFonts w:ascii="Arial" w:hAnsi="Arial" w:cs="Arial"/>
        </w:rPr>
      </w:pPr>
    </w:p>
    <w:p w:rsidR="00556F15" w:rsidRPr="00D24DAA" w:rsidRDefault="00556F15" w:rsidP="00556F15">
      <w:pPr>
        <w:shd w:val="clear" w:color="auto" w:fill="FFFFFF"/>
        <w:ind w:left="284" w:firstLine="283"/>
        <w:jc w:val="both"/>
        <w:rPr>
          <w:rFonts w:ascii="Arial" w:hAnsi="Arial" w:cs="Arial"/>
        </w:rPr>
      </w:pPr>
      <w:r w:rsidRPr="00D24DAA">
        <w:rPr>
          <w:rFonts w:ascii="Arial" w:hAnsi="Arial" w:cs="Arial"/>
        </w:rPr>
        <w:t>Στο Τμήμα Κοστολογήσεων Ανάλυσης Τιμών &amp; Ενδοομιλικών Συναλλαγών  Βιομηχανικών Προϊόντων και Υπηρεσιών    υπάγονται οι ίδιες αρμοδιότητες με εκείνες  του Τμήματος  Κοστολογήσεων, Ανάλυσης Τιμών &amp; Ενδοομιλικών Συναλλαγών Τροφίμων  και Ποτών, στον τομέα  των Βιομηχανικών Προϊόντων και των Υπηρεσιών.</w:t>
      </w:r>
    </w:p>
    <w:p w:rsidR="00556F15" w:rsidRPr="00D24DAA" w:rsidRDefault="00556F15" w:rsidP="00556F15">
      <w:pPr>
        <w:shd w:val="clear" w:color="auto" w:fill="FFFFFF"/>
        <w:ind w:left="709" w:hanging="425"/>
        <w:jc w:val="both"/>
        <w:rPr>
          <w:rFonts w:ascii="Arial" w:hAnsi="Arial" w:cs="Arial"/>
        </w:rPr>
      </w:pPr>
    </w:p>
    <w:p w:rsidR="00556F15" w:rsidRPr="00D24DAA" w:rsidRDefault="00556F15" w:rsidP="00556F15">
      <w:pPr>
        <w:shd w:val="clear" w:color="auto" w:fill="FFFFFF"/>
        <w:tabs>
          <w:tab w:val="left" w:pos="284"/>
        </w:tabs>
        <w:ind w:left="284" w:hanging="284"/>
        <w:jc w:val="both"/>
        <w:rPr>
          <w:rFonts w:ascii="Arial" w:hAnsi="Arial" w:cs="Arial"/>
        </w:rPr>
      </w:pPr>
      <w:r w:rsidRPr="00D24DAA">
        <w:rPr>
          <w:rFonts w:ascii="Arial" w:hAnsi="Arial" w:cs="Arial"/>
        </w:rPr>
        <w:t>4.</w:t>
      </w:r>
      <w:r w:rsidRPr="00D24DAA">
        <w:rPr>
          <w:rFonts w:ascii="Arial" w:hAnsi="Arial" w:cs="Arial"/>
        </w:rPr>
        <w:tab/>
        <w:t xml:space="preserve">Το Τμήμα  Παρατηρητηρίου Τιμών έχει τις ακόλουθες αρμοδιότητες: </w:t>
      </w:r>
    </w:p>
    <w:p w:rsidR="00556F15" w:rsidRPr="00D24DAA" w:rsidRDefault="00556F15" w:rsidP="00556F15">
      <w:pPr>
        <w:shd w:val="clear" w:color="auto" w:fill="FFFFFF"/>
        <w:ind w:left="709" w:hanging="425"/>
        <w:jc w:val="both"/>
        <w:rPr>
          <w:rFonts w:ascii="Arial" w:hAnsi="Arial" w:cs="Arial"/>
        </w:rPr>
      </w:pPr>
    </w:p>
    <w:p w:rsidR="00556F15" w:rsidRPr="00D24DAA" w:rsidRDefault="00556F15" w:rsidP="00144039">
      <w:pPr>
        <w:pStyle w:val="21"/>
        <w:numPr>
          <w:ilvl w:val="0"/>
          <w:numId w:val="293"/>
        </w:numPr>
        <w:shd w:val="clear" w:color="auto" w:fill="FFFFFF"/>
        <w:tabs>
          <w:tab w:val="left" w:pos="709"/>
        </w:tabs>
        <w:autoSpaceDE/>
        <w:autoSpaceDN/>
        <w:adjustRightInd/>
        <w:spacing w:line="240" w:lineRule="auto"/>
        <w:rPr>
          <w:bCs/>
          <w:sz w:val="22"/>
          <w:szCs w:val="22"/>
        </w:rPr>
      </w:pPr>
      <w:r w:rsidRPr="00D24DAA">
        <w:rPr>
          <w:bCs/>
          <w:sz w:val="22"/>
          <w:szCs w:val="22"/>
        </w:rPr>
        <w:t xml:space="preserve">Τη φροντίδα για τη σωστή και ομοιόμορφη καταχώρηση, στο σύστημα, δεδομένων ιδίως επιχειρήσεις, σημεία πώλησης, προϊόντα, των τιμών λιανικής πώλησης προϊόντων και υπηρεσιών, των χονδρικών τιμών, καθώς και των τιμών α΄ υλών.  </w:t>
      </w:r>
    </w:p>
    <w:p w:rsidR="00556F15" w:rsidRPr="00D24DAA" w:rsidRDefault="00556F15" w:rsidP="00144039">
      <w:pPr>
        <w:pStyle w:val="21"/>
        <w:numPr>
          <w:ilvl w:val="0"/>
          <w:numId w:val="293"/>
        </w:numPr>
        <w:shd w:val="clear" w:color="auto" w:fill="FFFFFF"/>
        <w:tabs>
          <w:tab w:val="left" w:pos="709"/>
        </w:tabs>
        <w:autoSpaceDE/>
        <w:autoSpaceDN/>
        <w:adjustRightInd/>
        <w:spacing w:line="240" w:lineRule="auto"/>
        <w:rPr>
          <w:bCs/>
          <w:sz w:val="22"/>
          <w:szCs w:val="22"/>
        </w:rPr>
      </w:pPr>
      <w:r w:rsidRPr="00D24DAA">
        <w:rPr>
          <w:bCs/>
          <w:sz w:val="22"/>
          <w:szCs w:val="22"/>
        </w:rPr>
        <w:t>Την παρακολούθηση των υποβληθέντων ερωτημάτων και παραπόνων στην ιστοσελίδα του Παρατηρητηρίου.</w:t>
      </w:r>
    </w:p>
    <w:p w:rsidR="00556F15" w:rsidRPr="00D24DAA" w:rsidRDefault="00556F15" w:rsidP="00144039">
      <w:pPr>
        <w:pStyle w:val="21"/>
        <w:numPr>
          <w:ilvl w:val="0"/>
          <w:numId w:val="293"/>
        </w:numPr>
        <w:shd w:val="clear" w:color="auto" w:fill="FFFFFF"/>
        <w:tabs>
          <w:tab w:val="left" w:pos="709"/>
        </w:tabs>
        <w:autoSpaceDE/>
        <w:autoSpaceDN/>
        <w:adjustRightInd/>
        <w:spacing w:line="240" w:lineRule="auto"/>
        <w:rPr>
          <w:bCs/>
          <w:sz w:val="22"/>
          <w:szCs w:val="22"/>
        </w:rPr>
      </w:pPr>
      <w:r w:rsidRPr="00D24DAA">
        <w:rPr>
          <w:bCs/>
          <w:sz w:val="22"/>
          <w:szCs w:val="22"/>
        </w:rPr>
        <w:t xml:space="preserve">Τη φροντίδα για την ομαλή λειτουργία της δικτυακής πύλης (portal) και την επικαιροποίηση των πληροφοριών που περιέχει. </w:t>
      </w:r>
    </w:p>
    <w:p w:rsidR="00556F15" w:rsidRPr="00D24DAA" w:rsidRDefault="00556F15" w:rsidP="00144039">
      <w:pPr>
        <w:pStyle w:val="21"/>
        <w:numPr>
          <w:ilvl w:val="0"/>
          <w:numId w:val="293"/>
        </w:numPr>
        <w:shd w:val="clear" w:color="auto" w:fill="FFFFFF"/>
        <w:tabs>
          <w:tab w:val="left" w:pos="709"/>
        </w:tabs>
        <w:autoSpaceDE/>
        <w:autoSpaceDN/>
        <w:adjustRightInd/>
        <w:spacing w:line="240" w:lineRule="auto"/>
        <w:rPr>
          <w:bCs/>
          <w:sz w:val="22"/>
          <w:szCs w:val="22"/>
        </w:rPr>
      </w:pPr>
      <w:r w:rsidRPr="00D24DAA">
        <w:rPr>
          <w:bCs/>
          <w:sz w:val="22"/>
          <w:szCs w:val="22"/>
        </w:rPr>
        <w:t xml:space="preserve">Τη δημιουργία, για τις υπόχρεες υποβολής στοιχείων επιχειρήσεις, κωδικού πρόσβασης σε εξουσιοδοτημένο χρήστη, προκειμένου να έχουν τη δυνατότητα υποβολής αυτών ηλεκτρονικά. </w:t>
      </w:r>
    </w:p>
    <w:p w:rsidR="00556F15" w:rsidRPr="00D24DAA" w:rsidRDefault="00556F15" w:rsidP="00144039">
      <w:pPr>
        <w:pStyle w:val="21"/>
        <w:numPr>
          <w:ilvl w:val="0"/>
          <w:numId w:val="293"/>
        </w:numPr>
        <w:shd w:val="clear" w:color="auto" w:fill="FFFFFF"/>
        <w:tabs>
          <w:tab w:val="left" w:pos="709"/>
        </w:tabs>
        <w:autoSpaceDE/>
        <w:autoSpaceDN/>
        <w:adjustRightInd/>
        <w:spacing w:line="240" w:lineRule="auto"/>
        <w:rPr>
          <w:bCs/>
          <w:sz w:val="22"/>
          <w:szCs w:val="22"/>
        </w:rPr>
      </w:pPr>
      <w:r w:rsidRPr="00D24DAA">
        <w:rPr>
          <w:bCs/>
          <w:sz w:val="22"/>
          <w:szCs w:val="22"/>
        </w:rPr>
        <w:t xml:space="preserve">Την οριστικοποίηση στο σύστημα των λιανικών και χονδρικών τιμών, καθώς και τιμών α΄ υλών. </w:t>
      </w:r>
    </w:p>
    <w:p w:rsidR="00556F15" w:rsidRPr="00D24DAA" w:rsidRDefault="00556F15" w:rsidP="00144039">
      <w:pPr>
        <w:pStyle w:val="21"/>
        <w:numPr>
          <w:ilvl w:val="0"/>
          <w:numId w:val="293"/>
        </w:numPr>
        <w:shd w:val="clear" w:color="auto" w:fill="FFFFFF"/>
        <w:tabs>
          <w:tab w:val="left" w:pos="709"/>
        </w:tabs>
        <w:autoSpaceDE/>
        <w:autoSpaceDN/>
        <w:adjustRightInd/>
        <w:spacing w:line="240" w:lineRule="auto"/>
        <w:rPr>
          <w:bCs/>
          <w:sz w:val="22"/>
          <w:szCs w:val="22"/>
        </w:rPr>
      </w:pPr>
      <w:r w:rsidRPr="00D24DAA">
        <w:rPr>
          <w:bCs/>
          <w:sz w:val="22"/>
          <w:szCs w:val="22"/>
        </w:rPr>
        <w:t>Την επεξεργασία των δεδομένων της βάσης για την παραγωγή στατιστικών αναφορών και δεικτών.</w:t>
      </w:r>
    </w:p>
    <w:p w:rsidR="00556F15" w:rsidRPr="00D24DAA" w:rsidRDefault="00556F15" w:rsidP="00144039">
      <w:pPr>
        <w:pStyle w:val="21"/>
        <w:numPr>
          <w:ilvl w:val="0"/>
          <w:numId w:val="293"/>
        </w:numPr>
        <w:shd w:val="clear" w:color="auto" w:fill="FFFFFF"/>
        <w:tabs>
          <w:tab w:val="left" w:pos="709"/>
        </w:tabs>
        <w:autoSpaceDE/>
        <w:autoSpaceDN/>
        <w:adjustRightInd/>
        <w:spacing w:line="240" w:lineRule="auto"/>
        <w:rPr>
          <w:bCs/>
          <w:sz w:val="22"/>
          <w:szCs w:val="22"/>
        </w:rPr>
      </w:pPr>
      <w:r w:rsidRPr="00D24DAA">
        <w:rPr>
          <w:bCs/>
          <w:sz w:val="22"/>
          <w:szCs w:val="22"/>
        </w:rPr>
        <w:t>Η μέριμνα για την ανάρτηση των στατιστικών αναφορών και δεικτών στη δικτυακή πύλη (portal).</w:t>
      </w:r>
    </w:p>
    <w:p w:rsidR="00556F15" w:rsidRPr="00D24DAA" w:rsidRDefault="00556F15" w:rsidP="00144039">
      <w:pPr>
        <w:pStyle w:val="21"/>
        <w:numPr>
          <w:ilvl w:val="0"/>
          <w:numId w:val="293"/>
        </w:numPr>
        <w:shd w:val="clear" w:color="auto" w:fill="FFFFFF"/>
        <w:tabs>
          <w:tab w:val="left" w:pos="709"/>
        </w:tabs>
        <w:autoSpaceDE/>
        <w:autoSpaceDN/>
        <w:adjustRightInd/>
        <w:spacing w:line="240" w:lineRule="auto"/>
        <w:rPr>
          <w:bCs/>
          <w:sz w:val="22"/>
          <w:szCs w:val="22"/>
        </w:rPr>
      </w:pPr>
      <w:r w:rsidRPr="00D24DAA">
        <w:rPr>
          <w:bCs/>
          <w:sz w:val="22"/>
          <w:szCs w:val="22"/>
        </w:rPr>
        <w:t xml:space="preserve"> Την ενημέρωση, για τα παραπάνω στοιχεία, Φορέων του Δημοσίου, Ενώσεων Καταναλωτών, καθώς και κάθε ενδιαφερόμενου για νόμιμη χρήση. </w:t>
      </w:r>
    </w:p>
    <w:p w:rsidR="00556F15" w:rsidRPr="00D24DAA" w:rsidRDefault="00556F15" w:rsidP="00556F15">
      <w:pPr>
        <w:ind w:hanging="425"/>
        <w:jc w:val="both"/>
        <w:rPr>
          <w:rFonts w:ascii="Arial" w:hAnsi="Arial" w:cs="Arial"/>
        </w:rPr>
      </w:pPr>
    </w:p>
    <w:p w:rsidR="00556F15" w:rsidRPr="00D24DAA" w:rsidRDefault="00556F15" w:rsidP="00556F15">
      <w:pPr>
        <w:shd w:val="clear" w:color="auto" w:fill="FFFFFF"/>
        <w:spacing w:line="360" w:lineRule="auto"/>
        <w:jc w:val="center"/>
        <w:outlineLvl w:val="0"/>
        <w:rPr>
          <w:rFonts w:ascii="Arial" w:hAnsi="Arial" w:cs="Arial"/>
          <w:bCs/>
        </w:rPr>
      </w:pPr>
      <w:r w:rsidRPr="00D24DAA">
        <w:rPr>
          <w:rFonts w:ascii="Arial" w:hAnsi="Arial" w:cs="Arial"/>
          <w:bCs/>
        </w:rPr>
        <w:t xml:space="preserve">Άρθρο </w:t>
      </w:r>
      <w:r w:rsidR="00E67B25" w:rsidRPr="00D24DAA">
        <w:rPr>
          <w:rFonts w:ascii="Arial" w:hAnsi="Arial" w:cs="Arial"/>
          <w:bCs/>
        </w:rPr>
        <w:t>97</w:t>
      </w:r>
    </w:p>
    <w:p w:rsidR="00556F15" w:rsidRPr="00D24DAA" w:rsidRDefault="00556F15" w:rsidP="00556F15">
      <w:pPr>
        <w:shd w:val="clear" w:color="auto" w:fill="FFFFFF"/>
        <w:jc w:val="center"/>
        <w:rPr>
          <w:rFonts w:ascii="Arial" w:hAnsi="Arial" w:cs="Arial"/>
          <w:bCs/>
        </w:rPr>
      </w:pPr>
      <w:r w:rsidRPr="00D24DAA">
        <w:rPr>
          <w:rFonts w:ascii="Arial" w:hAnsi="Arial" w:cs="Arial"/>
          <w:bCs/>
        </w:rPr>
        <w:t>Προϊστάμενοι Γενικών Διευθύνσεων</w:t>
      </w:r>
    </w:p>
    <w:p w:rsidR="00556F15" w:rsidRPr="00D24DAA" w:rsidRDefault="00556F15" w:rsidP="00556F15">
      <w:pPr>
        <w:shd w:val="clear" w:color="auto" w:fill="FFFFFF"/>
        <w:rPr>
          <w:rFonts w:ascii="Arial" w:hAnsi="Arial" w:cs="Arial"/>
        </w:rPr>
      </w:pPr>
    </w:p>
    <w:p w:rsidR="00556F15" w:rsidRPr="00D24DAA" w:rsidRDefault="00556F15" w:rsidP="00556F15">
      <w:pPr>
        <w:pStyle w:val="20"/>
        <w:shd w:val="clear" w:color="auto" w:fill="FFFFFF"/>
        <w:ind w:firstLine="720"/>
        <w:rPr>
          <w:rFonts w:ascii="Arial" w:hAnsi="Arial" w:cs="Arial"/>
          <w:sz w:val="22"/>
          <w:szCs w:val="22"/>
        </w:rPr>
      </w:pPr>
      <w:r w:rsidRPr="00D24DAA">
        <w:rPr>
          <w:rFonts w:ascii="Arial" w:hAnsi="Arial" w:cs="Arial"/>
          <w:sz w:val="22"/>
          <w:szCs w:val="22"/>
        </w:rPr>
        <w:t>Των Γενικών Διευθύνσεων της Γενικής Γραμματείας Εμπορίου του Υπουργείου Ανάπτυξης, Ανταγωνιστικότητας και Ναυτιλίας, προΐστανται υπάλληλοι της ΠΕ κατηγορίας.</w:t>
      </w:r>
    </w:p>
    <w:p w:rsidR="00556F15" w:rsidRPr="00D24DAA" w:rsidRDefault="00556F15" w:rsidP="00E67B25">
      <w:pPr>
        <w:pStyle w:val="20"/>
        <w:shd w:val="clear" w:color="auto" w:fill="FFFFFF"/>
        <w:jc w:val="center"/>
        <w:rPr>
          <w:rFonts w:ascii="Arial" w:hAnsi="Arial" w:cs="Arial"/>
          <w:sz w:val="22"/>
          <w:szCs w:val="22"/>
        </w:rPr>
      </w:pPr>
      <w:r w:rsidRPr="00D24DAA">
        <w:rPr>
          <w:rFonts w:ascii="Arial" w:hAnsi="Arial" w:cs="Arial"/>
          <w:sz w:val="22"/>
          <w:szCs w:val="22"/>
        </w:rPr>
        <w:t xml:space="preserve">Άρθρο </w:t>
      </w:r>
      <w:r w:rsidR="00E67B25" w:rsidRPr="00D24DAA">
        <w:rPr>
          <w:rFonts w:ascii="Arial" w:hAnsi="Arial" w:cs="Arial"/>
          <w:sz w:val="22"/>
          <w:szCs w:val="22"/>
        </w:rPr>
        <w:t>98</w:t>
      </w:r>
    </w:p>
    <w:p w:rsidR="00556F15" w:rsidRPr="00D24DAA" w:rsidRDefault="00556F15" w:rsidP="00556F15">
      <w:pPr>
        <w:pStyle w:val="7"/>
        <w:rPr>
          <w:b w:val="0"/>
          <w:sz w:val="22"/>
          <w:szCs w:val="22"/>
        </w:rPr>
      </w:pPr>
      <w:r w:rsidRPr="00D24DAA">
        <w:rPr>
          <w:b w:val="0"/>
          <w:sz w:val="22"/>
          <w:szCs w:val="22"/>
        </w:rPr>
        <w:t>Προϊστάμενοι Διευθύνσεων</w:t>
      </w:r>
    </w:p>
    <w:p w:rsidR="00556F15" w:rsidRPr="00D24DAA" w:rsidRDefault="00556F15" w:rsidP="00556F15">
      <w:pPr>
        <w:pStyle w:val="20"/>
        <w:shd w:val="clear" w:color="auto" w:fill="FFFFFF"/>
        <w:ind w:firstLine="360"/>
        <w:rPr>
          <w:rFonts w:ascii="Arial" w:hAnsi="Arial" w:cs="Arial"/>
          <w:spacing w:val="-12"/>
          <w:sz w:val="22"/>
          <w:szCs w:val="22"/>
        </w:rPr>
      </w:pPr>
      <w:r w:rsidRPr="00D24DAA">
        <w:rPr>
          <w:rFonts w:ascii="Arial" w:hAnsi="Arial" w:cs="Arial"/>
          <w:spacing w:val="-12"/>
          <w:sz w:val="22"/>
          <w:szCs w:val="22"/>
        </w:rPr>
        <w:t>Των Διευθύνσεων της Γενικής Γραμματείας Εμπορίου του Υπουργείου Ανάπτυξης, Ανταγωνιστικότητας και Ναυτιλίας, προΐστανται υπάλληλοι των κατηγοριών  ΠΕ  και  ΤΕ.</w:t>
      </w:r>
    </w:p>
    <w:p w:rsidR="00556F15" w:rsidRPr="00D24DAA" w:rsidRDefault="00556F15" w:rsidP="00556F15">
      <w:pPr>
        <w:pStyle w:val="20"/>
        <w:shd w:val="clear" w:color="auto" w:fill="FFFFFF"/>
        <w:ind w:firstLine="360"/>
        <w:rPr>
          <w:rFonts w:ascii="Arial" w:hAnsi="Arial" w:cs="Arial"/>
          <w:spacing w:val="-12"/>
          <w:sz w:val="22"/>
          <w:szCs w:val="22"/>
        </w:rPr>
      </w:pPr>
    </w:p>
    <w:p w:rsidR="00556F15" w:rsidRPr="00D24DAA" w:rsidRDefault="00556F15" w:rsidP="00F70C06">
      <w:pPr>
        <w:pStyle w:val="7"/>
        <w:jc w:val="center"/>
        <w:rPr>
          <w:b w:val="0"/>
          <w:sz w:val="22"/>
          <w:szCs w:val="22"/>
        </w:rPr>
      </w:pPr>
      <w:r w:rsidRPr="00D24DAA">
        <w:rPr>
          <w:b w:val="0"/>
          <w:sz w:val="22"/>
          <w:szCs w:val="22"/>
        </w:rPr>
        <w:t xml:space="preserve">Άρθρο </w:t>
      </w:r>
      <w:r w:rsidR="00F70C06" w:rsidRPr="00D24DAA">
        <w:rPr>
          <w:b w:val="0"/>
          <w:sz w:val="22"/>
          <w:szCs w:val="22"/>
        </w:rPr>
        <w:t>99</w:t>
      </w:r>
    </w:p>
    <w:p w:rsidR="00556F15" w:rsidRPr="00D24DAA" w:rsidRDefault="00556F15" w:rsidP="00556F15">
      <w:pPr>
        <w:shd w:val="clear" w:color="auto" w:fill="FFFFFF"/>
        <w:jc w:val="center"/>
        <w:rPr>
          <w:rFonts w:ascii="Arial" w:hAnsi="Arial" w:cs="Arial"/>
          <w:bCs/>
        </w:rPr>
      </w:pPr>
      <w:r w:rsidRPr="00D24DAA">
        <w:rPr>
          <w:rFonts w:ascii="Arial" w:hAnsi="Arial" w:cs="Arial"/>
          <w:bCs/>
        </w:rPr>
        <w:t xml:space="preserve">Προϊστάμενοι Τμημάτων και Αυτοτελών Τμημάτων </w:t>
      </w:r>
    </w:p>
    <w:p w:rsidR="00556F15" w:rsidRPr="00D24DAA" w:rsidRDefault="00556F15" w:rsidP="00556F15">
      <w:pPr>
        <w:shd w:val="clear" w:color="auto" w:fill="FFFFFF"/>
        <w:jc w:val="both"/>
        <w:rPr>
          <w:rFonts w:ascii="Arial" w:hAnsi="Arial" w:cs="Arial"/>
        </w:rPr>
      </w:pPr>
      <w:r w:rsidRPr="00D24DAA">
        <w:rPr>
          <w:rFonts w:ascii="Arial" w:hAnsi="Arial" w:cs="Arial"/>
        </w:rPr>
        <w:t>1. Των Τμημάτων  της Διεύθυνσης Τεχνικής Υποστήριξης της Γενικής Διεύθυνσης Κρατικών Προμηθειών και της Διεύθυνσης Μετρολογίας της Γενικής Διεύθυνσης Εσωτερικού Εμπορίου προΐστανται  υπάλληλοι  των κλάδων ΠΕ Τεχνικών, ΠΕ Θετικών Επιστημών-Γεωτεχνικών και ΠΕ Πληροφορικής  και των κλάδων ΤΕ Τεχνολόγων Τροφίμων &amp; Διατροφής, ΤΕ Μηχανικών και ΤΕ Πληροφορικής.</w:t>
      </w:r>
    </w:p>
    <w:p w:rsidR="00556F15" w:rsidRPr="00D24DAA" w:rsidRDefault="00556F15" w:rsidP="00556F15">
      <w:pPr>
        <w:shd w:val="clear" w:color="auto" w:fill="FFFFFF"/>
        <w:jc w:val="both"/>
        <w:rPr>
          <w:rFonts w:ascii="Arial" w:hAnsi="Arial" w:cs="Arial"/>
        </w:rPr>
      </w:pPr>
      <w:r w:rsidRPr="00D24DAA">
        <w:rPr>
          <w:rFonts w:ascii="Arial" w:hAnsi="Arial" w:cs="Arial"/>
        </w:rPr>
        <w:t>2. Σε όλα τα άλλα Τμήματα της Γ.Γ. Εμπορίου προΐστανται υπάλληλοι των κατηγοριών  ΠΕ, ή ΤΕ ή ΔΕ.</w:t>
      </w:r>
    </w:p>
    <w:p w:rsidR="00556F15" w:rsidRPr="00D24DAA" w:rsidRDefault="00556F15" w:rsidP="00556F15">
      <w:pPr>
        <w:tabs>
          <w:tab w:val="left" w:pos="567"/>
        </w:tabs>
        <w:ind w:firstLine="284"/>
        <w:jc w:val="both"/>
        <w:rPr>
          <w:rFonts w:ascii="Arial" w:hAnsi="Arial" w:cs="Arial"/>
        </w:rPr>
      </w:pPr>
    </w:p>
    <w:p w:rsidR="00556F15" w:rsidRPr="00D24DAA" w:rsidRDefault="00556F15" w:rsidP="00F70C06">
      <w:pPr>
        <w:tabs>
          <w:tab w:val="left" w:pos="567"/>
        </w:tabs>
        <w:jc w:val="center"/>
        <w:outlineLvl w:val="0"/>
        <w:rPr>
          <w:rFonts w:ascii="Arial" w:hAnsi="Arial" w:cs="Arial"/>
        </w:rPr>
      </w:pPr>
      <w:r w:rsidRPr="00D24DAA">
        <w:rPr>
          <w:rFonts w:ascii="Arial" w:hAnsi="Arial" w:cs="Arial"/>
        </w:rPr>
        <w:t xml:space="preserve">Άρθρο </w:t>
      </w:r>
      <w:r w:rsidR="00F70C06" w:rsidRPr="00D24DAA">
        <w:rPr>
          <w:rFonts w:ascii="Arial" w:hAnsi="Arial" w:cs="Arial"/>
        </w:rPr>
        <w:t>100</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ΓΕΝΙΚΗ ΓΡΑΜΜΑΤΕΙΑ ΒΙΟΜΗΧΑΝΙΑΣ</w:t>
      </w:r>
    </w:p>
    <w:p w:rsidR="00556F15" w:rsidRPr="00D24DAA" w:rsidRDefault="00556F15" w:rsidP="00556F15">
      <w:pPr>
        <w:tabs>
          <w:tab w:val="left" w:pos="567"/>
        </w:tabs>
        <w:ind w:firstLine="284"/>
        <w:jc w:val="center"/>
        <w:outlineLvl w:val="0"/>
        <w:rPr>
          <w:rFonts w:ascii="Arial" w:hAnsi="Arial" w:cs="Arial"/>
        </w:rPr>
      </w:pPr>
    </w:p>
    <w:p w:rsidR="00556F15" w:rsidRPr="00D24DAA" w:rsidRDefault="00556F15" w:rsidP="00556F15">
      <w:pPr>
        <w:tabs>
          <w:tab w:val="left" w:pos="567"/>
        </w:tabs>
        <w:ind w:firstLine="284"/>
        <w:jc w:val="center"/>
        <w:outlineLvl w:val="0"/>
        <w:rPr>
          <w:rFonts w:ascii="Arial" w:hAnsi="Arial" w:cs="Arial"/>
        </w:rPr>
      </w:pPr>
      <w:r w:rsidRPr="00D24DAA">
        <w:rPr>
          <w:rFonts w:ascii="Arial" w:hAnsi="Arial" w:cs="Arial"/>
        </w:rPr>
        <w:t>Συγκρότηση</w:t>
      </w:r>
    </w:p>
    <w:p w:rsidR="00556F15" w:rsidRPr="00D24DAA" w:rsidRDefault="00556F15" w:rsidP="00556F15">
      <w:pPr>
        <w:tabs>
          <w:tab w:val="left" w:pos="567"/>
        </w:tabs>
        <w:ind w:firstLine="284"/>
        <w:jc w:val="both"/>
        <w:outlineLvl w:val="0"/>
        <w:rPr>
          <w:rFonts w:ascii="Arial" w:hAnsi="Arial" w:cs="Arial"/>
        </w:rPr>
      </w:pPr>
      <w:r w:rsidRPr="00D24DAA">
        <w:rPr>
          <w:rFonts w:ascii="Arial" w:hAnsi="Arial" w:cs="Arial"/>
        </w:rPr>
        <w:t>1. Η Γενική Γραμματεία Βιομηχανίας συγκροτείται από τις ακόλουθες Υπηρεσίες:</w:t>
      </w:r>
    </w:p>
    <w:p w:rsidR="00556F15" w:rsidRPr="00D24DAA" w:rsidRDefault="00556F15" w:rsidP="00556F15">
      <w:pPr>
        <w:tabs>
          <w:tab w:val="left" w:pos="567"/>
          <w:tab w:val="left" w:pos="900"/>
        </w:tabs>
        <w:ind w:left="284" w:firstLine="284"/>
        <w:jc w:val="both"/>
        <w:rPr>
          <w:rFonts w:ascii="Arial" w:hAnsi="Arial" w:cs="Arial"/>
        </w:rPr>
      </w:pPr>
      <w:r w:rsidRPr="00D24DAA">
        <w:rPr>
          <w:rFonts w:ascii="Arial" w:hAnsi="Arial" w:cs="Arial"/>
        </w:rPr>
        <w:t xml:space="preserve">α. Το Γραφείο του Γενικού Γραμματέα </w:t>
      </w:r>
    </w:p>
    <w:p w:rsidR="00556F15" w:rsidRPr="00D24DAA" w:rsidRDefault="00556F15" w:rsidP="00556F15">
      <w:pPr>
        <w:tabs>
          <w:tab w:val="left" w:pos="567"/>
          <w:tab w:val="left" w:pos="900"/>
        </w:tabs>
        <w:ind w:left="284" w:firstLine="284"/>
        <w:jc w:val="both"/>
        <w:rPr>
          <w:rFonts w:ascii="Arial" w:hAnsi="Arial" w:cs="Arial"/>
        </w:rPr>
      </w:pPr>
      <w:r w:rsidRPr="00D24DAA">
        <w:rPr>
          <w:rFonts w:ascii="Arial" w:hAnsi="Arial" w:cs="Arial"/>
        </w:rPr>
        <w:t xml:space="preserve">β. Τη Γενική Διεύθυνση Βιομηχανικής και Επιχειρηματικής Πολιτικής </w:t>
      </w:r>
    </w:p>
    <w:p w:rsidR="00556F15" w:rsidRPr="00D24DAA" w:rsidRDefault="00556F15" w:rsidP="00556F15">
      <w:pPr>
        <w:tabs>
          <w:tab w:val="left" w:pos="567"/>
          <w:tab w:val="left" w:pos="900"/>
        </w:tabs>
        <w:ind w:left="284" w:firstLine="284"/>
        <w:jc w:val="both"/>
        <w:rPr>
          <w:rFonts w:ascii="Arial" w:hAnsi="Arial" w:cs="Arial"/>
        </w:rPr>
      </w:pPr>
      <w:r w:rsidRPr="00D24DAA">
        <w:rPr>
          <w:rFonts w:ascii="Arial" w:hAnsi="Arial" w:cs="Arial"/>
        </w:rPr>
        <w:t>γ.Τη Γενική Διεύθυνση Εποπτείας και Αδειοδοτήσεων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F70C06" w:rsidRPr="00D24DAA">
        <w:rPr>
          <w:rFonts w:ascii="Arial" w:hAnsi="Arial" w:cs="Arial"/>
        </w:rPr>
        <w:t>101</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Γραφείο Γενικού Γραμματέα</w:t>
      </w: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tabs>
          <w:tab w:val="left" w:pos="567"/>
        </w:tabs>
        <w:jc w:val="both"/>
        <w:rPr>
          <w:rFonts w:ascii="Arial" w:hAnsi="Arial" w:cs="Arial"/>
          <w:bCs/>
        </w:rPr>
      </w:pPr>
      <w:r w:rsidRPr="00D24DAA">
        <w:rPr>
          <w:rFonts w:ascii="Arial" w:hAnsi="Arial" w:cs="Arial"/>
          <w:bCs/>
        </w:rPr>
        <w:t>Το Γραφείο του Γενικού Γραματέα Βιομηχανίας συγκροτείται και λειτουργεί κατά τις κείμενες διατάξεις (π.δ. 63/2005 «Κωδικοποίηση της Νομοθεσίας για την Κυβέρνηση και τα Κυβερνητικά Όργανα»)</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outlineLvl w:val="0"/>
        <w:rPr>
          <w:rFonts w:ascii="Arial" w:hAnsi="Arial" w:cs="Arial"/>
        </w:rPr>
      </w:pPr>
      <w:r w:rsidRPr="00D24DAA">
        <w:rPr>
          <w:rFonts w:ascii="Arial" w:hAnsi="Arial" w:cs="Arial"/>
        </w:rPr>
        <w:t xml:space="preserve">Άρθρο </w:t>
      </w:r>
      <w:r w:rsidR="00F70C06" w:rsidRPr="00D24DAA">
        <w:rPr>
          <w:rFonts w:ascii="Arial" w:hAnsi="Arial" w:cs="Arial"/>
        </w:rPr>
        <w:t>102</w:t>
      </w:r>
    </w:p>
    <w:p w:rsidR="00556F15" w:rsidRPr="00D24DAA" w:rsidRDefault="00556F15" w:rsidP="00556F15">
      <w:pPr>
        <w:tabs>
          <w:tab w:val="left" w:pos="567"/>
        </w:tabs>
        <w:ind w:firstLine="284"/>
        <w:jc w:val="center"/>
        <w:outlineLvl w:val="0"/>
        <w:rPr>
          <w:rFonts w:ascii="Arial" w:hAnsi="Arial" w:cs="Arial"/>
        </w:rPr>
      </w:pPr>
      <w:r w:rsidRPr="00D24DAA">
        <w:rPr>
          <w:rFonts w:ascii="Arial" w:hAnsi="Arial" w:cs="Arial"/>
        </w:rPr>
        <w:t>ΓΕΝΙΚΗ ΔΙΕΥΘΥΝΣΗ ΒΙΟΜΗΧΑΝΙΚΗΣ ΚΑΙ ΕΠΙΧΕΙΡΗΜΑΤΙΚΗΣ ΠΟΛΙΤΙΚΗΣ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40"/>
        </w:tabs>
        <w:ind w:left="360" w:hanging="76"/>
        <w:jc w:val="both"/>
        <w:rPr>
          <w:rFonts w:ascii="Arial" w:hAnsi="Arial" w:cs="Arial"/>
        </w:rPr>
      </w:pPr>
      <w:r w:rsidRPr="00D24DAA">
        <w:rPr>
          <w:rFonts w:ascii="Arial" w:hAnsi="Arial" w:cs="Arial"/>
        </w:rPr>
        <w:t>1. Η Γενική Διεύθυνση Βιομηχανικής και Επιχειρηματικής Πολιτικής συγκροτείται από τις ακόλουθες Διευθύνσεις:</w:t>
      </w:r>
    </w:p>
    <w:p w:rsidR="00556F15" w:rsidRPr="00D24DAA" w:rsidRDefault="00556F15" w:rsidP="00556F15">
      <w:pPr>
        <w:tabs>
          <w:tab w:val="left" w:pos="567"/>
          <w:tab w:val="left" w:pos="900"/>
        </w:tabs>
        <w:ind w:firstLine="284"/>
        <w:jc w:val="both"/>
        <w:rPr>
          <w:rFonts w:ascii="Arial" w:hAnsi="Arial" w:cs="Arial"/>
        </w:rPr>
      </w:pPr>
      <w:r w:rsidRPr="00D24DAA">
        <w:rPr>
          <w:rFonts w:ascii="Arial" w:hAnsi="Arial" w:cs="Arial"/>
        </w:rPr>
        <w:tab/>
        <w:t>α.</w:t>
      </w:r>
      <w:r w:rsidRPr="00D24DAA">
        <w:rPr>
          <w:rFonts w:ascii="Arial" w:hAnsi="Arial" w:cs="Arial"/>
        </w:rPr>
        <w:tab/>
        <w:t>Τη Διεύθυνση Βιομηχανικής Πολιτικής</w:t>
      </w:r>
    </w:p>
    <w:p w:rsidR="00556F15" w:rsidRPr="00D24DAA" w:rsidRDefault="00556F15" w:rsidP="00556F15">
      <w:pPr>
        <w:tabs>
          <w:tab w:val="left" w:pos="567"/>
          <w:tab w:val="left" w:pos="900"/>
        </w:tabs>
        <w:ind w:firstLine="284"/>
        <w:jc w:val="both"/>
        <w:rPr>
          <w:rFonts w:ascii="Arial" w:hAnsi="Arial" w:cs="Arial"/>
        </w:rPr>
      </w:pPr>
      <w:r w:rsidRPr="00D24DAA">
        <w:rPr>
          <w:rFonts w:ascii="Arial" w:hAnsi="Arial" w:cs="Arial"/>
        </w:rPr>
        <w:tab/>
        <w:t>β.</w:t>
      </w:r>
      <w:r w:rsidRPr="00D24DAA">
        <w:rPr>
          <w:rFonts w:ascii="Arial" w:hAnsi="Arial" w:cs="Arial"/>
        </w:rPr>
        <w:tab/>
        <w:t xml:space="preserve">Τη Διεύθυνση Ποιότητας και Καινοτομίας </w:t>
      </w:r>
    </w:p>
    <w:p w:rsidR="00556F15" w:rsidRPr="00D24DAA" w:rsidRDefault="00556F15" w:rsidP="00556F15">
      <w:pPr>
        <w:tabs>
          <w:tab w:val="left" w:pos="567"/>
          <w:tab w:val="left" w:pos="900"/>
        </w:tabs>
        <w:ind w:firstLine="284"/>
        <w:jc w:val="both"/>
        <w:rPr>
          <w:rFonts w:ascii="Arial" w:hAnsi="Arial" w:cs="Arial"/>
        </w:rPr>
      </w:pPr>
      <w:r w:rsidRPr="00D24DAA">
        <w:rPr>
          <w:rFonts w:ascii="Arial" w:hAnsi="Arial" w:cs="Arial"/>
        </w:rPr>
        <w:tab/>
        <w:t>γ.</w:t>
      </w:r>
      <w:r w:rsidRPr="00D24DAA">
        <w:rPr>
          <w:rFonts w:ascii="Arial" w:hAnsi="Arial" w:cs="Arial"/>
        </w:rPr>
        <w:tab/>
        <w:t>Τη Διεύθυνση Ανταγωνιστικότητας και Στήριξης Επιχειρήσεων</w:t>
      </w:r>
    </w:p>
    <w:p w:rsidR="00556F15" w:rsidRPr="00D24DAA" w:rsidRDefault="00556F15" w:rsidP="00556F15">
      <w:pPr>
        <w:tabs>
          <w:tab w:val="left" w:pos="567"/>
          <w:tab w:val="left" w:pos="900"/>
        </w:tabs>
        <w:ind w:left="900" w:hanging="360"/>
        <w:jc w:val="both"/>
        <w:rPr>
          <w:rFonts w:ascii="Arial" w:hAnsi="Arial" w:cs="Arial"/>
        </w:rPr>
      </w:pPr>
      <w:r w:rsidRPr="00D24DAA">
        <w:rPr>
          <w:rFonts w:ascii="Arial" w:hAnsi="Arial" w:cs="Arial"/>
        </w:rPr>
        <w:tab/>
        <w:t>δ.</w:t>
      </w:r>
      <w:r w:rsidRPr="00D24DAA">
        <w:rPr>
          <w:rFonts w:ascii="Arial" w:hAnsi="Arial" w:cs="Arial"/>
        </w:rPr>
        <w:tab/>
        <w:t>Τη Διεύθυνση Πολιτικής και Στήριξης Μεσαίων Μικρών και Πολύ Μικρών Επιχειρήσεων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outlineLvl w:val="0"/>
        <w:rPr>
          <w:rFonts w:ascii="Arial" w:hAnsi="Arial" w:cs="Arial"/>
          <w:lang w:val="en-US"/>
        </w:rPr>
      </w:pPr>
      <w:r w:rsidRPr="00D24DAA">
        <w:rPr>
          <w:rFonts w:ascii="Arial" w:hAnsi="Arial" w:cs="Arial"/>
        </w:rPr>
        <w:t xml:space="preserve">Άρθρο </w:t>
      </w:r>
      <w:r w:rsidR="00F70C06" w:rsidRPr="00D24DAA">
        <w:rPr>
          <w:rFonts w:ascii="Arial" w:hAnsi="Arial" w:cs="Arial"/>
          <w:lang w:val="en-US"/>
        </w:rPr>
        <w:t>103</w:t>
      </w:r>
    </w:p>
    <w:p w:rsidR="00556F15" w:rsidRPr="00D24DAA" w:rsidRDefault="00556F15" w:rsidP="00556F15">
      <w:pPr>
        <w:tabs>
          <w:tab w:val="left" w:pos="567"/>
        </w:tabs>
        <w:ind w:firstLine="284"/>
        <w:jc w:val="center"/>
        <w:outlineLvl w:val="0"/>
        <w:rPr>
          <w:rFonts w:ascii="Arial" w:hAnsi="Arial" w:cs="Arial"/>
        </w:rPr>
      </w:pPr>
      <w:r w:rsidRPr="00D24DAA">
        <w:rPr>
          <w:rFonts w:ascii="Arial" w:hAnsi="Arial" w:cs="Arial"/>
        </w:rPr>
        <w:t>Διεύθυνση Βιομηχανικής Πολιτικής</w:t>
      </w:r>
    </w:p>
    <w:p w:rsidR="00556F15" w:rsidRPr="00D24DAA" w:rsidRDefault="00556F15" w:rsidP="00556F15">
      <w:pPr>
        <w:tabs>
          <w:tab w:val="left" w:pos="567"/>
        </w:tabs>
        <w:ind w:firstLine="284"/>
        <w:jc w:val="center"/>
        <w:rPr>
          <w:rFonts w:ascii="Arial" w:hAnsi="Arial" w:cs="Arial"/>
        </w:rPr>
      </w:pPr>
    </w:p>
    <w:p w:rsidR="00556F15" w:rsidRPr="00D24DAA" w:rsidRDefault="00556F15" w:rsidP="00144039">
      <w:pPr>
        <w:numPr>
          <w:ilvl w:val="0"/>
          <w:numId w:val="263"/>
        </w:numPr>
        <w:tabs>
          <w:tab w:val="left" w:pos="567"/>
        </w:tabs>
        <w:spacing w:after="0" w:line="240" w:lineRule="auto"/>
        <w:ind w:left="0" w:firstLine="284"/>
        <w:jc w:val="both"/>
        <w:rPr>
          <w:rFonts w:ascii="Arial" w:hAnsi="Arial" w:cs="Arial"/>
        </w:rPr>
      </w:pPr>
      <w:r w:rsidRPr="00D24DAA">
        <w:rPr>
          <w:rFonts w:ascii="Arial" w:hAnsi="Arial" w:cs="Arial"/>
        </w:rPr>
        <w:t>Η Διεύθυνση Βιομηχανικής Πολιτικής συγκροτείται από τα ακόλουθα Τμήματα:</w:t>
      </w:r>
    </w:p>
    <w:p w:rsidR="00556F15" w:rsidRPr="00D24DAA" w:rsidRDefault="00556F15" w:rsidP="00556F15">
      <w:pPr>
        <w:tabs>
          <w:tab w:val="left" w:pos="567"/>
          <w:tab w:val="left" w:pos="900"/>
        </w:tabs>
        <w:ind w:firstLine="540"/>
        <w:jc w:val="both"/>
        <w:rPr>
          <w:rFonts w:ascii="Arial" w:hAnsi="Arial" w:cs="Arial"/>
        </w:rPr>
      </w:pPr>
      <w:r w:rsidRPr="00D24DAA">
        <w:rPr>
          <w:rFonts w:ascii="Arial" w:hAnsi="Arial" w:cs="Arial"/>
        </w:rPr>
        <w:t>α. Το Τμήμα Σχεδιασμού Βιομηχανικής Πολιτικής</w:t>
      </w:r>
    </w:p>
    <w:p w:rsidR="00556F15" w:rsidRPr="00D24DAA" w:rsidRDefault="00556F15" w:rsidP="00556F15">
      <w:pPr>
        <w:tabs>
          <w:tab w:val="left" w:pos="567"/>
          <w:tab w:val="left" w:pos="900"/>
        </w:tabs>
        <w:ind w:firstLine="540"/>
        <w:jc w:val="both"/>
        <w:rPr>
          <w:rFonts w:ascii="Arial" w:hAnsi="Arial" w:cs="Arial"/>
        </w:rPr>
      </w:pPr>
      <w:r w:rsidRPr="00D24DAA">
        <w:rPr>
          <w:rFonts w:ascii="Arial" w:hAnsi="Arial" w:cs="Arial"/>
        </w:rPr>
        <w:t>β. Το Τμήμα Διεθνών Βιομηχανικών Σχέσεων</w:t>
      </w:r>
    </w:p>
    <w:p w:rsidR="00556F15" w:rsidRPr="00D24DAA" w:rsidRDefault="00556F15" w:rsidP="00556F15">
      <w:pPr>
        <w:tabs>
          <w:tab w:val="left" w:pos="567"/>
          <w:tab w:val="left" w:pos="900"/>
        </w:tabs>
        <w:ind w:firstLine="540"/>
        <w:jc w:val="both"/>
        <w:rPr>
          <w:rFonts w:ascii="Arial" w:hAnsi="Arial" w:cs="Arial"/>
        </w:rPr>
      </w:pPr>
      <w:r w:rsidRPr="00D24DAA">
        <w:rPr>
          <w:rFonts w:ascii="Arial" w:hAnsi="Arial" w:cs="Arial"/>
        </w:rPr>
        <w:t>γ. Το Τμήμα Μελετών, Ανάλυσης Κλάδων &amp; Τεκμηρίωσης</w:t>
      </w:r>
    </w:p>
    <w:p w:rsidR="00556F15" w:rsidRPr="00D24DAA" w:rsidRDefault="00556F15" w:rsidP="00556F15">
      <w:pPr>
        <w:tabs>
          <w:tab w:val="left" w:pos="567"/>
          <w:tab w:val="left" w:pos="900"/>
        </w:tabs>
        <w:ind w:firstLine="540"/>
        <w:jc w:val="both"/>
        <w:rPr>
          <w:rFonts w:ascii="Arial" w:hAnsi="Arial" w:cs="Arial"/>
        </w:rPr>
      </w:pPr>
      <w:r w:rsidRPr="00D24DAA">
        <w:rPr>
          <w:rFonts w:ascii="Arial" w:hAnsi="Arial" w:cs="Arial"/>
        </w:rPr>
        <w:t>δ. Το Τμήμα Βιομηχανικής Αναδιάρθρωσης και Ανασυγκρότησης</w:t>
      </w:r>
    </w:p>
    <w:p w:rsidR="00556F15" w:rsidRPr="00D24DAA" w:rsidRDefault="00556F15" w:rsidP="00556F15">
      <w:pPr>
        <w:tabs>
          <w:tab w:val="left" w:pos="567"/>
        </w:tabs>
        <w:spacing w:after="120"/>
        <w:ind w:firstLine="284"/>
        <w:jc w:val="both"/>
        <w:rPr>
          <w:rFonts w:ascii="Arial" w:hAnsi="Arial" w:cs="Arial"/>
          <w:bCs/>
        </w:rPr>
      </w:pPr>
    </w:p>
    <w:p w:rsidR="00556F15" w:rsidRPr="00D24DAA" w:rsidRDefault="00556F15" w:rsidP="00144039">
      <w:pPr>
        <w:numPr>
          <w:ilvl w:val="0"/>
          <w:numId w:val="263"/>
        </w:numPr>
        <w:tabs>
          <w:tab w:val="left" w:pos="567"/>
        </w:tabs>
        <w:spacing w:after="0" w:line="240" w:lineRule="auto"/>
        <w:ind w:left="0" w:firstLine="284"/>
        <w:jc w:val="both"/>
        <w:rPr>
          <w:rFonts w:ascii="Arial" w:hAnsi="Arial" w:cs="Arial"/>
        </w:rPr>
      </w:pPr>
      <w:r w:rsidRPr="00D24DAA">
        <w:rPr>
          <w:rFonts w:ascii="Arial" w:hAnsi="Arial" w:cs="Arial"/>
        </w:rPr>
        <w:t>Το Τμήμα Σχεδιασμού Βιομηχανικής Πολιτικής έχει τις ακόλουθες αρμοδιότητες:</w:t>
      </w:r>
    </w:p>
    <w:p w:rsidR="00556F15" w:rsidRPr="00D24DAA" w:rsidRDefault="00556F15" w:rsidP="00144039">
      <w:pPr>
        <w:numPr>
          <w:ilvl w:val="0"/>
          <w:numId w:val="294"/>
        </w:numPr>
        <w:tabs>
          <w:tab w:val="left" w:pos="567"/>
        </w:tabs>
        <w:spacing w:after="0" w:line="240" w:lineRule="auto"/>
        <w:ind w:hanging="464"/>
        <w:jc w:val="both"/>
        <w:rPr>
          <w:rFonts w:ascii="Arial" w:hAnsi="Arial" w:cs="Arial"/>
          <w:bCs/>
        </w:rPr>
      </w:pPr>
      <w:r w:rsidRPr="00D24DAA">
        <w:rPr>
          <w:rFonts w:ascii="Arial" w:hAnsi="Arial" w:cs="Arial"/>
          <w:bCs/>
        </w:rPr>
        <w:t>Διαμορφώνει, σχεδιάζει, εκπονεί και εισηγείται αρμοδίως μετά από σχετική συνεργασία και διαβούλευση με τις άλλες Διευθύνσεις της Γενικής Γραμματείας και τους οικονομικούς εταίρους όπου αυτό απαιτείται τις βασικές στρατηγικές κατευθύνσεις (προτεραιότητες και στόχους), καθώς και τα μεσο- και μακρο- πρόθεσμα επιχειρησιακά προγράμματα (υλοποίηση έργου, συντονισμός προϋποθέσεις κλπ), σχετικά με την ανάπτυξη, καθώς και τη βελτίωση των επιδόσεων και της Ανταγωνιστικότητας των ελληνικών επιχειρήσεων στους τομείς της μεταποίησης και των υπηρεσιών.</w:t>
      </w:r>
    </w:p>
    <w:p w:rsidR="00556F15" w:rsidRPr="00D24DAA" w:rsidRDefault="00556F15" w:rsidP="00144039">
      <w:pPr>
        <w:numPr>
          <w:ilvl w:val="0"/>
          <w:numId w:val="294"/>
        </w:numPr>
        <w:tabs>
          <w:tab w:val="left" w:pos="567"/>
        </w:tabs>
        <w:spacing w:after="0" w:line="240" w:lineRule="auto"/>
        <w:ind w:hanging="464"/>
        <w:jc w:val="both"/>
        <w:rPr>
          <w:rFonts w:ascii="Arial" w:hAnsi="Arial" w:cs="Arial"/>
          <w:bCs/>
        </w:rPr>
      </w:pPr>
      <w:r w:rsidRPr="00D24DAA">
        <w:rPr>
          <w:rFonts w:ascii="Arial" w:hAnsi="Arial" w:cs="Arial"/>
          <w:bCs/>
        </w:rPr>
        <w:lastRenderedPageBreak/>
        <w:t xml:space="preserve">Σχεδιάζει πολιτικές και προγράμματα και υποστηρίζει πρωτοβουλίες, ενέργειες και δράσεις που ενισχύουν την εξωστρεφή δραστηριότητα των ελληνικών μεταποιητικών επιχειρήσεων και βελτιώνουν την ανταγωνιστικότητά τους σε εθνικό, ευρωπαϊκό και διεθνές επίπεδο. </w:t>
      </w:r>
    </w:p>
    <w:p w:rsidR="00556F15" w:rsidRPr="00D24DAA" w:rsidRDefault="00556F15" w:rsidP="00144039">
      <w:pPr>
        <w:numPr>
          <w:ilvl w:val="0"/>
          <w:numId w:val="294"/>
        </w:numPr>
        <w:tabs>
          <w:tab w:val="left" w:pos="567"/>
        </w:tabs>
        <w:spacing w:after="0" w:line="240" w:lineRule="auto"/>
        <w:ind w:hanging="464"/>
        <w:jc w:val="both"/>
        <w:rPr>
          <w:rFonts w:ascii="Arial" w:hAnsi="Arial" w:cs="Arial"/>
          <w:bCs/>
        </w:rPr>
      </w:pPr>
      <w:r w:rsidRPr="00D24DAA">
        <w:rPr>
          <w:rFonts w:ascii="Arial" w:hAnsi="Arial" w:cs="Arial"/>
          <w:bCs/>
        </w:rPr>
        <w:t>Συλλέγει στοιχεία και αξιολογεί καλές πρακτικές, ενέργειες και δράσεις από το ευρωπαϊκό και διεθνές οικονομικό και επιχειρηματικό περιβάλλον  και τις προωθεί μέσω πρωτοβουλιών ευαισθητοποίησης, ενημέρωσης και πληροφόρησης στα ενδιαφερόμενα μέρη.</w:t>
      </w:r>
    </w:p>
    <w:p w:rsidR="00556F15" w:rsidRPr="00D24DAA" w:rsidRDefault="00556F15" w:rsidP="00144039">
      <w:pPr>
        <w:numPr>
          <w:ilvl w:val="0"/>
          <w:numId w:val="294"/>
        </w:numPr>
        <w:tabs>
          <w:tab w:val="left" w:pos="567"/>
        </w:tabs>
        <w:spacing w:after="0" w:line="240" w:lineRule="auto"/>
        <w:ind w:hanging="464"/>
        <w:jc w:val="both"/>
        <w:rPr>
          <w:rFonts w:ascii="Arial" w:hAnsi="Arial" w:cs="Arial"/>
          <w:bCs/>
        </w:rPr>
      </w:pPr>
      <w:r w:rsidRPr="00D24DAA">
        <w:rPr>
          <w:rFonts w:ascii="Arial" w:hAnsi="Arial" w:cs="Arial"/>
          <w:bCs/>
        </w:rPr>
        <w:t>Μελετά, εισηγείται και προωθεί δραστηριότητες και προγράμματα επανα-προσανατολισμού της παραγωγικής δραστηριότητας των ελληνικών επιχειρήσεων σε τομείς με ιδιαίτερη ζήτηση στη διεθνή αγορά, καθώς και αύξησης των επενδύσεων που συμβάλουν στη μεγαλύτερη  παρουσία τους στις αγορές.</w:t>
      </w:r>
    </w:p>
    <w:p w:rsidR="00556F15" w:rsidRPr="00D24DAA" w:rsidRDefault="00556F15" w:rsidP="00144039">
      <w:pPr>
        <w:numPr>
          <w:ilvl w:val="0"/>
          <w:numId w:val="294"/>
        </w:numPr>
        <w:tabs>
          <w:tab w:val="left" w:pos="567"/>
        </w:tabs>
        <w:spacing w:after="0" w:line="240" w:lineRule="auto"/>
        <w:ind w:hanging="464"/>
        <w:jc w:val="both"/>
        <w:rPr>
          <w:rFonts w:ascii="Arial" w:hAnsi="Arial" w:cs="Arial"/>
          <w:bCs/>
        </w:rPr>
      </w:pPr>
      <w:r w:rsidRPr="00D24DAA">
        <w:rPr>
          <w:rFonts w:ascii="Arial" w:hAnsi="Arial" w:cs="Arial"/>
          <w:bCs/>
        </w:rPr>
        <w:t xml:space="preserve">Μεριμνά προωθεί και υποστηρίζει προσπάθειες και διμερών και πολυμερών συμφωνιών (Πρωτόκολλα Συνεργασίας, </w:t>
      </w:r>
      <w:r w:rsidRPr="00D24DAA">
        <w:rPr>
          <w:rFonts w:ascii="Arial" w:hAnsi="Arial" w:cs="Arial"/>
          <w:bCs/>
          <w:lang w:val="en-US"/>
        </w:rPr>
        <w:t>M</w:t>
      </w:r>
      <w:r w:rsidRPr="00D24DAA">
        <w:rPr>
          <w:rFonts w:ascii="Arial" w:hAnsi="Arial" w:cs="Arial"/>
          <w:bCs/>
        </w:rPr>
        <w:t>.</w:t>
      </w:r>
      <w:r w:rsidRPr="00D24DAA">
        <w:rPr>
          <w:rFonts w:ascii="Arial" w:hAnsi="Arial" w:cs="Arial"/>
          <w:bCs/>
          <w:lang w:val="en-US"/>
        </w:rPr>
        <w:t>O</w:t>
      </w:r>
      <w:r w:rsidRPr="00D24DAA">
        <w:rPr>
          <w:rFonts w:ascii="Arial" w:hAnsi="Arial" w:cs="Arial"/>
          <w:bCs/>
        </w:rPr>
        <w:t>.</w:t>
      </w:r>
      <w:r w:rsidRPr="00D24DAA">
        <w:rPr>
          <w:rFonts w:ascii="Arial" w:hAnsi="Arial" w:cs="Arial"/>
          <w:bCs/>
          <w:lang w:val="en-US"/>
        </w:rPr>
        <w:t>U</w:t>
      </w:r>
      <w:r w:rsidRPr="00D24DAA">
        <w:rPr>
          <w:rFonts w:ascii="Arial" w:hAnsi="Arial" w:cs="Arial"/>
          <w:bCs/>
        </w:rPr>
        <w:t>) συνεργασίας επιχειρήσεων με σκοπό την ενίσχυση της εξωστρέφειας των επιχειρήσεων .</w:t>
      </w:r>
    </w:p>
    <w:p w:rsidR="00556F15" w:rsidRPr="00D24DAA" w:rsidRDefault="00556F15" w:rsidP="00144039">
      <w:pPr>
        <w:numPr>
          <w:ilvl w:val="0"/>
          <w:numId w:val="294"/>
        </w:numPr>
        <w:tabs>
          <w:tab w:val="left" w:pos="567"/>
        </w:tabs>
        <w:spacing w:after="0" w:line="240" w:lineRule="auto"/>
        <w:ind w:hanging="464"/>
        <w:jc w:val="both"/>
        <w:rPr>
          <w:rFonts w:ascii="Arial" w:hAnsi="Arial" w:cs="Arial"/>
          <w:bCs/>
        </w:rPr>
      </w:pPr>
      <w:r w:rsidRPr="00D24DAA">
        <w:rPr>
          <w:rFonts w:ascii="Arial" w:hAnsi="Arial" w:cs="Arial"/>
          <w:bCs/>
        </w:rPr>
        <w:t xml:space="preserve">Μεριμνά για τον εντοπισμό δυσκολιών, εμποδίων (τεχνικών, οικονομικών και άλλων) και  αρνητικών παραγόντων που δημιουργούν δυσχέρειες στη βιομηχανία και ιδιαίτερα στις μεγάλες επιχειρήσεις και εισηγείται μέτρα για την άρση τους.  </w:t>
      </w:r>
    </w:p>
    <w:p w:rsidR="00556F15" w:rsidRPr="00D24DAA" w:rsidRDefault="00556F15" w:rsidP="00556F15">
      <w:pPr>
        <w:tabs>
          <w:tab w:val="left" w:pos="567"/>
        </w:tabs>
        <w:ind w:firstLine="284"/>
        <w:jc w:val="both"/>
        <w:rPr>
          <w:rFonts w:ascii="Arial" w:hAnsi="Arial" w:cs="Arial"/>
          <w:bCs/>
        </w:rPr>
      </w:pPr>
    </w:p>
    <w:p w:rsidR="00556F15" w:rsidRPr="00D24DAA" w:rsidRDefault="00556F15" w:rsidP="00144039">
      <w:pPr>
        <w:numPr>
          <w:ilvl w:val="0"/>
          <w:numId w:val="263"/>
        </w:numPr>
        <w:tabs>
          <w:tab w:val="left" w:pos="567"/>
        </w:tabs>
        <w:spacing w:after="0" w:line="240" w:lineRule="auto"/>
        <w:ind w:left="0" w:firstLine="284"/>
        <w:jc w:val="both"/>
        <w:rPr>
          <w:rFonts w:ascii="Arial" w:hAnsi="Arial" w:cs="Arial"/>
        </w:rPr>
      </w:pPr>
      <w:r w:rsidRPr="00D24DAA">
        <w:rPr>
          <w:rFonts w:ascii="Arial" w:hAnsi="Arial" w:cs="Arial"/>
        </w:rPr>
        <w:t>Το Τμήμα Διεθνών Βιομηχανικών Σχέσεων έχει τις ακόλουθες αρμοδιότητες:</w:t>
      </w:r>
    </w:p>
    <w:p w:rsidR="00556F15" w:rsidRPr="00D24DAA" w:rsidRDefault="00556F15" w:rsidP="00556F15">
      <w:pPr>
        <w:tabs>
          <w:tab w:val="left" w:pos="567"/>
        </w:tabs>
        <w:jc w:val="both"/>
        <w:rPr>
          <w:rFonts w:ascii="Arial" w:hAnsi="Arial" w:cs="Arial"/>
        </w:rPr>
      </w:pPr>
    </w:p>
    <w:p w:rsidR="00556F15" w:rsidRPr="00D24DAA" w:rsidRDefault="00556F15" w:rsidP="00144039">
      <w:pPr>
        <w:numPr>
          <w:ilvl w:val="0"/>
          <w:numId w:val="295"/>
        </w:numPr>
        <w:tabs>
          <w:tab w:val="left" w:pos="567"/>
        </w:tabs>
        <w:spacing w:after="0" w:line="240" w:lineRule="auto"/>
        <w:ind w:left="900"/>
        <w:jc w:val="both"/>
        <w:rPr>
          <w:rFonts w:ascii="Arial" w:hAnsi="Arial" w:cs="Arial"/>
          <w:bCs/>
        </w:rPr>
      </w:pPr>
      <w:r w:rsidRPr="00D24DAA">
        <w:rPr>
          <w:rFonts w:ascii="Arial" w:hAnsi="Arial" w:cs="Arial"/>
          <w:bCs/>
        </w:rPr>
        <w:t>Παρακολουθεί και συμμετέχει στα ευρωπαϊκά όργανα και ευρωπαϊκούς, περιφερειακούς και διεθνείς οργανισμούς (πχ ΟΟΣΑ, ΠΟΕ, ΟΗΕ, Ευρωμεσογειακή Βιομηχανική Συνεργασία, Οργανισμός Συνεργασίας Ευξείνου Πόντου, Πρωτοβουλία Αδριατικής - Ιονίου κ.α.) σχετικά με τα ζητήματα χάραξης πολιτικής στη  βιομηχανίας και τις επιχειρήσεις, περιφερειακής ανάπτυξης, κλαδικών πλαισίων εφαρμογής, συνεργασιών κλπ.</w:t>
      </w:r>
    </w:p>
    <w:p w:rsidR="00556F15" w:rsidRPr="00D24DAA" w:rsidRDefault="00556F15" w:rsidP="00144039">
      <w:pPr>
        <w:numPr>
          <w:ilvl w:val="0"/>
          <w:numId w:val="295"/>
        </w:numPr>
        <w:tabs>
          <w:tab w:val="left" w:pos="567"/>
        </w:tabs>
        <w:spacing w:after="0" w:line="240" w:lineRule="auto"/>
        <w:ind w:left="900"/>
        <w:jc w:val="both"/>
        <w:rPr>
          <w:rFonts w:ascii="Arial" w:hAnsi="Arial" w:cs="Arial"/>
          <w:bCs/>
        </w:rPr>
      </w:pPr>
      <w:r w:rsidRPr="00D24DAA">
        <w:rPr>
          <w:rFonts w:ascii="Arial" w:hAnsi="Arial" w:cs="Arial"/>
          <w:bCs/>
        </w:rPr>
        <w:t>Προετοιμάζει τις προτάσεις και εισηγήσεις της πολιτικής ηγεσίας επί θεμάτων βιομηχανικής πολιτικής και πολιτικής για τις επιχειρήσεις, στο πλαίσιο των συνεδριάσεων του Συμβουλίου «Ανταγωνιστικότητα» της Ε.Ε. σε συνεργασία με το Τμήμα Ευρωπαϊκών Υποθέσεων της Γενικής Διεύθυνσης Διεθνούς Οικονομικής Πολιτικής του Υπουργείου.</w:t>
      </w:r>
    </w:p>
    <w:p w:rsidR="00556F15" w:rsidRPr="00D24DAA" w:rsidRDefault="00556F15" w:rsidP="00144039">
      <w:pPr>
        <w:numPr>
          <w:ilvl w:val="0"/>
          <w:numId w:val="295"/>
        </w:numPr>
        <w:tabs>
          <w:tab w:val="left" w:pos="567"/>
        </w:tabs>
        <w:spacing w:after="0" w:line="240" w:lineRule="auto"/>
        <w:ind w:left="900"/>
        <w:jc w:val="both"/>
        <w:rPr>
          <w:rFonts w:ascii="Arial" w:hAnsi="Arial" w:cs="Arial"/>
          <w:bCs/>
        </w:rPr>
      </w:pPr>
      <w:r w:rsidRPr="00D24DAA">
        <w:rPr>
          <w:rFonts w:ascii="Arial" w:hAnsi="Arial" w:cs="Arial"/>
          <w:bCs/>
        </w:rPr>
        <w:t>Σε συνεργασία με τις άλλες συναρμόδιες υπηρεσιακές μονάδες της Γενικής Γραμματείας και τα εμπλεκόμενα μέρη, διαμορφώνει και προωθεί τις Ελληνικές θέσεις, απόψεις και προτάσεις επί θεμάτων βιομηχανικής πολιτικής και πολιτικής για τις επιχειρήσεις..</w:t>
      </w:r>
    </w:p>
    <w:p w:rsidR="00556F15" w:rsidRPr="00D24DAA" w:rsidRDefault="00556F15" w:rsidP="00144039">
      <w:pPr>
        <w:numPr>
          <w:ilvl w:val="0"/>
          <w:numId w:val="295"/>
        </w:numPr>
        <w:tabs>
          <w:tab w:val="left" w:pos="567"/>
        </w:tabs>
        <w:spacing w:after="0" w:line="240" w:lineRule="auto"/>
        <w:ind w:left="900"/>
        <w:jc w:val="both"/>
        <w:rPr>
          <w:rFonts w:ascii="Arial" w:hAnsi="Arial" w:cs="Arial"/>
          <w:bCs/>
        </w:rPr>
      </w:pPr>
      <w:r w:rsidRPr="00D24DAA">
        <w:rPr>
          <w:rFonts w:ascii="Arial" w:hAnsi="Arial" w:cs="Arial"/>
          <w:bCs/>
        </w:rPr>
        <w:t>Παρέχει έγκαιρη και έγκυρη ενημέρωση των υπηρεσιών της Γενικής Γραμματείας, των οικονομικών εταίρων και της βιομηχανίας καθώς και των άλλων συναρμόδιων εμπλεκόμενων υπηρεσιών και φορέων για τις ενέργειες και αποφάσεις των οργάνων της Ευρωπαϊκής Ένωσης και των Διεθνών Οργανισμών σχετικά με τη βιομηχανική πολιτική και την πολιτική για τις επιχειρήσεις..</w:t>
      </w:r>
    </w:p>
    <w:p w:rsidR="00556F15" w:rsidRPr="00D24DAA" w:rsidRDefault="00556F15" w:rsidP="00144039">
      <w:pPr>
        <w:numPr>
          <w:ilvl w:val="0"/>
          <w:numId w:val="295"/>
        </w:numPr>
        <w:tabs>
          <w:tab w:val="left" w:pos="567"/>
        </w:tabs>
        <w:spacing w:after="0" w:line="240" w:lineRule="auto"/>
        <w:ind w:left="900"/>
        <w:jc w:val="both"/>
        <w:rPr>
          <w:rFonts w:ascii="Arial" w:hAnsi="Arial" w:cs="Arial"/>
          <w:bCs/>
        </w:rPr>
      </w:pPr>
      <w:r w:rsidRPr="00D24DAA">
        <w:rPr>
          <w:rFonts w:ascii="Arial" w:hAnsi="Arial" w:cs="Arial"/>
          <w:bCs/>
        </w:rPr>
        <w:t>Παρακολουθεί τις ευρωπαϊκές πολιτικές και εξελίξεις στον τομέα των Κρατικών Ενισχύσεων επί των θεμάτων που εμπίπτουν στην αρμοδιότητα της Γενικής Γραμματείας Βιομηχανίας και συμβάλλει με τις άλλες συναρμόδιες υπηρεσίες στη διαμόρφωση ελληνικών θέσεων και διατύπωσή τους κατά το σχεδιασμό μέτρων και πολιτικών από την Ευρωπαϊκή Ένωση στον τομέα αυτό.</w:t>
      </w:r>
    </w:p>
    <w:p w:rsidR="00556F15" w:rsidRPr="00D24DAA" w:rsidRDefault="00556F15" w:rsidP="00144039">
      <w:pPr>
        <w:numPr>
          <w:ilvl w:val="0"/>
          <w:numId w:val="295"/>
        </w:numPr>
        <w:tabs>
          <w:tab w:val="left" w:pos="567"/>
        </w:tabs>
        <w:spacing w:after="0" w:line="240" w:lineRule="auto"/>
        <w:ind w:left="900"/>
        <w:jc w:val="both"/>
        <w:rPr>
          <w:rFonts w:ascii="Arial" w:hAnsi="Arial" w:cs="Arial"/>
          <w:bCs/>
        </w:rPr>
      </w:pPr>
      <w:r w:rsidRPr="00D24DAA">
        <w:rPr>
          <w:rFonts w:ascii="Arial" w:hAnsi="Arial" w:cs="Arial"/>
          <w:bCs/>
        </w:rPr>
        <w:lastRenderedPageBreak/>
        <w:t xml:space="preserve">Παρακολουθεί και προετοιμάζει εισηγήσεις επί θεμάτων διμερών βιομηχανικών σχέσεων με τρίτες χώρες, ειδικά στο πλαίσιο υπουργικών συναντήσεων για την υπογραφή Πρωτοκόλλων Συνεργασίας.  </w:t>
      </w:r>
    </w:p>
    <w:p w:rsidR="00556F15" w:rsidRPr="00D24DAA" w:rsidRDefault="00556F15" w:rsidP="00556F15">
      <w:pPr>
        <w:tabs>
          <w:tab w:val="left" w:pos="567"/>
        </w:tabs>
        <w:spacing w:after="120"/>
        <w:ind w:firstLine="284"/>
        <w:jc w:val="both"/>
        <w:rPr>
          <w:rFonts w:ascii="Arial" w:hAnsi="Arial" w:cs="Arial"/>
          <w:u w:val="single"/>
        </w:rPr>
      </w:pPr>
    </w:p>
    <w:p w:rsidR="00556F15" w:rsidRPr="00D24DAA" w:rsidRDefault="00556F15" w:rsidP="00144039">
      <w:pPr>
        <w:numPr>
          <w:ilvl w:val="0"/>
          <w:numId w:val="263"/>
        </w:numPr>
        <w:tabs>
          <w:tab w:val="left" w:pos="180"/>
        </w:tabs>
        <w:spacing w:after="0" w:line="240" w:lineRule="auto"/>
        <w:ind w:left="180" w:firstLine="104"/>
        <w:jc w:val="both"/>
        <w:rPr>
          <w:rFonts w:ascii="Arial" w:hAnsi="Arial" w:cs="Arial"/>
        </w:rPr>
      </w:pPr>
      <w:r w:rsidRPr="00D24DAA">
        <w:rPr>
          <w:rFonts w:ascii="Arial" w:hAnsi="Arial" w:cs="Arial"/>
        </w:rPr>
        <w:t>Το Τμήμα Μελετών, Ανάλυσης Κλάδων &amp; Τεκμηρίωσης έχει τις ακόλουθες αρμοδιότητες:</w:t>
      </w:r>
    </w:p>
    <w:p w:rsidR="00556F15" w:rsidRPr="00D24DAA" w:rsidRDefault="00556F15" w:rsidP="00556F15">
      <w:pPr>
        <w:tabs>
          <w:tab w:val="left" w:pos="567"/>
        </w:tabs>
        <w:ind w:left="284"/>
        <w:jc w:val="both"/>
        <w:rPr>
          <w:rFonts w:ascii="Arial" w:hAnsi="Arial" w:cs="Arial"/>
        </w:rPr>
      </w:pPr>
    </w:p>
    <w:p w:rsidR="00556F15" w:rsidRPr="00D24DAA" w:rsidRDefault="00556F15" w:rsidP="00144039">
      <w:pPr>
        <w:numPr>
          <w:ilvl w:val="0"/>
          <w:numId w:val="296"/>
        </w:numPr>
        <w:tabs>
          <w:tab w:val="left" w:pos="567"/>
        </w:tabs>
        <w:spacing w:after="0" w:line="240" w:lineRule="auto"/>
        <w:jc w:val="both"/>
        <w:rPr>
          <w:rFonts w:ascii="Arial" w:hAnsi="Arial" w:cs="Arial"/>
          <w:bCs/>
        </w:rPr>
      </w:pPr>
      <w:r w:rsidRPr="00D24DAA">
        <w:rPr>
          <w:rFonts w:ascii="Arial" w:hAnsi="Arial" w:cs="Arial"/>
          <w:bCs/>
        </w:rPr>
        <w:t>Συγκεντρώνει στοιχεία, μελέτες, εκθέσεις, αναλύσεις, αξιολογήσεις στατιστικά στοιχεία της Γενικής Γραμματείας καθώς και  ελληνικών και ξένων αναγνωρισμένων οργανισμών, ινστιτούτων κλπ σχετικά με την πορεία της ελληνικής μεταποιητικής βιομηχανίας και των επιχειρήσεων του τριτογενούς τομέα και κυρίως  αυτών που συνδέονται με τις δραστηριότητες της μεταποίησης.</w:t>
      </w:r>
    </w:p>
    <w:p w:rsidR="00556F15" w:rsidRPr="00D24DAA" w:rsidRDefault="00556F15" w:rsidP="00144039">
      <w:pPr>
        <w:numPr>
          <w:ilvl w:val="0"/>
          <w:numId w:val="296"/>
        </w:numPr>
        <w:tabs>
          <w:tab w:val="left" w:pos="567"/>
        </w:tabs>
        <w:spacing w:after="0" w:line="240" w:lineRule="auto"/>
        <w:jc w:val="both"/>
        <w:rPr>
          <w:rFonts w:ascii="Arial" w:hAnsi="Arial" w:cs="Arial"/>
          <w:bCs/>
        </w:rPr>
      </w:pPr>
      <w:r w:rsidRPr="00D24DAA">
        <w:rPr>
          <w:rFonts w:ascii="Arial" w:hAnsi="Arial" w:cs="Arial"/>
          <w:bCs/>
        </w:rPr>
        <w:t xml:space="preserve">Δημιουργεί και διατηρεί κατάλληλες ηλεκτρονικές βάσεις δεδομένων, με όλα τα παραπάνω στοιχεία, που αποτελούν και τη βάση για την  μελέτη  και αξιολόγηση της πορείας και των εξελίξεων της ελληνικής μεταποίησης και παραγωγικής, και ιδιαίτερα τη βάση δεδομένων με τα στοιχεία της ελληνικής βιομηχανίας, όπως αυτά καταγράφονται με τα απογραφικά δελτία που συμπληρώνουν οι επιχειρήσεις από  πολλών ετών. </w:t>
      </w:r>
    </w:p>
    <w:p w:rsidR="00556F15" w:rsidRPr="00D24DAA" w:rsidRDefault="00556F15" w:rsidP="00144039">
      <w:pPr>
        <w:numPr>
          <w:ilvl w:val="0"/>
          <w:numId w:val="296"/>
        </w:numPr>
        <w:tabs>
          <w:tab w:val="left" w:pos="567"/>
        </w:tabs>
        <w:spacing w:after="0" w:line="240" w:lineRule="auto"/>
        <w:jc w:val="both"/>
        <w:rPr>
          <w:rFonts w:ascii="Arial" w:hAnsi="Arial" w:cs="Arial"/>
          <w:bCs/>
        </w:rPr>
      </w:pPr>
      <w:r w:rsidRPr="00D24DAA">
        <w:rPr>
          <w:rFonts w:ascii="Arial" w:hAnsi="Arial" w:cs="Arial"/>
          <w:bCs/>
        </w:rPr>
        <w:t xml:space="preserve">Εκπονεί μελέτες και εκθέσεις σχετικά με τη πορεία των ελληνικών επιχειρήσεων και τεκμηριώνει τις επιπτώσεις των πολιτικών και των μέτρων στη λειτουργία και την ανάπτυξή τους, στο επιχειρηματικό περιβάλλον και την ανταγωνιστικότητά τους.  </w:t>
      </w:r>
    </w:p>
    <w:p w:rsidR="00556F15" w:rsidRPr="00D24DAA" w:rsidRDefault="00556F15" w:rsidP="00144039">
      <w:pPr>
        <w:numPr>
          <w:ilvl w:val="0"/>
          <w:numId w:val="296"/>
        </w:numPr>
        <w:tabs>
          <w:tab w:val="left" w:pos="567"/>
        </w:tabs>
        <w:spacing w:after="0" w:line="240" w:lineRule="auto"/>
        <w:jc w:val="both"/>
        <w:rPr>
          <w:rFonts w:ascii="Arial" w:hAnsi="Arial" w:cs="Arial"/>
          <w:bCs/>
        </w:rPr>
      </w:pPr>
      <w:r w:rsidRPr="00D24DAA">
        <w:rPr>
          <w:rFonts w:ascii="Arial" w:hAnsi="Arial" w:cs="Arial"/>
          <w:bCs/>
        </w:rPr>
        <w:t>Συνεργάζεται με άλλες υπηρεσίες, αρχές, φορείς, ινστιτούτα, πανεπιστημιακά ιδρύματα διεθνείς οργανισμούς κλπ σε θέματα αξιοποίησης στοιχείων, μελετών εκπόνησης Εκθέσεων, Αναλύσεων  κλπ.</w:t>
      </w:r>
    </w:p>
    <w:p w:rsidR="00556F15" w:rsidRPr="00D24DAA" w:rsidRDefault="00556F15" w:rsidP="00144039">
      <w:pPr>
        <w:numPr>
          <w:ilvl w:val="0"/>
          <w:numId w:val="296"/>
        </w:numPr>
        <w:tabs>
          <w:tab w:val="left" w:pos="567"/>
        </w:tabs>
        <w:spacing w:after="0" w:line="240" w:lineRule="auto"/>
        <w:jc w:val="both"/>
        <w:rPr>
          <w:rFonts w:ascii="Arial" w:hAnsi="Arial" w:cs="Arial"/>
          <w:bCs/>
        </w:rPr>
      </w:pPr>
      <w:r w:rsidRPr="00D24DAA">
        <w:rPr>
          <w:rFonts w:ascii="Arial" w:hAnsi="Arial" w:cs="Arial"/>
          <w:bCs/>
        </w:rPr>
        <w:t xml:space="preserve">Προτείνει διορθωτικές ενέργειες, μεταφορά διεθνών πρακτικών, όπου αυτό κρίνεται σκόπιμο για βελτιώσεις και συμπληρώσεις σε θέματα πολιτικής και εφαρμογών, τη λήψη συμπληρωματικών μέτρων ή και νέων για την βελτίωση  τους, καθώς και άλλων παρεμβάσεων  που είναι αναγκαίες για τη βελτιστοποίηση δεικτών στοιχείων και λοιπά για την καλύτερη αξιοποίηση των αποτελεσμάτων των εφαρμοζόμενων στρατηγικών,  πολιτικών μέτρων και δράσεων. </w:t>
      </w:r>
    </w:p>
    <w:p w:rsidR="00556F15" w:rsidRPr="00D24DAA" w:rsidRDefault="00556F15" w:rsidP="00144039">
      <w:pPr>
        <w:numPr>
          <w:ilvl w:val="0"/>
          <w:numId w:val="296"/>
        </w:numPr>
        <w:tabs>
          <w:tab w:val="left" w:pos="567"/>
        </w:tabs>
        <w:spacing w:after="0" w:line="240" w:lineRule="auto"/>
        <w:jc w:val="both"/>
        <w:rPr>
          <w:rFonts w:ascii="Arial" w:hAnsi="Arial" w:cs="Arial"/>
          <w:bCs/>
        </w:rPr>
      </w:pPr>
      <w:r w:rsidRPr="00D24DAA">
        <w:rPr>
          <w:rFonts w:ascii="Arial" w:hAnsi="Arial" w:cs="Arial"/>
          <w:bCs/>
        </w:rPr>
        <w:t xml:space="preserve">Συνεργάζεται με το Εθνικό Συμβούλιο Ανταγωνιστικότητας και την Επιτροπή Εμπειρογνωμόνων, μπορεί να εκπονεί ή και να αναθέτει σε τρίτους την εκπόνηση εξειδικευμένων μελετών για θέματα βιομηχανίας, ανταγωνιστικότητας, περιφερειακής ανάπτυξης, κλπ και να  προβαίνει σε κάθε άλλη ενέργεια που υποστηρίζει την τεκμηρίωση  στα θέματα αρμοδιότητας της Γενικής Γραμματείας. </w:t>
      </w:r>
    </w:p>
    <w:p w:rsidR="00556F15" w:rsidRPr="00D24DAA" w:rsidRDefault="00556F15" w:rsidP="00556F15">
      <w:pPr>
        <w:tabs>
          <w:tab w:val="left" w:pos="567"/>
        </w:tabs>
        <w:ind w:left="644"/>
        <w:jc w:val="both"/>
        <w:rPr>
          <w:rFonts w:ascii="Arial" w:hAnsi="Arial" w:cs="Arial"/>
          <w:bCs/>
        </w:rPr>
      </w:pPr>
    </w:p>
    <w:p w:rsidR="00556F15" w:rsidRPr="00D24DAA" w:rsidRDefault="00556F15" w:rsidP="00F70C06">
      <w:pPr>
        <w:tabs>
          <w:tab w:val="left" w:pos="567"/>
        </w:tabs>
        <w:ind w:left="644"/>
        <w:jc w:val="both"/>
        <w:rPr>
          <w:rFonts w:ascii="Arial" w:hAnsi="Arial" w:cs="Arial"/>
        </w:rPr>
      </w:pPr>
      <w:r w:rsidRPr="00D24DAA">
        <w:rPr>
          <w:rFonts w:ascii="Arial" w:hAnsi="Arial" w:cs="Arial"/>
          <w:bCs/>
        </w:rPr>
        <w:t xml:space="preserve"> </w:t>
      </w:r>
      <w:r w:rsidRPr="00D24DAA">
        <w:rPr>
          <w:rFonts w:ascii="Arial" w:hAnsi="Arial" w:cs="Arial"/>
        </w:rPr>
        <w:t>Το Τμήμα Βιομηχανικής Αναδιάρθρωσης και Ανασυγκρότησης έχει τις ακόλουθες αρμοδιότητες:</w:t>
      </w:r>
    </w:p>
    <w:p w:rsidR="00556F15" w:rsidRPr="00D24DAA" w:rsidRDefault="00556F15" w:rsidP="00556F15">
      <w:pPr>
        <w:tabs>
          <w:tab w:val="left" w:pos="567"/>
        </w:tabs>
        <w:spacing w:after="120"/>
        <w:ind w:firstLine="284"/>
        <w:jc w:val="both"/>
        <w:rPr>
          <w:rFonts w:ascii="Arial" w:hAnsi="Arial" w:cs="Arial"/>
        </w:rPr>
      </w:pPr>
    </w:p>
    <w:p w:rsidR="00556F15" w:rsidRPr="00D24DAA" w:rsidRDefault="00556F15" w:rsidP="00144039">
      <w:pPr>
        <w:numPr>
          <w:ilvl w:val="0"/>
          <w:numId w:val="297"/>
        </w:numPr>
        <w:tabs>
          <w:tab w:val="left" w:pos="567"/>
        </w:tabs>
        <w:spacing w:after="0" w:line="240" w:lineRule="auto"/>
        <w:ind w:left="1004"/>
        <w:jc w:val="both"/>
        <w:rPr>
          <w:rFonts w:ascii="Arial" w:hAnsi="Arial" w:cs="Arial"/>
          <w:bCs/>
        </w:rPr>
      </w:pPr>
      <w:r w:rsidRPr="00D24DAA">
        <w:rPr>
          <w:rFonts w:ascii="Arial" w:hAnsi="Arial" w:cs="Arial"/>
          <w:bCs/>
        </w:rPr>
        <w:t xml:space="preserve">Συνεργάζεται με το Τμήμα Σχεδιασμού Βιομηχανικής Πολιτικής και τις άλλες συναρμόδιες υπηρεσίες για το σχεδιασμό, τον προγραμματισμό και η λήψη μέτρων για τη ανάπτυξη αναδιάρθρωση και υποστήριξη προβληματικών ή κρίσιμων κλάδων της οικονομίας συμπεριλαμβανομένης της μεταφοράς τεχνογνωσίας και άλλων εργαλείων και μεθόδων που μπορούν να ενισχύσουν τις συγκεκριμένες ενέργειες και δράσεις. </w:t>
      </w:r>
    </w:p>
    <w:p w:rsidR="00556F15" w:rsidRPr="00D24DAA" w:rsidRDefault="00556F15" w:rsidP="00144039">
      <w:pPr>
        <w:numPr>
          <w:ilvl w:val="0"/>
          <w:numId w:val="297"/>
        </w:numPr>
        <w:tabs>
          <w:tab w:val="left" w:pos="567"/>
        </w:tabs>
        <w:spacing w:after="0" w:line="240" w:lineRule="auto"/>
        <w:ind w:left="1004"/>
        <w:jc w:val="both"/>
        <w:rPr>
          <w:rFonts w:ascii="Arial" w:hAnsi="Arial" w:cs="Arial"/>
          <w:bCs/>
        </w:rPr>
      </w:pPr>
      <w:r w:rsidRPr="00D24DAA">
        <w:rPr>
          <w:rFonts w:ascii="Arial" w:hAnsi="Arial" w:cs="Arial"/>
          <w:bCs/>
        </w:rPr>
        <w:lastRenderedPageBreak/>
        <w:t>Σχεδιάζει,  προγραμματίζει και λαμβάνει στοχευμένα μέτρα και προγράμματα για τη διευκόλυνση της πρόσβασης των  υπό αναδιάρθρωση και αναδιοργάνωση επιχειρήσεων στις νέες τεχνολογίες, την καινοτομία και την τεχνολογική αναβάθμιση των δραστηριοτήτων τους και την στροφή σε νέες, καθώς και τη χρηματοδότηση και επανακατάρτιση του προσωπικού.</w:t>
      </w:r>
    </w:p>
    <w:p w:rsidR="00556F15" w:rsidRPr="00D24DAA" w:rsidRDefault="00556F15" w:rsidP="00144039">
      <w:pPr>
        <w:numPr>
          <w:ilvl w:val="0"/>
          <w:numId w:val="297"/>
        </w:numPr>
        <w:tabs>
          <w:tab w:val="left" w:pos="567"/>
        </w:tabs>
        <w:spacing w:after="0" w:line="240" w:lineRule="auto"/>
        <w:ind w:left="1004"/>
        <w:jc w:val="both"/>
        <w:rPr>
          <w:rFonts w:ascii="Arial" w:hAnsi="Arial" w:cs="Arial"/>
          <w:bCs/>
        </w:rPr>
      </w:pPr>
      <w:r w:rsidRPr="00D24DAA">
        <w:rPr>
          <w:rFonts w:ascii="Arial" w:hAnsi="Arial" w:cs="Arial"/>
          <w:bCs/>
        </w:rPr>
        <w:t>Αναδεικνύει και προωθεί τεχνολογίες ευρέως ενδιαφέροντος (τεχνολογίες υποδομής) με έμφαση στην οριζόντια εφαρμογή τους, συμπεριλαμβανομένων της μεταποίησης και των κατασκευών σε φθίνουσες περιοχές, για την διατήρηση και ενίσχυση της περιφερειακής ανάπτυξης.</w:t>
      </w:r>
    </w:p>
    <w:p w:rsidR="00556F15" w:rsidRPr="00D24DAA" w:rsidRDefault="00556F15" w:rsidP="00144039">
      <w:pPr>
        <w:numPr>
          <w:ilvl w:val="0"/>
          <w:numId w:val="297"/>
        </w:numPr>
        <w:tabs>
          <w:tab w:val="left" w:pos="567"/>
        </w:tabs>
        <w:spacing w:after="0" w:line="240" w:lineRule="auto"/>
        <w:ind w:left="1004"/>
        <w:jc w:val="both"/>
        <w:rPr>
          <w:rFonts w:ascii="Arial" w:hAnsi="Arial" w:cs="Arial"/>
          <w:bCs/>
        </w:rPr>
      </w:pPr>
      <w:r w:rsidRPr="00D24DAA">
        <w:rPr>
          <w:rFonts w:ascii="Arial" w:hAnsi="Arial" w:cs="Arial"/>
          <w:bCs/>
        </w:rPr>
        <w:t>Εκπονεί δράσεις και προγραμματίζει τη λήψη μέτρων για τη διευκόλυνση της κλαδικής αναδιάρθρωσης της μεταποίησης και την παραγωγική ανασυγκρότηση σε τομείς με ιδιαίτερα προβλήματα και σημαντικής σημασίας για την οικονομία και την απασχόληση (π.χ. ναυπηγεία, κλωστοϋφαντουργία κλπ), με έμφαση στην τομεακή / κλαδική εξειδίκευση ή και τη στροφή σε άλλες δραστηριότητες.</w:t>
      </w:r>
    </w:p>
    <w:p w:rsidR="00556F15" w:rsidRPr="00D24DAA" w:rsidRDefault="00556F15" w:rsidP="00144039">
      <w:pPr>
        <w:numPr>
          <w:ilvl w:val="0"/>
          <w:numId w:val="297"/>
        </w:numPr>
        <w:tabs>
          <w:tab w:val="left" w:pos="567"/>
        </w:tabs>
        <w:spacing w:after="0" w:line="240" w:lineRule="auto"/>
        <w:ind w:left="1004"/>
        <w:jc w:val="both"/>
        <w:rPr>
          <w:rFonts w:ascii="Arial" w:hAnsi="Arial" w:cs="Arial"/>
          <w:bCs/>
        </w:rPr>
      </w:pPr>
      <w:r w:rsidRPr="00D24DAA">
        <w:rPr>
          <w:rFonts w:ascii="Arial" w:hAnsi="Arial" w:cs="Arial"/>
          <w:bCs/>
        </w:rPr>
        <w:t>Μελετά και σχεδιάζει εξειδικευμένα μέτρα, για την παροχή ειδικών ενισχύσεων σε επιλεγμένους κλάδους της οικονομίας, που αντιμετωπίζουν  δυσκολίες  και φάσμα διακοπής εργασιών σύμφωνα με τις υφιστάμενες Εθνικές και Ευρωπαϊκές διατάξεις.</w:t>
      </w:r>
    </w:p>
    <w:p w:rsidR="00556F15" w:rsidRPr="00D24DAA" w:rsidRDefault="00556F15" w:rsidP="00556F15">
      <w:pPr>
        <w:tabs>
          <w:tab w:val="left" w:pos="567"/>
        </w:tabs>
        <w:ind w:firstLine="284"/>
        <w:jc w:val="both"/>
        <w:rPr>
          <w:rFonts w:ascii="Arial" w:hAnsi="Arial" w:cs="Arial"/>
          <w:bCs/>
        </w:rPr>
      </w:pPr>
    </w:p>
    <w:p w:rsidR="00556F15" w:rsidRPr="00D24DAA" w:rsidRDefault="00556F15" w:rsidP="00556F15">
      <w:pPr>
        <w:tabs>
          <w:tab w:val="left" w:pos="567"/>
        </w:tabs>
        <w:ind w:firstLine="284"/>
        <w:jc w:val="center"/>
        <w:outlineLvl w:val="0"/>
        <w:rPr>
          <w:rFonts w:ascii="Arial" w:hAnsi="Arial" w:cs="Arial"/>
        </w:rPr>
      </w:pPr>
      <w:r w:rsidRPr="00D24DAA">
        <w:rPr>
          <w:rFonts w:ascii="Arial" w:hAnsi="Arial" w:cs="Arial"/>
        </w:rPr>
        <w:t xml:space="preserve">Άρθρο </w:t>
      </w:r>
      <w:r w:rsidR="00F70C06" w:rsidRPr="00D24DAA">
        <w:rPr>
          <w:rFonts w:ascii="Arial" w:hAnsi="Arial" w:cs="Arial"/>
        </w:rPr>
        <w:t>104</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Διεύθυνση Ποιότητας και Καινοτομίας</w:t>
      </w: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1. Η Διεύθυνση Ποιότητας και Καινοτομίας συγκροτείται από τα ακόλουθα Τμήματα:</w:t>
      </w:r>
    </w:p>
    <w:p w:rsidR="00556F15" w:rsidRPr="00D24DAA" w:rsidRDefault="00556F15" w:rsidP="00556F15">
      <w:pPr>
        <w:tabs>
          <w:tab w:val="left" w:pos="567"/>
          <w:tab w:val="left" w:pos="1080"/>
        </w:tabs>
        <w:ind w:firstLine="540"/>
        <w:jc w:val="both"/>
        <w:rPr>
          <w:rFonts w:ascii="Arial" w:hAnsi="Arial" w:cs="Arial"/>
        </w:rPr>
      </w:pPr>
      <w:r w:rsidRPr="00D24DAA">
        <w:rPr>
          <w:rFonts w:ascii="Arial" w:hAnsi="Arial" w:cs="Arial"/>
        </w:rPr>
        <w:t xml:space="preserve">α. </w:t>
      </w:r>
      <w:r w:rsidRPr="00D24DAA">
        <w:rPr>
          <w:rFonts w:ascii="Arial" w:hAnsi="Arial" w:cs="Arial"/>
        </w:rPr>
        <w:tab/>
        <w:t xml:space="preserve">Το Τμήμα Τυποποίησης, Διαπίστευσης και Μετρολογίας </w:t>
      </w:r>
    </w:p>
    <w:p w:rsidR="00556F15" w:rsidRPr="00D24DAA" w:rsidRDefault="00556F15" w:rsidP="00556F15">
      <w:pPr>
        <w:tabs>
          <w:tab w:val="left" w:pos="567"/>
          <w:tab w:val="left" w:pos="1080"/>
        </w:tabs>
        <w:ind w:firstLine="540"/>
        <w:jc w:val="both"/>
        <w:rPr>
          <w:rFonts w:ascii="Arial" w:hAnsi="Arial" w:cs="Arial"/>
        </w:rPr>
      </w:pPr>
      <w:r w:rsidRPr="00D24DAA">
        <w:rPr>
          <w:rFonts w:ascii="Arial" w:hAnsi="Arial" w:cs="Arial"/>
        </w:rPr>
        <w:t>β.</w:t>
      </w:r>
      <w:r w:rsidRPr="00D24DAA">
        <w:rPr>
          <w:rFonts w:ascii="Arial" w:hAnsi="Arial" w:cs="Arial"/>
        </w:rPr>
        <w:tab/>
        <w:t>Το Τμήμα Εποπτείας Δομών και Υποδομών Ποιότητας</w:t>
      </w:r>
    </w:p>
    <w:p w:rsidR="00556F15" w:rsidRPr="00D24DAA" w:rsidRDefault="00556F15" w:rsidP="00556F15">
      <w:pPr>
        <w:tabs>
          <w:tab w:val="left" w:pos="567"/>
          <w:tab w:val="left" w:pos="1080"/>
        </w:tabs>
        <w:ind w:firstLine="540"/>
        <w:jc w:val="both"/>
        <w:rPr>
          <w:rFonts w:ascii="Arial" w:hAnsi="Arial" w:cs="Arial"/>
        </w:rPr>
      </w:pPr>
      <w:r w:rsidRPr="00D24DAA">
        <w:rPr>
          <w:rFonts w:ascii="Arial" w:hAnsi="Arial" w:cs="Arial"/>
        </w:rPr>
        <w:t>γ.</w:t>
      </w:r>
      <w:r w:rsidRPr="00D24DAA">
        <w:rPr>
          <w:rFonts w:ascii="Arial" w:hAnsi="Arial" w:cs="Arial"/>
        </w:rPr>
        <w:tab/>
        <w:t xml:space="preserve">Το Τμήμα Βιομηχανικής και Επιχειρηματικής Καινοτομίας </w:t>
      </w:r>
    </w:p>
    <w:p w:rsidR="00556F15" w:rsidRPr="00D24DAA" w:rsidRDefault="00556F15" w:rsidP="00556F15">
      <w:pPr>
        <w:tabs>
          <w:tab w:val="left" w:pos="567"/>
          <w:tab w:val="left" w:pos="1080"/>
        </w:tabs>
        <w:ind w:firstLine="540"/>
        <w:jc w:val="both"/>
        <w:rPr>
          <w:rFonts w:ascii="Arial" w:hAnsi="Arial" w:cs="Arial"/>
        </w:rPr>
      </w:pPr>
      <w:r w:rsidRPr="00D24DAA">
        <w:rPr>
          <w:rFonts w:ascii="Arial" w:hAnsi="Arial" w:cs="Arial"/>
        </w:rPr>
        <w:t>δ.</w:t>
      </w:r>
      <w:r w:rsidRPr="00D24DAA">
        <w:rPr>
          <w:rFonts w:ascii="Arial" w:hAnsi="Arial" w:cs="Arial"/>
        </w:rPr>
        <w:tab/>
        <w:t xml:space="preserve">Το Τμήμα Αξιολόγησης πολιτικών Καινοτομίας </w:t>
      </w:r>
    </w:p>
    <w:p w:rsidR="00556F15" w:rsidRPr="00D24DAA" w:rsidRDefault="00556F15" w:rsidP="00556F15">
      <w:pPr>
        <w:tabs>
          <w:tab w:val="left" w:pos="567"/>
        </w:tabs>
        <w:ind w:firstLine="284"/>
        <w:jc w:val="both"/>
        <w:rPr>
          <w:rFonts w:ascii="Arial" w:hAnsi="Arial" w:cs="Arial"/>
        </w:rPr>
      </w:pPr>
    </w:p>
    <w:p w:rsidR="00556F15" w:rsidRPr="00D24DAA" w:rsidRDefault="00556F15" w:rsidP="00144039">
      <w:pPr>
        <w:numPr>
          <w:ilvl w:val="0"/>
          <w:numId w:val="264"/>
        </w:numPr>
        <w:tabs>
          <w:tab w:val="left" w:pos="567"/>
        </w:tabs>
        <w:spacing w:after="0" w:line="240" w:lineRule="auto"/>
        <w:ind w:left="0" w:firstLine="180"/>
        <w:jc w:val="both"/>
        <w:rPr>
          <w:rFonts w:ascii="Arial" w:hAnsi="Arial" w:cs="Arial"/>
        </w:rPr>
      </w:pPr>
      <w:r w:rsidRPr="00D24DAA">
        <w:rPr>
          <w:rFonts w:ascii="Arial" w:hAnsi="Arial" w:cs="Arial"/>
        </w:rPr>
        <w:t>Το Τμήμα Τυποποίησης, Διαπίστευσης και Μετρολογίας έχει τις ακόλουθες αρμοδιότητες:</w:t>
      </w:r>
    </w:p>
    <w:p w:rsidR="00556F15" w:rsidRPr="00D24DAA" w:rsidRDefault="00556F15" w:rsidP="00144039">
      <w:pPr>
        <w:numPr>
          <w:ilvl w:val="0"/>
          <w:numId w:val="300"/>
        </w:numPr>
        <w:tabs>
          <w:tab w:val="left" w:pos="567"/>
        </w:tabs>
        <w:spacing w:after="0" w:line="240" w:lineRule="auto"/>
        <w:ind w:left="1080" w:hanging="540"/>
        <w:jc w:val="both"/>
        <w:rPr>
          <w:rFonts w:ascii="Arial" w:hAnsi="Arial" w:cs="Arial"/>
          <w:u w:val="single"/>
        </w:rPr>
      </w:pPr>
      <w:r w:rsidRPr="00D24DAA">
        <w:rPr>
          <w:rFonts w:ascii="Arial" w:hAnsi="Arial" w:cs="Arial"/>
        </w:rPr>
        <w:t>Σχεδιάζει, εκπονεί και παρακολουθεί την υλοποίηση στρατηγικών και επιχειρησιακών στόχων και των  πολιτικών για την ανάπτυξη και βελτίωση των βασικών υποδομών ποιότητας του δημόσιου (Τυποποίηση, Μετρολογία, Διαπίστευση, Εργαστήρια Δοκιμών και Διακριβώσεων) και ιδιωτικού τομέα (Εργαστήρια, φορείς Πιστοποίησης και Ελέγχου).</w:t>
      </w:r>
    </w:p>
    <w:p w:rsidR="00556F15" w:rsidRPr="00D24DAA" w:rsidRDefault="00556F15" w:rsidP="00144039">
      <w:pPr>
        <w:numPr>
          <w:ilvl w:val="0"/>
          <w:numId w:val="300"/>
        </w:numPr>
        <w:tabs>
          <w:tab w:val="left" w:pos="567"/>
        </w:tabs>
        <w:spacing w:after="0" w:line="240" w:lineRule="auto"/>
        <w:ind w:left="1080" w:hanging="540"/>
        <w:jc w:val="both"/>
        <w:rPr>
          <w:rFonts w:ascii="Arial" w:hAnsi="Arial" w:cs="Arial"/>
          <w:u w:val="single"/>
        </w:rPr>
      </w:pPr>
      <w:r w:rsidRPr="00D24DAA">
        <w:rPr>
          <w:rFonts w:ascii="Arial" w:hAnsi="Arial" w:cs="Arial"/>
        </w:rPr>
        <w:t>Παρακολουθεί και εποπτεύει για την τήρηση των κανόνων του Εθνικού Συστήματος Ποιότητας, αναφορικά με τις βασικές υποδομές ποιότητας  στους τομείς της Τυποποίηση, της Διαπίστευσης, της Πιστοποίησης, της Μετρολογίας και της Εποπτείας της Αγοράς, προκειμένου να διασφαλίζει  την ορθή και συνεκτική τήρησής τους, προς όφελος των επιχειρήσεων της οικονομίας και των πολιτών.</w:t>
      </w:r>
    </w:p>
    <w:p w:rsidR="00556F15" w:rsidRPr="00D24DAA" w:rsidRDefault="00556F15" w:rsidP="00144039">
      <w:pPr>
        <w:numPr>
          <w:ilvl w:val="0"/>
          <w:numId w:val="300"/>
        </w:numPr>
        <w:tabs>
          <w:tab w:val="left" w:pos="567"/>
        </w:tabs>
        <w:spacing w:after="0" w:line="240" w:lineRule="auto"/>
        <w:ind w:left="1080" w:hanging="540"/>
        <w:jc w:val="both"/>
        <w:rPr>
          <w:rFonts w:ascii="Arial" w:hAnsi="Arial" w:cs="Arial"/>
        </w:rPr>
      </w:pPr>
      <w:r w:rsidRPr="00D24DAA">
        <w:rPr>
          <w:rFonts w:ascii="Arial" w:hAnsi="Arial" w:cs="Arial"/>
        </w:rPr>
        <w:lastRenderedPageBreak/>
        <w:t>Εκπονεί και εισηγείται  προγράμματα, πρωτοβουλίες, μέτρα  και ενέργειες που συμβάλλουν στη διάδοση της αντίληψης και υιοθέτησης των κανόνων της ποιότητας (κουλτούρα ποιότητας) και προωθεί  τα αναγκαία μέτρα για την εφαρμογή σύγχρονων εργαλείων ποιότητας στις επιχειρήσεις, καθώς και για την προώθηση της επιχειρηματικής αριστείας.</w:t>
      </w:r>
    </w:p>
    <w:p w:rsidR="00556F15" w:rsidRPr="00D24DAA" w:rsidRDefault="00556F15" w:rsidP="00144039">
      <w:pPr>
        <w:numPr>
          <w:ilvl w:val="0"/>
          <w:numId w:val="300"/>
        </w:numPr>
        <w:tabs>
          <w:tab w:val="left" w:pos="567"/>
        </w:tabs>
        <w:spacing w:after="0" w:line="240" w:lineRule="auto"/>
        <w:ind w:left="1080" w:hanging="540"/>
        <w:jc w:val="both"/>
        <w:rPr>
          <w:rFonts w:ascii="Arial" w:hAnsi="Arial" w:cs="Arial"/>
        </w:rPr>
      </w:pPr>
      <w:r w:rsidRPr="00D24DAA">
        <w:rPr>
          <w:rFonts w:ascii="Arial" w:hAnsi="Arial" w:cs="Arial"/>
        </w:rPr>
        <w:t>Μεριμνά και υποστηρίζει με κάθε πρόσφορο μέσο την προαγωγή κουλτούρας ποιότητας στα στελέχη του δημόσιου και ιδιωτικού τομέα, όπως και στα αντίστοιχα των βιομηχανικών και επιχειρηματικών υποδομών και προωθεί την ποιότητα ως βασικό στοιχείο προόδου και ανάπτυξης της εθνικής οικονομίας και της κοινωνίας.</w:t>
      </w:r>
    </w:p>
    <w:p w:rsidR="00556F15" w:rsidRPr="00D24DAA" w:rsidRDefault="00556F15" w:rsidP="00144039">
      <w:pPr>
        <w:numPr>
          <w:ilvl w:val="0"/>
          <w:numId w:val="300"/>
        </w:numPr>
        <w:tabs>
          <w:tab w:val="left" w:pos="567"/>
        </w:tabs>
        <w:spacing w:after="0" w:line="240" w:lineRule="auto"/>
        <w:ind w:left="1080" w:hanging="540"/>
        <w:jc w:val="both"/>
        <w:rPr>
          <w:rFonts w:ascii="Arial" w:hAnsi="Arial" w:cs="Arial"/>
        </w:rPr>
      </w:pPr>
      <w:r w:rsidRPr="00D24DAA">
        <w:rPr>
          <w:rFonts w:ascii="Arial" w:hAnsi="Arial" w:cs="Arial"/>
        </w:rPr>
        <w:t xml:space="preserve">Συμμετέχει μαζί με τις άλλες συναρμόδιες Διευθύνσεις της Γενικής Γραμματείας στο σχεδιασμό και την παρακολούθηση της υλοποίησης των Προγραμμάτων για την  Εποπτεία της Αγοράς που εφαρμόζονται  στο πλαίσιο της διασφάλισης της εφαρμογής των κοινοτικών και εθνικών απαιτήσεων  ασφάλειας  στα προϊόντα και υπηρεσίες που κυκλοφορούν στην αγορά, για  την προστασία της υγείας των πολιτών και του περιβάλλοντος, όπως και του υγιούς ανταγωνισμού στην αγορά. </w:t>
      </w:r>
    </w:p>
    <w:p w:rsidR="00556F15" w:rsidRPr="00D24DAA" w:rsidRDefault="00556F15" w:rsidP="00144039">
      <w:pPr>
        <w:numPr>
          <w:ilvl w:val="0"/>
          <w:numId w:val="300"/>
        </w:numPr>
        <w:tabs>
          <w:tab w:val="left" w:pos="567"/>
        </w:tabs>
        <w:spacing w:after="0" w:line="240" w:lineRule="auto"/>
        <w:ind w:left="1080" w:hanging="540"/>
        <w:jc w:val="both"/>
        <w:rPr>
          <w:rFonts w:ascii="Arial" w:hAnsi="Arial" w:cs="Arial"/>
        </w:rPr>
      </w:pPr>
      <w:r w:rsidRPr="00D24DAA">
        <w:rPr>
          <w:rFonts w:ascii="Arial" w:hAnsi="Arial" w:cs="Arial"/>
        </w:rPr>
        <w:t>Συμμετέχει και εκπροσωπεί τη χώρα στα ευρωπαϊκά  όργανα  που ασχολούνται με τα θέματα χάραξης πολιτικής, εφαρμογής και αξιολόγησης της  ποιότητας, σε ευρωπαϊκούς και διεθνείς  οργανισμούς που προωθούν αντίστοιχα θέματα, φορείς κ.λπ.</w:t>
      </w:r>
    </w:p>
    <w:p w:rsidR="00556F15" w:rsidRPr="00D24DAA" w:rsidRDefault="00556F15" w:rsidP="00144039">
      <w:pPr>
        <w:numPr>
          <w:ilvl w:val="0"/>
          <w:numId w:val="300"/>
        </w:numPr>
        <w:tabs>
          <w:tab w:val="left" w:pos="567"/>
        </w:tabs>
        <w:spacing w:after="0" w:line="240" w:lineRule="auto"/>
        <w:ind w:left="1080" w:hanging="540"/>
        <w:jc w:val="both"/>
        <w:rPr>
          <w:rFonts w:ascii="Arial" w:hAnsi="Arial" w:cs="Arial"/>
        </w:rPr>
      </w:pPr>
      <w:r w:rsidRPr="00D24DAA">
        <w:rPr>
          <w:rFonts w:ascii="Arial" w:hAnsi="Arial" w:cs="Arial"/>
        </w:rPr>
        <w:t>Προωθεί την εφαρμογή συστημάτων ποιότητας στη Γενική Γραμματεία.</w:t>
      </w:r>
    </w:p>
    <w:p w:rsidR="00556F15" w:rsidRPr="00D24DAA" w:rsidRDefault="00556F15" w:rsidP="00144039">
      <w:pPr>
        <w:numPr>
          <w:ilvl w:val="0"/>
          <w:numId w:val="300"/>
        </w:numPr>
        <w:tabs>
          <w:tab w:val="left" w:pos="567"/>
        </w:tabs>
        <w:spacing w:after="0" w:line="240" w:lineRule="auto"/>
        <w:ind w:left="1080" w:hanging="540"/>
        <w:jc w:val="both"/>
        <w:rPr>
          <w:rFonts w:ascii="Arial" w:hAnsi="Arial" w:cs="Arial"/>
        </w:rPr>
      </w:pPr>
      <w:r w:rsidRPr="00D24DAA">
        <w:rPr>
          <w:rFonts w:ascii="Arial" w:hAnsi="Arial" w:cs="Arial"/>
        </w:rPr>
        <w:t>Καθορίζει τη συνολική στρατηγική για την ανάπτυξη και ενσωμάτωση διαδικασιών ποιότητας και εφαρμογή σύγχρονων εργαλείων επίτευξης της αριστείας στις επιχειρήσεις, καθώς και την προαγωγή  της ποιότητας και της “συνείδησης” για την ποιότητα, ως βασικών παραγόντων ενίσχυσης της ανάπτυξης και της ανταγωνιστικότητας τους σε εθνικό ευρωπαϊκό και διεθνές επίπεδο.</w:t>
      </w:r>
    </w:p>
    <w:p w:rsidR="00556F15" w:rsidRPr="00D24DAA" w:rsidRDefault="00556F15" w:rsidP="00144039">
      <w:pPr>
        <w:numPr>
          <w:ilvl w:val="0"/>
          <w:numId w:val="300"/>
        </w:numPr>
        <w:tabs>
          <w:tab w:val="left" w:pos="567"/>
        </w:tabs>
        <w:spacing w:after="0" w:line="240" w:lineRule="auto"/>
        <w:ind w:left="1080" w:hanging="540"/>
        <w:jc w:val="both"/>
        <w:rPr>
          <w:rFonts w:ascii="Arial" w:hAnsi="Arial" w:cs="Arial"/>
        </w:rPr>
      </w:pPr>
      <w:r w:rsidRPr="00D24DAA">
        <w:rPr>
          <w:rFonts w:ascii="Arial" w:hAnsi="Arial" w:cs="Arial"/>
        </w:rPr>
        <w:t>Σχεδιάζει κίνητρα και εφαρμόζει, προγράμματα, πρωτοβουλίες, μέτρα και δράσεις για την υποστήριξη της υλοποίησης της ως άνω στρατηγικής, τόσο για τις επιχειρήσεις όσο και για το προσωπικό.</w:t>
      </w:r>
    </w:p>
    <w:p w:rsidR="00556F15" w:rsidRPr="00D24DAA" w:rsidRDefault="00556F15" w:rsidP="00144039">
      <w:pPr>
        <w:numPr>
          <w:ilvl w:val="0"/>
          <w:numId w:val="300"/>
        </w:numPr>
        <w:tabs>
          <w:tab w:val="left" w:pos="567"/>
        </w:tabs>
        <w:spacing w:after="0" w:line="240" w:lineRule="auto"/>
        <w:ind w:left="1080" w:hanging="540"/>
        <w:jc w:val="both"/>
        <w:rPr>
          <w:rFonts w:ascii="Arial" w:hAnsi="Arial" w:cs="Arial"/>
        </w:rPr>
      </w:pPr>
      <w:r w:rsidRPr="00D24DAA">
        <w:rPr>
          <w:rFonts w:ascii="Arial" w:hAnsi="Arial" w:cs="Arial"/>
        </w:rPr>
        <w:t xml:space="preserve">Δημιουργεί και συμβάλλει αποτελεσματικά στη λειτουργία Ελληνικού Παρατηρητηρίου Ποιότητας για προϊόντα και υπηρεσίες και προωθεί μηχανισμούς συγκριτικής αξιολόγησης στις αναλαμβανόμενες πολιτικές και επιχειρηματικές δράσεις. </w:t>
      </w:r>
    </w:p>
    <w:p w:rsidR="00556F15" w:rsidRPr="00D24DAA" w:rsidRDefault="00556F15" w:rsidP="00144039">
      <w:pPr>
        <w:numPr>
          <w:ilvl w:val="0"/>
          <w:numId w:val="300"/>
        </w:numPr>
        <w:tabs>
          <w:tab w:val="left" w:pos="567"/>
        </w:tabs>
        <w:spacing w:after="0" w:line="240" w:lineRule="auto"/>
        <w:ind w:left="1080" w:hanging="540"/>
        <w:jc w:val="both"/>
        <w:rPr>
          <w:rFonts w:ascii="Arial" w:hAnsi="Arial" w:cs="Arial"/>
        </w:rPr>
      </w:pPr>
      <w:r w:rsidRPr="00D24DAA">
        <w:rPr>
          <w:rFonts w:ascii="Arial" w:hAnsi="Arial" w:cs="Arial"/>
        </w:rPr>
        <w:t>Υποστηρίζει και καθιερώνει το θεσμό των Εθνικών Βραβείων Ποιότητας και Επιχειρηματικής Αριστείας και δημιουργεί κίνητρα και υλοποιεί δράσεις και ενέργειες προς αυτή την κατεύθυνση της στήριξης και προαγωγής αυτών των θεσμών.</w:t>
      </w:r>
    </w:p>
    <w:p w:rsidR="00556F15" w:rsidRPr="00D24DAA" w:rsidRDefault="00556F15" w:rsidP="00144039">
      <w:pPr>
        <w:numPr>
          <w:ilvl w:val="0"/>
          <w:numId w:val="300"/>
        </w:numPr>
        <w:tabs>
          <w:tab w:val="left" w:pos="567"/>
        </w:tabs>
        <w:spacing w:after="0" w:line="240" w:lineRule="auto"/>
        <w:ind w:left="1080" w:hanging="540"/>
        <w:jc w:val="both"/>
        <w:rPr>
          <w:rFonts w:ascii="Arial" w:hAnsi="Arial" w:cs="Arial"/>
        </w:rPr>
      </w:pPr>
      <w:r w:rsidRPr="00D24DAA">
        <w:rPr>
          <w:rFonts w:ascii="Arial" w:hAnsi="Arial" w:cs="Arial"/>
        </w:rPr>
        <w:t>Υποστηρίζει τη λειτουργία του Συντονιστικού Συμβουλίου Εποπτείας της Αγοράς που λειτουργεί υπό την ευθύνη της Γενικής Γραμματείας.</w:t>
      </w:r>
    </w:p>
    <w:p w:rsidR="00556F15" w:rsidRPr="00D24DAA" w:rsidRDefault="00556F15" w:rsidP="00144039">
      <w:pPr>
        <w:numPr>
          <w:ilvl w:val="0"/>
          <w:numId w:val="300"/>
        </w:numPr>
        <w:tabs>
          <w:tab w:val="left" w:pos="567"/>
        </w:tabs>
        <w:spacing w:after="0" w:line="240" w:lineRule="auto"/>
        <w:ind w:left="1080" w:hanging="540"/>
        <w:jc w:val="both"/>
        <w:rPr>
          <w:rFonts w:ascii="Arial" w:hAnsi="Arial" w:cs="Arial"/>
        </w:rPr>
      </w:pPr>
      <w:r w:rsidRPr="00D24DAA">
        <w:rPr>
          <w:rFonts w:ascii="Arial" w:hAnsi="Arial" w:cs="Arial"/>
        </w:rPr>
        <w:t>Συμμετέχει ενεργά και αναλαμβάνει πρωτοβουλίες για την προώθηση και εφαρμογή καινοτόμων εργαλείων και θεσμών Ποιότητας, όπως η Εταιρική Κοινωνική Ευθύνη (C.S.R.), καθώς και καθιερώνει όπου αυτό είναι εφικτό κίνητρα για την υιοθέτηση διαδικασιών που συμβάλλουν στην υλοποίηση τέτοιων θεσμών.</w:t>
      </w:r>
    </w:p>
    <w:p w:rsidR="00556F15" w:rsidRPr="00D24DAA" w:rsidRDefault="00556F15" w:rsidP="00556F15">
      <w:pPr>
        <w:tabs>
          <w:tab w:val="left" w:pos="567"/>
        </w:tabs>
        <w:spacing w:after="120"/>
        <w:ind w:firstLine="284"/>
        <w:jc w:val="both"/>
        <w:rPr>
          <w:rFonts w:ascii="Arial" w:hAnsi="Arial" w:cs="Arial"/>
        </w:rPr>
      </w:pPr>
    </w:p>
    <w:p w:rsidR="00556F15" w:rsidRPr="00D24DAA" w:rsidRDefault="00556F15" w:rsidP="00144039">
      <w:pPr>
        <w:numPr>
          <w:ilvl w:val="0"/>
          <w:numId w:val="264"/>
        </w:numPr>
        <w:tabs>
          <w:tab w:val="left" w:pos="0"/>
          <w:tab w:val="left" w:pos="540"/>
        </w:tabs>
        <w:spacing w:after="0" w:line="240" w:lineRule="auto"/>
        <w:ind w:left="0" w:firstLine="180"/>
        <w:jc w:val="both"/>
        <w:rPr>
          <w:rFonts w:ascii="Arial" w:hAnsi="Arial" w:cs="Arial"/>
        </w:rPr>
      </w:pPr>
      <w:r w:rsidRPr="00D24DAA">
        <w:rPr>
          <w:rFonts w:ascii="Arial" w:hAnsi="Arial" w:cs="Arial"/>
        </w:rPr>
        <w:t>Το Τμήμα Εποπτείας Δομών και Υποδομών Ποιότητας έχει τις ακόλουθες αρμοδιότητες:</w:t>
      </w:r>
    </w:p>
    <w:p w:rsidR="00556F15" w:rsidRPr="00D24DAA" w:rsidRDefault="00556F15" w:rsidP="00144039">
      <w:pPr>
        <w:numPr>
          <w:ilvl w:val="0"/>
          <w:numId w:val="298"/>
        </w:numPr>
        <w:tabs>
          <w:tab w:val="left" w:pos="567"/>
        </w:tabs>
        <w:spacing w:after="0" w:line="240" w:lineRule="auto"/>
        <w:ind w:hanging="464"/>
        <w:jc w:val="both"/>
        <w:rPr>
          <w:rFonts w:ascii="Arial" w:hAnsi="Arial" w:cs="Arial"/>
        </w:rPr>
      </w:pPr>
      <w:r w:rsidRPr="00D24DAA">
        <w:rPr>
          <w:rFonts w:ascii="Arial" w:hAnsi="Arial" w:cs="Arial"/>
        </w:rPr>
        <w:t xml:space="preserve">Ασκεί την εποπτεία και παρακολουθεί την εξέλιξη και λειτουργία των φορέων των εθνικών υποδομών ποιότητας (π.χ ΕΛΟΤ, ΕΙΜ, ΕΣΥΔ, ΕΒΕΤΑΜ) και συμμετέχει στα Διοικητικά Συμβούλια και στα συλλογικά όργανα λειτουργίας των φορέων. Παρακολουθεί τις δραστηριότητές και το έργο τους  στην εγχώρια και ευρωπαϊκή αγορά, μελετά και αξιολογεί τη </w:t>
      </w:r>
      <w:r w:rsidRPr="00D24DAA">
        <w:rPr>
          <w:rFonts w:ascii="Arial" w:hAnsi="Arial" w:cs="Arial"/>
        </w:rPr>
        <w:lastRenderedPageBreak/>
        <w:t>συνδρομή τους στη συνολική πολιτική Ποιότητας που ασκείται, τόσο σε επίπεδο επιχειρήσεων, όσο και σε επίπεδο οικονομίας γενικότερα.</w:t>
      </w:r>
    </w:p>
    <w:p w:rsidR="00556F15" w:rsidRPr="00D24DAA" w:rsidRDefault="00556F15" w:rsidP="00144039">
      <w:pPr>
        <w:numPr>
          <w:ilvl w:val="0"/>
          <w:numId w:val="298"/>
        </w:numPr>
        <w:tabs>
          <w:tab w:val="left" w:pos="567"/>
        </w:tabs>
        <w:spacing w:after="0" w:line="240" w:lineRule="auto"/>
        <w:ind w:hanging="464"/>
        <w:jc w:val="both"/>
        <w:rPr>
          <w:rFonts w:ascii="Arial" w:hAnsi="Arial" w:cs="Arial"/>
        </w:rPr>
      </w:pPr>
      <w:r w:rsidRPr="00D24DAA">
        <w:rPr>
          <w:rFonts w:ascii="Arial" w:hAnsi="Arial" w:cs="Arial"/>
        </w:rPr>
        <w:t>Συνεργάζεται με τις Ενώσεις Διαπιστευμένων Φορέων Πιστοποίησης και Ελέγχου (HELLASLAB) και Εργαστηρίων (HELLASLAB) για την προώθηση και ανάπτυξης της ποιότητας σε φορείς, εργαστήρια, επιχειρήσεις και υπηρεσίες του ιδιωτικού τομέα, για τη συνεχή βελτίωση των χορηγουμένων υπηρεσιών ποιότητας στις βιομηχανίες και στις επιχειρήσεις με στόχο την αύξηση της ανταγωνιστικής τους θέσης στην ελληνική και διεθνή αγορά.</w:t>
      </w:r>
    </w:p>
    <w:p w:rsidR="00556F15" w:rsidRPr="00D24DAA" w:rsidRDefault="00556F15" w:rsidP="00144039">
      <w:pPr>
        <w:numPr>
          <w:ilvl w:val="0"/>
          <w:numId w:val="298"/>
        </w:numPr>
        <w:tabs>
          <w:tab w:val="left" w:pos="567"/>
        </w:tabs>
        <w:spacing w:after="0" w:line="240" w:lineRule="auto"/>
        <w:ind w:hanging="464"/>
        <w:jc w:val="both"/>
        <w:rPr>
          <w:rFonts w:ascii="Arial" w:hAnsi="Arial" w:cs="Arial"/>
        </w:rPr>
      </w:pPr>
      <w:r w:rsidRPr="00D24DAA">
        <w:rPr>
          <w:rFonts w:ascii="Arial" w:hAnsi="Arial" w:cs="Arial"/>
        </w:rPr>
        <w:t xml:space="preserve">Σε συνεργασία  με τους φορείς των Εθνικών Υποδομών Ποιότητας και τα άλλα ενδιαφερόμενα μέρη (π.χ επιχειρήσεις, φορείς, επιμελητήρια, καταναλωτές κλπ) προωθεί μέτρα ενημέρωσης ευαισθητοποίησης και  πληροφόρησης σχετικά με το ρόλο και την σημασία της Ποιότητας και της “συνείδησης” της (κουλτούρα ποιότητας), στην ανάπτυξη και την ανταγωνιστικότητα, την εξωστρέφεια και την ουσιαστική συνδρομή της στην οικονομία και την απασχόληση. </w:t>
      </w:r>
    </w:p>
    <w:p w:rsidR="00556F15" w:rsidRPr="00D24DAA" w:rsidRDefault="00556F15" w:rsidP="00144039">
      <w:pPr>
        <w:numPr>
          <w:ilvl w:val="0"/>
          <w:numId w:val="298"/>
        </w:numPr>
        <w:tabs>
          <w:tab w:val="left" w:pos="567"/>
        </w:tabs>
        <w:spacing w:after="0" w:line="240" w:lineRule="auto"/>
        <w:ind w:hanging="464"/>
        <w:jc w:val="both"/>
        <w:rPr>
          <w:rFonts w:ascii="Arial" w:hAnsi="Arial" w:cs="Arial"/>
        </w:rPr>
      </w:pPr>
      <w:r w:rsidRPr="00D24DAA">
        <w:rPr>
          <w:rFonts w:ascii="Arial" w:hAnsi="Arial" w:cs="Arial"/>
        </w:rPr>
        <w:t>Εκπονεί δράσεις και προωθεί ενέργειες και εθνικά, ευρωπαϊκά προγράμματα καθώς και μέσω των Κοινοτικών Πλαισίων Στήριξης (ΕΣΠΑ), και σε συνεργασία με τους φορείς των Εθνικών Υποδομών Ποιότητας αξιολογεί και παρακολουθεί τα έργα  που εντάσσονται στα Προγράμματα, σχετικά με την  ανάπτυξη της κουλτούρα της ποιότητας, την βελτίωση και των εκσυγχρονισμό των υποδομών, την ανάπτυξη των επιχειρήσεων μέσα από τη χρήση σύγχρονων  εργαλείων ποιότητα  (νέα πρότυπα, εργαλεία, διαπιστεύεις, εταιρική κοινωνική ευθύνη κλπ).</w:t>
      </w:r>
    </w:p>
    <w:p w:rsidR="00556F15" w:rsidRPr="00D24DAA" w:rsidRDefault="00556F15" w:rsidP="00144039">
      <w:pPr>
        <w:numPr>
          <w:ilvl w:val="0"/>
          <w:numId w:val="298"/>
        </w:numPr>
        <w:tabs>
          <w:tab w:val="left" w:pos="567"/>
        </w:tabs>
        <w:spacing w:after="0" w:line="240" w:lineRule="auto"/>
        <w:ind w:hanging="464"/>
        <w:jc w:val="both"/>
        <w:rPr>
          <w:rFonts w:ascii="Arial" w:hAnsi="Arial" w:cs="Arial"/>
        </w:rPr>
      </w:pPr>
      <w:r w:rsidRPr="00D24DAA">
        <w:rPr>
          <w:rFonts w:ascii="Arial" w:hAnsi="Arial" w:cs="Arial"/>
        </w:rPr>
        <w:t xml:space="preserve">Λειτουργεί και συντονίζει σε εθνικό επίπεδο το Κέντρο Πληροφόρησης για Πρότυπα και Τεχνικούς Κανονισμούς, σύμφωνα με την ευρωπαϊκή Οδηγία 98/34/ΕΚ, και παρακολουθεί μέσω αυτού την τεχνική νομοθεσία των κρατών μελών, προκειμένου να αρθούν από την ευρωπαϊκή αγορά τεχνικά εμπόδια που προέρχονται από την υιοθέτηση διαφορετικών τεχνικών κανόνων και προτύπων στα κράτη μέλη. Ενημερώνει και πληροφορεί τις διοικητικές υπηρεσίες των άλλων Υπουργείων σχετικά με τις υποχρεώσεις που απορρέουν από την Οδηγία για την ελληνική δημόσια διοίκηση.  </w:t>
      </w:r>
    </w:p>
    <w:p w:rsidR="00556F15" w:rsidRPr="00D24DAA" w:rsidRDefault="00556F15" w:rsidP="00144039">
      <w:pPr>
        <w:numPr>
          <w:ilvl w:val="0"/>
          <w:numId w:val="298"/>
        </w:numPr>
        <w:tabs>
          <w:tab w:val="left" w:pos="567"/>
        </w:tabs>
        <w:spacing w:after="0" w:line="240" w:lineRule="auto"/>
        <w:ind w:hanging="464"/>
        <w:jc w:val="both"/>
        <w:rPr>
          <w:rFonts w:ascii="Arial" w:hAnsi="Arial" w:cs="Arial"/>
        </w:rPr>
      </w:pPr>
      <w:r w:rsidRPr="00D24DAA">
        <w:rPr>
          <w:rFonts w:ascii="Arial" w:hAnsi="Arial" w:cs="Arial"/>
        </w:rPr>
        <w:t>Συμμετέχει στις Επιτροπές και Ομάδες Εργασίας της και τα άλλα όργανα της ΕΕ αλλά  και διεθνούς επιπέδου, που επεξεργάζονται θέματα πολιτικής ποιότητας και τυποποίησης, (π.χ. Hauts Fonctionnaires pour la Normalisation – Επιτροπές Στελεχών για την Τυποποίηση, καθώς και «Senior Officials Group on Information Technology Standardization – Επιτροπή Στελεχών για την Τυποποίηση στον Τομέα της Πληροφορικής), Πιστοποίησης, Διαπίστευσης και Μετρολογίας.</w:t>
      </w:r>
    </w:p>
    <w:p w:rsidR="00556F15" w:rsidRPr="00D24DAA" w:rsidRDefault="00556F15" w:rsidP="00144039">
      <w:pPr>
        <w:numPr>
          <w:ilvl w:val="0"/>
          <w:numId w:val="298"/>
        </w:numPr>
        <w:tabs>
          <w:tab w:val="left" w:pos="567"/>
        </w:tabs>
        <w:spacing w:after="0" w:line="240" w:lineRule="auto"/>
        <w:ind w:hanging="464"/>
        <w:jc w:val="both"/>
        <w:rPr>
          <w:rFonts w:ascii="Arial" w:hAnsi="Arial" w:cs="Arial"/>
        </w:rPr>
      </w:pPr>
      <w:r w:rsidRPr="00D24DAA">
        <w:rPr>
          <w:rFonts w:ascii="Arial" w:hAnsi="Arial" w:cs="Arial"/>
        </w:rPr>
        <w:t>Μεριμνά για την αξιολόγηση και την κοινοποίηση στις αρμόδιες υπηρεσίες της Ευρωπαϊκής Ένωσης των φορέων ελέγχου ή πιστοποίησης, που ορίζονται για την εφαρμογή της σχετικής Κοινοτικής Νομοθεσίας και των Εθνικών Κανονισμών, καθώς και για την ικανότητα φορέων ή προσώπων που παρέχουν υπηρεσίες στο χώρο της ποιότητας (π.χ. σύμβουλοι εγκατάστασης συστημάτων διασφάλισης της ποιότητας, σύμβουλοι διαπίστευσης, επιθεωρητές της ποιότητας κ.α.), και τηρεί και δημοσιεύει τους σχετικούς καταλόγους. Δημοσιοποιεί τον κατάλογο με τους αναγνωρισμένους αντίστοιχους ευρωπαϊκούς ή διεθνείς φορείς και εργαστήρια, που κοινοποιούνται από τις υπηρεσίες της Ευρωπαϊκής Ένωσης.</w:t>
      </w:r>
    </w:p>
    <w:p w:rsidR="00556F15" w:rsidRPr="00D24DAA" w:rsidRDefault="00556F15" w:rsidP="00556F15">
      <w:pPr>
        <w:tabs>
          <w:tab w:val="left" w:pos="567"/>
        </w:tabs>
        <w:spacing w:after="120"/>
        <w:ind w:firstLine="284"/>
        <w:jc w:val="both"/>
        <w:rPr>
          <w:rFonts w:ascii="Arial" w:hAnsi="Arial" w:cs="Arial"/>
        </w:rPr>
      </w:pPr>
      <w:r w:rsidRPr="00D24DAA">
        <w:rPr>
          <w:rFonts w:ascii="Arial" w:hAnsi="Arial" w:cs="Arial"/>
        </w:rPr>
        <w:t xml:space="preserve"> </w:t>
      </w:r>
    </w:p>
    <w:p w:rsidR="00556F15" w:rsidRPr="00D24DAA" w:rsidRDefault="00556F15" w:rsidP="00144039">
      <w:pPr>
        <w:numPr>
          <w:ilvl w:val="0"/>
          <w:numId w:val="264"/>
        </w:numPr>
        <w:tabs>
          <w:tab w:val="left" w:pos="540"/>
        </w:tabs>
        <w:spacing w:after="0" w:line="240" w:lineRule="auto"/>
        <w:ind w:left="0" w:firstLine="284"/>
        <w:jc w:val="both"/>
        <w:rPr>
          <w:rFonts w:ascii="Arial" w:hAnsi="Arial" w:cs="Arial"/>
        </w:rPr>
      </w:pPr>
      <w:r w:rsidRPr="00D24DAA">
        <w:rPr>
          <w:rFonts w:ascii="Arial" w:hAnsi="Arial" w:cs="Arial"/>
        </w:rPr>
        <w:t>Το Τμήμα Βιομηχανικής και επιχειρηματικής Καινοτομίας έχει τις ακόλουθες αρμοδιότητες:</w:t>
      </w:r>
    </w:p>
    <w:p w:rsidR="00556F15" w:rsidRPr="00D24DAA" w:rsidRDefault="00556F15" w:rsidP="00144039">
      <w:pPr>
        <w:numPr>
          <w:ilvl w:val="0"/>
          <w:numId w:val="299"/>
        </w:numPr>
        <w:tabs>
          <w:tab w:val="left" w:pos="567"/>
        </w:tabs>
        <w:spacing w:after="0" w:line="240" w:lineRule="auto"/>
        <w:ind w:left="900"/>
        <w:jc w:val="both"/>
        <w:rPr>
          <w:rFonts w:ascii="Arial" w:hAnsi="Arial" w:cs="Arial"/>
        </w:rPr>
      </w:pPr>
      <w:r w:rsidRPr="00D24DAA">
        <w:rPr>
          <w:rFonts w:ascii="Arial" w:hAnsi="Arial" w:cs="Arial"/>
        </w:rPr>
        <w:lastRenderedPageBreak/>
        <w:t xml:space="preserve">Προωθεί σε συνεργασία με άλλες  υπηρεσίες και φορείς τη στρατηγική για και τους στόχους των πολιτικών που χαράσσει, για την επιχειρηματική καινοτομία, τη διαμόρφωση και την υλοποίηση των απαραίτητων μέτρων για την ανάπτυξη της επιχειρηματικής καινοτομίας, τη δημιουργία μηχανισμών και διαδικασιών για την παρακολούθηση, καταγραφή και αξιολόγηση πολιτικών και δεικτών καινοτομίας και τη διάχυση της εμπειρίας των ορθών πρακτικών στους οικονομικούς παράγοντες. </w:t>
      </w:r>
    </w:p>
    <w:p w:rsidR="00556F15" w:rsidRPr="00D24DAA" w:rsidRDefault="00556F15" w:rsidP="00144039">
      <w:pPr>
        <w:numPr>
          <w:ilvl w:val="0"/>
          <w:numId w:val="299"/>
        </w:numPr>
        <w:tabs>
          <w:tab w:val="left" w:pos="567"/>
        </w:tabs>
        <w:spacing w:after="0" w:line="240" w:lineRule="auto"/>
        <w:ind w:left="900"/>
        <w:jc w:val="both"/>
        <w:rPr>
          <w:rFonts w:ascii="Arial" w:hAnsi="Arial" w:cs="Arial"/>
        </w:rPr>
      </w:pPr>
      <w:r w:rsidRPr="00D24DAA">
        <w:rPr>
          <w:rFonts w:ascii="Arial" w:hAnsi="Arial" w:cs="Arial"/>
        </w:rPr>
        <w:t xml:space="preserve">Καθορίζει τους  στόχους, διαμορφώνει τη στρατηγική και υποβάλλει προτάσεις για λήψη μέτρων και  οργάνωση διαδικασιών, σχετικά με την ανάπτυξη της επιχειρηματικής καινοτομίας και την προώθηση της εφαρμοσμένης έρευνας, ενώ προσδιορίζει και τις διαθέσιμες τεχνολογίες ευρέως φάσματος, τις τεχνολογίες υποδομής και  σχεδιάζει μέτρα προώθησή τους. </w:t>
      </w:r>
    </w:p>
    <w:p w:rsidR="00556F15" w:rsidRPr="00D24DAA" w:rsidRDefault="00556F15" w:rsidP="00144039">
      <w:pPr>
        <w:numPr>
          <w:ilvl w:val="0"/>
          <w:numId w:val="299"/>
        </w:numPr>
        <w:tabs>
          <w:tab w:val="left" w:pos="567"/>
        </w:tabs>
        <w:spacing w:after="0" w:line="240" w:lineRule="auto"/>
        <w:ind w:left="900"/>
        <w:jc w:val="both"/>
        <w:rPr>
          <w:rFonts w:ascii="Arial" w:hAnsi="Arial" w:cs="Arial"/>
        </w:rPr>
      </w:pPr>
      <w:r w:rsidRPr="00D24DAA">
        <w:rPr>
          <w:rFonts w:ascii="Arial" w:hAnsi="Arial" w:cs="Arial"/>
        </w:rPr>
        <w:t>Υποστηρίζει την Επιτροπή Εμπειρογνωμόνων Καινοτομίας στο πλαίσιο της λειτουργίας του Εθνικού Συμβουλίου Ανταγωνιστικότητας και Ανάπτυξης, σύμφωνα με την εκάστοτε ισχύουσα νομοθεσία.</w:t>
      </w:r>
    </w:p>
    <w:p w:rsidR="00556F15" w:rsidRPr="00D24DAA" w:rsidRDefault="00556F15" w:rsidP="00144039">
      <w:pPr>
        <w:numPr>
          <w:ilvl w:val="0"/>
          <w:numId w:val="299"/>
        </w:numPr>
        <w:tabs>
          <w:tab w:val="left" w:pos="567"/>
        </w:tabs>
        <w:spacing w:after="0" w:line="240" w:lineRule="auto"/>
        <w:ind w:left="900"/>
        <w:jc w:val="both"/>
        <w:rPr>
          <w:rFonts w:ascii="Arial" w:hAnsi="Arial" w:cs="Arial"/>
        </w:rPr>
      </w:pPr>
      <w:r w:rsidRPr="00D24DAA">
        <w:rPr>
          <w:rFonts w:ascii="Arial" w:hAnsi="Arial" w:cs="Arial"/>
        </w:rPr>
        <w:t xml:space="preserve">Διαμορφώνει προτάσεις για τη σύζευξη θεμάτων τεχνολογικής, ενεργειακής, αγροτικής και τουριστικής πολιτικής και για το σχεδιασμό και συντονισμό δράσεων για την προώθηση της καινοτομίας. </w:t>
      </w:r>
    </w:p>
    <w:p w:rsidR="00556F15" w:rsidRPr="00D24DAA" w:rsidRDefault="00556F15" w:rsidP="00144039">
      <w:pPr>
        <w:numPr>
          <w:ilvl w:val="0"/>
          <w:numId w:val="299"/>
        </w:numPr>
        <w:tabs>
          <w:tab w:val="left" w:pos="567"/>
        </w:tabs>
        <w:spacing w:after="0" w:line="240" w:lineRule="auto"/>
        <w:ind w:left="900"/>
        <w:jc w:val="both"/>
        <w:rPr>
          <w:rFonts w:ascii="Arial" w:hAnsi="Arial" w:cs="Arial"/>
        </w:rPr>
      </w:pPr>
      <w:r w:rsidRPr="00D24DAA">
        <w:rPr>
          <w:rFonts w:ascii="Arial" w:hAnsi="Arial" w:cs="Arial"/>
        </w:rPr>
        <w:t xml:space="preserve">Παρακολουθεί τις εξελίξεις, τις πολιτικές και τα σχέδια δράσης για την ενίσχυση και προώθηση της καινοτομίας στην Ευρωπαϊκή Ένωση και συμμετέχει ενεργά στις ευρωπαϊκές και εθνικές διαδικασίες για τη χάραξη της πολιτικής για την καινοτομία. Συμμετέχει στη διαμόρφωση του εθνικού συστήματος καινοτομίας που αξιοποιεί στο έπακρο την ευρωπαϊκή διάσταση αλλά και το παγκόσμιο πλαίσιο, με στόχο τη βελτίωση των καινοτομικών επιδόσεων των επιχειρήσεων, ενώ παρακολουθεί τη διαδικασία εκπόνησης του εθνικού προγράμματος μεταρρύθμισης για την πολιτική καινοτομίας. </w:t>
      </w:r>
    </w:p>
    <w:p w:rsidR="00556F15" w:rsidRPr="00D24DAA" w:rsidRDefault="00556F15" w:rsidP="00144039">
      <w:pPr>
        <w:numPr>
          <w:ilvl w:val="0"/>
          <w:numId w:val="299"/>
        </w:numPr>
        <w:tabs>
          <w:tab w:val="left" w:pos="567"/>
        </w:tabs>
        <w:spacing w:after="0" w:line="240" w:lineRule="auto"/>
        <w:ind w:left="900"/>
        <w:jc w:val="both"/>
        <w:rPr>
          <w:rFonts w:ascii="Arial" w:hAnsi="Arial" w:cs="Arial"/>
        </w:rPr>
      </w:pPr>
      <w:r w:rsidRPr="00D24DAA">
        <w:rPr>
          <w:rFonts w:ascii="Arial" w:hAnsi="Arial" w:cs="Arial"/>
        </w:rPr>
        <w:t xml:space="preserve">Σχεδιάζει και εκπονεί προγράμματα στήριξης της επιχειρηματικής καινοτομίας και προώθησης της εφαρμοσμένης έρευνας, στο πλαίσιο των κοινοτικών πλαισίων στήριξης, των ευρωπαϊκών ταμείων συνοχής και συναφών ευρωπαϊκών προγραμμάτων προώθησης της ανταγωνιστικότητας και καινοτομίας. </w:t>
      </w:r>
    </w:p>
    <w:p w:rsidR="00556F15" w:rsidRPr="00D24DAA" w:rsidRDefault="00556F15" w:rsidP="00144039">
      <w:pPr>
        <w:numPr>
          <w:ilvl w:val="0"/>
          <w:numId w:val="299"/>
        </w:numPr>
        <w:tabs>
          <w:tab w:val="left" w:pos="567"/>
        </w:tabs>
        <w:spacing w:after="0" w:line="240" w:lineRule="auto"/>
        <w:ind w:left="900"/>
        <w:jc w:val="both"/>
        <w:rPr>
          <w:rFonts w:ascii="Arial" w:hAnsi="Arial" w:cs="Arial"/>
        </w:rPr>
      </w:pPr>
      <w:r w:rsidRPr="00D24DAA">
        <w:rPr>
          <w:rFonts w:ascii="Arial" w:hAnsi="Arial" w:cs="Arial"/>
        </w:rPr>
        <w:t>Προωθεί την υλοποίηση δράσεων για την ενθάρρυνση και την υποστήριξη δικτύων, πόλων καινοτομίας, συνεργιών και συμπράξεων για την δημιουργία και προώθηση της επιχειρηματικής καινοτομίας και σχεδιάζει μέτρα και ειδικές ενισχύσει και την υλοποιεί ειδικά προγράμματα για την στήριξη της επιχειρηματικής καινοτομίας και την προώθηση της εφαρμοσμένης έρευνας, σύμφωνα με τις υφιστάμενες Εθνικές και Ευρωπαϊκές διατάξεις και δυνατότητες.</w:t>
      </w:r>
    </w:p>
    <w:p w:rsidR="00556F15" w:rsidRPr="00D24DAA" w:rsidRDefault="00556F15" w:rsidP="00144039">
      <w:pPr>
        <w:numPr>
          <w:ilvl w:val="0"/>
          <w:numId w:val="299"/>
        </w:numPr>
        <w:tabs>
          <w:tab w:val="left" w:pos="567"/>
        </w:tabs>
        <w:spacing w:after="0" w:line="240" w:lineRule="auto"/>
        <w:ind w:left="900"/>
        <w:jc w:val="both"/>
        <w:rPr>
          <w:rFonts w:ascii="Arial" w:hAnsi="Arial" w:cs="Arial"/>
        </w:rPr>
      </w:pPr>
      <w:r w:rsidRPr="00D24DAA">
        <w:rPr>
          <w:rFonts w:ascii="Arial" w:hAnsi="Arial" w:cs="Arial"/>
        </w:rPr>
        <w:t>Αναπτύσσει και διαχειρίζεται εξειδικευμένα χρηματοδοτικά εργαλεία και κίνητρα για την ενίσχυση της επιχειρηματικής καινοτομίας των μικρομεσαίων επιχειρήσεων, σε εθνικό και περιφερειακό επίπεδο, συμπεριλαμβανομένων μορφών καινοτομίας που έχουν στόχο την προστασία του περιβάλλοντος (οικολογική καινοτομία).</w:t>
      </w:r>
    </w:p>
    <w:p w:rsidR="00556F15" w:rsidRPr="00D24DAA" w:rsidRDefault="00556F15" w:rsidP="00144039">
      <w:pPr>
        <w:numPr>
          <w:ilvl w:val="0"/>
          <w:numId w:val="299"/>
        </w:numPr>
        <w:tabs>
          <w:tab w:val="left" w:pos="567"/>
        </w:tabs>
        <w:spacing w:after="0" w:line="240" w:lineRule="auto"/>
        <w:ind w:left="900"/>
        <w:jc w:val="both"/>
        <w:rPr>
          <w:rFonts w:ascii="Arial" w:hAnsi="Arial" w:cs="Arial"/>
        </w:rPr>
      </w:pPr>
      <w:r w:rsidRPr="00D24DAA">
        <w:rPr>
          <w:rFonts w:ascii="Arial" w:hAnsi="Arial" w:cs="Arial"/>
        </w:rPr>
        <w:t>Σχεδιάζει, προγραμματίζει και λαμβάνει μέτρα για την αναδιάρθρωση, υποστήριξη και ανάπτυξη προβληματικών κλάδων της ελληνικής παραγωγικής βάσης και οικονομίας, συμπεριλαμβανομένης και της μεταφοράς τεχνογνωσίας και της ενσωμάτωσης των αποτελεσμάτων της τεχνολογικής έρευνας στην παραγωγική διαδικασία σε κλαδική ή και τομεακή προσέγγιση.</w:t>
      </w:r>
    </w:p>
    <w:p w:rsidR="00556F15" w:rsidRPr="00D24DAA" w:rsidRDefault="00556F15" w:rsidP="00144039">
      <w:pPr>
        <w:numPr>
          <w:ilvl w:val="0"/>
          <w:numId w:val="299"/>
        </w:numPr>
        <w:tabs>
          <w:tab w:val="left" w:pos="567"/>
        </w:tabs>
        <w:spacing w:after="0" w:line="240" w:lineRule="auto"/>
        <w:ind w:left="900"/>
        <w:jc w:val="both"/>
        <w:rPr>
          <w:rFonts w:ascii="Arial" w:hAnsi="Arial" w:cs="Arial"/>
        </w:rPr>
      </w:pPr>
      <w:r w:rsidRPr="00D24DAA">
        <w:rPr>
          <w:rFonts w:ascii="Arial" w:hAnsi="Arial" w:cs="Arial"/>
        </w:rPr>
        <w:t xml:space="preserve">Προωθεί μέσω στοχευμένων προγραμμάτων που εκπονεί την προώθηση τεχνολογιών ευρέως ενδιαφέροντος με έμφαση στην οριζόντια  εφαρμογή τους και λαμβάνει μέτρα για τη διευκόλυνση της πρόσβασης των </w:t>
      </w:r>
      <w:r w:rsidRPr="00D24DAA">
        <w:rPr>
          <w:rFonts w:ascii="Arial" w:hAnsi="Arial" w:cs="Arial"/>
        </w:rPr>
        <w:lastRenderedPageBreak/>
        <w:t>επιχειρήσεων σ’  αυτές, προκειμένου να ενισχυθεί η καινοτομία και η τεχνολογικής τους αναβάθμιση.</w:t>
      </w:r>
    </w:p>
    <w:p w:rsidR="00556F15" w:rsidRPr="00D24DAA" w:rsidRDefault="00556F15" w:rsidP="00556F15">
      <w:pPr>
        <w:tabs>
          <w:tab w:val="left" w:pos="567"/>
        </w:tabs>
        <w:spacing w:after="120"/>
        <w:ind w:firstLine="284"/>
        <w:jc w:val="both"/>
        <w:rPr>
          <w:rFonts w:ascii="Arial" w:hAnsi="Arial" w:cs="Arial"/>
        </w:rPr>
      </w:pPr>
    </w:p>
    <w:p w:rsidR="00556F15" w:rsidRPr="00D24DAA" w:rsidRDefault="00556F15" w:rsidP="00144039">
      <w:pPr>
        <w:numPr>
          <w:ilvl w:val="0"/>
          <w:numId w:val="264"/>
        </w:numPr>
        <w:tabs>
          <w:tab w:val="left" w:pos="567"/>
        </w:tabs>
        <w:spacing w:after="0" w:line="240" w:lineRule="auto"/>
        <w:ind w:left="0" w:firstLine="284"/>
        <w:jc w:val="both"/>
        <w:rPr>
          <w:rFonts w:ascii="Arial" w:hAnsi="Arial" w:cs="Arial"/>
        </w:rPr>
      </w:pPr>
      <w:r w:rsidRPr="00D24DAA">
        <w:rPr>
          <w:rFonts w:ascii="Arial" w:hAnsi="Arial" w:cs="Arial"/>
        </w:rPr>
        <w:t xml:space="preserve">Το Τμήμα Αξιολόγησης Πολιτικών Καινοτομίας έχει τις ακόλουθες αρμοδιότητες: </w:t>
      </w:r>
    </w:p>
    <w:p w:rsidR="00556F15" w:rsidRPr="00D24DAA" w:rsidRDefault="00556F15" w:rsidP="00556F15">
      <w:pPr>
        <w:jc w:val="both"/>
        <w:rPr>
          <w:rFonts w:ascii="Arial" w:hAnsi="Arial" w:cs="Arial"/>
        </w:rPr>
      </w:pPr>
    </w:p>
    <w:p w:rsidR="00556F15" w:rsidRPr="00D24DAA" w:rsidRDefault="00556F15" w:rsidP="00556F15">
      <w:pPr>
        <w:ind w:left="900" w:hanging="360"/>
        <w:jc w:val="both"/>
        <w:rPr>
          <w:rFonts w:ascii="Arial" w:hAnsi="Arial" w:cs="Arial"/>
        </w:rPr>
      </w:pPr>
      <w:r w:rsidRPr="00D24DAA">
        <w:rPr>
          <w:rFonts w:ascii="Arial" w:hAnsi="Arial" w:cs="Arial"/>
        </w:rPr>
        <w:t>5.1</w:t>
      </w:r>
      <w:r w:rsidRPr="00D24DAA">
        <w:rPr>
          <w:rFonts w:ascii="Arial" w:hAnsi="Arial" w:cs="Arial"/>
        </w:rPr>
        <w:tab/>
        <w:t xml:space="preserve">Συλλέγει, αναλύει, κωδικοποιεί, αξιολογεί και διαχέει τις πληροφορίες και τις ορθές πρακτικές στον τομέα της πολιτικής επιχειρηματικής καινοτομίας. </w:t>
      </w:r>
    </w:p>
    <w:p w:rsidR="00556F15" w:rsidRPr="00D24DAA" w:rsidRDefault="00556F15" w:rsidP="00556F15">
      <w:pPr>
        <w:ind w:left="900" w:hanging="360"/>
        <w:jc w:val="both"/>
        <w:rPr>
          <w:rFonts w:ascii="Arial" w:hAnsi="Arial" w:cs="Arial"/>
          <w:iCs/>
        </w:rPr>
      </w:pPr>
      <w:r w:rsidRPr="00D24DAA">
        <w:rPr>
          <w:rFonts w:ascii="Arial" w:hAnsi="Arial" w:cs="Arial"/>
        </w:rPr>
        <w:t>5.2</w:t>
      </w:r>
      <w:r w:rsidRPr="00D24DAA">
        <w:rPr>
          <w:rFonts w:ascii="Arial" w:hAnsi="Arial" w:cs="Arial"/>
        </w:rPr>
        <w:tab/>
        <w:t xml:space="preserve">Εκπονεί συγκρίσιμα στοιχεία και δείκτες στον τομέα της πολιτικής επιχειρηματικής καινοτομίας, συμβατών με τις εθνικές, ευρωπαϊκές και διεθνείς στατιστικές, στο πλαίσιο καθορισμού ειδικών εθνικών στόχων. </w:t>
      </w:r>
    </w:p>
    <w:p w:rsidR="00556F15" w:rsidRPr="00D24DAA" w:rsidRDefault="00556F15" w:rsidP="00556F15">
      <w:pPr>
        <w:ind w:left="900" w:hanging="360"/>
        <w:jc w:val="both"/>
        <w:rPr>
          <w:rFonts w:ascii="Arial" w:hAnsi="Arial" w:cs="Arial"/>
        </w:rPr>
      </w:pPr>
      <w:r w:rsidRPr="00D24DAA">
        <w:rPr>
          <w:rFonts w:ascii="Arial" w:hAnsi="Arial" w:cs="Arial"/>
          <w:iCs/>
        </w:rPr>
        <w:t>5.3</w:t>
      </w:r>
      <w:r w:rsidRPr="00D24DAA">
        <w:rPr>
          <w:rFonts w:ascii="Arial" w:hAnsi="Arial" w:cs="Arial"/>
          <w:iCs/>
        </w:rPr>
        <w:tab/>
        <w:t>Π</w:t>
      </w:r>
      <w:r w:rsidRPr="00D24DAA">
        <w:rPr>
          <w:rFonts w:ascii="Arial" w:hAnsi="Arial" w:cs="Arial"/>
        </w:rPr>
        <w:t xml:space="preserve">αρακολουθεί τα διαγράμματα τάσεων για την καινοτομία στην Ευρώπη, του Ευρωπαϊκού Πίνακα Επιδόσεων για την Καινοτομία και των σχετικών  εκθέσεων της Ευρωπαϊκής Επιτροπής και του ΟΟΣΑ. </w:t>
      </w:r>
    </w:p>
    <w:p w:rsidR="00556F15" w:rsidRPr="00D24DAA" w:rsidRDefault="00556F15" w:rsidP="00556F15">
      <w:pPr>
        <w:ind w:left="900" w:hanging="360"/>
        <w:jc w:val="both"/>
        <w:rPr>
          <w:rFonts w:ascii="Arial" w:hAnsi="Arial" w:cs="Arial"/>
        </w:rPr>
      </w:pPr>
      <w:r w:rsidRPr="00D24DAA">
        <w:rPr>
          <w:rFonts w:ascii="Arial" w:hAnsi="Arial" w:cs="Arial"/>
        </w:rPr>
        <w:t>5.4</w:t>
      </w:r>
      <w:r w:rsidRPr="00D24DAA">
        <w:rPr>
          <w:rFonts w:ascii="Arial" w:hAnsi="Arial" w:cs="Arial"/>
        </w:rPr>
        <w:tab/>
        <w:t>Συνεργάζεται με την Εθνική Στατιστική Αρχή για τη συλλογή συγκρίσιμων στατιστικών στοιχείων στον τομέα της επιχειρηματικής καινοτομίας.</w:t>
      </w:r>
    </w:p>
    <w:p w:rsidR="00556F15" w:rsidRPr="00D24DAA" w:rsidRDefault="00556F15" w:rsidP="00556F15">
      <w:pPr>
        <w:ind w:left="900" w:hanging="360"/>
        <w:jc w:val="both"/>
        <w:rPr>
          <w:rFonts w:ascii="Arial" w:hAnsi="Arial" w:cs="Arial"/>
        </w:rPr>
      </w:pPr>
      <w:r w:rsidRPr="00D24DAA">
        <w:rPr>
          <w:rFonts w:ascii="Arial" w:hAnsi="Arial" w:cs="Arial"/>
        </w:rPr>
        <w:t>5.5</w:t>
      </w:r>
      <w:r w:rsidRPr="00D24DAA">
        <w:rPr>
          <w:rFonts w:ascii="Arial" w:hAnsi="Arial" w:cs="Arial"/>
        </w:rPr>
        <w:tab/>
        <w:t xml:space="preserve">Καταγράφει και κωδικοποιεί των απαραίτητων προϋποθέσεων, για την ενσωμάτωση των τεχνολογιών αιχμής [και των τεχνολογιών υποδομής] στον παραγωγικό ιστό της χώρας. </w:t>
      </w:r>
    </w:p>
    <w:p w:rsidR="00556F15" w:rsidRPr="00D24DAA" w:rsidRDefault="00556F15" w:rsidP="00556F15">
      <w:pPr>
        <w:tabs>
          <w:tab w:val="left" w:pos="567"/>
        </w:tabs>
        <w:ind w:left="900" w:hanging="360"/>
        <w:jc w:val="both"/>
        <w:rPr>
          <w:rFonts w:ascii="Arial" w:hAnsi="Arial" w:cs="Arial"/>
        </w:rPr>
      </w:pPr>
      <w:r w:rsidRPr="00D24DAA">
        <w:rPr>
          <w:rFonts w:ascii="Arial" w:hAnsi="Arial" w:cs="Arial"/>
        </w:rPr>
        <w:t>5.6</w:t>
      </w:r>
      <w:r w:rsidRPr="00D24DAA">
        <w:rPr>
          <w:rFonts w:ascii="Arial" w:hAnsi="Arial" w:cs="Arial"/>
        </w:rPr>
        <w:tab/>
        <w:t>Εκπονεί, σε εθνικό και ευρωπαϊκό επίπεδο, μηχανισμών αξιολόγησης (assessment) και συγκριτικής αξιολόγησης των επιδόσεων (benchmarking) για τη μέτρηση της προόδου στον τομέα της επιχειρηματικής καινοτομίας.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outlineLvl w:val="0"/>
        <w:rPr>
          <w:rFonts w:ascii="Arial" w:hAnsi="Arial" w:cs="Arial"/>
        </w:rPr>
      </w:pPr>
      <w:r w:rsidRPr="00D24DAA">
        <w:rPr>
          <w:rFonts w:ascii="Arial" w:hAnsi="Arial" w:cs="Arial"/>
        </w:rPr>
        <w:t xml:space="preserve">Άρθρο </w:t>
      </w:r>
      <w:r w:rsidR="00F70C06" w:rsidRPr="00D24DAA">
        <w:rPr>
          <w:rFonts w:ascii="Arial" w:hAnsi="Arial" w:cs="Arial"/>
        </w:rPr>
        <w:t>105</w:t>
      </w:r>
    </w:p>
    <w:p w:rsidR="00556F15" w:rsidRPr="00D24DAA" w:rsidRDefault="00556F15" w:rsidP="00556F15">
      <w:pPr>
        <w:tabs>
          <w:tab w:val="left" w:pos="567"/>
        </w:tabs>
        <w:ind w:firstLine="284"/>
        <w:jc w:val="center"/>
        <w:outlineLvl w:val="0"/>
        <w:rPr>
          <w:rFonts w:ascii="Arial" w:hAnsi="Arial" w:cs="Arial"/>
        </w:rPr>
      </w:pPr>
      <w:r w:rsidRPr="00D24DAA">
        <w:rPr>
          <w:rFonts w:ascii="Arial" w:hAnsi="Arial" w:cs="Arial"/>
        </w:rPr>
        <w:t>Διεύθυνση Ανταγωνιστικότητας και Στήριξης Επιχειρήσεων</w:t>
      </w:r>
    </w:p>
    <w:p w:rsidR="00556F15" w:rsidRPr="00D24DAA" w:rsidRDefault="00556F15" w:rsidP="00556F15">
      <w:pPr>
        <w:tabs>
          <w:tab w:val="left" w:pos="567"/>
        </w:tabs>
        <w:ind w:firstLine="284"/>
        <w:jc w:val="center"/>
        <w:outlineLvl w:val="0"/>
        <w:rPr>
          <w:rFonts w:ascii="Arial" w:hAnsi="Arial" w:cs="Arial"/>
        </w:rPr>
      </w:pPr>
    </w:p>
    <w:p w:rsidR="00556F15" w:rsidRPr="00D24DAA" w:rsidRDefault="00556F15" w:rsidP="00556F15">
      <w:pPr>
        <w:tabs>
          <w:tab w:val="left" w:pos="360"/>
        </w:tabs>
        <w:ind w:firstLine="180"/>
        <w:jc w:val="both"/>
        <w:rPr>
          <w:rFonts w:ascii="Arial" w:hAnsi="Arial" w:cs="Arial"/>
        </w:rPr>
      </w:pPr>
      <w:r w:rsidRPr="00D24DAA">
        <w:rPr>
          <w:rFonts w:ascii="Arial" w:hAnsi="Arial" w:cs="Arial"/>
        </w:rPr>
        <w:t>1. Η Διεύθυνση Ανταγωνιστικότητας και Στήριξης Επιχειρήσεων συγκροτείται από τα ακόλουθα Τμήματα:</w:t>
      </w:r>
    </w:p>
    <w:p w:rsidR="00556F15" w:rsidRPr="00D24DAA" w:rsidRDefault="00556F15" w:rsidP="00556F15">
      <w:pPr>
        <w:tabs>
          <w:tab w:val="left" w:pos="567"/>
          <w:tab w:val="left" w:pos="900"/>
        </w:tabs>
        <w:ind w:firstLine="540"/>
        <w:jc w:val="both"/>
        <w:rPr>
          <w:rFonts w:ascii="Arial" w:hAnsi="Arial" w:cs="Arial"/>
        </w:rPr>
      </w:pPr>
      <w:r w:rsidRPr="00D24DAA">
        <w:rPr>
          <w:rFonts w:ascii="Arial" w:hAnsi="Arial" w:cs="Arial"/>
        </w:rPr>
        <w:t xml:space="preserve">α. </w:t>
      </w:r>
      <w:r w:rsidRPr="00D24DAA">
        <w:rPr>
          <w:rFonts w:ascii="Arial" w:hAnsi="Arial" w:cs="Arial"/>
        </w:rPr>
        <w:tab/>
        <w:t xml:space="preserve">Το Τμήμα Ανάπτυξης Επιχειρηματικότητας </w:t>
      </w:r>
    </w:p>
    <w:p w:rsidR="00556F15" w:rsidRPr="00D24DAA" w:rsidRDefault="00556F15" w:rsidP="00556F15">
      <w:pPr>
        <w:tabs>
          <w:tab w:val="left" w:pos="567"/>
          <w:tab w:val="left" w:pos="900"/>
        </w:tabs>
        <w:ind w:firstLine="540"/>
        <w:jc w:val="both"/>
        <w:rPr>
          <w:rFonts w:ascii="Arial" w:hAnsi="Arial" w:cs="Arial"/>
        </w:rPr>
      </w:pPr>
      <w:r w:rsidRPr="00D24DAA">
        <w:rPr>
          <w:rFonts w:ascii="Arial" w:hAnsi="Arial" w:cs="Arial"/>
        </w:rPr>
        <w:t>β.</w:t>
      </w:r>
      <w:r w:rsidRPr="00D24DAA">
        <w:rPr>
          <w:rFonts w:ascii="Arial" w:hAnsi="Arial" w:cs="Arial"/>
        </w:rPr>
        <w:tab/>
        <w:t xml:space="preserve">Το Τμήμα Στήριξης Βιομηχανικών Επιχειρήσεων </w:t>
      </w:r>
    </w:p>
    <w:p w:rsidR="00556F15" w:rsidRPr="00D24DAA" w:rsidRDefault="00556F15" w:rsidP="00556F15">
      <w:pPr>
        <w:tabs>
          <w:tab w:val="left" w:pos="567"/>
          <w:tab w:val="left" w:pos="900"/>
        </w:tabs>
        <w:ind w:firstLine="540"/>
        <w:jc w:val="both"/>
        <w:rPr>
          <w:rFonts w:ascii="Arial" w:hAnsi="Arial" w:cs="Arial"/>
        </w:rPr>
      </w:pPr>
      <w:r w:rsidRPr="00D24DAA">
        <w:rPr>
          <w:rFonts w:ascii="Arial" w:hAnsi="Arial" w:cs="Arial"/>
        </w:rPr>
        <w:t>γ.</w:t>
      </w:r>
      <w:r w:rsidRPr="00D24DAA">
        <w:rPr>
          <w:rFonts w:ascii="Arial" w:hAnsi="Arial" w:cs="Arial"/>
        </w:rPr>
        <w:tab/>
        <w:t xml:space="preserve">Το Τμήμα Επιμόρφωσης και Κατάρτισης στην Επιχειρηματικότητα </w:t>
      </w:r>
    </w:p>
    <w:p w:rsidR="00556F15" w:rsidRPr="00D24DAA" w:rsidRDefault="00556F15" w:rsidP="00556F15">
      <w:pPr>
        <w:tabs>
          <w:tab w:val="left" w:pos="567"/>
          <w:tab w:val="left" w:pos="900"/>
        </w:tabs>
        <w:ind w:firstLine="540"/>
        <w:jc w:val="both"/>
        <w:rPr>
          <w:rFonts w:ascii="Arial" w:hAnsi="Arial" w:cs="Arial"/>
        </w:rPr>
      </w:pPr>
      <w:r w:rsidRPr="00D24DAA">
        <w:rPr>
          <w:rFonts w:ascii="Arial" w:hAnsi="Arial" w:cs="Arial"/>
        </w:rPr>
        <w:t>δ.</w:t>
      </w:r>
      <w:r w:rsidRPr="00D24DAA">
        <w:rPr>
          <w:rFonts w:ascii="Arial" w:hAnsi="Arial" w:cs="Arial"/>
        </w:rPr>
        <w:tab/>
        <w:t xml:space="preserve">Το Τμήμα Χρηματοδοτικών Θεσμών και Εργαλείων </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360"/>
        </w:tabs>
        <w:ind w:firstLine="180"/>
        <w:jc w:val="both"/>
        <w:rPr>
          <w:rFonts w:ascii="Arial" w:hAnsi="Arial" w:cs="Arial"/>
        </w:rPr>
      </w:pPr>
      <w:r w:rsidRPr="00D24DAA">
        <w:rPr>
          <w:rFonts w:ascii="Arial" w:hAnsi="Arial" w:cs="Arial"/>
        </w:rPr>
        <w:t>2. Το Τμήμα Ανάπτυξης Επιχειρηματικότητας έχει τις ακόλουθες αρμοδιότητες:</w:t>
      </w:r>
    </w:p>
    <w:p w:rsidR="00556F15" w:rsidRPr="00D24DAA" w:rsidRDefault="00556F15" w:rsidP="00556F15">
      <w:pPr>
        <w:tabs>
          <w:tab w:val="left" w:pos="567"/>
        </w:tabs>
        <w:jc w:val="both"/>
        <w:rPr>
          <w:rFonts w:ascii="Arial" w:hAnsi="Arial" w:cs="Arial"/>
        </w:rPr>
      </w:pPr>
    </w:p>
    <w:p w:rsidR="00556F15" w:rsidRPr="00D24DAA" w:rsidRDefault="00556F15" w:rsidP="00556F15">
      <w:pPr>
        <w:tabs>
          <w:tab w:val="left" w:pos="709"/>
        </w:tabs>
        <w:ind w:left="900" w:hanging="360"/>
        <w:jc w:val="both"/>
        <w:rPr>
          <w:rFonts w:ascii="Arial" w:hAnsi="Arial" w:cs="Arial"/>
          <w:bCs/>
        </w:rPr>
      </w:pPr>
      <w:r w:rsidRPr="00D24DAA">
        <w:rPr>
          <w:rFonts w:ascii="Arial" w:hAnsi="Arial" w:cs="Arial"/>
          <w:bCs/>
        </w:rPr>
        <w:lastRenderedPageBreak/>
        <w:t>2.1</w:t>
      </w:r>
      <w:r w:rsidRPr="00D24DAA">
        <w:rPr>
          <w:rFonts w:ascii="Arial" w:hAnsi="Arial" w:cs="Arial"/>
          <w:bCs/>
        </w:rPr>
        <w:tab/>
        <w:t xml:space="preserve">Διαμορφώνει, σχεδιάζει, εκπονεί και εισηγείται αρμοδίως μετά από σχετική συνεργασία και διαβούλευση με τις άλλες Διευθύνσεις της Γενικής Γραμματείας και τους οικονομικούς εταίρους όπου αυτό απαιτείται, τις βασικές στρατηγικές κατευθύνσεις (προτεραιότητες και στόχους), καθώς και τα μεσο- και μακρο- πρόθεσμα επιχειρησιακά προγράμματα (υλοποίηση έργου, συντονισμός προϋποθέσεις κ.λπ.), σχετικά με την ανάπτυξη, καθώς και τη βελτίωση των επιδόσεων των ελληνικών επιχειρήσεων στους τομείς της μεταποίησης και των υπηρεσιών, την προώθηση και την ενίσχυση της Επιχειρηματικότητας, ιδιαίτερα αυτής που ενσωματώνει την εξωστρέφεια, την καινοτομία  και τη φιλικότητα  προς το περιβάλλον στη δραστηριότητά της,  λαμβάνοντας υπόψη όλες τις παραμέτρους και τα στοιχεία του ελληνικού, ευρωπαϊκού και διεθνούς οικονομικού περιβάλλοντος. </w:t>
      </w:r>
    </w:p>
    <w:p w:rsidR="00556F15" w:rsidRPr="00D24DAA" w:rsidRDefault="00556F15" w:rsidP="00556F15">
      <w:pPr>
        <w:tabs>
          <w:tab w:val="left" w:pos="709"/>
        </w:tabs>
        <w:ind w:left="900" w:hanging="360"/>
        <w:jc w:val="both"/>
        <w:rPr>
          <w:rFonts w:ascii="Arial" w:hAnsi="Arial" w:cs="Arial"/>
          <w:bCs/>
        </w:rPr>
      </w:pPr>
      <w:r w:rsidRPr="00D24DAA">
        <w:rPr>
          <w:rFonts w:ascii="Arial" w:hAnsi="Arial" w:cs="Arial"/>
          <w:bCs/>
        </w:rPr>
        <w:t>2.2</w:t>
      </w:r>
      <w:r w:rsidRPr="00D24DAA">
        <w:rPr>
          <w:rFonts w:ascii="Arial" w:hAnsi="Arial" w:cs="Arial"/>
          <w:bCs/>
        </w:rPr>
        <w:tab/>
        <w:t>Εκπονεί προγράμματα αναφορικά με την άσκηση πολιτικών και τη λήψη μέτρων και όπου απαιτείται και δράσεων, σχετικά με :</w:t>
      </w:r>
    </w:p>
    <w:p w:rsidR="00556F15" w:rsidRPr="00D24DAA" w:rsidRDefault="00556F15" w:rsidP="00144039">
      <w:pPr>
        <w:numPr>
          <w:ilvl w:val="1"/>
          <w:numId w:val="301"/>
        </w:numPr>
        <w:tabs>
          <w:tab w:val="left" w:pos="709"/>
          <w:tab w:val="left" w:pos="1260"/>
        </w:tabs>
        <w:spacing w:after="0" w:line="240" w:lineRule="auto"/>
        <w:ind w:left="900" w:firstLine="0"/>
        <w:jc w:val="both"/>
        <w:rPr>
          <w:rFonts w:ascii="Arial" w:hAnsi="Arial" w:cs="Arial"/>
          <w:bCs/>
        </w:rPr>
      </w:pPr>
      <w:r w:rsidRPr="00D24DAA">
        <w:rPr>
          <w:rFonts w:ascii="Arial" w:hAnsi="Arial" w:cs="Arial"/>
          <w:bCs/>
        </w:rPr>
        <w:t>Τη διαμόρφωση του κατάλληλου επιχειρησιακού περιβάλλοντος, την ομαλή και σταθερή λειτουργία του και</w:t>
      </w:r>
    </w:p>
    <w:p w:rsidR="00556F15" w:rsidRPr="00D24DAA" w:rsidRDefault="00556F15" w:rsidP="00144039">
      <w:pPr>
        <w:numPr>
          <w:ilvl w:val="1"/>
          <w:numId w:val="301"/>
        </w:numPr>
        <w:tabs>
          <w:tab w:val="left" w:pos="709"/>
          <w:tab w:val="left" w:pos="1260"/>
        </w:tabs>
        <w:spacing w:after="0" w:line="240" w:lineRule="auto"/>
        <w:ind w:left="900" w:firstLine="0"/>
        <w:jc w:val="both"/>
        <w:rPr>
          <w:rFonts w:ascii="Arial" w:hAnsi="Arial" w:cs="Arial"/>
          <w:bCs/>
        </w:rPr>
      </w:pPr>
      <w:r w:rsidRPr="00D24DAA">
        <w:rPr>
          <w:rFonts w:ascii="Arial" w:hAnsi="Arial" w:cs="Arial"/>
          <w:bCs/>
        </w:rPr>
        <w:t>Την άρση των πάσης φύσεως διοικητικών, οικονομικών και άλλης μορφής εμποδίων για την ανάπτυξη των επιχειρήσεων και της επιχειρηματικότητας, ως βασικών παραγόντων ανάπτυξης της οικονομίας και τη σύγκλησή με τις άλλες χώρες της ΕΕ.</w:t>
      </w:r>
    </w:p>
    <w:p w:rsidR="00556F15" w:rsidRPr="00D24DAA" w:rsidRDefault="00556F15" w:rsidP="00144039">
      <w:pPr>
        <w:numPr>
          <w:ilvl w:val="1"/>
          <w:numId w:val="324"/>
        </w:numPr>
        <w:tabs>
          <w:tab w:val="left" w:pos="709"/>
        </w:tabs>
        <w:spacing w:after="0" w:line="240" w:lineRule="auto"/>
        <w:jc w:val="both"/>
        <w:rPr>
          <w:rFonts w:ascii="Arial" w:hAnsi="Arial" w:cs="Arial"/>
          <w:bCs/>
        </w:rPr>
      </w:pPr>
      <w:r w:rsidRPr="00D24DAA">
        <w:rPr>
          <w:rFonts w:ascii="Arial" w:hAnsi="Arial" w:cs="Arial"/>
          <w:bCs/>
        </w:rPr>
        <w:t>Σε συνεργασία με τις άλλες Διευθύνσεις της Γενικής Γραμματείας διαμορφώνει προτάσεις για περαιτέρω ανάπτυξη υφιστάμενων  δομών, υποδομών και εργαλείων δημιουργία νέων θεσμών, εργαλείων και  δομών για την βελτίωση της πρόσβασης των επιχειρήσεων κυρίως των μικρών και πολύ μικρών στη χρηματοδότηση και στη γνώση, καθώς και στη δημιουργία και προώθηση νέων επιχειρηματικών και παραγωγικών κλάδων.</w:t>
      </w:r>
    </w:p>
    <w:p w:rsidR="00556F15" w:rsidRPr="00D24DAA" w:rsidRDefault="00556F15" w:rsidP="00144039">
      <w:pPr>
        <w:numPr>
          <w:ilvl w:val="1"/>
          <w:numId w:val="324"/>
        </w:numPr>
        <w:tabs>
          <w:tab w:val="left" w:pos="709"/>
        </w:tabs>
        <w:spacing w:after="0" w:line="240" w:lineRule="auto"/>
        <w:jc w:val="both"/>
        <w:rPr>
          <w:rFonts w:ascii="Arial" w:hAnsi="Arial" w:cs="Arial"/>
          <w:bCs/>
        </w:rPr>
      </w:pPr>
      <w:r w:rsidRPr="00D24DAA">
        <w:rPr>
          <w:rFonts w:ascii="Arial" w:hAnsi="Arial" w:cs="Arial"/>
          <w:bCs/>
        </w:rPr>
        <w:t xml:space="preserve">Παρακολουθεί την υλοποίηση των ανωτέρω (monitoring), και σε συνεργασία με τις άλλες Διευθύνσεις εκπονεί ενδιάμεσες Εκθέσεις (Repοrts) σχετικά με την εφαρμογή και την αποτελεσματικότητα των Προγραμμάτων και προβαίνει στις κατάλληλες αναθεωρήσεις όπου αυτό είναι αναγκαίο και  χρήσιμο για την εφαρμογή. </w:t>
      </w:r>
    </w:p>
    <w:p w:rsidR="00556F15" w:rsidRPr="00D24DAA" w:rsidRDefault="00556F15" w:rsidP="00144039">
      <w:pPr>
        <w:numPr>
          <w:ilvl w:val="1"/>
          <w:numId w:val="324"/>
        </w:numPr>
        <w:tabs>
          <w:tab w:val="left" w:pos="709"/>
        </w:tabs>
        <w:spacing w:after="0" w:line="240" w:lineRule="auto"/>
        <w:jc w:val="both"/>
        <w:rPr>
          <w:rFonts w:ascii="Arial" w:hAnsi="Arial" w:cs="Arial"/>
          <w:bCs/>
        </w:rPr>
      </w:pPr>
      <w:r w:rsidRPr="00D24DAA">
        <w:rPr>
          <w:rFonts w:ascii="Arial" w:hAnsi="Arial" w:cs="Arial"/>
          <w:bCs/>
        </w:rPr>
        <w:t>Μεριμνά σε συνεργασία με τις άλλες Διευθύνσεις  της Γενικής Γραμματείας σχετικά με την εκπόνηση στρατηγικού και επιχειρησιακού προγραμματισμού στα θέματα εκπαίδευσης και κατάρτισης και γενικότερα ανάπτυξης του ανθρώπινου δυναμικού των υπηρεσιών και των επιχειρήσεων, με στόχο την ανάπτυξη του επιπέδου του, την εξειδίκευση, τη βελτίωση δεξιοτήτων και των επιδόσεων του.</w:t>
      </w:r>
    </w:p>
    <w:p w:rsidR="00556F15" w:rsidRPr="00D24DAA" w:rsidRDefault="00556F15" w:rsidP="00556F15">
      <w:pPr>
        <w:tabs>
          <w:tab w:val="left" w:pos="567"/>
        </w:tabs>
        <w:spacing w:after="120"/>
        <w:ind w:firstLine="284"/>
        <w:jc w:val="both"/>
        <w:rPr>
          <w:rFonts w:ascii="Arial" w:hAnsi="Arial" w:cs="Arial"/>
        </w:rPr>
      </w:pPr>
    </w:p>
    <w:p w:rsidR="00556F15" w:rsidRPr="00D24DAA" w:rsidRDefault="00556F15" w:rsidP="00144039">
      <w:pPr>
        <w:numPr>
          <w:ilvl w:val="0"/>
          <w:numId w:val="325"/>
        </w:numPr>
        <w:tabs>
          <w:tab w:val="left" w:pos="567"/>
        </w:tabs>
        <w:spacing w:after="0" w:line="240" w:lineRule="auto"/>
        <w:jc w:val="both"/>
        <w:rPr>
          <w:rFonts w:ascii="Arial" w:hAnsi="Arial" w:cs="Arial"/>
        </w:rPr>
      </w:pPr>
      <w:r w:rsidRPr="00D24DAA">
        <w:rPr>
          <w:rFonts w:ascii="Arial" w:hAnsi="Arial" w:cs="Arial"/>
        </w:rPr>
        <w:t>Το Τμήμα Στήριξης Βιομηχανικών Επιχειρήσεων έχει τις ακόλουθες αρμοδιότητες:</w:t>
      </w:r>
    </w:p>
    <w:p w:rsidR="00556F15" w:rsidRPr="00D24DAA" w:rsidRDefault="00556F15" w:rsidP="00144039">
      <w:pPr>
        <w:numPr>
          <w:ilvl w:val="0"/>
          <w:numId w:val="326"/>
        </w:numPr>
        <w:tabs>
          <w:tab w:val="left" w:pos="567"/>
        </w:tabs>
        <w:spacing w:after="0" w:line="240" w:lineRule="auto"/>
        <w:jc w:val="both"/>
        <w:rPr>
          <w:rFonts w:ascii="Arial" w:hAnsi="Arial" w:cs="Arial"/>
          <w:bCs/>
        </w:rPr>
      </w:pPr>
      <w:r w:rsidRPr="00D24DAA">
        <w:rPr>
          <w:rFonts w:ascii="Arial" w:hAnsi="Arial" w:cs="Arial"/>
          <w:bCs/>
        </w:rPr>
        <w:t xml:space="preserve">Μελετά και οργανώνει αποτελεσματικές πολιτικές και τρόπους προκειμένου να βελτιωθεί η προσβασιμότητα της βιομηχανίας και των επιχειρήσεων στην αποτελεσματικότερη πληροφόρηση, η ένταξή τους στις δράσεις και ενέργειες υποστήριξης που εφαρμόζονται, μείωσης των κενών και των εμποδίων που παρουσιάζονται στην υποστήριξη των επιχειρήσεων, καθώς και η βελτίωση της ισότιμης πρόσβασης στο όλο σύστημα  ενισχύσεων και υποστήριξης. </w:t>
      </w:r>
    </w:p>
    <w:p w:rsidR="00556F15" w:rsidRPr="00D24DAA" w:rsidRDefault="00556F15" w:rsidP="00144039">
      <w:pPr>
        <w:numPr>
          <w:ilvl w:val="0"/>
          <w:numId w:val="326"/>
        </w:numPr>
        <w:tabs>
          <w:tab w:val="left" w:pos="567"/>
        </w:tabs>
        <w:spacing w:after="0" w:line="240" w:lineRule="auto"/>
        <w:jc w:val="both"/>
        <w:rPr>
          <w:rFonts w:ascii="Arial" w:hAnsi="Arial" w:cs="Arial"/>
          <w:bCs/>
        </w:rPr>
      </w:pPr>
      <w:r w:rsidRPr="00D24DAA">
        <w:rPr>
          <w:rFonts w:ascii="Arial" w:hAnsi="Arial" w:cs="Arial"/>
          <w:bCs/>
        </w:rPr>
        <w:t xml:space="preserve">Υποστηρίζει σε συνεργασία με τα ενδιαφερόμενα μέρη όλες τις υφιστάμενες δομές και υποδομές που προωθούν την ενίσχυση της ανταγωνιστικότητας των βιομηχανικών επιχειρήσεων και εφαρμόζει καταξιωμένες μεθόδους και </w:t>
      </w:r>
      <w:r w:rsidRPr="00D24DAA">
        <w:rPr>
          <w:rFonts w:ascii="Arial" w:hAnsi="Arial" w:cs="Arial"/>
          <w:bCs/>
        </w:rPr>
        <w:lastRenderedPageBreak/>
        <w:t>δείκτες μέτρησης και αξιολόγησης της, προκειμένου να είναι σε θέση να αξιολογήσει την πορεία και τη επίδραση των πολιτικών και των μέτρων στην οικονομία.</w:t>
      </w:r>
    </w:p>
    <w:p w:rsidR="00556F15" w:rsidRPr="00D24DAA" w:rsidRDefault="00556F15" w:rsidP="00144039">
      <w:pPr>
        <w:numPr>
          <w:ilvl w:val="0"/>
          <w:numId w:val="326"/>
        </w:numPr>
        <w:tabs>
          <w:tab w:val="left" w:pos="567"/>
        </w:tabs>
        <w:spacing w:after="0" w:line="240" w:lineRule="auto"/>
        <w:jc w:val="both"/>
        <w:rPr>
          <w:rFonts w:ascii="Arial" w:hAnsi="Arial" w:cs="Arial"/>
          <w:bCs/>
        </w:rPr>
      </w:pPr>
      <w:r w:rsidRPr="00D24DAA">
        <w:rPr>
          <w:rFonts w:ascii="Arial" w:hAnsi="Arial" w:cs="Arial"/>
          <w:bCs/>
        </w:rPr>
        <w:t>Συγκεντρώνει, αναλύει και αξιολογεί στοιχεία (οικονομικά, χρηματοδοτικά, επενδυτικά κλπ), σχετικά με την εξέλιξη και ανάπτυξη των Βιομηχανικών Επιχειρήσεων στη χώρα, κυρίως των μεγάλων και μελετά και εισηγείται για τη λήψη μέτρων, δράσεων και ενεργειών με στόχο τη βελτίωση της επιχειρηματικότητας και ανταγωνιστικότητας τους.</w:t>
      </w:r>
    </w:p>
    <w:p w:rsidR="00556F15" w:rsidRPr="00D24DAA" w:rsidRDefault="00556F15" w:rsidP="00144039">
      <w:pPr>
        <w:numPr>
          <w:ilvl w:val="0"/>
          <w:numId w:val="326"/>
        </w:numPr>
        <w:tabs>
          <w:tab w:val="left" w:pos="567"/>
        </w:tabs>
        <w:spacing w:after="0" w:line="240" w:lineRule="auto"/>
        <w:jc w:val="both"/>
        <w:rPr>
          <w:rFonts w:ascii="Arial" w:hAnsi="Arial" w:cs="Arial"/>
          <w:bCs/>
        </w:rPr>
      </w:pPr>
      <w:r w:rsidRPr="00D24DAA">
        <w:rPr>
          <w:rFonts w:ascii="Arial" w:hAnsi="Arial" w:cs="Arial"/>
          <w:bCs/>
        </w:rPr>
        <w:t>Συνεργάζεται με άλλους συναρμόδιους οικονομικούς φορείς και άλλες εμπλεκόμενες υπηρεσίες του δημοσίου τομέα, στα θέματα διαμόρφωσης και υλοποίησης των πολιτικών για τις μεγάλες κυρίως Βιομηχανικές Επιχειρήσεις και παρακολουθεί στενά στην Ευρωπαϊκή Ένωση και τους άλλους διεθνείς οργανισμούς τις πολιτικές, το πλαίσιο ενεργειών και δράσεων, καθώς και κάθε άλλη δραστηριότητα που προωθεί τα θέματα των βιομηχανικών επιχειρήσεων.</w:t>
      </w:r>
    </w:p>
    <w:p w:rsidR="00556F15" w:rsidRPr="00D24DAA" w:rsidRDefault="00556F15" w:rsidP="00144039">
      <w:pPr>
        <w:numPr>
          <w:ilvl w:val="0"/>
          <w:numId w:val="326"/>
        </w:numPr>
        <w:tabs>
          <w:tab w:val="left" w:pos="567"/>
        </w:tabs>
        <w:spacing w:after="0" w:line="240" w:lineRule="auto"/>
        <w:jc w:val="both"/>
        <w:rPr>
          <w:rFonts w:ascii="Arial" w:hAnsi="Arial" w:cs="Arial"/>
          <w:bCs/>
        </w:rPr>
      </w:pPr>
      <w:r w:rsidRPr="00D24DAA">
        <w:rPr>
          <w:rFonts w:ascii="Arial" w:hAnsi="Arial" w:cs="Arial"/>
          <w:bCs/>
        </w:rPr>
        <w:t>Σχεδιάζει και εκπονεί επενδυτικά προγράμματα και ειδικές δράσεις για την ενίσχυση των επενδύσεων των μεγάλων κυρίως βιομηχανικών επιχειρήσεων, προκειμένου να βελτιώνεται συνεχώς η ανταγωνιστικότητα τους και η παρουσία τους στην ελληνική, ευρωπαϊκή και διεθνή αγορά.</w:t>
      </w:r>
    </w:p>
    <w:p w:rsidR="00556F15" w:rsidRPr="00D24DAA" w:rsidRDefault="00556F15" w:rsidP="00144039">
      <w:pPr>
        <w:numPr>
          <w:ilvl w:val="0"/>
          <w:numId w:val="326"/>
        </w:numPr>
        <w:tabs>
          <w:tab w:val="left" w:pos="567"/>
        </w:tabs>
        <w:spacing w:after="0" w:line="240" w:lineRule="auto"/>
        <w:jc w:val="both"/>
        <w:rPr>
          <w:rFonts w:ascii="Arial" w:hAnsi="Arial" w:cs="Arial"/>
          <w:bCs/>
        </w:rPr>
      </w:pPr>
      <w:r w:rsidRPr="00D24DAA">
        <w:rPr>
          <w:rFonts w:ascii="Arial" w:hAnsi="Arial" w:cs="Arial"/>
          <w:bCs/>
        </w:rPr>
        <w:t xml:space="preserve">Σε συνεργασία με τις άλλες Διευθύνσεις της Γενικής Γραμματείας διαμορφώνει προτάσεις για περαιτέρω ανάπτυξη υφιστάμενων δομών, υποδομών και εργαλείων με στόχο τη βελτίωση της πρόσβασης των βιομηχανικών επιχειρήσεων, κυρίως των μεγάλων, στη χρηματοδότηση και στη γνώση, καθώς και τη δημιουργία και προώθηση νέων επιχειρηματικών και παραγωγικών κλάδων. </w:t>
      </w:r>
    </w:p>
    <w:p w:rsidR="00556F15" w:rsidRPr="00D24DAA" w:rsidRDefault="00556F15" w:rsidP="00556F15">
      <w:pPr>
        <w:tabs>
          <w:tab w:val="left" w:pos="567"/>
        </w:tabs>
        <w:jc w:val="both"/>
        <w:rPr>
          <w:rFonts w:ascii="Arial" w:hAnsi="Arial" w:cs="Arial"/>
        </w:rPr>
      </w:pPr>
    </w:p>
    <w:p w:rsidR="00556F15" w:rsidRPr="00D24DAA" w:rsidRDefault="00556F15" w:rsidP="00144039">
      <w:pPr>
        <w:numPr>
          <w:ilvl w:val="0"/>
          <w:numId w:val="320"/>
        </w:numPr>
        <w:tabs>
          <w:tab w:val="left" w:pos="567"/>
        </w:tabs>
        <w:spacing w:after="0" w:line="240" w:lineRule="auto"/>
        <w:ind w:left="0" w:firstLine="360"/>
        <w:jc w:val="both"/>
        <w:rPr>
          <w:rFonts w:ascii="Arial" w:hAnsi="Arial" w:cs="Arial"/>
        </w:rPr>
      </w:pPr>
      <w:r w:rsidRPr="00D24DAA">
        <w:rPr>
          <w:rFonts w:ascii="Arial" w:hAnsi="Arial" w:cs="Arial"/>
        </w:rPr>
        <w:t xml:space="preserve"> Το Τμήμα Επιμόρφωσης και Κατάρτισης στην Επιχειρηματικότητα έχει τις ακόλουθες αρμοδιότητες:</w:t>
      </w:r>
    </w:p>
    <w:p w:rsidR="00556F15" w:rsidRPr="00D24DAA" w:rsidRDefault="00556F15" w:rsidP="00144039">
      <w:pPr>
        <w:numPr>
          <w:ilvl w:val="0"/>
          <w:numId w:val="327"/>
        </w:numPr>
        <w:tabs>
          <w:tab w:val="left" w:pos="900"/>
        </w:tabs>
        <w:spacing w:after="0" w:line="240" w:lineRule="auto"/>
        <w:jc w:val="both"/>
        <w:rPr>
          <w:rFonts w:ascii="Arial" w:hAnsi="Arial" w:cs="Arial"/>
        </w:rPr>
      </w:pPr>
      <w:r w:rsidRPr="00D24DAA">
        <w:rPr>
          <w:rFonts w:ascii="Arial" w:hAnsi="Arial" w:cs="Arial"/>
        </w:rPr>
        <w:t>Μεριμνά για την εξακρίβωση των αναγκών εκπαίδευσης των αναγκών εκπαίδευσης του προσωπικού  των επιχειρήσεων και  του προσωπικού της Γενικής Γραμματείας σε συνεργασία με όλους τους συναρμόδιους και εμπλεκόμενους φορείς και το Εθνικό Κέντρο Δημόσιας Διοίκησης και Αυτοδιοίκησης (ΕΚΔΔΑ).</w:t>
      </w:r>
    </w:p>
    <w:p w:rsidR="00556F15" w:rsidRPr="00D24DAA" w:rsidRDefault="00556F15" w:rsidP="00144039">
      <w:pPr>
        <w:numPr>
          <w:ilvl w:val="0"/>
          <w:numId w:val="327"/>
        </w:numPr>
        <w:tabs>
          <w:tab w:val="left" w:pos="900"/>
        </w:tabs>
        <w:spacing w:after="0" w:line="240" w:lineRule="auto"/>
        <w:jc w:val="both"/>
        <w:rPr>
          <w:rFonts w:ascii="Arial" w:hAnsi="Arial" w:cs="Arial"/>
        </w:rPr>
      </w:pPr>
      <w:r w:rsidRPr="00D24DAA">
        <w:rPr>
          <w:rFonts w:ascii="Arial" w:hAnsi="Arial" w:cs="Arial"/>
        </w:rPr>
        <w:t xml:space="preserve">Μεριμνά για την κατάρτιση και εφαρμογή προγραμμάτων εκπαίδευσης στο εσωτερικό και εξωτερικό για θέματα ποιότητας, ανάπτυξης της  καινοτομίας, της επιχειρηματικότητας, καθώς και κάθε άλλης ανάγκης που απαιτείται από τις πολιτικές και τα προγράμματα. </w:t>
      </w:r>
    </w:p>
    <w:p w:rsidR="00556F15" w:rsidRPr="00D24DAA" w:rsidRDefault="00556F15" w:rsidP="00144039">
      <w:pPr>
        <w:numPr>
          <w:ilvl w:val="0"/>
          <w:numId w:val="327"/>
        </w:numPr>
        <w:tabs>
          <w:tab w:val="left" w:pos="900"/>
        </w:tabs>
        <w:spacing w:after="0" w:line="240" w:lineRule="auto"/>
        <w:jc w:val="both"/>
        <w:rPr>
          <w:rFonts w:ascii="Arial" w:hAnsi="Arial" w:cs="Arial"/>
        </w:rPr>
      </w:pPr>
      <w:r w:rsidRPr="00D24DAA">
        <w:rPr>
          <w:rFonts w:ascii="Arial" w:hAnsi="Arial" w:cs="Arial"/>
        </w:rPr>
        <w:t>Προωθεί, οργανώνει και παρακολουθεί την υλοποίηση ειδικών δράσεων επιχειρηματικής εκπαίδευσης και ανάπτυξης προσωπικού των μικρομεσαίων επιχειρήσεων, μέσω τεχνικών εργασιακής διαμεσολάβησης, ατομικής συμβουλευτικής, καθοδήγησης και λοιπών τεχνικών ανάπτυξης ανθρώπινου δυναμικού.</w:t>
      </w:r>
    </w:p>
    <w:p w:rsidR="00556F15" w:rsidRPr="00D24DAA" w:rsidRDefault="00556F15" w:rsidP="00556F15">
      <w:pPr>
        <w:tabs>
          <w:tab w:val="left" w:pos="567"/>
        </w:tabs>
        <w:ind w:left="644"/>
        <w:jc w:val="both"/>
        <w:rPr>
          <w:rFonts w:ascii="Arial" w:hAnsi="Arial" w:cs="Arial"/>
        </w:rPr>
      </w:pPr>
    </w:p>
    <w:p w:rsidR="00556F15" w:rsidRPr="00D24DAA" w:rsidRDefault="00556F15" w:rsidP="00144039">
      <w:pPr>
        <w:numPr>
          <w:ilvl w:val="0"/>
          <w:numId w:val="320"/>
        </w:numPr>
        <w:tabs>
          <w:tab w:val="left" w:pos="567"/>
        </w:tabs>
        <w:spacing w:after="0" w:line="240" w:lineRule="auto"/>
        <w:ind w:left="0" w:firstLine="284"/>
        <w:jc w:val="both"/>
        <w:rPr>
          <w:rFonts w:ascii="Arial" w:hAnsi="Arial" w:cs="Arial"/>
        </w:rPr>
      </w:pPr>
      <w:r w:rsidRPr="00D24DAA">
        <w:rPr>
          <w:rFonts w:ascii="Arial" w:hAnsi="Arial" w:cs="Arial"/>
        </w:rPr>
        <w:t>Το Τμήμα Χρηματοδοτικών Θεσμών και Εργαλείων έχει τις ακόλουθες αρμοδιότητες:</w:t>
      </w:r>
    </w:p>
    <w:p w:rsidR="00556F15" w:rsidRPr="00D24DAA" w:rsidRDefault="00556F15" w:rsidP="00556F15">
      <w:pPr>
        <w:tabs>
          <w:tab w:val="left" w:pos="567"/>
        </w:tabs>
        <w:jc w:val="both"/>
        <w:rPr>
          <w:rFonts w:ascii="Arial" w:hAnsi="Arial" w:cs="Arial"/>
        </w:rPr>
      </w:pPr>
    </w:p>
    <w:p w:rsidR="00556F15" w:rsidRPr="00D24DAA" w:rsidRDefault="00556F15" w:rsidP="00144039">
      <w:pPr>
        <w:numPr>
          <w:ilvl w:val="1"/>
          <w:numId w:val="328"/>
        </w:numPr>
        <w:tabs>
          <w:tab w:val="left" w:pos="567"/>
        </w:tabs>
        <w:spacing w:after="0" w:line="240" w:lineRule="auto"/>
        <w:jc w:val="both"/>
        <w:rPr>
          <w:rFonts w:ascii="Arial" w:hAnsi="Arial" w:cs="Arial"/>
          <w:bCs/>
        </w:rPr>
      </w:pPr>
      <w:r w:rsidRPr="00D24DAA">
        <w:rPr>
          <w:rFonts w:ascii="Arial" w:hAnsi="Arial" w:cs="Arial"/>
          <w:bCs/>
        </w:rPr>
        <w:t>Παρακολουθεί όλο το σύστημα των θεσμών που σχεδιάζεται ή και έχει δημιουργηθεί και εφαρμόζεται στην ΕΕ και τη χώρα μας, με στόχο  τη  χρηματοδότηση και τις ροές  πόρων για την υποστήριξη των επιχειρήσεων και των ΜμΕ.</w:t>
      </w:r>
    </w:p>
    <w:p w:rsidR="00556F15" w:rsidRPr="00D24DAA" w:rsidRDefault="00556F15" w:rsidP="00144039">
      <w:pPr>
        <w:numPr>
          <w:ilvl w:val="1"/>
          <w:numId w:val="328"/>
        </w:numPr>
        <w:tabs>
          <w:tab w:val="left" w:pos="567"/>
        </w:tabs>
        <w:spacing w:after="0" w:line="240" w:lineRule="auto"/>
        <w:jc w:val="both"/>
        <w:rPr>
          <w:rFonts w:ascii="Arial" w:hAnsi="Arial" w:cs="Arial"/>
          <w:bCs/>
        </w:rPr>
      </w:pPr>
      <w:r w:rsidRPr="00D24DAA">
        <w:rPr>
          <w:rFonts w:ascii="Arial" w:hAnsi="Arial" w:cs="Arial"/>
          <w:bCs/>
        </w:rPr>
        <w:t xml:space="preserve">Παρακολουθεί την υλοποίηση των μέτρων προώθησης χρηματοπιστωτικών και άλλων θεσμών που προάγουν τις επιχειρηματικές </w:t>
      </w:r>
      <w:r w:rsidRPr="00D24DAA">
        <w:rPr>
          <w:rFonts w:ascii="Arial" w:hAnsi="Arial" w:cs="Arial"/>
          <w:bCs/>
        </w:rPr>
        <w:lastRenderedPageBreak/>
        <w:t xml:space="preserve">δραστηριότητες και επενδύσεις των ΜμΕ και εποπτεύει τους αντίστοιχους χρηματοδοτικούς φορείς του ευρύτερου Δημοσίου Τομέα. </w:t>
      </w:r>
    </w:p>
    <w:p w:rsidR="00556F15" w:rsidRPr="00D24DAA" w:rsidRDefault="00556F15" w:rsidP="00144039">
      <w:pPr>
        <w:numPr>
          <w:ilvl w:val="1"/>
          <w:numId w:val="328"/>
        </w:numPr>
        <w:tabs>
          <w:tab w:val="left" w:pos="567"/>
        </w:tabs>
        <w:spacing w:after="0" w:line="240" w:lineRule="auto"/>
        <w:jc w:val="both"/>
        <w:rPr>
          <w:rFonts w:ascii="Arial" w:hAnsi="Arial" w:cs="Arial"/>
          <w:bCs/>
        </w:rPr>
      </w:pPr>
      <w:r w:rsidRPr="00D24DAA">
        <w:rPr>
          <w:rFonts w:ascii="Arial" w:hAnsi="Arial" w:cs="Arial"/>
          <w:bCs/>
        </w:rPr>
        <w:t>Σχεδιάζει και εισηγείται την ανάπτυξη αντίστοιχων σχημάτων και θεσμών για τις επιχειρήσεις και τη βιομηχανία  της χώρας με σκοπό την προώθηση της ανάπτυξης και της ανταγωνιστικότητας των επιχειρήσεων καθώς και την υποστήριξη επενδυτικών και άλλων πρωτοβουλιών που εμπεριέχουν αυξημένους επιχειρηματικούς κινδύνους.</w:t>
      </w:r>
    </w:p>
    <w:p w:rsidR="00556F15" w:rsidRPr="00D24DAA" w:rsidRDefault="00556F15" w:rsidP="00144039">
      <w:pPr>
        <w:numPr>
          <w:ilvl w:val="1"/>
          <w:numId w:val="328"/>
        </w:numPr>
        <w:tabs>
          <w:tab w:val="left" w:pos="567"/>
        </w:tabs>
        <w:spacing w:after="0" w:line="240" w:lineRule="auto"/>
        <w:jc w:val="both"/>
        <w:rPr>
          <w:rFonts w:ascii="Arial" w:hAnsi="Arial" w:cs="Arial"/>
          <w:bCs/>
        </w:rPr>
      </w:pPr>
      <w:r w:rsidRPr="00D24DAA">
        <w:rPr>
          <w:rFonts w:ascii="Arial" w:hAnsi="Arial" w:cs="Arial"/>
          <w:bCs/>
        </w:rPr>
        <w:t>Μεριμνά σε συνεργασία με άλλα υπουργεία, υπηρεσίες, φορείς και  ιδρύματα για την προώθηση και εφαρμογή νέων σύγχρονων και αποτελεσματικών χρηματοδοτικών εργαλείων, όπως ενδεικτικά αναφέρεται το Ταμείο Επιχειρηματικότητας και τα εγγυοδοτικά σχήματα για ΜμΕ που προωθεί το ΕΤΕΑΝ σε συνεργασία με τη ΓΓΒ, τα κεφάλαια επιχειρηματικών κινδύνων (venture capitals), οι Μικροπιστώσεις (Micro-credits), οι Επιχειρηματικοί Άγγελοι (Business Angels) καθώς και κάθε άλλο νέο  πρόσφορο μέσο και εργαλείο και Πρόγραμμα Εθνικό ή Κοινοτικό (π.χ Jeremie &amp; Jessica) που διευκολύνει την πρόσβαση των επιχειρήσεων και ιδιαίτερα των μικρομεσαίων  και των πολύ μικρών στη χρηματοδότηση ή και την ικανοποίηση των άλλων επιχειρηματικών τους αναγκών.</w:t>
      </w:r>
    </w:p>
    <w:p w:rsidR="00556F15" w:rsidRPr="00D24DAA" w:rsidRDefault="00556F15" w:rsidP="00144039">
      <w:pPr>
        <w:numPr>
          <w:ilvl w:val="1"/>
          <w:numId w:val="328"/>
        </w:numPr>
        <w:tabs>
          <w:tab w:val="left" w:pos="567"/>
        </w:tabs>
        <w:spacing w:after="0" w:line="240" w:lineRule="auto"/>
        <w:jc w:val="both"/>
        <w:rPr>
          <w:rFonts w:ascii="Arial" w:hAnsi="Arial" w:cs="Arial"/>
          <w:bCs/>
        </w:rPr>
      </w:pPr>
      <w:r w:rsidRPr="00D24DAA">
        <w:rPr>
          <w:rFonts w:ascii="Arial" w:hAnsi="Arial" w:cs="Arial"/>
          <w:bCs/>
        </w:rPr>
        <w:t>Σχεδιάζει σε συνεργασία με άλλες συναρμόδιες υπηρεσίες, φορείς και ιδρύματα μηχανισμούς, δομές και σχήματα, που ενημερώνουν, διευκολύνουν ή και ενεργοποιούν επιχειρήσεις προκειμένου να αποκτήσουν πρόσβαση στα κεφάλαια που χρειάζονται  και στα χρηματοδοτικά εργαλεία που μπορούν  να ικανοποιήσουν τις ανάγκες τους.</w:t>
      </w: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tabs>
          <w:tab w:val="left" w:pos="567"/>
        </w:tabs>
        <w:ind w:firstLine="284"/>
        <w:jc w:val="center"/>
        <w:outlineLvl w:val="0"/>
        <w:rPr>
          <w:rFonts w:ascii="Arial" w:hAnsi="Arial" w:cs="Arial"/>
        </w:rPr>
      </w:pPr>
      <w:r w:rsidRPr="00D24DAA">
        <w:rPr>
          <w:rFonts w:ascii="Arial" w:hAnsi="Arial" w:cs="Arial"/>
        </w:rPr>
        <w:t xml:space="preserve">Άρθρο </w:t>
      </w:r>
      <w:r w:rsidR="00F70C06" w:rsidRPr="00D24DAA">
        <w:rPr>
          <w:rFonts w:ascii="Arial" w:hAnsi="Arial" w:cs="Arial"/>
        </w:rPr>
        <w:t>106</w:t>
      </w:r>
    </w:p>
    <w:p w:rsidR="00556F15" w:rsidRPr="00D24DAA" w:rsidRDefault="00556F15" w:rsidP="00556F15">
      <w:pPr>
        <w:tabs>
          <w:tab w:val="left" w:pos="567"/>
        </w:tabs>
        <w:ind w:firstLine="284"/>
        <w:jc w:val="center"/>
        <w:outlineLvl w:val="0"/>
        <w:rPr>
          <w:rFonts w:ascii="Arial" w:hAnsi="Arial" w:cs="Arial"/>
        </w:rPr>
      </w:pPr>
      <w:r w:rsidRPr="00D24DAA">
        <w:rPr>
          <w:rFonts w:ascii="Arial" w:hAnsi="Arial" w:cs="Arial"/>
        </w:rPr>
        <w:t>Διεύθυνση Πολιτικής και Στήριξης Μεσαίων Μικρών και Πολύ Μικρών Επιχειρήσεων</w:t>
      </w: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1. Η Διεύθυνση Πολιτικής και Στήριξης Μεσαίων Μικρών και Πολύ Μικρών Επιχειρήσεων συγκροτείται από τα ακόλουθα Τμήματα:</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 w:val="left" w:pos="720"/>
          <w:tab w:val="left" w:pos="1080"/>
        </w:tabs>
        <w:ind w:firstLine="540"/>
        <w:jc w:val="both"/>
        <w:rPr>
          <w:rFonts w:ascii="Arial" w:hAnsi="Arial" w:cs="Arial"/>
        </w:rPr>
      </w:pPr>
      <w:r w:rsidRPr="00D24DAA">
        <w:rPr>
          <w:rFonts w:ascii="Arial" w:hAnsi="Arial" w:cs="Arial"/>
        </w:rPr>
        <w:t>α.</w:t>
      </w:r>
      <w:r w:rsidRPr="00D24DAA">
        <w:rPr>
          <w:rFonts w:ascii="Arial" w:hAnsi="Arial" w:cs="Arial"/>
        </w:rPr>
        <w:tab/>
        <w:t>Το Τμήμα  Πολιτικών Στήριξης και Ανάπτυξης ΜμΕ</w:t>
      </w:r>
    </w:p>
    <w:p w:rsidR="00556F15" w:rsidRPr="00D24DAA" w:rsidRDefault="00556F15" w:rsidP="00556F15">
      <w:pPr>
        <w:tabs>
          <w:tab w:val="left" w:pos="567"/>
          <w:tab w:val="left" w:pos="720"/>
          <w:tab w:val="left" w:pos="1080"/>
        </w:tabs>
        <w:ind w:firstLine="540"/>
        <w:jc w:val="both"/>
        <w:rPr>
          <w:rFonts w:ascii="Arial" w:hAnsi="Arial" w:cs="Arial"/>
        </w:rPr>
      </w:pPr>
      <w:r w:rsidRPr="00D24DAA">
        <w:rPr>
          <w:rFonts w:ascii="Arial" w:hAnsi="Arial" w:cs="Arial"/>
        </w:rPr>
        <w:t>β.</w:t>
      </w:r>
      <w:r w:rsidRPr="00D24DAA">
        <w:rPr>
          <w:rFonts w:ascii="Arial" w:hAnsi="Arial" w:cs="Arial"/>
        </w:rPr>
        <w:tab/>
        <w:t>Το Τμήμα Επιχειρηματικών Συνεργασιών και Δικτυώσεων ΜμΕ</w:t>
      </w:r>
    </w:p>
    <w:p w:rsidR="00556F15" w:rsidRPr="00D24DAA" w:rsidRDefault="00556F15" w:rsidP="00556F15">
      <w:pPr>
        <w:tabs>
          <w:tab w:val="left" w:pos="567"/>
          <w:tab w:val="left" w:pos="720"/>
          <w:tab w:val="left" w:pos="1080"/>
        </w:tabs>
        <w:ind w:firstLine="540"/>
        <w:jc w:val="both"/>
        <w:rPr>
          <w:rFonts w:ascii="Arial" w:hAnsi="Arial" w:cs="Arial"/>
        </w:rPr>
      </w:pPr>
      <w:r w:rsidRPr="00D24DAA">
        <w:rPr>
          <w:rFonts w:ascii="Arial" w:hAnsi="Arial" w:cs="Arial"/>
        </w:rPr>
        <w:t>γ.</w:t>
      </w:r>
      <w:r w:rsidRPr="00D24DAA">
        <w:rPr>
          <w:rFonts w:ascii="Arial" w:hAnsi="Arial" w:cs="Arial"/>
        </w:rPr>
        <w:tab/>
        <w:t xml:space="preserve">      Το Τμήμα Υποστήριξης Δομών και Υποδομών ΜμΕ</w:t>
      </w:r>
    </w:p>
    <w:p w:rsidR="00556F15" w:rsidRPr="00D24DAA" w:rsidRDefault="00556F15" w:rsidP="00556F15">
      <w:pPr>
        <w:tabs>
          <w:tab w:val="left" w:pos="567"/>
          <w:tab w:val="left" w:pos="720"/>
          <w:tab w:val="left" w:pos="1080"/>
        </w:tabs>
        <w:ind w:firstLine="540"/>
        <w:jc w:val="both"/>
        <w:rPr>
          <w:rFonts w:ascii="Arial" w:hAnsi="Arial" w:cs="Arial"/>
        </w:rPr>
      </w:pPr>
      <w:r w:rsidRPr="00D24DAA">
        <w:rPr>
          <w:rFonts w:ascii="Arial" w:hAnsi="Arial" w:cs="Arial"/>
        </w:rPr>
        <w:t>δ.</w:t>
      </w:r>
      <w:r w:rsidRPr="00D24DAA">
        <w:rPr>
          <w:rFonts w:ascii="Arial" w:hAnsi="Arial" w:cs="Arial"/>
        </w:rPr>
        <w:tab/>
        <w:t>Το Τμήμα Υποστήριξης Χειροτεχνικών Δραστηριοτήτων</w:t>
      </w:r>
    </w:p>
    <w:p w:rsidR="00556F15" w:rsidRPr="00D24DAA" w:rsidRDefault="00556F15" w:rsidP="00556F15">
      <w:pPr>
        <w:tabs>
          <w:tab w:val="left" w:pos="567"/>
        </w:tabs>
        <w:jc w:val="both"/>
        <w:rPr>
          <w:rFonts w:ascii="Arial" w:hAnsi="Arial" w:cs="Arial"/>
        </w:rPr>
      </w:pPr>
    </w:p>
    <w:p w:rsidR="00556F15" w:rsidRPr="00D24DAA" w:rsidRDefault="00556F15" w:rsidP="00556F15">
      <w:pPr>
        <w:tabs>
          <w:tab w:val="left" w:pos="567"/>
        </w:tabs>
        <w:ind w:firstLine="180"/>
        <w:jc w:val="both"/>
        <w:rPr>
          <w:rFonts w:ascii="Arial" w:hAnsi="Arial" w:cs="Arial"/>
        </w:rPr>
      </w:pPr>
      <w:r w:rsidRPr="00D24DAA">
        <w:rPr>
          <w:rFonts w:ascii="Arial" w:hAnsi="Arial" w:cs="Arial"/>
        </w:rPr>
        <w:t>2. Το Τμήμα Πολιτικών Στήριξης και Ανάπτυξης ΜμΕ έχει τις ακόλουθες αρμοδιότητες:</w:t>
      </w:r>
    </w:p>
    <w:p w:rsidR="00556F15" w:rsidRPr="00D24DAA" w:rsidRDefault="00556F15" w:rsidP="00556F15">
      <w:pPr>
        <w:tabs>
          <w:tab w:val="left" w:pos="1080"/>
        </w:tabs>
        <w:ind w:left="540"/>
        <w:jc w:val="both"/>
        <w:rPr>
          <w:rFonts w:ascii="Arial" w:hAnsi="Arial" w:cs="Arial"/>
        </w:rPr>
      </w:pPr>
    </w:p>
    <w:p w:rsidR="00556F15" w:rsidRPr="00D24DAA" w:rsidRDefault="00556F15" w:rsidP="00144039">
      <w:pPr>
        <w:numPr>
          <w:ilvl w:val="0"/>
          <w:numId w:val="329"/>
        </w:numPr>
        <w:spacing w:after="0" w:line="240" w:lineRule="auto"/>
        <w:jc w:val="both"/>
        <w:rPr>
          <w:rFonts w:ascii="Arial" w:hAnsi="Arial" w:cs="Arial"/>
          <w:bCs/>
        </w:rPr>
      </w:pPr>
      <w:r w:rsidRPr="00D24DAA">
        <w:rPr>
          <w:rFonts w:ascii="Arial" w:hAnsi="Arial" w:cs="Arial"/>
          <w:bCs/>
        </w:rPr>
        <w:lastRenderedPageBreak/>
        <w:t xml:space="preserve">Συγκεντρώνει, αναλύει και αξιολογεί στοιχεία (οικονομικά, χρηματοδοτικά, επενδυτικά, κ.λπ.), σχετικά με την εξέλιξη και ανάπτυξη των Μεσαίων, Μικρών και πολύ Μικρών Επιχειρήσεων στη χώρα και μελετά και εισηγείται για τη λήψη των μέτρων, δράσεων και ενεργειών με στόχο τη βελτίωση της επιχειρηματικότητας, του εξωστρεφούς χαρακτήρα και της ανταγωνιστικότητας τους. </w:t>
      </w:r>
    </w:p>
    <w:p w:rsidR="00556F15" w:rsidRPr="00D24DAA" w:rsidRDefault="00556F15" w:rsidP="00144039">
      <w:pPr>
        <w:numPr>
          <w:ilvl w:val="0"/>
          <w:numId w:val="329"/>
        </w:numPr>
        <w:spacing w:after="0" w:line="240" w:lineRule="auto"/>
        <w:jc w:val="both"/>
        <w:rPr>
          <w:rFonts w:ascii="Arial" w:hAnsi="Arial" w:cs="Arial"/>
          <w:bCs/>
        </w:rPr>
      </w:pPr>
      <w:r w:rsidRPr="00D24DAA">
        <w:rPr>
          <w:rFonts w:ascii="Arial" w:hAnsi="Arial" w:cs="Arial"/>
          <w:bCs/>
        </w:rPr>
        <w:t>Συνεργάζεται με άλλους συναρμόδιους οικονομικούς φορείς και άλλες εμπλεκόμενες υπηρεσίες του δημόσιου τομέα, στα θέματα διαμόρφωσης και υλοποίησης της πολιτικών  για τις Μικρομεσαίες και πολύ Μικρές Επιχειρήσεις και παρακολουθεί στενά στην Ευρωπαϊκή Ένωση και τους άλλους διεθνείς οργανισμούς (πχ ΟΟΣΑ), τις πολιτικές, τα πλαίσια ενεργειών και δράσεων, καθώς και κάθε άλλης δραστηριότητας που προωθεί τα θέματα των Μικρομεσαίων και πολύ Μικρών Επιχειρήσεων, καθώς και για τη διαμόρφωση και εφαρμογή του κατάλληλου πλαισίου υλοποίησής τους (π.χ Small Business Act), μεριμνώντας για της εκπόνηση των σχετικών Ετήσιων Εκθέσεων Εφαρμογής τους, καθώς και του κοινοτικού και παράγωγου δικαίου στη χώρα.</w:t>
      </w:r>
    </w:p>
    <w:p w:rsidR="00556F15" w:rsidRPr="00D24DAA" w:rsidRDefault="00556F15" w:rsidP="00144039">
      <w:pPr>
        <w:numPr>
          <w:ilvl w:val="0"/>
          <w:numId w:val="329"/>
        </w:numPr>
        <w:spacing w:after="0" w:line="240" w:lineRule="auto"/>
        <w:jc w:val="both"/>
        <w:rPr>
          <w:rFonts w:ascii="Arial" w:hAnsi="Arial" w:cs="Arial"/>
          <w:bCs/>
        </w:rPr>
      </w:pPr>
      <w:r w:rsidRPr="00D24DAA">
        <w:rPr>
          <w:rFonts w:ascii="Arial" w:hAnsi="Arial" w:cs="Arial"/>
          <w:bCs/>
        </w:rPr>
        <w:t xml:space="preserve">Υποστηρίζει το Εθνικό Συμβούλιο για τις Μικρομεσαίες Επιχειρήσεις και την Επιτροπή Εμπειρογνωμόνων και το Παρατηρητήριο για τις ΜμΕ και συνεργάζεται όπου αυτό είναι απαραίτητο με τους συναρμόδιους φορείς για τα θέματα αυτά, καθώς και την Επιτροπής Εμπειρογνωμόνων καθώς επίσης υποστηρίζει και τον Εντεταλμένο Εκπρόσωπο σε εθνικό και Κοινοτικό επίπεδο, ο οποίος συντονίζει την υλοποίηση της Ευρωπαϊκής Δράσης για τις ΜμΕ. </w:t>
      </w:r>
    </w:p>
    <w:p w:rsidR="00556F15" w:rsidRPr="00D24DAA" w:rsidRDefault="00556F15" w:rsidP="00144039">
      <w:pPr>
        <w:numPr>
          <w:ilvl w:val="0"/>
          <w:numId w:val="329"/>
        </w:numPr>
        <w:spacing w:after="0" w:line="240" w:lineRule="auto"/>
        <w:jc w:val="both"/>
        <w:rPr>
          <w:rFonts w:ascii="Arial" w:hAnsi="Arial" w:cs="Arial"/>
          <w:bCs/>
        </w:rPr>
      </w:pPr>
      <w:r w:rsidRPr="00D24DAA">
        <w:rPr>
          <w:rFonts w:ascii="Arial" w:hAnsi="Arial" w:cs="Arial"/>
        </w:rPr>
        <w:t>Υποστηρίζει την Επιτροπή Εμπειρογνωμόνων Μικρομεσαίων Επιχειρήσεων στο πλαίσιο της λειτουργίας του Εθνικού Συμβουλίου Ανταγωνιστικότητας και Ανάπτυξης, σύμφωνα με την εκάστοτε ισχύουσα νομοθεσία.</w:t>
      </w:r>
    </w:p>
    <w:p w:rsidR="00556F15" w:rsidRPr="00D24DAA" w:rsidRDefault="00556F15" w:rsidP="00144039">
      <w:pPr>
        <w:numPr>
          <w:ilvl w:val="0"/>
          <w:numId w:val="329"/>
        </w:numPr>
        <w:spacing w:after="0" w:line="240" w:lineRule="auto"/>
        <w:jc w:val="both"/>
        <w:rPr>
          <w:rFonts w:ascii="Arial" w:hAnsi="Arial" w:cs="Arial"/>
          <w:bCs/>
        </w:rPr>
      </w:pPr>
      <w:r w:rsidRPr="00D24DAA">
        <w:rPr>
          <w:rFonts w:ascii="Arial" w:hAnsi="Arial" w:cs="Arial"/>
          <w:bCs/>
        </w:rPr>
        <w:t>Σχεδιάζει και εκπονεί επενδυτικά προγράμματα και ειδικές δράσεις για την ενίσχυση των επενδύσεων των Μεσαίων, Μικρών και Πολύ Μικρών Επιχειρήσεων, προκειμένου να βελτιώνεται συνεχώς η ανταγωνιστικότητά τους και η παρουσία τους στην ελληνική, ευρωπαϊκή και διεθνή αγορά, και αναπτύσσει,  στηρίζει  και  ενθαρρύνει την επιχειρηματικότητα, σε ειδικούς τομείς και ευαίσθητους τομείς όπως είναι οι νέες τεχνολογίες, το περιβάλλον και η οικοτεχνία καθώς και οι ειδικές κατηγορίες πληθυσμού όπως οι νέοι, οι γυναίκες και τα άτομα με ειδικές ανάγκες.</w:t>
      </w:r>
    </w:p>
    <w:p w:rsidR="00556F15" w:rsidRPr="00D24DAA" w:rsidRDefault="00556F15" w:rsidP="00144039">
      <w:pPr>
        <w:numPr>
          <w:ilvl w:val="0"/>
          <w:numId w:val="329"/>
        </w:numPr>
        <w:spacing w:after="0" w:line="240" w:lineRule="auto"/>
        <w:jc w:val="both"/>
        <w:rPr>
          <w:rFonts w:ascii="Arial" w:hAnsi="Arial" w:cs="Arial"/>
          <w:bCs/>
        </w:rPr>
      </w:pPr>
      <w:r w:rsidRPr="00D24DAA">
        <w:rPr>
          <w:rFonts w:ascii="Arial" w:hAnsi="Arial" w:cs="Arial"/>
          <w:bCs/>
        </w:rPr>
        <w:t xml:space="preserve">Σχεδιάζει και διαχειρίζεται επενδύσεις εξειδικευμένου και στοχευμένου χαρακτήρα για την ενίσχυση της θέσης και της ανταγωνιστικότητας των Μικρομεσαίων και Πολύ Μικρών Επιχειρήσεων. </w:t>
      </w:r>
    </w:p>
    <w:p w:rsidR="00556F15" w:rsidRPr="00D24DAA" w:rsidRDefault="00556F15" w:rsidP="00144039">
      <w:pPr>
        <w:numPr>
          <w:ilvl w:val="0"/>
          <w:numId w:val="329"/>
        </w:numPr>
        <w:spacing w:after="0" w:line="240" w:lineRule="auto"/>
        <w:jc w:val="both"/>
        <w:rPr>
          <w:rFonts w:ascii="Arial" w:hAnsi="Arial" w:cs="Arial"/>
          <w:bCs/>
        </w:rPr>
      </w:pPr>
      <w:r w:rsidRPr="00D24DAA">
        <w:rPr>
          <w:rFonts w:ascii="Arial" w:hAnsi="Arial" w:cs="Arial"/>
          <w:bCs/>
        </w:rPr>
        <w:t xml:space="preserve">Ενημερώνει, πληροφορεί και ευαισθητοποιεί μέσω ενός οργανωμένου πληροφοριακού συστήματος όλα τα ενδιαφερόμενα μέρη και παράλληλα συγκεντρώνει όλα τα σχετικά στοιχεία και δεδομένα για την εκπόνηση της Ετήσιας Έκθεσης για τις ΜμΕ. </w:t>
      </w:r>
    </w:p>
    <w:p w:rsidR="00556F15" w:rsidRPr="00D24DAA" w:rsidRDefault="00556F15" w:rsidP="00556F15">
      <w:pPr>
        <w:tabs>
          <w:tab w:val="left" w:pos="567"/>
        </w:tabs>
        <w:spacing w:after="120"/>
        <w:jc w:val="both"/>
        <w:rPr>
          <w:rFonts w:ascii="Arial" w:hAnsi="Arial" w:cs="Arial"/>
        </w:rPr>
      </w:pPr>
    </w:p>
    <w:p w:rsidR="00556F15" w:rsidRPr="00D24DAA" w:rsidRDefault="00556F15" w:rsidP="00144039">
      <w:pPr>
        <w:numPr>
          <w:ilvl w:val="0"/>
          <w:numId w:val="260"/>
        </w:numPr>
        <w:tabs>
          <w:tab w:val="left" w:pos="0"/>
        </w:tabs>
        <w:spacing w:after="0" w:line="240" w:lineRule="auto"/>
        <w:ind w:left="0" w:firstLine="180"/>
        <w:jc w:val="both"/>
        <w:rPr>
          <w:rFonts w:ascii="Arial" w:hAnsi="Arial" w:cs="Arial"/>
        </w:rPr>
      </w:pPr>
      <w:r w:rsidRPr="00D24DAA">
        <w:rPr>
          <w:rFonts w:ascii="Arial" w:hAnsi="Arial" w:cs="Arial"/>
        </w:rPr>
        <w:t>Το Τμήμα Επιχειρηματικών Συνεργασιών και Δικτυώσεων ΜμΕ έχει τις ακόλουθες αρμοδιότητες:</w:t>
      </w:r>
    </w:p>
    <w:p w:rsidR="00556F15" w:rsidRPr="00D24DAA" w:rsidRDefault="00556F15" w:rsidP="00556F15">
      <w:pPr>
        <w:tabs>
          <w:tab w:val="left" w:pos="567"/>
        </w:tabs>
        <w:jc w:val="both"/>
        <w:rPr>
          <w:rFonts w:ascii="Arial" w:hAnsi="Arial" w:cs="Arial"/>
        </w:rPr>
      </w:pPr>
    </w:p>
    <w:p w:rsidR="00556F15" w:rsidRPr="00D24DAA" w:rsidRDefault="00556F15" w:rsidP="00144039">
      <w:pPr>
        <w:numPr>
          <w:ilvl w:val="0"/>
          <w:numId w:val="330"/>
        </w:numPr>
        <w:spacing w:after="0" w:line="240" w:lineRule="auto"/>
        <w:jc w:val="both"/>
        <w:rPr>
          <w:rFonts w:ascii="Arial" w:hAnsi="Arial" w:cs="Arial"/>
          <w:bCs/>
        </w:rPr>
      </w:pPr>
      <w:r w:rsidRPr="00D24DAA">
        <w:rPr>
          <w:rFonts w:ascii="Arial" w:hAnsi="Arial" w:cs="Arial"/>
          <w:bCs/>
        </w:rPr>
        <w:t>Λαμβάνει μέτρα και προωθεί τις συνεργασίες και τις δικτυώσεις (clusters) μεταξύ των επιχειρήσεων στο χώρο των μικρών και πολύ μικρών μονάδων και ενθαρρύνει την ανάληψη πρωτοβουλιών για την ανάπτυξη προώθηση και λειτουργία δομών, υποδομών και εφαρμογή νέων σύγχρονων χρηματοδοτικών εργαλείων και μέσων για τη βελτίωση των δομών για την υποστήριξη των Μικρομεσαίων Επιχειρήσεων, καθώς και τη δημιουργία κατάλληλου περιβάλλοντος για την ανάπτυξη και πρόοδό τους .</w:t>
      </w:r>
    </w:p>
    <w:p w:rsidR="00556F15" w:rsidRPr="00D24DAA" w:rsidRDefault="00556F15" w:rsidP="00144039">
      <w:pPr>
        <w:numPr>
          <w:ilvl w:val="0"/>
          <w:numId w:val="330"/>
        </w:numPr>
        <w:spacing w:after="0" w:line="240" w:lineRule="auto"/>
        <w:jc w:val="both"/>
        <w:rPr>
          <w:rFonts w:ascii="Arial" w:hAnsi="Arial" w:cs="Arial"/>
          <w:bCs/>
        </w:rPr>
      </w:pPr>
      <w:r w:rsidRPr="00D24DAA">
        <w:rPr>
          <w:rFonts w:ascii="Arial" w:hAnsi="Arial" w:cs="Arial"/>
          <w:bCs/>
        </w:rPr>
        <w:lastRenderedPageBreak/>
        <w:t>Προωθεί μέσα από τις υφιστάμενες δομές και υποδομές την ευρεία διάδοση, πληροφόρηση και ενημέρωση σε θέματα εφαρμογής καινοτόμων εργαλείων και πρακτικών (π.χ Start up Greece, Αντένες Επιχειρηματικότητας, Εταιρική Κοινωνική Ευθύνη, Βελτίωσης της Επιχειρηματικής και Κοινωνικής Περιβαλλοντικής Ενημέρωσης, κ.λπ.), που στοχεύουν στη βελτίωση της ανταγωνιστικότητας και των επιδόσεων των ΜμΕ στους τομείς των υπηρεσιών  και της βιομηχανίας.</w:t>
      </w:r>
    </w:p>
    <w:p w:rsidR="00556F15" w:rsidRPr="00D24DAA" w:rsidRDefault="00556F15" w:rsidP="00144039">
      <w:pPr>
        <w:numPr>
          <w:ilvl w:val="0"/>
          <w:numId w:val="330"/>
        </w:numPr>
        <w:spacing w:after="0" w:line="240" w:lineRule="auto"/>
        <w:jc w:val="both"/>
        <w:rPr>
          <w:rFonts w:ascii="Arial" w:hAnsi="Arial" w:cs="Arial"/>
          <w:bCs/>
        </w:rPr>
      </w:pPr>
      <w:r w:rsidRPr="00D24DAA">
        <w:rPr>
          <w:rFonts w:ascii="Arial" w:hAnsi="Arial" w:cs="Arial"/>
          <w:bCs/>
        </w:rPr>
        <w:t>Μεριμνά για τη συμμετοχή και εκπροσώπηση της χώρας σε διεθνή, κοινοτικά και διακρατικά δίκτυα υποστήριξης της επιχειρηματικής δράσης των μικρομεσαίων επιχειρήσεων, όπως το Enterprise Europe Network, υποστηρίζοντας τις μικρομεσαίες επιχειρήσεις στην αξιοποίηση των ευκαιριών της διεθνής αγοράς.</w:t>
      </w:r>
    </w:p>
    <w:p w:rsidR="00556F15" w:rsidRPr="00D24DAA" w:rsidRDefault="00556F15" w:rsidP="00144039">
      <w:pPr>
        <w:numPr>
          <w:ilvl w:val="0"/>
          <w:numId w:val="330"/>
        </w:numPr>
        <w:spacing w:after="0" w:line="240" w:lineRule="auto"/>
        <w:jc w:val="both"/>
        <w:rPr>
          <w:rFonts w:ascii="Arial" w:hAnsi="Arial" w:cs="Arial"/>
          <w:bCs/>
        </w:rPr>
      </w:pPr>
      <w:r w:rsidRPr="00D24DAA">
        <w:rPr>
          <w:rFonts w:ascii="Arial" w:hAnsi="Arial" w:cs="Arial"/>
          <w:bCs/>
        </w:rPr>
        <w:t>Παρακολουθεί και διαδίδει στην Ελλάδα αντίστοιχες βέλτιστες πρακτικές που σχεδιάζονται ή έχουν δημιουργηθεί και εφαρμόζονται στην ΕΕ, με στόχο την ανάπτυξη συνεργασιών και δικτυώσεων (</w:t>
      </w:r>
      <w:r w:rsidRPr="00D24DAA">
        <w:rPr>
          <w:rFonts w:ascii="Arial" w:hAnsi="Arial" w:cs="Arial"/>
          <w:bCs/>
          <w:lang w:val="en-US"/>
        </w:rPr>
        <w:t>clusters</w:t>
      </w:r>
      <w:r w:rsidRPr="00D24DAA">
        <w:rPr>
          <w:rFonts w:ascii="Arial" w:hAnsi="Arial" w:cs="Arial"/>
          <w:bCs/>
        </w:rPr>
        <w:t>) μεταξύ των επιχειρήσεων στο χώρο των μικρών και πολύ μικρών μονάδων.</w:t>
      </w:r>
    </w:p>
    <w:p w:rsidR="00556F15" w:rsidRPr="00D24DAA" w:rsidRDefault="00556F15" w:rsidP="00556F15">
      <w:pPr>
        <w:ind w:left="540"/>
        <w:jc w:val="both"/>
        <w:rPr>
          <w:rFonts w:ascii="Arial" w:hAnsi="Arial" w:cs="Arial"/>
        </w:rPr>
      </w:pPr>
    </w:p>
    <w:p w:rsidR="00556F15" w:rsidRPr="00D24DAA" w:rsidRDefault="00556F15" w:rsidP="00556F15">
      <w:pPr>
        <w:ind w:left="540"/>
        <w:jc w:val="both"/>
        <w:rPr>
          <w:rFonts w:ascii="Arial" w:hAnsi="Arial" w:cs="Arial"/>
          <w:bCs/>
        </w:rPr>
      </w:pPr>
    </w:p>
    <w:p w:rsidR="00556F15" w:rsidRPr="00D24DAA" w:rsidRDefault="00556F15" w:rsidP="00144039">
      <w:pPr>
        <w:numPr>
          <w:ilvl w:val="0"/>
          <w:numId w:val="260"/>
        </w:numPr>
        <w:tabs>
          <w:tab w:val="left" w:pos="567"/>
        </w:tabs>
        <w:spacing w:after="0" w:line="240" w:lineRule="auto"/>
        <w:ind w:left="180" w:firstLine="180"/>
        <w:jc w:val="both"/>
        <w:rPr>
          <w:rFonts w:ascii="Arial" w:hAnsi="Arial" w:cs="Arial"/>
        </w:rPr>
      </w:pPr>
      <w:r w:rsidRPr="00D24DAA">
        <w:rPr>
          <w:rFonts w:ascii="Arial" w:hAnsi="Arial" w:cs="Arial"/>
        </w:rPr>
        <w:t xml:space="preserve"> Το Τμήμα Υποστήριξης Υποδομών ΜμΕ και Αξιολόγησης Επιπτώσεων στις ΜμΕ έχει τις ακόλουθες αρμοδιότητες:</w:t>
      </w:r>
    </w:p>
    <w:p w:rsidR="00556F15" w:rsidRPr="00D24DAA" w:rsidRDefault="00556F15" w:rsidP="00556F15">
      <w:pPr>
        <w:tabs>
          <w:tab w:val="left" w:pos="567"/>
        </w:tabs>
        <w:ind w:left="360"/>
        <w:jc w:val="both"/>
        <w:rPr>
          <w:rFonts w:ascii="Arial" w:hAnsi="Arial" w:cs="Arial"/>
        </w:rPr>
      </w:pPr>
    </w:p>
    <w:p w:rsidR="00556F15" w:rsidRPr="00D24DAA" w:rsidRDefault="00556F15" w:rsidP="00144039">
      <w:pPr>
        <w:numPr>
          <w:ilvl w:val="0"/>
          <w:numId w:val="331"/>
        </w:numPr>
        <w:tabs>
          <w:tab w:val="left" w:pos="567"/>
        </w:tabs>
        <w:spacing w:after="0" w:line="240" w:lineRule="auto"/>
        <w:jc w:val="both"/>
        <w:rPr>
          <w:rFonts w:ascii="Arial" w:hAnsi="Arial" w:cs="Arial"/>
          <w:bCs/>
        </w:rPr>
      </w:pPr>
      <w:r w:rsidRPr="00D24DAA">
        <w:rPr>
          <w:rFonts w:ascii="Arial" w:hAnsi="Arial" w:cs="Arial"/>
          <w:bCs/>
        </w:rPr>
        <w:t xml:space="preserve">Υποστηρίζει το Εθνικό Παρατηρητήριο για τις Μικρομεσαίες Επιχειρήσεις που αποτελεί μηχανισμό της πολιτείας για τη συστηματική παρακολούθηση των ΜΜΕ σε κλαδικό, περιφερειακό και εθνικό επίπεδο. Το Παρατηρητήριο για τις ΜΜΕ αποτελεί έγκυρη πηγή πληροφόρησης των μικρομεσαίων επιχειρήσεων στην Ελλάδα. </w:t>
      </w:r>
    </w:p>
    <w:p w:rsidR="00556F15" w:rsidRPr="00D24DAA" w:rsidRDefault="00556F15" w:rsidP="00144039">
      <w:pPr>
        <w:numPr>
          <w:ilvl w:val="0"/>
          <w:numId w:val="331"/>
        </w:numPr>
        <w:tabs>
          <w:tab w:val="left" w:pos="567"/>
        </w:tabs>
        <w:spacing w:after="0" w:line="240" w:lineRule="auto"/>
        <w:jc w:val="both"/>
        <w:rPr>
          <w:rFonts w:ascii="Arial" w:hAnsi="Arial" w:cs="Arial"/>
          <w:bCs/>
        </w:rPr>
      </w:pPr>
      <w:r w:rsidRPr="00D24DAA">
        <w:rPr>
          <w:rFonts w:ascii="Arial" w:hAnsi="Arial" w:cs="Arial"/>
          <w:bCs/>
        </w:rPr>
        <w:t xml:space="preserve">Υποστηρίζει τον επιχειρηματικό κόσμο, τους φορείς και τις ενώσεις τους με αξιόπιστη πληροφόρηση σχετικά με την επιχειρηματική δραστηριότητα των ΜΜΕ μέσω της συστηματικής επεξεργασίας, ανάλυσης και διάχυσης των στοιχείων της επιχειρηματικής δραστηριότητας. </w:t>
      </w:r>
    </w:p>
    <w:p w:rsidR="00556F15" w:rsidRPr="00D24DAA" w:rsidRDefault="00556F15" w:rsidP="00144039">
      <w:pPr>
        <w:numPr>
          <w:ilvl w:val="0"/>
          <w:numId w:val="331"/>
        </w:numPr>
        <w:tabs>
          <w:tab w:val="left" w:pos="567"/>
        </w:tabs>
        <w:spacing w:after="0" w:line="240" w:lineRule="auto"/>
        <w:jc w:val="both"/>
        <w:rPr>
          <w:rFonts w:ascii="Arial" w:hAnsi="Arial" w:cs="Arial"/>
          <w:bCs/>
        </w:rPr>
      </w:pPr>
      <w:r w:rsidRPr="00D24DAA">
        <w:rPr>
          <w:rFonts w:ascii="Arial" w:hAnsi="Arial" w:cs="Arial"/>
          <w:bCs/>
        </w:rPr>
        <w:t>Υποστηρίζει την επιτροπή Εμπειρογνωμόνων που λειτουργεί στο πλαίσιο του Παρατηρητηρίου για τις ΜΜΕ.</w:t>
      </w:r>
    </w:p>
    <w:p w:rsidR="00556F15" w:rsidRPr="00D24DAA" w:rsidRDefault="00556F15" w:rsidP="00144039">
      <w:pPr>
        <w:numPr>
          <w:ilvl w:val="0"/>
          <w:numId w:val="331"/>
        </w:numPr>
        <w:tabs>
          <w:tab w:val="left" w:pos="567"/>
        </w:tabs>
        <w:spacing w:after="0" w:line="240" w:lineRule="auto"/>
        <w:jc w:val="both"/>
        <w:rPr>
          <w:rFonts w:ascii="Arial" w:hAnsi="Arial" w:cs="Arial"/>
          <w:bCs/>
        </w:rPr>
      </w:pPr>
      <w:r w:rsidRPr="00D24DAA">
        <w:rPr>
          <w:rFonts w:ascii="Arial" w:hAnsi="Arial" w:cs="Arial"/>
          <w:bCs/>
        </w:rPr>
        <w:t>Ενισχύει τις διαδικασίες διαβούλευσης με μικροεπιχειρήσεις και άλλες ΜΜΕ κατά την αναθεώρηση υφιστάμενης νομοθεσίας ή την κατάρτιση νέων νομοθετικών πράξεων.</w:t>
      </w:r>
    </w:p>
    <w:p w:rsidR="00556F15" w:rsidRPr="00D24DAA" w:rsidRDefault="00556F15" w:rsidP="00144039">
      <w:pPr>
        <w:numPr>
          <w:ilvl w:val="0"/>
          <w:numId w:val="331"/>
        </w:numPr>
        <w:tabs>
          <w:tab w:val="left" w:pos="567"/>
          <w:tab w:val="left" w:pos="1080"/>
        </w:tabs>
        <w:spacing w:after="0" w:line="240" w:lineRule="auto"/>
        <w:jc w:val="both"/>
        <w:rPr>
          <w:rFonts w:ascii="Arial" w:hAnsi="Arial" w:cs="Arial"/>
          <w:bCs/>
        </w:rPr>
      </w:pPr>
      <w:r w:rsidRPr="00D24DAA">
        <w:rPr>
          <w:rFonts w:ascii="Arial" w:hAnsi="Arial" w:cs="Arial"/>
          <w:bCs/>
        </w:rPr>
        <w:t xml:space="preserve"> Αναζητά και προτείνει ελαφρότερες απαιτήσεις για τις μικροεπιχειρήσεις στην υφιστάμενη και τη νέα νομοθεσία ή τα προγράμματα και τις δράσεις που τις αφορούν.</w:t>
      </w:r>
    </w:p>
    <w:p w:rsidR="00556F15" w:rsidRPr="00D24DAA" w:rsidRDefault="00556F15" w:rsidP="00556F15">
      <w:pPr>
        <w:tabs>
          <w:tab w:val="left" w:pos="567"/>
        </w:tabs>
        <w:ind w:left="360"/>
        <w:jc w:val="both"/>
        <w:rPr>
          <w:rFonts w:ascii="Arial" w:hAnsi="Arial" w:cs="Arial"/>
        </w:rPr>
      </w:pPr>
    </w:p>
    <w:p w:rsidR="00556F15" w:rsidRPr="00D24DAA" w:rsidRDefault="00556F15" w:rsidP="00144039">
      <w:pPr>
        <w:numPr>
          <w:ilvl w:val="0"/>
          <w:numId w:val="260"/>
        </w:numPr>
        <w:tabs>
          <w:tab w:val="left" w:pos="567"/>
        </w:tabs>
        <w:spacing w:after="0" w:line="240" w:lineRule="auto"/>
        <w:ind w:left="180" w:firstLine="180"/>
        <w:jc w:val="both"/>
        <w:rPr>
          <w:rFonts w:ascii="Arial" w:hAnsi="Arial" w:cs="Arial"/>
        </w:rPr>
      </w:pPr>
      <w:r w:rsidRPr="00D24DAA">
        <w:rPr>
          <w:rFonts w:ascii="Arial" w:hAnsi="Arial" w:cs="Arial"/>
        </w:rPr>
        <w:t xml:space="preserve"> Το Τμήμα Υποστήριξης Χειροτεχνικών Δραστηριοτήτων έχει τις ακόλουθες αρμοδιότητες:</w:t>
      </w:r>
    </w:p>
    <w:p w:rsidR="00556F15" w:rsidRPr="00D24DAA" w:rsidRDefault="00556F15" w:rsidP="00556F15">
      <w:pPr>
        <w:tabs>
          <w:tab w:val="left" w:pos="567"/>
        </w:tabs>
        <w:jc w:val="both"/>
        <w:rPr>
          <w:rFonts w:ascii="Arial" w:hAnsi="Arial" w:cs="Arial"/>
        </w:rPr>
      </w:pPr>
    </w:p>
    <w:p w:rsidR="00556F15" w:rsidRPr="00D24DAA" w:rsidRDefault="00556F15" w:rsidP="00144039">
      <w:pPr>
        <w:numPr>
          <w:ilvl w:val="0"/>
          <w:numId w:val="302"/>
        </w:numPr>
        <w:tabs>
          <w:tab w:val="left" w:pos="567"/>
        </w:tabs>
        <w:spacing w:after="0" w:line="240" w:lineRule="auto"/>
        <w:ind w:left="900"/>
        <w:jc w:val="both"/>
        <w:rPr>
          <w:rFonts w:ascii="Arial" w:hAnsi="Arial" w:cs="Arial"/>
          <w:bCs/>
        </w:rPr>
      </w:pPr>
      <w:r w:rsidRPr="00D24DAA">
        <w:rPr>
          <w:rFonts w:ascii="Arial" w:hAnsi="Arial" w:cs="Arial"/>
          <w:bCs/>
        </w:rPr>
        <w:t>Προάγει με κάθε πρόσφορο τρόπο την ανάπτυξη των Μικρών και Μεσαίων Επιχειρήσεων του δευτερογενούς και τριτογενούς τομέα της οικονομίας και ειδικότερα των κλάδων της Χειροτεχνίας, της Καλλιτεχνικής Βιοτεχνίας, της Ταπητουργίας, της Κεραμικής Βιοτεχνίας, της αργυροχρυσοχοΐας και της γουνοποιίας.</w:t>
      </w:r>
    </w:p>
    <w:p w:rsidR="00556F15" w:rsidRPr="00D24DAA" w:rsidRDefault="00556F15" w:rsidP="00144039">
      <w:pPr>
        <w:numPr>
          <w:ilvl w:val="0"/>
          <w:numId w:val="302"/>
        </w:numPr>
        <w:tabs>
          <w:tab w:val="left" w:pos="567"/>
        </w:tabs>
        <w:spacing w:after="0" w:line="240" w:lineRule="auto"/>
        <w:ind w:left="900"/>
        <w:jc w:val="both"/>
        <w:rPr>
          <w:rFonts w:ascii="Arial" w:hAnsi="Arial" w:cs="Arial"/>
          <w:bCs/>
        </w:rPr>
      </w:pPr>
      <w:r w:rsidRPr="00D24DAA">
        <w:rPr>
          <w:rFonts w:ascii="Arial" w:hAnsi="Arial" w:cs="Arial"/>
          <w:bCs/>
        </w:rPr>
        <w:t xml:space="preserve">Υποστηρίζει την ανάπτυξη δραστηριοτήτων των κλάδων Δέρματος, Υποδήματος, Ξύλου – Επίπλου, Πλαστικών, Κλωστοϋφαντουργίας, </w:t>
      </w:r>
      <w:r w:rsidRPr="00D24DAA">
        <w:rPr>
          <w:rFonts w:ascii="Arial" w:hAnsi="Arial" w:cs="Arial"/>
          <w:bCs/>
        </w:rPr>
        <w:lastRenderedPageBreak/>
        <w:t>Ένδυσης, Μαρμάρου, Αλουμινίου, Χαρτιού και άλλων χειροτεχνικών δραστηριοτήτων.</w:t>
      </w:r>
    </w:p>
    <w:p w:rsidR="00556F15" w:rsidRPr="00D24DAA" w:rsidRDefault="00556F15" w:rsidP="00144039">
      <w:pPr>
        <w:numPr>
          <w:ilvl w:val="0"/>
          <w:numId w:val="302"/>
        </w:numPr>
        <w:tabs>
          <w:tab w:val="left" w:pos="567"/>
        </w:tabs>
        <w:spacing w:after="0" w:line="240" w:lineRule="auto"/>
        <w:ind w:left="900"/>
        <w:jc w:val="both"/>
        <w:rPr>
          <w:rFonts w:ascii="Arial" w:hAnsi="Arial" w:cs="Arial"/>
          <w:bCs/>
        </w:rPr>
      </w:pPr>
      <w:r w:rsidRPr="00D24DAA">
        <w:rPr>
          <w:rFonts w:ascii="Arial" w:hAnsi="Arial" w:cs="Arial"/>
          <w:bCs/>
        </w:rPr>
        <w:t>Μελετά για τη δημιουργία νέων μορφών, νέων σχεδίων και νέων μεθόδων στη Χειροτεχνία, Ταπητουργεία, Καλλιτεχνική Βιοτεχνία, Κεραμική Βιοτεχνία, Αργυροχρυσοχοΐα και τις Μικρομεσαίες Επιχειρήσεις γενικά.</w:t>
      </w:r>
    </w:p>
    <w:p w:rsidR="00556F15" w:rsidRPr="00D24DAA" w:rsidRDefault="00556F15" w:rsidP="00144039">
      <w:pPr>
        <w:numPr>
          <w:ilvl w:val="0"/>
          <w:numId w:val="302"/>
        </w:numPr>
        <w:tabs>
          <w:tab w:val="left" w:pos="567"/>
        </w:tabs>
        <w:spacing w:after="0" w:line="240" w:lineRule="auto"/>
        <w:ind w:left="900"/>
        <w:jc w:val="both"/>
        <w:rPr>
          <w:rFonts w:ascii="Arial" w:hAnsi="Arial" w:cs="Arial"/>
          <w:bCs/>
        </w:rPr>
      </w:pPr>
      <w:r w:rsidRPr="00D24DAA">
        <w:rPr>
          <w:rFonts w:ascii="Arial" w:hAnsi="Arial" w:cs="Arial"/>
          <w:bCs/>
        </w:rPr>
        <w:t>Διενεργεί έρευνες σε Εθνικό και Διεθνές επίπεδο για την προώθηση των προϊόντων του κλάδου της Χειροτεχνίας, της Καλλιτεχνικής Βιοτεχνίας, της Κεραμικής Βιοτεχνίας, της αργυροχρυσοχοΐας και της γουνοποιίας και υποστηρίζει εκδηλώσεις που συμβάλλουν στην προώθηση των προϊόντων των κλάδων.</w:t>
      </w:r>
    </w:p>
    <w:p w:rsidR="00556F15" w:rsidRPr="00D24DAA" w:rsidRDefault="00556F15" w:rsidP="00144039">
      <w:pPr>
        <w:numPr>
          <w:ilvl w:val="0"/>
          <w:numId w:val="302"/>
        </w:numPr>
        <w:tabs>
          <w:tab w:val="left" w:pos="567"/>
        </w:tabs>
        <w:spacing w:after="0" w:line="240" w:lineRule="auto"/>
        <w:ind w:left="900"/>
        <w:jc w:val="both"/>
        <w:rPr>
          <w:rFonts w:ascii="Arial" w:hAnsi="Arial" w:cs="Arial"/>
          <w:bCs/>
        </w:rPr>
      </w:pPr>
      <w:r w:rsidRPr="00D24DAA">
        <w:rPr>
          <w:rFonts w:ascii="Arial" w:hAnsi="Arial" w:cs="Arial"/>
          <w:bCs/>
        </w:rPr>
        <w:t>Μεριμνά για τη διάσωση και διάδοση των ποικίλων μορφών της Ελληνικής Λαϊκής Τέχνης, όπως αυτές εκφράζονται με το αντικείμενο της εγχώριας Χειροτεχνίας και της Καλλιτεχνικής Βιοτεχνίας.</w:t>
      </w:r>
    </w:p>
    <w:p w:rsidR="00556F15" w:rsidRPr="00D24DAA" w:rsidRDefault="00556F15" w:rsidP="00144039">
      <w:pPr>
        <w:numPr>
          <w:ilvl w:val="0"/>
          <w:numId w:val="302"/>
        </w:numPr>
        <w:tabs>
          <w:tab w:val="left" w:pos="567"/>
        </w:tabs>
        <w:spacing w:after="0" w:line="240" w:lineRule="auto"/>
        <w:ind w:left="900"/>
        <w:jc w:val="both"/>
        <w:rPr>
          <w:rFonts w:ascii="Arial" w:hAnsi="Arial" w:cs="Arial"/>
          <w:bCs/>
        </w:rPr>
      </w:pPr>
      <w:r w:rsidRPr="00D24DAA">
        <w:rPr>
          <w:rFonts w:ascii="Arial" w:hAnsi="Arial" w:cs="Arial"/>
          <w:bCs/>
        </w:rPr>
        <w:t>Σχεδιάζει και εκπονεί ειδικές δράσεις και επενδυτικά προγράμματα για την ενίσχυση και την αύξηση της ανταγωνιστικότητας των Χειροτεχνικών Δραστηριοτήτων και των δραστηριοτήτων της Καλλιτεχνικής Βιοτεχνίας, της Κεραμικής Βιοτεχνίας, της αργυροχρυσοχοΐας και της γουνοποιίας.</w:t>
      </w:r>
    </w:p>
    <w:p w:rsidR="00556F15" w:rsidRPr="00D24DAA" w:rsidRDefault="00556F15" w:rsidP="00144039">
      <w:pPr>
        <w:numPr>
          <w:ilvl w:val="0"/>
          <w:numId w:val="302"/>
        </w:numPr>
        <w:tabs>
          <w:tab w:val="left" w:pos="567"/>
        </w:tabs>
        <w:spacing w:after="0" w:line="240" w:lineRule="auto"/>
        <w:ind w:left="900"/>
        <w:jc w:val="both"/>
        <w:rPr>
          <w:rFonts w:ascii="Arial" w:hAnsi="Arial" w:cs="Arial"/>
          <w:bCs/>
        </w:rPr>
      </w:pPr>
      <w:r w:rsidRPr="00D24DAA">
        <w:rPr>
          <w:rFonts w:ascii="Arial" w:hAnsi="Arial" w:cs="Arial"/>
          <w:bCs/>
        </w:rPr>
        <w:t>Συνεργάζεται με άλλους Δημόσιους φορείς, Εκπαιδευτικά Ιδρύματα, Επιχειρήσεις και Χρηματοδοτικούς Οργανισμούς με στόχο την βιομηχανική ανάπτυξη των κλάδων της Χειροτεχνίας, της Καλλιτεχνικής Βιοτεχνίας, της Κεραμικής Βιοτεχνίας, της αργυροχρυσοχοΐας και της γουνοποιίας.</w:t>
      </w: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tabs>
          <w:tab w:val="left" w:pos="567"/>
        </w:tabs>
        <w:ind w:firstLine="284"/>
        <w:jc w:val="center"/>
        <w:outlineLvl w:val="0"/>
        <w:rPr>
          <w:rFonts w:ascii="Arial" w:hAnsi="Arial" w:cs="Arial"/>
        </w:rPr>
      </w:pPr>
      <w:r w:rsidRPr="00D24DAA">
        <w:rPr>
          <w:rFonts w:ascii="Arial" w:hAnsi="Arial" w:cs="Arial"/>
        </w:rPr>
        <w:t xml:space="preserve">Άρθρο </w:t>
      </w:r>
      <w:r w:rsidR="00F70C06" w:rsidRPr="00D24DAA">
        <w:rPr>
          <w:rFonts w:ascii="Arial" w:hAnsi="Arial" w:cs="Arial"/>
        </w:rPr>
        <w:t>107</w:t>
      </w:r>
    </w:p>
    <w:p w:rsidR="00556F15" w:rsidRPr="00D24DAA" w:rsidRDefault="00556F15" w:rsidP="00556F15">
      <w:pPr>
        <w:tabs>
          <w:tab w:val="left" w:pos="567"/>
        </w:tabs>
        <w:ind w:firstLine="284"/>
        <w:jc w:val="center"/>
        <w:outlineLvl w:val="0"/>
        <w:rPr>
          <w:rFonts w:ascii="Arial" w:hAnsi="Arial" w:cs="Arial"/>
        </w:rPr>
      </w:pPr>
      <w:r w:rsidRPr="00D24DAA">
        <w:rPr>
          <w:rFonts w:ascii="Arial" w:hAnsi="Arial" w:cs="Arial"/>
        </w:rPr>
        <w:t>ΓΕΝΙΚΗ ΔΙΕΥΘΥΝΣΗ ΒΙΟΜΗΧΑΝΙΚΗΣ ΕΠΟΠΤΕΙΑΣ ΚΑΙ ΑΔΕΙΟΔΟΤΗΣΕΩΝ</w:t>
      </w:r>
    </w:p>
    <w:p w:rsidR="00556F15" w:rsidRPr="00D24DAA" w:rsidRDefault="00556F15" w:rsidP="00556F15">
      <w:pPr>
        <w:tabs>
          <w:tab w:val="left" w:pos="567"/>
        </w:tabs>
        <w:ind w:left="567" w:hanging="283"/>
        <w:jc w:val="both"/>
        <w:rPr>
          <w:rFonts w:ascii="Arial" w:hAnsi="Arial" w:cs="Arial"/>
        </w:rPr>
      </w:pPr>
    </w:p>
    <w:p w:rsidR="00556F15" w:rsidRPr="00D24DAA" w:rsidRDefault="00556F15" w:rsidP="00556F15">
      <w:pPr>
        <w:tabs>
          <w:tab w:val="left" w:pos="0"/>
        </w:tabs>
        <w:ind w:firstLine="284"/>
        <w:jc w:val="both"/>
        <w:rPr>
          <w:rFonts w:ascii="Arial" w:hAnsi="Arial" w:cs="Arial"/>
        </w:rPr>
      </w:pPr>
      <w:r w:rsidRPr="00D24DAA">
        <w:rPr>
          <w:rFonts w:ascii="Arial" w:hAnsi="Arial" w:cs="Arial"/>
        </w:rPr>
        <w:t>1. Η Γενική Διεύθυνση Βιομηχανικής Εποπτείας και Αδειοδοτήσεων συγκροτείται από τις ακόλουθες Διευθύνσεις: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α. Τη Διεύθυνση Βιομηχανικής Εποπτείας </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β. Τη Διεύθυνση Βιομηχανικών και Επιχειρηματικών Υποδομών</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γ. Τη Διεύθυνση Αδειοδοτήσεων –Τεχνικών Επαγγελμάτων και Δεξιοτήτων </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outlineLvl w:val="0"/>
        <w:rPr>
          <w:rFonts w:ascii="Arial" w:hAnsi="Arial" w:cs="Arial"/>
        </w:rPr>
      </w:pPr>
      <w:r w:rsidRPr="00D24DAA">
        <w:rPr>
          <w:rFonts w:ascii="Arial" w:hAnsi="Arial" w:cs="Arial"/>
        </w:rPr>
        <w:t xml:space="preserve">Άρθρο </w:t>
      </w:r>
      <w:r w:rsidR="00F70C06" w:rsidRPr="00D24DAA">
        <w:rPr>
          <w:rFonts w:ascii="Arial" w:hAnsi="Arial" w:cs="Arial"/>
        </w:rPr>
        <w:t>108</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Διεύθυνση Βιομηχανικής Εποπτείας</w:t>
      </w: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1. Η Διεύθυνση Βιομηχανικής Εποπτείας συγκροτείται από τα ακόλουθα Τμήματα:</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900"/>
        </w:tabs>
        <w:ind w:firstLine="540"/>
        <w:jc w:val="both"/>
        <w:rPr>
          <w:rFonts w:ascii="Arial" w:hAnsi="Arial" w:cs="Arial"/>
        </w:rPr>
      </w:pPr>
      <w:r w:rsidRPr="00D24DAA">
        <w:rPr>
          <w:rFonts w:ascii="Arial" w:hAnsi="Arial" w:cs="Arial"/>
        </w:rPr>
        <w:t xml:space="preserve">α. Το Τμήμα Οργάνωσης, Προγραμματισμού και Αξιολόγησης της Εποπτείας </w:t>
      </w:r>
    </w:p>
    <w:p w:rsidR="00556F15" w:rsidRPr="00D24DAA" w:rsidRDefault="00556F15" w:rsidP="00556F15">
      <w:pPr>
        <w:tabs>
          <w:tab w:val="left" w:pos="900"/>
        </w:tabs>
        <w:ind w:firstLine="540"/>
        <w:jc w:val="both"/>
        <w:rPr>
          <w:rFonts w:ascii="Arial" w:hAnsi="Arial" w:cs="Arial"/>
        </w:rPr>
      </w:pPr>
      <w:r w:rsidRPr="00D24DAA">
        <w:rPr>
          <w:rFonts w:ascii="Arial" w:hAnsi="Arial" w:cs="Arial"/>
        </w:rPr>
        <w:t>β. Το Τμήμα Δομικών Υλικών</w:t>
      </w:r>
    </w:p>
    <w:p w:rsidR="00556F15" w:rsidRPr="00D24DAA" w:rsidRDefault="00556F15" w:rsidP="00556F15">
      <w:pPr>
        <w:tabs>
          <w:tab w:val="left" w:pos="900"/>
        </w:tabs>
        <w:ind w:firstLine="540"/>
        <w:jc w:val="both"/>
        <w:rPr>
          <w:rFonts w:ascii="Arial" w:hAnsi="Arial" w:cs="Arial"/>
        </w:rPr>
      </w:pPr>
      <w:r w:rsidRPr="00D24DAA">
        <w:rPr>
          <w:rFonts w:ascii="Arial" w:hAnsi="Arial" w:cs="Arial"/>
        </w:rPr>
        <w:t>γ. Το Τμήμα Μεταλλουργικών και Μεταλλικών Προϊόντων</w:t>
      </w:r>
    </w:p>
    <w:p w:rsidR="00556F15" w:rsidRPr="00D24DAA" w:rsidRDefault="00556F15" w:rsidP="00556F15">
      <w:pPr>
        <w:tabs>
          <w:tab w:val="left" w:pos="900"/>
        </w:tabs>
        <w:ind w:firstLine="540"/>
        <w:jc w:val="both"/>
        <w:rPr>
          <w:rFonts w:ascii="Arial" w:hAnsi="Arial" w:cs="Arial"/>
        </w:rPr>
      </w:pPr>
      <w:r w:rsidRPr="00D24DAA">
        <w:rPr>
          <w:rFonts w:ascii="Arial" w:hAnsi="Arial" w:cs="Arial"/>
        </w:rPr>
        <w:lastRenderedPageBreak/>
        <w:t>δ. Το Τμήμα Ηλεκτρολογικού Εξοπλισμού και Μεταφορικών Μέσων</w:t>
      </w:r>
    </w:p>
    <w:p w:rsidR="00556F15" w:rsidRPr="00D24DAA" w:rsidRDefault="00556F15" w:rsidP="00556F15">
      <w:pPr>
        <w:tabs>
          <w:tab w:val="left" w:pos="900"/>
        </w:tabs>
        <w:ind w:left="900" w:hanging="360"/>
        <w:jc w:val="both"/>
        <w:rPr>
          <w:rFonts w:ascii="Arial" w:hAnsi="Arial" w:cs="Arial"/>
        </w:rPr>
      </w:pPr>
      <w:r w:rsidRPr="00D24DAA">
        <w:rPr>
          <w:rFonts w:ascii="Arial" w:hAnsi="Arial" w:cs="Arial"/>
        </w:rPr>
        <w:t xml:space="preserve">ε. Το Τμήμα Παιχνιδιών, Μέσων Ατομικής Προστασίας, Χημικών και Λοιπών Βιομηχανικών Προϊόντων </w:t>
      </w:r>
    </w:p>
    <w:p w:rsidR="00556F15" w:rsidRPr="00D24DAA" w:rsidRDefault="00556F15" w:rsidP="00556F15">
      <w:pPr>
        <w:tabs>
          <w:tab w:val="left" w:pos="567"/>
        </w:tabs>
        <w:ind w:firstLine="284"/>
        <w:jc w:val="both"/>
        <w:rPr>
          <w:rFonts w:ascii="Arial" w:hAnsi="Arial" w:cs="Arial"/>
        </w:rPr>
      </w:pPr>
    </w:p>
    <w:p w:rsidR="00556F15" w:rsidRPr="00D24DAA" w:rsidRDefault="00556F15" w:rsidP="00144039">
      <w:pPr>
        <w:numPr>
          <w:ilvl w:val="0"/>
          <w:numId w:val="265"/>
        </w:numPr>
        <w:tabs>
          <w:tab w:val="left" w:pos="567"/>
        </w:tabs>
        <w:spacing w:after="0" w:line="240" w:lineRule="auto"/>
        <w:ind w:left="0" w:firstLine="284"/>
        <w:jc w:val="both"/>
        <w:rPr>
          <w:rFonts w:ascii="Arial" w:hAnsi="Arial" w:cs="Arial"/>
        </w:rPr>
      </w:pPr>
      <w:r w:rsidRPr="00D24DAA">
        <w:rPr>
          <w:rFonts w:ascii="Arial" w:hAnsi="Arial" w:cs="Arial"/>
        </w:rPr>
        <w:t>Το Τμήμα Οργάνωσης, Προγραμματισμού και Αξιολόγησης της Εποπτείας έχει τις ακόλουθες αρμοδιότητες:</w:t>
      </w:r>
    </w:p>
    <w:p w:rsidR="00556F15" w:rsidRPr="00D24DAA" w:rsidRDefault="00556F15" w:rsidP="00556F15">
      <w:pPr>
        <w:tabs>
          <w:tab w:val="left" w:pos="567"/>
        </w:tabs>
        <w:jc w:val="both"/>
        <w:rPr>
          <w:rFonts w:ascii="Arial" w:hAnsi="Arial" w:cs="Arial"/>
        </w:rPr>
      </w:pPr>
    </w:p>
    <w:p w:rsidR="00556F15" w:rsidRPr="00D24DAA" w:rsidRDefault="00556F15" w:rsidP="00144039">
      <w:pPr>
        <w:numPr>
          <w:ilvl w:val="0"/>
          <w:numId w:val="303"/>
        </w:numPr>
        <w:tabs>
          <w:tab w:val="left" w:pos="567"/>
        </w:tabs>
        <w:spacing w:after="0" w:line="240" w:lineRule="auto"/>
        <w:ind w:left="900"/>
        <w:jc w:val="both"/>
        <w:rPr>
          <w:rFonts w:ascii="Arial" w:hAnsi="Arial" w:cs="Arial"/>
          <w:bCs/>
        </w:rPr>
      </w:pPr>
      <w:r w:rsidRPr="00D24DAA">
        <w:rPr>
          <w:rFonts w:ascii="Arial" w:hAnsi="Arial" w:cs="Arial"/>
          <w:bCs/>
        </w:rPr>
        <w:t xml:space="preserve">Συμμετέχει στην εκπόνηση λόγω αρμοδιότητας και εφαρμόζει το Ετήσιο Πρόγραμμα Εποπτείας της Αγοράς στα βιομηχανικά προϊόντα και της υπηρεσίες αρμοδιότητας της Γενικής Γραμματείας. </w:t>
      </w:r>
    </w:p>
    <w:p w:rsidR="00556F15" w:rsidRPr="00D24DAA" w:rsidRDefault="00556F15" w:rsidP="00144039">
      <w:pPr>
        <w:numPr>
          <w:ilvl w:val="0"/>
          <w:numId w:val="303"/>
        </w:numPr>
        <w:tabs>
          <w:tab w:val="left" w:pos="567"/>
        </w:tabs>
        <w:spacing w:after="0" w:line="240" w:lineRule="auto"/>
        <w:ind w:left="900"/>
        <w:jc w:val="both"/>
        <w:rPr>
          <w:rFonts w:ascii="Arial" w:hAnsi="Arial" w:cs="Arial"/>
          <w:bCs/>
        </w:rPr>
      </w:pPr>
      <w:r w:rsidRPr="00D24DAA">
        <w:rPr>
          <w:rFonts w:ascii="Arial" w:hAnsi="Arial" w:cs="Arial"/>
          <w:bCs/>
        </w:rPr>
        <w:t>Μεριμνά για την εκπόνηση, την έκδοση και την εφαρμογή των εθνικών κανονιστικών διατάξεων στην παραγωγή και διάθεση βιομηχανικών προϊόντων, καθώς για τη συντήρηση και τον περιοδικό έλεγχο των εγκαταστάσεων, και μεταφέρει (ενσωματώνει) στο ελληνικό δίκαιο τις ευρωπαϊκές οδηγίες τεχνικής εναρμόνισης που αφορούν τα βιομηχανικά προϊόντα, αλλά και κάθε άλλης νομοθετικής πράξης ή Κανονισμών σε επίπεδο Ευρωπαϊκής Ένωσης ή Παγκόσμιας Συμφωνίας ( π.χ ΟΕΕ/ΟΗΕ, ΣΑΑ, κλπ).</w:t>
      </w:r>
    </w:p>
    <w:p w:rsidR="00556F15" w:rsidRPr="00D24DAA" w:rsidRDefault="00556F15" w:rsidP="00144039">
      <w:pPr>
        <w:numPr>
          <w:ilvl w:val="0"/>
          <w:numId w:val="303"/>
        </w:numPr>
        <w:tabs>
          <w:tab w:val="left" w:pos="567"/>
        </w:tabs>
        <w:spacing w:after="0" w:line="240" w:lineRule="auto"/>
        <w:ind w:left="900"/>
        <w:jc w:val="both"/>
        <w:rPr>
          <w:rFonts w:ascii="Arial" w:hAnsi="Arial" w:cs="Arial"/>
          <w:bCs/>
        </w:rPr>
      </w:pPr>
      <w:r w:rsidRPr="00D24DAA">
        <w:rPr>
          <w:rFonts w:ascii="Arial" w:hAnsi="Arial" w:cs="Arial"/>
          <w:bCs/>
        </w:rPr>
        <w:t>Εκπονεί και δημοσιεύει τους αναγκαίους τεχνικούς κανονισμούς και πρότυπα, που εφαρμόζονται, σύμφωνα με τις υφιστάμενες κανονιστικές διατάξεις για την παραγωγή και διάθεση στην αγορά των βιομηχανικών προϊόντων και υπηρεσιών και καταρτίζει και εκδίδει, έντυπα και ηλεκτρονικά, τις κατευθυντήριες οδηγίες για την εφαρμογή της τεχνικής βιομηχανικής νομοθεσίας και των διεθνών κανονισμών.</w:t>
      </w:r>
    </w:p>
    <w:p w:rsidR="00556F15" w:rsidRPr="00D24DAA" w:rsidRDefault="00556F15" w:rsidP="00144039">
      <w:pPr>
        <w:numPr>
          <w:ilvl w:val="0"/>
          <w:numId w:val="303"/>
        </w:numPr>
        <w:tabs>
          <w:tab w:val="left" w:pos="567"/>
        </w:tabs>
        <w:spacing w:after="0" w:line="240" w:lineRule="auto"/>
        <w:ind w:left="900"/>
        <w:jc w:val="both"/>
        <w:rPr>
          <w:rFonts w:ascii="Arial" w:hAnsi="Arial" w:cs="Arial"/>
          <w:bCs/>
        </w:rPr>
      </w:pPr>
      <w:r w:rsidRPr="00D24DAA">
        <w:rPr>
          <w:rFonts w:ascii="Arial" w:hAnsi="Arial" w:cs="Arial"/>
          <w:bCs/>
        </w:rPr>
        <w:t>Καθορίζει τη μεθοδολογία και τις διαδικασίες σχετικά με την εποπτεία προϊόντων και υπηρεσιών, συμπεριλαμβανομένου και του ελέγχου ορθότητας της σήμανσης CE, όπου αυτή επιβάλλεται  από την ευρωπαϊκή νομοθεσία.</w:t>
      </w:r>
    </w:p>
    <w:p w:rsidR="00556F15" w:rsidRPr="00D24DAA" w:rsidRDefault="00556F15" w:rsidP="00144039">
      <w:pPr>
        <w:numPr>
          <w:ilvl w:val="0"/>
          <w:numId w:val="303"/>
        </w:numPr>
        <w:tabs>
          <w:tab w:val="left" w:pos="567"/>
        </w:tabs>
        <w:spacing w:after="0" w:line="240" w:lineRule="auto"/>
        <w:ind w:left="900"/>
        <w:jc w:val="both"/>
        <w:rPr>
          <w:rFonts w:ascii="Arial" w:hAnsi="Arial" w:cs="Arial"/>
          <w:bCs/>
        </w:rPr>
      </w:pPr>
      <w:r w:rsidRPr="00D24DAA">
        <w:rPr>
          <w:rFonts w:ascii="Arial" w:hAnsi="Arial" w:cs="Arial"/>
          <w:bCs/>
        </w:rPr>
        <w:t xml:space="preserve">Συνεργάζεται, συνεχώς και αδιαλείπτως με τις άλλες συναρμόδιες Διευθύνσεις της ΓΓΒ/ΥΠΑΑΝ, τη Γενική Γραμματεία Καταναλωτή, τις άλλες Δημόσιες Υπηρεσίες και αρχές και Τελωνεία, για την ορθή, ολοκληρωμένη και αποτελεσματική παρακολούθηση της υλοποίησης του θεσμικού πλαισίου της τεχνικής βιομηχανικής νομοθεσίας, καθώς και για </w:t>
      </w:r>
      <w:r w:rsidRPr="00D24DAA">
        <w:rPr>
          <w:rFonts w:ascii="Arial" w:hAnsi="Arial" w:cs="Arial"/>
        </w:rPr>
        <w:t>την ενημέρωση, την πληροφόρηση και ευαισθητοποίηση των εμπλεκομένων φορέων</w:t>
      </w:r>
      <w:r w:rsidRPr="00D24DAA">
        <w:rPr>
          <w:rFonts w:ascii="Arial" w:hAnsi="Arial" w:cs="Arial"/>
          <w:bCs/>
        </w:rPr>
        <w:t>.</w:t>
      </w:r>
    </w:p>
    <w:p w:rsidR="00556F15" w:rsidRPr="00D24DAA" w:rsidRDefault="00556F15" w:rsidP="00144039">
      <w:pPr>
        <w:numPr>
          <w:ilvl w:val="0"/>
          <w:numId w:val="303"/>
        </w:numPr>
        <w:tabs>
          <w:tab w:val="left" w:pos="567"/>
        </w:tabs>
        <w:spacing w:after="0" w:line="240" w:lineRule="auto"/>
        <w:ind w:left="900"/>
        <w:jc w:val="both"/>
        <w:rPr>
          <w:rFonts w:ascii="Arial" w:hAnsi="Arial" w:cs="Arial"/>
          <w:bCs/>
        </w:rPr>
      </w:pPr>
      <w:r w:rsidRPr="00D24DAA">
        <w:rPr>
          <w:rFonts w:ascii="Arial" w:hAnsi="Arial" w:cs="Arial"/>
          <w:bCs/>
        </w:rPr>
        <w:t>Μεριμνά για την έκδοση εθνικών κανονισμών, τεχνικών προδιαγραφών, κατευθυντήριων οδηγιών σχετικά με την εφαρμογή της τεχνικής νομοθεσίας σε νέα προϊόντα, υπηρεσίες και τεχνολογίες που δεν αναφέρονται στην κείμενη κατηγοριοποίηση ΣΤΑΚΟΔ και οργανώνει ημερίδες, σεμινάρια ή άλλες ενημερωτικές εκδηλώσεις για ενημέρωση των οικονομικών παραγόντων σχετικά με το καθεστώς της τεχνικής νομοθεσίας που πρέπει να εφαρμόζεται για την παραγωγή, εμπορία και διακίνηση των βιομηχανικών προϊόντων αρμοδιότητας της ΓΓΒ.</w:t>
      </w:r>
    </w:p>
    <w:p w:rsidR="00556F15" w:rsidRPr="00D24DAA" w:rsidRDefault="00556F15" w:rsidP="00144039">
      <w:pPr>
        <w:numPr>
          <w:ilvl w:val="0"/>
          <w:numId w:val="303"/>
        </w:numPr>
        <w:tabs>
          <w:tab w:val="left" w:pos="567"/>
        </w:tabs>
        <w:spacing w:after="0" w:line="240" w:lineRule="auto"/>
        <w:ind w:left="900"/>
        <w:jc w:val="both"/>
        <w:rPr>
          <w:rFonts w:ascii="Arial" w:hAnsi="Arial" w:cs="Arial"/>
          <w:bCs/>
        </w:rPr>
      </w:pPr>
      <w:r w:rsidRPr="00D24DAA">
        <w:rPr>
          <w:rFonts w:ascii="Arial" w:hAnsi="Arial" w:cs="Arial"/>
          <w:bCs/>
        </w:rPr>
        <w:t xml:space="preserve">Συμμετέχει ενεργά στις τεχνικές επιτροπές και ομάδες εργασίας της Ευρωπαϊκής Επιτροπής και του Συμβουλίου της ΕΕ, για θέματα τεχνικής βιομηχανικής νομοθεσίας, τεχνικής εναρμόνισης ή και για την αναθεώρηση διατάξεων και τροποποίηση υφισταμένων. </w:t>
      </w:r>
    </w:p>
    <w:p w:rsidR="00556F15" w:rsidRPr="00D24DAA" w:rsidRDefault="00556F15" w:rsidP="00144039">
      <w:pPr>
        <w:numPr>
          <w:ilvl w:val="0"/>
          <w:numId w:val="303"/>
        </w:numPr>
        <w:tabs>
          <w:tab w:val="left" w:pos="567"/>
        </w:tabs>
        <w:spacing w:after="0" w:line="240" w:lineRule="auto"/>
        <w:ind w:left="900"/>
        <w:jc w:val="both"/>
        <w:rPr>
          <w:rFonts w:ascii="Arial" w:hAnsi="Arial" w:cs="Arial"/>
          <w:bCs/>
        </w:rPr>
      </w:pPr>
      <w:r w:rsidRPr="00D24DAA">
        <w:rPr>
          <w:rFonts w:ascii="Arial" w:hAnsi="Arial" w:cs="Arial"/>
        </w:rPr>
        <w:t xml:space="preserve">Υποστηρίζει τη λειτουργία του Ολοκληρωμένου Πληροφοριακού Συστήματος (ΟΠΣ) Εποπτείας της Αγοράς στον τομέα των βιομηχανικών προϊόντων, εγκαταστάσεων και υπηρεσιών, σχετικά με την οργανωμένη </w:t>
      </w:r>
      <w:r w:rsidRPr="00D24DAA">
        <w:rPr>
          <w:rFonts w:ascii="Arial" w:hAnsi="Arial" w:cs="Arial"/>
        </w:rPr>
        <w:lastRenderedPageBreak/>
        <w:t xml:space="preserve">παρακολούθηση της εφαρμογής του και τη διασύνδεση του με τα τελωνεία και την ΕΕ για την ομαλή εφαρμογή της Εποπτείας της Αγοράς. </w:t>
      </w:r>
    </w:p>
    <w:p w:rsidR="00556F15" w:rsidRPr="00D24DAA" w:rsidRDefault="00556F15" w:rsidP="00144039">
      <w:pPr>
        <w:numPr>
          <w:ilvl w:val="0"/>
          <w:numId w:val="303"/>
        </w:numPr>
        <w:tabs>
          <w:tab w:val="left" w:pos="567"/>
        </w:tabs>
        <w:spacing w:after="0" w:line="240" w:lineRule="auto"/>
        <w:ind w:left="900"/>
        <w:jc w:val="both"/>
        <w:rPr>
          <w:rFonts w:ascii="Arial" w:hAnsi="Arial" w:cs="Arial"/>
          <w:bCs/>
        </w:rPr>
      </w:pPr>
      <w:r w:rsidRPr="00D24DAA">
        <w:rPr>
          <w:rFonts w:ascii="Arial" w:hAnsi="Arial" w:cs="Arial"/>
        </w:rPr>
        <w:t>Τηρεί, επικαιροποιεί και ελέγχει το Μητρώο Επιθεωρητών-Ελεγκτών της Εποπτείας της Αγοράς, καθώς και κάθε άλλο Μητρώο που απαιτείται (π.χ κυρώσεις, προϊόντα, κλπ) και ορίζει τις διαδικασίες εγγραφών και διαγραφών σ’ αυτό.</w:t>
      </w:r>
    </w:p>
    <w:p w:rsidR="00556F15" w:rsidRPr="00D24DAA" w:rsidRDefault="00556F15" w:rsidP="00144039">
      <w:pPr>
        <w:numPr>
          <w:ilvl w:val="0"/>
          <w:numId w:val="303"/>
        </w:numPr>
        <w:tabs>
          <w:tab w:val="left" w:pos="567"/>
        </w:tabs>
        <w:spacing w:after="0" w:line="240" w:lineRule="auto"/>
        <w:ind w:left="900"/>
        <w:jc w:val="both"/>
        <w:rPr>
          <w:rFonts w:ascii="Arial" w:hAnsi="Arial" w:cs="Arial"/>
          <w:bCs/>
        </w:rPr>
      </w:pPr>
      <w:r w:rsidRPr="00D24DAA">
        <w:rPr>
          <w:rFonts w:ascii="Arial" w:hAnsi="Arial" w:cs="Arial"/>
        </w:rPr>
        <w:t>Εκδίδει τις μηνιαίες, τριμηνιαίες, εξαμηνιαίες και ετήσιες Εκθέσεις στοιχείων σχετικά με τα αποτελέσματα της Εποπτείας της Αγοράς Βιομηχανικών Προϊόντων, Εγκαταστάσεων και Υπηρεσιών.</w:t>
      </w:r>
    </w:p>
    <w:p w:rsidR="00556F15" w:rsidRPr="00D24DAA" w:rsidRDefault="00556F15" w:rsidP="00144039">
      <w:pPr>
        <w:numPr>
          <w:ilvl w:val="0"/>
          <w:numId w:val="303"/>
        </w:numPr>
        <w:tabs>
          <w:tab w:val="left" w:pos="567"/>
        </w:tabs>
        <w:spacing w:after="0" w:line="240" w:lineRule="auto"/>
        <w:ind w:left="900"/>
        <w:jc w:val="both"/>
        <w:rPr>
          <w:rFonts w:ascii="Arial" w:hAnsi="Arial" w:cs="Arial"/>
          <w:bCs/>
        </w:rPr>
      </w:pPr>
      <w:r w:rsidRPr="00D24DAA">
        <w:rPr>
          <w:rFonts w:ascii="Arial" w:hAnsi="Arial" w:cs="Arial"/>
          <w:bCs/>
        </w:rPr>
        <w:t xml:space="preserve">Δημιουργεί και συμβάλλει στη λειτουργία Παρατηρητηρίου Βιομηχανίας για επιχειρήσεις, προϊόντα και υπηρεσίες και προωθεί μηχανισμούς συγκριτικής αξιολόγησης στις αναλαμβανόμενες πολιτικές και επιχειρηματικές δράσεις. </w:t>
      </w:r>
    </w:p>
    <w:p w:rsidR="00556F15" w:rsidRPr="00D24DAA" w:rsidRDefault="00556F15" w:rsidP="00144039">
      <w:pPr>
        <w:numPr>
          <w:ilvl w:val="0"/>
          <w:numId w:val="303"/>
        </w:numPr>
        <w:tabs>
          <w:tab w:val="left" w:pos="567"/>
        </w:tabs>
        <w:spacing w:after="0" w:line="240" w:lineRule="auto"/>
        <w:ind w:left="900"/>
        <w:jc w:val="both"/>
        <w:rPr>
          <w:rFonts w:ascii="Arial" w:hAnsi="Arial" w:cs="Arial"/>
          <w:bCs/>
        </w:rPr>
      </w:pPr>
      <w:r w:rsidRPr="00D24DAA">
        <w:rPr>
          <w:rFonts w:ascii="Arial" w:hAnsi="Arial" w:cs="Arial"/>
        </w:rPr>
        <w:t>Αξιολογεί σε συνεχή βάση την αποτελεσματικότητα και τα στοιχεία που προκύπτουν από την υλοποίηση του Προγράμματος της Εποπτείας της Αγοράς Βιομηχανικών Προϊόντων και Εγκαταστάσεων με δημοσιοποίηση απολογιστικών στοιχείων υπό μορφή εκθέσεων.</w:t>
      </w:r>
    </w:p>
    <w:p w:rsidR="00556F15" w:rsidRPr="00D24DAA" w:rsidRDefault="00556F15" w:rsidP="00556F15">
      <w:pPr>
        <w:tabs>
          <w:tab w:val="left" w:pos="567"/>
        </w:tabs>
        <w:jc w:val="both"/>
        <w:rPr>
          <w:rFonts w:ascii="Arial" w:hAnsi="Arial" w:cs="Arial"/>
        </w:rPr>
      </w:pPr>
      <w:r w:rsidRPr="00D24DAA">
        <w:rPr>
          <w:rFonts w:ascii="Arial" w:hAnsi="Arial" w:cs="Arial"/>
        </w:rPr>
        <w:t xml:space="preserve"> </w:t>
      </w:r>
    </w:p>
    <w:p w:rsidR="00556F15" w:rsidRPr="00D24DAA" w:rsidRDefault="00556F15" w:rsidP="00556F15">
      <w:pPr>
        <w:tabs>
          <w:tab w:val="left" w:pos="567"/>
        </w:tabs>
        <w:ind w:left="360" w:hanging="180"/>
        <w:jc w:val="both"/>
        <w:rPr>
          <w:rFonts w:ascii="Arial" w:hAnsi="Arial" w:cs="Arial"/>
        </w:rPr>
      </w:pPr>
      <w:r w:rsidRPr="00D24DAA">
        <w:rPr>
          <w:rFonts w:ascii="Arial" w:hAnsi="Arial" w:cs="Arial"/>
        </w:rPr>
        <w:t>3. Το Τμήμα Δομικών Υλικών έχει τις ακόλουθες αρμοδιότητες:</w:t>
      </w:r>
    </w:p>
    <w:p w:rsidR="00556F15" w:rsidRPr="00D24DAA" w:rsidRDefault="00556F15" w:rsidP="00556F15">
      <w:pPr>
        <w:tabs>
          <w:tab w:val="left" w:pos="567"/>
        </w:tabs>
        <w:jc w:val="both"/>
        <w:rPr>
          <w:rFonts w:ascii="Arial" w:hAnsi="Arial" w:cs="Arial"/>
        </w:rPr>
      </w:pPr>
    </w:p>
    <w:p w:rsidR="00556F15" w:rsidRPr="00D24DAA" w:rsidRDefault="00556F15" w:rsidP="00556F15">
      <w:pPr>
        <w:tabs>
          <w:tab w:val="left" w:pos="900"/>
        </w:tabs>
        <w:ind w:left="900" w:hanging="360"/>
        <w:jc w:val="both"/>
        <w:rPr>
          <w:rFonts w:ascii="Arial" w:hAnsi="Arial" w:cs="Arial"/>
          <w:bCs/>
        </w:rPr>
      </w:pPr>
      <w:r w:rsidRPr="00D24DAA">
        <w:rPr>
          <w:rFonts w:ascii="Arial" w:hAnsi="Arial" w:cs="Arial"/>
          <w:bCs/>
        </w:rPr>
        <w:t>3.1 Την παρακολούθηση της ευρωπαϊκής τεχνικής νομοθεσίας στον τομέα των δομικών υλικών.</w:t>
      </w:r>
    </w:p>
    <w:p w:rsidR="00556F15" w:rsidRPr="00D24DAA" w:rsidRDefault="00556F15" w:rsidP="00556F15">
      <w:pPr>
        <w:tabs>
          <w:tab w:val="left" w:pos="900"/>
        </w:tabs>
        <w:ind w:left="900" w:hanging="360"/>
        <w:jc w:val="both"/>
        <w:rPr>
          <w:rFonts w:ascii="Arial" w:hAnsi="Arial" w:cs="Arial"/>
          <w:bCs/>
        </w:rPr>
      </w:pPr>
      <w:r w:rsidRPr="00D24DAA">
        <w:rPr>
          <w:rFonts w:ascii="Arial" w:hAnsi="Arial" w:cs="Arial"/>
          <w:bCs/>
        </w:rPr>
        <w:t xml:space="preserve">3.2 Την εναρμόνιση σχετικών Οδηγιών «Νέας Προσέγγισης» ή άλλων σχετικών Πράξεων της ΕΕ. </w:t>
      </w:r>
    </w:p>
    <w:p w:rsidR="00556F15" w:rsidRPr="00D24DAA" w:rsidRDefault="00556F15" w:rsidP="00556F15">
      <w:pPr>
        <w:tabs>
          <w:tab w:val="left" w:pos="900"/>
        </w:tabs>
        <w:ind w:left="900" w:hanging="360"/>
        <w:jc w:val="both"/>
        <w:rPr>
          <w:rFonts w:ascii="Arial" w:hAnsi="Arial" w:cs="Arial"/>
          <w:bCs/>
        </w:rPr>
      </w:pPr>
      <w:r w:rsidRPr="00D24DAA">
        <w:rPr>
          <w:rFonts w:ascii="Arial" w:hAnsi="Arial" w:cs="Arial"/>
          <w:bCs/>
        </w:rPr>
        <w:t>3.3 Την έκδοση εθνικών κανονισμών σχετικά με τις προϋποθέσεις για την παραγωγή, διακίνηση και διάθεση στην αγορά Προϊόντων Δομικών Κατασκευών.</w:t>
      </w:r>
    </w:p>
    <w:p w:rsidR="00556F15" w:rsidRPr="00D24DAA" w:rsidRDefault="00556F15" w:rsidP="00556F15">
      <w:pPr>
        <w:tabs>
          <w:tab w:val="left" w:pos="900"/>
        </w:tabs>
        <w:ind w:left="900" w:hanging="360"/>
        <w:jc w:val="both"/>
        <w:rPr>
          <w:rFonts w:ascii="Arial" w:hAnsi="Arial" w:cs="Arial"/>
          <w:bCs/>
        </w:rPr>
      </w:pPr>
      <w:r w:rsidRPr="00D24DAA">
        <w:rPr>
          <w:rFonts w:ascii="Arial" w:hAnsi="Arial" w:cs="Arial"/>
          <w:bCs/>
        </w:rPr>
        <w:t>3.4 Την παρακολούθηση και ανάλυση βιομηχανικών κλάδων στον τομέα των δομικών υλικών.</w:t>
      </w:r>
    </w:p>
    <w:p w:rsidR="00556F15" w:rsidRPr="00D24DAA" w:rsidRDefault="00556F15" w:rsidP="00556F15">
      <w:pPr>
        <w:tabs>
          <w:tab w:val="left" w:pos="900"/>
        </w:tabs>
        <w:ind w:left="900" w:hanging="360"/>
        <w:jc w:val="both"/>
        <w:rPr>
          <w:rFonts w:ascii="Arial" w:hAnsi="Arial" w:cs="Arial"/>
          <w:bCs/>
        </w:rPr>
      </w:pPr>
      <w:r w:rsidRPr="00D24DAA">
        <w:rPr>
          <w:rFonts w:ascii="Arial" w:hAnsi="Arial" w:cs="Arial"/>
          <w:bCs/>
        </w:rPr>
        <w:t>3.5 Την υποστήριξη κλαδικών θεσμών στον τομέα των δομικών υλικών.</w:t>
      </w:r>
    </w:p>
    <w:p w:rsidR="00556F15" w:rsidRPr="00D24DAA" w:rsidRDefault="00556F15" w:rsidP="00556F15">
      <w:pPr>
        <w:tabs>
          <w:tab w:val="left" w:pos="900"/>
        </w:tabs>
        <w:ind w:left="900" w:hanging="360"/>
        <w:jc w:val="both"/>
        <w:rPr>
          <w:rFonts w:ascii="Arial" w:hAnsi="Arial" w:cs="Arial"/>
          <w:bCs/>
        </w:rPr>
      </w:pPr>
      <w:r w:rsidRPr="00D24DAA">
        <w:rPr>
          <w:rFonts w:ascii="Arial" w:hAnsi="Arial" w:cs="Arial"/>
          <w:bCs/>
        </w:rPr>
        <w:t>3.6 Τη διακρατική συνεργασία και ανάληψη πρωτοβουλιών και προγραμμάτων στον τομέα των δομικών υλικών.</w:t>
      </w:r>
    </w:p>
    <w:p w:rsidR="00556F15" w:rsidRPr="00D24DAA" w:rsidRDefault="00556F15" w:rsidP="00556F15">
      <w:pPr>
        <w:tabs>
          <w:tab w:val="left" w:pos="900"/>
        </w:tabs>
        <w:ind w:left="900" w:hanging="360"/>
        <w:jc w:val="both"/>
        <w:rPr>
          <w:rFonts w:ascii="Arial" w:hAnsi="Arial" w:cs="Arial"/>
          <w:bCs/>
        </w:rPr>
      </w:pPr>
      <w:r w:rsidRPr="00D24DAA">
        <w:rPr>
          <w:rFonts w:ascii="Arial" w:hAnsi="Arial" w:cs="Arial"/>
          <w:bCs/>
        </w:rPr>
        <w:t>3.7 Τον προγραμματισμό της Εποπτείας της Αγοράς στις συγκεκριμένες κατηγορίες προϊόντων.</w:t>
      </w:r>
    </w:p>
    <w:p w:rsidR="00556F15" w:rsidRPr="00D24DAA" w:rsidRDefault="00556F15" w:rsidP="00556F15">
      <w:pPr>
        <w:tabs>
          <w:tab w:val="left" w:pos="900"/>
        </w:tabs>
        <w:ind w:left="900" w:hanging="360"/>
        <w:jc w:val="both"/>
        <w:rPr>
          <w:rFonts w:ascii="Arial" w:hAnsi="Arial" w:cs="Arial"/>
          <w:bCs/>
        </w:rPr>
      </w:pPr>
      <w:r w:rsidRPr="00D24DAA">
        <w:rPr>
          <w:rFonts w:ascii="Arial" w:hAnsi="Arial" w:cs="Arial"/>
          <w:bCs/>
        </w:rPr>
        <w:t>3.8 Τον έλεγχο των καταγγελιών και τη λήψη μέτρων και επιβολή κυρώσεων σε περιπτώσεις που διαπιστώνονται  αποκλίσεις ή παραβάσεις από την νομοθεσία.</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Οι αρμοδιότητες του Τμήματος αναφέρονται σε τομείς δραστηριότητας ΣΤΑΚΟΔ 26-45, και στην Ευρωπαϊκή Οδηγία 89/106/ΕΚ για τα προϊόντα δομικών κατασκευών, καθώς και κάθε άλλο σχετικό ευρωπαϊκό νομοθετικό κείμενο (Κανονισμός, Απόφαση κλπ) που ισχύει ή πρόκειται να εκδοθεί για τα προϊόντα αυτών των τομέων. </w:t>
      </w:r>
      <w:r w:rsidRPr="00D24DAA">
        <w:rPr>
          <w:rFonts w:ascii="Arial" w:hAnsi="Arial" w:cs="Arial"/>
        </w:rPr>
        <w:lastRenderedPageBreak/>
        <w:t>Περιλαμβάνονται επίσης και οι αρμοδιότητες και υποχρεώσεις που προκύπτουν από τον Ευρωπαϊκό Κανονισμό 1907/2006/</w:t>
      </w:r>
      <w:r w:rsidRPr="00D24DAA">
        <w:rPr>
          <w:rFonts w:ascii="Arial" w:hAnsi="Arial" w:cs="Arial"/>
          <w:lang w:val="en-US"/>
        </w:rPr>
        <w:t>EK</w:t>
      </w:r>
      <w:r w:rsidRPr="00D24DAA">
        <w:rPr>
          <w:rFonts w:ascii="Arial" w:hAnsi="Arial" w:cs="Arial"/>
        </w:rPr>
        <w:t xml:space="preserve">  (</w:t>
      </w:r>
      <w:r w:rsidRPr="00D24DAA">
        <w:rPr>
          <w:rFonts w:ascii="Arial" w:hAnsi="Arial" w:cs="Arial"/>
          <w:lang w:val="en-US"/>
        </w:rPr>
        <w:t>REACH</w:t>
      </w:r>
      <w:r w:rsidRPr="00D24DAA">
        <w:rPr>
          <w:rFonts w:ascii="Arial" w:hAnsi="Arial" w:cs="Arial"/>
        </w:rPr>
        <w:t>) για τα προϊόντα  των τομέων που υπάγονται στην ευθύνη του Τμήματος.</w:t>
      </w:r>
    </w:p>
    <w:p w:rsidR="00556F15" w:rsidRPr="00D24DAA" w:rsidRDefault="00556F15" w:rsidP="00556F15">
      <w:pPr>
        <w:tabs>
          <w:tab w:val="left" w:pos="567"/>
          <w:tab w:val="left" w:pos="720"/>
        </w:tabs>
        <w:spacing w:after="120"/>
        <w:ind w:firstLine="284"/>
        <w:jc w:val="both"/>
        <w:rPr>
          <w:rFonts w:ascii="Arial" w:hAnsi="Arial" w:cs="Arial"/>
        </w:rPr>
      </w:pPr>
    </w:p>
    <w:p w:rsidR="00556F15" w:rsidRPr="00D24DAA" w:rsidRDefault="00556F15" w:rsidP="00556F15">
      <w:pPr>
        <w:tabs>
          <w:tab w:val="left" w:pos="567"/>
        </w:tabs>
        <w:jc w:val="both"/>
        <w:rPr>
          <w:rFonts w:ascii="Arial" w:hAnsi="Arial" w:cs="Arial"/>
        </w:rPr>
      </w:pPr>
      <w:r w:rsidRPr="00D24DAA">
        <w:rPr>
          <w:rFonts w:ascii="Arial" w:hAnsi="Arial" w:cs="Arial"/>
        </w:rPr>
        <w:t>4. Το Τμήμα Μεταλλουργικών και Μεταλλικών Προϊόντων</w:t>
      </w:r>
    </w:p>
    <w:p w:rsidR="00556F15" w:rsidRPr="00D24DAA" w:rsidRDefault="00556F15" w:rsidP="00556F15">
      <w:pPr>
        <w:tabs>
          <w:tab w:val="left" w:pos="567"/>
        </w:tabs>
        <w:jc w:val="both"/>
        <w:rPr>
          <w:rFonts w:ascii="Arial" w:hAnsi="Arial" w:cs="Arial"/>
        </w:rPr>
      </w:pPr>
    </w:p>
    <w:p w:rsidR="00556F15" w:rsidRPr="00D24DAA" w:rsidRDefault="00556F15" w:rsidP="00556F15">
      <w:pPr>
        <w:ind w:left="900" w:hanging="360"/>
        <w:jc w:val="both"/>
        <w:rPr>
          <w:rFonts w:ascii="Arial" w:hAnsi="Arial" w:cs="Arial"/>
          <w:bCs/>
        </w:rPr>
      </w:pPr>
      <w:r w:rsidRPr="00D24DAA">
        <w:rPr>
          <w:rFonts w:ascii="Arial" w:hAnsi="Arial" w:cs="Arial"/>
          <w:bCs/>
        </w:rPr>
        <w:t>4.1 Την παρακολούθηση της ευρωπαϊκής τεχνικής νομοθεσίας στον τομέα των μεταλλουργικών και μεταλλικών προϊόντων.</w:t>
      </w:r>
    </w:p>
    <w:p w:rsidR="00556F15" w:rsidRPr="00D24DAA" w:rsidRDefault="00556F15" w:rsidP="00556F15">
      <w:pPr>
        <w:ind w:left="900" w:hanging="360"/>
        <w:jc w:val="both"/>
        <w:rPr>
          <w:rFonts w:ascii="Arial" w:hAnsi="Arial" w:cs="Arial"/>
        </w:rPr>
      </w:pPr>
      <w:r w:rsidRPr="00D24DAA">
        <w:rPr>
          <w:rFonts w:ascii="Arial" w:hAnsi="Arial" w:cs="Arial"/>
          <w:bCs/>
        </w:rPr>
        <w:t xml:space="preserve">4.2 Την εναρμόνιση σχετικών Οδηγιών «Νέας Προσέγγισης» ή άλλων σχετικών Πράξεων της ΕΕ που καλύπτουν τους συγκεκριμένους τομείς προϊόντων </w:t>
      </w:r>
    </w:p>
    <w:p w:rsidR="00556F15" w:rsidRPr="00D24DAA" w:rsidRDefault="00556F15" w:rsidP="00556F15">
      <w:pPr>
        <w:ind w:left="900" w:hanging="360"/>
        <w:jc w:val="both"/>
        <w:rPr>
          <w:rFonts w:ascii="Arial" w:hAnsi="Arial" w:cs="Arial"/>
        </w:rPr>
      </w:pPr>
      <w:r w:rsidRPr="00D24DAA">
        <w:rPr>
          <w:rFonts w:ascii="Arial" w:hAnsi="Arial" w:cs="Arial"/>
          <w:bCs/>
        </w:rPr>
        <w:t xml:space="preserve">4.3 Την έκδοση εθνικών κανονισμών σχετικά με τις προϋποθέσεις για την παραγωγή, διακίνηση και διάθεση στην αγορά Μεταλλουργικών και Μεταλλικών Προϊόντων . </w:t>
      </w:r>
    </w:p>
    <w:p w:rsidR="00556F15" w:rsidRPr="00D24DAA" w:rsidRDefault="00556F15" w:rsidP="00556F15">
      <w:pPr>
        <w:tabs>
          <w:tab w:val="left" w:pos="567"/>
        </w:tabs>
        <w:ind w:left="900" w:hanging="360"/>
        <w:jc w:val="both"/>
        <w:rPr>
          <w:rFonts w:ascii="Arial" w:hAnsi="Arial" w:cs="Arial"/>
          <w:bCs/>
        </w:rPr>
      </w:pPr>
      <w:r w:rsidRPr="00D24DAA">
        <w:rPr>
          <w:rFonts w:ascii="Arial" w:hAnsi="Arial" w:cs="Arial"/>
          <w:bCs/>
        </w:rPr>
        <w:t>4.4 Την παρακολούθηση και ανάλυση βιομηχανικών κλάδων στον τομέα των μεταλλουργικών και μεταλλικών προϊόντων.</w:t>
      </w:r>
    </w:p>
    <w:p w:rsidR="00556F15" w:rsidRPr="00D24DAA" w:rsidRDefault="00556F15" w:rsidP="00556F15">
      <w:pPr>
        <w:tabs>
          <w:tab w:val="left" w:pos="567"/>
        </w:tabs>
        <w:ind w:left="900" w:hanging="360"/>
        <w:jc w:val="both"/>
        <w:rPr>
          <w:rFonts w:ascii="Arial" w:hAnsi="Arial" w:cs="Arial"/>
          <w:bCs/>
        </w:rPr>
      </w:pPr>
      <w:r w:rsidRPr="00D24DAA">
        <w:rPr>
          <w:rFonts w:ascii="Arial" w:hAnsi="Arial" w:cs="Arial"/>
          <w:bCs/>
        </w:rPr>
        <w:t>4.5 Την υποστήριξη κλαδικών θεσμών στον τομέα των μεταλλουργικών και μεταλλικών προϊόντων.</w:t>
      </w:r>
    </w:p>
    <w:p w:rsidR="00556F15" w:rsidRPr="00D24DAA" w:rsidRDefault="00556F15" w:rsidP="00556F15">
      <w:pPr>
        <w:tabs>
          <w:tab w:val="left" w:pos="567"/>
        </w:tabs>
        <w:ind w:left="900" w:hanging="360"/>
        <w:jc w:val="both"/>
        <w:rPr>
          <w:rFonts w:ascii="Arial" w:hAnsi="Arial" w:cs="Arial"/>
          <w:bCs/>
        </w:rPr>
      </w:pPr>
      <w:r w:rsidRPr="00D24DAA">
        <w:rPr>
          <w:rFonts w:ascii="Arial" w:hAnsi="Arial" w:cs="Arial"/>
          <w:bCs/>
        </w:rPr>
        <w:t>4.6 Τη διακρατική συνεργασία και ανάληψη πρωτοβουλιών και προγραμμάτων στον τομέα των μεταλλουργικών και μεταλλικών προϊόντων.</w:t>
      </w:r>
    </w:p>
    <w:p w:rsidR="00556F15" w:rsidRPr="00D24DAA" w:rsidRDefault="00556F15" w:rsidP="00556F15">
      <w:pPr>
        <w:ind w:left="900" w:hanging="360"/>
        <w:jc w:val="both"/>
        <w:rPr>
          <w:rFonts w:ascii="Arial" w:hAnsi="Arial" w:cs="Arial"/>
          <w:bCs/>
        </w:rPr>
      </w:pPr>
      <w:r w:rsidRPr="00D24DAA">
        <w:rPr>
          <w:rFonts w:ascii="Arial" w:hAnsi="Arial" w:cs="Arial"/>
          <w:bCs/>
        </w:rPr>
        <w:t>4.7 Τον προγραμματισμό της Εποπτείας της Αγοράς στις συγκεκριμένες κατηγορίες προϊόντων,</w:t>
      </w:r>
    </w:p>
    <w:p w:rsidR="00556F15" w:rsidRPr="00D24DAA" w:rsidRDefault="00556F15" w:rsidP="00556F15">
      <w:pPr>
        <w:ind w:left="900" w:hanging="360"/>
        <w:jc w:val="both"/>
        <w:rPr>
          <w:rFonts w:ascii="Arial" w:hAnsi="Arial" w:cs="Arial"/>
          <w:bCs/>
        </w:rPr>
      </w:pPr>
      <w:r w:rsidRPr="00D24DAA">
        <w:rPr>
          <w:rFonts w:ascii="Arial" w:hAnsi="Arial" w:cs="Arial"/>
          <w:bCs/>
        </w:rPr>
        <w:t>4.8 Τον έλεγχο των καταγγελιών και τη λήψη μέτρων και επιβολή κυρώσεων σε περιπτώσεις που διαπιστώνονται  αποκλίσεις ή παραβάσεις από την νομοθεσία.</w:t>
      </w:r>
    </w:p>
    <w:p w:rsidR="00556F15" w:rsidRPr="00D24DAA" w:rsidRDefault="00556F15" w:rsidP="00556F15">
      <w:pPr>
        <w:tabs>
          <w:tab w:val="left" w:pos="567"/>
        </w:tabs>
        <w:jc w:val="both"/>
        <w:rPr>
          <w:rFonts w:ascii="Arial" w:hAnsi="Arial" w:cs="Arial"/>
        </w:rPr>
      </w:pPr>
    </w:p>
    <w:p w:rsidR="00556F15" w:rsidRPr="00D24DAA" w:rsidRDefault="00556F15" w:rsidP="00556F15">
      <w:pPr>
        <w:tabs>
          <w:tab w:val="left" w:pos="567"/>
        </w:tabs>
        <w:spacing w:after="120"/>
        <w:ind w:firstLine="284"/>
        <w:jc w:val="both"/>
        <w:rPr>
          <w:rFonts w:ascii="Arial" w:hAnsi="Arial" w:cs="Arial"/>
        </w:rPr>
      </w:pPr>
      <w:r w:rsidRPr="00D24DAA">
        <w:rPr>
          <w:rFonts w:ascii="Arial" w:hAnsi="Arial" w:cs="Arial"/>
        </w:rPr>
        <w:t>Οι αρμοδιότητες του Τμήματος αναφέρονται σε τομείς δραστηριότητας  ΣΤΑΚΟΔ 27, 28, 29 και ειδικότερα στις Ευρωπαϊκές Οδηγίες 87/404/ΕΟΚ (Απλά Δοχεία Πίεσης), 92/42/ΕΟΚ 93/68/ΕΟΚ, 2004/8/ΕΚ, 2005/32/ΕΚ, 2008/28/ΕΚ (Λέβητες Θερμού Νερού), 89/393/ΕΟΚ, 2006/42/ΕΚ και 2009/127/ΕΚ (Μηχανές), 1999/36/ΕΚ, 2001/12/ΕΚ, 2002/50/ΕΚ και 2010/35/ΕΚ (Μεταφερόμενος Εξοπλισμός υπό Πίεση), 97/23/ΕΚ (Εξοπλισμοί υπό Πίεση),  καθώς και κάθε άλλο σχετικό ευρωπαϊκό νομοθετικό κείμενο (Κανονισμός, Απόφαση κλπ) που ισχύει ή πρόκειται να εκδοθεί για τα προϊόντα αυτών των τομέων. Περιλαμβάνονται  επίσης και οι αρμοδιότητες που προκύπτουν από την Ελληνική (εθνική) Τεχνική Βιομηχανική Νομοθεσία για τους Χάλυβες Οπλισμού Σκυροδέματος, τα Μεταλλικά Ικριώματα (Σκαλωσιές),  και  τους  πυροσβεστήρες .</w:t>
      </w:r>
    </w:p>
    <w:p w:rsidR="00556F15" w:rsidRPr="00D24DAA" w:rsidRDefault="00556F15" w:rsidP="00556F15">
      <w:pPr>
        <w:tabs>
          <w:tab w:val="left" w:pos="567"/>
        </w:tabs>
        <w:spacing w:after="120"/>
        <w:ind w:firstLine="284"/>
        <w:jc w:val="both"/>
        <w:rPr>
          <w:rFonts w:ascii="Arial" w:hAnsi="Arial" w:cs="Arial"/>
        </w:rPr>
      </w:pPr>
    </w:p>
    <w:p w:rsidR="00556F15" w:rsidRPr="00D24DAA" w:rsidRDefault="00556F15" w:rsidP="00556F15">
      <w:pPr>
        <w:tabs>
          <w:tab w:val="left" w:pos="567"/>
        </w:tabs>
        <w:jc w:val="both"/>
        <w:rPr>
          <w:rFonts w:ascii="Arial" w:hAnsi="Arial" w:cs="Arial"/>
        </w:rPr>
      </w:pPr>
      <w:r w:rsidRPr="00D24DAA">
        <w:rPr>
          <w:rFonts w:ascii="Arial" w:hAnsi="Arial" w:cs="Arial"/>
        </w:rPr>
        <w:lastRenderedPageBreak/>
        <w:t>5. Το Τμήμα Ηλεκτρολογικού Εξοπλισμού και Μεταφορικών Μέσων έχει τις ακόλουθες αρμοδιότητες:</w:t>
      </w:r>
    </w:p>
    <w:p w:rsidR="00556F15" w:rsidRPr="00D24DAA" w:rsidRDefault="00556F15" w:rsidP="00556F15">
      <w:pPr>
        <w:tabs>
          <w:tab w:val="left" w:pos="567"/>
        </w:tabs>
        <w:jc w:val="both"/>
        <w:rPr>
          <w:rFonts w:ascii="Arial" w:hAnsi="Arial" w:cs="Arial"/>
        </w:rPr>
      </w:pPr>
    </w:p>
    <w:p w:rsidR="00556F15" w:rsidRPr="00D24DAA" w:rsidRDefault="00556F15" w:rsidP="00144039">
      <w:pPr>
        <w:numPr>
          <w:ilvl w:val="1"/>
          <w:numId w:val="323"/>
        </w:numPr>
        <w:tabs>
          <w:tab w:val="clear" w:pos="360"/>
        </w:tabs>
        <w:spacing w:after="0" w:line="240" w:lineRule="auto"/>
        <w:ind w:left="720"/>
        <w:jc w:val="both"/>
        <w:rPr>
          <w:rFonts w:ascii="Arial" w:hAnsi="Arial" w:cs="Arial"/>
          <w:bCs/>
        </w:rPr>
      </w:pPr>
      <w:r w:rsidRPr="00D24DAA">
        <w:rPr>
          <w:rFonts w:ascii="Arial" w:hAnsi="Arial" w:cs="Arial"/>
          <w:bCs/>
        </w:rPr>
        <w:t>Την παρακολούθηση της ευρωπαϊκής τεχνικής νομοθεσίας στον τομέα του ηλεκτρολογικού εξοπλισμού και μεταφορικών μέσων.</w:t>
      </w:r>
    </w:p>
    <w:p w:rsidR="00556F15" w:rsidRPr="00D24DAA" w:rsidRDefault="00556F15" w:rsidP="00556F15">
      <w:pPr>
        <w:ind w:left="720" w:hanging="360"/>
        <w:jc w:val="both"/>
        <w:rPr>
          <w:rFonts w:ascii="Arial" w:hAnsi="Arial" w:cs="Arial"/>
          <w:bCs/>
        </w:rPr>
      </w:pPr>
      <w:r w:rsidRPr="00D24DAA">
        <w:rPr>
          <w:rFonts w:ascii="Arial" w:hAnsi="Arial" w:cs="Arial"/>
          <w:bCs/>
        </w:rPr>
        <w:t>5.2 Την εναρμόνιση σχετικών Οδηγιών «Νέας Προσέγγισης» ή άλλων σχετικών Πράξεων της ΕΕ.</w:t>
      </w:r>
    </w:p>
    <w:p w:rsidR="00556F15" w:rsidRPr="00D24DAA" w:rsidRDefault="00556F15" w:rsidP="00556F15">
      <w:pPr>
        <w:ind w:left="720" w:hanging="360"/>
        <w:jc w:val="both"/>
        <w:rPr>
          <w:rFonts w:ascii="Arial" w:hAnsi="Arial" w:cs="Arial"/>
          <w:bCs/>
        </w:rPr>
      </w:pPr>
      <w:r w:rsidRPr="00D24DAA">
        <w:rPr>
          <w:rFonts w:ascii="Arial" w:hAnsi="Arial" w:cs="Arial"/>
          <w:bCs/>
        </w:rPr>
        <w:t>5.3 Την έκδοση εθνικών κανονισμών σχετικά με τις προϋποθέσεις  για την παραγωγή, διακίνηση και διάθεση οικιακών συσκευών και ηλεκτρικού ηλεκτρολογικού και ηλεκτρονικού εξοπλισμού.</w:t>
      </w:r>
    </w:p>
    <w:p w:rsidR="00556F15" w:rsidRPr="00D24DAA" w:rsidRDefault="00556F15" w:rsidP="00556F15">
      <w:pPr>
        <w:ind w:left="720" w:hanging="360"/>
        <w:jc w:val="both"/>
        <w:rPr>
          <w:rFonts w:ascii="Arial" w:hAnsi="Arial" w:cs="Arial"/>
          <w:bCs/>
        </w:rPr>
      </w:pPr>
      <w:r w:rsidRPr="00D24DAA">
        <w:rPr>
          <w:rFonts w:ascii="Arial" w:hAnsi="Arial" w:cs="Arial"/>
          <w:bCs/>
        </w:rPr>
        <w:t>5.4 Την παρακολούθηση και ανάλυση βιομηχανικών κλάδων στον τομέα ηλεκτρολογικού εξοπλισμού και μεταφορικών μέσων.</w:t>
      </w:r>
    </w:p>
    <w:p w:rsidR="00556F15" w:rsidRPr="00D24DAA" w:rsidRDefault="00556F15" w:rsidP="00556F15">
      <w:pPr>
        <w:ind w:left="720" w:hanging="360"/>
        <w:jc w:val="both"/>
        <w:rPr>
          <w:rFonts w:ascii="Arial" w:hAnsi="Arial" w:cs="Arial"/>
          <w:bCs/>
        </w:rPr>
      </w:pPr>
      <w:r w:rsidRPr="00D24DAA">
        <w:rPr>
          <w:rFonts w:ascii="Arial" w:hAnsi="Arial" w:cs="Arial"/>
          <w:bCs/>
        </w:rPr>
        <w:t>5.5 Την υποστήριξη κλαδικών θεσμών στον τομέα ηλεκτρολογικού εξοπλισμού και μεταφορικών μέσων.</w:t>
      </w:r>
    </w:p>
    <w:p w:rsidR="00556F15" w:rsidRPr="00D24DAA" w:rsidRDefault="00556F15" w:rsidP="00556F15">
      <w:pPr>
        <w:ind w:left="720" w:hanging="360"/>
        <w:jc w:val="both"/>
        <w:rPr>
          <w:rFonts w:ascii="Arial" w:hAnsi="Arial" w:cs="Arial"/>
          <w:bCs/>
        </w:rPr>
      </w:pPr>
      <w:r w:rsidRPr="00D24DAA">
        <w:rPr>
          <w:rFonts w:ascii="Arial" w:hAnsi="Arial" w:cs="Arial"/>
          <w:bCs/>
        </w:rPr>
        <w:t>5.6 Τη διακρατική συνεργασία και ανάληψη πρωτοβουλιών και προγραμμάτων στον τομέα ηλεκτρολογικού εξοπλισμού και μεταφορικών μέσων.</w:t>
      </w:r>
    </w:p>
    <w:p w:rsidR="00556F15" w:rsidRPr="00D24DAA" w:rsidRDefault="00556F15" w:rsidP="00556F15">
      <w:pPr>
        <w:ind w:left="720" w:hanging="360"/>
        <w:jc w:val="both"/>
        <w:rPr>
          <w:rFonts w:ascii="Arial" w:hAnsi="Arial" w:cs="Arial"/>
          <w:bCs/>
        </w:rPr>
      </w:pPr>
      <w:r w:rsidRPr="00D24DAA">
        <w:rPr>
          <w:rFonts w:ascii="Arial" w:hAnsi="Arial" w:cs="Arial"/>
          <w:bCs/>
        </w:rPr>
        <w:t>5.7 Τον προγραμματισμό της Εποπτείας της Αγοράς στις συγκεκριμένες κατηγορίες προϊόντων.</w:t>
      </w:r>
    </w:p>
    <w:p w:rsidR="00556F15" w:rsidRPr="00D24DAA" w:rsidRDefault="00556F15" w:rsidP="00556F15">
      <w:pPr>
        <w:ind w:left="720" w:hanging="360"/>
        <w:jc w:val="both"/>
        <w:rPr>
          <w:rFonts w:ascii="Arial" w:hAnsi="Arial" w:cs="Arial"/>
          <w:bCs/>
        </w:rPr>
      </w:pPr>
      <w:r w:rsidRPr="00D24DAA">
        <w:rPr>
          <w:rFonts w:ascii="Arial" w:hAnsi="Arial" w:cs="Arial"/>
          <w:bCs/>
        </w:rPr>
        <w:t xml:space="preserve">5.8 Τον έλεγχο των καταγγελιών και τη λήψη μέτρων και επιβολή κυρώσεων σε περιπτώσεις που διαπιστώνονται αποκλίσεις ή παραβάσεις από την νομοθεσία. </w:t>
      </w:r>
    </w:p>
    <w:p w:rsidR="00556F15" w:rsidRPr="00D24DAA" w:rsidRDefault="00556F15" w:rsidP="00556F15">
      <w:pPr>
        <w:tabs>
          <w:tab w:val="left" w:pos="567"/>
        </w:tabs>
        <w:spacing w:after="120"/>
        <w:ind w:firstLine="284"/>
        <w:jc w:val="both"/>
        <w:rPr>
          <w:rFonts w:ascii="Arial" w:hAnsi="Arial" w:cs="Arial"/>
        </w:rPr>
      </w:pPr>
    </w:p>
    <w:p w:rsidR="00556F15" w:rsidRPr="00D24DAA" w:rsidRDefault="00556F15" w:rsidP="00556F15">
      <w:pPr>
        <w:tabs>
          <w:tab w:val="left" w:pos="567"/>
        </w:tabs>
        <w:spacing w:after="120"/>
        <w:ind w:firstLine="284"/>
        <w:jc w:val="both"/>
        <w:rPr>
          <w:rFonts w:ascii="Arial" w:hAnsi="Arial" w:cs="Arial"/>
        </w:rPr>
      </w:pPr>
      <w:r w:rsidRPr="00D24DAA">
        <w:rPr>
          <w:rFonts w:ascii="Arial" w:hAnsi="Arial" w:cs="Arial"/>
        </w:rPr>
        <w:tab/>
        <w:t>Οι αρμοδιότητες του Τμήματος αναφέρονται σε τομείς δραστηριότητας ΣΤΑΚΟΔ και στις Ευρωπαϊκές Οδηγίες 90/396/ΕΟΚ (Συσκευές Αερίου) 73/23/ΕΟΚ (Υλικό σε Χαμηλή Τάση), τις Οδηγίες για την Ενεργειακή Απόδοση και Επισήμανση  των Ηλεκτρικών Συσκευών, την 94/9/ΕΟΚ (Εξοπλισμοί σε Εκρήξιμες Ατμόσφαιρες)καθώς και κάθε άλλο σχετικό ευρωπαϊκό νομοθετικό κείμενο (Κανονισμός, Απόφαση κλπ) που ισχύει  ή πρόκειται να  εκδοθεί για τα προϊόντα αυτών των τομέων. Περιλαμβάνονται  επίσης και  οι αρμοδιότητες  που προκύπτουν από την Ελληνική (εθνική) Τεχνική Βιομηχανική Νομοθεσία για τους Ρευματοδότες και Ρευματολήπτες (Πρίζες).</w:t>
      </w:r>
    </w:p>
    <w:p w:rsidR="00556F15" w:rsidRPr="00D24DAA" w:rsidRDefault="00556F15" w:rsidP="00556F15">
      <w:pPr>
        <w:tabs>
          <w:tab w:val="left" w:pos="567"/>
        </w:tabs>
        <w:jc w:val="both"/>
        <w:rPr>
          <w:rFonts w:ascii="Arial" w:hAnsi="Arial" w:cs="Arial"/>
        </w:rPr>
      </w:pPr>
    </w:p>
    <w:p w:rsidR="00556F15" w:rsidRPr="00D24DAA" w:rsidRDefault="00556F15" w:rsidP="00556F15">
      <w:pPr>
        <w:tabs>
          <w:tab w:val="left" w:pos="567"/>
        </w:tabs>
        <w:ind w:firstLine="180"/>
        <w:jc w:val="both"/>
        <w:rPr>
          <w:rFonts w:ascii="Arial" w:hAnsi="Arial" w:cs="Arial"/>
        </w:rPr>
      </w:pPr>
      <w:r w:rsidRPr="00D24DAA">
        <w:rPr>
          <w:rFonts w:ascii="Arial" w:hAnsi="Arial" w:cs="Arial"/>
        </w:rPr>
        <w:t>6.</w:t>
      </w:r>
      <w:r w:rsidRPr="00D24DAA">
        <w:rPr>
          <w:rFonts w:ascii="Arial" w:hAnsi="Arial" w:cs="Arial"/>
        </w:rPr>
        <w:tab/>
        <w:t>Το Τμήμα Παιχνιδιών, Μέσων Ατομικής Προστασίας, Χημικών και Λοιπών Βιομηχανικών Προϊόντων και έχει τις ακόλουθες αρμοδιότητες:</w:t>
      </w:r>
    </w:p>
    <w:p w:rsidR="00556F15" w:rsidRPr="00D24DAA" w:rsidRDefault="00556F15" w:rsidP="00556F15">
      <w:pPr>
        <w:tabs>
          <w:tab w:val="left" w:pos="567"/>
        </w:tabs>
        <w:jc w:val="both"/>
        <w:rPr>
          <w:rFonts w:ascii="Arial" w:hAnsi="Arial" w:cs="Arial"/>
          <w:bCs/>
        </w:rPr>
      </w:pPr>
    </w:p>
    <w:p w:rsidR="00556F15" w:rsidRPr="00D24DAA" w:rsidRDefault="00556F15" w:rsidP="00556F15">
      <w:pPr>
        <w:tabs>
          <w:tab w:val="left" w:pos="567"/>
        </w:tabs>
        <w:ind w:left="720" w:hanging="360"/>
        <w:jc w:val="both"/>
        <w:rPr>
          <w:rFonts w:ascii="Arial" w:hAnsi="Arial" w:cs="Arial"/>
          <w:bCs/>
        </w:rPr>
      </w:pPr>
      <w:r w:rsidRPr="00D24DAA">
        <w:rPr>
          <w:rFonts w:ascii="Arial" w:hAnsi="Arial" w:cs="Arial"/>
          <w:bCs/>
        </w:rPr>
        <w:t>6.1</w:t>
      </w:r>
      <w:r w:rsidRPr="00D24DAA">
        <w:rPr>
          <w:rFonts w:ascii="Arial" w:hAnsi="Arial" w:cs="Arial"/>
          <w:bCs/>
        </w:rPr>
        <w:tab/>
        <w:t>Την παρακολούθηση της ευρωπαϊκής τεχνικής νομοθεσίας στον τομέα των παιχνιδιών, μέσων ατομικής προστασίας, χημικών και λοιπών βιομηχανικών προϊόντων.</w:t>
      </w:r>
    </w:p>
    <w:p w:rsidR="00556F15" w:rsidRPr="00D24DAA" w:rsidRDefault="00556F15" w:rsidP="00556F15">
      <w:pPr>
        <w:tabs>
          <w:tab w:val="left" w:pos="567"/>
        </w:tabs>
        <w:ind w:left="720" w:hanging="360"/>
        <w:jc w:val="both"/>
        <w:rPr>
          <w:rFonts w:ascii="Arial" w:hAnsi="Arial" w:cs="Arial"/>
          <w:bCs/>
        </w:rPr>
      </w:pPr>
      <w:r w:rsidRPr="00D24DAA">
        <w:rPr>
          <w:rFonts w:ascii="Arial" w:hAnsi="Arial" w:cs="Arial"/>
          <w:bCs/>
        </w:rPr>
        <w:lastRenderedPageBreak/>
        <w:t>6.2</w:t>
      </w:r>
      <w:r w:rsidRPr="00D24DAA">
        <w:rPr>
          <w:rFonts w:ascii="Arial" w:hAnsi="Arial" w:cs="Arial"/>
          <w:bCs/>
        </w:rPr>
        <w:tab/>
        <w:t>Την εναρμόνιση Οδηγιών «Νέας Προσέγγισης» ή άλλων σχετικών Πράξεων της ΕΕ.</w:t>
      </w:r>
    </w:p>
    <w:p w:rsidR="00556F15" w:rsidRPr="00D24DAA" w:rsidRDefault="00556F15" w:rsidP="00556F15">
      <w:pPr>
        <w:tabs>
          <w:tab w:val="left" w:pos="567"/>
        </w:tabs>
        <w:ind w:left="720" w:hanging="360"/>
        <w:jc w:val="both"/>
        <w:rPr>
          <w:rFonts w:ascii="Arial" w:hAnsi="Arial" w:cs="Arial"/>
          <w:bCs/>
        </w:rPr>
      </w:pPr>
      <w:r w:rsidRPr="00D24DAA">
        <w:rPr>
          <w:rFonts w:ascii="Arial" w:hAnsi="Arial" w:cs="Arial"/>
          <w:bCs/>
        </w:rPr>
        <w:t>6.3</w:t>
      </w:r>
      <w:r w:rsidRPr="00D24DAA">
        <w:rPr>
          <w:rFonts w:ascii="Arial" w:hAnsi="Arial" w:cs="Arial"/>
          <w:bCs/>
        </w:rPr>
        <w:tab/>
        <w:t>Την έκδοση εθνικών κανονισμών σχετικά με τις προϋποθέσεις για την παραγωγή, διακίνηση και διάθεση στην αγορά βιομηχανικών προϊόντων.</w:t>
      </w:r>
    </w:p>
    <w:p w:rsidR="00556F15" w:rsidRPr="00D24DAA" w:rsidRDefault="00556F15" w:rsidP="00556F15">
      <w:pPr>
        <w:tabs>
          <w:tab w:val="left" w:pos="567"/>
        </w:tabs>
        <w:ind w:left="720" w:hanging="360"/>
        <w:jc w:val="both"/>
        <w:rPr>
          <w:rFonts w:ascii="Arial" w:hAnsi="Arial" w:cs="Arial"/>
          <w:bCs/>
        </w:rPr>
      </w:pPr>
      <w:r w:rsidRPr="00D24DAA">
        <w:rPr>
          <w:rFonts w:ascii="Arial" w:hAnsi="Arial" w:cs="Arial"/>
          <w:bCs/>
        </w:rPr>
        <w:t>6.4 Την παρακολούθηση και ανάλυση βιομηχανικών κλάδων στον τομέα των παιχνιδιών, μέσων ατομικής προστασίας, χημικών και λοιπών βιομηχανικών προϊόντων.</w:t>
      </w:r>
    </w:p>
    <w:p w:rsidR="00556F15" w:rsidRPr="00D24DAA" w:rsidRDefault="00556F15" w:rsidP="00556F15">
      <w:pPr>
        <w:tabs>
          <w:tab w:val="left" w:pos="567"/>
        </w:tabs>
        <w:ind w:left="720" w:hanging="360"/>
        <w:jc w:val="both"/>
        <w:rPr>
          <w:rFonts w:ascii="Arial" w:hAnsi="Arial" w:cs="Arial"/>
          <w:bCs/>
        </w:rPr>
      </w:pPr>
      <w:r w:rsidRPr="00D24DAA">
        <w:rPr>
          <w:rFonts w:ascii="Arial" w:hAnsi="Arial" w:cs="Arial"/>
          <w:bCs/>
        </w:rPr>
        <w:t>6.5 Την υποστήριξη κλαδικών θεσμών στον τομέα των παιχνιδιών, μέσων ατομικής προστασίας, χημικών και λοιπών βιομηχανικών προϊόντων.</w:t>
      </w:r>
    </w:p>
    <w:p w:rsidR="00556F15" w:rsidRPr="00D24DAA" w:rsidRDefault="00556F15" w:rsidP="00556F15">
      <w:pPr>
        <w:tabs>
          <w:tab w:val="left" w:pos="567"/>
        </w:tabs>
        <w:ind w:left="720" w:hanging="360"/>
        <w:jc w:val="both"/>
        <w:rPr>
          <w:rFonts w:ascii="Arial" w:hAnsi="Arial" w:cs="Arial"/>
          <w:bCs/>
        </w:rPr>
      </w:pPr>
      <w:r w:rsidRPr="00D24DAA">
        <w:rPr>
          <w:rFonts w:ascii="Arial" w:hAnsi="Arial" w:cs="Arial"/>
          <w:bCs/>
        </w:rPr>
        <w:t>6.6 Τη διακρατική συνεργασία και ανάληψη πρωτοβουλιών και προγραμμάτων στον τομέα των παιχνιδιών, μέσων ατομικής προστασίας, χημικών και λοιπών βιομηχανικών προϊόντων.</w:t>
      </w:r>
    </w:p>
    <w:p w:rsidR="00556F15" w:rsidRPr="00D24DAA" w:rsidRDefault="00556F15" w:rsidP="00556F15">
      <w:pPr>
        <w:tabs>
          <w:tab w:val="left" w:pos="567"/>
        </w:tabs>
        <w:ind w:left="720" w:hanging="360"/>
        <w:jc w:val="both"/>
        <w:rPr>
          <w:rFonts w:ascii="Arial" w:hAnsi="Arial" w:cs="Arial"/>
          <w:bCs/>
        </w:rPr>
      </w:pPr>
      <w:r w:rsidRPr="00D24DAA">
        <w:rPr>
          <w:rFonts w:ascii="Arial" w:hAnsi="Arial" w:cs="Arial"/>
          <w:bCs/>
        </w:rPr>
        <w:t>6.7 Τον προγραμματισμό της Εποπτείας της Αγοράς στις κατηγορίες προϊόντων της αρμοδιότητάς του.</w:t>
      </w:r>
    </w:p>
    <w:p w:rsidR="00556F15" w:rsidRPr="00D24DAA" w:rsidRDefault="00556F15" w:rsidP="00556F15">
      <w:pPr>
        <w:tabs>
          <w:tab w:val="left" w:pos="567"/>
        </w:tabs>
        <w:ind w:left="720" w:hanging="360"/>
        <w:jc w:val="both"/>
        <w:rPr>
          <w:rFonts w:ascii="Arial" w:hAnsi="Arial" w:cs="Arial"/>
          <w:bCs/>
        </w:rPr>
      </w:pPr>
      <w:r w:rsidRPr="00D24DAA">
        <w:rPr>
          <w:rFonts w:ascii="Arial" w:hAnsi="Arial" w:cs="Arial"/>
          <w:bCs/>
        </w:rPr>
        <w:t xml:space="preserve">6.8 Τον έλεγχο των καταγγελιών και τη λήψη μέτρων και επιβολή κυρώσεων σε περιπτώσεις που διαπιστώνονται  αποκλίσεις ή παραβάσεις από την νομοθεσία. </w:t>
      </w:r>
    </w:p>
    <w:p w:rsidR="00556F15" w:rsidRPr="00D24DAA" w:rsidRDefault="00556F15" w:rsidP="00556F15">
      <w:pPr>
        <w:tabs>
          <w:tab w:val="left" w:pos="567"/>
        </w:tabs>
        <w:spacing w:after="120"/>
        <w:ind w:left="720" w:hanging="360"/>
        <w:jc w:val="both"/>
        <w:rPr>
          <w:rFonts w:ascii="Arial" w:hAnsi="Arial" w:cs="Arial"/>
        </w:rPr>
      </w:pPr>
    </w:p>
    <w:p w:rsidR="00556F15" w:rsidRPr="00D24DAA" w:rsidRDefault="00556F15" w:rsidP="00556F15">
      <w:pPr>
        <w:tabs>
          <w:tab w:val="left" w:pos="567"/>
        </w:tabs>
        <w:spacing w:after="120"/>
        <w:ind w:firstLine="284"/>
        <w:jc w:val="both"/>
        <w:rPr>
          <w:rFonts w:ascii="Arial" w:hAnsi="Arial" w:cs="Arial"/>
        </w:rPr>
      </w:pPr>
      <w:r w:rsidRPr="00D24DAA">
        <w:rPr>
          <w:rFonts w:ascii="Arial" w:hAnsi="Arial" w:cs="Arial"/>
        </w:rPr>
        <w:tab/>
        <w:t>Οι αρμοδιότητες του Τμήματος σχετικά με τα βιομηχανικά προϊόντα αναφέρονται σε τομείς δραστηριότητας ΣΤΑΚΟΔ 15-25 (Βιομηχανίες τροφίμων, κλωστοϋφαντουργίας, δέρματος, ξύλου, χάρτου και εκτυπώσεων, Χημικών και Πλασικού και Ελαστικού), στις Ευρωπαϊκές Οδηγίες 88/378/ΕΚ (Παιχνίδια), 89/686/ΕΚ (Μέσα Ατομικής Προστασίας), 2008/43/ΕΚ (εκρηκτικά για εμπορική χρήση), 2007/23/ΕΚ (προϊόντα πυροτεχνίας), όπως εναρμονίζονται και ισχύουν στο ελληνικό δίκαιο κάθε φορά αυτές και τροποποιήσεις τους  και η σχετική Τεχνική Βιομηχανική Νομοθεσία για τους πλαστικούς σωλήνες και εξαρτήματα από πλαστικό και ελαστικό (ΚΥΑ 14013/Φ32/327/93, ΦΕΚ 597/Β/9.8.1993,ΚΥΑ 10347/Φ32/176/93,(ΦΕΚ 432/Β/14.06.1993).</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outlineLvl w:val="0"/>
        <w:rPr>
          <w:rFonts w:ascii="Arial" w:hAnsi="Arial" w:cs="Arial"/>
        </w:rPr>
      </w:pPr>
      <w:r w:rsidRPr="00D24DAA">
        <w:rPr>
          <w:rFonts w:ascii="Arial" w:hAnsi="Arial" w:cs="Arial"/>
        </w:rPr>
        <w:t xml:space="preserve">Άρθρο </w:t>
      </w:r>
      <w:r w:rsidR="00F70C06" w:rsidRPr="00D24DAA">
        <w:rPr>
          <w:rFonts w:ascii="Arial" w:hAnsi="Arial" w:cs="Arial"/>
        </w:rPr>
        <w:t>109</w:t>
      </w:r>
    </w:p>
    <w:p w:rsidR="00556F15" w:rsidRPr="00D24DAA" w:rsidRDefault="00556F15" w:rsidP="00556F15">
      <w:pPr>
        <w:tabs>
          <w:tab w:val="left" w:pos="567"/>
        </w:tabs>
        <w:ind w:firstLine="284"/>
        <w:jc w:val="center"/>
        <w:outlineLvl w:val="0"/>
        <w:rPr>
          <w:rFonts w:ascii="Arial" w:hAnsi="Arial" w:cs="Arial"/>
        </w:rPr>
      </w:pPr>
      <w:r w:rsidRPr="00D24DAA">
        <w:rPr>
          <w:rFonts w:ascii="Arial" w:hAnsi="Arial" w:cs="Arial"/>
        </w:rPr>
        <w:t>Διεύθυνση Βιομηχανικών και Επιχειρηματικών Υποδομών</w:t>
      </w:r>
    </w:p>
    <w:p w:rsidR="00556F15" w:rsidRPr="00D24DAA" w:rsidRDefault="00556F15" w:rsidP="00556F15">
      <w:pPr>
        <w:tabs>
          <w:tab w:val="left" w:pos="567"/>
        </w:tabs>
        <w:ind w:firstLine="284"/>
        <w:jc w:val="center"/>
        <w:outlineLvl w:val="0"/>
        <w:rPr>
          <w:rFonts w:ascii="Arial" w:hAnsi="Arial" w:cs="Arial"/>
        </w:rPr>
      </w:pPr>
    </w:p>
    <w:p w:rsidR="00556F15" w:rsidRPr="00D24DAA" w:rsidRDefault="00556F15" w:rsidP="00556F15">
      <w:pPr>
        <w:tabs>
          <w:tab w:val="left" w:pos="0"/>
        </w:tabs>
        <w:ind w:firstLine="284"/>
        <w:jc w:val="both"/>
        <w:rPr>
          <w:rFonts w:ascii="Arial" w:hAnsi="Arial" w:cs="Arial"/>
        </w:rPr>
      </w:pPr>
      <w:r w:rsidRPr="00D24DAA">
        <w:rPr>
          <w:rFonts w:ascii="Arial" w:hAnsi="Arial" w:cs="Arial"/>
        </w:rPr>
        <w:t>1. Η Διεύθυνση Βιομηχανικών και Επιχειρηματικών Υποδομών συγκροτείται από τα ακόλουθα Τμήματα:</w:t>
      </w:r>
    </w:p>
    <w:p w:rsidR="00556F15" w:rsidRPr="00D24DAA" w:rsidRDefault="00556F15" w:rsidP="00556F15">
      <w:pPr>
        <w:tabs>
          <w:tab w:val="left" w:pos="567"/>
          <w:tab w:val="left" w:pos="1080"/>
        </w:tabs>
        <w:ind w:firstLine="540"/>
        <w:jc w:val="both"/>
        <w:rPr>
          <w:rFonts w:ascii="Arial" w:hAnsi="Arial" w:cs="Arial"/>
        </w:rPr>
      </w:pPr>
      <w:r w:rsidRPr="00D24DAA">
        <w:rPr>
          <w:rFonts w:ascii="Arial" w:hAnsi="Arial" w:cs="Arial"/>
        </w:rPr>
        <w:t>α.</w:t>
      </w:r>
      <w:r w:rsidRPr="00D24DAA">
        <w:rPr>
          <w:rFonts w:ascii="Arial" w:hAnsi="Arial" w:cs="Arial"/>
        </w:rPr>
        <w:tab/>
        <w:t>Το Τμήμα Βιομηχανικής Χωροθεσίας και Περιβάλλοντος</w:t>
      </w:r>
    </w:p>
    <w:p w:rsidR="00556F15" w:rsidRPr="00D24DAA" w:rsidRDefault="00556F15" w:rsidP="00556F15">
      <w:pPr>
        <w:tabs>
          <w:tab w:val="left" w:pos="567"/>
          <w:tab w:val="left" w:pos="1080"/>
        </w:tabs>
        <w:ind w:firstLine="540"/>
        <w:jc w:val="both"/>
        <w:rPr>
          <w:rFonts w:ascii="Arial" w:hAnsi="Arial" w:cs="Arial"/>
        </w:rPr>
      </w:pPr>
      <w:r w:rsidRPr="00D24DAA">
        <w:rPr>
          <w:rFonts w:ascii="Arial" w:hAnsi="Arial" w:cs="Arial"/>
        </w:rPr>
        <w:t>β.</w:t>
      </w:r>
      <w:r w:rsidRPr="00D24DAA">
        <w:rPr>
          <w:rFonts w:ascii="Arial" w:hAnsi="Arial" w:cs="Arial"/>
        </w:rPr>
        <w:tab/>
        <w:t>Το Τμήμα Βιομηχανικών Υποδομών και Ασφάλειας Εγκαταστάσεων</w:t>
      </w:r>
    </w:p>
    <w:p w:rsidR="00556F15" w:rsidRPr="00D24DAA" w:rsidRDefault="00556F15" w:rsidP="00556F15">
      <w:pPr>
        <w:tabs>
          <w:tab w:val="left" w:pos="567"/>
          <w:tab w:val="left" w:pos="1080"/>
        </w:tabs>
        <w:ind w:firstLine="540"/>
        <w:jc w:val="both"/>
        <w:rPr>
          <w:rFonts w:ascii="Arial" w:hAnsi="Arial" w:cs="Arial"/>
        </w:rPr>
      </w:pPr>
      <w:r w:rsidRPr="00D24DAA">
        <w:rPr>
          <w:rFonts w:ascii="Arial" w:hAnsi="Arial" w:cs="Arial"/>
        </w:rPr>
        <w:t>γ.</w:t>
      </w:r>
      <w:r w:rsidRPr="00D24DAA">
        <w:rPr>
          <w:rFonts w:ascii="Arial" w:hAnsi="Arial" w:cs="Arial"/>
        </w:rPr>
        <w:tab/>
        <w:t>Το Τμήμα Βιομηχανικών Επενδύσεων</w:t>
      </w:r>
    </w:p>
    <w:p w:rsidR="00556F15" w:rsidRPr="00D24DAA" w:rsidRDefault="00556F15" w:rsidP="00556F15">
      <w:pPr>
        <w:tabs>
          <w:tab w:val="left" w:pos="567"/>
          <w:tab w:val="left" w:pos="1080"/>
        </w:tabs>
        <w:ind w:firstLine="540"/>
        <w:jc w:val="both"/>
        <w:rPr>
          <w:rFonts w:ascii="Arial" w:hAnsi="Arial" w:cs="Arial"/>
        </w:rPr>
      </w:pPr>
      <w:r w:rsidRPr="00D24DAA">
        <w:rPr>
          <w:rFonts w:ascii="Arial" w:hAnsi="Arial" w:cs="Arial"/>
        </w:rPr>
        <w:lastRenderedPageBreak/>
        <w:t>δ.</w:t>
      </w:r>
      <w:r w:rsidRPr="00D24DAA">
        <w:rPr>
          <w:rFonts w:ascii="Arial" w:hAnsi="Arial" w:cs="Arial"/>
        </w:rPr>
        <w:tab/>
        <w:t>Το Τμήμα Βιομηχανικών Εγκαταστάσεων, Απαλλοτριώσεων και Παραχωρήσεων</w:t>
      </w:r>
    </w:p>
    <w:p w:rsidR="00556F15" w:rsidRPr="00D24DAA" w:rsidRDefault="00556F15" w:rsidP="00556F15">
      <w:pPr>
        <w:tabs>
          <w:tab w:val="left" w:pos="567"/>
        </w:tabs>
        <w:spacing w:after="120"/>
        <w:ind w:firstLine="284"/>
        <w:jc w:val="both"/>
        <w:rPr>
          <w:rFonts w:ascii="Arial" w:hAnsi="Arial" w:cs="Arial"/>
          <w:u w:val="single"/>
        </w:rPr>
      </w:pPr>
    </w:p>
    <w:p w:rsidR="00556F15" w:rsidRPr="00D24DAA" w:rsidRDefault="00556F15" w:rsidP="00144039">
      <w:pPr>
        <w:numPr>
          <w:ilvl w:val="0"/>
          <w:numId w:val="267"/>
        </w:numPr>
        <w:tabs>
          <w:tab w:val="left" w:pos="567"/>
        </w:tabs>
        <w:spacing w:after="0" w:line="240" w:lineRule="auto"/>
        <w:ind w:left="0" w:firstLine="284"/>
        <w:jc w:val="both"/>
        <w:rPr>
          <w:rFonts w:ascii="Arial" w:hAnsi="Arial" w:cs="Arial"/>
        </w:rPr>
      </w:pPr>
      <w:r w:rsidRPr="00D24DAA">
        <w:rPr>
          <w:rFonts w:ascii="Arial" w:hAnsi="Arial" w:cs="Arial"/>
        </w:rPr>
        <w:t>Το Τμήμα Βιομηχανικής Χωροθεσίας και Περιβάλλοντος έχει τις ακόλουθες αρμοδιότητες:</w:t>
      </w:r>
    </w:p>
    <w:p w:rsidR="00556F15" w:rsidRPr="00D24DAA" w:rsidRDefault="00556F15" w:rsidP="00144039">
      <w:pPr>
        <w:numPr>
          <w:ilvl w:val="0"/>
          <w:numId w:val="304"/>
        </w:numPr>
        <w:tabs>
          <w:tab w:val="left" w:pos="567"/>
        </w:tabs>
        <w:spacing w:after="0" w:line="240" w:lineRule="auto"/>
        <w:jc w:val="both"/>
        <w:rPr>
          <w:rFonts w:ascii="Arial" w:hAnsi="Arial" w:cs="Arial"/>
        </w:rPr>
      </w:pPr>
      <w:r w:rsidRPr="00D24DAA">
        <w:rPr>
          <w:rFonts w:ascii="Arial" w:hAnsi="Arial" w:cs="Arial"/>
        </w:rPr>
        <w:t>Μεριμνά και λαμβάνει τα κατάλληλα διοικητικά και νομοθετικά μέτρα, σε συνεργασία με τυχόν συναρμόδια υπουργεία και φορείς, σχετικά με την κάθε μορφής χωροθέτηση βιομηχανικών και επιχειρηματικών δραστηριοτήτων καθώς και τη χρήση εκτάσεων γης για τις εν λόγω δραστηριότητες.</w:t>
      </w:r>
    </w:p>
    <w:p w:rsidR="00556F15" w:rsidRPr="00D24DAA" w:rsidRDefault="00556F15" w:rsidP="00144039">
      <w:pPr>
        <w:numPr>
          <w:ilvl w:val="0"/>
          <w:numId w:val="304"/>
        </w:numPr>
        <w:tabs>
          <w:tab w:val="left" w:pos="567"/>
        </w:tabs>
        <w:spacing w:after="0" w:line="240" w:lineRule="auto"/>
        <w:jc w:val="both"/>
        <w:rPr>
          <w:rFonts w:ascii="Arial" w:hAnsi="Arial" w:cs="Arial"/>
        </w:rPr>
      </w:pPr>
      <w:r w:rsidRPr="00D24DAA">
        <w:rPr>
          <w:rFonts w:ascii="Arial" w:hAnsi="Arial" w:cs="Arial"/>
        </w:rPr>
        <w:t>Καταγράφει τις υπάρχουσες ανάγκες, καθορίζει τις προτεραιότητες και τη διαδικασία προώθησης κάθε απαραίτητου μέτρου (συμπεριλαμβανομένων των απαλλοτριώσεων) για την ίδρυση, οργάνωση και λειτουργία των Επιχειρηματικών Πάρκων και των λοιπών οργανωμένων υποδοχέων βιομηχανικών &amp; επιχειρηματικών δραστηριοτήτων, σε συνεργασία με τα συναρμόδια Υπουργεία και τους φορείς και γενικότερα τη διαχείριση θεμάτων που αφορούν την εξασφάλιση του αναγκαίου χώρου για τις προηγούμενες δραστηριότητες.</w:t>
      </w:r>
    </w:p>
    <w:p w:rsidR="00556F15" w:rsidRPr="00D24DAA" w:rsidRDefault="00556F15" w:rsidP="00144039">
      <w:pPr>
        <w:numPr>
          <w:ilvl w:val="0"/>
          <w:numId w:val="304"/>
        </w:numPr>
        <w:tabs>
          <w:tab w:val="left" w:pos="567"/>
        </w:tabs>
        <w:spacing w:after="0" w:line="240" w:lineRule="auto"/>
        <w:jc w:val="both"/>
        <w:rPr>
          <w:rFonts w:ascii="Arial" w:hAnsi="Arial" w:cs="Arial"/>
        </w:rPr>
      </w:pPr>
      <w:r w:rsidRPr="00D24DAA">
        <w:rPr>
          <w:rFonts w:ascii="Arial" w:hAnsi="Arial" w:cs="Arial"/>
        </w:rPr>
        <w:t>Σχεδιάζει και ασκεί την πολιτική, προωθεί τα κατάλληλα νομοθετήματα σχετικά με την ίδρυση, επέκταση και ανάπτυξη οργανωμένων υποδοχέων βιομηχανικών &amp; επιχειρηματικών δραστηριοτήτων (Επιχειρηματικά Πάρκα, ΒΕΠΕ, ΒΙΟΠΑ, ΒΙΠΕ, ΒΙΠΑ, Τεχνοπόλεις κλπ) και λαμβάνει μέτρα για την αναβάθμιση και βέλτιστη αξιοποίηση  τους.</w:t>
      </w:r>
    </w:p>
    <w:p w:rsidR="00556F15" w:rsidRPr="00D24DAA" w:rsidRDefault="00556F15" w:rsidP="00144039">
      <w:pPr>
        <w:numPr>
          <w:ilvl w:val="0"/>
          <w:numId w:val="304"/>
        </w:numPr>
        <w:tabs>
          <w:tab w:val="left" w:pos="567"/>
        </w:tabs>
        <w:spacing w:after="0" w:line="240" w:lineRule="auto"/>
        <w:jc w:val="both"/>
        <w:rPr>
          <w:rFonts w:ascii="Arial" w:hAnsi="Arial" w:cs="Arial"/>
        </w:rPr>
      </w:pPr>
      <w:r w:rsidRPr="00D24DAA">
        <w:rPr>
          <w:rFonts w:ascii="Arial" w:hAnsi="Arial" w:cs="Arial"/>
        </w:rPr>
        <w:t>Συμμετέχει στη διαδικασία κατάρτισης του Γενικού Πολεοδομικού Σχεδιασμού, σχεδιάζει και εισηγείται μέτρα για την εύρυθμη λειτουργία της βιομηχανίας, τη βελτίωση  των υποδομών σε περιοχές με μεγάλες βιομηχανικές και επιχειρηματικές συγκεντρώσεις και τη δημιουργία ειδικών βιομηχανικών και επιχειρηματικών κλαδικών ζωνών.</w:t>
      </w:r>
    </w:p>
    <w:p w:rsidR="00556F15" w:rsidRPr="00D24DAA" w:rsidRDefault="00556F15" w:rsidP="00144039">
      <w:pPr>
        <w:numPr>
          <w:ilvl w:val="0"/>
          <w:numId w:val="304"/>
        </w:numPr>
        <w:tabs>
          <w:tab w:val="left" w:pos="567"/>
        </w:tabs>
        <w:spacing w:after="0" w:line="240" w:lineRule="auto"/>
        <w:jc w:val="both"/>
        <w:rPr>
          <w:rFonts w:ascii="Arial" w:hAnsi="Arial" w:cs="Arial"/>
        </w:rPr>
      </w:pPr>
      <w:r w:rsidRPr="00D24DAA">
        <w:rPr>
          <w:rFonts w:ascii="Arial" w:hAnsi="Arial" w:cs="Arial"/>
        </w:rPr>
        <w:t>Συνεργάζεται με τις κατά περίπτωση αρμόδιες Υπηρεσίες, τις περιφερειακές υπηρεσίες και Φορείς για την ορθή εφαρμογή της νομοθεσίας που αφορά τις αρμοδιότητες του τμήματος, ενώ έχει την  επιμέλεια για την εκδίκαση των προσφυγών κατά πράξεων των περιφερειακών υπηρεσιών, που αφορούν αρμοδιότητες αυτής της παραγράφου.</w:t>
      </w:r>
    </w:p>
    <w:p w:rsidR="00556F15" w:rsidRPr="00D24DAA" w:rsidRDefault="00556F15" w:rsidP="00556F15">
      <w:pPr>
        <w:tabs>
          <w:tab w:val="left" w:pos="567"/>
        </w:tabs>
        <w:spacing w:after="120"/>
        <w:ind w:firstLine="284"/>
        <w:jc w:val="both"/>
        <w:rPr>
          <w:rFonts w:ascii="Arial" w:hAnsi="Arial" w:cs="Arial"/>
          <w:u w:val="single"/>
        </w:rPr>
      </w:pPr>
    </w:p>
    <w:p w:rsidR="00556F15" w:rsidRPr="00D24DAA" w:rsidRDefault="00556F15" w:rsidP="00144039">
      <w:pPr>
        <w:numPr>
          <w:ilvl w:val="0"/>
          <w:numId w:val="267"/>
        </w:numPr>
        <w:tabs>
          <w:tab w:val="left" w:pos="0"/>
        </w:tabs>
        <w:spacing w:after="0" w:line="240" w:lineRule="auto"/>
        <w:ind w:left="0" w:firstLine="284"/>
        <w:jc w:val="both"/>
        <w:rPr>
          <w:rFonts w:ascii="Arial" w:hAnsi="Arial" w:cs="Arial"/>
        </w:rPr>
      </w:pPr>
      <w:r w:rsidRPr="00D24DAA">
        <w:rPr>
          <w:rFonts w:ascii="Arial" w:hAnsi="Arial" w:cs="Arial"/>
        </w:rPr>
        <w:t>Το Τμήμα Βιομηχανικών Υποδομών και Ασφάλειας Εγκαταστάσεων έχει τις ακόλουθες αρμοδιότητες:</w:t>
      </w:r>
    </w:p>
    <w:p w:rsidR="00556F15" w:rsidRPr="00D24DAA" w:rsidRDefault="00556F15" w:rsidP="00144039">
      <w:pPr>
        <w:numPr>
          <w:ilvl w:val="0"/>
          <w:numId w:val="305"/>
        </w:numPr>
        <w:tabs>
          <w:tab w:val="left" w:pos="567"/>
        </w:tabs>
        <w:spacing w:after="0" w:line="240" w:lineRule="auto"/>
        <w:jc w:val="both"/>
        <w:rPr>
          <w:rFonts w:ascii="Arial" w:hAnsi="Arial" w:cs="Arial"/>
        </w:rPr>
      </w:pPr>
      <w:r w:rsidRPr="00D24DAA">
        <w:rPr>
          <w:rFonts w:ascii="Arial" w:hAnsi="Arial" w:cs="Arial"/>
        </w:rPr>
        <w:t>Παρακολουθεί και ελέγχει τη λειτουργία των Επιχειρηματικών Πάρκων και ΒΕΠΕ, ΒΙΠΕ, ΒΙΠΑ &amp; ΒΙΟΠΑ καθώς και την εφαρμογή του κανονισμού λειτουργίας τους.</w:t>
      </w:r>
    </w:p>
    <w:p w:rsidR="00556F15" w:rsidRPr="00D24DAA" w:rsidRDefault="00556F15" w:rsidP="00144039">
      <w:pPr>
        <w:numPr>
          <w:ilvl w:val="0"/>
          <w:numId w:val="305"/>
        </w:numPr>
        <w:tabs>
          <w:tab w:val="left" w:pos="567"/>
        </w:tabs>
        <w:spacing w:after="0" w:line="240" w:lineRule="auto"/>
        <w:jc w:val="both"/>
        <w:rPr>
          <w:rFonts w:ascii="Arial" w:hAnsi="Arial" w:cs="Arial"/>
        </w:rPr>
      </w:pPr>
      <w:r w:rsidRPr="00D24DAA">
        <w:rPr>
          <w:rFonts w:ascii="Arial" w:hAnsi="Arial" w:cs="Arial"/>
        </w:rPr>
        <w:t>Παρακολουθεί και ελέγχει την πορεία των επενδυτικών σχεδίων αρμοδιότητας ΓΓΒ που έχουν ενταχθεί στα  Κ.Π.Σ.</w:t>
      </w:r>
    </w:p>
    <w:p w:rsidR="00556F15" w:rsidRPr="00D24DAA" w:rsidRDefault="00556F15" w:rsidP="00144039">
      <w:pPr>
        <w:numPr>
          <w:ilvl w:val="0"/>
          <w:numId w:val="305"/>
        </w:numPr>
        <w:tabs>
          <w:tab w:val="left" w:pos="567"/>
        </w:tabs>
        <w:spacing w:after="0" w:line="240" w:lineRule="auto"/>
        <w:jc w:val="both"/>
        <w:rPr>
          <w:rFonts w:ascii="Arial" w:hAnsi="Arial" w:cs="Arial"/>
        </w:rPr>
      </w:pPr>
      <w:r w:rsidRPr="00D24DAA">
        <w:rPr>
          <w:rFonts w:ascii="Arial" w:hAnsi="Arial" w:cs="Arial"/>
        </w:rPr>
        <w:t>Εισηγείται για την ίδρυση ΒΕΠΕ εθνικής εμβέλειας σε περιοχές προτεραιότητας της χώρας ή διαχείριση των οποίων έχει αναληφθεί από ιδιωτικούς ή μικτούς φορείς με βάση τον Ν. 2545/97 και για την επέκταση ή αναβάθμιση υφιστάμενων ΒΙΠΕ εθνικής εμβέλειας στις οποίες οι εγκατεστημένες επιχειρήσεις έχουν δημιουργήσει Φορείς Διαχείρισης και έχουν επιχορηγηθεί για επιχειρηματικά σχέδια λειτουργικής αναβάθμισης των περιοχών τους.</w:t>
      </w:r>
    </w:p>
    <w:p w:rsidR="00556F15" w:rsidRPr="00D24DAA" w:rsidRDefault="00556F15" w:rsidP="00144039">
      <w:pPr>
        <w:numPr>
          <w:ilvl w:val="0"/>
          <w:numId w:val="305"/>
        </w:numPr>
        <w:tabs>
          <w:tab w:val="left" w:pos="567"/>
        </w:tabs>
        <w:spacing w:after="0" w:line="240" w:lineRule="auto"/>
        <w:jc w:val="both"/>
        <w:rPr>
          <w:rFonts w:ascii="Arial" w:hAnsi="Arial" w:cs="Arial"/>
        </w:rPr>
      </w:pPr>
      <w:r w:rsidRPr="00D24DAA">
        <w:rPr>
          <w:rFonts w:ascii="Arial" w:hAnsi="Arial" w:cs="Arial"/>
        </w:rPr>
        <w:t xml:space="preserve">Προωθεί την εκτέλεση έργων προστασίας του περιβάλλοντος σε επιλεγμένες υφιστάμενες περιοχές ( ΒΙ.ΠΕ) εθνικής εμβέλειας της ΕΤΒΑ. </w:t>
      </w:r>
    </w:p>
    <w:p w:rsidR="00556F15" w:rsidRPr="00D24DAA" w:rsidRDefault="00556F15" w:rsidP="00144039">
      <w:pPr>
        <w:numPr>
          <w:ilvl w:val="0"/>
          <w:numId w:val="305"/>
        </w:numPr>
        <w:tabs>
          <w:tab w:val="left" w:pos="567"/>
        </w:tabs>
        <w:spacing w:after="0" w:line="240" w:lineRule="auto"/>
        <w:jc w:val="both"/>
        <w:rPr>
          <w:rFonts w:ascii="Arial" w:hAnsi="Arial" w:cs="Arial"/>
        </w:rPr>
      </w:pPr>
      <w:r w:rsidRPr="00D24DAA">
        <w:rPr>
          <w:rFonts w:ascii="Arial" w:hAnsi="Arial" w:cs="Arial"/>
        </w:rPr>
        <w:lastRenderedPageBreak/>
        <w:t>Μεριμνά για τη λήψη κάθε απαραίτητου μέτρου προς εξασφάλιση σύγχρονων υποδομών υψηλής στάθμης (βασικές υποδομές, επικοινωνίες, τηλεπικοινωνίες, δίκτυα, κ.λ.π) στους ανωτέρω  βιομηχανικούς χώρους.</w:t>
      </w:r>
    </w:p>
    <w:p w:rsidR="00556F15" w:rsidRPr="00D24DAA" w:rsidRDefault="00556F15" w:rsidP="00144039">
      <w:pPr>
        <w:numPr>
          <w:ilvl w:val="0"/>
          <w:numId w:val="305"/>
        </w:numPr>
        <w:tabs>
          <w:tab w:val="left" w:pos="567"/>
        </w:tabs>
        <w:spacing w:after="0" w:line="240" w:lineRule="auto"/>
        <w:jc w:val="both"/>
        <w:rPr>
          <w:rFonts w:ascii="Arial" w:hAnsi="Arial" w:cs="Arial"/>
        </w:rPr>
      </w:pPr>
      <w:r w:rsidRPr="00D24DAA">
        <w:rPr>
          <w:rFonts w:ascii="Arial" w:hAnsi="Arial" w:cs="Arial"/>
        </w:rPr>
        <w:t>Συνεργάζεται με τις λοιπές υπηρεσίες βιομηχανίας για την ορθή εφαρμογή της νομοθεσίας που αφορά τα παραπάνω θέματα και  παρέχει  τις αναγκαίες οδηγίες στις περιφερειακές υπηρεσίες.</w:t>
      </w:r>
    </w:p>
    <w:p w:rsidR="00556F15" w:rsidRPr="00D24DAA" w:rsidRDefault="00556F15" w:rsidP="00144039">
      <w:pPr>
        <w:numPr>
          <w:ilvl w:val="0"/>
          <w:numId w:val="305"/>
        </w:numPr>
        <w:tabs>
          <w:tab w:val="left" w:pos="567"/>
        </w:tabs>
        <w:spacing w:after="0" w:line="240" w:lineRule="auto"/>
        <w:jc w:val="both"/>
        <w:rPr>
          <w:rFonts w:ascii="Arial" w:hAnsi="Arial" w:cs="Arial"/>
        </w:rPr>
      </w:pPr>
      <w:r w:rsidRPr="00D24DAA">
        <w:rPr>
          <w:rFonts w:ascii="Arial" w:hAnsi="Arial" w:cs="Arial"/>
        </w:rPr>
        <w:t xml:space="preserve">Παρακολουθεί και λαμβάνει μέτρα σχετικά με τν πρόληψη και αντιμετώπιση βιομηχανικών ατυχημάτων μεγάλης έκτασης (ΒΑΜΕ) σύμφωνα με το θεσμικό πλαίσιο της Οδηγίας SEVEZO (96/82/ΕΚ και των τροποποιήσεών της), ενώ διενεργεί και σχετικούς ελέγχους αναφορικά με την αξιολόγηση και εφαρμογή των μελετών Ασφάλειας που εφαρμόζουν οι βιομηχανίες. </w:t>
      </w:r>
    </w:p>
    <w:p w:rsidR="00556F15" w:rsidRPr="00D24DAA" w:rsidRDefault="00556F15" w:rsidP="00144039">
      <w:pPr>
        <w:numPr>
          <w:ilvl w:val="0"/>
          <w:numId w:val="305"/>
        </w:numPr>
        <w:tabs>
          <w:tab w:val="left" w:pos="567"/>
        </w:tabs>
        <w:spacing w:after="0" w:line="240" w:lineRule="auto"/>
        <w:jc w:val="both"/>
        <w:rPr>
          <w:rFonts w:ascii="Arial" w:hAnsi="Arial" w:cs="Arial"/>
        </w:rPr>
      </w:pPr>
      <w:r w:rsidRPr="00D24DAA">
        <w:rPr>
          <w:rFonts w:ascii="Arial" w:hAnsi="Arial" w:cs="Arial"/>
        </w:rPr>
        <w:t>Στο ίδιο πλαίσιο προωθεί  επενδύσεις  και δράσεις που σχετίζονται  με την πρόληψη και αντιμετώπιση  Βιομηχανικών Ατυχημάτων Μεγάλης Έκτασης (BAME).</w:t>
      </w:r>
    </w:p>
    <w:p w:rsidR="00556F15" w:rsidRPr="00D24DAA" w:rsidRDefault="00556F15" w:rsidP="00144039">
      <w:pPr>
        <w:numPr>
          <w:ilvl w:val="0"/>
          <w:numId w:val="305"/>
        </w:numPr>
        <w:tabs>
          <w:tab w:val="left" w:pos="567"/>
        </w:tabs>
        <w:spacing w:after="0" w:line="240" w:lineRule="auto"/>
        <w:jc w:val="both"/>
        <w:rPr>
          <w:rFonts w:ascii="Arial" w:hAnsi="Arial" w:cs="Arial"/>
        </w:rPr>
      </w:pPr>
      <w:r w:rsidRPr="00D24DAA">
        <w:rPr>
          <w:rFonts w:ascii="Arial" w:hAnsi="Arial" w:cs="Arial"/>
        </w:rPr>
        <w:t>Συμμετέχει σε διυπουργικές επιτροπές για την εκπόνηση Σχεδίων Έκτακτης Ανάγκης συνεργαζόμενο  με άλλους συναρμόδιους φορείς και Υπουργεία, όπως και σε Επιτροπές για μελέτες χωροταξικού σχεδιασμού που σχετίζονται με τις βιομηχανικές και άλλες υποδομές .</w:t>
      </w:r>
    </w:p>
    <w:p w:rsidR="00556F15" w:rsidRPr="00D24DAA" w:rsidRDefault="00556F15" w:rsidP="00556F15">
      <w:pPr>
        <w:tabs>
          <w:tab w:val="left" w:pos="567"/>
        </w:tabs>
        <w:spacing w:after="120"/>
        <w:ind w:firstLine="284"/>
        <w:jc w:val="both"/>
        <w:rPr>
          <w:rFonts w:ascii="Arial" w:hAnsi="Arial" w:cs="Arial"/>
        </w:rPr>
      </w:pPr>
    </w:p>
    <w:p w:rsidR="00556F15" w:rsidRPr="00D24DAA" w:rsidRDefault="00556F15" w:rsidP="00144039">
      <w:pPr>
        <w:numPr>
          <w:ilvl w:val="0"/>
          <w:numId w:val="267"/>
        </w:numPr>
        <w:tabs>
          <w:tab w:val="left" w:pos="567"/>
        </w:tabs>
        <w:spacing w:after="0" w:line="240" w:lineRule="auto"/>
        <w:ind w:left="0" w:firstLine="284"/>
        <w:jc w:val="both"/>
        <w:rPr>
          <w:rFonts w:ascii="Arial" w:hAnsi="Arial" w:cs="Arial"/>
        </w:rPr>
      </w:pPr>
      <w:r w:rsidRPr="00D24DAA">
        <w:rPr>
          <w:rFonts w:ascii="Arial" w:hAnsi="Arial" w:cs="Arial"/>
        </w:rPr>
        <w:t>Το Τμήμα Βιομηχανικών Επενδύσεων έχει τις ακόλουθες αρμοδιότητες:</w:t>
      </w:r>
    </w:p>
    <w:p w:rsidR="00556F15" w:rsidRPr="00D24DAA" w:rsidRDefault="00556F15" w:rsidP="00144039">
      <w:pPr>
        <w:numPr>
          <w:ilvl w:val="0"/>
          <w:numId w:val="306"/>
        </w:numPr>
        <w:tabs>
          <w:tab w:val="left" w:pos="567"/>
        </w:tabs>
        <w:spacing w:after="0" w:line="240" w:lineRule="auto"/>
        <w:ind w:left="1080"/>
        <w:jc w:val="both"/>
        <w:rPr>
          <w:rFonts w:ascii="Arial" w:hAnsi="Arial" w:cs="Arial"/>
        </w:rPr>
      </w:pPr>
      <w:r w:rsidRPr="00D24DAA">
        <w:rPr>
          <w:rFonts w:ascii="Arial" w:hAnsi="Arial" w:cs="Arial"/>
        </w:rPr>
        <w:t xml:space="preserve">Προωθεί και συντονίζει την εφαρμογή ειδικών προγραμμάτων για  επενδύσεις και πρωτοβουλίες  στους τομείς της βιομηχανίας και των επιχειρήσεων, προκειμένου να ενισχύσει τον την ανάπτυξη και την ανταγωνιστικότητα τους  και να βελτιώσει τις επιδόσεις της ελληνικής οικονομίας. </w:t>
      </w:r>
    </w:p>
    <w:p w:rsidR="00556F15" w:rsidRPr="00D24DAA" w:rsidRDefault="00556F15" w:rsidP="00144039">
      <w:pPr>
        <w:numPr>
          <w:ilvl w:val="0"/>
          <w:numId w:val="306"/>
        </w:numPr>
        <w:tabs>
          <w:tab w:val="left" w:pos="567"/>
        </w:tabs>
        <w:spacing w:after="0" w:line="240" w:lineRule="auto"/>
        <w:ind w:left="1080"/>
        <w:jc w:val="both"/>
        <w:rPr>
          <w:rFonts w:ascii="Arial" w:hAnsi="Arial" w:cs="Arial"/>
        </w:rPr>
      </w:pPr>
      <w:r w:rsidRPr="00D24DAA">
        <w:rPr>
          <w:rFonts w:ascii="Arial" w:hAnsi="Arial" w:cs="Arial"/>
        </w:rPr>
        <w:t>Οργανώνει και  διευκολύνει  την υλοποίηση  ιδιωτικών επενδύσεων, μέσα από την  καθιέρωση και εφαρμογή  σύγχρονων χρηματοπιστωτικών εργαλείων, καθώς και κέντρων επιχειρηματικής και τεχνολογικής ανάπτυξης.</w:t>
      </w:r>
    </w:p>
    <w:p w:rsidR="00556F15" w:rsidRPr="00D24DAA" w:rsidRDefault="00556F15" w:rsidP="00144039">
      <w:pPr>
        <w:numPr>
          <w:ilvl w:val="0"/>
          <w:numId w:val="306"/>
        </w:numPr>
        <w:tabs>
          <w:tab w:val="left" w:pos="567"/>
        </w:tabs>
        <w:spacing w:after="0" w:line="240" w:lineRule="auto"/>
        <w:ind w:left="1080"/>
        <w:jc w:val="both"/>
        <w:rPr>
          <w:rFonts w:ascii="Arial" w:hAnsi="Arial" w:cs="Arial"/>
        </w:rPr>
      </w:pPr>
      <w:r w:rsidRPr="00D24DAA">
        <w:rPr>
          <w:rFonts w:ascii="Arial" w:hAnsi="Arial" w:cs="Arial"/>
        </w:rPr>
        <w:t>Μεριμνά  σε συνεργασία με άλλα υπουργεία υπηρεσίες ή φορείς για την προώθηση  στη χώρα νέων μεγάλων επενδυτικών σχεδίων στον τομέα της βιομηχανίας ή άλλων συναφών σύγχρονων επιχειρηματικών δραστηριοτήτων.</w:t>
      </w:r>
    </w:p>
    <w:p w:rsidR="00556F15" w:rsidRPr="00D24DAA" w:rsidRDefault="00556F15" w:rsidP="00144039">
      <w:pPr>
        <w:numPr>
          <w:ilvl w:val="0"/>
          <w:numId w:val="306"/>
        </w:numPr>
        <w:tabs>
          <w:tab w:val="left" w:pos="567"/>
        </w:tabs>
        <w:spacing w:after="0" w:line="240" w:lineRule="auto"/>
        <w:ind w:left="1080"/>
        <w:jc w:val="both"/>
        <w:rPr>
          <w:rFonts w:ascii="Arial" w:hAnsi="Arial" w:cs="Arial"/>
        </w:rPr>
      </w:pPr>
      <w:r w:rsidRPr="00D24DAA">
        <w:rPr>
          <w:rFonts w:ascii="Arial" w:hAnsi="Arial" w:cs="Arial"/>
        </w:rPr>
        <w:t>Επεξεργάζεται  και καταρτίζει κανονιστικές αποφάσεις και εγκυκλίους και  επιβλέπει  την έκδοσης ενημερωτικών εντύπων και υποδειγματικών εντύπων για την υποβολή νέων επενδυτικών προτάσεων.</w:t>
      </w:r>
    </w:p>
    <w:p w:rsidR="00556F15" w:rsidRPr="00D24DAA" w:rsidRDefault="00556F15" w:rsidP="00144039">
      <w:pPr>
        <w:numPr>
          <w:ilvl w:val="0"/>
          <w:numId w:val="306"/>
        </w:numPr>
        <w:tabs>
          <w:tab w:val="left" w:pos="567"/>
        </w:tabs>
        <w:spacing w:after="0" w:line="240" w:lineRule="auto"/>
        <w:ind w:left="1080"/>
        <w:jc w:val="both"/>
        <w:rPr>
          <w:rFonts w:ascii="Arial" w:hAnsi="Arial" w:cs="Arial"/>
        </w:rPr>
      </w:pPr>
      <w:r w:rsidRPr="00D24DAA">
        <w:rPr>
          <w:rFonts w:ascii="Arial" w:hAnsi="Arial" w:cs="Arial"/>
        </w:rPr>
        <w:t>Υλοποιεί επενδυτικά προγράμματα και έργα για τη βιομηχανία και τις επιχειρήσεις, στο πλαίσιο των Κοινοτικών Προγραμμάτων Στήριξης &amp;  Πρωτοβουλιών, καθώς και Εθνικών Έργων και  Προγραμμάτων  που σχεδιάζονται και εφαρμόζονται από την ΓΓΒ/ΥΠΑΑΝ, προκειμένου να επιτευχθεί ο εκσυγχρονισμός των μονάδων και η βελτίωση της ανάπτυξης και ανταγωνιστικότητάς τους .</w:t>
      </w:r>
    </w:p>
    <w:p w:rsidR="00556F15" w:rsidRPr="00D24DAA" w:rsidRDefault="00556F15" w:rsidP="00144039">
      <w:pPr>
        <w:numPr>
          <w:ilvl w:val="0"/>
          <w:numId w:val="306"/>
        </w:numPr>
        <w:tabs>
          <w:tab w:val="left" w:pos="567"/>
        </w:tabs>
        <w:spacing w:after="0" w:line="240" w:lineRule="auto"/>
        <w:ind w:left="1080"/>
        <w:jc w:val="both"/>
        <w:rPr>
          <w:rFonts w:ascii="Arial" w:hAnsi="Arial" w:cs="Arial"/>
        </w:rPr>
      </w:pPr>
      <w:r w:rsidRPr="00D24DAA">
        <w:rPr>
          <w:rFonts w:ascii="Arial" w:hAnsi="Arial" w:cs="Arial"/>
        </w:rPr>
        <w:t>Ενημερώσει τους υποψήφιους  επενδυτές και άλλους ενδιαφερόμενους αναφορικά μα τις προϋποθέσεις υπαγωγής των επενδυτικών τους προτάσεων στα Κοινοτικά Προγράμματα και στις Δράσεις Κινήτρων, και διενεργεί  τα δέοντα σχετικά  με την υποδοχή αξιολόγηση και ένταξη  των σχετικών προτάσεων  σ’ αυτά εφ όσον πληρούνται οι όροι και προϋποθέσεις που ορίζονται σ’ αυτά.</w:t>
      </w:r>
    </w:p>
    <w:p w:rsidR="00556F15" w:rsidRPr="00D24DAA" w:rsidRDefault="00556F15" w:rsidP="00144039">
      <w:pPr>
        <w:numPr>
          <w:ilvl w:val="0"/>
          <w:numId w:val="306"/>
        </w:numPr>
        <w:tabs>
          <w:tab w:val="left" w:pos="567"/>
        </w:tabs>
        <w:spacing w:after="0" w:line="240" w:lineRule="auto"/>
        <w:ind w:left="1080"/>
        <w:jc w:val="both"/>
        <w:rPr>
          <w:rFonts w:ascii="Arial" w:hAnsi="Arial" w:cs="Arial"/>
        </w:rPr>
      </w:pPr>
      <w:r w:rsidRPr="00D24DAA">
        <w:rPr>
          <w:rFonts w:ascii="Arial" w:hAnsi="Arial" w:cs="Arial"/>
        </w:rPr>
        <w:t xml:space="preserve">Παρακολουθεί την υλοποίηση των επενδύσεων που εγκρίθηκαν και υλοποιούνται στο πλαίσιο του Αναπτυξιακού νόμου, των Ειδικών Επενδύσεων, και των Κοινοτικών Προγραμμάτων, καθώς και την πραγματοποίηση των προβλεπομένων ελέγχων στα διάφορα στάδια υλοποίησης και χρηματοδότησης, και μεριμνά  για την ολοκλήρωση των  </w:t>
      </w:r>
      <w:r w:rsidRPr="00D24DAA">
        <w:rPr>
          <w:rFonts w:ascii="Arial" w:hAnsi="Arial" w:cs="Arial"/>
        </w:rPr>
        <w:lastRenderedPageBreak/>
        <w:t>διαδικασιών καταβολής  των επιχορηγήσεων στους δικαιούχους ή την ολοκλήρωση της διαδικασίας τμηματικής καταβολής της επιχορήγησης.</w:t>
      </w:r>
    </w:p>
    <w:p w:rsidR="00556F15" w:rsidRPr="00D24DAA" w:rsidRDefault="00556F15" w:rsidP="00144039">
      <w:pPr>
        <w:numPr>
          <w:ilvl w:val="0"/>
          <w:numId w:val="306"/>
        </w:numPr>
        <w:tabs>
          <w:tab w:val="left" w:pos="567"/>
        </w:tabs>
        <w:spacing w:after="0" w:line="240" w:lineRule="auto"/>
        <w:ind w:left="1080"/>
        <w:jc w:val="both"/>
        <w:rPr>
          <w:rFonts w:ascii="Arial" w:hAnsi="Arial" w:cs="Arial"/>
        </w:rPr>
      </w:pPr>
      <w:r w:rsidRPr="00D24DAA">
        <w:rPr>
          <w:rFonts w:ascii="Arial" w:hAnsi="Arial" w:cs="Arial"/>
        </w:rPr>
        <w:t>Μεριμνά για τον σχεδιασμό, υλοποίηση και την παρακολούθηση των  έργων και παρεχόμενων υπηρεσιών των δομών στήριξης της επιχειρηματικότητας που χρηματοδοτούνται από Εθνικούς και Κοινοτικούς Πόρους.</w:t>
      </w:r>
    </w:p>
    <w:p w:rsidR="00556F15" w:rsidRPr="00D24DAA" w:rsidRDefault="00556F15" w:rsidP="00144039">
      <w:pPr>
        <w:numPr>
          <w:ilvl w:val="0"/>
          <w:numId w:val="306"/>
        </w:numPr>
        <w:tabs>
          <w:tab w:val="left" w:pos="567"/>
        </w:tabs>
        <w:spacing w:after="0" w:line="240" w:lineRule="auto"/>
        <w:ind w:left="1080"/>
        <w:jc w:val="both"/>
        <w:rPr>
          <w:rFonts w:ascii="Arial" w:hAnsi="Arial" w:cs="Arial"/>
        </w:rPr>
      </w:pPr>
      <w:r w:rsidRPr="00D24DAA">
        <w:rPr>
          <w:rFonts w:ascii="Arial" w:hAnsi="Arial" w:cs="Arial"/>
        </w:rPr>
        <w:t>Σε συνεργασία με συναρμόδια Υπουργεία και φορείς μεριμνά για την λήψη νομοθετικών και διοικητικών μέτρων που αφορούν στη λειτουργία των δομών στήριξης της επιχειρηματικότητας.</w:t>
      </w:r>
    </w:p>
    <w:p w:rsidR="00556F15" w:rsidRPr="00D24DAA" w:rsidRDefault="00556F15" w:rsidP="00144039">
      <w:pPr>
        <w:numPr>
          <w:ilvl w:val="0"/>
          <w:numId w:val="306"/>
        </w:numPr>
        <w:tabs>
          <w:tab w:val="left" w:pos="567"/>
        </w:tabs>
        <w:spacing w:after="0" w:line="240" w:lineRule="auto"/>
        <w:ind w:left="1080"/>
        <w:jc w:val="both"/>
        <w:rPr>
          <w:rFonts w:ascii="Arial" w:hAnsi="Arial" w:cs="Arial"/>
        </w:rPr>
      </w:pPr>
      <w:r w:rsidRPr="00D24DAA">
        <w:rPr>
          <w:rFonts w:ascii="Arial" w:hAnsi="Arial" w:cs="Arial"/>
        </w:rPr>
        <w:t>Συγκεντρώνει, μελετά και αξιολογεί τα αποτελέσματα των επενδυτικών πρωτοβουλιών που υλοποιούνται και αποφαίνεται περί της αποτελεσματικότητας και των επιπτώσεων τους στην βιομηχανία και την οικονομία.</w:t>
      </w:r>
    </w:p>
    <w:p w:rsidR="00556F15" w:rsidRPr="00D24DAA" w:rsidRDefault="00556F15" w:rsidP="00556F15">
      <w:pPr>
        <w:tabs>
          <w:tab w:val="left" w:pos="567"/>
        </w:tabs>
        <w:spacing w:after="120"/>
        <w:ind w:left="1004" w:hanging="360"/>
        <w:jc w:val="both"/>
        <w:rPr>
          <w:rFonts w:ascii="Arial" w:hAnsi="Arial" w:cs="Arial"/>
        </w:rPr>
      </w:pPr>
    </w:p>
    <w:p w:rsidR="00556F15" w:rsidRPr="00D24DAA" w:rsidRDefault="00556F15" w:rsidP="00144039">
      <w:pPr>
        <w:numPr>
          <w:ilvl w:val="0"/>
          <w:numId w:val="267"/>
        </w:numPr>
        <w:tabs>
          <w:tab w:val="left" w:pos="0"/>
        </w:tabs>
        <w:spacing w:after="0" w:line="240" w:lineRule="auto"/>
        <w:ind w:left="0" w:firstLine="360"/>
        <w:jc w:val="both"/>
        <w:rPr>
          <w:rFonts w:ascii="Arial" w:hAnsi="Arial" w:cs="Arial"/>
        </w:rPr>
      </w:pPr>
      <w:r w:rsidRPr="00D24DAA">
        <w:rPr>
          <w:rFonts w:ascii="Arial" w:hAnsi="Arial" w:cs="Arial"/>
        </w:rPr>
        <w:t>Το Τμήμα Βιομηχανικών Εγκαταστάσεων, Απαλλοτριώσεων και Παραχωρήσεων έχει τις ακόλουθες αρμοδιότητες:</w:t>
      </w:r>
    </w:p>
    <w:p w:rsidR="00556F15" w:rsidRPr="00D24DAA" w:rsidRDefault="00556F15" w:rsidP="00556F15">
      <w:pPr>
        <w:tabs>
          <w:tab w:val="left" w:pos="0"/>
        </w:tabs>
        <w:jc w:val="both"/>
        <w:rPr>
          <w:rFonts w:ascii="Arial" w:hAnsi="Arial" w:cs="Arial"/>
        </w:rPr>
      </w:pPr>
    </w:p>
    <w:p w:rsidR="00556F15" w:rsidRPr="00D24DAA" w:rsidRDefault="00556F15" w:rsidP="00556F15">
      <w:pPr>
        <w:ind w:left="900" w:hanging="360"/>
        <w:jc w:val="both"/>
        <w:rPr>
          <w:rFonts w:ascii="Arial" w:hAnsi="Arial" w:cs="Arial"/>
          <w:bCs/>
        </w:rPr>
      </w:pPr>
      <w:r w:rsidRPr="00D24DAA">
        <w:rPr>
          <w:rFonts w:ascii="Arial" w:hAnsi="Arial" w:cs="Arial"/>
          <w:bCs/>
        </w:rPr>
        <w:t xml:space="preserve">5.1 Σχεδιάζει, εποπτεύει και παρακολουθεί την εφαρμογή προγραμμάτων για τον έλεγχο/τους ελέγχους: </w:t>
      </w:r>
    </w:p>
    <w:p w:rsidR="00556F15" w:rsidRPr="00D24DAA" w:rsidRDefault="00556F15" w:rsidP="00556F15">
      <w:pPr>
        <w:ind w:left="900"/>
        <w:jc w:val="both"/>
        <w:rPr>
          <w:rFonts w:ascii="Arial" w:hAnsi="Arial" w:cs="Arial"/>
          <w:bCs/>
        </w:rPr>
      </w:pPr>
      <w:r w:rsidRPr="00D24DAA">
        <w:rPr>
          <w:rFonts w:ascii="Arial" w:hAnsi="Arial" w:cs="Arial"/>
          <w:bCs/>
        </w:rPr>
        <w:t>- των Εγκαταστάσεων Μεταφοράς Προσωπικού με Συρματόσχοινα (Οδηγία 2000/9/ΕΚ).</w:t>
      </w:r>
    </w:p>
    <w:p w:rsidR="00556F15" w:rsidRPr="00D24DAA" w:rsidRDefault="00556F15" w:rsidP="00556F15">
      <w:pPr>
        <w:ind w:left="900"/>
        <w:jc w:val="both"/>
        <w:rPr>
          <w:rFonts w:ascii="Arial" w:hAnsi="Arial" w:cs="Arial"/>
          <w:bCs/>
        </w:rPr>
      </w:pPr>
      <w:r w:rsidRPr="00D24DAA">
        <w:rPr>
          <w:rFonts w:ascii="Arial" w:hAnsi="Arial" w:cs="Arial"/>
          <w:bCs/>
        </w:rPr>
        <w:t>- των Ανυψωτικών Μηχανημάτων και Εγκαταστάσεων (Ανυψωτικά, Κυλιόμενες Κλίμακες κλπ) σύμφωνα με την ΚΥΑ 15085/593/2003/2003 (Β΄1186), ως ισχύει.</w:t>
      </w:r>
    </w:p>
    <w:p w:rsidR="00556F15" w:rsidRPr="00D24DAA" w:rsidRDefault="00556F15" w:rsidP="00556F15">
      <w:pPr>
        <w:ind w:left="900" w:hanging="360"/>
        <w:jc w:val="both"/>
        <w:rPr>
          <w:rFonts w:ascii="Arial" w:hAnsi="Arial" w:cs="Arial"/>
          <w:bCs/>
        </w:rPr>
      </w:pPr>
      <w:r w:rsidRPr="00D24DAA">
        <w:rPr>
          <w:rFonts w:ascii="Arial" w:hAnsi="Arial" w:cs="Arial"/>
          <w:bCs/>
        </w:rPr>
        <w:t>5.2 Σχεδιάζει, εποπτεύει και παρακολουθεί την εφαρμογή προγραμμάτων για τον έλεγχο/τους ελέγχους για τις ηλεκτρικές (εσωτερικές) εγκαταστάσεις τόσο σε κτίρια όσο και σε βιομηχανικές και άλλες εγκαταστάσεις για την προστασία της υγείας και της ασφάλειας προσωπικού, και ειδικότερα των Εσωτερικών Ηλεκτρικών Εγκαταστάσεων σε κεντρικό και περιφερειακό επίπεδο.</w:t>
      </w:r>
    </w:p>
    <w:p w:rsidR="00556F15" w:rsidRPr="00D24DAA" w:rsidRDefault="00556F15" w:rsidP="00556F15">
      <w:pPr>
        <w:ind w:left="900" w:hanging="360"/>
        <w:jc w:val="both"/>
        <w:rPr>
          <w:rFonts w:ascii="Arial" w:hAnsi="Arial" w:cs="Arial"/>
          <w:bCs/>
        </w:rPr>
      </w:pPr>
      <w:r w:rsidRPr="00D24DAA">
        <w:rPr>
          <w:rFonts w:ascii="Arial" w:hAnsi="Arial" w:cs="Arial"/>
          <w:bCs/>
        </w:rPr>
        <w:t xml:space="preserve">5.3 Παρακολουθεί την εφαρμογή του θεσμικού πλαισίου για τους Ανελκυστήρες </w:t>
      </w:r>
      <w:r w:rsidRPr="00D24DAA">
        <w:rPr>
          <w:rFonts w:ascii="Arial" w:hAnsi="Arial" w:cs="Arial"/>
        </w:rPr>
        <w:t>(Οδηγία 95/16/ ΕΚ) και για τις Εσωτερικές Ηλεκτρικές Εγκαταστάσεις.</w:t>
      </w:r>
    </w:p>
    <w:p w:rsidR="00556F15" w:rsidRPr="00D24DAA" w:rsidRDefault="00556F15" w:rsidP="00556F15">
      <w:pPr>
        <w:ind w:left="900" w:hanging="360"/>
        <w:jc w:val="both"/>
        <w:rPr>
          <w:rFonts w:ascii="Arial" w:hAnsi="Arial" w:cs="Arial"/>
          <w:bCs/>
        </w:rPr>
      </w:pPr>
      <w:r w:rsidRPr="00D24DAA">
        <w:rPr>
          <w:rFonts w:ascii="Arial" w:hAnsi="Arial" w:cs="Arial"/>
        </w:rPr>
        <w:t>5.4 Μεριμνά και επιμελείται για την έκδοση οδηγών και εγχειριδίων εφαρμογής της Τεχνικής Νομοθεσίας για τις ανωτέρω Εγκαταστάσεις, προκειμένου να είναι σε θέση οι επιχειρήσεις και κυρίως οι ΜμΕ να γνωρίζουν επαρκώς και εφαρμόζουν αποτελεσματικά  το ισχύον κανονιστικό πλαίσιο.</w:t>
      </w:r>
    </w:p>
    <w:p w:rsidR="00556F15" w:rsidRPr="00D24DAA" w:rsidRDefault="00556F15" w:rsidP="00556F15">
      <w:pPr>
        <w:ind w:left="900" w:hanging="360"/>
        <w:jc w:val="both"/>
        <w:rPr>
          <w:rFonts w:ascii="Arial" w:hAnsi="Arial" w:cs="Arial"/>
        </w:rPr>
      </w:pPr>
      <w:r w:rsidRPr="00D24DAA">
        <w:rPr>
          <w:rFonts w:ascii="Arial" w:hAnsi="Arial" w:cs="Arial"/>
        </w:rPr>
        <w:t>5.5 Παρακολουθεί και συμμετέχει ως αρμόδια υπηρεσία (εθνική αρχή) για την ανωτέρω τεχνική νομοθεσία όλα τα όργανα και τις επιτροπές της ΕΕ, προκειμένου να εκφράζει τις εθνικές θέσεις και να διαμορφώνει το πλαίσιο της εποπτείας και των ελέγχων σε κοινοτικό επίπεδο.</w:t>
      </w:r>
    </w:p>
    <w:p w:rsidR="00556F15" w:rsidRPr="00D24DAA" w:rsidRDefault="00556F15" w:rsidP="00556F15">
      <w:pPr>
        <w:ind w:left="900" w:hanging="360"/>
        <w:jc w:val="both"/>
        <w:rPr>
          <w:rFonts w:ascii="Arial" w:hAnsi="Arial" w:cs="Arial"/>
        </w:rPr>
      </w:pPr>
      <w:r w:rsidRPr="00D24DAA">
        <w:rPr>
          <w:rFonts w:ascii="Arial" w:hAnsi="Arial" w:cs="Arial"/>
        </w:rPr>
        <w:t>5.6 Συνεργάζεται στο πλαίσιο της ευρωπαϊκής διοικητικής συνεργασίας με τις άλλες αρμόδιες εθνικές αρχές για θέματα της εποπτείας της αγοράς στα συγκεκριμένα αντικείμενα αρμοδιότητάς της.</w:t>
      </w:r>
    </w:p>
    <w:p w:rsidR="00556F15" w:rsidRPr="00D24DAA" w:rsidRDefault="00556F15" w:rsidP="00556F15">
      <w:pPr>
        <w:ind w:left="900" w:hanging="360"/>
        <w:jc w:val="both"/>
        <w:rPr>
          <w:rFonts w:ascii="Arial" w:hAnsi="Arial" w:cs="Arial"/>
        </w:rPr>
      </w:pPr>
      <w:r w:rsidRPr="00D24DAA">
        <w:rPr>
          <w:rFonts w:ascii="Arial" w:hAnsi="Arial" w:cs="Arial"/>
        </w:rPr>
        <w:lastRenderedPageBreak/>
        <w:t>5.7 Εφαρμόζει τις διατάξεις του νόμου για τις απαλλοτριώσεις ιδιωτικών εκτάσεων, με σκοπό την ίδρυση, επέκταση ή μεταφορά βιομηχανιών γενικά, ενώ έχει την ευθύνη της εφαρμογής των διατάξεων του νόμου για την παραχώρηση κοινόχρηστων, δημοτικών ή κοινοτικών εκτάσεων, με σκοπό την ίδρυση, επέκταση ή μεταφορά βιομηχανιών γενικά, σε συνεργασία σε κάθε περίπτωση με τα συναρμόδια Υπουργεία.</w:t>
      </w:r>
    </w:p>
    <w:p w:rsidR="00556F15" w:rsidRPr="00D24DAA" w:rsidRDefault="00556F15" w:rsidP="00556F15">
      <w:pPr>
        <w:ind w:left="900" w:hanging="360"/>
        <w:jc w:val="both"/>
        <w:rPr>
          <w:rFonts w:ascii="Arial" w:hAnsi="Arial" w:cs="Arial"/>
        </w:rPr>
      </w:pPr>
      <w:r w:rsidRPr="00D24DAA">
        <w:rPr>
          <w:rFonts w:ascii="Arial" w:hAnsi="Arial" w:cs="Arial"/>
        </w:rPr>
        <w:t>5.8 Παρέχει τη σύμφωνη γνώμη για την παραχώρηση δημοσίων κτημάτων από το Υπουργείο Οικονομικών, με σκοπό την ίδρυση ή αξιολόγηση επέκτασης βιομηχανιών, καθώς και για την παραχώρηση δικαιώματος χρήσης αιγιαλού ή παραλίας από το ίδιο Υπουργείο για τον σκοπό ή για απόληψη πρώτης ύλης από τις βιομηχανίες.</w:t>
      </w:r>
    </w:p>
    <w:p w:rsidR="00556F15" w:rsidRPr="00D24DAA" w:rsidRDefault="00556F15" w:rsidP="00556F15">
      <w:pPr>
        <w:ind w:left="900" w:hanging="360"/>
        <w:jc w:val="both"/>
        <w:rPr>
          <w:rFonts w:ascii="Arial" w:hAnsi="Arial" w:cs="Arial"/>
        </w:rPr>
      </w:pPr>
      <w:r w:rsidRPr="00D24DAA">
        <w:rPr>
          <w:rFonts w:ascii="Arial" w:hAnsi="Arial" w:cs="Arial"/>
        </w:rPr>
        <w:t>5.9 Παρέχει γνώμη για τη σύσταση Ελεύθερης Ζώνης και Ελεύθερης Αποθήκης σύμφωνα με το άρθρο 39 του Ν. 2960/2001 «Εθνικός Τελωνειακός Κώδικας» (Α΄265), όπως έχει τροποποιηθεί και ισχύει.</w:t>
      </w:r>
    </w:p>
    <w:p w:rsidR="00556F15" w:rsidRPr="00D24DAA" w:rsidRDefault="00556F15" w:rsidP="00556F15">
      <w:pPr>
        <w:ind w:left="900" w:hanging="360"/>
        <w:jc w:val="both"/>
        <w:rPr>
          <w:rFonts w:ascii="Arial" w:hAnsi="Arial" w:cs="Arial"/>
        </w:rPr>
      </w:pPr>
      <w:r w:rsidRPr="00D24DAA">
        <w:rPr>
          <w:rFonts w:ascii="Arial" w:hAnsi="Arial" w:cs="Arial"/>
        </w:rPr>
        <w:t>5.10 Συνεργάζεται με τις κατά περίπτωση αρμόδιες Υπηρεσίες, τις περιφερειακές υπηρεσίες και Φορείς για την ορθή εφαρμογή της νομοθεσίας που αφορά τις αρμοδιότητες του τμήματος, ενώ έχει την επιμέλεια για την εκδίκαση των προσφυγών κατά πράξεων των περιφερειακών υπηρεσιών, που αφορούν αρμοδιότητες αυτής της παραγράφου.</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outlineLvl w:val="0"/>
        <w:rPr>
          <w:rFonts w:ascii="Arial" w:hAnsi="Arial" w:cs="Arial"/>
        </w:rPr>
      </w:pPr>
      <w:r w:rsidRPr="00D24DAA">
        <w:rPr>
          <w:rFonts w:ascii="Arial" w:hAnsi="Arial" w:cs="Arial"/>
        </w:rPr>
        <w:t xml:space="preserve">Άρθρο </w:t>
      </w:r>
      <w:r w:rsidR="00F70C06" w:rsidRPr="00D24DAA">
        <w:rPr>
          <w:rFonts w:ascii="Arial" w:hAnsi="Arial" w:cs="Arial"/>
        </w:rPr>
        <w:t>110</w:t>
      </w:r>
    </w:p>
    <w:p w:rsidR="00556F15" w:rsidRPr="00D24DAA" w:rsidRDefault="00556F15" w:rsidP="00556F15">
      <w:pPr>
        <w:tabs>
          <w:tab w:val="left" w:pos="567"/>
        </w:tabs>
        <w:ind w:firstLine="284"/>
        <w:jc w:val="center"/>
        <w:outlineLvl w:val="0"/>
        <w:rPr>
          <w:rFonts w:ascii="Arial" w:hAnsi="Arial" w:cs="Arial"/>
        </w:rPr>
      </w:pPr>
      <w:r w:rsidRPr="00D24DAA">
        <w:rPr>
          <w:rFonts w:ascii="Arial" w:hAnsi="Arial" w:cs="Arial"/>
        </w:rPr>
        <w:t>Διεύθυνση Αδειοδοτήσεων – Τεχνικών Επαγγελμάτων, Δεξιοτήτων και Εγκαταστάσεων</w:t>
      </w:r>
    </w:p>
    <w:p w:rsidR="00556F15" w:rsidRPr="00D24DAA" w:rsidRDefault="00556F15" w:rsidP="00556F15">
      <w:pPr>
        <w:tabs>
          <w:tab w:val="left" w:pos="567"/>
        </w:tabs>
        <w:ind w:firstLine="284"/>
        <w:jc w:val="center"/>
        <w:outlineLvl w:val="0"/>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1. Η Διεύθυνση Αδειοδοτήσεων – Τεχνικών Επαγγελμάτων, Δεξιοτήτων και Εγκαταστάσεων συγκροτείται από τα ακόλουθα Τμήματα:</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 w:val="left" w:pos="900"/>
        </w:tabs>
        <w:ind w:firstLine="540"/>
        <w:jc w:val="both"/>
        <w:rPr>
          <w:rFonts w:ascii="Arial" w:hAnsi="Arial" w:cs="Arial"/>
        </w:rPr>
      </w:pPr>
      <w:r w:rsidRPr="00D24DAA">
        <w:rPr>
          <w:rFonts w:ascii="Arial" w:hAnsi="Arial" w:cs="Arial"/>
        </w:rPr>
        <w:t>α.</w:t>
      </w:r>
      <w:r w:rsidRPr="00D24DAA">
        <w:rPr>
          <w:rFonts w:ascii="Arial" w:hAnsi="Arial" w:cs="Arial"/>
        </w:rPr>
        <w:tab/>
        <w:t xml:space="preserve">Το Τμήμα Συντονισμού Αδειοδοτήσεων </w:t>
      </w:r>
    </w:p>
    <w:p w:rsidR="00556F15" w:rsidRPr="00D24DAA" w:rsidRDefault="00556F15" w:rsidP="00556F15">
      <w:pPr>
        <w:tabs>
          <w:tab w:val="left" w:pos="567"/>
          <w:tab w:val="left" w:pos="900"/>
        </w:tabs>
        <w:ind w:firstLine="540"/>
        <w:jc w:val="both"/>
        <w:rPr>
          <w:rFonts w:ascii="Arial" w:hAnsi="Arial" w:cs="Arial"/>
        </w:rPr>
      </w:pPr>
      <w:r w:rsidRPr="00D24DAA">
        <w:rPr>
          <w:rFonts w:ascii="Arial" w:hAnsi="Arial" w:cs="Arial"/>
        </w:rPr>
        <w:t>β.</w:t>
      </w:r>
      <w:r w:rsidRPr="00D24DAA">
        <w:rPr>
          <w:rFonts w:ascii="Arial" w:hAnsi="Arial" w:cs="Arial"/>
        </w:rPr>
        <w:tab/>
        <w:t xml:space="preserve">Το Τμήμα Περιφερειακής Συνεργασίας και Ανάπτυξης </w:t>
      </w:r>
    </w:p>
    <w:p w:rsidR="00556F15" w:rsidRPr="00D24DAA" w:rsidRDefault="00556F15" w:rsidP="00556F15">
      <w:pPr>
        <w:tabs>
          <w:tab w:val="left" w:pos="567"/>
          <w:tab w:val="left" w:pos="900"/>
        </w:tabs>
        <w:ind w:firstLine="540"/>
        <w:jc w:val="both"/>
        <w:rPr>
          <w:rFonts w:ascii="Arial" w:hAnsi="Arial" w:cs="Arial"/>
        </w:rPr>
      </w:pPr>
      <w:r w:rsidRPr="00D24DAA">
        <w:rPr>
          <w:rFonts w:ascii="Arial" w:hAnsi="Arial" w:cs="Arial"/>
        </w:rPr>
        <w:t>γ.</w:t>
      </w:r>
      <w:r w:rsidRPr="00D24DAA">
        <w:rPr>
          <w:rFonts w:ascii="Arial" w:hAnsi="Arial" w:cs="Arial"/>
        </w:rPr>
        <w:tab/>
        <w:t>Το Τμήμα Τεχνικών Επαγγελμάτων και Δεξιοτήτων</w:t>
      </w:r>
      <w:r w:rsidRPr="00D24DAA" w:rsidDel="000A2B95">
        <w:rPr>
          <w:rFonts w:ascii="Arial" w:hAnsi="Arial" w:cs="Arial"/>
        </w:rPr>
        <w:t xml:space="preserve"> </w:t>
      </w:r>
    </w:p>
    <w:p w:rsidR="00556F15" w:rsidRPr="00D24DAA" w:rsidRDefault="00556F15" w:rsidP="00556F15">
      <w:pPr>
        <w:tabs>
          <w:tab w:val="left" w:pos="567"/>
          <w:tab w:val="left" w:pos="900"/>
        </w:tabs>
        <w:ind w:firstLine="540"/>
        <w:jc w:val="both"/>
        <w:rPr>
          <w:rFonts w:ascii="Arial" w:hAnsi="Arial" w:cs="Arial"/>
        </w:rPr>
      </w:pPr>
      <w:r w:rsidRPr="00D24DAA">
        <w:rPr>
          <w:rFonts w:ascii="Arial" w:hAnsi="Arial" w:cs="Arial"/>
        </w:rPr>
        <w:t>δ.</w:t>
      </w:r>
      <w:r w:rsidRPr="00D24DAA">
        <w:rPr>
          <w:rFonts w:ascii="Arial" w:hAnsi="Arial" w:cs="Arial"/>
        </w:rPr>
        <w:tab/>
        <w:t>Το Τμήμα Έγκρισης Φορέων Πιστοποίησης Προσωπικού και Μητρώου</w:t>
      </w:r>
    </w:p>
    <w:p w:rsidR="00556F15" w:rsidRPr="00D24DAA" w:rsidRDefault="00556F15" w:rsidP="00556F15">
      <w:pPr>
        <w:tabs>
          <w:tab w:val="left" w:pos="567"/>
        </w:tabs>
        <w:ind w:firstLine="284"/>
        <w:jc w:val="both"/>
        <w:rPr>
          <w:rFonts w:ascii="Arial" w:hAnsi="Arial" w:cs="Arial"/>
        </w:rPr>
      </w:pPr>
    </w:p>
    <w:p w:rsidR="00556F15" w:rsidRPr="00D24DAA" w:rsidRDefault="00556F15" w:rsidP="00144039">
      <w:pPr>
        <w:numPr>
          <w:ilvl w:val="0"/>
          <w:numId w:val="266"/>
        </w:numPr>
        <w:tabs>
          <w:tab w:val="left" w:pos="567"/>
        </w:tabs>
        <w:spacing w:after="0" w:line="240" w:lineRule="auto"/>
        <w:ind w:left="0" w:firstLine="284"/>
        <w:jc w:val="both"/>
        <w:rPr>
          <w:rFonts w:ascii="Arial" w:hAnsi="Arial" w:cs="Arial"/>
        </w:rPr>
      </w:pPr>
      <w:r w:rsidRPr="00D24DAA">
        <w:rPr>
          <w:rFonts w:ascii="Arial" w:hAnsi="Arial" w:cs="Arial"/>
        </w:rPr>
        <w:t>Το Τμήμα Συντονισμού Αδειοδοτήσεων έχει τις ακόλουθες αρμοδιότητες:</w:t>
      </w:r>
    </w:p>
    <w:p w:rsidR="00556F15" w:rsidRPr="00D24DAA" w:rsidRDefault="00556F15" w:rsidP="00556F15">
      <w:pPr>
        <w:tabs>
          <w:tab w:val="left" w:pos="567"/>
        </w:tabs>
        <w:ind w:firstLine="284"/>
        <w:jc w:val="both"/>
        <w:rPr>
          <w:rFonts w:ascii="Arial" w:hAnsi="Arial" w:cs="Arial"/>
        </w:rPr>
      </w:pPr>
    </w:p>
    <w:p w:rsidR="00556F15" w:rsidRPr="00D24DAA" w:rsidRDefault="00556F15" w:rsidP="00144039">
      <w:pPr>
        <w:numPr>
          <w:ilvl w:val="0"/>
          <w:numId w:val="307"/>
        </w:numPr>
        <w:tabs>
          <w:tab w:val="left" w:pos="567"/>
        </w:tabs>
        <w:spacing w:after="0" w:line="240" w:lineRule="auto"/>
        <w:ind w:left="993" w:hanging="426"/>
        <w:jc w:val="both"/>
        <w:rPr>
          <w:rFonts w:ascii="Arial" w:hAnsi="Arial" w:cs="Arial"/>
        </w:rPr>
      </w:pPr>
      <w:r w:rsidRPr="00D24DAA">
        <w:rPr>
          <w:rFonts w:ascii="Arial" w:hAnsi="Arial" w:cs="Arial"/>
        </w:rPr>
        <w:t>Χορηγεί άδειες εγκατάστασης, επέκτασης, εκσυγχρονισμού και λειτουργίας βιομηχανιών και βιοτεχνιών φαρμάκων και παραγωγής ιατρικών αερίων.</w:t>
      </w:r>
    </w:p>
    <w:p w:rsidR="00556F15" w:rsidRPr="00D24DAA" w:rsidRDefault="00556F15" w:rsidP="00144039">
      <w:pPr>
        <w:numPr>
          <w:ilvl w:val="0"/>
          <w:numId w:val="307"/>
        </w:numPr>
        <w:tabs>
          <w:tab w:val="left" w:pos="567"/>
        </w:tabs>
        <w:spacing w:after="0" w:line="240" w:lineRule="auto"/>
        <w:ind w:left="993" w:hanging="426"/>
        <w:jc w:val="both"/>
        <w:rPr>
          <w:rFonts w:ascii="Arial" w:hAnsi="Arial" w:cs="Arial"/>
        </w:rPr>
      </w:pPr>
      <w:r w:rsidRPr="00D24DAA">
        <w:rPr>
          <w:rFonts w:ascii="Arial" w:hAnsi="Arial" w:cs="Arial"/>
        </w:rPr>
        <w:lastRenderedPageBreak/>
        <w:t>Ελέγχει και επιβάλλει κυρώσεις σε περιπτώσεις παραβάσεων στις δραστηριότητες της προηγούμενης περίπτωσης.</w:t>
      </w:r>
    </w:p>
    <w:p w:rsidR="00556F15" w:rsidRPr="00D24DAA" w:rsidRDefault="00556F15" w:rsidP="00144039">
      <w:pPr>
        <w:numPr>
          <w:ilvl w:val="0"/>
          <w:numId w:val="307"/>
        </w:numPr>
        <w:tabs>
          <w:tab w:val="left" w:pos="567"/>
        </w:tabs>
        <w:spacing w:after="0" w:line="240" w:lineRule="auto"/>
        <w:ind w:left="993" w:hanging="426"/>
        <w:jc w:val="both"/>
        <w:rPr>
          <w:rFonts w:ascii="Arial" w:hAnsi="Arial" w:cs="Arial"/>
        </w:rPr>
      </w:pPr>
      <w:r w:rsidRPr="00D24DAA">
        <w:rPr>
          <w:rFonts w:ascii="Arial" w:hAnsi="Arial" w:cs="Arial"/>
        </w:rPr>
        <w:t>Εξετάζει αιτήματα για την κατ΄ εξαίρεση έκδοση μηχανολογικών αδειών των δραστηριοτήτων που υπάγονται στις διατάξεις του ν. 3982/2011, όπως αντικατέστησε το ν.3325/2005 και ισχύει.</w:t>
      </w:r>
    </w:p>
    <w:p w:rsidR="00556F15" w:rsidRPr="00D24DAA" w:rsidRDefault="00556F15" w:rsidP="00144039">
      <w:pPr>
        <w:numPr>
          <w:ilvl w:val="0"/>
          <w:numId w:val="307"/>
        </w:numPr>
        <w:tabs>
          <w:tab w:val="left" w:pos="567"/>
        </w:tabs>
        <w:spacing w:after="0" w:line="240" w:lineRule="auto"/>
        <w:ind w:left="993" w:hanging="426"/>
        <w:jc w:val="both"/>
        <w:rPr>
          <w:rFonts w:ascii="Arial" w:hAnsi="Arial" w:cs="Arial"/>
        </w:rPr>
      </w:pPr>
      <w:r w:rsidRPr="00D24DAA">
        <w:rPr>
          <w:rFonts w:ascii="Arial" w:hAnsi="Arial" w:cs="Arial"/>
        </w:rPr>
        <w:t xml:space="preserve">Παρέχει υποστήριξη στην Επιτροπή εξέτασης ενδικοφανών προσφυγών του άρθρου 31 του ν. 3982/2011, όπως ισχύει. </w:t>
      </w:r>
    </w:p>
    <w:p w:rsidR="00556F15" w:rsidRPr="00D24DAA" w:rsidRDefault="00556F15" w:rsidP="00144039">
      <w:pPr>
        <w:numPr>
          <w:ilvl w:val="0"/>
          <w:numId w:val="307"/>
        </w:numPr>
        <w:tabs>
          <w:tab w:val="left" w:pos="567"/>
        </w:tabs>
        <w:spacing w:after="0" w:line="240" w:lineRule="auto"/>
        <w:ind w:left="993" w:hanging="426"/>
        <w:jc w:val="both"/>
        <w:rPr>
          <w:rFonts w:ascii="Arial" w:hAnsi="Arial" w:cs="Arial"/>
        </w:rPr>
      </w:pPr>
      <w:r w:rsidRPr="00D24DAA">
        <w:rPr>
          <w:rFonts w:ascii="Arial" w:hAnsi="Arial" w:cs="Arial"/>
        </w:rPr>
        <w:t>Μεριμνά για την απάντηση σε θέματα τα οποία σχετίζονται με την εφαρμογή της βιομηχανικής νομοθεσίας και απαντά σε ερωτήματα περιφερειακών ή κεντρικών Υπηρεσιών.</w:t>
      </w:r>
    </w:p>
    <w:p w:rsidR="00556F15" w:rsidRPr="00D24DAA" w:rsidRDefault="00556F15" w:rsidP="00144039">
      <w:pPr>
        <w:numPr>
          <w:ilvl w:val="0"/>
          <w:numId w:val="307"/>
        </w:numPr>
        <w:tabs>
          <w:tab w:val="left" w:pos="567"/>
        </w:tabs>
        <w:spacing w:after="0" w:line="240" w:lineRule="auto"/>
        <w:ind w:left="993" w:hanging="426"/>
        <w:jc w:val="both"/>
        <w:rPr>
          <w:rFonts w:ascii="Arial" w:hAnsi="Arial" w:cs="Arial"/>
        </w:rPr>
      </w:pPr>
      <w:r w:rsidRPr="00D24DAA">
        <w:rPr>
          <w:rFonts w:ascii="Arial" w:hAnsi="Arial" w:cs="Arial"/>
        </w:rPr>
        <w:t>Προκαλεί την έκδοση εγκυκλίων από τις άλλες Υπηρεσίες του Υπουργείου ή άλλων Υπουργείων, σε θέματα τα οποία σχετίζονται με την εφαρμογή της βιομηχανικής νομοθεσίας.</w:t>
      </w:r>
    </w:p>
    <w:p w:rsidR="00556F15" w:rsidRPr="00D24DAA" w:rsidRDefault="00556F15" w:rsidP="00144039">
      <w:pPr>
        <w:numPr>
          <w:ilvl w:val="0"/>
          <w:numId w:val="307"/>
        </w:numPr>
        <w:tabs>
          <w:tab w:val="left" w:pos="567"/>
        </w:tabs>
        <w:spacing w:after="0" w:line="240" w:lineRule="auto"/>
        <w:ind w:left="993" w:hanging="426"/>
        <w:jc w:val="both"/>
        <w:rPr>
          <w:rFonts w:ascii="Arial" w:hAnsi="Arial" w:cs="Arial"/>
        </w:rPr>
      </w:pPr>
      <w:r w:rsidRPr="00D24DAA">
        <w:rPr>
          <w:rFonts w:ascii="Arial" w:hAnsi="Arial" w:cs="Arial"/>
        </w:rPr>
        <w:t>Τηρεί, ενημερώνει, και ελέγχει το μητρώο Επιθεωρητών του άρθρου 27 του Ν.3982/2011, όπως ισχύει, καθώς και συντονίζει όλες τις απαιτούμενες ενέργειες για την λειτουργία του.</w:t>
      </w:r>
    </w:p>
    <w:p w:rsidR="00556F15" w:rsidRPr="00D24DAA" w:rsidRDefault="00556F15" w:rsidP="00144039">
      <w:pPr>
        <w:numPr>
          <w:ilvl w:val="0"/>
          <w:numId w:val="307"/>
        </w:numPr>
        <w:tabs>
          <w:tab w:val="left" w:pos="567"/>
        </w:tabs>
        <w:spacing w:after="0" w:line="240" w:lineRule="auto"/>
        <w:ind w:left="993" w:hanging="426"/>
        <w:jc w:val="both"/>
        <w:rPr>
          <w:rFonts w:ascii="Arial" w:hAnsi="Arial" w:cs="Arial"/>
        </w:rPr>
      </w:pPr>
      <w:r w:rsidRPr="00D24DAA">
        <w:rPr>
          <w:rFonts w:ascii="Arial" w:hAnsi="Arial" w:cs="Arial"/>
        </w:rPr>
        <w:t>Επιμελείται και φροντίζει για την εφαρμογή, την παρακολούθηση της λειτουργίας και την περαιτέρω ανάπτυξη συστήματος ηλεκτρονικής διασύνδεσης του Υπουργείου Ανάπτυξης με όλες τις Αρχές που είναι αρμόδιες για την αδειοδότηση των δραστηριοτήτων του ν. 3982/2011, όπως ισχύει.</w:t>
      </w:r>
    </w:p>
    <w:p w:rsidR="00556F15" w:rsidRPr="00D24DAA" w:rsidRDefault="00556F15" w:rsidP="00556F15">
      <w:pPr>
        <w:tabs>
          <w:tab w:val="left" w:pos="567"/>
        </w:tabs>
        <w:ind w:firstLine="284"/>
        <w:jc w:val="both"/>
        <w:rPr>
          <w:rFonts w:ascii="Arial" w:hAnsi="Arial" w:cs="Arial"/>
        </w:rPr>
      </w:pPr>
    </w:p>
    <w:p w:rsidR="00556F15" w:rsidRPr="00D24DAA" w:rsidRDefault="00556F15" w:rsidP="00144039">
      <w:pPr>
        <w:numPr>
          <w:ilvl w:val="0"/>
          <w:numId w:val="266"/>
        </w:numPr>
        <w:tabs>
          <w:tab w:val="left" w:pos="567"/>
        </w:tabs>
        <w:spacing w:after="0" w:line="240" w:lineRule="auto"/>
        <w:ind w:left="0" w:firstLine="284"/>
        <w:jc w:val="both"/>
        <w:rPr>
          <w:rFonts w:ascii="Arial" w:hAnsi="Arial" w:cs="Arial"/>
        </w:rPr>
      </w:pPr>
      <w:r w:rsidRPr="00D24DAA">
        <w:rPr>
          <w:rFonts w:ascii="Arial" w:hAnsi="Arial" w:cs="Arial"/>
        </w:rPr>
        <w:t>Το Τμήμα Περιφερειακής Συνεργασίας και Ανάπτυξης έχει τις ακόλουθες αρμοδιότητες:</w:t>
      </w:r>
    </w:p>
    <w:p w:rsidR="00556F15" w:rsidRPr="00D24DAA" w:rsidRDefault="00556F15" w:rsidP="00556F15">
      <w:pPr>
        <w:tabs>
          <w:tab w:val="left" w:pos="567"/>
        </w:tabs>
        <w:jc w:val="both"/>
        <w:rPr>
          <w:rFonts w:ascii="Arial" w:hAnsi="Arial" w:cs="Arial"/>
        </w:rPr>
      </w:pPr>
    </w:p>
    <w:p w:rsidR="00556F15" w:rsidRPr="00D24DAA" w:rsidRDefault="00556F15" w:rsidP="00144039">
      <w:pPr>
        <w:numPr>
          <w:ilvl w:val="1"/>
          <w:numId w:val="266"/>
        </w:numPr>
        <w:spacing w:after="0" w:line="240" w:lineRule="auto"/>
        <w:ind w:left="900"/>
        <w:jc w:val="both"/>
        <w:rPr>
          <w:rFonts w:ascii="Arial" w:hAnsi="Arial" w:cs="Arial"/>
        </w:rPr>
      </w:pPr>
      <w:r w:rsidRPr="00D24DAA">
        <w:rPr>
          <w:rFonts w:ascii="Arial" w:hAnsi="Arial" w:cs="Arial"/>
        </w:rPr>
        <w:t>Παρακολουθεί την εφαρμογή της βιομηχανικής νομοθεσίας από τις Διευθύνσεις Ανάπτυξης των Περιφερειακών Ενοτήτων, τις κεντρικές υπηρεσίες του Υπουργείου Περιβάλλοντος, Ενέργειας και Κλιματικής Αλλαγής και τα Επιμελητήρια, καθώς και από τις Υπηρεσίες του Υπουργείου, οι οποίες έχουν την αρμοδιότητα αδειοδότησης των δραστηριοτήτων που υπάγονται στις διατάξεις του ν. 3982/2011, όπως αυτός αντικατέστησε τον ν. 3325/2005 και ισχύει.</w:t>
      </w:r>
    </w:p>
    <w:p w:rsidR="00556F15" w:rsidRPr="00D24DAA" w:rsidRDefault="00556F15" w:rsidP="00144039">
      <w:pPr>
        <w:numPr>
          <w:ilvl w:val="1"/>
          <w:numId w:val="266"/>
        </w:numPr>
        <w:spacing w:after="0" w:line="240" w:lineRule="auto"/>
        <w:ind w:left="900"/>
        <w:jc w:val="both"/>
        <w:rPr>
          <w:rFonts w:ascii="Arial" w:hAnsi="Arial" w:cs="Arial"/>
        </w:rPr>
      </w:pPr>
      <w:r w:rsidRPr="00D24DAA">
        <w:rPr>
          <w:rFonts w:ascii="Arial" w:hAnsi="Arial" w:cs="Arial"/>
        </w:rPr>
        <w:t>Παρεμβαίνει, όπου απαιτείται, με την έκδοση εγκυκλίων ή οδηγιών και τη διενέργεια των απαραίτητων ενεργειών, προκειμένου να επιτυγχάνεται η συνεχής βελτίωση του συστήματος αδειοδότησης των δραστηριοτήτων του ν. 3982/2011, όπως αυτός αντικατέστησε τον ν. 3325/2005 και ισχύει, καθώς και η βελτίωση του επιχειρηματικού περιβάλλοντος σχετικά με την αδειοδότηση των επιχειρήσεων.</w:t>
      </w:r>
    </w:p>
    <w:p w:rsidR="00556F15" w:rsidRPr="00D24DAA" w:rsidRDefault="00556F15" w:rsidP="00144039">
      <w:pPr>
        <w:numPr>
          <w:ilvl w:val="1"/>
          <w:numId w:val="266"/>
        </w:numPr>
        <w:spacing w:after="0" w:line="240" w:lineRule="auto"/>
        <w:ind w:left="900"/>
        <w:jc w:val="both"/>
        <w:rPr>
          <w:rFonts w:ascii="Arial" w:hAnsi="Arial" w:cs="Arial"/>
        </w:rPr>
      </w:pPr>
      <w:r w:rsidRPr="00D24DAA">
        <w:rPr>
          <w:rFonts w:ascii="Arial" w:hAnsi="Arial" w:cs="Arial"/>
        </w:rPr>
        <w:t>Επεξεργάζεται τη μορφή εντύπων τα οποία χρησιμοποιούνται από τις Αδειοδοτούσες Αρχές σχετικά με την αδειοδότηση των μεταποιητικών επιχειρήσεων.</w:t>
      </w:r>
    </w:p>
    <w:p w:rsidR="00556F15" w:rsidRPr="00D24DAA" w:rsidRDefault="00556F15" w:rsidP="00144039">
      <w:pPr>
        <w:numPr>
          <w:ilvl w:val="1"/>
          <w:numId w:val="266"/>
        </w:numPr>
        <w:spacing w:after="0" w:line="240" w:lineRule="auto"/>
        <w:ind w:left="900"/>
        <w:jc w:val="both"/>
        <w:rPr>
          <w:rFonts w:ascii="Arial" w:hAnsi="Arial" w:cs="Arial"/>
        </w:rPr>
      </w:pPr>
      <w:r w:rsidRPr="00D24DAA">
        <w:rPr>
          <w:rFonts w:ascii="Arial" w:hAnsi="Arial" w:cs="Arial"/>
        </w:rPr>
        <w:t>Παρακολουθεί τη διαδικασία που ακολουθείται από τις Διευθύνσεις Ανάπτυξης των Περιφερειακών  Ενοτήτων, τα Επιμελητήρια και κάθε Αδειοδοτούσα Αρχή και αφορά την αδειοδότηση των μεταποιητικών επιχειρήσεων είτε με υπηρεσιακή αλληλογραφία είτε με επιτόπιες επισκέψεις και τη λήψη των σχετικών εγγράφων.</w:t>
      </w:r>
    </w:p>
    <w:p w:rsidR="00556F15" w:rsidRPr="00D24DAA" w:rsidRDefault="00556F15" w:rsidP="00144039">
      <w:pPr>
        <w:numPr>
          <w:ilvl w:val="1"/>
          <w:numId w:val="266"/>
        </w:numPr>
        <w:spacing w:after="0" w:line="240" w:lineRule="auto"/>
        <w:ind w:left="900"/>
        <w:jc w:val="both"/>
        <w:rPr>
          <w:rFonts w:ascii="Arial" w:hAnsi="Arial" w:cs="Arial"/>
        </w:rPr>
      </w:pPr>
      <w:r w:rsidRPr="00D24DAA">
        <w:rPr>
          <w:rFonts w:ascii="Arial" w:hAnsi="Arial" w:cs="Arial"/>
        </w:rPr>
        <w:t xml:space="preserve">Συντονίζει επιτελικά τις Διευθύνσεις Ανάπτυξης των Περιφερειακών Ενοτήτων, τις υπηρεσίες αδειοδότησης των Επιμελητηρίων, καθώς και των Υπηρεσιών του Υπουργείου Ανάπτυξης και του Υπουργείου Περιβάλλοντος, Ενέργειας και Κλιματικής Αλλαγής, οι οποίες είναι αρμόδιες για θέματα μεταποίησης ή για την επιθεώρηση των δραστηριοτήτων του ν. 3982/2011, όπως ισχύει, με την παροχή κατευθύνσεων και οδηγιών και την παρέμβαση για των απαραίτητων ενεργειών, προκειμένου να πραγματοποιηθούν οι </w:t>
      </w:r>
      <w:r w:rsidRPr="00D24DAA">
        <w:rPr>
          <w:rFonts w:ascii="Arial" w:hAnsi="Arial" w:cs="Arial"/>
        </w:rPr>
        <w:lastRenderedPageBreak/>
        <w:t>απαιτούμενες διορθωτικές ή διαρθρωτικές αλλαγές, καθώς και η εφαρμογή με ενιαίο τρόπο της βιομηχανικής νομοθεσίας.</w:t>
      </w:r>
    </w:p>
    <w:p w:rsidR="00556F15" w:rsidRPr="00D24DAA" w:rsidRDefault="00556F15" w:rsidP="00144039">
      <w:pPr>
        <w:numPr>
          <w:ilvl w:val="1"/>
          <w:numId w:val="266"/>
        </w:numPr>
        <w:tabs>
          <w:tab w:val="left" w:pos="567"/>
        </w:tabs>
        <w:spacing w:after="0" w:line="240" w:lineRule="auto"/>
        <w:ind w:left="900"/>
        <w:jc w:val="both"/>
        <w:rPr>
          <w:rFonts w:ascii="Arial" w:hAnsi="Arial" w:cs="Arial"/>
        </w:rPr>
      </w:pPr>
      <w:r w:rsidRPr="00D24DAA">
        <w:rPr>
          <w:rFonts w:ascii="Arial" w:hAnsi="Arial" w:cs="Arial"/>
        </w:rPr>
        <w:t>Ενημερώνει για τα προβλήματα τα οποία αναφύονται από την εφαρμογή της βιομηχανικής νομοθεσίας, και με την επιτόπια μελέτη φακέλων αδειών και τη λήψη αντιγράφων του περιεχομένου αυτών, προκειμένου να αξιολογηθεί η διαδικασία έκδοσης της άδειας και να δοθούν οι απαιτούμενες κατευθυντήριες οδηγίες.</w:t>
      </w:r>
    </w:p>
    <w:p w:rsidR="00556F15" w:rsidRPr="00D24DAA" w:rsidRDefault="00556F15" w:rsidP="00556F15">
      <w:pPr>
        <w:ind w:left="900" w:hanging="360"/>
        <w:jc w:val="both"/>
        <w:rPr>
          <w:rFonts w:ascii="Arial" w:hAnsi="Arial" w:cs="Arial"/>
        </w:rPr>
      </w:pPr>
      <w:r w:rsidRPr="00D24DAA">
        <w:rPr>
          <w:rFonts w:ascii="Arial" w:hAnsi="Arial" w:cs="Arial"/>
        </w:rPr>
        <w:t>3.6.Παρέχει διοικητική και κάθε άλλη υποστήριξη στο έργο της Κεντρικής Συντονιστικής Ομάδας Διοίκησης Αδειοδότησης του άρθρου 32 του ν.3982/2011 όπως ισχύει.</w:t>
      </w:r>
    </w:p>
    <w:p w:rsidR="00556F15" w:rsidRPr="00D24DAA" w:rsidRDefault="00556F15" w:rsidP="00556F15">
      <w:pPr>
        <w:tabs>
          <w:tab w:val="left" w:pos="567"/>
        </w:tabs>
        <w:ind w:left="900" w:hanging="360"/>
        <w:jc w:val="both"/>
        <w:rPr>
          <w:rFonts w:ascii="Arial" w:hAnsi="Arial" w:cs="Arial"/>
        </w:rPr>
      </w:pPr>
      <w:r w:rsidRPr="00D24DAA">
        <w:rPr>
          <w:rFonts w:ascii="Arial" w:hAnsi="Arial" w:cs="Arial"/>
        </w:rPr>
        <w:t xml:space="preserve">3.7.Εξάγει εκθέσεις και αποτελέσματα για την υποστήριξη της αξιολόγησης των διαδικασιών αδειοδότησης βάσει των στοιχειών που τηρούνται στο ηλεκτρονικό σύστημα αδειοδότησης όλων των αδειοδοτουσών αρχών και κάθε τι άλλο. </w:t>
      </w:r>
    </w:p>
    <w:p w:rsidR="00556F15" w:rsidRPr="00D24DAA" w:rsidRDefault="00556F15" w:rsidP="00556F15">
      <w:pPr>
        <w:tabs>
          <w:tab w:val="left" w:pos="567"/>
        </w:tabs>
        <w:ind w:left="900" w:hanging="360"/>
        <w:jc w:val="both"/>
        <w:rPr>
          <w:rFonts w:ascii="Arial" w:hAnsi="Arial" w:cs="Arial"/>
        </w:rPr>
      </w:pPr>
      <w:r w:rsidRPr="00D24DAA">
        <w:rPr>
          <w:rFonts w:ascii="Arial" w:hAnsi="Arial" w:cs="Arial"/>
        </w:rPr>
        <w:t xml:space="preserve">3.8.Ενημερώνει τον Γενικό Γραμματέα Βιομηχανίας για την πορεία των επενδύσεων σε κάθε νομό και περιφέρεια, τις επιχειρηματικές τάσεις που διαμορφώνονται και τα προβλήματα που τυχόν δημιουργούνται στους κλάδους της μεταποίησης </w:t>
      </w:r>
    </w:p>
    <w:p w:rsidR="00556F15" w:rsidRPr="00D24DAA" w:rsidRDefault="00556F15" w:rsidP="00556F15">
      <w:pPr>
        <w:tabs>
          <w:tab w:val="left" w:pos="567"/>
        </w:tabs>
        <w:ind w:left="900" w:hanging="360"/>
        <w:jc w:val="both"/>
        <w:rPr>
          <w:rFonts w:ascii="Arial" w:hAnsi="Arial" w:cs="Arial"/>
        </w:rPr>
      </w:pPr>
      <w:r w:rsidRPr="00D24DAA">
        <w:rPr>
          <w:rFonts w:ascii="Arial" w:hAnsi="Arial" w:cs="Arial"/>
        </w:rPr>
        <w:t xml:space="preserve">3.9.Συνεργάζεται με το Εθνικό Κέντρο Δημόσιας Διοίκησης και Αυτοδιοίκησης για την οργάνωση εκπαιδευτικών σεμιναρίων για την επιμόρφωση των υπαλλήλων των αρχών αδειοδότησης σχετικά με τις διαδικασίες αδειοδότησης. </w:t>
      </w:r>
    </w:p>
    <w:p w:rsidR="00556F15" w:rsidRPr="00D24DAA" w:rsidRDefault="00556F15" w:rsidP="00556F15">
      <w:pPr>
        <w:tabs>
          <w:tab w:val="left" w:pos="567"/>
        </w:tabs>
        <w:ind w:left="900" w:hanging="360"/>
        <w:jc w:val="both"/>
        <w:rPr>
          <w:rFonts w:ascii="Arial" w:hAnsi="Arial" w:cs="Arial"/>
        </w:rPr>
      </w:pPr>
      <w:r w:rsidRPr="00D24DAA">
        <w:rPr>
          <w:rFonts w:ascii="Arial" w:hAnsi="Arial" w:cs="Arial"/>
        </w:rPr>
        <w:t>3.10 Μεριμνά για την κωδικοποίηση της βιομηχανικής νομοθεσίας και επεξεργάζεται νομοθετήματα τα οποία αφορούν την εναρμόνιση της εθνικής νομοθεσίας με την κοινοτική σχετικά με θέματα της εν γένει μεταποίησης.</w:t>
      </w:r>
    </w:p>
    <w:p w:rsidR="00556F15" w:rsidRPr="00D24DAA" w:rsidRDefault="00556F15" w:rsidP="00556F15">
      <w:pPr>
        <w:tabs>
          <w:tab w:val="left" w:pos="567"/>
        </w:tabs>
        <w:ind w:left="900" w:hanging="360"/>
        <w:jc w:val="both"/>
        <w:rPr>
          <w:rFonts w:ascii="Arial" w:hAnsi="Arial" w:cs="Arial"/>
        </w:rPr>
      </w:pPr>
      <w:r w:rsidRPr="00D24DAA">
        <w:rPr>
          <w:rFonts w:ascii="Arial" w:hAnsi="Arial" w:cs="Arial"/>
        </w:rPr>
        <w:t>3.11 Συνεργάζεται με συναρμόδια Υπουργεία και φορείς και διατυπώνει γνώμη για την έκδοση νομοθετικών και διοικητικών μέτρων που αφορούν σε θέματα βιομηχανικής νομοθεσίας, καθώς και την προστασία των πολιτών, του περιβάλλοντος και των εργαζομένων από την εν γένει λειτουργία των βιομηχανιών, βιοτεχνιών και των πάσης φύσεως ηλεκτρομηχανολογικών εγκαταστάσεων και διατυπώνει γνώμη.</w:t>
      </w:r>
    </w:p>
    <w:p w:rsidR="00556F15" w:rsidRPr="00D24DAA" w:rsidRDefault="00556F15" w:rsidP="00556F15">
      <w:pPr>
        <w:tabs>
          <w:tab w:val="left" w:pos="567"/>
        </w:tabs>
        <w:ind w:left="900" w:hanging="360"/>
        <w:jc w:val="both"/>
        <w:rPr>
          <w:rFonts w:ascii="Arial" w:hAnsi="Arial" w:cs="Arial"/>
        </w:rPr>
      </w:pPr>
      <w:r w:rsidRPr="00D24DAA">
        <w:rPr>
          <w:rFonts w:ascii="Arial" w:hAnsi="Arial" w:cs="Arial"/>
        </w:rPr>
        <w:t>3.12 Αξιολογεί την αποτελεσματικότητα των νομοθετημάτων και εισηγείται αρμοδίως τρόπους βελτίωσης του επενδυτικού περιβάλλοντος των μεταποιητικών επιχειρήσεων, με στόχο την αειφόρο ανάπτυξη.</w:t>
      </w:r>
    </w:p>
    <w:p w:rsidR="00556F15" w:rsidRPr="00D24DAA" w:rsidRDefault="00556F15" w:rsidP="00556F15">
      <w:pPr>
        <w:tabs>
          <w:tab w:val="left" w:pos="567"/>
        </w:tabs>
        <w:jc w:val="both"/>
        <w:rPr>
          <w:rFonts w:ascii="Arial" w:hAnsi="Arial" w:cs="Arial"/>
        </w:rPr>
      </w:pPr>
    </w:p>
    <w:p w:rsidR="00556F15" w:rsidRPr="00D24DAA" w:rsidRDefault="00556F15" w:rsidP="00144039">
      <w:pPr>
        <w:numPr>
          <w:ilvl w:val="0"/>
          <w:numId w:val="266"/>
        </w:numPr>
        <w:tabs>
          <w:tab w:val="left" w:pos="567"/>
        </w:tabs>
        <w:spacing w:after="0" w:line="240" w:lineRule="auto"/>
        <w:ind w:left="0" w:firstLine="284"/>
        <w:jc w:val="both"/>
        <w:rPr>
          <w:rFonts w:ascii="Arial" w:hAnsi="Arial" w:cs="Arial"/>
        </w:rPr>
      </w:pPr>
      <w:r w:rsidRPr="00D24DAA">
        <w:rPr>
          <w:rFonts w:ascii="Arial" w:hAnsi="Arial" w:cs="Arial"/>
        </w:rPr>
        <w:t>Το Τμήμα Τεχνικών Επαγγελμάτων και Δεξιοτήτων</w:t>
      </w:r>
      <w:r w:rsidRPr="00D24DAA" w:rsidDel="000A2B95">
        <w:rPr>
          <w:rFonts w:ascii="Arial" w:hAnsi="Arial" w:cs="Arial"/>
        </w:rPr>
        <w:t xml:space="preserve"> </w:t>
      </w:r>
      <w:r w:rsidRPr="00D24DAA">
        <w:rPr>
          <w:rFonts w:ascii="Arial" w:hAnsi="Arial" w:cs="Arial"/>
        </w:rPr>
        <w:t>έχει τις ακόλουθες αρμοδιότητες:</w:t>
      </w:r>
    </w:p>
    <w:p w:rsidR="00556F15" w:rsidRPr="00D24DAA" w:rsidRDefault="00556F15" w:rsidP="00556F15">
      <w:pPr>
        <w:tabs>
          <w:tab w:val="left" w:pos="567"/>
        </w:tabs>
        <w:jc w:val="both"/>
        <w:rPr>
          <w:rFonts w:ascii="Arial" w:hAnsi="Arial" w:cs="Arial"/>
        </w:rPr>
      </w:pPr>
    </w:p>
    <w:p w:rsidR="00556F15" w:rsidRPr="00D24DAA" w:rsidRDefault="00556F15" w:rsidP="00144039">
      <w:pPr>
        <w:numPr>
          <w:ilvl w:val="0"/>
          <w:numId w:val="308"/>
        </w:numPr>
        <w:tabs>
          <w:tab w:val="left" w:pos="567"/>
        </w:tabs>
        <w:spacing w:after="0" w:line="240" w:lineRule="auto"/>
        <w:ind w:left="900"/>
        <w:jc w:val="both"/>
        <w:rPr>
          <w:rFonts w:ascii="Arial" w:hAnsi="Arial" w:cs="Arial"/>
          <w:bCs/>
        </w:rPr>
      </w:pPr>
      <w:r w:rsidRPr="00D24DAA">
        <w:rPr>
          <w:rFonts w:ascii="Arial" w:hAnsi="Arial" w:cs="Arial"/>
          <w:bCs/>
        </w:rPr>
        <w:t>Προσδιορίζει για τα επαγγέλματα το τεχνικό τους αντικείμενο (κατηγοριοποίηση, εγκατάσταση) για το οποίο κατοχυρώνεται η υποχρέωση Πιστοποίησης για την άσκηση του Τεχνικού Επαγγέλματος, καθώς και τα επαγγελματικά προσόντα των απαιτούμενων για την άσκηση του τεχνικού επαγγέλματος και η διαβάθμισή τους.</w:t>
      </w:r>
    </w:p>
    <w:p w:rsidR="00556F15" w:rsidRPr="00D24DAA" w:rsidRDefault="00556F15" w:rsidP="00144039">
      <w:pPr>
        <w:numPr>
          <w:ilvl w:val="0"/>
          <w:numId w:val="308"/>
        </w:numPr>
        <w:tabs>
          <w:tab w:val="left" w:pos="567"/>
        </w:tabs>
        <w:spacing w:after="0" w:line="240" w:lineRule="auto"/>
        <w:ind w:left="900"/>
        <w:jc w:val="both"/>
        <w:rPr>
          <w:rFonts w:ascii="Arial" w:hAnsi="Arial" w:cs="Arial"/>
          <w:bCs/>
        </w:rPr>
      </w:pPr>
      <w:r w:rsidRPr="00D24DAA">
        <w:rPr>
          <w:rFonts w:ascii="Arial" w:hAnsi="Arial" w:cs="Arial"/>
          <w:bCs/>
        </w:rPr>
        <w:lastRenderedPageBreak/>
        <w:t xml:space="preserve">Προσδιορίζει τις επαγγελματικές υποχρεώσεις των πιστοποιούμενων, καθώς και το περιεχόμενο της απαιτούμενης υποχρεωτικής κατάρτισης πριν από την πιστοποίηση, σε συνεργασία, όπου απαιτείται, με τους αρμόδιους φορείς, οργανισμούς και υπηρεσίες. </w:t>
      </w:r>
    </w:p>
    <w:p w:rsidR="00556F15" w:rsidRPr="00D24DAA" w:rsidRDefault="00556F15" w:rsidP="00144039">
      <w:pPr>
        <w:numPr>
          <w:ilvl w:val="0"/>
          <w:numId w:val="308"/>
        </w:numPr>
        <w:tabs>
          <w:tab w:val="left" w:pos="567"/>
        </w:tabs>
        <w:spacing w:after="0" w:line="240" w:lineRule="auto"/>
        <w:ind w:left="900"/>
        <w:jc w:val="both"/>
        <w:rPr>
          <w:rFonts w:ascii="Arial" w:hAnsi="Arial" w:cs="Arial"/>
          <w:bCs/>
        </w:rPr>
      </w:pPr>
      <w:r w:rsidRPr="00D24DAA">
        <w:rPr>
          <w:rFonts w:ascii="Arial" w:hAnsi="Arial" w:cs="Arial"/>
          <w:bCs/>
        </w:rPr>
        <w:t>Καθορίζει τους όρους και τις προϋποθέσεις αναγνώρισης και εποπτείας των φορέων κατάρτισης (καταλληλότητα χώρων και διδακτικών μέσων, προγραμμάτων κατάρτισης κτλ.), Πιστοποίησης προσώπων  και καθιερώνει διαδικασίες πιστοποίησης προσώπων και ελεγκτών.</w:t>
      </w:r>
    </w:p>
    <w:p w:rsidR="00556F15" w:rsidRPr="00D24DAA" w:rsidRDefault="00556F15" w:rsidP="00144039">
      <w:pPr>
        <w:numPr>
          <w:ilvl w:val="0"/>
          <w:numId w:val="308"/>
        </w:numPr>
        <w:tabs>
          <w:tab w:val="left" w:pos="567"/>
        </w:tabs>
        <w:spacing w:after="0" w:line="240" w:lineRule="auto"/>
        <w:ind w:left="900"/>
        <w:jc w:val="both"/>
        <w:rPr>
          <w:rFonts w:ascii="Arial" w:hAnsi="Arial" w:cs="Arial"/>
          <w:bCs/>
        </w:rPr>
      </w:pPr>
      <w:r w:rsidRPr="00D24DAA">
        <w:rPr>
          <w:rFonts w:ascii="Arial" w:hAnsi="Arial" w:cs="Arial"/>
          <w:bCs/>
        </w:rPr>
        <w:t>Παρακολουθεί  και ελέγχει την άσκηση κατοχυρωμένων τεχνικών επαγγελμάτων, εάν η άσκηση μιας κατοχυρωμένης τεχνικής δραστηριότητας εκτελείται από Αδειοδοτημένο Επαγγελματία, Αδειοδότησης των Τεχνικών Επαγγελμάτων, την πιστοποίηση μιας εγκατάστασης  από Πιστοποιημένο / Αδειοδοτημένο Επαγγελματία μετά την ολοκλήρωσή της, και επιβάλλει κυρώσεις σύμφωνα με τη σχετική νομοθεσία  .</w:t>
      </w:r>
    </w:p>
    <w:p w:rsidR="00556F15" w:rsidRPr="00D24DAA" w:rsidRDefault="00556F15" w:rsidP="00144039">
      <w:pPr>
        <w:numPr>
          <w:ilvl w:val="0"/>
          <w:numId w:val="308"/>
        </w:numPr>
        <w:tabs>
          <w:tab w:val="left" w:pos="567"/>
        </w:tabs>
        <w:spacing w:after="0" w:line="240" w:lineRule="auto"/>
        <w:ind w:left="900"/>
        <w:jc w:val="both"/>
        <w:rPr>
          <w:rFonts w:ascii="Arial" w:hAnsi="Arial" w:cs="Arial"/>
          <w:bCs/>
        </w:rPr>
      </w:pPr>
      <w:r w:rsidRPr="00D24DAA">
        <w:rPr>
          <w:rFonts w:ascii="Arial" w:hAnsi="Arial" w:cs="Arial"/>
          <w:bCs/>
        </w:rPr>
        <w:t xml:space="preserve">Παρακολουθεί την εκτέλεση των θεμάτων που εγκρίθηκαν από την Δ/νση,  διενεργεί ελέγχους και επιβάλει κυρώσεις σύμφωνα με τις κείμενες διατάξεις. </w:t>
      </w:r>
    </w:p>
    <w:p w:rsidR="00556F15" w:rsidRPr="00D24DAA" w:rsidRDefault="00556F15" w:rsidP="00144039">
      <w:pPr>
        <w:numPr>
          <w:ilvl w:val="0"/>
          <w:numId w:val="308"/>
        </w:numPr>
        <w:tabs>
          <w:tab w:val="left" w:pos="567"/>
        </w:tabs>
        <w:spacing w:after="0" w:line="240" w:lineRule="auto"/>
        <w:ind w:left="900"/>
        <w:jc w:val="both"/>
        <w:rPr>
          <w:rFonts w:ascii="Arial" w:hAnsi="Arial" w:cs="Arial"/>
          <w:bCs/>
        </w:rPr>
      </w:pPr>
      <w:r w:rsidRPr="00D24DAA">
        <w:rPr>
          <w:rFonts w:ascii="Arial" w:hAnsi="Arial" w:cs="Arial"/>
          <w:bCs/>
        </w:rPr>
        <w:t>Παρακολουθεί και συμμετέχει στα ευρωπαϊκά και διεθνή όργανα και οργανισμούς, που ασχολούνται με τα  θέματα των επαγγελματικών προσόντων και δεξιοτήτων και λαμβάνει τα κατάλληλα μέτρα (θεσμικά και άλλα) σχετικά με την εναρμόνιση και εφαρμογή στη χώρα των σχετικών ευρωπαϊκών θεσμικών κανόνων (Οδηγίες, Κανονισμοί κλπ) ή και τη δημιουργία εθνικού πλαισίου όπου αυτό απαιτείται.</w:t>
      </w:r>
    </w:p>
    <w:p w:rsidR="00556F15" w:rsidRPr="00D24DAA" w:rsidRDefault="00556F15" w:rsidP="00556F15">
      <w:pPr>
        <w:tabs>
          <w:tab w:val="left" w:pos="567"/>
        </w:tabs>
        <w:spacing w:after="120"/>
        <w:ind w:firstLine="284"/>
        <w:jc w:val="both"/>
        <w:rPr>
          <w:rFonts w:ascii="Arial" w:hAnsi="Arial" w:cs="Arial"/>
        </w:rPr>
      </w:pPr>
    </w:p>
    <w:p w:rsidR="00556F15" w:rsidRPr="00D24DAA" w:rsidRDefault="00556F15" w:rsidP="00556F15">
      <w:pPr>
        <w:tabs>
          <w:tab w:val="left" w:pos="567"/>
        </w:tabs>
        <w:spacing w:after="120"/>
        <w:ind w:firstLine="284"/>
        <w:jc w:val="both"/>
        <w:rPr>
          <w:rFonts w:ascii="Arial" w:hAnsi="Arial" w:cs="Arial"/>
        </w:rPr>
      </w:pPr>
      <w:r w:rsidRPr="00D24DAA">
        <w:rPr>
          <w:rFonts w:ascii="Arial" w:hAnsi="Arial" w:cs="Arial"/>
        </w:rPr>
        <w:t xml:space="preserve">Επιπλέον, το Τμήμα έχει ως αρμοδιότητες τον καθορισμό απαιτήσεων και προδιαγραφών λειτουργίας των φορέων Πιστοποίησης για τα Πιστοποιημένα Τεχνικά Επαγγέλματα, τις διαδικασίες πιστοποίησης προσόντων και ελεγκτών, τις προδιαγραφές και τις απαιτήσεις για την επιλογή των φορέων Πιστοποίησης Προσωπικού, τις προδιαγραφές και τους κανονισμούς ελέγχων και επανελέγχων εγκαταστάσεων κλπ. </w:t>
      </w:r>
    </w:p>
    <w:p w:rsidR="00556F15" w:rsidRPr="00D24DAA" w:rsidRDefault="00556F15" w:rsidP="00556F15">
      <w:pPr>
        <w:tabs>
          <w:tab w:val="left" w:pos="567"/>
        </w:tabs>
        <w:spacing w:after="120"/>
        <w:ind w:firstLine="284"/>
        <w:jc w:val="both"/>
        <w:rPr>
          <w:rFonts w:ascii="Arial" w:hAnsi="Arial" w:cs="Arial"/>
        </w:rPr>
      </w:pPr>
    </w:p>
    <w:p w:rsidR="00556F15" w:rsidRPr="00D24DAA" w:rsidRDefault="00556F15" w:rsidP="00144039">
      <w:pPr>
        <w:numPr>
          <w:ilvl w:val="0"/>
          <w:numId w:val="266"/>
        </w:numPr>
        <w:tabs>
          <w:tab w:val="left" w:pos="567"/>
        </w:tabs>
        <w:spacing w:after="0" w:line="240" w:lineRule="auto"/>
        <w:ind w:left="0" w:firstLine="284"/>
        <w:jc w:val="both"/>
        <w:rPr>
          <w:rFonts w:ascii="Arial" w:hAnsi="Arial" w:cs="Arial"/>
        </w:rPr>
      </w:pPr>
      <w:r w:rsidRPr="00D24DAA">
        <w:rPr>
          <w:rFonts w:ascii="Arial" w:hAnsi="Arial" w:cs="Arial"/>
        </w:rPr>
        <w:t>Το Τμήμα Έγκρισης Φορέων Πιστοποίησης Προσωπικού &amp; Μητρώων έχει τις ακόλουθες αρμοδιότητες:</w:t>
      </w:r>
    </w:p>
    <w:p w:rsidR="00556F15" w:rsidRPr="00D24DAA" w:rsidRDefault="00556F15" w:rsidP="00556F15">
      <w:pPr>
        <w:tabs>
          <w:tab w:val="left" w:pos="567"/>
        </w:tabs>
        <w:ind w:left="900" w:hanging="360"/>
        <w:jc w:val="both"/>
        <w:rPr>
          <w:rFonts w:ascii="Arial" w:hAnsi="Arial" w:cs="Arial"/>
        </w:rPr>
      </w:pPr>
    </w:p>
    <w:p w:rsidR="00556F15" w:rsidRPr="00D24DAA" w:rsidRDefault="00556F15" w:rsidP="00144039">
      <w:pPr>
        <w:numPr>
          <w:ilvl w:val="1"/>
          <w:numId w:val="266"/>
        </w:numPr>
        <w:tabs>
          <w:tab w:val="left" w:pos="360"/>
        </w:tabs>
        <w:spacing w:after="0" w:line="240" w:lineRule="auto"/>
        <w:ind w:left="900"/>
        <w:jc w:val="both"/>
        <w:rPr>
          <w:rFonts w:ascii="Arial" w:hAnsi="Arial" w:cs="Arial"/>
          <w:bCs/>
        </w:rPr>
      </w:pPr>
      <w:r w:rsidRPr="00D24DAA">
        <w:rPr>
          <w:rFonts w:ascii="Arial" w:hAnsi="Arial" w:cs="Arial"/>
          <w:bCs/>
        </w:rPr>
        <w:t>Μεριμνά  για τον προσδιορισμό και το σχεδιασμό των ειδικών απαιτήσεων και των προδιαγραφών λειτουργίας των Φορέων Πιστοποίησης Προσώπων για κάθε συγκεκριμένη κατηγορία Πιστοποιημένης Τεχνικής Επαγγελματικής Απασχόλησης.</w:t>
      </w:r>
    </w:p>
    <w:p w:rsidR="00556F15" w:rsidRPr="00D24DAA" w:rsidRDefault="00556F15" w:rsidP="00144039">
      <w:pPr>
        <w:numPr>
          <w:ilvl w:val="1"/>
          <w:numId w:val="266"/>
        </w:numPr>
        <w:tabs>
          <w:tab w:val="left" w:pos="360"/>
        </w:tabs>
        <w:spacing w:after="0" w:line="240" w:lineRule="auto"/>
        <w:ind w:left="900"/>
        <w:jc w:val="both"/>
        <w:rPr>
          <w:rFonts w:ascii="Arial" w:hAnsi="Arial" w:cs="Arial"/>
          <w:bCs/>
        </w:rPr>
      </w:pPr>
      <w:r w:rsidRPr="00D24DAA">
        <w:rPr>
          <w:rFonts w:ascii="Arial" w:hAnsi="Arial" w:cs="Arial"/>
          <w:bCs/>
        </w:rPr>
        <w:t>Επιμελείται και φροντίζει για την καθιέρωση και την εφαρμογή διαδικασιών πιστοποίησης προσώπων και ελεγκτών.</w:t>
      </w:r>
    </w:p>
    <w:p w:rsidR="00556F15" w:rsidRPr="00D24DAA" w:rsidRDefault="00556F15" w:rsidP="00144039">
      <w:pPr>
        <w:numPr>
          <w:ilvl w:val="1"/>
          <w:numId w:val="266"/>
        </w:numPr>
        <w:tabs>
          <w:tab w:val="left" w:pos="360"/>
        </w:tabs>
        <w:spacing w:after="0" w:line="240" w:lineRule="auto"/>
        <w:ind w:left="900"/>
        <w:jc w:val="both"/>
        <w:rPr>
          <w:rFonts w:ascii="Arial" w:hAnsi="Arial" w:cs="Arial"/>
          <w:bCs/>
        </w:rPr>
      </w:pPr>
      <w:r w:rsidRPr="00D24DAA">
        <w:rPr>
          <w:rFonts w:ascii="Arial" w:hAnsi="Arial" w:cs="Arial"/>
          <w:bCs/>
        </w:rPr>
        <w:t xml:space="preserve">Σε συνεργασία, όπου απαιτείται, με τις αρμόδιες υπηρεσίες και οργανισμούς,  προσδιορισμός και καθορίζει τις απαιτήσεις και τις προδιαγραφές για την επιλογή Φορέων Πιστοποίησης Προσωπικού.  </w:t>
      </w:r>
    </w:p>
    <w:p w:rsidR="00556F15" w:rsidRPr="00D24DAA" w:rsidRDefault="00556F15" w:rsidP="00144039">
      <w:pPr>
        <w:numPr>
          <w:ilvl w:val="1"/>
          <w:numId w:val="266"/>
        </w:numPr>
        <w:tabs>
          <w:tab w:val="left" w:pos="360"/>
        </w:tabs>
        <w:spacing w:after="0" w:line="240" w:lineRule="auto"/>
        <w:ind w:left="900"/>
        <w:jc w:val="both"/>
        <w:rPr>
          <w:rFonts w:ascii="Arial" w:hAnsi="Arial" w:cs="Arial"/>
          <w:bCs/>
        </w:rPr>
      </w:pPr>
      <w:r w:rsidRPr="00D24DAA">
        <w:rPr>
          <w:rFonts w:ascii="Arial" w:hAnsi="Arial" w:cs="Arial"/>
          <w:bCs/>
        </w:rPr>
        <w:t>Εκπονεί προδιαγραφές / κανονισμούς σχετικά με τους ελέγχους και  επανελέγχους εγκαταστάσεων εξυπηρέτησης κτιρίων.</w:t>
      </w:r>
    </w:p>
    <w:p w:rsidR="00556F15" w:rsidRPr="00D24DAA" w:rsidRDefault="00556F15" w:rsidP="00144039">
      <w:pPr>
        <w:numPr>
          <w:ilvl w:val="1"/>
          <w:numId w:val="266"/>
        </w:numPr>
        <w:tabs>
          <w:tab w:val="left" w:pos="360"/>
        </w:tabs>
        <w:spacing w:after="0" w:line="240" w:lineRule="auto"/>
        <w:ind w:left="900"/>
        <w:jc w:val="both"/>
        <w:rPr>
          <w:rFonts w:ascii="Arial" w:hAnsi="Arial" w:cs="Arial"/>
        </w:rPr>
      </w:pPr>
      <w:r w:rsidRPr="00D24DAA">
        <w:rPr>
          <w:rFonts w:ascii="Arial" w:hAnsi="Arial" w:cs="Arial"/>
          <w:bCs/>
        </w:rPr>
        <w:t>Σε συνεργασία, όπου απαιτείται, με τους αρμόδιους φορείς, οργανισμούς και υπηρεσίες,  προσδιορίζει  τα Επαγγελματικά Προσόντα και τις υποχρεώσεις των Ελεγκτών Εγκαταστάσεων, τις διαδικασίες και τα απαιτούμενα προσόντα για την διαβάθμισή τους, τους  όρους και των φορείς  πιστοποίησής τους, καθώς  και το περιεχομένου της απαιτούμενης υποχρεωτικής Κατάρτισής τους.</w:t>
      </w:r>
    </w:p>
    <w:p w:rsidR="00556F15" w:rsidRPr="00D24DAA" w:rsidRDefault="00556F15" w:rsidP="00144039">
      <w:pPr>
        <w:numPr>
          <w:ilvl w:val="1"/>
          <w:numId w:val="266"/>
        </w:numPr>
        <w:tabs>
          <w:tab w:val="left" w:pos="360"/>
        </w:tabs>
        <w:spacing w:after="0" w:line="240" w:lineRule="auto"/>
        <w:ind w:left="900"/>
        <w:jc w:val="both"/>
        <w:rPr>
          <w:rFonts w:ascii="Arial" w:hAnsi="Arial" w:cs="Arial"/>
          <w:bCs/>
        </w:rPr>
      </w:pPr>
      <w:r w:rsidRPr="00D24DAA">
        <w:rPr>
          <w:rFonts w:ascii="Arial" w:hAnsi="Arial" w:cs="Arial"/>
          <w:bCs/>
        </w:rPr>
        <w:lastRenderedPageBreak/>
        <w:t>Δημιουργεί και τηρεί Μητρώο Αδειοδοτουμένων Πιστοποιημένων Επαγγελματιών, των Φορέων Κατάρτισης, των Φορέων Αξιολόγησης και Πιστοποίησης της Επαγγελματικής Ικανότητας, των Πιστοποιούμενων Εγκαταστάσεων, των Πιστοποιητών / Ελεγκτών Εγκαταστάσεων, ενώ χορηγεί τις Άδειες Άσκησης στους Πιστοποιούμενους Επαγγελματίες.</w:t>
      </w:r>
    </w:p>
    <w:p w:rsidR="00556F15" w:rsidRPr="00D24DAA" w:rsidRDefault="00556F15" w:rsidP="00144039">
      <w:pPr>
        <w:numPr>
          <w:ilvl w:val="1"/>
          <w:numId w:val="266"/>
        </w:numPr>
        <w:tabs>
          <w:tab w:val="left" w:pos="360"/>
        </w:tabs>
        <w:spacing w:after="0" w:line="240" w:lineRule="auto"/>
        <w:ind w:left="900"/>
        <w:jc w:val="both"/>
        <w:rPr>
          <w:rFonts w:ascii="Arial" w:hAnsi="Arial" w:cs="Arial"/>
          <w:bCs/>
        </w:rPr>
      </w:pPr>
      <w:r w:rsidRPr="00D24DAA">
        <w:rPr>
          <w:rFonts w:ascii="Arial" w:hAnsi="Arial" w:cs="Arial"/>
          <w:bCs/>
        </w:rPr>
        <w:t xml:space="preserve">Παρακολουθεί και ελέγχει την καλή εκτέλεση των ανωτέρω με τη διεξαγωγή ελέγχων και  όπου απαιτείται επιβάλλει  κυρώσεις  για μη συμμορφώσεις. </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F70C06" w:rsidRPr="00D24DAA">
        <w:rPr>
          <w:rFonts w:ascii="Arial" w:hAnsi="Arial" w:cs="Arial"/>
        </w:rPr>
        <w:t>111</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ΓΕΝΙΚΗ ΓΡΑΜΜΑΤΕΙΑ ΝΑΥΤΙΛΙΑΣ ΚΑΙ ΛΙΜΕΝΩΝ</w:t>
      </w: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Σκοπός της Γενικής Γραμματείας Ναυτιλίας </w:t>
      </w:r>
      <w:r w:rsidRPr="00D24DAA" w:rsidDel="008678FF">
        <w:rPr>
          <w:rFonts w:ascii="Arial" w:hAnsi="Arial" w:cs="Arial"/>
        </w:rPr>
        <w:t>και Λιμένων</w:t>
      </w:r>
      <w:r w:rsidRPr="00D24DAA">
        <w:rPr>
          <w:rFonts w:ascii="Arial" w:hAnsi="Arial" w:cs="Arial"/>
        </w:rPr>
        <w:t xml:space="preserve">, είναι η χάραξη και εφαρμογή ολοκληρωμένης ναυτιλιακής πολιτικής και στρατηγικής, ο σχεδιασμός, η ανάπτυξη και η άσκηση </w:t>
      </w:r>
      <w:r w:rsidRPr="00D24DAA" w:rsidDel="00156B2E">
        <w:rPr>
          <w:rFonts w:ascii="Arial" w:hAnsi="Arial" w:cs="Arial"/>
        </w:rPr>
        <w:t>ναυτιλιακής,</w:t>
      </w:r>
      <w:r w:rsidRPr="00D24DAA">
        <w:rPr>
          <w:rFonts w:ascii="Arial" w:hAnsi="Arial" w:cs="Arial"/>
        </w:rPr>
        <w:t xml:space="preserve"> αλιευτικής και λιμενικής πολιτικής. Ειδικότερα δε, η διατήρηση της ανταγωνιστικής θέσης και η περαιτέρω ενίσχυση της ελληνικής σημαίας, η παρακολούθηση των διεθνών εξελίξεων και η εισήγηση πολιτικών για την προστασία του θαλάσσιου περιβάλλοντος  και των ιχθυαποθεμάτων, η μέριμνα για την ασφάλεια πλοίων, η διαχείριση της Αλιείας, των Υδατοκαλλιεργειών και των Αλιευτικών Προϊόντων, η Εποπτεία Εμπορίας και Μεταποίησης αλιευτικών προϊόντων, η Προστασία υδάτινων Οικοσυστημάτων, καθώς και  η Ανάπτυξη του λιμενικού δικτύου, η οργάνωση και η εκμετάλλευση λιμένων.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F70C06" w:rsidRPr="00D24DAA">
        <w:rPr>
          <w:rFonts w:ascii="Arial" w:hAnsi="Arial" w:cs="Arial"/>
        </w:rPr>
        <w:t>112</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Συγκρότηση</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1. Η Γενική Γραμματεία Ναυτιλίας και Λιμένων συγκροτείται από τις ακόλουθες Υπηρεσίες: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α. Το Γραφείο του Γενικού Γραμματέα</w:t>
      </w:r>
    </w:p>
    <w:p w:rsidR="00556F15" w:rsidRPr="00D24DAA" w:rsidRDefault="00556F15" w:rsidP="00556F15">
      <w:pPr>
        <w:tabs>
          <w:tab w:val="left" w:pos="-360"/>
          <w:tab w:val="left" w:pos="567"/>
        </w:tabs>
        <w:ind w:firstLine="284"/>
        <w:jc w:val="both"/>
        <w:rPr>
          <w:rFonts w:ascii="Arial" w:hAnsi="Arial" w:cs="Arial"/>
        </w:rPr>
      </w:pPr>
      <w:r w:rsidRPr="00D24DAA">
        <w:rPr>
          <w:rFonts w:ascii="Arial" w:hAnsi="Arial" w:cs="Arial"/>
        </w:rPr>
        <w:t xml:space="preserve">β. Τη Γενική Διεύθυνση Ναυτιλιακής Στρατηγικής </w:t>
      </w:r>
    </w:p>
    <w:p w:rsidR="00556F15" w:rsidRPr="00D24DAA" w:rsidRDefault="00556F15" w:rsidP="00556F15">
      <w:pPr>
        <w:tabs>
          <w:tab w:val="left" w:pos="-360"/>
          <w:tab w:val="left" w:pos="567"/>
        </w:tabs>
        <w:ind w:left="567" w:hanging="283"/>
        <w:jc w:val="both"/>
        <w:rPr>
          <w:rFonts w:ascii="Arial" w:hAnsi="Arial" w:cs="Arial"/>
        </w:rPr>
      </w:pPr>
      <w:r w:rsidRPr="00D24DAA">
        <w:rPr>
          <w:rFonts w:ascii="Arial" w:hAnsi="Arial" w:cs="Arial"/>
        </w:rPr>
        <w:t>γ. Τη Γενική Διεύθυνση  Επιθεωρήσεων, Θαλάσσιας Ασφάλειας και Προστασίας Περιβάλλοντος</w:t>
      </w:r>
    </w:p>
    <w:p w:rsidR="00556F15" w:rsidRPr="00D24DAA" w:rsidRDefault="00556F15" w:rsidP="00556F15">
      <w:pPr>
        <w:tabs>
          <w:tab w:val="left" w:pos="-360"/>
          <w:tab w:val="left" w:pos="567"/>
        </w:tabs>
        <w:ind w:firstLine="284"/>
        <w:jc w:val="both"/>
        <w:rPr>
          <w:rFonts w:ascii="Arial" w:hAnsi="Arial" w:cs="Arial"/>
        </w:rPr>
      </w:pPr>
      <w:r w:rsidRPr="00D24DAA">
        <w:rPr>
          <w:rFonts w:ascii="Arial" w:hAnsi="Arial" w:cs="Arial"/>
        </w:rPr>
        <w:t>δ. Τη Γενική Διεύθυνση Λιμένων και Λιμενικής Πολιτικής</w:t>
      </w:r>
    </w:p>
    <w:p w:rsidR="00556F15" w:rsidRPr="00D24DAA" w:rsidRDefault="00556F15" w:rsidP="00556F15">
      <w:pPr>
        <w:tabs>
          <w:tab w:val="left" w:pos="-360"/>
          <w:tab w:val="left" w:pos="567"/>
        </w:tabs>
        <w:ind w:firstLine="284"/>
        <w:jc w:val="both"/>
        <w:rPr>
          <w:rFonts w:ascii="Arial" w:hAnsi="Arial" w:cs="Arial"/>
        </w:rPr>
      </w:pPr>
      <w:r w:rsidRPr="00D24DAA">
        <w:rPr>
          <w:rFonts w:ascii="Arial" w:hAnsi="Arial" w:cs="Arial"/>
        </w:rPr>
        <w:t>ε. Τη Γενική Διεύθυνση Αλιείας</w:t>
      </w:r>
    </w:p>
    <w:p w:rsidR="00556F15" w:rsidRPr="00D24DAA" w:rsidRDefault="00556F15" w:rsidP="00556F15">
      <w:pPr>
        <w:tabs>
          <w:tab w:val="left" w:pos="-360"/>
          <w:tab w:val="left" w:pos="567"/>
        </w:tabs>
        <w:ind w:firstLine="284"/>
        <w:jc w:val="both"/>
        <w:rPr>
          <w:rFonts w:ascii="Arial" w:hAnsi="Arial" w:cs="Arial"/>
        </w:rPr>
      </w:pPr>
      <w:r w:rsidRPr="00D24DAA">
        <w:rPr>
          <w:rFonts w:ascii="Arial" w:hAnsi="Arial" w:cs="Arial"/>
        </w:rPr>
        <w:t xml:space="preserve">.  </w:t>
      </w:r>
    </w:p>
    <w:p w:rsidR="00556F15" w:rsidRPr="00D24DAA" w:rsidRDefault="00556F15" w:rsidP="00556F15">
      <w:pPr>
        <w:tabs>
          <w:tab w:val="left" w:pos="-360"/>
          <w:tab w:val="left" w:pos="567"/>
        </w:tabs>
        <w:ind w:firstLine="284"/>
        <w:jc w:val="center"/>
        <w:rPr>
          <w:rFonts w:ascii="Arial" w:hAnsi="Arial" w:cs="Arial"/>
          <w:bCs/>
        </w:rPr>
      </w:pPr>
      <w:r w:rsidRPr="00D24DAA">
        <w:rPr>
          <w:rFonts w:ascii="Arial" w:hAnsi="Arial" w:cs="Arial"/>
          <w:bCs/>
        </w:rPr>
        <w:t xml:space="preserve">Άρθρο </w:t>
      </w:r>
      <w:r w:rsidR="00F70C06" w:rsidRPr="00D24DAA">
        <w:rPr>
          <w:rFonts w:ascii="Arial" w:hAnsi="Arial" w:cs="Arial"/>
          <w:bCs/>
        </w:rPr>
        <w:t>113</w:t>
      </w:r>
    </w:p>
    <w:p w:rsidR="00556F15" w:rsidRPr="00D24DAA" w:rsidRDefault="00556F15" w:rsidP="00556F15">
      <w:pPr>
        <w:tabs>
          <w:tab w:val="left" w:pos="-360"/>
          <w:tab w:val="left" w:pos="567"/>
        </w:tabs>
        <w:ind w:firstLine="284"/>
        <w:jc w:val="center"/>
        <w:rPr>
          <w:rFonts w:ascii="Arial" w:hAnsi="Arial" w:cs="Arial"/>
          <w:bCs/>
        </w:rPr>
      </w:pPr>
      <w:r w:rsidRPr="00D24DAA">
        <w:rPr>
          <w:rFonts w:ascii="Arial" w:hAnsi="Arial" w:cs="Arial"/>
          <w:bCs/>
        </w:rPr>
        <w:t>Γραφείο Γενικού Γραμματέα Ναυτιλίας και Λιμένων</w:t>
      </w:r>
    </w:p>
    <w:p w:rsidR="00556F15" w:rsidRPr="00D24DAA" w:rsidRDefault="00556F15" w:rsidP="00556F15">
      <w:pPr>
        <w:tabs>
          <w:tab w:val="left" w:pos="-360"/>
          <w:tab w:val="left" w:pos="567"/>
        </w:tabs>
        <w:ind w:firstLine="284"/>
        <w:jc w:val="center"/>
        <w:rPr>
          <w:rFonts w:ascii="Arial" w:hAnsi="Arial" w:cs="Arial"/>
          <w:bCs/>
        </w:rPr>
      </w:pPr>
    </w:p>
    <w:p w:rsidR="00556F15" w:rsidRPr="00D24DAA" w:rsidRDefault="00556F15" w:rsidP="00556F15">
      <w:pPr>
        <w:tabs>
          <w:tab w:val="left" w:pos="-360"/>
          <w:tab w:val="left" w:pos="567"/>
        </w:tabs>
        <w:ind w:firstLine="284"/>
        <w:jc w:val="both"/>
        <w:rPr>
          <w:rFonts w:ascii="Arial" w:hAnsi="Arial" w:cs="Arial"/>
          <w:bCs/>
        </w:rPr>
      </w:pPr>
      <w:r w:rsidRPr="00D24DAA">
        <w:rPr>
          <w:rFonts w:ascii="Arial" w:hAnsi="Arial" w:cs="Arial"/>
          <w:bCs/>
        </w:rPr>
        <w:t>Το Γραφείο Γενικού Γραμματέα Ναυτιλίας και Λιμένων συγκροτείται και Λειτουργεί κατά τις κείμενες διατάξεις (π.δ. 63/2005 ¨Κωδικοποίηση της Νομοθεσίας για την Κυβέρνηση και τα Κυβερνητικά Όργανα»</w:t>
      </w:r>
    </w:p>
    <w:p w:rsidR="00556F15" w:rsidRPr="00D24DAA" w:rsidRDefault="00556F15" w:rsidP="00556F15">
      <w:pPr>
        <w:tabs>
          <w:tab w:val="left" w:pos="-360"/>
          <w:tab w:val="left" w:pos="567"/>
        </w:tabs>
        <w:ind w:firstLine="284"/>
        <w:jc w:val="both"/>
        <w:rPr>
          <w:rFonts w:ascii="Arial" w:hAnsi="Arial" w:cs="Arial"/>
        </w:rPr>
      </w:pPr>
    </w:p>
    <w:p w:rsidR="00556F15" w:rsidRPr="00D24DAA" w:rsidRDefault="00556F15" w:rsidP="00556F15">
      <w:pPr>
        <w:tabs>
          <w:tab w:val="left" w:pos="-360"/>
          <w:tab w:val="left" w:pos="567"/>
        </w:tabs>
        <w:ind w:firstLine="284"/>
        <w:jc w:val="center"/>
        <w:rPr>
          <w:rFonts w:ascii="Arial" w:hAnsi="Arial" w:cs="Arial"/>
        </w:rPr>
      </w:pPr>
      <w:r w:rsidRPr="00D24DAA">
        <w:rPr>
          <w:rFonts w:ascii="Arial" w:hAnsi="Arial" w:cs="Arial"/>
        </w:rPr>
        <w:t xml:space="preserve">Άρθρο </w:t>
      </w:r>
      <w:r w:rsidR="00F70C06" w:rsidRPr="00D24DAA">
        <w:rPr>
          <w:rFonts w:ascii="Arial" w:hAnsi="Arial" w:cs="Arial"/>
        </w:rPr>
        <w:t>114</w:t>
      </w:r>
    </w:p>
    <w:p w:rsidR="00556F15" w:rsidRPr="00D24DAA" w:rsidRDefault="00556F15" w:rsidP="00556F15">
      <w:pPr>
        <w:tabs>
          <w:tab w:val="left" w:pos="-360"/>
          <w:tab w:val="left" w:pos="567"/>
        </w:tabs>
        <w:ind w:firstLine="284"/>
        <w:jc w:val="center"/>
        <w:rPr>
          <w:rFonts w:ascii="Arial" w:hAnsi="Arial" w:cs="Arial"/>
        </w:rPr>
      </w:pPr>
      <w:r w:rsidRPr="00D24DAA">
        <w:rPr>
          <w:rFonts w:ascii="Arial" w:hAnsi="Arial" w:cs="Arial"/>
        </w:rPr>
        <w:t>ΓΕΝΙΚΗ ΔΙΕΥΘΥΝΣΗ ΝΑΥΤΙΛΙΑΚΗΣ ΣΤΡΑΤΗΓΙΚΗΣ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1. </w:t>
      </w:r>
      <w:r w:rsidRPr="00D24DAA">
        <w:rPr>
          <w:rFonts w:ascii="Arial" w:hAnsi="Arial" w:cs="Arial"/>
        </w:rPr>
        <w:t xml:space="preserve">Στη Γενική Διεύθυνση Ναυτιλιακής Στρατηγικής προΐσταται υπάλληλος Κατηγορίας ΠΕ  Κλάδου Διοικητικού – Οικονομικού ή ΠΕ Διοικητικού ή ΠΕ Οικονομικού. </w:t>
      </w:r>
    </w:p>
    <w:p w:rsidR="00556F15" w:rsidRPr="00D24DAA" w:rsidRDefault="00556F15" w:rsidP="00556F15">
      <w:pPr>
        <w:tabs>
          <w:tab w:val="left" w:pos="-360"/>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2. Η Γενική Διεύθυνση Ναυτιλιακής Στρατηγικής συγκροτείται από τις ακόλουθες Διευθύνσεις: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α. Τη Διεύθυνση Ναυτιλιακής Πολιτικής και Ποντοπλοΐας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β. Τη Διεύθυνση Ναυτικής Εργασίας </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γ. Τη Διεύθυνση   Εκπαίδευσης Ναυτικών</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δ. Τη Διεύθυνση Θαλάσσιων Συγκοινωνιών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F70C06" w:rsidRPr="00D24DAA">
        <w:rPr>
          <w:rFonts w:ascii="Arial" w:hAnsi="Arial" w:cs="Arial"/>
        </w:rPr>
        <w:t>115</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Διεύθυνση Ναυτιλιακής Πολιτικής και Ποντοπλοΐας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1. Η Διεύθυνση Ναυτιλιακής Πολιτικής και Ποντοπλοΐας συγκροτείται από τα ακόλουθα Τμήματα:</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α. Το Τμήμα Σχεδιασμού Ναυτιλιακής Πολιτικής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β. Το Τμήμα Μητρώων Πλοίων</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γ. Το Τμήμα Ναυτιλιακών Επιχειρήσεων</w:t>
      </w: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r w:rsidRPr="00D24DAA">
        <w:rPr>
          <w:rFonts w:ascii="Arial" w:hAnsi="Arial" w:cs="Arial"/>
        </w:rPr>
        <w:t>2.. Το Τμήμα Σχεδιασμού Ναυτιλιακής Πολιτικής, έχει τις ακόλουθες αρμοδιότητες:</w:t>
      </w: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r w:rsidRPr="00D24DAA">
        <w:rPr>
          <w:rFonts w:ascii="Arial" w:hAnsi="Arial" w:cs="Arial"/>
        </w:rPr>
        <w:t xml:space="preserve">2.1. Τη μελέτη των απαραίτητων στοιχείων και μεγεθών και την εισήγηση μέτρων για την ποιοτική και ποσοτική ανάπτυξη της ελληνικής ναυτιλίας, της ναυτιλιακής χρηματοδότησης, της ναυτασφαλιστικής αγοράς και το χειρισμό όλων των συναφών </w:t>
      </w:r>
      <w:r w:rsidRPr="00D24DAA">
        <w:rPr>
          <w:rFonts w:ascii="Arial" w:hAnsi="Arial" w:cs="Arial"/>
        </w:rPr>
        <w:lastRenderedPageBreak/>
        <w:t>θεμάτων σε εθνικό, κοινοτικό και διεθνές επίπεδο, μέσω εκπροσώπησης στα αρμόδια Όργανα αυτής Ευρωπαϊκής Ένωσης και των Διεθνών Οργανισμών.</w:t>
      </w: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r w:rsidRPr="00D24DAA">
        <w:rPr>
          <w:rFonts w:ascii="Arial" w:hAnsi="Arial" w:cs="Arial"/>
        </w:rPr>
        <w:t>2.2. Τη σύνταξη προγραμμάτων ανάπτυξης στον τομέα αυτής ναυτιλίας και την εναρμόνισή αυτής με αντίστοιχα προγράμματα και πολιτικές της Ευρωπαϊκής Ένωσης</w:t>
      </w:r>
      <w:r w:rsidRPr="00D24DAA">
        <w:rPr>
          <w:rFonts w:ascii="Arial" w:hAnsi="Arial" w:cs="Arial"/>
          <w:i/>
          <w:iCs/>
        </w:rPr>
        <w:t xml:space="preserve">. </w:t>
      </w: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r w:rsidRPr="00D24DAA">
        <w:rPr>
          <w:rFonts w:ascii="Arial" w:hAnsi="Arial" w:cs="Arial"/>
        </w:rPr>
        <w:t xml:space="preserve">2.3. Τη μελέτη μέτρων με σκοπό την προσέλκυση πλοίων στο ελληνικό νηολόγιο. </w:t>
      </w: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r w:rsidRPr="00D24DAA">
        <w:rPr>
          <w:rFonts w:ascii="Arial" w:hAnsi="Arial" w:cs="Arial"/>
        </w:rPr>
        <w:t>2.4. Την παρακολούθηση των εξελίξεων στο οικονομικό περιβάλλον στο οποίο δραστηριοποιούνται τα ελληνικά και ξένα πλοία.</w:t>
      </w: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r w:rsidRPr="00D24DAA">
        <w:rPr>
          <w:rFonts w:ascii="Arial" w:hAnsi="Arial" w:cs="Arial"/>
        </w:rPr>
        <w:t>2.5. Την παρακολούθηση των εξελίξεων που σχετίζονται με τη διαμόρφωση και την εφαρμογή αυτής ναυτιλιακής νομοθεσίας τρίτων χωρών.</w:t>
      </w: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r w:rsidRPr="00D24DAA">
        <w:rPr>
          <w:rFonts w:ascii="Arial" w:hAnsi="Arial" w:cs="Arial"/>
        </w:rPr>
        <w:t>2.6. Το χειρισμό θεμάτων διμερών σχέσεων με τρίτες χώρες.</w:t>
      </w: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r w:rsidRPr="00D24DAA">
        <w:rPr>
          <w:rFonts w:ascii="Arial" w:hAnsi="Arial" w:cs="Arial"/>
        </w:rPr>
        <w:t xml:space="preserve">2.7. Την παρακολούθηση, σε διμερές επίπεδο, των προβλημάτων που αντιμετωπίζουν τα Ελληνικά πλοία και πληρώματα από μέτρα και ενέργειες άλλων χωρών που αντίκεινται στο κοινοτικό και διεθνές δίκαιο και πρακτική. </w:t>
      </w: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r w:rsidRPr="00D24DAA">
        <w:rPr>
          <w:rFonts w:ascii="Arial" w:hAnsi="Arial" w:cs="Arial"/>
        </w:rPr>
        <w:t xml:space="preserve">2.8. Τη διαμόρφωση των ελληνικών θέσεων σε θέματα ναυτιλιακής πολιτικής σε συνεργασία με αυτής συναρμόδιες Διευθύνσεις, τη συμμετοχή εκπροσώπων και το συντονισμό των ενεργειών υποστήριξής αυτής σε εργασίες των Οργάνων της  Ευρωπαϊκής Ένωσης και των Διεθνών Οργανισμών. </w:t>
      </w: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r w:rsidRPr="00D24DAA">
        <w:rPr>
          <w:rFonts w:ascii="Arial" w:hAnsi="Arial" w:cs="Arial"/>
        </w:rPr>
        <w:t xml:space="preserve">2.9. Την εισήγηση μέτρων για την προσαρμογή του θεσμικού πλαισίου της ναυτιλίας σύμφωνα με αυτής συνθήκες που επικρατούν σε κοινοτικό και σε διεθνές επίπεδο. </w:t>
      </w: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r w:rsidRPr="00D24DAA">
        <w:rPr>
          <w:rFonts w:ascii="Arial" w:hAnsi="Arial" w:cs="Arial"/>
        </w:rPr>
        <w:t>2.10. Την παρακολούθηση και αξιολόγηση θεμάτων σημαιών ευκολίας ή ανοικτού νηολογίου καθώς και των μέτρων υποστήριξης αυτής ναυτιλίας που λαμβάνονται σε κοινοτικό και διεθνές επίπεδο</w:t>
      </w:r>
      <w:r w:rsidRPr="00D24DAA">
        <w:rPr>
          <w:rFonts w:ascii="Arial" w:hAnsi="Arial" w:cs="Arial"/>
          <w:i/>
          <w:iCs/>
        </w:rPr>
        <w:t xml:space="preserve">. </w:t>
      </w:r>
    </w:p>
    <w:p w:rsidR="00556F15" w:rsidRPr="00D24DAA" w:rsidRDefault="00556F15" w:rsidP="00556F15">
      <w:pPr>
        <w:tabs>
          <w:tab w:val="left" w:pos="54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jc w:val="both"/>
        <w:rPr>
          <w:rFonts w:ascii="Arial" w:hAnsi="Arial" w:cs="Arial"/>
        </w:rPr>
      </w:pPr>
      <w:r w:rsidRPr="00D24DAA">
        <w:rPr>
          <w:rFonts w:ascii="Arial" w:hAnsi="Arial" w:cs="Arial"/>
        </w:rPr>
        <w:t xml:space="preserve">      2.11.Την παρακολούθηση εφαρμογής του σχετικού παράγωγου Κοινοτικού Δικαίου. </w:t>
      </w:r>
    </w:p>
    <w:p w:rsidR="00556F15" w:rsidRPr="00D24DAA" w:rsidRDefault="00556F15" w:rsidP="00556F15">
      <w:pPr>
        <w:tabs>
          <w:tab w:val="left" w:pos="0"/>
          <w:tab w:val="left" w:pos="54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jc w:val="both"/>
        <w:rPr>
          <w:rFonts w:ascii="Arial" w:hAnsi="Arial" w:cs="Arial"/>
        </w:rPr>
      </w:pPr>
      <w:r w:rsidRPr="00D24DAA">
        <w:rPr>
          <w:rFonts w:ascii="Arial" w:hAnsi="Arial" w:cs="Arial"/>
        </w:rPr>
        <w:t xml:space="preserve">      2.12 Τη συγκέντρωση, κωδικοποίηση και μελέτη ημεδαπών, κοινοτικών και διεθνών δικαστικών και διαιτητικών αποφάσεων επίλυσης ναυτιλιακών διαφορών. </w:t>
      </w:r>
    </w:p>
    <w:p w:rsidR="00556F15" w:rsidRPr="00D24DAA" w:rsidRDefault="00556F15" w:rsidP="00556F15">
      <w:pPr>
        <w:tabs>
          <w:tab w:val="left" w:pos="0"/>
          <w:tab w:val="left" w:pos="54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jc w:val="both"/>
        <w:rPr>
          <w:rFonts w:ascii="Arial" w:hAnsi="Arial" w:cs="Arial"/>
        </w:rPr>
      </w:pPr>
      <w:r w:rsidRPr="00D24DAA">
        <w:rPr>
          <w:rFonts w:ascii="Arial" w:hAnsi="Arial" w:cs="Arial"/>
        </w:rPr>
        <w:t xml:space="preserve">     2.13 Την άσκηση εποπτείας του Ναυτικού Επιμελητηρίου Ελλάδος για θέματα που δεν ρυθμίζονται διαφορετικά από  διατάξεις του παρόντος Οργανισμού. </w:t>
      </w: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r w:rsidRPr="00D24DAA">
        <w:rPr>
          <w:rFonts w:ascii="Arial" w:hAnsi="Arial" w:cs="Arial"/>
          <w:bCs/>
        </w:rPr>
        <w:t>2.14.</w:t>
      </w:r>
      <w:r w:rsidRPr="00D24DAA">
        <w:rPr>
          <w:rFonts w:ascii="Arial" w:hAnsi="Arial" w:cs="Arial"/>
        </w:rPr>
        <w:t xml:space="preserve">  Τη μελέτη και εισήγηση μέτρων για την προσέλκυση ναυτιλιακού κεφαλαίου στην Ελλάδα για παραγωγικές επενδύσεις στον τομέα της ναυτιλίας. </w:t>
      </w: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i/>
          <w:iCs/>
        </w:rPr>
      </w:pPr>
      <w:r w:rsidRPr="00D24DAA">
        <w:rPr>
          <w:rFonts w:ascii="Arial" w:hAnsi="Arial" w:cs="Arial"/>
          <w:bCs/>
        </w:rPr>
        <w:t>3.15.</w:t>
      </w:r>
      <w:r w:rsidRPr="00D24DAA">
        <w:rPr>
          <w:rFonts w:ascii="Arial" w:hAnsi="Arial" w:cs="Arial"/>
        </w:rPr>
        <w:t xml:space="preserve"> Τη μελέτη και εισήγηση μέτρων και κινήτρων που αφορούν στη δημιουργία και ανάπτυξη ναυτιλιακών κέντρων, επισκευαστικών βάσεων, διαλυτηρίων πλοίων, λοιπών ναυπηγημάτων και άλλων παραγωγικών κλάδων και βιομηχανιών που σχετίζονται με τη ναυπηγοεπισκευαστική βιομηχανία και τον εφοδιασμό των πλοίων, σε συνεργασία με λοιπές αρμόδιες Υπηρεσίες και Φορείς.</w:t>
      </w: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r w:rsidRPr="00D24DAA">
        <w:rPr>
          <w:rFonts w:ascii="Arial" w:hAnsi="Arial" w:cs="Arial"/>
          <w:bCs/>
        </w:rPr>
        <w:lastRenderedPageBreak/>
        <w:t>2.16.</w:t>
      </w:r>
      <w:r w:rsidRPr="00D24DAA">
        <w:rPr>
          <w:rFonts w:ascii="Arial" w:hAnsi="Arial" w:cs="Arial"/>
        </w:rPr>
        <w:t xml:space="preserve"> Την παρακολούθηση υλοποίησης των αποφάσεων άμεσων ή έμμεσων κρατικών ενισχύσεων της ελληνικής ναυτιλιακής δραστηριότητας</w:t>
      </w: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r w:rsidRPr="00D24DAA">
        <w:rPr>
          <w:rFonts w:ascii="Arial" w:hAnsi="Arial" w:cs="Arial"/>
          <w:bCs/>
        </w:rPr>
        <w:t>2.17.</w:t>
      </w:r>
      <w:r w:rsidRPr="00D24DAA">
        <w:rPr>
          <w:rFonts w:ascii="Arial" w:hAnsi="Arial" w:cs="Arial"/>
        </w:rPr>
        <w:t xml:space="preserve"> Την παρακολούθηση των εξελίξεων της ναυπηγοεπισκευαστικής δραστηριότητας στο χώρο της Ευρωπαϊκής Ένωσης και την εισήγηση μέτρων σε για προσαρμογή της εθνικής νομοθεσίας με την κοινοτική. </w:t>
      </w: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r w:rsidRPr="00D24DAA">
        <w:rPr>
          <w:rFonts w:ascii="Arial" w:hAnsi="Arial" w:cs="Arial"/>
          <w:bCs/>
        </w:rPr>
        <w:t>2.18.</w:t>
      </w:r>
      <w:r w:rsidRPr="00D24DAA">
        <w:rPr>
          <w:rFonts w:ascii="Arial" w:hAnsi="Arial" w:cs="Arial"/>
        </w:rPr>
        <w:t xml:space="preserve"> Τη μελέτη και εισήγηση μέτρων για τη δημιουργία χρηματιστηρίου αγοροπωλησιών πλοίων για διάλυση και μεταχειρισμένων ανταλλακτικών, συσκευών και μέσων εξοπλισμού των πλοίων. </w:t>
      </w: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r w:rsidRPr="00D24DAA">
        <w:rPr>
          <w:rFonts w:ascii="Arial" w:hAnsi="Arial" w:cs="Arial"/>
        </w:rPr>
        <w:t xml:space="preserve">3.6. Τη συγκέντρωση στοιχείων για τη διακίνηση εφοδίων πλοίων στα λιμάνια και την εισήγηση μέτρων για την ανάπτυξη του κλάδου των τροφοεφοδιαστών πλοίων και την προώθηση των ελληνικών προϊόντων στα πλοία. </w:t>
      </w: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r w:rsidRPr="00D24DAA">
        <w:rPr>
          <w:rFonts w:ascii="Arial" w:hAnsi="Arial" w:cs="Arial"/>
          <w:bCs/>
        </w:rPr>
        <w:t>3. Το Τμήμα Μητρώων Πλοίων,</w:t>
      </w:r>
      <w:r w:rsidRPr="00D24DAA">
        <w:rPr>
          <w:rFonts w:ascii="Arial" w:hAnsi="Arial" w:cs="Arial"/>
        </w:rPr>
        <w:t xml:space="preserve"> έχει τις ακόλουθες αρμοδιότητες:</w:t>
      </w: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highlight w:val="cyan"/>
        </w:rPr>
      </w:pP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r w:rsidRPr="00D24DAA">
        <w:rPr>
          <w:rFonts w:ascii="Arial" w:hAnsi="Arial" w:cs="Arial"/>
        </w:rPr>
        <w:t xml:space="preserve">3.1. Την εισήγηση μέτρων απλούστευσης των διαδικασιών διακίνησης αφορολόγητων εφοδίων στα πλοία. </w:t>
      </w: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r w:rsidRPr="00D24DAA">
        <w:rPr>
          <w:rFonts w:ascii="Arial" w:hAnsi="Arial" w:cs="Arial"/>
        </w:rPr>
        <w:t>3.2. Το χειρισμό θεμάτων νηολόγησης νέων πλοίων και τη μελέτη μέτρων με σκοπό την προσέλκυση πλοίων στο ελληνικό νηολόγιο.</w:t>
      </w: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r w:rsidRPr="00D24DAA">
        <w:rPr>
          <w:rFonts w:ascii="Arial" w:hAnsi="Arial" w:cs="Arial"/>
        </w:rPr>
        <w:t>3.3. Την παρακολούθηση των εξελίξεων στο οικονομικό περιβάλλον στο οποίο δραστηριοποιούνται τα ελληνικά και ξένα πλοία.</w:t>
      </w: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r w:rsidRPr="00D24DAA">
        <w:rPr>
          <w:rFonts w:ascii="Arial" w:hAnsi="Arial" w:cs="Arial"/>
        </w:rPr>
        <w:t xml:space="preserve">3.4. Την παρακολούθηση και αναμόρφωση της νομοθεσίας που αφορά την αναγνώριση, χορήγηση προσωρινών ναυτιλιακών εγγράφων, νηολόγηση, ονομασία, μετονομασία, υποθήκευση, μεταβίβαση σε αλλοδαπούς, αλλαγή σημαίας και διαγραφή πλοίων. </w:t>
      </w: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r w:rsidRPr="00D24DAA">
        <w:rPr>
          <w:rFonts w:ascii="Arial" w:hAnsi="Arial" w:cs="Arial"/>
        </w:rPr>
        <w:t>3.5. Την παρακολούθηση και αναμόρφωση της νομοθεσίας, που αφορά τη  διενέργεια εγγράφων μεταβολών και την ομοιόμορφη εφαρμογή των διατάξεων για τα νηολόγια, υποθηκολόγια και άλλα συναφή βιβλία των εμπορικών πλοίων, πλοιαρίων και πλωτών ναυπηγημάτων.</w:t>
      </w: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r w:rsidRPr="00D24DAA">
        <w:rPr>
          <w:rFonts w:ascii="Arial" w:hAnsi="Arial" w:cs="Arial"/>
        </w:rPr>
        <w:t xml:space="preserve">3.6. Τη χορήγηση διεθνών διακριτικών σημάτων στα νηολογούμενα πλοία και η παρακολούθηση των μεταβολών αυτής. </w:t>
      </w: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r w:rsidRPr="00D24DAA">
        <w:rPr>
          <w:rFonts w:ascii="Arial" w:hAnsi="Arial" w:cs="Arial"/>
        </w:rPr>
        <w:t xml:space="preserve">3.7. Την τήρηση ευρετηρίων των πλοίων, πλοιαρίων και πλωτών ναυπηγημάτων που εγγράφονται στα ελληνικά νηολόγια. </w:t>
      </w: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r w:rsidRPr="00D24DAA">
        <w:rPr>
          <w:rFonts w:ascii="Arial" w:hAnsi="Arial" w:cs="Arial"/>
        </w:rPr>
        <w:t>3.8. Την παρακολούθηση θεμάτων αρμοδιότητας του τμήματος σε διεθνές και κοινοτικό επίπεδο και την εκπροσώπηση στα Όργανα της Ευρωπαϊκής Ένωσης και των Διεθνών Οργανισμών.</w:t>
      </w: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r w:rsidRPr="00D24DAA">
        <w:rPr>
          <w:rFonts w:ascii="Arial" w:hAnsi="Arial" w:cs="Arial"/>
        </w:rPr>
        <w:t xml:space="preserve">4. Το Τμήμα Ναυτιλιακών  Επιχειρήσεων έχει τις ακόλουθες αρμοδιότητες: </w:t>
      </w: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r w:rsidRPr="00D24DAA">
        <w:rPr>
          <w:rFonts w:ascii="Arial" w:hAnsi="Arial" w:cs="Arial"/>
        </w:rPr>
        <w:lastRenderedPageBreak/>
        <w:t>4.1. Τη ρύθμιση θεμάτων εγκατάστασης στην Ελλάδα ξένων ναυτιλιακών επιχειρήσεων, τη μελέτη και εισήγηση μέτρων και κινήτρων με σκοπό την εγκατάσταση στην Ελλάδα των ναυτιλιακών επιχειρήσεων που είναι υπό ελληνικό έλεγχο.</w:t>
      </w: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r w:rsidRPr="00D24DAA">
        <w:rPr>
          <w:rFonts w:ascii="Arial" w:hAnsi="Arial" w:cs="Arial"/>
        </w:rPr>
        <w:t>4.2. Την τήρηση του Μητρώου Ναυτικών Εταιρειών.</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4.3. </w:t>
      </w:r>
      <w:r w:rsidRPr="00D24DAA">
        <w:rPr>
          <w:rFonts w:ascii="Arial" w:hAnsi="Arial" w:cs="Arial"/>
          <w:bCs/>
        </w:rPr>
        <w:t>Την τήρηση του Μητρώου Ναυτιλιακών Εταιρειών Πλοίων Αναψυχής</w:t>
      </w:r>
      <w:r w:rsidRPr="00D24DAA">
        <w:rPr>
          <w:rFonts w:ascii="Arial" w:hAnsi="Arial" w:cs="Arial"/>
        </w:rPr>
        <w:t>.</w:t>
      </w: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r w:rsidRPr="00D24DAA">
        <w:rPr>
          <w:rFonts w:ascii="Arial" w:hAnsi="Arial" w:cs="Arial"/>
        </w:rPr>
        <w:t>5.Στη Διεύθυνση Ναυτιλιακής Πολιτικής και  Ποντοπλοΐας προΐσταται υπάλληλος  κατηγορίας ΠΕ Διοικητικού – Οικονομικού ή ΠΕ Διοικητικού ή ΠΕ Οικονομικού.</w:t>
      </w:r>
    </w:p>
    <w:p w:rsidR="00556F15" w:rsidRPr="00D24DAA" w:rsidRDefault="00556F15" w:rsidP="00556F1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120" w:firstLine="284"/>
        <w:jc w:val="both"/>
        <w:rPr>
          <w:rFonts w:ascii="Arial" w:hAnsi="Arial" w:cs="Arial"/>
        </w:rPr>
      </w:pPr>
      <w:r w:rsidRPr="00D24DAA">
        <w:rPr>
          <w:rFonts w:ascii="Arial" w:hAnsi="Arial" w:cs="Arial"/>
          <w:bCs/>
        </w:rPr>
        <w:t>6.</w:t>
      </w:r>
      <w:r w:rsidRPr="00D24DAA">
        <w:rPr>
          <w:rFonts w:ascii="Arial" w:hAnsi="Arial" w:cs="Arial"/>
        </w:rPr>
        <w:t xml:space="preserve"> Στα Τμήματα της Διεύθυνσης Ναυτιλιακής Πολιτικής και Ποντοπλοΐας προΐστανται υπάλληλοι Κατηγορίας ΠΕ Κλάδου Διοικητικού – Οικονομικού ή ΠΕ Διοικητικού ή ΠΕ Οικονομικού ή ΤΕ Κλάδου Διοικητικού – Λογιστικού.</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Άρθρ</w:t>
      </w:r>
      <w:r w:rsidRPr="00D24DAA">
        <w:rPr>
          <w:rFonts w:ascii="Arial" w:hAnsi="Arial" w:cs="Arial"/>
          <w:lang w:val="en-US"/>
        </w:rPr>
        <w:t>o</w:t>
      </w:r>
      <w:r w:rsidRPr="00D24DAA">
        <w:rPr>
          <w:rFonts w:ascii="Arial" w:hAnsi="Arial" w:cs="Arial"/>
        </w:rPr>
        <w:t xml:space="preserve"> </w:t>
      </w:r>
      <w:r w:rsidR="00F70C06" w:rsidRPr="00D24DAA">
        <w:rPr>
          <w:rFonts w:ascii="Arial" w:hAnsi="Arial" w:cs="Arial"/>
        </w:rPr>
        <w:t>116</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Διεύθυνση Ναυτικής Εργασίας  </w:t>
      </w:r>
    </w:p>
    <w:p w:rsidR="00556F15" w:rsidRPr="00D24DAA" w:rsidRDefault="00556F15" w:rsidP="00556F15">
      <w:pPr>
        <w:tabs>
          <w:tab w:val="left" w:pos="-360"/>
          <w:tab w:val="left" w:pos="567"/>
        </w:tabs>
        <w:ind w:firstLine="284"/>
        <w:jc w:val="both"/>
        <w:rPr>
          <w:rFonts w:ascii="Arial" w:hAnsi="Arial" w:cs="Arial"/>
        </w:rPr>
      </w:pPr>
    </w:p>
    <w:p w:rsidR="00556F15" w:rsidRPr="00D24DAA" w:rsidRDefault="00556F15" w:rsidP="00556F15">
      <w:pPr>
        <w:tabs>
          <w:tab w:val="left" w:pos="-360"/>
          <w:tab w:val="left" w:pos="567"/>
        </w:tabs>
        <w:ind w:firstLine="284"/>
        <w:jc w:val="both"/>
        <w:rPr>
          <w:rFonts w:ascii="Arial" w:hAnsi="Arial" w:cs="Arial"/>
        </w:rPr>
      </w:pPr>
      <w:r w:rsidRPr="00D24DAA">
        <w:rPr>
          <w:rFonts w:ascii="Arial" w:hAnsi="Arial" w:cs="Arial"/>
        </w:rPr>
        <w:t>1. Η Διεύθυνση Ναυτικής Εργασίας  συγκροτείται από τα ακόλουθα Τμήματα:</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α. Το Τμήμα Μητρώων Ναυτικών και Στελέχωσης Πλοίων</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β. Το Τμήμα Εργασιακών Σχέσεων και Πειθαρχικού Ελέγχου Ναυτικών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2. Το Τμήμα Μητρώων Ναυτικών  και  Στελέχωσης πλοίων</w:t>
      </w:r>
      <w:r w:rsidRPr="00D24DAA">
        <w:rPr>
          <w:rFonts w:ascii="Arial" w:hAnsi="Arial" w:cs="Arial"/>
        </w:rPr>
        <w:t xml:space="preserve">, έχει τις ακόλουθες </w:t>
      </w:r>
      <w:r w:rsidRPr="00D24DAA">
        <w:rPr>
          <w:rFonts w:ascii="Arial" w:hAnsi="Arial" w:cs="Arial"/>
          <w:bCs/>
        </w:rPr>
        <w:t>αρμοδιότητες:</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2.1</w:t>
      </w:r>
      <w:r w:rsidRPr="00D24DAA">
        <w:rPr>
          <w:rFonts w:ascii="Arial" w:hAnsi="Arial" w:cs="Arial"/>
        </w:rPr>
        <w:t>. Τη ρύθμιση θεμάτων που αφορούν τη στελέχωση ελληνικών πλοίων και τη σύνθεση πληρωμάτων, καθώς και η σύνθεση πληρωμάτων των πλωτών μέσων φυσικών και τεχνητών λιμνών και πλωτών ποταμών</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2.2</w:t>
      </w:r>
      <w:r w:rsidRPr="00D24DAA">
        <w:rPr>
          <w:rFonts w:ascii="Arial" w:hAnsi="Arial" w:cs="Arial"/>
        </w:rPr>
        <w:t>. Τη μελέτη και ρύθμιση θεμάτων που ανάγονται στην ισορροπία προσφοράς και ζήτησης ναυτικής εργασίας</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2.3.</w:t>
      </w:r>
      <w:r w:rsidRPr="00D24DAA">
        <w:rPr>
          <w:rFonts w:ascii="Arial" w:hAnsi="Arial" w:cs="Arial"/>
        </w:rPr>
        <w:t xml:space="preserve"> Τη ρύθμιση θεμάτων τακτικής επιδότησης ανέργων ναυτικών</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2.4</w:t>
      </w:r>
      <w:r w:rsidRPr="00D24DAA">
        <w:rPr>
          <w:rFonts w:ascii="Arial" w:hAnsi="Arial" w:cs="Arial"/>
        </w:rPr>
        <w:t>. Την εποπτεία της λειτουργίας και του έργου του Γραφείου Ευρέσεως Ναυτικής Εργασίας (Γ.Ε.Ν.Ε.)</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2.5</w:t>
      </w:r>
      <w:r w:rsidRPr="00D24DAA">
        <w:rPr>
          <w:rFonts w:ascii="Arial" w:hAnsi="Arial" w:cs="Arial"/>
        </w:rPr>
        <w:t>. Τον καθορισμό σε συνεργασία με τη Διεύθυνση Εκπαίδευσης Ναυτικών των ειδικοτήτων των Ελλήνων ναυτικών.</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2.6.</w:t>
      </w:r>
      <w:r w:rsidRPr="00D24DAA">
        <w:rPr>
          <w:rFonts w:ascii="Arial" w:hAnsi="Arial" w:cs="Arial"/>
        </w:rPr>
        <w:t xml:space="preserve"> Τον καθορισμός των προϋποθέσεων για την πρόσληψη αλλοδαπών στα ελληνικά πλοία</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lastRenderedPageBreak/>
        <w:t>2.7.</w:t>
      </w:r>
      <w:r w:rsidRPr="00D24DAA">
        <w:rPr>
          <w:rFonts w:ascii="Arial" w:hAnsi="Arial" w:cs="Arial"/>
        </w:rPr>
        <w:t xml:space="preserve"> Την έρευνα, μελέτη και προώθηση μέτρων για τη ρύθμιση θεμάτων που ανάγονται στην απογραφή ναυτικών</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2.8</w:t>
      </w:r>
      <w:r w:rsidRPr="00D24DAA">
        <w:rPr>
          <w:rFonts w:ascii="Arial" w:hAnsi="Arial" w:cs="Arial"/>
        </w:rPr>
        <w:t>. Την παρακολούθηση σε συνεργασία με αρμόδιες Αρχές Εσωτερικού &amp; Εξωτερικού του τομέα στελέχωσης των Ελληνικών Πλοίων σύμφωνα με την Εθνική Νομοθεσία και της σύνθεσης αλλοδαπών πλοίων στα πλαίσια διεθνών συμφωνιών και συμβάσεων.</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2.9.</w:t>
      </w:r>
      <w:r w:rsidRPr="00D24DAA">
        <w:rPr>
          <w:rFonts w:ascii="Arial" w:hAnsi="Arial" w:cs="Arial"/>
        </w:rPr>
        <w:t xml:space="preserve"> Την απογραφή, διαγραφή και επαναπογραφή ναυτικών και εργατών θαλάσσης, η έκδοση ναυτικών φυλλαδίων και φυλλαδίου Εργατών θαλάσσης καθώς και αντιγράφου αυτών, σύμφωνα με τις  κείμενες διατάξεις</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2.10</w:t>
      </w:r>
      <w:r w:rsidRPr="00D24DAA">
        <w:rPr>
          <w:rFonts w:ascii="Arial" w:hAnsi="Arial" w:cs="Arial"/>
        </w:rPr>
        <w:t xml:space="preserve">. Τη συγκέντρωση και τον έλεγχο των δικαιολογητικών των απογραφομένων από τις  Λιμενικές Αρχές ναυτικών, κατάρτιση και τήρηση ατομικών φακέλων και την τήρηση των μητρώων απογραφής ναυτικών και εργατών θαλάσσης  </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2.11.</w:t>
      </w:r>
      <w:r w:rsidRPr="00D24DAA">
        <w:rPr>
          <w:rFonts w:ascii="Arial" w:hAnsi="Arial" w:cs="Arial"/>
        </w:rPr>
        <w:t xml:space="preserve"> Την τήρηση και επεξεργασία των στατιστικών στοιχείων για το απασχολούμενο και άνεργο ναυτεργατικό δυναμικό της χώρας.</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2.12</w:t>
      </w:r>
      <w:r w:rsidRPr="00D24DAA">
        <w:rPr>
          <w:rFonts w:ascii="Arial" w:hAnsi="Arial" w:cs="Arial"/>
        </w:rPr>
        <w:t>.  Τη μελέτη στοιχείων σύνθεσης αλλοδαπών πλοίων.</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2.13.</w:t>
      </w:r>
      <w:r w:rsidRPr="00D24DAA">
        <w:rPr>
          <w:rFonts w:ascii="Arial" w:hAnsi="Arial" w:cs="Arial"/>
        </w:rPr>
        <w:t xml:space="preserve">  Την επικύρωση μεταβολών στα ναυτολόγια και στα ναυτικά φυλλάδια χωρίς τη σύμπραξη της αρμόδιας αρχής, η έκδοση απόφασης για διόρθωση αιτιολογιών απόλυσης και εσφαλμένων στοιχείων ναυτολόγησης στα ναυτολόγια πλοίων ή στα ναυτικά φυλλάδια, η καταχώρηση στα ναυτικά φυλλάδια αυτής θαλάσσιας υπηρεσίας σε πλοία με ξένη σημαία και η ανασύνταξη απολεσθέντων ναυτολογίων. </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2.14.</w:t>
      </w:r>
      <w:r w:rsidRPr="00D24DAA">
        <w:rPr>
          <w:rFonts w:ascii="Arial" w:hAnsi="Arial" w:cs="Arial"/>
        </w:rPr>
        <w:t xml:space="preserve">  Τη διόρθωση, συμπλήρωση και κωδικοποίηση των στοιχείων των μηχανογραφικών μερίδων των ναυτικών από τα πρωτογενή στοιχεία.</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2.15</w:t>
      </w:r>
      <w:r w:rsidRPr="00D24DAA">
        <w:rPr>
          <w:rFonts w:ascii="Arial" w:hAnsi="Arial" w:cs="Arial"/>
        </w:rPr>
        <w:t>. Την αναγνώριση θαλάσσιας υπηρεσίας ναυτικών σε πλοία με ελληνική ή ξένη σημαία, που έχει αποκτηθεί πριν ή μετά την απογραφή αυτής.</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2.16.</w:t>
      </w:r>
      <w:r w:rsidRPr="00D24DAA">
        <w:rPr>
          <w:rFonts w:ascii="Arial" w:hAnsi="Arial" w:cs="Arial"/>
        </w:rPr>
        <w:t xml:space="preserve">  Την αρχειοθέτηση και φύλαξη των ναυτολογίων των πλοίων, των καταστάσεων πληρωμάτων πλοίων με ξένη σημαία.</w:t>
      </w:r>
    </w:p>
    <w:p w:rsidR="00556F15" w:rsidRPr="00D24DAA" w:rsidRDefault="00556F15" w:rsidP="00556F15">
      <w:pPr>
        <w:tabs>
          <w:tab w:val="left" w:pos="567"/>
          <w:tab w:val="left" w:pos="1620"/>
        </w:tabs>
        <w:ind w:right="-567" w:firstLine="284"/>
        <w:jc w:val="both"/>
        <w:rPr>
          <w:rFonts w:ascii="Arial" w:hAnsi="Arial" w:cs="Arial"/>
        </w:rPr>
      </w:pPr>
      <w:r w:rsidRPr="00D24DAA">
        <w:rPr>
          <w:rFonts w:ascii="Arial" w:hAnsi="Arial" w:cs="Arial"/>
          <w:bCs/>
        </w:rPr>
        <w:t>2.17.</w:t>
      </w:r>
      <w:r w:rsidRPr="00D24DAA">
        <w:rPr>
          <w:rFonts w:ascii="Arial" w:hAnsi="Arial" w:cs="Arial"/>
        </w:rPr>
        <w:t xml:space="preserve">  Την έκδοση πιστοποιητικών και βεβαιώσεων θαλάσσιας υπηρεσίας για διαφορές αυτής.</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2.18.</w:t>
      </w:r>
      <w:r w:rsidRPr="00D24DAA">
        <w:rPr>
          <w:rFonts w:ascii="Arial" w:hAnsi="Arial" w:cs="Arial"/>
        </w:rPr>
        <w:t xml:space="preserve"> Τον έλεγχο των αποστελλομένων από το ΝΑΤ φακέλων των αυτής συνταξιοδότηση ναυτικών και η βεβαίωση αυτής συνολικής θαλάσσιας υπηρεσίας αυτών με βάση τα στοιχεία της υπηρεσίας.</w:t>
      </w:r>
    </w:p>
    <w:p w:rsidR="00556F15" w:rsidRPr="00D24DAA" w:rsidRDefault="00556F15" w:rsidP="00556F15">
      <w:pPr>
        <w:tabs>
          <w:tab w:val="left" w:pos="567"/>
        </w:tabs>
        <w:ind w:right="-567" w:firstLine="284"/>
        <w:jc w:val="both"/>
        <w:rPr>
          <w:rFonts w:ascii="Arial" w:hAnsi="Arial" w:cs="Arial"/>
        </w:rPr>
      </w:pPr>
    </w:p>
    <w:p w:rsidR="00556F15" w:rsidRPr="00D24DAA" w:rsidRDefault="00556F15" w:rsidP="00556F15">
      <w:pPr>
        <w:tabs>
          <w:tab w:val="left" w:pos="567"/>
        </w:tabs>
        <w:ind w:right="-567" w:firstLine="284"/>
        <w:jc w:val="both"/>
        <w:rPr>
          <w:rFonts w:ascii="Arial" w:hAnsi="Arial" w:cs="Arial"/>
        </w:rPr>
      </w:pPr>
    </w:p>
    <w:p w:rsidR="00556F15" w:rsidRPr="00D24DAA" w:rsidRDefault="00556F15" w:rsidP="00556F15">
      <w:pPr>
        <w:tabs>
          <w:tab w:val="left" w:pos="567"/>
        </w:tabs>
        <w:ind w:right="-567" w:firstLine="284"/>
        <w:jc w:val="both"/>
        <w:rPr>
          <w:rFonts w:ascii="Arial" w:hAnsi="Arial" w:cs="Arial"/>
          <w:bCs/>
        </w:rPr>
      </w:pPr>
      <w:r w:rsidRPr="00D24DAA">
        <w:rPr>
          <w:rFonts w:ascii="Arial" w:hAnsi="Arial" w:cs="Arial"/>
          <w:bCs/>
        </w:rPr>
        <w:t>3. Το Τμήμα Εργασιακών Σχέσεων και Πειθαρχικού Ελέγχου Ναυτικών, έχει τις ακόλουθες αρμοδιότητες:</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3.1.</w:t>
      </w:r>
      <w:r w:rsidRPr="00D24DAA">
        <w:rPr>
          <w:rFonts w:ascii="Arial" w:hAnsi="Arial" w:cs="Arial"/>
        </w:rPr>
        <w:t xml:space="preserve">  Την έρευνα των όρων και των συνθηκών εργασίας στα πλοία, η εισήγηση για λήψη μέτρων, που αφορούν στην προστασία των ναυτικών κατά την εκτέλεση της εργασίας αυτής, στην τροφοδοσία, ψυχαγωγία και γενικά στη διαβίωσή τους, σε συνεργασία με τις </w:t>
      </w:r>
      <w:r w:rsidRPr="00D24DAA">
        <w:rPr>
          <w:rFonts w:ascii="Arial" w:hAnsi="Arial" w:cs="Arial"/>
        </w:rPr>
        <w:lastRenderedPageBreak/>
        <w:t>συναρμόδιες διευθύνσεις και η παρακολούθηση αυτής διαμόρφωσης του Δικαίου σύμβασης ναυτολόγησης.</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3.2</w:t>
      </w:r>
      <w:r w:rsidRPr="00D24DAA">
        <w:rPr>
          <w:rFonts w:ascii="Arial" w:hAnsi="Arial" w:cs="Arial"/>
        </w:rPr>
        <w:t>. Την παρακολούθηση της δραστηριότητας των Διεθνών Οργανισμών  και η εκπροσώπηση σε αυτής για θέματα ναυτικής εργασίας. Η μελέτη, εισήγηση και λήψη των απαραίτητων μέτρων.</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3.3.</w:t>
      </w:r>
      <w:r w:rsidRPr="00D24DAA">
        <w:rPr>
          <w:rFonts w:ascii="Arial" w:hAnsi="Arial" w:cs="Arial"/>
        </w:rPr>
        <w:t xml:space="preserve">  Τη μέριμνα για την εκπόνηση και έκδοση κανονισμών που καθορίζουν την ιεραρχία και τα καθήκοντα του προσωπικού των πλοίων στην εκτέλεση της εργασίας.</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3.4.</w:t>
      </w:r>
      <w:r w:rsidRPr="00D24DAA">
        <w:rPr>
          <w:rFonts w:ascii="Arial" w:hAnsi="Arial" w:cs="Arial"/>
        </w:rPr>
        <w:t xml:space="preserve">  Η παρακολούθηση θεμάτων εργασίας των Ελλήνων ναυτικών στα πλοία υπό ξένη σημαία σε συνεργασία με συναρμόδιες Διευθύνσεις.</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3.5</w:t>
      </w:r>
      <w:r w:rsidRPr="00D24DAA">
        <w:rPr>
          <w:rFonts w:ascii="Arial" w:hAnsi="Arial" w:cs="Arial"/>
        </w:rPr>
        <w:t>.  Την επικύρωση συλλογικών συμβάσεων καθώς και ειδικών συμφωνιών για ορισμένα πλοία και η λήψη μέτρων που αφορούν την έκδοση των ρυθμιστικών αποφάσεων για θέματα που δεν ρυθμίζονται από αυτές.</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3.6.</w:t>
      </w:r>
      <w:r w:rsidRPr="00D24DAA">
        <w:rPr>
          <w:rFonts w:ascii="Arial" w:hAnsi="Arial" w:cs="Arial"/>
        </w:rPr>
        <w:t xml:space="preserve">  Τη μέριμνα για την προαγωγή της τριμερούς συνεργασίας και των συλλογικών διαπραγματεύσεων και η παρακολούθηση της διαμόρφωσης του Δικαίου Συλλογικών Συμβάσεων στη ναυτική εργασία.</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3.7.</w:t>
      </w:r>
      <w:r w:rsidRPr="00D24DAA">
        <w:rPr>
          <w:rFonts w:ascii="Arial" w:hAnsi="Arial" w:cs="Arial"/>
        </w:rPr>
        <w:t xml:space="preserve">  Την οργάνωση του συστήματος επίλυσης συλλογικών διαφορών με υποχρεωτική διαιτησία και η μέριμνα για την κήρυξη των σχετικών αποφάσεων ως εκτελεστών, σύμφωνα με τους όρους των Συλλογικών Συμβάσεων Ναυτικής Εργασίας και την ισχύουσα νομοθεσία.</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3.8.</w:t>
      </w:r>
      <w:r w:rsidRPr="00D24DAA">
        <w:rPr>
          <w:rFonts w:ascii="Arial" w:hAnsi="Arial" w:cs="Arial"/>
        </w:rPr>
        <w:t xml:space="preserve">  Τη μέριμνα για την έρευνα και επίλυση ατομικών και συλλογικών ναυτεργατικών διαφορών, η παρακολούθηση της σχετικής νομοθεσίας και η κωδικοποίησή αυτής.</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3.9</w:t>
      </w:r>
      <w:r w:rsidRPr="00D24DAA">
        <w:rPr>
          <w:rFonts w:ascii="Arial" w:hAnsi="Arial" w:cs="Arial"/>
        </w:rPr>
        <w:t>. Την κύρωση Διεθνών Συμβάσεων και η σύναψη Συμφωνιών που αφορούν σε θέματα ναυτικής εργασίας, την παρακολούθηση και τον έλεγχο της εφαρμογής των υποχρεώσεων που αναλαμβάνονται από αυτές, σε συνεργασία με συναρμόδιες Διευθύνσεις.</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3.10</w:t>
      </w:r>
      <w:r w:rsidRPr="00D24DAA">
        <w:rPr>
          <w:rFonts w:ascii="Arial" w:hAnsi="Arial" w:cs="Arial"/>
        </w:rPr>
        <w:t>.  Την τήρηση αρχείου σχετικά με την οργάνωση και λειτουργία των ναυτεργατικών οργανώσεων.</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3.11.</w:t>
      </w:r>
      <w:r w:rsidRPr="00D24DAA">
        <w:rPr>
          <w:rFonts w:ascii="Arial" w:hAnsi="Arial" w:cs="Arial"/>
        </w:rPr>
        <w:t xml:space="preserve"> Την παρακολούθηση των δραστηριοτήτων των διεθνών ναυτεργατικών οργανώσεων σε θέματα ναυτικής εργασίας και η μέριμνα για τη λήψη μέτρων σε συνεργασία με  συναρμόδιους φορείς.</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3.12.</w:t>
      </w:r>
      <w:r w:rsidRPr="00D24DAA">
        <w:rPr>
          <w:rFonts w:ascii="Arial" w:hAnsi="Arial" w:cs="Arial"/>
        </w:rPr>
        <w:t xml:space="preserve"> Υλοποίηση απαιτήσεων Εθνικού/Ευρωπαϊκού δικαίου ανάλογα με το περιεχόμενο αυτών και στο πλαίσιο αρμοδιοτήτων αυτής Δ/νσης.</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3.13</w:t>
      </w:r>
      <w:r w:rsidRPr="00D24DAA">
        <w:rPr>
          <w:rFonts w:ascii="Arial" w:hAnsi="Arial" w:cs="Arial"/>
        </w:rPr>
        <w:t>. Την παρακολούθηση θεμάτων αρμοδιότητας του τμήματος σε διεθνές και κοινοτικό επίπεδο και την εκπροσώπηση στα Όργανα της Ευρωπαϊκής Ένωσης και των Διεθνών Οργανισμών, σε συνεργασία με το Τμήμα Θεμάτων Ευρωπαϊκής Ένωσης &amp; Διεθνών Οργανισμών.</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3.14.</w:t>
      </w:r>
      <w:r w:rsidRPr="00D24DAA">
        <w:rPr>
          <w:rFonts w:ascii="Arial" w:hAnsi="Arial" w:cs="Arial"/>
        </w:rPr>
        <w:t xml:space="preserve"> Τη συγκρότηση των Πειθαρχικών Συμβουλίων Εμπορικού Ναυτικού.</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lastRenderedPageBreak/>
        <w:t>3.15</w:t>
      </w:r>
      <w:r w:rsidRPr="00D24DAA">
        <w:rPr>
          <w:rFonts w:ascii="Arial" w:hAnsi="Arial" w:cs="Arial"/>
        </w:rPr>
        <w:t>. Τη συγκέντρωση του προανακριτικού υλικού που αφορά σε ποινικά αδικήματα και πειθαρχικά παραπτώματα που διαπράττονται από ναυτικούς πάνω σε πλοία, η μέριμνα για τη συμπλήρωση του υλικού αυτού και τη διαβίβασή του στα αρμόδια πειθαρχικά συμβούλια και τις αρμόδιες Εισαγγελικές Αρχές.</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3.16</w:t>
      </w:r>
      <w:r w:rsidRPr="00D24DAA">
        <w:rPr>
          <w:rFonts w:ascii="Arial" w:hAnsi="Arial" w:cs="Arial"/>
        </w:rPr>
        <w:t>.  Την παρακολούθηση των αμετάκλητων καταδικαστικών αποφάσεων των ποινικών δικαστηρίων και η παραπομπή των παραπάνω περιπτώσεων στα πειθαρχικά συμβούλια.</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3.17</w:t>
      </w:r>
      <w:r w:rsidRPr="00D24DAA">
        <w:rPr>
          <w:rFonts w:ascii="Arial" w:hAnsi="Arial" w:cs="Arial"/>
        </w:rPr>
        <w:t>. Η εκτέλεση των αποφάσεων των πειθαρχικών συμβουλίων</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3.18.</w:t>
      </w:r>
      <w:r w:rsidRPr="00D24DAA">
        <w:rPr>
          <w:rFonts w:ascii="Arial" w:hAnsi="Arial" w:cs="Arial"/>
        </w:rPr>
        <w:t xml:space="preserve"> Το  χειρισμό θεμάτων μετατροπής πειθαρχικών ποινών</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3.19</w:t>
      </w:r>
      <w:r w:rsidRPr="00D24DAA">
        <w:rPr>
          <w:rFonts w:ascii="Arial" w:hAnsi="Arial" w:cs="Arial"/>
        </w:rPr>
        <w:t>. Τη διαβίβαση των ασκουμένων εφέσεων στα πειθαρχικά συμβούλια</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3.20</w:t>
      </w:r>
      <w:r w:rsidRPr="00D24DAA">
        <w:rPr>
          <w:rFonts w:ascii="Arial" w:hAnsi="Arial" w:cs="Arial"/>
        </w:rPr>
        <w:t>. Την τήρηση και συνεχής ενημέρωση του πειθαρχικού μητρώου των ναυτικών.</w:t>
      </w:r>
    </w:p>
    <w:p w:rsidR="00556F15" w:rsidRPr="00D24DAA" w:rsidRDefault="00556F15" w:rsidP="00556F15">
      <w:pPr>
        <w:tabs>
          <w:tab w:val="left" w:pos="567"/>
        </w:tabs>
        <w:ind w:right="-567" w:firstLine="284"/>
        <w:jc w:val="both"/>
        <w:rPr>
          <w:rFonts w:ascii="Arial" w:hAnsi="Arial" w:cs="Arial"/>
        </w:rPr>
      </w:pP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rPr>
        <w:t>4. Στη Διεύθυνση Ναυτικής Εργασίας προΐσταται υπάλληλος Κατηγορίας ΠΕ ‘ Διοικητικού – Οικονομικού ή ΠΕ Διοικητικού ή ΠΕ Οικονομικού ή ΤΕ Διοικητικού – Λογιστικού.</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rPr>
        <w:t>5. Στο Τμήμα Μητρώων Ναυτικών και Στελέχωσης Πλοίων προΐσταται υπάλληλος Κατηγορίας ΠΕ Διοικητικού – Οικονομικού ή ΤΕ Διοικητικού –Λογιστικού και εν ελλείψει Κατηγορίας ΔΕ Κλάδου Διοικητικών Γραμματέων.</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rPr>
        <w:t xml:space="preserve">6. Στο Τμήμα Εργασιακών Σχέσεων και Πειθαρχικού Ελέγχου Ναυτικών προΐσταται υπάλληλος Κατηγορίας ΠΕ Κλάδου Διοικητικού – Οικονομικού ή ΤΕ Διοικητικού –Λογιστικού.  </w:t>
      </w:r>
    </w:p>
    <w:p w:rsidR="00556F15" w:rsidRPr="00D24DAA" w:rsidRDefault="00556F15" w:rsidP="00556F15">
      <w:pPr>
        <w:tabs>
          <w:tab w:val="left" w:pos="567"/>
        </w:tabs>
        <w:ind w:right="-567" w:firstLine="284"/>
        <w:jc w:val="both"/>
        <w:rPr>
          <w:rFonts w:ascii="Arial" w:hAnsi="Arial" w:cs="Arial"/>
        </w:rPr>
      </w:pPr>
    </w:p>
    <w:p w:rsidR="00556F15" w:rsidRPr="00D24DAA" w:rsidRDefault="00556F15" w:rsidP="00556F15">
      <w:pPr>
        <w:tabs>
          <w:tab w:val="left" w:pos="567"/>
        </w:tabs>
        <w:ind w:right="-567" w:firstLine="284"/>
        <w:jc w:val="center"/>
        <w:rPr>
          <w:rFonts w:ascii="Arial" w:hAnsi="Arial" w:cs="Arial"/>
          <w:bCs/>
        </w:rPr>
      </w:pPr>
      <w:r w:rsidRPr="00D24DAA">
        <w:rPr>
          <w:rFonts w:ascii="Arial" w:hAnsi="Arial" w:cs="Arial"/>
          <w:bCs/>
        </w:rPr>
        <w:t xml:space="preserve">Άρθρο </w:t>
      </w:r>
      <w:r w:rsidR="00F70C06" w:rsidRPr="00D24DAA">
        <w:rPr>
          <w:rFonts w:ascii="Arial" w:hAnsi="Arial" w:cs="Arial"/>
          <w:bCs/>
        </w:rPr>
        <w:t>117</w:t>
      </w:r>
    </w:p>
    <w:p w:rsidR="00556F15" w:rsidRPr="00D24DAA" w:rsidRDefault="00556F15" w:rsidP="00556F15">
      <w:pPr>
        <w:tabs>
          <w:tab w:val="left" w:pos="567"/>
        </w:tabs>
        <w:ind w:right="-567" w:firstLine="284"/>
        <w:jc w:val="center"/>
        <w:rPr>
          <w:rFonts w:ascii="Arial" w:hAnsi="Arial" w:cs="Arial"/>
        </w:rPr>
      </w:pPr>
      <w:r w:rsidRPr="00D24DAA">
        <w:rPr>
          <w:rFonts w:ascii="Arial" w:hAnsi="Arial" w:cs="Arial"/>
        </w:rPr>
        <w:t>Διεύθυνση Εκπαίδευσης Ναυτικών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1.</w:t>
      </w:r>
      <w:r w:rsidRPr="00D24DAA">
        <w:rPr>
          <w:rFonts w:ascii="Arial" w:hAnsi="Arial" w:cs="Arial"/>
          <w:iCs/>
        </w:rPr>
        <w:t>Η Διεύθυνση Εκπαίδευσης Ναυτικών συγκροτείται από τα ακόλουθα Τμήματα:</w:t>
      </w:r>
    </w:p>
    <w:p w:rsidR="00556F15" w:rsidRPr="00D24DAA" w:rsidRDefault="00556F15" w:rsidP="00556F15">
      <w:pPr>
        <w:jc w:val="both"/>
        <w:rPr>
          <w:rFonts w:ascii="Arial" w:hAnsi="Arial" w:cs="Arial"/>
          <w:iCs/>
        </w:rPr>
      </w:pPr>
      <w:r w:rsidRPr="00D24DAA">
        <w:rPr>
          <w:rFonts w:ascii="Arial" w:hAnsi="Arial" w:cs="Arial"/>
          <w:iCs/>
        </w:rPr>
        <w:t>α) Τμήμα Προγραμματισμού, Κανονισμών και Εκπαιδευτικών Προγραμμάτων</w:t>
      </w:r>
    </w:p>
    <w:p w:rsidR="00556F15" w:rsidRPr="00D24DAA" w:rsidRDefault="00556F15" w:rsidP="00556F15">
      <w:pPr>
        <w:jc w:val="both"/>
        <w:rPr>
          <w:rFonts w:ascii="Arial" w:hAnsi="Arial" w:cs="Arial"/>
          <w:iCs/>
        </w:rPr>
      </w:pPr>
      <w:r w:rsidRPr="00D24DAA">
        <w:rPr>
          <w:rFonts w:ascii="Arial" w:hAnsi="Arial" w:cs="Arial"/>
          <w:iCs/>
        </w:rPr>
        <w:t>β) Τμήμα Οργάνωσης και Λειτουργίας Σχολών Εμπορικού Ναυτικού</w:t>
      </w:r>
    </w:p>
    <w:p w:rsidR="00556F15" w:rsidRPr="00D24DAA" w:rsidRDefault="00556F15" w:rsidP="00556F15">
      <w:pPr>
        <w:jc w:val="both"/>
        <w:rPr>
          <w:rFonts w:ascii="Arial" w:hAnsi="Arial" w:cs="Arial"/>
          <w:iCs/>
        </w:rPr>
      </w:pPr>
      <w:r w:rsidRPr="00D24DAA">
        <w:rPr>
          <w:rFonts w:ascii="Arial" w:hAnsi="Arial" w:cs="Arial"/>
          <w:iCs/>
        </w:rPr>
        <w:t>γ) Τμήμα Αποδεικτικών Ναυτικής Ικανότητας και Επιμόρφωσης και Μετεκπαίδευσης Ναυτικών</w:t>
      </w:r>
    </w:p>
    <w:p w:rsidR="00556F15" w:rsidRPr="00D24DAA" w:rsidRDefault="00556F15" w:rsidP="00556F15">
      <w:pPr>
        <w:jc w:val="both"/>
        <w:rPr>
          <w:rFonts w:ascii="Arial" w:hAnsi="Arial" w:cs="Arial"/>
          <w:iCs/>
        </w:rPr>
      </w:pPr>
    </w:p>
    <w:p w:rsidR="00556F15" w:rsidRPr="00D24DAA" w:rsidRDefault="00556F15" w:rsidP="00556F15">
      <w:pPr>
        <w:jc w:val="both"/>
        <w:rPr>
          <w:rFonts w:ascii="Arial" w:hAnsi="Arial" w:cs="Arial"/>
        </w:rPr>
      </w:pPr>
      <w:r w:rsidRPr="00D24DAA">
        <w:rPr>
          <w:rFonts w:ascii="Arial" w:hAnsi="Arial" w:cs="Arial"/>
        </w:rPr>
        <w:t xml:space="preserve">2. Το Τμήμα </w:t>
      </w:r>
      <w:r w:rsidRPr="00D24DAA">
        <w:rPr>
          <w:rFonts w:ascii="Arial" w:hAnsi="Arial" w:cs="Arial"/>
          <w:iCs/>
        </w:rPr>
        <w:t>Προγραμματισμού, Κανονισμών και Εκπαιδευτικών Προγραμμάτων έχει τις ακόλουθες αρμοδιότητες:</w:t>
      </w:r>
    </w:p>
    <w:p w:rsidR="00556F15" w:rsidRPr="00D24DAA" w:rsidRDefault="00556F15" w:rsidP="00556F15">
      <w:pPr>
        <w:jc w:val="both"/>
        <w:rPr>
          <w:rFonts w:ascii="Arial" w:hAnsi="Arial" w:cs="Arial"/>
        </w:rPr>
      </w:pPr>
      <w:r w:rsidRPr="00D24DAA">
        <w:rPr>
          <w:rFonts w:ascii="Arial" w:hAnsi="Arial" w:cs="Arial"/>
        </w:rPr>
        <w:lastRenderedPageBreak/>
        <w:t>2.1. Τη μελέτη των συστημάτων ναυτικής εκπαίδευσης άλλων ναυτιλιακών χωρών και την εισήγηση μέτρων για την οργάνωση, βελτίωση και εκσυγχρονισμό της βασικής εκπαίδευσης των σπουδαστών καθώς και της μετεκπαίδευσης και επιμόρφωσης των ναυτικών, με ανάλογη προσαρμογή στις διεθνείς απαιτήσεις.</w:t>
      </w:r>
    </w:p>
    <w:p w:rsidR="00556F15" w:rsidRPr="00D24DAA" w:rsidRDefault="00556F15" w:rsidP="00556F15">
      <w:pPr>
        <w:jc w:val="both"/>
        <w:rPr>
          <w:rFonts w:ascii="Arial" w:hAnsi="Arial" w:cs="Arial"/>
        </w:rPr>
      </w:pPr>
      <w:r w:rsidRPr="00D24DAA">
        <w:rPr>
          <w:rFonts w:ascii="Arial" w:hAnsi="Arial" w:cs="Arial"/>
        </w:rPr>
        <w:t>2.2. Τη  μελέτη ίδρυσης, κατάργησης, συγχώνευσης και χωροταξικής  κατανομής των σχολών Ε.Ν.</w:t>
      </w:r>
    </w:p>
    <w:p w:rsidR="00556F15" w:rsidRPr="00D24DAA" w:rsidRDefault="00556F15" w:rsidP="00556F15">
      <w:pPr>
        <w:jc w:val="both"/>
        <w:rPr>
          <w:rFonts w:ascii="Arial" w:hAnsi="Arial" w:cs="Arial"/>
        </w:rPr>
      </w:pPr>
      <w:r w:rsidRPr="00D24DAA">
        <w:rPr>
          <w:rFonts w:ascii="Arial" w:hAnsi="Arial" w:cs="Arial"/>
        </w:rPr>
        <w:t>2.3. Την επεξεργασία στοιχείων για την είσοδο, εξέλιξη, και έξοδο από το ναυτικό επάγγελμα των στελεχών Ε.Ν. και των υποκειμένων σε εκπαίδευση και εξετάσεις κατωτέρων πληρωμάτων και τον προγραμματισμό και λήψη μέτρων για την κάλυψη των αναγκών της ναυτιλίας σε προσωπικό.</w:t>
      </w:r>
    </w:p>
    <w:p w:rsidR="00556F15" w:rsidRPr="00D24DAA" w:rsidRDefault="00556F15" w:rsidP="00556F15">
      <w:pPr>
        <w:jc w:val="both"/>
        <w:rPr>
          <w:rFonts w:ascii="Arial" w:hAnsi="Arial" w:cs="Arial"/>
        </w:rPr>
      </w:pPr>
      <w:r w:rsidRPr="00D24DAA">
        <w:rPr>
          <w:rFonts w:ascii="Arial" w:hAnsi="Arial" w:cs="Arial"/>
        </w:rPr>
        <w:t>2.4. Την κατάρτιση κανονισμών λειτουργίας και προγραμμάτων εκπαίδευσης των δημοσίων σχολών Ε.Ν. και την παροχή σχετικών οδηγιών.</w:t>
      </w:r>
    </w:p>
    <w:p w:rsidR="00556F15" w:rsidRPr="00D24DAA" w:rsidRDefault="00556F15" w:rsidP="00556F15">
      <w:pPr>
        <w:jc w:val="both"/>
        <w:rPr>
          <w:rFonts w:ascii="Arial" w:hAnsi="Arial" w:cs="Arial"/>
        </w:rPr>
      </w:pPr>
      <w:r w:rsidRPr="00D24DAA">
        <w:rPr>
          <w:rFonts w:ascii="Arial" w:hAnsi="Arial" w:cs="Arial"/>
        </w:rPr>
        <w:t>2.5. Την επιλογή ή έκδοση, την αναμόρφωση και τον εκσυγχρονισμό των εκπαιδευτικών κειμένων, βιβλίων και βοηθημάτων για τα  διδασκόμενα στις σχολές και στα κέντρα μαθήματα.</w:t>
      </w:r>
    </w:p>
    <w:p w:rsidR="00556F15" w:rsidRPr="00D24DAA" w:rsidRDefault="00556F15" w:rsidP="00556F15">
      <w:pPr>
        <w:jc w:val="both"/>
        <w:rPr>
          <w:rFonts w:ascii="Arial" w:hAnsi="Arial" w:cs="Arial"/>
        </w:rPr>
      </w:pPr>
      <w:r w:rsidRPr="00D24DAA">
        <w:rPr>
          <w:rFonts w:ascii="Arial" w:hAnsi="Arial" w:cs="Arial"/>
        </w:rPr>
        <w:t>2.6. Τη διατύπωση προτάσεων σύστασης των αναγκαίων θέσεων του διοικητικού, εκπαιδευτικού και βοηθητικού προσωπικού των σχολών Ε.Ν.</w:t>
      </w:r>
    </w:p>
    <w:p w:rsidR="00556F15" w:rsidRPr="00D24DAA" w:rsidRDefault="00556F15" w:rsidP="00556F15">
      <w:pPr>
        <w:jc w:val="both"/>
        <w:rPr>
          <w:rFonts w:ascii="Arial" w:hAnsi="Arial" w:cs="Arial"/>
        </w:rPr>
      </w:pPr>
      <w:r w:rsidRPr="00D24DAA">
        <w:rPr>
          <w:rFonts w:ascii="Arial" w:hAnsi="Arial" w:cs="Arial"/>
        </w:rPr>
        <w:t>2.7. Τον καθορισμό των προϋποθέσεων εισαγωγής στις σχολές Ε.Ν.</w:t>
      </w:r>
    </w:p>
    <w:p w:rsidR="00556F15" w:rsidRPr="00D24DAA" w:rsidRDefault="00556F15" w:rsidP="00556F15">
      <w:pPr>
        <w:jc w:val="both"/>
        <w:rPr>
          <w:rFonts w:ascii="Arial" w:hAnsi="Arial" w:cs="Arial"/>
        </w:rPr>
      </w:pPr>
      <w:r w:rsidRPr="00D24DAA">
        <w:rPr>
          <w:rFonts w:ascii="Arial" w:hAnsi="Arial" w:cs="Arial"/>
        </w:rPr>
        <w:t>2.8. Την εισήγηση επιμόρφωσης του εκπαιδευτικού προσωπικού σε συνεργασία με την αρμόδια Δ/νση.</w:t>
      </w:r>
    </w:p>
    <w:p w:rsidR="00F70C06" w:rsidRPr="00D24DAA" w:rsidRDefault="00556F15" w:rsidP="00556F15">
      <w:pPr>
        <w:jc w:val="both"/>
        <w:rPr>
          <w:rFonts w:ascii="Arial" w:hAnsi="Arial" w:cs="Arial"/>
        </w:rPr>
      </w:pPr>
      <w:r w:rsidRPr="00D24DAA">
        <w:rPr>
          <w:rFonts w:ascii="Arial" w:hAnsi="Arial" w:cs="Arial"/>
        </w:rPr>
        <w:t>29. Το χειρισμό των θεμάτων ισοτιμιών τίτλων σπουδών – ναυτικών σχολών εξωτ</w:t>
      </w:r>
    </w:p>
    <w:p w:rsidR="00556F15" w:rsidRPr="00D24DAA" w:rsidRDefault="00556F15" w:rsidP="00556F15">
      <w:pPr>
        <w:jc w:val="both"/>
        <w:rPr>
          <w:rFonts w:ascii="Arial" w:hAnsi="Arial" w:cs="Arial"/>
        </w:rPr>
      </w:pPr>
      <w:r w:rsidRPr="00D24DAA">
        <w:rPr>
          <w:rFonts w:ascii="Arial" w:hAnsi="Arial" w:cs="Arial"/>
        </w:rPr>
        <w:t xml:space="preserve">3. Το Τμήμα </w:t>
      </w:r>
      <w:r w:rsidRPr="00D24DAA">
        <w:rPr>
          <w:rFonts w:ascii="Arial" w:hAnsi="Arial" w:cs="Arial"/>
          <w:iCs/>
        </w:rPr>
        <w:t>Οργάνωσης και Λειτουργίας Σχολών Εμπορικού Ναυτικού έχει τις ακόλουθες αρμοδιότητες:</w:t>
      </w:r>
    </w:p>
    <w:p w:rsidR="00556F15" w:rsidRPr="00D24DAA" w:rsidRDefault="00556F15" w:rsidP="00144039">
      <w:pPr>
        <w:numPr>
          <w:ilvl w:val="0"/>
          <w:numId w:val="332"/>
        </w:numPr>
        <w:spacing w:after="0" w:line="240" w:lineRule="auto"/>
        <w:jc w:val="both"/>
        <w:rPr>
          <w:rFonts w:ascii="Arial" w:hAnsi="Arial" w:cs="Arial"/>
        </w:rPr>
      </w:pPr>
      <w:r w:rsidRPr="00D24DAA">
        <w:rPr>
          <w:rFonts w:ascii="Arial" w:hAnsi="Arial" w:cs="Arial"/>
        </w:rPr>
        <w:t>Τη μελέτη και υλοποίηση μέτρων που αποσκοπούν στην προσέλκυση νέων στις παραγωγικές σχολές Ε.Ν. και στην προβολή του θεσμού της Ναυτικής Εκπαίδευσης.</w:t>
      </w:r>
    </w:p>
    <w:p w:rsidR="00556F15" w:rsidRPr="00D24DAA" w:rsidRDefault="00556F15" w:rsidP="00144039">
      <w:pPr>
        <w:numPr>
          <w:ilvl w:val="0"/>
          <w:numId w:val="332"/>
        </w:numPr>
        <w:spacing w:after="0" w:line="240" w:lineRule="auto"/>
        <w:jc w:val="both"/>
        <w:rPr>
          <w:rFonts w:ascii="Arial" w:hAnsi="Arial" w:cs="Arial"/>
        </w:rPr>
      </w:pPr>
      <w:r w:rsidRPr="00D24DAA">
        <w:rPr>
          <w:rFonts w:ascii="Arial" w:hAnsi="Arial" w:cs="Arial"/>
        </w:rPr>
        <w:t>Τη μέριμνα για την εισαγωγή, κατανομή και μετεγγραφή σπουδαστών και μαθητών στις διάφορες μονάδες της δημόσιας και ιδιωτικής Ναυτικής Εκπαίδευσης.</w:t>
      </w:r>
    </w:p>
    <w:p w:rsidR="00556F15" w:rsidRPr="00D24DAA" w:rsidRDefault="00556F15" w:rsidP="00144039">
      <w:pPr>
        <w:numPr>
          <w:ilvl w:val="0"/>
          <w:numId w:val="332"/>
        </w:numPr>
        <w:spacing w:after="0" w:line="240" w:lineRule="auto"/>
        <w:jc w:val="both"/>
        <w:rPr>
          <w:rFonts w:ascii="Arial" w:hAnsi="Arial" w:cs="Arial"/>
        </w:rPr>
      </w:pPr>
      <w:r w:rsidRPr="00D24DAA">
        <w:rPr>
          <w:rFonts w:ascii="Arial" w:hAnsi="Arial" w:cs="Arial"/>
        </w:rPr>
        <w:t>Την εποπτεία και ο έλεγχος της αποδοτικής και αποτελεσματικής λειτουργίας των σχολών, της τήρησης των Κανονισμών Εκπαίδευσης και Εσωτερικής Υπηρεσίας και της εφαρμογής των ωρολογίων και αναλυτικών προγραμμάτων.</w:t>
      </w:r>
    </w:p>
    <w:p w:rsidR="00556F15" w:rsidRPr="00D24DAA" w:rsidRDefault="00556F15" w:rsidP="00144039">
      <w:pPr>
        <w:numPr>
          <w:ilvl w:val="0"/>
          <w:numId w:val="332"/>
        </w:numPr>
        <w:spacing w:after="0" w:line="240" w:lineRule="auto"/>
        <w:jc w:val="both"/>
        <w:rPr>
          <w:rFonts w:ascii="Arial" w:hAnsi="Arial" w:cs="Arial"/>
        </w:rPr>
      </w:pPr>
      <w:r w:rsidRPr="00D24DAA">
        <w:rPr>
          <w:rFonts w:ascii="Arial" w:hAnsi="Arial" w:cs="Arial"/>
        </w:rPr>
        <w:t>Τη εισήγηση μέτρων βελτίωσης της ενδιαίτησης, ψυχαγωγίας, κοινωνικών εκδηλώσεων και γενικότερα της διαβίωσης των σπουδαστών και μαθητών.</w:t>
      </w:r>
    </w:p>
    <w:p w:rsidR="00556F15" w:rsidRPr="00D24DAA" w:rsidRDefault="00556F15" w:rsidP="00144039">
      <w:pPr>
        <w:numPr>
          <w:ilvl w:val="0"/>
          <w:numId w:val="332"/>
        </w:numPr>
        <w:spacing w:after="0" w:line="240" w:lineRule="auto"/>
        <w:jc w:val="both"/>
        <w:rPr>
          <w:rFonts w:ascii="Arial" w:hAnsi="Arial" w:cs="Arial"/>
        </w:rPr>
      </w:pPr>
      <w:r w:rsidRPr="00D24DAA">
        <w:rPr>
          <w:rFonts w:ascii="Arial" w:hAnsi="Arial" w:cs="Arial"/>
        </w:rPr>
        <w:t>Τη διενέργεια τακτικών και έκτακτων εκπαιδευτικών επιθεωρήσεων.</w:t>
      </w:r>
    </w:p>
    <w:p w:rsidR="00556F15" w:rsidRPr="00D24DAA" w:rsidRDefault="00556F15" w:rsidP="00144039">
      <w:pPr>
        <w:numPr>
          <w:ilvl w:val="0"/>
          <w:numId w:val="332"/>
        </w:numPr>
        <w:spacing w:after="0" w:line="240" w:lineRule="auto"/>
        <w:jc w:val="both"/>
        <w:rPr>
          <w:rFonts w:ascii="Arial" w:hAnsi="Arial" w:cs="Arial"/>
        </w:rPr>
      </w:pPr>
      <w:r w:rsidRPr="00D24DAA">
        <w:rPr>
          <w:rFonts w:ascii="Arial" w:hAnsi="Arial" w:cs="Arial"/>
        </w:rPr>
        <w:t>Τον προγραμματισμό και τη διαδικασία εκτέλεσης των εκπαιδευτικών ταξιδιών σε συνεργασία με τις εφοπλιστικές ενώσεις.</w:t>
      </w:r>
    </w:p>
    <w:p w:rsidR="00556F15" w:rsidRPr="00D24DAA" w:rsidRDefault="00556F15" w:rsidP="00144039">
      <w:pPr>
        <w:numPr>
          <w:ilvl w:val="0"/>
          <w:numId w:val="332"/>
        </w:numPr>
        <w:spacing w:after="0" w:line="240" w:lineRule="auto"/>
        <w:jc w:val="both"/>
        <w:rPr>
          <w:rFonts w:ascii="Arial" w:hAnsi="Arial" w:cs="Arial"/>
        </w:rPr>
      </w:pPr>
      <w:r w:rsidRPr="00D24DAA">
        <w:rPr>
          <w:rFonts w:ascii="Arial" w:hAnsi="Arial" w:cs="Arial"/>
        </w:rPr>
        <w:t>Την τήρηση Δυναμολογίου σπουδαστών των σχολών Ε.Ν.</w:t>
      </w:r>
    </w:p>
    <w:p w:rsidR="00556F15" w:rsidRPr="00D24DAA" w:rsidRDefault="00556F15" w:rsidP="00144039">
      <w:pPr>
        <w:numPr>
          <w:ilvl w:val="0"/>
          <w:numId w:val="332"/>
        </w:numPr>
        <w:spacing w:after="0" w:line="240" w:lineRule="auto"/>
        <w:jc w:val="both"/>
        <w:rPr>
          <w:rFonts w:ascii="Arial" w:hAnsi="Arial" w:cs="Arial"/>
        </w:rPr>
      </w:pPr>
      <w:r w:rsidRPr="00D24DAA">
        <w:rPr>
          <w:rFonts w:ascii="Arial" w:hAnsi="Arial" w:cs="Arial"/>
        </w:rPr>
        <w:t>Τη θεώρηση και τον έλεγχο των υπηρεσιακών βιβλίων, εντύπων, τίτλων σπουδών, και πιστοποιητικών που εκδίδονται από τις ιδιωτικές σχολές Ε.Ν.</w:t>
      </w:r>
    </w:p>
    <w:p w:rsidR="00556F15" w:rsidRPr="00D24DAA" w:rsidRDefault="00556F15" w:rsidP="00144039">
      <w:pPr>
        <w:numPr>
          <w:ilvl w:val="0"/>
          <w:numId w:val="332"/>
        </w:numPr>
        <w:spacing w:after="0" w:line="240" w:lineRule="auto"/>
        <w:jc w:val="both"/>
        <w:rPr>
          <w:rFonts w:ascii="Arial" w:hAnsi="Arial" w:cs="Arial"/>
        </w:rPr>
      </w:pPr>
      <w:r w:rsidRPr="00D24DAA">
        <w:rPr>
          <w:rFonts w:ascii="Arial" w:hAnsi="Arial" w:cs="Arial"/>
        </w:rPr>
        <w:t>Τον έλεγχο του εκπαιδευτικού προσωπικού, του κτηριολογικού, τεχνολογικού και εκπαιδευτικού εξοπλισμού των ιδιωτικών σχολών Ε.Ν.</w:t>
      </w:r>
    </w:p>
    <w:p w:rsidR="00556F15" w:rsidRPr="00D24DAA" w:rsidRDefault="00556F15" w:rsidP="00144039">
      <w:pPr>
        <w:numPr>
          <w:ilvl w:val="0"/>
          <w:numId w:val="332"/>
        </w:numPr>
        <w:spacing w:after="0" w:line="240" w:lineRule="auto"/>
        <w:jc w:val="both"/>
        <w:rPr>
          <w:rFonts w:ascii="Arial" w:hAnsi="Arial" w:cs="Arial"/>
        </w:rPr>
      </w:pPr>
      <w:r w:rsidRPr="00D24DAA">
        <w:rPr>
          <w:rFonts w:ascii="Arial" w:hAnsi="Arial" w:cs="Arial"/>
        </w:rPr>
        <w:lastRenderedPageBreak/>
        <w:t>Τη διενέργεια και ομαλή διεξαγωγή, πτυχιακών και προαγωγικών εξετάσεων από τις ιδιωτικές σχολικές μονάδες.</w:t>
      </w:r>
    </w:p>
    <w:p w:rsidR="00556F15" w:rsidRPr="00D24DAA" w:rsidRDefault="00556F15" w:rsidP="00144039">
      <w:pPr>
        <w:numPr>
          <w:ilvl w:val="0"/>
          <w:numId w:val="332"/>
        </w:numPr>
        <w:spacing w:after="0" w:line="240" w:lineRule="auto"/>
        <w:jc w:val="both"/>
        <w:rPr>
          <w:rFonts w:ascii="Arial" w:hAnsi="Arial" w:cs="Arial"/>
        </w:rPr>
      </w:pPr>
      <w:r w:rsidRPr="00D24DAA">
        <w:rPr>
          <w:rFonts w:ascii="Arial" w:hAnsi="Arial" w:cs="Arial"/>
        </w:rPr>
        <w:t>Τη φύλαξη του αρχείου των ιδιωτικών σχολών που διέκοψαν την λειτουργία  τους και την έκδοση πιστοποιητικών και βεβαιώσεων.</w:t>
      </w:r>
    </w:p>
    <w:p w:rsidR="00556F15" w:rsidRPr="00D24DAA" w:rsidRDefault="00556F15" w:rsidP="00144039">
      <w:pPr>
        <w:numPr>
          <w:ilvl w:val="0"/>
          <w:numId w:val="332"/>
        </w:numPr>
        <w:spacing w:after="0" w:line="240" w:lineRule="auto"/>
        <w:jc w:val="both"/>
        <w:rPr>
          <w:rFonts w:ascii="Arial" w:hAnsi="Arial" w:cs="Arial"/>
        </w:rPr>
      </w:pPr>
      <w:r w:rsidRPr="00D24DAA">
        <w:rPr>
          <w:rFonts w:ascii="Arial" w:hAnsi="Arial" w:cs="Arial"/>
        </w:rPr>
        <w:t>Την κατάρτιση, τροποποίηση και εκτέλεση του προϋπολογισμού Κεφαλαίου Ναυτικής Εκπαίδευσης (ΚΝΕ).</w:t>
      </w:r>
    </w:p>
    <w:p w:rsidR="00556F15" w:rsidRPr="00D24DAA" w:rsidRDefault="00556F15" w:rsidP="00144039">
      <w:pPr>
        <w:numPr>
          <w:ilvl w:val="0"/>
          <w:numId w:val="332"/>
        </w:numPr>
        <w:spacing w:after="0" w:line="240" w:lineRule="auto"/>
        <w:jc w:val="both"/>
        <w:rPr>
          <w:rFonts w:ascii="Arial" w:hAnsi="Arial" w:cs="Arial"/>
        </w:rPr>
      </w:pPr>
      <w:r w:rsidRPr="00D24DAA">
        <w:rPr>
          <w:rFonts w:ascii="Arial" w:hAnsi="Arial" w:cs="Arial"/>
        </w:rPr>
        <w:t>Τη μέριμνα για την σύσταση στο ΥΠΑΑΝ  και στις δημόσιες σχολές Ε.Ν. παγίων προκαταβολών από το Κεφάλαιο Ναυτικής Εκπαίδευσης (ΚΝΕ).</w:t>
      </w:r>
    </w:p>
    <w:p w:rsidR="00556F15" w:rsidRPr="00D24DAA" w:rsidRDefault="00556F15" w:rsidP="00144039">
      <w:pPr>
        <w:numPr>
          <w:ilvl w:val="0"/>
          <w:numId w:val="332"/>
        </w:numPr>
        <w:spacing w:after="0" w:line="240" w:lineRule="auto"/>
        <w:jc w:val="both"/>
        <w:rPr>
          <w:rFonts w:ascii="Arial" w:hAnsi="Arial" w:cs="Arial"/>
        </w:rPr>
      </w:pPr>
      <w:r w:rsidRPr="00D24DAA">
        <w:rPr>
          <w:rFonts w:ascii="Arial" w:hAnsi="Arial" w:cs="Arial"/>
        </w:rPr>
        <w:t>Το χειρισμό θεμάτων που αφορούν στις επιδοτήσεις σπουδαστών.</w:t>
      </w:r>
    </w:p>
    <w:p w:rsidR="00556F15" w:rsidRPr="00D24DAA" w:rsidRDefault="00556F15" w:rsidP="00144039">
      <w:pPr>
        <w:numPr>
          <w:ilvl w:val="0"/>
          <w:numId w:val="332"/>
        </w:numPr>
        <w:spacing w:after="0" w:line="240" w:lineRule="auto"/>
        <w:jc w:val="both"/>
        <w:rPr>
          <w:rFonts w:ascii="Arial" w:hAnsi="Arial" w:cs="Arial"/>
        </w:rPr>
      </w:pPr>
      <w:r w:rsidRPr="00D24DAA">
        <w:rPr>
          <w:rFonts w:ascii="Arial" w:hAnsi="Arial" w:cs="Arial"/>
        </w:rPr>
        <w:t>Τον προγραμματισμό των αναγκαίων ειδών εκπαιδευτικού και τεχνολογικού εξοπλισμού των ΑΕΝ, τη συνδρομή στην εκπόνηση τεχνοοικονομικών προδιαγραφών, την παρακολούθηση της πραγματοποίησης των προμηθειών και τη μέριμνα για την διάθεση των ειδών και την απογραφή τους.</w:t>
      </w:r>
    </w:p>
    <w:p w:rsidR="00556F15" w:rsidRPr="00D24DAA" w:rsidRDefault="00556F15" w:rsidP="00144039">
      <w:pPr>
        <w:numPr>
          <w:ilvl w:val="0"/>
          <w:numId w:val="332"/>
        </w:numPr>
        <w:spacing w:after="0" w:line="240" w:lineRule="auto"/>
        <w:jc w:val="both"/>
        <w:rPr>
          <w:rFonts w:ascii="Arial" w:hAnsi="Arial" w:cs="Arial"/>
        </w:rPr>
      </w:pPr>
      <w:r w:rsidRPr="00D24DAA">
        <w:rPr>
          <w:rFonts w:ascii="Arial" w:hAnsi="Arial" w:cs="Arial"/>
        </w:rPr>
        <w:t xml:space="preserve">Τη σύνταξη και παρακολούθηση της εκτέλεσης προγραμμάτων ναυτικής εκπαίδευσης, τα οποία χρηματοδοτούνται από την Ε.Ε. </w:t>
      </w:r>
    </w:p>
    <w:p w:rsidR="00556F15" w:rsidRPr="00D24DAA" w:rsidRDefault="00556F15" w:rsidP="00556F15">
      <w:pPr>
        <w:jc w:val="both"/>
        <w:rPr>
          <w:rFonts w:ascii="Arial" w:hAnsi="Arial" w:cs="Arial"/>
        </w:rPr>
      </w:pPr>
    </w:p>
    <w:p w:rsidR="00556F15" w:rsidRPr="00D24DAA" w:rsidRDefault="00556F15" w:rsidP="00556F15">
      <w:pPr>
        <w:jc w:val="both"/>
        <w:rPr>
          <w:rFonts w:ascii="Arial" w:hAnsi="Arial" w:cs="Arial"/>
        </w:rPr>
      </w:pPr>
      <w:r w:rsidRPr="00D24DAA">
        <w:rPr>
          <w:rFonts w:ascii="Arial" w:hAnsi="Arial" w:cs="Arial"/>
        </w:rPr>
        <w:t xml:space="preserve">4. Το Τμήμα Αποδεικτικών Ναυτικής Ικανότητας και </w:t>
      </w:r>
      <w:r w:rsidRPr="00D24DAA">
        <w:rPr>
          <w:rFonts w:ascii="Arial" w:hAnsi="Arial" w:cs="Arial"/>
          <w:iCs/>
        </w:rPr>
        <w:t>Επιμόρφωσης και Μετεκπαίδευσης Ναυτικών έχει τις ακόλουθες αρμοδιότητες:</w:t>
      </w:r>
    </w:p>
    <w:p w:rsidR="00556F15" w:rsidRPr="00D24DAA" w:rsidRDefault="00556F15" w:rsidP="00144039">
      <w:pPr>
        <w:numPr>
          <w:ilvl w:val="0"/>
          <w:numId w:val="333"/>
        </w:numPr>
        <w:spacing w:after="0" w:line="240" w:lineRule="auto"/>
        <w:jc w:val="both"/>
        <w:rPr>
          <w:rFonts w:ascii="Arial" w:hAnsi="Arial" w:cs="Arial"/>
        </w:rPr>
      </w:pPr>
      <w:r w:rsidRPr="00D24DAA">
        <w:rPr>
          <w:rFonts w:ascii="Arial" w:hAnsi="Arial" w:cs="Arial"/>
        </w:rPr>
        <w:t>Τη συγκέντρωση στοιχείων σε εθνικό και διεθνές επίπεδο και τη μελέτη και εισήγηση μέτρων που αφορούν τις προϋποθέσεις, τα προσόντα και τη διαδικασία απόκτησης των αποδεικτικών ναυτικής ικανότητας  καθώς και την καθιέρωση νέων αποδεικτικών.</w:t>
      </w:r>
    </w:p>
    <w:p w:rsidR="00556F15" w:rsidRPr="00D24DAA" w:rsidRDefault="00556F15" w:rsidP="00144039">
      <w:pPr>
        <w:numPr>
          <w:ilvl w:val="0"/>
          <w:numId w:val="333"/>
        </w:numPr>
        <w:spacing w:after="0" w:line="240" w:lineRule="auto"/>
        <w:jc w:val="both"/>
        <w:rPr>
          <w:rFonts w:ascii="Arial" w:hAnsi="Arial" w:cs="Arial"/>
        </w:rPr>
      </w:pPr>
      <w:r w:rsidRPr="00D24DAA">
        <w:rPr>
          <w:rFonts w:ascii="Arial" w:hAnsi="Arial" w:cs="Arial"/>
        </w:rPr>
        <w:t xml:space="preserve">Την έκδοση αποδεικτικών, πιστοποιητικών, βεβαιώσεων και αντιγράφων  ναυτικής ικανότητας. </w:t>
      </w:r>
    </w:p>
    <w:p w:rsidR="00556F15" w:rsidRPr="00D24DAA" w:rsidRDefault="00556F15" w:rsidP="00144039">
      <w:pPr>
        <w:numPr>
          <w:ilvl w:val="0"/>
          <w:numId w:val="333"/>
        </w:numPr>
        <w:spacing w:after="0" w:line="240" w:lineRule="auto"/>
        <w:jc w:val="both"/>
        <w:rPr>
          <w:rFonts w:ascii="Arial" w:hAnsi="Arial" w:cs="Arial"/>
        </w:rPr>
      </w:pPr>
      <w:r w:rsidRPr="00D24DAA">
        <w:rPr>
          <w:rFonts w:ascii="Arial" w:hAnsi="Arial" w:cs="Arial"/>
        </w:rPr>
        <w:t>Την τήρηση ατομικών φακέλων, μητρώων, ονομαστικών ευρετηρίων και συναφών στοιχείων των κατόχων αποδεικτικών ναυτικής ικανότητας και τη συνεχή ενημέρωση αυτών.</w:t>
      </w:r>
    </w:p>
    <w:p w:rsidR="00556F15" w:rsidRPr="00D24DAA" w:rsidRDefault="00556F15" w:rsidP="00144039">
      <w:pPr>
        <w:numPr>
          <w:ilvl w:val="0"/>
          <w:numId w:val="333"/>
        </w:numPr>
        <w:spacing w:after="0" w:line="240" w:lineRule="auto"/>
        <w:jc w:val="both"/>
        <w:rPr>
          <w:rFonts w:ascii="Arial" w:hAnsi="Arial" w:cs="Arial"/>
        </w:rPr>
      </w:pPr>
      <w:r w:rsidRPr="00D24DAA">
        <w:rPr>
          <w:rFonts w:ascii="Arial" w:hAnsi="Arial" w:cs="Arial"/>
        </w:rPr>
        <w:t>Την έκδοση πιστοποιητικών σύμφωνα με την STCW.</w:t>
      </w:r>
    </w:p>
    <w:p w:rsidR="00556F15" w:rsidRPr="00D24DAA" w:rsidRDefault="00556F15" w:rsidP="00144039">
      <w:pPr>
        <w:numPr>
          <w:ilvl w:val="0"/>
          <w:numId w:val="333"/>
        </w:numPr>
        <w:spacing w:after="0" w:line="240" w:lineRule="auto"/>
        <w:jc w:val="both"/>
        <w:rPr>
          <w:rFonts w:ascii="Arial" w:hAnsi="Arial" w:cs="Arial"/>
        </w:rPr>
      </w:pPr>
      <w:r w:rsidRPr="00D24DAA">
        <w:rPr>
          <w:rFonts w:ascii="Arial" w:hAnsi="Arial" w:cs="Arial"/>
        </w:rPr>
        <w:t>Τη μέριμνα για την διενέργεια εξετάσεων για την απόκτηση των αποδεικτικών ναυτικής ικανότητας.</w:t>
      </w:r>
    </w:p>
    <w:p w:rsidR="00556F15" w:rsidRPr="00D24DAA" w:rsidRDefault="00556F15" w:rsidP="00144039">
      <w:pPr>
        <w:numPr>
          <w:ilvl w:val="0"/>
          <w:numId w:val="333"/>
        </w:numPr>
        <w:spacing w:after="0" w:line="240" w:lineRule="auto"/>
        <w:jc w:val="both"/>
        <w:rPr>
          <w:rFonts w:ascii="Arial" w:hAnsi="Arial" w:cs="Arial"/>
        </w:rPr>
      </w:pPr>
      <w:r w:rsidRPr="00D24DAA">
        <w:rPr>
          <w:rFonts w:ascii="Arial" w:hAnsi="Arial" w:cs="Arial"/>
        </w:rPr>
        <w:t>Τον καθορισμό των εξεταστικών περιόδων για την χορήγηση των αποδεικτικών ναυτικής ικανότητας .</w:t>
      </w:r>
    </w:p>
    <w:p w:rsidR="00556F15" w:rsidRPr="00D24DAA" w:rsidRDefault="00556F15" w:rsidP="00144039">
      <w:pPr>
        <w:numPr>
          <w:ilvl w:val="0"/>
          <w:numId w:val="333"/>
        </w:numPr>
        <w:spacing w:after="0" w:line="240" w:lineRule="auto"/>
        <w:jc w:val="both"/>
        <w:rPr>
          <w:rFonts w:ascii="Arial" w:hAnsi="Arial" w:cs="Arial"/>
        </w:rPr>
      </w:pPr>
      <w:r w:rsidRPr="00D24DAA">
        <w:rPr>
          <w:rFonts w:ascii="Arial" w:hAnsi="Arial" w:cs="Arial"/>
        </w:rPr>
        <w:t>Την συγκρότηση των εξεταστικών επιτροπών, τη διεξαγωγή των εξετάσεων και την έκδοση και επικύρωση των αποτελεσμάτων .</w:t>
      </w:r>
    </w:p>
    <w:p w:rsidR="00556F15" w:rsidRPr="00D24DAA" w:rsidRDefault="00556F15" w:rsidP="00144039">
      <w:pPr>
        <w:numPr>
          <w:ilvl w:val="0"/>
          <w:numId w:val="333"/>
        </w:numPr>
        <w:spacing w:after="0" w:line="240" w:lineRule="auto"/>
        <w:jc w:val="both"/>
        <w:rPr>
          <w:rFonts w:ascii="Arial" w:hAnsi="Arial" w:cs="Arial"/>
        </w:rPr>
      </w:pPr>
      <w:r w:rsidRPr="00D24DAA">
        <w:rPr>
          <w:rFonts w:ascii="Arial" w:hAnsi="Arial" w:cs="Arial"/>
        </w:rPr>
        <w:t>Την παρακολούθηση εργασιών διεθνών οργανισμών και τη συνεργασία με φορείς εσωτερικού και εξωτερικού σε θέματα χορήγησης αποδεικτικών ναυτικής ικανότητας.</w:t>
      </w:r>
    </w:p>
    <w:p w:rsidR="00556F15" w:rsidRPr="00D24DAA" w:rsidRDefault="00556F15" w:rsidP="00144039">
      <w:pPr>
        <w:numPr>
          <w:ilvl w:val="0"/>
          <w:numId w:val="333"/>
        </w:numPr>
        <w:spacing w:after="0" w:line="240" w:lineRule="auto"/>
        <w:jc w:val="both"/>
        <w:rPr>
          <w:rFonts w:ascii="Arial" w:hAnsi="Arial" w:cs="Arial"/>
        </w:rPr>
      </w:pPr>
      <w:r w:rsidRPr="00D24DAA">
        <w:rPr>
          <w:rFonts w:ascii="Arial" w:hAnsi="Arial" w:cs="Arial"/>
        </w:rPr>
        <w:t>Τον καθορισμό των παρεχόμενων δικαιωμάτων εργασίας στους κατόχους αποδεικτικών ναυτικής ικανότητας σε συνεργασία με την Διεύθυνση Ναυτικής Εργασίας.</w:t>
      </w:r>
    </w:p>
    <w:p w:rsidR="00556F15" w:rsidRPr="00D24DAA" w:rsidRDefault="00556F15" w:rsidP="00144039">
      <w:pPr>
        <w:numPr>
          <w:ilvl w:val="0"/>
          <w:numId w:val="333"/>
        </w:numPr>
        <w:spacing w:after="0" w:line="240" w:lineRule="auto"/>
        <w:jc w:val="both"/>
        <w:rPr>
          <w:rFonts w:ascii="Arial" w:hAnsi="Arial" w:cs="Arial"/>
        </w:rPr>
      </w:pPr>
      <w:r w:rsidRPr="00D24DAA">
        <w:rPr>
          <w:rFonts w:ascii="Arial" w:hAnsi="Arial" w:cs="Arial"/>
        </w:rPr>
        <w:t>Την αναγνώριση ξένων διπλωμάτων των υπηρετούντων σε ελληνικά πλοία.</w:t>
      </w:r>
    </w:p>
    <w:p w:rsidR="00556F15" w:rsidRPr="00D24DAA" w:rsidRDefault="00556F15" w:rsidP="00144039">
      <w:pPr>
        <w:numPr>
          <w:ilvl w:val="0"/>
          <w:numId w:val="333"/>
        </w:numPr>
        <w:spacing w:after="0" w:line="240" w:lineRule="auto"/>
        <w:jc w:val="both"/>
        <w:rPr>
          <w:rFonts w:ascii="Arial" w:hAnsi="Arial" w:cs="Arial"/>
        </w:rPr>
      </w:pPr>
      <w:r w:rsidRPr="00D24DAA">
        <w:rPr>
          <w:rFonts w:ascii="Arial" w:hAnsi="Arial" w:cs="Arial"/>
        </w:rPr>
        <w:t>Τη λειτουργία και διατήρηση συστήματος Διαχείρισης Ποιότητας της Διεύθυνσης και των δημόσιων σχολών Ε.Ν.</w:t>
      </w:r>
    </w:p>
    <w:p w:rsidR="00556F15" w:rsidRPr="00D24DAA" w:rsidRDefault="00556F15" w:rsidP="00144039">
      <w:pPr>
        <w:numPr>
          <w:ilvl w:val="0"/>
          <w:numId w:val="333"/>
        </w:numPr>
        <w:spacing w:after="0" w:line="240" w:lineRule="auto"/>
        <w:jc w:val="both"/>
        <w:rPr>
          <w:rFonts w:ascii="Arial" w:hAnsi="Arial" w:cs="Arial"/>
        </w:rPr>
      </w:pPr>
      <w:r w:rsidRPr="00D24DAA">
        <w:rPr>
          <w:rFonts w:ascii="Arial" w:hAnsi="Arial" w:cs="Arial"/>
        </w:rPr>
        <w:t>Την είσπραξη και απόδοση στο Ναυτικό Απομαχικό Ταμείο (ΝΑΤ) των χρηματικών ποσών από την διάθεση διατιμημένων εντύπων και ενσήμων, την τήρηση και παρακολούθηση όλων των λογιστικών βιβλίων και παραστατικών και τη  διαχείριση λοιπών εσόδων.</w:t>
      </w:r>
    </w:p>
    <w:p w:rsidR="00556F15" w:rsidRPr="00D24DAA" w:rsidRDefault="00556F15" w:rsidP="00556F15">
      <w:pPr>
        <w:jc w:val="both"/>
        <w:rPr>
          <w:rFonts w:ascii="Arial" w:hAnsi="Arial" w:cs="Arial"/>
          <w:i/>
        </w:rPr>
      </w:pP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 xml:space="preserve">5. </w:t>
      </w:r>
      <w:r w:rsidRPr="00D24DAA">
        <w:rPr>
          <w:rFonts w:ascii="Arial" w:hAnsi="Arial" w:cs="Arial"/>
        </w:rPr>
        <w:t xml:space="preserve">Στη Διεύθυνση Εκπαίδευσης Ναυτικών  προΐσταται υπάλληλος Κατηγορίας ΠΕ Διοικητικού – Οικονομικού ή ΠΕ Διοικητικού ή ΠΕ Οικονομικού ή ΤΕ Διοικητικού – Λογιστικού ή Εκπαιδευτικός Ναυτικής Εκπαίδευσης. </w:t>
      </w:r>
    </w:p>
    <w:p w:rsidR="00556F15" w:rsidRPr="00D24DAA" w:rsidRDefault="00556F15" w:rsidP="00556F15">
      <w:pPr>
        <w:tabs>
          <w:tab w:val="left" w:pos="567"/>
        </w:tabs>
        <w:ind w:right="-567" w:firstLine="284"/>
        <w:jc w:val="both"/>
        <w:rPr>
          <w:rFonts w:ascii="Arial" w:hAnsi="Arial" w:cs="Arial"/>
        </w:rPr>
      </w:pP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 xml:space="preserve">6. </w:t>
      </w:r>
      <w:r w:rsidRPr="00D24DAA">
        <w:rPr>
          <w:rFonts w:ascii="Arial" w:hAnsi="Arial" w:cs="Arial"/>
        </w:rPr>
        <w:t xml:space="preserve">Στα Τμήματα </w:t>
      </w:r>
      <w:r w:rsidRPr="00D24DAA">
        <w:rPr>
          <w:rFonts w:ascii="Arial" w:hAnsi="Arial" w:cs="Arial"/>
          <w:iCs/>
        </w:rPr>
        <w:t xml:space="preserve">Προγραμματισμού, Κανονισμών και Εκπαιδευτικών Προγραμμάτων </w:t>
      </w:r>
      <w:r w:rsidRPr="00D24DAA">
        <w:rPr>
          <w:rFonts w:ascii="Arial" w:hAnsi="Arial" w:cs="Arial"/>
        </w:rPr>
        <w:t xml:space="preserve">Οργάνωσης καθώς </w:t>
      </w:r>
      <w:r w:rsidRPr="00D24DAA">
        <w:rPr>
          <w:rFonts w:ascii="Arial" w:hAnsi="Arial" w:cs="Arial"/>
          <w:iCs/>
        </w:rPr>
        <w:t xml:space="preserve">και Λειτουργίας Σχολών Εμπορικού Ναυτικού </w:t>
      </w:r>
      <w:r w:rsidRPr="00D24DAA">
        <w:rPr>
          <w:rFonts w:ascii="Arial" w:hAnsi="Arial" w:cs="Arial"/>
        </w:rPr>
        <w:t>της Διεύθυνσης Εκπαίδευσης Ναυτικών προΐσταται υπάλληλος Κατηγορίας ΠΕ Διοικητικού – Οικονομικού ή ΠΕ Διοικητικού ή ΠΕ Οικονομικού ή ΤΕ Διοικητικού – Λογιστικού</w:t>
      </w:r>
      <w:r w:rsidRPr="00D24DAA">
        <w:rPr>
          <w:rFonts w:ascii="Arial" w:hAnsi="Arial" w:cs="Arial"/>
          <w:bCs/>
        </w:rPr>
        <w:t xml:space="preserve"> </w:t>
      </w:r>
      <w:r w:rsidRPr="00D24DAA">
        <w:rPr>
          <w:rFonts w:ascii="Arial" w:hAnsi="Arial" w:cs="Arial"/>
        </w:rPr>
        <w:t xml:space="preserve">ή Εκπαιδευτικός Ναυτικής Εκπαίδευσης. </w:t>
      </w:r>
    </w:p>
    <w:p w:rsidR="00556F15" w:rsidRPr="00D24DAA" w:rsidRDefault="00556F15" w:rsidP="00556F15">
      <w:pPr>
        <w:jc w:val="both"/>
        <w:rPr>
          <w:rFonts w:ascii="Arial" w:hAnsi="Arial" w:cs="Arial"/>
        </w:rPr>
      </w:pPr>
      <w:r w:rsidRPr="00D24DAA">
        <w:rPr>
          <w:rFonts w:ascii="Arial" w:hAnsi="Arial" w:cs="Arial"/>
        </w:rPr>
        <w:t xml:space="preserve">0. η σρότηση του Συμβουλίου Ναυτικής Εκπαίδευσης (ΣΝΕ) και τη ρύθμιση θεμάτων </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rPr>
        <w:t xml:space="preserve">7. Στο Τμήμα Αποδεικτικών Ναυτικής Ικανότητας και </w:t>
      </w:r>
      <w:r w:rsidRPr="00D24DAA">
        <w:rPr>
          <w:rFonts w:ascii="Arial" w:hAnsi="Arial" w:cs="Arial"/>
          <w:iCs/>
        </w:rPr>
        <w:t xml:space="preserve">Επιμόρφωσης και Μετεκπαίδευσης Ναυτικών </w:t>
      </w:r>
      <w:r w:rsidRPr="00D24DAA">
        <w:rPr>
          <w:rFonts w:ascii="Arial" w:hAnsi="Arial" w:cs="Arial"/>
        </w:rPr>
        <w:t>προΐσταται υπάλληλος Κατηγορίας ΠΕ Κλάδου Διοικητικού – Οικονομικού ή ΠΕ Διοικητικού ή ΠΕ Οικονομικού ή ΤΕ Κλάδου Διοικητικού – Λογιστικού και εν ελλείψει, ΔΕ Κλάδου Διοικητικών Γραμματέων.</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rPr>
        <w:t xml:space="preserve">8. </w:t>
      </w:r>
      <w:r w:rsidRPr="00D24DAA">
        <w:rPr>
          <w:rFonts w:ascii="Arial" w:hAnsi="Arial" w:cs="Arial"/>
          <w:bCs/>
        </w:rPr>
        <w:t xml:space="preserve"> </w:t>
      </w:r>
      <w:r w:rsidRPr="00D24DAA">
        <w:rPr>
          <w:rFonts w:ascii="Arial" w:hAnsi="Arial" w:cs="Arial"/>
        </w:rPr>
        <w:t>Στις Σχολές Εμπορικού Ναυτικού, που αποτελούν Περιφερειακές Υπηρεσίες της Γενικής Γραμματείας Ναυτιλίας και Λιμένων και εποπτεύονται ως προς τη λειτουργία τους από τη Διεύθυνση Ναυτικής Εργασίας και Εκπαίδευσης Ναυτικών, ανήκουν:</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rPr>
        <w:t xml:space="preserve">8.1.  Οι Ακαδημίες Εμπορικού Ναυτικού Ασπροπύργου Πλοιάρχων/Μηχανικών, Μακεδονίας Πλοιάρχων/ Μηχανικών, Χανίων Πλοιάρχων/Μηχανικών, Χίου Μηχανικών. Οινουσσών Πλοιάρχων, Ηπείρου Μηχανικών, Κεφαλληνίας Πλοιάρχων, Σύρου Πλοιάρχων, Ύδρας Πλοιάρχων. </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rPr>
        <w:t>( επισήμανση: Κατά τα διατάξεις του Ν. 2638/1998, με π.,δ. ύστερα από πρόταση του αρμόδιου Υπουργού – ΑΑΝ- μπορούν να καταργούνται, συγχωνεύονται ή να ιδρύονται νέες Ακαδημίες Εμπορικού Ναυτικού).</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rPr>
        <w:t>8.2. Η Σχολή Θαλαμηπόλων.</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rPr>
        <w:t>8.3. Οι Δημόσιες Σχολές Σωστικών Πυροσβεστικών Μέσων Ασπροπύργου και Μακεδονίας.</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rPr>
        <w:t xml:space="preserve">8.4. Τα Κέντρα Επιμόρφωσης Στελεχών Εμπορικού Ναυτικού Πλοιάρχων/Μηχανικών και Ραδιοτηλεγραφητών/Ραδιοεπικοινωνιών. </w:t>
      </w:r>
    </w:p>
    <w:p w:rsidR="00556F15" w:rsidRPr="00D24DAA" w:rsidRDefault="00556F15" w:rsidP="00556F15">
      <w:pPr>
        <w:tabs>
          <w:tab w:val="left" w:pos="567"/>
        </w:tabs>
        <w:ind w:right="-567" w:firstLine="284"/>
        <w:jc w:val="both"/>
        <w:rPr>
          <w:rFonts w:ascii="Arial" w:hAnsi="Arial" w:cs="Arial"/>
        </w:rPr>
      </w:pPr>
      <w:r w:rsidRPr="00D24DAA">
        <w:rPr>
          <w:rFonts w:ascii="Arial" w:hAnsi="Arial" w:cs="Arial"/>
          <w:bCs/>
        </w:rPr>
        <w:t xml:space="preserve">9.  </w:t>
      </w:r>
      <w:r w:rsidRPr="00D24DAA">
        <w:rPr>
          <w:rFonts w:ascii="Arial" w:hAnsi="Arial" w:cs="Arial"/>
        </w:rPr>
        <w:t>Οι ως άνω Σχολές Εμπορικού Ναυτικού λειτουργούν κατά τις κείμενες διατάξεις και κατά τους Κανονισμούς Λειτουργίας τους.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F70C06" w:rsidRPr="00D24DAA">
        <w:rPr>
          <w:rFonts w:ascii="Arial" w:hAnsi="Arial" w:cs="Arial"/>
        </w:rPr>
        <w:t>118</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Διεύθυνση Θαλάσσιων Συγκοινωνιών</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w:t>
      </w:r>
    </w:p>
    <w:p w:rsidR="00556F15" w:rsidRPr="00D24DAA" w:rsidRDefault="00556F15" w:rsidP="00556F15">
      <w:pPr>
        <w:tabs>
          <w:tab w:val="left" w:pos="-360"/>
          <w:tab w:val="left" w:pos="567"/>
        </w:tabs>
        <w:ind w:firstLine="284"/>
        <w:jc w:val="both"/>
        <w:rPr>
          <w:rFonts w:ascii="Arial" w:hAnsi="Arial" w:cs="Arial"/>
        </w:rPr>
      </w:pPr>
      <w:r w:rsidRPr="00D24DAA">
        <w:rPr>
          <w:rFonts w:ascii="Arial" w:hAnsi="Arial" w:cs="Arial"/>
        </w:rPr>
        <w:t>1. Η Διεύθυνση Θαλάσσιων Συγκοινωνιών συγκροτείται από τα ακόλουθα Τμήματα:</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α. Το Τμήμα Σχεδιασμού και Ανάπτυξης Θαλασσίων Συγκοινωνιών</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β. Το Τμήμα Διαχείρισης Ακτοπλοϊκού Δικτύου</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lastRenderedPageBreak/>
        <w:t xml:space="preserve">    γ. Το Τμήμα Θαλασσίου Τουρισμού</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bCs/>
        </w:rPr>
      </w:pPr>
      <w:r w:rsidRPr="00D24DAA">
        <w:rPr>
          <w:rFonts w:ascii="Arial" w:hAnsi="Arial" w:cs="Arial"/>
          <w:bCs/>
        </w:rPr>
        <w:t>2. Το Τμήμα Σχεδιασμού &amp; Ανάπτυξης Θαλάσσιων Συγκοινωνιών έχει τις ακόλουθες αρμοδιότητες:</w:t>
      </w:r>
    </w:p>
    <w:p w:rsidR="00556F15" w:rsidRPr="00D24DAA" w:rsidRDefault="00556F15" w:rsidP="00556F15">
      <w:pPr>
        <w:tabs>
          <w:tab w:val="left" w:pos="567"/>
        </w:tabs>
        <w:ind w:firstLine="284"/>
        <w:jc w:val="both"/>
        <w:rPr>
          <w:rFonts w:ascii="Arial" w:hAnsi="Arial" w:cs="Arial"/>
          <w:bCs/>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2.1. </w:t>
      </w:r>
      <w:r w:rsidRPr="00D24DAA">
        <w:rPr>
          <w:rFonts w:ascii="Arial" w:hAnsi="Arial" w:cs="Arial"/>
        </w:rPr>
        <w:t xml:space="preserve">Τη μελέτη και εισήγηση των αναγκαίων μέτρων για την οργάνωση, βελτίωση και ανάπτυξη του ακτοπλοϊκού δικτύου τής χώρας και της ναυτιλίας μικρών αποστάσεων και την αναμόρφωση του σχετικού θεσμικού πλαισίου.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2.2.</w:t>
      </w:r>
      <w:r w:rsidRPr="00D24DAA">
        <w:rPr>
          <w:rFonts w:ascii="Arial" w:hAnsi="Arial" w:cs="Arial"/>
        </w:rPr>
        <w:t xml:space="preserve"> Την τήρηση και επεξεργασία στοιχείων που αφορούν τις θαλάσσιες συγκοινωνίες για στατιστική επεξεργασία και ανάλυση.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2.3. </w:t>
      </w:r>
      <w:r w:rsidRPr="00D24DAA">
        <w:rPr>
          <w:rFonts w:ascii="Arial" w:hAnsi="Arial" w:cs="Arial"/>
        </w:rPr>
        <w:t>Την κατάρτιση σχετικών εκθέσεων για την υλοποίηση των αποφάσεων δρομολογήσεων πλοίου, καθορισμού δρομολογίων και εκτίμηση τυχόν επιπτώσεων.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2.4.</w:t>
      </w:r>
      <w:r w:rsidRPr="00D24DAA">
        <w:rPr>
          <w:rFonts w:ascii="Arial" w:hAnsi="Arial" w:cs="Arial"/>
        </w:rPr>
        <w:t xml:space="preserve"> Την ανάθεση και παρακολούθηση εκπόνησης μελετών για σχετικά ζητήματα.</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2.5</w:t>
      </w:r>
      <w:r w:rsidRPr="00D24DAA">
        <w:rPr>
          <w:rFonts w:ascii="Arial" w:hAnsi="Arial" w:cs="Arial"/>
        </w:rPr>
        <w:t xml:space="preserve">. Την παρακολούθηση και εφαρμογή κοινοτικών προγραμμάτων σε συνεργασία με συναρμόδιες Υπηρεσίες του φορέα.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2.6. </w:t>
      </w:r>
      <w:r w:rsidRPr="00D24DAA">
        <w:rPr>
          <w:rFonts w:ascii="Arial" w:hAnsi="Arial" w:cs="Arial"/>
        </w:rPr>
        <w:t>Τη μελέτη και εισήγηση προτάσεων για τη συνεχή βελτίωση των συνθηκών οικονομικής εκμετάλλευσης των επιβατηγών και φορτηγών πλοίων και πλοίων που εκτελούν ναυτιλία μικρών αποστάσεων.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2.7. </w:t>
      </w:r>
      <w:r w:rsidRPr="00D24DAA">
        <w:rPr>
          <w:rFonts w:ascii="Arial" w:hAnsi="Arial" w:cs="Arial"/>
        </w:rPr>
        <w:t>Την παρακολούθηση θεμάτων θαλάσσιων συγκοινωνιών σε διεθνές επίπεδο, την εκπροσώπηση σε Διεθνείς Οργανισμούς και στην Ευρωπαϊκή Ένωση και τη σχετική προσαρμογή αυτής εθνικής νομοθεσίας.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2.8. Τις σχετικές με το Τμήμα αυτό αρμοδιότητες της Διεύθυνσης Μεταφορών της καταργούμενης  Γενικής Γραμματείας Αιγαίου και Νησιωτικής Πολιτικής.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bCs/>
        </w:rPr>
      </w:pPr>
      <w:r w:rsidRPr="00D24DAA">
        <w:rPr>
          <w:rFonts w:ascii="Arial" w:hAnsi="Arial" w:cs="Arial"/>
          <w:bCs/>
        </w:rPr>
        <w:t xml:space="preserve">3. Το Τμήμα Διαχείρισης Ακτοπλοϊκού Δικτύου έχει τις ακόλουθες αρμοδιότητες: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3.1. </w:t>
      </w:r>
      <w:r w:rsidRPr="00D24DAA">
        <w:rPr>
          <w:rFonts w:ascii="Arial" w:hAnsi="Arial" w:cs="Arial"/>
        </w:rPr>
        <w:t>Την υποβολή εισήγησης σε αιτήματα δρομολογήσεων πλοίων στις κύριες, δευτερεύουσες και τοπικές γραμμές, σύμφωνα με την κείμενη νομοθεσία.</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3.2. </w:t>
      </w:r>
      <w:r w:rsidRPr="00D24DAA">
        <w:rPr>
          <w:rFonts w:ascii="Arial" w:hAnsi="Arial" w:cs="Arial"/>
        </w:rPr>
        <w:t>Τη συγκρότηση του Συμβουλίου Ακτοπλοϊκών Συγκοινωνιών (Σ.Α.Σ.), την εισαγωγή θεμάτων σε αυτό με σχετική εισήγηση και την παρακολούθηση της  λειτουργίας του.</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3.3. </w:t>
      </w:r>
      <w:r w:rsidRPr="00D24DAA">
        <w:rPr>
          <w:rFonts w:ascii="Arial" w:hAnsi="Arial" w:cs="Arial"/>
        </w:rPr>
        <w:t>Τον προγραμματισμό και την έκδοση αποφάσεων καθορισμού δρομολογίων των πλοίων αυτής κύριες και δευτερεύουσες γραμμές και η έγκριση ακινησίας πλοίων καθώς και η εποπτεία έκδοσης των αποφάσεων καθορισμού δρομολογίων στις  τοπικές γραμμές.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3.4. </w:t>
      </w:r>
      <w:r w:rsidRPr="00D24DAA">
        <w:rPr>
          <w:rFonts w:ascii="Arial" w:hAnsi="Arial" w:cs="Arial"/>
        </w:rPr>
        <w:t>Το χειρισμό θεμάτων σχετικών με την κανονική εκτέλεση δρομολογίων, καθώς και την αντιμετώπιση έκτακτων συγκοινωνιακών αναγκών.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lastRenderedPageBreak/>
        <w:t xml:space="preserve">3.5. </w:t>
      </w:r>
      <w:r w:rsidRPr="00D24DAA">
        <w:rPr>
          <w:rFonts w:ascii="Arial" w:hAnsi="Arial" w:cs="Arial"/>
        </w:rPr>
        <w:t xml:space="preserve">Την κατάρτιση του προϋπολογισμού και τη διεκπεραίωση της διαδικασίας μίσθωσης των γραμμών δημοσίου συμφέροντος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3.6. </w:t>
      </w:r>
      <w:r w:rsidRPr="00D24DAA">
        <w:rPr>
          <w:rFonts w:ascii="Arial" w:hAnsi="Arial" w:cs="Arial"/>
        </w:rPr>
        <w:t>Την παρακολούθηση υλοποίησης των συμβάσεων γραμμών δημοσίου συμφέροντος, τον έλεγχο των δικαιολογητικών πληρωμής αναδόχων, την παρακολούθηση των δαπανών την ενημέρωση των τηρουμένων λογιστικών βιβλίων και την εισήγηση επιβολής κυρώσεων για αθετήσεις συμβατικών υποχρεώσεων.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3.7. </w:t>
      </w:r>
      <w:r w:rsidRPr="00D24DAA">
        <w:rPr>
          <w:rFonts w:ascii="Arial" w:hAnsi="Arial" w:cs="Arial"/>
        </w:rPr>
        <w:t xml:space="preserve">Τον έλεγχο εφαρμογής αυτής νομοθεσίας που ισχύει στις μεταφορές εμπορευμάτων εσωτερικού.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3.8</w:t>
      </w:r>
      <w:r w:rsidRPr="00D24DAA">
        <w:rPr>
          <w:rFonts w:ascii="Arial" w:hAnsi="Arial" w:cs="Arial"/>
        </w:rPr>
        <w:t>. Τον καθορισμό, την αναμόρφωση και παρακολούθηση εφαρμογής του ναυλολογίου επιβατών και εμπορευμάτων και την έκδοση σχετικών αποφάσεων, την έκδοση αποφάσεων απαλλαγών ή εκπτώσεων ναύλου για ορισμένες κατηγορίες ατόμων, με κοινωνικά ή άλλα κριτήρια (π.χ. ατόμων με ειδικές ανάγκες, πολυτέκνων κ.λ.π.).</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3.9</w:t>
      </w:r>
      <w:r w:rsidRPr="00D24DAA">
        <w:rPr>
          <w:rFonts w:ascii="Arial" w:hAnsi="Arial" w:cs="Arial"/>
        </w:rPr>
        <w:t>. Τον έλεγχο της παραβίασης των κανόνων ανταγωνισμού στη ναυτιλία, στο πλαίσιο των αρμοδιοτήτων αυτής Διεύθυνσης.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3.10</w:t>
      </w:r>
      <w:r w:rsidRPr="00D24DAA">
        <w:rPr>
          <w:rFonts w:ascii="Arial" w:hAnsi="Arial" w:cs="Arial"/>
        </w:rPr>
        <w:t>. Την εποπτεία και τον έλεγχο τιμών των διατιθέμενων προϊόντων στα πλοία ακτοπλοΐας, κατά τις κείμενες διατάξεις.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3.11. </w:t>
      </w:r>
      <w:r w:rsidRPr="00D24DAA">
        <w:rPr>
          <w:rFonts w:ascii="Arial" w:hAnsi="Arial" w:cs="Arial"/>
        </w:rPr>
        <w:t xml:space="preserve">Τον έλεγχο άσκησης και τήρησης δικαιωμάτων και υποχρεώσεων επιβατών και μεταφορέων στις θαλάσσιες συγκοινωνίες. </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3.12. Τις σχετικές με το Τμήμα αυτό αρμοδιότητες της Διεύθυνσης Μεταφορών της καταργούμενης  Γενικής Γραμματείας Αιγαίου και Νησιωτικής Πολιτικής.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bCs/>
        </w:rPr>
      </w:pPr>
      <w:r w:rsidRPr="00D24DAA">
        <w:rPr>
          <w:rFonts w:ascii="Arial" w:hAnsi="Arial" w:cs="Arial"/>
          <w:bCs/>
        </w:rPr>
        <w:t>4. Το Τμήμα Θαλάσσιου Τουρισμού έχει τις ακόλουθες αρμοδιότητες: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4.1. </w:t>
      </w:r>
      <w:r w:rsidRPr="00D24DAA">
        <w:rPr>
          <w:rFonts w:ascii="Arial" w:hAnsi="Arial" w:cs="Arial"/>
        </w:rPr>
        <w:t>Τη μελέτη και εισήγηση μέτρων για την οργάνωση, βελτίωση και ανάπτυξη της  θαλάσσιας κρουαζιέρας, των τουριστικών περιηγητικών πλόων, τη μέριμνα για την εξυπηρέτηση του  θαλάσσιου τουρισμού με κρουαζιερόπλοια και πλοία μεταξύ ελληνικών λιμένων και λιμένων αυτής αλλοδαπής, και τη διαμόρφωση του σχετικού θεσμικού – νομοθετικού πλαισίου, σε  συνεργασία με συναρμόδιους φορείς και Υπηρεσίες.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4.2</w:t>
      </w:r>
      <w:r w:rsidRPr="00D24DAA">
        <w:rPr>
          <w:rFonts w:ascii="Arial" w:hAnsi="Arial" w:cs="Arial"/>
        </w:rPr>
        <w:t>. Τη μέριμνα για το χαρακτηρισμό των πλοίων αναψυχής ως επαγγελματικών σκαφών σύμφωνα με αυτής ισχύουσες διατάξεις, την τήρηση μητρώου φακέλων των χαρακτηρισμένων ως πλοίων αναψυχής επαγγελματικής χρήσης και τον έλεγχό αυτής από πλευράς ναύλωσης και συναλλάγματος.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4.3.  </w:t>
      </w:r>
      <w:r w:rsidRPr="00D24DAA">
        <w:rPr>
          <w:rFonts w:ascii="Arial" w:hAnsi="Arial" w:cs="Arial"/>
        </w:rPr>
        <w:t>Τη μελέτη, το σχεδιασμό και την εισήγηση των αναγκαίων μέτρων για την οργάνωση, βελτίωση και ανάπτυξη του εναλλακτικού θαλάσσιου, καταδυτικού και αλιευτικού τουρισμού  και λοιπών μορφών θαλάσσιας αναψυχής, σε συνεργασία με συναρμόδιους φορείς και Υπηρεσίες.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4.4</w:t>
      </w:r>
      <w:r w:rsidRPr="00D24DAA">
        <w:rPr>
          <w:rFonts w:ascii="Arial" w:hAnsi="Arial" w:cs="Arial"/>
        </w:rPr>
        <w:t xml:space="preserve">. Την παρακολούθηση θεμάτων θαλάσσιας κρουαζιέρας, τουριστικών πλόων, θαλάσσιας αναψυχής, εναλλακτικού, καταδυτικού και αλιευτικού τουρισμού σε </w:t>
      </w:r>
      <w:r w:rsidRPr="00D24DAA">
        <w:rPr>
          <w:rFonts w:ascii="Arial" w:hAnsi="Arial" w:cs="Arial"/>
        </w:rPr>
        <w:lastRenderedPageBreak/>
        <w:t xml:space="preserve">διεθνές επίπεδο και τη συμμετοχή σε Διεθνείς Οργανισμούς και την Ευρωπαϊκή Ένωση και την προσαρμογή αυτής εθνικής νομοθεσίας.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4.5. </w:t>
      </w:r>
      <w:r w:rsidRPr="00D24DAA">
        <w:rPr>
          <w:rFonts w:ascii="Arial" w:hAnsi="Arial" w:cs="Arial"/>
        </w:rPr>
        <w:t>Την καταγραφή, τεκμηρίωση και προβολή των  πολιτισμικών αγαθών (υλικών και άυλων), θαλάσσιου και ναυτικού πολιτισμού της χώρας και την ενίσχυση της  σχετικής έρευνας εκδόσεων, προγραμμάτων και συντήρησης των πολιτισμικών αγαθών, σε συνεργασία με συναρμόδιους φορείς, μουσεία κ.λπ. σε εθνικό, κοινοτικό και διεθνές επίπεδο, καθώς και την ενίσχυση και αρωγή φορέων με αντικείμενο δράσεων το θαλάσσιο και ναυτικό πολιτισμό και ιστορία.</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4.6. </w:t>
      </w:r>
      <w:r w:rsidRPr="00D24DAA">
        <w:rPr>
          <w:rFonts w:ascii="Arial" w:hAnsi="Arial" w:cs="Arial"/>
        </w:rPr>
        <w:t>Την καταγραφή και προστασία των παραδοσιακών θαλάσσιων και ναυτικών επαγγελμάτων καθώς και των παραδοσιακών και ιστορικών πλοίων, σκαφών και εν γένει πλωτών ναυπηγημάτων και άλλων σχετικών προϊόντων και την υποστήριξη σχετικών ερευνητικών προγραμμάτων και εκδηλώσεων σε συνεργασία με συναρμόδιους φορείς, μουσεία και Υπηρεσίες, για την προβολή και εκμετάλλευση του παραδοσιακού θαλάσσιου και ναυτικού πολιτισμού.</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5. Στη Διεύθυνση Θαλάσσιων Συγκοινωνιών προΐσταται υπάλληλος Κατηγορίας ΠΕ Κλάδου  Διοικητικού – Οικονομικού ή ΠΕ Διοικητικού ή ΠΕ Οικονομικού ή ΠΕ Μηχανικών ή  ΤΕ Κλάδου  Διοικητικού – Λογιστικού ή ΤΕ Μηχανικών.</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6.  Στα Τμήματα της Διεύθυνσης Θαλασσίων Συγκοινωνιών προΐστανται υπάλληλοι Κατηγορίας ΠΕ Κλάδου Διοικητικού – Οικονομικού ή ΠΕ Διοικητικού ή ΠΕ Οικονομικού ή ΠΕ Μηχανικών ή  ΤΕ Κλάδου  Διοικητικού – Λογιστικού ή ΤΕ Μηχανικών και εν ελλείψει, Κατηγορίας ΔΕ Κλάδου Διοικητικών Γραμματέων. </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F70C06" w:rsidRPr="00D24DAA">
        <w:rPr>
          <w:rFonts w:ascii="Arial" w:hAnsi="Arial" w:cs="Arial"/>
        </w:rPr>
        <w:t>119</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ΓΕΝΙΚΗ ΔΙΕΥΘΥΝΣΗ  ΕΠΙΘΕΩΡΗΣΕΩΝ, ΘΑΛΑΣΣΙΑΣ ΑΣΦΑΛΕΙΑΣ ΚΑΙ ΠΡΟΣΤΑΣΙΑΣ ΠΕΡΙΒΑΛΛΟΝΤΟΣ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1. </w:t>
      </w:r>
      <w:r w:rsidRPr="00D24DAA">
        <w:rPr>
          <w:rFonts w:ascii="Arial" w:hAnsi="Arial" w:cs="Arial"/>
        </w:rPr>
        <w:t>Στη Γενική Διεύθυνση Επιθεωρήσεων, Θαλάσσιας Ασφάλειας και Προστασίας  Περιβάλλοντος προΐσταται υπάλληλος Κατηγορίας  ΠΕ Κλάδου Μηχανικών με Ειδικότητες Ναυπηγών Μηχανικών ή Ναυπηγών Μηχανολόγων Μηχανικών ή Μηχανολόγων Ηλεκτρολόγων Μηχανικών ή Μηχανολόγων Μηχανικών ή Ηλεκτρολόγων Μηχανικών ή ΠΕ Χημικών Μηχανικών ή ΠΕ Περιβάλλοντος.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2. Η Γενική Διεύθυνση  Επιθεωρήσεων, Θαλάσσιας Ασφάλειας και Προστασίας Περιβάλλοντος συγκροτείται από τις ακόλουθες Διευθύνσεις: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α. Τη Διεύθυνση Θεσμικής Υποστήριξης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β. Τη Διεύθυνση Επιθεώρησης Πλοίων  </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lastRenderedPageBreak/>
        <w:t xml:space="preserve">    γ. Τη Διεύθυνση Θαλάσσιας Ασφάλειας και Προστασίας Περιβάλλοντος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δ. Το Αυτοτελές Τμήμα  Υποστήριξης Λειτουργίας  και  Αρχείου Πλοίων</w:t>
      </w:r>
    </w:p>
    <w:p w:rsidR="00556F15" w:rsidRPr="00D24DAA" w:rsidRDefault="00556F15" w:rsidP="00556F15">
      <w:pPr>
        <w:tabs>
          <w:tab w:val="left" w:pos="-360"/>
          <w:tab w:val="left" w:pos="567"/>
        </w:tabs>
        <w:ind w:firstLine="284"/>
        <w:jc w:val="center"/>
        <w:rPr>
          <w:rFonts w:ascii="Arial" w:hAnsi="Arial" w:cs="Arial"/>
        </w:rPr>
      </w:pPr>
    </w:p>
    <w:p w:rsidR="00556F15" w:rsidRPr="00D24DAA" w:rsidRDefault="00556F15" w:rsidP="00556F15">
      <w:pPr>
        <w:tabs>
          <w:tab w:val="left" w:pos="-360"/>
          <w:tab w:val="left" w:pos="567"/>
        </w:tabs>
        <w:ind w:firstLine="284"/>
        <w:jc w:val="center"/>
        <w:rPr>
          <w:rFonts w:ascii="Arial" w:hAnsi="Arial" w:cs="Arial"/>
        </w:rPr>
      </w:pPr>
      <w:r w:rsidRPr="00D24DAA">
        <w:rPr>
          <w:rFonts w:ascii="Arial" w:hAnsi="Arial" w:cs="Arial"/>
        </w:rPr>
        <w:t xml:space="preserve">Άρθρο </w:t>
      </w:r>
      <w:r w:rsidR="00F70C06" w:rsidRPr="00D24DAA">
        <w:rPr>
          <w:rFonts w:ascii="Arial" w:hAnsi="Arial" w:cs="Arial"/>
        </w:rPr>
        <w:t>120</w:t>
      </w:r>
    </w:p>
    <w:p w:rsidR="00556F15" w:rsidRPr="00D24DAA" w:rsidRDefault="00556F15" w:rsidP="00556F15">
      <w:pPr>
        <w:tabs>
          <w:tab w:val="left" w:pos="-360"/>
          <w:tab w:val="left" w:pos="567"/>
        </w:tabs>
        <w:ind w:firstLine="284"/>
        <w:jc w:val="center"/>
        <w:rPr>
          <w:rFonts w:ascii="Arial" w:hAnsi="Arial" w:cs="Arial"/>
        </w:rPr>
      </w:pPr>
      <w:r w:rsidRPr="00D24DAA">
        <w:rPr>
          <w:rFonts w:ascii="Arial" w:hAnsi="Arial" w:cs="Arial"/>
        </w:rPr>
        <w:t>Διεύθυνση Θεσμικής Υποστήριξης</w:t>
      </w:r>
    </w:p>
    <w:p w:rsidR="00556F15" w:rsidRPr="00D24DAA" w:rsidRDefault="00556F15" w:rsidP="00556F15">
      <w:pPr>
        <w:tabs>
          <w:tab w:val="left" w:pos="-360"/>
          <w:tab w:val="left" w:pos="567"/>
        </w:tabs>
        <w:ind w:firstLine="284"/>
        <w:jc w:val="both"/>
        <w:rPr>
          <w:rFonts w:ascii="Arial" w:hAnsi="Arial" w:cs="Arial"/>
        </w:rPr>
      </w:pPr>
      <w:r w:rsidRPr="00D24DAA">
        <w:rPr>
          <w:rFonts w:ascii="Arial" w:hAnsi="Arial" w:cs="Arial"/>
          <w:bCs/>
        </w:rPr>
        <w:t>.</w:t>
      </w:r>
    </w:p>
    <w:p w:rsidR="00556F15" w:rsidRPr="00D24DAA" w:rsidRDefault="00556F15" w:rsidP="00556F15">
      <w:pPr>
        <w:tabs>
          <w:tab w:val="left" w:pos="-360"/>
          <w:tab w:val="left" w:pos="567"/>
        </w:tabs>
        <w:ind w:firstLine="284"/>
        <w:jc w:val="both"/>
        <w:rPr>
          <w:rFonts w:ascii="Arial" w:hAnsi="Arial" w:cs="Arial"/>
        </w:rPr>
      </w:pPr>
      <w:r w:rsidRPr="00D24DAA">
        <w:rPr>
          <w:rFonts w:ascii="Arial" w:hAnsi="Arial" w:cs="Arial"/>
        </w:rPr>
        <w:t>1. Η Διεύθυνση Θεσμικής Υποστήριξης συγκροτείται από τα ακόλουθα Τμήματα:</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α.  Το Τμήμα Παρακολούθησης Οργανισμών και Οργάνων</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β. Το Τμήμα Παρακολούθησης Υποπρομηθευτών και Τοπικών Κλιμακίων               Επιθεωρήσεων (ΤΚΕΠ)</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γ.   Το Τμήμα Θεσμικών Ρυθμίσεων και Διοικητικών Κυρώσεων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2. </w:t>
      </w:r>
      <w:r w:rsidRPr="00D24DAA">
        <w:rPr>
          <w:rFonts w:ascii="Arial" w:hAnsi="Arial" w:cs="Arial"/>
          <w:bCs/>
        </w:rPr>
        <w:t>Το</w:t>
      </w:r>
      <w:r w:rsidRPr="00D24DAA">
        <w:rPr>
          <w:rFonts w:ascii="Arial" w:hAnsi="Arial" w:cs="Arial"/>
        </w:rPr>
        <w:t xml:space="preserve"> </w:t>
      </w:r>
      <w:r w:rsidRPr="00D24DAA">
        <w:rPr>
          <w:rFonts w:ascii="Arial" w:hAnsi="Arial" w:cs="Arial"/>
          <w:bCs/>
        </w:rPr>
        <w:t>Τμήμα Παρακολούθησης  Οργανισμών &amp; Οργάνων,  έχει τις ακόλουθες</w:t>
      </w:r>
      <w:r w:rsidRPr="00D24DAA">
        <w:rPr>
          <w:rFonts w:ascii="Arial" w:hAnsi="Arial" w:cs="Arial"/>
        </w:rPr>
        <w:t xml:space="preserve"> αρμοδιότητες: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2.1. </w:t>
      </w:r>
      <w:r w:rsidRPr="00D24DAA">
        <w:rPr>
          <w:rFonts w:ascii="Arial" w:hAnsi="Arial" w:cs="Arial"/>
        </w:rPr>
        <w:t>την παρακολούθηση  θεμάτων αρμοδιότητας της Γενικής Διεύθυνσης σε Διεθνείς Οργανισμούς και σε Όργανα της  Ευρωπαϊκής Ένωσης.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2.2. </w:t>
      </w:r>
      <w:r w:rsidRPr="00D24DAA">
        <w:rPr>
          <w:rFonts w:ascii="Arial" w:hAnsi="Arial" w:cs="Arial"/>
        </w:rPr>
        <w:t>Τη συμμετοχή και εκπροσώπηση</w:t>
      </w:r>
      <w:r w:rsidRPr="00D24DAA">
        <w:rPr>
          <w:rFonts w:ascii="Arial" w:hAnsi="Arial" w:cs="Arial"/>
          <w:bCs/>
        </w:rPr>
        <w:t xml:space="preserve"> </w:t>
      </w:r>
      <w:r w:rsidRPr="00D24DAA">
        <w:rPr>
          <w:rFonts w:ascii="Arial" w:hAnsi="Arial" w:cs="Arial"/>
        </w:rPr>
        <w:t>της Γενικής Γραμματείας Ναυτιλίας σε Διεθνείς Οργανισμούς και σε Όργανα της Ευρωπαϊκής Ένωσης, σε θέματα αρμοδιότητας της Γενικής Διεύθυνσης και τη διατύπωση σχετικών θέσεων.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2.3. </w:t>
      </w:r>
      <w:r w:rsidRPr="00D24DAA">
        <w:rPr>
          <w:rFonts w:ascii="Arial" w:hAnsi="Arial" w:cs="Arial"/>
        </w:rPr>
        <w:t>Τη συμμετοχή σε διακρατικές συμφωνίες σε θέματα της Γενικής Διεύθυνσης, όταν απαιτείται από κοινού με λοιπές αρμόδιες Διευθύνσεις και Τμήματα αυτής.</w:t>
      </w:r>
    </w:p>
    <w:p w:rsidR="00556F15" w:rsidRPr="00D24DAA" w:rsidRDefault="00556F15" w:rsidP="00556F15">
      <w:pPr>
        <w:tabs>
          <w:tab w:val="left" w:pos="567"/>
        </w:tabs>
        <w:ind w:firstLine="284"/>
        <w:jc w:val="both"/>
        <w:rPr>
          <w:rFonts w:ascii="Arial" w:hAnsi="Arial" w:cs="Arial"/>
          <w:bCs/>
        </w:rPr>
      </w:pPr>
      <w:r w:rsidRPr="00D24DAA">
        <w:rPr>
          <w:rFonts w:ascii="Arial" w:hAnsi="Arial" w:cs="Arial"/>
          <w:bCs/>
        </w:rPr>
        <w:t xml:space="preserve">2.4. </w:t>
      </w:r>
      <w:r w:rsidRPr="00D24DAA">
        <w:rPr>
          <w:rFonts w:ascii="Arial" w:hAnsi="Arial" w:cs="Arial"/>
        </w:rPr>
        <w:t xml:space="preserve">Την εξέταση των προϋποθέσεων αναγνώρισης και παροχής εξουσιοδότησης σε  Οργανισμούς, Νηογνώμονες και άλλους φορείς, για την επιθεώρηση πλοίων και ναυτιλιακών εταιρειών, σύμφωνα με τις ισχύουσες διατάξεις και τις αποφάσεις αρμόδιων Διεθνών Οργανισμών και της Ευρωπαϊκής Ένωσης. </w:t>
      </w:r>
    </w:p>
    <w:p w:rsidR="00556F15" w:rsidRPr="00D24DAA" w:rsidRDefault="00556F15" w:rsidP="00556F15">
      <w:pPr>
        <w:tabs>
          <w:tab w:val="left" w:pos="567"/>
        </w:tabs>
        <w:ind w:firstLine="284"/>
        <w:jc w:val="both"/>
        <w:rPr>
          <w:rFonts w:ascii="Arial" w:hAnsi="Arial" w:cs="Arial"/>
          <w:bCs/>
        </w:rPr>
      </w:pPr>
      <w:r w:rsidRPr="00D24DAA">
        <w:rPr>
          <w:rFonts w:ascii="Arial" w:hAnsi="Arial" w:cs="Arial"/>
          <w:bCs/>
        </w:rPr>
        <w:t>2.5.</w:t>
      </w:r>
      <w:r w:rsidRPr="00D24DAA">
        <w:rPr>
          <w:rFonts w:ascii="Arial" w:hAnsi="Arial" w:cs="Arial"/>
        </w:rPr>
        <w:t xml:space="preserve"> Την παρακολούθηση, τον έλεγχο και την εποπτεία της δραστηριότητας των αναγνωρισμένων ή εξουσιοδοτημένων Οργανισμών  (Νηογνωμόνων)  σε συνεργασία με τις λοιπές Διευθύνσεις της Γενικής Διεύθυνσης καθώς και την εισήγηση και λήψη μέτρων σε περιπτώσεις διαπίστωσης παραβάσεων.</w:t>
      </w:r>
    </w:p>
    <w:p w:rsidR="00556F15" w:rsidRPr="00D24DAA" w:rsidRDefault="00556F15" w:rsidP="00556F15">
      <w:pPr>
        <w:tabs>
          <w:tab w:val="left" w:pos="567"/>
        </w:tabs>
        <w:ind w:firstLine="284"/>
        <w:jc w:val="both"/>
        <w:rPr>
          <w:rFonts w:ascii="Arial" w:hAnsi="Arial" w:cs="Arial"/>
          <w:bCs/>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3. Το Τμήμα Παρακολούθησης Υποπρομηθευτών και Τοπικών Κλιμακίων Επιθεωρήσεων (ΤΚΕΠ), έχει τις ακόλουθες</w:t>
      </w:r>
      <w:r w:rsidRPr="00D24DAA">
        <w:rPr>
          <w:rFonts w:ascii="Arial" w:hAnsi="Arial" w:cs="Arial"/>
        </w:rPr>
        <w:t xml:space="preserve"> </w:t>
      </w:r>
      <w:r w:rsidRPr="00D24DAA">
        <w:rPr>
          <w:rFonts w:ascii="Arial" w:hAnsi="Arial" w:cs="Arial"/>
          <w:bCs/>
        </w:rPr>
        <w:t>αρμοδιότητες: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3.1. </w:t>
      </w:r>
      <w:r w:rsidRPr="00D24DAA">
        <w:rPr>
          <w:rFonts w:ascii="Arial" w:hAnsi="Arial" w:cs="Arial"/>
        </w:rPr>
        <w:t xml:space="preserve">Την παρακολούθηση του έργου υποπρομηθευτών εξουσιοδοτημένων αναγνωρισμένων από την Ε.Ε. Οργανισμών (άρθρ. 39 ν.δ. 187/1973 (Α΄ 267) σε </w:t>
      </w:r>
      <w:r w:rsidRPr="00D24DAA">
        <w:rPr>
          <w:rFonts w:ascii="Arial" w:hAnsi="Arial" w:cs="Arial"/>
        </w:rPr>
        <w:lastRenderedPageBreak/>
        <w:t>συνδυασμό με άρθρ. 2,3,4,5,8 π.δ. 103/2011 (Α΄ 236) και Υ.Α. 4113.190/01/2004 (Β΄ 379).</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3.2. </w:t>
      </w:r>
      <w:r w:rsidRPr="00D24DAA">
        <w:rPr>
          <w:rFonts w:ascii="Arial" w:hAnsi="Arial" w:cs="Arial"/>
        </w:rPr>
        <w:t>Την παρακολούθηση του έργου</w:t>
      </w:r>
      <w:r w:rsidRPr="00D24DAA">
        <w:rPr>
          <w:rFonts w:ascii="Arial" w:hAnsi="Arial" w:cs="Arial"/>
          <w:bCs/>
        </w:rPr>
        <w:t xml:space="preserve"> </w:t>
      </w:r>
      <w:r w:rsidRPr="00D24DAA">
        <w:rPr>
          <w:rFonts w:ascii="Arial" w:hAnsi="Arial" w:cs="Arial"/>
        </w:rPr>
        <w:t>υποπρομηθευτών εξουσιοδοτημένων και μη αναγνωρισμένων από την Ε.Ε. Οργανισμών (άρθρ. 39 ν.δ. 197/10973 (Α΄ 267) σε συνδυασμό με Υ.Α. 4113.190/01/2004 (Β΄ 379).</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3.3. </w:t>
      </w:r>
      <w:r w:rsidRPr="00D24DAA">
        <w:rPr>
          <w:rFonts w:ascii="Arial" w:hAnsi="Arial" w:cs="Arial"/>
        </w:rPr>
        <w:t xml:space="preserve"> Την εξουσιοδότηση, παρακολούθηση και έλεγχο του έργου υποπρομηθευτών εξουσιοδοτημένων από τη Γενική Διεύθυνση Επιθεωρήσεων, Θαλάσσιας Ασφάλειας και Προστασίας Περιβάλλοντος (πρώην ΚΕΕΠ).</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3.4. </w:t>
      </w:r>
      <w:r w:rsidRPr="00D24DAA">
        <w:rPr>
          <w:rFonts w:ascii="Arial" w:hAnsi="Arial" w:cs="Arial"/>
        </w:rPr>
        <w:t>Την τήρηση μητρώου υποπρομηθευτών.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3.5. </w:t>
      </w:r>
      <w:r w:rsidRPr="00D24DAA">
        <w:rPr>
          <w:rFonts w:ascii="Arial" w:hAnsi="Arial" w:cs="Arial"/>
        </w:rPr>
        <w:t>Την εποπτεία και παρακολούθηση του έργου τοπικών Κλιμακίων Επιθεωρήσεων Πλοίων (ΠΚΕΠ) σε συνεργασία με λοιπές Διευθύνσεις της Γενικής Διεύθυνσης.</w:t>
      </w:r>
    </w:p>
    <w:p w:rsidR="00556F15" w:rsidRPr="00D24DAA" w:rsidRDefault="00556F15" w:rsidP="00556F15">
      <w:pPr>
        <w:tabs>
          <w:tab w:val="left" w:pos="567"/>
        </w:tabs>
        <w:ind w:firstLine="284"/>
        <w:jc w:val="both"/>
        <w:rPr>
          <w:rFonts w:ascii="Arial" w:hAnsi="Arial" w:cs="Arial"/>
          <w:bCs/>
        </w:rPr>
      </w:pPr>
    </w:p>
    <w:p w:rsidR="00556F15" w:rsidRPr="00D24DAA" w:rsidRDefault="00556F15" w:rsidP="00556F15">
      <w:pPr>
        <w:tabs>
          <w:tab w:val="left" w:pos="567"/>
        </w:tabs>
        <w:ind w:firstLine="284"/>
        <w:jc w:val="both"/>
        <w:rPr>
          <w:rFonts w:ascii="Arial" w:hAnsi="Arial" w:cs="Arial"/>
          <w:bCs/>
        </w:rPr>
      </w:pPr>
      <w:r w:rsidRPr="00D24DAA">
        <w:rPr>
          <w:rFonts w:ascii="Arial" w:hAnsi="Arial" w:cs="Arial"/>
          <w:bCs/>
        </w:rPr>
        <w:t>4. Το Τμήμα Θεσμικών Ρυθμίσεων και Διοικητικών Κυρώσεων, έχει, σε συνεργασία με το Γραφείο Νομοθετικής Πρωτοβουλίας του ΥΠΑΑΝ, τις ακόλουθες</w:t>
      </w:r>
      <w:r w:rsidRPr="00D24DAA">
        <w:rPr>
          <w:rFonts w:ascii="Arial" w:hAnsi="Arial" w:cs="Arial"/>
        </w:rPr>
        <w:t xml:space="preserve"> αρμοδιότητες: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4.1. </w:t>
      </w:r>
      <w:r w:rsidRPr="00D24DAA">
        <w:rPr>
          <w:rFonts w:ascii="Arial" w:hAnsi="Arial" w:cs="Arial"/>
        </w:rPr>
        <w:t>Τη συγκέντρωση, ταξινόμηση και παρακολούθηση της ισχύουσας εθνικής και κοινοτικής νομοθεσίας επί θεμάτων αρμοδιότητας της Γενικής Διεύθυνσης καθώς και τη σχετική ενημέρωση των λοιπών Διευθύνσεων και των Τμημάτων αυτής,  των Λιμενικών Αρχών, ως προς την άσκηση σχετικών αρμοδιοτήτων, των Τοπικών Κλιμακίων Επιθεώρησης Πλοίων (ΤΚΕΠ), άλλων συναρμόδιων Διευθύνσεων, φορέων και Οργανισμών, για κάθε μεταβολή των ισχυουσών διατάξεων.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4.2</w:t>
      </w:r>
      <w:r w:rsidRPr="00D24DAA">
        <w:rPr>
          <w:rFonts w:ascii="Arial" w:hAnsi="Arial" w:cs="Arial"/>
        </w:rPr>
        <w:t>.  Την κατάρτιση νομοθετικών ρυθμίσεων για θέματα αρμοδιότητας της Γενικής Διεύθυνσης.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4.3.</w:t>
      </w:r>
      <w:r w:rsidRPr="00D24DAA">
        <w:rPr>
          <w:rFonts w:ascii="Arial" w:hAnsi="Arial" w:cs="Arial"/>
        </w:rPr>
        <w:t xml:space="preserve">  Τη σχετική προσαρμογή της εθνικής νομοθεσίας με την κοινοτική και τη διεθνή νομοθεσία, σε θέματα αρμοδιοτήτων της Γενικής Διεύθυνσης.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4.4.</w:t>
      </w:r>
      <w:r w:rsidRPr="00D24DAA">
        <w:rPr>
          <w:rFonts w:ascii="Arial" w:hAnsi="Arial" w:cs="Arial"/>
        </w:rPr>
        <w:t xml:space="preserve">  Την κωδικοποίηση διατάξεων και Κανονισμών σε θέματα τεχνικής φύσεως.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4.5.</w:t>
      </w:r>
      <w:r w:rsidRPr="00D24DAA">
        <w:rPr>
          <w:rFonts w:ascii="Arial" w:hAnsi="Arial" w:cs="Arial"/>
        </w:rPr>
        <w:t xml:space="preserve"> Τη διενέργεια κάθε διαδικαστικής πράξης για επιβολή διοικητικών κυρώσεων σε  υπεύθυνους παραβάσεων.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4.6.</w:t>
      </w:r>
      <w:r w:rsidRPr="00D24DAA">
        <w:rPr>
          <w:rFonts w:ascii="Arial" w:hAnsi="Arial" w:cs="Arial"/>
        </w:rPr>
        <w:t xml:space="preserve"> Την έκδοση αποφάσεων επιβολής διοικητικών κυρώσεων σε την προώθησή της σε αρμόδιες Υπηρεσίες.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4.7. </w:t>
      </w:r>
      <w:r w:rsidRPr="00D24DAA">
        <w:rPr>
          <w:rFonts w:ascii="Arial" w:hAnsi="Arial" w:cs="Arial"/>
        </w:rPr>
        <w:t>Την εξέταση διοικητικών προσφυγών, ενδικοφανών και αιτήσεων θεραπείας, που ασκούνται κατά αποφάσεων επιβολής διοικητικών κυρώσεων.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4.8. </w:t>
      </w:r>
      <w:r w:rsidRPr="00D24DAA">
        <w:rPr>
          <w:rFonts w:ascii="Arial" w:hAnsi="Arial" w:cs="Arial"/>
        </w:rPr>
        <w:t>Τη διατύπωση απόψεων επί δικαστικών προσφυγών, κατά αποφάσεων επιβολής διοικητικών κυρώσεων.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lastRenderedPageBreak/>
        <w:t xml:space="preserve">5.  </w:t>
      </w:r>
      <w:r w:rsidRPr="00D24DAA">
        <w:rPr>
          <w:rFonts w:ascii="Arial" w:hAnsi="Arial" w:cs="Arial"/>
        </w:rPr>
        <w:t>Στη Διεύθυνση Θεσμικής Υποστήριξης και στα Τμήματα αυτής προΐστανται υπάλληλοι Κατηγορίας ΠΕ Κλάδου Διοικητικού – Οικονομικού ή ΠΕ Διοικητικού ή ΠΕ Οικονομικού ή ΠΕ Κλάδου Μηχανικών με Ειδικότητες Ναυπηγών Μηχανικών ή Ναυπηγών Μηχανικών ή Μηχανολόγων Ηλεκτρολόγων Μηχανικών ή Μηχανολόγων Μηχανικών ή Ηλεκτρολόγων Μηχανικών.</w:t>
      </w:r>
    </w:p>
    <w:p w:rsidR="00556F15" w:rsidRPr="00D24DAA" w:rsidRDefault="00556F15" w:rsidP="00556F15">
      <w:pPr>
        <w:tabs>
          <w:tab w:val="left" w:pos="567"/>
        </w:tabs>
        <w:ind w:firstLine="284"/>
        <w:jc w:val="both"/>
        <w:rPr>
          <w:rFonts w:ascii="Arial" w:hAnsi="Arial" w:cs="Arial"/>
          <w:bCs/>
        </w:rPr>
      </w:pPr>
      <w:r w:rsidRPr="00D24DAA">
        <w:rPr>
          <w:rFonts w:ascii="Arial" w:hAnsi="Arial" w:cs="Arial"/>
          <w:bCs/>
        </w:rPr>
        <w:t xml:space="preserve">6.  </w:t>
      </w:r>
      <w:r w:rsidRPr="00D24DAA">
        <w:rPr>
          <w:rFonts w:ascii="Arial" w:hAnsi="Arial" w:cs="Arial"/>
        </w:rPr>
        <w:t>στα Τμήματα αυτής προΐστανται υπάλληλοι Κατηγορίας ΠΕ Κλάδου Διοικητικού – Οικονομικού ή ΠΕ Διοικητικού ή ΠΕ Οικονομικού ή ΠΕ Κλάδου Μηχανικών με Ειδικότητες Ναυπηγών Μηχανικών ή Ναυπηγών Μηχανικών ή Μηχανολόγων Ηλεκτρολόγων Μηχανικών ή Μηχανολόγων Μηχανικών ή Ηλεκτρολόγων Μηχανικών ή Κατηγορίας ΤΕ Κλάδου Διοικητικού – Λογιστικού ή ΤΕ Μηχανικών ή ΤΕ Ναυτικών.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F70C06" w:rsidRPr="00D24DAA">
        <w:rPr>
          <w:rFonts w:ascii="Arial" w:hAnsi="Arial" w:cs="Arial"/>
        </w:rPr>
        <w:t>121</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Διεύθυνση Επιθεώρησης Πλοίων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1..</w:t>
      </w:r>
      <w:r w:rsidRPr="00D24DAA">
        <w:rPr>
          <w:rFonts w:ascii="Arial" w:hAnsi="Arial" w:cs="Arial"/>
        </w:rPr>
        <w:t xml:space="preserve"> Στη Διεύθυνση Επιθεώρησης Πλοίων υπάλληλος Κατηγορίας ΠΕ Κλάδου Μηχανικών με Ειδικότητες Ναυπηγών Μηχανολόγων Μηχανικών ή Ναυπηγών Μηχανικών ή Ηλεκτρολόγων Μηχανολόγων Μηχανικών ή Ηλεκτρολόγων Μηχανικών ή Μηχανολόγων Μηχανικών ή Κατηγορίας ΤΕ Κλάδου Ναυπηγών ή ΤΕ Μηχανικών ή ΤΕ Ναυτικών.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2. Η Διεύθυνση Επιθεώρησης Πλοίων συγκροτείται από τα ακόλουθα Τμήματα:</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α. Το Τμήμα Ελέγχου Κατασκευών Πλοίων</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β. Το Τμήμα Ελέγχου Ηλεκτρομηχανολογικών Εγκαταστάσεων Πλοίων</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γ. Το Τμήμα Ελέγχου Εξοπλισμού Πλοίων</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δ. Τμήμα Ελέγχου Μικρών Πλοίων</w:t>
      </w:r>
    </w:p>
    <w:p w:rsidR="00556F15" w:rsidRPr="00D24DAA" w:rsidRDefault="00556F15" w:rsidP="00556F15">
      <w:pPr>
        <w:tabs>
          <w:tab w:val="left" w:pos="567"/>
        </w:tabs>
        <w:ind w:firstLine="284"/>
        <w:jc w:val="both"/>
        <w:rPr>
          <w:rFonts w:ascii="Arial" w:hAnsi="Arial" w:cs="Arial"/>
          <w:bCs/>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3. Το </w:t>
      </w:r>
      <w:r w:rsidRPr="00D24DAA">
        <w:rPr>
          <w:rFonts w:ascii="Arial" w:hAnsi="Arial" w:cs="Arial"/>
          <w:bCs/>
        </w:rPr>
        <w:t>Τμήμα Ελέγχου Κατασκευών Πλοίων,</w:t>
      </w:r>
      <w:r w:rsidRPr="00D24DAA">
        <w:rPr>
          <w:rFonts w:ascii="Arial" w:hAnsi="Arial" w:cs="Arial"/>
        </w:rPr>
        <w:t xml:space="preserve"> έχει τις ακόλουθες αρμοδιότητες: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3</w:t>
      </w:r>
      <w:r w:rsidRPr="00D24DAA">
        <w:rPr>
          <w:rFonts w:ascii="Arial" w:hAnsi="Arial" w:cs="Arial"/>
        </w:rPr>
        <w:t>.1. Τον έλεγχο, έγκριση και θεώρηση σχεδίων, μελετών υπολογισμών, προδιαγραφών και λοιπών εγγράφων και στοιχείων ναυπηγικού τομέα που αφορούν την κατασκευή πλοίων τα οποία φέρουν την ελληνική σημαία ή τελούν υπό ναυπήγηση, κατά τις οικείες διατάξεις.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3.2. </w:t>
      </w:r>
      <w:r w:rsidRPr="00D24DAA">
        <w:rPr>
          <w:rFonts w:ascii="Arial" w:hAnsi="Arial" w:cs="Arial"/>
        </w:rPr>
        <w:t>Την έκδοση, και χορήγηση άδειας για έναρξη εργασιών ναυπήγησης ή μετασκευής πλοίων και την τήρηση των απαραίτητων στοιχείων, σε συνεργασία με συναρμόδιες Υπηρεσίες λοιπών τομέων ελέγχου και επιθεώρησης πλοίων καθώς και την παρακολούθηση και καταγραφή εξέλιξης της πορείας των εργασιών κατασκευής των ναυπηγουμένων, μετασκευαζομένων ή επισκευαζομένων πλοίων στο ναυπηγικό τομέα, σύμφωνα με τις ισχύουσες διατάξεις.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lastRenderedPageBreak/>
        <w:t xml:space="preserve">3.3. </w:t>
      </w:r>
      <w:r w:rsidRPr="00D24DAA">
        <w:rPr>
          <w:rFonts w:ascii="Arial" w:hAnsi="Arial" w:cs="Arial"/>
        </w:rPr>
        <w:t>Τη διενέργεια των προβεπομένων από τις κείμενες διατάξεις ελέγχων και επιθεωρήσεων πλοίων με ελληνική σημαία, τη βεβαίωση τυχόν παραβάσεων στο ναυπηγικό τομέα και τη συνεργασία με συναρμόδιες Υπηρεσίες λοιπών τομέων ελέγχου και επιθεώρησης πλοίων για την έκδοση των προβλεπομένων εκθέσεων αναγνώρισης, πιστοποιητικών ασφαλείας πλοίων και συναφών πιστοποιητικών απαλλαγής.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3.4. </w:t>
      </w:r>
      <w:r w:rsidRPr="00D24DAA">
        <w:rPr>
          <w:rFonts w:ascii="Arial" w:hAnsi="Arial" w:cs="Arial"/>
        </w:rPr>
        <w:t>Την έκδοση πιστοποιητικών γραμμών φόρτωσης πλοίων καθώς και λοιπών σχετικών πιστοποιητικών, εκθέσεων και εν γένει εγγράφων που προβλέπονται από την κείμενη νομοθεσία, στο πλαίσιο των αρμοδιοτήτων του Τμήματος.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3.5.  </w:t>
      </w:r>
      <w:r w:rsidRPr="00D24DAA">
        <w:rPr>
          <w:rFonts w:ascii="Arial" w:hAnsi="Arial" w:cs="Arial"/>
        </w:rPr>
        <w:t>Τον έλεγχο μελετών, δικαιολογητικών και λοιπών συναφών στοιχείων και την καταμέτρηση και ανακαταμέτρηση χωρητικότητας πλοίων με ελληνική σημαία, καθώς και βοηθητικών ναυπηγημάτων, τη σήμανση της γραμμής φόρτωσης, όπου απαιτείται, τη βεβαίωση τυχόν σχετικών παραβάσεων και την έκδοση των αντίστοιχων πιστοποιητικών, βεβαιώσεων και λοιπών συναφών εγγράφων, κατά τις κείμενες διατάξεις.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3.6</w:t>
      </w:r>
      <w:r w:rsidRPr="00D24DAA">
        <w:rPr>
          <w:rFonts w:ascii="Arial" w:hAnsi="Arial" w:cs="Arial"/>
        </w:rPr>
        <w:t>. Τον έλεγχο και την αρωγή σε συναρμόδιες Υπηρεσίες και φορείς, όπου απαιτείται, για την εκπόνηση τεχνικών προδιαγραφών κατασκευής πλοίων κρατικού ενδιαφέροντος εφόσον απαιτηθεί, καθώς και τον έλεγχο, τη μελέτη και το χειρισμό θεμάτων που αφορούν τη μεταφορά εμπορευματοκιβωτίων με πλοία που χρησιμοποιούνται στις μεταφορές αυτών.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3.7.  </w:t>
      </w:r>
      <w:r w:rsidRPr="00D24DAA">
        <w:rPr>
          <w:rFonts w:ascii="Arial" w:hAnsi="Arial" w:cs="Arial"/>
        </w:rPr>
        <w:t>Τη συμμετοχή στις διαδικασίες ελέγχου και εποπτείας αναγνωρισμένων, εξοουσιοδοτημένων ή κοινοποιημένων οργανισμών, φορέων ή άλλων Υπηρεσιών ελέγχου και πιστοποίησης πλοίων, υλικών και προϊόντων ναυτιλίας, σε θέματα που άπτονται αρμοδιοτήτων του Τμήματος.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3.8. </w:t>
      </w:r>
      <w:r w:rsidRPr="00D24DAA">
        <w:rPr>
          <w:rFonts w:ascii="Arial" w:hAnsi="Arial" w:cs="Arial"/>
        </w:rPr>
        <w:t>Στο Τμήμα Ελέγχου Κατασκευών Πλοίων προΐσταται υπάλληλος Κατηγορίας ΠΕ Κλάδου Μηχανικών με Ειδικότητες Ναυπηγών Μηχανολόγων Μηχανικών ή Ναυπηγών Μηχανικών ή Ηλεκτρολόγων Μηχανολόγων Μηχανικών ή Κλάδου  Ηλεκτρολόγων Μηχανικών ή Μηχανολόγων Μηχανικών ή Κατηγορίας ΤΕ Κλάδου  Μηχανικών όλων των ειδικοτήτων εκτός της Ειδικότητας Μηχανικών Δομικών Έργων ή ΤΕ Ναυτικών.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 Τμήμα Ελέγχου Ηλεκτρομηχανολογικών Εγκαταστάσεων έχει τις ακόλουθες αρμοδιότητες</w:t>
      </w:r>
      <w:r w:rsidRPr="00D24DAA">
        <w:rPr>
          <w:rFonts w:ascii="Arial" w:hAnsi="Arial" w:cs="Arial"/>
        </w:rPr>
        <w:t>:</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4.1</w:t>
      </w:r>
      <w:r w:rsidRPr="00D24DAA">
        <w:rPr>
          <w:rFonts w:ascii="Arial" w:hAnsi="Arial" w:cs="Arial"/>
        </w:rPr>
        <w:t>. Τον έλεγχο, την έγκριση και θεώρηση σχεδίων, μελετών, υπολογισμών, προδιαγραφών και λοιπών εγγράφων και στοιχείων ηλεκτρομηχανολογικού τομέα που αφορούν εγκαταστάσεις πλοίων που φέρουν ελληνική σημαία ή τελούν υπό ναυπήγηση, κατά τις οικείες διατάξεις.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4.2. </w:t>
      </w:r>
      <w:r w:rsidRPr="00D24DAA">
        <w:rPr>
          <w:rFonts w:ascii="Arial" w:hAnsi="Arial" w:cs="Arial"/>
        </w:rPr>
        <w:t>Την παρακολούθηση των εργασιών κατασκευής των ναυπηγουμένων, μετασκευαζομένων ή επισκευαζομένων πλοίων στον ηλεκτρομηχανολογικό τομέα και τη συνεργασία με την αρμόδια Υπηρεσία για την έκδοση άδειας για την έκδοση και χορήγηση άδειας για έναρξη εργασιών ναυπήγησης ή μετασκευής πλοίων.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lastRenderedPageBreak/>
        <w:t xml:space="preserve">4.3.  </w:t>
      </w:r>
      <w:r w:rsidRPr="00D24DAA">
        <w:rPr>
          <w:rFonts w:ascii="Arial" w:hAnsi="Arial" w:cs="Arial"/>
        </w:rPr>
        <w:t>Τη διενέργεια των προβλεπομένων κατά τις κείμενες διατάξεις  ελέγχων και επιθεωρήσεων πλοίων με ελληνική σημαία και βεβαίωση τυχόν παραβάσεων στον ηλεκτρομηχανολογικό τομέα σε συνεργασία με συναρμόδιες Υπηρεσίες λοιπών τομέων ελέγχου και επιθεώρησης για την έκδοση των προβλεπομένων εκθέσεων αναγνώρισης, πιστοποιητικών ασφαλείας πλοίων και των συναφών πιστοποιητικών απαλλαγής.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4.4.  </w:t>
      </w:r>
      <w:r w:rsidRPr="00D24DAA">
        <w:rPr>
          <w:rFonts w:ascii="Arial" w:hAnsi="Arial" w:cs="Arial"/>
        </w:rPr>
        <w:t>Την έκδοση των πιστοποιητικών ανυψωτικών μέσων πλοίων καθώς και λοιπών σχετικών πιστοποιητικών, εκθέσεων και εν γένει εγγράφων που προβλέπονται από την κείμενη νομοθεσία, στο πλαίσιο των αρμοδιοτήτων του Τμήματος.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4.5.  </w:t>
      </w:r>
      <w:r w:rsidRPr="00D24DAA">
        <w:rPr>
          <w:rFonts w:ascii="Arial" w:hAnsi="Arial" w:cs="Arial"/>
        </w:rPr>
        <w:t>Τη συμμετοχή στις διαδικασίες ελέγχου και εποπτείας αναγνωρισμένων, εξουσιοδοτημένων ή κοινοποιημένων οργανισμών, φορέων ή άλλων Υπηρεσιών ελέγχου και πιστοποίησης πλοίων, υλικών και προϊόντων ναυτιλίας, στο πλαίσιο των αρμοδιοτήτων του Τμήματος.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4.6</w:t>
      </w:r>
      <w:r w:rsidRPr="00D24DAA">
        <w:rPr>
          <w:rFonts w:ascii="Arial" w:hAnsi="Arial" w:cs="Arial"/>
        </w:rPr>
        <w:t>.  Στο Τμήμα Ελέγχου Ηλεκτρομηχανολογικών Εγκαταστάσεων προΐσταται υπάλληλος Κατηγορίας ΠΕ Κλάδου Μηχανικών με Ειδικότητες Ναυπηγών Μηχανολόγων Μηχανικών ή Ναυπηγών Μηχανικών ή Ηλεκτρολόγων Μηχανολόγων Μηχανικών ή Ηλεκτρολόγων Μηχανικών ή Μηχανολόγων Μηχανικών ή Κατηγορίας ΤΕ Μηχανικών όλων των ειδικοτήτων εκτός της Ειδικότητας Μηχανικών Δομικών Έργων ή ΤΕ Ναυτικών.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5. Το Τμήμα Ελέγχου Εξοπλισμού Πλοίων, έχει τις ακόλουθες</w:t>
      </w:r>
      <w:r w:rsidRPr="00D24DAA">
        <w:rPr>
          <w:rFonts w:ascii="Arial" w:hAnsi="Arial" w:cs="Arial"/>
        </w:rPr>
        <w:t xml:space="preserve"> αρμοδιότητες: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5.1. </w:t>
      </w:r>
      <w:r w:rsidRPr="00D24DAA">
        <w:rPr>
          <w:rFonts w:ascii="Arial" w:hAnsi="Arial" w:cs="Arial"/>
        </w:rPr>
        <w:t>Τον έλεγχο, την έγκριση και τη θεώρηση σχεδίων, μελετών, υπολογισμών, προδιαγραφών και λοιπών εγγράφων και στοιχείων τομέα τηλεπικοινωνιακού εξοπλισμού, πυράντοχης υποδιαίρεσης και πυρασφάλειας, ενδιαίτησης και υγιεινής, σωστικών και πυροσβεστικών μέσων και συστημάτων, ναυτιλιακού και λοιπού εξοπλισμού πλοίων καθώς και τον έλεγχο και την έγκριση των υλικών κατασκευής και μέσων εξοπλισμού πλοίων που φέρουν την ελληνική σημαία ή τελούν υπό ναυπήγηση, κατά τις οικείες διατάξεις.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5.2. </w:t>
      </w:r>
      <w:r w:rsidRPr="00D24DAA">
        <w:rPr>
          <w:rFonts w:ascii="Arial" w:hAnsi="Arial" w:cs="Arial"/>
        </w:rPr>
        <w:t>Την παρακολούθηση των εργασιών κατασκευής των ναυπηγουμένων, μετασκευαζομένων ή επισκευαζομένων πλοίων στον τομέα πυρασφάλειας, σωστικών και πυροσβεστικών μέσων, ενδιαίτησης και υγιεινής, ναυτιλιακού και λοιπού εξοπλισμού πλοίων και τη συνεργασία με την αρμόδια Υπηρεσία για την έκδοση και χορήγηση άδειας για την έναρξη εργασιών ναυπήγησης ή μετασκευής πλοίων.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5.3.  </w:t>
      </w:r>
      <w:r w:rsidRPr="00D24DAA">
        <w:rPr>
          <w:rFonts w:ascii="Arial" w:hAnsi="Arial" w:cs="Arial"/>
        </w:rPr>
        <w:t>Τη διενέργεια των προβλεπομένων κατά τις κείμενες διατάξεις ελέγχων και επιθεωρήσεων πλοίων με ελληνική σημαία και τη βεβαίωση τυχόν παραβάσεων στον τομέα τηλεπικοινωνιακού εξοπλισμού, πυράντοχης υποδιαίρεσης και πυρασφάλειας, σωστικών και πυροσβεστικών μέσων και συστημάτων, ενδιαίτησης και υγιεινής, ναυτιλιακού και λοιπού εξοπλισμού πλοίων σε συνεργασία με λοιπές Υπηρεσίες τομέων ελέγχου και επιθεώρησης πλοίων και την έκδοση των προβλεπομένων εκθέσεων αναγνώρισης, πιστοποιητικών ασφαλείας πλοίων και των συναφών πιστοποιητικών απαλλαγής.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lastRenderedPageBreak/>
        <w:t xml:space="preserve">5.4.   </w:t>
      </w:r>
      <w:r w:rsidRPr="00D24DAA">
        <w:rPr>
          <w:rFonts w:ascii="Arial" w:hAnsi="Arial" w:cs="Arial"/>
        </w:rPr>
        <w:t>Την έκδοση των πιστοποιητικών ασφάλειας εξαρτισμού φορτηγών πλοίων και των συναφών πιστοποιητικών απαλλαγής, των πιστοποιητικών τηλεπικοινωνιακού τομέα πλοίων, των αδειών εγκατάστασης και λειτουργίας των τηλεπικοινωνιακών σταθμών των εμπορικών πλοίων και λοιπών σχετικών πιστοποιητικών, εκθέσεων και εν γένει εγγράφων που προβλέπονται κατά τις κείμενες διατάξεις, στο πλαίσιο των αρμοδιοτήτων του Τμήματος.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5.5.  </w:t>
      </w:r>
      <w:r w:rsidRPr="00D24DAA">
        <w:rPr>
          <w:rFonts w:ascii="Arial" w:hAnsi="Arial" w:cs="Arial"/>
        </w:rPr>
        <w:t>Την έκδοση των αδειών εγκατάστασης και λειτουργίας και τον έλεγχο και τη θεώρηση των ημερολογίων των τηλεπικοινωνιακών σταθμών των πλοίων με ελληνική σημαία, τον έλεγχο των παραβάσεων των χειριστών ραδιοεπικοινωνιών, τη χορήγηση ή ανάκληση των Διακριτικών Σημάτων Πλοίου (ΔΣΠ) και τον κατάλληλο έλεγχο και εισήγηση στις αρμόδιες Υπηρεσίες για ανάκληση Διεθνούς Διακριτικού Σήματος (ΔΔΣ), κατά τις κείμενες διατάξεις.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5.6.  </w:t>
      </w:r>
      <w:r w:rsidRPr="00D24DAA">
        <w:rPr>
          <w:rFonts w:ascii="Arial" w:hAnsi="Arial" w:cs="Arial"/>
        </w:rPr>
        <w:t>Την παρακολούθηση των θεμάτων που σχετίζονται με την Υπηρεσία Φάρων και την Υδρογραφική Υπηρεσία του Πολεμικού Ναυτικού, τη συλλογή στοιχείων και πληροφοριών για υφισταμένους θαλάσσιους κινδύνους, τη μέριμνα για τη λήψη μέτρων αποτροπής ή άρσης αυτών καθώς και η παροχή οδηγιών προς τις αρμόδιες Υπηρεσίες και τα πλοία καθώς και την παρακολούθηση της συμμόρφωσης των πλοίων με το Διεθνή Κανονισμό Αποφυγής Συγκρούσεως (ΔΚΑΣ).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5.7. </w:t>
      </w:r>
      <w:r w:rsidRPr="00D24DAA">
        <w:rPr>
          <w:rFonts w:ascii="Arial" w:hAnsi="Arial" w:cs="Arial"/>
        </w:rPr>
        <w:t>Τη συμμετοχή στις διαδικασίες ελέγχου και εποπτείας αναγνωρισμένων, εξουσιοδοτημένων ή  κοινοποιημένων οργανισμών, φορέων ή άλλων Υπηρεσιών ελέγχου και πιστοποίησης πλοίων, υλικών και προϊόντων ναυτιλίας, στο πλαίσιο των αρμοδιοτήτων του Τμήματος.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5.8.  </w:t>
      </w:r>
      <w:r w:rsidRPr="00D24DAA">
        <w:rPr>
          <w:rFonts w:ascii="Arial" w:hAnsi="Arial" w:cs="Arial"/>
        </w:rPr>
        <w:t>Στο Τμήμα Ελέγχου Εξοπλισμού Πλοίων προΐσταται υπάλληλος Κατηγορίας ΠΕ Κλάδου Μηχανικών με Ειδικότητα Ναυπηγών Μηχανολόγων Μηχανικών ή Ναυπηγών Μηχανικών ή Ηλεκτρολόγων Μηχανολόγων Μηχανικών ή   Ηλεκτρολόγων Μηχανικών ή Μηχανολόγων Μηχανικών ή Κατηγορίας ΤΕ Κλάδου Μηχανικών όλων των ειδικοτήτων εκτός της Ειδικότητας Μηχανικών Δομικών Έργων ή ΤΕ Ναυτικών.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6</w:t>
      </w:r>
      <w:r w:rsidRPr="00D24DAA">
        <w:rPr>
          <w:rFonts w:ascii="Arial" w:hAnsi="Arial" w:cs="Arial"/>
        </w:rPr>
        <w:t xml:space="preserve">. Το </w:t>
      </w:r>
      <w:r w:rsidRPr="00D24DAA">
        <w:rPr>
          <w:rFonts w:ascii="Arial" w:hAnsi="Arial" w:cs="Arial"/>
          <w:bCs/>
        </w:rPr>
        <w:t>Τμήμα Ελέγχου Μικρών Πλοίων,</w:t>
      </w:r>
      <w:r w:rsidRPr="00D24DAA">
        <w:rPr>
          <w:rFonts w:ascii="Arial" w:hAnsi="Arial" w:cs="Arial"/>
        </w:rPr>
        <w:t xml:space="preserve"> έχει τις ακόλουθες αρμοδιότητες: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6.1. </w:t>
      </w:r>
      <w:r w:rsidRPr="00D24DAA">
        <w:rPr>
          <w:rFonts w:ascii="Arial" w:hAnsi="Arial" w:cs="Arial"/>
        </w:rPr>
        <w:t xml:space="preserve">Τον έλεγχο, έγκριση και θεώρηση σχεδίων, μελετών, υπολογισμών, προδιαγραφών και λοιπών εγγράφων και στοιχείων μικρών πλοίων και βοηθητικών ναυπηγημάτων, όπως αυτά ορίζονται από τις εκάστοτε κείμενες διατάξεις καθώς και πλοίων μήκους, όπως ορίζεται στη Διεθνή Σύμβαση Γραμμών Φόρτωσης όπως ισχύει κάθε φορά, μέχρι </w:t>
      </w:r>
      <w:smartTag w:uri="urn:schemas-microsoft-com:office:smarttags" w:element="metricconverter">
        <w:smartTagPr>
          <w:attr w:name="ProductID" w:val="24 μέτρων"/>
        </w:smartTagPr>
        <w:r w:rsidRPr="00D24DAA">
          <w:rPr>
            <w:rFonts w:ascii="Arial" w:hAnsi="Arial" w:cs="Arial"/>
          </w:rPr>
          <w:t>24 μέτρων</w:t>
        </w:r>
      </w:smartTag>
      <w:r w:rsidRPr="00D24DAA">
        <w:rPr>
          <w:rFonts w:ascii="Arial" w:hAnsi="Arial" w:cs="Arial"/>
        </w:rPr>
        <w:t>, που φέρουν την ελληνική σημαία, καθώς και η διενέργεια των προβλεπομένων κατά τις κείμενες διατάξεις ελέγχων και επιθεωρήσεων και η βεβαίωση τυχόν σχετικών παραβάσεων σε όλους του τομείς ελέγχου και επιθεώρησης και την έκδοση όλων των σχετικών πιστοποιητικών και εκθέσεων, κατά την κείμενη νομοθεσία.</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6.2. </w:t>
      </w:r>
      <w:r w:rsidRPr="00D24DAA">
        <w:rPr>
          <w:rFonts w:ascii="Arial" w:hAnsi="Arial" w:cs="Arial"/>
        </w:rPr>
        <w:t>Την παρακολούθηση, μελέτη και χειρισμό θεμάτων που αφορούν κανονισμούς, προδιαγραφές, πιστοποίηση, χαρακτηρισμό και έλεγχο σκαφών αναψυχής και παραδοσιακών σκαφών.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lastRenderedPageBreak/>
        <w:t xml:space="preserve">6.3. </w:t>
      </w:r>
      <w:r w:rsidRPr="00D24DAA">
        <w:rPr>
          <w:rFonts w:ascii="Arial" w:hAnsi="Arial" w:cs="Arial"/>
        </w:rPr>
        <w:t>Τη συμμετοχή σε διαδικασίες ελέγχου και εποπτείας αναγνωρισμένων, εξουσιοδοτημένων ή κοινοποιημένων οργανισμών, φορέων ή άλλων Υπηρεσιών ελέγχου και πιστοποίησης πλοίων, υλικών και προϊόντων ναυτιλίας, στο πλαίσιο των αρμοδιοτήτων του Τμήματος.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7.  </w:t>
      </w:r>
      <w:r w:rsidRPr="00D24DAA">
        <w:rPr>
          <w:rFonts w:ascii="Arial" w:hAnsi="Arial" w:cs="Arial"/>
        </w:rPr>
        <w:t>Στο Τμήμα Ελέγχου Μικρών Πλοίων προΐσταται υπάλληλος Κατηγορίας ΠΕ Κλάδου Μηχανικών με Ειδικότητα Ναυπηγών Μηχανολόγων Μηχανικών ή Ναυπηγών Μηχανικών ή Ηλεκτρολόγων Μηχανολόγων Μηχανικών ή   Ηλεκτρολόγων Μηχανικών ή Μηχανολόγων Μηχανικών ή Κατηγορίας ΤΕ Μηχανικών ή ΤΕ Μηχανικών όλων των ειδικοτήτων εκτός της Ειδικότητας Μηχανικών Δομικών Έργων ή ΤΕ Ναυτικών.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F70C06" w:rsidRPr="00D24DAA">
        <w:rPr>
          <w:rFonts w:ascii="Arial" w:hAnsi="Arial" w:cs="Arial"/>
        </w:rPr>
        <w:t>122</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Διεύθυνση Ασφάλειας και Προστασίας Περιβάλλοντος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,1. Η Διεύθυνση Θαλάσσιας Ασφάλειας και Προστασίας περιβάλλοντος συγκροτείται από τα ακόλουθα Τμήματα:</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α. Το Τμήμα Σχεδιασμού Μέτρων Πρόληψης Ρύπανσης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β. Το Τμήμα Μελετών και Φορτίων</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γ. Το Τμήμα Ελέγχου Ασφαλούς Διαχείρισης Εταιρειών και Πλοίων   </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 Το Τμήμα Σχεδιασμού Μέτρων  Πρόληψης Ρύπανσης, έχει τις ακόλουθες </w:t>
      </w:r>
      <w:r w:rsidRPr="00D24DAA">
        <w:rPr>
          <w:rFonts w:ascii="Arial" w:hAnsi="Arial" w:cs="Arial"/>
        </w:rPr>
        <w:t>αρμοδιότητες: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2.1.</w:t>
      </w:r>
      <w:r w:rsidRPr="00D24DAA">
        <w:rPr>
          <w:rFonts w:ascii="Arial" w:hAnsi="Arial" w:cs="Arial"/>
        </w:rPr>
        <w:t xml:space="preserve"> Τη μελέτη και το χειρισμό θεμάτων που αφορούν την πρόληψη ρύπανσης της θάλασσας από τα πλοία.</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2.2.</w:t>
      </w:r>
      <w:r w:rsidRPr="00D24DAA">
        <w:rPr>
          <w:rFonts w:ascii="Arial" w:hAnsi="Arial" w:cs="Arial"/>
        </w:rPr>
        <w:t xml:space="preserve">.  Τη μελέτη και το χειρισμό θεμάτων που αφορούν την πρόληψη της ρύπανσης του αέρα και τον έλεγχο και τη μείωση των εκπομπών αερίων του θερμοκηπίου από τα πλοία.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2.2..</w:t>
      </w:r>
      <w:r w:rsidRPr="00D24DAA">
        <w:rPr>
          <w:rFonts w:ascii="Arial" w:hAnsi="Arial" w:cs="Arial"/>
        </w:rPr>
        <w:t xml:space="preserve">  την πρόληψη πρόκλησης βλάβης στα θαλάσσια οικοσυστήματα από τη λειτουργία των πλοίων, συμπεριλαμβανομένης της ακούσιας μεταφοράς ξένων ή επιβλαβών θαλάσσιων οργανισμών.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2.3.. </w:t>
      </w:r>
      <w:r w:rsidRPr="00D24DAA">
        <w:rPr>
          <w:rFonts w:ascii="Arial" w:hAnsi="Arial" w:cs="Arial"/>
        </w:rPr>
        <w:t>Την παρακολούθηση των διεθνών εξελίξεων και εισήγηση και εφαρμογή ανάλογων μεθόδων στην Ελλάδα.</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2.4..   </w:t>
      </w:r>
      <w:r w:rsidRPr="00D24DAA">
        <w:rPr>
          <w:rFonts w:ascii="Arial" w:hAnsi="Arial" w:cs="Arial"/>
        </w:rPr>
        <w:t>Την ανακύκλωση των πλοίων και άλλα συναφή θέματα.</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2.5.. </w:t>
      </w:r>
      <w:r w:rsidRPr="00D24DAA">
        <w:rPr>
          <w:rFonts w:ascii="Arial" w:hAnsi="Arial" w:cs="Arial"/>
        </w:rPr>
        <w:t xml:space="preserve"> Τη συνεργασία με συναρμόδιες Υπηρεσίες και Οργανισμούς, φορείς και όργανα, σε θέματα συναρμοδιότητας του Τμήματος.</w:t>
      </w:r>
    </w:p>
    <w:p w:rsidR="00556F15" w:rsidRPr="00D24DAA" w:rsidRDefault="00556F15" w:rsidP="00556F15">
      <w:pPr>
        <w:tabs>
          <w:tab w:val="left" w:pos="567"/>
        </w:tabs>
        <w:ind w:firstLine="284"/>
        <w:jc w:val="both"/>
        <w:rPr>
          <w:rFonts w:ascii="Arial" w:hAnsi="Arial" w:cs="Arial"/>
          <w:bCs/>
        </w:rPr>
      </w:pPr>
      <w:r w:rsidRPr="00D24DAA">
        <w:rPr>
          <w:rFonts w:ascii="Arial" w:hAnsi="Arial" w:cs="Arial"/>
          <w:bCs/>
        </w:rPr>
        <w:lastRenderedPageBreak/>
        <w:t xml:space="preserve">αζ. </w:t>
      </w:r>
      <w:r w:rsidRPr="00D24DAA">
        <w:rPr>
          <w:rFonts w:ascii="Arial" w:hAnsi="Arial" w:cs="Arial"/>
        </w:rPr>
        <w:t>Την εποπτεία της λειτουργίας των</w:t>
      </w:r>
      <w:r w:rsidRPr="00D24DAA">
        <w:rPr>
          <w:rFonts w:ascii="Arial" w:hAnsi="Arial" w:cs="Arial"/>
          <w:bCs/>
        </w:rPr>
        <w:t xml:space="preserve"> Περιφερειακών Σταθμών Καταπολέμησης Ρύπανσης.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  Το Τμήμα Μελετών και Φορτίων, </w:t>
      </w:r>
      <w:r w:rsidRPr="00D24DAA">
        <w:rPr>
          <w:rFonts w:ascii="Arial" w:hAnsi="Arial" w:cs="Arial"/>
        </w:rPr>
        <w:t>έχει τις ακόλουθες αρμοδιότητες: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3.1..</w:t>
      </w:r>
      <w:r w:rsidRPr="00D24DAA">
        <w:rPr>
          <w:rFonts w:ascii="Arial" w:hAnsi="Arial" w:cs="Arial"/>
        </w:rPr>
        <w:t xml:space="preserve"> Τη διατύπωση θέσεων – απόψεων για οποιαδήποτε κατασκευή ή εγκατάσταση στη θάλασσα ή τον αιγιαλό, στο πλαίσιο λήψης μέτρων προστασίας θαλασσίου περιβάλλοντος και τον έλεγχο σχετικών μελετών.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3.2. </w:t>
      </w:r>
      <w:r w:rsidRPr="00D24DAA">
        <w:rPr>
          <w:rFonts w:ascii="Arial" w:hAnsi="Arial" w:cs="Arial"/>
        </w:rPr>
        <w:t>Τη μελέτη και το χειρισμό θεμάτων που αφορούν την ασφαλή μεταφορά και διαχείριση χύδην υγρών, χύδην στερεών και συσκευασμένων επικίνδυνων  φορτίων, υγροποιημένων αερίων και γενικά κάθε είδους επικίνδυνων ή ρυπογόνων φορτίων και υλικών, τη διενέργεια των προβλεπομένων επιθεωρήσεων και την έκδοση πιστοποιητικών καταλληλότητας, εγγράφων συμμόρφωσης ή βεβαιώσεων καταλληλότητας, κατά τις κείμενες διατάξεις.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3.3.  </w:t>
      </w:r>
      <w:r w:rsidRPr="00D24DAA">
        <w:rPr>
          <w:rFonts w:ascii="Arial" w:hAnsi="Arial" w:cs="Arial"/>
        </w:rPr>
        <w:t>Τη μελέτη και το χειρισμό θεμάτων σχετικών με τη φόρτωση και διαχείριση φορτίων που διακινούνται από πλοία.</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3.3.   </w:t>
      </w:r>
      <w:r w:rsidRPr="00D24DAA">
        <w:rPr>
          <w:rFonts w:ascii="Arial" w:hAnsi="Arial" w:cs="Arial"/>
        </w:rPr>
        <w:t>Τη συμμετοχή</w:t>
      </w:r>
      <w:r w:rsidRPr="00D24DAA">
        <w:rPr>
          <w:rFonts w:ascii="Arial" w:hAnsi="Arial" w:cs="Arial"/>
          <w:bCs/>
        </w:rPr>
        <w:t xml:space="preserve"> </w:t>
      </w:r>
      <w:r w:rsidRPr="00D24DAA">
        <w:rPr>
          <w:rFonts w:ascii="Arial" w:hAnsi="Arial" w:cs="Arial"/>
        </w:rPr>
        <w:t>στις διαδικασίες ελέγχου</w:t>
      </w:r>
      <w:r w:rsidRPr="00D24DAA">
        <w:rPr>
          <w:rFonts w:ascii="Arial" w:hAnsi="Arial" w:cs="Arial"/>
          <w:bCs/>
        </w:rPr>
        <w:t xml:space="preserve"> </w:t>
      </w:r>
      <w:r w:rsidRPr="00D24DAA">
        <w:rPr>
          <w:rFonts w:ascii="Arial" w:hAnsi="Arial" w:cs="Arial"/>
        </w:rPr>
        <w:t>και εποπτείας αναγνωρισμένων</w:t>
      </w:r>
      <w:r w:rsidRPr="00D24DAA">
        <w:rPr>
          <w:rFonts w:ascii="Arial" w:hAnsi="Arial" w:cs="Arial"/>
          <w:bCs/>
        </w:rPr>
        <w:t xml:space="preserve">, </w:t>
      </w:r>
      <w:r w:rsidRPr="00D24DAA">
        <w:rPr>
          <w:rFonts w:ascii="Arial" w:hAnsi="Arial" w:cs="Arial"/>
        </w:rPr>
        <w:t>εξουσιοδοτημένων ή κοινοποιημένων  οργανισμών, φορέων ή άλλων Υπηρεσιών ελέγχου και πιστοποίησης πλοίων υλικών και προϊόντων ναυτιλίας, στο πλαίσιο των αρμοδιοτήτων του Τμήματος και επικουρικά στο έργο της  Διεύθυνσης Θεσμικής Υποστήριξης.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w:t>
      </w:r>
      <w:r w:rsidRPr="00D24DAA">
        <w:rPr>
          <w:rFonts w:ascii="Arial" w:hAnsi="Arial" w:cs="Arial"/>
        </w:rPr>
        <w:t xml:space="preserve"> Το </w:t>
      </w:r>
      <w:r w:rsidRPr="00D24DAA">
        <w:rPr>
          <w:rFonts w:ascii="Arial" w:hAnsi="Arial" w:cs="Arial"/>
          <w:bCs/>
        </w:rPr>
        <w:t>Τμήμα Ελέγχου Ασφαλούς Διαχείρισης Εταιρειών και Πλοίων</w:t>
      </w:r>
      <w:r w:rsidRPr="00D24DAA">
        <w:rPr>
          <w:rFonts w:ascii="Arial" w:hAnsi="Arial" w:cs="Arial"/>
        </w:rPr>
        <w:t>, έχει τις ακόλουθες αρμοδιότητες: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4.1..  </w:t>
      </w:r>
      <w:r w:rsidRPr="00D24DAA">
        <w:rPr>
          <w:rFonts w:ascii="Arial" w:hAnsi="Arial" w:cs="Arial"/>
        </w:rPr>
        <w:t xml:space="preserve">Τον έλεγχο και την έκδοση σχετικών πιστοποιητικών των ναυτιλιακών εταιρειών στον τομέα διαχείρισης της ασφάλειας σύμφωνα με τις διατάξεις του Κεφ. </w:t>
      </w:r>
      <w:r w:rsidRPr="00D24DAA">
        <w:rPr>
          <w:rFonts w:ascii="Arial" w:hAnsi="Arial" w:cs="Arial"/>
          <w:lang w:val="en-US"/>
        </w:rPr>
        <w:t>IX</w:t>
      </w:r>
      <w:r w:rsidRPr="00D24DAA">
        <w:rPr>
          <w:rFonts w:ascii="Arial" w:hAnsi="Arial" w:cs="Arial"/>
        </w:rPr>
        <w:t xml:space="preserve"> της Δ.Σ. </w:t>
      </w:r>
      <w:r w:rsidRPr="00D24DAA">
        <w:rPr>
          <w:rFonts w:ascii="Arial" w:hAnsi="Arial" w:cs="Arial"/>
          <w:lang w:val="en-US"/>
        </w:rPr>
        <w:t>SOLAS</w:t>
      </w:r>
      <w:r w:rsidRPr="00D24DAA">
        <w:rPr>
          <w:rFonts w:ascii="Arial" w:hAnsi="Arial" w:cs="Arial"/>
        </w:rPr>
        <w:t>, όπως ισχύει.</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4.2..  </w:t>
      </w:r>
      <w:r w:rsidRPr="00D24DAA">
        <w:rPr>
          <w:rFonts w:ascii="Arial" w:hAnsi="Arial" w:cs="Arial"/>
        </w:rPr>
        <w:t>Την τήρηση του αρχείου εταιρειών.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4.3.  </w:t>
      </w:r>
      <w:r w:rsidRPr="00D24DAA">
        <w:rPr>
          <w:rFonts w:ascii="Arial" w:hAnsi="Arial" w:cs="Arial"/>
        </w:rPr>
        <w:t xml:space="preserve">Την  παρακολούθηση, εποπτεία και έλεγχο του έργου και της δραστηριότητας των εξουσιοδοτημένων Νηογνωμόνων και φορέων σε θέματα διαχείρισης της ασφάλειας, όπως προβλέπονται από στο Κεφ. ΧΙ – 2 της  Δ.Σ. </w:t>
      </w:r>
      <w:r w:rsidRPr="00D24DAA">
        <w:rPr>
          <w:rFonts w:ascii="Arial" w:hAnsi="Arial" w:cs="Arial"/>
          <w:lang w:val="en-US"/>
        </w:rPr>
        <w:t>SOLAS</w:t>
      </w:r>
      <w:r w:rsidRPr="00D24DAA">
        <w:rPr>
          <w:rFonts w:ascii="Arial" w:hAnsi="Arial" w:cs="Arial"/>
        </w:rPr>
        <w:t xml:space="preserve"> όπως ισχύει.</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4.4..   </w:t>
      </w:r>
      <w:r w:rsidRPr="00D24DAA">
        <w:rPr>
          <w:rFonts w:ascii="Arial" w:hAnsi="Arial" w:cs="Arial"/>
        </w:rPr>
        <w:t>Την εισήγηση επιβαλλομένων μέτρων στην αρμόδια Διεύθυνση, σε περιπτώσεις  διαπίστωσης παραβάσεων.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4.5..  </w:t>
      </w:r>
      <w:r w:rsidRPr="00D24DAA">
        <w:rPr>
          <w:rFonts w:ascii="Arial" w:hAnsi="Arial" w:cs="Arial"/>
        </w:rPr>
        <w:t xml:space="preserve">Την τήρηση μητρώου προσοντούχων επιθεωρητών </w:t>
      </w:r>
      <w:r w:rsidRPr="00D24DAA">
        <w:rPr>
          <w:rFonts w:ascii="Arial" w:hAnsi="Arial" w:cs="Arial"/>
          <w:lang w:val="en-US"/>
        </w:rPr>
        <w:t>ISM</w:t>
      </w:r>
      <w:r w:rsidRPr="00D24DAA">
        <w:rPr>
          <w:rFonts w:ascii="Arial" w:hAnsi="Arial" w:cs="Arial"/>
        </w:rPr>
        <w:t xml:space="preserve"> σύμφωνα με τις απαιτήσεις του Κεφ. ΙΧ της </w:t>
      </w:r>
      <w:r w:rsidRPr="00D24DAA">
        <w:rPr>
          <w:rFonts w:ascii="Arial" w:hAnsi="Arial" w:cs="Arial"/>
          <w:lang w:val="en-US"/>
        </w:rPr>
        <w:t>SOLAS</w:t>
      </w:r>
      <w:r w:rsidRPr="00D24DAA">
        <w:rPr>
          <w:rFonts w:ascii="Arial" w:hAnsi="Arial" w:cs="Arial"/>
        </w:rPr>
        <w:t>.</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4.6..  </w:t>
      </w:r>
      <w:r w:rsidRPr="00D24DAA">
        <w:rPr>
          <w:rFonts w:ascii="Arial" w:hAnsi="Arial" w:cs="Arial"/>
        </w:rPr>
        <w:t xml:space="preserve">Την τήρηση μητρώου προσοντούχων επιθεωρητών </w:t>
      </w:r>
      <w:r w:rsidRPr="00D24DAA">
        <w:rPr>
          <w:rFonts w:ascii="Arial" w:hAnsi="Arial" w:cs="Arial"/>
          <w:lang w:val="en-US"/>
        </w:rPr>
        <w:t>IS</w:t>
      </w:r>
      <w:r w:rsidRPr="00D24DAA">
        <w:rPr>
          <w:rFonts w:ascii="Arial" w:hAnsi="Arial" w:cs="Arial"/>
        </w:rPr>
        <w:t xml:space="preserve">Ρ (πλοία) σύμφωνα με τις απαιτήσεις του Κεφ. ΙΧ  - 2της </w:t>
      </w:r>
      <w:r w:rsidRPr="00D24DAA">
        <w:rPr>
          <w:rFonts w:ascii="Arial" w:hAnsi="Arial" w:cs="Arial"/>
          <w:lang w:val="en-US"/>
        </w:rPr>
        <w:t>SOLAS</w:t>
      </w:r>
      <w:r w:rsidRPr="00D24DAA">
        <w:rPr>
          <w:rFonts w:ascii="Arial" w:hAnsi="Arial" w:cs="Arial"/>
        </w:rPr>
        <w:t>.</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4.7.</w:t>
      </w:r>
      <w:r w:rsidRPr="00D24DAA">
        <w:rPr>
          <w:rFonts w:ascii="Arial" w:hAnsi="Arial" w:cs="Arial"/>
        </w:rPr>
        <w:t xml:space="preserve"> Τον έλεγχο των πλοίων και την έκδοση των σχετικών πιστοποιητικών στον τομέα διαχείρισης της ασφάλειας σύμφωνα με τις διατάξεις του Κεφ. ΙΧ της Δ.Σ. </w:t>
      </w:r>
      <w:r w:rsidRPr="00D24DAA">
        <w:rPr>
          <w:rFonts w:ascii="Arial" w:hAnsi="Arial" w:cs="Arial"/>
          <w:lang w:val="en-US"/>
        </w:rPr>
        <w:t>SOLAS</w:t>
      </w:r>
      <w:r w:rsidRPr="00D24DAA">
        <w:rPr>
          <w:rFonts w:ascii="Arial" w:hAnsi="Arial" w:cs="Arial"/>
        </w:rPr>
        <w:t xml:space="preserve"> όπως ισχύει.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lastRenderedPageBreak/>
        <w:t>γη.</w:t>
      </w:r>
      <w:r w:rsidRPr="00D24DAA">
        <w:rPr>
          <w:rFonts w:ascii="Arial" w:hAnsi="Arial" w:cs="Arial"/>
        </w:rPr>
        <w:t xml:space="preserve"> Την τήρηση αρχείου πλοίων και αρχείου Διαρκούς Σύνοψης. </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5.  </w:t>
      </w:r>
      <w:r w:rsidRPr="00D24DAA">
        <w:rPr>
          <w:rFonts w:ascii="Arial" w:hAnsi="Arial" w:cs="Arial"/>
        </w:rPr>
        <w:t>Στη Διεύθυνση</w:t>
      </w:r>
      <w:r w:rsidRPr="00D24DAA">
        <w:rPr>
          <w:rFonts w:ascii="Arial" w:hAnsi="Arial" w:cs="Arial"/>
          <w:bCs/>
        </w:rPr>
        <w:t xml:space="preserve"> </w:t>
      </w:r>
      <w:r w:rsidRPr="00D24DAA">
        <w:rPr>
          <w:rFonts w:ascii="Arial" w:hAnsi="Arial" w:cs="Arial"/>
        </w:rPr>
        <w:t xml:space="preserve">Ασφάλειας και Προστασίας Περιβάλλοντος και στα Τμήματα αυτής </w:t>
      </w:r>
      <w:r w:rsidRPr="00D24DAA">
        <w:rPr>
          <w:rFonts w:ascii="Arial" w:hAnsi="Arial" w:cs="Arial"/>
          <w:bCs/>
        </w:rPr>
        <w:t xml:space="preserve"> </w:t>
      </w:r>
      <w:r w:rsidRPr="00D24DAA">
        <w:rPr>
          <w:rFonts w:ascii="Arial" w:hAnsi="Arial" w:cs="Arial"/>
        </w:rPr>
        <w:t>προΐστανται υπάλληλοι Κατηγορίας ΠΕ  του Κλάδου Μηχανικών με Ειδικότητες  Χημικών Μηχανικών ή Μηχανολόγων – Ηλεκτρολόγων Μηχανικών ή ΠΕ Ηλεκτρολόγων Μηχανικών ή ΠΕ Μηχανολόγων Μηχανικών ή Ναυπηγών Μηχανολόγων Μηχανικών ή Ναυπηγών Μηχανικών  ή ΠΕ του Κλάδου Χημικών  ή ΠΕ του Κλάδου Περιβάλλοντος ή ΠΕ Κλάδου Θαλασσίου Περιβάλλοντος ή ΤΕ Μηχανικών ή ΤΕ Ναυτικών.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F70C06" w:rsidRPr="00D24DAA">
        <w:rPr>
          <w:rFonts w:ascii="Arial" w:hAnsi="Arial" w:cs="Arial"/>
        </w:rPr>
        <w:t>123</w:t>
      </w:r>
    </w:p>
    <w:p w:rsidR="00556F15" w:rsidRPr="00D24DAA" w:rsidRDefault="00556F15" w:rsidP="00556F15">
      <w:pPr>
        <w:tabs>
          <w:tab w:val="left" w:pos="567"/>
        </w:tabs>
        <w:ind w:firstLine="284"/>
        <w:jc w:val="center"/>
        <w:rPr>
          <w:rFonts w:ascii="Arial" w:hAnsi="Arial" w:cs="Arial"/>
          <w:bCs/>
        </w:rPr>
      </w:pPr>
      <w:r w:rsidRPr="00D24DAA">
        <w:rPr>
          <w:rFonts w:ascii="Arial" w:hAnsi="Arial" w:cs="Arial"/>
          <w:bCs/>
        </w:rPr>
        <w:t>Αυτοτελές Τμήμα Υποστήριξης Λειτουργίας  &amp; Αρχείου Πλοίων</w:t>
      </w:r>
    </w:p>
    <w:p w:rsidR="00556F15" w:rsidRPr="00D24DAA" w:rsidRDefault="00556F15" w:rsidP="00556F15">
      <w:pPr>
        <w:tabs>
          <w:tab w:val="left" w:pos="567"/>
        </w:tabs>
        <w:ind w:firstLine="284"/>
        <w:jc w:val="both"/>
        <w:rPr>
          <w:rFonts w:ascii="Arial" w:hAnsi="Arial" w:cs="Arial"/>
          <w:bCs/>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 1. Το Αυτοτελές Τμήμα Υποστήριξης Λειτουργίας  και Αρχείου Πλοίων,</w:t>
      </w:r>
      <w:r w:rsidRPr="00D24DAA">
        <w:rPr>
          <w:rFonts w:ascii="Arial" w:hAnsi="Arial" w:cs="Arial"/>
        </w:rPr>
        <w:t xml:space="preserve"> της Γενικής Διεύθυνσης Επιθεωρήσεων, Θαλάσσιας Ασφάλειας και Προστασίας Περιβάλλοντος, υπάγεται απευθείας στο Προϊστάμενο  της Γενικής Διεύθυνσης αυτής και έχει τις ακόλουθες   αρμοδιότητες: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1.1.. </w:t>
      </w:r>
      <w:r w:rsidRPr="00D24DAA">
        <w:rPr>
          <w:rFonts w:ascii="Arial" w:hAnsi="Arial" w:cs="Arial"/>
        </w:rPr>
        <w:t>Την παραλαβή, διεκπεραίωση και προώθηση της αλληλογραφίας της Γενικής Διεύθυνσης Επιθεωρήσεων, Θαλάσσιας Ασφάλειας και Προστασίας Περιβάλλοντος.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1.2.. </w:t>
      </w:r>
      <w:r w:rsidRPr="00D24DAA">
        <w:rPr>
          <w:rFonts w:ascii="Arial" w:hAnsi="Arial" w:cs="Arial"/>
        </w:rPr>
        <w:t>Την τήρηση πρωτοκόλλου εισερχομένων και εξερχομένων εγγράφων.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1.3.. </w:t>
      </w:r>
      <w:r w:rsidRPr="00D24DAA">
        <w:rPr>
          <w:rFonts w:ascii="Arial" w:hAnsi="Arial" w:cs="Arial"/>
        </w:rPr>
        <w:t>Την υποδοχή και ενημέρωση του συναλλασσόμενου με Υπηρεσίες της Γενικής Διεύθυνσης κοινού και την παροχή σχετικού ενημερωτικού υλικού, καθώς και τη διάθεση εντύπων και ενσήμων κατά τις κείμενες διατάξεις και τη μέριμνα διεκπεραίωσης θεμάτων οικονομικής φύσης, αρμοδιότητας της Διεύθυνσης.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1.4.. </w:t>
      </w:r>
      <w:r w:rsidRPr="00D24DAA">
        <w:rPr>
          <w:rFonts w:ascii="Arial" w:hAnsi="Arial" w:cs="Arial"/>
        </w:rPr>
        <w:t>Τη λειτουργία κέντρου συνεννοήσεως για την εξυπηρέτηση Υπηρεσιών της Γενικής Γραμματείας Ναυτιλίας, την επικοινωνία μεταξύ άλλων Υπηρεσιών και φορέων και ιδίως επί εκτάκτων αναγκών, σε εικοσιτετράωρη βάση και κατά το Σάββατο, Κυριακή και εξαιρέσιμες ημέρες.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1.5..</w:t>
      </w:r>
      <w:r w:rsidRPr="00D24DAA">
        <w:rPr>
          <w:rFonts w:ascii="Arial" w:hAnsi="Arial" w:cs="Arial"/>
        </w:rPr>
        <w:t xml:space="preserve">Τη διαχείριση, μέσω του κέντρου συνεννοήσεως, έκτακτων θεμάτων Υπηρεσιών της Γενικής Γραμματείας Ναυτιλίας και Λιμένων, κατά τις ημέρες και ώρες που οι λοιπές Υπηρεσίες της Γενικής Γραμματείας αυτής δεν λειτουργούν. </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1.6.</w:t>
      </w:r>
      <w:r w:rsidRPr="00D24DAA">
        <w:rPr>
          <w:rFonts w:ascii="Arial" w:hAnsi="Arial" w:cs="Arial"/>
          <w:bCs/>
        </w:rPr>
        <w:t xml:space="preserve">. </w:t>
      </w:r>
      <w:r w:rsidRPr="00D24DAA">
        <w:rPr>
          <w:rFonts w:ascii="Arial" w:hAnsi="Arial" w:cs="Arial"/>
        </w:rPr>
        <w:t>Τη φύλαξη και διαχείριση του Αρχείου Πλοίων, τη διαρκή ενημέρωσή του σε συνεργασία με συναρμόδιες Διευθύνσεις της Γενικής Διεύθυνσης, μέσω κατάλληλης μηχανογραφικής εφαρμογής δεδομένων.</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1.7.. Κάθε άλλη εργασία γραμματειακής υποστήριξης.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lastRenderedPageBreak/>
        <w:t>2.  Στο Τμήμα Υποστήριξης Λειτουργίας και Αρχείου Πλοίων προΐσταται υπάλληλος Κατηγορίας ΤΕ  Κλάδου Διοικητικού – Λογιστικού ή Κλάδου Μηχανικών ή Κλάδου Τεχνολογικών Εφαρμογών ή Κατηγορίας ΔΕ Κλάδου Διοικητικών Γραμματέων ή Κλάδου Χειριστών Η/Υ.</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F70C06" w:rsidRPr="00D24DAA">
        <w:rPr>
          <w:rFonts w:ascii="Arial" w:hAnsi="Arial" w:cs="Arial"/>
        </w:rPr>
        <w:t>124</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ΓΕΝΙΚΗ ΔΙΕΥΘΥΝΣΗ ΛΙΜΕΝΩΝ ΚΑΙ ΛΙΜΕΝΙΚΗΣ ΠΟΛΙΤΙΚΗΣ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1. </w:t>
      </w:r>
      <w:r w:rsidRPr="00D24DAA">
        <w:rPr>
          <w:rFonts w:ascii="Arial" w:hAnsi="Arial" w:cs="Arial"/>
          <w:bCs/>
        </w:rPr>
        <w:t xml:space="preserve">. </w:t>
      </w:r>
      <w:r w:rsidRPr="00D24DAA">
        <w:rPr>
          <w:rFonts w:ascii="Arial" w:hAnsi="Arial" w:cs="Arial"/>
        </w:rPr>
        <w:t>Στη Γενική Διεύθυνση Λιμένων και Λιμενικής Πολιτικής προΐσταται υπάλληλος Κατηγορίας ΠΕ Διοικητικού – Οικονομικού ή ΠΕ Διοικητικού ή ΠΕ Οικονομικού ή ΠΕ Μηχανικών με Ειδικότητες Πολιτικών Μηχανικών ή ΠΕ Αρχιτεκτόνων Μηχανικών ή ΠΕ Μηχανολόγων Ηλεκτρολόγων Μηχανικών ή ΠΕ Μηχανολόγων Μηχανικών ή ΠΕ Ηλεκτρολόγων Μηχανικών ή ΠΕ Τοπογράφων Μηχανικών ή ΠΕ Χημικών Μηχανικών ή ΠΕ Ναυπηγών Μηχανικών ή ΠΕ Ναυπηγών Μηχανολόγων Μηχανικών ή Κλάδου  ΠΕ Περιβάλλοντος.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2. Η Γενική Διεύθυνση Λιμένων και Λιμενικής Πολιτικής συγκροτείται από τις ακόλουθες Διευθύνσεις: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α. Τη Διεύθυνση Υποδομών και Ανάπτυξης Λιμένων </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β. Τη Διεύθυνση Λιμενικής Πολιτικής και Οργάνωσης     </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γ.  Τη  Διεύθυνση Πλοηγικής Υπηρεσίας </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F70C06" w:rsidRPr="00D24DAA">
        <w:rPr>
          <w:rFonts w:ascii="Arial" w:hAnsi="Arial" w:cs="Arial"/>
        </w:rPr>
        <w:t>125</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Διεύθυνση Υποδομών και Ανάπτυξης Λιμένων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1.. Η Διεύθυνση Υποδομών και Ανάπτυξης Λιμένων συγκροτείται από τα ακόλουθα Τμήματα:</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α. Το Τμήμα Λιμενικού Σχεδιασμού και Ασφάλειας    </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β. Το Τμήμα Μελετών και Έργων</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γ. Το Τμήμα Ανάπτυξης και Εφαρμογών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bCs/>
        </w:rPr>
      </w:pPr>
      <w:r w:rsidRPr="00D24DAA">
        <w:rPr>
          <w:rFonts w:ascii="Arial" w:hAnsi="Arial" w:cs="Arial"/>
          <w:bCs/>
        </w:rPr>
        <w:t>2.</w:t>
      </w:r>
      <w:r w:rsidRPr="00D24DAA">
        <w:rPr>
          <w:rFonts w:ascii="Arial" w:hAnsi="Arial" w:cs="Arial"/>
        </w:rPr>
        <w:t xml:space="preserve"> Το Τμήμα Λιμενικού  Σχεδιασμού και Ασφάλειας, έχει τις ακόλουθες</w:t>
      </w:r>
      <w:r w:rsidRPr="00D24DAA">
        <w:rPr>
          <w:rFonts w:ascii="Arial" w:hAnsi="Arial" w:cs="Arial"/>
          <w:bCs/>
        </w:rPr>
        <w:t xml:space="preserve"> αρμοδιότητες: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lastRenderedPageBreak/>
        <w:t>2.1.</w:t>
      </w:r>
      <w:r w:rsidRPr="00D24DAA">
        <w:rPr>
          <w:rFonts w:ascii="Arial" w:hAnsi="Arial" w:cs="Arial"/>
          <w:bCs/>
        </w:rPr>
        <w:t>. Τη</w:t>
      </w:r>
      <w:r w:rsidRPr="00D24DAA">
        <w:rPr>
          <w:rFonts w:ascii="Arial" w:hAnsi="Arial" w:cs="Arial"/>
        </w:rPr>
        <w:t xml:space="preserve"> μέριμνα της επιθεώρησης των λιμενικών υποδομών και εγκαταστάσεων, την έγκριση του προγραμματισμού συντήρησης αυτών, καθώς επίσης και τη μέριμνα της εκτέλεσης από τους αρμόδιους φορείς έργων βελτίωσης των λιμενικών εγκαταστάσεων για την ασφάλεια της ναυσιπλοΐας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2.2..</w:t>
      </w:r>
      <w:r w:rsidRPr="00D24DAA">
        <w:rPr>
          <w:rFonts w:ascii="Arial" w:hAnsi="Arial" w:cs="Arial"/>
        </w:rPr>
        <w:t xml:space="preserve"> Την εισήγηση μέτρων και προτάσεων για την ανάληψη πρωτοβουλιών και η αναζήτηση τρόπων και μεθόδων  για την αξιοποίηση των χώρων της Ζώνης Λιμένα, σύμφωνα με τον γενικό σχεδιασμό που εγκρίνει, κατά περίπτωση, η Επιτροπή Σχεδιασμού και Ανάπτυξης Λιμένων.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2.3.</w:t>
      </w:r>
      <w:r w:rsidRPr="00D24DAA">
        <w:rPr>
          <w:rFonts w:ascii="Arial" w:hAnsi="Arial" w:cs="Arial"/>
        </w:rPr>
        <w:t xml:space="preserve">. Την παρακολούθηση των διεθνών τεχνολογικών εξελίξεων στα πλοία, στα μέσα φορτοεκφόρτωσης και στα λιμάνια και τη μέριμνα προσαρμογής των ελληνικών λιμενικών εγκαταστάσεων στις εξελίξεις αυτές.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2.4.</w:t>
      </w:r>
      <w:r w:rsidRPr="00D24DAA">
        <w:rPr>
          <w:rFonts w:ascii="Arial" w:hAnsi="Arial" w:cs="Arial"/>
        </w:rPr>
        <w:t xml:space="preserve"> Τη συγκρότηση της Επιτροπής Σχεδιασμού και Ανάπτυξης Λιμένων και συνδρομή στο έργο της.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2.5.</w:t>
      </w:r>
      <w:r w:rsidRPr="00D24DAA">
        <w:rPr>
          <w:rFonts w:ascii="Arial" w:hAnsi="Arial" w:cs="Arial"/>
        </w:rPr>
        <w:t xml:space="preserve"> Την εποπτεία και τον έλεγχο της εφαρμογής των εγκεκριμένων από την Επιτροπή Σχεδιασμού και Ανάπτυξης Λιμένων, Αναπτυξιακών Προγραμμάτων και Μελετών Διαχείρισης (</w:t>
      </w:r>
      <w:r w:rsidRPr="00D24DAA">
        <w:rPr>
          <w:rFonts w:ascii="Arial" w:hAnsi="Arial" w:cs="Arial"/>
          <w:lang w:val="en-US"/>
        </w:rPr>
        <w:t>MasterPlan</w:t>
      </w:r>
      <w:r w:rsidRPr="00D24DAA">
        <w:rPr>
          <w:rFonts w:ascii="Arial" w:hAnsi="Arial" w:cs="Arial"/>
        </w:rPr>
        <w:t>) των Λιμένων.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2.6.</w:t>
      </w:r>
      <w:r w:rsidRPr="00D24DAA">
        <w:rPr>
          <w:rFonts w:ascii="Arial" w:hAnsi="Arial" w:cs="Arial"/>
        </w:rPr>
        <w:t xml:space="preserve"> Τη συνεργασία με τις αρμόδιες διευθύνσεις του Υπουργείου Ανάπτυξης, Ανταγωνιστικότητας και Ναυτιλίας  και του Υπουργείου Προστασίας του Πολίτη επί των θεμάτων υποδομών που σχετίζονται με θέματα ασφαλείας, τάξης και ομαλής λειτουργίας των λιμένων της χώρας.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2.7.</w:t>
      </w:r>
      <w:r w:rsidRPr="00D24DAA">
        <w:rPr>
          <w:rFonts w:ascii="Arial" w:hAnsi="Arial" w:cs="Arial"/>
        </w:rPr>
        <w:t xml:space="preserve"> Τη συνεργασία με το Υπουργείο Εθνικής Άμυνας σε θέματα εθνικής ασφάλειας και άμυνας της χώρας, καθώς και με τις λιμενικές αρχές της χώρας, στο πλαίσιο της λιμενικής πολιτικής.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2.8.</w:t>
      </w:r>
      <w:r w:rsidRPr="00D24DAA">
        <w:rPr>
          <w:rFonts w:ascii="Arial" w:hAnsi="Arial" w:cs="Arial"/>
        </w:rPr>
        <w:t xml:space="preserve"> Τη μέριμνα για την αξιολόγηση της ασφάλειας των λιμενικών εγκαταστάσεων από έκνομες ενέργειες, μέσω εξουσιοδοτημένων Αναγνωρισμένων Οργανισμών Ασφάλειας, με τη συνεργασία, όπου απαιτείται, των συναρμόδιων Υπηρεσιών και εμπλεκομένων φορέων.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2.9.</w:t>
      </w:r>
      <w:r w:rsidRPr="00D24DAA">
        <w:rPr>
          <w:rFonts w:ascii="Arial" w:hAnsi="Arial" w:cs="Arial"/>
        </w:rPr>
        <w:t xml:space="preserve">  Την έγκριση των σχεδίων ασφάλειας των λιμενικών εγκαταστάσεων από έκνομες ενέργειες, καθώς επίσης τον έλεγχο εφαρμογής τους και την έκδοση σχετικών πιστοποιητικών.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2.10.</w:t>
      </w:r>
      <w:r w:rsidRPr="00D24DAA">
        <w:rPr>
          <w:rFonts w:ascii="Arial" w:hAnsi="Arial" w:cs="Arial"/>
        </w:rPr>
        <w:t xml:space="preserve"> Το συντονισμό των ενεργειών για την εξασφάλιση χρηματοδοτήσεων αναφορικά με την εγκατάσταση, λειτουργία, συντήρηση, βελτίωση, εκπόνηση των αναγκαίων μελετών των συστημάτων ασφάλειας από έκνομες ενέργειες στους δημόσιους λιμένες της χώρας.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2.11.</w:t>
      </w:r>
      <w:r w:rsidRPr="00D24DAA">
        <w:rPr>
          <w:rFonts w:ascii="Arial" w:hAnsi="Arial" w:cs="Arial"/>
        </w:rPr>
        <w:t xml:space="preserve"> Τη μέριμνα για τον συντονισμό των ενεργειών για την εξασφάλιση χρηματοδότησης αναφορικά με την εγκατάσταση, λειτουργία, συντήρηση, βελτίωση και εκπόνηση των αναγκαίων μελετών των συστημάτων ασφαλείας  στους δημόσιους λιμένες της χώρας.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lastRenderedPageBreak/>
        <w:t xml:space="preserve">3.  Το Τμήμα Μελετών και Έργων, </w:t>
      </w:r>
      <w:r w:rsidRPr="00D24DAA">
        <w:rPr>
          <w:rFonts w:ascii="Arial" w:hAnsi="Arial" w:cs="Arial"/>
          <w:bCs/>
        </w:rPr>
        <w:t>έχει τις ακόλουθες αρμοδιότητες</w:t>
      </w:r>
      <w:r w:rsidRPr="00D24DAA">
        <w:rPr>
          <w:rFonts w:ascii="Arial" w:hAnsi="Arial" w:cs="Arial"/>
        </w:rPr>
        <w:t>:</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3.1.</w:t>
      </w:r>
      <w:r w:rsidRPr="00D24DAA">
        <w:rPr>
          <w:rFonts w:ascii="Arial" w:hAnsi="Arial" w:cs="Arial"/>
        </w:rPr>
        <w:t xml:space="preserve">. Τον έλεγχο της επάρκειας των μελετών και έργων του λιμενικού τομέα και της συμβατότητας αυτών με την εθνική λιμενική πολιτική, τους τύπους των πλοίων και τις ανάγκες της περιοχής ή της χώρας.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3.2.</w:t>
      </w:r>
      <w:r w:rsidRPr="00D24DAA">
        <w:rPr>
          <w:rFonts w:ascii="Arial" w:hAnsi="Arial" w:cs="Arial"/>
        </w:rPr>
        <w:t xml:space="preserve"> Τη διατύπωση απόψεων επί μελετών που σχετίζονται με περιβαλλοντικούς όρους, εκτέλεση λιμενικών έργων, την τοποθέτηση πλωτών κατασκευών  και συναφή θέματα εντός και εκτός Ζώνης Λιμένα.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3.3.</w:t>
      </w:r>
      <w:r w:rsidRPr="00D24DAA">
        <w:rPr>
          <w:rFonts w:ascii="Arial" w:hAnsi="Arial" w:cs="Arial"/>
        </w:rPr>
        <w:t xml:space="preserve">. Τον καθορισμό των ενδεικνυόμενων μέτρων, για την εκτός και εντός ζώνης λιμένων εξασφάλιση της προστασίας του αιγιαλού, παραλίας και θάλασσας  από κάθε είδους εκτέλεσης έργων ή παρεμβάσεων που αλλοιώνουν τον κοινόχρηστο χαρακτήρα τους και την παρακολούθηση της εφαρμογής τους από τις λιμενικές αρχές.  </w:t>
      </w:r>
    </w:p>
    <w:p w:rsidR="00556F15" w:rsidRPr="00D24DAA" w:rsidRDefault="00556F15" w:rsidP="00556F15">
      <w:pPr>
        <w:tabs>
          <w:tab w:val="left" w:pos="567"/>
          <w:tab w:val="left" w:pos="720"/>
        </w:tabs>
        <w:ind w:firstLine="284"/>
        <w:jc w:val="both"/>
        <w:rPr>
          <w:rFonts w:ascii="Arial" w:hAnsi="Arial" w:cs="Arial"/>
        </w:rPr>
      </w:pPr>
      <w:r w:rsidRPr="00D24DAA">
        <w:rPr>
          <w:rFonts w:ascii="Arial" w:hAnsi="Arial" w:cs="Arial"/>
          <w:bCs/>
        </w:rPr>
        <w:t>3.4</w:t>
      </w:r>
      <w:r w:rsidRPr="00D24DAA">
        <w:rPr>
          <w:rFonts w:ascii="Arial" w:hAnsi="Arial" w:cs="Arial"/>
        </w:rPr>
        <w:t>. Την εξασφάλιση χρηματικών πόρων βελτίωσης, αναβάθμισης και ανάθεσης εκτέλεσης επισκευαστικών εργασιών – αναγκών ή παρεμβάσεων στους λιμένες της χώρας και την εκτέλεσή τους από τους αρμόδιους φορείς, σύμφωνα με τις καθοριζόμενες προτεραιότητες, είτε μέσω του προγράμματος δημοσίων επενδύσεων είτε μέσω άλλων οικονομικών πόρων (κατάρτιση σχετικών προτάσεων και υποβολή τους στο αρμόδιο Υπουργείο, αιτήματα χρηματοδότησης, κατανομές χρηματοδότησης κλπ.</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3.5.</w:t>
      </w:r>
      <w:r w:rsidRPr="00D24DAA">
        <w:rPr>
          <w:rFonts w:ascii="Arial" w:hAnsi="Arial" w:cs="Arial"/>
        </w:rPr>
        <w:t xml:space="preserve">. Την  ανάθεση έργου παροχής υπηρεσιών συμβούλου σε ημεδαπά ή αλλοδαπά φυσικά ή νομικά πρόσωπα, για την εκπόνηση μελετών λιμενικού τομέα, καθώς και την παροχή υπηρεσιών συμβούλου σε μελέτες και έργα που αφορούν στο δημόσιο λιμενικό τομέα, σε συνεργασία με την αρμόδια υπηρεσία του ΥΠΑΑΝ. </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4.  Το Τμήμα Ανάπτυξης και Εφαρμογών, έχει τις ακόλουθες αρμοδιότητες: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4.1. Την παρακολούθηση, διαχείριση και τον έλεγχο κοινοτικών προγραμμάτων, σε συνεργασία με τις αρμόδιες υπηρεσίες και φορείς και το συντονισμό των ενεργειών για την υποβολή προτάσεων έργων.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4.2.</w:t>
      </w:r>
      <w:r w:rsidRPr="00D24DAA">
        <w:rPr>
          <w:rFonts w:ascii="Arial" w:hAnsi="Arial" w:cs="Arial"/>
        </w:rPr>
        <w:t xml:space="preserve"> Τη μέριμνα για την αξιοποίηση αναπτυξιακών ευκαιριών και χρηματοδοτήσεων για τον εκσυγχρονισμό των λιμένων της χώρας, στο πλαίσιο της εθνικής λιμενικής πολιτικής.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4.3.</w:t>
      </w:r>
      <w:r w:rsidRPr="00D24DAA">
        <w:rPr>
          <w:rFonts w:ascii="Arial" w:hAnsi="Arial" w:cs="Arial"/>
        </w:rPr>
        <w:t xml:space="preserve"> Τη χρηματοδότηση της έρευνας στον τομέα των συστημάτων διαχείρισης και της εξυπηρέτησης λιμενικού τομέα για την υποστήριξη ενός ανταγωνιστικού συστήματος συνδυασμένων μεταφορών.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4.4.</w:t>
      </w:r>
      <w:r w:rsidRPr="00D24DAA">
        <w:rPr>
          <w:rFonts w:ascii="Arial" w:hAnsi="Arial" w:cs="Arial"/>
        </w:rPr>
        <w:t>. Την παρακολούθηση και τήρηση στατιστικών δεδομένων καθώς και την καταχώρηση οικονομικών στοιχείων που αφορούν στους φορείς διοίκησης και εκμετάλλευσης λιμένων και τη συνεργασία με συναρμόδια Υπουργεία και  φορείς για την αποστολή τους.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lastRenderedPageBreak/>
        <w:t>4.5.</w:t>
      </w:r>
      <w:r w:rsidRPr="00D24DAA">
        <w:rPr>
          <w:rFonts w:ascii="Arial" w:hAnsi="Arial" w:cs="Arial"/>
        </w:rPr>
        <w:t>. Τη συγκέντρωση συναφών στοιχείων και την καταγραφή της τιμολογιακής πολιτικής μεγάλων λιμένων ξένων χωρών για μελέτη και ανάλογη αξιοποίηση.</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4.6.</w:t>
      </w:r>
      <w:r w:rsidRPr="00D24DAA">
        <w:rPr>
          <w:rFonts w:ascii="Arial" w:hAnsi="Arial" w:cs="Arial"/>
        </w:rPr>
        <w:t xml:space="preserve"> Τη συγκέντρωση όλων των στοιχείων της Γενικής Διεύθυνσης που αφορούν τα λιμάνια της χώρας, την ηλεκτρονική καταγραφή και παρακολούθηση της γενικότερης λιμενικής υποδομής της χώρας (έργα, μελέτες, προβλήματα, λειτουργικές παρεμβάσεις, απαιτήσεις των φορέων για την αναβάθμιση των λιμένων της Χώρας, απαιτήσεις των πλοίων ακτοπλοΐας και των χαρακτηριστικών τους κ.λπ.) και την ενημέρωση της σχετικής βάσης δεδομένων της Γενικής Διεύθυνσης.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4.7.</w:t>
      </w:r>
      <w:r w:rsidRPr="00D24DAA">
        <w:rPr>
          <w:rFonts w:ascii="Arial" w:hAnsi="Arial" w:cs="Arial"/>
        </w:rPr>
        <w:t xml:space="preserve"> Την ηλεκτρονική καταγραφή και παρακολούθηση των λιμενικών τελών και επιβαρύνσεων που ισχύουν σε κάθε λιμένα, των μελετών περιβαλλοντικών επιπτώσεων, των έργων στον αιγιαλό και στην παραλία, των παρεμβάσεων, των στοιχείων λιμένων εκτός της χώρας, των Οδηγιών της Ε.Ε. που αφορούν στα λιμάνια, την καταγραφή όλων των θεμάτων που αποστέλλονται σε όλους τους συναρμόδιους φορείς για θέματα κατασκευής, λειτουργίας και εκμετάλλευσης των λιμένων της χώρας, όπως επίσης και την τήρηση των πάσης φύσεως αρχείων σε ηλεκτρονική μορφή. </w:t>
      </w:r>
    </w:p>
    <w:p w:rsidR="00556F15" w:rsidRPr="00D24DAA" w:rsidRDefault="00556F15" w:rsidP="00556F15">
      <w:pPr>
        <w:tabs>
          <w:tab w:val="left" w:pos="567"/>
          <w:tab w:val="left" w:pos="1440"/>
        </w:tabs>
        <w:ind w:firstLine="284"/>
        <w:jc w:val="both"/>
        <w:rPr>
          <w:rFonts w:ascii="Arial" w:hAnsi="Arial" w:cs="Arial"/>
        </w:rPr>
      </w:pPr>
      <w:r w:rsidRPr="00D24DAA">
        <w:rPr>
          <w:rFonts w:ascii="Arial" w:hAnsi="Arial" w:cs="Arial"/>
          <w:bCs/>
        </w:rPr>
        <w:t>4.8.</w:t>
      </w:r>
      <w:r w:rsidRPr="00D24DAA">
        <w:rPr>
          <w:rFonts w:ascii="Arial" w:hAnsi="Arial" w:cs="Arial"/>
        </w:rPr>
        <w:t xml:space="preserve">  Την ηλεκτρονική αποτύπωση των λιμένων της χώρας σε γεωγραφικό σύστημα πληροφοριών και τη δημιουργία τράπεζας δεδομένων για το λιμενικό δυναμικό της χώρας, καθώς και την προβολή των λιμένων (διαφήμιση, δημιουργία ιστοσελίδας, συμμετοχή σε διεθνείς Οργανισμούς, εκθέσεις κλπ.)</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4.9.</w:t>
      </w:r>
      <w:r w:rsidRPr="00D24DAA">
        <w:rPr>
          <w:rFonts w:ascii="Arial" w:hAnsi="Arial" w:cs="Arial"/>
        </w:rPr>
        <w:t xml:space="preserve"> Την τήρηση στατιστικών στοιχείων που αφορούν  θέματα της Γενικής Διεύθυνσης.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4.10.</w:t>
      </w:r>
      <w:r w:rsidRPr="00D24DAA">
        <w:rPr>
          <w:rFonts w:ascii="Arial" w:hAnsi="Arial" w:cs="Arial"/>
        </w:rPr>
        <w:t xml:space="preserve"> Τη συγκέντρωση πληροφοριακών στοιχείων για την τεχνική συγκρότηση του χερσαίου και πλωτού εξοπλισμού και των ευκολιών γενικά των λιμανιών.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4.11.</w:t>
      </w:r>
      <w:r w:rsidRPr="00D24DAA">
        <w:rPr>
          <w:rFonts w:ascii="Arial" w:hAnsi="Arial" w:cs="Arial"/>
        </w:rPr>
        <w:t xml:space="preserve"> Την τήρηση για κάθε λιμάνι στοιχείων και σχεδιαγραμμάτων και τον προσδιορισμό των θέσεων εγκατάστασης ναυπηγοεπισκευαστικών και συναφών βιομηχανιών μέσα στην χερσαία ζώνη, σε συνεργασία με άλλες υπηρεσίες ή αρχές.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4.12.</w:t>
      </w:r>
      <w:r w:rsidRPr="00D24DAA">
        <w:rPr>
          <w:rFonts w:ascii="Arial" w:hAnsi="Arial" w:cs="Arial"/>
        </w:rPr>
        <w:t xml:space="preserve"> Τη συγκέντρωση όλων των στοιχείων του Τμήματος Λιμενικού Σχεδιασμού, σε θέματα ασφαλείας Λιμένων, την ηλεκτρονική καταγραφή τους, την τήρηση σχετικού αρχείου και την ενημέρωση της σχετικής βάσης δεδομένων της Γενικής Διεύθυνσης.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4.13.</w:t>
      </w:r>
      <w:r w:rsidRPr="00D24DAA">
        <w:rPr>
          <w:rFonts w:ascii="Arial" w:hAnsi="Arial" w:cs="Arial"/>
        </w:rPr>
        <w:t xml:space="preserve">  Όλες οι Διευθύνσεις της Γενικής Διεύθυνσης Λιμένων και Λιμενικής Πολιτικής υποχρεούνται να συλλέγουν στατιστικά στοιχεία και πάσης φύσεως πληροφοριακά δεδομένα επί θεμάτων αρμοδιότητάς τους και να τα αποστέλλουν στο τμήμα Ανάπτυξης και Εφαρμογών για μηχανογραφική καταχώρηση και επεξεργασία.</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5</w:t>
      </w:r>
      <w:r w:rsidRPr="00D24DAA">
        <w:rPr>
          <w:rFonts w:ascii="Arial" w:hAnsi="Arial" w:cs="Arial"/>
        </w:rPr>
        <w:t>. Στη Διεύθυνση Ανάπτυξης Λιμένων και στα Τμήματα αυτής προΐστανται υπάλληλοι Κατηγορίας ΠΕ Διοικητικού – Οικονομικού ή ΠΕ Διοικητικού ή ΠΕ Οικονομικού ή ΠΕ Μηχανικών ή ΠΕ Περιβάλλοντος ή ΤΕ Διοικητικού – Λογιστικού ή ΤΕ Μηχανικών ή ΤΕ Τεχνολογικών Εφαρμογών.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F70C06" w:rsidRPr="00D24DAA">
        <w:rPr>
          <w:rFonts w:ascii="Arial" w:hAnsi="Arial" w:cs="Arial"/>
        </w:rPr>
        <w:t>126</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Διεύθυνση Λιμενικής Πολιτικής και Οργάνωσης</w:t>
      </w:r>
    </w:p>
    <w:p w:rsidR="00556F15" w:rsidRPr="00D24DAA" w:rsidRDefault="00556F15" w:rsidP="00556F15">
      <w:pPr>
        <w:pStyle w:val="32"/>
        <w:tabs>
          <w:tab w:val="left" w:pos="567"/>
        </w:tabs>
        <w:ind w:left="0" w:firstLine="284"/>
        <w:jc w:val="center"/>
        <w:rPr>
          <w:rFonts w:ascii="Arial" w:hAnsi="Arial" w:cs="Arial"/>
          <w:sz w:val="22"/>
          <w:szCs w:val="22"/>
        </w:rPr>
      </w:pPr>
    </w:p>
    <w:p w:rsidR="00556F15" w:rsidRPr="00D24DAA" w:rsidRDefault="00556F15" w:rsidP="00556F15">
      <w:pPr>
        <w:pStyle w:val="32"/>
        <w:tabs>
          <w:tab w:val="left" w:pos="567"/>
        </w:tabs>
        <w:ind w:left="0" w:firstLine="284"/>
        <w:jc w:val="both"/>
        <w:rPr>
          <w:rFonts w:ascii="Arial" w:hAnsi="Arial" w:cs="Arial"/>
          <w:sz w:val="22"/>
          <w:szCs w:val="22"/>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1. Η Διεύθυνση Λιμενικής Πολιτικής και Οργάνωσης συγκροτείται από τα ακόλουθα Τμήματα:</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α. Το Τμήμα Λιμενικής Πολιτικής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β. Το Τμήμα Ελέγχου Λειτουργίας και Διοίκησης Λιμένων</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γ. Το Τμήμα Εκμετάλλευσης Λιμένων </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2. Το Τμήμα Λιμενικής Πολιτικής, έχει τις ακόλουθες</w:t>
      </w:r>
      <w:r w:rsidRPr="00D24DAA">
        <w:rPr>
          <w:rFonts w:ascii="Arial" w:hAnsi="Arial" w:cs="Arial"/>
          <w:bCs/>
        </w:rPr>
        <w:t xml:space="preserve"> αρμοδιότητες: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2.1</w:t>
      </w:r>
      <w:r w:rsidRPr="00D24DAA">
        <w:rPr>
          <w:rFonts w:ascii="Arial" w:hAnsi="Arial" w:cs="Arial"/>
        </w:rPr>
        <w:t xml:space="preserve">. Τη μελέτη και εισήγηση προτάσεων για τη διαμόρφωση και εφαρμογή της εθνικής λιμενικής πολιτικής για σύγχρονη, αποτελεσματική και οικονομικά ανταποδοτική λειτουργία των λιμένων της χώρας, τη βελτίωση των όρων, των συνθηκών και της ποιότητας των παρεχομένων λιμενικών υπηρεσιών, καθώς και την ενίσχυση της ανταγωνιστικότητάς τους στην παγκόσμια αγορά.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2.2</w:t>
      </w:r>
      <w:r w:rsidRPr="00D24DAA">
        <w:rPr>
          <w:rFonts w:ascii="Arial" w:hAnsi="Arial" w:cs="Arial"/>
        </w:rPr>
        <w:t>. Την παρακολούθηση των εξελίξεων σε θέματα λιμενικής πολιτικής, σε διεθνές και ευρωπαϊκό επίπεδο, τη διαμόρφωση σχετικών θέσεων και την υποστήριξή τους στο πλαίσιο των αρμοδίων οργάνων των Διεθνών Οργανισμών και της Ευρωπαϊκής Ένωσης.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2.3.</w:t>
      </w:r>
      <w:r w:rsidRPr="00D24DAA">
        <w:rPr>
          <w:rFonts w:ascii="Arial" w:hAnsi="Arial" w:cs="Arial"/>
        </w:rPr>
        <w:t xml:space="preserve"> Το συντονισμό των διαδικασιών εκπόνησης και την παρακολούθηση της εφαρμογής του στρατηγικού και επιχειρησιακού σχεδιασμού των λιμένων.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2.4.</w:t>
      </w:r>
      <w:r w:rsidRPr="00D24DAA">
        <w:rPr>
          <w:rFonts w:ascii="Arial" w:hAnsi="Arial" w:cs="Arial"/>
        </w:rPr>
        <w:t xml:space="preserve"> Το συντονισμό της δράσης όλων των συναρμοδίων, σε θέματα λιμένων, οργάνων της Διοίκησης (κεντρικών, περιφερειακών, νομικών προσώπων δημοσίου ή ιδιωτικού δικαίου), στο πλαίσιο της ασκούμενης εθνικής λιμενικής πολιτικής.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2.5</w:t>
      </w:r>
      <w:r w:rsidRPr="00D24DAA">
        <w:rPr>
          <w:rFonts w:ascii="Arial" w:hAnsi="Arial" w:cs="Arial"/>
        </w:rPr>
        <w:t>. Τον καθορισμό του ρόλου των λιμένων στο εθνικό και στο ευρωπαϊκό σύστημα μεταφορών, καθώς και των λειτουργιών τους, στο πλαίσιο του ελεύθερου και θεμιτού ανταγωνισμού.</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2.6.</w:t>
      </w:r>
      <w:r w:rsidRPr="00D24DAA">
        <w:rPr>
          <w:rFonts w:ascii="Arial" w:hAnsi="Arial" w:cs="Arial"/>
        </w:rPr>
        <w:t xml:space="preserve"> Τη συνεργασία με τους αρμόδιους φορείς για τη διασύνδεση των λιμένων με το συνολικό μεταφορικό δίκτυο της χώρας (οδικό, σιδηροδρομικό, αεροπορικό), για την ανάπτυξη του εθνικού λιμενικού συστήματος μεταφορών και των συνδυασμένων μεταφορών.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2.7</w:t>
      </w:r>
      <w:r w:rsidRPr="00D24DAA">
        <w:rPr>
          <w:rFonts w:ascii="Arial" w:hAnsi="Arial" w:cs="Arial"/>
        </w:rPr>
        <w:t>. Τη μέριμνα για τη συμμετοχή σε κοινοτικά και άλλα προγράμματα, που αφορούν στην ανάπτυξη και στον εκσυγχρονισμό των λιμένων της χώρας.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2.8</w:t>
      </w:r>
      <w:r w:rsidRPr="00D24DAA">
        <w:rPr>
          <w:rFonts w:ascii="Arial" w:hAnsi="Arial" w:cs="Arial"/>
        </w:rPr>
        <w:t>. Την ανάθεση έργου παροχής υπηρεσιών συμβούλου, σε ημεδαπά ή αλλοδαπά φυσικά ή νομικά πρόσωπα, για την παροχή εξειδικευμένων γνώσεων-</w:t>
      </w:r>
      <w:r w:rsidRPr="00D24DAA">
        <w:rPr>
          <w:rFonts w:ascii="Arial" w:hAnsi="Arial" w:cs="Arial"/>
        </w:rPr>
        <w:lastRenderedPageBreak/>
        <w:t>προτάσεων ή την επίλυση προβλημάτων ειδικής φύσης λιμενικής πολιτικής και την  παροχή υπηρεσιών συμβούλου σε μελέτες ή προγράμματα που αφορούν στο δημόσιο λιμενικό τομέα, μέσω οργανωμένης κατάλληλης ερευνητικής υποδομής.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2.9</w:t>
      </w:r>
      <w:r w:rsidRPr="00D24DAA">
        <w:rPr>
          <w:rFonts w:ascii="Arial" w:hAnsi="Arial" w:cs="Arial"/>
        </w:rPr>
        <w:t>. Την εισήγηση μέτρων για την προσαρμογή του θεσμικού πλαισίου της εθνικής λιμενικής πολιτικής, σύμφωνα με τις συνθήκες που επικρατούν στην Ευρωπαϊκή Ένωση και σε διεθνές επίπεδο και την παρακολούθηση των εξελίξεων που σχετίζονται με τη διαμόρφωση της συναφούς νομοθεσίας.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2.10.</w:t>
      </w:r>
      <w:r w:rsidRPr="00D24DAA">
        <w:rPr>
          <w:rFonts w:ascii="Arial" w:hAnsi="Arial" w:cs="Arial"/>
        </w:rPr>
        <w:t xml:space="preserve"> Τη μέριμνα για την κατάλληλη και έγκαιρη προσαρμογή της εθνικής νομοθεσίας σε θέματα λιμένων, αρμοδιότητας της Γενικής Διεύθυνσης Λιμένων και Λιμενικής Πολιτικής, σύμφωνα με το κοινοτικό δίκαιο.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2.11.</w:t>
      </w:r>
      <w:r w:rsidRPr="00D24DAA">
        <w:rPr>
          <w:rFonts w:ascii="Arial" w:hAnsi="Arial" w:cs="Arial"/>
        </w:rPr>
        <w:t xml:space="preserve">  Την ανάπτυξη διμερών σχέσεων και τη σύναψη συμφωνιών με τρίτες χώρες για θέματα λιμενικής πολιτικής.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2.12</w:t>
      </w:r>
      <w:r w:rsidRPr="00D24DAA">
        <w:rPr>
          <w:rFonts w:ascii="Arial" w:hAnsi="Arial" w:cs="Arial"/>
        </w:rPr>
        <w:t>. Το χειρισμό θεμάτων λιμενικής πολιτικής και απαλλαγής των λιμενικών τελών στα πλαίσια της αμοιβαιότητας ή του μάλλον ευνοούμενου κράτους στο πλαίσιο διμερών σχέσεων – συμφωνιών με τρίτες χώρες.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2.13.</w:t>
      </w:r>
      <w:r w:rsidRPr="00D24DAA">
        <w:rPr>
          <w:rFonts w:ascii="Arial" w:hAnsi="Arial" w:cs="Arial"/>
        </w:rPr>
        <w:t xml:space="preserve"> Την παρακολούθηση και αξιολόγηση θεμάτων λιμενικής πολιτικής και μέτρων που λαμβάνονται σε Ευρωπαϊκό και Διεθνές επίπεδο για τον εκσυγχρονισμό και την ανάπτυξη των λιμένων. </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bCs/>
        </w:rPr>
      </w:pPr>
      <w:r w:rsidRPr="00D24DAA">
        <w:rPr>
          <w:rFonts w:ascii="Arial" w:hAnsi="Arial" w:cs="Arial"/>
        </w:rPr>
        <w:t xml:space="preserve">3.  Το Τμήμα  Ελέγχου Λειτουργίας και  Διοίκησης Λιμένων, έχει τις ακόλουθες </w:t>
      </w:r>
      <w:r w:rsidRPr="00D24DAA">
        <w:rPr>
          <w:rFonts w:ascii="Arial" w:hAnsi="Arial" w:cs="Arial"/>
          <w:bCs/>
        </w:rPr>
        <w:t>αρμοδιότητες: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3.1.</w:t>
      </w:r>
      <w:r w:rsidRPr="00D24DAA">
        <w:rPr>
          <w:rFonts w:ascii="Arial" w:hAnsi="Arial" w:cs="Arial"/>
        </w:rPr>
        <w:t xml:space="preserve"> Την εποπτεία των φορέων διοίκησης και εκμετάλλευσης λιμένων ως προς τη διοίκηση, οργάνωση και λειτουργία τους και τη συνεργασία με αυτούς, στο πλαίσιο της  υλοποίησης της εθνικής πολιτικής λιμένων.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3.2.</w:t>
      </w:r>
      <w:r w:rsidRPr="00D24DAA">
        <w:rPr>
          <w:rFonts w:ascii="Arial" w:hAnsi="Arial" w:cs="Arial"/>
        </w:rPr>
        <w:t xml:space="preserve"> Την εισήγηση επί των προσφυγών κατά των αποφάσεων των Λιμενικών Επιτροπών των Λιμενικών Ταμείων, καθώς και κατά των αποφάσεων που αφορούν στις συγκροτήσεις των Λιμενικών Επιτροπών των Λιμενικών Ταμείων.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3.3</w:t>
      </w:r>
      <w:r w:rsidRPr="00D24DAA">
        <w:rPr>
          <w:rFonts w:ascii="Arial" w:hAnsi="Arial" w:cs="Arial"/>
        </w:rPr>
        <w:t>. Τη σύσταση και συγκρότηση Υπηρεσιακών Συμβουλίων των υπαλλήλων των Λιμενικών Ταμείων, κατά τις διατάξεις της κείμενης νομοθεσίας.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3.3.</w:t>
      </w:r>
      <w:r w:rsidRPr="00D24DAA">
        <w:rPr>
          <w:rFonts w:ascii="Arial" w:hAnsi="Arial" w:cs="Arial"/>
        </w:rPr>
        <w:t xml:space="preserve"> Τη μέριμνα για τη σύσταση, κατάργηση και ανακατανομή των οργανικών θέσεων του προσωπικού των Λιμενικών Ταμείων στα πλαίσια τόσο της ισχύουσας νομοθεσίας, όσο και των αναγκών των φορέων αυτών.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3.4</w:t>
      </w:r>
      <w:r w:rsidRPr="00D24DAA">
        <w:rPr>
          <w:rFonts w:ascii="Arial" w:hAnsi="Arial" w:cs="Arial"/>
        </w:rPr>
        <w:t>. Την παρακολούθηση της εφαρμογής της ισχύουσας νομοθεσίας ως προς την οργάνωση και λειτουργία των λιμένων της χώρας και τη συνεργασία με συναρμόδιες υπηρεσίες και φορείς επί θεμάτων περιβάλλοντος, ασφάλειας της ναυσιπλοΐας, και ομαλής λειτουργίας των λιμένων.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3.5.</w:t>
      </w:r>
      <w:r w:rsidRPr="00D24DAA">
        <w:rPr>
          <w:rFonts w:ascii="Arial" w:hAnsi="Arial" w:cs="Arial"/>
        </w:rPr>
        <w:t xml:space="preserve"> Την παροχή ή μη, σύμφωνης γνώμης επί Σχεδίων Προγραμματικών Συμβάσεων με αντικείμενο τη λειτουργία και εκμετάλλευση λιμένων.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lastRenderedPageBreak/>
        <w:t>3.6.</w:t>
      </w:r>
      <w:r w:rsidRPr="00D24DAA">
        <w:rPr>
          <w:rFonts w:ascii="Arial" w:hAnsi="Arial" w:cs="Arial"/>
        </w:rPr>
        <w:t xml:space="preserve"> Την παρακολούθηση θεμάτων εφαρμογής κρατικών ενισχύσεων σε λιμένες.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bCs/>
        </w:rPr>
      </w:pPr>
      <w:r w:rsidRPr="00D24DAA">
        <w:rPr>
          <w:rFonts w:ascii="Arial" w:hAnsi="Arial" w:cs="Arial"/>
          <w:bCs/>
        </w:rPr>
        <w:t>4.  Το Τμήμα Εκμετάλλευσης Λιμένων,  έχει τις ακόλουθες</w:t>
      </w:r>
      <w:r w:rsidRPr="00D24DAA">
        <w:rPr>
          <w:rFonts w:ascii="Arial" w:hAnsi="Arial" w:cs="Arial"/>
        </w:rPr>
        <w:t xml:space="preserve"> αρμοδιότητες: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4.1</w:t>
      </w:r>
      <w:r w:rsidRPr="00D24DAA">
        <w:rPr>
          <w:rFonts w:ascii="Arial" w:hAnsi="Arial" w:cs="Arial"/>
        </w:rPr>
        <w:t>.  Τη διαμόρφωση του θεσμικού πλαισίου και τη συνεργασία με τους αρμόδιους φορείς σχετικά με την παραχώρηση της εκμετάλλευσης χώρων λιμένων σε ιδιώτες, φυσικά ή νομικά πρόσωπα έναντι συμμετοχής του ιδιωτικού κεφαλαίου στην κατασκευή έργων λιμενικής υποδομής και τον έλεγχο των σχετικών συμβάσεων παραχώρησης.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4.2.</w:t>
      </w:r>
      <w:r w:rsidRPr="00D24DAA">
        <w:rPr>
          <w:rFonts w:ascii="Arial" w:hAnsi="Arial" w:cs="Arial"/>
        </w:rPr>
        <w:t xml:space="preserve"> Την αξιοποίηση της μεθόδου των Συμπράξεων Δημοσίου – Ιδιωτικού Τομέα (ΣΔΙΤ), ως ειδικής μορφής παραχώρησης στους λιμένες.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4.3</w:t>
      </w:r>
      <w:r w:rsidRPr="00D24DAA">
        <w:rPr>
          <w:rFonts w:ascii="Arial" w:hAnsi="Arial" w:cs="Arial"/>
        </w:rPr>
        <w:t xml:space="preserve"> Τη διαμόρφωση του θεσμικού πλαισίου για την αξιοποίηση των υφισταμένων ή προβλεπόμενων να κατασκευασθούν εγκαταστάσεων, καθώς και τη μέριμνα για την εναρμόνιση των συνθηκών οργάνωσης και λειτουργίας των λιμένων με τις απαιτήσεις της συνολικής λιμενικής πολιτικής.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4.4.</w:t>
      </w:r>
      <w:r w:rsidRPr="00D24DAA">
        <w:rPr>
          <w:rFonts w:ascii="Arial" w:hAnsi="Arial" w:cs="Arial"/>
        </w:rPr>
        <w:t xml:space="preserve"> Τη μέριμνα για την έκδοση διοικητικών πράξεων για τον καθορισμό χώρων εντός ζώνης λιμένα για στέγαση δημοσίων υπηρεσιών ή την ανέγερση δημοσίων καταστημάτων για την εύρυθμη λειτουργία του λιμένα.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4.5.</w:t>
      </w:r>
      <w:r w:rsidRPr="00D24DAA">
        <w:rPr>
          <w:rFonts w:ascii="Arial" w:hAnsi="Arial" w:cs="Arial"/>
        </w:rPr>
        <w:t xml:space="preserve">  Τον έλεγχο και την παροχή ή μη σύμφωνης γνώμης επί των αποφάσεων των φορέων διοίκησης και εκμετάλλευσης λιμένων που αφορούν δικαίωμα παραχώρησης της χρήσης των χώρων λιμένων  που αφορούν οποιοδήποτε έργο μόνιμης ή προσωρινής φύσης.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4.6.</w:t>
      </w:r>
      <w:r w:rsidRPr="00D24DAA">
        <w:rPr>
          <w:rFonts w:ascii="Arial" w:hAnsi="Arial" w:cs="Arial"/>
        </w:rPr>
        <w:t xml:space="preserve">  Την παρακολούθηση των θεμάτων που αφορούν στα πάσης φύσεως λιμενικά τιμολόγια, δικαιώματα και τέλη, στο πλαίσιο υλοποίησης της εθνικής πολιτικής λιμένων, της ισχύουσας νομοθεσίας και των αρχών του ελεύθερου και θεμιτού ανταγωνισμού.</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4.7.</w:t>
      </w:r>
      <w:r w:rsidRPr="00D24DAA">
        <w:rPr>
          <w:rFonts w:ascii="Arial" w:hAnsi="Arial" w:cs="Arial"/>
        </w:rPr>
        <w:t xml:space="preserve"> Την παρακολούθηση, τον έλεγχο της ορθής βεβαίωσης και την είσπραξη φαρικών τελών.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4.8</w:t>
      </w:r>
      <w:r w:rsidRPr="00D24DAA">
        <w:rPr>
          <w:rFonts w:ascii="Arial" w:hAnsi="Arial" w:cs="Arial"/>
        </w:rPr>
        <w:t>. Τη μέριμνα για τον καθορισμό από τους αρμόδιους φορείς διοίκησης των λιμένων,  σε συνεργασία με την οικεία λιμενική αρχή, στο πλαίσιο του άρ. 141 ΚΔΝΔ, χώρων παραβολής ή πρυμνοδέτησης τουριστικών σκαφών στη θαλάσσια περιοχή του λιμένα και της τιμολογιακής πολιτικής για τα συγκεκριμένα σκάφη.</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4.9</w:t>
      </w:r>
      <w:r w:rsidRPr="00D24DAA">
        <w:rPr>
          <w:rFonts w:ascii="Arial" w:hAnsi="Arial" w:cs="Arial"/>
        </w:rPr>
        <w:t>. Την  παραχώρηση του δικαιώματος παράλληλης χρήσης αιγιαλού, παραλίας και υφιστάμενων λιμενικών εγκαταστάσεων σε τρίτους έναντι οικονομικού ανταλλάγματος και επιβολής λιμενικών τελών.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4.10.</w:t>
      </w:r>
      <w:r w:rsidRPr="00D24DAA">
        <w:rPr>
          <w:rFonts w:ascii="Arial" w:hAnsi="Arial" w:cs="Arial"/>
        </w:rPr>
        <w:t xml:space="preserve"> Την έκδοση αποφάσεων παραχώρησης σε Οργανισμό Λιμένα Α.Ε. παράκτιας και θαλάσσιας περιοχής που προορίζεται για τη δημιουργία τουριστικού λιμένα. και τον έλεγχος της διαδικασίας δημιουργίας τουριστικού λιμένα εντός ζώνης εμπορικού λιμένα, σύμφωνα με την κείμενη νομοθεσία.</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lastRenderedPageBreak/>
        <w:t>4.11.</w:t>
      </w:r>
      <w:r w:rsidRPr="00D24DAA">
        <w:rPr>
          <w:rFonts w:ascii="Arial" w:hAnsi="Arial" w:cs="Arial"/>
        </w:rPr>
        <w:t xml:space="preserve"> Την έκδοση αποφάσεων που αφορούν σε απαλλαγές και μειώσεις τελών σε εφαρμογή της κείμενης νομοθεσίας. Την έκδοση αποφάσεων που αφορούν απαλλαγές και μειώσεις καταβολής λιμενικών δικαιωμάτων Ε/Γ, Ε/Γ – Ο/Γ πλοίων με σύμβαση ανάθεσης δημόσιας υπηρεσίας και έκτακτης δρομολόγησης.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4.12.</w:t>
      </w:r>
      <w:r w:rsidRPr="00D24DAA">
        <w:rPr>
          <w:rFonts w:ascii="Arial" w:hAnsi="Arial" w:cs="Arial"/>
        </w:rPr>
        <w:t xml:space="preserve"> Την ίδρυση εγκατάστασης και λειτουργίας υδατοδρομείων εντός λιμενικής ζώνης σε εφαρμογή της κείμενης νομοθεσίας.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4.13.</w:t>
      </w:r>
      <w:r w:rsidRPr="00D24DAA">
        <w:rPr>
          <w:rFonts w:ascii="Arial" w:hAnsi="Arial" w:cs="Arial"/>
        </w:rPr>
        <w:t xml:space="preserve"> Την εισήγηση επί των προσφυγών ενώπιον του Υπουργού Ανάπτυξης, Ανταγωνιστικότητας και Ναυτιλίας, στα πλαίσια της ασκούμενης εποπτείας των φορέων διοίκησης και εκμετάλλευσης στα αρμόδια δικαστήρια.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4.14.</w:t>
      </w:r>
      <w:r w:rsidRPr="00D24DAA">
        <w:rPr>
          <w:rFonts w:ascii="Arial" w:hAnsi="Arial" w:cs="Arial"/>
        </w:rPr>
        <w:t xml:space="preserve">  Την έκδοση Υπουργικών Αποφάσεων επί ιεραρχικών και λοιπών διοικητικών προσφυγών  ενώπιον του αρμοδίου Υπουργού σε εφαρμογή των διατάξεων του άρ. 8 του Ν. 3200/55 (Α΄97) και μέσα στο πλαίσιο της Διοικητικής Διαδικασίας.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4.15.</w:t>
      </w:r>
      <w:r w:rsidRPr="00D24DAA">
        <w:rPr>
          <w:rFonts w:ascii="Arial" w:hAnsi="Arial" w:cs="Arial"/>
        </w:rPr>
        <w:t xml:space="preserve"> Τον  επαναπροσδιορισμό των ζωνών λιμένων των Οργανισμών Λιμένων Α.Ε.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4.16.</w:t>
      </w:r>
      <w:r w:rsidRPr="00D24DAA">
        <w:rPr>
          <w:rFonts w:ascii="Arial" w:hAnsi="Arial" w:cs="Arial"/>
        </w:rPr>
        <w:t xml:space="preserve"> Τη συνεργασία με τις συναρμόδιες υπηρεσίες σε θέματα αιγιαλού, παραλίας και χάραξης χερσαίων ζωνών λιμένων στο πλαίσιο ανάπτυξης των χερσαίων χώρων των λιμένων.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4.17</w:t>
      </w:r>
      <w:r w:rsidRPr="00D24DAA">
        <w:rPr>
          <w:rFonts w:ascii="Arial" w:hAnsi="Arial" w:cs="Arial"/>
        </w:rPr>
        <w:t xml:space="preserve">. Στη Διεύθυνση Λιμενικής Λειτουργίας και στα Τμήματα αυτής προΐστανται υπάλληλοι Κατηγορίας ΠΕ Διοικητικού – Οικονομικού ή ΠΕ Διοικητικού ή ΠΕ Οικονομικού ή ΠΕ Μηχανικών ή ΠΕ Περιβάλλοντος ή ΤΕ Διοικητικού – Λογιστικού ή ΤΕ Μηχανικών ή ΤΕ Τεχνολογικών Εφαρμογών. </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F70C06" w:rsidRPr="00D24DAA">
        <w:rPr>
          <w:rFonts w:ascii="Arial" w:hAnsi="Arial" w:cs="Arial"/>
        </w:rPr>
        <w:t>127</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Διεύθυνση Πλοηγικής Υπηρεσίας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1. Η Διεύθυνση Πλοηγικής Υπηρεσίας συγκροτείται από τα ακόλουθα Τμήματα:</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α. Το Τμήμα Οργάνωσης και Λειτουργίας Πλοηγικής Υπηρεσίας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β. Το Τμήμα Οικονομικής Διαχείρισης Πλοηγικής Υπηρεσίας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2. Το Τμήμα Οργάνωσης και Λειτουργίας Πλοηγικής Υπηρεσίας, έχει τις ακόλουθες</w:t>
      </w:r>
      <w:r w:rsidRPr="00D24DAA">
        <w:rPr>
          <w:rFonts w:ascii="Arial" w:hAnsi="Arial" w:cs="Arial"/>
          <w:bCs/>
        </w:rPr>
        <w:t xml:space="preserve"> αρμοδιότητες</w:t>
      </w:r>
      <w:r w:rsidRPr="00D24DAA">
        <w:rPr>
          <w:rFonts w:ascii="Arial" w:hAnsi="Arial" w:cs="Arial"/>
        </w:rPr>
        <w:t>:</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2.1.</w:t>
      </w:r>
      <w:r w:rsidRPr="00D24DAA">
        <w:rPr>
          <w:rFonts w:ascii="Arial" w:hAnsi="Arial" w:cs="Arial"/>
        </w:rPr>
        <w:t xml:space="preserve">  Το σχεδιασμό της πολιτικής σχετικά με την πλοήγηση πλοίων και την εισήγηση κατάλληλων νομοθετικών μέτρων.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lastRenderedPageBreak/>
        <w:t>2.2.</w:t>
      </w:r>
      <w:r w:rsidRPr="00D24DAA">
        <w:rPr>
          <w:rFonts w:ascii="Arial" w:hAnsi="Arial" w:cs="Arial"/>
        </w:rPr>
        <w:t xml:space="preserve"> Την έγκριση των κανονισμών λειτουργίας των Πλοηγικών Σταθμών.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2.3.</w:t>
      </w:r>
      <w:r w:rsidRPr="00D24DAA">
        <w:rPr>
          <w:rFonts w:ascii="Arial" w:hAnsi="Arial" w:cs="Arial"/>
        </w:rPr>
        <w:t xml:space="preserve"> Την οργάνωση του δικτύου των περιφερειακών υπηρεσιακών μονάδων πλοήγησης και την εποπτεία της λειτουργίας τους, την εισήγηση για σύσταση, επέκταση ή κατάργηση πλοηγικών σταθμών.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2.4.</w:t>
      </w:r>
      <w:r w:rsidRPr="00D24DAA">
        <w:rPr>
          <w:rFonts w:ascii="Arial" w:hAnsi="Arial" w:cs="Arial"/>
        </w:rPr>
        <w:t xml:space="preserve"> Τη συγκρότηση συμβουλίων και επιτροπών της Πλοηγικής Υπηρεσίας.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2.5</w:t>
      </w:r>
      <w:r w:rsidRPr="00D24DAA">
        <w:rPr>
          <w:rFonts w:ascii="Arial" w:hAnsi="Arial" w:cs="Arial"/>
        </w:rPr>
        <w:t>. Τον απογραφικό έλεγχο των κινητών περιουσιακών στοιχείων της Πλοηγικής Υπηρεσίας και των πλοηγικών σταθμών.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2.6.</w:t>
      </w:r>
      <w:r w:rsidRPr="00D24DAA">
        <w:rPr>
          <w:rFonts w:ascii="Arial" w:hAnsi="Arial" w:cs="Arial"/>
        </w:rPr>
        <w:t xml:space="preserve"> Την παρακολούθηση και τον έλεγχο της ορθής βεβαίωσης και είσπραξης πλοηγικών δικαιωμάτων.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2.7</w:t>
      </w:r>
      <w:r w:rsidRPr="00D24DAA">
        <w:rPr>
          <w:rFonts w:ascii="Arial" w:hAnsi="Arial" w:cs="Arial"/>
        </w:rPr>
        <w:t xml:space="preserve">.  Την εισήγηση και έκδοση σχετικών αποφάσεων του Συμβουλίου Πλοηγικής Υπηρεσίας (ΣΠΥ) και τη μέριμνα για την υλοποίηση των γνωμοδοτήσεών του.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2.8.</w:t>
      </w:r>
      <w:r w:rsidRPr="00D24DAA">
        <w:rPr>
          <w:rFonts w:ascii="Arial" w:hAnsi="Arial" w:cs="Arial"/>
        </w:rPr>
        <w:t xml:space="preserve"> Τον καθορισμό των πλοηγικών δικαιωμάτων σύμφωνα με τις κείμενες διατάξεις.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2.9.</w:t>
      </w:r>
      <w:r w:rsidRPr="00D24DAA">
        <w:rPr>
          <w:rFonts w:ascii="Arial" w:hAnsi="Arial" w:cs="Arial"/>
        </w:rPr>
        <w:t xml:space="preserve"> Τη διενέργεια επιθεωρήσεων σκαφών και λοιπών μέσων πλοηγικής Υπηρεσίας, καθώς και την επισκευή και συντήρηση αυτών.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2.10</w:t>
      </w:r>
      <w:r w:rsidRPr="00D24DAA">
        <w:rPr>
          <w:rFonts w:ascii="Arial" w:hAnsi="Arial" w:cs="Arial"/>
        </w:rPr>
        <w:t xml:space="preserve"> Την  παρακολούθηση της διεθνούς νομοθεσίας, των διεθνών οργανισμών και των διεθνών εξελίξεων σε θέματα πλοήγησης.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2.11.</w:t>
      </w:r>
      <w:r w:rsidRPr="00D24DAA">
        <w:rPr>
          <w:rFonts w:ascii="Arial" w:hAnsi="Arial" w:cs="Arial"/>
        </w:rPr>
        <w:t xml:space="preserve">  Την προώθηση αιτημάτων προς την αρμόδια Υπηρεσία ΥΠΑΑΝ για τη σύνταξη μελετών – τεχνικών προδιαγραφών – κανονισμών για τη ναυπήγηση, προμήθεια,  επισκευή ευρείας εκτάσεως ή εργασίες βελτίωσης πλωτών και χερσαίων μέσων – τηλεπικοινωνιακού υλικού και εξοπλισμού εν γένει.</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2.12.</w:t>
      </w:r>
      <w:r w:rsidRPr="00D24DAA">
        <w:rPr>
          <w:rFonts w:ascii="Arial" w:hAnsi="Arial" w:cs="Arial"/>
        </w:rPr>
        <w:t xml:space="preserve"> Τη συστηματική παρακολούθηση και συγκέντρωση στατιστικών στοιχείων αναφορικά με βλάβες και επισκευές σκαφών πλοηγικής υπηρεσίας, τη διαχείριση αναλωσίμων και λοιπών συναφών θεμάτων.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2.13.</w:t>
      </w:r>
      <w:r w:rsidRPr="00D24DAA">
        <w:rPr>
          <w:rFonts w:ascii="Arial" w:hAnsi="Arial" w:cs="Arial"/>
        </w:rPr>
        <w:t xml:space="preserve"> Τη σύσταση παγίων προκαταβολών στους πλοηγικούς σταθμούς. </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3.   Το Τμήμα Οικονομικής Διαχείρισης Πλοηγικής Υπηρεσίας, έχει τις ακόλουθες</w:t>
      </w:r>
      <w:r w:rsidRPr="00D24DAA">
        <w:rPr>
          <w:rFonts w:ascii="Arial" w:hAnsi="Arial" w:cs="Arial"/>
          <w:bCs/>
        </w:rPr>
        <w:t xml:space="preserve"> αρμοδιότητες</w:t>
      </w:r>
      <w:r w:rsidRPr="00D24DAA">
        <w:rPr>
          <w:rFonts w:ascii="Arial" w:hAnsi="Arial" w:cs="Arial"/>
        </w:rPr>
        <w:t>:</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3.1.</w:t>
      </w:r>
      <w:r w:rsidRPr="00D24DAA">
        <w:rPr>
          <w:rFonts w:ascii="Arial" w:hAnsi="Arial" w:cs="Arial"/>
        </w:rPr>
        <w:t xml:space="preserve">  Την κατάρτιση, τροποποίηση και εκτέλεση του προϋπολογισμού και τη σύνταξη ισολογισμού και απολογισμού του Κεφαλαίου Πλοηγικής Υπηρεσίας.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3.2.</w:t>
      </w:r>
      <w:r w:rsidRPr="00D24DAA">
        <w:rPr>
          <w:rFonts w:ascii="Arial" w:hAnsi="Arial" w:cs="Arial"/>
        </w:rPr>
        <w:t xml:space="preserve">  Την τήρηση των αναγκαίων λογιστικών βιβλίων.</w:t>
      </w:r>
      <w:r w:rsidRPr="00D24DAA">
        <w:rPr>
          <w:rFonts w:ascii="Arial" w:hAnsi="Arial" w:cs="Arial"/>
        </w:rPr>
        <w:tab/>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3.3.</w:t>
      </w:r>
      <w:r w:rsidRPr="00D24DAA">
        <w:rPr>
          <w:rFonts w:ascii="Arial" w:hAnsi="Arial" w:cs="Arial"/>
        </w:rPr>
        <w:t xml:space="preserve"> Τη διαχείριση των πόρων, σύμφωνα με τις κείμενες διατάξεις και τον έλεγχο του Κεφαλαίου Πλοηγικής Υπηρεσίας.</w:t>
      </w:r>
    </w:p>
    <w:p w:rsidR="00556F15" w:rsidRPr="00D24DAA" w:rsidRDefault="00556F15" w:rsidP="00556F15">
      <w:pPr>
        <w:tabs>
          <w:tab w:val="left" w:pos="567"/>
          <w:tab w:val="left" w:pos="1800"/>
        </w:tabs>
        <w:ind w:firstLine="284"/>
        <w:jc w:val="both"/>
        <w:rPr>
          <w:rFonts w:ascii="Arial" w:hAnsi="Arial" w:cs="Arial"/>
        </w:rPr>
      </w:pPr>
      <w:r w:rsidRPr="00D24DAA">
        <w:rPr>
          <w:rFonts w:ascii="Arial" w:hAnsi="Arial" w:cs="Arial"/>
          <w:bCs/>
        </w:rPr>
        <w:t>3.4.</w:t>
      </w:r>
      <w:r w:rsidRPr="00D24DAA">
        <w:rPr>
          <w:rFonts w:ascii="Arial" w:hAnsi="Arial" w:cs="Arial"/>
        </w:rPr>
        <w:t xml:space="preserve"> Την αποκατάσταση των παγίων προκαταβολών στους πλοηγικούς σταθμούς.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lastRenderedPageBreak/>
        <w:t>3.5</w:t>
      </w:r>
      <w:r w:rsidRPr="00D24DAA">
        <w:rPr>
          <w:rFonts w:ascii="Arial" w:hAnsi="Arial" w:cs="Arial"/>
        </w:rPr>
        <w:t>. Τη μέριμνα για κανονική καταβολή των πάσης φύσεως αποδοχών, σύνταξη μισθοδοτικών καταστάσεων, εκκαθάριση των αποδοχών και γενικά αποζημιώσεων του προσωπικού, απόδοση των πάσης φύσεως κρατήσεων των Ασφαλιστικών Ταμείων και τρίτων, παροχή επικουρικών συντάξεων στους δικαιούχους από το Κεφάλαιο Πλοηγικής Υπηρεσίας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3.6.</w:t>
      </w:r>
      <w:r w:rsidRPr="00D24DAA">
        <w:rPr>
          <w:rFonts w:ascii="Arial" w:hAnsi="Arial" w:cs="Arial"/>
        </w:rPr>
        <w:t xml:space="preserve"> Την έκδοση αποφάσεων προαπαλλαγής και οριστικής απαλλαγής των τουριστικών πλοίων από την υποχρεωτική πλοήγηση κατά περίπτωση. </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 </w:t>
      </w:r>
      <w:r w:rsidRPr="00D24DAA">
        <w:rPr>
          <w:rFonts w:ascii="Arial" w:hAnsi="Arial" w:cs="Arial"/>
        </w:rPr>
        <w:t xml:space="preserve">Στη Διεύθυνση Πλοηγικής Υπηρεσίας προΐσταται υπάλληλος Κατηγορίας ΠΕ Κλάδου Διοικητικού – Οικονομικού ή ΠΕ Διοικητικού ή ΠΕ Οικονομικού, ή Κλάδου  ή ΠΕ Μηχανικών με ειδικότητα Μηχανολόγων Μηχανικών ή Ηλεκτρολόγων Μηχανικών ή Μηχανολόγων -  Ηλεκτρολόγων Μηχανικών ή Ναυπηγών Μηχανικών ή Ναυπηγών Μηχανολόγων Μηχανικών ή Χημικών Μηχανικών ή ΠΕ Περιβάλλοντος ή Κλάδου ΤΕ Διοικητικού – Λογιστικού ή ΤΕ Μηχανικών ή ΤΕ Τεχνολογικών Εφαρμογών.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5. </w:t>
      </w:r>
      <w:r w:rsidRPr="00D24DAA">
        <w:rPr>
          <w:rFonts w:ascii="Arial" w:hAnsi="Arial" w:cs="Arial"/>
        </w:rPr>
        <w:t>Στο Τμήμα Οργάνωσης και Λειτουργίας Πλοηγικής Υπηρεσίας  προΐσταται υπάλληλος Κατηγορίας ΠΕ Κλάδου Διοικητικού – Οικονομικού ή ΠΕ Διοικητικού ή ΠΕ Οικονομικού, ή Κλάδου ΤΕ Διοικητικού – Λογιστικού.</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6.  </w:t>
      </w:r>
      <w:r w:rsidRPr="00D24DAA">
        <w:rPr>
          <w:rFonts w:ascii="Arial" w:hAnsi="Arial" w:cs="Arial"/>
        </w:rPr>
        <w:t>Στο Τμήμα Οικονομικής Διαχείρισης Πλοηγικής Υπηρεσίας  προΐσταται υπάλληλος Κατηγορίας ΠΕ Κλάδου Διοικητικού – Οικονομικού ή ΠΕ Διοικητικού ή ΠΕ Οικονομικού, ή Κλάδου  ή ΠΕ Μηχανικών με ειδικότητα Μηχανολόγων Μηχανικών ή Ηλεκτρολόγων Μηχανικών ή Μηχανολόγων - Ηλεκτρολόγων Μηχανικών ή Ναυπηγών Μηχανικών ή Ναυπηγών Μηχανολόγων Μηχανικών ή Χημικών Μηχανικών ή ΠΕ  Περιβάλλοντος ή Κλάδου ΤΕ Διοικητικού – Λογιστικού ή ΤΕ Τεχνολογικών Εφαρμογών.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7. Οι Πλοηγικοί Σταθμοί αποτελούν Περιφερειακές Υπηρεσίες της Διεύθυνσης Πλοηγικής Υπηρεσίας, κατά τις διατάξεις του π.δ. 127/2010.</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7.1. Η Οργάνωση και οι αρμοδιότητες των Πλοηγικών Σταθμών διέπονται από τις διατάξεις των Ν. 3142/1955, του  Β.Δ. 28/1-29/3/1958, Α.Ν. 409/1968</w:t>
      </w:r>
      <w:r w:rsidRPr="00D24DAA">
        <w:rPr>
          <w:rFonts w:ascii="Arial" w:hAnsi="Arial" w:cs="Arial"/>
          <w:bCs/>
        </w:rPr>
        <w:t xml:space="preserve"> </w:t>
      </w:r>
      <w:r w:rsidRPr="00D24DAA">
        <w:rPr>
          <w:rFonts w:ascii="Arial" w:hAnsi="Arial" w:cs="Arial"/>
        </w:rPr>
        <w:t>και του Ν.Δ. 181/1973 ¨Κώδικας Δημοσίου Ναυτικού Δικαίου» (ΚΔΝΔ), (Α΄ 261), όπως έχουν τροποποιηθεί από τις διατάξεις του π.δ. 127/2010, καθώς επίσης διέπονται από τους οικείους Κανονισμούς Λειτουργίας τους.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7.2. Οι Νέοι Κανονισμοί Λειτουργίας των Πλοηγικών Σταθμών, ως Περιφερειακών Υπηρεσιών της Πλοηγικής Υπηρεσίας,  καταρτίζονται και τίθενται σε ισχύ εντός τριών μηνών από την έκδοση του παρόντος.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F70C06" w:rsidRPr="00D24DAA">
        <w:rPr>
          <w:rFonts w:ascii="Arial" w:hAnsi="Arial" w:cs="Arial"/>
        </w:rPr>
        <w:t>128</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ΓΕΝΙΚΗ ΔΙΕΥΘΥΝΣΗ ΑΛΙΕΙΑΣ</w:t>
      </w: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lastRenderedPageBreak/>
        <w:t>1.</w:t>
      </w:r>
      <w:r w:rsidRPr="00D24DAA">
        <w:rPr>
          <w:rFonts w:ascii="Arial" w:hAnsi="Arial" w:cs="Arial"/>
        </w:rPr>
        <w:t xml:space="preserve"> Στη Γενική Διεύθυνση Αλιείας προΐσταται υπάλληλος Κατηγορίας ΠΕ </w:t>
      </w:r>
      <w:r w:rsidRPr="00D24DAA">
        <w:rPr>
          <w:rFonts w:ascii="Arial" w:hAnsi="Arial" w:cs="Arial"/>
        </w:rPr>
        <w:tab/>
        <w:t>του Κλάδου ΠΕ Γεωτεχνικών (Ιχθυολόγων).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2. Η Γενική Διεύθυνση Αλιείας συγκροτείται από τις ακόλουθες Διευθύνσεις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α.   Τη Διεύθυνση Αλιευτικής Πολιτικής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β. Τη Διεύθυνση Διαχείρισης Αλιείας, Υδατοκαλλιεργειών και Αλιευτικών Προϊόντων</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γ. Τη Διεύθυνση Αλιευτικών Εφαρμογών και Ελέγχων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F70C06" w:rsidRPr="00D24DAA">
        <w:rPr>
          <w:rFonts w:ascii="Arial" w:hAnsi="Arial" w:cs="Arial"/>
        </w:rPr>
        <w:t>129</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Διεύθυνση Αλιευτικής Πολιτικής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1. Η Διεύθυνση Αλιευτικής Πολιτικής συγκροτείται από τα ακόλουθα Τμήματα:</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α. Το Τμήμα Σχεδιασμού και Ανάπτυξης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β. Το Τμήμα Εκτέλεσης Προγραμμάτων και Οικονομικής Εξυπηρέτησης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γ. Το Τμήμα Ευρωπαϊκής Ένωσης, Διεθνών Οργανισμών και Συνεργασίας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 Το Τμήμα Σχεδιασμού και Ανάπτυξης, έχει τις ακόλουθες</w:t>
      </w:r>
      <w:r w:rsidRPr="00D24DAA">
        <w:rPr>
          <w:rFonts w:ascii="Arial" w:hAnsi="Arial" w:cs="Arial"/>
        </w:rPr>
        <w:t xml:space="preserve"> αρμοδιότητες: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2.1. </w:t>
      </w:r>
      <w:r w:rsidRPr="00D24DAA">
        <w:rPr>
          <w:rFonts w:ascii="Arial" w:hAnsi="Arial" w:cs="Arial"/>
        </w:rPr>
        <w:t>Τη κατάρτιση προγραμμάτων ανάπτυξης Αλιευτικού Τομέα, τον καθορισμό προϋποθέσεων εφαρμογής και την παρακολούθηση και αξιολόγηση των αποτελεσμάτων τους.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2.2. </w:t>
      </w:r>
      <w:r w:rsidRPr="00D24DAA">
        <w:rPr>
          <w:rFonts w:ascii="Arial" w:hAnsi="Arial" w:cs="Arial"/>
        </w:rPr>
        <w:t>Την αξιολόγηση περιφερειακών προγραμμάτων ανάπτυξης ως προς την εναρμόνισή τους με την αλιευτική πολιτική.</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2.3.  </w:t>
      </w:r>
      <w:r w:rsidRPr="00D24DAA">
        <w:rPr>
          <w:rFonts w:ascii="Arial" w:hAnsi="Arial" w:cs="Arial"/>
        </w:rPr>
        <w:t>Την εξασφάλιση</w:t>
      </w:r>
      <w:r w:rsidRPr="00D24DAA">
        <w:rPr>
          <w:rFonts w:ascii="Arial" w:hAnsi="Arial" w:cs="Arial"/>
          <w:bCs/>
        </w:rPr>
        <w:t xml:space="preserve"> </w:t>
      </w:r>
      <w:r w:rsidRPr="00D24DAA">
        <w:rPr>
          <w:rFonts w:ascii="Arial" w:hAnsi="Arial" w:cs="Arial"/>
        </w:rPr>
        <w:t>Εθνικών και Κοινοτικών</w:t>
      </w:r>
      <w:r w:rsidRPr="00D24DAA">
        <w:rPr>
          <w:rFonts w:ascii="Arial" w:hAnsi="Arial" w:cs="Arial"/>
          <w:bCs/>
        </w:rPr>
        <w:t xml:space="preserve"> </w:t>
      </w:r>
      <w:r w:rsidRPr="00D24DAA">
        <w:rPr>
          <w:rFonts w:ascii="Arial" w:hAnsi="Arial" w:cs="Arial"/>
        </w:rPr>
        <w:t>επιδοτήσεων και ενισχύσεων για τα προγράμματα ανάπτυξης του αλιευτικού τομέα.</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2.4. </w:t>
      </w:r>
      <w:r w:rsidRPr="00D24DAA">
        <w:rPr>
          <w:rFonts w:ascii="Arial" w:hAnsi="Arial" w:cs="Arial"/>
        </w:rPr>
        <w:t>Τη συγκέντρωση και την αξιολόγηση των προτάσεων για έργα, μελέτες, αντιστάθμιση εισοδήματος και λοιπές δραστηριότητες τομέα αλιείας, διαρθρωτικού, πιστωτικού και εισοδηματικού χαρακτήρα και την εισήγηση λήψης μέτρων.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2.5.   </w:t>
      </w:r>
      <w:r w:rsidRPr="00D24DAA">
        <w:rPr>
          <w:rFonts w:ascii="Arial" w:hAnsi="Arial" w:cs="Arial"/>
        </w:rPr>
        <w:t>Τη μελέτη των επιδράσεων των εφαρμοζομένων πολιτικών στις διαρθρώσεις του αλιευτικού εν γένει τομέα.</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2.6.   </w:t>
      </w:r>
      <w:r w:rsidRPr="00D24DAA">
        <w:rPr>
          <w:rFonts w:ascii="Arial" w:hAnsi="Arial" w:cs="Arial"/>
        </w:rPr>
        <w:t xml:space="preserve">Την αντιμετώπιση θεμάτων αρμοδιότητας του Τμήματος, στο πλαίσιο της Ε.Ε., των Διεθνών και Περιφερειακών Οργανισμών Αλιείας, της συνεργασίας με </w:t>
      </w:r>
      <w:r w:rsidRPr="00D24DAA">
        <w:rPr>
          <w:rFonts w:ascii="Arial" w:hAnsi="Arial" w:cs="Arial"/>
        </w:rPr>
        <w:lastRenderedPageBreak/>
        <w:t>Τρίτες Χώρες, τη διαμόρφωση ελληνικών θέσεων, σε συνεργασία με συναρμόδιες Υπηρεσίες και τη συμμετοχή στις συνεδριάσεις, συνόδους και τεχνικές συναντήσεις.</w:t>
      </w:r>
    </w:p>
    <w:p w:rsidR="00556F15" w:rsidRPr="00D24DAA" w:rsidRDefault="00556F15" w:rsidP="00556F15">
      <w:pPr>
        <w:tabs>
          <w:tab w:val="left" w:pos="567"/>
        </w:tabs>
        <w:ind w:firstLine="284"/>
        <w:jc w:val="both"/>
        <w:rPr>
          <w:rFonts w:ascii="Arial" w:hAnsi="Arial" w:cs="Arial"/>
          <w:bCs/>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3. Το Τμήμα Εκτέλεσης Προγραμμάτων και Οικονομικής Εξυπηρέτησης</w:t>
      </w:r>
      <w:r w:rsidRPr="00D24DAA">
        <w:rPr>
          <w:rFonts w:ascii="Arial" w:hAnsi="Arial" w:cs="Arial"/>
        </w:rPr>
        <w:t xml:space="preserve">, έχει τις ακόλουθες αρμοδιότητες: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3.1.  </w:t>
      </w:r>
      <w:r w:rsidRPr="00D24DAA">
        <w:rPr>
          <w:rFonts w:ascii="Arial" w:hAnsi="Arial" w:cs="Arial"/>
        </w:rPr>
        <w:t>Τη μέριμνα για τη χρηματοδότηση, την καταβολή των οικονομικών ενισχύσεων, την πληρωμή σχεδίων, έργων και λοιπών δραστηριοτήτων του Αλιευτικού Τομέα και την προώθησή τους για ένταξη στους οικείους προϋπολογισμούς.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3.2   </w:t>
      </w:r>
      <w:r w:rsidRPr="00D24DAA">
        <w:rPr>
          <w:rFonts w:ascii="Arial" w:hAnsi="Arial" w:cs="Arial"/>
        </w:rPr>
        <w:t>Την παρακολούθηση, σε συνεργασία με αρμόδιες Υπηρεσίες, της εκτέλεσης των παραπάνω προϋπολογισμών, καθώς και τη μέριμνα τροποποίησής τους.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3.3.  </w:t>
      </w:r>
      <w:r w:rsidRPr="00D24DAA">
        <w:rPr>
          <w:rFonts w:ascii="Arial" w:hAnsi="Arial" w:cs="Arial"/>
        </w:rPr>
        <w:t>Τη μέριμνα για την κατάρτιση πινάκων εφοδίων ετήσιου προγράμματος προμηθειών των Υπηρεσιών της Γενικής Διεύθυνσης Αλιείας και τη προώθησή τους για ένταξη στα προγράμματα κρατικών προμηθειών.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3.4.  </w:t>
      </w:r>
      <w:r w:rsidRPr="00D24DAA">
        <w:rPr>
          <w:rFonts w:ascii="Arial" w:hAnsi="Arial" w:cs="Arial"/>
        </w:rPr>
        <w:t>Τη διαχείριση και διακίνηση τω εφοδίων και πάσης φύσεως προμηθειών, την πληρωμή των δαπανών, την προώθηση των σχετικών δικαιολογητικών, τη τακτοποίηση των δαπανών και την αντιμετώπιση κάθε οικονομικο – διαχειριστικού θέματος λειτουργίας των Υπηρεσιών της Γενικής Διεύθυνσης Αλιείας.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  Το Τμήμα Ευρωπαϊκών Θεμάτων, Διεθνών Οργανισμών και Συνεργασίας, έχει τις ακόλουθες</w:t>
      </w:r>
      <w:r w:rsidRPr="00D24DAA">
        <w:rPr>
          <w:rFonts w:ascii="Arial" w:hAnsi="Arial" w:cs="Arial"/>
        </w:rPr>
        <w:t xml:space="preserve"> αρμοδιότητες: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4.1.   </w:t>
      </w:r>
      <w:r w:rsidRPr="00D24DAA">
        <w:rPr>
          <w:rFonts w:ascii="Arial" w:hAnsi="Arial" w:cs="Arial"/>
        </w:rPr>
        <w:t>Την παρακολούθηση της ασκούμενης Αλιευτικής Πολιτικής στο πλαίσιο της Ε.Ε., των Διεθνών Περιφερειακών Οργανώσεων Διαχείρισης Αλιείας, το συντονισμό των καθ’ ύλην αρμόδιων Υπηρεσιών για τον καθορισμό των ειδικών στόχων στους επί μέρους τομείς αλιευτικού ενδιαφέροντος και τη διαμόρφωση εθνικών θέσεων.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4.2.  </w:t>
      </w:r>
      <w:r w:rsidRPr="00D24DAA">
        <w:rPr>
          <w:rFonts w:ascii="Arial" w:hAnsi="Arial" w:cs="Arial"/>
        </w:rPr>
        <w:t>Τη συγκέντρωση, επεξεργασία και τεκμηρίωση των αναγκαίων στοιχείων, πληροφοριών, μελετών και ερευνών, που είναι απαραίτητα για τη διαμόρφωση και υποστήριξη των ελληνικών θέσεων στα Όργανα της Ευρωπαϊκής Ένωσης και στους Διεθνείς και Περιφερειακούς Οργανισμούς Αλιείας.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4.3.  </w:t>
      </w:r>
      <w:r w:rsidRPr="00D24DAA">
        <w:rPr>
          <w:rFonts w:ascii="Arial" w:hAnsi="Arial" w:cs="Arial"/>
        </w:rPr>
        <w:t>Το χειρισμό της σύναψης διμερών σχέσεων και πολυμερών συμφωνιών εμπορικής, τεχνικής και επιστημονικής συνεργασίας στον αλιευτικό τομέα και την παρακολούθηση της εφαρμογής τους, σε συνεργασία με συναρμόδια Υπουργεία, Υπηρεσίες και φορείς.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4.4.  </w:t>
      </w:r>
      <w:r w:rsidRPr="00D24DAA">
        <w:rPr>
          <w:rFonts w:ascii="Arial" w:hAnsi="Arial" w:cs="Arial"/>
        </w:rPr>
        <w:t>Την υποστήριξη των ελληνικών συμφερόντων στην ανάπτυξη και εξέλιξη των διμερών σχέσεων και των πολυμερών συμφωνιών, σε συνεργασία με τις συναρμόδιες Υπηρεσίες και φορείς.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bCs/>
        </w:rPr>
      </w:pPr>
      <w:r w:rsidRPr="00D24DAA">
        <w:rPr>
          <w:rFonts w:ascii="Arial" w:hAnsi="Arial" w:cs="Arial"/>
          <w:bCs/>
        </w:rPr>
        <w:lastRenderedPageBreak/>
        <w:t xml:space="preserve">5.  </w:t>
      </w:r>
      <w:r w:rsidRPr="00D24DAA">
        <w:rPr>
          <w:rFonts w:ascii="Arial" w:hAnsi="Arial" w:cs="Arial"/>
        </w:rPr>
        <w:t>Στη</w:t>
      </w:r>
      <w:r w:rsidRPr="00D24DAA">
        <w:rPr>
          <w:rFonts w:ascii="Arial" w:hAnsi="Arial" w:cs="Arial"/>
          <w:bCs/>
        </w:rPr>
        <w:t xml:space="preserve"> </w:t>
      </w:r>
      <w:r w:rsidRPr="00D24DAA">
        <w:rPr>
          <w:rFonts w:ascii="Arial" w:hAnsi="Arial" w:cs="Arial"/>
        </w:rPr>
        <w:t>Διεύθυνση Αλιευτικής Πολιτικής και στα Τμήματα αυτής προΐστανται υπάλληλοι Κατηγορίας ΠΕ Κλάδου Γεωτεχνικών (Ιχθυολόγων) ή  Κατηγορίας ΤΕ Κλάδου Τεχνολογίας Ιχθυοκομίας Αλιείας.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F70C06" w:rsidRPr="00D24DAA">
        <w:rPr>
          <w:rFonts w:ascii="Arial" w:hAnsi="Arial" w:cs="Arial"/>
        </w:rPr>
        <w:t>130</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Διεύθυνση Διαχείρισης Αλιείας, Υδατοκαλλιεργειών και αλιευτικών προϊόντων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1. Η  Διεύθυνση Διαχείρισης Αλιείας, Υδατοκαλλιεργειών και αλιευτικών προϊόντων συγκροτείται από τα ακόλουθα Τμήματα:</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α. Το Τμήμα Συλλεκτικής Αλιείας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β. Το Τμήμα Υδατοκαλλιεργειών και Ιχθυοτροφικών Εκμεταλλεύσεων </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γ. Το Τμήμα Εμπορίας και Μεταποίησης Αλιευτικών προϊόντων</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δ. Το Τμήμα Προστασίας Υδάτινων Οικοσυστημάτων </w:t>
      </w:r>
    </w:p>
    <w:p w:rsidR="00556F15" w:rsidRPr="00D24DAA" w:rsidRDefault="00556F15" w:rsidP="00556F15">
      <w:pPr>
        <w:tabs>
          <w:tab w:val="left" w:pos="567"/>
        </w:tabs>
        <w:ind w:firstLine="284"/>
        <w:jc w:val="both"/>
        <w:rPr>
          <w:rFonts w:ascii="Arial" w:hAnsi="Arial" w:cs="Arial"/>
          <w:bCs/>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 Το Τμήμα Συλλεκτικής Αλιείας, έχει τις ακόλουθες</w:t>
      </w:r>
      <w:r w:rsidRPr="00D24DAA">
        <w:rPr>
          <w:rFonts w:ascii="Arial" w:hAnsi="Arial" w:cs="Arial"/>
        </w:rPr>
        <w:t xml:space="preserve"> αρμοδιότητες: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2.1.</w:t>
      </w:r>
      <w:r w:rsidRPr="00D24DAA">
        <w:rPr>
          <w:rFonts w:ascii="Arial" w:hAnsi="Arial" w:cs="Arial"/>
        </w:rPr>
        <w:t xml:space="preserve"> Τη λήψη μέτρων για την ανάπτυξη του κλάδου της συλλεκτικής αλιείας στα θαλάσσια, υφάλμυρα και τα εσωτερικά νερά.</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2.2.  </w:t>
      </w:r>
      <w:r w:rsidRPr="00D24DAA">
        <w:rPr>
          <w:rFonts w:ascii="Arial" w:hAnsi="Arial" w:cs="Arial"/>
        </w:rPr>
        <w:t>Την εισήγηση των αναγκαίων νομοθετικών και διοικητικών μέτρων στον κλάδο της συλλεκτικής αλιείας.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2.3.  </w:t>
      </w:r>
      <w:r w:rsidRPr="00D24DAA">
        <w:rPr>
          <w:rFonts w:ascii="Arial" w:hAnsi="Arial" w:cs="Arial"/>
        </w:rPr>
        <w:t>Τη λήψη μέτρων για την εφαρμογή της κοινοτικής αλιευτικής νομοθεσίας και των αποφάσεων ή συστάσεων των Διεθνών και Περιφερειακών Οργανισμών Αλιείας και τη συνεργασία με τις συναρμόδιες Υπηρεσίες για την εφαρμογή ολοκληρωμένων πολιτικών στα υδάτινα οικοσυστήματα.</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2.4.  </w:t>
      </w:r>
      <w:r w:rsidRPr="00D24DAA">
        <w:rPr>
          <w:rFonts w:ascii="Arial" w:hAnsi="Arial" w:cs="Arial"/>
        </w:rPr>
        <w:t>Την κατάρτιση προγραμμάτων διαχείρισης και τη λήψη μέτρων για την ορθολογική διαχείριση, εκμετάλλευση και προστασία των ιχθύων, οστρακοειδών, καρκινοειδών, κοραλλιών, σπόγγων και των άλλων  υδρόβιων οργανισμών και αμφιβίων.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2.5.  </w:t>
      </w:r>
      <w:r w:rsidRPr="00D24DAA">
        <w:rPr>
          <w:rFonts w:ascii="Arial" w:hAnsi="Arial" w:cs="Arial"/>
        </w:rPr>
        <w:t>Την τήρηση μητρώου ενεργών επαγγελματικών αλιευτικών σκαφών της χώρας, την παρακολούθηση και τον έλεγχο της αλιευτικής τους ικανότητας (χωρητκότητα – ισχύς μηχανών).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2.6.   </w:t>
      </w:r>
      <w:r w:rsidRPr="00D24DAA">
        <w:rPr>
          <w:rFonts w:ascii="Arial" w:hAnsi="Arial" w:cs="Arial"/>
        </w:rPr>
        <w:t>Τον καθορισμό όρων, προϋποθέσεων, διαδικασιών και τύπου των σχετικών αδειών για τη διενέργεια πειραματικής αλιείας για ερευνητικούς σκοπούς και δοκιμαστικής αλιείας, καθώς επίσης και την υποβολή προτάσεων για τους στόχους της αλιευτικής έρευνας, συγκεκριμένων προγραμμάτων αλιείας και μελετών και τη συνεργασία για την υλοποίησή τους, την επεξεργασία των αποτελεσμάτων και την αξιοποίησή τους.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lastRenderedPageBreak/>
        <w:t xml:space="preserve">2.7.   </w:t>
      </w:r>
      <w:r w:rsidRPr="00D24DAA">
        <w:rPr>
          <w:rFonts w:ascii="Arial" w:hAnsi="Arial" w:cs="Arial"/>
        </w:rPr>
        <w:t>Την κατάρτιση μελετών και την εφαρμογή προγραμμάτων ανάπτυξης και αλιευτικού πλούτου των ορεινών ρεόντων υδάτων, σε συνεργασία με συναρμόδιες Υπηρεσίες.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2.8.   </w:t>
      </w:r>
      <w:r w:rsidRPr="00D24DAA">
        <w:rPr>
          <w:rFonts w:ascii="Arial" w:hAnsi="Arial" w:cs="Arial"/>
        </w:rPr>
        <w:t>Τον καθορισμό όρων, προϋποθέσεων και διαδικασιών για τον χαρακτηρισμό του επαγγελματία αλιέα.</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2.9.</w:t>
      </w:r>
      <w:r w:rsidRPr="00D24DAA">
        <w:rPr>
          <w:rFonts w:ascii="Arial" w:hAnsi="Arial" w:cs="Arial"/>
        </w:rPr>
        <w:t>.  Τον καθορισμό όρων, προϋποθέσεων διαδικασιών και τη λήψη μέτρων για την άσκηση ερασιτεχνικής – αθλητικής αλιείας.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2.10.   </w:t>
      </w:r>
      <w:r w:rsidRPr="00D24DAA">
        <w:rPr>
          <w:rFonts w:ascii="Arial" w:hAnsi="Arial" w:cs="Arial"/>
        </w:rPr>
        <w:t>Τον καθορισμό όρων, προϋποθέσεων και διαδικασιών για τη χορήγηση αδειών αλιείας ατομικών  και σκαφών, της επαγγελματικής και ερασιτεχνικής αλιείας σε συνεργασία με συναρμόδιες Υπηρεσίες.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2.11.  </w:t>
      </w:r>
      <w:r w:rsidRPr="00D24DAA">
        <w:rPr>
          <w:rFonts w:ascii="Arial" w:hAnsi="Arial" w:cs="Arial"/>
        </w:rPr>
        <w:t>Τη λήψη μέτρων για τον καθορισμό όρων και προϋποθέσεων για την ανάπτυξη του αλιευτικού τουρισμού.</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2.12.  </w:t>
      </w:r>
      <w:r w:rsidRPr="00D24DAA">
        <w:rPr>
          <w:rFonts w:ascii="Arial" w:hAnsi="Arial" w:cs="Arial"/>
        </w:rPr>
        <w:t>Τη σύνταξη προδιαγραφών κατασκευής και κανονισμών χρήσης αλιευτικών εργαλείων και μέσων αλιείας καθώς και την κατάρτιση προδιαγραφών και τύπων αλιευτικών σκαφών και άλλων πλωτών μέσων, σε συνεργασία με συναρμόδιες Υπηρεσίες και φορείς.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2.13.  </w:t>
      </w:r>
      <w:r w:rsidRPr="00D24DAA">
        <w:rPr>
          <w:rFonts w:ascii="Arial" w:hAnsi="Arial" w:cs="Arial"/>
        </w:rPr>
        <w:t>Τη λήψη μέτρων για  τη βελτίωση της επαγγελματικής ικανότητας, των συνθηκών εργασίας και του βιοτικού επιπέδου των αλιέων σε συνεργασία με συναρμόδιες Υπηρεσίες και φορείς.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2.14.  </w:t>
      </w:r>
      <w:r w:rsidRPr="00D24DAA">
        <w:rPr>
          <w:rFonts w:ascii="Arial" w:hAnsi="Arial" w:cs="Arial"/>
        </w:rPr>
        <w:t>Την παρακολούθηση της επιστημονικής και τεχνολογικής εξέλιξης των θεμάτων αρμοδιότητας του κλάδου συλλεκτικής αλιείας τομέα διαχείρισης των υδάτινων οικοσυστημάτων, νέων μεθόδων αλιείας και τεχνολογίας και τη μέριμνα για τη μεταφορά και προώθησή τους.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2.15.  </w:t>
      </w:r>
      <w:r w:rsidRPr="00D24DAA">
        <w:rPr>
          <w:rFonts w:ascii="Arial" w:hAnsi="Arial" w:cs="Arial"/>
        </w:rPr>
        <w:t>Την αντιμετώπιση των θεμάτων αρμοδιότητας του Τμήματος στα πλαίσια της Ε.Ε., των Διεθνών και Περιφερειακών Οργανισμών Αλιείας και της συνεργασίας με τρίτες χώρες, επικουρικά με την αρμόδια Διεύθυνση.</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2.16.  </w:t>
      </w:r>
      <w:r w:rsidRPr="00D24DAA">
        <w:rPr>
          <w:rFonts w:ascii="Arial" w:hAnsi="Arial" w:cs="Arial"/>
        </w:rPr>
        <w:t>Τη λήψη μέτρων για τις διαδικασίες, τα κριτήρια και τις προϋποθέσεις σχεδιασμού, υλοποίησης και διαχείρισης των τεχνητών υφάλων σε θαλάσσιες περιοχές ή εσωτερικά νερά καθώς και την κατάρτιση μελετών σκοπιμότητας διαχείρισης και λειτουργίας τους, σε συνεργασία με συναρμόδιους φορείς.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 Το Τμήμα Υδατοκαλλιεργειών και Ιχθυοτροφικών Εκμεταλλεύσεων, έχει τις ακόλουθες </w:t>
      </w:r>
      <w:r w:rsidRPr="00D24DAA">
        <w:rPr>
          <w:rFonts w:ascii="Arial" w:hAnsi="Arial" w:cs="Arial"/>
        </w:rPr>
        <w:t>αρμοδιότητες: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3.1.  </w:t>
      </w:r>
      <w:r w:rsidRPr="00D24DAA">
        <w:rPr>
          <w:rFonts w:ascii="Arial" w:hAnsi="Arial" w:cs="Arial"/>
        </w:rPr>
        <w:t>Τη λήψη μέτρων ανάπτυξης του κλάδου της υδατοκαλλιέργειας στα θαλάσσια, υφάλμυρα και εσωτερικά νερά και της διοίκησης, διαχείρισης και ιχθυοτροφικής υδάτων.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3.2. </w:t>
      </w:r>
      <w:r w:rsidRPr="00D24DAA">
        <w:rPr>
          <w:rFonts w:ascii="Arial" w:hAnsi="Arial" w:cs="Arial"/>
        </w:rPr>
        <w:t>Την εισήγηση των αναγκαίων νομοθετικών και διοικητικών μέτρων στις αρμοδιότητες του Τμήματος.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lastRenderedPageBreak/>
        <w:t xml:space="preserve">3.3.  </w:t>
      </w:r>
      <w:r w:rsidRPr="00D24DAA">
        <w:rPr>
          <w:rFonts w:ascii="Arial" w:hAnsi="Arial" w:cs="Arial"/>
        </w:rPr>
        <w:t>Τη λήψη μέτρων για την εφαρμογή της κοινοτικής αλιευτικής νομοθεσίας και των αποφάσεων ή συστάσεων των Διεθνών και Περιφερειακών Οργανισμών Αλιείας που αφορούν αρμοδιότητες του Τμήματος και τη συνεργασία με τις συναρμόδιες Υπηρεσίες για την εφαρμογή ολοκληρωμένων πολιτικών.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3.4.  </w:t>
      </w:r>
      <w:r w:rsidRPr="00D24DAA">
        <w:rPr>
          <w:rFonts w:ascii="Arial" w:hAnsi="Arial" w:cs="Arial"/>
        </w:rPr>
        <w:t xml:space="preserve"> Τη λήψη μέτρων για την ανάπτυξη των εντατικών, ημιεντατικών και εκτατικών υδατοκαλλιεργειών ψαριών, οστρακοειδών, καρκινοειδών και των άλλων υδρόβιων οργανισμών οικονομικής σημασίας και η παρακολούθηση και επίλυση των προβλημάτων τους.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3.5.  </w:t>
      </w:r>
      <w:r w:rsidRPr="00D24DAA">
        <w:rPr>
          <w:rFonts w:ascii="Arial" w:hAnsi="Arial" w:cs="Arial"/>
        </w:rPr>
        <w:t>Την κατάρτιση προδιαγραφών, όρων, προϋποθέσεων και διαδικασιών ίδρυσης και λειτουργίας εντατικών, ημιεντατικών και εκτατικών υδατοκαλλιεργητικών μονάδων.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3.6.  </w:t>
      </w:r>
      <w:r w:rsidRPr="00D24DAA">
        <w:rPr>
          <w:rFonts w:ascii="Arial" w:hAnsi="Arial" w:cs="Arial"/>
        </w:rPr>
        <w:t>Τον καθορισμό των όρων, προϋποθέσεων και διαδικασιών εκμίσθωσης των δημόσιων ιχθυοτροφικών υδάτων για ιχθυοτροφική εκμετάλλευση.</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3.7.  </w:t>
      </w:r>
      <w:r w:rsidRPr="00D24DAA">
        <w:rPr>
          <w:rFonts w:ascii="Arial" w:hAnsi="Arial" w:cs="Arial"/>
        </w:rPr>
        <w:t>Τη μέριμνα για την καταγραφή των εκμεταλλεύσεων των δημόσιων ιχθυότροφων υδάτων, των μισθώσεων αυτών, καθώς και των υλοποιούμενων βελτιωτικών έργων και υποδομών.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3.8.  </w:t>
      </w:r>
      <w:r w:rsidRPr="00D24DAA">
        <w:rPr>
          <w:rFonts w:ascii="Arial" w:hAnsi="Arial" w:cs="Arial"/>
        </w:rPr>
        <w:t>Τη μελέτη και εφαρμογή νέων μεθόδων και τεχνολογίας στις εκμεταλλεύσεις των ιχθυοτρόφων υδάτων και των λιμνοθαλασσών καθώς και τη μελέτη και κατασκευή  των αναγκαίων έργων βελτίωσης και υποδομής.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3.8. </w:t>
      </w:r>
      <w:r w:rsidRPr="00D24DAA">
        <w:rPr>
          <w:rFonts w:ascii="Arial" w:hAnsi="Arial" w:cs="Arial"/>
        </w:rPr>
        <w:t>Τη μέριμνα για την εφαρμογή βιολογικών υδατοκαλλιεργειών και γενικά μεθόδων υδατοκαλλιέργειας, φιλικών προς το περιβάλλον.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3.10.  </w:t>
      </w:r>
      <w:r w:rsidRPr="00D24DAA">
        <w:rPr>
          <w:rFonts w:ascii="Arial" w:hAnsi="Arial" w:cs="Arial"/>
        </w:rPr>
        <w:t>Την αξιοποίηση ιχθυοτροφικά, των μη εκμεταλλεύσιμων τελμάτων ή άγονων εκτάσεων και την αλιευτική και ιχθυοτροφική αξιοποίηση των τεχνητών λιμνών, λιμνοδεξαμενών και άλλων υδάτινων σχηματισμών.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3.11.  </w:t>
      </w:r>
      <w:r w:rsidRPr="00D24DAA">
        <w:rPr>
          <w:rFonts w:ascii="Arial" w:hAnsi="Arial" w:cs="Arial"/>
        </w:rPr>
        <w:t>Την καταγραφή προβλημάτων στους καλλιεργούμενους οργανισμούς και στο περιβάλλον από τη χρήση τεχνητών τροφών, φαρμάκων και απολυμαντικών και τη μέριμνα για την επίλυσή τους.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3.12.  </w:t>
      </w:r>
      <w:r w:rsidRPr="00D24DAA">
        <w:rPr>
          <w:rFonts w:ascii="Arial" w:hAnsi="Arial" w:cs="Arial"/>
        </w:rPr>
        <w:t>Τη συνεργασία με τους Υδροβιολογικούς Σταθμούς, για την εκπόνηση προγραμμάτων έρευνας για την ανάπτυξη του τομέα και τον καθορισμό της πολιτικής διάθεσης που του παραγόμενου γόνου, σε συνεργασία με συναρμόδιες Υπηρεσίες.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3.13.  </w:t>
      </w:r>
      <w:r w:rsidRPr="00D24DAA">
        <w:rPr>
          <w:rFonts w:ascii="Arial" w:hAnsi="Arial" w:cs="Arial"/>
        </w:rPr>
        <w:t>Την υποβολή προτάσεων για τους στόχους της αλιευτικής έρευνας , συγκεκριμένων προγραμμάτων έρευνας και μελετών που αφορούν τον κλάδο και τη συνεργασία για την υλοποίησή τους, την επεξεργασία των αποτελεσμάτων και την αξιοποίησή τους.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3.14.  </w:t>
      </w:r>
      <w:r w:rsidRPr="00D24DAA">
        <w:rPr>
          <w:rFonts w:ascii="Arial" w:hAnsi="Arial" w:cs="Arial"/>
        </w:rPr>
        <w:t xml:space="preserve">Τη λήψη μέτρων ανάπτυξης αλιευτικού τουρισμού σε ιχθυοτροφικές – υδατοκαλλιεργητικές εκμεταλλεύσεις.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3.15.  </w:t>
      </w:r>
      <w:r w:rsidRPr="00D24DAA">
        <w:rPr>
          <w:rFonts w:ascii="Arial" w:hAnsi="Arial" w:cs="Arial"/>
        </w:rPr>
        <w:t>Την παρακολούθηση της επιστημονικής και τεχνολογικής εξέλιξης των θεμάτων αρμοδιότητας του Τμήματος και τη μέριμνα για τη μεταφορά και προώθησή τους.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lastRenderedPageBreak/>
        <w:t xml:space="preserve">3.16.  </w:t>
      </w:r>
      <w:r w:rsidRPr="00D24DAA">
        <w:rPr>
          <w:rFonts w:ascii="Arial" w:hAnsi="Arial" w:cs="Arial"/>
        </w:rPr>
        <w:t>Την αντιμετώπιση των θεμάτων αρμοδιότητας του Τμήματος στα πλαίσια της Ευρωπαϊκής Ένωσης, των Διεθνών και Περιφερειακών Οργανισμών Αλιείας και της συνεργασίας με τρίτες χώρες, σε συνεργασία με τη συναρμόδια Διεύθυνση.</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 Το Τμήμα Εμπορίας και Μεταποίησης Αλιευτικών Προϊόντων,</w:t>
      </w:r>
      <w:r w:rsidRPr="00D24DAA">
        <w:rPr>
          <w:rFonts w:ascii="Arial" w:hAnsi="Arial" w:cs="Arial"/>
        </w:rPr>
        <w:t xml:space="preserve"> έχει τις ακόλουθες αρμοδιότητες: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4.1.  </w:t>
      </w:r>
      <w:r w:rsidRPr="00D24DAA">
        <w:rPr>
          <w:rFonts w:ascii="Arial" w:hAnsi="Arial" w:cs="Arial"/>
        </w:rPr>
        <w:t>Τη λήψη μέτρων για τη διακίνηση, εμπορία, τυποποίηση, μεταποίηση και προώθηση των αλιευτικών προϊόντων.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4.2.  </w:t>
      </w:r>
      <w:r w:rsidRPr="00D24DAA">
        <w:rPr>
          <w:rFonts w:ascii="Arial" w:hAnsi="Arial" w:cs="Arial"/>
        </w:rPr>
        <w:t>Την εισήγηση των αναγκαίων νομοθετικών και διοικητικών μέτρων στον κλάδο, των θεμάτων αρμοδιότητας του Τμήματος.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4.3. </w:t>
      </w:r>
      <w:r w:rsidRPr="00D24DAA">
        <w:rPr>
          <w:rFonts w:ascii="Arial" w:hAnsi="Arial" w:cs="Arial"/>
        </w:rPr>
        <w:t>Τη λήψη μέτρων για την εφαρμογή της κοινοτικής νομοθεσίας και των αποφάσεων ή συστάσεων των Διεθνών και Περιφερειακών Οργανισμών Αλιείας και τη συνεργασία με τις συναρμόδιες Υπηρεσίες για την εφαρμογή ολοκληρωμένων πολιτικών.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4.4.  </w:t>
      </w:r>
      <w:r w:rsidRPr="00D24DAA">
        <w:rPr>
          <w:rFonts w:ascii="Arial" w:hAnsi="Arial" w:cs="Arial"/>
        </w:rPr>
        <w:t>Τη λήψη μέτρων για την ίδρυση και λειτουργία επιχειρήσεων εμπορίας και αξιοποίησης αλιευτικής παραγωγής, εξυγίανσης υδρόβιων οργανισμών, ιχθυαγορών και αλιευτικών σταθμών πρώτης πώλησης αλιευμάτων.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4.5.  </w:t>
      </w:r>
      <w:r w:rsidRPr="00D24DAA">
        <w:rPr>
          <w:rFonts w:ascii="Arial" w:hAnsi="Arial" w:cs="Arial"/>
        </w:rPr>
        <w:t>Τη μέριμνα για τη μελέτη και τον καθορισμό προδιαγραφών των εγκαταστάσεων, του εξοπλισμού και της λειτουργίας μονάδων εμπορίας, επεξεργασίας, τυποποίησης και μεταποίησης αλιευτικών προϊόντων καθώς και ιχθυαγορών και αλιευτικών σταθμών.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4.6.  </w:t>
      </w:r>
      <w:r w:rsidRPr="00D24DAA">
        <w:rPr>
          <w:rFonts w:ascii="Arial" w:hAnsi="Arial" w:cs="Arial"/>
        </w:rPr>
        <w:t xml:space="preserve"> Την ανάλυση των στοιχείων λειτουργίας των παραπάνω εκμεταλλεύσεων, την εξαγωγή συμπερασμάτων για τη βιωσιμότητά τους και τη λήψη μέτρων για την ανταγωνιστικότητα των προϊόντων τους.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4.7.  Τη</w:t>
      </w:r>
      <w:r w:rsidRPr="00D24DAA">
        <w:rPr>
          <w:rFonts w:ascii="Arial" w:hAnsi="Arial" w:cs="Arial"/>
          <w:bCs/>
        </w:rPr>
        <w:t xml:space="preserve"> </w:t>
      </w:r>
      <w:r w:rsidRPr="00D24DAA">
        <w:rPr>
          <w:rFonts w:ascii="Arial" w:hAnsi="Arial" w:cs="Arial"/>
        </w:rPr>
        <w:t>λήψη</w:t>
      </w:r>
      <w:r w:rsidRPr="00D24DAA">
        <w:rPr>
          <w:rFonts w:ascii="Arial" w:hAnsi="Arial" w:cs="Arial"/>
          <w:bCs/>
        </w:rPr>
        <w:t xml:space="preserve"> </w:t>
      </w:r>
      <w:r w:rsidRPr="00D24DAA">
        <w:rPr>
          <w:rFonts w:ascii="Arial" w:hAnsi="Arial" w:cs="Arial"/>
        </w:rPr>
        <w:t>μέτρων για την επίτευξη των σκοπών και της καλής λειτουργίας των ιχθυοσκαλών, ιχθυαγορών και αλιευτικών σταθμών και την εποπτεία του φορέα διοίκησης και διαχείρισης αυτών, ως προς την καλή διαχείριση.</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4.8.  </w:t>
      </w:r>
      <w:r w:rsidRPr="00D24DAA">
        <w:rPr>
          <w:rFonts w:ascii="Arial" w:hAnsi="Arial" w:cs="Arial"/>
        </w:rPr>
        <w:t>Την εισήγηση μέτρων για τη λιανική πώληση, προϊόντων αλιείας από τον παραγωγό (αλιέα και υδατοκαλλιεργητή).</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4.9. </w:t>
      </w:r>
      <w:r w:rsidRPr="00D24DAA">
        <w:rPr>
          <w:rFonts w:ascii="Arial" w:hAnsi="Arial" w:cs="Arial"/>
        </w:rPr>
        <w:t xml:space="preserve">Την αξιολόγηση και προώθηση προτάσεων για ειδικά αλιευτικά προϊόντα, </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προκειμένου να καταχωρήσουν συγκεκριμένη σήμανση ή σήματα ποιότητας, καθώς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και τον καθορισμό όρων και προϋποθέσεων σήμανσής τους.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4.10  </w:t>
      </w:r>
      <w:r w:rsidRPr="00D24DAA">
        <w:rPr>
          <w:rFonts w:ascii="Arial" w:hAnsi="Arial" w:cs="Arial"/>
        </w:rPr>
        <w:t xml:space="preserve">Τη μελέτη και την εισήγηση μέτρων για την αξιοποίηση αλιευτικών προϊόντων </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και παραπροϊόντων.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4.11.  </w:t>
      </w:r>
      <w:r w:rsidRPr="00D24DAA">
        <w:rPr>
          <w:rFonts w:ascii="Arial" w:hAnsi="Arial" w:cs="Arial"/>
        </w:rPr>
        <w:t>Την τήρηση στοιχείων μονάδων και φορέων εμπορίας και μεταποίησης.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lastRenderedPageBreak/>
        <w:t xml:space="preserve">4.12.   </w:t>
      </w:r>
      <w:r w:rsidRPr="00D24DAA">
        <w:rPr>
          <w:rFonts w:ascii="Arial" w:hAnsi="Arial" w:cs="Arial"/>
        </w:rPr>
        <w:t>Την υποβολή προτάσεων για τους στόχους της αλιευτικής έρευνας,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συγκεκριμένων προγραμμάτων έρευνας και μελετών και τη συνεργασία για την </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υλοποίησή τους, την επεξεργασία των αποτελεσμάτων και την αξιοποίησή τους.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4.13.   </w:t>
      </w:r>
      <w:r w:rsidRPr="00D24DAA">
        <w:rPr>
          <w:rFonts w:ascii="Arial" w:hAnsi="Arial" w:cs="Arial"/>
        </w:rPr>
        <w:t>Την παρακολούθηση της επιστημονικής και τεχνολογικής εξέλιξης των</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θεμάτων αρμοδιότητας του Τμήματος και τη μέριμνα για τη μεταφορά και προώθησή</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τους.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4.14.  </w:t>
      </w:r>
      <w:r w:rsidRPr="00D24DAA">
        <w:rPr>
          <w:rFonts w:ascii="Arial" w:hAnsi="Arial" w:cs="Arial"/>
        </w:rPr>
        <w:t>Την αντιμετώπιση των θεμάτων αρμοδιότητας του Τμήματος στα πλαίσια της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Ε.Ε., των Διεθνών &amp; Περιφερειακών Οργανισμών Αλιείας και της συνεργασίας με </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τρίτες χώρες, σε συνεργασία με την αρμόδια Διεύθυνση.</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5. Το Τμήμα Προστασίας Υδάτινων Οικοσυστημάτων,</w:t>
      </w:r>
      <w:r w:rsidRPr="00D24DAA">
        <w:rPr>
          <w:rFonts w:ascii="Arial" w:hAnsi="Arial" w:cs="Arial"/>
        </w:rPr>
        <w:t xml:space="preserve"> έχει τις ακόλουθες αρμοδιότητες: </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5.1.  </w:t>
      </w:r>
      <w:r w:rsidRPr="00D24DAA">
        <w:rPr>
          <w:rFonts w:ascii="Arial" w:hAnsi="Arial" w:cs="Arial"/>
        </w:rPr>
        <w:t>Τη λήψη μέτρων για την προστασία υδάτινων οικοσυστημάτων και υδρόβιων πόρων σε θάλασσα, υφάλμυρα και εσωτερικά νερά.</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5.2.  </w:t>
      </w:r>
      <w:r w:rsidRPr="00D24DAA">
        <w:rPr>
          <w:rFonts w:ascii="Arial" w:hAnsi="Arial" w:cs="Arial"/>
        </w:rPr>
        <w:t>Τη λήψη μέτρων που αφορούν τη διατήρηση της βιοποικιλότητας και της αειφόρου ανάπτυξης των υδάτινων και αλιευτικών πόρων.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5.3.  </w:t>
      </w:r>
      <w:r w:rsidRPr="00D24DAA">
        <w:rPr>
          <w:rFonts w:ascii="Arial" w:hAnsi="Arial" w:cs="Arial"/>
        </w:rPr>
        <w:t>Την εισήγηση των αναγκαίων νομοθετικών και διοικητικών μέτρων αρμοδιότητας του Τμήματος, σε συνεργασία με συναρμόδιες Υπηρεσίες.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5.4.  </w:t>
      </w:r>
      <w:r w:rsidRPr="00D24DAA">
        <w:rPr>
          <w:rFonts w:ascii="Arial" w:hAnsi="Arial" w:cs="Arial"/>
        </w:rPr>
        <w:t xml:space="preserve">Τη λήψη μέτρων για την εφαρμογή της κοινοτικής νομοθεσίας και των αποφάσεων ή συστάσεων των Διεθνών και Περιφερειακών Οργανισμών Αλιείας </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που αφορούν τις αρμοδιότητες του Τμήματος και τη συνεργασία με τις συναρμόδιες Υπηρεσίες για την εφαρμογή ολοκληρωμένων πολιτικών.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5.5.  </w:t>
      </w:r>
      <w:r w:rsidRPr="00D24DAA">
        <w:rPr>
          <w:rFonts w:ascii="Arial" w:hAnsi="Arial" w:cs="Arial"/>
        </w:rPr>
        <w:t>Τη λήψη μέτρων για τη χωροθέτηση και βελτίωση των αλιευτικών, ιχθυοτροφικών, υδατοκαλλιεργητικών δραστηριοτήτων του τομέα αλιείας καθώς και των υποστηρικτικών τους εγκαταστάσεων και των έργων υποδομής.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5.6.  </w:t>
      </w:r>
      <w:r w:rsidRPr="00D24DAA">
        <w:rPr>
          <w:rFonts w:ascii="Arial" w:hAnsi="Arial" w:cs="Arial"/>
        </w:rPr>
        <w:t>Την παροχή γνώμης για  τα χωροταξικά σχέδια σε επίπεδο χώρας και περιφερειών.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5.7.  </w:t>
      </w:r>
      <w:r w:rsidRPr="00D24DAA">
        <w:rPr>
          <w:rFonts w:ascii="Arial" w:hAnsi="Arial" w:cs="Arial"/>
        </w:rPr>
        <w:t>Τη λήψη μέτρων για την εκτίμηση των περιβαλλοντικών επιπτώσεων εκ  των δραστηριοτήτων του Τομέα Αλιείας (αλιευτικών, ιχθυοτροφικών, υδατοκαλλιεργητικών), των υποστηρικτικών τους εγκαταστάσεων, των έργων υποδομής και βελτίωσης αυτών.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lastRenderedPageBreak/>
        <w:t xml:space="preserve">5.8.   </w:t>
      </w:r>
      <w:r w:rsidRPr="00D24DAA">
        <w:rPr>
          <w:rFonts w:ascii="Arial" w:hAnsi="Arial" w:cs="Arial"/>
        </w:rPr>
        <w:t>Τη λήψη μέτρων για την προστασία των δραστηριοτήτων του τομέα αλιείας από άλλες δραστηριότητες σε συνεργασία με συναρμόδιες Υπηρεσίες και φορείς.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5.9.   </w:t>
      </w:r>
      <w:r w:rsidRPr="00D24DAA">
        <w:rPr>
          <w:rFonts w:ascii="Arial" w:hAnsi="Arial" w:cs="Arial"/>
        </w:rPr>
        <w:t>Τη λήψη μέτρων για την προστασία από τη ρύπανση και την υποβάθμιση των υδάτινων οικοσυστημάτων και των υδρόβιων πόρων σε συνεργασία με συναρμόδιες Υπηρεσίες και φορείς.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5.10  </w:t>
      </w:r>
      <w:r w:rsidRPr="00D24DAA">
        <w:rPr>
          <w:rFonts w:ascii="Arial" w:hAnsi="Arial" w:cs="Arial"/>
        </w:rPr>
        <w:t>Τον καθορισμό των όρων και προϋποθέσεων για την αλιεία γόνου και τη λήψη μέτρων για τον εμπλουτισμό των ιχθυότροφων υδάτων.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5.11.   </w:t>
      </w:r>
      <w:r w:rsidRPr="00D24DAA">
        <w:rPr>
          <w:rFonts w:ascii="Arial" w:hAnsi="Arial" w:cs="Arial"/>
        </w:rPr>
        <w:t>Τον καθορισμό των όρων και προϋποθέσεων για την εισαγωγή ειδών (ενδημικών, ξενικών, γενετικά τροποποιημένων).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5.12.   </w:t>
      </w:r>
      <w:r w:rsidRPr="00D24DAA">
        <w:rPr>
          <w:rFonts w:ascii="Arial" w:hAnsi="Arial" w:cs="Arial"/>
        </w:rPr>
        <w:t>Τη λήψη μέτρων για την κατάρτιση σχεδίων διαχείρισης κρίσεων, προκειμένου  για την προστασία των υδάτινων οικοσυστημάτων και των υδρόβιων πόρων, καθώς και την αντιμετώπιση έκτακτων περιστατικών ρύπανσης, που έχουν επιπτώσεις στις αλιευτικές και υδατοκαλλιεργητικές δραστηριότητες.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5.13.  </w:t>
      </w:r>
      <w:r w:rsidRPr="00D24DAA">
        <w:rPr>
          <w:rFonts w:ascii="Arial" w:hAnsi="Arial" w:cs="Arial"/>
        </w:rPr>
        <w:t>Τη λήψη μέτρων για την κήρυξη υγροβιότοπων ως προστατευόμενων περιοχών και την κατάρτιση μελετών διαχείρισης και λειτουργίας τους, σε συνεργασία με συναρμόδιες Υπηρεσίες  και φορείς.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5.14.  </w:t>
      </w:r>
      <w:r w:rsidRPr="00D24DAA">
        <w:rPr>
          <w:rFonts w:ascii="Arial" w:hAnsi="Arial" w:cs="Arial"/>
        </w:rPr>
        <w:t>Τη συλλογή στοιχείων για την επισήμανση των υδροβιότοπων ιδιαίτερης σημασίας  για τη διατήρηση των ειδών άγριας υδρόβιας πανίδας και χλωρίδα και τη συνεργασία με τις συναρμόδιες Υπηρεσίες και φορείς.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5.15. </w:t>
      </w:r>
      <w:r w:rsidRPr="00D24DAA">
        <w:rPr>
          <w:rFonts w:ascii="Arial" w:hAnsi="Arial" w:cs="Arial"/>
        </w:rPr>
        <w:t>Τη λήψη μέτρων για τον συντονισμό εφαρμογής του προγράμματος παρακολούθησης ποιότητας νερών, όπου διαβιούν οι υδρόβιοι οργανισμοί αλιευτικού ενδιαφέροντος.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5.16.  </w:t>
      </w:r>
      <w:r w:rsidRPr="00D24DAA">
        <w:rPr>
          <w:rFonts w:ascii="Arial" w:hAnsi="Arial" w:cs="Arial"/>
        </w:rPr>
        <w:t>Την υποβολή προτάσεων για τους στόχους της αλιευτικής έρευνας, συγκεκριμένων προγραμμάτων έρευνας και μελετών και τη συνεργασία για την υλοποίησή τους, την επεξεργασία των αποτελεσμάτων και την αξιοποίησή τους.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 5.17.  </w:t>
      </w:r>
      <w:r w:rsidRPr="00D24DAA">
        <w:rPr>
          <w:rFonts w:ascii="Arial" w:hAnsi="Arial" w:cs="Arial"/>
        </w:rPr>
        <w:t>Την παρακολούθηση της επιστημονικής και τεχνολογικής εξέλιξης των θεμάτων αρμοδιότητας του τομέα και τη μέριμνα για τη μεταφορά και προώθηση τους.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5.18.   </w:t>
      </w:r>
      <w:r w:rsidRPr="00D24DAA">
        <w:rPr>
          <w:rFonts w:ascii="Arial" w:hAnsi="Arial" w:cs="Arial"/>
        </w:rPr>
        <w:t>Την αντιμετώπιση των θεμάτων αρμοδιότητας του Τμήματος στα πλαίσια της Ε.Ε., των Διεθνών &amp; Περιφερειακών Οργανισμών Αλιείας και της συνεργασίας με τρίτες χώρες σε συνεργασία με την αρμόδια Διεύθυνση.</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6.  </w:t>
      </w:r>
      <w:r w:rsidRPr="00D24DAA">
        <w:rPr>
          <w:rFonts w:ascii="Arial" w:hAnsi="Arial" w:cs="Arial"/>
        </w:rPr>
        <w:t>Στη Διεύθυνση Διαχείρισης Αλιείας, Υδατοκαλλιεργειών &amp; Αλιευτικών Προϊόντων και στα Τμήματα αυτής προΐστανται υπάλληλοι Κατηγορίας ΠΕ Κλάδου Γεωτεχνικών (Ιχθυολόγων) ή ΤΕ Κλάδου  Τεχνολογίας  Ιχθυοκομίας Αλιείας.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F70C06" w:rsidRPr="00D24DAA">
        <w:rPr>
          <w:rFonts w:ascii="Arial" w:hAnsi="Arial" w:cs="Arial"/>
        </w:rPr>
        <w:t>131</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lastRenderedPageBreak/>
        <w:t>Διεύθυνση Αλιευτικών Εφαρμογών και Ελέγχων</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1. Η Διεύθυνση Αλιευτικών Εφαρμογών και Ελέγχων συγκροτείται από τα ακόλουθα Τμήματα:</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α. Το Τμήμα Αλιευτικών Εφαρμογών και Τεχνολογίας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β. Το Τμήμα Αλιευτικής Στατιστικής και Τεκμηρίωσης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γ. Το Τμήμα Ελέγχου Υδροβιολογικών Σταθμών</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δ. Οι Υδροβιολογικοί Σταθμοί που αποτελούν Περιφερειακές της Υπηρεσίες.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bCs/>
        </w:rPr>
      </w:pPr>
      <w:r w:rsidRPr="00D24DAA">
        <w:rPr>
          <w:rFonts w:ascii="Arial" w:hAnsi="Arial" w:cs="Arial"/>
          <w:bCs/>
        </w:rPr>
        <w:t xml:space="preserve">2. Το Τμήμα Αλιευτικών Εφαρμογών και Τεχνολογίας, έχει τις ακόλουθες </w:t>
      </w:r>
      <w:r w:rsidRPr="00D24DAA">
        <w:rPr>
          <w:rFonts w:ascii="Arial" w:hAnsi="Arial" w:cs="Arial"/>
        </w:rPr>
        <w:t>με αρμοδιότητες</w:t>
      </w:r>
      <w:r w:rsidRPr="00D24DAA">
        <w:rPr>
          <w:rFonts w:ascii="Arial" w:hAnsi="Arial" w:cs="Arial"/>
          <w:bCs/>
        </w:rPr>
        <w:t>:</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2.1.  </w:t>
      </w:r>
      <w:r w:rsidRPr="00D24DAA">
        <w:rPr>
          <w:rFonts w:ascii="Arial" w:hAnsi="Arial" w:cs="Arial"/>
        </w:rPr>
        <w:t>Τον καθορισμό των στόχων και πλαισίων Προγραμμάτων Εκπαίδευσης των απασχολουμένων στους διάφορους κλάδους του αλιευτικού τομέα και τη μέριμνα για την υλοποίησή τους, σε συνεργασία με συναρμόδιους φορείς.\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2.2.  </w:t>
      </w:r>
      <w:r w:rsidRPr="00D24DAA">
        <w:rPr>
          <w:rFonts w:ascii="Arial" w:hAnsi="Arial" w:cs="Arial"/>
        </w:rPr>
        <w:t>Το συντονισμό για τα θέματα έρευνας του τομέα, τη συγκέντρωση των πορισμάτων και τη μέριμνα για την αξιοποίησή τους.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2.3.  </w:t>
      </w:r>
      <w:r w:rsidRPr="00D24DAA">
        <w:rPr>
          <w:rFonts w:ascii="Arial" w:hAnsi="Arial" w:cs="Arial"/>
        </w:rPr>
        <w:t>Την παρακολούθηση της αλιευτικής παραγωγής και τη μελέτη φαινομένων που έχουν επίπτωση σε αυτήν.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2.4.   </w:t>
      </w:r>
      <w:r w:rsidRPr="00D24DAA">
        <w:rPr>
          <w:rFonts w:ascii="Arial" w:hAnsi="Arial" w:cs="Arial"/>
        </w:rPr>
        <w:t>Τη μελέτη της δυναμικής των αποθεμάτων πληθυσμών ειδών υδρόβιων οργανισμών αλιευτικού ενδιαφέροντος και την υποβολή προτάσεων για την ορθολογική διαχείρισή τους.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2.5.   </w:t>
      </w:r>
      <w:r w:rsidRPr="00D24DAA">
        <w:rPr>
          <w:rFonts w:ascii="Arial" w:hAnsi="Arial" w:cs="Arial"/>
        </w:rPr>
        <w:t>Τη συγκέντρωση και ανάλυση στοιχείων αλιευτικών εκμεταλλεύσεων όπως σκαφών, μονάδων εκτροφής υδρόβιων οργανισμών, μεταποιητικών μονάδων και την εξαγωγή συμπερασμάτων για τη βιωσιμότητά τους.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2.6.   </w:t>
      </w:r>
      <w:r w:rsidRPr="00D24DAA">
        <w:rPr>
          <w:rFonts w:ascii="Arial" w:hAnsi="Arial" w:cs="Arial"/>
        </w:rPr>
        <w:t>Την παρακολούθηση της σύγχρονης αλιευτικής τεχνολογίας και τη μεταφορά γνώσεων και τεχνογνωσίας στην αλιευτική πράξη, σε συνεργασία με άλλες χώρες και φορείς.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2.7.   </w:t>
      </w:r>
      <w:r w:rsidRPr="00D24DAA">
        <w:rPr>
          <w:rFonts w:ascii="Arial" w:hAnsi="Arial" w:cs="Arial"/>
        </w:rPr>
        <w:t>Την καταγραφή και μελέτη των υφισταμένων και νέων αλιευτικών μεθόδων, μέσων και εργαλείων, με στόχο την αποδοτικότερη χρήση και ορθή διαχείρισή τους.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2.8.   </w:t>
      </w:r>
      <w:r w:rsidRPr="00D24DAA">
        <w:rPr>
          <w:rFonts w:ascii="Arial" w:hAnsi="Arial" w:cs="Arial"/>
        </w:rPr>
        <w:t>Τη μελέτη των επιδράσεων των διαφόρων Τεχνικών Μέτρων στη βιωσιμότητα των αλιευτικών εργαλείων.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2.9.  </w:t>
      </w:r>
      <w:r w:rsidRPr="00D24DAA">
        <w:rPr>
          <w:rFonts w:ascii="Arial" w:hAnsi="Arial" w:cs="Arial"/>
        </w:rPr>
        <w:t>Την καταγραφή των αναγκών σε αλιευτικές υποδομές και υποβολή προτάσεων για τη βελτίωσή τους, σε συνεργασία με ενδιαφερόμενα μέρη.</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2.10   </w:t>
      </w:r>
      <w:r w:rsidRPr="00D24DAA">
        <w:rPr>
          <w:rFonts w:ascii="Arial" w:hAnsi="Arial" w:cs="Arial"/>
        </w:rPr>
        <w:t>Τη συλλογή ειδών υδρόβιων οργανισμών και μοντέλων αλιευτικών μεθόδων, μέσων και εργαλείων, με στόχο την έκθεσή τους.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lastRenderedPageBreak/>
        <w:t xml:space="preserve">2.11.  </w:t>
      </w:r>
      <w:r w:rsidRPr="00D24DAA">
        <w:rPr>
          <w:rFonts w:ascii="Arial" w:hAnsi="Arial" w:cs="Arial"/>
        </w:rPr>
        <w:t>Την προώθηση και παρακολούθηση των ομαδικών δραστηριοτήτων και των συλλογικών φορέων και τη μέριμνα για την επίλυση προβλημάτων των απασχολούμενων στον Τομέα Αλιείας, σε συνεργασία με τις συναρμόδιες Υπηρεσίες.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2.12.   </w:t>
      </w:r>
      <w:r w:rsidRPr="00D24DAA">
        <w:rPr>
          <w:rFonts w:ascii="Arial" w:hAnsi="Arial" w:cs="Arial"/>
        </w:rPr>
        <w:t>Την εισήγηση για την αναγνώριση, την εποπτεία και τον έλεγχο οργανώσεων παραγωγών και διεπαγγελματικών οργανώσεων και την επίλυση ζητημάτων συνεργατισμού.</w:t>
      </w:r>
    </w:p>
    <w:p w:rsidR="00556F15" w:rsidRPr="00D24DAA" w:rsidRDefault="00556F15" w:rsidP="00556F15">
      <w:pPr>
        <w:tabs>
          <w:tab w:val="left" w:pos="567"/>
        </w:tabs>
        <w:ind w:firstLine="284"/>
        <w:jc w:val="both"/>
        <w:rPr>
          <w:rFonts w:ascii="Arial" w:hAnsi="Arial" w:cs="Arial"/>
          <w:bCs/>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3. Το Τμήμα Αλιευτικής Στατιστικής και Τεκμηρίωσης</w:t>
      </w:r>
      <w:r w:rsidRPr="00D24DAA">
        <w:rPr>
          <w:rFonts w:ascii="Arial" w:hAnsi="Arial" w:cs="Arial"/>
        </w:rPr>
        <w:t>, έχει τις ακόλουθες αρμοδιότητες: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3.1.  </w:t>
      </w:r>
      <w:r w:rsidRPr="00D24DAA">
        <w:rPr>
          <w:rFonts w:ascii="Arial" w:hAnsi="Arial" w:cs="Arial"/>
        </w:rPr>
        <w:t>Τη συγκέντρωση, επεξεργασία, ανάλυση στοιχείων και κατάρτιση ισοζυγίου που αφορούν την παραγωγή, τις τιμές, την κατανάλωση και τις εισαγωγές – εξαγωγές των αλιευτικών προϊόντων και υποπροϊόντων.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3.2.  </w:t>
      </w:r>
      <w:r w:rsidRPr="00D24DAA">
        <w:rPr>
          <w:rFonts w:ascii="Arial" w:hAnsi="Arial" w:cs="Arial"/>
        </w:rPr>
        <w:t>Τη συνεργασία με την Εθνική Στατιστική Υπηρεσία στον τομέα απογραφικών και δειγματοληπτικών στατιστικών ερευνών, αναφορικά με τον εν γένει αλιευτικό τομέα.</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3.3.  </w:t>
      </w:r>
      <w:r w:rsidRPr="00D24DAA">
        <w:rPr>
          <w:rFonts w:ascii="Arial" w:hAnsi="Arial" w:cs="Arial"/>
        </w:rPr>
        <w:t>Τη συγκέντρωση, επεξεργασία και ανάλυση στατιστικών στοιχείων και πληροφοριών της διεθνούς αλιείας.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3.4.  </w:t>
      </w:r>
      <w:r w:rsidRPr="00D24DAA">
        <w:rPr>
          <w:rFonts w:ascii="Arial" w:hAnsi="Arial" w:cs="Arial"/>
        </w:rPr>
        <w:t>Τη μέριμνα, σε συνεργασία με την αρμόδια Υπηρεσία Πληροφορικής του ΥΠΑΑΝ, για τη δημιουργία και ανάπτυξη ολοκληρωμένου Πληροφορικού Συστήματος και βάσεων δεδομένων για τα στοιχεία αρμοδιότητας της Γενικής Διεύθυνσης Αλιείας, την αξιοποίηση και εκμετάλλευση αυτών και τη διασύνδεση της χώρας με πληροφορικά συστήματα του εξωτερικού και του εσωτερικού, που έχουν σχέση με την αλιευτική πολιτική.</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3.5. </w:t>
      </w:r>
      <w:r w:rsidRPr="00D24DAA">
        <w:rPr>
          <w:rFonts w:ascii="Arial" w:hAnsi="Arial" w:cs="Arial"/>
        </w:rPr>
        <w:t>Τη χορήγηση των στοιχείων και πληροφοριών που διαχειρίζεται το Τμήμα σε κάθε χρήστη.</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3.6</w:t>
      </w:r>
      <w:r w:rsidRPr="00D24DAA">
        <w:rPr>
          <w:rFonts w:ascii="Arial" w:hAnsi="Arial" w:cs="Arial"/>
        </w:rPr>
        <w:t>.   Την αντιμετώπιση θεμάτων αρμοδιότητας του Τμήματος στο πλαίσιο της Ε.Ε. και των Διεθνών Οργανισμών και Περιφερειακών Οργανώσεων Διαχείρισης Αλιείας.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3.7.  </w:t>
      </w:r>
      <w:r w:rsidRPr="00D24DAA">
        <w:rPr>
          <w:rFonts w:ascii="Arial" w:hAnsi="Arial" w:cs="Arial"/>
        </w:rPr>
        <w:t>Τη μέριμνα για τη δημιουργία και την τήρηση μητρώων και καταλόγων αλιευτικών δραστηριοτήτων, εκμεταλλεύσεων και φορέων του τομέα αλιείας , σε συνεργασία με τις αρμόδιες Διευθύνσεις.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3.8. Την παρακολούθηση κοινωνικο-οικονομικών στοιχείων της επαγγελματικής αλιείας, της υδατοκαλλιέργειας και της εμπορίας και μεταποίησης των αλιευτικών προϊόντων.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  Το Τμήμα Ελέγχων και  Υδροβιολογικών Σταθμών, έχει τις ακόλουθες</w:t>
      </w:r>
      <w:r w:rsidRPr="00D24DAA">
        <w:rPr>
          <w:rFonts w:ascii="Arial" w:hAnsi="Arial" w:cs="Arial"/>
        </w:rPr>
        <w:t xml:space="preserve"> αρμοδιότητες: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lastRenderedPageBreak/>
        <w:t xml:space="preserve">4.1.  </w:t>
      </w:r>
      <w:r w:rsidRPr="00D24DAA">
        <w:rPr>
          <w:rFonts w:ascii="Arial" w:hAnsi="Arial" w:cs="Arial"/>
        </w:rPr>
        <w:t>Το σχεδιασμό των μέτρων πολιτικής αναφορικά με το σύστημα ελέγχου της αλιείας, της υδατοκαλλιέργειας και της εμπορίας και μεταποίησης αλιευτικών προϊόντων.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4.2.  </w:t>
      </w:r>
      <w:r w:rsidRPr="00D24DAA">
        <w:rPr>
          <w:rFonts w:ascii="Arial" w:hAnsi="Arial" w:cs="Arial"/>
        </w:rPr>
        <w:t>Τη λήψη των αναγκαίων νομοθετικών και διοικητικών μέτρων στον τομέα του ελέγχου των αλιευτικών δραστηριοτήτων και τη μέριμνα για την εφαρμογή τους.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4.3.   </w:t>
      </w:r>
      <w:r w:rsidRPr="00D24DAA">
        <w:rPr>
          <w:rFonts w:ascii="Arial" w:hAnsi="Arial" w:cs="Arial"/>
        </w:rPr>
        <w:t>Τη λήψη των αναγκαίων μέτρων για την εφαρμογή της κοινοτικής αλιευτικής νομοθεσίας και των αποφάσεων ή συστάσεων των Διεθνών και Περιφερειακών Οργανισμών Αλιείας, που αφορούν έλεγχο των αλιευτικών δραστηριοτήτων, της αλιείας, καθώς και την πρόληψη, τον έλεγχο, την εξάλειψη και αποτροπή της παράνομης, λαθραίας, άναρχης αλιείας, της εφαρμογής σχεδίων αποκατάστασης ορισμένων ειδών, σε συνεργασία με τις συναρμόδιες Υπηρεσίες και την παρακολούθηση εφαρμογής τους.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4.4.  </w:t>
      </w:r>
      <w:r w:rsidRPr="00D24DAA">
        <w:rPr>
          <w:rFonts w:ascii="Arial" w:hAnsi="Arial" w:cs="Arial"/>
        </w:rPr>
        <w:t>Τον ορισμό λιμένων εκφόρτωσης αλιευτικών προϊόντων.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4.5.  </w:t>
      </w:r>
      <w:r w:rsidRPr="00D24DAA">
        <w:rPr>
          <w:rFonts w:ascii="Arial" w:hAnsi="Arial" w:cs="Arial"/>
        </w:rPr>
        <w:t xml:space="preserve"> Τη μέριμνα για τη διενέργεια των σχεδίων δειγματοληψίας κατά τη νομοθεσία της Ε.Ε.</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4.6.  </w:t>
      </w:r>
      <w:r w:rsidRPr="00D24DAA">
        <w:rPr>
          <w:rFonts w:ascii="Arial" w:hAnsi="Arial" w:cs="Arial"/>
        </w:rPr>
        <w:t>Τον καθορισμό διαδικασιών για την εφαρμογή των διατάξεων παράνομης, λαθραίας και άναρχης αλιείας, σε συνεργασία με συναρμόδιες Υπηρεσίες και φορείς.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4.7.</w:t>
      </w:r>
      <w:r w:rsidRPr="00D24DAA">
        <w:rPr>
          <w:rFonts w:ascii="Arial" w:hAnsi="Arial" w:cs="Arial"/>
        </w:rPr>
        <w:t xml:space="preserve"> Την κατάρτιση προγραμμάτων διαχείρισης κινδύνου και διενέργειας ελέγχων. </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4.8.  </w:t>
      </w:r>
      <w:r w:rsidRPr="00D24DAA">
        <w:rPr>
          <w:rFonts w:ascii="Arial" w:hAnsi="Arial" w:cs="Arial"/>
        </w:rPr>
        <w:t>Τον καθορισμό διαδικασιών για την απόδοση του χαρακτηρισμού εγκεκριμένων οικονομικών φορέων που εισάγουν ή εξάγουν αλιευτικά προϊόντα καθώς και συστημάτων επικύρωσης αλιευμάτων.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4.9. </w:t>
      </w:r>
      <w:r w:rsidRPr="00D24DAA">
        <w:rPr>
          <w:rFonts w:ascii="Arial" w:hAnsi="Arial" w:cs="Arial"/>
        </w:rPr>
        <w:t>Τη μέριμνα για την οργάνωση, τον προγραμματισμό και την υλοποίηση των προβλεπομένων από τη νομοθεσία ετήσιων τακτικών ελέγχων, καθώς και έκτακτων και δειγματοληπτικών ελέγχων.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4.10.   </w:t>
      </w:r>
      <w:r w:rsidRPr="00D24DAA">
        <w:rPr>
          <w:rFonts w:ascii="Arial" w:hAnsi="Arial" w:cs="Arial"/>
        </w:rPr>
        <w:t>Τη μέριμνα για την εκπαίδευση των υπαλλήλων που ασχολούνται με τον έλεγχο για την απόκτηση ειδικών γνώσεων.</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4.11.  </w:t>
      </w:r>
      <w:r w:rsidRPr="00D24DAA">
        <w:rPr>
          <w:rFonts w:ascii="Arial" w:hAnsi="Arial" w:cs="Arial"/>
        </w:rPr>
        <w:t>Την εισήγηση μέτρων περιστολής των παραβάσεων των αλιευτικών δραστηριοτήτων, σε συνεργασία με τις αρμόδιες Υπηρεσίες και την προώθηση υλοποίησης στις αρμόδιες αρχές.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4.12.  </w:t>
      </w:r>
      <w:r w:rsidRPr="00D24DAA">
        <w:rPr>
          <w:rFonts w:ascii="Arial" w:hAnsi="Arial" w:cs="Arial"/>
        </w:rPr>
        <w:t>Τη μέριμνα για την υποβολή προτάσεων για τη χρηματοδότηση δράσεων ελέγχου σε συνεργασία με τις αρμόδιες Υπηρεσίες και την προώθηση υλοποίησής τους στις αρμόδιες αρχές.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4.13.  </w:t>
      </w:r>
      <w:r w:rsidRPr="00D24DAA">
        <w:rPr>
          <w:rFonts w:ascii="Arial" w:hAnsi="Arial" w:cs="Arial"/>
        </w:rPr>
        <w:t>Την παρακολούθηση της επιστημονικής και τεχνολογικής εξέλιξης των θεμάτων αρμοδιότητας του ελέγχου και τη μέριμνα για τη μεταφορά και προώθησή τους.</w:t>
      </w: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4.14.  </w:t>
      </w:r>
      <w:r w:rsidRPr="00D24DAA">
        <w:rPr>
          <w:rFonts w:ascii="Arial" w:hAnsi="Arial" w:cs="Arial"/>
        </w:rPr>
        <w:t xml:space="preserve">Την αντιμετώπιση των θεμάτων αρμοδιότητας του Τμήματος στα πλαίσια της Ε.Ε., των Διεθνών και Περιφερειακών Οργανισμών Αλιείας και της συνεργασίας με τρίτες χώρες, επικουρικά με τις αρμόδιες Υπηρεσίες. </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5. </w:t>
      </w:r>
      <w:r w:rsidRPr="00D24DAA">
        <w:rPr>
          <w:rFonts w:ascii="Arial" w:hAnsi="Arial" w:cs="Arial"/>
        </w:rPr>
        <w:t>Στη Διεύθυνση Αλιευτικών Εφαρμογών και Ελέγχων και στα Τμήματα αυτής προΐστανται υπάλληλοι Κατηγορίας ΠΕ Κλάδου Γεωτεχνικών (Ιχθυολόγων) ή ΤΕ Κλάδου  Τεχνολογίας  Ιχθυοκομίας Αλιείας.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F70C06" w:rsidRPr="00D24DAA">
        <w:rPr>
          <w:rFonts w:ascii="Arial" w:hAnsi="Arial" w:cs="Arial"/>
        </w:rPr>
        <w:t>132</w:t>
      </w:r>
    </w:p>
    <w:p w:rsidR="00556F15" w:rsidRPr="00D24DAA" w:rsidRDefault="00556F15" w:rsidP="00556F15">
      <w:pPr>
        <w:tabs>
          <w:tab w:val="left" w:pos="567"/>
        </w:tabs>
        <w:ind w:firstLine="284"/>
        <w:jc w:val="center"/>
        <w:rPr>
          <w:rFonts w:ascii="Arial" w:hAnsi="Arial" w:cs="Arial"/>
          <w:bCs/>
        </w:rPr>
      </w:pPr>
      <w:r w:rsidRPr="00D24DAA">
        <w:rPr>
          <w:rFonts w:ascii="Arial" w:hAnsi="Arial" w:cs="Arial"/>
          <w:bCs/>
        </w:rPr>
        <w:t>Υδροβιολογικοί Σταθμοί</w:t>
      </w:r>
    </w:p>
    <w:p w:rsidR="00556F15" w:rsidRPr="00D24DAA" w:rsidRDefault="00556F15" w:rsidP="00556F15">
      <w:pPr>
        <w:tabs>
          <w:tab w:val="left" w:pos="567"/>
        </w:tabs>
        <w:ind w:firstLine="284"/>
        <w:jc w:val="both"/>
        <w:rPr>
          <w:rFonts w:ascii="Arial" w:hAnsi="Arial" w:cs="Arial"/>
          <w:bCs/>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bCs/>
        </w:rPr>
        <w:t xml:space="preserve">1.  </w:t>
      </w:r>
      <w:r w:rsidRPr="00D24DAA">
        <w:rPr>
          <w:rFonts w:ascii="Arial" w:hAnsi="Arial" w:cs="Arial"/>
        </w:rPr>
        <w:t xml:space="preserve">Οι ιχθυογεννητικοί Σταθμοί Δράμας, Πέλλας, Ιωαννίνων, Πρέβεζας και το Πειραματικό Κυπρινοτροφείο – Χελοτροφείο Άρτας, μετονομάζονται σε Υδροβιολογικοί Σταθμοί Δράμας, Πέλλας, Ιωαννίων, Πρέβεζας και Άρτας αντίστοιχα και  αποτελούν αποκεντρωμένες Υπηρεσίες της Γενικής Διεύθυνσης Αλιείας, λειτουργούν σε επίπεδο Τμήματος και υπάγονται στη Διεύθυνση Αλιευτικών Εφαρμογών και Ελέγχων,  της Γενική Διεύθυνση Αλιείας. </w:t>
      </w:r>
    </w:p>
    <w:p w:rsidR="00556F15" w:rsidRPr="00D24DAA" w:rsidRDefault="00556F15" w:rsidP="00556F15">
      <w:pPr>
        <w:contextualSpacing/>
        <w:jc w:val="both"/>
        <w:rPr>
          <w:rFonts w:ascii="Arial" w:hAnsi="Arial" w:cs="Arial"/>
        </w:rPr>
      </w:pPr>
      <w:r w:rsidRPr="00D24DAA">
        <w:rPr>
          <w:rFonts w:ascii="Arial" w:hAnsi="Arial" w:cs="Arial"/>
        </w:rPr>
        <w:t>2.  Οι αρμοδιότητες των  υδροβιολογικών σταθμών είναι οι ακόλουθες:</w:t>
      </w:r>
    </w:p>
    <w:p w:rsidR="00556F15" w:rsidRPr="00D24DAA" w:rsidRDefault="00556F15" w:rsidP="00556F15">
      <w:pPr>
        <w:contextualSpacing/>
        <w:jc w:val="both"/>
        <w:rPr>
          <w:rFonts w:ascii="Arial" w:hAnsi="Arial" w:cs="Arial"/>
        </w:rPr>
      </w:pPr>
    </w:p>
    <w:p w:rsidR="00556F15" w:rsidRPr="00D24DAA" w:rsidRDefault="00556F15" w:rsidP="00556F15">
      <w:pPr>
        <w:ind w:left="561" w:hanging="374"/>
        <w:contextualSpacing/>
        <w:jc w:val="both"/>
        <w:rPr>
          <w:rFonts w:ascii="Arial" w:hAnsi="Arial" w:cs="Arial"/>
        </w:rPr>
      </w:pPr>
      <w:r w:rsidRPr="00D24DAA">
        <w:rPr>
          <w:rFonts w:ascii="Arial" w:hAnsi="Arial" w:cs="Arial"/>
        </w:rPr>
        <w:t>1. Η υλοποίηση προγραμμάτων που ανατίθενται από τη Γενική Δ/νση Αλιείας.</w:t>
      </w:r>
    </w:p>
    <w:p w:rsidR="00556F15" w:rsidRPr="00D24DAA" w:rsidRDefault="00556F15" w:rsidP="00556F15">
      <w:pPr>
        <w:overflowPunct w:val="0"/>
        <w:autoSpaceDE w:val="0"/>
        <w:autoSpaceDN w:val="0"/>
        <w:adjustRightInd w:val="0"/>
        <w:ind w:left="561" w:hanging="374"/>
        <w:contextualSpacing/>
        <w:jc w:val="both"/>
        <w:textAlignment w:val="baseline"/>
        <w:rPr>
          <w:rFonts w:ascii="Arial" w:hAnsi="Arial" w:cs="Arial"/>
        </w:rPr>
      </w:pPr>
      <w:r w:rsidRPr="00D24DAA">
        <w:rPr>
          <w:rFonts w:ascii="Arial" w:hAnsi="Arial" w:cs="Arial"/>
        </w:rPr>
        <w:t>2. Η διερεύνηση της εισαγωγής σε υδάτινα οικοσυστήματα ειδών υδροβίων οργανισμών με σκοπό τον εμπλουτισμό τους και η συμμετοχή στην παρακολούθηση προγραμμάτων εμπλουτισμού.</w:t>
      </w:r>
    </w:p>
    <w:p w:rsidR="00556F15" w:rsidRPr="00D24DAA" w:rsidRDefault="00556F15" w:rsidP="00556F15">
      <w:pPr>
        <w:overflowPunct w:val="0"/>
        <w:autoSpaceDE w:val="0"/>
        <w:autoSpaceDN w:val="0"/>
        <w:adjustRightInd w:val="0"/>
        <w:ind w:left="561" w:hanging="374"/>
        <w:contextualSpacing/>
        <w:jc w:val="both"/>
        <w:textAlignment w:val="baseline"/>
        <w:rPr>
          <w:rFonts w:ascii="Arial" w:hAnsi="Arial" w:cs="Arial"/>
        </w:rPr>
      </w:pPr>
      <w:r w:rsidRPr="00D24DAA">
        <w:rPr>
          <w:rFonts w:ascii="Arial" w:hAnsi="Arial" w:cs="Arial"/>
        </w:rPr>
        <w:t>3. Η διερεύνηση της δυνατότητας εκτροφής νέων ειδών υδρόβιων οργανισμών οικονομικής σημασίας και η δοκιμαστική εφαρμογή νέων μεθόδων καλλιέργειας υδρόβιων οργανισμών.</w:t>
      </w:r>
    </w:p>
    <w:p w:rsidR="00556F15" w:rsidRPr="00D24DAA" w:rsidRDefault="00556F15" w:rsidP="00556F15">
      <w:pPr>
        <w:overflowPunct w:val="0"/>
        <w:autoSpaceDE w:val="0"/>
        <w:autoSpaceDN w:val="0"/>
        <w:adjustRightInd w:val="0"/>
        <w:ind w:left="561" w:hanging="374"/>
        <w:contextualSpacing/>
        <w:jc w:val="both"/>
        <w:textAlignment w:val="baseline"/>
        <w:rPr>
          <w:rFonts w:ascii="Arial" w:hAnsi="Arial" w:cs="Arial"/>
        </w:rPr>
      </w:pPr>
      <w:r w:rsidRPr="00D24DAA">
        <w:rPr>
          <w:rFonts w:ascii="Arial" w:hAnsi="Arial" w:cs="Arial"/>
        </w:rPr>
        <w:t>4. Η παροχή οδηγιών για την κατασκευή και λειτουργία μονάδων υδατοκαλλιεργειών καθώς και για την επίλυση προβλημάτων που ανακύπτουν κατά την εκτροφή ειδών.</w:t>
      </w:r>
    </w:p>
    <w:p w:rsidR="00556F15" w:rsidRPr="00D24DAA" w:rsidRDefault="00556F15" w:rsidP="00556F15">
      <w:pPr>
        <w:overflowPunct w:val="0"/>
        <w:autoSpaceDE w:val="0"/>
        <w:autoSpaceDN w:val="0"/>
        <w:adjustRightInd w:val="0"/>
        <w:ind w:left="561" w:hanging="374"/>
        <w:contextualSpacing/>
        <w:jc w:val="both"/>
        <w:textAlignment w:val="baseline"/>
        <w:rPr>
          <w:rFonts w:ascii="Arial" w:hAnsi="Arial" w:cs="Arial"/>
        </w:rPr>
      </w:pPr>
      <w:r w:rsidRPr="00D24DAA">
        <w:rPr>
          <w:rFonts w:ascii="Arial" w:hAnsi="Arial" w:cs="Arial"/>
        </w:rPr>
        <w:t>5. Η διενέργεια ειδικών εκπαιδευτικών προγραμμάτων τομέα αλιείας και η πρακτική άσκηση εκπαιδευομένων και ενασχολουμένων στους τομείς αλιείας.</w:t>
      </w:r>
    </w:p>
    <w:p w:rsidR="00556F15" w:rsidRPr="00D24DAA" w:rsidRDefault="00556F15" w:rsidP="00556F15">
      <w:pPr>
        <w:overflowPunct w:val="0"/>
        <w:autoSpaceDE w:val="0"/>
        <w:autoSpaceDN w:val="0"/>
        <w:adjustRightInd w:val="0"/>
        <w:ind w:left="561" w:hanging="374"/>
        <w:contextualSpacing/>
        <w:jc w:val="both"/>
        <w:textAlignment w:val="baseline"/>
        <w:rPr>
          <w:rFonts w:ascii="Arial" w:hAnsi="Arial" w:cs="Arial"/>
        </w:rPr>
      </w:pPr>
      <w:r w:rsidRPr="00D24DAA">
        <w:rPr>
          <w:rFonts w:ascii="Arial" w:hAnsi="Arial" w:cs="Arial"/>
        </w:rPr>
        <w:t>6. Η ανάλυση, παρακολούθηση και ο έλεγχος των βιοτικών και αβιοτικών στοιχείων και παραμέτρων των υδάτινων οικοσυστημάτων που παρουσιάζουν αλιευτικό, οικολογικό και περιβαλλοντολογικό ενδιαφέρον.</w:t>
      </w:r>
    </w:p>
    <w:p w:rsidR="00556F15" w:rsidRPr="00D24DAA" w:rsidRDefault="00556F15" w:rsidP="00556F15">
      <w:pPr>
        <w:overflowPunct w:val="0"/>
        <w:autoSpaceDE w:val="0"/>
        <w:autoSpaceDN w:val="0"/>
        <w:adjustRightInd w:val="0"/>
        <w:ind w:left="561" w:hanging="374"/>
        <w:contextualSpacing/>
        <w:jc w:val="both"/>
        <w:textAlignment w:val="baseline"/>
        <w:rPr>
          <w:rFonts w:ascii="Arial" w:hAnsi="Arial" w:cs="Arial"/>
        </w:rPr>
      </w:pPr>
      <w:r w:rsidRPr="00D24DAA">
        <w:rPr>
          <w:rFonts w:ascii="Arial" w:hAnsi="Arial" w:cs="Arial"/>
        </w:rPr>
        <w:t>7. Η παραγωγή γόνου ειδών υδρόβιων οργανισμών, κατά προτεραιότητα τοπικού ενδιαφέροντος, και η διάθεσή του για την κάλυψη των αναγκών προγραμμάτων εμπλουτισμού υδάτινων οικοσυστημάτων της ευρύτερης περιοχής και για την στήριξη τοπικών μονάδων καλλιέργειας.</w:t>
      </w:r>
    </w:p>
    <w:p w:rsidR="00556F15" w:rsidRPr="00D24DAA" w:rsidRDefault="00556F15" w:rsidP="00556F15">
      <w:pPr>
        <w:overflowPunct w:val="0"/>
        <w:autoSpaceDE w:val="0"/>
        <w:autoSpaceDN w:val="0"/>
        <w:adjustRightInd w:val="0"/>
        <w:ind w:left="561" w:hanging="374"/>
        <w:contextualSpacing/>
        <w:jc w:val="both"/>
        <w:textAlignment w:val="baseline"/>
        <w:rPr>
          <w:rFonts w:ascii="Arial" w:hAnsi="Arial" w:cs="Arial"/>
        </w:rPr>
      </w:pPr>
      <w:r w:rsidRPr="00D24DAA">
        <w:rPr>
          <w:rFonts w:ascii="Arial" w:hAnsi="Arial" w:cs="Arial"/>
        </w:rPr>
        <w:t>8. Η διενέργεια προγραμμάτων σε συνεργασία ή όχι με φορείς, άλλες Ειδικές Αποκεντρωμένες Υπηρεσίες, εκπαιδευτικά και ερευνητικά ιδρύματα, ερευνητικά Ινστιτούτα και Κέντρα της χώρας, σε θέματα φυσιολογίας, οικολογίας, διατροφής, παθολογίας και γενετικής των υδρόβιων οργανισμών.</w:t>
      </w:r>
    </w:p>
    <w:p w:rsidR="00556F15" w:rsidRPr="00D24DAA" w:rsidRDefault="00556F15" w:rsidP="00556F15">
      <w:pPr>
        <w:overflowPunct w:val="0"/>
        <w:autoSpaceDE w:val="0"/>
        <w:autoSpaceDN w:val="0"/>
        <w:adjustRightInd w:val="0"/>
        <w:ind w:left="561" w:hanging="374"/>
        <w:contextualSpacing/>
        <w:jc w:val="both"/>
        <w:textAlignment w:val="baseline"/>
        <w:rPr>
          <w:rFonts w:ascii="Arial" w:hAnsi="Arial" w:cs="Arial"/>
        </w:rPr>
      </w:pPr>
      <w:r w:rsidRPr="00D24DAA">
        <w:rPr>
          <w:rFonts w:ascii="Arial" w:hAnsi="Arial" w:cs="Arial"/>
        </w:rPr>
        <w:t>9. Διατήρηση, προστασία, διαχείριση βιογενετικών αποθεμάτων ενδημικών ειδών υδρόβιων οργανισμών, βιογενετικός έλεγχος.</w:t>
      </w:r>
    </w:p>
    <w:p w:rsidR="00556F15" w:rsidRPr="00D24DAA" w:rsidRDefault="00556F15" w:rsidP="00556F15">
      <w:pPr>
        <w:overflowPunct w:val="0"/>
        <w:autoSpaceDE w:val="0"/>
        <w:autoSpaceDN w:val="0"/>
        <w:adjustRightInd w:val="0"/>
        <w:ind w:left="561" w:hanging="374"/>
        <w:contextualSpacing/>
        <w:jc w:val="both"/>
        <w:textAlignment w:val="baseline"/>
        <w:rPr>
          <w:rFonts w:ascii="Arial" w:hAnsi="Arial" w:cs="Arial"/>
        </w:rPr>
      </w:pPr>
      <w:r w:rsidRPr="00D24DAA">
        <w:rPr>
          <w:rFonts w:ascii="Arial" w:hAnsi="Arial" w:cs="Arial"/>
        </w:rPr>
        <w:t>10. Η παρακολούθηση και συμβολή στις εξελίξεις της επιστήμης του τομέα αλιείας και η μεταφορά τεχνογνωσίας στον αλιευτικό κόσμο.</w:t>
      </w:r>
    </w:p>
    <w:p w:rsidR="00556F15" w:rsidRPr="00D24DAA" w:rsidRDefault="00556F15" w:rsidP="00556F15">
      <w:pPr>
        <w:overflowPunct w:val="0"/>
        <w:autoSpaceDE w:val="0"/>
        <w:autoSpaceDN w:val="0"/>
        <w:adjustRightInd w:val="0"/>
        <w:ind w:left="561" w:hanging="374"/>
        <w:contextualSpacing/>
        <w:jc w:val="both"/>
        <w:textAlignment w:val="baseline"/>
        <w:rPr>
          <w:rFonts w:ascii="Arial" w:hAnsi="Arial" w:cs="Arial"/>
        </w:rPr>
      </w:pPr>
      <w:r w:rsidRPr="00D24DAA">
        <w:rPr>
          <w:rFonts w:ascii="Arial" w:hAnsi="Arial" w:cs="Arial"/>
        </w:rPr>
        <w:lastRenderedPageBreak/>
        <w:t>11. Η συλλογή ειδών υδρόβιων οργανισμών με σκοπό την έκθεσή τους.</w:t>
      </w:r>
    </w:p>
    <w:p w:rsidR="00556F15" w:rsidRPr="00D24DAA" w:rsidRDefault="00556F15" w:rsidP="00556F15">
      <w:pPr>
        <w:tabs>
          <w:tab w:val="num" w:pos="284"/>
        </w:tabs>
        <w:ind w:left="561" w:hanging="374"/>
        <w:contextualSpacing/>
        <w:jc w:val="both"/>
        <w:rPr>
          <w:rFonts w:ascii="Arial" w:hAnsi="Arial" w:cs="Arial"/>
        </w:rPr>
      </w:pPr>
    </w:p>
    <w:p w:rsidR="00556F15" w:rsidRPr="00D24DAA" w:rsidRDefault="00556F15" w:rsidP="00556F15">
      <w:pPr>
        <w:tabs>
          <w:tab w:val="left" w:pos="567"/>
        </w:tabs>
        <w:ind w:firstLine="284"/>
        <w:jc w:val="both"/>
        <w:rPr>
          <w:rFonts w:ascii="Arial" w:hAnsi="Arial" w:cs="Arial"/>
          <w:bCs/>
        </w:rPr>
      </w:pPr>
      <w:r w:rsidRPr="00D24DAA">
        <w:rPr>
          <w:rFonts w:ascii="Arial" w:hAnsi="Arial" w:cs="Arial"/>
          <w:bCs/>
        </w:rPr>
        <w:t>3. Στους Υδροβιολογικούς Σταθμούς προΐστανται υπάλληλοι Κατηγορίας ΠΕ Κλάδου Γεωτεχνικών (Ιχθυολόγων) ή ΤΕ Κλάδου  Τεχνολογίας  Ιχθυοκομίας Αλιείας.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F70C06" w:rsidRPr="00D24DAA">
        <w:rPr>
          <w:rFonts w:ascii="Arial" w:hAnsi="Arial" w:cs="Arial"/>
        </w:rPr>
        <w:t>133</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Ειδική Γραμματεία Ανάπτυξης Μακεδονίας - Θράκης</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1. Η Ειδική Γραμματεία Ανάπτυξης Μακεδονίας – Θράκης  συγκροτείται από τις ακόλουθες Υπηρεσίες: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α.  Τη Διεύθυνση Αναπτυξιακού Σχεδιασμού και Επενδύσεων</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β.  Τη Διεύθυνση Εμπορικής και Βιομηχανικής Πολιτικής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γ.  Τη Διεύθυνση Αδειοδοτήσεων και Ελέγχων</w:t>
      </w:r>
    </w:p>
    <w:p w:rsidR="00F70C06" w:rsidRPr="00D24DAA" w:rsidRDefault="00F70C06" w:rsidP="00556F15">
      <w:pPr>
        <w:tabs>
          <w:tab w:val="left" w:pos="567"/>
        </w:tabs>
        <w:ind w:firstLine="284"/>
        <w:jc w:val="center"/>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F70C06" w:rsidRPr="00D24DAA">
        <w:rPr>
          <w:rFonts w:ascii="Arial" w:hAnsi="Arial" w:cs="Arial"/>
        </w:rPr>
        <w:t>134</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Διεύθυνση Αναπτυξιακού Σχεδιασμού και Επενδύσεων</w:t>
      </w: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1. Η Διεύθυνση Αναπτυξιακού Σχεδιασμού και Επενδύσεων συγκροτείται από τα ακόλουθα τμήματα με αντίστοιχες αρμοδιότητες στον χώρο ευθύνης της Ειδικής Γραμματείας Ανάπτυξης Μακεδονίας-Θράκης </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α. Το Τμήμα Σχεδιασμού και Ανάπτυξης Ιδιωτικών Επενδύσεων </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β. Το Τμήμα Αξιολόγησης και Ελέγχου Ιδιωτικών Επενδύσεων </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γ. Το Τμήμα Επιχειρησιακών Προγραμμάτων και Ειδικών Επενδύσεων</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δ.  Το Γραφείο Εξυπηρέτησης Επενδυτών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ind w:left="360"/>
        <w:jc w:val="both"/>
        <w:rPr>
          <w:rFonts w:ascii="Arial" w:hAnsi="Arial" w:cs="Arial"/>
        </w:rPr>
      </w:pPr>
      <w:r w:rsidRPr="00D24DAA">
        <w:rPr>
          <w:rFonts w:ascii="Arial" w:hAnsi="Arial" w:cs="Arial"/>
        </w:rPr>
        <w:t xml:space="preserve">2. Το </w:t>
      </w:r>
      <w:r w:rsidRPr="00D24DAA">
        <w:rPr>
          <w:rFonts w:ascii="Arial" w:hAnsi="Arial" w:cs="Arial"/>
          <w:lang w:val="en-US"/>
        </w:rPr>
        <w:t>T</w:t>
      </w:r>
      <w:r w:rsidRPr="00D24DAA">
        <w:rPr>
          <w:rFonts w:ascii="Arial" w:hAnsi="Arial" w:cs="Arial"/>
        </w:rPr>
        <w:t xml:space="preserve">μήμα Σχεδιασμού και Ανάπτυξης Ιδιωτικών Επενδύσεων έχει τις ακόλουθες αρμοδιότητες: </w:t>
      </w:r>
    </w:p>
    <w:p w:rsidR="00556F15" w:rsidRPr="00D24DAA" w:rsidRDefault="00556F15" w:rsidP="00144039">
      <w:pPr>
        <w:pStyle w:val="a6"/>
        <w:numPr>
          <w:ilvl w:val="0"/>
          <w:numId w:val="310"/>
        </w:numPr>
        <w:contextualSpacing/>
        <w:jc w:val="both"/>
        <w:rPr>
          <w:rFonts w:ascii="Arial" w:hAnsi="Arial" w:cs="Arial"/>
          <w:sz w:val="22"/>
          <w:szCs w:val="22"/>
        </w:rPr>
      </w:pPr>
      <w:r w:rsidRPr="00D24DAA">
        <w:rPr>
          <w:rFonts w:ascii="Arial" w:hAnsi="Arial" w:cs="Arial"/>
          <w:sz w:val="22"/>
          <w:szCs w:val="22"/>
        </w:rPr>
        <w:t>Εισηγείται στην πολιτική ηγεσία για την επενδυτική στρατηγική σε ετήσια και μεσοπρόθεσμη βάση.</w:t>
      </w:r>
    </w:p>
    <w:p w:rsidR="00556F15" w:rsidRPr="00D24DAA" w:rsidRDefault="00556F15" w:rsidP="00144039">
      <w:pPr>
        <w:pStyle w:val="a6"/>
        <w:numPr>
          <w:ilvl w:val="0"/>
          <w:numId w:val="310"/>
        </w:numPr>
        <w:contextualSpacing/>
        <w:jc w:val="both"/>
        <w:rPr>
          <w:rFonts w:ascii="Arial" w:hAnsi="Arial" w:cs="Arial"/>
          <w:sz w:val="22"/>
          <w:szCs w:val="22"/>
        </w:rPr>
      </w:pPr>
      <w:r w:rsidRPr="00D24DAA">
        <w:rPr>
          <w:rFonts w:ascii="Arial" w:hAnsi="Arial" w:cs="Arial"/>
          <w:sz w:val="22"/>
          <w:szCs w:val="22"/>
        </w:rPr>
        <w:t>Αξιολογεί την πορεία υλοποίησης των επενδυτικών νόμων και προτείνει τροπολογίες ή αλλαγές όπου κρίνεται απαραίτητο</w:t>
      </w:r>
    </w:p>
    <w:p w:rsidR="00556F15" w:rsidRPr="00D24DAA" w:rsidRDefault="00556F15" w:rsidP="00144039">
      <w:pPr>
        <w:pStyle w:val="a6"/>
        <w:numPr>
          <w:ilvl w:val="0"/>
          <w:numId w:val="310"/>
        </w:numPr>
        <w:contextualSpacing/>
        <w:jc w:val="both"/>
        <w:rPr>
          <w:rFonts w:ascii="Arial" w:hAnsi="Arial" w:cs="Arial"/>
          <w:sz w:val="22"/>
          <w:szCs w:val="22"/>
        </w:rPr>
      </w:pPr>
      <w:r w:rsidRPr="00D24DAA">
        <w:rPr>
          <w:rFonts w:ascii="Arial" w:hAnsi="Arial" w:cs="Arial"/>
          <w:sz w:val="22"/>
          <w:szCs w:val="22"/>
        </w:rPr>
        <w:t>Εφαρμόζει τις κατευθύνσεις του κανονιστικού πλαισίου (νόμοι, εγκύκλιοι, προσκλήσεις κλπ.) που είναι απαραίτητο για την υλοποίηση των νόμων.</w:t>
      </w:r>
    </w:p>
    <w:p w:rsidR="00556F15" w:rsidRPr="00D24DAA" w:rsidRDefault="00556F15" w:rsidP="00144039">
      <w:pPr>
        <w:pStyle w:val="a6"/>
        <w:numPr>
          <w:ilvl w:val="0"/>
          <w:numId w:val="310"/>
        </w:numPr>
        <w:contextualSpacing/>
        <w:jc w:val="both"/>
        <w:rPr>
          <w:rFonts w:ascii="Arial" w:hAnsi="Arial" w:cs="Arial"/>
          <w:sz w:val="22"/>
          <w:szCs w:val="22"/>
        </w:rPr>
      </w:pPr>
      <w:r w:rsidRPr="00D24DAA">
        <w:rPr>
          <w:rFonts w:ascii="Arial" w:hAnsi="Arial" w:cs="Arial"/>
          <w:sz w:val="22"/>
          <w:szCs w:val="22"/>
        </w:rPr>
        <w:t xml:space="preserve">Συνεργάζεται με τους περιφερειακούς οικονομικούς και κοινωνικούς φορείς για την προώθηση της επενδυτικής πολιτικής στην Μακεδονία-Θράκη. </w:t>
      </w:r>
    </w:p>
    <w:p w:rsidR="00556F15" w:rsidRPr="00D24DAA" w:rsidRDefault="00556F15" w:rsidP="00144039">
      <w:pPr>
        <w:pStyle w:val="a6"/>
        <w:numPr>
          <w:ilvl w:val="0"/>
          <w:numId w:val="310"/>
        </w:numPr>
        <w:contextualSpacing/>
        <w:jc w:val="both"/>
        <w:rPr>
          <w:rFonts w:ascii="Arial" w:hAnsi="Arial" w:cs="Arial"/>
          <w:sz w:val="22"/>
          <w:szCs w:val="22"/>
        </w:rPr>
      </w:pPr>
      <w:r w:rsidRPr="00D24DAA">
        <w:rPr>
          <w:rFonts w:ascii="Arial" w:hAnsi="Arial" w:cs="Arial"/>
          <w:sz w:val="22"/>
          <w:szCs w:val="22"/>
        </w:rPr>
        <w:lastRenderedPageBreak/>
        <w:t>Συνεργάζεται με τις αντίστοιχες υπηρεσίες της Γενικής Γραμματείας Επενδύσεων και Ανάπτυξης για τον προσδιορισμό των επενδυτικών αναγκών την εφαρμογή  της επενδυτικής πολιτικής στην περιφέρεια.</w:t>
      </w:r>
    </w:p>
    <w:p w:rsidR="00556F15" w:rsidRPr="00D24DAA" w:rsidRDefault="00556F15" w:rsidP="00556F15">
      <w:pPr>
        <w:jc w:val="both"/>
        <w:rPr>
          <w:rFonts w:ascii="Arial" w:hAnsi="Arial" w:cs="Arial"/>
        </w:rPr>
      </w:pPr>
    </w:p>
    <w:p w:rsidR="00556F15" w:rsidRPr="00D24DAA" w:rsidRDefault="00556F15" w:rsidP="00144039">
      <w:pPr>
        <w:numPr>
          <w:ilvl w:val="0"/>
          <w:numId w:val="260"/>
        </w:numPr>
        <w:spacing w:after="0" w:line="240" w:lineRule="auto"/>
        <w:jc w:val="both"/>
        <w:rPr>
          <w:rFonts w:ascii="Arial" w:hAnsi="Arial" w:cs="Arial"/>
        </w:rPr>
      </w:pPr>
      <w:r w:rsidRPr="00D24DAA">
        <w:rPr>
          <w:rFonts w:ascii="Arial" w:hAnsi="Arial" w:cs="Arial"/>
        </w:rPr>
        <w:t>Το Τμήμα αξιολόγησης και ελέγχου ιδιωτικών επενδύσεων έχει τις ακόλουθες αρμοδιότητες</w:t>
      </w:r>
    </w:p>
    <w:p w:rsidR="00556F15" w:rsidRPr="00D24DAA" w:rsidRDefault="00556F15" w:rsidP="00144039">
      <w:pPr>
        <w:pStyle w:val="a6"/>
        <w:numPr>
          <w:ilvl w:val="0"/>
          <w:numId w:val="311"/>
        </w:numPr>
        <w:contextualSpacing/>
        <w:jc w:val="both"/>
        <w:rPr>
          <w:rFonts w:ascii="Arial" w:hAnsi="Arial" w:cs="Arial"/>
          <w:sz w:val="22"/>
          <w:szCs w:val="22"/>
        </w:rPr>
      </w:pPr>
      <w:r w:rsidRPr="00D24DAA">
        <w:rPr>
          <w:rFonts w:ascii="Arial" w:hAnsi="Arial" w:cs="Arial"/>
          <w:sz w:val="22"/>
          <w:szCs w:val="22"/>
        </w:rPr>
        <w:t>Διενεργεί τον έλεγχο νομιμότητας για τις επενδυτικές προτάσεις που κατατίθενται στα πλαίσια του επενδυτικού νόμου</w:t>
      </w:r>
    </w:p>
    <w:p w:rsidR="00556F15" w:rsidRPr="00D24DAA" w:rsidRDefault="00556F15" w:rsidP="00144039">
      <w:pPr>
        <w:pStyle w:val="a6"/>
        <w:numPr>
          <w:ilvl w:val="0"/>
          <w:numId w:val="311"/>
        </w:numPr>
        <w:contextualSpacing/>
        <w:jc w:val="both"/>
        <w:rPr>
          <w:rFonts w:ascii="Arial" w:hAnsi="Arial" w:cs="Arial"/>
          <w:sz w:val="22"/>
          <w:szCs w:val="22"/>
        </w:rPr>
      </w:pPr>
      <w:r w:rsidRPr="00D24DAA">
        <w:rPr>
          <w:rFonts w:ascii="Arial" w:hAnsi="Arial" w:cs="Arial"/>
          <w:sz w:val="22"/>
          <w:szCs w:val="22"/>
        </w:rPr>
        <w:t>Εκτελεί τον συγκερασμό των αξιολογήσεων και εισηγείται στο αρμόδιο όργανο για την τελική απόφαση</w:t>
      </w:r>
    </w:p>
    <w:p w:rsidR="00556F15" w:rsidRPr="00D24DAA" w:rsidRDefault="00556F15" w:rsidP="00144039">
      <w:pPr>
        <w:pStyle w:val="a6"/>
        <w:numPr>
          <w:ilvl w:val="0"/>
          <w:numId w:val="311"/>
        </w:numPr>
        <w:contextualSpacing/>
        <w:jc w:val="both"/>
        <w:rPr>
          <w:rFonts w:ascii="Arial" w:hAnsi="Arial" w:cs="Arial"/>
          <w:sz w:val="22"/>
          <w:szCs w:val="22"/>
        </w:rPr>
      </w:pPr>
      <w:r w:rsidRPr="00D24DAA">
        <w:rPr>
          <w:rFonts w:ascii="Arial" w:hAnsi="Arial" w:cs="Arial"/>
          <w:sz w:val="22"/>
          <w:szCs w:val="22"/>
        </w:rPr>
        <w:t xml:space="preserve">Συντάσσει και διεκπεραιώνει τις αποφάσεις υπαγωγής ή απόρριψης καθώς και τυχόν τροποποιήσεων </w:t>
      </w:r>
    </w:p>
    <w:p w:rsidR="00556F15" w:rsidRPr="00D24DAA" w:rsidRDefault="00556F15" w:rsidP="00144039">
      <w:pPr>
        <w:pStyle w:val="a6"/>
        <w:numPr>
          <w:ilvl w:val="0"/>
          <w:numId w:val="311"/>
        </w:numPr>
        <w:contextualSpacing/>
        <w:jc w:val="both"/>
        <w:rPr>
          <w:rFonts w:ascii="Arial" w:hAnsi="Arial" w:cs="Arial"/>
          <w:sz w:val="22"/>
          <w:szCs w:val="22"/>
        </w:rPr>
      </w:pPr>
      <w:r w:rsidRPr="00D24DAA">
        <w:rPr>
          <w:rFonts w:ascii="Arial" w:hAnsi="Arial" w:cs="Arial"/>
          <w:sz w:val="22"/>
          <w:szCs w:val="22"/>
        </w:rPr>
        <w:t>Μεριμνά για την εξέταση των ενστάσεων και των αιτήσεων θεραπείας</w:t>
      </w:r>
    </w:p>
    <w:p w:rsidR="00556F15" w:rsidRPr="00D24DAA" w:rsidRDefault="00556F15" w:rsidP="00144039">
      <w:pPr>
        <w:pStyle w:val="a6"/>
        <w:numPr>
          <w:ilvl w:val="0"/>
          <w:numId w:val="311"/>
        </w:numPr>
        <w:contextualSpacing/>
        <w:jc w:val="both"/>
        <w:rPr>
          <w:rFonts w:ascii="Arial" w:hAnsi="Arial" w:cs="Arial"/>
          <w:sz w:val="22"/>
          <w:szCs w:val="22"/>
        </w:rPr>
      </w:pPr>
      <w:r w:rsidRPr="00D24DAA">
        <w:rPr>
          <w:rFonts w:ascii="Arial" w:hAnsi="Arial" w:cs="Arial"/>
          <w:sz w:val="22"/>
          <w:szCs w:val="22"/>
        </w:rPr>
        <w:t>Παραλαμβάνει τις εκθέσεις των περιφερειακών οργάνων ελέγχου και εισηγείται την τελική απόφαση ολοκλήρωσης στο αρμόδιο όργανο</w:t>
      </w:r>
    </w:p>
    <w:p w:rsidR="00556F15" w:rsidRPr="00D24DAA" w:rsidRDefault="00556F15" w:rsidP="00144039">
      <w:pPr>
        <w:pStyle w:val="a6"/>
        <w:numPr>
          <w:ilvl w:val="0"/>
          <w:numId w:val="311"/>
        </w:numPr>
        <w:contextualSpacing/>
        <w:jc w:val="both"/>
        <w:rPr>
          <w:rFonts w:ascii="Arial" w:hAnsi="Arial" w:cs="Arial"/>
          <w:sz w:val="22"/>
          <w:szCs w:val="22"/>
        </w:rPr>
      </w:pPr>
      <w:r w:rsidRPr="00D24DAA">
        <w:rPr>
          <w:rFonts w:ascii="Arial" w:hAnsi="Arial" w:cs="Arial"/>
          <w:sz w:val="22"/>
          <w:szCs w:val="22"/>
        </w:rPr>
        <w:t>Συντάσσει και διεκπεραιώνει τις αποφάσεις ολοκλήρωσης και έναρξης της παραγωγικής λειτουργίας της επένδυσης και παρακολουθεί την τήρηση των όρων υπαγωγής και ολοκλήρωσης των επενδύσεων.</w:t>
      </w:r>
    </w:p>
    <w:p w:rsidR="00556F15" w:rsidRPr="00D24DAA" w:rsidRDefault="00556F15" w:rsidP="00144039">
      <w:pPr>
        <w:pStyle w:val="a6"/>
        <w:numPr>
          <w:ilvl w:val="0"/>
          <w:numId w:val="311"/>
        </w:numPr>
        <w:contextualSpacing/>
        <w:jc w:val="both"/>
        <w:rPr>
          <w:rFonts w:ascii="Arial" w:hAnsi="Arial" w:cs="Arial"/>
          <w:sz w:val="22"/>
          <w:szCs w:val="22"/>
        </w:rPr>
      </w:pPr>
      <w:r w:rsidRPr="00D24DAA">
        <w:rPr>
          <w:rFonts w:ascii="Arial" w:hAnsi="Arial" w:cs="Arial"/>
          <w:sz w:val="22"/>
          <w:szCs w:val="22"/>
        </w:rPr>
        <w:t>Μεριμνά για την έκδοση αποφάσεων ανάκλησης και επιστροφής επιχορήγησης στις περιπτώσεις που δεν τηρούνται οι όροι της υπαγωγής</w:t>
      </w:r>
    </w:p>
    <w:p w:rsidR="00556F15" w:rsidRPr="00D24DAA" w:rsidRDefault="00556F15" w:rsidP="00144039">
      <w:pPr>
        <w:pStyle w:val="a6"/>
        <w:numPr>
          <w:ilvl w:val="0"/>
          <w:numId w:val="311"/>
        </w:numPr>
        <w:contextualSpacing/>
        <w:jc w:val="both"/>
        <w:rPr>
          <w:rFonts w:ascii="Arial" w:hAnsi="Arial" w:cs="Arial"/>
          <w:sz w:val="22"/>
          <w:szCs w:val="22"/>
        </w:rPr>
      </w:pPr>
      <w:r w:rsidRPr="00D24DAA">
        <w:rPr>
          <w:rFonts w:ascii="Arial" w:hAnsi="Arial" w:cs="Arial"/>
          <w:sz w:val="22"/>
          <w:szCs w:val="22"/>
        </w:rPr>
        <w:t>Καταχωρεί τα απαραίτητα στοιχεία στο πληροφοριακό σύστημα και διατηρεί πρόσβαση σε αυτά</w:t>
      </w:r>
    </w:p>
    <w:p w:rsidR="00556F15" w:rsidRPr="00D24DAA" w:rsidRDefault="00556F15" w:rsidP="00556F15">
      <w:pPr>
        <w:jc w:val="both"/>
        <w:rPr>
          <w:rFonts w:ascii="Arial" w:hAnsi="Arial" w:cs="Arial"/>
        </w:rPr>
      </w:pPr>
    </w:p>
    <w:p w:rsidR="00556F15" w:rsidRPr="00D24DAA" w:rsidRDefault="00556F15" w:rsidP="00144039">
      <w:pPr>
        <w:numPr>
          <w:ilvl w:val="0"/>
          <w:numId w:val="260"/>
        </w:numPr>
        <w:spacing w:after="0" w:line="240" w:lineRule="auto"/>
        <w:jc w:val="both"/>
        <w:rPr>
          <w:rFonts w:ascii="Arial" w:hAnsi="Arial" w:cs="Arial"/>
        </w:rPr>
      </w:pPr>
      <w:r w:rsidRPr="00D24DAA">
        <w:rPr>
          <w:rFonts w:ascii="Arial" w:hAnsi="Arial" w:cs="Arial"/>
        </w:rPr>
        <w:t>Το Τμήμα επιχειρησιακών προγραμμάτων και ειδικών επενδύσεων έχει τις   ακόλουθες αρμοδιότητες:</w:t>
      </w:r>
    </w:p>
    <w:p w:rsidR="00556F15" w:rsidRPr="00D24DAA" w:rsidRDefault="00556F15" w:rsidP="00144039">
      <w:pPr>
        <w:pStyle w:val="a6"/>
        <w:numPr>
          <w:ilvl w:val="0"/>
          <w:numId w:val="312"/>
        </w:numPr>
        <w:contextualSpacing/>
        <w:jc w:val="both"/>
        <w:rPr>
          <w:rFonts w:ascii="Arial" w:hAnsi="Arial" w:cs="Arial"/>
          <w:sz w:val="22"/>
          <w:szCs w:val="22"/>
        </w:rPr>
      </w:pPr>
      <w:r w:rsidRPr="00D24DAA">
        <w:rPr>
          <w:rFonts w:ascii="Arial" w:hAnsi="Arial" w:cs="Arial"/>
          <w:sz w:val="22"/>
          <w:szCs w:val="22"/>
        </w:rPr>
        <w:t>Συνεργάζεται με την Ειδική Υπηρεσία Συντονισμού της εφαρμογής Επιχειρησιακών Προγραμμάτων (ΕΥΣΕΕΠ) του Υπουργείου για τα ζητήματα που αφορούν στην πρόοδο υλοποίησης του Περιφερειακών Επιχειρησιακών Προγραμμάτων Μακεδονίας-Θράκης..</w:t>
      </w:r>
    </w:p>
    <w:p w:rsidR="00556F15" w:rsidRPr="00D24DAA" w:rsidRDefault="00556F15" w:rsidP="00144039">
      <w:pPr>
        <w:pStyle w:val="a6"/>
        <w:numPr>
          <w:ilvl w:val="0"/>
          <w:numId w:val="312"/>
        </w:numPr>
        <w:contextualSpacing/>
        <w:jc w:val="both"/>
        <w:rPr>
          <w:rFonts w:ascii="Arial" w:hAnsi="Arial" w:cs="Arial"/>
          <w:sz w:val="22"/>
          <w:szCs w:val="22"/>
        </w:rPr>
      </w:pPr>
      <w:r w:rsidRPr="00D24DAA">
        <w:rPr>
          <w:rFonts w:ascii="Arial" w:hAnsi="Arial" w:cs="Arial"/>
          <w:sz w:val="22"/>
          <w:szCs w:val="22"/>
        </w:rPr>
        <w:t>Διερευνά τις δυνατότητες για έργα ή υπηρεσίες που μπορούν να εκτελεσθούν ή να παρασχεθούν μέσω Συμπράξεων και να υπαχθούν στις διατάξεις της ισχύουσας νομοθεσίας και ειδικότερα του νόμου 3389/2005.</w:t>
      </w:r>
    </w:p>
    <w:p w:rsidR="00556F15" w:rsidRPr="00D24DAA" w:rsidRDefault="00556F15" w:rsidP="00144039">
      <w:pPr>
        <w:pStyle w:val="a6"/>
        <w:numPr>
          <w:ilvl w:val="0"/>
          <w:numId w:val="312"/>
        </w:numPr>
        <w:contextualSpacing/>
        <w:jc w:val="both"/>
        <w:rPr>
          <w:rFonts w:ascii="Arial" w:hAnsi="Arial" w:cs="Arial"/>
          <w:sz w:val="22"/>
          <w:szCs w:val="22"/>
        </w:rPr>
      </w:pPr>
      <w:r w:rsidRPr="00D24DAA">
        <w:rPr>
          <w:rFonts w:ascii="Arial" w:hAnsi="Arial" w:cs="Arial"/>
          <w:sz w:val="22"/>
          <w:szCs w:val="22"/>
        </w:rPr>
        <w:t>Προωθεί την εκτέλεση έργων ή την παροχή υπηρεσιών μέσω του θεσμού των Συμπράξεων.</w:t>
      </w:r>
    </w:p>
    <w:p w:rsidR="00556F15" w:rsidRPr="00D24DAA" w:rsidRDefault="00556F15" w:rsidP="00144039">
      <w:pPr>
        <w:pStyle w:val="a6"/>
        <w:numPr>
          <w:ilvl w:val="0"/>
          <w:numId w:val="312"/>
        </w:numPr>
        <w:contextualSpacing/>
        <w:jc w:val="both"/>
        <w:rPr>
          <w:rFonts w:ascii="Arial" w:hAnsi="Arial" w:cs="Arial"/>
          <w:sz w:val="22"/>
          <w:szCs w:val="22"/>
        </w:rPr>
      </w:pPr>
      <w:r w:rsidRPr="00D24DAA">
        <w:rPr>
          <w:rFonts w:ascii="Arial" w:hAnsi="Arial" w:cs="Arial"/>
          <w:sz w:val="22"/>
          <w:szCs w:val="22"/>
        </w:rPr>
        <w:t>Διευκολύνει και υποστηρίζει τους Δημόσιους Φορείς στα πλαίσια των Διαδικασιών Ανάθεσης, όπως αυτές ορίζονται στο άρθρο 8 του ν. 3389/2005, για την επιλογή των Ιδιωτικών Φορέων που θα αναλάβουν την εκτέλεση των έργων ή την παροχή υπηρεσιών στα πλαίσια Συμπράξεων.</w:t>
      </w:r>
    </w:p>
    <w:p w:rsidR="00556F15" w:rsidRPr="00D24DAA" w:rsidRDefault="00556F15" w:rsidP="00144039">
      <w:pPr>
        <w:pStyle w:val="a6"/>
        <w:numPr>
          <w:ilvl w:val="0"/>
          <w:numId w:val="312"/>
        </w:numPr>
        <w:contextualSpacing/>
        <w:jc w:val="both"/>
        <w:rPr>
          <w:rFonts w:ascii="Arial" w:hAnsi="Arial" w:cs="Arial"/>
          <w:sz w:val="22"/>
          <w:szCs w:val="22"/>
        </w:rPr>
      </w:pPr>
      <w:r w:rsidRPr="00D24DAA">
        <w:rPr>
          <w:rFonts w:ascii="Arial" w:hAnsi="Arial" w:cs="Arial"/>
          <w:sz w:val="22"/>
          <w:szCs w:val="22"/>
        </w:rPr>
        <w:t xml:space="preserve">Παρακολουθεί την υλοποίηση των Συμβάσεων Σύμπραξης και των Παρεπόμενων Συμφώνων </w:t>
      </w:r>
    </w:p>
    <w:p w:rsidR="00556F15" w:rsidRPr="00D24DAA" w:rsidRDefault="00556F15" w:rsidP="00144039">
      <w:pPr>
        <w:pStyle w:val="a6"/>
        <w:numPr>
          <w:ilvl w:val="0"/>
          <w:numId w:val="312"/>
        </w:numPr>
        <w:contextualSpacing/>
        <w:jc w:val="both"/>
        <w:rPr>
          <w:rFonts w:ascii="Arial" w:hAnsi="Arial" w:cs="Arial"/>
          <w:sz w:val="22"/>
          <w:szCs w:val="22"/>
        </w:rPr>
      </w:pPr>
      <w:r w:rsidRPr="00D24DAA">
        <w:rPr>
          <w:rFonts w:ascii="Arial" w:hAnsi="Arial" w:cs="Arial"/>
          <w:sz w:val="22"/>
          <w:szCs w:val="22"/>
        </w:rPr>
        <w:t>Συμβάλει στην υλοποίηση Στρατηγικών επενδύσεων στο χώρο ευθύνης της.</w:t>
      </w:r>
    </w:p>
    <w:p w:rsidR="00556F15" w:rsidRPr="00D24DAA" w:rsidRDefault="00556F15" w:rsidP="00556F15">
      <w:pPr>
        <w:jc w:val="both"/>
        <w:rPr>
          <w:rFonts w:ascii="Arial" w:hAnsi="Arial" w:cs="Arial"/>
        </w:rPr>
      </w:pPr>
    </w:p>
    <w:p w:rsidR="00556F15" w:rsidRPr="00D24DAA" w:rsidRDefault="00556F15" w:rsidP="00144039">
      <w:pPr>
        <w:numPr>
          <w:ilvl w:val="0"/>
          <w:numId w:val="260"/>
        </w:numPr>
        <w:spacing w:after="0" w:line="240" w:lineRule="auto"/>
        <w:jc w:val="both"/>
        <w:rPr>
          <w:rFonts w:ascii="Arial" w:hAnsi="Arial" w:cs="Arial"/>
        </w:rPr>
      </w:pPr>
      <w:r w:rsidRPr="00D24DAA">
        <w:rPr>
          <w:rFonts w:ascii="Arial" w:hAnsi="Arial" w:cs="Arial"/>
        </w:rPr>
        <w:t xml:space="preserve"> Το Γραφείο εξυπηρέτησης επενδυτών έχει τις ακόλουθες αρμοδιότητες:</w:t>
      </w:r>
    </w:p>
    <w:p w:rsidR="00556F15" w:rsidRPr="00D24DAA" w:rsidRDefault="00556F15" w:rsidP="00144039">
      <w:pPr>
        <w:pStyle w:val="a6"/>
        <w:numPr>
          <w:ilvl w:val="0"/>
          <w:numId w:val="313"/>
        </w:numPr>
        <w:contextualSpacing/>
        <w:jc w:val="both"/>
        <w:rPr>
          <w:rFonts w:ascii="Arial" w:hAnsi="Arial" w:cs="Arial"/>
          <w:sz w:val="22"/>
          <w:szCs w:val="22"/>
        </w:rPr>
      </w:pPr>
      <w:r w:rsidRPr="00D24DAA">
        <w:rPr>
          <w:rFonts w:ascii="Arial" w:hAnsi="Arial" w:cs="Arial"/>
          <w:sz w:val="22"/>
          <w:szCs w:val="22"/>
        </w:rPr>
        <w:t>Ασκεί τις αρμοδιότητες που προκύπτουν από το ΠΔ 33/2011 άρθρο 1 παρ.3</w:t>
      </w:r>
    </w:p>
    <w:p w:rsidR="00556F15" w:rsidRPr="00D24DAA" w:rsidRDefault="00556F15" w:rsidP="00144039">
      <w:pPr>
        <w:pStyle w:val="a6"/>
        <w:numPr>
          <w:ilvl w:val="0"/>
          <w:numId w:val="313"/>
        </w:numPr>
        <w:contextualSpacing/>
        <w:jc w:val="both"/>
        <w:rPr>
          <w:rFonts w:ascii="Arial" w:hAnsi="Arial" w:cs="Arial"/>
          <w:sz w:val="22"/>
          <w:szCs w:val="22"/>
        </w:rPr>
      </w:pPr>
      <w:r w:rsidRPr="00D24DAA">
        <w:rPr>
          <w:rFonts w:ascii="Arial" w:hAnsi="Arial" w:cs="Arial"/>
          <w:sz w:val="22"/>
          <w:szCs w:val="22"/>
        </w:rPr>
        <w:t xml:space="preserve">Ενημερώνει τους δυνητικούς επενδυτές για κάθε θέμα ενδιαφέροντός τους </w:t>
      </w:r>
    </w:p>
    <w:p w:rsidR="00556F15" w:rsidRPr="00D24DAA" w:rsidRDefault="00556F15" w:rsidP="00144039">
      <w:pPr>
        <w:pStyle w:val="a6"/>
        <w:numPr>
          <w:ilvl w:val="0"/>
          <w:numId w:val="313"/>
        </w:numPr>
        <w:contextualSpacing/>
        <w:jc w:val="both"/>
        <w:rPr>
          <w:rFonts w:ascii="Arial" w:hAnsi="Arial" w:cs="Arial"/>
          <w:sz w:val="22"/>
          <w:szCs w:val="22"/>
        </w:rPr>
      </w:pPr>
      <w:r w:rsidRPr="00D24DAA">
        <w:rPr>
          <w:rFonts w:ascii="Arial" w:hAnsi="Arial" w:cs="Arial"/>
          <w:sz w:val="22"/>
          <w:szCs w:val="22"/>
        </w:rPr>
        <w:t>Παραλαμβάνει τις αιτήσεις και τα δικαιολογητικά των επενδυτικών σχεδίων που υποβάλλονται στον επενδυτικό νόμο</w:t>
      </w:r>
    </w:p>
    <w:p w:rsidR="00556F15" w:rsidRPr="00D24DAA" w:rsidRDefault="00556F15" w:rsidP="00144039">
      <w:pPr>
        <w:pStyle w:val="a6"/>
        <w:numPr>
          <w:ilvl w:val="0"/>
          <w:numId w:val="313"/>
        </w:numPr>
        <w:contextualSpacing/>
        <w:jc w:val="both"/>
        <w:rPr>
          <w:rFonts w:ascii="Arial" w:hAnsi="Arial" w:cs="Arial"/>
          <w:sz w:val="22"/>
          <w:szCs w:val="22"/>
        </w:rPr>
      </w:pPr>
      <w:r w:rsidRPr="00D24DAA">
        <w:rPr>
          <w:rFonts w:ascii="Arial" w:hAnsi="Arial" w:cs="Arial"/>
          <w:sz w:val="22"/>
          <w:szCs w:val="22"/>
        </w:rPr>
        <w:t>Επεξεργάζεται και απαντά στα ερωτήματα των επενδυτών σε συνεργασία με τις αρμόδιες υπηρεσίες</w:t>
      </w:r>
    </w:p>
    <w:p w:rsidR="00556F15" w:rsidRPr="00D24DAA" w:rsidRDefault="00556F15" w:rsidP="00144039">
      <w:pPr>
        <w:pStyle w:val="a6"/>
        <w:numPr>
          <w:ilvl w:val="0"/>
          <w:numId w:val="313"/>
        </w:numPr>
        <w:contextualSpacing/>
        <w:jc w:val="both"/>
        <w:rPr>
          <w:rFonts w:ascii="Arial" w:hAnsi="Arial" w:cs="Arial"/>
          <w:sz w:val="22"/>
          <w:szCs w:val="22"/>
        </w:rPr>
      </w:pPr>
      <w:r w:rsidRPr="00D24DAA">
        <w:rPr>
          <w:rFonts w:ascii="Arial" w:hAnsi="Arial" w:cs="Arial"/>
          <w:sz w:val="22"/>
          <w:szCs w:val="22"/>
        </w:rPr>
        <w:t>Μεριμνά για τη συγκέντρωση των συμπληρωματικών στοιχείων των φακέλων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lastRenderedPageBreak/>
        <w:t xml:space="preserve">Άρθρο </w:t>
      </w:r>
      <w:r w:rsidR="00F70C06" w:rsidRPr="00D24DAA">
        <w:rPr>
          <w:rFonts w:ascii="Arial" w:hAnsi="Arial" w:cs="Arial"/>
        </w:rPr>
        <w:t>135</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Διεύθυνση Εμπορικής και Βιομηχανικής Πολιτικής</w:t>
      </w:r>
    </w:p>
    <w:p w:rsidR="00556F15" w:rsidRPr="00D24DAA" w:rsidRDefault="00556F15" w:rsidP="00556F15">
      <w:pPr>
        <w:tabs>
          <w:tab w:val="left" w:pos="567"/>
        </w:tabs>
        <w:ind w:firstLine="284"/>
        <w:jc w:val="center"/>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1.  Η Διεύθυνση Εμπορικής και Βιομηχανικής Πολιτικής συγκροτείται από τα ακόλουθα Τμήματα με αντίστοιχες αρμοδιότητες στον χώρο ευθύνης της Ειδικής Γραμματείας Ανάπτυξης Μακεδονίας-Θρακης:         </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α. Το Τμήμα Διεθνών Εμπορικών  Σχέσεων και Συνεργασίας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β. Το Τμήμα Καινοτομίας και Πράσινης Ανάπτυξης</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γ.  Το Τμήμα Επιχειρηματικότητας και Στήριξης Επιχειρήσεων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ind w:left="360"/>
        <w:jc w:val="both"/>
        <w:rPr>
          <w:rFonts w:ascii="Arial" w:hAnsi="Arial" w:cs="Arial"/>
        </w:rPr>
      </w:pPr>
      <w:r w:rsidRPr="00D24DAA">
        <w:rPr>
          <w:rFonts w:ascii="Arial" w:hAnsi="Arial" w:cs="Arial"/>
        </w:rPr>
        <w:t>2. Το Τμήμα Διεθνών Εμπορικών Σχέσεων και Συνεργασίας έχει τις ακόλουθες αρμοδιότητες:</w:t>
      </w:r>
    </w:p>
    <w:p w:rsidR="00556F15" w:rsidRPr="00D24DAA" w:rsidRDefault="00556F15" w:rsidP="00144039">
      <w:pPr>
        <w:pStyle w:val="a6"/>
        <w:numPr>
          <w:ilvl w:val="0"/>
          <w:numId w:val="314"/>
        </w:numPr>
        <w:contextualSpacing/>
        <w:jc w:val="both"/>
        <w:rPr>
          <w:rFonts w:ascii="Arial" w:hAnsi="Arial" w:cs="Arial"/>
          <w:sz w:val="22"/>
          <w:szCs w:val="22"/>
        </w:rPr>
      </w:pPr>
      <w:r w:rsidRPr="00D24DAA">
        <w:rPr>
          <w:rFonts w:ascii="Arial" w:hAnsi="Arial" w:cs="Arial"/>
          <w:sz w:val="22"/>
          <w:szCs w:val="22"/>
        </w:rPr>
        <w:t>Διερευνά, και προωθεί διμερείς και πολυμερείς διεθνείς αναπτυξιακές δράσεις, ιδίως στην περιοχή των Βαλκανίων και της Ανατολικής Μεσογείου,.</w:t>
      </w:r>
    </w:p>
    <w:p w:rsidR="00556F15" w:rsidRPr="00D24DAA" w:rsidRDefault="00556F15" w:rsidP="00144039">
      <w:pPr>
        <w:pStyle w:val="a6"/>
        <w:numPr>
          <w:ilvl w:val="0"/>
          <w:numId w:val="314"/>
        </w:numPr>
        <w:contextualSpacing/>
        <w:jc w:val="both"/>
        <w:rPr>
          <w:rFonts w:ascii="Arial" w:hAnsi="Arial" w:cs="Arial"/>
          <w:sz w:val="22"/>
          <w:szCs w:val="22"/>
        </w:rPr>
      </w:pPr>
      <w:r w:rsidRPr="00D24DAA">
        <w:rPr>
          <w:rFonts w:ascii="Arial" w:hAnsi="Arial" w:cs="Arial"/>
          <w:sz w:val="22"/>
          <w:szCs w:val="22"/>
        </w:rPr>
        <w:t>Υποστηρίζει και προωθεί τις περιφερειακές οικονομικές και διεθνείς εμπορικές σχέσεις, ιδίως με τις χώρες των Βαλκανίων και της Κεντρικής και Ανατολικής Ευρώπης.</w:t>
      </w:r>
    </w:p>
    <w:p w:rsidR="00556F15" w:rsidRPr="00D24DAA" w:rsidRDefault="00556F15" w:rsidP="00144039">
      <w:pPr>
        <w:pStyle w:val="a6"/>
        <w:numPr>
          <w:ilvl w:val="0"/>
          <w:numId w:val="314"/>
        </w:numPr>
        <w:contextualSpacing/>
        <w:jc w:val="both"/>
        <w:rPr>
          <w:rFonts w:ascii="Arial" w:hAnsi="Arial" w:cs="Arial"/>
          <w:sz w:val="22"/>
          <w:szCs w:val="22"/>
        </w:rPr>
      </w:pPr>
      <w:r w:rsidRPr="00D24DAA">
        <w:rPr>
          <w:rFonts w:ascii="Arial" w:hAnsi="Arial" w:cs="Arial"/>
          <w:sz w:val="22"/>
          <w:szCs w:val="22"/>
        </w:rPr>
        <w:t>Επιμελείται την προώθηση και υλοποίηση ειδικών αναπτυξιακών προγραμμάτων και σχεδίων δράσεων.</w:t>
      </w:r>
    </w:p>
    <w:p w:rsidR="00556F15" w:rsidRPr="00D24DAA" w:rsidRDefault="00556F15" w:rsidP="00556F15">
      <w:pPr>
        <w:jc w:val="both"/>
        <w:rPr>
          <w:rFonts w:ascii="Arial" w:hAnsi="Arial" w:cs="Arial"/>
        </w:rPr>
      </w:pPr>
    </w:p>
    <w:p w:rsidR="00556F15" w:rsidRPr="00D24DAA" w:rsidRDefault="00556F15" w:rsidP="00556F15">
      <w:pPr>
        <w:jc w:val="both"/>
        <w:rPr>
          <w:rFonts w:ascii="Arial" w:hAnsi="Arial" w:cs="Arial"/>
        </w:rPr>
      </w:pPr>
      <w:r w:rsidRPr="00D24DAA">
        <w:rPr>
          <w:rFonts w:ascii="Arial" w:hAnsi="Arial" w:cs="Arial"/>
        </w:rPr>
        <w:t>3. Το Τμήμα Καινοτομίας και Πράσινης Ανάπτυξης έχει τις ακόλουθες αρμοδιότητες:</w:t>
      </w:r>
    </w:p>
    <w:p w:rsidR="00556F15" w:rsidRPr="00D24DAA" w:rsidRDefault="00556F15" w:rsidP="00556F15">
      <w:pPr>
        <w:jc w:val="both"/>
        <w:rPr>
          <w:rFonts w:ascii="Arial" w:hAnsi="Arial" w:cs="Arial"/>
        </w:rPr>
      </w:pPr>
    </w:p>
    <w:p w:rsidR="00556F15" w:rsidRPr="00D24DAA" w:rsidRDefault="00556F15" w:rsidP="00144039">
      <w:pPr>
        <w:numPr>
          <w:ilvl w:val="0"/>
          <w:numId w:val="315"/>
        </w:numPr>
        <w:spacing w:after="0" w:line="240" w:lineRule="auto"/>
        <w:jc w:val="both"/>
        <w:rPr>
          <w:rFonts w:ascii="Arial" w:hAnsi="Arial" w:cs="Arial"/>
        </w:rPr>
      </w:pPr>
      <w:r w:rsidRPr="00D24DAA">
        <w:rPr>
          <w:rFonts w:ascii="Arial" w:hAnsi="Arial" w:cs="Arial"/>
        </w:rPr>
        <w:t>Εποπτεύει την προώθηση αναπτυξιακών πολιτικών στην βάση των αρχών της καινοτομίας, της αειφορίας και της πράσινης ανάπτυξης και επιμελείται την εφαρμογή τους στο σύνολο των δράσεων που εποπτεύονται και συντονίζονται από την Ειδική Γραμματεία Ανάπτυξης Μακεδονίας-Θράκης.</w:t>
      </w:r>
    </w:p>
    <w:p w:rsidR="00556F15" w:rsidRPr="00D24DAA" w:rsidRDefault="00556F15" w:rsidP="00144039">
      <w:pPr>
        <w:numPr>
          <w:ilvl w:val="0"/>
          <w:numId w:val="315"/>
        </w:numPr>
        <w:spacing w:after="0" w:line="240" w:lineRule="auto"/>
        <w:jc w:val="both"/>
        <w:rPr>
          <w:rFonts w:ascii="Arial" w:hAnsi="Arial" w:cs="Arial"/>
        </w:rPr>
      </w:pPr>
      <w:r w:rsidRPr="00D24DAA">
        <w:rPr>
          <w:rFonts w:ascii="Arial" w:hAnsi="Arial" w:cs="Arial"/>
        </w:rPr>
        <w:t>Εποπτεύει σε συνεργασία με τη Γενική Γραμματεία Βιομηχανίας την εκπόνηση προγραμμάτων στήριξης της επιχειρηματικής καινοτομίας και προώθησης της εφαρμοσμένης έρευνας, σύμφωνα με τις υφιστάμενες Εθνικές και Ευρωπαϊκές διατάξεις και δυνατότητες.</w:t>
      </w:r>
    </w:p>
    <w:p w:rsidR="00556F15" w:rsidRPr="00D24DAA" w:rsidRDefault="00556F15" w:rsidP="00144039">
      <w:pPr>
        <w:numPr>
          <w:ilvl w:val="0"/>
          <w:numId w:val="315"/>
        </w:numPr>
        <w:spacing w:after="0" w:line="240" w:lineRule="auto"/>
        <w:jc w:val="both"/>
        <w:rPr>
          <w:rFonts w:ascii="Arial" w:hAnsi="Arial" w:cs="Arial"/>
        </w:rPr>
      </w:pPr>
      <w:r w:rsidRPr="00D24DAA">
        <w:rPr>
          <w:rFonts w:ascii="Arial" w:hAnsi="Arial" w:cs="Arial"/>
        </w:rPr>
        <w:t>Επιμελείται στο χώρο ευθύνης της την ανάπτυξη και διαχείριση από τη Γενική Γραμματεία Βιομηχανίας εξειδικευμένων χρηματοδοτικών εργαλείων και κινήτρων για την ενίσχυση της επιχειρηματικής καινοτομίας των μικρομεσαίων επιχειρήσεων,  συμπεριλαμβανομένων μορφών καινοτομίας που στόχο έχουν την προστασία του περιβάλλοντος (οικολογική καινοτομία).</w:t>
      </w:r>
    </w:p>
    <w:p w:rsidR="00556F15" w:rsidRPr="00D24DAA" w:rsidRDefault="00556F15" w:rsidP="00144039">
      <w:pPr>
        <w:numPr>
          <w:ilvl w:val="0"/>
          <w:numId w:val="315"/>
        </w:numPr>
        <w:spacing w:after="0" w:line="240" w:lineRule="auto"/>
        <w:jc w:val="both"/>
        <w:rPr>
          <w:rFonts w:ascii="Arial" w:hAnsi="Arial" w:cs="Arial"/>
        </w:rPr>
      </w:pPr>
      <w:r w:rsidRPr="00D24DAA">
        <w:rPr>
          <w:rFonts w:ascii="Arial" w:hAnsi="Arial" w:cs="Arial"/>
        </w:rPr>
        <w:t>Εποπτεύει το σύνολο των καινοτομικών δράσεων και οργανωτικών σχημάτων στον χώρο ευθύνης της Ειδικής Γραμματείας Ανάπτυξης Μακεδονίας-Θράκης.</w:t>
      </w:r>
    </w:p>
    <w:p w:rsidR="00556F15" w:rsidRPr="00D24DAA" w:rsidRDefault="00556F15" w:rsidP="00556F15">
      <w:pPr>
        <w:jc w:val="both"/>
        <w:rPr>
          <w:rFonts w:ascii="Arial" w:hAnsi="Arial" w:cs="Arial"/>
        </w:rPr>
      </w:pPr>
    </w:p>
    <w:p w:rsidR="00556F15" w:rsidRPr="00D24DAA" w:rsidRDefault="00556F15" w:rsidP="00556F15">
      <w:pPr>
        <w:jc w:val="both"/>
        <w:rPr>
          <w:rFonts w:ascii="Arial" w:hAnsi="Arial" w:cs="Arial"/>
        </w:rPr>
      </w:pPr>
      <w:r w:rsidRPr="00D24DAA">
        <w:rPr>
          <w:rFonts w:ascii="Arial" w:hAnsi="Arial" w:cs="Arial"/>
        </w:rPr>
        <w:t xml:space="preserve">4. Το Τμήμα Επιχειρηματικότητας και στήριξης Επιχειρήσεων έχει τις ακόλουθες αρμοδιότητες </w:t>
      </w:r>
    </w:p>
    <w:p w:rsidR="00556F15" w:rsidRPr="00D24DAA" w:rsidRDefault="00556F15" w:rsidP="00556F15">
      <w:pPr>
        <w:jc w:val="both"/>
        <w:rPr>
          <w:rFonts w:ascii="Arial" w:hAnsi="Arial" w:cs="Arial"/>
        </w:rPr>
      </w:pPr>
      <w:r w:rsidRPr="00D24DAA">
        <w:rPr>
          <w:rFonts w:ascii="Arial" w:hAnsi="Arial" w:cs="Arial"/>
        </w:rPr>
        <w:t xml:space="preserve">     </w:t>
      </w:r>
    </w:p>
    <w:p w:rsidR="00556F15" w:rsidRPr="00D24DAA" w:rsidRDefault="00556F15" w:rsidP="00144039">
      <w:pPr>
        <w:numPr>
          <w:ilvl w:val="0"/>
          <w:numId w:val="316"/>
        </w:numPr>
        <w:spacing w:after="0" w:line="240" w:lineRule="auto"/>
        <w:jc w:val="both"/>
        <w:rPr>
          <w:rFonts w:ascii="Arial" w:hAnsi="Arial" w:cs="Arial"/>
        </w:rPr>
      </w:pPr>
      <w:r w:rsidRPr="00D24DAA">
        <w:rPr>
          <w:rFonts w:ascii="Arial" w:hAnsi="Arial" w:cs="Arial"/>
        </w:rPr>
        <w:lastRenderedPageBreak/>
        <w:t>Συνεργάζεται με τα αρμόδια τμήματα της Γενικής Γραμματείας Βιομηχανίας και της Γενικής Γραμματείας Επενδύσεων και Ανάπτυξης  για τη χάραξη της πολιτικής σε θέματα ανάπτυξης επιχειρηματικότητας και στήριξης επιχειρήσεων της Μακεδονίας και της Θράκης.</w:t>
      </w:r>
    </w:p>
    <w:p w:rsidR="00556F15" w:rsidRPr="00D24DAA" w:rsidRDefault="00556F15" w:rsidP="00144039">
      <w:pPr>
        <w:numPr>
          <w:ilvl w:val="0"/>
          <w:numId w:val="316"/>
        </w:numPr>
        <w:spacing w:after="0" w:line="240" w:lineRule="auto"/>
        <w:jc w:val="both"/>
        <w:rPr>
          <w:rFonts w:ascii="Arial" w:hAnsi="Arial" w:cs="Arial"/>
        </w:rPr>
      </w:pPr>
      <w:r w:rsidRPr="00D24DAA">
        <w:rPr>
          <w:rFonts w:ascii="Arial" w:hAnsi="Arial" w:cs="Arial"/>
        </w:rPr>
        <w:t>Συλλέγει και επεξεργάζεται στατιστικά στοιχεία και δεδομένα οικονομικού χαρακτήρα για τον πρωτογενή, δευτερογενή και τριτογενή τομέα, τα οποία θέτει στη διάθεση των φυσικών προσώπων και επιχειρήσεων που επιθυμούν να αναπτύξουν οικονομικές δραστηριότητες στη Μακεδονία και Θράκη. Σε συνεργασία με τις Γενικές Γραμματείες Βιομηχανίας και Επενδύσεων και Ανάπτυξης ενημερώνει τους ενδιαφερόμενους για τις δυνατότητες αξιοποίησης επενδυτικών προγραμμάτων με στόχο την ενίσχυση της επιχειρηματικότητας.</w:t>
      </w:r>
    </w:p>
    <w:p w:rsidR="00556F15" w:rsidRPr="00D24DAA" w:rsidRDefault="00556F15" w:rsidP="00144039">
      <w:pPr>
        <w:numPr>
          <w:ilvl w:val="0"/>
          <w:numId w:val="316"/>
        </w:numPr>
        <w:spacing w:after="0" w:line="240" w:lineRule="auto"/>
        <w:jc w:val="both"/>
        <w:rPr>
          <w:rFonts w:ascii="Arial" w:hAnsi="Arial" w:cs="Arial"/>
        </w:rPr>
      </w:pPr>
      <w:r w:rsidRPr="00D24DAA">
        <w:rPr>
          <w:rFonts w:ascii="Arial" w:hAnsi="Arial" w:cs="Arial"/>
        </w:rPr>
        <w:t>Υποστηρίζει την εφαρμογή των προτάσεων των αρμόδιων Γενικών Γραμματειών για περαιτέρω ανάπτυξη υφιστάμενων δομών, υποδομών και εργαλείων για τη πρόσβαση των επιχειρήσεων, κυρίως των μικρών και πολύ μικρών, στη χρηματοδότηση και τη γνώση, καθώς και στη δημιουργία και προώθηση νέων επιχειρηματικών και παραγωγικών κλάδων.</w:t>
      </w:r>
    </w:p>
    <w:p w:rsidR="00556F15" w:rsidRPr="00D24DAA" w:rsidRDefault="00556F15" w:rsidP="00144039">
      <w:pPr>
        <w:numPr>
          <w:ilvl w:val="0"/>
          <w:numId w:val="316"/>
        </w:numPr>
        <w:spacing w:after="0" w:line="240" w:lineRule="auto"/>
        <w:jc w:val="both"/>
        <w:rPr>
          <w:rFonts w:ascii="Arial" w:hAnsi="Arial" w:cs="Arial"/>
        </w:rPr>
      </w:pPr>
      <w:r w:rsidRPr="00D24DAA">
        <w:rPr>
          <w:rFonts w:ascii="Arial" w:hAnsi="Arial" w:cs="Arial"/>
        </w:rPr>
        <w:t>Συνεργάζεται με τα επιμελητήρια της Μακεδονίας και Θράκης για την προώθηση των επιχειρηματικών τους δράσεων.</w:t>
      </w:r>
    </w:p>
    <w:p w:rsidR="00556F15" w:rsidRPr="00D24DAA" w:rsidRDefault="00556F15" w:rsidP="00144039">
      <w:pPr>
        <w:numPr>
          <w:ilvl w:val="0"/>
          <w:numId w:val="316"/>
        </w:numPr>
        <w:spacing w:after="0" w:line="240" w:lineRule="auto"/>
        <w:jc w:val="both"/>
        <w:rPr>
          <w:rFonts w:ascii="Arial" w:hAnsi="Arial" w:cs="Arial"/>
        </w:rPr>
      </w:pPr>
      <w:r w:rsidRPr="00D24DAA">
        <w:rPr>
          <w:rFonts w:ascii="Arial" w:hAnsi="Arial" w:cs="Arial"/>
        </w:rPr>
        <w:t>Ενθαρρύνει την ανάπτυξη και μεταφορά νέων τεχνολογιών στο δημόσιο και ιδιωτικό τομέα, με σκοπό την καλύτερη εξυπηρέτηση του πολίτη, την αύξηση της παραγωγικότητας και την ενίσχυση της επιχειρηματικότητας.</w:t>
      </w:r>
    </w:p>
    <w:p w:rsidR="00556F15" w:rsidRPr="00D24DAA" w:rsidRDefault="00556F15" w:rsidP="00144039">
      <w:pPr>
        <w:numPr>
          <w:ilvl w:val="0"/>
          <w:numId w:val="316"/>
        </w:numPr>
        <w:spacing w:after="0" w:line="240" w:lineRule="auto"/>
        <w:jc w:val="both"/>
        <w:rPr>
          <w:rFonts w:ascii="Arial" w:hAnsi="Arial" w:cs="Arial"/>
        </w:rPr>
      </w:pPr>
      <w:r w:rsidRPr="00D24DAA">
        <w:rPr>
          <w:rFonts w:ascii="Arial" w:hAnsi="Arial" w:cs="Arial"/>
        </w:rPr>
        <w:t>Ενημερώνει τους πολίτες, τις επιχειρήσεις και τους συλλογικούς επαγγελματικούς φορείς για θέματα βιομηχανίας και εμπορίου.</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F70C06" w:rsidRPr="00D24DAA">
        <w:rPr>
          <w:rFonts w:ascii="Arial" w:hAnsi="Arial" w:cs="Arial"/>
        </w:rPr>
        <w:t>136</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Διεύθυνση Αδειοδοτήσεων  και Ελέγχων</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1. Η Διεύθυνση Αδειοδοτήσεων  και Ελέγχων συγκροτείται από τα ακόλουθα τμήματα με αντίστοιχες αρμοδιότητες στον χώρο ευθύνης της Ειδικής Γραμματείας Ανάπτυξης Μακεδονίας-Θρακης: </w:t>
      </w:r>
    </w:p>
    <w:p w:rsidR="00556F15" w:rsidRPr="00D24DAA" w:rsidRDefault="00556F15" w:rsidP="00556F15">
      <w:pPr>
        <w:tabs>
          <w:tab w:val="left" w:pos="180"/>
          <w:tab w:val="left" w:pos="567"/>
        </w:tabs>
        <w:ind w:firstLine="284"/>
        <w:jc w:val="both"/>
        <w:rPr>
          <w:rFonts w:ascii="Arial" w:hAnsi="Arial" w:cs="Arial"/>
        </w:rPr>
      </w:pPr>
      <w:r w:rsidRPr="00D24DAA">
        <w:rPr>
          <w:rFonts w:ascii="Arial" w:hAnsi="Arial" w:cs="Arial"/>
        </w:rPr>
        <w:t xml:space="preserve">  α.  Το Τμήμα Ελέγχων Προϊόντων και Υπηρεσιών</w:t>
      </w:r>
    </w:p>
    <w:p w:rsidR="00556F15" w:rsidRPr="00D24DAA" w:rsidRDefault="00556F15" w:rsidP="00556F15">
      <w:pPr>
        <w:tabs>
          <w:tab w:val="left" w:pos="180"/>
          <w:tab w:val="left" w:pos="567"/>
        </w:tabs>
        <w:ind w:firstLine="284"/>
        <w:jc w:val="both"/>
        <w:rPr>
          <w:rFonts w:ascii="Arial" w:hAnsi="Arial" w:cs="Arial"/>
        </w:rPr>
      </w:pPr>
      <w:r w:rsidRPr="00D24DAA">
        <w:rPr>
          <w:rFonts w:ascii="Arial" w:hAnsi="Arial" w:cs="Arial"/>
        </w:rPr>
        <w:t xml:space="preserve">  β. Το Τμήμα Αδειοδοτήσεων και Ελέγχων Τεχνικών Εγκαταστάσεων</w:t>
      </w:r>
    </w:p>
    <w:p w:rsidR="00556F15" w:rsidRPr="00D24DAA" w:rsidRDefault="00556F15" w:rsidP="00556F15">
      <w:pPr>
        <w:tabs>
          <w:tab w:val="left" w:pos="180"/>
          <w:tab w:val="left" w:pos="567"/>
        </w:tabs>
        <w:ind w:firstLine="284"/>
        <w:jc w:val="both"/>
        <w:rPr>
          <w:rFonts w:ascii="Arial" w:hAnsi="Arial" w:cs="Arial"/>
        </w:rPr>
      </w:pPr>
      <w:r w:rsidRPr="00D24DAA">
        <w:rPr>
          <w:rFonts w:ascii="Arial" w:hAnsi="Arial" w:cs="Arial"/>
        </w:rPr>
        <w:t xml:space="preserve">  γ. Το Τμήμα Αδειοδοτήσεων και Ελέγχων Τεχνικών Επαγγελμάτων</w:t>
      </w:r>
    </w:p>
    <w:p w:rsidR="00556F15" w:rsidRPr="00D24DAA" w:rsidRDefault="00556F15" w:rsidP="00556F15">
      <w:pPr>
        <w:tabs>
          <w:tab w:val="left" w:pos="180"/>
          <w:tab w:val="left" w:pos="567"/>
        </w:tabs>
        <w:ind w:firstLine="284"/>
        <w:jc w:val="both"/>
        <w:rPr>
          <w:rFonts w:ascii="Arial" w:hAnsi="Arial" w:cs="Arial"/>
        </w:rPr>
      </w:pPr>
    </w:p>
    <w:p w:rsidR="00556F15" w:rsidRPr="00D24DAA" w:rsidRDefault="00556F15" w:rsidP="00556F15">
      <w:pPr>
        <w:ind w:left="284"/>
        <w:jc w:val="both"/>
        <w:rPr>
          <w:rFonts w:ascii="Arial" w:hAnsi="Arial" w:cs="Arial"/>
        </w:rPr>
      </w:pPr>
      <w:r w:rsidRPr="00D24DAA">
        <w:rPr>
          <w:rFonts w:ascii="Arial" w:hAnsi="Arial" w:cs="Arial"/>
        </w:rPr>
        <w:t xml:space="preserve">2. Το </w:t>
      </w:r>
      <w:bookmarkStart w:id="23" w:name="OLE_LINK8"/>
      <w:bookmarkStart w:id="24" w:name="OLE_LINK9"/>
      <w:r w:rsidRPr="00D24DAA">
        <w:rPr>
          <w:rFonts w:ascii="Arial" w:hAnsi="Arial" w:cs="Arial"/>
        </w:rPr>
        <w:t xml:space="preserve">Τμήμα </w:t>
      </w:r>
      <w:bookmarkEnd w:id="23"/>
      <w:bookmarkEnd w:id="24"/>
      <w:r w:rsidRPr="00D24DAA">
        <w:rPr>
          <w:rFonts w:ascii="Arial" w:hAnsi="Arial" w:cs="Arial"/>
        </w:rPr>
        <w:t>Ελέγχων Προϊόντων και Υπηρεσιών έχει τις ακόλουθες αρμοδιότητες:</w:t>
      </w:r>
    </w:p>
    <w:p w:rsidR="00556F15" w:rsidRPr="00D24DAA" w:rsidRDefault="00556F15" w:rsidP="00556F15">
      <w:pPr>
        <w:jc w:val="both"/>
        <w:rPr>
          <w:rFonts w:ascii="Arial" w:hAnsi="Arial" w:cs="Arial"/>
        </w:rPr>
      </w:pPr>
    </w:p>
    <w:p w:rsidR="00556F15" w:rsidRPr="00D24DAA" w:rsidRDefault="00556F15" w:rsidP="00144039">
      <w:pPr>
        <w:numPr>
          <w:ilvl w:val="0"/>
          <w:numId w:val="317"/>
        </w:numPr>
        <w:spacing w:after="0" w:line="240" w:lineRule="auto"/>
        <w:jc w:val="both"/>
        <w:rPr>
          <w:rFonts w:ascii="Arial" w:hAnsi="Arial" w:cs="Arial"/>
        </w:rPr>
      </w:pPr>
      <w:r w:rsidRPr="00D24DAA">
        <w:rPr>
          <w:rFonts w:ascii="Arial" w:hAnsi="Arial" w:cs="Arial"/>
        </w:rPr>
        <w:t>Έχει την ευθύνη της αποτελεσματικής προστασίας των καταναλωτών.</w:t>
      </w:r>
    </w:p>
    <w:p w:rsidR="00556F15" w:rsidRPr="00D24DAA" w:rsidRDefault="00556F15" w:rsidP="00144039">
      <w:pPr>
        <w:numPr>
          <w:ilvl w:val="0"/>
          <w:numId w:val="317"/>
        </w:numPr>
        <w:spacing w:after="0" w:line="240" w:lineRule="auto"/>
        <w:jc w:val="both"/>
        <w:rPr>
          <w:rFonts w:ascii="Arial" w:hAnsi="Arial" w:cs="Arial"/>
        </w:rPr>
      </w:pPr>
      <w:r w:rsidRPr="00D24DAA">
        <w:rPr>
          <w:rFonts w:ascii="Arial" w:hAnsi="Arial" w:cs="Arial"/>
        </w:rPr>
        <w:t>Συμμετέχει στη συστηματική εποπτεία της αγοράς εφαρμόζοντας το Ετήσιο Πρόγραμμα Εποπτείας που εκπονεί η Γενική Γραμματεία Βιομηχανίας για τα βιομηχανικά προϊόντα και τις υπηρεσίες ποιότητας.</w:t>
      </w:r>
    </w:p>
    <w:p w:rsidR="00556F15" w:rsidRPr="00D24DAA" w:rsidRDefault="00556F15" w:rsidP="00144039">
      <w:pPr>
        <w:numPr>
          <w:ilvl w:val="0"/>
          <w:numId w:val="317"/>
        </w:numPr>
        <w:spacing w:after="0" w:line="240" w:lineRule="auto"/>
        <w:jc w:val="both"/>
        <w:rPr>
          <w:rFonts w:ascii="Arial" w:hAnsi="Arial" w:cs="Arial"/>
        </w:rPr>
      </w:pPr>
      <w:r w:rsidRPr="00D24DAA">
        <w:rPr>
          <w:rFonts w:ascii="Arial" w:hAnsi="Arial" w:cs="Arial"/>
        </w:rPr>
        <w:t xml:space="preserve">Εφαρμόζει τη μεθοδολογία και τις διαδικασίες σχετικά με την εποπτεία προϊόντων και υπηρεσιών που καθορίζει η Γενική Γραμματεία Βιομηχανίας, </w:t>
      </w:r>
      <w:r w:rsidRPr="00D24DAA">
        <w:rPr>
          <w:rFonts w:ascii="Arial" w:hAnsi="Arial" w:cs="Arial"/>
        </w:rPr>
        <w:lastRenderedPageBreak/>
        <w:t>συμπεριλαμβανομένου και του ελέγχου ορθότητας της σήμανσης CE, όπου αυτή επιβάλλεται από την ευρωπαϊκή νομοθεσία.</w:t>
      </w:r>
    </w:p>
    <w:p w:rsidR="00556F15" w:rsidRPr="00D24DAA" w:rsidRDefault="00556F15" w:rsidP="00144039">
      <w:pPr>
        <w:numPr>
          <w:ilvl w:val="0"/>
          <w:numId w:val="317"/>
        </w:numPr>
        <w:spacing w:after="0" w:line="240" w:lineRule="auto"/>
        <w:jc w:val="both"/>
        <w:rPr>
          <w:rFonts w:ascii="Arial" w:hAnsi="Arial" w:cs="Arial"/>
        </w:rPr>
      </w:pPr>
      <w:r w:rsidRPr="00D24DAA">
        <w:rPr>
          <w:rFonts w:ascii="Arial" w:hAnsi="Arial" w:cs="Arial"/>
        </w:rPr>
        <w:t>Συμμετέχει στη εποπτεία και τον έλεγχο της αγοράς, στις περιπτώσεις καταγγελιών και ατυχημάτων, για την προστασία χρηστών και περιβάλλοντος και για την προάσπιση των κανόνων υγιούς ανταγωνισμού.</w:t>
      </w:r>
    </w:p>
    <w:p w:rsidR="00556F15" w:rsidRPr="00D24DAA" w:rsidRDefault="00556F15" w:rsidP="00144039">
      <w:pPr>
        <w:pStyle w:val="a6"/>
        <w:numPr>
          <w:ilvl w:val="0"/>
          <w:numId w:val="317"/>
        </w:numPr>
        <w:contextualSpacing/>
        <w:jc w:val="both"/>
        <w:rPr>
          <w:rFonts w:ascii="Arial" w:hAnsi="Arial" w:cs="Arial"/>
          <w:sz w:val="22"/>
          <w:szCs w:val="22"/>
        </w:rPr>
      </w:pPr>
      <w:r w:rsidRPr="00D24DAA">
        <w:rPr>
          <w:rFonts w:ascii="Arial" w:hAnsi="Arial" w:cs="Arial"/>
          <w:sz w:val="22"/>
          <w:szCs w:val="22"/>
        </w:rPr>
        <w:t>Συγκροτεί ειδικά  ελεγκτικά  κλιμάκια για τη διενέργεια ειδικών εξειδικευμένων ελέγχων (μικτά κλιμάκια) στην περιφέρεια Μακεδονίας-Θράκης</w:t>
      </w:r>
    </w:p>
    <w:p w:rsidR="00556F15" w:rsidRPr="00D24DAA" w:rsidRDefault="00556F15" w:rsidP="00144039">
      <w:pPr>
        <w:pStyle w:val="a6"/>
        <w:numPr>
          <w:ilvl w:val="0"/>
          <w:numId w:val="317"/>
        </w:numPr>
        <w:contextualSpacing/>
        <w:jc w:val="both"/>
        <w:rPr>
          <w:rFonts w:ascii="Arial" w:hAnsi="Arial" w:cs="Arial"/>
          <w:sz w:val="22"/>
          <w:szCs w:val="22"/>
        </w:rPr>
      </w:pPr>
      <w:r w:rsidRPr="00D24DAA">
        <w:rPr>
          <w:rFonts w:ascii="Arial" w:hAnsi="Arial" w:cs="Arial"/>
          <w:sz w:val="22"/>
          <w:szCs w:val="22"/>
        </w:rPr>
        <w:t>Σχεδιάζει και συντονίζει, όταν απαιτείται από τις συνθήκες της αγοράς, τους ελέγχους προϊόντων και υπηρεσιών κατ’ είδος υποθέσεων και κλάδο, καθώς και την παρακολούθηση και τον έλεγχο υλοποίησης αυτών</w:t>
      </w:r>
    </w:p>
    <w:p w:rsidR="00556F15" w:rsidRPr="00D24DAA" w:rsidRDefault="00556F15" w:rsidP="00144039">
      <w:pPr>
        <w:pStyle w:val="a6"/>
        <w:numPr>
          <w:ilvl w:val="0"/>
          <w:numId w:val="317"/>
        </w:numPr>
        <w:contextualSpacing/>
        <w:jc w:val="both"/>
        <w:rPr>
          <w:rFonts w:ascii="Arial" w:hAnsi="Arial" w:cs="Arial"/>
          <w:sz w:val="22"/>
          <w:szCs w:val="22"/>
        </w:rPr>
      </w:pPr>
      <w:r w:rsidRPr="00D24DAA">
        <w:rPr>
          <w:rFonts w:ascii="Arial" w:hAnsi="Arial" w:cs="Arial"/>
          <w:sz w:val="22"/>
          <w:szCs w:val="22"/>
        </w:rPr>
        <w:t>Διατηρεί αρχείο με τα αποτελέσματα των ελέγχων, τους οποίους αξιολογεί και συντάσσει  στατιστικές  εκθέσεις με σκοπό την περαιτέρω αξιοποίηση τους.</w:t>
      </w:r>
    </w:p>
    <w:p w:rsidR="00556F15" w:rsidRPr="00D24DAA" w:rsidRDefault="00556F15" w:rsidP="00144039">
      <w:pPr>
        <w:pStyle w:val="a6"/>
        <w:numPr>
          <w:ilvl w:val="0"/>
          <w:numId w:val="317"/>
        </w:numPr>
        <w:contextualSpacing/>
        <w:jc w:val="both"/>
        <w:rPr>
          <w:rFonts w:ascii="Arial" w:hAnsi="Arial" w:cs="Arial"/>
          <w:sz w:val="22"/>
          <w:szCs w:val="22"/>
        </w:rPr>
      </w:pPr>
      <w:r w:rsidRPr="00D24DAA">
        <w:rPr>
          <w:rFonts w:ascii="Arial" w:hAnsi="Arial" w:cs="Arial"/>
          <w:sz w:val="22"/>
          <w:szCs w:val="22"/>
        </w:rPr>
        <w:t>Τηρεί  και ενημερώνει αρχείο παραβατών, φυσικών και νομικών προσώπων, αγαθών και υπηρεσιών και εφαρμόζει το ισχύον νομικό  πλαίσιο περί προστασίας προσωπικών δεδομένων καθώς και ενημερώνει το αντίστοιχο αρχείο της ΓΓΕ</w:t>
      </w:r>
    </w:p>
    <w:p w:rsidR="00556F15" w:rsidRPr="00D24DAA" w:rsidRDefault="00556F15" w:rsidP="00144039">
      <w:pPr>
        <w:pStyle w:val="a6"/>
        <w:numPr>
          <w:ilvl w:val="0"/>
          <w:numId w:val="317"/>
        </w:numPr>
        <w:contextualSpacing/>
        <w:jc w:val="both"/>
        <w:rPr>
          <w:rFonts w:ascii="Arial" w:hAnsi="Arial" w:cs="Arial"/>
          <w:sz w:val="22"/>
          <w:szCs w:val="22"/>
        </w:rPr>
      </w:pPr>
      <w:r w:rsidRPr="00D24DAA">
        <w:rPr>
          <w:rFonts w:ascii="Arial" w:hAnsi="Arial" w:cs="Arial"/>
          <w:sz w:val="22"/>
          <w:szCs w:val="22"/>
        </w:rPr>
        <w:t>Επιβάλει χρηματικά  πρόστιμα σύμφωνα με τον αγορανομικό κώδικα και την κείμενη νομοθεσία, αναφορικά με την εμπορική δραστηριότητα, πλην των επιβαλλόμενων από τα ελεγκτικά όργανα με πράξεις βεβαίωσης των παραβάσεων</w:t>
      </w:r>
    </w:p>
    <w:p w:rsidR="00556F15" w:rsidRPr="00D24DAA" w:rsidRDefault="00556F15" w:rsidP="00144039">
      <w:pPr>
        <w:pStyle w:val="a6"/>
        <w:numPr>
          <w:ilvl w:val="0"/>
          <w:numId w:val="317"/>
        </w:numPr>
        <w:contextualSpacing/>
        <w:jc w:val="both"/>
        <w:rPr>
          <w:rFonts w:ascii="Arial" w:hAnsi="Arial" w:cs="Arial"/>
          <w:sz w:val="22"/>
          <w:szCs w:val="22"/>
        </w:rPr>
      </w:pPr>
      <w:r w:rsidRPr="00D24DAA">
        <w:rPr>
          <w:rFonts w:ascii="Arial" w:hAnsi="Arial" w:cs="Arial"/>
          <w:sz w:val="22"/>
          <w:szCs w:val="22"/>
        </w:rPr>
        <w:t>Διενεργεί ελέγχους  σε χώρους παραγωγής, εισαγωγής, αποθήκευσης και διακίνησης ή μεταφοράς προϊόντων και πραγματοποίησης υπηρεσιών</w:t>
      </w:r>
    </w:p>
    <w:p w:rsidR="00556F15" w:rsidRPr="00D24DAA" w:rsidRDefault="00556F15" w:rsidP="00144039">
      <w:pPr>
        <w:pStyle w:val="a6"/>
        <w:numPr>
          <w:ilvl w:val="0"/>
          <w:numId w:val="317"/>
        </w:numPr>
        <w:contextualSpacing/>
        <w:jc w:val="both"/>
        <w:rPr>
          <w:rFonts w:ascii="Arial" w:hAnsi="Arial" w:cs="Arial"/>
          <w:sz w:val="22"/>
          <w:szCs w:val="22"/>
        </w:rPr>
      </w:pPr>
      <w:r w:rsidRPr="00D24DAA">
        <w:rPr>
          <w:rFonts w:ascii="Arial" w:hAnsi="Arial" w:cs="Arial"/>
          <w:sz w:val="22"/>
          <w:szCs w:val="22"/>
        </w:rPr>
        <w:t>Διενεργεί ελέγχους ύπαρξης ενδεικτικών πινακίδων, τιμοκαταλόγων και κάθε αναγκαίου στοιχείου που αφορά στην ενημέρωση του καταναλωτή για προϊόντα και υπηρεσίες (είδος, ποιότητα, σύσταση, προέλευση, τιμή μονάδας)</w:t>
      </w:r>
    </w:p>
    <w:p w:rsidR="00556F15" w:rsidRPr="00D24DAA" w:rsidRDefault="00556F15" w:rsidP="00144039">
      <w:pPr>
        <w:pStyle w:val="a6"/>
        <w:numPr>
          <w:ilvl w:val="0"/>
          <w:numId w:val="317"/>
        </w:numPr>
        <w:contextualSpacing/>
        <w:jc w:val="both"/>
        <w:rPr>
          <w:rFonts w:ascii="Arial" w:hAnsi="Arial" w:cs="Arial"/>
          <w:sz w:val="22"/>
          <w:szCs w:val="22"/>
        </w:rPr>
      </w:pPr>
      <w:r w:rsidRPr="00D24DAA">
        <w:rPr>
          <w:rFonts w:ascii="Arial" w:hAnsi="Arial" w:cs="Arial"/>
          <w:sz w:val="22"/>
          <w:szCs w:val="22"/>
        </w:rPr>
        <w:t>Διενεργεί ελέγχους στον τρόπο διάθεσης και παράδοσης προϊόντων και υπηρεσιών (παραστατικά παράδοσης, ποιοτικός και ποσοτικός έλεγχος)</w:t>
      </w:r>
    </w:p>
    <w:p w:rsidR="00556F15" w:rsidRPr="00D24DAA" w:rsidRDefault="00556F15" w:rsidP="00144039">
      <w:pPr>
        <w:pStyle w:val="a6"/>
        <w:numPr>
          <w:ilvl w:val="0"/>
          <w:numId w:val="317"/>
        </w:numPr>
        <w:contextualSpacing/>
        <w:jc w:val="both"/>
        <w:rPr>
          <w:rFonts w:ascii="Arial" w:hAnsi="Arial" w:cs="Arial"/>
          <w:sz w:val="22"/>
          <w:szCs w:val="22"/>
        </w:rPr>
      </w:pPr>
      <w:r w:rsidRPr="00D24DAA">
        <w:rPr>
          <w:rFonts w:ascii="Arial" w:hAnsi="Arial" w:cs="Arial"/>
          <w:sz w:val="22"/>
          <w:szCs w:val="22"/>
        </w:rPr>
        <w:t>Διενεργεί ελέγχους ύπαρξης άδειας από την αρμόδια Αρχή, για κάθε δραστηριότητα</w:t>
      </w:r>
    </w:p>
    <w:p w:rsidR="00556F15" w:rsidRPr="00D24DAA" w:rsidRDefault="00556F15" w:rsidP="00144039">
      <w:pPr>
        <w:pStyle w:val="a6"/>
        <w:numPr>
          <w:ilvl w:val="0"/>
          <w:numId w:val="317"/>
        </w:numPr>
        <w:contextualSpacing/>
        <w:jc w:val="both"/>
        <w:rPr>
          <w:rFonts w:ascii="Arial" w:hAnsi="Arial" w:cs="Arial"/>
          <w:sz w:val="22"/>
          <w:szCs w:val="22"/>
        </w:rPr>
      </w:pPr>
      <w:r w:rsidRPr="00D24DAA">
        <w:rPr>
          <w:rFonts w:ascii="Arial" w:hAnsi="Arial" w:cs="Arial"/>
          <w:sz w:val="22"/>
          <w:szCs w:val="22"/>
        </w:rPr>
        <w:t>Ερευνά καταγγελίες  και αναφορές</w:t>
      </w:r>
    </w:p>
    <w:p w:rsidR="00556F15" w:rsidRPr="00D24DAA" w:rsidRDefault="00556F15" w:rsidP="00144039">
      <w:pPr>
        <w:pStyle w:val="a6"/>
        <w:numPr>
          <w:ilvl w:val="0"/>
          <w:numId w:val="317"/>
        </w:numPr>
        <w:contextualSpacing/>
        <w:jc w:val="both"/>
        <w:rPr>
          <w:rFonts w:ascii="Arial" w:hAnsi="Arial" w:cs="Arial"/>
          <w:sz w:val="22"/>
          <w:szCs w:val="22"/>
        </w:rPr>
      </w:pPr>
      <w:r w:rsidRPr="00D24DAA">
        <w:rPr>
          <w:rFonts w:ascii="Arial" w:hAnsi="Arial" w:cs="Arial"/>
          <w:sz w:val="22"/>
          <w:szCs w:val="22"/>
        </w:rPr>
        <w:t>Διενεργεί ελέγχους ακριβείας των μετρικών οργάνων και κατάσχεσης των μη εγκεκριμένων και ελαττωματικών, σε συνεργασία με την Γενική Γραμματεία Εμπορίου. Διενεργεί έλεγχο του παραεμπορίου και προβαίνει σε κατάσχεση και καταστροφή προϊόντων που διατίθενται με παράνομο τρόπο ή έχουν εισαχθεί λαθραία</w:t>
      </w:r>
    </w:p>
    <w:p w:rsidR="00556F15" w:rsidRPr="00D24DAA" w:rsidRDefault="00556F15" w:rsidP="00144039">
      <w:pPr>
        <w:pStyle w:val="a6"/>
        <w:numPr>
          <w:ilvl w:val="0"/>
          <w:numId w:val="317"/>
        </w:numPr>
        <w:contextualSpacing/>
        <w:jc w:val="both"/>
        <w:rPr>
          <w:rFonts w:ascii="Arial" w:hAnsi="Arial" w:cs="Arial"/>
          <w:sz w:val="22"/>
          <w:szCs w:val="22"/>
        </w:rPr>
      </w:pPr>
      <w:r w:rsidRPr="00D24DAA">
        <w:rPr>
          <w:rFonts w:ascii="Arial" w:hAnsi="Arial" w:cs="Arial"/>
          <w:sz w:val="22"/>
          <w:szCs w:val="22"/>
        </w:rPr>
        <w:t xml:space="preserve"> Ελέγχει έγγραφα και παραστατικά εισαγωγής και διακίνησης προϊόντων και υπηρεσιών καθώς και τα εκδιδόμενα στοιχεία σε κάθε μορφή συναλλαγής</w:t>
      </w:r>
    </w:p>
    <w:p w:rsidR="00556F15" w:rsidRPr="00D24DAA" w:rsidRDefault="00556F15" w:rsidP="00144039">
      <w:pPr>
        <w:pStyle w:val="a6"/>
        <w:numPr>
          <w:ilvl w:val="0"/>
          <w:numId w:val="317"/>
        </w:numPr>
        <w:contextualSpacing/>
        <w:jc w:val="both"/>
        <w:rPr>
          <w:rFonts w:ascii="Arial" w:hAnsi="Arial" w:cs="Arial"/>
          <w:sz w:val="22"/>
          <w:szCs w:val="22"/>
        </w:rPr>
      </w:pPr>
      <w:r w:rsidRPr="00D24DAA">
        <w:rPr>
          <w:rFonts w:ascii="Arial" w:hAnsi="Arial" w:cs="Arial"/>
          <w:sz w:val="22"/>
          <w:szCs w:val="22"/>
        </w:rPr>
        <w:t>Προγραμματίζει και διενεργεί καθημερινές και εβδομαδιαίες τιμοληψίες και ενημερώνει την αρμόδια υπηρεσία της Γενικής Γραμματείας Εμπορίου.</w:t>
      </w:r>
    </w:p>
    <w:p w:rsidR="00556F15" w:rsidRPr="00D24DAA" w:rsidRDefault="00556F15" w:rsidP="00556F15">
      <w:pPr>
        <w:jc w:val="both"/>
        <w:rPr>
          <w:rFonts w:ascii="Arial" w:hAnsi="Arial" w:cs="Arial"/>
        </w:rPr>
      </w:pPr>
    </w:p>
    <w:p w:rsidR="00556F15" w:rsidRPr="00D24DAA" w:rsidRDefault="00556F15" w:rsidP="00144039">
      <w:pPr>
        <w:numPr>
          <w:ilvl w:val="0"/>
          <w:numId w:val="258"/>
        </w:numPr>
        <w:spacing w:after="0" w:line="240" w:lineRule="auto"/>
        <w:jc w:val="both"/>
        <w:rPr>
          <w:rFonts w:ascii="Arial" w:hAnsi="Arial" w:cs="Arial"/>
        </w:rPr>
      </w:pPr>
      <w:r w:rsidRPr="00D24DAA">
        <w:rPr>
          <w:rFonts w:ascii="Arial" w:hAnsi="Arial" w:cs="Arial"/>
        </w:rPr>
        <w:t>Το Τμήμα Αδειοδοτήσεων και Ελέγχων Τεχνικών Εγκαταστάσεων έχει τις ακόλουθες αρμοδιότητες:</w:t>
      </w:r>
    </w:p>
    <w:p w:rsidR="00556F15" w:rsidRPr="00D24DAA" w:rsidRDefault="00556F15" w:rsidP="00556F15">
      <w:pPr>
        <w:jc w:val="both"/>
        <w:rPr>
          <w:rFonts w:ascii="Arial" w:hAnsi="Arial" w:cs="Arial"/>
        </w:rPr>
      </w:pPr>
    </w:p>
    <w:p w:rsidR="00556F15" w:rsidRPr="00D24DAA" w:rsidRDefault="00556F15" w:rsidP="00144039">
      <w:pPr>
        <w:numPr>
          <w:ilvl w:val="0"/>
          <w:numId w:val="318"/>
        </w:numPr>
        <w:spacing w:after="0" w:line="240" w:lineRule="auto"/>
        <w:jc w:val="both"/>
        <w:rPr>
          <w:rFonts w:ascii="Arial" w:hAnsi="Arial" w:cs="Arial"/>
        </w:rPr>
      </w:pPr>
      <w:r w:rsidRPr="00D24DAA">
        <w:rPr>
          <w:rFonts w:ascii="Arial" w:hAnsi="Arial" w:cs="Arial"/>
        </w:rPr>
        <w:t>Υποστηρίζει την αρμόδια υπηρεσία της Γενικής Γραμματείας Βιομηχανίας στην παρακολούθηση της εφαρμογής της βιομηχανικής νομοθεσίας από την εκάστοτε Αδειοδοτούσα Αρχή σύμφωνα με τις διατάξεις του Ν.3982/2011 και των σχετικών εγκυκλίων και οδηγιών.</w:t>
      </w:r>
    </w:p>
    <w:p w:rsidR="00556F15" w:rsidRPr="00D24DAA" w:rsidRDefault="00556F15" w:rsidP="00144039">
      <w:pPr>
        <w:numPr>
          <w:ilvl w:val="0"/>
          <w:numId w:val="318"/>
        </w:numPr>
        <w:spacing w:after="0" w:line="240" w:lineRule="auto"/>
        <w:jc w:val="both"/>
        <w:rPr>
          <w:rFonts w:ascii="Arial" w:hAnsi="Arial" w:cs="Arial"/>
        </w:rPr>
      </w:pPr>
      <w:r w:rsidRPr="00D24DAA">
        <w:rPr>
          <w:rFonts w:ascii="Arial" w:hAnsi="Arial" w:cs="Arial"/>
        </w:rPr>
        <w:t>Ενημερώνει την Γενική Γραμματεία Βιομηχανίας για τα προβλήματα τα οποία αναφύονται από την εφαρμογή της βιομηχανικής νομοθεσίας, προκειμένου να δοθούν οι απαιτούμενες κατευθυντήριες οδηγίες.</w:t>
      </w:r>
    </w:p>
    <w:p w:rsidR="00556F15" w:rsidRPr="00D24DAA" w:rsidRDefault="00556F15" w:rsidP="00144039">
      <w:pPr>
        <w:numPr>
          <w:ilvl w:val="0"/>
          <w:numId w:val="318"/>
        </w:numPr>
        <w:spacing w:after="0" w:line="240" w:lineRule="auto"/>
        <w:jc w:val="both"/>
        <w:rPr>
          <w:rFonts w:ascii="Arial" w:hAnsi="Arial" w:cs="Arial"/>
        </w:rPr>
      </w:pPr>
      <w:r w:rsidRPr="00D24DAA">
        <w:rPr>
          <w:rFonts w:ascii="Arial" w:hAnsi="Arial" w:cs="Arial"/>
        </w:rPr>
        <w:t xml:space="preserve">Υποστηρίζει την αρμόδια υπηρεσία της Γενικής Γραμματείας Βιομηχανίας στην παρακολούθηση της εφαρμογής του θεσμικού πλαισίου και των εγκυκλίων και οδηγιών για την εποπτεία ανυψωτικών εγκαταστάσεων και </w:t>
      </w:r>
      <w:r w:rsidRPr="00D24DAA">
        <w:rPr>
          <w:rFonts w:ascii="Arial" w:hAnsi="Arial" w:cs="Arial"/>
        </w:rPr>
        <w:lastRenderedPageBreak/>
        <w:t>μηχανισμών και την προστασία της υγείας και της ασφάλειας του προσωπικού που τις χρησιμοποιεί ή χειρίζεται τις εγκαταστάσεις.</w:t>
      </w:r>
    </w:p>
    <w:p w:rsidR="00556F15" w:rsidRPr="00D24DAA" w:rsidRDefault="00556F15" w:rsidP="00556F15">
      <w:pPr>
        <w:jc w:val="both"/>
        <w:rPr>
          <w:rFonts w:ascii="Arial" w:hAnsi="Arial" w:cs="Arial"/>
        </w:rPr>
      </w:pPr>
    </w:p>
    <w:p w:rsidR="00556F15" w:rsidRPr="00D24DAA" w:rsidRDefault="00556F15" w:rsidP="00556F15">
      <w:pPr>
        <w:tabs>
          <w:tab w:val="left" w:pos="180"/>
        </w:tabs>
        <w:jc w:val="both"/>
        <w:rPr>
          <w:rFonts w:ascii="Arial" w:hAnsi="Arial" w:cs="Arial"/>
        </w:rPr>
      </w:pPr>
      <w:r w:rsidRPr="00D24DAA">
        <w:rPr>
          <w:rFonts w:ascii="Arial" w:hAnsi="Arial" w:cs="Arial"/>
        </w:rPr>
        <w:t>4. Το Τμήμα Αδειοδοτήσεων και Ελέγχων Τεχνικών Επαγγελμάτων έχει τις ακόλουθες αρμοδιότητες</w:t>
      </w:r>
    </w:p>
    <w:p w:rsidR="00556F15" w:rsidRPr="00D24DAA" w:rsidRDefault="00556F15" w:rsidP="00556F15">
      <w:pPr>
        <w:tabs>
          <w:tab w:val="left" w:pos="180"/>
        </w:tabs>
        <w:jc w:val="both"/>
        <w:rPr>
          <w:rFonts w:ascii="Arial" w:hAnsi="Arial" w:cs="Arial"/>
        </w:rPr>
      </w:pPr>
    </w:p>
    <w:p w:rsidR="00556F15" w:rsidRPr="00D24DAA" w:rsidRDefault="00556F15" w:rsidP="00144039">
      <w:pPr>
        <w:numPr>
          <w:ilvl w:val="0"/>
          <w:numId w:val="319"/>
        </w:numPr>
        <w:spacing w:after="0" w:line="240" w:lineRule="auto"/>
        <w:jc w:val="both"/>
        <w:rPr>
          <w:rFonts w:ascii="Arial" w:hAnsi="Arial" w:cs="Arial"/>
        </w:rPr>
      </w:pPr>
      <w:r w:rsidRPr="00D24DAA">
        <w:rPr>
          <w:rFonts w:ascii="Arial" w:hAnsi="Arial" w:cs="Arial"/>
        </w:rPr>
        <w:t xml:space="preserve">Υποστηρίζει την αρμόδια υπηρεσία της Γενικής Γραμματείας Βιομηχανίας στην παρακολούθηση της εφαρμογής του θεσμικού πλαισίου για τον προσδιορισμό από την τελευταία των επαγγελμάτων, του τεχνικού τους αντικειμένου (κατηγοριοποίηση, εγκατάσταση) για το οποίο κατοχυρώνεται η υποχρέωση Πιστοποίησης για την άσκηση του Τεχνικού Επαγγέλματος, καθώς και των απαιτούμενων επαγγελματικών προσόντων και της διαβάθμισής τους. </w:t>
      </w:r>
    </w:p>
    <w:p w:rsidR="00556F15" w:rsidRPr="00D24DAA" w:rsidRDefault="00556F15" w:rsidP="00144039">
      <w:pPr>
        <w:numPr>
          <w:ilvl w:val="0"/>
          <w:numId w:val="319"/>
        </w:numPr>
        <w:spacing w:after="0" w:line="240" w:lineRule="auto"/>
        <w:jc w:val="both"/>
        <w:rPr>
          <w:rFonts w:ascii="Arial" w:hAnsi="Arial" w:cs="Arial"/>
        </w:rPr>
      </w:pPr>
      <w:r w:rsidRPr="00D24DAA">
        <w:rPr>
          <w:rFonts w:ascii="Arial" w:hAnsi="Arial" w:cs="Arial"/>
        </w:rPr>
        <w:t>Παρακολουθεί σύμφωνα με τις υποδείξεις της Γενικής Γραμματείας Βιομηχανίας την άσκηση κατοχυρωμένων Τεχνικών Επαγγελμάτων, τη δραστηριοποίηση των Φορέων Πιστοποίησης/ Αδειοδότησης των Τεχνικών Επαγγελμάτων.</w:t>
      </w:r>
    </w:p>
    <w:p w:rsidR="00556F15" w:rsidRPr="00D24DAA" w:rsidRDefault="00556F15" w:rsidP="00556F15">
      <w:pPr>
        <w:tabs>
          <w:tab w:val="left" w:pos="180"/>
          <w:tab w:val="left" w:pos="567"/>
        </w:tabs>
        <w:ind w:firstLine="284"/>
        <w:jc w:val="both"/>
        <w:rPr>
          <w:rFonts w:ascii="Arial" w:hAnsi="Arial" w:cs="Arial"/>
        </w:rPr>
      </w:pPr>
    </w:p>
    <w:p w:rsidR="00556F15" w:rsidRPr="00D24DAA" w:rsidRDefault="00556F15" w:rsidP="00556F15">
      <w:pPr>
        <w:tabs>
          <w:tab w:val="left" w:pos="180"/>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5. Η Υπηρεσία Επιτρόπου του Ελεγκτικού Συνεδρίου, η Υπηρεσία Δημοσιονομικού Ελέγχου και το Γραφείο Νομικού Συμβούλου του Νομικού Συμβουλίου του Κράτους της Γενικής Γραμματείας Μακεδονίας – Θράκης από την έναρξη ισχύος του παρόντος, μεταφέρονται και λειτουργούν στην Ειδική Γραμματεία Ανάπτυξης Μακεδονίας – Θράκης </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center"/>
        <w:rPr>
          <w:rFonts w:ascii="Arial" w:hAnsi="Arial" w:cs="Arial"/>
        </w:rPr>
      </w:pPr>
      <w:r w:rsidRPr="00D24DAA">
        <w:rPr>
          <w:rFonts w:ascii="Arial" w:hAnsi="Arial" w:cs="Arial"/>
        </w:rPr>
        <w:t xml:space="preserve">Άρθρο </w:t>
      </w:r>
      <w:r w:rsidR="00F70C06" w:rsidRPr="00D24DAA">
        <w:rPr>
          <w:rFonts w:ascii="Arial" w:hAnsi="Arial" w:cs="Arial"/>
        </w:rPr>
        <w:t>137</w:t>
      </w:r>
    </w:p>
    <w:p w:rsidR="00556F15" w:rsidRPr="00D24DAA" w:rsidRDefault="00556F15" w:rsidP="00556F15">
      <w:pPr>
        <w:tabs>
          <w:tab w:val="left" w:pos="567"/>
        </w:tabs>
        <w:ind w:firstLine="284"/>
        <w:jc w:val="center"/>
        <w:rPr>
          <w:rFonts w:ascii="Arial" w:hAnsi="Arial" w:cs="Arial"/>
        </w:rPr>
      </w:pPr>
      <w:r w:rsidRPr="00D24DAA">
        <w:rPr>
          <w:rFonts w:ascii="Arial" w:hAnsi="Arial" w:cs="Arial"/>
        </w:rPr>
        <w:t>Καταργούμενες - Συγχωνευόμενες  Υπηρεσίες και μεταφορά αρμοδιοτήτων</w:t>
      </w:r>
    </w:p>
    <w:p w:rsidR="00556F15" w:rsidRPr="00D24DAA" w:rsidRDefault="00556F15" w:rsidP="00556F15">
      <w:pPr>
        <w:jc w:val="center"/>
        <w:rPr>
          <w:rFonts w:ascii="Arial" w:hAnsi="Arial" w:cs="Arial"/>
        </w:rPr>
      </w:pPr>
      <w:r w:rsidRPr="00D24DAA">
        <w:rPr>
          <w:rFonts w:ascii="Arial" w:hAnsi="Arial" w:cs="Arial"/>
        </w:rPr>
        <w:t xml:space="preserve">    </w:t>
      </w:r>
    </w:p>
    <w:p w:rsidR="00556F15" w:rsidRPr="00D24DAA" w:rsidRDefault="00556F15" w:rsidP="00556F15">
      <w:pPr>
        <w:rPr>
          <w:rFonts w:ascii="Arial" w:hAnsi="Arial" w:cs="Arial"/>
        </w:rPr>
      </w:pPr>
      <w:r w:rsidRPr="00D24DAA">
        <w:rPr>
          <w:rFonts w:ascii="Arial" w:hAnsi="Arial" w:cs="Arial"/>
        </w:rPr>
        <w:t>1. Από την έναρξη ισχύος του παρόντος νόμου:</w:t>
      </w:r>
    </w:p>
    <w:p w:rsidR="00556F15" w:rsidRPr="00D24DAA" w:rsidRDefault="00556F15" w:rsidP="00556F15">
      <w:pPr>
        <w:rPr>
          <w:rFonts w:ascii="Arial" w:hAnsi="Arial" w:cs="Arial"/>
        </w:rPr>
      </w:pPr>
    </w:p>
    <w:p w:rsidR="00556F15" w:rsidRPr="00D24DAA" w:rsidRDefault="00556F15" w:rsidP="00556F15">
      <w:pPr>
        <w:jc w:val="both"/>
        <w:rPr>
          <w:rFonts w:ascii="Arial" w:hAnsi="Arial" w:cs="Arial"/>
        </w:rPr>
      </w:pPr>
      <w:r w:rsidRPr="00D24DAA">
        <w:rPr>
          <w:rFonts w:ascii="Arial" w:hAnsi="Arial" w:cs="Arial"/>
        </w:rPr>
        <w:t xml:space="preserve">    α.  Καταργείται η Γενική Γραμματεία Αιγαίου και Νησιωτικής Πολιτικής από τη δημοσίευση του προεδρικού διατάγματος του επομένου εδαφίου. Με προεδρικό διάταγμα </w:t>
      </w:r>
      <w:r w:rsidRPr="00D24DAA">
        <w:rPr>
          <w:rFonts w:ascii="Arial" w:hAnsi="Arial" w:cs="Arial"/>
          <w:i/>
        </w:rPr>
        <w:t>που εκδίδεται  εντός ενός μηνός από τη δημοσίευση του παρόντος</w:t>
      </w:r>
      <w:r w:rsidRPr="00D24DAA">
        <w:rPr>
          <w:rFonts w:ascii="Arial" w:hAnsi="Arial" w:cs="Arial"/>
        </w:rPr>
        <w:t xml:space="preserve">, μετά από πρόταση των Υπουργών Ανάπτυξης, Ανταγωνιστικότητας &amp; Ναυτιλίας, Εσωτερικών, Διοικητικής Μεταρρύθμισης και Ηλεκτρονικής Διακυβέρνησης και των κατά τις διατάξεις της παρούσας παραγράφου συναρμοδίων Υπουργών, οι αρμοδιότητες της Γενικής Γραμματείας Αιγαίου και Νησιωτικής Πολιτικής που αφορούν θέματα πολεοδομίας,  χωροταξίας,  υποδομών, περιβάλλοντος και πολιτισμού, μεταφέρονται, ανάλογα με το είδος τους και κατ΄ εφαρμογή των σχετικών διατάξεων του ν. 3852/2010 (Α΄87), είτε στα καθ’ ύλην αρμόδια Υπουργεία Υποδομών, Μεταφορών και Δικτύων, Περιβάλλοντος και Κλιματικής Αλλαγής, </w:t>
      </w:r>
      <w:r w:rsidRPr="00D24DAA">
        <w:rPr>
          <w:rFonts w:ascii="Arial" w:hAnsi="Arial" w:cs="Arial"/>
        </w:rPr>
        <w:lastRenderedPageBreak/>
        <w:t xml:space="preserve">Πολιτισμού και Τουρισμού,  είτε στην Αποκεντρωμένη Διοίκηση Αιγαίου. Οι λοιπές αρμοδιότητες μεταφέρονται, ανάλογα με το είδος τους, στη Διεύθυνση Θαλασσίων Συγκοινωνιών, της Γενικής Γραμματείας Ναυτιλίας και Λιμένων του Υπουργείου Ανάπτυξης, Ανταγωνιστικότητας και Ναυτιλίας </w:t>
      </w:r>
    </w:p>
    <w:p w:rsidR="00556F15" w:rsidRPr="00D24DAA" w:rsidRDefault="00556F15" w:rsidP="00556F15">
      <w:pPr>
        <w:jc w:val="both"/>
        <w:rPr>
          <w:rFonts w:ascii="Arial" w:hAnsi="Arial" w:cs="Arial"/>
        </w:rPr>
      </w:pPr>
      <w:r w:rsidRPr="00D24DAA">
        <w:rPr>
          <w:rFonts w:ascii="Arial" w:hAnsi="Arial" w:cs="Arial"/>
        </w:rPr>
        <w:t xml:space="preserve"> Με </w:t>
      </w:r>
      <w:r w:rsidR="004813C3" w:rsidRPr="00D24DAA">
        <w:rPr>
          <w:rFonts w:ascii="Arial" w:hAnsi="Arial" w:cs="Arial"/>
        </w:rPr>
        <w:t xml:space="preserve">κοινή </w:t>
      </w:r>
      <w:r w:rsidRPr="00D24DAA">
        <w:rPr>
          <w:rFonts w:ascii="Arial" w:hAnsi="Arial" w:cs="Arial"/>
        </w:rPr>
        <w:t>απόφαση του Υπουργού Ανάπτυξης, Ανταγωνιστικότητας και Ναυτιλίας</w:t>
      </w:r>
      <w:r w:rsidR="004813C3" w:rsidRPr="00D24DAA">
        <w:rPr>
          <w:rFonts w:ascii="Arial" w:hAnsi="Arial" w:cs="Arial"/>
        </w:rPr>
        <w:t>, Διοικητικής Μεταρρύθμισης και Ηλεκτρονικής Διακυβέρνησης</w:t>
      </w:r>
      <w:r w:rsidRPr="00D24DAA">
        <w:rPr>
          <w:rFonts w:ascii="Arial" w:hAnsi="Arial" w:cs="Arial"/>
        </w:rPr>
        <w:t xml:space="preserve"> </w:t>
      </w:r>
      <w:r w:rsidR="004813C3" w:rsidRPr="00D24DAA">
        <w:rPr>
          <w:rFonts w:ascii="Arial" w:hAnsi="Arial" w:cs="Arial"/>
        </w:rPr>
        <w:t xml:space="preserve">και του κατά περίπτωση αρμόδιου Υπουργού </w:t>
      </w:r>
      <w:r w:rsidRPr="00D24DAA">
        <w:rPr>
          <w:rFonts w:ascii="Arial" w:hAnsi="Arial" w:cs="Arial"/>
        </w:rPr>
        <w:t xml:space="preserve">που εκδίδεται εντός δύο μηνών από την έκδοση του προεδρικού διατάγματος του δευτέρου εδαφίου του παρόντος άρθρου, μεταφέρεται στις ίδιες Υπηρεσίες και το προσωπικό με οποιαδήποτε σχέση εργασίας, που υπηρετεί στην καταργούμενη Γενική Γραμματεία, εκτός εάν ζητήσει με αίτησή του, που υποβάλλεται στην υπηρεσία του εντός μηνός από την έκδοση του προεδρικού διατάγματος του δευτέρου εδαφίου, τη μεταφορά του στην Αποκεντρωμένη Διοίκηση Αιγαίου ή στις Περιφέρειες Βορείου και Νοτίου Αιγαίου, οπότε και μεταφέρεται  σε αυτές, με κοινή απόφαση των Υπουργών </w:t>
      </w:r>
      <w:r w:rsidR="004813C3" w:rsidRPr="00D24DAA">
        <w:rPr>
          <w:rFonts w:ascii="Arial" w:hAnsi="Arial" w:cs="Arial"/>
        </w:rPr>
        <w:t xml:space="preserve">Εσωτερικών, Ανάπτυξης, Ανταγωνιστικότητας και Ναυτιλίας και </w:t>
      </w:r>
      <w:r w:rsidR="00550C59" w:rsidRPr="00D24DAA">
        <w:rPr>
          <w:rFonts w:ascii="Arial" w:hAnsi="Arial" w:cs="Arial"/>
        </w:rPr>
        <w:t>Διοικητικής Μεταρρύθμισης και Ηλεκτρονικής Διακυβέρνησης</w:t>
      </w:r>
      <w:r w:rsidR="004813C3" w:rsidRPr="00D24DAA">
        <w:rPr>
          <w:rFonts w:ascii="Arial" w:hAnsi="Arial" w:cs="Arial"/>
        </w:rPr>
        <w:t>.</w:t>
      </w:r>
    </w:p>
    <w:p w:rsidR="00556F15" w:rsidRPr="00D24DAA" w:rsidRDefault="00556F15" w:rsidP="00F70C06">
      <w:pPr>
        <w:tabs>
          <w:tab w:val="left" w:pos="567"/>
        </w:tabs>
        <w:ind w:firstLine="284"/>
        <w:jc w:val="both"/>
        <w:rPr>
          <w:rFonts w:ascii="Arial" w:hAnsi="Arial" w:cs="Arial"/>
        </w:rPr>
      </w:pPr>
      <w:r w:rsidRPr="00D24DAA">
        <w:rPr>
          <w:rFonts w:ascii="Arial" w:hAnsi="Arial" w:cs="Arial"/>
        </w:rPr>
        <w:t xml:space="preserve">         </w:t>
      </w:r>
    </w:p>
    <w:p w:rsidR="00556F15" w:rsidRPr="00D24DAA" w:rsidRDefault="00556F15" w:rsidP="00556F15">
      <w:pPr>
        <w:jc w:val="both"/>
        <w:rPr>
          <w:rFonts w:ascii="Arial" w:hAnsi="Arial" w:cs="Arial"/>
        </w:rPr>
      </w:pPr>
      <w:r w:rsidRPr="00D24DAA">
        <w:rPr>
          <w:rFonts w:ascii="Arial" w:hAnsi="Arial" w:cs="Arial"/>
        </w:rPr>
        <w:t xml:space="preserve">     β.  Καταργείται η Γενική Γραμματεία Μακεδονίας – Θράκης από τη δημοσίευση του προεδρικού διατάγματος του επομένου εδαφίου. </w:t>
      </w:r>
      <w:r w:rsidRPr="00D24DAA">
        <w:rPr>
          <w:rFonts w:ascii="Arial" w:hAnsi="Arial" w:cs="Arial"/>
          <w:i/>
        </w:rPr>
        <w:t>Με προεδρικό διάταγμα που εκδίδεται  εντός ενός μηνός από τη δημοσίευση του παρόντος,</w:t>
      </w:r>
      <w:r w:rsidRPr="00D24DAA">
        <w:rPr>
          <w:rFonts w:ascii="Arial" w:hAnsi="Arial" w:cs="Arial"/>
        </w:rPr>
        <w:t xml:space="preserve"> μετά από πρόταση των Υπουργών Ανάπτυξης, Ανταγωνιστικότητας &amp; Ναυτιλίας, Εσωτερικών, Διοικητικής Μεταρρύθμισης και Ηλεκτρονικής Διακυβέρνησης και των κατά τις διατάξεις της παρούσας παραγράφου συναρμοδίων Υπουργών, οι αρμοδιότητες της Γενικής Γραμματείας Μακεδονίας - Θράκης που αφορούν θέματα εργασίας, υγείας, παιδείας, περιβάλλοντος, πολεοδομίας, χωροταξίας, υποδομών, προστασίας και ανάπτυξης του Θερμαϊκού και πολιτιστικής κληρονομιάς, μεταφέρονται, ανάλογα με το είδος τους και κατ΄ εφαρμογή των σχετικών διατάξεων του  ν. 3852/2010 (Α΄87), είτε στα καθ’ ύλην αρμόδια Υπουργεία  Εργασίας και Κοινωνικής Ασφάλισης, Υγείας και Κοινωνικής Αλληλεγγύης, Παιδείας, δια βίου Μάθησης και Θρησκευμάτων, Υποδομών, Μεταφορών και Δικτύων, Περιβάλλοντος και Κλιματικής Αλλαγής, Πολιτισμού και Τουρισμού, είτε στην Αποκεντρω</w:t>
      </w:r>
      <w:r w:rsidR="004813C3" w:rsidRPr="00D24DAA">
        <w:rPr>
          <w:rFonts w:ascii="Arial" w:hAnsi="Arial" w:cs="Arial"/>
        </w:rPr>
        <w:t>μένη Διοίκηση Μακεδονίας-Θράκης.</w:t>
      </w:r>
      <w:r w:rsidRPr="00D24DAA">
        <w:rPr>
          <w:rFonts w:ascii="Arial" w:hAnsi="Arial" w:cs="Arial"/>
        </w:rPr>
        <w:t xml:space="preserve">  Οι λοιπές αρμοδιότητες μεταφέρονται, ανάλογα με το είδος τους, στις αρμόδιες καθ’ ύλην Υπηρεσίες του Υπουργείου, κατά τις διατάξεις του παρόντος νόμου.</w:t>
      </w:r>
    </w:p>
    <w:p w:rsidR="00556F15" w:rsidRPr="00D24DAA" w:rsidRDefault="00556F15" w:rsidP="00556F15">
      <w:pPr>
        <w:jc w:val="both"/>
        <w:rPr>
          <w:rFonts w:ascii="Arial" w:hAnsi="Arial" w:cs="Arial"/>
        </w:rPr>
      </w:pPr>
      <w:r w:rsidRPr="00D24DAA">
        <w:rPr>
          <w:rFonts w:ascii="Arial" w:hAnsi="Arial" w:cs="Arial"/>
        </w:rPr>
        <w:t xml:space="preserve"> Με </w:t>
      </w:r>
      <w:r w:rsidR="006A46F0" w:rsidRPr="00D24DAA">
        <w:rPr>
          <w:rFonts w:ascii="Arial" w:hAnsi="Arial" w:cs="Arial"/>
        </w:rPr>
        <w:t xml:space="preserve">κοινή </w:t>
      </w:r>
      <w:r w:rsidRPr="00D24DAA">
        <w:rPr>
          <w:rFonts w:ascii="Arial" w:hAnsi="Arial" w:cs="Arial"/>
        </w:rPr>
        <w:t>απόφαση του Υπουργού Ανάπτυξης, Ανταγωνιστικότητας και Ναυτιλίας</w:t>
      </w:r>
      <w:r w:rsidR="006A46F0" w:rsidRPr="00D24DAA">
        <w:rPr>
          <w:rFonts w:ascii="Arial" w:hAnsi="Arial" w:cs="Arial"/>
        </w:rPr>
        <w:t>, Διοικητικής Μεταρρύθμισης και Ηλεκτρονικής Διακυβέρνησης και του κατά περίπτωση αρμόδιου Υπουργού</w:t>
      </w:r>
      <w:r w:rsidRPr="00D24DAA">
        <w:rPr>
          <w:rFonts w:ascii="Arial" w:hAnsi="Arial" w:cs="Arial"/>
        </w:rPr>
        <w:t xml:space="preserve"> που εκδίδεται εντός δύο μηνών από την έκδοση του προεδρικού διατάγματος του δευτέρου εδαφίου, μεταφέρεται στις ίδιες Υπηρεσίες και το προσωπικό  με οποιαδήποτε σχέση εργασίας, που υπηρετεί στην καταργούμενη Γενική Γραμματεία, εκτός εάν  ζητήσει με αίτησή του, που υποβάλλεται στην υπηρεσία του εντός ενός μηνός από την έκδοση του προεδρικού διατάγματος του δευτέρου εδαφίου, την υπαγωγή του στην Αποκεντρωμένη Διοίκηση Μακεδονίας-Θράκης ή  στις Περιφέρειες Δυτικής, Κεντρικής ή Ανατολικής Μακεδονίας  οπότε και μεταφέρεται σε αυτές με κοινή απόφαση των Υπουργών Εσωτερικών</w:t>
      </w:r>
      <w:r w:rsidR="006A46F0" w:rsidRPr="00D24DAA">
        <w:rPr>
          <w:rFonts w:ascii="Arial" w:hAnsi="Arial" w:cs="Arial"/>
        </w:rPr>
        <w:t>,</w:t>
      </w:r>
      <w:r w:rsidRPr="00D24DAA">
        <w:rPr>
          <w:rFonts w:ascii="Arial" w:hAnsi="Arial" w:cs="Arial"/>
        </w:rPr>
        <w:t xml:space="preserve"> Ανάπτυξης, Ανταγωνιστικότητας και Ναυτιλίας</w:t>
      </w:r>
      <w:r w:rsidR="006A46F0" w:rsidRPr="00D24DAA">
        <w:rPr>
          <w:rFonts w:ascii="Arial" w:hAnsi="Arial" w:cs="Arial"/>
        </w:rPr>
        <w:t xml:space="preserve"> και Διοικητικής Μεταρρύθμισης και Ηλεκτρονικής Διακυβέρνησης</w:t>
      </w:r>
      <w:r w:rsidRPr="00D24DAA">
        <w:rPr>
          <w:rFonts w:ascii="Arial" w:hAnsi="Arial" w:cs="Arial"/>
        </w:rPr>
        <w:t>.</w:t>
      </w:r>
    </w:p>
    <w:p w:rsidR="006A46F0" w:rsidRPr="00D24DAA" w:rsidRDefault="00556F15" w:rsidP="00556F15">
      <w:pPr>
        <w:tabs>
          <w:tab w:val="left" w:pos="567"/>
        </w:tabs>
        <w:ind w:firstLine="284"/>
        <w:jc w:val="both"/>
        <w:rPr>
          <w:rFonts w:ascii="Arial" w:hAnsi="Arial" w:cs="Arial"/>
        </w:rPr>
      </w:pPr>
      <w:r w:rsidRPr="00D24DAA">
        <w:rPr>
          <w:rFonts w:ascii="Arial" w:hAnsi="Arial" w:cs="Arial"/>
        </w:rPr>
        <w:lastRenderedPageBreak/>
        <w:t xml:space="preserve">         </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γ. Η Γενική Γραμματεία Λιμένων και Λιμενικής Πολιτικής συγχωνεύεται με τη Γενική Γραμματεία Ναυτιλίας, οι αρμοδιότητες και το προσωπικό των οποίων μεταφέρονται στη Γενική Γραμματεία Ναυτιλίας και Λιμένων. Οι θέσεις των Γενικών Γραμματέων Ναυτιλίας καθώς και Λιμένων και Λιμενικής Πολιτικής καταργούνται και συνιστάται θέση Γενικού Γραμματέα Ναυτιλίας και Λιμένων. </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δ.   Η Γενική Γραμματεία Στρατηγικών Επενδύσεων  και οι Ειδικές Γραμματείες Ειδικού Στρατηγικού Πλαισίου Αναφοράς (Ε.Σ.Π.Α), Συμπράξεων Δημοσίου και Ιδιωτικού Τομέα, (ΣΔΙΤ), </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Ψηφιακού Σχεδιασμού και Διαχείρισης Επιχειρησιακού Προγράμματος «Ανταγωνιστικότητα» συγχωνεύονται στη Γενική Γραμματεία Επενδύσεων και  Ανάπτυξης, όπου μεταφέρεται και το προσωπικό αυτών. </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ε.  Η   Υπηρεσία Εποπτείας της Αγοράς μετατρέπεται  σε Γενική Διεύθυνση Εποπτείας της Αγοράς και εντάσσεται, ως σύνολο των αρμοδιοτήτων και προσωπικού,  στη Γενική  Γραμματεία Εμπορίου.</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στ.  Η Υπηρεσία «Επιχειρησιακή Μονάδα Ανάπτυξης» μετατρέπεται σε Ειδική Γραμματεία Ανάπτυξης Μακεδονίας – Θράκης, στην οποία εντάσσεται το σύνολο των αρμοδιοτήτων και του   προσωπικού της. </w:t>
      </w:r>
    </w:p>
    <w:p w:rsidR="00556F15" w:rsidRPr="00D24DAA" w:rsidRDefault="00556F15" w:rsidP="00556F15">
      <w:pPr>
        <w:tabs>
          <w:tab w:val="left" w:pos="567"/>
        </w:tabs>
        <w:ind w:firstLine="284"/>
        <w:jc w:val="both"/>
        <w:rPr>
          <w:rFonts w:ascii="Arial" w:hAnsi="Arial" w:cs="Arial"/>
        </w:rPr>
      </w:pPr>
    </w:p>
    <w:p w:rsidR="00556F15" w:rsidRPr="00D24DAA" w:rsidRDefault="00556F15" w:rsidP="00556F15">
      <w:pPr>
        <w:tabs>
          <w:tab w:val="left" w:pos="567"/>
        </w:tabs>
        <w:jc w:val="both"/>
        <w:rPr>
          <w:rFonts w:ascii="Arial" w:hAnsi="Arial" w:cs="Arial"/>
        </w:rPr>
      </w:pPr>
      <w:r w:rsidRPr="00D24DAA">
        <w:rPr>
          <w:rFonts w:ascii="Arial" w:hAnsi="Arial" w:cs="Arial"/>
        </w:rPr>
        <w:t xml:space="preserve">ζ. Το Εργαστήριο Αλιευτικής Τεχνολογίας και Εφαρμογών συγχωνεύεται, ως σύνολο αρμοδιοτήτων και προσωπικού, στη Διεύθυνση Αλιευτικών Εφαρμογών και Ελέγχων. </w:t>
      </w:r>
    </w:p>
    <w:p w:rsidR="00556F15" w:rsidRPr="00D24DAA" w:rsidRDefault="00556F15" w:rsidP="00556F15">
      <w:pPr>
        <w:tabs>
          <w:tab w:val="left" w:pos="567"/>
        </w:tabs>
        <w:ind w:firstLine="284"/>
        <w:jc w:val="both"/>
        <w:rPr>
          <w:rFonts w:ascii="Arial" w:hAnsi="Arial" w:cs="Arial"/>
        </w:rPr>
      </w:pPr>
      <w:r w:rsidRPr="00D24DAA">
        <w:rPr>
          <w:rFonts w:ascii="Arial" w:hAnsi="Arial" w:cs="Arial"/>
        </w:rPr>
        <w:t xml:space="preserve"> </w:t>
      </w:r>
    </w:p>
    <w:p w:rsidR="00556F15" w:rsidRPr="00D24DAA" w:rsidRDefault="00556F15" w:rsidP="00556F15">
      <w:pPr>
        <w:pStyle w:val="10"/>
        <w:tabs>
          <w:tab w:val="left" w:pos="567"/>
        </w:tabs>
        <w:ind w:left="0" w:firstLine="284"/>
        <w:jc w:val="both"/>
        <w:rPr>
          <w:rFonts w:ascii="Arial" w:hAnsi="Arial" w:cs="Arial"/>
          <w:sz w:val="22"/>
          <w:szCs w:val="22"/>
        </w:rPr>
      </w:pPr>
      <w:r w:rsidRPr="00D24DAA">
        <w:rPr>
          <w:rFonts w:ascii="Arial" w:hAnsi="Arial" w:cs="Arial"/>
          <w:sz w:val="22"/>
          <w:szCs w:val="22"/>
        </w:rPr>
        <w:t>2. Με τη μεταφορά του προσωπικού των καταργουμένων και συγχωνευομένων με το παρόν άρθρο Υπηρεσιών μεταφέρονται και οι οργανικές θέσεις αυτού.</w:t>
      </w:r>
    </w:p>
    <w:p w:rsidR="00556F15" w:rsidRPr="00D24DAA" w:rsidRDefault="00556F15" w:rsidP="00556F15">
      <w:pPr>
        <w:tabs>
          <w:tab w:val="left" w:pos="567"/>
        </w:tabs>
        <w:ind w:firstLine="284"/>
        <w:jc w:val="both"/>
        <w:rPr>
          <w:rFonts w:ascii="Arial" w:hAnsi="Arial" w:cs="Arial"/>
        </w:rPr>
      </w:pPr>
    </w:p>
    <w:p w:rsidR="00556F15" w:rsidRPr="00D24DAA" w:rsidRDefault="00556F15" w:rsidP="00144039">
      <w:pPr>
        <w:pStyle w:val="10"/>
        <w:numPr>
          <w:ilvl w:val="0"/>
          <w:numId w:val="213"/>
        </w:numPr>
        <w:tabs>
          <w:tab w:val="left" w:pos="567"/>
        </w:tabs>
        <w:ind w:left="0" w:firstLine="284"/>
        <w:contextualSpacing/>
        <w:jc w:val="both"/>
        <w:rPr>
          <w:rFonts w:ascii="Arial" w:hAnsi="Arial" w:cs="Arial"/>
          <w:sz w:val="22"/>
          <w:szCs w:val="22"/>
        </w:rPr>
      </w:pPr>
      <w:r w:rsidRPr="00D24DAA">
        <w:rPr>
          <w:rFonts w:ascii="Arial" w:hAnsi="Arial" w:cs="Arial"/>
          <w:sz w:val="22"/>
          <w:szCs w:val="22"/>
        </w:rPr>
        <w:t>Οι θέσεις του Γενικού Γραμματέα Στρατηγικών Επενδύσεων, του Ειδικού Γραμματέα της Υπηρεσίας Εποπτείας της Αγοράς και των Ειδικών Γραμματέων των Ειδικών Γραμματειών που αναφέρονται στην περ.δ της παρ. 1 του παρόντος άρθρου καταργούνται.</w:t>
      </w:r>
    </w:p>
    <w:p w:rsidR="00556F15" w:rsidRPr="00D24DAA" w:rsidRDefault="00556F15" w:rsidP="00556F15">
      <w:pPr>
        <w:tabs>
          <w:tab w:val="left" w:pos="567"/>
        </w:tabs>
        <w:ind w:firstLine="284"/>
        <w:jc w:val="both"/>
        <w:rPr>
          <w:rFonts w:ascii="Arial" w:hAnsi="Arial" w:cs="Arial"/>
        </w:rPr>
      </w:pPr>
    </w:p>
    <w:p w:rsidR="00556F15" w:rsidRPr="00D24DAA" w:rsidRDefault="00556F15" w:rsidP="00144039">
      <w:pPr>
        <w:pStyle w:val="10"/>
        <w:numPr>
          <w:ilvl w:val="0"/>
          <w:numId w:val="213"/>
        </w:numPr>
        <w:tabs>
          <w:tab w:val="left" w:pos="567"/>
        </w:tabs>
        <w:ind w:left="0" w:firstLine="284"/>
        <w:contextualSpacing/>
        <w:jc w:val="both"/>
        <w:rPr>
          <w:rFonts w:ascii="Arial" w:hAnsi="Arial" w:cs="Arial"/>
          <w:sz w:val="22"/>
          <w:szCs w:val="22"/>
        </w:rPr>
      </w:pPr>
      <w:r w:rsidRPr="00D24DAA">
        <w:rPr>
          <w:rFonts w:ascii="Arial" w:hAnsi="Arial" w:cs="Arial"/>
          <w:sz w:val="22"/>
          <w:szCs w:val="22"/>
        </w:rPr>
        <w:t xml:space="preserve">Προσωπικό του Λιμενικού Σώματος- Ελληνικής Ακτοφυλακής, που κατά την έκδοση του παρόντος υπηρετεί ως αποσπασμένο σε Υπηρεσίες του ΥΠΑΑΝ και κατέχει θέσεις ευθύνης, μπορεί, με κοινή απόφαση των Υπουργών Ανάπτυξης, Ανταγωνιστικότητας και Ναυτιλίας και Προστασίας του Πολίτη,  να τοποθετείται σε θέσεις ευθύνης, που συνιστώνται με τις διατάξεις του παρόντος,  έως την τοποθέτηση πολιτικού προσωπικού (πολιτικών υπαλλήλων) στις θέσεις αυτές και πάντως για χρονικό διάστημα όχι μεγαλύτερο των δύο ετών από την έκδοση του ν. </w:t>
      </w:r>
      <w:r w:rsidRPr="00D24DAA">
        <w:rPr>
          <w:rFonts w:ascii="Arial" w:hAnsi="Arial" w:cs="Arial"/>
          <w:sz w:val="22"/>
          <w:szCs w:val="22"/>
        </w:rPr>
        <w:lastRenderedPageBreak/>
        <w:t>3922/2011 «Σύσταση Αρχηγείου Λιμενικού Σώματος – Ελληνικής Ακτοφυλακής» (35 Α΄/04-03-2011).</w:t>
      </w:r>
    </w:p>
    <w:p w:rsidR="00556F15" w:rsidRPr="00D24DAA" w:rsidRDefault="00556F15" w:rsidP="00556F15">
      <w:pPr>
        <w:pStyle w:val="10"/>
        <w:tabs>
          <w:tab w:val="left" w:pos="567"/>
        </w:tabs>
        <w:ind w:left="0"/>
        <w:jc w:val="both"/>
        <w:rPr>
          <w:rFonts w:ascii="Arial" w:hAnsi="Arial" w:cs="Arial"/>
          <w:sz w:val="22"/>
          <w:szCs w:val="22"/>
        </w:rPr>
      </w:pPr>
    </w:p>
    <w:p w:rsidR="00556F15" w:rsidRPr="00D24DAA" w:rsidRDefault="00556F15" w:rsidP="00556F15">
      <w:pPr>
        <w:pStyle w:val="10"/>
        <w:rPr>
          <w:rFonts w:ascii="Arial" w:hAnsi="Arial" w:cs="Arial"/>
          <w:sz w:val="22"/>
          <w:szCs w:val="22"/>
        </w:rPr>
      </w:pPr>
      <w:r w:rsidRPr="00D24DAA">
        <w:rPr>
          <w:rFonts w:ascii="Arial" w:hAnsi="Arial" w:cs="Arial"/>
          <w:sz w:val="22"/>
          <w:szCs w:val="22"/>
        </w:rPr>
        <w:t xml:space="preserve"> </w:t>
      </w:r>
    </w:p>
    <w:p w:rsidR="00556F15" w:rsidRPr="00D24DAA" w:rsidRDefault="00556F15" w:rsidP="00556F15">
      <w:pPr>
        <w:shd w:val="clear" w:color="auto" w:fill="FFFFFF"/>
        <w:jc w:val="center"/>
        <w:rPr>
          <w:rFonts w:ascii="Arial" w:hAnsi="Arial" w:cs="Arial"/>
        </w:rPr>
      </w:pPr>
      <w:r w:rsidRPr="00D24DAA">
        <w:rPr>
          <w:rFonts w:ascii="Arial" w:hAnsi="Arial" w:cs="Arial"/>
        </w:rPr>
        <w:t>΄Αρθρο 13</w:t>
      </w:r>
      <w:r w:rsidR="00F70C06" w:rsidRPr="00D24DAA">
        <w:rPr>
          <w:rFonts w:ascii="Arial" w:hAnsi="Arial" w:cs="Arial"/>
        </w:rPr>
        <w:t>8</w:t>
      </w:r>
    </w:p>
    <w:p w:rsidR="00556F15" w:rsidRPr="00D24DAA" w:rsidRDefault="00556F15" w:rsidP="00556F15">
      <w:pPr>
        <w:shd w:val="clear" w:color="auto" w:fill="FFFFFF"/>
        <w:jc w:val="center"/>
        <w:rPr>
          <w:rFonts w:ascii="Arial" w:hAnsi="Arial" w:cs="Arial"/>
        </w:rPr>
      </w:pPr>
      <w:r w:rsidRPr="00D24DAA">
        <w:rPr>
          <w:rFonts w:ascii="Arial" w:hAnsi="Arial" w:cs="Arial"/>
        </w:rPr>
        <w:t>Καταργούμενες διατάξεις</w:t>
      </w:r>
    </w:p>
    <w:p w:rsidR="00556F15" w:rsidRPr="00D24DAA" w:rsidRDefault="00556F15" w:rsidP="00556F15">
      <w:pPr>
        <w:shd w:val="clear" w:color="auto" w:fill="FFFFFF"/>
        <w:jc w:val="both"/>
        <w:rPr>
          <w:rFonts w:ascii="Arial" w:hAnsi="Arial" w:cs="Arial"/>
        </w:rPr>
      </w:pPr>
      <w:r w:rsidRPr="00D24DAA">
        <w:rPr>
          <w:rFonts w:ascii="Arial" w:hAnsi="Arial" w:cs="Arial"/>
        </w:rPr>
        <w:t>Από την έναρξη ισχύος του παρόντος καταργούνται  οι παρακάτω διατάξεις</w:t>
      </w:r>
      <w:r w:rsidR="00290718" w:rsidRPr="00290718">
        <w:rPr>
          <w:rFonts w:ascii="Arial" w:hAnsi="Arial" w:cs="Arial"/>
        </w:rPr>
        <w:t xml:space="preserve"> </w:t>
      </w:r>
      <w:r w:rsidR="00290718">
        <w:rPr>
          <w:rFonts w:ascii="Arial" w:hAnsi="Arial" w:cs="Arial"/>
        </w:rPr>
        <w:t>κατά το μέρος που αντίκεινται στα θέματα που ρυθμίζονται με τις διατάξεις του παρόντος</w:t>
      </w:r>
      <w:r w:rsidRPr="00D24DAA">
        <w:rPr>
          <w:rFonts w:ascii="Arial" w:hAnsi="Arial" w:cs="Arial"/>
        </w:rPr>
        <w:t xml:space="preserve">: </w:t>
      </w:r>
    </w:p>
    <w:p w:rsidR="00556F15" w:rsidRPr="00D24DAA" w:rsidRDefault="00556F15" w:rsidP="00556F15">
      <w:pPr>
        <w:shd w:val="clear" w:color="auto" w:fill="FFFFFF"/>
        <w:jc w:val="both"/>
        <w:rPr>
          <w:rFonts w:ascii="Arial" w:hAnsi="Arial" w:cs="Arial"/>
        </w:rPr>
      </w:pPr>
      <w:r w:rsidRPr="00D24DAA">
        <w:rPr>
          <w:rFonts w:ascii="Arial" w:hAnsi="Arial" w:cs="Arial"/>
        </w:rPr>
        <w:t>α) το άρθρο 3 του Π.Δ. 397/88 «Οργανισμός του Υπουργείου Εμπορίου όπως αντικαταστάθηκε με το άρθρο 2 του Π.Δ. 228/90 «Τροποποίηση και συμπλήρωση  του Π.Δ. 397/88 «Οργανισμός του Υπουργείου Εμπορίου» (ΦΕΚ Α΄85)</w:t>
      </w:r>
    </w:p>
    <w:p w:rsidR="00556F15" w:rsidRPr="00D24DAA" w:rsidRDefault="00556F15" w:rsidP="00556F15">
      <w:pPr>
        <w:shd w:val="clear" w:color="auto" w:fill="FFFFFF"/>
        <w:jc w:val="both"/>
        <w:rPr>
          <w:rFonts w:ascii="Arial" w:hAnsi="Arial" w:cs="Arial"/>
        </w:rPr>
      </w:pPr>
      <w:r w:rsidRPr="00D24DAA">
        <w:rPr>
          <w:rFonts w:ascii="Arial" w:hAnsi="Arial" w:cs="Arial"/>
        </w:rPr>
        <w:t xml:space="preserve">β) το άρθρο 3α του ΠΔ. 397/88 «Οργανισμός του Υπουργείου Εμπορίου» όπως προστέθηκε με το άρθρο 3 του Π.Δ. 228/90 «Τροποποίηση και συμπλήρωση  του Π.Δ. 397/88 «Οργανισμός του Υπουργείου Εμπορίου» (ΦΕΚ Α΄85), </w:t>
      </w:r>
    </w:p>
    <w:p w:rsidR="00556F15" w:rsidRPr="00D24DAA" w:rsidRDefault="00556F15" w:rsidP="00556F15">
      <w:pPr>
        <w:shd w:val="clear" w:color="auto" w:fill="FFFFFF"/>
        <w:jc w:val="both"/>
        <w:rPr>
          <w:rFonts w:ascii="Arial" w:hAnsi="Arial" w:cs="Arial"/>
        </w:rPr>
      </w:pPr>
      <w:r w:rsidRPr="00D24DAA">
        <w:rPr>
          <w:rFonts w:ascii="Arial" w:hAnsi="Arial" w:cs="Arial"/>
        </w:rPr>
        <w:t xml:space="preserve">γ) το άρθρο 4 του π.δ. 397/1988  «Οργανισμός του Υπουργείου Εμπορίου», (ΦΕΚ Α΄ 185) όπως τροποποιήθηκε  με τις διατάξεις του άρθρου 1 του  ν.1806/88 (ΦΕΚ Α’ 207), </w:t>
      </w:r>
    </w:p>
    <w:p w:rsidR="00556F15" w:rsidRPr="00D24DAA" w:rsidRDefault="00556F15" w:rsidP="00556F15">
      <w:pPr>
        <w:shd w:val="clear" w:color="auto" w:fill="FFFFFF"/>
        <w:jc w:val="both"/>
        <w:rPr>
          <w:rFonts w:ascii="Arial" w:hAnsi="Arial" w:cs="Arial"/>
        </w:rPr>
      </w:pPr>
      <w:r w:rsidRPr="00D24DAA">
        <w:rPr>
          <w:rFonts w:ascii="Arial" w:hAnsi="Arial" w:cs="Arial"/>
        </w:rPr>
        <w:t xml:space="preserve">δ)το άρθρο 5 του π.δ. 397/88 «Οργανισμός του Υπουργείου Εμπορίου»(ΦΕΚ Α΄185), </w:t>
      </w:r>
    </w:p>
    <w:p w:rsidR="00556F15" w:rsidRPr="00D24DAA" w:rsidRDefault="00556F15" w:rsidP="00556F15">
      <w:pPr>
        <w:shd w:val="clear" w:color="auto" w:fill="FFFFFF"/>
        <w:jc w:val="both"/>
        <w:rPr>
          <w:rFonts w:ascii="Arial" w:hAnsi="Arial" w:cs="Arial"/>
        </w:rPr>
      </w:pPr>
      <w:r w:rsidRPr="00D24DAA">
        <w:rPr>
          <w:rFonts w:ascii="Arial" w:hAnsi="Arial" w:cs="Arial"/>
        </w:rPr>
        <w:t xml:space="preserve">ε)τα άρθρα 7, 8 και 9 του π.δ. 397/88 « Οργανισμός του Υπουργείου Εμπορίου»  (ΦΕΚ Α΄185), όπως τροποποιήθηκαν με την παράγραφο 1 του άρθρου 1 του ν. 3728/2008 «Υπηρεσία Εποπτείας Αγοράς και άλλες διατάξεις» (ΦΕΚ Α΄258), με την επιφύλαξη της παραγράφου 2 του άρθρου 39 του ν. 3918/2011 «Διαρθρωτικές αλλαγές στο σύστημα υγείας και άλλες διατάξεις» (ΦΕΚ Α΄31) </w:t>
      </w:r>
    </w:p>
    <w:p w:rsidR="00556F15" w:rsidRPr="00D24DAA" w:rsidRDefault="00556F15" w:rsidP="00556F15">
      <w:pPr>
        <w:shd w:val="clear" w:color="auto" w:fill="FFFFFF"/>
        <w:jc w:val="both"/>
        <w:rPr>
          <w:rFonts w:ascii="Arial" w:hAnsi="Arial" w:cs="Arial"/>
        </w:rPr>
      </w:pPr>
      <w:r w:rsidRPr="00D24DAA">
        <w:rPr>
          <w:rFonts w:ascii="Arial" w:hAnsi="Arial" w:cs="Arial"/>
        </w:rPr>
        <w:t xml:space="preserve">στ) το π.δ. 195/1995 «Οργανισμός Γενικής Διεύθυνσης Κρατικών Προμηθειών του Υπουργείου Εμπορίου» (ΦΕΚ Α΄ 102), </w:t>
      </w:r>
    </w:p>
    <w:p w:rsidR="00556F15" w:rsidRPr="00D24DAA" w:rsidRDefault="00556F15" w:rsidP="00556F15">
      <w:pPr>
        <w:shd w:val="clear" w:color="auto" w:fill="FFFFFF"/>
        <w:jc w:val="both"/>
        <w:rPr>
          <w:rFonts w:ascii="Arial" w:hAnsi="Arial" w:cs="Arial"/>
        </w:rPr>
      </w:pPr>
      <w:r w:rsidRPr="00D24DAA">
        <w:rPr>
          <w:rFonts w:ascii="Arial" w:hAnsi="Arial" w:cs="Arial"/>
        </w:rPr>
        <w:t xml:space="preserve">ζ) το π.δ. 58/2002 «Προϊστάμενοι οργανικών μονάδων των Γενικών Γραμματειών Εμπορίου και Καταναλωτή του Υπουργείου Ανάπτυξης  (Φ.Ε.Κ Α΄ 51), με εξαίρεση τις περιπτώσεις 5 των παραγράφων Β1 και Β2 και την περίπτωση Γ στο μέρος που αφορά την Γενική Γραμματεία Καταναλωτή του άρθρου 1 αυτού  και </w:t>
      </w:r>
    </w:p>
    <w:p w:rsidR="00556F15" w:rsidRPr="00D24DAA" w:rsidRDefault="00556F15" w:rsidP="00556F15">
      <w:pPr>
        <w:shd w:val="clear" w:color="auto" w:fill="FFFFFF"/>
        <w:jc w:val="both"/>
        <w:rPr>
          <w:rFonts w:ascii="Arial" w:hAnsi="Arial" w:cs="Arial"/>
        </w:rPr>
      </w:pPr>
      <w:r w:rsidRPr="00D24DAA">
        <w:rPr>
          <w:rFonts w:ascii="Arial" w:hAnsi="Arial" w:cs="Arial"/>
        </w:rPr>
        <w:t>η) Το π.δ. 242/1999 «Οργανισμός Υπουργείου Εμπορικής Ναυτιλίας» (ΦΕΚ Α΄ 201) όπως τροποποιήθηκε με τις διατάξεις του π.δ. 232/2001 (ΦΕΚ Α΄ 175), 320/2001 (ΦΕΚ Α΄ 217), του π.δ. 26/2004 (ΦΕΚ Α΄ 23), του π.δ. 122/2005 (ΦΕΚ Α΄ 180), του άρθρου 2 του π.δ. 48/2007 (ΦΕΚ Α΄ 51) και 16/2012 (ΦΕΚ 30 Α΄)</w:t>
      </w:r>
      <w:r w:rsidR="00290718">
        <w:rPr>
          <w:rFonts w:ascii="Arial" w:hAnsi="Arial" w:cs="Arial"/>
        </w:rPr>
        <w:t>.</w:t>
      </w:r>
    </w:p>
    <w:p w:rsidR="00556F15" w:rsidRPr="00D24DAA" w:rsidRDefault="00556F15" w:rsidP="00556F15">
      <w:pPr>
        <w:shd w:val="clear" w:color="auto" w:fill="FFFFFF"/>
        <w:jc w:val="both"/>
        <w:rPr>
          <w:rFonts w:ascii="Arial" w:hAnsi="Arial" w:cs="Arial"/>
        </w:rPr>
      </w:pPr>
      <w:r w:rsidRPr="00D24DAA">
        <w:rPr>
          <w:rFonts w:ascii="Arial" w:hAnsi="Arial" w:cs="Arial"/>
        </w:rPr>
        <w:t xml:space="preserve">ι) Το π.δ. 175/2002 «Οργανισμός Γενικής Γραμματείας Λιμένων &amp; Λιμενικής Πολιτικής (ΦΕΚ Α΄ 158). </w:t>
      </w:r>
    </w:p>
    <w:p w:rsidR="00556F15" w:rsidRPr="00D24DAA" w:rsidRDefault="00556F15" w:rsidP="00556F15">
      <w:pPr>
        <w:shd w:val="clear" w:color="auto" w:fill="FFFFFF"/>
        <w:jc w:val="both"/>
        <w:rPr>
          <w:rFonts w:ascii="Arial" w:hAnsi="Arial" w:cs="Arial"/>
        </w:rPr>
      </w:pPr>
      <w:r w:rsidRPr="00D24DAA">
        <w:rPr>
          <w:rFonts w:ascii="Arial" w:hAnsi="Arial" w:cs="Arial"/>
        </w:rPr>
        <w:t>ια) Το π.δ. 110/2001 «Οργανισμός Υπουργείου Αιγαίου &amp; Νησιωτικής Πολιτικής (ΦΕΚ Α΄ 101).</w:t>
      </w:r>
    </w:p>
    <w:p w:rsidR="00556F15" w:rsidRDefault="00556F15" w:rsidP="00556F15">
      <w:pPr>
        <w:shd w:val="clear" w:color="auto" w:fill="FFFFFF"/>
        <w:jc w:val="both"/>
        <w:rPr>
          <w:rFonts w:ascii="Arial" w:hAnsi="Arial" w:cs="Arial"/>
        </w:rPr>
      </w:pPr>
      <w:r w:rsidRPr="00D24DAA">
        <w:rPr>
          <w:rFonts w:ascii="Arial" w:hAnsi="Arial" w:cs="Arial"/>
        </w:rPr>
        <w:lastRenderedPageBreak/>
        <w:t xml:space="preserve">ιβ) Τα άρθρα 1 παρ. 2 εδάφια ιστ, ιζ, 17, και 48 στοιχεία Α7 και Β8 του π.δ. 402/1988 «Οργανισμός Υπουργείου Γεωργίας» (ΦΕΚ Α΄ 187) όπως έχουν τροποποιηθεί με τα άρθρα 1 παρ. 1 εδάφιο, 5. 8 και 10 παρ. 3 του π.δ. 398/1990 και με τα άρθρα 1 εδ. η και 2 εδ. η του π.δ. 356/1999 (ΦΕΚ Α΄ 143) και με το άρθρο 1 παρ. 3 του π.δ. 422/1991 (ΦΕΚ Α΄ 154).  </w:t>
      </w:r>
    </w:p>
    <w:p w:rsidR="00556F15" w:rsidRPr="00D24DAA" w:rsidRDefault="00556F15" w:rsidP="00556F15">
      <w:pPr>
        <w:shd w:val="clear" w:color="auto" w:fill="FFFFFF"/>
        <w:jc w:val="both"/>
        <w:rPr>
          <w:rFonts w:ascii="Arial" w:hAnsi="Arial" w:cs="Arial"/>
        </w:rPr>
      </w:pPr>
    </w:p>
    <w:p w:rsidR="003C7B55" w:rsidRPr="00D24DAA" w:rsidRDefault="00320356" w:rsidP="00676C42">
      <w:pPr>
        <w:pStyle w:val="Web"/>
        <w:spacing w:before="0" w:beforeAutospacing="0" w:after="0" w:afterAutospacing="0"/>
        <w:jc w:val="center"/>
        <w:rPr>
          <w:rFonts w:ascii="Arial" w:hAnsi="Arial" w:cs="Arial"/>
        </w:rPr>
      </w:pPr>
      <w:r w:rsidRPr="00D24DAA">
        <w:rPr>
          <w:rFonts w:ascii="Arial" w:hAnsi="Arial" w:cs="Arial"/>
        </w:rPr>
        <w:t xml:space="preserve">ΚΕΦΑΛΑΙΟ </w:t>
      </w:r>
      <w:r w:rsidR="004073E9" w:rsidRPr="00D24DAA">
        <w:rPr>
          <w:rFonts w:ascii="Arial" w:hAnsi="Arial" w:cs="Arial"/>
        </w:rPr>
        <w:t>Δ</w:t>
      </w:r>
    </w:p>
    <w:p w:rsidR="003C7B55" w:rsidRPr="00D24DAA" w:rsidRDefault="003C7B55" w:rsidP="00676C42">
      <w:pPr>
        <w:pStyle w:val="Web"/>
        <w:spacing w:before="0" w:beforeAutospacing="0" w:after="0" w:afterAutospacing="0"/>
        <w:jc w:val="center"/>
        <w:rPr>
          <w:rFonts w:ascii="Arial" w:hAnsi="Arial" w:cs="Arial"/>
        </w:rPr>
      </w:pPr>
    </w:p>
    <w:p w:rsidR="00320356" w:rsidRPr="00D24DAA" w:rsidRDefault="00320356" w:rsidP="00676C42">
      <w:pPr>
        <w:pStyle w:val="Web"/>
        <w:spacing w:before="0" w:beforeAutospacing="0" w:after="0" w:afterAutospacing="0"/>
        <w:jc w:val="center"/>
        <w:rPr>
          <w:rFonts w:ascii="Arial" w:hAnsi="Arial" w:cs="Arial"/>
          <w:caps/>
        </w:rPr>
      </w:pPr>
      <w:r w:rsidRPr="00D24DAA">
        <w:rPr>
          <w:rFonts w:ascii="Arial" w:hAnsi="Arial" w:cs="Arial"/>
        </w:rPr>
        <w:t xml:space="preserve">ΥΠΟΥΡΓΕΙΟ </w:t>
      </w:r>
      <w:r w:rsidRPr="00D24DAA">
        <w:rPr>
          <w:rFonts w:ascii="Arial" w:hAnsi="Arial" w:cs="Arial"/>
          <w:caps/>
        </w:rPr>
        <w:t xml:space="preserve">Περιβάλλοντος, Ενέργειας και Κλιματικής Αλλαγής </w:t>
      </w:r>
    </w:p>
    <w:p w:rsidR="00320356" w:rsidRPr="00D24DAA" w:rsidRDefault="00320356" w:rsidP="00676C42">
      <w:pPr>
        <w:pStyle w:val="Web"/>
        <w:spacing w:before="0" w:beforeAutospacing="0" w:after="0" w:afterAutospacing="0"/>
        <w:jc w:val="both"/>
        <w:rPr>
          <w:rFonts w:ascii="Arial" w:hAnsi="Arial" w:cs="Arial"/>
          <w:caps/>
        </w:rPr>
      </w:pPr>
    </w:p>
    <w:p w:rsidR="001846DD" w:rsidRPr="00D24DAA" w:rsidRDefault="001846DD" w:rsidP="001846DD">
      <w:pPr>
        <w:pStyle w:val="ad"/>
        <w:jc w:val="center"/>
        <w:rPr>
          <w:rFonts w:ascii="Arial" w:hAnsi="Arial" w:cs="Arial"/>
        </w:rPr>
      </w:pPr>
      <w:r w:rsidRPr="00D24DAA">
        <w:rPr>
          <w:rFonts w:ascii="Arial" w:hAnsi="Arial" w:cs="Arial"/>
        </w:rPr>
        <w:t>Άρθρο  139</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1. Στον Υπουργό Περιβάλλοντος, Ενέργειας και Κλιματικής Αλλαγής υπάγονται οι παρακάτω υπηρεσίες:</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 xml:space="preserve">1.1 Διεύθυνση Διεθνών &amp; Ευρωπαϊκών Δραστηριοτήτων </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 xml:space="preserve">1.1.1 Τμήμα Εφαρμογής Κοινοτικής Νομοθεσίας </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1.1.2 Τμήμα Ευρωπαϊκών Πολιτικών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1.1.3 Τμήμα Διεθνών και Διακρατικών Σχέσεων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 xml:space="preserve">1.2. </w:t>
      </w:r>
      <w:r w:rsidRPr="00D24DAA">
        <w:rPr>
          <w:rFonts w:ascii="Arial" w:hAnsi="Arial" w:cs="Arial"/>
          <w:lang w:val="en-US"/>
        </w:rPr>
        <w:t>A</w:t>
      </w:r>
      <w:r w:rsidRPr="00D24DAA">
        <w:rPr>
          <w:rFonts w:ascii="Arial" w:hAnsi="Arial" w:cs="Arial"/>
        </w:rPr>
        <w:t>υτοτελές Τμήμα Ανάλυσης, Τεκμηρίωσης και Υλοποίησης Πολιτικών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1.3.</w:t>
      </w:r>
      <w:r w:rsidRPr="00D24DAA">
        <w:rPr>
          <w:rFonts w:ascii="Arial" w:hAnsi="Arial" w:cs="Arial"/>
          <w:lang w:val="en-US"/>
        </w:rPr>
        <w:t>A</w:t>
      </w:r>
      <w:r w:rsidRPr="00D24DAA">
        <w:rPr>
          <w:rFonts w:ascii="Arial" w:hAnsi="Arial" w:cs="Arial"/>
        </w:rPr>
        <w:t>υτοτελές Τμήμα Επικοινωνίας</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 xml:space="preserve">1.4 Γραφείο Νομικού Συμβούλου </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1.5.Γραφείο Παρέδρου Ελεγκτικού Συνεδρίου</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 xml:space="preserve">1.6. Υπηρεσία Δημοσιονομικού Ελέγχου </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2. Πολιτικά Γραφεία</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2.1. Πολιτικό γραφείο Υπουργού</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2.2. Πολιτικό γραφείο Αναπληρωτή Υπουργού</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2.3. Πολιτικό γραφείο Υφυπουργού</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2.4. Γραφείο Γενικού Γραμματέα</w:t>
      </w:r>
    </w:p>
    <w:p w:rsidR="001846DD" w:rsidRPr="00D24DAA" w:rsidRDefault="001846DD" w:rsidP="001846DD">
      <w:pPr>
        <w:spacing w:before="60" w:after="60" w:line="240" w:lineRule="auto"/>
        <w:ind w:right="113"/>
        <w:rPr>
          <w:rFonts w:ascii="Arial" w:hAnsi="Arial" w:cs="Arial"/>
        </w:rPr>
      </w:pPr>
    </w:p>
    <w:p w:rsidR="001846DD" w:rsidRPr="00D24DAA" w:rsidRDefault="001846DD" w:rsidP="001846DD">
      <w:pPr>
        <w:spacing w:before="60" w:after="60" w:line="240" w:lineRule="auto"/>
        <w:ind w:right="113"/>
        <w:rPr>
          <w:rFonts w:ascii="Arial" w:hAnsi="Arial" w:cs="Arial"/>
        </w:rPr>
      </w:pPr>
      <w:r w:rsidRPr="00D24DAA">
        <w:rPr>
          <w:rFonts w:ascii="Arial" w:hAnsi="Arial" w:cs="Arial"/>
        </w:rPr>
        <w:t>3. Γενική Γραμματεία ΥΠΕΚΑ</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 xml:space="preserve"> Στον Γενικό Γραμματέα ΥΠΕΚΑ υπάγεται το:</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3.1. Αυτοτελές Τμήμα Εσωτερικού Ελέγχου</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 xml:space="preserve">3.2. Γενική Διεύθυνση Οικονομικών Διοικητικών Υπηρεσιών και Ηλεκτρονικής Διακυβέρνησης </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 xml:space="preserve">3.2.1. Διεύθυνση Ανθρώπινου Δυναμικού </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 xml:space="preserve">3.2.1.1. Τμήμα Διοίκησης Προσωπικού &amp; Εποπτείας Νομικών Προσώπων </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 xml:space="preserve">3.2.1.2. Τμήμα Αξιολόγησης και Ανάπτυξης Προσωπικού </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 xml:space="preserve">3.2.1.3. Τμήμα Γενικού Πρωτοκόλλου </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 xml:space="preserve">3.2.1.4. Τμήμα Οργάνωσης και  Εσωτερικών Διαδικασιών </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 xml:space="preserve">3.2.2. Διεύθυνση Νομοθετικού </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 xml:space="preserve">3.2.2.1. Τμήμα Νομοπαρασκευαστικό </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 xml:space="preserve">3.2.2.2. Τμήμα Κρίσεως Προσφυγών, Επεξεργασίας Συμβάσεων και Ελέγχου Τίτλων </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3.2.2.3. Τμήμα Κοινοβουλευτικού Ελέγχου</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3.2.2.4. Τμήμα Νομικών Θεμάτων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lastRenderedPageBreak/>
        <w:t xml:space="preserve">3.2.3. Διεύθυνση Ηλεκτρονικής Διακυβέρνησης </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3.2.3.1. Τμήμα Σχεδιασμού και Ανάπτυξης</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3.2.3.2. Τμήμα Διαχείρισης και Υποστήριξης Συστημάτων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3.2.3.3. Τμήμα Γεωπληροφορικής</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3.2.3.4. Κέντρο Πληροφόρησης Πολιτών (ΚΕΠΠ)</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 xml:space="preserve">3.2.4. Διεύθυνση Προϋπολογισμού και Δημοσιονομικών Αναφορών </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3.2.4.1. Τμήμα Τακτικού Προϋπολογισμού</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3.2.4.2. Τμήμα Προϋπολογισμού Δημοσίων Επενδύσεων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 xml:space="preserve">3.2.4.3. Τμήμα Δημοσιονομικών και Λοιπών Αναφορών  </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3.2.4.4. Τμήμα Εποπτείας Νομικών Προσώπων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 xml:space="preserve">3.2.5. Διεύθυνση Οικονομικής Διαχείρισης </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3.2.5.1. Τμήμα Προμηθειών και Διαχείρισης Υλικού</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3.2.5.2. Τμήμα Μισθοδοσίας</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3.2.5.3. Τμήμα Διοικητικής Μέριμνας</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3.2.6. Αυτοτελές Τμήμα ΠΣΕΑ</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3.3. Γενική Διεύθυνση Περιβάλλοντος και Κλιματικής Αλλαγής</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3.3.1. Διεύθυνση Περιβαλλοντικής Αδειοδότησης</w:t>
      </w:r>
    </w:p>
    <w:p w:rsidR="001846DD" w:rsidRPr="00D24DAA" w:rsidRDefault="001846DD" w:rsidP="001846DD">
      <w:pPr>
        <w:tabs>
          <w:tab w:val="num" w:pos="284"/>
        </w:tabs>
        <w:spacing w:before="60" w:after="60" w:line="240" w:lineRule="auto"/>
        <w:jc w:val="both"/>
        <w:rPr>
          <w:rFonts w:ascii="Arial" w:hAnsi="Arial" w:cs="Arial"/>
        </w:rPr>
      </w:pPr>
      <w:r w:rsidRPr="00D24DAA">
        <w:rPr>
          <w:rFonts w:ascii="Arial" w:hAnsi="Arial" w:cs="Arial"/>
        </w:rPr>
        <w:t xml:space="preserve">3.3.1.1. Τμήμα κτιριακών έργων, έργων τουρισμού και αθλητισμού και έργων αξιοποίησης ορυκτού πλούτου </w:t>
      </w:r>
    </w:p>
    <w:p w:rsidR="001846DD" w:rsidRPr="00D24DAA" w:rsidRDefault="001846DD" w:rsidP="001846DD">
      <w:pPr>
        <w:tabs>
          <w:tab w:val="num" w:pos="284"/>
        </w:tabs>
        <w:spacing w:before="60" w:after="60" w:line="240" w:lineRule="auto"/>
        <w:jc w:val="both"/>
        <w:rPr>
          <w:rFonts w:ascii="Arial" w:hAnsi="Arial" w:cs="Arial"/>
        </w:rPr>
      </w:pPr>
      <w:r w:rsidRPr="00D24DAA">
        <w:rPr>
          <w:rFonts w:ascii="Arial" w:hAnsi="Arial" w:cs="Arial"/>
        </w:rPr>
        <w:t xml:space="preserve">3.3.1.2. Τμήμα έργων, χερσαίων και εναέριων Μεταφορών, λιμενικών και ειδικών έργων </w:t>
      </w:r>
    </w:p>
    <w:p w:rsidR="001846DD" w:rsidRPr="00D24DAA" w:rsidRDefault="001846DD" w:rsidP="001846DD">
      <w:pPr>
        <w:tabs>
          <w:tab w:val="num" w:pos="284"/>
        </w:tabs>
        <w:spacing w:before="60" w:after="60" w:line="240" w:lineRule="auto"/>
        <w:jc w:val="both"/>
        <w:rPr>
          <w:rFonts w:ascii="Arial" w:hAnsi="Arial" w:cs="Arial"/>
        </w:rPr>
      </w:pPr>
      <w:r w:rsidRPr="00D24DAA">
        <w:rPr>
          <w:rFonts w:ascii="Arial" w:hAnsi="Arial" w:cs="Arial"/>
        </w:rPr>
        <w:t xml:space="preserve">3.3.1.3. Τμήμα βιομηχανικών και κτηνοπτηνοτροφικών εγκαταστάσεων και υδατοκαλλιεργειών </w:t>
      </w:r>
    </w:p>
    <w:p w:rsidR="001846DD" w:rsidRPr="00D24DAA" w:rsidRDefault="001846DD" w:rsidP="001846DD">
      <w:pPr>
        <w:tabs>
          <w:tab w:val="num" w:pos="284"/>
        </w:tabs>
        <w:spacing w:before="60" w:after="60" w:line="240" w:lineRule="auto"/>
        <w:jc w:val="both"/>
        <w:rPr>
          <w:rFonts w:ascii="Arial" w:hAnsi="Arial" w:cs="Arial"/>
        </w:rPr>
      </w:pPr>
      <w:r w:rsidRPr="00D24DAA">
        <w:rPr>
          <w:rFonts w:ascii="Arial" w:hAnsi="Arial" w:cs="Arial"/>
        </w:rPr>
        <w:t xml:space="preserve">3.3.1.4. Τμήμα Υδραυλικών Έργων και συστημάτων περιβαλλοντικών υποδομών  </w:t>
      </w:r>
    </w:p>
    <w:p w:rsidR="001846DD" w:rsidRPr="00D24DAA" w:rsidRDefault="001846DD" w:rsidP="001846DD">
      <w:pPr>
        <w:tabs>
          <w:tab w:val="num" w:pos="284"/>
        </w:tabs>
        <w:spacing w:before="60" w:after="60" w:line="240" w:lineRule="auto"/>
        <w:jc w:val="both"/>
        <w:rPr>
          <w:rFonts w:ascii="Arial" w:hAnsi="Arial" w:cs="Arial"/>
        </w:rPr>
      </w:pPr>
      <w:r w:rsidRPr="00D24DAA">
        <w:rPr>
          <w:rFonts w:ascii="Arial" w:hAnsi="Arial" w:cs="Arial"/>
        </w:rPr>
        <w:t>3.3.1.5. Τμήμα Έργων Ανανεώσιμων Πηγών Ενέργειας (Α.Π.Ε.) και μεταφοράς ενέργειας, καυσίμων και χημικών ουσιών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3.3.1.6. Τμήμα Περιβαλλοντικών Πιστοποιήσεων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 xml:space="preserve">3.3.2. Διεύθυνση Αποβλήτων </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3.3.2.1. Τμήμα Αστικών Στερεών Αποβλήτων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3.3.2.2. Τμήμα Βιομηχανικών και Συναφών Αποβλήτων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3.3.2.3. Τμήμα Ανακύκλωσης- Εναλλακτικής Διαχείρισης</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 xml:space="preserve">3.3.3. Διεύθυνση Φυσικού περιβάλλοντος και Βιοποικιλότητας   </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3.3.3.1.Τμήμα Βιοποικιλότητας &amp; προστασίας ειδών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3.3.3.</w:t>
      </w:r>
      <w:r w:rsidRPr="00D24DAA">
        <w:rPr>
          <w:rFonts w:ascii="Arial" w:hAnsi="Arial" w:cs="Arial"/>
          <w:bCs/>
        </w:rPr>
        <w:t>2.</w:t>
      </w:r>
      <w:r w:rsidRPr="00D24DAA">
        <w:rPr>
          <w:rFonts w:ascii="Arial" w:hAnsi="Arial" w:cs="Arial"/>
        </w:rPr>
        <w:t>Τμήμα  Εθνικού Συστήματος Προστατευόμενων Περιοχών (Ε.ΣΥ.Π.Π.)</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3.3.3.3</w:t>
      </w:r>
      <w:r w:rsidRPr="00D24DAA">
        <w:rPr>
          <w:rFonts w:ascii="Arial" w:hAnsi="Arial" w:cs="Arial"/>
          <w:bCs/>
        </w:rPr>
        <w:t xml:space="preserve">.Τμήμα </w:t>
      </w:r>
      <w:r w:rsidRPr="00D24DAA">
        <w:rPr>
          <w:rFonts w:ascii="Arial" w:hAnsi="Arial" w:cs="Arial"/>
        </w:rPr>
        <w:t>Βιοασφάλειας &amp; Εισβαλλόντων ξενικών ειδών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3.3.4. Διεύθυνση Κλιματικής Αλλαγής και Ποιότητας Ατμόσφαιρας</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3.3.4.1. Τμήμα Κλιματικής Αλλαγής</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3.3.4.2. Τμήμα Μηχανισμών Αγοράς και Μητρώου Εκπομπών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3.3.4.3. Τμήμα Ποιότητας Ατμόσφαιρας και Κυκλοφορίας</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3.3.4.4. Τμήμα Θορύβου, Δονήσεων και Ακτινοβολιών</w:t>
      </w:r>
    </w:p>
    <w:p w:rsidR="001846DD" w:rsidRPr="00D24DAA" w:rsidRDefault="001846DD" w:rsidP="001846DD">
      <w:pPr>
        <w:tabs>
          <w:tab w:val="left" w:pos="318"/>
        </w:tabs>
        <w:spacing w:before="60" w:after="60" w:line="240" w:lineRule="auto"/>
        <w:ind w:right="113"/>
        <w:rPr>
          <w:rFonts w:ascii="Arial" w:hAnsi="Arial" w:cs="Arial"/>
        </w:rPr>
      </w:pPr>
    </w:p>
    <w:p w:rsidR="001846DD" w:rsidRPr="00D24DAA" w:rsidRDefault="001846DD" w:rsidP="001846DD">
      <w:pPr>
        <w:tabs>
          <w:tab w:val="left" w:pos="318"/>
        </w:tabs>
        <w:spacing w:before="60" w:after="60" w:line="240" w:lineRule="auto"/>
        <w:ind w:right="113"/>
        <w:rPr>
          <w:rFonts w:ascii="Arial" w:hAnsi="Arial" w:cs="Arial"/>
        </w:rPr>
      </w:pPr>
      <w:r w:rsidRPr="00D24DAA">
        <w:rPr>
          <w:rFonts w:ascii="Arial" w:hAnsi="Arial" w:cs="Arial"/>
        </w:rPr>
        <w:t>4. Γενική Γραμματεία Χωροταξίας και Αστικού Περιβάλλοντος</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4.1.Γενική Διεύθυνση Χωροταξίας, Πολεοδομίας και Αρχιτεκτονικής</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4.1.1. Διεύθυνση Χωροταξίας</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4.1.1.1. Τμήμα Γενικής Χωροταξικής Πολιτικής και Σχεδιασμού</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lastRenderedPageBreak/>
        <w:t>4.1.1.2. Τμήμα Περιφερειακού Σχεδιασμού και Ζωνών Ειδικού Σχεδιασμού</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4.1.1.3. Τμήμα Ρυθμιστικών Σχεδίων Πόλεως και Οικιστικής Δομής</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4.1.1.4. Τμήμα Υποδομών και Ανανεώσιμων Πηγών Ενέργειας (ΑΠΕ)</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4.1.1.5. Τμήμα Παραγωγικών Υποδοχέων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4.1.2. Διεύθυνση Πολεοδομικού Σχεδιασμού</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4.1.2.1. Τμήμα Φυσικού Σχεδιασμού</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4.1.2.2. Τμήμα Πολεοδομικών Μελετών και Ρυθμίσεων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4.1.2.3. Τμήμα Οργανωμένης Οικιστικής Ανάπτυξης και Στεγαστικής Πολιτικής</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 xml:space="preserve">4.1.2.4. Τμήμα </w:t>
      </w:r>
      <w:r w:rsidRPr="00D24DAA">
        <w:rPr>
          <w:rFonts w:ascii="Arial" w:hAnsi="Arial" w:cs="Arial"/>
          <w:bCs/>
        </w:rPr>
        <w:t>Εφαρμογής Σχεδίων και Τεχνικών και Αστικών Υποδομών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 xml:space="preserve">4.1.3. Διεύθυνση Αρχιτεκτονικής </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4.1.3.1. Τμήμα Παραδοσιακών Τμημάτων Πόλεων και Οικισμών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4.1.3.2. Τμήμα Διατηρητέων Κτηρίων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4.1.3.3. Τμήμα Σύγχρονης Αρχιτεκτονικής</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4.1.3.4. Τμήμα Μεταφοράς Συντελεστή Δόμησης</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4.1.4. Διεύθυνση Οικοδομικών και Κτιριοδομικών Κανονισμών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4.1.4.1. Τμήμα Κανονισμών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4.1.4.2. Τμήμα Οικοδομικών Αδειών και Αρχείου Αδειών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4.1.4.3. Τμήμα Κτιριοδομικών Προτύπων Προστασίας από Φυσικές Καταστροφές</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4.1.5. Διεύθυνση Αναπλάσεων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4.1.5.1. Τμήμα Έργων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4.1.5.2. Τμήμα Διαγωνισμών και Μελετών Αναπλάσεων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4.1.5.3. Τμήμα Βιώσιμης Κινητικότητας</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4.1.6. Διεύθυνση Τοπογραφικών Εφαρμογών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4.1.6.1. Τμήμα Αρχείου</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4.1.6.2. Τμήμα Πράξεων Εφαρμογής και Απαλλοτριώσεων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4.1.6.3. Τμήμα Τοπογραφήσεων και Χαράξεων</w:t>
      </w:r>
    </w:p>
    <w:p w:rsidR="001846DD" w:rsidRPr="00D24DAA" w:rsidRDefault="001846DD" w:rsidP="001846DD">
      <w:pPr>
        <w:spacing w:before="60" w:after="60" w:line="240" w:lineRule="auto"/>
        <w:ind w:right="113"/>
        <w:rPr>
          <w:rFonts w:ascii="Arial" w:hAnsi="Arial" w:cs="Arial"/>
        </w:rPr>
      </w:pPr>
    </w:p>
    <w:p w:rsidR="001846DD" w:rsidRPr="00D24DAA" w:rsidRDefault="001846DD" w:rsidP="001846DD">
      <w:pPr>
        <w:spacing w:before="60" w:after="60" w:line="240" w:lineRule="auto"/>
        <w:ind w:right="113"/>
        <w:rPr>
          <w:rFonts w:ascii="Arial" w:hAnsi="Arial" w:cs="Arial"/>
        </w:rPr>
      </w:pPr>
      <w:r w:rsidRPr="00D24DAA">
        <w:rPr>
          <w:rFonts w:ascii="Arial" w:hAnsi="Arial" w:cs="Arial"/>
        </w:rPr>
        <w:t>5. Γενική Γραμματεία Ενέργειας και Ορυκτού Πλούτου</w:t>
      </w:r>
    </w:p>
    <w:p w:rsidR="001846DD" w:rsidRPr="00D24DAA" w:rsidRDefault="001846DD" w:rsidP="001846DD">
      <w:pPr>
        <w:spacing w:before="60" w:after="60" w:line="240" w:lineRule="auto"/>
        <w:jc w:val="both"/>
        <w:rPr>
          <w:rFonts w:ascii="Arial" w:hAnsi="Arial" w:cs="Arial"/>
        </w:rPr>
      </w:pPr>
      <w:r w:rsidRPr="00D24DAA">
        <w:rPr>
          <w:rFonts w:ascii="Arial" w:hAnsi="Arial" w:cs="Arial"/>
        </w:rPr>
        <w:t>Υπηρεσίες υπαγόμενες στον Γενικό Γραμματέα Ενέργειας και Ορυκτού Πλούτου</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 xml:space="preserve">5.1. Γραφείο Νομικού Συμβούλου </w:t>
      </w:r>
    </w:p>
    <w:p w:rsidR="001846DD" w:rsidRPr="00D24DAA" w:rsidRDefault="001846DD" w:rsidP="001846DD">
      <w:pPr>
        <w:spacing w:before="60" w:after="60" w:line="240" w:lineRule="auto"/>
        <w:jc w:val="both"/>
        <w:rPr>
          <w:rFonts w:ascii="Arial" w:hAnsi="Arial" w:cs="Arial"/>
        </w:rPr>
      </w:pPr>
      <w:r w:rsidRPr="00D24DAA">
        <w:rPr>
          <w:rFonts w:ascii="Arial" w:hAnsi="Arial" w:cs="Arial"/>
        </w:rPr>
        <w:t>5.2. Ειδική Υπηρεσία Συντονισμού &amp; Εφαρμογής Δράσεων ΕΝ/ΟΠ</w:t>
      </w:r>
    </w:p>
    <w:p w:rsidR="001846DD" w:rsidRPr="00D24DAA" w:rsidRDefault="001846DD" w:rsidP="001846DD">
      <w:pPr>
        <w:spacing w:before="60" w:after="60" w:line="240" w:lineRule="auto"/>
        <w:jc w:val="both"/>
        <w:rPr>
          <w:rFonts w:ascii="Arial" w:hAnsi="Arial" w:cs="Arial"/>
        </w:rPr>
      </w:pPr>
      <w:r w:rsidRPr="00D24DAA">
        <w:rPr>
          <w:rFonts w:ascii="Arial" w:hAnsi="Arial" w:cs="Arial"/>
        </w:rPr>
        <w:t>5.2.1. Μονάδα Σχεδιασμού, Προγραμματισμού και Παρακολούθησης</w:t>
      </w:r>
    </w:p>
    <w:p w:rsidR="001846DD" w:rsidRPr="00D24DAA" w:rsidRDefault="001846DD" w:rsidP="001846DD">
      <w:pPr>
        <w:spacing w:before="60" w:after="60" w:line="240" w:lineRule="auto"/>
        <w:jc w:val="both"/>
        <w:rPr>
          <w:rFonts w:ascii="Arial" w:hAnsi="Arial" w:cs="Arial"/>
        </w:rPr>
      </w:pPr>
      <w:r w:rsidRPr="00D24DAA">
        <w:rPr>
          <w:rFonts w:ascii="Arial" w:hAnsi="Arial" w:cs="Arial"/>
        </w:rPr>
        <w:t>5.2.2. Μονάδα Εφαρμογής</w:t>
      </w:r>
    </w:p>
    <w:p w:rsidR="001846DD" w:rsidRPr="00D24DAA" w:rsidRDefault="001846DD" w:rsidP="001846DD">
      <w:pPr>
        <w:spacing w:before="60" w:after="60" w:line="240" w:lineRule="auto"/>
        <w:jc w:val="both"/>
        <w:rPr>
          <w:rFonts w:ascii="Arial" w:hAnsi="Arial" w:cs="Arial"/>
        </w:rPr>
      </w:pPr>
      <w:r w:rsidRPr="00D24DAA">
        <w:rPr>
          <w:rFonts w:ascii="Arial" w:hAnsi="Arial" w:cs="Arial"/>
        </w:rPr>
        <w:t>5.2.3. Μονάδα Διοικητικής Υποστήριξης</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5.3. Γενική Διεύθυνση Ενέργειας</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5.3.1. Διεύθυνση Υδρογονανθράκων</w:t>
      </w:r>
    </w:p>
    <w:p w:rsidR="001846DD" w:rsidRPr="00D24DAA" w:rsidRDefault="001846DD" w:rsidP="001846DD">
      <w:pPr>
        <w:tabs>
          <w:tab w:val="left" w:pos="743"/>
        </w:tabs>
        <w:spacing w:before="60" w:after="60" w:line="240" w:lineRule="auto"/>
        <w:ind w:right="113"/>
        <w:rPr>
          <w:rFonts w:ascii="Arial" w:hAnsi="Arial" w:cs="Arial"/>
        </w:rPr>
      </w:pPr>
      <w:r w:rsidRPr="00D24DAA">
        <w:rPr>
          <w:rFonts w:ascii="Arial" w:hAnsi="Arial" w:cs="Arial"/>
        </w:rPr>
        <w:t>5.3.1.1.Τμήμα Αγοράς Υδρογονανθράκων</w:t>
      </w:r>
    </w:p>
    <w:p w:rsidR="001846DD" w:rsidRPr="00D24DAA" w:rsidRDefault="001846DD" w:rsidP="001846DD">
      <w:pPr>
        <w:tabs>
          <w:tab w:val="left" w:pos="743"/>
        </w:tabs>
        <w:spacing w:before="60" w:after="60" w:line="240" w:lineRule="auto"/>
        <w:ind w:right="113"/>
        <w:rPr>
          <w:rFonts w:ascii="Arial" w:hAnsi="Arial" w:cs="Arial"/>
        </w:rPr>
      </w:pPr>
      <w:r w:rsidRPr="00D24DAA">
        <w:rPr>
          <w:rFonts w:ascii="Arial" w:hAnsi="Arial" w:cs="Arial"/>
        </w:rPr>
        <w:t>5.3.1.2. Τμήμα Εγκαταστάσεων</w:t>
      </w:r>
    </w:p>
    <w:p w:rsidR="001846DD" w:rsidRPr="00D24DAA" w:rsidRDefault="001846DD" w:rsidP="001846DD">
      <w:pPr>
        <w:tabs>
          <w:tab w:val="left" w:pos="743"/>
        </w:tabs>
        <w:spacing w:before="60" w:after="60" w:line="240" w:lineRule="auto"/>
        <w:ind w:right="113"/>
        <w:rPr>
          <w:rFonts w:ascii="Arial" w:hAnsi="Arial" w:cs="Arial"/>
        </w:rPr>
      </w:pPr>
      <w:r w:rsidRPr="00D24DAA">
        <w:rPr>
          <w:rFonts w:ascii="Arial" w:hAnsi="Arial" w:cs="Arial"/>
        </w:rPr>
        <w:t>5.3.1.3. Τμήμα Πολιτικής Πετρελαιοειδών και Φυσικού Αερίου</w:t>
      </w:r>
    </w:p>
    <w:p w:rsidR="001846DD" w:rsidRPr="00D24DAA" w:rsidRDefault="001846DD" w:rsidP="001846DD">
      <w:pPr>
        <w:tabs>
          <w:tab w:val="left" w:pos="743"/>
        </w:tabs>
        <w:spacing w:before="60" w:after="60" w:line="240" w:lineRule="auto"/>
        <w:ind w:right="113"/>
        <w:rPr>
          <w:rFonts w:ascii="Arial" w:hAnsi="Arial" w:cs="Arial"/>
        </w:rPr>
      </w:pPr>
      <w:r w:rsidRPr="00D24DAA">
        <w:rPr>
          <w:rFonts w:ascii="Arial" w:hAnsi="Arial" w:cs="Arial"/>
        </w:rPr>
        <w:t>5.3.1.4. Τμήμα Μελετών Τεκμηρίωσης και Τεχνικών Θεμάτων</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5.3.2. Διεύθυνση Ενεργειακής Πολιτικής και Αποδοτικής Χρήσης Ενέργειας</w:t>
      </w:r>
    </w:p>
    <w:p w:rsidR="001846DD" w:rsidRPr="00D24DAA" w:rsidRDefault="001846DD" w:rsidP="001846DD">
      <w:pPr>
        <w:tabs>
          <w:tab w:val="left" w:pos="743"/>
        </w:tabs>
        <w:spacing w:before="60" w:after="60" w:line="240" w:lineRule="auto"/>
        <w:ind w:right="113"/>
        <w:rPr>
          <w:rFonts w:ascii="Arial" w:hAnsi="Arial" w:cs="Arial"/>
        </w:rPr>
      </w:pPr>
      <w:r w:rsidRPr="00D24DAA">
        <w:rPr>
          <w:rFonts w:ascii="Arial" w:hAnsi="Arial" w:cs="Arial"/>
        </w:rPr>
        <w:t>5.3.2.1. Τμήμα Στατιστικών Ενέργειας, Σχεδιασμού και Ανάλυσης Ενεργειακών Στρατηγικών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5.3.2.2. Τμήμα Πολιτικής Ενεργειακής Αποδοτικότητας</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lastRenderedPageBreak/>
        <w:t>5.3.2.3. Τμήμα Εφαρμογών Ενεργειακής Αποδοτικότητας</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5.3.3. Δ/νση Ηλεκτρικής Ενέργειας</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 xml:space="preserve">5.3.3.1. Τμήμα Αδειοδοτήσεων </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5.3.3.2. Τμήμα Μεταφοράς και  Διανομής Ηλεκτρικής Ενέργειας</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5.3.3.3. Τμήμα Αγοράς Ηλεκτρικής Ενέργειας</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 xml:space="preserve">5.3.4. Δ/νση Ελέγχου, Διακίνησης και Αποθήκευσης Καυσίμων </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 xml:space="preserve">5.3.4.1. Τμήμα Σχεδιασμού και Διαχείρισης Ελέγχων </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5.3.4.2. Τμήμα Τεχνικής Υποστήριξης Ηλεκτρονικών Συστημάτων και Τεκμηρίωσης</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5.3.4.3. Τμήμα Εποπτείας και Δικαστικών Υποθέσεων</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 xml:space="preserve">5.3.5. Διεύθυνση Εξυπηρέτησης Επενδυτών για Έργα Ανανεώσιμων Πηγών Ενέργειας (ΑΠΕ) </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5.3.5.1. Τμήμα Σχεδιασμού-Υλοποίησης Πολιτικών και Ενημέρωσης Επενδυτών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5.3.5.2. Τμήμα Αδειοδοτήσεων και Υπηρεσιών Μίας Στάσης  (</w:t>
      </w:r>
      <w:r w:rsidRPr="00D24DAA">
        <w:rPr>
          <w:rFonts w:ascii="Arial" w:hAnsi="Arial" w:cs="Arial"/>
          <w:lang w:val="en-US"/>
        </w:rPr>
        <w:t>One</w:t>
      </w:r>
      <w:r w:rsidRPr="00D24DAA">
        <w:rPr>
          <w:rFonts w:ascii="Arial" w:hAnsi="Arial" w:cs="Arial"/>
        </w:rPr>
        <w:t xml:space="preserve"> </w:t>
      </w:r>
      <w:r w:rsidRPr="00D24DAA">
        <w:rPr>
          <w:rFonts w:ascii="Arial" w:hAnsi="Arial" w:cs="Arial"/>
          <w:lang w:val="en-US"/>
        </w:rPr>
        <w:t>stop</w:t>
      </w:r>
      <w:r w:rsidRPr="00D24DAA">
        <w:rPr>
          <w:rFonts w:ascii="Arial" w:hAnsi="Arial" w:cs="Arial"/>
        </w:rPr>
        <w:t xml:space="preserve"> </w:t>
      </w:r>
      <w:r w:rsidRPr="00D24DAA">
        <w:rPr>
          <w:rFonts w:ascii="Arial" w:hAnsi="Arial" w:cs="Arial"/>
          <w:lang w:val="en-US"/>
        </w:rPr>
        <w:t>shop</w:t>
      </w:r>
      <w:r w:rsidRPr="00D24DAA">
        <w:rPr>
          <w:rFonts w:ascii="Arial" w:hAnsi="Arial" w:cs="Arial"/>
        </w:rPr>
        <w:t>)</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5.3.5.3. Τμήμα Τεκμηρίωσης και Ηλεκτρονικής Διαχείρισης Μητρώου</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5.3.5.4. Τμήμα Διαχείρισης και Εποπτείας</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5.4. Γενική Δ/νση Ορυκτού Πλούτου</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5.4.1. Δ/νση Πολιτικής Ορυκτού Πλούτου</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 xml:space="preserve">5.4.1.1. Τμήμα Σχεδιασμού και Ανάλυσης Πολιτικών </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5.4.1.2. Τμήμα Εποπτείας Ερευνών και Επενδύσεων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5.4.1.3. Τμήμα Τοπογραφήσεων και Κτηματογραφήσεων</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5.4.2. Δ/νση Μεταλλευτικών και Βιομηχανικών Ορυκτών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5.4.2.1. Τμήμα Αξιοποίησης Μεταλλευτικών Ορυκτών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5.4.2.2. Τμήμα Αξιοποίησης Βιομηχανικών Ορυκτών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5.4.2.3. Τμήμα Αδειών- Ασφαλείας-Κανονισμών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5.4.2.4. Τμήμα Διαχείρισης και Εποπτείας Δικαιωμάτων</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5.4.3. Δ/νση Ενεργειακών Ορυκτών και Γεωθερμίας</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5.4.3.1. Τμήμα Αξιοποίησης Ενεργειακών Ορυκτών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5.4.3.2. Τμήμα Γεωθερμίας</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5.4.3.3. Τμήμα Διαχείρισης και Εποπτείας Δικαιωμάτων</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5.4.4. Δ/νση Λατομείων- Μαρμάρων και Αδρανών Υλικών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5.4.4.1. Τμήμα Αξιοποίησης Μαρμάρων και Σχιστολιθικών πλακών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5.4.4.2. Τμήμα Αξιοποίησης Αδρανών Υλικών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5.4.4.3. Τμήμα Διαχείρισης και Εποπτείας</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5.4.5. Επιθεώρηση Μεταλλείων Βορείου Ελλάδος</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5.4.4.1. Τμήμα Ελέγχου και Ασφάλειας Έργων, Αδειών και Γνωμοδοτήσεων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5.4.4.2. Τμήμα Τοπογραφικό και Κτηματολογικό</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5.4.4.3. Τμήμα Συντονισμού Λειτουργιών</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5.4.6. Επιθεώρηση Μεταλλείων Νοτίου Ελλάδος</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5.4.6.1. Τμήμα Ελέγχου και Ασφάλειας Έργων, Αδειών και Γνωμοδοτήσεων</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5.4.6.2. Τμήμα Τοπογραφικό και Κτηματολογικό</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5.4.6.3. Τμήμα Συντονισμού Λειτουργιών</w:t>
      </w:r>
    </w:p>
    <w:p w:rsidR="001846DD" w:rsidRPr="00D24DAA" w:rsidRDefault="001846DD" w:rsidP="001846DD">
      <w:pPr>
        <w:spacing w:before="60" w:after="60" w:line="240" w:lineRule="auto"/>
        <w:ind w:right="113"/>
        <w:jc w:val="both"/>
        <w:rPr>
          <w:rFonts w:ascii="Arial" w:hAnsi="Arial" w:cs="Arial"/>
        </w:rPr>
      </w:pPr>
    </w:p>
    <w:p w:rsidR="001846DD" w:rsidRPr="00D24DAA" w:rsidRDefault="001846DD" w:rsidP="001846DD">
      <w:pPr>
        <w:spacing w:before="60" w:after="60" w:line="240" w:lineRule="auto"/>
        <w:ind w:right="113"/>
        <w:jc w:val="both"/>
        <w:rPr>
          <w:rFonts w:ascii="Arial" w:hAnsi="Arial" w:cs="Arial"/>
        </w:rPr>
      </w:pPr>
      <w:r w:rsidRPr="00D24DAA">
        <w:rPr>
          <w:rFonts w:ascii="Arial" w:hAnsi="Arial" w:cs="Arial"/>
        </w:rPr>
        <w:t>6. Ειδική Γραμματεία Δασών</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 xml:space="preserve">6.1.Γενική Δ/νση Ανάπτυξης και Προστασίας Δασών </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lastRenderedPageBreak/>
        <w:t>6.1.1. Δ/νση Διαχείρισης Δασών</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6.1.1.1. Τμήμα Διαχείρισης Δασικών και Λιβαδικών Οικοσυστημάτων</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6.1.1.2. Τμήμα Δασικών Βιομηχανιών, Εκμηχάνισης Δασικών Εργασιών, Τεχνικής 6.1.1.3.Υποστήριξης, Δασικών Συνεταιρισμών και Πιστοποίησης</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6.1.1.4. Τμήμα Διαχείρισης Προστατευόμενων Δασικών Περιοχών</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 xml:space="preserve">6.1.2. Δ/νση Προγραμμάτων και Δασικής Πολιτικής </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6.1.2.1. Τμήμα Εφαρμογής και Υλοποίησης Δασικών Δράσεων</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6.1.2.2. Τμήμα Δασικών Εφαρμογών και Έρευνας</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6.1.2.3. Τμήμα Προστασίας και Διαχείρισης Άγριας Ζωής και Πολιτικής Θήρας</w:t>
      </w:r>
    </w:p>
    <w:p w:rsidR="001846DD" w:rsidRPr="00D24DAA" w:rsidRDefault="001846DD" w:rsidP="001846DD">
      <w:pPr>
        <w:tabs>
          <w:tab w:val="left" w:pos="884"/>
        </w:tabs>
        <w:spacing w:before="60" w:after="60" w:line="240" w:lineRule="auto"/>
        <w:ind w:right="113"/>
        <w:rPr>
          <w:rFonts w:ascii="Arial" w:hAnsi="Arial" w:cs="Arial"/>
        </w:rPr>
      </w:pPr>
      <w:r w:rsidRPr="00D24DAA">
        <w:rPr>
          <w:rFonts w:ascii="Arial" w:hAnsi="Arial" w:cs="Arial"/>
        </w:rPr>
        <w:t xml:space="preserve">6.1.2.4. Τμήμα Διακίνησης και Εμπορίας Δασικών Προϊόντων και Ειδών </w:t>
      </w:r>
      <w:r w:rsidRPr="00D24DAA">
        <w:rPr>
          <w:rFonts w:ascii="Arial" w:hAnsi="Arial" w:cs="Arial"/>
          <w:lang w:val="en-US"/>
        </w:rPr>
        <w:t>CITES</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 xml:space="preserve">6.1.3. Δ/νση Προστασίας Δασών </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6.1.3.1. Τμήμα Πρόληψης Δασικών Πυρκαγιών Φυτοπροστασίας και Φυτο-υγειονομικού Ελέγχου Δασικών Ειδών.</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 xml:space="preserve">6.1.3.2. Τμήμα Εμπραγμάτων Δικαιωμάτων Δασών </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6.1.3.3. Τμήμα Προστασίας Αγροτικού Περιβάλλοντος</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6.1.3.4. Τμήμα Επιτρεπτών Επεμβάσεων σε Δάση και Δασικές Εκτάσεις</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6.1.4. Δ/νση Αναδασώσεων και Δασικών Έργων</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 xml:space="preserve">6.1.4.1. Τμήμα Δασικών Φυτωρίων, Διατήρησης Δασικών Γενετικών Πόρων και Αναδασώσεων </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6.1.4.2. Τμήμα Δασοτεχνικής Διευθέτησης Χειμάρρων Δασικής Οδοποιίας Μεταφορικών Εγκαταστάσεων και Δασικών Κτιρίων</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 xml:space="preserve">6.1.4.3. Τμήμα Δασοπονικών Μελετών </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 xml:space="preserve">6.1.5. Δ/νση Δασικών Χαρτών και Δασολογίου </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 xml:space="preserve">6.1.5.1. Τμήμα Δασικού Κτηματολογίου </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6.1.5.2. Τμήμα Δασολογίου και  Θεματικών Χαρτογραφήσεων</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6.1.5.3. Τμήμα Απογραφής Δασών και Ταξινόμησης Γαιών</w:t>
      </w:r>
    </w:p>
    <w:p w:rsidR="001846DD" w:rsidRPr="00D24DAA" w:rsidRDefault="001846DD" w:rsidP="001846DD">
      <w:pPr>
        <w:spacing w:before="60" w:after="60" w:line="240" w:lineRule="auto"/>
        <w:ind w:right="113"/>
        <w:rPr>
          <w:rFonts w:ascii="Arial" w:hAnsi="Arial" w:cs="Arial"/>
        </w:rPr>
      </w:pPr>
    </w:p>
    <w:p w:rsidR="001846DD" w:rsidRPr="00D24DAA" w:rsidRDefault="001846DD" w:rsidP="001846DD">
      <w:pPr>
        <w:spacing w:before="60" w:after="60" w:line="240" w:lineRule="auto"/>
        <w:jc w:val="both"/>
        <w:rPr>
          <w:rFonts w:ascii="Arial" w:hAnsi="Arial" w:cs="Arial"/>
        </w:rPr>
      </w:pPr>
      <w:r w:rsidRPr="00D24DAA">
        <w:rPr>
          <w:rFonts w:ascii="Arial" w:hAnsi="Arial" w:cs="Arial"/>
        </w:rPr>
        <w:t>7. Ειδικές Υπηρεσίες υπαγόμενες στον Ειδικό Γραμματέα Υδάτων</w:t>
      </w:r>
    </w:p>
    <w:p w:rsidR="001846DD" w:rsidRPr="00D24DAA" w:rsidRDefault="001846DD" w:rsidP="001846DD">
      <w:pPr>
        <w:spacing w:before="60" w:after="60" w:line="240" w:lineRule="auto"/>
        <w:jc w:val="both"/>
        <w:rPr>
          <w:rFonts w:ascii="Arial" w:hAnsi="Arial" w:cs="Arial"/>
        </w:rPr>
      </w:pPr>
      <w:r w:rsidRPr="00D24DAA">
        <w:rPr>
          <w:rFonts w:ascii="Arial" w:hAnsi="Arial" w:cs="Arial"/>
        </w:rPr>
        <w:t xml:space="preserve">7.1. Ειδική Υπηρεσία Διαχείρισης Επιχειρησιακού Προγράμματος «Περιβάλλον και Αειφόρος Ανάπτυξη» </w:t>
      </w:r>
    </w:p>
    <w:p w:rsidR="001846DD" w:rsidRPr="00D24DAA" w:rsidRDefault="001846DD" w:rsidP="001846DD">
      <w:pPr>
        <w:spacing w:before="60" w:after="60"/>
        <w:rPr>
          <w:rFonts w:ascii="Arial" w:hAnsi="Arial" w:cs="Arial"/>
        </w:rPr>
      </w:pPr>
      <w:r w:rsidRPr="00D24DAA">
        <w:rPr>
          <w:rFonts w:ascii="Arial" w:hAnsi="Arial" w:cs="Arial"/>
        </w:rPr>
        <w:t>7.1.1. Μονάδα Α’ : Προγραμματισμού, Αξιολόγησης και Ένταξης Πράξεων</w:t>
      </w:r>
    </w:p>
    <w:p w:rsidR="001846DD" w:rsidRPr="00D24DAA" w:rsidRDefault="001846DD" w:rsidP="001846DD">
      <w:pPr>
        <w:spacing w:before="60" w:after="60" w:line="240" w:lineRule="auto"/>
        <w:jc w:val="both"/>
        <w:rPr>
          <w:rFonts w:ascii="Arial" w:hAnsi="Arial" w:cs="Arial"/>
        </w:rPr>
      </w:pPr>
      <w:r w:rsidRPr="00D24DAA">
        <w:rPr>
          <w:rFonts w:ascii="Arial" w:hAnsi="Arial" w:cs="Arial"/>
        </w:rPr>
        <w:t xml:space="preserve">7.1.2. Μονάδα Β’ : Παρακολούθησης και Διαχείρισης Πράξεων </w:t>
      </w:r>
    </w:p>
    <w:p w:rsidR="001846DD" w:rsidRPr="00D24DAA" w:rsidRDefault="001846DD" w:rsidP="001846DD">
      <w:pPr>
        <w:spacing w:before="60" w:after="60" w:line="240" w:lineRule="auto"/>
        <w:jc w:val="both"/>
        <w:rPr>
          <w:rFonts w:ascii="Arial" w:hAnsi="Arial" w:cs="Arial"/>
        </w:rPr>
      </w:pPr>
      <w:r w:rsidRPr="00D24DAA">
        <w:rPr>
          <w:rFonts w:ascii="Arial" w:hAnsi="Arial" w:cs="Arial"/>
        </w:rPr>
        <w:t>7.1.3. Μονάδα Γ’ : Προεγκρίσεων και Επιτόπιων Επαληθεύσεων</w:t>
      </w:r>
    </w:p>
    <w:p w:rsidR="001846DD" w:rsidRPr="00D24DAA" w:rsidRDefault="001846DD" w:rsidP="001846DD">
      <w:pPr>
        <w:spacing w:before="60" w:after="60" w:line="240" w:lineRule="auto"/>
        <w:jc w:val="both"/>
        <w:rPr>
          <w:rFonts w:ascii="Arial" w:hAnsi="Arial" w:cs="Arial"/>
        </w:rPr>
      </w:pPr>
      <w:r w:rsidRPr="00D24DAA">
        <w:rPr>
          <w:rFonts w:ascii="Arial" w:hAnsi="Arial" w:cs="Arial"/>
        </w:rPr>
        <w:t xml:space="preserve">7.1.4. Μονάδα Δ’ : Οργάνωσης και  Υποστήριξης </w:t>
      </w:r>
    </w:p>
    <w:p w:rsidR="001846DD" w:rsidRPr="00D24DAA" w:rsidRDefault="001846DD" w:rsidP="001846DD">
      <w:pPr>
        <w:spacing w:before="60" w:after="60" w:line="240" w:lineRule="auto"/>
        <w:jc w:val="both"/>
        <w:rPr>
          <w:rFonts w:ascii="Arial" w:hAnsi="Arial" w:cs="Arial"/>
        </w:rPr>
      </w:pPr>
      <w:r w:rsidRPr="00D24DAA">
        <w:rPr>
          <w:rFonts w:ascii="Arial" w:hAnsi="Arial" w:cs="Arial"/>
        </w:rPr>
        <w:t xml:space="preserve">7.2. Ειδική Υπηρεσία Συντονισμού Περιβαλλοντικών Δράσεων (Ε.Υ.Σ.ΠΕ.Δ) </w:t>
      </w:r>
    </w:p>
    <w:p w:rsidR="001846DD" w:rsidRPr="00D24DAA" w:rsidRDefault="001846DD" w:rsidP="001846DD">
      <w:pPr>
        <w:spacing w:before="60" w:after="60" w:line="240" w:lineRule="auto"/>
        <w:jc w:val="both"/>
        <w:rPr>
          <w:rFonts w:ascii="Arial" w:hAnsi="Arial" w:cs="Arial"/>
        </w:rPr>
      </w:pPr>
      <w:r w:rsidRPr="00D24DAA">
        <w:rPr>
          <w:rFonts w:ascii="Arial" w:hAnsi="Arial" w:cs="Arial"/>
        </w:rPr>
        <w:t xml:space="preserve">7.2.1. Μονάδα Α’ : Προγραμματισμού και Αξιολόγησης της Εφαρμογής Περιβαλλοντικών Πολιτικών </w:t>
      </w:r>
    </w:p>
    <w:p w:rsidR="001846DD" w:rsidRPr="00D24DAA" w:rsidRDefault="001846DD" w:rsidP="001846DD">
      <w:pPr>
        <w:spacing w:before="60" w:after="60" w:line="240" w:lineRule="auto"/>
        <w:jc w:val="both"/>
        <w:rPr>
          <w:rFonts w:ascii="Arial" w:hAnsi="Arial" w:cs="Arial"/>
        </w:rPr>
      </w:pPr>
      <w:r w:rsidRPr="00D24DAA">
        <w:rPr>
          <w:rFonts w:ascii="Arial" w:hAnsi="Arial" w:cs="Arial"/>
        </w:rPr>
        <w:t>7.2.2. Μονάδα Β’ : Παρακολούθησης Προγραμμάτων</w:t>
      </w:r>
    </w:p>
    <w:p w:rsidR="001846DD" w:rsidRPr="00D24DAA" w:rsidRDefault="001846DD" w:rsidP="001846DD">
      <w:pPr>
        <w:spacing w:before="60" w:after="60" w:line="240" w:lineRule="auto"/>
        <w:jc w:val="both"/>
        <w:rPr>
          <w:rFonts w:ascii="Arial" w:hAnsi="Arial" w:cs="Arial"/>
        </w:rPr>
      </w:pPr>
      <w:r w:rsidRPr="00D24DAA">
        <w:rPr>
          <w:rFonts w:ascii="Arial" w:hAnsi="Arial" w:cs="Arial"/>
        </w:rPr>
        <w:t>7.2.3. Μονάδα Γ’ : Οργάνωσης και Υποστήριξης</w:t>
      </w:r>
    </w:p>
    <w:p w:rsidR="001846DD" w:rsidRPr="00D24DAA" w:rsidRDefault="001846DD" w:rsidP="001846DD">
      <w:pPr>
        <w:spacing w:before="60" w:after="60" w:line="240" w:lineRule="auto"/>
        <w:jc w:val="both"/>
        <w:rPr>
          <w:rFonts w:ascii="Arial" w:hAnsi="Arial" w:cs="Arial"/>
        </w:rPr>
      </w:pPr>
    </w:p>
    <w:p w:rsidR="001846DD" w:rsidRPr="00D24DAA" w:rsidRDefault="001846DD" w:rsidP="001846DD">
      <w:pPr>
        <w:spacing w:before="60" w:after="60" w:line="240" w:lineRule="auto"/>
        <w:jc w:val="both"/>
        <w:rPr>
          <w:rFonts w:ascii="Arial" w:hAnsi="Arial" w:cs="Arial"/>
        </w:rPr>
      </w:pPr>
      <w:r w:rsidRPr="00D24DAA">
        <w:rPr>
          <w:rFonts w:ascii="Arial" w:hAnsi="Arial" w:cs="Arial"/>
        </w:rPr>
        <w:t>8. Ειδική Γραμματεία Υδάτων</w:t>
      </w:r>
    </w:p>
    <w:p w:rsidR="001846DD" w:rsidRPr="00D24DAA" w:rsidRDefault="001846DD" w:rsidP="001846DD">
      <w:pPr>
        <w:spacing w:before="60" w:after="60" w:line="240" w:lineRule="auto"/>
        <w:rPr>
          <w:rFonts w:ascii="Arial" w:hAnsi="Arial" w:cs="Arial"/>
        </w:rPr>
      </w:pPr>
      <w:r w:rsidRPr="00D24DAA">
        <w:rPr>
          <w:rFonts w:ascii="Arial" w:hAnsi="Arial" w:cs="Arial"/>
        </w:rPr>
        <w:t xml:space="preserve">8.1. Δ/νση Παρακολούθησης </w:t>
      </w:r>
    </w:p>
    <w:p w:rsidR="001846DD" w:rsidRPr="00D24DAA" w:rsidRDefault="001846DD" w:rsidP="001846DD">
      <w:pPr>
        <w:spacing w:before="60" w:after="60" w:line="240" w:lineRule="auto"/>
        <w:rPr>
          <w:rFonts w:ascii="Arial" w:hAnsi="Arial" w:cs="Arial"/>
        </w:rPr>
      </w:pPr>
      <w:r w:rsidRPr="00D24DAA">
        <w:rPr>
          <w:rFonts w:ascii="Arial" w:hAnsi="Arial" w:cs="Arial"/>
        </w:rPr>
        <w:t xml:space="preserve">8.1.1. Τμήμα Παρακολούθησης Ποσότητας </w:t>
      </w:r>
    </w:p>
    <w:p w:rsidR="001846DD" w:rsidRPr="00D24DAA" w:rsidRDefault="001846DD" w:rsidP="001846DD">
      <w:pPr>
        <w:spacing w:before="60" w:after="60" w:line="240" w:lineRule="auto"/>
        <w:rPr>
          <w:rFonts w:ascii="Arial" w:hAnsi="Arial" w:cs="Arial"/>
        </w:rPr>
      </w:pPr>
      <w:r w:rsidRPr="00D24DAA">
        <w:rPr>
          <w:rFonts w:ascii="Arial" w:hAnsi="Arial" w:cs="Arial"/>
        </w:rPr>
        <w:t xml:space="preserve">8.1.2. Τμήμα Παρακολούθησης Ποιότητας </w:t>
      </w:r>
    </w:p>
    <w:p w:rsidR="001846DD" w:rsidRPr="00D24DAA" w:rsidRDefault="001846DD" w:rsidP="001846DD">
      <w:pPr>
        <w:spacing w:before="60" w:after="60" w:line="240" w:lineRule="auto"/>
        <w:rPr>
          <w:rFonts w:ascii="Arial" w:hAnsi="Arial" w:cs="Arial"/>
        </w:rPr>
      </w:pPr>
      <w:r w:rsidRPr="00D24DAA">
        <w:rPr>
          <w:rFonts w:ascii="Arial" w:hAnsi="Arial" w:cs="Arial"/>
        </w:rPr>
        <w:t>8.1.3. Τμήμα Διαχείρισης Δεδομένων</w:t>
      </w:r>
    </w:p>
    <w:p w:rsidR="001846DD" w:rsidRPr="00D24DAA" w:rsidRDefault="001846DD" w:rsidP="001846DD">
      <w:pPr>
        <w:spacing w:before="60" w:after="60" w:line="240" w:lineRule="auto"/>
        <w:rPr>
          <w:rFonts w:ascii="Arial" w:hAnsi="Arial" w:cs="Arial"/>
        </w:rPr>
      </w:pPr>
      <w:r w:rsidRPr="00D24DAA">
        <w:rPr>
          <w:rFonts w:ascii="Arial" w:hAnsi="Arial" w:cs="Arial"/>
        </w:rPr>
        <w:lastRenderedPageBreak/>
        <w:t>8.2. Δ/νση Προστασίας</w:t>
      </w:r>
    </w:p>
    <w:p w:rsidR="001846DD" w:rsidRPr="00D24DAA" w:rsidRDefault="001846DD" w:rsidP="001846DD">
      <w:pPr>
        <w:spacing w:before="60" w:after="60" w:line="240" w:lineRule="auto"/>
        <w:rPr>
          <w:rFonts w:ascii="Arial" w:hAnsi="Arial" w:cs="Arial"/>
        </w:rPr>
      </w:pPr>
      <w:r w:rsidRPr="00D24DAA">
        <w:rPr>
          <w:rFonts w:ascii="Arial" w:hAnsi="Arial" w:cs="Arial"/>
        </w:rPr>
        <w:t xml:space="preserve">8.2.1. Τμήμα Σημειακών Πηγών Ρύπανσης </w:t>
      </w:r>
    </w:p>
    <w:p w:rsidR="001846DD" w:rsidRPr="00D24DAA" w:rsidRDefault="001846DD" w:rsidP="001846DD">
      <w:pPr>
        <w:spacing w:before="60" w:after="60" w:line="240" w:lineRule="auto"/>
        <w:rPr>
          <w:rFonts w:ascii="Arial" w:hAnsi="Arial" w:cs="Arial"/>
        </w:rPr>
      </w:pPr>
      <w:r w:rsidRPr="00D24DAA">
        <w:rPr>
          <w:rFonts w:ascii="Arial" w:hAnsi="Arial" w:cs="Arial"/>
        </w:rPr>
        <w:t>8.2.2. Τμήμα Διάχυτης Ρύπανσης</w:t>
      </w:r>
    </w:p>
    <w:p w:rsidR="001846DD" w:rsidRPr="00D24DAA" w:rsidRDefault="001846DD" w:rsidP="001846DD">
      <w:pPr>
        <w:spacing w:before="60" w:after="60" w:line="240" w:lineRule="auto"/>
        <w:rPr>
          <w:rFonts w:ascii="Arial" w:hAnsi="Arial" w:cs="Arial"/>
        </w:rPr>
      </w:pPr>
      <w:r w:rsidRPr="00D24DAA">
        <w:rPr>
          <w:rFonts w:ascii="Arial" w:hAnsi="Arial" w:cs="Arial"/>
        </w:rPr>
        <w:t>8.2.3. Τμήμα Εκτίμησης Πλημμυρικού Κινδύνου</w:t>
      </w:r>
    </w:p>
    <w:p w:rsidR="001846DD" w:rsidRPr="00D24DAA" w:rsidRDefault="001846DD" w:rsidP="001846DD">
      <w:pPr>
        <w:spacing w:before="60" w:after="60" w:line="240" w:lineRule="auto"/>
        <w:rPr>
          <w:rFonts w:ascii="Arial" w:hAnsi="Arial" w:cs="Arial"/>
        </w:rPr>
      </w:pPr>
      <w:r w:rsidRPr="00D24DAA">
        <w:rPr>
          <w:rFonts w:ascii="Arial" w:hAnsi="Arial" w:cs="Arial"/>
        </w:rPr>
        <w:t>8.3. Δ/νση Διαχείρισης και Ανάπτυξης</w:t>
      </w:r>
    </w:p>
    <w:p w:rsidR="001846DD" w:rsidRPr="00D24DAA" w:rsidRDefault="001846DD" w:rsidP="001846DD">
      <w:pPr>
        <w:spacing w:before="60" w:after="60" w:line="240" w:lineRule="auto"/>
        <w:rPr>
          <w:rFonts w:ascii="Arial" w:hAnsi="Arial" w:cs="Arial"/>
        </w:rPr>
      </w:pPr>
      <w:r w:rsidRPr="00D24DAA">
        <w:rPr>
          <w:rFonts w:ascii="Arial" w:hAnsi="Arial" w:cs="Arial"/>
        </w:rPr>
        <w:t xml:space="preserve">8.3.1. Τμήμα Διαχείρισης Εσωτερικών Υδάτων </w:t>
      </w:r>
    </w:p>
    <w:p w:rsidR="001846DD" w:rsidRPr="00D24DAA" w:rsidRDefault="001846DD" w:rsidP="001846DD">
      <w:pPr>
        <w:spacing w:before="60" w:after="60" w:line="240" w:lineRule="auto"/>
        <w:rPr>
          <w:rFonts w:ascii="Arial" w:hAnsi="Arial" w:cs="Arial"/>
        </w:rPr>
      </w:pPr>
      <w:r w:rsidRPr="00D24DAA">
        <w:rPr>
          <w:rFonts w:ascii="Arial" w:hAnsi="Arial" w:cs="Arial"/>
        </w:rPr>
        <w:t>8.3.2. Τμήμα Διαχείρισης Θαλασσίου Περιβάλλοντος</w:t>
      </w:r>
    </w:p>
    <w:p w:rsidR="001846DD" w:rsidRPr="00D24DAA" w:rsidRDefault="001846DD" w:rsidP="001846DD">
      <w:pPr>
        <w:spacing w:before="60" w:after="60" w:line="240" w:lineRule="auto"/>
        <w:rPr>
          <w:rFonts w:ascii="Arial" w:hAnsi="Arial" w:cs="Arial"/>
        </w:rPr>
      </w:pPr>
      <w:r w:rsidRPr="00D24DAA">
        <w:rPr>
          <w:rFonts w:ascii="Arial" w:hAnsi="Arial" w:cs="Arial"/>
        </w:rPr>
        <w:t>8.3.3. Τμήμα Διακρατικών Υδάτων και Οικονομικών του Νερού</w:t>
      </w:r>
    </w:p>
    <w:p w:rsidR="001846DD" w:rsidRPr="00D24DAA" w:rsidRDefault="001846DD" w:rsidP="001846DD">
      <w:pPr>
        <w:spacing w:before="60" w:after="60" w:line="240" w:lineRule="auto"/>
        <w:jc w:val="both"/>
        <w:rPr>
          <w:rFonts w:ascii="Arial" w:hAnsi="Arial" w:cs="Arial"/>
        </w:rPr>
      </w:pPr>
    </w:p>
    <w:p w:rsidR="001846DD" w:rsidRPr="00D24DAA" w:rsidRDefault="001846DD" w:rsidP="001846DD">
      <w:pPr>
        <w:spacing w:before="60" w:after="60" w:line="240" w:lineRule="auto"/>
        <w:jc w:val="both"/>
        <w:rPr>
          <w:rFonts w:ascii="Arial" w:hAnsi="Arial" w:cs="Arial"/>
        </w:rPr>
      </w:pPr>
      <w:r w:rsidRPr="00D24DAA">
        <w:rPr>
          <w:rFonts w:ascii="Arial" w:hAnsi="Arial" w:cs="Arial"/>
        </w:rPr>
        <w:t>9. Ειδική Γραμματεία Επιθεώρησης Περιβάλλοντος και Ενέργειας</w:t>
      </w:r>
    </w:p>
    <w:p w:rsidR="001846DD" w:rsidRPr="00D24DAA" w:rsidRDefault="001846DD" w:rsidP="001846DD">
      <w:pPr>
        <w:spacing w:before="60" w:after="60" w:line="240" w:lineRule="auto"/>
        <w:rPr>
          <w:rFonts w:ascii="Arial" w:hAnsi="Arial" w:cs="Arial"/>
        </w:rPr>
      </w:pPr>
      <w:r w:rsidRPr="00D24DAA">
        <w:rPr>
          <w:rFonts w:ascii="Arial" w:hAnsi="Arial" w:cs="Arial"/>
        </w:rPr>
        <w:t xml:space="preserve">9.1.Ειδική Υπηρεσία Επιθεωρητών Περιβάλλοντος </w:t>
      </w:r>
    </w:p>
    <w:p w:rsidR="001846DD" w:rsidRPr="00D24DAA" w:rsidRDefault="001846DD" w:rsidP="001846DD">
      <w:pPr>
        <w:spacing w:before="60" w:after="60" w:line="240" w:lineRule="auto"/>
        <w:rPr>
          <w:rFonts w:ascii="Arial" w:hAnsi="Arial" w:cs="Arial"/>
        </w:rPr>
      </w:pPr>
      <w:r w:rsidRPr="00D24DAA">
        <w:rPr>
          <w:rFonts w:ascii="Arial" w:hAnsi="Arial" w:cs="Arial"/>
        </w:rPr>
        <w:t xml:space="preserve">9.1.1. Τμήμα Τεχνικής Υποστήριξης </w:t>
      </w:r>
    </w:p>
    <w:p w:rsidR="001846DD" w:rsidRPr="00D24DAA" w:rsidRDefault="001846DD" w:rsidP="001846DD">
      <w:pPr>
        <w:spacing w:before="60" w:after="60" w:line="240" w:lineRule="auto"/>
        <w:rPr>
          <w:rFonts w:ascii="Arial" w:hAnsi="Arial" w:cs="Arial"/>
        </w:rPr>
      </w:pPr>
      <w:r w:rsidRPr="00D24DAA">
        <w:rPr>
          <w:rFonts w:ascii="Arial" w:hAnsi="Arial" w:cs="Arial"/>
        </w:rPr>
        <w:t>9.1.2. Τομέας Νοτίου Ελλάδας</w:t>
      </w:r>
    </w:p>
    <w:p w:rsidR="001846DD" w:rsidRPr="00D24DAA" w:rsidRDefault="001846DD" w:rsidP="001846DD">
      <w:pPr>
        <w:spacing w:before="60" w:after="60" w:line="240" w:lineRule="auto"/>
        <w:rPr>
          <w:rFonts w:ascii="Arial" w:hAnsi="Arial" w:cs="Arial"/>
        </w:rPr>
      </w:pPr>
      <w:r w:rsidRPr="00D24DAA">
        <w:rPr>
          <w:rFonts w:ascii="Arial" w:hAnsi="Arial" w:cs="Arial"/>
        </w:rPr>
        <w:t>9.1.2.1. Τμήμα Έργων και Δραστηριοτήτων</w:t>
      </w:r>
    </w:p>
    <w:p w:rsidR="001846DD" w:rsidRPr="00D24DAA" w:rsidRDefault="001846DD" w:rsidP="001846DD">
      <w:pPr>
        <w:spacing w:before="60" w:after="60" w:line="240" w:lineRule="auto"/>
        <w:rPr>
          <w:rFonts w:ascii="Arial" w:hAnsi="Arial" w:cs="Arial"/>
        </w:rPr>
      </w:pPr>
      <w:r w:rsidRPr="00D24DAA">
        <w:rPr>
          <w:rFonts w:ascii="Arial" w:hAnsi="Arial" w:cs="Arial"/>
        </w:rPr>
        <w:t>9.1.2.2. Τμήμα Προστατευόμενων Περιοχών</w:t>
      </w:r>
    </w:p>
    <w:p w:rsidR="001846DD" w:rsidRPr="00D24DAA" w:rsidRDefault="001846DD" w:rsidP="001846DD">
      <w:pPr>
        <w:spacing w:before="60" w:after="60" w:line="240" w:lineRule="auto"/>
        <w:rPr>
          <w:rFonts w:ascii="Arial" w:hAnsi="Arial" w:cs="Arial"/>
        </w:rPr>
      </w:pPr>
      <w:r w:rsidRPr="00D24DAA">
        <w:rPr>
          <w:rFonts w:ascii="Arial" w:hAnsi="Arial" w:cs="Arial"/>
        </w:rPr>
        <w:t>9.1.3. Τομέας Βορείου Ελλάδας</w:t>
      </w:r>
    </w:p>
    <w:p w:rsidR="001846DD" w:rsidRPr="00D24DAA" w:rsidRDefault="001846DD" w:rsidP="001846DD">
      <w:pPr>
        <w:spacing w:before="60" w:after="60" w:line="240" w:lineRule="auto"/>
        <w:rPr>
          <w:rFonts w:ascii="Arial" w:hAnsi="Arial" w:cs="Arial"/>
        </w:rPr>
      </w:pPr>
      <w:r w:rsidRPr="00D24DAA">
        <w:rPr>
          <w:rFonts w:ascii="Arial" w:hAnsi="Arial" w:cs="Arial"/>
        </w:rPr>
        <w:t>9.1.3.1. Τμήμα Έργων και Δραστηριοτήτων</w:t>
      </w:r>
    </w:p>
    <w:p w:rsidR="001846DD" w:rsidRPr="00D24DAA" w:rsidRDefault="001846DD" w:rsidP="001846DD">
      <w:pPr>
        <w:spacing w:before="60" w:after="60" w:line="240" w:lineRule="auto"/>
        <w:rPr>
          <w:rFonts w:ascii="Arial" w:hAnsi="Arial" w:cs="Arial"/>
        </w:rPr>
      </w:pPr>
      <w:r w:rsidRPr="00D24DAA">
        <w:rPr>
          <w:rFonts w:ascii="Arial" w:hAnsi="Arial" w:cs="Arial"/>
        </w:rPr>
        <w:t>9.1.3.2. Τμήμα Προστατευόμενων Περιοχών</w:t>
      </w:r>
    </w:p>
    <w:p w:rsidR="001846DD" w:rsidRPr="00D24DAA" w:rsidRDefault="001846DD" w:rsidP="001846DD">
      <w:pPr>
        <w:spacing w:before="60" w:after="60" w:line="240" w:lineRule="auto"/>
        <w:rPr>
          <w:rFonts w:ascii="Arial" w:hAnsi="Arial" w:cs="Arial"/>
        </w:rPr>
      </w:pPr>
      <w:r w:rsidRPr="00D24DAA">
        <w:rPr>
          <w:rFonts w:ascii="Arial" w:hAnsi="Arial" w:cs="Arial"/>
        </w:rPr>
        <w:t>9.1.4. Τομέας Στερεάς Ελλάδας</w:t>
      </w:r>
    </w:p>
    <w:p w:rsidR="001846DD" w:rsidRPr="00D24DAA" w:rsidRDefault="001846DD" w:rsidP="001846DD">
      <w:pPr>
        <w:spacing w:before="60" w:after="60" w:line="240" w:lineRule="auto"/>
        <w:rPr>
          <w:rFonts w:ascii="Arial" w:hAnsi="Arial" w:cs="Arial"/>
        </w:rPr>
      </w:pPr>
      <w:r w:rsidRPr="00D24DAA">
        <w:rPr>
          <w:rFonts w:ascii="Arial" w:hAnsi="Arial" w:cs="Arial"/>
        </w:rPr>
        <w:t>9.1.5. Ειδική Υπηρεσία Επιθεώρησης και Κατεδάφισης Αυθαιρέτων (ΕΥΕΚΑ)</w:t>
      </w:r>
    </w:p>
    <w:p w:rsidR="001846DD" w:rsidRPr="00D24DAA" w:rsidRDefault="001846DD" w:rsidP="001846DD">
      <w:pPr>
        <w:spacing w:before="60" w:after="60" w:line="240" w:lineRule="auto"/>
        <w:rPr>
          <w:rFonts w:ascii="Arial" w:hAnsi="Arial" w:cs="Arial"/>
        </w:rPr>
      </w:pPr>
      <w:r w:rsidRPr="00D24DAA">
        <w:rPr>
          <w:rFonts w:ascii="Arial" w:hAnsi="Arial" w:cs="Arial"/>
        </w:rPr>
        <w:t>9.1.5.1. Τομέας Νοτίου Ελλάδας</w:t>
      </w:r>
    </w:p>
    <w:p w:rsidR="001846DD" w:rsidRPr="00D24DAA" w:rsidRDefault="001846DD" w:rsidP="001846DD">
      <w:pPr>
        <w:spacing w:before="60" w:after="60" w:line="240" w:lineRule="auto"/>
        <w:rPr>
          <w:rFonts w:ascii="Arial" w:hAnsi="Arial" w:cs="Arial"/>
        </w:rPr>
      </w:pPr>
      <w:r w:rsidRPr="00D24DAA">
        <w:rPr>
          <w:rFonts w:ascii="Arial" w:hAnsi="Arial" w:cs="Arial"/>
        </w:rPr>
        <w:t>9.1.5.2. Τομέας Βορείου Ελλάδας</w:t>
      </w:r>
    </w:p>
    <w:p w:rsidR="001846DD" w:rsidRPr="00D24DAA" w:rsidRDefault="001846DD" w:rsidP="001846DD">
      <w:pPr>
        <w:spacing w:before="60" w:after="60" w:line="240" w:lineRule="auto"/>
        <w:rPr>
          <w:rFonts w:ascii="Arial" w:hAnsi="Arial" w:cs="Arial"/>
        </w:rPr>
      </w:pPr>
      <w:r w:rsidRPr="00D24DAA">
        <w:rPr>
          <w:rFonts w:ascii="Arial" w:hAnsi="Arial" w:cs="Arial"/>
        </w:rPr>
        <w:t>9.2. Ειδική Υπηρεσία Επιθεωρητών Δόμησης και Ενέργειας (ΕΥΕΔΕΝ) - Γενική Επιθεώρηση</w:t>
      </w:r>
    </w:p>
    <w:p w:rsidR="001846DD" w:rsidRPr="00D24DAA" w:rsidRDefault="001846DD" w:rsidP="001846DD">
      <w:pPr>
        <w:spacing w:before="60" w:after="60" w:line="240" w:lineRule="auto"/>
        <w:rPr>
          <w:rFonts w:ascii="Arial" w:hAnsi="Arial" w:cs="Arial"/>
        </w:rPr>
      </w:pPr>
      <w:r w:rsidRPr="00D24DAA">
        <w:rPr>
          <w:rFonts w:ascii="Arial" w:hAnsi="Arial" w:cs="Arial"/>
        </w:rPr>
        <w:t>9.2.1. Ειδική Υπηρεσία Επιθεωρητών Ενέργειας (ΕΥΕΠΕΝ)</w:t>
      </w:r>
    </w:p>
    <w:p w:rsidR="001846DD" w:rsidRPr="00D24DAA" w:rsidRDefault="001846DD" w:rsidP="001846DD">
      <w:pPr>
        <w:spacing w:before="60" w:after="60" w:line="240" w:lineRule="auto"/>
        <w:rPr>
          <w:rFonts w:ascii="Arial" w:hAnsi="Arial" w:cs="Arial"/>
        </w:rPr>
      </w:pPr>
      <w:r w:rsidRPr="00D24DAA">
        <w:rPr>
          <w:rFonts w:ascii="Arial" w:hAnsi="Arial" w:cs="Arial"/>
        </w:rPr>
        <w:t>9.2.1.1. Τομέας Νοτίου Ελλάδας</w:t>
      </w:r>
    </w:p>
    <w:p w:rsidR="001846DD" w:rsidRPr="00D24DAA" w:rsidRDefault="001846DD" w:rsidP="001846DD">
      <w:pPr>
        <w:spacing w:before="60" w:after="60" w:line="240" w:lineRule="auto"/>
        <w:rPr>
          <w:rFonts w:ascii="Arial" w:hAnsi="Arial" w:cs="Arial"/>
        </w:rPr>
      </w:pPr>
      <w:r w:rsidRPr="00D24DAA">
        <w:rPr>
          <w:rFonts w:ascii="Arial" w:hAnsi="Arial" w:cs="Arial"/>
        </w:rPr>
        <w:t>9.2.1.2. Τομέας Βορείου Ελλάδας</w:t>
      </w:r>
    </w:p>
    <w:p w:rsidR="001846DD" w:rsidRPr="00D24DAA" w:rsidRDefault="001846DD" w:rsidP="001846DD">
      <w:pPr>
        <w:spacing w:before="60" w:after="60" w:line="240" w:lineRule="auto"/>
        <w:rPr>
          <w:rFonts w:ascii="Arial" w:hAnsi="Arial" w:cs="Arial"/>
        </w:rPr>
      </w:pPr>
      <w:r w:rsidRPr="00D24DAA">
        <w:rPr>
          <w:rFonts w:ascii="Arial" w:hAnsi="Arial" w:cs="Arial"/>
        </w:rPr>
        <w:t>9.2.2. Ειδική Υπηρεσία Επιθεωρητών Δόμησης (ΕΥΕΔ)</w:t>
      </w:r>
    </w:p>
    <w:p w:rsidR="001846DD" w:rsidRPr="00D24DAA" w:rsidRDefault="001846DD" w:rsidP="001846DD">
      <w:pPr>
        <w:spacing w:before="60" w:after="60" w:line="240" w:lineRule="auto"/>
        <w:rPr>
          <w:rFonts w:ascii="Arial" w:hAnsi="Arial" w:cs="Arial"/>
        </w:rPr>
      </w:pPr>
      <w:r w:rsidRPr="00D24DAA">
        <w:rPr>
          <w:rFonts w:ascii="Arial" w:hAnsi="Arial" w:cs="Arial"/>
        </w:rPr>
        <w:t>9.2.2.1. Τομέας Νοτίου Ελλάδας</w:t>
      </w:r>
    </w:p>
    <w:p w:rsidR="001846DD" w:rsidRPr="00D24DAA" w:rsidRDefault="001846DD" w:rsidP="001846DD">
      <w:pPr>
        <w:spacing w:before="60" w:after="60" w:line="240" w:lineRule="auto"/>
        <w:rPr>
          <w:rFonts w:ascii="Arial" w:hAnsi="Arial" w:cs="Arial"/>
        </w:rPr>
      </w:pPr>
      <w:r w:rsidRPr="00D24DAA">
        <w:rPr>
          <w:rFonts w:ascii="Arial" w:hAnsi="Arial" w:cs="Arial"/>
        </w:rPr>
        <w:t>9.2.2.2. Τομέας Βορείου Ελλάδας</w:t>
      </w:r>
    </w:p>
    <w:p w:rsidR="001846DD" w:rsidRPr="00D24DAA" w:rsidRDefault="001846DD" w:rsidP="001846DD">
      <w:pPr>
        <w:spacing w:before="60" w:after="60" w:line="240" w:lineRule="auto"/>
        <w:ind w:right="113"/>
        <w:rPr>
          <w:rFonts w:ascii="Arial" w:hAnsi="Arial" w:cs="Arial"/>
        </w:rPr>
      </w:pPr>
      <w:r w:rsidRPr="00D24DAA">
        <w:rPr>
          <w:rFonts w:ascii="Arial" w:hAnsi="Arial" w:cs="Arial"/>
        </w:rPr>
        <w:t>9.3 Συντονιστικό Γραφείο για την Αντιμετώπιση Περιβαλλοντικών Ζημιών (ΣΥΓΑΠΕΖ)</w:t>
      </w:r>
    </w:p>
    <w:p w:rsidR="001846DD" w:rsidRPr="00D24DAA" w:rsidRDefault="001846DD" w:rsidP="001846DD">
      <w:pPr>
        <w:spacing w:line="240" w:lineRule="auto"/>
        <w:rPr>
          <w:rFonts w:ascii="Arial" w:hAnsi="Arial" w:cs="Arial"/>
        </w:rPr>
      </w:pPr>
    </w:p>
    <w:p w:rsidR="001846DD" w:rsidRPr="00D24DAA" w:rsidRDefault="001846DD" w:rsidP="001846DD">
      <w:pPr>
        <w:spacing w:line="240" w:lineRule="auto"/>
        <w:ind w:left="502"/>
        <w:jc w:val="center"/>
        <w:rPr>
          <w:rFonts w:ascii="Arial" w:hAnsi="Arial" w:cs="Arial"/>
        </w:rPr>
      </w:pPr>
      <w:r w:rsidRPr="00D24DAA">
        <w:rPr>
          <w:rFonts w:ascii="Arial" w:hAnsi="Arial" w:cs="Arial"/>
        </w:rPr>
        <w:t>Άρθρο 140</w:t>
      </w:r>
    </w:p>
    <w:p w:rsidR="001846DD" w:rsidRPr="00D24DAA" w:rsidRDefault="001846DD" w:rsidP="001846DD">
      <w:pPr>
        <w:spacing w:line="240" w:lineRule="auto"/>
        <w:ind w:left="502"/>
        <w:jc w:val="both"/>
        <w:rPr>
          <w:rFonts w:ascii="Arial" w:hAnsi="Arial" w:cs="Arial"/>
        </w:rPr>
      </w:pPr>
    </w:p>
    <w:p w:rsidR="001846DD" w:rsidRPr="00D24DAA" w:rsidRDefault="001846DD" w:rsidP="001846DD">
      <w:pPr>
        <w:spacing w:after="0" w:line="240" w:lineRule="auto"/>
        <w:jc w:val="both"/>
        <w:rPr>
          <w:rFonts w:ascii="Arial" w:hAnsi="Arial" w:cs="Arial"/>
        </w:rPr>
      </w:pPr>
      <w:r w:rsidRPr="00D24DAA">
        <w:rPr>
          <w:rFonts w:ascii="Arial" w:hAnsi="Arial" w:cs="Arial"/>
        </w:rPr>
        <w:t>1. Στον Υπουργό Περιβάλλοντος, Ενέργειας και Κλιματικής Αλλαγής υπάγονται οι παρακάτω υπηρεσίες:</w:t>
      </w:r>
    </w:p>
    <w:p w:rsidR="001846DD" w:rsidRPr="00D24DAA" w:rsidRDefault="001846DD" w:rsidP="001846DD">
      <w:pPr>
        <w:spacing w:line="240" w:lineRule="auto"/>
        <w:rPr>
          <w:rFonts w:ascii="Arial" w:hAnsi="Arial" w:cs="Arial"/>
        </w:rPr>
      </w:pPr>
      <w:r w:rsidRPr="00D24DAA">
        <w:rPr>
          <w:rFonts w:ascii="Arial" w:hAnsi="Arial" w:cs="Arial"/>
        </w:rPr>
        <w:t>1.1. Διεύθυνση Διεθνών και Ευρωπαϊκών Δραστηριοτήτων</w:t>
      </w:r>
    </w:p>
    <w:p w:rsidR="001846DD" w:rsidRPr="00D24DAA" w:rsidRDefault="001846DD" w:rsidP="001846DD">
      <w:pPr>
        <w:spacing w:line="240" w:lineRule="auto"/>
        <w:rPr>
          <w:rFonts w:ascii="Arial" w:hAnsi="Arial" w:cs="Arial"/>
        </w:rPr>
      </w:pPr>
      <w:r w:rsidRPr="00D24DAA">
        <w:rPr>
          <w:rFonts w:ascii="Arial" w:hAnsi="Arial" w:cs="Arial"/>
        </w:rPr>
        <w:t>1.2. Αυτοτελές Τμήμα Ανάλυσης, Τεκμηρίωσης και Υλοποίησης Πολιτικών</w:t>
      </w:r>
    </w:p>
    <w:p w:rsidR="001846DD" w:rsidRPr="00D24DAA" w:rsidRDefault="001846DD" w:rsidP="001846DD">
      <w:pPr>
        <w:spacing w:line="240" w:lineRule="auto"/>
        <w:rPr>
          <w:rFonts w:ascii="Arial" w:hAnsi="Arial" w:cs="Arial"/>
        </w:rPr>
      </w:pPr>
      <w:r w:rsidRPr="00D24DAA">
        <w:rPr>
          <w:rFonts w:ascii="Arial" w:hAnsi="Arial" w:cs="Arial"/>
        </w:rPr>
        <w:t>1.3. Αυτοτελές Τμήμα Επικοινωνίας</w:t>
      </w:r>
    </w:p>
    <w:p w:rsidR="001846DD" w:rsidRPr="00D24DAA" w:rsidRDefault="001846DD" w:rsidP="001846DD">
      <w:pPr>
        <w:spacing w:line="240" w:lineRule="auto"/>
        <w:jc w:val="both"/>
        <w:rPr>
          <w:rFonts w:ascii="Arial" w:hAnsi="Arial" w:cs="Arial"/>
        </w:rPr>
      </w:pPr>
      <w:r w:rsidRPr="00D24DAA">
        <w:rPr>
          <w:rFonts w:ascii="Arial" w:hAnsi="Arial" w:cs="Arial"/>
        </w:rPr>
        <w:t>1.1. Διεύθυνση Διεθνών και Ευρωπαϊκών Δραστηριοτήτων, η οποία συγκροτείται από τα εξής Τμήματα:</w:t>
      </w:r>
    </w:p>
    <w:p w:rsidR="001846DD" w:rsidRPr="00D24DAA" w:rsidRDefault="001846DD" w:rsidP="001846DD">
      <w:pPr>
        <w:spacing w:line="240" w:lineRule="auto"/>
        <w:jc w:val="both"/>
        <w:rPr>
          <w:rFonts w:ascii="Arial" w:hAnsi="Arial" w:cs="Arial"/>
        </w:rPr>
      </w:pPr>
      <w:r w:rsidRPr="00D24DAA">
        <w:rPr>
          <w:rFonts w:ascii="Arial" w:hAnsi="Arial" w:cs="Arial"/>
        </w:rPr>
        <w:lastRenderedPageBreak/>
        <w:t>1.1.1. Τμήμα Εφαρμογής Κοινοτικής Νομοθεσίας, στο οποίο συγχωνεύονται μέρος των αρμοδιοτήτων του Τμήματος Διεθνών Δραστηριοτήτων και Θεμάτων ΕΟΚ (άρθρο 14 του Π.Δ. 51/1988) της ΓΓ Χωροταξίας και Αστικού Περιβάλλοντος και μέρος των αρμοδιοτήτων του Τμήματος Ευρωπαϊκών Κοινοτήτων (άρθρο 20, παρ. 3, εδ. 1 ΠΔ 381/1989) της Διεύθυνσης Δημοσίων Σχέσεων και Διεθνών Δραστηριοτήτων της ΓΓ Ενέργειας και Κλιματικής Αλλαγής. Το Τμήμα Εφαρμογής Κοινοτικής Νομοθεσίας ασκεί τις παρακάτω αρμοδιότητες:</w:t>
      </w:r>
    </w:p>
    <w:p w:rsidR="001846DD" w:rsidRPr="00D24DAA" w:rsidRDefault="001846DD" w:rsidP="00144039">
      <w:pPr>
        <w:numPr>
          <w:ilvl w:val="0"/>
          <w:numId w:val="51"/>
        </w:numPr>
        <w:spacing w:after="0" w:line="240" w:lineRule="auto"/>
        <w:jc w:val="both"/>
        <w:rPr>
          <w:rFonts w:ascii="Arial" w:hAnsi="Arial" w:cs="Arial"/>
        </w:rPr>
      </w:pPr>
      <w:r w:rsidRPr="00D24DAA">
        <w:rPr>
          <w:rFonts w:ascii="Arial" w:hAnsi="Arial" w:cs="Arial"/>
        </w:rPr>
        <w:t>Ενημέρωση των Υπηρεσιών του Υπουργείου και των εποπτευομένων νομικών προσώπων σε θέματα παρακολούθησης της εναρμόνισης και εφαρμογής του κοινοτικού κεκτημένου της Ε</w:t>
      </w:r>
      <w:r w:rsidRPr="00D24DAA">
        <w:rPr>
          <w:rFonts w:ascii="Arial" w:hAnsi="Arial" w:cs="Arial"/>
          <w:lang w:val="en-US"/>
        </w:rPr>
        <w:t>E</w:t>
      </w:r>
      <w:r w:rsidRPr="00D24DAA">
        <w:rPr>
          <w:rFonts w:ascii="Arial" w:hAnsi="Arial" w:cs="Arial"/>
        </w:rPr>
        <w:t xml:space="preserve"> στην Ελλάδα, ήτοι οδηγιών, κανονισμών και αποφάσεων.</w:t>
      </w:r>
    </w:p>
    <w:p w:rsidR="001846DD" w:rsidRPr="00D24DAA" w:rsidRDefault="001846DD" w:rsidP="00144039">
      <w:pPr>
        <w:numPr>
          <w:ilvl w:val="0"/>
          <w:numId w:val="51"/>
        </w:numPr>
        <w:spacing w:after="0" w:line="240" w:lineRule="auto"/>
        <w:jc w:val="both"/>
        <w:rPr>
          <w:rFonts w:ascii="Arial" w:hAnsi="Arial" w:cs="Arial"/>
        </w:rPr>
      </w:pPr>
      <w:r w:rsidRPr="00D24DAA">
        <w:rPr>
          <w:rFonts w:ascii="Arial" w:hAnsi="Arial" w:cs="Arial"/>
        </w:rPr>
        <w:t xml:space="preserve">Αντιμετώπιση προβλημάτων από την εφαρμογή του κοινοτικού κεκτημένου με την </w:t>
      </w:r>
      <w:r w:rsidRPr="00D24DAA">
        <w:rPr>
          <w:rFonts w:ascii="Arial" w:hAnsi="Arial" w:cs="Arial"/>
          <w:lang w:val="en-US"/>
        </w:rPr>
        <w:t>EE</w:t>
      </w:r>
      <w:r w:rsidRPr="00D24DAA">
        <w:rPr>
          <w:rFonts w:ascii="Arial" w:hAnsi="Arial" w:cs="Arial"/>
        </w:rPr>
        <w:t xml:space="preserve"> σε θέματα αρμοδιότητας του Υπουργείου και ο συντονισμός αρμοδίων θεματικών υπηρεσιών, συναρμοδίων υπουργείων και εμπλεκομένων φορέων στη διαδικασία απόκρισης προς την Ευρωπαϊκή Επιτροπή και το Ευρωπαϊκό Κοινοβούλιο, σε υποθέσεις όπου διαπιστώνεται απόκλιση.</w:t>
      </w:r>
    </w:p>
    <w:p w:rsidR="001846DD" w:rsidRPr="00D24DAA" w:rsidRDefault="001846DD" w:rsidP="00144039">
      <w:pPr>
        <w:numPr>
          <w:ilvl w:val="0"/>
          <w:numId w:val="51"/>
        </w:numPr>
        <w:spacing w:after="0" w:line="240" w:lineRule="auto"/>
        <w:jc w:val="both"/>
        <w:rPr>
          <w:rFonts w:ascii="Arial" w:hAnsi="Arial" w:cs="Arial"/>
        </w:rPr>
      </w:pPr>
      <w:r w:rsidRPr="00D24DAA">
        <w:rPr>
          <w:rFonts w:ascii="Arial" w:hAnsi="Arial" w:cs="Arial"/>
        </w:rPr>
        <w:t>Ενημέρωση και ο συντονισμός των Υπηρεσιών του Υπουργείου για την αξιοποίηση των χρηματοδοτήσεων που πηγάζουν από την εφαρμογή των κοινοτικών πράξεων.</w:t>
      </w:r>
    </w:p>
    <w:p w:rsidR="001846DD" w:rsidRPr="00D24DAA" w:rsidRDefault="001846DD" w:rsidP="00144039">
      <w:pPr>
        <w:numPr>
          <w:ilvl w:val="0"/>
          <w:numId w:val="51"/>
        </w:numPr>
        <w:spacing w:after="0" w:line="240" w:lineRule="auto"/>
        <w:jc w:val="both"/>
        <w:rPr>
          <w:rFonts w:ascii="Arial" w:hAnsi="Arial" w:cs="Arial"/>
        </w:rPr>
      </w:pPr>
      <w:r w:rsidRPr="00D24DAA">
        <w:rPr>
          <w:rFonts w:ascii="Arial" w:hAnsi="Arial" w:cs="Arial"/>
        </w:rPr>
        <w:t>Επεξεργασία και τελική διαμόρφωση πορισμάτων που περιλαμβάνουν τις ελληνικές θέσεις και αφορούν υπό διαμόρφωση θεσμικό έργο, πολιτικές, στρατηγικές και προγράμματα της Ε.Ε, τα οποία προκύπτουν από τη συνεργασία με τα συναρμόδια Υπουργεία, υπηρεσίες και φορείς, πριν τη διαβίβασή τους στη Μόνιμη Ελληνική Αντιπροσωπεία στην Ε.Ε..</w:t>
      </w:r>
    </w:p>
    <w:p w:rsidR="001846DD" w:rsidRPr="00D24DAA" w:rsidRDefault="001846DD" w:rsidP="00144039">
      <w:pPr>
        <w:numPr>
          <w:ilvl w:val="0"/>
          <w:numId w:val="51"/>
        </w:numPr>
        <w:spacing w:after="0" w:line="240" w:lineRule="auto"/>
        <w:jc w:val="both"/>
        <w:rPr>
          <w:rFonts w:ascii="Arial" w:hAnsi="Arial" w:cs="Arial"/>
        </w:rPr>
      </w:pPr>
      <w:r w:rsidRPr="00D24DAA">
        <w:rPr>
          <w:rFonts w:ascii="Arial" w:hAnsi="Arial" w:cs="Arial"/>
        </w:rPr>
        <w:t>Συντονισμό ενεργειών για εφαρμογή κανονισμών και αποφάσεων της Ε.Ε. καθώς και η  ενημέρωση για τις υποχρεώσεις που απορρέουν από αυτά.</w:t>
      </w:r>
    </w:p>
    <w:p w:rsidR="001846DD" w:rsidRPr="00D24DAA" w:rsidRDefault="001846DD" w:rsidP="00144039">
      <w:pPr>
        <w:numPr>
          <w:ilvl w:val="0"/>
          <w:numId w:val="51"/>
        </w:numPr>
        <w:spacing w:after="0" w:line="240" w:lineRule="auto"/>
        <w:jc w:val="both"/>
        <w:rPr>
          <w:rFonts w:ascii="Arial" w:hAnsi="Arial" w:cs="Arial"/>
        </w:rPr>
      </w:pPr>
      <w:r w:rsidRPr="00D24DAA">
        <w:rPr>
          <w:rFonts w:ascii="Arial" w:hAnsi="Arial" w:cs="Arial"/>
        </w:rPr>
        <w:t>Εκπόνηση ή ανάθεση μελετών αρμοδιότητας του Τμήματος.</w:t>
      </w:r>
    </w:p>
    <w:p w:rsidR="001846DD" w:rsidRPr="00D24DAA" w:rsidRDefault="001846DD" w:rsidP="00144039">
      <w:pPr>
        <w:numPr>
          <w:ilvl w:val="0"/>
          <w:numId w:val="51"/>
        </w:numPr>
        <w:spacing w:after="0" w:line="240" w:lineRule="auto"/>
        <w:jc w:val="both"/>
        <w:rPr>
          <w:rFonts w:ascii="Arial" w:hAnsi="Arial" w:cs="Arial"/>
        </w:rPr>
      </w:pPr>
      <w:r w:rsidRPr="00D24DAA">
        <w:rPr>
          <w:rFonts w:ascii="Arial" w:hAnsi="Arial" w:cs="Arial"/>
        </w:rPr>
        <w:t>Σύνταξη εισηγήσεων και προτάσεων προς τον Υπουργό για τη συμμετοχή ειδικών εμπειρογνωμόνων σε ομάδες εργασίας με σκοπό την προώθηση των ελληνικών θέσεων στα υπό διαμόρφωση θεσμικά κείμενα της ΕΕ καθώς επίσης την εναρμόνιση αυτών στο εθνικό Δίκαιο.</w:t>
      </w:r>
    </w:p>
    <w:p w:rsidR="001846DD" w:rsidRPr="00D24DAA" w:rsidRDefault="001846DD" w:rsidP="00144039">
      <w:pPr>
        <w:numPr>
          <w:ilvl w:val="0"/>
          <w:numId w:val="51"/>
        </w:numPr>
        <w:spacing w:after="0" w:line="240" w:lineRule="auto"/>
        <w:jc w:val="both"/>
        <w:rPr>
          <w:rFonts w:ascii="Arial" w:hAnsi="Arial" w:cs="Arial"/>
        </w:rPr>
      </w:pPr>
      <w:r w:rsidRPr="00D24DAA">
        <w:rPr>
          <w:rFonts w:ascii="Arial" w:hAnsi="Arial" w:cs="Arial"/>
        </w:rPr>
        <w:t xml:space="preserve">Κατάρτιση σχεδίων νομοθετημάτων, σε συνεργασία με συναρμόδια Υπουργεία, για την ενσωμάτωση του Δικαίου της Ε.Ε. στην ελληνική νομοθεσία, σε θέματα αρμοδιότητας Υπουργείου, </w:t>
      </w:r>
    </w:p>
    <w:p w:rsidR="001846DD" w:rsidRPr="00D24DAA" w:rsidRDefault="001846DD" w:rsidP="00144039">
      <w:pPr>
        <w:numPr>
          <w:ilvl w:val="0"/>
          <w:numId w:val="51"/>
        </w:numPr>
        <w:spacing w:after="0" w:line="240" w:lineRule="auto"/>
        <w:jc w:val="both"/>
        <w:rPr>
          <w:rFonts w:ascii="Arial" w:hAnsi="Arial" w:cs="Arial"/>
        </w:rPr>
      </w:pPr>
      <w:r w:rsidRPr="00D24DAA">
        <w:rPr>
          <w:rFonts w:ascii="Arial" w:hAnsi="Arial" w:cs="Arial"/>
        </w:rPr>
        <w:t>Εκπόνηση ή ανάθεση εθνικών εκθέσεων και εν γένει μελετών στο πλαίσιο εφαρμογής των υποχρεώσεων μας προς την Ε.Ε. και ολοκληρωμένη αντιμετώπιση και επίλυση θεμάτων απόκλισης με στόχο τη βελτίωση των εθνικών επιδόσεων στον τομέα αρμοδιότητος του Υπουργείου.</w:t>
      </w:r>
    </w:p>
    <w:p w:rsidR="001846DD" w:rsidRPr="00D24DAA" w:rsidRDefault="001846DD" w:rsidP="00144039">
      <w:pPr>
        <w:numPr>
          <w:ilvl w:val="0"/>
          <w:numId w:val="51"/>
        </w:numPr>
        <w:spacing w:after="0" w:line="240" w:lineRule="auto"/>
        <w:jc w:val="both"/>
        <w:rPr>
          <w:rFonts w:ascii="Arial" w:hAnsi="Arial" w:cs="Arial"/>
        </w:rPr>
      </w:pPr>
      <w:r w:rsidRPr="00D24DAA">
        <w:rPr>
          <w:rFonts w:ascii="Arial" w:hAnsi="Arial" w:cs="Arial"/>
        </w:rPr>
        <w:t>Ανάπτυξη, λειτουργία, διαχείριση και τήρηση βάσης δεδομένων και στατιστικών στοιχείων, που αφορούν την εναρμόνιση και εφαρμογή του κοινοτικού Δικαίου αρμοδιότητος του Υπουργείου, καθώς επίσης η ανάρτηση, δημοσιοποίηση και επικαιροποίησή τους στον διαδικτυακό τόπο του Υπουργείου.</w:t>
      </w:r>
    </w:p>
    <w:p w:rsidR="001846DD" w:rsidRPr="00D24DAA" w:rsidRDefault="001846DD" w:rsidP="00144039">
      <w:pPr>
        <w:numPr>
          <w:ilvl w:val="0"/>
          <w:numId w:val="51"/>
        </w:numPr>
        <w:spacing w:after="0" w:line="240" w:lineRule="auto"/>
        <w:jc w:val="both"/>
        <w:rPr>
          <w:rFonts w:ascii="Arial" w:hAnsi="Arial" w:cs="Arial"/>
        </w:rPr>
      </w:pPr>
      <w:r w:rsidRPr="00D24DAA">
        <w:rPr>
          <w:rFonts w:ascii="Arial" w:hAnsi="Arial" w:cs="Arial"/>
        </w:rPr>
        <w:t>Διοργάνωση συναντήσεων, συνεδρίων, ημερίδων, γενικού και τεχνικού χαρακτήρα, με συμμετοχή εμπλεκομένων υπηρεσιών, υπουργείων, ελληνικών και κοινοτικών φορέων, στην Ελλάδα και στο εξωτερικό, στο πλαίσιο της διαχείρισης των υποθέσεων απόκλισης, στους τομείς εναρμόνισης και εφαρμογής του κοινοτικού κεκτημένου.</w:t>
      </w:r>
    </w:p>
    <w:p w:rsidR="001846DD" w:rsidRPr="00D24DAA" w:rsidRDefault="001846DD" w:rsidP="001846DD">
      <w:pPr>
        <w:spacing w:line="240" w:lineRule="auto"/>
        <w:ind w:left="1080"/>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 xml:space="preserve">1.1.2. Τμήμα Ευρωπαϊκών Πολιτικών, στο οποίο συγχωνεύονται μέρος των αρμοδιοτήτων του Τμήματος Διεθνών Δραστηριοτήτων και Θεμάτων ΕΟΚ (άρθρο 14 </w:t>
      </w:r>
      <w:r w:rsidRPr="00D24DAA">
        <w:rPr>
          <w:rFonts w:ascii="Arial" w:hAnsi="Arial" w:cs="Arial"/>
        </w:rPr>
        <w:lastRenderedPageBreak/>
        <w:t>του Π.Δ. 51/1988) της ΓΓ Χωροταξίας &amp; Αστικού Περιβάλλοντος, μέρος των αρμοδιοτήτων του Τμήματος Ευρωπαϊκών Κοινοτήτων (άρθρο 20, παρ. 3, εδ. 1 ΠΔ 381/1989) της Διεύθυνσης Δημοσίων Σχέσεων και Διεθνών Δραστηριοτήτων της ΓΓ Ενέργειας και Κλιματικής Αλλαγής και οι αρμοδιότητες του Γραφείου Εθνικού Περιβαλλοντικού Δικτύου και Ευρωπαϊκής Υπηρεσίας Περιβάλλοντος  (ΦΕΚ 735 Β’/95) της Διεύθυνσης Περιβαλλοντικού Σχεδιασμού της Κεντρικής Υπηρεσίας. Το Τμήμα Ευρωπαϊκών Πολιτικών ασκεί τις παρακάτω αρμοδιότητες:</w:t>
      </w:r>
    </w:p>
    <w:p w:rsidR="001846DD" w:rsidRPr="00D24DAA" w:rsidRDefault="001846DD" w:rsidP="00144039">
      <w:pPr>
        <w:numPr>
          <w:ilvl w:val="0"/>
          <w:numId w:val="52"/>
        </w:numPr>
        <w:tabs>
          <w:tab w:val="left" w:pos="709"/>
        </w:tabs>
        <w:spacing w:after="0" w:line="240" w:lineRule="auto"/>
        <w:jc w:val="both"/>
        <w:rPr>
          <w:rFonts w:ascii="Arial" w:hAnsi="Arial" w:cs="Arial"/>
        </w:rPr>
      </w:pPr>
      <w:r w:rsidRPr="00D24DAA">
        <w:rPr>
          <w:rFonts w:ascii="Arial" w:hAnsi="Arial" w:cs="Arial"/>
        </w:rPr>
        <w:t>Παρακολούθηση θεμάτων αρμοδιότητας του Υπουργείου Περιβάλλοντος, Ενέργειας και Κλιματικής Αλλαγής  που έχουν σχέση με την ΕΕ και η προετοιμασία σχετικών εισηγήσεων στον Υπουργό. Ειδικότερα η προετοιμασία του φακέλου με τα θέματα που συζητούνται στα Συμβούλια Υπουργών της Ε.Ε. αρμοδιότητος του Υπουργείου</w:t>
      </w:r>
    </w:p>
    <w:p w:rsidR="001846DD" w:rsidRPr="00D24DAA" w:rsidRDefault="001846DD" w:rsidP="00144039">
      <w:pPr>
        <w:numPr>
          <w:ilvl w:val="0"/>
          <w:numId w:val="52"/>
        </w:numPr>
        <w:tabs>
          <w:tab w:val="left" w:pos="709"/>
        </w:tabs>
        <w:spacing w:after="0" w:line="240" w:lineRule="auto"/>
        <w:jc w:val="both"/>
        <w:rPr>
          <w:rFonts w:ascii="Arial" w:hAnsi="Arial" w:cs="Arial"/>
        </w:rPr>
      </w:pPr>
      <w:r w:rsidRPr="00D24DAA">
        <w:rPr>
          <w:rFonts w:ascii="Arial" w:hAnsi="Arial" w:cs="Arial"/>
        </w:rPr>
        <w:t>Μέριμνα για την εκπροσώπηση της χώρας στην Ε.Ε. στα θέματα αρμοδιότητας του Υπουργείου και ειδικότερα στα βασικά κοινοτικά όργανα, όπως Συμβούλιο, Επιτροπή, Κοινοβούλιο, Ομάδες Εργασίας του Συμβουλίου, Επιτροπές που συστήνονται από την Ε. Επιτροπή καθώς επίσης στην ΜΕΑ-ΕΕ.</w:t>
      </w:r>
    </w:p>
    <w:p w:rsidR="001846DD" w:rsidRPr="00D24DAA" w:rsidRDefault="001846DD" w:rsidP="00144039">
      <w:pPr>
        <w:numPr>
          <w:ilvl w:val="0"/>
          <w:numId w:val="52"/>
        </w:numPr>
        <w:tabs>
          <w:tab w:val="left" w:pos="709"/>
        </w:tabs>
        <w:spacing w:after="0" w:line="240" w:lineRule="auto"/>
        <w:jc w:val="both"/>
        <w:rPr>
          <w:rFonts w:ascii="Arial" w:hAnsi="Arial" w:cs="Arial"/>
        </w:rPr>
      </w:pPr>
      <w:r w:rsidRPr="00D24DAA">
        <w:rPr>
          <w:rFonts w:ascii="Arial" w:hAnsi="Arial" w:cs="Arial"/>
        </w:rPr>
        <w:t>Μέριμνα για τη συνεργασία με συναρμόδιες υπηρεσίες και Υπουργεία ή άλλους φορείς σε θέματα αρμοδιότητας του Υπουργείου, που συζητούνται στα κοινοτικά όργανα, η επεξεργασία και τελική διαμόρφωση των πορισμάτων της συνεργασίας αυτής, τα οποία αποτελούν τις ελληνικές θέσεις και η διαβίβασή τους στη Μόνιμη Αντιπροσωπεία Βρυξελλών.</w:t>
      </w:r>
    </w:p>
    <w:p w:rsidR="001846DD" w:rsidRPr="00D24DAA" w:rsidRDefault="001846DD" w:rsidP="00144039">
      <w:pPr>
        <w:numPr>
          <w:ilvl w:val="0"/>
          <w:numId w:val="52"/>
        </w:numPr>
        <w:tabs>
          <w:tab w:val="left" w:pos="709"/>
        </w:tabs>
        <w:spacing w:after="0" w:line="240" w:lineRule="auto"/>
        <w:jc w:val="both"/>
        <w:rPr>
          <w:rFonts w:ascii="Arial" w:hAnsi="Arial" w:cs="Arial"/>
        </w:rPr>
      </w:pPr>
      <w:r w:rsidRPr="00D24DAA">
        <w:rPr>
          <w:rFonts w:ascii="Arial" w:hAnsi="Arial" w:cs="Arial"/>
        </w:rPr>
        <w:t>Ειδικότερα, ο συντονισμός ενεργειών των εμπλεκομένων υπηρεσιών, Υπουργείων και φορέων με στόχο τη διαμόρφωση εθνικών θέσεων για την παρακολούθηση και συνδιαμόρφωση κοινοτικών πολιτικών, στρατηγικών, πρωτοβουλιών, επιχειρησιακών προγραμμάτων, μέτρων, οδηγιών, κανονισμών και αποφάσεων της Ε.Ε. καθώς επίσης ο συντονισμός για την εφαρμογή των ανωτέρω.</w:t>
      </w:r>
    </w:p>
    <w:p w:rsidR="001846DD" w:rsidRPr="00D24DAA" w:rsidRDefault="001846DD" w:rsidP="00144039">
      <w:pPr>
        <w:numPr>
          <w:ilvl w:val="0"/>
          <w:numId w:val="52"/>
        </w:numPr>
        <w:tabs>
          <w:tab w:val="left" w:pos="709"/>
        </w:tabs>
        <w:spacing w:after="0" w:line="240" w:lineRule="auto"/>
        <w:jc w:val="both"/>
        <w:rPr>
          <w:rFonts w:ascii="Arial" w:hAnsi="Arial" w:cs="Arial"/>
        </w:rPr>
      </w:pPr>
      <w:r w:rsidRPr="00D24DAA">
        <w:rPr>
          <w:rFonts w:ascii="Arial" w:hAnsi="Arial" w:cs="Arial"/>
        </w:rPr>
        <w:t>Εκπόνηση, σύνταξη, ανάθεση εθνικών εκθέσεων εν γένει μελετών και προγραμμάτων για την εφαρμογή τους.</w:t>
      </w:r>
    </w:p>
    <w:p w:rsidR="001846DD" w:rsidRPr="00D24DAA" w:rsidRDefault="001846DD" w:rsidP="00144039">
      <w:pPr>
        <w:numPr>
          <w:ilvl w:val="0"/>
          <w:numId w:val="52"/>
        </w:numPr>
        <w:tabs>
          <w:tab w:val="left" w:pos="709"/>
        </w:tabs>
        <w:spacing w:after="0" w:line="240" w:lineRule="auto"/>
        <w:jc w:val="both"/>
        <w:rPr>
          <w:rFonts w:ascii="Arial" w:hAnsi="Arial" w:cs="Arial"/>
        </w:rPr>
      </w:pPr>
      <w:r w:rsidRPr="00D24DAA">
        <w:rPr>
          <w:rFonts w:ascii="Arial" w:hAnsi="Arial" w:cs="Arial"/>
        </w:rPr>
        <w:t>Συντονισμό και η παρακολούθηση του Προγράμματος Δράσης για το Περιβάλλον της Ε.Ε. σε συνεργασία με τους συναρμόδιους φορείς και θεματικές Υπηρεσίες του Υπουργείου.</w:t>
      </w:r>
    </w:p>
    <w:p w:rsidR="001846DD" w:rsidRPr="00D24DAA" w:rsidRDefault="001846DD" w:rsidP="00144039">
      <w:pPr>
        <w:numPr>
          <w:ilvl w:val="0"/>
          <w:numId w:val="52"/>
        </w:numPr>
        <w:tabs>
          <w:tab w:val="left" w:pos="709"/>
        </w:tabs>
        <w:spacing w:after="0" w:line="240" w:lineRule="auto"/>
        <w:jc w:val="both"/>
        <w:rPr>
          <w:rFonts w:ascii="Arial" w:hAnsi="Arial" w:cs="Arial"/>
        </w:rPr>
      </w:pPr>
      <w:r w:rsidRPr="00D24DAA">
        <w:rPr>
          <w:rFonts w:ascii="Arial" w:hAnsi="Arial" w:cs="Arial"/>
        </w:rPr>
        <w:t>Παρακολούθηση των προγραμμάτων της ΕΕ σε θέματα Ενέργειας και Φυσικών Πόρων  σε συνεργασία με τους συναρμόδιους φορείς και θεματικές Υπηρεσίες του Υπουργείου.</w:t>
      </w:r>
    </w:p>
    <w:p w:rsidR="001846DD" w:rsidRPr="00D24DAA" w:rsidRDefault="001846DD" w:rsidP="00144039">
      <w:pPr>
        <w:numPr>
          <w:ilvl w:val="0"/>
          <w:numId w:val="52"/>
        </w:numPr>
        <w:tabs>
          <w:tab w:val="left" w:pos="709"/>
        </w:tabs>
        <w:spacing w:after="0" w:line="240" w:lineRule="auto"/>
        <w:jc w:val="both"/>
        <w:rPr>
          <w:rFonts w:ascii="Arial" w:hAnsi="Arial" w:cs="Arial"/>
        </w:rPr>
      </w:pPr>
      <w:r w:rsidRPr="00D24DAA">
        <w:rPr>
          <w:rFonts w:ascii="Arial" w:hAnsi="Arial" w:cs="Arial"/>
        </w:rPr>
        <w:t>Λειτουργία και διαχείριση του Εθνικού Δικτύου Πληροφορικής Περιβαλλοντικής σε επίπεδο χώρας,</w:t>
      </w:r>
    </w:p>
    <w:p w:rsidR="001846DD" w:rsidRPr="00D24DAA" w:rsidRDefault="001846DD" w:rsidP="00144039">
      <w:pPr>
        <w:numPr>
          <w:ilvl w:val="0"/>
          <w:numId w:val="52"/>
        </w:numPr>
        <w:tabs>
          <w:tab w:val="left" w:pos="709"/>
        </w:tabs>
        <w:spacing w:after="0" w:line="240" w:lineRule="auto"/>
        <w:jc w:val="both"/>
        <w:rPr>
          <w:rFonts w:ascii="Arial" w:hAnsi="Arial" w:cs="Arial"/>
        </w:rPr>
      </w:pPr>
      <w:r w:rsidRPr="00D24DAA">
        <w:rPr>
          <w:rFonts w:ascii="Arial" w:hAnsi="Arial" w:cs="Arial"/>
        </w:rPr>
        <w:t>Συντονισμό της ανταλλαγής Πληροφοριών μεταξύ των Περιβαλλοντικών φορέων της χώρας και  της Ευρωπαϊκής Υπηρεσίας Περιβάλλοντος.</w:t>
      </w:r>
    </w:p>
    <w:p w:rsidR="001846DD" w:rsidRPr="00D24DAA" w:rsidRDefault="001846DD" w:rsidP="00144039">
      <w:pPr>
        <w:numPr>
          <w:ilvl w:val="0"/>
          <w:numId w:val="52"/>
        </w:numPr>
        <w:tabs>
          <w:tab w:val="left" w:pos="709"/>
        </w:tabs>
        <w:spacing w:after="0" w:line="240" w:lineRule="auto"/>
        <w:jc w:val="both"/>
        <w:rPr>
          <w:rFonts w:ascii="Arial" w:hAnsi="Arial" w:cs="Arial"/>
        </w:rPr>
      </w:pPr>
      <w:r w:rsidRPr="00D24DAA">
        <w:rPr>
          <w:rFonts w:ascii="Arial" w:hAnsi="Arial" w:cs="Arial"/>
        </w:rPr>
        <w:t>Συντονισμό και στήριξη της δραστηριότητας του κομβικού σημείου (focal point) του Ευρωπαϊκού Οργανισμού Περιβάλλοντος για την Ελλάδα.</w:t>
      </w:r>
    </w:p>
    <w:p w:rsidR="001846DD" w:rsidRPr="00D24DAA" w:rsidRDefault="001846DD" w:rsidP="00144039">
      <w:pPr>
        <w:numPr>
          <w:ilvl w:val="0"/>
          <w:numId w:val="52"/>
        </w:numPr>
        <w:tabs>
          <w:tab w:val="left" w:pos="709"/>
        </w:tabs>
        <w:spacing w:after="0" w:line="240" w:lineRule="auto"/>
        <w:jc w:val="both"/>
        <w:rPr>
          <w:rFonts w:ascii="Arial" w:hAnsi="Arial" w:cs="Arial"/>
        </w:rPr>
      </w:pPr>
      <w:r w:rsidRPr="00D24DAA">
        <w:rPr>
          <w:rFonts w:ascii="Arial" w:hAnsi="Arial" w:cs="Arial"/>
        </w:rPr>
        <w:t xml:space="preserve">Συντονισμό των προγραμμάτων και των συστημάτων των υπηρεσιών περιβάλλοντος, που αφορούν συλλογή και ανταλλαγή πληροφοριών και εφαρμογές της πληροφορικής του Δικτύου. </w:t>
      </w:r>
    </w:p>
    <w:p w:rsidR="001846DD" w:rsidRPr="00D24DAA" w:rsidRDefault="001846DD" w:rsidP="00144039">
      <w:pPr>
        <w:numPr>
          <w:ilvl w:val="0"/>
          <w:numId w:val="52"/>
        </w:numPr>
        <w:tabs>
          <w:tab w:val="left" w:pos="709"/>
        </w:tabs>
        <w:spacing w:after="0" w:line="240" w:lineRule="auto"/>
        <w:jc w:val="both"/>
        <w:rPr>
          <w:rFonts w:ascii="Arial" w:hAnsi="Arial" w:cs="Arial"/>
        </w:rPr>
      </w:pPr>
      <w:r w:rsidRPr="00D24DAA">
        <w:rPr>
          <w:rFonts w:ascii="Arial" w:hAnsi="Arial" w:cs="Arial"/>
        </w:rPr>
        <w:t>Διοργάνωση Ευρωπαϊκών Συνόδων, Συναντήσεων, Συνεδρίων και Ημερίδων στην Ελλάδα και το εξωτερικό σε θέματα αρμοδιότητος του Υπουργείου.</w:t>
      </w:r>
    </w:p>
    <w:p w:rsidR="001846DD" w:rsidRPr="00D24DAA" w:rsidRDefault="001846DD" w:rsidP="00144039">
      <w:pPr>
        <w:numPr>
          <w:ilvl w:val="0"/>
          <w:numId w:val="52"/>
        </w:numPr>
        <w:tabs>
          <w:tab w:val="left" w:pos="709"/>
        </w:tabs>
        <w:spacing w:after="0" w:line="240" w:lineRule="auto"/>
        <w:jc w:val="both"/>
        <w:rPr>
          <w:rFonts w:ascii="Arial" w:hAnsi="Arial" w:cs="Arial"/>
        </w:rPr>
      </w:pPr>
      <w:r w:rsidRPr="00D24DAA">
        <w:rPr>
          <w:rFonts w:ascii="Arial" w:hAnsi="Arial" w:cs="Arial"/>
        </w:rPr>
        <w:t>Συνεργασία με την Ε. Επιτροπή και τις Υπηρεσίες Τεχνικής Βοήθειας εν γένει για την μετεκπαίδευση, θητεία και εξειδίκευση των υπαλλήλων του Υπουργείου στο εξωτερικό και στα κοινοτικά όργανα.</w:t>
      </w:r>
    </w:p>
    <w:p w:rsidR="001846DD" w:rsidRPr="00D24DAA" w:rsidRDefault="001846DD" w:rsidP="00144039">
      <w:pPr>
        <w:numPr>
          <w:ilvl w:val="0"/>
          <w:numId w:val="52"/>
        </w:numPr>
        <w:tabs>
          <w:tab w:val="left" w:pos="709"/>
        </w:tabs>
        <w:spacing w:after="0" w:line="240" w:lineRule="auto"/>
        <w:jc w:val="both"/>
        <w:rPr>
          <w:rFonts w:ascii="Arial" w:hAnsi="Arial" w:cs="Arial"/>
        </w:rPr>
      </w:pPr>
      <w:r w:rsidRPr="00D24DAA">
        <w:rPr>
          <w:rFonts w:ascii="Arial" w:hAnsi="Arial" w:cs="Arial"/>
        </w:rPr>
        <w:t xml:space="preserve">Προετοιμασία, διοργάνωση και συντονισμό των αρμόδιων Διευθύνσεων και εμπλεκόμενων υπηρεσιών  για την υποστήριξη της  Ελληνικής Προεδρίας σε θέματα Περιβάλλοντος και Ενέργειας. </w:t>
      </w:r>
    </w:p>
    <w:p w:rsidR="001846DD" w:rsidRPr="00D24DAA" w:rsidRDefault="001846DD" w:rsidP="001846DD">
      <w:pPr>
        <w:spacing w:line="240" w:lineRule="auto"/>
        <w:ind w:left="1080"/>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1.1.3. Τμήμα Διεθνών &amp; Διακρατικών Σχέσεων, στο οποίο συγχωνεύονται μέρος των αρμοδιοτήτων του Τμήματος Διεθνών Δραστηριοτήτων και Θεμάτων ΕΟΚ (άρθρο 14 του Π.Δ. 51/1988) της ΓΓ Χωροταξίας &amp; Αστικού Περιβάλλοντος και οι αρμοδιότητες του Τμήματος Λοιπών Διεθνών Σχέσεων (άρθρο 20, παρ. 3, εδ. 2 ΠΔ 381/1989) της Διεύθυνσης Δημοσίων Σχέσεων και Διεθνών Δραστηριοτήτων της ΓΓ Ενέργειας και Κλιματικής Αλλαγής. Το Τμήμα Διεθνών &amp; Διακρατικών Σχέσεων ασκεί τις παρακάτω αρμοδιότητες:</w:t>
      </w:r>
    </w:p>
    <w:p w:rsidR="001846DD" w:rsidRPr="00D24DAA" w:rsidRDefault="001846DD" w:rsidP="00144039">
      <w:pPr>
        <w:numPr>
          <w:ilvl w:val="0"/>
          <w:numId w:val="53"/>
        </w:numPr>
        <w:spacing w:after="0" w:line="240" w:lineRule="auto"/>
        <w:jc w:val="both"/>
        <w:rPr>
          <w:rFonts w:ascii="Arial" w:hAnsi="Arial" w:cs="Arial"/>
        </w:rPr>
      </w:pPr>
      <w:r w:rsidRPr="00D24DAA">
        <w:rPr>
          <w:rFonts w:ascii="Arial" w:hAnsi="Arial" w:cs="Arial"/>
        </w:rPr>
        <w:t>Μέριμνα, σε συνεργασία με εμπλεκόμενες Υπηρεσίες, Υπουργεία, και φορείς για την παρακολούθηση, συμμετοχή, υποστήριξη και προώθηση εθνικών θέσεων σε διεθνείς συναντήσεις στο πλαίσιο των Διεθνών Οργανισμών, Διεθνών Συμβάσεων και Πρωτοκόλλων.</w:t>
      </w:r>
    </w:p>
    <w:p w:rsidR="001846DD" w:rsidRPr="00D24DAA" w:rsidRDefault="001846DD" w:rsidP="00144039">
      <w:pPr>
        <w:numPr>
          <w:ilvl w:val="0"/>
          <w:numId w:val="53"/>
        </w:numPr>
        <w:spacing w:after="0" w:line="240" w:lineRule="auto"/>
        <w:jc w:val="both"/>
        <w:rPr>
          <w:rFonts w:ascii="Arial" w:hAnsi="Arial" w:cs="Arial"/>
        </w:rPr>
      </w:pPr>
      <w:r w:rsidRPr="00D24DAA">
        <w:rPr>
          <w:rFonts w:ascii="Arial" w:hAnsi="Arial" w:cs="Arial"/>
        </w:rPr>
        <w:t>Οργάνωση Διεθνών Συνεδρίων και Υπουργικών Συνόδων στην Ελλάδα και στο εξωτερικό σε θέματα αρμοδιότητας Υπουργείου.</w:t>
      </w:r>
    </w:p>
    <w:p w:rsidR="001846DD" w:rsidRPr="00D24DAA" w:rsidRDefault="001846DD" w:rsidP="00144039">
      <w:pPr>
        <w:numPr>
          <w:ilvl w:val="0"/>
          <w:numId w:val="53"/>
        </w:numPr>
        <w:spacing w:after="0" w:line="240" w:lineRule="auto"/>
        <w:jc w:val="both"/>
        <w:rPr>
          <w:rFonts w:ascii="Arial" w:hAnsi="Arial" w:cs="Arial"/>
        </w:rPr>
      </w:pPr>
      <w:r w:rsidRPr="00D24DAA">
        <w:rPr>
          <w:rFonts w:ascii="Arial" w:hAnsi="Arial" w:cs="Arial"/>
        </w:rPr>
        <w:t>Υποστήριξη των υπηρεσιών κατά την εκπροσώπηση του Υπουργείου στους Διεθνείς Οργανισμούς ή κατά τις διακρατικές συνόδους και επιτροπές.</w:t>
      </w:r>
    </w:p>
    <w:p w:rsidR="001846DD" w:rsidRPr="00D24DAA" w:rsidRDefault="001846DD" w:rsidP="00144039">
      <w:pPr>
        <w:numPr>
          <w:ilvl w:val="0"/>
          <w:numId w:val="53"/>
        </w:numPr>
        <w:spacing w:after="0" w:line="240" w:lineRule="auto"/>
        <w:jc w:val="both"/>
        <w:rPr>
          <w:rFonts w:ascii="Arial" w:hAnsi="Arial" w:cs="Arial"/>
        </w:rPr>
      </w:pPr>
      <w:r w:rsidRPr="00D24DAA">
        <w:rPr>
          <w:rFonts w:ascii="Arial" w:hAnsi="Arial" w:cs="Arial"/>
        </w:rPr>
        <w:t>Επεξεργασία σχεδίων νομοθετημάτων Διεθνών Συμβάσεων, Συμφωνιών και Πρωτοκόλλων σε θέματα αρμοδιότητας του Υπουργείου, η παρακολούθηση εφαρμογής και τήρησής τους και η μέριμνα για την αναθεώρησή τους.</w:t>
      </w:r>
    </w:p>
    <w:p w:rsidR="001846DD" w:rsidRPr="00D24DAA" w:rsidRDefault="001846DD" w:rsidP="00144039">
      <w:pPr>
        <w:numPr>
          <w:ilvl w:val="0"/>
          <w:numId w:val="53"/>
        </w:numPr>
        <w:spacing w:after="0" w:line="240" w:lineRule="auto"/>
        <w:jc w:val="both"/>
        <w:rPr>
          <w:rFonts w:ascii="Arial" w:hAnsi="Arial" w:cs="Arial"/>
        </w:rPr>
      </w:pPr>
      <w:r w:rsidRPr="00D24DAA">
        <w:rPr>
          <w:rFonts w:ascii="Arial" w:hAnsi="Arial" w:cs="Arial"/>
        </w:rPr>
        <w:t xml:space="preserve">Μέριμνα, παρακολούθηση και μελέτη θεμάτων που απορρέουν από τις συμβατικές υποχρεώσεις της Ελλάδας με τους Διεθνείς Οργανισμούς, και ειδικότερα η μέριμνα για την παρακολούθηση των οικονομικών υποχρεώσεων, καθώς επίσης η μέριμνα για την ανάπτυξη  της καλής συνεργασίας με αυτούς  σε θέματα αρμοδιότητας Υπουργείου </w:t>
      </w:r>
    </w:p>
    <w:p w:rsidR="001846DD" w:rsidRPr="00D24DAA" w:rsidRDefault="001846DD" w:rsidP="001846DD">
      <w:pPr>
        <w:spacing w:line="240" w:lineRule="auto"/>
        <w:ind w:left="1620"/>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1.2. Αυτοτελές Τμήμα Ανάλυσης, Τεκμηρίωσης και Υλοποίησης Πολιτικών, στο οποίο μεταφέρονται οι αρμοδιότητες του Τμήματος Προγραμματισμού (άρθρο 10, αριθ. 2 εδ. γ’ Π.Δ. 51/1988) της Διεύθυνσης Οργάνωσης της Κεντρικής Υπηρεσίας, καθώς και οι ακόλουθες αρμοδιότητες:</w:t>
      </w:r>
    </w:p>
    <w:p w:rsidR="001846DD" w:rsidRPr="00D24DAA" w:rsidRDefault="001846DD" w:rsidP="00144039">
      <w:pPr>
        <w:numPr>
          <w:ilvl w:val="0"/>
          <w:numId w:val="54"/>
        </w:numPr>
        <w:spacing w:after="0" w:line="240" w:lineRule="auto"/>
        <w:jc w:val="both"/>
        <w:rPr>
          <w:rFonts w:ascii="Arial" w:hAnsi="Arial" w:cs="Arial"/>
        </w:rPr>
      </w:pPr>
      <w:r w:rsidRPr="00D24DAA">
        <w:rPr>
          <w:rFonts w:ascii="Arial" w:hAnsi="Arial" w:cs="Arial"/>
        </w:rPr>
        <w:t xml:space="preserve">Η συστηματική παρακολούθηση, ανάλυση και την αξιολόγηση των υλοποιούμενων πολιτικών που αφορούν το ΥΠΕΚΑ </w:t>
      </w:r>
    </w:p>
    <w:p w:rsidR="001846DD" w:rsidRPr="00D24DAA" w:rsidRDefault="001846DD" w:rsidP="00144039">
      <w:pPr>
        <w:numPr>
          <w:ilvl w:val="0"/>
          <w:numId w:val="54"/>
        </w:numPr>
        <w:spacing w:after="0" w:line="240" w:lineRule="auto"/>
        <w:jc w:val="both"/>
        <w:rPr>
          <w:rFonts w:ascii="Arial" w:hAnsi="Arial" w:cs="Arial"/>
        </w:rPr>
      </w:pPr>
      <w:r w:rsidRPr="00D24DAA">
        <w:rPr>
          <w:rFonts w:ascii="Arial" w:hAnsi="Arial" w:cs="Arial"/>
        </w:rPr>
        <w:t xml:space="preserve">Η υποστήριξη της τεκμηρίωσης των προτάσεων πολιτικής που εισηγείται η πολιτική ηγεσία του Υπουργείου. </w:t>
      </w:r>
    </w:p>
    <w:p w:rsidR="001846DD" w:rsidRPr="00D24DAA" w:rsidRDefault="001846DD" w:rsidP="001846DD">
      <w:pPr>
        <w:spacing w:line="240" w:lineRule="auto"/>
        <w:ind w:left="644"/>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1.3. Αυτοτελές Τμήμα Επικοινωνίας, στο οποίο συγχωνεύονται το Τμήμα Βελτίωσης των Σχέσεων Κράτους – Πολίτη (αρ. 19, παρ. 3, εδ. 4 ΠΔ 381/1989) της ΓΓ Ενέργειας και Κλιματικής Αλλαγής, το Τμήμα Επικοινωνίας (άρ. 12, παρ.2 ,εδ. β’ του Π.Δ. 51/1988) και το Γραφείο Σχεδιασμού και Εκτέλεσης Επικοινωνιακών Δράσεων της Διεύθυνσης Οργάνωσης της ΓΓ Χωροταξίας και Αστικού Περιβάλλοντος (ΥΑ 7322/11-2-2004) και το Γραφείο Τύπου (άρθρο 67 ν. 1943/91).</w:t>
      </w:r>
    </w:p>
    <w:p w:rsidR="001846DD" w:rsidRPr="00D24DAA" w:rsidRDefault="001846DD" w:rsidP="001846DD">
      <w:pPr>
        <w:spacing w:line="240" w:lineRule="auto"/>
        <w:rPr>
          <w:rFonts w:ascii="Arial" w:hAnsi="Arial" w:cs="Arial"/>
        </w:rPr>
      </w:pPr>
    </w:p>
    <w:p w:rsidR="001846DD" w:rsidRPr="00D24DAA" w:rsidRDefault="001846DD" w:rsidP="001846DD">
      <w:pPr>
        <w:spacing w:after="0" w:line="240" w:lineRule="auto"/>
        <w:jc w:val="both"/>
        <w:rPr>
          <w:rFonts w:ascii="Arial" w:hAnsi="Arial" w:cs="Arial"/>
        </w:rPr>
      </w:pPr>
      <w:bookmarkStart w:id="25" w:name="_Toc309829317"/>
      <w:r w:rsidRPr="00D24DAA">
        <w:rPr>
          <w:rFonts w:ascii="Arial" w:hAnsi="Arial" w:cs="Arial"/>
        </w:rPr>
        <w:t>3. Γενική Γραμματεία του Υπουργείου Περιβάλλοντος, Ενέργειας και Κλιματικής Αλλαγής</w:t>
      </w:r>
      <w:bookmarkEnd w:id="25"/>
      <w:r w:rsidRPr="00D24DAA">
        <w:rPr>
          <w:rFonts w:ascii="Arial" w:hAnsi="Arial" w:cs="Arial"/>
        </w:rPr>
        <w:t xml:space="preserve"> </w:t>
      </w:r>
    </w:p>
    <w:p w:rsidR="001846DD" w:rsidRPr="00D24DAA" w:rsidRDefault="001846DD" w:rsidP="001846DD">
      <w:pPr>
        <w:spacing w:after="0" w:line="240" w:lineRule="auto"/>
        <w:jc w:val="both"/>
        <w:rPr>
          <w:rFonts w:ascii="Arial" w:hAnsi="Arial" w:cs="Arial"/>
        </w:rPr>
      </w:pPr>
    </w:p>
    <w:p w:rsidR="001846DD" w:rsidRPr="00D24DAA" w:rsidRDefault="001846DD" w:rsidP="001846DD">
      <w:pPr>
        <w:spacing w:after="0" w:line="240" w:lineRule="auto"/>
        <w:jc w:val="both"/>
        <w:rPr>
          <w:rFonts w:ascii="Arial" w:hAnsi="Arial" w:cs="Arial"/>
        </w:rPr>
      </w:pPr>
      <w:r w:rsidRPr="00D24DAA">
        <w:rPr>
          <w:rFonts w:ascii="Arial" w:hAnsi="Arial" w:cs="Arial"/>
        </w:rPr>
        <w:t>Στον Γενικό Γραμματέα Υπουργείου Περιβάλλοντος, Ενέργειας και Κλιματικής Αλλαγής υπάγεται το:</w:t>
      </w:r>
    </w:p>
    <w:p w:rsidR="001846DD" w:rsidRPr="00D24DAA" w:rsidRDefault="001846DD" w:rsidP="001846DD">
      <w:pPr>
        <w:spacing w:line="240" w:lineRule="auto"/>
        <w:jc w:val="both"/>
        <w:rPr>
          <w:rFonts w:ascii="Arial" w:hAnsi="Arial" w:cs="Arial"/>
        </w:rPr>
      </w:pPr>
    </w:p>
    <w:p w:rsidR="001846DD" w:rsidRPr="00D24DAA" w:rsidRDefault="001846DD" w:rsidP="001846DD">
      <w:pPr>
        <w:spacing w:line="240" w:lineRule="auto"/>
        <w:ind w:left="284" w:hanging="284"/>
        <w:jc w:val="both"/>
        <w:rPr>
          <w:rFonts w:ascii="Arial" w:hAnsi="Arial" w:cs="Arial"/>
        </w:rPr>
      </w:pPr>
      <w:r w:rsidRPr="00D24DAA">
        <w:rPr>
          <w:rFonts w:ascii="Arial" w:hAnsi="Arial" w:cs="Arial"/>
        </w:rPr>
        <w:lastRenderedPageBreak/>
        <w:t>3.1. Αυτοτελές Τμήμα Εσωτερικού Ελέγχου, στο οποίο  συγχωνεύονται οι αρμοδιότητες της Διεύθυνσης Επιθεώρησης (ΠΔ 207/1991) της Κεντρικής Υπηρεσίας.</w:t>
      </w:r>
    </w:p>
    <w:p w:rsidR="001846DD" w:rsidRPr="00D24DAA" w:rsidRDefault="001846DD" w:rsidP="001846DD">
      <w:pPr>
        <w:spacing w:line="240" w:lineRule="auto"/>
        <w:jc w:val="both"/>
        <w:rPr>
          <w:rFonts w:ascii="Arial" w:hAnsi="Arial" w:cs="Arial"/>
        </w:rPr>
      </w:pPr>
      <w:r w:rsidRPr="00D24DAA">
        <w:rPr>
          <w:rFonts w:ascii="Arial" w:hAnsi="Arial" w:cs="Arial"/>
        </w:rPr>
        <w:t xml:space="preserve">Η Γενική Γραμματεία του Υπουργείου Περιβάλλοντος, Ενέργειας και Κλιματικής Αλλαγής συγκροτείται από τις εξής Γενικές Διευθύνσεις: </w:t>
      </w:r>
    </w:p>
    <w:p w:rsidR="001846DD" w:rsidRPr="00D24DAA" w:rsidRDefault="001846DD" w:rsidP="001846DD">
      <w:pPr>
        <w:spacing w:line="240" w:lineRule="auto"/>
        <w:ind w:left="284" w:hanging="284"/>
        <w:jc w:val="both"/>
        <w:rPr>
          <w:rFonts w:ascii="Arial" w:hAnsi="Arial" w:cs="Arial"/>
        </w:rPr>
      </w:pPr>
      <w:r w:rsidRPr="00D24DAA">
        <w:rPr>
          <w:rFonts w:ascii="Arial" w:hAnsi="Arial" w:cs="Arial"/>
        </w:rPr>
        <w:t>3.2. Γενική Διεύθυνση Οικονομικών, Διοικητικών Υπηρεσιών και Ηλεκτρονικής Διακυβέρνησης</w:t>
      </w:r>
    </w:p>
    <w:p w:rsidR="001846DD" w:rsidRPr="00D24DAA" w:rsidRDefault="001846DD" w:rsidP="001846DD">
      <w:pPr>
        <w:spacing w:line="240" w:lineRule="auto"/>
        <w:ind w:left="284" w:hanging="284"/>
        <w:jc w:val="both"/>
        <w:rPr>
          <w:rFonts w:ascii="Arial" w:hAnsi="Arial" w:cs="Arial"/>
        </w:rPr>
      </w:pPr>
      <w:r w:rsidRPr="00D24DAA">
        <w:rPr>
          <w:rFonts w:ascii="Arial" w:hAnsi="Arial" w:cs="Arial"/>
        </w:rPr>
        <w:t>3.3. Γενική Διεύθυνση Περιβάλλοντος και Κλιματικής Αλλαγής</w:t>
      </w:r>
    </w:p>
    <w:p w:rsidR="001846DD" w:rsidRPr="00D24DAA" w:rsidRDefault="001846DD" w:rsidP="001846DD">
      <w:pPr>
        <w:spacing w:line="240" w:lineRule="auto"/>
        <w:ind w:left="284" w:hanging="284"/>
        <w:jc w:val="both"/>
        <w:rPr>
          <w:rFonts w:ascii="Arial" w:hAnsi="Arial" w:cs="Arial"/>
        </w:rPr>
      </w:pPr>
      <w:r w:rsidRPr="00D24DAA">
        <w:rPr>
          <w:rFonts w:ascii="Arial" w:hAnsi="Arial" w:cs="Arial"/>
        </w:rPr>
        <w:t>Η Γενική Διεύθυνση Οικονομικών, Διοικητικών Υπηρεσιών και Ηλεκτρονικής Διακυβέρνησης (άρ. 49 παρ. 12</w:t>
      </w:r>
      <w:r w:rsidR="00D22BB9">
        <w:rPr>
          <w:rFonts w:ascii="Arial" w:hAnsi="Arial" w:cs="Arial"/>
        </w:rPr>
        <w:t>α</w:t>
      </w:r>
      <w:r w:rsidRPr="00D24DAA">
        <w:rPr>
          <w:rFonts w:ascii="Arial" w:hAnsi="Arial" w:cs="Arial"/>
        </w:rPr>
        <w:t xml:space="preserve"> ν. 3943/2011), συγκροτείται από τις εξής Διευθύνσεις:</w:t>
      </w:r>
    </w:p>
    <w:p w:rsidR="001846DD" w:rsidRPr="00D24DAA" w:rsidRDefault="001846DD" w:rsidP="001846DD">
      <w:pPr>
        <w:spacing w:line="240" w:lineRule="auto"/>
        <w:jc w:val="both"/>
        <w:rPr>
          <w:rFonts w:ascii="Arial" w:hAnsi="Arial" w:cs="Arial"/>
        </w:rPr>
      </w:pPr>
      <w:r w:rsidRPr="00D24DAA">
        <w:rPr>
          <w:rFonts w:ascii="Arial" w:hAnsi="Arial" w:cs="Arial"/>
        </w:rPr>
        <w:t>3.2.1. Διεύθυνση Ανθρωπίνου Δυναμικού, η οποία συγκροτείται από τα εξής τμήματα:</w:t>
      </w:r>
    </w:p>
    <w:p w:rsidR="001846DD" w:rsidRPr="00D24DAA" w:rsidRDefault="001846DD" w:rsidP="001846DD">
      <w:pPr>
        <w:spacing w:line="240" w:lineRule="auto"/>
        <w:ind w:left="567" w:hanging="283"/>
        <w:jc w:val="both"/>
        <w:rPr>
          <w:rFonts w:ascii="Arial" w:hAnsi="Arial" w:cs="Arial"/>
        </w:rPr>
      </w:pPr>
      <w:r w:rsidRPr="00D24DAA">
        <w:rPr>
          <w:rFonts w:ascii="Arial" w:hAnsi="Arial" w:cs="Arial"/>
        </w:rPr>
        <w:t xml:space="preserve">     Τμήμα Διοίκησης Προσωπικού &amp; Εποπτείας Νομικών Προσώπων, στο οποίο συγχωνεύονται τα Τμήματα Μονίμου Προσωπικού (άρ. 10 παρ.2 εδ. α’ Π.Δ.  51/1988) της Δ/νσης Διοικητικού της Κεντρικής Υπηρεσίας, του Τμήματος Προσωπικού Ιδιωτικού Δικαίου (άρθρο 10 παρ.2 εδ. β’ Π.Δ. 51/1988) της Δ/νσης Διοικητικού της Κεντρικής Υπηρεσίας, του Τμήματος Αρχείου Προσωπικού (άρθρο 10 παρ.2 εδ. δ’ Π.Δ. 51/1988) της Δ/νσης Διοικητικού της Κεντρικής Υπηρεσίας, του Τμήματος Εποπτείας Νομικών προσώπων (άρθρο 12 παρ. 2 εδ. στ’ Π.Δ. 51/1988) της  Διεύθυνσης Νομοθετικού Έργου της Κεντρικής Υπηρεσίας, του Τμήματος Διοίκησης Προσωπικού (άρ. 17, παρ. 3 εδ. α’ ΠΔ 381/1989, όπως τροποποιήθηκε και ισχύει) της ΓΓ Ενέργειας και Κλιματικής Αλλαγής και του Τμήματος Διοικητικής Μέριμνας Εποπτείας Νομικών Προσώπων της Διεύθυνσης Διοικητικής Υποστήριξης της ΓΓ Ενέργειας και Κλιματικής Αλλαγής (άρ. 17, παρ. 3 εδ. β’ ΠΔ 381/1989, όπως τροποποιήθηκε και ισχύει). Οι αρμοδιότητες του ανωτέρω τμήματος είναι οι εξής:</w:t>
      </w:r>
    </w:p>
    <w:p w:rsidR="001846DD" w:rsidRPr="00D24DAA" w:rsidRDefault="001846DD" w:rsidP="00144039">
      <w:pPr>
        <w:pStyle w:val="ae"/>
        <w:numPr>
          <w:ilvl w:val="0"/>
          <w:numId w:val="55"/>
        </w:numPr>
        <w:jc w:val="both"/>
        <w:rPr>
          <w:rFonts w:ascii="Arial" w:hAnsi="Arial" w:cs="Arial"/>
          <w:sz w:val="22"/>
          <w:szCs w:val="22"/>
        </w:rPr>
      </w:pPr>
      <w:r w:rsidRPr="00D24DAA">
        <w:rPr>
          <w:rFonts w:ascii="Arial" w:hAnsi="Arial" w:cs="Arial"/>
          <w:sz w:val="22"/>
          <w:szCs w:val="22"/>
        </w:rPr>
        <w:t>Ο χειρισμός όλων των θεμάτων υπηρεσιακής κατάστασης του προσωπικού  Ιδιωτικού Δικαίου.</w:t>
      </w:r>
    </w:p>
    <w:p w:rsidR="001846DD" w:rsidRPr="00D24DAA" w:rsidRDefault="001846DD" w:rsidP="00144039">
      <w:pPr>
        <w:pStyle w:val="ae"/>
        <w:numPr>
          <w:ilvl w:val="0"/>
          <w:numId w:val="55"/>
        </w:numPr>
        <w:jc w:val="both"/>
        <w:rPr>
          <w:rFonts w:ascii="Arial" w:hAnsi="Arial" w:cs="Arial"/>
          <w:sz w:val="22"/>
          <w:szCs w:val="22"/>
        </w:rPr>
      </w:pPr>
      <w:r w:rsidRPr="00D24DAA">
        <w:rPr>
          <w:rFonts w:ascii="Arial" w:hAnsi="Arial" w:cs="Arial"/>
          <w:sz w:val="22"/>
          <w:szCs w:val="22"/>
        </w:rPr>
        <w:t>Η μέριμνα για τη συγκρότηση του Υπηρεσιακού και Πειθαρχικού Συμβουλίου του Προσωπικού Ιδιωτικού Δικαίου του Υπουργείου.</w:t>
      </w:r>
    </w:p>
    <w:p w:rsidR="001846DD" w:rsidRPr="00D24DAA" w:rsidRDefault="001846DD" w:rsidP="00144039">
      <w:pPr>
        <w:pStyle w:val="ae"/>
        <w:numPr>
          <w:ilvl w:val="0"/>
          <w:numId w:val="55"/>
        </w:numPr>
        <w:jc w:val="both"/>
        <w:rPr>
          <w:rFonts w:ascii="Arial" w:hAnsi="Arial" w:cs="Arial"/>
          <w:sz w:val="22"/>
          <w:szCs w:val="22"/>
        </w:rPr>
      </w:pPr>
      <w:r w:rsidRPr="00D24DAA">
        <w:rPr>
          <w:rFonts w:ascii="Arial" w:hAnsi="Arial" w:cs="Arial"/>
          <w:sz w:val="22"/>
          <w:szCs w:val="22"/>
        </w:rPr>
        <w:t>Ο χειρισμός όλων των θεμάτων της υπηρεσιακής κατάστασης του μονίμου προσωπικού.</w:t>
      </w:r>
    </w:p>
    <w:p w:rsidR="001846DD" w:rsidRPr="00D24DAA" w:rsidRDefault="001846DD" w:rsidP="00144039">
      <w:pPr>
        <w:pStyle w:val="ae"/>
        <w:numPr>
          <w:ilvl w:val="0"/>
          <w:numId w:val="55"/>
        </w:numPr>
        <w:jc w:val="both"/>
        <w:rPr>
          <w:rFonts w:ascii="Arial" w:hAnsi="Arial" w:cs="Arial"/>
          <w:sz w:val="22"/>
          <w:szCs w:val="22"/>
        </w:rPr>
      </w:pPr>
      <w:r w:rsidRPr="00D24DAA">
        <w:rPr>
          <w:rFonts w:ascii="Arial" w:hAnsi="Arial" w:cs="Arial"/>
          <w:sz w:val="22"/>
          <w:szCs w:val="22"/>
        </w:rPr>
        <w:t>Η μέριμνα για τη συγκρότηση του Υπηρεσιακού και Πειθαρχικού Συμβουλίου του Μόνιμου Προσωπικού του Υπουργείου.</w:t>
      </w:r>
    </w:p>
    <w:p w:rsidR="001846DD" w:rsidRPr="00D24DAA" w:rsidRDefault="001846DD" w:rsidP="00144039">
      <w:pPr>
        <w:pStyle w:val="ae"/>
        <w:numPr>
          <w:ilvl w:val="0"/>
          <w:numId w:val="55"/>
        </w:numPr>
        <w:jc w:val="both"/>
        <w:rPr>
          <w:rFonts w:ascii="Arial" w:hAnsi="Arial" w:cs="Arial"/>
          <w:sz w:val="22"/>
          <w:szCs w:val="22"/>
        </w:rPr>
      </w:pPr>
      <w:r w:rsidRPr="00D24DAA">
        <w:rPr>
          <w:rFonts w:ascii="Arial" w:hAnsi="Arial" w:cs="Arial"/>
          <w:sz w:val="22"/>
          <w:szCs w:val="22"/>
        </w:rPr>
        <w:t>Έχει την ευθύνη στελέχωσης των Υπηρεσιών του Υπουργείου</w:t>
      </w:r>
    </w:p>
    <w:p w:rsidR="001846DD" w:rsidRPr="00D24DAA" w:rsidRDefault="001846DD" w:rsidP="00144039">
      <w:pPr>
        <w:pStyle w:val="ae"/>
        <w:numPr>
          <w:ilvl w:val="0"/>
          <w:numId w:val="55"/>
        </w:numPr>
        <w:jc w:val="both"/>
        <w:rPr>
          <w:rFonts w:ascii="Arial" w:hAnsi="Arial" w:cs="Arial"/>
          <w:sz w:val="22"/>
          <w:szCs w:val="22"/>
        </w:rPr>
      </w:pPr>
      <w:r w:rsidRPr="00D24DAA">
        <w:rPr>
          <w:rFonts w:ascii="Arial" w:hAnsi="Arial" w:cs="Arial"/>
          <w:sz w:val="22"/>
          <w:szCs w:val="22"/>
        </w:rPr>
        <w:t>Επεξεργάζεται στοιχεία για την αριθμητική σύνθεση και τις αριθμητικές μεταβολές του προσωπικού. Προβλέπει την αριθμητική εξέλιξη του προσωπικού</w:t>
      </w:r>
    </w:p>
    <w:p w:rsidR="001846DD" w:rsidRPr="00D24DAA" w:rsidRDefault="001846DD" w:rsidP="00144039">
      <w:pPr>
        <w:pStyle w:val="ae"/>
        <w:numPr>
          <w:ilvl w:val="0"/>
          <w:numId w:val="55"/>
        </w:numPr>
        <w:jc w:val="both"/>
        <w:rPr>
          <w:rFonts w:ascii="Arial" w:hAnsi="Arial" w:cs="Arial"/>
          <w:sz w:val="22"/>
          <w:szCs w:val="22"/>
        </w:rPr>
      </w:pPr>
      <w:r w:rsidRPr="00D24DAA">
        <w:rPr>
          <w:rFonts w:ascii="Arial" w:hAnsi="Arial" w:cs="Arial"/>
          <w:sz w:val="22"/>
          <w:szCs w:val="22"/>
        </w:rPr>
        <w:t>Τηρεί ατομικούς φακέλους και χορηγεί πιστοποιητικά υπηρεσιακής κατάστασης προσωπικού</w:t>
      </w:r>
    </w:p>
    <w:p w:rsidR="001846DD" w:rsidRPr="00D24DAA" w:rsidRDefault="001846DD" w:rsidP="00144039">
      <w:pPr>
        <w:pStyle w:val="ae"/>
        <w:numPr>
          <w:ilvl w:val="0"/>
          <w:numId w:val="55"/>
        </w:numPr>
        <w:jc w:val="both"/>
        <w:rPr>
          <w:rFonts w:ascii="Arial" w:hAnsi="Arial" w:cs="Arial"/>
          <w:sz w:val="22"/>
          <w:szCs w:val="22"/>
        </w:rPr>
      </w:pPr>
      <w:r w:rsidRPr="00D24DAA">
        <w:rPr>
          <w:rFonts w:ascii="Arial" w:hAnsi="Arial" w:cs="Arial"/>
          <w:sz w:val="22"/>
          <w:szCs w:val="22"/>
        </w:rPr>
        <w:t>Εγκρίνει τη μετάβαση υπαλλήλων στο εσωτερικό και εξωτερικό για λόγους υπηρεσιακούς</w:t>
      </w:r>
    </w:p>
    <w:p w:rsidR="001846DD" w:rsidRPr="00D24DAA" w:rsidRDefault="001846DD" w:rsidP="00144039">
      <w:pPr>
        <w:pStyle w:val="ae"/>
        <w:numPr>
          <w:ilvl w:val="0"/>
          <w:numId w:val="55"/>
        </w:numPr>
        <w:jc w:val="both"/>
        <w:rPr>
          <w:rFonts w:ascii="Arial" w:hAnsi="Arial" w:cs="Arial"/>
          <w:sz w:val="22"/>
          <w:szCs w:val="22"/>
        </w:rPr>
      </w:pPr>
      <w:r w:rsidRPr="00D24DAA">
        <w:rPr>
          <w:rFonts w:ascii="Arial" w:hAnsi="Arial" w:cs="Arial"/>
          <w:sz w:val="22"/>
          <w:szCs w:val="22"/>
        </w:rPr>
        <w:t>Χορηγεί πάσης φύσεως άδειες</w:t>
      </w:r>
    </w:p>
    <w:p w:rsidR="001846DD" w:rsidRPr="00D24DAA" w:rsidRDefault="001846DD" w:rsidP="00144039">
      <w:pPr>
        <w:pStyle w:val="ae"/>
        <w:numPr>
          <w:ilvl w:val="0"/>
          <w:numId w:val="55"/>
        </w:numPr>
        <w:jc w:val="both"/>
        <w:rPr>
          <w:rFonts w:ascii="Arial" w:hAnsi="Arial" w:cs="Arial"/>
          <w:sz w:val="22"/>
          <w:szCs w:val="22"/>
        </w:rPr>
      </w:pPr>
      <w:r w:rsidRPr="00D24DAA">
        <w:rPr>
          <w:rFonts w:ascii="Arial" w:hAnsi="Arial" w:cs="Arial"/>
          <w:sz w:val="22"/>
          <w:szCs w:val="22"/>
        </w:rPr>
        <w:t>Μεριμνά για τη συγκρότηση και λειτουργία των υπηρεσιακών και πειθαρχικών συμβουλίων.</w:t>
      </w:r>
    </w:p>
    <w:p w:rsidR="001846DD" w:rsidRPr="00D24DAA" w:rsidRDefault="001846DD" w:rsidP="00144039">
      <w:pPr>
        <w:pStyle w:val="ae"/>
        <w:numPr>
          <w:ilvl w:val="0"/>
          <w:numId w:val="55"/>
        </w:numPr>
        <w:jc w:val="both"/>
        <w:rPr>
          <w:rFonts w:ascii="Arial" w:hAnsi="Arial" w:cs="Arial"/>
          <w:sz w:val="22"/>
          <w:szCs w:val="22"/>
        </w:rPr>
      </w:pPr>
      <w:r w:rsidRPr="00D24DAA">
        <w:rPr>
          <w:rFonts w:ascii="Arial" w:hAnsi="Arial" w:cs="Arial"/>
          <w:sz w:val="22"/>
          <w:szCs w:val="22"/>
        </w:rPr>
        <w:lastRenderedPageBreak/>
        <w:t>Η μέριμνα για την έκδοση και έγκριση των πράξεων που αναφέρονται στη συγκρότηση και λειτουργία των οργάνων των νομικών προσώπων</w:t>
      </w:r>
    </w:p>
    <w:p w:rsidR="001846DD" w:rsidRPr="00D24DAA" w:rsidRDefault="001846DD" w:rsidP="00144039">
      <w:pPr>
        <w:pStyle w:val="ae"/>
        <w:numPr>
          <w:ilvl w:val="0"/>
          <w:numId w:val="55"/>
        </w:numPr>
        <w:jc w:val="both"/>
        <w:rPr>
          <w:rFonts w:ascii="Arial" w:hAnsi="Arial" w:cs="Arial"/>
          <w:sz w:val="22"/>
          <w:szCs w:val="22"/>
        </w:rPr>
      </w:pPr>
      <w:r w:rsidRPr="00D24DAA">
        <w:rPr>
          <w:rFonts w:ascii="Arial" w:hAnsi="Arial" w:cs="Arial"/>
          <w:sz w:val="22"/>
          <w:szCs w:val="22"/>
        </w:rPr>
        <w:t>Όλα τα θέματα που αφορούν στην άσκηση εποπτείας από το Υπουργείο, σύμφωνα με τις ισχύουσες διατάξεις σε Νομικά Πρόσωπα, εκτός από εκείνα τα οποία υπάγονται στη Γενική Γραμματεία Δημοσίων Έργων, (η τεχνική εποπτεία ανήκει στις αρμόδιες θεματικές διευθύνσεις).</w:t>
      </w:r>
    </w:p>
    <w:p w:rsidR="001846DD" w:rsidRPr="00D24DAA" w:rsidRDefault="001846DD" w:rsidP="00144039">
      <w:pPr>
        <w:pStyle w:val="ae"/>
        <w:numPr>
          <w:ilvl w:val="0"/>
          <w:numId w:val="55"/>
        </w:numPr>
        <w:jc w:val="both"/>
        <w:rPr>
          <w:rFonts w:ascii="Arial" w:hAnsi="Arial" w:cs="Arial"/>
          <w:sz w:val="22"/>
          <w:szCs w:val="22"/>
        </w:rPr>
      </w:pPr>
      <w:r w:rsidRPr="00D24DAA">
        <w:rPr>
          <w:rFonts w:ascii="Arial" w:hAnsi="Arial" w:cs="Arial"/>
          <w:sz w:val="22"/>
          <w:szCs w:val="22"/>
        </w:rPr>
        <w:t>Η ταξινόμηση και επεξεργασία σχετικών στατιστικών στοιχείων και η τήρηση αρχείου</w:t>
      </w:r>
    </w:p>
    <w:p w:rsidR="001846DD" w:rsidRPr="00D24DAA" w:rsidRDefault="001846DD" w:rsidP="001846DD">
      <w:pPr>
        <w:tabs>
          <w:tab w:val="num" w:pos="851"/>
        </w:tabs>
        <w:spacing w:line="240" w:lineRule="auto"/>
        <w:ind w:left="851" w:hanging="284"/>
        <w:jc w:val="both"/>
        <w:rPr>
          <w:rFonts w:ascii="Arial" w:hAnsi="Arial" w:cs="Arial"/>
        </w:rPr>
      </w:pPr>
    </w:p>
    <w:p w:rsidR="001846DD" w:rsidRPr="00D24DAA" w:rsidRDefault="001846DD" w:rsidP="001846DD">
      <w:pPr>
        <w:spacing w:line="240" w:lineRule="auto"/>
        <w:ind w:left="284" w:hanging="142"/>
        <w:jc w:val="both"/>
        <w:rPr>
          <w:rFonts w:ascii="Arial" w:hAnsi="Arial" w:cs="Arial"/>
        </w:rPr>
      </w:pPr>
      <w:r w:rsidRPr="00D24DAA">
        <w:rPr>
          <w:rFonts w:ascii="Arial" w:hAnsi="Arial" w:cs="Arial"/>
        </w:rPr>
        <w:t xml:space="preserve">   Τμήμα Αξιολόγησης &amp; Ανάπτυξης Προσωπικού, στο οποίο συγχωνεύονται το Τμήμα Ερευνών &amp; Μετρήσεων Αποδοτικότητας (άρ. 1 παρ. 4 εδ. α’ ΠΔ 134/2005)  της Διεύθυνσης Ποιότητας και Αποδοτικότητας της  ΓΓ Ενέργειας και Κλιματικής Αλλαγής, το Τμήμα Τεκμηρίωσης και καλύτερων πρακτικών (άρ. 1 παρ. 4 εδ. α’ ΠΔ 134/2005) της Διεύθυνσης Ποιότητας και Αποδοτικότητας της  ΓΓ Ενέργειας και Κλιματικής Αλλαγής το Τμήμα Εκπαίδευσης Προσωπικού (άρθρο 19, παρ.3 εδ. 2 ΠΔ 381/1989, όπως τροποποιήθηκε και ισχύει) της Διεύθυνσης Οργάνωσης της  ΓΓ Ενέργειας και Κλιματικής Αλλαγής,  η Διεύθυνση Εκπαίδευσης Κεντρικής Υπηρεσίας (άρθρο 1 ΠΔ 207/1991). Το Τμήμα διατηρεί και ασκεί τις αρμοδιότητες των συγχωνευόμενων Τμημάτων ως έχουν.</w:t>
      </w:r>
    </w:p>
    <w:p w:rsidR="001846DD" w:rsidRPr="00D24DAA" w:rsidRDefault="001846DD" w:rsidP="001846DD">
      <w:pPr>
        <w:spacing w:line="240" w:lineRule="auto"/>
        <w:ind w:left="180" w:firstLine="360"/>
        <w:jc w:val="both"/>
        <w:rPr>
          <w:rFonts w:ascii="Arial" w:hAnsi="Arial" w:cs="Arial"/>
        </w:rPr>
      </w:pPr>
    </w:p>
    <w:p w:rsidR="001846DD" w:rsidRPr="00D24DAA" w:rsidRDefault="001846DD" w:rsidP="001846DD">
      <w:pPr>
        <w:spacing w:line="240" w:lineRule="auto"/>
        <w:ind w:left="284" w:hanging="142"/>
        <w:jc w:val="both"/>
        <w:rPr>
          <w:rFonts w:ascii="Arial" w:hAnsi="Arial" w:cs="Arial"/>
        </w:rPr>
      </w:pPr>
      <w:r w:rsidRPr="00D24DAA">
        <w:rPr>
          <w:rFonts w:ascii="Arial" w:hAnsi="Arial" w:cs="Arial"/>
        </w:rPr>
        <w:t xml:space="preserve">   Τμήμα Γενικού Πρωτοκόλλου, στο οποίο συγχωνεύονται το Τμήμα Γραμματείας (άρ. 10 παρ.2 εδ. γ’  Π.Δ. 51/1988) της Διεύθυνσης Διοικητικού της Κεντρικής Υπηρεσίας  και το Τμήμα Γραμματείας της Διεύθυνσης Διοικητικής Υποστήριξης της Γ.Γ Ενέργειας και Κλιματικής Αλλαγής (άρ. 17 παρ.3 εδ. γ’ ΠΔ 381/1989, όπως τροποποιήθηκε και ισχύει). Το Τμήμα διατηρεί και ασκεί τις αρμοδιότητες των συγχωνευόμενων Τμημάτων ως έχουν.</w:t>
      </w:r>
    </w:p>
    <w:p w:rsidR="001846DD" w:rsidRPr="00D24DAA" w:rsidRDefault="001846DD" w:rsidP="001846DD">
      <w:pPr>
        <w:spacing w:line="240" w:lineRule="auto"/>
        <w:ind w:left="225"/>
        <w:jc w:val="both"/>
        <w:rPr>
          <w:rFonts w:ascii="Arial" w:hAnsi="Arial" w:cs="Arial"/>
        </w:rPr>
      </w:pPr>
    </w:p>
    <w:p w:rsidR="001846DD" w:rsidRPr="00D24DAA" w:rsidRDefault="001846DD" w:rsidP="001846DD">
      <w:pPr>
        <w:spacing w:line="240" w:lineRule="auto"/>
        <w:ind w:left="225"/>
        <w:jc w:val="both"/>
        <w:rPr>
          <w:rFonts w:ascii="Arial" w:hAnsi="Arial" w:cs="Arial"/>
        </w:rPr>
      </w:pPr>
      <w:r w:rsidRPr="00D24DAA">
        <w:rPr>
          <w:rFonts w:ascii="Arial" w:hAnsi="Arial" w:cs="Arial"/>
        </w:rPr>
        <w:t xml:space="preserve">Τμήμα Οργάνωσης και Εσωτερικών Διαδικασιών, στο οποίο συγχωνεύονται το Τμήμα Διοικητικής Οργάνωσης (άρ. 12 παρ. 2 εδ. α’ Π.Δ. 51/1988) της Διεύθυνσης Οργάνωσης της ΓΓ Χωροταξίας και Αστικού Περιβάλλοντος και το Τμήμα Διοικητικής Οργάνωσης της Διεύθυνσης Οργάνωσης της ΓΓ Ενέργειας και Κλιματικής Αλλαγής (άρ. 19 παρ. 3, εδ. α’  ΠΔ 381/1989, όπως τροποποιήθηκε και ισχύει) </w:t>
      </w:r>
    </w:p>
    <w:p w:rsidR="001846DD" w:rsidRPr="00D24DAA" w:rsidRDefault="001846DD" w:rsidP="001846DD">
      <w:pPr>
        <w:spacing w:line="240" w:lineRule="auto"/>
        <w:ind w:left="180"/>
        <w:jc w:val="both"/>
        <w:rPr>
          <w:rFonts w:ascii="Arial" w:hAnsi="Arial" w:cs="Arial"/>
        </w:rPr>
      </w:pPr>
      <w:r w:rsidRPr="00D24DAA">
        <w:rPr>
          <w:rFonts w:ascii="Arial" w:hAnsi="Arial" w:cs="Arial"/>
        </w:rPr>
        <w:t>3.2.2. Διεύθυνση Νομοθετικού, η οποία συγκροτείται από τα εξής τμήματα:</w:t>
      </w:r>
    </w:p>
    <w:p w:rsidR="001846DD" w:rsidRPr="00D24DAA" w:rsidRDefault="001846DD" w:rsidP="001846DD">
      <w:pPr>
        <w:spacing w:line="240" w:lineRule="auto"/>
        <w:jc w:val="both"/>
        <w:rPr>
          <w:rFonts w:ascii="Arial" w:hAnsi="Arial" w:cs="Arial"/>
        </w:rPr>
      </w:pPr>
      <w:r w:rsidRPr="00D24DAA">
        <w:rPr>
          <w:rFonts w:ascii="Arial" w:hAnsi="Arial" w:cs="Arial"/>
        </w:rPr>
        <w:t>Τμήμα Νομοπαρασκευαστικό, στο οποίο συγχωνεύονται οι αρμοδιότητες του Τμήματος Νομοπαρασκευαστικού (άρ. 11 παρ.2 εδ. α’ του Π.Δ. 51/1988, όπως ισχύει) της Δ/νσης Νομοθετικού Έργου της Κεντρικής Υπηρεσίας, του Τμήματος Αρχείου και Νομολογίας (άρ. 11 παρ.2 εδ.δ’ Π.Δ. 51/1988, όπως ισχύει) της Δ/νσης Νομοθετικού Έργου της Κεντρικής Υπηρεσίας, οι παρακάτω αρμοδιότητες του Τμήματος Νομοθετικού Συντονισμού και Κοινοβουλευτικού Ελέγχου της Διεύθυνσης Οργάνωσης της ΓΓ Ενέργειας και Κλιματικής Αλλαγής (άρθρο 19 παρ.3 εδ. 3 ΠΔ 381/1989, όπως ισχύει):</w:t>
      </w:r>
    </w:p>
    <w:p w:rsidR="001846DD" w:rsidRPr="00D24DAA" w:rsidRDefault="001846DD" w:rsidP="001846DD">
      <w:pPr>
        <w:spacing w:line="240" w:lineRule="auto"/>
        <w:ind w:left="180"/>
        <w:jc w:val="both"/>
        <w:rPr>
          <w:rFonts w:ascii="Arial" w:hAnsi="Arial" w:cs="Arial"/>
        </w:rPr>
      </w:pPr>
    </w:p>
    <w:p w:rsidR="001846DD" w:rsidRPr="00D24DAA" w:rsidRDefault="001846DD" w:rsidP="00144039">
      <w:pPr>
        <w:numPr>
          <w:ilvl w:val="0"/>
          <w:numId w:val="56"/>
        </w:numPr>
        <w:spacing w:after="0" w:line="240" w:lineRule="auto"/>
        <w:jc w:val="both"/>
        <w:rPr>
          <w:rFonts w:ascii="Arial" w:hAnsi="Arial" w:cs="Arial"/>
        </w:rPr>
      </w:pPr>
      <w:r w:rsidRPr="00D24DAA">
        <w:rPr>
          <w:rFonts w:ascii="Arial" w:hAnsi="Arial" w:cs="Arial"/>
        </w:rPr>
        <w:t xml:space="preserve">Προώθηση  και παρακολούθηση της διαδικασίας μέχρι τη δημοσίευση τους, των νομοθετικών κειμένων (Νόμων και Προεδρικών Διαταγμάτων) που καταρτίζονται από τις αρμόδιες κατά περίπτωση υπηρεσίες και </w:t>
      </w:r>
      <w:r w:rsidRPr="00D24DAA">
        <w:rPr>
          <w:rFonts w:ascii="Arial" w:hAnsi="Arial" w:cs="Arial"/>
        </w:rPr>
        <w:lastRenderedPageBreak/>
        <w:t>ενημέρωση των υπηρεσιών για τα δημοσιευμένα θέματα της αρμοδιότητας τους.</w:t>
      </w:r>
    </w:p>
    <w:p w:rsidR="001846DD" w:rsidRPr="00D24DAA" w:rsidRDefault="001846DD" w:rsidP="00144039">
      <w:pPr>
        <w:numPr>
          <w:ilvl w:val="0"/>
          <w:numId w:val="56"/>
        </w:numPr>
        <w:spacing w:after="0" w:line="240" w:lineRule="auto"/>
        <w:jc w:val="both"/>
        <w:rPr>
          <w:rFonts w:ascii="Arial" w:hAnsi="Arial" w:cs="Arial"/>
        </w:rPr>
      </w:pPr>
      <w:r w:rsidRPr="00D24DAA">
        <w:rPr>
          <w:rFonts w:ascii="Arial" w:hAnsi="Arial" w:cs="Arial"/>
        </w:rPr>
        <w:t xml:space="preserve"> Επεξεργασία των κανονιστικών πράξεων που εκδίδουν οι υπηρεσίες του Υπουργείου από γραφειοκρατική άποψη και σύνταξη σχετικής έκθεσης.</w:t>
      </w:r>
    </w:p>
    <w:p w:rsidR="001846DD" w:rsidRPr="00D24DAA" w:rsidRDefault="001846DD" w:rsidP="00144039">
      <w:pPr>
        <w:numPr>
          <w:ilvl w:val="0"/>
          <w:numId w:val="56"/>
        </w:numPr>
        <w:spacing w:after="0" w:line="240" w:lineRule="auto"/>
        <w:jc w:val="both"/>
        <w:rPr>
          <w:rFonts w:ascii="Arial" w:hAnsi="Arial" w:cs="Arial"/>
        </w:rPr>
      </w:pPr>
      <w:r w:rsidRPr="00D24DAA">
        <w:rPr>
          <w:rFonts w:ascii="Arial" w:hAnsi="Arial" w:cs="Arial"/>
        </w:rPr>
        <w:t>Συντονισμός της κωδικοποίησης σε συνεργασία με τις υπηρεσίες των Διοικητικών πράξεων και οδηγιών.</w:t>
      </w:r>
    </w:p>
    <w:p w:rsidR="001846DD" w:rsidRPr="00D22BB9" w:rsidRDefault="001846DD" w:rsidP="00144039">
      <w:pPr>
        <w:pStyle w:val="a6"/>
        <w:numPr>
          <w:ilvl w:val="0"/>
          <w:numId w:val="56"/>
        </w:numPr>
        <w:jc w:val="both"/>
        <w:rPr>
          <w:rFonts w:ascii="Arial" w:hAnsi="Arial" w:cs="Arial"/>
        </w:rPr>
      </w:pPr>
      <w:r w:rsidRPr="00D22BB9">
        <w:rPr>
          <w:rFonts w:ascii="Arial" w:hAnsi="Arial" w:cs="Arial"/>
        </w:rPr>
        <w:t>οι αρμοδιότητες του άρθρου 5 παρ. 2 εδ.ε περ.ββ του Τμήματος Νομικών Υποθέσεων της Δ/νσης Προστασίας Δασών &amp; Δασικού Περιβάλλοντος της Ειδικής Γραμματείας Δασών (ΠΔ 46/1991 όπως ισχύει).</w:t>
      </w:r>
    </w:p>
    <w:p w:rsidR="001846DD" w:rsidRPr="00D24DAA" w:rsidRDefault="001846DD" w:rsidP="001846DD">
      <w:pPr>
        <w:pStyle w:val="ae"/>
        <w:tabs>
          <w:tab w:val="left" w:pos="567"/>
        </w:tabs>
        <w:jc w:val="both"/>
        <w:rPr>
          <w:rFonts w:ascii="Arial" w:hAnsi="Arial" w:cs="Arial"/>
          <w:sz w:val="22"/>
          <w:szCs w:val="22"/>
        </w:rPr>
      </w:pPr>
      <w:r w:rsidRPr="00D24DAA">
        <w:rPr>
          <w:rFonts w:ascii="Arial" w:hAnsi="Arial" w:cs="Arial"/>
          <w:sz w:val="22"/>
          <w:szCs w:val="22"/>
        </w:rPr>
        <w:t>Τμήμα Κρίσεως Προσφυγών, Επεξεργασίας Συμβάσεων και Ελέγχου Τίτλων, στο οποίο συγχωνεύονται οι αρμοδιότητες του Τμήματος  Κρίσεως Προσφυγών (άρθρο 11, παρ.2, εδ. γ Π.Δ. 51/1988), η παρακάτω αρμοδιότητα του Τμήματος Νομικού και Επεξεργασίας Συμβάσεων (άρθρο 11, παρ. 2, εδ. β’ του Π.Δ. 51/1988)  της Διεύθυνσης Νομοθετικού της Κεντρικής Υπηρεσίας:</w:t>
      </w:r>
    </w:p>
    <w:p w:rsidR="001846DD" w:rsidRPr="00D24DAA" w:rsidRDefault="001846DD" w:rsidP="00144039">
      <w:pPr>
        <w:pStyle w:val="ae"/>
        <w:numPr>
          <w:ilvl w:val="0"/>
          <w:numId w:val="49"/>
        </w:numPr>
        <w:jc w:val="both"/>
        <w:rPr>
          <w:rFonts w:ascii="Arial" w:hAnsi="Arial" w:cs="Arial"/>
          <w:sz w:val="22"/>
          <w:szCs w:val="22"/>
        </w:rPr>
      </w:pPr>
      <w:r w:rsidRPr="00D24DAA">
        <w:rPr>
          <w:rFonts w:ascii="Arial" w:hAnsi="Arial" w:cs="Arial"/>
          <w:sz w:val="22"/>
          <w:szCs w:val="22"/>
        </w:rPr>
        <w:t>επεξεργασία των συμβάσεων κάθε είδους (εκτελέσεων έργων, αναθέσεων μελετών κ.λ.π) που διαβιβάζονται στο τμήμα και προστίθεται η αρμοδιότητα:</w:t>
      </w:r>
    </w:p>
    <w:p w:rsidR="001846DD" w:rsidRPr="00D24DAA" w:rsidRDefault="001846DD" w:rsidP="00144039">
      <w:pPr>
        <w:pStyle w:val="ae"/>
        <w:numPr>
          <w:ilvl w:val="0"/>
          <w:numId w:val="49"/>
        </w:numPr>
        <w:jc w:val="both"/>
        <w:rPr>
          <w:rFonts w:ascii="Arial" w:hAnsi="Arial" w:cs="Arial"/>
          <w:sz w:val="22"/>
          <w:szCs w:val="22"/>
        </w:rPr>
      </w:pPr>
      <w:r w:rsidRPr="00D24DAA">
        <w:rPr>
          <w:rFonts w:ascii="Arial" w:hAnsi="Arial" w:cs="Arial"/>
          <w:sz w:val="22"/>
          <w:szCs w:val="22"/>
        </w:rPr>
        <w:t>έλεγχος τίτλων δικαιωμάτων για την εξακρίβωση νομικής κατάστασης ακινήτων.</w:t>
      </w:r>
    </w:p>
    <w:p w:rsidR="001846DD" w:rsidRPr="00D24DAA" w:rsidRDefault="001846DD" w:rsidP="001846DD">
      <w:pPr>
        <w:pStyle w:val="ae"/>
        <w:ind w:left="765"/>
        <w:jc w:val="both"/>
        <w:rPr>
          <w:rFonts w:ascii="Arial" w:hAnsi="Arial" w:cs="Arial"/>
          <w:sz w:val="22"/>
          <w:szCs w:val="22"/>
        </w:rPr>
      </w:pPr>
    </w:p>
    <w:p w:rsidR="001846DD" w:rsidRPr="00D24DAA" w:rsidRDefault="001846DD" w:rsidP="001846DD">
      <w:pPr>
        <w:pStyle w:val="ae"/>
        <w:ind w:left="765"/>
        <w:jc w:val="both"/>
        <w:rPr>
          <w:rFonts w:ascii="Arial" w:hAnsi="Arial" w:cs="Arial"/>
          <w:sz w:val="22"/>
          <w:szCs w:val="22"/>
        </w:rPr>
      </w:pPr>
    </w:p>
    <w:p w:rsidR="001846DD" w:rsidRPr="00D24DAA" w:rsidRDefault="001846DD" w:rsidP="001846DD">
      <w:pPr>
        <w:pStyle w:val="ae"/>
        <w:jc w:val="both"/>
        <w:rPr>
          <w:rFonts w:ascii="Arial" w:hAnsi="Arial" w:cs="Arial"/>
          <w:sz w:val="22"/>
          <w:szCs w:val="22"/>
        </w:rPr>
      </w:pPr>
      <w:r w:rsidRPr="00D24DAA">
        <w:rPr>
          <w:rFonts w:ascii="Arial" w:hAnsi="Arial" w:cs="Arial"/>
          <w:sz w:val="22"/>
          <w:szCs w:val="22"/>
        </w:rPr>
        <w:t xml:space="preserve">Τμήμα Κοινοβουλευτικού Ελέγχου, στο οποίο συγχωνεύονται οι αρμοδιότητες  Κοινοβουλευτικού Ελέγχου της Κεντρικής Υπηρεσίας και η παρακάτω αρμοδιότητα του Τμήματος Νομοθετικού Συντονισμού και Κοινοβουλευτικού Ελέγχου (άρθρο 19 παρ.3 εδ. 3 ΠΔ 381/1989, όπως τροποποιήθηκε και ισχύει) της Διεύθυνσης Οργάνωσης της ΓΓ Ενέργειας και Κλιματικής Αλλαγής </w:t>
      </w:r>
    </w:p>
    <w:p w:rsidR="001846DD" w:rsidRPr="00D24DAA" w:rsidRDefault="001846DD" w:rsidP="00144039">
      <w:pPr>
        <w:pStyle w:val="ae"/>
        <w:numPr>
          <w:ilvl w:val="0"/>
          <w:numId w:val="57"/>
        </w:numPr>
        <w:jc w:val="both"/>
        <w:rPr>
          <w:rFonts w:ascii="Arial" w:hAnsi="Arial" w:cs="Arial"/>
          <w:sz w:val="22"/>
          <w:szCs w:val="22"/>
        </w:rPr>
      </w:pPr>
      <w:r w:rsidRPr="00D24DAA">
        <w:rPr>
          <w:rFonts w:ascii="Arial" w:hAnsi="Arial" w:cs="Arial"/>
          <w:sz w:val="22"/>
          <w:szCs w:val="22"/>
        </w:rPr>
        <w:t xml:space="preserve">χειρισμός από τις κατά αντικείμενο αρμόδιες υπηρεσίες κάθε θέματος που ανάγεται στον κοινοβουλευτικό έλεγχο του Υπουργείου σε συνεργασία με το πολιτικό γραφείο του Υπουργού . </w:t>
      </w:r>
    </w:p>
    <w:p w:rsidR="001846DD" w:rsidRPr="00D24DAA" w:rsidRDefault="001846DD" w:rsidP="001846DD">
      <w:pPr>
        <w:spacing w:line="240" w:lineRule="auto"/>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Τμήμα Νομικών Θεμάτων, στο οποίο συγχωνεύονται οι παρακάτω αρμοδιότητες του Τμήματος Νομικού και Επεξεργασίας Συμβάσεων (άρθρο 11 παρ.2 εδ. β’ του Π.Δ. 51/1988) της Διεύθυνσης Νομοθετικού Έργου της Κεντρικής Υπηρεσίας:</w:t>
      </w:r>
    </w:p>
    <w:p w:rsidR="001846DD" w:rsidRPr="00D24DAA" w:rsidRDefault="001846DD" w:rsidP="00144039">
      <w:pPr>
        <w:numPr>
          <w:ilvl w:val="0"/>
          <w:numId w:val="79"/>
        </w:numPr>
        <w:tabs>
          <w:tab w:val="clear" w:pos="1080"/>
          <w:tab w:val="num" w:pos="567"/>
        </w:tabs>
        <w:spacing w:after="0" w:line="240" w:lineRule="auto"/>
        <w:ind w:left="567"/>
        <w:jc w:val="both"/>
        <w:rPr>
          <w:rFonts w:ascii="Arial" w:hAnsi="Arial" w:cs="Arial"/>
        </w:rPr>
      </w:pPr>
      <w:r w:rsidRPr="00D24DAA">
        <w:rPr>
          <w:rFonts w:ascii="Arial" w:hAnsi="Arial" w:cs="Arial"/>
        </w:rPr>
        <w:t>μέριμνα για την παροχή πληροφοριών σε θέματα ερμηνείας των κειμένων διατάξεων, πλην της γνωμοδότησης σε υποβαλλόμενα ερωτήματα που ανήκει στην αρμοδιότητα του Νομικού Συμβούλου Διοικήσεως του Υπουργείου και</w:t>
      </w:r>
    </w:p>
    <w:p w:rsidR="001846DD" w:rsidRPr="00D24DAA" w:rsidRDefault="001846DD" w:rsidP="00144039">
      <w:pPr>
        <w:numPr>
          <w:ilvl w:val="0"/>
          <w:numId w:val="79"/>
        </w:numPr>
        <w:tabs>
          <w:tab w:val="clear" w:pos="1080"/>
          <w:tab w:val="num" w:pos="567"/>
        </w:tabs>
        <w:spacing w:after="0" w:line="240" w:lineRule="auto"/>
        <w:ind w:left="567"/>
        <w:jc w:val="both"/>
        <w:rPr>
          <w:rFonts w:ascii="Arial" w:hAnsi="Arial" w:cs="Arial"/>
        </w:rPr>
      </w:pPr>
      <w:r w:rsidRPr="00D24DAA">
        <w:rPr>
          <w:rFonts w:ascii="Arial" w:hAnsi="Arial" w:cs="Arial"/>
        </w:rPr>
        <w:t xml:space="preserve"> οι αντικρούσεις αιτήσεων ακυρώσεως στο Σ.τ.Ε για θέματα αρμοδιότητας  του Υπουργείου, </w:t>
      </w:r>
    </w:p>
    <w:p w:rsidR="001846DD" w:rsidRPr="00DB5EEB" w:rsidRDefault="001846DD" w:rsidP="00144039">
      <w:pPr>
        <w:pStyle w:val="a6"/>
        <w:numPr>
          <w:ilvl w:val="0"/>
          <w:numId w:val="79"/>
        </w:numPr>
        <w:tabs>
          <w:tab w:val="clear" w:pos="1080"/>
          <w:tab w:val="num" w:pos="567"/>
        </w:tabs>
        <w:ind w:left="567"/>
        <w:jc w:val="both"/>
        <w:rPr>
          <w:rFonts w:ascii="Arial" w:hAnsi="Arial" w:cs="Arial"/>
          <w:sz w:val="22"/>
          <w:szCs w:val="22"/>
        </w:rPr>
      </w:pPr>
      <w:r w:rsidRPr="00DB5EEB">
        <w:rPr>
          <w:rFonts w:ascii="Arial" w:hAnsi="Arial" w:cs="Arial"/>
          <w:sz w:val="22"/>
          <w:szCs w:val="22"/>
        </w:rPr>
        <w:t>οι αρμοδιότητες του Τμήματος Νομικών Υποθέσεων της Δ/νσης Προστασίας Δασών &amp; Δασικού Περιβάλλοντος της Ειδικής Γραμματείας Δασών πλην των αρμοδιοτήτων του άρθρου 5 παρ. 2 εδ.ε περ.ββ (ΠΔ 46/1991 όπως ισχύει) και των αρμοδιοτήτων του άρθρου 5 παρ. 2 εδ.στ  (ΠΔ 46/1991 όπως ισχύει).</w:t>
      </w:r>
      <w:r w:rsidRPr="00DB5EEB">
        <w:rPr>
          <w:rFonts w:ascii="Arial" w:hAnsi="Arial" w:cs="Arial"/>
          <w:sz w:val="22"/>
          <w:szCs w:val="22"/>
        </w:rPr>
        <w:br/>
      </w:r>
    </w:p>
    <w:p w:rsidR="001846DD" w:rsidRPr="00D24DAA" w:rsidRDefault="001846DD" w:rsidP="001846DD">
      <w:pPr>
        <w:spacing w:line="240" w:lineRule="auto"/>
        <w:jc w:val="both"/>
        <w:rPr>
          <w:rFonts w:ascii="Arial" w:hAnsi="Arial" w:cs="Arial"/>
        </w:rPr>
      </w:pPr>
      <w:r w:rsidRPr="00D24DAA">
        <w:rPr>
          <w:rFonts w:ascii="Arial" w:hAnsi="Arial" w:cs="Arial"/>
        </w:rPr>
        <w:t>3.2.3. Διεύθυνση Ηλεκτρονικής Διακυβέρνησης, (άρθρο 34 ν.3979/2011), η οποία συγκροτείται από τα εξής Τμήματα:</w:t>
      </w:r>
    </w:p>
    <w:p w:rsidR="001846DD" w:rsidRPr="00D24DAA" w:rsidRDefault="001846DD" w:rsidP="001846DD">
      <w:pPr>
        <w:spacing w:line="240" w:lineRule="auto"/>
        <w:jc w:val="both"/>
        <w:rPr>
          <w:rFonts w:ascii="Arial" w:hAnsi="Arial" w:cs="Arial"/>
        </w:rPr>
      </w:pPr>
      <w:r w:rsidRPr="00D24DAA">
        <w:rPr>
          <w:rFonts w:ascii="Arial" w:hAnsi="Arial" w:cs="Arial"/>
        </w:rPr>
        <w:t>Τμήμα Σχεδιασμού και Ανάπτυξης, το οποίο ασκεί τις εξής αρμοδιότητες:</w:t>
      </w:r>
    </w:p>
    <w:p w:rsidR="001846DD" w:rsidRPr="00D24DAA" w:rsidRDefault="001846DD" w:rsidP="00144039">
      <w:pPr>
        <w:numPr>
          <w:ilvl w:val="0"/>
          <w:numId w:val="58"/>
        </w:numPr>
        <w:tabs>
          <w:tab w:val="clear" w:pos="900"/>
          <w:tab w:val="num" w:pos="567"/>
        </w:tabs>
        <w:spacing w:after="0" w:line="240" w:lineRule="auto"/>
        <w:ind w:left="567"/>
        <w:rPr>
          <w:rFonts w:ascii="Arial" w:hAnsi="Arial" w:cs="Arial"/>
        </w:rPr>
      </w:pPr>
      <w:r w:rsidRPr="00D24DAA">
        <w:rPr>
          <w:rFonts w:ascii="Arial" w:hAnsi="Arial" w:cs="Arial"/>
        </w:rPr>
        <w:t xml:space="preserve"> Στρατηγικό σχεδιασμό συστημάτων και υποδομών πληροφορικής και επικοινωνιών του Υπουργείου.</w:t>
      </w:r>
    </w:p>
    <w:p w:rsidR="001846DD" w:rsidRPr="00D24DAA" w:rsidRDefault="001846DD" w:rsidP="00144039">
      <w:pPr>
        <w:numPr>
          <w:ilvl w:val="0"/>
          <w:numId w:val="58"/>
        </w:numPr>
        <w:tabs>
          <w:tab w:val="clear" w:pos="900"/>
          <w:tab w:val="num" w:pos="567"/>
        </w:tabs>
        <w:spacing w:after="0" w:line="240" w:lineRule="auto"/>
        <w:ind w:left="567"/>
        <w:jc w:val="both"/>
        <w:rPr>
          <w:rFonts w:ascii="Arial" w:hAnsi="Arial" w:cs="Arial"/>
        </w:rPr>
      </w:pPr>
      <w:r w:rsidRPr="00D24DAA">
        <w:rPr>
          <w:rFonts w:ascii="Arial" w:hAnsi="Arial" w:cs="Arial"/>
        </w:rPr>
        <w:lastRenderedPageBreak/>
        <w:t>Σε συνεργασία με τις καθ’ ύλην αρμόδιες Διευθύνσεις, ο σχεδιασμός, η ανάπτυξη και παρακολούθηση της λειτουργίας ηλεκτρονικών υπηρεσιών που απλουστεύουν και αυτοματοποιούν διοικητικές διαδικασίες του Υπουργείου που είναι είτε εσωτερικές, είτε παρέχονται μέσω του διαδικτύου στους πολίτες, στις επιχειρήσεις ή σε άλλους φορείς του Δημοσίου.</w:t>
      </w:r>
    </w:p>
    <w:p w:rsidR="001846DD" w:rsidRPr="00D24DAA" w:rsidRDefault="001846DD" w:rsidP="00144039">
      <w:pPr>
        <w:numPr>
          <w:ilvl w:val="0"/>
          <w:numId w:val="58"/>
        </w:numPr>
        <w:tabs>
          <w:tab w:val="clear" w:pos="900"/>
          <w:tab w:val="num" w:pos="567"/>
        </w:tabs>
        <w:spacing w:after="0" w:line="240" w:lineRule="auto"/>
        <w:ind w:left="567"/>
        <w:jc w:val="both"/>
        <w:rPr>
          <w:rFonts w:ascii="Arial" w:hAnsi="Arial" w:cs="Arial"/>
        </w:rPr>
      </w:pPr>
      <w:r w:rsidRPr="00D24DAA">
        <w:rPr>
          <w:rFonts w:ascii="Arial" w:hAnsi="Arial" w:cs="Arial"/>
        </w:rPr>
        <w:t xml:space="preserve">Ο σχεδιασμός, επίβλεψη και εκτέλεση έργων πληροφορικής, κάνοντας βέλτιστη χρήση και αξιοποιώντας το σύνολο των διαθέσιμων πόρων.  </w:t>
      </w:r>
    </w:p>
    <w:p w:rsidR="001846DD" w:rsidRPr="00D24DAA" w:rsidRDefault="001846DD" w:rsidP="00144039">
      <w:pPr>
        <w:numPr>
          <w:ilvl w:val="0"/>
          <w:numId w:val="58"/>
        </w:numPr>
        <w:tabs>
          <w:tab w:val="clear" w:pos="900"/>
          <w:tab w:val="num" w:pos="567"/>
        </w:tabs>
        <w:spacing w:after="0" w:line="240" w:lineRule="auto"/>
        <w:ind w:left="567"/>
        <w:jc w:val="both"/>
        <w:rPr>
          <w:rFonts w:ascii="Arial" w:hAnsi="Arial" w:cs="Arial"/>
        </w:rPr>
      </w:pPr>
      <w:r w:rsidRPr="00D24DAA">
        <w:rPr>
          <w:rFonts w:ascii="Arial" w:hAnsi="Arial" w:cs="Arial"/>
        </w:rPr>
        <w:t>Η υποστήριξη της υποδομής της ψηφιακής υπογραφής</w:t>
      </w:r>
    </w:p>
    <w:p w:rsidR="001846DD" w:rsidRPr="00D24DAA" w:rsidRDefault="001846DD" w:rsidP="00144039">
      <w:pPr>
        <w:numPr>
          <w:ilvl w:val="0"/>
          <w:numId w:val="58"/>
        </w:numPr>
        <w:tabs>
          <w:tab w:val="clear" w:pos="900"/>
          <w:tab w:val="num" w:pos="567"/>
        </w:tabs>
        <w:spacing w:after="0" w:line="240" w:lineRule="auto"/>
        <w:ind w:left="567"/>
        <w:jc w:val="both"/>
        <w:rPr>
          <w:rFonts w:ascii="Arial" w:hAnsi="Arial" w:cs="Arial"/>
        </w:rPr>
      </w:pPr>
      <w:r w:rsidRPr="00D24DAA">
        <w:rPr>
          <w:rFonts w:ascii="Arial" w:hAnsi="Arial" w:cs="Arial"/>
        </w:rPr>
        <w:t>Ο συντονισμός εφαρμογής στο Υπουργείο οριζόντιων δράσεων της δημόσιας διοίκησης που αφορούν την ηλεκτρονική διακυβέρνηση</w:t>
      </w:r>
    </w:p>
    <w:p w:rsidR="001846DD" w:rsidRPr="00D24DAA" w:rsidRDefault="001846DD" w:rsidP="00144039">
      <w:pPr>
        <w:numPr>
          <w:ilvl w:val="0"/>
          <w:numId w:val="58"/>
        </w:numPr>
        <w:tabs>
          <w:tab w:val="clear" w:pos="900"/>
          <w:tab w:val="num" w:pos="567"/>
        </w:tabs>
        <w:spacing w:after="0" w:line="240" w:lineRule="auto"/>
        <w:ind w:left="567"/>
        <w:jc w:val="both"/>
        <w:rPr>
          <w:rFonts w:ascii="Arial" w:hAnsi="Arial" w:cs="Arial"/>
        </w:rPr>
      </w:pPr>
      <w:r w:rsidRPr="00D24DAA">
        <w:rPr>
          <w:rFonts w:ascii="Arial" w:hAnsi="Arial" w:cs="Arial"/>
        </w:rPr>
        <w:t>Η παρακολούθηση των τεχνολογικών εξελίξεων στον τομέα των ΤΠ&amp;Ε και εισηγήσεις για την εφαρμογή νέων μεθόδων και τεχνολογιών</w:t>
      </w:r>
    </w:p>
    <w:p w:rsidR="001846DD" w:rsidRPr="00D24DAA" w:rsidRDefault="001846DD" w:rsidP="001846DD">
      <w:pPr>
        <w:spacing w:line="240" w:lineRule="auto"/>
        <w:ind w:left="900"/>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Τμήμα Διαχείρισης και Υποστήριξης Συστημάτων, στο οποίο συγχωνεύονται το Τμήμα Πληροφορικής (άρθρο 12 Π.Δ. 51/1988) της Διεύθυνσης Οργάνωσης της  Κεντρικής Υπηρεσίας και το Τμήμα Ανάπτυξης Μηχανογραφικών  Εφαρμογών και Υποστήριξης Συστημάτων (άρθρο 19 ΠΔ 381/1989, όπως τροποποιήθηκε και ισχύει) της  Διεύθυνσης Οργάνωσης ΓΓ Ενέργειας και Κλιματικής Αλλαγής το οποίο επιπλέον ασκεί τις παρακάτω αρμοδιότητες:</w:t>
      </w:r>
    </w:p>
    <w:p w:rsidR="001846DD" w:rsidRPr="00D24DAA" w:rsidRDefault="001846DD" w:rsidP="00144039">
      <w:pPr>
        <w:pStyle w:val="a6"/>
        <w:numPr>
          <w:ilvl w:val="0"/>
          <w:numId w:val="50"/>
        </w:numPr>
        <w:tabs>
          <w:tab w:val="clear" w:pos="1069"/>
          <w:tab w:val="num" w:pos="851"/>
        </w:tabs>
        <w:ind w:left="851"/>
        <w:contextualSpacing/>
        <w:jc w:val="both"/>
        <w:rPr>
          <w:rFonts w:ascii="Arial" w:hAnsi="Arial" w:cs="Arial"/>
          <w:sz w:val="22"/>
          <w:szCs w:val="22"/>
        </w:rPr>
      </w:pPr>
      <w:r w:rsidRPr="00D24DAA">
        <w:rPr>
          <w:rFonts w:ascii="Arial" w:hAnsi="Arial" w:cs="Arial"/>
          <w:sz w:val="22"/>
          <w:szCs w:val="22"/>
        </w:rPr>
        <w:t xml:space="preserve">Η διαχείριση των πληροφοριακών συστημάτων και συναφών υποδομών Τεχνολογίας Πληροφορικής και Επικοινωνιών (ΤΠ&amp;Ε) του Υπουργείου. </w:t>
      </w:r>
    </w:p>
    <w:p w:rsidR="001846DD" w:rsidRPr="00D24DAA" w:rsidRDefault="001846DD" w:rsidP="00144039">
      <w:pPr>
        <w:pStyle w:val="a6"/>
        <w:numPr>
          <w:ilvl w:val="0"/>
          <w:numId w:val="50"/>
        </w:numPr>
        <w:tabs>
          <w:tab w:val="clear" w:pos="1069"/>
          <w:tab w:val="num" w:pos="851"/>
        </w:tabs>
        <w:ind w:left="851"/>
        <w:contextualSpacing/>
        <w:jc w:val="both"/>
        <w:rPr>
          <w:rFonts w:ascii="Arial" w:hAnsi="Arial" w:cs="Arial"/>
          <w:sz w:val="22"/>
          <w:szCs w:val="22"/>
        </w:rPr>
      </w:pPr>
      <w:r w:rsidRPr="00D24DAA">
        <w:rPr>
          <w:rFonts w:ascii="Arial" w:hAnsi="Arial" w:cs="Arial"/>
          <w:sz w:val="22"/>
          <w:szCs w:val="22"/>
        </w:rPr>
        <w:t xml:space="preserve">Η εξασφάλιση της βέλτιστης λειτουργίας των πληροφοριακών συστημάτων και συναφών υποδομών ΤΠΕ του Υπουργείου. </w:t>
      </w:r>
    </w:p>
    <w:p w:rsidR="001846DD" w:rsidRPr="00D24DAA" w:rsidRDefault="001846DD" w:rsidP="00144039">
      <w:pPr>
        <w:numPr>
          <w:ilvl w:val="0"/>
          <w:numId w:val="50"/>
        </w:numPr>
        <w:tabs>
          <w:tab w:val="clear" w:pos="1069"/>
          <w:tab w:val="num" w:pos="851"/>
        </w:tabs>
        <w:spacing w:after="0" w:line="240" w:lineRule="auto"/>
        <w:ind w:left="851"/>
        <w:rPr>
          <w:rFonts w:ascii="Arial" w:hAnsi="Arial" w:cs="Arial"/>
        </w:rPr>
      </w:pPr>
      <w:r w:rsidRPr="00D24DAA">
        <w:rPr>
          <w:rFonts w:ascii="Arial" w:hAnsi="Arial" w:cs="Arial"/>
        </w:rPr>
        <w:t>Η  διαχείριση του δικτύου δεδομένων και της ΙΡ τηλεφωνίας, η  παρακολούθηση της απόδοσης των υπηρεσιών και της χρήσης των πόρων του δικτύου</w:t>
      </w:r>
    </w:p>
    <w:p w:rsidR="001846DD" w:rsidRPr="00D24DAA" w:rsidRDefault="001846DD" w:rsidP="00144039">
      <w:pPr>
        <w:pStyle w:val="a6"/>
        <w:numPr>
          <w:ilvl w:val="0"/>
          <w:numId w:val="50"/>
        </w:numPr>
        <w:tabs>
          <w:tab w:val="clear" w:pos="1069"/>
          <w:tab w:val="num" w:pos="851"/>
        </w:tabs>
        <w:ind w:left="851"/>
        <w:contextualSpacing/>
        <w:jc w:val="both"/>
        <w:rPr>
          <w:rFonts w:ascii="Arial" w:hAnsi="Arial" w:cs="Arial"/>
          <w:sz w:val="22"/>
          <w:szCs w:val="22"/>
        </w:rPr>
      </w:pPr>
      <w:r w:rsidRPr="00D24DAA">
        <w:rPr>
          <w:rFonts w:ascii="Arial" w:hAnsi="Arial" w:cs="Arial"/>
          <w:sz w:val="22"/>
          <w:szCs w:val="22"/>
        </w:rPr>
        <w:t>τη μέριμνα για την ακεραιότητα των δεδομένων, την τήρηση αντιγράφων εφεδρείας των πληροφοριακών δεδομένων και την εφαρμογή των αναγκαίων πολιτικών ασφάλειας των συστημάτων και προστασίας των δεδομένων από μη εξουσιοδοτημένη πρόσβαση και χρήση</w:t>
      </w:r>
    </w:p>
    <w:p w:rsidR="001846DD" w:rsidRPr="00D24DAA" w:rsidRDefault="001846DD" w:rsidP="00144039">
      <w:pPr>
        <w:numPr>
          <w:ilvl w:val="0"/>
          <w:numId w:val="50"/>
        </w:numPr>
        <w:shd w:val="clear" w:color="auto" w:fill="FFFFFF"/>
        <w:tabs>
          <w:tab w:val="clear" w:pos="1069"/>
          <w:tab w:val="num" w:pos="851"/>
        </w:tabs>
        <w:spacing w:after="0" w:line="240" w:lineRule="auto"/>
        <w:ind w:left="851"/>
        <w:rPr>
          <w:rFonts w:ascii="Arial" w:hAnsi="Arial" w:cs="Arial"/>
        </w:rPr>
      </w:pPr>
      <w:r w:rsidRPr="00D24DAA">
        <w:rPr>
          <w:rFonts w:ascii="Arial" w:hAnsi="Arial" w:cs="Arial"/>
        </w:rPr>
        <w:t>Η  συνεχής τεκμηρίωση της πληροφοριακής υποδομής, του δικτύου και  των υπηρεσιών του.</w:t>
      </w:r>
    </w:p>
    <w:p w:rsidR="001846DD" w:rsidRPr="00D24DAA" w:rsidRDefault="001846DD" w:rsidP="00144039">
      <w:pPr>
        <w:pStyle w:val="a6"/>
        <w:numPr>
          <w:ilvl w:val="0"/>
          <w:numId w:val="50"/>
        </w:numPr>
        <w:tabs>
          <w:tab w:val="clear" w:pos="1069"/>
          <w:tab w:val="num" w:pos="851"/>
        </w:tabs>
        <w:ind w:left="851"/>
        <w:contextualSpacing/>
        <w:jc w:val="both"/>
        <w:rPr>
          <w:rFonts w:ascii="Arial" w:eastAsia="Calibri" w:hAnsi="Arial" w:cs="Arial"/>
          <w:sz w:val="22"/>
          <w:szCs w:val="22"/>
        </w:rPr>
      </w:pPr>
      <w:r w:rsidRPr="00D24DAA">
        <w:rPr>
          <w:rFonts w:ascii="Arial" w:hAnsi="Arial" w:cs="Arial"/>
          <w:sz w:val="22"/>
          <w:szCs w:val="22"/>
        </w:rPr>
        <w:t>Η τεχνική υποστήριξη των χρηστών του Υπουργείου και εισήγηση για προγράμματα κατάρτισης και εκπαίδευσής τους.</w:t>
      </w:r>
    </w:p>
    <w:p w:rsidR="001846DD" w:rsidRPr="00D24DAA" w:rsidRDefault="001846DD" w:rsidP="001846DD">
      <w:pPr>
        <w:spacing w:line="240" w:lineRule="auto"/>
        <w:ind w:left="709"/>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Τμήμα Γεωπληροφορικής, το οποίο ασκεί τις εξής αρμοδιότητες:</w:t>
      </w:r>
    </w:p>
    <w:p w:rsidR="001846DD" w:rsidRPr="00D24DAA" w:rsidRDefault="001846DD" w:rsidP="00144039">
      <w:pPr>
        <w:pStyle w:val="a6"/>
        <w:numPr>
          <w:ilvl w:val="0"/>
          <w:numId w:val="49"/>
        </w:numPr>
        <w:contextualSpacing/>
        <w:jc w:val="both"/>
        <w:rPr>
          <w:rFonts w:ascii="Arial" w:hAnsi="Arial" w:cs="Arial"/>
          <w:sz w:val="22"/>
          <w:szCs w:val="22"/>
          <w:shd w:val="clear" w:color="auto" w:fill="FFFFFF"/>
        </w:rPr>
      </w:pPr>
      <w:r w:rsidRPr="00D24DAA">
        <w:rPr>
          <w:rFonts w:ascii="Arial" w:hAnsi="Arial" w:cs="Arial"/>
          <w:sz w:val="22"/>
          <w:szCs w:val="22"/>
          <w:shd w:val="clear" w:color="auto" w:fill="FFFFFF"/>
        </w:rPr>
        <w:t>Ο σχεδιασμός, η ανάπτυξη, η οργάνωση, η λειτουργία και  η διαχείριση της υποδομής γεωχωρικών πληροφοριών του Υπουργείου</w:t>
      </w:r>
    </w:p>
    <w:p w:rsidR="001846DD" w:rsidRPr="00D24DAA" w:rsidRDefault="001846DD" w:rsidP="00144039">
      <w:pPr>
        <w:pStyle w:val="a6"/>
        <w:numPr>
          <w:ilvl w:val="0"/>
          <w:numId w:val="49"/>
        </w:numPr>
        <w:contextualSpacing/>
        <w:jc w:val="both"/>
        <w:rPr>
          <w:rFonts w:ascii="Arial" w:hAnsi="Arial" w:cs="Arial"/>
          <w:sz w:val="22"/>
          <w:szCs w:val="22"/>
        </w:rPr>
      </w:pPr>
      <w:r w:rsidRPr="00D24DAA">
        <w:rPr>
          <w:rFonts w:ascii="Arial" w:hAnsi="Arial" w:cs="Arial"/>
          <w:sz w:val="22"/>
          <w:szCs w:val="22"/>
        </w:rPr>
        <w:t xml:space="preserve">Η ευθύνη για την καθημερινή και διαρκή υποστήριξη της εύρυθμης λειτουργίας των γεωπληροφορικών συστημάτων και των υπηρεσιών τους.  </w:t>
      </w:r>
    </w:p>
    <w:p w:rsidR="001846DD" w:rsidRPr="00D24DAA" w:rsidRDefault="001846DD" w:rsidP="00144039">
      <w:pPr>
        <w:pStyle w:val="a6"/>
        <w:numPr>
          <w:ilvl w:val="0"/>
          <w:numId w:val="49"/>
        </w:numPr>
        <w:contextualSpacing/>
        <w:jc w:val="both"/>
        <w:rPr>
          <w:rFonts w:ascii="Arial" w:hAnsi="Arial" w:cs="Arial"/>
          <w:sz w:val="22"/>
          <w:szCs w:val="22"/>
          <w:shd w:val="clear" w:color="auto" w:fill="FFFFFF"/>
        </w:rPr>
      </w:pPr>
      <w:r w:rsidRPr="00D24DAA">
        <w:rPr>
          <w:rFonts w:ascii="Arial" w:hAnsi="Arial" w:cs="Arial"/>
          <w:sz w:val="22"/>
          <w:szCs w:val="22"/>
          <w:shd w:val="clear" w:color="auto" w:fill="FFFFFF"/>
        </w:rPr>
        <w:t>Η μέριμνα για την ασφάλεια  και την ακεραιότητα των γεωχωρικών πληροφοριών</w:t>
      </w:r>
    </w:p>
    <w:p w:rsidR="001846DD" w:rsidRPr="00D24DAA" w:rsidRDefault="001846DD" w:rsidP="00144039">
      <w:pPr>
        <w:pStyle w:val="a6"/>
        <w:numPr>
          <w:ilvl w:val="0"/>
          <w:numId w:val="49"/>
        </w:numPr>
        <w:contextualSpacing/>
        <w:jc w:val="both"/>
        <w:rPr>
          <w:rFonts w:ascii="Arial" w:hAnsi="Arial" w:cs="Arial"/>
          <w:sz w:val="22"/>
          <w:szCs w:val="22"/>
          <w:shd w:val="clear" w:color="auto" w:fill="FFFFFF"/>
        </w:rPr>
      </w:pPr>
      <w:r w:rsidRPr="00D24DAA">
        <w:rPr>
          <w:rFonts w:ascii="Arial" w:hAnsi="Arial" w:cs="Arial"/>
          <w:sz w:val="22"/>
          <w:szCs w:val="22"/>
          <w:shd w:val="clear" w:color="auto" w:fill="FFFFFF"/>
        </w:rPr>
        <w:t xml:space="preserve">Η συνεργασία με τις Διευθύνσεις του Υπουργείου για τον προγραμματισμό απόκτησης νέων γεωχωρικών δεδομένων </w:t>
      </w:r>
    </w:p>
    <w:p w:rsidR="001846DD" w:rsidRPr="00D24DAA" w:rsidRDefault="001846DD" w:rsidP="00144039">
      <w:pPr>
        <w:pStyle w:val="a6"/>
        <w:numPr>
          <w:ilvl w:val="0"/>
          <w:numId w:val="49"/>
        </w:numPr>
        <w:contextualSpacing/>
        <w:jc w:val="both"/>
        <w:rPr>
          <w:rFonts w:ascii="Arial" w:hAnsi="Arial" w:cs="Arial"/>
          <w:sz w:val="22"/>
          <w:szCs w:val="22"/>
          <w:shd w:val="clear" w:color="auto" w:fill="FFFFFF"/>
        </w:rPr>
      </w:pPr>
      <w:r w:rsidRPr="00D24DAA">
        <w:rPr>
          <w:rFonts w:ascii="Arial" w:hAnsi="Arial" w:cs="Arial"/>
          <w:sz w:val="22"/>
          <w:szCs w:val="22"/>
          <w:shd w:val="clear" w:color="auto" w:fill="FFFFFF"/>
        </w:rPr>
        <w:t>Ο συντονισμός για την διασφάλιση της ποιότητας, η οργάνωση και η διαχείριση των μεταδεδομένων  για την εκπλήρωση ευρωπαϊκών και διεθνών υποχρεώσεων των γεωχωρικώνδεδομένων  του Υπουργείου.</w:t>
      </w:r>
    </w:p>
    <w:p w:rsidR="001846DD" w:rsidRPr="00D24DAA" w:rsidRDefault="001846DD" w:rsidP="00144039">
      <w:pPr>
        <w:pStyle w:val="a6"/>
        <w:numPr>
          <w:ilvl w:val="0"/>
          <w:numId w:val="49"/>
        </w:numPr>
        <w:contextualSpacing/>
        <w:jc w:val="both"/>
        <w:rPr>
          <w:rFonts w:ascii="Arial" w:hAnsi="Arial" w:cs="Arial"/>
          <w:sz w:val="22"/>
          <w:szCs w:val="22"/>
          <w:shd w:val="clear" w:color="auto" w:fill="FFFFFF"/>
        </w:rPr>
      </w:pPr>
      <w:r w:rsidRPr="00D24DAA">
        <w:rPr>
          <w:rFonts w:ascii="Arial" w:hAnsi="Arial" w:cs="Arial"/>
          <w:sz w:val="22"/>
          <w:szCs w:val="22"/>
          <w:shd w:val="clear" w:color="auto" w:fill="FFFFFF"/>
        </w:rPr>
        <w:t>Η μέριμνα για την ανανέωση του λογισμικού και την επέκταση των γεωπληροφορικών συστημάτων και των υπηρεσιών τους</w:t>
      </w:r>
    </w:p>
    <w:p w:rsidR="001846DD" w:rsidRPr="00D24DAA" w:rsidRDefault="001846DD" w:rsidP="00144039">
      <w:pPr>
        <w:pStyle w:val="a6"/>
        <w:numPr>
          <w:ilvl w:val="0"/>
          <w:numId w:val="49"/>
        </w:numPr>
        <w:contextualSpacing/>
        <w:jc w:val="both"/>
        <w:rPr>
          <w:rFonts w:ascii="Arial" w:hAnsi="Arial" w:cs="Arial"/>
          <w:sz w:val="22"/>
          <w:szCs w:val="22"/>
        </w:rPr>
      </w:pPr>
      <w:r w:rsidRPr="00D24DAA">
        <w:rPr>
          <w:rFonts w:ascii="Arial" w:hAnsi="Arial" w:cs="Arial"/>
          <w:sz w:val="22"/>
          <w:szCs w:val="22"/>
          <w:shd w:val="clear" w:color="auto" w:fill="FFFFFF"/>
        </w:rPr>
        <w:lastRenderedPageBreak/>
        <w:t>Η διασφάλιση της διαλειτουργικότητας με τα συστήματα άλλων φορέων της δημόσιας διοίκησης στα θέματα της αρμοδιότητάς του</w:t>
      </w:r>
    </w:p>
    <w:p w:rsidR="001846DD" w:rsidRPr="00D24DAA" w:rsidRDefault="001846DD" w:rsidP="00144039">
      <w:pPr>
        <w:pStyle w:val="a6"/>
        <w:numPr>
          <w:ilvl w:val="0"/>
          <w:numId w:val="49"/>
        </w:numPr>
        <w:contextualSpacing/>
        <w:jc w:val="both"/>
        <w:rPr>
          <w:rFonts w:ascii="Arial" w:hAnsi="Arial" w:cs="Arial"/>
          <w:sz w:val="22"/>
          <w:szCs w:val="22"/>
        </w:rPr>
      </w:pPr>
      <w:r w:rsidRPr="00D24DAA">
        <w:rPr>
          <w:rFonts w:ascii="Arial" w:hAnsi="Arial" w:cs="Arial"/>
          <w:sz w:val="22"/>
          <w:szCs w:val="22"/>
        </w:rPr>
        <w:t>Η ευθύνη εκπλήρωσης του έργου των «Κομβικών Σημείων Επαφής» (ΚΟΣΕ) του Υπουργείου, όπως προβλέπεται από τις κείμενες διατάξεις και σε συνεργασία με τις καθ’ ύλην αρμόδιες Διευθύνσεις του Υπουργείου</w:t>
      </w:r>
    </w:p>
    <w:p w:rsidR="001846DD" w:rsidRPr="00D24DAA" w:rsidRDefault="001846DD" w:rsidP="00144039">
      <w:pPr>
        <w:pStyle w:val="a6"/>
        <w:numPr>
          <w:ilvl w:val="0"/>
          <w:numId w:val="49"/>
        </w:numPr>
        <w:contextualSpacing/>
        <w:jc w:val="both"/>
        <w:rPr>
          <w:rFonts w:ascii="Arial" w:hAnsi="Arial" w:cs="Arial"/>
          <w:sz w:val="22"/>
          <w:szCs w:val="22"/>
        </w:rPr>
      </w:pPr>
      <w:r w:rsidRPr="00D24DAA">
        <w:rPr>
          <w:rFonts w:ascii="Arial" w:hAnsi="Arial" w:cs="Arial"/>
          <w:sz w:val="22"/>
          <w:szCs w:val="22"/>
        </w:rPr>
        <w:t>Η μέριμνα για την αξιοποίηση αεροφωτογραφιών και τηλεσκοπικών εικόνων με την εκτέλεση φωτογραμμετρικών τηλεσκοπικών εργασιών</w:t>
      </w:r>
    </w:p>
    <w:p w:rsidR="001846DD" w:rsidRPr="00D24DAA" w:rsidRDefault="001846DD" w:rsidP="001846DD">
      <w:pPr>
        <w:tabs>
          <w:tab w:val="left" w:pos="884"/>
        </w:tabs>
        <w:spacing w:line="240" w:lineRule="auto"/>
        <w:ind w:right="113"/>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Κέντρο Πληροφόρησης Πολιτών (ΚΕΠΠ) (ΦΕΚ 1026/Β/2001), το οποίο ασκεί τις αρμοδιότητες του όπως ισχύουν.</w:t>
      </w:r>
    </w:p>
    <w:p w:rsidR="001846DD" w:rsidRPr="00D24DAA" w:rsidRDefault="001846DD" w:rsidP="001846DD">
      <w:pPr>
        <w:spacing w:line="240" w:lineRule="auto"/>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 xml:space="preserve">3.2.4. Η Διεύθυνση Προϋπολογισμού και Δημοσιονομικών Αναφορών,  η οποία συγκροτείται από τα εξής τμήματα: </w:t>
      </w:r>
    </w:p>
    <w:p w:rsidR="001846DD" w:rsidRPr="00D24DAA" w:rsidRDefault="001846DD" w:rsidP="001846DD">
      <w:pPr>
        <w:spacing w:line="240" w:lineRule="auto"/>
        <w:jc w:val="both"/>
        <w:rPr>
          <w:rFonts w:ascii="Arial" w:hAnsi="Arial" w:cs="Arial"/>
        </w:rPr>
      </w:pPr>
      <w:r w:rsidRPr="00D24DAA">
        <w:rPr>
          <w:rFonts w:ascii="Arial" w:hAnsi="Arial" w:cs="Arial"/>
        </w:rPr>
        <w:t>Τμήμα Τακτικού προϋπολογισμού, στο οποίο συγχωνεύονται αρμοδιότητες  του Τμήματος Διοίκησης  Οικονομικού  (άρ. 13 παρ.2, εδ. α ΠΔ 51/1988) και αρμοδιότητες του Τμήματος Προϋπολογισμού της ΓΓ Ενέργειας και Κλιματικής Αλλαγής (άρ. 18, παρ.3, εδ.1 ΠΔ 381/1989, όπως τροποποιήθηκε και ισχύει). Οι αρμοδιότητες του Τμήματος είναι οι εξής:</w:t>
      </w:r>
    </w:p>
    <w:p w:rsidR="001846DD" w:rsidRPr="00D24DAA" w:rsidRDefault="001846DD" w:rsidP="00144039">
      <w:pPr>
        <w:pStyle w:val="ae"/>
        <w:numPr>
          <w:ilvl w:val="0"/>
          <w:numId w:val="59"/>
        </w:numPr>
        <w:jc w:val="both"/>
        <w:rPr>
          <w:rFonts w:ascii="Arial" w:hAnsi="Arial" w:cs="Arial"/>
          <w:sz w:val="22"/>
          <w:szCs w:val="22"/>
        </w:rPr>
      </w:pPr>
      <w:r w:rsidRPr="00D24DAA">
        <w:rPr>
          <w:rFonts w:ascii="Arial" w:hAnsi="Arial" w:cs="Arial"/>
          <w:sz w:val="22"/>
          <w:szCs w:val="22"/>
        </w:rPr>
        <w:t>Η συγκέντρωση στοιχείων για την κατάρτιση ή αναμόρφωση και την παρακολούθηση εκτέλεσης του τακτικού προϋπολογισμού εσόδων και εξόδων των υπηρεσιών του Υπουργείου καθώς και όλα τα θέματα που αναφέρονται στην πραγματοποίηση σχετικών δαπανών.</w:t>
      </w:r>
    </w:p>
    <w:p w:rsidR="001846DD" w:rsidRPr="00D24DAA" w:rsidRDefault="001846DD" w:rsidP="00144039">
      <w:pPr>
        <w:pStyle w:val="ae"/>
        <w:numPr>
          <w:ilvl w:val="0"/>
          <w:numId w:val="59"/>
        </w:numPr>
        <w:jc w:val="both"/>
        <w:rPr>
          <w:rFonts w:ascii="Arial" w:hAnsi="Arial" w:cs="Arial"/>
          <w:sz w:val="22"/>
          <w:szCs w:val="22"/>
        </w:rPr>
      </w:pPr>
      <w:r w:rsidRPr="00D24DAA">
        <w:rPr>
          <w:rFonts w:ascii="Arial" w:hAnsi="Arial" w:cs="Arial"/>
          <w:sz w:val="22"/>
          <w:szCs w:val="22"/>
        </w:rPr>
        <w:t>Η έκδοση χρηματικών ενταλμάτων προπληρωμής σε βάρος των σχετικών πιστώσεων.</w:t>
      </w:r>
    </w:p>
    <w:p w:rsidR="001846DD" w:rsidRPr="00D24DAA" w:rsidRDefault="001846DD" w:rsidP="00144039">
      <w:pPr>
        <w:pStyle w:val="ae"/>
        <w:numPr>
          <w:ilvl w:val="0"/>
          <w:numId w:val="59"/>
        </w:numPr>
        <w:jc w:val="both"/>
        <w:rPr>
          <w:rFonts w:ascii="Arial" w:hAnsi="Arial" w:cs="Arial"/>
          <w:sz w:val="22"/>
          <w:szCs w:val="22"/>
        </w:rPr>
      </w:pPr>
      <w:r w:rsidRPr="00D24DAA">
        <w:rPr>
          <w:rFonts w:ascii="Arial" w:hAnsi="Arial" w:cs="Arial"/>
          <w:sz w:val="22"/>
          <w:szCs w:val="22"/>
        </w:rPr>
        <w:t>Ο έλεγχος των σχετικών δικαιολογητικών και η παρακολούθηση της έγκαιρης απόδοσης λογαριασμού των υπολόγων.</w:t>
      </w:r>
    </w:p>
    <w:p w:rsidR="001846DD" w:rsidRPr="00D24DAA" w:rsidRDefault="001846DD" w:rsidP="00144039">
      <w:pPr>
        <w:pStyle w:val="ae"/>
        <w:numPr>
          <w:ilvl w:val="0"/>
          <w:numId w:val="59"/>
        </w:numPr>
        <w:jc w:val="both"/>
        <w:rPr>
          <w:rFonts w:ascii="Arial" w:hAnsi="Arial" w:cs="Arial"/>
          <w:sz w:val="22"/>
          <w:szCs w:val="22"/>
        </w:rPr>
      </w:pPr>
      <w:r w:rsidRPr="00D24DAA">
        <w:rPr>
          <w:rFonts w:ascii="Arial" w:hAnsi="Arial" w:cs="Arial"/>
          <w:sz w:val="22"/>
          <w:szCs w:val="22"/>
        </w:rPr>
        <w:t>Η μέριμνα για την απεικόνιση των οικονομικών πράξεων του Υπουργείου κατά τους κανόνες του Δημοσίου Λογιστικού.</w:t>
      </w:r>
    </w:p>
    <w:p w:rsidR="001846DD" w:rsidRPr="00D24DAA" w:rsidRDefault="001846DD" w:rsidP="00144039">
      <w:pPr>
        <w:pStyle w:val="ae"/>
        <w:numPr>
          <w:ilvl w:val="0"/>
          <w:numId w:val="59"/>
        </w:numPr>
        <w:jc w:val="both"/>
        <w:rPr>
          <w:rFonts w:ascii="Arial" w:hAnsi="Arial" w:cs="Arial"/>
          <w:sz w:val="22"/>
          <w:szCs w:val="22"/>
        </w:rPr>
      </w:pPr>
      <w:r w:rsidRPr="00D24DAA">
        <w:rPr>
          <w:rFonts w:ascii="Arial" w:hAnsi="Arial" w:cs="Arial"/>
          <w:sz w:val="22"/>
          <w:szCs w:val="22"/>
        </w:rPr>
        <w:t>Η μέριμνα για την είσπραξη κάθε εσόδου.</w:t>
      </w:r>
    </w:p>
    <w:p w:rsidR="001846DD" w:rsidRPr="00D24DAA" w:rsidRDefault="001846DD" w:rsidP="00144039">
      <w:pPr>
        <w:pStyle w:val="ae"/>
        <w:numPr>
          <w:ilvl w:val="0"/>
          <w:numId w:val="59"/>
        </w:numPr>
        <w:jc w:val="both"/>
        <w:rPr>
          <w:rFonts w:ascii="Arial" w:hAnsi="Arial" w:cs="Arial"/>
          <w:sz w:val="22"/>
          <w:szCs w:val="22"/>
        </w:rPr>
      </w:pPr>
      <w:r w:rsidRPr="00D24DAA">
        <w:rPr>
          <w:rFonts w:ascii="Arial" w:hAnsi="Arial" w:cs="Arial"/>
          <w:sz w:val="22"/>
          <w:szCs w:val="22"/>
        </w:rPr>
        <w:t>Η έκδοση, ύστερα από εντολή των αρμοδίων διευθύνσεων, των αποφάσεων για την ανάληψη από το δημόσιο της δαπάνης απαλλοτριώσεων και διαμορφώσεων των κοινοχρήστων χώρων και επισκευής κτιρίων.</w:t>
      </w:r>
    </w:p>
    <w:p w:rsidR="001846DD" w:rsidRPr="00D24DAA" w:rsidRDefault="001846DD" w:rsidP="00144039">
      <w:pPr>
        <w:pStyle w:val="ae"/>
        <w:numPr>
          <w:ilvl w:val="0"/>
          <w:numId w:val="59"/>
        </w:numPr>
        <w:jc w:val="both"/>
        <w:rPr>
          <w:rFonts w:ascii="Arial" w:hAnsi="Arial" w:cs="Arial"/>
          <w:sz w:val="22"/>
          <w:szCs w:val="22"/>
        </w:rPr>
      </w:pPr>
      <w:r w:rsidRPr="00D24DAA">
        <w:rPr>
          <w:rFonts w:ascii="Arial" w:hAnsi="Arial" w:cs="Arial"/>
          <w:sz w:val="22"/>
          <w:szCs w:val="22"/>
        </w:rPr>
        <w:t>Η τήρηση της απαιτουμένης διαδικασίας για την παρακατάθεση των αποζημιώσεων, η εκκαθάριση και ο καταλογισμός των σχετικών δαπανών στους υπόχρεους και η βεβαίωσή τους από το αρμόδιο ταμείο για είσπραξη.</w:t>
      </w:r>
    </w:p>
    <w:p w:rsidR="001846DD" w:rsidRPr="00D24DAA" w:rsidRDefault="001846DD" w:rsidP="00144039">
      <w:pPr>
        <w:pStyle w:val="ae"/>
        <w:numPr>
          <w:ilvl w:val="0"/>
          <w:numId w:val="59"/>
        </w:numPr>
        <w:jc w:val="both"/>
        <w:rPr>
          <w:rFonts w:ascii="Arial" w:hAnsi="Arial" w:cs="Arial"/>
          <w:sz w:val="22"/>
          <w:szCs w:val="22"/>
        </w:rPr>
      </w:pPr>
      <w:r w:rsidRPr="00D24DAA">
        <w:rPr>
          <w:rFonts w:ascii="Arial" w:hAnsi="Arial" w:cs="Arial"/>
          <w:sz w:val="22"/>
          <w:szCs w:val="22"/>
        </w:rPr>
        <w:t>Ο ορισμός υπολόγων διαχειριστών.</w:t>
      </w:r>
    </w:p>
    <w:p w:rsidR="001846DD" w:rsidRPr="00D24DAA" w:rsidRDefault="001846DD" w:rsidP="00144039">
      <w:pPr>
        <w:pStyle w:val="ae"/>
        <w:numPr>
          <w:ilvl w:val="0"/>
          <w:numId w:val="59"/>
        </w:numPr>
        <w:jc w:val="both"/>
        <w:rPr>
          <w:rFonts w:ascii="Arial" w:hAnsi="Arial" w:cs="Arial"/>
          <w:sz w:val="22"/>
          <w:szCs w:val="22"/>
        </w:rPr>
      </w:pPr>
      <w:r w:rsidRPr="00D24DAA">
        <w:rPr>
          <w:rFonts w:ascii="Arial" w:hAnsi="Arial" w:cs="Arial"/>
          <w:sz w:val="22"/>
          <w:szCs w:val="22"/>
        </w:rPr>
        <w:t>Τήρηση του Μητρώου Δεσμεύσεων για κάθε διαχειριστική πράξη και  τα λοιπά λογιστικά βιβλία</w:t>
      </w:r>
    </w:p>
    <w:p w:rsidR="001846DD" w:rsidRPr="00D24DAA" w:rsidRDefault="001846DD" w:rsidP="00144039">
      <w:pPr>
        <w:pStyle w:val="ae"/>
        <w:numPr>
          <w:ilvl w:val="0"/>
          <w:numId w:val="59"/>
        </w:numPr>
        <w:jc w:val="both"/>
        <w:rPr>
          <w:rFonts w:ascii="Arial" w:hAnsi="Arial" w:cs="Arial"/>
          <w:sz w:val="22"/>
          <w:szCs w:val="22"/>
        </w:rPr>
      </w:pPr>
      <w:r w:rsidRPr="00D24DAA">
        <w:rPr>
          <w:rFonts w:ascii="Arial" w:hAnsi="Arial" w:cs="Arial"/>
          <w:sz w:val="22"/>
          <w:szCs w:val="22"/>
        </w:rPr>
        <w:t>Παρακολούθηση της τήρησης του Μητρώου Δεσμεύσεων και την εξέλιξη  των δημοσιονομικών στοιχείων που απορρέουν από αυτό.</w:t>
      </w:r>
    </w:p>
    <w:p w:rsidR="001846DD" w:rsidRPr="00D24DAA" w:rsidRDefault="001846DD" w:rsidP="001846DD">
      <w:pPr>
        <w:pStyle w:val="ae"/>
        <w:ind w:left="284" w:hanging="284"/>
        <w:jc w:val="both"/>
        <w:rPr>
          <w:rFonts w:ascii="Arial" w:hAnsi="Arial" w:cs="Arial"/>
          <w:sz w:val="22"/>
          <w:szCs w:val="22"/>
        </w:rPr>
      </w:pPr>
    </w:p>
    <w:p w:rsidR="001846DD" w:rsidRPr="00D24DAA" w:rsidRDefault="001846DD" w:rsidP="001846DD">
      <w:pPr>
        <w:spacing w:line="240" w:lineRule="auto"/>
        <w:jc w:val="both"/>
        <w:rPr>
          <w:rFonts w:ascii="Arial" w:hAnsi="Arial" w:cs="Arial"/>
        </w:rPr>
      </w:pPr>
      <w:r w:rsidRPr="00D24DAA">
        <w:rPr>
          <w:rFonts w:ascii="Arial" w:hAnsi="Arial" w:cs="Arial"/>
        </w:rPr>
        <w:t>Τμήμα Προϋπολογισμού Δημοσίων Επενδύσεων, στο οποίο συγχωνεύονται αρμοδιότητες  του Τμήματος Διοίκησης  Οικονομικού  (άρ. 13 παρ.2, εδ. α ΠΔ 51/1988) και αρμοδιότητες του Τμήματος Προϋπολογισμού της ΓΓ Ενέργειας και Κλιματικής Αλλαγής (άρ. 18, παρ.3, εδ.1 ΠΔ 381/1989, όπως τροποποιήθηκε και ισχύει). Το Τμήμα ασκεί τις εξής αρμοδιότητες:</w:t>
      </w:r>
    </w:p>
    <w:p w:rsidR="001846DD" w:rsidRPr="00D24DAA" w:rsidRDefault="001846DD" w:rsidP="00144039">
      <w:pPr>
        <w:numPr>
          <w:ilvl w:val="0"/>
          <w:numId w:val="60"/>
        </w:numPr>
        <w:tabs>
          <w:tab w:val="clear" w:pos="720"/>
          <w:tab w:val="num" w:pos="567"/>
        </w:tabs>
        <w:spacing w:after="0" w:line="240" w:lineRule="auto"/>
        <w:ind w:left="567"/>
        <w:jc w:val="both"/>
        <w:rPr>
          <w:rFonts w:ascii="Arial" w:hAnsi="Arial" w:cs="Arial"/>
        </w:rPr>
      </w:pPr>
      <w:r w:rsidRPr="00D24DAA">
        <w:rPr>
          <w:rFonts w:ascii="Arial" w:hAnsi="Arial" w:cs="Arial"/>
        </w:rPr>
        <w:t xml:space="preserve">Η συγκέντρωση στοιχείων για την κατάρτιση ή αναμόρφωση και την παρακολούθηση εκτέλεσης  του προϋπολογισμού δημοσίων επενδύσεων </w:t>
      </w:r>
      <w:r w:rsidRPr="00D24DAA">
        <w:rPr>
          <w:rFonts w:ascii="Arial" w:hAnsi="Arial" w:cs="Arial"/>
        </w:rPr>
        <w:lastRenderedPageBreak/>
        <w:t>καθώς και όλα τα θέματα που αναφέρονται στην πραγματοποίηση σχετικών δαπανών</w:t>
      </w:r>
    </w:p>
    <w:p w:rsidR="001846DD" w:rsidRPr="00D24DAA" w:rsidRDefault="001846DD" w:rsidP="00144039">
      <w:pPr>
        <w:pStyle w:val="ae"/>
        <w:numPr>
          <w:ilvl w:val="0"/>
          <w:numId w:val="60"/>
        </w:numPr>
        <w:tabs>
          <w:tab w:val="clear" w:pos="720"/>
          <w:tab w:val="num" w:pos="567"/>
        </w:tabs>
        <w:ind w:left="567"/>
        <w:jc w:val="both"/>
        <w:rPr>
          <w:rFonts w:ascii="Arial" w:hAnsi="Arial" w:cs="Arial"/>
          <w:sz w:val="22"/>
          <w:szCs w:val="22"/>
        </w:rPr>
      </w:pPr>
      <w:r w:rsidRPr="00D24DAA">
        <w:rPr>
          <w:rFonts w:ascii="Arial" w:hAnsi="Arial" w:cs="Arial"/>
          <w:sz w:val="22"/>
          <w:szCs w:val="22"/>
        </w:rPr>
        <w:t>Η έκδοση χρηματικών ενταλμάτων προπληρωμής σε βάρος των σχετικών πιστώσεων.</w:t>
      </w:r>
    </w:p>
    <w:p w:rsidR="001846DD" w:rsidRPr="00D24DAA" w:rsidRDefault="001846DD" w:rsidP="00144039">
      <w:pPr>
        <w:pStyle w:val="ae"/>
        <w:numPr>
          <w:ilvl w:val="0"/>
          <w:numId w:val="60"/>
        </w:numPr>
        <w:tabs>
          <w:tab w:val="clear" w:pos="720"/>
          <w:tab w:val="num" w:pos="567"/>
        </w:tabs>
        <w:ind w:left="567"/>
        <w:jc w:val="both"/>
        <w:rPr>
          <w:rFonts w:ascii="Arial" w:hAnsi="Arial" w:cs="Arial"/>
          <w:sz w:val="22"/>
          <w:szCs w:val="22"/>
        </w:rPr>
      </w:pPr>
      <w:r w:rsidRPr="00D24DAA">
        <w:rPr>
          <w:rFonts w:ascii="Arial" w:hAnsi="Arial" w:cs="Arial"/>
          <w:sz w:val="22"/>
          <w:szCs w:val="22"/>
        </w:rPr>
        <w:t>Ο έλεγχος των σχετικών δικαιολογητικών και η παρακολούθηση της έγκαιρης απόδοσης λογαριασμού των υπολόγων.</w:t>
      </w:r>
    </w:p>
    <w:p w:rsidR="001846DD" w:rsidRPr="00D24DAA" w:rsidRDefault="001846DD" w:rsidP="00144039">
      <w:pPr>
        <w:pStyle w:val="ae"/>
        <w:numPr>
          <w:ilvl w:val="0"/>
          <w:numId w:val="60"/>
        </w:numPr>
        <w:tabs>
          <w:tab w:val="clear" w:pos="720"/>
          <w:tab w:val="num" w:pos="567"/>
        </w:tabs>
        <w:ind w:left="567"/>
        <w:jc w:val="both"/>
        <w:rPr>
          <w:rFonts w:ascii="Arial" w:hAnsi="Arial" w:cs="Arial"/>
          <w:sz w:val="22"/>
          <w:szCs w:val="22"/>
        </w:rPr>
      </w:pPr>
      <w:r w:rsidRPr="00D24DAA">
        <w:rPr>
          <w:rFonts w:ascii="Arial" w:hAnsi="Arial" w:cs="Arial"/>
          <w:sz w:val="22"/>
          <w:szCs w:val="22"/>
        </w:rPr>
        <w:t>Η μέριμνα για την απεικόνιση των οικονομικών πράξεων του Υπουργείου κατά τους κανόνες του Δημοσίου Λογιστικού.</w:t>
      </w:r>
    </w:p>
    <w:p w:rsidR="001846DD" w:rsidRPr="00D24DAA" w:rsidRDefault="001846DD" w:rsidP="00144039">
      <w:pPr>
        <w:pStyle w:val="ae"/>
        <w:numPr>
          <w:ilvl w:val="0"/>
          <w:numId w:val="60"/>
        </w:numPr>
        <w:tabs>
          <w:tab w:val="clear" w:pos="720"/>
          <w:tab w:val="num" w:pos="567"/>
        </w:tabs>
        <w:ind w:left="567"/>
        <w:jc w:val="both"/>
        <w:rPr>
          <w:rFonts w:ascii="Arial" w:hAnsi="Arial" w:cs="Arial"/>
          <w:sz w:val="22"/>
          <w:szCs w:val="22"/>
        </w:rPr>
      </w:pPr>
      <w:r w:rsidRPr="00D24DAA">
        <w:rPr>
          <w:rFonts w:ascii="Arial" w:hAnsi="Arial" w:cs="Arial"/>
          <w:sz w:val="22"/>
          <w:szCs w:val="22"/>
        </w:rPr>
        <w:t>Η μέριμνα για την είσπραξη κάθε εσόδου.</w:t>
      </w:r>
    </w:p>
    <w:p w:rsidR="001846DD" w:rsidRPr="00D24DAA" w:rsidRDefault="001846DD" w:rsidP="00144039">
      <w:pPr>
        <w:pStyle w:val="ae"/>
        <w:numPr>
          <w:ilvl w:val="0"/>
          <w:numId w:val="60"/>
        </w:numPr>
        <w:tabs>
          <w:tab w:val="clear" w:pos="720"/>
          <w:tab w:val="num" w:pos="567"/>
        </w:tabs>
        <w:ind w:left="567"/>
        <w:jc w:val="both"/>
        <w:rPr>
          <w:rFonts w:ascii="Arial" w:hAnsi="Arial" w:cs="Arial"/>
          <w:sz w:val="22"/>
          <w:szCs w:val="22"/>
        </w:rPr>
      </w:pPr>
      <w:r w:rsidRPr="00D24DAA">
        <w:rPr>
          <w:rFonts w:ascii="Arial" w:hAnsi="Arial" w:cs="Arial"/>
          <w:sz w:val="22"/>
          <w:szCs w:val="22"/>
        </w:rPr>
        <w:t>Η έκδοση, ύστερα από εντολή των αρμοδίων διευθύνσεων, των αποφάσεων για την ανάληψη από το δημόσιο της δαπάνης απαλλοτριώσεων και διαμορφώσεων των κοινοχρήστων χώρων και επισκευής κτιρίων.</w:t>
      </w:r>
    </w:p>
    <w:p w:rsidR="001846DD" w:rsidRPr="00D24DAA" w:rsidRDefault="001846DD" w:rsidP="00144039">
      <w:pPr>
        <w:pStyle w:val="ae"/>
        <w:numPr>
          <w:ilvl w:val="0"/>
          <w:numId w:val="60"/>
        </w:numPr>
        <w:tabs>
          <w:tab w:val="clear" w:pos="720"/>
          <w:tab w:val="num" w:pos="567"/>
        </w:tabs>
        <w:ind w:left="567"/>
        <w:jc w:val="both"/>
        <w:rPr>
          <w:rFonts w:ascii="Arial" w:hAnsi="Arial" w:cs="Arial"/>
          <w:sz w:val="22"/>
          <w:szCs w:val="22"/>
        </w:rPr>
      </w:pPr>
      <w:r w:rsidRPr="00D24DAA">
        <w:rPr>
          <w:rFonts w:ascii="Arial" w:hAnsi="Arial" w:cs="Arial"/>
          <w:sz w:val="22"/>
          <w:szCs w:val="22"/>
        </w:rPr>
        <w:t>Η τήρηση της απαιτουμένης διαδικασίας για την παρακατάθεση των αποζημιώσεων, η εκκαθάριση και ο καταλογισμός των σχετικών δαπανών στους υπόχρεους και η βεβαίωσή τους από το αρμόδιο ταμείο για είσπραξη.</w:t>
      </w:r>
    </w:p>
    <w:p w:rsidR="001846DD" w:rsidRPr="00D24DAA" w:rsidRDefault="001846DD" w:rsidP="00144039">
      <w:pPr>
        <w:pStyle w:val="ae"/>
        <w:numPr>
          <w:ilvl w:val="0"/>
          <w:numId w:val="60"/>
        </w:numPr>
        <w:tabs>
          <w:tab w:val="clear" w:pos="720"/>
          <w:tab w:val="num" w:pos="567"/>
        </w:tabs>
        <w:ind w:left="567"/>
        <w:jc w:val="both"/>
        <w:rPr>
          <w:rFonts w:ascii="Arial" w:hAnsi="Arial" w:cs="Arial"/>
          <w:sz w:val="22"/>
          <w:szCs w:val="22"/>
        </w:rPr>
      </w:pPr>
      <w:r w:rsidRPr="00D24DAA">
        <w:rPr>
          <w:rFonts w:ascii="Arial" w:hAnsi="Arial" w:cs="Arial"/>
          <w:sz w:val="22"/>
          <w:szCs w:val="22"/>
        </w:rPr>
        <w:t>Ο ορισμός υπολόγων διαχειριστών.</w:t>
      </w:r>
    </w:p>
    <w:p w:rsidR="001846DD" w:rsidRPr="00D24DAA" w:rsidRDefault="001846DD" w:rsidP="001846DD">
      <w:pPr>
        <w:spacing w:line="240" w:lineRule="auto"/>
        <w:ind w:left="284" w:hanging="284"/>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Τμήμα Δημοσιονομικών και Λοιπών Αναφορών. Το Τμήμα ασκεί τις εξής αρμοδιότητες:</w:t>
      </w:r>
    </w:p>
    <w:p w:rsidR="001846DD" w:rsidRPr="00D24DAA" w:rsidRDefault="001846DD" w:rsidP="001846DD">
      <w:pPr>
        <w:spacing w:line="240" w:lineRule="auto"/>
        <w:jc w:val="both"/>
        <w:rPr>
          <w:rFonts w:ascii="Arial" w:hAnsi="Arial" w:cs="Arial"/>
        </w:rPr>
      </w:pPr>
      <w:r w:rsidRPr="00D24DAA">
        <w:rPr>
          <w:rFonts w:ascii="Arial" w:hAnsi="Arial" w:cs="Arial"/>
        </w:rPr>
        <w:t>Οι αρμοδιότητες του Τμήματος είναι οι εξής:</w:t>
      </w:r>
    </w:p>
    <w:p w:rsidR="001846DD" w:rsidRPr="00D24DAA" w:rsidRDefault="001846DD" w:rsidP="00144039">
      <w:pPr>
        <w:numPr>
          <w:ilvl w:val="0"/>
          <w:numId w:val="61"/>
        </w:numPr>
        <w:spacing w:after="0" w:line="240" w:lineRule="auto"/>
        <w:jc w:val="both"/>
        <w:rPr>
          <w:rFonts w:ascii="Arial" w:hAnsi="Arial" w:cs="Arial"/>
        </w:rPr>
      </w:pPr>
      <w:r w:rsidRPr="00D24DAA">
        <w:rPr>
          <w:rFonts w:ascii="Arial" w:hAnsi="Arial" w:cs="Arial"/>
        </w:rPr>
        <w:t>Συντάσσει οικονομικές καταστάσεις και αναφορές για τις υπηρεσίες του Υπουργείου και τις διαβιβάζει στη Βουλή, το Υπουργείο Οικονομικών και την ΕΛΣΤΑΤ</w:t>
      </w:r>
    </w:p>
    <w:p w:rsidR="001846DD" w:rsidRPr="00D24DAA" w:rsidRDefault="001846DD" w:rsidP="00144039">
      <w:pPr>
        <w:numPr>
          <w:ilvl w:val="0"/>
          <w:numId w:val="61"/>
        </w:numPr>
        <w:spacing w:after="0" w:line="240" w:lineRule="auto"/>
        <w:jc w:val="both"/>
        <w:rPr>
          <w:rFonts w:ascii="Arial" w:hAnsi="Arial" w:cs="Arial"/>
        </w:rPr>
      </w:pPr>
      <w:r w:rsidRPr="00D24DAA">
        <w:rPr>
          <w:rFonts w:ascii="Arial" w:hAnsi="Arial" w:cs="Arial"/>
        </w:rPr>
        <w:t>Η σύνταξη οικονομικών καταστάσεων και αναφορών για τους εποπτευόμενους φορείς</w:t>
      </w:r>
    </w:p>
    <w:p w:rsidR="001846DD" w:rsidRPr="00D24DAA" w:rsidRDefault="001846DD" w:rsidP="001846DD">
      <w:pPr>
        <w:tabs>
          <w:tab w:val="num" w:pos="1800"/>
        </w:tabs>
        <w:spacing w:line="240" w:lineRule="auto"/>
        <w:ind w:left="284" w:hanging="284"/>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Τμήμα Εποπτείας Νομικών Προσώπων, στο οποίο συγχωνεύεται το Τμήμα Εποπτείας Νομικών Προσώπων (άρ. 12 εδ. στ’ του ΠΔ 51/1988 όπως τροποποιήθηκε με το Π.Δ.207/1991) της Διεύθυνσης  Νομοθετικού Έργου της Κεντρικής Υπηρεσίας. Το Τμήμα ασκεί τις εξής αρμοδιότητες:</w:t>
      </w:r>
    </w:p>
    <w:p w:rsidR="001846DD" w:rsidRPr="00D24DAA" w:rsidRDefault="001846DD" w:rsidP="001846DD">
      <w:pPr>
        <w:spacing w:line="240" w:lineRule="auto"/>
        <w:jc w:val="both"/>
        <w:rPr>
          <w:rFonts w:ascii="Arial" w:hAnsi="Arial" w:cs="Arial"/>
        </w:rPr>
      </w:pPr>
      <w:r w:rsidRPr="00D24DAA">
        <w:rPr>
          <w:rFonts w:ascii="Arial" w:hAnsi="Arial" w:cs="Arial"/>
        </w:rPr>
        <w:t>Η μέριμνα για την έγκριση του προϋπολογισμού και του απολογισμού εσόδων και εξόδων</w:t>
      </w:r>
    </w:p>
    <w:p w:rsidR="001846DD" w:rsidRPr="00D24DAA" w:rsidRDefault="001846DD" w:rsidP="00144039">
      <w:pPr>
        <w:numPr>
          <w:ilvl w:val="0"/>
          <w:numId w:val="62"/>
        </w:numPr>
        <w:tabs>
          <w:tab w:val="num" w:pos="4320"/>
        </w:tabs>
        <w:spacing w:after="0" w:line="240" w:lineRule="auto"/>
        <w:jc w:val="both"/>
        <w:rPr>
          <w:rFonts w:ascii="Arial" w:hAnsi="Arial" w:cs="Arial"/>
        </w:rPr>
      </w:pPr>
      <w:r w:rsidRPr="00D24DAA">
        <w:rPr>
          <w:rFonts w:ascii="Arial" w:hAnsi="Arial" w:cs="Arial"/>
        </w:rPr>
        <w:t>Η μέριμνα για τη χρηματοδότηση και την έγκριση των προγραμμάτων.</w:t>
      </w:r>
    </w:p>
    <w:p w:rsidR="001846DD" w:rsidRPr="00D24DAA" w:rsidRDefault="001846DD" w:rsidP="00144039">
      <w:pPr>
        <w:numPr>
          <w:ilvl w:val="0"/>
          <w:numId w:val="62"/>
        </w:numPr>
        <w:spacing w:after="0" w:line="240" w:lineRule="auto"/>
        <w:jc w:val="both"/>
        <w:rPr>
          <w:rFonts w:ascii="Arial" w:hAnsi="Arial" w:cs="Arial"/>
        </w:rPr>
      </w:pPr>
      <w:r w:rsidRPr="00D24DAA">
        <w:rPr>
          <w:rFonts w:ascii="Arial" w:hAnsi="Arial" w:cs="Arial"/>
        </w:rPr>
        <w:t>Ο έλεγχος της εγκυρότητας και αξιοπιστίας των υποβαλλόμενων από τους εποπτευόμενους φορείς οικονομικών στοιχείων.</w:t>
      </w:r>
    </w:p>
    <w:p w:rsidR="001846DD" w:rsidRPr="00D24DAA" w:rsidRDefault="001846DD" w:rsidP="00144039">
      <w:pPr>
        <w:numPr>
          <w:ilvl w:val="0"/>
          <w:numId w:val="62"/>
        </w:numPr>
        <w:spacing w:after="0" w:line="240" w:lineRule="auto"/>
        <w:jc w:val="both"/>
        <w:rPr>
          <w:rFonts w:ascii="Arial" w:hAnsi="Arial" w:cs="Arial"/>
        </w:rPr>
      </w:pPr>
      <w:r w:rsidRPr="00D24DAA">
        <w:rPr>
          <w:rFonts w:ascii="Arial" w:hAnsi="Arial" w:cs="Arial"/>
        </w:rPr>
        <w:t>Η εποπτεία της τήρησης του Μητρώου Δεσμεύσεων από τους εποπτευόμενους φορείς και η παροχή οδηγιών για τη σωστή τήρησή του.</w:t>
      </w:r>
    </w:p>
    <w:p w:rsidR="001846DD" w:rsidRPr="00D24DAA" w:rsidRDefault="001846DD" w:rsidP="001846DD">
      <w:pPr>
        <w:spacing w:line="240" w:lineRule="auto"/>
        <w:ind w:left="284" w:hanging="284"/>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3.2.5. Η Διεύθυνση Οικονομικής Διαχείρισης, συγκροτείται από τα εξής τμήματα:</w:t>
      </w:r>
    </w:p>
    <w:p w:rsidR="001846DD" w:rsidRPr="00D24DAA" w:rsidRDefault="001846DD" w:rsidP="001846DD">
      <w:pPr>
        <w:spacing w:line="240" w:lineRule="auto"/>
        <w:jc w:val="both"/>
        <w:rPr>
          <w:rFonts w:ascii="Arial" w:hAnsi="Arial" w:cs="Arial"/>
        </w:rPr>
      </w:pPr>
      <w:r w:rsidRPr="00D24DAA">
        <w:rPr>
          <w:rFonts w:ascii="Arial" w:hAnsi="Arial" w:cs="Arial"/>
        </w:rPr>
        <w:t>Τμήμα Προμηθειών &amp; Διαχείρισης Υλικού, στο οποίο συγχωνεύονται το Τμήμα Προμηθειών και Διαχείρισης (άρθρο 13 ΠΔ 51/1988) και το Γραφείο Υπολόγων Οικονομικών Θεμάτων (YA 19723/1030/24-7-2001/ΦΕΚ 1026 Β’/01) της Διεύθυνσης Οικονομικού της Κεντρικής Υπηρεσίας ΥΠΕΚΑ,  και μέρος αυτών του Τμήματος Λειτουργικής Υποστήριξης και Προμηθειών της Οικονομικής Διεύθυνσης της ΓΓ Ενέργειας και Κλιματικής Αλλαγής (άρθρο 18, ΠΔ 381/1989, όπως τροποποιήθηκε και ισχύει). Το Τμήμα ασκεί τις εξής αρμοδιότητες:</w:t>
      </w:r>
    </w:p>
    <w:p w:rsidR="001846DD" w:rsidRPr="00D24DAA" w:rsidRDefault="001846DD" w:rsidP="001846DD">
      <w:pPr>
        <w:pStyle w:val="ae"/>
        <w:tabs>
          <w:tab w:val="num" w:pos="960"/>
        </w:tabs>
        <w:jc w:val="both"/>
        <w:rPr>
          <w:rFonts w:ascii="Arial" w:hAnsi="Arial" w:cs="Arial"/>
          <w:sz w:val="22"/>
          <w:szCs w:val="22"/>
        </w:rPr>
      </w:pPr>
      <w:r w:rsidRPr="00D24DAA">
        <w:rPr>
          <w:rFonts w:ascii="Arial" w:hAnsi="Arial" w:cs="Arial"/>
          <w:sz w:val="22"/>
          <w:szCs w:val="22"/>
        </w:rPr>
        <w:lastRenderedPageBreak/>
        <w:t>Κατάρτιση και εκτέλεση προγράμματος προμηθειών αναλώσιμου και μη αναλώσιμου υλικού καθώς και η παραλαβή, αποθήκευση και διανομή του σύμφωνα με τις ανάγκες των υπηρεσιών του Υπουργείου</w:t>
      </w:r>
    </w:p>
    <w:p w:rsidR="001846DD" w:rsidRPr="00D24DAA" w:rsidRDefault="001846DD" w:rsidP="00144039">
      <w:pPr>
        <w:pStyle w:val="ae"/>
        <w:numPr>
          <w:ilvl w:val="0"/>
          <w:numId w:val="63"/>
        </w:numPr>
        <w:tabs>
          <w:tab w:val="clear" w:pos="180"/>
          <w:tab w:val="num" w:pos="426"/>
          <w:tab w:val="num" w:pos="2340"/>
        </w:tabs>
        <w:ind w:left="426" w:hanging="284"/>
        <w:jc w:val="both"/>
        <w:rPr>
          <w:rFonts w:ascii="Arial" w:hAnsi="Arial" w:cs="Arial"/>
          <w:sz w:val="22"/>
          <w:szCs w:val="22"/>
        </w:rPr>
      </w:pPr>
      <w:r w:rsidRPr="00D24DAA">
        <w:rPr>
          <w:rFonts w:ascii="Arial" w:hAnsi="Arial" w:cs="Arial"/>
          <w:sz w:val="22"/>
          <w:szCs w:val="22"/>
        </w:rPr>
        <w:t>Λογιστική παρακολούθηση, διαχείριση και απογραφή τους.</w:t>
      </w:r>
    </w:p>
    <w:p w:rsidR="001846DD" w:rsidRPr="00D24DAA" w:rsidRDefault="001846DD" w:rsidP="00144039">
      <w:pPr>
        <w:pStyle w:val="ae"/>
        <w:numPr>
          <w:ilvl w:val="0"/>
          <w:numId w:val="63"/>
        </w:numPr>
        <w:tabs>
          <w:tab w:val="clear" w:pos="180"/>
          <w:tab w:val="num" w:pos="426"/>
          <w:tab w:val="num" w:pos="2340"/>
        </w:tabs>
        <w:ind w:left="426" w:hanging="284"/>
        <w:jc w:val="both"/>
        <w:rPr>
          <w:rFonts w:ascii="Arial" w:hAnsi="Arial" w:cs="Arial"/>
          <w:sz w:val="22"/>
          <w:szCs w:val="22"/>
        </w:rPr>
      </w:pPr>
      <w:r w:rsidRPr="00D24DAA">
        <w:rPr>
          <w:rFonts w:ascii="Arial" w:hAnsi="Arial" w:cs="Arial"/>
          <w:sz w:val="22"/>
          <w:szCs w:val="22"/>
        </w:rPr>
        <w:t>Έλεγχος και καταβολή των σχετικών δαπανών από την εκτέλεση διαφόρων εργασιών (όπως συντήρησης κτιρίων, μηχανημάτων, αυτοκινήτων, μεταφορά υλικών).</w:t>
      </w:r>
    </w:p>
    <w:p w:rsidR="001846DD" w:rsidRPr="00D24DAA" w:rsidRDefault="001846DD" w:rsidP="00144039">
      <w:pPr>
        <w:pStyle w:val="ae"/>
        <w:numPr>
          <w:ilvl w:val="0"/>
          <w:numId w:val="63"/>
        </w:numPr>
        <w:tabs>
          <w:tab w:val="clear" w:pos="180"/>
          <w:tab w:val="num" w:pos="426"/>
          <w:tab w:val="num" w:pos="2340"/>
        </w:tabs>
        <w:ind w:left="426" w:hanging="284"/>
        <w:jc w:val="both"/>
        <w:rPr>
          <w:rFonts w:ascii="Arial" w:hAnsi="Arial" w:cs="Arial"/>
          <w:sz w:val="22"/>
          <w:szCs w:val="22"/>
        </w:rPr>
      </w:pPr>
      <w:r w:rsidRPr="00D24DAA">
        <w:rPr>
          <w:rFonts w:ascii="Arial" w:hAnsi="Arial" w:cs="Arial"/>
          <w:sz w:val="22"/>
          <w:szCs w:val="22"/>
        </w:rPr>
        <w:t>Μέριμνα για την εκποίηση κάθε περιουσιακού στοιχείου του Υπουργείου.</w:t>
      </w:r>
    </w:p>
    <w:p w:rsidR="001846DD" w:rsidRPr="00D24DAA" w:rsidRDefault="001846DD" w:rsidP="00144039">
      <w:pPr>
        <w:pStyle w:val="ae"/>
        <w:numPr>
          <w:ilvl w:val="0"/>
          <w:numId w:val="63"/>
        </w:numPr>
        <w:tabs>
          <w:tab w:val="clear" w:pos="180"/>
          <w:tab w:val="num" w:pos="426"/>
          <w:tab w:val="num" w:pos="2340"/>
        </w:tabs>
        <w:ind w:left="426" w:hanging="284"/>
        <w:jc w:val="both"/>
        <w:rPr>
          <w:rFonts w:ascii="Arial" w:hAnsi="Arial" w:cs="Arial"/>
          <w:sz w:val="22"/>
          <w:szCs w:val="22"/>
        </w:rPr>
      </w:pPr>
      <w:r w:rsidRPr="00D24DAA">
        <w:rPr>
          <w:rFonts w:ascii="Arial" w:hAnsi="Arial" w:cs="Arial"/>
          <w:sz w:val="22"/>
          <w:szCs w:val="22"/>
        </w:rPr>
        <w:t>Καταβολή των δαπανών για την καθαριότητα, τη θέρμανση, την κίνηση των οχημάτων, τη συντήρηση και επισκευή των εγκαταστάσεων και εξοπλισμών, την προμήθεια υλικών κ.λ.π.</w:t>
      </w:r>
    </w:p>
    <w:p w:rsidR="001846DD" w:rsidRPr="00D24DAA" w:rsidRDefault="001846DD" w:rsidP="00144039">
      <w:pPr>
        <w:pStyle w:val="ae"/>
        <w:numPr>
          <w:ilvl w:val="0"/>
          <w:numId w:val="63"/>
        </w:numPr>
        <w:tabs>
          <w:tab w:val="clear" w:pos="180"/>
          <w:tab w:val="num" w:pos="426"/>
          <w:tab w:val="num" w:pos="2340"/>
        </w:tabs>
        <w:ind w:left="426" w:hanging="284"/>
        <w:jc w:val="both"/>
        <w:rPr>
          <w:rFonts w:ascii="Arial" w:hAnsi="Arial" w:cs="Arial"/>
          <w:sz w:val="22"/>
          <w:szCs w:val="22"/>
        </w:rPr>
      </w:pPr>
      <w:r w:rsidRPr="00D24DAA">
        <w:rPr>
          <w:rFonts w:ascii="Arial" w:hAnsi="Arial" w:cs="Arial"/>
          <w:sz w:val="22"/>
          <w:szCs w:val="22"/>
        </w:rPr>
        <w:t>Ορισμός υπολόγων διαχειριστών και ο συντονισμός των υπολόγων όλων των κεντρικών υπηρεσιών του υπουργείου.</w:t>
      </w:r>
    </w:p>
    <w:p w:rsidR="001846DD" w:rsidRPr="00D24DAA" w:rsidRDefault="001846DD" w:rsidP="00144039">
      <w:pPr>
        <w:pStyle w:val="ae"/>
        <w:numPr>
          <w:ilvl w:val="0"/>
          <w:numId w:val="63"/>
        </w:numPr>
        <w:tabs>
          <w:tab w:val="clear" w:pos="180"/>
          <w:tab w:val="num" w:pos="426"/>
          <w:tab w:val="num" w:pos="2340"/>
        </w:tabs>
        <w:ind w:left="426" w:hanging="284"/>
        <w:jc w:val="both"/>
        <w:rPr>
          <w:rFonts w:ascii="Arial" w:hAnsi="Arial" w:cs="Arial"/>
          <w:sz w:val="22"/>
          <w:szCs w:val="22"/>
        </w:rPr>
      </w:pPr>
      <w:r w:rsidRPr="00D24DAA">
        <w:rPr>
          <w:rFonts w:ascii="Arial" w:hAnsi="Arial" w:cs="Arial"/>
          <w:sz w:val="22"/>
          <w:szCs w:val="22"/>
        </w:rPr>
        <w:t>Έκδοση χρηματικών ενταλμάτων προπληρωμής σε βάρος των σχετικών πιστώσεων.</w:t>
      </w:r>
    </w:p>
    <w:p w:rsidR="001846DD" w:rsidRPr="00D24DAA" w:rsidRDefault="001846DD" w:rsidP="00144039">
      <w:pPr>
        <w:pStyle w:val="ae"/>
        <w:numPr>
          <w:ilvl w:val="0"/>
          <w:numId w:val="63"/>
        </w:numPr>
        <w:tabs>
          <w:tab w:val="clear" w:pos="180"/>
          <w:tab w:val="num" w:pos="426"/>
          <w:tab w:val="num" w:pos="2340"/>
        </w:tabs>
        <w:ind w:left="426" w:hanging="284"/>
        <w:jc w:val="both"/>
        <w:rPr>
          <w:rFonts w:ascii="Arial" w:hAnsi="Arial" w:cs="Arial"/>
          <w:sz w:val="22"/>
          <w:szCs w:val="22"/>
        </w:rPr>
      </w:pPr>
      <w:r w:rsidRPr="00D24DAA">
        <w:rPr>
          <w:rFonts w:ascii="Arial" w:hAnsi="Arial" w:cs="Arial"/>
          <w:sz w:val="22"/>
          <w:szCs w:val="22"/>
        </w:rPr>
        <w:t>Έλεγχος των σχετικών δικαιολογητικών και η παρακολούθηση της έγκαιρης απόδοσης λογαριασμού των υπολόγων.</w:t>
      </w:r>
    </w:p>
    <w:p w:rsidR="001846DD" w:rsidRPr="00D24DAA" w:rsidRDefault="001846DD" w:rsidP="00144039">
      <w:pPr>
        <w:pStyle w:val="ae"/>
        <w:numPr>
          <w:ilvl w:val="0"/>
          <w:numId w:val="63"/>
        </w:numPr>
        <w:tabs>
          <w:tab w:val="clear" w:pos="180"/>
          <w:tab w:val="num" w:pos="426"/>
          <w:tab w:val="num" w:pos="2340"/>
        </w:tabs>
        <w:ind w:left="426" w:hanging="284"/>
        <w:jc w:val="both"/>
        <w:rPr>
          <w:rFonts w:ascii="Arial" w:hAnsi="Arial" w:cs="Arial"/>
          <w:sz w:val="22"/>
          <w:szCs w:val="22"/>
        </w:rPr>
      </w:pPr>
      <w:r w:rsidRPr="00D24DAA">
        <w:rPr>
          <w:rFonts w:ascii="Arial" w:hAnsi="Arial" w:cs="Arial"/>
          <w:sz w:val="22"/>
          <w:szCs w:val="22"/>
        </w:rPr>
        <w:t>Παροχή οδηγιών και κατευθύνσεων για την εφαρμογή των σχετικών διατάξεων</w:t>
      </w:r>
    </w:p>
    <w:p w:rsidR="001846DD" w:rsidRPr="00D24DAA" w:rsidRDefault="001846DD" w:rsidP="001846DD">
      <w:pPr>
        <w:tabs>
          <w:tab w:val="num" w:pos="426"/>
        </w:tabs>
        <w:spacing w:line="240" w:lineRule="auto"/>
        <w:ind w:left="426" w:hanging="284"/>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Τμήμα Μισθοδοσίας, στο οποίο συγχωνεύονται οι αρμοδιότητες των Τμημάτων Μισθοδοσίας (άρθρο 13 ΠΔ 51/1988) και του Γραφείου Συντονισμού Ελέγχου Διαδικασιών και Διεθνών και Λοιπών Εκπροσωπήσεων (YA 19723/1030/24-7-2001/ΦΕΚ 1026 Β/01)</w:t>
      </w:r>
      <w:r w:rsidRPr="00D24DAA">
        <w:rPr>
          <w:rFonts w:ascii="Arial" w:hAnsi="Arial" w:cs="Arial"/>
          <w:i/>
        </w:rPr>
        <w:t xml:space="preserve"> </w:t>
      </w:r>
      <w:r w:rsidRPr="00D24DAA">
        <w:rPr>
          <w:rFonts w:ascii="Arial" w:hAnsi="Arial" w:cs="Arial"/>
        </w:rPr>
        <w:t>της Διεύθυνσης Οικονομικού της Κεντρικής Υπηρεσίας ΥΠΕΚΑ,  και του Τμήματος Μισθοδοσίας   της Οικονομικής Διεύθυνσης της ΓΓ Ενέργειας (άρθρο 18, ΠΔ 381/1989, όπως τροποποιήθηκε και ισχύει). Το Τμήμα ασκεί τις εξής αρμοδιότητες:</w:t>
      </w:r>
    </w:p>
    <w:p w:rsidR="001846DD" w:rsidRPr="00283DAC" w:rsidRDefault="001846DD" w:rsidP="00144039">
      <w:pPr>
        <w:pStyle w:val="a6"/>
        <w:numPr>
          <w:ilvl w:val="0"/>
          <w:numId w:val="355"/>
        </w:numPr>
        <w:ind w:left="426"/>
        <w:jc w:val="both"/>
        <w:rPr>
          <w:rFonts w:ascii="Arial" w:hAnsi="Arial" w:cs="Arial"/>
        </w:rPr>
      </w:pPr>
      <w:r w:rsidRPr="00283DAC">
        <w:rPr>
          <w:rFonts w:ascii="Arial" w:hAnsi="Arial" w:cs="Arial"/>
        </w:rPr>
        <w:t>Εκκαθάριση αποδοχών και αποζημιώσεων του προσωπικού</w:t>
      </w:r>
    </w:p>
    <w:p w:rsidR="001846DD" w:rsidRPr="00D24DAA" w:rsidRDefault="001846DD" w:rsidP="00144039">
      <w:pPr>
        <w:pStyle w:val="ae"/>
        <w:numPr>
          <w:ilvl w:val="0"/>
          <w:numId w:val="64"/>
        </w:numPr>
        <w:tabs>
          <w:tab w:val="clear" w:pos="180"/>
          <w:tab w:val="num" w:pos="426"/>
        </w:tabs>
        <w:ind w:left="426" w:hanging="426"/>
        <w:jc w:val="both"/>
        <w:rPr>
          <w:rFonts w:ascii="Arial" w:hAnsi="Arial" w:cs="Arial"/>
          <w:sz w:val="22"/>
          <w:szCs w:val="22"/>
        </w:rPr>
      </w:pPr>
      <w:r w:rsidRPr="00D24DAA">
        <w:rPr>
          <w:rFonts w:ascii="Arial" w:hAnsi="Arial" w:cs="Arial"/>
          <w:sz w:val="22"/>
          <w:szCs w:val="22"/>
        </w:rPr>
        <w:t>Η τήρηση μισθολογικού μητρώου του τακτικού προσωπικού των κεντρικών υπηρεσιών και στοιχείων για τη μισθοδοσία του μη τακτικού προσωπικού του Υπουργείου.</w:t>
      </w:r>
    </w:p>
    <w:p w:rsidR="001846DD" w:rsidRPr="00D24DAA" w:rsidRDefault="001846DD" w:rsidP="00144039">
      <w:pPr>
        <w:pStyle w:val="ae"/>
        <w:numPr>
          <w:ilvl w:val="0"/>
          <w:numId w:val="64"/>
        </w:numPr>
        <w:tabs>
          <w:tab w:val="clear" w:pos="180"/>
          <w:tab w:val="num" w:pos="426"/>
        </w:tabs>
        <w:ind w:left="426" w:hanging="426"/>
        <w:jc w:val="both"/>
        <w:rPr>
          <w:rFonts w:ascii="Arial" w:hAnsi="Arial" w:cs="Arial"/>
          <w:sz w:val="22"/>
          <w:szCs w:val="22"/>
        </w:rPr>
      </w:pPr>
      <w:r w:rsidRPr="00D24DAA">
        <w:rPr>
          <w:rFonts w:ascii="Arial" w:hAnsi="Arial" w:cs="Arial"/>
          <w:sz w:val="22"/>
          <w:szCs w:val="22"/>
        </w:rPr>
        <w:t>Η παροχή στοιχείων, βεβαιώσεων και οδηγιών για τις αποδοχές, πρόσθετες αμοιβές, αποζημιώσεις, κρατήσεις κ.λ.π.</w:t>
      </w:r>
    </w:p>
    <w:p w:rsidR="001846DD" w:rsidRPr="00D24DAA" w:rsidRDefault="001846DD" w:rsidP="00144039">
      <w:pPr>
        <w:pStyle w:val="ae"/>
        <w:numPr>
          <w:ilvl w:val="0"/>
          <w:numId w:val="64"/>
        </w:numPr>
        <w:tabs>
          <w:tab w:val="clear" w:pos="180"/>
          <w:tab w:val="num" w:pos="426"/>
        </w:tabs>
        <w:ind w:left="426" w:hanging="426"/>
        <w:jc w:val="both"/>
        <w:rPr>
          <w:rFonts w:ascii="Arial" w:hAnsi="Arial" w:cs="Arial"/>
          <w:sz w:val="22"/>
          <w:szCs w:val="22"/>
        </w:rPr>
      </w:pPr>
      <w:r w:rsidRPr="00D24DAA">
        <w:rPr>
          <w:rFonts w:ascii="Arial" w:hAnsi="Arial" w:cs="Arial"/>
          <w:sz w:val="22"/>
          <w:szCs w:val="22"/>
        </w:rPr>
        <w:t>Ορισμός εκκαθαριστών αποδοχών.</w:t>
      </w:r>
    </w:p>
    <w:p w:rsidR="001846DD" w:rsidRPr="00D24DAA" w:rsidRDefault="001846DD" w:rsidP="00144039">
      <w:pPr>
        <w:pStyle w:val="ae"/>
        <w:numPr>
          <w:ilvl w:val="0"/>
          <w:numId w:val="64"/>
        </w:numPr>
        <w:tabs>
          <w:tab w:val="clear" w:pos="180"/>
          <w:tab w:val="num" w:pos="426"/>
        </w:tabs>
        <w:ind w:left="426" w:hanging="426"/>
        <w:jc w:val="both"/>
        <w:rPr>
          <w:rFonts w:ascii="Arial" w:hAnsi="Arial" w:cs="Arial"/>
          <w:sz w:val="22"/>
          <w:szCs w:val="22"/>
        </w:rPr>
      </w:pPr>
      <w:r w:rsidRPr="00D24DAA">
        <w:rPr>
          <w:rFonts w:ascii="Arial" w:hAnsi="Arial" w:cs="Arial"/>
          <w:sz w:val="22"/>
          <w:szCs w:val="22"/>
        </w:rPr>
        <w:t>Ο προγραμματισμός των διεθνών εκπροσωπήσεων ως προς την αναγκαιότητα η μη, σε συνεργασία με την καθ΄ ύλη αρμόδια διοικητική μονάδα</w:t>
      </w:r>
    </w:p>
    <w:p w:rsidR="001846DD" w:rsidRPr="00D24DAA" w:rsidRDefault="001846DD" w:rsidP="00144039">
      <w:pPr>
        <w:pStyle w:val="ae"/>
        <w:numPr>
          <w:ilvl w:val="0"/>
          <w:numId w:val="64"/>
        </w:numPr>
        <w:tabs>
          <w:tab w:val="clear" w:pos="180"/>
          <w:tab w:val="num" w:pos="426"/>
        </w:tabs>
        <w:ind w:left="426" w:hanging="426"/>
        <w:jc w:val="both"/>
        <w:rPr>
          <w:rFonts w:ascii="Arial" w:hAnsi="Arial" w:cs="Arial"/>
          <w:sz w:val="22"/>
          <w:szCs w:val="22"/>
        </w:rPr>
      </w:pPr>
      <w:r w:rsidRPr="00D24DAA">
        <w:rPr>
          <w:rFonts w:ascii="Arial" w:hAnsi="Arial" w:cs="Arial"/>
          <w:sz w:val="22"/>
          <w:szCs w:val="22"/>
        </w:rPr>
        <w:t>Ο προγραμματισμός των εθνικών εκπροσωπήσεων και των πάσης φύσεως μετακινήσεων των υπαλλήλων.</w:t>
      </w:r>
    </w:p>
    <w:p w:rsidR="001846DD" w:rsidRPr="00D24DAA" w:rsidRDefault="001846DD" w:rsidP="00144039">
      <w:pPr>
        <w:pStyle w:val="ae"/>
        <w:numPr>
          <w:ilvl w:val="0"/>
          <w:numId w:val="64"/>
        </w:numPr>
        <w:tabs>
          <w:tab w:val="clear" w:pos="180"/>
          <w:tab w:val="num" w:pos="426"/>
        </w:tabs>
        <w:ind w:left="426" w:hanging="426"/>
        <w:jc w:val="both"/>
        <w:rPr>
          <w:rFonts w:ascii="Arial" w:hAnsi="Arial" w:cs="Arial"/>
          <w:sz w:val="22"/>
          <w:szCs w:val="22"/>
        </w:rPr>
      </w:pPr>
      <w:r w:rsidRPr="00D24DAA">
        <w:rPr>
          <w:rFonts w:ascii="Arial" w:hAnsi="Arial" w:cs="Arial"/>
          <w:sz w:val="22"/>
          <w:szCs w:val="22"/>
        </w:rPr>
        <w:t>Ο προγραμματισμός για την εξασφάλιση κάθε φορά των απαιτούμενων πιστώσεων και η παρακολούθηση της ροής των απορροφήσεων για την κάλυψη των αναγκών με βάση το ετήσιο και μηνιαίο προγραμματισμό και τις χορηγούμενες κάθε φορά ποσοστιαίες πιστώσεις.</w:t>
      </w:r>
    </w:p>
    <w:p w:rsidR="001846DD" w:rsidRPr="00D24DAA" w:rsidRDefault="001846DD" w:rsidP="00144039">
      <w:pPr>
        <w:pStyle w:val="ae"/>
        <w:numPr>
          <w:ilvl w:val="0"/>
          <w:numId w:val="64"/>
        </w:numPr>
        <w:tabs>
          <w:tab w:val="clear" w:pos="180"/>
          <w:tab w:val="num" w:pos="426"/>
        </w:tabs>
        <w:ind w:left="426" w:hanging="426"/>
        <w:jc w:val="both"/>
        <w:rPr>
          <w:rFonts w:ascii="Arial" w:hAnsi="Arial" w:cs="Arial"/>
          <w:sz w:val="22"/>
          <w:szCs w:val="22"/>
        </w:rPr>
      </w:pPr>
      <w:r w:rsidRPr="00D24DAA">
        <w:rPr>
          <w:rFonts w:ascii="Arial" w:hAnsi="Arial" w:cs="Arial"/>
          <w:sz w:val="22"/>
          <w:szCs w:val="22"/>
        </w:rPr>
        <w:t>Η έκδοση αποφάσεων μετακίνησης των υπαλλήλων με οποιαδήποτε σχέση εργασίας.</w:t>
      </w:r>
    </w:p>
    <w:p w:rsidR="001846DD" w:rsidRPr="00D24DAA" w:rsidRDefault="001846DD" w:rsidP="00144039">
      <w:pPr>
        <w:pStyle w:val="ae"/>
        <w:numPr>
          <w:ilvl w:val="0"/>
          <w:numId w:val="64"/>
        </w:numPr>
        <w:tabs>
          <w:tab w:val="clear" w:pos="180"/>
          <w:tab w:val="num" w:pos="426"/>
        </w:tabs>
        <w:ind w:left="426" w:hanging="426"/>
        <w:jc w:val="both"/>
        <w:rPr>
          <w:rFonts w:ascii="Arial" w:hAnsi="Arial" w:cs="Arial"/>
          <w:sz w:val="22"/>
          <w:szCs w:val="22"/>
        </w:rPr>
      </w:pPr>
      <w:r w:rsidRPr="00D24DAA">
        <w:rPr>
          <w:rFonts w:ascii="Arial" w:hAnsi="Arial" w:cs="Arial"/>
          <w:sz w:val="22"/>
          <w:szCs w:val="22"/>
        </w:rPr>
        <w:t>Η μέριμνα για την έκδοση εισιτηρίου, αγορά συναλλάγματος και την χορήγηση χρηματικής προκαταβολής στους μετακινούμενους, έναντι των οδοιπορικών εξόδων και της ημερήσιας αποζημίωσης.</w:t>
      </w:r>
    </w:p>
    <w:p w:rsidR="001846DD" w:rsidRPr="00D24DAA" w:rsidRDefault="001846DD" w:rsidP="00144039">
      <w:pPr>
        <w:pStyle w:val="ae"/>
        <w:numPr>
          <w:ilvl w:val="0"/>
          <w:numId w:val="64"/>
        </w:numPr>
        <w:tabs>
          <w:tab w:val="clear" w:pos="180"/>
          <w:tab w:val="num" w:pos="426"/>
        </w:tabs>
        <w:ind w:left="426" w:hanging="426"/>
        <w:jc w:val="both"/>
        <w:rPr>
          <w:rFonts w:ascii="Arial" w:hAnsi="Arial" w:cs="Arial"/>
          <w:sz w:val="22"/>
          <w:szCs w:val="22"/>
        </w:rPr>
      </w:pPr>
      <w:r w:rsidRPr="00D24DAA">
        <w:rPr>
          <w:rFonts w:ascii="Arial" w:hAnsi="Arial" w:cs="Arial"/>
          <w:sz w:val="22"/>
          <w:szCs w:val="22"/>
        </w:rPr>
        <w:t>Η επιμέλεια της συγκέντρωσης και υποβολής των σχετικών δικαιολογητικών για την απόδοση της δαπάνης  μετακίνησης.</w:t>
      </w:r>
    </w:p>
    <w:p w:rsidR="001846DD" w:rsidRPr="00D24DAA" w:rsidRDefault="001846DD" w:rsidP="00144039">
      <w:pPr>
        <w:pStyle w:val="ae"/>
        <w:numPr>
          <w:ilvl w:val="0"/>
          <w:numId w:val="64"/>
        </w:numPr>
        <w:tabs>
          <w:tab w:val="clear" w:pos="180"/>
          <w:tab w:val="num" w:pos="426"/>
        </w:tabs>
        <w:ind w:left="426" w:hanging="426"/>
        <w:jc w:val="both"/>
        <w:rPr>
          <w:rFonts w:ascii="Arial" w:hAnsi="Arial" w:cs="Arial"/>
          <w:sz w:val="22"/>
          <w:szCs w:val="22"/>
        </w:rPr>
      </w:pPr>
      <w:r w:rsidRPr="00D24DAA">
        <w:rPr>
          <w:rFonts w:ascii="Arial" w:hAnsi="Arial" w:cs="Arial"/>
          <w:sz w:val="22"/>
          <w:szCs w:val="22"/>
        </w:rPr>
        <w:t>Η παροχή οδηγιών και κατευθύνσεων σχετικά με τις διαδικασίες και τα απαιτούμενα δικαιολογητικά των μετακινήσεων.</w:t>
      </w:r>
    </w:p>
    <w:p w:rsidR="001846DD" w:rsidRPr="00D24DAA" w:rsidRDefault="001846DD" w:rsidP="001846DD">
      <w:pPr>
        <w:tabs>
          <w:tab w:val="num" w:pos="1320"/>
        </w:tabs>
        <w:spacing w:line="240" w:lineRule="auto"/>
        <w:ind w:left="284" w:hanging="284"/>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lastRenderedPageBreak/>
        <w:t>Τμήμα Διοικητικής Μέριμνας στο οποίο συγχωνεύονται τα Τμήματα  Διοικητικής Μέριμνας (άρθρο 13 παρ. 2 εδ. ε’  ΠΔ 51/1988) της Διεύθυνσης Οικονομικού της Κεντρικής Υπηρεσίας ΥΠΕΚΑ, το Γραφείο Συντονισμού Κινήσεως Αυτοκινήτων (YA 19723/1030/24-7-2001/ΦΕΚ 1026 Β’/01 της Διεύθυνσης Οικονομικού της Κεντρικής Υπηρεσίας ΥΠΕΚΑ,  και αρμοδιότητες του Τμήματος Λειτουργικής Υποστήριξης και Προμηθειών (άρθρο 18, παρ.3 εδ. 3 ΠΔ 381/1989, όπως τροποποιήθηκε και ισχύει) της Οικονομικής Διεύθυνσης της ΓΓ Ενέργειας. Οι αρμοδιότητες του Τμήματος  Διοικητικής Μέριμνας είναι οι εξής:</w:t>
      </w:r>
    </w:p>
    <w:p w:rsidR="001846DD" w:rsidRPr="00D24DAA" w:rsidRDefault="001846DD" w:rsidP="00144039">
      <w:pPr>
        <w:pStyle w:val="ae"/>
        <w:numPr>
          <w:ilvl w:val="0"/>
          <w:numId w:val="65"/>
        </w:numPr>
        <w:tabs>
          <w:tab w:val="num" w:pos="426"/>
        </w:tabs>
        <w:ind w:left="426" w:hanging="284"/>
        <w:jc w:val="both"/>
        <w:rPr>
          <w:rFonts w:ascii="Arial" w:hAnsi="Arial" w:cs="Arial"/>
          <w:sz w:val="22"/>
          <w:szCs w:val="22"/>
        </w:rPr>
      </w:pPr>
      <w:r w:rsidRPr="00D24DAA">
        <w:rPr>
          <w:rFonts w:ascii="Arial" w:hAnsi="Arial" w:cs="Arial"/>
          <w:sz w:val="22"/>
          <w:szCs w:val="22"/>
        </w:rPr>
        <w:t>Η μέριμνα για τη συντήρηση και τις εργασίες συντήρησης κτιρίων, εγκαταστάσεων, τηλεφωνικών κέντρων, τηλετύπων και λοιπών μέσων επικοινωνίας.</w:t>
      </w:r>
    </w:p>
    <w:p w:rsidR="001846DD" w:rsidRPr="00D24DAA" w:rsidRDefault="001846DD" w:rsidP="00144039">
      <w:pPr>
        <w:pStyle w:val="ae"/>
        <w:numPr>
          <w:ilvl w:val="0"/>
          <w:numId w:val="65"/>
        </w:numPr>
        <w:tabs>
          <w:tab w:val="num" w:pos="426"/>
        </w:tabs>
        <w:ind w:left="426" w:hanging="284"/>
        <w:jc w:val="both"/>
        <w:rPr>
          <w:rFonts w:ascii="Arial" w:hAnsi="Arial" w:cs="Arial"/>
          <w:sz w:val="22"/>
          <w:szCs w:val="22"/>
        </w:rPr>
      </w:pPr>
      <w:r w:rsidRPr="00D24DAA">
        <w:rPr>
          <w:rFonts w:ascii="Arial" w:hAnsi="Arial" w:cs="Arial"/>
          <w:sz w:val="22"/>
          <w:szCs w:val="22"/>
        </w:rPr>
        <w:t>Η διαδικασία μίσθωσης κτιρίων</w:t>
      </w:r>
    </w:p>
    <w:p w:rsidR="001846DD" w:rsidRPr="00D24DAA" w:rsidRDefault="001846DD" w:rsidP="00144039">
      <w:pPr>
        <w:pStyle w:val="ae"/>
        <w:numPr>
          <w:ilvl w:val="0"/>
          <w:numId w:val="65"/>
        </w:numPr>
        <w:tabs>
          <w:tab w:val="num" w:pos="426"/>
        </w:tabs>
        <w:ind w:left="426" w:hanging="284"/>
        <w:jc w:val="both"/>
        <w:rPr>
          <w:rFonts w:ascii="Arial" w:hAnsi="Arial" w:cs="Arial"/>
          <w:sz w:val="22"/>
          <w:szCs w:val="22"/>
        </w:rPr>
      </w:pPr>
      <w:r w:rsidRPr="00D24DAA">
        <w:rPr>
          <w:rFonts w:ascii="Arial" w:hAnsi="Arial" w:cs="Arial"/>
          <w:sz w:val="22"/>
          <w:szCs w:val="22"/>
        </w:rPr>
        <w:t>Η πληρωμή ενοικίων, δαπανών επικοινωνιών, φωτισμού και ύδρευσης.</w:t>
      </w:r>
    </w:p>
    <w:p w:rsidR="001846DD" w:rsidRPr="00D24DAA" w:rsidRDefault="001846DD" w:rsidP="00144039">
      <w:pPr>
        <w:pStyle w:val="ae"/>
        <w:numPr>
          <w:ilvl w:val="0"/>
          <w:numId w:val="65"/>
        </w:numPr>
        <w:tabs>
          <w:tab w:val="num" w:pos="426"/>
        </w:tabs>
        <w:ind w:left="426" w:hanging="284"/>
        <w:jc w:val="both"/>
        <w:rPr>
          <w:rFonts w:ascii="Arial" w:hAnsi="Arial" w:cs="Arial"/>
          <w:sz w:val="22"/>
          <w:szCs w:val="22"/>
        </w:rPr>
      </w:pPr>
      <w:r w:rsidRPr="00D24DAA">
        <w:rPr>
          <w:rFonts w:ascii="Arial" w:hAnsi="Arial" w:cs="Arial"/>
          <w:sz w:val="22"/>
          <w:szCs w:val="22"/>
        </w:rPr>
        <w:t>Η μέριμνα για τη λειτουργία του ιατρείου και την εύρυθμη λειτουργία του κυλικείου.</w:t>
      </w:r>
    </w:p>
    <w:p w:rsidR="001846DD" w:rsidRPr="00D24DAA" w:rsidRDefault="001846DD" w:rsidP="00144039">
      <w:pPr>
        <w:pStyle w:val="ae"/>
        <w:numPr>
          <w:ilvl w:val="0"/>
          <w:numId w:val="65"/>
        </w:numPr>
        <w:tabs>
          <w:tab w:val="num" w:pos="426"/>
        </w:tabs>
        <w:ind w:left="426" w:hanging="284"/>
        <w:jc w:val="both"/>
        <w:rPr>
          <w:rFonts w:ascii="Arial" w:hAnsi="Arial" w:cs="Arial"/>
          <w:sz w:val="22"/>
          <w:szCs w:val="22"/>
        </w:rPr>
      </w:pPr>
      <w:r w:rsidRPr="00D24DAA">
        <w:rPr>
          <w:rFonts w:ascii="Arial" w:hAnsi="Arial" w:cs="Arial"/>
          <w:sz w:val="22"/>
          <w:szCs w:val="22"/>
        </w:rPr>
        <w:t>Η μέριμνα για την πυρασφάλεια</w:t>
      </w:r>
    </w:p>
    <w:p w:rsidR="001846DD" w:rsidRPr="00D24DAA" w:rsidRDefault="001846DD" w:rsidP="00144039">
      <w:pPr>
        <w:pStyle w:val="ae"/>
        <w:numPr>
          <w:ilvl w:val="0"/>
          <w:numId w:val="65"/>
        </w:numPr>
        <w:tabs>
          <w:tab w:val="num" w:pos="426"/>
        </w:tabs>
        <w:ind w:left="426" w:hanging="284"/>
        <w:jc w:val="both"/>
        <w:rPr>
          <w:rFonts w:ascii="Arial" w:hAnsi="Arial" w:cs="Arial"/>
          <w:sz w:val="22"/>
          <w:szCs w:val="22"/>
        </w:rPr>
      </w:pPr>
      <w:r w:rsidRPr="00D24DAA">
        <w:rPr>
          <w:rFonts w:ascii="Arial" w:hAnsi="Arial" w:cs="Arial"/>
          <w:sz w:val="22"/>
          <w:szCs w:val="22"/>
        </w:rPr>
        <w:t>Η μέριμνα για τη θέση σε κυκλοφορία, κατανομή και διάθεση των κρατικών υπηρεσιακών αυτοκινήτων στις επιμέρους Υπηρεσίες του Υπουργείου.</w:t>
      </w:r>
    </w:p>
    <w:p w:rsidR="001846DD" w:rsidRPr="00D24DAA" w:rsidRDefault="001846DD" w:rsidP="00144039">
      <w:pPr>
        <w:pStyle w:val="ae"/>
        <w:numPr>
          <w:ilvl w:val="0"/>
          <w:numId w:val="65"/>
        </w:numPr>
        <w:tabs>
          <w:tab w:val="num" w:pos="426"/>
        </w:tabs>
        <w:ind w:left="426" w:hanging="284"/>
        <w:jc w:val="both"/>
        <w:rPr>
          <w:rFonts w:ascii="Arial" w:hAnsi="Arial" w:cs="Arial"/>
          <w:sz w:val="22"/>
          <w:szCs w:val="22"/>
        </w:rPr>
      </w:pPr>
      <w:r w:rsidRPr="00D24DAA">
        <w:rPr>
          <w:rFonts w:ascii="Arial" w:hAnsi="Arial" w:cs="Arial"/>
          <w:sz w:val="22"/>
          <w:szCs w:val="22"/>
        </w:rPr>
        <w:t>Η παρακολούθηση και ο έλεγχος της κίνησης και φύλαξης, των κρατικών υπηρεσιακών αυτοκινήτων του Υπουργείου.</w:t>
      </w:r>
    </w:p>
    <w:p w:rsidR="001846DD" w:rsidRPr="00D24DAA" w:rsidRDefault="001846DD" w:rsidP="00144039">
      <w:pPr>
        <w:pStyle w:val="ae"/>
        <w:numPr>
          <w:ilvl w:val="0"/>
          <w:numId w:val="65"/>
        </w:numPr>
        <w:tabs>
          <w:tab w:val="num" w:pos="426"/>
        </w:tabs>
        <w:ind w:left="426" w:hanging="284"/>
        <w:jc w:val="both"/>
        <w:rPr>
          <w:rFonts w:ascii="Arial" w:hAnsi="Arial" w:cs="Arial"/>
          <w:sz w:val="22"/>
          <w:szCs w:val="22"/>
        </w:rPr>
      </w:pPr>
      <w:r w:rsidRPr="00D24DAA">
        <w:rPr>
          <w:rFonts w:ascii="Arial" w:hAnsi="Arial" w:cs="Arial"/>
          <w:sz w:val="22"/>
          <w:szCs w:val="22"/>
        </w:rPr>
        <w:t>Η μέριμνα για την επισκευή και συντήρηση των αυτοκινήτων αυτών.</w:t>
      </w:r>
    </w:p>
    <w:p w:rsidR="001846DD" w:rsidRPr="00D24DAA" w:rsidRDefault="001846DD" w:rsidP="00144039">
      <w:pPr>
        <w:pStyle w:val="ae"/>
        <w:numPr>
          <w:ilvl w:val="0"/>
          <w:numId w:val="65"/>
        </w:numPr>
        <w:tabs>
          <w:tab w:val="num" w:pos="426"/>
        </w:tabs>
        <w:ind w:left="426" w:hanging="284"/>
        <w:jc w:val="both"/>
        <w:rPr>
          <w:rFonts w:ascii="Arial" w:hAnsi="Arial" w:cs="Arial"/>
          <w:sz w:val="22"/>
          <w:szCs w:val="22"/>
        </w:rPr>
      </w:pPr>
      <w:r w:rsidRPr="00D24DAA">
        <w:rPr>
          <w:rFonts w:ascii="Arial" w:hAnsi="Arial" w:cs="Arial"/>
          <w:sz w:val="22"/>
          <w:szCs w:val="22"/>
        </w:rPr>
        <w:t>Η έκδοση εγκυκλίων διαταγών και οδηγιών για τη χρήση των πιο πάνω αυτοκινήτων, σύμφωνα με τις διαταγές που ισχύουν.</w:t>
      </w:r>
    </w:p>
    <w:p w:rsidR="001846DD" w:rsidRPr="00D24DAA" w:rsidRDefault="001846DD" w:rsidP="00144039">
      <w:pPr>
        <w:numPr>
          <w:ilvl w:val="0"/>
          <w:numId w:val="65"/>
        </w:numPr>
        <w:tabs>
          <w:tab w:val="num" w:pos="426"/>
        </w:tabs>
        <w:spacing w:after="0" w:line="240" w:lineRule="auto"/>
        <w:ind w:left="426" w:hanging="284"/>
        <w:jc w:val="both"/>
        <w:rPr>
          <w:rFonts w:ascii="Arial" w:hAnsi="Arial" w:cs="Arial"/>
        </w:rPr>
      </w:pPr>
      <w:r w:rsidRPr="00D24DAA">
        <w:rPr>
          <w:rFonts w:ascii="Arial" w:hAnsi="Arial" w:cs="Arial"/>
        </w:rPr>
        <w:t>Η μέριμνα για την καλή λειτουργία των τηλετυπικών και των πάσης φύσεως μηχανημάτων αναπαραγωγής εγγράφων και σχεδίων</w:t>
      </w:r>
    </w:p>
    <w:p w:rsidR="001846DD" w:rsidRPr="00D24DAA" w:rsidRDefault="00283DAC" w:rsidP="00144039">
      <w:pPr>
        <w:numPr>
          <w:ilvl w:val="0"/>
          <w:numId w:val="65"/>
        </w:numPr>
        <w:spacing w:after="0" w:line="240" w:lineRule="auto"/>
        <w:ind w:hanging="240"/>
        <w:jc w:val="both"/>
        <w:rPr>
          <w:rFonts w:ascii="Arial" w:hAnsi="Arial" w:cs="Arial"/>
        </w:rPr>
      </w:pPr>
      <w:r>
        <w:rPr>
          <w:rFonts w:ascii="Arial" w:hAnsi="Arial" w:cs="Arial"/>
        </w:rPr>
        <w:t xml:space="preserve"> Η μέριμνα για την εφαρμογή</w:t>
      </w:r>
      <w:r w:rsidR="001846DD" w:rsidRPr="00D24DAA">
        <w:rPr>
          <w:rFonts w:ascii="Arial" w:hAnsi="Arial" w:cs="Arial"/>
        </w:rPr>
        <w:t xml:space="preserve"> τη</w:t>
      </w:r>
      <w:r>
        <w:rPr>
          <w:rFonts w:ascii="Arial" w:hAnsi="Arial" w:cs="Arial"/>
        </w:rPr>
        <w:t>ς</w:t>
      </w:r>
      <w:r w:rsidR="001846DD" w:rsidRPr="00D24DAA">
        <w:rPr>
          <w:rFonts w:ascii="Arial" w:hAnsi="Arial" w:cs="Arial"/>
        </w:rPr>
        <w:t xml:space="preserve"> νομοθεσίας για την ασφάλεια και την υγεία των εργαζομένων και την καθαριότητα και ασφάλεια των χώρων του Υπουργείου.</w:t>
      </w:r>
    </w:p>
    <w:p w:rsidR="001846DD" w:rsidRPr="00D24DAA" w:rsidRDefault="001846DD" w:rsidP="00144039">
      <w:pPr>
        <w:numPr>
          <w:ilvl w:val="0"/>
          <w:numId w:val="65"/>
        </w:numPr>
        <w:spacing w:after="0" w:line="240" w:lineRule="auto"/>
        <w:ind w:hanging="240"/>
        <w:jc w:val="both"/>
        <w:rPr>
          <w:rFonts w:ascii="Arial" w:hAnsi="Arial" w:cs="Arial"/>
        </w:rPr>
      </w:pPr>
      <w:r w:rsidRPr="00D24DAA">
        <w:rPr>
          <w:rFonts w:ascii="Arial" w:hAnsi="Arial" w:cs="Arial"/>
        </w:rPr>
        <w:t xml:space="preserve">Η τήρηση των κανόνων που αφορούν την υγιεινή και την ασφάλεια των εργαζομένων, σε συνεργασία με τις αρμόδιες Υπηρεσίες του Υπουργείου </w:t>
      </w:r>
    </w:p>
    <w:p w:rsidR="001846DD" w:rsidRPr="00D24DAA" w:rsidRDefault="001846DD" w:rsidP="00144039">
      <w:pPr>
        <w:numPr>
          <w:ilvl w:val="0"/>
          <w:numId w:val="65"/>
        </w:numPr>
        <w:tabs>
          <w:tab w:val="num" w:pos="426"/>
        </w:tabs>
        <w:spacing w:after="0" w:line="240" w:lineRule="auto"/>
        <w:ind w:hanging="240"/>
        <w:jc w:val="both"/>
        <w:rPr>
          <w:rFonts w:ascii="Arial" w:hAnsi="Arial" w:cs="Arial"/>
        </w:rPr>
      </w:pPr>
      <w:r w:rsidRPr="00D24DAA">
        <w:rPr>
          <w:rFonts w:ascii="Arial" w:hAnsi="Arial" w:cs="Arial"/>
        </w:rPr>
        <w:t>Η υποβολή εισηγήσεων και προτά</w:t>
      </w:r>
      <w:r w:rsidRPr="00D24DAA">
        <w:rPr>
          <w:rFonts w:ascii="Arial" w:hAnsi="Arial" w:cs="Arial"/>
        </w:rPr>
        <w:softHyphen/>
        <w:t>σεων για τη λήψη μέτρων βελτίωσης συνθηκών εργασίας και διασφάλισης της υγιεινής και ασφάλειας στο χώρο εργασίας</w:t>
      </w:r>
    </w:p>
    <w:p w:rsidR="001846DD" w:rsidRPr="00D24DAA" w:rsidRDefault="001846DD" w:rsidP="001846DD">
      <w:pPr>
        <w:tabs>
          <w:tab w:val="num" w:pos="426"/>
        </w:tabs>
        <w:spacing w:line="240" w:lineRule="auto"/>
        <w:ind w:left="142"/>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3.2.6. Αυτοτελές Τμήμα Π.Σ.Ε.Α, στο οποίο συγχωνεύονται η  Διεύθυνση  Π.Σ.Ε.Α (ΠΔ 1125/1977, όπως τροποποιήθηκε και ισχύει) της Κεντρικής Υπηρεσίας και η Διεύθυνση Π.Σ.Ε.Α της ΓΓ Ενέργειας και Κλιματικής Αλλαγής (άρθρο 21, ΠΔ 852/1978). Το Αυτοτελές Τμήμα Π.Σ.Ε.Α, υπάγεται διοικητικά στη Γενική Δ/νση Οικονομικών, Διοικητικών Υπηρεσιών και Ηλεκτρονικής Διακυβέρνησης και λειτουργικά στον Υπουργό.</w:t>
      </w:r>
    </w:p>
    <w:p w:rsidR="001846DD" w:rsidRPr="00D24DAA" w:rsidRDefault="001846DD" w:rsidP="001846DD">
      <w:pPr>
        <w:spacing w:line="240" w:lineRule="auto"/>
        <w:ind w:left="284" w:hanging="284"/>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3.3. Η Γενική Διεύθυνση Περιβάλλοντος και Κλιματικής Αλλαγής, όπως μετονομάζεται η Γενική Διεύθυνση Περιβάλλοντος της Κεντρικής Υπηρεσίας του  Υπουργείου Περιβάλλοντος, Ενέργειας και Κλιματικής Αλλαγής:</w:t>
      </w:r>
    </w:p>
    <w:p w:rsidR="001846DD" w:rsidRPr="00D24DAA" w:rsidRDefault="001846DD" w:rsidP="001846DD">
      <w:pPr>
        <w:spacing w:line="240" w:lineRule="auto"/>
        <w:jc w:val="both"/>
        <w:rPr>
          <w:rFonts w:ascii="Arial" w:hAnsi="Arial" w:cs="Arial"/>
        </w:rPr>
      </w:pPr>
      <w:r w:rsidRPr="00D24DAA">
        <w:rPr>
          <w:rFonts w:ascii="Arial" w:hAnsi="Arial" w:cs="Arial"/>
        </w:rPr>
        <w:t xml:space="preserve">3.3.1. Διεύθυνση Περιβαλλοντικής Αδειοδότησης (άρθρο 14, Ν.4014/2011, ΦΕΚ Α’209), στην οποία συγχωνεύονται οι αρμοδιότητες της ΕΥΠΕ (Π.Δ. 221/98, όπως τροποποιήθηκε με τα ΠΔ 269/01 και 35/09), οι αρμοδιότητες του Τμήματος Γενικών Περιβαλλοντικών Θεμάτων (άρθρο 2, παρ.2, εδ. δ ΠΔ 51/1988) της Διεύθυνσης Περιβαλλοντικού Σχεδιασμού της Γενικής Διεύθυνσης Περιβάλλοντος, οι αρμοδιότητες του Τμήματος Βιομηχανιών της Δ/νσης Ελέγχου Ατμοσφαιρικής Ρύπανσης &amp; Θορύβου (άρθρο 3, ΠΔ 90, ΦΕΚ19/Α΄) και οι αρμοδιότητες του </w:t>
      </w:r>
      <w:r w:rsidRPr="00D24DAA">
        <w:rPr>
          <w:rFonts w:ascii="Arial" w:hAnsi="Arial" w:cs="Arial"/>
        </w:rPr>
        <w:lastRenderedPageBreak/>
        <w:t>Γραφείου Πράσινων Προμηθειών και Περιβαλλοντικών Προτύπων Πιστοποίησης του Τμήματος Διεθνών Δραστηριοτήτων και θεμάτων ΕΟΚ όπως ισχύουν (ΦΕΚ 1732/Β/4-11-2010). Η Διεύθυνση συγκροτείται από τα εξής τμήματα:</w:t>
      </w:r>
    </w:p>
    <w:p w:rsidR="001846DD" w:rsidRPr="00D24DAA" w:rsidRDefault="001846DD" w:rsidP="00144039">
      <w:pPr>
        <w:numPr>
          <w:ilvl w:val="0"/>
          <w:numId w:val="66"/>
        </w:numPr>
        <w:tabs>
          <w:tab w:val="clear" w:pos="180"/>
          <w:tab w:val="num" w:pos="284"/>
        </w:tabs>
        <w:spacing w:after="0" w:line="240" w:lineRule="auto"/>
        <w:ind w:left="284" w:hanging="284"/>
        <w:jc w:val="both"/>
        <w:rPr>
          <w:rFonts w:ascii="Arial" w:hAnsi="Arial" w:cs="Arial"/>
        </w:rPr>
      </w:pPr>
      <w:r w:rsidRPr="00D24DAA">
        <w:rPr>
          <w:rFonts w:ascii="Arial" w:hAnsi="Arial" w:cs="Arial"/>
        </w:rPr>
        <w:t xml:space="preserve">Τμήμα κτιριακών έργων, έργων τουρισμού και αθλητισμού και έργων αξιοποίησης ορυκτού πλούτου </w:t>
      </w:r>
    </w:p>
    <w:p w:rsidR="001846DD" w:rsidRPr="00D24DAA" w:rsidRDefault="001846DD" w:rsidP="00144039">
      <w:pPr>
        <w:numPr>
          <w:ilvl w:val="0"/>
          <w:numId w:val="66"/>
        </w:numPr>
        <w:tabs>
          <w:tab w:val="clear" w:pos="180"/>
          <w:tab w:val="num" w:pos="284"/>
        </w:tabs>
        <w:spacing w:after="0" w:line="240" w:lineRule="auto"/>
        <w:ind w:left="284" w:hanging="284"/>
        <w:jc w:val="both"/>
        <w:rPr>
          <w:rFonts w:ascii="Arial" w:hAnsi="Arial" w:cs="Arial"/>
        </w:rPr>
      </w:pPr>
      <w:r w:rsidRPr="00D24DAA">
        <w:rPr>
          <w:rFonts w:ascii="Arial" w:hAnsi="Arial" w:cs="Arial"/>
        </w:rPr>
        <w:t xml:space="preserve">Τμήμα έργων, χερσαίων και εναέριων Μεταφορών, λιμενικών και ειδικών έργων </w:t>
      </w:r>
    </w:p>
    <w:p w:rsidR="001846DD" w:rsidRPr="00D24DAA" w:rsidRDefault="001846DD" w:rsidP="00144039">
      <w:pPr>
        <w:numPr>
          <w:ilvl w:val="0"/>
          <w:numId w:val="66"/>
        </w:numPr>
        <w:tabs>
          <w:tab w:val="clear" w:pos="180"/>
          <w:tab w:val="num" w:pos="284"/>
        </w:tabs>
        <w:spacing w:after="0" w:line="240" w:lineRule="auto"/>
        <w:ind w:left="284" w:hanging="284"/>
        <w:jc w:val="both"/>
        <w:rPr>
          <w:rFonts w:ascii="Arial" w:hAnsi="Arial" w:cs="Arial"/>
        </w:rPr>
      </w:pPr>
      <w:r w:rsidRPr="00D24DAA">
        <w:rPr>
          <w:rFonts w:ascii="Arial" w:hAnsi="Arial" w:cs="Arial"/>
        </w:rPr>
        <w:t xml:space="preserve">Τμήμα βιομηχανικών και κτηνοπτηνοτροφικών εγκαταστάσεων και υδατοκαλλιεργειών </w:t>
      </w:r>
    </w:p>
    <w:p w:rsidR="001846DD" w:rsidRPr="00D24DAA" w:rsidRDefault="001846DD" w:rsidP="00144039">
      <w:pPr>
        <w:numPr>
          <w:ilvl w:val="0"/>
          <w:numId w:val="66"/>
        </w:numPr>
        <w:tabs>
          <w:tab w:val="clear" w:pos="180"/>
          <w:tab w:val="num" w:pos="284"/>
        </w:tabs>
        <w:spacing w:after="0" w:line="240" w:lineRule="auto"/>
        <w:ind w:left="284" w:hanging="284"/>
        <w:jc w:val="both"/>
        <w:rPr>
          <w:rFonts w:ascii="Arial" w:hAnsi="Arial" w:cs="Arial"/>
        </w:rPr>
      </w:pPr>
      <w:r w:rsidRPr="00D24DAA">
        <w:rPr>
          <w:rFonts w:ascii="Arial" w:hAnsi="Arial" w:cs="Arial"/>
        </w:rPr>
        <w:t xml:space="preserve">Τμήμα Υδραυλικών Έργων και συστημάτων περιβαλλοντικών υποδομών  </w:t>
      </w:r>
    </w:p>
    <w:p w:rsidR="001846DD" w:rsidRPr="00D24DAA" w:rsidRDefault="001846DD" w:rsidP="00144039">
      <w:pPr>
        <w:numPr>
          <w:ilvl w:val="0"/>
          <w:numId w:val="66"/>
        </w:numPr>
        <w:tabs>
          <w:tab w:val="clear" w:pos="180"/>
          <w:tab w:val="num" w:pos="284"/>
        </w:tabs>
        <w:spacing w:after="0" w:line="240" w:lineRule="auto"/>
        <w:ind w:left="284" w:hanging="284"/>
        <w:jc w:val="both"/>
        <w:rPr>
          <w:rFonts w:ascii="Arial" w:hAnsi="Arial" w:cs="Arial"/>
        </w:rPr>
      </w:pPr>
      <w:r w:rsidRPr="00D24DAA">
        <w:rPr>
          <w:rFonts w:ascii="Arial" w:hAnsi="Arial" w:cs="Arial"/>
        </w:rPr>
        <w:t>Τμήμα Έργων Ανανεώσιμων Πηγών Ενέργειας (Α.Π.Ε.) και μεταφοράς ενέργειας, καυσίμων και χημικών ουσιών</w:t>
      </w:r>
    </w:p>
    <w:p w:rsidR="001846DD" w:rsidRPr="00D24DAA" w:rsidRDefault="001846DD" w:rsidP="001846DD">
      <w:pPr>
        <w:spacing w:line="240" w:lineRule="auto"/>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Τα Τμήματα της Διεύθυνσης Περιβαλλοντικής Αδειοδότησης ασκούν το καθένα στο πλαίσιο που το έργο ή η δραστηριότητα εμπίπτει στο ως άνω πεδίο εφαρμογής του, τις ακόλουθες αρμοδιότητες:</w:t>
      </w:r>
    </w:p>
    <w:p w:rsidR="001846DD" w:rsidRPr="00D24DAA" w:rsidRDefault="001846DD" w:rsidP="00144039">
      <w:pPr>
        <w:numPr>
          <w:ilvl w:val="0"/>
          <w:numId w:val="93"/>
        </w:numPr>
        <w:tabs>
          <w:tab w:val="clear" w:pos="180"/>
          <w:tab w:val="num" w:pos="284"/>
        </w:tabs>
        <w:spacing w:after="0" w:line="240" w:lineRule="auto"/>
        <w:ind w:left="284" w:hanging="284"/>
        <w:jc w:val="both"/>
        <w:rPr>
          <w:rFonts w:ascii="Arial" w:hAnsi="Arial" w:cs="Arial"/>
        </w:rPr>
      </w:pPr>
      <w:r w:rsidRPr="00D24DAA">
        <w:rPr>
          <w:rFonts w:ascii="Arial" w:hAnsi="Arial" w:cs="Arial"/>
        </w:rPr>
        <w:t>Την αξιολόγηση του σχετικού φακέλου, την διεξαγωγή των απαραίτητων ενεργειών και την εισήγηση για την θετική γνωμοδότηση (ή αρνητική απόφαση) κατά το στάδιο του Προκαταρκτικού Προσδιορισμού Περιβαλλοντικών Απαιτήσεων (Π.Π.Π.Α.) για έργα και δραστηριότητες αρμοδιότητας Υ.Π.Ε.Κ.Α., όπως αυτή ορίζεται στο άρθρο 3 του ν. 4014/2011 (ΦΕΚ 209 τ. Α’).</w:t>
      </w:r>
    </w:p>
    <w:p w:rsidR="001846DD" w:rsidRPr="00D24DAA" w:rsidRDefault="001846DD" w:rsidP="00144039">
      <w:pPr>
        <w:numPr>
          <w:ilvl w:val="0"/>
          <w:numId w:val="93"/>
        </w:numPr>
        <w:tabs>
          <w:tab w:val="clear" w:pos="180"/>
          <w:tab w:val="num" w:pos="284"/>
        </w:tabs>
        <w:spacing w:after="0" w:line="240" w:lineRule="auto"/>
        <w:ind w:left="284" w:hanging="284"/>
        <w:jc w:val="both"/>
        <w:rPr>
          <w:rFonts w:ascii="Arial" w:hAnsi="Arial" w:cs="Arial"/>
        </w:rPr>
      </w:pPr>
      <w:r w:rsidRPr="00D24DAA">
        <w:rPr>
          <w:rFonts w:ascii="Arial" w:hAnsi="Arial" w:cs="Arial"/>
        </w:rPr>
        <w:t>Την αξιολόγηση του σχετικού φακέλου (Μ.Π.Ε.), την διεξαγωγή των απαραίτητων ενεργειών και την εισήγηση για την σχετική Απόφαση Έγκρισης Περιβαλλοντικών Όρων ή Απόφασης Απόρριψης κατά το στάδιο της έκδοσης ΑΕΠΟ για έργα και δραστηριότητες αρμοδιότητας Υ.Π.Ε.Κ.Α., όπως αυτή ορίζεται στο άρθρο 3 του ν. 4014/2011 (ΦΕΚ 209 τ. Α’).</w:t>
      </w:r>
    </w:p>
    <w:p w:rsidR="001846DD" w:rsidRPr="00D24DAA" w:rsidRDefault="001846DD" w:rsidP="00144039">
      <w:pPr>
        <w:numPr>
          <w:ilvl w:val="0"/>
          <w:numId w:val="93"/>
        </w:numPr>
        <w:tabs>
          <w:tab w:val="clear" w:pos="180"/>
          <w:tab w:val="num" w:pos="284"/>
        </w:tabs>
        <w:spacing w:after="0" w:line="240" w:lineRule="auto"/>
        <w:ind w:left="284" w:hanging="284"/>
        <w:jc w:val="both"/>
        <w:rPr>
          <w:rFonts w:ascii="Arial" w:hAnsi="Arial" w:cs="Arial"/>
        </w:rPr>
      </w:pPr>
      <w:r w:rsidRPr="00D24DAA">
        <w:rPr>
          <w:rFonts w:ascii="Arial" w:hAnsi="Arial" w:cs="Arial"/>
        </w:rPr>
        <w:t>Την αξιολόγηση του σχετικού φακέλου, την διεξαγωγή των απαραίτητων ενεργειών και την εισήγηση για την έκδοση της σχετικής απόφασης κατά τη διαδικασία ανανέωσης ΑΕΠΟ για έργα και δραστηριότητες αρμοδιότητας Υ.Π.Ε.Κ.Α., όπως αυτή ορίζεται στο άρθρο 3 του ν. 4014/2011 (ΦΕΚ 209 τ. Α’).</w:t>
      </w:r>
    </w:p>
    <w:p w:rsidR="001846DD" w:rsidRPr="00D24DAA" w:rsidRDefault="001846DD" w:rsidP="00144039">
      <w:pPr>
        <w:numPr>
          <w:ilvl w:val="0"/>
          <w:numId w:val="93"/>
        </w:numPr>
        <w:tabs>
          <w:tab w:val="clear" w:pos="180"/>
          <w:tab w:val="num" w:pos="284"/>
        </w:tabs>
        <w:spacing w:after="0" w:line="240" w:lineRule="auto"/>
        <w:ind w:left="284" w:hanging="284"/>
        <w:jc w:val="both"/>
        <w:rPr>
          <w:rFonts w:ascii="Arial" w:hAnsi="Arial" w:cs="Arial"/>
        </w:rPr>
      </w:pPr>
      <w:r w:rsidRPr="00D24DAA">
        <w:rPr>
          <w:rFonts w:ascii="Arial" w:hAnsi="Arial" w:cs="Arial"/>
        </w:rPr>
        <w:t>Την αξιολόγηση του σχετικού φακέλου, την διεξαγωγή των απαραίτητων ενεργειών και την εισήγηση για την έκδοση νέας τροποποιημένης ΑΕΠΟ ή απόφασης περί μη τροποποίησης της ΑΕΠΟ κατά τη διαδικασία τροποποίησης ΑΕΠΟ για έργα και δραστηριότητες αρμοδιότητας Υ.Π.Ε.Κ.Α., όπως αυτή ορίζεται στο άρθρο 3 του ν. 4014/2011 (ΦΕΚ 209 τ. Α’).</w:t>
      </w:r>
    </w:p>
    <w:p w:rsidR="001846DD" w:rsidRPr="00D24DAA" w:rsidRDefault="001846DD" w:rsidP="00144039">
      <w:pPr>
        <w:numPr>
          <w:ilvl w:val="0"/>
          <w:numId w:val="93"/>
        </w:numPr>
        <w:tabs>
          <w:tab w:val="clear" w:pos="180"/>
          <w:tab w:val="num" w:pos="284"/>
        </w:tabs>
        <w:spacing w:after="0" w:line="240" w:lineRule="auto"/>
        <w:ind w:left="284" w:hanging="284"/>
        <w:jc w:val="both"/>
        <w:rPr>
          <w:rFonts w:ascii="Arial" w:hAnsi="Arial" w:cs="Arial"/>
        </w:rPr>
      </w:pPr>
      <w:r w:rsidRPr="00D24DAA">
        <w:rPr>
          <w:rFonts w:ascii="Arial" w:hAnsi="Arial" w:cs="Arial"/>
        </w:rPr>
        <w:t>Την εισήγηση για την αξιολόγηση και έγκριση Τεχνικών Περιβαλλοντικών Μελετών (ΤΕΠΕΜ), για έργα και δραστηριότητες αρμοδιότητας Υ.Π.Ε.Κ.Α., όπως αυτή ορίζεται στο άρθρο 3 του ν. 4014/2011 (ΦΕΚ 209 τ. Α’).</w:t>
      </w:r>
    </w:p>
    <w:p w:rsidR="001846DD" w:rsidRPr="00D24DAA" w:rsidRDefault="001846DD" w:rsidP="00144039">
      <w:pPr>
        <w:numPr>
          <w:ilvl w:val="0"/>
          <w:numId w:val="93"/>
        </w:numPr>
        <w:tabs>
          <w:tab w:val="clear" w:pos="180"/>
          <w:tab w:val="num" w:pos="284"/>
        </w:tabs>
        <w:spacing w:after="0" w:line="240" w:lineRule="auto"/>
        <w:ind w:left="284" w:hanging="284"/>
        <w:jc w:val="both"/>
        <w:rPr>
          <w:rFonts w:ascii="Arial" w:hAnsi="Arial" w:cs="Arial"/>
        </w:rPr>
      </w:pPr>
      <w:r w:rsidRPr="00D24DAA">
        <w:rPr>
          <w:rFonts w:ascii="Arial" w:hAnsi="Arial" w:cs="Arial"/>
        </w:rPr>
        <w:t>Τη διενέργεια αυτοψιών στα έργα και τις δραστηριότητες κατά την διεξαγωγή των προαναφερόμενων διαδικασιών για έργα και δραστηριότητες αρμοδιότητας Υ.Π.Ε.Κ.Α., όπως αυτή ορίζεται στο άρθρο 3 του ν. 4014/2011 (ΦΕΚ 209 τ. Α’).</w:t>
      </w:r>
    </w:p>
    <w:p w:rsidR="001846DD" w:rsidRPr="00D24DAA" w:rsidRDefault="001846DD" w:rsidP="00144039">
      <w:pPr>
        <w:numPr>
          <w:ilvl w:val="0"/>
          <w:numId w:val="93"/>
        </w:numPr>
        <w:tabs>
          <w:tab w:val="clear" w:pos="180"/>
          <w:tab w:val="num" w:pos="284"/>
        </w:tabs>
        <w:spacing w:after="0" w:line="240" w:lineRule="auto"/>
        <w:ind w:left="284" w:hanging="284"/>
        <w:jc w:val="both"/>
        <w:rPr>
          <w:rFonts w:ascii="Arial" w:hAnsi="Arial" w:cs="Arial"/>
        </w:rPr>
      </w:pPr>
      <w:r w:rsidRPr="00D24DAA">
        <w:rPr>
          <w:rFonts w:ascii="Arial" w:hAnsi="Arial" w:cs="Arial"/>
        </w:rPr>
        <w:t>Την αξιολόγηση του σχετικού φακέλου, την διεξαγωγή των απαραίτητων ενεργειών και την εισήγηση για την θετική γνωμοδότηση (ή αρνητική απόφαση) κατά την διαδικασία Περιβαλλοντικού Προελέγχου σχεδίων και προγραμμάτων, σύμφωνα με αυτά που ορίζονται στην υπ’ αριθμ. οικ. 107017/5.9.2006 κοινή υπουργική απόφαση (ΦΕΚ 1225 τ. Β΄), όπως κάθε φορά ισχύει.</w:t>
      </w:r>
    </w:p>
    <w:p w:rsidR="001846DD" w:rsidRPr="00D24DAA" w:rsidRDefault="001846DD" w:rsidP="00144039">
      <w:pPr>
        <w:numPr>
          <w:ilvl w:val="0"/>
          <w:numId w:val="93"/>
        </w:numPr>
        <w:tabs>
          <w:tab w:val="clear" w:pos="180"/>
          <w:tab w:val="num" w:pos="284"/>
        </w:tabs>
        <w:spacing w:after="0" w:line="240" w:lineRule="auto"/>
        <w:ind w:left="284" w:hanging="284"/>
        <w:jc w:val="both"/>
        <w:rPr>
          <w:rFonts w:ascii="Arial" w:hAnsi="Arial" w:cs="Arial"/>
        </w:rPr>
      </w:pPr>
      <w:r w:rsidRPr="00D24DAA">
        <w:rPr>
          <w:rFonts w:ascii="Arial" w:hAnsi="Arial" w:cs="Arial"/>
        </w:rPr>
        <w:t>Την αξιολόγηση του σχετικού φακέλου (Σ.Μ.Π.Ε.), την διεξαγωγή των απαραίτητων διαδικασιών και την εισήγηση για την Έγκριση ή μη της Στρατηγικής Μελέτης Περιβαλλοντικών Επιπτώσεων κατά την διαδικασία Στρατηγικής Περιβαλλοντικής Εκτίμησης Σχεδίων και Προγραμμάτων, σύμφωνα με αυτά που ορίζονται στην υπ’ αριθμ. οικ. 107017/5.9.2006 κοινή υπουργική απόφαση (ΦΕΚ 1225 τ. Β΄), όπως κάθε φορά ισχύει.</w:t>
      </w:r>
    </w:p>
    <w:p w:rsidR="001846DD" w:rsidRPr="00D24DAA" w:rsidRDefault="001846DD" w:rsidP="00144039">
      <w:pPr>
        <w:numPr>
          <w:ilvl w:val="0"/>
          <w:numId w:val="93"/>
        </w:numPr>
        <w:tabs>
          <w:tab w:val="clear" w:pos="180"/>
          <w:tab w:val="num" w:pos="284"/>
        </w:tabs>
        <w:spacing w:after="0" w:line="240" w:lineRule="auto"/>
        <w:ind w:left="284" w:hanging="284"/>
        <w:jc w:val="both"/>
        <w:rPr>
          <w:rFonts w:ascii="Arial" w:hAnsi="Arial" w:cs="Arial"/>
        </w:rPr>
      </w:pPr>
      <w:r w:rsidRPr="00D24DAA">
        <w:rPr>
          <w:rFonts w:ascii="Arial" w:hAnsi="Arial" w:cs="Arial"/>
        </w:rPr>
        <w:lastRenderedPageBreak/>
        <w:t>Τον έλεγχο και την παρακολούθηση της τήρησης των περιορισμών και κατευθύνσεων που τίθενται στην απόφαση έγκρισης της Στρατηγικής Μελέτης Περιβαλλοντικών Επιπτώσεων ενός σχεδίου ή προγράμματος, σύμφωνα με αυτά που ορίζονται στην υπ’ αριθμ. οικ. 107017/5.9.2006 κοινή υπουργική απόφαση (ΦΕΚ 1225 τ. Β΄), όπως κάθε φορά ισχύει.</w:t>
      </w:r>
    </w:p>
    <w:p w:rsidR="001846DD" w:rsidRPr="00D24DAA" w:rsidRDefault="001846DD" w:rsidP="00144039">
      <w:pPr>
        <w:numPr>
          <w:ilvl w:val="0"/>
          <w:numId w:val="93"/>
        </w:numPr>
        <w:tabs>
          <w:tab w:val="clear" w:pos="180"/>
          <w:tab w:val="num" w:pos="284"/>
        </w:tabs>
        <w:spacing w:after="0" w:line="240" w:lineRule="auto"/>
        <w:ind w:left="284" w:hanging="284"/>
        <w:jc w:val="both"/>
        <w:rPr>
          <w:rFonts w:ascii="Arial" w:hAnsi="Arial" w:cs="Arial"/>
        </w:rPr>
      </w:pPr>
      <w:r w:rsidRPr="00D24DAA">
        <w:rPr>
          <w:rFonts w:ascii="Arial" w:hAnsi="Arial" w:cs="Arial"/>
        </w:rPr>
        <w:t>Την υποστήριξη  των  φορέων  έργων  και  δραστηριοτήτων,   των φορέων σχεδίων  και προγραμμάτων που υπόκεινται σε στρατηγική περιβαλλοντική εκτίμηση, καθώς και των Κεντρικών Υπηρεσιών Υπουργείων και των Περιβαλλοντικών Υπηρεσιών της Αποκεντρωμένης Διοίκησης και των Περιφερειών, στην εφαρμογή των απαιτούμενων από τις κείμενες διατάξεις διαδικασιών περιβαλλοντικής αδειοδότησης.</w:t>
      </w:r>
    </w:p>
    <w:p w:rsidR="001846DD" w:rsidRPr="00D24DAA" w:rsidRDefault="001846DD" w:rsidP="00144039">
      <w:pPr>
        <w:numPr>
          <w:ilvl w:val="0"/>
          <w:numId w:val="93"/>
        </w:numPr>
        <w:tabs>
          <w:tab w:val="clear" w:pos="180"/>
          <w:tab w:val="num" w:pos="284"/>
        </w:tabs>
        <w:spacing w:after="0" w:line="240" w:lineRule="auto"/>
        <w:ind w:left="284" w:hanging="284"/>
        <w:jc w:val="both"/>
        <w:rPr>
          <w:rFonts w:ascii="Arial" w:hAnsi="Arial" w:cs="Arial"/>
        </w:rPr>
      </w:pPr>
      <w:r w:rsidRPr="00D24DAA">
        <w:rPr>
          <w:rFonts w:ascii="Arial" w:hAnsi="Arial" w:cs="Arial"/>
        </w:rPr>
        <w:t>Την εισήγηση για την ένταξη έργων και δραστηριοτήτων στην κατάταξη αυτών σύμφωνα με την απόφαση της παραγράφου 6 του άρθρου 1 του ν. 4014/2011 (ΦΕΚ 209 τ. Α’).</w:t>
      </w:r>
    </w:p>
    <w:p w:rsidR="001846DD" w:rsidRPr="00D24DAA" w:rsidRDefault="001846DD" w:rsidP="00144039">
      <w:pPr>
        <w:numPr>
          <w:ilvl w:val="0"/>
          <w:numId w:val="93"/>
        </w:numPr>
        <w:tabs>
          <w:tab w:val="clear" w:pos="180"/>
          <w:tab w:val="num" w:pos="284"/>
        </w:tabs>
        <w:spacing w:after="0" w:line="240" w:lineRule="auto"/>
        <w:ind w:left="284" w:hanging="284"/>
        <w:jc w:val="both"/>
        <w:rPr>
          <w:rFonts w:ascii="Arial" w:hAnsi="Arial" w:cs="Arial"/>
        </w:rPr>
      </w:pPr>
      <w:r w:rsidRPr="00D24DAA">
        <w:rPr>
          <w:rFonts w:ascii="Arial" w:hAnsi="Arial" w:cs="Arial"/>
        </w:rPr>
        <w:t>Την εισήγηση για την ένταξη σχεδίων και προγραμμάτων στο Παράρτημα Ι της υπ’ αριθμ. οικ. 107017/5.9.2006 κοινής υπουργικής απόφασης (ΦΕΚ 1225 τ.Β΄), όπως κάθε φορά ισχύει, σύμφωνα με τα οριζόμενα στην παράγραφο 1α του άρθρου 3 της προαναφερόμενης κοινής υπουργικής απόφασης.</w:t>
      </w:r>
    </w:p>
    <w:p w:rsidR="001846DD" w:rsidRPr="00D24DAA" w:rsidRDefault="001846DD" w:rsidP="00144039">
      <w:pPr>
        <w:numPr>
          <w:ilvl w:val="0"/>
          <w:numId w:val="93"/>
        </w:numPr>
        <w:tabs>
          <w:tab w:val="clear" w:pos="180"/>
          <w:tab w:val="num" w:pos="284"/>
        </w:tabs>
        <w:spacing w:after="0" w:line="240" w:lineRule="auto"/>
        <w:ind w:left="284" w:hanging="284"/>
        <w:jc w:val="both"/>
        <w:rPr>
          <w:rFonts w:ascii="Arial" w:hAnsi="Arial" w:cs="Arial"/>
        </w:rPr>
      </w:pPr>
      <w:r w:rsidRPr="00D24DAA">
        <w:rPr>
          <w:rFonts w:ascii="Arial" w:hAnsi="Arial" w:cs="Arial"/>
        </w:rPr>
        <w:t>Τις απαιτήσεις και υποχρεώσεις για την αντιμετώπιση κινδύνων από ατυχήματα μεγάλης έκτασης σε εγκαταστάσεις ή μονάδες, λόγω της ύπαρξης επικίνδυνων ουσιών, σε συμμόρφωση με τις διατάξεις της Οδηγίας 2003/105/ΕΚ, σύμφωνα με τα οριζόμενα στην υπ’ αριθμ. 12044/613/19.03.2007 κοινή υπουργική απόφαση (ΦΕΚ 376  τ. Β΄), όπως εκάστοτε ισχύει.</w:t>
      </w:r>
    </w:p>
    <w:p w:rsidR="001846DD" w:rsidRPr="00D24DAA" w:rsidRDefault="001846DD" w:rsidP="00144039">
      <w:pPr>
        <w:numPr>
          <w:ilvl w:val="0"/>
          <w:numId w:val="93"/>
        </w:numPr>
        <w:tabs>
          <w:tab w:val="clear" w:pos="180"/>
          <w:tab w:val="num" w:pos="284"/>
        </w:tabs>
        <w:spacing w:after="0" w:line="240" w:lineRule="auto"/>
        <w:ind w:left="284" w:hanging="284"/>
        <w:jc w:val="both"/>
        <w:rPr>
          <w:rFonts w:ascii="Arial" w:hAnsi="Arial" w:cs="Arial"/>
        </w:rPr>
      </w:pPr>
      <w:r w:rsidRPr="00D24DAA">
        <w:rPr>
          <w:rFonts w:ascii="Arial" w:hAnsi="Arial" w:cs="Arial"/>
        </w:rPr>
        <w:t xml:space="preserve">Την παρακολούθηση των διεθνών και ευρωπαϊκών υποχρεώσεων της χώρας, που σχετίζονται με θέματα διαδικασιών περιβαλλοντικής αδειοδότηση έργων και δραστηριοτήτων και σχεδίων και προγραμμάτων, καθώς και με θέματα </w:t>
      </w:r>
      <w:r w:rsidRPr="00D24DAA">
        <w:rPr>
          <w:rFonts w:ascii="Arial" w:hAnsi="Arial" w:cs="Arial"/>
          <w:lang w:val="en-US"/>
        </w:rPr>
        <w:t>SEVESO</w:t>
      </w:r>
      <w:r w:rsidRPr="00D24DAA">
        <w:rPr>
          <w:rFonts w:ascii="Arial" w:hAnsi="Arial" w:cs="Arial"/>
        </w:rPr>
        <w:t>.</w:t>
      </w:r>
    </w:p>
    <w:p w:rsidR="001846DD" w:rsidRPr="00D24DAA" w:rsidRDefault="001846DD" w:rsidP="00144039">
      <w:pPr>
        <w:numPr>
          <w:ilvl w:val="0"/>
          <w:numId w:val="93"/>
        </w:numPr>
        <w:tabs>
          <w:tab w:val="clear" w:pos="180"/>
          <w:tab w:val="num" w:pos="284"/>
        </w:tabs>
        <w:spacing w:after="0" w:line="240" w:lineRule="auto"/>
        <w:ind w:left="284" w:hanging="284"/>
        <w:jc w:val="both"/>
        <w:rPr>
          <w:rFonts w:ascii="Arial" w:hAnsi="Arial" w:cs="Arial"/>
        </w:rPr>
      </w:pPr>
      <w:r w:rsidRPr="00D24DAA">
        <w:rPr>
          <w:rFonts w:ascii="Arial" w:hAnsi="Arial" w:cs="Arial"/>
        </w:rPr>
        <w:t>Την εισήγηση για τις προδιαγραφές των φακέλων περιβαλλοντικής αδειοδότησης, όπως Π.Π.Π.Α., Μ.Π.Ε., Π.Π.Δ., Οικολογικής Αξιολόγησης, ΤΕ.Π.Ε.Μ. κλπ., καθώς και τις εξουσιοδοτικές πράξεις των άρθρων 1 – 19α του ν. 4014/2011 (ΦΕΚ 209 τ. Α’).</w:t>
      </w:r>
    </w:p>
    <w:p w:rsidR="001846DD" w:rsidRPr="00D24DAA" w:rsidRDefault="001846DD" w:rsidP="001846DD">
      <w:pPr>
        <w:spacing w:line="240" w:lineRule="auto"/>
        <w:ind w:left="284" w:hanging="284"/>
        <w:jc w:val="both"/>
        <w:rPr>
          <w:rFonts w:ascii="Arial" w:hAnsi="Arial" w:cs="Arial"/>
        </w:rPr>
      </w:pPr>
    </w:p>
    <w:p w:rsidR="001846DD" w:rsidRPr="00D24DAA" w:rsidRDefault="001846DD" w:rsidP="00144039">
      <w:pPr>
        <w:numPr>
          <w:ilvl w:val="0"/>
          <w:numId w:val="94"/>
        </w:numPr>
        <w:spacing w:after="0" w:line="240" w:lineRule="auto"/>
        <w:jc w:val="both"/>
        <w:rPr>
          <w:rFonts w:ascii="Arial" w:hAnsi="Arial" w:cs="Arial"/>
        </w:rPr>
      </w:pPr>
      <w:r w:rsidRPr="00D24DAA">
        <w:rPr>
          <w:rFonts w:ascii="Arial" w:hAnsi="Arial" w:cs="Arial"/>
        </w:rPr>
        <w:t>Τμήμα περιβαλλοντικών πιστοποιήσεων στο οποίο συγχωνεύονται οι αρμοδιότητες του Γραφείου Πράσινων Προμηθειών και Περιβαλλοντικών Προτύπων Πιστοποίησης του Τμήματος Διεθνών Δραστηριοτήτων και θεμάτων ΕΟΚ όπως ισχύουν (ΦΕΚ 1732/Β/4-11-2010). Το Τμήμα ασκεί τις παρακάτω αρμοδιότητες:</w:t>
      </w:r>
    </w:p>
    <w:p w:rsidR="001846DD" w:rsidRPr="00D24DAA" w:rsidRDefault="001846DD" w:rsidP="00144039">
      <w:pPr>
        <w:numPr>
          <w:ilvl w:val="0"/>
          <w:numId w:val="92"/>
        </w:numPr>
        <w:tabs>
          <w:tab w:val="clear" w:pos="2160"/>
          <w:tab w:val="num" w:pos="567"/>
        </w:tabs>
        <w:spacing w:after="120" w:line="240" w:lineRule="auto"/>
        <w:ind w:left="567"/>
        <w:jc w:val="both"/>
        <w:rPr>
          <w:rFonts w:ascii="Arial" w:hAnsi="Arial" w:cs="Arial"/>
        </w:rPr>
      </w:pPr>
      <w:r w:rsidRPr="00D24DAA">
        <w:rPr>
          <w:rFonts w:ascii="Arial" w:hAnsi="Arial" w:cs="Arial"/>
        </w:rPr>
        <w:t>Ανάπτυξη και προώθηση της χρήσης περιβαλλοντικών κριτηρίων στις Δημόσιες Συμβάσεις σύμφωνα με τις Αρχές της Αειφόρου Ανάπτυξης καθώς αι την παρακολούθηση της εφαρμογής τους, σε συνεργασία με τα συναρμόδια Υπουργεία και φορείς του Δημοσίου και Ιδιωτικού Δικαίου.</w:t>
      </w:r>
    </w:p>
    <w:p w:rsidR="001846DD" w:rsidRPr="00D24DAA" w:rsidRDefault="001846DD" w:rsidP="00144039">
      <w:pPr>
        <w:numPr>
          <w:ilvl w:val="0"/>
          <w:numId w:val="92"/>
        </w:numPr>
        <w:tabs>
          <w:tab w:val="clear" w:pos="2160"/>
          <w:tab w:val="num" w:pos="567"/>
        </w:tabs>
        <w:spacing w:after="120" w:line="240" w:lineRule="auto"/>
        <w:ind w:left="567"/>
        <w:jc w:val="both"/>
        <w:rPr>
          <w:rFonts w:ascii="Arial" w:hAnsi="Arial" w:cs="Arial"/>
        </w:rPr>
      </w:pPr>
      <w:r w:rsidRPr="00D24DAA">
        <w:rPr>
          <w:rFonts w:ascii="Arial" w:hAnsi="Arial" w:cs="Arial"/>
        </w:rPr>
        <w:t>Εφαρμογή και προώθηση της στρατηγικής για την Ολοκληρωμένη Πολιτική Προϊόντων ΟΠΠ − Integrated Product Policy) που αποσκοπεί στην ανάπτυξη του οικολογικού σχεδιασμού των προϊόντων και την παροχή πληροφοριών και κινήτρων για την αποτελεσματική υιοθέτηση και χρήση οικολογικότερων προϊόντων από τους καταναλωτές.</w:t>
      </w:r>
    </w:p>
    <w:p w:rsidR="001846DD" w:rsidRPr="00D24DAA" w:rsidRDefault="001846DD" w:rsidP="00144039">
      <w:pPr>
        <w:numPr>
          <w:ilvl w:val="0"/>
          <w:numId w:val="92"/>
        </w:numPr>
        <w:tabs>
          <w:tab w:val="clear" w:pos="2160"/>
          <w:tab w:val="num" w:pos="567"/>
        </w:tabs>
        <w:spacing w:after="120" w:line="240" w:lineRule="auto"/>
        <w:ind w:left="567"/>
        <w:jc w:val="both"/>
        <w:rPr>
          <w:rFonts w:ascii="Arial" w:hAnsi="Arial" w:cs="Arial"/>
        </w:rPr>
      </w:pPr>
      <w:r w:rsidRPr="00D24DAA">
        <w:rPr>
          <w:rFonts w:ascii="Arial" w:hAnsi="Arial" w:cs="Arial"/>
        </w:rPr>
        <w:t>Μέριμνα για την εφαρμογή και προώθηση του Κοινοτικού Συστήματος Απονομής Οικολογικού Σήματος (ECOLABEL).</w:t>
      </w:r>
    </w:p>
    <w:p w:rsidR="001846DD" w:rsidRPr="00D24DAA" w:rsidRDefault="001846DD" w:rsidP="00144039">
      <w:pPr>
        <w:numPr>
          <w:ilvl w:val="0"/>
          <w:numId w:val="92"/>
        </w:numPr>
        <w:tabs>
          <w:tab w:val="clear" w:pos="2160"/>
          <w:tab w:val="num" w:pos="567"/>
        </w:tabs>
        <w:spacing w:after="120" w:line="240" w:lineRule="auto"/>
        <w:ind w:left="567"/>
        <w:jc w:val="both"/>
        <w:rPr>
          <w:rFonts w:ascii="Arial" w:hAnsi="Arial" w:cs="Arial"/>
        </w:rPr>
      </w:pPr>
      <w:r w:rsidRPr="00D24DAA">
        <w:rPr>
          <w:rFonts w:ascii="Arial" w:hAnsi="Arial" w:cs="Arial"/>
        </w:rPr>
        <w:t>Μέριμνα για την εφαρμογή και προώθηση του Κοινοτικού Συστήματος Περιβαλλοντικής Διαχείρισης και Ελέγχου (EMAS).</w:t>
      </w:r>
    </w:p>
    <w:p w:rsidR="001846DD" w:rsidRPr="00D24DAA" w:rsidRDefault="001846DD" w:rsidP="00144039">
      <w:pPr>
        <w:numPr>
          <w:ilvl w:val="0"/>
          <w:numId w:val="92"/>
        </w:numPr>
        <w:tabs>
          <w:tab w:val="clear" w:pos="2160"/>
          <w:tab w:val="num" w:pos="567"/>
        </w:tabs>
        <w:spacing w:after="120" w:line="240" w:lineRule="auto"/>
        <w:ind w:left="567"/>
        <w:jc w:val="both"/>
        <w:rPr>
          <w:rFonts w:ascii="Arial" w:hAnsi="Arial" w:cs="Arial"/>
        </w:rPr>
      </w:pPr>
      <w:r w:rsidRPr="00D24DAA">
        <w:rPr>
          <w:rFonts w:ascii="Arial" w:hAnsi="Arial" w:cs="Arial"/>
        </w:rPr>
        <w:t>Μελέτη θεμάτων Πράσινων Συμβάσεων και Περιβαλλοντικών Προτύπων που απορρέουν από τις υποχρεώσεις της χώρας προς την Ευρωπαϊκή Επιτροπή και τους Διεθνείς Οργανισμούς.</w:t>
      </w:r>
    </w:p>
    <w:p w:rsidR="001846DD" w:rsidRPr="00D24DAA" w:rsidRDefault="001846DD" w:rsidP="00144039">
      <w:pPr>
        <w:numPr>
          <w:ilvl w:val="0"/>
          <w:numId w:val="92"/>
        </w:numPr>
        <w:tabs>
          <w:tab w:val="clear" w:pos="2160"/>
          <w:tab w:val="num" w:pos="567"/>
        </w:tabs>
        <w:spacing w:after="120" w:line="240" w:lineRule="auto"/>
        <w:ind w:left="567"/>
        <w:jc w:val="both"/>
        <w:rPr>
          <w:rFonts w:ascii="Arial" w:hAnsi="Arial" w:cs="Arial"/>
        </w:rPr>
      </w:pPr>
      <w:r w:rsidRPr="00D24DAA">
        <w:rPr>
          <w:rFonts w:ascii="Arial" w:hAnsi="Arial" w:cs="Arial"/>
        </w:rPr>
        <w:lastRenderedPageBreak/>
        <w:t>Υποστήριξη κάθε φύσεως Επιτροπών και Ομάδων Εργασίας που συστήνονται σε υπουργικό ή διυπουργικό επίπεδο για την εκπόνηση και την παρακολούθηση της υλοποίησης του Εθνικού Σχεδίου Δράσης για τις Πράσινες Δημόσιες Συμβάσεις.</w:t>
      </w:r>
    </w:p>
    <w:p w:rsidR="001846DD" w:rsidRPr="00D24DAA" w:rsidRDefault="001846DD" w:rsidP="00144039">
      <w:pPr>
        <w:numPr>
          <w:ilvl w:val="0"/>
          <w:numId w:val="92"/>
        </w:numPr>
        <w:tabs>
          <w:tab w:val="clear" w:pos="2160"/>
          <w:tab w:val="num" w:pos="567"/>
        </w:tabs>
        <w:spacing w:after="120" w:line="240" w:lineRule="auto"/>
        <w:ind w:left="567"/>
        <w:jc w:val="both"/>
        <w:rPr>
          <w:rFonts w:ascii="Arial" w:hAnsi="Arial" w:cs="Arial"/>
        </w:rPr>
      </w:pPr>
      <w:r w:rsidRPr="00D24DAA">
        <w:rPr>
          <w:rFonts w:ascii="Arial" w:hAnsi="Arial" w:cs="Arial"/>
        </w:rPr>
        <w:t>Επικαιροποίηση της πληροφοριακής βάσης δεδομένων και διαδικτυακών υπηρεσιών καταγραφής πράσινων προϊόντων, υπηρεσιών και έργων.</w:t>
      </w:r>
    </w:p>
    <w:p w:rsidR="001846DD" w:rsidRPr="00D24DAA" w:rsidRDefault="001846DD" w:rsidP="00144039">
      <w:pPr>
        <w:numPr>
          <w:ilvl w:val="0"/>
          <w:numId w:val="92"/>
        </w:numPr>
        <w:tabs>
          <w:tab w:val="clear" w:pos="2160"/>
          <w:tab w:val="num" w:pos="567"/>
        </w:tabs>
        <w:spacing w:after="120" w:line="240" w:lineRule="auto"/>
        <w:ind w:left="567"/>
        <w:jc w:val="both"/>
        <w:rPr>
          <w:rFonts w:ascii="Arial" w:hAnsi="Arial" w:cs="Arial"/>
        </w:rPr>
      </w:pPr>
      <w:r w:rsidRPr="00D24DAA">
        <w:rPr>
          <w:rFonts w:ascii="Arial" w:hAnsi="Arial" w:cs="Arial"/>
        </w:rPr>
        <w:t>Ενημέρωση των προμηθευτών σχετικά με τα περιβαλλοντικά κριτήρια στις Δημόσιες Συμβάσεις και την υλοποίηση δράσεων ευαισθητοποίησης των πολιτών σχετικά με την αγορά και κατανάλωση πράσινων προϊόντων και υπηρεσιών.</w:t>
      </w:r>
    </w:p>
    <w:p w:rsidR="001846DD" w:rsidRPr="00D24DAA" w:rsidRDefault="001846DD" w:rsidP="00144039">
      <w:pPr>
        <w:numPr>
          <w:ilvl w:val="0"/>
          <w:numId w:val="92"/>
        </w:numPr>
        <w:tabs>
          <w:tab w:val="clear" w:pos="2160"/>
          <w:tab w:val="num" w:pos="567"/>
        </w:tabs>
        <w:spacing w:after="120" w:line="240" w:lineRule="auto"/>
        <w:ind w:left="567"/>
        <w:jc w:val="both"/>
        <w:rPr>
          <w:rFonts w:ascii="Arial" w:hAnsi="Arial" w:cs="Arial"/>
        </w:rPr>
      </w:pPr>
      <w:r w:rsidRPr="00D24DAA">
        <w:rPr>
          <w:rFonts w:ascii="Arial" w:hAnsi="Arial" w:cs="Arial"/>
        </w:rPr>
        <w:t>Εκπόνηση ή ανάθεση και επίβλεψη μελετών, υπηρεσιών και προγραμμάτων σχετικά με το αντικείμενο του τμήματος</w:t>
      </w:r>
    </w:p>
    <w:p w:rsidR="001846DD" w:rsidRPr="00D24DAA" w:rsidRDefault="001846DD" w:rsidP="001846DD">
      <w:pPr>
        <w:spacing w:line="240" w:lineRule="auto"/>
        <w:jc w:val="both"/>
        <w:rPr>
          <w:rFonts w:ascii="Arial" w:hAnsi="Arial" w:cs="Arial"/>
        </w:rPr>
      </w:pPr>
    </w:p>
    <w:p w:rsidR="001846DD" w:rsidRPr="00D24DAA" w:rsidRDefault="001846DD" w:rsidP="001846DD">
      <w:pPr>
        <w:autoSpaceDE w:val="0"/>
        <w:autoSpaceDN w:val="0"/>
        <w:adjustRightInd w:val="0"/>
        <w:spacing w:line="240" w:lineRule="auto"/>
        <w:jc w:val="both"/>
        <w:rPr>
          <w:rFonts w:ascii="Arial" w:hAnsi="Arial" w:cs="Arial"/>
        </w:rPr>
      </w:pPr>
      <w:r w:rsidRPr="00D24DAA">
        <w:rPr>
          <w:rFonts w:ascii="Arial" w:hAnsi="Arial" w:cs="Arial"/>
        </w:rPr>
        <w:t>3.3.2. Διεύθυνση Αποβλήτων, η οποία συγκροτείται από τα εξής τμήματα:</w:t>
      </w:r>
    </w:p>
    <w:p w:rsidR="001846DD" w:rsidRPr="00D24DAA" w:rsidRDefault="001846DD" w:rsidP="001846DD">
      <w:pPr>
        <w:spacing w:line="240" w:lineRule="auto"/>
        <w:jc w:val="both"/>
        <w:rPr>
          <w:rFonts w:ascii="Arial" w:hAnsi="Arial" w:cs="Arial"/>
        </w:rPr>
      </w:pPr>
      <w:r w:rsidRPr="00D24DAA">
        <w:rPr>
          <w:rFonts w:ascii="Arial" w:hAnsi="Arial" w:cs="Arial"/>
        </w:rPr>
        <w:t>Τμήμα Αστικών Στερεών Αποβλήτων, στο οποίο συγχωνεύονται μέρος των αρμοδιοτήτων του Τμήματος Διαχείρισης Στερεών Αποβλήτων (άρθρο 2, παρ. 2, εδ. γ΄  ΠΔ 51/1988) της Διεύθυνσης Περιβαλλοντικού Σχεδιασμού της Γενικής Διεύθυνσης Περιβάλλοντος της Γενικής Γραμματείας Περιβάλλοντος, Ενέργειας και Κλιματικής Αλλαγής. Το Τμήμα ασκεί τις παρακάτω αρμοδιότητες:</w:t>
      </w:r>
    </w:p>
    <w:p w:rsidR="001846DD" w:rsidRPr="00D24DAA" w:rsidRDefault="001846DD" w:rsidP="00144039">
      <w:pPr>
        <w:numPr>
          <w:ilvl w:val="0"/>
          <w:numId w:val="96"/>
        </w:numPr>
        <w:tabs>
          <w:tab w:val="clear" w:pos="720"/>
          <w:tab w:val="num" w:pos="567"/>
        </w:tabs>
        <w:spacing w:after="0" w:line="240" w:lineRule="auto"/>
        <w:ind w:left="567"/>
        <w:jc w:val="both"/>
        <w:rPr>
          <w:rFonts w:ascii="Arial" w:hAnsi="Arial" w:cs="Arial"/>
        </w:rPr>
      </w:pPr>
      <w:r w:rsidRPr="00D24DAA">
        <w:rPr>
          <w:rFonts w:ascii="Arial" w:hAnsi="Arial" w:cs="Arial"/>
        </w:rPr>
        <w:t xml:space="preserve">  Σχεδιασμός και παρακολούθηση της διαχείρισης των αστικών αποβλήτων (εκπόνηση του αντίστοιχου τμήματος του Εθνικού Σχεδίου Διαχείρισης Αποβλήτων – ΕΣΔΑ και παρακολούθηση της υλοποίησής του), </w:t>
      </w:r>
    </w:p>
    <w:p w:rsidR="001846DD" w:rsidRPr="00D24DAA" w:rsidRDefault="001846DD" w:rsidP="00144039">
      <w:pPr>
        <w:numPr>
          <w:ilvl w:val="0"/>
          <w:numId w:val="96"/>
        </w:numPr>
        <w:tabs>
          <w:tab w:val="clear" w:pos="720"/>
          <w:tab w:val="num" w:pos="567"/>
        </w:tabs>
        <w:spacing w:after="0" w:line="240" w:lineRule="auto"/>
        <w:ind w:left="567"/>
        <w:jc w:val="both"/>
        <w:rPr>
          <w:rFonts w:ascii="Arial" w:hAnsi="Arial" w:cs="Arial"/>
        </w:rPr>
      </w:pPr>
      <w:r w:rsidRPr="00D24DAA">
        <w:rPr>
          <w:rFonts w:ascii="Arial" w:hAnsi="Arial" w:cs="Arial"/>
        </w:rPr>
        <w:t>Γνωμοδότηση επί των ΠΕΣΔΑ για τη διαχείριση των αστικών αποβλήτων</w:t>
      </w:r>
    </w:p>
    <w:p w:rsidR="001846DD" w:rsidRPr="00D24DAA" w:rsidRDefault="001846DD" w:rsidP="00144039">
      <w:pPr>
        <w:numPr>
          <w:ilvl w:val="0"/>
          <w:numId w:val="96"/>
        </w:numPr>
        <w:tabs>
          <w:tab w:val="clear" w:pos="720"/>
          <w:tab w:val="num" w:pos="567"/>
        </w:tabs>
        <w:spacing w:after="0" w:line="240" w:lineRule="auto"/>
        <w:ind w:left="567"/>
        <w:jc w:val="both"/>
        <w:rPr>
          <w:rFonts w:ascii="Arial" w:hAnsi="Arial" w:cs="Arial"/>
        </w:rPr>
      </w:pPr>
      <w:r w:rsidRPr="00D24DAA">
        <w:rPr>
          <w:rFonts w:ascii="Arial" w:hAnsi="Arial" w:cs="Arial"/>
        </w:rPr>
        <w:t>Παρακολούθηση της προόδου εφαρμογής των ΠΕΣΔΑ και της επίτευξης των στόχων του Εθνικού Σχεδιασμού αστικών αποβλήτων, με δυνατότητα παρέμβασης στους αρμόδιους φορείς.</w:t>
      </w:r>
    </w:p>
    <w:p w:rsidR="001846DD" w:rsidRPr="00D24DAA" w:rsidRDefault="001846DD" w:rsidP="00144039">
      <w:pPr>
        <w:numPr>
          <w:ilvl w:val="0"/>
          <w:numId w:val="96"/>
        </w:numPr>
        <w:tabs>
          <w:tab w:val="clear" w:pos="720"/>
          <w:tab w:val="num" w:pos="567"/>
        </w:tabs>
        <w:spacing w:after="0" w:line="240" w:lineRule="auto"/>
        <w:ind w:left="567"/>
        <w:jc w:val="both"/>
        <w:rPr>
          <w:rFonts w:ascii="Arial" w:hAnsi="Arial" w:cs="Arial"/>
        </w:rPr>
      </w:pPr>
      <w:r w:rsidRPr="00D24DAA">
        <w:rPr>
          <w:rFonts w:ascii="Arial" w:hAnsi="Arial" w:cs="Arial"/>
        </w:rPr>
        <w:t>Γνωμοδότηση επί προμελετών ή/και μελετών περιβαλλοντικής αδειοδότησης υποδομών διαχείρισης αποβλήτων αρμοδιότητάς του,</w:t>
      </w:r>
    </w:p>
    <w:p w:rsidR="001846DD" w:rsidRPr="00D24DAA" w:rsidRDefault="001846DD" w:rsidP="00144039">
      <w:pPr>
        <w:numPr>
          <w:ilvl w:val="0"/>
          <w:numId w:val="96"/>
        </w:numPr>
        <w:tabs>
          <w:tab w:val="clear" w:pos="720"/>
          <w:tab w:val="num" w:pos="567"/>
        </w:tabs>
        <w:spacing w:after="0" w:line="240" w:lineRule="auto"/>
        <w:ind w:left="567"/>
        <w:jc w:val="both"/>
        <w:rPr>
          <w:rFonts w:ascii="Arial" w:hAnsi="Arial" w:cs="Arial"/>
        </w:rPr>
      </w:pPr>
      <w:r w:rsidRPr="00D24DAA">
        <w:rPr>
          <w:rFonts w:ascii="Arial" w:hAnsi="Arial" w:cs="Arial"/>
        </w:rPr>
        <w:t xml:space="preserve">Διαχείριση των διασυνοριακών μεταφορών αποβλήτων αρμοδιότητάς του, </w:t>
      </w:r>
    </w:p>
    <w:p w:rsidR="001846DD" w:rsidRPr="00D24DAA" w:rsidRDefault="001846DD" w:rsidP="00144039">
      <w:pPr>
        <w:numPr>
          <w:ilvl w:val="0"/>
          <w:numId w:val="96"/>
        </w:numPr>
        <w:tabs>
          <w:tab w:val="clear" w:pos="720"/>
          <w:tab w:val="num" w:pos="567"/>
        </w:tabs>
        <w:spacing w:after="0" w:line="240" w:lineRule="auto"/>
        <w:ind w:left="567"/>
        <w:jc w:val="both"/>
        <w:rPr>
          <w:rFonts w:ascii="Arial" w:hAnsi="Arial" w:cs="Arial"/>
        </w:rPr>
      </w:pPr>
      <w:r w:rsidRPr="00D24DAA">
        <w:rPr>
          <w:rFonts w:ascii="Arial" w:hAnsi="Arial" w:cs="Arial"/>
        </w:rPr>
        <w:t>Έκδοση πανελλαδικών αδειών συλλογής και μεταφοράς αποβλήτων αρμοδιότητάς του, όπου απαιτείται από την ισχύουσα νομοθεσία,</w:t>
      </w:r>
    </w:p>
    <w:p w:rsidR="001846DD" w:rsidRPr="00D24DAA" w:rsidRDefault="001846DD" w:rsidP="00144039">
      <w:pPr>
        <w:numPr>
          <w:ilvl w:val="0"/>
          <w:numId w:val="96"/>
        </w:numPr>
        <w:tabs>
          <w:tab w:val="clear" w:pos="720"/>
          <w:tab w:val="num" w:pos="567"/>
        </w:tabs>
        <w:spacing w:after="0" w:line="240" w:lineRule="auto"/>
        <w:ind w:left="567"/>
        <w:jc w:val="both"/>
        <w:rPr>
          <w:rFonts w:ascii="Arial" w:hAnsi="Arial" w:cs="Arial"/>
        </w:rPr>
      </w:pPr>
      <w:r w:rsidRPr="00D24DAA">
        <w:rPr>
          <w:rFonts w:ascii="Arial" w:hAnsi="Arial" w:cs="Arial"/>
        </w:rPr>
        <w:t xml:space="preserve">Σύνταξη και παρακολούθηση προγραμμάτων αξιολόγησης και αποκατάστασης ρυπασμένων χώρων από απόβλητα αρμοδιότητάς του. </w:t>
      </w:r>
    </w:p>
    <w:p w:rsidR="001846DD" w:rsidRPr="00D24DAA" w:rsidRDefault="001846DD" w:rsidP="00144039">
      <w:pPr>
        <w:numPr>
          <w:ilvl w:val="0"/>
          <w:numId w:val="96"/>
        </w:numPr>
        <w:tabs>
          <w:tab w:val="clear" w:pos="720"/>
          <w:tab w:val="num" w:pos="567"/>
        </w:tabs>
        <w:spacing w:after="0" w:line="240" w:lineRule="auto"/>
        <w:ind w:left="567"/>
        <w:jc w:val="both"/>
        <w:rPr>
          <w:rFonts w:ascii="Arial" w:hAnsi="Arial" w:cs="Arial"/>
        </w:rPr>
      </w:pPr>
      <w:r w:rsidRPr="00D24DAA">
        <w:rPr>
          <w:rFonts w:ascii="Arial" w:hAnsi="Arial" w:cs="Arial"/>
        </w:rPr>
        <w:t>Συλλογή, επεξεργασία και έλεγχος στοιχείων ετήσιων εκθέσεων και απαντήσεων σε ερωτηματολόγια των υπόχρεων φορέων, και επεξεργασία στοιχείων με σκοπό την σύνταξη εκθέσεων και την αποστολή ερωτηματολογίων για την εφαρμογή κοινοτικής νομοθεσίας, διεθνών συμβάσεων και διεθνών οργανισμών (ΕΛΣΤΑΤ, Ευρωπαϊκή Επιτροπή, ΟΟΣΑ),</w:t>
      </w:r>
    </w:p>
    <w:p w:rsidR="001846DD" w:rsidRPr="00D24DAA" w:rsidRDefault="001846DD" w:rsidP="00144039">
      <w:pPr>
        <w:numPr>
          <w:ilvl w:val="0"/>
          <w:numId w:val="96"/>
        </w:numPr>
        <w:tabs>
          <w:tab w:val="clear" w:pos="720"/>
          <w:tab w:val="num" w:pos="567"/>
        </w:tabs>
        <w:spacing w:after="0" w:line="240" w:lineRule="auto"/>
        <w:ind w:left="567"/>
        <w:jc w:val="both"/>
        <w:rPr>
          <w:rFonts w:ascii="Arial" w:hAnsi="Arial" w:cs="Arial"/>
        </w:rPr>
      </w:pPr>
      <w:r w:rsidRPr="00D24DAA">
        <w:rPr>
          <w:rFonts w:ascii="Arial" w:hAnsi="Arial" w:cs="Arial"/>
        </w:rPr>
        <w:t>Παρακολούθηση και επίβλεψη του ηλεκτρονικού συστήματος συστηματικής συλλογής και επεξεργασίας στοιχείων παραγωγής και διαχείρισης των αποβλήτων αρμοδιότητάς του (άρθρο 42 του Νόμου 4042/2012),</w:t>
      </w:r>
    </w:p>
    <w:p w:rsidR="001846DD" w:rsidRPr="00D24DAA" w:rsidRDefault="001846DD" w:rsidP="00144039">
      <w:pPr>
        <w:numPr>
          <w:ilvl w:val="0"/>
          <w:numId w:val="96"/>
        </w:numPr>
        <w:tabs>
          <w:tab w:val="clear" w:pos="720"/>
          <w:tab w:val="num" w:pos="567"/>
        </w:tabs>
        <w:spacing w:after="0" w:line="240" w:lineRule="auto"/>
        <w:ind w:left="567"/>
        <w:jc w:val="both"/>
        <w:rPr>
          <w:rFonts w:ascii="Arial" w:hAnsi="Arial" w:cs="Arial"/>
        </w:rPr>
      </w:pPr>
      <w:r w:rsidRPr="00D24DAA">
        <w:rPr>
          <w:rFonts w:ascii="Arial" w:hAnsi="Arial" w:cs="Arial"/>
        </w:rPr>
        <w:t>Σύνταξη εθνικών εκθέσεων για τη διαχείριση αποβλήτων αρμοδιότητάς του,</w:t>
      </w:r>
    </w:p>
    <w:p w:rsidR="001846DD" w:rsidRPr="00D24DAA" w:rsidRDefault="001846DD" w:rsidP="00144039">
      <w:pPr>
        <w:numPr>
          <w:ilvl w:val="0"/>
          <w:numId w:val="96"/>
        </w:numPr>
        <w:tabs>
          <w:tab w:val="clear" w:pos="720"/>
          <w:tab w:val="num" w:pos="567"/>
        </w:tabs>
        <w:spacing w:after="0" w:line="240" w:lineRule="auto"/>
        <w:ind w:left="567"/>
        <w:jc w:val="both"/>
        <w:rPr>
          <w:rFonts w:ascii="Arial" w:hAnsi="Arial" w:cs="Arial"/>
        </w:rPr>
      </w:pPr>
      <w:r w:rsidRPr="00D24DAA">
        <w:rPr>
          <w:rFonts w:ascii="Arial" w:hAnsi="Arial" w:cs="Arial"/>
        </w:rPr>
        <w:t>Συνεργασία με τις Υπηρεσίες της Ευρωπαϊκής Ένωσης και τους Διεθνείς Οργανισμούς καθώς και η σχετική εκπροσώπηση της Ελλάδος και σε συνεργασία με τα υπόλοιπα Τμήματα, για την προώθηση Διεθνών Συμβάσεων, Κοινοτικών Οδηγιών, Κανονισμών κλπ, και εν γένει θεμάτων προετοιμασίας και εφαρμογής κοινοτικής νομοθεσίας, κοινοτικού και διεθνούς χαρακτήρα ή θεμάτων διακρατικής συνεργασίας που αφορούν θέματα αρμοδιότητας του τμήματος .</w:t>
      </w:r>
    </w:p>
    <w:p w:rsidR="001846DD" w:rsidRPr="00D24DAA" w:rsidRDefault="001846DD" w:rsidP="00144039">
      <w:pPr>
        <w:numPr>
          <w:ilvl w:val="0"/>
          <w:numId w:val="96"/>
        </w:numPr>
        <w:tabs>
          <w:tab w:val="clear" w:pos="720"/>
          <w:tab w:val="num" w:pos="567"/>
        </w:tabs>
        <w:spacing w:after="0" w:line="240" w:lineRule="auto"/>
        <w:ind w:left="567"/>
        <w:jc w:val="both"/>
        <w:rPr>
          <w:rFonts w:ascii="Arial" w:hAnsi="Arial" w:cs="Arial"/>
        </w:rPr>
      </w:pPr>
      <w:r w:rsidRPr="00D24DAA">
        <w:rPr>
          <w:rFonts w:ascii="Arial" w:hAnsi="Arial" w:cs="Arial"/>
        </w:rPr>
        <w:lastRenderedPageBreak/>
        <w:t>Προώθηση των αναγκαίων κανονιστικών πράξεων και νομοθετικών ρυθμίσεων, έκδοση εγκυκλίων και οδηγιών κ.λπ. στα αντικείμενα αρμοδιότητας του τμήματος</w:t>
      </w:r>
    </w:p>
    <w:p w:rsidR="001846DD" w:rsidRPr="00D24DAA" w:rsidRDefault="001846DD" w:rsidP="00144039">
      <w:pPr>
        <w:numPr>
          <w:ilvl w:val="0"/>
          <w:numId w:val="96"/>
        </w:numPr>
        <w:tabs>
          <w:tab w:val="clear" w:pos="720"/>
          <w:tab w:val="num" w:pos="567"/>
        </w:tabs>
        <w:spacing w:after="0" w:line="240" w:lineRule="auto"/>
        <w:ind w:left="567"/>
        <w:jc w:val="both"/>
        <w:rPr>
          <w:rFonts w:ascii="Arial" w:hAnsi="Arial" w:cs="Arial"/>
        </w:rPr>
      </w:pPr>
      <w:r w:rsidRPr="00D24DAA">
        <w:rPr>
          <w:rFonts w:ascii="Arial" w:hAnsi="Arial" w:cs="Arial"/>
        </w:rPr>
        <w:t>Εκπόνηση ή ανάθεση και επίβλεψη μελετών, υπηρεσιών και προγραμμάτων σχετικά με το αντικείμενο του τμήματος.</w:t>
      </w:r>
    </w:p>
    <w:p w:rsidR="001846DD" w:rsidRPr="00D24DAA" w:rsidRDefault="001846DD" w:rsidP="001846DD">
      <w:pPr>
        <w:spacing w:line="240" w:lineRule="auto"/>
        <w:jc w:val="both"/>
        <w:rPr>
          <w:rFonts w:ascii="Arial" w:hAnsi="Arial" w:cs="Arial"/>
          <w:highlight w:val="yellow"/>
        </w:rPr>
      </w:pPr>
    </w:p>
    <w:p w:rsidR="001846DD" w:rsidRPr="00D24DAA" w:rsidRDefault="001846DD" w:rsidP="001846DD">
      <w:pPr>
        <w:spacing w:line="240" w:lineRule="auto"/>
        <w:jc w:val="both"/>
        <w:rPr>
          <w:rFonts w:ascii="Arial" w:hAnsi="Arial" w:cs="Arial"/>
        </w:rPr>
      </w:pPr>
      <w:r w:rsidRPr="00D24DAA">
        <w:rPr>
          <w:rFonts w:ascii="Arial" w:hAnsi="Arial" w:cs="Arial"/>
        </w:rPr>
        <w:t>Τμήμα Βιομηχανικών και Συναφών Αποβλήτων, στο οποίο συγχωνεύονται μέρος των αρμοδιοτήτων του Τμήματος Διαχείρισης Στερεών Αποβλήτων (άρθρο 2, παρ. 2, εδ. γ΄  ΠΔ 51/1988) της Διεύθυνσης Περιβαλλοντικού Σχεδιασμού της Γενικής Διεύθυνσης Περιβάλλοντος της Γενικής Γραμματείας Περιβάλλοντος, Ενέργειας και Κλιματικής Αλλαγής. Το Τμήμα ασχολείται με την διαχείριση βιομηχανικών και λοιπών συναφών αποβλήτων, συμπεριλαμβανομένων των επικίνδυνων βιομηχανικών αποβλήτων, πλην αυτών που εμπίπτουν στο ν.2939/2001. Το Τμήμα ασκεί τις παρακάτω αρμοδιότητες:</w:t>
      </w:r>
    </w:p>
    <w:p w:rsidR="001846DD" w:rsidRPr="00D24DAA" w:rsidRDefault="001846DD" w:rsidP="00144039">
      <w:pPr>
        <w:numPr>
          <w:ilvl w:val="0"/>
          <w:numId w:val="97"/>
        </w:numPr>
        <w:tabs>
          <w:tab w:val="clear" w:pos="720"/>
          <w:tab w:val="num" w:pos="567"/>
        </w:tabs>
        <w:spacing w:after="0" w:line="240" w:lineRule="auto"/>
        <w:ind w:left="567"/>
        <w:jc w:val="both"/>
        <w:rPr>
          <w:rFonts w:ascii="Arial" w:hAnsi="Arial" w:cs="Arial"/>
        </w:rPr>
      </w:pPr>
      <w:r w:rsidRPr="00D24DAA">
        <w:rPr>
          <w:rFonts w:ascii="Arial" w:hAnsi="Arial" w:cs="Arial"/>
        </w:rPr>
        <w:t xml:space="preserve">Σχεδιασμός και παρακολούθηση της διαχείρισης των βιομηχανικών αποβλήτων και των λοιπών ρευμάτων αρμοδιότητάς του, (εκπόνηση του αντίστοιχου τμήματος του Εθνικού Σχεδίου Διαχείρισης Αποβλήτων – ΕΣΔΑ και παρακολούθηση της υλοποίησής του), </w:t>
      </w:r>
    </w:p>
    <w:p w:rsidR="001846DD" w:rsidRPr="00D24DAA" w:rsidRDefault="001846DD" w:rsidP="00144039">
      <w:pPr>
        <w:numPr>
          <w:ilvl w:val="0"/>
          <w:numId w:val="97"/>
        </w:numPr>
        <w:tabs>
          <w:tab w:val="clear" w:pos="720"/>
          <w:tab w:val="num" w:pos="567"/>
        </w:tabs>
        <w:spacing w:after="0" w:line="240" w:lineRule="auto"/>
        <w:ind w:left="567"/>
        <w:jc w:val="both"/>
        <w:rPr>
          <w:rFonts w:ascii="Arial" w:hAnsi="Arial" w:cs="Arial"/>
        </w:rPr>
      </w:pPr>
      <w:r w:rsidRPr="00D24DAA">
        <w:rPr>
          <w:rFonts w:ascii="Arial" w:hAnsi="Arial" w:cs="Arial"/>
        </w:rPr>
        <w:t xml:space="preserve">Γνωμοδότηση επί των τυχόν ΠΕΣΔΑ για τη διαχείριση των αποβλήτων αρμοδιότητάς του και παρακολούθηση υλοποίησής των, </w:t>
      </w:r>
    </w:p>
    <w:p w:rsidR="001846DD" w:rsidRPr="00D24DAA" w:rsidRDefault="001846DD" w:rsidP="00144039">
      <w:pPr>
        <w:numPr>
          <w:ilvl w:val="0"/>
          <w:numId w:val="97"/>
        </w:numPr>
        <w:tabs>
          <w:tab w:val="clear" w:pos="720"/>
          <w:tab w:val="num" w:pos="567"/>
        </w:tabs>
        <w:spacing w:after="0" w:line="240" w:lineRule="auto"/>
        <w:ind w:left="567"/>
        <w:jc w:val="both"/>
        <w:rPr>
          <w:rFonts w:ascii="Arial" w:hAnsi="Arial" w:cs="Arial"/>
        </w:rPr>
      </w:pPr>
      <w:r w:rsidRPr="00D24DAA">
        <w:rPr>
          <w:rFonts w:ascii="Arial" w:hAnsi="Arial" w:cs="Arial"/>
        </w:rPr>
        <w:t>Γνωμοδότηση επί προμελετών ή/και μελετών περιβαλλοντικής αδειοδότησης υποδομών διαχείρισης των αποβλήτων αρμοδιότητάς του,</w:t>
      </w:r>
    </w:p>
    <w:p w:rsidR="001846DD" w:rsidRPr="00D24DAA" w:rsidRDefault="001846DD" w:rsidP="00144039">
      <w:pPr>
        <w:numPr>
          <w:ilvl w:val="0"/>
          <w:numId w:val="97"/>
        </w:numPr>
        <w:tabs>
          <w:tab w:val="clear" w:pos="720"/>
          <w:tab w:val="num" w:pos="567"/>
        </w:tabs>
        <w:spacing w:after="0" w:line="240" w:lineRule="auto"/>
        <w:ind w:left="567"/>
        <w:jc w:val="both"/>
        <w:rPr>
          <w:rFonts w:ascii="Arial" w:hAnsi="Arial" w:cs="Arial"/>
        </w:rPr>
      </w:pPr>
      <w:r w:rsidRPr="00D24DAA">
        <w:rPr>
          <w:rFonts w:ascii="Arial" w:hAnsi="Arial" w:cs="Arial"/>
        </w:rPr>
        <w:t xml:space="preserve">Διαχείριση των διασυνοριακών μεταφορών αποβλήτων αρμοδιότητάς του, </w:t>
      </w:r>
    </w:p>
    <w:p w:rsidR="001846DD" w:rsidRPr="00D24DAA" w:rsidRDefault="001846DD" w:rsidP="00144039">
      <w:pPr>
        <w:numPr>
          <w:ilvl w:val="0"/>
          <w:numId w:val="97"/>
        </w:numPr>
        <w:tabs>
          <w:tab w:val="clear" w:pos="720"/>
          <w:tab w:val="num" w:pos="567"/>
        </w:tabs>
        <w:spacing w:after="0" w:line="240" w:lineRule="auto"/>
        <w:ind w:left="567"/>
        <w:jc w:val="both"/>
        <w:rPr>
          <w:rFonts w:ascii="Arial" w:hAnsi="Arial" w:cs="Arial"/>
        </w:rPr>
      </w:pPr>
      <w:r w:rsidRPr="00D24DAA">
        <w:rPr>
          <w:rFonts w:ascii="Arial" w:hAnsi="Arial" w:cs="Arial"/>
        </w:rPr>
        <w:t>Έκδοση πανελλαδικών αδειών συλλογής και μεταφοράς αποβλήτων αρμοδιότητάς του, όπου απαιτείται από την ισχύουσα νομοθεσία,</w:t>
      </w:r>
    </w:p>
    <w:p w:rsidR="001846DD" w:rsidRPr="00D24DAA" w:rsidRDefault="001846DD" w:rsidP="00144039">
      <w:pPr>
        <w:numPr>
          <w:ilvl w:val="0"/>
          <w:numId w:val="97"/>
        </w:numPr>
        <w:tabs>
          <w:tab w:val="clear" w:pos="720"/>
          <w:tab w:val="num" w:pos="567"/>
        </w:tabs>
        <w:spacing w:after="0" w:line="240" w:lineRule="auto"/>
        <w:ind w:left="567"/>
        <w:jc w:val="both"/>
        <w:rPr>
          <w:rFonts w:ascii="Arial" w:hAnsi="Arial" w:cs="Arial"/>
        </w:rPr>
      </w:pPr>
      <w:r w:rsidRPr="00D24DAA">
        <w:rPr>
          <w:rFonts w:ascii="Arial" w:hAnsi="Arial" w:cs="Arial"/>
        </w:rPr>
        <w:t xml:space="preserve">Σύνταξη και παρακολούθηση προγραμμάτων αξιολόγησης και αποκατάστασης ρυπασμένων χώρων από απόβλητα αρμοδιότητάς του. </w:t>
      </w:r>
    </w:p>
    <w:p w:rsidR="001846DD" w:rsidRPr="00D24DAA" w:rsidRDefault="001846DD" w:rsidP="00144039">
      <w:pPr>
        <w:numPr>
          <w:ilvl w:val="0"/>
          <w:numId w:val="97"/>
        </w:numPr>
        <w:tabs>
          <w:tab w:val="clear" w:pos="720"/>
          <w:tab w:val="num" w:pos="567"/>
        </w:tabs>
        <w:spacing w:after="0" w:line="240" w:lineRule="auto"/>
        <w:ind w:left="567"/>
        <w:jc w:val="both"/>
        <w:rPr>
          <w:rFonts w:ascii="Arial" w:hAnsi="Arial" w:cs="Arial"/>
        </w:rPr>
      </w:pPr>
      <w:r w:rsidRPr="00D24DAA">
        <w:rPr>
          <w:rFonts w:ascii="Arial" w:hAnsi="Arial" w:cs="Arial"/>
        </w:rPr>
        <w:t>Συλλογή, επεξεργασία και έλεγχος στοιχείων ετήσιων εκθέσεων και απαντήσεων σε ερωτηματολόγια των παραγωγών βιομηχανικών και συναφών αποβλήτων και λοιπών υπόχρεων φορέων, επεξεργασία στοιχείων με σκοπό την σύνταξη εκθέσεων και την αποστολή ερωτηματολογίων για την εφαρμογή κοινοτικής νομοθεσίας, διεθνών συμβάσεων και διεθνών οργανισμών (ΕΛΣΤΑΤ, Ευρωπαϊκή Επιτροπή, ΟΟΣΑ), που αφορούν απόβλητα αρμοδιότητάς του.</w:t>
      </w:r>
    </w:p>
    <w:p w:rsidR="001846DD" w:rsidRPr="00D24DAA" w:rsidRDefault="001846DD" w:rsidP="00144039">
      <w:pPr>
        <w:numPr>
          <w:ilvl w:val="0"/>
          <w:numId w:val="97"/>
        </w:numPr>
        <w:tabs>
          <w:tab w:val="clear" w:pos="720"/>
          <w:tab w:val="num" w:pos="567"/>
        </w:tabs>
        <w:spacing w:after="0" w:line="240" w:lineRule="auto"/>
        <w:ind w:left="567"/>
        <w:jc w:val="both"/>
        <w:rPr>
          <w:rFonts w:ascii="Arial" w:hAnsi="Arial" w:cs="Arial"/>
        </w:rPr>
      </w:pPr>
      <w:r w:rsidRPr="00D24DAA">
        <w:rPr>
          <w:rFonts w:ascii="Arial" w:hAnsi="Arial" w:cs="Arial"/>
        </w:rPr>
        <w:t>Παρακολούθηση και επίβλεψη του ηλεκτρονικού συστήματος συστηματικής συλλογής και επεξεργασίας στοιχείων παραγωγής και διαχείρισης των αποβλήτων αρμοδιότητάς του (άρθρο 42 του Νόμου 4042/2012),</w:t>
      </w:r>
    </w:p>
    <w:p w:rsidR="001846DD" w:rsidRPr="00D24DAA" w:rsidRDefault="001846DD" w:rsidP="00144039">
      <w:pPr>
        <w:numPr>
          <w:ilvl w:val="0"/>
          <w:numId w:val="97"/>
        </w:numPr>
        <w:tabs>
          <w:tab w:val="clear" w:pos="720"/>
          <w:tab w:val="num" w:pos="567"/>
        </w:tabs>
        <w:spacing w:after="0" w:line="240" w:lineRule="auto"/>
        <w:ind w:left="567"/>
        <w:jc w:val="both"/>
        <w:rPr>
          <w:rFonts w:ascii="Arial" w:hAnsi="Arial" w:cs="Arial"/>
        </w:rPr>
      </w:pPr>
      <w:r w:rsidRPr="00D24DAA">
        <w:rPr>
          <w:rFonts w:ascii="Arial" w:hAnsi="Arial" w:cs="Arial"/>
        </w:rPr>
        <w:t>Σύνταξη εθνικών εκθέσεων για τη διαχείριση αποβλήτων αρμοδιότητας του τμήματος,</w:t>
      </w:r>
    </w:p>
    <w:p w:rsidR="001846DD" w:rsidRPr="00D24DAA" w:rsidRDefault="001846DD" w:rsidP="00144039">
      <w:pPr>
        <w:numPr>
          <w:ilvl w:val="0"/>
          <w:numId w:val="97"/>
        </w:numPr>
        <w:tabs>
          <w:tab w:val="clear" w:pos="720"/>
          <w:tab w:val="num" w:pos="567"/>
        </w:tabs>
        <w:spacing w:after="0" w:line="240" w:lineRule="auto"/>
        <w:ind w:left="567"/>
        <w:jc w:val="both"/>
        <w:rPr>
          <w:rFonts w:ascii="Arial" w:hAnsi="Arial" w:cs="Arial"/>
        </w:rPr>
      </w:pPr>
      <w:r w:rsidRPr="00D24DAA">
        <w:rPr>
          <w:rFonts w:ascii="Arial" w:hAnsi="Arial" w:cs="Arial"/>
        </w:rPr>
        <w:t>Συνεργασία με τις Υπηρεσίες της Ευρωπαϊκής Ένωσης και τους Διεθνείς Οργανισμούς καθώς και η σχετική εκπροσώπηση της Ελλάδος και σε συνεργασία με τα υπόλοιπα Τμήματα, για την προώθηση Διεθνών Συμβάσεων, Κοινοτικών Οδηγιών, Κανονισμών κλπ, και εν γένει θεμάτων προετοιμασίας και εφαρμογής κοινοτικής νομοθεσίας, κοινοτικού και διεθνούς χαρακτήρα ή θεμάτων διακρατικής συνεργασίας που αφορούν θέματα αρμοδιότητας του τμήματος .</w:t>
      </w:r>
    </w:p>
    <w:p w:rsidR="001846DD" w:rsidRPr="00D24DAA" w:rsidRDefault="001846DD" w:rsidP="00144039">
      <w:pPr>
        <w:numPr>
          <w:ilvl w:val="0"/>
          <w:numId w:val="97"/>
        </w:numPr>
        <w:tabs>
          <w:tab w:val="clear" w:pos="720"/>
          <w:tab w:val="num" w:pos="567"/>
        </w:tabs>
        <w:spacing w:after="0" w:line="240" w:lineRule="auto"/>
        <w:ind w:left="567"/>
        <w:jc w:val="both"/>
        <w:rPr>
          <w:rFonts w:ascii="Arial" w:hAnsi="Arial" w:cs="Arial"/>
        </w:rPr>
      </w:pPr>
      <w:r w:rsidRPr="00D24DAA">
        <w:rPr>
          <w:rFonts w:ascii="Arial" w:hAnsi="Arial" w:cs="Arial"/>
        </w:rPr>
        <w:t>Προώθηση των αναγκαίων κανονιστικών πράξεων και νομοθετικών ρυθμίσεων, έκδοση εγκυκλίων και οδηγιών κ.λπ. στα αντικείμενα αρμοδιότητας του τμήματος</w:t>
      </w:r>
    </w:p>
    <w:p w:rsidR="001846DD" w:rsidRPr="00D24DAA" w:rsidRDefault="001846DD" w:rsidP="00144039">
      <w:pPr>
        <w:numPr>
          <w:ilvl w:val="0"/>
          <w:numId w:val="97"/>
        </w:numPr>
        <w:tabs>
          <w:tab w:val="clear" w:pos="720"/>
          <w:tab w:val="num" w:pos="567"/>
        </w:tabs>
        <w:spacing w:after="0" w:line="240" w:lineRule="auto"/>
        <w:ind w:left="567"/>
        <w:jc w:val="both"/>
        <w:rPr>
          <w:rFonts w:ascii="Arial" w:hAnsi="Arial" w:cs="Arial"/>
        </w:rPr>
      </w:pPr>
      <w:r w:rsidRPr="00D24DAA">
        <w:rPr>
          <w:rFonts w:ascii="Arial" w:hAnsi="Arial" w:cs="Arial"/>
        </w:rPr>
        <w:t>Εκπόνηση ή ανάθεση και επίβλεψη μελετών, υπηρεσιών και προγραμμάτων σχετικά με το αντικείμενο του τμήματος.</w:t>
      </w:r>
    </w:p>
    <w:p w:rsidR="001846DD" w:rsidRPr="00D24DAA" w:rsidRDefault="001846DD" w:rsidP="001846DD">
      <w:pPr>
        <w:spacing w:line="240" w:lineRule="auto"/>
        <w:jc w:val="both"/>
        <w:rPr>
          <w:rFonts w:ascii="Arial" w:hAnsi="Arial" w:cs="Arial"/>
          <w:highlight w:val="yellow"/>
        </w:rPr>
      </w:pPr>
    </w:p>
    <w:p w:rsidR="001846DD" w:rsidRPr="00D24DAA" w:rsidRDefault="001846DD" w:rsidP="001846DD">
      <w:pPr>
        <w:spacing w:line="240" w:lineRule="auto"/>
        <w:jc w:val="both"/>
        <w:rPr>
          <w:rFonts w:ascii="Arial" w:hAnsi="Arial" w:cs="Arial"/>
        </w:rPr>
      </w:pPr>
      <w:r w:rsidRPr="00D24DAA">
        <w:rPr>
          <w:rFonts w:ascii="Arial" w:hAnsi="Arial" w:cs="Arial"/>
        </w:rPr>
        <w:lastRenderedPageBreak/>
        <w:t xml:space="preserve">Τμήμα Ανακύκλωσης-Εναλλακτικής Διαχείρισης, </w:t>
      </w:r>
      <w:r w:rsidRPr="00D24DAA">
        <w:rPr>
          <w:rFonts w:ascii="Arial" w:hAnsi="Arial" w:cs="Arial"/>
        </w:rPr>
        <w:tab/>
        <w:t>στο οποίο συγχωνεύονται οι αρμοδιότητες του Γραφείου Εναλλακτικής Διαχείρισης Συσκευασιών και άλλων Προϊόντων όπως ισχύουν (αρ. 12 Ν. 2939/2001 ΦΕΚ 179/Α/2001, Ν.3851/2010, όπως τροποποιήθηκαν και ισχύουν). Το Τμήμα ασκεί τις παρακάτω αρμοδιότητες:</w:t>
      </w:r>
    </w:p>
    <w:p w:rsidR="001846DD" w:rsidRPr="00D24DAA" w:rsidRDefault="001846DD" w:rsidP="00144039">
      <w:pPr>
        <w:numPr>
          <w:ilvl w:val="0"/>
          <w:numId w:val="98"/>
        </w:numPr>
        <w:spacing w:after="0" w:line="240" w:lineRule="auto"/>
        <w:jc w:val="both"/>
        <w:rPr>
          <w:rFonts w:ascii="Arial" w:hAnsi="Arial" w:cs="Arial"/>
        </w:rPr>
      </w:pPr>
      <w:r w:rsidRPr="00D24DAA">
        <w:rPr>
          <w:rFonts w:ascii="Arial" w:hAnsi="Arial" w:cs="Arial"/>
        </w:rPr>
        <w:t>Στοχοθεσία και επιτελική παρακολούθηση της εφαρμογής των εθνικών στόχων για τα ρεύματα αποβλήτων που εμπίπτουν στο Ν.2939/2001, όπως ισχύει κάθε φορά.</w:t>
      </w:r>
    </w:p>
    <w:p w:rsidR="001846DD" w:rsidRPr="00D24DAA" w:rsidRDefault="001846DD" w:rsidP="00144039">
      <w:pPr>
        <w:numPr>
          <w:ilvl w:val="0"/>
          <w:numId w:val="98"/>
        </w:numPr>
        <w:spacing w:after="0" w:line="240" w:lineRule="auto"/>
        <w:jc w:val="both"/>
        <w:rPr>
          <w:rFonts w:ascii="Arial" w:hAnsi="Arial" w:cs="Arial"/>
        </w:rPr>
      </w:pPr>
      <w:r w:rsidRPr="00D24DAA">
        <w:rPr>
          <w:rFonts w:ascii="Arial" w:hAnsi="Arial" w:cs="Arial"/>
        </w:rPr>
        <w:t>Έλεγχος και εποπτεία του Εθνικού Οργανισμού Ανακύκλωσης (ΕΟΑΝ).</w:t>
      </w:r>
    </w:p>
    <w:p w:rsidR="001846DD" w:rsidRPr="00D24DAA" w:rsidRDefault="001846DD" w:rsidP="00144039">
      <w:pPr>
        <w:numPr>
          <w:ilvl w:val="0"/>
          <w:numId w:val="98"/>
        </w:numPr>
        <w:spacing w:after="0" w:line="240" w:lineRule="auto"/>
        <w:jc w:val="both"/>
        <w:rPr>
          <w:rFonts w:ascii="Arial" w:hAnsi="Arial" w:cs="Arial"/>
        </w:rPr>
      </w:pPr>
      <w:r w:rsidRPr="00D24DAA">
        <w:rPr>
          <w:rFonts w:ascii="Arial" w:hAnsi="Arial" w:cs="Arial"/>
        </w:rPr>
        <w:t>Έκδοση πανελλαδικών αδειών συλλογής και μεταφοράς αποβλήτων, όπου απαιτείται από την ισχύουσα νομοθεσία.</w:t>
      </w:r>
    </w:p>
    <w:p w:rsidR="001846DD" w:rsidRPr="00D24DAA" w:rsidRDefault="001846DD" w:rsidP="00144039">
      <w:pPr>
        <w:numPr>
          <w:ilvl w:val="0"/>
          <w:numId w:val="98"/>
        </w:numPr>
        <w:spacing w:after="0" w:line="240" w:lineRule="auto"/>
        <w:jc w:val="both"/>
        <w:rPr>
          <w:rFonts w:ascii="Arial" w:hAnsi="Arial" w:cs="Arial"/>
        </w:rPr>
      </w:pPr>
      <w:r w:rsidRPr="00D24DAA">
        <w:rPr>
          <w:rFonts w:ascii="Arial" w:hAnsi="Arial" w:cs="Arial"/>
        </w:rPr>
        <w:t>Σύνταξη εθνικών εκθέσεων για τη διαχείριση αποβλήτων του Ν.2939/2001, στη βάση σχετικών εισηγήσεων του ΕΟΑΝ και γενικότερα μέριμνα για τη σύνταξη και διαβίβαση στους αρμόδιους φορείς των απαιτούμενων σχετικών εκθέσεων για θέματα αρμοδιότητας του τμήματος.</w:t>
      </w:r>
    </w:p>
    <w:p w:rsidR="001846DD" w:rsidRPr="00D24DAA" w:rsidRDefault="001846DD" w:rsidP="00144039">
      <w:pPr>
        <w:numPr>
          <w:ilvl w:val="0"/>
          <w:numId w:val="98"/>
        </w:numPr>
        <w:spacing w:after="0" w:line="240" w:lineRule="auto"/>
        <w:jc w:val="both"/>
        <w:rPr>
          <w:rFonts w:ascii="Arial" w:hAnsi="Arial" w:cs="Arial"/>
        </w:rPr>
      </w:pPr>
      <w:r w:rsidRPr="00D24DAA">
        <w:rPr>
          <w:rFonts w:ascii="Arial" w:hAnsi="Arial" w:cs="Arial"/>
        </w:rPr>
        <w:t>Διαχείριση των διασυνοριακών μεταφορών αποβλήτων αρμοδιότητάς του.</w:t>
      </w:r>
    </w:p>
    <w:p w:rsidR="001846DD" w:rsidRPr="00D24DAA" w:rsidRDefault="001846DD" w:rsidP="00144039">
      <w:pPr>
        <w:numPr>
          <w:ilvl w:val="0"/>
          <w:numId w:val="98"/>
        </w:numPr>
        <w:spacing w:after="0" w:line="240" w:lineRule="auto"/>
        <w:jc w:val="both"/>
        <w:rPr>
          <w:rFonts w:ascii="Arial" w:hAnsi="Arial" w:cs="Arial"/>
        </w:rPr>
      </w:pPr>
      <w:r w:rsidRPr="00D24DAA">
        <w:rPr>
          <w:rFonts w:ascii="Arial" w:hAnsi="Arial" w:cs="Arial"/>
        </w:rPr>
        <w:t>Συνεργασία με τις Υπηρεσίες της Ευρωπαϊκής Ένωσης και τους Διεθνείς Οργανισμούς καθώς και η σχετική εκπροσώπηση της Ελλάδος και σε συνεργασία με τα υπόλοιπα Τμήματα, για την προώθηση Διεθνών Συμβάσεων, Κοινοτικών Οδηγιών, Κανονισμών κλπ, και εν γένει θεμάτων προετοιμασίας και εφαρμογής κοινοτικής νομοθεσίας, κοινοτικού και διεθνούς χαρακτήρα ή θεμάτων διακρατικής συνεργασίας που αφορούν θέματα αρμοδιότητας του τμήματος .</w:t>
      </w:r>
    </w:p>
    <w:p w:rsidR="001846DD" w:rsidRPr="00D24DAA" w:rsidRDefault="001846DD" w:rsidP="00144039">
      <w:pPr>
        <w:numPr>
          <w:ilvl w:val="0"/>
          <w:numId w:val="98"/>
        </w:numPr>
        <w:spacing w:after="0" w:line="240" w:lineRule="auto"/>
        <w:jc w:val="both"/>
        <w:rPr>
          <w:rFonts w:ascii="Arial" w:hAnsi="Arial" w:cs="Arial"/>
        </w:rPr>
      </w:pPr>
      <w:r w:rsidRPr="00D24DAA">
        <w:rPr>
          <w:rFonts w:ascii="Arial" w:hAnsi="Arial" w:cs="Arial"/>
        </w:rPr>
        <w:t>Προώθηση των αναγκαίων κανονιστικών πράξεων και νομοθετικών ρυθμίσεων, έκδοση εγκυκλίων και οδηγιών κ.λπ. στα αντικείμενα αρμοδιότητας του τμήματος</w:t>
      </w:r>
    </w:p>
    <w:p w:rsidR="001846DD" w:rsidRPr="00D24DAA" w:rsidRDefault="001846DD" w:rsidP="00144039">
      <w:pPr>
        <w:numPr>
          <w:ilvl w:val="0"/>
          <w:numId w:val="98"/>
        </w:numPr>
        <w:spacing w:after="0" w:line="240" w:lineRule="auto"/>
        <w:jc w:val="both"/>
        <w:rPr>
          <w:rFonts w:ascii="Arial" w:hAnsi="Arial" w:cs="Arial"/>
        </w:rPr>
      </w:pPr>
      <w:r w:rsidRPr="00D24DAA">
        <w:rPr>
          <w:rFonts w:ascii="Arial" w:hAnsi="Arial" w:cs="Arial"/>
        </w:rPr>
        <w:t>Εκπόνηση ή ανάθεση και επίβλεψη μελετών, υπηρεσιών και προγραμμάτων σχετικά με το αντικείμενο του τμήματος.</w:t>
      </w:r>
    </w:p>
    <w:p w:rsidR="001846DD" w:rsidRPr="00D24DAA" w:rsidRDefault="001846DD" w:rsidP="001846DD">
      <w:pPr>
        <w:spacing w:line="240" w:lineRule="auto"/>
        <w:jc w:val="both"/>
        <w:rPr>
          <w:rFonts w:ascii="Arial" w:hAnsi="Arial" w:cs="Arial"/>
        </w:rPr>
      </w:pPr>
    </w:p>
    <w:p w:rsidR="001846DD" w:rsidRPr="00D24DAA" w:rsidRDefault="001846DD" w:rsidP="001846DD">
      <w:pPr>
        <w:spacing w:line="240" w:lineRule="auto"/>
        <w:jc w:val="both"/>
        <w:rPr>
          <w:rFonts w:ascii="Arial" w:hAnsi="Arial" w:cs="Arial"/>
          <w:bCs/>
        </w:rPr>
      </w:pPr>
      <w:r w:rsidRPr="00D24DAA">
        <w:rPr>
          <w:rFonts w:ascii="Arial" w:hAnsi="Arial" w:cs="Arial"/>
        </w:rPr>
        <w:t>Διεύθυνση Φυσικού περιβάλλοντος και Βιοποικιλότητας, η οποία  συγκροτείται από τα παρακάτω τμήματα :</w:t>
      </w:r>
    </w:p>
    <w:p w:rsidR="001846DD" w:rsidRPr="00D24DAA" w:rsidRDefault="001846DD" w:rsidP="001846DD">
      <w:pPr>
        <w:spacing w:line="240" w:lineRule="auto"/>
        <w:jc w:val="both"/>
        <w:rPr>
          <w:rFonts w:ascii="Arial" w:hAnsi="Arial" w:cs="Arial"/>
        </w:rPr>
      </w:pPr>
    </w:p>
    <w:p w:rsidR="001846DD" w:rsidRPr="00D24DAA" w:rsidRDefault="001846DD" w:rsidP="001846DD">
      <w:pPr>
        <w:spacing w:line="240" w:lineRule="auto"/>
        <w:jc w:val="both"/>
        <w:rPr>
          <w:rFonts w:ascii="Arial" w:hAnsi="Arial" w:cs="Arial"/>
          <w:bCs/>
        </w:rPr>
      </w:pPr>
      <w:r w:rsidRPr="00D24DAA">
        <w:rPr>
          <w:rFonts w:ascii="Arial" w:hAnsi="Arial" w:cs="Arial"/>
          <w:bCs/>
        </w:rPr>
        <w:t xml:space="preserve">Τμήμα Βιοποικιλότητας &amp; προστασίας ειδών, </w:t>
      </w:r>
      <w:r w:rsidRPr="00D24DAA">
        <w:rPr>
          <w:rFonts w:ascii="Arial" w:hAnsi="Arial" w:cs="Arial"/>
        </w:rPr>
        <w:t xml:space="preserve"> στο οποίο συγχωνεύονται μέρος των αρμοδιοτήτων του Τμήματος Διαχείρισης Φυσικού Περιβάλλοντος (άρθρο 2, παρ. 2,  εδ. Α, ΠΔ 51/1988)</w:t>
      </w:r>
      <w:r w:rsidRPr="00D24DAA">
        <w:rPr>
          <w:rFonts w:ascii="Arial" w:hAnsi="Arial" w:cs="Arial"/>
          <w:bCs/>
        </w:rPr>
        <w:t>. Το Τμήμα ασκεί τις εξής αρμοδιότητες:</w:t>
      </w:r>
    </w:p>
    <w:p w:rsidR="001846DD" w:rsidRPr="00D24DAA" w:rsidRDefault="001846DD" w:rsidP="00144039">
      <w:pPr>
        <w:numPr>
          <w:ilvl w:val="0"/>
          <w:numId w:val="99"/>
        </w:numPr>
        <w:spacing w:after="0" w:line="240" w:lineRule="auto"/>
        <w:jc w:val="both"/>
        <w:rPr>
          <w:rFonts w:ascii="Arial" w:hAnsi="Arial" w:cs="Arial"/>
        </w:rPr>
      </w:pPr>
      <w:r w:rsidRPr="00D24DAA">
        <w:rPr>
          <w:rFonts w:ascii="Arial" w:hAnsi="Arial" w:cs="Arial"/>
        </w:rPr>
        <w:t>Η διαμόρφωση, αναθεώρηση της Στρατηγικής για την προστασία και διαχείριση της βιοποικιλότητας και του φυσικού περιβάλλοντος της χώρας, καθώς και η διαμόρφωση σχετικού Σχεδίου Δράσης σε συνεργασία με τα υπόλοιπα Τμήματα του Υπουργείου.</w:t>
      </w:r>
    </w:p>
    <w:p w:rsidR="001846DD" w:rsidRPr="00D24DAA" w:rsidRDefault="001846DD" w:rsidP="00144039">
      <w:pPr>
        <w:numPr>
          <w:ilvl w:val="0"/>
          <w:numId w:val="99"/>
        </w:numPr>
        <w:spacing w:after="0" w:line="240" w:lineRule="auto"/>
        <w:jc w:val="both"/>
        <w:rPr>
          <w:rFonts w:ascii="Arial" w:hAnsi="Arial" w:cs="Arial"/>
        </w:rPr>
      </w:pPr>
      <w:r w:rsidRPr="00D24DAA">
        <w:rPr>
          <w:rFonts w:ascii="Arial" w:hAnsi="Arial" w:cs="Arial"/>
        </w:rPr>
        <w:t>Ο χειρισμός της επίδρασης των κλιματικών αλλαγών, της χρήσης των βιοκαυσίμων και άλλων θεμάτων που μπορεί να προκύψουν και αφορούν στην προστασία και διατήρηση του φυσικού περιβάλλοντος, σε συνεργασία με τα υπόλοιπα Τμήματα του Υπουργείου.</w:t>
      </w:r>
    </w:p>
    <w:p w:rsidR="001846DD" w:rsidRPr="00D24DAA" w:rsidRDefault="001846DD" w:rsidP="00144039">
      <w:pPr>
        <w:numPr>
          <w:ilvl w:val="0"/>
          <w:numId w:val="99"/>
        </w:numPr>
        <w:spacing w:after="0" w:line="240" w:lineRule="auto"/>
        <w:jc w:val="both"/>
        <w:rPr>
          <w:rFonts w:ascii="Arial" w:hAnsi="Arial" w:cs="Arial"/>
        </w:rPr>
      </w:pPr>
      <w:r w:rsidRPr="00D24DAA">
        <w:rPr>
          <w:rFonts w:ascii="Arial" w:hAnsi="Arial" w:cs="Arial"/>
        </w:rPr>
        <w:t>Η εισήγηση, παρακολούθηση και ο  έλεγχος της εφαρμογής του Σχεδίου Δράσης και των απαιτούμενων μέσων για την προστασία, διατήρηση και διαχείριση της βιολογικής ποικιλότητας της Χώρας, εκτός των περιοχών του Εθνικού Συστήματος Προστατευόμενων Περιοχών (ΕΣΥΠΠ). Επίσης, ο σχεδιασμός, η εισήγηση, ο συντονισμός, η παρακολούθηση και ή προώθηση ανάθεσης προγραμμάτων, έργων, δράσεων, μελετών κλπ., που αφορούν τις παραπάνω περιοχές.</w:t>
      </w:r>
    </w:p>
    <w:p w:rsidR="001846DD" w:rsidRPr="00D24DAA" w:rsidRDefault="001846DD" w:rsidP="00144039">
      <w:pPr>
        <w:numPr>
          <w:ilvl w:val="0"/>
          <w:numId w:val="99"/>
        </w:numPr>
        <w:spacing w:after="0" w:line="240" w:lineRule="auto"/>
        <w:jc w:val="both"/>
        <w:rPr>
          <w:rFonts w:ascii="Arial" w:hAnsi="Arial" w:cs="Arial"/>
        </w:rPr>
      </w:pPr>
      <w:r w:rsidRPr="00D24DAA">
        <w:rPr>
          <w:rFonts w:ascii="Arial" w:hAnsi="Arial" w:cs="Arial"/>
        </w:rPr>
        <w:lastRenderedPageBreak/>
        <w:t xml:space="preserve">Η εκπόνηση και η εποπτεία εφαρμογής Σχεδίων Διαχείρισης τύπων οικοτόπων και ειδών στην επικράτεια της χώρας. </w:t>
      </w:r>
    </w:p>
    <w:p w:rsidR="001846DD" w:rsidRPr="00D24DAA" w:rsidRDefault="001846DD" w:rsidP="00144039">
      <w:pPr>
        <w:numPr>
          <w:ilvl w:val="0"/>
          <w:numId w:val="99"/>
        </w:numPr>
        <w:spacing w:after="0" w:line="240" w:lineRule="auto"/>
        <w:jc w:val="both"/>
        <w:rPr>
          <w:rFonts w:ascii="Arial" w:hAnsi="Arial" w:cs="Arial"/>
        </w:rPr>
      </w:pPr>
      <w:r w:rsidRPr="00D24DAA">
        <w:rPr>
          <w:rFonts w:ascii="Arial" w:hAnsi="Arial" w:cs="Arial"/>
        </w:rPr>
        <w:t>Ο προσδιορισμός και η εισήγηση μέτρων για την προστασία τύπων οικοτόπων, σημαντικών και ενδημικών ειδών χλωρίδας και πανίδας, τοπίου και γεωτόπων καθώς και ο συντονισμός, παρακολούθηση και έλεγχος για την εφαρμογή τους σε εθνικό επίπεδο αλλά και ειδικότερα εντός των ευαίσθητων οικολογικά περιοχών, ακόμα και αν δεν έχουν χαρακτηριστεί ακόμα σύμφωνα με την εθνική νομοθεσία.</w:t>
      </w:r>
    </w:p>
    <w:p w:rsidR="001846DD" w:rsidRPr="00D24DAA" w:rsidRDefault="001846DD" w:rsidP="00144039">
      <w:pPr>
        <w:numPr>
          <w:ilvl w:val="0"/>
          <w:numId w:val="99"/>
        </w:numPr>
        <w:spacing w:after="0" w:line="240" w:lineRule="auto"/>
        <w:jc w:val="both"/>
        <w:rPr>
          <w:rFonts w:ascii="Arial" w:hAnsi="Arial" w:cs="Arial"/>
        </w:rPr>
      </w:pPr>
      <w:r w:rsidRPr="00D24DAA">
        <w:rPr>
          <w:rFonts w:ascii="Arial" w:hAnsi="Arial" w:cs="Arial"/>
        </w:rPr>
        <w:t>Ο σχεδιασμός και λειτουργία συστήματος συλλογής δεδομένων για είδη χλωρίδας-πανίδας και τύπους οικοτόπων, ο καθορισμός των εν λόγω δεδομένων (π.χ. παραμέτρων, βιοδεικτών κ.λ.π.) και η οργάνωση σχετικής βάσης δεδομένων. Η σύνδεση του εν λόγω συστήματος με το Εθνικό Δίκτυο Πληροφοριών Περιβάλλοντος.</w:t>
      </w:r>
    </w:p>
    <w:p w:rsidR="001846DD" w:rsidRPr="00D24DAA" w:rsidRDefault="001846DD" w:rsidP="00144039">
      <w:pPr>
        <w:numPr>
          <w:ilvl w:val="0"/>
          <w:numId w:val="99"/>
        </w:numPr>
        <w:spacing w:after="0" w:line="240" w:lineRule="auto"/>
        <w:jc w:val="both"/>
        <w:rPr>
          <w:rFonts w:ascii="Arial" w:hAnsi="Arial" w:cs="Arial"/>
        </w:rPr>
      </w:pPr>
      <w:r w:rsidRPr="00D24DAA">
        <w:rPr>
          <w:rFonts w:ascii="Arial" w:hAnsi="Arial" w:cs="Arial"/>
        </w:rPr>
        <w:t>Σε συνεργασία με τον ΟΚΧΕ, η λειτουργία Γεωγραφικών Συστημάτων Πληροφοριών για τα θέματα αρμοδιότητας της Διεύθυνσης</w:t>
      </w:r>
      <w:r w:rsidRPr="00D24DAA">
        <w:rPr>
          <w:rFonts w:ascii="Arial" w:hAnsi="Arial" w:cs="Arial"/>
          <w:bCs/>
        </w:rPr>
        <w:t xml:space="preserve"> </w:t>
      </w:r>
      <w:r w:rsidRPr="00D24DAA">
        <w:rPr>
          <w:rFonts w:ascii="Arial" w:hAnsi="Arial" w:cs="Arial"/>
        </w:rPr>
        <w:t>Φυσικού Περιβάλλοντος και Βιοποικιλότητας.</w:t>
      </w:r>
    </w:p>
    <w:p w:rsidR="001846DD" w:rsidRPr="00D24DAA" w:rsidRDefault="001846DD" w:rsidP="00144039">
      <w:pPr>
        <w:numPr>
          <w:ilvl w:val="0"/>
          <w:numId w:val="99"/>
        </w:numPr>
        <w:spacing w:after="0" w:line="240" w:lineRule="auto"/>
        <w:jc w:val="both"/>
        <w:rPr>
          <w:rFonts w:ascii="Arial" w:hAnsi="Arial" w:cs="Arial"/>
        </w:rPr>
      </w:pPr>
      <w:r w:rsidRPr="00D24DAA">
        <w:rPr>
          <w:rFonts w:ascii="Arial" w:hAnsi="Arial" w:cs="Arial"/>
        </w:rPr>
        <w:t xml:space="preserve">Η εισήγηση επέκτασης και οιωνδήποτε αλλαγών στο Δίκτυο </w:t>
      </w:r>
      <w:r w:rsidRPr="00D24DAA">
        <w:rPr>
          <w:rFonts w:ascii="Arial" w:hAnsi="Arial" w:cs="Arial"/>
          <w:lang w:val="en-US"/>
        </w:rPr>
        <w:t>Natura</w:t>
      </w:r>
      <w:r w:rsidRPr="00D24DAA">
        <w:rPr>
          <w:rFonts w:ascii="Arial" w:hAnsi="Arial" w:cs="Arial"/>
        </w:rPr>
        <w:t xml:space="preserve"> 2000. </w:t>
      </w:r>
    </w:p>
    <w:p w:rsidR="001846DD" w:rsidRPr="00D24DAA" w:rsidRDefault="001846DD" w:rsidP="00144039">
      <w:pPr>
        <w:numPr>
          <w:ilvl w:val="0"/>
          <w:numId w:val="99"/>
        </w:numPr>
        <w:spacing w:after="0" w:line="240" w:lineRule="auto"/>
        <w:jc w:val="both"/>
        <w:rPr>
          <w:rFonts w:ascii="Arial" w:hAnsi="Arial" w:cs="Arial"/>
        </w:rPr>
      </w:pPr>
      <w:r w:rsidRPr="00D24DAA">
        <w:rPr>
          <w:rFonts w:ascii="Arial" w:hAnsi="Arial" w:cs="Arial"/>
        </w:rPr>
        <w:t>Η γνωμοδότηση, στο πλαίσιο της περιβαλλοντικής αδειοδότησης, για έργα και δραστηριότητες σε εθνικό επίπεδο, εκτός των περιοχών του ΕΣΥΠΠ, σε περίπτωση που αυτό απαιτηθεί από το εκάστοτε ισχύον νομικό πλαίσιο.</w:t>
      </w:r>
    </w:p>
    <w:p w:rsidR="001846DD" w:rsidRPr="00D24DAA" w:rsidRDefault="001846DD" w:rsidP="00144039">
      <w:pPr>
        <w:numPr>
          <w:ilvl w:val="0"/>
          <w:numId w:val="99"/>
        </w:numPr>
        <w:spacing w:after="0" w:line="240" w:lineRule="auto"/>
        <w:jc w:val="both"/>
        <w:rPr>
          <w:rFonts w:ascii="Arial" w:hAnsi="Arial" w:cs="Arial"/>
        </w:rPr>
      </w:pPr>
      <w:r w:rsidRPr="00D24DAA">
        <w:rPr>
          <w:rFonts w:ascii="Arial" w:hAnsi="Arial" w:cs="Arial"/>
        </w:rPr>
        <w:t>Η εισήγηση σχετικών κυρώσεων, σύμφωνα με την κείμενη νομοθεσία σε θέματα αρμοδιότητας του Τμήματος.</w:t>
      </w:r>
    </w:p>
    <w:p w:rsidR="001846DD" w:rsidRPr="00D24DAA" w:rsidRDefault="001846DD" w:rsidP="00144039">
      <w:pPr>
        <w:numPr>
          <w:ilvl w:val="0"/>
          <w:numId w:val="99"/>
        </w:numPr>
        <w:spacing w:after="0" w:line="240" w:lineRule="auto"/>
        <w:jc w:val="both"/>
        <w:rPr>
          <w:rFonts w:ascii="Arial" w:hAnsi="Arial" w:cs="Arial"/>
        </w:rPr>
      </w:pPr>
      <w:r w:rsidRPr="00D24DAA">
        <w:rPr>
          <w:rFonts w:ascii="Arial" w:hAnsi="Arial" w:cs="Arial"/>
        </w:rPr>
        <w:t>Η συνεργασία με τις Υπηρεσίες της Ευρωπαϊκής Ένωσης και τους Διεθνείς Οργανισμούς καθώς και η σχετική εκπροσώπηση της Ελλάδος -σε συνεργασία με τα υπόλοιπα Τμήματα, για την προώθηση Διεθνών Συμβάσεων, Κοινοτικών Οδηγιών, Κανονισμών κλπ, και εν γένει θεμάτων κοινοτικού και διεθνούς χαρακτήρα ή θεμάτων διακρατικής συνεργασίας που αφορούν θέματα φύσης και βιοποικιλότητας.</w:t>
      </w:r>
    </w:p>
    <w:p w:rsidR="001846DD" w:rsidRPr="00D24DAA" w:rsidRDefault="001846DD" w:rsidP="00144039">
      <w:pPr>
        <w:numPr>
          <w:ilvl w:val="0"/>
          <w:numId w:val="99"/>
        </w:numPr>
        <w:spacing w:after="0" w:line="240" w:lineRule="auto"/>
        <w:jc w:val="both"/>
        <w:rPr>
          <w:rFonts w:ascii="Arial" w:hAnsi="Arial" w:cs="Arial"/>
        </w:rPr>
      </w:pPr>
      <w:r w:rsidRPr="00D24DAA">
        <w:rPr>
          <w:rFonts w:ascii="Arial" w:hAnsi="Arial" w:cs="Arial"/>
        </w:rPr>
        <w:t>Η παροχή νομικής υποστήριξης σε θέματα εθνικού, κοινοτικού και διεθνούς δικαίου και η προώθηση των αναγκαίων κανονιστικών πράξεων και νομοθετικών ρυθμίσεων στα αντικείμενα αρμοδιότητας του τμήματος</w:t>
      </w:r>
    </w:p>
    <w:p w:rsidR="001846DD" w:rsidRPr="00D24DAA" w:rsidRDefault="001846DD" w:rsidP="00144039">
      <w:pPr>
        <w:numPr>
          <w:ilvl w:val="0"/>
          <w:numId w:val="99"/>
        </w:numPr>
        <w:spacing w:after="0" w:line="240" w:lineRule="auto"/>
        <w:jc w:val="both"/>
        <w:rPr>
          <w:rFonts w:ascii="Arial" w:hAnsi="Arial" w:cs="Arial"/>
        </w:rPr>
      </w:pPr>
      <w:r w:rsidRPr="00D24DAA">
        <w:rPr>
          <w:rFonts w:ascii="Arial" w:hAnsi="Arial" w:cs="Arial"/>
        </w:rPr>
        <w:t>Η μέριμνα για τη σύνταξη και διαβίβαση στους αρμόδιους φορείς των απαιτούμενων σχετικών εκθέσεων για θέματα αρμοδιότητας του τμήματος.</w:t>
      </w:r>
    </w:p>
    <w:p w:rsidR="001846DD" w:rsidRPr="00D24DAA" w:rsidRDefault="001846DD" w:rsidP="00144039">
      <w:pPr>
        <w:numPr>
          <w:ilvl w:val="0"/>
          <w:numId w:val="99"/>
        </w:numPr>
        <w:spacing w:after="0" w:line="240" w:lineRule="auto"/>
        <w:jc w:val="both"/>
        <w:rPr>
          <w:rFonts w:ascii="Arial" w:hAnsi="Arial" w:cs="Arial"/>
        </w:rPr>
      </w:pPr>
      <w:r w:rsidRPr="00D24DAA">
        <w:rPr>
          <w:rFonts w:ascii="Arial" w:hAnsi="Arial" w:cs="Arial"/>
        </w:rPr>
        <w:t>Η υποστήριξη και η συνεργασία με την Επιτροπή Φύση 2000.</w:t>
      </w:r>
    </w:p>
    <w:p w:rsidR="001846DD" w:rsidRPr="00D24DAA" w:rsidRDefault="001846DD" w:rsidP="001846DD">
      <w:pPr>
        <w:spacing w:line="240" w:lineRule="auto"/>
        <w:jc w:val="both"/>
        <w:rPr>
          <w:rFonts w:ascii="Arial" w:hAnsi="Arial" w:cs="Arial"/>
        </w:rPr>
      </w:pPr>
    </w:p>
    <w:p w:rsidR="001846DD" w:rsidRPr="00D24DAA" w:rsidRDefault="001846DD" w:rsidP="001846DD">
      <w:pPr>
        <w:spacing w:line="240" w:lineRule="auto"/>
        <w:ind w:left="360"/>
        <w:jc w:val="both"/>
        <w:rPr>
          <w:rFonts w:ascii="Arial" w:hAnsi="Arial" w:cs="Arial"/>
          <w:bCs/>
        </w:rPr>
      </w:pPr>
      <w:r w:rsidRPr="00D24DAA">
        <w:rPr>
          <w:rFonts w:ascii="Arial" w:hAnsi="Arial" w:cs="Arial"/>
          <w:bCs/>
        </w:rPr>
        <w:t>Τμήμα Εθνικού Συστήματος Προστατευόμενων Περιοχών (Ε.ΣΥ.Π.Π.)</w:t>
      </w:r>
      <w:r w:rsidRPr="00D24DAA">
        <w:rPr>
          <w:rFonts w:ascii="Arial" w:hAnsi="Arial" w:cs="Arial"/>
        </w:rPr>
        <w:t xml:space="preserve"> στο οποίο συγχωνεύονται μέρος των αρμοδιοτήτων του Τμήματος Διαχείρισης Φυσικού Περιβάλλοντος (άρθρο 2, παρ. 2,  εδ. Α, ΠΔ 51/1988)</w:t>
      </w:r>
      <w:r w:rsidRPr="00D24DAA">
        <w:rPr>
          <w:rFonts w:ascii="Arial" w:hAnsi="Arial" w:cs="Arial"/>
          <w:bCs/>
        </w:rPr>
        <w:t>. Το Τμήμα ασκεί τις εξής αρμοδιότητες:</w:t>
      </w:r>
    </w:p>
    <w:p w:rsidR="001846DD" w:rsidRPr="00D24DAA" w:rsidRDefault="001846DD" w:rsidP="00144039">
      <w:pPr>
        <w:numPr>
          <w:ilvl w:val="0"/>
          <w:numId w:val="100"/>
        </w:numPr>
        <w:spacing w:after="0" w:line="240" w:lineRule="auto"/>
        <w:jc w:val="both"/>
        <w:rPr>
          <w:rFonts w:ascii="Arial" w:hAnsi="Arial" w:cs="Arial"/>
        </w:rPr>
      </w:pPr>
      <w:r w:rsidRPr="00D24DAA">
        <w:rPr>
          <w:rFonts w:ascii="Arial" w:hAnsi="Arial" w:cs="Arial"/>
        </w:rPr>
        <w:t>Ο συντονισμός, παρακολούθηση, έλεγχος και προώθηση της διαδικασίας έγκρισης των Ειδικών Περιβαλλοντικών Μελετών (Ε.Π.Μ.) και Ειδικών Εκθέσεων και η εισήγηση νομοθετικών ρυθμίσεων χαρακτηρισμού περιοχών του Εθνικού Συστήματος Προστατευόμενων Περιοχών (Ε.ΣΥ.Π.Π.).</w:t>
      </w:r>
    </w:p>
    <w:p w:rsidR="001846DD" w:rsidRPr="00D24DAA" w:rsidRDefault="001846DD" w:rsidP="00144039">
      <w:pPr>
        <w:numPr>
          <w:ilvl w:val="0"/>
          <w:numId w:val="100"/>
        </w:numPr>
        <w:spacing w:after="0" w:line="240" w:lineRule="auto"/>
        <w:jc w:val="both"/>
        <w:rPr>
          <w:rFonts w:ascii="Arial" w:hAnsi="Arial" w:cs="Arial"/>
        </w:rPr>
      </w:pPr>
      <w:r w:rsidRPr="00D24DAA">
        <w:rPr>
          <w:rFonts w:ascii="Arial" w:hAnsi="Arial" w:cs="Arial"/>
        </w:rPr>
        <w:t>Η εισήγηση, παρακολούθηση και ο έλεγχος της εφαρμογής του Σχεδίου Δράσης και των απαιτούμενων μέσων για την προστασία, διατήρηση και  διαχείριση της βιολογικής ποικιλότητας, σε ότι αφορά τις Προστατευόμενες Περιοχές της χώρας οι οποίες και συνιστούν το Εθνικό Σύστημα Προστατευόμενων Περιοχών (Ε.ΣΥΠ.Π.). Επίσης ο σχεδιασμός, η εισήγηση, ο συντονισμός, η παρακολούθηση και  ή προώθηση ανάθεσης σχετικών  προγραμμάτων, έργων, δράσεων, μελετών κλπ.</w:t>
      </w:r>
    </w:p>
    <w:p w:rsidR="001846DD" w:rsidRPr="00D24DAA" w:rsidRDefault="001846DD" w:rsidP="00144039">
      <w:pPr>
        <w:numPr>
          <w:ilvl w:val="0"/>
          <w:numId w:val="100"/>
        </w:numPr>
        <w:spacing w:after="0" w:line="240" w:lineRule="auto"/>
        <w:jc w:val="both"/>
        <w:rPr>
          <w:rFonts w:ascii="Arial" w:hAnsi="Arial" w:cs="Arial"/>
        </w:rPr>
      </w:pPr>
      <w:r w:rsidRPr="00D24DAA">
        <w:rPr>
          <w:rFonts w:ascii="Arial" w:hAnsi="Arial" w:cs="Arial"/>
        </w:rPr>
        <w:t>Η εποπτεία της εφαρμογής των θεσμοθετημένων μέτρων προστασίας και διαχείρισης των περιοχών του Ε.ΣΥ.Π.Π.</w:t>
      </w:r>
    </w:p>
    <w:p w:rsidR="001846DD" w:rsidRPr="00D24DAA" w:rsidRDefault="001846DD" w:rsidP="00144039">
      <w:pPr>
        <w:numPr>
          <w:ilvl w:val="0"/>
          <w:numId w:val="100"/>
        </w:numPr>
        <w:spacing w:after="0" w:line="240" w:lineRule="auto"/>
        <w:jc w:val="both"/>
        <w:rPr>
          <w:rFonts w:ascii="Arial" w:hAnsi="Arial" w:cs="Arial"/>
        </w:rPr>
      </w:pPr>
      <w:r w:rsidRPr="00D24DAA">
        <w:rPr>
          <w:rFonts w:ascii="Arial" w:hAnsi="Arial" w:cs="Arial"/>
        </w:rPr>
        <w:lastRenderedPageBreak/>
        <w:t>Η εισήγηση σχετικών κυρώσεων, σύμφωνα με την κείμενη νομοθεσία.</w:t>
      </w:r>
    </w:p>
    <w:p w:rsidR="001846DD" w:rsidRPr="00D24DAA" w:rsidRDefault="001846DD" w:rsidP="00144039">
      <w:pPr>
        <w:numPr>
          <w:ilvl w:val="0"/>
          <w:numId w:val="100"/>
        </w:numPr>
        <w:spacing w:after="0" w:line="240" w:lineRule="auto"/>
        <w:jc w:val="both"/>
        <w:rPr>
          <w:rFonts w:ascii="Arial" w:hAnsi="Arial" w:cs="Arial"/>
        </w:rPr>
      </w:pPr>
      <w:r w:rsidRPr="00D24DAA">
        <w:rPr>
          <w:rFonts w:ascii="Arial" w:hAnsi="Arial" w:cs="Arial"/>
        </w:rPr>
        <w:t>Οι αρμοδιότητες συντονισμού και υποστήριξης των διοικητικών σχημάτων διαχείρισης των προστατευόμενων περιοχών και της παρακολούθησης των προγραμμάτων τους, που προβλέπονται στο άρθρο 7, παρ.6 του Ν.3937/2011</w:t>
      </w:r>
    </w:p>
    <w:p w:rsidR="001846DD" w:rsidRPr="00D24DAA" w:rsidRDefault="001846DD" w:rsidP="00144039">
      <w:pPr>
        <w:numPr>
          <w:ilvl w:val="0"/>
          <w:numId w:val="100"/>
        </w:numPr>
        <w:spacing w:after="0" w:line="240" w:lineRule="auto"/>
        <w:jc w:val="both"/>
        <w:rPr>
          <w:rFonts w:ascii="Arial" w:hAnsi="Arial" w:cs="Arial"/>
        </w:rPr>
      </w:pPr>
      <w:r w:rsidRPr="00D24DAA">
        <w:rPr>
          <w:rFonts w:ascii="Arial" w:hAnsi="Arial" w:cs="Arial"/>
        </w:rPr>
        <w:t>Η εποπτεία του σχεδιασμού και της εφαρμογής των Σχεδίων Διαχείρισης των περιοχών του Ε.ΣΥΠ.Π.</w:t>
      </w:r>
    </w:p>
    <w:p w:rsidR="001846DD" w:rsidRPr="00D24DAA" w:rsidRDefault="001846DD" w:rsidP="00144039">
      <w:pPr>
        <w:numPr>
          <w:ilvl w:val="0"/>
          <w:numId w:val="100"/>
        </w:numPr>
        <w:spacing w:after="0" w:line="240" w:lineRule="auto"/>
        <w:jc w:val="both"/>
        <w:rPr>
          <w:rFonts w:ascii="Arial" w:hAnsi="Arial" w:cs="Arial"/>
        </w:rPr>
      </w:pPr>
      <w:r w:rsidRPr="00D24DAA">
        <w:rPr>
          <w:rFonts w:ascii="Arial" w:hAnsi="Arial" w:cs="Arial"/>
        </w:rPr>
        <w:t xml:space="preserve">Η συνεργασία με το Τμήμα Α για την είσοδο των δεδομένων στην υπάρχουσα βάση. Δεομένων. Επίσης η παροχή σχετικών κατευθύνσεων στα Σχήματα Διαχείρισης των περιοχών του Ε.ΣΥΠ.Π. για τη συλλογή των δεδομένων αυτών. </w:t>
      </w:r>
    </w:p>
    <w:p w:rsidR="001846DD" w:rsidRPr="00D24DAA" w:rsidRDefault="001846DD" w:rsidP="00144039">
      <w:pPr>
        <w:numPr>
          <w:ilvl w:val="0"/>
          <w:numId w:val="100"/>
        </w:numPr>
        <w:spacing w:after="0" w:line="240" w:lineRule="auto"/>
        <w:jc w:val="both"/>
        <w:rPr>
          <w:rFonts w:ascii="Arial" w:hAnsi="Arial" w:cs="Arial"/>
        </w:rPr>
      </w:pPr>
      <w:r w:rsidRPr="00D24DAA">
        <w:rPr>
          <w:rFonts w:ascii="Arial" w:hAnsi="Arial" w:cs="Arial"/>
        </w:rPr>
        <w:t>Η γνωμοδότηση, στο πλαίσιο της περιβαλλοντικής αδειοδότησης, για έργα και  δραστηριότητες στις περιοχές του Ε.ΣΥ.Π.Π.</w:t>
      </w:r>
    </w:p>
    <w:p w:rsidR="001846DD" w:rsidRPr="00D24DAA" w:rsidRDefault="001846DD" w:rsidP="00144039">
      <w:pPr>
        <w:numPr>
          <w:ilvl w:val="0"/>
          <w:numId w:val="100"/>
        </w:numPr>
        <w:spacing w:after="0" w:line="240" w:lineRule="auto"/>
        <w:jc w:val="both"/>
        <w:rPr>
          <w:rFonts w:ascii="Arial" w:hAnsi="Arial" w:cs="Arial"/>
        </w:rPr>
      </w:pPr>
      <w:r w:rsidRPr="00D24DAA">
        <w:rPr>
          <w:rFonts w:ascii="Arial" w:hAnsi="Arial" w:cs="Arial"/>
        </w:rPr>
        <w:t>Η συνεργασία του εν λόγω Τμήματος με το Τμήμα Α, για την προώθηση θεμάτων κοινοτικού και διεθνούς χαρακτήρα ή θεμάτων συνεργασίας με άλλα κράτη  για τα αντικείμενα αρμοδιότητάς του.</w:t>
      </w:r>
    </w:p>
    <w:p w:rsidR="001846DD" w:rsidRPr="00D24DAA" w:rsidRDefault="001846DD" w:rsidP="00144039">
      <w:pPr>
        <w:numPr>
          <w:ilvl w:val="0"/>
          <w:numId w:val="100"/>
        </w:numPr>
        <w:spacing w:after="0" w:line="240" w:lineRule="auto"/>
        <w:jc w:val="both"/>
        <w:rPr>
          <w:rFonts w:ascii="Arial" w:hAnsi="Arial" w:cs="Arial"/>
        </w:rPr>
      </w:pPr>
      <w:r w:rsidRPr="00D24DAA">
        <w:rPr>
          <w:rFonts w:ascii="Arial" w:hAnsi="Arial" w:cs="Arial"/>
        </w:rPr>
        <w:t>Η προώθηση των αναγκαίων κανονιστικών πράξεων και νομοθετικών ρυθμίσεων στα αντικείμενα αρμοδιότητας του Τμήματος.</w:t>
      </w:r>
    </w:p>
    <w:p w:rsidR="001846DD" w:rsidRPr="00D24DAA" w:rsidRDefault="001846DD" w:rsidP="00144039">
      <w:pPr>
        <w:numPr>
          <w:ilvl w:val="0"/>
          <w:numId w:val="100"/>
        </w:numPr>
        <w:spacing w:after="0" w:line="240" w:lineRule="auto"/>
        <w:jc w:val="both"/>
        <w:rPr>
          <w:rFonts w:ascii="Arial" w:hAnsi="Arial" w:cs="Arial"/>
        </w:rPr>
      </w:pPr>
      <w:r w:rsidRPr="00D24DAA">
        <w:rPr>
          <w:rFonts w:ascii="Arial" w:hAnsi="Arial" w:cs="Arial"/>
        </w:rPr>
        <w:t>Η μέριμνα για την σύνταξη και διαβίβαση στους αρμόδιους φορείς των απαιτούμενων σχετικών εκθέσεων για θέματα αρμοδιότητας του Τμήματος</w:t>
      </w:r>
    </w:p>
    <w:p w:rsidR="001846DD" w:rsidRPr="00D24DAA" w:rsidRDefault="001846DD" w:rsidP="001846DD">
      <w:pPr>
        <w:spacing w:line="240" w:lineRule="auto"/>
        <w:jc w:val="both"/>
        <w:rPr>
          <w:rFonts w:ascii="Arial" w:hAnsi="Arial" w:cs="Arial"/>
        </w:rPr>
      </w:pPr>
    </w:p>
    <w:p w:rsidR="001846DD" w:rsidRPr="00D24DAA" w:rsidRDefault="001846DD" w:rsidP="001846DD">
      <w:pPr>
        <w:spacing w:line="240" w:lineRule="auto"/>
        <w:ind w:left="360"/>
        <w:jc w:val="both"/>
        <w:rPr>
          <w:rFonts w:ascii="Arial" w:hAnsi="Arial" w:cs="Arial"/>
        </w:rPr>
      </w:pPr>
      <w:r w:rsidRPr="00D24DAA">
        <w:rPr>
          <w:rFonts w:ascii="Arial" w:hAnsi="Arial" w:cs="Arial"/>
          <w:bCs/>
        </w:rPr>
        <w:t xml:space="preserve">Τμήμα </w:t>
      </w:r>
      <w:r w:rsidRPr="00D24DAA">
        <w:rPr>
          <w:rFonts w:ascii="Arial" w:hAnsi="Arial" w:cs="Arial"/>
        </w:rPr>
        <w:t>Βιοασφάλειας &amp; Εισβαλλόντων ξενικών ειδών.</w:t>
      </w:r>
      <w:r w:rsidRPr="00D24DAA">
        <w:rPr>
          <w:rFonts w:ascii="Arial" w:hAnsi="Arial" w:cs="Arial"/>
          <w:bCs/>
        </w:rPr>
        <w:t xml:space="preserve"> Το Τμήμα ασκεί τις εξής αρμοδιότητες:</w:t>
      </w:r>
    </w:p>
    <w:p w:rsidR="001846DD" w:rsidRPr="00D24DAA" w:rsidRDefault="001846DD" w:rsidP="00144039">
      <w:pPr>
        <w:numPr>
          <w:ilvl w:val="0"/>
          <w:numId w:val="101"/>
        </w:numPr>
        <w:spacing w:after="0" w:line="240" w:lineRule="auto"/>
        <w:jc w:val="both"/>
        <w:rPr>
          <w:rFonts w:ascii="Arial" w:hAnsi="Arial" w:cs="Arial"/>
        </w:rPr>
      </w:pPr>
      <w:r w:rsidRPr="00D24DAA">
        <w:rPr>
          <w:rFonts w:ascii="Arial" w:hAnsi="Arial" w:cs="Arial"/>
        </w:rPr>
        <w:t>Η εποπτεία εφαρμογής της βιοτεχνολογίας, για πειραματική ή εμπορική χρήση, ιδίως όταν ενδέχεται να επηρεάσει το περιβάλλον ή/και την υγεία του ανθρώπου.</w:t>
      </w:r>
    </w:p>
    <w:p w:rsidR="001846DD" w:rsidRPr="00D24DAA" w:rsidRDefault="001846DD" w:rsidP="00144039">
      <w:pPr>
        <w:numPr>
          <w:ilvl w:val="0"/>
          <w:numId w:val="101"/>
        </w:numPr>
        <w:spacing w:after="0" w:line="240" w:lineRule="auto"/>
        <w:jc w:val="both"/>
        <w:rPr>
          <w:rFonts w:ascii="Arial" w:hAnsi="Arial" w:cs="Arial"/>
        </w:rPr>
      </w:pPr>
      <w:r w:rsidRPr="00D24DAA">
        <w:rPr>
          <w:rFonts w:ascii="Arial" w:hAnsi="Arial" w:cs="Arial"/>
        </w:rPr>
        <w:t>Η συνεργασία με τα συναρμόδια Υπουργεία για την εναρμόνιση της ελληνικής νομοθεσίας με την κοινοτική, για την εισήγηση νέας νομοθεσίας και την εποπτεία εφαρμογής της υφιστάμενης για τους Γενετικά Τροποποιημένους Οργανισμούς (Γ.Τ.Ο.) με έμφαση στα παρακάτω αντικείμενα:</w:t>
      </w:r>
    </w:p>
    <w:p w:rsidR="001846DD" w:rsidRPr="00D24DAA" w:rsidRDefault="001846DD" w:rsidP="00144039">
      <w:pPr>
        <w:numPr>
          <w:ilvl w:val="0"/>
          <w:numId w:val="101"/>
        </w:numPr>
        <w:spacing w:after="0" w:line="240" w:lineRule="auto"/>
        <w:jc w:val="both"/>
        <w:rPr>
          <w:rFonts w:ascii="Arial" w:hAnsi="Arial" w:cs="Arial"/>
        </w:rPr>
      </w:pPr>
      <w:r w:rsidRPr="00D24DAA">
        <w:rPr>
          <w:rFonts w:ascii="Arial" w:hAnsi="Arial" w:cs="Arial"/>
        </w:rPr>
        <w:t>Πρωτόκολλο της Καρθαγένης για την Βιοασφάλεια.</w:t>
      </w:r>
    </w:p>
    <w:p w:rsidR="001846DD" w:rsidRPr="00D24DAA" w:rsidRDefault="001846DD" w:rsidP="00144039">
      <w:pPr>
        <w:numPr>
          <w:ilvl w:val="0"/>
          <w:numId w:val="101"/>
        </w:numPr>
        <w:spacing w:after="0" w:line="240" w:lineRule="auto"/>
        <w:jc w:val="both"/>
        <w:rPr>
          <w:rFonts w:ascii="Arial" w:hAnsi="Arial" w:cs="Arial"/>
        </w:rPr>
      </w:pPr>
      <w:r w:rsidRPr="00D24DAA">
        <w:rPr>
          <w:rFonts w:ascii="Arial" w:hAnsi="Arial" w:cs="Arial"/>
        </w:rPr>
        <w:t>Σκόπιμη απελευθέρωση Γενετικά Τροποποιημένων Οργανισμών (Γ.Τ.Ο.) και Γενετικά Τροποποιημένων Μικροοργανισμών (Γ. Τ. Μ.) στο Περιβάλλον.</w:t>
      </w:r>
    </w:p>
    <w:p w:rsidR="001846DD" w:rsidRPr="00D24DAA" w:rsidRDefault="001846DD" w:rsidP="00144039">
      <w:pPr>
        <w:numPr>
          <w:ilvl w:val="0"/>
          <w:numId w:val="101"/>
        </w:numPr>
        <w:spacing w:after="0" w:line="240" w:lineRule="auto"/>
        <w:jc w:val="both"/>
        <w:rPr>
          <w:rFonts w:ascii="Arial" w:hAnsi="Arial" w:cs="Arial"/>
        </w:rPr>
      </w:pPr>
      <w:r w:rsidRPr="00D24DAA">
        <w:rPr>
          <w:rFonts w:ascii="Arial" w:hAnsi="Arial" w:cs="Arial"/>
        </w:rPr>
        <w:t>Χρήση Γενετικά Τροποποιημένων Οργανισμών (Γ.Τ.Ο.) και Γενετικά Τροποποιημένων Μικροοργανισμών (Γ. Τ. Μ.) σε περιορισμένο χώρο.</w:t>
      </w:r>
    </w:p>
    <w:p w:rsidR="001846DD" w:rsidRPr="00D24DAA" w:rsidRDefault="001846DD" w:rsidP="00144039">
      <w:pPr>
        <w:numPr>
          <w:ilvl w:val="0"/>
          <w:numId w:val="101"/>
        </w:numPr>
        <w:spacing w:after="0" w:line="240" w:lineRule="auto"/>
        <w:jc w:val="both"/>
        <w:rPr>
          <w:rFonts w:ascii="Arial" w:hAnsi="Arial" w:cs="Arial"/>
        </w:rPr>
      </w:pPr>
      <w:r w:rsidRPr="00D24DAA">
        <w:rPr>
          <w:rFonts w:ascii="Arial" w:hAnsi="Arial" w:cs="Arial"/>
        </w:rPr>
        <w:t>Διασυνοριακή μεταφορά Γενετικά Τροποποιημένων Οργανισμών (Γ.Τ.Ο.) και Μικροοργανισμών (γενετικά τροποποιημένων ή μη).</w:t>
      </w:r>
    </w:p>
    <w:p w:rsidR="001846DD" w:rsidRPr="00D24DAA" w:rsidRDefault="001846DD" w:rsidP="00144039">
      <w:pPr>
        <w:numPr>
          <w:ilvl w:val="0"/>
          <w:numId w:val="101"/>
        </w:numPr>
        <w:spacing w:after="0" w:line="240" w:lineRule="auto"/>
        <w:jc w:val="both"/>
        <w:rPr>
          <w:rFonts w:ascii="Arial" w:hAnsi="Arial" w:cs="Arial"/>
        </w:rPr>
      </w:pPr>
      <w:r w:rsidRPr="00D24DAA">
        <w:rPr>
          <w:rFonts w:ascii="Arial" w:hAnsi="Arial" w:cs="Arial"/>
        </w:rPr>
        <w:t>Χρήση Μικροοργανισμών (γενετικά τροποποιημένων ή μη).</w:t>
      </w:r>
    </w:p>
    <w:p w:rsidR="001846DD" w:rsidRPr="00D24DAA" w:rsidRDefault="001846DD" w:rsidP="00144039">
      <w:pPr>
        <w:numPr>
          <w:ilvl w:val="0"/>
          <w:numId w:val="101"/>
        </w:numPr>
        <w:spacing w:after="0" w:line="240" w:lineRule="auto"/>
        <w:jc w:val="both"/>
        <w:rPr>
          <w:rFonts w:ascii="Arial" w:hAnsi="Arial" w:cs="Arial"/>
        </w:rPr>
      </w:pPr>
      <w:r w:rsidRPr="00D24DAA">
        <w:rPr>
          <w:rFonts w:ascii="Arial" w:hAnsi="Arial" w:cs="Arial"/>
        </w:rPr>
        <w:t>Γενετικές θεραπείες.</w:t>
      </w:r>
    </w:p>
    <w:p w:rsidR="001846DD" w:rsidRPr="00D24DAA" w:rsidRDefault="001846DD" w:rsidP="00144039">
      <w:pPr>
        <w:numPr>
          <w:ilvl w:val="0"/>
          <w:numId w:val="101"/>
        </w:numPr>
        <w:spacing w:after="0" w:line="240" w:lineRule="auto"/>
        <w:jc w:val="both"/>
        <w:rPr>
          <w:rFonts w:ascii="Arial" w:hAnsi="Arial" w:cs="Arial"/>
        </w:rPr>
      </w:pPr>
      <w:r w:rsidRPr="00D24DAA">
        <w:rPr>
          <w:rFonts w:ascii="Arial" w:hAnsi="Arial" w:cs="Arial"/>
        </w:rPr>
        <w:t>Οποιαδήποτε εφαρμογή της βιοτεχνολογίας προκύψει (για πειραματική ή εμπορική χρήση), ιδίως όταν ενδέχεται να επηρεάσει το περιβάλλον ή/και την υγεία του ανθρώπου.</w:t>
      </w:r>
    </w:p>
    <w:p w:rsidR="001846DD" w:rsidRPr="00D24DAA" w:rsidRDefault="001846DD" w:rsidP="00144039">
      <w:pPr>
        <w:numPr>
          <w:ilvl w:val="0"/>
          <w:numId w:val="101"/>
        </w:numPr>
        <w:spacing w:after="0" w:line="240" w:lineRule="auto"/>
        <w:jc w:val="both"/>
        <w:rPr>
          <w:rFonts w:ascii="Arial" w:hAnsi="Arial" w:cs="Arial"/>
        </w:rPr>
      </w:pPr>
      <w:r w:rsidRPr="00D24DAA">
        <w:rPr>
          <w:rFonts w:ascii="Arial" w:hAnsi="Arial" w:cs="Arial"/>
        </w:rPr>
        <w:t>Δημιουργία και λειτουργία σχετικής βάσης δεδομένων.</w:t>
      </w:r>
    </w:p>
    <w:p w:rsidR="001846DD" w:rsidRPr="00D24DAA" w:rsidRDefault="001846DD" w:rsidP="00144039">
      <w:pPr>
        <w:numPr>
          <w:ilvl w:val="0"/>
          <w:numId w:val="101"/>
        </w:numPr>
        <w:spacing w:after="0" w:line="240" w:lineRule="auto"/>
        <w:jc w:val="both"/>
        <w:rPr>
          <w:rFonts w:ascii="Arial" w:hAnsi="Arial" w:cs="Arial"/>
        </w:rPr>
      </w:pPr>
      <w:r w:rsidRPr="00D24DAA">
        <w:rPr>
          <w:rFonts w:ascii="Arial" w:hAnsi="Arial" w:cs="Arial"/>
        </w:rPr>
        <w:t xml:space="preserve">Διενέργεια ελέγχων για τους (Γ.Τ.Ο.) και (Γ. Τ. Μ.) και η εισήγηση σχετικών μέτρων -  κυρώσεων. </w:t>
      </w:r>
    </w:p>
    <w:p w:rsidR="001846DD" w:rsidRPr="00D24DAA" w:rsidRDefault="001846DD" w:rsidP="00144039">
      <w:pPr>
        <w:numPr>
          <w:ilvl w:val="0"/>
          <w:numId w:val="101"/>
        </w:numPr>
        <w:spacing w:after="0" w:line="240" w:lineRule="auto"/>
        <w:jc w:val="both"/>
        <w:rPr>
          <w:rFonts w:ascii="Arial" w:hAnsi="Arial" w:cs="Arial"/>
        </w:rPr>
      </w:pPr>
      <w:r w:rsidRPr="00D24DAA">
        <w:rPr>
          <w:rFonts w:ascii="Arial" w:hAnsi="Arial" w:cs="Arial"/>
        </w:rPr>
        <w:t>Οι αρμοδιότητες για την πρόληψη και παρακολούθηση των εισβαλλόντων ξενικών ειδών του αρ.12 του Ν.3937/2011 σε ό,τι αφορά το ΥΠΕΚΑ.</w:t>
      </w:r>
    </w:p>
    <w:p w:rsidR="001846DD" w:rsidRPr="00D24DAA" w:rsidRDefault="001846DD" w:rsidP="00144039">
      <w:pPr>
        <w:numPr>
          <w:ilvl w:val="0"/>
          <w:numId w:val="101"/>
        </w:numPr>
        <w:spacing w:after="0" w:line="240" w:lineRule="auto"/>
        <w:jc w:val="both"/>
        <w:rPr>
          <w:rFonts w:ascii="Arial" w:hAnsi="Arial" w:cs="Arial"/>
        </w:rPr>
      </w:pPr>
      <w:r w:rsidRPr="00D24DAA">
        <w:rPr>
          <w:rFonts w:ascii="Arial" w:hAnsi="Arial" w:cs="Arial"/>
        </w:rPr>
        <w:t>Ο σχεδιασμός, η εισήγηση, η προώθηση ανάθεσης, ο συντονισμός και η παρακολούθηση σχετικών προγραμμάτων, έργων, δράσεων, μελετών  για τα θέματα του τμήματος.</w:t>
      </w:r>
    </w:p>
    <w:p w:rsidR="001846DD" w:rsidRPr="00D24DAA" w:rsidRDefault="001846DD" w:rsidP="00144039">
      <w:pPr>
        <w:numPr>
          <w:ilvl w:val="0"/>
          <w:numId w:val="101"/>
        </w:numPr>
        <w:spacing w:after="0" w:line="240" w:lineRule="auto"/>
        <w:jc w:val="both"/>
        <w:rPr>
          <w:rFonts w:ascii="Arial" w:hAnsi="Arial" w:cs="Arial"/>
        </w:rPr>
      </w:pPr>
      <w:r w:rsidRPr="00D24DAA">
        <w:rPr>
          <w:rFonts w:ascii="Arial" w:hAnsi="Arial" w:cs="Arial"/>
        </w:rPr>
        <w:t xml:space="preserve">Η συνεργασία με τις Υπηρεσίες της Ευρωπαϊκής Ένωσης και τους Διεθνείς Οργανισμούς καθώς και η σχετική εκπροσώπηση της Ελλάδος -σε </w:t>
      </w:r>
      <w:r w:rsidRPr="00D24DAA">
        <w:rPr>
          <w:rFonts w:ascii="Arial" w:hAnsi="Arial" w:cs="Arial"/>
        </w:rPr>
        <w:lastRenderedPageBreak/>
        <w:t>συνεργασία με τα υπόλοιπα Τμήματα, για την προώθηση Διεθνών Συμβάσεων, Κοινοτικών Οδηγιών, Κανονισμών κλπ, και εν γένει θεμάτων κοινοτικού και διεθνούς χαρακτήρα ή θεμάτων διακρατικής συνεργασίας που αφορούν στα θέματα αρμοδιότητας του τμήματος.</w:t>
      </w:r>
    </w:p>
    <w:p w:rsidR="001846DD" w:rsidRPr="00D24DAA" w:rsidRDefault="001846DD" w:rsidP="00144039">
      <w:pPr>
        <w:numPr>
          <w:ilvl w:val="0"/>
          <w:numId w:val="101"/>
        </w:numPr>
        <w:spacing w:after="0" w:line="240" w:lineRule="auto"/>
        <w:jc w:val="both"/>
        <w:rPr>
          <w:rFonts w:ascii="Arial" w:hAnsi="Arial" w:cs="Arial"/>
        </w:rPr>
      </w:pPr>
      <w:r w:rsidRPr="00D24DAA">
        <w:rPr>
          <w:rFonts w:ascii="Arial" w:hAnsi="Arial" w:cs="Arial"/>
        </w:rPr>
        <w:t>Η προώθηση των αναγκαίων κανονιστικών πράξεων και νομοθετικών ρυθμίσεων στα αντικείμενα αρμοδιότητας του Τμήματος.</w:t>
      </w:r>
    </w:p>
    <w:p w:rsidR="001846DD" w:rsidRPr="00D24DAA" w:rsidRDefault="001846DD" w:rsidP="00144039">
      <w:pPr>
        <w:numPr>
          <w:ilvl w:val="0"/>
          <w:numId w:val="101"/>
        </w:numPr>
        <w:spacing w:after="0" w:line="240" w:lineRule="auto"/>
        <w:jc w:val="both"/>
        <w:rPr>
          <w:rFonts w:ascii="Arial" w:hAnsi="Arial" w:cs="Arial"/>
        </w:rPr>
      </w:pPr>
      <w:r w:rsidRPr="00D24DAA">
        <w:rPr>
          <w:rFonts w:ascii="Arial" w:hAnsi="Arial" w:cs="Arial"/>
        </w:rPr>
        <w:t>Η μέριμνα για την σύνταξη και διαβίβαση στους αρμόδιους φορείς των απαιτούμενων σχετικών εκθέσεων για θέματα αρμοδιότητας του Τμήματος</w:t>
      </w:r>
    </w:p>
    <w:p w:rsidR="001846DD" w:rsidRPr="00D24DAA" w:rsidRDefault="001846DD" w:rsidP="001846DD">
      <w:pPr>
        <w:spacing w:line="240" w:lineRule="auto"/>
        <w:ind w:left="284" w:hanging="284"/>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Διεύθυνση Κλιματικής Αλλαγής και Ποιότητας Ατμόσφαιρας, όπως αυτή προκύπτει από τη συγχώνευση των αρμοδιοτήτων της Διεύθυνσης Ελέγχου Ατμοσφαιρικής Ρύπανσης &amp; Θορύβου (άρθρο 2, ΠΔ 51/1988) και των αρμοδιοτήτων που εκχωρήθηκαν βάσει της ΚΥΑ 54409/2632, ΦΕΚ1931 Β 27-11-2004 στο Ευρωπαϊκό Κέντρο Περιβάλλοντος και Αειφόρου Ανάπτυξης (ΕΚΠΑΑ).</w:t>
      </w:r>
    </w:p>
    <w:p w:rsidR="001846DD" w:rsidRPr="00D24DAA" w:rsidRDefault="001846DD" w:rsidP="001846DD">
      <w:pPr>
        <w:tabs>
          <w:tab w:val="left" w:pos="-540"/>
        </w:tabs>
        <w:spacing w:line="240" w:lineRule="auto"/>
        <w:ind w:left="284" w:hanging="284"/>
        <w:jc w:val="both"/>
        <w:rPr>
          <w:rFonts w:ascii="Arial" w:hAnsi="Arial" w:cs="Arial"/>
        </w:rPr>
      </w:pPr>
      <w:r w:rsidRPr="00D24DAA">
        <w:rPr>
          <w:rFonts w:ascii="Arial" w:hAnsi="Arial" w:cs="Arial"/>
        </w:rPr>
        <w:t xml:space="preserve">Τμήμα Κλιματικής Αλλαγής, το οποίο ασκεί τις εξής αρμοδιότητες: </w:t>
      </w:r>
    </w:p>
    <w:p w:rsidR="001846DD" w:rsidRPr="00D24DAA" w:rsidRDefault="001846DD" w:rsidP="00144039">
      <w:pPr>
        <w:numPr>
          <w:ilvl w:val="0"/>
          <w:numId w:val="102"/>
        </w:numPr>
        <w:tabs>
          <w:tab w:val="left" w:pos="-540"/>
        </w:tabs>
        <w:spacing w:after="0" w:line="240" w:lineRule="auto"/>
        <w:ind w:left="644"/>
        <w:jc w:val="both"/>
        <w:rPr>
          <w:rFonts w:ascii="Arial" w:hAnsi="Arial" w:cs="Arial"/>
        </w:rPr>
      </w:pPr>
      <w:r w:rsidRPr="00D24DAA">
        <w:rPr>
          <w:rFonts w:ascii="Arial" w:hAnsi="Arial" w:cs="Arial"/>
        </w:rPr>
        <w:t>Σχεδιασμός και συντονισμός όλων των επιτελικών θεμάτων που αφορούν την κλιματική αλλαγή</w:t>
      </w:r>
    </w:p>
    <w:p w:rsidR="001846DD" w:rsidRPr="00D24DAA" w:rsidRDefault="001846DD" w:rsidP="00144039">
      <w:pPr>
        <w:numPr>
          <w:ilvl w:val="0"/>
          <w:numId w:val="102"/>
        </w:numPr>
        <w:tabs>
          <w:tab w:val="left" w:pos="-540"/>
        </w:tabs>
        <w:spacing w:after="0" w:line="240" w:lineRule="auto"/>
        <w:ind w:left="644"/>
        <w:jc w:val="both"/>
        <w:rPr>
          <w:rFonts w:ascii="Arial" w:hAnsi="Arial" w:cs="Arial"/>
        </w:rPr>
      </w:pPr>
      <w:r w:rsidRPr="00D24DAA">
        <w:rPr>
          <w:rFonts w:ascii="Arial" w:hAnsi="Arial" w:cs="Arial"/>
        </w:rPr>
        <w:t xml:space="preserve">Εκπροσώπηση σε διεθνείς επαφές και διαπραγματεύσεις </w:t>
      </w:r>
    </w:p>
    <w:p w:rsidR="001846DD" w:rsidRPr="00D24DAA" w:rsidRDefault="001846DD" w:rsidP="00144039">
      <w:pPr>
        <w:numPr>
          <w:ilvl w:val="0"/>
          <w:numId w:val="102"/>
        </w:numPr>
        <w:tabs>
          <w:tab w:val="left" w:pos="-540"/>
        </w:tabs>
        <w:spacing w:after="0" w:line="240" w:lineRule="auto"/>
        <w:ind w:left="644"/>
        <w:jc w:val="both"/>
        <w:rPr>
          <w:rFonts w:ascii="Arial" w:hAnsi="Arial" w:cs="Arial"/>
        </w:rPr>
      </w:pPr>
      <w:r w:rsidRPr="00D24DAA">
        <w:rPr>
          <w:rFonts w:ascii="Arial" w:hAnsi="Arial" w:cs="Arial"/>
        </w:rPr>
        <w:t xml:space="preserve">Οργάνωση, συντονισμός και παρακολούθηση των έργων και δράσεων του ΥΠΕΚΑ για την προσαρμογή  στην κλιματική αλλαγή </w:t>
      </w:r>
    </w:p>
    <w:p w:rsidR="001846DD" w:rsidRPr="00D24DAA" w:rsidRDefault="001846DD" w:rsidP="001846DD">
      <w:pPr>
        <w:tabs>
          <w:tab w:val="left" w:pos="-540"/>
        </w:tabs>
        <w:spacing w:line="240" w:lineRule="auto"/>
        <w:ind w:left="180"/>
        <w:jc w:val="both"/>
        <w:rPr>
          <w:rFonts w:ascii="Arial" w:hAnsi="Arial" w:cs="Arial"/>
        </w:rPr>
      </w:pPr>
    </w:p>
    <w:p w:rsidR="001846DD" w:rsidRPr="00D24DAA" w:rsidRDefault="001846DD" w:rsidP="001846DD">
      <w:pPr>
        <w:tabs>
          <w:tab w:val="left" w:pos="-540"/>
          <w:tab w:val="num" w:pos="1080"/>
        </w:tabs>
        <w:spacing w:line="240" w:lineRule="auto"/>
        <w:jc w:val="both"/>
        <w:rPr>
          <w:rFonts w:ascii="Arial" w:hAnsi="Arial" w:cs="Arial"/>
        </w:rPr>
      </w:pPr>
      <w:r w:rsidRPr="00D24DAA">
        <w:rPr>
          <w:rFonts w:ascii="Arial" w:hAnsi="Arial" w:cs="Arial"/>
        </w:rPr>
        <w:t>Τμήμα Μηχανισμών Αγοράς και Μητρώου Εκπομπών, στο οποίο συγχωνεύονται το Γραφείο Εμπορίας Δικαιωμάτων Εκπομπών της Δ/νσης Ελέγχου Ατμοσφαιρικής Ρύπανσης &amp; Θορύβου (ΚΥΑ 54409/2632, ΦΕΚ1931 Β 27-11-2004) και  οι αρμοδιότητες που εκχωρήθηκαν βάσει της ΚΥΑ 54409/2632, ΦΕΚ1931 Β 27-11-2004 στο Ευρωπαϊκό Κέντρο Περιβάλλοντος και Αειφόρου Ανάπτυξης (ΕΚΠΑΑ).</w:t>
      </w:r>
    </w:p>
    <w:p w:rsidR="001846DD" w:rsidRPr="00D24DAA" w:rsidRDefault="001846DD" w:rsidP="001846DD">
      <w:pPr>
        <w:tabs>
          <w:tab w:val="left" w:pos="-540"/>
          <w:tab w:val="num" w:pos="1080"/>
        </w:tabs>
        <w:spacing w:line="240" w:lineRule="auto"/>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Τμήμα Ποιότητας Ατμόσφαιρας και Κυκλοφορίας, στο οποίο συγχωνεύονται το Τμήμα Ποιότητας Ατμόσφαιρας, το Τμήμα Κυκλοφορίας (άρθρο 3, ΠΔ 90, ΦΕΚ19/Α΄) και αρμοδιότητες του  Τμήματος Αυτοκινήτων &amp; Εξωτερικών Καύσεων (άρθρο 3, ΠΔ 90, ΦΕΚ19/Α΄)</w:t>
      </w:r>
    </w:p>
    <w:p w:rsidR="001846DD" w:rsidRPr="00D24DAA" w:rsidRDefault="001846DD" w:rsidP="001846DD">
      <w:pPr>
        <w:spacing w:line="240" w:lineRule="auto"/>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 xml:space="preserve">Τμήμα Θορύβου, Δονήσεων και Ακτινοβολιών , στο οποίο συγχωνεύονται το Τμήμα Καταπολέμησης Θορύβων  και αρμοδιότητες  του Τμήματος  Αυτοκινήτων &amp; Εξωτερικών Καύσεων (άρθρο 3, ΠΔ 90, ΦΕΚ19/Α΄). </w:t>
      </w:r>
    </w:p>
    <w:p w:rsidR="001846DD" w:rsidRPr="00D24DAA" w:rsidRDefault="001846DD" w:rsidP="001846DD">
      <w:pPr>
        <w:spacing w:line="240" w:lineRule="auto"/>
        <w:ind w:left="284" w:hanging="284"/>
        <w:jc w:val="both"/>
        <w:rPr>
          <w:rFonts w:ascii="Arial" w:hAnsi="Arial" w:cs="Arial"/>
        </w:rPr>
      </w:pPr>
    </w:p>
    <w:p w:rsidR="001846DD" w:rsidRPr="00D24DAA" w:rsidRDefault="001846DD" w:rsidP="001846DD">
      <w:pPr>
        <w:spacing w:after="0" w:line="240" w:lineRule="auto"/>
        <w:jc w:val="both"/>
        <w:rPr>
          <w:rStyle w:val="af1"/>
          <w:rFonts w:ascii="Arial" w:hAnsi="Arial" w:cs="Arial"/>
          <w:i w:val="0"/>
        </w:rPr>
      </w:pPr>
      <w:bookmarkStart w:id="26" w:name="_Toc309829318"/>
      <w:r w:rsidRPr="00D24DAA">
        <w:rPr>
          <w:rStyle w:val="af1"/>
          <w:rFonts w:ascii="Arial" w:hAnsi="Arial" w:cs="Arial"/>
          <w:i w:val="0"/>
        </w:rPr>
        <w:t>4. Γενική Γραμματεία Χωροταξίας και Αστικού Περιβάλλοντος</w:t>
      </w:r>
    </w:p>
    <w:p w:rsidR="001846DD" w:rsidRPr="00D24DAA" w:rsidRDefault="001846DD" w:rsidP="001846DD">
      <w:pPr>
        <w:spacing w:line="240" w:lineRule="auto"/>
        <w:ind w:left="284" w:hanging="284"/>
        <w:jc w:val="center"/>
        <w:rPr>
          <w:rFonts w:ascii="Arial" w:hAnsi="Arial" w:cs="Arial"/>
          <w:bCs/>
        </w:rPr>
      </w:pPr>
    </w:p>
    <w:p w:rsidR="001846DD" w:rsidRPr="00D24DAA" w:rsidRDefault="001846DD" w:rsidP="001846DD">
      <w:pPr>
        <w:spacing w:line="240" w:lineRule="atLeast"/>
        <w:jc w:val="both"/>
        <w:rPr>
          <w:rFonts w:ascii="Arial" w:hAnsi="Arial" w:cs="Arial"/>
          <w:bCs/>
        </w:rPr>
      </w:pPr>
      <w:r w:rsidRPr="00D24DAA">
        <w:rPr>
          <w:rFonts w:ascii="Arial" w:hAnsi="Arial" w:cs="Arial"/>
          <w:bCs/>
        </w:rPr>
        <w:t>Η Γενική Γραμματεία Χωροταξίας και Αστικού Περιβάλλοντος συγκροτείται από τη Γενική Διεύθυνση Χωροταξίας, Πολεοδομίας και Αρχιτεκτονικής.</w:t>
      </w:r>
    </w:p>
    <w:p w:rsidR="001846DD" w:rsidRPr="00D24DAA" w:rsidRDefault="001846DD" w:rsidP="001846DD">
      <w:pPr>
        <w:spacing w:line="240" w:lineRule="auto"/>
        <w:jc w:val="both"/>
        <w:rPr>
          <w:rFonts w:ascii="Arial" w:hAnsi="Arial" w:cs="Arial"/>
          <w:bCs/>
        </w:rPr>
      </w:pPr>
      <w:r w:rsidRPr="00D24DAA">
        <w:rPr>
          <w:rFonts w:ascii="Arial" w:hAnsi="Arial" w:cs="Arial"/>
          <w:bCs/>
        </w:rPr>
        <w:t>4.1. Γενική Διεύθυνση Χωροταξίας, Πολεοδομίας και Αρχιτεκτονικής</w:t>
      </w:r>
    </w:p>
    <w:p w:rsidR="001846DD" w:rsidRPr="00D24DAA" w:rsidRDefault="001846DD" w:rsidP="001846DD">
      <w:pPr>
        <w:spacing w:line="240" w:lineRule="auto"/>
        <w:jc w:val="both"/>
        <w:rPr>
          <w:rFonts w:ascii="Arial" w:hAnsi="Arial" w:cs="Arial"/>
          <w:bCs/>
        </w:rPr>
      </w:pPr>
      <w:r w:rsidRPr="00D24DAA">
        <w:rPr>
          <w:rFonts w:ascii="Arial" w:hAnsi="Arial" w:cs="Arial"/>
          <w:bCs/>
        </w:rPr>
        <w:t>4.1.1.  Διεύθυνση Χωροταξίας, η οποία συγκροτείται από τα εξής Τμήματα:</w:t>
      </w:r>
    </w:p>
    <w:p w:rsidR="001846DD" w:rsidRPr="00D24DAA" w:rsidRDefault="001846DD" w:rsidP="001846DD">
      <w:pPr>
        <w:spacing w:line="240" w:lineRule="auto"/>
        <w:jc w:val="both"/>
        <w:rPr>
          <w:rFonts w:ascii="Arial" w:hAnsi="Arial" w:cs="Arial"/>
          <w:bCs/>
        </w:rPr>
      </w:pPr>
      <w:r w:rsidRPr="00D24DAA">
        <w:rPr>
          <w:rFonts w:ascii="Arial" w:hAnsi="Arial" w:cs="Arial"/>
          <w:bCs/>
        </w:rPr>
        <w:lastRenderedPageBreak/>
        <w:t>Τμήμα Γενικής Χωροταξικής Πολιτικής και Σχεδιασμού, το οποίο (</w:t>
      </w:r>
      <w:r w:rsidRPr="00D24DAA">
        <w:rPr>
          <w:rFonts w:ascii="Arial" w:hAnsi="Arial" w:cs="Arial"/>
        </w:rPr>
        <w:t>άρθρο</w:t>
      </w:r>
      <w:r w:rsidRPr="00D24DAA">
        <w:rPr>
          <w:rFonts w:ascii="Arial" w:hAnsi="Arial" w:cs="Arial"/>
          <w:bCs/>
        </w:rPr>
        <w:t xml:space="preserve"> 4, παρ. 2, εδ. α’, Π.Δ. 51/1988) αναδιαρθρώνεται και ασκεί τις εξής αρμοδιότητες:</w:t>
      </w:r>
    </w:p>
    <w:p w:rsidR="001846DD" w:rsidRPr="00D24DAA" w:rsidRDefault="001846DD" w:rsidP="00144039">
      <w:pPr>
        <w:numPr>
          <w:ilvl w:val="0"/>
          <w:numId w:val="103"/>
        </w:numPr>
        <w:spacing w:after="0" w:line="240" w:lineRule="auto"/>
        <w:jc w:val="both"/>
        <w:rPr>
          <w:rFonts w:ascii="Arial" w:hAnsi="Arial" w:cs="Arial"/>
          <w:bCs/>
        </w:rPr>
      </w:pPr>
      <w:r w:rsidRPr="00D24DAA">
        <w:rPr>
          <w:rFonts w:ascii="Arial" w:hAnsi="Arial" w:cs="Arial"/>
          <w:bCs/>
        </w:rPr>
        <w:t>Παρακολούθηση, σύνταξη, αξιολόγηση και εξειδίκευση του Γενικού και Ειδικών πλαισίων, καθώς και η σύνταξη των σχετικών προδιαγραφών.</w:t>
      </w:r>
    </w:p>
    <w:p w:rsidR="001846DD" w:rsidRPr="00D24DAA" w:rsidRDefault="001846DD" w:rsidP="00144039">
      <w:pPr>
        <w:numPr>
          <w:ilvl w:val="0"/>
          <w:numId w:val="103"/>
        </w:numPr>
        <w:spacing w:after="0" w:line="240" w:lineRule="auto"/>
        <w:jc w:val="both"/>
        <w:rPr>
          <w:rFonts w:ascii="Arial" w:hAnsi="Arial" w:cs="Arial"/>
          <w:bCs/>
        </w:rPr>
      </w:pPr>
      <w:r w:rsidRPr="00D24DAA">
        <w:rPr>
          <w:rFonts w:ascii="Arial" w:hAnsi="Arial" w:cs="Arial"/>
          <w:bCs/>
        </w:rPr>
        <w:t>Χάραξη των κατευθυντηρίων γραμμών χωροταξικής πολιτικής του χώρου χερσαίου και θαλάσσιου, σε εθνικό επίπεδο για τη δομή και οργάνωση του χώρου σε συνάρτηση τις οικονομικές, παραγωγικές, κοινωνικές, πολιτιστικές και διοικητικές δραστηριότητες, καθώς και των Ευρωπαϊκών Προγραμμάτων και του εθνικού προγράμματος Δημοσίων Επενδύσεων</w:t>
      </w:r>
    </w:p>
    <w:p w:rsidR="001846DD" w:rsidRPr="00D24DAA" w:rsidRDefault="001846DD" w:rsidP="00144039">
      <w:pPr>
        <w:numPr>
          <w:ilvl w:val="0"/>
          <w:numId w:val="103"/>
        </w:numPr>
        <w:spacing w:after="0" w:line="240" w:lineRule="auto"/>
        <w:jc w:val="both"/>
        <w:rPr>
          <w:rFonts w:ascii="Arial" w:hAnsi="Arial" w:cs="Arial"/>
          <w:bCs/>
        </w:rPr>
      </w:pPr>
      <w:r w:rsidRPr="00D24DAA">
        <w:rPr>
          <w:rFonts w:ascii="Arial" w:hAnsi="Arial" w:cs="Arial"/>
          <w:bCs/>
        </w:rPr>
        <w:t xml:space="preserve">Η συσχέτιση του χωροταξικού σχεδιασμού με τη διοικητική διαίρεση της χώρας (νέοι Καλλικρατικοί Δήμοι και Αιρετές Περιφέρειες)  </w:t>
      </w:r>
    </w:p>
    <w:p w:rsidR="001846DD" w:rsidRPr="00D24DAA" w:rsidRDefault="001846DD" w:rsidP="00144039">
      <w:pPr>
        <w:numPr>
          <w:ilvl w:val="0"/>
          <w:numId w:val="103"/>
        </w:numPr>
        <w:spacing w:after="0" w:line="240" w:lineRule="auto"/>
        <w:jc w:val="both"/>
        <w:rPr>
          <w:rFonts w:ascii="Arial" w:hAnsi="Arial" w:cs="Arial"/>
          <w:bCs/>
        </w:rPr>
      </w:pPr>
      <w:r w:rsidRPr="00D24DAA">
        <w:rPr>
          <w:rFonts w:ascii="Arial" w:hAnsi="Arial" w:cs="Arial"/>
          <w:bCs/>
        </w:rPr>
        <w:t xml:space="preserve">Παρακολούθηση, συντονισμός με τα συναρμόδια Υπουργεία και άσκηση της Ευρωπαϊκής πολιτικής ως προς τη χωρική συνιστώσα για την εδαφική συνοχή στη χώρα. </w:t>
      </w:r>
    </w:p>
    <w:p w:rsidR="001846DD" w:rsidRPr="00D24DAA" w:rsidRDefault="001846DD" w:rsidP="001846DD">
      <w:pPr>
        <w:spacing w:line="240" w:lineRule="auto"/>
        <w:jc w:val="both"/>
        <w:rPr>
          <w:rFonts w:ascii="Arial" w:hAnsi="Arial" w:cs="Arial"/>
          <w:bCs/>
        </w:rPr>
      </w:pPr>
      <w:r w:rsidRPr="00D24DAA">
        <w:rPr>
          <w:rFonts w:ascii="Arial" w:hAnsi="Arial" w:cs="Arial"/>
          <w:bCs/>
        </w:rPr>
        <w:t xml:space="preserve"> </w:t>
      </w:r>
    </w:p>
    <w:p w:rsidR="001846DD" w:rsidRPr="00D24DAA" w:rsidRDefault="001846DD" w:rsidP="001846DD">
      <w:pPr>
        <w:spacing w:line="240" w:lineRule="auto"/>
        <w:jc w:val="both"/>
        <w:rPr>
          <w:rFonts w:ascii="Arial" w:hAnsi="Arial" w:cs="Arial"/>
          <w:bCs/>
        </w:rPr>
      </w:pPr>
      <w:r w:rsidRPr="00D24DAA">
        <w:rPr>
          <w:rFonts w:ascii="Arial" w:hAnsi="Arial" w:cs="Arial"/>
          <w:bCs/>
        </w:rPr>
        <w:t>Τμήμα Περιφερειακού Σχεδιασμού και Ζωνών Ειδικού Σχεδιασμού,  όπως αυτό προκύπτει από τη συγχώνευση  αρμοδιοτήτων του Τμήματος Χρήσεων Γης και Χωρικής Οργάνωσης των Παραγωγικών Δραστηριοτήτων (Άρθρο 4 παρ. 2, εδ. β’ Π.Δ. 51/1988) και του Τμήματος Μελέτης Ζωνών Ειδικού Σχεδιασμού (Άρθρο 4 παρ. 2, εδ. ε’ Π.Δ. 51/1988) και του Τμήματος Γενικής Χωροταξικής Πολιτικής και Σχεδιασμού (άρθρο 4, παρ. 2, εδ. α’, Π.Δ. 51/1988) ασκεί τις εξής αρμοδιότητες:</w:t>
      </w:r>
    </w:p>
    <w:p w:rsidR="001846DD" w:rsidRPr="00D24DAA" w:rsidRDefault="001846DD" w:rsidP="00144039">
      <w:pPr>
        <w:numPr>
          <w:ilvl w:val="0"/>
          <w:numId w:val="104"/>
        </w:numPr>
        <w:spacing w:after="0" w:line="240" w:lineRule="auto"/>
        <w:jc w:val="both"/>
        <w:rPr>
          <w:rFonts w:ascii="Arial" w:hAnsi="Arial" w:cs="Arial"/>
          <w:bCs/>
        </w:rPr>
      </w:pPr>
      <w:r w:rsidRPr="00D24DAA">
        <w:rPr>
          <w:rFonts w:ascii="Arial" w:hAnsi="Arial" w:cs="Arial"/>
          <w:bCs/>
        </w:rPr>
        <w:t>Παρακολούθηση, σύνταξη, αξιολόγηση και εξειδίκευση των Περιφερειακών Πλαισίων της Χώρας, καθώς και η σύνταξη των σχετικών προδιαγραφών. Συνεργασία με τον ΟΡΣΑ και τον ΟΡΘΕ για θέματα πολιτικής και σχεδιασμού των Ρυθμιστικών Σχεδίων Αθήνας και Θεσσαλονίκης.</w:t>
      </w:r>
    </w:p>
    <w:p w:rsidR="001846DD" w:rsidRPr="00D24DAA" w:rsidRDefault="001846DD" w:rsidP="00144039">
      <w:pPr>
        <w:numPr>
          <w:ilvl w:val="0"/>
          <w:numId w:val="104"/>
        </w:numPr>
        <w:spacing w:after="0" w:line="240" w:lineRule="auto"/>
        <w:jc w:val="both"/>
        <w:rPr>
          <w:rFonts w:ascii="Arial" w:hAnsi="Arial" w:cs="Arial"/>
          <w:bCs/>
        </w:rPr>
      </w:pPr>
      <w:r w:rsidRPr="00D24DAA">
        <w:rPr>
          <w:rFonts w:ascii="Arial" w:hAnsi="Arial" w:cs="Arial"/>
          <w:bCs/>
        </w:rPr>
        <w:t xml:space="preserve">Η εξειδίκευση κατευθυντηρίων γραμμών χωροταξικής πολιτικής σε περιφερειακό επίπεδο για την οργάνωση των οικονομικών, παραγωγικών, κοινωνικών, πολιτιστικών και διοικητικών δραστηριοτήτων, καθώς και των περιφερειακών προγραμμάτων ανάπτυξης. </w:t>
      </w:r>
    </w:p>
    <w:p w:rsidR="001846DD" w:rsidRPr="00D24DAA" w:rsidRDefault="001846DD" w:rsidP="00144039">
      <w:pPr>
        <w:numPr>
          <w:ilvl w:val="0"/>
          <w:numId w:val="104"/>
        </w:numPr>
        <w:spacing w:after="0" w:line="240" w:lineRule="auto"/>
        <w:jc w:val="both"/>
        <w:rPr>
          <w:rFonts w:ascii="Arial" w:hAnsi="Arial" w:cs="Arial"/>
          <w:bCs/>
        </w:rPr>
      </w:pPr>
      <w:r w:rsidRPr="00D24DAA">
        <w:rPr>
          <w:rFonts w:ascii="Arial" w:hAnsi="Arial" w:cs="Arial"/>
          <w:bCs/>
        </w:rPr>
        <w:t>Η μελέτη συστημάτων ταξινόμησης και κωδικοποίησης των χρήσεων γης σε κάθε γεωγραφικό-διοικητικό επίπεδο.</w:t>
      </w:r>
    </w:p>
    <w:p w:rsidR="001846DD" w:rsidRPr="00D24DAA" w:rsidRDefault="001846DD" w:rsidP="00144039">
      <w:pPr>
        <w:numPr>
          <w:ilvl w:val="0"/>
          <w:numId w:val="104"/>
        </w:numPr>
        <w:spacing w:after="0" w:line="240" w:lineRule="auto"/>
        <w:jc w:val="both"/>
        <w:rPr>
          <w:rFonts w:ascii="Arial" w:hAnsi="Arial" w:cs="Arial"/>
          <w:bCs/>
        </w:rPr>
      </w:pPr>
      <w:r w:rsidRPr="00D24DAA">
        <w:rPr>
          <w:rFonts w:ascii="Arial" w:hAnsi="Arial" w:cs="Arial"/>
          <w:bCs/>
        </w:rPr>
        <w:t xml:space="preserve">Η μελέτη ζωνών και η σύνταξη σχετικών σχεδίων για περιοχές όπου απαιτείται Ειδικός Χωροταξικός Σχεδιασμός. </w:t>
      </w:r>
    </w:p>
    <w:p w:rsidR="001846DD" w:rsidRPr="00D24DAA" w:rsidRDefault="001846DD" w:rsidP="00144039">
      <w:pPr>
        <w:numPr>
          <w:ilvl w:val="0"/>
          <w:numId w:val="104"/>
        </w:numPr>
        <w:spacing w:after="0" w:line="240" w:lineRule="auto"/>
        <w:jc w:val="both"/>
        <w:rPr>
          <w:rFonts w:ascii="Arial" w:hAnsi="Arial" w:cs="Arial"/>
          <w:bCs/>
        </w:rPr>
      </w:pPr>
      <w:r w:rsidRPr="00D24DAA">
        <w:rPr>
          <w:rFonts w:ascii="Arial" w:hAnsi="Arial" w:cs="Arial"/>
          <w:bCs/>
        </w:rPr>
        <w:t xml:space="preserve">Η πρόταση για τη λήψη νομοθετικών, οργανωτικών και οικονομικών μέτρων για την κατοχύρωση των παραπάνω ζωνών. </w:t>
      </w:r>
    </w:p>
    <w:p w:rsidR="001846DD" w:rsidRPr="00D24DAA" w:rsidRDefault="001846DD" w:rsidP="001846DD">
      <w:pPr>
        <w:spacing w:line="240" w:lineRule="auto"/>
        <w:jc w:val="both"/>
        <w:rPr>
          <w:rFonts w:ascii="Arial" w:hAnsi="Arial" w:cs="Arial"/>
          <w:bCs/>
        </w:rPr>
      </w:pPr>
    </w:p>
    <w:p w:rsidR="001846DD" w:rsidRPr="00D24DAA" w:rsidRDefault="001846DD" w:rsidP="001846DD">
      <w:pPr>
        <w:spacing w:line="240" w:lineRule="auto"/>
        <w:jc w:val="both"/>
        <w:rPr>
          <w:rFonts w:ascii="Arial" w:hAnsi="Arial" w:cs="Arial"/>
          <w:bCs/>
        </w:rPr>
      </w:pPr>
      <w:r w:rsidRPr="00D24DAA">
        <w:rPr>
          <w:rFonts w:ascii="Arial" w:hAnsi="Arial" w:cs="Arial"/>
          <w:bCs/>
        </w:rPr>
        <w:t>Τμήμα Ρυθμιστικών Σχεδίων Πόλεως και Οικιστικής Δομής, όπως τροποποιήθηκε και ισχύει (</w:t>
      </w:r>
      <w:r w:rsidRPr="00D24DAA">
        <w:rPr>
          <w:rFonts w:ascii="Arial" w:hAnsi="Arial" w:cs="Arial"/>
        </w:rPr>
        <w:t xml:space="preserve">άρθρο 9 Π.Δ. 51/1988 και άρ. 38  παρ. 15 </w:t>
      </w:r>
      <w:r w:rsidRPr="00D24DAA">
        <w:rPr>
          <w:rFonts w:ascii="Arial" w:hAnsi="Arial" w:cs="Arial"/>
          <w:bCs/>
        </w:rPr>
        <w:t>Ν. 4030/2011), στο οποίο μεταφέρεται το υφιστάμενο τμήμα Οικιστικής Δομής με τις αρμοδιότητές του (</w:t>
      </w:r>
      <w:r w:rsidRPr="00D24DAA">
        <w:rPr>
          <w:rFonts w:ascii="Arial" w:hAnsi="Arial" w:cs="Arial"/>
        </w:rPr>
        <w:t>άρθρο</w:t>
      </w:r>
      <w:r w:rsidRPr="00D24DAA">
        <w:rPr>
          <w:rFonts w:ascii="Arial" w:hAnsi="Arial" w:cs="Arial"/>
          <w:bCs/>
        </w:rPr>
        <w:t xml:space="preserve"> 4 παρ. 2, εδ. δ’ Π.Δ. 51/1988) και οι αρμοδιότητες του </w:t>
      </w:r>
      <w:r w:rsidRPr="00D24DAA">
        <w:rPr>
          <w:rFonts w:ascii="Arial" w:hAnsi="Arial" w:cs="Arial"/>
        </w:rPr>
        <w:t>άρθρο</w:t>
      </w:r>
      <w:r w:rsidRPr="00D24DAA">
        <w:rPr>
          <w:rFonts w:ascii="Arial" w:hAnsi="Arial" w:cs="Arial"/>
          <w:bCs/>
        </w:rPr>
        <w:t xml:space="preserve"> 38 παρ. 8  εδ. ζ  του Ν. 4030/2011.</w:t>
      </w:r>
    </w:p>
    <w:p w:rsidR="001846DD" w:rsidRPr="00D24DAA" w:rsidRDefault="001846DD" w:rsidP="001846DD">
      <w:pPr>
        <w:spacing w:line="240" w:lineRule="auto"/>
        <w:jc w:val="both"/>
        <w:rPr>
          <w:rFonts w:ascii="Arial" w:hAnsi="Arial" w:cs="Arial"/>
          <w:bCs/>
        </w:rPr>
      </w:pPr>
    </w:p>
    <w:p w:rsidR="001846DD" w:rsidRPr="00D24DAA" w:rsidRDefault="001846DD" w:rsidP="001846DD">
      <w:pPr>
        <w:spacing w:line="240" w:lineRule="auto"/>
        <w:jc w:val="both"/>
        <w:rPr>
          <w:rFonts w:ascii="Arial" w:hAnsi="Arial" w:cs="Arial"/>
          <w:bCs/>
        </w:rPr>
      </w:pPr>
      <w:r w:rsidRPr="00D24DAA">
        <w:rPr>
          <w:rFonts w:ascii="Arial" w:hAnsi="Arial" w:cs="Arial"/>
          <w:bCs/>
        </w:rPr>
        <w:t xml:space="preserve">Τμήμα Υποδομών και Ανανεώσιμων Πηγών Ενέργειας,  όπως αυτό προκύπτει από την μετονομασία του υφιστάμενου τμήματος Δικτύων και Συστημάτων Τεχνικής Υποδομής (άρθρο 4 παρ. 2, εδ. γ’ Π.Δ. 51/1988). </w:t>
      </w:r>
    </w:p>
    <w:p w:rsidR="001846DD" w:rsidRPr="00D24DAA" w:rsidRDefault="001846DD" w:rsidP="001846DD">
      <w:pPr>
        <w:spacing w:line="240" w:lineRule="auto"/>
        <w:jc w:val="both"/>
        <w:rPr>
          <w:rFonts w:ascii="Arial" w:hAnsi="Arial" w:cs="Arial"/>
          <w:bCs/>
        </w:rPr>
      </w:pPr>
    </w:p>
    <w:p w:rsidR="001846DD" w:rsidRPr="00D24DAA" w:rsidRDefault="001846DD" w:rsidP="001846DD">
      <w:pPr>
        <w:spacing w:line="240" w:lineRule="auto"/>
        <w:jc w:val="both"/>
        <w:rPr>
          <w:rFonts w:ascii="Arial" w:hAnsi="Arial" w:cs="Arial"/>
          <w:bCs/>
        </w:rPr>
      </w:pPr>
      <w:r w:rsidRPr="00D24DAA">
        <w:rPr>
          <w:rFonts w:ascii="Arial" w:hAnsi="Arial" w:cs="Arial"/>
          <w:bCs/>
        </w:rPr>
        <w:t xml:space="preserve">Τμήμα Παραγωγικών Υποδοχέων, όπως προκύπτει από τη συγχώνευση αρμοδιοτήτων του τμήματος Χρήσεων Γης και Χωρικής Οργάνωσης των </w:t>
      </w:r>
      <w:r w:rsidRPr="00D24DAA">
        <w:rPr>
          <w:rFonts w:ascii="Arial" w:hAnsi="Arial" w:cs="Arial"/>
          <w:bCs/>
        </w:rPr>
        <w:lastRenderedPageBreak/>
        <w:t>Παραγωγικών Δραστηριοτήτων (Άρθρο 4 παρ. 2, εδ. β’ Π.Δ. 51/1988) του τμήματος Μελέτης Στοιχείων Δημογραφικής, Οικοδομικής και Κοινωνικής Ανάλυσης (Άρθρο 4 παρ. 2, εδ. στ’ Π.Δ. 51/1988) με τις εξής αρμοδιότητες:</w:t>
      </w:r>
    </w:p>
    <w:p w:rsidR="001846DD" w:rsidRPr="00D24DAA" w:rsidRDefault="001846DD" w:rsidP="00144039">
      <w:pPr>
        <w:numPr>
          <w:ilvl w:val="0"/>
          <w:numId w:val="105"/>
        </w:numPr>
        <w:spacing w:after="0" w:line="240" w:lineRule="auto"/>
        <w:jc w:val="both"/>
        <w:rPr>
          <w:rFonts w:ascii="Arial" w:hAnsi="Arial" w:cs="Arial"/>
          <w:bCs/>
        </w:rPr>
      </w:pPr>
      <w:r w:rsidRPr="00D24DAA">
        <w:rPr>
          <w:rFonts w:ascii="Arial" w:hAnsi="Arial" w:cs="Arial"/>
          <w:bCs/>
        </w:rPr>
        <w:t xml:space="preserve">Η χάραξη πολιτικής για τη χωροταξική δομή, διάρθρωση και ανάπτυξη των βασικών τομέων παραγωγής και δραστηριοτήτων. </w:t>
      </w:r>
    </w:p>
    <w:p w:rsidR="001846DD" w:rsidRPr="00D24DAA" w:rsidRDefault="001846DD" w:rsidP="00144039">
      <w:pPr>
        <w:numPr>
          <w:ilvl w:val="0"/>
          <w:numId w:val="105"/>
        </w:numPr>
        <w:spacing w:after="0" w:line="240" w:lineRule="auto"/>
        <w:jc w:val="both"/>
        <w:rPr>
          <w:rFonts w:ascii="Arial" w:hAnsi="Arial" w:cs="Arial"/>
          <w:bCs/>
        </w:rPr>
      </w:pPr>
      <w:r w:rsidRPr="00D24DAA">
        <w:rPr>
          <w:rFonts w:ascii="Arial" w:hAnsi="Arial" w:cs="Arial"/>
          <w:bCs/>
        </w:rPr>
        <w:t>Η συλλογή και ταξινόμηση των στοιχείων που αφορούν τα δημογραφικά, κοινωνικά, οικονομικά θέματα καθώς και η ανάλυση και επεξεργασία των αντίστοιχων μεγεθών</w:t>
      </w:r>
    </w:p>
    <w:p w:rsidR="001846DD" w:rsidRPr="00D24DAA" w:rsidRDefault="001846DD" w:rsidP="00144039">
      <w:pPr>
        <w:numPr>
          <w:ilvl w:val="0"/>
          <w:numId w:val="105"/>
        </w:numPr>
        <w:spacing w:after="0" w:line="240" w:lineRule="auto"/>
        <w:jc w:val="both"/>
        <w:rPr>
          <w:rFonts w:ascii="Arial" w:hAnsi="Arial" w:cs="Arial"/>
          <w:bCs/>
        </w:rPr>
      </w:pPr>
      <w:r w:rsidRPr="00D24DAA">
        <w:rPr>
          <w:rFonts w:ascii="Arial" w:hAnsi="Arial" w:cs="Arial"/>
          <w:bCs/>
        </w:rPr>
        <w:t>Η συγκέντρωση και επεξεργασία των κλαδικών προγραμμάτων των διαφόρων φορέων στα πλαίσια του 5ετούς προγράμματος  κοινωνικοοικονομικής ανάπτυξης καθώς και άλλων ειδικότερων προγραμμάτων.</w:t>
      </w:r>
    </w:p>
    <w:p w:rsidR="001846DD" w:rsidRPr="00D24DAA" w:rsidRDefault="001846DD" w:rsidP="00144039">
      <w:pPr>
        <w:numPr>
          <w:ilvl w:val="0"/>
          <w:numId w:val="105"/>
        </w:numPr>
        <w:spacing w:after="0" w:line="240" w:lineRule="auto"/>
        <w:jc w:val="both"/>
        <w:rPr>
          <w:rFonts w:ascii="Arial" w:hAnsi="Arial" w:cs="Arial"/>
          <w:bCs/>
        </w:rPr>
      </w:pPr>
      <w:r w:rsidRPr="00D24DAA">
        <w:rPr>
          <w:rFonts w:ascii="Arial" w:hAnsi="Arial" w:cs="Arial"/>
          <w:bCs/>
        </w:rPr>
        <w:t>Η συλλογή και ταξινόμηση όλων των στοιχείων στήριξης των λοιπών τμημάτων (π.χ. χάρτες, νομοθετήματα κλπ.).</w:t>
      </w:r>
    </w:p>
    <w:p w:rsidR="001846DD" w:rsidRPr="00D24DAA" w:rsidRDefault="001846DD" w:rsidP="001846DD">
      <w:pPr>
        <w:spacing w:line="240" w:lineRule="auto"/>
        <w:jc w:val="both"/>
        <w:rPr>
          <w:rFonts w:ascii="Arial" w:hAnsi="Arial" w:cs="Arial"/>
          <w:bCs/>
        </w:rPr>
      </w:pPr>
    </w:p>
    <w:p w:rsidR="001846DD" w:rsidRPr="00D24DAA" w:rsidRDefault="001846DD" w:rsidP="001846DD">
      <w:pPr>
        <w:spacing w:line="240" w:lineRule="auto"/>
        <w:jc w:val="both"/>
        <w:rPr>
          <w:rFonts w:ascii="Arial" w:hAnsi="Arial" w:cs="Arial"/>
          <w:bCs/>
        </w:rPr>
      </w:pPr>
      <w:r w:rsidRPr="00D24DAA">
        <w:rPr>
          <w:rFonts w:ascii="Arial" w:hAnsi="Arial" w:cs="Arial"/>
          <w:bCs/>
        </w:rPr>
        <w:t>4.1.2. Διεύθυνση Πολεοδομικού Σχεδιασμού, η οποία συγκροτείται από τα εξής Τμήματα:</w:t>
      </w:r>
    </w:p>
    <w:p w:rsidR="001846DD" w:rsidRPr="00D24DAA" w:rsidRDefault="001846DD" w:rsidP="001846DD">
      <w:pPr>
        <w:spacing w:line="240" w:lineRule="auto"/>
        <w:jc w:val="both"/>
        <w:rPr>
          <w:rFonts w:ascii="Arial" w:hAnsi="Arial" w:cs="Arial"/>
          <w:bCs/>
        </w:rPr>
      </w:pPr>
      <w:r w:rsidRPr="00D24DAA">
        <w:rPr>
          <w:rFonts w:ascii="Arial" w:hAnsi="Arial" w:cs="Arial"/>
          <w:bCs/>
        </w:rPr>
        <w:t>Τμήμα Φυσικού Σχεδιασμού, όπως αυτό προκύπτει από τη συγχώνευση αρμοδιοτήτων του τμήματος Αστικών Κέντρων (Άρθρο 5 παρ. 2, εδ. α’ Π.Δ. 51/1988)  και αρμοδιοτήτων του  Τμήματος Μικρών Οικισμών και Παραθεριστικής Κατοικίας (Άρθρο 5 παρ. 2, εδ. β’ Π.Δ. 51/1988) και ασκεί τις εξής αρμοδιότητες:</w:t>
      </w:r>
    </w:p>
    <w:p w:rsidR="001846DD" w:rsidRPr="00D24DAA" w:rsidRDefault="001846DD" w:rsidP="00144039">
      <w:pPr>
        <w:numPr>
          <w:ilvl w:val="0"/>
          <w:numId w:val="106"/>
        </w:numPr>
        <w:spacing w:after="0" w:line="240" w:lineRule="auto"/>
        <w:jc w:val="both"/>
        <w:rPr>
          <w:rFonts w:ascii="Arial" w:hAnsi="Arial" w:cs="Arial"/>
          <w:bCs/>
        </w:rPr>
      </w:pPr>
      <w:r w:rsidRPr="00D24DAA">
        <w:rPr>
          <w:rFonts w:ascii="Arial" w:hAnsi="Arial" w:cs="Arial"/>
          <w:bCs/>
        </w:rPr>
        <w:t>Η παροχή οδηγιών και κατευθύνσεων στους αρμόδιους φορείς  για τη σύνταξη μελετών χωρικού σχεδιασμού και ο καθορισμός  χρήσεων γης και όρων δόμησης στις εκτός σχεδίου περιοχές</w:t>
      </w:r>
    </w:p>
    <w:p w:rsidR="001846DD" w:rsidRPr="00D24DAA" w:rsidRDefault="001846DD" w:rsidP="00144039">
      <w:pPr>
        <w:numPr>
          <w:ilvl w:val="0"/>
          <w:numId w:val="106"/>
        </w:numPr>
        <w:spacing w:after="0" w:line="240" w:lineRule="auto"/>
        <w:jc w:val="both"/>
        <w:rPr>
          <w:rFonts w:ascii="Arial" w:hAnsi="Arial" w:cs="Arial"/>
          <w:bCs/>
        </w:rPr>
      </w:pPr>
      <w:r w:rsidRPr="00D24DAA">
        <w:rPr>
          <w:rFonts w:ascii="Arial" w:hAnsi="Arial" w:cs="Arial"/>
          <w:bCs/>
        </w:rPr>
        <w:t>Η σύνταξη προδιαγραφών και προτύπων</w:t>
      </w:r>
    </w:p>
    <w:p w:rsidR="001846DD" w:rsidRPr="00D24DAA" w:rsidRDefault="001846DD" w:rsidP="00144039">
      <w:pPr>
        <w:numPr>
          <w:ilvl w:val="0"/>
          <w:numId w:val="106"/>
        </w:numPr>
        <w:spacing w:after="0" w:line="240" w:lineRule="auto"/>
        <w:jc w:val="both"/>
        <w:rPr>
          <w:rFonts w:ascii="Arial" w:hAnsi="Arial" w:cs="Arial"/>
          <w:bCs/>
        </w:rPr>
      </w:pPr>
      <w:r w:rsidRPr="00D24DAA">
        <w:rPr>
          <w:rFonts w:ascii="Arial" w:hAnsi="Arial" w:cs="Arial"/>
          <w:bCs/>
        </w:rPr>
        <w:t>Ο συντονισμός προγραμμάτων των  μελετών και η παρακολούθηση           εκπόνησης  και εφαρμογής τους</w:t>
      </w:r>
    </w:p>
    <w:p w:rsidR="001846DD" w:rsidRPr="00D24DAA" w:rsidRDefault="001846DD" w:rsidP="00144039">
      <w:pPr>
        <w:numPr>
          <w:ilvl w:val="0"/>
          <w:numId w:val="106"/>
        </w:numPr>
        <w:spacing w:after="0" w:line="240" w:lineRule="auto"/>
        <w:jc w:val="both"/>
        <w:rPr>
          <w:rFonts w:ascii="Arial" w:hAnsi="Arial" w:cs="Arial"/>
          <w:bCs/>
        </w:rPr>
      </w:pPr>
      <w:r w:rsidRPr="00D24DAA">
        <w:rPr>
          <w:rFonts w:ascii="Arial" w:hAnsi="Arial" w:cs="Arial"/>
          <w:bCs/>
        </w:rPr>
        <w:t>Η μέριμνα για την έγκριση μελετών χωρικού σχεδιασμού (ΓΠΣ,            ΣΧΟΟΑΠ, ΖΟΕ κλπ)   στις περιπτώσεις που η αρμοδιότητα ανήκει στις Κεντρικές Υπηρεσίες του ΥΠΕΚΑ</w:t>
      </w:r>
    </w:p>
    <w:p w:rsidR="001846DD" w:rsidRPr="00D24DAA" w:rsidRDefault="001846DD" w:rsidP="00144039">
      <w:pPr>
        <w:numPr>
          <w:ilvl w:val="0"/>
          <w:numId w:val="106"/>
        </w:numPr>
        <w:spacing w:after="0" w:line="240" w:lineRule="auto"/>
        <w:jc w:val="both"/>
        <w:rPr>
          <w:rFonts w:ascii="Arial" w:hAnsi="Arial" w:cs="Arial"/>
          <w:bCs/>
        </w:rPr>
      </w:pPr>
      <w:r w:rsidRPr="00D24DAA">
        <w:rPr>
          <w:rFonts w:ascii="Arial" w:hAnsi="Arial" w:cs="Arial"/>
          <w:bCs/>
        </w:rPr>
        <w:t>Η μέριμνα για την έγκριση και τροποποίηση όρων και περιορισμών δόμησης σε εκτός σχεδίου περιοχές</w:t>
      </w:r>
    </w:p>
    <w:p w:rsidR="001846DD" w:rsidRPr="00D24DAA" w:rsidRDefault="001846DD" w:rsidP="00144039">
      <w:pPr>
        <w:numPr>
          <w:ilvl w:val="0"/>
          <w:numId w:val="106"/>
        </w:numPr>
        <w:spacing w:after="0" w:line="240" w:lineRule="auto"/>
        <w:jc w:val="both"/>
        <w:rPr>
          <w:rFonts w:ascii="Arial" w:hAnsi="Arial" w:cs="Arial"/>
          <w:bCs/>
        </w:rPr>
      </w:pPr>
      <w:r w:rsidRPr="00D24DAA">
        <w:rPr>
          <w:rFonts w:ascii="Arial" w:hAnsi="Arial" w:cs="Arial"/>
          <w:bCs/>
        </w:rPr>
        <w:t>Η τήρηση αρχείου μελετών</w:t>
      </w:r>
    </w:p>
    <w:p w:rsidR="001846DD" w:rsidRPr="00D24DAA" w:rsidRDefault="001846DD" w:rsidP="001846DD">
      <w:pPr>
        <w:spacing w:line="240" w:lineRule="auto"/>
        <w:jc w:val="both"/>
        <w:rPr>
          <w:rFonts w:ascii="Arial" w:hAnsi="Arial" w:cs="Arial"/>
          <w:bCs/>
        </w:rPr>
      </w:pPr>
    </w:p>
    <w:p w:rsidR="001846DD" w:rsidRPr="00D24DAA" w:rsidRDefault="001846DD" w:rsidP="001846DD">
      <w:pPr>
        <w:spacing w:line="240" w:lineRule="auto"/>
        <w:jc w:val="both"/>
        <w:rPr>
          <w:rFonts w:ascii="Arial" w:hAnsi="Arial" w:cs="Arial"/>
          <w:bCs/>
        </w:rPr>
      </w:pPr>
      <w:r w:rsidRPr="00D24DAA">
        <w:rPr>
          <w:rFonts w:ascii="Arial" w:hAnsi="Arial" w:cs="Arial"/>
          <w:bCs/>
        </w:rPr>
        <w:t>Τμήμα Πολεοδομικών μελετών και Ρυθμίσεων όπως αυτό προκύπτει από τη συγχώνευση αρμοδιοτήτων του Τμήματος Αστικών Κέντρων (άρθρο 5 παρ. 2, εδ. α’ Π.Δ. 51/1988) και αρμοδιοτήτων του  Τμήματος Μικρών Οικισμών και Παραθεριστικής Κατοικίας (άρθρο 5 παρ. 2, εδ. β’ Π.Δ. 51/1988) και ασκεί τις εξής αρμοδιότητες:</w:t>
      </w:r>
    </w:p>
    <w:p w:rsidR="001846DD" w:rsidRPr="00D24DAA" w:rsidRDefault="001846DD" w:rsidP="00144039">
      <w:pPr>
        <w:numPr>
          <w:ilvl w:val="0"/>
          <w:numId w:val="107"/>
        </w:numPr>
        <w:spacing w:after="0" w:line="240" w:lineRule="auto"/>
        <w:jc w:val="both"/>
        <w:rPr>
          <w:rFonts w:ascii="Arial" w:hAnsi="Arial" w:cs="Arial"/>
          <w:bCs/>
        </w:rPr>
      </w:pPr>
      <w:r w:rsidRPr="00D24DAA">
        <w:rPr>
          <w:rFonts w:ascii="Arial" w:hAnsi="Arial" w:cs="Arial"/>
          <w:bCs/>
        </w:rPr>
        <w:t>Η παροχή οδηγιών και κατευθύνσεων στους αρμόδιους φορείς για τη σύνταξη πολεοδομικών μελετών και πολεοδομικών ρυθμίσεων</w:t>
      </w:r>
    </w:p>
    <w:p w:rsidR="001846DD" w:rsidRPr="00D24DAA" w:rsidRDefault="001846DD" w:rsidP="00144039">
      <w:pPr>
        <w:numPr>
          <w:ilvl w:val="0"/>
          <w:numId w:val="107"/>
        </w:numPr>
        <w:spacing w:after="0" w:line="240" w:lineRule="auto"/>
        <w:jc w:val="both"/>
        <w:rPr>
          <w:rFonts w:ascii="Arial" w:hAnsi="Arial" w:cs="Arial"/>
          <w:bCs/>
        </w:rPr>
      </w:pPr>
      <w:r w:rsidRPr="00D24DAA">
        <w:rPr>
          <w:rFonts w:ascii="Arial" w:hAnsi="Arial" w:cs="Arial"/>
          <w:bCs/>
        </w:rPr>
        <w:t>Η σύνταξη προδιαγραφών και προτύπων</w:t>
      </w:r>
    </w:p>
    <w:p w:rsidR="001846DD" w:rsidRPr="00D24DAA" w:rsidRDefault="001846DD" w:rsidP="00144039">
      <w:pPr>
        <w:numPr>
          <w:ilvl w:val="0"/>
          <w:numId w:val="107"/>
        </w:numPr>
        <w:spacing w:after="0" w:line="240" w:lineRule="auto"/>
        <w:jc w:val="both"/>
        <w:rPr>
          <w:rFonts w:ascii="Arial" w:hAnsi="Arial" w:cs="Arial"/>
          <w:bCs/>
        </w:rPr>
      </w:pPr>
      <w:r w:rsidRPr="00D24DAA">
        <w:rPr>
          <w:rFonts w:ascii="Arial" w:hAnsi="Arial" w:cs="Arial"/>
          <w:bCs/>
        </w:rPr>
        <w:t>Ο συντονισμός προγραμμάτων των  μελετών και η παρακολούθηση  εκπόνησης  και εφαρμογής τους</w:t>
      </w:r>
    </w:p>
    <w:p w:rsidR="001846DD" w:rsidRPr="00D24DAA" w:rsidRDefault="001846DD" w:rsidP="00144039">
      <w:pPr>
        <w:numPr>
          <w:ilvl w:val="0"/>
          <w:numId w:val="107"/>
        </w:numPr>
        <w:spacing w:after="0" w:line="240" w:lineRule="auto"/>
        <w:jc w:val="both"/>
        <w:rPr>
          <w:rFonts w:ascii="Arial" w:hAnsi="Arial" w:cs="Arial"/>
          <w:bCs/>
        </w:rPr>
      </w:pPr>
      <w:r w:rsidRPr="00D24DAA">
        <w:rPr>
          <w:rFonts w:ascii="Arial" w:hAnsi="Arial" w:cs="Arial"/>
          <w:bCs/>
        </w:rPr>
        <w:t>Η μέριμνα για την έγκριση πολεοδομικών μελετών (μελέτες επέκτασης, ένταξης σε σχέδιο ή αναθεώρησης εγκεκριμένων ρυμοτομικών σχεδίων, οριοθέτησης οικισμών, καθορισμού όρων δόμησης κλπ) στις περιπτώσεις που η αρμοδιότητα ανήκει στις Κεντρικές Υπηρεσίες του ΥΠΕΚΑ</w:t>
      </w:r>
    </w:p>
    <w:p w:rsidR="001846DD" w:rsidRPr="00D24DAA" w:rsidRDefault="001846DD" w:rsidP="00144039">
      <w:pPr>
        <w:numPr>
          <w:ilvl w:val="0"/>
          <w:numId w:val="107"/>
        </w:numPr>
        <w:spacing w:after="0" w:line="240" w:lineRule="auto"/>
        <w:jc w:val="both"/>
        <w:rPr>
          <w:rFonts w:ascii="Arial" w:hAnsi="Arial" w:cs="Arial"/>
          <w:bCs/>
        </w:rPr>
      </w:pPr>
      <w:r w:rsidRPr="00D24DAA">
        <w:rPr>
          <w:rFonts w:ascii="Arial" w:hAnsi="Arial" w:cs="Arial"/>
          <w:bCs/>
        </w:rPr>
        <w:lastRenderedPageBreak/>
        <w:t>Η παροχή κατευθύνσεων και οδηγιών στους αρμοδίους φορείς πολεοδομικού σχεδιασμού, μικρών οικισμών, μέχρι και 2.000 κατοίκων και περιοχών παραθεριστικής κατοικίας.</w:t>
      </w:r>
    </w:p>
    <w:p w:rsidR="001846DD" w:rsidRPr="00D24DAA" w:rsidRDefault="001846DD" w:rsidP="00144039">
      <w:pPr>
        <w:numPr>
          <w:ilvl w:val="0"/>
          <w:numId w:val="107"/>
        </w:numPr>
        <w:spacing w:after="0" w:line="240" w:lineRule="auto"/>
        <w:jc w:val="both"/>
        <w:rPr>
          <w:rFonts w:ascii="Arial" w:hAnsi="Arial" w:cs="Arial"/>
          <w:bCs/>
        </w:rPr>
      </w:pPr>
      <w:r w:rsidRPr="00D24DAA">
        <w:rPr>
          <w:rFonts w:ascii="Arial" w:hAnsi="Arial" w:cs="Arial"/>
          <w:bCs/>
        </w:rPr>
        <w:t>Η σύνταξη προτύπων και προδιαγραφών</w:t>
      </w:r>
    </w:p>
    <w:p w:rsidR="001846DD" w:rsidRPr="00D24DAA" w:rsidRDefault="001846DD" w:rsidP="00144039">
      <w:pPr>
        <w:numPr>
          <w:ilvl w:val="0"/>
          <w:numId w:val="107"/>
        </w:numPr>
        <w:spacing w:after="0" w:line="240" w:lineRule="auto"/>
        <w:jc w:val="both"/>
        <w:rPr>
          <w:rFonts w:ascii="Arial" w:hAnsi="Arial" w:cs="Arial"/>
          <w:bCs/>
        </w:rPr>
      </w:pPr>
      <w:r w:rsidRPr="00D24DAA">
        <w:rPr>
          <w:rFonts w:ascii="Arial" w:hAnsi="Arial" w:cs="Arial"/>
          <w:bCs/>
        </w:rPr>
        <w:t>Ο συντονισμός των προγραμμάτων των μελετών και η παρακολούθηση της εφαρμογής τους</w:t>
      </w:r>
    </w:p>
    <w:p w:rsidR="001846DD" w:rsidRPr="00D24DAA" w:rsidRDefault="001846DD" w:rsidP="00144039">
      <w:pPr>
        <w:numPr>
          <w:ilvl w:val="0"/>
          <w:numId w:val="107"/>
        </w:numPr>
        <w:spacing w:after="0" w:line="240" w:lineRule="auto"/>
        <w:jc w:val="both"/>
        <w:rPr>
          <w:rFonts w:ascii="Arial" w:hAnsi="Arial" w:cs="Arial"/>
          <w:bCs/>
        </w:rPr>
      </w:pPr>
      <w:r w:rsidRPr="00D24DAA">
        <w:rPr>
          <w:rFonts w:ascii="Arial" w:hAnsi="Arial" w:cs="Arial"/>
          <w:bCs/>
        </w:rPr>
        <w:t>Η τήρηση αρχείου μελετών</w:t>
      </w:r>
    </w:p>
    <w:p w:rsidR="001846DD" w:rsidRPr="00D24DAA" w:rsidRDefault="001846DD" w:rsidP="001846DD">
      <w:pPr>
        <w:spacing w:line="240" w:lineRule="auto"/>
        <w:jc w:val="both"/>
        <w:rPr>
          <w:rFonts w:ascii="Arial" w:hAnsi="Arial" w:cs="Arial"/>
          <w:bCs/>
        </w:rPr>
      </w:pPr>
    </w:p>
    <w:p w:rsidR="001846DD" w:rsidRPr="00D24DAA" w:rsidRDefault="001846DD" w:rsidP="001846DD">
      <w:pPr>
        <w:spacing w:line="240" w:lineRule="auto"/>
        <w:jc w:val="both"/>
        <w:rPr>
          <w:rFonts w:ascii="Arial" w:hAnsi="Arial" w:cs="Arial"/>
          <w:bCs/>
        </w:rPr>
      </w:pPr>
      <w:r w:rsidRPr="00D24DAA">
        <w:rPr>
          <w:rFonts w:ascii="Arial" w:hAnsi="Arial" w:cs="Arial"/>
          <w:bCs/>
        </w:rPr>
        <w:t>Τμήμα Οργανωμένης Οικιστικής Ανάπτυξης και Στεγαστικής Πολιτικής, όπως ισχύει (</w:t>
      </w:r>
      <w:r w:rsidRPr="00D24DAA">
        <w:rPr>
          <w:rFonts w:ascii="Arial" w:hAnsi="Arial" w:cs="Arial"/>
        </w:rPr>
        <w:t>άρθρο</w:t>
      </w:r>
      <w:r w:rsidRPr="00D24DAA">
        <w:rPr>
          <w:rFonts w:ascii="Arial" w:hAnsi="Arial" w:cs="Arial"/>
          <w:bCs/>
        </w:rPr>
        <w:t xml:space="preserve"> 38  Ν. 4030/2011).</w:t>
      </w:r>
    </w:p>
    <w:p w:rsidR="001846DD" w:rsidRPr="00D24DAA" w:rsidRDefault="001846DD" w:rsidP="001846DD">
      <w:pPr>
        <w:spacing w:line="240" w:lineRule="auto"/>
        <w:jc w:val="both"/>
        <w:rPr>
          <w:rFonts w:ascii="Arial" w:hAnsi="Arial" w:cs="Arial"/>
          <w:bCs/>
        </w:rPr>
      </w:pPr>
    </w:p>
    <w:p w:rsidR="001846DD" w:rsidRPr="00D24DAA" w:rsidRDefault="001846DD" w:rsidP="001846DD">
      <w:pPr>
        <w:spacing w:line="240" w:lineRule="auto"/>
        <w:jc w:val="both"/>
        <w:rPr>
          <w:rFonts w:ascii="Arial" w:hAnsi="Arial" w:cs="Arial"/>
          <w:bCs/>
        </w:rPr>
      </w:pPr>
      <w:r w:rsidRPr="00D24DAA">
        <w:rPr>
          <w:rFonts w:ascii="Arial" w:hAnsi="Arial" w:cs="Arial"/>
          <w:bCs/>
        </w:rPr>
        <w:t>Τμήμα Εφαρμογής Σχεδίων και Τεχνικών και Αστικών Υποδομών, στο οποίο συγχωνεύονται το Τμήμα Αστικής και Τεχνικής Υποδομής (</w:t>
      </w:r>
      <w:r w:rsidRPr="00D24DAA">
        <w:rPr>
          <w:rFonts w:ascii="Arial" w:hAnsi="Arial" w:cs="Arial"/>
        </w:rPr>
        <w:t>άρθρο</w:t>
      </w:r>
      <w:r w:rsidRPr="00D24DAA">
        <w:rPr>
          <w:rFonts w:ascii="Arial" w:hAnsi="Arial" w:cs="Arial"/>
          <w:bCs/>
        </w:rPr>
        <w:t xml:space="preserve"> 5, παρ. 2, εδ. δ’ Π.Δ. 51/1988/Α’19), Τμήμα Πράξεων Εφαρμογής και Απαλλοτριώσεων (</w:t>
      </w:r>
      <w:r w:rsidRPr="00D24DAA">
        <w:rPr>
          <w:rFonts w:ascii="Arial" w:hAnsi="Arial" w:cs="Arial"/>
        </w:rPr>
        <w:t>άρθρο</w:t>
      </w:r>
      <w:r w:rsidRPr="00D24DAA">
        <w:rPr>
          <w:rFonts w:ascii="Arial" w:hAnsi="Arial" w:cs="Arial"/>
          <w:bCs/>
        </w:rPr>
        <w:t xml:space="preserve"> 5, παρ. 2, εδ. ε’ Π.Δ. 51/1988/Α’19),  και το Γραφείο Άρσεων Απαλλοτρίωσης (</w:t>
      </w:r>
      <w:r w:rsidRPr="00D24DAA">
        <w:rPr>
          <w:rFonts w:ascii="Arial" w:hAnsi="Arial" w:cs="Arial"/>
        </w:rPr>
        <w:t>άρθρο</w:t>
      </w:r>
      <w:r w:rsidRPr="00D24DAA">
        <w:rPr>
          <w:rFonts w:ascii="Arial" w:hAnsi="Arial" w:cs="Arial"/>
          <w:bCs/>
        </w:rPr>
        <w:t xml:space="preserve"> 38, αριθ. 1 εδ. ζ’ Ν. 4030/2011)</w:t>
      </w:r>
    </w:p>
    <w:p w:rsidR="001846DD" w:rsidRPr="00D24DAA" w:rsidRDefault="001846DD" w:rsidP="001846DD">
      <w:pPr>
        <w:spacing w:line="240" w:lineRule="auto"/>
        <w:jc w:val="both"/>
        <w:rPr>
          <w:rFonts w:ascii="Arial" w:hAnsi="Arial" w:cs="Arial"/>
          <w:bCs/>
        </w:rPr>
      </w:pPr>
    </w:p>
    <w:p w:rsidR="001846DD" w:rsidRPr="00D24DAA" w:rsidRDefault="001846DD" w:rsidP="001846DD">
      <w:pPr>
        <w:spacing w:line="240" w:lineRule="auto"/>
        <w:jc w:val="both"/>
        <w:rPr>
          <w:rFonts w:ascii="Arial" w:hAnsi="Arial" w:cs="Arial"/>
          <w:bCs/>
        </w:rPr>
      </w:pPr>
      <w:r w:rsidRPr="00D24DAA">
        <w:rPr>
          <w:rFonts w:ascii="Arial" w:hAnsi="Arial" w:cs="Arial"/>
          <w:bCs/>
        </w:rPr>
        <w:t>4.1.3. Διεύθυνση Αρχιτεκτονικής, η οποία συγκροτείται από τα εξής τμήματα:</w:t>
      </w:r>
    </w:p>
    <w:p w:rsidR="001846DD" w:rsidRPr="00D24DAA" w:rsidRDefault="001846DD" w:rsidP="001846DD">
      <w:pPr>
        <w:spacing w:line="240" w:lineRule="auto"/>
        <w:jc w:val="both"/>
        <w:rPr>
          <w:rFonts w:ascii="Arial" w:hAnsi="Arial" w:cs="Arial"/>
          <w:bCs/>
        </w:rPr>
      </w:pPr>
      <w:r w:rsidRPr="00D24DAA">
        <w:rPr>
          <w:rFonts w:ascii="Arial" w:hAnsi="Arial" w:cs="Arial"/>
          <w:bCs/>
        </w:rPr>
        <w:t>Τμήμα Παραδοσιακών Τμημάτων Πόλεων και Οικισμών, στο οποίο συγχωνεύονται  το Τμήμα Ιστορικών Κέντρων (</w:t>
      </w:r>
      <w:r w:rsidRPr="00D24DAA">
        <w:rPr>
          <w:rFonts w:ascii="Arial" w:hAnsi="Arial" w:cs="Arial"/>
        </w:rPr>
        <w:t>άρθρο</w:t>
      </w:r>
      <w:r w:rsidRPr="00D24DAA">
        <w:rPr>
          <w:rFonts w:ascii="Arial" w:hAnsi="Arial" w:cs="Arial"/>
          <w:bCs/>
        </w:rPr>
        <w:t xml:space="preserve"> 38, παρ.2 εδ. α,  Ν. 4030/2011)  και το Τμήμα Παραδοσιακών Οικισμών (</w:t>
      </w:r>
      <w:r w:rsidRPr="00D24DAA">
        <w:rPr>
          <w:rFonts w:ascii="Arial" w:hAnsi="Arial" w:cs="Arial"/>
        </w:rPr>
        <w:t>άρθρο</w:t>
      </w:r>
      <w:r w:rsidRPr="00D24DAA">
        <w:rPr>
          <w:rFonts w:ascii="Arial" w:hAnsi="Arial" w:cs="Arial"/>
          <w:bCs/>
        </w:rPr>
        <w:t xml:space="preserve"> 38, παρ.2 εδ. β,  Ν. 4030/2011), όπως ισχύουν.</w:t>
      </w:r>
    </w:p>
    <w:p w:rsidR="001846DD" w:rsidRPr="00D24DAA" w:rsidRDefault="001846DD" w:rsidP="001846DD">
      <w:pPr>
        <w:spacing w:line="240" w:lineRule="auto"/>
        <w:jc w:val="both"/>
        <w:rPr>
          <w:rFonts w:ascii="Arial" w:hAnsi="Arial" w:cs="Arial"/>
          <w:bCs/>
        </w:rPr>
      </w:pPr>
      <w:r w:rsidRPr="00D24DAA">
        <w:rPr>
          <w:rFonts w:ascii="Arial" w:hAnsi="Arial" w:cs="Arial"/>
          <w:bCs/>
        </w:rPr>
        <w:t>Τμήμα Διατηρητέων Κτιρίων, όπως ισχύει (</w:t>
      </w:r>
      <w:r w:rsidRPr="00D24DAA">
        <w:rPr>
          <w:rFonts w:ascii="Arial" w:hAnsi="Arial" w:cs="Arial"/>
        </w:rPr>
        <w:t>άρθρο</w:t>
      </w:r>
      <w:r w:rsidRPr="00D24DAA">
        <w:rPr>
          <w:rFonts w:ascii="Arial" w:hAnsi="Arial" w:cs="Arial"/>
          <w:bCs/>
        </w:rPr>
        <w:t xml:space="preserve"> 38, παρ.15,  Ν. 4030/2011).</w:t>
      </w:r>
    </w:p>
    <w:p w:rsidR="001846DD" w:rsidRPr="00D24DAA" w:rsidRDefault="001846DD" w:rsidP="001846DD">
      <w:pPr>
        <w:spacing w:line="240" w:lineRule="auto"/>
        <w:jc w:val="both"/>
        <w:rPr>
          <w:rFonts w:ascii="Arial" w:hAnsi="Arial" w:cs="Arial"/>
          <w:bCs/>
        </w:rPr>
      </w:pPr>
      <w:r w:rsidRPr="00D24DAA">
        <w:rPr>
          <w:rFonts w:ascii="Arial" w:hAnsi="Arial" w:cs="Arial"/>
          <w:bCs/>
        </w:rPr>
        <w:t>Τμήμα Σύγχρονης Αρχιτεκτονικής, όπως ισχύει (άρθρο 38, παρ. 15,  Ν. 4030/2011).</w:t>
      </w:r>
    </w:p>
    <w:p w:rsidR="001846DD" w:rsidRPr="00D24DAA" w:rsidRDefault="001846DD" w:rsidP="001846DD">
      <w:pPr>
        <w:spacing w:line="240" w:lineRule="auto"/>
        <w:jc w:val="both"/>
        <w:rPr>
          <w:rFonts w:ascii="Arial" w:hAnsi="Arial" w:cs="Arial"/>
          <w:bCs/>
        </w:rPr>
      </w:pPr>
      <w:r w:rsidRPr="00D24DAA">
        <w:rPr>
          <w:rFonts w:ascii="Arial" w:hAnsi="Arial" w:cs="Arial"/>
          <w:bCs/>
        </w:rPr>
        <w:t>Τμήμα Μεταφοράς Συντελεστή Δόμησης, όπως ισχύει (άρθρο 38, παρ.15,  Ν. 4030/2011).</w:t>
      </w:r>
    </w:p>
    <w:p w:rsidR="001846DD" w:rsidRPr="00D24DAA" w:rsidRDefault="001846DD" w:rsidP="001846DD">
      <w:pPr>
        <w:spacing w:line="240" w:lineRule="auto"/>
        <w:jc w:val="both"/>
        <w:rPr>
          <w:rFonts w:ascii="Arial" w:hAnsi="Arial" w:cs="Arial"/>
          <w:bCs/>
        </w:rPr>
      </w:pPr>
    </w:p>
    <w:p w:rsidR="001846DD" w:rsidRPr="00D24DAA" w:rsidRDefault="001846DD" w:rsidP="001846DD">
      <w:pPr>
        <w:spacing w:line="240" w:lineRule="auto"/>
        <w:jc w:val="both"/>
        <w:rPr>
          <w:rFonts w:ascii="Arial" w:hAnsi="Arial" w:cs="Arial"/>
          <w:bCs/>
        </w:rPr>
      </w:pPr>
      <w:r w:rsidRPr="00D24DAA">
        <w:rPr>
          <w:rFonts w:ascii="Arial" w:hAnsi="Arial" w:cs="Arial"/>
          <w:bCs/>
        </w:rPr>
        <w:t>4.1.4. Διεύθυνση Οικοδομικών και Κτιριοδομικών Κανονισμών, η οποία συγκροτείται από τα εξής τμήματα:</w:t>
      </w:r>
    </w:p>
    <w:p w:rsidR="001846DD" w:rsidRPr="00D24DAA" w:rsidRDefault="001846DD" w:rsidP="001846DD">
      <w:pPr>
        <w:spacing w:line="240" w:lineRule="auto"/>
        <w:jc w:val="both"/>
        <w:rPr>
          <w:rFonts w:ascii="Arial" w:hAnsi="Arial" w:cs="Arial"/>
          <w:bCs/>
        </w:rPr>
      </w:pPr>
      <w:r w:rsidRPr="00D24DAA">
        <w:rPr>
          <w:rFonts w:ascii="Arial" w:hAnsi="Arial" w:cs="Arial"/>
          <w:bCs/>
        </w:rPr>
        <w:t>Τμήμα Κανονισμών,  στο οποίο συγχωνεύονται το τμήμα  Κτιριοδομικού Κανονισμού (άρθρο 8, παρ. 2 εδ. α’ Π.Δ. 51/1988/Α’19), το τμήμα Οικοδομικού Κανονισμού (Άρθρο 8, παρ. 2 εδ. β’ Π.Δ. 51/1988/Α’19) και το τμήμα Αυθαιρέτων (Άρθρο 8, παρ. 1 Π.Δ. 51/1988/Α’19).</w:t>
      </w:r>
    </w:p>
    <w:p w:rsidR="001846DD" w:rsidRPr="00D24DAA" w:rsidRDefault="001846DD" w:rsidP="001846DD">
      <w:pPr>
        <w:spacing w:line="240" w:lineRule="auto"/>
        <w:jc w:val="both"/>
        <w:rPr>
          <w:rFonts w:ascii="Arial" w:hAnsi="Arial" w:cs="Arial"/>
          <w:bCs/>
        </w:rPr>
      </w:pPr>
    </w:p>
    <w:p w:rsidR="001846DD" w:rsidRPr="00D24DAA" w:rsidRDefault="001846DD" w:rsidP="001846DD">
      <w:pPr>
        <w:spacing w:line="240" w:lineRule="auto"/>
        <w:jc w:val="both"/>
        <w:rPr>
          <w:rFonts w:ascii="Arial" w:hAnsi="Arial" w:cs="Arial"/>
          <w:bCs/>
        </w:rPr>
      </w:pPr>
    </w:p>
    <w:p w:rsidR="001846DD" w:rsidRPr="00D24DAA" w:rsidRDefault="001846DD" w:rsidP="001846DD">
      <w:pPr>
        <w:spacing w:line="240" w:lineRule="auto"/>
        <w:jc w:val="both"/>
        <w:rPr>
          <w:rFonts w:ascii="Arial" w:hAnsi="Arial" w:cs="Arial"/>
          <w:bCs/>
        </w:rPr>
      </w:pPr>
      <w:r w:rsidRPr="00D24DAA">
        <w:rPr>
          <w:rFonts w:ascii="Arial" w:hAnsi="Arial" w:cs="Arial"/>
          <w:bCs/>
        </w:rPr>
        <w:t>Τμήμα Οικοδομικών Αδειών και Αρχείου Αδειών, που ασκεί τις εξής αρμοδιότητες:</w:t>
      </w:r>
    </w:p>
    <w:p w:rsidR="001846DD" w:rsidRPr="00D24DAA" w:rsidRDefault="001846DD" w:rsidP="00144039">
      <w:pPr>
        <w:numPr>
          <w:ilvl w:val="0"/>
          <w:numId w:val="108"/>
        </w:numPr>
        <w:spacing w:after="0" w:line="240" w:lineRule="auto"/>
        <w:jc w:val="both"/>
        <w:rPr>
          <w:rFonts w:ascii="Arial" w:hAnsi="Arial" w:cs="Arial"/>
          <w:bCs/>
        </w:rPr>
      </w:pPr>
      <w:r w:rsidRPr="00D24DAA">
        <w:rPr>
          <w:rFonts w:ascii="Arial" w:hAnsi="Arial" w:cs="Arial"/>
          <w:bCs/>
        </w:rPr>
        <w:t xml:space="preserve">Τήρηση ηλεκτρονικού αρχείου αδειών δόμησης (άρ. 5 παρ. 6 ν. 4030/2011) </w:t>
      </w:r>
    </w:p>
    <w:p w:rsidR="001846DD" w:rsidRPr="00D24DAA" w:rsidRDefault="001846DD" w:rsidP="00144039">
      <w:pPr>
        <w:numPr>
          <w:ilvl w:val="0"/>
          <w:numId w:val="108"/>
        </w:numPr>
        <w:spacing w:after="0" w:line="240" w:lineRule="auto"/>
        <w:jc w:val="both"/>
        <w:rPr>
          <w:rFonts w:ascii="Arial" w:hAnsi="Arial" w:cs="Arial"/>
          <w:bCs/>
        </w:rPr>
      </w:pPr>
      <w:r w:rsidRPr="00D24DAA">
        <w:rPr>
          <w:rFonts w:ascii="Arial" w:hAnsi="Arial" w:cs="Arial"/>
          <w:bCs/>
        </w:rPr>
        <w:t xml:space="preserve">Έκδοση αδειών δόμησης, ΚΥΑ και ΥΑ για κτιριακά έργα βάσει ειδικών διατάξεων </w:t>
      </w:r>
    </w:p>
    <w:p w:rsidR="001846DD" w:rsidRPr="00D24DAA" w:rsidRDefault="001846DD" w:rsidP="00144039">
      <w:pPr>
        <w:numPr>
          <w:ilvl w:val="0"/>
          <w:numId w:val="108"/>
        </w:numPr>
        <w:spacing w:after="0" w:line="240" w:lineRule="auto"/>
        <w:jc w:val="both"/>
        <w:rPr>
          <w:rFonts w:ascii="Arial" w:hAnsi="Arial" w:cs="Arial"/>
          <w:bCs/>
        </w:rPr>
      </w:pPr>
      <w:r w:rsidRPr="00D24DAA">
        <w:rPr>
          <w:rFonts w:ascii="Arial" w:hAnsi="Arial" w:cs="Arial"/>
          <w:bCs/>
        </w:rPr>
        <w:t>Παρεκκλίσεις όρων δόμησης</w:t>
      </w:r>
    </w:p>
    <w:p w:rsidR="001846DD" w:rsidRPr="00D24DAA" w:rsidRDefault="001846DD" w:rsidP="001846DD">
      <w:pPr>
        <w:spacing w:line="240" w:lineRule="auto"/>
        <w:jc w:val="both"/>
        <w:rPr>
          <w:rFonts w:ascii="Arial" w:hAnsi="Arial" w:cs="Arial"/>
          <w:bCs/>
        </w:rPr>
      </w:pPr>
    </w:p>
    <w:p w:rsidR="001846DD" w:rsidRPr="00D24DAA" w:rsidRDefault="001846DD" w:rsidP="001846DD">
      <w:pPr>
        <w:spacing w:line="240" w:lineRule="auto"/>
        <w:jc w:val="both"/>
        <w:rPr>
          <w:rFonts w:ascii="Arial" w:hAnsi="Arial" w:cs="Arial"/>
          <w:bCs/>
        </w:rPr>
      </w:pPr>
      <w:r w:rsidRPr="00D24DAA">
        <w:rPr>
          <w:rFonts w:ascii="Arial" w:hAnsi="Arial" w:cs="Arial"/>
          <w:bCs/>
        </w:rPr>
        <w:lastRenderedPageBreak/>
        <w:t xml:space="preserve">Τμήμα Κτιριοδομικών Προτύπων Προστασίας από Φυσικές Καταστροφές,  όπως αυτό προκύπτει από τη μετονομασία του τμήματος Κτιριοδομικών Προτύπων Προστασίας από Θεομηνίες (Άρθρο 8, παρ. 2 εδ. γ’ Π.Δ. 51/1988/Α’19). </w:t>
      </w:r>
    </w:p>
    <w:p w:rsidR="001846DD" w:rsidRPr="00D24DAA" w:rsidRDefault="001846DD" w:rsidP="001846DD">
      <w:pPr>
        <w:spacing w:line="240" w:lineRule="auto"/>
        <w:jc w:val="both"/>
        <w:rPr>
          <w:rFonts w:ascii="Arial" w:hAnsi="Arial" w:cs="Arial"/>
          <w:bCs/>
        </w:rPr>
      </w:pPr>
    </w:p>
    <w:p w:rsidR="001846DD" w:rsidRPr="00D24DAA" w:rsidRDefault="001846DD" w:rsidP="001846DD">
      <w:pPr>
        <w:spacing w:line="240" w:lineRule="auto"/>
        <w:jc w:val="both"/>
        <w:rPr>
          <w:rFonts w:ascii="Arial" w:hAnsi="Arial" w:cs="Arial"/>
          <w:bCs/>
        </w:rPr>
      </w:pPr>
      <w:r w:rsidRPr="00D24DAA">
        <w:rPr>
          <w:rFonts w:ascii="Arial" w:hAnsi="Arial" w:cs="Arial"/>
          <w:bCs/>
        </w:rPr>
        <w:t>4.1.5. Διεύθυνση Αναπλάσεων, όπως μετονομάζεται η Διεύθυνση Ειδικών Έργων &amp; Αναβάθμισης Περιοχών της Γενικής Διεύθυνσης Προγραμματισμού και Έργων της Γενικής Γραμματείας Χωροταξίας και Αστικού Περιβάλλοντος (άρθρο7 Π.Δ. 51/1988 και άρθρο 2 Π.Δ. 49/1996). Η Διεύθυνση συγκροτείται από τα εξής Τμήματα:</w:t>
      </w:r>
    </w:p>
    <w:p w:rsidR="001846DD" w:rsidRPr="00D24DAA" w:rsidRDefault="001846DD" w:rsidP="001846DD">
      <w:pPr>
        <w:spacing w:line="240" w:lineRule="auto"/>
        <w:jc w:val="both"/>
        <w:rPr>
          <w:rFonts w:ascii="Arial" w:hAnsi="Arial" w:cs="Arial"/>
          <w:bCs/>
        </w:rPr>
      </w:pPr>
    </w:p>
    <w:p w:rsidR="001846DD" w:rsidRPr="00D24DAA" w:rsidRDefault="001846DD" w:rsidP="001846DD">
      <w:pPr>
        <w:spacing w:line="240" w:lineRule="auto"/>
        <w:jc w:val="both"/>
        <w:rPr>
          <w:rFonts w:ascii="Arial" w:hAnsi="Arial" w:cs="Arial"/>
          <w:bCs/>
        </w:rPr>
      </w:pPr>
      <w:r w:rsidRPr="00D24DAA">
        <w:rPr>
          <w:rFonts w:ascii="Arial" w:hAnsi="Arial" w:cs="Arial"/>
          <w:bCs/>
        </w:rPr>
        <w:t>Τμήμα Έργων, όπως ισχύει (άρθρο 7 ΠΔ 51/1988) στο οποίο συγχωνεύονται και οι αρμοδιότητες του Τμήματος Εποπτείας και Προδιαγραφών της Διεύθυνσης Ειδικών Έργων &amp; Αναβάθμισης Περιοχών της Γενικής Διεύθυνσης Προγραμματισμού και Έργων της Γενικής Γραμματείας Χωροταξίας και Αστικού Περιβάλλοντος (άρθρο 7 Π.Δ. 51/1988)</w:t>
      </w:r>
    </w:p>
    <w:p w:rsidR="001846DD" w:rsidRPr="00D24DAA" w:rsidRDefault="001846DD" w:rsidP="001846DD">
      <w:pPr>
        <w:spacing w:line="240" w:lineRule="auto"/>
        <w:jc w:val="both"/>
        <w:rPr>
          <w:rFonts w:ascii="Arial" w:hAnsi="Arial" w:cs="Arial"/>
          <w:bCs/>
        </w:rPr>
      </w:pPr>
    </w:p>
    <w:p w:rsidR="001846DD" w:rsidRPr="00D24DAA" w:rsidRDefault="001846DD" w:rsidP="001846DD">
      <w:pPr>
        <w:spacing w:line="240" w:lineRule="auto"/>
        <w:jc w:val="both"/>
        <w:rPr>
          <w:rFonts w:ascii="Arial" w:hAnsi="Arial" w:cs="Arial"/>
          <w:bCs/>
        </w:rPr>
      </w:pPr>
      <w:r w:rsidRPr="00D24DAA">
        <w:rPr>
          <w:rFonts w:ascii="Arial" w:hAnsi="Arial" w:cs="Arial"/>
          <w:bCs/>
        </w:rPr>
        <w:t>Τμήμα Διαγωνισμών και Μελετών Αναπλάσεων στο οποίο συγχωνεύονται το Τμήμα Μελετών Ανάπλασης &amp; Αποκατάστασης Κτιρίων της Διεύθυνσης Ειδικών Έργων &amp; Αναβάθμισης Περιοχών  της Γενικής Γραμματείας Χωροταξίας και Αστικού Περιβάλλοντος (άρθρο 7, παρ.2, εδ. Β, Π.Δ. 51/1988, άρθρο 2, Π.Δ. 49/1996) και το Τμήμα Μελετών Ειδικών Τεχνικών Έργων και Ειδικών Κτιρίων της Διεύθυνσης Ειδικών Έργων &amp; Αναβάθμισης Περιοχών της Γενικής Γραμματείας Χωροταξίας και Αστικού Περιβάλλοντος (άρθρο 7, παρ.2, εδ. Γ, Π.Δ. 51/1988), όπως ισχύουν.</w:t>
      </w:r>
    </w:p>
    <w:p w:rsidR="001846DD" w:rsidRPr="00D24DAA" w:rsidRDefault="001846DD" w:rsidP="001846DD">
      <w:pPr>
        <w:spacing w:line="240" w:lineRule="auto"/>
        <w:jc w:val="both"/>
        <w:rPr>
          <w:rFonts w:ascii="Arial" w:hAnsi="Arial" w:cs="Arial"/>
          <w:bCs/>
        </w:rPr>
      </w:pPr>
    </w:p>
    <w:p w:rsidR="001846DD" w:rsidRPr="00D24DAA" w:rsidRDefault="001846DD" w:rsidP="001846DD">
      <w:pPr>
        <w:spacing w:line="240" w:lineRule="auto"/>
        <w:jc w:val="both"/>
        <w:rPr>
          <w:rFonts w:ascii="Arial" w:hAnsi="Arial" w:cs="Arial"/>
        </w:rPr>
      </w:pPr>
      <w:r w:rsidRPr="00D24DAA">
        <w:rPr>
          <w:rFonts w:ascii="Arial" w:hAnsi="Arial" w:cs="Arial"/>
        </w:rPr>
        <w:t xml:space="preserve">Τμήμα Βιώσιμης Κινητικότητας στο οποίο συγχωνεύονται το Γραφείο Μελετών για άτομα με Αναπηρίες της </w:t>
      </w:r>
      <w:r w:rsidRPr="00D24DAA">
        <w:rPr>
          <w:rFonts w:ascii="Arial" w:hAnsi="Arial" w:cs="Arial"/>
          <w:bCs/>
        </w:rPr>
        <w:t>Γενικής Γραμματείας Χωροταξίας και Αστικού Περιβάλλοντος</w:t>
      </w:r>
      <w:r w:rsidRPr="00D24DAA">
        <w:rPr>
          <w:rFonts w:ascii="Arial" w:hAnsi="Arial" w:cs="Arial"/>
        </w:rPr>
        <w:t xml:space="preserve"> (άρθρο 38, παρ. 22,  Ν. 4030/2011), το Γραφείο Ποιότητας Ζωής και Ήπιων Μορφών Μετακίνησης (Απόφαση ΥΠΕΚΑ 7809/18.02.2011, ΦΕΚ 446 Β) και το Τμήμα Διευκόλυνσης Προσβασιμότητας Ατόμων με αναπηρίες της Οικονομικής Διεύθυνσης, της Γενικής Διεύθυνσης Διοικητικής Υποστήριξης της ΓΓ Ενέργειας και Κλιματικής Αλλαγής (άρθρο 2, ΠΔ134/ 2005), όπως ισχύουν.</w:t>
      </w:r>
    </w:p>
    <w:p w:rsidR="001846DD" w:rsidRPr="00D24DAA" w:rsidRDefault="001846DD" w:rsidP="001846DD">
      <w:pPr>
        <w:spacing w:line="240" w:lineRule="auto"/>
        <w:jc w:val="both"/>
        <w:rPr>
          <w:rFonts w:ascii="Arial" w:hAnsi="Arial" w:cs="Arial"/>
          <w:bCs/>
        </w:rPr>
      </w:pPr>
    </w:p>
    <w:p w:rsidR="001846DD" w:rsidRPr="00D24DAA" w:rsidRDefault="001846DD" w:rsidP="001846DD">
      <w:pPr>
        <w:spacing w:line="240" w:lineRule="auto"/>
        <w:jc w:val="both"/>
        <w:rPr>
          <w:rFonts w:ascii="Arial" w:hAnsi="Arial" w:cs="Arial"/>
          <w:bCs/>
        </w:rPr>
      </w:pPr>
      <w:r w:rsidRPr="00D24DAA">
        <w:rPr>
          <w:rFonts w:ascii="Arial" w:hAnsi="Arial" w:cs="Arial"/>
          <w:bCs/>
        </w:rPr>
        <w:t>4.1.6.  Διεύθυνση Τοπογραφικών Εφαρμογών,  η οποία συγκροτείται από τα εξής τμήματα:</w:t>
      </w:r>
    </w:p>
    <w:p w:rsidR="001846DD" w:rsidRPr="00D24DAA" w:rsidRDefault="001846DD" w:rsidP="001846DD">
      <w:pPr>
        <w:spacing w:line="240" w:lineRule="auto"/>
        <w:jc w:val="both"/>
        <w:rPr>
          <w:rFonts w:ascii="Arial" w:hAnsi="Arial" w:cs="Arial"/>
          <w:bCs/>
        </w:rPr>
      </w:pPr>
      <w:r w:rsidRPr="00D24DAA">
        <w:rPr>
          <w:rFonts w:ascii="Arial" w:hAnsi="Arial" w:cs="Arial"/>
          <w:bCs/>
        </w:rPr>
        <w:t>Τμήμα Αρχείου, το οποίο ασκεί τις αρμοδιότητες του Τμήματος Αρχείου, Σχεδίων Διαγραμμάτων και Μικροφωτογραφίσεων της Διεύθυνσης Τοπογραφικών Εφαρμογών της Γενικής Γραμματείας Χωροταξίας και Αστικού Περιβάλλοντος (άρθρο 9, παρ.2, εδ. δ Π.Δ. 51/1988), όπως ισχύει.</w:t>
      </w:r>
    </w:p>
    <w:p w:rsidR="001846DD" w:rsidRPr="00D24DAA" w:rsidRDefault="001846DD" w:rsidP="001846DD">
      <w:pPr>
        <w:spacing w:line="240" w:lineRule="auto"/>
        <w:jc w:val="both"/>
        <w:rPr>
          <w:rFonts w:ascii="Arial" w:hAnsi="Arial" w:cs="Arial"/>
          <w:bCs/>
        </w:rPr>
      </w:pPr>
      <w:r w:rsidRPr="00D24DAA">
        <w:rPr>
          <w:rFonts w:ascii="Arial" w:hAnsi="Arial" w:cs="Arial"/>
          <w:bCs/>
        </w:rPr>
        <w:t>Τμήμα Πράξεων Εφαρμογής και Απαλλοτριώσεων, (άρθρο 8, παρ.1, ΠΔ. 207/1991) όπως ισχύει.</w:t>
      </w:r>
    </w:p>
    <w:p w:rsidR="001846DD" w:rsidRPr="00D24DAA" w:rsidRDefault="001846DD" w:rsidP="001846DD">
      <w:pPr>
        <w:spacing w:line="240" w:lineRule="auto"/>
        <w:jc w:val="both"/>
        <w:rPr>
          <w:rFonts w:ascii="Arial" w:hAnsi="Arial" w:cs="Arial"/>
          <w:bCs/>
        </w:rPr>
      </w:pPr>
      <w:r w:rsidRPr="00D24DAA">
        <w:rPr>
          <w:rFonts w:ascii="Arial" w:hAnsi="Arial" w:cs="Arial"/>
          <w:bCs/>
        </w:rPr>
        <w:t>Τμήμα Τοπογραφήσεων και Χαράξεων (άρθρο 9, παρ.2, εδ. α Π.Δ. 51/1988), όπως ισχύει.</w:t>
      </w:r>
    </w:p>
    <w:p w:rsidR="001846DD" w:rsidRPr="00D24DAA" w:rsidRDefault="001846DD" w:rsidP="001846DD">
      <w:pPr>
        <w:spacing w:line="240" w:lineRule="auto"/>
        <w:jc w:val="both"/>
        <w:rPr>
          <w:rFonts w:ascii="Arial" w:hAnsi="Arial" w:cs="Arial"/>
          <w:bCs/>
        </w:rPr>
      </w:pPr>
    </w:p>
    <w:p w:rsidR="001846DD" w:rsidRPr="00D24DAA" w:rsidRDefault="001846DD" w:rsidP="001846DD">
      <w:pPr>
        <w:spacing w:line="240" w:lineRule="auto"/>
        <w:jc w:val="both"/>
        <w:rPr>
          <w:rFonts w:ascii="Arial" w:hAnsi="Arial" w:cs="Arial"/>
          <w:bCs/>
        </w:rPr>
      </w:pPr>
      <w:r w:rsidRPr="00D24DAA">
        <w:rPr>
          <w:rFonts w:ascii="Arial" w:hAnsi="Arial" w:cs="Arial"/>
          <w:bCs/>
        </w:rPr>
        <w:lastRenderedPageBreak/>
        <w:t xml:space="preserve">Οι αρμοδιότητες των Τμημάτων Επίγειας Φωτογραμμετρίας και Φωτοερμηνείας (άρθρο 9, παρ.2, εδ. γ Π.Δ. 51/1988) και Κτηματογραφήσεων (Άρθρο 9, παρ.2, εδ. β Π.Δ. 51/1988) της Διεύθυνσης Τοπογραφικών Εφαρμογών εκχωρούνται στον Οργανισμό Κτηματολογίου και Χαρτογραφήσεων Ελλάδος (ΟΚΧΕ). </w:t>
      </w:r>
    </w:p>
    <w:p w:rsidR="001846DD" w:rsidRPr="00D24DAA" w:rsidRDefault="001846DD" w:rsidP="001846DD">
      <w:pPr>
        <w:spacing w:after="0" w:line="240" w:lineRule="auto"/>
        <w:ind w:left="284" w:hanging="284"/>
        <w:jc w:val="both"/>
        <w:rPr>
          <w:rFonts w:ascii="Arial" w:hAnsi="Arial" w:cs="Arial"/>
        </w:rPr>
      </w:pPr>
    </w:p>
    <w:p w:rsidR="001846DD" w:rsidRPr="00D24DAA" w:rsidRDefault="001846DD" w:rsidP="001846DD">
      <w:pPr>
        <w:spacing w:after="0" w:line="240" w:lineRule="auto"/>
        <w:rPr>
          <w:rFonts w:ascii="Arial" w:hAnsi="Arial" w:cs="Arial"/>
        </w:rPr>
      </w:pPr>
      <w:r w:rsidRPr="00D24DAA">
        <w:rPr>
          <w:rFonts w:ascii="Arial" w:hAnsi="Arial" w:cs="Arial"/>
        </w:rPr>
        <w:t>5. Γενική Γραμματεία Ενέργειας και Ορυκτού Πλούτου</w:t>
      </w:r>
    </w:p>
    <w:p w:rsidR="001846DD" w:rsidRPr="00D24DAA" w:rsidRDefault="001846DD" w:rsidP="001846DD">
      <w:pPr>
        <w:spacing w:after="0" w:line="240" w:lineRule="auto"/>
        <w:ind w:left="284" w:hanging="284"/>
        <w:jc w:val="both"/>
        <w:rPr>
          <w:rFonts w:ascii="Arial" w:hAnsi="Arial" w:cs="Arial"/>
        </w:rPr>
      </w:pPr>
    </w:p>
    <w:p w:rsidR="001846DD" w:rsidRPr="00D24DAA" w:rsidRDefault="001846DD" w:rsidP="001846DD">
      <w:pPr>
        <w:spacing w:after="0" w:line="240" w:lineRule="auto"/>
        <w:rPr>
          <w:rFonts w:ascii="Arial" w:hAnsi="Arial" w:cs="Arial"/>
        </w:rPr>
      </w:pPr>
      <w:r w:rsidRPr="00D24DAA">
        <w:rPr>
          <w:rFonts w:ascii="Arial" w:hAnsi="Arial" w:cs="Arial"/>
        </w:rPr>
        <w:t>Στον Γενικό Γραμματέα Ενέργειας και Ορυκτού Πλούτου υπάγεται :</w:t>
      </w:r>
      <w:r w:rsidRPr="00D24DAA">
        <w:rPr>
          <w:rFonts w:ascii="Arial" w:hAnsi="Arial" w:cs="Arial"/>
        </w:rPr>
        <w:br/>
      </w:r>
    </w:p>
    <w:p w:rsidR="001846DD" w:rsidRPr="00D24DAA" w:rsidRDefault="001846DD" w:rsidP="001846DD">
      <w:pPr>
        <w:spacing w:after="0" w:line="240" w:lineRule="auto"/>
        <w:rPr>
          <w:rFonts w:ascii="Arial" w:hAnsi="Arial" w:cs="Arial"/>
        </w:rPr>
      </w:pPr>
      <w:r w:rsidRPr="00D24DAA">
        <w:rPr>
          <w:rFonts w:ascii="Arial" w:hAnsi="Arial" w:cs="Arial"/>
        </w:rPr>
        <w:t>5.1 Γραφείο Νομικού Συμβούλου</w:t>
      </w:r>
    </w:p>
    <w:p w:rsidR="001846DD" w:rsidRPr="00D24DAA" w:rsidRDefault="001846DD" w:rsidP="001846DD">
      <w:pPr>
        <w:spacing w:after="0" w:line="240" w:lineRule="auto"/>
        <w:jc w:val="both"/>
        <w:rPr>
          <w:rFonts w:ascii="Arial" w:hAnsi="Arial" w:cs="Arial"/>
        </w:rPr>
      </w:pPr>
    </w:p>
    <w:p w:rsidR="001846DD" w:rsidRPr="00D24DAA" w:rsidRDefault="001846DD" w:rsidP="001846DD">
      <w:pPr>
        <w:spacing w:after="0" w:line="240" w:lineRule="auto"/>
        <w:jc w:val="both"/>
        <w:rPr>
          <w:rFonts w:ascii="Arial" w:hAnsi="Arial" w:cs="Arial"/>
        </w:rPr>
      </w:pPr>
      <w:r w:rsidRPr="00D24DAA">
        <w:rPr>
          <w:rFonts w:ascii="Arial" w:hAnsi="Arial" w:cs="Arial"/>
        </w:rPr>
        <w:t>5.2. Ειδική Υπηρεσία Συντονισμού &amp; Εφαρμογής Δράσεων ΕΝ/ΟΠ (ΚΥΑ Δ13/Φ7.11/18797/2008, όπως τροποποιήθηκε και ισχύει) όπως μετονομάζεται η Ειδική Υπηρεσία Συντονισμού &amp; Εφαρμογής Δράσεων ΕΝ/ΚΑ, η οποία συγκροτείται από τις εξής μονάδες:</w:t>
      </w:r>
    </w:p>
    <w:p w:rsidR="001846DD" w:rsidRPr="00D24DAA" w:rsidRDefault="001846DD" w:rsidP="001846DD">
      <w:pPr>
        <w:spacing w:after="0" w:line="240" w:lineRule="auto"/>
        <w:rPr>
          <w:rFonts w:ascii="Arial" w:hAnsi="Arial" w:cs="Arial"/>
        </w:rPr>
      </w:pPr>
      <w:r w:rsidRPr="00D24DAA">
        <w:rPr>
          <w:rFonts w:ascii="Arial" w:hAnsi="Arial" w:cs="Arial"/>
        </w:rPr>
        <w:t>Μονάδα Σχεδιασμού, Προγραμματισμού και Παρακολούθησης</w:t>
      </w:r>
    </w:p>
    <w:p w:rsidR="001846DD" w:rsidRPr="00D24DAA" w:rsidRDefault="001846DD" w:rsidP="001846DD">
      <w:pPr>
        <w:spacing w:after="0" w:line="240" w:lineRule="auto"/>
        <w:rPr>
          <w:rFonts w:ascii="Arial" w:hAnsi="Arial" w:cs="Arial"/>
        </w:rPr>
      </w:pPr>
      <w:r w:rsidRPr="00D24DAA">
        <w:rPr>
          <w:rFonts w:ascii="Arial" w:hAnsi="Arial" w:cs="Arial"/>
        </w:rPr>
        <w:t xml:space="preserve">Μονάδα Εφαρμογής </w:t>
      </w:r>
    </w:p>
    <w:p w:rsidR="001846DD" w:rsidRPr="00D24DAA" w:rsidRDefault="001846DD" w:rsidP="001846DD">
      <w:pPr>
        <w:spacing w:after="0" w:line="240" w:lineRule="auto"/>
        <w:rPr>
          <w:rFonts w:ascii="Arial" w:hAnsi="Arial" w:cs="Arial"/>
        </w:rPr>
      </w:pPr>
      <w:r w:rsidRPr="00D24DAA">
        <w:rPr>
          <w:rFonts w:ascii="Arial" w:hAnsi="Arial" w:cs="Arial"/>
        </w:rPr>
        <w:t>Μονάδα Διοικητικής Υποστήριξης</w:t>
      </w:r>
    </w:p>
    <w:p w:rsidR="001846DD" w:rsidRPr="00D24DAA" w:rsidRDefault="001846DD" w:rsidP="001846DD">
      <w:pPr>
        <w:spacing w:after="0" w:line="240" w:lineRule="auto"/>
        <w:ind w:left="284" w:hanging="284"/>
        <w:rPr>
          <w:rFonts w:ascii="Arial" w:hAnsi="Arial" w:cs="Arial"/>
        </w:rPr>
      </w:pPr>
    </w:p>
    <w:p w:rsidR="001846DD" w:rsidRPr="00D24DAA" w:rsidRDefault="001846DD" w:rsidP="001846DD">
      <w:pPr>
        <w:spacing w:after="0" w:line="240" w:lineRule="auto"/>
        <w:jc w:val="both"/>
        <w:rPr>
          <w:rFonts w:ascii="Arial" w:hAnsi="Arial" w:cs="Arial"/>
        </w:rPr>
      </w:pPr>
      <w:r w:rsidRPr="00D24DAA">
        <w:rPr>
          <w:rFonts w:ascii="Arial" w:hAnsi="Arial" w:cs="Arial"/>
        </w:rPr>
        <w:t>Η Γενική Γραμματεία Ενέργειας και Ορυκτού Πλούτου, όπως μετονομάζεται η Γενική Γραμματεία Ενέργειας και Κλιματικής Αλλαγής, συγκροτείται από τις εξής Γενικές Διευθύνσεις:</w:t>
      </w:r>
    </w:p>
    <w:p w:rsidR="001846DD" w:rsidRPr="00D24DAA" w:rsidRDefault="001846DD" w:rsidP="001846DD">
      <w:pPr>
        <w:spacing w:after="0" w:line="240" w:lineRule="auto"/>
        <w:jc w:val="both"/>
        <w:rPr>
          <w:rFonts w:ascii="Arial" w:hAnsi="Arial" w:cs="Arial"/>
        </w:rPr>
      </w:pPr>
    </w:p>
    <w:p w:rsidR="001846DD" w:rsidRPr="00D24DAA" w:rsidRDefault="001846DD" w:rsidP="001846DD">
      <w:pPr>
        <w:spacing w:after="0" w:line="240" w:lineRule="auto"/>
        <w:jc w:val="both"/>
        <w:rPr>
          <w:rFonts w:ascii="Arial" w:hAnsi="Arial" w:cs="Arial"/>
        </w:rPr>
      </w:pPr>
      <w:r w:rsidRPr="00D24DAA">
        <w:rPr>
          <w:rFonts w:ascii="Arial" w:hAnsi="Arial" w:cs="Arial"/>
        </w:rPr>
        <w:t>5.3. Γενική Διεύθυνση Ενέργειας, όπως ισχύει στο άρθρο 1 του ΠΔ 341/90/ΦΕΚ135/Α΄. Στη Γενική Διεύθυνση Ενέργειας μεταφέρεται η Υπηρεσία Εξυπηρέτησης Επενδυτών Ανανεώσιμων Πηγών Ενέργειας, όπως ισχύει  (άρθρο 11 του ν.3851/2010)΄.</w:t>
      </w:r>
    </w:p>
    <w:p w:rsidR="001846DD" w:rsidRPr="00D24DAA" w:rsidRDefault="001846DD" w:rsidP="001846DD">
      <w:pPr>
        <w:spacing w:after="0" w:line="240" w:lineRule="auto"/>
        <w:ind w:left="284" w:hanging="284"/>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5.4. Γενική Δ/νση Ορυκτού Πλούτου, όπως προκύπτει από τη μετονομασία της  Γενικής Διεύθυνσης Φυσικού Πλούτου( άρθρο 1 του ΠΔ 341/90 ΦΕΚ135/Α΄). Στη Γενική Διεύθυνση Ορυκτού Πλούτου μεταφέρονται οι Επιθεωρήσεις Μεταλλείων Βορείου και Νοτίου Ελλάδος,  (άρθρο 45 του Π.Δ.238/79), όπως ισχύουν</w:t>
      </w:r>
    </w:p>
    <w:p w:rsidR="001846DD" w:rsidRPr="00D24DAA" w:rsidRDefault="001846DD" w:rsidP="001846DD">
      <w:pPr>
        <w:spacing w:line="240" w:lineRule="auto"/>
        <w:ind w:left="284" w:hanging="284"/>
        <w:jc w:val="both"/>
        <w:rPr>
          <w:rFonts w:ascii="Arial" w:hAnsi="Arial" w:cs="Arial"/>
        </w:rPr>
      </w:pPr>
    </w:p>
    <w:p w:rsidR="001846DD" w:rsidRPr="00D24DAA" w:rsidRDefault="001846DD" w:rsidP="001846DD">
      <w:pPr>
        <w:spacing w:line="240" w:lineRule="auto"/>
        <w:ind w:left="284" w:hanging="284"/>
        <w:jc w:val="both"/>
        <w:rPr>
          <w:rFonts w:ascii="Arial" w:hAnsi="Arial" w:cs="Arial"/>
        </w:rPr>
      </w:pPr>
      <w:r w:rsidRPr="00D24DAA">
        <w:rPr>
          <w:rFonts w:ascii="Arial" w:hAnsi="Arial" w:cs="Arial"/>
        </w:rPr>
        <w:t>5.3. Γενική Διεύθυνση Ενέργειας</w:t>
      </w:r>
    </w:p>
    <w:p w:rsidR="001846DD" w:rsidRPr="00D24DAA" w:rsidRDefault="001846DD" w:rsidP="001846DD">
      <w:pPr>
        <w:spacing w:line="240" w:lineRule="auto"/>
        <w:jc w:val="both"/>
        <w:rPr>
          <w:rFonts w:ascii="Arial" w:hAnsi="Arial" w:cs="Arial"/>
        </w:rPr>
      </w:pPr>
      <w:r w:rsidRPr="00D24DAA">
        <w:rPr>
          <w:rFonts w:ascii="Arial" w:hAnsi="Arial" w:cs="Arial"/>
        </w:rPr>
        <w:t xml:space="preserve">5.3.1. Διεύθυνση Υδρογονανθράκων,  όπως αυτή προκύπτει από τη συγχώνευση της Διεύθυνσης Πετρελαϊκής Πολιτικής (άρθρο 5 ΠΔ 381/1989, ΦΕΚ 168/Α΄), της Διεύθυνσης Εποπτείας Διαχείρισης Πετρελαιοειδών (άρθρο 6 ΠΔ 381/1989) και της Διεύθυνσης Εγκαταστάσεων Πετρελαιοειδών (άρθρο 7 ΠΔ 381/1989, ΦΕΚ 168/Α΄) </w:t>
      </w:r>
    </w:p>
    <w:p w:rsidR="001846DD" w:rsidRPr="00D24DAA" w:rsidRDefault="001846DD" w:rsidP="001846DD">
      <w:pPr>
        <w:spacing w:line="240" w:lineRule="auto"/>
        <w:jc w:val="both"/>
        <w:rPr>
          <w:rFonts w:ascii="Arial" w:hAnsi="Arial" w:cs="Arial"/>
        </w:rPr>
      </w:pPr>
      <w:r w:rsidRPr="00D24DAA">
        <w:rPr>
          <w:rFonts w:ascii="Arial" w:hAnsi="Arial" w:cs="Arial"/>
        </w:rPr>
        <w:t xml:space="preserve">5.3.2. Διεύθυνση Ενεργειακής Πολιτικής και Αποδοτικής Χρήσης Ενέργειας, όπως αυτή προκύπτει από τη συγχώνευση της Διεύθυνσης Ενεργειακής Πολιτικής (άρθρο 8 παρ. 3 ΠΔ 381/1989) και της Διεύθυνσης Αποδοτικής Χρήσης και Εξοικονόμησης Ενέργειας (Άρθρο 11 του ν.3851/2010, ΦΕΚ 85/Α΄) </w:t>
      </w:r>
    </w:p>
    <w:p w:rsidR="001846DD" w:rsidRPr="00D24DAA" w:rsidRDefault="001846DD" w:rsidP="001846DD">
      <w:pPr>
        <w:spacing w:line="240" w:lineRule="auto"/>
        <w:jc w:val="both"/>
        <w:rPr>
          <w:rFonts w:ascii="Arial" w:hAnsi="Arial" w:cs="Arial"/>
        </w:rPr>
      </w:pPr>
      <w:r w:rsidRPr="00D24DAA">
        <w:rPr>
          <w:rFonts w:ascii="Arial" w:hAnsi="Arial" w:cs="Arial"/>
        </w:rPr>
        <w:t>5.3.3. Διεύθυνση Ηλεκτρικής Ενέργειας, όπως αυτή προκύπτει από τη μετονομασία της  Διεύθυνσης Ηλεκτροπαραγωγής (άρθρο 9 παρ. 3 ΠΔ 381/1989)</w:t>
      </w:r>
    </w:p>
    <w:p w:rsidR="001846DD" w:rsidRPr="00D24DAA" w:rsidRDefault="001846DD" w:rsidP="001846DD">
      <w:pPr>
        <w:spacing w:line="240" w:lineRule="auto"/>
        <w:jc w:val="both"/>
        <w:rPr>
          <w:rFonts w:ascii="Arial" w:hAnsi="Arial" w:cs="Arial"/>
        </w:rPr>
      </w:pPr>
      <w:r w:rsidRPr="00D24DAA">
        <w:rPr>
          <w:rFonts w:ascii="Arial" w:hAnsi="Arial" w:cs="Arial"/>
        </w:rPr>
        <w:t xml:space="preserve">5.3.4. Διεύθυνση Ελέγχου Διακίνησης και Αποθήκευσης Καυσίμων, όπως ισχύει με το άρθρο 1 του ν. 3335/2005 ΦΕΚ 154/Α΄) </w:t>
      </w:r>
    </w:p>
    <w:p w:rsidR="001846DD" w:rsidRPr="00D24DAA" w:rsidRDefault="001846DD" w:rsidP="001846DD">
      <w:pPr>
        <w:spacing w:line="240" w:lineRule="auto"/>
        <w:ind w:left="284" w:hanging="284"/>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5.3.1. Διεύθυνση Υδρογονανθράκων, η οποία συγκροτείται από τα εξής τμήματα:</w:t>
      </w:r>
    </w:p>
    <w:p w:rsidR="001846DD" w:rsidRPr="00D24DAA" w:rsidRDefault="001846DD" w:rsidP="001846DD">
      <w:pPr>
        <w:spacing w:line="240" w:lineRule="auto"/>
        <w:jc w:val="both"/>
        <w:rPr>
          <w:rFonts w:ascii="Arial" w:hAnsi="Arial" w:cs="Arial"/>
        </w:rPr>
      </w:pPr>
      <w:r w:rsidRPr="00D24DAA">
        <w:rPr>
          <w:rFonts w:ascii="Arial" w:hAnsi="Arial" w:cs="Arial"/>
        </w:rPr>
        <w:lastRenderedPageBreak/>
        <w:t>Τμήμα Αγοράς Υδρογονανθράκων, το οποίο ασκεί τις εξής αρμοδιότητες:</w:t>
      </w:r>
    </w:p>
    <w:p w:rsidR="001846DD" w:rsidRPr="00D24DAA" w:rsidRDefault="001846DD" w:rsidP="00144039">
      <w:pPr>
        <w:numPr>
          <w:ilvl w:val="0"/>
          <w:numId w:val="81"/>
        </w:numPr>
        <w:tabs>
          <w:tab w:val="clear" w:pos="720"/>
          <w:tab w:val="num" w:pos="252"/>
        </w:tabs>
        <w:spacing w:after="0" w:line="240" w:lineRule="auto"/>
        <w:ind w:left="252" w:hanging="180"/>
        <w:jc w:val="both"/>
        <w:rPr>
          <w:rFonts w:ascii="Arial" w:hAnsi="Arial" w:cs="Arial"/>
        </w:rPr>
      </w:pPr>
      <w:r w:rsidRPr="00D24DAA">
        <w:rPr>
          <w:rFonts w:ascii="Arial" w:hAnsi="Arial" w:cs="Arial"/>
        </w:rPr>
        <w:t>Μεριμνά για την έκδοση/τροποποίηση Κανονισμού Αδειών με τον οποίο ρυθμίζονται οι προϋποθέσεις και οι όροι  χορήγησης αδειών πετρελαιοειδών προϊόντων και ανανεώσιμων καυσίμων.</w:t>
      </w:r>
    </w:p>
    <w:p w:rsidR="001846DD" w:rsidRPr="00D24DAA" w:rsidRDefault="001846DD" w:rsidP="00144039">
      <w:pPr>
        <w:numPr>
          <w:ilvl w:val="0"/>
          <w:numId w:val="81"/>
        </w:numPr>
        <w:tabs>
          <w:tab w:val="clear" w:pos="720"/>
          <w:tab w:val="num" w:pos="252"/>
        </w:tabs>
        <w:spacing w:after="0" w:line="240" w:lineRule="auto"/>
        <w:ind w:left="252" w:hanging="180"/>
        <w:jc w:val="both"/>
        <w:rPr>
          <w:rFonts w:ascii="Arial" w:hAnsi="Arial" w:cs="Arial"/>
        </w:rPr>
      </w:pPr>
      <w:r w:rsidRPr="00D24DAA">
        <w:rPr>
          <w:rFonts w:ascii="Arial" w:hAnsi="Arial" w:cs="Arial"/>
        </w:rPr>
        <w:t>Εισηγείται για τη χορήγηση, ανανέωση, τροποποίηση και ανάκληση των αδειών  Εμπορίας, Διύλισης, Διάθεσης Βιοκαυσίμων, Μεταφοράς με Αγωγό και Απευθείας Προμήθειας από τα Διυλιστήρια ή από Εισαγωγή.</w:t>
      </w:r>
    </w:p>
    <w:p w:rsidR="001846DD" w:rsidRPr="00D24DAA" w:rsidRDefault="001846DD" w:rsidP="00144039">
      <w:pPr>
        <w:numPr>
          <w:ilvl w:val="0"/>
          <w:numId w:val="81"/>
        </w:numPr>
        <w:tabs>
          <w:tab w:val="clear" w:pos="720"/>
          <w:tab w:val="num" w:pos="252"/>
        </w:tabs>
        <w:spacing w:after="0" w:line="240" w:lineRule="auto"/>
        <w:ind w:left="252" w:hanging="180"/>
        <w:jc w:val="both"/>
        <w:rPr>
          <w:rFonts w:ascii="Arial" w:hAnsi="Arial" w:cs="Arial"/>
        </w:rPr>
      </w:pPr>
      <w:r w:rsidRPr="00D24DAA">
        <w:rPr>
          <w:rFonts w:ascii="Arial" w:hAnsi="Arial" w:cs="Arial"/>
        </w:rPr>
        <w:t>Μεριμνά  για την έκδοση  των κανονιστικών διατάξεων που προβλέπονται στην ισχύουσα νομοθεσία  για θέματα της αγοράς πετρελαιοειδών</w:t>
      </w:r>
      <w:r w:rsidRPr="00D24DAA">
        <w:rPr>
          <w:rFonts w:ascii="Arial" w:hAnsi="Arial" w:cs="Arial"/>
          <w:strike/>
        </w:rPr>
        <w:t>.</w:t>
      </w:r>
    </w:p>
    <w:p w:rsidR="001846DD" w:rsidRPr="00D24DAA" w:rsidRDefault="001846DD" w:rsidP="00144039">
      <w:pPr>
        <w:numPr>
          <w:ilvl w:val="0"/>
          <w:numId w:val="81"/>
        </w:numPr>
        <w:tabs>
          <w:tab w:val="clear" w:pos="720"/>
          <w:tab w:val="num" w:pos="252"/>
        </w:tabs>
        <w:spacing w:after="0" w:line="240" w:lineRule="auto"/>
        <w:ind w:left="252" w:hanging="180"/>
        <w:jc w:val="both"/>
        <w:rPr>
          <w:rFonts w:ascii="Arial" w:hAnsi="Arial" w:cs="Arial"/>
        </w:rPr>
      </w:pPr>
      <w:r w:rsidRPr="00D24DAA">
        <w:rPr>
          <w:rFonts w:ascii="Arial" w:hAnsi="Arial" w:cs="Arial"/>
        </w:rPr>
        <w:t>Τηρεί το Μητρώο Αδειών  εμπορίας πετρελαιοειδών προϊόντων που χορηγούνται από το Υπουργείο, στο οποίο καταχωρίζονται και οι Άδειες των πωλητών πετρελαίου θέρμανσης που χορηγούνται από τις Δ/νσεις Ανάπτυξης των Περιφερεικών Ενοτήτων, σύμφωνα με τις διατάξεις της ισχύουσας νομοθεσίας.</w:t>
      </w:r>
    </w:p>
    <w:p w:rsidR="001846DD" w:rsidRPr="00D24DAA" w:rsidRDefault="001846DD" w:rsidP="00144039">
      <w:pPr>
        <w:numPr>
          <w:ilvl w:val="0"/>
          <w:numId w:val="81"/>
        </w:numPr>
        <w:tabs>
          <w:tab w:val="clear" w:pos="720"/>
          <w:tab w:val="num" w:pos="252"/>
        </w:tabs>
        <w:spacing w:after="0" w:line="240" w:lineRule="auto"/>
        <w:ind w:left="252" w:hanging="180"/>
        <w:jc w:val="both"/>
        <w:rPr>
          <w:rFonts w:ascii="Arial" w:hAnsi="Arial" w:cs="Arial"/>
        </w:rPr>
      </w:pPr>
      <w:r w:rsidRPr="00D24DAA">
        <w:rPr>
          <w:rFonts w:ascii="Arial" w:hAnsi="Arial" w:cs="Arial"/>
        </w:rPr>
        <w:t>Τηρεί ηλεκτρονικό Εθνικό Μητρώο Αδειών το οποίο δημοσιεύεται στην ιστοσελίδα του ΥΠΕΚΑ.</w:t>
      </w:r>
    </w:p>
    <w:p w:rsidR="001846DD" w:rsidRPr="00D24DAA" w:rsidRDefault="001846DD" w:rsidP="00144039">
      <w:pPr>
        <w:numPr>
          <w:ilvl w:val="0"/>
          <w:numId w:val="81"/>
        </w:numPr>
        <w:tabs>
          <w:tab w:val="clear" w:pos="720"/>
          <w:tab w:val="num" w:pos="252"/>
        </w:tabs>
        <w:spacing w:after="0" w:line="240" w:lineRule="auto"/>
        <w:ind w:left="252" w:hanging="180"/>
        <w:jc w:val="both"/>
        <w:rPr>
          <w:rFonts w:ascii="Arial" w:hAnsi="Arial" w:cs="Arial"/>
        </w:rPr>
      </w:pPr>
      <w:r w:rsidRPr="00D24DAA">
        <w:rPr>
          <w:rFonts w:ascii="Arial" w:hAnsi="Arial" w:cs="Arial"/>
        </w:rPr>
        <w:t>Συλλέγει και επεξεργάζεται στοιχεία αποθηκευτικών χώρων των εταιρειών εμπορίας πετρελαιοειδών και των πωλητών θέρμανσης.</w:t>
      </w:r>
    </w:p>
    <w:p w:rsidR="001846DD" w:rsidRPr="00D24DAA" w:rsidRDefault="001846DD" w:rsidP="00144039">
      <w:pPr>
        <w:numPr>
          <w:ilvl w:val="0"/>
          <w:numId w:val="81"/>
        </w:numPr>
        <w:tabs>
          <w:tab w:val="clear" w:pos="720"/>
          <w:tab w:val="num" w:pos="252"/>
        </w:tabs>
        <w:spacing w:after="0" w:line="240" w:lineRule="auto"/>
        <w:ind w:left="252" w:hanging="180"/>
        <w:jc w:val="both"/>
        <w:rPr>
          <w:rFonts w:ascii="Arial" w:hAnsi="Arial" w:cs="Arial"/>
        </w:rPr>
      </w:pPr>
      <w:r w:rsidRPr="00D24DAA">
        <w:rPr>
          <w:rFonts w:ascii="Arial" w:hAnsi="Arial" w:cs="Arial"/>
        </w:rPr>
        <w:t>Παρακολουθεί την καταβολή των ανταποδοτικών τελών από τις εταιρείες εμπορίας πετρελαιοειδών ,  σύμφωνα με την ισχύουσα νομοθεσία.</w:t>
      </w:r>
    </w:p>
    <w:p w:rsidR="001846DD" w:rsidRPr="00D24DAA" w:rsidRDefault="001846DD" w:rsidP="00144039">
      <w:pPr>
        <w:numPr>
          <w:ilvl w:val="0"/>
          <w:numId w:val="81"/>
        </w:numPr>
        <w:tabs>
          <w:tab w:val="clear" w:pos="720"/>
          <w:tab w:val="num" w:pos="252"/>
        </w:tabs>
        <w:spacing w:after="0" w:line="240" w:lineRule="auto"/>
        <w:ind w:left="252" w:hanging="180"/>
        <w:jc w:val="both"/>
        <w:rPr>
          <w:rFonts w:ascii="Arial" w:hAnsi="Arial" w:cs="Arial"/>
        </w:rPr>
      </w:pPr>
      <w:r w:rsidRPr="00D24DAA">
        <w:rPr>
          <w:rFonts w:ascii="Arial" w:hAnsi="Arial" w:cs="Arial"/>
        </w:rPr>
        <w:t>Διαχειρίζεται τα ζητήματα σχετικά με την συνεισφορά των ελληνικών εταιρειών πετρελαίου στο Διεθνές Κεφάλαιο για αποζημίωση ρύπανσης από πετρελαιοειδή προϊόντα.</w:t>
      </w:r>
    </w:p>
    <w:p w:rsidR="001846DD" w:rsidRPr="00D24DAA" w:rsidRDefault="001846DD" w:rsidP="00144039">
      <w:pPr>
        <w:numPr>
          <w:ilvl w:val="0"/>
          <w:numId w:val="81"/>
        </w:numPr>
        <w:tabs>
          <w:tab w:val="clear" w:pos="720"/>
          <w:tab w:val="num" w:pos="252"/>
        </w:tabs>
        <w:spacing w:after="0" w:line="240" w:lineRule="auto"/>
        <w:ind w:left="252" w:hanging="180"/>
        <w:jc w:val="both"/>
        <w:rPr>
          <w:rFonts w:ascii="Arial" w:hAnsi="Arial" w:cs="Arial"/>
          <w:strike/>
        </w:rPr>
      </w:pPr>
      <w:r w:rsidRPr="00D24DAA">
        <w:rPr>
          <w:rFonts w:ascii="Arial" w:hAnsi="Arial" w:cs="Arial"/>
        </w:rPr>
        <w:t>Συλλέγει τα δικαιολογητικά που αφορούν  την επιδότηση των εταιρειών εμπορίας για τον εφοδιασμό με πετρελαιοειδή καύσιμα των προβληματικών περιοχών της χώρας και., ύστερα από σχετικό έλεγχο, τα διαβιβάζει στην Οικονομική Δ/νση του ΥΠΕΚΑ, σύμφωνα με την ισχύουσα νομοθεσία.</w:t>
      </w:r>
    </w:p>
    <w:p w:rsidR="001846DD" w:rsidRPr="00D24DAA" w:rsidRDefault="001846DD" w:rsidP="00144039">
      <w:pPr>
        <w:numPr>
          <w:ilvl w:val="0"/>
          <w:numId w:val="81"/>
        </w:numPr>
        <w:tabs>
          <w:tab w:val="clear" w:pos="720"/>
          <w:tab w:val="num" w:pos="240"/>
        </w:tabs>
        <w:spacing w:after="60" w:line="240" w:lineRule="auto"/>
        <w:ind w:left="252" w:hanging="180"/>
        <w:jc w:val="both"/>
        <w:rPr>
          <w:rFonts w:ascii="Arial" w:hAnsi="Arial" w:cs="Arial"/>
        </w:rPr>
      </w:pPr>
      <w:r w:rsidRPr="00D24DAA">
        <w:rPr>
          <w:rFonts w:ascii="Arial" w:hAnsi="Arial" w:cs="Arial"/>
        </w:rPr>
        <w:t>Μεριμνά και εισηγείται για τη διαμόρφωση του Εθνικού νομοθετικού πλαισίου της αγοράς φυσικού αερίου σε συνεργασία με την Ρυθμιστική Αρχή Ενέργειας (ΡΑΕ).</w:t>
      </w:r>
    </w:p>
    <w:p w:rsidR="001846DD" w:rsidRPr="00D24DAA" w:rsidRDefault="001846DD" w:rsidP="00144039">
      <w:pPr>
        <w:numPr>
          <w:ilvl w:val="0"/>
          <w:numId w:val="81"/>
        </w:numPr>
        <w:tabs>
          <w:tab w:val="clear" w:pos="720"/>
          <w:tab w:val="num" w:pos="240"/>
        </w:tabs>
        <w:spacing w:after="60" w:line="240" w:lineRule="auto"/>
        <w:ind w:left="252" w:hanging="180"/>
        <w:jc w:val="both"/>
        <w:rPr>
          <w:rFonts w:ascii="Arial" w:hAnsi="Arial" w:cs="Arial"/>
        </w:rPr>
      </w:pPr>
      <w:r w:rsidRPr="00D24DAA">
        <w:rPr>
          <w:rFonts w:ascii="Arial" w:hAnsi="Arial" w:cs="Arial"/>
        </w:rPr>
        <w:t>Εισηγείται μέτρα για τον έλεγχο της αγοράς φυσικού αερίου σε συνεργασία με την Ρυθμιστική Αρχή Ενέργειας (ΡΑΕ).</w:t>
      </w:r>
    </w:p>
    <w:p w:rsidR="001846DD" w:rsidRPr="00D24DAA" w:rsidRDefault="001846DD" w:rsidP="00144039">
      <w:pPr>
        <w:numPr>
          <w:ilvl w:val="0"/>
          <w:numId w:val="81"/>
        </w:numPr>
        <w:tabs>
          <w:tab w:val="clear" w:pos="720"/>
          <w:tab w:val="num" w:pos="240"/>
        </w:tabs>
        <w:spacing w:after="60" w:line="240" w:lineRule="auto"/>
        <w:ind w:left="252" w:hanging="180"/>
        <w:jc w:val="both"/>
        <w:rPr>
          <w:rFonts w:ascii="Arial" w:hAnsi="Arial" w:cs="Arial"/>
        </w:rPr>
      </w:pPr>
      <w:r w:rsidRPr="00D24DAA">
        <w:rPr>
          <w:rFonts w:ascii="Arial" w:hAnsi="Arial" w:cs="Arial"/>
        </w:rPr>
        <w:t>Μεριμνά  για την έκδοση κανονισμών και αποφάσεων ρύθμισης θεμάτων διαχείρισης που αφορούν τη λειτουργία της αγοράς φυσικού αερίου, όπου προβλέπεται από το ισχύον θεσμικό πλαίσιο.</w:t>
      </w:r>
    </w:p>
    <w:p w:rsidR="001846DD" w:rsidRPr="00D24DAA" w:rsidRDefault="001846DD" w:rsidP="00144039">
      <w:pPr>
        <w:numPr>
          <w:ilvl w:val="0"/>
          <w:numId w:val="81"/>
        </w:numPr>
        <w:tabs>
          <w:tab w:val="clear" w:pos="720"/>
          <w:tab w:val="num" w:pos="240"/>
        </w:tabs>
        <w:spacing w:after="60" w:line="240" w:lineRule="auto"/>
        <w:ind w:left="252" w:hanging="180"/>
        <w:jc w:val="both"/>
        <w:rPr>
          <w:rFonts w:ascii="Arial" w:hAnsi="Arial" w:cs="Arial"/>
        </w:rPr>
      </w:pPr>
      <w:r w:rsidRPr="00D24DAA">
        <w:rPr>
          <w:rFonts w:ascii="Arial" w:hAnsi="Arial" w:cs="Arial"/>
        </w:rPr>
        <w:t xml:space="preserve">Μεριμνά για την έκδοση αποφάσεων  χορήγησης αδειών που αφορούν τη λειτουργία της αγοράς φυσικού αερίου και για την έγκριση των σχετικών διαγωνισμών, σύμφωνα με το ισχύον θεσμικό και κανονιστικό πλαίσιο. </w:t>
      </w:r>
    </w:p>
    <w:p w:rsidR="001846DD" w:rsidRPr="00D24DAA" w:rsidRDefault="001846DD" w:rsidP="001846DD">
      <w:pPr>
        <w:spacing w:line="240" w:lineRule="auto"/>
        <w:jc w:val="both"/>
        <w:rPr>
          <w:rFonts w:ascii="Arial" w:hAnsi="Arial" w:cs="Arial"/>
        </w:rPr>
      </w:pPr>
    </w:p>
    <w:p w:rsidR="001846DD" w:rsidRPr="00D24DAA" w:rsidRDefault="001846DD" w:rsidP="001846DD">
      <w:pPr>
        <w:tabs>
          <w:tab w:val="left" w:pos="540"/>
        </w:tabs>
        <w:spacing w:line="240" w:lineRule="auto"/>
        <w:jc w:val="both"/>
        <w:rPr>
          <w:rFonts w:ascii="Arial" w:hAnsi="Arial" w:cs="Arial"/>
          <w:i/>
        </w:rPr>
      </w:pPr>
      <w:r w:rsidRPr="00D24DAA">
        <w:rPr>
          <w:rFonts w:ascii="Arial" w:hAnsi="Arial" w:cs="Arial"/>
        </w:rPr>
        <w:t>Τμήμα Εγκαταστάσεων, στο οποίο συγχωνεύεται μέρος των αρμοδιοτήτων του Τμήματος Εγκαταστάσεων και Τεχνικών Θεμάτων (άρθρο 7, παρ. 3 ΠΔ 381/1989). Το Τμήμα ασκεί τις εξής αρμοδιότητες:</w:t>
      </w:r>
    </w:p>
    <w:p w:rsidR="001846DD" w:rsidRPr="00D24DAA" w:rsidRDefault="001846DD" w:rsidP="00144039">
      <w:pPr>
        <w:numPr>
          <w:ilvl w:val="0"/>
          <w:numId w:val="82"/>
        </w:numPr>
        <w:tabs>
          <w:tab w:val="clear" w:pos="360"/>
          <w:tab w:val="num" w:pos="252"/>
        </w:tabs>
        <w:spacing w:after="40" w:line="240" w:lineRule="auto"/>
        <w:ind w:left="252" w:hanging="252"/>
        <w:jc w:val="both"/>
        <w:rPr>
          <w:rFonts w:ascii="Arial" w:hAnsi="Arial" w:cs="Arial"/>
        </w:rPr>
      </w:pPr>
      <w:r w:rsidRPr="00D24DAA">
        <w:rPr>
          <w:rFonts w:ascii="Arial" w:hAnsi="Arial" w:cs="Arial"/>
        </w:rPr>
        <w:t>Εισηγείται τη χορήγηση των αδειών εγκατάστασης, επέκτασης, διαρρύθμισης και λειτουργίας των βιομηχανιών παραγωγής πετρελαιοειδών και λιπαντικών.</w:t>
      </w:r>
    </w:p>
    <w:p w:rsidR="001846DD" w:rsidRPr="00D24DAA" w:rsidRDefault="001846DD" w:rsidP="00144039">
      <w:pPr>
        <w:numPr>
          <w:ilvl w:val="0"/>
          <w:numId w:val="82"/>
        </w:numPr>
        <w:tabs>
          <w:tab w:val="clear" w:pos="360"/>
          <w:tab w:val="num" w:pos="252"/>
        </w:tabs>
        <w:spacing w:after="40" w:line="240" w:lineRule="auto"/>
        <w:ind w:left="252" w:hanging="252"/>
        <w:jc w:val="both"/>
        <w:rPr>
          <w:rFonts w:ascii="Arial" w:hAnsi="Arial" w:cs="Arial"/>
        </w:rPr>
      </w:pPr>
      <w:r w:rsidRPr="00D24DAA">
        <w:rPr>
          <w:rFonts w:ascii="Arial" w:hAnsi="Arial" w:cs="Arial"/>
        </w:rPr>
        <w:t>Εισηγείται τη χορήγηση των αδειών  εγκατάστασης και λειτουργίας αγωγών μεταφοράς αργού και πετρελαϊκών προϊόντων.</w:t>
      </w:r>
    </w:p>
    <w:p w:rsidR="001846DD" w:rsidRPr="00D24DAA" w:rsidRDefault="001846DD" w:rsidP="00144039">
      <w:pPr>
        <w:numPr>
          <w:ilvl w:val="0"/>
          <w:numId w:val="82"/>
        </w:numPr>
        <w:tabs>
          <w:tab w:val="clear" w:pos="360"/>
          <w:tab w:val="num" w:pos="252"/>
        </w:tabs>
        <w:spacing w:after="40" w:line="240" w:lineRule="auto"/>
        <w:ind w:left="252" w:hanging="252"/>
        <w:jc w:val="both"/>
        <w:rPr>
          <w:rFonts w:ascii="Arial" w:hAnsi="Arial" w:cs="Arial"/>
        </w:rPr>
      </w:pPr>
      <w:r w:rsidRPr="00D24DAA">
        <w:rPr>
          <w:rFonts w:ascii="Arial" w:hAnsi="Arial" w:cs="Arial"/>
        </w:rPr>
        <w:t xml:space="preserve">Εισηγείται τη χορήγηση των αδειών εγκατάστασης, επέκτασης, διαρρύθμισης και λειτουργίας εγκαταστάσεων εναποθήκευσης και διακίνησης υγρών καυσίμων και υγραερίων, ασφάλτου, βιοκαυσίμων, εμφιάλωσης υγραερίων και συσκευασίας λιπαντικών ως και εγκαταστάσεων ερευνών και εκμετάλλευσης υδρογονανθράκων. </w:t>
      </w:r>
    </w:p>
    <w:p w:rsidR="001846DD" w:rsidRPr="00D24DAA" w:rsidRDefault="001846DD" w:rsidP="00144039">
      <w:pPr>
        <w:numPr>
          <w:ilvl w:val="0"/>
          <w:numId w:val="82"/>
        </w:numPr>
        <w:tabs>
          <w:tab w:val="clear" w:pos="360"/>
          <w:tab w:val="num" w:pos="252"/>
        </w:tabs>
        <w:spacing w:after="40" w:line="240" w:lineRule="auto"/>
        <w:ind w:left="252" w:hanging="252"/>
        <w:jc w:val="both"/>
        <w:rPr>
          <w:rFonts w:ascii="Arial" w:hAnsi="Arial" w:cs="Arial"/>
        </w:rPr>
      </w:pPr>
      <w:r w:rsidRPr="00D24DAA">
        <w:rPr>
          <w:rFonts w:ascii="Arial" w:hAnsi="Arial" w:cs="Arial"/>
        </w:rPr>
        <w:t>Ελέγχει τη λειτουργία των εγκαταστάσεων αυτών.</w:t>
      </w:r>
    </w:p>
    <w:p w:rsidR="001846DD" w:rsidRPr="00D24DAA" w:rsidRDefault="001846DD" w:rsidP="00144039">
      <w:pPr>
        <w:numPr>
          <w:ilvl w:val="0"/>
          <w:numId w:val="82"/>
        </w:numPr>
        <w:tabs>
          <w:tab w:val="clear" w:pos="360"/>
          <w:tab w:val="num" w:pos="252"/>
        </w:tabs>
        <w:spacing w:after="40" w:line="240" w:lineRule="auto"/>
        <w:ind w:left="252" w:hanging="252"/>
        <w:jc w:val="both"/>
        <w:rPr>
          <w:rFonts w:ascii="Arial" w:hAnsi="Arial" w:cs="Arial"/>
        </w:rPr>
      </w:pPr>
      <w:r w:rsidRPr="00D24DAA">
        <w:rPr>
          <w:rFonts w:ascii="Arial" w:hAnsi="Arial" w:cs="Arial"/>
        </w:rPr>
        <w:lastRenderedPageBreak/>
        <w:t>Ρυθμίζει κάθε θέμα που προκύπτει από τη λειτουργία των παραπάνω εγκαταστάσεων και έχει σχέση με το εργαζόμενο προσωπικό και τη δημιουργία δυσμενών επιδράσεων στο περιβάλλον.</w:t>
      </w:r>
    </w:p>
    <w:p w:rsidR="001846DD" w:rsidRPr="00D24DAA" w:rsidRDefault="001846DD" w:rsidP="00144039">
      <w:pPr>
        <w:numPr>
          <w:ilvl w:val="0"/>
          <w:numId w:val="82"/>
        </w:numPr>
        <w:tabs>
          <w:tab w:val="clear" w:pos="360"/>
          <w:tab w:val="num" w:pos="252"/>
        </w:tabs>
        <w:spacing w:after="40" w:line="240" w:lineRule="auto"/>
        <w:ind w:left="252" w:hanging="252"/>
        <w:jc w:val="both"/>
        <w:rPr>
          <w:rFonts w:ascii="Arial" w:hAnsi="Arial" w:cs="Arial"/>
        </w:rPr>
      </w:pPr>
      <w:r w:rsidRPr="00D24DAA">
        <w:rPr>
          <w:rFonts w:ascii="Arial" w:hAnsi="Arial" w:cs="Arial"/>
        </w:rPr>
        <w:t xml:space="preserve">Εισηγείται για την επιβολή κυρώσεων σε περιπτώσεις που παραβιάζονται οι όροι και οι περιορισμοί υπό τους οποίους εκδίδονται οι άδειες εγκατάστασης και λειτουργίας των παραπάνω εγκαταστάσεων. </w:t>
      </w:r>
    </w:p>
    <w:p w:rsidR="001846DD" w:rsidRPr="00D24DAA" w:rsidRDefault="001846DD" w:rsidP="00144039">
      <w:pPr>
        <w:numPr>
          <w:ilvl w:val="0"/>
          <w:numId w:val="82"/>
        </w:numPr>
        <w:tabs>
          <w:tab w:val="clear" w:pos="360"/>
          <w:tab w:val="num" w:pos="252"/>
        </w:tabs>
        <w:spacing w:after="40" w:line="240" w:lineRule="auto"/>
        <w:ind w:left="252" w:hanging="252"/>
        <w:jc w:val="both"/>
        <w:rPr>
          <w:rFonts w:ascii="Arial" w:hAnsi="Arial" w:cs="Arial"/>
        </w:rPr>
      </w:pPr>
      <w:r w:rsidRPr="00D24DAA">
        <w:rPr>
          <w:rFonts w:ascii="Arial" w:hAnsi="Arial" w:cs="Arial"/>
        </w:rPr>
        <w:t xml:space="preserve">Εισηγείται για την πιστοποίηση αποθηκών τήρησης αποθεμάτων ασφαλείας. </w:t>
      </w:r>
    </w:p>
    <w:p w:rsidR="001846DD" w:rsidRPr="00D24DAA" w:rsidRDefault="001846DD" w:rsidP="00144039">
      <w:pPr>
        <w:numPr>
          <w:ilvl w:val="0"/>
          <w:numId w:val="82"/>
        </w:numPr>
        <w:tabs>
          <w:tab w:val="clear" w:pos="360"/>
          <w:tab w:val="num" w:pos="252"/>
        </w:tabs>
        <w:spacing w:after="40" w:line="240" w:lineRule="auto"/>
        <w:ind w:left="252" w:hanging="252"/>
        <w:jc w:val="both"/>
        <w:rPr>
          <w:rFonts w:ascii="Arial" w:hAnsi="Arial" w:cs="Arial"/>
        </w:rPr>
      </w:pPr>
      <w:r w:rsidRPr="00D24DAA">
        <w:rPr>
          <w:rFonts w:ascii="Arial" w:hAnsi="Arial" w:cs="Arial"/>
        </w:rPr>
        <w:t>Διενεργεί ελέγχους στις αποθήκες τήρησης αποθεμάτων ασφαλείας.</w:t>
      </w:r>
    </w:p>
    <w:p w:rsidR="001846DD" w:rsidRPr="00D24DAA" w:rsidRDefault="001846DD" w:rsidP="00144039">
      <w:pPr>
        <w:numPr>
          <w:ilvl w:val="0"/>
          <w:numId w:val="82"/>
        </w:numPr>
        <w:tabs>
          <w:tab w:val="clear" w:pos="360"/>
          <w:tab w:val="num" w:pos="252"/>
        </w:tabs>
        <w:spacing w:after="40" w:line="240" w:lineRule="auto"/>
        <w:ind w:left="252" w:hanging="252"/>
        <w:jc w:val="both"/>
        <w:rPr>
          <w:rFonts w:ascii="Arial" w:hAnsi="Arial" w:cs="Arial"/>
        </w:rPr>
      </w:pPr>
      <w:r w:rsidRPr="00D24DAA">
        <w:rPr>
          <w:rFonts w:ascii="Arial" w:hAnsi="Arial" w:cs="Arial"/>
        </w:rPr>
        <w:t>Εισηγείται την επιβολή κυρώσεων σε περιπτώσεις παράβασης των διατάξεων του κανονισμού τήρησης αποθεμάτων ασφαλείας, που άπτονται των αρμοδιοτήτων της Διεύθυνσης.</w:t>
      </w:r>
    </w:p>
    <w:p w:rsidR="001846DD" w:rsidRPr="00D24DAA" w:rsidRDefault="001846DD" w:rsidP="00144039">
      <w:pPr>
        <w:numPr>
          <w:ilvl w:val="0"/>
          <w:numId w:val="82"/>
        </w:numPr>
        <w:tabs>
          <w:tab w:val="clear" w:pos="360"/>
          <w:tab w:val="num" w:pos="252"/>
        </w:tabs>
        <w:spacing w:after="40" w:line="240" w:lineRule="auto"/>
        <w:ind w:left="252" w:hanging="252"/>
        <w:jc w:val="both"/>
        <w:rPr>
          <w:rFonts w:ascii="Arial" w:hAnsi="Arial" w:cs="Arial"/>
        </w:rPr>
      </w:pPr>
      <w:r w:rsidRPr="00D24DAA">
        <w:rPr>
          <w:rFonts w:ascii="Arial" w:hAnsi="Arial" w:cs="Arial"/>
        </w:rPr>
        <w:t>Συνυπογράφει αποφάσεις έγκρισης μελετών περιβαλλοντικών επιπτώσεων για εγκαταστάσεις πετρελαιοειδών.</w:t>
      </w:r>
    </w:p>
    <w:p w:rsidR="001846DD" w:rsidRPr="00D24DAA" w:rsidRDefault="001846DD" w:rsidP="00144039">
      <w:pPr>
        <w:numPr>
          <w:ilvl w:val="0"/>
          <w:numId w:val="82"/>
        </w:numPr>
        <w:tabs>
          <w:tab w:val="clear" w:pos="360"/>
          <w:tab w:val="num" w:pos="252"/>
        </w:tabs>
        <w:spacing w:after="40" w:line="240" w:lineRule="auto"/>
        <w:ind w:left="252" w:hanging="252"/>
        <w:jc w:val="both"/>
        <w:rPr>
          <w:rFonts w:ascii="Arial" w:hAnsi="Arial" w:cs="Arial"/>
        </w:rPr>
      </w:pPr>
      <w:r w:rsidRPr="00D24DAA">
        <w:rPr>
          <w:rFonts w:ascii="Arial" w:hAnsi="Arial" w:cs="Arial"/>
        </w:rPr>
        <w:t>Ελέγχει ως προς τη σκοπιμότητα τις υποβαλλόμενες μελέτες για κήρυξη απαλλοτρίωσης ή παραχώρησης δημόσιας έκτασης για την ίδρυση ή επέκταση των εγκαταστάσεων παραγωγής και εναποθήκευσης πετρελαιοειδών ως και εγκαταστάσεων ερευνών και εκμετάλλευσης υδρογονανθράκων ως και την απλή ή αποκλειστική χρήση αιγιαλού και παραλίας από τις παραπάνω εγκαταστάσεις και μεριμνά για την συνυπογραφή των σχετικών πράξεων.</w:t>
      </w:r>
    </w:p>
    <w:p w:rsidR="001846DD" w:rsidRPr="00D24DAA" w:rsidRDefault="001846DD" w:rsidP="00144039">
      <w:pPr>
        <w:numPr>
          <w:ilvl w:val="0"/>
          <w:numId w:val="82"/>
        </w:numPr>
        <w:tabs>
          <w:tab w:val="clear" w:pos="360"/>
          <w:tab w:val="num" w:pos="252"/>
        </w:tabs>
        <w:spacing w:after="40" w:line="240" w:lineRule="auto"/>
        <w:ind w:left="252" w:hanging="252"/>
        <w:jc w:val="both"/>
        <w:rPr>
          <w:rFonts w:ascii="Arial" w:hAnsi="Arial" w:cs="Arial"/>
        </w:rPr>
      </w:pPr>
      <w:r w:rsidRPr="00D24DAA">
        <w:rPr>
          <w:rFonts w:ascii="Arial" w:hAnsi="Arial" w:cs="Arial"/>
        </w:rPr>
        <w:t>Παρέχει διευκρινήσεις και πληροφορίες σε αιτήματα πολιτών που άπτονται των νομικών θεμάτων του τμήματος.</w:t>
      </w:r>
    </w:p>
    <w:p w:rsidR="001846DD" w:rsidRPr="00D24DAA" w:rsidRDefault="001846DD" w:rsidP="00144039">
      <w:pPr>
        <w:numPr>
          <w:ilvl w:val="0"/>
          <w:numId w:val="82"/>
        </w:numPr>
        <w:tabs>
          <w:tab w:val="clear" w:pos="360"/>
          <w:tab w:val="num" w:pos="240"/>
        </w:tabs>
        <w:spacing w:after="40" w:line="240" w:lineRule="auto"/>
        <w:ind w:left="240" w:hanging="240"/>
        <w:jc w:val="both"/>
        <w:rPr>
          <w:rFonts w:ascii="Arial" w:hAnsi="Arial" w:cs="Arial"/>
        </w:rPr>
      </w:pPr>
      <w:r w:rsidRPr="00D24DAA">
        <w:rPr>
          <w:rFonts w:ascii="Arial" w:hAnsi="Arial" w:cs="Arial"/>
        </w:rPr>
        <w:t>Καταρτίζει κανονισμούς ασφαλούς σχεδίασης, κατασκευής και λειτουργίας των εγκαταστάσεων παραγωγής, εναποθήκευσης και διακίνησης πετρελαιοειδών και βιοκαυσίμων καθώς και των αγωγών μεταφοράς αργού πετρελαίου και πετρελαιοειδών προϊόντων.</w:t>
      </w:r>
    </w:p>
    <w:p w:rsidR="001846DD" w:rsidRPr="00D24DAA" w:rsidRDefault="001846DD" w:rsidP="00144039">
      <w:pPr>
        <w:numPr>
          <w:ilvl w:val="0"/>
          <w:numId w:val="82"/>
        </w:numPr>
        <w:tabs>
          <w:tab w:val="clear" w:pos="360"/>
          <w:tab w:val="num" w:pos="240"/>
        </w:tabs>
        <w:spacing w:after="40" w:line="240" w:lineRule="auto"/>
        <w:ind w:left="240" w:hanging="240"/>
        <w:jc w:val="both"/>
        <w:rPr>
          <w:rFonts w:ascii="Arial" w:hAnsi="Arial" w:cs="Arial"/>
        </w:rPr>
      </w:pPr>
      <w:r w:rsidRPr="00D24DAA">
        <w:rPr>
          <w:rFonts w:ascii="Arial" w:hAnsi="Arial" w:cs="Arial"/>
        </w:rPr>
        <w:t>Καταρτίζει κανονισμούς και  προδιαγραφές  ασφαλούς σχεδίασης, κατασκευής και λειτουργίας των εγκαταστάσεων  των συστημάτων μεταφοράς, διανομής, αποθήκευσης, υγροποίησης και αεριοποίησης υγροποιημένου φυσικού αερίου.</w:t>
      </w:r>
    </w:p>
    <w:p w:rsidR="001846DD" w:rsidRPr="00D24DAA" w:rsidRDefault="001846DD" w:rsidP="00144039">
      <w:pPr>
        <w:numPr>
          <w:ilvl w:val="0"/>
          <w:numId w:val="82"/>
        </w:numPr>
        <w:tabs>
          <w:tab w:val="clear" w:pos="360"/>
          <w:tab w:val="num" w:pos="240"/>
        </w:tabs>
        <w:spacing w:after="40" w:line="240" w:lineRule="auto"/>
        <w:ind w:left="240" w:hanging="240"/>
        <w:jc w:val="both"/>
        <w:rPr>
          <w:rFonts w:ascii="Arial" w:hAnsi="Arial" w:cs="Arial"/>
        </w:rPr>
      </w:pPr>
      <w:r w:rsidRPr="00D24DAA">
        <w:rPr>
          <w:rFonts w:ascii="Arial" w:hAnsi="Arial" w:cs="Arial"/>
        </w:rPr>
        <w:t>Τηρεί τεχνικό αρχείο και μητρώα εγκαταστάσεων πετρελαιοειδών και φυσικού αερίου.</w:t>
      </w:r>
    </w:p>
    <w:p w:rsidR="001846DD" w:rsidRPr="00D24DAA" w:rsidRDefault="001846DD" w:rsidP="00144039">
      <w:pPr>
        <w:numPr>
          <w:ilvl w:val="0"/>
          <w:numId w:val="82"/>
        </w:numPr>
        <w:tabs>
          <w:tab w:val="clear" w:pos="360"/>
          <w:tab w:val="num" w:pos="240"/>
        </w:tabs>
        <w:spacing w:after="40" w:line="240" w:lineRule="auto"/>
        <w:ind w:left="240" w:hanging="240"/>
        <w:jc w:val="both"/>
        <w:rPr>
          <w:rFonts w:ascii="Arial" w:hAnsi="Arial" w:cs="Arial"/>
        </w:rPr>
      </w:pPr>
      <w:r w:rsidRPr="00D24DAA">
        <w:rPr>
          <w:rFonts w:ascii="Arial" w:hAnsi="Arial" w:cs="Arial"/>
        </w:rPr>
        <w:t>Τηρεί μητρώο αποθηκών τήρησης αποθεμάτων ασφαλείας.</w:t>
      </w:r>
    </w:p>
    <w:p w:rsidR="001846DD" w:rsidRPr="00D24DAA" w:rsidRDefault="001846DD" w:rsidP="00144039">
      <w:pPr>
        <w:numPr>
          <w:ilvl w:val="0"/>
          <w:numId w:val="82"/>
        </w:numPr>
        <w:tabs>
          <w:tab w:val="clear" w:pos="360"/>
          <w:tab w:val="num" w:pos="240"/>
        </w:tabs>
        <w:spacing w:after="40" w:line="240" w:lineRule="auto"/>
        <w:ind w:left="240" w:hanging="240"/>
        <w:jc w:val="both"/>
        <w:rPr>
          <w:rFonts w:ascii="Arial" w:hAnsi="Arial" w:cs="Arial"/>
        </w:rPr>
      </w:pPr>
      <w:r w:rsidRPr="00D24DAA">
        <w:rPr>
          <w:rFonts w:ascii="Arial" w:hAnsi="Arial" w:cs="Arial"/>
        </w:rPr>
        <w:t xml:space="preserve">Πραγματοποιεί αξιολογήσεις μελετών ασφαλείας και διενεργεί επιθεωρήσεις  κατά SEVESO (ΚΥΑ 12044 / 613 / 19.3.2007 – ΦΕΚ376/Β και ΦΕΚ 2259/Β / 27.11.2007) για τις εγκαταστάσεις πετρελαιοειδών καθώς και για τις εγκαταστάσεις φυσικού αερίου που υπάγονται στην ανωτέρω οδηγία. </w:t>
      </w:r>
    </w:p>
    <w:p w:rsidR="001846DD" w:rsidRPr="00D24DAA" w:rsidRDefault="001846DD" w:rsidP="00144039">
      <w:pPr>
        <w:numPr>
          <w:ilvl w:val="0"/>
          <w:numId w:val="82"/>
        </w:numPr>
        <w:tabs>
          <w:tab w:val="clear" w:pos="360"/>
          <w:tab w:val="num" w:pos="240"/>
        </w:tabs>
        <w:spacing w:after="40" w:line="240" w:lineRule="auto"/>
        <w:ind w:left="240" w:hanging="240"/>
        <w:jc w:val="both"/>
        <w:rPr>
          <w:rFonts w:ascii="Arial" w:hAnsi="Arial" w:cs="Arial"/>
        </w:rPr>
      </w:pPr>
      <w:r w:rsidRPr="00D24DAA">
        <w:rPr>
          <w:rFonts w:ascii="Arial" w:hAnsi="Arial" w:cs="Arial"/>
        </w:rPr>
        <w:t>Μεριμνά για την αξιολόγηση των μελετών ασφαλείας, οι οποίες προβλέπονται από τον Κανονισμό και αφορούν τις εγκαταστάσεις των συστημάτων φυσικού αερίου.</w:t>
      </w:r>
    </w:p>
    <w:p w:rsidR="001846DD" w:rsidRPr="00D24DAA" w:rsidRDefault="001846DD" w:rsidP="00144039">
      <w:pPr>
        <w:numPr>
          <w:ilvl w:val="0"/>
          <w:numId w:val="82"/>
        </w:numPr>
        <w:tabs>
          <w:tab w:val="clear" w:pos="360"/>
          <w:tab w:val="num" w:pos="240"/>
        </w:tabs>
        <w:spacing w:after="40" w:line="240" w:lineRule="auto"/>
        <w:ind w:left="240" w:hanging="240"/>
        <w:jc w:val="both"/>
        <w:rPr>
          <w:rFonts w:ascii="Arial" w:hAnsi="Arial" w:cs="Arial"/>
        </w:rPr>
      </w:pPr>
      <w:r w:rsidRPr="00D24DAA">
        <w:rPr>
          <w:rFonts w:ascii="Arial" w:hAnsi="Arial" w:cs="Arial"/>
        </w:rPr>
        <w:t>Μεριμνά για την έκδοση διατάξεων που αφορούν σε θέματα εγκαταστάσεων πετρελαιοειδών και φυσικού αερίου.</w:t>
      </w:r>
    </w:p>
    <w:p w:rsidR="001846DD" w:rsidRPr="00D24DAA" w:rsidRDefault="001846DD" w:rsidP="00144039">
      <w:pPr>
        <w:numPr>
          <w:ilvl w:val="0"/>
          <w:numId w:val="82"/>
        </w:numPr>
        <w:tabs>
          <w:tab w:val="clear" w:pos="360"/>
          <w:tab w:val="num" w:pos="240"/>
        </w:tabs>
        <w:spacing w:after="40" w:line="240" w:lineRule="auto"/>
        <w:ind w:left="240" w:hanging="240"/>
        <w:jc w:val="both"/>
        <w:rPr>
          <w:rFonts w:ascii="Arial" w:hAnsi="Arial" w:cs="Arial"/>
        </w:rPr>
      </w:pPr>
      <w:r w:rsidRPr="00D24DAA">
        <w:rPr>
          <w:rFonts w:ascii="Arial" w:hAnsi="Arial" w:cs="Arial"/>
        </w:rPr>
        <w:t xml:space="preserve">Παρέχει διευκρινήσεις σε αιτήματα πολιτών, φορέων κλπ  και σε Περιφερειακές Υπηρεσίες επί θεμάτων  τεχνικών κανονισμών. </w:t>
      </w:r>
    </w:p>
    <w:p w:rsidR="001846DD" w:rsidRPr="00D24DAA" w:rsidRDefault="001846DD" w:rsidP="00144039">
      <w:pPr>
        <w:numPr>
          <w:ilvl w:val="0"/>
          <w:numId w:val="82"/>
        </w:numPr>
        <w:tabs>
          <w:tab w:val="clear" w:pos="360"/>
          <w:tab w:val="num" w:pos="252"/>
        </w:tabs>
        <w:spacing w:after="40" w:line="240" w:lineRule="auto"/>
        <w:ind w:left="252" w:hanging="252"/>
        <w:jc w:val="both"/>
        <w:rPr>
          <w:rFonts w:ascii="Arial" w:hAnsi="Arial" w:cs="Arial"/>
        </w:rPr>
      </w:pPr>
      <w:r w:rsidRPr="00D24DAA">
        <w:rPr>
          <w:rFonts w:ascii="Arial" w:hAnsi="Arial" w:cs="Arial"/>
        </w:rPr>
        <w:t xml:space="preserve">Εισηγείται σχετικά με  προσφυγές ενώπιον του Συμβουλίου της Επικρατείας και άλλων Διοικητικών Δικαστηρίων κατά  αποφάσεων σχετικών με τις αρμοδιότητες του Τμήματος. </w:t>
      </w:r>
    </w:p>
    <w:p w:rsidR="001846DD" w:rsidRPr="00D24DAA" w:rsidRDefault="001846DD" w:rsidP="00144039">
      <w:pPr>
        <w:numPr>
          <w:ilvl w:val="0"/>
          <w:numId w:val="82"/>
        </w:numPr>
        <w:tabs>
          <w:tab w:val="clear" w:pos="360"/>
          <w:tab w:val="num" w:pos="240"/>
        </w:tabs>
        <w:spacing w:after="40" w:line="240" w:lineRule="auto"/>
        <w:ind w:left="240" w:hanging="240"/>
        <w:jc w:val="both"/>
        <w:rPr>
          <w:rFonts w:ascii="Arial" w:hAnsi="Arial" w:cs="Arial"/>
        </w:rPr>
      </w:pPr>
      <w:r w:rsidRPr="00D24DAA">
        <w:rPr>
          <w:rFonts w:ascii="Arial" w:hAnsi="Arial" w:cs="Arial"/>
        </w:rPr>
        <w:t>Εισηγείται τη χορήγηση  αδειών εγκατάστασης και λειτουργίας των συστημάτων μεταφοράς, διανομής, αποθήκευσης, υγροποίησης και αεριοποίησης υγροποιημένου φυσικού αερίου (Φ.Α.).</w:t>
      </w:r>
    </w:p>
    <w:p w:rsidR="001846DD" w:rsidRPr="00D24DAA" w:rsidRDefault="001846DD" w:rsidP="00144039">
      <w:pPr>
        <w:numPr>
          <w:ilvl w:val="0"/>
          <w:numId w:val="82"/>
        </w:numPr>
        <w:tabs>
          <w:tab w:val="clear" w:pos="360"/>
          <w:tab w:val="num" w:pos="240"/>
        </w:tabs>
        <w:spacing w:after="40" w:line="240" w:lineRule="auto"/>
        <w:ind w:left="240" w:hanging="240"/>
        <w:jc w:val="both"/>
        <w:rPr>
          <w:rFonts w:ascii="Arial" w:hAnsi="Arial" w:cs="Arial"/>
        </w:rPr>
      </w:pPr>
      <w:r w:rsidRPr="00D24DAA">
        <w:rPr>
          <w:rFonts w:ascii="Arial" w:hAnsi="Arial" w:cs="Arial"/>
        </w:rPr>
        <w:t>Ελέγχει τη λειτουργία των εγκαταστάσεων αυτών.</w:t>
      </w:r>
    </w:p>
    <w:p w:rsidR="001846DD" w:rsidRPr="00D24DAA" w:rsidRDefault="001846DD" w:rsidP="00144039">
      <w:pPr>
        <w:numPr>
          <w:ilvl w:val="0"/>
          <w:numId w:val="82"/>
        </w:numPr>
        <w:tabs>
          <w:tab w:val="clear" w:pos="360"/>
          <w:tab w:val="num" w:pos="240"/>
        </w:tabs>
        <w:spacing w:after="40" w:line="240" w:lineRule="auto"/>
        <w:ind w:left="240" w:hanging="240"/>
        <w:jc w:val="both"/>
        <w:rPr>
          <w:rFonts w:ascii="Arial" w:hAnsi="Arial" w:cs="Arial"/>
        </w:rPr>
      </w:pPr>
      <w:r w:rsidRPr="00D24DAA">
        <w:rPr>
          <w:rFonts w:ascii="Arial" w:hAnsi="Arial" w:cs="Arial"/>
        </w:rPr>
        <w:lastRenderedPageBreak/>
        <w:t xml:space="preserve">Εισηγείται την επιβολή κυρώσεων σε περιπτώσεις που παραβιάζονται οι όροι και οι περιορισμοί υπό τους οποίους εκδίδονται οι άδειες εγκατάστασης και λειτουργίας των παραπάνω εγκαταστάσεων. </w:t>
      </w:r>
    </w:p>
    <w:p w:rsidR="001846DD" w:rsidRPr="00D24DAA" w:rsidRDefault="001846DD" w:rsidP="00144039">
      <w:pPr>
        <w:numPr>
          <w:ilvl w:val="0"/>
          <w:numId w:val="82"/>
        </w:numPr>
        <w:tabs>
          <w:tab w:val="clear" w:pos="360"/>
          <w:tab w:val="num" w:pos="240"/>
        </w:tabs>
        <w:spacing w:after="40" w:line="240" w:lineRule="auto"/>
        <w:ind w:left="240" w:hanging="240"/>
        <w:jc w:val="both"/>
        <w:rPr>
          <w:rFonts w:ascii="Arial" w:hAnsi="Arial" w:cs="Arial"/>
        </w:rPr>
      </w:pPr>
      <w:r w:rsidRPr="00D24DAA">
        <w:rPr>
          <w:rFonts w:ascii="Arial" w:hAnsi="Arial" w:cs="Arial"/>
        </w:rPr>
        <w:t>Συνυπογράφει αποφάσεις έγκρισης μελετών περιβαλλοντικών επιπτώσεων για εγκαταστάσεις φυσικού αερίου.</w:t>
      </w:r>
    </w:p>
    <w:p w:rsidR="001846DD" w:rsidRPr="00D24DAA" w:rsidRDefault="001846DD" w:rsidP="00144039">
      <w:pPr>
        <w:numPr>
          <w:ilvl w:val="0"/>
          <w:numId w:val="82"/>
        </w:numPr>
        <w:tabs>
          <w:tab w:val="clear" w:pos="360"/>
          <w:tab w:val="num" w:pos="240"/>
        </w:tabs>
        <w:spacing w:after="40" w:line="240" w:lineRule="auto"/>
        <w:ind w:left="240" w:hanging="240"/>
        <w:jc w:val="both"/>
        <w:rPr>
          <w:rFonts w:ascii="Arial" w:hAnsi="Arial" w:cs="Arial"/>
        </w:rPr>
      </w:pPr>
      <w:r w:rsidRPr="00D24DAA">
        <w:rPr>
          <w:rFonts w:ascii="Arial" w:hAnsi="Arial" w:cs="Arial"/>
        </w:rPr>
        <w:t>Ελέγχει τις υποβαλλόμενες μελέτες για κήρυξη απαλλοτρίωσης, παραχώρησης ή σύστασης δουλείας ως και την απλή ή αποκλειστική χρήση αιγιαλού και παραλίας για την ίδρυση ή επέκταση εγκαταστάσεων φυσικού αερίου και την εγκατάσταση αγωγών φυσικού αερίου.</w:t>
      </w:r>
    </w:p>
    <w:p w:rsidR="001846DD" w:rsidRPr="00D24DAA" w:rsidRDefault="001846DD" w:rsidP="00144039">
      <w:pPr>
        <w:numPr>
          <w:ilvl w:val="0"/>
          <w:numId w:val="82"/>
        </w:numPr>
        <w:tabs>
          <w:tab w:val="clear" w:pos="360"/>
          <w:tab w:val="num" w:pos="240"/>
        </w:tabs>
        <w:spacing w:after="40" w:line="240" w:lineRule="auto"/>
        <w:ind w:left="240" w:hanging="240"/>
        <w:jc w:val="both"/>
        <w:rPr>
          <w:rFonts w:ascii="Arial" w:hAnsi="Arial" w:cs="Arial"/>
        </w:rPr>
      </w:pPr>
      <w:r w:rsidRPr="00D24DAA">
        <w:rPr>
          <w:rFonts w:ascii="Arial" w:hAnsi="Arial" w:cs="Arial"/>
        </w:rPr>
        <w:t>Εισηγείται την έκδοση αποφάσεων ορισμού της εγκατάστασης και διαδρομής των αγωγών φυσικού αερίου και των διακλαδώσεων τους, καθώς και των παραρτημάτων τους για έργα ΕΣΦΑ.</w:t>
      </w:r>
    </w:p>
    <w:p w:rsidR="001846DD" w:rsidRPr="00D24DAA" w:rsidRDefault="001846DD" w:rsidP="001846DD">
      <w:pPr>
        <w:tabs>
          <w:tab w:val="left" w:pos="540"/>
        </w:tabs>
        <w:spacing w:line="240" w:lineRule="auto"/>
        <w:jc w:val="both"/>
        <w:rPr>
          <w:rFonts w:ascii="Arial" w:hAnsi="Arial" w:cs="Arial"/>
        </w:rPr>
      </w:pPr>
    </w:p>
    <w:p w:rsidR="001846DD" w:rsidRPr="00D24DAA" w:rsidRDefault="001846DD" w:rsidP="001846DD">
      <w:pPr>
        <w:tabs>
          <w:tab w:val="left" w:pos="540"/>
        </w:tabs>
        <w:spacing w:line="240" w:lineRule="auto"/>
        <w:jc w:val="both"/>
        <w:rPr>
          <w:rFonts w:ascii="Arial" w:hAnsi="Arial" w:cs="Arial"/>
          <w:i/>
        </w:rPr>
      </w:pPr>
      <w:r w:rsidRPr="00D24DAA">
        <w:rPr>
          <w:rFonts w:ascii="Arial" w:hAnsi="Arial" w:cs="Arial"/>
        </w:rPr>
        <w:t>Τμήμα Πολιτικής Πετρελαιοειδών και Φυσικού Αερίου, στο οποίο συγχωνεύεται το Τμήμα Προγραμματισμού (άρθρο 5, παρ. 3 ΠΔ 381/1989). Το Τμήμα ασκεί τις εξής αρμοδιότητες:</w:t>
      </w:r>
    </w:p>
    <w:p w:rsidR="001846DD" w:rsidRPr="00D24DAA" w:rsidRDefault="001846DD" w:rsidP="00144039">
      <w:pPr>
        <w:numPr>
          <w:ilvl w:val="0"/>
          <w:numId w:val="83"/>
        </w:numPr>
        <w:tabs>
          <w:tab w:val="clear" w:pos="720"/>
          <w:tab w:val="num" w:pos="252"/>
        </w:tabs>
        <w:spacing w:after="60" w:line="240" w:lineRule="auto"/>
        <w:ind w:left="249" w:hanging="249"/>
        <w:jc w:val="both"/>
        <w:rPr>
          <w:rFonts w:ascii="Arial" w:hAnsi="Arial" w:cs="Arial"/>
        </w:rPr>
      </w:pPr>
      <w:r w:rsidRPr="00D24DAA">
        <w:rPr>
          <w:rFonts w:ascii="Arial" w:hAnsi="Arial" w:cs="Arial"/>
        </w:rPr>
        <w:t>Επεξεργάζεται και εισηγείται την πολιτική της χώρας στον τομέα των πετρελαιοειδών (συμπεριλαμβανομένων των βιοκαυσίμων και βιορευστών).</w:t>
      </w:r>
    </w:p>
    <w:p w:rsidR="001846DD" w:rsidRPr="00D24DAA" w:rsidRDefault="001846DD" w:rsidP="00144039">
      <w:pPr>
        <w:numPr>
          <w:ilvl w:val="0"/>
          <w:numId w:val="83"/>
        </w:numPr>
        <w:tabs>
          <w:tab w:val="clear" w:pos="720"/>
          <w:tab w:val="num" w:pos="252"/>
        </w:tabs>
        <w:spacing w:after="60" w:line="240" w:lineRule="auto"/>
        <w:ind w:left="249" w:hanging="249"/>
        <w:jc w:val="both"/>
        <w:rPr>
          <w:rFonts w:ascii="Arial" w:hAnsi="Arial" w:cs="Arial"/>
        </w:rPr>
      </w:pPr>
      <w:r w:rsidRPr="00D24DAA">
        <w:rPr>
          <w:rFonts w:ascii="Arial" w:hAnsi="Arial" w:cs="Arial"/>
        </w:rPr>
        <w:t xml:space="preserve">Παρακολουθεί τις διεθνείς και ελληνικές συνθήκες και εξελίξεις στον τομέα των πετρελαιοειδών, συμπεριλαμβανομένων των βιοκαυσίμων και βιορευστών. και εισηγείται τις αναγκαίες συμπληρώσεις και τροποποιήσεις του θεσμικού και κανονιστικού πλαισίου. </w:t>
      </w:r>
    </w:p>
    <w:p w:rsidR="001846DD" w:rsidRPr="00D24DAA" w:rsidRDefault="001846DD" w:rsidP="00144039">
      <w:pPr>
        <w:numPr>
          <w:ilvl w:val="0"/>
          <w:numId w:val="83"/>
        </w:numPr>
        <w:tabs>
          <w:tab w:val="clear" w:pos="720"/>
          <w:tab w:val="num" w:pos="252"/>
        </w:tabs>
        <w:spacing w:after="60" w:line="240" w:lineRule="auto"/>
        <w:ind w:left="249" w:hanging="249"/>
        <w:jc w:val="both"/>
        <w:rPr>
          <w:rFonts w:ascii="Arial" w:hAnsi="Arial" w:cs="Arial"/>
        </w:rPr>
      </w:pPr>
      <w:r w:rsidRPr="00D24DAA">
        <w:rPr>
          <w:rFonts w:ascii="Arial" w:hAnsi="Arial" w:cs="Arial"/>
        </w:rPr>
        <w:t>Μεριμνά για την εκπροσώπηση της χώρας στα όργανα της Ευρωπαϊκής Ένωσης και σε διεθνείς οργανισμούς για θέματα σχετικά με τα πετρελαιοειδή, συμπεριλαμβανομένων των βιοκαυσίμων και βιορευστών.</w:t>
      </w:r>
    </w:p>
    <w:p w:rsidR="001846DD" w:rsidRPr="00D24DAA" w:rsidRDefault="001846DD" w:rsidP="00144039">
      <w:pPr>
        <w:numPr>
          <w:ilvl w:val="0"/>
          <w:numId w:val="83"/>
        </w:numPr>
        <w:tabs>
          <w:tab w:val="clear" w:pos="720"/>
          <w:tab w:val="num" w:pos="252"/>
        </w:tabs>
        <w:spacing w:after="60" w:line="240" w:lineRule="auto"/>
        <w:ind w:left="249" w:hanging="249"/>
        <w:jc w:val="both"/>
        <w:rPr>
          <w:rFonts w:ascii="Arial" w:hAnsi="Arial" w:cs="Arial"/>
        </w:rPr>
      </w:pPr>
      <w:r w:rsidRPr="00D24DAA">
        <w:rPr>
          <w:rFonts w:ascii="Arial" w:hAnsi="Arial" w:cs="Arial"/>
        </w:rPr>
        <w:t>Εισηγείται μέτρα για τον έλεγχο και την ομαλή λειτουργία της αγοράς πετρελαιοειδών συμπεριλαμβανομένων των βιοκαυσίμων και βιορευστών., όταν αυτό κρίνεται αναγκαίο.</w:t>
      </w:r>
    </w:p>
    <w:p w:rsidR="001846DD" w:rsidRPr="00D24DAA" w:rsidRDefault="001846DD" w:rsidP="00144039">
      <w:pPr>
        <w:numPr>
          <w:ilvl w:val="0"/>
          <w:numId w:val="83"/>
        </w:numPr>
        <w:tabs>
          <w:tab w:val="clear" w:pos="720"/>
          <w:tab w:val="num" w:pos="252"/>
        </w:tabs>
        <w:spacing w:after="60" w:line="240" w:lineRule="auto"/>
        <w:ind w:left="249" w:hanging="249"/>
        <w:jc w:val="both"/>
        <w:rPr>
          <w:rFonts w:ascii="Arial" w:hAnsi="Arial" w:cs="Arial"/>
        </w:rPr>
      </w:pPr>
      <w:r w:rsidRPr="00D24DAA">
        <w:rPr>
          <w:rFonts w:ascii="Arial" w:hAnsi="Arial" w:cs="Arial"/>
        </w:rPr>
        <w:t>Μεριμνά για τη ρύθμιση του γενικού πλαισίου του ωραρίου λειτουργίας των πρατηρίων υγρών καυσίμων.</w:t>
      </w:r>
    </w:p>
    <w:p w:rsidR="001846DD" w:rsidRPr="00D24DAA" w:rsidRDefault="001846DD" w:rsidP="00144039">
      <w:pPr>
        <w:numPr>
          <w:ilvl w:val="0"/>
          <w:numId w:val="83"/>
        </w:numPr>
        <w:tabs>
          <w:tab w:val="clear" w:pos="720"/>
          <w:tab w:val="num" w:pos="252"/>
        </w:tabs>
        <w:spacing w:after="60" w:line="240" w:lineRule="auto"/>
        <w:ind w:left="249" w:hanging="249"/>
        <w:jc w:val="both"/>
        <w:rPr>
          <w:rFonts w:ascii="Arial" w:hAnsi="Arial" w:cs="Arial"/>
        </w:rPr>
      </w:pPr>
      <w:r w:rsidRPr="00D24DAA">
        <w:rPr>
          <w:rFonts w:ascii="Arial" w:hAnsi="Arial" w:cs="Arial"/>
        </w:rPr>
        <w:t>Ασκεί εποπτεία επί των φορέων που δραστηριοποιούνται στον τομέα των πετρελαιοειδών, για λόγους δημοσίου συμφέροντος, σύμφωνα με το ισχύον θεσμικό και κανονιστικό πλαίσιο.</w:t>
      </w:r>
    </w:p>
    <w:p w:rsidR="001846DD" w:rsidRPr="00D24DAA" w:rsidRDefault="001846DD" w:rsidP="00144039">
      <w:pPr>
        <w:numPr>
          <w:ilvl w:val="0"/>
          <w:numId w:val="83"/>
        </w:numPr>
        <w:tabs>
          <w:tab w:val="clear" w:pos="720"/>
          <w:tab w:val="num" w:pos="252"/>
        </w:tabs>
        <w:spacing w:after="60" w:line="240" w:lineRule="auto"/>
        <w:ind w:left="249" w:hanging="249"/>
        <w:jc w:val="both"/>
        <w:rPr>
          <w:rFonts w:ascii="Arial" w:hAnsi="Arial" w:cs="Arial"/>
        </w:rPr>
      </w:pPr>
      <w:r w:rsidRPr="00D24DAA">
        <w:rPr>
          <w:rFonts w:ascii="Arial" w:hAnsi="Arial" w:cs="Arial"/>
        </w:rPr>
        <w:t>Μεριμνά και εισηγείται σχετικά με την ένταξη και προώθηση των βιοκαυσίμων και βιορευστών στην ελληνική αγορά, σύμφωνα με το ισχύον θεσμικό και κανονιστικό πλαίσιο.</w:t>
      </w:r>
    </w:p>
    <w:p w:rsidR="001846DD" w:rsidRPr="00D24DAA" w:rsidRDefault="001846DD" w:rsidP="00144039">
      <w:pPr>
        <w:numPr>
          <w:ilvl w:val="0"/>
          <w:numId w:val="83"/>
        </w:numPr>
        <w:tabs>
          <w:tab w:val="clear" w:pos="720"/>
          <w:tab w:val="num" w:pos="252"/>
        </w:tabs>
        <w:spacing w:after="60" w:line="240" w:lineRule="auto"/>
        <w:ind w:left="249" w:hanging="249"/>
        <w:jc w:val="both"/>
        <w:rPr>
          <w:rFonts w:ascii="Arial" w:hAnsi="Arial" w:cs="Arial"/>
        </w:rPr>
      </w:pPr>
      <w:r w:rsidRPr="00D24DAA">
        <w:rPr>
          <w:rFonts w:ascii="Arial" w:hAnsi="Arial" w:cs="Arial"/>
        </w:rPr>
        <w:t>Συγκεντρώνει, αξιολογεί, επεξεργάζεται και τηρεί στοιχεία και συνεργάζεται με άλλους φορείς για θέματα σχετικά με τον έλεγχο της λειτουργίας της αγοράς βιοκαυσίμων και βιορευστών.</w:t>
      </w:r>
    </w:p>
    <w:p w:rsidR="001846DD" w:rsidRPr="00D24DAA" w:rsidRDefault="001846DD" w:rsidP="00144039">
      <w:pPr>
        <w:numPr>
          <w:ilvl w:val="0"/>
          <w:numId w:val="83"/>
        </w:numPr>
        <w:tabs>
          <w:tab w:val="clear" w:pos="720"/>
          <w:tab w:val="num" w:pos="252"/>
        </w:tabs>
        <w:spacing w:after="60" w:line="240" w:lineRule="auto"/>
        <w:ind w:left="249" w:hanging="249"/>
        <w:jc w:val="both"/>
        <w:rPr>
          <w:rFonts w:ascii="Arial" w:hAnsi="Arial" w:cs="Arial"/>
        </w:rPr>
      </w:pPr>
      <w:r w:rsidRPr="00D24DAA">
        <w:rPr>
          <w:rFonts w:ascii="Arial" w:hAnsi="Arial" w:cs="Arial"/>
        </w:rPr>
        <w:t>Μεριμνά για την υποστήριξη του Ολοκληρωμένου Πληροφοριακού Συστήματος (ΟΠΣ) σε θέματα συλλογής και επεξεργασίας στατιστικών δεδομένων βιοκαυσίμων και βιορευστών.</w:t>
      </w:r>
    </w:p>
    <w:p w:rsidR="001846DD" w:rsidRPr="00D24DAA" w:rsidRDefault="001846DD" w:rsidP="00144039">
      <w:pPr>
        <w:numPr>
          <w:ilvl w:val="0"/>
          <w:numId w:val="83"/>
        </w:numPr>
        <w:tabs>
          <w:tab w:val="clear" w:pos="720"/>
          <w:tab w:val="num" w:pos="252"/>
        </w:tabs>
        <w:spacing w:after="60" w:line="240" w:lineRule="auto"/>
        <w:ind w:left="249" w:hanging="249"/>
        <w:jc w:val="both"/>
        <w:rPr>
          <w:rFonts w:ascii="Arial" w:hAnsi="Arial" w:cs="Arial"/>
        </w:rPr>
      </w:pPr>
      <w:r w:rsidRPr="00D24DAA">
        <w:rPr>
          <w:rFonts w:ascii="Arial" w:hAnsi="Arial" w:cs="Arial"/>
        </w:rPr>
        <w:t>Εισηγείται θέματα που έχουν σχέση με αναζήτηση, έρευνα και εκμετάλλευση υδρογονανθράκων, μετά από συνεργασία με αρμόδιους εξειδικευμένους φορείς, σύμφωνα με το ισχύον θεσμικό και κανονιστικό πλαίσιο.</w:t>
      </w:r>
    </w:p>
    <w:p w:rsidR="001846DD" w:rsidRPr="00D24DAA" w:rsidRDefault="001846DD" w:rsidP="00144039">
      <w:pPr>
        <w:numPr>
          <w:ilvl w:val="0"/>
          <w:numId w:val="83"/>
        </w:numPr>
        <w:tabs>
          <w:tab w:val="clear" w:pos="720"/>
          <w:tab w:val="num" w:pos="252"/>
        </w:tabs>
        <w:spacing w:after="60" w:line="240" w:lineRule="auto"/>
        <w:ind w:left="249" w:hanging="249"/>
        <w:jc w:val="both"/>
        <w:rPr>
          <w:rFonts w:ascii="Arial" w:hAnsi="Arial" w:cs="Arial"/>
        </w:rPr>
      </w:pPr>
      <w:r w:rsidRPr="00D24DAA">
        <w:rPr>
          <w:rFonts w:ascii="Arial" w:hAnsi="Arial" w:cs="Arial"/>
        </w:rPr>
        <w:t>Ασκεί εποπτεία επί της Ελληνικής Διαχειριστικής Εταιρίας Υδρογονανθράκων (ΕΔΕΥ) Α.Ε. και των λοιπών φορέων και επιχειρήσεων αναζήτησης, έρευνας και εκμετάλλευσης υδρογονανθράκων, σύμφωνα με το ισχύον θεσμικό και κανονιστικό πλαίσιο.</w:t>
      </w:r>
    </w:p>
    <w:p w:rsidR="001846DD" w:rsidRPr="00D24DAA" w:rsidRDefault="001846DD" w:rsidP="00144039">
      <w:pPr>
        <w:numPr>
          <w:ilvl w:val="0"/>
          <w:numId w:val="83"/>
        </w:numPr>
        <w:tabs>
          <w:tab w:val="clear" w:pos="720"/>
          <w:tab w:val="num" w:pos="252"/>
        </w:tabs>
        <w:spacing w:after="60" w:line="240" w:lineRule="auto"/>
        <w:ind w:left="249" w:hanging="249"/>
        <w:jc w:val="both"/>
        <w:rPr>
          <w:rFonts w:ascii="Arial" w:hAnsi="Arial" w:cs="Arial"/>
        </w:rPr>
      </w:pPr>
      <w:r w:rsidRPr="00D24DAA">
        <w:rPr>
          <w:rFonts w:ascii="Arial" w:hAnsi="Arial" w:cs="Arial"/>
        </w:rPr>
        <w:lastRenderedPageBreak/>
        <w:t>Μεριμνά για την επιχορήγηση από εθνικούς πόρους της Ελληνικής Διαχειριστικής Εταιρίας Υδρογονανθράκων, μέσω του Προγράμματος Δημοσίων Επενδύσεων</w:t>
      </w:r>
    </w:p>
    <w:p w:rsidR="001846DD" w:rsidRPr="00D24DAA" w:rsidRDefault="001846DD" w:rsidP="00144039">
      <w:pPr>
        <w:numPr>
          <w:ilvl w:val="0"/>
          <w:numId w:val="83"/>
        </w:numPr>
        <w:tabs>
          <w:tab w:val="clear" w:pos="720"/>
          <w:tab w:val="num" w:pos="252"/>
        </w:tabs>
        <w:spacing w:after="60" w:line="240" w:lineRule="auto"/>
        <w:ind w:left="249" w:hanging="249"/>
        <w:jc w:val="both"/>
        <w:rPr>
          <w:rFonts w:ascii="Arial" w:hAnsi="Arial" w:cs="Arial"/>
        </w:rPr>
      </w:pPr>
      <w:r w:rsidRPr="00D24DAA">
        <w:rPr>
          <w:rFonts w:ascii="Arial" w:hAnsi="Arial" w:cs="Arial"/>
        </w:rPr>
        <w:t>Τηρεί και διαχειρίζεται το αρχείο χαρτών και στοιχείων που αφορούν την αναζήτηση, έρευνα και εκμετάλλευση υδρογονανθράκων και μεριμνά για την αξιοποίησή του παρέχοντας σχετικά στοιχεία σε εξειδικευμένους φορείς, σε συνεργασία με την ΕΔΕΥ Α.Ε., σύμφωνα με το ισχύον θεσμικό και κανονιστικό πλαίσιο.</w:t>
      </w:r>
    </w:p>
    <w:p w:rsidR="001846DD" w:rsidRPr="00D24DAA" w:rsidRDefault="001846DD" w:rsidP="00144039">
      <w:pPr>
        <w:numPr>
          <w:ilvl w:val="0"/>
          <w:numId w:val="83"/>
        </w:numPr>
        <w:tabs>
          <w:tab w:val="clear" w:pos="720"/>
          <w:tab w:val="num" w:pos="252"/>
        </w:tabs>
        <w:spacing w:after="0" w:line="240" w:lineRule="auto"/>
        <w:ind w:left="249" w:hanging="249"/>
        <w:jc w:val="both"/>
        <w:rPr>
          <w:rFonts w:ascii="Arial" w:hAnsi="Arial" w:cs="Arial"/>
        </w:rPr>
      </w:pPr>
      <w:r w:rsidRPr="00D24DAA">
        <w:rPr>
          <w:rFonts w:ascii="Arial" w:hAnsi="Arial" w:cs="Arial"/>
        </w:rPr>
        <w:t>Εισηγείται την επιβολή κυρώσεων σε θέματα αρμοδιότητάς του.</w:t>
      </w:r>
    </w:p>
    <w:p w:rsidR="001846DD" w:rsidRPr="00D24DAA" w:rsidRDefault="001846DD" w:rsidP="00144039">
      <w:pPr>
        <w:numPr>
          <w:ilvl w:val="0"/>
          <w:numId w:val="83"/>
        </w:numPr>
        <w:tabs>
          <w:tab w:val="clear" w:pos="720"/>
          <w:tab w:val="num" w:pos="252"/>
        </w:tabs>
        <w:spacing w:after="60" w:line="240" w:lineRule="auto"/>
        <w:ind w:left="252" w:hanging="252"/>
        <w:jc w:val="both"/>
        <w:rPr>
          <w:rFonts w:ascii="Arial" w:hAnsi="Arial" w:cs="Arial"/>
        </w:rPr>
      </w:pPr>
      <w:r w:rsidRPr="00D24DAA">
        <w:rPr>
          <w:rFonts w:ascii="Arial" w:hAnsi="Arial" w:cs="Arial"/>
        </w:rPr>
        <w:t>Επεξεργάζεται και εισηγείται την πολιτική της χώρας στον τομέα του φυσικού αερίου.</w:t>
      </w:r>
    </w:p>
    <w:p w:rsidR="001846DD" w:rsidRPr="00D24DAA" w:rsidRDefault="001846DD" w:rsidP="00144039">
      <w:pPr>
        <w:numPr>
          <w:ilvl w:val="0"/>
          <w:numId w:val="83"/>
        </w:numPr>
        <w:tabs>
          <w:tab w:val="clear" w:pos="720"/>
          <w:tab w:val="num" w:pos="252"/>
        </w:tabs>
        <w:spacing w:after="60" w:line="240" w:lineRule="auto"/>
        <w:ind w:left="252" w:hanging="252"/>
        <w:jc w:val="both"/>
        <w:rPr>
          <w:rFonts w:ascii="Arial" w:hAnsi="Arial" w:cs="Arial"/>
        </w:rPr>
      </w:pPr>
      <w:r w:rsidRPr="00D24DAA">
        <w:rPr>
          <w:rFonts w:ascii="Arial" w:hAnsi="Arial" w:cs="Arial"/>
        </w:rPr>
        <w:t xml:space="preserve">Παρακολουθεί τις διεθνείς και ελληνικές συνθήκες στον τομέα του φυσικού αερίου, μεριμνά για την εκπροσώπηση της χώρας στα όργανα της Ευρωπαϊκής Ένωσης και σε διεθνείς οργανισμούς και εισηγείται τις αναγκαίες τροποποιήσεις του θεσμικού και κανονιστικού πλαισίου. </w:t>
      </w:r>
    </w:p>
    <w:p w:rsidR="001846DD" w:rsidRPr="00D24DAA" w:rsidRDefault="001846DD" w:rsidP="00144039">
      <w:pPr>
        <w:numPr>
          <w:ilvl w:val="0"/>
          <w:numId w:val="83"/>
        </w:numPr>
        <w:tabs>
          <w:tab w:val="clear" w:pos="720"/>
          <w:tab w:val="num" w:pos="252"/>
        </w:tabs>
        <w:spacing w:after="60" w:line="240" w:lineRule="auto"/>
        <w:ind w:left="252" w:hanging="252"/>
        <w:jc w:val="both"/>
        <w:rPr>
          <w:rFonts w:ascii="Arial" w:hAnsi="Arial" w:cs="Arial"/>
        </w:rPr>
      </w:pPr>
      <w:r w:rsidRPr="00D24DAA">
        <w:rPr>
          <w:rFonts w:ascii="Arial" w:hAnsi="Arial" w:cs="Arial"/>
        </w:rPr>
        <w:t xml:space="preserve">Μεριμνά για την έκδοση αποφάσεων που αφορούν θέματα υποχρεώσεων και λειτουργίας δημοσίου ενδιαφέροντος φορέων (έγκριση προγραμμάτων ανάπτυξης, ορισμός υποχρεώσεων παροχής υπηρεσιών κοινής ωφέλειας, έγκριση εσωτερικών κανονισμών κλπ), όπου προβλέπεται από το ισχύον θεσμικό πλαίσιο. </w:t>
      </w:r>
    </w:p>
    <w:p w:rsidR="001846DD" w:rsidRPr="00D24DAA" w:rsidRDefault="001846DD" w:rsidP="00144039">
      <w:pPr>
        <w:numPr>
          <w:ilvl w:val="0"/>
          <w:numId w:val="83"/>
        </w:numPr>
        <w:tabs>
          <w:tab w:val="clear" w:pos="720"/>
          <w:tab w:val="num" w:pos="252"/>
        </w:tabs>
        <w:spacing w:after="60" w:line="240" w:lineRule="auto"/>
        <w:ind w:left="252" w:hanging="252"/>
        <w:jc w:val="both"/>
        <w:rPr>
          <w:rFonts w:ascii="Arial" w:hAnsi="Arial" w:cs="Arial"/>
        </w:rPr>
      </w:pPr>
      <w:r w:rsidRPr="00D24DAA">
        <w:rPr>
          <w:rFonts w:ascii="Arial" w:hAnsi="Arial" w:cs="Arial"/>
        </w:rPr>
        <w:t>Ασκεί εποπτεία επί των δημοσίου ενδιαφέροντος φορέων που δραστηριοποιούνται στον τομέα του φυσικού αερίου και συνεργάζεται με το Τμήμα Πολιτικής Πετρελαιοειδών στην εποπτεία επί της Ελληνικής Διαχειριστικής Εταιρίας Υδρογονανθράκων (ΕΔΕΥ) Α.Ε. και των λοιπών φορέων και επιχειρήσεων αναζήτησης, έρευνας και εκμετάλλευσης υδρογονανθράκων, για θέματα φυσικού αερίου, σύμφωνα με το ισχύον θεσμικό και κανονιστικό πλαίσιο.</w:t>
      </w:r>
    </w:p>
    <w:p w:rsidR="001846DD" w:rsidRPr="00D24DAA" w:rsidRDefault="001846DD" w:rsidP="00144039">
      <w:pPr>
        <w:numPr>
          <w:ilvl w:val="0"/>
          <w:numId w:val="83"/>
        </w:numPr>
        <w:tabs>
          <w:tab w:val="clear" w:pos="720"/>
          <w:tab w:val="num" w:pos="252"/>
        </w:tabs>
        <w:spacing w:after="60" w:line="240" w:lineRule="auto"/>
        <w:ind w:left="252" w:hanging="252"/>
        <w:jc w:val="both"/>
        <w:rPr>
          <w:rFonts w:ascii="Arial" w:hAnsi="Arial" w:cs="Arial"/>
        </w:rPr>
      </w:pPr>
      <w:r w:rsidRPr="00D24DAA">
        <w:rPr>
          <w:rFonts w:ascii="Arial" w:hAnsi="Arial" w:cs="Arial"/>
        </w:rPr>
        <w:t>Μεριμνά για την υποστήριξη του Ολοκληρωμένου Πληροφοριακού Συστήματος (ΟΠΣ) σε θέματα συλλογής και επεξεργασίας στατιστικών δεδομένων φυσικού αερίου.</w:t>
      </w:r>
    </w:p>
    <w:p w:rsidR="001846DD" w:rsidRPr="00D24DAA" w:rsidRDefault="001846DD" w:rsidP="00144039">
      <w:pPr>
        <w:numPr>
          <w:ilvl w:val="0"/>
          <w:numId w:val="83"/>
        </w:numPr>
        <w:tabs>
          <w:tab w:val="clear" w:pos="720"/>
          <w:tab w:val="num" w:pos="252"/>
        </w:tabs>
        <w:spacing w:after="60" w:line="240" w:lineRule="auto"/>
        <w:ind w:left="252" w:hanging="252"/>
        <w:jc w:val="both"/>
        <w:rPr>
          <w:rFonts w:ascii="Arial" w:hAnsi="Arial" w:cs="Arial"/>
        </w:rPr>
      </w:pPr>
      <w:r w:rsidRPr="00D24DAA">
        <w:rPr>
          <w:rFonts w:ascii="Arial" w:hAnsi="Arial" w:cs="Arial"/>
        </w:rPr>
        <w:t>Εισηγείται την επιβολή κυρώσεων στα πλαίσια άσκησης των αρμοδιοτήτων του.</w:t>
      </w:r>
    </w:p>
    <w:p w:rsidR="001846DD" w:rsidRPr="00D24DAA" w:rsidRDefault="001846DD" w:rsidP="001846DD">
      <w:pPr>
        <w:spacing w:line="240" w:lineRule="auto"/>
        <w:jc w:val="both"/>
        <w:rPr>
          <w:rFonts w:ascii="Arial" w:hAnsi="Arial" w:cs="Arial"/>
        </w:rPr>
      </w:pPr>
    </w:p>
    <w:p w:rsidR="001846DD" w:rsidRPr="00D24DAA" w:rsidRDefault="001846DD" w:rsidP="001846DD">
      <w:pPr>
        <w:tabs>
          <w:tab w:val="left" w:pos="540"/>
        </w:tabs>
        <w:spacing w:line="240" w:lineRule="auto"/>
        <w:jc w:val="both"/>
        <w:rPr>
          <w:rFonts w:ascii="Arial" w:hAnsi="Arial" w:cs="Arial"/>
          <w:i/>
        </w:rPr>
      </w:pPr>
      <w:r w:rsidRPr="00D24DAA">
        <w:rPr>
          <w:rFonts w:ascii="Arial" w:hAnsi="Arial" w:cs="Arial"/>
        </w:rPr>
        <w:t>Τμήμα Μελετών, Τεκμηρίωσης και Τεχνικών Θεμάτων, στο οποίο συγχωνεύονται το Τμήμα Μελετών (άρθρο 7, παρ. 3 ΠΔ 381/1989) και μέρος των αρμοδιοτήτων του Τμήματος Εγκαταστάσεων και Τεχνικών Θεμάτων (άρθρο 7, παρ. 3 ΠΔ 381/1989). Το Τμήμα ασκεί τις εξής αρμοδιότητες:</w:t>
      </w:r>
    </w:p>
    <w:p w:rsidR="001846DD" w:rsidRPr="00D24DAA" w:rsidRDefault="001846DD" w:rsidP="00144039">
      <w:pPr>
        <w:numPr>
          <w:ilvl w:val="0"/>
          <w:numId w:val="84"/>
        </w:numPr>
        <w:tabs>
          <w:tab w:val="clear" w:pos="720"/>
          <w:tab w:val="num" w:pos="252"/>
        </w:tabs>
        <w:spacing w:after="60" w:line="240" w:lineRule="auto"/>
        <w:ind w:left="252" w:hanging="252"/>
        <w:jc w:val="both"/>
        <w:rPr>
          <w:rFonts w:ascii="Arial" w:hAnsi="Arial" w:cs="Arial"/>
        </w:rPr>
      </w:pPr>
      <w:r w:rsidRPr="00D24DAA">
        <w:rPr>
          <w:rFonts w:ascii="Arial" w:hAnsi="Arial" w:cs="Arial"/>
        </w:rPr>
        <w:t>Συγκεντρώνει, αξιολογεί, επεξεργάζεται και τηρεί στατιστικά στοιχεία που αφορούν την αγορά  υδρογονανθράκων και καταρτίζει ισοζυγία προσφοράς και ζήτησης.</w:t>
      </w:r>
    </w:p>
    <w:p w:rsidR="001846DD" w:rsidRPr="00D24DAA" w:rsidRDefault="001846DD" w:rsidP="00144039">
      <w:pPr>
        <w:numPr>
          <w:ilvl w:val="0"/>
          <w:numId w:val="84"/>
        </w:numPr>
        <w:tabs>
          <w:tab w:val="clear" w:pos="720"/>
          <w:tab w:val="num" w:pos="252"/>
        </w:tabs>
        <w:spacing w:after="60" w:line="240" w:lineRule="auto"/>
        <w:ind w:left="252" w:hanging="252"/>
        <w:jc w:val="both"/>
        <w:rPr>
          <w:rFonts w:ascii="Arial" w:hAnsi="Arial" w:cs="Arial"/>
        </w:rPr>
      </w:pPr>
      <w:r w:rsidRPr="00D24DAA">
        <w:rPr>
          <w:rFonts w:ascii="Arial" w:hAnsi="Arial" w:cs="Arial"/>
        </w:rPr>
        <w:t xml:space="preserve">Συντάσσει και αποστέλλει περιοδικά στατιστικά δελτία και ισοζύγια μάζας υδρογονανθράκων στον Διεθνή Οργανισμό Ενέργειας (ΔΟΕ) και την Ευρωπαϊκή Ένωση (ΕΕ) στα πλαίσια των υποχρεώσεων της χώρας. </w:t>
      </w:r>
    </w:p>
    <w:p w:rsidR="001846DD" w:rsidRPr="00D24DAA" w:rsidRDefault="001846DD" w:rsidP="00144039">
      <w:pPr>
        <w:numPr>
          <w:ilvl w:val="0"/>
          <w:numId w:val="84"/>
        </w:numPr>
        <w:tabs>
          <w:tab w:val="clear" w:pos="720"/>
          <w:tab w:val="num" w:pos="252"/>
        </w:tabs>
        <w:spacing w:after="60" w:line="240" w:lineRule="auto"/>
        <w:ind w:left="252" w:hanging="252"/>
        <w:jc w:val="both"/>
        <w:rPr>
          <w:rFonts w:ascii="Arial" w:hAnsi="Arial" w:cs="Arial"/>
        </w:rPr>
      </w:pPr>
      <w:r w:rsidRPr="00D24DAA">
        <w:rPr>
          <w:rFonts w:ascii="Arial" w:hAnsi="Arial" w:cs="Arial"/>
        </w:rPr>
        <w:t xml:space="preserve">Μεριμνά για την υλοποίηση, υποστήριξη και τη σωστή λειτουργία του Ολοκληρωμένου Πληροφοριακού Συστήματος (ΟΠΣ) συλλογής και επεξεργασίας στατιστικών δεδομένων υδρογονανθράκων σε συνεργασία με Υπηρεσίες του Υπουργείου και φορείς του Δημοσίου. </w:t>
      </w:r>
    </w:p>
    <w:p w:rsidR="001846DD" w:rsidRPr="00D24DAA" w:rsidRDefault="001846DD" w:rsidP="00144039">
      <w:pPr>
        <w:numPr>
          <w:ilvl w:val="0"/>
          <w:numId w:val="84"/>
        </w:numPr>
        <w:tabs>
          <w:tab w:val="clear" w:pos="720"/>
          <w:tab w:val="num" w:pos="252"/>
        </w:tabs>
        <w:spacing w:after="60" w:line="240" w:lineRule="auto"/>
        <w:ind w:left="252" w:hanging="252"/>
        <w:jc w:val="both"/>
        <w:rPr>
          <w:rFonts w:ascii="Arial" w:hAnsi="Arial" w:cs="Arial"/>
        </w:rPr>
      </w:pPr>
      <w:r w:rsidRPr="00D24DAA">
        <w:rPr>
          <w:rFonts w:ascii="Arial" w:hAnsi="Arial" w:cs="Arial"/>
        </w:rPr>
        <w:t xml:space="preserve">Συντάσσει μελέτες και παρέχει στατιστικά στοιχεία υδρογονανθράκων σε πολίτες και σε φορείς του δημοσίου και του ιδιωτικού τομέα για την υποστήριξη δράσεων και πολιτικών τους. </w:t>
      </w:r>
    </w:p>
    <w:p w:rsidR="001846DD" w:rsidRPr="00D24DAA" w:rsidRDefault="001846DD" w:rsidP="00144039">
      <w:pPr>
        <w:numPr>
          <w:ilvl w:val="0"/>
          <w:numId w:val="84"/>
        </w:numPr>
        <w:tabs>
          <w:tab w:val="clear" w:pos="720"/>
          <w:tab w:val="num" w:pos="252"/>
        </w:tabs>
        <w:spacing w:after="60" w:line="240" w:lineRule="auto"/>
        <w:ind w:left="252" w:hanging="252"/>
        <w:jc w:val="both"/>
        <w:rPr>
          <w:rFonts w:ascii="Arial" w:hAnsi="Arial" w:cs="Arial"/>
        </w:rPr>
      </w:pPr>
      <w:r w:rsidRPr="00D24DAA">
        <w:rPr>
          <w:rFonts w:ascii="Arial" w:hAnsi="Arial" w:cs="Arial"/>
        </w:rPr>
        <w:t>Παρακολουθεί τις τιμές υδρογονανθράκων στην εγχώρια και διεθνή αγορά, αναφέρει αυτές όπου απαιτείται και υποστηρίζει τις υπηρεσίες του Υπουργείου σε πολιτικές ρύθμισης της αγοράς. Αποστέλλει περιοδικά τις σχετικές τιμές υδρογονανθράκων στην ΕΕ, όπως απαιτείται.</w:t>
      </w:r>
    </w:p>
    <w:p w:rsidR="001846DD" w:rsidRPr="00D24DAA" w:rsidRDefault="001846DD" w:rsidP="00144039">
      <w:pPr>
        <w:numPr>
          <w:ilvl w:val="0"/>
          <w:numId w:val="84"/>
        </w:numPr>
        <w:tabs>
          <w:tab w:val="clear" w:pos="720"/>
          <w:tab w:val="num" w:pos="252"/>
        </w:tabs>
        <w:spacing w:after="60" w:line="240" w:lineRule="auto"/>
        <w:ind w:left="252" w:hanging="252"/>
        <w:jc w:val="both"/>
        <w:rPr>
          <w:rFonts w:ascii="Arial" w:hAnsi="Arial" w:cs="Arial"/>
        </w:rPr>
      </w:pPr>
      <w:r w:rsidRPr="00D24DAA">
        <w:rPr>
          <w:rFonts w:ascii="Arial" w:hAnsi="Arial" w:cs="Arial"/>
        </w:rPr>
        <w:lastRenderedPageBreak/>
        <w:t>Μεριμνά για την εφαρμογή και τη βελτίωση της πολιτικής ασφάλειας εφοδιασμού με υδρογονάνθρακες σε συνεργασία με το ΔΟΕ και την ΕΕ:</w:t>
      </w:r>
    </w:p>
    <w:p w:rsidR="001846DD" w:rsidRPr="00D24DAA" w:rsidRDefault="001846DD" w:rsidP="00144039">
      <w:pPr>
        <w:numPr>
          <w:ilvl w:val="1"/>
          <w:numId w:val="91"/>
        </w:numPr>
        <w:spacing w:after="0" w:line="240" w:lineRule="auto"/>
        <w:jc w:val="both"/>
        <w:rPr>
          <w:rFonts w:ascii="Arial" w:hAnsi="Arial" w:cs="Arial"/>
        </w:rPr>
      </w:pPr>
      <w:r w:rsidRPr="00D24DAA">
        <w:rPr>
          <w:rFonts w:ascii="Arial" w:hAnsi="Arial" w:cs="Arial"/>
        </w:rPr>
        <w:t>Συλλέγει και επεξεργάζεται στοιχεία και πληροφορίες που υποβάλλονται από τους υπόχρεους προς αναφορά και τήρηση αποθεμάτων ασφαλείας και τις τελωνειακές αρχές.</w:t>
      </w:r>
    </w:p>
    <w:p w:rsidR="001846DD" w:rsidRPr="00D24DAA" w:rsidRDefault="001846DD" w:rsidP="00144039">
      <w:pPr>
        <w:numPr>
          <w:ilvl w:val="1"/>
          <w:numId w:val="91"/>
        </w:numPr>
        <w:spacing w:after="0" w:line="240" w:lineRule="auto"/>
        <w:jc w:val="both"/>
        <w:rPr>
          <w:rFonts w:ascii="Arial" w:hAnsi="Arial" w:cs="Arial"/>
        </w:rPr>
      </w:pPr>
      <w:r w:rsidRPr="00D24DAA">
        <w:rPr>
          <w:rFonts w:ascii="Arial" w:hAnsi="Arial" w:cs="Arial"/>
        </w:rPr>
        <w:t>Τηρεί Μητρώο τήρησης  αποθεμάτων ασφαλείας.</w:t>
      </w:r>
    </w:p>
    <w:p w:rsidR="001846DD" w:rsidRPr="00D24DAA" w:rsidRDefault="001846DD" w:rsidP="00144039">
      <w:pPr>
        <w:numPr>
          <w:ilvl w:val="1"/>
          <w:numId w:val="91"/>
        </w:numPr>
        <w:spacing w:after="0" w:line="240" w:lineRule="auto"/>
        <w:jc w:val="both"/>
        <w:rPr>
          <w:rFonts w:ascii="Arial" w:hAnsi="Arial" w:cs="Arial"/>
        </w:rPr>
      </w:pPr>
      <w:r w:rsidRPr="00D24DAA">
        <w:rPr>
          <w:rFonts w:ascii="Arial" w:hAnsi="Arial" w:cs="Arial"/>
        </w:rPr>
        <w:t>Παρακολουθεί την τήρηση του ύψους των αποθεμάτων ασφαλείας ανά υπόχρεο και συντάσσει περιοδικές αναφορές, τις οποίες κοινοποιεί όπου απαιτείται, σύμφωνα με το ισχύον θεσμικό και κανονιστικό πλαίσιο.</w:t>
      </w:r>
    </w:p>
    <w:p w:rsidR="001846DD" w:rsidRPr="00D24DAA" w:rsidRDefault="001846DD" w:rsidP="00144039">
      <w:pPr>
        <w:numPr>
          <w:ilvl w:val="1"/>
          <w:numId w:val="91"/>
        </w:numPr>
        <w:spacing w:after="0" w:line="240" w:lineRule="auto"/>
        <w:jc w:val="both"/>
        <w:rPr>
          <w:rFonts w:ascii="Arial" w:hAnsi="Arial" w:cs="Arial"/>
        </w:rPr>
      </w:pPr>
      <w:r w:rsidRPr="00D24DAA">
        <w:rPr>
          <w:rFonts w:ascii="Arial" w:hAnsi="Arial" w:cs="Arial"/>
        </w:rPr>
        <w:t>Προβαίνει σε επιτόπιους ελέγχους όπου τηρούνται αποθέματα ασφαλείας στα πλαίσια άσκησης των αρμοδιοτήτων του.</w:t>
      </w:r>
    </w:p>
    <w:p w:rsidR="001846DD" w:rsidRPr="00D24DAA" w:rsidRDefault="001846DD" w:rsidP="00144039">
      <w:pPr>
        <w:numPr>
          <w:ilvl w:val="1"/>
          <w:numId w:val="91"/>
        </w:numPr>
        <w:spacing w:after="0" w:line="240" w:lineRule="auto"/>
        <w:jc w:val="both"/>
        <w:rPr>
          <w:rFonts w:ascii="Arial" w:hAnsi="Arial" w:cs="Arial"/>
        </w:rPr>
      </w:pPr>
      <w:r w:rsidRPr="00D24DAA">
        <w:rPr>
          <w:rFonts w:ascii="Arial" w:hAnsi="Arial" w:cs="Arial"/>
        </w:rPr>
        <w:t>Οργανώνει ασκήσεις αντιμετώπισης διαταραχών εφοδιασμού τόσο σε εθνικό επίπεδο όσο και στα πλαίσια διεθνών υποχρεώσεων.</w:t>
      </w:r>
    </w:p>
    <w:p w:rsidR="001846DD" w:rsidRPr="00D24DAA" w:rsidRDefault="001846DD" w:rsidP="00144039">
      <w:pPr>
        <w:numPr>
          <w:ilvl w:val="0"/>
          <w:numId w:val="84"/>
        </w:numPr>
        <w:tabs>
          <w:tab w:val="clear" w:pos="720"/>
          <w:tab w:val="num" w:pos="252"/>
        </w:tabs>
        <w:spacing w:after="60" w:line="240" w:lineRule="auto"/>
        <w:ind w:left="252" w:hanging="252"/>
        <w:jc w:val="both"/>
        <w:rPr>
          <w:rFonts w:ascii="Arial" w:hAnsi="Arial" w:cs="Arial"/>
        </w:rPr>
      </w:pPr>
      <w:r w:rsidRPr="00D24DAA">
        <w:rPr>
          <w:rFonts w:ascii="Arial" w:hAnsi="Arial" w:cs="Arial"/>
        </w:rPr>
        <w:t>Υποστηρίζει την Επιτροπή Διαχείρισης Κρίσεων Εφοδιασμού Υγρών Καυσίμων και εισηγείται για τη ρύθμιση θεμάτων σχετικά με την τήρηση αποθεμάτων ασφαλείας και την εφαρμογή μέτρων έκτακτης ανάγκης, σύμφωνα με το ισχύον θεσμικό και κανονιστικό πλαίσιο.</w:t>
      </w:r>
    </w:p>
    <w:p w:rsidR="001846DD" w:rsidRPr="00D24DAA" w:rsidRDefault="001846DD" w:rsidP="00144039">
      <w:pPr>
        <w:numPr>
          <w:ilvl w:val="0"/>
          <w:numId w:val="84"/>
        </w:numPr>
        <w:tabs>
          <w:tab w:val="clear" w:pos="720"/>
          <w:tab w:val="num" w:pos="252"/>
        </w:tabs>
        <w:spacing w:after="60" w:line="240" w:lineRule="auto"/>
        <w:ind w:left="252" w:hanging="252"/>
        <w:jc w:val="both"/>
        <w:rPr>
          <w:rFonts w:ascii="Arial" w:hAnsi="Arial" w:cs="Arial"/>
        </w:rPr>
      </w:pPr>
      <w:r w:rsidRPr="00D24DAA">
        <w:rPr>
          <w:rFonts w:ascii="Arial" w:hAnsi="Arial" w:cs="Arial"/>
        </w:rPr>
        <w:t>Μεριμνά για τη σύνταξη εκθέσεων (Emergency Response Review, In-Depth Review) σχετικά με θέματα υδρογονανθράκων, ενόψει επισκοπήσεων από το ΔΟΕ και την ΕΕ αναφορικά με θέματα ετοιμότητας της χώρας για την αντιμετώπιση καταστάσεων διαταραχής εφοδιασμού και ενεργειακής πολιτικής. Κατά την διάρκεια των επισκοπήσεων, διαθέτει κατάλληλο προσωπικό που επικουρεί και καθοδηγεί τους εκπροσώπους του ΔΟΕ και της ΕΕ.</w:t>
      </w:r>
    </w:p>
    <w:p w:rsidR="001846DD" w:rsidRPr="00D24DAA" w:rsidRDefault="001846DD" w:rsidP="00144039">
      <w:pPr>
        <w:numPr>
          <w:ilvl w:val="0"/>
          <w:numId w:val="84"/>
        </w:numPr>
        <w:tabs>
          <w:tab w:val="clear" w:pos="720"/>
          <w:tab w:val="num" w:pos="252"/>
        </w:tabs>
        <w:spacing w:after="60" w:line="240" w:lineRule="auto"/>
        <w:ind w:left="252" w:hanging="252"/>
        <w:jc w:val="both"/>
        <w:rPr>
          <w:rFonts w:ascii="Arial" w:hAnsi="Arial" w:cs="Arial"/>
        </w:rPr>
      </w:pPr>
      <w:r w:rsidRPr="00D24DAA">
        <w:rPr>
          <w:rFonts w:ascii="Arial" w:hAnsi="Arial" w:cs="Arial"/>
        </w:rPr>
        <w:t xml:space="preserve">Συντάσσει και αποστέλλει περιοδικά στατιστικά δελτία υδρογονανθράκων στον ΔΟΕ και την ΕΕ στα πλαίσια των διεθνών υποχρεώσεων της χώρας. </w:t>
      </w:r>
    </w:p>
    <w:p w:rsidR="001846DD" w:rsidRPr="00D24DAA" w:rsidRDefault="001846DD" w:rsidP="00144039">
      <w:pPr>
        <w:numPr>
          <w:ilvl w:val="0"/>
          <w:numId w:val="84"/>
        </w:numPr>
        <w:tabs>
          <w:tab w:val="clear" w:pos="720"/>
          <w:tab w:val="num" w:pos="252"/>
        </w:tabs>
        <w:spacing w:after="60" w:line="240" w:lineRule="auto"/>
        <w:ind w:left="252" w:hanging="252"/>
        <w:jc w:val="both"/>
        <w:rPr>
          <w:rFonts w:ascii="Arial" w:hAnsi="Arial" w:cs="Arial"/>
        </w:rPr>
      </w:pPr>
      <w:r w:rsidRPr="00D24DAA">
        <w:rPr>
          <w:rFonts w:ascii="Arial" w:hAnsi="Arial" w:cs="Arial"/>
        </w:rPr>
        <w:t>Μεριμνά για την εκπροσώπηση της χώρας στα όργανα της ΕΕ και του ΔΟΕ για θέματα που άπτονται της  θέσπισης και εφαρμογής του νομικού και κανονιστικού πλαισίου της ασφάλειας εφοδιασμού και της παρακολούθησης της διεθνούς αγοράς υδρογονανθράκων. Συμμετέχει στην διενέργεια επισκοπήσεων της ετοιμότητας άλλων χωρών για την αντιμετώπιση καταστάσεων  έκτακτης ανάγκης, στα πλαίσια των διεθνών υποχρεώσεων της χώρας.</w:t>
      </w:r>
    </w:p>
    <w:p w:rsidR="001846DD" w:rsidRPr="00D24DAA" w:rsidRDefault="001846DD" w:rsidP="00144039">
      <w:pPr>
        <w:numPr>
          <w:ilvl w:val="0"/>
          <w:numId w:val="84"/>
        </w:numPr>
        <w:tabs>
          <w:tab w:val="clear" w:pos="720"/>
          <w:tab w:val="num" w:pos="252"/>
        </w:tabs>
        <w:spacing w:after="60" w:line="240" w:lineRule="auto"/>
        <w:ind w:left="252" w:hanging="252"/>
        <w:jc w:val="both"/>
        <w:rPr>
          <w:rFonts w:ascii="Arial" w:hAnsi="Arial" w:cs="Arial"/>
        </w:rPr>
      </w:pPr>
      <w:r w:rsidRPr="00D24DAA">
        <w:rPr>
          <w:rFonts w:ascii="Arial" w:hAnsi="Arial" w:cs="Arial"/>
        </w:rPr>
        <w:t>Εισηγείται τροποποιήσεις και συμπληρώσεις του θεσμικού και κανονιστικού πλαισίου σε θέματα ασφάλειας εφοδιασμού της χώρας σε υδρογονάνθρακες.</w:t>
      </w:r>
    </w:p>
    <w:p w:rsidR="001846DD" w:rsidRPr="00D24DAA" w:rsidRDefault="001846DD" w:rsidP="00144039">
      <w:pPr>
        <w:numPr>
          <w:ilvl w:val="0"/>
          <w:numId w:val="84"/>
        </w:numPr>
        <w:tabs>
          <w:tab w:val="clear" w:pos="720"/>
          <w:tab w:val="num" w:pos="252"/>
        </w:tabs>
        <w:spacing w:after="60" w:line="240" w:lineRule="auto"/>
        <w:ind w:left="252" w:hanging="252"/>
        <w:jc w:val="both"/>
        <w:rPr>
          <w:rFonts w:ascii="Arial" w:hAnsi="Arial" w:cs="Arial"/>
        </w:rPr>
      </w:pPr>
      <w:r w:rsidRPr="00D24DAA">
        <w:rPr>
          <w:rFonts w:ascii="Arial" w:hAnsi="Arial" w:cs="Arial"/>
        </w:rPr>
        <w:t>Εισηγείται την επιβολή κυρώσεων στα πλαίσια άσκησης των αρμοδιοτήτων του.</w:t>
      </w:r>
    </w:p>
    <w:p w:rsidR="001846DD" w:rsidRPr="00D24DAA" w:rsidRDefault="001846DD" w:rsidP="00144039">
      <w:pPr>
        <w:numPr>
          <w:ilvl w:val="0"/>
          <w:numId w:val="84"/>
        </w:numPr>
        <w:tabs>
          <w:tab w:val="clear" w:pos="720"/>
          <w:tab w:val="num" w:pos="252"/>
        </w:tabs>
        <w:spacing w:after="40" w:line="240" w:lineRule="auto"/>
        <w:ind w:left="252" w:hanging="252"/>
        <w:jc w:val="both"/>
        <w:rPr>
          <w:rFonts w:ascii="Arial" w:hAnsi="Arial" w:cs="Arial"/>
        </w:rPr>
      </w:pPr>
      <w:r w:rsidRPr="00D24DAA">
        <w:rPr>
          <w:rFonts w:ascii="Arial" w:hAnsi="Arial" w:cs="Arial"/>
        </w:rPr>
        <w:t>Καταρτίζει κανονισμούς ασφαλούς σχεδίασης, κατασκευής και λειτουργίας των εγκαταστάσεων παραγωγής, εναποθήκευσης και διακίνησης πετρελαιοειδών και βιοκαυσίμων καθώς και των αγωγών μεταφοράς αργού πετρελαίου και πετρελαιοειδών προϊόντων.</w:t>
      </w:r>
    </w:p>
    <w:p w:rsidR="001846DD" w:rsidRPr="00D24DAA" w:rsidRDefault="001846DD" w:rsidP="00144039">
      <w:pPr>
        <w:numPr>
          <w:ilvl w:val="0"/>
          <w:numId w:val="84"/>
        </w:numPr>
        <w:tabs>
          <w:tab w:val="clear" w:pos="720"/>
          <w:tab w:val="num" w:pos="252"/>
        </w:tabs>
        <w:spacing w:after="40" w:line="240" w:lineRule="auto"/>
        <w:ind w:left="252" w:hanging="252"/>
        <w:jc w:val="both"/>
        <w:rPr>
          <w:rFonts w:ascii="Arial" w:hAnsi="Arial" w:cs="Arial"/>
        </w:rPr>
      </w:pPr>
      <w:r w:rsidRPr="00D24DAA">
        <w:rPr>
          <w:rFonts w:ascii="Arial" w:hAnsi="Arial" w:cs="Arial"/>
        </w:rPr>
        <w:t>Καταρτίζει κανονισμούς και  προδιαγραφές  ασφαλούς σχεδίασης, κατασκευής και λειτουργίας των εγκαταστάσεων  των συστημάτων μεταφοράς, διανομής, αποθήκευσης, υγροποίησης και αεριοποίησης υγροποιημένου φυσικού αερίου.</w:t>
      </w:r>
    </w:p>
    <w:p w:rsidR="001846DD" w:rsidRPr="00D24DAA" w:rsidRDefault="001846DD" w:rsidP="00144039">
      <w:pPr>
        <w:numPr>
          <w:ilvl w:val="0"/>
          <w:numId w:val="84"/>
        </w:numPr>
        <w:tabs>
          <w:tab w:val="clear" w:pos="720"/>
          <w:tab w:val="num" w:pos="252"/>
        </w:tabs>
        <w:spacing w:after="40" w:line="240" w:lineRule="auto"/>
        <w:ind w:left="252" w:hanging="252"/>
        <w:jc w:val="both"/>
        <w:rPr>
          <w:rFonts w:ascii="Arial" w:hAnsi="Arial" w:cs="Arial"/>
        </w:rPr>
      </w:pPr>
      <w:r w:rsidRPr="00D24DAA">
        <w:rPr>
          <w:rFonts w:ascii="Arial" w:hAnsi="Arial" w:cs="Arial"/>
        </w:rPr>
        <w:t>Τηρεί τεχνικό αρχείο και μητρώα εγκαταστάσεων πετρελαιοειδών και φυσικού αερίου.</w:t>
      </w:r>
    </w:p>
    <w:p w:rsidR="001846DD" w:rsidRPr="00D24DAA" w:rsidRDefault="001846DD" w:rsidP="00144039">
      <w:pPr>
        <w:numPr>
          <w:ilvl w:val="0"/>
          <w:numId w:val="84"/>
        </w:numPr>
        <w:tabs>
          <w:tab w:val="clear" w:pos="720"/>
          <w:tab w:val="num" w:pos="252"/>
        </w:tabs>
        <w:spacing w:after="40" w:line="240" w:lineRule="auto"/>
        <w:ind w:left="252" w:hanging="252"/>
        <w:jc w:val="both"/>
        <w:rPr>
          <w:rFonts w:ascii="Arial" w:hAnsi="Arial" w:cs="Arial"/>
        </w:rPr>
      </w:pPr>
      <w:r w:rsidRPr="00D24DAA">
        <w:rPr>
          <w:rFonts w:ascii="Arial" w:hAnsi="Arial" w:cs="Arial"/>
        </w:rPr>
        <w:t>Τηρεί μητρώο αποθηκών τήρησης αποθεμάτων ασφαλείας.</w:t>
      </w:r>
    </w:p>
    <w:p w:rsidR="001846DD" w:rsidRPr="00D24DAA" w:rsidRDefault="001846DD" w:rsidP="00144039">
      <w:pPr>
        <w:numPr>
          <w:ilvl w:val="0"/>
          <w:numId w:val="84"/>
        </w:numPr>
        <w:tabs>
          <w:tab w:val="clear" w:pos="720"/>
          <w:tab w:val="num" w:pos="252"/>
        </w:tabs>
        <w:spacing w:after="40" w:line="240" w:lineRule="auto"/>
        <w:ind w:left="252" w:hanging="252"/>
        <w:jc w:val="both"/>
        <w:rPr>
          <w:rFonts w:ascii="Arial" w:hAnsi="Arial" w:cs="Arial"/>
        </w:rPr>
      </w:pPr>
      <w:r w:rsidRPr="00D24DAA">
        <w:rPr>
          <w:rFonts w:ascii="Arial" w:hAnsi="Arial" w:cs="Arial"/>
        </w:rPr>
        <w:t xml:space="preserve">Πραγματοποιεί αξιολογήσεις μελετών ασφαλείας και διενεργεί επιθεωρήσεις  κατά SEVESO (ΚΥΑ 12044 / 613 / 19.3.2007 – ΦΕΚ376/Β και ΦΕΚ 2259/Β / 27.11.2007) για τις εγκαταστάσεις πετρελαιοειδών καθώς και για τις εγκαταστάσεις φυσικού αερίου που υπάγονται στην ανωτέρω οδηγία. </w:t>
      </w:r>
    </w:p>
    <w:p w:rsidR="001846DD" w:rsidRPr="00D24DAA" w:rsidRDefault="001846DD" w:rsidP="00144039">
      <w:pPr>
        <w:numPr>
          <w:ilvl w:val="0"/>
          <w:numId w:val="84"/>
        </w:numPr>
        <w:tabs>
          <w:tab w:val="clear" w:pos="720"/>
          <w:tab w:val="num" w:pos="252"/>
        </w:tabs>
        <w:spacing w:after="40" w:line="240" w:lineRule="auto"/>
        <w:ind w:left="252" w:hanging="252"/>
        <w:jc w:val="both"/>
        <w:rPr>
          <w:rFonts w:ascii="Arial" w:hAnsi="Arial" w:cs="Arial"/>
        </w:rPr>
      </w:pPr>
      <w:r w:rsidRPr="00D24DAA">
        <w:rPr>
          <w:rFonts w:ascii="Arial" w:hAnsi="Arial" w:cs="Arial"/>
        </w:rPr>
        <w:t>Μεριμνά για την αξιολόγηση των μελετών ασφαλείας, οι οποίες προβλέπονται από τον Κανονισμό και αφορούν τις εγκαταστάσεις των συστημάτων φυσικού αερίου.</w:t>
      </w:r>
    </w:p>
    <w:p w:rsidR="001846DD" w:rsidRPr="00D24DAA" w:rsidRDefault="001846DD" w:rsidP="00144039">
      <w:pPr>
        <w:numPr>
          <w:ilvl w:val="0"/>
          <w:numId w:val="84"/>
        </w:numPr>
        <w:tabs>
          <w:tab w:val="clear" w:pos="720"/>
          <w:tab w:val="num" w:pos="252"/>
        </w:tabs>
        <w:spacing w:after="40" w:line="240" w:lineRule="auto"/>
        <w:ind w:left="252" w:hanging="252"/>
        <w:jc w:val="both"/>
        <w:rPr>
          <w:rFonts w:ascii="Arial" w:hAnsi="Arial" w:cs="Arial"/>
        </w:rPr>
      </w:pPr>
      <w:r w:rsidRPr="00D24DAA">
        <w:rPr>
          <w:rFonts w:ascii="Arial" w:hAnsi="Arial" w:cs="Arial"/>
        </w:rPr>
        <w:lastRenderedPageBreak/>
        <w:t>Μεριμνά για την έκδοση διατάξεων που αφορούν σε θέματα εγκαταστάσεων πετρελαιοειδών και φυσικού αερίου.</w:t>
      </w:r>
    </w:p>
    <w:p w:rsidR="001846DD" w:rsidRPr="00D24DAA" w:rsidRDefault="001846DD" w:rsidP="00144039">
      <w:pPr>
        <w:numPr>
          <w:ilvl w:val="0"/>
          <w:numId w:val="84"/>
        </w:numPr>
        <w:tabs>
          <w:tab w:val="clear" w:pos="720"/>
          <w:tab w:val="num" w:pos="252"/>
        </w:tabs>
        <w:spacing w:after="40" w:line="240" w:lineRule="auto"/>
        <w:ind w:left="252" w:hanging="252"/>
        <w:jc w:val="both"/>
        <w:rPr>
          <w:rFonts w:ascii="Arial" w:hAnsi="Arial" w:cs="Arial"/>
        </w:rPr>
      </w:pPr>
      <w:r w:rsidRPr="00D24DAA">
        <w:rPr>
          <w:rFonts w:ascii="Arial" w:hAnsi="Arial" w:cs="Arial"/>
        </w:rPr>
        <w:t xml:space="preserve">Παρέχει διευκρινήσεις σε αιτήματα πολιτών, φορέων κλπ  και σε Περιφερειακές Υπηρεσίες επί θεμάτων  τεχνικών κανονισμών. </w:t>
      </w:r>
    </w:p>
    <w:p w:rsidR="001846DD" w:rsidRPr="00D24DAA" w:rsidRDefault="001846DD" w:rsidP="00144039">
      <w:pPr>
        <w:numPr>
          <w:ilvl w:val="0"/>
          <w:numId w:val="84"/>
        </w:numPr>
        <w:tabs>
          <w:tab w:val="clear" w:pos="720"/>
          <w:tab w:val="num" w:pos="252"/>
        </w:tabs>
        <w:spacing w:after="40" w:line="240" w:lineRule="auto"/>
        <w:ind w:left="252" w:hanging="252"/>
        <w:jc w:val="both"/>
        <w:rPr>
          <w:rFonts w:ascii="Arial" w:hAnsi="Arial" w:cs="Arial"/>
        </w:rPr>
      </w:pPr>
      <w:r w:rsidRPr="00D24DAA">
        <w:rPr>
          <w:rFonts w:ascii="Arial" w:hAnsi="Arial" w:cs="Arial"/>
        </w:rPr>
        <w:t>Εισηγείται σχετικά με  προσφυγές ενώπιον του Συμβουλίου της Επικρατείας και άλλων Διοικητικών Δικαστηρίων κατά  πράξεων σχετικών με  τεχνικούς κανονισμούς.</w:t>
      </w:r>
    </w:p>
    <w:p w:rsidR="001846DD" w:rsidRPr="00D24DAA" w:rsidRDefault="001846DD" w:rsidP="001846DD">
      <w:pPr>
        <w:spacing w:line="240" w:lineRule="auto"/>
        <w:ind w:left="284" w:hanging="284"/>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5.3.2. Διεύθυνση Ενεργειακής Πολιτικής και Αποδοτικής Χρήσης Ενέργειας, η οποία συγκροτείται από τα εξής τμήματα:</w:t>
      </w:r>
    </w:p>
    <w:p w:rsidR="001846DD" w:rsidRPr="00D24DAA" w:rsidRDefault="001846DD" w:rsidP="001846DD">
      <w:pPr>
        <w:tabs>
          <w:tab w:val="left" w:pos="540"/>
        </w:tabs>
        <w:spacing w:line="240" w:lineRule="auto"/>
        <w:jc w:val="both"/>
        <w:rPr>
          <w:rFonts w:ascii="Arial" w:hAnsi="Arial" w:cs="Arial"/>
          <w:i/>
        </w:rPr>
      </w:pPr>
      <w:r w:rsidRPr="00D24DAA">
        <w:rPr>
          <w:rFonts w:ascii="Arial" w:hAnsi="Arial" w:cs="Arial"/>
        </w:rPr>
        <w:t>Τμήμα, Στατιστικών Ενέργειας, Σχεδιασμού και Ανάλυσης Ενεργειακών Στρατηγικών,  στο οποίο συγχωνεύονται αρμοδιότητες των Τμημάτων της Διεύθυνσης Ενεργειακής Πολιτικής (άρθρο 8 ΠΔ 381/1989, ΦΕΚ 168/Α΄). Το Τμήμα ασκεί τις εξής αρμοδιότητες:</w:t>
      </w:r>
    </w:p>
    <w:p w:rsidR="001846DD" w:rsidRPr="00D24DAA" w:rsidRDefault="001846DD" w:rsidP="00144039">
      <w:pPr>
        <w:numPr>
          <w:ilvl w:val="0"/>
          <w:numId w:val="85"/>
        </w:numPr>
        <w:tabs>
          <w:tab w:val="clear" w:pos="720"/>
          <w:tab w:val="num" w:pos="72"/>
        </w:tabs>
        <w:spacing w:after="0" w:line="240" w:lineRule="auto"/>
        <w:ind w:left="252" w:hanging="252"/>
        <w:jc w:val="both"/>
        <w:rPr>
          <w:rFonts w:ascii="Arial" w:hAnsi="Arial" w:cs="Arial"/>
        </w:rPr>
      </w:pPr>
      <w:r w:rsidRPr="00D24DAA">
        <w:rPr>
          <w:rFonts w:ascii="Arial" w:hAnsi="Arial" w:cs="Arial"/>
        </w:rPr>
        <w:t xml:space="preserve">Παρακολουθεί τις διεθνείς εξελίξεις σε θέματα ενέργειας και μεριμνά για την εκπροσώπηση της χώρας στα όργανα  της Ευρωπαϊκής Ένωσης και στους διεθνείς οργανισμούς </w:t>
      </w:r>
    </w:p>
    <w:p w:rsidR="001846DD" w:rsidRPr="00D24DAA" w:rsidRDefault="001846DD" w:rsidP="00144039">
      <w:pPr>
        <w:numPr>
          <w:ilvl w:val="0"/>
          <w:numId w:val="85"/>
        </w:numPr>
        <w:tabs>
          <w:tab w:val="clear" w:pos="720"/>
          <w:tab w:val="num" w:pos="72"/>
        </w:tabs>
        <w:spacing w:after="0" w:line="240" w:lineRule="auto"/>
        <w:ind w:left="252" w:hanging="252"/>
        <w:jc w:val="both"/>
        <w:rPr>
          <w:rFonts w:ascii="Arial" w:hAnsi="Arial" w:cs="Arial"/>
        </w:rPr>
      </w:pPr>
      <w:r w:rsidRPr="00D24DAA">
        <w:rPr>
          <w:rFonts w:ascii="Arial" w:hAnsi="Arial" w:cs="Arial"/>
        </w:rPr>
        <w:t>Μεριμνά για την  υλοποίηση των δεσμεύσεων της χώρας  όπως απορρέουν από τις διεθνείς υποχρεώσεις της.</w:t>
      </w:r>
    </w:p>
    <w:p w:rsidR="001846DD" w:rsidRPr="00D24DAA" w:rsidRDefault="001846DD" w:rsidP="00144039">
      <w:pPr>
        <w:numPr>
          <w:ilvl w:val="0"/>
          <w:numId w:val="85"/>
        </w:numPr>
        <w:tabs>
          <w:tab w:val="clear" w:pos="720"/>
          <w:tab w:val="num" w:pos="252"/>
        </w:tabs>
        <w:spacing w:after="0" w:line="240" w:lineRule="auto"/>
        <w:ind w:left="252" w:hanging="252"/>
        <w:jc w:val="both"/>
        <w:rPr>
          <w:rFonts w:ascii="Arial" w:hAnsi="Arial" w:cs="Arial"/>
        </w:rPr>
      </w:pPr>
      <w:r w:rsidRPr="00D24DAA">
        <w:rPr>
          <w:rFonts w:ascii="Arial" w:hAnsi="Arial" w:cs="Arial"/>
        </w:rPr>
        <w:t>Παρέχει πληροφόρηση προς αρμόδιες υπηρεσίες και φορείς, καθώς και σε Διεθνείς Οργανισμούς σχετικά με θέματα Ενεργειακής Πολιτικής.</w:t>
      </w:r>
    </w:p>
    <w:p w:rsidR="001846DD" w:rsidRPr="00D24DAA" w:rsidRDefault="001846DD" w:rsidP="00144039">
      <w:pPr>
        <w:numPr>
          <w:ilvl w:val="0"/>
          <w:numId w:val="85"/>
        </w:numPr>
        <w:tabs>
          <w:tab w:val="clear" w:pos="720"/>
          <w:tab w:val="num" w:pos="72"/>
        </w:tabs>
        <w:spacing w:after="0" w:line="240" w:lineRule="auto"/>
        <w:ind w:left="252" w:hanging="252"/>
        <w:jc w:val="both"/>
        <w:rPr>
          <w:rFonts w:ascii="Arial" w:hAnsi="Arial" w:cs="Arial"/>
        </w:rPr>
      </w:pPr>
      <w:r w:rsidRPr="00D24DAA">
        <w:rPr>
          <w:rFonts w:ascii="Arial" w:hAnsi="Arial" w:cs="Arial"/>
        </w:rPr>
        <w:t xml:space="preserve">Μεριμνά, α) για την σύνταξη εκθέσεων για το μακροχρόνιο ενεργειακό σχεδιασμό της χώρας, β) για τη σύνταξη εκθέσεων σχετικά με την ενεργειακή κατάστασή της χώρας και γ) για τη σύνταξη εκθέσεων σχετικά με ενεργειακές πηγές και Τεχνολογίες, σύμφωνα και με τις διεθνείς υποχρεώσεις της χώρας, </w:t>
      </w:r>
    </w:p>
    <w:p w:rsidR="001846DD" w:rsidRPr="00D24DAA" w:rsidRDefault="001846DD" w:rsidP="00144039">
      <w:pPr>
        <w:numPr>
          <w:ilvl w:val="0"/>
          <w:numId w:val="85"/>
        </w:numPr>
        <w:tabs>
          <w:tab w:val="clear" w:pos="720"/>
          <w:tab w:val="num" w:pos="72"/>
        </w:tabs>
        <w:spacing w:after="0" w:line="240" w:lineRule="auto"/>
        <w:ind w:left="252" w:hanging="252"/>
        <w:jc w:val="both"/>
        <w:rPr>
          <w:rFonts w:ascii="Arial" w:hAnsi="Arial" w:cs="Arial"/>
        </w:rPr>
      </w:pPr>
      <w:r w:rsidRPr="00D24DAA">
        <w:rPr>
          <w:rFonts w:ascii="Arial" w:hAnsi="Arial" w:cs="Arial"/>
        </w:rPr>
        <w:t>Μελετά και εισηγείται μέτρα για τη χάραξη και την εφαρμογή της ενεργειακής πολιτικής.</w:t>
      </w:r>
    </w:p>
    <w:p w:rsidR="001846DD" w:rsidRPr="00D24DAA" w:rsidRDefault="001846DD" w:rsidP="00144039">
      <w:pPr>
        <w:numPr>
          <w:ilvl w:val="0"/>
          <w:numId w:val="85"/>
        </w:numPr>
        <w:tabs>
          <w:tab w:val="clear" w:pos="720"/>
          <w:tab w:val="num" w:pos="72"/>
        </w:tabs>
        <w:spacing w:after="0" w:line="240" w:lineRule="auto"/>
        <w:ind w:left="252" w:hanging="252"/>
        <w:jc w:val="both"/>
        <w:rPr>
          <w:rFonts w:ascii="Arial" w:hAnsi="Arial" w:cs="Arial"/>
        </w:rPr>
      </w:pPr>
      <w:r w:rsidRPr="00D24DAA">
        <w:rPr>
          <w:rFonts w:ascii="Arial" w:hAnsi="Arial" w:cs="Arial"/>
        </w:rPr>
        <w:t>Προσδιορίζει τις σχετικές ανάγκες, εισηγείται και μεριμνά για την εκπόνηση εξειδικευμένων μελετών σε θέματα ενέργειας.</w:t>
      </w:r>
    </w:p>
    <w:p w:rsidR="001846DD" w:rsidRPr="00D24DAA" w:rsidRDefault="001846DD" w:rsidP="00144039">
      <w:pPr>
        <w:numPr>
          <w:ilvl w:val="0"/>
          <w:numId w:val="85"/>
        </w:numPr>
        <w:tabs>
          <w:tab w:val="clear" w:pos="720"/>
          <w:tab w:val="num" w:pos="72"/>
        </w:tabs>
        <w:spacing w:after="0" w:line="240" w:lineRule="auto"/>
        <w:ind w:left="252" w:hanging="252"/>
        <w:jc w:val="both"/>
        <w:rPr>
          <w:rFonts w:ascii="Arial" w:hAnsi="Arial" w:cs="Arial"/>
        </w:rPr>
      </w:pPr>
      <w:r w:rsidRPr="00D24DAA">
        <w:rPr>
          <w:rFonts w:ascii="Arial" w:hAnsi="Arial" w:cs="Arial"/>
        </w:rPr>
        <w:t>Μελετά θέματα συμβατικών και μη καυσίμων (πλην υδρογονανθράκων), προκειμένου να χρησιμοποιηθούν ως πηγές ενέργειας.</w:t>
      </w:r>
    </w:p>
    <w:p w:rsidR="001846DD" w:rsidRPr="00D24DAA" w:rsidRDefault="001846DD" w:rsidP="00144039">
      <w:pPr>
        <w:numPr>
          <w:ilvl w:val="0"/>
          <w:numId w:val="85"/>
        </w:numPr>
        <w:tabs>
          <w:tab w:val="clear" w:pos="720"/>
          <w:tab w:val="num" w:pos="72"/>
        </w:tabs>
        <w:spacing w:after="0" w:line="240" w:lineRule="auto"/>
        <w:ind w:left="252" w:hanging="252"/>
        <w:jc w:val="both"/>
        <w:rPr>
          <w:rFonts w:ascii="Arial" w:hAnsi="Arial" w:cs="Arial"/>
        </w:rPr>
      </w:pPr>
      <w:r w:rsidRPr="00D24DAA">
        <w:rPr>
          <w:rFonts w:ascii="Arial" w:hAnsi="Arial" w:cs="Arial"/>
        </w:rPr>
        <w:t>Παρακολουθεί τις διεθνείς εξελίξεις σε θέματα προστασίας του περιβάλλοντος από ενεργειακούς ρύπους και μεριμνά για την εφαρμογή σχετικών μέτρων που λαμβάνονται και των υποχρεώσεων της χώρας σε συνεργασία με τους αρμόδιους φορείς.</w:t>
      </w:r>
    </w:p>
    <w:p w:rsidR="001846DD" w:rsidRPr="00D24DAA" w:rsidRDefault="001846DD" w:rsidP="00144039">
      <w:pPr>
        <w:numPr>
          <w:ilvl w:val="0"/>
          <w:numId w:val="85"/>
        </w:numPr>
        <w:tabs>
          <w:tab w:val="clear" w:pos="720"/>
          <w:tab w:val="num" w:pos="0"/>
          <w:tab w:val="num" w:pos="252"/>
        </w:tabs>
        <w:spacing w:after="0" w:line="240" w:lineRule="auto"/>
        <w:ind w:left="252" w:hanging="252"/>
        <w:jc w:val="both"/>
        <w:rPr>
          <w:rFonts w:ascii="Arial" w:hAnsi="Arial" w:cs="Arial"/>
        </w:rPr>
      </w:pPr>
      <w:r w:rsidRPr="00D24DAA">
        <w:rPr>
          <w:rFonts w:ascii="Arial" w:hAnsi="Arial" w:cs="Arial"/>
        </w:rPr>
        <w:t>Μεριμνά για την  παραγωγή και διάχυση όλων των ενεργειακών στατιστικών που προβλέπονται από το εθνικό και διεθνές νομικό και κανονιστικό πλαίσιο. Προς τον σκοπό αυτό δρα ως εθνικός συντονιστής συλλογής και διάχυσης ενεργειακών στατιστικών υπό την εποπτεία της Ελληνικής Στατιστικής Αρχής σε ότι αφορά την μεθοδολογική συμβατότητα και την αποτελεσματική οργάνωση της συλλογής των στοιχείων.</w:t>
      </w:r>
    </w:p>
    <w:p w:rsidR="001846DD" w:rsidRPr="00D24DAA" w:rsidRDefault="001846DD" w:rsidP="00144039">
      <w:pPr>
        <w:numPr>
          <w:ilvl w:val="0"/>
          <w:numId w:val="85"/>
        </w:numPr>
        <w:tabs>
          <w:tab w:val="clear" w:pos="720"/>
          <w:tab w:val="num" w:pos="0"/>
          <w:tab w:val="num" w:pos="252"/>
        </w:tabs>
        <w:spacing w:after="0" w:line="240" w:lineRule="auto"/>
        <w:ind w:left="252" w:hanging="252"/>
        <w:jc w:val="both"/>
        <w:rPr>
          <w:rFonts w:ascii="Arial" w:hAnsi="Arial" w:cs="Arial"/>
        </w:rPr>
      </w:pPr>
      <w:r w:rsidRPr="00D24DAA">
        <w:rPr>
          <w:rFonts w:ascii="Arial" w:hAnsi="Arial" w:cs="Arial"/>
        </w:rPr>
        <w:t>Σχεδιάζει εισηγείται και οργανώνει το εθνικό σύστημα συλλογής όλων των αναγκαίων στοιχείων και συντονίζει το έργο όλων των υπηρεσιών του Υπουργείου και φορέων που συλλέγουν στοιχεία χρήσιμα για την παραγωγή των στατιστικών ενέργειας.</w:t>
      </w:r>
    </w:p>
    <w:p w:rsidR="001846DD" w:rsidRPr="00D24DAA" w:rsidRDefault="001846DD" w:rsidP="00144039">
      <w:pPr>
        <w:numPr>
          <w:ilvl w:val="0"/>
          <w:numId w:val="85"/>
        </w:numPr>
        <w:tabs>
          <w:tab w:val="clear" w:pos="720"/>
          <w:tab w:val="num" w:pos="0"/>
          <w:tab w:val="num" w:pos="252"/>
        </w:tabs>
        <w:spacing w:after="0" w:line="240" w:lineRule="auto"/>
        <w:ind w:left="252" w:hanging="252"/>
        <w:jc w:val="both"/>
        <w:rPr>
          <w:rFonts w:ascii="Arial" w:hAnsi="Arial" w:cs="Arial"/>
        </w:rPr>
      </w:pPr>
      <w:r w:rsidRPr="00D24DAA">
        <w:rPr>
          <w:rFonts w:ascii="Arial" w:hAnsi="Arial" w:cs="Arial"/>
        </w:rPr>
        <w:t>Συνεργάζεται με τις Στατιστικές Υπηρεσίες των Ευρωπαϊκών Κοινοτήτων και των Διεθνών Οργανισμών και εκπροσωπεί την χώρα στις εκάστοτε συναντήσεις εργασίας με στόχο την ανάπτυξη του διεθνούς συστήματος ενεργειακών στατιστικών.</w:t>
      </w:r>
    </w:p>
    <w:p w:rsidR="001846DD" w:rsidRPr="00D24DAA" w:rsidRDefault="001846DD" w:rsidP="00144039">
      <w:pPr>
        <w:numPr>
          <w:ilvl w:val="0"/>
          <w:numId w:val="85"/>
        </w:numPr>
        <w:tabs>
          <w:tab w:val="clear" w:pos="720"/>
          <w:tab w:val="num" w:pos="0"/>
          <w:tab w:val="num" w:pos="252"/>
        </w:tabs>
        <w:spacing w:after="0" w:line="240" w:lineRule="auto"/>
        <w:ind w:left="252" w:hanging="252"/>
        <w:jc w:val="both"/>
        <w:rPr>
          <w:rFonts w:ascii="Arial" w:hAnsi="Arial" w:cs="Arial"/>
        </w:rPr>
      </w:pPr>
      <w:r w:rsidRPr="00D24DAA">
        <w:rPr>
          <w:rFonts w:ascii="Arial" w:hAnsi="Arial" w:cs="Arial"/>
        </w:rPr>
        <w:lastRenderedPageBreak/>
        <w:t>Σε πλήρη εναρμόνιση με τα διεθνή πρότυπα, μεριμνά για την ανάπτυξη του εθνικού μεθοδολογικού πλαισίου στατιστικών ενέργειας, σε συνεργασία με την Ελληνική Στατιστική Αρχή και τους άλλους εμπλεκόμενους φορείς.</w:t>
      </w:r>
    </w:p>
    <w:p w:rsidR="001846DD" w:rsidRPr="00D24DAA" w:rsidRDefault="001846DD" w:rsidP="00144039">
      <w:pPr>
        <w:numPr>
          <w:ilvl w:val="0"/>
          <w:numId w:val="85"/>
        </w:numPr>
        <w:tabs>
          <w:tab w:val="clear" w:pos="720"/>
          <w:tab w:val="num" w:pos="0"/>
          <w:tab w:val="num" w:pos="252"/>
        </w:tabs>
        <w:spacing w:after="0" w:line="240" w:lineRule="auto"/>
        <w:ind w:left="252" w:hanging="252"/>
        <w:jc w:val="both"/>
        <w:rPr>
          <w:rFonts w:ascii="Arial" w:hAnsi="Arial" w:cs="Arial"/>
        </w:rPr>
      </w:pPr>
      <w:r w:rsidRPr="00D24DAA">
        <w:rPr>
          <w:rFonts w:ascii="Arial" w:hAnsi="Arial" w:cs="Arial"/>
        </w:rPr>
        <w:t xml:space="preserve">Εκπονεί, εισηγείται και μεριμνά για την εφαρμογή των περιοδικών Προγραμμάτων Παραγωγής Στατιστικών Ενέργειας της χώρας. </w:t>
      </w:r>
    </w:p>
    <w:p w:rsidR="001846DD" w:rsidRPr="00D24DAA" w:rsidRDefault="001846DD" w:rsidP="00144039">
      <w:pPr>
        <w:numPr>
          <w:ilvl w:val="0"/>
          <w:numId w:val="85"/>
        </w:numPr>
        <w:tabs>
          <w:tab w:val="clear" w:pos="720"/>
          <w:tab w:val="num" w:pos="0"/>
          <w:tab w:val="num" w:pos="252"/>
        </w:tabs>
        <w:spacing w:after="0" w:line="240" w:lineRule="auto"/>
        <w:ind w:left="252" w:hanging="252"/>
        <w:jc w:val="both"/>
        <w:rPr>
          <w:rFonts w:ascii="Arial" w:hAnsi="Arial" w:cs="Arial"/>
        </w:rPr>
      </w:pPr>
      <w:r w:rsidRPr="00D24DAA">
        <w:rPr>
          <w:rFonts w:ascii="Arial" w:hAnsi="Arial" w:cs="Arial"/>
        </w:rPr>
        <w:t>Σχεδιάζει, εισηγείται, εγκαθιστά και εφαρμόζει πληροφοριακά συστήματα για την τήρηση, επεξεργασία και τεκμηρίωση στατιστικών στοιχείων στο τομέα της ενέργειας.</w:t>
      </w:r>
    </w:p>
    <w:p w:rsidR="001846DD" w:rsidRPr="00D24DAA" w:rsidRDefault="001846DD" w:rsidP="00144039">
      <w:pPr>
        <w:numPr>
          <w:ilvl w:val="0"/>
          <w:numId w:val="85"/>
        </w:numPr>
        <w:tabs>
          <w:tab w:val="clear" w:pos="720"/>
          <w:tab w:val="num" w:pos="0"/>
          <w:tab w:val="num" w:pos="252"/>
        </w:tabs>
        <w:spacing w:after="0" w:line="240" w:lineRule="auto"/>
        <w:ind w:left="252" w:hanging="252"/>
        <w:jc w:val="both"/>
        <w:rPr>
          <w:rFonts w:ascii="Arial" w:hAnsi="Arial" w:cs="Arial"/>
        </w:rPr>
      </w:pPr>
      <w:r w:rsidRPr="00D24DAA">
        <w:rPr>
          <w:rFonts w:ascii="Arial" w:hAnsi="Arial" w:cs="Arial"/>
        </w:rPr>
        <w:t>Σχεδιάζει και μεριμνά για την τήρηση όλων των αρχών που περιλαμβάνονται στους  Ευρωπαϊκούς κανονισμούς για τη στατιστική, ιδιαίτερα δε λαμβάνει όλα τα απαιτούμενα μέτρα για την τήρηση της εμπιστευτικότητας και την προστασία των ατομικών δεδομένων.</w:t>
      </w:r>
    </w:p>
    <w:p w:rsidR="001846DD" w:rsidRPr="00D24DAA" w:rsidRDefault="001846DD" w:rsidP="00144039">
      <w:pPr>
        <w:numPr>
          <w:ilvl w:val="0"/>
          <w:numId w:val="85"/>
        </w:numPr>
        <w:tabs>
          <w:tab w:val="clear" w:pos="720"/>
          <w:tab w:val="num" w:pos="252"/>
        </w:tabs>
        <w:spacing w:after="0" w:line="240" w:lineRule="auto"/>
        <w:ind w:left="252" w:hanging="252"/>
        <w:jc w:val="both"/>
        <w:rPr>
          <w:rFonts w:ascii="Arial" w:hAnsi="Arial" w:cs="Arial"/>
        </w:rPr>
      </w:pPr>
      <w:r w:rsidRPr="00D24DAA">
        <w:rPr>
          <w:rFonts w:ascii="Arial" w:hAnsi="Arial" w:cs="Arial"/>
        </w:rPr>
        <w:t xml:space="preserve">Σχεδιάζει προδιαγραφές και μεριμνά για την εκπόνηση ερευνών για την συλλογή στατιστικών στοιχείων στον τομέα της ενέργειας. </w:t>
      </w:r>
    </w:p>
    <w:p w:rsidR="001846DD" w:rsidRPr="00D24DAA" w:rsidRDefault="001846DD" w:rsidP="00144039">
      <w:pPr>
        <w:numPr>
          <w:ilvl w:val="0"/>
          <w:numId w:val="85"/>
        </w:numPr>
        <w:tabs>
          <w:tab w:val="clear" w:pos="720"/>
          <w:tab w:val="num" w:pos="0"/>
          <w:tab w:val="num" w:pos="252"/>
        </w:tabs>
        <w:spacing w:after="0" w:line="240" w:lineRule="auto"/>
        <w:ind w:left="252" w:hanging="252"/>
        <w:jc w:val="both"/>
        <w:rPr>
          <w:rFonts w:ascii="Arial" w:hAnsi="Arial" w:cs="Arial"/>
        </w:rPr>
      </w:pPr>
      <w:r w:rsidRPr="00D24DAA">
        <w:rPr>
          <w:rFonts w:ascii="Arial" w:hAnsi="Arial" w:cs="Arial"/>
        </w:rPr>
        <w:t>Καταρτίζει το ενεργειακό ισοζύγιο της χώρας και όλα τα μεταδεδομένα που το συνοδεύουν.</w:t>
      </w:r>
    </w:p>
    <w:p w:rsidR="001846DD" w:rsidRPr="00D24DAA" w:rsidRDefault="001846DD" w:rsidP="00144039">
      <w:pPr>
        <w:numPr>
          <w:ilvl w:val="0"/>
          <w:numId w:val="85"/>
        </w:numPr>
        <w:tabs>
          <w:tab w:val="clear" w:pos="720"/>
          <w:tab w:val="num" w:pos="0"/>
          <w:tab w:val="num" w:pos="252"/>
        </w:tabs>
        <w:spacing w:after="0" w:line="240" w:lineRule="auto"/>
        <w:ind w:left="252" w:hanging="252"/>
        <w:jc w:val="both"/>
        <w:rPr>
          <w:rFonts w:ascii="Arial" w:hAnsi="Arial" w:cs="Arial"/>
        </w:rPr>
      </w:pPr>
      <w:r w:rsidRPr="00D24DAA">
        <w:rPr>
          <w:rFonts w:ascii="Arial" w:hAnsi="Arial" w:cs="Arial"/>
        </w:rPr>
        <w:t>Παρακολουθεί στατιστικά τις διεθνείς εξελίξεις στον ενεργειακό τομέα.</w:t>
      </w:r>
    </w:p>
    <w:p w:rsidR="001846DD" w:rsidRPr="00D24DAA" w:rsidRDefault="001846DD" w:rsidP="00144039">
      <w:pPr>
        <w:numPr>
          <w:ilvl w:val="0"/>
          <w:numId w:val="85"/>
        </w:numPr>
        <w:tabs>
          <w:tab w:val="clear" w:pos="720"/>
          <w:tab w:val="num" w:pos="0"/>
          <w:tab w:val="num" w:pos="252"/>
        </w:tabs>
        <w:spacing w:after="0" w:line="240" w:lineRule="auto"/>
        <w:ind w:left="252" w:hanging="252"/>
        <w:jc w:val="both"/>
        <w:rPr>
          <w:rFonts w:ascii="Arial" w:hAnsi="Arial" w:cs="Arial"/>
        </w:rPr>
      </w:pPr>
      <w:r w:rsidRPr="00D24DAA">
        <w:rPr>
          <w:rFonts w:ascii="Arial" w:hAnsi="Arial" w:cs="Arial"/>
        </w:rPr>
        <w:t>Επεξεργάζεται και εκδίδει περιοδικές και έκτακτες Εκθέσεις και Αναφορές σχετικά με την εξέλιξη στατιστικών μεγεθών της χώρας στον τομέα της ενέργειας  και, όταν απαιτείται, σε συνδυασμό με άλλα δημογραφικά και οικονομικά μεγέθη της χώρας.</w:t>
      </w:r>
    </w:p>
    <w:p w:rsidR="001846DD" w:rsidRPr="00D24DAA" w:rsidRDefault="001846DD" w:rsidP="00144039">
      <w:pPr>
        <w:numPr>
          <w:ilvl w:val="0"/>
          <w:numId w:val="85"/>
        </w:numPr>
        <w:tabs>
          <w:tab w:val="clear" w:pos="720"/>
          <w:tab w:val="num" w:pos="0"/>
          <w:tab w:val="num" w:pos="252"/>
        </w:tabs>
        <w:spacing w:after="0" w:line="240" w:lineRule="auto"/>
        <w:ind w:left="252" w:hanging="252"/>
        <w:jc w:val="both"/>
        <w:rPr>
          <w:rFonts w:ascii="Arial" w:hAnsi="Arial" w:cs="Arial"/>
        </w:rPr>
      </w:pPr>
      <w:r w:rsidRPr="00D24DAA">
        <w:rPr>
          <w:rFonts w:ascii="Arial" w:hAnsi="Arial" w:cs="Arial"/>
        </w:rPr>
        <w:t xml:space="preserve">Μεριμνά για την ποιότητα των παραγόμενων στατιστικών στοιχείων και εκπονεί ετήσιες εκθέσεις ποιότητας . </w:t>
      </w:r>
    </w:p>
    <w:p w:rsidR="001846DD" w:rsidRPr="00D24DAA" w:rsidRDefault="001846DD" w:rsidP="001846DD">
      <w:pPr>
        <w:spacing w:line="240" w:lineRule="auto"/>
        <w:jc w:val="both"/>
        <w:rPr>
          <w:rFonts w:ascii="Arial" w:hAnsi="Arial" w:cs="Arial"/>
        </w:rPr>
      </w:pPr>
    </w:p>
    <w:p w:rsidR="001846DD" w:rsidRPr="00D24DAA" w:rsidRDefault="001846DD" w:rsidP="001846DD">
      <w:pPr>
        <w:tabs>
          <w:tab w:val="left" w:pos="540"/>
        </w:tabs>
        <w:spacing w:line="240" w:lineRule="auto"/>
        <w:jc w:val="both"/>
        <w:rPr>
          <w:rFonts w:ascii="Arial" w:hAnsi="Arial" w:cs="Arial"/>
          <w:i/>
        </w:rPr>
      </w:pPr>
      <w:r w:rsidRPr="00D24DAA">
        <w:rPr>
          <w:rFonts w:ascii="Arial" w:hAnsi="Arial" w:cs="Arial"/>
        </w:rPr>
        <w:t>Τμήμα Πολιτικής Ενεργειακής Αποδοτικότητας, στο οποίο συγχωνεύεται μέρος των αρμοδιοτήτων του τμήματος της Διεύθυνσης Αποδοτικής Χρήσης και Εξοικονόμησης Ενέργειας (αρ. 11 Ν.3851/2010 όπως ισχύει). Το Τμήμα ασκεί τις εξής αρμοδιότητες:</w:t>
      </w:r>
    </w:p>
    <w:p w:rsidR="001846DD" w:rsidRPr="00D24DAA" w:rsidRDefault="001846DD" w:rsidP="00144039">
      <w:pPr>
        <w:numPr>
          <w:ilvl w:val="0"/>
          <w:numId w:val="86"/>
        </w:numPr>
        <w:tabs>
          <w:tab w:val="clear" w:pos="720"/>
          <w:tab w:val="num" w:pos="426"/>
        </w:tabs>
        <w:spacing w:after="0" w:line="240" w:lineRule="auto"/>
        <w:ind w:left="426" w:hanging="354"/>
        <w:jc w:val="both"/>
        <w:rPr>
          <w:rFonts w:ascii="Arial" w:hAnsi="Arial" w:cs="Arial"/>
        </w:rPr>
      </w:pPr>
      <w:r w:rsidRPr="00D24DAA">
        <w:rPr>
          <w:rFonts w:ascii="Arial" w:hAnsi="Arial" w:cs="Arial"/>
        </w:rPr>
        <w:t>Εισηγείται για τη διαμόρφωση του εθνικού νομοθετικού πλαισίου σε θέματα βελτίωσης της ενεργειακής αποδοτικότητας.</w:t>
      </w:r>
    </w:p>
    <w:p w:rsidR="001846DD" w:rsidRPr="00D24DAA" w:rsidRDefault="001846DD" w:rsidP="00144039">
      <w:pPr>
        <w:numPr>
          <w:ilvl w:val="0"/>
          <w:numId w:val="86"/>
        </w:numPr>
        <w:tabs>
          <w:tab w:val="clear" w:pos="720"/>
          <w:tab w:val="num" w:pos="426"/>
        </w:tabs>
        <w:spacing w:after="0" w:line="240" w:lineRule="auto"/>
        <w:ind w:left="426" w:hanging="354"/>
        <w:jc w:val="both"/>
        <w:rPr>
          <w:rFonts w:ascii="Arial" w:hAnsi="Arial" w:cs="Arial"/>
        </w:rPr>
      </w:pPr>
      <w:r w:rsidRPr="00D24DAA">
        <w:rPr>
          <w:rFonts w:ascii="Arial" w:hAnsi="Arial" w:cs="Arial"/>
        </w:rPr>
        <w:t>Συντάσσει και προωθεί ή συμμετέχει, σε συνεργασία με συναρμόδιους φορείς, στη διαμόρφωση διατάξεων και κανονισμών για τη ρύθμιση θεμάτων αποδοτικής χρήσης και εξοικονόμησης ενέργειας και ελέγχει την εφαρμογή τους.</w:t>
      </w:r>
    </w:p>
    <w:p w:rsidR="001846DD" w:rsidRPr="00D24DAA" w:rsidRDefault="001846DD" w:rsidP="00144039">
      <w:pPr>
        <w:numPr>
          <w:ilvl w:val="0"/>
          <w:numId w:val="86"/>
        </w:numPr>
        <w:tabs>
          <w:tab w:val="clear" w:pos="720"/>
          <w:tab w:val="num" w:pos="426"/>
        </w:tabs>
        <w:spacing w:after="0" w:line="240" w:lineRule="auto"/>
        <w:ind w:left="426" w:hanging="354"/>
        <w:jc w:val="both"/>
        <w:rPr>
          <w:rFonts w:ascii="Arial" w:hAnsi="Arial" w:cs="Arial"/>
        </w:rPr>
      </w:pPr>
      <w:r w:rsidRPr="00D24DAA">
        <w:rPr>
          <w:rFonts w:ascii="Arial" w:hAnsi="Arial" w:cs="Arial"/>
        </w:rPr>
        <w:t>Σχεδιάζει και εισηγείται, σε συνεργασία με συναρμόδιους φορείς, τη χορήγηση κινήτρων και ενισχύσεων για τη βελτίωση της ενεργειακής αποδοτικότητας.</w:t>
      </w:r>
    </w:p>
    <w:p w:rsidR="001846DD" w:rsidRPr="00D24DAA" w:rsidRDefault="001846DD" w:rsidP="00144039">
      <w:pPr>
        <w:numPr>
          <w:ilvl w:val="0"/>
          <w:numId w:val="86"/>
        </w:numPr>
        <w:tabs>
          <w:tab w:val="clear" w:pos="720"/>
          <w:tab w:val="num" w:pos="426"/>
        </w:tabs>
        <w:spacing w:after="0" w:line="240" w:lineRule="auto"/>
        <w:ind w:left="426" w:hanging="354"/>
        <w:jc w:val="both"/>
        <w:rPr>
          <w:rFonts w:ascii="Arial" w:hAnsi="Arial" w:cs="Arial"/>
        </w:rPr>
      </w:pPr>
      <w:r w:rsidRPr="00D24DAA">
        <w:rPr>
          <w:rFonts w:ascii="Arial" w:hAnsi="Arial" w:cs="Arial"/>
        </w:rPr>
        <w:t>Παρακολουθεί τις ευρωπαϊκές και διεθνείς εξελίξεις όσον αφορά ισχύουσα νομοθεσία, ασκούμενες πολιτικές και εφαρμοζόμενες τεχνολογίες για τη βελτίωση της ενεργειακής αποδοτικότητας.</w:t>
      </w:r>
    </w:p>
    <w:p w:rsidR="001846DD" w:rsidRPr="00D24DAA" w:rsidRDefault="001846DD" w:rsidP="00144039">
      <w:pPr>
        <w:numPr>
          <w:ilvl w:val="0"/>
          <w:numId w:val="86"/>
        </w:numPr>
        <w:tabs>
          <w:tab w:val="clear" w:pos="720"/>
          <w:tab w:val="num" w:pos="426"/>
        </w:tabs>
        <w:spacing w:after="0" w:line="240" w:lineRule="auto"/>
        <w:ind w:left="426" w:hanging="354"/>
        <w:jc w:val="both"/>
        <w:rPr>
          <w:rFonts w:ascii="Arial" w:hAnsi="Arial" w:cs="Arial"/>
        </w:rPr>
      </w:pPr>
      <w:r w:rsidRPr="00D24DAA">
        <w:rPr>
          <w:rFonts w:ascii="Arial" w:hAnsi="Arial" w:cs="Arial"/>
        </w:rPr>
        <w:t>Μεριμνά για την εκπροσώπηση της χώρας σε Ευρωπαϊκή Ένωση και διεθνείς οργανισμούς στον τομέα αποδοτικής χρήσης ενέργειας και συνεργάζεται μαζί τους για ανταλλαγή σχετικών στοιχείων και πληροφοριών.</w:t>
      </w:r>
    </w:p>
    <w:p w:rsidR="001846DD" w:rsidRPr="00D24DAA" w:rsidRDefault="001846DD" w:rsidP="00144039">
      <w:pPr>
        <w:numPr>
          <w:ilvl w:val="0"/>
          <w:numId w:val="86"/>
        </w:numPr>
        <w:tabs>
          <w:tab w:val="clear" w:pos="720"/>
          <w:tab w:val="num" w:pos="426"/>
        </w:tabs>
        <w:spacing w:after="0" w:line="240" w:lineRule="auto"/>
        <w:ind w:left="426" w:hanging="354"/>
        <w:jc w:val="both"/>
        <w:rPr>
          <w:rFonts w:ascii="Arial" w:hAnsi="Arial" w:cs="Arial"/>
        </w:rPr>
      </w:pPr>
      <w:r w:rsidRPr="00D24DAA">
        <w:rPr>
          <w:rFonts w:ascii="Arial" w:hAnsi="Arial" w:cs="Arial"/>
        </w:rPr>
        <w:t>Καταρτίζει, σε συνεργασία με συναρμόδιους φορείς, συστήματα ενεργειακής διαχείρισης στους οργανισμούς του δημόσιου τομέα και μεριμνά για την εφαρμογή τους.</w:t>
      </w:r>
    </w:p>
    <w:p w:rsidR="001846DD" w:rsidRPr="00D24DAA" w:rsidRDefault="001846DD" w:rsidP="00144039">
      <w:pPr>
        <w:numPr>
          <w:ilvl w:val="0"/>
          <w:numId w:val="86"/>
        </w:numPr>
        <w:tabs>
          <w:tab w:val="clear" w:pos="720"/>
          <w:tab w:val="num" w:pos="426"/>
        </w:tabs>
        <w:spacing w:after="0" w:line="240" w:lineRule="auto"/>
        <w:ind w:left="426" w:hanging="354"/>
        <w:jc w:val="both"/>
        <w:rPr>
          <w:rFonts w:ascii="Arial" w:hAnsi="Arial" w:cs="Arial"/>
        </w:rPr>
      </w:pPr>
      <w:r w:rsidRPr="00D24DAA">
        <w:rPr>
          <w:rFonts w:ascii="Arial" w:hAnsi="Arial" w:cs="Arial"/>
        </w:rPr>
        <w:t>Έχει την ευθύνη επίβλεψης του βαθμού επίτευξης εθνικών και τομεακών στόχων εξοι</w:t>
      </w:r>
      <w:r w:rsidRPr="00D24DAA">
        <w:rPr>
          <w:rFonts w:ascii="Arial" w:hAnsi="Arial" w:cs="Arial"/>
        </w:rPr>
        <w:softHyphen/>
        <w:t>κονό</w:t>
      </w:r>
      <w:r w:rsidRPr="00D24DAA">
        <w:rPr>
          <w:rFonts w:ascii="Arial" w:hAnsi="Arial" w:cs="Arial"/>
        </w:rPr>
        <w:softHyphen/>
        <w:t>μη</w:t>
      </w:r>
      <w:r w:rsidRPr="00D24DAA">
        <w:rPr>
          <w:rFonts w:ascii="Arial" w:hAnsi="Arial" w:cs="Arial"/>
        </w:rPr>
        <w:softHyphen/>
        <w:t>σης ενέργειας.</w:t>
      </w:r>
    </w:p>
    <w:p w:rsidR="001846DD" w:rsidRPr="00D24DAA" w:rsidRDefault="001846DD" w:rsidP="001846DD">
      <w:pPr>
        <w:spacing w:line="240" w:lineRule="auto"/>
        <w:jc w:val="both"/>
        <w:rPr>
          <w:rFonts w:ascii="Arial" w:hAnsi="Arial" w:cs="Arial"/>
        </w:rPr>
      </w:pPr>
    </w:p>
    <w:p w:rsidR="001846DD" w:rsidRPr="00D24DAA" w:rsidRDefault="001846DD" w:rsidP="001846DD">
      <w:pPr>
        <w:tabs>
          <w:tab w:val="left" w:pos="540"/>
        </w:tabs>
        <w:spacing w:line="240" w:lineRule="auto"/>
        <w:jc w:val="both"/>
        <w:rPr>
          <w:rFonts w:ascii="Arial" w:hAnsi="Arial" w:cs="Arial"/>
          <w:i/>
        </w:rPr>
      </w:pPr>
      <w:r w:rsidRPr="00D24DAA">
        <w:rPr>
          <w:rFonts w:ascii="Arial" w:hAnsi="Arial" w:cs="Arial"/>
        </w:rPr>
        <w:t>Τμήμα Εφαρμογών Ενεργειακής Αποδοτικότητας , στο οποίο συγχωνεύεται μέρος των αρμοδιοτήτων του τμήματος της Διεύθυνσης Αποδοτικής Χρήσης και Εξοικονόμησης Ενέργειας (Άρθρο 11 παρ.1  του ν.3851/2010, ΦΕΚ 85/Α΄). Το Τμήμα ασκεί τις εξής αρμοδιότητες:</w:t>
      </w:r>
    </w:p>
    <w:p w:rsidR="001846DD" w:rsidRPr="00D24DAA" w:rsidRDefault="001846DD" w:rsidP="001846DD">
      <w:pPr>
        <w:spacing w:line="240" w:lineRule="auto"/>
        <w:jc w:val="both"/>
        <w:rPr>
          <w:rFonts w:ascii="Arial" w:hAnsi="Arial" w:cs="Arial"/>
        </w:rPr>
      </w:pPr>
    </w:p>
    <w:p w:rsidR="001846DD" w:rsidRPr="00D24DAA" w:rsidRDefault="001846DD" w:rsidP="00144039">
      <w:pPr>
        <w:numPr>
          <w:ilvl w:val="0"/>
          <w:numId w:val="86"/>
        </w:numPr>
        <w:tabs>
          <w:tab w:val="clear" w:pos="720"/>
          <w:tab w:val="num" w:pos="426"/>
        </w:tabs>
        <w:spacing w:after="0" w:line="240" w:lineRule="auto"/>
        <w:ind w:left="426" w:hanging="354"/>
        <w:jc w:val="both"/>
        <w:rPr>
          <w:rFonts w:ascii="Arial" w:hAnsi="Arial" w:cs="Arial"/>
        </w:rPr>
      </w:pPr>
      <w:r w:rsidRPr="00D24DAA">
        <w:rPr>
          <w:rFonts w:ascii="Arial" w:hAnsi="Arial" w:cs="Arial"/>
        </w:rPr>
        <w:lastRenderedPageBreak/>
        <w:t>Μεριμνά για τη σύνταξη, παρακολούθηση και αξιολόγηση της εφαρμογής εθνικών σχεδίων δράσης για την ενεργειακή αποδοτικότητα.</w:t>
      </w:r>
    </w:p>
    <w:p w:rsidR="001846DD" w:rsidRPr="00D24DAA" w:rsidRDefault="001846DD" w:rsidP="00144039">
      <w:pPr>
        <w:numPr>
          <w:ilvl w:val="0"/>
          <w:numId w:val="86"/>
        </w:numPr>
        <w:tabs>
          <w:tab w:val="clear" w:pos="720"/>
          <w:tab w:val="num" w:pos="426"/>
        </w:tabs>
        <w:spacing w:after="0" w:line="240" w:lineRule="auto"/>
        <w:ind w:left="426" w:hanging="354"/>
        <w:jc w:val="both"/>
        <w:rPr>
          <w:rFonts w:ascii="Arial" w:hAnsi="Arial" w:cs="Arial"/>
        </w:rPr>
      </w:pPr>
      <w:r w:rsidRPr="00D24DAA">
        <w:rPr>
          <w:rFonts w:ascii="Arial" w:hAnsi="Arial" w:cs="Arial"/>
        </w:rPr>
        <w:t>Έχει την αρμοδιότητα επίβλεψης για την υλοποίηση προγραμμάτων και δράσεων στους τομείς αποδοτικής χρήσης και εξοικονόμησης ενέργειας.</w:t>
      </w:r>
    </w:p>
    <w:p w:rsidR="001846DD" w:rsidRPr="00D24DAA" w:rsidRDefault="001846DD" w:rsidP="00144039">
      <w:pPr>
        <w:numPr>
          <w:ilvl w:val="0"/>
          <w:numId w:val="86"/>
        </w:numPr>
        <w:tabs>
          <w:tab w:val="clear" w:pos="720"/>
          <w:tab w:val="num" w:pos="426"/>
        </w:tabs>
        <w:spacing w:after="0" w:line="240" w:lineRule="auto"/>
        <w:ind w:left="426" w:hanging="354"/>
        <w:jc w:val="both"/>
        <w:rPr>
          <w:rFonts w:ascii="Arial" w:hAnsi="Arial" w:cs="Arial"/>
        </w:rPr>
      </w:pPr>
      <w:r w:rsidRPr="00D24DAA">
        <w:rPr>
          <w:rFonts w:ascii="Arial" w:hAnsi="Arial" w:cs="Arial"/>
        </w:rPr>
        <w:t>Τηρεί κάθε είδους μητρώο και αρχείο με σκοπό την ανάκτηση και επεξεργασία πληροφοριών, απαραίτητων για τη διαμόρφωση και χάραξη πολιτικών στους τομείς αποδοτικής χρήσης και εξοικονόμησης ενέργειας (μητρώο επιχειρήσεων ενεργειακών υπηρεσιών, σύστημα διαχείρισης στοιχείων τελικής ενεργειακής χρήσης από διανομείς ενέργειας, διαχειριστές δικτύων διανομής και επιχειρήσεις λιανικής πώλησης ενέργειας, αρχείο ενεργειακών καταναλώσεων δημοσίων κτιρίων, κλπ).</w:t>
      </w:r>
    </w:p>
    <w:p w:rsidR="001846DD" w:rsidRPr="00D24DAA" w:rsidRDefault="001846DD" w:rsidP="00144039">
      <w:pPr>
        <w:numPr>
          <w:ilvl w:val="0"/>
          <w:numId w:val="86"/>
        </w:numPr>
        <w:tabs>
          <w:tab w:val="clear" w:pos="720"/>
          <w:tab w:val="num" w:pos="426"/>
        </w:tabs>
        <w:spacing w:after="0" w:line="240" w:lineRule="auto"/>
        <w:ind w:left="426" w:hanging="354"/>
        <w:jc w:val="both"/>
        <w:rPr>
          <w:rFonts w:ascii="Arial" w:hAnsi="Arial" w:cs="Arial"/>
        </w:rPr>
      </w:pPr>
      <w:r w:rsidRPr="00D24DAA">
        <w:rPr>
          <w:rFonts w:ascii="Arial" w:hAnsi="Arial" w:cs="Arial"/>
        </w:rPr>
        <w:t>Μεριμνά για την χορήγηση αποφάσεων έγκρισης ενεργειακών μελετών σε βιομηχανικές μονάδες, που υποβάλλονται στο πλαίσιο αδειοδότησής τους.</w:t>
      </w:r>
    </w:p>
    <w:p w:rsidR="001846DD" w:rsidRPr="00D24DAA" w:rsidRDefault="001846DD" w:rsidP="00144039">
      <w:pPr>
        <w:numPr>
          <w:ilvl w:val="0"/>
          <w:numId w:val="86"/>
        </w:numPr>
        <w:tabs>
          <w:tab w:val="clear" w:pos="720"/>
          <w:tab w:val="num" w:pos="426"/>
        </w:tabs>
        <w:spacing w:after="0" w:line="240" w:lineRule="auto"/>
        <w:ind w:left="426" w:hanging="354"/>
        <w:jc w:val="both"/>
        <w:rPr>
          <w:rFonts w:ascii="Arial" w:hAnsi="Arial" w:cs="Arial"/>
        </w:rPr>
      </w:pPr>
      <w:r w:rsidRPr="00D24DAA">
        <w:rPr>
          <w:rFonts w:ascii="Arial" w:hAnsi="Arial" w:cs="Arial"/>
        </w:rPr>
        <w:t>Γνωμοδοτεί, προς συναρμόδιους φορείς, για τον ενεργειακό χαρακτήρα επενδύσεων που περι</w:t>
      </w:r>
      <w:r w:rsidRPr="00D24DAA">
        <w:rPr>
          <w:rFonts w:ascii="Arial" w:hAnsi="Arial" w:cs="Arial"/>
        </w:rPr>
        <w:softHyphen/>
        <w:t>λαμ</w:t>
      </w:r>
      <w:r w:rsidRPr="00D24DAA">
        <w:rPr>
          <w:rFonts w:ascii="Arial" w:hAnsi="Arial" w:cs="Arial"/>
        </w:rPr>
        <w:softHyphen/>
        <w:t>βάνουν παρεμβάσεις βελτίωσης της ενεργειακής αποδοτικότητας, υποκατάστασης μορφών ενέργειας με αποδοτικότερες και εξοικονόμησης ενέργειας.</w:t>
      </w:r>
    </w:p>
    <w:p w:rsidR="001846DD" w:rsidRPr="00D24DAA" w:rsidRDefault="001846DD" w:rsidP="00144039">
      <w:pPr>
        <w:numPr>
          <w:ilvl w:val="0"/>
          <w:numId w:val="86"/>
        </w:numPr>
        <w:tabs>
          <w:tab w:val="clear" w:pos="720"/>
          <w:tab w:val="num" w:pos="426"/>
        </w:tabs>
        <w:spacing w:after="0" w:line="240" w:lineRule="auto"/>
        <w:ind w:left="426" w:hanging="354"/>
        <w:jc w:val="both"/>
        <w:rPr>
          <w:rFonts w:ascii="Arial" w:hAnsi="Arial" w:cs="Arial"/>
        </w:rPr>
      </w:pPr>
      <w:r w:rsidRPr="00D24DAA">
        <w:rPr>
          <w:rFonts w:ascii="Arial" w:hAnsi="Arial" w:cs="Arial"/>
        </w:rPr>
        <w:t>Μεριμνά για την ενημέρωση του κοινού σχετικά με το υφιστάμενο θεσμικό πλαίσιο, καθώς και για τη συγκέντρωση και διάχυση πληροφοριών σε ό,τι αφορά τις βέλτιστες μεθόδους και πρακτικές που συμβάλλουν στη βελτίωση της ενεργειακής απόδοσης και παρακολουθεί την εφαρμογή τους.</w:t>
      </w:r>
    </w:p>
    <w:p w:rsidR="001846DD" w:rsidRPr="00D24DAA" w:rsidRDefault="001846DD" w:rsidP="00144039">
      <w:pPr>
        <w:numPr>
          <w:ilvl w:val="0"/>
          <w:numId w:val="86"/>
        </w:numPr>
        <w:tabs>
          <w:tab w:val="clear" w:pos="720"/>
          <w:tab w:val="num" w:pos="426"/>
        </w:tabs>
        <w:spacing w:after="0" w:line="240" w:lineRule="auto"/>
        <w:ind w:left="426" w:hanging="354"/>
        <w:jc w:val="both"/>
        <w:rPr>
          <w:rFonts w:ascii="Arial" w:hAnsi="Arial" w:cs="Arial"/>
        </w:rPr>
      </w:pPr>
      <w:r w:rsidRPr="00D24DAA">
        <w:rPr>
          <w:rFonts w:ascii="Arial" w:hAnsi="Arial" w:cs="Arial"/>
        </w:rPr>
        <w:t>Προετοιμάζει και διαθέτει, σε ενδιαφε</w:t>
      </w:r>
      <w:r w:rsidRPr="00D24DAA">
        <w:rPr>
          <w:rFonts w:ascii="Arial" w:hAnsi="Arial" w:cs="Arial"/>
        </w:rPr>
        <w:softHyphen/>
        <w:t>ρό</w:t>
      </w:r>
      <w:r w:rsidRPr="00D24DAA">
        <w:rPr>
          <w:rFonts w:ascii="Arial" w:hAnsi="Arial" w:cs="Arial"/>
        </w:rPr>
        <w:softHyphen/>
        <w:t>μενους του δημοσίου ή ιδιωτικού τομέα, υποδείγματα συμβάσεων ενεργειακής απόδοσης.</w:t>
      </w:r>
    </w:p>
    <w:p w:rsidR="001846DD" w:rsidRPr="00D24DAA" w:rsidRDefault="001846DD" w:rsidP="00144039">
      <w:pPr>
        <w:numPr>
          <w:ilvl w:val="0"/>
          <w:numId w:val="86"/>
        </w:numPr>
        <w:tabs>
          <w:tab w:val="clear" w:pos="720"/>
          <w:tab w:val="num" w:pos="426"/>
        </w:tabs>
        <w:spacing w:after="0" w:line="240" w:lineRule="auto"/>
        <w:ind w:left="426" w:hanging="354"/>
        <w:jc w:val="both"/>
        <w:rPr>
          <w:rFonts w:ascii="Arial" w:hAnsi="Arial" w:cs="Arial"/>
        </w:rPr>
      </w:pPr>
      <w:r w:rsidRPr="00D24DAA">
        <w:rPr>
          <w:rFonts w:ascii="Arial" w:hAnsi="Arial" w:cs="Arial"/>
        </w:rPr>
        <w:t>Παρακολουθεί, σε συνεργασία με συναρμόδιους φορείς, την εφαρμογή του κανονιστικού πλαισίου για την ενεργειακή σήμανση και τον οικολογικό σχεδιασμό προϊόντων στην ελληνική αγορά και κατά περίπτωση γνωμοδοτεί για τα ανωτέρω θέματα και συμμετέχει στον έλεγχο της αγοράς.</w:t>
      </w:r>
    </w:p>
    <w:p w:rsidR="001846DD" w:rsidRPr="00D24DAA" w:rsidRDefault="001846DD" w:rsidP="001846DD">
      <w:pPr>
        <w:spacing w:line="240" w:lineRule="auto"/>
        <w:ind w:left="284" w:hanging="284"/>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 xml:space="preserve">5.3.3. Διεύθυνση Ηλεκτρικής Ενέργειας, (αρ. 9 παρ.3  ΠΔ 381/1989 όπως ισχύει) η οποία συγκροτείται από τα εξής τμήματα: </w:t>
      </w:r>
    </w:p>
    <w:p w:rsidR="001846DD" w:rsidRPr="00D24DAA" w:rsidRDefault="001846DD" w:rsidP="001846DD">
      <w:pPr>
        <w:tabs>
          <w:tab w:val="left" w:pos="540"/>
        </w:tabs>
        <w:spacing w:line="240" w:lineRule="auto"/>
        <w:jc w:val="both"/>
        <w:rPr>
          <w:rFonts w:ascii="Arial" w:hAnsi="Arial" w:cs="Arial"/>
          <w:i/>
        </w:rPr>
      </w:pPr>
      <w:r w:rsidRPr="00D24DAA">
        <w:rPr>
          <w:rFonts w:ascii="Arial" w:hAnsi="Arial" w:cs="Arial"/>
        </w:rPr>
        <w:t>Τμήμα Αδειοδοτήσεων, το οποίο ασκεί τις εξής αρμοδιότητες:</w:t>
      </w:r>
    </w:p>
    <w:p w:rsidR="001846DD" w:rsidRPr="00D24DAA" w:rsidRDefault="001846DD" w:rsidP="00144039">
      <w:pPr>
        <w:numPr>
          <w:ilvl w:val="0"/>
          <w:numId w:val="109"/>
        </w:numPr>
        <w:tabs>
          <w:tab w:val="left" w:pos="426"/>
        </w:tabs>
        <w:spacing w:after="0" w:line="240" w:lineRule="auto"/>
        <w:ind w:left="426"/>
        <w:jc w:val="both"/>
        <w:rPr>
          <w:rFonts w:ascii="Arial" w:hAnsi="Arial" w:cs="Arial"/>
        </w:rPr>
      </w:pPr>
      <w:r w:rsidRPr="00D24DAA">
        <w:rPr>
          <w:rFonts w:ascii="Arial" w:hAnsi="Arial" w:cs="Arial"/>
        </w:rPr>
        <w:t>Εισηγείται για τη χορήγηση αδειών εγκατάστασης ή επέκτασης και λειτουργίας σταθμών ηλεκτροπαραγωγής με τη χρησιμοποίηση μη Ανανεώσιμων Πηγών Ενέργειας (ΑΠΕ).</w:t>
      </w:r>
    </w:p>
    <w:p w:rsidR="001846DD" w:rsidRPr="00D24DAA" w:rsidRDefault="001846DD" w:rsidP="00144039">
      <w:pPr>
        <w:numPr>
          <w:ilvl w:val="0"/>
          <w:numId w:val="109"/>
        </w:numPr>
        <w:tabs>
          <w:tab w:val="left" w:pos="426"/>
        </w:tabs>
        <w:spacing w:after="0" w:line="240" w:lineRule="auto"/>
        <w:ind w:left="426"/>
        <w:jc w:val="both"/>
        <w:rPr>
          <w:rFonts w:ascii="Arial" w:hAnsi="Arial" w:cs="Arial"/>
        </w:rPr>
      </w:pPr>
      <w:r w:rsidRPr="00D24DAA">
        <w:rPr>
          <w:rFonts w:ascii="Arial" w:hAnsi="Arial" w:cs="Arial"/>
        </w:rPr>
        <w:t>Εισηγείται για την επιβολή κυρώσεων σε περιπτώσεις που παραβιάζονται οι όροι και οι περιορισμοί υπό τους οποίους εκδίδονται οι άδειες εγκατάστασης ή λειτουργίας σταθμών παραγωγής ηλεκτρικής ενέργειας από μη ΑΠΕ.</w:t>
      </w:r>
    </w:p>
    <w:p w:rsidR="001846DD" w:rsidRPr="00D24DAA" w:rsidRDefault="001846DD" w:rsidP="00144039">
      <w:pPr>
        <w:numPr>
          <w:ilvl w:val="0"/>
          <w:numId w:val="109"/>
        </w:numPr>
        <w:tabs>
          <w:tab w:val="left" w:pos="426"/>
        </w:tabs>
        <w:spacing w:after="0" w:line="240" w:lineRule="auto"/>
        <w:ind w:left="426"/>
        <w:jc w:val="both"/>
        <w:rPr>
          <w:rFonts w:ascii="Arial" w:hAnsi="Arial" w:cs="Arial"/>
        </w:rPr>
      </w:pPr>
      <w:r w:rsidRPr="00D24DAA">
        <w:rPr>
          <w:rFonts w:ascii="Arial" w:hAnsi="Arial" w:cs="Arial"/>
        </w:rPr>
        <w:t>Ελέγχει τις υποβαλλόμενες μελέτες και προωθεί τις διαδικασίες για κήρυξη απαλλοτρίωσης, παραχώρησης ή σύστασης δουλείας για την ίδρυση ή επέκταση εγκαταστάσεων σταθμών ηλεκτροπαραγωγής από μη ΑΠΕ.</w:t>
      </w:r>
    </w:p>
    <w:p w:rsidR="001846DD" w:rsidRPr="00D24DAA" w:rsidRDefault="001846DD" w:rsidP="00144039">
      <w:pPr>
        <w:numPr>
          <w:ilvl w:val="0"/>
          <w:numId w:val="109"/>
        </w:numPr>
        <w:tabs>
          <w:tab w:val="left" w:pos="426"/>
        </w:tabs>
        <w:spacing w:after="0" w:line="240" w:lineRule="auto"/>
        <w:ind w:left="426"/>
        <w:jc w:val="both"/>
        <w:rPr>
          <w:rFonts w:ascii="Arial" w:hAnsi="Arial" w:cs="Arial"/>
        </w:rPr>
      </w:pPr>
      <w:r w:rsidRPr="00D24DAA">
        <w:rPr>
          <w:rFonts w:ascii="Arial" w:hAnsi="Arial" w:cs="Arial"/>
        </w:rPr>
        <w:t>Χειρίζεται θέματα προστασίας του περιβάλλοντος από την εγκατάσταση, κατασκευή και λειτουργία σταθμών ηλεκτροπαραγωγής από μη ΑΠΕ.</w:t>
      </w:r>
    </w:p>
    <w:p w:rsidR="001846DD" w:rsidRPr="00D24DAA" w:rsidRDefault="001846DD" w:rsidP="00144039">
      <w:pPr>
        <w:numPr>
          <w:ilvl w:val="0"/>
          <w:numId w:val="109"/>
        </w:numPr>
        <w:tabs>
          <w:tab w:val="left" w:pos="426"/>
        </w:tabs>
        <w:spacing w:after="0" w:line="240" w:lineRule="auto"/>
        <w:ind w:left="426"/>
        <w:jc w:val="both"/>
        <w:rPr>
          <w:rFonts w:ascii="Arial" w:hAnsi="Arial" w:cs="Arial"/>
        </w:rPr>
      </w:pPr>
      <w:r w:rsidRPr="00D24DAA">
        <w:rPr>
          <w:rFonts w:ascii="Arial" w:hAnsi="Arial" w:cs="Arial"/>
        </w:rPr>
        <w:t>Μεριμνά για την καταχώριση  των μελετών ασφαλείας που αφορούν τις  εγκαταστάσεις ηλεκτροπαραγωγής.</w:t>
      </w:r>
    </w:p>
    <w:p w:rsidR="001846DD" w:rsidRPr="00D24DAA" w:rsidRDefault="001846DD" w:rsidP="00144039">
      <w:pPr>
        <w:numPr>
          <w:ilvl w:val="0"/>
          <w:numId w:val="109"/>
        </w:numPr>
        <w:tabs>
          <w:tab w:val="left" w:pos="426"/>
        </w:tabs>
        <w:spacing w:after="0" w:line="240" w:lineRule="auto"/>
        <w:ind w:left="426"/>
        <w:jc w:val="both"/>
        <w:rPr>
          <w:rFonts w:ascii="Arial" w:hAnsi="Arial" w:cs="Arial"/>
        </w:rPr>
      </w:pPr>
      <w:r w:rsidRPr="00D24DAA">
        <w:rPr>
          <w:rFonts w:ascii="Arial" w:hAnsi="Arial" w:cs="Arial"/>
        </w:rPr>
        <w:t xml:space="preserve">Διενεργεί επιθεωρήσεις κατά SEVESO στις εγκαταστάσεις αρμοδιότητας του Τμήματος (ΚΥΑ 12044 / 613 / 19.3.2007 – ΦΕΚ376/Β και ΦΕΚ 2259/Β / 27.11.2007). </w:t>
      </w:r>
    </w:p>
    <w:p w:rsidR="001846DD" w:rsidRPr="00D24DAA" w:rsidRDefault="001846DD" w:rsidP="00144039">
      <w:pPr>
        <w:numPr>
          <w:ilvl w:val="0"/>
          <w:numId w:val="109"/>
        </w:numPr>
        <w:tabs>
          <w:tab w:val="left" w:pos="426"/>
        </w:tabs>
        <w:spacing w:after="0" w:line="240" w:lineRule="auto"/>
        <w:ind w:left="426"/>
        <w:jc w:val="both"/>
        <w:rPr>
          <w:rFonts w:ascii="Arial" w:hAnsi="Arial" w:cs="Arial"/>
        </w:rPr>
      </w:pPr>
      <w:r w:rsidRPr="00D24DAA">
        <w:rPr>
          <w:rFonts w:ascii="Arial" w:hAnsi="Arial" w:cs="Arial"/>
        </w:rPr>
        <w:t>Εισηγείται σχετικά με διοικητικές πράξεις σχετικές με τις αρμοδιότητες του Τμήματος που προσβάλλονται ενώπιον των διοικητικών δικαστηρίων.</w:t>
      </w:r>
    </w:p>
    <w:p w:rsidR="001846DD" w:rsidRPr="00D24DAA" w:rsidRDefault="001846DD" w:rsidP="00144039">
      <w:pPr>
        <w:numPr>
          <w:ilvl w:val="0"/>
          <w:numId w:val="109"/>
        </w:numPr>
        <w:tabs>
          <w:tab w:val="left" w:pos="426"/>
        </w:tabs>
        <w:spacing w:after="0" w:line="240" w:lineRule="auto"/>
        <w:ind w:left="426"/>
        <w:jc w:val="both"/>
        <w:rPr>
          <w:rFonts w:ascii="Arial" w:hAnsi="Arial" w:cs="Arial"/>
        </w:rPr>
      </w:pPr>
      <w:r w:rsidRPr="00D24DAA">
        <w:rPr>
          <w:rFonts w:ascii="Arial" w:hAnsi="Arial" w:cs="Arial"/>
        </w:rPr>
        <w:t>Εξετάζει αιτήματα πολιτών και φορέων σε σχέση με το αντικείμενο του Τμήματος.</w:t>
      </w:r>
    </w:p>
    <w:p w:rsidR="001846DD" w:rsidRPr="00D24DAA" w:rsidRDefault="001846DD" w:rsidP="00144039">
      <w:pPr>
        <w:numPr>
          <w:ilvl w:val="0"/>
          <w:numId w:val="109"/>
        </w:numPr>
        <w:tabs>
          <w:tab w:val="left" w:pos="426"/>
        </w:tabs>
        <w:spacing w:after="0" w:line="240" w:lineRule="auto"/>
        <w:ind w:left="426"/>
        <w:jc w:val="both"/>
        <w:rPr>
          <w:rFonts w:ascii="Arial" w:hAnsi="Arial" w:cs="Arial"/>
        </w:rPr>
      </w:pPr>
      <w:r w:rsidRPr="00D24DAA">
        <w:rPr>
          <w:rFonts w:ascii="Arial" w:hAnsi="Arial" w:cs="Arial"/>
        </w:rPr>
        <w:lastRenderedPageBreak/>
        <w:t>Μεριμνά για την εκπροσώπηση του Υπουργείου Περιβάλλοντος, Ενέργειας και Κλιματικής Αλλαγής σε εθνικά, Ευρωπαϊκά και Διεθνή όργανα, Φορείς και Οργανισμούς, για ζητήματα που αφορούν  τις αρμοδιότητες του Τμήματος.</w:t>
      </w:r>
    </w:p>
    <w:p w:rsidR="001846DD" w:rsidRPr="00D24DAA" w:rsidRDefault="001846DD" w:rsidP="00144039">
      <w:pPr>
        <w:numPr>
          <w:ilvl w:val="0"/>
          <w:numId w:val="109"/>
        </w:numPr>
        <w:tabs>
          <w:tab w:val="left" w:pos="426"/>
        </w:tabs>
        <w:spacing w:after="0" w:line="240" w:lineRule="auto"/>
        <w:ind w:left="426"/>
        <w:jc w:val="both"/>
        <w:rPr>
          <w:rFonts w:ascii="Arial" w:hAnsi="Arial" w:cs="Arial"/>
        </w:rPr>
      </w:pPr>
      <w:r w:rsidRPr="00D24DAA">
        <w:rPr>
          <w:rFonts w:ascii="Arial" w:hAnsi="Arial" w:cs="Arial"/>
        </w:rPr>
        <w:t>Εισηγείται για ζητήματα εφαρμογής και παραβάσεων της νομοθεσίας που αφορά θέματα μη ΑΠΕ.</w:t>
      </w:r>
    </w:p>
    <w:p w:rsidR="001846DD" w:rsidRPr="00D24DAA" w:rsidRDefault="001846DD" w:rsidP="001846DD">
      <w:pPr>
        <w:spacing w:line="240" w:lineRule="auto"/>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 xml:space="preserve">Τμήμα Μεταφοράς και Διανομής Ηλεκτρικής Ενέργειας, το οποίο ασκεί τις εξής αρμοδιότητες: </w:t>
      </w:r>
    </w:p>
    <w:p w:rsidR="001846DD" w:rsidRPr="00D24DAA" w:rsidRDefault="001846DD" w:rsidP="00144039">
      <w:pPr>
        <w:numPr>
          <w:ilvl w:val="0"/>
          <w:numId w:val="88"/>
        </w:numPr>
        <w:tabs>
          <w:tab w:val="clear" w:pos="1080"/>
          <w:tab w:val="num" w:pos="426"/>
        </w:tabs>
        <w:spacing w:after="0" w:line="240" w:lineRule="auto"/>
        <w:ind w:left="426" w:hanging="354"/>
        <w:jc w:val="both"/>
        <w:rPr>
          <w:rFonts w:ascii="Arial" w:hAnsi="Arial" w:cs="Arial"/>
        </w:rPr>
      </w:pPr>
      <w:r w:rsidRPr="00D24DAA">
        <w:rPr>
          <w:rFonts w:ascii="Arial" w:hAnsi="Arial" w:cs="Arial"/>
        </w:rPr>
        <w:t>Εισηγείται Κανονισμούς και  Προδιαγραφές  ασφάλειας των εγκαταστάσεων μεταφοράς και διανομής ηλεκτρικής ενέργειας.</w:t>
      </w:r>
    </w:p>
    <w:p w:rsidR="001846DD" w:rsidRPr="00D24DAA" w:rsidRDefault="001846DD" w:rsidP="00144039">
      <w:pPr>
        <w:numPr>
          <w:ilvl w:val="0"/>
          <w:numId w:val="88"/>
        </w:numPr>
        <w:tabs>
          <w:tab w:val="clear" w:pos="1080"/>
          <w:tab w:val="num" w:pos="426"/>
        </w:tabs>
        <w:spacing w:after="0" w:line="240" w:lineRule="auto"/>
        <w:ind w:left="426" w:hanging="354"/>
        <w:jc w:val="both"/>
        <w:rPr>
          <w:rFonts w:ascii="Arial" w:hAnsi="Arial" w:cs="Arial"/>
        </w:rPr>
      </w:pPr>
      <w:r w:rsidRPr="00D24DAA">
        <w:rPr>
          <w:rFonts w:ascii="Arial" w:hAnsi="Arial" w:cs="Arial"/>
        </w:rPr>
        <w:t xml:space="preserve">Παρακολουθεί τον προγραμματισμό των έργων, μεταφοράς και διανομής ηλεκτρικής ενέργειας. </w:t>
      </w:r>
    </w:p>
    <w:p w:rsidR="001846DD" w:rsidRPr="00D24DAA" w:rsidRDefault="001846DD" w:rsidP="00144039">
      <w:pPr>
        <w:numPr>
          <w:ilvl w:val="0"/>
          <w:numId w:val="88"/>
        </w:numPr>
        <w:tabs>
          <w:tab w:val="clear" w:pos="1080"/>
          <w:tab w:val="num" w:pos="426"/>
        </w:tabs>
        <w:spacing w:after="0" w:line="240" w:lineRule="auto"/>
        <w:ind w:left="426" w:hanging="354"/>
        <w:jc w:val="both"/>
        <w:rPr>
          <w:rFonts w:ascii="Arial" w:hAnsi="Arial" w:cs="Arial"/>
        </w:rPr>
      </w:pPr>
      <w:r w:rsidRPr="00D24DAA">
        <w:rPr>
          <w:rFonts w:ascii="Arial" w:hAnsi="Arial" w:cs="Arial"/>
        </w:rPr>
        <w:t>Εισηγείται την έγκριση εκτέλεσης των έργων μεταφοράς και διανομής ηλεκτρικής ενέργειας, στις περιπτώσεις που προβλέπονται από το Νόμο.</w:t>
      </w:r>
    </w:p>
    <w:p w:rsidR="001846DD" w:rsidRPr="00D24DAA" w:rsidRDefault="001846DD" w:rsidP="00144039">
      <w:pPr>
        <w:numPr>
          <w:ilvl w:val="0"/>
          <w:numId w:val="88"/>
        </w:numPr>
        <w:tabs>
          <w:tab w:val="clear" w:pos="1080"/>
          <w:tab w:val="num" w:pos="426"/>
        </w:tabs>
        <w:spacing w:after="0" w:line="240" w:lineRule="auto"/>
        <w:ind w:left="426" w:hanging="354"/>
        <w:jc w:val="both"/>
        <w:rPr>
          <w:rFonts w:ascii="Arial" w:hAnsi="Arial" w:cs="Arial"/>
        </w:rPr>
      </w:pPr>
      <w:r w:rsidRPr="00D24DAA">
        <w:rPr>
          <w:rFonts w:ascii="Arial" w:hAnsi="Arial" w:cs="Arial"/>
        </w:rPr>
        <w:t>Γνωμοδοτεί για θέματα προστασίας του περιβάλλοντος από την εγκατάσταση του Δικτύου μεταφοράς και διανομής ηλεκτρικής ενέργειας.</w:t>
      </w:r>
    </w:p>
    <w:p w:rsidR="001846DD" w:rsidRPr="00D24DAA" w:rsidRDefault="001846DD" w:rsidP="00144039">
      <w:pPr>
        <w:numPr>
          <w:ilvl w:val="0"/>
          <w:numId w:val="88"/>
        </w:numPr>
        <w:tabs>
          <w:tab w:val="clear" w:pos="1080"/>
          <w:tab w:val="num" w:pos="426"/>
        </w:tabs>
        <w:spacing w:after="0" w:line="240" w:lineRule="auto"/>
        <w:ind w:left="426" w:hanging="354"/>
        <w:jc w:val="both"/>
        <w:rPr>
          <w:rFonts w:ascii="Arial" w:hAnsi="Arial" w:cs="Arial"/>
        </w:rPr>
      </w:pPr>
      <w:r w:rsidRPr="00D24DAA">
        <w:rPr>
          <w:rFonts w:ascii="Arial" w:hAnsi="Arial" w:cs="Arial"/>
        </w:rPr>
        <w:t>Παρακολουθεί την εκτέλεση των προγραμμάτων  ηλεκτροδότησης των οικισμών και εγκαταστάσεων της χώρας.</w:t>
      </w:r>
    </w:p>
    <w:p w:rsidR="001846DD" w:rsidRPr="00D24DAA" w:rsidRDefault="001846DD" w:rsidP="00144039">
      <w:pPr>
        <w:numPr>
          <w:ilvl w:val="0"/>
          <w:numId w:val="88"/>
        </w:numPr>
        <w:tabs>
          <w:tab w:val="clear" w:pos="1080"/>
          <w:tab w:val="num" w:pos="426"/>
        </w:tabs>
        <w:spacing w:after="0" w:line="240" w:lineRule="auto"/>
        <w:ind w:left="426" w:hanging="354"/>
        <w:jc w:val="both"/>
        <w:rPr>
          <w:rFonts w:ascii="Arial" w:hAnsi="Arial" w:cs="Arial"/>
        </w:rPr>
      </w:pPr>
      <w:r w:rsidRPr="00D24DAA">
        <w:rPr>
          <w:rFonts w:ascii="Arial" w:hAnsi="Arial" w:cs="Arial"/>
        </w:rPr>
        <w:t>Εξετάζει αιτήματα φορέων ή πολιτών σε σχέση με το αντικείμενο του Τμήματος.</w:t>
      </w:r>
    </w:p>
    <w:p w:rsidR="001846DD" w:rsidRPr="00D24DAA" w:rsidRDefault="001846DD" w:rsidP="00144039">
      <w:pPr>
        <w:numPr>
          <w:ilvl w:val="0"/>
          <w:numId w:val="88"/>
        </w:numPr>
        <w:tabs>
          <w:tab w:val="clear" w:pos="1080"/>
          <w:tab w:val="num" w:pos="426"/>
        </w:tabs>
        <w:spacing w:after="0" w:line="240" w:lineRule="auto"/>
        <w:ind w:left="426" w:hanging="354"/>
        <w:jc w:val="both"/>
        <w:rPr>
          <w:rFonts w:ascii="Arial" w:hAnsi="Arial" w:cs="Arial"/>
        </w:rPr>
      </w:pPr>
      <w:r w:rsidRPr="00D24DAA">
        <w:rPr>
          <w:rFonts w:ascii="Arial" w:hAnsi="Arial" w:cs="Arial"/>
        </w:rPr>
        <w:t>Προωθεί τις διαδικασίες για την απαλλοτρίωση ιδιωτικών εκτάσεων ή παραχώρηση δημόσιων εκτάσεων, που είναι αναγκαίες για τη μεταφορά ή διανομή ηλεκτρικής ενέργειας.</w:t>
      </w:r>
    </w:p>
    <w:p w:rsidR="001846DD" w:rsidRPr="00D24DAA" w:rsidRDefault="001846DD" w:rsidP="00144039">
      <w:pPr>
        <w:numPr>
          <w:ilvl w:val="0"/>
          <w:numId w:val="88"/>
        </w:numPr>
        <w:tabs>
          <w:tab w:val="clear" w:pos="1080"/>
          <w:tab w:val="num" w:pos="426"/>
        </w:tabs>
        <w:spacing w:after="0" w:line="240" w:lineRule="auto"/>
        <w:ind w:left="426" w:hanging="354"/>
        <w:jc w:val="both"/>
        <w:rPr>
          <w:rFonts w:ascii="Arial" w:hAnsi="Arial" w:cs="Arial"/>
        </w:rPr>
      </w:pPr>
      <w:r w:rsidRPr="00D24DAA">
        <w:rPr>
          <w:rFonts w:ascii="Arial" w:hAnsi="Arial" w:cs="Arial"/>
        </w:rPr>
        <w:t>Μεριμνά για την προώθηση νομοθετικών μέτρων, σχετικών με τη δραστηριότητα της ΔΕΗ ΑΕ.</w:t>
      </w:r>
    </w:p>
    <w:p w:rsidR="001846DD" w:rsidRPr="00D24DAA" w:rsidRDefault="001846DD" w:rsidP="00144039">
      <w:pPr>
        <w:numPr>
          <w:ilvl w:val="0"/>
          <w:numId w:val="88"/>
        </w:numPr>
        <w:tabs>
          <w:tab w:val="clear" w:pos="1080"/>
          <w:tab w:val="num" w:pos="426"/>
        </w:tabs>
        <w:spacing w:after="0" w:line="240" w:lineRule="auto"/>
        <w:ind w:left="426" w:hanging="354"/>
        <w:jc w:val="both"/>
        <w:rPr>
          <w:rFonts w:ascii="Arial" w:hAnsi="Arial" w:cs="Arial"/>
        </w:rPr>
      </w:pPr>
      <w:r w:rsidRPr="00D24DAA">
        <w:rPr>
          <w:rFonts w:ascii="Arial" w:hAnsi="Arial" w:cs="Arial"/>
        </w:rPr>
        <w:t>Εισηγείται σχετικά με διοικητικές πράξεις σχετικών με τις αρμοδιότητες του Τμήματος που προσβάλλονται ενώπιον των διοικητικών δικαστηρίων.</w:t>
      </w:r>
    </w:p>
    <w:p w:rsidR="001846DD" w:rsidRPr="00D24DAA" w:rsidRDefault="001846DD" w:rsidP="00144039">
      <w:pPr>
        <w:numPr>
          <w:ilvl w:val="0"/>
          <w:numId w:val="88"/>
        </w:numPr>
        <w:tabs>
          <w:tab w:val="clear" w:pos="1080"/>
          <w:tab w:val="num" w:pos="426"/>
        </w:tabs>
        <w:spacing w:after="0" w:line="240" w:lineRule="auto"/>
        <w:ind w:left="426" w:hanging="354"/>
        <w:jc w:val="both"/>
        <w:rPr>
          <w:rFonts w:ascii="Arial" w:hAnsi="Arial" w:cs="Arial"/>
        </w:rPr>
      </w:pPr>
      <w:r w:rsidRPr="00D24DAA">
        <w:rPr>
          <w:rFonts w:ascii="Arial" w:hAnsi="Arial" w:cs="Arial"/>
        </w:rPr>
        <w:t>Εισηγείται για ζητήματα εφαρμογής ή παραβάσεων της νομοθεσίας σχετικά με την μεταφορά και τη διανομή ηλεκτρικής ενέργειας.</w:t>
      </w:r>
    </w:p>
    <w:p w:rsidR="001846DD" w:rsidRPr="00D24DAA" w:rsidRDefault="001846DD" w:rsidP="00144039">
      <w:pPr>
        <w:numPr>
          <w:ilvl w:val="0"/>
          <w:numId w:val="88"/>
        </w:numPr>
        <w:tabs>
          <w:tab w:val="clear" w:pos="1080"/>
          <w:tab w:val="num" w:pos="426"/>
        </w:tabs>
        <w:spacing w:after="0" w:line="240" w:lineRule="auto"/>
        <w:ind w:left="426" w:hanging="354"/>
        <w:jc w:val="both"/>
        <w:rPr>
          <w:rFonts w:ascii="Arial" w:hAnsi="Arial" w:cs="Arial"/>
        </w:rPr>
      </w:pPr>
      <w:r w:rsidRPr="00D24DAA">
        <w:rPr>
          <w:rFonts w:ascii="Arial" w:hAnsi="Arial" w:cs="Arial"/>
        </w:rPr>
        <w:t>Μεριμνά για την εκπροσώπηση του Υπουργείου Περιβάλλοντος, Ενέργειας και Κλιματικής Αλλαγής σε εθνικά, Ευρωπαϊκά και Διεθνή όργανα, Φορείς και Οργανισμούς, για ζητήματα που αφορούν τις  αρμοδιότητες του Τμήματος.</w:t>
      </w:r>
    </w:p>
    <w:p w:rsidR="001846DD" w:rsidRPr="00D24DAA" w:rsidRDefault="001846DD" w:rsidP="001846DD">
      <w:pPr>
        <w:spacing w:line="240" w:lineRule="auto"/>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 xml:space="preserve">Τμήμα Αγοράς Ηλεκτρικής Ενέργειας, το οποίο ασκεί τις εξής αρμοδιότητες: </w:t>
      </w:r>
    </w:p>
    <w:p w:rsidR="001846DD" w:rsidRPr="00D24DAA" w:rsidRDefault="001846DD" w:rsidP="00144039">
      <w:pPr>
        <w:numPr>
          <w:ilvl w:val="0"/>
          <w:numId w:val="87"/>
        </w:numPr>
        <w:tabs>
          <w:tab w:val="clear" w:pos="1080"/>
          <w:tab w:val="num" w:pos="426"/>
        </w:tabs>
        <w:spacing w:after="0" w:line="240" w:lineRule="auto"/>
        <w:ind w:left="426" w:hanging="354"/>
        <w:jc w:val="both"/>
        <w:rPr>
          <w:rFonts w:ascii="Arial" w:hAnsi="Arial" w:cs="Arial"/>
        </w:rPr>
      </w:pPr>
      <w:r w:rsidRPr="00D24DAA">
        <w:rPr>
          <w:rFonts w:ascii="Arial" w:hAnsi="Arial" w:cs="Arial"/>
        </w:rPr>
        <w:t>Μεριμνά και εισηγείται για τη διαμόρφωση του εθνικού νομοθετικού πλαισίου της αγοράς της ηλεκτρικής ενέργειας (Η/Ε), δηλαδή των δραστηριοτήτων παραγωγής, μεταφοράς, διανομής και προμήθειας Η/Ε σε συνεργασία με την Ρυθμιστική Αρχή Ενέργειας (Ρ.Α.Ε.) και τους Διαχειριστές του Συστήματος Μεταφοράς και των Δικτύων Διανομής.</w:t>
      </w:r>
    </w:p>
    <w:p w:rsidR="001846DD" w:rsidRPr="00D24DAA" w:rsidRDefault="001846DD" w:rsidP="00144039">
      <w:pPr>
        <w:numPr>
          <w:ilvl w:val="0"/>
          <w:numId w:val="87"/>
        </w:numPr>
        <w:tabs>
          <w:tab w:val="clear" w:pos="1080"/>
          <w:tab w:val="num" w:pos="426"/>
        </w:tabs>
        <w:spacing w:after="0" w:line="240" w:lineRule="auto"/>
        <w:ind w:left="426" w:hanging="354"/>
        <w:jc w:val="both"/>
        <w:rPr>
          <w:rFonts w:ascii="Arial" w:hAnsi="Arial" w:cs="Arial"/>
        </w:rPr>
      </w:pPr>
      <w:r w:rsidRPr="00D24DAA">
        <w:rPr>
          <w:rFonts w:ascii="Arial" w:hAnsi="Arial" w:cs="Arial"/>
        </w:rPr>
        <w:t>Μεριμνά για την έκδοση αποφάσεων του Υπουργού Περιβάλλοντος Ενέργειας και Κλιματικής Αλλαγής για θέματα ρύθμισης της αγοράς της Η/Ε σύμφωνα με τις διατάξεις της νομοθεσίας.</w:t>
      </w:r>
    </w:p>
    <w:p w:rsidR="001846DD" w:rsidRPr="00D24DAA" w:rsidRDefault="001846DD" w:rsidP="00144039">
      <w:pPr>
        <w:numPr>
          <w:ilvl w:val="0"/>
          <w:numId w:val="87"/>
        </w:numPr>
        <w:tabs>
          <w:tab w:val="clear" w:pos="1080"/>
          <w:tab w:val="num" w:pos="426"/>
        </w:tabs>
        <w:spacing w:after="0" w:line="240" w:lineRule="auto"/>
        <w:ind w:left="426" w:hanging="354"/>
        <w:jc w:val="both"/>
        <w:rPr>
          <w:rFonts w:ascii="Arial" w:hAnsi="Arial" w:cs="Arial"/>
        </w:rPr>
      </w:pPr>
      <w:r w:rsidRPr="00D24DAA">
        <w:rPr>
          <w:rFonts w:ascii="Arial" w:hAnsi="Arial" w:cs="Arial"/>
        </w:rPr>
        <w:t xml:space="preserve">Μεριμνά για την έκδοση αποφάσεων με τις οποίες ρυθμίζονται ζητήματα καθορισμού, είσπραξης, απόδοσης και διαχείρισης των τελών για την έκδοση και για τη χρήση των αδειών των δραστηριοτήτων Η/Ε. </w:t>
      </w:r>
    </w:p>
    <w:p w:rsidR="001846DD" w:rsidRPr="00D24DAA" w:rsidRDefault="001846DD" w:rsidP="00144039">
      <w:pPr>
        <w:numPr>
          <w:ilvl w:val="0"/>
          <w:numId w:val="87"/>
        </w:numPr>
        <w:tabs>
          <w:tab w:val="clear" w:pos="1080"/>
          <w:tab w:val="num" w:pos="426"/>
        </w:tabs>
        <w:spacing w:after="0" w:line="240" w:lineRule="auto"/>
        <w:ind w:left="426" w:hanging="354"/>
        <w:jc w:val="both"/>
        <w:rPr>
          <w:rFonts w:ascii="Arial" w:hAnsi="Arial" w:cs="Arial"/>
        </w:rPr>
      </w:pPr>
      <w:r w:rsidRPr="00D24DAA">
        <w:rPr>
          <w:rFonts w:ascii="Arial" w:hAnsi="Arial" w:cs="Arial"/>
        </w:rPr>
        <w:t>Μεριμνά για την έκδοση αποφάσεων έγκρισης τιμολογίων  της ΔΕΗ.</w:t>
      </w:r>
    </w:p>
    <w:p w:rsidR="001846DD" w:rsidRPr="00D24DAA" w:rsidRDefault="001846DD" w:rsidP="00144039">
      <w:pPr>
        <w:numPr>
          <w:ilvl w:val="0"/>
          <w:numId w:val="87"/>
        </w:numPr>
        <w:tabs>
          <w:tab w:val="clear" w:pos="1080"/>
          <w:tab w:val="num" w:pos="426"/>
        </w:tabs>
        <w:spacing w:after="0" w:line="240" w:lineRule="auto"/>
        <w:ind w:left="426" w:hanging="354"/>
        <w:jc w:val="both"/>
        <w:rPr>
          <w:rFonts w:ascii="Arial" w:hAnsi="Arial" w:cs="Arial"/>
        </w:rPr>
      </w:pPr>
      <w:r w:rsidRPr="00D24DAA">
        <w:rPr>
          <w:rFonts w:ascii="Arial" w:hAnsi="Arial" w:cs="Arial"/>
        </w:rPr>
        <w:t>Συνεργάζεται με τη Ρυθμιστική Αρχή Ενέργειας (Ρ.Α.Ε.) και τους Διαχειριστές του Συστήματος Μεταφοράς και των Δικτύων Διανομής για θέματα αγοράς Ηλεκτρικής Ενέργειας.</w:t>
      </w:r>
    </w:p>
    <w:p w:rsidR="001846DD" w:rsidRPr="00D24DAA" w:rsidRDefault="001846DD" w:rsidP="00144039">
      <w:pPr>
        <w:numPr>
          <w:ilvl w:val="0"/>
          <w:numId w:val="87"/>
        </w:numPr>
        <w:tabs>
          <w:tab w:val="clear" w:pos="1080"/>
          <w:tab w:val="num" w:pos="426"/>
        </w:tabs>
        <w:spacing w:after="0" w:line="240" w:lineRule="auto"/>
        <w:ind w:left="426" w:hanging="354"/>
        <w:jc w:val="both"/>
        <w:rPr>
          <w:rFonts w:ascii="Arial" w:hAnsi="Arial" w:cs="Arial"/>
        </w:rPr>
      </w:pPr>
      <w:r w:rsidRPr="00D24DAA">
        <w:rPr>
          <w:rFonts w:ascii="Arial" w:hAnsi="Arial" w:cs="Arial"/>
        </w:rPr>
        <w:t>Εξετάζει αιτήματα πολιτών και φορέων σε σχέση με το αντικείμενο του Τμήματος.</w:t>
      </w:r>
    </w:p>
    <w:p w:rsidR="001846DD" w:rsidRPr="00D24DAA" w:rsidRDefault="001846DD" w:rsidP="00144039">
      <w:pPr>
        <w:numPr>
          <w:ilvl w:val="0"/>
          <w:numId w:val="87"/>
        </w:numPr>
        <w:tabs>
          <w:tab w:val="clear" w:pos="1080"/>
          <w:tab w:val="num" w:pos="426"/>
        </w:tabs>
        <w:spacing w:after="0" w:line="240" w:lineRule="auto"/>
        <w:ind w:left="426" w:hanging="354"/>
        <w:jc w:val="both"/>
        <w:rPr>
          <w:rFonts w:ascii="Arial" w:hAnsi="Arial" w:cs="Arial"/>
        </w:rPr>
      </w:pPr>
      <w:r w:rsidRPr="00D24DAA">
        <w:rPr>
          <w:rFonts w:ascii="Arial" w:hAnsi="Arial" w:cs="Arial"/>
        </w:rPr>
        <w:lastRenderedPageBreak/>
        <w:t>Εισηγείται σχετικά με διοικητικές πράξεις σχετικές με τις αρμοδιότητες του Τμήματος που προσβάλλονται ενώπιον των διοικητικών δικαστηρίων.</w:t>
      </w:r>
    </w:p>
    <w:p w:rsidR="001846DD" w:rsidRPr="00D24DAA" w:rsidRDefault="001846DD" w:rsidP="00144039">
      <w:pPr>
        <w:numPr>
          <w:ilvl w:val="0"/>
          <w:numId w:val="87"/>
        </w:numPr>
        <w:tabs>
          <w:tab w:val="clear" w:pos="1080"/>
          <w:tab w:val="num" w:pos="426"/>
        </w:tabs>
        <w:spacing w:after="0" w:line="240" w:lineRule="auto"/>
        <w:ind w:left="426" w:hanging="354"/>
        <w:jc w:val="both"/>
        <w:rPr>
          <w:rFonts w:ascii="Arial" w:hAnsi="Arial" w:cs="Arial"/>
        </w:rPr>
      </w:pPr>
      <w:r w:rsidRPr="00D24DAA">
        <w:rPr>
          <w:rFonts w:ascii="Arial" w:hAnsi="Arial" w:cs="Arial"/>
        </w:rPr>
        <w:t>Εισηγείται για ζητήματα εφαρμογής και παραβάσεων της νομοθεσίας που αφορά θέματα παραγωγής Η/Ε.</w:t>
      </w:r>
    </w:p>
    <w:p w:rsidR="001846DD" w:rsidRPr="00D24DAA" w:rsidRDefault="001846DD" w:rsidP="00144039">
      <w:pPr>
        <w:numPr>
          <w:ilvl w:val="0"/>
          <w:numId w:val="87"/>
        </w:numPr>
        <w:tabs>
          <w:tab w:val="clear" w:pos="1080"/>
          <w:tab w:val="num" w:pos="426"/>
        </w:tabs>
        <w:spacing w:after="0" w:line="240" w:lineRule="auto"/>
        <w:ind w:left="426" w:hanging="354"/>
        <w:jc w:val="both"/>
        <w:rPr>
          <w:rFonts w:ascii="Arial" w:hAnsi="Arial" w:cs="Arial"/>
        </w:rPr>
      </w:pPr>
      <w:r w:rsidRPr="00D24DAA">
        <w:rPr>
          <w:rFonts w:ascii="Arial" w:hAnsi="Arial" w:cs="Arial"/>
        </w:rPr>
        <w:t xml:space="preserve">Μεριμνά για την εκπροσώπηση του Υπουργείου Περιβάλλοντος, Ενέργειας και Κλιματικής Αλλαγής σε εθνικά, Ευρωπαϊκά και Διεθνή όργανα, Φορείς και Οργανισμούς, για ζητήματα που αφορούν τις αρμοδιότητες του Τμήματος. </w:t>
      </w:r>
    </w:p>
    <w:p w:rsidR="001846DD" w:rsidRPr="00D24DAA" w:rsidRDefault="001846DD" w:rsidP="001846DD">
      <w:pPr>
        <w:spacing w:line="240" w:lineRule="auto"/>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5.3.4. Διεύθυνση Ελέγχου Διακίνησης και Αποθήκευσης Καυσίμων, η οποία συγκροτείται από τα εξής τμήματα:</w:t>
      </w:r>
    </w:p>
    <w:p w:rsidR="001846DD" w:rsidRPr="00D24DAA" w:rsidRDefault="001846DD" w:rsidP="001846DD">
      <w:pPr>
        <w:spacing w:line="240" w:lineRule="auto"/>
        <w:jc w:val="both"/>
        <w:rPr>
          <w:rFonts w:ascii="Arial" w:hAnsi="Arial" w:cs="Arial"/>
        </w:rPr>
      </w:pPr>
      <w:r w:rsidRPr="00D24DAA">
        <w:rPr>
          <w:rFonts w:ascii="Arial" w:hAnsi="Arial" w:cs="Arial"/>
        </w:rPr>
        <w:t>Τμήμα Σχεδιασμού και Διαχείρισης Ελέγχων, (άρθρο 1 Ν. 3335/2005)  όπως ισχύει. Το Τμήμα ασκεί τις εξής αρμοδιότητες:</w:t>
      </w:r>
    </w:p>
    <w:p w:rsidR="001846DD" w:rsidRPr="00D24DAA" w:rsidRDefault="001846DD" w:rsidP="00144039">
      <w:pPr>
        <w:numPr>
          <w:ilvl w:val="0"/>
          <w:numId w:val="89"/>
        </w:numPr>
        <w:tabs>
          <w:tab w:val="clear" w:pos="720"/>
          <w:tab w:val="num" w:pos="426"/>
        </w:tabs>
        <w:spacing w:after="0" w:line="240" w:lineRule="auto"/>
        <w:ind w:left="426" w:hanging="354"/>
        <w:jc w:val="both"/>
        <w:rPr>
          <w:rFonts w:ascii="Arial" w:hAnsi="Arial" w:cs="Arial"/>
        </w:rPr>
      </w:pPr>
      <w:r w:rsidRPr="00D24DAA">
        <w:rPr>
          <w:rFonts w:ascii="Arial" w:hAnsi="Arial" w:cs="Arial"/>
        </w:rPr>
        <w:t>Τηρεί το «Μητρώο Ελεγκτών» που προβλέπεται στην παράγραφο 2 του άρθρου 3 του ν. 3335/2005.</w:t>
      </w:r>
    </w:p>
    <w:p w:rsidR="001846DD" w:rsidRPr="00D24DAA" w:rsidRDefault="001846DD" w:rsidP="00144039">
      <w:pPr>
        <w:numPr>
          <w:ilvl w:val="0"/>
          <w:numId w:val="89"/>
        </w:numPr>
        <w:tabs>
          <w:tab w:val="clear" w:pos="720"/>
          <w:tab w:val="num" w:pos="426"/>
        </w:tabs>
        <w:spacing w:after="0" w:line="240" w:lineRule="auto"/>
        <w:ind w:left="426" w:hanging="354"/>
        <w:jc w:val="both"/>
        <w:rPr>
          <w:rFonts w:ascii="Arial" w:hAnsi="Arial" w:cs="Arial"/>
        </w:rPr>
      </w:pPr>
      <w:r w:rsidRPr="00D24DAA">
        <w:rPr>
          <w:rFonts w:ascii="Arial" w:hAnsi="Arial" w:cs="Arial"/>
        </w:rPr>
        <w:t>Χορηγεί αντίγραφα από το «Μητρώο Ελεγκτών».</w:t>
      </w:r>
    </w:p>
    <w:p w:rsidR="001846DD" w:rsidRPr="00D24DAA" w:rsidRDefault="001846DD" w:rsidP="00144039">
      <w:pPr>
        <w:numPr>
          <w:ilvl w:val="0"/>
          <w:numId w:val="89"/>
        </w:numPr>
        <w:tabs>
          <w:tab w:val="clear" w:pos="720"/>
          <w:tab w:val="num" w:pos="426"/>
        </w:tabs>
        <w:spacing w:after="0" w:line="240" w:lineRule="auto"/>
        <w:ind w:left="426" w:hanging="354"/>
        <w:jc w:val="both"/>
        <w:rPr>
          <w:rFonts w:ascii="Arial" w:hAnsi="Arial" w:cs="Arial"/>
        </w:rPr>
      </w:pPr>
      <w:r w:rsidRPr="00D24DAA">
        <w:rPr>
          <w:rFonts w:ascii="Arial" w:hAnsi="Arial" w:cs="Arial"/>
        </w:rPr>
        <w:t>Ελέγχει και αξιολογεί τις καταγγελίες πολιτών ή φορέων.</w:t>
      </w:r>
    </w:p>
    <w:p w:rsidR="001846DD" w:rsidRPr="00D24DAA" w:rsidRDefault="001846DD" w:rsidP="00144039">
      <w:pPr>
        <w:numPr>
          <w:ilvl w:val="0"/>
          <w:numId w:val="89"/>
        </w:numPr>
        <w:tabs>
          <w:tab w:val="clear" w:pos="720"/>
          <w:tab w:val="num" w:pos="426"/>
        </w:tabs>
        <w:spacing w:after="0" w:line="240" w:lineRule="auto"/>
        <w:ind w:left="426" w:hanging="354"/>
        <w:jc w:val="both"/>
        <w:rPr>
          <w:rFonts w:ascii="Arial" w:hAnsi="Arial" w:cs="Arial"/>
        </w:rPr>
      </w:pPr>
      <w:r w:rsidRPr="00D24DAA">
        <w:rPr>
          <w:rFonts w:ascii="Arial" w:hAnsi="Arial" w:cs="Arial"/>
        </w:rPr>
        <w:t>Καταρτίζει τα προγράμματα των ημερήσιων ελέγχων που πραγματοποιούν τα Κλιμάκια Ελέγχου Διακίνησης και Αποθήκευσης Καυσίμων.</w:t>
      </w:r>
    </w:p>
    <w:p w:rsidR="001846DD" w:rsidRPr="00D24DAA" w:rsidRDefault="001846DD" w:rsidP="00144039">
      <w:pPr>
        <w:numPr>
          <w:ilvl w:val="0"/>
          <w:numId w:val="89"/>
        </w:numPr>
        <w:tabs>
          <w:tab w:val="clear" w:pos="720"/>
          <w:tab w:val="num" w:pos="426"/>
        </w:tabs>
        <w:spacing w:after="0" w:line="240" w:lineRule="auto"/>
        <w:ind w:left="426" w:hanging="354"/>
        <w:jc w:val="both"/>
        <w:rPr>
          <w:rFonts w:ascii="Arial" w:hAnsi="Arial" w:cs="Arial"/>
        </w:rPr>
      </w:pPr>
      <w:r w:rsidRPr="00D24DAA">
        <w:rPr>
          <w:rFonts w:ascii="Arial" w:hAnsi="Arial" w:cs="Arial"/>
        </w:rPr>
        <w:t>Συγκροτεί τα ΚΕΔΑΚ για τη διενέργεια κάθε τακτικού ή εκτάκτου ελέγχου και εφοδιάζει αυτά με τα απαραίτητα έγγραφα, έντυπα και υλικά.</w:t>
      </w:r>
    </w:p>
    <w:p w:rsidR="001846DD" w:rsidRPr="00D24DAA" w:rsidRDefault="001846DD" w:rsidP="00144039">
      <w:pPr>
        <w:numPr>
          <w:ilvl w:val="0"/>
          <w:numId w:val="89"/>
        </w:numPr>
        <w:tabs>
          <w:tab w:val="clear" w:pos="720"/>
          <w:tab w:val="num" w:pos="426"/>
        </w:tabs>
        <w:spacing w:after="0" w:line="240" w:lineRule="auto"/>
        <w:ind w:left="426" w:hanging="354"/>
        <w:jc w:val="both"/>
        <w:rPr>
          <w:rFonts w:ascii="Arial" w:hAnsi="Arial" w:cs="Arial"/>
        </w:rPr>
      </w:pPr>
      <w:r w:rsidRPr="00D24DAA">
        <w:rPr>
          <w:rFonts w:ascii="Arial" w:hAnsi="Arial" w:cs="Arial"/>
        </w:rPr>
        <w:t>Παρακολουθεί την εξέλιξη του ελέγχου, σε συνεργασία με το Τμήμα Τεχνικής Υποστήριξης, Ηλεκτρονικών Συστημάτων και Τεκμηρίωσης.</w:t>
      </w:r>
    </w:p>
    <w:p w:rsidR="001846DD" w:rsidRPr="00D24DAA" w:rsidRDefault="001846DD" w:rsidP="00144039">
      <w:pPr>
        <w:numPr>
          <w:ilvl w:val="0"/>
          <w:numId w:val="89"/>
        </w:numPr>
        <w:tabs>
          <w:tab w:val="clear" w:pos="720"/>
          <w:tab w:val="num" w:pos="426"/>
        </w:tabs>
        <w:spacing w:after="0" w:line="240" w:lineRule="auto"/>
        <w:ind w:left="426" w:hanging="354"/>
        <w:jc w:val="both"/>
        <w:rPr>
          <w:rFonts w:ascii="Arial" w:hAnsi="Arial" w:cs="Arial"/>
        </w:rPr>
      </w:pPr>
      <w:r w:rsidRPr="00D24DAA">
        <w:rPr>
          <w:rFonts w:ascii="Arial" w:hAnsi="Arial" w:cs="Arial"/>
        </w:rPr>
        <w:t>Παραλαμβάνει τις εκθέσεις και αναφορές των Ελεγκτών των ΚΕΔΑΚ, αξιολογεί αυτές και παραπέμπει τις υποθέσεις στο Τμήμα Εποπτείας και Δικαστικών Υποθέσεων για την περαιτέρω αξιολόγηση και τυχόν κίνηση της διοικητικής ή ποινικής διαδικασίας.</w:t>
      </w:r>
    </w:p>
    <w:p w:rsidR="001846DD" w:rsidRPr="00D24DAA" w:rsidRDefault="001846DD" w:rsidP="00144039">
      <w:pPr>
        <w:numPr>
          <w:ilvl w:val="0"/>
          <w:numId w:val="89"/>
        </w:numPr>
        <w:tabs>
          <w:tab w:val="clear" w:pos="720"/>
          <w:tab w:val="num" w:pos="426"/>
        </w:tabs>
        <w:spacing w:after="0" w:line="240" w:lineRule="auto"/>
        <w:ind w:left="426" w:hanging="354"/>
        <w:jc w:val="both"/>
        <w:rPr>
          <w:rFonts w:ascii="Arial" w:hAnsi="Arial" w:cs="Arial"/>
        </w:rPr>
      </w:pPr>
      <w:r w:rsidRPr="00D24DAA">
        <w:rPr>
          <w:rFonts w:ascii="Arial" w:hAnsi="Arial" w:cs="Arial"/>
        </w:rPr>
        <w:t>Παραλαμβάνει τα δείγματα καυσίμων και παραδίδει αυτά, με τις συνοδευτικές τους εκθέσεις, στο Τμήμα Τεχνικής Υποστήριξης, Ηλεκτρονικών Συστημάτων και Τεκμηρίωσης, για την περαιτέρω απαιτούμενη διαδικασία.</w:t>
      </w:r>
    </w:p>
    <w:p w:rsidR="001846DD" w:rsidRPr="00D24DAA" w:rsidRDefault="001846DD" w:rsidP="00144039">
      <w:pPr>
        <w:numPr>
          <w:ilvl w:val="0"/>
          <w:numId w:val="89"/>
        </w:numPr>
        <w:tabs>
          <w:tab w:val="clear" w:pos="720"/>
          <w:tab w:val="num" w:pos="426"/>
        </w:tabs>
        <w:spacing w:after="0" w:line="240" w:lineRule="auto"/>
        <w:ind w:left="426" w:hanging="354"/>
        <w:jc w:val="both"/>
        <w:rPr>
          <w:rFonts w:ascii="Arial" w:hAnsi="Arial" w:cs="Arial"/>
        </w:rPr>
      </w:pPr>
      <w:r w:rsidRPr="00D24DAA">
        <w:rPr>
          <w:rFonts w:ascii="Arial" w:hAnsi="Arial" w:cs="Arial"/>
        </w:rPr>
        <w:t>Συντονίζει το έργο των Ελεγκτών των Κλιμακίων Ελέγχου.</w:t>
      </w:r>
    </w:p>
    <w:p w:rsidR="001846DD" w:rsidRPr="00D24DAA" w:rsidRDefault="001846DD" w:rsidP="00144039">
      <w:pPr>
        <w:numPr>
          <w:ilvl w:val="0"/>
          <w:numId w:val="89"/>
        </w:numPr>
        <w:tabs>
          <w:tab w:val="clear" w:pos="720"/>
          <w:tab w:val="num" w:pos="426"/>
        </w:tabs>
        <w:spacing w:after="0" w:line="240" w:lineRule="auto"/>
        <w:ind w:left="426" w:hanging="354"/>
        <w:jc w:val="both"/>
        <w:rPr>
          <w:rFonts w:ascii="Arial" w:hAnsi="Arial" w:cs="Arial"/>
        </w:rPr>
      </w:pPr>
      <w:r w:rsidRPr="00D24DAA">
        <w:rPr>
          <w:rFonts w:ascii="Arial" w:hAnsi="Arial" w:cs="Arial"/>
        </w:rPr>
        <w:t>Συνεργάζεται με το Τμήμα Εποπτείας και Δικαστικών Υποθέσεων για την υποστήριξη των Ελεγκτών και των λοιπών μελών των Κλιμακίων Ελέγχου, όταν προκύπτει ανάγκη παρουσίας τους ενώπιον Αρχών και Δικαστηρίων.</w:t>
      </w:r>
    </w:p>
    <w:p w:rsidR="001846DD" w:rsidRPr="00D24DAA" w:rsidRDefault="001846DD" w:rsidP="00144039">
      <w:pPr>
        <w:numPr>
          <w:ilvl w:val="0"/>
          <w:numId w:val="89"/>
        </w:numPr>
        <w:tabs>
          <w:tab w:val="clear" w:pos="720"/>
          <w:tab w:val="num" w:pos="426"/>
        </w:tabs>
        <w:spacing w:after="0" w:line="240" w:lineRule="auto"/>
        <w:ind w:left="426" w:hanging="354"/>
        <w:jc w:val="both"/>
        <w:rPr>
          <w:rFonts w:ascii="Arial" w:hAnsi="Arial" w:cs="Arial"/>
        </w:rPr>
      </w:pPr>
      <w:r w:rsidRPr="00D24DAA">
        <w:rPr>
          <w:rFonts w:ascii="Arial" w:hAnsi="Arial" w:cs="Arial"/>
        </w:rPr>
        <w:t>Εισηγείται στον Προϊστάμενο της ΔΕΔΑΚ τις αναγκαίες τροποποιήσεις της διαδικασίας ελέγχου.</w:t>
      </w:r>
    </w:p>
    <w:p w:rsidR="001846DD" w:rsidRPr="00D24DAA" w:rsidRDefault="001846DD" w:rsidP="00144039">
      <w:pPr>
        <w:numPr>
          <w:ilvl w:val="0"/>
          <w:numId w:val="89"/>
        </w:numPr>
        <w:tabs>
          <w:tab w:val="clear" w:pos="720"/>
          <w:tab w:val="num" w:pos="426"/>
        </w:tabs>
        <w:spacing w:after="0" w:line="240" w:lineRule="auto"/>
        <w:ind w:left="426" w:hanging="354"/>
        <w:jc w:val="both"/>
        <w:rPr>
          <w:rFonts w:ascii="Arial" w:hAnsi="Arial" w:cs="Arial"/>
        </w:rPr>
      </w:pPr>
      <w:r w:rsidRPr="00D24DAA">
        <w:rPr>
          <w:rFonts w:ascii="Arial" w:hAnsi="Arial" w:cs="Arial"/>
        </w:rPr>
        <w:t>Αλληλογραφεί με τις Αρχές και τους Φορείς για κάθε θέμα σχετικό με την οργάνωση και τον προγραμματισμό των ελέγχων και τηρεί σχετικό αρχείο.</w:t>
      </w:r>
    </w:p>
    <w:p w:rsidR="001846DD" w:rsidRPr="00D24DAA" w:rsidRDefault="001846DD" w:rsidP="00144039">
      <w:pPr>
        <w:numPr>
          <w:ilvl w:val="0"/>
          <w:numId w:val="89"/>
        </w:numPr>
        <w:tabs>
          <w:tab w:val="clear" w:pos="720"/>
          <w:tab w:val="num" w:pos="426"/>
        </w:tabs>
        <w:spacing w:after="0" w:line="240" w:lineRule="auto"/>
        <w:ind w:left="426" w:hanging="354"/>
        <w:jc w:val="both"/>
        <w:rPr>
          <w:rFonts w:ascii="Arial" w:hAnsi="Arial" w:cs="Arial"/>
        </w:rPr>
      </w:pPr>
      <w:r w:rsidRPr="00D24DAA">
        <w:rPr>
          <w:rFonts w:ascii="Arial" w:hAnsi="Arial" w:cs="Arial"/>
        </w:rPr>
        <w:t>Εκδίδει τις απαιτούμενες βεβαιώσεις ελέγχων για την αποζημίωση των μελών Κλιμακίων Ελέγχου.</w:t>
      </w:r>
    </w:p>
    <w:p w:rsidR="001846DD" w:rsidRPr="00D24DAA" w:rsidRDefault="001846DD" w:rsidP="001846DD">
      <w:pPr>
        <w:spacing w:line="240" w:lineRule="auto"/>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Τμήμα Τεχνικής Υποστήριξης, Ηλεκτρονικών Συστημάτων και Τεκμηρίωσης,  (άρ. 1 Ν. 3335/2005 όπως ισχύει ). Το Τμήμα ασκεί τις εξής αρμοδιότητες:</w:t>
      </w:r>
    </w:p>
    <w:p w:rsidR="001846DD" w:rsidRPr="00D24DAA" w:rsidRDefault="001846DD" w:rsidP="00144039">
      <w:pPr>
        <w:numPr>
          <w:ilvl w:val="0"/>
          <w:numId w:val="95"/>
        </w:numPr>
        <w:tabs>
          <w:tab w:val="left" w:pos="426"/>
        </w:tabs>
        <w:spacing w:after="0" w:line="240" w:lineRule="auto"/>
        <w:ind w:left="426"/>
        <w:jc w:val="both"/>
        <w:rPr>
          <w:rFonts w:ascii="Arial" w:hAnsi="Arial" w:cs="Arial"/>
        </w:rPr>
      </w:pPr>
      <w:r w:rsidRPr="00D24DAA">
        <w:rPr>
          <w:rFonts w:ascii="Arial" w:hAnsi="Arial" w:cs="Arial"/>
        </w:rPr>
        <w:t>Μεριμνά για τη λειτουργία και τη συντήρηση των συστημάτων ηλεκτρονικών υπολογιστών, του λογισμικού και του εν γένει ηλεκτρονικού υλικού της ΔΕΔΑΚ</w:t>
      </w:r>
    </w:p>
    <w:p w:rsidR="001846DD" w:rsidRPr="00D24DAA" w:rsidRDefault="001846DD" w:rsidP="00144039">
      <w:pPr>
        <w:numPr>
          <w:ilvl w:val="0"/>
          <w:numId w:val="95"/>
        </w:numPr>
        <w:tabs>
          <w:tab w:val="left" w:pos="426"/>
        </w:tabs>
        <w:spacing w:after="0" w:line="240" w:lineRule="auto"/>
        <w:ind w:left="426"/>
        <w:jc w:val="both"/>
        <w:rPr>
          <w:rFonts w:ascii="Arial" w:hAnsi="Arial" w:cs="Arial"/>
        </w:rPr>
      </w:pPr>
      <w:r w:rsidRPr="00D24DAA">
        <w:rPr>
          <w:rFonts w:ascii="Arial" w:hAnsi="Arial" w:cs="Arial"/>
        </w:rPr>
        <w:t>Μεριμνά για τη συντήρηση των μηχανημάτων ελέγχου της ΔΕΔΑΚ και την περιοδική ρύθμιση αυτών.</w:t>
      </w:r>
    </w:p>
    <w:p w:rsidR="001846DD" w:rsidRPr="00D24DAA" w:rsidRDefault="001846DD" w:rsidP="00144039">
      <w:pPr>
        <w:numPr>
          <w:ilvl w:val="0"/>
          <w:numId w:val="95"/>
        </w:numPr>
        <w:tabs>
          <w:tab w:val="left" w:pos="426"/>
        </w:tabs>
        <w:spacing w:after="0" w:line="240" w:lineRule="auto"/>
        <w:ind w:left="426"/>
        <w:jc w:val="both"/>
        <w:rPr>
          <w:rFonts w:ascii="Arial" w:hAnsi="Arial" w:cs="Arial"/>
        </w:rPr>
      </w:pPr>
      <w:r w:rsidRPr="00D24DAA">
        <w:rPr>
          <w:rFonts w:ascii="Arial" w:hAnsi="Arial" w:cs="Arial"/>
        </w:rPr>
        <w:t xml:space="preserve">Παραλαμβάνει από το Τμήμα Προγραμματισμού και Διαχείρισης Ελέγχων, τα δείγματα των ελέγχων και τα προωθεί, εφόσον απαιτείται, προς την Αρχή ή τον πιστοποιημένο Φορέα για τις αναλύσεις και τις εξακριβώσεις, παραλαμβάνει τις </w:t>
      </w:r>
      <w:r w:rsidRPr="00D24DAA">
        <w:rPr>
          <w:rFonts w:ascii="Arial" w:hAnsi="Arial" w:cs="Arial"/>
        </w:rPr>
        <w:lastRenderedPageBreak/>
        <w:t>σχετικές εκθέσεις και ενημερώνει το Τμήμα Εποπτείας και Δικαστικών Υποθέσεων για κάθε ζήτημα που εμπίπτει στην αρμοδιότητα αυτού.</w:t>
      </w:r>
    </w:p>
    <w:p w:rsidR="001846DD" w:rsidRPr="00D24DAA" w:rsidRDefault="001846DD" w:rsidP="00144039">
      <w:pPr>
        <w:numPr>
          <w:ilvl w:val="0"/>
          <w:numId w:val="95"/>
        </w:numPr>
        <w:tabs>
          <w:tab w:val="left" w:pos="426"/>
        </w:tabs>
        <w:spacing w:after="0" w:line="240" w:lineRule="auto"/>
        <w:ind w:left="426"/>
        <w:jc w:val="both"/>
        <w:rPr>
          <w:rFonts w:ascii="Arial" w:hAnsi="Arial" w:cs="Arial"/>
        </w:rPr>
      </w:pPr>
      <w:r w:rsidRPr="00D24DAA">
        <w:rPr>
          <w:rFonts w:ascii="Arial" w:hAnsi="Arial" w:cs="Arial"/>
        </w:rPr>
        <w:t>Μεριμνά για την εκπαίδευση των μελών των Κλιμακίων Ελέγχου και των μελών της ΔΕΔΑΚ, στα συστήματα ελέγχου και παρακολούθησης, σε συνεργασία με το Τμήμα Προγραμματισμού και Διαχείρισης Ελέγχων.</w:t>
      </w:r>
    </w:p>
    <w:p w:rsidR="001846DD" w:rsidRPr="00D24DAA" w:rsidRDefault="001846DD" w:rsidP="00144039">
      <w:pPr>
        <w:numPr>
          <w:ilvl w:val="0"/>
          <w:numId w:val="95"/>
        </w:numPr>
        <w:tabs>
          <w:tab w:val="left" w:pos="426"/>
        </w:tabs>
        <w:spacing w:after="0" w:line="240" w:lineRule="auto"/>
        <w:ind w:left="426"/>
        <w:jc w:val="both"/>
        <w:rPr>
          <w:rFonts w:ascii="Arial" w:hAnsi="Arial" w:cs="Arial"/>
        </w:rPr>
      </w:pPr>
      <w:r w:rsidRPr="00D24DAA">
        <w:rPr>
          <w:rFonts w:ascii="Arial" w:hAnsi="Arial" w:cs="Arial"/>
        </w:rPr>
        <w:t>Εισηγείται τη λήψη κάθε μέτρου που κρίνεται αναγκαίο για την ασφαλή διεξαγωγή των ελέγχων και την αποτροπή πρόκλησης οποιουδήποτε συναφούς κινδύνου σε πρόσωπα, μέσα ή εγκαταστάσεις.</w:t>
      </w:r>
    </w:p>
    <w:p w:rsidR="001846DD" w:rsidRPr="00D24DAA" w:rsidRDefault="001846DD" w:rsidP="00144039">
      <w:pPr>
        <w:numPr>
          <w:ilvl w:val="0"/>
          <w:numId w:val="95"/>
        </w:numPr>
        <w:tabs>
          <w:tab w:val="left" w:pos="426"/>
        </w:tabs>
        <w:spacing w:after="0" w:line="240" w:lineRule="auto"/>
        <w:ind w:left="426"/>
        <w:jc w:val="both"/>
        <w:rPr>
          <w:rFonts w:ascii="Arial" w:hAnsi="Arial" w:cs="Arial"/>
        </w:rPr>
      </w:pPr>
      <w:r w:rsidRPr="00D24DAA">
        <w:rPr>
          <w:rFonts w:ascii="Arial" w:hAnsi="Arial" w:cs="Arial"/>
        </w:rPr>
        <w:t>Εκδίδει τεχνικές οδηγίες προς τους ελεγκτές και τα λοιπά μέλη των Κλιμακίων, για την ασφαλή διεξαγωγή του ελέγχου.</w:t>
      </w:r>
    </w:p>
    <w:p w:rsidR="001846DD" w:rsidRPr="00D24DAA" w:rsidRDefault="001846DD" w:rsidP="00144039">
      <w:pPr>
        <w:numPr>
          <w:ilvl w:val="0"/>
          <w:numId w:val="95"/>
        </w:numPr>
        <w:tabs>
          <w:tab w:val="left" w:pos="426"/>
        </w:tabs>
        <w:spacing w:after="0" w:line="240" w:lineRule="auto"/>
        <w:ind w:left="426"/>
        <w:jc w:val="both"/>
        <w:rPr>
          <w:rFonts w:ascii="Arial" w:hAnsi="Arial" w:cs="Arial"/>
        </w:rPr>
      </w:pPr>
      <w:r w:rsidRPr="00D24DAA">
        <w:rPr>
          <w:rFonts w:ascii="Arial" w:hAnsi="Arial" w:cs="Arial"/>
        </w:rPr>
        <w:t>Συνεργάζεται με τους αρμόδιους Φορείς και Αρχές για την περαιτέρω βελτίωση της διαδικασίας και των μέσων διεξαγωγής του ελέγχου και παρακολουθεί τις τεχνολογικές εξελίξεις στον τομέα των Ηλεκτρονικών Υπολογιστών και των Ηλεκτρονικών Συστημάτων Ελέγχου.</w:t>
      </w:r>
    </w:p>
    <w:p w:rsidR="001846DD" w:rsidRPr="00D24DAA" w:rsidRDefault="001846DD" w:rsidP="00144039">
      <w:pPr>
        <w:numPr>
          <w:ilvl w:val="0"/>
          <w:numId w:val="95"/>
        </w:numPr>
        <w:tabs>
          <w:tab w:val="left" w:pos="426"/>
        </w:tabs>
        <w:spacing w:after="0" w:line="240" w:lineRule="auto"/>
        <w:ind w:left="426"/>
        <w:jc w:val="both"/>
        <w:rPr>
          <w:rFonts w:ascii="Arial" w:hAnsi="Arial" w:cs="Arial"/>
        </w:rPr>
      </w:pPr>
      <w:r w:rsidRPr="00D24DAA">
        <w:rPr>
          <w:rFonts w:ascii="Arial" w:hAnsi="Arial" w:cs="Arial"/>
        </w:rPr>
        <w:t>Οργανώνει και τηρεί τεχνική βιβλιοθήκη, το αρχείο με τις εκθέσεις και απαντήσεις των Φορέων ανάλυσης των δειγμάτων και το αρχείο του Τμήματος σε έντυπη και ηλεκτρονική μορφή.</w:t>
      </w:r>
    </w:p>
    <w:p w:rsidR="001846DD" w:rsidRPr="00D24DAA" w:rsidRDefault="001846DD" w:rsidP="00144039">
      <w:pPr>
        <w:numPr>
          <w:ilvl w:val="0"/>
          <w:numId w:val="95"/>
        </w:numPr>
        <w:tabs>
          <w:tab w:val="left" w:pos="426"/>
        </w:tabs>
        <w:spacing w:after="0" w:line="240" w:lineRule="auto"/>
        <w:ind w:left="426"/>
        <w:jc w:val="both"/>
        <w:rPr>
          <w:rFonts w:ascii="Arial" w:hAnsi="Arial" w:cs="Arial"/>
        </w:rPr>
      </w:pPr>
      <w:r w:rsidRPr="00D24DAA">
        <w:rPr>
          <w:rFonts w:ascii="Arial" w:hAnsi="Arial" w:cs="Arial"/>
        </w:rPr>
        <w:t>Συγκεντρώνει, αξιολογεί και επεξεργάζεται τα στοιχεία των ελέγχων.</w:t>
      </w:r>
    </w:p>
    <w:p w:rsidR="001846DD" w:rsidRPr="00D24DAA" w:rsidRDefault="001846DD" w:rsidP="00144039">
      <w:pPr>
        <w:numPr>
          <w:ilvl w:val="0"/>
          <w:numId w:val="95"/>
        </w:numPr>
        <w:tabs>
          <w:tab w:val="left" w:pos="426"/>
        </w:tabs>
        <w:spacing w:after="0" w:line="240" w:lineRule="auto"/>
        <w:ind w:left="426"/>
        <w:jc w:val="both"/>
        <w:rPr>
          <w:rFonts w:ascii="Arial" w:hAnsi="Arial" w:cs="Arial"/>
        </w:rPr>
      </w:pPr>
      <w:r w:rsidRPr="00D24DAA">
        <w:rPr>
          <w:rFonts w:ascii="Arial" w:hAnsi="Arial" w:cs="Arial"/>
        </w:rPr>
        <w:t xml:space="preserve"> Καλύπτει τις μηχανογραφικές ανάγκες της ΔΕΔΑΚ.</w:t>
      </w:r>
    </w:p>
    <w:p w:rsidR="001846DD" w:rsidRPr="00D24DAA" w:rsidRDefault="001846DD" w:rsidP="00144039">
      <w:pPr>
        <w:numPr>
          <w:ilvl w:val="0"/>
          <w:numId w:val="95"/>
        </w:numPr>
        <w:tabs>
          <w:tab w:val="left" w:pos="426"/>
        </w:tabs>
        <w:spacing w:after="0" w:line="240" w:lineRule="auto"/>
        <w:ind w:left="426"/>
        <w:jc w:val="both"/>
        <w:rPr>
          <w:rFonts w:ascii="Arial" w:hAnsi="Arial" w:cs="Arial"/>
        </w:rPr>
      </w:pPr>
      <w:r w:rsidRPr="00D24DAA">
        <w:rPr>
          <w:rFonts w:ascii="Arial" w:hAnsi="Arial" w:cs="Arial"/>
        </w:rPr>
        <w:t>Τηρεί το «Ημερολόγιο Ελέγχων» που προβλέπεται στις παραγράφους 1 και 2 του άρθρου 2 του ν. 3335/2005.</w:t>
      </w:r>
    </w:p>
    <w:p w:rsidR="001846DD" w:rsidRPr="00D24DAA" w:rsidRDefault="001846DD" w:rsidP="00144039">
      <w:pPr>
        <w:numPr>
          <w:ilvl w:val="0"/>
          <w:numId w:val="95"/>
        </w:numPr>
        <w:tabs>
          <w:tab w:val="left" w:pos="426"/>
        </w:tabs>
        <w:spacing w:after="0" w:line="240" w:lineRule="auto"/>
        <w:ind w:left="426"/>
        <w:jc w:val="both"/>
        <w:rPr>
          <w:rFonts w:ascii="Arial" w:hAnsi="Arial" w:cs="Arial"/>
        </w:rPr>
      </w:pPr>
      <w:r w:rsidRPr="00D24DAA">
        <w:rPr>
          <w:rFonts w:ascii="Arial" w:hAnsi="Arial" w:cs="Arial"/>
        </w:rPr>
        <w:t>Χορηγεί αντίγραφα από το «Ημερολόγιο Ελέγχων».</w:t>
      </w:r>
    </w:p>
    <w:p w:rsidR="001846DD" w:rsidRPr="00D24DAA" w:rsidRDefault="001846DD" w:rsidP="00144039">
      <w:pPr>
        <w:numPr>
          <w:ilvl w:val="0"/>
          <w:numId w:val="95"/>
        </w:numPr>
        <w:tabs>
          <w:tab w:val="left" w:pos="426"/>
        </w:tabs>
        <w:spacing w:after="0" w:line="240" w:lineRule="auto"/>
        <w:ind w:left="426"/>
        <w:jc w:val="both"/>
        <w:rPr>
          <w:rFonts w:ascii="Arial" w:hAnsi="Arial" w:cs="Arial"/>
        </w:rPr>
      </w:pPr>
      <w:r w:rsidRPr="00D24DAA">
        <w:rPr>
          <w:rFonts w:ascii="Arial" w:hAnsi="Arial" w:cs="Arial"/>
        </w:rPr>
        <w:t>Μεριμνά, σε συνεργασία με την Οικονομική Διεύθυνση του Υπουργείου Περιβάλλοντος Ενέργειας και Κλιματικής Αλλαγής, για την προμήθεια μηχανημάτων, οχημάτων και κάθε είδους υλικού (αναλωσίμου ή μη) που κρίνεται αναγκαίο για την διεξαγωγή του ελέγχου.</w:t>
      </w:r>
    </w:p>
    <w:p w:rsidR="001846DD" w:rsidRPr="00D24DAA" w:rsidRDefault="001846DD" w:rsidP="00144039">
      <w:pPr>
        <w:numPr>
          <w:ilvl w:val="0"/>
          <w:numId w:val="95"/>
        </w:numPr>
        <w:tabs>
          <w:tab w:val="left" w:pos="426"/>
        </w:tabs>
        <w:spacing w:after="0" w:line="240" w:lineRule="auto"/>
        <w:ind w:left="426"/>
        <w:jc w:val="both"/>
        <w:rPr>
          <w:rFonts w:ascii="Arial" w:hAnsi="Arial" w:cs="Arial"/>
        </w:rPr>
      </w:pPr>
      <w:r w:rsidRPr="00D24DAA">
        <w:rPr>
          <w:rFonts w:ascii="Arial" w:hAnsi="Arial" w:cs="Arial"/>
        </w:rPr>
        <w:t xml:space="preserve"> Αναλαμβάνει τη φύλαξη του αναλωσίμου υλικού της ΔΕΔΑΚ και των Κλιμακίων Ελέγχου, σε συνεργασία με την Οικονομική Διεύθυνση του Υπουργείου Περιβάλλοντος Ενέργειας και Κλιματικής Αλλαγής.</w:t>
      </w:r>
    </w:p>
    <w:p w:rsidR="001846DD" w:rsidRPr="00D24DAA" w:rsidRDefault="001846DD" w:rsidP="00144039">
      <w:pPr>
        <w:numPr>
          <w:ilvl w:val="0"/>
          <w:numId w:val="95"/>
        </w:numPr>
        <w:tabs>
          <w:tab w:val="left" w:pos="426"/>
        </w:tabs>
        <w:spacing w:after="0" w:line="240" w:lineRule="auto"/>
        <w:ind w:left="426"/>
        <w:jc w:val="both"/>
        <w:rPr>
          <w:rFonts w:ascii="Arial" w:hAnsi="Arial" w:cs="Arial"/>
        </w:rPr>
      </w:pPr>
      <w:r w:rsidRPr="00D24DAA">
        <w:rPr>
          <w:rFonts w:ascii="Arial" w:hAnsi="Arial" w:cs="Arial"/>
        </w:rPr>
        <w:t>Μεριμνά για την παραλαβή, φύλαξη, τροφοδοσία, τακτική και έκτακτη συντήρηση και ασφάλιση των οχημάτων ελέγχου κατά την πρόβλεψη του Νόμου, σε συνεργασία με την Οικονομική Διεύθυνση του Υπουργείου Περιβάλλοντος Ενέργειας και Κλιματικής Αλλαγής.</w:t>
      </w:r>
    </w:p>
    <w:p w:rsidR="001846DD" w:rsidRPr="00D24DAA" w:rsidRDefault="001846DD" w:rsidP="00144039">
      <w:pPr>
        <w:numPr>
          <w:ilvl w:val="0"/>
          <w:numId w:val="95"/>
        </w:numPr>
        <w:tabs>
          <w:tab w:val="left" w:pos="426"/>
        </w:tabs>
        <w:spacing w:after="0" w:line="240" w:lineRule="auto"/>
        <w:ind w:left="426"/>
        <w:jc w:val="both"/>
        <w:rPr>
          <w:rFonts w:ascii="Arial" w:hAnsi="Arial" w:cs="Arial"/>
        </w:rPr>
      </w:pPr>
      <w:r w:rsidRPr="00D24DAA">
        <w:rPr>
          <w:rFonts w:ascii="Arial" w:hAnsi="Arial" w:cs="Arial"/>
        </w:rPr>
        <w:t>Μεριμνά, σε συνεργασία με την Οικονομική Διεύθυνση του Υπουργείου Περιβάλλοντος Ενέργειας και Κλιματικής Αλλαγής, για την διεξαγωγή των διαγωνισμών προμήθειας, ανάθεσης έργου ή παροχής υπηρεσιών, καταρτίζει και εφαρμόζει τις σχετικές συμβάσεις και διεκπεραιώνει κάθε έννομη σχέση της ΔΕΔΑΚ με τρίτους (Φορείς κ.α.).</w:t>
      </w:r>
    </w:p>
    <w:p w:rsidR="001846DD" w:rsidRPr="00D24DAA" w:rsidRDefault="001846DD" w:rsidP="00144039">
      <w:pPr>
        <w:numPr>
          <w:ilvl w:val="0"/>
          <w:numId w:val="95"/>
        </w:numPr>
        <w:tabs>
          <w:tab w:val="left" w:pos="426"/>
        </w:tabs>
        <w:spacing w:after="0" w:line="240" w:lineRule="auto"/>
        <w:ind w:left="426"/>
        <w:jc w:val="both"/>
        <w:rPr>
          <w:rFonts w:ascii="Arial" w:hAnsi="Arial" w:cs="Arial"/>
        </w:rPr>
      </w:pPr>
      <w:r w:rsidRPr="00D24DAA">
        <w:rPr>
          <w:rFonts w:ascii="Arial" w:hAnsi="Arial" w:cs="Arial"/>
        </w:rPr>
        <w:t>Μεριμνά, σε συνεργασία με την Οικονομική Διεύθυνση του Υπουργείου Περιβάλλοντος Ενέργειας και Κλιματικής Αλλαγής, για την καταβολή, σύμφωνα με το νόμο, κάθε αμοιβής σε εμπειρογνώμονες, εξειδικευμένα στελέχη, εκπαιδευτές, υπαλλήλους, ελεγκτές και τα λοιπά μέλη των Κλιμακίων και για την πραγματοποίηση κάθε τακτικής ή έκτακτης δαπάνης η οποία απαιτείται κατά τη διεξαγωγή του Ελέγχου και των εργασιών της ΔΕΔΑΚ.</w:t>
      </w:r>
    </w:p>
    <w:p w:rsidR="001846DD" w:rsidRPr="00D24DAA" w:rsidRDefault="001846DD" w:rsidP="00144039">
      <w:pPr>
        <w:numPr>
          <w:ilvl w:val="0"/>
          <w:numId w:val="95"/>
        </w:numPr>
        <w:tabs>
          <w:tab w:val="left" w:pos="426"/>
        </w:tabs>
        <w:spacing w:after="0" w:line="240" w:lineRule="auto"/>
        <w:ind w:left="426"/>
        <w:jc w:val="both"/>
        <w:rPr>
          <w:rFonts w:ascii="Arial" w:hAnsi="Arial" w:cs="Arial"/>
        </w:rPr>
      </w:pPr>
      <w:r w:rsidRPr="00D24DAA">
        <w:rPr>
          <w:rFonts w:ascii="Arial" w:hAnsi="Arial" w:cs="Arial"/>
        </w:rPr>
        <w:t>Τηρεί αρχείο με τις αποδείξεις και τα παραστατικά των πραγματοποιούμενων δαπανών με το αρχείο του Τμήματος.</w:t>
      </w:r>
    </w:p>
    <w:p w:rsidR="001846DD" w:rsidRPr="00D24DAA" w:rsidRDefault="001846DD" w:rsidP="001846DD">
      <w:pPr>
        <w:spacing w:line="240" w:lineRule="auto"/>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Τμήμα Εποπτείας και Δικαστικών Υποθέσεων, όπως μετονομάζεται το τμήμα Νομικών Υποθέσεων (άρθρο 1 του ν. 3335/2005). Το Τμήμα ασκεί τις εξής αρμοδιότητες:</w:t>
      </w:r>
    </w:p>
    <w:p w:rsidR="001846DD" w:rsidRPr="00D24DAA" w:rsidRDefault="001846DD" w:rsidP="00144039">
      <w:pPr>
        <w:numPr>
          <w:ilvl w:val="0"/>
          <w:numId w:val="90"/>
        </w:numPr>
        <w:tabs>
          <w:tab w:val="clear" w:pos="720"/>
          <w:tab w:val="num" w:pos="426"/>
        </w:tabs>
        <w:spacing w:after="0" w:line="240" w:lineRule="auto"/>
        <w:ind w:left="426" w:hanging="426"/>
        <w:jc w:val="both"/>
        <w:rPr>
          <w:rFonts w:ascii="Arial" w:hAnsi="Arial" w:cs="Arial"/>
        </w:rPr>
      </w:pPr>
      <w:r w:rsidRPr="00D24DAA">
        <w:rPr>
          <w:rFonts w:ascii="Arial" w:hAnsi="Arial" w:cs="Arial"/>
        </w:rPr>
        <w:t>Τηρεί το «Βιβλίο Κυρώσεων» που προβλέπεται στις παραγράφους 1 και 3 του άρθρου 2 του ν. 3335 / 2005 και χορηγεί αντίγραφα από το «Βιβλίο Κυρώσεων».</w:t>
      </w:r>
    </w:p>
    <w:p w:rsidR="001846DD" w:rsidRPr="00D24DAA" w:rsidRDefault="001846DD" w:rsidP="00144039">
      <w:pPr>
        <w:numPr>
          <w:ilvl w:val="0"/>
          <w:numId w:val="90"/>
        </w:numPr>
        <w:tabs>
          <w:tab w:val="clear" w:pos="720"/>
          <w:tab w:val="num" w:pos="426"/>
        </w:tabs>
        <w:spacing w:after="0" w:line="240" w:lineRule="auto"/>
        <w:ind w:left="426" w:hanging="426"/>
        <w:jc w:val="both"/>
        <w:rPr>
          <w:rFonts w:ascii="Arial" w:hAnsi="Arial" w:cs="Arial"/>
        </w:rPr>
      </w:pPr>
      <w:r w:rsidRPr="00D24DAA">
        <w:rPr>
          <w:rFonts w:ascii="Arial" w:hAnsi="Arial" w:cs="Arial"/>
        </w:rPr>
        <w:lastRenderedPageBreak/>
        <w:t>Παραλαμβάνει, για αξιολόγηση, τις εκθέσεις ελέγχου που διαβιβάζονται στο Τμήμα από το Τμήμα Προγραμματισμού και Διαχείρισης Ελέγχων και το Τμήμα Τεχνικής Υποστήριξης, Ηλεκτρονικών Συστημάτων και Τεκμηρίωσης.</w:t>
      </w:r>
    </w:p>
    <w:p w:rsidR="001846DD" w:rsidRPr="00D24DAA" w:rsidRDefault="001846DD" w:rsidP="00144039">
      <w:pPr>
        <w:numPr>
          <w:ilvl w:val="0"/>
          <w:numId w:val="90"/>
        </w:numPr>
        <w:tabs>
          <w:tab w:val="clear" w:pos="720"/>
          <w:tab w:val="num" w:pos="426"/>
        </w:tabs>
        <w:spacing w:after="0" w:line="240" w:lineRule="auto"/>
        <w:ind w:left="426" w:hanging="426"/>
        <w:jc w:val="both"/>
        <w:rPr>
          <w:rFonts w:ascii="Arial" w:hAnsi="Arial" w:cs="Arial"/>
        </w:rPr>
      </w:pPr>
      <w:r w:rsidRPr="00D24DAA">
        <w:rPr>
          <w:rFonts w:ascii="Arial" w:hAnsi="Arial" w:cs="Arial"/>
        </w:rPr>
        <w:t>Εισηγείται στη ΔΕΔΑΚ τον διοικητικό έλεγχο των παραβάσεων και διαβιβάζει τους σχετικούς φακέλους στον αρμόδιο Εισαγγελέα για την άσκηση ποινικής δίωξης.</w:t>
      </w:r>
    </w:p>
    <w:p w:rsidR="001846DD" w:rsidRPr="00D24DAA" w:rsidRDefault="001846DD" w:rsidP="00144039">
      <w:pPr>
        <w:numPr>
          <w:ilvl w:val="0"/>
          <w:numId w:val="90"/>
        </w:numPr>
        <w:tabs>
          <w:tab w:val="clear" w:pos="720"/>
          <w:tab w:val="num" w:pos="426"/>
        </w:tabs>
        <w:spacing w:after="0" w:line="240" w:lineRule="auto"/>
        <w:ind w:left="426" w:hanging="426"/>
        <w:jc w:val="both"/>
        <w:rPr>
          <w:rFonts w:ascii="Arial" w:hAnsi="Arial" w:cs="Arial"/>
        </w:rPr>
      </w:pPr>
      <w:r w:rsidRPr="00D24DAA">
        <w:rPr>
          <w:rFonts w:ascii="Arial" w:hAnsi="Arial" w:cs="Arial"/>
        </w:rPr>
        <w:t>Προβαίνει στις απαραίτητες ενέργειες για τη βεβαίωση και  είσπραξη των επιβαλλομένων προστίμων, διεκπεραιώνει τη σχετική αλληλογραφία και παρακολουθεί τη σχετική διαδικασία, μέχρι την ολοκλήρωσή της.</w:t>
      </w:r>
    </w:p>
    <w:p w:rsidR="001846DD" w:rsidRPr="00D24DAA" w:rsidRDefault="001846DD" w:rsidP="00144039">
      <w:pPr>
        <w:numPr>
          <w:ilvl w:val="0"/>
          <w:numId w:val="90"/>
        </w:numPr>
        <w:tabs>
          <w:tab w:val="clear" w:pos="720"/>
          <w:tab w:val="num" w:pos="426"/>
        </w:tabs>
        <w:spacing w:after="0" w:line="240" w:lineRule="auto"/>
        <w:ind w:left="426" w:hanging="426"/>
        <w:jc w:val="both"/>
        <w:rPr>
          <w:rFonts w:ascii="Arial" w:hAnsi="Arial" w:cs="Arial"/>
        </w:rPr>
      </w:pPr>
      <w:r w:rsidRPr="00D24DAA">
        <w:rPr>
          <w:rFonts w:ascii="Arial" w:hAnsi="Arial" w:cs="Arial"/>
        </w:rPr>
        <w:t xml:space="preserve">Συντάσσει τις εκθέσεις απόψεων της Διοίκησης και υποβάλλει αυτές σε κάθε Δικαστήριο και Αρχή. </w:t>
      </w:r>
    </w:p>
    <w:p w:rsidR="001846DD" w:rsidRPr="00D24DAA" w:rsidRDefault="001846DD" w:rsidP="00144039">
      <w:pPr>
        <w:numPr>
          <w:ilvl w:val="0"/>
          <w:numId w:val="90"/>
        </w:numPr>
        <w:tabs>
          <w:tab w:val="clear" w:pos="720"/>
          <w:tab w:val="num" w:pos="426"/>
        </w:tabs>
        <w:spacing w:after="0" w:line="240" w:lineRule="auto"/>
        <w:ind w:left="426" w:hanging="426"/>
        <w:jc w:val="both"/>
        <w:rPr>
          <w:rFonts w:ascii="Arial" w:hAnsi="Arial" w:cs="Arial"/>
        </w:rPr>
      </w:pPr>
      <w:r w:rsidRPr="00D24DAA">
        <w:rPr>
          <w:rFonts w:ascii="Arial" w:hAnsi="Arial" w:cs="Arial"/>
        </w:rPr>
        <w:t>Διατυπώνει και παρέχει στη ΔΕΔΑΚ και τα Τμήματα αυτής τη γνώμη της για κάθε ζήτημα που ανάγεται στην άσκηση και τη διαδικασία ελέγχου και μεριμνά, σε συνεργασία με το Γραφείο Νομικού Συμβούλου του Κράτους στο Υπουργείο Περιβάλλοντος Ενέργειας και Κλιματικής Αλλαγής, για την υποστήριξη της ΔΕΔΑΚ, των Τμημάτων αυτής και των ΚΕΔΑΚ ενώπιον κάθε Αρχής ή Φορέα.</w:t>
      </w:r>
    </w:p>
    <w:p w:rsidR="001846DD" w:rsidRPr="00D24DAA" w:rsidRDefault="001846DD" w:rsidP="00144039">
      <w:pPr>
        <w:numPr>
          <w:ilvl w:val="0"/>
          <w:numId w:val="90"/>
        </w:numPr>
        <w:tabs>
          <w:tab w:val="clear" w:pos="720"/>
          <w:tab w:val="num" w:pos="426"/>
        </w:tabs>
        <w:spacing w:after="0" w:line="240" w:lineRule="auto"/>
        <w:ind w:left="426" w:hanging="426"/>
        <w:jc w:val="both"/>
        <w:rPr>
          <w:rFonts w:ascii="Arial" w:hAnsi="Arial" w:cs="Arial"/>
        </w:rPr>
      </w:pPr>
      <w:r w:rsidRPr="00D24DAA">
        <w:rPr>
          <w:rFonts w:ascii="Arial" w:hAnsi="Arial" w:cs="Arial"/>
        </w:rPr>
        <w:t>Εισηγείται τη βελτίωση του υφιστάμενου νομικού καθεστώτος και της διαδικασίας ελέγχου και υποβάλλει σχετικές προτάσεις.</w:t>
      </w:r>
    </w:p>
    <w:p w:rsidR="001846DD" w:rsidRPr="00D24DAA" w:rsidRDefault="001846DD" w:rsidP="00144039">
      <w:pPr>
        <w:numPr>
          <w:ilvl w:val="0"/>
          <w:numId w:val="90"/>
        </w:numPr>
        <w:tabs>
          <w:tab w:val="clear" w:pos="720"/>
          <w:tab w:val="num" w:pos="426"/>
        </w:tabs>
        <w:spacing w:after="0" w:line="240" w:lineRule="auto"/>
        <w:ind w:left="426" w:hanging="426"/>
        <w:jc w:val="both"/>
        <w:rPr>
          <w:rFonts w:ascii="Arial" w:hAnsi="Arial" w:cs="Arial"/>
        </w:rPr>
      </w:pPr>
      <w:r w:rsidRPr="00D24DAA">
        <w:rPr>
          <w:rFonts w:ascii="Arial" w:hAnsi="Arial" w:cs="Arial"/>
        </w:rPr>
        <w:t>Τηρεί τους φακέλους των ελεγχομένων υποθέσεων και το αρχείο του Τμήματος.</w:t>
      </w:r>
    </w:p>
    <w:p w:rsidR="001846DD" w:rsidRPr="00D24DAA" w:rsidRDefault="001846DD" w:rsidP="00144039">
      <w:pPr>
        <w:numPr>
          <w:ilvl w:val="0"/>
          <w:numId w:val="90"/>
        </w:numPr>
        <w:tabs>
          <w:tab w:val="clear" w:pos="720"/>
          <w:tab w:val="num" w:pos="426"/>
        </w:tabs>
        <w:spacing w:after="0" w:line="240" w:lineRule="auto"/>
        <w:ind w:left="426" w:hanging="426"/>
        <w:jc w:val="both"/>
        <w:rPr>
          <w:rFonts w:ascii="Arial" w:hAnsi="Arial" w:cs="Arial"/>
        </w:rPr>
      </w:pPr>
      <w:r w:rsidRPr="00D24DAA">
        <w:rPr>
          <w:rFonts w:ascii="Arial" w:hAnsi="Arial" w:cs="Arial"/>
        </w:rPr>
        <w:t>Οργανώνει και ενημερώνει τη νομική βιβλιοθήκη και μεριμνά για τη σύνδεση του Τμήματος με ηλεκτρονικές βάσεις δεδομένων νομοθεσίας και νομολογίας.</w:t>
      </w:r>
    </w:p>
    <w:p w:rsidR="001846DD" w:rsidRPr="00D24DAA" w:rsidRDefault="001846DD" w:rsidP="001846DD">
      <w:pPr>
        <w:spacing w:line="240" w:lineRule="auto"/>
        <w:ind w:left="284" w:hanging="284"/>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5.3.5. Διεύθυνση Εξυπηρέτησης Επενδυτών για Έργα Ανανεώσιμων Πηγών Ενέργειας (Α.Π.Ε.), (άρ. 20 Ν. 3468/2006, όπως ισχύει), η οποία συγκροτείται από τα εξής τμήματα:</w:t>
      </w:r>
    </w:p>
    <w:p w:rsidR="001846DD" w:rsidRPr="00D24DAA" w:rsidRDefault="001846DD" w:rsidP="001846DD">
      <w:pPr>
        <w:suppressAutoHyphens/>
        <w:spacing w:line="240" w:lineRule="auto"/>
        <w:jc w:val="both"/>
        <w:rPr>
          <w:rFonts w:ascii="Arial" w:hAnsi="Arial" w:cs="Arial"/>
        </w:rPr>
      </w:pPr>
      <w:r w:rsidRPr="00D24DAA">
        <w:rPr>
          <w:rFonts w:ascii="Arial" w:hAnsi="Arial" w:cs="Arial"/>
        </w:rPr>
        <w:t>Τμήμα Σχεδιασμού – Υλοποίησης Πολιτικών και Ενημέρωσης Επενδυτών, το οποίο ασκεί τις εξής αρμοδιότητες:</w:t>
      </w:r>
    </w:p>
    <w:p w:rsidR="001846DD" w:rsidRPr="00D24DAA" w:rsidRDefault="001846DD" w:rsidP="00144039">
      <w:pPr>
        <w:numPr>
          <w:ilvl w:val="0"/>
          <w:numId w:val="80"/>
        </w:numPr>
        <w:spacing w:after="0" w:line="240" w:lineRule="auto"/>
        <w:jc w:val="both"/>
        <w:rPr>
          <w:rFonts w:ascii="Arial" w:hAnsi="Arial" w:cs="Arial"/>
        </w:rPr>
      </w:pPr>
      <w:r w:rsidRPr="00D24DAA">
        <w:rPr>
          <w:rFonts w:ascii="Arial" w:hAnsi="Arial" w:cs="Arial"/>
        </w:rPr>
        <w:t>Μελετά και εισηγείται νομοθετικές και κανονιστικές ρυθμίσεις, μέτρα και κίνητρα για την προώθηση των επενδύσεων Α.Π.Ε., ταυτόχρονα παρακολουθεί και ελέγχει την εφαρμογή τους, σε συνεργασία με το Τμήμα Δ.</w:t>
      </w:r>
    </w:p>
    <w:p w:rsidR="001846DD" w:rsidRPr="00D24DAA" w:rsidRDefault="001846DD" w:rsidP="00144039">
      <w:pPr>
        <w:numPr>
          <w:ilvl w:val="0"/>
          <w:numId w:val="80"/>
        </w:numPr>
        <w:spacing w:after="0" w:line="240" w:lineRule="auto"/>
        <w:jc w:val="both"/>
        <w:rPr>
          <w:rFonts w:ascii="Arial" w:hAnsi="Arial" w:cs="Arial"/>
        </w:rPr>
      </w:pPr>
      <w:r w:rsidRPr="00D24DAA">
        <w:rPr>
          <w:rFonts w:ascii="Arial" w:hAnsi="Arial" w:cs="Arial"/>
        </w:rPr>
        <w:t>Παρακολουθεί τις κοινοτικές Οδηγίες και τις διεθνείς εξελίξεις στον τομέα των Α.Π.Ε.</w:t>
      </w:r>
    </w:p>
    <w:p w:rsidR="001846DD" w:rsidRPr="00D24DAA" w:rsidRDefault="001846DD" w:rsidP="00144039">
      <w:pPr>
        <w:numPr>
          <w:ilvl w:val="0"/>
          <w:numId w:val="80"/>
        </w:numPr>
        <w:spacing w:after="0" w:line="240" w:lineRule="auto"/>
        <w:jc w:val="both"/>
        <w:rPr>
          <w:rFonts w:ascii="Arial" w:hAnsi="Arial" w:cs="Arial"/>
        </w:rPr>
      </w:pPr>
      <w:r w:rsidRPr="00D24DAA">
        <w:rPr>
          <w:rFonts w:ascii="Arial" w:hAnsi="Arial" w:cs="Arial"/>
        </w:rPr>
        <w:t>Ενημερώνει τους επενδυτές για το θεσμικό, νομοθετικό, φορολογικό και χρηματοοικονομικό πλαίσιο των επενδύσεων σε έργα Α.Π.Ε., καθώς και για την αδειοδοτική διαδικασία και την ένταξή των έργων σε επενδυτικά προγράμματα ή σχεδιασμούς.</w:t>
      </w:r>
    </w:p>
    <w:p w:rsidR="001846DD" w:rsidRPr="00D24DAA" w:rsidRDefault="001846DD" w:rsidP="001846DD">
      <w:pPr>
        <w:suppressAutoHyphens/>
        <w:spacing w:line="240" w:lineRule="auto"/>
        <w:jc w:val="both"/>
        <w:rPr>
          <w:rFonts w:ascii="Arial" w:hAnsi="Arial" w:cs="Arial"/>
        </w:rPr>
      </w:pPr>
    </w:p>
    <w:p w:rsidR="001846DD" w:rsidRPr="00D24DAA" w:rsidRDefault="001846DD" w:rsidP="001846DD">
      <w:pPr>
        <w:suppressAutoHyphens/>
        <w:spacing w:line="240" w:lineRule="auto"/>
        <w:jc w:val="both"/>
        <w:rPr>
          <w:rFonts w:ascii="Arial" w:hAnsi="Arial" w:cs="Arial"/>
        </w:rPr>
      </w:pPr>
      <w:r w:rsidRPr="00D24DAA">
        <w:rPr>
          <w:rFonts w:ascii="Arial" w:hAnsi="Arial" w:cs="Arial"/>
        </w:rPr>
        <w:t>Τμήμα Αδειοδοτήσεων και Υπηρεσιών μιας Στάσης (One-stop-shop), το οποίο ασκεί τις εξής αρμοδιότητες:</w:t>
      </w:r>
    </w:p>
    <w:p w:rsidR="001846DD" w:rsidRPr="00D24DAA" w:rsidRDefault="001846DD" w:rsidP="00144039">
      <w:pPr>
        <w:numPr>
          <w:ilvl w:val="0"/>
          <w:numId w:val="80"/>
        </w:numPr>
        <w:spacing w:after="0" w:line="240" w:lineRule="auto"/>
        <w:jc w:val="both"/>
        <w:rPr>
          <w:rFonts w:ascii="Arial" w:hAnsi="Arial" w:cs="Arial"/>
        </w:rPr>
      </w:pPr>
      <w:r w:rsidRPr="00D24DAA">
        <w:rPr>
          <w:rFonts w:ascii="Arial" w:hAnsi="Arial" w:cs="Arial"/>
        </w:rPr>
        <w:t>Εκδίδει άδειες για την εγκατάσταση και λειτουργία σταθμών ηλεκτροπαραγωγής από Α.Π.Ε. και άδειες παραγωγής, όπου προβλέπεται, και παρακολουθεί την υλοποίησή τους.</w:t>
      </w:r>
    </w:p>
    <w:p w:rsidR="001846DD" w:rsidRPr="00D24DAA" w:rsidRDefault="001846DD" w:rsidP="00144039">
      <w:pPr>
        <w:numPr>
          <w:ilvl w:val="0"/>
          <w:numId w:val="80"/>
        </w:numPr>
        <w:spacing w:after="0" w:line="240" w:lineRule="auto"/>
        <w:jc w:val="both"/>
        <w:rPr>
          <w:rFonts w:ascii="Arial" w:hAnsi="Arial" w:cs="Arial"/>
        </w:rPr>
      </w:pPr>
      <w:r w:rsidRPr="00D24DAA">
        <w:rPr>
          <w:rFonts w:ascii="Arial" w:hAnsi="Arial" w:cs="Arial"/>
        </w:rPr>
        <w:t>Συντονίζει τους φορείς και τις Υπηρεσίες που εμπλέκονται στη διαδικασία αδειοδότησης έργων Α.Π.Ε.</w:t>
      </w:r>
    </w:p>
    <w:p w:rsidR="001846DD" w:rsidRPr="00D24DAA" w:rsidRDefault="001846DD" w:rsidP="00144039">
      <w:pPr>
        <w:numPr>
          <w:ilvl w:val="0"/>
          <w:numId w:val="80"/>
        </w:numPr>
        <w:spacing w:after="0" w:line="240" w:lineRule="auto"/>
        <w:jc w:val="both"/>
        <w:rPr>
          <w:rFonts w:ascii="Arial" w:hAnsi="Arial" w:cs="Arial"/>
        </w:rPr>
      </w:pPr>
      <w:r w:rsidRPr="00D24DAA">
        <w:rPr>
          <w:rFonts w:ascii="Arial" w:hAnsi="Arial" w:cs="Arial"/>
        </w:rPr>
        <w:t>Παραλαμβάνει αιτήσεις επενδυτών και μεριμνά για τη διαβίβασή τους στις αρμόδιες Υπηρεσίες για τη διεκπεραίωσή τους.</w:t>
      </w:r>
    </w:p>
    <w:p w:rsidR="001846DD" w:rsidRPr="00D24DAA" w:rsidRDefault="001846DD" w:rsidP="00144039">
      <w:pPr>
        <w:numPr>
          <w:ilvl w:val="0"/>
          <w:numId w:val="80"/>
        </w:numPr>
        <w:suppressAutoHyphens/>
        <w:spacing w:after="0" w:line="240" w:lineRule="auto"/>
        <w:jc w:val="both"/>
        <w:rPr>
          <w:rFonts w:ascii="Arial" w:hAnsi="Arial" w:cs="Arial"/>
        </w:rPr>
      </w:pPr>
      <w:r w:rsidRPr="00D24DAA">
        <w:rPr>
          <w:rFonts w:ascii="Arial" w:hAnsi="Arial" w:cs="Arial"/>
        </w:rPr>
        <w:t>Αναζητά πληροφορίες για λογαριασμό του αιτούντος επενδυτή σχετικά με την πρόοδο οποιασδήποτε διαδικασίας έχει κινηθεί κατόπιν αιτήσεώς του και  μεριμνά για την επίσπευσή της</w:t>
      </w:r>
    </w:p>
    <w:p w:rsidR="001846DD" w:rsidRPr="00D24DAA" w:rsidRDefault="001846DD" w:rsidP="001846DD">
      <w:pPr>
        <w:suppressAutoHyphens/>
        <w:spacing w:line="240" w:lineRule="auto"/>
        <w:ind w:left="360"/>
        <w:jc w:val="both"/>
        <w:rPr>
          <w:rFonts w:ascii="Arial" w:hAnsi="Arial" w:cs="Arial"/>
        </w:rPr>
      </w:pPr>
    </w:p>
    <w:p w:rsidR="001846DD" w:rsidRPr="00D24DAA" w:rsidRDefault="001846DD" w:rsidP="001846DD">
      <w:pPr>
        <w:suppressAutoHyphens/>
        <w:spacing w:line="240" w:lineRule="auto"/>
        <w:jc w:val="both"/>
        <w:rPr>
          <w:rFonts w:ascii="Arial" w:hAnsi="Arial" w:cs="Arial"/>
        </w:rPr>
      </w:pPr>
      <w:r w:rsidRPr="00D24DAA">
        <w:rPr>
          <w:rFonts w:ascii="Arial" w:hAnsi="Arial" w:cs="Arial"/>
        </w:rPr>
        <w:lastRenderedPageBreak/>
        <w:t xml:space="preserve"> Τμήμα Τεκμηρίωσης και Ηλεκτρονικής Διαχείρισης Μητρώου, το οποίο ασκεί τις εξής αρμοδιότητες:</w:t>
      </w:r>
    </w:p>
    <w:p w:rsidR="001846DD" w:rsidRPr="00D24DAA" w:rsidRDefault="001846DD" w:rsidP="00144039">
      <w:pPr>
        <w:numPr>
          <w:ilvl w:val="0"/>
          <w:numId w:val="80"/>
        </w:numPr>
        <w:spacing w:after="0" w:line="240" w:lineRule="auto"/>
        <w:jc w:val="both"/>
        <w:rPr>
          <w:rFonts w:ascii="Arial" w:hAnsi="Arial" w:cs="Arial"/>
        </w:rPr>
      </w:pPr>
      <w:r w:rsidRPr="00D24DAA">
        <w:rPr>
          <w:rFonts w:ascii="Arial" w:hAnsi="Arial" w:cs="Arial"/>
        </w:rPr>
        <w:t>Μεριμνά για τη συλλογή στοιχείων από τις Υπηρεσίες και τους Φορείς που εμπλέκονται στην αδειοδοτική διαδικασία των έργων Α.Π.Ε. και τους έχοντες την εκμετάλλευση μονάδων Α.Π.Ε. για την παραγωγή στατιστικών στοιχείων.</w:t>
      </w:r>
    </w:p>
    <w:p w:rsidR="001846DD" w:rsidRPr="00D24DAA" w:rsidRDefault="001846DD" w:rsidP="00144039">
      <w:pPr>
        <w:numPr>
          <w:ilvl w:val="0"/>
          <w:numId w:val="80"/>
        </w:numPr>
        <w:spacing w:after="0" w:line="240" w:lineRule="auto"/>
        <w:jc w:val="both"/>
        <w:rPr>
          <w:rFonts w:ascii="Arial" w:hAnsi="Arial" w:cs="Arial"/>
        </w:rPr>
      </w:pPr>
      <w:r w:rsidRPr="00D24DAA">
        <w:rPr>
          <w:rFonts w:ascii="Arial" w:hAnsi="Arial" w:cs="Arial"/>
        </w:rPr>
        <w:t>Μεριμνά για την τήρηση Μητρώου αδειών παραγωγής, εγκατάστασης και λειτουργίας, καθώς και περιπτώσεων εξαίρεσης από την υποχρέωση λήψης αυτών.</w:t>
      </w:r>
    </w:p>
    <w:p w:rsidR="001846DD" w:rsidRPr="00D24DAA" w:rsidRDefault="001846DD" w:rsidP="00144039">
      <w:pPr>
        <w:numPr>
          <w:ilvl w:val="0"/>
          <w:numId w:val="80"/>
        </w:numPr>
        <w:spacing w:after="0" w:line="240" w:lineRule="auto"/>
        <w:jc w:val="both"/>
        <w:rPr>
          <w:rFonts w:ascii="Arial" w:hAnsi="Arial" w:cs="Arial"/>
        </w:rPr>
      </w:pPr>
      <w:r w:rsidRPr="00D24DAA">
        <w:rPr>
          <w:rFonts w:ascii="Arial" w:hAnsi="Arial" w:cs="Arial"/>
        </w:rPr>
        <w:t>επεξεργάζεται τα στοιχεία του Μητρώου και παρέχει πληροφορίες για την εξέλιξη της αδειοδοτικής διαδικασίας σταθμών.</w:t>
      </w:r>
    </w:p>
    <w:p w:rsidR="001846DD" w:rsidRPr="00D24DAA" w:rsidRDefault="001846DD" w:rsidP="00144039">
      <w:pPr>
        <w:numPr>
          <w:ilvl w:val="0"/>
          <w:numId w:val="80"/>
        </w:numPr>
        <w:spacing w:after="0" w:line="240" w:lineRule="auto"/>
        <w:jc w:val="both"/>
        <w:rPr>
          <w:rFonts w:ascii="Arial" w:hAnsi="Arial" w:cs="Arial"/>
        </w:rPr>
      </w:pPr>
      <w:r w:rsidRPr="00D24DAA">
        <w:rPr>
          <w:rFonts w:ascii="Arial" w:hAnsi="Arial" w:cs="Arial"/>
        </w:rPr>
        <w:t>Αξιοποιεί τα στοιχεία του Μητρώου για τη σύνταξη Αναφορών και Εκθέσεων σχετικά με την πορεία υλοποίησης των έργων Α.Π.Ε. και την παραγόμενη ενέργεια.</w:t>
      </w:r>
    </w:p>
    <w:p w:rsidR="001846DD" w:rsidRPr="00D24DAA" w:rsidRDefault="001846DD" w:rsidP="00144039">
      <w:pPr>
        <w:numPr>
          <w:ilvl w:val="0"/>
          <w:numId w:val="80"/>
        </w:numPr>
        <w:spacing w:after="0" w:line="240" w:lineRule="auto"/>
        <w:jc w:val="both"/>
        <w:rPr>
          <w:rFonts w:ascii="Arial" w:hAnsi="Arial" w:cs="Arial"/>
        </w:rPr>
      </w:pPr>
      <w:r w:rsidRPr="00D24DAA">
        <w:rPr>
          <w:rFonts w:ascii="Arial" w:hAnsi="Arial" w:cs="Arial"/>
        </w:rPr>
        <w:t>Μεριμνά για την οργάνωση της πληροφορίας που παρέχεται μέσω του διαδικτύου στο κοινό και τους επενδυτές.</w:t>
      </w:r>
    </w:p>
    <w:p w:rsidR="001846DD" w:rsidRPr="00D24DAA" w:rsidRDefault="001846DD" w:rsidP="00144039">
      <w:pPr>
        <w:numPr>
          <w:ilvl w:val="0"/>
          <w:numId w:val="80"/>
        </w:numPr>
        <w:spacing w:after="0" w:line="240" w:lineRule="auto"/>
        <w:jc w:val="both"/>
        <w:rPr>
          <w:rFonts w:ascii="Arial" w:hAnsi="Arial" w:cs="Arial"/>
        </w:rPr>
      </w:pPr>
      <w:r w:rsidRPr="00D24DAA">
        <w:rPr>
          <w:rFonts w:ascii="Arial" w:hAnsi="Arial" w:cs="Arial"/>
        </w:rPr>
        <w:t>Μεριμνά για την Ανάπτυξη Συστήματος Διαχείρισης Ποιότητας της Υπηρεσίας, και για τον προσδιορισμό και την ποσοτικοποίηση των στόχων.</w:t>
      </w:r>
    </w:p>
    <w:p w:rsidR="001846DD" w:rsidRPr="00D24DAA" w:rsidRDefault="001846DD" w:rsidP="001846DD">
      <w:pPr>
        <w:suppressAutoHyphens/>
        <w:spacing w:line="240" w:lineRule="auto"/>
        <w:jc w:val="both"/>
        <w:rPr>
          <w:rFonts w:ascii="Arial" w:hAnsi="Arial" w:cs="Arial"/>
        </w:rPr>
      </w:pPr>
    </w:p>
    <w:p w:rsidR="001846DD" w:rsidRPr="00D24DAA" w:rsidRDefault="001846DD" w:rsidP="001846DD">
      <w:pPr>
        <w:suppressAutoHyphens/>
        <w:spacing w:line="240" w:lineRule="auto"/>
        <w:jc w:val="both"/>
        <w:rPr>
          <w:rFonts w:ascii="Arial" w:hAnsi="Arial" w:cs="Arial"/>
        </w:rPr>
      </w:pPr>
      <w:r w:rsidRPr="00D24DAA">
        <w:rPr>
          <w:rFonts w:ascii="Arial" w:hAnsi="Arial" w:cs="Arial"/>
        </w:rPr>
        <w:t>Τμήμα Διαχείρισης και Εποπτείας, το οποίο ασκεί τις εξής αρμοδιότητες:</w:t>
      </w:r>
    </w:p>
    <w:p w:rsidR="001846DD" w:rsidRPr="00D24DAA" w:rsidRDefault="001846DD" w:rsidP="00144039">
      <w:pPr>
        <w:numPr>
          <w:ilvl w:val="0"/>
          <w:numId w:val="80"/>
        </w:numPr>
        <w:spacing w:after="0" w:line="240" w:lineRule="auto"/>
        <w:jc w:val="both"/>
        <w:rPr>
          <w:rFonts w:ascii="Arial" w:hAnsi="Arial" w:cs="Arial"/>
        </w:rPr>
      </w:pPr>
      <w:r w:rsidRPr="00D24DAA">
        <w:rPr>
          <w:rFonts w:ascii="Arial" w:hAnsi="Arial" w:cs="Arial"/>
        </w:rPr>
        <w:t>Έχει την εποπτεία λειτουργίας της αγοράς και μεριμνά για τη λήψη κατάλληλων διορθωτικών μέτρων για την ορθή εφαρμογή του θεσμικού πλαισίου από τους φορείς και τις υπηρεσίες που εμπλέκονται στην αδειοδοτική διαδικασία καθώς και τους παραγωγούς ενέργειας.</w:t>
      </w:r>
    </w:p>
    <w:p w:rsidR="001846DD" w:rsidRPr="00D24DAA" w:rsidRDefault="001846DD" w:rsidP="00144039">
      <w:pPr>
        <w:numPr>
          <w:ilvl w:val="0"/>
          <w:numId w:val="80"/>
        </w:numPr>
        <w:spacing w:after="0" w:line="240" w:lineRule="auto"/>
        <w:jc w:val="both"/>
        <w:rPr>
          <w:rFonts w:ascii="Arial" w:hAnsi="Arial" w:cs="Arial"/>
        </w:rPr>
      </w:pPr>
      <w:r w:rsidRPr="00D24DAA">
        <w:rPr>
          <w:rFonts w:ascii="Arial" w:hAnsi="Arial" w:cs="Arial"/>
        </w:rPr>
        <w:t>Μεριμνά για την παρακολούθηση του δικαίου της ενέργειας, του εταιρικού δικαίου και του δικαίου των συμβάσεων.</w:t>
      </w:r>
    </w:p>
    <w:p w:rsidR="001846DD" w:rsidRPr="00D24DAA" w:rsidRDefault="001846DD" w:rsidP="00144039">
      <w:pPr>
        <w:numPr>
          <w:ilvl w:val="0"/>
          <w:numId w:val="80"/>
        </w:numPr>
        <w:spacing w:after="0" w:line="240" w:lineRule="auto"/>
        <w:jc w:val="both"/>
        <w:rPr>
          <w:rFonts w:ascii="Arial" w:hAnsi="Arial" w:cs="Arial"/>
        </w:rPr>
      </w:pPr>
      <w:r w:rsidRPr="00D24DAA">
        <w:rPr>
          <w:rFonts w:ascii="Arial" w:hAnsi="Arial" w:cs="Arial"/>
        </w:rPr>
        <w:t>Παρακολουθεί τη νομολογία σχετικά με θέματα ενέργειας.</w:t>
      </w:r>
    </w:p>
    <w:p w:rsidR="001846DD" w:rsidRPr="00D24DAA" w:rsidRDefault="001846DD" w:rsidP="00144039">
      <w:pPr>
        <w:numPr>
          <w:ilvl w:val="0"/>
          <w:numId w:val="80"/>
        </w:numPr>
        <w:spacing w:after="0" w:line="240" w:lineRule="auto"/>
        <w:jc w:val="both"/>
        <w:rPr>
          <w:rFonts w:ascii="Arial" w:hAnsi="Arial" w:cs="Arial"/>
        </w:rPr>
      </w:pPr>
      <w:r w:rsidRPr="00D24DAA">
        <w:rPr>
          <w:rFonts w:ascii="Arial" w:hAnsi="Arial" w:cs="Arial"/>
        </w:rPr>
        <w:t>Μέριμνα για τη δημιουργία κλίματος ασφάλειας δικαίου των επενδύσεων.</w:t>
      </w:r>
    </w:p>
    <w:p w:rsidR="001846DD" w:rsidRPr="00D24DAA" w:rsidRDefault="001846DD" w:rsidP="00144039">
      <w:pPr>
        <w:numPr>
          <w:ilvl w:val="0"/>
          <w:numId w:val="80"/>
        </w:numPr>
        <w:spacing w:after="0" w:line="240" w:lineRule="auto"/>
        <w:jc w:val="both"/>
        <w:rPr>
          <w:rFonts w:ascii="Arial" w:hAnsi="Arial" w:cs="Arial"/>
        </w:rPr>
      </w:pPr>
      <w:r w:rsidRPr="00D24DAA">
        <w:rPr>
          <w:rFonts w:ascii="Arial" w:hAnsi="Arial" w:cs="Arial"/>
        </w:rPr>
        <w:t>Επεξεργάζεται και τεκμηριώνει κανονιστικές και ατομικές διοικητικές πράξεις.</w:t>
      </w:r>
    </w:p>
    <w:p w:rsidR="001846DD" w:rsidRPr="00D24DAA" w:rsidRDefault="001846DD" w:rsidP="00144039">
      <w:pPr>
        <w:numPr>
          <w:ilvl w:val="0"/>
          <w:numId w:val="80"/>
        </w:numPr>
        <w:spacing w:after="0" w:line="240" w:lineRule="auto"/>
        <w:jc w:val="both"/>
        <w:rPr>
          <w:rFonts w:ascii="Arial" w:hAnsi="Arial" w:cs="Arial"/>
        </w:rPr>
      </w:pPr>
      <w:r w:rsidRPr="00D24DAA">
        <w:rPr>
          <w:rFonts w:ascii="Arial" w:hAnsi="Arial" w:cs="Arial"/>
        </w:rPr>
        <w:t>Συντονίζει τις Υπηρεσίες για την τέλεση αναγκαστικών απαλλοτριώσεων.</w:t>
      </w:r>
    </w:p>
    <w:p w:rsidR="001846DD" w:rsidRPr="00D24DAA" w:rsidRDefault="001846DD" w:rsidP="00144039">
      <w:pPr>
        <w:numPr>
          <w:ilvl w:val="0"/>
          <w:numId w:val="80"/>
        </w:numPr>
        <w:spacing w:after="0" w:line="240" w:lineRule="auto"/>
        <w:jc w:val="both"/>
        <w:rPr>
          <w:rFonts w:ascii="Arial" w:hAnsi="Arial" w:cs="Arial"/>
        </w:rPr>
      </w:pPr>
      <w:r w:rsidRPr="00D24DAA">
        <w:rPr>
          <w:rFonts w:ascii="Arial" w:hAnsi="Arial" w:cs="Arial"/>
        </w:rPr>
        <w:t>Μεριμνά για την προετοιμασία απόψεων της Υπηρεσία επί προσφυγών κατά κανονιστικών και ατομικών διοικητικών πράξεων.</w:t>
      </w:r>
    </w:p>
    <w:p w:rsidR="001846DD" w:rsidRPr="00D24DAA" w:rsidRDefault="001846DD" w:rsidP="00144039">
      <w:pPr>
        <w:numPr>
          <w:ilvl w:val="0"/>
          <w:numId w:val="80"/>
        </w:numPr>
        <w:spacing w:after="0" w:line="240" w:lineRule="auto"/>
        <w:jc w:val="both"/>
        <w:rPr>
          <w:rFonts w:ascii="Arial" w:hAnsi="Arial" w:cs="Arial"/>
        </w:rPr>
      </w:pPr>
      <w:r w:rsidRPr="00D24DAA">
        <w:rPr>
          <w:rFonts w:ascii="Arial" w:hAnsi="Arial" w:cs="Arial"/>
        </w:rPr>
        <w:t>Μεριμνά για την επίλυση διαφορών μεταξύ παραγωγών ή και μεταξύ παραγωγών και αδειοδοτικών υπηρεσιών.</w:t>
      </w:r>
    </w:p>
    <w:p w:rsidR="001846DD" w:rsidRPr="00D24DAA" w:rsidRDefault="001846DD" w:rsidP="00144039">
      <w:pPr>
        <w:numPr>
          <w:ilvl w:val="0"/>
          <w:numId w:val="80"/>
        </w:numPr>
        <w:spacing w:after="0" w:line="240" w:lineRule="auto"/>
        <w:jc w:val="both"/>
        <w:rPr>
          <w:rFonts w:ascii="Arial" w:hAnsi="Arial" w:cs="Arial"/>
        </w:rPr>
      </w:pPr>
      <w:r w:rsidRPr="00D24DAA">
        <w:rPr>
          <w:rFonts w:ascii="Arial" w:hAnsi="Arial" w:cs="Arial"/>
        </w:rPr>
        <w:t>Μεριμνά για την επιβολή κυρώσεων σε περιπτώσεις παραβίασης του θεσμικού πλαισίου ανάπτυξης και λειτουργίας μονάδων Α.Π.Ε.</w:t>
      </w:r>
    </w:p>
    <w:p w:rsidR="001846DD" w:rsidRPr="00D24DAA" w:rsidRDefault="001846DD" w:rsidP="001846DD">
      <w:pPr>
        <w:spacing w:line="240" w:lineRule="auto"/>
        <w:ind w:left="284" w:hanging="284"/>
        <w:jc w:val="both"/>
        <w:rPr>
          <w:rFonts w:ascii="Arial" w:hAnsi="Arial" w:cs="Arial"/>
        </w:rPr>
      </w:pPr>
    </w:p>
    <w:p w:rsidR="001846DD" w:rsidRPr="00D24DAA" w:rsidRDefault="001846DD" w:rsidP="001846DD">
      <w:pPr>
        <w:spacing w:line="240" w:lineRule="auto"/>
        <w:ind w:left="284" w:hanging="284"/>
        <w:jc w:val="both"/>
        <w:rPr>
          <w:rFonts w:ascii="Arial" w:hAnsi="Arial" w:cs="Arial"/>
        </w:rPr>
      </w:pPr>
      <w:r w:rsidRPr="00D24DAA">
        <w:rPr>
          <w:rFonts w:ascii="Arial" w:hAnsi="Arial" w:cs="Arial"/>
        </w:rPr>
        <w:t>5.4. Γενική Διεύθυνση Ορυκτού Πλούτου</w:t>
      </w:r>
    </w:p>
    <w:p w:rsidR="001846DD" w:rsidRPr="00D24DAA" w:rsidRDefault="001846DD" w:rsidP="001846DD">
      <w:pPr>
        <w:spacing w:line="240" w:lineRule="auto"/>
        <w:jc w:val="both"/>
        <w:rPr>
          <w:rFonts w:ascii="Arial" w:hAnsi="Arial" w:cs="Arial"/>
        </w:rPr>
      </w:pPr>
      <w:r w:rsidRPr="00D24DAA">
        <w:rPr>
          <w:rFonts w:ascii="Arial" w:hAnsi="Arial" w:cs="Arial"/>
        </w:rPr>
        <w:t>5.4.1. Διεύθυνση Πολιτικής Ορυκτού Πλούτου, όπως μετονομάζεται η Διεύθυνση Πολιτικής Ορυκτών Πρώτων Υλών (άρθρο 11 του ΠΔ 381/89), όπως ισχύει.</w:t>
      </w:r>
    </w:p>
    <w:p w:rsidR="001846DD" w:rsidRPr="00D24DAA" w:rsidRDefault="001846DD" w:rsidP="001846DD">
      <w:pPr>
        <w:spacing w:line="240" w:lineRule="auto"/>
        <w:jc w:val="both"/>
        <w:rPr>
          <w:rFonts w:ascii="Arial" w:hAnsi="Arial" w:cs="Arial"/>
        </w:rPr>
      </w:pPr>
      <w:r w:rsidRPr="00D24DAA">
        <w:rPr>
          <w:rFonts w:ascii="Arial" w:hAnsi="Arial" w:cs="Arial"/>
        </w:rPr>
        <w:t>5.4.2. Διεύθυνση Μεταλλευτικών και Βιομηχανικών Ορυκτών (άρθρο 12 του ΠΔ 381/89), όπως ισχύει.</w:t>
      </w:r>
    </w:p>
    <w:p w:rsidR="001846DD" w:rsidRPr="00D24DAA" w:rsidRDefault="001846DD" w:rsidP="001846DD">
      <w:pPr>
        <w:spacing w:line="240" w:lineRule="auto"/>
        <w:jc w:val="both"/>
        <w:rPr>
          <w:rFonts w:ascii="Arial" w:hAnsi="Arial" w:cs="Arial"/>
        </w:rPr>
      </w:pPr>
      <w:r w:rsidRPr="00D24DAA">
        <w:rPr>
          <w:rFonts w:ascii="Arial" w:hAnsi="Arial" w:cs="Arial"/>
        </w:rPr>
        <w:t>5.4.3. Διεύθυνση Ενεργειακών Ορυκτών και Γεωθερμίας, όπως προκύπτει από τη μετονομασία της   Διεύθυνσης Ενεργειακών Ορυκτών (άρθρο 13 του ΠΔ 381/89), όπως ισχύει.</w:t>
      </w:r>
    </w:p>
    <w:p w:rsidR="001846DD" w:rsidRPr="00D24DAA" w:rsidRDefault="001846DD" w:rsidP="001846DD">
      <w:pPr>
        <w:spacing w:line="240" w:lineRule="auto"/>
        <w:jc w:val="both"/>
        <w:rPr>
          <w:rFonts w:ascii="Arial" w:hAnsi="Arial" w:cs="Arial"/>
        </w:rPr>
      </w:pPr>
      <w:r w:rsidRPr="00D24DAA">
        <w:rPr>
          <w:rFonts w:ascii="Arial" w:hAnsi="Arial" w:cs="Arial"/>
        </w:rPr>
        <w:t>5.4.4. Διεύθυνση Λατομείων Μαρμάρων &amp; Αδρανών Υλικών  (άρθρο 14 του ΠΔ 381/89), όπως ισχύει.</w:t>
      </w:r>
    </w:p>
    <w:p w:rsidR="001846DD" w:rsidRPr="00D24DAA" w:rsidRDefault="001846DD" w:rsidP="001846DD">
      <w:pPr>
        <w:spacing w:line="240" w:lineRule="auto"/>
        <w:jc w:val="both"/>
        <w:rPr>
          <w:rFonts w:ascii="Arial" w:hAnsi="Arial" w:cs="Arial"/>
        </w:rPr>
      </w:pPr>
      <w:r w:rsidRPr="00D24DAA">
        <w:rPr>
          <w:rFonts w:ascii="Arial" w:hAnsi="Arial" w:cs="Arial"/>
        </w:rPr>
        <w:lastRenderedPageBreak/>
        <w:t>5.4.5. Επιθεώρηση Μεταλλείων Βορείου Ελλάδος (άρθρο 45 του Π.Δ.278/79),  όπως ισχύει.</w:t>
      </w:r>
    </w:p>
    <w:p w:rsidR="001846DD" w:rsidRPr="00D24DAA" w:rsidRDefault="001846DD" w:rsidP="001846DD">
      <w:pPr>
        <w:spacing w:line="240" w:lineRule="auto"/>
        <w:jc w:val="both"/>
        <w:rPr>
          <w:rFonts w:ascii="Arial" w:hAnsi="Arial" w:cs="Arial"/>
        </w:rPr>
      </w:pPr>
      <w:r w:rsidRPr="00D24DAA">
        <w:rPr>
          <w:rFonts w:ascii="Arial" w:hAnsi="Arial" w:cs="Arial"/>
        </w:rPr>
        <w:t>5.4.6. Επιθεωρήσεις Μεταλλείων Νοτίου Ελλάδος (άρθρο 45 του Π.Δ.278/79),  όπως ισχύει.</w:t>
      </w:r>
    </w:p>
    <w:p w:rsidR="001846DD" w:rsidRPr="00D24DAA" w:rsidRDefault="001846DD" w:rsidP="001846DD">
      <w:pPr>
        <w:spacing w:line="240" w:lineRule="auto"/>
        <w:ind w:left="284" w:hanging="284"/>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 xml:space="preserve">5.4.1. Διεύθυνση Πολιτικής Ορυκτού Πλούτου, συγκροτείται από τα εξής τμήματα : </w:t>
      </w:r>
    </w:p>
    <w:p w:rsidR="001846DD" w:rsidRPr="00D24DAA" w:rsidRDefault="001846DD" w:rsidP="001846DD">
      <w:pPr>
        <w:spacing w:line="240" w:lineRule="auto"/>
        <w:jc w:val="both"/>
        <w:rPr>
          <w:rFonts w:ascii="Arial" w:hAnsi="Arial" w:cs="Arial"/>
        </w:rPr>
      </w:pPr>
      <w:r w:rsidRPr="00D24DAA">
        <w:rPr>
          <w:rFonts w:ascii="Arial" w:hAnsi="Arial" w:cs="Arial"/>
        </w:rPr>
        <w:t>Τμήμα Σχεδιασμού και Ανάλυσης Πολιτικών, όπως μετονομάζεται το Τμήμα Πολιτικής &amp; Προγραμματισμού (άρθρο 11 του ΠΔ 381/89), όπως ισχύει. Στο Τμήμα Σχεδιασμού και Ανάλυσης Πολιτικών προστίθεται η εξής αρμοδιότητα:</w:t>
      </w:r>
    </w:p>
    <w:p w:rsidR="001846DD" w:rsidRPr="00D24DAA" w:rsidRDefault="001846DD" w:rsidP="00144039">
      <w:pPr>
        <w:numPr>
          <w:ilvl w:val="0"/>
          <w:numId w:val="110"/>
        </w:numPr>
        <w:spacing w:after="0" w:line="240" w:lineRule="auto"/>
        <w:ind w:left="357" w:hanging="357"/>
        <w:jc w:val="both"/>
        <w:rPr>
          <w:rFonts w:ascii="Arial" w:hAnsi="Arial" w:cs="Arial"/>
        </w:rPr>
      </w:pPr>
      <w:r w:rsidRPr="00D24DAA">
        <w:rPr>
          <w:rFonts w:ascii="Arial" w:hAnsi="Arial" w:cs="Arial"/>
        </w:rPr>
        <w:t>Ελέγχει και παρακολουθεί τα αποτελέσματα της εφαρμοζόμενης πολιτικής στον Ορυκτό Πλούτο.</w:t>
      </w:r>
    </w:p>
    <w:p w:rsidR="001846DD" w:rsidRPr="00D24DAA" w:rsidRDefault="001846DD" w:rsidP="001846DD">
      <w:pPr>
        <w:spacing w:line="240" w:lineRule="auto"/>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Τμήμα Εποπτείας Ερευνών και Επενδύσεων, στο οποίο συγχωνεύονται οι αρμοδιότητες του Τμήματος Εποπτείας Ερευνών, του Τμήματος Επενδύσεων (άρθρο 11 του ΠΔ 381/89) και οι αρμοδιότητες της Δ/νσης Αλυκών (άρθρο 16 ΠΔ 381/89) όπως ισχύουν. Στο Τμήμα Εποπτείας Ερευνών και Επενδύσεων προστίθενται οι εξής αρμοδιότητες:</w:t>
      </w:r>
    </w:p>
    <w:p w:rsidR="001846DD" w:rsidRPr="00D24DAA" w:rsidRDefault="001846DD" w:rsidP="00144039">
      <w:pPr>
        <w:numPr>
          <w:ilvl w:val="0"/>
          <w:numId w:val="110"/>
        </w:numPr>
        <w:spacing w:after="0" w:line="240" w:lineRule="auto"/>
        <w:jc w:val="both"/>
        <w:rPr>
          <w:rFonts w:ascii="Arial" w:hAnsi="Arial" w:cs="Arial"/>
        </w:rPr>
      </w:pPr>
      <w:r w:rsidRPr="00D24DAA">
        <w:rPr>
          <w:rFonts w:ascii="Arial" w:hAnsi="Arial" w:cs="Arial"/>
        </w:rPr>
        <w:t>Παρέχει την αναγκαία πληροφόρηση σε ενδιαφερομένους για επενδύσεις στον τομέα του ορυκτού πλούτου στη Ελλάδα.</w:t>
      </w:r>
    </w:p>
    <w:p w:rsidR="001846DD" w:rsidRPr="00D24DAA" w:rsidRDefault="001846DD" w:rsidP="00144039">
      <w:pPr>
        <w:numPr>
          <w:ilvl w:val="0"/>
          <w:numId w:val="110"/>
        </w:numPr>
        <w:spacing w:after="0" w:line="240" w:lineRule="auto"/>
        <w:jc w:val="both"/>
        <w:rPr>
          <w:rFonts w:ascii="Arial" w:hAnsi="Arial" w:cs="Arial"/>
        </w:rPr>
      </w:pPr>
      <w:r w:rsidRPr="00D24DAA">
        <w:rPr>
          <w:rFonts w:ascii="Arial" w:hAnsi="Arial" w:cs="Arial"/>
        </w:rPr>
        <w:t>Μεριμνά για την εξαίρεση υπέρ του Δημοσίου ερευνητέας περιοχής από το Δημόσιο.</w:t>
      </w:r>
    </w:p>
    <w:p w:rsidR="001846DD" w:rsidRPr="00D24DAA" w:rsidRDefault="001846DD" w:rsidP="001846DD">
      <w:pPr>
        <w:spacing w:line="240" w:lineRule="auto"/>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 xml:space="preserve">Τμήμα Τοπογραφήσεων και Κτηματογραφήσεων (άρθρο 11 του ΠΔ 381/89) , όπως ισχύει.  </w:t>
      </w:r>
    </w:p>
    <w:p w:rsidR="001846DD" w:rsidRPr="00D24DAA" w:rsidRDefault="001846DD" w:rsidP="00144039">
      <w:pPr>
        <w:numPr>
          <w:ilvl w:val="0"/>
          <w:numId w:val="111"/>
        </w:numPr>
        <w:tabs>
          <w:tab w:val="clear" w:pos="960"/>
          <w:tab w:val="num" w:pos="360"/>
        </w:tabs>
        <w:spacing w:after="0" w:line="240" w:lineRule="auto"/>
        <w:ind w:left="360"/>
        <w:jc w:val="both"/>
        <w:rPr>
          <w:rFonts w:ascii="Arial" w:hAnsi="Arial" w:cs="Arial"/>
        </w:rPr>
      </w:pPr>
      <w:r w:rsidRPr="00D24DAA">
        <w:rPr>
          <w:rFonts w:ascii="Arial" w:hAnsi="Arial" w:cs="Arial"/>
        </w:rPr>
        <w:t xml:space="preserve">Μεριμνά  για την τήρηση και διαχείριση του Πληροφοριακού Συστήματος και της ψηφιακής βάσης χωρικών δεδομένων των μεταλλευτικών και λατομικών χώρων της Ελλάδος  και παρέχει σχετικές πληροφορίες σε κάθε ενδιαφερόμενο. </w:t>
      </w:r>
    </w:p>
    <w:p w:rsidR="001846DD" w:rsidRPr="00D24DAA" w:rsidRDefault="001846DD" w:rsidP="001846DD">
      <w:pPr>
        <w:spacing w:line="240" w:lineRule="auto"/>
        <w:jc w:val="both"/>
        <w:rPr>
          <w:rFonts w:ascii="Arial" w:hAnsi="Arial" w:cs="Arial"/>
        </w:rPr>
      </w:pPr>
    </w:p>
    <w:p w:rsidR="001846DD" w:rsidRPr="00D24DAA" w:rsidRDefault="001846DD" w:rsidP="001846DD">
      <w:pPr>
        <w:spacing w:line="240" w:lineRule="auto"/>
        <w:rPr>
          <w:rFonts w:ascii="Arial" w:hAnsi="Arial" w:cs="Arial"/>
        </w:rPr>
      </w:pPr>
      <w:r w:rsidRPr="00D24DAA">
        <w:rPr>
          <w:rFonts w:ascii="Arial" w:hAnsi="Arial" w:cs="Arial"/>
        </w:rPr>
        <w:t>5.4.2. Διεύθυνση Μεταλλευτικών και Βιομηχανικών Ορυκτών, συγκροτείται από τα εξής τμήματα :</w:t>
      </w:r>
    </w:p>
    <w:p w:rsidR="001846DD" w:rsidRPr="00D24DAA" w:rsidRDefault="001846DD" w:rsidP="001846DD">
      <w:pPr>
        <w:spacing w:line="240" w:lineRule="auto"/>
        <w:jc w:val="both"/>
        <w:rPr>
          <w:rFonts w:ascii="Arial" w:hAnsi="Arial" w:cs="Arial"/>
        </w:rPr>
      </w:pPr>
      <w:r w:rsidRPr="00D24DAA">
        <w:rPr>
          <w:rFonts w:ascii="Arial" w:hAnsi="Arial" w:cs="Arial"/>
        </w:rPr>
        <w:t>Τμήμα Αξιοποίησης Μεταλλευτικών Ορυκτών, στο οποίο συγχωνεύεται το Τμήμα Μεταλλευτικών Ορυκτών (άρθρο 12 παρ. 3 εδ. 1 του ΠΔ 381/89), όπως ισχύει.</w:t>
      </w:r>
    </w:p>
    <w:p w:rsidR="001846DD" w:rsidRPr="00D24DAA" w:rsidRDefault="001846DD" w:rsidP="001846DD">
      <w:pPr>
        <w:spacing w:line="240" w:lineRule="auto"/>
        <w:jc w:val="both"/>
        <w:rPr>
          <w:rFonts w:ascii="Arial" w:hAnsi="Arial" w:cs="Arial"/>
        </w:rPr>
      </w:pPr>
      <w:r w:rsidRPr="00D24DAA">
        <w:rPr>
          <w:rFonts w:ascii="Arial" w:hAnsi="Arial" w:cs="Arial"/>
        </w:rPr>
        <w:t xml:space="preserve"> Τμήμα Αξιοποίησης Βιομηχανικών Ορυκτών, όπως μετονομάζεται το Τμήμα Βιομηχανικών Ορυκτών(άρθρο 12 παρ. 3  του ΠΔ 381/89), όπως ισχύει.  </w:t>
      </w:r>
    </w:p>
    <w:p w:rsidR="001846DD" w:rsidRPr="00D24DAA" w:rsidRDefault="001846DD" w:rsidP="001846DD">
      <w:pPr>
        <w:spacing w:line="240" w:lineRule="auto"/>
        <w:jc w:val="both"/>
        <w:rPr>
          <w:rFonts w:ascii="Arial" w:hAnsi="Arial" w:cs="Arial"/>
        </w:rPr>
      </w:pPr>
      <w:r w:rsidRPr="00D24DAA">
        <w:rPr>
          <w:rFonts w:ascii="Arial" w:hAnsi="Arial" w:cs="Arial"/>
        </w:rPr>
        <w:t xml:space="preserve">Τμήμα Αδειών,  Ασφάλειας- Κανονισμών (άρθρο 12 παρ. 3  του ΠΔ 381/89), όπως ισχύει.  </w:t>
      </w:r>
    </w:p>
    <w:p w:rsidR="001846DD" w:rsidRPr="00D24DAA" w:rsidRDefault="001846DD" w:rsidP="001846DD">
      <w:pPr>
        <w:spacing w:line="240" w:lineRule="auto"/>
        <w:jc w:val="both"/>
        <w:rPr>
          <w:rFonts w:ascii="Arial" w:hAnsi="Arial" w:cs="Arial"/>
        </w:rPr>
      </w:pPr>
      <w:r w:rsidRPr="00D24DAA">
        <w:rPr>
          <w:rFonts w:ascii="Arial" w:hAnsi="Arial" w:cs="Arial"/>
        </w:rPr>
        <w:t xml:space="preserve">Τμήμα Διαχείρισης και εποπτείας Δικαιωμάτων, όπως μετονομάζεται το Τμήμα Νομικών Θεμάτων (άρθρο 12 παρ. 3  του ΠΔ 381/89), όπως ισχύει.  </w:t>
      </w:r>
    </w:p>
    <w:p w:rsidR="001846DD" w:rsidRPr="00D24DAA" w:rsidRDefault="001846DD" w:rsidP="001846DD">
      <w:pPr>
        <w:spacing w:line="240" w:lineRule="auto"/>
        <w:jc w:val="both"/>
        <w:rPr>
          <w:rFonts w:ascii="Arial" w:hAnsi="Arial" w:cs="Arial"/>
        </w:rPr>
      </w:pPr>
      <w:r w:rsidRPr="00D24DAA">
        <w:rPr>
          <w:rFonts w:ascii="Arial" w:hAnsi="Arial" w:cs="Arial"/>
        </w:rPr>
        <w:t>5.4.3. Διεύθυνση Ενεργειακών Ορυκτών και Γεωθερμίας, όπως μετονομάζεται η Διεύθυνση Ενεργειακών Ορυκτών και η οποία  συγκροτείται από τα εξής τμήματα :</w:t>
      </w:r>
    </w:p>
    <w:p w:rsidR="001846DD" w:rsidRPr="00D24DAA" w:rsidRDefault="001846DD" w:rsidP="001846DD">
      <w:pPr>
        <w:spacing w:line="240" w:lineRule="auto"/>
        <w:jc w:val="both"/>
        <w:rPr>
          <w:rFonts w:ascii="Arial" w:hAnsi="Arial" w:cs="Arial"/>
        </w:rPr>
      </w:pPr>
      <w:r w:rsidRPr="00D24DAA">
        <w:rPr>
          <w:rFonts w:ascii="Arial" w:hAnsi="Arial" w:cs="Arial"/>
        </w:rPr>
        <w:t xml:space="preserve">Τμήμα Αξιοποίησης Ενεργειακών Ορυκτών, στο οποίο συγχωνεύεται το Τμήμα Στερεών Καυσίμων και Ραδιενεργών Ορυκτών,  (άρθρο 13 του ΠΔ 381/89) όπως </w:t>
      </w:r>
      <w:r w:rsidRPr="00D24DAA">
        <w:rPr>
          <w:rFonts w:ascii="Arial" w:hAnsi="Arial" w:cs="Arial"/>
        </w:rPr>
        <w:lastRenderedPageBreak/>
        <w:t>ισχύουν και οι παρακάτω αρμοδιότητες του Τμήματος Αδειών,  Ασφάλειας – Κανονισμών (άρθρο 13, παρ. 3 του ΠΔ 381/89) όπως ισχύουν:</w:t>
      </w:r>
    </w:p>
    <w:p w:rsidR="001846DD" w:rsidRPr="00D24DAA" w:rsidRDefault="001846DD" w:rsidP="00144039">
      <w:pPr>
        <w:numPr>
          <w:ilvl w:val="0"/>
          <w:numId w:val="67"/>
        </w:numPr>
        <w:tabs>
          <w:tab w:val="clear" w:pos="720"/>
          <w:tab w:val="num" w:pos="426"/>
        </w:tabs>
        <w:spacing w:after="0" w:line="240" w:lineRule="auto"/>
        <w:ind w:left="426" w:hanging="426"/>
        <w:jc w:val="both"/>
        <w:rPr>
          <w:rFonts w:ascii="Arial" w:hAnsi="Arial" w:cs="Arial"/>
        </w:rPr>
      </w:pPr>
      <w:r w:rsidRPr="00D24DAA">
        <w:rPr>
          <w:rFonts w:ascii="Arial" w:hAnsi="Arial" w:cs="Arial"/>
        </w:rPr>
        <w:t>Συντάσσει, τροποποιεί ή συμπληρώνει, σε συνεργασία με την Διεύθυνση Μεταλλευτικών και Βιομηχανικών Ορυκτών και τη Διεύθυνση Λατομείων Μαρμάρων και Αδρανών Υλικών κανονισμούς ασφαλείας.</w:t>
      </w:r>
    </w:p>
    <w:p w:rsidR="001846DD" w:rsidRPr="00D24DAA" w:rsidRDefault="001846DD" w:rsidP="00144039">
      <w:pPr>
        <w:numPr>
          <w:ilvl w:val="0"/>
          <w:numId w:val="67"/>
        </w:numPr>
        <w:tabs>
          <w:tab w:val="clear" w:pos="720"/>
          <w:tab w:val="num" w:pos="426"/>
        </w:tabs>
        <w:spacing w:after="0" w:line="240" w:lineRule="auto"/>
        <w:ind w:left="426" w:hanging="426"/>
        <w:jc w:val="both"/>
        <w:rPr>
          <w:rFonts w:ascii="Arial" w:hAnsi="Arial" w:cs="Arial"/>
        </w:rPr>
      </w:pPr>
      <w:r w:rsidRPr="00D24DAA">
        <w:rPr>
          <w:rFonts w:ascii="Arial" w:hAnsi="Arial" w:cs="Arial"/>
        </w:rPr>
        <w:t>Παρακολουθεί την τήρηση διεθνών συμβάσεων εργασίας και την Κοινοτική Νομοθεσία σε συναφή θέματα και μεριμνά για την προσαρμογή της Ελληνικής Νομοθεσίας σε αυτά.</w:t>
      </w:r>
    </w:p>
    <w:p w:rsidR="001846DD" w:rsidRPr="00D24DAA" w:rsidRDefault="001846DD" w:rsidP="00144039">
      <w:pPr>
        <w:numPr>
          <w:ilvl w:val="0"/>
          <w:numId w:val="67"/>
        </w:numPr>
        <w:tabs>
          <w:tab w:val="clear" w:pos="720"/>
          <w:tab w:val="num" w:pos="426"/>
        </w:tabs>
        <w:spacing w:after="0" w:line="240" w:lineRule="auto"/>
        <w:ind w:left="426" w:hanging="426"/>
        <w:jc w:val="both"/>
        <w:rPr>
          <w:rFonts w:ascii="Arial" w:hAnsi="Arial" w:cs="Arial"/>
        </w:rPr>
      </w:pPr>
      <w:r w:rsidRPr="00D24DAA">
        <w:rPr>
          <w:rFonts w:ascii="Arial" w:hAnsi="Arial" w:cs="Arial"/>
        </w:rPr>
        <w:t>Επεξεργάζεται και εγκρίνει ειδικούς κανονισμούς ασφαλείας που καταρτίζονται από τις μονάδες εκμετάλλευσης του Κλάδου Ενεργειακών Ορυκτών</w:t>
      </w:r>
    </w:p>
    <w:p w:rsidR="001846DD" w:rsidRPr="00D24DAA" w:rsidRDefault="001846DD" w:rsidP="00144039">
      <w:pPr>
        <w:numPr>
          <w:ilvl w:val="0"/>
          <w:numId w:val="67"/>
        </w:numPr>
        <w:tabs>
          <w:tab w:val="clear" w:pos="720"/>
          <w:tab w:val="num" w:pos="426"/>
        </w:tabs>
        <w:spacing w:after="0" w:line="240" w:lineRule="auto"/>
        <w:ind w:left="426" w:hanging="426"/>
        <w:jc w:val="both"/>
        <w:rPr>
          <w:rFonts w:ascii="Arial" w:hAnsi="Arial" w:cs="Arial"/>
        </w:rPr>
      </w:pPr>
      <w:r w:rsidRPr="00D24DAA">
        <w:rPr>
          <w:rFonts w:ascii="Arial" w:hAnsi="Arial" w:cs="Arial"/>
        </w:rPr>
        <w:t>Μεριμνά για την οριστική απαγόρευση λειτουργίας των σχετικών μονάδων ή τμημάτων αυτών.</w:t>
      </w:r>
    </w:p>
    <w:p w:rsidR="001846DD" w:rsidRPr="00D24DAA" w:rsidRDefault="001846DD" w:rsidP="00144039">
      <w:pPr>
        <w:numPr>
          <w:ilvl w:val="0"/>
          <w:numId w:val="67"/>
        </w:numPr>
        <w:tabs>
          <w:tab w:val="clear" w:pos="720"/>
          <w:tab w:val="num" w:pos="426"/>
        </w:tabs>
        <w:spacing w:after="0" w:line="240" w:lineRule="auto"/>
        <w:ind w:left="426" w:hanging="426"/>
        <w:jc w:val="both"/>
        <w:rPr>
          <w:rFonts w:ascii="Arial" w:hAnsi="Arial" w:cs="Arial"/>
        </w:rPr>
      </w:pPr>
      <w:r w:rsidRPr="00D24DAA">
        <w:rPr>
          <w:rFonts w:ascii="Arial" w:hAnsi="Arial" w:cs="Arial"/>
        </w:rPr>
        <w:t>Ασχολείται με τη μελέτη των συνθηκών ατυχημάτων, επεξεργάζεται στατιστικά στοιχεία και εισηγείται μέτρα για την τροποποίηση του Κανονισμού Ασφαλείας.</w:t>
      </w:r>
    </w:p>
    <w:p w:rsidR="001846DD" w:rsidRPr="00D24DAA" w:rsidRDefault="001846DD" w:rsidP="00144039">
      <w:pPr>
        <w:numPr>
          <w:ilvl w:val="0"/>
          <w:numId w:val="67"/>
        </w:numPr>
        <w:tabs>
          <w:tab w:val="clear" w:pos="720"/>
          <w:tab w:val="num" w:pos="426"/>
        </w:tabs>
        <w:spacing w:after="0" w:line="240" w:lineRule="auto"/>
        <w:ind w:left="426" w:hanging="426"/>
        <w:jc w:val="both"/>
        <w:rPr>
          <w:rFonts w:ascii="Arial" w:hAnsi="Arial" w:cs="Arial"/>
        </w:rPr>
      </w:pPr>
      <w:r w:rsidRPr="00D24DAA">
        <w:rPr>
          <w:rFonts w:ascii="Arial" w:hAnsi="Arial" w:cs="Arial"/>
        </w:rPr>
        <w:t>Χορηγεί άδειες χρήσεως αιγιαλού και παραλίας σε εκμεταλλεύσεις ενεργειακών ορυκτών.</w:t>
      </w:r>
    </w:p>
    <w:p w:rsidR="001846DD" w:rsidRPr="00D24DAA" w:rsidRDefault="001846DD" w:rsidP="00144039">
      <w:pPr>
        <w:numPr>
          <w:ilvl w:val="0"/>
          <w:numId w:val="67"/>
        </w:numPr>
        <w:tabs>
          <w:tab w:val="clear" w:pos="720"/>
          <w:tab w:val="num" w:pos="426"/>
        </w:tabs>
        <w:spacing w:after="0" w:line="240" w:lineRule="auto"/>
        <w:ind w:left="426" w:hanging="426"/>
        <w:jc w:val="both"/>
        <w:rPr>
          <w:rFonts w:ascii="Arial" w:hAnsi="Arial" w:cs="Arial"/>
        </w:rPr>
      </w:pPr>
      <w:r w:rsidRPr="00D24DAA">
        <w:rPr>
          <w:rFonts w:ascii="Arial" w:hAnsi="Arial" w:cs="Arial"/>
        </w:rPr>
        <w:t>Χορηγεί άδειες για την εγκατάσταση και λειτουργία πάσης φύσεως μηχανημάτων και για την κατασκευή και λειτουργία αποθηκών εκρηκτικών υλών και καψυλίων σε εκμετάλλευση μεταλλείων, καθώς και άδειες για την  εγκατάσταση και λειτουργία συγκροτημάτων επεξεργασίας ενεργειακών ορυκτών.</w:t>
      </w:r>
    </w:p>
    <w:p w:rsidR="001846DD" w:rsidRPr="00D24DAA" w:rsidRDefault="001846DD" w:rsidP="00144039">
      <w:pPr>
        <w:numPr>
          <w:ilvl w:val="0"/>
          <w:numId w:val="67"/>
        </w:numPr>
        <w:tabs>
          <w:tab w:val="clear" w:pos="720"/>
          <w:tab w:val="num" w:pos="426"/>
        </w:tabs>
        <w:spacing w:after="0" w:line="240" w:lineRule="auto"/>
        <w:ind w:left="426" w:hanging="426"/>
        <w:jc w:val="both"/>
        <w:rPr>
          <w:rFonts w:ascii="Arial" w:hAnsi="Arial" w:cs="Arial"/>
        </w:rPr>
      </w:pPr>
      <w:r w:rsidRPr="00D24DAA">
        <w:rPr>
          <w:rFonts w:ascii="Arial" w:hAnsi="Arial" w:cs="Arial"/>
        </w:rPr>
        <w:t>Μεριμνά για τη διακοπή λειτουργίας μονάδων ενεργειακών ορυκτών.</w:t>
      </w:r>
    </w:p>
    <w:p w:rsidR="001846DD" w:rsidRPr="00D24DAA" w:rsidRDefault="001846DD" w:rsidP="00144039">
      <w:pPr>
        <w:numPr>
          <w:ilvl w:val="0"/>
          <w:numId w:val="67"/>
        </w:numPr>
        <w:tabs>
          <w:tab w:val="clear" w:pos="720"/>
          <w:tab w:val="num" w:pos="426"/>
        </w:tabs>
        <w:spacing w:after="0" w:line="240" w:lineRule="auto"/>
        <w:ind w:left="426" w:hanging="426"/>
        <w:jc w:val="both"/>
        <w:rPr>
          <w:rFonts w:ascii="Arial" w:hAnsi="Arial" w:cs="Arial"/>
        </w:rPr>
      </w:pPr>
      <w:r w:rsidRPr="00D24DAA">
        <w:rPr>
          <w:rFonts w:ascii="Arial" w:hAnsi="Arial" w:cs="Arial"/>
        </w:rPr>
        <w:t>Εκδικάζει προσφυγές κατά εντολών των Επιθεωρήσεων Μεταλλείων.</w:t>
      </w:r>
    </w:p>
    <w:p w:rsidR="001846DD" w:rsidRPr="00D24DAA" w:rsidRDefault="001846DD" w:rsidP="00144039">
      <w:pPr>
        <w:numPr>
          <w:ilvl w:val="0"/>
          <w:numId w:val="67"/>
        </w:numPr>
        <w:tabs>
          <w:tab w:val="clear" w:pos="720"/>
          <w:tab w:val="num" w:pos="426"/>
        </w:tabs>
        <w:spacing w:after="0" w:line="240" w:lineRule="auto"/>
        <w:ind w:left="426" w:hanging="426"/>
        <w:jc w:val="both"/>
        <w:rPr>
          <w:rFonts w:ascii="Arial" w:hAnsi="Arial" w:cs="Arial"/>
        </w:rPr>
      </w:pPr>
      <w:r w:rsidRPr="00D24DAA">
        <w:rPr>
          <w:rFonts w:ascii="Arial" w:hAnsi="Arial" w:cs="Arial"/>
        </w:rPr>
        <w:t>Εκδικάζει προσφυγές κατά αποφάσεων Επιθεωρήσεων Μεταλλείων για την επιβολή κυρώσεων σε εκμεταλλεύσεις ενεργειακών ορυκτών.</w:t>
      </w:r>
    </w:p>
    <w:p w:rsidR="001846DD" w:rsidRPr="00D24DAA" w:rsidRDefault="001846DD" w:rsidP="00144039">
      <w:pPr>
        <w:numPr>
          <w:ilvl w:val="0"/>
          <w:numId w:val="67"/>
        </w:numPr>
        <w:tabs>
          <w:tab w:val="clear" w:pos="720"/>
          <w:tab w:val="num" w:pos="426"/>
        </w:tabs>
        <w:spacing w:after="0" w:line="240" w:lineRule="auto"/>
        <w:ind w:left="426" w:hanging="426"/>
        <w:jc w:val="both"/>
        <w:rPr>
          <w:rFonts w:ascii="Arial" w:hAnsi="Arial" w:cs="Arial"/>
        </w:rPr>
      </w:pPr>
      <w:r w:rsidRPr="00D24DAA">
        <w:rPr>
          <w:rFonts w:ascii="Arial" w:hAnsi="Arial" w:cs="Arial"/>
        </w:rPr>
        <w:t>Επιλύει διαφορές που προκύπτουν από την εφαρμογή των περί ατελούς εισαγωγής μηχανολογικού εξοπλισμού διατάξεων σε ότι αφορά μονάδες ενεργειακών ορυκτών.</w:t>
      </w:r>
    </w:p>
    <w:p w:rsidR="001846DD" w:rsidRPr="00D24DAA" w:rsidRDefault="001846DD" w:rsidP="00144039">
      <w:pPr>
        <w:numPr>
          <w:ilvl w:val="0"/>
          <w:numId w:val="67"/>
        </w:numPr>
        <w:tabs>
          <w:tab w:val="clear" w:pos="720"/>
          <w:tab w:val="num" w:pos="426"/>
        </w:tabs>
        <w:spacing w:after="0" w:line="240" w:lineRule="auto"/>
        <w:ind w:left="426" w:hanging="426"/>
        <w:jc w:val="both"/>
        <w:rPr>
          <w:rFonts w:ascii="Arial" w:hAnsi="Arial" w:cs="Arial"/>
        </w:rPr>
      </w:pPr>
      <w:r w:rsidRPr="00D24DAA">
        <w:rPr>
          <w:rFonts w:ascii="Arial" w:hAnsi="Arial" w:cs="Arial"/>
        </w:rPr>
        <w:t>Εγκρίνει οργανογράμματα των σχετικών μονάδων.</w:t>
      </w:r>
    </w:p>
    <w:p w:rsidR="001846DD" w:rsidRPr="00D24DAA" w:rsidRDefault="001846DD" w:rsidP="00144039">
      <w:pPr>
        <w:numPr>
          <w:ilvl w:val="0"/>
          <w:numId w:val="67"/>
        </w:numPr>
        <w:tabs>
          <w:tab w:val="clear" w:pos="720"/>
          <w:tab w:val="num" w:pos="426"/>
        </w:tabs>
        <w:spacing w:after="0" w:line="240" w:lineRule="auto"/>
        <w:ind w:left="426" w:hanging="426"/>
        <w:jc w:val="both"/>
        <w:rPr>
          <w:rFonts w:ascii="Arial" w:hAnsi="Arial" w:cs="Arial"/>
        </w:rPr>
      </w:pPr>
      <w:r w:rsidRPr="00D24DAA">
        <w:rPr>
          <w:rFonts w:ascii="Arial" w:hAnsi="Arial" w:cs="Arial"/>
        </w:rPr>
        <w:t>Αναπροσαρμόζει το ύψος των χρηματικών ποινών σε εκμεταλλευτικές μονάδες ενεργειακών ορυκτών.</w:t>
      </w:r>
    </w:p>
    <w:p w:rsidR="001846DD" w:rsidRPr="00D24DAA" w:rsidRDefault="001846DD" w:rsidP="00144039">
      <w:pPr>
        <w:numPr>
          <w:ilvl w:val="0"/>
          <w:numId w:val="67"/>
        </w:numPr>
        <w:tabs>
          <w:tab w:val="clear" w:pos="720"/>
          <w:tab w:val="num" w:pos="426"/>
        </w:tabs>
        <w:spacing w:after="0" w:line="240" w:lineRule="auto"/>
        <w:ind w:left="426" w:hanging="426"/>
        <w:jc w:val="both"/>
        <w:rPr>
          <w:rFonts w:ascii="Arial" w:hAnsi="Arial" w:cs="Arial"/>
        </w:rPr>
      </w:pPr>
      <w:r w:rsidRPr="00D24DAA">
        <w:rPr>
          <w:rFonts w:ascii="Arial" w:hAnsi="Arial" w:cs="Arial"/>
        </w:rPr>
        <w:t>Τηρεί μητρώο των επιβλεπόντων μεταλλεία ενεργειακών ορυκτών.</w:t>
      </w:r>
    </w:p>
    <w:p w:rsidR="001846DD" w:rsidRPr="00D24DAA" w:rsidRDefault="001846DD" w:rsidP="00144039">
      <w:pPr>
        <w:numPr>
          <w:ilvl w:val="0"/>
          <w:numId w:val="67"/>
        </w:numPr>
        <w:tabs>
          <w:tab w:val="clear" w:pos="720"/>
          <w:tab w:val="num" w:pos="426"/>
        </w:tabs>
        <w:spacing w:after="0" w:line="240" w:lineRule="auto"/>
        <w:ind w:left="426" w:hanging="426"/>
        <w:jc w:val="both"/>
        <w:rPr>
          <w:rFonts w:ascii="Arial" w:hAnsi="Arial" w:cs="Arial"/>
        </w:rPr>
      </w:pPr>
      <w:r w:rsidRPr="00D24DAA">
        <w:rPr>
          <w:rFonts w:ascii="Arial" w:hAnsi="Arial" w:cs="Arial"/>
        </w:rPr>
        <w:t>Παρακολουθεί και ενημερώνει επί των διεθνών εξελίξεων στα θέματα υγείας και ασφάλειας των εργαζομένων στα μεταλεία ενεργειακών ορυκτών στις εγκαταστάσεις, των περιοίκων και ασφάλειας των έργων δημόσιας ωφέλειας κλπ.</w:t>
      </w:r>
    </w:p>
    <w:p w:rsidR="001846DD" w:rsidRPr="00D24DAA" w:rsidRDefault="001846DD" w:rsidP="00144039">
      <w:pPr>
        <w:numPr>
          <w:ilvl w:val="0"/>
          <w:numId w:val="67"/>
        </w:numPr>
        <w:tabs>
          <w:tab w:val="clear" w:pos="720"/>
          <w:tab w:val="num" w:pos="426"/>
        </w:tabs>
        <w:spacing w:after="0" w:line="240" w:lineRule="auto"/>
        <w:ind w:left="426" w:hanging="426"/>
        <w:jc w:val="both"/>
        <w:rPr>
          <w:rFonts w:ascii="Arial" w:hAnsi="Arial" w:cs="Arial"/>
        </w:rPr>
      </w:pPr>
      <w:r w:rsidRPr="00D24DAA">
        <w:rPr>
          <w:rFonts w:ascii="Arial" w:hAnsi="Arial" w:cs="Arial"/>
        </w:rPr>
        <w:t>Παρέχει οδηγίες σε περιφερειακές υπηρεσίες και στις επιχειρήσεις για εφαρμογή του Κανονισμού που ισχύει κάθε φορά.</w:t>
      </w:r>
    </w:p>
    <w:p w:rsidR="001846DD" w:rsidRPr="00D24DAA" w:rsidRDefault="001846DD" w:rsidP="00144039">
      <w:pPr>
        <w:numPr>
          <w:ilvl w:val="0"/>
          <w:numId w:val="67"/>
        </w:numPr>
        <w:tabs>
          <w:tab w:val="clear" w:pos="720"/>
          <w:tab w:val="num" w:pos="426"/>
        </w:tabs>
        <w:spacing w:after="0" w:line="240" w:lineRule="auto"/>
        <w:ind w:left="426" w:hanging="426"/>
        <w:jc w:val="both"/>
        <w:rPr>
          <w:rFonts w:ascii="Arial" w:hAnsi="Arial" w:cs="Arial"/>
        </w:rPr>
      </w:pPr>
      <w:r w:rsidRPr="00D24DAA">
        <w:rPr>
          <w:rFonts w:ascii="Arial" w:hAnsi="Arial" w:cs="Arial"/>
        </w:rPr>
        <w:t>Παρέχει οδηγίες και κατευθύνσεις σε Επιθεωρήσεις Μεταλλείων για την παρακολούθηση των εργασιών των σχετικών μονάδων για τη λήψη των ενδεδειγμένων μέτρων προστασίας της ζωής και της υγείας των εργαζομένων και των περιοίκων.</w:t>
      </w:r>
    </w:p>
    <w:p w:rsidR="001846DD" w:rsidRPr="00D24DAA" w:rsidRDefault="001846DD" w:rsidP="00144039">
      <w:pPr>
        <w:numPr>
          <w:ilvl w:val="0"/>
          <w:numId w:val="67"/>
        </w:numPr>
        <w:tabs>
          <w:tab w:val="clear" w:pos="720"/>
          <w:tab w:val="num" w:pos="426"/>
        </w:tabs>
        <w:spacing w:after="0" w:line="240" w:lineRule="auto"/>
        <w:ind w:left="426" w:hanging="426"/>
        <w:jc w:val="both"/>
        <w:rPr>
          <w:rFonts w:ascii="Arial" w:hAnsi="Arial" w:cs="Arial"/>
        </w:rPr>
      </w:pPr>
      <w:r w:rsidRPr="00D24DAA">
        <w:rPr>
          <w:rFonts w:ascii="Arial" w:hAnsi="Arial" w:cs="Arial"/>
        </w:rPr>
        <w:t>Μεριμνά για την εξασφάλιση πιστώσεων για προμήθειες οργάνων των Επιθεωρήσεων Μεταλλείων.</w:t>
      </w:r>
    </w:p>
    <w:p w:rsidR="001846DD" w:rsidRPr="00D24DAA" w:rsidRDefault="001846DD" w:rsidP="00144039">
      <w:pPr>
        <w:numPr>
          <w:ilvl w:val="0"/>
          <w:numId w:val="67"/>
        </w:numPr>
        <w:tabs>
          <w:tab w:val="clear" w:pos="720"/>
          <w:tab w:val="num" w:pos="426"/>
        </w:tabs>
        <w:spacing w:after="0" w:line="240" w:lineRule="auto"/>
        <w:ind w:left="426" w:hanging="426"/>
        <w:jc w:val="both"/>
        <w:rPr>
          <w:rFonts w:ascii="Arial" w:hAnsi="Arial" w:cs="Arial"/>
        </w:rPr>
      </w:pPr>
      <w:r w:rsidRPr="00D24DAA">
        <w:rPr>
          <w:rFonts w:ascii="Arial" w:hAnsi="Arial" w:cs="Arial"/>
        </w:rPr>
        <w:t>Επιλύει κάθε θέμα αστυνόμευσης.</w:t>
      </w:r>
    </w:p>
    <w:p w:rsidR="001846DD" w:rsidRPr="00D24DAA" w:rsidRDefault="001846DD" w:rsidP="00144039">
      <w:pPr>
        <w:numPr>
          <w:ilvl w:val="0"/>
          <w:numId w:val="67"/>
        </w:numPr>
        <w:tabs>
          <w:tab w:val="clear" w:pos="720"/>
          <w:tab w:val="num" w:pos="426"/>
        </w:tabs>
        <w:spacing w:after="0" w:line="240" w:lineRule="auto"/>
        <w:ind w:left="426" w:hanging="426"/>
        <w:jc w:val="both"/>
        <w:rPr>
          <w:rFonts w:ascii="Arial" w:hAnsi="Arial" w:cs="Arial"/>
        </w:rPr>
      </w:pPr>
      <w:r w:rsidRPr="00D24DAA">
        <w:rPr>
          <w:rFonts w:ascii="Arial" w:hAnsi="Arial" w:cs="Arial"/>
        </w:rPr>
        <w:t>Προγραμματίζει το έργο των Επιθεωρήσεων Μεταλλείων, παρέχει κάθε τεχνική υποστήριξη σε ότι αφορά το έργο τους και μεριμνά για την εξασφάλιση των αναγκαίων πιστώσεων.</w:t>
      </w:r>
    </w:p>
    <w:p w:rsidR="001846DD" w:rsidRPr="00D24DAA" w:rsidRDefault="001846DD" w:rsidP="001846DD">
      <w:pPr>
        <w:tabs>
          <w:tab w:val="num" w:pos="426"/>
        </w:tabs>
        <w:spacing w:line="240" w:lineRule="auto"/>
        <w:ind w:left="426" w:hanging="426"/>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Τμήμα Γεωθερμίας, στο οποίο συγχωνεύεται το Τμήμα Γεωθερμικού Δυναμικού (άρθρο 13 του ΠΔ 381/89) όπως ισχύουν και οι παρακάτω αρμοδιότητες του Τμήματος Αδειών,  Ασφάλειας – Κανονισμών (άρθρο 13, παρ. 3 του ΠΔ 381/89) όπως ισχύουν:</w:t>
      </w:r>
    </w:p>
    <w:p w:rsidR="001846DD" w:rsidRPr="00D24DAA" w:rsidRDefault="001846DD" w:rsidP="00144039">
      <w:pPr>
        <w:pStyle w:val="-HTML"/>
        <w:numPr>
          <w:ilvl w:val="0"/>
          <w:numId w:val="75"/>
        </w:numPr>
        <w:tabs>
          <w:tab w:val="clear" w:pos="720"/>
          <w:tab w:val="num" w:pos="426"/>
        </w:tabs>
        <w:ind w:left="426"/>
        <w:jc w:val="both"/>
        <w:rPr>
          <w:rFonts w:ascii="Arial" w:hAnsi="Arial" w:cs="Arial"/>
          <w:sz w:val="22"/>
          <w:szCs w:val="22"/>
        </w:rPr>
      </w:pPr>
      <w:r w:rsidRPr="00D24DAA">
        <w:rPr>
          <w:rFonts w:ascii="Arial" w:hAnsi="Arial" w:cs="Arial"/>
          <w:sz w:val="22"/>
          <w:szCs w:val="22"/>
        </w:rPr>
        <w:lastRenderedPageBreak/>
        <w:t>Συντάσσει, τροποποιεί ή συμπληρώνει, σε συνεργασία με την Διεύθυνση    Μεταλλευτικών και Βιομηχανικών Ορυκτών και τη Διεύθυνση Λατομείων    Μαρμάρων και Αδρανών Υλικών κανονισμούς ασφαλείας.</w:t>
      </w:r>
    </w:p>
    <w:p w:rsidR="001846DD" w:rsidRPr="00D24DAA" w:rsidRDefault="001846DD" w:rsidP="00144039">
      <w:pPr>
        <w:pStyle w:val="-HTML"/>
        <w:numPr>
          <w:ilvl w:val="0"/>
          <w:numId w:val="75"/>
        </w:numPr>
        <w:tabs>
          <w:tab w:val="clear" w:pos="720"/>
          <w:tab w:val="num" w:pos="426"/>
        </w:tabs>
        <w:ind w:left="426"/>
        <w:rPr>
          <w:rFonts w:ascii="Arial" w:hAnsi="Arial" w:cs="Arial"/>
          <w:sz w:val="22"/>
          <w:szCs w:val="22"/>
        </w:rPr>
      </w:pPr>
      <w:r w:rsidRPr="00D24DAA">
        <w:rPr>
          <w:rFonts w:ascii="Arial" w:hAnsi="Arial" w:cs="Arial"/>
          <w:sz w:val="22"/>
          <w:szCs w:val="22"/>
        </w:rPr>
        <w:t>Μεριμνά για την έκδοση κανονισμών Γεωθερμίας καθώς και    τροποποιήσεων αυτών.</w:t>
      </w:r>
    </w:p>
    <w:p w:rsidR="001846DD" w:rsidRPr="00D24DAA" w:rsidRDefault="001846DD" w:rsidP="00144039">
      <w:pPr>
        <w:pStyle w:val="-HTML"/>
        <w:numPr>
          <w:ilvl w:val="0"/>
          <w:numId w:val="75"/>
        </w:numPr>
        <w:tabs>
          <w:tab w:val="clear" w:pos="720"/>
          <w:tab w:val="num" w:pos="426"/>
        </w:tabs>
        <w:ind w:left="426"/>
        <w:jc w:val="both"/>
        <w:rPr>
          <w:rFonts w:ascii="Arial" w:hAnsi="Arial" w:cs="Arial"/>
          <w:sz w:val="22"/>
          <w:szCs w:val="22"/>
        </w:rPr>
      </w:pPr>
      <w:r w:rsidRPr="00D24DAA">
        <w:rPr>
          <w:rFonts w:ascii="Arial" w:hAnsi="Arial" w:cs="Arial"/>
          <w:sz w:val="22"/>
          <w:szCs w:val="22"/>
        </w:rPr>
        <w:t>Παρακολουθεί την τήρηση διεθνών συμβάσεων εργασίας και την    Κοινοτικής Νομοθεσία σε συναφή θέματα και μεριμνά για την προσαρμογή    της Ελληνικής Νομοθεσίας σ' αυτά.</w:t>
      </w:r>
    </w:p>
    <w:p w:rsidR="001846DD" w:rsidRPr="00D24DAA" w:rsidRDefault="001846DD" w:rsidP="00144039">
      <w:pPr>
        <w:pStyle w:val="-HTML"/>
        <w:numPr>
          <w:ilvl w:val="0"/>
          <w:numId w:val="75"/>
        </w:numPr>
        <w:tabs>
          <w:tab w:val="clear" w:pos="720"/>
          <w:tab w:val="num" w:pos="426"/>
        </w:tabs>
        <w:ind w:left="426"/>
        <w:rPr>
          <w:rFonts w:ascii="Arial" w:hAnsi="Arial" w:cs="Arial"/>
          <w:sz w:val="22"/>
          <w:szCs w:val="22"/>
        </w:rPr>
      </w:pPr>
      <w:r w:rsidRPr="00D24DAA">
        <w:rPr>
          <w:rFonts w:ascii="Arial" w:hAnsi="Arial" w:cs="Arial"/>
          <w:sz w:val="22"/>
          <w:szCs w:val="22"/>
        </w:rPr>
        <w:t>Επεξεργάζεται και εγκρίνει ειδικούς κανονισμούς ασφαλείας που    καταρτίζονται από τις μονάδες εκμετάλλευσης του Κλάδου Γεωθερμικού Δυναμικού.</w:t>
      </w:r>
    </w:p>
    <w:p w:rsidR="001846DD" w:rsidRPr="00D24DAA" w:rsidRDefault="001846DD" w:rsidP="00144039">
      <w:pPr>
        <w:pStyle w:val="-HTML"/>
        <w:numPr>
          <w:ilvl w:val="0"/>
          <w:numId w:val="75"/>
        </w:numPr>
        <w:tabs>
          <w:tab w:val="clear" w:pos="720"/>
          <w:tab w:val="num" w:pos="426"/>
        </w:tabs>
        <w:ind w:left="426"/>
        <w:rPr>
          <w:rFonts w:ascii="Arial" w:hAnsi="Arial" w:cs="Arial"/>
          <w:sz w:val="22"/>
          <w:szCs w:val="22"/>
        </w:rPr>
      </w:pPr>
      <w:r w:rsidRPr="00D24DAA">
        <w:rPr>
          <w:rFonts w:ascii="Arial" w:hAnsi="Arial" w:cs="Arial"/>
          <w:sz w:val="22"/>
          <w:szCs w:val="22"/>
        </w:rPr>
        <w:t>Μεριμνά για την οριστική απαγόρευση λειτουργίας των σχετικών    μονάδων ή τμημάτων αυτών.</w:t>
      </w:r>
    </w:p>
    <w:p w:rsidR="001846DD" w:rsidRPr="00D24DAA" w:rsidRDefault="001846DD" w:rsidP="00144039">
      <w:pPr>
        <w:pStyle w:val="-HTML"/>
        <w:numPr>
          <w:ilvl w:val="0"/>
          <w:numId w:val="75"/>
        </w:numPr>
        <w:tabs>
          <w:tab w:val="clear" w:pos="720"/>
          <w:tab w:val="num" w:pos="426"/>
        </w:tabs>
        <w:ind w:left="426"/>
        <w:rPr>
          <w:rFonts w:ascii="Arial" w:hAnsi="Arial" w:cs="Arial"/>
          <w:sz w:val="22"/>
          <w:szCs w:val="22"/>
        </w:rPr>
      </w:pPr>
      <w:r w:rsidRPr="00D24DAA">
        <w:rPr>
          <w:rFonts w:ascii="Arial" w:hAnsi="Arial" w:cs="Arial"/>
          <w:sz w:val="22"/>
          <w:szCs w:val="22"/>
        </w:rPr>
        <w:t>Ασχολείται με τη μελέτη των συνθηκών ατυχημάτων, επεξεργάζεται    στατιστικά στοιχεία και εισηγείται μέτρα για την τροποποίηση του    Κανονισμού Ασφαλείας.</w:t>
      </w:r>
    </w:p>
    <w:p w:rsidR="001846DD" w:rsidRPr="00D24DAA" w:rsidRDefault="001846DD" w:rsidP="00144039">
      <w:pPr>
        <w:pStyle w:val="-HTML"/>
        <w:numPr>
          <w:ilvl w:val="0"/>
          <w:numId w:val="75"/>
        </w:numPr>
        <w:tabs>
          <w:tab w:val="clear" w:pos="720"/>
          <w:tab w:val="num" w:pos="426"/>
        </w:tabs>
        <w:ind w:left="426"/>
        <w:jc w:val="both"/>
        <w:rPr>
          <w:rFonts w:ascii="Arial" w:hAnsi="Arial" w:cs="Arial"/>
          <w:sz w:val="22"/>
          <w:szCs w:val="22"/>
        </w:rPr>
      </w:pPr>
      <w:r w:rsidRPr="00D24DAA">
        <w:rPr>
          <w:rFonts w:ascii="Arial" w:hAnsi="Arial" w:cs="Arial"/>
          <w:sz w:val="22"/>
          <w:szCs w:val="22"/>
        </w:rPr>
        <w:t>Χορηγεί άδειες για την εγκατάσταση και λειτουργία πάσης φύσεως    μηχανημάτων  σε εκμεταλλεύσεις γεωθερμικού δυναμικού, καθώς και άδειες για την    εγκατάσταση και λειτουργία συγκροτημάτων επεξεργασίας .</w:t>
      </w:r>
    </w:p>
    <w:p w:rsidR="001846DD" w:rsidRPr="00D24DAA" w:rsidRDefault="001846DD" w:rsidP="00144039">
      <w:pPr>
        <w:pStyle w:val="-HTML"/>
        <w:numPr>
          <w:ilvl w:val="0"/>
          <w:numId w:val="75"/>
        </w:numPr>
        <w:tabs>
          <w:tab w:val="clear" w:pos="720"/>
          <w:tab w:val="num" w:pos="426"/>
        </w:tabs>
        <w:ind w:left="426"/>
        <w:jc w:val="both"/>
        <w:rPr>
          <w:rFonts w:ascii="Arial" w:hAnsi="Arial" w:cs="Arial"/>
          <w:sz w:val="22"/>
          <w:szCs w:val="22"/>
        </w:rPr>
      </w:pPr>
      <w:r w:rsidRPr="00D24DAA">
        <w:rPr>
          <w:rFonts w:ascii="Arial" w:hAnsi="Arial" w:cs="Arial"/>
          <w:sz w:val="22"/>
          <w:szCs w:val="22"/>
        </w:rPr>
        <w:t>Μεριμνά για τη διακοπή λειτουργίας μονάδων  εκμετάλλευσης γεωθερμικού δυναμικού.</w:t>
      </w:r>
    </w:p>
    <w:p w:rsidR="001846DD" w:rsidRPr="00D24DAA" w:rsidRDefault="001846DD" w:rsidP="00144039">
      <w:pPr>
        <w:pStyle w:val="-HTML"/>
        <w:numPr>
          <w:ilvl w:val="0"/>
          <w:numId w:val="75"/>
        </w:numPr>
        <w:tabs>
          <w:tab w:val="clear" w:pos="720"/>
          <w:tab w:val="num" w:pos="426"/>
        </w:tabs>
        <w:ind w:left="426"/>
        <w:rPr>
          <w:rFonts w:ascii="Arial" w:hAnsi="Arial" w:cs="Arial"/>
          <w:sz w:val="22"/>
          <w:szCs w:val="22"/>
        </w:rPr>
      </w:pPr>
      <w:r w:rsidRPr="00D24DAA">
        <w:rPr>
          <w:rFonts w:ascii="Arial" w:hAnsi="Arial" w:cs="Arial"/>
          <w:sz w:val="22"/>
          <w:szCs w:val="22"/>
        </w:rPr>
        <w:t>Εκδικάζει προσφυγές κατά εντολών των Επιθεωρήσεων Μεταλλείων.</w:t>
      </w:r>
    </w:p>
    <w:p w:rsidR="001846DD" w:rsidRPr="00D24DAA" w:rsidRDefault="001846DD" w:rsidP="00144039">
      <w:pPr>
        <w:pStyle w:val="-HTML"/>
        <w:numPr>
          <w:ilvl w:val="0"/>
          <w:numId w:val="75"/>
        </w:numPr>
        <w:tabs>
          <w:tab w:val="clear" w:pos="720"/>
          <w:tab w:val="num" w:pos="426"/>
        </w:tabs>
        <w:ind w:left="426"/>
        <w:jc w:val="both"/>
        <w:rPr>
          <w:rFonts w:ascii="Arial" w:hAnsi="Arial" w:cs="Arial"/>
          <w:sz w:val="22"/>
          <w:szCs w:val="22"/>
        </w:rPr>
      </w:pPr>
      <w:r w:rsidRPr="00D24DAA">
        <w:rPr>
          <w:rFonts w:ascii="Arial" w:hAnsi="Arial" w:cs="Arial"/>
          <w:sz w:val="22"/>
          <w:szCs w:val="22"/>
        </w:rPr>
        <w:t>Εκδικάζει προσφυγές κατά αποφάσεων Επιθεωρήσεων Μεταλλείων για την    επιβολή κυρώσεων σε εκμεταλλεύσεις γεωθερμικού δυναμικού.</w:t>
      </w:r>
    </w:p>
    <w:p w:rsidR="001846DD" w:rsidRPr="00D24DAA" w:rsidRDefault="001846DD" w:rsidP="00144039">
      <w:pPr>
        <w:pStyle w:val="-HTML"/>
        <w:numPr>
          <w:ilvl w:val="0"/>
          <w:numId w:val="75"/>
        </w:numPr>
        <w:tabs>
          <w:tab w:val="clear" w:pos="720"/>
          <w:tab w:val="num" w:pos="426"/>
        </w:tabs>
        <w:ind w:left="426"/>
        <w:jc w:val="both"/>
        <w:rPr>
          <w:rFonts w:ascii="Arial" w:hAnsi="Arial" w:cs="Arial"/>
          <w:sz w:val="22"/>
          <w:szCs w:val="22"/>
        </w:rPr>
      </w:pPr>
      <w:r w:rsidRPr="00D24DAA">
        <w:rPr>
          <w:rFonts w:ascii="Arial" w:hAnsi="Arial" w:cs="Arial"/>
          <w:sz w:val="22"/>
          <w:szCs w:val="22"/>
        </w:rPr>
        <w:t>Επιλύει διαφορές που προκύπτουν από την εφαρμογή των περί ατελούς    εισαγωγής μηχανολογικού εξοπλισμού διατάξεων σε ότι αφορά μονάδες    ενεργειακών ορυκτών.</w:t>
      </w:r>
    </w:p>
    <w:p w:rsidR="001846DD" w:rsidRPr="00D24DAA" w:rsidRDefault="001846DD" w:rsidP="00144039">
      <w:pPr>
        <w:pStyle w:val="-HTML"/>
        <w:numPr>
          <w:ilvl w:val="0"/>
          <w:numId w:val="75"/>
        </w:numPr>
        <w:tabs>
          <w:tab w:val="clear" w:pos="720"/>
          <w:tab w:val="num" w:pos="426"/>
        </w:tabs>
        <w:ind w:left="426"/>
        <w:rPr>
          <w:rFonts w:ascii="Arial" w:hAnsi="Arial" w:cs="Arial"/>
          <w:sz w:val="22"/>
          <w:szCs w:val="22"/>
        </w:rPr>
      </w:pPr>
      <w:r w:rsidRPr="00D24DAA">
        <w:rPr>
          <w:rFonts w:ascii="Arial" w:hAnsi="Arial" w:cs="Arial"/>
          <w:sz w:val="22"/>
          <w:szCs w:val="22"/>
        </w:rPr>
        <w:t>Εγκρίνει οργανογράμματα των σχετικών μονάδων.</w:t>
      </w:r>
    </w:p>
    <w:p w:rsidR="001846DD" w:rsidRPr="00D24DAA" w:rsidRDefault="001846DD" w:rsidP="00144039">
      <w:pPr>
        <w:pStyle w:val="-HTML"/>
        <w:numPr>
          <w:ilvl w:val="0"/>
          <w:numId w:val="75"/>
        </w:numPr>
        <w:tabs>
          <w:tab w:val="clear" w:pos="720"/>
          <w:tab w:val="num" w:pos="426"/>
        </w:tabs>
        <w:ind w:left="426"/>
        <w:jc w:val="both"/>
        <w:rPr>
          <w:rFonts w:ascii="Arial" w:hAnsi="Arial" w:cs="Arial"/>
          <w:sz w:val="22"/>
          <w:szCs w:val="22"/>
        </w:rPr>
      </w:pPr>
      <w:r w:rsidRPr="00D24DAA">
        <w:rPr>
          <w:rFonts w:ascii="Arial" w:hAnsi="Arial" w:cs="Arial"/>
          <w:sz w:val="22"/>
          <w:szCs w:val="22"/>
        </w:rPr>
        <w:t>Αναπροσαρμόζει το ύψος των χρηματικών ποινών σε εκμεταλλευτικές    μονάδες γεωθερμικού δυναμικού.</w:t>
      </w:r>
    </w:p>
    <w:p w:rsidR="001846DD" w:rsidRPr="00D24DAA" w:rsidRDefault="001846DD" w:rsidP="00144039">
      <w:pPr>
        <w:pStyle w:val="-HTML"/>
        <w:numPr>
          <w:ilvl w:val="0"/>
          <w:numId w:val="75"/>
        </w:numPr>
        <w:tabs>
          <w:tab w:val="clear" w:pos="720"/>
          <w:tab w:val="num" w:pos="426"/>
        </w:tabs>
        <w:ind w:left="426"/>
        <w:jc w:val="both"/>
        <w:rPr>
          <w:rFonts w:ascii="Arial" w:hAnsi="Arial" w:cs="Arial"/>
          <w:sz w:val="22"/>
          <w:szCs w:val="22"/>
        </w:rPr>
      </w:pPr>
      <w:r w:rsidRPr="00D24DAA">
        <w:rPr>
          <w:rFonts w:ascii="Arial" w:hAnsi="Arial" w:cs="Arial"/>
          <w:sz w:val="22"/>
          <w:szCs w:val="22"/>
        </w:rPr>
        <w:t>Τηρεί μητρώο των επιβλεπόντων σε μισθωτές γεωθερμικού δυναμικού.</w:t>
      </w:r>
    </w:p>
    <w:p w:rsidR="001846DD" w:rsidRPr="00D24DAA" w:rsidRDefault="001846DD" w:rsidP="00144039">
      <w:pPr>
        <w:pStyle w:val="-HTML"/>
        <w:numPr>
          <w:ilvl w:val="0"/>
          <w:numId w:val="75"/>
        </w:numPr>
        <w:tabs>
          <w:tab w:val="clear" w:pos="720"/>
          <w:tab w:val="num" w:pos="426"/>
        </w:tabs>
        <w:ind w:left="426"/>
        <w:jc w:val="both"/>
        <w:rPr>
          <w:rFonts w:ascii="Arial" w:hAnsi="Arial" w:cs="Arial"/>
          <w:sz w:val="22"/>
          <w:szCs w:val="22"/>
        </w:rPr>
      </w:pPr>
      <w:r w:rsidRPr="00D24DAA">
        <w:rPr>
          <w:rFonts w:ascii="Arial" w:hAnsi="Arial" w:cs="Arial"/>
          <w:sz w:val="22"/>
          <w:szCs w:val="22"/>
        </w:rPr>
        <w:t>Παρακολουθεί και ενημερώνει επί των διεθνών εξελίξεων στα θέματα     υγείας και ασφάλειας των εργαζομένων σε εκμεταλλεύσεις γεωθερμικού δυναμικού στις εγκαταστάσεις, των περιοίκων και ασφάλειας των έργων δημόσιας    ωφέλειας κλπ.</w:t>
      </w:r>
    </w:p>
    <w:p w:rsidR="001846DD" w:rsidRPr="00D24DAA" w:rsidRDefault="001846DD" w:rsidP="00144039">
      <w:pPr>
        <w:pStyle w:val="-HTML"/>
        <w:numPr>
          <w:ilvl w:val="0"/>
          <w:numId w:val="75"/>
        </w:numPr>
        <w:tabs>
          <w:tab w:val="clear" w:pos="720"/>
          <w:tab w:val="num" w:pos="426"/>
        </w:tabs>
        <w:ind w:left="426"/>
        <w:rPr>
          <w:rFonts w:ascii="Arial" w:hAnsi="Arial" w:cs="Arial"/>
          <w:sz w:val="22"/>
          <w:szCs w:val="22"/>
        </w:rPr>
      </w:pPr>
      <w:r w:rsidRPr="00D24DAA">
        <w:rPr>
          <w:rFonts w:ascii="Arial" w:hAnsi="Arial" w:cs="Arial"/>
          <w:sz w:val="22"/>
          <w:szCs w:val="22"/>
        </w:rPr>
        <w:t>Παρέχει οδηγίες σε περιφερειακές υπηρεσίες και στις επιχειρήσεις    για εφαρμογή του Κανονισμού που ισχύει κάθε φορά.</w:t>
      </w:r>
    </w:p>
    <w:p w:rsidR="001846DD" w:rsidRPr="00D24DAA" w:rsidRDefault="001846DD" w:rsidP="00144039">
      <w:pPr>
        <w:pStyle w:val="-HTML"/>
        <w:numPr>
          <w:ilvl w:val="0"/>
          <w:numId w:val="75"/>
        </w:numPr>
        <w:tabs>
          <w:tab w:val="clear" w:pos="720"/>
          <w:tab w:val="num" w:pos="426"/>
        </w:tabs>
        <w:ind w:left="426"/>
        <w:jc w:val="both"/>
        <w:rPr>
          <w:rFonts w:ascii="Arial" w:hAnsi="Arial" w:cs="Arial"/>
          <w:sz w:val="22"/>
          <w:szCs w:val="22"/>
        </w:rPr>
      </w:pPr>
      <w:r w:rsidRPr="00D24DAA">
        <w:rPr>
          <w:rFonts w:ascii="Arial" w:hAnsi="Arial" w:cs="Arial"/>
          <w:sz w:val="22"/>
          <w:szCs w:val="22"/>
        </w:rPr>
        <w:t>Παρέχει οδηγίες και κατευθύνσεις σε Επιθεωρήσεις Μεταλλείων για την    παρακολούθηση των εργασιών των σχετικών μονάδων για τη λήψη των    ενδεδειγμένων μέτρων προστασίας της ζωής και της υγείας των εργαζομένων    και των περιοίκων.</w:t>
      </w:r>
    </w:p>
    <w:p w:rsidR="001846DD" w:rsidRPr="00D24DAA" w:rsidRDefault="001846DD" w:rsidP="00144039">
      <w:pPr>
        <w:pStyle w:val="-HTML"/>
        <w:numPr>
          <w:ilvl w:val="0"/>
          <w:numId w:val="75"/>
        </w:numPr>
        <w:tabs>
          <w:tab w:val="clear" w:pos="720"/>
          <w:tab w:val="num" w:pos="426"/>
        </w:tabs>
        <w:ind w:left="426"/>
        <w:jc w:val="both"/>
        <w:rPr>
          <w:rFonts w:ascii="Arial" w:hAnsi="Arial" w:cs="Arial"/>
          <w:sz w:val="22"/>
          <w:szCs w:val="22"/>
        </w:rPr>
      </w:pPr>
      <w:r w:rsidRPr="00D24DAA">
        <w:rPr>
          <w:rFonts w:ascii="Arial" w:hAnsi="Arial" w:cs="Arial"/>
          <w:sz w:val="22"/>
          <w:szCs w:val="22"/>
        </w:rPr>
        <w:t>Μεριμνά για την εξασφάλιση πιστώσεων για προμήθειες οργάνων των    Επιθεωρήσεων Μεταλλείων</w:t>
      </w:r>
    </w:p>
    <w:p w:rsidR="001846DD" w:rsidRPr="00D24DAA" w:rsidRDefault="001846DD" w:rsidP="00144039">
      <w:pPr>
        <w:pStyle w:val="-HTML"/>
        <w:numPr>
          <w:ilvl w:val="0"/>
          <w:numId w:val="75"/>
        </w:numPr>
        <w:tabs>
          <w:tab w:val="clear" w:pos="720"/>
          <w:tab w:val="num" w:pos="426"/>
        </w:tabs>
        <w:ind w:left="426"/>
        <w:jc w:val="both"/>
        <w:rPr>
          <w:rFonts w:ascii="Arial" w:hAnsi="Arial" w:cs="Arial"/>
          <w:sz w:val="22"/>
          <w:szCs w:val="22"/>
        </w:rPr>
      </w:pPr>
      <w:r w:rsidRPr="00D24DAA">
        <w:rPr>
          <w:rFonts w:ascii="Arial" w:hAnsi="Arial" w:cs="Arial"/>
          <w:sz w:val="22"/>
          <w:szCs w:val="22"/>
        </w:rPr>
        <w:t>Επιλύει κάθε θέμα αστυνόμευσης.</w:t>
      </w:r>
    </w:p>
    <w:p w:rsidR="001846DD" w:rsidRPr="00D24DAA" w:rsidRDefault="001846DD" w:rsidP="00144039">
      <w:pPr>
        <w:pStyle w:val="-HTML"/>
        <w:numPr>
          <w:ilvl w:val="0"/>
          <w:numId w:val="75"/>
        </w:numPr>
        <w:tabs>
          <w:tab w:val="clear" w:pos="720"/>
          <w:tab w:val="num" w:pos="426"/>
        </w:tabs>
        <w:ind w:left="426"/>
        <w:rPr>
          <w:rFonts w:ascii="Arial" w:hAnsi="Arial" w:cs="Arial"/>
          <w:sz w:val="22"/>
          <w:szCs w:val="22"/>
        </w:rPr>
      </w:pPr>
      <w:r w:rsidRPr="00D24DAA">
        <w:rPr>
          <w:rFonts w:ascii="Arial" w:hAnsi="Arial" w:cs="Arial"/>
          <w:sz w:val="22"/>
          <w:szCs w:val="22"/>
        </w:rPr>
        <w:t>Προγραμματίζει το έργο των Επιθεωρήσεων Μεταλλείων, παρέχει κάθε   τεχνική υποστήριξη σε ότι αφορά το έργο τους και μεριμνά για την    εξασφάλιση των αναγκαίων πιστώσεων.</w:t>
      </w:r>
    </w:p>
    <w:p w:rsidR="001846DD" w:rsidRPr="00D24DAA" w:rsidRDefault="001846DD" w:rsidP="001846DD">
      <w:pPr>
        <w:spacing w:line="240" w:lineRule="auto"/>
        <w:ind w:left="284" w:hanging="284"/>
        <w:jc w:val="both"/>
        <w:rPr>
          <w:rFonts w:ascii="Arial" w:hAnsi="Arial" w:cs="Arial"/>
        </w:rPr>
      </w:pPr>
    </w:p>
    <w:p w:rsidR="001846DD" w:rsidRPr="00D24DAA" w:rsidRDefault="001846DD" w:rsidP="001846DD">
      <w:pPr>
        <w:spacing w:line="240" w:lineRule="auto"/>
        <w:ind w:left="66"/>
        <w:jc w:val="both"/>
        <w:rPr>
          <w:rFonts w:ascii="Arial" w:hAnsi="Arial" w:cs="Arial"/>
        </w:rPr>
      </w:pPr>
      <w:r w:rsidRPr="00D24DAA">
        <w:rPr>
          <w:rFonts w:ascii="Arial" w:hAnsi="Arial" w:cs="Arial"/>
        </w:rPr>
        <w:t>Τμήμα Διαχείρισης και Εποπτείας Δικαιωμάτων, στο οποίο συγχωνεύεται το Τμήμα Νομικών Θεμάτων (άρθρο 13 του ΠΔ 381/89 όπως ισχύει).Οι εν λόγω αρμοδιότητες που αναφέρονται σε ενεργειακά ορυκτά επεκτείνονται ανάλογα και στην περίπτωση του γεωθερμικού δυναμικού.</w:t>
      </w:r>
    </w:p>
    <w:p w:rsidR="001846DD" w:rsidRPr="00D24DAA" w:rsidRDefault="001846DD" w:rsidP="001846DD">
      <w:pPr>
        <w:spacing w:line="240" w:lineRule="auto"/>
        <w:ind w:left="284" w:hanging="284"/>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lastRenderedPageBreak/>
        <w:t>5.4.4. Διεύθυνση Λατομείων- Μαρμάρων και Αδρανών Υλικών  συγκροτείται από τα εξής τμήματα:</w:t>
      </w:r>
    </w:p>
    <w:p w:rsidR="001846DD" w:rsidRPr="00D24DAA" w:rsidRDefault="001846DD" w:rsidP="001846DD">
      <w:pPr>
        <w:spacing w:line="240" w:lineRule="auto"/>
        <w:jc w:val="both"/>
        <w:rPr>
          <w:rFonts w:ascii="Arial" w:hAnsi="Arial" w:cs="Arial"/>
        </w:rPr>
      </w:pPr>
      <w:r w:rsidRPr="00D24DAA">
        <w:rPr>
          <w:rFonts w:ascii="Arial" w:hAnsi="Arial" w:cs="Arial"/>
        </w:rPr>
        <w:t>Τμήμα Αξιοποίησης Μαρμάρων και Σχιστολιθικών πλακών, στο οποίο συγχωνεύεται το Τμήμα Μαρμάρων (άρθρο 14, παρ. 3 εδ. α του ΠΔ 381/89 όπως ισχύει)  και οι παρακάτω αρμοδιότητες του Τμήματος Αδειών,  Ασφάλειας – Κανονισμών, (άρθρο 14 παρ. 3 εδ. γ του ΠΔ 381/89), οι οποίες τροποποιούνται ως ακολούθως:</w:t>
      </w:r>
    </w:p>
    <w:p w:rsidR="001846DD" w:rsidRPr="00D24DAA" w:rsidRDefault="001846DD" w:rsidP="00144039">
      <w:pPr>
        <w:numPr>
          <w:ilvl w:val="0"/>
          <w:numId w:val="77"/>
        </w:numPr>
        <w:tabs>
          <w:tab w:val="clear" w:pos="720"/>
          <w:tab w:val="num" w:pos="426"/>
        </w:tabs>
        <w:spacing w:after="0" w:line="240" w:lineRule="auto"/>
        <w:ind w:left="426" w:right="-193"/>
        <w:jc w:val="both"/>
        <w:rPr>
          <w:rFonts w:ascii="Arial" w:hAnsi="Arial" w:cs="Arial"/>
        </w:rPr>
      </w:pPr>
      <w:r w:rsidRPr="00D24DAA">
        <w:rPr>
          <w:rFonts w:ascii="Arial" w:hAnsi="Arial" w:cs="Arial"/>
        </w:rPr>
        <w:t>Επεξεργασία και έγκριση Ειδικών Κανονισμών Ασφαλείας που υποβάλλονται από μονάδες εκμετάλλευσης του κλάδου λατομείων μαρμάρων και σχιστολιθικών πλακών.</w:t>
      </w:r>
    </w:p>
    <w:p w:rsidR="001846DD" w:rsidRPr="00D24DAA" w:rsidRDefault="001846DD" w:rsidP="00144039">
      <w:pPr>
        <w:pStyle w:val="22"/>
        <w:numPr>
          <w:ilvl w:val="0"/>
          <w:numId w:val="77"/>
        </w:numPr>
        <w:tabs>
          <w:tab w:val="clear" w:pos="720"/>
          <w:tab w:val="num" w:pos="426"/>
        </w:tabs>
        <w:ind w:left="426" w:right="-193"/>
        <w:jc w:val="both"/>
        <w:rPr>
          <w:rFonts w:ascii="Arial" w:hAnsi="Arial" w:cs="Arial"/>
          <w:sz w:val="22"/>
          <w:szCs w:val="22"/>
        </w:rPr>
      </w:pPr>
      <w:r w:rsidRPr="00D24DAA">
        <w:rPr>
          <w:rFonts w:ascii="Arial" w:hAnsi="Arial" w:cs="Arial"/>
          <w:sz w:val="22"/>
          <w:szCs w:val="22"/>
        </w:rPr>
        <w:t>Εκδίκαση Προσφυγών κατά εντολών των Επιθεωρήσεων Μεταλλείων για λήψη μέτρων προστασίας εργαζομένων, περιοίκων, έργων δημοσίας ωφέλειας κλπ που απευθύνονται σε εκμεταλλευτές λατομείων μαρμάρων και σχιστολιθικών πλακών</w:t>
      </w:r>
    </w:p>
    <w:p w:rsidR="001846DD" w:rsidRPr="00D24DAA" w:rsidRDefault="001846DD" w:rsidP="00144039">
      <w:pPr>
        <w:numPr>
          <w:ilvl w:val="0"/>
          <w:numId w:val="77"/>
        </w:numPr>
        <w:tabs>
          <w:tab w:val="clear" w:pos="720"/>
          <w:tab w:val="num" w:pos="426"/>
        </w:tabs>
        <w:spacing w:after="0" w:line="240" w:lineRule="auto"/>
        <w:ind w:left="426" w:right="-193"/>
        <w:jc w:val="both"/>
        <w:rPr>
          <w:rFonts w:ascii="Arial" w:hAnsi="Arial" w:cs="Arial"/>
        </w:rPr>
      </w:pPr>
      <w:r w:rsidRPr="00D24DAA">
        <w:rPr>
          <w:rFonts w:ascii="Arial" w:hAnsi="Arial" w:cs="Arial"/>
        </w:rPr>
        <w:t>Εκδίκαση Προσφυγών κατά  αποφάσεων των Επιθεωρήσεων Μεταλλείων για την επιβολή κυρώσεων σε εκμεταλλευτές λατομείων μαρμάρων και σχιστολιθικών πλακών.</w:t>
      </w:r>
    </w:p>
    <w:p w:rsidR="001846DD" w:rsidRPr="00D24DAA" w:rsidRDefault="001846DD" w:rsidP="00144039">
      <w:pPr>
        <w:numPr>
          <w:ilvl w:val="0"/>
          <w:numId w:val="77"/>
        </w:numPr>
        <w:tabs>
          <w:tab w:val="clear" w:pos="720"/>
          <w:tab w:val="num" w:pos="426"/>
        </w:tabs>
        <w:spacing w:after="0" w:line="240" w:lineRule="auto"/>
        <w:ind w:left="426" w:right="-193"/>
        <w:jc w:val="both"/>
        <w:rPr>
          <w:rFonts w:ascii="Arial" w:hAnsi="Arial" w:cs="Arial"/>
        </w:rPr>
      </w:pPr>
      <w:r w:rsidRPr="00D24DAA">
        <w:rPr>
          <w:rFonts w:ascii="Arial" w:hAnsi="Arial" w:cs="Arial"/>
        </w:rPr>
        <w:t>Έγκριση οργανογραμμάτων που αφορούν επιχειρήσεις λατομείων μαρμάρων  και σχιστολιθικών πλακών.</w:t>
      </w:r>
    </w:p>
    <w:p w:rsidR="001846DD" w:rsidRPr="00D24DAA" w:rsidRDefault="001846DD" w:rsidP="001846DD">
      <w:pPr>
        <w:spacing w:line="240" w:lineRule="auto"/>
        <w:ind w:left="284" w:hanging="284"/>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Τμήμα Αξιοποίησης Αδρανών Υλικών, στο οποίο συγχωνεύεται το Τμήμα Αδρανών Υλικών (άρθρο 14 του ΠΔ 381/89 όπως ισχύει) και οι παρακάτω αρμοδιότητες του Τμήματος Αδειών,  Ασφάλειας – Κανονισμών, (άρθρο 14 παρ. 3 εδ. γ του ΠΔ 381/89) οι οποίες τροποποιούνται ως ακολούθως:</w:t>
      </w:r>
    </w:p>
    <w:p w:rsidR="001846DD" w:rsidRPr="00D24DAA" w:rsidRDefault="001846DD" w:rsidP="00144039">
      <w:pPr>
        <w:numPr>
          <w:ilvl w:val="0"/>
          <w:numId w:val="76"/>
        </w:numPr>
        <w:tabs>
          <w:tab w:val="clear" w:pos="720"/>
          <w:tab w:val="num" w:pos="426"/>
        </w:tabs>
        <w:spacing w:after="0" w:line="240" w:lineRule="auto"/>
        <w:ind w:left="426" w:right="-193"/>
        <w:jc w:val="both"/>
        <w:rPr>
          <w:rFonts w:ascii="Arial" w:hAnsi="Arial" w:cs="Arial"/>
        </w:rPr>
      </w:pPr>
      <w:r w:rsidRPr="00D24DAA">
        <w:rPr>
          <w:rFonts w:ascii="Arial" w:hAnsi="Arial" w:cs="Arial"/>
        </w:rPr>
        <w:t>Επεξεργασία και έγκριση Ειδικών Κανονισμών Ασφαλείας που υποβάλλονται από μονάδες εκμετάλλευσης του κλάδου λατομείων αδρανών υλικών.</w:t>
      </w:r>
    </w:p>
    <w:p w:rsidR="001846DD" w:rsidRPr="00D24DAA" w:rsidRDefault="001846DD" w:rsidP="00144039">
      <w:pPr>
        <w:numPr>
          <w:ilvl w:val="0"/>
          <w:numId w:val="76"/>
        </w:numPr>
        <w:tabs>
          <w:tab w:val="clear" w:pos="720"/>
          <w:tab w:val="num" w:pos="426"/>
        </w:tabs>
        <w:spacing w:after="0" w:line="240" w:lineRule="auto"/>
        <w:ind w:left="426" w:right="-193"/>
        <w:jc w:val="both"/>
        <w:rPr>
          <w:rFonts w:ascii="Arial" w:hAnsi="Arial" w:cs="Arial"/>
        </w:rPr>
      </w:pPr>
      <w:r w:rsidRPr="00D24DAA">
        <w:rPr>
          <w:rFonts w:ascii="Arial" w:hAnsi="Arial" w:cs="Arial"/>
        </w:rPr>
        <w:t>Εκδίκαση Προσφυγών κατά εντολών των Επιθεωρήσεων Μεταλλείων για λήψη μέτρων προστασίας εργαζομένων, περιοίκων, έργων δημοσίας ωφέλειας κλπ που απευθύνονται σε εκμεταλλευτές λατομείων αδρανών υλικών.</w:t>
      </w:r>
    </w:p>
    <w:p w:rsidR="001846DD" w:rsidRPr="00D24DAA" w:rsidRDefault="001846DD" w:rsidP="00144039">
      <w:pPr>
        <w:numPr>
          <w:ilvl w:val="0"/>
          <w:numId w:val="76"/>
        </w:numPr>
        <w:tabs>
          <w:tab w:val="clear" w:pos="720"/>
          <w:tab w:val="num" w:pos="426"/>
        </w:tabs>
        <w:spacing w:after="0" w:line="240" w:lineRule="auto"/>
        <w:ind w:left="426" w:right="-193"/>
        <w:jc w:val="both"/>
        <w:rPr>
          <w:rFonts w:ascii="Arial" w:hAnsi="Arial" w:cs="Arial"/>
        </w:rPr>
      </w:pPr>
      <w:r w:rsidRPr="00D24DAA">
        <w:rPr>
          <w:rFonts w:ascii="Arial" w:hAnsi="Arial" w:cs="Arial"/>
        </w:rPr>
        <w:t>Εκδίκαση Προσφυγών κατά  αποφάσεων των Επιθεωρήσεων Μεταλλείων για την επιβολή κυρώσεων σε εκμεταλλευτές λατομείων αδρανών υλικών.</w:t>
      </w:r>
    </w:p>
    <w:p w:rsidR="001846DD" w:rsidRPr="00D24DAA" w:rsidRDefault="001846DD" w:rsidP="00144039">
      <w:pPr>
        <w:numPr>
          <w:ilvl w:val="0"/>
          <w:numId w:val="76"/>
        </w:numPr>
        <w:tabs>
          <w:tab w:val="clear" w:pos="720"/>
          <w:tab w:val="num" w:pos="426"/>
        </w:tabs>
        <w:spacing w:after="0" w:line="240" w:lineRule="auto"/>
        <w:ind w:left="426"/>
        <w:jc w:val="both"/>
        <w:rPr>
          <w:rFonts w:ascii="Arial" w:hAnsi="Arial" w:cs="Arial"/>
        </w:rPr>
      </w:pPr>
      <w:r w:rsidRPr="00D24DAA">
        <w:rPr>
          <w:rFonts w:ascii="Arial" w:hAnsi="Arial" w:cs="Arial"/>
        </w:rPr>
        <w:t>Έγκριση οργανογραμμάτων που αφορούν επιχειρήσεις λατομείων αδρανών υλικών</w:t>
      </w:r>
    </w:p>
    <w:p w:rsidR="001846DD" w:rsidRPr="00D24DAA" w:rsidRDefault="001846DD" w:rsidP="001846DD">
      <w:pPr>
        <w:spacing w:line="240" w:lineRule="auto"/>
        <w:ind w:left="284" w:hanging="284"/>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Τμήμα Διαχείρισης και Εποπτείας, στο οποίο συγχωνεύεται το Τμήμα Νομικών Θεμάτων (άρθρο 14 του ΠΔ 381/89 όπως ισχύει) και τις παρακάτω αρμοδιότητες του Τμήματος Αδειών,  Ασφάλειας – Κανονισμών (άρθρο 14 παρ. 3 εδ. γ του ΠΔ 381/89) οι οποίες τροποποιούνται ως ακολούθως:</w:t>
      </w:r>
    </w:p>
    <w:p w:rsidR="001846DD" w:rsidRPr="00D24DAA" w:rsidRDefault="001846DD" w:rsidP="00144039">
      <w:pPr>
        <w:numPr>
          <w:ilvl w:val="0"/>
          <w:numId w:val="78"/>
        </w:numPr>
        <w:tabs>
          <w:tab w:val="clear" w:pos="720"/>
          <w:tab w:val="num" w:pos="426"/>
        </w:tabs>
        <w:spacing w:after="0" w:line="240" w:lineRule="auto"/>
        <w:ind w:left="426" w:right="-193"/>
        <w:jc w:val="both"/>
        <w:rPr>
          <w:rFonts w:ascii="Arial" w:hAnsi="Arial" w:cs="Arial"/>
        </w:rPr>
      </w:pPr>
      <w:r w:rsidRPr="00D24DAA">
        <w:rPr>
          <w:rFonts w:ascii="Arial" w:hAnsi="Arial" w:cs="Arial"/>
        </w:rPr>
        <w:t>Σύνταξη, τροποποίηση και συμπλήρωση Κανονισμών Ασφαλείας σε συνεργασία (με τα τμήματα 1 και 2 καθώς) και τις συναρμόδιες διευθύνσεις της Γεν. Δ/νσης Ορυκτού Πλούτου.</w:t>
      </w:r>
    </w:p>
    <w:p w:rsidR="001846DD" w:rsidRPr="00D24DAA" w:rsidRDefault="001846DD" w:rsidP="00144039">
      <w:pPr>
        <w:numPr>
          <w:ilvl w:val="0"/>
          <w:numId w:val="78"/>
        </w:numPr>
        <w:tabs>
          <w:tab w:val="clear" w:pos="720"/>
          <w:tab w:val="num" w:pos="426"/>
        </w:tabs>
        <w:spacing w:after="0" w:line="240" w:lineRule="auto"/>
        <w:ind w:left="426" w:right="-193"/>
        <w:jc w:val="both"/>
        <w:rPr>
          <w:rFonts w:ascii="Arial" w:hAnsi="Arial" w:cs="Arial"/>
        </w:rPr>
      </w:pPr>
      <w:r w:rsidRPr="00D24DAA">
        <w:rPr>
          <w:rFonts w:ascii="Arial" w:hAnsi="Arial" w:cs="Arial"/>
        </w:rPr>
        <w:t>Παρακολούθηση της τήρησης των διεθνών συμβάσεων εργασίας και της κοινοτικής νομοθεσίας σε συναφή θέματα και μέριμνα για την προσαρμογή της Ελληνικής νομοθεσίας σε αυτά.</w:t>
      </w:r>
    </w:p>
    <w:p w:rsidR="001846DD" w:rsidRPr="00D24DAA" w:rsidRDefault="001846DD" w:rsidP="00144039">
      <w:pPr>
        <w:numPr>
          <w:ilvl w:val="0"/>
          <w:numId w:val="78"/>
        </w:numPr>
        <w:tabs>
          <w:tab w:val="clear" w:pos="720"/>
          <w:tab w:val="num" w:pos="426"/>
        </w:tabs>
        <w:spacing w:after="0" w:line="240" w:lineRule="auto"/>
        <w:ind w:left="426" w:right="-193"/>
        <w:jc w:val="both"/>
        <w:rPr>
          <w:rFonts w:ascii="Arial" w:hAnsi="Arial" w:cs="Arial"/>
        </w:rPr>
      </w:pPr>
      <w:r w:rsidRPr="00D24DAA">
        <w:rPr>
          <w:rFonts w:ascii="Arial" w:hAnsi="Arial" w:cs="Arial"/>
        </w:rPr>
        <w:t>Μέριμνα για την οριστική απαγόρευση λειτουργίας των σχετικών μονάδων ή τμημάτων αυτών</w:t>
      </w:r>
    </w:p>
    <w:p w:rsidR="001846DD" w:rsidRPr="00D24DAA" w:rsidRDefault="001846DD" w:rsidP="00144039">
      <w:pPr>
        <w:numPr>
          <w:ilvl w:val="0"/>
          <w:numId w:val="78"/>
        </w:numPr>
        <w:tabs>
          <w:tab w:val="clear" w:pos="720"/>
          <w:tab w:val="num" w:pos="426"/>
        </w:tabs>
        <w:spacing w:after="0" w:line="240" w:lineRule="auto"/>
        <w:ind w:left="426" w:right="-193"/>
        <w:jc w:val="both"/>
        <w:rPr>
          <w:rFonts w:ascii="Arial" w:hAnsi="Arial" w:cs="Arial"/>
        </w:rPr>
      </w:pPr>
      <w:r w:rsidRPr="00D24DAA">
        <w:rPr>
          <w:rFonts w:ascii="Arial" w:hAnsi="Arial" w:cs="Arial"/>
        </w:rPr>
        <w:t>Μελέτη των συνθηκών ατυχημάτων, επεξεργασία στατιστικών στοιχείων και εισήγηση (σε συνεργασία με τα τμήματα 1 και 2) μέτρων για την τροποποίηση του Κανονισμού Ασφαλείας (ΚΜΛΕ).</w:t>
      </w:r>
    </w:p>
    <w:p w:rsidR="001846DD" w:rsidRPr="00D24DAA" w:rsidRDefault="001846DD" w:rsidP="00144039">
      <w:pPr>
        <w:numPr>
          <w:ilvl w:val="0"/>
          <w:numId w:val="78"/>
        </w:numPr>
        <w:tabs>
          <w:tab w:val="clear" w:pos="720"/>
          <w:tab w:val="num" w:pos="426"/>
        </w:tabs>
        <w:spacing w:after="0" w:line="240" w:lineRule="auto"/>
        <w:ind w:left="426" w:right="-193"/>
        <w:jc w:val="both"/>
        <w:rPr>
          <w:rFonts w:ascii="Arial" w:hAnsi="Arial" w:cs="Arial"/>
        </w:rPr>
      </w:pPr>
      <w:r w:rsidRPr="00D24DAA">
        <w:rPr>
          <w:rFonts w:ascii="Arial" w:hAnsi="Arial" w:cs="Arial"/>
        </w:rPr>
        <w:lastRenderedPageBreak/>
        <w:t>Επίλυση διαφορών που προκύπτουν από την εφαρμογή των διατάξεων περί ατελούς εισαγωγής μηχανολογικού εξοπλισμού σε λατομεία αδρανών, μαρμάρων και σχιστολιθικών πλακών.</w:t>
      </w:r>
    </w:p>
    <w:p w:rsidR="001846DD" w:rsidRPr="00D24DAA" w:rsidRDefault="001846DD" w:rsidP="00144039">
      <w:pPr>
        <w:numPr>
          <w:ilvl w:val="0"/>
          <w:numId w:val="78"/>
        </w:numPr>
        <w:tabs>
          <w:tab w:val="clear" w:pos="720"/>
          <w:tab w:val="num" w:pos="426"/>
        </w:tabs>
        <w:spacing w:after="0" w:line="240" w:lineRule="auto"/>
        <w:ind w:left="426" w:right="-193"/>
        <w:jc w:val="both"/>
        <w:rPr>
          <w:rFonts w:ascii="Arial" w:hAnsi="Arial" w:cs="Arial"/>
        </w:rPr>
      </w:pPr>
      <w:r w:rsidRPr="00D24DAA">
        <w:rPr>
          <w:rFonts w:ascii="Arial" w:hAnsi="Arial" w:cs="Arial"/>
        </w:rPr>
        <w:t>Εισήγηση για την αναπροσαρμογή του ύψους των χρηματικών ποινών που επιβάλλονται σε  εκμεταλλευτές λατομείων αδρανών υλικών, μαρμάρων και σχιστολιθικών πλακών.</w:t>
      </w:r>
    </w:p>
    <w:p w:rsidR="001846DD" w:rsidRPr="00D24DAA" w:rsidRDefault="001846DD" w:rsidP="00144039">
      <w:pPr>
        <w:numPr>
          <w:ilvl w:val="0"/>
          <w:numId w:val="78"/>
        </w:numPr>
        <w:tabs>
          <w:tab w:val="clear" w:pos="720"/>
          <w:tab w:val="num" w:pos="426"/>
        </w:tabs>
        <w:spacing w:after="0" w:line="240" w:lineRule="auto"/>
        <w:ind w:left="426" w:right="-193"/>
        <w:jc w:val="both"/>
        <w:rPr>
          <w:rFonts w:ascii="Arial" w:hAnsi="Arial" w:cs="Arial"/>
        </w:rPr>
      </w:pPr>
      <w:r w:rsidRPr="00D24DAA">
        <w:rPr>
          <w:rFonts w:ascii="Arial" w:hAnsi="Arial" w:cs="Arial"/>
        </w:rPr>
        <w:t>Τήρηση μητρώου επιβλεπόντων λατομείων αδρανών υλικών, μαρμάρων και σχιστολιθικών πλακών.</w:t>
      </w:r>
    </w:p>
    <w:p w:rsidR="001846DD" w:rsidRPr="00D24DAA" w:rsidRDefault="001846DD" w:rsidP="00144039">
      <w:pPr>
        <w:numPr>
          <w:ilvl w:val="0"/>
          <w:numId w:val="78"/>
        </w:numPr>
        <w:tabs>
          <w:tab w:val="clear" w:pos="720"/>
          <w:tab w:val="num" w:pos="426"/>
        </w:tabs>
        <w:spacing w:after="0" w:line="240" w:lineRule="auto"/>
        <w:ind w:left="426" w:right="-193"/>
        <w:jc w:val="both"/>
        <w:rPr>
          <w:rFonts w:ascii="Arial" w:hAnsi="Arial" w:cs="Arial"/>
        </w:rPr>
      </w:pPr>
      <w:r w:rsidRPr="00D24DAA">
        <w:rPr>
          <w:rFonts w:ascii="Arial" w:hAnsi="Arial" w:cs="Arial"/>
        </w:rPr>
        <w:t>Παρακολούθηση και ενημέρωση επί των διεθνών εξελίξεων στα θέματα υγείας και ασφάλειας των εργαζομένων στα λατομεία μαρμάρων και αδρανών υλικών.</w:t>
      </w:r>
    </w:p>
    <w:p w:rsidR="001846DD" w:rsidRPr="00D24DAA" w:rsidRDefault="001846DD" w:rsidP="00144039">
      <w:pPr>
        <w:pStyle w:val="-HTML"/>
        <w:numPr>
          <w:ilvl w:val="0"/>
          <w:numId w:val="78"/>
        </w:numPr>
        <w:tabs>
          <w:tab w:val="clear" w:pos="720"/>
          <w:tab w:val="num" w:pos="426"/>
        </w:tabs>
        <w:ind w:left="426"/>
        <w:rPr>
          <w:rFonts w:ascii="Arial" w:hAnsi="Arial" w:cs="Arial"/>
          <w:sz w:val="22"/>
          <w:szCs w:val="22"/>
        </w:rPr>
      </w:pPr>
      <w:r w:rsidRPr="00D24DAA">
        <w:rPr>
          <w:rFonts w:ascii="Arial" w:hAnsi="Arial" w:cs="Arial"/>
          <w:sz w:val="22"/>
          <w:szCs w:val="22"/>
        </w:rPr>
        <w:t>Παροχή  οδηγιών (σε συνεργασία με τα τμήματα 1 και 2) σε περιφερειακές υπηρεσίες και στις επιχειρήσεις για θέματα εφαρμογής του Κανονισμού που ισχύει κάθε φορά.</w:t>
      </w:r>
    </w:p>
    <w:p w:rsidR="001846DD" w:rsidRPr="00D24DAA" w:rsidRDefault="001846DD" w:rsidP="00144039">
      <w:pPr>
        <w:numPr>
          <w:ilvl w:val="0"/>
          <w:numId w:val="78"/>
        </w:numPr>
        <w:tabs>
          <w:tab w:val="clear" w:pos="720"/>
          <w:tab w:val="num" w:pos="426"/>
        </w:tabs>
        <w:spacing w:after="0" w:line="240" w:lineRule="auto"/>
        <w:ind w:left="426" w:right="-193"/>
        <w:jc w:val="both"/>
        <w:rPr>
          <w:rFonts w:ascii="Arial" w:hAnsi="Arial" w:cs="Arial"/>
        </w:rPr>
      </w:pPr>
      <w:r w:rsidRPr="00D24DAA">
        <w:rPr>
          <w:rFonts w:ascii="Arial" w:hAnsi="Arial" w:cs="Arial"/>
        </w:rPr>
        <w:t>Παροχή (σε συνεργασία με τα τμήματα 1 και 2) οδηγιών και κατευθύνσεων προς τις Επιθεωρήσεις Μεταλλείων για την παρακολούθηση των εργασιών των σχετικών μονάδων για τη  λήψη των ενδεδειγμένων μέτρων προστασίας της ζωής και της υγείας των εργαζομένων και των περιοίκων.</w:t>
      </w:r>
    </w:p>
    <w:p w:rsidR="001846DD" w:rsidRPr="00D24DAA" w:rsidRDefault="001846DD" w:rsidP="00144039">
      <w:pPr>
        <w:numPr>
          <w:ilvl w:val="0"/>
          <w:numId w:val="78"/>
        </w:numPr>
        <w:tabs>
          <w:tab w:val="clear" w:pos="720"/>
          <w:tab w:val="num" w:pos="426"/>
        </w:tabs>
        <w:spacing w:after="0" w:line="240" w:lineRule="auto"/>
        <w:ind w:left="426" w:right="-193"/>
        <w:jc w:val="both"/>
        <w:rPr>
          <w:rFonts w:ascii="Arial" w:hAnsi="Arial" w:cs="Arial"/>
        </w:rPr>
      </w:pPr>
      <w:r w:rsidRPr="00D24DAA">
        <w:rPr>
          <w:rFonts w:ascii="Arial" w:hAnsi="Arial" w:cs="Arial"/>
        </w:rPr>
        <w:t>Προγραμματισμός του έργου των Επιθεωρήσεων Μεταλλείων, παροχή κάθε τεχνικής υποστήριξης σε ότι αφορά το έργο και μέριμνα  για την εξασφάλιση των αναγκαίων πιστώσεων.</w:t>
      </w:r>
    </w:p>
    <w:p w:rsidR="001846DD" w:rsidRPr="00D24DAA" w:rsidRDefault="001846DD" w:rsidP="00144039">
      <w:pPr>
        <w:numPr>
          <w:ilvl w:val="0"/>
          <w:numId w:val="78"/>
        </w:numPr>
        <w:tabs>
          <w:tab w:val="clear" w:pos="720"/>
          <w:tab w:val="num" w:pos="426"/>
        </w:tabs>
        <w:spacing w:after="0" w:line="240" w:lineRule="auto"/>
        <w:ind w:left="426" w:right="-193"/>
        <w:jc w:val="both"/>
        <w:rPr>
          <w:rFonts w:ascii="Arial" w:hAnsi="Arial" w:cs="Arial"/>
        </w:rPr>
      </w:pPr>
      <w:r w:rsidRPr="00D24DAA">
        <w:rPr>
          <w:rFonts w:ascii="Arial" w:hAnsi="Arial" w:cs="Arial"/>
        </w:rPr>
        <w:t xml:space="preserve"> Επίλυση κάθε θέματος που προκύπτει σχετικά με την χορήγηση αδειών εκμετάλλευσης και εγκαταστάσεων λατομείων μαρμάρων και αδρανών υλικών.</w:t>
      </w:r>
    </w:p>
    <w:p w:rsidR="001846DD" w:rsidRPr="00D24DAA" w:rsidRDefault="001846DD" w:rsidP="00144039">
      <w:pPr>
        <w:numPr>
          <w:ilvl w:val="0"/>
          <w:numId w:val="78"/>
        </w:numPr>
        <w:tabs>
          <w:tab w:val="clear" w:pos="720"/>
          <w:tab w:val="num" w:pos="426"/>
        </w:tabs>
        <w:spacing w:after="0" w:line="240" w:lineRule="auto"/>
        <w:ind w:left="426" w:right="-193"/>
        <w:jc w:val="both"/>
        <w:rPr>
          <w:rFonts w:ascii="Arial" w:hAnsi="Arial" w:cs="Arial"/>
        </w:rPr>
      </w:pPr>
      <w:r w:rsidRPr="00D24DAA">
        <w:rPr>
          <w:rFonts w:ascii="Arial" w:hAnsi="Arial" w:cs="Arial"/>
        </w:rPr>
        <w:t>Μέριμνα για την εξασφάλιση πιστώσεων για προμήθεια οργάνων των Επιθεωρήσεων Μεταλλείων.</w:t>
      </w:r>
    </w:p>
    <w:p w:rsidR="001846DD" w:rsidRPr="00D24DAA" w:rsidRDefault="001846DD" w:rsidP="001846DD">
      <w:pPr>
        <w:pStyle w:val="-HTML"/>
        <w:tabs>
          <w:tab w:val="num" w:pos="426"/>
        </w:tabs>
        <w:ind w:left="426"/>
        <w:rPr>
          <w:rFonts w:ascii="Arial" w:hAnsi="Arial" w:cs="Arial"/>
          <w:sz w:val="22"/>
          <w:szCs w:val="22"/>
        </w:rPr>
      </w:pPr>
    </w:p>
    <w:p w:rsidR="001846DD" w:rsidRPr="00D24DAA" w:rsidRDefault="001846DD" w:rsidP="001846DD">
      <w:pPr>
        <w:spacing w:line="240" w:lineRule="auto"/>
        <w:ind w:left="284" w:hanging="284"/>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5.4.5. Επιθεώρηση Μεταλλείων Βορείου Ελλάδος, η οποία ασκεί τις αρμοδιότητες της όπως ισχύουν και στην οποία μεταφέρεται η χωρική αρμοδιότητα της Ηπείρου από την Επιθεώρηση Μεταλλείων Νοτίου Ελλάδος (άρθρο 44 παρ. β Π.Δ.238/79). Η Επιθεώρηση Μεταλλείων Βορείου Ελλάδος  συγκροτείται από τα  εξής τμήματα:</w:t>
      </w:r>
    </w:p>
    <w:p w:rsidR="001846DD" w:rsidRPr="00D24DAA" w:rsidRDefault="001846DD" w:rsidP="001846DD">
      <w:pPr>
        <w:spacing w:line="240" w:lineRule="auto"/>
        <w:jc w:val="both"/>
        <w:rPr>
          <w:rFonts w:ascii="Arial" w:hAnsi="Arial" w:cs="Arial"/>
        </w:rPr>
      </w:pPr>
      <w:r w:rsidRPr="00D24DAA">
        <w:rPr>
          <w:rFonts w:ascii="Arial" w:hAnsi="Arial" w:cs="Arial"/>
        </w:rPr>
        <w:t>Τμήμα  Ελέγχου και Ασφαλείας Έργων, Αδειών και Γνωμοδοτήσεων, στο οποίο συγχωνεύεται το Τμήμα Ασφάλειας και Αδειών Εκμετάλλευσης  (άρθρο 45 παρ. 2 εδ. α του Π.Δ.238/79) όπως ισχύει.</w:t>
      </w:r>
    </w:p>
    <w:p w:rsidR="001846DD" w:rsidRPr="00D24DAA" w:rsidRDefault="001846DD" w:rsidP="001846DD">
      <w:pPr>
        <w:spacing w:line="240" w:lineRule="auto"/>
        <w:jc w:val="both"/>
        <w:rPr>
          <w:rFonts w:ascii="Arial" w:hAnsi="Arial" w:cs="Arial"/>
        </w:rPr>
      </w:pPr>
      <w:r w:rsidRPr="00D24DAA">
        <w:rPr>
          <w:rFonts w:ascii="Arial" w:hAnsi="Arial" w:cs="Arial"/>
        </w:rPr>
        <w:t>Τμήμα Τοπογραφικό και Κτηματολογικό, (άρθρο 45 παρ. 2 εδ. β του Π.Δ.238/79), όπως ισχύει.</w:t>
      </w:r>
    </w:p>
    <w:p w:rsidR="001846DD" w:rsidRPr="00D24DAA" w:rsidRDefault="001846DD" w:rsidP="001846DD">
      <w:pPr>
        <w:spacing w:line="240" w:lineRule="auto"/>
        <w:jc w:val="both"/>
        <w:rPr>
          <w:rFonts w:ascii="Arial" w:hAnsi="Arial" w:cs="Arial"/>
        </w:rPr>
      </w:pPr>
      <w:r w:rsidRPr="00D24DAA">
        <w:rPr>
          <w:rFonts w:ascii="Arial" w:hAnsi="Arial" w:cs="Arial"/>
        </w:rPr>
        <w:t>Τμήμα Συντονισμού Λειτουργιών στο οποίο συγχωνεύεται το Τμήμα Διοικητικού. (άρθρο 45 παρ. 2 εδ. γ του Π.Δ.238/79), όπως ισχύουν.</w:t>
      </w:r>
    </w:p>
    <w:p w:rsidR="001846DD" w:rsidRPr="00D24DAA" w:rsidRDefault="001846DD" w:rsidP="001846DD">
      <w:pPr>
        <w:spacing w:line="240" w:lineRule="auto"/>
        <w:jc w:val="both"/>
        <w:rPr>
          <w:rFonts w:ascii="Arial" w:hAnsi="Arial" w:cs="Arial"/>
        </w:rPr>
      </w:pPr>
      <w:r w:rsidRPr="00D24DAA">
        <w:rPr>
          <w:rFonts w:ascii="Arial" w:hAnsi="Arial" w:cs="Arial"/>
        </w:rPr>
        <w:t>5.4.6. Επιθεώρηση Μεταλλείων Νοτίου Ελλάδος, η οποία ασκεί τις αρμοδιότητες της όπως ισχύουν  πλην της χωρικής αρμοδιότητας της Ηπείρου(άρθρο 44 παρ. α Π.Δ.238/79).  Η Επιθεώρηση Μεταλλείων Νοτίου  Ελλάδος συγκροτείται από τα  εξής τμήματα:</w:t>
      </w:r>
    </w:p>
    <w:p w:rsidR="001846DD" w:rsidRPr="00D24DAA" w:rsidRDefault="001846DD" w:rsidP="001846DD">
      <w:pPr>
        <w:spacing w:line="240" w:lineRule="auto"/>
        <w:jc w:val="both"/>
        <w:rPr>
          <w:rFonts w:ascii="Arial" w:hAnsi="Arial" w:cs="Arial"/>
        </w:rPr>
      </w:pPr>
      <w:r w:rsidRPr="00D24DAA">
        <w:rPr>
          <w:rFonts w:ascii="Arial" w:hAnsi="Arial" w:cs="Arial"/>
        </w:rPr>
        <w:t>Τμήμα  Ελέγχου και Ασφαλείας Έργων, Αδειών και Γνωμοδοτήσεων, στο οποίο συγχωνεύεται το Τμήμα Ασφάλειας και Αδειών Εκμετάλλευσης  (άρθρο 45 παρ. 2 εδ. α του Π.Δ.238/79) όπως ισχύει.</w:t>
      </w:r>
    </w:p>
    <w:p w:rsidR="001846DD" w:rsidRPr="00D24DAA" w:rsidRDefault="001846DD" w:rsidP="001846DD">
      <w:pPr>
        <w:spacing w:line="240" w:lineRule="auto"/>
        <w:jc w:val="both"/>
        <w:rPr>
          <w:rFonts w:ascii="Arial" w:hAnsi="Arial" w:cs="Arial"/>
        </w:rPr>
      </w:pPr>
      <w:r w:rsidRPr="00D24DAA">
        <w:rPr>
          <w:rFonts w:ascii="Arial" w:hAnsi="Arial" w:cs="Arial"/>
        </w:rPr>
        <w:t>Τμήμα Τοπογραφικό και Κτηματολογικό, (άρθρο 45 παρ. 2 εδ. β του Π.Δ.238/79), όπως ισχύει.</w:t>
      </w:r>
    </w:p>
    <w:p w:rsidR="001846DD" w:rsidRPr="00D24DAA" w:rsidRDefault="001846DD" w:rsidP="001846DD">
      <w:pPr>
        <w:spacing w:line="240" w:lineRule="auto"/>
        <w:jc w:val="both"/>
        <w:rPr>
          <w:rFonts w:ascii="Arial" w:hAnsi="Arial" w:cs="Arial"/>
        </w:rPr>
      </w:pPr>
      <w:r w:rsidRPr="00D24DAA">
        <w:rPr>
          <w:rFonts w:ascii="Arial" w:hAnsi="Arial" w:cs="Arial"/>
        </w:rPr>
        <w:lastRenderedPageBreak/>
        <w:t>Τμήμα Συντονισμού Λειτουργιών, στο οποίο συγχωνεύεται το Τμήμα Διοικητικού (άρθρο 45 παρ. 2 εδ. γ του Π.Δ.238/79), όπως ισχύουν και το Γραφείο Σμυριδωρυχείων Νάξου (άρθρο 45 παρ. 2 εδ. δ ου Π.Δ.238/79), όπως ισχύει.</w:t>
      </w:r>
    </w:p>
    <w:p w:rsidR="001846DD" w:rsidRPr="00D24DAA" w:rsidRDefault="001846DD" w:rsidP="001846DD">
      <w:pPr>
        <w:rPr>
          <w:rFonts w:ascii="Arial" w:hAnsi="Arial" w:cs="Arial"/>
        </w:rPr>
      </w:pPr>
      <w:bookmarkStart w:id="27" w:name="_Toc309829322"/>
      <w:bookmarkStart w:id="28" w:name="_Toc309829320"/>
      <w:bookmarkEnd w:id="26"/>
    </w:p>
    <w:p w:rsidR="001846DD" w:rsidRPr="00D24DAA" w:rsidRDefault="001846DD" w:rsidP="001846DD">
      <w:pPr>
        <w:rPr>
          <w:rFonts w:ascii="Arial" w:hAnsi="Arial" w:cs="Arial"/>
        </w:rPr>
      </w:pPr>
      <w:r w:rsidRPr="00D24DAA">
        <w:rPr>
          <w:rFonts w:ascii="Arial" w:hAnsi="Arial" w:cs="Arial"/>
        </w:rPr>
        <w:t>6. Ειδική Γραμματεία Δασών</w:t>
      </w:r>
      <w:bookmarkEnd w:id="27"/>
    </w:p>
    <w:p w:rsidR="001846DD" w:rsidRPr="00D24DAA" w:rsidRDefault="001846DD" w:rsidP="001846DD">
      <w:pPr>
        <w:pStyle w:val="22"/>
        <w:ind w:left="0"/>
        <w:jc w:val="both"/>
        <w:rPr>
          <w:rFonts w:ascii="Arial" w:hAnsi="Arial" w:cs="Arial"/>
          <w:sz w:val="22"/>
          <w:szCs w:val="22"/>
        </w:rPr>
      </w:pPr>
      <w:r w:rsidRPr="00D24DAA">
        <w:rPr>
          <w:rFonts w:ascii="Arial" w:hAnsi="Arial" w:cs="Arial"/>
          <w:sz w:val="22"/>
          <w:szCs w:val="22"/>
        </w:rPr>
        <w:t>6.1. Η Ειδική Γραμματεία Δασών (ΚΥΑ  αριθμ. 23111/31-5-2010 (ΦΕΚ 855/Β/10) συγκροτείται από τη Γενική Διεύθυνση Ανάπτυξης και Προστασίας Δασών η οποία συγκροτείται από τις εξής Διευθύνσεις:</w:t>
      </w:r>
    </w:p>
    <w:p w:rsidR="001846DD" w:rsidRPr="00D24DAA" w:rsidRDefault="001846DD" w:rsidP="001846DD">
      <w:pPr>
        <w:spacing w:line="240" w:lineRule="auto"/>
        <w:ind w:left="284" w:hanging="284"/>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6.1.1. Διεύθυνση Διαχείρισης Δασών όπως μετονομάζεται η Διεύθυνση Διαχείρισης Δασών &amp; Δασικού Περιβάλλοντος και συγκροτείται από τα εξής Τμήματα:</w:t>
      </w:r>
    </w:p>
    <w:p w:rsidR="001846DD" w:rsidRPr="00D24DAA" w:rsidRDefault="001846DD" w:rsidP="001846DD">
      <w:pPr>
        <w:spacing w:line="240" w:lineRule="auto"/>
        <w:jc w:val="both"/>
        <w:rPr>
          <w:rFonts w:ascii="Arial" w:hAnsi="Arial" w:cs="Arial"/>
        </w:rPr>
      </w:pPr>
      <w:r w:rsidRPr="00D24DAA">
        <w:rPr>
          <w:rFonts w:ascii="Arial" w:hAnsi="Arial" w:cs="Arial"/>
        </w:rPr>
        <w:t>Τμήμα Διαχείρισης Δασικών και Λιβαδικών Οικοσυστημάτων, στο οποίο συγχωνεύονται το Τμήμα Διαχείρισης Δασών (άρ 4 παρ. 2 εδ. α’ Π.Δ. 46/1991, όπως τροποποιήθηκε και ισχύει) της Διεύθυνσης Διαχείρισης Δασών και Δασικού Περιβάλλοντος και το Τμήμα Ορεινών Βοσκοτόπων και Ιδιωτικής Δασοπονίας (άρ 4 παρ. 2 εδ. β’ Π.Δ. 46/1991 , όπως τροποποιήθηκε και ισχύει) της Διεύθυνσης Διαχείρισης Δασών και Δασικού Περιβάλλοντος όπως τροποποιήθηκαν και ισχύουν (Π.Δ. 422/1991)</w:t>
      </w:r>
    </w:p>
    <w:p w:rsidR="001846DD" w:rsidRPr="00D24DAA" w:rsidRDefault="001846DD" w:rsidP="001846DD">
      <w:pPr>
        <w:spacing w:line="240" w:lineRule="auto"/>
        <w:jc w:val="both"/>
        <w:rPr>
          <w:rFonts w:ascii="Arial" w:hAnsi="Arial" w:cs="Arial"/>
        </w:rPr>
      </w:pPr>
      <w:r w:rsidRPr="00D24DAA">
        <w:rPr>
          <w:rFonts w:ascii="Arial" w:hAnsi="Arial" w:cs="Arial"/>
        </w:rPr>
        <w:t xml:space="preserve">Τμήμα Δασικών Βιομηχανιών, Εκμηχάνισης Δασικών Εργασιών, Τεχνικής Υποστήριξης, Δασικών Συνεταιρισμών και πιστοποίησης , στο οποίο συγχωνεύονται το Τμήμα Εκμηχάνισης Δασικών Εργασιών και Τεχνικής (άρ 4 παρ. 2 εδ. δ’ Π.Δ. 46/1991 , όπως τροποποιήθηκε και ισχύει) της Διεύθυνσης Διαχείρισης Δασών και Δασικού Περιβάλλοντος και το Τμήμα Δασικών Βιομηχανιών και  Τυποποίησης Δασικών Προϊόντων (άρ 4 παρ. 2 εδ. γ’ Π.Δ. 46/1991), όπως τροποποιήθηκε και ισχύει) της Διεύθυνσης Διαχείρισης Δασών και Δασικού Περιβάλλοντος.  Στο τμήμα αυτό  συγχωνεύονται τα Γραφεία  Κεντρικής Αποθήκης Υλικού (άρθρο 4 παρ. 2  περ. ζ του Π.Δ. 46/1991) και Συνεργείου Ελέγχου  και Συντήρησης  Μηχανικού εξοπλισμού (άρθρο 4 παρ. 2  περ. η του Π.Δ. 46/1991). </w:t>
      </w:r>
    </w:p>
    <w:p w:rsidR="001846DD" w:rsidRPr="00D24DAA" w:rsidRDefault="001846DD" w:rsidP="001846DD">
      <w:pPr>
        <w:spacing w:line="240" w:lineRule="auto"/>
        <w:jc w:val="both"/>
        <w:rPr>
          <w:rFonts w:ascii="Arial" w:hAnsi="Arial" w:cs="Arial"/>
        </w:rPr>
      </w:pPr>
      <w:r w:rsidRPr="00D24DAA">
        <w:rPr>
          <w:rFonts w:ascii="Arial" w:hAnsi="Arial" w:cs="Arial"/>
        </w:rPr>
        <w:t>Τμήμα Διαχείρισης  Προστατευόμενων Δασικών Περιοχών όπως μετονομάζεται το Τμήμα Δασικού Περιβάλλοντος, Εθνικών Δρυμών και Δασικής Αναψυχής  (άρ. 6 παρ. 2 εδ.δ’ Π.Δ.46/1991) της Διεύθυνσης Αισθητικών Δασών, Δρυμών και Θήρας (άρ. 6 Π.Δ.46/1991).</w:t>
      </w:r>
    </w:p>
    <w:p w:rsidR="001846DD" w:rsidRPr="00D24DAA" w:rsidRDefault="001846DD" w:rsidP="001846DD">
      <w:pPr>
        <w:spacing w:line="240" w:lineRule="auto"/>
        <w:jc w:val="both"/>
        <w:rPr>
          <w:rFonts w:ascii="Arial" w:hAnsi="Arial" w:cs="Arial"/>
        </w:rPr>
      </w:pPr>
      <w:r w:rsidRPr="00D24DAA">
        <w:rPr>
          <w:rFonts w:ascii="Arial" w:hAnsi="Arial" w:cs="Arial"/>
        </w:rPr>
        <w:t xml:space="preserve">6.1.2. Διεύθυνση Προγραμμάτων και Δασικής Πολιτικής, η οποία συγκροτείται από τα εξής Τμήματα:  </w:t>
      </w:r>
    </w:p>
    <w:p w:rsidR="001846DD" w:rsidRPr="00D24DAA" w:rsidRDefault="001846DD" w:rsidP="001846DD">
      <w:pPr>
        <w:spacing w:line="240" w:lineRule="auto"/>
        <w:jc w:val="both"/>
        <w:rPr>
          <w:rFonts w:ascii="Arial" w:hAnsi="Arial" w:cs="Arial"/>
        </w:rPr>
      </w:pPr>
      <w:r w:rsidRPr="00D24DAA">
        <w:rPr>
          <w:rFonts w:ascii="Arial" w:hAnsi="Arial" w:cs="Arial"/>
        </w:rPr>
        <w:t xml:space="preserve">Τμήμα Εφαρμογής και Υλοποίησης Δασικών Δράσεων, στο οποίο συγχωνεύονται το Τμήμα Σχεδιασμού Δασικής Ανάπτυξης (άρ 2 παρ. 2 εδ. α’ Π.Δ. 46/1991), όπως τροποποιήθηκε και ισχύει) της Διεύθυνσης Ανάπτυξης Δασικών Πόρων και το Τμήμα Οικονομικής Εξυπηρέτησης (άρ 2 παρ. 2 εδ. ε’ Π.Δ. 46/1991, όπως τροποποιήθηκε και ισχύει) της Διεύθυνσης Ανάπτυξης Δασικών Πόρων </w:t>
      </w:r>
    </w:p>
    <w:p w:rsidR="001846DD" w:rsidRPr="00D24DAA" w:rsidRDefault="001846DD" w:rsidP="001846DD">
      <w:pPr>
        <w:spacing w:line="240" w:lineRule="auto"/>
        <w:jc w:val="both"/>
        <w:rPr>
          <w:rFonts w:ascii="Arial" w:hAnsi="Arial" w:cs="Arial"/>
        </w:rPr>
      </w:pPr>
      <w:r w:rsidRPr="00D24DAA">
        <w:rPr>
          <w:rFonts w:ascii="Arial" w:hAnsi="Arial" w:cs="Arial"/>
        </w:rPr>
        <w:t>Τμήμα Δασικών Εφαρμογών και Έρευνας, στο οποίο συγχωνεύονται το Τμήμα Δασικών Εφαρμογών (άρ 3  Π.Δ. 46/1991, όπως τροποποιήθηκε και ισχύει) της Διεύθυνσης Ανάπτυξης Δασικών Πόρων και το Τμήμα Δασικών Ερευνών (άρ 3 Π.Δ. 46/1991, όπως τροποποιήθηκε και ισχύει)  της Διεύθυνσης Ανάπτυξης Δασικών Πόρων (άρ. 2 Π.Δ.46/1991,, όπως τροποποιήθηκε και ισχύει)</w:t>
      </w:r>
    </w:p>
    <w:p w:rsidR="001846DD" w:rsidRPr="00D24DAA" w:rsidRDefault="001846DD" w:rsidP="001846DD">
      <w:pPr>
        <w:spacing w:line="240" w:lineRule="auto"/>
        <w:jc w:val="both"/>
        <w:rPr>
          <w:rFonts w:ascii="Arial" w:hAnsi="Arial" w:cs="Arial"/>
        </w:rPr>
      </w:pPr>
      <w:r w:rsidRPr="00D24DAA">
        <w:rPr>
          <w:rFonts w:ascii="Arial" w:hAnsi="Arial" w:cs="Arial"/>
        </w:rPr>
        <w:t xml:space="preserve">Τμήμα  Προστασίας και Διαχείρισης Άγριας  Ζωής και Πολιτικής Θήρας, στο οποίο συγχωνεύονται το Τμήμα Ανάπτυξης Θηραματικής Οικονομίας (άρ 6 παρ. 2 εδ. α’ </w:t>
      </w:r>
      <w:r w:rsidRPr="00D24DAA">
        <w:rPr>
          <w:rFonts w:ascii="Arial" w:hAnsi="Arial" w:cs="Arial"/>
        </w:rPr>
        <w:lastRenderedPageBreak/>
        <w:t>Π.Δ. 46/1991, όπως τροποποιήθηκε και ισχύει) της Διεύθυνσης Αισθητικών Δασών, Δρυμών και Θήρας και το Τμήμα Διοίκησης Θήρας και Προστασίας Θηραμάτων (άρ 6 παρ. 2 εδ. β’ Π.Δ. 46/1991, όπως τροποποιήθηκε και ισχύει) της Διεύθυνσης Αισθητικών Δασών, Δρυμών και Θήρας</w:t>
      </w:r>
    </w:p>
    <w:p w:rsidR="001846DD" w:rsidRPr="00D24DAA" w:rsidRDefault="001846DD" w:rsidP="001846DD">
      <w:pPr>
        <w:spacing w:line="240" w:lineRule="auto"/>
        <w:jc w:val="both"/>
        <w:rPr>
          <w:rFonts w:ascii="Arial" w:hAnsi="Arial" w:cs="Arial"/>
        </w:rPr>
      </w:pPr>
      <w:r w:rsidRPr="00D24DAA">
        <w:rPr>
          <w:rFonts w:ascii="Arial" w:hAnsi="Arial" w:cs="Arial"/>
        </w:rPr>
        <w:t xml:space="preserve">Τμήμα Διακίνησης  και Εμπορίας  Δασικών Προϊόντων  και Ειδών </w:t>
      </w:r>
      <w:r w:rsidRPr="00D24DAA">
        <w:rPr>
          <w:rFonts w:ascii="Arial" w:hAnsi="Arial" w:cs="Arial"/>
          <w:lang w:val="en-US"/>
        </w:rPr>
        <w:t>CITES</w:t>
      </w:r>
      <w:r w:rsidRPr="00D24DAA">
        <w:rPr>
          <w:rFonts w:ascii="Arial" w:hAnsi="Arial" w:cs="Arial"/>
        </w:rPr>
        <w:t xml:space="preserve"> όπως μετονομάζεται το Τμήμα Διεθνών Συμβάσεων  (άρθρο 20 παρ. 1 περ. α  του Ν. 3208/2003) </w:t>
      </w:r>
    </w:p>
    <w:p w:rsidR="001846DD" w:rsidRPr="00D24DAA" w:rsidRDefault="001846DD" w:rsidP="001846DD">
      <w:pPr>
        <w:spacing w:line="240" w:lineRule="auto"/>
        <w:ind w:left="284" w:hanging="284"/>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 xml:space="preserve">6.1.3. Διεύθυνση Προστασίας Δασών, η οποία συγκροτείται από τα εξής Τμήματα:  </w:t>
      </w:r>
    </w:p>
    <w:p w:rsidR="001846DD" w:rsidRPr="00D24DAA" w:rsidRDefault="001846DD" w:rsidP="001846DD">
      <w:pPr>
        <w:spacing w:line="240" w:lineRule="auto"/>
        <w:jc w:val="both"/>
        <w:rPr>
          <w:rFonts w:ascii="Arial" w:hAnsi="Arial" w:cs="Arial"/>
        </w:rPr>
      </w:pPr>
      <w:r w:rsidRPr="00D24DAA">
        <w:rPr>
          <w:rFonts w:ascii="Arial" w:hAnsi="Arial" w:cs="Arial"/>
        </w:rPr>
        <w:t>Τμήμα Πρόληψης Δασικών Πυρκαγιών, Φυτοπροστασίας, και Φυτουγειονομικού Ελέγχου Δασικών Ειδών στο οποίο συγχωνεύονται το Τμήμα Πρόληψης και Καταστολής Δασικών Πυρκαγιών και Λοιπών Κινδύνων (άρ 5 παρ. 2 εδ. α’ και εδ. γ’ Π.Δ. 46/1991, όπως τροποποιήθηκε και ισχύει) της Διεύθυνσης Προστασίας Δασών  και Δασικού Περιβάλλοντος και  του Συντονιστικού Κέντρου Δασοπροστασίας (Π.Δ.  46/1991 και Π.Δ. 422/ 1991).</w:t>
      </w:r>
    </w:p>
    <w:p w:rsidR="00B62055" w:rsidRDefault="001846DD" w:rsidP="001846DD">
      <w:pPr>
        <w:spacing w:line="240" w:lineRule="auto"/>
        <w:jc w:val="both"/>
        <w:rPr>
          <w:rFonts w:ascii="Arial" w:hAnsi="Arial" w:cs="Arial"/>
        </w:rPr>
      </w:pPr>
      <w:r w:rsidRPr="00D24DAA">
        <w:rPr>
          <w:rFonts w:ascii="Arial" w:hAnsi="Arial" w:cs="Arial"/>
        </w:rPr>
        <w:t xml:space="preserve">Τμήμα Εμπραγμάτων Δικαιωμάτων Δασών, στο οποίο συγχωνεύονται το Τμήμα Εμπραγμάτων Δικαιωμάτων (άρ 5 παρ. 2 εδ. δ’ Π.Δ. 46/1991, όπως τροποποιήθηκε και ισχύει) της Διεύθυνσης Προστασίας Δασών  και Δασικού Περιβάλλοντος και οι αρμοδιότητες του Τμήματος  Νομικών Υποθέσεων της Διεύθυνσης Προστασίας Δασών  και Δασικού Περιβάλλοντος   του άρ 5 παρ. 2 εδ. στ’ του Π.Δ. 46/1991 όπως τροποποιήθηκε με το άρθρο 2 περ. β εδ. Δδ του ΠΔ 352/1991 </w:t>
      </w:r>
      <w:r w:rsidRPr="00D24DAA">
        <w:rPr>
          <w:rFonts w:ascii="Arial" w:hAnsi="Arial" w:cs="Arial"/>
        </w:rPr>
        <w:br/>
      </w:r>
    </w:p>
    <w:p w:rsidR="001846DD" w:rsidRPr="00D24DAA" w:rsidRDefault="001846DD" w:rsidP="001846DD">
      <w:pPr>
        <w:spacing w:line="240" w:lineRule="auto"/>
        <w:jc w:val="both"/>
        <w:rPr>
          <w:rFonts w:ascii="Arial" w:hAnsi="Arial" w:cs="Arial"/>
        </w:rPr>
      </w:pPr>
      <w:r w:rsidRPr="00D24DAA">
        <w:rPr>
          <w:rFonts w:ascii="Arial" w:hAnsi="Arial" w:cs="Arial"/>
        </w:rPr>
        <w:t>Τμήμα Προστασίας Αγροτικού Περιβάλλοντος (άρθρο 21 παρ. 2 του Ν. 3938/2011), όπως ισχύει.</w:t>
      </w:r>
    </w:p>
    <w:p w:rsidR="001846DD" w:rsidRPr="00D24DAA" w:rsidRDefault="001846DD" w:rsidP="001846DD">
      <w:pPr>
        <w:spacing w:line="240" w:lineRule="auto"/>
        <w:jc w:val="both"/>
        <w:rPr>
          <w:rFonts w:ascii="Arial" w:hAnsi="Arial" w:cs="Arial"/>
        </w:rPr>
      </w:pPr>
      <w:r w:rsidRPr="00D24DAA">
        <w:rPr>
          <w:rFonts w:ascii="Arial" w:hAnsi="Arial" w:cs="Arial"/>
        </w:rPr>
        <w:t>Τμήμα Επιτρεπτών Επεμβάσεων σε δάση και δασικές εκτάσεις  όπως μετονομάζεται το Τμήμα Αλλαγής Χρήσης Δασικής Γης (άρ. 5 παρ.2 εδ. β’ Π.Δ. 46/1991/Α΄25, όπως τροποποιήθηκε και ισχύει).</w:t>
      </w:r>
    </w:p>
    <w:p w:rsidR="001846DD" w:rsidRPr="00D24DAA" w:rsidRDefault="001846DD" w:rsidP="001846DD">
      <w:pPr>
        <w:spacing w:line="240" w:lineRule="auto"/>
        <w:jc w:val="both"/>
        <w:rPr>
          <w:rFonts w:ascii="Arial" w:hAnsi="Arial" w:cs="Arial"/>
        </w:rPr>
      </w:pPr>
      <w:r w:rsidRPr="00D24DAA">
        <w:rPr>
          <w:rFonts w:ascii="Arial" w:hAnsi="Arial" w:cs="Arial"/>
        </w:rPr>
        <w:t>6.1.4. Διεύθυνση Αναδασώσεων και Δασικών Έργων, η οποία συγκροτείται από τα εξής Τμήματα:</w:t>
      </w:r>
    </w:p>
    <w:p w:rsidR="001846DD" w:rsidRPr="00D24DAA" w:rsidRDefault="001846DD" w:rsidP="001846DD">
      <w:pPr>
        <w:spacing w:line="240" w:lineRule="auto"/>
        <w:jc w:val="both"/>
        <w:rPr>
          <w:rFonts w:ascii="Arial" w:hAnsi="Arial" w:cs="Arial"/>
        </w:rPr>
      </w:pPr>
      <w:r w:rsidRPr="00D24DAA">
        <w:rPr>
          <w:rFonts w:ascii="Arial" w:hAnsi="Arial" w:cs="Arial"/>
        </w:rPr>
        <w:t xml:space="preserve">Τμήμα Δασικών Φυτωρίων, Διατήρησης Δασικών Γενετικών Πόρων και Αναδασώσεων στο οποίο συγχωνεύονται το Τμήμα Δασικών Φυτωρίων και Σποροπαραγωγής (άρ. 8 παρ.2 εδ. α’ Π.Δ.  46/1991, όπως τροποποιήθηκε και ισχύει) της Διεύθυνσης Αναδασώσεων  και Ορεινής Υδρονομίας, το Τμήμα Αναδασώσεων (άρ. 8 παρ.2 εδ. β’ Π.Δ.  46/1991, όπως τροποποιήθηκε και ισχύει) της Διεύθυνσης Αναδασώσεων  και Ορεινής Υδρονομίας , το Τμήμα Λευκοκαλλιέργειας  και Λοιπών Πλατυφύλλων (άρ. 8 παρ.2 εδ. δ’ Π.Δ.  46/1991, όπως τροποποιήθηκε και ισχύει) της Διεύθυνσης Αναδασώσεων  και Ορεινής Υδρονομίας,  το Γραφείο Κεντρικής Αποθήκης Δασικών Σπόρων (αρ.17 του Π.Δ. 17/2003) και η Εθνική Τράπεζα Δασικού Γενετικού Υλικού (Ε.Τ.Δ.Γ.Υ.)  (Ν. 3937/11/ΦΕΚ 60/2011) </w:t>
      </w:r>
    </w:p>
    <w:p w:rsidR="001846DD" w:rsidRPr="00D24DAA" w:rsidRDefault="001846DD" w:rsidP="001846DD">
      <w:pPr>
        <w:spacing w:line="240" w:lineRule="auto"/>
        <w:jc w:val="both"/>
        <w:rPr>
          <w:rFonts w:ascii="Arial" w:hAnsi="Arial" w:cs="Arial"/>
        </w:rPr>
      </w:pPr>
      <w:r w:rsidRPr="00D24DAA">
        <w:rPr>
          <w:rFonts w:ascii="Arial" w:hAnsi="Arial" w:cs="Arial"/>
        </w:rPr>
        <w:t>Τμήμα Δασοτεχνικής Διευθέτησης Χειμάρρων, Δασικής Οδοποιίας Μεταφορικών Εγκαταστάσεων  και Δασικών Κτιρίων, στο οποίο συγχωνεύονται το Τμήμα  Δασοτεχνικής Διευθέτησης Χειμάρρων (άρ. 8 παρ.2 εδ. γ’ Π.Δ.  46/1991, όπως τροποποιήθηκε και ισχύει) της Διεύθυνσης Αναδασώσεων  και Ορεινής Υδρονομίας και του Τμήματος Δασικών Μεταφορικών Εγκαταστάσεων και Δασικών Κτιρίων (άρ. 4 παρ.2 εδ. στ’ Π.Δ. 46/1991, όπως τροποποιήθηκε και ισχύει) της Διεύθυνσης Διαχείρισης Δασών και Δασικού Περιβάλλοντος.</w:t>
      </w:r>
    </w:p>
    <w:p w:rsidR="001846DD" w:rsidRPr="00D24DAA" w:rsidRDefault="001846DD" w:rsidP="001846DD">
      <w:pPr>
        <w:spacing w:line="240" w:lineRule="auto"/>
        <w:jc w:val="both"/>
        <w:rPr>
          <w:rFonts w:ascii="Arial" w:hAnsi="Arial" w:cs="Arial"/>
        </w:rPr>
      </w:pPr>
      <w:r w:rsidRPr="00D24DAA">
        <w:rPr>
          <w:rFonts w:ascii="Arial" w:hAnsi="Arial" w:cs="Arial"/>
        </w:rPr>
        <w:lastRenderedPageBreak/>
        <w:t>Τμήμα Δασοπονικών Μελετών, (άρ. 2 παρ.2 εδ. β’ Π.Δ.  46/1991 όπως τροποποιήθηκε και ισχύει).</w:t>
      </w:r>
    </w:p>
    <w:p w:rsidR="001846DD" w:rsidRPr="00D24DAA" w:rsidRDefault="001846DD" w:rsidP="001846DD">
      <w:pPr>
        <w:spacing w:line="240" w:lineRule="auto"/>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6.1.5. Η Διεύθυνση Δασικών Χαρτών και Δασολογίου, η οποία συγκροτείται από τα εξής Τμήματα:</w:t>
      </w:r>
    </w:p>
    <w:p w:rsidR="001846DD" w:rsidRPr="00D24DAA" w:rsidRDefault="001846DD" w:rsidP="001846DD">
      <w:pPr>
        <w:spacing w:line="240" w:lineRule="auto"/>
        <w:jc w:val="both"/>
        <w:rPr>
          <w:rFonts w:ascii="Arial" w:hAnsi="Arial" w:cs="Arial"/>
        </w:rPr>
      </w:pPr>
      <w:r w:rsidRPr="00D24DAA">
        <w:rPr>
          <w:rFonts w:ascii="Arial" w:hAnsi="Arial" w:cs="Arial"/>
        </w:rPr>
        <w:t>Τμήμα Δασικού Κτηματολογίου, όπως μετονομάζεται το Τμήμα Δασικού Κτηματολογίου και Αποτερματισμού Δασών και Δασικών Εκτάσεων (άρ. 7  παρ.2 εδ. α’ Π.Δ.  46/1991, όπως τροποποιήθηκε και ισχύει) της  Διεύθυνσης Δασικού Κτηματολογίου, Δασολογίου, Χαρτογράφησης, Απογραφής και Ταξινόμησης  Δασών και Δασικών Εκτάσεων.</w:t>
      </w:r>
    </w:p>
    <w:p w:rsidR="001846DD" w:rsidRPr="00D24DAA" w:rsidRDefault="001846DD" w:rsidP="001846DD">
      <w:pPr>
        <w:spacing w:line="240" w:lineRule="auto"/>
        <w:jc w:val="both"/>
        <w:rPr>
          <w:rFonts w:ascii="Arial" w:hAnsi="Arial" w:cs="Arial"/>
        </w:rPr>
      </w:pPr>
      <w:r w:rsidRPr="00D24DAA">
        <w:rPr>
          <w:rFonts w:ascii="Arial" w:hAnsi="Arial" w:cs="Arial"/>
        </w:rPr>
        <w:t>Τμήμα Δασολογίου &amp; Θεματικών Χαρτογραφήσεων, όπως μετονομάζεται το Τμήμα Θεματικών Χαρτογραφήσεων,  (άρθρο 7 παρ. 2 περ. β και γ  του Π.Δ. 46 /1991 και άρθρου  1 παρ. 2 περ. ιβ του Π.Δ. 422/ 1991).</w:t>
      </w:r>
    </w:p>
    <w:p w:rsidR="001846DD" w:rsidRPr="00D24DAA" w:rsidRDefault="001846DD" w:rsidP="001846DD">
      <w:pPr>
        <w:spacing w:line="240" w:lineRule="auto"/>
        <w:jc w:val="both"/>
        <w:rPr>
          <w:rFonts w:ascii="Arial" w:hAnsi="Arial" w:cs="Arial"/>
        </w:rPr>
      </w:pPr>
      <w:r w:rsidRPr="00D24DAA">
        <w:rPr>
          <w:rFonts w:ascii="Arial" w:hAnsi="Arial" w:cs="Arial"/>
        </w:rPr>
        <w:t>Τμήμα Απογραφής Δασών και Ταξινόμησης Γαιών (άρ. 7  παρ.2 εδ. δ’ Π.Δ.  46/1991, όπως τροποποιήθηκε και ισχύει της  Διεύθυνσης Δασικού Κτηματολογίου, Δασολογίου, Χαρτογράφησης, Απογραφής και Ταξινόμησης  Δασών και Δασικών Εκτάσεων.</w:t>
      </w:r>
    </w:p>
    <w:bookmarkEnd w:id="28"/>
    <w:p w:rsidR="001846DD" w:rsidRPr="00D24DAA" w:rsidRDefault="001846DD" w:rsidP="001846DD">
      <w:pPr>
        <w:spacing w:line="240" w:lineRule="auto"/>
        <w:jc w:val="center"/>
        <w:rPr>
          <w:rFonts w:ascii="Arial" w:hAnsi="Arial" w:cs="Arial"/>
        </w:rPr>
      </w:pPr>
    </w:p>
    <w:p w:rsidR="001846DD" w:rsidRPr="00D24DAA" w:rsidRDefault="001846DD" w:rsidP="001846DD">
      <w:pPr>
        <w:spacing w:after="0" w:line="240" w:lineRule="auto"/>
        <w:jc w:val="both"/>
        <w:rPr>
          <w:rFonts w:ascii="Arial" w:hAnsi="Arial" w:cs="Arial"/>
        </w:rPr>
      </w:pPr>
      <w:r w:rsidRPr="00D24DAA">
        <w:rPr>
          <w:rFonts w:ascii="Arial" w:hAnsi="Arial" w:cs="Arial"/>
        </w:rPr>
        <w:t xml:space="preserve">7. Ειδικές Υπηρεσίες υπαγόμενες στον Ειδικό Γραμματέα Υδάτων </w:t>
      </w:r>
    </w:p>
    <w:p w:rsidR="001846DD" w:rsidRPr="00D24DAA" w:rsidRDefault="001846DD" w:rsidP="001846DD">
      <w:pPr>
        <w:spacing w:line="240" w:lineRule="auto"/>
        <w:jc w:val="center"/>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7.1. Η Ειδική Υπηρεσία Επιχειρησιακού Προγράμματος «Περιβάλλον και Αειφόρος Ανάπτυξη» (ΚΥΑ 34576/11/2001, όπως ισχύει), συγκροτείται από τις εξής μονάδες:</w:t>
      </w:r>
    </w:p>
    <w:p w:rsidR="001846DD" w:rsidRPr="00D24DAA" w:rsidRDefault="001846DD" w:rsidP="001846DD">
      <w:pPr>
        <w:spacing w:after="0" w:line="240" w:lineRule="auto"/>
        <w:rPr>
          <w:rFonts w:ascii="Arial" w:hAnsi="Arial" w:cs="Arial"/>
        </w:rPr>
      </w:pPr>
      <w:r w:rsidRPr="00D24DAA">
        <w:rPr>
          <w:rFonts w:ascii="Arial" w:hAnsi="Arial" w:cs="Arial"/>
        </w:rPr>
        <w:t>7.1.1. Μονάδα Α’: Προγραμματισμού, Αξιολόγησης και Ένταξης Πράξεων</w:t>
      </w:r>
    </w:p>
    <w:p w:rsidR="001846DD" w:rsidRPr="00D24DAA" w:rsidRDefault="001846DD" w:rsidP="001846DD">
      <w:pPr>
        <w:spacing w:after="0" w:line="240" w:lineRule="auto"/>
        <w:rPr>
          <w:rFonts w:ascii="Arial" w:hAnsi="Arial" w:cs="Arial"/>
        </w:rPr>
      </w:pPr>
      <w:r w:rsidRPr="00D24DAA">
        <w:rPr>
          <w:rFonts w:ascii="Arial" w:hAnsi="Arial" w:cs="Arial"/>
        </w:rPr>
        <w:t>7.1.2. Μονάδα Β’: Παρακολούθησης και Διαχείρισης Πράξεων</w:t>
      </w:r>
    </w:p>
    <w:p w:rsidR="001846DD" w:rsidRPr="00D24DAA" w:rsidRDefault="001846DD" w:rsidP="001846DD">
      <w:pPr>
        <w:spacing w:after="0" w:line="240" w:lineRule="auto"/>
        <w:rPr>
          <w:rFonts w:ascii="Arial" w:hAnsi="Arial" w:cs="Arial"/>
        </w:rPr>
      </w:pPr>
      <w:r w:rsidRPr="00D24DAA">
        <w:rPr>
          <w:rFonts w:ascii="Arial" w:hAnsi="Arial" w:cs="Arial"/>
        </w:rPr>
        <w:t>7.1.3. Μονάδα Γ’: Προεγκρίσεων και Επιτόπιων Επαληθεύσεων</w:t>
      </w:r>
    </w:p>
    <w:p w:rsidR="001846DD" w:rsidRPr="00D24DAA" w:rsidRDefault="001846DD" w:rsidP="001846DD">
      <w:pPr>
        <w:spacing w:after="0" w:line="240" w:lineRule="auto"/>
        <w:rPr>
          <w:rFonts w:ascii="Arial" w:hAnsi="Arial" w:cs="Arial"/>
        </w:rPr>
      </w:pPr>
      <w:r w:rsidRPr="00D24DAA">
        <w:rPr>
          <w:rFonts w:ascii="Arial" w:hAnsi="Arial" w:cs="Arial"/>
        </w:rPr>
        <w:t>7.1.4. Μονάδα Δ’: Οργάνωσης και Υποστήριξης</w:t>
      </w:r>
    </w:p>
    <w:p w:rsidR="001846DD" w:rsidRPr="00D24DAA" w:rsidRDefault="001846DD" w:rsidP="001846DD">
      <w:pPr>
        <w:spacing w:line="240" w:lineRule="auto"/>
        <w:ind w:left="180"/>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7.2. Η Ειδική Υπηρεσία Συντονισμού Περιβαλλοντικών Δράσεων (Ε.Υ.Σ.ΠΕ.Δ.) αποτελεί Ειδική Υπηρεσία, που συστήθηκε με το Ν. 3614/2007 και συγκροτείται από τις εξής μονάδες:</w:t>
      </w:r>
    </w:p>
    <w:p w:rsidR="001846DD" w:rsidRPr="00D24DAA" w:rsidRDefault="001846DD" w:rsidP="00144039">
      <w:pPr>
        <w:numPr>
          <w:ilvl w:val="2"/>
          <w:numId w:val="354"/>
        </w:numPr>
        <w:tabs>
          <w:tab w:val="left" w:pos="426"/>
        </w:tabs>
        <w:spacing w:after="0" w:line="240" w:lineRule="auto"/>
        <w:rPr>
          <w:rFonts w:ascii="Arial" w:hAnsi="Arial" w:cs="Arial"/>
        </w:rPr>
      </w:pPr>
      <w:r w:rsidRPr="00D24DAA">
        <w:rPr>
          <w:rFonts w:ascii="Arial" w:hAnsi="Arial" w:cs="Arial"/>
        </w:rPr>
        <w:t>Μονάδα Α’: Προγραμματισμού και Αξιολόγησης της Εφαρμογής Περιβαλλοντικών Πολιτικών</w:t>
      </w:r>
    </w:p>
    <w:p w:rsidR="001846DD" w:rsidRPr="00D24DAA" w:rsidRDefault="001846DD" w:rsidP="00144039">
      <w:pPr>
        <w:numPr>
          <w:ilvl w:val="2"/>
          <w:numId w:val="354"/>
        </w:numPr>
        <w:tabs>
          <w:tab w:val="left" w:pos="426"/>
        </w:tabs>
        <w:spacing w:after="0" w:line="240" w:lineRule="auto"/>
        <w:rPr>
          <w:rFonts w:ascii="Arial" w:hAnsi="Arial" w:cs="Arial"/>
        </w:rPr>
      </w:pPr>
      <w:r w:rsidRPr="00D24DAA">
        <w:rPr>
          <w:rFonts w:ascii="Arial" w:hAnsi="Arial" w:cs="Arial"/>
        </w:rPr>
        <w:t>Μονάδα Β’: Παρακολούθησης Προγραμμάτων</w:t>
      </w:r>
    </w:p>
    <w:p w:rsidR="001846DD" w:rsidRPr="00D24DAA" w:rsidRDefault="001846DD" w:rsidP="00144039">
      <w:pPr>
        <w:numPr>
          <w:ilvl w:val="2"/>
          <w:numId w:val="354"/>
        </w:numPr>
        <w:tabs>
          <w:tab w:val="left" w:pos="426"/>
        </w:tabs>
        <w:spacing w:after="0" w:line="240" w:lineRule="auto"/>
        <w:rPr>
          <w:rFonts w:ascii="Arial" w:hAnsi="Arial" w:cs="Arial"/>
        </w:rPr>
      </w:pPr>
      <w:r w:rsidRPr="00D24DAA">
        <w:rPr>
          <w:rFonts w:ascii="Arial" w:hAnsi="Arial" w:cs="Arial"/>
        </w:rPr>
        <w:t>Μονάδα Γ’: Οργάνωσης και Υποστήριξης</w:t>
      </w:r>
    </w:p>
    <w:p w:rsidR="001846DD" w:rsidRPr="00D24DAA" w:rsidRDefault="001846DD" w:rsidP="001846DD">
      <w:pPr>
        <w:spacing w:line="240" w:lineRule="auto"/>
        <w:jc w:val="center"/>
        <w:rPr>
          <w:rFonts w:ascii="Arial" w:hAnsi="Arial" w:cs="Arial"/>
        </w:rPr>
      </w:pPr>
    </w:p>
    <w:p w:rsidR="001846DD" w:rsidRPr="00D24DAA" w:rsidRDefault="001846DD" w:rsidP="001846DD">
      <w:pPr>
        <w:spacing w:after="0" w:line="240" w:lineRule="auto"/>
        <w:jc w:val="both"/>
        <w:rPr>
          <w:rFonts w:ascii="Arial" w:hAnsi="Arial" w:cs="Arial"/>
        </w:rPr>
      </w:pPr>
      <w:r w:rsidRPr="00D24DAA">
        <w:rPr>
          <w:rFonts w:ascii="Arial" w:hAnsi="Arial" w:cs="Arial"/>
        </w:rPr>
        <w:t>8. Ειδική Γραμματεία Υδάτων (Π.Δ. 24/2010 , ΚΥΑ υπ’ αριθ. 7575/24-02-2010, ΚΥΑ υπ΄αριθμ. Οικ. 49139/24-11-2005), η οποία συγκροτείται από τις εξής Διευθύνσεις:</w:t>
      </w:r>
    </w:p>
    <w:p w:rsidR="001846DD" w:rsidRPr="00D24DAA" w:rsidRDefault="001846DD" w:rsidP="001846DD">
      <w:pPr>
        <w:spacing w:line="240" w:lineRule="auto"/>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8.1. Διεύθυνση Παρακολούθησης, η οποία συγκροτείται από τα εξής Τμήματα:</w:t>
      </w:r>
    </w:p>
    <w:p w:rsidR="001846DD" w:rsidRPr="00D24DAA" w:rsidRDefault="001846DD" w:rsidP="001846DD">
      <w:pPr>
        <w:pStyle w:val="CM3"/>
        <w:spacing w:line="240" w:lineRule="auto"/>
        <w:jc w:val="both"/>
        <w:rPr>
          <w:rFonts w:ascii="Arial" w:hAnsi="Arial" w:cs="Arial"/>
          <w:sz w:val="22"/>
          <w:szCs w:val="22"/>
        </w:rPr>
      </w:pPr>
      <w:r w:rsidRPr="00D24DAA">
        <w:rPr>
          <w:rFonts w:ascii="Arial" w:hAnsi="Arial" w:cs="Arial"/>
          <w:sz w:val="22"/>
          <w:szCs w:val="22"/>
        </w:rPr>
        <w:t>Τμήμα Παρακολούθησης Ποσότητας  όπως μετονομάζεται το Τμήμα Υδρολογίας (ΚΥΑ υπ΄αριθμ. Οικ. 49139/24-11-2005 (ΦΕΚ Β΄ 1695), άρ. 2 παρ.2 εδ. α’). Το Τμήμα έχει τις εξής αρμοδιότητες:</w:t>
      </w:r>
    </w:p>
    <w:p w:rsidR="001846DD" w:rsidRPr="00D24DAA" w:rsidRDefault="001846DD" w:rsidP="00144039">
      <w:pPr>
        <w:pStyle w:val="CM3"/>
        <w:numPr>
          <w:ilvl w:val="0"/>
          <w:numId w:val="68"/>
        </w:numPr>
        <w:spacing w:line="240" w:lineRule="auto"/>
        <w:jc w:val="both"/>
        <w:rPr>
          <w:rFonts w:ascii="Arial" w:hAnsi="Arial" w:cs="Arial"/>
          <w:sz w:val="22"/>
          <w:szCs w:val="22"/>
        </w:rPr>
      </w:pPr>
      <w:r w:rsidRPr="00D24DAA">
        <w:rPr>
          <w:rFonts w:ascii="Arial" w:hAnsi="Arial" w:cs="Arial"/>
          <w:sz w:val="22"/>
          <w:szCs w:val="22"/>
        </w:rPr>
        <w:t xml:space="preserve">Μεριμνά για το σχεδιασμό, την υλοποίηση, τη λειτουργία και τη συντήρηση του Εθνικού Δικτύου Παρακολούθησης της ποσότητας των υδάτων. </w:t>
      </w:r>
    </w:p>
    <w:p w:rsidR="001846DD" w:rsidRPr="00D24DAA" w:rsidRDefault="001846DD" w:rsidP="00144039">
      <w:pPr>
        <w:pStyle w:val="CM3"/>
        <w:numPr>
          <w:ilvl w:val="0"/>
          <w:numId w:val="68"/>
        </w:numPr>
        <w:spacing w:line="240" w:lineRule="auto"/>
        <w:jc w:val="both"/>
        <w:rPr>
          <w:rFonts w:ascii="Arial" w:hAnsi="Arial" w:cs="Arial"/>
          <w:sz w:val="22"/>
          <w:szCs w:val="22"/>
        </w:rPr>
      </w:pPr>
      <w:r w:rsidRPr="00D24DAA">
        <w:rPr>
          <w:rFonts w:ascii="Arial" w:hAnsi="Arial" w:cs="Arial"/>
          <w:sz w:val="22"/>
          <w:szCs w:val="22"/>
        </w:rPr>
        <w:lastRenderedPageBreak/>
        <w:t xml:space="preserve">Συγκεντρώνει και επεξεργάζεται τις υδρολογικές παρατηρήσεις. </w:t>
      </w:r>
    </w:p>
    <w:p w:rsidR="001846DD" w:rsidRPr="00D24DAA" w:rsidRDefault="001846DD" w:rsidP="00144039">
      <w:pPr>
        <w:pStyle w:val="CM3"/>
        <w:numPr>
          <w:ilvl w:val="0"/>
          <w:numId w:val="68"/>
        </w:numPr>
        <w:spacing w:line="240" w:lineRule="auto"/>
        <w:jc w:val="both"/>
        <w:rPr>
          <w:rFonts w:ascii="Arial" w:hAnsi="Arial" w:cs="Arial"/>
          <w:sz w:val="22"/>
          <w:szCs w:val="22"/>
        </w:rPr>
      </w:pPr>
      <w:r w:rsidRPr="00D24DAA">
        <w:rPr>
          <w:rFonts w:ascii="Arial" w:hAnsi="Arial" w:cs="Arial"/>
          <w:sz w:val="22"/>
          <w:szCs w:val="22"/>
        </w:rPr>
        <w:t xml:space="preserve">Παρακολουθεί σε εθνικό επίπεδο την ποσότητα των υδατικών πόρων σε συνεργασία με τους αρμόδιους φορείς. </w:t>
      </w:r>
    </w:p>
    <w:p w:rsidR="001846DD" w:rsidRPr="00D24DAA" w:rsidRDefault="001846DD" w:rsidP="00144039">
      <w:pPr>
        <w:pStyle w:val="CM3"/>
        <w:numPr>
          <w:ilvl w:val="0"/>
          <w:numId w:val="68"/>
        </w:numPr>
        <w:spacing w:line="240" w:lineRule="auto"/>
        <w:jc w:val="both"/>
        <w:rPr>
          <w:rFonts w:ascii="Arial" w:hAnsi="Arial" w:cs="Arial"/>
          <w:sz w:val="22"/>
          <w:szCs w:val="22"/>
        </w:rPr>
      </w:pPr>
      <w:r w:rsidRPr="00D24DAA">
        <w:rPr>
          <w:rFonts w:ascii="Arial" w:hAnsi="Arial" w:cs="Arial"/>
          <w:sz w:val="22"/>
          <w:szCs w:val="22"/>
        </w:rPr>
        <w:t xml:space="preserve">Καταρτίζει υδατικά ισοζύγια ανά λεκάνη απορροής ποταμού και περιοχή λεκάνης απορροής ποταμού. </w:t>
      </w:r>
    </w:p>
    <w:p w:rsidR="001846DD" w:rsidRPr="00D24DAA" w:rsidRDefault="001846DD" w:rsidP="00144039">
      <w:pPr>
        <w:pStyle w:val="Default"/>
        <w:numPr>
          <w:ilvl w:val="0"/>
          <w:numId w:val="68"/>
        </w:numPr>
        <w:jc w:val="both"/>
        <w:rPr>
          <w:rFonts w:ascii="Arial" w:hAnsi="Arial" w:cs="Arial"/>
          <w:color w:val="auto"/>
          <w:sz w:val="22"/>
          <w:szCs w:val="22"/>
        </w:rPr>
      </w:pPr>
      <w:r w:rsidRPr="00D24DAA">
        <w:rPr>
          <w:rFonts w:ascii="Arial" w:hAnsi="Arial" w:cs="Arial"/>
          <w:color w:val="auto"/>
          <w:sz w:val="22"/>
          <w:szCs w:val="22"/>
        </w:rPr>
        <w:t>Καταρτίζει ισοζύγια προσφοράς-ζήτησης νερού ανά περιοχή λεκάνης απορροής ποταμού.</w:t>
      </w:r>
    </w:p>
    <w:p w:rsidR="001846DD" w:rsidRPr="00D24DAA" w:rsidRDefault="001846DD" w:rsidP="001846DD">
      <w:pPr>
        <w:pStyle w:val="Default"/>
        <w:ind w:left="360"/>
        <w:jc w:val="both"/>
        <w:rPr>
          <w:rFonts w:ascii="Arial" w:hAnsi="Arial" w:cs="Arial"/>
          <w:color w:val="auto"/>
          <w:sz w:val="22"/>
          <w:szCs w:val="22"/>
        </w:rPr>
      </w:pPr>
    </w:p>
    <w:p w:rsidR="001846DD" w:rsidRPr="00D24DAA" w:rsidRDefault="001846DD" w:rsidP="001846DD">
      <w:pPr>
        <w:pStyle w:val="22"/>
        <w:ind w:left="0"/>
        <w:jc w:val="both"/>
        <w:rPr>
          <w:rFonts w:ascii="Arial" w:hAnsi="Arial" w:cs="Arial"/>
          <w:sz w:val="22"/>
          <w:szCs w:val="22"/>
        </w:rPr>
      </w:pPr>
      <w:r w:rsidRPr="00D24DAA">
        <w:rPr>
          <w:rFonts w:ascii="Arial" w:hAnsi="Arial" w:cs="Arial"/>
          <w:sz w:val="22"/>
          <w:szCs w:val="22"/>
        </w:rPr>
        <w:t>Τμήμα Παρακολούθησης Ποιότητας όπως μετονομάζεται το Τμήμα Ποιότητας  του Νερού (ΚΥΑ υπ΄αριθμ. Οικ. 49139/24-11-2005 (ΦΕΚ Β΄ 1695), άρ. 2 παρ.2 εδ. β’) με την προσθήκη της αρμοδιότητας για λήψη των αναγκαίων μέτρων για την εφαρμογή της Οδηγίας 2006/118/ΕΚ σχετικά με την προστασία των υπογείων υδάτων από τη ρύπανση και την υποβάθμιση.</w:t>
      </w:r>
    </w:p>
    <w:p w:rsidR="001846DD" w:rsidRPr="00D24DAA" w:rsidRDefault="001846DD" w:rsidP="001846DD">
      <w:pPr>
        <w:pStyle w:val="22"/>
        <w:ind w:left="0"/>
        <w:jc w:val="both"/>
        <w:rPr>
          <w:rFonts w:ascii="Arial" w:hAnsi="Arial" w:cs="Arial"/>
          <w:sz w:val="22"/>
          <w:szCs w:val="22"/>
        </w:rPr>
      </w:pPr>
    </w:p>
    <w:p w:rsidR="001846DD" w:rsidRPr="00D24DAA" w:rsidRDefault="001846DD" w:rsidP="001846DD">
      <w:pPr>
        <w:pStyle w:val="22"/>
        <w:ind w:left="0"/>
        <w:jc w:val="both"/>
        <w:rPr>
          <w:rFonts w:ascii="Arial" w:hAnsi="Arial" w:cs="Arial"/>
          <w:sz w:val="22"/>
          <w:szCs w:val="22"/>
        </w:rPr>
      </w:pPr>
      <w:r w:rsidRPr="00D24DAA">
        <w:rPr>
          <w:rFonts w:ascii="Arial" w:hAnsi="Arial" w:cs="Arial"/>
          <w:sz w:val="22"/>
          <w:szCs w:val="22"/>
        </w:rPr>
        <w:t>Τμήμα Διαχείρισης Δεδομένων (ΚΥΑ υπ΄αριθμ. Οικ. 49139/24-11-2005 (ΦΕΚ Β΄ 1695), άρ. 2 παρ.2 εδ. γ’) το οποίο παραμένει ως έχει.</w:t>
      </w:r>
    </w:p>
    <w:p w:rsidR="001846DD" w:rsidRPr="00D24DAA" w:rsidRDefault="001846DD" w:rsidP="001846DD">
      <w:pPr>
        <w:spacing w:line="240" w:lineRule="auto"/>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8.2. Διεύθυνση Προστασίας , η οποία συγκροτείται από τα εξής Τμήματα:</w:t>
      </w:r>
    </w:p>
    <w:p w:rsidR="001846DD" w:rsidRPr="00D24DAA" w:rsidRDefault="001846DD" w:rsidP="001846DD">
      <w:pPr>
        <w:spacing w:line="240" w:lineRule="auto"/>
        <w:jc w:val="both"/>
        <w:rPr>
          <w:rFonts w:ascii="Arial" w:hAnsi="Arial" w:cs="Arial"/>
        </w:rPr>
      </w:pPr>
      <w:r w:rsidRPr="00D24DAA">
        <w:rPr>
          <w:rFonts w:ascii="Arial" w:hAnsi="Arial" w:cs="Arial"/>
        </w:rPr>
        <w:t>Τμήμα Σημειακών Πηγών Ρύπανσης, όπως μετονομάζεται το Τμήμα Αξιολόγησης της Κατάστασης (ΚΥΑ υπ΄αριθμ. Οικ. 49139/24-11-2005 (ΦΕΚ Β΄ 1695), άρ. 3 παρ.2 εδ. α’). Οι αρμοδιότητες του Τμήματος είναι οι εξής:</w:t>
      </w:r>
    </w:p>
    <w:p w:rsidR="001846DD" w:rsidRPr="00D24DAA" w:rsidRDefault="001846DD" w:rsidP="00144039">
      <w:pPr>
        <w:numPr>
          <w:ilvl w:val="0"/>
          <w:numId w:val="69"/>
        </w:numPr>
        <w:spacing w:after="0" w:line="240" w:lineRule="auto"/>
        <w:jc w:val="both"/>
        <w:rPr>
          <w:rFonts w:ascii="Arial" w:hAnsi="Arial" w:cs="Arial"/>
        </w:rPr>
      </w:pPr>
      <w:r w:rsidRPr="00D24DAA">
        <w:rPr>
          <w:rFonts w:ascii="Arial" w:hAnsi="Arial" w:cs="Arial"/>
        </w:rPr>
        <w:t>Συντάσσει και παρακολουθεί προγράμματα έργων επεξεργασίας υγρών αποβλήτων και μέτρων για την πρόληψη και την αντιμετώπιση της σημειακής ρύπανσης των υδάτων και παρακολουθεί την εφαρμογή των σχετικών Οδηγιών της Ευρωπαϊκής Ένωσης, των διεθνών συμβάσεων και της εθνικής νομοθεσίας,</w:t>
      </w:r>
    </w:p>
    <w:p w:rsidR="001846DD" w:rsidRPr="00D24DAA" w:rsidRDefault="001846DD" w:rsidP="00144039">
      <w:pPr>
        <w:numPr>
          <w:ilvl w:val="0"/>
          <w:numId w:val="69"/>
        </w:numPr>
        <w:spacing w:after="0" w:line="240" w:lineRule="auto"/>
        <w:jc w:val="both"/>
        <w:rPr>
          <w:rFonts w:ascii="Arial" w:hAnsi="Arial" w:cs="Arial"/>
        </w:rPr>
      </w:pPr>
      <w:r w:rsidRPr="00D24DAA">
        <w:rPr>
          <w:rFonts w:ascii="Arial" w:hAnsi="Arial" w:cs="Arial"/>
        </w:rPr>
        <w:t>Τηρεί μητρώο των βασικών έργων αντιρρυπαντικής τεχνολογίας που στοχεύουν στην προστασία του υδάτινου περιβάλλοντος,</w:t>
      </w:r>
    </w:p>
    <w:p w:rsidR="001846DD" w:rsidRPr="00D24DAA" w:rsidRDefault="001846DD" w:rsidP="00144039">
      <w:pPr>
        <w:numPr>
          <w:ilvl w:val="0"/>
          <w:numId w:val="69"/>
        </w:numPr>
        <w:spacing w:after="0" w:line="240" w:lineRule="auto"/>
        <w:jc w:val="both"/>
        <w:rPr>
          <w:rFonts w:ascii="Arial" w:hAnsi="Arial" w:cs="Arial"/>
        </w:rPr>
      </w:pPr>
      <w:r w:rsidRPr="00D24DAA">
        <w:rPr>
          <w:rFonts w:ascii="Arial" w:hAnsi="Arial" w:cs="Arial"/>
        </w:rPr>
        <w:t>Εισηγείται νομοθετικά και διοικητικά μέτρα για την προστασία των υδάτων από σημειακές πηγές ρύπανσης</w:t>
      </w:r>
    </w:p>
    <w:p w:rsidR="001846DD" w:rsidRPr="00D24DAA" w:rsidRDefault="001846DD" w:rsidP="001846DD">
      <w:pPr>
        <w:spacing w:line="240" w:lineRule="auto"/>
        <w:ind w:left="360"/>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Τμήμα Διάχυτης Ρύπανσης, όπως μετονομάζεται το Τμήμα Μέτρων Προστασίας (ΚΥΑ υπ΄αριθμ. Οικ. 49139/24-11-2005 (ΦΕΚ Β΄ 1695), άρ. 3 παρ.2 εδ. β’). Οι αρμοδιότητες του Τμήματος είναι οι εξής:</w:t>
      </w:r>
    </w:p>
    <w:p w:rsidR="001846DD" w:rsidRPr="00D24DAA" w:rsidRDefault="001846DD" w:rsidP="00144039">
      <w:pPr>
        <w:pStyle w:val="Default"/>
        <w:numPr>
          <w:ilvl w:val="0"/>
          <w:numId w:val="70"/>
        </w:numPr>
        <w:jc w:val="both"/>
        <w:rPr>
          <w:rFonts w:ascii="Arial" w:hAnsi="Arial" w:cs="Arial"/>
          <w:color w:val="auto"/>
          <w:sz w:val="22"/>
          <w:szCs w:val="22"/>
        </w:rPr>
      </w:pPr>
      <w:r w:rsidRPr="00D24DAA">
        <w:rPr>
          <w:rFonts w:ascii="Arial" w:hAnsi="Arial" w:cs="Arial"/>
          <w:color w:val="auto"/>
          <w:sz w:val="22"/>
          <w:szCs w:val="22"/>
        </w:rPr>
        <w:t>Συντάσσει και παρακολουθεί προγράμματα μέτρων για την πρόληψη και την αντιμετώπιση της διάχυτης ρύπανσης των υδάτων και παρακολουθεί την εφαρμογή των σχετικών Οδηγιών της Ευρωπαϊκής Ένωσης, των διεθνών συμβάσεων και της εθνικής νομοθεσίας,</w:t>
      </w:r>
    </w:p>
    <w:p w:rsidR="001846DD" w:rsidRPr="00D24DAA" w:rsidRDefault="001846DD" w:rsidP="00144039">
      <w:pPr>
        <w:pStyle w:val="Default"/>
        <w:numPr>
          <w:ilvl w:val="0"/>
          <w:numId w:val="70"/>
        </w:numPr>
        <w:jc w:val="both"/>
        <w:rPr>
          <w:rFonts w:ascii="Arial" w:hAnsi="Arial" w:cs="Arial"/>
          <w:color w:val="auto"/>
          <w:sz w:val="22"/>
          <w:szCs w:val="22"/>
        </w:rPr>
      </w:pPr>
      <w:r w:rsidRPr="00D24DAA">
        <w:rPr>
          <w:rFonts w:ascii="Arial" w:hAnsi="Arial" w:cs="Arial"/>
          <w:color w:val="auto"/>
          <w:sz w:val="22"/>
          <w:szCs w:val="22"/>
        </w:rPr>
        <w:t>Εισηγείται νομοθετικά και διοικητικά μέτρα για την προστασία των υδάτων από διάχυτες πηγές ρύπανσης</w:t>
      </w:r>
    </w:p>
    <w:p w:rsidR="001846DD" w:rsidRPr="00D24DAA" w:rsidRDefault="001846DD" w:rsidP="00144039">
      <w:pPr>
        <w:pStyle w:val="Default"/>
        <w:numPr>
          <w:ilvl w:val="0"/>
          <w:numId w:val="70"/>
        </w:numPr>
        <w:jc w:val="both"/>
        <w:rPr>
          <w:rFonts w:ascii="Arial" w:hAnsi="Arial" w:cs="Arial"/>
          <w:color w:val="auto"/>
          <w:sz w:val="22"/>
          <w:szCs w:val="22"/>
        </w:rPr>
      </w:pPr>
      <w:r w:rsidRPr="00D24DAA">
        <w:rPr>
          <w:rFonts w:ascii="Arial" w:hAnsi="Arial" w:cs="Arial"/>
          <w:color w:val="auto"/>
          <w:sz w:val="22"/>
          <w:szCs w:val="22"/>
        </w:rPr>
        <w:t>Φροντίζει για την προστασία, αναβάθμιση και αποκατάσταση όλων των συστημάτων των επιφανειακών υδάτων, καθώς και των τεχνητών και των ιδιαιτέρως τροποποιημένων υδατικών συστημάτων, με σκοπό την επίτευξη καλής κατάστασης των επιφανειακών υδάτων και καλού οικολογικού δυναμικού και καλής χημικής κατάστασης για τα επιφανειακά ύδατα των τεχνητών και ιδιαιτέρως τροποποιημένων υδατικών συστημάτων, με την επιφύλαξη των εξαιρέσεων που επιτρέπει η Οδηγία 2000/60/ΕΚ.</w:t>
      </w:r>
    </w:p>
    <w:p w:rsidR="001846DD" w:rsidRPr="00D24DAA" w:rsidRDefault="001846DD" w:rsidP="00144039">
      <w:pPr>
        <w:pStyle w:val="Default"/>
        <w:numPr>
          <w:ilvl w:val="0"/>
          <w:numId w:val="70"/>
        </w:numPr>
        <w:jc w:val="both"/>
        <w:rPr>
          <w:rFonts w:ascii="Arial" w:hAnsi="Arial" w:cs="Arial"/>
          <w:color w:val="auto"/>
          <w:sz w:val="22"/>
          <w:szCs w:val="22"/>
        </w:rPr>
      </w:pPr>
      <w:r w:rsidRPr="00D24DAA">
        <w:rPr>
          <w:rFonts w:ascii="Arial" w:hAnsi="Arial" w:cs="Arial"/>
          <w:color w:val="auto"/>
          <w:sz w:val="22"/>
          <w:szCs w:val="22"/>
        </w:rPr>
        <w:t xml:space="preserve">Στο πλαίσιο της ανωτέρω αρμοδιότητας καταρτίζεται τα εθνικά μακροχρόνια και μεσοχρόνια προγράμματα προστασίας του υδάτινου περιβάλλοντος της χώρας και παρακολουθεί και συντονίζει την εφαρμογή τους. </w:t>
      </w:r>
    </w:p>
    <w:p w:rsidR="001846DD" w:rsidRPr="00D24DAA" w:rsidRDefault="001846DD" w:rsidP="00144039">
      <w:pPr>
        <w:pStyle w:val="Default"/>
        <w:numPr>
          <w:ilvl w:val="0"/>
          <w:numId w:val="70"/>
        </w:numPr>
        <w:jc w:val="both"/>
        <w:rPr>
          <w:rFonts w:ascii="Arial" w:hAnsi="Arial" w:cs="Arial"/>
          <w:color w:val="auto"/>
          <w:sz w:val="22"/>
          <w:szCs w:val="22"/>
        </w:rPr>
      </w:pPr>
      <w:r w:rsidRPr="00D24DAA">
        <w:rPr>
          <w:rFonts w:ascii="Arial" w:hAnsi="Arial" w:cs="Arial"/>
          <w:color w:val="auto"/>
          <w:sz w:val="22"/>
          <w:szCs w:val="22"/>
        </w:rPr>
        <w:t xml:space="preserve">Καταρτίζει το Εθνικό Μητρώο Προστατευόμενων Περιοχών (άρθρα 6, 7 και </w:t>
      </w:r>
      <w:r w:rsidRPr="00D24DAA">
        <w:rPr>
          <w:rFonts w:ascii="Arial" w:hAnsi="Arial" w:cs="Arial"/>
          <w:color w:val="auto"/>
          <w:sz w:val="22"/>
          <w:szCs w:val="22"/>
        </w:rPr>
        <w:lastRenderedPageBreak/>
        <w:t xml:space="preserve">Παράρτημα </w:t>
      </w:r>
      <w:r w:rsidRPr="00D24DAA">
        <w:rPr>
          <w:rFonts w:ascii="Arial" w:hAnsi="Arial" w:cs="Arial"/>
          <w:color w:val="auto"/>
          <w:sz w:val="22"/>
          <w:szCs w:val="22"/>
          <w:lang w:val="en-US"/>
        </w:rPr>
        <w:t>V</w:t>
      </w:r>
      <w:r w:rsidRPr="00D24DAA">
        <w:rPr>
          <w:rFonts w:ascii="Arial" w:hAnsi="Arial" w:cs="Arial"/>
          <w:color w:val="auto"/>
          <w:sz w:val="22"/>
          <w:szCs w:val="22"/>
        </w:rPr>
        <w:t xml:space="preserve"> του Π.Δ. 51/2007)</w:t>
      </w:r>
    </w:p>
    <w:p w:rsidR="001846DD" w:rsidRPr="00D24DAA" w:rsidRDefault="001846DD" w:rsidP="001846DD">
      <w:pPr>
        <w:pStyle w:val="22"/>
        <w:ind w:left="284" w:hanging="284"/>
        <w:jc w:val="both"/>
        <w:rPr>
          <w:rFonts w:ascii="Arial" w:hAnsi="Arial" w:cs="Arial"/>
          <w:sz w:val="22"/>
          <w:szCs w:val="22"/>
        </w:rPr>
      </w:pPr>
    </w:p>
    <w:p w:rsidR="001846DD" w:rsidRPr="00D24DAA" w:rsidRDefault="001846DD" w:rsidP="001846DD">
      <w:pPr>
        <w:spacing w:line="240" w:lineRule="auto"/>
        <w:jc w:val="both"/>
        <w:rPr>
          <w:rFonts w:ascii="Arial" w:hAnsi="Arial" w:cs="Arial"/>
        </w:rPr>
      </w:pPr>
      <w:r w:rsidRPr="00D24DAA">
        <w:rPr>
          <w:rFonts w:ascii="Arial" w:hAnsi="Arial" w:cs="Arial"/>
        </w:rPr>
        <w:t>Τμήμα Εκτίμησης Πλημμυρικού Κινδύνου, όπως μετονομάζεται το Τμήμα Αντιρρύπανσης (ΚΥΑ υπ΄αριθμ. Οικ. 49139/24-11-2005 (ΦΕΚ Β΄ 1695), άρ. 3 παρ.2 εδ. γ’). Οι αρμοδιότητες του Τμήματος είναι οι εξής:</w:t>
      </w:r>
    </w:p>
    <w:p w:rsidR="001846DD" w:rsidRPr="00D24DAA" w:rsidRDefault="001846DD" w:rsidP="00144039">
      <w:pPr>
        <w:pStyle w:val="Default"/>
        <w:numPr>
          <w:ilvl w:val="0"/>
          <w:numId w:val="71"/>
        </w:numPr>
        <w:jc w:val="both"/>
        <w:rPr>
          <w:rFonts w:ascii="Arial" w:hAnsi="Arial" w:cs="Arial"/>
          <w:color w:val="auto"/>
          <w:sz w:val="22"/>
          <w:szCs w:val="22"/>
        </w:rPr>
      </w:pPr>
      <w:r w:rsidRPr="00D24DAA">
        <w:rPr>
          <w:rFonts w:ascii="Arial" w:hAnsi="Arial" w:cs="Arial"/>
          <w:color w:val="auto"/>
          <w:sz w:val="22"/>
          <w:szCs w:val="22"/>
        </w:rPr>
        <w:t>Διαμορφώνει και επεξεργάζεται το εθνικό πρόγραμμα διαχείρισης κινδύνων πλημμύρας σε συνεργασία με αρμόδια Υπουργεία και φορείς, όπως προβλέπεται στην κείμενη νομοθεσία,</w:t>
      </w:r>
    </w:p>
    <w:p w:rsidR="001846DD" w:rsidRPr="00D24DAA" w:rsidRDefault="001846DD" w:rsidP="00144039">
      <w:pPr>
        <w:pStyle w:val="CM3"/>
        <w:numPr>
          <w:ilvl w:val="0"/>
          <w:numId w:val="71"/>
        </w:numPr>
        <w:spacing w:line="240" w:lineRule="auto"/>
        <w:jc w:val="both"/>
        <w:rPr>
          <w:rFonts w:ascii="Arial" w:hAnsi="Arial" w:cs="Arial"/>
          <w:sz w:val="22"/>
          <w:szCs w:val="22"/>
        </w:rPr>
      </w:pPr>
      <w:r w:rsidRPr="00D24DAA">
        <w:rPr>
          <w:rFonts w:ascii="Arial" w:hAnsi="Arial" w:cs="Arial"/>
          <w:sz w:val="22"/>
          <w:szCs w:val="22"/>
        </w:rPr>
        <w:t>Παρακολουθεί, αξιολογεί και ελέγχει την εφαρμογή του εθνικού προγράμματος διαχείρισης των κινδύνων πλημμύρας.</w:t>
      </w:r>
    </w:p>
    <w:p w:rsidR="001846DD" w:rsidRPr="00D24DAA" w:rsidRDefault="001846DD" w:rsidP="00144039">
      <w:pPr>
        <w:pStyle w:val="CM3"/>
        <w:numPr>
          <w:ilvl w:val="0"/>
          <w:numId w:val="71"/>
        </w:numPr>
        <w:spacing w:line="240" w:lineRule="auto"/>
        <w:jc w:val="both"/>
        <w:rPr>
          <w:rFonts w:ascii="Arial" w:hAnsi="Arial" w:cs="Arial"/>
          <w:sz w:val="22"/>
          <w:szCs w:val="22"/>
        </w:rPr>
      </w:pPr>
      <w:r w:rsidRPr="00D24DAA">
        <w:rPr>
          <w:rFonts w:ascii="Arial" w:hAnsi="Arial" w:cs="Arial"/>
          <w:sz w:val="22"/>
          <w:szCs w:val="22"/>
        </w:rPr>
        <w:t xml:space="preserve">Καταρτίζει στρατηγικά σχέδια για την αντιμετώπιση των πλημμυρών σε επίπεδο μελετών υποδομής, έργων και μέτρων προστασίας. </w:t>
      </w:r>
    </w:p>
    <w:p w:rsidR="001846DD" w:rsidRPr="00D24DAA" w:rsidRDefault="001846DD" w:rsidP="00144039">
      <w:pPr>
        <w:pStyle w:val="CM3"/>
        <w:numPr>
          <w:ilvl w:val="0"/>
          <w:numId w:val="71"/>
        </w:numPr>
        <w:spacing w:line="240" w:lineRule="auto"/>
        <w:jc w:val="both"/>
        <w:rPr>
          <w:rFonts w:ascii="Arial" w:hAnsi="Arial" w:cs="Arial"/>
          <w:sz w:val="22"/>
          <w:szCs w:val="22"/>
        </w:rPr>
      </w:pPr>
      <w:r w:rsidRPr="00D24DAA">
        <w:rPr>
          <w:rFonts w:ascii="Arial" w:hAnsi="Arial" w:cs="Arial"/>
          <w:sz w:val="22"/>
          <w:szCs w:val="22"/>
        </w:rPr>
        <w:t>Συνεργάζεται με τους αρμόδιους φορείς για τη λήψη προληπτικών μέτρων και την αντιμετώπιση έκτακτων αναγκών, κυρίως σε περιπτώσεις πλημμυρών.»</w:t>
      </w:r>
    </w:p>
    <w:p w:rsidR="001846DD" w:rsidRPr="00D24DAA" w:rsidRDefault="001846DD" w:rsidP="001846DD">
      <w:pPr>
        <w:pStyle w:val="Default"/>
        <w:ind w:left="284" w:hanging="284"/>
        <w:jc w:val="both"/>
        <w:rPr>
          <w:rFonts w:ascii="Arial" w:hAnsi="Arial" w:cs="Arial"/>
          <w:color w:val="auto"/>
          <w:sz w:val="22"/>
          <w:szCs w:val="22"/>
        </w:rPr>
      </w:pPr>
    </w:p>
    <w:p w:rsidR="001846DD" w:rsidRPr="00D24DAA" w:rsidRDefault="001846DD" w:rsidP="001846DD">
      <w:pPr>
        <w:spacing w:line="240" w:lineRule="auto"/>
        <w:jc w:val="both"/>
        <w:rPr>
          <w:rFonts w:ascii="Arial" w:hAnsi="Arial" w:cs="Arial"/>
        </w:rPr>
      </w:pPr>
      <w:r w:rsidRPr="00D24DAA">
        <w:rPr>
          <w:rFonts w:ascii="Arial" w:hAnsi="Arial" w:cs="Arial"/>
        </w:rPr>
        <w:t>8.3. Διεύθυνση Διαχείρισης και Ανάπτυξης, στην οποία συγχωνεύονται το Τμήμα Αξιοποίησης υδατικών πόρων,  το Τμήμα ελέγχου και χρήσεων νερού και το Τμήμα διεθνών, διϋπουργικών, περιφερειακών θεμάτων και ενημέρωσης της Διεύθυνσης Υποστήριξης και Ανάπτυξης (ΚΥΑ υπ΄αριθμ. Οικ. 49139/24-11-2005 (ΦΕΚ Β΄ 1695), άρ. 4)  και το Τμήμα Προγραμματισμού, το Τμήμα Μελετών, το Τμήμα Κανονισμών και τεκμηρίωσης και το Τμήμα εδαφικών και θαλάσσιων πόρων της Διεύθυνσης Υδατικού Δυναμικού και Λοιπών Φυσικών Πόρων  άρθρο 15 π.δ. 381/1989, 168 Α`, όπως τροποποιήθηκε και ισχύει) της Γενικής Διεύθυνσης Φυσικού Πλούτου της Γενικής Γραμματείας Ενέργειας και Κλιματικής Αλλαγής. Η Διεύθυνση συγκροτείται από τα εξής Τμήματα:</w:t>
      </w:r>
    </w:p>
    <w:p w:rsidR="001846DD" w:rsidRPr="00D24DAA" w:rsidRDefault="001846DD" w:rsidP="001846DD">
      <w:pPr>
        <w:pStyle w:val="Default"/>
        <w:jc w:val="both"/>
        <w:rPr>
          <w:rFonts w:ascii="Arial" w:hAnsi="Arial" w:cs="Arial"/>
          <w:color w:val="auto"/>
          <w:sz w:val="22"/>
          <w:szCs w:val="22"/>
        </w:rPr>
      </w:pPr>
      <w:r w:rsidRPr="00D24DAA">
        <w:rPr>
          <w:rFonts w:ascii="Arial" w:hAnsi="Arial" w:cs="Arial"/>
          <w:color w:val="auto"/>
          <w:sz w:val="22"/>
          <w:szCs w:val="22"/>
        </w:rPr>
        <w:t xml:space="preserve">Τμήμα Διαχείρισης Εσωτερικών Υδάτων. Οι αρμοδιότητες του Τμήματος είναι οι εξής: </w:t>
      </w:r>
    </w:p>
    <w:p w:rsidR="001846DD" w:rsidRPr="00D24DAA" w:rsidRDefault="001846DD" w:rsidP="00144039">
      <w:pPr>
        <w:pStyle w:val="Default"/>
        <w:numPr>
          <w:ilvl w:val="0"/>
          <w:numId w:val="72"/>
        </w:numPr>
        <w:jc w:val="both"/>
        <w:rPr>
          <w:rFonts w:ascii="Arial" w:hAnsi="Arial" w:cs="Arial"/>
          <w:color w:val="auto"/>
          <w:sz w:val="22"/>
          <w:szCs w:val="22"/>
        </w:rPr>
      </w:pPr>
      <w:r w:rsidRPr="00D24DAA">
        <w:rPr>
          <w:rFonts w:ascii="Arial" w:hAnsi="Arial" w:cs="Arial"/>
          <w:color w:val="auto"/>
          <w:sz w:val="22"/>
          <w:szCs w:val="22"/>
        </w:rPr>
        <w:t>Παρακολουθεί την εφαρμογή της Οδηγίας 2000/60/ΕΚ και της συναφούς με την προστασία του υδάτινου περιβάλλοντος ενωσιακής και εθνικής νομοθεσίας και των διεθνών συμβάσεων.</w:t>
      </w:r>
    </w:p>
    <w:p w:rsidR="001846DD" w:rsidRPr="00D24DAA" w:rsidRDefault="001846DD" w:rsidP="00144039">
      <w:pPr>
        <w:pStyle w:val="Default"/>
        <w:numPr>
          <w:ilvl w:val="0"/>
          <w:numId w:val="72"/>
        </w:numPr>
        <w:jc w:val="both"/>
        <w:rPr>
          <w:rFonts w:ascii="Arial" w:hAnsi="Arial" w:cs="Arial"/>
          <w:color w:val="auto"/>
          <w:sz w:val="22"/>
          <w:szCs w:val="22"/>
        </w:rPr>
      </w:pPr>
      <w:r w:rsidRPr="00D24DAA">
        <w:rPr>
          <w:rFonts w:ascii="Arial" w:hAnsi="Arial" w:cs="Arial"/>
          <w:color w:val="auto"/>
          <w:sz w:val="22"/>
          <w:szCs w:val="22"/>
        </w:rPr>
        <w:t>Συντάσσει για κάθε λεκάνη απορροής ποταμού εκθέσεις των χαρακτηριστικών της, των επιβαλλομένων πιέσεων και των επιπτώσεων των ανθρώπινων δραστηριοτήτων στην κατάσταση των επιφανειακών και των υπόγειων υδάτων.</w:t>
      </w:r>
    </w:p>
    <w:p w:rsidR="001846DD" w:rsidRPr="00D24DAA" w:rsidRDefault="001846DD" w:rsidP="00144039">
      <w:pPr>
        <w:pStyle w:val="Default"/>
        <w:numPr>
          <w:ilvl w:val="0"/>
          <w:numId w:val="72"/>
        </w:numPr>
        <w:jc w:val="both"/>
        <w:rPr>
          <w:rFonts w:ascii="Arial" w:hAnsi="Arial" w:cs="Arial"/>
          <w:color w:val="auto"/>
          <w:sz w:val="22"/>
          <w:szCs w:val="22"/>
        </w:rPr>
      </w:pPr>
      <w:r w:rsidRPr="00D24DAA">
        <w:rPr>
          <w:rFonts w:ascii="Arial" w:hAnsi="Arial" w:cs="Arial"/>
          <w:color w:val="auto"/>
          <w:sz w:val="22"/>
          <w:szCs w:val="22"/>
        </w:rPr>
        <w:t xml:space="preserve">Συντάσσει την ετήσια έκθεση προς την Εθνική Επιτροπή Υδάτων. </w:t>
      </w:r>
    </w:p>
    <w:p w:rsidR="001846DD" w:rsidRPr="00D24DAA" w:rsidRDefault="001846DD" w:rsidP="00144039">
      <w:pPr>
        <w:pStyle w:val="Default"/>
        <w:numPr>
          <w:ilvl w:val="0"/>
          <w:numId w:val="72"/>
        </w:numPr>
        <w:jc w:val="both"/>
        <w:rPr>
          <w:rFonts w:ascii="Arial" w:hAnsi="Arial" w:cs="Arial"/>
          <w:color w:val="auto"/>
          <w:sz w:val="22"/>
          <w:szCs w:val="22"/>
        </w:rPr>
      </w:pPr>
      <w:r w:rsidRPr="00D24DAA">
        <w:rPr>
          <w:rFonts w:ascii="Arial" w:hAnsi="Arial" w:cs="Arial"/>
          <w:color w:val="auto"/>
          <w:sz w:val="22"/>
          <w:szCs w:val="22"/>
        </w:rPr>
        <w:t>Έχει την ευθύνη του στρατηγικού σχεδιασμού των σημαντικών αναπτυξιακών έργων υδατικών πόρων ανά περιοχή λεκάνης απορροής ποταμού καθώς και στο σύνολο της χώρας.</w:t>
      </w:r>
    </w:p>
    <w:p w:rsidR="001846DD" w:rsidRPr="00D24DAA" w:rsidRDefault="001846DD" w:rsidP="00144039">
      <w:pPr>
        <w:pStyle w:val="Default"/>
        <w:numPr>
          <w:ilvl w:val="0"/>
          <w:numId w:val="72"/>
        </w:numPr>
        <w:jc w:val="both"/>
        <w:rPr>
          <w:rFonts w:ascii="Arial" w:hAnsi="Arial" w:cs="Arial"/>
          <w:color w:val="auto"/>
          <w:sz w:val="22"/>
          <w:szCs w:val="22"/>
        </w:rPr>
      </w:pPr>
      <w:r w:rsidRPr="00D24DAA">
        <w:rPr>
          <w:rFonts w:ascii="Arial" w:hAnsi="Arial" w:cs="Arial"/>
          <w:color w:val="auto"/>
          <w:sz w:val="22"/>
          <w:szCs w:val="22"/>
        </w:rPr>
        <w:t xml:space="preserve">Καταρτίζει και λειτουργεί μητρώο των βασικών αναπτυξιακών έργων των υδατικών πόρων της χώρας. </w:t>
      </w:r>
    </w:p>
    <w:p w:rsidR="001846DD" w:rsidRPr="00D24DAA" w:rsidRDefault="001846DD" w:rsidP="00144039">
      <w:pPr>
        <w:pStyle w:val="Default"/>
        <w:numPr>
          <w:ilvl w:val="0"/>
          <w:numId w:val="72"/>
        </w:numPr>
        <w:jc w:val="both"/>
        <w:rPr>
          <w:rFonts w:ascii="Arial" w:hAnsi="Arial" w:cs="Arial"/>
          <w:color w:val="auto"/>
          <w:sz w:val="22"/>
          <w:szCs w:val="22"/>
        </w:rPr>
      </w:pPr>
      <w:r w:rsidRPr="00D24DAA">
        <w:rPr>
          <w:rFonts w:ascii="Arial" w:hAnsi="Arial" w:cs="Arial"/>
          <w:color w:val="auto"/>
          <w:sz w:val="22"/>
          <w:szCs w:val="22"/>
        </w:rPr>
        <w:t xml:space="preserve">Προσδιορίζει και κατανέμει τις ποσότητες νερού στις διάφορες χρήσεις, συντονίζοντας τις υπηρεσίες και τους κρατικούς φορείς για κάθε ζήτημα που αφορά στη χρήση των υδάτων </w:t>
      </w:r>
    </w:p>
    <w:p w:rsidR="001846DD" w:rsidRPr="00D24DAA" w:rsidRDefault="001846DD" w:rsidP="00144039">
      <w:pPr>
        <w:pStyle w:val="Default"/>
        <w:numPr>
          <w:ilvl w:val="0"/>
          <w:numId w:val="72"/>
        </w:numPr>
        <w:jc w:val="both"/>
        <w:rPr>
          <w:rFonts w:ascii="Arial" w:hAnsi="Arial" w:cs="Arial"/>
          <w:color w:val="auto"/>
          <w:sz w:val="22"/>
          <w:szCs w:val="22"/>
        </w:rPr>
      </w:pPr>
      <w:r w:rsidRPr="00D24DAA">
        <w:rPr>
          <w:rFonts w:ascii="Arial" w:hAnsi="Arial" w:cs="Arial"/>
          <w:color w:val="auto"/>
          <w:sz w:val="22"/>
          <w:szCs w:val="22"/>
        </w:rPr>
        <w:t xml:space="preserve">Εποπτεύει τα έργα χρήσης νερού, τόσο τα υφιστάμενα ως προς την επάρκεια και διαχείρισή τους, όσο και τα προτεινόμενα ως προς τον προγραμματισμό τους, τηρώντας σχετικό μητρώο. </w:t>
      </w:r>
    </w:p>
    <w:p w:rsidR="001846DD" w:rsidRPr="00D24DAA" w:rsidRDefault="001846DD" w:rsidP="00144039">
      <w:pPr>
        <w:pStyle w:val="Default"/>
        <w:numPr>
          <w:ilvl w:val="0"/>
          <w:numId w:val="72"/>
        </w:numPr>
        <w:jc w:val="both"/>
        <w:rPr>
          <w:rFonts w:ascii="Arial" w:hAnsi="Arial" w:cs="Arial"/>
          <w:color w:val="auto"/>
          <w:sz w:val="22"/>
          <w:szCs w:val="22"/>
        </w:rPr>
      </w:pPr>
      <w:r w:rsidRPr="00D24DAA">
        <w:rPr>
          <w:rFonts w:ascii="Arial" w:hAnsi="Arial" w:cs="Arial"/>
          <w:color w:val="auto"/>
          <w:sz w:val="22"/>
          <w:szCs w:val="22"/>
        </w:rPr>
        <w:t>Μεριμνά για την πληροφόρηση των ενδιαφερομένων και την προώθηση της συμμετοχής του κοινού στη διαμόρφωση των προγραμμάτων προστασίας και διαχείρισης του νερού</w:t>
      </w:r>
    </w:p>
    <w:p w:rsidR="001846DD" w:rsidRPr="00D24DAA" w:rsidRDefault="001846DD" w:rsidP="00144039">
      <w:pPr>
        <w:pStyle w:val="Default"/>
        <w:numPr>
          <w:ilvl w:val="0"/>
          <w:numId w:val="72"/>
        </w:numPr>
        <w:jc w:val="both"/>
        <w:rPr>
          <w:rFonts w:ascii="Arial" w:hAnsi="Arial" w:cs="Arial"/>
          <w:color w:val="auto"/>
          <w:sz w:val="22"/>
          <w:szCs w:val="22"/>
        </w:rPr>
      </w:pPr>
      <w:r w:rsidRPr="00D24DAA">
        <w:rPr>
          <w:rFonts w:ascii="Arial" w:hAnsi="Arial" w:cs="Arial"/>
          <w:color w:val="auto"/>
          <w:sz w:val="22"/>
          <w:szCs w:val="22"/>
        </w:rPr>
        <w:t xml:space="preserve">Σχεδιάζει προγράμματα ευαισθητοποίησης του κοινού για θέματα πληροφόρησης και προώθησης συμμετοχικών διαδικασιών. </w:t>
      </w:r>
    </w:p>
    <w:p w:rsidR="001846DD" w:rsidRPr="00D24DAA" w:rsidRDefault="001846DD" w:rsidP="001846DD">
      <w:pPr>
        <w:pStyle w:val="Default"/>
        <w:ind w:left="360"/>
        <w:jc w:val="both"/>
        <w:rPr>
          <w:rFonts w:ascii="Arial" w:hAnsi="Arial" w:cs="Arial"/>
          <w:color w:val="auto"/>
          <w:sz w:val="22"/>
          <w:szCs w:val="22"/>
        </w:rPr>
      </w:pPr>
    </w:p>
    <w:p w:rsidR="001846DD" w:rsidRPr="00D24DAA" w:rsidRDefault="001846DD" w:rsidP="001846DD">
      <w:pPr>
        <w:pStyle w:val="Default"/>
        <w:jc w:val="both"/>
        <w:rPr>
          <w:rFonts w:ascii="Arial" w:hAnsi="Arial" w:cs="Arial"/>
          <w:color w:val="auto"/>
          <w:sz w:val="22"/>
          <w:szCs w:val="22"/>
        </w:rPr>
      </w:pPr>
      <w:r w:rsidRPr="00D24DAA">
        <w:rPr>
          <w:rFonts w:ascii="Arial" w:hAnsi="Arial" w:cs="Arial"/>
          <w:color w:val="auto"/>
          <w:sz w:val="22"/>
          <w:szCs w:val="22"/>
        </w:rPr>
        <w:t xml:space="preserve">Τμήμα Διαχείρισης Θαλασσίου Περιβάλλοντος. Οι αρμοδιότητες του Τμήματος είναι οι εξής: </w:t>
      </w:r>
    </w:p>
    <w:p w:rsidR="001846DD" w:rsidRPr="00D24DAA" w:rsidRDefault="001846DD" w:rsidP="00144039">
      <w:pPr>
        <w:pStyle w:val="Default"/>
        <w:numPr>
          <w:ilvl w:val="0"/>
          <w:numId w:val="73"/>
        </w:numPr>
        <w:jc w:val="both"/>
        <w:rPr>
          <w:rFonts w:ascii="Arial" w:hAnsi="Arial" w:cs="Arial"/>
          <w:color w:val="auto"/>
          <w:sz w:val="22"/>
          <w:szCs w:val="22"/>
        </w:rPr>
      </w:pPr>
      <w:r w:rsidRPr="00D24DAA">
        <w:rPr>
          <w:rFonts w:ascii="Arial" w:hAnsi="Arial" w:cs="Arial"/>
          <w:color w:val="auto"/>
          <w:sz w:val="22"/>
          <w:szCs w:val="22"/>
        </w:rPr>
        <w:lastRenderedPageBreak/>
        <w:t>Παρακολουθεί τις Διεθνείς και Περιφερειακές Συμβάσεις και Συμφωνίες που αφορούν την Προστασία των θαλασσών και ειδικότερα της Περιφερειακής Σύμβασης για τη Μεσόγειο Θάλασσα (Σύμβασης της Βαρκελώνης) και των 6 πρωτοκόλλων  της.</w:t>
      </w:r>
    </w:p>
    <w:p w:rsidR="001846DD" w:rsidRPr="00D24DAA" w:rsidRDefault="001846DD" w:rsidP="00144039">
      <w:pPr>
        <w:pStyle w:val="Default"/>
        <w:numPr>
          <w:ilvl w:val="0"/>
          <w:numId w:val="73"/>
        </w:numPr>
        <w:jc w:val="both"/>
        <w:rPr>
          <w:rFonts w:ascii="Arial" w:hAnsi="Arial" w:cs="Arial"/>
          <w:color w:val="auto"/>
          <w:sz w:val="22"/>
          <w:szCs w:val="22"/>
        </w:rPr>
      </w:pPr>
      <w:r w:rsidRPr="00D24DAA">
        <w:rPr>
          <w:rFonts w:ascii="Arial" w:hAnsi="Arial" w:cs="Arial"/>
          <w:color w:val="auto"/>
          <w:sz w:val="22"/>
          <w:szCs w:val="22"/>
        </w:rPr>
        <w:t>Καταρτίζει το  Εθνικό Πρόγραμμα Θαλάσσιας Στρατηγικής και τις επι μέρους θαλάσσιες στρατηγικές, βάσει των απαιτήσεων  της « Οδηγίας Πλαίσιο για την Θαλάσσια Στρατηγική 2008/56/ΕΚ» όπως ενσωματώθηκε με τον Ν. 3983(ΦΕΚ Α΄ 144/17.06.2011), και να παρακολουθεί την εφαρμογή του.</w:t>
      </w:r>
    </w:p>
    <w:p w:rsidR="001846DD" w:rsidRPr="00D24DAA" w:rsidRDefault="001846DD" w:rsidP="00144039">
      <w:pPr>
        <w:pStyle w:val="Default"/>
        <w:numPr>
          <w:ilvl w:val="0"/>
          <w:numId w:val="73"/>
        </w:numPr>
        <w:jc w:val="both"/>
        <w:rPr>
          <w:rFonts w:ascii="Arial" w:hAnsi="Arial" w:cs="Arial"/>
          <w:color w:val="auto"/>
          <w:sz w:val="22"/>
          <w:szCs w:val="22"/>
        </w:rPr>
      </w:pPr>
      <w:r w:rsidRPr="00D24DAA">
        <w:rPr>
          <w:rFonts w:ascii="Arial" w:hAnsi="Arial" w:cs="Arial"/>
          <w:color w:val="auto"/>
          <w:sz w:val="22"/>
          <w:szCs w:val="22"/>
        </w:rPr>
        <w:t>Εισηγείται νομοθετικά και διοικητικά μέτρα για την εφαρμογή της Εθνικής Θαλάσσιας Στρατηγικής.</w:t>
      </w:r>
    </w:p>
    <w:p w:rsidR="001846DD" w:rsidRPr="00D24DAA" w:rsidRDefault="001846DD" w:rsidP="00144039">
      <w:pPr>
        <w:pStyle w:val="Default"/>
        <w:numPr>
          <w:ilvl w:val="0"/>
          <w:numId w:val="73"/>
        </w:numPr>
        <w:jc w:val="both"/>
        <w:rPr>
          <w:rFonts w:ascii="Arial" w:hAnsi="Arial" w:cs="Arial"/>
          <w:color w:val="auto"/>
          <w:sz w:val="22"/>
          <w:szCs w:val="22"/>
        </w:rPr>
      </w:pPr>
      <w:r w:rsidRPr="00D24DAA">
        <w:rPr>
          <w:rFonts w:ascii="Arial" w:hAnsi="Arial" w:cs="Arial"/>
          <w:color w:val="auto"/>
          <w:sz w:val="22"/>
          <w:szCs w:val="22"/>
        </w:rPr>
        <w:t xml:space="preserve">Συντονίζει ενέργειες με τρίτες χώρες, στο πλαίσιο της Περιφερειακής Σύμβασης με σκοπό τη θέσπιση και εφαρμογή των θαλάσσιων στρατηγικών </w:t>
      </w:r>
    </w:p>
    <w:p w:rsidR="001846DD" w:rsidRPr="00D24DAA" w:rsidRDefault="001846DD" w:rsidP="001846DD">
      <w:pPr>
        <w:pStyle w:val="Default"/>
        <w:ind w:left="360"/>
        <w:jc w:val="both"/>
        <w:rPr>
          <w:rFonts w:ascii="Arial" w:hAnsi="Arial" w:cs="Arial"/>
          <w:color w:val="auto"/>
          <w:sz w:val="22"/>
          <w:szCs w:val="22"/>
        </w:rPr>
      </w:pPr>
    </w:p>
    <w:p w:rsidR="001846DD" w:rsidRPr="00D24DAA" w:rsidRDefault="001846DD" w:rsidP="001846DD">
      <w:pPr>
        <w:spacing w:line="240" w:lineRule="auto"/>
        <w:jc w:val="both"/>
        <w:rPr>
          <w:rFonts w:ascii="Arial" w:hAnsi="Arial" w:cs="Arial"/>
        </w:rPr>
      </w:pPr>
      <w:bookmarkStart w:id="29" w:name="OLE_LINK2"/>
      <w:r w:rsidRPr="00D24DAA">
        <w:rPr>
          <w:rFonts w:ascii="Arial" w:hAnsi="Arial" w:cs="Arial"/>
        </w:rPr>
        <w:t>Τμήμα Διακρατικών Υδάτων και Οικονομικών του Νερού</w:t>
      </w:r>
      <w:bookmarkEnd w:id="29"/>
      <w:r w:rsidRPr="00D24DAA">
        <w:rPr>
          <w:rFonts w:ascii="Arial" w:hAnsi="Arial" w:cs="Arial"/>
        </w:rPr>
        <w:t xml:space="preserve">. Οι αρμοδιότητες του Τμήματος είναι οι εξής: </w:t>
      </w:r>
    </w:p>
    <w:p w:rsidR="001846DD" w:rsidRPr="00D24DAA" w:rsidRDefault="001846DD" w:rsidP="00144039">
      <w:pPr>
        <w:pStyle w:val="Default"/>
        <w:numPr>
          <w:ilvl w:val="0"/>
          <w:numId w:val="74"/>
        </w:numPr>
        <w:jc w:val="both"/>
        <w:rPr>
          <w:rFonts w:ascii="Arial" w:hAnsi="Arial" w:cs="Arial"/>
          <w:color w:val="auto"/>
          <w:sz w:val="22"/>
          <w:szCs w:val="22"/>
        </w:rPr>
      </w:pPr>
      <w:r w:rsidRPr="00D24DAA">
        <w:rPr>
          <w:rFonts w:ascii="Arial" w:hAnsi="Arial" w:cs="Arial"/>
          <w:color w:val="auto"/>
          <w:sz w:val="22"/>
          <w:szCs w:val="22"/>
        </w:rPr>
        <w:t>Συντονίζει για τα ζητήματα που αφορούν στους διακρατικούς υδατικούς πόρους, καθώς και για τις διεθνείς σχέσεις σε θέματα διαχείρισης νερού</w:t>
      </w:r>
    </w:p>
    <w:p w:rsidR="001846DD" w:rsidRPr="00D24DAA" w:rsidRDefault="001846DD" w:rsidP="00144039">
      <w:pPr>
        <w:pStyle w:val="Default"/>
        <w:numPr>
          <w:ilvl w:val="0"/>
          <w:numId w:val="74"/>
        </w:numPr>
        <w:jc w:val="both"/>
        <w:rPr>
          <w:rFonts w:ascii="Arial" w:hAnsi="Arial" w:cs="Arial"/>
          <w:color w:val="auto"/>
          <w:sz w:val="22"/>
          <w:szCs w:val="22"/>
        </w:rPr>
      </w:pPr>
      <w:r w:rsidRPr="00D24DAA">
        <w:rPr>
          <w:rFonts w:ascii="Arial" w:hAnsi="Arial" w:cs="Arial"/>
          <w:color w:val="auto"/>
          <w:sz w:val="22"/>
          <w:szCs w:val="22"/>
        </w:rPr>
        <w:t xml:space="preserve">Παρέχει τεχνική υποστήριξη στη διαμόρφωση εθνικών θέσεων για την κατάρτιση διεθνών συμβάσεων για θέματα διαχείρισης διακρατικών υδάτων </w:t>
      </w:r>
    </w:p>
    <w:p w:rsidR="001846DD" w:rsidRPr="00D24DAA" w:rsidRDefault="001846DD" w:rsidP="00144039">
      <w:pPr>
        <w:pStyle w:val="Default"/>
        <w:numPr>
          <w:ilvl w:val="0"/>
          <w:numId w:val="74"/>
        </w:numPr>
        <w:jc w:val="both"/>
        <w:rPr>
          <w:rFonts w:ascii="Arial" w:hAnsi="Arial" w:cs="Arial"/>
          <w:color w:val="auto"/>
          <w:sz w:val="22"/>
          <w:szCs w:val="22"/>
        </w:rPr>
      </w:pPr>
      <w:r w:rsidRPr="00D24DAA">
        <w:rPr>
          <w:rFonts w:ascii="Arial" w:hAnsi="Arial" w:cs="Arial"/>
          <w:color w:val="auto"/>
          <w:sz w:val="22"/>
          <w:szCs w:val="22"/>
        </w:rPr>
        <w:t>Μεριμνά για το συντονισμό των σχετικών διευθύνσεων των λοιπών Υπουργείων</w:t>
      </w:r>
    </w:p>
    <w:p w:rsidR="001846DD" w:rsidRPr="00D24DAA" w:rsidRDefault="001846DD" w:rsidP="00144039">
      <w:pPr>
        <w:pStyle w:val="Default"/>
        <w:numPr>
          <w:ilvl w:val="0"/>
          <w:numId w:val="74"/>
        </w:numPr>
        <w:jc w:val="both"/>
        <w:rPr>
          <w:rFonts w:ascii="Arial" w:hAnsi="Arial" w:cs="Arial"/>
          <w:color w:val="auto"/>
          <w:sz w:val="22"/>
          <w:szCs w:val="22"/>
        </w:rPr>
      </w:pPr>
      <w:r w:rsidRPr="00D24DAA">
        <w:rPr>
          <w:rFonts w:ascii="Arial" w:hAnsi="Arial" w:cs="Arial"/>
          <w:color w:val="auto"/>
          <w:sz w:val="22"/>
          <w:szCs w:val="22"/>
        </w:rPr>
        <w:t>Εκπονεί μελέτες οικονομικής ανάλυσης, κοστολόγησης και τιμολόγησης των υδάτων και των χρήσεών τους και διαμορφώνει την αντίστοιχη πολιτική όπως και την πολιτική προστίμων</w:t>
      </w:r>
    </w:p>
    <w:p w:rsidR="001846DD" w:rsidRPr="00D24DAA" w:rsidRDefault="001846DD" w:rsidP="00144039">
      <w:pPr>
        <w:pStyle w:val="Default"/>
        <w:numPr>
          <w:ilvl w:val="0"/>
          <w:numId w:val="74"/>
        </w:numPr>
        <w:jc w:val="both"/>
        <w:rPr>
          <w:rFonts w:ascii="Arial" w:hAnsi="Arial" w:cs="Arial"/>
          <w:color w:val="auto"/>
          <w:sz w:val="22"/>
          <w:szCs w:val="22"/>
        </w:rPr>
      </w:pPr>
      <w:r w:rsidRPr="00D24DAA">
        <w:rPr>
          <w:rFonts w:ascii="Arial" w:hAnsi="Arial" w:cs="Arial"/>
          <w:color w:val="auto"/>
          <w:sz w:val="22"/>
          <w:szCs w:val="22"/>
        </w:rPr>
        <w:t>Εισηγείται τους γενικούς κανόνες κοστολόγησης και τιμολόγησης των υδάτων και παρακολουθεί την τήρησή τους σύμφωνα με τα προγράμματα προστασίας και διαχείρισης του υδατικού δυναμικού της χώρας.</w:t>
      </w:r>
    </w:p>
    <w:p w:rsidR="001846DD" w:rsidRPr="00D24DAA" w:rsidRDefault="001846DD" w:rsidP="001846DD">
      <w:pPr>
        <w:pStyle w:val="Default"/>
        <w:ind w:left="360"/>
        <w:jc w:val="both"/>
        <w:rPr>
          <w:rFonts w:ascii="Arial" w:hAnsi="Arial" w:cs="Arial"/>
          <w:color w:val="auto"/>
          <w:sz w:val="22"/>
          <w:szCs w:val="22"/>
        </w:rPr>
      </w:pPr>
    </w:p>
    <w:p w:rsidR="001846DD" w:rsidRPr="00D24DAA" w:rsidRDefault="001846DD" w:rsidP="001846DD">
      <w:pPr>
        <w:pStyle w:val="Default"/>
        <w:ind w:left="284" w:hanging="284"/>
        <w:jc w:val="both"/>
        <w:rPr>
          <w:rFonts w:ascii="Arial" w:hAnsi="Arial" w:cs="Arial"/>
          <w:color w:val="auto"/>
          <w:sz w:val="22"/>
          <w:szCs w:val="22"/>
        </w:rPr>
      </w:pPr>
    </w:p>
    <w:p w:rsidR="001846DD" w:rsidRPr="00D24DAA" w:rsidRDefault="001846DD" w:rsidP="001846DD">
      <w:pPr>
        <w:spacing w:after="0" w:line="240" w:lineRule="auto"/>
        <w:rPr>
          <w:rFonts w:ascii="Arial" w:hAnsi="Arial" w:cs="Arial"/>
        </w:rPr>
      </w:pPr>
      <w:bookmarkStart w:id="30" w:name="_Toc309829321"/>
      <w:r w:rsidRPr="00D24DAA">
        <w:rPr>
          <w:rFonts w:ascii="Arial" w:hAnsi="Arial" w:cs="Arial"/>
        </w:rPr>
        <w:t>9. Ειδική Γραμματεία Επιθεώρησης Περιβάλλοντος και Ενέργειας</w:t>
      </w:r>
      <w:bookmarkEnd w:id="30"/>
      <w:r w:rsidRPr="00D24DAA">
        <w:rPr>
          <w:rFonts w:ascii="Arial" w:hAnsi="Arial" w:cs="Arial"/>
        </w:rPr>
        <w:t xml:space="preserve"> (Ν. 3818/2010), η οποία  συγκροτείται από τις παρακάτω υπηρεσίες:</w:t>
      </w:r>
    </w:p>
    <w:p w:rsidR="001846DD" w:rsidRPr="00D24DAA" w:rsidRDefault="001846DD" w:rsidP="001846DD">
      <w:pPr>
        <w:spacing w:line="240" w:lineRule="auto"/>
        <w:ind w:left="284" w:hanging="284"/>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9.1. Ειδική Υπηρεσία Επιθεωρητών Περιβάλλοντος (ΕΥΕΠ) - Γενική Επιθεώρηση,  Ν. 2947/2001, ΠΔ 165/2003, Ν. 3710/2008, Ν. 4014/2011,  η οποία συγκροτείται από τα εξής τμήματα:</w:t>
      </w:r>
    </w:p>
    <w:p w:rsidR="001846DD" w:rsidRPr="00D24DAA" w:rsidRDefault="001846DD" w:rsidP="001846DD">
      <w:pPr>
        <w:spacing w:line="240" w:lineRule="auto"/>
        <w:jc w:val="both"/>
        <w:rPr>
          <w:rFonts w:ascii="Arial" w:hAnsi="Arial" w:cs="Arial"/>
        </w:rPr>
      </w:pPr>
      <w:r w:rsidRPr="00D24DAA">
        <w:rPr>
          <w:rFonts w:ascii="Arial" w:hAnsi="Arial" w:cs="Arial"/>
        </w:rPr>
        <w:t>9.1.1. Τμήμα Τεχνικής Υποστήριξης στο οποίο συγχωνεύονται τα Τμήματα Δ’ (Διοίκησης, Διαχείρισης) των Τομέων Νοτίου και Βορείου Ελλάδας (άρ. 3 παρ. 5  ΠΔ 165/2003), το οποίο υποστηρίζει επιπρόσθετα το σύνολο των Υπηρεσιών της Ειδικής Γραμματείας Επιθεώρησης Περιβάλλοντος και Ενέργειας.</w:t>
      </w:r>
    </w:p>
    <w:p w:rsidR="001846DD" w:rsidRPr="00D24DAA" w:rsidRDefault="001846DD" w:rsidP="001846DD">
      <w:pPr>
        <w:spacing w:line="240" w:lineRule="auto"/>
        <w:jc w:val="both"/>
        <w:rPr>
          <w:rFonts w:ascii="Arial" w:hAnsi="Arial" w:cs="Arial"/>
        </w:rPr>
      </w:pPr>
      <w:r w:rsidRPr="00D24DAA">
        <w:rPr>
          <w:rFonts w:ascii="Arial" w:hAnsi="Arial" w:cs="Arial"/>
        </w:rPr>
        <w:t>9.1.2. Τομέας Νοτίου Ελλάδας</w:t>
      </w:r>
    </w:p>
    <w:p w:rsidR="001846DD" w:rsidRPr="00D24DAA" w:rsidRDefault="001846DD" w:rsidP="001846DD">
      <w:pPr>
        <w:spacing w:line="240" w:lineRule="auto"/>
        <w:jc w:val="both"/>
        <w:rPr>
          <w:rFonts w:ascii="Arial" w:hAnsi="Arial" w:cs="Arial"/>
        </w:rPr>
      </w:pPr>
      <w:r w:rsidRPr="00D24DAA">
        <w:rPr>
          <w:rFonts w:ascii="Arial" w:hAnsi="Arial" w:cs="Arial"/>
        </w:rPr>
        <w:t xml:space="preserve">Τμήμα Έργων &amp; Δραστηριοτήτων στο οποίο συγχωνεύονται τα  Τμήματα Α΄ (άρ. 3 παρ. 2  ΠΔ 165/2003) και Β΄ (άρ. 3 παρ. 3  ΠΔ 165/2003) </w:t>
      </w:r>
    </w:p>
    <w:p w:rsidR="001846DD" w:rsidRPr="00D24DAA" w:rsidRDefault="001846DD" w:rsidP="001846DD">
      <w:pPr>
        <w:spacing w:line="240" w:lineRule="auto"/>
        <w:jc w:val="both"/>
        <w:rPr>
          <w:rFonts w:ascii="Arial" w:hAnsi="Arial" w:cs="Arial"/>
        </w:rPr>
      </w:pPr>
      <w:r w:rsidRPr="00D24DAA">
        <w:rPr>
          <w:rFonts w:ascii="Arial" w:hAnsi="Arial" w:cs="Arial"/>
        </w:rPr>
        <w:t>Τμήμα Προστατευόμενων Περιοχών όπως μετονομάζεται το Τμήμα Γ΄ (άρ. 3 παρ. 4  ΠΔ 165/2003)</w:t>
      </w:r>
    </w:p>
    <w:p w:rsidR="001846DD" w:rsidRPr="00D24DAA" w:rsidRDefault="001846DD" w:rsidP="001846DD">
      <w:pPr>
        <w:spacing w:line="240" w:lineRule="auto"/>
        <w:jc w:val="both"/>
        <w:rPr>
          <w:rFonts w:ascii="Arial" w:hAnsi="Arial" w:cs="Arial"/>
        </w:rPr>
      </w:pPr>
      <w:r w:rsidRPr="00D24DAA">
        <w:rPr>
          <w:rFonts w:ascii="Arial" w:hAnsi="Arial" w:cs="Arial"/>
        </w:rPr>
        <w:t>9.1.3. Τομέας Βορείου Ελλάδας</w:t>
      </w:r>
    </w:p>
    <w:p w:rsidR="001846DD" w:rsidRPr="00D24DAA" w:rsidRDefault="001846DD" w:rsidP="001846DD">
      <w:pPr>
        <w:spacing w:line="240" w:lineRule="auto"/>
        <w:jc w:val="both"/>
        <w:rPr>
          <w:rFonts w:ascii="Arial" w:hAnsi="Arial" w:cs="Arial"/>
        </w:rPr>
      </w:pPr>
      <w:r w:rsidRPr="00D24DAA">
        <w:rPr>
          <w:rFonts w:ascii="Arial" w:hAnsi="Arial" w:cs="Arial"/>
        </w:rPr>
        <w:t xml:space="preserve">Τμήμα Έργων &amp; Δραστηριοτήτων στο οποίο συγχωνεύονται τα  Τμήματα Α΄ (άρ. 3 παρ. 2  ΠΔ 165/2003) και Β΄ (άρ. 3 παρ. 3  ΠΔ 165/2003) </w:t>
      </w:r>
    </w:p>
    <w:p w:rsidR="001846DD" w:rsidRPr="00D24DAA" w:rsidRDefault="001846DD" w:rsidP="001846DD">
      <w:pPr>
        <w:spacing w:line="240" w:lineRule="auto"/>
        <w:jc w:val="both"/>
        <w:rPr>
          <w:rFonts w:ascii="Arial" w:hAnsi="Arial" w:cs="Arial"/>
        </w:rPr>
      </w:pPr>
      <w:r w:rsidRPr="00D24DAA">
        <w:rPr>
          <w:rFonts w:ascii="Arial" w:hAnsi="Arial" w:cs="Arial"/>
        </w:rPr>
        <w:lastRenderedPageBreak/>
        <w:t>Τμήμα Προστατευόμενων Περιοχών όπως μετονομάζεται το Τμήμα Γ΄ (άρ. 3 παρ. 4  ΠΔ 165/2003)</w:t>
      </w:r>
    </w:p>
    <w:p w:rsidR="001846DD" w:rsidRPr="00D24DAA" w:rsidRDefault="001846DD" w:rsidP="001846DD">
      <w:pPr>
        <w:spacing w:line="240" w:lineRule="auto"/>
        <w:jc w:val="both"/>
        <w:rPr>
          <w:rFonts w:ascii="Arial" w:hAnsi="Arial" w:cs="Arial"/>
        </w:rPr>
      </w:pPr>
      <w:r w:rsidRPr="00D24DAA">
        <w:rPr>
          <w:rFonts w:ascii="Arial" w:hAnsi="Arial" w:cs="Arial"/>
        </w:rPr>
        <w:t>9.1.4. Τομέας Στερεάς Ελλάδας (άρ. 22, παρ. 2, ν. 4014/2011) όπως ισχύει.</w:t>
      </w:r>
    </w:p>
    <w:p w:rsidR="001846DD" w:rsidRPr="00D24DAA" w:rsidRDefault="001846DD" w:rsidP="001846DD">
      <w:pPr>
        <w:spacing w:line="240" w:lineRule="auto"/>
        <w:jc w:val="both"/>
        <w:rPr>
          <w:rFonts w:ascii="Arial" w:hAnsi="Arial" w:cs="Arial"/>
        </w:rPr>
      </w:pPr>
      <w:r w:rsidRPr="00D24DAA">
        <w:rPr>
          <w:rFonts w:ascii="Arial" w:hAnsi="Arial" w:cs="Arial"/>
        </w:rPr>
        <w:t xml:space="preserve">9.1.5. Ειδική Υπηρεσία Επιθεώρησης και Κατεδάφισης Αυθαιρέτων (ΕΥΕΚΑ) (Ν. 3818/2010, Ν.4014/2011, Ν. 4030/2011) </w:t>
      </w:r>
    </w:p>
    <w:p w:rsidR="001846DD" w:rsidRPr="00D24DAA" w:rsidRDefault="001846DD" w:rsidP="001846DD">
      <w:pPr>
        <w:spacing w:line="240" w:lineRule="auto"/>
        <w:jc w:val="both"/>
        <w:rPr>
          <w:rFonts w:ascii="Arial" w:hAnsi="Arial" w:cs="Arial"/>
        </w:rPr>
      </w:pPr>
      <w:r w:rsidRPr="00D24DAA">
        <w:rPr>
          <w:rFonts w:ascii="Arial" w:hAnsi="Arial" w:cs="Arial"/>
        </w:rPr>
        <w:t>Τομέας Νοτίου Ελλάδας</w:t>
      </w:r>
    </w:p>
    <w:p w:rsidR="001846DD" w:rsidRPr="00D24DAA" w:rsidRDefault="001846DD" w:rsidP="001846DD">
      <w:pPr>
        <w:spacing w:line="240" w:lineRule="auto"/>
        <w:jc w:val="both"/>
        <w:rPr>
          <w:rFonts w:ascii="Arial" w:hAnsi="Arial" w:cs="Arial"/>
        </w:rPr>
      </w:pPr>
      <w:r w:rsidRPr="00D24DAA">
        <w:rPr>
          <w:rFonts w:ascii="Arial" w:hAnsi="Arial" w:cs="Arial"/>
        </w:rPr>
        <w:t>Τομέας Βορείου Ελλάδας</w:t>
      </w:r>
    </w:p>
    <w:p w:rsidR="001846DD" w:rsidRPr="00D24DAA" w:rsidRDefault="001846DD" w:rsidP="001846DD">
      <w:pPr>
        <w:tabs>
          <w:tab w:val="num" w:pos="540"/>
        </w:tabs>
        <w:spacing w:line="240" w:lineRule="auto"/>
        <w:ind w:left="284" w:hanging="284"/>
        <w:jc w:val="both"/>
        <w:rPr>
          <w:rFonts w:ascii="Arial" w:hAnsi="Arial" w:cs="Arial"/>
        </w:rPr>
      </w:pPr>
    </w:p>
    <w:p w:rsidR="001846DD" w:rsidRPr="00D24DAA" w:rsidRDefault="001846DD" w:rsidP="001846DD">
      <w:pPr>
        <w:spacing w:line="240" w:lineRule="auto"/>
        <w:ind w:left="284" w:hanging="284"/>
        <w:jc w:val="both"/>
        <w:rPr>
          <w:rFonts w:ascii="Arial" w:hAnsi="Arial" w:cs="Arial"/>
        </w:rPr>
      </w:pPr>
      <w:r w:rsidRPr="00D24DAA">
        <w:rPr>
          <w:rFonts w:ascii="Arial" w:hAnsi="Arial" w:cs="Arial"/>
        </w:rPr>
        <w:t>9.2. Ειδική Υπηρεσία Επιθεωρητών Δόμησης και Ενέργειας (Ε.Υ.Ε.Δ.ΕΝ.)- Γενική Επιθεώρηση άρ. 16 ν. 4030/2011, όπως ισχύει.</w:t>
      </w:r>
    </w:p>
    <w:p w:rsidR="001846DD" w:rsidRPr="00D24DAA" w:rsidRDefault="001846DD" w:rsidP="001846DD">
      <w:pPr>
        <w:spacing w:line="240" w:lineRule="auto"/>
        <w:rPr>
          <w:rFonts w:ascii="Arial" w:hAnsi="Arial" w:cs="Arial"/>
        </w:rPr>
      </w:pPr>
      <w:r w:rsidRPr="00D24DAA">
        <w:rPr>
          <w:rFonts w:ascii="Arial" w:hAnsi="Arial" w:cs="Arial"/>
        </w:rPr>
        <w:t>9.2.1. Ειδική Υπηρεσία Επιθεωρητών Ενέργειας (Ε.Υ.ΕΠ.ΕΝ.),  ΠΔ 72/2010</w:t>
      </w:r>
    </w:p>
    <w:p w:rsidR="001846DD" w:rsidRPr="00D24DAA" w:rsidRDefault="001846DD" w:rsidP="001846DD">
      <w:pPr>
        <w:spacing w:line="240" w:lineRule="auto"/>
        <w:rPr>
          <w:rFonts w:ascii="Arial" w:hAnsi="Arial" w:cs="Arial"/>
        </w:rPr>
      </w:pPr>
      <w:r w:rsidRPr="00D24DAA">
        <w:rPr>
          <w:rFonts w:ascii="Arial" w:hAnsi="Arial" w:cs="Arial"/>
        </w:rPr>
        <w:t>Τομέας Νοτίου Ελλάδας</w:t>
      </w:r>
    </w:p>
    <w:p w:rsidR="001846DD" w:rsidRPr="00D24DAA" w:rsidRDefault="001846DD" w:rsidP="001846DD">
      <w:pPr>
        <w:spacing w:line="240" w:lineRule="auto"/>
        <w:rPr>
          <w:rFonts w:ascii="Arial" w:hAnsi="Arial" w:cs="Arial"/>
        </w:rPr>
      </w:pPr>
      <w:r w:rsidRPr="00D24DAA">
        <w:rPr>
          <w:rFonts w:ascii="Arial" w:hAnsi="Arial" w:cs="Arial"/>
        </w:rPr>
        <w:t>Τομέας Βορείου Ελλάδας</w:t>
      </w:r>
    </w:p>
    <w:p w:rsidR="001846DD" w:rsidRPr="00D24DAA" w:rsidRDefault="001846DD" w:rsidP="001846DD">
      <w:pPr>
        <w:spacing w:line="240" w:lineRule="auto"/>
        <w:rPr>
          <w:rFonts w:ascii="Arial" w:hAnsi="Arial" w:cs="Arial"/>
        </w:rPr>
      </w:pPr>
    </w:p>
    <w:p w:rsidR="001846DD" w:rsidRPr="00D24DAA" w:rsidRDefault="001846DD" w:rsidP="001846DD">
      <w:pPr>
        <w:spacing w:line="240" w:lineRule="auto"/>
        <w:rPr>
          <w:rFonts w:ascii="Arial" w:hAnsi="Arial" w:cs="Arial"/>
        </w:rPr>
      </w:pPr>
      <w:r w:rsidRPr="00D24DAA">
        <w:rPr>
          <w:rFonts w:ascii="Arial" w:hAnsi="Arial" w:cs="Arial"/>
        </w:rPr>
        <w:t>9.2.2. Ειδική Υπηρεσία Επιθεωρητών Δόμησης (ΕΥΕΔ), Ν. 4030/2011</w:t>
      </w:r>
    </w:p>
    <w:p w:rsidR="001846DD" w:rsidRPr="00D24DAA" w:rsidRDefault="001846DD" w:rsidP="001846DD">
      <w:pPr>
        <w:spacing w:line="240" w:lineRule="auto"/>
        <w:rPr>
          <w:rFonts w:ascii="Arial" w:hAnsi="Arial" w:cs="Arial"/>
        </w:rPr>
      </w:pPr>
      <w:r w:rsidRPr="00D24DAA">
        <w:rPr>
          <w:rFonts w:ascii="Arial" w:hAnsi="Arial" w:cs="Arial"/>
        </w:rPr>
        <w:t>Τομέας Νοτίου Ελλάδας</w:t>
      </w:r>
    </w:p>
    <w:p w:rsidR="001846DD" w:rsidRPr="00D24DAA" w:rsidRDefault="001846DD" w:rsidP="001846DD">
      <w:pPr>
        <w:spacing w:line="240" w:lineRule="auto"/>
        <w:rPr>
          <w:rFonts w:ascii="Arial" w:hAnsi="Arial" w:cs="Arial"/>
        </w:rPr>
      </w:pPr>
      <w:r w:rsidRPr="00D24DAA">
        <w:rPr>
          <w:rFonts w:ascii="Arial" w:hAnsi="Arial" w:cs="Arial"/>
        </w:rPr>
        <w:t>Τομέας Βορείου Ελλάδας</w:t>
      </w:r>
    </w:p>
    <w:p w:rsidR="001846DD" w:rsidRPr="00D24DAA" w:rsidRDefault="001846DD" w:rsidP="001846DD">
      <w:pPr>
        <w:spacing w:line="240" w:lineRule="auto"/>
        <w:ind w:left="284" w:hanging="284"/>
        <w:jc w:val="both"/>
        <w:rPr>
          <w:rFonts w:ascii="Arial" w:hAnsi="Arial" w:cs="Arial"/>
        </w:rPr>
      </w:pPr>
    </w:p>
    <w:p w:rsidR="001846DD" w:rsidRPr="00D24DAA" w:rsidRDefault="001846DD" w:rsidP="001846DD">
      <w:pPr>
        <w:spacing w:line="240" w:lineRule="auto"/>
        <w:jc w:val="both"/>
        <w:rPr>
          <w:rFonts w:ascii="Arial" w:hAnsi="Arial" w:cs="Arial"/>
        </w:rPr>
      </w:pPr>
      <w:r w:rsidRPr="00D24DAA">
        <w:rPr>
          <w:rFonts w:ascii="Arial" w:hAnsi="Arial" w:cs="Arial"/>
        </w:rPr>
        <w:t>9.3. Συντονιστικό Γραφείο για την Αντιμετώπιση Περιβαλλοντικών Ζημιών (ΣΥΓΑΠΕΖ) (ΠΔ 148/2009, Ν.4014/2011) όπως ισχύουν.</w:t>
      </w:r>
    </w:p>
    <w:p w:rsidR="001846DD" w:rsidRPr="00D24DAA" w:rsidRDefault="001846DD" w:rsidP="001846DD">
      <w:pPr>
        <w:spacing w:line="240" w:lineRule="auto"/>
        <w:jc w:val="both"/>
        <w:rPr>
          <w:rFonts w:ascii="Arial" w:hAnsi="Arial" w:cs="Arial"/>
        </w:rPr>
      </w:pPr>
    </w:p>
    <w:p w:rsidR="001846DD" w:rsidRPr="00D24DAA" w:rsidRDefault="001846DD" w:rsidP="001846DD">
      <w:pPr>
        <w:spacing w:line="240" w:lineRule="auto"/>
        <w:jc w:val="center"/>
        <w:rPr>
          <w:rFonts w:ascii="Arial" w:hAnsi="Arial" w:cs="Arial"/>
        </w:rPr>
      </w:pPr>
      <w:r w:rsidRPr="00D24DAA">
        <w:rPr>
          <w:rFonts w:ascii="Arial" w:hAnsi="Arial" w:cs="Arial"/>
        </w:rPr>
        <w:t>Άρθρο 141</w:t>
      </w:r>
    </w:p>
    <w:p w:rsidR="001846DD" w:rsidRPr="00D24DAA" w:rsidRDefault="001846DD" w:rsidP="001846DD">
      <w:pPr>
        <w:spacing w:line="240" w:lineRule="auto"/>
        <w:jc w:val="center"/>
        <w:rPr>
          <w:rFonts w:ascii="Arial" w:hAnsi="Arial" w:cs="Arial"/>
        </w:rPr>
      </w:pPr>
      <w:r w:rsidRPr="00D24DAA">
        <w:rPr>
          <w:rFonts w:ascii="Arial" w:hAnsi="Arial" w:cs="Arial"/>
          <w:bCs/>
        </w:rPr>
        <w:t>Προϊστάμενοι νέων μονάδων</w:t>
      </w:r>
      <w:r w:rsidRPr="00D24DAA">
        <w:rPr>
          <w:rFonts w:ascii="Arial" w:hAnsi="Arial" w:cs="Arial"/>
          <w:bCs/>
        </w:rPr>
        <w:tab/>
      </w:r>
    </w:p>
    <w:p w:rsidR="001846DD" w:rsidRPr="00D24DAA" w:rsidRDefault="001846DD" w:rsidP="001846DD">
      <w:pPr>
        <w:tabs>
          <w:tab w:val="left" w:pos="5920"/>
        </w:tabs>
        <w:spacing w:before="40" w:after="40" w:line="240" w:lineRule="auto"/>
        <w:rPr>
          <w:rFonts w:ascii="Arial" w:hAnsi="Arial" w:cs="Arial"/>
        </w:rPr>
      </w:pPr>
      <w:r w:rsidRPr="00D24DAA">
        <w:rPr>
          <w:rFonts w:ascii="Arial" w:hAnsi="Arial" w:cs="Arial"/>
        </w:rPr>
        <w:t>Διεύθυνση Διεθνών και Ευρωπαϊκών Δραστηριοτήτων</w:t>
      </w:r>
      <w:r w:rsidRPr="00D24DAA">
        <w:rPr>
          <w:rFonts w:ascii="Arial" w:hAnsi="Arial" w:cs="Arial"/>
        </w:rPr>
        <w:tab/>
        <w:t xml:space="preserve">ΠΕ όλων των </w:t>
      </w:r>
      <w:r w:rsidR="00656A0A">
        <w:rPr>
          <w:rFonts w:ascii="Arial" w:hAnsi="Arial" w:cs="Arial"/>
        </w:rPr>
        <w:t xml:space="preserve">    </w:t>
      </w:r>
      <w:r w:rsidRPr="00D24DAA">
        <w:rPr>
          <w:rFonts w:ascii="Arial" w:hAnsi="Arial" w:cs="Arial"/>
        </w:rPr>
        <w:t>ειδικοτήτων</w:t>
      </w:r>
    </w:p>
    <w:p w:rsidR="001846DD" w:rsidRPr="00D24DAA" w:rsidRDefault="001846DD" w:rsidP="001846DD">
      <w:pPr>
        <w:tabs>
          <w:tab w:val="left" w:pos="5920"/>
        </w:tabs>
        <w:spacing w:before="40" w:after="40" w:line="240" w:lineRule="auto"/>
        <w:rPr>
          <w:rFonts w:ascii="Arial" w:hAnsi="Arial" w:cs="Arial"/>
        </w:rPr>
      </w:pPr>
    </w:p>
    <w:p w:rsidR="001846DD" w:rsidRPr="00D24DAA" w:rsidRDefault="001846DD" w:rsidP="001846DD">
      <w:pPr>
        <w:tabs>
          <w:tab w:val="left" w:pos="5920"/>
        </w:tabs>
        <w:spacing w:before="40" w:after="40" w:line="240" w:lineRule="auto"/>
        <w:rPr>
          <w:rFonts w:ascii="Arial" w:hAnsi="Arial" w:cs="Arial"/>
        </w:rPr>
      </w:pPr>
      <w:r w:rsidRPr="00D24DAA">
        <w:rPr>
          <w:rFonts w:ascii="Arial" w:hAnsi="Arial" w:cs="Arial"/>
        </w:rPr>
        <w:t xml:space="preserve">Αυτοτελές Τμήμα Ανάλυσης, Τεκμηρίωσης και </w:t>
      </w:r>
    </w:p>
    <w:p w:rsidR="001846DD" w:rsidRPr="00D24DAA" w:rsidRDefault="001846DD" w:rsidP="001846DD">
      <w:pPr>
        <w:tabs>
          <w:tab w:val="left" w:pos="5920"/>
        </w:tabs>
        <w:spacing w:before="40" w:after="40" w:line="240" w:lineRule="auto"/>
        <w:rPr>
          <w:rFonts w:ascii="Arial" w:hAnsi="Arial" w:cs="Arial"/>
        </w:rPr>
      </w:pPr>
      <w:r w:rsidRPr="00D24DAA">
        <w:rPr>
          <w:rFonts w:ascii="Arial" w:hAnsi="Arial" w:cs="Arial"/>
        </w:rPr>
        <w:t>Υλοποίησης Πολιτικών</w:t>
      </w:r>
      <w:r w:rsidRPr="00D24DAA">
        <w:rPr>
          <w:rFonts w:ascii="Arial" w:hAnsi="Arial" w:cs="Arial"/>
        </w:rPr>
        <w:tab/>
        <w:t>ΠΕ όλων των ειδικοτήτων</w:t>
      </w:r>
    </w:p>
    <w:p w:rsidR="001846DD" w:rsidRPr="00D24DAA" w:rsidRDefault="001846DD" w:rsidP="001846DD">
      <w:pPr>
        <w:tabs>
          <w:tab w:val="left" w:pos="5920"/>
        </w:tabs>
        <w:spacing w:before="40" w:after="40" w:line="240" w:lineRule="auto"/>
        <w:rPr>
          <w:rFonts w:ascii="Arial" w:hAnsi="Arial" w:cs="Arial"/>
        </w:rPr>
      </w:pPr>
    </w:p>
    <w:p w:rsidR="001846DD" w:rsidRPr="00D24DAA" w:rsidRDefault="001846DD" w:rsidP="001846DD">
      <w:pPr>
        <w:tabs>
          <w:tab w:val="left" w:pos="5920"/>
        </w:tabs>
        <w:spacing w:before="40" w:after="40" w:line="240" w:lineRule="auto"/>
        <w:rPr>
          <w:rFonts w:ascii="Arial" w:hAnsi="Arial" w:cs="Arial"/>
        </w:rPr>
      </w:pPr>
      <w:r w:rsidRPr="00D24DAA">
        <w:rPr>
          <w:rFonts w:ascii="Arial" w:hAnsi="Arial" w:cs="Arial"/>
        </w:rPr>
        <w:t>Διεύθυνση Ηλεκτρονικής Διακυβέρνησης</w:t>
      </w:r>
      <w:r w:rsidRPr="00D24DAA">
        <w:rPr>
          <w:rFonts w:ascii="Arial" w:hAnsi="Arial" w:cs="Arial"/>
        </w:rPr>
        <w:tab/>
        <w:t>ΠΕ Πληροφορικής</w:t>
      </w:r>
    </w:p>
    <w:p w:rsidR="001846DD" w:rsidRPr="00D24DAA" w:rsidRDefault="001846DD" w:rsidP="001846DD">
      <w:pPr>
        <w:tabs>
          <w:tab w:val="left" w:pos="5920"/>
        </w:tabs>
        <w:spacing w:before="40" w:after="40" w:line="240" w:lineRule="auto"/>
        <w:rPr>
          <w:rFonts w:ascii="Arial" w:hAnsi="Arial" w:cs="Arial"/>
        </w:rPr>
      </w:pPr>
    </w:p>
    <w:p w:rsidR="001846DD" w:rsidRPr="00D24DAA" w:rsidRDefault="001846DD" w:rsidP="001846DD">
      <w:pPr>
        <w:tabs>
          <w:tab w:val="left" w:pos="5920"/>
        </w:tabs>
        <w:spacing w:before="40" w:after="40" w:line="240" w:lineRule="auto"/>
        <w:rPr>
          <w:rFonts w:ascii="Arial" w:hAnsi="Arial" w:cs="Arial"/>
        </w:rPr>
      </w:pPr>
      <w:r w:rsidRPr="00D24DAA">
        <w:rPr>
          <w:rFonts w:ascii="Arial" w:hAnsi="Arial" w:cs="Arial"/>
        </w:rPr>
        <w:t xml:space="preserve">Τμήμα Σχεδιασμού και Ανάπτυξης της </w:t>
      </w:r>
    </w:p>
    <w:p w:rsidR="001846DD" w:rsidRPr="00D24DAA" w:rsidRDefault="001846DD" w:rsidP="001846DD">
      <w:pPr>
        <w:tabs>
          <w:tab w:val="left" w:pos="5920"/>
        </w:tabs>
        <w:spacing w:before="40" w:after="40" w:line="240" w:lineRule="auto"/>
        <w:rPr>
          <w:rFonts w:ascii="Arial" w:hAnsi="Arial" w:cs="Arial"/>
        </w:rPr>
      </w:pPr>
      <w:r w:rsidRPr="00D24DAA">
        <w:rPr>
          <w:rFonts w:ascii="Arial" w:hAnsi="Arial" w:cs="Arial"/>
        </w:rPr>
        <w:t>Διεύθυνσης Ηλεκτρονικής Διακυβέρνησης</w:t>
      </w:r>
      <w:r w:rsidRPr="00D24DAA">
        <w:rPr>
          <w:rFonts w:ascii="Arial" w:hAnsi="Arial" w:cs="Arial"/>
        </w:rPr>
        <w:tab/>
        <w:t>ΠΕ Πληροφορικής</w:t>
      </w:r>
    </w:p>
    <w:p w:rsidR="001846DD" w:rsidRPr="00D24DAA" w:rsidRDefault="001846DD" w:rsidP="001846DD">
      <w:pPr>
        <w:tabs>
          <w:tab w:val="left" w:pos="5920"/>
        </w:tabs>
        <w:spacing w:before="40" w:after="40" w:line="240" w:lineRule="auto"/>
        <w:rPr>
          <w:rFonts w:ascii="Arial" w:hAnsi="Arial" w:cs="Arial"/>
        </w:rPr>
      </w:pPr>
    </w:p>
    <w:p w:rsidR="001846DD" w:rsidRPr="00D24DAA" w:rsidRDefault="001846DD" w:rsidP="001846DD">
      <w:pPr>
        <w:tabs>
          <w:tab w:val="left" w:pos="5920"/>
        </w:tabs>
        <w:spacing w:before="40" w:after="40" w:line="240" w:lineRule="auto"/>
        <w:ind w:left="5920" w:hanging="5920"/>
        <w:rPr>
          <w:rFonts w:ascii="Arial" w:hAnsi="Arial" w:cs="Arial"/>
        </w:rPr>
      </w:pPr>
      <w:r w:rsidRPr="00D24DAA">
        <w:rPr>
          <w:rFonts w:ascii="Arial" w:hAnsi="Arial" w:cs="Arial"/>
        </w:rPr>
        <w:t>Τμήμα Γεωπληροφορικής</w:t>
      </w:r>
      <w:r w:rsidRPr="00D24DAA">
        <w:rPr>
          <w:rFonts w:ascii="Arial" w:hAnsi="Arial" w:cs="Arial"/>
        </w:rPr>
        <w:tab/>
        <w:t xml:space="preserve">ΠΕ Πληροφορικής, </w:t>
      </w:r>
    </w:p>
    <w:p w:rsidR="001846DD" w:rsidRPr="00D24DAA" w:rsidRDefault="001846DD" w:rsidP="001846DD">
      <w:pPr>
        <w:tabs>
          <w:tab w:val="left" w:pos="5920"/>
        </w:tabs>
        <w:spacing w:before="40" w:after="40" w:line="240" w:lineRule="auto"/>
        <w:ind w:left="5920" w:hanging="5920"/>
        <w:rPr>
          <w:rFonts w:ascii="Arial" w:hAnsi="Arial" w:cs="Arial"/>
        </w:rPr>
      </w:pPr>
      <w:r w:rsidRPr="00D24DAA">
        <w:rPr>
          <w:rFonts w:ascii="Arial" w:hAnsi="Arial" w:cs="Arial"/>
        </w:rPr>
        <w:tab/>
        <w:t>ΠΕ Τοπογράφων Μηχανικών</w:t>
      </w:r>
    </w:p>
    <w:p w:rsidR="001846DD" w:rsidRPr="00D24DAA" w:rsidRDefault="001846DD" w:rsidP="001846DD">
      <w:pPr>
        <w:tabs>
          <w:tab w:val="left" w:pos="5920"/>
        </w:tabs>
        <w:spacing w:before="40" w:after="40" w:line="240" w:lineRule="auto"/>
        <w:ind w:left="5920" w:hanging="5920"/>
        <w:rPr>
          <w:rFonts w:ascii="Arial" w:hAnsi="Arial" w:cs="Arial"/>
        </w:rPr>
      </w:pPr>
    </w:p>
    <w:p w:rsidR="001846DD" w:rsidRPr="00D24DAA" w:rsidRDefault="001846DD" w:rsidP="001846DD">
      <w:pPr>
        <w:tabs>
          <w:tab w:val="left" w:pos="5920"/>
        </w:tabs>
        <w:spacing w:before="40" w:after="40" w:line="240" w:lineRule="auto"/>
        <w:rPr>
          <w:rFonts w:ascii="Arial" w:hAnsi="Arial" w:cs="Arial"/>
        </w:rPr>
      </w:pPr>
    </w:p>
    <w:p w:rsidR="001846DD" w:rsidRPr="00D24DAA" w:rsidRDefault="001846DD" w:rsidP="001846DD">
      <w:pPr>
        <w:tabs>
          <w:tab w:val="left" w:pos="5920"/>
        </w:tabs>
        <w:spacing w:before="40" w:after="40" w:line="240" w:lineRule="auto"/>
        <w:rPr>
          <w:rFonts w:ascii="Arial" w:hAnsi="Arial" w:cs="Arial"/>
        </w:rPr>
      </w:pPr>
      <w:r w:rsidRPr="00D24DAA">
        <w:rPr>
          <w:rFonts w:ascii="Arial" w:hAnsi="Arial" w:cs="Arial"/>
        </w:rPr>
        <w:t xml:space="preserve">Διεύθυνση Προϋπολογισμού και </w:t>
      </w:r>
    </w:p>
    <w:p w:rsidR="001846DD" w:rsidRPr="00D24DAA" w:rsidRDefault="001846DD" w:rsidP="001846DD">
      <w:pPr>
        <w:tabs>
          <w:tab w:val="left" w:pos="5920"/>
        </w:tabs>
        <w:spacing w:before="40" w:after="40" w:line="240" w:lineRule="auto"/>
        <w:rPr>
          <w:rFonts w:ascii="Arial" w:hAnsi="Arial" w:cs="Arial"/>
        </w:rPr>
      </w:pPr>
      <w:r w:rsidRPr="00D24DAA">
        <w:rPr>
          <w:rFonts w:ascii="Arial" w:hAnsi="Arial" w:cs="Arial"/>
        </w:rPr>
        <w:t>Δημοσιονομικών Αναφορών</w:t>
      </w:r>
      <w:r w:rsidRPr="00D24DAA">
        <w:rPr>
          <w:rFonts w:ascii="Arial" w:hAnsi="Arial" w:cs="Arial"/>
        </w:rPr>
        <w:tab/>
        <w:t>ΠΕ Διοικητικού- Οικονομικού</w:t>
      </w:r>
    </w:p>
    <w:p w:rsidR="001846DD" w:rsidRPr="00D24DAA" w:rsidRDefault="001846DD" w:rsidP="001846DD">
      <w:pPr>
        <w:tabs>
          <w:tab w:val="left" w:pos="5920"/>
        </w:tabs>
        <w:spacing w:before="40" w:after="40" w:line="240" w:lineRule="auto"/>
        <w:rPr>
          <w:rFonts w:ascii="Arial" w:hAnsi="Arial" w:cs="Arial"/>
        </w:rPr>
      </w:pPr>
    </w:p>
    <w:p w:rsidR="001846DD" w:rsidRPr="00D24DAA" w:rsidRDefault="001846DD" w:rsidP="001846DD">
      <w:pPr>
        <w:tabs>
          <w:tab w:val="left" w:pos="5920"/>
        </w:tabs>
        <w:spacing w:before="40" w:after="40" w:line="240" w:lineRule="auto"/>
        <w:rPr>
          <w:rFonts w:ascii="Arial" w:hAnsi="Arial" w:cs="Arial"/>
        </w:rPr>
      </w:pPr>
      <w:r w:rsidRPr="00D24DAA">
        <w:rPr>
          <w:rFonts w:ascii="Arial" w:hAnsi="Arial" w:cs="Arial"/>
        </w:rPr>
        <w:t>Διεύθυνση Οικονομικής Διαχείρισης</w:t>
      </w:r>
      <w:r w:rsidRPr="00D24DAA">
        <w:rPr>
          <w:rFonts w:ascii="Arial" w:hAnsi="Arial" w:cs="Arial"/>
        </w:rPr>
        <w:tab/>
        <w:t>ΠΕ Διοικητικού- Οικονομικού</w:t>
      </w:r>
    </w:p>
    <w:p w:rsidR="001846DD" w:rsidRPr="00D24DAA" w:rsidRDefault="001846DD" w:rsidP="001846DD">
      <w:pPr>
        <w:tabs>
          <w:tab w:val="left" w:pos="5920"/>
        </w:tabs>
        <w:spacing w:before="40" w:after="40" w:line="240" w:lineRule="auto"/>
        <w:rPr>
          <w:rFonts w:ascii="Arial" w:hAnsi="Arial" w:cs="Arial"/>
        </w:rPr>
      </w:pPr>
    </w:p>
    <w:p w:rsidR="001846DD" w:rsidRPr="00D24DAA" w:rsidRDefault="001846DD" w:rsidP="001846DD">
      <w:pPr>
        <w:tabs>
          <w:tab w:val="left" w:pos="5920"/>
        </w:tabs>
        <w:spacing w:before="40" w:after="40" w:line="240" w:lineRule="auto"/>
        <w:rPr>
          <w:rFonts w:ascii="Arial" w:hAnsi="Arial" w:cs="Arial"/>
        </w:rPr>
      </w:pPr>
      <w:r w:rsidRPr="00D24DAA">
        <w:rPr>
          <w:rFonts w:ascii="Arial" w:hAnsi="Arial" w:cs="Arial"/>
        </w:rPr>
        <w:t>Τμήμα Δημοσιονομικών και Λοιπών Αναφορών</w:t>
      </w:r>
      <w:r w:rsidRPr="00D24DAA">
        <w:rPr>
          <w:rFonts w:ascii="Arial" w:hAnsi="Arial" w:cs="Arial"/>
        </w:rPr>
        <w:tab/>
        <w:t>ΠΕ Διοικητικού- Οικονομικού</w:t>
      </w:r>
    </w:p>
    <w:p w:rsidR="001846DD" w:rsidRPr="00D24DAA" w:rsidRDefault="001846DD" w:rsidP="001846DD">
      <w:pPr>
        <w:tabs>
          <w:tab w:val="left" w:pos="5920"/>
        </w:tabs>
        <w:spacing w:before="40" w:after="40" w:line="240" w:lineRule="auto"/>
        <w:rPr>
          <w:rFonts w:ascii="Arial" w:hAnsi="Arial" w:cs="Arial"/>
        </w:rPr>
      </w:pPr>
    </w:p>
    <w:p w:rsidR="001846DD" w:rsidRPr="00D24DAA" w:rsidRDefault="001846DD" w:rsidP="001846DD">
      <w:pPr>
        <w:tabs>
          <w:tab w:val="left" w:pos="5920"/>
        </w:tabs>
        <w:spacing w:before="40" w:after="40" w:line="240" w:lineRule="auto"/>
        <w:rPr>
          <w:rFonts w:ascii="Arial" w:hAnsi="Arial" w:cs="Arial"/>
        </w:rPr>
      </w:pPr>
      <w:r w:rsidRPr="00D24DAA">
        <w:rPr>
          <w:rFonts w:ascii="Arial" w:hAnsi="Arial" w:cs="Arial"/>
        </w:rPr>
        <w:t xml:space="preserve">Διεύθυνση Αποβλήτων       </w:t>
      </w:r>
      <w:r w:rsidRPr="00D24DAA">
        <w:rPr>
          <w:rFonts w:ascii="Arial" w:hAnsi="Arial" w:cs="Arial"/>
        </w:rPr>
        <w:tab/>
        <w:t xml:space="preserve">ΠΕ Μηχανικών, ΠΕ Χημικών, </w:t>
      </w:r>
    </w:p>
    <w:p w:rsidR="001846DD" w:rsidRPr="00D24DAA" w:rsidRDefault="001846DD" w:rsidP="001846DD">
      <w:pPr>
        <w:tabs>
          <w:tab w:val="left" w:pos="5920"/>
        </w:tabs>
        <w:spacing w:before="40" w:after="40" w:line="240" w:lineRule="auto"/>
        <w:rPr>
          <w:rFonts w:ascii="Arial" w:hAnsi="Arial" w:cs="Arial"/>
        </w:rPr>
      </w:pPr>
      <w:r w:rsidRPr="00D24DAA">
        <w:rPr>
          <w:rFonts w:ascii="Arial" w:hAnsi="Arial" w:cs="Arial"/>
        </w:rPr>
        <w:tab/>
        <w:t>ΠΕ Περιβάλλοντος, ΠΕ Γεωλόγων</w:t>
      </w:r>
    </w:p>
    <w:p w:rsidR="001846DD" w:rsidRPr="00D24DAA" w:rsidRDefault="001846DD" w:rsidP="001846DD">
      <w:pPr>
        <w:tabs>
          <w:tab w:val="left" w:pos="5920"/>
        </w:tabs>
        <w:spacing w:before="40" w:after="40" w:line="240" w:lineRule="auto"/>
        <w:rPr>
          <w:rFonts w:ascii="Arial" w:hAnsi="Arial" w:cs="Arial"/>
        </w:rPr>
      </w:pPr>
    </w:p>
    <w:p w:rsidR="001846DD" w:rsidRPr="00D24DAA" w:rsidRDefault="001846DD" w:rsidP="001846DD">
      <w:pPr>
        <w:tabs>
          <w:tab w:val="left" w:pos="5920"/>
        </w:tabs>
        <w:spacing w:before="40" w:after="40" w:line="240" w:lineRule="auto"/>
        <w:ind w:left="5940" w:hanging="5940"/>
        <w:rPr>
          <w:rFonts w:ascii="Arial" w:hAnsi="Arial" w:cs="Arial"/>
        </w:rPr>
      </w:pPr>
      <w:r w:rsidRPr="00D24DAA">
        <w:rPr>
          <w:rFonts w:ascii="Arial" w:hAnsi="Arial" w:cs="Arial"/>
        </w:rPr>
        <w:t>Διεύθυνση Φυσικού περιβάλλοντος και Βιοποικιλότητας</w:t>
      </w:r>
      <w:r w:rsidRPr="00D24DAA">
        <w:rPr>
          <w:rFonts w:ascii="Arial" w:hAnsi="Arial" w:cs="Arial"/>
        </w:rPr>
        <w:tab/>
        <w:t xml:space="preserve">ΠΕ Μηχανικών, ΠΕ Γεωλόγων, ΠΕ Περιβάλλοντος,  </w:t>
      </w:r>
    </w:p>
    <w:p w:rsidR="001846DD" w:rsidRPr="00D24DAA" w:rsidRDefault="001846DD" w:rsidP="001846DD">
      <w:pPr>
        <w:tabs>
          <w:tab w:val="left" w:pos="5920"/>
        </w:tabs>
        <w:spacing w:before="40" w:after="40" w:line="240" w:lineRule="auto"/>
        <w:ind w:left="5940" w:hanging="5760"/>
        <w:rPr>
          <w:rFonts w:ascii="Arial" w:hAnsi="Arial" w:cs="Arial"/>
        </w:rPr>
      </w:pPr>
      <w:r w:rsidRPr="00D24DAA">
        <w:rPr>
          <w:rFonts w:ascii="Arial" w:hAnsi="Arial" w:cs="Arial"/>
        </w:rPr>
        <w:tab/>
        <w:t xml:space="preserve">ΠΕ Βιολόγων-Φυσιογνωστών </w:t>
      </w:r>
    </w:p>
    <w:p w:rsidR="001846DD" w:rsidRPr="00D24DAA" w:rsidRDefault="001846DD" w:rsidP="001846DD">
      <w:pPr>
        <w:tabs>
          <w:tab w:val="left" w:pos="5920"/>
        </w:tabs>
        <w:spacing w:before="40" w:after="40" w:line="240" w:lineRule="auto"/>
        <w:rPr>
          <w:rFonts w:ascii="Arial" w:hAnsi="Arial" w:cs="Arial"/>
          <w:bCs/>
        </w:rPr>
      </w:pPr>
    </w:p>
    <w:p w:rsidR="001846DD" w:rsidRPr="00D24DAA" w:rsidRDefault="001846DD" w:rsidP="001846DD">
      <w:pPr>
        <w:tabs>
          <w:tab w:val="left" w:pos="5920"/>
        </w:tabs>
        <w:spacing w:before="40" w:after="40" w:line="240" w:lineRule="auto"/>
        <w:ind w:left="5940" w:hanging="5760"/>
        <w:rPr>
          <w:rFonts w:ascii="Arial" w:hAnsi="Arial" w:cs="Arial"/>
        </w:rPr>
      </w:pPr>
      <w:r w:rsidRPr="00D24DAA">
        <w:rPr>
          <w:rFonts w:ascii="Arial" w:hAnsi="Arial" w:cs="Arial"/>
          <w:bCs/>
        </w:rPr>
        <w:t>Τμήμα Βιοασφάλειας &amp; Εισβαλλόντων ξενικών ειδών</w:t>
      </w:r>
      <w:r w:rsidRPr="00D24DAA">
        <w:rPr>
          <w:rFonts w:ascii="Arial" w:hAnsi="Arial" w:cs="Arial"/>
        </w:rPr>
        <w:tab/>
        <w:t xml:space="preserve">ΠΕ Γεωπόνων, ΠΕ Βιολόγων –Φυσιογνωστών, </w:t>
      </w:r>
    </w:p>
    <w:p w:rsidR="001846DD" w:rsidRPr="00D24DAA" w:rsidRDefault="001846DD" w:rsidP="001846DD">
      <w:pPr>
        <w:tabs>
          <w:tab w:val="left" w:pos="5920"/>
        </w:tabs>
        <w:spacing w:before="40" w:after="40" w:line="240" w:lineRule="auto"/>
        <w:ind w:left="5940" w:hanging="5760"/>
        <w:rPr>
          <w:rFonts w:ascii="Arial" w:hAnsi="Arial" w:cs="Arial"/>
        </w:rPr>
      </w:pPr>
      <w:r w:rsidRPr="00D24DAA">
        <w:rPr>
          <w:rFonts w:ascii="Arial" w:hAnsi="Arial" w:cs="Arial"/>
        </w:rPr>
        <w:tab/>
        <w:t>ΠΕ Περιβάλλοντος.</w:t>
      </w:r>
    </w:p>
    <w:p w:rsidR="001846DD" w:rsidRPr="00D24DAA" w:rsidRDefault="001846DD" w:rsidP="001846DD">
      <w:pPr>
        <w:tabs>
          <w:tab w:val="left" w:pos="5920"/>
        </w:tabs>
        <w:spacing w:before="40" w:after="40" w:line="240" w:lineRule="auto"/>
        <w:rPr>
          <w:rFonts w:ascii="Arial" w:hAnsi="Arial" w:cs="Arial"/>
        </w:rPr>
      </w:pPr>
    </w:p>
    <w:p w:rsidR="001846DD" w:rsidRPr="00D24DAA" w:rsidRDefault="001846DD" w:rsidP="001846DD">
      <w:pPr>
        <w:tabs>
          <w:tab w:val="left" w:pos="5920"/>
        </w:tabs>
        <w:spacing w:before="40" w:after="40" w:line="240" w:lineRule="auto"/>
        <w:rPr>
          <w:rFonts w:ascii="Arial" w:hAnsi="Arial" w:cs="Arial"/>
        </w:rPr>
      </w:pPr>
      <w:r w:rsidRPr="00D24DAA">
        <w:rPr>
          <w:rFonts w:ascii="Arial" w:hAnsi="Arial" w:cs="Arial"/>
        </w:rPr>
        <w:t>Διεύθυνση Κλιματικής Αλλαγής</w:t>
      </w:r>
      <w:r w:rsidRPr="00D24DAA">
        <w:rPr>
          <w:rFonts w:ascii="Arial" w:hAnsi="Arial" w:cs="Arial"/>
          <w:bCs/>
        </w:rPr>
        <w:t xml:space="preserve"> </w:t>
      </w:r>
      <w:r w:rsidRPr="00D24DAA">
        <w:rPr>
          <w:rFonts w:ascii="Arial" w:hAnsi="Arial" w:cs="Arial"/>
        </w:rPr>
        <w:t xml:space="preserve">και </w:t>
      </w:r>
    </w:p>
    <w:p w:rsidR="001846DD" w:rsidRPr="00D24DAA" w:rsidRDefault="001846DD" w:rsidP="001846DD">
      <w:pPr>
        <w:tabs>
          <w:tab w:val="left" w:pos="5920"/>
        </w:tabs>
        <w:spacing w:before="40" w:after="40" w:line="240" w:lineRule="auto"/>
        <w:rPr>
          <w:rFonts w:ascii="Arial" w:hAnsi="Arial" w:cs="Arial"/>
        </w:rPr>
      </w:pPr>
      <w:r w:rsidRPr="00D24DAA">
        <w:rPr>
          <w:rFonts w:ascii="Arial" w:hAnsi="Arial" w:cs="Arial"/>
        </w:rPr>
        <w:t>Ποιότητας Ατμόσφαιρας</w:t>
      </w:r>
      <w:r w:rsidRPr="00D24DAA">
        <w:rPr>
          <w:rFonts w:ascii="Arial" w:hAnsi="Arial" w:cs="Arial"/>
        </w:rPr>
        <w:tab/>
        <w:t>ΠΕ Μηχανικών</w:t>
      </w:r>
    </w:p>
    <w:p w:rsidR="001846DD" w:rsidRPr="00D24DAA" w:rsidRDefault="001846DD" w:rsidP="001846DD">
      <w:pPr>
        <w:tabs>
          <w:tab w:val="left" w:pos="5920"/>
        </w:tabs>
        <w:spacing w:before="40" w:after="40" w:line="240" w:lineRule="auto"/>
        <w:rPr>
          <w:rFonts w:ascii="Arial" w:hAnsi="Arial" w:cs="Arial"/>
        </w:rPr>
      </w:pPr>
    </w:p>
    <w:p w:rsidR="001846DD" w:rsidRPr="00D24DAA" w:rsidRDefault="001846DD" w:rsidP="001846DD">
      <w:pPr>
        <w:tabs>
          <w:tab w:val="left" w:pos="5760"/>
        </w:tabs>
        <w:spacing w:before="40" w:after="40" w:line="240" w:lineRule="auto"/>
        <w:ind w:left="5920" w:hanging="5920"/>
        <w:rPr>
          <w:rFonts w:ascii="Arial" w:hAnsi="Arial" w:cs="Arial"/>
        </w:rPr>
      </w:pPr>
    </w:p>
    <w:p w:rsidR="001846DD" w:rsidRPr="00D24DAA" w:rsidRDefault="001846DD" w:rsidP="001846DD">
      <w:pPr>
        <w:tabs>
          <w:tab w:val="left" w:pos="5760"/>
        </w:tabs>
        <w:spacing w:before="40" w:after="40" w:line="240" w:lineRule="auto"/>
        <w:ind w:left="5920" w:hanging="5920"/>
        <w:rPr>
          <w:rFonts w:ascii="Arial" w:hAnsi="Arial" w:cs="Arial"/>
        </w:rPr>
      </w:pPr>
    </w:p>
    <w:p w:rsidR="001846DD" w:rsidRPr="00D24DAA" w:rsidRDefault="001846DD" w:rsidP="001846DD">
      <w:pPr>
        <w:tabs>
          <w:tab w:val="left" w:pos="5760"/>
        </w:tabs>
        <w:spacing w:before="40" w:after="40" w:line="240" w:lineRule="auto"/>
        <w:ind w:left="5920" w:hanging="5920"/>
        <w:rPr>
          <w:rFonts w:ascii="Arial" w:hAnsi="Arial" w:cs="Arial"/>
        </w:rPr>
      </w:pPr>
      <w:r w:rsidRPr="00D24DAA">
        <w:rPr>
          <w:rFonts w:ascii="Arial" w:hAnsi="Arial" w:cs="Arial"/>
        </w:rPr>
        <w:t>Τμήμα Κλιματικής Αλλαγής</w:t>
      </w:r>
      <w:r w:rsidRPr="00D24DAA">
        <w:rPr>
          <w:rFonts w:ascii="Arial" w:hAnsi="Arial" w:cs="Arial"/>
        </w:rPr>
        <w:tab/>
      </w:r>
      <w:r w:rsidRPr="00D24DAA">
        <w:rPr>
          <w:rFonts w:ascii="Arial" w:hAnsi="Arial" w:cs="Arial"/>
        </w:rPr>
        <w:tab/>
        <w:t xml:space="preserve">ΠΕ Μηχανικών, </w:t>
      </w:r>
    </w:p>
    <w:p w:rsidR="001846DD" w:rsidRPr="00D24DAA" w:rsidRDefault="001846DD" w:rsidP="001846DD">
      <w:pPr>
        <w:tabs>
          <w:tab w:val="left" w:pos="5760"/>
        </w:tabs>
        <w:spacing w:before="40" w:after="40" w:line="240" w:lineRule="auto"/>
        <w:ind w:left="5920" w:hanging="5920"/>
        <w:rPr>
          <w:rFonts w:ascii="Arial" w:hAnsi="Arial" w:cs="Arial"/>
        </w:rPr>
      </w:pPr>
      <w:r w:rsidRPr="00D24DAA">
        <w:rPr>
          <w:rFonts w:ascii="Arial" w:hAnsi="Arial" w:cs="Arial"/>
        </w:rPr>
        <w:tab/>
      </w:r>
      <w:r w:rsidRPr="00D24DAA">
        <w:rPr>
          <w:rFonts w:ascii="Arial" w:hAnsi="Arial" w:cs="Arial"/>
        </w:rPr>
        <w:tab/>
        <w:t xml:space="preserve">ΠΕ Περιβάλλοντος, </w:t>
      </w:r>
    </w:p>
    <w:p w:rsidR="001846DD" w:rsidRPr="00D24DAA" w:rsidRDefault="001846DD" w:rsidP="001846DD">
      <w:pPr>
        <w:tabs>
          <w:tab w:val="left" w:pos="5760"/>
        </w:tabs>
        <w:spacing w:before="40" w:after="40" w:line="240" w:lineRule="auto"/>
        <w:ind w:left="5920" w:right="-180" w:hanging="5920"/>
        <w:rPr>
          <w:rFonts w:ascii="Arial" w:hAnsi="Arial" w:cs="Arial"/>
        </w:rPr>
      </w:pPr>
      <w:r w:rsidRPr="00D24DAA">
        <w:rPr>
          <w:rFonts w:ascii="Arial" w:hAnsi="Arial" w:cs="Arial"/>
        </w:rPr>
        <w:tab/>
      </w:r>
      <w:r w:rsidRPr="00D24DAA">
        <w:rPr>
          <w:rFonts w:ascii="Arial" w:hAnsi="Arial" w:cs="Arial"/>
        </w:rPr>
        <w:tab/>
        <w:t>ΠΕ Διοικητικού-Οικονομικού</w:t>
      </w:r>
    </w:p>
    <w:p w:rsidR="001846DD" w:rsidRPr="00D24DAA" w:rsidRDefault="001846DD" w:rsidP="001846DD">
      <w:pPr>
        <w:tabs>
          <w:tab w:val="left" w:pos="5760"/>
        </w:tabs>
        <w:spacing w:before="40" w:after="40" w:line="240" w:lineRule="auto"/>
        <w:ind w:left="5920" w:hanging="5920"/>
        <w:rPr>
          <w:rFonts w:ascii="Arial" w:hAnsi="Arial" w:cs="Arial"/>
        </w:rPr>
      </w:pPr>
      <w:r w:rsidRPr="00D24DAA">
        <w:rPr>
          <w:rFonts w:ascii="Arial" w:hAnsi="Arial" w:cs="Arial"/>
        </w:rPr>
        <w:tab/>
      </w:r>
      <w:r w:rsidRPr="00D24DAA">
        <w:rPr>
          <w:rFonts w:ascii="Arial" w:hAnsi="Arial" w:cs="Arial"/>
        </w:rPr>
        <w:tab/>
        <w:t xml:space="preserve"> </w:t>
      </w:r>
    </w:p>
    <w:p w:rsidR="001846DD" w:rsidRPr="00D24DAA" w:rsidRDefault="001846DD" w:rsidP="001846DD">
      <w:pPr>
        <w:tabs>
          <w:tab w:val="left" w:pos="5760"/>
        </w:tabs>
        <w:spacing w:before="40" w:after="40" w:line="240" w:lineRule="auto"/>
        <w:ind w:left="5920" w:hanging="5920"/>
        <w:rPr>
          <w:rFonts w:ascii="Arial" w:hAnsi="Arial" w:cs="Arial"/>
        </w:rPr>
      </w:pPr>
    </w:p>
    <w:p w:rsidR="001846DD" w:rsidRPr="00D24DAA" w:rsidRDefault="001846DD" w:rsidP="001846DD">
      <w:pPr>
        <w:tabs>
          <w:tab w:val="left" w:pos="5920"/>
        </w:tabs>
        <w:spacing w:before="40" w:after="40" w:line="240" w:lineRule="auto"/>
        <w:rPr>
          <w:rFonts w:ascii="Arial" w:hAnsi="Arial" w:cs="Arial"/>
        </w:rPr>
      </w:pPr>
      <w:r w:rsidRPr="00D24DAA">
        <w:rPr>
          <w:rFonts w:ascii="Arial" w:hAnsi="Arial" w:cs="Arial"/>
        </w:rPr>
        <w:t>Τμήμα Αγοράς Υδρογονανθράκων</w:t>
      </w:r>
      <w:r w:rsidRPr="00D24DAA">
        <w:rPr>
          <w:rFonts w:ascii="Arial" w:hAnsi="Arial" w:cs="Arial"/>
        </w:rPr>
        <w:tab/>
        <w:t>ΠΕ όλων των ειδικοτήτων</w:t>
      </w:r>
    </w:p>
    <w:p w:rsidR="001846DD" w:rsidRPr="00D24DAA" w:rsidRDefault="001846DD" w:rsidP="001846DD">
      <w:pPr>
        <w:tabs>
          <w:tab w:val="left" w:pos="5920"/>
        </w:tabs>
        <w:spacing w:before="40" w:after="40" w:line="240" w:lineRule="auto"/>
        <w:rPr>
          <w:rFonts w:ascii="Arial" w:hAnsi="Arial" w:cs="Arial"/>
        </w:rPr>
      </w:pPr>
    </w:p>
    <w:p w:rsidR="001846DD" w:rsidRPr="00D24DAA" w:rsidRDefault="001846DD" w:rsidP="001846DD">
      <w:pPr>
        <w:tabs>
          <w:tab w:val="left" w:pos="5920"/>
        </w:tabs>
        <w:spacing w:before="40" w:after="40" w:line="240" w:lineRule="auto"/>
        <w:rPr>
          <w:rFonts w:ascii="Arial" w:hAnsi="Arial" w:cs="Arial"/>
        </w:rPr>
      </w:pPr>
      <w:r w:rsidRPr="00D24DAA">
        <w:rPr>
          <w:rFonts w:ascii="Arial" w:hAnsi="Arial" w:cs="Arial"/>
        </w:rPr>
        <w:t>Τμήμα Αδειοδοτήσεων</w:t>
      </w:r>
      <w:r w:rsidRPr="00D24DAA">
        <w:rPr>
          <w:rFonts w:ascii="Arial" w:hAnsi="Arial" w:cs="Arial"/>
        </w:rPr>
        <w:tab/>
        <w:t xml:space="preserve">ΠΕ όλων των ειδικοτήτων </w:t>
      </w:r>
    </w:p>
    <w:p w:rsidR="001846DD" w:rsidRPr="00D24DAA" w:rsidRDefault="001846DD" w:rsidP="001846DD">
      <w:pPr>
        <w:tabs>
          <w:tab w:val="left" w:pos="5920"/>
        </w:tabs>
        <w:spacing w:before="40" w:after="40" w:line="240" w:lineRule="auto"/>
        <w:rPr>
          <w:rFonts w:ascii="Arial" w:hAnsi="Arial" w:cs="Arial"/>
        </w:rPr>
      </w:pPr>
    </w:p>
    <w:p w:rsidR="001846DD" w:rsidRPr="00D24DAA" w:rsidRDefault="001846DD" w:rsidP="001846DD">
      <w:pPr>
        <w:tabs>
          <w:tab w:val="left" w:pos="5920"/>
        </w:tabs>
        <w:spacing w:before="40" w:after="40" w:line="240" w:lineRule="auto"/>
        <w:rPr>
          <w:rFonts w:ascii="Arial" w:hAnsi="Arial" w:cs="Arial"/>
        </w:rPr>
      </w:pPr>
      <w:r w:rsidRPr="00D24DAA">
        <w:rPr>
          <w:rFonts w:ascii="Arial" w:hAnsi="Arial" w:cs="Arial"/>
        </w:rPr>
        <w:t>Τμήμα Αγοράς Ηλεκτρικής Ενέργειας</w:t>
      </w:r>
      <w:r w:rsidRPr="00D24DAA">
        <w:rPr>
          <w:rFonts w:ascii="Arial" w:hAnsi="Arial" w:cs="Arial"/>
        </w:rPr>
        <w:tab/>
        <w:t xml:space="preserve">ΠΕ όλων των ειδικοτήτων </w:t>
      </w:r>
    </w:p>
    <w:p w:rsidR="001846DD" w:rsidRPr="00D24DAA" w:rsidRDefault="001846DD" w:rsidP="001846DD">
      <w:pPr>
        <w:tabs>
          <w:tab w:val="left" w:pos="5920"/>
        </w:tabs>
        <w:spacing w:before="40" w:after="40" w:line="240" w:lineRule="auto"/>
        <w:rPr>
          <w:rFonts w:ascii="Arial" w:hAnsi="Arial" w:cs="Arial"/>
        </w:rPr>
      </w:pPr>
    </w:p>
    <w:p w:rsidR="001846DD" w:rsidRPr="00D24DAA" w:rsidRDefault="001846DD" w:rsidP="001846DD">
      <w:pPr>
        <w:tabs>
          <w:tab w:val="left" w:pos="5920"/>
        </w:tabs>
        <w:spacing w:before="40" w:after="40" w:line="240" w:lineRule="auto"/>
        <w:rPr>
          <w:rFonts w:ascii="Arial" w:hAnsi="Arial" w:cs="Arial"/>
        </w:rPr>
      </w:pPr>
      <w:r w:rsidRPr="00D24DAA">
        <w:rPr>
          <w:rFonts w:ascii="Arial" w:hAnsi="Arial" w:cs="Arial"/>
        </w:rPr>
        <w:lastRenderedPageBreak/>
        <w:t>Τμήμα Μεταφοράς και Διανομής Ηλεκτρικής Ενέργειας</w:t>
      </w:r>
      <w:r w:rsidRPr="00D24DAA">
        <w:rPr>
          <w:rFonts w:ascii="Arial" w:hAnsi="Arial" w:cs="Arial"/>
        </w:rPr>
        <w:tab/>
        <w:t xml:space="preserve">ΠΕ όλων των ειδικοτήτων </w:t>
      </w:r>
    </w:p>
    <w:p w:rsidR="001846DD" w:rsidRPr="00D24DAA" w:rsidRDefault="001846DD" w:rsidP="001846DD">
      <w:pPr>
        <w:tabs>
          <w:tab w:val="left" w:pos="5920"/>
        </w:tabs>
        <w:spacing w:before="40" w:after="40" w:line="240" w:lineRule="auto"/>
        <w:rPr>
          <w:rFonts w:ascii="Arial" w:hAnsi="Arial" w:cs="Arial"/>
        </w:rPr>
      </w:pPr>
    </w:p>
    <w:p w:rsidR="001846DD" w:rsidRPr="00D24DAA" w:rsidRDefault="001846DD" w:rsidP="001846DD">
      <w:pPr>
        <w:tabs>
          <w:tab w:val="left" w:pos="5920"/>
        </w:tabs>
        <w:spacing w:before="40" w:after="40" w:line="240" w:lineRule="auto"/>
        <w:rPr>
          <w:rFonts w:ascii="Arial" w:hAnsi="Arial" w:cs="Arial"/>
        </w:rPr>
      </w:pPr>
      <w:r w:rsidRPr="00D24DAA">
        <w:rPr>
          <w:rFonts w:ascii="Arial" w:hAnsi="Arial" w:cs="Arial"/>
        </w:rPr>
        <w:t xml:space="preserve">Τμήμα Σχεδιασμού – Υλοποίησης Πολιτικών και </w:t>
      </w:r>
    </w:p>
    <w:p w:rsidR="001846DD" w:rsidRPr="00D24DAA" w:rsidRDefault="001846DD" w:rsidP="001846DD">
      <w:pPr>
        <w:tabs>
          <w:tab w:val="left" w:pos="5920"/>
        </w:tabs>
        <w:spacing w:before="40" w:after="40" w:line="240" w:lineRule="auto"/>
        <w:rPr>
          <w:rFonts w:ascii="Arial" w:hAnsi="Arial" w:cs="Arial"/>
        </w:rPr>
      </w:pPr>
      <w:r w:rsidRPr="00D24DAA">
        <w:rPr>
          <w:rFonts w:ascii="Arial" w:hAnsi="Arial" w:cs="Arial"/>
        </w:rPr>
        <w:t>Ενημέρωσης Επενδυτών</w:t>
      </w:r>
      <w:r w:rsidRPr="00D24DAA">
        <w:rPr>
          <w:rFonts w:ascii="Arial" w:hAnsi="Arial" w:cs="Arial"/>
        </w:rPr>
        <w:tab/>
        <w:t xml:space="preserve">ΠΕ όλων των ειδικοτήτων </w:t>
      </w:r>
    </w:p>
    <w:p w:rsidR="001846DD" w:rsidRPr="00D24DAA" w:rsidRDefault="001846DD" w:rsidP="001846DD">
      <w:pPr>
        <w:tabs>
          <w:tab w:val="left" w:pos="5920"/>
        </w:tabs>
        <w:spacing w:before="40" w:after="40" w:line="240" w:lineRule="auto"/>
        <w:rPr>
          <w:rFonts w:ascii="Arial" w:hAnsi="Arial" w:cs="Arial"/>
        </w:rPr>
      </w:pPr>
    </w:p>
    <w:p w:rsidR="001846DD" w:rsidRPr="00D24DAA" w:rsidRDefault="001846DD" w:rsidP="001846DD">
      <w:pPr>
        <w:tabs>
          <w:tab w:val="left" w:pos="5920"/>
        </w:tabs>
        <w:spacing w:before="40" w:after="40" w:line="240" w:lineRule="auto"/>
        <w:rPr>
          <w:rFonts w:ascii="Arial" w:hAnsi="Arial" w:cs="Arial"/>
        </w:rPr>
      </w:pPr>
      <w:r w:rsidRPr="00D24DAA">
        <w:rPr>
          <w:rFonts w:ascii="Arial" w:hAnsi="Arial" w:cs="Arial"/>
        </w:rPr>
        <w:t>Τμήμα  Αδειοδοτήσεων και Υπηρεσιών μιας Στάσης</w:t>
      </w:r>
    </w:p>
    <w:p w:rsidR="001846DD" w:rsidRPr="00D24DAA" w:rsidRDefault="001846DD" w:rsidP="001846DD">
      <w:pPr>
        <w:tabs>
          <w:tab w:val="left" w:pos="5920"/>
        </w:tabs>
        <w:spacing w:before="40" w:after="40" w:line="240" w:lineRule="auto"/>
        <w:rPr>
          <w:rFonts w:ascii="Arial" w:hAnsi="Arial" w:cs="Arial"/>
        </w:rPr>
      </w:pPr>
      <w:r w:rsidRPr="00D24DAA">
        <w:rPr>
          <w:rFonts w:ascii="Arial" w:hAnsi="Arial" w:cs="Arial"/>
        </w:rPr>
        <w:t xml:space="preserve"> (One-stop-shop)</w:t>
      </w:r>
      <w:r w:rsidRPr="00D24DAA">
        <w:rPr>
          <w:rFonts w:ascii="Arial" w:hAnsi="Arial" w:cs="Arial"/>
        </w:rPr>
        <w:tab/>
        <w:t xml:space="preserve">ΠΕ όλων των ειδικοτήτων </w:t>
      </w:r>
    </w:p>
    <w:p w:rsidR="001846DD" w:rsidRPr="00D24DAA" w:rsidRDefault="001846DD" w:rsidP="001846DD">
      <w:pPr>
        <w:tabs>
          <w:tab w:val="left" w:pos="5920"/>
        </w:tabs>
        <w:spacing w:before="40" w:after="40" w:line="240" w:lineRule="auto"/>
        <w:rPr>
          <w:rFonts w:ascii="Arial" w:hAnsi="Arial" w:cs="Arial"/>
        </w:rPr>
      </w:pPr>
    </w:p>
    <w:p w:rsidR="001846DD" w:rsidRPr="00D24DAA" w:rsidRDefault="001846DD" w:rsidP="001846DD">
      <w:pPr>
        <w:tabs>
          <w:tab w:val="left" w:pos="5920"/>
        </w:tabs>
        <w:spacing w:before="40" w:after="40" w:line="240" w:lineRule="auto"/>
        <w:rPr>
          <w:rFonts w:ascii="Arial" w:hAnsi="Arial" w:cs="Arial"/>
        </w:rPr>
      </w:pPr>
      <w:r w:rsidRPr="00D24DAA">
        <w:rPr>
          <w:rFonts w:ascii="Arial" w:hAnsi="Arial" w:cs="Arial"/>
        </w:rPr>
        <w:t xml:space="preserve">Τμήμα Τεκμηρίωσης και Ηλεκτρονικής Διαχείρισης </w:t>
      </w:r>
    </w:p>
    <w:p w:rsidR="001846DD" w:rsidRPr="00D24DAA" w:rsidRDefault="001846DD" w:rsidP="001846DD">
      <w:pPr>
        <w:tabs>
          <w:tab w:val="left" w:pos="5920"/>
        </w:tabs>
        <w:spacing w:before="40" w:after="40" w:line="240" w:lineRule="auto"/>
        <w:rPr>
          <w:rFonts w:ascii="Arial" w:hAnsi="Arial" w:cs="Arial"/>
        </w:rPr>
      </w:pPr>
      <w:r w:rsidRPr="00D24DAA">
        <w:rPr>
          <w:rFonts w:ascii="Arial" w:hAnsi="Arial" w:cs="Arial"/>
        </w:rPr>
        <w:t>Μητρώου</w:t>
      </w:r>
      <w:r w:rsidRPr="00D24DAA">
        <w:rPr>
          <w:rFonts w:ascii="Arial" w:hAnsi="Arial" w:cs="Arial"/>
        </w:rPr>
        <w:tab/>
        <w:t xml:space="preserve">ΠΕ όλων των ειδικοτήτων </w:t>
      </w:r>
    </w:p>
    <w:p w:rsidR="001846DD" w:rsidRPr="00D24DAA" w:rsidRDefault="001846DD" w:rsidP="001846DD">
      <w:pPr>
        <w:tabs>
          <w:tab w:val="left" w:pos="5920"/>
        </w:tabs>
        <w:spacing w:before="40" w:after="40" w:line="240" w:lineRule="auto"/>
        <w:rPr>
          <w:rFonts w:ascii="Arial" w:hAnsi="Arial" w:cs="Arial"/>
        </w:rPr>
      </w:pPr>
    </w:p>
    <w:p w:rsidR="001846DD" w:rsidRPr="00D24DAA" w:rsidRDefault="001846DD" w:rsidP="001846DD">
      <w:pPr>
        <w:tabs>
          <w:tab w:val="left" w:pos="5920"/>
        </w:tabs>
        <w:spacing w:before="40" w:after="40" w:line="240" w:lineRule="auto"/>
        <w:rPr>
          <w:rFonts w:ascii="Arial" w:hAnsi="Arial" w:cs="Arial"/>
        </w:rPr>
      </w:pPr>
      <w:r w:rsidRPr="00D24DAA">
        <w:rPr>
          <w:rFonts w:ascii="Arial" w:hAnsi="Arial" w:cs="Arial"/>
        </w:rPr>
        <w:t>Τμήμα Διαχείρισης και Εποπτείας</w:t>
      </w:r>
      <w:r w:rsidRPr="00D24DAA">
        <w:rPr>
          <w:rFonts w:ascii="Arial" w:hAnsi="Arial" w:cs="Arial"/>
        </w:rPr>
        <w:tab/>
        <w:t xml:space="preserve">ΠΕ όλων των ειδικοτήτων </w:t>
      </w:r>
    </w:p>
    <w:p w:rsidR="001846DD" w:rsidRPr="00D24DAA" w:rsidRDefault="001846DD" w:rsidP="001846DD">
      <w:pPr>
        <w:tabs>
          <w:tab w:val="left" w:pos="5920"/>
          <w:tab w:val="left" w:pos="6570"/>
        </w:tabs>
        <w:spacing w:before="40" w:after="40" w:line="240" w:lineRule="auto"/>
        <w:ind w:left="392"/>
        <w:rPr>
          <w:rFonts w:ascii="Arial" w:hAnsi="Arial" w:cs="Arial"/>
        </w:rPr>
      </w:pPr>
      <w:r w:rsidRPr="00D24DAA">
        <w:rPr>
          <w:rFonts w:ascii="Arial" w:hAnsi="Arial" w:cs="Arial"/>
        </w:rPr>
        <w:tab/>
      </w:r>
      <w:r w:rsidRPr="00D24DAA">
        <w:rPr>
          <w:rFonts w:ascii="Arial" w:hAnsi="Arial" w:cs="Arial"/>
        </w:rPr>
        <w:tab/>
      </w:r>
    </w:p>
    <w:p w:rsidR="00212215" w:rsidRPr="00D24DAA" w:rsidRDefault="00212215" w:rsidP="00676C42">
      <w:pPr>
        <w:pStyle w:val="Web"/>
        <w:spacing w:before="0" w:beforeAutospacing="0" w:after="0" w:afterAutospacing="0"/>
        <w:jc w:val="both"/>
        <w:rPr>
          <w:rFonts w:ascii="Arial" w:hAnsi="Arial" w:cs="Arial"/>
          <w:caps/>
        </w:rPr>
      </w:pPr>
    </w:p>
    <w:p w:rsidR="003C7B55" w:rsidRPr="00D24DAA" w:rsidRDefault="00320356" w:rsidP="00676C42">
      <w:pPr>
        <w:pStyle w:val="Web"/>
        <w:spacing w:before="0" w:beforeAutospacing="0" w:after="0" w:afterAutospacing="0"/>
        <w:jc w:val="center"/>
        <w:rPr>
          <w:rFonts w:ascii="Arial" w:hAnsi="Arial" w:cs="Arial"/>
        </w:rPr>
      </w:pPr>
      <w:r w:rsidRPr="00D24DAA">
        <w:rPr>
          <w:rFonts w:ascii="Arial" w:hAnsi="Arial" w:cs="Arial"/>
        </w:rPr>
        <w:t xml:space="preserve">ΚΕΦΑΛΑΙΟ </w:t>
      </w:r>
      <w:r w:rsidR="00FA363A" w:rsidRPr="00D24DAA">
        <w:rPr>
          <w:rFonts w:ascii="Arial" w:hAnsi="Arial" w:cs="Arial"/>
        </w:rPr>
        <w:t>Ε</w:t>
      </w:r>
    </w:p>
    <w:p w:rsidR="003C7B55" w:rsidRPr="00D24DAA" w:rsidRDefault="003C7B55" w:rsidP="00676C42">
      <w:pPr>
        <w:pStyle w:val="Web"/>
        <w:spacing w:before="0" w:beforeAutospacing="0" w:after="0" w:afterAutospacing="0"/>
        <w:jc w:val="center"/>
        <w:rPr>
          <w:rFonts w:ascii="Arial" w:hAnsi="Arial" w:cs="Arial"/>
        </w:rPr>
      </w:pPr>
    </w:p>
    <w:p w:rsidR="00320356" w:rsidRPr="00D24DAA" w:rsidRDefault="00320356" w:rsidP="00676C42">
      <w:pPr>
        <w:pStyle w:val="Web"/>
        <w:spacing w:before="0" w:beforeAutospacing="0" w:after="0" w:afterAutospacing="0"/>
        <w:jc w:val="center"/>
        <w:rPr>
          <w:rFonts w:ascii="Arial" w:hAnsi="Arial" w:cs="Arial"/>
          <w:caps/>
        </w:rPr>
      </w:pPr>
      <w:r w:rsidRPr="00D24DAA">
        <w:rPr>
          <w:rFonts w:ascii="Arial" w:hAnsi="Arial" w:cs="Arial"/>
        </w:rPr>
        <w:t xml:space="preserve">ΥΠΟΥΡΓΕΙΟ </w:t>
      </w:r>
      <w:r w:rsidRPr="00D24DAA">
        <w:rPr>
          <w:rFonts w:ascii="Arial" w:hAnsi="Arial" w:cs="Arial"/>
          <w:caps/>
        </w:rPr>
        <w:t xml:space="preserve">Παιδείας, Δια Βίου Μάθησης και Θρησκευμάτων </w:t>
      </w:r>
    </w:p>
    <w:p w:rsidR="00320356" w:rsidRPr="00D24DAA" w:rsidRDefault="00320356" w:rsidP="00676C42">
      <w:pPr>
        <w:pStyle w:val="Web"/>
        <w:spacing w:before="0" w:beforeAutospacing="0" w:after="0" w:afterAutospacing="0"/>
        <w:jc w:val="both"/>
        <w:rPr>
          <w:rFonts w:ascii="Arial" w:hAnsi="Arial" w:cs="Arial"/>
          <w:caps/>
        </w:rPr>
      </w:pPr>
    </w:p>
    <w:p w:rsidR="00BE631F" w:rsidRPr="00D16BEB" w:rsidRDefault="00BE631F" w:rsidP="00BE631F">
      <w:pPr>
        <w:pStyle w:val="2"/>
        <w:rPr>
          <w:rFonts w:ascii="Arial" w:eastAsia="Arial" w:hAnsi="Arial" w:cs="Arial"/>
          <w:i/>
          <w:iCs/>
          <w:sz w:val="22"/>
          <w:szCs w:val="22"/>
        </w:rPr>
      </w:pPr>
      <w:bookmarkStart w:id="31" w:name="__RefHeading__383_754173924"/>
      <w:bookmarkStart w:id="32" w:name="_Toc319407852"/>
      <w:bookmarkStart w:id="33" w:name="_Toc319408034"/>
      <w:bookmarkEnd w:id="31"/>
      <w:r w:rsidRPr="00D16BEB">
        <w:rPr>
          <w:rFonts w:ascii="Arial" w:hAnsi="Arial" w:cs="Arial"/>
          <w:sz w:val="22"/>
          <w:szCs w:val="22"/>
        </w:rPr>
        <w:t>Άρθρο</w:t>
      </w:r>
      <w:r w:rsidRPr="00D16BEB">
        <w:rPr>
          <w:rFonts w:ascii="Arial" w:eastAsia="Arial" w:hAnsi="Arial" w:cs="Arial"/>
          <w:sz w:val="22"/>
          <w:szCs w:val="22"/>
        </w:rPr>
        <w:t xml:space="preserve"> </w:t>
      </w:r>
      <w:bookmarkEnd w:id="32"/>
      <w:r w:rsidRPr="00541371">
        <w:rPr>
          <w:rFonts w:ascii="Arial" w:eastAsia="Arial" w:hAnsi="Arial" w:cs="Arial"/>
          <w:sz w:val="22"/>
          <w:szCs w:val="22"/>
        </w:rPr>
        <w:t>142</w:t>
      </w:r>
      <w:r w:rsidRPr="00D16BEB">
        <w:rPr>
          <w:rFonts w:ascii="Arial" w:eastAsia="Arial" w:hAnsi="Arial" w:cs="Arial"/>
          <w:sz w:val="22"/>
          <w:szCs w:val="22"/>
        </w:rPr>
        <w:t xml:space="preserve"> </w:t>
      </w:r>
    </w:p>
    <w:p w:rsidR="00BE631F" w:rsidRPr="00D16BEB" w:rsidRDefault="00BE631F" w:rsidP="00BE631F">
      <w:pPr>
        <w:pStyle w:val="2"/>
        <w:rPr>
          <w:rFonts w:ascii="Arial" w:eastAsia="Arial" w:hAnsi="Arial" w:cs="Arial"/>
          <w:iCs/>
          <w:sz w:val="22"/>
          <w:szCs w:val="22"/>
        </w:rPr>
      </w:pPr>
      <w:bookmarkStart w:id="34" w:name="__RefHeading__385_754173924"/>
      <w:bookmarkStart w:id="35" w:name="_Toc319407853"/>
      <w:bookmarkEnd w:id="34"/>
      <w:r w:rsidRPr="00D16BEB">
        <w:rPr>
          <w:rFonts w:ascii="Arial" w:hAnsi="Arial" w:cs="Arial"/>
          <w:sz w:val="22"/>
          <w:szCs w:val="22"/>
        </w:rPr>
        <w:t>Αποστολή</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Υπουργείου</w:t>
      </w:r>
      <w:bookmarkEnd w:id="35"/>
      <w:r w:rsidRPr="00D16BEB">
        <w:rPr>
          <w:rFonts w:ascii="Arial" w:eastAsia="Arial" w:hAnsi="Arial" w:cs="Arial"/>
          <w:sz w:val="22"/>
          <w:szCs w:val="22"/>
        </w:rPr>
        <w:t xml:space="preserve"> </w:t>
      </w:r>
    </w:p>
    <w:p w:rsidR="00BE631F" w:rsidRPr="00D16BEB" w:rsidRDefault="00BE631F" w:rsidP="00BE631F">
      <w:pPr>
        <w:rPr>
          <w:rFonts w:ascii="Arial" w:eastAsia="Arial" w:hAnsi="Arial" w:cs="Arial"/>
        </w:rPr>
      </w:pPr>
    </w:p>
    <w:p w:rsidR="00BE631F" w:rsidRPr="00D16BEB" w:rsidRDefault="00BE631F" w:rsidP="00BE631F">
      <w:pPr>
        <w:spacing w:line="360" w:lineRule="auto"/>
        <w:ind w:firstLine="720"/>
        <w:jc w:val="both"/>
        <w:rPr>
          <w:rFonts w:ascii="Arial" w:eastAsia="Arial" w:hAnsi="Arial" w:cs="Arial"/>
        </w:rPr>
      </w:pPr>
      <w:r w:rsidRPr="00D16BEB">
        <w:rPr>
          <w:rFonts w:ascii="Arial" w:hAnsi="Arial" w:cs="Arial"/>
        </w:rPr>
        <w:t>Αποστολή</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Παιδείας,</w:t>
      </w:r>
      <w:r w:rsidRPr="00D16BEB">
        <w:rPr>
          <w:rFonts w:ascii="Arial" w:eastAsia="Arial" w:hAnsi="Arial" w:cs="Arial"/>
        </w:rPr>
        <w:t xml:space="preserve"> </w:t>
      </w:r>
      <w:r w:rsidRPr="00D16BEB">
        <w:rPr>
          <w:rFonts w:ascii="Arial" w:hAnsi="Arial" w:cs="Arial"/>
        </w:rPr>
        <w:t>Δια</w:t>
      </w:r>
      <w:r w:rsidRPr="00D16BEB">
        <w:rPr>
          <w:rFonts w:ascii="Arial" w:eastAsia="Arial" w:hAnsi="Arial" w:cs="Arial"/>
        </w:rPr>
        <w:t xml:space="preserve"> </w:t>
      </w:r>
      <w:r w:rsidRPr="00D16BEB">
        <w:rPr>
          <w:rFonts w:ascii="Arial" w:hAnsi="Arial" w:cs="Arial"/>
        </w:rPr>
        <w:t>Βίου</w:t>
      </w:r>
      <w:r w:rsidRPr="00D16BEB">
        <w:rPr>
          <w:rFonts w:ascii="Arial" w:eastAsia="Arial" w:hAnsi="Arial" w:cs="Arial"/>
        </w:rPr>
        <w:t xml:space="preserve"> </w:t>
      </w:r>
      <w:r w:rsidRPr="00D16BEB">
        <w:rPr>
          <w:rFonts w:ascii="Arial" w:hAnsi="Arial" w:cs="Arial"/>
        </w:rPr>
        <w:t>Μάθησης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Θρησκευμάτων</w:t>
      </w:r>
      <w:r w:rsidRPr="00D16BEB">
        <w:rPr>
          <w:rFonts w:ascii="Arial" w:eastAsia="Arial" w:hAnsi="Arial" w:cs="Arial"/>
        </w:rPr>
        <w:t xml:space="preserve"> </w:t>
      </w:r>
      <w:r w:rsidRPr="00D16BEB">
        <w:rPr>
          <w:rFonts w:ascii="Arial" w:hAnsi="Arial" w:cs="Arial"/>
        </w:rPr>
        <w:t>είναι,</w:t>
      </w:r>
      <w:r w:rsidRPr="00D16BEB">
        <w:rPr>
          <w:rFonts w:ascii="Arial" w:eastAsia="Arial" w:hAnsi="Arial" w:cs="Arial"/>
        </w:rPr>
        <w:t xml:space="preserve"> </w:t>
      </w:r>
      <w:r w:rsidRPr="00D16BEB">
        <w:rPr>
          <w:rFonts w:ascii="Arial" w:hAnsi="Arial" w:cs="Arial"/>
        </w:rPr>
        <w:t>σύμφωνα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διατάξεις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Συντάγματος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λοιπής</w:t>
      </w:r>
      <w:r w:rsidRPr="00D16BEB">
        <w:rPr>
          <w:rFonts w:ascii="Arial" w:eastAsia="Arial" w:hAnsi="Arial" w:cs="Arial"/>
        </w:rPr>
        <w:t xml:space="preserve"> </w:t>
      </w:r>
      <w:r w:rsidRPr="00D16BEB">
        <w:rPr>
          <w:rFonts w:ascii="Arial" w:hAnsi="Arial" w:cs="Arial"/>
        </w:rPr>
        <w:t>κείμενης</w:t>
      </w:r>
      <w:r w:rsidRPr="00D16BEB">
        <w:rPr>
          <w:rFonts w:ascii="Arial" w:eastAsia="Arial" w:hAnsi="Arial" w:cs="Arial"/>
        </w:rPr>
        <w:t xml:space="preserve"> </w:t>
      </w:r>
      <w:r w:rsidRPr="00D16BEB">
        <w:rPr>
          <w:rFonts w:ascii="Arial" w:hAnsi="Arial" w:cs="Arial"/>
        </w:rPr>
        <w:t>νομοθεσίας:</w:t>
      </w:r>
      <w:r w:rsidRPr="00D16BEB">
        <w:rPr>
          <w:rFonts w:ascii="Arial" w:eastAsia="Arial" w:hAnsi="Arial" w:cs="Arial"/>
        </w:rPr>
        <w:t xml:space="preserve"> </w:t>
      </w:r>
    </w:p>
    <w:p w:rsidR="00BE631F" w:rsidRPr="00D16BEB" w:rsidRDefault="00BE631F" w:rsidP="00BE631F">
      <w:pPr>
        <w:spacing w:line="360" w:lineRule="auto"/>
        <w:ind w:firstLine="720"/>
        <w:jc w:val="both"/>
        <w:rPr>
          <w:rFonts w:ascii="Arial" w:eastAsia="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προαγωγή</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παιδείας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σκοπό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ηθική,</w:t>
      </w:r>
      <w:r w:rsidRPr="00D16BEB">
        <w:rPr>
          <w:rFonts w:ascii="Arial" w:eastAsia="Arial" w:hAnsi="Arial" w:cs="Arial"/>
        </w:rPr>
        <w:t xml:space="preserve"> </w:t>
      </w:r>
      <w:r w:rsidRPr="00D16BEB">
        <w:rPr>
          <w:rFonts w:ascii="Arial" w:hAnsi="Arial" w:cs="Arial"/>
        </w:rPr>
        <w:t>πνευματική,</w:t>
      </w:r>
      <w:r w:rsidRPr="00D16BEB">
        <w:rPr>
          <w:rFonts w:ascii="Arial" w:eastAsia="Arial" w:hAnsi="Arial" w:cs="Arial"/>
        </w:rPr>
        <w:t xml:space="preserve"> </w:t>
      </w:r>
      <w:r w:rsidRPr="00D16BEB">
        <w:rPr>
          <w:rFonts w:ascii="Arial" w:hAnsi="Arial" w:cs="Arial"/>
        </w:rPr>
        <w:t>επαγγελματική,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φυσική</w:t>
      </w:r>
      <w:r w:rsidRPr="00D16BEB">
        <w:rPr>
          <w:rFonts w:ascii="Arial" w:eastAsia="Arial" w:hAnsi="Arial" w:cs="Arial"/>
        </w:rPr>
        <w:t xml:space="preserve"> </w:t>
      </w:r>
      <w:r w:rsidRPr="00D16BEB">
        <w:rPr>
          <w:rFonts w:ascii="Arial" w:hAnsi="Arial" w:cs="Arial"/>
        </w:rPr>
        <w:t>αγωγή</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Ελλήνων,</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ανάπτυξη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εθνικής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θρησκευτικής</w:t>
      </w:r>
      <w:r w:rsidRPr="00D16BEB">
        <w:rPr>
          <w:rFonts w:ascii="Arial" w:eastAsia="Arial" w:hAnsi="Arial" w:cs="Arial"/>
        </w:rPr>
        <w:t xml:space="preserve"> </w:t>
      </w:r>
      <w:r w:rsidRPr="00D16BEB">
        <w:rPr>
          <w:rFonts w:ascii="Arial" w:hAnsi="Arial" w:cs="Arial"/>
        </w:rPr>
        <w:t>συνείδησης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διάπλασή</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ελεύθερους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υπεύθυνους</w:t>
      </w:r>
      <w:r w:rsidRPr="00D16BEB">
        <w:rPr>
          <w:rFonts w:ascii="Arial" w:eastAsia="Arial" w:hAnsi="Arial" w:cs="Arial"/>
        </w:rPr>
        <w:t xml:space="preserve"> </w:t>
      </w:r>
      <w:r w:rsidRPr="00D16BEB">
        <w:rPr>
          <w:rFonts w:ascii="Arial" w:hAnsi="Arial" w:cs="Arial"/>
        </w:rPr>
        <w:t>πολίτες,</w:t>
      </w:r>
      <w:r w:rsidRPr="00D16BEB">
        <w:rPr>
          <w:rFonts w:ascii="Arial" w:eastAsia="Arial" w:hAnsi="Arial" w:cs="Arial"/>
        </w:rPr>
        <w:t xml:space="preserve"> </w:t>
      </w:r>
    </w:p>
    <w:p w:rsidR="00BE631F" w:rsidRPr="00D16BEB" w:rsidRDefault="00BE631F" w:rsidP="00BE631F">
      <w:pPr>
        <w:spacing w:line="360" w:lineRule="auto"/>
        <w:ind w:firstLine="720"/>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ανάπτυξη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προαγωγή</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επιστήμης,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διδασκαλίας</w:t>
      </w:r>
      <w:r w:rsidRPr="00D16BEB">
        <w:rPr>
          <w:rFonts w:ascii="Arial" w:eastAsia="Arial" w:hAnsi="Arial" w:cs="Arial"/>
        </w:rPr>
        <w:t xml:space="preserve"> </w:t>
      </w:r>
      <w:r w:rsidRPr="00D16BEB">
        <w:rPr>
          <w:rFonts w:ascii="Arial" w:hAnsi="Arial" w:cs="Arial"/>
        </w:rPr>
        <w:t>και</w:t>
      </w:r>
    </w:p>
    <w:p w:rsidR="00BE631F" w:rsidRPr="00D16BEB" w:rsidRDefault="00BE631F" w:rsidP="00BE631F">
      <w:pPr>
        <w:spacing w:line="360" w:lineRule="auto"/>
        <w:ind w:firstLine="720"/>
        <w:jc w:val="both"/>
        <w:rPr>
          <w:rFonts w:ascii="Arial" w:eastAsia="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προστασία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ελευθερίας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θρησκευτικής</w:t>
      </w:r>
      <w:r w:rsidRPr="00D16BEB">
        <w:rPr>
          <w:rFonts w:ascii="Arial" w:eastAsia="Arial" w:hAnsi="Arial" w:cs="Arial"/>
        </w:rPr>
        <w:t xml:space="preserve"> </w:t>
      </w:r>
      <w:r w:rsidRPr="00D16BEB">
        <w:rPr>
          <w:rFonts w:ascii="Arial" w:hAnsi="Arial" w:cs="Arial"/>
        </w:rPr>
        <w:t>συνείδησης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θρησκευτικής</w:t>
      </w:r>
      <w:r w:rsidRPr="00D16BEB">
        <w:rPr>
          <w:rFonts w:ascii="Arial" w:eastAsia="Arial" w:hAnsi="Arial" w:cs="Arial"/>
        </w:rPr>
        <w:t xml:space="preserve"> </w:t>
      </w:r>
      <w:r w:rsidRPr="00D16BEB">
        <w:rPr>
          <w:rFonts w:ascii="Arial" w:hAnsi="Arial" w:cs="Arial"/>
        </w:rPr>
        <w:t>λατρείας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εποπτεία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λειτουργών</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γνωστών</w:t>
      </w:r>
      <w:r w:rsidRPr="00D16BEB">
        <w:rPr>
          <w:rFonts w:ascii="Arial" w:eastAsia="Arial" w:hAnsi="Arial" w:cs="Arial"/>
        </w:rPr>
        <w:t xml:space="preserve"> </w:t>
      </w:r>
      <w:r w:rsidRPr="00D16BEB">
        <w:rPr>
          <w:rFonts w:ascii="Arial" w:hAnsi="Arial" w:cs="Arial"/>
        </w:rPr>
        <w:t>θρησκειών.</w:t>
      </w:r>
      <w:r w:rsidRPr="00D16BEB">
        <w:rPr>
          <w:rFonts w:ascii="Arial" w:eastAsia="Arial" w:hAnsi="Arial" w:cs="Arial"/>
        </w:rPr>
        <w:t xml:space="preserve"> </w:t>
      </w:r>
    </w:p>
    <w:p w:rsidR="00BE631F" w:rsidRPr="00541371" w:rsidRDefault="00BE631F" w:rsidP="00BE631F">
      <w:pPr>
        <w:pStyle w:val="2"/>
        <w:rPr>
          <w:rFonts w:ascii="Arial" w:hAnsi="Arial" w:cs="Arial"/>
          <w:i/>
          <w:iCs/>
          <w:sz w:val="22"/>
          <w:szCs w:val="22"/>
        </w:rPr>
      </w:pPr>
      <w:bookmarkStart w:id="36" w:name="__RefHeading__387_754173924"/>
      <w:bookmarkStart w:id="37" w:name="_Toc319407854"/>
      <w:bookmarkEnd w:id="36"/>
      <w:r w:rsidRPr="00D16BEB">
        <w:rPr>
          <w:rFonts w:ascii="Arial" w:hAnsi="Arial" w:cs="Arial"/>
          <w:sz w:val="22"/>
          <w:szCs w:val="22"/>
        </w:rPr>
        <w:t>Άρθρο</w:t>
      </w:r>
      <w:r w:rsidRPr="00D16BEB">
        <w:rPr>
          <w:rFonts w:ascii="Arial" w:eastAsia="Arial" w:hAnsi="Arial" w:cs="Arial"/>
          <w:sz w:val="22"/>
          <w:szCs w:val="22"/>
        </w:rPr>
        <w:t xml:space="preserve"> </w:t>
      </w:r>
      <w:bookmarkEnd w:id="37"/>
      <w:r w:rsidRPr="00541371">
        <w:rPr>
          <w:rFonts w:ascii="Arial" w:eastAsia="Arial" w:hAnsi="Arial" w:cs="Arial"/>
          <w:sz w:val="22"/>
          <w:szCs w:val="22"/>
        </w:rPr>
        <w:t>143</w:t>
      </w:r>
    </w:p>
    <w:p w:rsidR="00BE631F" w:rsidRPr="00D16BEB" w:rsidRDefault="00BE631F" w:rsidP="00BE631F">
      <w:pPr>
        <w:pStyle w:val="2"/>
        <w:spacing w:after="240"/>
        <w:rPr>
          <w:rFonts w:ascii="Arial" w:eastAsia="Arial" w:hAnsi="Arial" w:cs="Arial"/>
          <w:iCs/>
          <w:sz w:val="22"/>
          <w:szCs w:val="22"/>
        </w:rPr>
      </w:pPr>
      <w:bookmarkStart w:id="38" w:name="__RefHeading__389_754173924"/>
      <w:bookmarkStart w:id="39" w:name="_Toc319407855"/>
      <w:bookmarkEnd w:id="38"/>
      <w:r w:rsidRPr="00D16BEB">
        <w:rPr>
          <w:rFonts w:ascii="Arial" w:hAnsi="Arial" w:cs="Arial"/>
          <w:sz w:val="22"/>
          <w:szCs w:val="22"/>
        </w:rPr>
        <w:t>Διάρθρωση</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Κεντρικής</w:t>
      </w:r>
      <w:r w:rsidRPr="00D16BEB">
        <w:rPr>
          <w:rFonts w:ascii="Arial" w:eastAsia="Arial" w:hAnsi="Arial" w:cs="Arial"/>
          <w:sz w:val="22"/>
          <w:szCs w:val="22"/>
        </w:rPr>
        <w:t xml:space="preserve"> </w:t>
      </w:r>
      <w:r w:rsidRPr="00D16BEB">
        <w:rPr>
          <w:rFonts w:ascii="Arial" w:hAnsi="Arial" w:cs="Arial"/>
          <w:sz w:val="22"/>
          <w:szCs w:val="22"/>
        </w:rPr>
        <w:t>Υπηρεσίας</w:t>
      </w:r>
      <w:bookmarkEnd w:id="39"/>
      <w:r w:rsidRPr="00D16BEB">
        <w:rPr>
          <w:rFonts w:ascii="Arial" w:eastAsia="Arial" w:hAnsi="Arial" w:cs="Arial"/>
          <w:sz w:val="22"/>
          <w:szCs w:val="22"/>
        </w:rPr>
        <w:t xml:space="preserve"> </w:t>
      </w:r>
    </w:p>
    <w:p w:rsidR="00BE631F" w:rsidRPr="00D16BEB" w:rsidRDefault="00BE631F" w:rsidP="00BE631F">
      <w:pPr>
        <w:spacing w:line="360" w:lineRule="auto"/>
        <w:ind w:firstLine="720"/>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Κεντρική</w:t>
      </w:r>
      <w:r w:rsidRPr="00D16BEB">
        <w:rPr>
          <w:rFonts w:ascii="Arial" w:eastAsia="Arial" w:hAnsi="Arial" w:cs="Arial"/>
        </w:rPr>
        <w:t xml:space="preserve"> </w:t>
      </w:r>
      <w:r w:rsidRPr="00D16BEB">
        <w:rPr>
          <w:rFonts w:ascii="Arial" w:hAnsi="Arial" w:cs="Arial"/>
        </w:rPr>
        <w:t>Υπηρεσία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διαρθρώνεται</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εξής:</w:t>
      </w:r>
    </w:p>
    <w:p w:rsidR="00BE631F" w:rsidRPr="00D16BEB" w:rsidRDefault="00BE631F" w:rsidP="00BE631F">
      <w:pPr>
        <w:spacing w:line="360" w:lineRule="auto"/>
        <w:ind w:firstLine="720"/>
        <w:jc w:val="both"/>
        <w:rPr>
          <w:rFonts w:ascii="Arial" w:hAnsi="Arial" w:cs="Arial"/>
        </w:rPr>
      </w:pPr>
      <w:r w:rsidRPr="00D16BEB">
        <w:rPr>
          <w:rFonts w:ascii="Arial" w:hAnsi="Arial" w:cs="Arial"/>
        </w:rPr>
        <w:lastRenderedPageBreak/>
        <w:t>α)</w:t>
      </w:r>
      <w:r w:rsidRPr="00D16BEB">
        <w:rPr>
          <w:rFonts w:ascii="Arial" w:eastAsia="Arial" w:hAnsi="Arial" w:cs="Arial"/>
        </w:rPr>
        <w:t xml:space="preserve"> </w:t>
      </w:r>
      <w:r w:rsidRPr="00D16BEB">
        <w:rPr>
          <w:rFonts w:ascii="Arial" w:hAnsi="Arial" w:cs="Arial"/>
        </w:rPr>
        <w:t>Πολιτικό</w:t>
      </w:r>
      <w:r w:rsidRPr="00D16BEB">
        <w:rPr>
          <w:rFonts w:ascii="Arial" w:eastAsia="Arial" w:hAnsi="Arial" w:cs="Arial"/>
        </w:rPr>
        <w:t xml:space="preserve"> </w:t>
      </w:r>
      <w:r w:rsidRPr="00D16BEB">
        <w:rPr>
          <w:rFonts w:ascii="Arial" w:hAnsi="Arial" w:cs="Arial"/>
        </w:rPr>
        <w:t>Γραφείο</w:t>
      </w:r>
      <w:r w:rsidRPr="00D16BEB">
        <w:rPr>
          <w:rFonts w:ascii="Arial" w:eastAsia="Arial" w:hAnsi="Arial" w:cs="Arial"/>
        </w:rPr>
        <w:t xml:space="preserve"> </w:t>
      </w:r>
      <w:r w:rsidRPr="00D16BEB">
        <w:rPr>
          <w:rFonts w:ascii="Arial" w:hAnsi="Arial" w:cs="Arial"/>
        </w:rPr>
        <w:t>Υπουργού,</w:t>
      </w:r>
    </w:p>
    <w:p w:rsidR="00BE631F" w:rsidRPr="00D16BEB" w:rsidRDefault="00BE631F" w:rsidP="00BE631F">
      <w:pPr>
        <w:spacing w:line="360" w:lineRule="auto"/>
        <w:ind w:firstLine="720"/>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Πολιτικό</w:t>
      </w:r>
      <w:r w:rsidRPr="00D16BEB">
        <w:rPr>
          <w:rFonts w:ascii="Arial" w:eastAsia="Arial" w:hAnsi="Arial" w:cs="Arial"/>
        </w:rPr>
        <w:t xml:space="preserve"> </w:t>
      </w:r>
      <w:r w:rsidRPr="00D16BEB">
        <w:rPr>
          <w:rFonts w:ascii="Arial" w:hAnsi="Arial" w:cs="Arial"/>
        </w:rPr>
        <w:t>Γραφείο</w:t>
      </w:r>
      <w:r w:rsidRPr="00D16BEB">
        <w:rPr>
          <w:rFonts w:ascii="Arial" w:eastAsia="Arial" w:hAnsi="Arial" w:cs="Arial"/>
        </w:rPr>
        <w:t xml:space="preserve"> </w:t>
      </w:r>
      <w:r w:rsidRPr="00D16BEB">
        <w:rPr>
          <w:rFonts w:ascii="Arial" w:hAnsi="Arial" w:cs="Arial"/>
        </w:rPr>
        <w:t>Αναπληρωτή</w:t>
      </w:r>
      <w:r w:rsidRPr="00D16BEB">
        <w:rPr>
          <w:rFonts w:ascii="Arial" w:eastAsia="Arial" w:hAnsi="Arial" w:cs="Arial"/>
        </w:rPr>
        <w:t xml:space="preserve"> </w:t>
      </w:r>
      <w:r w:rsidRPr="00D16BEB">
        <w:rPr>
          <w:rFonts w:ascii="Arial" w:hAnsi="Arial" w:cs="Arial"/>
        </w:rPr>
        <w:t>Υπουργού,</w:t>
      </w:r>
    </w:p>
    <w:p w:rsidR="00BE631F" w:rsidRPr="00D16BEB" w:rsidRDefault="00BE631F" w:rsidP="00BE631F">
      <w:pPr>
        <w:spacing w:line="360" w:lineRule="auto"/>
        <w:ind w:firstLine="720"/>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Πολιτικά</w:t>
      </w:r>
      <w:r w:rsidRPr="00D16BEB">
        <w:rPr>
          <w:rFonts w:ascii="Arial" w:eastAsia="Arial" w:hAnsi="Arial" w:cs="Arial"/>
        </w:rPr>
        <w:t xml:space="preserve"> </w:t>
      </w:r>
      <w:r w:rsidRPr="00D16BEB">
        <w:rPr>
          <w:rFonts w:ascii="Arial" w:hAnsi="Arial" w:cs="Arial"/>
        </w:rPr>
        <w:t>Γραφεία</w:t>
      </w:r>
      <w:r w:rsidRPr="00D16BEB">
        <w:rPr>
          <w:rFonts w:ascii="Arial" w:eastAsia="Arial" w:hAnsi="Arial" w:cs="Arial"/>
        </w:rPr>
        <w:t xml:space="preserve"> </w:t>
      </w:r>
      <w:r w:rsidRPr="00D16BEB">
        <w:rPr>
          <w:rFonts w:ascii="Arial" w:hAnsi="Arial" w:cs="Arial"/>
        </w:rPr>
        <w:t>Υφυπουργών,</w:t>
      </w:r>
    </w:p>
    <w:p w:rsidR="00BE631F" w:rsidRPr="00D16BEB" w:rsidRDefault="00BE631F" w:rsidP="00BE631F">
      <w:pPr>
        <w:spacing w:line="360" w:lineRule="auto"/>
        <w:ind w:firstLine="720"/>
        <w:jc w:val="both"/>
        <w:rPr>
          <w:rFonts w:ascii="Arial" w:eastAsia="Arial" w:hAnsi="Arial" w:cs="Arial"/>
        </w:rPr>
      </w:pPr>
      <w:r w:rsidRPr="00D16BEB">
        <w:rPr>
          <w:rFonts w:ascii="Arial" w:hAnsi="Arial" w:cs="Arial"/>
        </w:rPr>
        <w:t>δ)</w:t>
      </w:r>
      <w:r w:rsidRPr="00D16BEB">
        <w:rPr>
          <w:rFonts w:ascii="Arial" w:eastAsia="Arial" w:hAnsi="Arial" w:cs="Arial"/>
        </w:rPr>
        <w:t xml:space="preserve"> </w:t>
      </w:r>
      <w:r w:rsidRPr="00D16BEB">
        <w:rPr>
          <w:rFonts w:ascii="Arial" w:hAnsi="Arial" w:cs="Arial"/>
        </w:rPr>
        <w:t>Γραφείο</w:t>
      </w:r>
      <w:r w:rsidRPr="00D16BEB">
        <w:rPr>
          <w:rFonts w:ascii="Arial" w:eastAsia="Arial" w:hAnsi="Arial" w:cs="Arial"/>
        </w:rPr>
        <w:t xml:space="preserve"> </w:t>
      </w:r>
      <w:r w:rsidRPr="00D16BEB">
        <w:rPr>
          <w:rFonts w:ascii="Arial" w:hAnsi="Arial" w:cs="Arial"/>
        </w:rPr>
        <w:t>Γενικού</w:t>
      </w:r>
      <w:r w:rsidRPr="00D16BEB">
        <w:rPr>
          <w:rFonts w:ascii="Arial" w:eastAsia="Arial" w:hAnsi="Arial" w:cs="Arial"/>
        </w:rPr>
        <w:t xml:space="preserve"> </w:t>
      </w:r>
      <w:r w:rsidRPr="00D16BEB">
        <w:rPr>
          <w:rFonts w:ascii="Arial" w:hAnsi="Arial" w:cs="Arial"/>
        </w:rPr>
        <w:t>Γραμματέα,</w:t>
      </w:r>
      <w:r w:rsidRPr="00D16BEB">
        <w:rPr>
          <w:rFonts w:ascii="Arial" w:eastAsia="Arial" w:hAnsi="Arial" w:cs="Arial"/>
        </w:rPr>
        <w:t xml:space="preserve"> </w:t>
      </w:r>
    </w:p>
    <w:p w:rsidR="00BE631F" w:rsidRPr="00D16BEB" w:rsidRDefault="00BE631F" w:rsidP="00BE631F">
      <w:pPr>
        <w:spacing w:line="360" w:lineRule="auto"/>
        <w:ind w:firstLine="720"/>
        <w:jc w:val="both"/>
        <w:rPr>
          <w:rFonts w:ascii="Arial" w:hAnsi="Arial" w:cs="Arial"/>
        </w:rPr>
      </w:pPr>
      <w:r w:rsidRPr="00D16BEB">
        <w:rPr>
          <w:rFonts w:ascii="Arial" w:hAnsi="Arial" w:cs="Arial"/>
        </w:rPr>
        <w:t>ε)</w:t>
      </w:r>
      <w:r w:rsidRPr="00D16BEB">
        <w:rPr>
          <w:rFonts w:ascii="Arial" w:eastAsia="Arial" w:hAnsi="Arial" w:cs="Arial"/>
        </w:rPr>
        <w:t xml:space="preserve"> </w:t>
      </w:r>
      <w:r w:rsidRPr="00D16BEB">
        <w:rPr>
          <w:rFonts w:ascii="Arial" w:hAnsi="Arial" w:cs="Arial"/>
        </w:rPr>
        <w:t>Γενική</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Ηλεκτρονικής</w:t>
      </w:r>
      <w:r w:rsidRPr="00D16BEB">
        <w:rPr>
          <w:rFonts w:ascii="Arial" w:eastAsia="Arial" w:hAnsi="Arial" w:cs="Arial"/>
        </w:rPr>
        <w:t xml:space="preserve"> </w:t>
      </w:r>
      <w:r w:rsidRPr="00D16BEB">
        <w:rPr>
          <w:rFonts w:ascii="Arial" w:hAnsi="Arial" w:cs="Arial"/>
        </w:rPr>
        <w:t>Διακυβέρνησης,</w:t>
      </w:r>
    </w:p>
    <w:p w:rsidR="00BE631F" w:rsidRPr="00D16BEB" w:rsidRDefault="00BE631F" w:rsidP="00BE631F">
      <w:pPr>
        <w:spacing w:line="360" w:lineRule="auto"/>
        <w:ind w:firstLine="720"/>
        <w:jc w:val="both"/>
        <w:rPr>
          <w:rFonts w:ascii="Arial" w:hAnsi="Arial" w:cs="Arial"/>
        </w:rPr>
      </w:pPr>
      <w:r w:rsidRPr="00D16BEB">
        <w:rPr>
          <w:rFonts w:ascii="Arial" w:hAnsi="Arial" w:cs="Arial"/>
        </w:rPr>
        <w:t>στ)</w:t>
      </w:r>
      <w:r w:rsidRPr="00D16BEB">
        <w:rPr>
          <w:rFonts w:ascii="Arial" w:eastAsia="Arial" w:hAnsi="Arial" w:cs="Arial"/>
        </w:rPr>
        <w:t xml:space="preserve"> </w:t>
      </w:r>
      <w:r w:rsidRPr="00D16BEB">
        <w:rPr>
          <w:rFonts w:ascii="Arial" w:hAnsi="Arial" w:cs="Arial"/>
        </w:rPr>
        <w:t>Γενική</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Οικονομικών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Υπηρεσιών,</w:t>
      </w:r>
    </w:p>
    <w:p w:rsidR="00BE631F" w:rsidRPr="00D16BEB" w:rsidRDefault="00BE631F" w:rsidP="00BE631F">
      <w:pPr>
        <w:spacing w:line="360" w:lineRule="auto"/>
        <w:ind w:firstLine="720"/>
        <w:jc w:val="both"/>
        <w:rPr>
          <w:rFonts w:ascii="Arial" w:hAnsi="Arial" w:cs="Arial"/>
        </w:rPr>
      </w:pPr>
      <w:r w:rsidRPr="00D16BEB">
        <w:rPr>
          <w:rFonts w:ascii="Arial" w:hAnsi="Arial" w:cs="Arial"/>
        </w:rPr>
        <w:t>ζ)</w:t>
      </w:r>
      <w:r w:rsidRPr="00D16BEB">
        <w:rPr>
          <w:rFonts w:ascii="Arial" w:eastAsia="Arial" w:hAnsi="Arial" w:cs="Arial"/>
        </w:rPr>
        <w:t xml:space="preserve"> </w:t>
      </w:r>
      <w:r w:rsidRPr="00D16BEB">
        <w:rPr>
          <w:rFonts w:ascii="Arial" w:hAnsi="Arial" w:cs="Arial"/>
        </w:rPr>
        <w:t>Γενική</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ind w:firstLine="720"/>
        <w:jc w:val="both"/>
        <w:rPr>
          <w:rFonts w:ascii="Arial" w:hAnsi="Arial" w:cs="Arial"/>
        </w:rPr>
      </w:pPr>
      <w:r w:rsidRPr="00D16BEB">
        <w:rPr>
          <w:rFonts w:ascii="Arial" w:hAnsi="Arial" w:cs="Arial"/>
        </w:rPr>
        <w:t>η)</w:t>
      </w:r>
      <w:r w:rsidRPr="00D16BEB">
        <w:rPr>
          <w:rFonts w:ascii="Arial" w:eastAsia="Arial" w:hAnsi="Arial" w:cs="Arial"/>
        </w:rPr>
        <w:t xml:space="preserve"> </w:t>
      </w:r>
      <w:r w:rsidRPr="00D16BEB">
        <w:rPr>
          <w:rFonts w:ascii="Arial" w:hAnsi="Arial" w:cs="Arial"/>
        </w:rPr>
        <w:t>Γενική</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Ανώτατης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ind w:firstLine="720"/>
        <w:jc w:val="both"/>
        <w:rPr>
          <w:rFonts w:ascii="Arial" w:hAnsi="Arial" w:cs="Arial"/>
        </w:rPr>
      </w:pPr>
      <w:r w:rsidRPr="00D16BEB">
        <w:rPr>
          <w:rFonts w:ascii="Arial" w:hAnsi="Arial" w:cs="Arial"/>
        </w:rPr>
        <w:t>θ)</w:t>
      </w:r>
      <w:r w:rsidRPr="00D16BEB">
        <w:rPr>
          <w:rFonts w:ascii="Arial" w:eastAsia="Arial" w:hAnsi="Arial" w:cs="Arial"/>
        </w:rPr>
        <w:t xml:space="preserve"> </w:t>
      </w:r>
      <w:r w:rsidRPr="00D16BEB">
        <w:rPr>
          <w:rFonts w:ascii="Arial" w:hAnsi="Arial" w:cs="Arial"/>
        </w:rPr>
        <w:t>Ενιαίος</w:t>
      </w:r>
      <w:r w:rsidRPr="00D16BEB">
        <w:rPr>
          <w:rFonts w:ascii="Arial" w:eastAsia="Arial" w:hAnsi="Arial" w:cs="Arial"/>
        </w:rPr>
        <w:t xml:space="preserve"> </w:t>
      </w:r>
      <w:r w:rsidRPr="00D16BEB">
        <w:rPr>
          <w:rFonts w:ascii="Arial" w:hAnsi="Arial" w:cs="Arial"/>
        </w:rPr>
        <w:t>Διοικητικός</w:t>
      </w:r>
      <w:r w:rsidRPr="00D16BEB">
        <w:rPr>
          <w:rFonts w:ascii="Arial" w:eastAsia="Arial" w:hAnsi="Arial" w:cs="Arial"/>
        </w:rPr>
        <w:t xml:space="preserve"> </w:t>
      </w:r>
      <w:r w:rsidRPr="00D16BEB">
        <w:rPr>
          <w:rFonts w:ascii="Arial" w:hAnsi="Arial" w:cs="Arial"/>
        </w:rPr>
        <w:t>Τομέας</w:t>
      </w:r>
      <w:r w:rsidRPr="00D16BEB">
        <w:rPr>
          <w:rFonts w:ascii="Arial" w:eastAsia="Arial" w:hAnsi="Arial" w:cs="Arial"/>
        </w:rPr>
        <w:t xml:space="preserve"> </w:t>
      </w:r>
      <w:r w:rsidRPr="00D16BEB">
        <w:rPr>
          <w:rFonts w:ascii="Arial" w:hAnsi="Arial" w:cs="Arial"/>
        </w:rPr>
        <w:t>Ευρωπαϊκών</w:t>
      </w:r>
      <w:r w:rsidRPr="00D16BEB">
        <w:rPr>
          <w:rFonts w:ascii="Arial" w:eastAsia="Arial" w:hAnsi="Arial" w:cs="Arial"/>
        </w:rPr>
        <w:t xml:space="preserve"> </w:t>
      </w:r>
      <w:r w:rsidRPr="00D16BEB">
        <w:rPr>
          <w:rFonts w:ascii="Arial" w:hAnsi="Arial" w:cs="Arial"/>
        </w:rPr>
        <w:t>Πόρων,</w:t>
      </w:r>
    </w:p>
    <w:p w:rsidR="00BE631F" w:rsidRPr="00D16BEB" w:rsidRDefault="00BE631F" w:rsidP="00BE631F">
      <w:pPr>
        <w:spacing w:line="360" w:lineRule="auto"/>
        <w:ind w:firstLine="720"/>
        <w:jc w:val="both"/>
        <w:rPr>
          <w:rFonts w:ascii="Arial" w:hAnsi="Arial" w:cs="Arial"/>
        </w:rPr>
      </w:pPr>
      <w:r w:rsidRPr="00D16BEB">
        <w:rPr>
          <w:rFonts w:ascii="Arial" w:hAnsi="Arial" w:cs="Arial"/>
        </w:rPr>
        <w:t>ι)</w:t>
      </w:r>
      <w:r w:rsidRPr="00D16BEB">
        <w:rPr>
          <w:rFonts w:ascii="Arial" w:eastAsia="Arial" w:hAnsi="Arial" w:cs="Arial"/>
        </w:rPr>
        <w:t xml:space="preserve"> </w:t>
      </w:r>
      <w:r w:rsidRPr="00D16BEB">
        <w:rPr>
          <w:rFonts w:ascii="Arial" w:hAnsi="Arial" w:cs="Arial"/>
        </w:rPr>
        <w:t>Ειδική</w:t>
      </w:r>
      <w:r w:rsidRPr="00D16BEB">
        <w:rPr>
          <w:rFonts w:ascii="Arial" w:eastAsia="Arial" w:hAnsi="Arial" w:cs="Arial"/>
        </w:rPr>
        <w:t xml:space="preserve"> </w:t>
      </w:r>
      <w:r w:rsidRPr="00D16BEB">
        <w:rPr>
          <w:rFonts w:ascii="Arial" w:hAnsi="Arial" w:cs="Arial"/>
        </w:rPr>
        <w:t>Υπηρεσία</w:t>
      </w:r>
      <w:r w:rsidRPr="00D16BEB">
        <w:rPr>
          <w:rFonts w:ascii="Arial" w:eastAsia="Arial" w:hAnsi="Arial" w:cs="Arial"/>
        </w:rPr>
        <w:t xml:space="preserve"> </w:t>
      </w:r>
      <w:r w:rsidRPr="00D16BEB">
        <w:rPr>
          <w:rFonts w:ascii="Arial" w:hAnsi="Arial" w:cs="Arial"/>
        </w:rPr>
        <w:t>Εφαρμογής</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Δράσεων,</w:t>
      </w:r>
    </w:p>
    <w:p w:rsidR="00BE631F" w:rsidRPr="00D16BEB" w:rsidRDefault="00BE631F" w:rsidP="00BE631F">
      <w:pPr>
        <w:spacing w:line="360" w:lineRule="auto"/>
        <w:ind w:left="720"/>
        <w:jc w:val="both"/>
        <w:rPr>
          <w:rFonts w:ascii="Arial" w:hAnsi="Arial" w:cs="Arial"/>
        </w:rPr>
      </w:pPr>
      <w:r w:rsidRPr="00D16BEB">
        <w:rPr>
          <w:rFonts w:ascii="Arial" w:hAnsi="Arial" w:cs="Arial"/>
        </w:rPr>
        <w:t>ια)</w:t>
      </w:r>
      <w:r w:rsidRPr="00D16BEB">
        <w:rPr>
          <w:rFonts w:ascii="Arial" w:eastAsia="Arial" w:hAnsi="Arial" w:cs="Arial"/>
        </w:rPr>
        <w:t xml:space="preserve"> </w:t>
      </w:r>
      <w:r w:rsidRPr="00D16BEB">
        <w:rPr>
          <w:rFonts w:ascii="Arial" w:hAnsi="Arial" w:cs="Arial"/>
        </w:rPr>
        <w:t>Αυτοτελές</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Εσωτερικού</w:t>
      </w:r>
      <w:r w:rsidRPr="00D16BEB">
        <w:rPr>
          <w:rFonts w:ascii="Arial" w:eastAsia="Arial" w:hAnsi="Arial" w:cs="Arial"/>
        </w:rPr>
        <w:t xml:space="preserve"> </w:t>
      </w:r>
      <w:r w:rsidRPr="00D16BEB">
        <w:rPr>
          <w:rFonts w:ascii="Arial" w:hAnsi="Arial" w:cs="Arial"/>
        </w:rPr>
        <w:t>Ελέγχου,</w:t>
      </w:r>
    </w:p>
    <w:p w:rsidR="00BE631F" w:rsidRPr="00D16BEB" w:rsidRDefault="00BE631F" w:rsidP="00BE631F">
      <w:pPr>
        <w:spacing w:line="360" w:lineRule="auto"/>
        <w:ind w:firstLine="720"/>
        <w:jc w:val="both"/>
        <w:rPr>
          <w:rFonts w:ascii="Arial" w:hAnsi="Arial" w:cs="Arial"/>
        </w:rPr>
      </w:pPr>
      <w:r w:rsidRPr="00D16BEB">
        <w:rPr>
          <w:rFonts w:ascii="Arial" w:hAnsi="Arial" w:cs="Arial"/>
        </w:rPr>
        <w:t>ιβ)</w:t>
      </w:r>
      <w:r w:rsidRPr="00D16BEB">
        <w:rPr>
          <w:rFonts w:ascii="Arial" w:eastAsia="Arial" w:hAnsi="Arial" w:cs="Arial"/>
        </w:rPr>
        <w:t xml:space="preserve"> </w:t>
      </w:r>
      <w:r w:rsidRPr="00D16BEB">
        <w:rPr>
          <w:rFonts w:ascii="Arial" w:hAnsi="Arial" w:cs="Arial"/>
        </w:rPr>
        <w:t>Αυτοτελές</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Δημοσιότητας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Δημοσίων</w:t>
      </w:r>
      <w:r w:rsidRPr="00D16BEB">
        <w:rPr>
          <w:rFonts w:ascii="Arial" w:eastAsia="Arial" w:hAnsi="Arial" w:cs="Arial"/>
        </w:rPr>
        <w:t xml:space="preserve"> </w:t>
      </w:r>
      <w:r w:rsidRPr="00D16BEB">
        <w:rPr>
          <w:rFonts w:ascii="Arial" w:hAnsi="Arial" w:cs="Arial"/>
        </w:rPr>
        <w:t>Σχέσεων,</w:t>
      </w:r>
    </w:p>
    <w:p w:rsidR="00BE631F" w:rsidRPr="00D16BEB" w:rsidRDefault="00BE631F" w:rsidP="00BE631F">
      <w:pPr>
        <w:spacing w:line="360" w:lineRule="auto"/>
        <w:ind w:firstLine="720"/>
        <w:jc w:val="both"/>
        <w:rPr>
          <w:rFonts w:ascii="Arial" w:hAnsi="Arial" w:cs="Arial"/>
        </w:rPr>
      </w:pPr>
      <w:r w:rsidRPr="00D16BEB">
        <w:rPr>
          <w:rFonts w:ascii="Arial" w:hAnsi="Arial" w:cs="Arial"/>
        </w:rPr>
        <w:t>ιγ)</w:t>
      </w:r>
      <w:r w:rsidRPr="00D16BEB">
        <w:rPr>
          <w:rFonts w:ascii="Arial" w:eastAsia="Arial" w:hAnsi="Arial" w:cs="Arial"/>
        </w:rPr>
        <w:t xml:space="preserve"> </w:t>
      </w:r>
      <w:r w:rsidRPr="00D16BEB">
        <w:rPr>
          <w:rFonts w:ascii="Arial" w:hAnsi="Arial" w:cs="Arial"/>
        </w:rPr>
        <w:t>Αυτοτελές</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Κοινοβουλευτικού</w:t>
      </w:r>
      <w:r w:rsidRPr="00D16BEB">
        <w:rPr>
          <w:rFonts w:ascii="Arial" w:eastAsia="Arial" w:hAnsi="Arial" w:cs="Arial"/>
        </w:rPr>
        <w:t xml:space="preserve"> </w:t>
      </w:r>
      <w:r w:rsidRPr="00D16BEB">
        <w:rPr>
          <w:rFonts w:ascii="Arial" w:hAnsi="Arial" w:cs="Arial"/>
        </w:rPr>
        <w:t>Ελέγχου,</w:t>
      </w:r>
    </w:p>
    <w:p w:rsidR="00BE631F" w:rsidRPr="00D16BEB" w:rsidRDefault="00BE631F" w:rsidP="00BE631F">
      <w:pPr>
        <w:spacing w:line="360" w:lineRule="auto"/>
        <w:ind w:firstLine="720"/>
        <w:jc w:val="both"/>
        <w:rPr>
          <w:rFonts w:ascii="Arial" w:eastAsia="Arial" w:hAnsi="Arial" w:cs="Arial"/>
        </w:rPr>
      </w:pPr>
      <w:r w:rsidRPr="00D16BEB">
        <w:rPr>
          <w:rFonts w:ascii="Arial" w:hAnsi="Arial" w:cs="Arial"/>
        </w:rPr>
        <w:t>ιδ)</w:t>
      </w:r>
      <w:r w:rsidRPr="00D16BEB">
        <w:rPr>
          <w:rFonts w:ascii="Arial" w:eastAsia="Arial" w:hAnsi="Arial" w:cs="Arial"/>
        </w:rPr>
        <w:t xml:space="preserve">   </w:t>
      </w:r>
      <w:r w:rsidRPr="00D16BEB">
        <w:rPr>
          <w:rFonts w:ascii="Arial" w:hAnsi="Arial" w:cs="Arial"/>
        </w:rPr>
        <w:t>Αυτοτελές</w:t>
      </w:r>
      <w:r w:rsidRPr="00D16BEB">
        <w:rPr>
          <w:rFonts w:ascii="Arial" w:eastAsia="Arial" w:hAnsi="Arial" w:cs="Arial"/>
        </w:rPr>
        <w:t xml:space="preserve"> </w:t>
      </w:r>
      <w:r w:rsidRPr="00D16BEB">
        <w:rPr>
          <w:rFonts w:ascii="Arial" w:hAnsi="Arial" w:cs="Arial"/>
        </w:rPr>
        <w:t>Γραφείο</w:t>
      </w:r>
      <w:r w:rsidRPr="00D16BEB">
        <w:rPr>
          <w:rFonts w:ascii="Arial" w:eastAsia="Arial" w:hAnsi="Arial" w:cs="Arial"/>
        </w:rPr>
        <w:t xml:space="preserve"> </w:t>
      </w:r>
      <w:r w:rsidRPr="00D16BEB">
        <w:rPr>
          <w:rFonts w:ascii="Arial" w:hAnsi="Arial" w:cs="Arial"/>
        </w:rPr>
        <w:t>Νομοθετικής</w:t>
      </w:r>
      <w:r w:rsidRPr="00D16BEB">
        <w:rPr>
          <w:rFonts w:ascii="Arial" w:eastAsia="Arial" w:hAnsi="Arial" w:cs="Arial"/>
        </w:rPr>
        <w:t xml:space="preserve"> </w:t>
      </w:r>
      <w:r w:rsidRPr="00D16BEB">
        <w:rPr>
          <w:rFonts w:ascii="Arial" w:hAnsi="Arial" w:cs="Arial"/>
        </w:rPr>
        <w:t>Πρωτοβουλίας</w:t>
      </w:r>
      <w:r w:rsidRPr="00D16BEB">
        <w:rPr>
          <w:rFonts w:ascii="Arial" w:eastAsia="Arial" w:hAnsi="Arial" w:cs="Arial"/>
        </w:rPr>
        <w:t xml:space="preserve"> </w:t>
      </w:r>
    </w:p>
    <w:p w:rsidR="00BE631F" w:rsidRPr="00D16BEB" w:rsidRDefault="00BE631F" w:rsidP="00BE631F">
      <w:pPr>
        <w:spacing w:line="360" w:lineRule="auto"/>
        <w:ind w:firstLine="720"/>
        <w:jc w:val="both"/>
        <w:rPr>
          <w:rFonts w:ascii="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Υπουργείο</w:t>
      </w:r>
      <w:r w:rsidRPr="00D16BEB">
        <w:rPr>
          <w:rFonts w:ascii="Arial" w:eastAsia="Arial" w:hAnsi="Arial" w:cs="Arial"/>
        </w:rPr>
        <w:t xml:space="preserve"> </w:t>
      </w:r>
      <w:r w:rsidRPr="00D16BEB">
        <w:rPr>
          <w:rFonts w:ascii="Arial" w:hAnsi="Arial" w:cs="Arial"/>
        </w:rPr>
        <w:t>Παιδείας,</w:t>
      </w:r>
      <w:r w:rsidRPr="00D16BEB">
        <w:rPr>
          <w:rFonts w:ascii="Arial" w:eastAsia="Arial" w:hAnsi="Arial" w:cs="Arial"/>
        </w:rPr>
        <w:t xml:space="preserve"> </w:t>
      </w:r>
      <w:r w:rsidRPr="00D16BEB">
        <w:rPr>
          <w:rFonts w:ascii="Arial" w:hAnsi="Arial" w:cs="Arial"/>
        </w:rPr>
        <w:t>Δια</w:t>
      </w:r>
      <w:r w:rsidRPr="00D16BEB">
        <w:rPr>
          <w:rFonts w:ascii="Arial" w:eastAsia="Arial" w:hAnsi="Arial" w:cs="Arial"/>
        </w:rPr>
        <w:t xml:space="preserve"> </w:t>
      </w:r>
      <w:r w:rsidRPr="00D16BEB">
        <w:rPr>
          <w:rFonts w:ascii="Arial" w:hAnsi="Arial" w:cs="Arial"/>
        </w:rPr>
        <w:t>Βίου</w:t>
      </w:r>
      <w:r w:rsidRPr="00D16BEB">
        <w:rPr>
          <w:rFonts w:ascii="Arial" w:eastAsia="Arial" w:hAnsi="Arial" w:cs="Arial"/>
        </w:rPr>
        <w:t xml:space="preserve"> </w:t>
      </w:r>
      <w:r w:rsidRPr="00D16BEB">
        <w:rPr>
          <w:rFonts w:ascii="Arial" w:hAnsi="Arial" w:cs="Arial"/>
        </w:rPr>
        <w:t>Μάθησης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Θρησκευμάτων</w:t>
      </w:r>
      <w:r w:rsidRPr="00D16BEB">
        <w:rPr>
          <w:rFonts w:ascii="Arial" w:eastAsia="Arial" w:hAnsi="Arial" w:cs="Arial"/>
        </w:rPr>
        <w:t xml:space="preserve"> </w:t>
      </w:r>
      <w:r w:rsidRPr="00D16BEB">
        <w:rPr>
          <w:rFonts w:ascii="Arial" w:hAnsi="Arial" w:cs="Arial"/>
        </w:rPr>
        <w:t>λειτουργούν</w:t>
      </w:r>
      <w:r w:rsidRPr="00D16BEB">
        <w:rPr>
          <w:rFonts w:ascii="Arial" w:eastAsia="Arial" w:hAnsi="Arial" w:cs="Arial"/>
        </w:rPr>
        <w:t xml:space="preserve"> </w:t>
      </w:r>
      <w:r w:rsidRPr="00D16BEB">
        <w:rPr>
          <w:rFonts w:ascii="Arial" w:hAnsi="Arial" w:cs="Arial"/>
        </w:rPr>
        <w:t>επίσης</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παρακάτω</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σύμφωνα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διατάξεις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διέπουν:</w:t>
      </w:r>
    </w:p>
    <w:p w:rsidR="00BE631F" w:rsidRPr="00D16BEB" w:rsidRDefault="00BE631F" w:rsidP="00BE631F">
      <w:pPr>
        <w:spacing w:line="360" w:lineRule="auto"/>
        <w:ind w:firstLine="720"/>
        <w:jc w:val="both"/>
        <w:rPr>
          <w:rFonts w:ascii="Arial" w:eastAsia="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Γραφείο</w:t>
      </w:r>
      <w:r w:rsidRPr="00D16BEB">
        <w:rPr>
          <w:rFonts w:ascii="Arial" w:eastAsia="Arial" w:hAnsi="Arial" w:cs="Arial"/>
        </w:rPr>
        <w:t xml:space="preserve"> </w:t>
      </w:r>
      <w:r w:rsidRPr="00D16BEB">
        <w:rPr>
          <w:rFonts w:ascii="Arial" w:hAnsi="Arial" w:cs="Arial"/>
        </w:rPr>
        <w:t>Νομικού</w:t>
      </w:r>
      <w:r w:rsidRPr="00D16BEB">
        <w:rPr>
          <w:rFonts w:ascii="Arial" w:eastAsia="Arial" w:hAnsi="Arial" w:cs="Arial"/>
        </w:rPr>
        <w:t xml:space="preserve"> </w:t>
      </w:r>
      <w:r w:rsidRPr="00D16BEB">
        <w:rPr>
          <w:rFonts w:ascii="Arial" w:hAnsi="Arial" w:cs="Arial"/>
        </w:rPr>
        <w:t>Συμβούλου</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Κράτους,</w:t>
      </w:r>
      <w:r w:rsidRPr="00D16BEB">
        <w:rPr>
          <w:rFonts w:ascii="Arial" w:eastAsia="Arial" w:hAnsi="Arial" w:cs="Arial"/>
        </w:rPr>
        <w:t xml:space="preserve"> </w:t>
      </w:r>
    </w:p>
    <w:p w:rsidR="00BE631F" w:rsidRPr="00D16BEB" w:rsidRDefault="00BE631F" w:rsidP="00BE631F">
      <w:pPr>
        <w:spacing w:line="360" w:lineRule="auto"/>
        <w:ind w:firstLine="720"/>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Γραφείο</w:t>
      </w:r>
      <w:r w:rsidRPr="00D16BEB">
        <w:rPr>
          <w:rFonts w:ascii="Arial" w:eastAsia="Arial" w:hAnsi="Arial" w:cs="Arial"/>
        </w:rPr>
        <w:t xml:space="preserve"> </w:t>
      </w:r>
      <w:r w:rsidRPr="00D16BEB">
        <w:rPr>
          <w:rFonts w:ascii="Arial" w:hAnsi="Arial" w:cs="Arial"/>
        </w:rPr>
        <w:t>Παρέδρου</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Ελεγκτικού</w:t>
      </w:r>
      <w:r w:rsidRPr="00D16BEB">
        <w:rPr>
          <w:rFonts w:ascii="Arial" w:eastAsia="Arial" w:hAnsi="Arial" w:cs="Arial"/>
        </w:rPr>
        <w:t xml:space="preserve"> </w:t>
      </w:r>
      <w:r w:rsidRPr="00D16BEB">
        <w:rPr>
          <w:rFonts w:ascii="Arial" w:hAnsi="Arial" w:cs="Arial"/>
        </w:rPr>
        <w:t>Συνεδρίου</w:t>
      </w:r>
      <w:r w:rsidRPr="00D16BEB">
        <w:rPr>
          <w:rFonts w:ascii="Arial" w:eastAsia="Arial" w:hAnsi="Arial" w:cs="Arial"/>
        </w:rPr>
        <w:t xml:space="preserve"> </w:t>
      </w:r>
      <w:r w:rsidRPr="00D16BEB">
        <w:rPr>
          <w:rFonts w:ascii="Arial" w:hAnsi="Arial" w:cs="Arial"/>
        </w:rPr>
        <w:t>και</w:t>
      </w:r>
    </w:p>
    <w:p w:rsidR="00BE631F" w:rsidRPr="00D16BEB" w:rsidRDefault="00BE631F" w:rsidP="00BE631F">
      <w:pPr>
        <w:spacing w:line="360" w:lineRule="auto"/>
        <w:ind w:firstLine="720"/>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Υπηρεσία</w:t>
      </w:r>
      <w:r w:rsidRPr="00D16BEB">
        <w:rPr>
          <w:rFonts w:ascii="Arial" w:eastAsia="Arial" w:hAnsi="Arial" w:cs="Arial"/>
        </w:rPr>
        <w:t xml:space="preserve"> </w:t>
      </w:r>
      <w:r w:rsidRPr="00D16BEB">
        <w:rPr>
          <w:rFonts w:ascii="Arial" w:hAnsi="Arial" w:cs="Arial"/>
        </w:rPr>
        <w:t>Εντελλομένων</w:t>
      </w:r>
      <w:r w:rsidRPr="00D16BEB">
        <w:rPr>
          <w:rFonts w:ascii="Arial" w:eastAsia="Arial" w:hAnsi="Arial" w:cs="Arial"/>
        </w:rPr>
        <w:t xml:space="preserve"> </w:t>
      </w:r>
      <w:r w:rsidRPr="00D16BEB">
        <w:rPr>
          <w:rFonts w:ascii="Arial" w:hAnsi="Arial" w:cs="Arial"/>
        </w:rPr>
        <w:t>Εξόδων.</w:t>
      </w:r>
    </w:p>
    <w:p w:rsidR="00BE631F" w:rsidRPr="00541371" w:rsidRDefault="00BE631F" w:rsidP="00BE631F">
      <w:pPr>
        <w:pStyle w:val="2"/>
        <w:rPr>
          <w:rFonts w:ascii="Arial" w:hAnsi="Arial" w:cs="Arial"/>
          <w:i/>
          <w:iCs/>
          <w:sz w:val="22"/>
          <w:szCs w:val="22"/>
        </w:rPr>
      </w:pPr>
      <w:bookmarkStart w:id="40" w:name="__RefHeading__391_754173924"/>
      <w:bookmarkStart w:id="41" w:name="_Toc319407856"/>
      <w:bookmarkEnd w:id="40"/>
      <w:r w:rsidRPr="00D16BEB">
        <w:rPr>
          <w:rFonts w:ascii="Arial" w:hAnsi="Arial" w:cs="Arial"/>
          <w:sz w:val="22"/>
          <w:szCs w:val="22"/>
        </w:rPr>
        <w:t>Άρθρο</w:t>
      </w:r>
      <w:r w:rsidRPr="00D16BEB">
        <w:rPr>
          <w:rFonts w:ascii="Arial" w:eastAsia="Arial" w:hAnsi="Arial" w:cs="Arial"/>
          <w:sz w:val="22"/>
          <w:szCs w:val="22"/>
        </w:rPr>
        <w:t xml:space="preserve"> </w:t>
      </w:r>
      <w:bookmarkEnd w:id="41"/>
      <w:r w:rsidRPr="00541371">
        <w:rPr>
          <w:rFonts w:ascii="Arial" w:eastAsia="Arial" w:hAnsi="Arial" w:cs="Arial"/>
          <w:sz w:val="22"/>
          <w:szCs w:val="22"/>
        </w:rPr>
        <w:t>144</w:t>
      </w:r>
    </w:p>
    <w:p w:rsidR="00BE631F" w:rsidRPr="00D16BEB" w:rsidRDefault="00BE631F" w:rsidP="00BE631F">
      <w:pPr>
        <w:pStyle w:val="2"/>
        <w:spacing w:after="240"/>
        <w:rPr>
          <w:rFonts w:ascii="Arial" w:hAnsi="Arial" w:cs="Arial"/>
          <w:iCs/>
          <w:sz w:val="22"/>
          <w:szCs w:val="22"/>
        </w:rPr>
      </w:pPr>
      <w:bookmarkStart w:id="42" w:name="__RefHeading__393_754173924"/>
      <w:bookmarkStart w:id="43" w:name="_Toc319407857"/>
      <w:bookmarkEnd w:id="42"/>
      <w:r w:rsidRPr="00D16BEB">
        <w:rPr>
          <w:rFonts w:ascii="Arial" w:hAnsi="Arial" w:cs="Arial"/>
          <w:sz w:val="22"/>
          <w:szCs w:val="22"/>
        </w:rPr>
        <w:t>Πολιτικά</w:t>
      </w:r>
      <w:r w:rsidRPr="00D16BEB">
        <w:rPr>
          <w:rFonts w:ascii="Arial" w:eastAsia="Arial" w:hAnsi="Arial" w:cs="Arial"/>
          <w:sz w:val="22"/>
          <w:szCs w:val="22"/>
        </w:rPr>
        <w:t xml:space="preserve"> </w:t>
      </w:r>
      <w:r w:rsidRPr="00D16BEB">
        <w:rPr>
          <w:rFonts w:ascii="Arial" w:hAnsi="Arial" w:cs="Arial"/>
          <w:sz w:val="22"/>
          <w:szCs w:val="22"/>
        </w:rPr>
        <w:t>γραφεία</w:t>
      </w:r>
      <w:r w:rsidRPr="00D16BEB">
        <w:rPr>
          <w:rFonts w:ascii="Arial" w:eastAsia="Arial" w:hAnsi="Arial" w:cs="Arial"/>
          <w:sz w:val="22"/>
          <w:szCs w:val="22"/>
        </w:rPr>
        <w:t xml:space="preserve"> </w:t>
      </w:r>
      <w:r w:rsidRPr="00D16BEB">
        <w:rPr>
          <w:rFonts w:ascii="Arial" w:hAnsi="Arial" w:cs="Arial"/>
          <w:sz w:val="22"/>
          <w:szCs w:val="22"/>
        </w:rPr>
        <w:t>Υπουργού,</w:t>
      </w:r>
      <w:r w:rsidRPr="00D16BEB">
        <w:rPr>
          <w:rFonts w:ascii="Arial" w:eastAsia="Arial" w:hAnsi="Arial" w:cs="Arial"/>
          <w:sz w:val="22"/>
          <w:szCs w:val="22"/>
        </w:rPr>
        <w:t xml:space="preserve"> </w:t>
      </w:r>
      <w:r w:rsidRPr="00D16BEB">
        <w:rPr>
          <w:rFonts w:ascii="Arial" w:hAnsi="Arial" w:cs="Arial"/>
          <w:sz w:val="22"/>
          <w:szCs w:val="22"/>
        </w:rPr>
        <w:t>Αναπληρωτή</w:t>
      </w:r>
      <w:r w:rsidRPr="00D16BEB">
        <w:rPr>
          <w:rFonts w:ascii="Arial" w:eastAsia="Arial" w:hAnsi="Arial" w:cs="Arial"/>
          <w:sz w:val="22"/>
          <w:szCs w:val="22"/>
        </w:rPr>
        <w:t xml:space="preserve"> </w:t>
      </w:r>
      <w:r w:rsidRPr="00D16BEB">
        <w:rPr>
          <w:rFonts w:ascii="Arial" w:hAnsi="Arial" w:cs="Arial"/>
          <w:sz w:val="22"/>
          <w:szCs w:val="22"/>
        </w:rPr>
        <w:t>Υπουργού</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Υφυπουργού</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Γραφείο</w:t>
      </w:r>
      <w:r w:rsidRPr="00D16BEB">
        <w:rPr>
          <w:rFonts w:ascii="Arial" w:eastAsia="Arial" w:hAnsi="Arial" w:cs="Arial"/>
          <w:sz w:val="22"/>
          <w:szCs w:val="22"/>
        </w:rPr>
        <w:t xml:space="preserve"> </w:t>
      </w:r>
      <w:r w:rsidRPr="00D16BEB">
        <w:rPr>
          <w:rFonts w:ascii="Arial" w:hAnsi="Arial" w:cs="Arial"/>
          <w:sz w:val="22"/>
          <w:szCs w:val="22"/>
        </w:rPr>
        <w:t>Γενικού</w:t>
      </w:r>
      <w:r w:rsidRPr="00D16BEB">
        <w:rPr>
          <w:rFonts w:ascii="Arial" w:eastAsia="Arial" w:hAnsi="Arial" w:cs="Arial"/>
          <w:sz w:val="22"/>
          <w:szCs w:val="22"/>
        </w:rPr>
        <w:t xml:space="preserve"> </w:t>
      </w:r>
      <w:r w:rsidRPr="00D16BEB">
        <w:rPr>
          <w:rFonts w:ascii="Arial" w:hAnsi="Arial" w:cs="Arial"/>
          <w:sz w:val="22"/>
          <w:szCs w:val="22"/>
        </w:rPr>
        <w:t>Γραμματέα</w:t>
      </w:r>
      <w:bookmarkEnd w:id="43"/>
    </w:p>
    <w:p w:rsidR="00BE631F" w:rsidRPr="00D16BEB" w:rsidRDefault="00BE631F" w:rsidP="00BE631F">
      <w:pPr>
        <w:spacing w:line="360" w:lineRule="auto"/>
        <w:ind w:firstLine="720"/>
        <w:jc w:val="both"/>
        <w:rPr>
          <w:rFonts w:ascii="Arial" w:eastAsia="Arial" w:hAnsi="Arial" w:cs="Arial"/>
        </w:rPr>
      </w:pPr>
      <w:r w:rsidRPr="00D16BEB">
        <w:rPr>
          <w:rFonts w:ascii="Arial" w:hAnsi="Arial" w:cs="Arial"/>
        </w:rPr>
        <w:t>Τα</w:t>
      </w:r>
      <w:r w:rsidRPr="00D16BEB">
        <w:rPr>
          <w:rFonts w:ascii="Arial" w:eastAsia="Arial" w:hAnsi="Arial" w:cs="Arial"/>
        </w:rPr>
        <w:t xml:space="preserve"> </w:t>
      </w:r>
      <w:r w:rsidRPr="00D16BEB">
        <w:rPr>
          <w:rFonts w:ascii="Arial" w:hAnsi="Arial" w:cs="Arial"/>
        </w:rPr>
        <w:t>πολιτικά</w:t>
      </w:r>
      <w:r w:rsidRPr="00D16BEB">
        <w:rPr>
          <w:rFonts w:ascii="Arial" w:eastAsia="Arial" w:hAnsi="Arial" w:cs="Arial"/>
        </w:rPr>
        <w:t xml:space="preserve"> </w:t>
      </w:r>
      <w:r w:rsidRPr="00D16BEB">
        <w:rPr>
          <w:rFonts w:ascii="Arial" w:hAnsi="Arial" w:cs="Arial"/>
        </w:rPr>
        <w:t>γραφεία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Υπουργού,</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Αναπληρωτή</w:t>
      </w:r>
      <w:r w:rsidRPr="00D16BEB">
        <w:rPr>
          <w:rFonts w:ascii="Arial" w:eastAsia="Arial" w:hAnsi="Arial" w:cs="Arial"/>
        </w:rPr>
        <w:t xml:space="preserve"> </w:t>
      </w:r>
      <w:r w:rsidRPr="00D16BEB">
        <w:rPr>
          <w:rFonts w:ascii="Arial" w:hAnsi="Arial" w:cs="Arial"/>
        </w:rPr>
        <w:t>Υπουργού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Υφυπουργών</w:t>
      </w:r>
      <w:r w:rsidRPr="00D16BEB">
        <w:rPr>
          <w:rFonts w:ascii="Arial" w:eastAsia="Arial" w:hAnsi="Arial" w:cs="Arial"/>
        </w:rPr>
        <w:t xml:space="preserve"> </w:t>
      </w:r>
      <w:r w:rsidRPr="00D16BEB">
        <w:rPr>
          <w:rFonts w:ascii="Arial" w:hAnsi="Arial" w:cs="Arial"/>
        </w:rPr>
        <w:t>διέπονται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διατάξεις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άρθρων</w:t>
      </w:r>
      <w:r w:rsidRPr="00D16BEB">
        <w:rPr>
          <w:rFonts w:ascii="Arial" w:eastAsia="Arial" w:hAnsi="Arial" w:cs="Arial"/>
        </w:rPr>
        <w:t xml:space="preserve"> </w:t>
      </w:r>
      <w:r w:rsidRPr="00D16BEB">
        <w:rPr>
          <w:rFonts w:ascii="Arial" w:hAnsi="Arial" w:cs="Arial"/>
        </w:rPr>
        <w:t>55</w:t>
      </w:r>
      <w:r w:rsidRPr="00D16BEB">
        <w:rPr>
          <w:rFonts w:ascii="Arial" w:eastAsia="Arial" w:hAnsi="Arial" w:cs="Arial"/>
        </w:rPr>
        <w:t xml:space="preserve"> </w:t>
      </w:r>
      <w:r w:rsidRPr="00D16BEB">
        <w:rPr>
          <w:rFonts w:ascii="Arial" w:hAnsi="Arial" w:cs="Arial"/>
        </w:rPr>
        <w:t>έως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57</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Κώδικα</w:t>
      </w:r>
      <w:r w:rsidRPr="00D16BEB">
        <w:rPr>
          <w:rFonts w:ascii="Arial" w:eastAsia="Arial" w:hAnsi="Arial" w:cs="Arial"/>
        </w:rPr>
        <w:t xml:space="preserve"> </w:t>
      </w:r>
      <w:r w:rsidRPr="00D16BEB">
        <w:rPr>
          <w:rFonts w:ascii="Arial" w:hAnsi="Arial" w:cs="Arial"/>
        </w:rPr>
        <w:t>νομοθεσίας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Κυβέρνηση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κυβερνητικά</w:t>
      </w:r>
      <w:r w:rsidRPr="00D16BEB">
        <w:rPr>
          <w:rFonts w:ascii="Arial" w:eastAsia="Arial" w:hAnsi="Arial" w:cs="Arial"/>
        </w:rPr>
        <w:t xml:space="preserve"> </w:t>
      </w:r>
      <w:r w:rsidRPr="00D16BEB">
        <w:rPr>
          <w:rFonts w:ascii="Arial" w:hAnsi="Arial" w:cs="Arial"/>
        </w:rPr>
        <w:t>όργανα,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κυρώθηκε</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lastRenderedPageBreak/>
        <w:t>άρθρο</w:t>
      </w:r>
      <w:r w:rsidRPr="00D16BEB">
        <w:rPr>
          <w:rFonts w:ascii="Arial" w:eastAsia="Arial" w:hAnsi="Arial" w:cs="Arial"/>
        </w:rPr>
        <w:t xml:space="preserve"> </w:t>
      </w:r>
      <w:r w:rsidRPr="00D16BEB">
        <w:rPr>
          <w:rFonts w:ascii="Arial" w:hAnsi="Arial" w:cs="Arial"/>
        </w:rPr>
        <w:t>πρώτο</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π.δ.</w:t>
      </w:r>
      <w:r w:rsidRPr="00D16BEB">
        <w:rPr>
          <w:rFonts w:ascii="Arial" w:eastAsia="Arial" w:hAnsi="Arial" w:cs="Arial"/>
        </w:rPr>
        <w:t xml:space="preserve"> </w:t>
      </w:r>
      <w:r w:rsidRPr="00D16BEB">
        <w:rPr>
          <w:rFonts w:ascii="Arial" w:hAnsi="Arial" w:cs="Arial"/>
        </w:rPr>
        <w:t>63/2005</w:t>
      </w:r>
      <w:r w:rsidRPr="00D16BEB">
        <w:rPr>
          <w:rFonts w:ascii="Arial" w:eastAsia="Arial" w:hAnsi="Arial" w:cs="Arial"/>
        </w:rPr>
        <w:t xml:space="preserve"> </w:t>
      </w:r>
      <w:r w:rsidRPr="00D16BEB">
        <w:rPr>
          <w:rFonts w:ascii="Arial" w:hAnsi="Arial" w:cs="Arial"/>
        </w:rPr>
        <w:t>(Α΄</w:t>
      </w:r>
      <w:r w:rsidRPr="00D16BEB">
        <w:rPr>
          <w:rFonts w:ascii="Arial" w:eastAsia="Arial" w:hAnsi="Arial" w:cs="Arial"/>
        </w:rPr>
        <w:t xml:space="preserve"> </w:t>
      </w:r>
      <w:r w:rsidRPr="00D16BEB">
        <w:rPr>
          <w:rFonts w:ascii="Arial" w:hAnsi="Arial" w:cs="Arial"/>
        </w:rPr>
        <w:t>98).</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λειτουργίας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Γραφείου</w:t>
      </w:r>
      <w:r w:rsidRPr="00D16BEB">
        <w:rPr>
          <w:rFonts w:ascii="Arial" w:eastAsia="Arial" w:hAnsi="Arial" w:cs="Arial"/>
        </w:rPr>
        <w:t xml:space="preserve"> </w:t>
      </w:r>
      <w:r w:rsidRPr="00D16BEB">
        <w:rPr>
          <w:rFonts w:ascii="Arial" w:hAnsi="Arial" w:cs="Arial"/>
        </w:rPr>
        <w:t>Γενικού</w:t>
      </w:r>
      <w:r w:rsidRPr="00D16BEB">
        <w:rPr>
          <w:rFonts w:ascii="Arial" w:eastAsia="Arial" w:hAnsi="Arial" w:cs="Arial"/>
        </w:rPr>
        <w:t xml:space="preserve"> </w:t>
      </w:r>
      <w:r w:rsidRPr="00D16BEB">
        <w:rPr>
          <w:rFonts w:ascii="Arial" w:hAnsi="Arial" w:cs="Arial"/>
        </w:rPr>
        <w:t>Γραμματέα</w:t>
      </w:r>
      <w:r w:rsidRPr="00D16BEB">
        <w:rPr>
          <w:rFonts w:ascii="Arial" w:eastAsia="Arial" w:hAnsi="Arial" w:cs="Arial"/>
        </w:rPr>
        <w:t xml:space="preserve"> </w:t>
      </w:r>
      <w:r w:rsidRPr="00D16BEB">
        <w:rPr>
          <w:rFonts w:ascii="Arial" w:hAnsi="Arial" w:cs="Arial"/>
        </w:rPr>
        <w:t>καθορίζονται</w:t>
      </w:r>
      <w:r w:rsidRPr="00D16BEB">
        <w:rPr>
          <w:rFonts w:ascii="Arial" w:eastAsia="Arial" w:hAnsi="Arial" w:cs="Arial"/>
        </w:rPr>
        <w:t xml:space="preserve"> </w:t>
      </w:r>
      <w:r w:rsidRPr="00D16BEB">
        <w:rPr>
          <w:rFonts w:ascii="Arial" w:hAnsi="Arial" w:cs="Arial"/>
        </w:rPr>
        <w:t>σύμφωνα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παράγραφο</w:t>
      </w:r>
      <w:r w:rsidRPr="00D16BEB">
        <w:rPr>
          <w:rFonts w:ascii="Arial" w:eastAsia="Arial" w:hAnsi="Arial" w:cs="Arial"/>
        </w:rPr>
        <w:t xml:space="preserve"> </w:t>
      </w:r>
      <w:r w:rsidRPr="00D16BEB">
        <w:rPr>
          <w:rFonts w:ascii="Arial" w:hAnsi="Arial" w:cs="Arial"/>
        </w:rPr>
        <w:t>3</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άρθρου</w:t>
      </w:r>
      <w:r w:rsidRPr="00D16BEB">
        <w:rPr>
          <w:rFonts w:ascii="Arial" w:eastAsia="Arial" w:hAnsi="Arial" w:cs="Arial"/>
        </w:rPr>
        <w:t xml:space="preserve"> </w:t>
      </w:r>
      <w:r w:rsidRPr="00D16BEB">
        <w:rPr>
          <w:rFonts w:ascii="Arial" w:hAnsi="Arial" w:cs="Arial"/>
        </w:rPr>
        <w:t>52</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ίδιου</w:t>
      </w:r>
      <w:r w:rsidRPr="00D16BEB">
        <w:rPr>
          <w:rFonts w:ascii="Arial" w:eastAsia="Arial" w:hAnsi="Arial" w:cs="Arial"/>
        </w:rPr>
        <w:t xml:space="preserve"> </w:t>
      </w:r>
      <w:r w:rsidRPr="00D16BEB">
        <w:rPr>
          <w:rFonts w:ascii="Arial" w:hAnsi="Arial" w:cs="Arial"/>
        </w:rPr>
        <w:t>Κώδικα.</w:t>
      </w:r>
      <w:r w:rsidRPr="00D16BEB">
        <w:rPr>
          <w:rFonts w:ascii="Arial" w:eastAsia="Arial" w:hAnsi="Arial" w:cs="Arial"/>
        </w:rPr>
        <w:t xml:space="preserve"> </w:t>
      </w:r>
    </w:p>
    <w:p w:rsidR="00BE631F" w:rsidRPr="00541371" w:rsidRDefault="00BE631F" w:rsidP="00BE631F">
      <w:pPr>
        <w:pStyle w:val="2"/>
        <w:rPr>
          <w:rFonts w:ascii="Arial" w:hAnsi="Arial" w:cs="Arial"/>
          <w:i/>
          <w:iCs/>
          <w:sz w:val="22"/>
          <w:szCs w:val="22"/>
        </w:rPr>
      </w:pPr>
      <w:bookmarkStart w:id="44" w:name="__RefHeading__395_754173924"/>
      <w:bookmarkStart w:id="45" w:name="__RefHeading__397_754173924"/>
      <w:bookmarkStart w:id="46" w:name="_Toc319407860"/>
      <w:bookmarkEnd w:id="44"/>
      <w:bookmarkEnd w:id="45"/>
      <w:r w:rsidRPr="00D16BEB">
        <w:rPr>
          <w:rFonts w:ascii="Arial" w:hAnsi="Arial" w:cs="Arial"/>
          <w:sz w:val="22"/>
          <w:szCs w:val="22"/>
        </w:rPr>
        <w:t>Άρθρο</w:t>
      </w:r>
      <w:r w:rsidRPr="00D16BEB">
        <w:rPr>
          <w:rFonts w:ascii="Arial" w:eastAsia="Arial" w:hAnsi="Arial" w:cs="Arial"/>
          <w:sz w:val="22"/>
          <w:szCs w:val="22"/>
        </w:rPr>
        <w:t xml:space="preserve"> </w:t>
      </w:r>
      <w:r w:rsidRPr="00541371">
        <w:rPr>
          <w:rFonts w:ascii="Arial" w:eastAsia="Arial" w:hAnsi="Arial" w:cs="Arial"/>
          <w:sz w:val="22"/>
          <w:szCs w:val="22"/>
        </w:rPr>
        <w:t>14</w:t>
      </w:r>
      <w:bookmarkEnd w:id="46"/>
      <w:r>
        <w:rPr>
          <w:rFonts w:ascii="Arial" w:hAnsi="Arial" w:cs="Arial"/>
          <w:sz w:val="22"/>
          <w:szCs w:val="22"/>
        </w:rPr>
        <w:t>5</w:t>
      </w:r>
    </w:p>
    <w:p w:rsidR="00BE631F" w:rsidRPr="00D16BEB" w:rsidRDefault="00BE631F" w:rsidP="00BE631F">
      <w:pPr>
        <w:pStyle w:val="2"/>
        <w:rPr>
          <w:rFonts w:ascii="Arial" w:hAnsi="Arial" w:cs="Arial"/>
          <w:iCs/>
          <w:sz w:val="22"/>
          <w:szCs w:val="22"/>
        </w:rPr>
      </w:pPr>
      <w:bookmarkStart w:id="47" w:name="__RefHeading__399_754173924"/>
      <w:bookmarkStart w:id="48" w:name="_Toc319407861"/>
      <w:bookmarkEnd w:id="47"/>
      <w:r w:rsidRPr="00D16BEB">
        <w:rPr>
          <w:rFonts w:ascii="Arial" w:hAnsi="Arial" w:cs="Arial"/>
          <w:sz w:val="22"/>
          <w:szCs w:val="22"/>
        </w:rPr>
        <w:t>Αποστολή</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διάρθρωση</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Γενικής</w:t>
      </w:r>
      <w:r w:rsidRPr="00D16BEB">
        <w:rPr>
          <w:rFonts w:ascii="Arial" w:eastAsia="Arial" w:hAnsi="Arial" w:cs="Arial"/>
          <w:sz w:val="22"/>
          <w:szCs w:val="22"/>
        </w:rPr>
        <w:t xml:space="preserve"> </w:t>
      </w:r>
      <w:r w:rsidRPr="00D16BEB">
        <w:rPr>
          <w:rFonts w:ascii="Arial" w:hAnsi="Arial" w:cs="Arial"/>
          <w:sz w:val="22"/>
          <w:szCs w:val="22"/>
        </w:rPr>
        <w:t>Διεύθυνσης</w:t>
      </w:r>
      <w:r w:rsidRPr="00D16BEB">
        <w:rPr>
          <w:rFonts w:ascii="Arial" w:eastAsia="Arial" w:hAnsi="Arial" w:cs="Arial"/>
          <w:sz w:val="22"/>
          <w:szCs w:val="22"/>
        </w:rPr>
        <w:t xml:space="preserve"> </w:t>
      </w:r>
      <w:r w:rsidRPr="00D16BEB">
        <w:rPr>
          <w:rFonts w:ascii="Arial" w:hAnsi="Arial" w:cs="Arial"/>
          <w:sz w:val="22"/>
          <w:szCs w:val="22"/>
        </w:rPr>
        <w:t>Προγραμματισμού</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Ηλεκτρονικής</w:t>
      </w:r>
      <w:r w:rsidRPr="00D16BEB">
        <w:rPr>
          <w:rFonts w:ascii="Arial" w:eastAsia="Arial" w:hAnsi="Arial" w:cs="Arial"/>
          <w:sz w:val="22"/>
          <w:szCs w:val="22"/>
        </w:rPr>
        <w:t xml:space="preserve"> </w:t>
      </w:r>
      <w:r w:rsidRPr="00D16BEB">
        <w:rPr>
          <w:rFonts w:ascii="Arial" w:hAnsi="Arial" w:cs="Arial"/>
          <w:sz w:val="22"/>
          <w:szCs w:val="22"/>
        </w:rPr>
        <w:t>Διακυβέρνησης</w:t>
      </w:r>
      <w:bookmarkEnd w:id="48"/>
    </w:p>
    <w:p w:rsidR="00BE631F" w:rsidRPr="00D16BEB" w:rsidRDefault="00BE631F" w:rsidP="00BE631F">
      <w:pPr>
        <w:rPr>
          <w:rFonts w:ascii="Arial" w:hAnsi="Arial" w:cs="Arial"/>
        </w:rPr>
      </w:pPr>
    </w:p>
    <w:p w:rsidR="00BE631F" w:rsidRPr="00D16BEB" w:rsidRDefault="00BE631F" w:rsidP="00BE631F">
      <w:pPr>
        <w:spacing w:line="360" w:lineRule="auto"/>
        <w:ind w:firstLine="578"/>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Αποστολή</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Ηλεκτρονικής</w:t>
      </w:r>
      <w:r w:rsidRPr="00D16BEB">
        <w:rPr>
          <w:rFonts w:ascii="Arial" w:eastAsia="Arial" w:hAnsi="Arial" w:cs="Arial"/>
        </w:rPr>
        <w:t xml:space="preserve"> </w:t>
      </w:r>
      <w:r w:rsidRPr="00D16BEB">
        <w:rPr>
          <w:rFonts w:ascii="Arial" w:hAnsi="Arial" w:cs="Arial"/>
        </w:rPr>
        <w:t>Διακυβέρνησης</w:t>
      </w:r>
      <w:r w:rsidRPr="00D16BEB">
        <w:rPr>
          <w:rFonts w:ascii="Arial" w:eastAsia="Arial" w:hAnsi="Arial" w:cs="Arial"/>
        </w:rPr>
        <w:t xml:space="preserve"> </w:t>
      </w:r>
      <w:r w:rsidRPr="00D16BEB">
        <w:rPr>
          <w:rFonts w:ascii="Arial" w:hAnsi="Arial" w:cs="Arial"/>
        </w:rPr>
        <w:t>είναι</w:t>
      </w:r>
      <w:r w:rsidRPr="00D16BEB">
        <w:rPr>
          <w:rFonts w:ascii="Arial" w:eastAsia="Arial" w:hAnsi="Arial" w:cs="Arial"/>
        </w:rPr>
        <w:t xml:space="preserve"> </w:t>
      </w:r>
      <w:r w:rsidRPr="00D16BEB">
        <w:rPr>
          <w:rFonts w:ascii="Arial" w:hAnsi="Arial" w:cs="Arial"/>
        </w:rPr>
        <w:t>ο</w:t>
      </w:r>
      <w:r w:rsidRPr="00D16BEB">
        <w:rPr>
          <w:rFonts w:ascii="Arial" w:eastAsia="Arial" w:hAnsi="Arial" w:cs="Arial"/>
        </w:rPr>
        <w:t xml:space="preserve"> </w:t>
      </w:r>
      <w:r w:rsidRPr="00D16BEB">
        <w:rPr>
          <w:rFonts w:ascii="Arial" w:hAnsi="Arial" w:cs="Arial"/>
        </w:rPr>
        <w:t>στρατηγικός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ψηφιακός</w:t>
      </w:r>
      <w:r w:rsidRPr="00D16BEB">
        <w:rPr>
          <w:rFonts w:ascii="Arial" w:eastAsia="Arial" w:hAnsi="Arial" w:cs="Arial"/>
        </w:rPr>
        <w:t xml:space="preserve"> </w:t>
      </w:r>
      <w:r w:rsidRPr="00D16BEB">
        <w:rPr>
          <w:rFonts w:ascii="Arial" w:hAnsi="Arial" w:cs="Arial"/>
        </w:rPr>
        <w:t>σχεδιασμός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δημόσιων</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πλαίσιο</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κυβερνητικών</w:t>
      </w:r>
      <w:r w:rsidRPr="00D16BEB">
        <w:rPr>
          <w:rFonts w:ascii="Arial" w:eastAsia="Arial" w:hAnsi="Arial" w:cs="Arial"/>
        </w:rPr>
        <w:t xml:space="preserve"> </w:t>
      </w:r>
      <w:r w:rsidRPr="00D16BEB">
        <w:rPr>
          <w:rFonts w:ascii="Arial" w:hAnsi="Arial" w:cs="Arial"/>
        </w:rPr>
        <w:t>κατευθύνσεων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εκάστοτε</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ηγεσίας,</w:t>
      </w:r>
      <w:r w:rsidRPr="00D16BEB">
        <w:rPr>
          <w:rFonts w:ascii="Arial" w:eastAsia="Arial" w:hAnsi="Arial" w:cs="Arial"/>
        </w:rPr>
        <w:t xml:space="preserve"> </w:t>
      </w:r>
      <w:r w:rsidRPr="00D16BEB">
        <w:rPr>
          <w:rFonts w:ascii="Arial" w:hAnsi="Arial" w:cs="Arial"/>
        </w:rPr>
        <w:t>μέσω</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διαχείρισης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επεξεργασίας</w:t>
      </w:r>
      <w:r w:rsidRPr="00D16BEB">
        <w:rPr>
          <w:rFonts w:ascii="Arial" w:eastAsia="Arial" w:hAnsi="Arial" w:cs="Arial"/>
        </w:rPr>
        <w:t xml:space="preserve"> </w:t>
      </w:r>
      <w:r w:rsidRPr="00D16BEB">
        <w:rPr>
          <w:rFonts w:ascii="Arial" w:hAnsi="Arial" w:cs="Arial"/>
        </w:rPr>
        <w:t>ποσοτικών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ποιοτικών</w:t>
      </w:r>
      <w:r w:rsidRPr="00D16BEB">
        <w:rPr>
          <w:rFonts w:ascii="Arial" w:eastAsia="Arial" w:hAnsi="Arial" w:cs="Arial"/>
        </w:rPr>
        <w:t xml:space="preserve"> </w:t>
      </w:r>
      <w:r w:rsidRPr="00D16BEB">
        <w:rPr>
          <w:rFonts w:ascii="Arial" w:hAnsi="Arial" w:cs="Arial"/>
        </w:rPr>
        <w:t>δεδομένων,</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διασφάλιση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ενδο-</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διυπουργικού</w:t>
      </w:r>
      <w:r w:rsidRPr="00D16BEB">
        <w:rPr>
          <w:rFonts w:ascii="Arial" w:eastAsia="Arial" w:hAnsi="Arial" w:cs="Arial"/>
        </w:rPr>
        <w:t xml:space="preserve"> </w:t>
      </w:r>
      <w:r w:rsidRPr="00D16BEB">
        <w:rPr>
          <w:rFonts w:ascii="Arial" w:hAnsi="Arial" w:cs="Arial"/>
        </w:rPr>
        <w:t>συντονισμού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συνεργασίας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επιμέρους</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αποτελεσματικότερη,</w:t>
      </w:r>
      <w:r w:rsidRPr="00D16BEB">
        <w:rPr>
          <w:rFonts w:ascii="Arial" w:eastAsia="Arial" w:hAnsi="Arial" w:cs="Arial"/>
        </w:rPr>
        <w:t xml:space="preserve"> </w:t>
      </w:r>
      <w:r w:rsidRPr="00D16BEB">
        <w:rPr>
          <w:rFonts w:ascii="Arial" w:hAnsi="Arial" w:cs="Arial"/>
        </w:rPr>
        <w:t>αποδοτικότερη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ποιοτικότερη</w:t>
      </w:r>
      <w:r w:rsidRPr="00D16BEB">
        <w:rPr>
          <w:rFonts w:ascii="Arial" w:eastAsia="Arial" w:hAnsi="Arial" w:cs="Arial"/>
        </w:rPr>
        <w:t xml:space="preserve"> </w:t>
      </w:r>
      <w:r w:rsidRPr="00D16BEB">
        <w:rPr>
          <w:rFonts w:ascii="Arial" w:hAnsi="Arial" w:cs="Arial"/>
        </w:rPr>
        <w:t>υλοποίηση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παρακολούθηση</w:t>
      </w:r>
      <w:r w:rsidRPr="00D16BEB">
        <w:rPr>
          <w:rFonts w:ascii="Arial" w:eastAsia="Arial" w:hAnsi="Arial" w:cs="Arial"/>
        </w:rPr>
        <w:t xml:space="preserve"> </w:t>
      </w:r>
      <w:r w:rsidRPr="00D16BEB">
        <w:rPr>
          <w:rFonts w:ascii="Arial" w:hAnsi="Arial" w:cs="Arial"/>
        </w:rPr>
        <w:t>αυτών,</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εκπροσώπηση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διεθνές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ευρωπαϊκό</w:t>
      </w:r>
      <w:r w:rsidRPr="00D16BEB">
        <w:rPr>
          <w:rFonts w:ascii="Arial" w:eastAsia="Arial" w:hAnsi="Arial" w:cs="Arial"/>
        </w:rPr>
        <w:t xml:space="preserve"> </w:t>
      </w:r>
      <w:r w:rsidRPr="00D16BEB">
        <w:rPr>
          <w:rFonts w:ascii="Arial" w:hAnsi="Arial" w:cs="Arial"/>
        </w:rPr>
        <w:t>περιβάλλον,</w:t>
      </w:r>
      <w:r w:rsidRPr="00D16BEB">
        <w:rPr>
          <w:rFonts w:ascii="Arial" w:eastAsia="Arial" w:hAnsi="Arial" w:cs="Arial"/>
        </w:rPr>
        <w:t xml:space="preserve"> </w:t>
      </w:r>
      <w:r w:rsidRPr="00D16BEB">
        <w:rPr>
          <w:rFonts w:ascii="Arial" w:hAnsi="Arial" w:cs="Arial"/>
        </w:rPr>
        <w:t>ο</w:t>
      </w:r>
      <w:r w:rsidRPr="00D16BEB">
        <w:rPr>
          <w:rFonts w:ascii="Arial" w:eastAsia="Arial" w:hAnsi="Arial" w:cs="Arial"/>
        </w:rPr>
        <w:t xml:space="preserve"> </w:t>
      </w:r>
      <w:r w:rsidRPr="00D16BEB">
        <w:rPr>
          <w:rFonts w:ascii="Arial" w:hAnsi="Arial" w:cs="Arial"/>
        </w:rPr>
        <w:t>προγραμματισμός</w:t>
      </w:r>
      <w:r w:rsidRPr="00D16BEB">
        <w:rPr>
          <w:rFonts w:ascii="Arial" w:eastAsia="Arial" w:hAnsi="Arial" w:cs="Arial"/>
        </w:rPr>
        <w:t xml:space="preserve"> </w:t>
      </w:r>
      <w:r w:rsidRPr="00D16BEB">
        <w:rPr>
          <w:rFonts w:ascii="Arial" w:hAnsi="Arial" w:cs="Arial"/>
        </w:rPr>
        <w:t>ή/και</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διενέργεια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πάσης</w:t>
      </w:r>
      <w:r w:rsidRPr="00D16BEB">
        <w:rPr>
          <w:rFonts w:ascii="Arial" w:eastAsia="Arial" w:hAnsi="Arial" w:cs="Arial"/>
        </w:rPr>
        <w:t xml:space="preserve"> </w:t>
      </w:r>
      <w:r w:rsidRPr="00D16BEB">
        <w:rPr>
          <w:rFonts w:ascii="Arial" w:hAnsi="Arial" w:cs="Arial"/>
        </w:rPr>
        <w:t>φύσεως</w:t>
      </w:r>
      <w:r w:rsidRPr="00D16BEB">
        <w:rPr>
          <w:rFonts w:ascii="Arial" w:eastAsia="Arial" w:hAnsi="Arial" w:cs="Arial"/>
        </w:rPr>
        <w:t xml:space="preserve"> </w:t>
      </w:r>
      <w:r w:rsidRPr="00D16BEB">
        <w:rPr>
          <w:rFonts w:ascii="Arial" w:hAnsi="Arial" w:cs="Arial"/>
        </w:rPr>
        <w:t>εξετάσεων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χάραξη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εποπτεία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εθνικής</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βιβλιοθήκες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αρχεία.</w:t>
      </w:r>
    </w:p>
    <w:p w:rsidR="00BE631F" w:rsidRPr="00D16BEB" w:rsidRDefault="00BE631F" w:rsidP="00BE631F">
      <w:pPr>
        <w:spacing w:line="360" w:lineRule="auto"/>
        <w:ind w:firstLine="578"/>
        <w:jc w:val="both"/>
        <w:rPr>
          <w:rFonts w:ascii="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Γενική</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Ηλεκτρονικής</w:t>
      </w:r>
      <w:r w:rsidRPr="00D16BEB">
        <w:rPr>
          <w:rFonts w:ascii="Arial" w:eastAsia="Arial" w:hAnsi="Arial" w:cs="Arial"/>
        </w:rPr>
        <w:t xml:space="preserve"> </w:t>
      </w:r>
      <w:r w:rsidRPr="00D16BEB">
        <w:rPr>
          <w:rFonts w:ascii="Arial" w:hAnsi="Arial" w:cs="Arial"/>
        </w:rPr>
        <w:t>Διακυβέρνησης</w:t>
      </w:r>
      <w:r w:rsidRPr="00D16BEB">
        <w:rPr>
          <w:rFonts w:ascii="Arial" w:eastAsia="Arial" w:hAnsi="Arial" w:cs="Arial"/>
        </w:rPr>
        <w:t xml:space="preserve"> </w:t>
      </w:r>
      <w:r w:rsidRPr="00D16BEB">
        <w:rPr>
          <w:rFonts w:ascii="Arial" w:hAnsi="Arial" w:cs="Arial"/>
        </w:rPr>
        <w:t>διαρθρώνεται</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ακόλουθες</w:t>
      </w:r>
      <w:r w:rsidRPr="00D16BEB">
        <w:rPr>
          <w:rFonts w:ascii="Arial" w:eastAsia="Arial" w:hAnsi="Arial" w:cs="Arial"/>
        </w:rPr>
        <w:t xml:space="preserve"> </w:t>
      </w:r>
      <w:r w:rsidRPr="00D16BEB">
        <w:rPr>
          <w:rFonts w:ascii="Arial" w:hAnsi="Arial" w:cs="Arial"/>
        </w:rPr>
        <w:t>Διευθύνσεις:</w:t>
      </w:r>
    </w:p>
    <w:p w:rsidR="00BE631F" w:rsidRPr="00D16BEB" w:rsidRDefault="00BE631F" w:rsidP="00BE631F">
      <w:pPr>
        <w:spacing w:line="360" w:lineRule="auto"/>
        <w:ind w:firstLine="578"/>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Στρατηγικού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Συντονισμού,</w:t>
      </w:r>
    </w:p>
    <w:p w:rsidR="00BE631F" w:rsidRPr="00D16BEB" w:rsidRDefault="00BE631F" w:rsidP="00BE631F">
      <w:pPr>
        <w:spacing w:line="360" w:lineRule="auto"/>
        <w:ind w:firstLine="578"/>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Ευρωπαϊκών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Διεθνών</w:t>
      </w:r>
      <w:r w:rsidRPr="00D16BEB">
        <w:rPr>
          <w:rFonts w:ascii="Arial" w:eastAsia="Arial" w:hAnsi="Arial" w:cs="Arial"/>
        </w:rPr>
        <w:t xml:space="preserve"> </w:t>
      </w:r>
      <w:r w:rsidRPr="00D16BEB">
        <w:rPr>
          <w:rFonts w:ascii="Arial" w:hAnsi="Arial" w:cs="Arial"/>
        </w:rPr>
        <w:t>Σχέσεων,</w:t>
      </w:r>
    </w:p>
    <w:p w:rsidR="00BE631F" w:rsidRPr="00D16BEB" w:rsidRDefault="00BE631F" w:rsidP="00BE631F">
      <w:pPr>
        <w:spacing w:line="360" w:lineRule="auto"/>
        <w:ind w:firstLine="578"/>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Ηλεκτρονικής</w:t>
      </w:r>
      <w:r w:rsidRPr="00D16BEB">
        <w:rPr>
          <w:rFonts w:ascii="Arial" w:eastAsia="Arial" w:hAnsi="Arial" w:cs="Arial"/>
        </w:rPr>
        <w:t xml:space="preserve"> </w:t>
      </w:r>
      <w:r w:rsidRPr="00D16BEB">
        <w:rPr>
          <w:rFonts w:ascii="Arial" w:hAnsi="Arial" w:cs="Arial"/>
        </w:rPr>
        <w:t>Διακυβέρνησης,</w:t>
      </w:r>
    </w:p>
    <w:p w:rsidR="00BE631F" w:rsidRPr="00D16BEB" w:rsidRDefault="00BE631F" w:rsidP="00BE631F">
      <w:pPr>
        <w:spacing w:line="360" w:lineRule="auto"/>
        <w:ind w:firstLine="578"/>
        <w:jc w:val="both"/>
        <w:rPr>
          <w:rFonts w:ascii="Arial" w:hAnsi="Arial" w:cs="Arial"/>
        </w:rPr>
      </w:pPr>
      <w:r w:rsidRPr="00D16BEB">
        <w:rPr>
          <w:rFonts w:ascii="Arial" w:hAnsi="Arial" w:cs="Arial"/>
        </w:rPr>
        <w:t>ε)</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Εξετάσεων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Πιστοποίησης</w:t>
      </w:r>
      <w:r w:rsidRPr="00D16BEB">
        <w:rPr>
          <w:rFonts w:ascii="Arial" w:eastAsia="Arial" w:hAnsi="Arial" w:cs="Arial"/>
        </w:rPr>
        <w:t xml:space="preserve"> </w:t>
      </w:r>
      <w:r w:rsidRPr="00D16BEB">
        <w:rPr>
          <w:rFonts w:ascii="Arial" w:hAnsi="Arial" w:cs="Arial"/>
        </w:rPr>
        <w:t>και</w:t>
      </w:r>
    </w:p>
    <w:p w:rsidR="00BE631F" w:rsidRPr="00D16BEB" w:rsidRDefault="00BE631F" w:rsidP="00BE631F">
      <w:pPr>
        <w:spacing w:line="360" w:lineRule="auto"/>
        <w:ind w:firstLine="578"/>
        <w:jc w:val="both"/>
        <w:rPr>
          <w:rFonts w:ascii="Arial" w:hAnsi="Arial" w:cs="Arial"/>
        </w:rPr>
      </w:pPr>
      <w:r w:rsidRPr="00D16BEB">
        <w:rPr>
          <w:rFonts w:ascii="Arial" w:hAnsi="Arial" w:cs="Arial"/>
        </w:rPr>
        <w:t>στ)</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Βιβλιοθηκών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Αρχείων.</w:t>
      </w:r>
    </w:p>
    <w:p w:rsidR="00BE631F" w:rsidRPr="00541371" w:rsidRDefault="00BE631F" w:rsidP="00BE631F">
      <w:pPr>
        <w:pStyle w:val="2"/>
        <w:rPr>
          <w:rFonts w:ascii="Arial" w:hAnsi="Arial" w:cs="Arial"/>
          <w:i/>
          <w:iCs/>
          <w:sz w:val="22"/>
          <w:szCs w:val="22"/>
        </w:rPr>
      </w:pPr>
      <w:bookmarkStart w:id="49" w:name="__RefHeading__401_754173924"/>
      <w:bookmarkStart w:id="50" w:name="_Toc319407862"/>
      <w:bookmarkEnd w:id="49"/>
      <w:r w:rsidRPr="00D16BEB">
        <w:rPr>
          <w:rFonts w:ascii="Arial" w:hAnsi="Arial" w:cs="Arial"/>
          <w:sz w:val="22"/>
          <w:szCs w:val="22"/>
        </w:rPr>
        <w:t>Άρθρο</w:t>
      </w:r>
      <w:r w:rsidRPr="00D16BEB">
        <w:rPr>
          <w:rFonts w:ascii="Arial" w:eastAsia="Arial" w:hAnsi="Arial" w:cs="Arial"/>
          <w:sz w:val="22"/>
          <w:szCs w:val="22"/>
        </w:rPr>
        <w:t xml:space="preserve"> </w:t>
      </w:r>
      <w:bookmarkEnd w:id="50"/>
      <w:r w:rsidRPr="00541371">
        <w:rPr>
          <w:rFonts w:ascii="Arial" w:eastAsia="Arial" w:hAnsi="Arial" w:cs="Arial"/>
          <w:sz w:val="22"/>
          <w:szCs w:val="22"/>
        </w:rPr>
        <w:t>146</w:t>
      </w:r>
    </w:p>
    <w:p w:rsidR="00BE631F" w:rsidRPr="00D16BEB" w:rsidRDefault="00BE631F" w:rsidP="00BE631F">
      <w:pPr>
        <w:pStyle w:val="2"/>
        <w:spacing w:after="240"/>
        <w:rPr>
          <w:rFonts w:ascii="Arial" w:hAnsi="Arial" w:cs="Arial"/>
          <w:i/>
          <w:iCs/>
          <w:sz w:val="22"/>
          <w:szCs w:val="22"/>
        </w:rPr>
      </w:pPr>
      <w:bookmarkStart w:id="51" w:name="__RefHeading__403_754173924"/>
      <w:bookmarkStart w:id="52" w:name="_Toc319407863"/>
      <w:bookmarkEnd w:id="51"/>
      <w:r w:rsidRPr="00D16BEB">
        <w:rPr>
          <w:rFonts w:ascii="Arial" w:hAnsi="Arial" w:cs="Arial"/>
          <w:sz w:val="22"/>
          <w:szCs w:val="22"/>
        </w:rPr>
        <w:t>Διάρθρωση</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αρμοδιότητες</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Διεύθυνσης</w:t>
      </w:r>
      <w:r w:rsidRPr="00D16BEB">
        <w:rPr>
          <w:rFonts w:ascii="Arial" w:eastAsia="Arial" w:hAnsi="Arial" w:cs="Arial"/>
          <w:sz w:val="22"/>
          <w:szCs w:val="22"/>
        </w:rPr>
        <w:t xml:space="preserve"> </w:t>
      </w:r>
      <w:r w:rsidRPr="00D16BEB">
        <w:rPr>
          <w:rFonts w:ascii="Arial" w:hAnsi="Arial" w:cs="Arial"/>
          <w:sz w:val="22"/>
          <w:szCs w:val="22"/>
        </w:rPr>
        <w:t>Στρατηγικού</w:t>
      </w:r>
      <w:r w:rsidRPr="00D16BEB">
        <w:rPr>
          <w:rFonts w:ascii="Arial" w:eastAsia="Arial" w:hAnsi="Arial" w:cs="Arial"/>
          <w:sz w:val="22"/>
          <w:szCs w:val="22"/>
        </w:rPr>
        <w:t xml:space="preserve"> </w:t>
      </w:r>
      <w:r w:rsidRPr="00D16BEB">
        <w:rPr>
          <w:rFonts w:ascii="Arial" w:hAnsi="Arial" w:cs="Arial"/>
          <w:sz w:val="22"/>
          <w:szCs w:val="22"/>
        </w:rPr>
        <w:t>Σχεδιασμού</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Συντονισμού</w:t>
      </w:r>
      <w:bookmarkEnd w:id="52"/>
    </w:p>
    <w:p w:rsidR="00BE631F" w:rsidRPr="00D16BEB" w:rsidRDefault="00BE631F" w:rsidP="00BE631F">
      <w:pPr>
        <w:spacing w:line="360" w:lineRule="auto"/>
        <w:ind w:firstLine="578"/>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Στρατηγικού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συγκροτείται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ακόλουθα</w:t>
      </w:r>
      <w:r w:rsidRPr="00D16BEB">
        <w:rPr>
          <w:rFonts w:ascii="Arial" w:eastAsia="Arial" w:hAnsi="Arial" w:cs="Arial"/>
        </w:rPr>
        <w:t xml:space="preserve"> </w:t>
      </w:r>
      <w:r w:rsidRPr="00D16BEB">
        <w:rPr>
          <w:rFonts w:ascii="Arial" w:hAnsi="Arial" w:cs="Arial"/>
        </w:rPr>
        <w:t>Τμήματα:</w:t>
      </w:r>
    </w:p>
    <w:p w:rsidR="00BE631F" w:rsidRPr="00D16BEB" w:rsidRDefault="00BE631F" w:rsidP="00BE631F">
      <w:pPr>
        <w:spacing w:line="360" w:lineRule="auto"/>
        <w:ind w:firstLine="578"/>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Συντονισμού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Πολιτικών,</w:t>
      </w:r>
    </w:p>
    <w:p w:rsidR="00BE631F" w:rsidRPr="00D16BEB" w:rsidRDefault="00BE631F" w:rsidP="00BE631F">
      <w:pPr>
        <w:spacing w:line="360" w:lineRule="auto"/>
        <w:ind w:firstLine="578"/>
        <w:jc w:val="both"/>
        <w:rPr>
          <w:rFonts w:ascii="Arial" w:hAnsi="Arial" w:cs="Arial"/>
        </w:rPr>
      </w:pPr>
      <w:r w:rsidRPr="00D16BEB">
        <w:rPr>
          <w:rFonts w:ascii="Arial" w:hAnsi="Arial" w:cs="Arial"/>
        </w:rPr>
        <w:lastRenderedPageBreak/>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Ποιότητας,</w:t>
      </w:r>
    </w:p>
    <w:p w:rsidR="00BE631F" w:rsidRPr="00D16BEB" w:rsidRDefault="00BE631F" w:rsidP="00BE631F">
      <w:pPr>
        <w:spacing w:line="360" w:lineRule="auto"/>
        <w:ind w:firstLine="578"/>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Τεκμηρίωσης</w:t>
      </w:r>
      <w:r w:rsidRPr="00D16BEB">
        <w:rPr>
          <w:rFonts w:ascii="Arial" w:eastAsia="Arial" w:hAnsi="Arial" w:cs="Arial"/>
        </w:rPr>
        <w:t xml:space="preserve"> </w:t>
      </w:r>
      <w:r w:rsidRPr="00D16BEB">
        <w:rPr>
          <w:rFonts w:ascii="Arial" w:hAnsi="Arial" w:cs="Arial"/>
        </w:rPr>
        <w:t>Πολιτικών,</w:t>
      </w:r>
    </w:p>
    <w:p w:rsidR="00BE631F" w:rsidRPr="00D16BEB" w:rsidRDefault="00BE631F" w:rsidP="00BE631F">
      <w:pPr>
        <w:spacing w:line="360" w:lineRule="auto"/>
        <w:ind w:firstLine="578"/>
        <w:jc w:val="both"/>
        <w:rPr>
          <w:rFonts w:ascii="Arial" w:hAnsi="Arial" w:cs="Arial"/>
        </w:rPr>
      </w:pPr>
      <w:r w:rsidRPr="00D16BEB">
        <w:rPr>
          <w:rFonts w:ascii="Arial" w:hAnsi="Arial" w:cs="Arial"/>
        </w:rPr>
        <w:t>δ)</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Μελετών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Επιβλέψεων</w:t>
      </w:r>
      <w:r w:rsidRPr="00D16BEB">
        <w:rPr>
          <w:rFonts w:ascii="Arial" w:eastAsia="Arial" w:hAnsi="Arial" w:cs="Arial"/>
        </w:rPr>
        <w:t xml:space="preserve"> </w:t>
      </w:r>
      <w:r w:rsidRPr="00D16BEB">
        <w:rPr>
          <w:rFonts w:ascii="Arial" w:hAnsi="Arial" w:cs="Arial"/>
        </w:rPr>
        <w:t>και</w:t>
      </w:r>
    </w:p>
    <w:p w:rsidR="00BE631F" w:rsidRPr="00D16BEB" w:rsidRDefault="00BE631F" w:rsidP="00BE631F">
      <w:pPr>
        <w:spacing w:line="360" w:lineRule="auto"/>
        <w:ind w:firstLine="578"/>
        <w:jc w:val="both"/>
        <w:rPr>
          <w:rFonts w:ascii="Arial" w:hAnsi="Arial" w:cs="Arial"/>
        </w:rPr>
      </w:pPr>
      <w:r w:rsidRPr="00D16BEB">
        <w:rPr>
          <w:rFonts w:ascii="Arial" w:hAnsi="Arial" w:cs="Arial"/>
        </w:rPr>
        <w:t>ε)</w:t>
      </w:r>
      <w:r w:rsidRPr="00D16BEB">
        <w:rPr>
          <w:rFonts w:ascii="Arial" w:eastAsia="Arial" w:hAnsi="Arial" w:cs="Arial"/>
        </w:rPr>
        <w:t xml:space="preserve"> </w:t>
      </w:r>
      <w:r w:rsidRPr="00D16BEB">
        <w:rPr>
          <w:rFonts w:ascii="Arial" w:hAnsi="Arial" w:cs="Arial"/>
        </w:rPr>
        <w:t>Γραφείο</w:t>
      </w:r>
      <w:r w:rsidRPr="00D16BEB">
        <w:rPr>
          <w:rFonts w:ascii="Arial" w:eastAsia="Arial" w:hAnsi="Arial" w:cs="Arial"/>
        </w:rPr>
        <w:t xml:space="preserve"> </w:t>
      </w:r>
      <w:r w:rsidRPr="00D16BEB">
        <w:rPr>
          <w:rFonts w:ascii="Arial" w:hAnsi="Arial" w:cs="Arial"/>
        </w:rPr>
        <w:t>Ενημέρωσης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Πολίτη.</w:t>
      </w:r>
    </w:p>
    <w:p w:rsidR="00BE631F" w:rsidRPr="00D16BEB" w:rsidRDefault="00BE631F" w:rsidP="00BE631F">
      <w:pPr>
        <w:spacing w:line="360" w:lineRule="auto"/>
        <w:ind w:firstLine="578"/>
        <w:jc w:val="both"/>
        <w:rPr>
          <w:rFonts w:ascii="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Στρατηγικού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Συντονισμού</w:t>
      </w:r>
      <w:r w:rsidRPr="00D16BEB">
        <w:rPr>
          <w:rFonts w:ascii="Arial" w:eastAsia="Arial" w:hAnsi="Arial" w:cs="Arial"/>
        </w:rPr>
        <w:t xml:space="preserve"> </w:t>
      </w:r>
      <w:r w:rsidRPr="00D16BEB">
        <w:rPr>
          <w:rFonts w:ascii="Arial" w:hAnsi="Arial" w:cs="Arial"/>
        </w:rPr>
        <w:t>κατανέμονται</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εξής:</w:t>
      </w:r>
    </w:p>
    <w:p w:rsidR="00BE631F" w:rsidRPr="00D16BEB" w:rsidRDefault="00BE631F" w:rsidP="00BE631F">
      <w:pPr>
        <w:spacing w:line="360" w:lineRule="auto"/>
        <w:ind w:firstLine="578"/>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Συντονισμού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Πολιτικών:</w:t>
      </w:r>
    </w:p>
    <w:p w:rsidR="00BE631F" w:rsidRPr="00D16BEB" w:rsidRDefault="00BE631F" w:rsidP="00BE631F">
      <w:pPr>
        <w:spacing w:line="360" w:lineRule="auto"/>
        <w:ind w:firstLine="578"/>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Συντονίζει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ετήσια</w:t>
      </w:r>
      <w:r w:rsidRPr="00D16BEB">
        <w:rPr>
          <w:rFonts w:ascii="Arial" w:eastAsia="Arial" w:hAnsi="Arial" w:cs="Arial"/>
        </w:rPr>
        <w:t xml:space="preserve"> </w:t>
      </w:r>
      <w:r w:rsidRPr="00D16BEB">
        <w:rPr>
          <w:rFonts w:ascii="Arial" w:hAnsi="Arial" w:cs="Arial"/>
        </w:rPr>
        <w:t>διαδικασία</w:t>
      </w:r>
      <w:r w:rsidRPr="00D16BEB">
        <w:rPr>
          <w:rFonts w:ascii="Arial" w:eastAsia="Arial" w:hAnsi="Arial" w:cs="Arial"/>
        </w:rPr>
        <w:t xml:space="preserve"> </w:t>
      </w:r>
      <w:r w:rsidRPr="00D16BEB">
        <w:rPr>
          <w:rFonts w:ascii="Arial" w:hAnsi="Arial" w:cs="Arial"/>
        </w:rPr>
        <w:t>θέσπισης</w:t>
      </w:r>
      <w:r w:rsidRPr="00D16BEB">
        <w:rPr>
          <w:rFonts w:ascii="Arial" w:eastAsia="Arial" w:hAnsi="Arial" w:cs="Arial"/>
        </w:rPr>
        <w:t xml:space="preserve"> </w:t>
      </w:r>
      <w:r w:rsidRPr="00D16BEB">
        <w:rPr>
          <w:rFonts w:ascii="Arial" w:hAnsi="Arial" w:cs="Arial"/>
        </w:rPr>
        <w:t>στόχων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δεικτών</w:t>
      </w:r>
      <w:r w:rsidRPr="00D16BEB">
        <w:rPr>
          <w:rFonts w:ascii="Arial" w:eastAsia="Arial" w:hAnsi="Arial" w:cs="Arial"/>
        </w:rPr>
        <w:t xml:space="preserve"> </w:t>
      </w:r>
      <w:r w:rsidRPr="00D16BEB">
        <w:rPr>
          <w:rFonts w:ascii="Arial" w:hAnsi="Arial" w:cs="Arial"/>
        </w:rPr>
        <w:t>παρακολούθησης</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αξιολόγησης</w:t>
      </w:r>
      <w:r w:rsidRPr="00D16BEB">
        <w:rPr>
          <w:rFonts w:ascii="Arial" w:eastAsia="Arial" w:hAnsi="Arial" w:cs="Arial"/>
        </w:rPr>
        <w:t xml:space="preserve"> </w:t>
      </w:r>
      <w:r w:rsidRPr="00D16BEB">
        <w:rPr>
          <w:rFonts w:ascii="Arial" w:hAnsi="Arial" w:cs="Arial"/>
        </w:rPr>
        <w:t>δράσεων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ιεραρχικό</w:t>
      </w:r>
      <w:r w:rsidRPr="00D16BEB">
        <w:rPr>
          <w:rFonts w:ascii="Arial" w:eastAsia="Arial" w:hAnsi="Arial" w:cs="Arial"/>
        </w:rPr>
        <w:t xml:space="preserve"> </w:t>
      </w:r>
      <w:r w:rsidRPr="00D16BEB">
        <w:rPr>
          <w:rFonts w:ascii="Arial" w:hAnsi="Arial" w:cs="Arial"/>
        </w:rPr>
        <w:t>επίπεδο</w:t>
      </w:r>
      <w:r w:rsidRPr="00D16BEB">
        <w:rPr>
          <w:rFonts w:ascii="Arial" w:eastAsia="Arial" w:hAnsi="Arial" w:cs="Arial"/>
        </w:rPr>
        <w:t xml:space="preserve"> </w:t>
      </w:r>
      <w:r w:rsidRPr="00D16BEB">
        <w:rPr>
          <w:rFonts w:ascii="Arial" w:hAnsi="Arial" w:cs="Arial"/>
        </w:rPr>
        <w:t>διοίκησης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υπάλληλο</w:t>
      </w:r>
      <w:r w:rsidRPr="00D16BEB">
        <w:rPr>
          <w:rFonts w:ascii="Arial" w:eastAsia="Arial" w:hAnsi="Arial" w:cs="Arial"/>
        </w:rPr>
        <w:t xml:space="preserve"> </w:t>
      </w:r>
      <w:r w:rsidRPr="00D16BEB">
        <w:rPr>
          <w:rFonts w:ascii="Arial" w:hAnsi="Arial" w:cs="Arial"/>
        </w:rPr>
        <w:t>ξεχωριστά.</w:t>
      </w:r>
    </w:p>
    <w:p w:rsidR="00BE631F" w:rsidRPr="00D16BEB" w:rsidRDefault="00BE631F" w:rsidP="00BE631F">
      <w:pPr>
        <w:spacing w:line="360" w:lineRule="auto"/>
        <w:ind w:firstLine="578"/>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Έχει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ευθύνη</w:t>
      </w:r>
      <w:r w:rsidRPr="00D16BEB">
        <w:rPr>
          <w:rFonts w:ascii="Arial" w:eastAsia="Arial" w:hAnsi="Arial" w:cs="Arial"/>
        </w:rPr>
        <w:t xml:space="preserve"> </w:t>
      </w:r>
      <w:r w:rsidRPr="00D16BEB">
        <w:rPr>
          <w:rFonts w:ascii="Arial" w:hAnsi="Arial" w:cs="Arial"/>
        </w:rPr>
        <w:t>σύνταξης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ετήσιου</w:t>
      </w:r>
      <w:r w:rsidRPr="00D16BEB">
        <w:rPr>
          <w:rFonts w:ascii="Arial" w:eastAsia="Arial" w:hAnsi="Arial" w:cs="Arial"/>
        </w:rPr>
        <w:t xml:space="preserve"> </w:t>
      </w:r>
      <w:r w:rsidRPr="00D16BEB">
        <w:rPr>
          <w:rFonts w:ascii="Arial" w:hAnsi="Arial" w:cs="Arial"/>
        </w:rPr>
        <w:t>Προγράμματος</w:t>
      </w:r>
      <w:r w:rsidRPr="00D16BEB">
        <w:rPr>
          <w:rFonts w:ascii="Arial" w:eastAsia="Arial" w:hAnsi="Arial" w:cs="Arial"/>
        </w:rPr>
        <w:t xml:space="preserve"> </w:t>
      </w:r>
      <w:r w:rsidRPr="00D16BEB">
        <w:rPr>
          <w:rFonts w:ascii="Arial" w:hAnsi="Arial" w:cs="Arial"/>
        </w:rPr>
        <w:t>Δράσης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μέσα</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συντονισμό</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διαδικασιών</w:t>
      </w:r>
      <w:r w:rsidRPr="00D16BEB">
        <w:rPr>
          <w:rFonts w:ascii="Arial" w:eastAsia="Arial" w:hAnsi="Arial" w:cs="Arial"/>
        </w:rPr>
        <w:t xml:space="preserve"> </w:t>
      </w:r>
      <w:r w:rsidRPr="00D16BEB">
        <w:rPr>
          <w:rFonts w:ascii="Arial" w:hAnsi="Arial" w:cs="Arial"/>
        </w:rPr>
        <w:t>κατάρτισης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τακτικού</w:t>
      </w:r>
      <w:r w:rsidRPr="00D16BEB">
        <w:rPr>
          <w:rFonts w:ascii="Arial" w:eastAsia="Arial" w:hAnsi="Arial" w:cs="Arial"/>
        </w:rPr>
        <w:t xml:space="preserve"> </w:t>
      </w:r>
      <w:r w:rsidRPr="00D16BEB">
        <w:rPr>
          <w:rFonts w:ascii="Arial" w:hAnsi="Arial" w:cs="Arial"/>
        </w:rPr>
        <w:t>προϋπολογισμού,</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προγράμματος</w:t>
      </w:r>
      <w:r w:rsidRPr="00D16BEB">
        <w:rPr>
          <w:rFonts w:ascii="Arial" w:eastAsia="Arial" w:hAnsi="Arial" w:cs="Arial"/>
        </w:rPr>
        <w:t xml:space="preserve"> </w:t>
      </w:r>
      <w:r w:rsidRPr="00D16BEB">
        <w:rPr>
          <w:rFonts w:ascii="Arial" w:hAnsi="Arial" w:cs="Arial"/>
        </w:rPr>
        <w:t>δημόσιων</w:t>
      </w:r>
      <w:r w:rsidRPr="00D16BEB">
        <w:rPr>
          <w:rFonts w:ascii="Arial" w:eastAsia="Arial" w:hAnsi="Arial" w:cs="Arial"/>
        </w:rPr>
        <w:t xml:space="preserve"> </w:t>
      </w:r>
      <w:r w:rsidRPr="00D16BEB">
        <w:rPr>
          <w:rFonts w:ascii="Arial" w:hAnsi="Arial" w:cs="Arial"/>
        </w:rPr>
        <w:t>επενδύσεων,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Ενιαίου</w:t>
      </w:r>
      <w:r w:rsidRPr="00D16BEB">
        <w:rPr>
          <w:rFonts w:ascii="Arial" w:eastAsia="Arial" w:hAnsi="Arial" w:cs="Arial"/>
        </w:rPr>
        <w:t xml:space="preserve"> </w:t>
      </w:r>
      <w:r w:rsidRPr="00D16BEB">
        <w:rPr>
          <w:rFonts w:ascii="Arial" w:hAnsi="Arial" w:cs="Arial"/>
        </w:rPr>
        <w:t>Προγράμματος</w:t>
      </w:r>
      <w:r w:rsidRPr="00D16BEB">
        <w:rPr>
          <w:rFonts w:ascii="Arial" w:eastAsia="Arial" w:hAnsi="Arial" w:cs="Arial"/>
        </w:rPr>
        <w:t xml:space="preserve"> </w:t>
      </w:r>
      <w:r w:rsidRPr="00D16BEB">
        <w:rPr>
          <w:rFonts w:ascii="Arial" w:hAnsi="Arial" w:cs="Arial"/>
        </w:rPr>
        <w:t>Προμηθειών,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στοχοθεσίας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ρυθμιστικού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ind w:firstLine="578"/>
        <w:jc w:val="both"/>
        <w:rPr>
          <w:rFonts w:ascii="Arial" w:eastAsia="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Έχει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ευθύνη</w:t>
      </w:r>
      <w:r w:rsidRPr="00D16BEB">
        <w:rPr>
          <w:rFonts w:ascii="Arial" w:eastAsia="Arial" w:hAnsi="Arial" w:cs="Arial"/>
        </w:rPr>
        <w:t xml:space="preserve"> </w:t>
      </w:r>
      <w:r w:rsidRPr="00D16BEB">
        <w:rPr>
          <w:rFonts w:ascii="Arial" w:hAnsi="Arial" w:cs="Arial"/>
        </w:rPr>
        <w:t>συγκρότησης,</w:t>
      </w:r>
      <w:r w:rsidRPr="00D16BEB">
        <w:rPr>
          <w:rFonts w:ascii="Arial" w:eastAsia="Arial" w:hAnsi="Arial" w:cs="Arial"/>
        </w:rPr>
        <w:t xml:space="preserve"> </w:t>
      </w:r>
      <w:r w:rsidRPr="00D16BEB">
        <w:rPr>
          <w:rFonts w:ascii="Arial" w:hAnsi="Arial" w:cs="Arial"/>
        </w:rPr>
        <w:t>συντονισμού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διαχείρισης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Ομάδων</w:t>
      </w:r>
      <w:r w:rsidRPr="00D16BEB">
        <w:rPr>
          <w:rFonts w:ascii="Arial" w:eastAsia="Arial" w:hAnsi="Arial" w:cs="Arial"/>
        </w:rPr>
        <w:t xml:space="preserve"> </w:t>
      </w:r>
      <w:r w:rsidRPr="00D16BEB">
        <w:rPr>
          <w:rFonts w:ascii="Arial" w:hAnsi="Arial" w:cs="Arial"/>
        </w:rPr>
        <w:t>Διοίκησης</w:t>
      </w:r>
      <w:r w:rsidRPr="00D16BEB">
        <w:rPr>
          <w:rFonts w:ascii="Arial" w:eastAsia="Arial" w:hAnsi="Arial" w:cs="Arial"/>
        </w:rPr>
        <w:t xml:space="preserve"> </w:t>
      </w:r>
      <w:r w:rsidRPr="00D16BEB">
        <w:rPr>
          <w:rFonts w:ascii="Arial" w:hAnsi="Arial" w:cs="Arial"/>
        </w:rPr>
        <w:t>Έργου</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αποτελεσματική</w:t>
      </w:r>
      <w:r w:rsidRPr="00D16BEB">
        <w:rPr>
          <w:rFonts w:ascii="Arial" w:eastAsia="Arial" w:hAnsi="Arial" w:cs="Arial"/>
        </w:rPr>
        <w:t xml:space="preserve"> </w:t>
      </w:r>
      <w:r w:rsidRPr="00D16BEB">
        <w:rPr>
          <w:rFonts w:ascii="Arial" w:hAnsi="Arial" w:cs="Arial"/>
        </w:rPr>
        <w:t>εφαρμογή</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δράσεων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απαιτούν</w:t>
      </w:r>
      <w:r w:rsidRPr="00D16BEB">
        <w:rPr>
          <w:rFonts w:ascii="Arial" w:eastAsia="Arial" w:hAnsi="Arial" w:cs="Arial"/>
        </w:rPr>
        <w:t xml:space="preserve"> </w:t>
      </w:r>
      <w:r w:rsidRPr="00D16BEB">
        <w:rPr>
          <w:rFonts w:ascii="Arial" w:hAnsi="Arial" w:cs="Arial"/>
        </w:rPr>
        <w:t>ενδο-υπηρεσιακό</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διυπουργικό</w:t>
      </w:r>
      <w:r w:rsidRPr="00D16BEB">
        <w:rPr>
          <w:rFonts w:ascii="Arial" w:eastAsia="Arial" w:hAnsi="Arial" w:cs="Arial"/>
        </w:rPr>
        <w:t xml:space="preserve"> </w:t>
      </w:r>
      <w:r w:rsidRPr="00D16BEB">
        <w:rPr>
          <w:rFonts w:ascii="Arial" w:hAnsi="Arial" w:cs="Arial"/>
        </w:rPr>
        <w:t>συντονισμό</w:t>
      </w:r>
      <w:r w:rsidRPr="00D16BEB">
        <w:rPr>
          <w:rFonts w:ascii="Arial" w:eastAsia="Arial" w:hAnsi="Arial" w:cs="Arial"/>
        </w:rPr>
        <w:t xml:space="preserve"> </w:t>
      </w:r>
      <w:r w:rsidRPr="00D16BEB">
        <w:rPr>
          <w:rFonts w:ascii="Arial" w:hAnsi="Arial" w:cs="Arial"/>
        </w:rPr>
        <w:t>ύστερα</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εισήγηση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αρμόδιων</w:t>
      </w:r>
      <w:r w:rsidRPr="00D16BEB">
        <w:rPr>
          <w:rFonts w:ascii="Arial" w:eastAsia="Arial" w:hAnsi="Arial" w:cs="Arial"/>
        </w:rPr>
        <w:t xml:space="preserve"> Γενικών Γραμματειών, </w:t>
      </w:r>
      <w:r w:rsidRPr="00D16BEB">
        <w:rPr>
          <w:rFonts w:ascii="Arial" w:hAnsi="Arial" w:cs="Arial"/>
        </w:rPr>
        <w:t>Γενικών</w:t>
      </w:r>
      <w:r w:rsidRPr="00D16BEB">
        <w:rPr>
          <w:rFonts w:ascii="Arial" w:eastAsia="Arial" w:hAnsi="Arial" w:cs="Arial"/>
        </w:rPr>
        <w:t xml:space="preserve"> </w:t>
      </w:r>
      <w:r w:rsidRPr="00D16BEB">
        <w:rPr>
          <w:rFonts w:ascii="Arial" w:hAnsi="Arial" w:cs="Arial"/>
        </w:rPr>
        <w:t>Διευθύνσεων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Διευθύνσεων.</w:t>
      </w:r>
      <w:r w:rsidRPr="00D16BEB">
        <w:rPr>
          <w:rFonts w:ascii="Arial" w:eastAsia="Arial" w:hAnsi="Arial" w:cs="Arial"/>
        </w:rPr>
        <w:t xml:space="preserve"> </w:t>
      </w:r>
    </w:p>
    <w:p w:rsidR="00BE631F" w:rsidRPr="00D16BEB" w:rsidRDefault="00BE631F" w:rsidP="00BE631F">
      <w:pPr>
        <w:spacing w:line="360" w:lineRule="auto"/>
        <w:ind w:firstLine="578"/>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Συγκροτεί</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συντονίζει</w:t>
      </w:r>
      <w:r w:rsidRPr="00D16BEB">
        <w:rPr>
          <w:rFonts w:ascii="Arial" w:eastAsia="Arial" w:hAnsi="Arial" w:cs="Arial"/>
        </w:rPr>
        <w:t xml:space="preserve"> </w:t>
      </w:r>
      <w:r w:rsidRPr="00D16BEB">
        <w:rPr>
          <w:rFonts w:ascii="Arial" w:hAnsi="Arial" w:cs="Arial"/>
        </w:rPr>
        <w:t>Ομάδες</w:t>
      </w:r>
      <w:r w:rsidRPr="00D16BEB">
        <w:rPr>
          <w:rFonts w:ascii="Arial" w:eastAsia="Arial" w:hAnsi="Arial" w:cs="Arial"/>
        </w:rPr>
        <w:t xml:space="preserve"> </w:t>
      </w:r>
      <w:r w:rsidRPr="00D16BEB">
        <w:rPr>
          <w:rFonts w:ascii="Arial" w:hAnsi="Arial" w:cs="Arial"/>
        </w:rPr>
        <w:t>Διοίκησης</w:t>
      </w:r>
      <w:r w:rsidRPr="00D16BEB">
        <w:rPr>
          <w:rFonts w:ascii="Arial" w:eastAsia="Arial" w:hAnsi="Arial" w:cs="Arial"/>
        </w:rPr>
        <w:t xml:space="preserve"> </w:t>
      </w:r>
      <w:r w:rsidRPr="00D16BEB">
        <w:rPr>
          <w:rFonts w:ascii="Arial" w:hAnsi="Arial" w:cs="Arial"/>
        </w:rPr>
        <w:t>Έργου</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κατάρτιση,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Προγράμματος</w:t>
      </w:r>
      <w:r w:rsidRPr="00D16BEB">
        <w:rPr>
          <w:rFonts w:ascii="Arial" w:eastAsia="Arial" w:hAnsi="Arial" w:cs="Arial"/>
        </w:rPr>
        <w:t xml:space="preserve"> </w:t>
      </w:r>
      <w:r w:rsidRPr="00D16BEB">
        <w:rPr>
          <w:rFonts w:ascii="Arial" w:hAnsi="Arial" w:cs="Arial"/>
        </w:rPr>
        <w:t>Εθνικής</w:t>
      </w:r>
      <w:r w:rsidRPr="00D16BEB">
        <w:rPr>
          <w:rFonts w:ascii="Arial" w:eastAsia="Arial" w:hAnsi="Arial" w:cs="Arial"/>
        </w:rPr>
        <w:t xml:space="preserve"> </w:t>
      </w:r>
      <w:r w:rsidRPr="00D16BEB">
        <w:rPr>
          <w:rFonts w:ascii="Arial" w:hAnsi="Arial" w:cs="Arial"/>
        </w:rPr>
        <w:t>Στρατηγικής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Ανώτατη</w:t>
      </w:r>
      <w:r w:rsidRPr="00D16BEB">
        <w:rPr>
          <w:rFonts w:ascii="Arial" w:eastAsia="Arial" w:hAnsi="Arial" w:cs="Arial"/>
        </w:rPr>
        <w:t xml:space="preserve"> </w:t>
      </w:r>
      <w:r w:rsidRPr="00D16BEB">
        <w:rPr>
          <w:rFonts w:ascii="Arial" w:hAnsi="Arial" w:cs="Arial"/>
        </w:rPr>
        <w:t>Εκπαίδευση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οποιουδήποτε</w:t>
      </w:r>
      <w:r w:rsidRPr="00D16BEB">
        <w:rPr>
          <w:rFonts w:ascii="Arial" w:eastAsia="Arial" w:hAnsi="Arial" w:cs="Arial"/>
        </w:rPr>
        <w:t xml:space="preserve"> </w:t>
      </w:r>
      <w:r w:rsidRPr="00D16BEB">
        <w:rPr>
          <w:rFonts w:ascii="Arial" w:hAnsi="Arial" w:cs="Arial"/>
        </w:rPr>
        <w:t>άλλου</w:t>
      </w:r>
      <w:r w:rsidRPr="00D16BEB">
        <w:rPr>
          <w:rFonts w:ascii="Arial" w:eastAsia="Arial" w:hAnsi="Arial" w:cs="Arial"/>
        </w:rPr>
        <w:t xml:space="preserve"> </w:t>
      </w:r>
      <w:r w:rsidRPr="00D16BEB">
        <w:rPr>
          <w:rFonts w:ascii="Arial" w:hAnsi="Arial" w:cs="Arial"/>
        </w:rPr>
        <w:t>σχεδίου</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προβλέπεται</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κείμενη</w:t>
      </w:r>
      <w:r w:rsidRPr="00D16BEB">
        <w:rPr>
          <w:rFonts w:ascii="Arial" w:eastAsia="Arial" w:hAnsi="Arial" w:cs="Arial"/>
        </w:rPr>
        <w:t xml:space="preserve"> </w:t>
      </w:r>
      <w:r w:rsidRPr="00D16BEB">
        <w:rPr>
          <w:rFonts w:ascii="Arial" w:hAnsi="Arial" w:cs="Arial"/>
        </w:rPr>
        <w:t>νομοθεσία</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αποφασίζει</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πολιτική</w:t>
      </w:r>
      <w:r w:rsidRPr="00D16BEB">
        <w:rPr>
          <w:rFonts w:ascii="Arial" w:eastAsia="Arial" w:hAnsi="Arial" w:cs="Arial"/>
        </w:rPr>
        <w:t xml:space="preserve"> </w:t>
      </w:r>
      <w:r w:rsidRPr="00D16BEB">
        <w:rPr>
          <w:rFonts w:ascii="Arial" w:hAnsi="Arial" w:cs="Arial"/>
        </w:rPr>
        <w:t>ηγεσία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 xml:space="preserve">Υπουργείου </w:t>
      </w:r>
    </w:p>
    <w:p w:rsidR="00BE631F" w:rsidRPr="00D16BEB" w:rsidRDefault="00BE631F" w:rsidP="00BE631F">
      <w:pPr>
        <w:spacing w:line="360" w:lineRule="auto"/>
        <w:ind w:firstLine="578"/>
        <w:jc w:val="both"/>
        <w:rPr>
          <w:rFonts w:ascii="Arial" w:eastAsia="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εποπτεύονται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Υπουργείο</w:t>
      </w:r>
      <w:r w:rsidRPr="00D16BEB">
        <w:rPr>
          <w:rFonts w:ascii="Arial" w:eastAsia="Arial" w:hAnsi="Arial" w:cs="Arial"/>
        </w:rPr>
        <w:t xml:space="preserve"> </w:t>
      </w:r>
      <w:r w:rsidRPr="00D16BEB">
        <w:rPr>
          <w:rFonts w:ascii="Arial" w:hAnsi="Arial" w:cs="Arial"/>
        </w:rPr>
        <w:t>Παιδείας,</w:t>
      </w:r>
      <w:r w:rsidRPr="00D16BEB">
        <w:rPr>
          <w:rFonts w:ascii="Arial" w:eastAsia="Arial" w:hAnsi="Arial" w:cs="Arial"/>
        </w:rPr>
        <w:t xml:space="preserve"> </w:t>
      </w:r>
      <w:r w:rsidRPr="00D16BEB">
        <w:rPr>
          <w:rFonts w:ascii="Arial" w:hAnsi="Arial" w:cs="Arial"/>
        </w:rPr>
        <w:t>Δια</w:t>
      </w:r>
      <w:r w:rsidRPr="00D16BEB">
        <w:rPr>
          <w:rFonts w:ascii="Arial" w:eastAsia="Arial" w:hAnsi="Arial" w:cs="Arial"/>
        </w:rPr>
        <w:t xml:space="preserve"> </w:t>
      </w:r>
      <w:r w:rsidRPr="00D16BEB">
        <w:rPr>
          <w:rFonts w:ascii="Arial" w:hAnsi="Arial" w:cs="Arial"/>
        </w:rPr>
        <w:t>Βίου</w:t>
      </w:r>
      <w:r w:rsidRPr="00D16BEB">
        <w:rPr>
          <w:rFonts w:ascii="Arial" w:eastAsia="Arial" w:hAnsi="Arial" w:cs="Arial"/>
        </w:rPr>
        <w:t xml:space="preserve"> </w:t>
      </w:r>
      <w:r w:rsidRPr="00D16BEB">
        <w:rPr>
          <w:rFonts w:ascii="Arial" w:hAnsi="Arial" w:cs="Arial"/>
        </w:rPr>
        <w:t>Μάθησης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Θρησκευμάτων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πεδία</w:t>
      </w:r>
      <w:r w:rsidRPr="00D16BEB">
        <w:rPr>
          <w:rFonts w:ascii="Arial" w:eastAsia="Arial" w:hAnsi="Arial" w:cs="Arial"/>
        </w:rPr>
        <w:t xml:space="preserve"> </w:t>
      </w:r>
      <w:r w:rsidRPr="00D16BEB">
        <w:rPr>
          <w:rFonts w:ascii="Arial" w:hAnsi="Arial" w:cs="Arial"/>
        </w:rPr>
        <w:t>αρμοδιότητας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Συγκαλεί</w:t>
      </w:r>
      <w:r w:rsidRPr="00D16BEB">
        <w:rPr>
          <w:rFonts w:ascii="Arial" w:eastAsia="Arial" w:hAnsi="Arial" w:cs="Arial"/>
        </w:rPr>
        <w:t xml:space="preserve"> </w:t>
      </w:r>
      <w:r w:rsidRPr="00D16BEB">
        <w:rPr>
          <w:rFonts w:ascii="Arial" w:hAnsi="Arial" w:cs="Arial"/>
        </w:rPr>
        <w:t>συσκέψεις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σχεδιασμό</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υλοποίηση</w:t>
      </w:r>
      <w:r w:rsidRPr="00D16BEB">
        <w:rPr>
          <w:rFonts w:ascii="Arial" w:eastAsia="Arial" w:hAnsi="Arial" w:cs="Arial"/>
        </w:rPr>
        <w:t xml:space="preserve"> </w:t>
      </w:r>
      <w:r w:rsidRPr="00D16BEB">
        <w:rPr>
          <w:rFonts w:ascii="Arial" w:hAnsi="Arial" w:cs="Arial"/>
        </w:rPr>
        <w:t>δράσεων,</w:t>
      </w:r>
      <w:r w:rsidRPr="00D16BEB">
        <w:rPr>
          <w:rFonts w:ascii="Arial" w:eastAsia="Arial" w:hAnsi="Arial" w:cs="Arial"/>
        </w:rPr>
        <w:t xml:space="preserve"> </w:t>
      </w:r>
      <w:r w:rsidRPr="00D16BEB">
        <w:rPr>
          <w:rFonts w:ascii="Arial" w:hAnsi="Arial" w:cs="Arial"/>
        </w:rPr>
        <w:t>παρέχει</w:t>
      </w:r>
      <w:r w:rsidRPr="00D16BEB">
        <w:rPr>
          <w:rFonts w:ascii="Arial" w:eastAsia="Arial" w:hAnsi="Arial" w:cs="Arial"/>
        </w:rPr>
        <w:t xml:space="preserve"> </w:t>
      </w:r>
      <w:r w:rsidRPr="00D16BEB">
        <w:rPr>
          <w:rFonts w:ascii="Arial" w:hAnsi="Arial" w:cs="Arial"/>
        </w:rPr>
        <w:t>τεχνικές</w:t>
      </w:r>
      <w:r w:rsidRPr="00D16BEB">
        <w:rPr>
          <w:rFonts w:ascii="Arial" w:eastAsia="Arial" w:hAnsi="Arial" w:cs="Arial"/>
        </w:rPr>
        <w:t xml:space="preserve"> </w:t>
      </w:r>
      <w:r w:rsidRPr="00D16BEB">
        <w:rPr>
          <w:rFonts w:ascii="Arial" w:hAnsi="Arial" w:cs="Arial"/>
        </w:rPr>
        <w:t>προδιαγραφές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κατευθυντήριες</w:t>
      </w:r>
      <w:r w:rsidRPr="00D16BEB">
        <w:rPr>
          <w:rFonts w:ascii="Arial" w:eastAsia="Arial" w:hAnsi="Arial" w:cs="Arial"/>
        </w:rPr>
        <w:t xml:space="preserve"> </w:t>
      </w:r>
      <w:r w:rsidRPr="00D16BEB">
        <w:rPr>
          <w:rFonts w:ascii="Arial" w:hAnsi="Arial" w:cs="Arial"/>
        </w:rPr>
        <w:t>γραμμές</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εποπτεύει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Υπουργείο,</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αρμόδιες</w:t>
      </w:r>
      <w:r w:rsidRPr="00D16BEB">
        <w:rPr>
          <w:rFonts w:ascii="Arial" w:eastAsia="Arial" w:hAnsi="Arial" w:cs="Arial"/>
        </w:rPr>
        <w:t xml:space="preserve"> </w:t>
      </w:r>
      <w:r w:rsidRPr="00D16BEB">
        <w:rPr>
          <w:rFonts w:ascii="Arial" w:hAnsi="Arial" w:cs="Arial"/>
        </w:rPr>
        <w:t>Διευθύνσεις.</w:t>
      </w:r>
      <w:r w:rsidRPr="00D16BEB">
        <w:rPr>
          <w:rFonts w:ascii="Arial" w:eastAsia="Arial" w:hAnsi="Arial" w:cs="Arial"/>
        </w:rPr>
        <w:t xml:space="preserve"> </w:t>
      </w:r>
    </w:p>
    <w:p w:rsidR="00BE631F" w:rsidRPr="00D16BEB" w:rsidRDefault="00BE631F" w:rsidP="00BE631F">
      <w:pPr>
        <w:spacing w:line="360" w:lineRule="auto"/>
        <w:ind w:firstLine="578"/>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πολιτική</w:t>
      </w:r>
      <w:r w:rsidRPr="00D16BEB">
        <w:rPr>
          <w:rFonts w:ascii="Arial" w:eastAsia="Arial" w:hAnsi="Arial" w:cs="Arial"/>
        </w:rPr>
        <w:t xml:space="preserve"> </w:t>
      </w:r>
      <w:r w:rsidRPr="00D16BEB">
        <w:rPr>
          <w:rFonts w:ascii="Arial" w:hAnsi="Arial" w:cs="Arial"/>
        </w:rPr>
        <w:t>ηγεσία</w:t>
      </w:r>
      <w:r w:rsidRPr="00D16BEB">
        <w:rPr>
          <w:rFonts w:ascii="Arial" w:eastAsia="Arial" w:hAnsi="Arial" w:cs="Arial"/>
        </w:rPr>
        <w:t xml:space="preserve"> </w:t>
      </w:r>
      <w:r w:rsidRPr="00D16BEB">
        <w:rPr>
          <w:rFonts w:ascii="Arial" w:hAnsi="Arial" w:cs="Arial"/>
        </w:rPr>
        <w:t>νέες</w:t>
      </w:r>
      <w:r w:rsidRPr="00D16BEB">
        <w:rPr>
          <w:rFonts w:ascii="Arial" w:eastAsia="Arial" w:hAnsi="Arial" w:cs="Arial"/>
        </w:rPr>
        <w:t xml:space="preserve"> </w:t>
      </w:r>
      <w:r w:rsidRPr="00D16BEB">
        <w:rPr>
          <w:rFonts w:ascii="Arial" w:hAnsi="Arial" w:cs="Arial"/>
        </w:rPr>
        <w:t>δράσεις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πολιτικές</w:t>
      </w:r>
      <w:r w:rsidRPr="00D16BEB">
        <w:rPr>
          <w:rFonts w:ascii="Arial" w:eastAsia="Arial" w:hAnsi="Arial" w:cs="Arial"/>
        </w:rPr>
        <w:t xml:space="preserve"> </w:t>
      </w:r>
      <w:r w:rsidRPr="00D16BEB">
        <w:rPr>
          <w:rFonts w:ascii="Arial" w:hAnsi="Arial" w:cs="Arial"/>
        </w:rPr>
        <w:t>είτε</w:t>
      </w:r>
      <w:r w:rsidRPr="00D16BEB">
        <w:rPr>
          <w:rFonts w:ascii="Arial" w:eastAsia="Arial" w:hAnsi="Arial" w:cs="Arial"/>
        </w:rPr>
        <w:t xml:space="preserve"> </w:t>
      </w:r>
      <w:r w:rsidRPr="00D16BEB">
        <w:rPr>
          <w:rFonts w:ascii="Arial" w:hAnsi="Arial" w:cs="Arial"/>
        </w:rPr>
        <w:t>ύστερα</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ερώτημα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πρώτης</w:t>
      </w:r>
      <w:r w:rsidRPr="00D16BEB">
        <w:rPr>
          <w:rFonts w:ascii="Arial" w:eastAsia="Arial" w:hAnsi="Arial" w:cs="Arial"/>
        </w:rPr>
        <w:t xml:space="preserve"> </w:t>
      </w:r>
      <w:r w:rsidRPr="00D16BEB">
        <w:rPr>
          <w:rFonts w:ascii="Arial" w:hAnsi="Arial" w:cs="Arial"/>
        </w:rPr>
        <w:t>είτε</w:t>
      </w:r>
      <w:r w:rsidRPr="00D16BEB">
        <w:rPr>
          <w:rFonts w:ascii="Arial" w:eastAsia="Arial" w:hAnsi="Arial" w:cs="Arial"/>
        </w:rPr>
        <w:t xml:space="preserve"> </w:t>
      </w:r>
      <w:r w:rsidRPr="00D16BEB">
        <w:rPr>
          <w:rFonts w:ascii="Arial" w:hAnsi="Arial" w:cs="Arial"/>
        </w:rPr>
        <w:t>αυτεπαγγέλτως</w:t>
      </w:r>
      <w:r w:rsidRPr="00D16BEB">
        <w:rPr>
          <w:rFonts w:ascii="Arial" w:eastAsia="Arial" w:hAnsi="Arial" w:cs="Arial"/>
        </w:rPr>
        <w:t xml:space="preserve"> </w:t>
      </w:r>
      <w:r w:rsidRPr="00D16BEB">
        <w:rPr>
          <w:rFonts w:ascii="Arial" w:hAnsi="Arial" w:cs="Arial"/>
        </w:rPr>
        <w:t>αλλά</w:t>
      </w:r>
      <w:r w:rsidRPr="00D16BEB">
        <w:rPr>
          <w:rFonts w:ascii="Arial" w:eastAsia="Arial" w:hAnsi="Arial" w:cs="Arial"/>
        </w:rPr>
        <w:t xml:space="preserve"> </w:t>
      </w:r>
      <w:r w:rsidRPr="00D16BEB">
        <w:rPr>
          <w:rFonts w:ascii="Arial" w:hAnsi="Arial" w:cs="Arial"/>
        </w:rPr>
        <w:t>πάντα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σαφή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τεκμηριωμένο</w:t>
      </w:r>
      <w:r w:rsidRPr="00D16BEB">
        <w:rPr>
          <w:rFonts w:ascii="Arial" w:eastAsia="Arial" w:hAnsi="Arial" w:cs="Arial"/>
        </w:rPr>
        <w:t xml:space="preserve"> </w:t>
      </w:r>
      <w:r w:rsidRPr="00D16BEB">
        <w:rPr>
          <w:rFonts w:ascii="Arial" w:hAnsi="Arial" w:cs="Arial"/>
        </w:rPr>
        <w:t>τρόπο.</w:t>
      </w:r>
    </w:p>
    <w:p w:rsidR="00BE631F" w:rsidRPr="00D16BEB" w:rsidRDefault="00BE631F" w:rsidP="00BE631F">
      <w:pPr>
        <w:spacing w:line="360" w:lineRule="auto"/>
        <w:ind w:firstLine="578"/>
        <w:jc w:val="both"/>
        <w:rPr>
          <w:rFonts w:ascii="Arial" w:eastAsia="Arial" w:hAnsi="Arial" w:cs="Arial"/>
        </w:rPr>
      </w:pPr>
      <w:r w:rsidRPr="00D16BEB">
        <w:rPr>
          <w:rFonts w:ascii="Arial" w:hAnsi="Arial" w:cs="Arial"/>
        </w:rPr>
        <w:lastRenderedPageBreak/>
        <w:t>ζζ)</w:t>
      </w:r>
      <w:r w:rsidRPr="00D16BEB">
        <w:rPr>
          <w:rFonts w:ascii="Arial" w:eastAsia="Arial" w:hAnsi="Arial" w:cs="Arial"/>
        </w:rPr>
        <w:t xml:space="preserve"> </w:t>
      </w:r>
      <w:r w:rsidRPr="00D16BEB">
        <w:rPr>
          <w:rFonts w:ascii="Arial" w:hAnsi="Arial" w:cs="Arial"/>
        </w:rPr>
        <w:t>Σχεδιάζει,</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αξιολογεί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αποκεντρωμένη/</w:t>
      </w:r>
      <w:r w:rsidRPr="00D16BEB">
        <w:rPr>
          <w:rFonts w:ascii="Arial" w:eastAsia="Arial" w:hAnsi="Arial" w:cs="Arial"/>
        </w:rPr>
        <w:t xml:space="preserve"> </w:t>
      </w:r>
      <w:r w:rsidRPr="00D16BEB">
        <w:rPr>
          <w:rFonts w:ascii="Arial" w:hAnsi="Arial" w:cs="Arial"/>
        </w:rPr>
        <w:t>περιφερειακή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τοπική</w:t>
      </w:r>
      <w:r w:rsidRPr="00D16BEB">
        <w:rPr>
          <w:rFonts w:ascii="Arial" w:eastAsia="Arial" w:hAnsi="Arial" w:cs="Arial"/>
        </w:rPr>
        <w:t xml:space="preserve"> </w:t>
      </w:r>
      <w:r w:rsidRPr="00D16BEB">
        <w:rPr>
          <w:rFonts w:ascii="Arial" w:hAnsi="Arial" w:cs="Arial"/>
        </w:rPr>
        <w:t>διάσταση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δράσεων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όλες</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βαθμίδες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ιδιαίτερα</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σχέση</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παροχή</w:t>
      </w:r>
      <w:r w:rsidRPr="00D16BEB">
        <w:rPr>
          <w:rFonts w:ascii="Arial" w:eastAsia="Arial" w:hAnsi="Arial" w:cs="Arial"/>
        </w:rPr>
        <w:t xml:space="preserve"> </w:t>
      </w:r>
      <w:r w:rsidRPr="00D16BEB">
        <w:rPr>
          <w:rFonts w:ascii="Arial" w:hAnsi="Arial" w:cs="Arial"/>
        </w:rPr>
        <w:t>δημόσιων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αρμοδιότητας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αυτές.</w:t>
      </w:r>
      <w:r w:rsidRPr="00D16BEB">
        <w:rPr>
          <w:rFonts w:ascii="Arial" w:eastAsia="Arial" w:hAnsi="Arial" w:cs="Arial"/>
        </w:rPr>
        <w:t xml:space="preserve"> </w:t>
      </w:r>
    </w:p>
    <w:p w:rsidR="00BE631F" w:rsidRPr="00D16BEB" w:rsidRDefault="00BE631F" w:rsidP="00BE631F">
      <w:pPr>
        <w:spacing w:line="360" w:lineRule="auto"/>
        <w:ind w:firstLine="578"/>
        <w:jc w:val="both"/>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Μελετά,</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σχεδιάζει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μεταβίβαση</w:t>
      </w:r>
      <w:r w:rsidRPr="00D16BEB">
        <w:rPr>
          <w:rFonts w:ascii="Arial" w:eastAsia="Arial" w:hAnsi="Arial" w:cs="Arial"/>
        </w:rPr>
        <w:t xml:space="preserve"> </w:t>
      </w:r>
      <w:r w:rsidRPr="00D16BEB">
        <w:rPr>
          <w:rFonts w:ascii="Arial" w:hAnsi="Arial" w:cs="Arial"/>
        </w:rPr>
        <w:t>αρμοδιοτήτων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κεντρική</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περιφερειακές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καθ</w:t>
      </w:r>
      <w:r w:rsidRPr="00D16BEB">
        <w:rPr>
          <w:rFonts w:ascii="Arial" w:eastAsia="Arial" w:hAnsi="Arial" w:cs="Arial"/>
        </w:rPr>
        <w:t xml:space="preserve">’ </w:t>
      </w:r>
      <w:r w:rsidRPr="00D16BEB">
        <w:rPr>
          <w:rFonts w:ascii="Arial" w:hAnsi="Arial" w:cs="Arial"/>
        </w:rPr>
        <w:t>ύλη</w:t>
      </w:r>
      <w:r w:rsidRPr="00D16BEB">
        <w:rPr>
          <w:rFonts w:ascii="Arial" w:eastAsia="Arial" w:hAnsi="Arial" w:cs="Arial"/>
        </w:rPr>
        <w:t xml:space="preserve"> </w:t>
      </w:r>
      <w:r w:rsidRPr="00D16BEB">
        <w:rPr>
          <w:rFonts w:ascii="Arial" w:hAnsi="Arial" w:cs="Arial"/>
        </w:rPr>
        <w:t>αρμόδιες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ind w:firstLine="578"/>
        <w:jc w:val="both"/>
        <w:rPr>
          <w:rFonts w:ascii="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παρακολούθηση</w:t>
      </w:r>
      <w:r w:rsidRPr="00D16BEB">
        <w:rPr>
          <w:rFonts w:ascii="Arial" w:eastAsia="Arial" w:hAnsi="Arial" w:cs="Arial"/>
        </w:rPr>
        <w:t xml:space="preserve"> </w:t>
      </w:r>
      <w:r w:rsidRPr="00D16BEB">
        <w:rPr>
          <w:rFonts w:ascii="Arial" w:hAnsi="Arial" w:cs="Arial"/>
        </w:rPr>
        <w:t>υλοποίησης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δεικτών</w:t>
      </w:r>
      <w:r w:rsidRPr="00D16BEB">
        <w:rPr>
          <w:rFonts w:ascii="Arial" w:eastAsia="Arial" w:hAnsi="Arial" w:cs="Arial"/>
        </w:rPr>
        <w:t xml:space="preserve"> </w:t>
      </w:r>
      <w:r w:rsidRPr="00D16BEB">
        <w:rPr>
          <w:rFonts w:ascii="Arial" w:hAnsi="Arial" w:cs="Arial"/>
        </w:rPr>
        <w:t>ανά</w:t>
      </w:r>
      <w:r w:rsidRPr="00D16BEB">
        <w:rPr>
          <w:rFonts w:ascii="Arial" w:eastAsia="Arial" w:hAnsi="Arial" w:cs="Arial"/>
        </w:rPr>
        <w:t xml:space="preserve"> </w:t>
      </w:r>
      <w:r w:rsidRPr="00D16BEB">
        <w:rPr>
          <w:rFonts w:ascii="Arial" w:hAnsi="Arial" w:cs="Arial"/>
        </w:rPr>
        <w:t>τρίμηνο,</w:t>
      </w:r>
      <w:r w:rsidRPr="00D16BEB">
        <w:rPr>
          <w:rFonts w:ascii="Arial" w:eastAsia="Arial" w:hAnsi="Arial" w:cs="Arial"/>
        </w:rPr>
        <w:t xml:space="preserve"> </w:t>
      </w:r>
      <w:r w:rsidRPr="00D16BEB">
        <w:rPr>
          <w:rFonts w:ascii="Arial" w:hAnsi="Arial" w:cs="Arial"/>
        </w:rPr>
        <w:t>επεξεργάζεται</w:t>
      </w:r>
      <w:r w:rsidRPr="00D16BEB">
        <w:rPr>
          <w:rFonts w:ascii="Arial" w:eastAsia="Arial" w:hAnsi="Arial" w:cs="Arial"/>
        </w:rPr>
        <w:t xml:space="preserve"> </w:t>
      </w:r>
      <w:r w:rsidRPr="00D16BEB">
        <w:rPr>
          <w:rFonts w:ascii="Arial" w:hAnsi="Arial" w:cs="Arial"/>
        </w:rPr>
        <w:t>τριμηνιαίες</w:t>
      </w:r>
      <w:r w:rsidRPr="00D16BEB">
        <w:rPr>
          <w:rFonts w:ascii="Arial" w:eastAsia="Arial" w:hAnsi="Arial" w:cs="Arial"/>
        </w:rPr>
        <w:t xml:space="preserve"> </w:t>
      </w:r>
      <w:r w:rsidRPr="00D16BEB">
        <w:rPr>
          <w:rFonts w:ascii="Arial" w:hAnsi="Arial" w:cs="Arial"/>
        </w:rPr>
        <w:t>Αναφορές</w:t>
      </w:r>
      <w:r w:rsidRPr="00D16BEB">
        <w:rPr>
          <w:rFonts w:ascii="Arial" w:eastAsia="Arial" w:hAnsi="Arial" w:cs="Arial"/>
        </w:rPr>
        <w:t xml:space="preserve"> </w:t>
      </w:r>
      <w:r w:rsidRPr="00D16BEB">
        <w:rPr>
          <w:rFonts w:ascii="Arial" w:hAnsi="Arial" w:cs="Arial"/>
        </w:rPr>
        <w:t>Παρακολούθησης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Υλοποίησης</w:t>
      </w:r>
      <w:r w:rsidRPr="00D16BEB">
        <w:rPr>
          <w:rFonts w:ascii="Arial" w:eastAsia="Arial" w:hAnsi="Arial" w:cs="Arial"/>
        </w:rPr>
        <w:t xml:space="preserve"> </w:t>
      </w:r>
      <w:r w:rsidRPr="00D16BEB">
        <w:rPr>
          <w:rFonts w:ascii="Arial" w:hAnsi="Arial" w:cs="Arial"/>
        </w:rPr>
        <w:t>προς</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πολιτική</w:t>
      </w:r>
      <w:r w:rsidRPr="00D16BEB">
        <w:rPr>
          <w:rFonts w:ascii="Arial" w:eastAsia="Arial" w:hAnsi="Arial" w:cs="Arial"/>
        </w:rPr>
        <w:t xml:space="preserve"> </w:t>
      </w:r>
      <w:r w:rsidRPr="00D16BEB">
        <w:rPr>
          <w:rFonts w:ascii="Arial" w:hAnsi="Arial" w:cs="Arial"/>
        </w:rPr>
        <w:t>ηγεσία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συντονίζει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διαδικασία</w:t>
      </w:r>
      <w:r w:rsidRPr="00D16BEB">
        <w:rPr>
          <w:rFonts w:ascii="Arial" w:eastAsia="Arial" w:hAnsi="Arial" w:cs="Arial"/>
        </w:rPr>
        <w:t xml:space="preserve"> </w:t>
      </w:r>
      <w:r w:rsidRPr="00D16BEB">
        <w:rPr>
          <w:rFonts w:ascii="Arial" w:hAnsi="Arial" w:cs="Arial"/>
        </w:rPr>
        <w:t>επανακαθορισμού</w:t>
      </w:r>
      <w:r w:rsidRPr="00D16BEB">
        <w:rPr>
          <w:rFonts w:ascii="Arial" w:eastAsia="Arial" w:hAnsi="Arial" w:cs="Arial"/>
        </w:rPr>
        <w:t xml:space="preserve"> </w:t>
      </w:r>
      <w:r w:rsidRPr="00D16BEB">
        <w:rPr>
          <w:rFonts w:ascii="Arial" w:hAnsi="Arial" w:cs="Arial"/>
        </w:rPr>
        <w:t>στόχων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δεικτών,</w:t>
      </w:r>
      <w:r w:rsidRPr="00D16BEB">
        <w:rPr>
          <w:rFonts w:ascii="Arial" w:eastAsia="Arial" w:hAnsi="Arial" w:cs="Arial"/>
        </w:rPr>
        <w:t xml:space="preserve">  </w:t>
      </w:r>
      <w:r w:rsidRPr="00D16BEB">
        <w:rPr>
          <w:rFonts w:ascii="Arial" w:hAnsi="Arial" w:cs="Arial"/>
        </w:rPr>
        <w:t>αν</w:t>
      </w:r>
      <w:r w:rsidRPr="00D16BEB">
        <w:rPr>
          <w:rFonts w:ascii="Arial" w:eastAsia="Arial" w:hAnsi="Arial" w:cs="Arial"/>
        </w:rPr>
        <w:t xml:space="preserve"> </w:t>
      </w:r>
      <w:r w:rsidRPr="00D16BEB">
        <w:rPr>
          <w:rFonts w:ascii="Arial" w:hAnsi="Arial" w:cs="Arial"/>
        </w:rPr>
        <w:t>αυτό</w:t>
      </w:r>
      <w:r w:rsidRPr="00D16BEB">
        <w:rPr>
          <w:rFonts w:ascii="Arial" w:eastAsia="Arial" w:hAnsi="Arial" w:cs="Arial"/>
        </w:rPr>
        <w:t xml:space="preserve"> </w:t>
      </w:r>
      <w:r w:rsidRPr="00D16BEB">
        <w:rPr>
          <w:rFonts w:ascii="Arial" w:hAnsi="Arial" w:cs="Arial"/>
        </w:rPr>
        <w:t>κριθεί</w:t>
      </w:r>
      <w:r w:rsidRPr="00D16BEB">
        <w:rPr>
          <w:rFonts w:ascii="Arial" w:eastAsia="Arial" w:hAnsi="Arial" w:cs="Arial"/>
        </w:rPr>
        <w:t xml:space="preserve"> </w:t>
      </w:r>
      <w:r w:rsidRPr="00D16BEB">
        <w:rPr>
          <w:rFonts w:ascii="Arial" w:hAnsi="Arial" w:cs="Arial"/>
        </w:rPr>
        <w:t>αναγκαίο.</w:t>
      </w:r>
    </w:p>
    <w:p w:rsidR="00BE631F" w:rsidRPr="00D16BEB" w:rsidRDefault="00BE631F" w:rsidP="00BE631F">
      <w:pPr>
        <w:spacing w:line="360" w:lineRule="auto"/>
        <w:ind w:firstLine="578"/>
        <w:jc w:val="both"/>
        <w:rPr>
          <w:rFonts w:ascii="Arial" w:hAnsi="Arial" w:cs="Arial"/>
        </w:rPr>
      </w:pPr>
      <w:r w:rsidRPr="00D16BEB">
        <w:rPr>
          <w:rFonts w:ascii="Arial" w:hAnsi="Arial" w:cs="Arial"/>
        </w:rPr>
        <w:t>ιι)</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ενσωμάτωση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αρχής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ισότητας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φύλων</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πολιτικές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ind w:firstLine="578"/>
        <w:jc w:val="both"/>
        <w:rPr>
          <w:rFonts w:ascii="Arial" w:eastAsia="Arial" w:hAnsi="Arial" w:cs="Arial"/>
        </w:rPr>
      </w:pPr>
      <w:r w:rsidRPr="00D16BEB">
        <w:rPr>
          <w:rFonts w:ascii="Arial" w:hAnsi="Arial" w:cs="Arial"/>
        </w:rPr>
        <w:t>ιαια)</w:t>
      </w:r>
      <w:r w:rsidRPr="00D16BEB">
        <w:rPr>
          <w:rFonts w:ascii="Arial" w:eastAsia="Arial" w:hAnsi="Arial" w:cs="Arial"/>
        </w:rPr>
        <w:t xml:space="preserve"> </w:t>
      </w:r>
      <w:r w:rsidRPr="00D16BEB">
        <w:rPr>
          <w:rFonts w:ascii="Arial" w:hAnsi="Arial" w:cs="Arial"/>
        </w:rPr>
        <w:t>Υποστηρίζει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μηνιαία,</w:t>
      </w:r>
      <w:r w:rsidRPr="00D16BEB">
        <w:rPr>
          <w:rFonts w:ascii="Arial" w:eastAsia="Arial" w:hAnsi="Arial" w:cs="Arial"/>
        </w:rPr>
        <w:t xml:space="preserve"> </w:t>
      </w:r>
      <w:r w:rsidRPr="00D16BEB">
        <w:rPr>
          <w:rFonts w:ascii="Arial" w:hAnsi="Arial" w:cs="Arial"/>
        </w:rPr>
        <w:t>τακτική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έκτακτη</w:t>
      </w:r>
      <w:r w:rsidRPr="00D16BEB">
        <w:rPr>
          <w:rFonts w:ascii="Arial" w:eastAsia="Arial" w:hAnsi="Arial" w:cs="Arial"/>
        </w:rPr>
        <w:t xml:space="preserve"> </w:t>
      </w:r>
      <w:r w:rsidRPr="00D16BEB">
        <w:rPr>
          <w:rFonts w:ascii="Arial" w:hAnsi="Arial" w:cs="Arial"/>
        </w:rPr>
        <w:t>Σύσκεψη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Γενικών</w:t>
      </w:r>
      <w:r w:rsidRPr="00D16BEB">
        <w:rPr>
          <w:rFonts w:ascii="Arial" w:eastAsia="Arial" w:hAnsi="Arial" w:cs="Arial"/>
        </w:rPr>
        <w:t xml:space="preserve"> </w:t>
      </w:r>
      <w:r w:rsidRPr="00D16BEB">
        <w:rPr>
          <w:rFonts w:ascii="Arial" w:hAnsi="Arial" w:cs="Arial"/>
        </w:rPr>
        <w:t>Διευθυντών,</w:t>
      </w:r>
      <w:r w:rsidRPr="00D16BEB">
        <w:rPr>
          <w:rFonts w:ascii="Arial" w:eastAsia="Arial" w:hAnsi="Arial" w:cs="Arial"/>
        </w:rPr>
        <w:t xml:space="preserve"> </w:t>
      </w:r>
      <w:r w:rsidRPr="00D16BEB">
        <w:rPr>
          <w:rFonts w:ascii="Arial" w:hAnsi="Arial" w:cs="Arial"/>
        </w:rPr>
        <w:t>συντάσσει</w:t>
      </w:r>
      <w:r w:rsidRPr="00D16BEB">
        <w:rPr>
          <w:rFonts w:ascii="Arial" w:eastAsia="Arial" w:hAnsi="Arial" w:cs="Arial"/>
        </w:rPr>
        <w:t xml:space="preserve"> </w:t>
      </w:r>
      <w:r w:rsidRPr="00D16BEB">
        <w:rPr>
          <w:rFonts w:ascii="Arial" w:hAnsi="Arial" w:cs="Arial"/>
        </w:rPr>
        <w:t>Αναφορά</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Σύσκεψης</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οποία</w:t>
      </w:r>
      <w:r w:rsidRPr="00D16BEB">
        <w:rPr>
          <w:rFonts w:ascii="Arial" w:eastAsia="Arial" w:hAnsi="Arial" w:cs="Arial"/>
        </w:rPr>
        <w:t xml:space="preserve"> </w:t>
      </w:r>
      <w:r w:rsidRPr="00D16BEB">
        <w:rPr>
          <w:rFonts w:ascii="Arial" w:hAnsi="Arial" w:cs="Arial"/>
        </w:rPr>
        <w:t>αποστέλλει</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πολιτική</w:t>
      </w:r>
      <w:r w:rsidRPr="00D16BEB">
        <w:rPr>
          <w:rFonts w:ascii="Arial" w:eastAsia="Arial" w:hAnsi="Arial" w:cs="Arial"/>
        </w:rPr>
        <w:t xml:space="preserve"> </w:t>
      </w:r>
      <w:r w:rsidRPr="00D16BEB">
        <w:rPr>
          <w:rFonts w:ascii="Arial" w:hAnsi="Arial" w:cs="Arial"/>
        </w:rPr>
        <w:t>ηγεσία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Γενικό</w:t>
      </w:r>
      <w:r w:rsidRPr="00D16BEB">
        <w:rPr>
          <w:rFonts w:ascii="Arial" w:eastAsia="Arial" w:hAnsi="Arial" w:cs="Arial"/>
        </w:rPr>
        <w:t xml:space="preserve"> </w:t>
      </w:r>
      <w:r w:rsidRPr="00D16BEB">
        <w:rPr>
          <w:rFonts w:ascii="Arial" w:hAnsi="Arial" w:cs="Arial"/>
        </w:rPr>
        <w:t>Γραμματέα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σύγκληση</w:t>
      </w:r>
      <w:r w:rsidRPr="00D16BEB">
        <w:rPr>
          <w:rFonts w:ascii="Arial" w:eastAsia="Arial" w:hAnsi="Arial" w:cs="Arial"/>
        </w:rPr>
        <w:t xml:space="preserve"> </w:t>
      </w:r>
      <w:r w:rsidRPr="00D16BEB">
        <w:rPr>
          <w:rFonts w:ascii="Arial" w:hAnsi="Arial" w:cs="Arial"/>
        </w:rPr>
        <w:t>δι-υπουργικών</w:t>
      </w:r>
      <w:r w:rsidRPr="00D16BEB">
        <w:rPr>
          <w:rFonts w:ascii="Arial" w:eastAsia="Arial" w:hAnsi="Arial" w:cs="Arial"/>
        </w:rPr>
        <w:t xml:space="preserve"> </w:t>
      </w:r>
      <w:r w:rsidRPr="00D16BEB">
        <w:rPr>
          <w:rFonts w:ascii="Arial" w:hAnsi="Arial" w:cs="Arial"/>
        </w:rPr>
        <w:t>συσκέψεων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συναρμοδιότητας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άλλα</w:t>
      </w:r>
      <w:r w:rsidRPr="00D16BEB">
        <w:rPr>
          <w:rFonts w:ascii="Arial" w:eastAsia="Arial" w:hAnsi="Arial" w:cs="Arial"/>
        </w:rPr>
        <w:t xml:space="preserve"> </w:t>
      </w:r>
      <w:r w:rsidRPr="00D16BEB">
        <w:rPr>
          <w:rFonts w:ascii="Arial" w:hAnsi="Arial" w:cs="Arial"/>
        </w:rPr>
        <w:t>Υπουργεία.</w:t>
      </w:r>
      <w:r w:rsidRPr="00D16BEB">
        <w:rPr>
          <w:rFonts w:ascii="Arial" w:eastAsia="Arial" w:hAnsi="Arial" w:cs="Arial"/>
        </w:rPr>
        <w:t xml:space="preserve"> </w:t>
      </w:r>
    </w:p>
    <w:p w:rsidR="00BE631F" w:rsidRPr="00D16BEB" w:rsidRDefault="00BE631F" w:rsidP="00BE631F">
      <w:pPr>
        <w:spacing w:line="360" w:lineRule="auto"/>
        <w:ind w:firstLine="578"/>
        <w:jc w:val="both"/>
        <w:rPr>
          <w:rFonts w:ascii="Arial" w:hAnsi="Arial" w:cs="Arial"/>
        </w:rPr>
      </w:pPr>
      <w:r w:rsidRPr="00D16BEB">
        <w:rPr>
          <w:rFonts w:ascii="Arial" w:hAnsi="Arial" w:cs="Arial"/>
        </w:rPr>
        <w:t>ιβιβ)</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ind w:firstLine="578"/>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Ποιότητας:</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στόχο</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πιο</w:t>
      </w:r>
      <w:r w:rsidRPr="00D16BEB">
        <w:rPr>
          <w:rFonts w:ascii="Arial" w:eastAsia="Arial" w:hAnsi="Arial" w:cs="Arial"/>
        </w:rPr>
        <w:t xml:space="preserve"> </w:t>
      </w:r>
      <w:r w:rsidRPr="00D16BEB">
        <w:rPr>
          <w:rFonts w:ascii="Arial" w:hAnsi="Arial" w:cs="Arial"/>
        </w:rPr>
        <w:t>αποδοτική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αποτελεσματική</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ιδιαιτέρως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ότι</w:t>
      </w:r>
      <w:r w:rsidRPr="00D16BEB">
        <w:rPr>
          <w:rFonts w:ascii="Arial" w:eastAsia="Arial" w:hAnsi="Arial" w:cs="Arial"/>
        </w:rPr>
        <w:t xml:space="preserve"> </w:t>
      </w:r>
      <w:r w:rsidRPr="00D16BEB">
        <w:rPr>
          <w:rFonts w:ascii="Arial" w:hAnsi="Arial" w:cs="Arial"/>
        </w:rPr>
        <w:t>αφορά</w:t>
      </w:r>
      <w:r w:rsidRPr="00D16BEB">
        <w:rPr>
          <w:rFonts w:ascii="Arial" w:eastAsia="Arial" w:hAnsi="Arial" w:cs="Arial"/>
        </w:rPr>
        <w:t xml:space="preserve"> </w:t>
      </w:r>
      <w:r w:rsidRPr="00D16BEB">
        <w:rPr>
          <w:rFonts w:ascii="Arial" w:hAnsi="Arial" w:cs="Arial"/>
        </w:rPr>
        <w:t>στη</w:t>
      </w:r>
      <w:r w:rsidRPr="00D16BEB">
        <w:rPr>
          <w:rFonts w:ascii="Arial" w:eastAsia="Arial" w:hAnsi="Arial" w:cs="Arial"/>
        </w:rPr>
        <w:t xml:space="preserve"> </w:t>
      </w:r>
      <w:r w:rsidRPr="00D16BEB">
        <w:rPr>
          <w:rFonts w:ascii="Arial" w:hAnsi="Arial" w:cs="Arial"/>
        </w:rPr>
        <w:t>διαλειτουργικότητα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πληροφοριακών</w:t>
      </w:r>
      <w:r w:rsidRPr="00D16BEB">
        <w:rPr>
          <w:rFonts w:ascii="Arial" w:eastAsia="Arial" w:hAnsi="Arial" w:cs="Arial"/>
        </w:rPr>
        <w:t xml:space="preserve"> </w:t>
      </w:r>
      <w:r w:rsidRPr="00D16BEB">
        <w:rPr>
          <w:rFonts w:ascii="Arial" w:hAnsi="Arial" w:cs="Arial"/>
        </w:rPr>
        <w:t>συστημάτων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Ηλεκτρονικής</w:t>
      </w:r>
      <w:r w:rsidRPr="00D16BEB">
        <w:rPr>
          <w:rFonts w:ascii="Arial" w:eastAsia="Arial" w:hAnsi="Arial" w:cs="Arial"/>
        </w:rPr>
        <w:t xml:space="preserve"> </w:t>
      </w:r>
      <w:r w:rsidRPr="00D16BEB">
        <w:rPr>
          <w:rFonts w:ascii="Arial" w:hAnsi="Arial" w:cs="Arial"/>
        </w:rPr>
        <w:t>Διακυβέρνησης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υποστήριξη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εποπτευομένων,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Υπουργείο,</w:t>
      </w:r>
      <w:r w:rsidRPr="00D16BEB">
        <w:rPr>
          <w:rFonts w:ascii="Arial" w:eastAsia="Arial" w:hAnsi="Arial" w:cs="Arial"/>
        </w:rPr>
        <w:t xml:space="preserve"> </w:t>
      </w:r>
      <w:r w:rsidRPr="00D16BEB">
        <w:rPr>
          <w:rFonts w:ascii="Arial" w:hAnsi="Arial" w:cs="Arial"/>
        </w:rPr>
        <w:t>νομικών</w:t>
      </w:r>
      <w:r w:rsidRPr="00D16BEB">
        <w:rPr>
          <w:rFonts w:ascii="Arial" w:eastAsia="Arial" w:hAnsi="Arial" w:cs="Arial"/>
        </w:rPr>
        <w:t xml:space="preserve"> </w:t>
      </w:r>
      <w:r w:rsidRPr="00D16BEB">
        <w:rPr>
          <w:rFonts w:ascii="Arial" w:hAnsi="Arial" w:cs="Arial"/>
        </w:rPr>
        <w:t>προσώπων,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αρμόδιες</w:t>
      </w:r>
      <w:r w:rsidRPr="00D16BEB">
        <w:rPr>
          <w:rFonts w:ascii="Arial" w:eastAsia="Arial" w:hAnsi="Arial" w:cs="Arial"/>
        </w:rPr>
        <w:t xml:space="preserve"> </w:t>
      </w:r>
      <w:r w:rsidRPr="00D16BEB">
        <w:rPr>
          <w:rFonts w:ascii="Arial" w:hAnsi="Arial" w:cs="Arial"/>
        </w:rPr>
        <w:t>κατά</w:t>
      </w:r>
      <w:r w:rsidRPr="00D16BEB">
        <w:rPr>
          <w:rFonts w:ascii="Arial" w:eastAsia="Arial" w:hAnsi="Arial" w:cs="Arial"/>
        </w:rPr>
        <w:t xml:space="preserve"> </w:t>
      </w:r>
      <w:r w:rsidRPr="00D16BEB">
        <w:rPr>
          <w:rFonts w:ascii="Arial" w:hAnsi="Arial" w:cs="Arial"/>
        </w:rPr>
        <w:t>περίπτωση,</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σχέση</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νομικών</w:t>
      </w:r>
      <w:r w:rsidRPr="00D16BEB">
        <w:rPr>
          <w:rFonts w:ascii="Arial" w:eastAsia="Arial" w:hAnsi="Arial" w:cs="Arial"/>
        </w:rPr>
        <w:t xml:space="preserve"> </w:t>
      </w:r>
      <w:r w:rsidRPr="00D16BEB">
        <w:rPr>
          <w:rFonts w:ascii="Arial" w:hAnsi="Arial" w:cs="Arial"/>
        </w:rPr>
        <w:t>προσώπων,</w:t>
      </w:r>
      <w:r w:rsidRPr="00D16BEB">
        <w:rPr>
          <w:rFonts w:ascii="Arial" w:eastAsia="Arial" w:hAnsi="Arial" w:cs="Arial"/>
        </w:rPr>
        <w:t xml:space="preserve"> </w:t>
      </w:r>
      <w:r w:rsidRPr="00D16BEB">
        <w:rPr>
          <w:rFonts w:ascii="Arial" w:hAnsi="Arial" w:cs="Arial"/>
        </w:rPr>
        <w:t>διευθύνσεις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οικεία</w:t>
      </w:r>
      <w:r w:rsidRPr="00D16BEB">
        <w:rPr>
          <w:rFonts w:ascii="Arial" w:eastAsia="Arial" w:hAnsi="Arial" w:cs="Arial"/>
        </w:rPr>
        <w:t xml:space="preserve"> </w:t>
      </w:r>
      <w:r w:rsidRPr="00D16BEB">
        <w:rPr>
          <w:rFonts w:ascii="Arial" w:hAnsi="Arial" w:cs="Arial"/>
        </w:rPr>
        <w:t>νομικά</w:t>
      </w:r>
      <w:r w:rsidRPr="00D16BEB">
        <w:rPr>
          <w:rFonts w:ascii="Arial" w:eastAsia="Arial" w:hAnsi="Arial" w:cs="Arial"/>
        </w:rPr>
        <w:t xml:space="preserve"> </w:t>
      </w:r>
      <w:r w:rsidRPr="00D16BEB">
        <w:rPr>
          <w:rFonts w:ascii="Arial" w:hAnsi="Arial" w:cs="Arial"/>
        </w:rPr>
        <w:t>πρόσωπα, εκτός των νομικών προσώπων που λόγω αντικειμένου εποπτεύονται από τις αντίστοιχες Γενικές Γραμματείες.</w:t>
      </w:r>
    </w:p>
    <w:p w:rsidR="00BE631F" w:rsidRPr="00D16BEB" w:rsidRDefault="00BE631F" w:rsidP="00BE631F">
      <w:pPr>
        <w:spacing w:line="360" w:lineRule="auto"/>
        <w:jc w:val="both"/>
        <w:rPr>
          <w:rFonts w:ascii="Arial" w:eastAsia="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αναγκαία</w:t>
      </w:r>
      <w:r w:rsidRPr="00D16BEB">
        <w:rPr>
          <w:rFonts w:ascii="Arial" w:eastAsia="Arial" w:hAnsi="Arial" w:cs="Arial"/>
        </w:rPr>
        <w:t xml:space="preserve"> </w:t>
      </w:r>
      <w:r w:rsidRPr="00D16BEB">
        <w:rPr>
          <w:rFonts w:ascii="Arial" w:hAnsi="Arial" w:cs="Arial"/>
        </w:rPr>
        <w:t>μέτρα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καθιέρωση</w:t>
      </w:r>
      <w:r w:rsidRPr="00D16BEB">
        <w:rPr>
          <w:rFonts w:ascii="Arial" w:eastAsia="Arial" w:hAnsi="Arial" w:cs="Arial"/>
        </w:rPr>
        <w:t xml:space="preserve"> </w:t>
      </w:r>
      <w:r w:rsidRPr="00D16BEB">
        <w:rPr>
          <w:rFonts w:ascii="Arial" w:hAnsi="Arial" w:cs="Arial"/>
        </w:rPr>
        <w:t>συστημάτων</w:t>
      </w:r>
      <w:r w:rsidRPr="00D16BEB">
        <w:rPr>
          <w:rFonts w:ascii="Arial" w:eastAsia="Arial" w:hAnsi="Arial" w:cs="Arial"/>
        </w:rPr>
        <w:t xml:space="preserve"> </w:t>
      </w:r>
      <w:r w:rsidRPr="00D16BEB">
        <w:rPr>
          <w:rFonts w:ascii="Arial" w:hAnsi="Arial" w:cs="Arial"/>
        </w:rPr>
        <w:t>διοίκησης</w:t>
      </w:r>
      <w:r w:rsidRPr="00D16BEB">
        <w:rPr>
          <w:rFonts w:ascii="Arial" w:eastAsia="Arial" w:hAnsi="Arial" w:cs="Arial"/>
        </w:rPr>
        <w:t xml:space="preserve"> </w:t>
      </w:r>
      <w:r w:rsidRPr="00D16BEB">
        <w:rPr>
          <w:rFonts w:ascii="Arial" w:hAnsi="Arial" w:cs="Arial"/>
        </w:rPr>
        <w:t>ολικής</w:t>
      </w:r>
      <w:r w:rsidRPr="00D16BEB">
        <w:rPr>
          <w:rFonts w:ascii="Arial" w:eastAsia="Arial" w:hAnsi="Arial" w:cs="Arial"/>
        </w:rPr>
        <w:t xml:space="preserve"> </w:t>
      </w:r>
      <w:r w:rsidRPr="00D16BEB">
        <w:rPr>
          <w:rFonts w:ascii="Arial" w:hAnsi="Arial" w:cs="Arial"/>
        </w:rPr>
        <w:t>ποιότητας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διαδικασιών</w:t>
      </w:r>
      <w:r w:rsidRPr="00D16BEB">
        <w:rPr>
          <w:rFonts w:ascii="Arial" w:eastAsia="Arial" w:hAnsi="Arial" w:cs="Arial"/>
        </w:rPr>
        <w:t xml:space="preserve"> </w:t>
      </w:r>
      <w:r w:rsidRPr="00D16BEB">
        <w:rPr>
          <w:rFonts w:ascii="Arial" w:hAnsi="Arial" w:cs="Arial"/>
        </w:rPr>
        <w:t>αυτοαξιολόγησης.</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lastRenderedPageBreak/>
        <w:t>δδ)</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όλες</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επιτελικές</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ανθρώπινο</w:t>
      </w:r>
      <w:r w:rsidRPr="00D16BEB">
        <w:rPr>
          <w:rFonts w:ascii="Arial" w:eastAsia="Arial" w:hAnsi="Arial" w:cs="Arial"/>
        </w:rPr>
        <w:t xml:space="preserve"> </w:t>
      </w:r>
      <w:r w:rsidRPr="00D16BEB">
        <w:rPr>
          <w:rFonts w:ascii="Arial" w:hAnsi="Arial" w:cs="Arial"/>
        </w:rPr>
        <w:t>δυναμικό</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ιδίως</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σχετικά</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συστήματα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μεθόδους</w:t>
      </w:r>
      <w:r w:rsidRPr="00D16BEB">
        <w:rPr>
          <w:rFonts w:ascii="Arial" w:eastAsia="Arial" w:hAnsi="Arial" w:cs="Arial"/>
        </w:rPr>
        <w:t xml:space="preserve"> </w:t>
      </w:r>
      <w:r w:rsidRPr="00D16BEB">
        <w:rPr>
          <w:rFonts w:ascii="Arial" w:hAnsi="Arial" w:cs="Arial"/>
        </w:rPr>
        <w:t>μέτρησης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αξιολόγησης</w:t>
      </w:r>
      <w:r w:rsidRPr="00D16BEB">
        <w:rPr>
          <w:rFonts w:ascii="Arial" w:eastAsia="Arial" w:hAnsi="Arial" w:cs="Arial"/>
        </w:rPr>
        <w:t xml:space="preserve"> </w:t>
      </w:r>
      <w:r w:rsidRPr="00D16BEB">
        <w:rPr>
          <w:rFonts w:ascii="Arial" w:hAnsi="Arial" w:cs="Arial"/>
        </w:rPr>
        <w:t>αποδοτικότητας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αποτελεσματικότητας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εργαζομένων,</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σχεδιασμό</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εποπτευόμενων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αυτό</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θέσεις</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κλάδους,</w:t>
      </w:r>
      <w:r w:rsidRPr="00D16BEB">
        <w:rPr>
          <w:rFonts w:ascii="Arial" w:eastAsia="Arial" w:hAnsi="Arial" w:cs="Arial"/>
        </w:rPr>
        <w:t xml:space="preserve"> </w:t>
      </w:r>
      <w:r w:rsidRPr="00D16BEB">
        <w:rPr>
          <w:rFonts w:ascii="Arial" w:hAnsi="Arial" w:cs="Arial"/>
        </w:rPr>
        <w:t>βαθμούς,</w:t>
      </w:r>
      <w:r w:rsidRPr="00D16BEB">
        <w:rPr>
          <w:rFonts w:ascii="Arial" w:eastAsia="Arial" w:hAnsi="Arial" w:cs="Arial"/>
        </w:rPr>
        <w:t xml:space="preserve"> </w:t>
      </w:r>
      <w:r w:rsidRPr="00D16BEB">
        <w:rPr>
          <w:rFonts w:ascii="Arial" w:hAnsi="Arial" w:cs="Arial"/>
        </w:rPr>
        <w:t>ειδικότητες,</w:t>
      </w:r>
      <w:r w:rsidRPr="00D16BEB">
        <w:rPr>
          <w:rFonts w:ascii="Arial" w:eastAsia="Arial" w:hAnsi="Arial" w:cs="Arial"/>
        </w:rPr>
        <w:t xml:space="preserve"> </w:t>
      </w:r>
      <w:r w:rsidRPr="00D16BEB">
        <w:rPr>
          <w:rFonts w:ascii="Arial" w:hAnsi="Arial" w:cs="Arial"/>
        </w:rPr>
        <w:t>περιγραφή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ανάλυση</w:t>
      </w:r>
      <w:r w:rsidRPr="00D16BEB">
        <w:rPr>
          <w:rFonts w:ascii="Arial" w:eastAsia="Arial" w:hAnsi="Arial" w:cs="Arial"/>
        </w:rPr>
        <w:t xml:space="preserve"> </w:t>
      </w:r>
      <w:r w:rsidRPr="00D16BEB">
        <w:rPr>
          <w:rFonts w:ascii="Arial" w:hAnsi="Arial" w:cs="Arial"/>
        </w:rPr>
        <w:t>καθηκόντων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προσόντων</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θέσης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σχεδιασμό</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εποπτευόμενων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αυτό</w:t>
      </w:r>
      <w:r w:rsidRPr="00D16BEB">
        <w:rPr>
          <w:rFonts w:ascii="Arial" w:eastAsia="Arial" w:hAnsi="Arial" w:cs="Arial"/>
        </w:rPr>
        <w:t xml:space="preserve"> </w:t>
      </w:r>
      <w:r w:rsidRPr="00D16BEB">
        <w:rPr>
          <w:rFonts w:ascii="Arial" w:hAnsi="Arial" w:cs="Arial"/>
        </w:rPr>
        <w:t>νομικών</w:t>
      </w:r>
      <w:r w:rsidRPr="00D16BEB">
        <w:rPr>
          <w:rFonts w:ascii="Arial" w:eastAsia="Arial" w:hAnsi="Arial" w:cs="Arial"/>
        </w:rPr>
        <w:t xml:space="preserve"> </w:t>
      </w:r>
      <w:r w:rsidRPr="00D16BEB">
        <w:rPr>
          <w:rFonts w:ascii="Arial" w:hAnsi="Arial" w:cs="Arial"/>
        </w:rPr>
        <w:t>προσώπων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επιμόρφωση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είδους</w:t>
      </w:r>
      <w:r w:rsidRPr="00D16BEB">
        <w:rPr>
          <w:rFonts w:ascii="Arial" w:eastAsia="Arial" w:hAnsi="Arial" w:cs="Arial"/>
        </w:rPr>
        <w:t xml:space="preserve"> </w:t>
      </w:r>
      <w:r w:rsidRPr="00D16BEB">
        <w:rPr>
          <w:rFonts w:ascii="Arial" w:hAnsi="Arial" w:cs="Arial"/>
        </w:rPr>
        <w:t>κατάρτιση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Μελετά,</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μέτρα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ενεργεί</w:t>
      </w:r>
      <w:r w:rsidRPr="00D16BEB">
        <w:rPr>
          <w:rFonts w:ascii="Arial" w:eastAsia="Arial" w:hAnsi="Arial" w:cs="Arial"/>
        </w:rPr>
        <w:t xml:space="preserve"> </w:t>
      </w:r>
      <w:r w:rsidRPr="00D16BEB">
        <w:rPr>
          <w:rFonts w:ascii="Arial" w:hAnsi="Arial" w:cs="Arial"/>
        </w:rPr>
        <w:t>αρμοδίως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καθιέρωση</w:t>
      </w:r>
      <w:r w:rsidRPr="00D16BEB">
        <w:rPr>
          <w:rFonts w:ascii="Arial" w:eastAsia="Arial" w:hAnsi="Arial" w:cs="Arial"/>
        </w:rPr>
        <w:t xml:space="preserve"> </w:t>
      </w:r>
      <w:r w:rsidRPr="00D16BEB">
        <w:rPr>
          <w:rFonts w:ascii="Arial" w:hAnsi="Arial" w:cs="Arial"/>
        </w:rPr>
        <w:t>προσφορότερων</w:t>
      </w:r>
      <w:r w:rsidRPr="00D16BEB">
        <w:rPr>
          <w:rFonts w:ascii="Arial" w:eastAsia="Arial" w:hAnsi="Arial" w:cs="Arial"/>
        </w:rPr>
        <w:t xml:space="preserve"> </w:t>
      </w:r>
      <w:r w:rsidRPr="00D16BEB">
        <w:rPr>
          <w:rFonts w:ascii="Arial" w:hAnsi="Arial" w:cs="Arial"/>
        </w:rPr>
        <w:t>μεθόδων</w:t>
      </w:r>
      <w:r w:rsidRPr="00D16BEB">
        <w:rPr>
          <w:rFonts w:ascii="Arial" w:eastAsia="Arial" w:hAnsi="Arial" w:cs="Arial"/>
        </w:rPr>
        <w:t xml:space="preserve"> </w:t>
      </w:r>
      <w:r w:rsidRPr="00D16BEB">
        <w:rPr>
          <w:rFonts w:ascii="Arial" w:hAnsi="Arial" w:cs="Arial"/>
        </w:rPr>
        <w:t>εργασίας,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απλούστευση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διαδικασιών,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βελτίωση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τυποποίηση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εντύπων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ένταξη</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διαδικασιών</w:t>
      </w:r>
      <w:r w:rsidRPr="00D16BEB">
        <w:rPr>
          <w:rFonts w:ascii="Arial" w:eastAsia="Arial" w:hAnsi="Arial" w:cs="Arial"/>
        </w:rPr>
        <w:t xml:space="preserve"> </w:t>
      </w:r>
      <w:r w:rsidRPr="00D16BEB">
        <w:rPr>
          <w:rFonts w:ascii="Arial" w:hAnsi="Arial" w:cs="Arial"/>
        </w:rPr>
        <w:t>αρμοδιότητας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μιας</w:t>
      </w:r>
      <w:r w:rsidRPr="00D16BEB">
        <w:rPr>
          <w:rFonts w:ascii="Arial" w:eastAsia="Arial" w:hAnsi="Arial" w:cs="Arial"/>
        </w:rPr>
        <w:t xml:space="preserve"> </w:t>
      </w:r>
      <w:r w:rsidRPr="00D16BEB">
        <w:rPr>
          <w:rFonts w:ascii="Arial" w:hAnsi="Arial" w:cs="Arial"/>
        </w:rPr>
        <w:t>στάσης</w:t>
      </w:r>
    </w:p>
    <w:p w:rsidR="00BE631F" w:rsidRPr="00D16BEB" w:rsidRDefault="00BE631F" w:rsidP="00BE631F">
      <w:pPr>
        <w:spacing w:line="360" w:lineRule="auto"/>
        <w:jc w:val="both"/>
        <w:rPr>
          <w:rFonts w:ascii="Arial" w:eastAsia="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Εξετάζει</w:t>
      </w:r>
      <w:r w:rsidRPr="00D16BEB">
        <w:rPr>
          <w:rFonts w:ascii="Arial" w:eastAsia="Arial" w:hAnsi="Arial" w:cs="Arial"/>
        </w:rPr>
        <w:t xml:space="preserve"> </w:t>
      </w:r>
      <w:r w:rsidRPr="00D16BEB">
        <w:rPr>
          <w:rFonts w:ascii="Arial" w:hAnsi="Arial" w:cs="Arial"/>
        </w:rPr>
        <w:t>περιπτώσεις</w:t>
      </w:r>
      <w:r w:rsidRPr="00D16BEB">
        <w:rPr>
          <w:rFonts w:ascii="Arial" w:eastAsia="Arial" w:hAnsi="Arial" w:cs="Arial"/>
        </w:rPr>
        <w:t xml:space="preserve"> </w:t>
      </w:r>
      <w:r w:rsidRPr="00D16BEB">
        <w:rPr>
          <w:rFonts w:ascii="Arial" w:hAnsi="Arial" w:cs="Arial"/>
        </w:rPr>
        <w:t>δυσλειτουργίας,</w:t>
      </w:r>
      <w:r w:rsidRPr="00D16BEB">
        <w:rPr>
          <w:rFonts w:ascii="Arial" w:eastAsia="Arial" w:hAnsi="Arial" w:cs="Arial"/>
        </w:rPr>
        <w:t xml:space="preserve"> </w:t>
      </w:r>
      <w:r w:rsidRPr="00D16BEB">
        <w:rPr>
          <w:rFonts w:ascii="Arial" w:hAnsi="Arial" w:cs="Arial"/>
        </w:rPr>
        <w:t>καθυστερήσεων,</w:t>
      </w:r>
      <w:r w:rsidRPr="00D16BEB">
        <w:rPr>
          <w:rFonts w:ascii="Arial" w:eastAsia="Arial" w:hAnsi="Arial" w:cs="Arial"/>
        </w:rPr>
        <w:t xml:space="preserve"> </w:t>
      </w:r>
      <w:r w:rsidRPr="00D16BEB">
        <w:rPr>
          <w:rFonts w:ascii="Arial" w:hAnsi="Arial" w:cs="Arial"/>
        </w:rPr>
        <w:t>γραφειοκρατικών</w:t>
      </w:r>
      <w:r w:rsidRPr="00D16BEB">
        <w:rPr>
          <w:rFonts w:ascii="Arial" w:eastAsia="Arial" w:hAnsi="Arial" w:cs="Arial"/>
        </w:rPr>
        <w:t xml:space="preserve"> </w:t>
      </w:r>
      <w:r w:rsidRPr="00D16BEB">
        <w:rPr>
          <w:rFonts w:ascii="Arial" w:hAnsi="Arial" w:cs="Arial"/>
        </w:rPr>
        <w:t>τύπων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πολύπλοκων</w:t>
      </w:r>
      <w:r w:rsidRPr="00D16BEB">
        <w:rPr>
          <w:rFonts w:ascii="Arial" w:eastAsia="Arial" w:hAnsi="Arial" w:cs="Arial"/>
        </w:rPr>
        <w:t xml:space="preserve"> </w:t>
      </w:r>
      <w:r w:rsidRPr="00D16BEB">
        <w:rPr>
          <w:rFonts w:ascii="Arial" w:hAnsi="Arial" w:cs="Arial"/>
        </w:rPr>
        <w:t>διαδικασιών.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ενσωμάτωση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αρχής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ισότητας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φύλων</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eastAsia="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Υποστηρίζει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Γενική</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οργάνωση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εποπτεία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Γραφείου</w:t>
      </w:r>
      <w:r w:rsidRPr="00D16BEB">
        <w:rPr>
          <w:rFonts w:ascii="Arial" w:eastAsia="Arial" w:hAnsi="Arial" w:cs="Arial"/>
        </w:rPr>
        <w:t xml:space="preserve"> </w:t>
      </w:r>
      <w:r w:rsidRPr="00D16BEB">
        <w:rPr>
          <w:rFonts w:ascii="Arial" w:hAnsi="Arial" w:cs="Arial"/>
        </w:rPr>
        <w:t>Ενημέρωσης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Πολίτη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Τεκμηρίωσης</w:t>
      </w:r>
      <w:r w:rsidRPr="00D16BEB">
        <w:rPr>
          <w:rFonts w:ascii="Arial" w:eastAsia="Arial" w:hAnsi="Arial" w:cs="Arial"/>
        </w:rPr>
        <w:t xml:space="preserve"> </w:t>
      </w:r>
      <w:r w:rsidRPr="00D16BEB">
        <w:rPr>
          <w:rFonts w:ascii="Arial" w:hAnsi="Arial" w:cs="Arial"/>
        </w:rPr>
        <w:t>Πολιτικών:</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Συλλέγει,</w:t>
      </w:r>
      <w:r w:rsidRPr="00D16BEB">
        <w:rPr>
          <w:rFonts w:ascii="Arial" w:eastAsia="Arial" w:hAnsi="Arial" w:cs="Arial"/>
        </w:rPr>
        <w:t xml:space="preserve"> </w:t>
      </w:r>
      <w:r w:rsidRPr="00D16BEB">
        <w:rPr>
          <w:rFonts w:ascii="Arial" w:hAnsi="Arial" w:cs="Arial"/>
        </w:rPr>
        <w:t>συστηματοποιεί</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ταξινομεί</w:t>
      </w:r>
      <w:r w:rsidRPr="00D16BEB">
        <w:rPr>
          <w:rFonts w:ascii="Arial" w:eastAsia="Arial" w:hAnsi="Arial" w:cs="Arial"/>
        </w:rPr>
        <w:t xml:space="preserve"> </w:t>
      </w:r>
      <w:r w:rsidRPr="00D16BEB">
        <w:rPr>
          <w:rFonts w:ascii="Arial" w:hAnsi="Arial" w:cs="Arial"/>
        </w:rPr>
        <w:t>ανά</w:t>
      </w:r>
      <w:r w:rsidRPr="00D16BEB">
        <w:rPr>
          <w:rFonts w:ascii="Arial" w:eastAsia="Arial" w:hAnsi="Arial" w:cs="Arial"/>
        </w:rPr>
        <w:t xml:space="preserve"> </w:t>
      </w:r>
      <w:r w:rsidRPr="00D16BEB">
        <w:rPr>
          <w:rFonts w:ascii="Arial" w:hAnsi="Arial" w:cs="Arial"/>
        </w:rPr>
        <w:t>τρίμηνο,</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αναγκαία</w:t>
      </w:r>
      <w:r w:rsidRPr="00D16BEB">
        <w:rPr>
          <w:rFonts w:ascii="Arial" w:eastAsia="Arial" w:hAnsi="Arial" w:cs="Arial"/>
        </w:rPr>
        <w:t xml:space="preserve"> </w:t>
      </w:r>
      <w:r w:rsidRPr="00D16BEB">
        <w:rPr>
          <w:rFonts w:ascii="Arial" w:hAnsi="Arial" w:cs="Arial"/>
        </w:rPr>
        <w:t>ποσοτικά</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ποιοτικά</w:t>
      </w:r>
      <w:r w:rsidRPr="00D16BEB">
        <w:rPr>
          <w:rFonts w:ascii="Arial" w:eastAsia="Arial" w:hAnsi="Arial" w:cs="Arial"/>
        </w:rPr>
        <w:t xml:space="preserve"> </w:t>
      </w:r>
      <w:r w:rsidRPr="00D16BEB">
        <w:rPr>
          <w:rFonts w:ascii="Arial" w:hAnsi="Arial" w:cs="Arial"/>
        </w:rPr>
        <w:t>δεδομένα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εφαρμογή</w:t>
      </w:r>
      <w:r w:rsidRPr="00D16BEB">
        <w:rPr>
          <w:rFonts w:ascii="Arial" w:eastAsia="Arial" w:hAnsi="Arial" w:cs="Arial"/>
        </w:rPr>
        <w:t xml:space="preserve"> </w:t>
      </w:r>
      <w:r w:rsidRPr="00D16BEB">
        <w:rPr>
          <w:rFonts w:ascii="Arial" w:hAnsi="Arial" w:cs="Arial"/>
        </w:rPr>
        <w:t>δράσεων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αποδοτικότητα,</w:t>
      </w:r>
      <w:r w:rsidRPr="00D16BEB">
        <w:rPr>
          <w:rFonts w:ascii="Arial" w:eastAsia="Arial" w:hAnsi="Arial" w:cs="Arial"/>
        </w:rPr>
        <w:t xml:space="preserve"> </w:t>
      </w:r>
      <w:r w:rsidRPr="00D16BEB">
        <w:rPr>
          <w:rFonts w:ascii="Arial" w:hAnsi="Arial" w:cs="Arial"/>
        </w:rPr>
        <w:t>αποτελεσματικότητα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ποιότητα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υπάγονται</w:t>
      </w:r>
      <w:r w:rsidRPr="00D16BEB">
        <w:rPr>
          <w:rFonts w:ascii="Arial" w:eastAsia="Arial" w:hAnsi="Arial" w:cs="Arial"/>
        </w:rPr>
        <w:t xml:space="preserve"> </w:t>
      </w:r>
      <w:r w:rsidRPr="00D16BEB">
        <w:rPr>
          <w:rFonts w:ascii="Arial" w:hAnsi="Arial" w:cs="Arial"/>
        </w:rPr>
        <w:t>σ'</w:t>
      </w:r>
      <w:r w:rsidRPr="00D16BEB">
        <w:rPr>
          <w:rFonts w:ascii="Arial" w:eastAsia="Arial" w:hAnsi="Arial" w:cs="Arial"/>
        </w:rPr>
        <w:t xml:space="preserve"> </w:t>
      </w:r>
      <w:r w:rsidRPr="00D16BEB">
        <w:rPr>
          <w:rFonts w:ascii="Arial" w:hAnsi="Arial" w:cs="Arial"/>
        </w:rPr>
        <w:t>αυτό.</w:t>
      </w:r>
    </w:p>
    <w:p w:rsidR="00BE631F" w:rsidRPr="00D16BEB" w:rsidRDefault="00BE631F" w:rsidP="00BE631F">
      <w:pPr>
        <w:spacing w:line="360" w:lineRule="auto"/>
        <w:jc w:val="both"/>
        <w:rPr>
          <w:rFonts w:ascii="Arial" w:eastAsia="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Υποστηρίζει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παρακολούθηση,</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έλεγχο</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διαχείριση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αποτελεσμάτων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δράσεων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Τηρεί</w:t>
      </w:r>
      <w:r w:rsidRPr="00D16BEB">
        <w:rPr>
          <w:rFonts w:ascii="Arial" w:eastAsia="Arial" w:hAnsi="Arial" w:cs="Arial"/>
        </w:rPr>
        <w:t xml:space="preserve"> </w:t>
      </w:r>
      <w:r w:rsidRPr="00D16BEB">
        <w:rPr>
          <w:rFonts w:ascii="Arial" w:hAnsi="Arial" w:cs="Arial"/>
        </w:rPr>
        <w:t>διαχρονικά</w:t>
      </w:r>
      <w:r w:rsidRPr="00D16BEB">
        <w:rPr>
          <w:rFonts w:ascii="Arial" w:eastAsia="Arial" w:hAnsi="Arial" w:cs="Arial"/>
        </w:rPr>
        <w:t xml:space="preserve"> </w:t>
      </w:r>
      <w:r w:rsidRPr="00D16BEB">
        <w:rPr>
          <w:rFonts w:ascii="Arial" w:hAnsi="Arial" w:cs="Arial"/>
        </w:rPr>
        <w:t>στοιχεία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τάσεις</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εφαρμογή</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δράσεων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σύνταξη</w:t>
      </w:r>
      <w:r w:rsidRPr="00D16BEB">
        <w:rPr>
          <w:rFonts w:ascii="Arial" w:eastAsia="Arial" w:hAnsi="Arial" w:cs="Arial"/>
        </w:rPr>
        <w:t xml:space="preserve"> </w:t>
      </w:r>
      <w:r w:rsidRPr="00D16BEB">
        <w:rPr>
          <w:rFonts w:ascii="Arial" w:hAnsi="Arial" w:cs="Arial"/>
        </w:rPr>
        <w:t>έκθεσης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αποχωρούντα</w:t>
      </w:r>
      <w:r w:rsidRPr="00D16BEB">
        <w:rPr>
          <w:rFonts w:ascii="Arial" w:eastAsia="Arial" w:hAnsi="Arial" w:cs="Arial"/>
        </w:rPr>
        <w:t xml:space="preserve"> </w:t>
      </w:r>
      <w:r w:rsidRPr="00D16BEB">
        <w:rPr>
          <w:rFonts w:ascii="Arial" w:hAnsi="Arial" w:cs="Arial"/>
        </w:rPr>
        <w:t>υπάλληλο</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θέση</w:t>
      </w:r>
      <w:r w:rsidRPr="00D16BEB">
        <w:rPr>
          <w:rFonts w:ascii="Arial" w:eastAsia="Arial" w:hAnsi="Arial" w:cs="Arial"/>
        </w:rPr>
        <w:t xml:space="preserve"> </w:t>
      </w:r>
      <w:r w:rsidRPr="00D16BEB">
        <w:rPr>
          <w:rFonts w:ascii="Arial" w:hAnsi="Arial" w:cs="Arial"/>
        </w:rPr>
        <w:t>ευθύνης</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οποία</w:t>
      </w:r>
      <w:r w:rsidRPr="00D16BEB">
        <w:rPr>
          <w:rFonts w:ascii="Arial" w:eastAsia="Arial" w:hAnsi="Arial" w:cs="Arial"/>
        </w:rPr>
        <w:t xml:space="preserve"> </w:t>
      </w:r>
      <w:r w:rsidRPr="00D16BEB">
        <w:rPr>
          <w:rFonts w:ascii="Arial" w:hAnsi="Arial" w:cs="Arial"/>
        </w:rPr>
        <w:t>καταγράφονται</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απόψεις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lastRenderedPageBreak/>
        <w:t>για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έχει</w:t>
      </w:r>
      <w:r w:rsidRPr="00D16BEB">
        <w:rPr>
          <w:rFonts w:ascii="Arial" w:eastAsia="Arial" w:hAnsi="Arial" w:cs="Arial"/>
        </w:rPr>
        <w:t xml:space="preserve"> </w:t>
      </w:r>
      <w:r w:rsidRPr="00D16BEB">
        <w:rPr>
          <w:rFonts w:ascii="Arial" w:hAnsi="Arial" w:cs="Arial"/>
        </w:rPr>
        <w:t>χειριστεί,</w:t>
      </w:r>
      <w:r w:rsidRPr="00D16BEB">
        <w:rPr>
          <w:rFonts w:ascii="Arial" w:eastAsia="Arial" w:hAnsi="Arial" w:cs="Arial"/>
        </w:rPr>
        <w:t xml:space="preserve"> </w:t>
      </w:r>
      <w:r w:rsidRPr="00D16BEB">
        <w:rPr>
          <w:rFonts w:ascii="Arial" w:hAnsi="Arial" w:cs="Arial"/>
        </w:rPr>
        <w:t>προτάσεις</w:t>
      </w:r>
      <w:r w:rsidRPr="00D16BEB">
        <w:rPr>
          <w:rFonts w:ascii="Arial" w:eastAsia="Arial" w:hAnsi="Arial" w:cs="Arial"/>
        </w:rPr>
        <w:t xml:space="preserve"> </w:t>
      </w:r>
      <w:r w:rsidRPr="00D16BEB">
        <w:rPr>
          <w:rFonts w:ascii="Arial" w:hAnsi="Arial" w:cs="Arial"/>
        </w:rPr>
        <w:t>βελτίωσης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ότι</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κριθεί</w:t>
      </w:r>
      <w:r w:rsidRPr="00D16BEB">
        <w:rPr>
          <w:rFonts w:ascii="Arial" w:eastAsia="Arial" w:hAnsi="Arial" w:cs="Arial"/>
        </w:rPr>
        <w:t xml:space="preserve"> </w:t>
      </w:r>
      <w:r w:rsidRPr="00D16BEB">
        <w:rPr>
          <w:rFonts w:ascii="Arial" w:hAnsi="Arial" w:cs="Arial"/>
        </w:rPr>
        <w:t>αναγκαίο</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διατήρηση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θεσμικής</w:t>
      </w:r>
      <w:r w:rsidRPr="00D16BEB">
        <w:rPr>
          <w:rFonts w:ascii="Arial" w:eastAsia="Arial" w:hAnsi="Arial" w:cs="Arial"/>
        </w:rPr>
        <w:t xml:space="preserve"> </w:t>
      </w:r>
      <w:r w:rsidRPr="00D16BEB">
        <w:rPr>
          <w:rFonts w:ascii="Arial" w:hAnsi="Arial" w:cs="Arial"/>
        </w:rPr>
        <w:t>μνήμης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Διαχειρίζεται</w:t>
      </w:r>
      <w:r w:rsidRPr="00D16BEB">
        <w:rPr>
          <w:rFonts w:ascii="Arial" w:eastAsia="Arial" w:hAnsi="Arial" w:cs="Arial"/>
        </w:rPr>
        <w:t xml:space="preserve"> </w:t>
      </w:r>
      <w:r w:rsidRPr="00D16BEB">
        <w:rPr>
          <w:rFonts w:ascii="Arial" w:hAnsi="Arial" w:cs="Arial"/>
        </w:rPr>
        <w:t>ηλεκτρονική</w:t>
      </w:r>
      <w:r w:rsidRPr="00D16BEB">
        <w:rPr>
          <w:rFonts w:ascii="Arial" w:eastAsia="Arial" w:hAnsi="Arial" w:cs="Arial"/>
        </w:rPr>
        <w:t xml:space="preserve"> </w:t>
      </w:r>
      <w:r w:rsidRPr="00D16BEB">
        <w:rPr>
          <w:rFonts w:ascii="Arial" w:hAnsi="Arial" w:cs="Arial"/>
        </w:rPr>
        <w:t>βιβλιοθήκη</w:t>
      </w:r>
      <w:r w:rsidRPr="00D16BEB">
        <w:rPr>
          <w:rFonts w:ascii="Arial" w:eastAsia="Arial" w:hAnsi="Arial" w:cs="Arial"/>
        </w:rPr>
        <w:t xml:space="preserve"> </w:t>
      </w:r>
      <w:r w:rsidRPr="00D16BEB">
        <w:rPr>
          <w:rFonts w:ascii="Arial" w:hAnsi="Arial" w:cs="Arial"/>
        </w:rPr>
        <w:t>παραδοτέων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συγχρηματοδοτούμενα</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αρμόδιες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Διατηρεί</w:t>
      </w:r>
      <w:r w:rsidRPr="00D16BEB">
        <w:rPr>
          <w:rFonts w:ascii="Arial" w:eastAsia="Arial" w:hAnsi="Arial" w:cs="Arial"/>
        </w:rPr>
        <w:t xml:space="preserve"> </w:t>
      </w:r>
      <w:r w:rsidRPr="00D16BEB">
        <w:rPr>
          <w:rFonts w:ascii="Arial" w:hAnsi="Arial" w:cs="Arial"/>
        </w:rPr>
        <w:t>αρχείο</w:t>
      </w:r>
      <w:r w:rsidRPr="00D16BEB">
        <w:rPr>
          <w:rFonts w:ascii="Arial" w:eastAsia="Arial" w:hAnsi="Arial" w:cs="Arial"/>
        </w:rPr>
        <w:t xml:space="preserve"> </w:t>
      </w:r>
      <w:r w:rsidRPr="00D16BEB">
        <w:rPr>
          <w:rFonts w:ascii="Arial" w:hAnsi="Arial" w:cs="Arial"/>
        </w:rPr>
        <w:t>καλών</w:t>
      </w:r>
      <w:r w:rsidRPr="00D16BEB">
        <w:rPr>
          <w:rFonts w:ascii="Arial" w:eastAsia="Arial" w:hAnsi="Arial" w:cs="Arial"/>
        </w:rPr>
        <w:t xml:space="preserve"> </w:t>
      </w:r>
      <w:r w:rsidRPr="00D16BEB">
        <w:rPr>
          <w:rFonts w:ascii="Arial" w:hAnsi="Arial" w:cs="Arial"/>
        </w:rPr>
        <w:t>πρακτικών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Ε.Ε.</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Ευρωπαϊκών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Διεθνών</w:t>
      </w:r>
      <w:r w:rsidRPr="00D16BEB">
        <w:rPr>
          <w:rFonts w:ascii="Arial" w:eastAsia="Arial" w:hAnsi="Arial" w:cs="Arial"/>
        </w:rPr>
        <w:t xml:space="preserve"> </w:t>
      </w:r>
      <w:r w:rsidRPr="00D16BEB">
        <w:rPr>
          <w:rFonts w:ascii="Arial" w:hAnsi="Arial" w:cs="Arial"/>
        </w:rPr>
        <w:t>Σχέσεων.</w:t>
      </w:r>
    </w:p>
    <w:p w:rsidR="00BE631F" w:rsidRPr="00D16BEB" w:rsidRDefault="00BE631F" w:rsidP="00BE631F">
      <w:pPr>
        <w:spacing w:line="360" w:lineRule="auto"/>
        <w:jc w:val="both"/>
        <w:rPr>
          <w:rFonts w:ascii="Arial" w:eastAsia="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άλλα</w:t>
      </w:r>
      <w:r w:rsidRPr="00D16BEB">
        <w:rPr>
          <w:rFonts w:ascii="Arial" w:eastAsia="Arial" w:hAnsi="Arial" w:cs="Arial"/>
        </w:rPr>
        <w:t xml:space="preserve"> </w:t>
      </w:r>
      <w:r w:rsidRPr="00D16BEB">
        <w:rPr>
          <w:rFonts w:ascii="Arial" w:hAnsi="Arial" w:cs="Arial"/>
        </w:rPr>
        <w:t>κέντρα</w:t>
      </w:r>
      <w:r w:rsidRPr="00D16BEB">
        <w:rPr>
          <w:rFonts w:ascii="Arial" w:eastAsia="Arial" w:hAnsi="Arial" w:cs="Arial"/>
        </w:rPr>
        <w:t xml:space="preserve"> </w:t>
      </w:r>
      <w:r w:rsidRPr="00D16BEB">
        <w:rPr>
          <w:rFonts w:ascii="Arial" w:hAnsi="Arial" w:cs="Arial"/>
        </w:rPr>
        <w:t>τεκμηρίωσης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εντοπίζει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καλύτερες</w:t>
      </w:r>
      <w:r w:rsidRPr="00D16BEB">
        <w:rPr>
          <w:rFonts w:ascii="Arial" w:eastAsia="Arial" w:hAnsi="Arial" w:cs="Arial"/>
        </w:rPr>
        <w:t xml:space="preserve"> </w:t>
      </w:r>
      <w:r w:rsidRPr="00D16BEB">
        <w:rPr>
          <w:rFonts w:ascii="Arial" w:hAnsi="Arial" w:cs="Arial"/>
        </w:rPr>
        <w:t>πρακτικές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αρμοδιότητας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Συλλέγει,</w:t>
      </w:r>
      <w:r w:rsidRPr="00D16BEB">
        <w:rPr>
          <w:rFonts w:ascii="Arial" w:eastAsia="Arial" w:hAnsi="Arial" w:cs="Arial"/>
        </w:rPr>
        <w:t xml:space="preserve"> </w:t>
      </w:r>
      <w:r w:rsidRPr="00D16BEB">
        <w:rPr>
          <w:rFonts w:ascii="Arial" w:hAnsi="Arial" w:cs="Arial"/>
        </w:rPr>
        <w:t>τηρεί</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ψηφιακή</w:t>
      </w:r>
      <w:r w:rsidRPr="00D16BEB">
        <w:rPr>
          <w:rFonts w:ascii="Arial" w:eastAsia="Arial" w:hAnsi="Arial" w:cs="Arial"/>
        </w:rPr>
        <w:t xml:space="preserve"> </w:t>
      </w:r>
      <w:r w:rsidRPr="00D16BEB">
        <w:rPr>
          <w:rFonts w:ascii="Arial" w:hAnsi="Arial" w:cs="Arial"/>
        </w:rPr>
        <w:t>μορφή)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οργανώνει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είδους</w:t>
      </w:r>
      <w:r w:rsidRPr="00D16BEB">
        <w:rPr>
          <w:rFonts w:ascii="Arial" w:eastAsia="Arial" w:hAnsi="Arial" w:cs="Arial"/>
        </w:rPr>
        <w:t xml:space="preserve"> </w:t>
      </w:r>
      <w:r w:rsidRPr="00D16BEB">
        <w:rPr>
          <w:rFonts w:ascii="Arial" w:hAnsi="Arial" w:cs="Arial"/>
          <w:bCs/>
        </w:rPr>
        <w:t>δεδομένα</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γνωστικό</w:t>
      </w:r>
      <w:r w:rsidRPr="00D16BEB">
        <w:rPr>
          <w:rFonts w:ascii="Arial" w:eastAsia="Arial" w:hAnsi="Arial" w:cs="Arial"/>
          <w:bCs/>
        </w:rPr>
        <w:t xml:space="preserve"> </w:t>
      </w:r>
      <w:r w:rsidRPr="00D16BEB">
        <w:rPr>
          <w:rFonts w:ascii="Arial" w:hAnsi="Arial" w:cs="Arial"/>
          <w:bCs/>
        </w:rPr>
        <w:t>υλικό</w:t>
      </w:r>
      <w:r w:rsidRPr="00D16BEB">
        <w:rPr>
          <w:rFonts w:ascii="Arial" w:eastAsia="Arial" w:hAnsi="Arial" w:cs="Arial"/>
          <w:bCs/>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αφορά</w:t>
      </w:r>
      <w:r w:rsidRPr="00D16BEB">
        <w:rPr>
          <w:rFonts w:ascii="Arial" w:eastAsia="Arial" w:hAnsi="Arial" w:cs="Arial"/>
        </w:rPr>
        <w:t xml:space="preserve"> </w:t>
      </w:r>
      <w:r w:rsidRPr="00D16BEB">
        <w:rPr>
          <w:rFonts w:ascii="Arial" w:hAnsi="Arial" w:cs="Arial"/>
        </w:rPr>
        <w:t>στη</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ανάπτυξη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δικτύου</w:t>
      </w:r>
      <w:r w:rsidRPr="00D16BEB">
        <w:rPr>
          <w:rFonts w:ascii="Arial" w:eastAsia="Arial" w:hAnsi="Arial" w:cs="Arial"/>
        </w:rPr>
        <w:t xml:space="preserve"> </w:t>
      </w:r>
      <w:r w:rsidRPr="00D16BEB">
        <w:rPr>
          <w:rFonts w:ascii="Arial" w:hAnsi="Arial" w:cs="Arial"/>
        </w:rPr>
        <w:t>δια</w:t>
      </w:r>
      <w:r w:rsidRPr="00D16BEB">
        <w:rPr>
          <w:rFonts w:ascii="Arial" w:eastAsia="Arial" w:hAnsi="Arial" w:cs="Arial"/>
        </w:rPr>
        <w:t xml:space="preserve"> </w:t>
      </w:r>
      <w:r w:rsidRPr="00D16BEB">
        <w:rPr>
          <w:rFonts w:ascii="Arial" w:hAnsi="Arial" w:cs="Arial"/>
        </w:rPr>
        <w:t>βίου</w:t>
      </w:r>
      <w:r w:rsidRPr="00D16BEB">
        <w:rPr>
          <w:rFonts w:ascii="Arial" w:eastAsia="Arial" w:hAnsi="Arial" w:cs="Arial"/>
        </w:rPr>
        <w:t xml:space="preserve"> </w:t>
      </w:r>
      <w:r w:rsidRPr="00D16BEB">
        <w:rPr>
          <w:rFonts w:ascii="Arial" w:hAnsi="Arial" w:cs="Arial"/>
        </w:rPr>
        <w:t>μάθησης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οποία</w:t>
      </w:r>
      <w:r w:rsidRPr="00D16BEB">
        <w:rPr>
          <w:rFonts w:ascii="Arial" w:eastAsia="Arial" w:hAnsi="Arial" w:cs="Arial"/>
        </w:rPr>
        <w:t xml:space="preserve"> </w:t>
      </w:r>
      <w:r w:rsidRPr="00D16BEB">
        <w:rPr>
          <w:rFonts w:ascii="Arial" w:hAnsi="Arial" w:cs="Arial"/>
        </w:rPr>
        <w:t>είναι</w:t>
      </w:r>
      <w:r w:rsidRPr="00D16BEB">
        <w:rPr>
          <w:rFonts w:ascii="Arial" w:eastAsia="Arial" w:hAnsi="Arial" w:cs="Arial"/>
        </w:rPr>
        <w:t xml:space="preserve"> </w:t>
      </w:r>
      <w:r w:rsidRPr="00D16BEB">
        <w:rPr>
          <w:rFonts w:ascii="Arial" w:hAnsi="Arial" w:cs="Arial"/>
        </w:rPr>
        <w:t>απαραίτητα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υλοποίηση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αρμοδιοτήτων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υπηρεσιών.</w:t>
      </w:r>
    </w:p>
    <w:p w:rsidR="00BE631F" w:rsidRPr="00D16BEB" w:rsidRDefault="00BE631F" w:rsidP="00BE631F">
      <w:pPr>
        <w:spacing w:line="360" w:lineRule="auto"/>
        <w:jc w:val="both"/>
        <w:rPr>
          <w:rFonts w:ascii="Arial" w:hAnsi="Arial" w:cs="Arial"/>
        </w:rPr>
      </w:pPr>
      <w:r w:rsidRPr="00D16BEB">
        <w:rPr>
          <w:rFonts w:ascii="Arial" w:hAnsi="Arial" w:cs="Arial"/>
          <w:bCs/>
        </w:rPr>
        <w:t>ηη)</w:t>
      </w:r>
      <w:r w:rsidRPr="00D16BEB">
        <w:rPr>
          <w:rFonts w:ascii="Arial" w:eastAsia="Arial" w:hAnsi="Arial" w:cs="Arial"/>
          <w:bCs/>
        </w:rPr>
        <w:t xml:space="preserve"> </w:t>
      </w:r>
      <w:r w:rsidRPr="00D16BEB">
        <w:rPr>
          <w:rFonts w:ascii="Arial" w:hAnsi="Arial" w:cs="Arial"/>
          <w:bCs/>
        </w:rPr>
        <w:t>Υποστηρίζει</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πρόσβαση</w:t>
      </w:r>
      <w:r w:rsidRPr="00D16BEB">
        <w:rPr>
          <w:rFonts w:ascii="Arial" w:eastAsia="Arial" w:hAnsi="Arial" w:cs="Arial"/>
          <w:bCs/>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ανωτέρω</w:t>
      </w:r>
      <w:r w:rsidRPr="00D16BEB">
        <w:rPr>
          <w:rFonts w:ascii="Arial" w:eastAsia="Arial" w:hAnsi="Arial" w:cs="Arial"/>
        </w:rPr>
        <w:t xml:space="preserve">  </w:t>
      </w:r>
      <w:r w:rsidRPr="00D16BEB">
        <w:rPr>
          <w:rFonts w:ascii="Arial" w:hAnsi="Arial" w:cs="Arial"/>
        </w:rPr>
        <w:t>δεδομένα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γνωστικό</w:t>
      </w:r>
      <w:r w:rsidRPr="00D16BEB">
        <w:rPr>
          <w:rFonts w:ascii="Arial" w:eastAsia="Arial" w:hAnsi="Arial" w:cs="Arial"/>
        </w:rPr>
        <w:t xml:space="preserve"> </w:t>
      </w:r>
      <w:r w:rsidRPr="00D16BEB">
        <w:rPr>
          <w:rFonts w:ascii="Arial" w:hAnsi="Arial" w:cs="Arial"/>
        </w:rPr>
        <w:t>υλικό</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Δια</w:t>
      </w:r>
      <w:r w:rsidRPr="00D16BEB">
        <w:rPr>
          <w:rFonts w:ascii="Arial" w:eastAsia="Arial" w:hAnsi="Arial" w:cs="Arial"/>
        </w:rPr>
        <w:t xml:space="preserve"> </w:t>
      </w:r>
      <w:r w:rsidRPr="00D16BEB">
        <w:rPr>
          <w:rFonts w:ascii="Arial" w:hAnsi="Arial" w:cs="Arial"/>
        </w:rPr>
        <w:t>Βίου</w:t>
      </w:r>
      <w:r w:rsidRPr="00D16BEB">
        <w:rPr>
          <w:rFonts w:ascii="Arial" w:eastAsia="Arial" w:hAnsi="Arial" w:cs="Arial"/>
        </w:rPr>
        <w:t xml:space="preserve"> </w:t>
      </w:r>
      <w:r w:rsidRPr="00D16BEB">
        <w:rPr>
          <w:rFonts w:ascii="Arial" w:hAnsi="Arial" w:cs="Arial"/>
        </w:rPr>
        <w:t>Μάθησης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άλλου</w:t>
      </w:r>
      <w:r w:rsidRPr="00D16BEB">
        <w:rPr>
          <w:rFonts w:ascii="Arial" w:eastAsia="Arial" w:hAnsi="Arial" w:cs="Arial"/>
        </w:rPr>
        <w:t xml:space="preserve"> </w:t>
      </w:r>
      <w:r w:rsidRPr="00D16BEB">
        <w:rPr>
          <w:rFonts w:ascii="Arial" w:hAnsi="Arial" w:cs="Arial"/>
        </w:rPr>
        <w:t>ενδιαφερόμενου.</w:t>
      </w:r>
    </w:p>
    <w:p w:rsidR="00BE631F" w:rsidRPr="00D16BEB" w:rsidRDefault="00BE631F" w:rsidP="00BE631F">
      <w:pPr>
        <w:spacing w:line="360" w:lineRule="auto"/>
        <w:jc w:val="both"/>
        <w:rPr>
          <w:rFonts w:ascii="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Εποπτεύει</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μητρώα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λειτουργούν</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Υπουργείο</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φροντίζει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διασύνδεση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ορθή</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Ηλεκτρονικής</w:t>
      </w:r>
      <w:r w:rsidRPr="00D16BEB">
        <w:rPr>
          <w:rFonts w:ascii="Arial" w:eastAsia="Arial" w:hAnsi="Arial" w:cs="Arial"/>
        </w:rPr>
        <w:t xml:space="preserve"> </w:t>
      </w:r>
      <w:r w:rsidRPr="00D16BEB">
        <w:rPr>
          <w:rFonts w:ascii="Arial" w:hAnsi="Arial" w:cs="Arial"/>
        </w:rPr>
        <w:t>Διακυβέρνησης.</w:t>
      </w:r>
    </w:p>
    <w:p w:rsidR="00BE631F" w:rsidRPr="00D16BEB" w:rsidRDefault="00BE631F" w:rsidP="00BE631F">
      <w:pPr>
        <w:spacing w:line="360" w:lineRule="auto"/>
        <w:jc w:val="both"/>
        <w:rPr>
          <w:rFonts w:ascii="Arial" w:eastAsia="Arial" w:hAnsi="Arial" w:cs="Arial"/>
        </w:rPr>
      </w:pPr>
      <w:r w:rsidRPr="00D16BEB">
        <w:rPr>
          <w:rFonts w:ascii="Arial" w:hAnsi="Arial" w:cs="Arial"/>
        </w:rPr>
        <w:t>ιι)</w:t>
      </w:r>
      <w:r w:rsidRPr="00D16BEB">
        <w:rPr>
          <w:rFonts w:ascii="Arial" w:eastAsia="Arial" w:hAnsi="Arial" w:cs="Arial"/>
        </w:rPr>
        <w:t xml:space="preserve"> </w:t>
      </w:r>
      <w:r w:rsidRPr="00D16BEB">
        <w:rPr>
          <w:rFonts w:ascii="Arial" w:hAnsi="Arial" w:cs="Arial"/>
        </w:rPr>
        <w:t>Συγκεντρώνει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ανά</w:t>
      </w:r>
      <w:r w:rsidRPr="00D16BEB">
        <w:rPr>
          <w:rFonts w:ascii="Arial" w:eastAsia="Arial" w:hAnsi="Arial" w:cs="Arial"/>
        </w:rPr>
        <w:t xml:space="preserve"> </w:t>
      </w:r>
      <w:r w:rsidRPr="00D16BEB">
        <w:rPr>
          <w:rFonts w:ascii="Arial" w:hAnsi="Arial" w:cs="Arial"/>
        </w:rPr>
        <w:t>τρίμηνο,</w:t>
      </w:r>
      <w:r w:rsidRPr="00D16BEB">
        <w:rPr>
          <w:rFonts w:ascii="Arial" w:eastAsia="Arial" w:hAnsi="Arial" w:cs="Arial"/>
        </w:rPr>
        <w:t xml:space="preserve"> </w:t>
      </w:r>
      <w:r w:rsidRPr="00D16BEB">
        <w:rPr>
          <w:rFonts w:ascii="Arial" w:hAnsi="Arial" w:cs="Arial"/>
        </w:rPr>
        <w:t>στοιχεία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δεδομένα</w:t>
      </w:r>
      <w:r w:rsidRPr="00D16BEB">
        <w:rPr>
          <w:rFonts w:ascii="Arial" w:eastAsia="Arial" w:hAnsi="Arial" w:cs="Arial"/>
        </w:rPr>
        <w:t xml:space="preserve"> </w:t>
      </w:r>
      <w:r w:rsidRPr="00D16BEB">
        <w:rPr>
          <w:rFonts w:ascii="Arial" w:hAnsi="Arial" w:cs="Arial"/>
        </w:rPr>
        <w:t>σχετικά</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άσκηση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αρμοδιοτήτων</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ιαια)</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rPr>
          <w:rFonts w:ascii="Arial" w:hAnsi="Arial" w:cs="Arial"/>
        </w:rPr>
      </w:pPr>
      <w:r w:rsidRPr="00D16BEB">
        <w:rPr>
          <w:rFonts w:ascii="Arial" w:hAnsi="Arial" w:cs="Arial"/>
        </w:rPr>
        <w:t>δ)</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Μελετών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Επιβλέψεων</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προκαταρκτικές</w:t>
      </w:r>
      <w:r w:rsidRPr="00D16BEB">
        <w:rPr>
          <w:rFonts w:ascii="Arial" w:eastAsia="Arial" w:hAnsi="Arial" w:cs="Arial"/>
        </w:rPr>
        <w:t xml:space="preserve"> </w:t>
      </w:r>
      <w:r w:rsidRPr="00D16BEB">
        <w:rPr>
          <w:rFonts w:ascii="Arial" w:hAnsi="Arial" w:cs="Arial"/>
        </w:rPr>
        <w:t>ενέργειες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ανάθεση</w:t>
      </w:r>
      <w:r w:rsidRPr="00D16BEB">
        <w:rPr>
          <w:rFonts w:ascii="Arial" w:eastAsia="Arial" w:hAnsi="Arial" w:cs="Arial"/>
        </w:rPr>
        <w:t xml:space="preserve"> </w:t>
      </w:r>
      <w:r w:rsidRPr="00D16BEB">
        <w:rPr>
          <w:rFonts w:ascii="Arial" w:hAnsi="Arial" w:cs="Arial"/>
        </w:rPr>
        <w:t>συμβάσεων</w:t>
      </w:r>
      <w:r w:rsidRPr="00D16BEB">
        <w:rPr>
          <w:rFonts w:ascii="Arial" w:eastAsia="Arial" w:hAnsi="Arial" w:cs="Arial"/>
        </w:rPr>
        <w:t xml:space="preserve"> </w:t>
      </w:r>
      <w:r w:rsidRPr="00D16BEB">
        <w:rPr>
          <w:rFonts w:ascii="Arial" w:hAnsi="Arial" w:cs="Arial"/>
        </w:rPr>
        <w:t>μελετών</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παροχής</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δημιουργεί,</w:t>
      </w:r>
      <w:r w:rsidRPr="00D16BEB">
        <w:rPr>
          <w:rFonts w:ascii="Arial" w:eastAsia="Arial" w:hAnsi="Arial" w:cs="Arial"/>
        </w:rPr>
        <w:t xml:space="preserve"> </w:t>
      </w:r>
      <w:r w:rsidRPr="00D16BEB">
        <w:rPr>
          <w:rFonts w:ascii="Arial" w:hAnsi="Arial" w:cs="Arial"/>
        </w:rPr>
        <w:t>συμπληρώνει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επικαιροποιεί</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Φακέλους</w:t>
      </w:r>
      <w:r w:rsidRPr="00D16BEB">
        <w:rPr>
          <w:rFonts w:ascii="Arial" w:eastAsia="Arial" w:hAnsi="Arial" w:cs="Arial"/>
        </w:rPr>
        <w:t xml:space="preserve"> </w:t>
      </w:r>
      <w:r w:rsidRPr="00D16BEB">
        <w:rPr>
          <w:rFonts w:ascii="Arial" w:hAnsi="Arial" w:cs="Arial"/>
        </w:rPr>
        <w:t>Έργων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συγκροτεί</w:t>
      </w:r>
      <w:r w:rsidRPr="00D16BEB">
        <w:rPr>
          <w:rFonts w:ascii="Arial" w:eastAsia="Arial" w:hAnsi="Arial" w:cs="Arial"/>
        </w:rPr>
        <w:t xml:space="preserve"> </w:t>
      </w:r>
      <w:r w:rsidRPr="00D16BEB">
        <w:rPr>
          <w:rFonts w:ascii="Arial" w:hAnsi="Arial" w:cs="Arial"/>
        </w:rPr>
        <w:t>Επιτροπές</w:t>
      </w:r>
      <w:r w:rsidRPr="00D16BEB">
        <w:rPr>
          <w:rFonts w:ascii="Arial" w:eastAsia="Arial" w:hAnsi="Arial" w:cs="Arial"/>
        </w:rPr>
        <w:t xml:space="preserve"> </w:t>
      </w:r>
      <w:r w:rsidRPr="00D16BEB">
        <w:rPr>
          <w:rFonts w:ascii="Arial" w:hAnsi="Arial" w:cs="Arial"/>
        </w:rPr>
        <w:t>Διαγωνισμών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διαδικασίες</w:t>
      </w:r>
      <w:r w:rsidRPr="00D16BEB">
        <w:rPr>
          <w:rFonts w:ascii="Arial" w:eastAsia="Arial" w:hAnsi="Arial" w:cs="Arial"/>
        </w:rPr>
        <w:t xml:space="preserve"> </w:t>
      </w:r>
      <w:r w:rsidRPr="00D16BEB">
        <w:rPr>
          <w:rFonts w:ascii="Arial" w:hAnsi="Arial" w:cs="Arial"/>
        </w:rPr>
        <w:t>ανάθεσης</w:t>
      </w:r>
    </w:p>
    <w:p w:rsidR="00BE631F" w:rsidRPr="00D16BEB" w:rsidRDefault="00BE631F" w:rsidP="00BE631F">
      <w:pPr>
        <w:spacing w:line="360" w:lineRule="auto"/>
        <w:jc w:val="both"/>
        <w:rPr>
          <w:rFonts w:ascii="Arial" w:eastAsia="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καταρτίζει</w:t>
      </w:r>
      <w:r w:rsidRPr="00D16BEB">
        <w:rPr>
          <w:rFonts w:ascii="Arial" w:eastAsia="Arial" w:hAnsi="Arial" w:cs="Arial"/>
        </w:rPr>
        <w:t xml:space="preserve"> </w:t>
      </w:r>
      <w:r w:rsidRPr="00D16BEB">
        <w:rPr>
          <w:rFonts w:ascii="Arial" w:hAnsi="Arial" w:cs="Arial"/>
        </w:rPr>
        <w:t>συμβάσεις</w:t>
      </w:r>
      <w:r w:rsidRPr="00D16BEB">
        <w:rPr>
          <w:rFonts w:ascii="Arial" w:eastAsia="Arial" w:hAnsi="Arial" w:cs="Arial"/>
        </w:rPr>
        <w:t xml:space="preserve"> </w:t>
      </w:r>
      <w:r w:rsidRPr="00D16BEB">
        <w:rPr>
          <w:rFonts w:ascii="Arial" w:hAnsi="Arial" w:cs="Arial"/>
        </w:rPr>
        <w:t>μελετών</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παροχής</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τεχνικά</w:t>
      </w:r>
      <w:r w:rsidRPr="00D16BEB">
        <w:rPr>
          <w:rFonts w:ascii="Arial" w:eastAsia="Arial" w:hAnsi="Arial" w:cs="Arial"/>
        </w:rPr>
        <w:t xml:space="preserve"> </w:t>
      </w:r>
      <w:r w:rsidRPr="00D16BEB">
        <w:rPr>
          <w:rFonts w:ascii="Arial" w:hAnsi="Arial" w:cs="Arial"/>
        </w:rPr>
        <w:t>έργα,</w:t>
      </w:r>
      <w:r w:rsidRPr="00D16BEB">
        <w:rPr>
          <w:rFonts w:ascii="Arial" w:eastAsia="Arial" w:hAnsi="Arial" w:cs="Arial"/>
        </w:rPr>
        <w:t xml:space="preserve"> </w:t>
      </w:r>
      <w:r w:rsidRPr="00D16BEB">
        <w:rPr>
          <w:rFonts w:ascii="Arial" w:hAnsi="Arial" w:cs="Arial"/>
        </w:rPr>
        <w:t>διοικεί</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εποπτεύει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εκτέλεση</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τροποποίηση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όρων</w:t>
      </w:r>
      <w:r w:rsidRPr="00D16BEB">
        <w:rPr>
          <w:rFonts w:ascii="Arial" w:eastAsia="Arial" w:hAnsi="Arial" w:cs="Arial"/>
        </w:rPr>
        <w:t xml:space="preserve"> </w:t>
      </w:r>
      <w:r w:rsidRPr="00D16BEB">
        <w:rPr>
          <w:rFonts w:ascii="Arial" w:hAnsi="Arial" w:cs="Arial"/>
        </w:rPr>
        <w:t>σύμβασης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γγ)</w:t>
      </w:r>
      <w:r w:rsidRPr="00D16BEB">
        <w:rPr>
          <w:rFonts w:ascii="Arial" w:eastAsia="Arial" w:hAnsi="Arial" w:cs="Arial"/>
        </w:rPr>
        <w:t xml:space="preserve"> </w:t>
      </w:r>
      <w:r w:rsidRPr="00D16BEB">
        <w:rPr>
          <w:rFonts w:ascii="Arial" w:hAnsi="Arial" w:cs="Arial"/>
        </w:rPr>
        <w:t>Μελετά,</w:t>
      </w:r>
      <w:r w:rsidRPr="00D16BEB">
        <w:rPr>
          <w:rFonts w:ascii="Arial" w:eastAsia="Arial" w:hAnsi="Arial" w:cs="Arial"/>
        </w:rPr>
        <w:t xml:space="preserve"> </w:t>
      </w:r>
      <w:r w:rsidRPr="00D16BEB">
        <w:rPr>
          <w:rFonts w:ascii="Arial" w:hAnsi="Arial" w:cs="Arial"/>
        </w:rPr>
        <w:t>συντάσσει</w:t>
      </w:r>
      <w:r w:rsidRPr="00D16BEB">
        <w:rPr>
          <w:rFonts w:ascii="Arial" w:eastAsia="Arial" w:hAnsi="Arial" w:cs="Arial"/>
        </w:rPr>
        <w:t xml:space="preserve"> </w:t>
      </w:r>
      <w:r w:rsidRPr="00D16BEB">
        <w:rPr>
          <w:rFonts w:ascii="Arial" w:hAnsi="Arial" w:cs="Arial"/>
        </w:rPr>
        <w:t>προδιαγραφές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ρυθμίζει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αφορά</w:t>
      </w:r>
      <w:r w:rsidRPr="00D16BEB">
        <w:rPr>
          <w:rFonts w:ascii="Arial" w:eastAsia="Arial" w:hAnsi="Arial" w:cs="Arial"/>
        </w:rPr>
        <w:t xml:space="preserve"> </w:t>
      </w:r>
      <w:r w:rsidRPr="00D16BEB">
        <w:rPr>
          <w:rFonts w:ascii="Arial" w:hAnsi="Arial" w:cs="Arial"/>
        </w:rPr>
        <w:t>στη</w:t>
      </w:r>
      <w:r w:rsidRPr="00D16BEB">
        <w:rPr>
          <w:rFonts w:ascii="Arial" w:eastAsia="Arial" w:hAnsi="Arial" w:cs="Arial"/>
        </w:rPr>
        <w:t xml:space="preserve"> </w:t>
      </w:r>
      <w:r w:rsidRPr="00D16BEB">
        <w:rPr>
          <w:rFonts w:ascii="Arial" w:hAnsi="Arial" w:cs="Arial"/>
        </w:rPr>
        <w:t>Σχολική</w:t>
      </w:r>
      <w:r w:rsidRPr="00D16BEB">
        <w:rPr>
          <w:rFonts w:ascii="Arial" w:eastAsia="Arial" w:hAnsi="Arial" w:cs="Arial"/>
        </w:rPr>
        <w:t xml:space="preserve"> </w:t>
      </w:r>
      <w:r w:rsidRPr="00D16BEB">
        <w:rPr>
          <w:rFonts w:ascii="Arial" w:hAnsi="Arial" w:cs="Arial"/>
        </w:rPr>
        <w:t>Στέγη,</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κτηριολογικά</w:t>
      </w:r>
      <w:r w:rsidRPr="00D16BEB">
        <w:rPr>
          <w:rFonts w:ascii="Arial" w:eastAsia="Arial" w:hAnsi="Arial" w:cs="Arial"/>
        </w:rPr>
        <w:t xml:space="preserve"> </w:t>
      </w:r>
      <w:r w:rsidRPr="00D16BEB">
        <w:rPr>
          <w:rFonts w:ascii="Arial" w:hAnsi="Arial" w:cs="Arial"/>
        </w:rPr>
        <w:t>πρότυπα</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βαθμίδας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συναρμόδιους</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Δημοσίου.</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διευθύνσεις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άλλων</w:t>
      </w:r>
      <w:r w:rsidRPr="00D16BEB">
        <w:rPr>
          <w:rFonts w:ascii="Arial" w:eastAsia="Arial" w:hAnsi="Arial" w:cs="Arial"/>
        </w:rPr>
        <w:t xml:space="preserve"> </w:t>
      </w:r>
      <w:r w:rsidRPr="00D16BEB">
        <w:rPr>
          <w:rFonts w:ascii="Arial" w:hAnsi="Arial" w:cs="Arial"/>
        </w:rPr>
        <w:t>Υπουργείων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μελέτες</w:t>
      </w:r>
      <w:r w:rsidRPr="00D16BEB">
        <w:rPr>
          <w:rFonts w:ascii="Arial" w:eastAsia="Arial" w:hAnsi="Arial" w:cs="Arial"/>
        </w:rPr>
        <w:t xml:space="preserve"> </w:t>
      </w:r>
      <w:r w:rsidRPr="00D16BEB">
        <w:rPr>
          <w:rFonts w:ascii="Arial" w:hAnsi="Arial" w:cs="Arial"/>
        </w:rPr>
        <w:t>χωροταξικού</w:t>
      </w:r>
      <w:r w:rsidRPr="00D16BEB">
        <w:rPr>
          <w:rFonts w:ascii="Arial" w:eastAsia="Arial" w:hAnsi="Arial" w:cs="Arial"/>
        </w:rPr>
        <w:t xml:space="preserve"> </w:t>
      </w:r>
      <w:r w:rsidRPr="00D16BEB">
        <w:rPr>
          <w:rFonts w:ascii="Arial" w:hAnsi="Arial" w:cs="Arial"/>
        </w:rPr>
        <w:t>σχεδιασμού</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διενέργειας</w:t>
      </w:r>
      <w:r w:rsidRPr="00D16BEB">
        <w:rPr>
          <w:rFonts w:ascii="Arial" w:eastAsia="Arial" w:hAnsi="Arial" w:cs="Arial"/>
        </w:rPr>
        <w:t xml:space="preserve"> </w:t>
      </w:r>
      <w:r w:rsidRPr="00D16BEB">
        <w:rPr>
          <w:rFonts w:ascii="Arial" w:hAnsi="Arial" w:cs="Arial"/>
        </w:rPr>
        <w:t>αρχιτεκτονικών</w:t>
      </w:r>
      <w:r w:rsidRPr="00D16BEB">
        <w:rPr>
          <w:rFonts w:ascii="Arial" w:eastAsia="Arial" w:hAnsi="Arial" w:cs="Arial"/>
        </w:rPr>
        <w:t xml:space="preserve"> </w:t>
      </w:r>
      <w:r w:rsidRPr="00D16BEB">
        <w:rPr>
          <w:rFonts w:ascii="Arial" w:hAnsi="Arial" w:cs="Arial"/>
        </w:rPr>
        <w:t>διαγωνισμών</w:t>
      </w:r>
    </w:p>
    <w:p w:rsidR="00BE631F" w:rsidRPr="00D16BEB" w:rsidRDefault="00BE631F" w:rsidP="00BE631F">
      <w:pPr>
        <w:spacing w:line="360" w:lineRule="auto"/>
        <w:jc w:val="both"/>
        <w:rPr>
          <w:rFonts w:ascii="Arial" w:eastAsia="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υποστηρίζει</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εποπτεύονται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Υπουργείο</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ελλιπείς</w:t>
      </w:r>
      <w:r w:rsidRPr="00D16BEB">
        <w:rPr>
          <w:rFonts w:ascii="Arial" w:eastAsia="Arial" w:hAnsi="Arial" w:cs="Arial"/>
        </w:rPr>
        <w:t xml:space="preserve"> </w:t>
      </w:r>
      <w:r w:rsidRPr="00D16BEB">
        <w:rPr>
          <w:rFonts w:ascii="Arial" w:hAnsi="Arial" w:cs="Arial"/>
        </w:rPr>
        <w:t>τεχνικές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ότι</w:t>
      </w:r>
      <w:r w:rsidRPr="00D16BEB">
        <w:rPr>
          <w:rFonts w:ascii="Arial" w:eastAsia="Arial" w:hAnsi="Arial" w:cs="Arial"/>
        </w:rPr>
        <w:t xml:space="preserve"> </w:t>
      </w:r>
      <w:r w:rsidRPr="00D16BEB">
        <w:rPr>
          <w:rFonts w:ascii="Arial" w:hAnsi="Arial" w:cs="Arial"/>
        </w:rPr>
        <w:t>αφορά</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καθορισμό</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γενικών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τεχνικών</w:t>
      </w:r>
      <w:r w:rsidRPr="00D16BEB">
        <w:rPr>
          <w:rFonts w:ascii="Arial" w:eastAsia="Arial" w:hAnsi="Arial" w:cs="Arial"/>
        </w:rPr>
        <w:t xml:space="preserve"> </w:t>
      </w:r>
      <w:r w:rsidRPr="00D16BEB">
        <w:rPr>
          <w:rFonts w:ascii="Arial" w:hAnsi="Arial" w:cs="Arial"/>
        </w:rPr>
        <w:t>όρων</w:t>
      </w:r>
      <w:r w:rsidRPr="00D16BEB">
        <w:rPr>
          <w:rFonts w:ascii="Arial" w:eastAsia="Arial" w:hAnsi="Arial" w:cs="Arial"/>
        </w:rPr>
        <w:t xml:space="preserve"> </w:t>
      </w:r>
      <w:r w:rsidRPr="00D16BEB">
        <w:rPr>
          <w:rFonts w:ascii="Arial" w:hAnsi="Arial" w:cs="Arial"/>
        </w:rPr>
        <w:t>εκτέλεσης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σύμβασης,</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διαδικασίες</w:t>
      </w:r>
      <w:r w:rsidRPr="00D16BEB">
        <w:rPr>
          <w:rFonts w:ascii="Arial" w:eastAsia="Arial" w:hAnsi="Arial" w:cs="Arial"/>
        </w:rPr>
        <w:t xml:space="preserve"> </w:t>
      </w:r>
      <w:r w:rsidRPr="00D16BEB">
        <w:rPr>
          <w:rFonts w:ascii="Arial" w:hAnsi="Arial" w:cs="Arial"/>
        </w:rPr>
        <w:t>ανάθεσης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έργου,</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μελέτης</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υπηρεσίας,</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εποπτεία</w:t>
      </w:r>
      <w:r w:rsidRPr="00D16BEB">
        <w:rPr>
          <w:rFonts w:ascii="Arial" w:eastAsia="Arial" w:hAnsi="Arial" w:cs="Arial"/>
        </w:rPr>
        <w:t xml:space="preserve"> </w:t>
      </w:r>
      <w:r w:rsidRPr="00D16BEB">
        <w:rPr>
          <w:rFonts w:ascii="Arial" w:hAnsi="Arial" w:cs="Arial"/>
        </w:rPr>
        <w:t>διοίκησης</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διοίκηση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συμβάσεων,</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έγκριση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μελετών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παραλαβή</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αντικειμένου</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έργου,</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συναρμόδιες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επεξεργασία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απαραίτητων</w:t>
      </w:r>
      <w:r w:rsidRPr="00D16BEB">
        <w:rPr>
          <w:rFonts w:ascii="Arial" w:eastAsia="Arial" w:hAnsi="Arial" w:cs="Arial"/>
        </w:rPr>
        <w:t xml:space="preserve"> </w:t>
      </w:r>
      <w:r w:rsidRPr="00D16BEB">
        <w:rPr>
          <w:rFonts w:ascii="Arial" w:hAnsi="Arial" w:cs="Arial"/>
        </w:rPr>
        <w:t>κειμένων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σχετίζονται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διαδικασίες</w:t>
      </w:r>
      <w:r w:rsidRPr="00D16BEB">
        <w:rPr>
          <w:rFonts w:ascii="Arial" w:eastAsia="Arial" w:hAnsi="Arial" w:cs="Arial"/>
        </w:rPr>
        <w:t xml:space="preserve">  </w:t>
      </w:r>
      <w:r w:rsidRPr="00D16BEB">
        <w:rPr>
          <w:rFonts w:ascii="Arial" w:hAnsi="Arial" w:cs="Arial"/>
        </w:rPr>
        <w:t>Συμπράξεων</w:t>
      </w:r>
      <w:r w:rsidRPr="00D16BEB">
        <w:rPr>
          <w:rFonts w:ascii="Arial" w:eastAsia="Arial" w:hAnsi="Arial" w:cs="Arial"/>
        </w:rPr>
        <w:t xml:space="preserve"> </w:t>
      </w:r>
      <w:r w:rsidRPr="00D16BEB">
        <w:rPr>
          <w:rFonts w:ascii="Arial" w:hAnsi="Arial" w:cs="Arial"/>
        </w:rPr>
        <w:t>Δημόσιου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Ιδιωτικού</w:t>
      </w:r>
      <w:r w:rsidRPr="00D16BEB">
        <w:rPr>
          <w:rFonts w:ascii="Arial" w:eastAsia="Arial" w:hAnsi="Arial" w:cs="Arial"/>
        </w:rPr>
        <w:t xml:space="preserve"> </w:t>
      </w:r>
      <w:r w:rsidRPr="00D16BEB">
        <w:rPr>
          <w:rFonts w:ascii="Arial" w:hAnsi="Arial" w:cs="Arial"/>
        </w:rPr>
        <w:t>Τομέα</w:t>
      </w:r>
      <w:r w:rsidRPr="00D16BEB">
        <w:rPr>
          <w:rFonts w:ascii="Arial" w:eastAsia="Arial" w:hAnsi="Arial" w:cs="Arial"/>
        </w:rPr>
        <w:t xml:space="preserve"> </w:t>
      </w:r>
      <w:r w:rsidRPr="00D16BEB">
        <w:rPr>
          <w:rFonts w:ascii="Arial" w:hAnsi="Arial" w:cs="Arial"/>
        </w:rPr>
        <w:t>(ΣΔΙΤ)</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προετοιμασία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Συμβάσεων</w:t>
      </w:r>
      <w:r w:rsidRPr="00D16BEB">
        <w:rPr>
          <w:rFonts w:ascii="Arial" w:eastAsia="Arial" w:hAnsi="Arial" w:cs="Arial"/>
        </w:rPr>
        <w:t xml:space="preserve"> </w:t>
      </w:r>
      <w:r w:rsidRPr="00D16BEB">
        <w:rPr>
          <w:rFonts w:ascii="Arial" w:hAnsi="Arial" w:cs="Arial"/>
        </w:rPr>
        <w:t>Σύμπραξης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Παρεπόμενου</w:t>
      </w:r>
      <w:r w:rsidRPr="00D16BEB">
        <w:rPr>
          <w:rFonts w:ascii="Arial" w:eastAsia="Arial" w:hAnsi="Arial" w:cs="Arial"/>
        </w:rPr>
        <w:t xml:space="preserve"> </w:t>
      </w:r>
      <w:r w:rsidRPr="00D16BEB">
        <w:rPr>
          <w:rFonts w:ascii="Arial" w:hAnsi="Arial" w:cs="Arial"/>
        </w:rPr>
        <w:t>Συμφώνου,</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πεδία</w:t>
      </w:r>
      <w:r w:rsidRPr="00D16BEB">
        <w:rPr>
          <w:rFonts w:ascii="Arial" w:eastAsia="Arial" w:hAnsi="Arial" w:cs="Arial"/>
        </w:rPr>
        <w:t xml:space="preserve"> </w:t>
      </w:r>
      <w:r w:rsidRPr="00D16BEB">
        <w:rPr>
          <w:rFonts w:ascii="Arial" w:hAnsi="Arial" w:cs="Arial"/>
        </w:rPr>
        <w:t>αρμοδιότητας</w:t>
      </w:r>
      <w:r w:rsidRPr="00D16BEB">
        <w:rPr>
          <w:rFonts w:ascii="Arial" w:eastAsia="Arial" w:hAnsi="Arial" w:cs="Arial"/>
        </w:rPr>
        <w:t xml:space="preserve"> </w:t>
      </w:r>
      <w:r w:rsidRPr="00D16BEB">
        <w:rPr>
          <w:rFonts w:ascii="Arial" w:hAnsi="Arial" w:cs="Arial"/>
        </w:rPr>
        <w:t>του.</w:t>
      </w:r>
    </w:p>
    <w:p w:rsidR="00BE631F" w:rsidRPr="00D16BEB" w:rsidRDefault="00BE631F" w:rsidP="00BE631F">
      <w:pPr>
        <w:spacing w:line="360" w:lineRule="auto"/>
        <w:jc w:val="both"/>
        <w:rPr>
          <w:rFonts w:ascii="Arial" w:eastAsia="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Εγκρίνει</w:t>
      </w:r>
      <w:r w:rsidRPr="00D16BEB">
        <w:rPr>
          <w:rFonts w:ascii="Arial" w:eastAsia="Arial" w:hAnsi="Arial" w:cs="Arial"/>
        </w:rPr>
        <w:t xml:space="preserve"> </w:t>
      </w:r>
      <w:r w:rsidRPr="00D16BEB">
        <w:rPr>
          <w:rFonts w:ascii="Arial" w:hAnsi="Arial" w:cs="Arial"/>
        </w:rPr>
        <w:t>κτηριολογικά</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Προσχολικής,</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ελέγχει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εγκρίνει</w:t>
      </w:r>
      <w:r w:rsidRPr="00D16BEB">
        <w:rPr>
          <w:rFonts w:ascii="Arial" w:eastAsia="Arial" w:hAnsi="Arial" w:cs="Arial"/>
        </w:rPr>
        <w:t xml:space="preserve"> </w:t>
      </w:r>
      <w:r w:rsidRPr="00D16BEB">
        <w:rPr>
          <w:rFonts w:ascii="Arial" w:hAnsi="Arial" w:cs="Arial"/>
        </w:rPr>
        <w:t>κτιριολογικά</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κτιρίων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Ανώτατων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Ιδρυμάτων,</w:t>
      </w:r>
      <w:r w:rsidRPr="00D16BEB">
        <w:rPr>
          <w:rFonts w:ascii="Arial" w:eastAsia="Arial" w:hAnsi="Arial" w:cs="Arial"/>
        </w:rPr>
        <w:t xml:space="preserve"> </w:t>
      </w:r>
      <w:r w:rsidRPr="00D16BEB">
        <w:rPr>
          <w:rFonts w:ascii="Arial" w:hAnsi="Arial" w:cs="Arial"/>
        </w:rPr>
        <w:t>ύστερα</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πρόταση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ιδίων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Εποπτεύει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Τεχνικό</w:t>
      </w:r>
      <w:r w:rsidRPr="00D16BEB">
        <w:rPr>
          <w:rFonts w:ascii="Arial" w:eastAsia="Arial" w:hAnsi="Arial" w:cs="Arial"/>
        </w:rPr>
        <w:t xml:space="preserve"> </w:t>
      </w:r>
      <w:r w:rsidRPr="00D16BEB">
        <w:rPr>
          <w:rFonts w:ascii="Arial" w:hAnsi="Arial" w:cs="Arial"/>
        </w:rPr>
        <w:t>Συμβούλιο</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ιι)</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ε)</w:t>
      </w:r>
      <w:r w:rsidRPr="00D16BEB">
        <w:rPr>
          <w:rFonts w:ascii="Arial" w:eastAsia="Arial" w:hAnsi="Arial" w:cs="Arial"/>
        </w:rPr>
        <w:t xml:space="preserve"> </w:t>
      </w:r>
      <w:r w:rsidRPr="00D16BEB">
        <w:rPr>
          <w:rFonts w:ascii="Arial" w:hAnsi="Arial" w:cs="Arial"/>
        </w:rPr>
        <w:t>Γραφείο</w:t>
      </w:r>
      <w:r w:rsidRPr="00D16BEB">
        <w:rPr>
          <w:rFonts w:ascii="Arial" w:eastAsia="Arial" w:hAnsi="Arial" w:cs="Arial"/>
        </w:rPr>
        <w:t xml:space="preserve"> </w:t>
      </w:r>
      <w:r w:rsidRPr="00D16BEB">
        <w:rPr>
          <w:rFonts w:ascii="Arial" w:hAnsi="Arial" w:cs="Arial"/>
        </w:rPr>
        <w:t>Ενημέρωσης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Πολίτη:</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Πληροφορεί</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πολίτες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αρμοδιότητας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Κατευθύνει</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πολίτες</w:t>
      </w:r>
      <w:r w:rsidRPr="00D16BEB">
        <w:rPr>
          <w:rFonts w:ascii="Arial" w:eastAsia="Arial" w:hAnsi="Arial" w:cs="Arial"/>
        </w:rPr>
        <w:t xml:space="preserve"> </w:t>
      </w:r>
      <w:r w:rsidRPr="00D16BEB">
        <w:rPr>
          <w:rFonts w:ascii="Arial" w:hAnsi="Arial" w:cs="Arial"/>
        </w:rPr>
        <w:t>σχετικά</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διεκπεραίωση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υποθέσεων</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ενημερώνει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πορεία</w:t>
      </w:r>
      <w:r w:rsidRPr="00D16BEB">
        <w:rPr>
          <w:rFonts w:ascii="Arial" w:eastAsia="Arial" w:hAnsi="Arial" w:cs="Arial"/>
        </w:rPr>
        <w:t xml:space="preserve"> </w:t>
      </w:r>
      <w:r w:rsidRPr="00D16BEB">
        <w:rPr>
          <w:rFonts w:ascii="Arial" w:hAnsi="Arial" w:cs="Arial"/>
        </w:rPr>
        <w:t>τους</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Δέχεται</w:t>
      </w:r>
      <w:r w:rsidRPr="00D16BEB">
        <w:rPr>
          <w:rFonts w:ascii="Arial" w:eastAsia="Arial" w:hAnsi="Arial" w:cs="Arial"/>
        </w:rPr>
        <w:t xml:space="preserve"> </w:t>
      </w:r>
      <w:r w:rsidRPr="00D16BEB">
        <w:rPr>
          <w:rFonts w:ascii="Arial" w:hAnsi="Arial" w:cs="Arial"/>
        </w:rPr>
        <w:t>προτάσεις</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πολίτες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βελτίωση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διαδικασιών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Προετοιμάζει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εκτελεί</w:t>
      </w:r>
      <w:r w:rsidRPr="00D16BEB">
        <w:rPr>
          <w:rFonts w:ascii="Arial" w:eastAsia="Arial" w:hAnsi="Arial" w:cs="Arial"/>
        </w:rPr>
        <w:t xml:space="preserve"> </w:t>
      </w:r>
      <w:r w:rsidRPr="00D16BEB">
        <w:rPr>
          <w:rFonts w:ascii="Arial" w:hAnsi="Arial" w:cs="Arial"/>
        </w:rPr>
        <w:t>πληροφόρηση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ενημέρωση</w:t>
      </w:r>
      <w:r w:rsidRPr="00D16BEB">
        <w:rPr>
          <w:rFonts w:ascii="Arial" w:eastAsia="Arial" w:hAnsi="Arial" w:cs="Arial"/>
        </w:rPr>
        <w:t xml:space="preserve"> </w:t>
      </w:r>
      <w:r w:rsidRPr="00D16BEB">
        <w:rPr>
          <w:rFonts w:ascii="Arial" w:hAnsi="Arial" w:cs="Arial"/>
        </w:rPr>
        <w:t>πολιτών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νέες</w:t>
      </w:r>
      <w:r w:rsidRPr="00D16BEB">
        <w:rPr>
          <w:rFonts w:ascii="Arial" w:eastAsia="Arial" w:hAnsi="Arial" w:cs="Arial"/>
        </w:rPr>
        <w:t xml:space="preserve"> </w:t>
      </w:r>
      <w:r w:rsidRPr="00D16BEB">
        <w:rPr>
          <w:rFonts w:ascii="Arial" w:hAnsi="Arial" w:cs="Arial"/>
        </w:rPr>
        <w:t>δράσεις,</w:t>
      </w:r>
      <w:r w:rsidRPr="00D16BEB">
        <w:rPr>
          <w:rFonts w:ascii="Arial" w:eastAsia="Arial" w:hAnsi="Arial" w:cs="Arial"/>
        </w:rPr>
        <w:t xml:space="preserve"> </w:t>
      </w:r>
      <w:r w:rsidRPr="00D16BEB">
        <w:rPr>
          <w:rFonts w:ascii="Arial" w:hAnsi="Arial" w:cs="Arial"/>
        </w:rPr>
        <w:t>ρυθμίσεις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μέτρα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(εε)</w:t>
      </w:r>
      <w:r w:rsidRPr="00D16BEB">
        <w:rPr>
          <w:rFonts w:ascii="Arial" w:eastAsia="Arial" w:hAnsi="Arial" w:cs="Arial"/>
        </w:rPr>
        <w:t xml:space="preserve"> </w:t>
      </w:r>
      <w:r w:rsidRPr="00D16BEB">
        <w:rPr>
          <w:rFonts w:ascii="Arial" w:hAnsi="Arial" w:cs="Arial"/>
        </w:rPr>
        <w:t>Διαθέτει</w:t>
      </w:r>
      <w:r w:rsidRPr="00D16BEB">
        <w:rPr>
          <w:rFonts w:ascii="Arial" w:eastAsia="Arial" w:hAnsi="Arial" w:cs="Arial"/>
        </w:rPr>
        <w:t xml:space="preserve"> </w:t>
      </w:r>
      <w:r w:rsidRPr="00D16BEB">
        <w:rPr>
          <w:rFonts w:ascii="Arial" w:hAnsi="Arial" w:cs="Arial"/>
        </w:rPr>
        <w:t>ενημερωτικό</w:t>
      </w:r>
      <w:r w:rsidRPr="00D16BEB">
        <w:rPr>
          <w:rFonts w:ascii="Arial" w:eastAsia="Arial" w:hAnsi="Arial" w:cs="Arial"/>
        </w:rPr>
        <w:t xml:space="preserve"> </w:t>
      </w:r>
      <w:r w:rsidRPr="00D16BEB">
        <w:rPr>
          <w:rFonts w:ascii="Arial" w:hAnsi="Arial" w:cs="Arial"/>
        </w:rPr>
        <w:t>υλικό</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Αυτοτελές</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Δημοσιότητας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Δημοσίων</w:t>
      </w:r>
      <w:r w:rsidRPr="00D16BEB">
        <w:rPr>
          <w:rFonts w:ascii="Arial" w:eastAsia="Arial" w:hAnsi="Arial" w:cs="Arial"/>
        </w:rPr>
        <w:t xml:space="preserve"> </w:t>
      </w:r>
      <w:r w:rsidRPr="00D16BEB">
        <w:rPr>
          <w:rFonts w:ascii="Arial" w:hAnsi="Arial" w:cs="Arial"/>
        </w:rPr>
        <w:t>Σχέσεων</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αιτήσεις</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t>πολίτες.</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Κατευθύνει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οργανώνει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επικοινωνία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πολιτών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άλλες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άλλων</w:t>
      </w:r>
      <w:r w:rsidRPr="00D16BEB">
        <w:rPr>
          <w:rFonts w:ascii="Arial" w:eastAsia="Arial" w:hAnsi="Arial" w:cs="Arial"/>
        </w:rPr>
        <w:t xml:space="preserve"> </w:t>
      </w:r>
      <w:r w:rsidRPr="00D16BEB">
        <w:rPr>
          <w:rFonts w:ascii="Arial" w:hAnsi="Arial" w:cs="Arial"/>
        </w:rPr>
        <w:t>Υπουργείων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δημοσίων</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εποπτευόμενων</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541371" w:rsidRDefault="00BE631F" w:rsidP="00BE631F">
      <w:pPr>
        <w:pStyle w:val="2"/>
        <w:rPr>
          <w:rFonts w:ascii="Arial" w:hAnsi="Arial" w:cs="Arial"/>
          <w:i/>
          <w:iCs/>
          <w:sz w:val="22"/>
          <w:szCs w:val="22"/>
        </w:rPr>
      </w:pPr>
      <w:bookmarkStart w:id="53" w:name="__RefHeading__405_754173924"/>
      <w:bookmarkStart w:id="54" w:name="_Toc319407864"/>
      <w:bookmarkEnd w:id="53"/>
      <w:r w:rsidRPr="00D16BEB">
        <w:rPr>
          <w:rFonts w:ascii="Arial" w:hAnsi="Arial" w:cs="Arial"/>
          <w:sz w:val="22"/>
          <w:szCs w:val="22"/>
        </w:rPr>
        <w:t>Άρθρο</w:t>
      </w:r>
      <w:r w:rsidRPr="00D16BEB">
        <w:rPr>
          <w:rFonts w:ascii="Arial" w:eastAsia="Arial" w:hAnsi="Arial" w:cs="Arial"/>
          <w:sz w:val="22"/>
          <w:szCs w:val="22"/>
        </w:rPr>
        <w:t xml:space="preserve"> </w:t>
      </w:r>
      <w:bookmarkEnd w:id="54"/>
      <w:r w:rsidRPr="00541371">
        <w:rPr>
          <w:rFonts w:ascii="Arial" w:eastAsia="Arial" w:hAnsi="Arial" w:cs="Arial"/>
          <w:sz w:val="22"/>
          <w:szCs w:val="22"/>
        </w:rPr>
        <w:t>147</w:t>
      </w:r>
    </w:p>
    <w:p w:rsidR="00BE631F" w:rsidRPr="00D16BEB" w:rsidRDefault="00BE631F" w:rsidP="00BE631F">
      <w:pPr>
        <w:pStyle w:val="2"/>
        <w:spacing w:after="240"/>
        <w:rPr>
          <w:rFonts w:ascii="Arial" w:hAnsi="Arial" w:cs="Arial"/>
          <w:i/>
          <w:iCs/>
          <w:sz w:val="22"/>
          <w:szCs w:val="22"/>
        </w:rPr>
      </w:pPr>
      <w:bookmarkStart w:id="55" w:name="__RefHeading__407_754173924"/>
      <w:bookmarkStart w:id="56" w:name="_Toc319407865"/>
      <w:bookmarkEnd w:id="55"/>
      <w:r w:rsidRPr="00D16BEB">
        <w:rPr>
          <w:rFonts w:ascii="Arial" w:hAnsi="Arial" w:cs="Arial"/>
          <w:sz w:val="22"/>
          <w:szCs w:val="22"/>
        </w:rPr>
        <w:t>Διάρθρωση</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αρμοδιότητες</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Διεύθυνσης</w:t>
      </w:r>
      <w:r w:rsidRPr="00D16BEB">
        <w:rPr>
          <w:rFonts w:ascii="Arial" w:eastAsia="Arial" w:hAnsi="Arial" w:cs="Arial"/>
          <w:sz w:val="22"/>
          <w:szCs w:val="22"/>
        </w:rPr>
        <w:t xml:space="preserve"> </w:t>
      </w:r>
      <w:r w:rsidRPr="00D16BEB">
        <w:rPr>
          <w:rFonts w:ascii="Arial" w:hAnsi="Arial" w:cs="Arial"/>
          <w:sz w:val="22"/>
          <w:szCs w:val="22"/>
        </w:rPr>
        <w:t>Ευρωπαϊκών</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Διεθνών</w:t>
      </w:r>
      <w:r w:rsidRPr="00D16BEB">
        <w:rPr>
          <w:rFonts w:ascii="Arial" w:eastAsia="Arial" w:hAnsi="Arial" w:cs="Arial"/>
          <w:sz w:val="22"/>
          <w:szCs w:val="22"/>
        </w:rPr>
        <w:t xml:space="preserve"> </w:t>
      </w:r>
      <w:r w:rsidRPr="00D16BEB">
        <w:rPr>
          <w:rFonts w:ascii="Arial" w:hAnsi="Arial" w:cs="Arial"/>
          <w:sz w:val="22"/>
          <w:szCs w:val="22"/>
        </w:rPr>
        <w:t>Σχέσεων</w:t>
      </w:r>
      <w:bookmarkEnd w:id="56"/>
    </w:p>
    <w:p w:rsidR="00BE631F" w:rsidRPr="00D16BEB" w:rsidRDefault="00BE631F" w:rsidP="00BE631F">
      <w:pPr>
        <w:spacing w:line="360" w:lineRule="auto"/>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Ευρωπαϊκών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Διεθνών</w:t>
      </w:r>
      <w:r w:rsidRPr="00D16BEB">
        <w:rPr>
          <w:rFonts w:ascii="Arial" w:eastAsia="Arial" w:hAnsi="Arial" w:cs="Arial"/>
        </w:rPr>
        <w:t xml:space="preserve"> </w:t>
      </w:r>
      <w:r w:rsidRPr="00D16BEB">
        <w:rPr>
          <w:rFonts w:ascii="Arial" w:hAnsi="Arial" w:cs="Arial"/>
        </w:rPr>
        <w:t>Σχέσεων</w:t>
      </w:r>
      <w:r w:rsidRPr="00D16BEB">
        <w:rPr>
          <w:rFonts w:ascii="Arial" w:eastAsia="Arial" w:hAnsi="Arial" w:cs="Arial"/>
        </w:rPr>
        <w:t xml:space="preserve"> </w:t>
      </w:r>
      <w:r w:rsidRPr="00D16BEB">
        <w:rPr>
          <w:rFonts w:ascii="Arial" w:hAnsi="Arial" w:cs="Arial"/>
        </w:rPr>
        <w:t>συγκροτείται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ακόλουθα</w:t>
      </w:r>
      <w:r w:rsidRPr="00D16BEB">
        <w:rPr>
          <w:rFonts w:ascii="Arial" w:eastAsia="Arial" w:hAnsi="Arial" w:cs="Arial"/>
        </w:rPr>
        <w:t xml:space="preserve"> </w:t>
      </w:r>
      <w:r w:rsidRPr="00D16BEB">
        <w:rPr>
          <w:rFonts w:ascii="Arial" w:hAnsi="Arial" w:cs="Arial"/>
        </w:rPr>
        <w:t>Τμήματα:</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Ευρωπαϊκής</w:t>
      </w:r>
      <w:r w:rsidRPr="00D16BEB">
        <w:rPr>
          <w:rFonts w:ascii="Arial" w:eastAsia="Arial" w:hAnsi="Arial" w:cs="Arial"/>
        </w:rPr>
        <w:t xml:space="preserve"> </w:t>
      </w:r>
      <w:r w:rsidRPr="00D16BEB">
        <w:rPr>
          <w:rFonts w:ascii="Arial" w:hAnsi="Arial" w:cs="Arial"/>
        </w:rPr>
        <w:t>Ένωσης</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Διεθνών</w:t>
      </w:r>
      <w:r w:rsidRPr="00D16BEB">
        <w:rPr>
          <w:rFonts w:ascii="Arial" w:eastAsia="Arial" w:hAnsi="Arial" w:cs="Arial"/>
        </w:rPr>
        <w:t xml:space="preserve"> </w:t>
      </w:r>
      <w:r w:rsidRPr="00D16BEB">
        <w:rPr>
          <w:rFonts w:ascii="Arial" w:hAnsi="Arial" w:cs="Arial"/>
        </w:rPr>
        <w:t>Σχέσεων</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Ευρωπαϊκών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Διεθνών</w:t>
      </w:r>
      <w:r w:rsidRPr="00D16BEB">
        <w:rPr>
          <w:rFonts w:ascii="Arial" w:eastAsia="Arial" w:hAnsi="Arial" w:cs="Arial"/>
        </w:rPr>
        <w:t xml:space="preserve"> </w:t>
      </w:r>
      <w:r w:rsidRPr="00D16BEB">
        <w:rPr>
          <w:rFonts w:ascii="Arial" w:hAnsi="Arial" w:cs="Arial"/>
        </w:rPr>
        <w:t>Προγραμμάτων</w:t>
      </w:r>
    </w:p>
    <w:p w:rsidR="00BE631F" w:rsidRPr="00D16BEB" w:rsidRDefault="00BE631F" w:rsidP="00BE631F">
      <w:pPr>
        <w:spacing w:line="360" w:lineRule="auto"/>
        <w:jc w:val="both"/>
        <w:rPr>
          <w:rFonts w:ascii="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Ευρωπαϊκών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Διεθνών</w:t>
      </w:r>
      <w:r w:rsidRPr="00D16BEB">
        <w:rPr>
          <w:rFonts w:ascii="Arial" w:eastAsia="Arial" w:hAnsi="Arial" w:cs="Arial"/>
        </w:rPr>
        <w:t xml:space="preserve"> </w:t>
      </w:r>
      <w:r w:rsidRPr="00D16BEB">
        <w:rPr>
          <w:rFonts w:ascii="Arial" w:hAnsi="Arial" w:cs="Arial"/>
        </w:rPr>
        <w:t>Σχέσεων</w:t>
      </w:r>
      <w:r w:rsidRPr="00D16BEB">
        <w:rPr>
          <w:rFonts w:ascii="Arial" w:eastAsia="Arial" w:hAnsi="Arial" w:cs="Arial"/>
        </w:rPr>
        <w:t xml:space="preserve"> </w:t>
      </w:r>
      <w:r w:rsidRPr="00D16BEB">
        <w:rPr>
          <w:rFonts w:ascii="Arial" w:hAnsi="Arial" w:cs="Arial"/>
        </w:rPr>
        <w:t>κατανέμονται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εξής:</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Ευρωπαϊκής</w:t>
      </w:r>
      <w:r w:rsidRPr="00D16BEB">
        <w:rPr>
          <w:rFonts w:ascii="Arial" w:eastAsia="Arial" w:hAnsi="Arial" w:cs="Arial"/>
        </w:rPr>
        <w:t xml:space="preserve"> </w:t>
      </w:r>
      <w:r w:rsidRPr="00D16BEB">
        <w:rPr>
          <w:rFonts w:ascii="Arial" w:hAnsi="Arial" w:cs="Arial"/>
        </w:rPr>
        <w:t>Ένωσης:</w:t>
      </w:r>
    </w:p>
    <w:p w:rsidR="00BE631F" w:rsidRPr="00D16BEB" w:rsidRDefault="00BE631F" w:rsidP="00BE631F">
      <w:pPr>
        <w:spacing w:line="360" w:lineRule="auto"/>
        <w:jc w:val="both"/>
        <w:rPr>
          <w:rFonts w:ascii="Arial" w:hAnsi="Arial" w:cs="Arial"/>
          <w:u w:val="single"/>
        </w:rPr>
      </w:pPr>
      <w:r w:rsidRPr="00D16BEB">
        <w:rPr>
          <w:rFonts w:ascii="Arial" w:hAnsi="Arial" w:cs="Arial"/>
        </w:rPr>
        <w:t>αα)</w:t>
      </w:r>
      <w:r w:rsidRPr="00D16BEB">
        <w:rPr>
          <w:rFonts w:ascii="Arial" w:eastAsia="Arial" w:hAnsi="Arial" w:cs="Arial"/>
        </w:rPr>
        <w:t xml:space="preserve"> </w:t>
      </w:r>
      <w:r w:rsidRPr="00D16BEB">
        <w:rPr>
          <w:rFonts w:ascii="Arial" w:hAnsi="Arial" w:cs="Arial"/>
        </w:rPr>
        <w:t>Συμμετέχει</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θεσμοθετημένα</w:t>
      </w:r>
      <w:r w:rsidRPr="00D16BEB">
        <w:rPr>
          <w:rFonts w:ascii="Arial" w:eastAsia="Arial" w:hAnsi="Arial" w:cs="Arial"/>
        </w:rPr>
        <w:t xml:space="preserve"> </w:t>
      </w:r>
      <w:r w:rsidRPr="00D16BEB">
        <w:rPr>
          <w:rFonts w:ascii="Arial" w:hAnsi="Arial" w:cs="Arial"/>
        </w:rPr>
        <w:t>όργανα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Ε.Ε.,</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εξέλιξη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ορισμό</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εκπροσώπων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όργανα</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συναντήσεις,</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εποπτεύει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συντονίζει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δράση</w:t>
      </w:r>
      <w:r w:rsidRPr="00D16BEB">
        <w:rPr>
          <w:rFonts w:ascii="Arial" w:eastAsia="Arial" w:hAnsi="Arial" w:cs="Arial"/>
        </w:rPr>
        <w:t xml:space="preserve"> </w:t>
      </w:r>
      <w:r w:rsidRPr="00D16BEB">
        <w:rPr>
          <w:rFonts w:ascii="Arial" w:hAnsi="Arial" w:cs="Arial"/>
        </w:rPr>
        <w:t>τους εκτός αν ορίζεται άλλως στον παρόντα οργανισμό.</w:t>
      </w:r>
      <w:r w:rsidRPr="00D16BEB">
        <w:rPr>
          <w:rFonts w:ascii="Arial" w:hAnsi="Arial" w:cs="Arial"/>
          <w:u w:val="single"/>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Δ/νση</w:t>
      </w:r>
      <w:r w:rsidRPr="00D16BEB">
        <w:rPr>
          <w:rFonts w:ascii="Arial" w:eastAsia="Arial" w:hAnsi="Arial" w:cs="Arial"/>
        </w:rPr>
        <w:t xml:space="preserve"> </w:t>
      </w:r>
      <w:r w:rsidRPr="00D16BEB">
        <w:rPr>
          <w:rFonts w:ascii="Arial" w:hAnsi="Arial" w:cs="Arial"/>
        </w:rPr>
        <w:t>Στρατηγικού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συντονίζει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υπόλοιπες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εποπτευόμενους</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ορθή</w:t>
      </w:r>
      <w:r w:rsidRPr="00D16BEB">
        <w:rPr>
          <w:rFonts w:ascii="Arial" w:eastAsia="Arial" w:hAnsi="Arial" w:cs="Arial"/>
        </w:rPr>
        <w:t xml:space="preserve"> </w:t>
      </w:r>
      <w:r w:rsidRPr="00D16BEB">
        <w:rPr>
          <w:rFonts w:ascii="Arial" w:hAnsi="Arial" w:cs="Arial"/>
        </w:rPr>
        <w:t>εφαρμογή</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Ε.Ε.</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ενημερώνει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αρμοδίως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αιχμής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Ε.Ε.</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Υποβάλει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υλοποιεί</w:t>
      </w:r>
      <w:r w:rsidRPr="00D16BEB">
        <w:rPr>
          <w:rFonts w:ascii="Arial" w:eastAsia="Arial" w:hAnsi="Arial" w:cs="Arial"/>
        </w:rPr>
        <w:t xml:space="preserve"> </w:t>
      </w:r>
      <w:r w:rsidRPr="00D16BEB">
        <w:rPr>
          <w:rFonts w:ascii="Arial" w:hAnsi="Arial" w:cs="Arial"/>
        </w:rPr>
        <w:t>σχέδια</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Ευρωπαϊκή</w:t>
      </w:r>
      <w:r w:rsidRPr="00D16BEB">
        <w:rPr>
          <w:rFonts w:ascii="Arial" w:eastAsia="Arial" w:hAnsi="Arial" w:cs="Arial"/>
        </w:rPr>
        <w:t xml:space="preserve"> </w:t>
      </w:r>
      <w:r w:rsidRPr="00D16BEB">
        <w:rPr>
          <w:rFonts w:ascii="Arial" w:hAnsi="Arial" w:cs="Arial"/>
        </w:rPr>
        <w:t>Επιτροπή,</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στόχο</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προαγωγή</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εθνικής</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εκπαίδευση.</w:t>
      </w:r>
    </w:p>
    <w:p w:rsidR="00BE631F" w:rsidRPr="00D16BEB" w:rsidRDefault="00BE631F" w:rsidP="00BE631F">
      <w:pPr>
        <w:spacing w:line="360" w:lineRule="auto"/>
        <w:jc w:val="both"/>
        <w:rPr>
          <w:rFonts w:ascii="Arial" w:eastAsia="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Διοργανώνει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υποστηρίζει</w:t>
      </w:r>
      <w:r w:rsidRPr="00D16BEB">
        <w:rPr>
          <w:rFonts w:ascii="Arial" w:eastAsia="Arial" w:hAnsi="Arial" w:cs="Arial"/>
        </w:rPr>
        <w:t xml:space="preserve"> </w:t>
      </w:r>
      <w:r w:rsidRPr="00D16BEB">
        <w:rPr>
          <w:rFonts w:ascii="Arial" w:hAnsi="Arial" w:cs="Arial"/>
        </w:rPr>
        <w:t>εθνικούς</w:t>
      </w:r>
      <w:r w:rsidRPr="00D16BEB">
        <w:rPr>
          <w:rFonts w:ascii="Arial" w:eastAsia="Arial" w:hAnsi="Arial" w:cs="Arial"/>
        </w:rPr>
        <w:t xml:space="preserve"> </w:t>
      </w:r>
      <w:r w:rsidRPr="00D16BEB">
        <w:rPr>
          <w:rFonts w:ascii="Arial" w:hAnsi="Arial" w:cs="Arial"/>
        </w:rPr>
        <w:t>διαγωνισμούς</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πλαίσια</w:t>
      </w:r>
      <w:r w:rsidRPr="00D16BEB">
        <w:rPr>
          <w:rFonts w:ascii="Arial" w:eastAsia="Arial" w:hAnsi="Arial" w:cs="Arial"/>
        </w:rPr>
        <w:t xml:space="preserve"> </w:t>
      </w:r>
      <w:r w:rsidRPr="00D16BEB">
        <w:rPr>
          <w:rFonts w:ascii="Arial" w:hAnsi="Arial" w:cs="Arial"/>
        </w:rPr>
        <w:t>αντίστοιχων</w:t>
      </w:r>
      <w:r w:rsidRPr="00D16BEB">
        <w:rPr>
          <w:rFonts w:ascii="Arial" w:eastAsia="Arial" w:hAnsi="Arial" w:cs="Arial"/>
        </w:rPr>
        <w:t xml:space="preserve"> </w:t>
      </w:r>
      <w:r w:rsidRPr="00D16BEB">
        <w:rPr>
          <w:rFonts w:ascii="Arial" w:hAnsi="Arial" w:cs="Arial"/>
        </w:rPr>
        <w:t>ευρωπαϊκών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εκπαιδευτικής</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Διαχειρίζεται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ευρωπαϊκά</w:t>
      </w:r>
      <w:r w:rsidRPr="00D16BEB">
        <w:rPr>
          <w:rFonts w:ascii="Arial" w:eastAsia="Arial" w:hAnsi="Arial" w:cs="Arial"/>
        </w:rPr>
        <w:t xml:space="preserve"> </w:t>
      </w:r>
      <w:r w:rsidRPr="00D16BEB">
        <w:rPr>
          <w:rFonts w:ascii="Arial" w:hAnsi="Arial" w:cs="Arial"/>
        </w:rPr>
        <w:t>Δίκτυα</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οποία</w:t>
      </w:r>
      <w:r w:rsidRPr="00D16BEB">
        <w:rPr>
          <w:rFonts w:ascii="Arial" w:eastAsia="Arial" w:hAnsi="Arial" w:cs="Arial"/>
        </w:rPr>
        <w:t xml:space="preserve"> </w:t>
      </w:r>
      <w:r w:rsidRPr="00D16BEB">
        <w:rPr>
          <w:rFonts w:ascii="Arial" w:hAnsi="Arial" w:cs="Arial"/>
        </w:rPr>
        <w:t>συμμετέχει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Υπουργείο</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επικαιροποιεί</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ετήσια</w:t>
      </w:r>
      <w:r w:rsidRPr="00D16BEB">
        <w:rPr>
          <w:rFonts w:ascii="Arial" w:eastAsia="Arial" w:hAnsi="Arial" w:cs="Arial"/>
        </w:rPr>
        <w:t xml:space="preserve"> </w:t>
      </w:r>
      <w:r w:rsidRPr="00D16BEB">
        <w:rPr>
          <w:rFonts w:ascii="Arial" w:hAnsi="Arial" w:cs="Arial"/>
        </w:rPr>
        <w:t>βάση</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κείμενο</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"Περιγραφής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Ελληνικού</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Συστήματος".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στστ)</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μετάφραση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έκδοση</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κειμένων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αγγλική</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ελληνική</w:t>
      </w:r>
      <w:r w:rsidRPr="00D16BEB">
        <w:rPr>
          <w:rFonts w:ascii="Arial" w:eastAsia="Arial" w:hAnsi="Arial" w:cs="Arial"/>
        </w:rPr>
        <w:t xml:space="preserve"> </w:t>
      </w:r>
      <w:r w:rsidRPr="00D16BEB">
        <w:rPr>
          <w:rFonts w:ascii="Arial" w:hAnsi="Arial" w:cs="Arial"/>
        </w:rPr>
        <w:t>γλώσσα.</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προωθεί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προκηρύξεις</w:t>
      </w:r>
      <w:r w:rsidRPr="00D16BEB">
        <w:rPr>
          <w:rFonts w:ascii="Arial" w:eastAsia="Arial" w:hAnsi="Arial" w:cs="Arial"/>
        </w:rPr>
        <w:t xml:space="preserve"> </w:t>
      </w:r>
      <w:r w:rsidRPr="00D16BEB">
        <w:rPr>
          <w:rFonts w:ascii="Arial" w:hAnsi="Arial" w:cs="Arial"/>
        </w:rPr>
        <w:t>θέσεων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όργανα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Ευρωπαϊκής</w:t>
      </w:r>
      <w:r w:rsidRPr="00D16BEB">
        <w:rPr>
          <w:rFonts w:ascii="Arial" w:eastAsia="Arial" w:hAnsi="Arial" w:cs="Arial"/>
        </w:rPr>
        <w:t xml:space="preserve"> </w:t>
      </w:r>
      <w:r w:rsidRPr="00D16BEB">
        <w:rPr>
          <w:rFonts w:ascii="Arial" w:hAnsi="Arial" w:cs="Arial"/>
        </w:rPr>
        <w:t>Ένωσης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ενημερώνει</w:t>
      </w:r>
      <w:r w:rsidRPr="00D16BEB">
        <w:rPr>
          <w:rFonts w:ascii="Arial" w:eastAsia="Arial" w:hAnsi="Arial" w:cs="Arial"/>
        </w:rPr>
        <w:t xml:space="preserve"> </w:t>
      </w:r>
      <w:r w:rsidRPr="00D16BEB">
        <w:rPr>
          <w:rFonts w:ascii="Arial" w:hAnsi="Arial" w:cs="Arial"/>
        </w:rPr>
        <w:t>αρμοδίως</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Ποιότητας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Στρατηγικού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Συντονισμού.</w:t>
      </w:r>
    </w:p>
    <w:p w:rsidR="00BE631F" w:rsidRPr="00D16BEB" w:rsidRDefault="00BE631F" w:rsidP="00BE631F">
      <w:pPr>
        <w:spacing w:line="360" w:lineRule="auto"/>
        <w:jc w:val="both"/>
        <w:rPr>
          <w:rFonts w:ascii="Arial" w:hAnsi="Arial" w:cs="Arial"/>
          <w:bCs/>
        </w:rPr>
      </w:pPr>
      <w:r w:rsidRPr="00D16BEB">
        <w:rPr>
          <w:rFonts w:ascii="Arial" w:hAnsi="Arial" w:cs="Arial"/>
        </w:rPr>
        <w:t>ηη)</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ζητήματα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w:t>
      </w:r>
      <w:r w:rsidRPr="00D16BEB">
        <w:rPr>
          <w:rFonts w:ascii="Arial" w:eastAsia="Arial" w:hAnsi="Arial" w:cs="Arial"/>
        </w:rPr>
        <w:t xml:space="preserve"> </w:t>
      </w:r>
      <w:r w:rsidRPr="00D16BEB">
        <w:rPr>
          <w:rFonts w:ascii="Arial" w:hAnsi="Arial" w:cs="Arial"/>
        </w:rPr>
        <w:t>διαδικασία</w:t>
      </w:r>
      <w:r w:rsidRPr="00D16BEB">
        <w:rPr>
          <w:rFonts w:ascii="Arial" w:eastAsia="Arial" w:hAnsi="Arial" w:cs="Arial"/>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ευρωπαϊκού</w:t>
      </w:r>
      <w:r w:rsidRPr="00D16BEB">
        <w:rPr>
          <w:rFonts w:ascii="Arial" w:eastAsia="Arial" w:hAnsi="Arial" w:cs="Arial"/>
          <w:bCs/>
        </w:rPr>
        <w:t xml:space="preserve"> </w:t>
      </w:r>
      <w:r w:rsidRPr="00D16BEB">
        <w:rPr>
          <w:rFonts w:ascii="Arial" w:hAnsi="Arial" w:cs="Arial"/>
          <w:bCs/>
        </w:rPr>
        <w:t>χώρου</w:t>
      </w:r>
      <w:r w:rsidRPr="00D16BEB">
        <w:rPr>
          <w:rFonts w:ascii="Arial" w:eastAsia="Arial" w:hAnsi="Arial" w:cs="Arial"/>
          <w:bCs/>
        </w:rPr>
        <w:t xml:space="preserve"> </w:t>
      </w:r>
      <w:r w:rsidRPr="00D16BEB">
        <w:rPr>
          <w:rFonts w:ascii="Arial" w:hAnsi="Arial" w:cs="Arial"/>
          <w:bCs/>
        </w:rPr>
        <w:t>τριτοβάθμιας</w:t>
      </w:r>
      <w:r w:rsidRPr="00D16BEB">
        <w:rPr>
          <w:rFonts w:ascii="Arial" w:eastAsia="Arial" w:hAnsi="Arial" w:cs="Arial"/>
          <w:bCs/>
        </w:rPr>
        <w:t xml:space="preserve"> </w:t>
      </w:r>
      <w:r w:rsidRPr="00D16BEB">
        <w:rPr>
          <w:rFonts w:ascii="Arial" w:hAnsi="Arial" w:cs="Arial"/>
          <w:bCs/>
        </w:rPr>
        <w:t>εκπαίδευσης</w:t>
      </w:r>
      <w:r w:rsidRPr="00D16BEB">
        <w:rPr>
          <w:rFonts w:ascii="Arial" w:eastAsia="Arial" w:hAnsi="Arial" w:cs="Arial"/>
          <w:bCs/>
        </w:rPr>
        <w:t xml:space="preserve"> </w:t>
      </w:r>
      <w:r w:rsidRPr="00D16BEB">
        <w:rPr>
          <w:rFonts w:ascii="Arial" w:hAnsi="Arial" w:cs="Arial"/>
          <w:bCs/>
        </w:rPr>
        <w:t>σε</w:t>
      </w:r>
      <w:r w:rsidRPr="00D16BEB">
        <w:rPr>
          <w:rFonts w:ascii="Arial" w:eastAsia="Arial" w:hAnsi="Arial" w:cs="Arial"/>
          <w:bCs/>
        </w:rPr>
        <w:t xml:space="preserve"> </w:t>
      </w:r>
      <w:r w:rsidRPr="00D16BEB">
        <w:rPr>
          <w:rFonts w:ascii="Arial" w:hAnsi="Arial" w:cs="Arial"/>
          <w:bCs/>
        </w:rPr>
        <w:t>συνεργασία</w:t>
      </w:r>
      <w:r w:rsidRPr="00D16BEB">
        <w:rPr>
          <w:rFonts w:ascii="Arial" w:eastAsia="Arial" w:hAnsi="Arial" w:cs="Arial"/>
          <w:bCs/>
        </w:rPr>
        <w:t xml:space="preserve"> </w:t>
      </w:r>
      <w:r w:rsidRPr="00D16BEB">
        <w:rPr>
          <w:rFonts w:ascii="Arial" w:hAnsi="Arial" w:cs="Arial"/>
          <w:bCs/>
        </w:rPr>
        <w:t>με</w:t>
      </w:r>
      <w:r w:rsidRPr="00D16BEB">
        <w:rPr>
          <w:rFonts w:ascii="Arial" w:eastAsia="Arial" w:hAnsi="Arial" w:cs="Arial"/>
          <w:bCs/>
        </w:rPr>
        <w:t xml:space="preserve"> </w:t>
      </w:r>
      <w:r w:rsidRPr="00D16BEB">
        <w:rPr>
          <w:rFonts w:ascii="Arial" w:hAnsi="Arial" w:cs="Arial"/>
          <w:bCs/>
        </w:rPr>
        <w:t>τη</w:t>
      </w:r>
      <w:r w:rsidRPr="00D16BEB">
        <w:rPr>
          <w:rFonts w:ascii="Arial" w:eastAsia="Arial" w:hAnsi="Arial" w:cs="Arial"/>
          <w:bCs/>
        </w:rPr>
        <w:t xml:space="preserve"> </w:t>
      </w:r>
      <w:r w:rsidRPr="00D16BEB">
        <w:rPr>
          <w:rFonts w:ascii="Arial" w:hAnsi="Arial" w:cs="Arial"/>
          <w:bCs/>
        </w:rPr>
        <w:t>Γενική</w:t>
      </w:r>
      <w:r w:rsidRPr="00D16BEB">
        <w:rPr>
          <w:rFonts w:ascii="Arial" w:eastAsia="Arial" w:hAnsi="Arial" w:cs="Arial"/>
          <w:bCs/>
        </w:rPr>
        <w:t xml:space="preserve"> </w:t>
      </w:r>
      <w:r w:rsidRPr="00D16BEB">
        <w:rPr>
          <w:rFonts w:ascii="Arial" w:hAnsi="Arial" w:cs="Arial"/>
          <w:bCs/>
        </w:rPr>
        <w:t>Διεύθυνση</w:t>
      </w:r>
      <w:r w:rsidRPr="00D16BEB">
        <w:rPr>
          <w:rFonts w:ascii="Arial" w:eastAsia="Arial" w:hAnsi="Arial" w:cs="Arial"/>
          <w:bCs/>
        </w:rPr>
        <w:t xml:space="preserve"> </w:t>
      </w:r>
      <w:r w:rsidRPr="00D16BEB">
        <w:rPr>
          <w:rFonts w:ascii="Arial" w:hAnsi="Arial" w:cs="Arial"/>
          <w:bCs/>
        </w:rPr>
        <w:t>Ανώτατης</w:t>
      </w:r>
      <w:r w:rsidRPr="00D16BEB">
        <w:rPr>
          <w:rFonts w:ascii="Arial" w:eastAsia="Arial" w:hAnsi="Arial" w:cs="Arial"/>
          <w:bCs/>
        </w:rPr>
        <w:t xml:space="preserve"> </w:t>
      </w:r>
      <w:r w:rsidRPr="00D16BEB">
        <w:rPr>
          <w:rFonts w:ascii="Arial" w:hAnsi="Arial" w:cs="Arial"/>
          <w:bCs/>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συγκέντρωση</w:t>
      </w:r>
      <w:r w:rsidRPr="00D16BEB">
        <w:rPr>
          <w:rFonts w:ascii="Arial" w:eastAsia="Arial" w:hAnsi="Arial" w:cs="Arial"/>
        </w:rPr>
        <w:t xml:space="preserve"> </w:t>
      </w:r>
      <w:r w:rsidRPr="00D16BEB">
        <w:rPr>
          <w:rFonts w:ascii="Arial" w:hAnsi="Arial" w:cs="Arial"/>
        </w:rPr>
        <w:t>επίσημων</w:t>
      </w:r>
      <w:r w:rsidRPr="00D16BEB">
        <w:rPr>
          <w:rFonts w:ascii="Arial" w:eastAsia="Arial" w:hAnsi="Arial" w:cs="Arial"/>
        </w:rPr>
        <w:t xml:space="preserve"> </w:t>
      </w:r>
      <w:r w:rsidRPr="00D16BEB">
        <w:rPr>
          <w:rFonts w:ascii="Arial" w:hAnsi="Arial" w:cs="Arial"/>
        </w:rPr>
        <w:t>στοιχείων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τεκμηριώνουν</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πολιτικές</w:t>
      </w:r>
      <w:r w:rsidRPr="00D16BEB">
        <w:rPr>
          <w:rFonts w:ascii="Arial" w:eastAsia="Arial" w:hAnsi="Arial" w:cs="Arial"/>
        </w:rPr>
        <w:t xml:space="preserve"> </w:t>
      </w:r>
      <w:r w:rsidRPr="00D16BEB">
        <w:rPr>
          <w:rFonts w:ascii="Arial" w:hAnsi="Arial" w:cs="Arial"/>
        </w:rPr>
        <w:t>αποφάσεις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νεολαία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προβάλλει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θέσεις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ευρωπαϊκούς</w:t>
      </w:r>
      <w:r w:rsidRPr="00D16BEB">
        <w:rPr>
          <w:rFonts w:ascii="Arial" w:eastAsia="Arial" w:hAnsi="Arial" w:cs="Arial"/>
        </w:rPr>
        <w:t xml:space="preserve"> </w:t>
      </w:r>
      <w:r w:rsidRPr="00D16BEB">
        <w:rPr>
          <w:rFonts w:ascii="Arial" w:hAnsi="Arial" w:cs="Arial"/>
        </w:rPr>
        <w:t>οργανισμούς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οργανώσεις</w:t>
      </w:r>
      <w:r w:rsidRPr="00D16BEB">
        <w:rPr>
          <w:rFonts w:ascii="Arial" w:eastAsia="Arial" w:hAnsi="Arial" w:cs="Arial"/>
        </w:rPr>
        <w:t xml:space="preserve"> </w:t>
      </w:r>
      <w:r w:rsidRPr="00D16BEB">
        <w:rPr>
          <w:rFonts w:ascii="Arial" w:hAnsi="Arial" w:cs="Arial"/>
        </w:rPr>
        <w:t>νεολαίας.</w:t>
      </w:r>
    </w:p>
    <w:p w:rsidR="00BE631F" w:rsidRPr="00D16BEB" w:rsidRDefault="00BE631F" w:rsidP="00BE631F">
      <w:pPr>
        <w:spacing w:line="360" w:lineRule="auto"/>
        <w:jc w:val="both"/>
        <w:rPr>
          <w:rFonts w:ascii="Arial" w:hAnsi="Arial" w:cs="Arial"/>
        </w:rPr>
      </w:pPr>
      <w:r w:rsidRPr="00D16BEB">
        <w:rPr>
          <w:rFonts w:ascii="Arial" w:hAnsi="Arial" w:cs="Arial"/>
        </w:rPr>
        <w:t>ιι)</w:t>
      </w:r>
      <w:r w:rsidRPr="00D16BEB">
        <w:rPr>
          <w:rFonts w:ascii="Arial" w:eastAsia="Arial" w:hAnsi="Arial" w:cs="Arial"/>
        </w:rPr>
        <w:t xml:space="preserve"> </w:t>
      </w:r>
      <w:r w:rsidRPr="00D16BEB">
        <w:rPr>
          <w:rFonts w:ascii="Arial" w:hAnsi="Arial" w:cs="Arial"/>
        </w:rPr>
        <w:t>Συμμετέχει</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σχετικά</w:t>
      </w:r>
      <w:r w:rsidRPr="00D16BEB">
        <w:rPr>
          <w:rFonts w:ascii="Arial" w:eastAsia="Arial" w:hAnsi="Arial" w:cs="Arial"/>
        </w:rPr>
        <w:t xml:space="preserve"> </w:t>
      </w:r>
      <w:r w:rsidRPr="00D16BEB">
        <w:rPr>
          <w:rFonts w:ascii="Arial" w:hAnsi="Arial" w:cs="Arial"/>
        </w:rPr>
        <w:t>όργανα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συναντήσεις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επίπεδο</w:t>
      </w:r>
      <w:r w:rsidRPr="00D16BEB">
        <w:rPr>
          <w:rFonts w:ascii="Arial" w:eastAsia="Arial" w:hAnsi="Arial" w:cs="Arial"/>
        </w:rPr>
        <w:t xml:space="preserve"> </w:t>
      </w:r>
      <w:r w:rsidRPr="00D16BEB">
        <w:rPr>
          <w:rFonts w:ascii="Arial" w:hAnsi="Arial" w:cs="Arial"/>
        </w:rPr>
        <w:t>Ε.Ε.</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υποβάλλει</w:t>
      </w:r>
      <w:r w:rsidRPr="00D16BEB">
        <w:rPr>
          <w:rFonts w:ascii="Arial" w:eastAsia="Arial" w:hAnsi="Arial" w:cs="Arial"/>
        </w:rPr>
        <w:t xml:space="preserve"> </w:t>
      </w:r>
      <w:r w:rsidRPr="00D16BEB">
        <w:rPr>
          <w:rFonts w:ascii="Arial" w:hAnsi="Arial" w:cs="Arial"/>
        </w:rPr>
        <w:t>σχετικές</w:t>
      </w:r>
      <w:r w:rsidRPr="00D16BEB">
        <w:rPr>
          <w:rFonts w:ascii="Arial" w:eastAsia="Arial" w:hAnsi="Arial" w:cs="Arial"/>
        </w:rPr>
        <w:t xml:space="preserve"> </w:t>
      </w:r>
      <w:r w:rsidRPr="00D16BEB">
        <w:rPr>
          <w:rFonts w:ascii="Arial" w:hAnsi="Arial" w:cs="Arial"/>
        </w:rPr>
        <w:t>εκθέσεις,</w:t>
      </w:r>
      <w:r w:rsidRPr="00D16BEB">
        <w:rPr>
          <w:rFonts w:ascii="Arial" w:eastAsia="Arial" w:hAnsi="Arial" w:cs="Arial"/>
        </w:rPr>
        <w:t xml:space="preserve"> </w:t>
      </w:r>
      <w:r w:rsidRPr="00D16BEB">
        <w:rPr>
          <w:rFonts w:ascii="Arial" w:hAnsi="Arial" w:cs="Arial"/>
        </w:rPr>
        <w:t>ενώ,</w:t>
      </w:r>
      <w:r w:rsidRPr="00D16BEB">
        <w:rPr>
          <w:rFonts w:ascii="Arial" w:eastAsia="Arial" w:hAnsi="Arial" w:cs="Arial"/>
        </w:rPr>
        <w:t xml:space="preserve"> </w:t>
      </w:r>
      <w:r w:rsidRPr="00D16BEB">
        <w:rPr>
          <w:rFonts w:ascii="Arial" w:hAnsi="Arial" w:cs="Arial"/>
        </w:rPr>
        <w:t>παράλληλα,</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διάχυση</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δράσεων</w:t>
      </w:r>
      <w:r w:rsidRPr="00D16BEB">
        <w:rPr>
          <w:rFonts w:ascii="Arial" w:eastAsia="Arial" w:hAnsi="Arial" w:cs="Arial"/>
        </w:rPr>
        <w:t xml:space="preserve"> </w:t>
      </w:r>
      <w:r w:rsidRPr="00D16BEB">
        <w:rPr>
          <w:rFonts w:ascii="Arial" w:hAnsi="Arial" w:cs="Arial"/>
        </w:rPr>
        <w:t>προς</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αρμόδιες</w:t>
      </w:r>
      <w:r w:rsidRPr="00D16BEB">
        <w:rPr>
          <w:rFonts w:ascii="Arial" w:eastAsia="Arial" w:hAnsi="Arial" w:cs="Arial"/>
        </w:rPr>
        <w:t xml:space="preserve"> </w:t>
      </w:r>
      <w:r w:rsidRPr="00D16BEB">
        <w:rPr>
          <w:rFonts w:ascii="Arial" w:hAnsi="Arial" w:cs="Arial"/>
        </w:rPr>
        <w:t>Διευθύνσεις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ιαια)</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Διεθνών</w:t>
      </w:r>
      <w:r w:rsidRPr="00D16BEB">
        <w:rPr>
          <w:rFonts w:ascii="Arial" w:eastAsia="Arial" w:hAnsi="Arial" w:cs="Arial"/>
        </w:rPr>
        <w:t xml:space="preserve"> </w:t>
      </w:r>
      <w:r w:rsidRPr="00D16BEB">
        <w:rPr>
          <w:rFonts w:ascii="Arial" w:hAnsi="Arial" w:cs="Arial"/>
        </w:rPr>
        <w:t>Σχέσεων:</w:t>
      </w:r>
    </w:p>
    <w:p w:rsidR="00BE631F" w:rsidRPr="00D16BEB" w:rsidRDefault="00BE631F" w:rsidP="00BE631F">
      <w:pPr>
        <w:spacing w:line="360" w:lineRule="auto"/>
        <w:jc w:val="both"/>
        <w:rPr>
          <w:rFonts w:ascii="Arial" w:eastAsia="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Συμμετέχει</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όργανα</w:t>
      </w:r>
      <w:r w:rsidRPr="00D16BEB">
        <w:rPr>
          <w:rFonts w:ascii="Arial" w:eastAsia="Arial" w:hAnsi="Arial" w:cs="Arial"/>
        </w:rPr>
        <w:t xml:space="preserve"> </w:t>
      </w:r>
      <w:r w:rsidRPr="00D16BEB">
        <w:rPr>
          <w:rFonts w:ascii="Arial" w:hAnsi="Arial" w:cs="Arial"/>
        </w:rPr>
        <w:t>διοίκησης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εργασίες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Οργάνων</w:t>
      </w:r>
      <w:r w:rsidRPr="00D16BEB">
        <w:rPr>
          <w:rFonts w:ascii="Arial" w:eastAsia="Arial" w:hAnsi="Arial" w:cs="Arial"/>
        </w:rPr>
        <w:t xml:space="preserve"> </w:t>
      </w:r>
      <w:r w:rsidRPr="00D16BEB">
        <w:rPr>
          <w:rFonts w:ascii="Arial" w:hAnsi="Arial" w:cs="Arial"/>
        </w:rPr>
        <w:t>Διοίκησης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παιδεία,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Διεθνών</w:t>
      </w:r>
      <w:r w:rsidRPr="00D16BEB">
        <w:rPr>
          <w:rFonts w:ascii="Arial" w:eastAsia="Arial" w:hAnsi="Arial" w:cs="Arial"/>
        </w:rPr>
        <w:t xml:space="preserve"> </w:t>
      </w:r>
      <w:r w:rsidRPr="00D16BEB">
        <w:rPr>
          <w:rFonts w:ascii="Arial" w:hAnsi="Arial" w:cs="Arial"/>
        </w:rPr>
        <w:t>Οργανισμών,</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t>οποίους</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Ελλάδα</w:t>
      </w:r>
      <w:r w:rsidRPr="00D16BEB">
        <w:rPr>
          <w:rFonts w:ascii="Arial" w:eastAsia="Arial" w:hAnsi="Arial" w:cs="Arial"/>
        </w:rPr>
        <w:t xml:space="preserve"> </w:t>
      </w:r>
      <w:r w:rsidRPr="00D16BEB">
        <w:rPr>
          <w:rFonts w:ascii="Arial" w:hAnsi="Arial" w:cs="Arial"/>
        </w:rPr>
        <w:t>είναι</w:t>
      </w:r>
      <w:r w:rsidRPr="00D16BEB">
        <w:rPr>
          <w:rFonts w:ascii="Arial" w:eastAsia="Arial" w:hAnsi="Arial" w:cs="Arial"/>
        </w:rPr>
        <w:t xml:space="preserve"> </w:t>
      </w:r>
      <w:r w:rsidRPr="00D16BEB">
        <w:rPr>
          <w:rFonts w:ascii="Arial" w:hAnsi="Arial" w:cs="Arial"/>
        </w:rPr>
        <w:t>κράτος-μέλος.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Διαχειρίζεται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δραστηριότητες</w:t>
      </w:r>
      <w:r w:rsidRPr="00D16BEB">
        <w:rPr>
          <w:rFonts w:ascii="Arial" w:eastAsia="Arial" w:hAnsi="Arial" w:cs="Arial"/>
        </w:rPr>
        <w:t xml:space="preserve"> </w:t>
      </w:r>
      <w:r w:rsidRPr="00D16BEB">
        <w:rPr>
          <w:rFonts w:ascii="Arial" w:hAnsi="Arial" w:cs="Arial"/>
        </w:rPr>
        <w:t>διεθνών</w:t>
      </w:r>
      <w:r w:rsidRPr="00D16BEB">
        <w:rPr>
          <w:rFonts w:ascii="Arial" w:eastAsia="Arial" w:hAnsi="Arial" w:cs="Arial"/>
        </w:rPr>
        <w:t xml:space="preserve"> </w:t>
      </w:r>
      <w:r w:rsidRPr="00D16BEB">
        <w:rPr>
          <w:rFonts w:ascii="Arial" w:hAnsi="Arial" w:cs="Arial"/>
        </w:rPr>
        <w:t>περιφερειακών</w:t>
      </w:r>
      <w:r w:rsidRPr="00D16BEB">
        <w:rPr>
          <w:rFonts w:ascii="Arial" w:eastAsia="Arial" w:hAnsi="Arial" w:cs="Arial"/>
        </w:rPr>
        <w:t xml:space="preserve"> </w:t>
      </w:r>
      <w:r w:rsidRPr="00D16BEB">
        <w:rPr>
          <w:rFonts w:ascii="Arial" w:hAnsi="Arial" w:cs="Arial"/>
        </w:rPr>
        <w:t>οργανισμών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Μη</w:t>
      </w:r>
      <w:r w:rsidRPr="00D16BEB">
        <w:rPr>
          <w:rFonts w:ascii="Arial" w:eastAsia="Arial" w:hAnsi="Arial" w:cs="Arial"/>
        </w:rPr>
        <w:t xml:space="preserve"> </w:t>
      </w:r>
      <w:r w:rsidRPr="00D16BEB">
        <w:rPr>
          <w:rFonts w:ascii="Arial" w:hAnsi="Arial" w:cs="Arial"/>
        </w:rPr>
        <w:t>Κυβερνητικών</w:t>
      </w:r>
      <w:r w:rsidRPr="00D16BEB">
        <w:rPr>
          <w:rFonts w:ascii="Arial" w:eastAsia="Arial" w:hAnsi="Arial" w:cs="Arial"/>
        </w:rPr>
        <w:t xml:space="preserve"> </w:t>
      </w:r>
      <w:r w:rsidRPr="00D16BEB">
        <w:rPr>
          <w:rFonts w:ascii="Arial" w:hAnsi="Arial" w:cs="Arial"/>
        </w:rPr>
        <w:t>Οργανισμών.</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Διαβιβάζει</w:t>
      </w:r>
      <w:r w:rsidRPr="00D16BEB">
        <w:rPr>
          <w:rFonts w:ascii="Arial" w:eastAsia="Arial" w:hAnsi="Arial" w:cs="Arial"/>
        </w:rPr>
        <w:t xml:space="preserve"> </w:t>
      </w:r>
      <w:r w:rsidRPr="00D16BEB">
        <w:rPr>
          <w:rFonts w:ascii="Arial" w:hAnsi="Arial" w:cs="Arial"/>
        </w:rPr>
        <w:t>ρηματικές</w:t>
      </w:r>
      <w:r w:rsidRPr="00D16BEB">
        <w:rPr>
          <w:rFonts w:ascii="Arial" w:eastAsia="Arial" w:hAnsi="Arial" w:cs="Arial"/>
        </w:rPr>
        <w:t xml:space="preserve"> </w:t>
      </w:r>
      <w:r w:rsidRPr="00D16BEB">
        <w:rPr>
          <w:rFonts w:ascii="Arial" w:hAnsi="Arial" w:cs="Arial"/>
        </w:rPr>
        <w:t>διακοινώσεις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συμμετοχή</w:t>
      </w:r>
      <w:r w:rsidRPr="00D16BEB">
        <w:rPr>
          <w:rFonts w:ascii="Arial" w:eastAsia="Arial" w:hAnsi="Arial" w:cs="Arial"/>
        </w:rPr>
        <w:t xml:space="preserve"> </w:t>
      </w:r>
      <w:r w:rsidRPr="00D16BEB">
        <w:rPr>
          <w:rFonts w:ascii="Arial" w:hAnsi="Arial" w:cs="Arial"/>
        </w:rPr>
        <w:t>Ελλήνων</w:t>
      </w:r>
      <w:r w:rsidRPr="00D16BEB">
        <w:rPr>
          <w:rFonts w:ascii="Arial" w:eastAsia="Arial" w:hAnsi="Arial" w:cs="Arial"/>
        </w:rPr>
        <w:t xml:space="preserve"> </w:t>
      </w:r>
      <w:r w:rsidRPr="00D16BEB">
        <w:rPr>
          <w:rFonts w:ascii="Arial" w:hAnsi="Arial" w:cs="Arial"/>
        </w:rPr>
        <w:t>φοιτητών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ξένα</w:t>
      </w:r>
      <w:r w:rsidRPr="00D16BEB">
        <w:rPr>
          <w:rFonts w:ascii="Arial" w:eastAsia="Arial" w:hAnsi="Arial" w:cs="Arial"/>
        </w:rPr>
        <w:t xml:space="preserve"> </w:t>
      </w:r>
      <w:r w:rsidRPr="00D16BEB">
        <w:rPr>
          <w:rFonts w:ascii="Arial" w:hAnsi="Arial" w:cs="Arial"/>
        </w:rPr>
        <w:t>πανεπιστήμια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χορηγεί</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οδηγό.</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Είναι</w:t>
      </w:r>
      <w:r w:rsidRPr="00D16BEB">
        <w:rPr>
          <w:rFonts w:ascii="Arial" w:eastAsia="Arial" w:hAnsi="Arial" w:cs="Arial"/>
        </w:rPr>
        <w:t xml:space="preserve"> </w:t>
      </w:r>
      <w:r w:rsidRPr="00D16BEB">
        <w:rPr>
          <w:rFonts w:ascii="Arial" w:hAnsi="Arial" w:cs="Arial"/>
        </w:rPr>
        <w:t>αρμόδιο</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σύναψη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ανανέωση</w:t>
      </w:r>
      <w:r w:rsidRPr="00D16BEB">
        <w:rPr>
          <w:rFonts w:ascii="Arial" w:eastAsia="Arial" w:hAnsi="Arial" w:cs="Arial"/>
        </w:rPr>
        <w:t xml:space="preserve"> </w:t>
      </w:r>
      <w:r w:rsidRPr="00D16BEB">
        <w:rPr>
          <w:rFonts w:ascii="Arial" w:hAnsi="Arial" w:cs="Arial"/>
        </w:rPr>
        <w:t>Διμερών</w:t>
      </w:r>
      <w:r w:rsidRPr="00D16BEB">
        <w:rPr>
          <w:rFonts w:ascii="Arial" w:eastAsia="Arial" w:hAnsi="Arial" w:cs="Arial"/>
        </w:rPr>
        <w:t xml:space="preserve"> </w:t>
      </w:r>
      <w:r w:rsidRPr="00D16BEB">
        <w:rPr>
          <w:rFonts w:ascii="Arial" w:hAnsi="Arial" w:cs="Arial"/>
        </w:rPr>
        <w:t>Μορφωτικών</w:t>
      </w:r>
      <w:r w:rsidRPr="00D16BEB">
        <w:rPr>
          <w:rFonts w:ascii="Arial" w:eastAsia="Arial" w:hAnsi="Arial" w:cs="Arial"/>
        </w:rPr>
        <w:t xml:space="preserve"> </w:t>
      </w:r>
      <w:r w:rsidRPr="00D16BEB">
        <w:rPr>
          <w:rFonts w:ascii="Arial" w:hAnsi="Arial" w:cs="Arial"/>
        </w:rPr>
        <w:t>Συμφωνιών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i/>
          <w:iCs/>
        </w:rPr>
        <w:t xml:space="preserve"> </w:t>
      </w:r>
      <w:r w:rsidRPr="00D16BEB">
        <w:rPr>
          <w:rFonts w:ascii="Arial" w:hAnsi="Arial" w:cs="Arial"/>
        </w:rPr>
        <w:t>Μορφωτικών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μεταξύ</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Ελλάδας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άλλων</w:t>
      </w:r>
      <w:r w:rsidRPr="00D16BEB">
        <w:rPr>
          <w:rFonts w:ascii="Arial" w:eastAsia="Arial" w:hAnsi="Arial" w:cs="Arial"/>
        </w:rPr>
        <w:t xml:space="preserve"> </w:t>
      </w:r>
      <w:r w:rsidRPr="00D16BEB">
        <w:rPr>
          <w:rFonts w:ascii="Arial" w:hAnsi="Arial" w:cs="Arial"/>
        </w:rPr>
        <w:t>χωρών,</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υλοποίηση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δραστηριοτήτων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προβλέπουν</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ανωτέρω</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άλλες</w:t>
      </w:r>
      <w:r w:rsidRPr="00D16BEB">
        <w:rPr>
          <w:rFonts w:ascii="Arial" w:eastAsia="Arial" w:hAnsi="Arial" w:cs="Arial"/>
        </w:rPr>
        <w:t xml:space="preserve"> </w:t>
      </w:r>
      <w:r w:rsidRPr="00D16BEB">
        <w:rPr>
          <w:rFonts w:ascii="Arial" w:hAnsi="Arial" w:cs="Arial"/>
        </w:rPr>
        <w:t>αρμόδιες</w:t>
      </w:r>
      <w:r w:rsidRPr="00D16BEB">
        <w:rPr>
          <w:rFonts w:ascii="Arial" w:eastAsia="Arial" w:hAnsi="Arial" w:cs="Arial"/>
        </w:rPr>
        <w:t xml:space="preserve"> </w:t>
      </w:r>
      <w:r w:rsidRPr="00D16BEB">
        <w:rPr>
          <w:rFonts w:ascii="Arial" w:hAnsi="Arial" w:cs="Arial"/>
        </w:rPr>
        <w:t>Διευθύνσεις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Είναι</w:t>
      </w:r>
      <w:r w:rsidRPr="00D16BEB">
        <w:rPr>
          <w:rFonts w:ascii="Arial" w:eastAsia="Arial" w:hAnsi="Arial" w:cs="Arial"/>
        </w:rPr>
        <w:t xml:space="preserve"> </w:t>
      </w:r>
      <w:r w:rsidRPr="00D16BEB">
        <w:rPr>
          <w:rFonts w:ascii="Arial" w:hAnsi="Arial" w:cs="Arial"/>
        </w:rPr>
        <w:t>υπεύθυνο</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υλοποίηση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Μνημονίων</w:t>
      </w:r>
      <w:r w:rsidRPr="00D16BEB">
        <w:rPr>
          <w:rFonts w:ascii="Arial" w:eastAsia="Arial" w:hAnsi="Arial" w:cs="Arial"/>
        </w:rPr>
        <w:t xml:space="preserve"> </w:t>
      </w:r>
      <w:r w:rsidRPr="00D16BEB">
        <w:rPr>
          <w:rFonts w:ascii="Arial" w:hAnsi="Arial" w:cs="Arial"/>
        </w:rPr>
        <w:t>Εκπαιδευτικής</w:t>
      </w:r>
      <w:r w:rsidRPr="00D16BEB">
        <w:rPr>
          <w:rFonts w:ascii="Arial" w:eastAsia="Arial" w:hAnsi="Arial" w:cs="Arial"/>
        </w:rPr>
        <w:t xml:space="preserve"> </w:t>
      </w:r>
      <w:r w:rsidRPr="00D16BEB">
        <w:rPr>
          <w:rFonts w:ascii="Arial" w:hAnsi="Arial" w:cs="Arial"/>
        </w:rPr>
        <w:t>Συνεργασίας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υποστήριξη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λειτουργίας</w:t>
      </w:r>
      <w:r w:rsidRPr="00D16BEB">
        <w:rPr>
          <w:rFonts w:ascii="Arial" w:eastAsia="Arial" w:hAnsi="Arial" w:cs="Arial"/>
        </w:rPr>
        <w:t xml:space="preserve"> </w:t>
      </w:r>
      <w:r w:rsidRPr="00D16BEB">
        <w:rPr>
          <w:rFonts w:ascii="Arial" w:hAnsi="Arial" w:cs="Arial"/>
        </w:rPr>
        <w:t>Μικτών</w:t>
      </w:r>
      <w:r w:rsidRPr="00D16BEB">
        <w:rPr>
          <w:rFonts w:ascii="Arial" w:eastAsia="Arial" w:hAnsi="Arial" w:cs="Arial"/>
        </w:rPr>
        <w:t xml:space="preserve"> </w:t>
      </w:r>
      <w:r w:rsidRPr="00D16BEB">
        <w:rPr>
          <w:rFonts w:ascii="Arial" w:hAnsi="Arial" w:cs="Arial"/>
        </w:rPr>
        <w:t>Επιτροπών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εξέταση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Εγχειριδίων</w:t>
      </w:r>
      <w:r w:rsidRPr="00D16BEB">
        <w:rPr>
          <w:rFonts w:ascii="Arial" w:eastAsia="Arial" w:hAnsi="Arial" w:cs="Arial"/>
        </w:rPr>
        <w:t xml:space="preserve"> </w:t>
      </w:r>
      <w:r w:rsidRPr="00D16BEB">
        <w:rPr>
          <w:rFonts w:ascii="Arial" w:hAnsi="Arial" w:cs="Arial"/>
        </w:rPr>
        <w:t>Ελλάδας</w:t>
      </w:r>
      <w:r w:rsidRPr="00D16BEB">
        <w:rPr>
          <w:rFonts w:ascii="Arial" w:eastAsia="Arial" w:hAnsi="Arial" w:cs="Arial"/>
        </w:rPr>
        <w:t xml:space="preserve"> </w:t>
      </w:r>
      <w:r w:rsidRPr="00D16BEB">
        <w:rPr>
          <w:rFonts w:ascii="Arial" w:hAnsi="Arial" w:cs="Arial"/>
        </w:rPr>
        <w:t>-</w:t>
      </w:r>
      <w:r w:rsidRPr="00D16BEB">
        <w:rPr>
          <w:rFonts w:ascii="Arial" w:eastAsia="Arial" w:hAnsi="Arial" w:cs="Arial"/>
        </w:rPr>
        <w:t xml:space="preserve"> </w:t>
      </w:r>
      <w:r w:rsidRPr="00D16BEB">
        <w:rPr>
          <w:rFonts w:ascii="Arial" w:hAnsi="Arial" w:cs="Arial"/>
        </w:rPr>
        <w:t>Αλβανίας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Ελλάδας</w:t>
      </w:r>
      <w:r w:rsidRPr="00D16BEB">
        <w:rPr>
          <w:rFonts w:ascii="Arial" w:eastAsia="Arial" w:hAnsi="Arial" w:cs="Arial"/>
        </w:rPr>
        <w:t xml:space="preserve"> – </w:t>
      </w:r>
      <w:r w:rsidRPr="00D16BEB">
        <w:rPr>
          <w:rFonts w:ascii="Arial" w:hAnsi="Arial" w:cs="Arial"/>
        </w:rPr>
        <w:t>Τουρκίας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lastRenderedPageBreak/>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αρμοδία</w:t>
      </w:r>
      <w:r w:rsidRPr="00D16BEB">
        <w:rPr>
          <w:rFonts w:ascii="Arial" w:eastAsia="Arial" w:hAnsi="Arial" w:cs="Arial"/>
        </w:rPr>
        <w:t xml:space="preserve"> </w:t>
      </w:r>
      <w:r w:rsidRPr="00D16BEB">
        <w:rPr>
          <w:rFonts w:ascii="Arial" w:hAnsi="Arial" w:cs="Arial"/>
        </w:rPr>
        <w:t>υπηρεσία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Προωθεί</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συμμετοχή</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ελληνικών</w:t>
      </w:r>
      <w:r w:rsidRPr="00D16BEB">
        <w:rPr>
          <w:rFonts w:ascii="Arial" w:eastAsia="Arial" w:hAnsi="Arial" w:cs="Arial"/>
        </w:rPr>
        <w:t xml:space="preserve"> </w:t>
      </w:r>
      <w:r w:rsidRPr="00D16BEB">
        <w:rPr>
          <w:rFonts w:ascii="Arial" w:hAnsi="Arial" w:cs="Arial"/>
        </w:rPr>
        <w:t>ομάδων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συμμετέχουν</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Βαλκανικές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Διεθνείς</w:t>
      </w:r>
      <w:r w:rsidRPr="00D16BEB">
        <w:rPr>
          <w:rFonts w:ascii="Arial" w:eastAsia="Arial" w:hAnsi="Arial" w:cs="Arial"/>
        </w:rPr>
        <w:t xml:space="preserve"> </w:t>
      </w:r>
      <w:r w:rsidRPr="00D16BEB">
        <w:rPr>
          <w:rFonts w:ascii="Arial" w:hAnsi="Arial" w:cs="Arial"/>
        </w:rPr>
        <w:t>Ολυμπιάδες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εκδίδει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Αποφάσεις</w:t>
      </w:r>
      <w:r w:rsidRPr="00D16BEB">
        <w:rPr>
          <w:rFonts w:ascii="Arial" w:eastAsia="Arial" w:hAnsi="Arial" w:cs="Arial"/>
        </w:rPr>
        <w:t xml:space="preserve"> </w:t>
      </w:r>
      <w:r w:rsidRPr="00D16BEB">
        <w:rPr>
          <w:rFonts w:ascii="Arial" w:hAnsi="Arial" w:cs="Arial"/>
        </w:rPr>
        <w:t>Μετακίνησής</w:t>
      </w:r>
      <w:r w:rsidRPr="00D16BEB">
        <w:rPr>
          <w:rFonts w:ascii="Arial" w:eastAsia="Arial" w:hAnsi="Arial" w:cs="Arial"/>
        </w:rPr>
        <w:t xml:space="preserve"> </w:t>
      </w:r>
      <w:r w:rsidRPr="00D16BEB">
        <w:rPr>
          <w:rFonts w:ascii="Arial" w:hAnsi="Arial" w:cs="Arial"/>
        </w:rPr>
        <w:t>τους.</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διεθνή</w:t>
      </w:r>
      <w:r w:rsidRPr="00D16BEB">
        <w:rPr>
          <w:rFonts w:ascii="Arial" w:eastAsia="Arial" w:hAnsi="Arial" w:cs="Arial"/>
        </w:rPr>
        <w:t xml:space="preserve"> </w:t>
      </w:r>
      <w:r w:rsidRPr="00D16BEB">
        <w:rPr>
          <w:rFonts w:ascii="Arial" w:hAnsi="Arial" w:cs="Arial"/>
        </w:rPr>
        <w:t>δίκτυα</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οποία</w:t>
      </w:r>
      <w:r w:rsidRPr="00D16BEB">
        <w:rPr>
          <w:rFonts w:ascii="Arial" w:eastAsia="Arial" w:hAnsi="Arial" w:cs="Arial"/>
        </w:rPr>
        <w:t xml:space="preserve"> </w:t>
      </w:r>
      <w:r w:rsidRPr="00D16BEB">
        <w:rPr>
          <w:rFonts w:ascii="Arial" w:hAnsi="Arial" w:cs="Arial"/>
        </w:rPr>
        <w:t>συμμετέχει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Υπουργείο.</w:t>
      </w:r>
    </w:p>
    <w:p w:rsidR="00BE631F" w:rsidRPr="00D16BEB" w:rsidRDefault="00BE631F" w:rsidP="00BE631F">
      <w:pPr>
        <w:spacing w:line="360" w:lineRule="auto"/>
        <w:jc w:val="both"/>
        <w:rPr>
          <w:rFonts w:ascii="Arial" w:eastAsia="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προγραμματισμό</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εκπροσώπηση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διασκέψεις,</w:t>
      </w:r>
      <w:r w:rsidRPr="00D16BEB">
        <w:rPr>
          <w:rFonts w:ascii="Arial" w:eastAsia="Arial" w:hAnsi="Arial" w:cs="Arial"/>
        </w:rPr>
        <w:t xml:space="preserve"> </w:t>
      </w:r>
      <w:r w:rsidRPr="00D16BEB">
        <w:rPr>
          <w:rFonts w:ascii="Arial" w:hAnsi="Arial" w:cs="Arial"/>
        </w:rPr>
        <w:t>συνέδρια,</w:t>
      </w:r>
      <w:r w:rsidRPr="00D16BEB">
        <w:rPr>
          <w:rFonts w:ascii="Arial" w:eastAsia="Arial" w:hAnsi="Arial" w:cs="Arial"/>
        </w:rPr>
        <w:t xml:space="preserve"> </w:t>
      </w:r>
      <w:r w:rsidRPr="00D16BEB">
        <w:rPr>
          <w:rFonts w:ascii="Arial" w:hAnsi="Arial" w:cs="Arial"/>
        </w:rPr>
        <w:t>συναντήσεις,</w:t>
      </w:r>
      <w:r w:rsidRPr="00D16BEB">
        <w:rPr>
          <w:rFonts w:ascii="Arial" w:eastAsia="Arial" w:hAnsi="Arial" w:cs="Arial"/>
        </w:rPr>
        <w:t xml:space="preserve"> </w:t>
      </w:r>
      <w:r w:rsidRPr="00D16BEB">
        <w:rPr>
          <w:rFonts w:ascii="Arial" w:hAnsi="Arial" w:cs="Arial"/>
        </w:rPr>
        <w:t>σεμινάρια,</w:t>
      </w:r>
      <w:r w:rsidRPr="00D16BEB">
        <w:rPr>
          <w:rFonts w:ascii="Arial" w:eastAsia="Arial" w:hAnsi="Arial" w:cs="Arial"/>
        </w:rPr>
        <w:t xml:space="preserve"> </w:t>
      </w:r>
      <w:r w:rsidRPr="00D16BEB">
        <w:rPr>
          <w:rFonts w:ascii="Arial" w:hAnsi="Arial" w:cs="Arial"/>
        </w:rPr>
        <w:t>επιτροπές,</w:t>
      </w:r>
      <w:r w:rsidRPr="00D16BEB">
        <w:rPr>
          <w:rFonts w:ascii="Arial" w:eastAsia="Arial" w:hAnsi="Arial" w:cs="Arial"/>
        </w:rPr>
        <w:t xml:space="preserve"> </w:t>
      </w:r>
      <w:r w:rsidRPr="00D16BEB">
        <w:rPr>
          <w:rFonts w:ascii="Arial" w:hAnsi="Arial" w:cs="Arial"/>
        </w:rPr>
        <w:t>οργανισμούς,</w:t>
      </w:r>
      <w:r w:rsidRPr="00D16BEB">
        <w:rPr>
          <w:rFonts w:ascii="Arial" w:eastAsia="Arial" w:hAnsi="Arial" w:cs="Arial"/>
        </w:rPr>
        <w:t xml:space="preserve"> </w:t>
      </w:r>
      <w:r w:rsidRPr="00D16BEB">
        <w:rPr>
          <w:rFonts w:ascii="Arial" w:hAnsi="Arial" w:cs="Arial"/>
        </w:rPr>
        <w:t>ομάδες</w:t>
      </w:r>
      <w:r w:rsidRPr="00D16BEB">
        <w:rPr>
          <w:rFonts w:ascii="Arial" w:eastAsia="Arial" w:hAnsi="Arial" w:cs="Arial"/>
        </w:rPr>
        <w:t xml:space="preserve"> </w:t>
      </w:r>
      <w:r w:rsidRPr="00D16BEB">
        <w:rPr>
          <w:rFonts w:ascii="Arial" w:hAnsi="Arial" w:cs="Arial"/>
        </w:rPr>
        <w:t>εργασίας</w:t>
      </w:r>
      <w:r w:rsidRPr="00D16BEB">
        <w:rPr>
          <w:rFonts w:ascii="Arial" w:eastAsia="Arial" w:hAnsi="Arial" w:cs="Arial"/>
        </w:rPr>
        <w:t xml:space="preserve"> </w:t>
      </w:r>
      <w:r w:rsidRPr="00D16BEB">
        <w:rPr>
          <w:rFonts w:ascii="Arial" w:hAnsi="Arial" w:cs="Arial"/>
        </w:rPr>
        <w:t>κλπ.</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διεθνές</w:t>
      </w:r>
      <w:r w:rsidRPr="00D16BEB">
        <w:rPr>
          <w:rFonts w:ascii="Arial" w:eastAsia="Arial" w:hAnsi="Arial" w:cs="Arial"/>
        </w:rPr>
        <w:t xml:space="preserve"> </w:t>
      </w:r>
      <w:r w:rsidRPr="00D16BEB">
        <w:rPr>
          <w:rFonts w:ascii="Arial" w:hAnsi="Arial" w:cs="Arial"/>
        </w:rPr>
        <w:t>επίπεδο, εκτός των αντικειμένων ου ανήκουν στις αντίστοιχες Γενικές Γραμματείες.</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Αναπτύσσει</w:t>
      </w:r>
      <w:r w:rsidRPr="00D16BEB">
        <w:rPr>
          <w:rFonts w:ascii="Arial" w:eastAsia="Arial" w:hAnsi="Arial" w:cs="Arial"/>
        </w:rPr>
        <w:t xml:space="preserve"> </w:t>
      </w:r>
      <w:r w:rsidRPr="00D16BEB">
        <w:rPr>
          <w:rFonts w:ascii="Arial" w:hAnsi="Arial" w:cs="Arial"/>
        </w:rPr>
        <w:t>συνεργασίες,</w:t>
      </w:r>
      <w:r w:rsidRPr="00D16BEB">
        <w:rPr>
          <w:rFonts w:ascii="Arial" w:eastAsia="Arial" w:hAnsi="Arial" w:cs="Arial"/>
        </w:rPr>
        <w:t xml:space="preserve"> </w:t>
      </w:r>
      <w:r w:rsidRPr="00D16BEB">
        <w:rPr>
          <w:rFonts w:ascii="Arial" w:hAnsi="Arial" w:cs="Arial"/>
        </w:rPr>
        <w:t>επαφές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αλληλοενημέρωση</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οργανώσεις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χώρας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εξωτερικού,</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σύναψη</w:t>
      </w:r>
      <w:r w:rsidRPr="00D16BEB">
        <w:rPr>
          <w:rFonts w:ascii="Arial" w:eastAsia="Arial" w:hAnsi="Arial" w:cs="Arial"/>
        </w:rPr>
        <w:t xml:space="preserve"> </w:t>
      </w:r>
      <w:r w:rsidRPr="00D16BEB">
        <w:rPr>
          <w:rFonts w:ascii="Arial" w:hAnsi="Arial" w:cs="Arial"/>
        </w:rPr>
        <w:t>διμερών</w:t>
      </w:r>
      <w:r w:rsidRPr="00D16BEB">
        <w:rPr>
          <w:rFonts w:ascii="Arial" w:eastAsia="Arial" w:hAnsi="Arial" w:cs="Arial"/>
        </w:rPr>
        <w:t xml:space="preserve"> </w:t>
      </w:r>
      <w:r w:rsidRPr="00D16BEB">
        <w:rPr>
          <w:rFonts w:ascii="Arial" w:hAnsi="Arial" w:cs="Arial"/>
        </w:rPr>
        <w:t>συμφωνιών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ενεργοποίηση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διακρατικών</w:t>
      </w:r>
      <w:r w:rsidRPr="00D16BEB">
        <w:rPr>
          <w:rFonts w:ascii="Arial" w:eastAsia="Arial" w:hAnsi="Arial" w:cs="Arial"/>
        </w:rPr>
        <w:t xml:space="preserve"> </w:t>
      </w:r>
      <w:r w:rsidRPr="00D16BEB">
        <w:rPr>
          <w:rFonts w:ascii="Arial" w:hAnsi="Arial" w:cs="Arial"/>
        </w:rPr>
        <w:t>μορφωτικών</w:t>
      </w:r>
      <w:r w:rsidRPr="00D16BEB">
        <w:rPr>
          <w:rFonts w:ascii="Arial" w:eastAsia="Arial" w:hAnsi="Arial" w:cs="Arial"/>
        </w:rPr>
        <w:t xml:space="preserve"> </w:t>
      </w:r>
      <w:r w:rsidRPr="00D16BEB">
        <w:rPr>
          <w:rFonts w:ascii="Arial" w:hAnsi="Arial" w:cs="Arial"/>
        </w:rPr>
        <w:t>συμφωνιών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νεολαίας.</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ιι)</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προβολή</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παρακολούθηση,</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συμμετοχή</w:t>
      </w:r>
      <w:r w:rsidRPr="00D16BEB">
        <w:rPr>
          <w:rFonts w:ascii="Arial" w:eastAsia="Arial" w:hAnsi="Arial" w:cs="Arial"/>
        </w:rPr>
        <w:t xml:space="preserve"> </w:t>
      </w:r>
      <w:r w:rsidRPr="00D16BEB">
        <w:rPr>
          <w:rFonts w:ascii="Arial" w:hAnsi="Arial" w:cs="Arial"/>
        </w:rPr>
        <w:t>στη</w:t>
      </w:r>
      <w:r w:rsidRPr="00D16BEB">
        <w:rPr>
          <w:rFonts w:ascii="Arial" w:eastAsia="Arial" w:hAnsi="Arial" w:cs="Arial"/>
        </w:rPr>
        <w:t xml:space="preserve"> </w:t>
      </w:r>
      <w:r w:rsidRPr="00D16BEB">
        <w:rPr>
          <w:rFonts w:ascii="Arial" w:hAnsi="Arial" w:cs="Arial"/>
        </w:rPr>
        <w:t>διαμόρφωση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εφαρμογή</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Νεολαία</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διεθνές</w:t>
      </w:r>
      <w:r w:rsidRPr="00D16BEB">
        <w:rPr>
          <w:rFonts w:ascii="Arial" w:eastAsia="Arial" w:hAnsi="Arial" w:cs="Arial"/>
        </w:rPr>
        <w:t xml:space="preserve"> </w:t>
      </w:r>
      <w:r w:rsidRPr="00D16BEB">
        <w:rPr>
          <w:rFonts w:ascii="Arial" w:hAnsi="Arial" w:cs="Arial"/>
        </w:rPr>
        <w:t>επίπεδο,</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προώθηση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περιφερειακών</w:t>
      </w:r>
      <w:r w:rsidRPr="00D16BEB">
        <w:rPr>
          <w:rFonts w:ascii="Arial" w:eastAsia="Arial" w:hAnsi="Arial" w:cs="Arial"/>
        </w:rPr>
        <w:t xml:space="preserve"> </w:t>
      </w:r>
      <w:r w:rsidRPr="00D16BEB">
        <w:rPr>
          <w:rFonts w:ascii="Arial" w:hAnsi="Arial" w:cs="Arial"/>
        </w:rPr>
        <w:t>συνεργασιών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διαμόρφωση</w:t>
      </w:r>
      <w:r w:rsidRPr="00D16BEB">
        <w:rPr>
          <w:rFonts w:ascii="Arial" w:eastAsia="Arial" w:hAnsi="Arial" w:cs="Arial"/>
        </w:rPr>
        <w:t xml:space="preserve"> </w:t>
      </w:r>
      <w:r w:rsidRPr="00D16BEB">
        <w:rPr>
          <w:rFonts w:ascii="Arial" w:hAnsi="Arial" w:cs="Arial"/>
        </w:rPr>
        <w:t>διακρατικών</w:t>
      </w:r>
      <w:r w:rsidRPr="00D16BEB">
        <w:rPr>
          <w:rFonts w:ascii="Arial" w:eastAsia="Arial" w:hAnsi="Arial" w:cs="Arial"/>
        </w:rPr>
        <w:t xml:space="preserve"> </w:t>
      </w:r>
      <w:r w:rsidRPr="00D16BEB">
        <w:rPr>
          <w:rFonts w:ascii="Arial" w:hAnsi="Arial" w:cs="Arial"/>
        </w:rPr>
        <w:t>συνεργασιών.</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ιαια)</w:t>
      </w:r>
      <w:r w:rsidRPr="00D16BEB">
        <w:rPr>
          <w:rFonts w:ascii="Arial" w:eastAsia="Arial" w:hAnsi="Arial" w:cs="Arial"/>
        </w:rPr>
        <w:t xml:space="preserve"> </w:t>
      </w:r>
      <w:r w:rsidRPr="00D16BEB">
        <w:rPr>
          <w:rFonts w:ascii="Arial" w:hAnsi="Arial" w:cs="Arial"/>
        </w:rPr>
        <w:t>Δημιουργεί</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τηρεί</w:t>
      </w:r>
      <w:r w:rsidRPr="00D16BEB">
        <w:rPr>
          <w:rFonts w:ascii="Arial" w:eastAsia="Arial" w:hAnsi="Arial" w:cs="Arial"/>
        </w:rPr>
        <w:t xml:space="preserve"> </w:t>
      </w:r>
      <w:r w:rsidRPr="00D16BEB">
        <w:rPr>
          <w:rFonts w:ascii="Arial" w:hAnsi="Arial" w:cs="Arial"/>
        </w:rPr>
        <w:t>τράπεζα</w:t>
      </w:r>
      <w:r w:rsidRPr="00D16BEB">
        <w:rPr>
          <w:rFonts w:ascii="Arial" w:eastAsia="Arial" w:hAnsi="Arial" w:cs="Arial"/>
        </w:rPr>
        <w:t xml:space="preserve"> </w:t>
      </w:r>
      <w:r w:rsidRPr="00D16BEB">
        <w:rPr>
          <w:rFonts w:ascii="Arial" w:hAnsi="Arial" w:cs="Arial"/>
        </w:rPr>
        <w:t>διεθνών</w:t>
      </w:r>
      <w:r w:rsidRPr="00D16BEB">
        <w:rPr>
          <w:rFonts w:ascii="Arial" w:eastAsia="Arial" w:hAnsi="Arial" w:cs="Arial"/>
        </w:rPr>
        <w:t xml:space="preserve"> </w:t>
      </w:r>
      <w:r w:rsidRPr="00D16BEB">
        <w:rPr>
          <w:rFonts w:ascii="Arial" w:hAnsi="Arial" w:cs="Arial"/>
        </w:rPr>
        <w:t>πληροφοριών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εμπειριών</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οποίες</w:t>
      </w:r>
      <w:r w:rsidRPr="00D16BEB">
        <w:rPr>
          <w:rFonts w:ascii="Arial" w:eastAsia="Arial" w:hAnsi="Arial" w:cs="Arial"/>
        </w:rPr>
        <w:t xml:space="preserve"> </w:t>
      </w:r>
      <w:r w:rsidRPr="00D16BEB">
        <w:rPr>
          <w:rFonts w:ascii="Arial" w:hAnsi="Arial" w:cs="Arial"/>
        </w:rPr>
        <w:t>διοχετεύει</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αρμόδιες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ιβιβ)</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Ευρωπαϊκών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Διεθνών</w:t>
      </w:r>
      <w:r w:rsidRPr="00D16BEB">
        <w:rPr>
          <w:rFonts w:ascii="Arial" w:eastAsia="Arial" w:hAnsi="Arial" w:cs="Arial"/>
        </w:rPr>
        <w:t xml:space="preserve"> </w:t>
      </w:r>
      <w:r w:rsidRPr="00D16BEB">
        <w:rPr>
          <w:rFonts w:ascii="Arial" w:hAnsi="Arial" w:cs="Arial"/>
        </w:rPr>
        <w:t>Προγραμμάτων:</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Αναγνωρίζει</w:t>
      </w:r>
      <w:r w:rsidRPr="00D16BEB">
        <w:rPr>
          <w:rFonts w:ascii="Arial" w:eastAsia="Arial" w:hAnsi="Arial" w:cs="Arial"/>
        </w:rPr>
        <w:t xml:space="preserve"> </w:t>
      </w:r>
      <w:r w:rsidRPr="00D16BEB">
        <w:rPr>
          <w:rFonts w:ascii="Arial" w:hAnsi="Arial" w:cs="Arial"/>
        </w:rPr>
        <w:t>επικαλύψεις</w:t>
      </w:r>
      <w:r w:rsidRPr="00D16BEB">
        <w:rPr>
          <w:rFonts w:ascii="Arial" w:eastAsia="Arial" w:hAnsi="Arial" w:cs="Arial"/>
        </w:rPr>
        <w:t xml:space="preserve"> </w:t>
      </w:r>
      <w:r w:rsidRPr="00D16BEB">
        <w:rPr>
          <w:rFonts w:ascii="Arial" w:hAnsi="Arial" w:cs="Arial"/>
        </w:rPr>
        <w:t>μεταξύ</w:t>
      </w:r>
      <w:r w:rsidRPr="00D16BEB">
        <w:rPr>
          <w:rFonts w:ascii="Arial" w:eastAsia="Arial" w:hAnsi="Arial" w:cs="Arial"/>
        </w:rPr>
        <w:t xml:space="preserve"> </w:t>
      </w:r>
      <w:r w:rsidRPr="00D16BEB">
        <w:rPr>
          <w:rFonts w:ascii="Arial" w:hAnsi="Arial" w:cs="Arial"/>
        </w:rPr>
        <w:t>ευρωπαϊκών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εθνικών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αρμοδίως</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πολιτική</w:t>
      </w:r>
      <w:r w:rsidRPr="00D16BEB">
        <w:rPr>
          <w:rFonts w:ascii="Arial" w:eastAsia="Arial" w:hAnsi="Arial" w:cs="Arial"/>
        </w:rPr>
        <w:t xml:space="preserve"> </w:t>
      </w:r>
      <w:r w:rsidRPr="00D16BEB">
        <w:rPr>
          <w:rFonts w:ascii="Arial" w:hAnsi="Arial" w:cs="Arial"/>
        </w:rPr>
        <w:t>ηγεσία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κατάλληλες</w:t>
      </w:r>
      <w:r w:rsidRPr="00D16BEB">
        <w:rPr>
          <w:rFonts w:ascii="Arial" w:eastAsia="Arial" w:hAnsi="Arial" w:cs="Arial"/>
        </w:rPr>
        <w:t xml:space="preserve"> </w:t>
      </w:r>
      <w:r w:rsidRPr="00D16BEB">
        <w:rPr>
          <w:rFonts w:ascii="Arial" w:hAnsi="Arial" w:cs="Arial"/>
        </w:rPr>
        <w:t>ενέργειες</w:t>
      </w:r>
      <w:r w:rsidRPr="00D16BEB">
        <w:rPr>
          <w:rFonts w:ascii="Arial" w:eastAsia="Arial" w:hAnsi="Arial" w:cs="Arial"/>
        </w:rPr>
        <w:t xml:space="preserve"> </w:t>
      </w:r>
      <w:r w:rsidRPr="00D16BEB">
        <w:rPr>
          <w:rFonts w:ascii="Arial" w:hAnsi="Arial" w:cs="Arial"/>
        </w:rPr>
        <w:t>άρσης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επικαλύψεων</w:t>
      </w:r>
      <w:r w:rsidRPr="00D16BEB">
        <w:rPr>
          <w:rFonts w:ascii="Arial" w:eastAsia="Arial" w:hAnsi="Arial" w:cs="Arial"/>
        </w:rPr>
        <w:t xml:space="preserve"> </w:t>
      </w:r>
      <w:r w:rsidRPr="00D16BEB">
        <w:rPr>
          <w:rFonts w:ascii="Arial" w:hAnsi="Arial" w:cs="Arial"/>
        </w:rPr>
        <w:t>αυτών</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επεξεργασίας</w:t>
      </w:r>
      <w:r w:rsidRPr="00D16BEB">
        <w:rPr>
          <w:rFonts w:ascii="Arial" w:eastAsia="Arial" w:hAnsi="Arial" w:cs="Arial"/>
        </w:rPr>
        <w:t xml:space="preserve"> </w:t>
      </w:r>
      <w:r w:rsidRPr="00D16BEB">
        <w:rPr>
          <w:rFonts w:ascii="Arial" w:hAnsi="Arial" w:cs="Arial"/>
        </w:rPr>
        <w:t>ενεργειών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συμπληρωματικότητα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στόχων.</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Ειδική</w:t>
      </w:r>
      <w:r w:rsidRPr="00D16BEB">
        <w:rPr>
          <w:rFonts w:ascii="Arial" w:eastAsia="Arial" w:hAnsi="Arial" w:cs="Arial"/>
        </w:rPr>
        <w:t xml:space="preserve"> </w:t>
      </w:r>
      <w:r w:rsidRPr="00D16BEB">
        <w:rPr>
          <w:rFonts w:ascii="Arial" w:hAnsi="Arial" w:cs="Arial"/>
        </w:rPr>
        <w:t>Υπηρεσία</w:t>
      </w:r>
      <w:r w:rsidRPr="00D16BEB">
        <w:rPr>
          <w:rFonts w:ascii="Arial" w:eastAsia="Arial" w:hAnsi="Arial" w:cs="Arial"/>
        </w:rPr>
        <w:t xml:space="preserve"> </w:t>
      </w:r>
      <w:r w:rsidRPr="00D16BEB">
        <w:rPr>
          <w:rFonts w:ascii="Arial" w:hAnsi="Arial" w:cs="Arial"/>
        </w:rPr>
        <w:t>Διαχείρισης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Επιχειρησιακού</w:t>
      </w:r>
      <w:r w:rsidRPr="00D16BEB">
        <w:rPr>
          <w:rFonts w:ascii="Arial" w:eastAsia="Arial" w:hAnsi="Arial" w:cs="Arial"/>
        </w:rPr>
        <w:t xml:space="preserve"> </w:t>
      </w:r>
      <w:r w:rsidRPr="00D16BEB">
        <w:rPr>
          <w:rFonts w:ascii="Arial" w:hAnsi="Arial" w:cs="Arial"/>
        </w:rPr>
        <w:t>Προγράμματος</w:t>
      </w:r>
      <w:r w:rsidRPr="00D16BEB">
        <w:rPr>
          <w:rFonts w:ascii="Arial" w:eastAsia="Arial" w:hAnsi="Arial" w:cs="Arial"/>
        </w:rPr>
        <w:t xml:space="preserve"> </w:t>
      </w:r>
      <w:r w:rsidRPr="00D16BEB">
        <w:rPr>
          <w:rFonts w:ascii="Arial" w:hAnsi="Arial" w:cs="Arial"/>
        </w:rPr>
        <w:t>Εκπαίδευση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Δια</w:t>
      </w:r>
      <w:r w:rsidRPr="00D16BEB">
        <w:rPr>
          <w:rFonts w:ascii="Arial" w:eastAsia="Arial" w:hAnsi="Arial" w:cs="Arial"/>
        </w:rPr>
        <w:t xml:space="preserve"> </w:t>
      </w:r>
      <w:r w:rsidRPr="00D16BEB">
        <w:rPr>
          <w:rFonts w:ascii="Arial" w:hAnsi="Arial" w:cs="Arial"/>
        </w:rPr>
        <w:t>Βίου</w:t>
      </w:r>
      <w:r w:rsidRPr="00D16BEB">
        <w:rPr>
          <w:rFonts w:ascii="Arial" w:eastAsia="Arial" w:hAnsi="Arial" w:cs="Arial"/>
        </w:rPr>
        <w:t xml:space="preserve"> </w:t>
      </w:r>
      <w:r w:rsidRPr="00D16BEB">
        <w:rPr>
          <w:rFonts w:ascii="Arial" w:hAnsi="Arial" w:cs="Arial"/>
        </w:rPr>
        <w:t>Μάθηση</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παραπάνω</w:t>
      </w:r>
      <w:r w:rsidRPr="00D16BEB">
        <w:rPr>
          <w:rFonts w:ascii="Arial" w:eastAsia="Arial" w:hAnsi="Arial" w:cs="Arial"/>
        </w:rPr>
        <w:t xml:space="preserve"> </w:t>
      </w:r>
      <w:r w:rsidRPr="00D16BEB">
        <w:rPr>
          <w:rFonts w:ascii="Arial" w:hAnsi="Arial" w:cs="Arial"/>
        </w:rPr>
        <w:t>παραγράφου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αρμοδίως.</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δράσεις</w:t>
      </w:r>
      <w:r w:rsidRPr="00D16BEB">
        <w:rPr>
          <w:rFonts w:ascii="Arial" w:eastAsia="Arial" w:hAnsi="Arial" w:cs="Arial"/>
        </w:rPr>
        <w:t xml:space="preserve"> </w:t>
      </w:r>
      <w:r w:rsidRPr="00D16BEB">
        <w:rPr>
          <w:rFonts w:ascii="Arial" w:hAnsi="Arial" w:cs="Arial"/>
        </w:rPr>
        <w:t>άλλων</w:t>
      </w:r>
      <w:r w:rsidRPr="00D16BEB">
        <w:rPr>
          <w:rFonts w:ascii="Arial" w:eastAsia="Arial" w:hAnsi="Arial" w:cs="Arial"/>
        </w:rPr>
        <w:t xml:space="preserve"> </w:t>
      </w:r>
      <w:r w:rsidRPr="00D16BEB">
        <w:rPr>
          <w:rFonts w:ascii="Arial" w:hAnsi="Arial" w:cs="Arial"/>
        </w:rPr>
        <w:t>Υπουργείων</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ανεξαρτήτως</w:t>
      </w:r>
      <w:r w:rsidRPr="00D16BEB">
        <w:rPr>
          <w:rFonts w:ascii="Arial" w:eastAsia="Arial" w:hAnsi="Arial" w:cs="Arial"/>
        </w:rPr>
        <w:t xml:space="preserve"> </w:t>
      </w:r>
      <w:r w:rsidRPr="00D16BEB">
        <w:rPr>
          <w:rFonts w:ascii="Arial" w:hAnsi="Arial" w:cs="Arial"/>
        </w:rPr>
        <w:t>πηγής</w:t>
      </w:r>
      <w:r w:rsidRPr="00D16BEB">
        <w:rPr>
          <w:rFonts w:ascii="Arial" w:eastAsia="Arial" w:hAnsi="Arial" w:cs="Arial"/>
        </w:rPr>
        <w:t xml:space="preserve"> </w:t>
      </w:r>
      <w:r w:rsidRPr="00D16BEB">
        <w:rPr>
          <w:rFonts w:ascii="Arial" w:hAnsi="Arial" w:cs="Arial"/>
        </w:rPr>
        <w:t>χρηματοδότησης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ζητήματα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άπτονται</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παραγράφου</w:t>
      </w:r>
      <w:r w:rsidRPr="00D16BEB">
        <w:rPr>
          <w:rFonts w:ascii="Arial" w:eastAsia="Arial" w:hAnsi="Arial" w:cs="Arial"/>
        </w:rPr>
        <w:t xml:space="preserve"> </w:t>
      </w:r>
      <w:r w:rsidRPr="00D16BEB">
        <w:rPr>
          <w:rFonts w:ascii="Arial" w:hAnsi="Arial" w:cs="Arial"/>
        </w:rPr>
        <w:t>αα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αρμοδίως.</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δδ)</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αρμοδιότητα</w:t>
      </w:r>
      <w:r w:rsidRPr="00D16BEB">
        <w:rPr>
          <w:rFonts w:ascii="Arial" w:eastAsia="Arial" w:hAnsi="Arial" w:cs="Arial"/>
        </w:rPr>
        <w:t xml:space="preserve"> </w:t>
      </w:r>
      <w:r w:rsidRPr="00D16BEB">
        <w:rPr>
          <w:rFonts w:ascii="Arial" w:hAnsi="Arial" w:cs="Arial"/>
        </w:rPr>
        <w:t>εποπτείας</w:t>
      </w:r>
      <w:r w:rsidRPr="00D16BEB">
        <w:rPr>
          <w:rFonts w:ascii="Arial" w:eastAsia="Arial" w:hAnsi="Arial" w:cs="Arial"/>
        </w:rPr>
        <w:t xml:space="preserve"> </w:t>
      </w:r>
      <w:r w:rsidRPr="00D16BEB">
        <w:rPr>
          <w:rFonts w:ascii="Arial" w:hAnsi="Arial" w:cs="Arial"/>
        </w:rPr>
        <w:t>υλοποίησης</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Ε.Ε.</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συμμετέχει</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σχετικά</w:t>
      </w:r>
      <w:r w:rsidRPr="00D16BEB">
        <w:rPr>
          <w:rFonts w:ascii="Arial" w:eastAsia="Arial" w:hAnsi="Arial" w:cs="Arial"/>
        </w:rPr>
        <w:t xml:space="preserve"> </w:t>
      </w:r>
      <w:r w:rsidRPr="00D16BEB">
        <w:rPr>
          <w:rFonts w:ascii="Arial" w:hAnsi="Arial" w:cs="Arial"/>
        </w:rPr>
        <w:t>όργανα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συναντήσεις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Ε.Ε., εκτός αν ορίζεται άλλως στον παρόντα Οργανισμό.</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υποβολή</w:t>
      </w:r>
      <w:r w:rsidRPr="00D16BEB">
        <w:rPr>
          <w:rFonts w:ascii="Arial" w:eastAsia="Arial" w:hAnsi="Arial" w:cs="Arial"/>
        </w:rPr>
        <w:t xml:space="preserve"> </w:t>
      </w:r>
      <w:r w:rsidRPr="00D16BEB">
        <w:rPr>
          <w:rFonts w:ascii="Arial" w:hAnsi="Arial" w:cs="Arial"/>
        </w:rPr>
        <w:t>περιοδικών</w:t>
      </w:r>
      <w:r w:rsidRPr="00D16BEB">
        <w:rPr>
          <w:rFonts w:ascii="Arial" w:eastAsia="Arial" w:hAnsi="Arial" w:cs="Arial"/>
        </w:rPr>
        <w:t xml:space="preserve"> </w:t>
      </w:r>
      <w:r w:rsidRPr="00D16BEB">
        <w:rPr>
          <w:rFonts w:ascii="Arial" w:hAnsi="Arial" w:cs="Arial"/>
        </w:rPr>
        <w:t>εκθέσεων,</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οποίες</w:t>
      </w:r>
      <w:r w:rsidRPr="00D16BEB">
        <w:rPr>
          <w:rFonts w:ascii="Arial" w:eastAsia="Arial" w:hAnsi="Arial" w:cs="Arial"/>
        </w:rPr>
        <w:t xml:space="preserve"> </w:t>
      </w:r>
      <w:r w:rsidRPr="00D16BEB">
        <w:rPr>
          <w:rFonts w:ascii="Arial" w:hAnsi="Arial" w:cs="Arial"/>
        </w:rPr>
        <w:t>ελέγχει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προωθεί</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φέρει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ευθύνη</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διαδικασίες,</w:t>
      </w:r>
      <w:r w:rsidRPr="00D16BEB">
        <w:rPr>
          <w:rFonts w:ascii="Arial" w:eastAsia="Arial" w:hAnsi="Arial" w:cs="Arial"/>
        </w:rPr>
        <w:t xml:space="preserve"> </w:t>
      </w:r>
      <w:r w:rsidRPr="00D16BEB">
        <w:rPr>
          <w:rFonts w:ascii="Arial" w:hAnsi="Arial" w:cs="Arial"/>
        </w:rPr>
        <w:t>προκειμένου</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σύνταξη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ετήσιας</w:t>
      </w:r>
      <w:r w:rsidRPr="00D16BEB">
        <w:rPr>
          <w:rFonts w:ascii="Arial" w:eastAsia="Arial" w:hAnsi="Arial" w:cs="Arial"/>
        </w:rPr>
        <w:t xml:space="preserve"> </w:t>
      </w:r>
      <w:r w:rsidRPr="00D16BEB">
        <w:rPr>
          <w:rFonts w:ascii="Arial" w:hAnsi="Arial" w:cs="Arial"/>
        </w:rPr>
        <w:t>διαβεβαίωσης</w:t>
      </w:r>
      <w:r w:rsidRPr="00D16BEB">
        <w:rPr>
          <w:rFonts w:ascii="Arial" w:eastAsia="Arial" w:hAnsi="Arial" w:cs="Arial"/>
        </w:rPr>
        <w:t xml:space="preserve"> </w:t>
      </w:r>
      <w:r w:rsidRPr="00D16BEB">
        <w:rPr>
          <w:rFonts w:ascii="Arial" w:hAnsi="Arial" w:cs="Arial"/>
        </w:rPr>
        <w:t>προς</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Ε.Ε.</w:t>
      </w:r>
      <w:r w:rsidRPr="00D16BEB">
        <w:rPr>
          <w:rFonts w:ascii="Arial" w:eastAsia="Arial" w:hAnsi="Arial" w:cs="Arial"/>
        </w:rPr>
        <w:t xml:space="preserve"> </w:t>
      </w:r>
      <w:r w:rsidRPr="00D16BEB">
        <w:rPr>
          <w:rFonts w:ascii="Arial" w:hAnsi="Arial" w:cs="Arial"/>
        </w:rPr>
        <w:t>επί</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υλοποίησης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προγραμμάτων.</w:t>
      </w:r>
    </w:p>
    <w:p w:rsidR="00BE631F" w:rsidRPr="00D16BEB" w:rsidRDefault="00BE631F" w:rsidP="00BE631F">
      <w:pPr>
        <w:spacing w:line="360" w:lineRule="auto"/>
        <w:jc w:val="both"/>
        <w:rPr>
          <w:rFonts w:ascii="Arial" w:eastAsia="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παρακολούθηση,</w:t>
      </w:r>
      <w:r w:rsidRPr="00D16BEB">
        <w:rPr>
          <w:rFonts w:ascii="Arial" w:eastAsia="Arial" w:hAnsi="Arial" w:cs="Arial"/>
        </w:rPr>
        <w:t xml:space="preserve"> </w:t>
      </w:r>
      <w:r w:rsidRPr="00D16BEB">
        <w:rPr>
          <w:rFonts w:ascii="Arial" w:hAnsi="Arial" w:cs="Arial"/>
        </w:rPr>
        <w:t>αναζήτηση,</w:t>
      </w:r>
      <w:r w:rsidRPr="00D16BEB">
        <w:rPr>
          <w:rFonts w:ascii="Arial" w:eastAsia="Arial" w:hAnsi="Arial" w:cs="Arial"/>
        </w:rPr>
        <w:t xml:space="preserve"> </w:t>
      </w:r>
      <w:r w:rsidRPr="00D16BEB">
        <w:rPr>
          <w:rFonts w:ascii="Arial" w:hAnsi="Arial" w:cs="Arial"/>
        </w:rPr>
        <w:t>συγκρότηση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συστηματική</w:t>
      </w:r>
      <w:r w:rsidRPr="00D16BEB">
        <w:rPr>
          <w:rFonts w:ascii="Arial" w:eastAsia="Arial" w:hAnsi="Arial" w:cs="Arial"/>
        </w:rPr>
        <w:t xml:space="preserve"> </w:t>
      </w:r>
      <w:r w:rsidRPr="00D16BEB">
        <w:rPr>
          <w:rFonts w:ascii="Arial" w:hAnsi="Arial" w:cs="Arial"/>
        </w:rPr>
        <w:t>ενημέρωση</w:t>
      </w:r>
      <w:r w:rsidRPr="00D16BEB">
        <w:rPr>
          <w:rFonts w:ascii="Arial" w:eastAsia="Arial" w:hAnsi="Arial" w:cs="Arial"/>
        </w:rPr>
        <w:t xml:space="preserve"> </w:t>
      </w:r>
      <w:r w:rsidRPr="00D16BEB">
        <w:rPr>
          <w:rFonts w:ascii="Arial" w:hAnsi="Arial" w:cs="Arial"/>
        </w:rPr>
        <w:t>κοινής</w:t>
      </w:r>
      <w:r w:rsidRPr="00D16BEB">
        <w:rPr>
          <w:rFonts w:ascii="Arial" w:eastAsia="Arial" w:hAnsi="Arial" w:cs="Arial"/>
        </w:rPr>
        <w:t xml:space="preserve"> </w:t>
      </w:r>
      <w:r w:rsidRPr="00D16BEB">
        <w:rPr>
          <w:rFonts w:ascii="Arial" w:hAnsi="Arial" w:cs="Arial"/>
        </w:rPr>
        <w:t>βάσης</w:t>
      </w:r>
      <w:r w:rsidRPr="00D16BEB">
        <w:rPr>
          <w:rFonts w:ascii="Arial" w:eastAsia="Arial" w:hAnsi="Arial" w:cs="Arial"/>
        </w:rPr>
        <w:t xml:space="preserve"> </w:t>
      </w:r>
      <w:r w:rsidRPr="00D16BEB">
        <w:rPr>
          <w:rFonts w:ascii="Arial" w:hAnsi="Arial" w:cs="Arial"/>
        </w:rPr>
        <w:t>δεδομένων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πρωτοβουλίες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χρηματοδοτικά</w:t>
      </w:r>
      <w:r w:rsidRPr="00D16BEB">
        <w:rPr>
          <w:rFonts w:ascii="Arial" w:eastAsia="Arial" w:hAnsi="Arial" w:cs="Arial"/>
        </w:rPr>
        <w:t xml:space="preserve"> </w:t>
      </w:r>
      <w:r w:rsidRPr="00D16BEB">
        <w:rPr>
          <w:rFonts w:ascii="Arial" w:hAnsi="Arial" w:cs="Arial"/>
        </w:rPr>
        <w:t>μέσα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Ε.Ε.</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άλλων</w:t>
      </w:r>
      <w:r w:rsidRPr="00D16BEB">
        <w:rPr>
          <w:rFonts w:ascii="Arial" w:eastAsia="Arial" w:hAnsi="Arial" w:cs="Arial"/>
        </w:rPr>
        <w:t xml:space="preserve"> </w:t>
      </w:r>
      <w:r w:rsidRPr="00D16BEB">
        <w:rPr>
          <w:rFonts w:ascii="Arial" w:hAnsi="Arial" w:cs="Arial"/>
        </w:rPr>
        <w:t>περιφερειακών</w:t>
      </w:r>
      <w:r w:rsidRPr="00D16BEB">
        <w:rPr>
          <w:rFonts w:ascii="Arial" w:eastAsia="Arial" w:hAnsi="Arial" w:cs="Arial"/>
        </w:rPr>
        <w:t xml:space="preserve"> </w:t>
      </w:r>
      <w:r w:rsidRPr="00D16BEB">
        <w:rPr>
          <w:rFonts w:ascii="Arial" w:hAnsi="Arial" w:cs="Arial"/>
        </w:rPr>
        <w:t>διεθνών</w:t>
      </w:r>
      <w:r w:rsidRPr="00D16BEB">
        <w:rPr>
          <w:rFonts w:ascii="Arial" w:eastAsia="Arial" w:hAnsi="Arial" w:cs="Arial"/>
        </w:rPr>
        <w:t xml:space="preserve"> </w:t>
      </w:r>
      <w:r w:rsidRPr="00D16BEB">
        <w:rPr>
          <w:rFonts w:ascii="Arial" w:hAnsi="Arial" w:cs="Arial"/>
        </w:rPr>
        <w:t>οργανισμών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δραστηριοποιούνται</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Ευρώπη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παιδική</w:t>
      </w:r>
      <w:r w:rsidRPr="00D16BEB">
        <w:rPr>
          <w:rFonts w:ascii="Arial" w:eastAsia="Arial" w:hAnsi="Arial" w:cs="Arial"/>
        </w:rPr>
        <w:t xml:space="preserve"> </w:t>
      </w:r>
      <w:r w:rsidRPr="00D16BEB">
        <w:rPr>
          <w:rFonts w:ascii="Arial" w:hAnsi="Arial" w:cs="Arial"/>
        </w:rPr>
        <w:t>ηλικία.</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Υποστηρίζει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κατάρτιση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υποβολή</w:t>
      </w:r>
      <w:r w:rsidRPr="00D16BEB">
        <w:rPr>
          <w:rFonts w:ascii="Arial" w:eastAsia="Arial" w:hAnsi="Arial" w:cs="Arial"/>
        </w:rPr>
        <w:t xml:space="preserve"> </w:t>
      </w:r>
      <w:r w:rsidRPr="00D16BEB">
        <w:rPr>
          <w:rFonts w:ascii="Arial" w:hAnsi="Arial" w:cs="Arial"/>
        </w:rPr>
        <w:t>προτάσεων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ευρωπαϊκά</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αυτοτελώς</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άλλους</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Σχεδιάζει</w:t>
      </w:r>
      <w:r w:rsidRPr="00D16BEB">
        <w:rPr>
          <w:rFonts w:ascii="Arial" w:eastAsia="Arial" w:hAnsi="Arial" w:cs="Arial"/>
        </w:rPr>
        <w:t xml:space="preserve"> </w:t>
      </w:r>
      <w:r w:rsidRPr="00D16BEB">
        <w:rPr>
          <w:rFonts w:ascii="Arial" w:hAnsi="Arial" w:cs="Arial"/>
        </w:rPr>
        <w:t>μελέτες</w:t>
      </w:r>
      <w:r w:rsidRPr="00D16BEB">
        <w:rPr>
          <w:rFonts w:ascii="Arial" w:eastAsia="Arial" w:hAnsi="Arial" w:cs="Arial"/>
        </w:rPr>
        <w:t xml:space="preserve"> </w:t>
      </w:r>
      <w:r w:rsidRPr="00D16BEB">
        <w:rPr>
          <w:rFonts w:ascii="Arial" w:hAnsi="Arial" w:cs="Arial"/>
        </w:rPr>
        <w:t>παρακολούθησης</w:t>
      </w:r>
      <w:r w:rsidRPr="00D16BEB">
        <w:rPr>
          <w:rFonts w:ascii="Arial" w:eastAsia="Arial" w:hAnsi="Arial" w:cs="Arial"/>
        </w:rPr>
        <w:t xml:space="preserve"> </w:t>
      </w:r>
      <w:r>
        <w:rPr>
          <w:rFonts w:ascii="Arial" w:hAnsi="Arial" w:cs="Arial"/>
        </w:rPr>
        <w:t>–</w:t>
      </w:r>
      <w:r w:rsidRPr="00D16BEB">
        <w:rPr>
          <w:rFonts w:ascii="Arial" w:eastAsia="Arial" w:hAnsi="Arial" w:cs="Arial"/>
        </w:rPr>
        <w:t xml:space="preserve"> </w:t>
      </w:r>
      <w:r w:rsidRPr="00D16BEB">
        <w:rPr>
          <w:rFonts w:ascii="Arial" w:hAnsi="Arial" w:cs="Arial"/>
        </w:rPr>
        <w:t>εκτέλεσης</w:t>
      </w:r>
      <w:r w:rsidRPr="00D16BEB">
        <w:rPr>
          <w:rFonts w:ascii="Arial" w:eastAsia="Arial" w:hAnsi="Arial" w:cs="Arial"/>
        </w:rPr>
        <w:t xml:space="preserve"> </w:t>
      </w:r>
      <w:r w:rsidRPr="00D16BEB">
        <w:rPr>
          <w:rFonts w:ascii="Arial" w:hAnsi="Arial" w:cs="Arial"/>
        </w:rPr>
        <w:t>τεχνικών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μελετών.</w:t>
      </w:r>
    </w:p>
    <w:p w:rsidR="00BE631F" w:rsidRPr="00D16BEB" w:rsidRDefault="00BE631F" w:rsidP="00BE631F">
      <w:pPr>
        <w:spacing w:line="360" w:lineRule="auto"/>
        <w:jc w:val="both"/>
        <w:rPr>
          <w:rFonts w:ascii="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Υλοποιεί</w:t>
      </w:r>
      <w:r w:rsidRPr="00D16BEB">
        <w:rPr>
          <w:rFonts w:ascii="Arial" w:eastAsia="Arial" w:hAnsi="Arial" w:cs="Arial"/>
        </w:rPr>
        <w:t xml:space="preserve"> </w:t>
      </w:r>
      <w:r w:rsidRPr="00D16BEB">
        <w:rPr>
          <w:rFonts w:ascii="Arial" w:hAnsi="Arial" w:cs="Arial"/>
        </w:rPr>
        <w:t>δράσεις</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(έρευνες,</w:t>
      </w:r>
      <w:r w:rsidRPr="00D16BEB">
        <w:rPr>
          <w:rFonts w:ascii="Arial" w:eastAsia="Arial" w:hAnsi="Arial" w:cs="Arial"/>
        </w:rPr>
        <w:t xml:space="preserve"> </w:t>
      </w:r>
      <w:r w:rsidRPr="00D16BEB">
        <w:rPr>
          <w:rFonts w:ascii="Arial" w:hAnsi="Arial" w:cs="Arial"/>
        </w:rPr>
        <w:t>μελέτες,</w:t>
      </w:r>
      <w:r w:rsidRPr="00D16BEB">
        <w:rPr>
          <w:rFonts w:ascii="Arial" w:eastAsia="Arial" w:hAnsi="Arial" w:cs="Arial"/>
        </w:rPr>
        <w:t xml:space="preserve"> </w:t>
      </w:r>
      <w:r w:rsidRPr="00D16BEB">
        <w:rPr>
          <w:rFonts w:ascii="Arial" w:hAnsi="Arial" w:cs="Arial"/>
        </w:rPr>
        <w:t>σεμινάρια,</w:t>
      </w:r>
      <w:r w:rsidRPr="00D16BEB">
        <w:rPr>
          <w:rFonts w:ascii="Arial" w:eastAsia="Arial" w:hAnsi="Arial" w:cs="Arial"/>
        </w:rPr>
        <w:t xml:space="preserve"> </w:t>
      </w:r>
      <w:r w:rsidRPr="00D16BEB">
        <w:rPr>
          <w:rFonts w:ascii="Arial" w:hAnsi="Arial" w:cs="Arial"/>
        </w:rPr>
        <w:t>συνέδρια</w:t>
      </w:r>
      <w:r w:rsidRPr="00D16BEB">
        <w:rPr>
          <w:rFonts w:ascii="Arial" w:eastAsia="Arial" w:hAnsi="Arial" w:cs="Arial"/>
        </w:rPr>
        <w:t xml:space="preserve"> </w:t>
      </w:r>
      <w:r w:rsidRPr="00D16BEB">
        <w:rPr>
          <w:rFonts w:ascii="Arial" w:hAnsi="Arial" w:cs="Arial"/>
        </w:rPr>
        <w:t>κ.λπ.)</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συναρμόδιους</w:t>
      </w:r>
      <w:r w:rsidRPr="00D16BEB">
        <w:rPr>
          <w:rFonts w:ascii="Arial" w:eastAsia="Arial" w:hAnsi="Arial" w:cs="Arial"/>
        </w:rPr>
        <w:t xml:space="preserve"> </w:t>
      </w:r>
      <w:r w:rsidRPr="00D16BEB">
        <w:rPr>
          <w:rFonts w:ascii="Arial" w:hAnsi="Arial" w:cs="Arial"/>
        </w:rPr>
        <w:t>φορείς.</w:t>
      </w:r>
    </w:p>
    <w:p w:rsidR="00BE631F" w:rsidRPr="00D16BEB" w:rsidRDefault="00BE631F" w:rsidP="00BE631F">
      <w:pPr>
        <w:spacing w:line="360" w:lineRule="auto"/>
        <w:jc w:val="both"/>
        <w:rPr>
          <w:rFonts w:ascii="Arial" w:hAnsi="Arial" w:cs="Arial"/>
        </w:rPr>
      </w:pPr>
      <w:r w:rsidRPr="00D16BEB">
        <w:rPr>
          <w:rFonts w:ascii="Arial" w:hAnsi="Arial" w:cs="Arial"/>
        </w:rPr>
        <w:t>ιι)</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541371" w:rsidRDefault="00BE631F" w:rsidP="00BE631F">
      <w:pPr>
        <w:pStyle w:val="2"/>
        <w:rPr>
          <w:rFonts w:ascii="Arial" w:hAnsi="Arial" w:cs="Arial"/>
          <w:i/>
          <w:iCs/>
          <w:sz w:val="22"/>
          <w:szCs w:val="22"/>
        </w:rPr>
      </w:pPr>
      <w:bookmarkStart w:id="57" w:name="__RefHeading__409_754173924"/>
      <w:bookmarkStart w:id="58" w:name="_Toc319407866"/>
      <w:bookmarkEnd w:id="57"/>
      <w:r w:rsidRPr="00D16BEB">
        <w:rPr>
          <w:rFonts w:ascii="Arial" w:hAnsi="Arial" w:cs="Arial"/>
          <w:sz w:val="22"/>
          <w:szCs w:val="22"/>
        </w:rPr>
        <w:t>Άρθρο</w:t>
      </w:r>
      <w:r w:rsidRPr="00D16BEB">
        <w:rPr>
          <w:rFonts w:ascii="Arial" w:eastAsia="Arial" w:hAnsi="Arial" w:cs="Arial"/>
          <w:sz w:val="22"/>
          <w:szCs w:val="22"/>
        </w:rPr>
        <w:t xml:space="preserve"> </w:t>
      </w:r>
      <w:bookmarkEnd w:id="58"/>
      <w:r w:rsidRPr="00541371">
        <w:rPr>
          <w:rFonts w:ascii="Arial" w:eastAsia="Arial" w:hAnsi="Arial" w:cs="Arial"/>
          <w:sz w:val="22"/>
          <w:szCs w:val="22"/>
        </w:rPr>
        <w:t>148</w:t>
      </w:r>
    </w:p>
    <w:p w:rsidR="00BE631F" w:rsidRPr="00D16BEB" w:rsidRDefault="00BE631F" w:rsidP="00BE631F">
      <w:pPr>
        <w:pStyle w:val="2"/>
        <w:spacing w:after="240"/>
        <w:rPr>
          <w:rFonts w:ascii="Arial" w:hAnsi="Arial" w:cs="Arial"/>
          <w:i/>
          <w:iCs/>
          <w:sz w:val="22"/>
          <w:szCs w:val="22"/>
        </w:rPr>
      </w:pPr>
      <w:bookmarkStart w:id="59" w:name="__RefHeading__411_754173924"/>
      <w:bookmarkStart w:id="60" w:name="_Toc319407867"/>
      <w:bookmarkEnd w:id="59"/>
      <w:r w:rsidRPr="00D16BEB">
        <w:rPr>
          <w:rFonts w:ascii="Arial" w:hAnsi="Arial" w:cs="Arial"/>
          <w:sz w:val="22"/>
          <w:szCs w:val="22"/>
        </w:rPr>
        <w:t>Διάρθρωση</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αρμοδιότητες</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Διεύθυνσης</w:t>
      </w:r>
      <w:r w:rsidRPr="00D16BEB">
        <w:rPr>
          <w:rFonts w:ascii="Arial" w:eastAsia="Arial" w:hAnsi="Arial" w:cs="Arial"/>
          <w:sz w:val="22"/>
          <w:szCs w:val="22"/>
        </w:rPr>
        <w:t xml:space="preserve"> </w:t>
      </w:r>
      <w:r w:rsidRPr="00D16BEB">
        <w:rPr>
          <w:rFonts w:ascii="Arial" w:hAnsi="Arial" w:cs="Arial"/>
          <w:sz w:val="22"/>
          <w:szCs w:val="22"/>
        </w:rPr>
        <w:t>Ηλεκτρονικής</w:t>
      </w:r>
      <w:r w:rsidRPr="00D16BEB">
        <w:rPr>
          <w:rFonts w:ascii="Arial" w:eastAsia="Arial" w:hAnsi="Arial" w:cs="Arial"/>
          <w:sz w:val="22"/>
          <w:szCs w:val="22"/>
        </w:rPr>
        <w:t xml:space="preserve"> </w:t>
      </w:r>
      <w:r w:rsidRPr="00D16BEB">
        <w:rPr>
          <w:rFonts w:ascii="Arial" w:hAnsi="Arial" w:cs="Arial"/>
          <w:sz w:val="22"/>
          <w:szCs w:val="22"/>
        </w:rPr>
        <w:t>Διακυβέρνησης</w:t>
      </w:r>
      <w:bookmarkEnd w:id="60"/>
    </w:p>
    <w:p w:rsidR="00BE631F" w:rsidRPr="00D16BEB" w:rsidRDefault="00BE631F" w:rsidP="00BE631F">
      <w:pPr>
        <w:spacing w:line="360" w:lineRule="auto"/>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Ηλεκτρονικής</w:t>
      </w:r>
      <w:r w:rsidRPr="00D16BEB">
        <w:rPr>
          <w:rFonts w:ascii="Arial" w:eastAsia="Arial" w:hAnsi="Arial" w:cs="Arial"/>
        </w:rPr>
        <w:t xml:space="preserve"> </w:t>
      </w:r>
      <w:r w:rsidRPr="00D16BEB">
        <w:rPr>
          <w:rFonts w:ascii="Arial" w:hAnsi="Arial" w:cs="Arial"/>
        </w:rPr>
        <w:t>Διακυβέρνησης</w:t>
      </w:r>
      <w:r w:rsidRPr="00D16BEB">
        <w:rPr>
          <w:rFonts w:ascii="Arial" w:eastAsia="Arial" w:hAnsi="Arial" w:cs="Arial"/>
        </w:rPr>
        <w:t xml:space="preserve"> </w:t>
      </w:r>
      <w:r w:rsidRPr="00D16BEB">
        <w:rPr>
          <w:rFonts w:ascii="Arial" w:hAnsi="Arial" w:cs="Arial"/>
        </w:rPr>
        <w:t>συγκροτείται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ακόλουθα</w:t>
      </w:r>
      <w:r w:rsidRPr="00D16BEB">
        <w:rPr>
          <w:rFonts w:ascii="Arial" w:eastAsia="Arial" w:hAnsi="Arial" w:cs="Arial"/>
        </w:rPr>
        <w:t xml:space="preserve"> </w:t>
      </w:r>
      <w:r w:rsidRPr="00D16BEB">
        <w:rPr>
          <w:rFonts w:ascii="Arial" w:hAnsi="Arial" w:cs="Arial"/>
        </w:rPr>
        <w:t>Τμήματα:</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Ψηφιακού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Ψηφιακού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Ανώτατης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Νεολαίας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Δια</w:t>
      </w:r>
      <w:r w:rsidRPr="00D16BEB">
        <w:rPr>
          <w:rFonts w:ascii="Arial" w:eastAsia="Arial" w:hAnsi="Arial" w:cs="Arial"/>
        </w:rPr>
        <w:t xml:space="preserve"> </w:t>
      </w:r>
      <w:r w:rsidRPr="00D16BEB">
        <w:rPr>
          <w:rFonts w:ascii="Arial" w:hAnsi="Arial" w:cs="Arial"/>
        </w:rPr>
        <w:t>Βίου</w:t>
      </w:r>
      <w:r w:rsidRPr="00D16BEB">
        <w:rPr>
          <w:rFonts w:ascii="Arial" w:eastAsia="Arial" w:hAnsi="Arial" w:cs="Arial"/>
        </w:rPr>
        <w:t xml:space="preserve"> </w:t>
      </w:r>
      <w:r w:rsidRPr="00D16BEB">
        <w:rPr>
          <w:rFonts w:ascii="Arial" w:hAnsi="Arial" w:cs="Arial"/>
        </w:rPr>
        <w:t>Μάθησης</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Ψηφιακού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Οικονομικών</w:t>
      </w:r>
      <w:r w:rsidRPr="00D16BEB">
        <w:rPr>
          <w:rFonts w:ascii="Arial" w:eastAsia="Arial" w:hAnsi="Arial" w:cs="Arial"/>
        </w:rPr>
        <w:t xml:space="preserve"> </w:t>
      </w:r>
      <w:r w:rsidRPr="00D16BEB">
        <w:rPr>
          <w:rFonts w:ascii="Arial" w:hAnsi="Arial" w:cs="Arial"/>
        </w:rPr>
        <w:t>Εφαρμογών</w:t>
      </w:r>
    </w:p>
    <w:p w:rsidR="00BE631F" w:rsidRPr="00D16BEB" w:rsidRDefault="00BE631F" w:rsidP="00BE631F">
      <w:pPr>
        <w:spacing w:line="360" w:lineRule="auto"/>
        <w:jc w:val="both"/>
        <w:rPr>
          <w:rFonts w:ascii="Arial" w:hAnsi="Arial" w:cs="Arial"/>
        </w:rPr>
      </w:pPr>
      <w:r w:rsidRPr="00D16BEB">
        <w:rPr>
          <w:rFonts w:ascii="Arial" w:hAnsi="Arial" w:cs="Arial"/>
        </w:rPr>
        <w:t>δ)</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Ανάπτυξης</w:t>
      </w:r>
      <w:r w:rsidRPr="00D16BEB">
        <w:rPr>
          <w:rFonts w:ascii="Arial" w:eastAsia="Arial" w:hAnsi="Arial" w:cs="Arial"/>
        </w:rPr>
        <w:t xml:space="preserve"> </w:t>
      </w:r>
      <w:r w:rsidRPr="00D16BEB">
        <w:rPr>
          <w:rFonts w:ascii="Arial" w:hAnsi="Arial" w:cs="Arial"/>
        </w:rPr>
        <w:t>Εφαρμογών</w:t>
      </w:r>
      <w:r w:rsidRPr="00D16BEB">
        <w:rPr>
          <w:rFonts w:ascii="Arial" w:eastAsia="Arial" w:hAnsi="Arial" w:cs="Arial"/>
        </w:rPr>
        <w:t xml:space="preserve"> </w:t>
      </w:r>
      <w:r w:rsidRPr="00D16BEB">
        <w:rPr>
          <w:rFonts w:ascii="Arial" w:hAnsi="Arial" w:cs="Arial"/>
        </w:rPr>
        <w:t>Εξετάσεων</w:t>
      </w:r>
    </w:p>
    <w:p w:rsidR="00BE631F" w:rsidRPr="00D16BEB" w:rsidRDefault="00BE631F" w:rsidP="00BE631F">
      <w:pPr>
        <w:spacing w:line="360" w:lineRule="auto"/>
        <w:jc w:val="both"/>
        <w:rPr>
          <w:rFonts w:ascii="Arial" w:hAnsi="Arial" w:cs="Arial"/>
        </w:rPr>
      </w:pPr>
      <w:r w:rsidRPr="00D16BEB">
        <w:rPr>
          <w:rFonts w:ascii="Arial" w:hAnsi="Arial" w:cs="Arial"/>
        </w:rPr>
        <w:t>ε)</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Τεχνικής</w:t>
      </w:r>
      <w:r w:rsidRPr="00D16BEB">
        <w:rPr>
          <w:rFonts w:ascii="Arial" w:eastAsia="Arial" w:hAnsi="Arial" w:cs="Arial"/>
        </w:rPr>
        <w:t xml:space="preserve"> </w:t>
      </w:r>
      <w:r w:rsidRPr="00D16BEB">
        <w:rPr>
          <w:rFonts w:ascii="Arial" w:hAnsi="Arial" w:cs="Arial"/>
        </w:rPr>
        <w:t>Υποστήριξης</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2.</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Ηλεκτρονικής</w:t>
      </w:r>
      <w:r w:rsidRPr="00D16BEB">
        <w:rPr>
          <w:rFonts w:ascii="Arial" w:eastAsia="Arial" w:hAnsi="Arial" w:cs="Arial"/>
        </w:rPr>
        <w:t xml:space="preserve"> </w:t>
      </w:r>
      <w:r w:rsidRPr="00D16BEB">
        <w:rPr>
          <w:rFonts w:ascii="Arial" w:hAnsi="Arial" w:cs="Arial"/>
        </w:rPr>
        <w:t>Διακυβέρνησης</w:t>
      </w:r>
      <w:r w:rsidRPr="00D16BEB">
        <w:rPr>
          <w:rFonts w:ascii="Arial" w:eastAsia="Arial" w:hAnsi="Arial" w:cs="Arial"/>
        </w:rPr>
        <w:t xml:space="preserve"> </w:t>
      </w:r>
      <w:r w:rsidRPr="00D16BEB">
        <w:rPr>
          <w:rFonts w:ascii="Arial" w:hAnsi="Arial" w:cs="Arial"/>
        </w:rPr>
        <w:t>κατανέμονται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εξής:</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Ψηφιακού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eastAsia="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Εποπτεύει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τεχνική</w:t>
      </w:r>
      <w:r w:rsidRPr="00D16BEB">
        <w:rPr>
          <w:rFonts w:ascii="Arial" w:eastAsia="Arial" w:hAnsi="Arial" w:cs="Arial"/>
        </w:rPr>
        <w:t xml:space="preserve"> </w:t>
      </w:r>
      <w:r w:rsidRPr="00D16BEB">
        <w:rPr>
          <w:rFonts w:ascii="Arial" w:hAnsi="Arial" w:cs="Arial"/>
        </w:rPr>
        <w:t>υποστήριξη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υπολογιστικών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δικτυακών</w:t>
      </w:r>
      <w:r w:rsidRPr="00D16BEB">
        <w:rPr>
          <w:rFonts w:ascii="Arial" w:eastAsia="Arial" w:hAnsi="Arial" w:cs="Arial"/>
        </w:rPr>
        <w:t xml:space="preserve"> </w:t>
      </w:r>
      <w:r w:rsidRPr="00D16BEB">
        <w:rPr>
          <w:rFonts w:ascii="Arial" w:hAnsi="Arial" w:cs="Arial"/>
        </w:rPr>
        <w:t>υποδομών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εργαστηρίων</w:t>
      </w:r>
      <w:r w:rsidRPr="00D16BEB">
        <w:rPr>
          <w:rFonts w:ascii="Arial" w:eastAsia="Arial" w:hAnsi="Arial" w:cs="Arial"/>
        </w:rPr>
        <w:t xml:space="preserve"> </w:t>
      </w:r>
      <w:r w:rsidRPr="00D16BEB">
        <w:rPr>
          <w:rFonts w:ascii="Arial" w:hAnsi="Arial" w:cs="Arial"/>
        </w:rPr>
        <w:t>πληροφορικής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συντονισμό</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περιφερειακών</w:t>
      </w:r>
      <w:r w:rsidRPr="00D16BEB">
        <w:rPr>
          <w:rFonts w:ascii="Arial" w:eastAsia="Arial" w:hAnsi="Arial" w:cs="Arial"/>
        </w:rPr>
        <w:t xml:space="preserve"> </w:t>
      </w:r>
      <w:r w:rsidRPr="00D16BEB">
        <w:rPr>
          <w:rFonts w:ascii="Arial" w:hAnsi="Arial" w:cs="Arial"/>
        </w:rPr>
        <w:t>υποδομών</w:t>
      </w:r>
      <w:r w:rsidRPr="00D16BEB">
        <w:rPr>
          <w:rFonts w:ascii="Arial" w:eastAsia="Arial" w:hAnsi="Arial" w:cs="Arial"/>
        </w:rPr>
        <w:t xml:space="preserve"> </w:t>
      </w:r>
      <w:r w:rsidRPr="00D16BEB">
        <w:rPr>
          <w:rFonts w:ascii="Arial" w:hAnsi="Arial" w:cs="Arial"/>
        </w:rPr>
        <w:t>πληροφορικής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νέων</w:t>
      </w:r>
      <w:r w:rsidRPr="00D16BEB">
        <w:rPr>
          <w:rFonts w:ascii="Arial" w:eastAsia="Arial" w:hAnsi="Arial" w:cs="Arial"/>
        </w:rPr>
        <w:t xml:space="preserve"> </w:t>
      </w:r>
      <w:r w:rsidRPr="00D16BEB">
        <w:rPr>
          <w:rFonts w:ascii="Arial" w:hAnsi="Arial" w:cs="Arial"/>
        </w:rPr>
        <w:t>τεχνολογιών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Γενική</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Είναι</w:t>
      </w:r>
      <w:r w:rsidRPr="00D16BEB">
        <w:rPr>
          <w:rFonts w:ascii="Arial" w:eastAsia="Arial" w:hAnsi="Arial" w:cs="Arial"/>
        </w:rPr>
        <w:t xml:space="preserve"> </w:t>
      </w:r>
      <w:r w:rsidRPr="00D16BEB">
        <w:rPr>
          <w:rFonts w:ascii="Arial" w:hAnsi="Arial" w:cs="Arial"/>
        </w:rPr>
        <w:t>υπεύθυνο</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δικτυακές</w:t>
      </w:r>
      <w:r w:rsidRPr="00D16BEB">
        <w:rPr>
          <w:rFonts w:ascii="Arial" w:eastAsia="Arial" w:hAnsi="Arial" w:cs="Arial"/>
        </w:rPr>
        <w:t xml:space="preserve"> </w:t>
      </w:r>
      <w:r w:rsidRPr="00D16BEB">
        <w:rPr>
          <w:rFonts w:ascii="Arial" w:hAnsi="Arial" w:cs="Arial"/>
        </w:rPr>
        <w:t>συνδέσεις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Περιφέρειες,</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Διευθύνσεις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σχολικές</w:t>
      </w:r>
      <w:r w:rsidRPr="00D16BEB">
        <w:rPr>
          <w:rFonts w:ascii="Arial" w:eastAsia="Arial" w:hAnsi="Arial" w:cs="Arial"/>
        </w:rPr>
        <w:t xml:space="preserve"> </w:t>
      </w:r>
      <w:r w:rsidRPr="00D16BEB">
        <w:rPr>
          <w:rFonts w:ascii="Arial" w:hAnsi="Arial" w:cs="Arial"/>
        </w:rPr>
        <w:t>μονάδες</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Ελλάδα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εξωτερικό.</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διοίκησης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διαχείρισης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Πανελλήνιου</w:t>
      </w:r>
      <w:r w:rsidRPr="00D16BEB">
        <w:rPr>
          <w:rFonts w:ascii="Arial" w:eastAsia="Arial" w:hAnsi="Arial" w:cs="Arial"/>
        </w:rPr>
        <w:t xml:space="preserve"> </w:t>
      </w:r>
      <w:r w:rsidRPr="00D16BEB">
        <w:rPr>
          <w:rFonts w:ascii="Arial" w:hAnsi="Arial" w:cs="Arial"/>
        </w:rPr>
        <w:t>Σχολικού</w:t>
      </w:r>
      <w:r w:rsidRPr="00D16BEB">
        <w:rPr>
          <w:rFonts w:ascii="Arial" w:eastAsia="Arial" w:hAnsi="Arial" w:cs="Arial"/>
        </w:rPr>
        <w:t xml:space="preserve"> </w:t>
      </w:r>
      <w:r w:rsidRPr="00D16BEB">
        <w:rPr>
          <w:rFonts w:ascii="Arial" w:hAnsi="Arial" w:cs="Arial"/>
        </w:rPr>
        <w:t>Δικτύου</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εποπτευόμενο</w:t>
      </w:r>
      <w:r w:rsidRPr="00D16BEB">
        <w:rPr>
          <w:rFonts w:ascii="Arial" w:eastAsia="Arial" w:hAnsi="Arial" w:cs="Arial"/>
        </w:rPr>
        <w:t xml:space="preserve"> </w:t>
      </w:r>
      <w:r w:rsidRPr="00D16BEB">
        <w:rPr>
          <w:rFonts w:ascii="Arial" w:hAnsi="Arial" w:cs="Arial"/>
        </w:rPr>
        <w:t>φορέα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παρέχει</w:t>
      </w:r>
      <w:r w:rsidRPr="00D16BEB">
        <w:rPr>
          <w:rFonts w:ascii="Arial" w:eastAsia="Arial" w:hAnsi="Arial" w:cs="Arial"/>
        </w:rPr>
        <w:t xml:space="preserve"> </w:t>
      </w:r>
      <w:r w:rsidRPr="00D16BEB">
        <w:rPr>
          <w:rFonts w:ascii="Arial" w:hAnsi="Arial" w:cs="Arial"/>
        </w:rPr>
        <w:t>ηλεκτρονικές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μέσω</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Δικτύου</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υποστήριξης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λειτουργικότητας</w:t>
      </w:r>
      <w:r w:rsidRPr="00D16BEB">
        <w:rPr>
          <w:rFonts w:ascii="Arial" w:eastAsia="Arial" w:hAnsi="Arial" w:cs="Arial"/>
        </w:rPr>
        <w:t xml:space="preserve"> </w:t>
      </w:r>
      <w:r w:rsidRPr="00D16BEB">
        <w:rPr>
          <w:rFonts w:ascii="Arial" w:hAnsi="Arial" w:cs="Arial"/>
        </w:rPr>
        <w:t>αυτού,</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αρμοδίως</w:t>
      </w:r>
      <w:r w:rsidRPr="00D16BEB">
        <w:rPr>
          <w:rFonts w:ascii="Arial" w:eastAsia="Arial" w:hAnsi="Arial" w:cs="Arial"/>
        </w:rPr>
        <w:t xml:space="preserve"> </w:t>
      </w:r>
      <w:r w:rsidRPr="00D16BEB">
        <w:rPr>
          <w:rFonts w:ascii="Arial" w:hAnsi="Arial" w:cs="Arial"/>
        </w:rPr>
        <w:t>βελτιώσεις</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αλλαγές</w:t>
      </w:r>
      <w:r w:rsidRPr="00D16BEB">
        <w:rPr>
          <w:rFonts w:ascii="Arial" w:eastAsia="Arial" w:hAnsi="Arial" w:cs="Arial"/>
        </w:rPr>
        <w:t xml:space="preserve"> </w:t>
      </w:r>
      <w:r w:rsidRPr="00D16BEB">
        <w:rPr>
          <w:rFonts w:ascii="Arial" w:hAnsi="Arial" w:cs="Arial"/>
        </w:rPr>
        <w:t>στη</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εποπτεύει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εργασίες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δικτύων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πρωτοβάθμια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w:t>
      </w:r>
      <w:r w:rsidRPr="00D16BEB">
        <w:rPr>
          <w:rFonts w:ascii="Arial" w:eastAsia="Arial" w:hAnsi="Arial" w:cs="Arial"/>
        </w:rPr>
        <w:t xml:space="preserve"> </w:t>
      </w:r>
      <w:r w:rsidRPr="00D16BEB">
        <w:rPr>
          <w:rFonts w:ascii="Arial" w:hAnsi="Arial" w:cs="Arial"/>
        </w:rPr>
        <w:t>εκπαίδευση.</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Τεχνικούς</w:t>
      </w:r>
      <w:r w:rsidRPr="00D16BEB">
        <w:rPr>
          <w:rFonts w:ascii="Arial" w:eastAsia="Arial" w:hAnsi="Arial" w:cs="Arial"/>
        </w:rPr>
        <w:t xml:space="preserve"> </w:t>
      </w:r>
      <w:r w:rsidRPr="00D16BEB">
        <w:rPr>
          <w:rFonts w:ascii="Arial" w:hAnsi="Arial" w:cs="Arial"/>
        </w:rPr>
        <w:t>Συμβούλους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οποίοι</w:t>
      </w:r>
      <w:r w:rsidRPr="00D16BEB">
        <w:rPr>
          <w:rFonts w:ascii="Arial" w:eastAsia="Arial" w:hAnsi="Arial" w:cs="Arial"/>
        </w:rPr>
        <w:t xml:space="preserve"> </w:t>
      </w:r>
      <w:r w:rsidRPr="00D16BEB">
        <w:rPr>
          <w:rFonts w:ascii="Arial" w:hAnsi="Arial" w:cs="Arial"/>
        </w:rPr>
        <w:t>έχουν</w:t>
      </w:r>
      <w:r w:rsidRPr="00D16BEB">
        <w:rPr>
          <w:rFonts w:ascii="Arial" w:eastAsia="Arial" w:hAnsi="Arial" w:cs="Arial"/>
        </w:rPr>
        <w:t xml:space="preserve"> </w:t>
      </w:r>
      <w:r w:rsidRPr="00D16BEB">
        <w:rPr>
          <w:rFonts w:ascii="Arial" w:hAnsi="Arial" w:cs="Arial"/>
        </w:rPr>
        <w:t>αναλάβει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ανάπτυξη</w:t>
      </w:r>
      <w:r w:rsidRPr="00D16BEB">
        <w:rPr>
          <w:rFonts w:ascii="Arial" w:eastAsia="Arial" w:hAnsi="Arial" w:cs="Arial"/>
        </w:rPr>
        <w:t xml:space="preserve"> </w:t>
      </w:r>
      <w:r w:rsidRPr="00D16BEB">
        <w:rPr>
          <w:rFonts w:ascii="Arial" w:hAnsi="Arial" w:cs="Arial"/>
        </w:rPr>
        <w:t>εφαρμογών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πρωτοβάθμια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w:t>
      </w:r>
      <w:r w:rsidRPr="00D16BEB">
        <w:rPr>
          <w:rFonts w:ascii="Arial" w:eastAsia="Arial" w:hAnsi="Arial" w:cs="Arial"/>
        </w:rPr>
        <w:t xml:space="preserve"> </w:t>
      </w:r>
      <w:r w:rsidRPr="00D16BEB">
        <w:rPr>
          <w:rFonts w:ascii="Arial" w:hAnsi="Arial" w:cs="Arial"/>
        </w:rPr>
        <w:t>εκπαίδευση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αρμοδίως</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πολιτική</w:t>
      </w:r>
      <w:r w:rsidRPr="00D16BEB">
        <w:rPr>
          <w:rFonts w:ascii="Arial" w:eastAsia="Arial" w:hAnsi="Arial" w:cs="Arial"/>
        </w:rPr>
        <w:t xml:space="preserve"> </w:t>
      </w:r>
      <w:r w:rsidRPr="00D16BEB">
        <w:rPr>
          <w:rFonts w:ascii="Arial" w:hAnsi="Arial" w:cs="Arial"/>
        </w:rPr>
        <w:t>ηγεσία.</w:t>
      </w:r>
    </w:p>
    <w:p w:rsidR="00BE631F" w:rsidRPr="00D16BEB" w:rsidRDefault="00BE631F" w:rsidP="00BE631F">
      <w:pPr>
        <w:spacing w:line="360" w:lineRule="auto"/>
        <w:jc w:val="both"/>
        <w:rPr>
          <w:rFonts w:ascii="Arial" w:eastAsia="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Συγκεντρώνει</w:t>
      </w:r>
      <w:r w:rsidRPr="00D16BEB">
        <w:rPr>
          <w:rFonts w:ascii="Arial" w:eastAsia="Arial" w:hAnsi="Arial" w:cs="Arial"/>
        </w:rPr>
        <w:t xml:space="preserve"> </w:t>
      </w:r>
      <w:r w:rsidRPr="00D16BEB">
        <w:rPr>
          <w:rFonts w:ascii="Arial" w:hAnsi="Arial" w:cs="Arial"/>
        </w:rPr>
        <w:t>δεδομένα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τεκμηριώνει</w:t>
      </w:r>
      <w:r w:rsidRPr="00D16BEB">
        <w:rPr>
          <w:rFonts w:ascii="Arial" w:eastAsia="Arial" w:hAnsi="Arial" w:cs="Arial"/>
        </w:rPr>
        <w:t xml:space="preserve"> </w:t>
      </w:r>
      <w:r w:rsidRPr="00D16BEB">
        <w:rPr>
          <w:rFonts w:ascii="Arial" w:hAnsi="Arial" w:cs="Arial"/>
        </w:rPr>
        <w:t>πλήρως</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φάση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έργων</w:t>
      </w:r>
      <w:r w:rsidRPr="00D16BEB">
        <w:rPr>
          <w:rFonts w:ascii="Arial" w:eastAsia="Arial" w:hAnsi="Arial" w:cs="Arial"/>
        </w:rPr>
        <w:t xml:space="preserve"> </w:t>
      </w:r>
      <w:r w:rsidRPr="00D16BEB">
        <w:rPr>
          <w:rFonts w:ascii="Arial" w:hAnsi="Arial" w:cs="Arial"/>
        </w:rPr>
        <w:t>Τεχνολογικών</w:t>
      </w:r>
      <w:r w:rsidRPr="00D16BEB">
        <w:rPr>
          <w:rFonts w:ascii="Arial" w:eastAsia="Arial" w:hAnsi="Arial" w:cs="Arial"/>
        </w:rPr>
        <w:t xml:space="preserve"> </w:t>
      </w:r>
      <w:r w:rsidRPr="00D16BEB">
        <w:rPr>
          <w:rFonts w:ascii="Arial" w:hAnsi="Arial" w:cs="Arial"/>
        </w:rPr>
        <w:t>Πληροφορικής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Επικοινωνιών</w:t>
      </w:r>
      <w:r w:rsidRPr="00D16BEB">
        <w:rPr>
          <w:rFonts w:ascii="Arial" w:eastAsia="Arial" w:hAnsi="Arial" w:cs="Arial"/>
        </w:rPr>
        <w:t xml:space="preserve"> </w:t>
      </w:r>
      <w:r w:rsidRPr="00D16BEB">
        <w:rPr>
          <w:rFonts w:ascii="Arial" w:hAnsi="Arial" w:cs="Arial"/>
        </w:rPr>
        <w:t>(ΤΠΕ)</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Παιδείας.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Δημιουργεί</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οργανώνει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βάσεις</w:t>
      </w:r>
      <w:r w:rsidRPr="00D16BEB">
        <w:rPr>
          <w:rFonts w:ascii="Arial" w:eastAsia="Arial" w:hAnsi="Arial" w:cs="Arial"/>
        </w:rPr>
        <w:t xml:space="preserve"> </w:t>
      </w:r>
      <w:r w:rsidRPr="00D16BEB">
        <w:rPr>
          <w:rFonts w:ascii="Arial" w:hAnsi="Arial" w:cs="Arial"/>
        </w:rPr>
        <w:t>δεδομένων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είναι</w:t>
      </w:r>
      <w:r w:rsidRPr="00D16BEB">
        <w:rPr>
          <w:rFonts w:ascii="Arial" w:eastAsia="Arial" w:hAnsi="Arial" w:cs="Arial"/>
        </w:rPr>
        <w:t xml:space="preserve"> </w:t>
      </w:r>
      <w:r w:rsidRPr="00D16BEB">
        <w:rPr>
          <w:rFonts w:ascii="Arial" w:hAnsi="Arial" w:cs="Arial"/>
        </w:rPr>
        <w:t>αναγκαίες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διαπολιτισμικής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βάσει</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κείμενης</w:t>
      </w:r>
      <w:r w:rsidRPr="00D16BEB">
        <w:rPr>
          <w:rFonts w:ascii="Arial" w:eastAsia="Arial" w:hAnsi="Arial" w:cs="Arial"/>
        </w:rPr>
        <w:t xml:space="preserve"> </w:t>
      </w:r>
      <w:r w:rsidRPr="00D16BEB">
        <w:rPr>
          <w:rFonts w:ascii="Arial" w:hAnsi="Arial" w:cs="Arial"/>
        </w:rPr>
        <w:t>νομοθεσίας.</w:t>
      </w:r>
    </w:p>
    <w:p w:rsidR="00BE631F" w:rsidRPr="00D16BEB" w:rsidRDefault="00BE631F" w:rsidP="00BE631F">
      <w:pPr>
        <w:spacing w:line="360" w:lineRule="auto"/>
        <w:jc w:val="both"/>
        <w:rPr>
          <w:rFonts w:ascii="Arial" w:hAnsi="Arial" w:cs="Arial"/>
          <w:bCs/>
        </w:rPr>
      </w:pPr>
      <w:r w:rsidRPr="00D16BEB">
        <w:rPr>
          <w:rFonts w:ascii="Arial" w:hAnsi="Arial" w:cs="Arial"/>
          <w:bCs/>
        </w:rPr>
        <w:t>ζζ)</w:t>
      </w:r>
      <w:r w:rsidRPr="00D16BEB">
        <w:rPr>
          <w:rFonts w:ascii="Arial" w:eastAsia="Arial" w:hAnsi="Arial" w:cs="Arial"/>
          <w:bCs/>
        </w:rPr>
        <w:t xml:space="preserve"> </w:t>
      </w:r>
      <w:r w:rsidRPr="00D16BEB">
        <w:rPr>
          <w:rFonts w:ascii="Arial" w:hAnsi="Arial" w:cs="Arial"/>
          <w:bCs/>
        </w:rPr>
        <w:t>Αξιοποιεί</w:t>
      </w:r>
      <w:r w:rsidRPr="00D16BEB">
        <w:rPr>
          <w:rFonts w:ascii="Arial" w:eastAsia="Arial" w:hAnsi="Arial" w:cs="Arial"/>
          <w:bCs/>
        </w:rPr>
        <w:t xml:space="preserve"> </w:t>
      </w:r>
      <w:r w:rsidRPr="00D16BEB">
        <w:rPr>
          <w:rFonts w:ascii="Arial" w:hAnsi="Arial" w:cs="Arial"/>
          <w:bCs/>
        </w:rPr>
        <w:t>τη</w:t>
      </w:r>
      <w:r w:rsidRPr="00D16BEB">
        <w:rPr>
          <w:rFonts w:ascii="Arial" w:eastAsia="Arial" w:hAnsi="Arial" w:cs="Arial"/>
          <w:bCs/>
        </w:rPr>
        <w:t xml:space="preserve"> </w:t>
      </w:r>
      <w:r w:rsidRPr="00D16BEB">
        <w:rPr>
          <w:rFonts w:ascii="Arial" w:hAnsi="Arial" w:cs="Arial"/>
          <w:bCs/>
        </w:rPr>
        <w:t>χρήση</w:t>
      </w:r>
      <w:r w:rsidRPr="00D16BEB">
        <w:rPr>
          <w:rFonts w:ascii="Arial" w:eastAsia="Arial" w:hAnsi="Arial" w:cs="Arial"/>
        </w:rPr>
        <w:t xml:space="preserve"> </w:t>
      </w:r>
      <w:r w:rsidRPr="00D16BEB">
        <w:rPr>
          <w:rFonts w:ascii="Arial" w:hAnsi="Arial" w:cs="Arial"/>
          <w:bCs/>
        </w:rPr>
        <w:t>νέων</w:t>
      </w:r>
      <w:r w:rsidRPr="00D16BEB">
        <w:rPr>
          <w:rFonts w:ascii="Arial" w:eastAsia="Arial" w:hAnsi="Arial" w:cs="Arial"/>
          <w:bCs/>
        </w:rPr>
        <w:t xml:space="preserve"> </w:t>
      </w:r>
      <w:r w:rsidRPr="00D16BEB">
        <w:rPr>
          <w:rFonts w:ascii="Arial" w:hAnsi="Arial" w:cs="Arial"/>
          <w:bCs/>
        </w:rPr>
        <w:t>τεχνολογιών</w:t>
      </w:r>
      <w:r w:rsidRPr="00D16BEB">
        <w:rPr>
          <w:rFonts w:ascii="Arial" w:eastAsia="Arial" w:hAnsi="Arial" w:cs="Arial"/>
          <w:bCs/>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ανάπτυξη</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δράσεων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bCs/>
        </w:rPr>
        <w:t>απόδημο</w:t>
      </w:r>
      <w:r w:rsidRPr="00D16BEB">
        <w:rPr>
          <w:rFonts w:ascii="Arial" w:eastAsia="Arial" w:hAnsi="Arial" w:cs="Arial"/>
          <w:bCs/>
        </w:rPr>
        <w:t xml:space="preserve"> </w:t>
      </w:r>
      <w:r w:rsidRPr="00D16BEB">
        <w:rPr>
          <w:rFonts w:ascii="Arial" w:hAnsi="Arial" w:cs="Arial"/>
          <w:bCs/>
        </w:rPr>
        <w:t>ελληνισμό.</w:t>
      </w:r>
    </w:p>
    <w:p w:rsidR="00BE631F" w:rsidRPr="00D16BEB" w:rsidRDefault="00BE631F" w:rsidP="00BE631F">
      <w:pPr>
        <w:spacing w:line="360" w:lineRule="auto"/>
        <w:jc w:val="both"/>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Δημιουργεί</w:t>
      </w:r>
      <w:r w:rsidRPr="00D16BEB">
        <w:rPr>
          <w:rFonts w:ascii="Arial" w:eastAsia="Arial" w:hAnsi="Arial" w:cs="Arial"/>
        </w:rPr>
        <w:t xml:space="preserve"> </w:t>
      </w:r>
      <w:r w:rsidRPr="00D16BEB">
        <w:rPr>
          <w:rFonts w:ascii="Arial" w:hAnsi="Arial" w:cs="Arial"/>
        </w:rPr>
        <w:t>πρότυπα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οποία</w:t>
      </w:r>
      <w:r w:rsidRPr="00D16BEB">
        <w:rPr>
          <w:rFonts w:ascii="Arial" w:eastAsia="Arial" w:hAnsi="Arial" w:cs="Arial"/>
        </w:rPr>
        <w:t xml:space="preserve"> </w:t>
      </w:r>
      <w:r w:rsidRPr="00D16BEB">
        <w:rPr>
          <w:rFonts w:ascii="Arial" w:hAnsi="Arial" w:cs="Arial"/>
        </w:rPr>
        <w:t>ορίζουν</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απαιτήσεις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διαδικασίες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σχεδιασμό,</w:t>
      </w:r>
      <w:r w:rsidRPr="00D16BEB">
        <w:rPr>
          <w:rFonts w:ascii="Arial" w:eastAsia="Arial" w:hAnsi="Arial" w:cs="Arial"/>
        </w:rPr>
        <w:t xml:space="preserve"> </w:t>
      </w:r>
      <w:r w:rsidRPr="00D16BEB">
        <w:rPr>
          <w:rFonts w:ascii="Arial" w:hAnsi="Arial" w:cs="Arial"/>
        </w:rPr>
        <w:t>υλοποίηση,</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συντήρηση</w:t>
      </w:r>
      <w:r w:rsidRPr="00D16BEB">
        <w:rPr>
          <w:rFonts w:ascii="Arial" w:eastAsia="Arial" w:hAnsi="Arial" w:cs="Arial"/>
        </w:rPr>
        <w:t xml:space="preserve"> </w:t>
      </w:r>
      <w:r w:rsidRPr="00D16BEB">
        <w:rPr>
          <w:rFonts w:ascii="Arial" w:hAnsi="Arial" w:cs="Arial"/>
        </w:rPr>
        <w:t>διαδικασιών,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εφαρμογών</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επιλέγει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πρότυπο</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θα</w:t>
      </w:r>
      <w:r w:rsidRPr="00D16BEB">
        <w:rPr>
          <w:rFonts w:ascii="Arial" w:eastAsia="Arial" w:hAnsi="Arial" w:cs="Arial"/>
        </w:rPr>
        <w:t xml:space="preserve"> </w:t>
      </w:r>
      <w:r w:rsidRPr="00D16BEB">
        <w:rPr>
          <w:rFonts w:ascii="Arial" w:hAnsi="Arial" w:cs="Arial"/>
        </w:rPr>
        <w:t>ακολουθηθεί</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περίπτωση.</w:t>
      </w:r>
    </w:p>
    <w:p w:rsidR="00BE631F" w:rsidRPr="00D16BEB" w:rsidRDefault="00BE631F" w:rsidP="00BE631F">
      <w:pPr>
        <w:spacing w:line="360" w:lineRule="auto"/>
        <w:jc w:val="both"/>
        <w:rPr>
          <w:rFonts w:ascii="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Ορίζει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τεχνικές</w:t>
      </w:r>
      <w:r w:rsidRPr="00D16BEB">
        <w:rPr>
          <w:rFonts w:ascii="Arial" w:eastAsia="Arial" w:hAnsi="Arial" w:cs="Arial"/>
        </w:rPr>
        <w:t xml:space="preserve"> </w:t>
      </w:r>
      <w:r w:rsidRPr="00D16BEB">
        <w:rPr>
          <w:rFonts w:ascii="Arial" w:hAnsi="Arial" w:cs="Arial"/>
        </w:rPr>
        <w:t>απαιτήσεις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διεπαφών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ανταλλαγή</w:t>
      </w:r>
      <w:r w:rsidRPr="00D16BEB">
        <w:rPr>
          <w:rFonts w:ascii="Arial" w:eastAsia="Arial" w:hAnsi="Arial" w:cs="Arial"/>
        </w:rPr>
        <w:t xml:space="preserve"> </w:t>
      </w:r>
      <w:r w:rsidRPr="00D16BEB">
        <w:rPr>
          <w:rFonts w:ascii="Arial" w:hAnsi="Arial" w:cs="Arial"/>
        </w:rPr>
        <w:t>δεδομένων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ανάμεσα</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εφαρμογές.</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ιι)</w:t>
      </w:r>
      <w:r w:rsidRPr="00D16BEB">
        <w:rPr>
          <w:rFonts w:ascii="Arial" w:eastAsia="Arial" w:hAnsi="Arial" w:cs="Arial"/>
        </w:rPr>
        <w:t xml:space="preserve"> </w:t>
      </w:r>
      <w:r w:rsidRPr="00D16BEB">
        <w:rPr>
          <w:rFonts w:ascii="Arial" w:hAnsi="Arial" w:cs="Arial"/>
        </w:rPr>
        <w:t>Προσδιορίζει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μοναδικό</w:t>
      </w:r>
      <w:r w:rsidRPr="00D16BEB">
        <w:rPr>
          <w:rFonts w:ascii="Arial" w:eastAsia="Arial" w:hAnsi="Arial" w:cs="Arial"/>
        </w:rPr>
        <w:t xml:space="preserve"> </w:t>
      </w:r>
      <w:r w:rsidRPr="00D16BEB">
        <w:rPr>
          <w:rFonts w:ascii="Arial" w:hAnsi="Arial" w:cs="Arial"/>
        </w:rPr>
        <w:t>τρόπο</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χαρακτηριστικά</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αποθηκευμένων</w:t>
      </w:r>
      <w:r w:rsidRPr="00D16BEB">
        <w:rPr>
          <w:rFonts w:ascii="Arial" w:eastAsia="Arial" w:hAnsi="Arial" w:cs="Arial"/>
        </w:rPr>
        <w:t xml:space="preserve"> </w:t>
      </w:r>
      <w:r w:rsidRPr="00D16BEB">
        <w:rPr>
          <w:rFonts w:ascii="Arial" w:hAnsi="Arial" w:cs="Arial"/>
        </w:rPr>
        <w:t>δεδομένων.</w:t>
      </w:r>
    </w:p>
    <w:p w:rsidR="00BE631F" w:rsidRPr="00D16BEB" w:rsidRDefault="00BE631F" w:rsidP="00BE631F">
      <w:pPr>
        <w:spacing w:line="360" w:lineRule="auto"/>
        <w:jc w:val="both"/>
        <w:rPr>
          <w:rFonts w:ascii="Arial" w:hAnsi="Arial" w:cs="Arial"/>
        </w:rPr>
      </w:pPr>
      <w:r w:rsidRPr="00D16BEB">
        <w:rPr>
          <w:rFonts w:ascii="Arial" w:hAnsi="Arial" w:cs="Arial"/>
        </w:rPr>
        <w:t>ιαια)</w:t>
      </w:r>
      <w:r w:rsidRPr="00D16BEB">
        <w:rPr>
          <w:rFonts w:ascii="Arial" w:eastAsia="Arial" w:hAnsi="Arial" w:cs="Arial"/>
        </w:rPr>
        <w:t xml:space="preserve"> </w:t>
      </w:r>
      <w:r w:rsidRPr="00D16BEB">
        <w:rPr>
          <w:rFonts w:ascii="Arial" w:hAnsi="Arial" w:cs="Arial"/>
        </w:rPr>
        <w:t>Προσδιορίζει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ελάχιστες</w:t>
      </w:r>
      <w:r w:rsidRPr="00D16BEB">
        <w:rPr>
          <w:rFonts w:ascii="Arial" w:eastAsia="Arial" w:hAnsi="Arial" w:cs="Arial"/>
        </w:rPr>
        <w:t xml:space="preserve"> </w:t>
      </w:r>
      <w:r w:rsidRPr="00D16BEB">
        <w:rPr>
          <w:rFonts w:ascii="Arial" w:hAnsi="Arial" w:cs="Arial"/>
        </w:rPr>
        <w:t>απαιτήσεις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πρέπει</w:t>
      </w:r>
      <w:r w:rsidRPr="00D16BEB">
        <w:rPr>
          <w:rFonts w:ascii="Arial" w:eastAsia="Arial" w:hAnsi="Arial" w:cs="Arial"/>
        </w:rPr>
        <w:t xml:space="preserve"> </w:t>
      </w:r>
      <w:r w:rsidRPr="00D16BEB">
        <w:rPr>
          <w:rFonts w:ascii="Arial" w:hAnsi="Arial" w:cs="Arial"/>
        </w:rPr>
        <w:t>να</w:t>
      </w:r>
      <w:r w:rsidRPr="00D16BEB">
        <w:rPr>
          <w:rFonts w:ascii="Arial" w:eastAsia="Arial" w:hAnsi="Arial" w:cs="Arial"/>
        </w:rPr>
        <w:t xml:space="preserve"> </w:t>
      </w:r>
      <w:r w:rsidRPr="00D16BEB">
        <w:rPr>
          <w:rFonts w:ascii="Arial" w:hAnsi="Arial" w:cs="Arial"/>
        </w:rPr>
        <w:t>έχουν</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χρησιμοποιούμενα</w:t>
      </w:r>
      <w:r w:rsidRPr="00D16BEB">
        <w:rPr>
          <w:rFonts w:ascii="Arial" w:eastAsia="Arial" w:hAnsi="Arial" w:cs="Arial"/>
        </w:rPr>
        <w:t xml:space="preserve"> </w:t>
      </w:r>
      <w:r w:rsidRPr="00D16BEB">
        <w:rPr>
          <w:rFonts w:ascii="Arial" w:hAnsi="Arial" w:cs="Arial"/>
        </w:rPr>
        <w:t>μέσα</w:t>
      </w:r>
      <w:r w:rsidRPr="00D16BEB">
        <w:rPr>
          <w:rFonts w:ascii="Arial" w:eastAsia="Arial" w:hAnsi="Arial" w:cs="Arial"/>
        </w:rPr>
        <w:t xml:space="preserve"> </w:t>
      </w:r>
      <w:r w:rsidRPr="00D16BEB">
        <w:rPr>
          <w:rFonts w:ascii="Arial" w:hAnsi="Arial" w:cs="Arial"/>
        </w:rPr>
        <w:t>εργαλεία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προγράμματα.</w:t>
      </w:r>
    </w:p>
    <w:p w:rsidR="00BE631F" w:rsidRPr="00D16BEB" w:rsidRDefault="00BE631F" w:rsidP="00BE631F">
      <w:pPr>
        <w:spacing w:line="360" w:lineRule="auto"/>
        <w:jc w:val="both"/>
        <w:rPr>
          <w:rFonts w:ascii="Arial" w:hAnsi="Arial" w:cs="Arial"/>
        </w:rPr>
      </w:pPr>
      <w:r w:rsidRPr="00D16BEB">
        <w:rPr>
          <w:rFonts w:ascii="Arial" w:hAnsi="Arial" w:cs="Arial"/>
        </w:rPr>
        <w:t>ιβιβ)</w:t>
      </w:r>
      <w:r w:rsidRPr="00D16BEB">
        <w:rPr>
          <w:rFonts w:ascii="Arial" w:eastAsia="Arial" w:hAnsi="Arial" w:cs="Arial"/>
        </w:rPr>
        <w:t xml:space="preserve"> </w:t>
      </w:r>
      <w:r w:rsidRPr="00D16BEB">
        <w:rPr>
          <w:rFonts w:ascii="Arial" w:hAnsi="Arial" w:cs="Arial"/>
        </w:rPr>
        <w:t>Ελέγχει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πρότυπα</w:t>
      </w:r>
      <w:r w:rsidRPr="00D16BEB">
        <w:rPr>
          <w:rFonts w:ascii="Arial" w:eastAsia="Arial" w:hAnsi="Arial" w:cs="Arial"/>
        </w:rPr>
        <w:t xml:space="preserve"> </w:t>
      </w:r>
      <w:r w:rsidRPr="00D16BEB">
        <w:rPr>
          <w:rFonts w:ascii="Arial" w:hAnsi="Arial" w:cs="Arial"/>
        </w:rPr>
        <w:t>ώστε</w:t>
      </w:r>
      <w:r w:rsidRPr="00D16BEB">
        <w:rPr>
          <w:rFonts w:ascii="Arial" w:eastAsia="Arial" w:hAnsi="Arial" w:cs="Arial"/>
        </w:rPr>
        <w:t xml:space="preserve"> </w:t>
      </w:r>
      <w:r w:rsidRPr="00D16BEB">
        <w:rPr>
          <w:rFonts w:ascii="Arial" w:hAnsi="Arial" w:cs="Arial"/>
        </w:rPr>
        <w:t>να</w:t>
      </w:r>
      <w:r w:rsidRPr="00D16BEB">
        <w:rPr>
          <w:rFonts w:ascii="Arial" w:eastAsia="Arial" w:hAnsi="Arial" w:cs="Arial"/>
        </w:rPr>
        <w:t xml:space="preserve"> </w:t>
      </w:r>
      <w:r w:rsidRPr="00D16BEB">
        <w:rPr>
          <w:rFonts w:ascii="Arial" w:hAnsi="Arial" w:cs="Arial"/>
        </w:rPr>
        <w:t>εμπεριέχουν</w:t>
      </w:r>
      <w:r w:rsidRPr="00D16BEB">
        <w:rPr>
          <w:rFonts w:ascii="Arial" w:eastAsia="Arial" w:hAnsi="Arial" w:cs="Arial"/>
        </w:rPr>
        <w:t xml:space="preserve"> </w:t>
      </w:r>
      <w:r w:rsidRPr="00D16BEB">
        <w:rPr>
          <w:rFonts w:ascii="Arial" w:hAnsi="Arial" w:cs="Arial"/>
        </w:rPr>
        <w:t>τεχνική</w:t>
      </w:r>
      <w:r w:rsidRPr="00D16BEB">
        <w:rPr>
          <w:rFonts w:ascii="Arial" w:eastAsia="Arial" w:hAnsi="Arial" w:cs="Arial"/>
        </w:rPr>
        <w:t xml:space="preserve"> </w:t>
      </w:r>
      <w:r w:rsidRPr="00D16BEB">
        <w:rPr>
          <w:rFonts w:ascii="Arial" w:hAnsi="Arial" w:cs="Arial"/>
        </w:rPr>
        <w:t>συμβατότητα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προκαθορισμένα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σταθερά</w:t>
      </w:r>
      <w:r w:rsidRPr="00D16BEB">
        <w:rPr>
          <w:rFonts w:ascii="Arial" w:eastAsia="Arial" w:hAnsi="Arial" w:cs="Arial"/>
        </w:rPr>
        <w:t xml:space="preserve"> </w:t>
      </w:r>
      <w:r w:rsidRPr="00D16BEB">
        <w:rPr>
          <w:rFonts w:ascii="Arial" w:hAnsi="Arial" w:cs="Arial"/>
        </w:rPr>
        <w:t>κριτήρια.</w:t>
      </w:r>
    </w:p>
    <w:p w:rsidR="00BE631F" w:rsidRPr="00D16BEB" w:rsidRDefault="00BE631F" w:rsidP="00BE631F">
      <w:pPr>
        <w:spacing w:line="360" w:lineRule="auto"/>
        <w:jc w:val="both"/>
        <w:rPr>
          <w:rFonts w:ascii="Arial" w:hAnsi="Arial" w:cs="Arial"/>
        </w:rPr>
      </w:pPr>
      <w:r w:rsidRPr="00D16BEB">
        <w:rPr>
          <w:rFonts w:ascii="Arial" w:hAnsi="Arial" w:cs="Arial"/>
        </w:rPr>
        <w:t>ιγιγ)</w:t>
      </w:r>
      <w:r w:rsidRPr="00D16BEB">
        <w:rPr>
          <w:rFonts w:ascii="Arial" w:eastAsia="Arial" w:hAnsi="Arial" w:cs="Arial"/>
        </w:rPr>
        <w:t xml:space="preserve"> </w:t>
      </w:r>
      <w:r w:rsidRPr="00D16BEB">
        <w:rPr>
          <w:rFonts w:ascii="Arial" w:hAnsi="Arial" w:cs="Arial"/>
        </w:rPr>
        <w:t>Ορίζει</w:t>
      </w:r>
      <w:r w:rsidRPr="00D16BEB">
        <w:rPr>
          <w:rFonts w:ascii="Arial" w:eastAsia="Arial" w:hAnsi="Arial" w:cs="Arial"/>
        </w:rPr>
        <w:t xml:space="preserve"> </w:t>
      </w:r>
      <w:r w:rsidRPr="00D16BEB">
        <w:rPr>
          <w:rFonts w:ascii="Arial" w:hAnsi="Arial" w:cs="Arial"/>
        </w:rPr>
        <w:t>πρωτόκολλα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οποία</w:t>
      </w:r>
      <w:r w:rsidRPr="00D16BEB">
        <w:rPr>
          <w:rFonts w:ascii="Arial" w:eastAsia="Arial" w:hAnsi="Arial" w:cs="Arial"/>
        </w:rPr>
        <w:t xml:space="preserve"> </w:t>
      </w:r>
      <w:r w:rsidRPr="00D16BEB">
        <w:rPr>
          <w:rFonts w:ascii="Arial" w:hAnsi="Arial" w:cs="Arial"/>
        </w:rPr>
        <w:t>καθορίζουν</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αυστηρότητα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βημάτων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πρέπει</w:t>
      </w:r>
      <w:r w:rsidRPr="00D16BEB">
        <w:rPr>
          <w:rFonts w:ascii="Arial" w:eastAsia="Arial" w:hAnsi="Arial" w:cs="Arial"/>
        </w:rPr>
        <w:t xml:space="preserve"> </w:t>
      </w:r>
      <w:r w:rsidRPr="00D16BEB">
        <w:rPr>
          <w:rFonts w:ascii="Arial" w:hAnsi="Arial" w:cs="Arial"/>
        </w:rPr>
        <w:t>να</w:t>
      </w:r>
      <w:r w:rsidRPr="00D16BEB">
        <w:rPr>
          <w:rFonts w:ascii="Arial" w:eastAsia="Arial" w:hAnsi="Arial" w:cs="Arial"/>
        </w:rPr>
        <w:t xml:space="preserve"> </w:t>
      </w:r>
      <w:r w:rsidRPr="00D16BEB">
        <w:rPr>
          <w:rFonts w:ascii="Arial" w:hAnsi="Arial" w:cs="Arial"/>
        </w:rPr>
        <w:t>ακολουθηθούν.</w:t>
      </w:r>
    </w:p>
    <w:p w:rsidR="00BE631F" w:rsidRPr="00D16BEB" w:rsidRDefault="00BE631F" w:rsidP="00BE631F">
      <w:pPr>
        <w:spacing w:line="360" w:lineRule="auto"/>
        <w:jc w:val="both"/>
        <w:rPr>
          <w:rFonts w:ascii="Arial" w:hAnsi="Arial" w:cs="Arial"/>
        </w:rPr>
      </w:pPr>
      <w:r w:rsidRPr="00D16BEB">
        <w:rPr>
          <w:rFonts w:ascii="Arial" w:hAnsi="Arial" w:cs="Arial"/>
        </w:rPr>
        <w:t>ιδιδ)</w:t>
      </w:r>
      <w:r w:rsidRPr="00D16BEB">
        <w:rPr>
          <w:rFonts w:ascii="Arial" w:eastAsia="Arial" w:hAnsi="Arial" w:cs="Arial"/>
        </w:rPr>
        <w:t xml:space="preserve"> </w:t>
      </w:r>
      <w:r w:rsidRPr="00D16BEB">
        <w:rPr>
          <w:rFonts w:ascii="Arial" w:hAnsi="Arial" w:cs="Arial"/>
        </w:rPr>
        <w:t>Προσδίδει</w:t>
      </w:r>
      <w:r w:rsidRPr="00D16BEB">
        <w:rPr>
          <w:rFonts w:ascii="Arial" w:eastAsia="Arial" w:hAnsi="Arial" w:cs="Arial"/>
        </w:rPr>
        <w:t xml:space="preserve"> </w:t>
      </w:r>
      <w:r w:rsidRPr="00D16BEB">
        <w:rPr>
          <w:rFonts w:ascii="Arial" w:hAnsi="Arial" w:cs="Arial"/>
        </w:rPr>
        <w:t>χαρακτήρα</w:t>
      </w:r>
      <w:r w:rsidRPr="00D16BEB">
        <w:rPr>
          <w:rFonts w:ascii="Arial" w:eastAsia="Arial" w:hAnsi="Arial" w:cs="Arial"/>
        </w:rPr>
        <w:t xml:space="preserve"> </w:t>
      </w:r>
      <w:r w:rsidRPr="00D16BEB">
        <w:rPr>
          <w:rFonts w:ascii="Arial" w:hAnsi="Arial" w:cs="Arial"/>
        </w:rPr>
        <w:t>ποιότητας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ελέγχου</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διαδικασίες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ελέγχει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τελικό</w:t>
      </w:r>
      <w:r w:rsidRPr="00D16BEB">
        <w:rPr>
          <w:rFonts w:ascii="Arial" w:eastAsia="Arial" w:hAnsi="Arial" w:cs="Arial"/>
        </w:rPr>
        <w:t xml:space="preserve"> </w:t>
      </w:r>
      <w:r w:rsidRPr="00D16BEB">
        <w:rPr>
          <w:rFonts w:ascii="Arial" w:hAnsi="Arial" w:cs="Arial"/>
        </w:rPr>
        <w:t>αποτέλεσμα.</w:t>
      </w:r>
    </w:p>
    <w:p w:rsidR="00BE631F" w:rsidRPr="00D16BEB" w:rsidRDefault="00BE631F" w:rsidP="00BE631F">
      <w:pPr>
        <w:spacing w:line="360" w:lineRule="auto"/>
        <w:jc w:val="both"/>
        <w:rPr>
          <w:rFonts w:ascii="Arial" w:hAnsi="Arial" w:cs="Arial"/>
        </w:rPr>
      </w:pPr>
      <w:r w:rsidRPr="00D16BEB">
        <w:rPr>
          <w:rFonts w:ascii="Arial" w:hAnsi="Arial" w:cs="Arial"/>
        </w:rPr>
        <w:t>ιειε)</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ώστε</w:t>
      </w:r>
      <w:r w:rsidRPr="00D16BEB">
        <w:rPr>
          <w:rFonts w:ascii="Arial" w:eastAsia="Arial" w:hAnsi="Arial" w:cs="Arial"/>
        </w:rPr>
        <w:t xml:space="preserve"> </w:t>
      </w:r>
      <w:r w:rsidRPr="00D16BEB">
        <w:rPr>
          <w:rFonts w:ascii="Arial" w:hAnsi="Arial" w:cs="Arial"/>
        </w:rPr>
        <w:t>να</w:t>
      </w:r>
      <w:r w:rsidRPr="00D16BEB">
        <w:rPr>
          <w:rFonts w:ascii="Arial" w:eastAsia="Arial" w:hAnsi="Arial" w:cs="Arial"/>
        </w:rPr>
        <w:t xml:space="preserve"> </w:t>
      </w:r>
      <w:r w:rsidRPr="00D16BEB">
        <w:rPr>
          <w:rFonts w:ascii="Arial" w:hAnsi="Arial" w:cs="Arial"/>
        </w:rPr>
        <w:t>ακολουθηθούν</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διεθνή</w:t>
      </w:r>
      <w:r w:rsidRPr="00D16BEB">
        <w:rPr>
          <w:rFonts w:ascii="Arial" w:eastAsia="Arial" w:hAnsi="Arial" w:cs="Arial"/>
        </w:rPr>
        <w:t xml:space="preserve"> </w:t>
      </w:r>
      <w:r w:rsidRPr="00D16BEB">
        <w:rPr>
          <w:rFonts w:ascii="Arial" w:hAnsi="Arial" w:cs="Arial"/>
        </w:rPr>
        <w:t>πρότυπα</w:t>
      </w:r>
      <w:r w:rsidRPr="00D16BEB">
        <w:rPr>
          <w:rFonts w:ascii="Arial" w:eastAsia="Arial" w:hAnsi="Arial" w:cs="Arial"/>
        </w:rPr>
        <w:t xml:space="preserve"> </w:t>
      </w:r>
      <w:r w:rsidRPr="00D16BEB">
        <w:rPr>
          <w:rFonts w:ascii="Arial" w:hAnsi="Arial" w:cs="Arial"/>
        </w:rPr>
        <w:t>ασφαλείας</w:t>
      </w:r>
      <w:r w:rsidRPr="00D16BEB">
        <w:rPr>
          <w:rFonts w:ascii="Arial" w:eastAsia="Arial" w:hAnsi="Arial" w:cs="Arial"/>
        </w:rPr>
        <w:t xml:space="preserve"> </w:t>
      </w:r>
      <w:r w:rsidRPr="00D16BEB">
        <w:rPr>
          <w:rFonts w:ascii="Arial" w:hAnsi="Arial" w:cs="Arial"/>
        </w:rPr>
        <w:t>δικτύων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περιεχομένου</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υποδομές</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πρότυπα</w:t>
      </w:r>
      <w:r w:rsidRPr="00D16BEB">
        <w:rPr>
          <w:rFonts w:ascii="Arial" w:eastAsia="Arial" w:hAnsi="Arial" w:cs="Arial"/>
        </w:rPr>
        <w:t xml:space="preserve"> </w:t>
      </w:r>
      <w:r w:rsidRPr="00D16BEB">
        <w:rPr>
          <w:rFonts w:ascii="Arial" w:hAnsi="Arial" w:cs="Arial"/>
        </w:rPr>
        <w:t>διαλειτουργικότητας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Δημοσίου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ελέγχει</w:t>
      </w:r>
      <w:r w:rsidRPr="00D16BEB">
        <w:rPr>
          <w:rFonts w:ascii="Arial" w:eastAsia="Arial" w:hAnsi="Arial" w:cs="Arial"/>
        </w:rPr>
        <w:t xml:space="preserve"> </w:t>
      </w:r>
      <w:r w:rsidRPr="00D16BEB">
        <w:rPr>
          <w:rFonts w:ascii="Arial" w:hAnsi="Arial" w:cs="Arial"/>
        </w:rPr>
        <w:t>εάν</w:t>
      </w:r>
      <w:r w:rsidRPr="00D16BEB">
        <w:rPr>
          <w:rFonts w:ascii="Arial" w:eastAsia="Arial" w:hAnsi="Arial" w:cs="Arial"/>
        </w:rPr>
        <w:t xml:space="preserve"> </w:t>
      </w:r>
      <w:r w:rsidRPr="00D16BEB">
        <w:rPr>
          <w:rFonts w:ascii="Arial" w:hAnsi="Arial" w:cs="Arial"/>
        </w:rPr>
        <w:t>τηρούνται</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διατάξεις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προστασία</w:t>
      </w:r>
      <w:r w:rsidRPr="00D16BEB">
        <w:rPr>
          <w:rFonts w:ascii="Arial" w:eastAsia="Arial" w:hAnsi="Arial" w:cs="Arial"/>
        </w:rPr>
        <w:t xml:space="preserve"> </w:t>
      </w:r>
      <w:r w:rsidRPr="00D16BEB">
        <w:rPr>
          <w:rFonts w:ascii="Arial" w:hAnsi="Arial" w:cs="Arial"/>
        </w:rPr>
        <w:t>προσωπικών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ευαίσθητων</w:t>
      </w:r>
      <w:r w:rsidRPr="00D16BEB">
        <w:rPr>
          <w:rFonts w:ascii="Arial" w:eastAsia="Arial" w:hAnsi="Arial" w:cs="Arial"/>
        </w:rPr>
        <w:t xml:space="preserve"> </w:t>
      </w:r>
      <w:r w:rsidRPr="00D16BEB">
        <w:rPr>
          <w:rFonts w:ascii="Arial" w:hAnsi="Arial" w:cs="Arial"/>
        </w:rPr>
        <w:t>προσωπικών</w:t>
      </w:r>
      <w:r w:rsidRPr="00D16BEB">
        <w:rPr>
          <w:rFonts w:ascii="Arial" w:eastAsia="Arial" w:hAnsi="Arial" w:cs="Arial"/>
        </w:rPr>
        <w:t xml:space="preserve"> </w:t>
      </w:r>
      <w:r w:rsidRPr="00D16BEB">
        <w:rPr>
          <w:rFonts w:ascii="Arial" w:hAnsi="Arial" w:cs="Arial"/>
        </w:rPr>
        <w:t>δεδομένων.</w:t>
      </w:r>
    </w:p>
    <w:p w:rsidR="00BE631F" w:rsidRPr="00D16BEB" w:rsidRDefault="00BE631F" w:rsidP="00BE631F">
      <w:pPr>
        <w:spacing w:line="360" w:lineRule="auto"/>
        <w:jc w:val="both"/>
        <w:rPr>
          <w:rFonts w:ascii="Arial" w:hAnsi="Arial" w:cs="Arial"/>
        </w:rPr>
      </w:pPr>
      <w:r w:rsidRPr="00D16BEB">
        <w:rPr>
          <w:rFonts w:ascii="Arial" w:hAnsi="Arial" w:cs="Arial"/>
        </w:rPr>
        <w:t>ιστστ)</w:t>
      </w:r>
      <w:r w:rsidRPr="00D16BEB">
        <w:rPr>
          <w:rFonts w:ascii="Arial" w:eastAsia="Arial" w:hAnsi="Arial" w:cs="Arial"/>
        </w:rPr>
        <w:t xml:space="preserve"> </w:t>
      </w:r>
      <w:r w:rsidRPr="00D16BEB">
        <w:rPr>
          <w:rFonts w:ascii="Arial" w:hAnsi="Arial" w:cs="Arial"/>
        </w:rPr>
        <w:t>Εκπονεί</w:t>
      </w:r>
      <w:r w:rsidRPr="00D16BEB">
        <w:rPr>
          <w:rFonts w:ascii="Arial" w:eastAsia="Arial" w:hAnsi="Arial" w:cs="Arial"/>
        </w:rPr>
        <w:t xml:space="preserve"> </w:t>
      </w:r>
      <w:r w:rsidRPr="00D16BEB">
        <w:rPr>
          <w:rFonts w:ascii="Arial" w:hAnsi="Arial" w:cs="Arial"/>
        </w:rPr>
        <w:t>μελέτες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εμπειρογνωμοσύνες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bCs/>
        </w:rPr>
        <w:t>βελτίωση</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ποιότητας</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εκπαιδευτικών</w:t>
      </w:r>
      <w:r w:rsidRPr="00D16BEB">
        <w:rPr>
          <w:rFonts w:ascii="Arial" w:eastAsia="Arial" w:hAnsi="Arial" w:cs="Arial"/>
          <w:bCs/>
        </w:rPr>
        <w:t xml:space="preserve"> </w:t>
      </w:r>
      <w:r w:rsidRPr="00D16BEB">
        <w:rPr>
          <w:rFonts w:ascii="Arial" w:hAnsi="Arial" w:cs="Arial"/>
          <w:bCs/>
        </w:rPr>
        <w:t>προγραμμάτων</w:t>
      </w:r>
      <w:r w:rsidRPr="00D16BEB">
        <w:rPr>
          <w:rFonts w:ascii="Arial" w:eastAsia="Arial" w:hAnsi="Arial" w:cs="Arial"/>
          <w:bCs/>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χρήση</w:t>
      </w:r>
      <w:r w:rsidRPr="00D16BEB">
        <w:rPr>
          <w:rFonts w:ascii="Arial" w:eastAsia="Arial" w:hAnsi="Arial" w:cs="Arial"/>
        </w:rPr>
        <w:t xml:space="preserve"> </w:t>
      </w:r>
      <w:r w:rsidRPr="00D16BEB">
        <w:rPr>
          <w:rFonts w:ascii="Arial" w:hAnsi="Arial" w:cs="Arial"/>
        </w:rPr>
        <w:t>ΤΠΕ</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απλούστευση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διαδικασιών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πρωτοβάθμια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w:t>
      </w:r>
      <w:r w:rsidRPr="00D16BEB">
        <w:rPr>
          <w:rFonts w:ascii="Arial" w:eastAsia="Arial" w:hAnsi="Arial" w:cs="Arial"/>
        </w:rPr>
        <w:t xml:space="preserve"> </w:t>
      </w:r>
      <w:r w:rsidRPr="00D16BEB">
        <w:rPr>
          <w:rFonts w:ascii="Arial" w:hAnsi="Arial" w:cs="Arial"/>
        </w:rPr>
        <w:t>εκπαίδευση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αρμοδίως.</w:t>
      </w:r>
    </w:p>
    <w:p w:rsidR="00BE631F" w:rsidRPr="00D16BEB" w:rsidRDefault="00BE631F" w:rsidP="00BE631F">
      <w:pPr>
        <w:spacing w:line="360" w:lineRule="auto"/>
        <w:jc w:val="both"/>
        <w:rPr>
          <w:rFonts w:ascii="Arial" w:hAnsi="Arial" w:cs="Arial"/>
        </w:rPr>
      </w:pPr>
      <w:r w:rsidRPr="00D16BEB">
        <w:rPr>
          <w:rFonts w:ascii="Arial" w:hAnsi="Arial" w:cs="Arial"/>
        </w:rPr>
        <w:t>ιζιζ)</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bCs/>
        </w:rPr>
        <w:t>συντήρηση,</w:t>
      </w:r>
      <w:r w:rsidRPr="00D16BEB">
        <w:rPr>
          <w:rFonts w:ascii="Arial" w:eastAsia="Arial" w:hAnsi="Arial" w:cs="Arial"/>
          <w:bCs/>
        </w:rPr>
        <w:t xml:space="preserve"> </w:t>
      </w:r>
      <w:r w:rsidRPr="00D16BEB">
        <w:rPr>
          <w:rFonts w:ascii="Arial" w:hAnsi="Arial" w:cs="Arial"/>
          <w:bCs/>
        </w:rPr>
        <w:t>ανάπτυξη</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επέκταση</w:t>
      </w:r>
      <w:r w:rsidRPr="00D16BEB">
        <w:rPr>
          <w:rFonts w:ascii="Arial" w:eastAsia="Arial" w:hAnsi="Arial" w:cs="Arial"/>
          <w:bCs/>
        </w:rPr>
        <w:t xml:space="preserve"> </w:t>
      </w:r>
      <w:r w:rsidRPr="00D16BEB">
        <w:rPr>
          <w:rFonts w:ascii="Arial" w:hAnsi="Arial" w:cs="Arial"/>
          <w:bCs/>
        </w:rPr>
        <w:t>υφιστάμενων</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νέων</w:t>
      </w:r>
      <w:r w:rsidRPr="00D16BEB">
        <w:rPr>
          <w:rFonts w:ascii="Arial" w:eastAsia="Arial" w:hAnsi="Arial" w:cs="Arial"/>
          <w:bCs/>
        </w:rPr>
        <w:t xml:space="preserve"> </w:t>
      </w:r>
      <w:r w:rsidRPr="00D16BEB">
        <w:rPr>
          <w:rFonts w:ascii="Arial" w:hAnsi="Arial" w:cs="Arial"/>
          <w:bCs/>
        </w:rPr>
        <w:t>πληροφοριακών</w:t>
      </w:r>
      <w:r w:rsidRPr="00D16BEB">
        <w:rPr>
          <w:rFonts w:ascii="Arial" w:eastAsia="Arial" w:hAnsi="Arial" w:cs="Arial"/>
          <w:bCs/>
        </w:rPr>
        <w:t xml:space="preserve"> </w:t>
      </w:r>
      <w:r w:rsidRPr="00D16BEB">
        <w:rPr>
          <w:rFonts w:ascii="Arial" w:hAnsi="Arial" w:cs="Arial"/>
          <w:bCs/>
        </w:rPr>
        <w:t>συστημάτων</w:t>
      </w:r>
      <w:r w:rsidRPr="00D16BEB">
        <w:rPr>
          <w:rFonts w:ascii="Arial" w:eastAsia="Arial" w:hAnsi="Arial" w:cs="Arial"/>
          <w:bCs/>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εφαρμογών.</w:t>
      </w:r>
    </w:p>
    <w:p w:rsidR="00BE631F" w:rsidRPr="00D16BEB" w:rsidRDefault="00BE631F" w:rsidP="00BE631F">
      <w:pPr>
        <w:spacing w:line="360" w:lineRule="auto"/>
        <w:jc w:val="both"/>
        <w:rPr>
          <w:rFonts w:ascii="Arial" w:hAnsi="Arial" w:cs="Arial"/>
        </w:rPr>
      </w:pPr>
      <w:r w:rsidRPr="00D16BEB">
        <w:rPr>
          <w:rFonts w:ascii="Arial" w:hAnsi="Arial" w:cs="Arial"/>
        </w:rPr>
        <w:t>ιηιη)</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Ψηφιακού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Ανώτατης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Δια</w:t>
      </w:r>
      <w:r w:rsidRPr="00D16BEB">
        <w:rPr>
          <w:rFonts w:ascii="Arial" w:eastAsia="Arial" w:hAnsi="Arial" w:cs="Arial"/>
        </w:rPr>
        <w:t xml:space="preserve"> </w:t>
      </w:r>
      <w:r w:rsidRPr="00D16BEB">
        <w:rPr>
          <w:rFonts w:ascii="Arial" w:hAnsi="Arial" w:cs="Arial"/>
        </w:rPr>
        <w:t>Βίου</w:t>
      </w:r>
      <w:r w:rsidRPr="00D16BEB">
        <w:rPr>
          <w:rFonts w:ascii="Arial" w:eastAsia="Arial" w:hAnsi="Arial" w:cs="Arial"/>
        </w:rPr>
        <w:t xml:space="preserve"> </w:t>
      </w:r>
      <w:r w:rsidRPr="00D16BEB">
        <w:rPr>
          <w:rFonts w:ascii="Arial" w:hAnsi="Arial" w:cs="Arial"/>
        </w:rPr>
        <w:t>Μάθησης, Επαγγελματικών προσόντων και Νεολαίας:</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Εποπτεύει,</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συντονίζει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εργασίες</w:t>
      </w:r>
      <w:r w:rsidRPr="00D16BEB">
        <w:rPr>
          <w:rFonts w:ascii="Arial" w:eastAsia="Arial" w:hAnsi="Arial" w:cs="Arial"/>
        </w:rPr>
        <w:t xml:space="preserve"> </w:t>
      </w:r>
      <w:r w:rsidRPr="00D16BEB">
        <w:rPr>
          <w:rFonts w:ascii="Arial" w:hAnsi="Arial" w:cs="Arial"/>
        </w:rPr>
        <w:t>τεχνικών</w:t>
      </w:r>
      <w:r w:rsidRPr="00D16BEB">
        <w:rPr>
          <w:rFonts w:ascii="Arial" w:eastAsia="Arial" w:hAnsi="Arial" w:cs="Arial"/>
        </w:rPr>
        <w:t xml:space="preserve"> </w:t>
      </w:r>
      <w:r w:rsidRPr="00D16BEB">
        <w:rPr>
          <w:rFonts w:ascii="Arial" w:hAnsi="Arial" w:cs="Arial"/>
        </w:rPr>
        <w:t>συμβούλων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υλοποιούν,</w:t>
      </w:r>
      <w:r w:rsidRPr="00D16BEB">
        <w:rPr>
          <w:rFonts w:ascii="Arial" w:eastAsia="Arial" w:hAnsi="Arial" w:cs="Arial"/>
        </w:rPr>
        <w:t xml:space="preserve"> </w:t>
      </w:r>
      <w:r w:rsidRPr="00D16BEB">
        <w:rPr>
          <w:rFonts w:ascii="Arial" w:hAnsi="Arial" w:cs="Arial"/>
        </w:rPr>
        <w:t>διαχειρίζονται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λειτουργούν</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πάσης</w:t>
      </w:r>
      <w:r w:rsidRPr="00D16BEB">
        <w:rPr>
          <w:rFonts w:ascii="Arial" w:eastAsia="Arial" w:hAnsi="Arial" w:cs="Arial"/>
        </w:rPr>
        <w:t xml:space="preserve"> </w:t>
      </w:r>
      <w:r w:rsidRPr="00D16BEB">
        <w:rPr>
          <w:rFonts w:ascii="Arial" w:hAnsi="Arial" w:cs="Arial"/>
        </w:rPr>
        <w:t>φύσεως</w:t>
      </w:r>
      <w:r w:rsidRPr="00D16BEB">
        <w:rPr>
          <w:rFonts w:ascii="Arial" w:eastAsia="Arial" w:hAnsi="Arial" w:cs="Arial"/>
        </w:rPr>
        <w:t xml:space="preserve"> </w:t>
      </w:r>
      <w:r w:rsidRPr="00D16BEB">
        <w:rPr>
          <w:rFonts w:ascii="Arial" w:hAnsi="Arial" w:cs="Arial"/>
        </w:rPr>
        <w:t>δίκτυα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πληροφοριακά</w:t>
      </w:r>
      <w:r w:rsidRPr="00D16BEB">
        <w:rPr>
          <w:rFonts w:ascii="Arial" w:eastAsia="Arial" w:hAnsi="Arial" w:cs="Arial"/>
        </w:rPr>
        <w:t xml:space="preserve"> </w:t>
      </w:r>
      <w:r w:rsidRPr="00D16BEB">
        <w:rPr>
          <w:rFonts w:ascii="Arial" w:hAnsi="Arial" w:cs="Arial"/>
        </w:rPr>
        <w:t>συστήματα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ανώτατη</w:t>
      </w:r>
      <w:r w:rsidRPr="00D16BEB">
        <w:rPr>
          <w:rFonts w:ascii="Arial" w:eastAsia="Arial" w:hAnsi="Arial" w:cs="Arial"/>
        </w:rPr>
        <w:t xml:space="preserve"> </w:t>
      </w:r>
      <w:r w:rsidRPr="00D16BEB">
        <w:rPr>
          <w:rFonts w:ascii="Arial" w:hAnsi="Arial" w:cs="Arial"/>
        </w:rPr>
        <w:t>εκπαίδευση</w:t>
      </w:r>
      <w:r w:rsidRPr="00D16BEB">
        <w:rPr>
          <w:rFonts w:ascii="Arial" w:eastAsia="Arial" w:hAnsi="Arial" w:cs="Arial"/>
        </w:rPr>
        <w:t xml:space="preserve"> </w:t>
      </w:r>
      <w:r w:rsidRPr="00D16BEB">
        <w:rPr>
          <w:rFonts w:ascii="Arial" w:hAnsi="Arial" w:cs="Arial"/>
        </w:rPr>
        <w:t>.</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Σχεδιάζει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ανάπτυξη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ηλεκτρονικής</w:t>
      </w:r>
      <w:r w:rsidRPr="00D16BEB">
        <w:rPr>
          <w:rFonts w:ascii="Arial" w:eastAsia="Arial" w:hAnsi="Arial" w:cs="Arial"/>
        </w:rPr>
        <w:t xml:space="preserve"> </w:t>
      </w:r>
      <w:r w:rsidRPr="00D16BEB">
        <w:rPr>
          <w:rFonts w:ascii="Arial" w:hAnsi="Arial" w:cs="Arial"/>
        </w:rPr>
        <w:t>διακυβέρνησης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όλο</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σύστημα</w:t>
      </w:r>
      <w:r w:rsidRPr="00D16BEB">
        <w:rPr>
          <w:rFonts w:ascii="Arial" w:eastAsia="Arial" w:hAnsi="Arial" w:cs="Arial"/>
        </w:rPr>
        <w:t xml:space="preserve"> </w:t>
      </w:r>
      <w:r w:rsidRPr="00D16BEB">
        <w:rPr>
          <w:rFonts w:ascii="Arial" w:hAnsi="Arial" w:cs="Arial"/>
        </w:rPr>
        <w:t>δια</w:t>
      </w:r>
      <w:r w:rsidRPr="00D16BEB">
        <w:rPr>
          <w:rFonts w:ascii="Arial" w:eastAsia="Arial" w:hAnsi="Arial" w:cs="Arial"/>
        </w:rPr>
        <w:t xml:space="preserve"> </w:t>
      </w:r>
      <w:r w:rsidRPr="00D16BEB">
        <w:rPr>
          <w:rFonts w:ascii="Arial" w:hAnsi="Arial" w:cs="Arial"/>
        </w:rPr>
        <w:t>βίου</w:t>
      </w:r>
      <w:r w:rsidRPr="00D16BEB">
        <w:rPr>
          <w:rFonts w:ascii="Arial" w:eastAsia="Arial" w:hAnsi="Arial" w:cs="Arial"/>
        </w:rPr>
        <w:t xml:space="preserve"> </w:t>
      </w:r>
      <w:r w:rsidRPr="00D16BEB">
        <w:rPr>
          <w:rFonts w:ascii="Arial" w:hAnsi="Arial" w:cs="Arial"/>
        </w:rPr>
        <w:t>μάθησης</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Ελλάδα</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 Γενική Γραμματεία Δια</w:t>
      </w:r>
      <w:r w:rsidRPr="00D16BEB">
        <w:rPr>
          <w:rFonts w:ascii="Arial" w:eastAsia="Arial" w:hAnsi="Arial" w:cs="Arial"/>
        </w:rPr>
        <w:t xml:space="preserve"> </w:t>
      </w:r>
      <w:r w:rsidRPr="00D16BEB">
        <w:rPr>
          <w:rFonts w:ascii="Arial" w:hAnsi="Arial" w:cs="Arial"/>
        </w:rPr>
        <w:t>Βίου</w:t>
      </w:r>
      <w:r w:rsidRPr="00D16BEB">
        <w:rPr>
          <w:rFonts w:ascii="Arial" w:eastAsia="Arial" w:hAnsi="Arial" w:cs="Arial"/>
        </w:rPr>
        <w:t xml:space="preserve"> </w:t>
      </w:r>
      <w:r w:rsidRPr="00D16BEB">
        <w:rPr>
          <w:rFonts w:ascii="Arial" w:hAnsi="Arial" w:cs="Arial"/>
        </w:rPr>
        <w:t>Μάθησης, Επαγγελματικών προσόντων και Νεολαίας</w:t>
      </w:r>
    </w:p>
    <w:p w:rsidR="00BE631F" w:rsidRPr="00D16BEB" w:rsidRDefault="00BE631F" w:rsidP="00BE631F">
      <w:pPr>
        <w:spacing w:line="360" w:lineRule="auto"/>
        <w:jc w:val="both"/>
        <w:rPr>
          <w:rFonts w:ascii="Arial" w:eastAsia="Arial" w:hAnsi="Arial" w:cs="Arial"/>
        </w:rPr>
      </w:pPr>
      <w:r w:rsidRPr="00D16BEB">
        <w:rPr>
          <w:rFonts w:ascii="Arial" w:hAnsi="Arial" w:cs="Arial"/>
        </w:rPr>
        <w:lastRenderedPageBreak/>
        <w:t>γγ)</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Γενική</w:t>
      </w:r>
      <w:r w:rsidRPr="00D16BEB">
        <w:rPr>
          <w:rFonts w:ascii="Arial" w:eastAsia="Arial" w:hAnsi="Arial" w:cs="Arial"/>
        </w:rPr>
        <w:t xml:space="preserve"> </w:t>
      </w:r>
      <w:r w:rsidRPr="00D16BEB">
        <w:rPr>
          <w:rFonts w:ascii="Arial" w:hAnsi="Arial" w:cs="Arial"/>
        </w:rPr>
        <w:t>Γραμματεία Δια</w:t>
      </w:r>
      <w:r w:rsidRPr="00D16BEB">
        <w:rPr>
          <w:rFonts w:ascii="Arial" w:eastAsia="Arial" w:hAnsi="Arial" w:cs="Arial"/>
        </w:rPr>
        <w:t xml:space="preserve"> </w:t>
      </w:r>
      <w:r w:rsidRPr="00D16BEB">
        <w:rPr>
          <w:rFonts w:ascii="Arial" w:hAnsi="Arial" w:cs="Arial"/>
        </w:rPr>
        <w:t>Βίου</w:t>
      </w:r>
      <w:r w:rsidRPr="00D16BEB">
        <w:rPr>
          <w:rFonts w:ascii="Arial" w:eastAsia="Arial" w:hAnsi="Arial" w:cs="Arial"/>
        </w:rPr>
        <w:t xml:space="preserve"> </w:t>
      </w:r>
      <w:r w:rsidRPr="00D16BEB">
        <w:rPr>
          <w:rFonts w:ascii="Arial" w:hAnsi="Arial" w:cs="Arial"/>
        </w:rPr>
        <w:t>Μάθησης</w:t>
      </w:r>
      <w:r w:rsidRPr="00D16BEB">
        <w:rPr>
          <w:rFonts w:ascii="Arial" w:eastAsia="Arial" w:hAnsi="Arial" w:cs="Arial"/>
        </w:rPr>
        <w:t xml:space="preserve"> , Επαγγελματικών προσόντων και Νεολαίας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δημιουργία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κατάλληλου</w:t>
      </w:r>
      <w:r w:rsidRPr="00D16BEB">
        <w:rPr>
          <w:rFonts w:ascii="Arial" w:eastAsia="Arial" w:hAnsi="Arial" w:cs="Arial"/>
        </w:rPr>
        <w:t xml:space="preserve"> </w:t>
      </w:r>
      <w:r w:rsidRPr="00D16BEB">
        <w:rPr>
          <w:rFonts w:ascii="Arial" w:hAnsi="Arial" w:cs="Arial"/>
        </w:rPr>
        <w:t>τεχνολογικού</w:t>
      </w:r>
      <w:r w:rsidRPr="00D16BEB">
        <w:rPr>
          <w:rFonts w:ascii="Arial" w:eastAsia="Arial" w:hAnsi="Arial" w:cs="Arial"/>
        </w:rPr>
        <w:t xml:space="preserve"> </w:t>
      </w:r>
      <w:r w:rsidRPr="00D16BEB">
        <w:rPr>
          <w:rFonts w:ascii="Arial" w:hAnsi="Arial" w:cs="Arial"/>
        </w:rPr>
        <w:t>υποβάθρου,</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bCs/>
        </w:rPr>
        <w:t>προσδιορισμό</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λειτουργικών</w:t>
      </w:r>
      <w:r w:rsidRPr="00D16BEB">
        <w:rPr>
          <w:rFonts w:ascii="Arial" w:eastAsia="Arial" w:hAnsi="Arial" w:cs="Arial"/>
          <w:bCs/>
        </w:rPr>
        <w:t xml:space="preserve"> </w:t>
      </w:r>
      <w:r w:rsidRPr="00D16BEB">
        <w:rPr>
          <w:rFonts w:ascii="Arial" w:hAnsi="Arial" w:cs="Arial"/>
          <w:bCs/>
        </w:rPr>
        <w:t>προδιαγραφών</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πληροφοριακών</w:t>
      </w:r>
      <w:r w:rsidRPr="00D16BEB">
        <w:rPr>
          <w:rFonts w:ascii="Arial" w:eastAsia="Arial" w:hAnsi="Arial" w:cs="Arial"/>
        </w:rPr>
        <w:t xml:space="preserve"> </w:t>
      </w:r>
      <w:r w:rsidRPr="00D16BEB">
        <w:rPr>
          <w:rFonts w:ascii="Arial" w:hAnsi="Arial" w:cs="Arial"/>
        </w:rPr>
        <w:t>συστημάτων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ανάπτυξη</w:t>
      </w:r>
      <w:r w:rsidRPr="00D16BEB">
        <w:rPr>
          <w:rFonts w:ascii="Arial" w:eastAsia="Arial" w:hAnsi="Arial" w:cs="Arial"/>
        </w:rPr>
        <w:t xml:space="preserve"> </w:t>
      </w:r>
      <w:r w:rsidRPr="00D16BEB">
        <w:rPr>
          <w:rFonts w:ascii="Arial" w:hAnsi="Arial" w:cs="Arial"/>
        </w:rPr>
        <w:t>ηλεκτρονικών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θα</w:t>
      </w:r>
      <w:r w:rsidRPr="00D16BEB">
        <w:rPr>
          <w:rFonts w:ascii="Arial" w:eastAsia="Arial" w:hAnsi="Arial" w:cs="Arial"/>
        </w:rPr>
        <w:t xml:space="preserve"> </w:t>
      </w:r>
      <w:r w:rsidRPr="00D16BEB">
        <w:rPr>
          <w:rFonts w:ascii="Arial" w:hAnsi="Arial" w:cs="Arial"/>
        </w:rPr>
        <w:t>υποστηρίζουν</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δια</w:t>
      </w:r>
      <w:r w:rsidRPr="00D16BEB">
        <w:rPr>
          <w:rFonts w:ascii="Arial" w:eastAsia="Arial" w:hAnsi="Arial" w:cs="Arial"/>
        </w:rPr>
        <w:t xml:space="preserve"> </w:t>
      </w:r>
      <w:r w:rsidRPr="00D16BEB">
        <w:rPr>
          <w:rFonts w:ascii="Arial" w:hAnsi="Arial" w:cs="Arial"/>
        </w:rPr>
        <w:t>βίου</w:t>
      </w:r>
      <w:r w:rsidRPr="00D16BEB">
        <w:rPr>
          <w:rFonts w:ascii="Arial" w:eastAsia="Arial" w:hAnsi="Arial" w:cs="Arial"/>
        </w:rPr>
        <w:t xml:space="preserve"> </w:t>
      </w:r>
      <w:r w:rsidRPr="00D16BEB">
        <w:rPr>
          <w:rFonts w:ascii="Arial" w:hAnsi="Arial" w:cs="Arial"/>
        </w:rPr>
        <w:t>μάθησης.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Εκπονεί</w:t>
      </w:r>
      <w:r w:rsidRPr="00D16BEB">
        <w:rPr>
          <w:rFonts w:ascii="Arial" w:eastAsia="Arial" w:hAnsi="Arial" w:cs="Arial"/>
        </w:rPr>
        <w:t xml:space="preserve"> </w:t>
      </w:r>
      <w:r w:rsidRPr="00D16BEB">
        <w:rPr>
          <w:rFonts w:ascii="Arial" w:hAnsi="Arial" w:cs="Arial"/>
        </w:rPr>
        <w:t>μελέτες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εμπειρογνωμοσύνες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bCs/>
        </w:rPr>
        <w:t>βελτίωση</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ποιότητας</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εκπαιδευτικών</w:t>
      </w:r>
      <w:r w:rsidRPr="00D16BEB">
        <w:rPr>
          <w:rFonts w:ascii="Arial" w:eastAsia="Arial" w:hAnsi="Arial" w:cs="Arial"/>
          <w:bCs/>
        </w:rPr>
        <w:t xml:space="preserve"> </w:t>
      </w:r>
      <w:r w:rsidRPr="00D16BEB">
        <w:rPr>
          <w:rFonts w:ascii="Arial" w:hAnsi="Arial" w:cs="Arial"/>
          <w:bCs/>
        </w:rPr>
        <w:t>προγραμμάτων</w:t>
      </w:r>
      <w:r w:rsidRPr="00D16BEB">
        <w:rPr>
          <w:rFonts w:ascii="Arial" w:eastAsia="Arial" w:hAnsi="Arial" w:cs="Arial"/>
          <w:bCs/>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χρήση</w:t>
      </w:r>
      <w:r w:rsidRPr="00D16BEB">
        <w:rPr>
          <w:rFonts w:ascii="Arial" w:eastAsia="Arial" w:hAnsi="Arial" w:cs="Arial"/>
        </w:rPr>
        <w:t xml:space="preserve"> </w:t>
      </w:r>
      <w:r w:rsidRPr="00D16BEB">
        <w:rPr>
          <w:rFonts w:ascii="Arial" w:hAnsi="Arial" w:cs="Arial"/>
        </w:rPr>
        <w:t>ΤΠΕ</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απλούστευση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διαδικασιών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ανώτατη</w:t>
      </w:r>
      <w:r w:rsidRPr="00D16BEB">
        <w:rPr>
          <w:rFonts w:ascii="Arial" w:eastAsia="Arial" w:hAnsi="Arial" w:cs="Arial"/>
        </w:rPr>
        <w:t xml:space="preserve"> </w:t>
      </w:r>
      <w:r w:rsidRPr="00D16BEB">
        <w:rPr>
          <w:rFonts w:ascii="Arial" w:hAnsi="Arial" w:cs="Arial"/>
        </w:rPr>
        <w:t>εκπαίδευση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δια</w:t>
      </w:r>
      <w:r w:rsidRPr="00D16BEB">
        <w:rPr>
          <w:rFonts w:ascii="Arial" w:eastAsia="Arial" w:hAnsi="Arial" w:cs="Arial"/>
        </w:rPr>
        <w:t xml:space="preserve"> </w:t>
      </w:r>
      <w:r w:rsidRPr="00D16BEB">
        <w:rPr>
          <w:rFonts w:ascii="Arial" w:hAnsi="Arial" w:cs="Arial"/>
        </w:rPr>
        <w:t>βίου</w:t>
      </w:r>
      <w:r w:rsidRPr="00D16BEB">
        <w:rPr>
          <w:rFonts w:ascii="Arial" w:eastAsia="Arial" w:hAnsi="Arial" w:cs="Arial"/>
        </w:rPr>
        <w:t xml:space="preserve"> </w:t>
      </w:r>
      <w:r w:rsidRPr="00D16BEB">
        <w:rPr>
          <w:rFonts w:ascii="Arial" w:hAnsi="Arial" w:cs="Arial"/>
        </w:rPr>
        <w:t>μάθηση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αρμοδίως.</w:t>
      </w:r>
    </w:p>
    <w:p w:rsidR="00BE631F" w:rsidRPr="00D16BEB" w:rsidRDefault="00BE631F" w:rsidP="00BE631F">
      <w:pPr>
        <w:spacing w:line="360" w:lineRule="auto"/>
        <w:jc w:val="both"/>
        <w:rPr>
          <w:rFonts w:ascii="Arial" w:eastAsia="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Συγκεντρώνει</w:t>
      </w:r>
      <w:r w:rsidRPr="00D16BEB">
        <w:rPr>
          <w:rFonts w:ascii="Arial" w:eastAsia="Arial" w:hAnsi="Arial" w:cs="Arial"/>
        </w:rPr>
        <w:t xml:space="preserve"> </w:t>
      </w:r>
      <w:r w:rsidRPr="00D16BEB">
        <w:rPr>
          <w:rFonts w:ascii="Arial" w:hAnsi="Arial" w:cs="Arial"/>
        </w:rPr>
        <w:t>δεδομένα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τεκμηριώνει</w:t>
      </w:r>
      <w:r w:rsidRPr="00D16BEB">
        <w:rPr>
          <w:rFonts w:ascii="Arial" w:eastAsia="Arial" w:hAnsi="Arial" w:cs="Arial"/>
        </w:rPr>
        <w:t xml:space="preserve"> </w:t>
      </w:r>
      <w:r w:rsidRPr="00D16BEB">
        <w:rPr>
          <w:rFonts w:ascii="Arial" w:hAnsi="Arial" w:cs="Arial"/>
        </w:rPr>
        <w:t>πλήρως</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φάση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έργων</w:t>
      </w:r>
      <w:r w:rsidRPr="00D16BEB">
        <w:rPr>
          <w:rFonts w:ascii="Arial" w:eastAsia="Arial" w:hAnsi="Arial" w:cs="Arial"/>
        </w:rPr>
        <w:t xml:space="preserve"> </w:t>
      </w:r>
      <w:r w:rsidRPr="00D16BEB">
        <w:rPr>
          <w:rFonts w:ascii="Arial" w:hAnsi="Arial" w:cs="Arial"/>
        </w:rPr>
        <w:t>ΤΠΕ</w:t>
      </w:r>
      <w:r w:rsidRPr="00D16BEB">
        <w:rPr>
          <w:rFonts w:ascii="Arial" w:eastAsia="Arial" w:hAnsi="Arial" w:cs="Arial"/>
        </w:rPr>
        <w:t xml:space="preserve"> </w:t>
      </w:r>
      <w:r w:rsidRPr="00D16BEB">
        <w:rPr>
          <w:rFonts w:ascii="Arial" w:hAnsi="Arial" w:cs="Arial"/>
        </w:rPr>
        <w:t>ανώτατης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δια</w:t>
      </w:r>
      <w:r w:rsidRPr="00D16BEB">
        <w:rPr>
          <w:rFonts w:ascii="Arial" w:eastAsia="Arial" w:hAnsi="Arial" w:cs="Arial"/>
        </w:rPr>
        <w:t xml:space="preserve"> </w:t>
      </w:r>
      <w:r w:rsidRPr="00D16BEB">
        <w:rPr>
          <w:rFonts w:ascii="Arial" w:hAnsi="Arial" w:cs="Arial"/>
        </w:rPr>
        <w:t>βίου</w:t>
      </w:r>
      <w:r w:rsidRPr="00D16BEB">
        <w:rPr>
          <w:rFonts w:ascii="Arial" w:eastAsia="Arial" w:hAnsi="Arial" w:cs="Arial"/>
        </w:rPr>
        <w:t xml:space="preserve"> </w:t>
      </w:r>
      <w:r w:rsidRPr="00D16BEB">
        <w:rPr>
          <w:rFonts w:ascii="Arial" w:hAnsi="Arial" w:cs="Arial"/>
        </w:rPr>
        <w:t>μάθησης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Δημιουργεί</w:t>
      </w:r>
      <w:r w:rsidRPr="00D16BEB">
        <w:rPr>
          <w:rFonts w:ascii="Arial" w:eastAsia="Arial" w:hAnsi="Arial" w:cs="Arial"/>
        </w:rPr>
        <w:t xml:space="preserve"> </w:t>
      </w:r>
      <w:r w:rsidRPr="00D16BEB">
        <w:rPr>
          <w:rFonts w:ascii="Arial" w:hAnsi="Arial" w:cs="Arial"/>
        </w:rPr>
        <w:t>πρότυπα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οποία</w:t>
      </w:r>
      <w:r w:rsidRPr="00D16BEB">
        <w:rPr>
          <w:rFonts w:ascii="Arial" w:eastAsia="Arial" w:hAnsi="Arial" w:cs="Arial"/>
        </w:rPr>
        <w:t xml:space="preserve"> </w:t>
      </w:r>
      <w:r w:rsidRPr="00D16BEB">
        <w:rPr>
          <w:rFonts w:ascii="Arial" w:hAnsi="Arial" w:cs="Arial"/>
        </w:rPr>
        <w:t>ορίζουν</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απαιτήσεις</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διαδικασίες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σχεδιασμό,</w:t>
      </w:r>
      <w:r w:rsidRPr="00D16BEB">
        <w:rPr>
          <w:rFonts w:ascii="Arial" w:eastAsia="Arial" w:hAnsi="Arial" w:cs="Arial"/>
        </w:rPr>
        <w:t xml:space="preserve"> </w:t>
      </w:r>
      <w:r w:rsidRPr="00D16BEB">
        <w:rPr>
          <w:rFonts w:ascii="Arial" w:hAnsi="Arial" w:cs="Arial"/>
        </w:rPr>
        <w:t>υλοποίηση,</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συντήρηση</w:t>
      </w:r>
      <w:r w:rsidRPr="00D16BEB">
        <w:rPr>
          <w:rFonts w:ascii="Arial" w:eastAsia="Arial" w:hAnsi="Arial" w:cs="Arial"/>
        </w:rPr>
        <w:t xml:space="preserve"> </w:t>
      </w:r>
      <w:r w:rsidRPr="00D16BEB">
        <w:rPr>
          <w:rFonts w:ascii="Arial" w:hAnsi="Arial" w:cs="Arial"/>
        </w:rPr>
        <w:t>διαδικασιών,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εφαρμογών</w:t>
      </w:r>
      <w:r w:rsidRPr="00D16BEB">
        <w:rPr>
          <w:rFonts w:ascii="Arial" w:eastAsia="Arial" w:hAnsi="Arial" w:cs="Arial"/>
        </w:rPr>
        <w:t xml:space="preserve"> </w:t>
      </w:r>
      <w:r w:rsidRPr="00D16BEB">
        <w:rPr>
          <w:rFonts w:ascii="Arial" w:hAnsi="Arial" w:cs="Arial"/>
        </w:rPr>
        <w:t>ανώτατης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ΔΒΜ</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επιλέγει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πρότυπο</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θα</w:t>
      </w:r>
      <w:r w:rsidRPr="00D16BEB">
        <w:rPr>
          <w:rFonts w:ascii="Arial" w:eastAsia="Arial" w:hAnsi="Arial" w:cs="Arial"/>
        </w:rPr>
        <w:t xml:space="preserve"> </w:t>
      </w:r>
      <w:r w:rsidRPr="00D16BEB">
        <w:rPr>
          <w:rFonts w:ascii="Arial" w:hAnsi="Arial" w:cs="Arial"/>
        </w:rPr>
        <w:t>ακολουθηθεί</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περίπτωση.</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Ορίζει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τεχνικές</w:t>
      </w:r>
      <w:r w:rsidRPr="00D16BEB">
        <w:rPr>
          <w:rFonts w:ascii="Arial" w:eastAsia="Arial" w:hAnsi="Arial" w:cs="Arial"/>
        </w:rPr>
        <w:t xml:space="preserve"> </w:t>
      </w:r>
      <w:r w:rsidRPr="00D16BEB">
        <w:rPr>
          <w:rFonts w:ascii="Arial" w:hAnsi="Arial" w:cs="Arial"/>
        </w:rPr>
        <w:t>απαιτήσεις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διεπαφών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ανταλλαγή</w:t>
      </w:r>
      <w:r w:rsidRPr="00D16BEB">
        <w:rPr>
          <w:rFonts w:ascii="Arial" w:eastAsia="Arial" w:hAnsi="Arial" w:cs="Arial"/>
        </w:rPr>
        <w:t xml:space="preserve"> </w:t>
      </w:r>
      <w:r w:rsidRPr="00D16BEB">
        <w:rPr>
          <w:rFonts w:ascii="Arial" w:hAnsi="Arial" w:cs="Arial"/>
        </w:rPr>
        <w:t>δεδομένων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ανάμεσα</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εφαρμογές.</w:t>
      </w:r>
    </w:p>
    <w:p w:rsidR="00BE631F" w:rsidRPr="00D16BEB" w:rsidRDefault="00BE631F" w:rsidP="00BE631F">
      <w:pPr>
        <w:spacing w:line="360" w:lineRule="auto"/>
        <w:jc w:val="both"/>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Προσδιορίζει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μοναδικό</w:t>
      </w:r>
      <w:r w:rsidRPr="00D16BEB">
        <w:rPr>
          <w:rFonts w:ascii="Arial" w:eastAsia="Arial" w:hAnsi="Arial" w:cs="Arial"/>
        </w:rPr>
        <w:t xml:space="preserve"> </w:t>
      </w:r>
      <w:r w:rsidRPr="00D16BEB">
        <w:rPr>
          <w:rFonts w:ascii="Arial" w:hAnsi="Arial" w:cs="Arial"/>
        </w:rPr>
        <w:t>τρόπο</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χαρακτηριστικά</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αποθηκευμένων</w:t>
      </w:r>
      <w:r w:rsidRPr="00D16BEB">
        <w:rPr>
          <w:rFonts w:ascii="Arial" w:eastAsia="Arial" w:hAnsi="Arial" w:cs="Arial"/>
        </w:rPr>
        <w:t xml:space="preserve"> </w:t>
      </w:r>
      <w:r w:rsidRPr="00D16BEB">
        <w:rPr>
          <w:rFonts w:ascii="Arial" w:hAnsi="Arial" w:cs="Arial"/>
        </w:rPr>
        <w:t>δεδομένων.</w:t>
      </w:r>
    </w:p>
    <w:p w:rsidR="00BE631F" w:rsidRPr="00D16BEB" w:rsidRDefault="00BE631F" w:rsidP="00BE631F">
      <w:pPr>
        <w:spacing w:line="360" w:lineRule="auto"/>
        <w:jc w:val="both"/>
        <w:rPr>
          <w:rFonts w:ascii="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Προσδιορίζει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ελάχιστες</w:t>
      </w:r>
      <w:r w:rsidRPr="00D16BEB">
        <w:rPr>
          <w:rFonts w:ascii="Arial" w:eastAsia="Arial" w:hAnsi="Arial" w:cs="Arial"/>
        </w:rPr>
        <w:t xml:space="preserve"> </w:t>
      </w:r>
      <w:r w:rsidRPr="00D16BEB">
        <w:rPr>
          <w:rFonts w:ascii="Arial" w:hAnsi="Arial" w:cs="Arial"/>
        </w:rPr>
        <w:t>απαιτήσεις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πρέπει</w:t>
      </w:r>
      <w:r w:rsidRPr="00D16BEB">
        <w:rPr>
          <w:rFonts w:ascii="Arial" w:eastAsia="Arial" w:hAnsi="Arial" w:cs="Arial"/>
        </w:rPr>
        <w:t xml:space="preserve"> </w:t>
      </w:r>
      <w:r w:rsidRPr="00D16BEB">
        <w:rPr>
          <w:rFonts w:ascii="Arial" w:hAnsi="Arial" w:cs="Arial"/>
        </w:rPr>
        <w:t>να</w:t>
      </w:r>
      <w:r w:rsidRPr="00D16BEB">
        <w:rPr>
          <w:rFonts w:ascii="Arial" w:eastAsia="Arial" w:hAnsi="Arial" w:cs="Arial"/>
        </w:rPr>
        <w:t xml:space="preserve"> </w:t>
      </w:r>
      <w:r w:rsidRPr="00D16BEB">
        <w:rPr>
          <w:rFonts w:ascii="Arial" w:hAnsi="Arial" w:cs="Arial"/>
        </w:rPr>
        <w:t>έχουν</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χρησιμοποιούμενα</w:t>
      </w:r>
      <w:r w:rsidRPr="00D16BEB">
        <w:rPr>
          <w:rFonts w:ascii="Arial" w:eastAsia="Arial" w:hAnsi="Arial" w:cs="Arial"/>
        </w:rPr>
        <w:t xml:space="preserve"> </w:t>
      </w:r>
      <w:r w:rsidRPr="00D16BEB">
        <w:rPr>
          <w:rFonts w:ascii="Arial" w:hAnsi="Arial" w:cs="Arial"/>
        </w:rPr>
        <w:t>μέσα</w:t>
      </w:r>
      <w:r w:rsidRPr="00D16BEB">
        <w:rPr>
          <w:rFonts w:ascii="Arial" w:eastAsia="Arial" w:hAnsi="Arial" w:cs="Arial"/>
        </w:rPr>
        <w:t xml:space="preserve"> </w:t>
      </w:r>
      <w:r w:rsidRPr="00D16BEB">
        <w:rPr>
          <w:rFonts w:ascii="Arial" w:hAnsi="Arial" w:cs="Arial"/>
        </w:rPr>
        <w:t>εργαλεία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προγράμματα.</w:t>
      </w:r>
    </w:p>
    <w:p w:rsidR="00BE631F" w:rsidRPr="00D16BEB" w:rsidRDefault="00BE631F" w:rsidP="00BE631F">
      <w:pPr>
        <w:spacing w:line="360" w:lineRule="auto"/>
        <w:jc w:val="both"/>
        <w:rPr>
          <w:rFonts w:ascii="Arial" w:hAnsi="Arial" w:cs="Arial"/>
        </w:rPr>
      </w:pPr>
      <w:r w:rsidRPr="00D16BEB">
        <w:rPr>
          <w:rFonts w:ascii="Arial" w:hAnsi="Arial" w:cs="Arial"/>
        </w:rPr>
        <w:t>ιι)</w:t>
      </w:r>
      <w:r w:rsidRPr="00D16BEB">
        <w:rPr>
          <w:rFonts w:ascii="Arial" w:eastAsia="Arial" w:hAnsi="Arial" w:cs="Arial"/>
        </w:rPr>
        <w:t xml:space="preserve"> </w:t>
      </w:r>
      <w:r w:rsidRPr="00D16BEB">
        <w:rPr>
          <w:rFonts w:ascii="Arial" w:hAnsi="Arial" w:cs="Arial"/>
        </w:rPr>
        <w:t>Ελέγχει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πρότυπα</w:t>
      </w:r>
      <w:r w:rsidRPr="00D16BEB">
        <w:rPr>
          <w:rFonts w:ascii="Arial" w:eastAsia="Arial" w:hAnsi="Arial" w:cs="Arial"/>
        </w:rPr>
        <w:t xml:space="preserve"> </w:t>
      </w:r>
      <w:r w:rsidRPr="00D16BEB">
        <w:rPr>
          <w:rFonts w:ascii="Arial" w:hAnsi="Arial" w:cs="Arial"/>
        </w:rPr>
        <w:t>ώστε</w:t>
      </w:r>
      <w:r w:rsidRPr="00D16BEB">
        <w:rPr>
          <w:rFonts w:ascii="Arial" w:eastAsia="Arial" w:hAnsi="Arial" w:cs="Arial"/>
        </w:rPr>
        <w:t xml:space="preserve"> </w:t>
      </w:r>
      <w:r w:rsidRPr="00D16BEB">
        <w:rPr>
          <w:rFonts w:ascii="Arial" w:hAnsi="Arial" w:cs="Arial"/>
        </w:rPr>
        <w:t>να</w:t>
      </w:r>
      <w:r w:rsidRPr="00D16BEB">
        <w:rPr>
          <w:rFonts w:ascii="Arial" w:eastAsia="Arial" w:hAnsi="Arial" w:cs="Arial"/>
        </w:rPr>
        <w:t xml:space="preserve"> </w:t>
      </w:r>
      <w:r w:rsidRPr="00D16BEB">
        <w:rPr>
          <w:rFonts w:ascii="Arial" w:hAnsi="Arial" w:cs="Arial"/>
        </w:rPr>
        <w:t>εμπεριέχουν</w:t>
      </w:r>
      <w:r w:rsidRPr="00D16BEB">
        <w:rPr>
          <w:rFonts w:ascii="Arial" w:eastAsia="Arial" w:hAnsi="Arial" w:cs="Arial"/>
        </w:rPr>
        <w:t xml:space="preserve"> </w:t>
      </w:r>
      <w:r w:rsidRPr="00D16BEB">
        <w:rPr>
          <w:rFonts w:ascii="Arial" w:hAnsi="Arial" w:cs="Arial"/>
        </w:rPr>
        <w:t>τεχνική</w:t>
      </w:r>
      <w:r w:rsidRPr="00D16BEB">
        <w:rPr>
          <w:rFonts w:ascii="Arial" w:eastAsia="Arial" w:hAnsi="Arial" w:cs="Arial"/>
        </w:rPr>
        <w:t xml:space="preserve"> </w:t>
      </w:r>
      <w:r w:rsidRPr="00D16BEB">
        <w:rPr>
          <w:rFonts w:ascii="Arial" w:hAnsi="Arial" w:cs="Arial"/>
        </w:rPr>
        <w:t>συμβατότητα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προκαθορισμένα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σταθερά</w:t>
      </w:r>
      <w:r w:rsidRPr="00D16BEB">
        <w:rPr>
          <w:rFonts w:ascii="Arial" w:eastAsia="Arial" w:hAnsi="Arial" w:cs="Arial"/>
        </w:rPr>
        <w:t xml:space="preserve"> </w:t>
      </w:r>
      <w:r w:rsidRPr="00D16BEB">
        <w:rPr>
          <w:rFonts w:ascii="Arial" w:hAnsi="Arial" w:cs="Arial"/>
        </w:rPr>
        <w:t>κριτήρια.</w:t>
      </w:r>
    </w:p>
    <w:p w:rsidR="00BE631F" w:rsidRPr="00D16BEB" w:rsidRDefault="00BE631F" w:rsidP="00BE631F">
      <w:pPr>
        <w:spacing w:line="360" w:lineRule="auto"/>
        <w:jc w:val="both"/>
        <w:rPr>
          <w:rFonts w:ascii="Arial" w:hAnsi="Arial" w:cs="Arial"/>
        </w:rPr>
      </w:pPr>
      <w:r w:rsidRPr="00D16BEB">
        <w:rPr>
          <w:rFonts w:ascii="Arial" w:hAnsi="Arial" w:cs="Arial"/>
        </w:rPr>
        <w:t>ιαια)</w:t>
      </w:r>
      <w:r w:rsidRPr="00D16BEB">
        <w:rPr>
          <w:rFonts w:ascii="Arial" w:eastAsia="Arial" w:hAnsi="Arial" w:cs="Arial"/>
        </w:rPr>
        <w:t xml:space="preserve"> </w:t>
      </w:r>
      <w:r w:rsidRPr="00D16BEB">
        <w:rPr>
          <w:rFonts w:ascii="Arial" w:hAnsi="Arial" w:cs="Arial"/>
        </w:rPr>
        <w:t>Ορίζει</w:t>
      </w:r>
      <w:r w:rsidRPr="00D16BEB">
        <w:rPr>
          <w:rFonts w:ascii="Arial" w:eastAsia="Arial" w:hAnsi="Arial" w:cs="Arial"/>
        </w:rPr>
        <w:t xml:space="preserve"> </w:t>
      </w:r>
      <w:r w:rsidRPr="00D16BEB">
        <w:rPr>
          <w:rFonts w:ascii="Arial" w:hAnsi="Arial" w:cs="Arial"/>
        </w:rPr>
        <w:t>πρωτόκολλα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οποία</w:t>
      </w:r>
      <w:r w:rsidRPr="00D16BEB">
        <w:rPr>
          <w:rFonts w:ascii="Arial" w:eastAsia="Arial" w:hAnsi="Arial" w:cs="Arial"/>
        </w:rPr>
        <w:t xml:space="preserve"> </w:t>
      </w:r>
      <w:r w:rsidRPr="00D16BEB">
        <w:rPr>
          <w:rFonts w:ascii="Arial" w:hAnsi="Arial" w:cs="Arial"/>
        </w:rPr>
        <w:t>καθορίζουν</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αυστηρότητα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βημάτων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πρέπει</w:t>
      </w:r>
      <w:r w:rsidRPr="00D16BEB">
        <w:rPr>
          <w:rFonts w:ascii="Arial" w:eastAsia="Arial" w:hAnsi="Arial" w:cs="Arial"/>
        </w:rPr>
        <w:t xml:space="preserve"> </w:t>
      </w:r>
      <w:r w:rsidRPr="00D16BEB">
        <w:rPr>
          <w:rFonts w:ascii="Arial" w:hAnsi="Arial" w:cs="Arial"/>
        </w:rPr>
        <w:t>να</w:t>
      </w:r>
      <w:r w:rsidRPr="00D16BEB">
        <w:rPr>
          <w:rFonts w:ascii="Arial" w:eastAsia="Arial" w:hAnsi="Arial" w:cs="Arial"/>
        </w:rPr>
        <w:t xml:space="preserve"> </w:t>
      </w:r>
      <w:r w:rsidRPr="00D16BEB">
        <w:rPr>
          <w:rFonts w:ascii="Arial" w:hAnsi="Arial" w:cs="Arial"/>
        </w:rPr>
        <w:t>ακολουθηθούν.</w:t>
      </w:r>
    </w:p>
    <w:p w:rsidR="00BE631F" w:rsidRPr="00D16BEB" w:rsidRDefault="00BE631F" w:rsidP="00BE631F">
      <w:pPr>
        <w:spacing w:line="360" w:lineRule="auto"/>
        <w:jc w:val="both"/>
        <w:rPr>
          <w:rFonts w:ascii="Arial" w:hAnsi="Arial" w:cs="Arial"/>
        </w:rPr>
      </w:pPr>
      <w:r w:rsidRPr="00D16BEB">
        <w:rPr>
          <w:rFonts w:ascii="Arial" w:hAnsi="Arial" w:cs="Arial"/>
        </w:rPr>
        <w:t>ιβιβ)</w:t>
      </w:r>
      <w:r w:rsidRPr="00D16BEB">
        <w:rPr>
          <w:rFonts w:ascii="Arial" w:eastAsia="Arial" w:hAnsi="Arial" w:cs="Arial"/>
        </w:rPr>
        <w:t xml:space="preserve"> </w:t>
      </w:r>
      <w:r w:rsidRPr="00D16BEB">
        <w:rPr>
          <w:rFonts w:ascii="Arial" w:hAnsi="Arial" w:cs="Arial"/>
        </w:rPr>
        <w:t>Προσδίδει</w:t>
      </w:r>
      <w:r w:rsidRPr="00D16BEB">
        <w:rPr>
          <w:rFonts w:ascii="Arial" w:eastAsia="Arial" w:hAnsi="Arial" w:cs="Arial"/>
        </w:rPr>
        <w:t xml:space="preserve"> </w:t>
      </w:r>
      <w:r w:rsidRPr="00D16BEB">
        <w:rPr>
          <w:rFonts w:ascii="Arial" w:hAnsi="Arial" w:cs="Arial"/>
        </w:rPr>
        <w:t>χαρακτήρα</w:t>
      </w:r>
      <w:r w:rsidRPr="00D16BEB">
        <w:rPr>
          <w:rFonts w:ascii="Arial" w:eastAsia="Arial" w:hAnsi="Arial" w:cs="Arial"/>
        </w:rPr>
        <w:t xml:space="preserve"> </w:t>
      </w:r>
      <w:r w:rsidRPr="00D16BEB">
        <w:rPr>
          <w:rFonts w:ascii="Arial" w:hAnsi="Arial" w:cs="Arial"/>
        </w:rPr>
        <w:t>ποιότητας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ελέγχου</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διαδικασίες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ελέγχει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τελικό</w:t>
      </w:r>
      <w:r w:rsidRPr="00D16BEB">
        <w:rPr>
          <w:rFonts w:ascii="Arial" w:eastAsia="Arial" w:hAnsi="Arial" w:cs="Arial"/>
        </w:rPr>
        <w:t xml:space="preserve"> </w:t>
      </w:r>
      <w:r w:rsidRPr="00D16BEB">
        <w:rPr>
          <w:rFonts w:ascii="Arial" w:hAnsi="Arial" w:cs="Arial"/>
        </w:rPr>
        <w:t>αποτέλεσμα.</w:t>
      </w:r>
    </w:p>
    <w:p w:rsidR="00BE631F" w:rsidRPr="00D16BEB" w:rsidRDefault="00BE631F" w:rsidP="00BE631F">
      <w:pPr>
        <w:spacing w:line="360" w:lineRule="auto"/>
        <w:jc w:val="both"/>
        <w:rPr>
          <w:rFonts w:ascii="Arial" w:hAnsi="Arial" w:cs="Arial"/>
        </w:rPr>
      </w:pPr>
      <w:r w:rsidRPr="00D16BEB">
        <w:rPr>
          <w:rFonts w:ascii="Arial" w:hAnsi="Arial" w:cs="Arial"/>
        </w:rPr>
        <w:t>ιγιγ)</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ώστε</w:t>
      </w:r>
      <w:r w:rsidRPr="00D16BEB">
        <w:rPr>
          <w:rFonts w:ascii="Arial" w:eastAsia="Arial" w:hAnsi="Arial" w:cs="Arial"/>
        </w:rPr>
        <w:t xml:space="preserve"> </w:t>
      </w:r>
      <w:r w:rsidRPr="00D16BEB">
        <w:rPr>
          <w:rFonts w:ascii="Arial" w:hAnsi="Arial" w:cs="Arial"/>
        </w:rPr>
        <w:t>να</w:t>
      </w:r>
      <w:r w:rsidRPr="00D16BEB">
        <w:rPr>
          <w:rFonts w:ascii="Arial" w:eastAsia="Arial" w:hAnsi="Arial" w:cs="Arial"/>
        </w:rPr>
        <w:t xml:space="preserve"> </w:t>
      </w:r>
      <w:r w:rsidRPr="00D16BEB">
        <w:rPr>
          <w:rFonts w:ascii="Arial" w:hAnsi="Arial" w:cs="Arial"/>
        </w:rPr>
        <w:t>ακολουθηθούν</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διεθνή</w:t>
      </w:r>
      <w:r w:rsidRPr="00D16BEB">
        <w:rPr>
          <w:rFonts w:ascii="Arial" w:eastAsia="Arial" w:hAnsi="Arial" w:cs="Arial"/>
        </w:rPr>
        <w:t xml:space="preserve"> </w:t>
      </w:r>
      <w:r w:rsidRPr="00D16BEB">
        <w:rPr>
          <w:rFonts w:ascii="Arial" w:hAnsi="Arial" w:cs="Arial"/>
        </w:rPr>
        <w:t>πρότυπα</w:t>
      </w:r>
      <w:r w:rsidRPr="00D16BEB">
        <w:rPr>
          <w:rFonts w:ascii="Arial" w:eastAsia="Arial" w:hAnsi="Arial" w:cs="Arial"/>
        </w:rPr>
        <w:t xml:space="preserve"> </w:t>
      </w:r>
      <w:r w:rsidRPr="00D16BEB">
        <w:rPr>
          <w:rFonts w:ascii="Arial" w:hAnsi="Arial" w:cs="Arial"/>
        </w:rPr>
        <w:t>ασφαλείας</w:t>
      </w:r>
      <w:r w:rsidRPr="00D16BEB">
        <w:rPr>
          <w:rFonts w:ascii="Arial" w:eastAsia="Arial" w:hAnsi="Arial" w:cs="Arial"/>
        </w:rPr>
        <w:t xml:space="preserve"> </w:t>
      </w:r>
      <w:r w:rsidRPr="00D16BEB">
        <w:rPr>
          <w:rFonts w:ascii="Arial" w:hAnsi="Arial" w:cs="Arial"/>
        </w:rPr>
        <w:t>δικτύων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περιεχομένου</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υποδομές</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πρότυπα</w:t>
      </w:r>
      <w:r w:rsidRPr="00D16BEB">
        <w:rPr>
          <w:rFonts w:ascii="Arial" w:eastAsia="Arial" w:hAnsi="Arial" w:cs="Arial"/>
        </w:rPr>
        <w:t xml:space="preserve"> </w:t>
      </w:r>
      <w:r w:rsidRPr="00D16BEB">
        <w:rPr>
          <w:rFonts w:ascii="Arial" w:hAnsi="Arial" w:cs="Arial"/>
        </w:rPr>
        <w:t>διαλειτουργικότητας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Δημοσίου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ελέγχει</w:t>
      </w:r>
      <w:r w:rsidRPr="00D16BEB">
        <w:rPr>
          <w:rFonts w:ascii="Arial" w:eastAsia="Arial" w:hAnsi="Arial" w:cs="Arial"/>
        </w:rPr>
        <w:t xml:space="preserve"> </w:t>
      </w:r>
      <w:r w:rsidRPr="00D16BEB">
        <w:rPr>
          <w:rFonts w:ascii="Arial" w:hAnsi="Arial" w:cs="Arial"/>
        </w:rPr>
        <w:t>εάν</w:t>
      </w:r>
      <w:r w:rsidRPr="00D16BEB">
        <w:rPr>
          <w:rFonts w:ascii="Arial" w:eastAsia="Arial" w:hAnsi="Arial" w:cs="Arial"/>
        </w:rPr>
        <w:t xml:space="preserve"> </w:t>
      </w:r>
      <w:r w:rsidRPr="00D16BEB">
        <w:rPr>
          <w:rFonts w:ascii="Arial" w:hAnsi="Arial" w:cs="Arial"/>
        </w:rPr>
        <w:t>τηρούνται</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διατάξεις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προστασία</w:t>
      </w:r>
      <w:r w:rsidRPr="00D16BEB">
        <w:rPr>
          <w:rFonts w:ascii="Arial" w:eastAsia="Arial" w:hAnsi="Arial" w:cs="Arial"/>
        </w:rPr>
        <w:t xml:space="preserve"> </w:t>
      </w:r>
      <w:r w:rsidRPr="00D16BEB">
        <w:rPr>
          <w:rFonts w:ascii="Arial" w:hAnsi="Arial" w:cs="Arial"/>
        </w:rPr>
        <w:t>προσωπικών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ευαίσθητων</w:t>
      </w:r>
      <w:r w:rsidRPr="00D16BEB">
        <w:rPr>
          <w:rFonts w:ascii="Arial" w:eastAsia="Arial" w:hAnsi="Arial" w:cs="Arial"/>
        </w:rPr>
        <w:t xml:space="preserve"> </w:t>
      </w:r>
      <w:r w:rsidRPr="00D16BEB">
        <w:rPr>
          <w:rFonts w:ascii="Arial" w:hAnsi="Arial" w:cs="Arial"/>
        </w:rPr>
        <w:t>προσωπικών</w:t>
      </w:r>
      <w:r w:rsidRPr="00D16BEB">
        <w:rPr>
          <w:rFonts w:ascii="Arial" w:eastAsia="Arial" w:hAnsi="Arial" w:cs="Arial"/>
        </w:rPr>
        <w:t xml:space="preserve"> </w:t>
      </w:r>
      <w:r w:rsidRPr="00D16BEB">
        <w:rPr>
          <w:rFonts w:ascii="Arial" w:hAnsi="Arial" w:cs="Arial"/>
        </w:rPr>
        <w:t>δεδομένων.</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ιδιδ)</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eastAsia="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Ψηφιακού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Οικονομικών</w:t>
      </w:r>
      <w:r w:rsidRPr="00D16BEB">
        <w:rPr>
          <w:rFonts w:ascii="Arial" w:eastAsia="Arial" w:hAnsi="Arial" w:cs="Arial"/>
        </w:rPr>
        <w:t xml:space="preserve"> </w:t>
      </w:r>
      <w:r w:rsidRPr="00D16BEB">
        <w:rPr>
          <w:rFonts w:ascii="Arial" w:hAnsi="Arial" w:cs="Arial"/>
        </w:rPr>
        <w:t>Εφαρμογών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Διαχειρίζεται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ενημερώνει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ηλεκτρονικές</w:t>
      </w:r>
      <w:r w:rsidRPr="00D16BEB">
        <w:rPr>
          <w:rFonts w:ascii="Arial" w:eastAsia="Arial" w:hAnsi="Arial" w:cs="Arial"/>
        </w:rPr>
        <w:t xml:space="preserve"> </w:t>
      </w:r>
      <w:r w:rsidRPr="00D16BEB">
        <w:rPr>
          <w:rFonts w:ascii="Arial" w:hAnsi="Arial" w:cs="Arial"/>
        </w:rPr>
        <w:t>σελίδες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Διαδίκτυο.</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Αναπτύσσει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διαχειρίζεται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ηλεκτρονική</w:t>
      </w:r>
      <w:r w:rsidRPr="00D16BEB">
        <w:rPr>
          <w:rFonts w:ascii="Arial" w:eastAsia="Arial" w:hAnsi="Arial" w:cs="Arial"/>
        </w:rPr>
        <w:t xml:space="preserve"> </w:t>
      </w:r>
      <w:r w:rsidRPr="00D16BEB">
        <w:rPr>
          <w:rFonts w:ascii="Arial" w:hAnsi="Arial" w:cs="Arial"/>
        </w:rPr>
        <w:t>αλληλογραφία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ηλεκτρονικό</w:t>
      </w:r>
      <w:r w:rsidRPr="00D16BEB">
        <w:rPr>
          <w:rFonts w:ascii="Arial" w:eastAsia="Arial" w:hAnsi="Arial" w:cs="Arial"/>
        </w:rPr>
        <w:t xml:space="preserve"> </w:t>
      </w:r>
      <w:r w:rsidRPr="00D16BEB">
        <w:rPr>
          <w:rFonts w:ascii="Arial" w:hAnsi="Arial" w:cs="Arial"/>
        </w:rPr>
        <w:t>πρωτόκολλο</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κεντρικής</w:t>
      </w:r>
      <w:r w:rsidRPr="00D16BEB">
        <w:rPr>
          <w:rFonts w:ascii="Arial" w:eastAsia="Arial" w:hAnsi="Arial" w:cs="Arial"/>
        </w:rPr>
        <w:t xml:space="preserve"> </w:t>
      </w:r>
      <w:r w:rsidRPr="00D16BEB">
        <w:rPr>
          <w:rFonts w:ascii="Arial" w:hAnsi="Arial" w:cs="Arial"/>
        </w:rPr>
        <w:t>υπηρεσίας.</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συντονίζει</w:t>
      </w:r>
      <w:r w:rsidRPr="00D16BEB">
        <w:rPr>
          <w:rFonts w:ascii="Arial" w:eastAsia="Arial" w:hAnsi="Arial" w:cs="Arial"/>
        </w:rPr>
        <w:t xml:space="preserve"> </w:t>
      </w:r>
      <w:r w:rsidRPr="00D16BEB">
        <w:rPr>
          <w:rFonts w:ascii="Arial" w:hAnsi="Arial" w:cs="Arial"/>
        </w:rPr>
        <w:t>όλους</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Τεχνικούς</w:t>
      </w:r>
      <w:r w:rsidRPr="00D16BEB">
        <w:rPr>
          <w:rFonts w:ascii="Arial" w:eastAsia="Arial" w:hAnsi="Arial" w:cs="Arial"/>
        </w:rPr>
        <w:t xml:space="preserve"> </w:t>
      </w:r>
      <w:r w:rsidRPr="00D16BEB">
        <w:rPr>
          <w:rFonts w:ascii="Arial" w:hAnsi="Arial" w:cs="Arial"/>
        </w:rPr>
        <w:t>Συμβούλους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οποίοι</w:t>
      </w:r>
      <w:r w:rsidRPr="00D16BEB">
        <w:rPr>
          <w:rFonts w:ascii="Arial" w:eastAsia="Arial" w:hAnsi="Arial" w:cs="Arial"/>
        </w:rPr>
        <w:t xml:space="preserve"> </w:t>
      </w:r>
      <w:r w:rsidRPr="00D16BEB">
        <w:rPr>
          <w:rFonts w:ascii="Arial" w:hAnsi="Arial" w:cs="Arial"/>
        </w:rPr>
        <w:t>έχουν</w:t>
      </w:r>
      <w:r w:rsidRPr="00D16BEB">
        <w:rPr>
          <w:rFonts w:ascii="Arial" w:eastAsia="Arial" w:hAnsi="Arial" w:cs="Arial"/>
        </w:rPr>
        <w:t xml:space="preserve"> </w:t>
      </w:r>
      <w:r w:rsidRPr="00D16BEB">
        <w:rPr>
          <w:rFonts w:ascii="Arial" w:hAnsi="Arial" w:cs="Arial"/>
        </w:rPr>
        <w:t>αναλάβει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ανάπτυξη</w:t>
      </w:r>
      <w:r w:rsidRPr="00D16BEB">
        <w:rPr>
          <w:rFonts w:ascii="Arial" w:eastAsia="Arial" w:hAnsi="Arial" w:cs="Arial"/>
        </w:rPr>
        <w:t xml:space="preserve"> </w:t>
      </w:r>
      <w:r w:rsidRPr="00D16BEB">
        <w:rPr>
          <w:rFonts w:ascii="Arial" w:hAnsi="Arial" w:cs="Arial"/>
        </w:rPr>
        <w:t>εφαρμογών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διοικητικές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οικονομικές</w:t>
      </w:r>
      <w:r w:rsidRPr="00D16BEB">
        <w:rPr>
          <w:rFonts w:ascii="Arial" w:eastAsia="Arial" w:hAnsi="Arial" w:cs="Arial"/>
        </w:rPr>
        <w:t xml:space="preserve"> </w:t>
      </w:r>
      <w:r w:rsidRPr="00D16BEB">
        <w:rPr>
          <w:rFonts w:ascii="Arial" w:hAnsi="Arial" w:cs="Arial"/>
        </w:rPr>
        <w:t>εφαρμογές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αρμοδίως</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πολιτική</w:t>
      </w:r>
      <w:r w:rsidRPr="00D16BEB">
        <w:rPr>
          <w:rFonts w:ascii="Arial" w:eastAsia="Arial" w:hAnsi="Arial" w:cs="Arial"/>
        </w:rPr>
        <w:t xml:space="preserve"> </w:t>
      </w:r>
      <w:r w:rsidRPr="00D16BEB">
        <w:rPr>
          <w:rFonts w:ascii="Arial" w:hAnsi="Arial" w:cs="Arial"/>
        </w:rPr>
        <w:t>ηγεσία.</w:t>
      </w:r>
    </w:p>
    <w:p w:rsidR="00BE631F" w:rsidRPr="00D16BEB" w:rsidRDefault="00BE631F" w:rsidP="00BE631F">
      <w:pPr>
        <w:spacing w:line="360" w:lineRule="auto"/>
        <w:jc w:val="both"/>
        <w:rPr>
          <w:rFonts w:ascii="Arial" w:eastAsia="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αρμοδίως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αναλαμβάνει</w:t>
      </w:r>
      <w:r w:rsidRPr="00D16BEB">
        <w:rPr>
          <w:rFonts w:ascii="Arial" w:eastAsia="Arial" w:hAnsi="Arial" w:cs="Arial"/>
        </w:rPr>
        <w:t xml:space="preserve"> </w:t>
      </w:r>
      <w:r w:rsidRPr="00D16BEB">
        <w:rPr>
          <w:rFonts w:ascii="Arial" w:hAnsi="Arial" w:cs="Arial"/>
        </w:rPr>
        <w:t>έργα</w:t>
      </w:r>
      <w:r w:rsidRPr="00D16BEB">
        <w:rPr>
          <w:rFonts w:ascii="Arial" w:eastAsia="Arial" w:hAnsi="Arial" w:cs="Arial"/>
        </w:rPr>
        <w:t xml:space="preserve"> </w:t>
      </w:r>
      <w:r w:rsidRPr="00D16BEB">
        <w:rPr>
          <w:rFonts w:ascii="Arial" w:hAnsi="Arial" w:cs="Arial"/>
        </w:rPr>
        <w:t>ανάπτυξης</w:t>
      </w:r>
      <w:r w:rsidRPr="00D16BEB">
        <w:rPr>
          <w:rFonts w:ascii="Arial" w:eastAsia="Arial" w:hAnsi="Arial" w:cs="Arial"/>
        </w:rPr>
        <w:t xml:space="preserve"> </w:t>
      </w:r>
      <w:r w:rsidRPr="00D16BEB">
        <w:rPr>
          <w:rFonts w:ascii="Arial" w:hAnsi="Arial" w:cs="Arial"/>
        </w:rPr>
        <w:t>εφαρμογών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Πληροφοριακά</w:t>
      </w:r>
      <w:r w:rsidRPr="00D16BEB">
        <w:rPr>
          <w:rFonts w:ascii="Arial" w:eastAsia="Arial" w:hAnsi="Arial" w:cs="Arial"/>
        </w:rPr>
        <w:t xml:space="preserve"> </w:t>
      </w:r>
      <w:r w:rsidRPr="00D16BEB">
        <w:rPr>
          <w:rFonts w:ascii="Arial" w:hAnsi="Arial" w:cs="Arial"/>
        </w:rPr>
        <w:t>Συστήματα</w:t>
      </w:r>
      <w:r w:rsidRPr="00D16BEB">
        <w:rPr>
          <w:rFonts w:ascii="Arial" w:eastAsia="Arial" w:hAnsi="Arial" w:cs="Arial"/>
        </w:rPr>
        <w:t xml:space="preserve"> </w:t>
      </w:r>
      <w:r w:rsidRPr="00D16BEB">
        <w:rPr>
          <w:rFonts w:ascii="Arial" w:hAnsi="Arial" w:cs="Arial"/>
        </w:rPr>
        <w:t>Διαχείρισης</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υπαλλήλων),</w:t>
      </w:r>
      <w:r w:rsidRPr="00D16BEB">
        <w:rPr>
          <w:rFonts w:ascii="Arial" w:eastAsia="Arial" w:hAnsi="Arial" w:cs="Arial"/>
        </w:rPr>
        <w:t xml:space="preserve"> </w:t>
      </w:r>
      <w:r w:rsidRPr="00D16BEB">
        <w:rPr>
          <w:rFonts w:ascii="Arial" w:hAnsi="Arial" w:cs="Arial"/>
        </w:rPr>
        <w:t>Μισθοδοσίας,</w:t>
      </w:r>
      <w:r w:rsidRPr="00D16BEB">
        <w:rPr>
          <w:rFonts w:ascii="Arial" w:eastAsia="Arial" w:hAnsi="Arial" w:cs="Arial"/>
        </w:rPr>
        <w:t xml:space="preserve"> </w:t>
      </w:r>
      <w:r w:rsidRPr="00D16BEB">
        <w:rPr>
          <w:rFonts w:ascii="Arial" w:hAnsi="Arial" w:cs="Arial"/>
        </w:rPr>
        <w:t>Οικονομικών</w:t>
      </w:r>
      <w:r w:rsidRPr="00D16BEB">
        <w:rPr>
          <w:rFonts w:ascii="Arial" w:eastAsia="Arial" w:hAnsi="Arial" w:cs="Arial"/>
        </w:rPr>
        <w:t xml:space="preserve"> </w:t>
      </w:r>
      <w:r w:rsidRPr="00D16BEB">
        <w:rPr>
          <w:rFonts w:ascii="Arial" w:hAnsi="Arial" w:cs="Arial"/>
        </w:rPr>
        <w:t>(Τακτικός</w:t>
      </w:r>
      <w:r w:rsidRPr="00D16BEB">
        <w:rPr>
          <w:rFonts w:ascii="Arial" w:eastAsia="Arial" w:hAnsi="Arial" w:cs="Arial"/>
        </w:rPr>
        <w:t xml:space="preserve"> </w:t>
      </w:r>
      <w:r w:rsidRPr="00D16BEB">
        <w:rPr>
          <w:rFonts w:ascii="Arial" w:hAnsi="Arial" w:cs="Arial"/>
        </w:rPr>
        <w:t>Προϋπολογισμός,</w:t>
      </w:r>
      <w:r w:rsidRPr="00D16BEB">
        <w:rPr>
          <w:rFonts w:ascii="Arial" w:eastAsia="Arial" w:hAnsi="Arial" w:cs="Arial"/>
        </w:rPr>
        <w:t xml:space="preserve"> </w:t>
      </w:r>
      <w:r w:rsidRPr="00D16BEB">
        <w:rPr>
          <w:rFonts w:ascii="Arial" w:hAnsi="Arial" w:cs="Arial"/>
        </w:rPr>
        <w:t>ΠΔΕ),</w:t>
      </w:r>
      <w:r w:rsidRPr="00D16BEB">
        <w:rPr>
          <w:rFonts w:ascii="Arial" w:eastAsia="Arial" w:hAnsi="Arial" w:cs="Arial"/>
        </w:rPr>
        <w:t xml:space="preserve"> </w:t>
      </w:r>
      <w:r w:rsidRPr="00D16BEB">
        <w:rPr>
          <w:rFonts w:ascii="Arial" w:hAnsi="Arial" w:cs="Arial"/>
        </w:rPr>
        <w:t>λαμβάνοντας</w:t>
      </w:r>
      <w:r w:rsidRPr="00D16BEB">
        <w:rPr>
          <w:rFonts w:ascii="Arial" w:eastAsia="Arial" w:hAnsi="Arial" w:cs="Arial"/>
        </w:rPr>
        <w:t xml:space="preserve"> </w:t>
      </w:r>
      <w:r w:rsidRPr="00D16BEB">
        <w:rPr>
          <w:rFonts w:ascii="Arial" w:hAnsi="Arial" w:cs="Arial"/>
        </w:rPr>
        <w:t>υπόψη</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υφισταμένων</w:t>
      </w:r>
      <w:r w:rsidRPr="00D16BEB">
        <w:rPr>
          <w:rFonts w:ascii="Arial" w:eastAsia="Arial" w:hAnsi="Arial" w:cs="Arial"/>
        </w:rPr>
        <w:t xml:space="preserve"> </w:t>
      </w:r>
      <w:r w:rsidRPr="00D16BEB">
        <w:rPr>
          <w:rFonts w:ascii="Arial" w:hAnsi="Arial" w:cs="Arial"/>
        </w:rPr>
        <w:t>δικτύων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πληροφοριακών</w:t>
      </w:r>
      <w:r w:rsidRPr="00D16BEB">
        <w:rPr>
          <w:rFonts w:ascii="Arial" w:eastAsia="Arial" w:hAnsi="Arial" w:cs="Arial"/>
        </w:rPr>
        <w:t xml:space="preserve"> </w:t>
      </w:r>
      <w:r w:rsidRPr="00D16BEB">
        <w:rPr>
          <w:rFonts w:ascii="Arial" w:hAnsi="Arial" w:cs="Arial"/>
        </w:rPr>
        <w:t>συστημάτων.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Εκπονεί</w:t>
      </w:r>
      <w:r w:rsidRPr="00D16BEB">
        <w:rPr>
          <w:rFonts w:ascii="Arial" w:eastAsia="Arial" w:hAnsi="Arial" w:cs="Arial"/>
        </w:rPr>
        <w:t xml:space="preserve"> </w:t>
      </w:r>
      <w:r w:rsidRPr="00D16BEB">
        <w:rPr>
          <w:rFonts w:ascii="Arial" w:hAnsi="Arial" w:cs="Arial"/>
        </w:rPr>
        <w:t>μελέτες,</w:t>
      </w:r>
      <w:r w:rsidRPr="00D16BEB">
        <w:rPr>
          <w:rFonts w:ascii="Arial" w:eastAsia="Arial" w:hAnsi="Arial" w:cs="Arial"/>
        </w:rPr>
        <w:t xml:space="preserve"> </w:t>
      </w:r>
      <w:r w:rsidRPr="00D16BEB">
        <w:rPr>
          <w:rFonts w:ascii="Arial" w:hAnsi="Arial" w:cs="Arial"/>
        </w:rPr>
        <w:t>πρότυπα,</w:t>
      </w:r>
      <w:r w:rsidRPr="00D16BEB">
        <w:rPr>
          <w:rFonts w:ascii="Arial" w:eastAsia="Arial" w:hAnsi="Arial" w:cs="Arial"/>
        </w:rPr>
        <w:t xml:space="preserve"> </w:t>
      </w:r>
      <w:r w:rsidRPr="00D16BEB">
        <w:rPr>
          <w:rFonts w:ascii="Arial" w:hAnsi="Arial" w:cs="Arial"/>
        </w:rPr>
        <w:t>επιβλέπει/συντονίζει</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σχετικά</w:t>
      </w:r>
      <w:r w:rsidRPr="00D16BEB">
        <w:rPr>
          <w:rFonts w:ascii="Arial" w:eastAsia="Arial" w:hAnsi="Arial" w:cs="Arial"/>
        </w:rPr>
        <w:t xml:space="preserve"> </w:t>
      </w:r>
      <w:r w:rsidRPr="00D16BEB">
        <w:rPr>
          <w:rFonts w:ascii="Arial" w:hAnsi="Arial" w:cs="Arial"/>
        </w:rPr>
        <w:t>έργα</w:t>
      </w:r>
      <w:r w:rsidRPr="00D16BEB">
        <w:rPr>
          <w:rFonts w:ascii="Arial" w:eastAsia="Arial" w:hAnsi="Arial" w:cs="Arial"/>
        </w:rPr>
        <w:t xml:space="preserve"> </w:t>
      </w:r>
      <w:r w:rsidRPr="00D16BEB">
        <w:rPr>
          <w:rFonts w:ascii="Arial" w:hAnsi="Arial" w:cs="Arial"/>
        </w:rPr>
        <w:t>υλοποίησης/αναβάθμισης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παραπάνω</w:t>
      </w:r>
      <w:r w:rsidRPr="00D16BEB">
        <w:rPr>
          <w:rFonts w:ascii="Arial" w:eastAsia="Arial" w:hAnsi="Arial" w:cs="Arial"/>
        </w:rPr>
        <w:t xml:space="preserve"> </w:t>
      </w:r>
      <w:r w:rsidRPr="00D16BEB">
        <w:rPr>
          <w:rFonts w:ascii="Arial" w:hAnsi="Arial" w:cs="Arial"/>
        </w:rPr>
        <w:t>συστημάτων,</w:t>
      </w:r>
      <w:r w:rsidRPr="00D16BEB">
        <w:rPr>
          <w:rFonts w:ascii="Arial" w:eastAsia="Arial" w:hAnsi="Arial" w:cs="Arial"/>
        </w:rPr>
        <w:t xml:space="preserve"> </w:t>
      </w:r>
      <w:r w:rsidRPr="00D16BEB">
        <w:rPr>
          <w:rFonts w:ascii="Arial" w:hAnsi="Arial" w:cs="Arial"/>
        </w:rPr>
        <w:t>σχεδιάζει/αναπτύσσει</w:t>
      </w:r>
      <w:r w:rsidRPr="00D16BEB">
        <w:rPr>
          <w:rFonts w:ascii="Arial" w:eastAsia="Arial" w:hAnsi="Arial" w:cs="Arial"/>
        </w:rPr>
        <w:t xml:space="preserve"> </w:t>
      </w:r>
      <w:r w:rsidRPr="00D16BEB">
        <w:rPr>
          <w:rFonts w:ascii="Arial" w:hAnsi="Arial" w:cs="Arial"/>
        </w:rPr>
        <w:t>εφαρμογές</w:t>
      </w:r>
      <w:r w:rsidRPr="00D16BEB">
        <w:rPr>
          <w:rFonts w:ascii="Arial" w:eastAsia="Arial" w:hAnsi="Arial" w:cs="Arial"/>
        </w:rPr>
        <w:t xml:space="preserve"> </w:t>
      </w:r>
      <w:r w:rsidRPr="00D16BEB">
        <w:rPr>
          <w:rFonts w:ascii="Arial" w:hAnsi="Arial" w:cs="Arial"/>
        </w:rPr>
        <w:t>λογισμικού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όλες</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αρμόδιες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Αναπτύσσει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διαχειρίζεται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δικτυακό</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υπολογιστικό</w:t>
      </w:r>
      <w:r w:rsidRPr="00D16BEB">
        <w:rPr>
          <w:rFonts w:ascii="Arial" w:eastAsia="Arial" w:hAnsi="Arial" w:cs="Arial"/>
        </w:rPr>
        <w:t xml:space="preserve"> </w:t>
      </w:r>
      <w:r w:rsidRPr="00D16BEB">
        <w:rPr>
          <w:rFonts w:ascii="Arial" w:hAnsi="Arial" w:cs="Arial"/>
        </w:rPr>
        <w:t>εξοπλισμό</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Κεντρικής</w:t>
      </w:r>
      <w:r w:rsidRPr="00D16BEB">
        <w:rPr>
          <w:rFonts w:ascii="Arial" w:eastAsia="Arial" w:hAnsi="Arial" w:cs="Arial"/>
        </w:rPr>
        <w:t xml:space="preserve"> </w:t>
      </w:r>
      <w:r w:rsidRPr="00D16BEB">
        <w:rPr>
          <w:rFonts w:ascii="Arial" w:hAnsi="Arial" w:cs="Arial"/>
        </w:rPr>
        <w:t>Υπηρεσίας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Πραγματοποιεί</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εποπτεύει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διασυνδέσεις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άλλα</w:t>
      </w:r>
      <w:r w:rsidRPr="00D16BEB">
        <w:rPr>
          <w:rFonts w:ascii="Arial" w:eastAsia="Arial" w:hAnsi="Arial" w:cs="Arial"/>
        </w:rPr>
        <w:t xml:space="preserve"> </w:t>
      </w:r>
      <w:r w:rsidRPr="00D16BEB">
        <w:rPr>
          <w:rFonts w:ascii="Arial" w:hAnsi="Arial" w:cs="Arial"/>
        </w:rPr>
        <w:t>δίκτυα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Δημοσίου</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Ιδιωτικού</w:t>
      </w:r>
      <w:r w:rsidRPr="00D16BEB">
        <w:rPr>
          <w:rFonts w:ascii="Arial" w:eastAsia="Arial" w:hAnsi="Arial" w:cs="Arial"/>
        </w:rPr>
        <w:t xml:space="preserve"> </w:t>
      </w:r>
      <w:r w:rsidRPr="00D16BEB">
        <w:rPr>
          <w:rFonts w:ascii="Arial" w:hAnsi="Arial" w:cs="Arial"/>
        </w:rPr>
        <w:t>τομέα.</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Λειτουργεί</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συστήματα</w:t>
      </w:r>
      <w:r w:rsidRPr="00D16BEB">
        <w:rPr>
          <w:rFonts w:ascii="Arial" w:eastAsia="Arial" w:hAnsi="Arial" w:cs="Arial"/>
        </w:rPr>
        <w:t xml:space="preserve"> </w:t>
      </w:r>
      <w:r w:rsidRPr="00D16BEB">
        <w:rPr>
          <w:rFonts w:ascii="Arial" w:hAnsi="Arial" w:cs="Arial"/>
        </w:rPr>
        <w:t>Η/Υ</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δικτύου</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ΥΠΔΒΜ.</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χρονοδιαγράμματα</w:t>
      </w:r>
      <w:r w:rsidRPr="00D16BEB">
        <w:rPr>
          <w:rFonts w:ascii="Arial" w:eastAsia="Arial" w:hAnsi="Arial" w:cs="Arial"/>
        </w:rPr>
        <w:t xml:space="preserve"> </w:t>
      </w:r>
      <w:r w:rsidRPr="00D16BEB">
        <w:rPr>
          <w:rFonts w:ascii="Arial" w:hAnsi="Arial" w:cs="Arial"/>
        </w:rPr>
        <w:t>ροής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εφαρμογών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εργασιών.</w:t>
      </w:r>
    </w:p>
    <w:p w:rsidR="00BE631F" w:rsidRPr="00D16BEB" w:rsidRDefault="00BE631F" w:rsidP="00BE631F">
      <w:pPr>
        <w:spacing w:line="360" w:lineRule="auto"/>
        <w:jc w:val="both"/>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Πραγματοποιεί</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έλεγχο</w:t>
      </w:r>
      <w:r w:rsidRPr="00D16BEB">
        <w:rPr>
          <w:rFonts w:ascii="Arial" w:eastAsia="Arial" w:hAnsi="Arial" w:cs="Arial"/>
        </w:rPr>
        <w:t xml:space="preserve"> </w:t>
      </w:r>
      <w:r w:rsidRPr="00D16BEB">
        <w:rPr>
          <w:rFonts w:ascii="Arial" w:hAnsi="Arial" w:cs="Arial"/>
        </w:rPr>
        <w:t>τήρησης</w:t>
      </w:r>
      <w:r w:rsidRPr="00D16BEB">
        <w:rPr>
          <w:rFonts w:ascii="Arial" w:eastAsia="Arial" w:hAnsi="Arial" w:cs="Arial"/>
        </w:rPr>
        <w:t xml:space="preserve"> </w:t>
      </w:r>
      <w:r w:rsidRPr="00D16BEB">
        <w:rPr>
          <w:rFonts w:ascii="Arial" w:hAnsi="Arial" w:cs="Arial"/>
        </w:rPr>
        <w:t>διαδικασιών</w:t>
      </w:r>
      <w:r w:rsidRPr="00D16BEB">
        <w:rPr>
          <w:rFonts w:ascii="Arial" w:eastAsia="Arial" w:hAnsi="Arial" w:cs="Arial"/>
        </w:rPr>
        <w:t xml:space="preserve"> </w:t>
      </w:r>
      <w:r w:rsidRPr="00D16BEB">
        <w:rPr>
          <w:rFonts w:ascii="Arial" w:hAnsi="Arial" w:cs="Arial"/>
        </w:rPr>
        <w:t>ασφάλειας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δεδομένων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δικτύου.</w:t>
      </w:r>
    </w:p>
    <w:p w:rsidR="00BE631F" w:rsidRPr="00D16BEB" w:rsidRDefault="00BE631F" w:rsidP="00BE631F">
      <w:pPr>
        <w:spacing w:line="360" w:lineRule="auto"/>
        <w:jc w:val="both"/>
        <w:rPr>
          <w:rFonts w:ascii="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Οργανώνει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βιβλιοθήκη</w:t>
      </w:r>
      <w:r w:rsidRPr="00D16BEB">
        <w:rPr>
          <w:rFonts w:ascii="Arial" w:eastAsia="Arial" w:hAnsi="Arial" w:cs="Arial"/>
        </w:rPr>
        <w:t xml:space="preserve"> </w:t>
      </w:r>
      <w:r w:rsidRPr="00D16BEB">
        <w:rPr>
          <w:rFonts w:ascii="Arial" w:hAnsi="Arial" w:cs="Arial"/>
        </w:rPr>
        <w:t>μαγνητικών</w:t>
      </w:r>
      <w:r w:rsidRPr="00D16BEB">
        <w:rPr>
          <w:rFonts w:ascii="Arial" w:eastAsia="Arial" w:hAnsi="Arial" w:cs="Arial"/>
        </w:rPr>
        <w:t xml:space="preserve"> </w:t>
      </w:r>
      <w:r w:rsidRPr="00D16BEB">
        <w:rPr>
          <w:rFonts w:ascii="Arial" w:hAnsi="Arial" w:cs="Arial"/>
        </w:rPr>
        <w:t>μέσων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βάση</w:t>
      </w:r>
      <w:r w:rsidRPr="00D16BEB">
        <w:rPr>
          <w:rFonts w:ascii="Arial" w:eastAsia="Arial" w:hAnsi="Arial" w:cs="Arial"/>
        </w:rPr>
        <w:t xml:space="preserve"> </w:t>
      </w:r>
      <w:r w:rsidRPr="00D16BEB">
        <w:rPr>
          <w:rFonts w:ascii="Arial" w:hAnsi="Arial" w:cs="Arial"/>
        </w:rPr>
        <w:t>πρότυπα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διαφυλάττει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αρχεία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αντίγραφα</w:t>
      </w:r>
      <w:r w:rsidRPr="00D16BEB">
        <w:rPr>
          <w:rFonts w:ascii="Arial" w:eastAsia="Arial" w:hAnsi="Arial" w:cs="Arial"/>
        </w:rPr>
        <w:t xml:space="preserve"> </w:t>
      </w:r>
      <w:r w:rsidRPr="00D16BEB">
        <w:rPr>
          <w:rFonts w:ascii="Arial" w:hAnsi="Arial" w:cs="Arial"/>
        </w:rPr>
        <w:t>ασφαλείας.</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ιι)</w:t>
      </w:r>
      <w:r w:rsidRPr="00D16BEB">
        <w:rPr>
          <w:rFonts w:ascii="Arial" w:eastAsia="Arial" w:hAnsi="Arial" w:cs="Arial"/>
        </w:rPr>
        <w:t xml:space="preserve"> </w:t>
      </w:r>
      <w:r w:rsidRPr="00D16BEB">
        <w:rPr>
          <w:rFonts w:ascii="Arial" w:hAnsi="Arial" w:cs="Arial"/>
        </w:rPr>
        <w:t>Καταγράφει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συντήρηση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δικτυακού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υπολογιστικού</w:t>
      </w:r>
      <w:r w:rsidRPr="00D16BEB">
        <w:rPr>
          <w:rFonts w:ascii="Arial" w:eastAsia="Arial" w:hAnsi="Arial" w:cs="Arial"/>
        </w:rPr>
        <w:t xml:space="preserve"> </w:t>
      </w:r>
      <w:r w:rsidRPr="00D16BEB">
        <w:rPr>
          <w:rFonts w:ascii="Arial" w:hAnsi="Arial" w:cs="Arial"/>
        </w:rPr>
        <w:t>εξοπλισμού</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τήρηση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διαδικασιών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αποκατάσταση</w:t>
      </w:r>
      <w:r w:rsidRPr="00D16BEB">
        <w:rPr>
          <w:rFonts w:ascii="Arial" w:eastAsia="Arial" w:hAnsi="Arial" w:cs="Arial"/>
        </w:rPr>
        <w:t xml:space="preserve"> </w:t>
      </w:r>
      <w:r w:rsidRPr="00D16BEB">
        <w:rPr>
          <w:rFonts w:ascii="Arial" w:hAnsi="Arial" w:cs="Arial"/>
        </w:rPr>
        <w:t>βλαβών</w:t>
      </w:r>
      <w:r w:rsidRPr="00D16BEB">
        <w:rPr>
          <w:rFonts w:ascii="Arial" w:eastAsia="Arial" w:hAnsi="Arial" w:cs="Arial"/>
        </w:rPr>
        <w:t xml:space="preserve"> </w:t>
      </w:r>
      <w:r w:rsidRPr="00D16BEB">
        <w:rPr>
          <w:rFonts w:ascii="Arial" w:hAnsi="Arial" w:cs="Arial"/>
        </w:rPr>
        <w:t>αυτών.</w:t>
      </w:r>
    </w:p>
    <w:p w:rsidR="00BE631F" w:rsidRPr="00D16BEB" w:rsidRDefault="00BE631F" w:rsidP="00BE631F">
      <w:pPr>
        <w:spacing w:line="360" w:lineRule="auto"/>
        <w:jc w:val="both"/>
        <w:rPr>
          <w:rFonts w:ascii="Arial" w:hAnsi="Arial" w:cs="Arial"/>
        </w:rPr>
      </w:pPr>
      <w:r w:rsidRPr="00D16BEB">
        <w:rPr>
          <w:rFonts w:ascii="Arial" w:hAnsi="Arial" w:cs="Arial"/>
        </w:rPr>
        <w:t>ιαια)</w:t>
      </w:r>
      <w:r w:rsidRPr="00D16BEB">
        <w:rPr>
          <w:rFonts w:ascii="Arial" w:eastAsia="Arial" w:hAnsi="Arial" w:cs="Arial"/>
        </w:rPr>
        <w:t xml:space="preserve"> </w:t>
      </w:r>
      <w:r w:rsidRPr="00D16BEB">
        <w:rPr>
          <w:rFonts w:ascii="Arial" w:hAnsi="Arial" w:cs="Arial"/>
        </w:rPr>
        <w:t>Τηρεί</w:t>
      </w:r>
      <w:r w:rsidRPr="00D16BEB">
        <w:rPr>
          <w:rFonts w:ascii="Arial" w:eastAsia="Arial" w:hAnsi="Arial" w:cs="Arial"/>
        </w:rPr>
        <w:t xml:space="preserve"> </w:t>
      </w:r>
      <w:r w:rsidRPr="00D16BEB">
        <w:rPr>
          <w:rFonts w:ascii="Arial" w:hAnsi="Arial" w:cs="Arial"/>
        </w:rPr>
        <w:t>στοιχεία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μέτρηση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απόδοσης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δικτυακού</w:t>
      </w:r>
      <w:r w:rsidRPr="00D16BEB">
        <w:rPr>
          <w:rFonts w:ascii="Arial" w:eastAsia="Arial" w:hAnsi="Arial" w:cs="Arial"/>
        </w:rPr>
        <w:t xml:space="preserve"> </w:t>
      </w:r>
      <w:r w:rsidRPr="00D16BEB">
        <w:rPr>
          <w:rFonts w:ascii="Arial" w:hAnsi="Arial" w:cs="Arial"/>
        </w:rPr>
        <w:t>εξοπλισμού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διαθεσιμότητας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δικτύων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ιβιβ)</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δ)</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Ανάπτυξης</w:t>
      </w:r>
      <w:r w:rsidRPr="00D16BEB">
        <w:rPr>
          <w:rFonts w:ascii="Arial" w:eastAsia="Arial" w:hAnsi="Arial" w:cs="Arial"/>
        </w:rPr>
        <w:t xml:space="preserve"> </w:t>
      </w:r>
      <w:r w:rsidRPr="00D16BEB">
        <w:rPr>
          <w:rFonts w:ascii="Arial" w:hAnsi="Arial" w:cs="Arial"/>
        </w:rPr>
        <w:t>Εφαρμογών</w:t>
      </w:r>
      <w:r w:rsidRPr="00D16BEB">
        <w:rPr>
          <w:rFonts w:ascii="Arial" w:eastAsia="Arial" w:hAnsi="Arial" w:cs="Arial"/>
        </w:rPr>
        <w:t xml:space="preserve"> </w:t>
      </w:r>
      <w:r w:rsidRPr="00D16BEB">
        <w:rPr>
          <w:rFonts w:ascii="Arial" w:hAnsi="Arial" w:cs="Arial"/>
        </w:rPr>
        <w:t>Εξετάσεων:</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Αναλύει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καθορίζει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απαιτήσεις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αναπτύσσει</w:t>
      </w:r>
      <w:r w:rsidRPr="00D16BEB">
        <w:rPr>
          <w:rFonts w:ascii="Arial" w:eastAsia="Arial" w:hAnsi="Arial" w:cs="Arial"/>
        </w:rPr>
        <w:t xml:space="preserve"> </w:t>
      </w:r>
      <w:r w:rsidRPr="00D16BEB">
        <w:rPr>
          <w:rFonts w:ascii="Arial" w:hAnsi="Arial" w:cs="Arial"/>
        </w:rPr>
        <w:t>πληροφοριακά</w:t>
      </w:r>
      <w:r w:rsidRPr="00D16BEB">
        <w:rPr>
          <w:rFonts w:ascii="Arial" w:eastAsia="Arial" w:hAnsi="Arial" w:cs="Arial"/>
        </w:rPr>
        <w:t xml:space="preserve"> </w:t>
      </w:r>
      <w:r w:rsidRPr="00D16BEB">
        <w:rPr>
          <w:rFonts w:ascii="Arial" w:hAnsi="Arial" w:cs="Arial"/>
        </w:rPr>
        <w:t>συστήματα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προετοιμασία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δημιουργία</w:t>
      </w:r>
      <w:r w:rsidRPr="00D16BEB">
        <w:rPr>
          <w:rFonts w:ascii="Arial" w:eastAsia="Arial" w:hAnsi="Arial" w:cs="Arial"/>
        </w:rPr>
        <w:t xml:space="preserve"> </w:t>
      </w:r>
      <w:r w:rsidRPr="00D16BEB">
        <w:rPr>
          <w:rFonts w:ascii="Arial" w:hAnsi="Arial" w:cs="Arial"/>
        </w:rPr>
        <w:t>αρχείου</w:t>
      </w:r>
      <w:r w:rsidRPr="00D16BEB">
        <w:rPr>
          <w:rFonts w:ascii="Arial" w:eastAsia="Arial" w:hAnsi="Arial" w:cs="Arial"/>
        </w:rPr>
        <w:t xml:space="preserve"> </w:t>
      </w:r>
      <w:r w:rsidRPr="00D16BEB">
        <w:rPr>
          <w:rFonts w:ascii="Arial" w:hAnsi="Arial" w:cs="Arial"/>
        </w:rPr>
        <w:t>εξετάσεων</w:t>
      </w:r>
      <w:r w:rsidRPr="00D16BEB">
        <w:rPr>
          <w:rFonts w:ascii="Arial" w:eastAsia="Arial" w:hAnsi="Arial" w:cs="Arial"/>
        </w:rPr>
        <w:t xml:space="preserve"> </w:t>
      </w:r>
      <w:r w:rsidRPr="00D16BEB">
        <w:rPr>
          <w:rFonts w:ascii="Arial" w:hAnsi="Arial" w:cs="Arial"/>
        </w:rPr>
        <w:t>μαθητών</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αποφοίτων,</w:t>
      </w:r>
      <w:r w:rsidRPr="00D16BEB">
        <w:rPr>
          <w:rFonts w:ascii="Arial" w:eastAsia="Arial" w:hAnsi="Arial" w:cs="Arial"/>
        </w:rPr>
        <w:t xml:space="preserve">  </w:t>
      </w:r>
      <w:r w:rsidRPr="00D16BEB">
        <w:rPr>
          <w:rFonts w:ascii="Arial" w:hAnsi="Arial" w:cs="Arial"/>
        </w:rPr>
        <w:t>τέκνων</w:t>
      </w:r>
      <w:r w:rsidRPr="00D16BEB">
        <w:rPr>
          <w:rFonts w:ascii="Arial" w:eastAsia="Arial" w:hAnsi="Arial" w:cs="Arial"/>
        </w:rPr>
        <w:t xml:space="preserve"> </w:t>
      </w:r>
      <w:r w:rsidRPr="00D16BEB">
        <w:rPr>
          <w:rFonts w:ascii="Arial" w:hAnsi="Arial" w:cs="Arial"/>
        </w:rPr>
        <w:t>Ελλήνων</w:t>
      </w:r>
      <w:r w:rsidRPr="00D16BEB">
        <w:rPr>
          <w:rFonts w:ascii="Arial" w:eastAsia="Arial" w:hAnsi="Arial" w:cs="Arial"/>
        </w:rPr>
        <w:t xml:space="preserve"> </w:t>
      </w:r>
      <w:r w:rsidRPr="00D16BEB">
        <w:rPr>
          <w:rFonts w:ascii="Arial" w:hAnsi="Arial" w:cs="Arial"/>
        </w:rPr>
        <w:t>εξωτερικού,</w:t>
      </w:r>
      <w:r w:rsidRPr="00D16BEB">
        <w:rPr>
          <w:rFonts w:ascii="Arial" w:eastAsia="Arial" w:hAnsi="Arial" w:cs="Arial"/>
        </w:rPr>
        <w:t xml:space="preserve"> </w:t>
      </w:r>
      <w:r w:rsidRPr="00D16BEB">
        <w:rPr>
          <w:rFonts w:ascii="Arial" w:hAnsi="Arial" w:cs="Arial"/>
        </w:rPr>
        <w:t>αλλοδαπών,</w:t>
      </w:r>
      <w:r w:rsidRPr="00D16BEB">
        <w:rPr>
          <w:rFonts w:ascii="Arial" w:eastAsia="Arial" w:hAnsi="Arial" w:cs="Arial"/>
        </w:rPr>
        <w:t xml:space="preserve"> </w:t>
      </w:r>
      <w:r w:rsidRPr="00D16BEB">
        <w:rPr>
          <w:rFonts w:ascii="Arial" w:hAnsi="Arial" w:cs="Arial"/>
        </w:rPr>
        <w:t>αθλητών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λοιπών</w:t>
      </w:r>
      <w:r w:rsidRPr="00D16BEB">
        <w:rPr>
          <w:rFonts w:ascii="Arial" w:eastAsia="Arial" w:hAnsi="Arial" w:cs="Arial"/>
        </w:rPr>
        <w:t xml:space="preserve"> </w:t>
      </w:r>
      <w:r w:rsidRPr="00D16BEB">
        <w:rPr>
          <w:rFonts w:ascii="Arial" w:hAnsi="Arial" w:cs="Arial"/>
        </w:rPr>
        <w:t>κατηγοριών</w:t>
      </w:r>
      <w:r w:rsidRPr="00D16BEB">
        <w:rPr>
          <w:rFonts w:ascii="Arial" w:eastAsia="Arial" w:hAnsi="Arial" w:cs="Arial"/>
        </w:rPr>
        <w:t xml:space="preserve"> </w:t>
      </w:r>
      <w:r w:rsidRPr="00D16BEB">
        <w:rPr>
          <w:rFonts w:ascii="Arial" w:hAnsi="Arial" w:cs="Arial"/>
        </w:rPr>
        <w:t>σύμφωνα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κατευθυντήριες</w:t>
      </w:r>
      <w:r w:rsidRPr="00D16BEB">
        <w:rPr>
          <w:rFonts w:ascii="Arial" w:eastAsia="Arial" w:hAnsi="Arial" w:cs="Arial"/>
        </w:rPr>
        <w:t xml:space="preserve"> </w:t>
      </w:r>
      <w:r w:rsidRPr="00D16BEB">
        <w:rPr>
          <w:rFonts w:ascii="Arial" w:hAnsi="Arial" w:cs="Arial"/>
        </w:rPr>
        <w:t>γραμμές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Εξετάσεων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Πιστοποιήσεων.</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Καθορίζει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απαιτήσεις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αναπτύσσει</w:t>
      </w:r>
      <w:r w:rsidRPr="00D16BEB">
        <w:rPr>
          <w:rFonts w:ascii="Arial" w:eastAsia="Arial" w:hAnsi="Arial" w:cs="Arial"/>
        </w:rPr>
        <w:t xml:space="preserve"> </w:t>
      </w:r>
      <w:r w:rsidRPr="00D16BEB">
        <w:rPr>
          <w:rFonts w:ascii="Arial" w:hAnsi="Arial" w:cs="Arial"/>
        </w:rPr>
        <w:t>πληροφοριακά</w:t>
      </w:r>
      <w:r w:rsidRPr="00D16BEB">
        <w:rPr>
          <w:rFonts w:ascii="Arial" w:eastAsia="Arial" w:hAnsi="Arial" w:cs="Arial"/>
        </w:rPr>
        <w:t xml:space="preserve"> </w:t>
      </w:r>
      <w:r w:rsidRPr="00D16BEB">
        <w:rPr>
          <w:rFonts w:ascii="Arial" w:hAnsi="Arial" w:cs="Arial"/>
        </w:rPr>
        <w:t>συστήματα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συγκέντρωση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επεξεργασία</w:t>
      </w:r>
      <w:r w:rsidRPr="00D16BEB">
        <w:rPr>
          <w:rFonts w:ascii="Arial" w:eastAsia="Arial" w:hAnsi="Arial" w:cs="Arial"/>
        </w:rPr>
        <w:t xml:space="preserve"> </w:t>
      </w:r>
      <w:r w:rsidRPr="00D16BEB">
        <w:rPr>
          <w:rFonts w:ascii="Arial" w:hAnsi="Arial" w:cs="Arial"/>
        </w:rPr>
        <w:t>αιτήσεων</w:t>
      </w:r>
      <w:r w:rsidRPr="00D16BEB">
        <w:rPr>
          <w:rFonts w:ascii="Arial" w:eastAsia="Arial" w:hAnsi="Arial" w:cs="Arial"/>
        </w:rPr>
        <w:t xml:space="preserve"> </w:t>
      </w:r>
      <w:r w:rsidRPr="00D16BEB">
        <w:rPr>
          <w:rFonts w:ascii="Arial" w:hAnsi="Arial" w:cs="Arial"/>
        </w:rPr>
        <w:t>υποψηφίων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προτιμήσεις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έκδοση</w:t>
      </w:r>
      <w:r w:rsidRPr="00D16BEB">
        <w:rPr>
          <w:rFonts w:ascii="Arial" w:eastAsia="Arial" w:hAnsi="Arial" w:cs="Arial"/>
        </w:rPr>
        <w:t xml:space="preserve"> </w:t>
      </w:r>
      <w:r w:rsidRPr="00D16BEB">
        <w:rPr>
          <w:rFonts w:ascii="Arial" w:hAnsi="Arial" w:cs="Arial"/>
        </w:rPr>
        <w:t>αποτελεσμάτων</w:t>
      </w:r>
      <w:r w:rsidRPr="00D16BEB">
        <w:rPr>
          <w:rFonts w:ascii="Arial" w:eastAsia="Arial" w:hAnsi="Arial" w:cs="Arial"/>
        </w:rPr>
        <w:t xml:space="preserve"> </w:t>
      </w:r>
      <w:r w:rsidRPr="00D16BEB">
        <w:rPr>
          <w:rFonts w:ascii="Arial" w:hAnsi="Arial" w:cs="Arial"/>
        </w:rPr>
        <w:t>επιλογής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παραπάνω</w:t>
      </w:r>
      <w:r w:rsidRPr="00D16BEB">
        <w:rPr>
          <w:rFonts w:ascii="Arial" w:eastAsia="Arial" w:hAnsi="Arial" w:cs="Arial"/>
        </w:rPr>
        <w:t xml:space="preserve"> </w:t>
      </w:r>
      <w:r w:rsidRPr="00D16BEB">
        <w:rPr>
          <w:rFonts w:ascii="Arial" w:hAnsi="Arial" w:cs="Arial"/>
        </w:rPr>
        <w:t>κατηγοριών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Ιδρύματα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Ανώτατης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σύμφωνα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κατευθυντήριες</w:t>
      </w:r>
      <w:r w:rsidRPr="00D16BEB">
        <w:rPr>
          <w:rFonts w:ascii="Arial" w:eastAsia="Arial" w:hAnsi="Arial" w:cs="Arial"/>
        </w:rPr>
        <w:t xml:space="preserve"> </w:t>
      </w:r>
      <w:r w:rsidRPr="00D16BEB">
        <w:rPr>
          <w:rFonts w:ascii="Arial" w:hAnsi="Arial" w:cs="Arial"/>
        </w:rPr>
        <w:t>γραμμές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Εξετάσεων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Πιστοποιήσεων.</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Προετοιμάζει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δημιουργεί</w:t>
      </w:r>
      <w:r w:rsidRPr="00D16BEB">
        <w:rPr>
          <w:rFonts w:ascii="Arial" w:eastAsia="Arial" w:hAnsi="Arial" w:cs="Arial"/>
        </w:rPr>
        <w:t xml:space="preserve"> </w:t>
      </w:r>
      <w:r w:rsidRPr="00D16BEB">
        <w:rPr>
          <w:rFonts w:ascii="Arial" w:hAnsi="Arial" w:cs="Arial"/>
        </w:rPr>
        <w:t>αρχεία</w:t>
      </w:r>
      <w:r w:rsidRPr="00D16BEB">
        <w:rPr>
          <w:rFonts w:ascii="Arial" w:eastAsia="Arial" w:hAnsi="Arial" w:cs="Arial"/>
        </w:rPr>
        <w:t xml:space="preserve"> </w:t>
      </w:r>
      <w:r w:rsidRPr="00D16BEB">
        <w:rPr>
          <w:rFonts w:ascii="Arial" w:hAnsi="Arial" w:cs="Arial"/>
        </w:rPr>
        <w:t>εξετάσεων</w:t>
      </w:r>
      <w:r w:rsidRPr="00D16BEB">
        <w:rPr>
          <w:rFonts w:ascii="Arial" w:eastAsia="Arial" w:hAnsi="Arial" w:cs="Arial"/>
        </w:rPr>
        <w:t xml:space="preserve"> </w:t>
      </w:r>
      <w:r w:rsidRPr="00D16BEB">
        <w:rPr>
          <w:rFonts w:ascii="Arial" w:hAnsi="Arial" w:cs="Arial"/>
        </w:rPr>
        <w:t>υποψηφίων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πιστοποίηση</w:t>
      </w:r>
      <w:r w:rsidRPr="00D16BEB">
        <w:rPr>
          <w:rFonts w:ascii="Arial" w:eastAsia="Arial" w:hAnsi="Arial" w:cs="Arial"/>
        </w:rPr>
        <w:t xml:space="preserve"> </w:t>
      </w:r>
      <w:r w:rsidRPr="00D16BEB">
        <w:rPr>
          <w:rFonts w:ascii="Arial" w:hAnsi="Arial" w:cs="Arial"/>
        </w:rPr>
        <w:t>ξένης</w:t>
      </w:r>
      <w:r w:rsidRPr="00D16BEB">
        <w:rPr>
          <w:rFonts w:ascii="Arial" w:eastAsia="Arial" w:hAnsi="Arial" w:cs="Arial"/>
        </w:rPr>
        <w:t xml:space="preserve"> </w:t>
      </w:r>
      <w:r w:rsidRPr="00D16BEB">
        <w:rPr>
          <w:rFonts w:ascii="Arial" w:hAnsi="Arial" w:cs="Arial"/>
        </w:rPr>
        <w:t>γλώσσας,</w:t>
      </w:r>
      <w:r w:rsidRPr="00D16BEB">
        <w:rPr>
          <w:rFonts w:ascii="Arial" w:eastAsia="Arial" w:hAnsi="Arial" w:cs="Arial"/>
        </w:rPr>
        <w:t xml:space="preserve"> </w:t>
      </w:r>
      <w:r w:rsidRPr="00D16BEB">
        <w:rPr>
          <w:rFonts w:ascii="Arial" w:hAnsi="Arial" w:cs="Arial"/>
        </w:rPr>
        <w:t>γνώσης</w:t>
      </w:r>
      <w:r w:rsidRPr="00D16BEB">
        <w:rPr>
          <w:rFonts w:ascii="Arial" w:eastAsia="Arial" w:hAnsi="Arial" w:cs="Arial"/>
        </w:rPr>
        <w:t xml:space="preserve"> </w:t>
      </w:r>
      <w:r w:rsidRPr="00D16BEB">
        <w:rPr>
          <w:rFonts w:ascii="Arial" w:hAnsi="Arial" w:cs="Arial"/>
        </w:rPr>
        <w:t>Η/Υ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εκδίδει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αποτελέσματα</w:t>
      </w:r>
      <w:r w:rsidRPr="00D16BEB">
        <w:rPr>
          <w:rFonts w:ascii="Arial" w:eastAsia="Arial" w:hAnsi="Arial" w:cs="Arial"/>
        </w:rPr>
        <w:t xml:space="preserve"> </w:t>
      </w:r>
      <w:r w:rsidRPr="00D16BEB">
        <w:rPr>
          <w:rFonts w:ascii="Arial" w:hAnsi="Arial" w:cs="Arial"/>
        </w:rPr>
        <w:t>σύμφωνα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κατευθυντήριες</w:t>
      </w:r>
      <w:r w:rsidRPr="00D16BEB">
        <w:rPr>
          <w:rFonts w:ascii="Arial" w:eastAsia="Arial" w:hAnsi="Arial" w:cs="Arial"/>
        </w:rPr>
        <w:t xml:space="preserve"> </w:t>
      </w:r>
      <w:r w:rsidRPr="00D16BEB">
        <w:rPr>
          <w:rFonts w:ascii="Arial" w:hAnsi="Arial" w:cs="Arial"/>
        </w:rPr>
        <w:t>γραμμές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Εξετάσεων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Πιστοποιήσεων.</w:t>
      </w:r>
      <w:r w:rsidRPr="00D16BEB">
        <w:rPr>
          <w:rFonts w:ascii="Arial" w:eastAsia="Arial" w:hAnsi="Arial" w:cs="Arial"/>
        </w:rPr>
        <w:t xml:space="preserve"> </w:t>
      </w:r>
      <w:r w:rsidRPr="00D16BEB">
        <w:rPr>
          <w:rFonts w:ascii="Arial" w:hAnsi="Arial" w:cs="Arial"/>
        </w:rPr>
        <w:t>Εξασφαλίζει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ποιότητα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αξιοπιστία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λογισμικών.</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Πραγματοποιεί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ηλεκτρονική</w:t>
      </w:r>
      <w:r w:rsidRPr="00D16BEB">
        <w:rPr>
          <w:rFonts w:ascii="Arial" w:eastAsia="Arial" w:hAnsi="Arial" w:cs="Arial"/>
        </w:rPr>
        <w:t xml:space="preserve"> </w:t>
      </w:r>
      <w:r w:rsidRPr="00D16BEB">
        <w:rPr>
          <w:rFonts w:ascii="Arial" w:hAnsi="Arial" w:cs="Arial"/>
        </w:rPr>
        <w:t>διακίνηση</w:t>
      </w:r>
      <w:r w:rsidRPr="00D16BEB">
        <w:rPr>
          <w:rFonts w:ascii="Arial" w:eastAsia="Arial" w:hAnsi="Arial" w:cs="Arial"/>
        </w:rPr>
        <w:t xml:space="preserve"> </w:t>
      </w:r>
      <w:r w:rsidRPr="00D16BEB">
        <w:rPr>
          <w:rFonts w:ascii="Arial" w:hAnsi="Arial" w:cs="Arial"/>
        </w:rPr>
        <w:t>εγγράφων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μετάδοση</w:t>
      </w:r>
      <w:r w:rsidRPr="00D16BEB">
        <w:rPr>
          <w:rFonts w:ascii="Arial" w:eastAsia="Arial" w:hAnsi="Arial" w:cs="Arial"/>
        </w:rPr>
        <w:t xml:space="preserve"> </w:t>
      </w:r>
      <w:r w:rsidRPr="00D16BEB">
        <w:rPr>
          <w:rFonts w:ascii="Arial" w:hAnsi="Arial" w:cs="Arial"/>
        </w:rPr>
        <w:t>θεμάτων</w:t>
      </w:r>
      <w:r w:rsidRPr="00D16BEB">
        <w:rPr>
          <w:rFonts w:ascii="Arial" w:eastAsia="Arial" w:hAnsi="Arial" w:cs="Arial"/>
        </w:rPr>
        <w:t xml:space="preserve"> </w:t>
      </w:r>
      <w:r w:rsidRPr="00D16BEB">
        <w:rPr>
          <w:rFonts w:ascii="Arial" w:hAnsi="Arial" w:cs="Arial"/>
        </w:rPr>
        <w:t>εξετάσεων</w:t>
      </w:r>
      <w:r w:rsidRPr="00D16BEB">
        <w:rPr>
          <w:rFonts w:ascii="Arial" w:eastAsia="Arial" w:hAnsi="Arial" w:cs="Arial"/>
        </w:rPr>
        <w:t xml:space="preserve"> </w:t>
      </w:r>
      <w:r w:rsidRPr="00D16BEB">
        <w:rPr>
          <w:rFonts w:ascii="Arial" w:hAnsi="Arial" w:cs="Arial"/>
        </w:rPr>
        <w:t>μέσω</w:t>
      </w:r>
      <w:r w:rsidRPr="00D16BEB">
        <w:rPr>
          <w:rFonts w:ascii="Arial" w:eastAsia="Arial" w:hAnsi="Arial" w:cs="Arial"/>
        </w:rPr>
        <w:t xml:space="preserve"> </w:t>
      </w:r>
      <w:r w:rsidRPr="00D16BEB">
        <w:rPr>
          <w:rFonts w:ascii="Arial" w:hAnsi="Arial" w:cs="Arial"/>
        </w:rPr>
        <w:t>πληροφοριακών</w:t>
      </w:r>
      <w:r w:rsidRPr="00D16BEB">
        <w:rPr>
          <w:rFonts w:ascii="Arial" w:eastAsia="Arial" w:hAnsi="Arial" w:cs="Arial"/>
        </w:rPr>
        <w:t xml:space="preserve"> </w:t>
      </w:r>
      <w:r w:rsidRPr="00D16BEB">
        <w:rPr>
          <w:rFonts w:ascii="Arial" w:hAnsi="Arial" w:cs="Arial"/>
        </w:rPr>
        <w:t>συστημάτων.</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Συγκεντρώνει</w:t>
      </w:r>
      <w:r w:rsidRPr="00D16BEB">
        <w:rPr>
          <w:rFonts w:ascii="Arial" w:eastAsia="Arial" w:hAnsi="Arial" w:cs="Arial"/>
        </w:rPr>
        <w:t xml:space="preserve"> </w:t>
      </w:r>
      <w:r w:rsidRPr="00D16BEB">
        <w:rPr>
          <w:rFonts w:ascii="Arial" w:hAnsi="Arial" w:cs="Arial"/>
        </w:rPr>
        <w:t>δεδομένα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τεκμηριώνει</w:t>
      </w:r>
      <w:r w:rsidRPr="00D16BEB">
        <w:rPr>
          <w:rFonts w:ascii="Arial" w:eastAsia="Arial" w:hAnsi="Arial" w:cs="Arial"/>
        </w:rPr>
        <w:t xml:space="preserve"> </w:t>
      </w:r>
      <w:r w:rsidRPr="00D16BEB">
        <w:rPr>
          <w:rFonts w:ascii="Arial" w:hAnsi="Arial" w:cs="Arial"/>
        </w:rPr>
        <w:t>πλήρως</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φάση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έργων</w:t>
      </w:r>
      <w:r w:rsidRPr="00D16BEB">
        <w:rPr>
          <w:rFonts w:ascii="Arial" w:eastAsia="Arial" w:hAnsi="Arial" w:cs="Arial"/>
        </w:rPr>
        <w:t xml:space="preserve"> </w:t>
      </w:r>
      <w:r w:rsidRPr="00D16BEB">
        <w:rPr>
          <w:rFonts w:ascii="Arial" w:hAnsi="Arial" w:cs="Arial"/>
        </w:rPr>
        <w:t>ΤΠΕ</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εξετάσεις.</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ε)</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Τεχνικής</w:t>
      </w:r>
      <w:r w:rsidRPr="00D16BEB">
        <w:rPr>
          <w:rFonts w:ascii="Arial" w:eastAsia="Arial" w:hAnsi="Arial" w:cs="Arial"/>
        </w:rPr>
        <w:t xml:space="preserve"> </w:t>
      </w:r>
      <w:r w:rsidRPr="00D16BEB">
        <w:rPr>
          <w:rFonts w:ascii="Arial" w:hAnsi="Arial" w:cs="Arial"/>
        </w:rPr>
        <w:t>Υποστήριξης</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Παρέχει</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στελέχη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δυνατή</w:t>
      </w:r>
      <w:r w:rsidRPr="00D16BEB">
        <w:rPr>
          <w:rFonts w:ascii="Arial" w:eastAsia="Arial" w:hAnsi="Arial" w:cs="Arial"/>
        </w:rPr>
        <w:t xml:space="preserve"> </w:t>
      </w:r>
      <w:r w:rsidRPr="00D16BEB">
        <w:rPr>
          <w:rFonts w:ascii="Arial" w:hAnsi="Arial" w:cs="Arial"/>
        </w:rPr>
        <w:t>βοήθεια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να</w:t>
      </w:r>
      <w:r w:rsidRPr="00D16BEB">
        <w:rPr>
          <w:rFonts w:ascii="Arial" w:eastAsia="Arial" w:hAnsi="Arial" w:cs="Arial"/>
        </w:rPr>
        <w:t xml:space="preserve"> </w:t>
      </w:r>
      <w:r w:rsidRPr="00D16BEB">
        <w:rPr>
          <w:rFonts w:ascii="Arial" w:hAnsi="Arial" w:cs="Arial"/>
        </w:rPr>
        <w:t>εφαρμόζουν</w:t>
      </w:r>
      <w:r w:rsidRPr="00D16BEB">
        <w:rPr>
          <w:rFonts w:ascii="Arial" w:eastAsia="Arial" w:hAnsi="Arial" w:cs="Arial"/>
        </w:rPr>
        <w:t xml:space="preserve"> </w:t>
      </w:r>
      <w:r w:rsidRPr="00D16BEB">
        <w:rPr>
          <w:rFonts w:ascii="Arial" w:hAnsi="Arial" w:cs="Arial"/>
        </w:rPr>
        <w:t>τοπικές</w:t>
      </w:r>
      <w:r w:rsidRPr="00D16BEB">
        <w:rPr>
          <w:rFonts w:ascii="Arial" w:eastAsia="Arial" w:hAnsi="Arial" w:cs="Arial"/>
        </w:rPr>
        <w:t xml:space="preserve"> </w:t>
      </w:r>
      <w:r w:rsidRPr="00D16BEB">
        <w:rPr>
          <w:rFonts w:ascii="Arial" w:hAnsi="Arial" w:cs="Arial"/>
        </w:rPr>
        <w:t>εφαρμογές</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t>περιφερειακούς</w:t>
      </w:r>
      <w:r w:rsidRPr="00D16BEB">
        <w:rPr>
          <w:rFonts w:ascii="Arial" w:eastAsia="Arial" w:hAnsi="Arial" w:cs="Arial"/>
        </w:rPr>
        <w:t xml:space="preserve"> </w:t>
      </w:r>
      <w:r w:rsidRPr="00D16BEB">
        <w:rPr>
          <w:rFonts w:ascii="Arial" w:hAnsi="Arial" w:cs="Arial"/>
        </w:rPr>
        <w:t>σταθμούς</w:t>
      </w:r>
      <w:r w:rsidRPr="00D16BEB">
        <w:rPr>
          <w:rFonts w:ascii="Arial" w:eastAsia="Arial" w:hAnsi="Arial" w:cs="Arial"/>
        </w:rPr>
        <w:t xml:space="preserve"> </w:t>
      </w:r>
      <w:r w:rsidRPr="00D16BEB">
        <w:rPr>
          <w:rFonts w:ascii="Arial" w:hAnsi="Arial" w:cs="Arial"/>
        </w:rPr>
        <w:t>εργασίας</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lastRenderedPageBreak/>
        <w:t>(επεξεργασία</w:t>
      </w:r>
      <w:r w:rsidRPr="00D16BEB">
        <w:rPr>
          <w:rFonts w:ascii="Arial" w:eastAsia="Arial" w:hAnsi="Arial" w:cs="Arial"/>
        </w:rPr>
        <w:t xml:space="preserve"> </w:t>
      </w:r>
      <w:r w:rsidRPr="00D16BEB">
        <w:rPr>
          <w:rFonts w:ascii="Arial" w:hAnsi="Arial" w:cs="Arial"/>
        </w:rPr>
        <w:t>κειμένων,</w:t>
      </w:r>
      <w:r w:rsidRPr="00D16BEB">
        <w:rPr>
          <w:rFonts w:ascii="Arial" w:eastAsia="Arial" w:hAnsi="Arial" w:cs="Arial"/>
        </w:rPr>
        <w:t xml:space="preserve"> </w:t>
      </w:r>
      <w:r w:rsidRPr="00D16BEB">
        <w:rPr>
          <w:rFonts w:ascii="Arial" w:hAnsi="Arial" w:cs="Arial"/>
        </w:rPr>
        <w:t>οργάνωση</w:t>
      </w:r>
      <w:r w:rsidRPr="00D16BEB">
        <w:rPr>
          <w:rFonts w:ascii="Arial" w:eastAsia="Arial" w:hAnsi="Arial" w:cs="Arial"/>
        </w:rPr>
        <w:t xml:space="preserve"> </w:t>
      </w:r>
      <w:r w:rsidRPr="00D16BEB">
        <w:rPr>
          <w:rFonts w:ascii="Arial" w:hAnsi="Arial" w:cs="Arial"/>
        </w:rPr>
        <w:t>αρχείων,</w:t>
      </w:r>
      <w:r w:rsidRPr="00D16BEB">
        <w:rPr>
          <w:rFonts w:ascii="Arial" w:eastAsia="Arial" w:hAnsi="Arial" w:cs="Arial"/>
        </w:rPr>
        <w:t xml:space="preserve"> </w:t>
      </w:r>
      <w:r w:rsidRPr="00D16BEB">
        <w:rPr>
          <w:rFonts w:ascii="Arial" w:hAnsi="Arial" w:cs="Arial"/>
        </w:rPr>
        <w:t>επεξεργασία</w:t>
      </w:r>
      <w:r w:rsidRPr="00D16BEB">
        <w:rPr>
          <w:rFonts w:ascii="Arial" w:eastAsia="Arial" w:hAnsi="Arial" w:cs="Arial"/>
        </w:rPr>
        <w:t xml:space="preserve"> </w:t>
      </w:r>
      <w:r w:rsidRPr="00D16BEB">
        <w:rPr>
          <w:rFonts w:ascii="Arial" w:hAnsi="Arial" w:cs="Arial"/>
        </w:rPr>
        <w:t>πινάκων</w:t>
      </w:r>
      <w:r w:rsidRPr="00D16BEB">
        <w:rPr>
          <w:rFonts w:ascii="Arial" w:eastAsia="Arial" w:hAnsi="Arial" w:cs="Arial"/>
        </w:rPr>
        <w:t xml:space="preserve"> </w:t>
      </w:r>
      <w:r w:rsidRPr="00D16BEB">
        <w:rPr>
          <w:rFonts w:ascii="Arial" w:hAnsi="Arial" w:cs="Arial"/>
        </w:rPr>
        <w:t>κλπ)</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εξασφάλιση</w:t>
      </w:r>
      <w:r w:rsidRPr="00D16BEB">
        <w:rPr>
          <w:rFonts w:ascii="Arial" w:eastAsia="Arial" w:hAnsi="Arial" w:cs="Arial"/>
        </w:rPr>
        <w:t xml:space="preserve"> </w:t>
      </w:r>
      <w:r w:rsidRPr="00D16BEB">
        <w:rPr>
          <w:rFonts w:ascii="Arial" w:hAnsi="Arial" w:cs="Arial"/>
        </w:rPr>
        <w:t>συμβατότητας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εφαρμογών</w:t>
      </w:r>
      <w:r w:rsidRPr="00D16BEB">
        <w:rPr>
          <w:rFonts w:ascii="Arial" w:eastAsia="Arial" w:hAnsi="Arial" w:cs="Arial"/>
        </w:rPr>
        <w:t xml:space="preserve"> </w:t>
      </w:r>
      <w:r w:rsidRPr="00D16BEB">
        <w:rPr>
          <w:rFonts w:ascii="Arial" w:hAnsi="Arial" w:cs="Arial"/>
        </w:rPr>
        <w:t>αυτών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κεντρικά</w:t>
      </w:r>
      <w:r w:rsidRPr="00D16BEB">
        <w:rPr>
          <w:rFonts w:ascii="Arial" w:eastAsia="Arial" w:hAnsi="Arial" w:cs="Arial"/>
        </w:rPr>
        <w:t xml:space="preserve"> </w:t>
      </w:r>
      <w:r w:rsidRPr="00D16BEB">
        <w:rPr>
          <w:rFonts w:ascii="Arial" w:hAnsi="Arial" w:cs="Arial"/>
        </w:rPr>
        <w:t>πληροφοριακά</w:t>
      </w:r>
      <w:r w:rsidRPr="00D16BEB">
        <w:rPr>
          <w:rFonts w:ascii="Arial" w:eastAsia="Arial" w:hAnsi="Arial" w:cs="Arial"/>
        </w:rPr>
        <w:t xml:space="preserve"> </w:t>
      </w:r>
      <w:r w:rsidRPr="00D16BEB">
        <w:rPr>
          <w:rFonts w:ascii="Arial" w:hAnsi="Arial" w:cs="Arial"/>
        </w:rPr>
        <w:t>συστήματα.</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Εγκαθιστά</w:t>
      </w:r>
      <w:r w:rsidRPr="00D16BEB">
        <w:rPr>
          <w:rFonts w:ascii="Arial" w:eastAsia="Arial" w:hAnsi="Arial" w:cs="Arial"/>
        </w:rPr>
        <w:t xml:space="preserve"> </w:t>
      </w:r>
      <w:r w:rsidRPr="00D16BEB">
        <w:rPr>
          <w:rFonts w:ascii="Arial" w:hAnsi="Arial" w:cs="Arial"/>
        </w:rPr>
        <w:t>λογισμικά</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τελικούς</w:t>
      </w:r>
      <w:r w:rsidRPr="00D16BEB">
        <w:rPr>
          <w:rFonts w:ascii="Arial" w:eastAsia="Arial" w:hAnsi="Arial" w:cs="Arial"/>
        </w:rPr>
        <w:t xml:space="preserve"> </w:t>
      </w:r>
      <w:r w:rsidRPr="00D16BEB">
        <w:rPr>
          <w:rFonts w:ascii="Arial" w:hAnsi="Arial" w:cs="Arial"/>
        </w:rPr>
        <w:t>χρήστες.</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τήρηση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βαθμών</w:t>
      </w:r>
      <w:r w:rsidRPr="00D16BEB">
        <w:rPr>
          <w:rFonts w:ascii="Arial" w:eastAsia="Arial" w:hAnsi="Arial" w:cs="Arial"/>
        </w:rPr>
        <w:t xml:space="preserve"> </w:t>
      </w:r>
      <w:r w:rsidRPr="00D16BEB">
        <w:rPr>
          <w:rFonts w:ascii="Arial" w:hAnsi="Arial" w:cs="Arial"/>
        </w:rPr>
        <w:t>ασφαλείας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αρχείων</w:t>
      </w:r>
      <w:r w:rsidRPr="00D16BEB">
        <w:rPr>
          <w:rFonts w:ascii="Arial" w:eastAsia="Arial" w:hAnsi="Arial" w:cs="Arial"/>
        </w:rPr>
        <w:t xml:space="preserve"> </w:t>
      </w:r>
      <w:r w:rsidRPr="00D16BEB">
        <w:rPr>
          <w:rFonts w:ascii="Arial" w:hAnsi="Arial" w:cs="Arial"/>
        </w:rPr>
        <w:t>δεδομένων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ώστε</w:t>
      </w:r>
      <w:r w:rsidRPr="00D16BEB">
        <w:rPr>
          <w:rFonts w:ascii="Arial" w:eastAsia="Arial" w:hAnsi="Arial" w:cs="Arial"/>
        </w:rPr>
        <w:t xml:space="preserve"> </w:t>
      </w:r>
      <w:r w:rsidRPr="00D16BEB">
        <w:rPr>
          <w:rFonts w:ascii="Arial" w:hAnsi="Arial" w:cs="Arial"/>
        </w:rPr>
        <w:t>να</w:t>
      </w:r>
      <w:r w:rsidRPr="00D16BEB">
        <w:rPr>
          <w:rFonts w:ascii="Arial" w:eastAsia="Arial" w:hAnsi="Arial" w:cs="Arial"/>
        </w:rPr>
        <w:t xml:space="preserve"> </w:t>
      </w:r>
      <w:r w:rsidRPr="00D16BEB">
        <w:rPr>
          <w:rFonts w:ascii="Arial" w:hAnsi="Arial" w:cs="Arial"/>
        </w:rPr>
        <w:t>εξασφαλίζεται</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εμπιστευτικότητα</w:t>
      </w:r>
      <w:r w:rsidRPr="00D16BEB">
        <w:rPr>
          <w:rFonts w:ascii="Arial" w:eastAsia="Arial" w:hAnsi="Arial" w:cs="Arial"/>
        </w:rPr>
        <w:t xml:space="preserve"> </w:t>
      </w:r>
      <w:r w:rsidRPr="00D16BEB">
        <w:rPr>
          <w:rFonts w:ascii="Arial" w:hAnsi="Arial" w:cs="Arial"/>
        </w:rPr>
        <w:t>τους.</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τεχνολογίες</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παρακολούθησης</w:t>
      </w:r>
      <w:r w:rsidRPr="00D16BEB">
        <w:rPr>
          <w:rFonts w:ascii="Arial" w:eastAsia="Arial" w:hAnsi="Arial" w:cs="Arial"/>
        </w:rPr>
        <w:t xml:space="preserve"> </w:t>
      </w:r>
      <w:r w:rsidRPr="00D16BEB">
        <w:rPr>
          <w:rFonts w:ascii="Arial" w:hAnsi="Arial" w:cs="Arial"/>
        </w:rPr>
        <w:t>διαδικασιών</w:t>
      </w:r>
      <w:r w:rsidRPr="00D16BEB">
        <w:rPr>
          <w:rFonts w:ascii="Arial" w:eastAsia="Arial" w:hAnsi="Arial" w:cs="Arial"/>
        </w:rPr>
        <w:t xml:space="preserve"> </w:t>
      </w:r>
      <w:r w:rsidRPr="00D16BEB">
        <w:rPr>
          <w:rFonts w:ascii="Arial" w:hAnsi="Arial" w:cs="Arial"/>
        </w:rPr>
        <w:t>γραφείου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προτείνει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εισαγωγή</w:t>
      </w:r>
      <w:r w:rsidRPr="00D16BEB">
        <w:rPr>
          <w:rFonts w:ascii="Arial" w:eastAsia="Arial" w:hAnsi="Arial" w:cs="Arial"/>
        </w:rPr>
        <w:t xml:space="preserve"> </w:t>
      </w:r>
      <w:r w:rsidRPr="00D16BEB">
        <w:rPr>
          <w:rFonts w:ascii="Arial" w:hAnsi="Arial" w:cs="Arial"/>
        </w:rPr>
        <w:t>νέων</w:t>
      </w:r>
      <w:r w:rsidRPr="00D16BEB">
        <w:rPr>
          <w:rFonts w:ascii="Arial" w:eastAsia="Arial" w:hAnsi="Arial" w:cs="Arial"/>
        </w:rPr>
        <w:t xml:space="preserve"> </w:t>
      </w:r>
      <w:r w:rsidRPr="00D16BEB">
        <w:rPr>
          <w:rFonts w:ascii="Arial" w:hAnsi="Arial" w:cs="Arial"/>
        </w:rPr>
        <w:t>εφαρμογών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υιοθέτηση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τεχνολογιών</w:t>
      </w:r>
      <w:r w:rsidRPr="00D16BEB">
        <w:rPr>
          <w:rFonts w:ascii="Arial" w:eastAsia="Arial" w:hAnsi="Arial" w:cs="Arial"/>
        </w:rPr>
        <w:t xml:space="preserve"> </w:t>
      </w:r>
      <w:r w:rsidRPr="00D16BEB">
        <w:rPr>
          <w:rFonts w:ascii="Arial" w:hAnsi="Arial" w:cs="Arial"/>
        </w:rPr>
        <w:t>αυτών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Ποιότητας.</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Ενημερώνει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εκπαιδεύει</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χρήστες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νέων</w:t>
      </w:r>
      <w:r w:rsidRPr="00D16BEB">
        <w:rPr>
          <w:rFonts w:ascii="Arial" w:eastAsia="Arial" w:hAnsi="Arial" w:cs="Arial"/>
        </w:rPr>
        <w:t xml:space="preserve"> </w:t>
      </w:r>
      <w:r w:rsidRPr="00D16BEB">
        <w:rPr>
          <w:rFonts w:ascii="Arial" w:hAnsi="Arial" w:cs="Arial"/>
        </w:rPr>
        <w:t>τεχνολογιών,</w:t>
      </w:r>
      <w:r w:rsidRPr="00D16BEB">
        <w:rPr>
          <w:rFonts w:ascii="Arial" w:eastAsia="Arial" w:hAnsi="Arial" w:cs="Arial"/>
        </w:rPr>
        <w:t xml:space="preserve"> </w:t>
      </w:r>
      <w:r w:rsidRPr="00D16BEB">
        <w:rPr>
          <w:rFonts w:ascii="Arial" w:hAnsi="Arial" w:cs="Arial"/>
        </w:rPr>
        <w:t>πληροφορικής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αυτοματισμού</w:t>
      </w:r>
      <w:r w:rsidRPr="00D16BEB">
        <w:rPr>
          <w:rFonts w:ascii="Arial" w:eastAsia="Arial" w:hAnsi="Arial" w:cs="Arial"/>
        </w:rPr>
        <w:t xml:space="preserve"> </w:t>
      </w:r>
      <w:r w:rsidRPr="00D16BEB">
        <w:rPr>
          <w:rFonts w:ascii="Arial" w:hAnsi="Arial" w:cs="Arial"/>
        </w:rPr>
        <w:t>γραφείου</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Ποιότητας.</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Διακινεί</w:t>
      </w:r>
      <w:r w:rsidRPr="00D16BEB">
        <w:rPr>
          <w:rFonts w:ascii="Arial" w:eastAsia="Arial" w:hAnsi="Arial" w:cs="Arial"/>
        </w:rPr>
        <w:t xml:space="preserve"> </w:t>
      </w:r>
      <w:r w:rsidRPr="00D16BEB">
        <w:rPr>
          <w:rFonts w:ascii="Arial" w:hAnsi="Arial" w:cs="Arial"/>
        </w:rPr>
        <w:t>εκπαιδευτικό</w:t>
      </w:r>
      <w:r w:rsidRPr="00D16BEB">
        <w:rPr>
          <w:rFonts w:ascii="Arial" w:eastAsia="Arial" w:hAnsi="Arial" w:cs="Arial"/>
        </w:rPr>
        <w:t xml:space="preserve"> </w:t>
      </w:r>
      <w:r w:rsidRPr="00D16BEB">
        <w:rPr>
          <w:rFonts w:ascii="Arial" w:hAnsi="Arial" w:cs="Arial"/>
        </w:rPr>
        <w:t>υλικό</w:t>
      </w:r>
      <w:r w:rsidRPr="00D16BEB">
        <w:rPr>
          <w:rFonts w:ascii="Arial" w:eastAsia="Arial" w:hAnsi="Arial" w:cs="Arial"/>
        </w:rPr>
        <w:t xml:space="preserve"> </w:t>
      </w:r>
      <w:r w:rsidRPr="00D16BEB">
        <w:rPr>
          <w:rFonts w:ascii="Arial" w:hAnsi="Arial" w:cs="Arial"/>
        </w:rPr>
        <w:t>προς</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προσωπικό.</w:t>
      </w:r>
    </w:p>
    <w:p w:rsidR="00BE631F" w:rsidRPr="00D16BEB" w:rsidRDefault="00BE631F" w:rsidP="00BE631F">
      <w:pPr>
        <w:spacing w:line="360" w:lineRule="auto"/>
        <w:jc w:val="both"/>
        <w:rPr>
          <w:rFonts w:ascii="Arial" w:hAnsi="Arial" w:cs="Arial"/>
        </w:rPr>
      </w:pPr>
      <w:r w:rsidRPr="00D16BEB">
        <w:rPr>
          <w:rFonts w:ascii="Arial" w:hAnsi="Arial" w:cs="Arial"/>
          <w:bCs/>
        </w:rPr>
        <w:t>ζζ)</w:t>
      </w:r>
      <w:r w:rsidRPr="00D16BEB">
        <w:rPr>
          <w:rFonts w:ascii="Arial" w:eastAsia="Arial" w:hAnsi="Arial" w:cs="Arial"/>
          <w:bCs/>
        </w:rPr>
        <w:t xml:space="preserve"> </w:t>
      </w:r>
      <w:r w:rsidRPr="00D16BEB">
        <w:rPr>
          <w:rFonts w:ascii="Arial" w:hAnsi="Arial" w:cs="Arial"/>
          <w:bCs/>
        </w:rPr>
        <w:t>Υποστηρίζει</w:t>
      </w:r>
      <w:r w:rsidRPr="00D16BEB">
        <w:rPr>
          <w:rFonts w:ascii="Arial" w:eastAsia="Arial" w:hAnsi="Arial" w:cs="Arial"/>
          <w:bCs/>
        </w:rPr>
        <w:t xml:space="preserve"> </w:t>
      </w:r>
      <w:r w:rsidRPr="00D16BEB">
        <w:rPr>
          <w:rFonts w:ascii="Arial" w:hAnsi="Arial" w:cs="Arial"/>
          <w:bCs/>
        </w:rPr>
        <w:t>τεχνικά</w:t>
      </w:r>
      <w:r w:rsidRPr="00D16BEB">
        <w:rPr>
          <w:rFonts w:ascii="Arial" w:eastAsia="Arial" w:hAnsi="Arial" w:cs="Arial"/>
          <w:bCs/>
        </w:rPr>
        <w:t xml:space="preserve"> </w:t>
      </w:r>
      <w:r w:rsidRPr="00D16BEB">
        <w:rPr>
          <w:rFonts w:ascii="Arial" w:hAnsi="Arial" w:cs="Arial"/>
          <w:bCs/>
        </w:rPr>
        <w:t>τη</w:t>
      </w:r>
      <w:r w:rsidRPr="00D16BEB">
        <w:rPr>
          <w:rFonts w:ascii="Arial" w:eastAsia="Arial" w:hAnsi="Arial" w:cs="Arial"/>
          <w:bCs/>
        </w:rPr>
        <w:t xml:space="preserve"> </w:t>
      </w:r>
      <w:r w:rsidRPr="00D16BEB">
        <w:rPr>
          <w:rFonts w:ascii="Arial" w:hAnsi="Arial" w:cs="Arial"/>
          <w:bCs/>
        </w:rPr>
        <w:t>δημιουργία</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λειτουργία</w:t>
      </w:r>
      <w:r w:rsidRPr="00D16BEB">
        <w:rPr>
          <w:rFonts w:ascii="Arial" w:eastAsia="Arial" w:hAnsi="Arial" w:cs="Arial"/>
          <w:bCs/>
        </w:rPr>
        <w:t xml:space="preserve"> </w:t>
      </w:r>
      <w:r w:rsidRPr="00D16BEB">
        <w:rPr>
          <w:rFonts w:ascii="Arial" w:hAnsi="Arial" w:cs="Arial"/>
        </w:rPr>
        <w:t>Μητρώων,</w:t>
      </w:r>
      <w:r w:rsidRPr="00D16BEB">
        <w:rPr>
          <w:rFonts w:ascii="Arial" w:eastAsia="Arial" w:hAnsi="Arial" w:cs="Arial"/>
        </w:rPr>
        <w:t xml:space="preserve"> </w:t>
      </w:r>
      <w:r w:rsidRPr="00D16BEB">
        <w:rPr>
          <w:rFonts w:ascii="Arial" w:hAnsi="Arial" w:cs="Arial"/>
        </w:rPr>
        <w:t>Βάσεων</w:t>
      </w:r>
      <w:r w:rsidRPr="00D16BEB">
        <w:rPr>
          <w:rFonts w:ascii="Arial" w:eastAsia="Arial" w:hAnsi="Arial" w:cs="Arial"/>
        </w:rPr>
        <w:t xml:space="preserve"> </w:t>
      </w:r>
      <w:r w:rsidRPr="00D16BEB">
        <w:rPr>
          <w:rFonts w:ascii="Arial" w:hAnsi="Arial" w:cs="Arial"/>
        </w:rPr>
        <w:t>Δεδομένων,</w:t>
      </w:r>
      <w:r w:rsidRPr="00D16BEB">
        <w:rPr>
          <w:rFonts w:ascii="Arial" w:eastAsia="Arial" w:hAnsi="Arial" w:cs="Arial"/>
        </w:rPr>
        <w:t xml:space="preserve"> </w:t>
      </w:r>
      <w:r w:rsidRPr="00D16BEB">
        <w:rPr>
          <w:rFonts w:ascii="Arial" w:hAnsi="Arial" w:cs="Arial"/>
        </w:rPr>
        <w:t>εφαρμογών,</w:t>
      </w:r>
      <w:r w:rsidRPr="00D16BEB">
        <w:rPr>
          <w:rFonts w:ascii="Arial" w:eastAsia="Arial" w:hAnsi="Arial" w:cs="Arial"/>
        </w:rPr>
        <w:t xml:space="preserve"> </w:t>
      </w:r>
      <w:r w:rsidRPr="00D16BEB">
        <w:rPr>
          <w:rFonts w:ascii="Arial" w:hAnsi="Arial" w:cs="Arial"/>
        </w:rPr>
        <w:t>τηλεπικοινωνιακών</w:t>
      </w:r>
      <w:r w:rsidRPr="00D16BEB">
        <w:rPr>
          <w:rFonts w:ascii="Arial" w:eastAsia="Arial" w:hAnsi="Arial" w:cs="Arial"/>
        </w:rPr>
        <w:t xml:space="preserve"> </w:t>
      </w:r>
      <w:r w:rsidRPr="00D16BEB">
        <w:rPr>
          <w:rFonts w:ascii="Arial" w:hAnsi="Arial" w:cs="Arial"/>
        </w:rPr>
        <w:t>συστημάτων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υποδομών</w:t>
      </w:r>
      <w:r w:rsidRPr="00D16BEB">
        <w:rPr>
          <w:rFonts w:ascii="Arial" w:eastAsia="Arial" w:hAnsi="Arial" w:cs="Arial"/>
        </w:rPr>
        <w:t xml:space="preserve"> </w:t>
      </w:r>
      <w:r w:rsidRPr="00D16BEB">
        <w:rPr>
          <w:rFonts w:ascii="Arial" w:hAnsi="Arial" w:cs="Arial"/>
        </w:rPr>
        <w:t>δικτύου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άρτια</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τους.</w:t>
      </w:r>
    </w:p>
    <w:p w:rsidR="00BE631F" w:rsidRPr="00D16BEB" w:rsidRDefault="00BE631F" w:rsidP="00BE631F">
      <w:pPr>
        <w:spacing w:line="360" w:lineRule="auto"/>
        <w:jc w:val="both"/>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Υποστηρίζει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τηλεφωνικό</w:t>
      </w:r>
      <w:r w:rsidRPr="00D16BEB">
        <w:rPr>
          <w:rFonts w:ascii="Arial" w:eastAsia="Arial" w:hAnsi="Arial" w:cs="Arial"/>
        </w:rPr>
        <w:t xml:space="preserve"> </w:t>
      </w:r>
      <w:r w:rsidRPr="00D16BEB">
        <w:rPr>
          <w:rFonts w:ascii="Arial" w:hAnsi="Arial" w:cs="Arial"/>
        </w:rPr>
        <w:t>δίκτυο</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541371" w:rsidRDefault="00BE631F" w:rsidP="00BE631F">
      <w:pPr>
        <w:pStyle w:val="2"/>
        <w:rPr>
          <w:rFonts w:ascii="Arial" w:hAnsi="Arial" w:cs="Arial"/>
          <w:i/>
          <w:iCs/>
          <w:sz w:val="22"/>
          <w:szCs w:val="22"/>
        </w:rPr>
      </w:pPr>
      <w:bookmarkStart w:id="61" w:name="__RefHeading__413_754173924"/>
      <w:bookmarkStart w:id="62" w:name="_Toc319407868"/>
      <w:bookmarkEnd w:id="61"/>
      <w:r w:rsidRPr="00D16BEB">
        <w:rPr>
          <w:rFonts w:ascii="Arial" w:hAnsi="Arial" w:cs="Arial"/>
          <w:sz w:val="22"/>
          <w:szCs w:val="22"/>
        </w:rPr>
        <w:t>Άρθρο</w:t>
      </w:r>
      <w:r w:rsidRPr="00D16BEB">
        <w:rPr>
          <w:rFonts w:ascii="Arial" w:eastAsia="Arial" w:hAnsi="Arial" w:cs="Arial"/>
          <w:sz w:val="22"/>
          <w:szCs w:val="22"/>
        </w:rPr>
        <w:t xml:space="preserve"> </w:t>
      </w:r>
      <w:bookmarkEnd w:id="62"/>
      <w:r w:rsidRPr="00541371">
        <w:rPr>
          <w:rFonts w:ascii="Arial" w:eastAsia="Arial" w:hAnsi="Arial" w:cs="Arial"/>
          <w:sz w:val="22"/>
          <w:szCs w:val="22"/>
        </w:rPr>
        <w:t>149</w:t>
      </w:r>
    </w:p>
    <w:p w:rsidR="00BE631F" w:rsidRPr="00D16BEB" w:rsidRDefault="00BE631F" w:rsidP="00BE631F">
      <w:pPr>
        <w:pStyle w:val="2"/>
        <w:spacing w:after="240"/>
        <w:rPr>
          <w:rFonts w:ascii="Arial" w:hAnsi="Arial" w:cs="Arial"/>
          <w:i/>
          <w:iCs/>
          <w:sz w:val="22"/>
          <w:szCs w:val="22"/>
        </w:rPr>
      </w:pPr>
      <w:bookmarkStart w:id="63" w:name="__RefHeading__415_754173924"/>
      <w:bookmarkStart w:id="64" w:name="_Toc319407869"/>
      <w:bookmarkEnd w:id="63"/>
      <w:r w:rsidRPr="00D16BEB">
        <w:rPr>
          <w:rFonts w:ascii="Arial" w:hAnsi="Arial" w:cs="Arial"/>
          <w:sz w:val="22"/>
          <w:szCs w:val="22"/>
        </w:rPr>
        <w:t>Διάρθρωση</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αρμοδιότητες</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Διεύθυνσης</w:t>
      </w:r>
      <w:r w:rsidRPr="00D16BEB">
        <w:rPr>
          <w:rFonts w:ascii="Arial" w:eastAsia="Arial" w:hAnsi="Arial" w:cs="Arial"/>
          <w:sz w:val="22"/>
          <w:szCs w:val="22"/>
        </w:rPr>
        <w:t xml:space="preserve"> </w:t>
      </w:r>
      <w:r w:rsidRPr="00D16BEB">
        <w:rPr>
          <w:rFonts w:ascii="Arial" w:hAnsi="Arial" w:cs="Arial"/>
          <w:sz w:val="22"/>
          <w:szCs w:val="22"/>
        </w:rPr>
        <w:t>Προγραμματισμού</w:t>
      </w:r>
      <w:r w:rsidRPr="00D16BEB">
        <w:rPr>
          <w:rFonts w:ascii="Arial" w:eastAsia="Arial" w:hAnsi="Arial" w:cs="Arial"/>
          <w:sz w:val="22"/>
          <w:szCs w:val="22"/>
        </w:rPr>
        <w:t xml:space="preserve"> </w:t>
      </w:r>
      <w:r w:rsidRPr="00D16BEB">
        <w:rPr>
          <w:rFonts w:ascii="Arial" w:hAnsi="Arial" w:cs="Arial"/>
          <w:sz w:val="22"/>
          <w:szCs w:val="22"/>
        </w:rPr>
        <w:t>Εξετάσεων</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Πιστοποιήσεων</w:t>
      </w:r>
      <w:bookmarkEnd w:id="64"/>
    </w:p>
    <w:p w:rsidR="00BE631F" w:rsidRPr="00D16BEB" w:rsidRDefault="00BE631F" w:rsidP="00BE631F">
      <w:pPr>
        <w:spacing w:line="360" w:lineRule="auto"/>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Εξετάσεων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Πιστοποιήσεων</w:t>
      </w:r>
      <w:r w:rsidRPr="00D16BEB">
        <w:rPr>
          <w:rFonts w:ascii="Arial" w:eastAsia="Arial" w:hAnsi="Arial" w:cs="Arial"/>
        </w:rPr>
        <w:t xml:space="preserve"> </w:t>
      </w:r>
      <w:r w:rsidRPr="00D16BEB">
        <w:rPr>
          <w:rFonts w:ascii="Arial" w:hAnsi="Arial" w:cs="Arial"/>
        </w:rPr>
        <w:t>συγκροτείται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ακόλουθα</w:t>
      </w:r>
      <w:r w:rsidRPr="00D16BEB">
        <w:rPr>
          <w:rFonts w:ascii="Arial" w:eastAsia="Arial" w:hAnsi="Arial" w:cs="Arial"/>
        </w:rPr>
        <w:t xml:space="preserve"> </w:t>
      </w:r>
      <w:r w:rsidRPr="00D16BEB">
        <w:rPr>
          <w:rFonts w:ascii="Arial" w:hAnsi="Arial" w:cs="Arial"/>
        </w:rPr>
        <w:t>Τμήματα:</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Γενικών</w:t>
      </w:r>
      <w:r w:rsidRPr="00D16BEB">
        <w:rPr>
          <w:rFonts w:ascii="Arial" w:eastAsia="Arial" w:hAnsi="Arial" w:cs="Arial"/>
        </w:rPr>
        <w:t xml:space="preserve"> </w:t>
      </w:r>
      <w:r w:rsidRPr="00D16BEB">
        <w:rPr>
          <w:rFonts w:ascii="Arial" w:hAnsi="Arial" w:cs="Arial"/>
        </w:rPr>
        <w:t>Εξετάσεων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Επιλογής</w:t>
      </w:r>
      <w:r w:rsidRPr="00D16BEB">
        <w:rPr>
          <w:rFonts w:ascii="Arial" w:eastAsia="Arial" w:hAnsi="Arial" w:cs="Arial"/>
        </w:rPr>
        <w:t xml:space="preserve"> </w:t>
      </w:r>
      <w:r w:rsidRPr="00D16BEB">
        <w:rPr>
          <w:rFonts w:ascii="Arial" w:hAnsi="Arial" w:cs="Arial"/>
        </w:rPr>
        <w:t>Σπουδαστών</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Εφαρμογών</w:t>
      </w:r>
      <w:r w:rsidRPr="00D16BEB">
        <w:rPr>
          <w:rFonts w:ascii="Arial" w:eastAsia="Arial" w:hAnsi="Arial" w:cs="Arial"/>
        </w:rPr>
        <w:t xml:space="preserve"> </w:t>
      </w:r>
      <w:r w:rsidRPr="00D16BEB">
        <w:rPr>
          <w:rFonts w:ascii="Arial" w:hAnsi="Arial" w:cs="Arial"/>
        </w:rPr>
        <w:t>Απολυτηρίου</w:t>
      </w:r>
      <w:r w:rsidRPr="00D16BEB">
        <w:rPr>
          <w:rFonts w:ascii="Arial" w:eastAsia="Arial" w:hAnsi="Arial" w:cs="Arial"/>
        </w:rPr>
        <w:t xml:space="preserve"> </w:t>
      </w:r>
      <w:r w:rsidRPr="00D16BEB">
        <w:rPr>
          <w:rFonts w:ascii="Arial" w:hAnsi="Arial" w:cs="Arial"/>
        </w:rPr>
        <w:t>Λυκείου</w:t>
      </w:r>
    </w:p>
    <w:p w:rsidR="00BE631F" w:rsidRPr="00D16BEB" w:rsidRDefault="00BE631F" w:rsidP="00BE631F">
      <w:pPr>
        <w:spacing w:line="360" w:lineRule="auto"/>
        <w:jc w:val="both"/>
        <w:rPr>
          <w:rFonts w:ascii="Arial" w:eastAsia="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Πιστοποίησης</w:t>
      </w:r>
      <w:r w:rsidRPr="00D16BEB">
        <w:rPr>
          <w:rFonts w:ascii="Arial" w:eastAsia="Arial" w:hAnsi="Arial" w:cs="Arial"/>
        </w:rPr>
        <w:t xml:space="preserve"> </w:t>
      </w:r>
      <w:r w:rsidRPr="00D16BEB">
        <w:rPr>
          <w:rFonts w:ascii="Arial" w:hAnsi="Arial" w:cs="Arial"/>
        </w:rPr>
        <w:t>Γλωσσομάθειας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Γνώσης</w:t>
      </w:r>
      <w:r w:rsidRPr="00D16BEB">
        <w:rPr>
          <w:rFonts w:ascii="Arial" w:eastAsia="Arial" w:hAnsi="Arial" w:cs="Arial"/>
        </w:rPr>
        <w:t xml:space="preserve"> </w:t>
      </w:r>
      <w:r w:rsidRPr="00D16BEB">
        <w:rPr>
          <w:rFonts w:ascii="Arial" w:hAnsi="Arial" w:cs="Arial"/>
        </w:rPr>
        <w:t>Ηλεκτρονικών</w:t>
      </w:r>
      <w:r w:rsidRPr="00D16BEB">
        <w:rPr>
          <w:rFonts w:ascii="Arial" w:eastAsia="Arial" w:hAnsi="Arial" w:cs="Arial"/>
        </w:rPr>
        <w:t xml:space="preserve"> </w:t>
      </w:r>
      <w:r w:rsidRPr="00D16BEB">
        <w:rPr>
          <w:rFonts w:ascii="Arial" w:hAnsi="Arial" w:cs="Arial"/>
        </w:rPr>
        <w:t>Υπολογιστών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Εξετάσεων</w:t>
      </w:r>
      <w:r w:rsidRPr="00D16BEB">
        <w:rPr>
          <w:rFonts w:ascii="Arial" w:eastAsia="Arial" w:hAnsi="Arial" w:cs="Arial"/>
        </w:rPr>
        <w:t xml:space="preserve"> </w:t>
      </w:r>
      <w:r w:rsidRPr="00D16BEB">
        <w:rPr>
          <w:rFonts w:ascii="Arial" w:hAnsi="Arial" w:cs="Arial"/>
        </w:rPr>
        <w:t>κατανέμονται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εξής:</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Γενικών</w:t>
      </w:r>
      <w:r w:rsidRPr="00D16BEB">
        <w:rPr>
          <w:rFonts w:ascii="Arial" w:eastAsia="Arial" w:hAnsi="Arial" w:cs="Arial"/>
        </w:rPr>
        <w:t xml:space="preserve"> </w:t>
      </w:r>
      <w:r w:rsidRPr="00D16BEB">
        <w:rPr>
          <w:rFonts w:ascii="Arial" w:hAnsi="Arial" w:cs="Arial"/>
        </w:rPr>
        <w:t>Εξετάσεων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Επιλογής</w:t>
      </w:r>
      <w:r w:rsidRPr="00D16BEB">
        <w:rPr>
          <w:rFonts w:ascii="Arial" w:eastAsia="Arial" w:hAnsi="Arial" w:cs="Arial"/>
        </w:rPr>
        <w:t xml:space="preserve"> </w:t>
      </w:r>
      <w:r w:rsidRPr="00D16BEB">
        <w:rPr>
          <w:rFonts w:ascii="Arial" w:hAnsi="Arial" w:cs="Arial"/>
        </w:rPr>
        <w:t>Σπουδαστών</w:t>
      </w:r>
    </w:p>
    <w:p w:rsidR="00BE631F" w:rsidRPr="00D16BEB" w:rsidRDefault="00BE631F" w:rsidP="00BE631F">
      <w:pPr>
        <w:spacing w:line="360" w:lineRule="auto"/>
        <w:jc w:val="both"/>
        <w:rPr>
          <w:rFonts w:ascii="Arial" w:eastAsia="Arial" w:hAnsi="Arial" w:cs="Arial"/>
        </w:rPr>
      </w:pPr>
      <w:r w:rsidRPr="00D16BEB">
        <w:rPr>
          <w:rFonts w:ascii="Arial" w:hAnsi="Arial" w:cs="Arial"/>
        </w:rPr>
        <w:lastRenderedPageBreak/>
        <w:t>αα)</w:t>
      </w:r>
      <w:r w:rsidRPr="00D16BEB">
        <w:rPr>
          <w:rFonts w:ascii="Arial" w:eastAsia="Arial" w:hAnsi="Arial" w:cs="Arial"/>
        </w:rPr>
        <w:t xml:space="preserve"> </w:t>
      </w:r>
      <w:r w:rsidRPr="00D16BEB">
        <w:rPr>
          <w:rFonts w:ascii="Arial" w:hAnsi="Arial" w:cs="Arial"/>
        </w:rPr>
        <w:t>Οργανώνει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εισαγωγικές</w:t>
      </w:r>
      <w:r w:rsidRPr="00D16BEB">
        <w:rPr>
          <w:rFonts w:ascii="Arial" w:eastAsia="Arial" w:hAnsi="Arial" w:cs="Arial"/>
        </w:rPr>
        <w:t xml:space="preserve"> </w:t>
      </w:r>
      <w:r w:rsidRPr="00D16BEB">
        <w:rPr>
          <w:rFonts w:ascii="Arial" w:hAnsi="Arial" w:cs="Arial"/>
        </w:rPr>
        <w:t>εξετάσεις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αποφοίτων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Γενικού</w:t>
      </w:r>
      <w:r w:rsidRPr="00D16BEB">
        <w:rPr>
          <w:rFonts w:ascii="Arial" w:eastAsia="Arial" w:hAnsi="Arial" w:cs="Arial"/>
        </w:rPr>
        <w:t xml:space="preserve"> </w:t>
      </w:r>
      <w:r w:rsidRPr="00D16BEB">
        <w:rPr>
          <w:rFonts w:ascii="Arial" w:hAnsi="Arial" w:cs="Arial"/>
        </w:rPr>
        <w:t>Λυκείου.</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Οργανώνει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εξετάσεις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αποφοίτων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παρέχουν</w:t>
      </w:r>
      <w:r w:rsidRPr="00D16BEB">
        <w:rPr>
          <w:rFonts w:ascii="Arial" w:eastAsia="Arial" w:hAnsi="Arial" w:cs="Arial"/>
        </w:rPr>
        <w:t xml:space="preserve"> </w:t>
      </w:r>
      <w:r w:rsidRPr="00D16BEB">
        <w:rPr>
          <w:rFonts w:ascii="Arial" w:hAnsi="Arial" w:cs="Arial"/>
        </w:rPr>
        <w:t>δευτεροβάθμια</w:t>
      </w:r>
      <w:r w:rsidRPr="00D16BEB">
        <w:rPr>
          <w:rFonts w:ascii="Arial" w:eastAsia="Arial" w:hAnsi="Arial" w:cs="Arial"/>
        </w:rPr>
        <w:t xml:space="preserve"> </w:t>
      </w:r>
      <w:r w:rsidRPr="00D16BEB">
        <w:rPr>
          <w:rFonts w:ascii="Arial" w:hAnsi="Arial" w:cs="Arial"/>
        </w:rPr>
        <w:t>τεχνική</w:t>
      </w:r>
      <w:r w:rsidRPr="00D16BEB">
        <w:rPr>
          <w:rFonts w:ascii="Arial" w:eastAsia="Arial" w:hAnsi="Arial" w:cs="Arial"/>
        </w:rPr>
        <w:t xml:space="preserve"> </w:t>
      </w:r>
      <w:r w:rsidRPr="00D16BEB">
        <w:rPr>
          <w:rFonts w:ascii="Arial" w:hAnsi="Arial" w:cs="Arial"/>
        </w:rPr>
        <w:t>-</w:t>
      </w:r>
      <w:r w:rsidRPr="00D16BEB">
        <w:rPr>
          <w:rFonts w:ascii="Arial" w:eastAsia="Arial" w:hAnsi="Arial" w:cs="Arial"/>
        </w:rPr>
        <w:t xml:space="preserve"> </w:t>
      </w:r>
      <w:r w:rsidRPr="00D16BEB">
        <w:rPr>
          <w:rFonts w:ascii="Arial" w:hAnsi="Arial" w:cs="Arial"/>
        </w:rPr>
        <w:t>επαγγελματική</w:t>
      </w:r>
      <w:r w:rsidRPr="00D16BEB">
        <w:rPr>
          <w:rFonts w:ascii="Arial" w:eastAsia="Arial" w:hAnsi="Arial" w:cs="Arial"/>
        </w:rPr>
        <w:t xml:space="preserve"> </w:t>
      </w:r>
      <w:r w:rsidRPr="00D16BEB">
        <w:rPr>
          <w:rFonts w:ascii="Arial" w:hAnsi="Arial" w:cs="Arial"/>
        </w:rPr>
        <w:t>εκπαίδευση.</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Οργανώνει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εξετάσεις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ειδικών</w:t>
      </w:r>
      <w:r w:rsidRPr="00D16BEB">
        <w:rPr>
          <w:rFonts w:ascii="Arial" w:eastAsia="Arial" w:hAnsi="Arial" w:cs="Arial"/>
        </w:rPr>
        <w:t xml:space="preserve"> </w:t>
      </w:r>
      <w:r w:rsidRPr="00D16BEB">
        <w:rPr>
          <w:rFonts w:ascii="Arial" w:hAnsi="Arial" w:cs="Arial"/>
        </w:rPr>
        <w:t>κατηγοριών</w:t>
      </w:r>
      <w:r w:rsidRPr="00D16BEB">
        <w:rPr>
          <w:rFonts w:ascii="Arial" w:eastAsia="Arial" w:hAnsi="Arial" w:cs="Arial"/>
        </w:rPr>
        <w:t xml:space="preserve"> </w:t>
      </w:r>
      <w:r w:rsidRPr="00D16BEB">
        <w:rPr>
          <w:rFonts w:ascii="Arial" w:hAnsi="Arial" w:cs="Arial"/>
        </w:rPr>
        <w:t>υποψηφίων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εισαγωγή</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τριτοβάθμια</w:t>
      </w:r>
      <w:r w:rsidRPr="00D16BEB">
        <w:rPr>
          <w:rFonts w:ascii="Arial" w:eastAsia="Arial" w:hAnsi="Arial" w:cs="Arial"/>
        </w:rPr>
        <w:t xml:space="preserve"> </w:t>
      </w:r>
      <w:r w:rsidRPr="00D16BEB">
        <w:rPr>
          <w:rFonts w:ascii="Arial" w:hAnsi="Arial" w:cs="Arial"/>
        </w:rPr>
        <w:t>εκπαίδευση,</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επιλογή</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εισακτέων.</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αντίστοιχες</w:t>
      </w:r>
      <w:r w:rsidRPr="00D16BEB">
        <w:rPr>
          <w:rFonts w:ascii="Arial" w:eastAsia="Arial" w:hAnsi="Arial" w:cs="Arial"/>
        </w:rPr>
        <w:t xml:space="preserve"> </w:t>
      </w:r>
      <w:r w:rsidRPr="00D16BEB">
        <w:rPr>
          <w:rFonts w:ascii="Arial" w:hAnsi="Arial" w:cs="Arial"/>
        </w:rPr>
        <w:t>κανονιστικές</w:t>
      </w:r>
      <w:r w:rsidRPr="00D16BEB">
        <w:rPr>
          <w:rFonts w:ascii="Arial" w:eastAsia="Arial" w:hAnsi="Arial" w:cs="Arial"/>
        </w:rPr>
        <w:t xml:space="preserve"> </w:t>
      </w:r>
      <w:r w:rsidRPr="00D16BEB">
        <w:rPr>
          <w:rFonts w:ascii="Arial" w:hAnsi="Arial" w:cs="Arial"/>
        </w:rPr>
        <w:t>πράξεις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ρυθμίσεις.</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Ηλεκτρονικής</w:t>
      </w:r>
      <w:r w:rsidRPr="00D16BEB">
        <w:rPr>
          <w:rFonts w:ascii="Arial" w:eastAsia="Arial" w:hAnsi="Arial" w:cs="Arial"/>
        </w:rPr>
        <w:t xml:space="preserve"> </w:t>
      </w:r>
      <w:r w:rsidRPr="00D16BEB">
        <w:rPr>
          <w:rFonts w:ascii="Arial" w:hAnsi="Arial" w:cs="Arial"/>
        </w:rPr>
        <w:t>Διακυβέρνησης</w:t>
      </w:r>
      <w:r w:rsidRPr="00D16BEB">
        <w:rPr>
          <w:rFonts w:ascii="Arial" w:eastAsia="Arial" w:hAnsi="Arial" w:cs="Arial"/>
        </w:rPr>
        <w:t xml:space="preserve"> </w:t>
      </w:r>
      <w:r w:rsidRPr="00D16BEB">
        <w:rPr>
          <w:rFonts w:ascii="Arial" w:hAnsi="Arial" w:cs="Arial"/>
        </w:rPr>
        <w:t>μέσω</w:t>
      </w:r>
      <w:r w:rsidRPr="00D16BEB">
        <w:rPr>
          <w:rFonts w:ascii="Arial" w:eastAsia="Arial" w:hAnsi="Arial" w:cs="Arial"/>
        </w:rPr>
        <w:t xml:space="preserve"> </w:t>
      </w:r>
      <w:r w:rsidRPr="00D16BEB">
        <w:rPr>
          <w:rFonts w:ascii="Arial" w:hAnsi="Arial" w:cs="Arial"/>
        </w:rPr>
        <w:t>κατευθυντήριων</w:t>
      </w:r>
      <w:r w:rsidRPr="00D16BEB">
        <w:rPr>
          <w:rFonts w:ascii="Arial" w:eastAsia="Arial" w:hAnsi="Arial" w:cs="Arial"/>
        </w:rPr>
        <w:t xml:space="preserve"> </w:t>
      </w:r>
      <w:r w:rsidRPr="00D16BEB">
        <w:rPr>
          <w:rFonts w:ascii="Arial" w:hAnsi="Arial" w:cs="Arial"/>
        </w:rPr>
        <w:t>γραμμών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θέμα.</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Εφαρμογών</w:t>
      </w:r>
      <w:r w:rsidRPr="00D16BEB">
        <w:rPr>
          <w:rFonts w:ascii="Arial" w:eastAsia="Arial" w:hAnsi="Arial" w:cs="Arial"/>
        </w:rPr>
        <w:t xml:space="preserve"> </w:t>
      </w:r>
      <w:r w:rsidRPr="00D16BEB">
        <w:rPr>
          <w:rFonts w:ascii="Arial" w:hAnsi="Arial" w:cs="Arial"/>
        </w:rPr>
        <w:t>Απολυτηρίου</w:t>
      </w:r>
      <w:r w:rsidRPr="00D16BEB">
        <w:rPr>
          <w:rFonts w:ascii="Arial" w:eastAsia="Arial" w:hAnsi="Arial" w:cs="Arial"/>
        </w:rPr>
        <w:t xml:space="preserve"> </w:t>
      </w:r>
      <w:r w:rsidRPr="00D16BEB">
        <w:rPr>
          <w:rFonts w:ascii="Arial" w:hAnsi="Arial" w:cs="Arial"/>
        </w:rPr>
        <w:t>Λυκείου</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οργάνωση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διεξαγωγή</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απολυτηρίων</w:t>
      </w:r>
      <w:r w:rsidRPr="00D16BEB">
        <w:rPr>
          <w:rFonts w:ascii="Arial" w:eastAsia="Arial" w:hAnsi="Arial" w:cs="Arial"/>
        </w:rPr>
        <w:t xml:space="preserve"> </w:t>
      </w:r>
      <w:r w:rsidRPr="00D16BEB">
        <w:rPr>
          <w:rFonts w:ascii="Arial" w:hAnsi="Arial" w:cs="Arial"/>
        </w:rPr>
        <w:t>εξετάσεων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Γενικού</w:t>
      </w:r>
      <w:r w:rsidRPr="00D16BEB">
        <w:rPr>
          <w:rFonts w:ascii="Arial" w:eastAsia="Arial" w:hAnsi="Arial" w:cs="Arial"/>
        </w:rPr>
        <w:t xml:space="preserve"> </w:t>
      </w:r>
      <w:r w:rsidRPr="00D16BEB">
        <w:rPr>
          <w:rFonts w:ascii="Arial" w:hAnsi="Arial" w:cs="Arial"/>
        </w:rPr>
        <w:t>Λυκείου.</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οργάνωση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διεξαγωγή</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απολυτηρίων</w:t>
      </w:r>
      <w:r w:rsidRPr="00D16BEB">
        <w:rPr>
          <w:rFonts w:ascii="Arial" w:eastAsia="Arial" w:hAnsi="Arial" w:cs="Arial"/>
        </w:rPr>
        <w:t xml:space="preserve"> </w:t>
      </w:r>
      <w:r w:rsidRPr="00D16BEB">
        <w:rPr>
          <w:rFonts w:ascii="Arial" w:hAnsi="Arial" w:cs="Arial"/>
        </w:rPr>
        <w:t>εξετάσεων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παρέχουν</w:t>
      </w:r>
      <w:r w:rsidRPr="00D16BEB">
        <w:rPr>
          <w:rFonts w:ascii="Arial" w:eastAsia="Arial" w:hAnsi="Arial" w:cs="Arial"/>
        </w:rPr>
        <w:t xml:space="preserve"> </w:t>
      </w:r>
      <w:r w:rsidRPr="00D16BEB">
        <w:rPr>
          <w:rFonts w:ascii="Arial" w:hAnsi="Arial" w:cs="Arial"/>
        </w:rPr>
        <w:t>δευτεροβάθμια</w:t>
      </w:r>
      <w:r w:rsidRPr="00D16BEB">
        <w:rPr>
          <w:rFonts w:ascii="Arial" w:eastAsia="Arial" w:hAnsi="Arial" w:cs="Arial"/>
        </w:rPr>
        <w:t xml:space="preserve"> </w:t>
      </w:r>
      <w:r w:rsidRPr="00D16BEB">
        <w:rPr>
          <w:rFonts w:ascii="Arial" w:hAnsi="Arial" w:cs="Arial"/>
        </w:rPr>
        <w:t>τεχνική</w:t>
      </w:r>
      <w:r w:rsidRPr="00D16BEB">
        <w:rPr>
          <w:rFonts w:ascii="Arial" w:eastAsia="Arial" w:hAnsi="Arial" w:cs="Arial"/>
        </w:rPr>
        <w:t xml:space="preserve"> </w:t>
      </w:r>
      <w:r w:rsidRPr="00D16BEB">
        <w:rPr>
          <w:rFonts w:ascii="Arial" w:hAnsi="Arial" w:cs="Arial"/>
        </w:rPr>
        <w:t>-</w:t>
      </w:r>
      <w:r w:rsidRPr="00D16BEB">
        <w:rPr>
          <w:rFonts w:ascii="Arial" w:eastAsia="Arial" w:hAnsi="Arial" w:cs="Arial"/>
        </w:rPr>
        <w:t xml:space="preserve"> </w:t>
      </w:r>
      <w:r w:rsidRPr="00D16BEB">
        <w:rPr>
          <w:rFonts w:ascii="Arial" w:hAnsi="Arial" w:cs="Arial"/>
        </w:rPr>
        <w:t>επαγγελματική</w:t>
      </w:r>
      <w:r w:rsidRPr="00D16BEB">
        <w:rPr>
          <w:rFonts w:ascii="Arial" w:eastAsia="Arial" w:hAnsi="Arial" w:cs="Arial"/>
        </w:rPr>
        <w:t xml:space="preserve"> </w:t>
      </w:r>
      <w:r w:rsidRPr="00D16BEB">
        <w:rPr>
          <w:rFonts w:ascii="Arial" w:hAnsi="Arial" w:cs="Arial"/>
        </w:rPr>
        <w:t>εκπαίδευση.</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οργάνωση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διεξαγωγή</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εξετάσεων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ειδικών</w:t>
      </w:r>
      <w:r w:rsidRPr="00D16BEB">
        <w:rPr>
          <w:rFonts w:ascii="Arial" w:eastAsia="Arial" w:hAnsi="Arial" w:cs="Arial"/>
        </w:rPr>
        <w:t xml:space="preserve"> </w:t>
      </w:r>
      <w:r w:rsidRPr="00D16BEB">
        <w:rPr>
          <w:rFonts w:ascii="Arial" w:hAnsi="Arial" w:cs="Arial"/>
        </w:rPr>
        <w:t>μαθημάτων.</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Καθορίζει</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αριθμό</w:t>
      </w:r>
      <w:r w:rsidRPr="00D16BEB">
        <w:rPr>
          <w:rFonts w:ascii="Arial" w:eastAsia="Arial" w:hAnsi="Arial" w:cs="Arial"/>
        </w:rPr>
        <w:t xml:space="preserve"> </w:t>
      </w:r>
      <w:r w:rsidRPr="00D16BEB">
        <w:rPr>
          <w:rFonts w:ascii="Arial" w:hAnsi="Arial" w:cs="Arial"/>
        </w:rPr>
        <w:t>εισακτέων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Τριτοβάθμια</w:t>
      </w:r>
      <w:r w:rsidRPr="00D16BEB">
        <w:rPr>
          <w:rFonts w:ascii="Arial" w:eastAsia="Arial" w:hAnsi="Arial" w:cs="Arial"/>
        </w:rPr>
        <w:t xml:space="preserve"> </w:t>
      </w:r>
      <w:r w:rsidRPr="00D16BEB">
        <w:rPr>
          <w:rFonts w:ascii="Arial" w:hAnsi="Arial" w:cs="Arial"/>
        </w:rPr>
        <w:t>Εκπαίδευση.</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επιλογή</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εισαγομένων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Τριτοβάθμια</w:t>
      </w:r>
      <w:r w:rsidRPr="00D16BEB">
        <w:rPr>
          <w:rFonts w:ascii="Arial" w:eastAsia="Arial" w:hAnsi="Arial" w:cs="Arial"/>
        </w:rPr>
        <w:t xml:space="preserve"> </w:t>
      </w:r>
      <w:r w:rsidRPr="00D16BEB">
        <w:rPr>
          <w:rFonts w:ascii="Arial" w:hAnsi="Arial" w:cs="Arial"/>
        </w:rPr>
        <w:t>Εκπαίδευση</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σύστημα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Απολυτηρίου</w:t>
      </w:r>
      <w:r w:rsidRPr="00D16BEB">
        <w:rPr>
          <w:rFonts w:ascii="Arial" w:eastAsia="Arial" w:hAnsi="Arial" w:cs="Arial"/>
        </w:rPr>
        <w:t xml:space="preserve"> </w:t>
      </w:r>
      <w:r w:rsidRPr="00D16BEB">
        <w:rPr>
          <w:rFonts w:ascii="Arial" w:hAnsi="Arial" w:cs="Arial"/>
        </w:rPr>
        <w:t>Γενικού</w:t>
      </w:r>
      <w:r w:rsidRPr="00D16BEB">
        <w:rPr>
          <w:rFonts w:ascii="Arial" w:eastAsia="Arial" w:hAnsi="Arial" w:cs="Arial"/>
        </w:rPr>
        <w:t xml:space="preserve"> </w:t>
      </w:r>
      <w:r w:rsidRPr="00D16BEB">
        <w:rPr>
          <w:rFonts w:ascii="Arial" w:hAnsi="Arial" w:cs="Arial"/>
        </w:rPr>
        <w:t>Λυκείου.</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eastAsia="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Πιστοποίησης</w:t>
      </w:r>
      <w:r w:rsidRPr="00D16BEB">
        <w:rPr>
          <w:rFonts w:ascii="Arial" w:eastAsia="Arial" w:hAnsi="Arial" w:cs="Arial"/>
        </w:rPr>
        <w:t xml:space="preserve"> </w:t>
      </w:r>
      <w:r w:rsidRPr="00D16BEB">
        <w:rPr>
          <w:rFonts w:ascii="Arial" w:hAnsi="Arial" w:cs="Arial"/>
        </w:rPr>
        <w:t>Γλωσσομάθειας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Γνώσης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Ηλεκτρονικών</w:t>
      </w:r>
      <w:r w:rsidRPr="00D16BEB">
        <w:rPr>
          <w:rFonts w:ascii="Arial" w:eastAsia="Arial" w:hAnsi="Arial" w:cs="Arial"/>
        </w:rPr>
        <w:t xml:space="preserve"> </w:t>
      </w:r>
      <w:r w:rsidRPr="00D16BEB">
        <w:rPr>
          <w:rFonts w:ascii="Arial" w:hAnsi="Arial" w:cs="Arial"/>
        </w:rPr>
        <w:t>Υπολογιστών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αφορά</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Κρατικά</w:t>
      </w:r>
      <w:r w:rsidRPr="00D16BEB">
        <w:rPr>
          <w:rFonts w:ascii="Arial" w:eastAsia="Arial" w:hAnsi="Arial" w:cs="Arial"/>
        </w:rPr>
        <w:t xml:space="preserve"> </w:t>
      </w:r>
      <w:r w:rsidRPr="00D16BEB">
        <w:rPr>
          <w:rFonts w:ascii="Arial" w:hAnsi="Arial" w:cs="Arial"/>
        </w:rPr>
        <w:t>Πιστοποιητικά</w:t>
      </w:r>
      <w:r w:rsidRPr="00D16BEB">
        <w:rPr>
          <w:rFonts w:ascii="Arial" w:eastAsia="Arial" w:hAnsi="Arial" w:cs="Arial"/>
        </w:rPr>
        <w:t xml:space="preserve"> </w:t>
      </w:r>
      <w:r w:rsidRPr="00D16BEB">
        <w:rPr>
          <w:rFonts w:ascii="Arial" w:hAnsi="Arial" w:cs="Arial"/>
        </w:rPr>
        <w:t>Γλωσσομάθειας</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αφορά</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Πιστοποίηση</w:t>
      </w:r>
      <w:r w:rsidRPr="00D16BEB">
        <w:rPr>
          <w:rFonts w:ascii="Arial" w:eastAsia="Arial" w:hAnsi="Arial" w:cs="Arial"/>
        </w:rPr>
        <w:t xml:space="preserve"> </w:t>
      </w:r>
      <w:r w:rsidRPr="00D16BEB">
        <w:rPr>
          <w:rFonts w:ascii="Arial" w:hAnsi="Arial" w:cs="Arial"/>
        </w:rPr>
        <w:t>Γνώσης</w:t>
      </w:r>
      <w:r w:rsidRPr="00D16BEB">
        <w:rPr>
          <w:rFonts w:ascii="Arial" w:eastAsia="Arial" w:hAnsi="Arial" w:cs="Arial"/>
        </w:rPr>
        <w:t xml:space="preserve"> </w:t>
      </w:r>
      <w:r w:rsidRPr="00D16BEB">
        <w:rPr>
          <w:rFonts w:ascii="Arial" w:hAnsi="Arial" w:cs="Arial"/>
        </w:rPr>
        <w:t>Ηλεκτρονικών</w:t>
      </w:r>
      <w:r w:rsidRPr="00D16BEB">
        <w:rPr>
          <w:rFonts w:ascii="Arial" w:eastAsia="Arial" w:hAnsi="Arial" w:cs="Arial"/>
        </w:rPr>
        <w:t xml:space="preserve"> </w:t>
      </w:r>
      <w:r w:rsidRPr="00D16BEB">
        <w:rPr>
          <w:rFonts w:ascii="Arial" w:hAnsi="Arial" w:cs="Arial"/>
        </w:rPr>
        <w:t>Υπολογιστών</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Εποπτεύει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Κέντρα</w:t>
      </w:r>
      <w:r w:rsidRPr="00D16BEB">
        <w:rPr>
          <w:rFonts w:ascii="Arial" w:eastAsia="Arial" w:hAnsi="Arial" w:cs="Arial"/>
        </w:rPr>
        <w:t xml:space="preserve"> </w:t>
      </w:r>
      <w:r w:rsidRPr="00D16BEB">
        <w:rPr>
          <w:rFonts w:ascii="Arial" w:hAnsi="Arial" w:cs="Arial"/>
        </w:rPr>
        <w:t>Ξένων</w:t>
      </w:r>
      <w:r w:rsidRPr="00D16BEB">
        <w:rPr>
          <w:rFonts w:ascii="Arial" w:eastAsia="Arial" w:hAnsi="Arial" w:cs="Arial"/>
        </w:rPr>
        <w:t xml:space="preserve"> </w:t>
      </w:r>
      <w:r w:rsidRPr="00D16BEB">
        <w:rPr>
          <w:rFonts w:ascii="Arial" w:hAnsi="Arial" w:cs="Arial"/>
        </w:rPr>
        <w:t>Γλωσσών.</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δδ)</w:t>
      </w:r>
      <w:r w:rsidRPr="00D16BEB">
        <w:rPr>
          <w:rFonts w:ascii="Arial" w:eastAsia="Arial" w:hAnsi="Arial" w:cs="Arial"/>
        </w:rPr>
        <w:t xml:space="preserve"> </w:t>
      </w:r>
      <w:r w:rsidRPr="00D16BEB">
        <w:rPr>
          <w:rFonts w:ascii="Arial" w:hAnsi="Arial" w:cs="Arial"/>
        </w:rPr>
        <w:t>Χορηγεί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«επάρκεια</w:t>
      </w:r>
      <w:r w:rsidRPr="00D16BEB">
        <w:rPr>
          <w:rFonts w:ascii="Arial" w:eastAsia="Arial" w:hAnsi="Arial" w:cs="Arial"/>
        </w:rPr>
        <w:t xml:space="preserve"> </w:t>
      </w:r>
      <w:r w:rsidRPr="00D16BEB">
        <w:rPr>
          <w:rFonts w:ascii="Arial" w:hAnsi="Arial" w:cs="Arial"/>
        </w:rPr>
        <w:t>προσόντων</w:t>
      </w:r>
      <w:r w:rsidRPr="00D16BEB">
        <w:rPr>
          <w:rFonts w:ascii="Arial" w:eastAsia="Arial" w:hAnsi="Arial" w:cs="Arial"/>
        </w:rPr>
        <w:t xml:space="preserve"> </w:t>
      </w:r>
      <w:r w:rsidRPr="00D16BEB">
        <w:rPr>
          <w:rFonts w:ascii="Arial" w:hAnsi="Arial" w:cs="Arial"/>
        </w:rPr>
        <w:t>διδασκαλίας»</w:t>
      </w:r>
      <w:r w:rsidRPr="00D16BEB">
        <w:rPr>
          <w:rFonts w:ascii="Arial" w:eastAsia="Arial" w:hAnsi="Arial" w:cs="Arial"/>
        </w:rPr>
        <w:t xml:space="preserve"> </w:t>
      </w:r>
      <w:r w:rsidRPr="00D16BEB">
        <w:rPr>
          <w:rFonts w:ascii="Arial" w:hAnsi="Arial" w:cs="Arial"/>
        </w:rPr>
        <w:t>ξένης</w:t>
      </w:r>
      <w:r w:rsidRPr="00D16BEB">
        <w:rPr>
          <w:rFonts w:ascii="Arial" w:eastAsia="Arial" w:hAnsi="Arial" w:cs="Arial"/>
        </w:rPr>
        <w:t xml:space="preserve"> </w:t>
      </w:r>
      <w:r w:rsidRPr="00D16BEB">
        <w:rPr>
          <w:rFonts w:ascii="Arial" w:hAnsi="Arial" w:cs="Arial"/>
        </w:rPr>
        <w:t>γλώσσας</w:t>
      </w:r>
      <w:r w:rsidRPr="00D16BEB">
        <w:rPr>
          <w:rFonts w:ascii="Arial" w:eastAsia="Arial" w:hAnsi="Arial" w:cs="Arial"/>
        </w:rPr>
        <w:t xml:space="preserve"> </w:t>
      </w:r>
      <w:r w:rsidRPr="00D16BEB">
        <w:rPr>
          <w:rFonts w:ascii="Arial" w:hAnsi="Arial" w:cs="Arial"/>
        </w:rPr>
        <w:t>σύμφωνα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κείμενη</w:t>
      </w:r>
      <w:r w:rsidRPr="00D16BEB">
        <w:rPr>
          <w:rFonts w:ascii="Arial" w:eastAsia="Arial" w:hAnsi="Arial" w:cs="Arial"/>
        </w:rPr>
        <w:t xml:space="preserve"> </w:t>
      </w:r>
      <w:r w:rsidRPr="00D16BEB">
        <w:rPr>
          <w:rFonts w:ascii="Arial" w:hAnsi="Arial" w:cs="Arial"/>
        </w:rPr>
        <w:t>νομοθεσία</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Εγκρίνει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εργασία</w:t>
      </w:r>
      <w:r w:rsidRPr="00D16BEB">
        <w:rPr>
          <w:rFonts w:ascii="Arial" w:eastAsia="Arial" w:hAnsi="Arial" w:cs="Arial"/>
        </w:rPr>
        <w:t xml:space="preserve"> </w:t>
      </w:r>
      <w:r w:rsidRPr="00D16BEB">
        <w:rPr>
          <w:rFonts w:ascii="Arial" w:hAnsi="Arial" w:cs="Arial"/>
        </w:rPr>
        <w:t>αλλοδαπών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μη</w:t>
      </w:r>
      <w:r w:rsidRPr="00D16BEB">
        <w:rPr>
          <w:rFonts w:ascii="Arial" w:eastAsia="Arial" w:hAnsi="Arial" w:cs="Arial"/>
        </w:rPr>
        <w:t xml:space="preserve"> </w:t>
      </w:r>
      <w:r w:rsidRPr="00D16BEB">
        <w:rPr>
          <w:rFonts w:ascii="Arial" w:hAnsi="Arial" w:cs="Arial"/>
        </w:rPr>
        <w:t>κράτη-μέλη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Ε.Ε.</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Κέντρα</w:t>
      </w:r>
      <w:r w:rsidRPr="00D16BEB">
        <w:rPr>
          <w:rFonts w:ascii="Arial" w:eastAsia="Arial" w:hAnsi="Arial" w:cs="Arial"/>
        </w:rPr>
        <w:t xml:space="preserve"> </w:t>
      </w:r>
      <w:r w:rsidRPr="00D16BEB">
        <w:rPr>
          <w:rFonts w:ascii="Arial" w:hAnsi="Arial" w:cs="Arial"/>
        </w:rPr>
        <w:t>Ξένων</w:t>
      </w:r>
      <w:r w:rsidRPr="00D16BEB">
        <w:rPr>
          <w:rFonts w:ascii="Arial" w:eastAsia="Arial" w:hAnsi="Arial" w:cs="Arial"/>
        </w:rPr>
        <w:t xml:space="preserve"> </w:t>
      </w:r>
      <w:r w:rsidRPr="00D16BEB">
        <w:rPr>
          <w:rFonts w:ascii="Arial" w:hAnsi="Arial" w:cs="Arial"/>
        </w:rPr>
        <w:t>Γλωσσών.</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Συγκεντρώνει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επεξεργάζεται</w:t>
      </w:r>
      <w:r w:rsidRPr="00D16BEB">
        <w:rPr>
          <w:rFonts w:ascii="Arial" w:eastAsia="Arial" w:hAnsi="Arial" w:cs="Arial"/>
        </w:rPr>
        <w:t xml:space="preserve"> </w:t>
      </w:r>
      <w:r w:rsidRPr="00D16BEB">
        <w:rPr>
          <w:rFonts w:ascii="Arial" w:hAnsi="Arial" w:cs="Arial"/>
        </w:rPr>
        <w:t>στατιστικά</w:t>
      </w:r>
      <w:r w:rsidRPr="00D16BEB">
        <w:rPr>
          <w:rFonts w:ascii="Arial" w:eastAsia="Arial" w:hAnsi="Arial" w:cs="Arial"/>
        </w:rPr>
        <w:t xml:space="preserve"> </w:t>
      </w:r>
      <w:r w:rsidRPr="00D16BEB">
        <w:rPr>
          <w:rFonts w:ascii="Arial" w:hAnsi="Arial" w:cs="Arial"/>
        </w:rPr>
        <w:t>στοιχεία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Φροντιστήρια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Κέντρα</w:t>
      </w:r>
      <w:r w:rsidRPr="00D16BEB">
        <w:rPr>
          <w:rFonts w:ascii="Arial" w:eastAsia="Arial" w:hAnsi="Arial" w:cs="Arial"/>
        </w:rPr>
        <w:t xml:space="preserve"> </w:t>
      </w:r>
      <w:r w:rsidRPr="00D16BEB">
        <w:rPr>
          <w:rFonts w:ascii="Arial" w:hAnsi="Arial" w:cs="Arial"/>
        </w:rPr>
        <w:t>Ξένων</w:t>
      </w:r>
      <w:r w:rsidRPr="00D16BEB">
        <w:rPr>
          <w:rFonts w:ascii="Arial" w:eastAsia="Arial" w:hAnsi="Arial" w:cs="Arial"/>
        </w:rPr>
        <w:t xml:space="preserve"> </w:t>
      </w:r>
      <w:r w:rsidRPr="00D16BEB">
        <w:rPr>
          <w:rFonts w:ascii="Arial" w:hAnsi="Arial" w:cs="Arial"/>
        </w:rPr>
        <w:t>Γλωσσών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αποστέλλει</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Διαχείρισης</w:t>
      </w:r>
      <w:r w:rsidRPr="00D16BEB">
        <w:rPr>
          <w:rFonts w:ascii="Arial" w:eastAsia="Arial" w:hAnsi="Arial" w:cs="Arial"/>
        </w:rPr>
        <w:t xml:space="preserve"> </w:t>
      </w:r>
      <w:r w:rsidRPr="00D16BEB">
        <w:rPr>
          <w:rFonts w:ascii="Arial" w:hAnsi="Arial" w:cs="Arial"/>
        </w:rPr>
        <w:t>Γνώσης</w:t>
      </w:r>
      <w:r w:rsidRPr="00D16BEB">
        <w:rPr>
          <w:rFonts w:ascii="Arial" w:eastAsia="Arial" w:hAnsi="Arial" w:cs="Arial"/>
        </w:rPr>
        <w:t xml:space="preserve"> </w:t>
      </w:r>
      <w:r w:rsidRPr="00D16BEB">
        <w:rPr>
          <w:rFonts w:ascii="Arial" w:hAnsi="Arial" w:cs="Arial"/>
        </w:rPr>
        <w:t>&amp;</w:t>
      </w:r>
      <w:r w:rsidRPr="00D16BEB">
        <w:rPr>
          <w:rFonts w:ascii="Arial" w:eastAsia="Arial" w:hAnsi="Arial" w:cs="Arial"/>
        </w:rPr>
        <w:t xml:space="preserve"> </w:t>
      </w:r>
      <w:r w:rsidRPr="00D16BEB">
        <w:rPr>
          <w:rFonts w:ascii="Arial" w:hAnsi="Arial" w:cs="Arial"/>
        </w:rPr>
        <w:t>Τεκμηρίωσης</w:t>
      </w:r>
      <w:r w:rsidRPr="00D16BEB">
        <w:rPr>
          <w:rFonts w:ascii="Arial" w:eastAsia="Arial" w:hAnsi="Arial" w:cs="Arial"/>
        </w:rPr>
        <w:t xml:space="preserve"> </w:t>
      </w:r>
      <w:r w:rsidRPr="00D16BEB">
        <w:rPr>
          <w:rFonts w:ascii="Arial" w:hAnsi="Arial" w:cs="Arial"/>
        </w:rPr>
        <w:t>Πολιτικών.</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541371" w:rsidRDefault="00BE631F" w:rsidP="00BE631F">
      <w:pPr>
        <w:pStyle w:val="2"/>
        <w:rPr>
          <w:rFonts w:ascii="Arial" w:hAnsi="Arial" w:cs="Arial"/>
          <w:i/>
          <w:iCs/>
          <w:sz w:val="22"/>
          <w:szCs w:val="22"/>
        </w:rPr>
      </w:pPr>
      <w:bookmarkStart w:id="65" w:name="__RefHeading__417_754173924"/>
      <w:bookmarkStart w:id="66" w:name="_Toc319407870"/>
      <w:bookmarkEnd w:id="65"/>
      <w:r w:rsidRPr="00D16BEB">
        <w:rPr>
          <w:rFonts w:ascii="Arial" w:hAnsi="Arial" w:cs="Arial"/>
          <w:sz w:val="22"/>
          <w:szCs w:val="22"/>
        </w:rPr>
        <w:t>Άρθρο</w:t>
      </w:r>
      <w:r w:rsidRPr="00D16BEB">
        <w:rPr>
          <w:rFonts w:ascii="Arial" w:eastAsia="Arial" w:hAnsi="Arial" w:cs="Arial"/>
          <w:sz w:val="22"/>
          <w:szCs w:val="22"/>
        </w:rPr>
        <w:t xml:space="preserve"> </w:t>
      </w:r>
      <w:bookmarkEnd w:id="66"/>
      <w:r w:rsidRPr="00541371">
        <w:rPr>
          <w:rFonts w:ascii="Arial" w:eastAsia="Arial" w:hAnsi="Arial" w:cs="Arial"/>
          <w:sz w:val="22"/>
          <w:szCs w:val="22"/>
        </w:rPr>
        <w:t>150</w:t>
      </w:r>
    </w:p>
    <w:p w:rsidR="00BE631F" w:rsidRPr="00D16BEB" w:rsidRDefault="00BE631F" w:rsidP="00BE631F">
      <w:pPr>
        <w:pStyle w:val="2"/>
        <w:spacing w:after="240"/>
        <w:rPr>
          <w:rFonts w:ascii="Arial" w:hAnsi="Arial" w:cs="Arial"/>
          <w:i/>
          <w:iCs/>
          <w:sz w:val="22"/>
          <w:szCs w:val="22"/>
        </w:rPr>
      </w:pPr>
      <w:bookmarkStart w:id="67" w:name="__RefHeading__419_754173924"/>
      <w:bookmarkStart w:id="68" w:name="_Toc319407871"/>
      <w:bookmarkEnd w:id="67"/>
      <w:r w:rsidRPr="00D16BEB">
        <w:rPr>
          <w:rFonts w:ascii="Arial" w:hAnsi="Arial" w:cs="Arial"/>
          <w:sz w:val="22"/>
          <w:szCs w:val="22"/>
        </w:rPr>
        <w:t>Διάρθρωση</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αρμοδιότητες</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Διεύθυνσης</w:t>
      </w:r>
      <w:r w:rsidRPr="00D16BEB">
        <w:rPr>
          <w:rFonts w:ascii="Arial" w:eastAsia="Arial" w:hAnsi="Arial" w:cs="Arial"/>
          <w:sz w:val="22"/>
          <w:szCs w:val="22"/>
        </w:rPr>
        <w:t xml:space="preserve"> </w:t>
      </w:r>
      <w:r w:rsidRPr="00D16BEB">
        <w:rPr>
          <w:rFonts w:ascii="Arial" w:hAnsi="Arial" w:cs="Arial"/>
          <w:sz w:val="22"/>
          <w:szCs w:val="22"/>
        </w:rPr>
        <w:t>Βιβλιοθηκών</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Αρχείων</w:t>
      </w:r>
      <w:bookmarkEnd w:id="68"/>
    </w:p>
    <w:p w:rsidR="00BE631F" w:rsidRPr="00D16BEB" w:rsidRDefault="00BE631F" w:rsidP="00BE631F">
      <w:pPr>
        <w:spacing w:line="360" w:lineRule="auto"/>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Βιβλιοθηκών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Αρχείων</w:t>
      </w:r>
      <w:r w:rsidRPr="00D16BEB">
        <w:rPr>
          <w:rFonts w:ascii="Arial" w:eastAsia="Arial" w:hAnsi="Arial" w:cs="Arial"/>
        </w:rPr>
        <w:t xml:space="preserve"> </w:t>
      </w:r>
      <w:r w:rsidRPr="00D16BEB">
        <w:rPr>
          <w:rFonts w:ascii="Arial" w:hAnsi="Arial" w:cs="Arial"/>
        </w:rPr>
        <w:t>συγκροτείται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ακόλουθα</w:t>
      </w:r>
      <w:r w:rsidRPr="00D16BEB">
        <w:rPr>
          <w:rFonts w:ascii="Arial" w:eastAsia="Arial" w:hAnsi="Arial" w:cs="Arial"/>
        </w:rPr>
        <w:t xml:space="preserve"> </w:t>
      </w:r>
      <w:r w:rsidRPr="00D16BEB">
        <w:rPr>
          <w:rFonts w:ascii="Arial" w:hAnsi="Arial" w:cs="Arial"/>
        </w:rPr>
        <w:t>Τμήματα:</w:t>
      </w:r>
    </w:p>
    <w:p w:rsidR="00BE631F" w:rsidRPr="00D16BEB" w:rsidRDefault="00BE631F" w:rsidP="00BE631F">
      <w:pPr>
        <w:spacing w:line="360" w:lineRule="auto"/>
        <w:jc w:val="both"/>
        <w:rPr>
          <w:rFonts w:ascii="Arial" w:eastAsia="Arial" w:hAnsi="Arial" w:cs="Arial"/>
          <w:bCs/>
        </w:rPr>
      </w:pPr>
      <w:r w:rsidRPr="00D16BEB">
        <w:rPr>
          <w:rFonts w:ascii="Arial" w:hAnsi="Arial" w:cs="Arial"/>
          <w:bCs/>
        </w:rPr>
        <w:t>α)</w:t>
      </w:r>
      <w:r w:rsidRPr="00D16BEB">
        <w:rPr>
          <w:rFonts w:ascii="Arial" w:eastAsia="Arial" w:hAnsi="Arial" w:cs="Arial"/>
          <w:bCs/>
        </w:rPr>
        <w:t xml:space="preserve"> </w:t>
      </w:r>
      <w:r w:rsidRPr="00D16BEB">
        <w:rPr>
          <w:rFonts w:ascii="Arial" w:hAnsi="Arial" w:cs="Arial"/>
          <w:bCs/>
        </w:rPr>
        <w:t>Τμήμα</w:t>
      </w:r>
      <w:r w:rsidRPr="00D16BEB">
        <w:rPr>
          <w:rFonts w:ascii="Arial" w:eastAsia="Arial" w:hAnsi="Arial" w:cs="Arial"/>
          <w:bCs/>
        </w:rPr>
        <w:t xml:space="preserve"> </w:t>
      </w:r>
      <w:r w:rsidRPr="00D16BEB">
        <w:rPr>
          <w:rFonts w:ascii="Arial" w:hAnsi="Arial" w:cs="Arial"/>
          <w:bCs/>
        </w:rPr>
        <w:t>Μελετών</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Ανάπτυξης</w:t>
      </w:r>
      <w:r w:rsidRPr="00D16BEB">
        <w:rPr>
          <w:rFonts w:ascii="Arial" w:eastAsia="Arial" w:hAnsi="Arial" w:cs="Arial"/>
          <w:bCs/>
        </w:rPr>
        <w:t xml:space="preserve"> </w:t>
      </w:r>
    </w:p>
    <w:p w:rsidR="00BE631F" w:rsidRPr="00D16BEB" w:rsidRDefault="00BE631F" w:rsidP="00BE631F">
      <w:pPr>
        <w:spacing w:line="360" w:lineRule="auto"/>
        <w:jc w:val="both"/>
        <w:rPr>
          <w:rFonts w:ascii="Arial" w:hAnsi="Arial" w:cs="Arial"/>
          <w:bCs/>
        </w:rPr>
      </w:pPr>
      <w:r w:rsidRPr="00D16BEB">
        <w:rPr>
          <w:rFonts w:ascii="Arial" w:hAnsi="Arial" w:cs="Arial"/>
          <w:bCs/>
        </w:rPr>
        <w:t>β)</w:t>
      </w:r>
      <w:r w:rsidRPr="00D16BEB">
        <w:rPr>
          <w:rFonts w:ascii="Arial" w:eastAsia="Arial" w:hAnsi="Arial" w:cs="Arial"/>
          <w:bCs/>
        </w:rPr>
        <w:t xml:space="preserve"> </w:t>
      </w:r>
      <w:r w:rsidRPr="00D16BEB">
        <w:rPr>
          <w:rFonts w:ascii="Arial" w:hAnsi="Arial" w:cs="Arial"/>
          <w:bCs/>
        </w:rPr>
        <w:t>Τμήμα</w:t>
      </w:r>
      <w:r w:rsidRPr="00D16BEB">
        <w:rPr>
          <w:rFonts w:ascii="Arial" w:eastAsia="Arial" w:hAnsi="Arial" w:cs="Arial"/>
          <w:bCs/>
        </w:rPr>
        <w:t xml:space="preserve"> </w:t>
      </w:r>
      <w:r w:rsidRPr="00D16BEB">
        <w:rPr>
          <w:rFonts w:ascii="Arial" w:hAnsi="Arial" w:cs="Arial"/>
          <w:bCs/>
        </w:rPr>
        <w:t>Βιβλιοθηκών</w:t>
      </w:r>
    </w:p>
    <w:p w:rsidR="00BE631F" w:rsidRPr="00D16BEB" w:rsidRDefault="00BE631F" w:rsidP="00BE631F">
      <w:pPr>
        <w:spacing w:line="360" w:lineRule="auto"/>
        <w:jc w:val="both"/>
        <w:rPr>
          <w:rFonts w:ascii="Arial" w:eastAsia="Arial" w:hAnsi="Arial" w:cs="Arial"/>
          <w:bCs/>
        </w:rPr>
      </w:pPr>
      <w:r w:rsidRPr="00D16BEB">
        <w:rPr>
          <w:rFonts w:ascii="Arial" w:hAnsi="Arial" w:cs="Arial"/>
          <w:bCs/>
        </w:rPr>
        <w:t>γ)</w:t>
      </w:r>
      <w:r w:rsidRPr="00D16BEB">
        <w:rPr>
          <w:rFonts w:ascii="Arial" w:eastAsia="Arial" w:hAnsi="Arial" w:cs="Arial"/>
          <w:bCs/>
        </w:rPr>
        <w:t xml:space="preserve"> </w:t>
      </w:r>
      <w:r w:rsidRPr="00D16BEB">
        <w:rPr>
          <w:rFonts w:ascii="Arial" w:hAnsi="Arial" w:cs="Arial"/>
          <w:bCs/>
        </w:rPr>
        <w:t>Τμήμα</w:t>
      </w:r>
      <w:r w:rsidRPr="00D16BEB">
        <w:rPr>
          <w:rFonts w:ascii="Arial" w:eastAsia="Arial" w:hAnsi="Arial" w:cs="Arial"/>
          <w:bCs/>
        </w:rPr>
        <w:t xml:space="preserve"> </w:t>
      </w:r>
      <w:r w:rsidRPr="00D16BEB">
        <w:rPr>
          <w:rFonts w:ascii="Arial" w:hAnsi="Arial" w:cs="Arial"/>
          <w:bCs/>
        </w:rPr>
        <w:t>Γενικών</w:t>
      </w:r>
      <w:r w:rsidRPr="00D16BEB">
        <w:rPr>
          <w:rFonts w:ascii="Arial" w:eastAsia="Arial" w:hAnsi="Arial" w:cs="Arial"/>
          <w:bCs/>
        </w:rPr>
        <w:t xml:space="preserve"> </w:t>
      </w:r>
      <w:r w:rsidRPr="00D16BEB">
        <w:rPr>
          <w:rFonts w:ascii="Arial" w:hAnsi="Arial" w:cs="Arial"/>
          <w:bCs/>
        </w:rPr>
        <w:t>Αρχείων</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Κράτους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Αρχειακής</w:t>
      </w:r>
      <w:r w:rsidRPr="00D16BEB">
        <w:rPr>
          <w:rFonts w:ascii="Arial" w:eastAsia="Arial" w:hAnsi="Arial" w:cs="Arial"/>
          <w:bCs/>
        </w:rPr>
        <w:t xml:space="preserve"> </w:t>
      </w:r>
      <w:r w:rsidRPr="00D16BEB">
        <w:rPr>
          <w:rFonts w:ascii="Arial" w:hAnsi="Arial" w:cs="Arial"/>
          <w:bCs/>
        </w:rPr>
        <w:t>Πολιτικής</w:t>
      </w:r>
      <w:r w:rsidRPr="00D16BEB">
        <w:rPr>
          <w:rFonts w:ascii="Arial" w:eastAsia="Arial" w:hAnsi="Arial" w:cs="Arial"/>
          <w:bCs/>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Βιβλιοθηκών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Αρχείων</w:t>
      </w:r>
      <w:r w:rsidRPr="00D16BEB">
        <w:rPr>
          <w:rFonts w:ascii="Arial" w:eastAsia="Arial" w:hAnsi="Arial" w:cs="Arial"/>
        </w:rPr>
        <w:t xml:space="preserve"> </w:t>
      </w:r>
      <w:r w:rsidRPr="00D16BEB">
        <w:rPr>
          <w:rFonts w:ascii="Arial" w:hAnsi="Arial" w:cs="Arial"/>
        </w:rPr>
        <w:t>κατανέμονται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εξής:</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Μελετών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Ανάπτυξης</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Λειτουργεί,</w:t>
      </w:r>
      <w:r w:rsidRPr="00D16BEB">
        <w:rPr>
          <w:rFonts w:ascii="Arial" w:eastAsia="Arial" w:hAnsi="Arial" w:cs="Arial"/>
        </w:rPr>
        <w:t xml:space="preserve"> </w:t>
      </w:r>
      <w:r w:rsidRPr="00D16BEB">
        <w:rPr>
          <w:rFonts w:ascii="Arial" w:hAnsi="Arial" w:cs="Arial"/>
        </w:rPr>
        <w:t>εποπτεύει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διοικεί</w:t>
      </w:r>
      <w:r w:rsidRPr="00D16BEB">
        <w:rPr>
          <w:rFonts w:ascii="Arial" w:eastAsia="Arial" w:hAnsi="Arial" w:cs="Arial"/>
        </w:rPr>
        <w:t xml:space="preserve"> </w:t>
      </w:r>
      <w:r w:rsidRPr="00D16BEB">
        <w:rPr>
          <w:rFonts w:ascii="Arial" w:hAnsi="Arial" w:cs="Arial"/>
        </w:rPr>
        <w:t>σύστημα</w:t>
      </w:r>
      <w:r w:rsidRPr="00D16BEB">
        <w:rPr>
          <w:rFonts w:ascii="Arial" w:eastAsia="Arial" w:hAnsi="Arial" w:cs="Arial"/>
        </w:rPr>
        <w:t xml:space="preserve"> </w:t>
      </w:r>
      <w:r w:rsidRPr="00D16BEB">
        <w:rPr>
          <w:rFonts w:ascii="Arial" w:hAnsi="Arial" w:cs="Arial"/>
        </w:rPr>
        <w:t>συγκέντρωσης</w:t>
      </w:r>
      <w:r w:rsidRPr="00D16BEB">
        <w:rPr>
          <w:rFonts w:ascii="Arial" w:eastAsia="Arial" w:hAnsi="Arial" w:cs="Arial"/>
        </w:rPr>
        <w:t xml:space="preserve"> </w:t>
      </w:r>
      <w:r w:rsidRPr="00D16BEB">
        <w:rPr>
          <w:rFonts w:ascii="Arial" w:hAnsi="Arial" w:cs="Arial"/>
        </w:rPr>
        <w:t>στατιστικών</w:t>
      </w:r>
      <w:r w:rsidRPr="00D16BEB">
        <w:rPr>
          <w:rFonts w:ascii="Arial" w:eastAsia="Arial" w:hAnsi="Arial" w:cs="Arial"/>
        </w:rPr>
        <w:t xml:space="preserve"> </w:t>
      </w:r>
      <w:r w:rsidRPr="00D16BEB">
        <w:rPr>
          <w:rFonts w:ascii="Arial" w:hAnsi="Arial" w:cs="Arial"/>
        </w:rPr>
        <w:t>δεδομένων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παραγωγής</w:t>
      </w:r>
      <w:r w:rsidRPr="00D16BEB">
        <w:rPr>
          <w:rFonts w:ascii="Arial" w:eastAsia="Arial" w:hAnsi="Arial" w:cs="Arial"/>
        </w:rPr>
        <w:t xml:space="preserve"> </w:t>
      </w:r>
      <w:r w:rsidRPr="00D16BEB">
        <w:rPr>
          <w:rFonts w:ascii="Arial" w:hAnsi="Arial" w:cs="Arial"/>
        </w:rPr>
        <w:t>δεικτών</w:t>
      </w:r>
      <w:r w:rsidRPr="00D16BEB">
        <w:rPr>
          <w:rFonts w:ascii="Arial" w:eastAsia="Arial" w:hAnsi="Arial" w:cs="Arial"/>
        </w:rPr>
        <w:t xml:space="preserve"> </w:t>
      </w:r>
      <w:r w:rsidRPr="00D16BEB">
        <w:rPr>
          <w:rFonts w:ascii="Arial" w:hAnsi="Arial" w:cs="Arial"/>
        </w:rPr>
        <w:t>αποτίμησης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λειτουργίας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Βιβλιοθηκών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Αρχείων.</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Συντάσσει</w:t>
      </w:r>
      <w:r w:rsidRPr="00D16BEB">
        <w:rPr>
          <w:rFonts w:ascii="Arial" w:eastAsia="Arial" w:hAnsi="Arial" w:cs="Arial"/>
        </w:rPr>
        <w:t xml:space="preserve"> </w:t>
      </w:r>
      <w:r w:rsidRPr="00D16BEB">
        <w:rPr>
          <w:rFonts w:ascii="Arial" w:hAnsi="Arial" w:cs="Arial"/>
        </w:rPr>
        <w:t>οδηγίες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πραγματοποιεί</w:t>
      </w:r>
      <w:r w:rsidRPr="00D16BEB">
        <w:rPr>
          <w:rFonts w:ascii="Arial" w:eastAsia="Arial" w:hAnsi="Arial" w:cs="Arial"/>
        </w:rPr>
        <w:t xml:space="preserve"> </w:t>
      </w:r>
      <w:r w:rsidRPr="00D16BEB">
        <w:rPr>
          <w:rFonts w:ascii="Arial" w:hAnsi="Arial" w:cs="Arial"/>
        </w:rPr>
        <w:t>μελέτες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ανάπτυξη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Βιβλιοθηκών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Αρχείων</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μορφής.</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Αναπτύσσει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απαραίτητων</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φορά</w:t>
      </w:r>
      <w:r w:rsidRPr="00D16BEB">
        <w:rPr>
          <w:rFonts w:ascii="Arial" w:eastAsia="Arial" w:hAnsi="Arial" w:cs="Arial"/>
        </w:rPr>
        <w:t xml:space="preserve"> </w:t>
      </w:r>
      <w:r w:rsidRPr="00D16BEB">
        <w:rPr>
          <w:rFonts w:ascii="Arial" w:hAnsi="Arial" w:cs="Arial"/>
        </w:rPr>
        <w:t>υποστηρικτικών</w:t>
      </w:r>
      <w:r w:rsidRPr="00D16BEB">
        <w:rPr>
          <w:rFonts w:ascii="Arial" w:eastAsia="Arial" w:hAnsi="Arial" w:cs="Arial"/>
        </w:rPr>
        <w:t xml:space="preserve"> </w:t>
      </w:r>
      <w:r w:rsidRPr="00D16BEB">
        <w:rPr>
          <w:rFonts w:ascii="Arial" w:hAnsi="Arial" w:cs="Arial"/>
        </w:rPr>
        <w:t>υποδομών</w:t>
      </w:r>
      <w:r w:rsidRPr="00D16BEB">
        <w:rPr>
          <w:rFonts w:ascii="Arial" w:eastAsia="Arial" w:hAnsi="Arial" w:cs="Arial"/>
        </w:rPr>
        <w:t xml:space="preserve"> </w:t>
      </w:r>
      <w:r w:rsidRPr="00D16BEB">
        <w:rPr>
          <w:rFonts w:ascii="Arial" w:hAnsi="Arial" w:cs="Arial"/>
        </w:rPr>
        <w:t>λειτουργίας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Συστήματος</w:t>
      </w:r>
      <w:r w:rsidRPr="00D16BEB">
        <w:rPr>
          <w:rFonts w:ascii="Arial" w:eastAsia="Arial" w:hAnsi="Arial" w:cs="Arial"/>
        </w:rPr>
        <w:t xml:space="preserve"> </w:t>
      </w:r>
      <w:r w:rsidRPr="00D16BEB">
        <w:rPr>
          <w:rFonts w:ascii="Arial" w:hAnsi="Arial" w:cs="Arial"/>
        </w:rPr>
        <w:t>Βιβλιοθηκών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Αρχείων</w:t>
      </w:r>
    </w:p>
    <w:p w:rsidR="00BE631F" w:rsidRPr="00D16BEB" w:rsidRDefault="00BE631F" w:rsidP="00BE631F">
      <w:pPr>
        <w:spacing w:line="360" w:lineRule="auto"/>
        <w:jc w:val="both"/>
        <w:rPr>
          <w:rFonts w:ascii="Arial" w:eastAsia="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Σχεδιάζει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αναπτυξιακά</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Βιβλιοθήκες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Αρχεία.</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διοικητική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τεχνική</w:t>
      </w:r>
      <w:r w:rsidRPr="00D16BEB">
        <w:rPr>
          <w:rFonts w:ascii="Arial" w:eastAsia="Arial" w:hAnsi="Arial" w:cs="Arial"/>
        </w:rPr>
        <w:t xml:space="preserve"> </w:t>
      </w:r>
      <w:r w:rsidRPr="00D16BEB">
        <w:rPr>
          <w:rFonts w:ascii="Arial" w:hAnsi="Arial" w:cs="Arial"/>
        </w:rPr>
        <w:t>υποστήριξη</w:t>
      </w:r>
      <w:r w:rsidRPr="00D16BEB">
        <w:rPr>
          <w:rFonts w:ascii="Arial" w:eastAsia="Arial" w:hAnsi="Arial" w:cs="Arial"/>
        </w:rPr>
        <w:t xml:space="preserve"> </w:t>
      </w:r>
      <w:r w:rsidRPr="00D16BEB">
        <w:rPr>
          <w:rFonts w:ascii="Arial" w:hAnsi="Arial" w:cs="Arial"/>
        </w:rPr>
        <w:t>γνωμοδοτικών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εισηγητικών</w:t>
      </w:r>
      <w:r w:rsidRPr="00D16BEB">
        <w:rPr>
          <w:rFonts w:ascii="Arial" w:eastAsia="Arial" w:hAnsi="Arial" w:cs="Arial"/>
        </w:rPr>
        <w:t xml:space="preserve"> </w:t>
      </w:r>
      <w:r w:rsidRPr="00D16BEB">
        <w:rPr>
          <w:rFonts w:ascii="Arial" w:hAnsi="Arial" w:cs="Arial"/>
        </w:rPr>
        <w:t>οργάνων</w:t>
      </w:r>
      <w:r w:rsidRPr="00D16BEB">
        <w:rPr>
          <w:rFonts w:ascii="Arial" w:eastAsia="Arial" w:hAnsi="Arial" w:cs="Arial"/>
        </w:rPr>
        <w:t xml:space="preserve"> </w:t>
      </w:r>
      <w:r w:rsidRPr="00D16BEB">
        <w:rPr>
          <w:rFonts w:ascii="Arial" w:hAnsi="Arial" w:cs="Arial"/>
        </w:rPr>
        <w:t>αρμοδιότητας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p>
    <w:p w:rsidR="00BE631F" w:rsidRPr="00D16BEB" w:rsidRDefault="00BE631F" w:rsidP="00BE631F">
      <w:pPr>
        <w:spacing w:line="360" w:lineRule="auto"/>
        <w:jc w:val="both"/>
        <w:rPr>
          <w:rFonts w:ascii="Arial" w:eastAsia="Arial" w:hAnsi="Arial" w:cs="Arial"/>
        </w:rPr>
      </w:pPr>
      <w:r w:rsidRPr="00D16BEB">
        <w:rPr>
          <w:rFonts w:ascii="Arial" w:hAnsi="Arial" w:cs="Arial"/>
        </w:rPr>
        <w:lastRenderedPageBreak/>
        <w:t>στστ)</w:t>
      </w:r>
      <w:r w:rsidRPr="00D16BEB">
        <w:rPr>
          <w:rFonts w:ascii="Arial" w:eastAsia="Arial" w:hAnsi="Arial" w:cs="Arial"/>
        </w:rPr>
        <w:t xml:space="preserve"> </w:t>
      </w:r>
      <w:r w:rsidRPr="00D16BEB">
        <w:rPr>
          <w:rFonts w:ascii="Arial" w:hAnsi="Arial" w:cs="Arial"/>
        </w:rPr>
        <w:t>Σχεδιάζει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υλοποιεί</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κατάρτισης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Βιβλιοθηκών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Αρχείων.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Σχεδιάζει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ψηφιοποίησης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βιβλιοθηκών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αρχείων</w:t>
      </w:r>
    </w:p>
    <w:p w:rsidR="00BE631F" w:rsidRPr="00D16BEB" w:rsidRDefault="00BE631F" w:rsidP="00BE631F">
      <w:pPr>
        <w:spacing w:line="360" w:lineRule="auto"/>
        <w:jc w:val="both"/>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bCs/>
        </w:rPr>
      </w:pPr>
      <w:r w:rsidRPr="00D16BEB">
        <w:rPr>
          <w:rFonts w:ascii="Arial" w:hAnsi="Arial" w:cs="Arial"/>
          <w:bCs/>
        </w:rPr>
        <w:t>β)</w:t>
      </w:r>
      <w:r w:rsidRPr="00D16BEB">
        <w:rPr>
          <w:rFonts w:ascii="Arial" w:eastAsia="Arial" w:hAnsi="Arial" w:cs="Arial"/>
          <w:bCs/>
        </w:rPr>
        <w:t xml:space="preserve"> </w:t>
      </w:r>
      <w:r w:rsidRPr="00D16BEB">
        <w:rPr>
          <w:rFonts w:ascii="Arial" w:hAnsi="Arial" w:cs="Arial"/>
          <w:bCs/>
        </w:rPr>
        <w:t>Τμήμα</w:t>
      </w:r>
      <w:r w:rsidRPr="00D16BEB">
        <w:rPr>
          <w:rFonts w:ascii="Arial" w:eastAsia="Arial" w:hAnsi="Arial" w:cs="Arial"/>
          <w:bCs/>
        </w:rPr>
        <w:t xml:space="preserve"> </w:t>
      </w:r>
      <w:r w:rsidRPr="00D16BEB">
        <w:rPr>
          <w:rFonts w:ascii="Arial" w:hAnsi="Arial" w:cs="Arial"/>
          <w:bCs/>
        </w:rPr>
        <w:t>Βιβλιοθηκών:</w:t>
      </w:r>
    </w:p>
    <w:p w:rsidR="00BE631F" w:rsidRPr="00D16BEB" w:rsidRDefault="00BE631F" w:rsidP="00BE631F">
      <w:pPr>
        <w:spacing w:line="360" w:lineRule="auto"/>
        <w:jc w:val="both"/>
        <w:rPr>
          <w:rFonts w:ascii="Arial" w:hAnsi="Arial" w:cs="Arial"/>
          <w:bCs/>
        </w:rPr>
      </w:pPr>
      <w:r w:rsidRPr="00D16BEB">
        <w:rPr>
          <w:rFonts w:ascii="Arial" w:hAnsi="Arial" w:cs="Arial"/>
          <w:bCs/>
        </w:rPr>
        <w:t>αα)</w:t>
      </w:r>
      <w:r w:rsidRPr="00D16BEB">
        <w:rPr>
          <w:rFonts w:ascii="Arial" w:eastAsia="Arial" w:hAnsi="Arial" w:cs="Arial"/>
          <w:bCs/>
        </w:rPr>
        <w:t xml:space="preserve"> </w:t>
      </w:r>
      <w:r w:rsidRPr="00D16BEB">
        <w:rPr>
          <w:rFonts w:ascii="Arial" w:hAnsi="Arial" w:cs="Arial"/>
          <w:bCs/>
        </w:rPr>
        <w:t>Αναπτύσσει,</w:t>
      </w:r>
      <w:r w:rsidRPr="00D16BEB">
        <w:rPr>
          <w:rFonts w:ascii="Arial" w:eastAsia="Arial" w:hAnsi="Arial" w:cs="Arial"/>
          <w:bCs/>
        </w:rPr>
        <w:t xml:space="preserve"> </w:t>
      </w:r>
      <w:r w:rsidRPr="00D16BEB">
        <w:rPr>
          <w:rFonts w:ascii="Arial" w:hAnsi="Arial" w:cs="Arial"/>
          <w:bCs/>
        </w:rPr>
        <w:t>συντονίζει</w:t>
      </w:r>
      <w:r w:rsidRPr="00D16BEB">
        <w:rPr>
          <w:rFonts w:ascii="Arial" w:eastAsia="Arial" w:hAnsi="Arial" w:cs="Arial"/>
          <w:bCs/>
        </w:rPr>
        <w:t xml:space="preserve"> </w:t>
      </w:r>
      <w:r w:rsidRPr="00D16BEB">
        <w:rPr>
          <w:rFonts w:ascii="Arial" w:hAnsi="Arial" w:cs="Arial"/>
          <w:bCs/>
        </w:rPr>
        <w:t>διοικητικά</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εισηγείται</w:t>
      </w:r>
      <w:r w:rsidRPr="00D16BEB">
        <w:rPr>
          <w:rFonts w:ascii="Arial" w:eastAsia="Arial" w:hAnsi="Arial" w:cs="Arial"/>
          <w:bCs/>
        </w:rPr>
        <w:t xml:space="preserve"> </w:t>
      </w:r>
      <w:r w:rsidRPr="00D16BEB">
        <w:rPr>
          <w:rFonts w:ascii="Arial" w:hAnsi="Arial" w:cs="Arial"/>
          <w:bCs/>
        </w:rPr>
        <w:t>αρμοδίως</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όλα</w:t>
      </w:r>
      <w:r w:rsidRPr="00D16BEB">
        <w:rPr>
          <w:rFonts w:ascii="Arial" w:eastAsia="Arial" w:hAnsi="Arial" w:cs="Arial"/>
          <w:bCs/>
        </w:rPr>
        <w:t xml:space="preserve"> </w:t>
      </w:r>
      <w:r w:rsidRPr="00D16BEB">
        <w:rPr>
          <w:rFonts w:ascii="Arial" w:hAnsi="Arial" w:cs="Arial"/>
          <w:bCs/>
        </w:rPr>
        <w:t>τα</w:t>
      </w:r>
      <w:r w:rsidRPr="00D16BEB">
        <w:rPr>
          <w:rFonts w:ascii="Arial" w:eastAsia="Arial" w:hAnsi="Arial" w:cs="Arial"/>
          <w:bCs/>
        </w:rPr>
        <w:t xml:space="preserve"> </w:t>
      </w:r>
      <w:r w:rsidRPr="00D16BEB">
        <w:rPr>
          <w:rFonts w:ascii="Arial" w:hAnsi="Arial" w:cs="Arial"/>
          <w:bCs/>
        </w:rPr>
        <w:t>θέματα</w:t>
      </w:r>
      <w:r w:rsidRPr="00D16BEB">
        <w:rPr>
          <w:rFonts w:ascii="Arial" w:eastAsia="Arial" w:hAnsi="Arial" w:cs="Arial"/>
          <w:bCs/>
        </w:rPr>
        <w:t xml:space="preserve"> </w:t>
      </w:r>
      <w:r w:rsidRPr="00D16BEB">
        <w:rPr>
          <w:rFonts w:ascii="Arial" w:hAnsi="Arial" w:cs="Arial"/>
          <w:bCs/>
        </w:rPr>
        <w:t>που</w:t>
      </w:r>
      <w:r w:rsidRPr="00D16BEB">
        <w:rPr>
          <w:rFonts w:ascii="Arial" w:eastAsia="Arial" w:hAnsi="Arial" w:cs="Arial"/>
          <w:bCs/>
        </w:rPr>
        <w:t xml:space="preserve"> </w:t>
      </w:r>
      <w:r w:rsidRPr="00D16BEB">
        <w:rPr>
          <w:rFonts w:ascii="Arial" w:hAnsi="Arial" w:cs="Arial"/>
          <w:bCs/>
        </w:rPr>
        <w:t>αφορούν</w:t>
      </w:r>
      <w:r w:rsidRPr="00D16BEB">
        <w:rPr>
          <w:rFonts w:ascii="Arial" w:eastAsia="Arial" w:hAnsi="Arial" w:cs="Arial"/>
          <w:bCs/>
        </w:rPr>
        <w:t xml:space="preserve"> </w:t>
      </w:r>
      <w:r w:rsidRPr="00D16BEB">
        <w:rPr>
          <w:rFonts w:ascii="Arial" w:hAnsi="Arial" w:cs="Arial"/>
          <w:bCs/>
        </w:rPr>
        <w:t>στις</w:t>
      </w:r>
      <w:r w:rsidRPr="00D16BEB">
        <w:rPr>
          <w:rFonts w:ascii="Arial" w:eastAsia="Arial" w:hAnsi="Arial" w:cs="Arial"/>
          <w:bCs/>
        </w:rPr>
        <w:t xml:space="preserve"> </w:t>
      </w:r>
      <w:r w:rsidRPr="00D16BEB">
        <w:rPr>
          <w:rFonts w:ascii="Arial" w:hAnsi="Arial" w:cs="Arial"/>
          <w:bCs/>
        </w:rPr>
        <w:t>δημόσιες</w:t>
      </w:r>
      <w:r w:rsidRPr="00D16BEB">
        <w:rPr>
          <w:rFonts w:ascii="Arial" w:eastAsia="Arial" w:hAnsi="Arial" w:cs="Arial"/>
          <w:bCs/>
        </w:rPr>
        <w:t xml:space="preserve"> </w:t>
      </w:r>
      <w:r w:rsidRPr="00D16BEB">
        <w:rPr>
          <w:rFonts w:ascii="Arial" w:hAnsi="Arial" w:cs="Arial"/>
          <w:bCs/>
        </w:rPr>
        <w:t>βιβλιοθήκες</w:t>
      </w:r>
      <w:r w:rsidRPr="00D16BEB">
        <w:rPr>
          <w:rFonts w:ascii="Arial" w:eastAsia="Arial" w:hAnsi="Arial" w:cs="Arial"/>
          <w:bCs/>
        </w:rPr>
        <w:t xml:space="preserve"> </w:t>
      </w:r>
      <w:r w:rsidRPr="00D16BEB">
        <w:rPr>
          <w:rFonts w:ascii="Arial" w:hAnsi="Arial" w:cs="Arial"/>
          <w:bCs/>
        </w:rPr>
        <w:t>στην</w:t>
      </w:r>
      <w:r w:rsidRPr="00D16BEB">
        <w:rPr>
          <w:rFonts w:ascii="Arial" w:eastAsia="Arial" w:hAnsi="Arial" w:cs="Arial"/>
          <w:bCs/>
        </w:rPr>
        <w:t xml:space="preserve"> </w:t>
      </w:r>
      <w:r w:rsidRPr="00D16BEB">
        <w:rPr>
          <w:rFonts w:ascii="Arial" w:hAnsi="Arial" w:cs="Arial"/>
          <w:bCs/>
        </w:rPr>
        <w:t>Ελλάδα..</w:t>
      </w:r>
    </w:p>
    <w:p w:rsidR="00BE631F" w:rsidRPr="00D16BEB" w:rsidRDefault="00BE631F" w:rsidP="00BE631F">
      <w:pPr>
        <w:spacing w:line="360" w:lineRule="auto"/>
        <w:jc w:val="both"/>
        <w:rPr>
          <w:rFonts w:ascii="Arial" w:hAnsi="Arial" w:cs="Arial"/>
          <w:bCs/>
        </w:rPr>
      </w:pPr>
      <w:r w:rsidRPr="00D16BEB">
        <w:rPr>
          <w:rFonts w:ascii="Arial" w:hAnsi="Arial" w:cs="Arial"/>
          <w:bCs/>
        </w:rPr>
        <w:t>ββ)</w:t>
      </w:r>
      <w:r w:rsidRPr="00D16BEB">
        <w:rPr>
          <w:rFonts w:ascii="Arial" w:eastAsia="Arial" w:hAnsi="Arial" w:cs="Arial"/>
          <w:bCs/>
        </w:rPr>
        <w:t xml:space="preserve"> </w:t>
      </w:r>
      <w:r w:rsidRPr="00D16BEB">
        <w:rPr>
          <w:rFonts w:ascii="Arial" w:hAnsi="Arial" w:cs="Arial"/>
          <w:bCs/>
        </w:rPr>
        <w:t>Διαχειρίζεται</w:t>
      </w:r>
      <w:r w:rsidRPr="00D16BEB">
        <w:rPr>
          <w:rFonts w:ascii="Arial" w:eastAsia="Arial" w:hAnsi="Arial" w:cs="Arial"/>
          <w:bCs/>
        </w:rPr>
        <w:t xml:space="preserve"> </w:t>
      </w:r>
      <w:r w:rsidRPr="00D16BEB">
        <w:rPr>
          <w:rFonts w:ascii="Arial" w:hAnsi="Arial" w:cs="Arial"/>
          <w:bCs/>
        </w:rPr>
        <w:t>τη</w:t>
      </w:r>
      <w:r w:rsidRPr="00D16BEB">
        <w:rPr>
          <w:rFonts w:ascii="Arial" w:eastAsia="Arial" w:hAnsi="Arial" w:cs="Arial"/>
          <w:bCs/>
        </w:rPr>
        <w:t xml:space="preserve"> </w:t>
      </w:r>
      <w:r w:rsidRPr="00D16BEB">
        <w:rPr>
          <w:rFonts w:ascii="Arial" w:hAnsi="Arial" w:cs="Arial"/>
          <w:bCs/>
        </w:rPr>
        <w:t>λειτουργία</w:t>
      </w:r>
      <w:r w:rsidRPr="00D16BEB">
        <w:rPr>
          <w:rFonts w:ascii="Arial" w:eastAsia="Arial" w:hAnsi="Arial" w:cs="Arial"/>
          <w:bCs/>
        </w:rPr>
        <w:t xml:space="preserve"> </w:t>
      </w:r>
      <w:r w:rsidRPr="00D16BEB">
        <w:rPr>
          <w:rFonts w:ascii="Arial" w:hAnsi="Arial" w:cs="Arial"/>
          <w:bCs/>
        </w:rPr>
        <w:t>συστήματος</w:t>
      </w:r>
      <w:r w:rsidRPr="00D16BEB">
        <w:rPr>
          <w:rFonts w:ascii="Arial" w:eastAsia="Arial" w:hAnsi="Arial" w:cs="Arial"/>
          <w:bCs/>
        </w:rPr>
        <w:t xml:space="preserve"> </w:t>
      </w:r>
      <w:r w:rsidRPr="00D16BEB">
        <w:rPr>
          <w:rFonts w:ascii="Arial" w:hAnsi="Arial" w:cs="Arial"/>
          <w:bCs/>
        </w:rPr>
        <w:t>συγκέντρωσης</w:t>
      </w:r>
      <w:r w:rsidRPr="00D16BEB">
        <w:rPr>
          <w:rFonts w:ascii="Arial" w:eastAsia="Arial" w:hAnsi="Arial" w:cs="Arial"/>
          <w:bCs/>
        </w:rPr>
        <w:t xml:space="preserve"> </w:t>
      </w:r>
      <w:r w:rsidRPr="00D16BEB">
        <w:rPr>
          <w:rFonts w:ascii="Arial" w:hAnsi="Arial" w:cs="Arial"/>
          <w:bCs/>
        </w:rPr>
        <w:t>στατιστικών</w:t>
      </w:r>
      <w:r w:rsidRPr="00D16BEB">
        <w:rPr>
          <w:rFonts w:ascii="Arial" w:eastAsia="Arial" w:hAnsi="Arial" w:cs="Arial"/>
          <w:bCs/>
        </w:rPr>
        <w:t xml:space="preserve"> </w:t>
      </w:r>
      <w:r w:rsidRPr="00D16BEB">
        <w:rPr>
          <w:rFonts w:ascii="Arial" w:hAnsi="Arial" w:cs="Arial"/>
          <w:bCs/>
        </w:rPr>
        <w:t>δεδομένων</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παραγωγής</w:t>
      </w:r>
      <w:r w:rsidRPr="00D16BEB">
        <w:rPr>
          <w:rFonts w:ascii="Arial" w:eastAsia="Arial" w:hAnsi="Arial" w:cs="Arial"/>
          <w:bCs/>
        </w:rPr>
        <w:t xml:space="preserve"> </w:t>
      </w:r>
      <w:r w:rsidRPr="00D16BEB">
        <w:rPr>
          <w:rFonts w:ascii="Arial" w:hAnsi="Arial" w:cs="Arial"/>
          <w:bCs/>
        </w:rPr>
        <w:t>δεικτών</w:t>
      </w:r>
      <w:r w:rsidRPr="00D16BEB">
        <w:rPr>
          <w:rFonts w:ascii="Arial" w:eastAsia="Arial" w:hAnsi="Arial" w:cs="Arial"/>
          <w:bCs/>
        </w:rPr>
        <w:t xml:space="preserve"> </w:t>
      </w:r>
      <w:r w:rsidRPr="00D16BEB">
        <w:rPr>
          <w:rFonts w:ascii="Arial" w:hAnsi="Arial" w:cs="Arial"/>
          <w:bCs/>
        </w:rPr>
        <w:t>αποτίμησης</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λειτουργίας</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Βιβλιοθηκών</w:t>
      </w:r>
      <w:r w:rsidRPr="00D16BEB">
        <w:rPr>
          <w:rFonts w:ascii="Arial" w:eastAsia="Arial" w:hAnsi="Arial" w:cs="Arial"/>
          <w:bCs/>
        </w:rPr>
        <w:t xml:space="preserve"> </w:t>
      </w:r>
      <w:r w:rsidRPr="00D16BEB">
        <w:rPr>
          <w:rFonts w:ascii="Arial" w:hAnsi="Arial" w:cs="Arial"/>
          <w:bCs/>
        </w:rPr>
        <w:t>σε</w:t>
      </w:r>
      <w:r w:rsidRPr="00D16BEB">
        <w:rPr>
          <w:rFonts w:ascii="Arial" w:eastAsia="Arial" w:hAnsi="Arial" w:cs="Arial"/>
          <w:bCs/>
        </w:rPr>
        <w:t xml:space="preserve"> </w:t>
      </w:r>
      <w:r w:rsidRPr="00D16BEB">
        <w:rPr>
          <w:rFonts w:ascii="Arial" w:hAnsi="Arial" w:cs="Arial"/>
          <w:bCs/>
        </w:rPr>
        <w:t>συνεργασία</w:t>
      </w:r>
      <w:r w:rsidRPr="00D16BEB">
        <w:rPr>
          <w:rFonts w:ascii="Arial" w:eastAsia="Arial" w:hAnsi="Arial" w:cs="Arial"/>
          <w:bCs/>
        </w:rPr>
        <w:t xml:space="preserve"> </w:t>
      </w:r>
      <w:r w:rsidRPr="00D16BEB">
        <w:rPr>
          <w:rFonts w:ascii="Arial" w:hAnsi="Arial" w:cs="Arial"/>
          <w:bCs/>
        </w:rPr>
        <w:t>με</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Εθνική</w:t>
      </w:r>
      <w:r w:rsidRPr="00D16BEB">
        <w:rPr>
          <w:rFonts w:ascii="Arial" w:eastAsia="Arial" w:hAnsi="Arial" w:cs="Arial"/>
          <w:bCs/>
        </w:rPr>
        <w:t xml:space="preserve"> </w:t>
      </w:r>
      <w:r w:rsidRPr="00D16BEB">
        <w:rPr>
          <w:rFonts w:ascii="Arial" w:hAnsi="Arial" w:cs="Arial"/>
          <w:bCs/>
        </w:rPr>
        <w:t>Βιβλιοθήκη</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τα</w:t>
      </w:r>
      <w:r w:rsidRPr="00D16BEB">
        <w:rPr>
          <w:rFonts w:ascii="Arial" w:eastAsia="Arial" w:hAnsi="Arial" w:cs="Arial"/>
          <w:bCs/>
        </w:rPr>
        <w:t xml:space="preserve"> </w:t>
      </w:r>
      <w:r w:rsidRPr="00D16BEB">
        <w:rPr>
          <w:rFonts w:ascii="Arial" w:hAnsi="Arial" w:cs="Arial"/>
          <w:bCs/>
        </w:rPr>
        <w:t>αποστέλλει</w:t>
      </w:r>
      <w:r w:rsidRPr="00D16BEB">
        <w:rPr>
          <w:rFonts w:ascii="Arial" w:eastAsia="Arial" w:hAnsi="Arial" w:cs="Arial"/>
          <w:bCs/>
        </w:rPr>
        <w:t xml:space="preserve"> </w:t>
      </w:r>
      <w:r w:rsidRPr="00D16BEB">
        <w:rPr>
          <w:rFonts w:ascii="Arial" w:hAnsi="Arial" w:cs="Arial"/>
          <w:bCs/>
        </w:rPr>
        <w:t>στο</w:t>
      </w:r>
      <w:r w:rsidRPr="00D16BEB">
        <w:rPr>
          <w:rFonts w:ascii="Arial" w:eastAsia="Arial" w:hAnsi="Arial" w:cs="Arial"/>
          <w:bCs/>
        </w:rPr>
        <w:t xml:space="preserve"> </w:t>
      </w:r>
      <w:r w:rsidRPr="00D16BEB">
        <w:rPr>
          <w:rFonts w:ascii="Arial" w:hAnsi="Arial" w:cs="Arial"/>
          <w:bCs/>
        </w:rPr>
        <w:t>Τμήμα</w:t>
      </w:r>
      <w:r w:rsidRPr="00D16BEB">
        <w:rPr>
          <w:rFonts w:ascii="Arial" w:eastAsia="Arial" w:hAnsi="Arial" w:cs="Arial"/>
          <w:bCs/>
        </w:rPr>
        <w:t xml:space="preserve"> </w:t>
      </w:r>
      <w:r w:rsidRPr="00D16BEB">
        <w:rPr>
          <w:rFonts w:ascii="Arial" w:hAnsi="Arial" w:cs="Arial"/>
          <w:bCs/>
        </w:rPr>
        <w:t>Τεκμηρίωσης</w:t>
      </w:r>
      <w:r w:rsidRPr="00D16BEB">
        <w:rPr>
          <w:rFonts w:ascii="Arial" w:eastAsia="Arial" w:hAnsi="Arial" w:cs="Arial"/>
          <w:bCs/>
        </w:rPr>
        <w:t xml:space="preserve"> </w:t>
      </w:r>
      <w:r w:rsidRPr="00D16BEB">
        <w:rPr>
          <w:rFonts w:ascii="Arial" w:hAnsi="Arial" w:cs="Arial"/>
          <w:bCs/>
        </w:rPr>
        <w:t>Πολιτικών.</w:t>
      </w:r>
    </w:p>
    <w:p w:rsidR="00BE631F" w:rsidRPr="00D16BEB" w:rsidRDefault="00BE631F" w:rsidP="00BE631F">
      <w:pPr>
        <w:spacing w:line="360" w:lineRule="auto"/>
        <w:jc w:val="both"/>
        <w:rPr>
          <w:rFonts w:ascii="Arial" w:hAnsi="Arial" w:cs="Arial"/>
          <w:bCs/>
        </w:rPr>
      </w:pPr>
      <w:r w:rsidRPr="00D16BEB">
        <w:rPr>
          <w:rFonts w:ascii="Arial" w:hAnsi="Arial" w:cs="Arial"/>
          <w:bCs/>
        </w:rPr>
        <w:t>γγ)</w:t>
      </w:r>
      <w:r w:rsidRPr="00D16BEB">
        <w:rPr>
          <w:rFonts w:ascii="Arial" w:eastAsia="Arial" w:hAnsi="Arial" w:cs="Arial"/>
          <w:bCs/>
        </w:rPr>
        <w:t xml:space="preserve"> </w:t>
      </w:r>
      <w:r w:rsidRPr="00D16BEB">
        <w:rPr>
          <w:rFonts w:ascii="Arial" w:hAnsi="Arial" w:cs="Arial"/>
          <w:bCs/>
        </w:rPr>
        <w:t>Συντάσσει</w:t>
      </w:r>
      <w:r w:rsidRPr="00D16BEB">
        <w:rPr>
          <w:rFonts w:ascii="Arial" w:eastAsia="Arial" w:hAnsi="Arial" w:cs="Arial"/>
          <w:bCs/>
        </w:rPr>
        <w:t xml:space="preserve"> </w:t>
      </w:r>
      <w:r w:rsidRPr="00D16BEB">
        <w:rPr>
          <w:rFonts w:ascii="Arial" w:hAnsi="Arial" w:cs="Arial"/>
          <w:bCs/>
        </w:rPr>
        <w:t>Οδηγούς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πραγματοποιεί</w:t>
      </w:r>
      <w:r w:rsidRPr="00D16BEB">
        <w:rPr>
          <w:rFonts w:ascii="Arial" w:eastAsia="Arial" w:hAnsi="Arial" w:cs="Arial"/>
          <w:bCs/>
        </w:rPr>
        <w:t xml:space="preserve"> </w:t>
      </w:r>
      <w:r w:rsidRPr="00D16BEB">
        <w:rPr>
          <w:rFonts w:ascii="Arial" w:hAnsi="Arial" w:cs="Arial"/>
          <w:bCs/>
        </w:rPr>
        <w:t>μελέτες</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ανάπτυξη</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λειτουργία</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Βιβλιοθηκών</w:t>
      </w:r>
      <w:r w:rsidRPr="00D16BEB">
        <w:rPr>
          <w:rFonts w:ascii="Arial" w:eastAsia="Arial" w:hAnsi="Arial" w:cs="Arial"/>
          <w:bCs/>
        </w:rPr>
        <w:t xml:space="preserve"> </w:t>
      </w:r>
      <w:r w:rsidRPr="00D16BEB">
        <w:rPr>
          <w:rFonts w:ascii="Arial" w:hAnsi="Arial" w:cs="Arial"/>
          <w:bCs/>
        </w:rPr>
        <w:t>στην</w:t>
      </w:r>
      <w:r w:rsidRPr="00D16BEB">
        <w:rPr>
          <w:rFonts w:ascii="Arial" w:eastAsia="Arial" w:hAnsi="Arial" w:cs="Arial"/>
          <w:bCs/>
        </w:rPr>
        <w:t xml:space="preserve"> </w:t>
      </w:r>
      <w:r w:rsidRPr="00D16BEB">
        <w:rPr>
          <w:rFonts w:ascii="Arial" w:hAnsi="Arial" w:cs="Arial"/>
          <w:bCs/>
        </w:rPr>
        <w:t>Ελλάδα.</w:t>
      </w:r>
    </w:p>
    <w:p w:rsidR="00BE631F" w:rsidRPr="00D16BEB" w:rsidRDefault="00BE631F" w:rsidP="00BE631F">
      <w:pPr>
        <w:spacing w:line="360" w:lineRule="auto"/>
        <w:jc w:val="both"/>
        <w:rPr>
          <w:rFonts w:ascii="Arial" w:hAnsi="Arial" w:cs="Arial"/>
          <w:bCs/>
        </w:rPr>
      </w:pPr>
      <w:r w:rsidRPr="00D16BEB">
        <w:rPr>
          <w:rFonts w:ascii="Arial" w:hAnsi="Arial" w:cs="Arial"/>
          <w:bCs/>
        </w:rPr>
        <w:t>δδ)</w:t>
      </w:r>
      <w:r w:rsidRPr="00D16BEB">
        <w:rPr>
          <w:rFonts w:ascii="Arial" w:eastAsia="Arial" w:hAnsi="Arial" w:cs="Arial"/>
          <w:bCs/>
        </w:rPr>
        <w:t xml:space="preserve"> </w:t>
      </w:r>
      <w:r w:rsidRPr="00D16BEB">
        <w:rPr>
          <w:rFonts w:ascii="Arial" w:hAnsi="Arial" w:cs="Arial"/>
          <w:bCs/>
        </w:rPr>
        <w:t>Ενισχύει</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εποπτεύει</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Εθνική</w:t>
      </w:r>
      <w:r w:rsidRPr="00D16BEB">
        <w:rPr>
          <w:rFonts w:ascii="Arial" w:eastAsia="Arial" w:hAnsi="Arial" w:cs="Arial"/>
          <w:bCs/>
        </w:rPr>
        <w:t xml:space="preserve"> </w:t>
      </w:r>
      <w:r w:rsidRPr="00D16BEB">
        <w:rPr>
          <w:rFonts w:ascii="Arial" w:hAnsi="Arial" w:cs="Arial"/>
          <w:bCs/>
        </w:rPr>
        <w:t>Βιβλιοθήκη</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Ελλάδος,</w:t>
      </w:r>
      <w:r w:rsidRPr="00D16BEB">
        <w:rPr>
          <w:rFonts w:ascii="Arial" w:eastAsia="Arial" w:hAnsi="Arial" w:cs="Arial"/>
          <w:bCs/>
        </w:rPr>
        <w:t xml:space="preserve"> </w:t>
      </w:r>
      <w:r w:rsidRPr="00D16BEB">
        <w:rPr>
          <w:rFonts w:ascii="Arial" w:hAnsi="Arial" w:cs="Arial"/>
          <w:bCs/>
        </w:rPr>
        <w:t>τις</w:t>
      </w:r>
      <w:r w:rsidRPr="00D16BEB">
        <w:rPr>
          <w:rFonts w:ascii="Arial" w:eastAsia="Arial" w:hAnsi="Arial" w:cs="Arial"/>
          <w:bCs/>
        </w:rPr>
        <w:t xml:space="preserve"> </w:t>
      </w:r>
      <w:r w:rsidRPr="00D16BEB">
        <w:rPr>
          <w:rFonts w:ascii="Arial" w:hAnsi="Arial" w:cs="Arial"/>
          <w:bCs/>
        </w:rPr>
        <w:t>Δημόσιες</w:t>
      </w:r>
      <w:r w:rsidRPr="00D16BEB">
        <w:rPr>
          <w:rFonts w:ascii="Arial" w:eastAsia="Arial" w:hAnsi="Arial" w:cs="Arial"/>
          <w:bCs/>
        </w:rPr>
        <w:t xml:space="preserve"> </w:t>
      </w:r>
      <w:r w:rsidRPr="00D16BEB">
        <w:rPr>
          <w:rFonts w:ascii="Arial" w:hAnsi="Arial" w:cs="Arial"/>
          <w:bCs/>
        </w:rPr>
        <w:t>Βιβλιοθήκες,</w:t>
      </w:r>
      <w:r w:rsidRPr="00D16BEB">
        <w:rPr>
          <w:rFonts w:ascii="Arial" w:eastAsia="Arial" w:hAnsi="Arial" w:cs="Arial"/>
          <w:bCs/>
        </w:rPr>
        <w:t xml:space="preserve"> </w:t>
      </w:r>
      <w:r w:rsidRPr="00D16BEB">
        <w:rPr>
          <w:rFonts w:ascii="Arial" w:hAnsi="Arial" w:cs="Arial"/>
          <w:bCs/>
        </w:rPr>
        <w:t>τις</w:t>
      </w:r>
      <w:r w:rsidRPr="00D16BEB">
        <w:rPr>
          <w:rFonts w:ascii="Arial" w:eastAsia="Arial" w:hAnsi="Arial" w:cs="Arial"/>
          <w:bCs/>
        </w:rPr>
        <w:t xml:space="preserve"> </w:t>
      </w:r>
      <w:r w:rsidRPr="00D16BEB">
        <w:rPr>
          <w:rFonts w:ascii="Arial" w:hAnsi="Arial" w:cs="Arial"/>
          <w:bCs/>
        </w:rPr>
        <w:t>Σχολικές</w:t>
      </w:r>
      <w:r w:rsidRPr="00D16BEB">
        <w:rPr>
          <w:rFonts w:ascii="Arial" w:eastAsia="Arial" w:hAnsi="Arial" w:cs="Arial"/>
          <w:bCs/>
        </w:rPr>
        <w:t xml:space="preserve"> </w:t>
      </w:r>
      <w:r w:rsidRPr="00D16BEB">
        <w:rPr>
          <w:rFonts w:ascii="Arial" w:hAnsi="Arial" w:cs="Arial"/>
          <w:bCs/>
        </w:rPr>
        <w:t>Βιβλιοθήκες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κάθε</w:t>
      </w:r>
      <w:r w:rsidRPr="00D16BEB">
        <w:rPr>
          <w:rFonts w:ascii="Arial" w:eastAsia="Arial" w:hAnsi="Arial" w:cs="Arial"/>
          <w:bCs/>
        </w:rPr>
        <w:t xml:space="preserve"> </w:t>
      </w:r>
      <w:r w:rsidRPr="00D16BEB">
        <w:rPr>
          <w:rFonts w:ascii="Arial" w:hAnsi="Arial" w:cs="Arial"/>
          <w:bCs/>
        </w:rPr>
        <w:t>είδους</w:t>
      </w:r>
      <w:r w:rsidRPr="00D16BEB">
        <w:rPr>
          <w:rFonts w:ascii="Arial" w:eastAsia="Arial" w:hAnsi="Arial" w:cs="Arial"/>
          <w:bCs/>
        </w:rPr>
        <w:t xml:space="preserve"> </w:t>
      </w:r>
      <w:r w:rsidRPr="00D16BEB">
        <w:rPr>
          <w:rFonts w:ascii="Arial" w:hAnsi="Arial" w:cs="Arial"/>
          <w:bCs/>
        </w:rPr>
        <w:t>ερευνητικές</w:t>
      </w:r>
      <w:r w:rsidRPr="00D16BEB">
        <w:rPr>
          <w:rFonts w:ascii="Arial" w:eastAsia="Arial" w:hAnsi="Arial" w:cs="Arial"/>
          <w:bCs/>
        </w:rPr>
        <w:t xml:space="preserve"> </w:t>
      </w:r>
      <w:r w:rsidRPr="00D16BEB">
        <w:rPr>
          <w:rFonts w:ascii="Arial" w:hAnsi="Arial" w:cs="Arial"/>
          <w:bCs/>
        </w:rPr>
        <w:t>βιβλιοθήκες,</w:t>
      </w:r>
      <w:r w:rsidRPr="00D16BEB">
        <w:rPr>
          <w:rFonts w:ascii="Arial" w:eastAsia="Arial" w:hAnsi="Arial" w:cs="Arial"/>
          <w:bCs/>
        </w:rPr>
        <w:t xml:space="preserve"> </w:t>
      </w:r>
      <w:r w:rsidRPr="00D16BEB">
        <w:rPr>
          <w:rFonts w:ascii="Arial" w:hAnsi="Arial" w:cs="Arial"/>
          <w:bCs/>
        </w:rPr>
        <w:t>ως</w:t>
      </w:r>
      <w:r w:rsidRPr="00D16BEB">
        <w:rPr>
          <w:rFonts w:ascii="Arial" w:eastAsia="Arial" w:hAnsi="Arial" w:cs="Arial"/>
          <w:bCs/>
        </w:rPr>
        <w:t xml:space="preserve"> </w:t>
      </w:r>
      <w:r w:rsidRPr="00D16BEB">
        <w:rPr>
          <w:rFonts w:ascii="Arial" w:hAnsi="Arial" w:cs="Arial"/>
          <w:bCs/>
        </w:rPr>
        <w:t>προς</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εφαρμογή</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διατάξεων</w:t>
      </w:r>
      <w:r w:rsidRPr="00D16BEB">
        <w:rPr>
          <w:rFonts w:ascii="Arial" w:eastAsia="Arial" w:hAnsi="Arial" w:cs="Arial"/>
          <w:bCs/>
        </w:rPr>
        <w:t xml:space="preserve"> </w:t>
      </w:r>
      <w:r w:rsidRPr="00D16BEB">
        <w:rPr>
          <w:rFonts w:ascii="Arial" w:hAnsi="Arial" w:cs="Arial"/>
          <w:bCs/>
        </w:rPr>
        <w:t>σε</w:t>
      </w:r>
      <w:r w:rsidRPr="00D16BEB">
        <w:rPr>
          <w:rFonts w:ascii="Arial" w:eastAsia="Arial" w:hAnsi="Arial" w:cs="Arial"/>
          <w:bCs/>
        </w:rPr>
        <w:t xml:space="preserve"> </w:t>
      </w:r>
      <w:r w:rsidRPr="00D16BEB">
        <w:rPr>
          <w:rFonts w:ascii="Arial" w:hAnsi="Arial" w:cs="Arial"/>
          <w:bCs/>
        </w:rPr>
        <w:t>θέματα</w:t>
      </w:r>
      <w:r w:rsidRPr="00D16BEB">
        <w:rPr>
          <w:rFonts w:ascii="Arial" w:eastAsia="Arial" w:hAnsi="Arial" w:cs="Arial"/>
          <w:bCs/>
        </w:rPr>
        <w:t xml:space="preserve"> </w:t>
      </w:r>
      <w:r w:rsidRPr="00D16BEB">
        <w:rPr>
          <w:rFonts w:ascii="Arial" w:hAnsi="Arial" w:cs="Arial"/>
          <w:bCs/>
        </w:rPr>
        <w:t>οργάνωσης,</w:t>
      </w:r>
      <w:r w:rsidRPr="00D16BEB">
        <w:rPr>
          <w:rFonts w:ascii="Arial" w:eastAsia="Arial" w:hAnsi="Arial" w:cs="Arial"/>
          <w:bCs/>
        </w:rPr>
        <w:t xml:space="preserve"> </w:t>
      </w:r>
      <w:r w:rsidRPr="00D16BEB">
        <w:rPr>
          <w:rFonts w:ascii="Arial" w:hAnsi="Arial" w:cs="Arial"/>
          <w:bCs/>
        </w:rPr>
        <w:t>διοίκησης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γενικώς</w:t>
      </w:r>
      <w:r w:rsidRPr="00D16BEB">
        <w:rPr>
          <w:rFonts w:ascii="Arial" w:eastAsia="Arial" w:hAnsi="Arial" w:cs="Arial"/>
          <w:bCs/>
        </w:rPr>
        <w:t xml:space="preserve"> </w:t>
      </w:r>
      <w:r w:rsidRPr="00D16BEB">
        <w:rPr>
          <w:rFonts w:ascii="Arial" w:hAnsi="Arial" w:cs="Arial"/>
          <w:bCs/>
        </w:rPr>
        <w:t>λειτουργίας.</w:t>
      </w:r>
    </w:p>
    <w:p w:rsidR="00BE631F" w:rsidRPr="00D16BEB" w:rsidRDefault="00BE631F" w:rsidP="00BE631F">
      <w:pPr>
        <w:spacing w:line="360" w:lineRule="auto"/>
        <w:jc w:val="both"/>
        <w:rPr>
          <w:rFonts w:ascii="Arial" w:hAnsi="Arial" w:cs="Arial"/>
          <w:bCs/>
        </w:rPr>
      </w:pPr>
      <w:r w:rsidRPr="00D16BEB">
        <w:rPr>
          <w:rFonts w:ascii="Arial" w:hAnsi="Arial" w:cs="Arial"/>
          <w:bCs/>
        </w:rPr>
        <w:t>εε)</w:t>
      </w:r>
      <w:r w:rsidRPr="00D16BEB">
        <w:rPr>
          <w:rFonts w:ascii="Arial" w:eastAsia="Arial" w:hAnsi="Arial" w:cs="Arial"/>
          <w:bCs/>
        </w:rPr>
        <w:t xml:space="preserve"> </w:t>
      </w:r>
      <w:r w:rsidRPr="00D16BEB">
        <w:rPr>
          <w:rFonts w:ascii="Arial" w:hAnsi="Arial" w:cs="Arial"/>
          <w:bCs/>
        </w:rPr>
        <w:t>Μεριμνά</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ίδρυση</w:t>
      </w:r>
      <w:r w:rsidRPr="00D16BEB">
        <w:rPr>
          <w:rFonts w:ascii="Arial" w:eastAsia="Arial" w:hAnsi="Arial" w:cs="Arial"/>
          <w:bCs/>
        </w:rPr>
        <w:t xml:space="preserve"> </w:t>
      </w:r>
      <w:r w:rsidRPr="00D16BEB">
        <w:rPr>
          <w:rFonts w:ascii="Arial" w:hAnsi="Arial" w:cs="Arial"/>
          <w:bCs/>
        </w:rPr>
        <w:t>νέων</w:t>
      </w:r>
      <w:r w:rsidRPr="00D16BEB">
        <w:rPr>
          <w:rFonts w:ascii="Arial" w:eastAsia="Arial" w:hAnsi="Arial" w:cs="Arial"/>
          <w:bCs/>
        </w:rPr>
        <w:t xml:space="preserve"> </w:t>
      </w:r>
      <w:r w:rsidRPr="00D16BEB">
        <w:rPr>
          <w:rFonts w:ascii="Arial" w:hAnsi="Arial" w:cs="Arial"/>
          <w:bCs/>
        </w:rPr>
        <w:t>Δημοσίων</w:t>
      </w:r>
      <w:r w:rsidRPr="00D16BEB">
        <w:rPr>
          <w:rFonts w:ascii="Arial" w:eastAsia="Arial" w:hAnsi="Arial" w:cs="Arial"/>
          <w:bCs/>
        </w:rPr>
        <w:t xml:space="preserve"> </w:t>
      </w:r>
      <w:r w:rsidRPr="00D16BEB">
        <w:rPr>
          <w:rFonts w:ascii="Arial" w:hAnsi="Arial" w:cs="Arial"/>
          <w:bCs/>
        </w:rPr>
        <w:t>Βιβλιοθηκών,</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ενίσχυση,</w:t>
      </w:r>
      <w:r w:rsidRPr="00D16BEB">
        <w:rPr>
          <w:rFonts w:ascii="Arial" w:eastAsia="Arial" w:hAnsi="Arial" w:cs="Arial"/>
          <w:bCs/>
        </w:rPr>
        <w:t xml:space="preserve"> </w:t>
      </w:r>
      <w:r w:rsidRPr="00D16BEB">
        <w:rPr>
          <w:rFonts w:ascii="Arial" w:hAnsi="Arial" w:cs="Arial"/>
          <w:bCs/>
        </w:rPr>
        <w:t>ανάπτυξη</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συντονισμένη</w:t>
      </w:r>
      <w:r w:rsidRPr="00D16BEB">
        <w:rPr>
          <w:rFonts w:ascii="Arial" w:eastAsia="Arial" w:hAnsi="Arial" w:cs="Arial"/>
          <w:bCs/>
        </w:rPr>
        <w:t xml:space="preserve"> </w:t>
      </w:r>
      <w:r w:rsidRPr="00D16BEB">
        <w:rPr>
          <w:rFonts w:ascii="Arial" w:hAnsi="Arial" w:cs="Arial"/>
          <w:bCs/>
        </w:rPr>
        <w:t>λειτουργία</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βιβλιοθηκών</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χώρας</w:t>
      </w:r>
      <w:r w:rsidRPr="00D16BEB">
        <w:rPr>
          <w:rFonts w:ascii="Arial" w:eastAsia="Arial" w:hAnsi="Arial" w:cs="Arial"/>
          <w:bCs/>
        </w:rPr>
        <w:t xml:space="preserve"> </w:t>
      </w:r>
      <w:r w:rsidRPr="00D16BEB">
        <w:rPr>
          <w:rFonts w:ascii="Arial" w:hAnsi="Arial" w:cs="Arial"/>
          <w:bCs/>
        </w:rPr>
        <w:t>ανεξαρτήτως</w:t>
      </w:r>
      <w:r w:rsidRPr="00D16BEB">
        <w:rPr>
          <w:rFonts w:ascii="Arial" w:eastAsia="Arial" w:hAnsi="Arial" w:cs="Arial"/>
          <w:bCs/>
        </w:rPr>
        <w:t xml:space="preserve"> </w:t>
      </w:r>
      <w:r w:rsidRPr="00D16BEB">
        <w:rPr>
          <w:rFonts w:ascii="Arial" w:hAnsi="Arial" w:cs="Arial"/>
          <w:bCs/>
        </w:rPr>
        <w:t>νομικής</w:t>
      </w:r>
      <w:r w:rsidRPr="00D16BEB">
        <w:rPr>
          <w:rFonts w:ascii="Arial" w:eastAsia="Arial" w:hAnsi="Arial" w:cs="Arial"/>
          <w:bCs/>
        </w:rPr>
        <w:t xml:space="preserve"> </w:t>
      </w:r>
      <w:r w:rsidRPr="00D16BEB">
        <w:rPr>
          <w:rFonts w:ascii="Arial" w:hAnsi="Arial" w:cs="Arial"/>
          <w:bCs/>
        </w:rPr>
        <w:t>τους</w:t>
      </w:r>
      <w:r w:rsidRPr="00D16BEB">
        <w:rPr>
          <w:rFonts w:ascii="Arial" w:eastAsia="Arial" w:hAnsi="Arial" w:cs="Arial"/>
          <w:bCs/>
        </w:rPr>
        <w:t xml:space="preserve"> </w:t>
      </w:r>
      <w:r w:rsidRPr="00D16BEB">
        <w:rPr>
          <w:rFonts w:ascii="Arial" w:hAnsi="Arial" w:cs="Arial"/>
          <w:bCs/>
        </w:rPr>
        <w:t>μορφής</w:t>
      </w:r>
      <w:r w:rsidRPr="00D16BEB">
        <w:rPr>
          <w:rFonts w:ascii="Arial" w:eastAsia="Arial" w:hAnsi="Arial" w:cs="Arial"/>
          <w:bCs/>
        </w:rPr>
        <w:t xml:space="preserve"> </w:t>
      </w:r>
      <w:r w:rsidRPr="00D16BEB">
        <w:rPr>
          <w:rFonts w:ascii="Arial" w:hAnsi="Arial" w:cs="Arial"/>
          <w:bCs/>
        </w:rPr>
        <w:t>εφόσον</w:t>
      </w:r>
      <w:r w:rsidRPr="00D16BEB">
        <w:rPr>
          <w:rFonts w:ascii="Arial" w:eastAsia="Arial" w:hAnsi="Arial" w:cs="Arial"/>
          <w:bCs/>
        </w:rPr>
        <w:t xml:space="preserve"> </w:t>
      </w:r>
      <w:r w:rsidRPr="00D16BEB">
        <w:rPr>
          <w:rFonts w:ascii="Arial" w:hAnsi="Arial" w:cs="Arial"/>
          <w:bCs/>
        </w:rPr>
        <w:t>λειτουργούν</w:t>
      </w:r>
      <w:r w:rsidRPr="00D16BEB">
        <w:rPr>
          <w:rFonts w:ascii="Arial" w:eastAsia="Arial" w:hAnsi="Arial" w:cs="Arial"/>
          <w:bCs/>
        </w:rPr>
        <w:t xml:space="preserve"> </w:t>
      </w:r>
      <w:r w:rsidRPr="00D16BEB">
        <w:rPr>
          <w:rFonts w:ascii="Arial" w:hAnsi="Arial" w:cs="Arial"/>
          <w:bCs/>
        </w:rPr>
        <w:t>προς</w:t>
      </w:r>
      <w:r w:rsidRPr="00D16BEB">
        <w:rPr>
          <w:rFonts w:ascii="Arial" w:eastAsia="Arial" w:hAnsi="Arial" w:cs="Arial"/>
          <w:bCs/>
        </w:rPr>
        <w:t xml:space="preserve"> </w:t>
      </w:r>
      <w:r w:rsidRPr="00D16BEB">
        <w:rPr>
          <w:rFonts w:ascii="Arial" w:hAnsi="Arial" w:cs="Arial"/>
          <w:bCs/>
        </w:rPr>
        <w:t>εξυπηρέτηση</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κοινού.</w:t>
      </w:r>
    </w:p>
    <w:p w:rsidR="00BE631F" w:rsidRPr="00D16BEB" w:rsidRDefault="00BE631F" w:rsidP="00BE631F">
      <w:pPr>
        <w:spacing w:line="360" w:lineRule="auto"/>
        <w:jc w:val="both"/>
        <w:rPr>
          <w:rFonts w:ascii="Arial" w:hAnsi="Arial" w:cs="Arial"/>
          <w:bCs/>
        </w:rPr>
      </w:pPr>
      <w:r w:rsidRPr="00D16BEB">
        <w:rPr>
          <w:rFonts w:ascii="Arial" w:hAnsi="Arial" w:cs="Arial"/>
          <w:bCs/>
        </w:rPr>
        <w:t>στστ)</w:t>
      </w:r>
      <w:r w:rsidRPr="00D16BEB">
        <w:rPr>
          <w:rFonts w:ascii="Arial" w:eastAsia="Arial" w:hAnsi="Arial" w:cs="Arial"/>
          <w:bCs/>
        </w:rPr>
        <w:t xml:space="preserve"> </w:t>
      </w:r>
      <w:r w:rsidRPr="00D16BEB">
        <w:rPr>
          <w:rFonts w:ascii="Arial" w:hAnsi="Arial" w:cs="Arial"/>
          <w:bCs/>
        </w:rPr>
        <w:t>Μεριμνά</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ίδρυση</w:t>
      </w:r>
      <w:r w:rsidRPr="00D16BEB">
        <w:rPr>
          <w:rFonts w:ascii="Arial" w:eastAsia="Arial" w:hAnsi="Arial" w:cs="Arial"/>
          <w:bCs/>
        </w:rPr>
        <w:t xml:space="preserve"> </w:t>
      </w:r>
      <w:r w:rsidRPr="00D16BEB">
        <w:rPr>
          <w:rFonts w:ascii="Arial" w:hAnsi="Arial" w:cs="Arial"/>
          <w:bCs/>
        </w:rPr>
        <w:t>νέων</w:t>
      </w:r>
      <w:r w:rsidRPr="00D16BEB">
        <w:rPr>
          <w:rFonts w:ascii="Arial" w:eastAsia="Arial" w:hAnsi="Arial" w:cs="Arial"/>
          <w:bCs/>
        </w:rPr>
        <w:t xml:space="preserve"> </w:t>
      </w:r>
      <w:r w:rsidRPr="00D16BEB">
        <w:rPr>
          <w:rFonts w:ascii="Arial" w:hAnsi="Arial" w:cs="Arial"/>
          <w:bCs/>
        </w:rPr>
        <w:t>Σχολικών</w:t>
      </w:r>
      <w:r w:rsidRPr="00D16BEB">
        <w:rPr>
          <w:rFonts w:ascii="Arial" w:eastAsia="Arial" w:hAnsi="Arial" w:cs="Arial"/>
          <w:bCs/>
        </w:rPr>
        <w:t xml:space="preserve"> </w:t>
      </w:r>
      <w:r w:rsidRPr="00D16BEB">
        <w:rPr>
          <w:rFonts w:ascii="Arial" w:hAnsi="Arial" w:cs="Arial"/>
          <w:bCs/>
        </w:rPr>
        <w:t>Βιβλιοθηκών,</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ενίσχυση,</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εποπτεία</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τον</w:t>
      </w:r>
      <w:r w:rsidRPr="00D16BEB">
        <w:rPr>
          <w:rFonts w:ascii="Arial" w:eastAsia="Arial" w:hAnsi="Arial" w:cs="Arial"/>
          <w:bCs/>
        </w:rPr>
        <w:t xml:space="preserve"> </w:t>
      </w:r>
      <w:r w:rsidRPr="00D16BEB">
        <w:rPr>
          <w:rFonts w:ascii="Arial" w:hAnsi="Arial" w:cs="Arial"/>
          <w:bCs/>
        </w:rPr>
        <w:t>έλεγχο</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Σχολικών</w:t>
      </w:r>
      <w:r w:rsidRPr="00D16BEB">
        <w:rPr>
          <w:rFonts w:ascii="Arial" w:eastAsia="Arial" w:hAnsi="Arial" w:cs="Arial"/>
          <w:bCs/>
        </w:rPr>
        <w:t xml:space="preserve"> </w:t>
      </w:r>
      <w:r w:rsidRPr="00D16BEB">
        <w:rPr>
          <w:rFonts w:ascii="Arial" w:hAnsi="Arial" w:cs="Arial"/>
          <w:bCs/>
        </w:rPr>
        <w:t>Βιβλιοθηκών</w:t>
      </w:r>
      <w:r w:rsidRPr="00D16BEB">
        <w:rPr>
          <w:rFonts w:ascii="Arial" w:eastAsia="Arial" w:hAnsi="Arial" w:cs="Arial"/>
          <w:bCs/>
        </w:rPr>
        <w:t xml:space="preserve"> </w:t>
      </w:r>
      <w:r w:rsidRPr="00D16BEB">
        <w:rPr>
          <w:rFonts w:ascii="Arial" w:hAnsi="Arial" w:cs="Arial"/>
          <w:bCs/>
        </w:rPr>
        <w:t>καθώς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ειδικών</w:t>
      </w:r>
      <w:r w:rsidRPr="00D16BEB">
        <w:rPr>
          <w:rFonts w:ascii="Arial" w:eastAsia="Arial" w:hAnsi="Arial" w:cs="Arial"/>
          <w:bCs/>
        </w:rPr>
        <w:t xml:space="preserve"> </w:t>
      </w:r>
      <w:r w:rsidRPr="00D16BEB">
        <w:rPr>
          <w:rFonts w:ascii="Arial" w:hAnsi="Arial" w:cs="Arial"/>
          <w:bCs/>
        </w:rPr>
        <w:t>εκπαιδευτικών</w:t>
      </w:r>
      <w:r w:rsidRPr="00D16BEB">
        <w:rPr>
          <w:rFonts w:ascii="Arial" w:eastAsia="Arial" w:hAnsi="Arial" w:cs="Arial"/>
          <w:bCs/>
        </w:rPr>
        <w:t xml:space="preserve"> </w:t>
      </w:r>
      <w:r w:rsidRPr="00D16BEB">
        <w:rPr>
          <w:rFonts w:ascii="Arial" w:hAnsi="Arial" w:cs="Arial"/>
          <w:bCs/>
        </w:rPr>
        <w:t>Βιβλιοθηκών</w:t>
      </w:r>
      <w:r w:rsidRPr="00D16BEB">
        <w:rPr>
          <w:rFonts w:ascii="Arial" w:eastAsia="Arial" w:hAnsi="Arial" w:cs="Arial"/>
          <w:bCs/>
        </w:rPr>
        <w:t xml:space="preserve"> </w:t>
      </w:r>
      <w:r w:rsidRPr="00D16BEB">
        <w:rPr>
          <w:rFonts w:ascii="Arial" w:hAnsi="Arial" w:cs="Arial"/>
          <w:bCs/>
        </w:rPr>
        <w:t>κάθε</w:t>
      </w:r>
      <w:r w:rsidRPr="00D16BEB">
        <w:rPr>
          <w:rFonts w:ascii="Arial" w:eastAsia="Arial" w:hAnsi="Arial" w:cs="Arial"/>
          <w:bCs/>
        </w:rPr>
        <w:t xml:space="preserve"> </w:t>
      </w:r>
      <w:r w:rsidRPr="00D16BEB">
        <w:rPr>
          <w:rFonts w:ascii="Arial" w:hAnsi="Arial" w:cs="Arial"/>
          <w:bCs/>
        </w:rPr>
        <w:t>μορφής.</w:t>
      </w:r>
    </w:p>
    <w:p w:rsidR="00BE631F" w:rsidRPr="00D16BEB" w:rsidRDefault="00BE631F" w:rsidP="00BE631F">
      <w:pPr>
        <w:spacing w:line="360" w:lineRule="auto"/>
        <w:jc w:val="both"/>
        <w:rPr>
          <w:rFonts w:ascii="Arial" w:eastAsia="Arial" w:hAnsi="Arial" w:cs="Arial"/>
          <w:bCs/>
        </w:rPr>
      </w:pPr>
      <w:r w:rsidRPr="00D16BEB">
        <w:rPr>
          <w:rFonts w:ascii="Arial" w:hAnsi="Arial" w:cs="Arial"/>
          <w:bCs/>
        </w:rPr>
        <w:t>ζζ)</w:t>
      </w:r>
      <w:r w:rsidRPr="00D16BEB">
        <w:rPr>
          <w:rFonts w:ascii="Arial" w:eastAsia="Arial" w:hAnsi="Arial" w:cs="Arial"/>
          <w:bCs/>
        </w:rPr>
        <w:t xml:space="preserve"> </w:t>
      </w:r>
      <w:r w:rsidRPr="00D16BEB">
        <w:rPr>
          <w:rFonts w:ascii="Arial" w:hAnsi="Arial" w:cs="Arial"/>
          <w:bCs/>
        </w:rPr>
        <w:t>Αναπτύσσει</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οργανώνει</w:t>
      </w:r>
      <w:r w:rsidRPr="00D16BEB">
        <w:rPr>
          <w:rFonts w:ascii="Arial" w:eastAsia="Arial" w:hAnsi="Arial" w:cs="Arial"/>
          <w:bCs/>
        </w:rPr>
        <w:t xml:space="preserve"> </w:t>
      </w:r>
      <w:r w:rsidRPr="00D16BEB">
        <w:rPr>
          <w:rFonts w:ascii="Arial" w:hAnsi="Arial" w:cs="Arial"/>
          <w:bCs/>
        </w:rPr>
        <w:t>τη</w:t>
      </w:r>
      <w:r w:rsidRPr="00D16BEB">
        <w:rPr>
          <w:rFonts w:ascii="Arial" w:eastAsia="Arial" w:hAnsi="Arial" w:cs="Arial"/>
          <w:bCs/>
        </w:rPr>
        <w:t xml:space="preserve"> </w:t>
      </w:r>
      <w:r w:rsidRPr="00D16BEB">
        <w:rPr>
          <w:rFonts w:ascii="Arial" w:hAnsi="Arial" w:cs="Arial"/>
          <w:bCs/>
        </w:rPr>
        <w:t>λειτουργία</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απαραίτητων</w:t>
      </w:r>
      <w:r w:rsidRPr="00D16BEB">
        <w:rPr>
          <w:rFonts w:ascii="Arial" w:eastAsia="Arial" w:hAnsi="Arial" w:cs="Arial"/>
          <w:bCs/>
        </w:rPr>
        <w:t xml:space="preserve"> </w:t>
      </w:r>
      <w:r w:rsidRPr="00D16BEB">
        <w:rPr>
          <w:rFonts w:ascii="Arial" w:hAnsi="Arial" w:cs="Arial"/>
          <w:bCs/>
        </w:rPr>
        <w:t>κάθε</w:t>
      </w:r>
      <w:r w:rsidRPr="00D16BEB">
        <w:rPr>
          <w:rFonts w:ascii="Arial" w:eastAsia="Arial" w:hAnsi="Arial" w:cs="Arial"/>
          <w:bCs/>
        </w:rPr>
        <w:t xml:space="preserve"> </w:t>
      </w:r>
      <w:r w:rsidRPr="00D16BEB">
        <w:rPr>
          <w:rFonts w:ascii="Arial" w:hAnsi="Arial" w:cs="Arial"/>
          <w:bCs/>
        </w:rPr>
        <w:t>φορά</w:t>
      </w:r>
      <w:r w:rsidRPr="00D16BEB">
        <w:rPr>
          <w:rFonts w:ascii="Arial" w:eastAsia="Arial" w:hAnsi="Arial" w:cs="Arial"/>
          <w:bCs/>
        </w:rPr>
        <w:t xml:space="preserve"> </w:t>
      </w:r>
      <w:r w:rsidRPr="00D16BEB">
        <w:rPr>
          <w:rFonts w:ascii="Arial" w:hAnsi="Arial" w:cs="Arial"/>
          <w:bCs/>
        </w:rPr>
        <w:t>υποστηρικτικών</w:t>
      </w:r>
      <w:r w:rsidRPr="00D16BEB">
        <w:rPr>
          <w:rFonts w:ascii="Arial" w:eastAsia="Arial" w:hAnsi="Arial" w:cs="Arial"/>
          <w:bCs/>
        </w:rPr>
        <w:t xml:space="preserve"> </w:t>
      </w:r>
      <w:r w:rsidRPr="00D16BEB">
        <w:rPr>
          <w:rFonts w:ascii="Arial" w:hAnsi="Arial" w:cs="Arial"/>
          <w:bCs/>
        </w:rPr>
        <w:t>υποδομών</w:t>
      </w:r>
      <w:r w:rsidRPr="00D16BEB">
        <w:rPr>
          <w:rFonts w:ascii="Arial" w:eastAsia="Arial" w:hAnsi="Arial" w:cs="Arial"/>
          <w:bCs/>
        </w:rPr>
        <w:t xml:space="preserve"> </w:t>
      </w:r>
      <w:r w:rsidRPr="00D16BEB">
        <w:rPr>
          <w:rFonts w:ascii="Arial" w:hAnsi="Arial" w:cs="Arial"/>
          <w:bCs/>
        </w:rPr>
        <w:t>λειτουργίας</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Βιβλιοθηκών</w:t>
      </w:r>
      <w:r w:rsidRPr="00D16BEB">
        <w:rPr>
          <w:rFonts w:ascii="Arial" w:eastAsia="Arial" w:hAnsi="Arial" w:cs="Arial"/>
          <w:bCs/>
        </w:rPr>
        <w:t xml:space="preserve"> </w:t>
      </w:r>
    </w:p>
    <w:p w:rsidR="00BE631F" w:rsidRPr="00D16BEB" w:rsidRDefault="00BE631F" w:rsidP="00BE631F">
      <w:pPr>
        <w:spacing w:line="360" w:lineRule="auto"/>
        <w:jc w:val="both"/>
        <w:rPr>
          <w:rFonts w:ascii="Arial" w:hAnsi="Arial" w:cs="Arial"/>
          <w:bCs/>
        </w:rPr>
      </w:pPr>
      <w:r w:rsidRPr="00D16BEB">
        <w:rPr>
          <w:rFonts w:ascii="Arial" w:hAnsi="Arial" w:cs="Arial"/>
          <w:bCs/>
        </w:rPr>
        <w:t>ηη)</w:t>
      </w:r>
      <w:r w:rsidRPr="00D16BEB">
        <w:rPr>
          <w:rFonts w:ascii="Arial" w:eastAsia="Arial" w:hAnsi="Arial" w:cs="Arial"/>
          <w:bCs/>
        </w:rPr>
        <w:t xml:space="preserve"> </w:t>
      </w:r>
      <w:r w:rsidRPr="00D16BEB">
        <w:rPr>
          <w:rFonts w:ascii="Arial" w:hAnsi="Arial" w:cs="Arial"/>
          <w:bCs/>
        </w:rPr>
        <w:t>Συντονίζει</w:t>
      </w:r>
      <w:r w:rsidRPr="00D16BEB">
        <w:rPr>
          <w:rFonts w:ascii="Arial" w:eastAsia="Arial" w:hAnsi="Arial" w:cs="Arial"/>
          <w:bCs/>
        </w:rPr>
        <w:t xml:space="preserve"> </w:t>
      </w:r>
      <w:r w:rsidRPr="00D16BEB">
        <w:rPr>
          <w:rFonts w:ascii="Arial" w:hAnsi="Arial" w:cs="Arial"/>
          <w:bCs/>
        </w:rPr>
        <w:t>τη</w:t>
      </w:r>
      <w:r w:rsidRPr="00D16BEB">
        <w:rPr>
          <w:rFonts w:ascii="Arial" w:eastAsia="Arial" w:hAnsi="Arial" w:cs="Arial"/>
          <w:bCs/>
        </w:rPr>
        <w:t xml:space="preserve"> </w:t>
      </w:r>
      <w:r w:rsidRPr="00D16BEB">
        <w:rPr>
          <w:rFonts w:ascii="Arial" w:hAnsi="Arial" w:cs="Arial"/>
          <w:bCs/>
        </w:rPr>
        <w:t>συλλογική</w:t>
      </w:r>
      <w:r w:rsidRPr="00D16BEB">
        <w:rPr>
          <w:rFonts w:ascii="Arial" w:eastAsia="Arial" w:hAnsi="Arial" w:cs="Arial"/>
          <w:bCs/>
        </w:rPr>
        <w:t xml:space="preserve"> </w:t>
      </w:r>
      <w:r w:rsidRPr="00D16BEB">
        <w:rPr>
          <w:rFonts w:ascii="Arial" w:hAnsi="Arial" w:cs="Arial"/>
          <w:bCs/>
        </w:rPr>
        <w:t>πρόσβαση</w:t>
      </w:r>
      <w:r w:rsidRPr="00D16BEB">
        <w:rPr>
          <w:rFonts w:ascii="Arial" w:eastAsia="Arial" w:hAnsi="Arial" w:cs="Arial"/>
          <w:bCs/>
        </w:rPr>
        <w:t xml:space="preserve"> </w:t>
      </w:r>
      <w:r w:rsidRPr="00D16BEB">
        <w:rPr>
          <w:rFonts w:ascii="Arial" w:hAnsi="Arial" w:cs="Arial"/>
          <w:bCs/>
        </w:rPr>
        <w:t>σε</w:t>
      </w:r>
      <w:r w:rsidRPr="00D16BEB">
        <w:rPr>
          <w:rFonts w:ascii="Arial" w:eastAsia="Arial" w:hAnsi="Arial" w:cs="Arial"/>
          <w:bCs/>
        </w:rPr>
        <w:t xml:space="preserve"> </w:t>
      </w:r>
      <w:r w:rsidRPr="00D16BEB">
        <w:rPr>
          <w:rFonts w:ascii="Arial" w:hAnsi="Arial" w:cs="Arial"/>
          <w:bCs/>
        </w:rPr>
        <w:t>ηλεκτρονικές</w:t>
      </w:r>
      <w:r w:rsidRPr="00D16BEB">
        <w:rPr>
          <w:rFonts w:ascii="Arial" w:eastAsia="Arial" w:hAnsi="Arial" w:cs="Arial"/>
          <w:bCs/>
        </w:rPr>
        <w:t xml:space="preserve"> </w:t>
      </w:r>
      <w:r w:rsidRPr="00D16BEB">
        <w:rPr>
          <w:rFonts w:ascii="Arial" w:hAnsi="Arial" w:cs="Arial"/>
          <w:bCs/>
        </w:rPr>
        <w:t>πηγές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προετοιμάζει</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παρακολουθεί</w:t>
      </w:r>
      <w:r w:rsidRPr="00D16BEB">
        <w:rPr>
          <w:rFonts w:ascii="Arial" w:eastAsia="Arial" w:hAnsi="Arial" w:cs="Arial"/>
          <w:bCs/>
        </w:rPr>
        <w:t xml:space="preserve"> </w:t>
      </w:r>
      <w:r w:rsidRPr="00D16BEB">
        <w:rPr>
          <w:rFonts w:ascii="Arial" w:hAnsi="Arial" w:cs="Arial"/>
          <w:bCs/>
        </w:rPr>
        <w:t>αναπτυξιακά</w:t>
      </w:r>
      <w:r w:rsidRPr="00D16BEB">
        <w:rPr>
          <w:rFonts w:ascii="Arial" w:eastAsia="Arial" w:hAnsi="Arial" w:cs="Arial"/>
          <w:bCs/>
        </w:rPr>
        <w:t xml:space="preserve"> </w:t>
      </w:r>
      <w:r w:rsidRPr="00D16BEB">
        <w:rPr>
          <w:rFonts w:ascii="Arial" w:hAnsi="Arial" w:cs="Arial"/>
          <w:bCs/>
        </w:rPr>
        <w:t>προγράμματα</w:t>
      </w:r>
      <w:r w:rsidRPr="00D16BEB">
        <w:rPr>
          <w:rFonts w:ascii="Arial" w:eastAsia="Arial" w:hAnsi="Arial" w:cs="Arial"/>
          <w:bCs/>
        </w:rPr>
        <w:t xml:space="preserve"> </w:t>
      </w:r>
      <w:r w:rsidRPr="00D16BEB">
        <w:rPr>
          <w:rFonts w:ascii="Arial" w:hAnsi="Arial" w:cs="Arial"/>
          <w:bCs/>
        </w:rPr>
        <w:t>Βιβλιοθηκών</w:t>
      </w:r>
    </w:p>
    <w:p w:rsidR="00BE631F" w:rsidRPr="00D16BEB" w:rsidRDefault="00BE631F" w:rsidP="00BE631F">
      <w:pPr>
        <w:spacing w:line="360" w:lineRule="auto"/>
        <w:jc w:val="both"/>
        <w:rPr>
          <w:rFonts w:ascii="Arial" w:hAnsi="Arial" w:cs="Arial"/>
          <w:bCs/>
        </w:rPr>
      </w:pPr>
      <w:r w:rsidRPr="00D16BEB">
        <w:rPr>
          <w:rFonts w:ascii="Arial" w:hAnsi="Arial" w:cs="Arial"/>
          <w:bCs/>
        </w:rPr>
        <w:t>θθ)</w:t>
      </w:r>
      <w:r w:rsidRPr="00D16BEB">
        <w:rPr>
          <w:rFonts w:ascii="Arial" w:eastAsia="Arial" w:hAnsi="Arial" w:cs="Arial"/>
          <w:bCs/>
        </w:rPr>
        <w:t xml:space="preserve"> </w:t>
      </w:r>
      <w:r w:rsidRPr="00D16BEB">
        <w:rPr>
          <w:rFonts w:ascii="Arial" w:hAnsi="Arial" w:cs="Arial"/>
          <w:bCs/>
        </w:rPr>
        <w:t>Εποπτεύει,</w:t>
      </w:r>
      <w:r w:rsidRPr="00D16BEB">
        <w:rPr>
          <w:rFonts w:ascii="Arial" w:eastAsia="Arial" w:hAnsi="Arial" w:cs="Arial"/>
          <w:bCs/>
        </w:rPr>
        <w:t xml:space="preserve"> </w:t>
      </w:r>
      <w:r w:rsidRPr="00D16BEB">
        <w:rPr>
          <w:rFonts w:ascii="Arial" w:hAnsi="Arial" w:cs="Arial"/>
          <w:bCs/>
        </w:rPr>
        <w:t>αναπτύσσει</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ενισχύει</w:t>
      </w:r>
      <w:r w:rsidRPr="00D16BEB">
        <w:rPr>
          <w:rFonts w:ascii="Arial" w:eastAsia="Arial" w:hAnsi="Arial" w:cs="Arial"/>
          <w:bCs/>
        </w:rPr>
        <w:t xml:space="preserve"> </w:t>
      </w:r>
      <w:r w:rsidRPr="00D16BEB">
        <w:rPr>
          <w:rFonts w:ascii="Arial" w:hAnsi="Arial" w:cs="Arial"/>
          <w:bCs/>
        </w:rPr>
        <w:t>τη</w:t>
      </w:r>
      <w:r w:rsidRPr="00D16BEB">
        <w:rPr>
          <w:rFonts w:ascii="Arial" w:eastAsia="Arial" w:hAnsi="Arial" w:cs="Arial"/>
          <w:bCs/>
        </w:rPr>
        <w:t xml:space="preserve"> </w:t>
      </w:r>
      <w:r w:rsidRPr="00D16BEB">
        <w:rPr>
          <w:rFonts w:ascii="Arial" w:hAnsi="Arial" w:cs="Arial"/>
          <w:bCs/>
        </w:rPr>
        <w:t>Βιβλιοθήκη</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Κεντρικής</w:t>
      </w:r>
      <w:r w:rsidRPr="00D16BEB">
        <w:rPr>
          <w:rFonts w:ascii="Arial" w:eastAsia="Arial" w:hAnsi="Arial" w:cs="Arial"/>
          <w:bCs/>
        </w:rPr>
        <w:t xml:space="preserve"> </w:t>
      </w:r>
      <w:r w:rsidRPr="00D16BEB">
        <w:rPr>
          <w:rFonts w:ascii="Arial" w:hAnsi="Arial" w:cs="Arial"/>
          <w:bCs/>
        </w:rPr>
        <w:t>Υπηρεσίας</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Υπουργείου</w:t>
      </w:r>
      <w:r w:rsidRPr="00D16BEB">
        <w:rPr>
          <w:rFonts w:ascii="Arial" w:eastAsia="Arial" w:hAnsi="Arial" w:cs="Arial"/>
          <w:bCs/>
        </w:rPr>
        <w:t xml:space="preserve"> </w:t>
      </w:r>
      <w:r w:rsidRPr="00D16BEB">
        <w:rPr>
          <w:rFonts w:ascii="Arial" w:hAnsi="Arial" w:cs="Arial"/>
          <w:bCs/>
        </w:rPr>
        <w:t>Παιδείας</w:t>
      </w:r>
      <w:r w:rsidRPr="00D16BEB">
        <w:rPr>
          <w:rFonts w:ascii="Arial" w:eastAsia="Arial" w:hAnsi="Arial" w:cs="Arial"/>
          <w:bCs/>
        </w:rPr>
        <w:t xml:space="preserve"> </w:t>
      </w:r>
      <w:r w:rsidRPr="00D16BEB">
        <w:rPr>
          <w:rFonts w:ascii="Arial" w:hAnsi="Arial" w:cs="Arial"/>
          <w:bCs/>
        </w:rPr>
        <w:t>Δια</w:t>
      </w:r>
      <w:r w:rsidRPr="00D16BEB">
        <w:rPr>
          <w:rFonts w:ascii="Arial" w:eastAsia="Arial" w:hAnsi="Arial" w:cs="Arial"/>
          <w:bCs/>
        </w:rPr>
        <w:t xml:space="preserve"> </w:t>
      </w:r>
      <w:r w:rsidRPr="00D16BEB">
        <w:rPr>
          <w:rFonts w:ascii="Arial" w:hAnsi="Arial" w:cs="Arial"/>
          <w:bCs/>
        </w:rPr>
        <w:t>Βίου</w:t>
      </w:r>
      <w:r w:rsidRPr="00D16BEB">
        <w:rPr>
          <w:rFonts w:ascii="Arial" w:eastAsia="Arial" w:hAnsi="Arial" w:cs="Arial"/>
          <w:bCs/>
        </w:rPr>
        <w:t xml:space="preserve"> </w:t>
      </w:r>
      <w:r w:rsidRPr="00D16BEB">
        <w:rPr>
          <w:rFonts w:ascii="Arial" w:hAnsi="Arial" w:cs="Arial"/>
          <w:bCs/>
        </w:rPr>
        <w:t>Μάθησης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Θρησκευμάτων</w:t>
      </w:r>
    </w:p>
    <w:p w:rsidR="00BE631F" w:rsidRPr="00D16BEB" w:rsidRDefault="00BE631F" w:rsidP="00BE631F">
      <w:pPr>
        <w:spacing w:line="360" w:lineRule="auto"/>
        <w:jc w:val="both"/>
        <w:rPr>
          <w:rFonts w:ascii="Arial" w:hAnsi="Arial" w:cs="Arial"/>
        </w:rPr>
      </w:pPr>
      <w:r w:rsidRPr="00D16BEB">
        <w:rPr>
          <w:rFonts w:ascii="Arial" w:hAnsi="Arial" w:cs="Arial"/>
          <w:bCs/>
        </w:rPr>
        <w:lastRenderedPageBreak/>
        <w:t>ιι)</w:t>
      </w:r>
      <w:r w:rsidRPr="00D16BEB">
        <w:rPr>
          <w:rFonts w:ascii="Arial" w:eastAsia="Arial" w:hAnsi="Arial" w:cs="Arial"/>
          <w:bCs/>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bCs/>
        </w:rPr>
      </w:pPr>
      <w:r w:rsidRPr="00D16BEB">
        <w:rPr>
          <w:rFonts w:ascii="Arial" w:hAnsi="Arial" w:cs="Arial"/>
          <w:bCs/>
        </w:rPr>
        <w:t>γ)</w:t>
      </w:r>
      <w:r w:rsidRPr="00D16BEB">
        <w:rPr>
          <w:rFonts w:ascii="Arial" w:eastAsia="Arial" w:hAnsi="Arial" w:cs="Arial"/>
          <w:bCs/>
        </w:rPr>
        <w:t xml:space="preserve"> </w:t>
      </w:r>
      <w:r w:rsidRPr="00D16BEB">
        <w:rPr>
          <w:rFonts w:ascii="Arial" w:hAnsi="Arial" w:cs="Arial"/>
          <w:bCs/>
        </w:rPr>
        <w:t>Τμήμα</w:t>
      </w:r>
      <w:r w:rsidRPr="00D16BEB">
        <w:rPr>
          <w:rFonts w:ascii="Arial" w:eastAsia="Arial" w:hAnsi="Arial" w:cs="Arial"/>
          <w:bCs/>
        </w:rPr>
        <w:t xml:space="preserve"> </w:t>
      </w:r>
      <w:r w:rsidRPr="00D16BEB">
        <w:rPr>
          <w:rFonts w:ascii="Arial" w:hAnsi="Arial" w:cs="Arial"/>
          <w:bCs/>
        </w:rPr>
        <w:t>Γενικών</w:t>
      </w:r>
      <w:r w:rsidRPr="00D16BEB">
        <w:rPr>
          <w:rFonts w:ascii="Arial" w:eastAsia="Arial" w:hAnsi="Arial" w:cs="Arial"/>
          <w:bCs/>
        </w:rPr>
        <w:t xml:space="preserve"> </w:t>
      </w:r>
      <w:r w:rsidRPr="00D16BEB">
        <w:rPr>
          <w:rFonts w:ascii="Arial" w:hAnsi="Arial" w:cs="Arial"/>
          <w:bCs/>
        </w:rPr>
        <w:t>Αρχείων</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Κράτους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Αρχειακής</w:t>
      </w:r>
      <w:r w:rsidRPr="00D16BEB">
        <w:rPr>
          <w:rFonts w:ascii="Arial" w:eastAsia="Arial" w:hAnsi="Arial" w:cs="Arial"/>
          <w:bCs/>
        </w:rPr>
        <w:t xml:space="preserve"> </w:t>
      </w:r>
      <w:r w:rsidRPr="00D16BEB">
        <w:rPr>
          <w:rFonts w:ascii="Arial" w:hAnsi="Arial" w:cs="Arial"/>
          <w:bCs/>
        </w:rPr>
        <w:t>Πολιτικής:</w:t>
      </w:r>
    </w:p>
    <w:p w:rsidR="00BE631F" w:rsidRPr="00D16BEB" w:rsidRDefault="00BE631F" w:rsidP="00BE631F">
      <w:pPr>
        <w:spacing w:line="360" w:lineRule="auto"/>
        <w:jc w:val="both"/>
        <w:rPr>
          <w:rFonts w:ascii="Arial" w:hAnsi="Arial" w:cs="Arial"/>
          <w:bCs/>
        </w:rPr>
      </w:pPr>
      <w:r w:rsidRPr="00D16BEB">
        <w:rPr>
          <w:rFonts w:ascii="Arial" w:hAnsi="Arial" w:cs="Arial"/>
          <w:bCs/>
        </w:rPr>
        <w:t>αα)</w:t>
      </w:r>
      <w:r w:rsidRPr="00D16BEB">
        <w:rPr>
          <w:rFonts w:ascii="Arial" w:eastAsia="Arial" w:hAnsi="Arial" w:cs="Arial"/>
          <w:bCs/>
        </w:rPr>
        <w:t xml:space="preserve"> </w:t>
      </w:r>
      <w:r w:rsidRPr="00D16BEB">
        <w:rPr>
          <w:rFonts w:ascii="Arial" w:hAnsi="Arial" w:cs="Arial"/>
          <w:bCs/>
        </w:rPr>
        <w:t>Ενισχύει,</w:t>
      </w:r>
      <w:r w:rsidRPr="00D16BEB">
        <w:rPr>
          <w:rFonts w:ascii="Arial" w:eastAsia="Arial" w:hAnsi="Arial" w:cs="Arial"/>
          <w:bCs/>
        </w:rPr>
        <w:t xml:space="preserve"> </w:t>
      </w:r>
      <w:r w:rsidRPr="00D16BEB">
        <w:rPr>
          <w:rFonts w:ascii="Arial" w:hAnsi="Arial" w:cs="Arial"/>
          <w:bCs/>
        </w:rPr>
        <w:t>εποπτεύει</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ελέγχει</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Αυτοτελή</w:t>
      </w:r>
      <w:r w:rsidRPr="00D16BEB">
        <w:rPr>
          <w:rFonts w:ascii="Arial" w:eastAsia="Arial" w:hAnsi="Arial" w:cs="Arial"/>
          <w:bCs/>
        </w:rPr>
        <w:t xml:space="preserve"> </w:t>
      </w:r>
      <w:r w:rsidRPr="00D16BEB">
        <w:rPr>
          <w:rFonts w:ascii="Arial" w:hAnsi="Arial" w:cs="Arial"/>
          <w:bCs/>
        </w:rPr>
        <w:t>Υπηρεσία</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Γενικών</w:t>
      </w:r>
      <w:r w:rsidRPr="00D16BEB">
        <w:rPr>
          <w:rFonts w:ascii="Arial" w:eastAsia="Arial" w:hAnsi="Arial" w:cs="Arial"/>
          <w:bCs/>
        </w:rPr>
        <w:t xml:space="preserve"> </w:t>
      </w:r>
      <w:r w:rsidRPr="00D16BEB">
        <w:rPr>
          <w:rFonts w:ascii="Arial" w:hAnsi="Arial" w:cs="Arial"/>
          <w:bCs/>
        </w:rPr>
        <w:t>Αρχείων</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Κράτους</w:t>
      </w:r>
      <w:r w:rsidRPr="00D16BEB">
        <w:rPr>
          <w:rFonts w:ascii="Arial" w:eastAsia="Arial" w:hAnsi="Arial" w:cs="Arial"/>
          <w:bCs/>
        </w:rPr>
        <w:t xml:space="preserve"> </w:t>
      </w:r>
      <w:r w:rsidRPr="00D16BEB">
        <w:rPr>
          <w:rFonts w:ascii="Arial" w:hAnsi="Arial" w:cs="Arial"/>
          <w:bCs/>
        </w:rPr>
        <w:t>ως</w:t>
      </w:r>
      <w:r w:rsidRPr="00D16BEB">
        <w:rPr>
          <w:rFonts w:ascii="Arial" w:eastAsia="Arial" w:hAnsi="Arial" w:cs="Arial"/>
          <w:bCs/>
        </w:rPr>
        <w:t xml:space="preserve"> </w:t>
      </w:r>
      <w:r w:rsidRPr="00D16BEB">
        <w:rPr>
          <w:rFonts w:ascii="Arial" w:hAnsi="Arial" w:cs="Arial"/>
          <w:bCs/>
        </w:rPr>
        <w:t>προς</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εφαρμογή</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διατάξεων</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τα</w:t>
      </w:r>
      <w:r w:rsidRPr="00D16BEB">
        <w:rPr>
          <w:rFonts w:ascii="Arial" w:eastAsia="Arial" w:hAnsi="Arial" w:cs="Arial"/>
          <w:bCs/>
        </w:rPr>
        <w:t xml:space="preserve"> </w:t>
      </w:r>
      <w:r w:rsidRPr="00D16BEB">
        <w:rPr>
          <w:rFonts w:ascii="Arial" w:hAnsi="Arial" w:cs="Arial"/>
          <w:bCs/>
        </w:rPr>
        <w:t>θέματα</w:t>
      </w:r>
      <w:r w:rsidRPr="00D16BEB">
        <w:rPr>
          <w:rFonts w:ascii="Arial" w:eastAsia="Arial" w:hAnsi="Arial" w:cs="Arial"/>
          <w:bCs/>
        </w:rPr>
        <w:t xml:space="preserve"> </w:t>
      </w:r>
      <w:r w:rsidRPr="00D16BEB">
        <w:rPr>
          <w:rFonts w:ascii="Arial" w:hAnsi="Arial" w:cs="Arial"/>
          <w:bCs/>
        </w:rPr>
        <w:t>οργάνωσης,</w:t>
      </w:r>
      <w:r w:rsidRPr="00D16BEB">
        <w:rPr>
          <w:rFonts w:ascii="Arial" w:eastAsia="Arial" w:hAnsi="Arial" w:cs="Arial"/>
          <w:bCs/>
        </w:rPr>
        <w:t xml:space="preserve"> </w:t>
      </w:r>
      <w:r w:rsidRPr="00D16BEB">
        <w:rPr>
          <w:rFonts w:ascii="Arial" w:hAnsi="Arial" w:cs="Arial"/>
          <w:bCs/>
        </w:rPr>
        <w:t>διοίκησης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γενικώς</w:t>
      </w:r>
      <w:r w:rsidRPr="00D16BEB">
        <w:rPr>
          <w:rFonts w:ascii="Arial" w:eastAsia="Arial" w:hAnsi="Arial" w:cs="Arial"/>
          <w:bCs/>
        </w:rPr>
        <w:t xml:space="preserve"> </w:t>
      </w:r>
      <w:r w:rsidRPr="00D16BEB">
        <w:rPr>
          <w:rFonts w:ascii="Arial" w:hAnsi="Arial" w:cs="Arial"/>
          <w:bCs/>
        </w:rPr>
        <w:t>λειτουργίας</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Γενικών</w:t>
      </w:r>
      <w:r w:rsidRPr="00D16BEB">
        <w:rPr>
          <w:rFonts w:ascii="Arial" w:eastAsia="Arial" w:hAnsi="Arial" w:cs="Arial"/>
          <w:bCs/>
        </w:rPr>
        <w:t xml:space="preserve"> </w:t>
      </w:r>
      <w:r w:rsidRPr="00D16BEB">
        <w:rPr>
          <w:rFonts w:ascii="Arial" w:hAnsi="Arial" w:cs="Arial"/>
          <w:bCs/>
        </w:rPr>
        <w:t>Αρχείων</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Κράτους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Παρατημάτων</w:t>
      </w:r>
      <w:r w:rsidRPr="00D16BEB">
        <w:rPr>
          <w:rFonts w:ascii="Arial" w:eastAsia="Arial" w:hAnsi="Arial" w:cs="Arial"/>
          <w:bCs/>
        </w:rPr>
        <w:t xml:space="preserve"> </w:t>
      </w:r>
      <w:r w:rsidRPr="00D16BEB">
        <w:rPr>
          <w:rFonts w:ascii="Arial" w:hAnsi="Arial" w:cs="Arial"/>
          <w:bCs/>
        </w:rPr>
        <w:t>τους.</w:t>
      </w:r>
    </w:p>
    <w:p w:rsidR="00BE631F" w:rsidRPr="00D16BEB" w:rsidRDefault="00BE631F" w:rsidP="00BE631F">
      <w:pPr>
        <w:spacing w:line="360" w:lineRule="auto"/>
        <w:jc w:val="both"/>
        <w:rPr>
          <w:rFonts w:ascii="Arial" w:hAnsi="Arial" w:cs="Arial"/>
          <w:bCs/>
        </w:rPr>
      </w:pPr>
      <w:r w:rsidRPr="00D16BEB">
        <w:rPr>
          <w:rFonts w:ascii="Arial" w:hAnsi="Arial" w:cs="Arial"/>
          <w:bCs/>
        </w:rPr>
        <w:t>ββ)</w:t>
      </w:r>
      <w:r w:rsidRPr="00D16BEB">
        <w:rPr>
          <w:rFonts w:ascii="Arial" w:eastAsia="Arial" w:hAnsi="Arial" w:cs="Arial"/>
          <w:bCs/>
        </w:rPr>
        <w:t xml:space="preserve"> </w:t>
      </w:r>
      <w:r w:rsidRPr="00D16BEB">
        <w:rPr>
          <w:rFonts w:ascii="Arial" w:hAnsi="Arial" w:cs="Arial"/>
          <w:bCs/>
        </w:rPr>
        <w:t>Μεριμνά</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ίδρυση,</w:t>
      </w:r>
      <w:r w:rsidRPr="00D16BEB">
        <w:rPr>
          <w:rFonts w:ascii="Arial" w:eastAsia="Arial" w:hAnsi="Arial" w:cs="Arial"/>
          <w:bCs/>
        </w:rPr>
        <w:t xml:space="preserve"> </w:t>
      </w:r>
      <w:r w:rsidRPr="00D16BEB">
        <w:rPr>
          <w:rFonts w:ascii="Arial" w:hAnsi="Arial" w:cs="Arial"/>
          <w:bCs/>
        </w:rPr>
        <w:t>ενίσχυση</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ανάπτυξη</w:t>
      </w:r>
      <w:r w:rsidRPr="00D16BEB">
        <w:rPr>
          <w:rFonts w:ascii="Arial" w:eastAsia="Arial" w:hAnsi="Arial" w:cs="Arial"/>
          <w:bCs/>
        </w:rPr>
        <w:t xml:space="preserve"> </w:t>
      </w:r>
      <w:r w:rsidRPr="00D16BEB">
        <w:rPr>
          <w:rFonts w:ascii="Arial" w:hAnsi="Arial" w:cs="Arial"/>
          <w:bCs/>
        </w:rPr>
        <w:t>νέων</w:t>
      </w:r>
      <w:r w:rsidRPr="00D16BEB">
        <w:rPr>
          <w:rFonts w:ascii="Arial" w:eastAsia="Arial" w:hAnsi="Arial" w:cs="Arial"/>
          <w:bCs/>
        </w:rPr>
        <w:t xml:space="preserve"> </w:t>
      </w:r>
      <w:r w:rsidRPr="00D16BEB">
        <w:rPr>
          <w:rFonts w:ascii="Arial" w:hAnsi="Arial" w:cs="Arial"/>
          <w:bCs/>
        </w:rPr>
        <w:t>αρχειακών</w:t>
      </w:r>
      <w:r w:rsidRPr="00D16BEB">
        <w:rPr>
          <w:rFonts w:ascii="Arial" w:eastAsia="Arial" w:hAnsi="Arial" w:cs="Arial"/>
          <w:bCs/>
        </w:rPr>
        <w:t xml:space="preserve"> </w:t>
      </w:r>
      <w:r w:rsidRPr="00D16BEB">
        <w:rPr>
          <w:rFonts w:ascii="Arial" w:hAnsi="Arial" w:cs="Arial"/>
          <w:bCs/>
        </w:rPr>
        <w:t>υπηρεσιών</w:t>
      </w:r>
      <w:r w:rsidRPr="00D16BEB">
        <w:rPr>
          <w:rFonts w:ascii="Arial" w:eastAsia="Arial" w:hAnsi="Arial" w:cs="Arial"/>
          <w:bCs/>
        </w:rPr>
        <w:t xml:space="preserve"> </w:t>
      </w:r>
      <w:r w:rsidRPr="00D16BEB">
        <w:rPr>
          <w:rFonts w:ascii="Arial" w:hAnsi="Arial" w:cs="Arial"/>
          <w:bCs/>
        </w:rPr>
        <w:t>ανεξαρτήτως</w:t>
      </w:r>
      <w:r w:rsidRPr="00D16BEB">
        <w:rPr>
          <w:rFonts w:ascii="Arial" w:eastAsia="Arial" w:hAnsi="Arial" w:cs="Arial"/>
          <w:bCs/>
        </w:rPr>
        <w:t xml:space="preserve"> </w:t>
      </w:r>
      <w:r w:rsidRPr="00D16BEB">
        <w:rPr>
          <w:rFonts w:ascii="Arial" w:hAnsi="Arial" w:cs="Arial"/>
          <w:bCs/>
        </w:rPr>
        <w:t>νομικής</w:t>
      </w:r>
      <w:r w:rsidRPr="00D16BEB">
        <w:rPr>
          <w:rFonts w:ascii="Arial" w:eastAsia="Arial" w:hAnsi="Arial" w:cs="Arial"/>
          <w:bCs/>
        </w:rPr>
        <w:t xml:space="preserve"> </w:t>
      </w:r>
      <w:r w:rsidRPr="00D16BEB">
        <w:rPr>
          <w:rFonts w:ascii="Arial" w:hAnsi="Arial" w:cs="Arial"/>
          <w:bCs/>
        </w:rPr>
        <w:t>τους</w:t>
      </w:r>
      <w:r w:rsidRPr="00D16BEB">
        <w:rPr>
          <w:rFonts w:ascii="Arial" w:eastAsia="Arial" w:hAnsi="Arial" w:cs="Arial"/>
          <w:bCs/>
        </w:rPr>
        <w:t xml:space="preserve"> </w:t>
      </w:r>
      <w:r w:rsidRPr="00D16BEB">
        <w:rPr>
          <w:rFonts w:ascii="Arial" w:hAnsi="Arial" w:cs="Arial"/>
          <w:bCs/>
        </w:rPr>
        <w:t>μορφής</w:t>
      </w:r>
      <w:r w:rsidRPr="00D16BEB">
        <w:rPr>
          <w:rFonts w:ascii="Arial" w:eastAsia="Arial" w:hAnsi="Arial" w:cs="Arial"/>
          <w:bCs/>
        </w:rPr>
        <w:t xml:space="preserve"> </w:t>
      </w:r>
      <w:r w:rsidRPr="00D16BEB">
        <w:rPr>
          <w:rFonts w:ascii="Arial" w:hAnsi="Arial" w:cs="Arial"/>
          <w:bCs/>
        </w:rPr>
        <w:t>εφόσον</w:t>
      </w:r>
      <w:r w:rsidRPr="00D16BEB">
        <w:rPr>
          <w:rFonts w:ascii="Arial" w:eastAsia="Arial" w:hAnsi="Arial" w:cs="Arial"/>
          <w:bCs/>
        </w:rPr>
        <w:t xml:space="preserve"> </w:t>
      </w:r>
      <w:r w:rsidRPr="00D16BEB">
        <w:rPr>
          <w:rFonts w:ascii="Arial" w:hAnsi="Arial" w:cs="Arial"/>
          <w:bCs/>
        </w:rPr>
        <w:t>αυτά</w:t>
      </w:r>
      <w:r w:rsidRPr="00D16BEB">
        <w:rPr>
          <w:rFonts w:ascii="Arial" w:eastAsia="Arial" w:hAnsi="Arial" w:cs="Arial"/>
          <w:bCs/>
        </w:rPr>
        <w:t xml:space="preserve"> </w:t>
      </w:r>
      <w:r w:rsidRPr="00D16BEB">
        <w:rPr>
          <w:rFonts w:ascii="Arial" w:hAnsi="Arial" w:cs="Arial"/>
          <w:bCs/>
        </w:rPr>
        <w:t>έχουν</w:t>
      </w:r>
      <w:r w:rsidRPr="00D16BEB">
        <w:rPr>
          <w:rFonts w:ascii="Arial" w:eastAsia="Arial" w:hAnsi="Arial" w:cs="Arial"/>
          <w:bCs/>
        </w:rPr>
        <w:t xml:space="preserve"> </w:t>
      </w:r>
      <w:r w:rsidRPr="00D16BEB">
        <w:rPr>
          <w:rFonts w:ascii="Arial" w:hAnsi="Arial" w:cs="Arial"/>
          <w:bCs/>
        </w:rPr>
        <w:t>άμεση</w:t>
      </w:r>
      <w:r w:rsidRPr="00D16BEB">
        <w:rPr>
          <w:rFonts w:ascii="Arial" w:eastAsia="Arial" w:hAnsi="Arial" w:cs="Arial"/>
          <w:bCs/>
        </w:rPr>
        <w:t xml:space="preserve"> </w:t>
      </w:r>
      <w:r w:rsidRPr="00D16BEB">
        <w:rPr>
          <w:rFonts w:ascii="Arial" w:hAnsi="Arial" w:cs="Arial"/>
          <w:bCs/>
        </w:rPr>
        <w:t>σχέση</w:t>
      </w:r>
      <w:r w:rsidRPr="00D16BEB">
        <w:rPr>
          <w:rFonts w:ascii="Arial" w:eastAsia="Arial" w:hAnsi="Arial" w:cs="Arial"/>
          <w:bCs/>
        </w:rPr>
        <w:t xml:space="preserve"> </w:t>
      </w:r>
      <w:r w:rsidRPr="00D16BEB">
        <w:rPr>
          <w:rFonts w:ascii="Arial" w:hAnsi="Arial" w:cs="Arial"/>
          <w:bCs/>
        </w:rPr>
        <w:t>με</w:t>
      </w:r>
      <w:r w:rsidRPr="00D16BEB">
        <w:rPr>
          <w:rFonts w:ascii="Arial" w:eastAsia="Arial" w:hAnsi="Arial" w:cs="Arial"/>
          <w:bCs/>
        </w:rPr>
        <w:t xml:space="preserve"> </w:t>
      </w:r>
      <w:r w:rsidRPr="00D16BEB">
        <w:rPr>
          <w:rFonts w:ascii="Arial" w:hAnsi="Arial" w:cs="Arial"/>
          <w:bCs/>
        </w:rPr>
        <w:t>τα</w:t>
      </w:r>
      <w:r w:rsidRPr="00D16BEB">
        <w:rPr>
          <w:rFonts w:ascii="Arial" w:eastAsia="Arial" w:hAnsi="Arial" w:cs="Arial"/>
          <w:bCs/>
        </w:rPr>
        <w:t xml:space="preserve"> </w:t>
      </w:r>
      <w:r w:rsidRPr="00D16BEB">
        <w:rPr>
          <w:rFonts w:ascii="Arial" w:hAnsi="Arial" w:cs="Arial"/>
          <w:bCs/>
        </w:rPr>
        <w:t>γενικότερα</w:t>
      </w:r>
      <w:r w:rsidRPr="00D16BEB">
        <w:rPr>
          <w:rFonts w:ascii="Arial" w:eastAsia="Arial" w:hAnsi="Arial" w:cs="Arial"/>
          <w:bCs/>
        </w:rPr>
        <w:t xml:space="preserve"> </w:t>
      </w:r>
      <w:r w:rsidRPr="00D16BEB">
        <w:rPr>
          <w:rFonts w:ascii="Arial" w:hAnsi="Arial" w:cs="Arial"/>
          <w:bCs/>
        </w:rPr>
        <w:t>θέματα</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εκπαίδευσης,</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ελληνικής</w:t>
      </w:r>
      <w:r w:rsidRPr="00D16BEB">
        <w:rPr>
          <w:rFonts w:ascii="Arial" w:eastAsia="Arial" w:hAnsi="Arial" w:cs="Arial"/>
          <w:bCs/>
        </w:rPr>
        <w:t xml:space="preserve"> </w:t>
      </w:r>
      <w:r w:rsidRPr="00D16BEB">
        <w:rPr>
          <w:rFonts w:ascii="Arial" w:hAnsi="Arial" w:cs="Arial"/>
          <w:bCs/>
        </w:rPr>
        <w:t>ιστορίας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διοίκησης.</w:t>
      </w:r>
    </w:p>
    <w:p w:rsidR="00BE631F" w:rsidRPr="00D16BEB" w:rsidRDefault="00BE631F" w:rsidP="00BE631F">
      <w:pPr>
        <w:spacing w:line="360" w:lineRule="auto"/>
        <w:jc w:val="both"/>
        <w:rPr>
          <w:rFonts w:ascii="Arial" w:hAnsi="Arial" w:cs="Arial"/>
          <w:bCs/>
        </w:rPr>
      </w:pPr>
      <w:r w:rsidRPr="00D16BEB">
        <w:rPr>
          <w:rFonts w:ascii="Arial" w:hAnsi="Arial" w:cs="Arial"/>
          <w:bCs/>
        </w:rPr>
        <w:t>γγ)</w:t>
      </w:r>
      <w:r w:rsidRPr="00D16BEB">
        <w:rPr>
          <w:rFonts w:ascii="Arial" w:eastAsia="Arial" w:hAnsi="Arial" w:cs="Arial"/>
          <w:bCs/>
        </w:rPr>
        <w:t xml:space="preserve"> </w:t>
      </w:r>
      <w:r w:rsidRPr="00D16BEB">
        <w:rPr>
          <w:rFonts w:ascii="Arial" w:hAnsi="Arial" w:cs="Arial"/>
          <w:bCs/>
        </w:rPr>
        <w:t>Αναπτύσσει</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λειτουργεί</w:t>
      </w:r>
      <w:r w:rsidRPr="00D16BEB">
        <w:rPr>
          <w:rFonts w:ascii="Arial" w:eastAsia="Arial" w:hAnsi="Arial" w:cs="Arial"/>
          <w:bCs/>
        </w:rPr>
        <w:t xml:space="preserve"> </w:t>
      </w:r>
      <w:r w:rsidRPr="00D16BEB">
        <w:rPr>
          <w:rFonts w:ascii="Arial" w:hAnsi="Arial" w:cs="Arial"/>
          <w:bCs/>
        </w:rPr>
        <w:t>τα</w:t>
      </w:r>
      <w:r w:rsidRPr="00D16BEB">
        <w:rPr>
          <w:rFonts w:ascii="Arial" w:eastAsia="Arial" w:hAnsi="Arial" w:cs="Arial"/>
          <w:bCs/>
        </w:rPr>
        <w:t xml:space="preserve"> </w:t>
      </w:r>
      <w:r w:rsidRPr="00D16BEB">
        <w:rPr>
          <w:rFonts w:ascii="Arial" w:hAnsi="Arial" w:cs="Arial"/>
          <w:bCs/>
        </w:rPr>
        <w:t>Αρχεία</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Υπουργείου</w:t>
      </w:r>
      <w:r w:rsidRPr="00D16BEB">
        <w:rPr>
          <w:rFonts w:ascii="Arial" w:eastAsia="Arial" w:hAnsi="Arial" w:cs="Arial"/>
          <w:bCs/>
        </w:rPr>
        <w:t xml:space="preserve"> </w:t>
      </w:r>
      <w:r w:rsidRPr="00D16BEB">
        <w:rPr>
          <w:rFonts w:ascii="Arial" w:hAnsi="Arial" w:cs="Arial"/>
          <w:bCs/>
        </w:rPr>
        <w:t>Παιδείας</w:t>
      </w:r>
      <w:r w:rsidRPr="00D16BEB">
        <w:rPr>
          <w:rFonts w:ascii="Arial" w:eastAsia="Arial" w:hAnsi="Arial" w:cs="Arial"/>
          <w:bCs/>
        </w:rPr>
        <w:t xml:space="preserve"> </w:t>
      </w:r>
      <w:r w:rsidRPr="00D16BEB">
        <w:rPr>
          <w:rFonts w:ascii="Arial" w:hAnsi="Arial" w:cs="Arial"/>
          <w:bCs/>
        </w:rPr>
        <w:t>Δια-Βίου</w:t>
      </w:r>
      <w:r w:rsidRPr="00D16BEB">
        <w:rPr>
          <w:rFonts w:ascii="Arial" w:eastAsia="Arial" w:hAnsi="Arial" w:cs="Arial"/>
          <w:bCs/>
        </w:rPr>
        <w:t xml:space="preserve"> </w:t>
      </w:r>
      <w:r w:rsidRPr="00D16BEB">
        <w:rPr>
          <w:rFonts w:ascii="Arial" w:hAnsi="Arial" w:cs="Arial"/>
          <w:bCs/>
        </w:rPr>
        <w:t>Μάθησης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Θρησκευμάτων</w:t>
      </w:r>
    </w:p>
    <w:p w:rsidR="00BE631F" w:rsidRPr="00D16BEB" w:rsidRDefault="00BE631F" w:rsidP="00BE631F">
      <w:pPr>
        <w:spacing w:line="360" w:lineRule="auto"/>
        <w:jc w:val="both"/>
        <w:rPr>
          <w:rFonts w:ascii="Arial" w:hAnsi="Arial" w:cs="Arial"/>
          <w:bCs/>
        </w:rPr>
      </w:pPr>
      <w:r w:rsidRPr="00D16BEB">
        <w:rPr>
          <w:rFonts w:ascii="Arial" w:hAnsi="Arial" w:cs="Arial"/>
          <w:bCs/>
        </w:rPr>
        <w:t>δδ)</w:t>
      </w:r>
      <w:r w:rsidRPr="00D16BEB">
        <w:rPr>
          <w:rFonts w:ascii="Arial" w:eastAsia="Arial" w:hAnsi="Arial" w:cs="Arial"/>
          <w:bCs/>
        </w:rPr>
        <w:t xml:space="preserve"> </w:t>
      </w:r>
      <w:r w:rsidRPr="00D16BEB">
        <w:rPr>
          <w:rFonts w:ascii="Arial" w:hAnsi="Arial" w:cs="Arial"/>
          <w:bCs/>
        </w:rPr>
        <w:t>Ασκεί</w:t>
      </w:r>
      <w:r w:rsidRPr="00D16BEB">
        <w:rPr>
          <w:rFonts w:ascii="Arial" w:eastAsia="Arial" w:hAnsi="Arial" w:cs="Arial"/>
          <w:bCs/>
        </w:rPr>
        <w:t xml:space="preserve"> </w:t>
      </w:r>
      <w:r w:rsidRPr="00D16BEB">
        <w:rPr>
          <w:rFonts w:ascii="Arial" w:hAnsi="Arial" w:cs="Arial"/>
          <w:bCs/>
        </w:rPr>
        <w:t>συντονισμένη</w:t>
      </w:r>
      <w:r w:rsidRPr="00D16BEB">
        <w:rPr>
          <w:rFonts w:ascii="Arial" w:eastAsia="Arial" w:hAnsi="Arial" w:cs="Arial"/>
          <w:bCs/>
        </w:rPr>
        <w:t xml:space="preserve"> </w:t>
      </w:r>
      <w:r w:rsidRPr="00D16BEB">
        <w:rPr>
          <w:rFonts w:ascii="Arial" w:hAnsi="Arial" w:cs="Arial"/>
          <w:bCs/>
        </w:rPr>
        <w:t>λειτουργία,</w:t>
      </w:r>
      <w:r w:rsidRPr="00D16BEB">
        <w:rPr>
          <w:rFonts w:ascii="Arial" w:eastAsia="Arial" w:hAnsi="Arial" w:cs="Arial"/>
          <w:bCs/>
        </w:rPr>
        <w:t xml:space="preserve"> </w:t>
      </w:r>
      <w:r w:rsidRPr="00D16BEB">
        <w:rPr>
          <w:rFonts w:ascii="Arial" w:hAnsi="Arial" w:cs="Arial"/>
          <w:bCs/>
        </w:rPr>
        <w:t>σε</w:t>
      </w:r>
      <w:r w:rsidRPr="00D16BEB">
        <w:rPr>
          <w:rFonts w:ascii="Arial" w:eastAsia="Arial" w:hAnsi="Arial" w:cs="Arial"/>
          <w:bCs/>
        </w:rPr>
        <w:t xml:space="preserve"> </w:t>
      </w:r>
      <w:r w:rsidRPr="00D16BEB">
        <w:rPr>
          <w:rFonts w:ascii="Arial" w:hAnsi="Arial" w:cs="Arial"/>
          <w:bCs/>
        </w:rPr>
        <w:t>συνεργασία</w:t>
      </w:r>
      <w:r w:rsidRPr="00D16BEB">
        <w:rPr>
          <w:rFonts w:ascii="Arial" w:eastAsia="Arial" w:hAnsi="Arial" w:cs="Arial"/>
          <w:bCs/>
        </w:rPr>
        <w:t xml:space="preserve"> </w:t>
      </w:r>
      <w:r w:rsidRPr="00D16BEB">
        <w:rPr>
          <w:rFonts w:ascii="Arial" w:hAnsi="Arial" w:cs="Arial"/>
          <w:bCs/>
        </w:rPr>
        <w:t>με</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Αυτοτελή</w:t>
      </w:r>
      <w:r w:rsidRPr="00D16BEB">
        <w:rPr>
          <w:rFonts w:ascii="Arial" w:eastAsia="Arial" w:hAnsi="Arial" w:cs="Arial"/>
          <w:bCs/>
        </w:rPr>
        <w:t xml:space="preserve"> </w:t>
      </w:r>
      <w:r w:rsidRPr="00D16BEB">
        <w:rPr>
          <w:rFonts w:ascii="Arial" w:hAnsi="Arial" w:cs="Arial"/>
          <w:bCs/>
        </w:rPr>
        <w:t>Υπηρεσία</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ΓΑΚ,</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Αρχείων</w:t>
      </w:r>
      <w:r w:rsidRPr="00D16BEB">
        <w:rPr>
          <w:rFonts w:ascii="Arial" w:eastAsia="Arial" w:hAnsi="Arial" w:cs="Arial"/>
          <w:bCs/>
        </w:rPr>
        <w:t xml:space="preserve"> </w:t>
      </w:r>
      <w:r w:rsidRPr="00D16BEB">
        <w:rPr>
          <w:rFonts w:ascii="Arial" w:hAnsi="Arial" w:cs="Arial"/>
          <w:bCs/>
        </w:rPr>
        <w:t>που</w:t>
      </w:r>
      <w:r w:rsidRPr="00D16BEB">
        <w:rPr>
          <w:rFonts w:ascii="Arial" w:eastAsia="Arial" w:hAnsi="Arial" w:cs="Arial"/>
          <w:bCs/>
        </w:rPr>
        <w:t xml:space="preserve"> </w:t>
      </w:r>
      <w:r w:rsidRPr="00D16BEB">
        <w:rPr>
          <w:rFonts w:ascii="Arial" w:hAnsi="Arial" w:cs="Arial"/>
          <w:bCs/>
        </w:rPr>
        <w:t>ανεξαρτήτως</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νομικής</w:t>
      </w:r>
      <w:r w:rsidRPr="00D16BEB">
        <w:rPr>
          <w:rFonts w:ascii="Arial" w:eastAsia="Arial" w:hAnsi="Arial" w:cs="Arial"/>
          <w:bCs/>
        </w:rPr>
        <w:t xml:space="preserve"> </w:t>
      </w:r>
      <w:r w:rsidRPr="00D16BEB">
        <w:rPr>
          <w:rFonts w:ascii="Arial" w:hAnsi="Arial" w:cs="Arial"/>
          <w:bCs/>
        </w:rPr>
        <w:t>τους</w:t>
      </w:r>
      <w:r w:rsidRPr="00D16BEB">
        <w:rPr>
          <w:rFonts w:ascii="Arial" w:eastAsia="Arial" w:hAnsi="Arial" w:cs="Arial"/>
          <w:bCs/>
        </w:rPr>
        <w:t xml:space="preserve"> </w:t>
      </w:r>
      <w:r w:rsidRPr="00D16BEB">
        <w:rPr>
          <w:rFonts w:ascii="Arial" w:hAnsi="Arial" w:cs="Arial"/>
          <w:bCs/>
        </w:rPr>
        <w:t>μορφής</w:t>
      </w:r>
      <w:r w:rsidRPr="00D16BEB">
        <w:rPr>
          <w:rFonts w:ascii="Arial" w:eastAsia="Arial" w:hAnsi="Arial" w:cs="Arial"/>
          <w:bCs/>
        </w:rPr>
        <w:t xml:space="preserve"> </w:t>
      </w:r>
      <w:r w:rsidRPr="00D16BEB">
        <w:rPr>
          <w:rFonts w:ascii="Arial" w:hAnsi="Arial" w:cs="Arial"/>
          <w:bCs/>
        </w:rPr>
        <w:t>λειτουργούν</w:t>
      </w:r>
      <w:r w:rsidRPr="00D16BEB">
        <w:rPr>
          <w:rFonts w:ascii="Arial" w:eastAsia="Arial" w:hAnsi="Arial" w:cs="Arial"/>
          <w:bCs/>
        </w:rPr>
        <w:t xml:space="preserve"> </w:t>
      </w:r>
      <w:r w:rsidRPr="00D16BEB">
        <w:rPr>
          <w:rFonts w:ascii="Arial" w:hAnsi="Arial" w:cs="Arial"/>
          <w:bCs/>
        </w:rPr>
        <w:t>προς</w:t>
      </w:r>
      <w:r w:rsidRPr="00D16BEB">
        <w:rPr>
          <w:rFonts w:ascii="Arial" w:eastAsia="Arial" w:hAnsi="Arial" w:cs="Arial"/>
          <w:bCs/>
        </w:rPr>
        <w:t xml:space="preserve"> </w:t>
      </w:r>
      <w:r w:rsidRPr="00D16BEB">
        <w:rPr>
          <w:rFonts w:ascii="Arial" w:hAnsi="Arial" w:cs="Arial"/>
          <w:bCs/>
        </w:rPr>
        <w:t>εξυπηρέτηση</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κοινού.</w:t>
      </w:r>
    </w:p>
    <w:p w:rsidR="00BE631F" w:rsidRPr="00D16BEB" w:rsidRDefault="00BE631F" w:rsidP="00BE631F">
      <w:pPr>
        <w:spacing w:line="360" w:lineRule="auto"/>
        <w:jc w:val="both"/>
        <w:rPr>
          <w:rFonts w:ascii="Arial" w:hAnsi="Arial" w:cs="Arial"/>
          <w:bCs/>
        </w:rPr>
      </w:pPr>
      <w:r w:rsidRPr="00D16BEB">
        <w:rPr>
          <w:rFonts w:ascii="Arial" w:hAnsi="Arial" w:cs="Arial"/>
          <w:bCs/>
        </w:rPr>
        <w:t>εε)</w:t>
      </w:r>
      <w:r w:rsidRPr="00D16BEB">
        <w:rPr>
          <w:rFonts w:ascii="Arial" w:eastAsia="Arial" w:hAnsi="Arial" w:cs="Arial"/>
          <w:bCs/>
        </w:rPr>
        <w:t xml:space="preserve"> </w:t>
      </w:r>
      <w:r w:rsidRPr="00D16BEB">
        <w:rPr>
          <w:rFonts w:ascii="Arial" w:hAnsi="Arial" w:cs="Arial"/>
          <w:bCs/>
        </w:rPr>
        <w:t>Εποπτεύει</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ελέγχει</w:t>
      </w:r>
      <w:r w:rsidRPr="00D16BEB">
        <w:rPr>
          <w:rFonts w:ascii="Arial" w:eastAsia="Arial" w:hAnsi="Arial" w:cs="Arial"/>
          <w:bCs/>
        </w:rPr>
        <w:t xml:space="preserve"> </w:t>
      </w:r>
      <w:r w:rsidRPr="00D16BEB">
        <w:rPr>
          <w:rFonts w:ascii="Arial" w:hAnsi="Arial" w:cs="Arial"/>
          <w:bCs/>
        </w:rPr>
        <w:t>τις</w:t>
      </w:r>
      <w:r w:rsidRPr="00D16BEB">
        <w:rPr>
          <w:rFonts w:ascii="Arial" w:eastAsia="Arial" w:hAnsi="Arial" w:cs="Arial"/>
          <w:bCs/>
        </w:rPr>
        <w:t xml:space="preserve"> </w:t>
      </w:r>
      <w:r w:rsidRPr="00D16BEB">
        <w:rPr>
          <w:rFonts w:ascii="Arial" w:hAnsi="Arial" w:cs="Arial"/>
          <w:bCs/>
        </w:rPr>
        <w:t>Βιβλιοθήκες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τις</w:t>
      </w:r>
      <w:r w:rsidRPr="00D16BEB">
        <w:rPr>
          <w:rFonts w:ascii="Arial" w:eastAsia="Arial" w:hAnsi="Arial" w:cs="Arial"/>
          <w:bCs/>
        </w:rPr>
        <w:t xml:space="preserve"> </w:t>
      </w:r>
      <w:r w:rsidRPr="00D16BEB">
        <w:rPr>
          <w:rFonts w:ascii="Arial" w:hAnsi="Arial" w:cs="Arial"/>
          <w:bCs/>
        </w:rPr>
        <w:t>Αρχειακές</w:t>
      </w:r>
      <w:r w:rsidRPr="00D16BEB">
        <w:rPr>
          <w:rFonts w:ascii="Arial" w:eastAsia="Arial" w:hAnsi="Arial" w:cs="Arial"/>
          <w:bCs/>
        </w:rPr>
        <w:t xml:space="preserve"> </w:t>
      </w:r>
      <w:r w:rsidRPr="00D16BEB">
        <w:rPr>
          <w:rFonts w:ascii="Arial" w:hAnsi="Arial" w:cs="Arial"/>
          <w:bCs/>
        </w:rPr>
        <w:t>Συλλογές</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Ελληνικού</w:t>
      </w:r>
      <w:r w:rsidRPr="00D16BEB">
        <w:rPr>
          <w:rFonts w:ascii="Arial" w:eastAsia="Arial" w:hAnsi="Arial" w:cs="Arial"/>
          <w:bCs/>
        </w:rPr>
        <w:t xml:space="preserve"> </w:t>
      </w:r>
      <w:r w:rsidRPr="00D16BEB">
        <w:rPr>
          <w:rFonts w:ascii="Arial" w:hAnsi="Arial" w:cs="Arial"/>
          <w:bCs/>
        </w:rPr>
        <w:t>Ινστιτούτου</w:t>
      </w:r>
      <w:r w:rsidRPr="00D16BEB">
        <w:rPr>
          <w:rFonts w:ascii="Arial" w:eastAsia="Arial" w:hAnsi="Arial" w:cs="Arial"/>
          <w:bCs/>
        </w:rPr>
        <w:t xml:space="preserve"> </w:t>
      </w:r>
      <w:r w:rsidRPr="00D16BEB">
        <w:rPr>
          <w:rFonts w:ascii="Arial" w:hAnsi="Arial" w:cs="Arial"/>
          <w:bCs/>
        </w:rPr>
        <w:t>Βυζαντινών</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Μεταβυζαντινών</w:t>
      </w:r>
      <w:r w:rsidRPr="00D16BEB">
        <w:rPr>
          <w:rFonts w:ascii="Arial" w:eastAsia="Arial" w:hAnsi="Arial" w:cs="Arial"/>
          <w:bCs/>
        </w:rPr>
        <w:t xml:space="preserve"> </w:t>
      </w:r>
      <w:r w:rsidRPr="00D16BEB">
        <w:rPr>
          <w:rFonts w:ascii="Arial" w:hAnsi="Arial" w:cs="Arial"/>
          <w:bCs/>
        </w:rPr>
        <w:t>Σπουδών</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Βενετίας</w:t>
      </w:r>
      <w:r w:rsidRPr="00D16BEB">
        <w:rPr>
          <w:rFonts w:ascii="Arial" w:eastAsia="Arial" w:hAnsi="Arial" w:cs="Arial"/>
          <w:bCs/>
        </w:rPr>
        <w:t xml:space="preserve"> </w:t>
      </w:r>
      <w:r w:rsidRPr="00D16BEB">
        <w:rPr>
          <w:rFonts w:ascii="Arial" w:hAnsi="Arial" w:cs="Arial"/>
          <w:bCs/>
        </w:rPr>
        <w:t>σε</w:t>
      </w:r>
      <w:r w:rsidRPr="00D16BEB">
        <w:rPr>
          <w:rFonts w:ascii="Arial" w:eastAsia="Arial" w:hAnsi="Arial" w:cs="Arial"/>
          <w:bCs/>
        </w:rPr>
        <w:t xml:space="preserve"> </w:t>
      </w:r>
      <w:r w:rsidRPr="00D16BEB">
        <w:rPr>
          <w:rFonts w:ascii="Arial" w:hAnsi="Arial" w:cs="Arial"/>
          <w:bCs/>
        </w:rPr>
        <w:t>συνεργασία</w:t>
      </w:r>
      <w:r w:rsidRPr="00D16BEB">
        <w:rPr>
          <w:rFonts w:ascii="Arial" w:eastAsia="Arial" w:hAnsi="Arial" w:cs="Arial"/>
          <w:bCs/>
        </w:rPr>
        <w:t xml:space="preserve"> </w:t>
      </w:r>
      <w:r w:rsidRPr="00D16BEB">
        <w:rPr>
          <w:rFonts w:ascii="Arial" w:hAnsi="Arial" w:cs="Arial"/>
          <w:bCs/>
        </w:rPr>
        <w:t>με</w:t>
      </w:r>
      <w:r w:rsidRPr="00D16BEB">
        <w:rPr>
          <w:rFonts w:ascii="Arial" w:eastAsia="Arial" w:hAnsi="Arial" w:cs="Arial"/>
          <w:bCs/>
        </w:rPr>
        <w:t xml:space="preserve"> </w:t>
      </w:r>
      <w:r w:rsidRPr="00D16BEB">
        <w:rPr>
          <w:rFonts w:ascii="Arial" w:hAnsi="Arial" w:cs="Arial"/>
          <w:bCs/>
        </w:rPr>
        <w:t>το</w:t>
      </w:r>
      <w:r w:rsidRPr="00D16BEB">
        <w:rPr>
          <w:rFonts w:ascii="Arial" w:eastAsia="Arial" w:hAnsi="Arial" w:cs="Arial"/>
          <w:bCs/>
        </w:rPr>
        <w:t xml:space="preserve"> </w:t>
      </w:r>
      <w:r w:rsidRPr="00D16BEB">
        <w:rPr>
          <w:rFonts w:ascii="Arial" w:hAnsi="Arial" w:cs="Arial"/>
          <w:bCs/>
        </w:rPr>
        <w:t>Υπουργείο</w:t>
      </w:r>
      <w:r w:rsidRPr="00D16BEB">
        <w:rPr>
          <w:rFonts w:ascii="Arial" w:eastAsia="Arial" w:hAnsi="Arial" w:cs="Arial"/>
          <w:bCs/>
        </w:rPr>
        <w:t xml:space="preserve"> </w:t>
      </w:r>
      <w:r w:rsidRPr="00D16BEB">
        <w:rPr>
          <w:rFonts w:ascii="Arial" w:hAnsi="Arial" w:cs="Arial"/>
          <w:bCs/>
        </w:rPr>
        <w:t>Εξωτερικών.</w:t>
      </w:r>
    </w:p>
    <w:p w:rsidR="00BE631F" w:rsidRPr="00D16BEB" w:rsidRDefault="00BE631F" w:rsidP="00BE631F">
      <w:pPr>
        <w:spacing w:line="360" w:lineRule="auto"/>
        <w:jc w:val="both"/>
        <w:rPr>
          <w:rFonts w:ascii="Arial" w:hAnsi="Arial" w:cs="Arial"/>
        </w:rPr>
      </w:pPr>
      <w:r w:rsidRPr="00D16BEB">
        <w:rPr>
          <w:rFonts w:ascii="Arial" w:hAnsi="Arial" w:cs="Arial"/>
          <w:bCs/>
        </w:rPr>
        <w:t>στστ)</w:t>
      </w:r>
      <w:r w:rsidRPr="00D16BEB">
        <w:rPr>
          <w:rFonts w:ascii="Arial" w:eastAsia="Arial" w:hAnsi="Arial" w:cs="Arial"/>
          <w:bCs/>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541371" w:rsidRDefault="00BE631F" w:rsidP="00BE631F">
      <w:pPr>
        <w:pStyle w:val="2"/>
        <w:rPr>
          <w:rFonts w:ascii="Arial" w:hAnsi="Arial" w:cs="Arial"/>
          <w:i/>
          <w:iCs/>
          <w:sz w:val="22"/>
          <w:szCs w:val="22"/>
        </w:rPr>
      </w:pPr>
      <w:bookmarkStart w:id="69" w:name="__RefHeading__421_754173924"/>
      <w:bookmarkStart w:id="70" w:name="_Toc319407872"/>
      <w:bookmarkEnd w:id="69"/>
      <w:r w:rsidRPr="00D16BEB">
        <w:rPr>
          <w:rFonts w:ascii="Arial" w:hAnsi="Arial" w:cs="Arial"/>
          <w:sz w:val="22"/>
          <w:szCs w:val="22"/>
        </w:rPr>
        <w:t>Άρθρο</w:t>
      </w:r>
      <w:bookmarkEnd w:id="70"/>
      <w:r w:rsidRPr="00541371">
        <w:rPr>
          <w:rFonts w:ascii="Arial" w:hAnsi="Arial" w:cs="Arial"/>
          <w:sz w:val="22"/>
          <w:szCs w:val="22"/>
        </w:rPr>
        <w:t xml:space="preserve"> 151</w:t>
      </w:r>
    </w:p>
    <w:p w:rsidR="00BE631F" w:rsidRPr="00D16BEB" w:rsidRDefault="00BE631F" w:rsidP="00BE631F">
      <w:pPr>
        <w:pStyle w:val="2"/>
        <w:spacing w:after="240"/>
        <w:rPr>
          <w:rFonts w:ascii="Arial" w:hAnsi="Arial" w:cs="Arial"/>
          <w:i/>
          <w:iCs/>
          <w:sz w:val="22"/>
          <w:szCs w:val="22"/>
        </w:rPr>
      </w:pPr>
      <w:bookmarkStart w:id="71" w:name="__RefHeading__423_754173924"/>
      <w:bookmarkStart w:id="72" w:name="_Toc319407873"/>
      <w:bookmarkEnd w:id="71"/>
      <w:r w:rsidRPr="00D16BEB">
        <w:rPr>
          <w:rFonts w:ascii="Arial" w:hAnsi="Arial" w:cs="Arial"/>
          <w:sz w:val="22"/>
          <w:szCs w:val="22"/>
        </w:rPr>
        <w:t>Αποστολή</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διάρθρωση</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Γενικής</w:t>
      </w:r>
      <w:r w:rsidRPr="00D16BEB">
        <w:rPr>
          <w:rFonts w:ascii="Arial" w:eastAsia="Arial" w:hAnsi="Arial" w:cs="Arial"/>
          <w:sz w:val="22"/>
          <w:szCs w:val="22"/>
        </w:rPr>
        <w:t xml:space="preserve"> </w:t>
      </w:r>
      <w:r w:rsidRPr="00D16BEB">
        <w:rPr>
          <w:rFonts w:ascii="Arial" w:hAnsi="Arial" w:cs="Arial"/>
          <w:sz w:val="22"/>
          <w:szCs w:val="22"/>
        </w:rPr>
        <w:t>Διεύθυνσης</w:t>
      </w:r>
      <w:r w:rsidRPr="00D16BEB">
        <w:rPr>
          <w:rFonts w:ascii="Arial" w:eastAsia="Arial" w:hAnsi="Arial" w:cs="Arial"/>
          <w:sz w:val="22"/>
          <w:szCs w:val="22"/>
        </w:rPr>
        <w:t xml:space="preserve"> </w:t>
      </w:r>
      <w:r w:rsidRPr="00D16BEB">
        <w:rPr>
          <w:rFonts w:ascii="Arial" w:hAnsi="Arial" w:cs="Arial"/>
          <w:sz w:val="22"/>
          <w:szCs w:val="22"/>
        </w:rPr>
        <w:t>Οικονομικών</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Διοικητικών</w:t>
      </w:r>
      <w:r w:rsidRPr="00D16BEB">
        <w:rPr>
          <w:rFonts w:ascii="Arial" w:eastAsia="Arial" w:hAnsi="Arial" w:cs="Arial"/>
          <w:sz w:val="22"/>
          <w:szCs w:val="22"/>
        </w:rPr>
        <w:t xml:space="preserve"> </w:t>
      </w:r>
      <w:r w:rsidRPr="00D16BEB">
        <w:rPr>
          <w:rFonts w:ascii="Arial" w:hAnsi="Arial" w:cs="Arial"/>
          <w:sz w:val="22"/>
          <w:szCs w:val="22"/>
        </w:rPr>
        <w:t>Υπηρεσιών</w:t>
      </w:r>
      <w:bookmarkEnd w:id="72"/>
    </w:p>
    <w:p w:rsidR="00BE631F" w:rsidRPr="00D16BEB" w:rsidRDefault="00BE631F" w:rsidP="00BE631F">
      <w:pPr>
        <w:spacing w:line="360" w:lineRule="auto"/>
        <w:jc w:val="both"/>
        <w:rPr>
          <w:rFonts w:ascii="Arial" w:eastAsia="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Αποστολή</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Οικονομικών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είναι</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διοικητική</w:t>
      </w:r>
      <w:r w:rsidRPr="00D16BEB">
        <w:rPr>
          <w:rFonts w:ascii="Arial" w:eastAsia="Arial" w:hAnsi="Arial" w:cs="Arial"/>
        </w:rPr>
        <w:t xml:space="preserve"> </w:t>
      </w:r>
      <w:r w:rsidRPr="00D16BEB">
        <w:rPr>
          <w:rFonts w:ascii="Arial" w:hAnsi="Arial" w:cs="Arial"/>
        </w:rPr>
        <w:t>υποστήριξη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οικονομική</w:t>
      </w:r>
      <w:r w:rsidRPr="00D16BEB">
        <w:rPr>
          <w:rFonts w:ascii="Arial" w:eastAsia="Arial" w:hAnsi="Arial" w:cs="Arial"/>
        </w:rPr>
        <w:t xml:space="preserve"> </w:t>
      </w:r>
      <w:r w:rsidRPr="00D16BEB">
        <w:rPr>
          <w:rFonts w:ascii="Arial" w:hAnsi="Arial" w:cs="Arial"/>
        </w:rPr>
        <w:t>στήριξη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διαχείριση</w:t>
      </w:r>
      <w:r w:rsidRPr="00D16BEB">
        <w:rPr>
          <w:rFonts w:ascii="Arial" w:eastAsia="Arial" w:hAnsi="Arial" w:cs="Arial"/>
        </w:rPr>
        <w:t xml:space="preserve"> </w:t>
      </w:r>
      <w:r w:rsidRPr="00D16BEB">
        <w:rPr>
          <w:rFonts w:ascii="Arial" w:hAnsi="Arial" w:cs="Arial"/>
        </w:rPr>
        <w:t>σύμφωνα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αρχές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κανόνες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χρηστής</w:t>
      </w:r>
      <w:r w:rsidRPr="00D16BEB">
        <w:rPr>
          <w:rFonts w:ascii="Arial" w:eastAsia="Arial" w:hAnsi="Arial" w:cs="Arial"/>
        </w:rPr>
        <w:t xml:space="preserve"> </w:t>
      </w:r>
      <w:r w:rsidRPr="00D16BEB">
        <w:rPr>
          <w:rFonts w:ascii="Arial" w:hAnsi="Arial" w:cs="Arial"/>
        </w:rPr>
        <w:t>δημοσιονομικής</w:t>
      </w:r>
      <w:r w:rsidRPr="00D16BEB">
        <w:rPr>
          <w:rFonts w:ascii="Arial" w:eastAsia="Arial" w:hAnsi="Arial" w:cs="Arial"/>
        </w:rPr>
        <w:t xml:space="preserve"> </w:t>
      </w:r>
      <w:r w:rsidRPr="00D16BEB">
        <w:rPr>
          <w:rFonts w:ascii="Arial" w:hAnsi="Arial" w:cs="Arial"/>
        </w:rPr>
        <w:t>διακυβέρνησης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ευθύνης.</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Γενική</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Οικονομικών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διαρθρώνεται</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ακόλουθες</w:t>
      </w:r>
      <w:r w:rsidRPr="00D16BEB">
        <w:rPr>
          <w:rFonts w:ascii="Arial" w:eastAsia="Arial" w:hAnsi="Arial" w:cs="Arial"/>
        </w:rPr>
        <w:t xml:space="preserve"> </w:t>
      </w:r>
      <w:r w:rsidRPr="00D16BEB">
        <w:rPr>
          <w:rFonts w:ascii="Arial" w:hAnsi="Arial" w:cs="Arial"/>
        </w:rPr>
        <w:t>Διευθύνσεις: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Προϋπολογισμού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Δημοσιονομικών</w:t>
      </w:r>
      <w:r w:rsidRPr="00D16BEB">
        <w:rPr>
          <w:rFonts w:ascii="Arial" w:eastAsia="Arial" w:hAnsi="Arial" w:cs="Arial"/>
        </w:rPr>
        <w:t xml:space="preserve"> </w:t>
      </w:r>
      <w:r w:rsidRPr="00D16BEB">
        <w:rPr>
          <w:rFonts w:ascii="Arial" w:hAnsi="Arial" w:cs="Arial"/>
        </w:rPr>
        <w:t>Αναφορών</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Οικονομικής</w:t>
      </w:r>
      <w:r w:rsidRPr="00D16BEB">
        <w:rPr>
          <w:rFonts w:ascii="Arial" w:eastAsia="Arial" w:hAnsi="Arial" w:cs="Arial"/>
        </w:rPr>
        <w:t xml:space="preserve"> </w:t>
      </w:r>
      <w:r w:rsidRPr="00D16BEB">
        <w:rPr>
          <w:rFonts w:ascii="Arial" w:hAnsi="Arial" w:cs="Arial"/>
        </w:rPr>
        <w:t>Διαχείρισης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Προμηθειών</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γ)</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Διαχείρισης</w:t>
      </w:r>
      <w:r w:rsidRPr="00D16BEB">
        <w:rPr>
          <w:rFonts w:ascii="Arial" w:eastAsia="Arial" w:hAnsi="Arial" w:cs="Arial"/>
        </w:rPr>
        <w:t xml:space="preserve"> </w:t>
      </w:r>
      <w:r w:rsidRPr="00D16BEB">
        <w:rPr>
          <w:rFonts w:ascii="Arial" w:hAnsi="Arial" w:cs="Arial"/>
        </w:rPr>
        <w:t>Οικονομικών</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δ)</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Διοικητικού</w:t>
      </w:r>
      <w:r w:rsidRPr="00D16BEB">
        <w:rPr>
          <w:rFonts w:ascii="Arial" w:eastAsia="Arial" w:hAnsi="Arial" w:cs="Arial"/>
        </w:rPr>
        <w:t xml:space="preserve"> </w:t>
      </w:r>
      <w:r w:rsidRPr="00D16BEB">
        <w:rPr>
          <w:rFonts w:ascii="Arial" w:hAnsi="Arial" w:cs="Arial"/>
        </w:rPr>
        <w:t>Κεντρικής</w:t>
      </w:r>
      <w:r w:rsidRPr="00D16BEB">
        <w:rPr>
          <w:rFonts w:ascii="Arial" w:eastAsia="Arial" w:hAnsi="Arial" w:cs="Arial"/>
        </w:rPr>
        <w:t xml:space="preserve"> </w:t>
      </w:r>
      <w:r w:rsidRPr="00D16BEB">
        <w:rPr>
          <w:rFonts w:ascii="Arial" w:hAnsi="Arial" w:cs="Arial"/>
        </w:rPr>
        <w:t>Υπηρεσίας</w:t>
      </w:r>
    </w:p>
    <w:p w:rsidR="00BE631F" w:rsidRPr="00D16BEB" w:rsidRDefault="00BE631F" w:rsidP="00BE631F">
      <w:pPr>
        <w:spacing w:line="360" w:lineRule="auto"/>
        <w:jc w:val="both"/>
        <w:rPr>
          <w:rFonts w:ascii="Arial" w:hAnsi="Arial" w:cs="Arial"/>
        </w:rPr>
      </w:pPr>
      <w:r w:rsidRPr="00D16BEB">
        <w:rPr>
          <w:rFonts w:ascii="Arial" w:hAnsi="Arial" w:cs="Arial"/>
        </w:rPr>
        <w:t>ε)</w:t>
      </w:r>
      <w:r w:rsidRPr="00D16BEB">
        <w:rPr>
          <w:rFonts w:ascii="Arial" w:eastAsia="Arial" w:hAnsi="Arial" w:cs="Arial"/>
        </w:rPr>
        <w:t xml:space="preserve"> </w:t>
      </w:r>
      <w:r w:rsidRPr="00D16BEB">
        <w:rPr>
          <w:rFonts w:ascii="Arial" w:hAnsi="Arial" w:cs="Arial"/>
        </w:rPr>
        <w:t>Αυτοτελές</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ΠΣΕΑ</w:t>
      </w:r>
    </w:p>
    <w:p w:rsidR="00BE631F" w:rsidRPr="00D16BEB" w:rsidRDefault="00BE631F" w:rsidP="00BE631F">
      <w:pPr>
        <w:spacing w:line="360" w:lineRule="auto"/>
        <w:jc w:val="both"/>
        <w:rPr>
          <w:rFonts w:ascii="Arial" w:hAnsi="Arial" w:cs="Arial"/>
        </w:rPr>
      </w:pPr>
      <w:r w:rsidRPr="00D16BEB">
        <w:rPr>
          <w:rFonts w:ascii="Arial" w:hAnsi="Arial" w:cs="Arial"/>
        </w:rPr>
        <w:t>στ)</w:t>
      </w:r>
      <w:r w:rsidRPr="00D16BEB">
        <w:rPr>
          <w:rFonts w:ascii="Arial" w:eastAsia="Arial" w:hAnsi="Arial" w:cs="Arial"/>
        </w:rPr>
        <w:t xml:space="preserve">  </w:t>
      </w:r>
      <w:r w:rsidRPr="00D16BEB">
        <w:rPr>
          <w:rFonts w:ascii="Arial" w:hAnsi="Arial" w:cs="Arial"/>
        </w:rPr>
        <w:t>Παιδικός</w:t>
      </w:r>
      <w:r w:rsidRPr="00D16BEB">
        <w:rPr>
          <w:rFonts w:ascii="Arial" w:eastAsia="Arial" w:hAnsi="Arial" w:cs="Arial"/>
        </w:rPr>
        <w:t xml:space="preserve"> </w:t>
      </w:r>
      <w:r w:rsidRPr="00D16BEB">
        <w:rPr>
          <w:rFonts w:ascii="Arial" w:hAnsi="Arial" w:cs="Arial"/>
        </w:rPr>
        <w:t>Σταθμός.</w:t>
      </w:r>
    </w:p>
    <w:p w:rsidR="00BE631F" w:rsidRPr="00541371" w:rsidRDefault="00BE631F" w:rsidP="00BE631F">
      <w:pPr>
        <w:pStyle w:val="2"/>
        <w:rPr>
          <w:rFonts w:ascii="Arial" w:hAnsi="Arial" w:cs="Arial"/>
          <w:i/>
          <w:iCs/>
          <w:sz w:val="22"/>
          <w:szCs w:val="22"/>
        </w:rPr>
      </w:pPr>
      <w:bookmarkStart w:id="73" w:name="__RefHeading__425_754173924"/>
      <w:bookmarkStart w:id="74" w:name="_Toc319407874"/>
      <w:bookmarkEnd w:id="73"/>
      <w:r w:rsidRPr="00D16BEB">
        <w:rPr>
          <w:rFonts w:ascii="Arial" w:hAnsi="Arial" w:cs="Arial"/>
          <w:sz w:val="22"/>
          <w:szCs w:val="22"/>
        </w:rPr>
        <w:t>Άρθρο</w:t>
      </w:r>
      <w:r w:rsidRPr="00D16BEB">
        <w:rPr>
          <w:rFonts w:ascii="Arial" w:eastAsia="Arial" w:hAnsi="Arial" w:cs="Arial"/>
          <w:sz w:val="22"/>
          <w:szCs w:val="22"/>
        </w:rPr>
        <w:t xml:space="preserve"> </w:t>
      </w:r>
      <w:bookmarkEnd w:id="74"/>
      <w:r w:rsidRPr="00541371">
        <w:rPr>
          <w:rFonts w:ascii="Arial" w:eastAsia="Arial" w:hAnsi="Arial" w:cs="Arial"/>
          <w:sz w:val="22"/>
          <w:szCs w:val="22"/>
        </w:rPr>
        <w:t>152</w:t>
      </w:r>
    </w:p>
    <w:p w:rsidR="00BE631F" w:rsidRPr="00D16BEB" w:rsidRDefault="00BE631F" w:rsidP="00BE631F">
      <w:pPr>
        <w:pStyle w:val="2"/>
        <w:spacing w:after="240"/>
        <w:rPr>
          <w:rFonts w:ascii="Arial" w:hAnsi="Arial" w:cs="Arial"/>
          <w:i/>
          <w:iCs/>
          <w:sz w:val="22"/>
          <w:szCs w:val="22"/>
        </w:rPr>
      </w:pPr>
      <w:bookmarkStart w:id="75" w:name="__RefHeading__427_754173924"/>
      <w:bookmarkStart w:id="76" w:name="_Toc319407875"/>
      <w:bookmarkEnd w:id="75"/>
      <w:r w:rsidRPr="00D16BEB">
        <w:rPr>
          <w:rFonts w:ascii="Arial" w:hAnsi="Arial" w:cs="Arial"/>
          <w:sz w:val="22"/>
          <w:szCs w:val="22"/>
        </w:rPr>
        <w:t>Διάρθρωση</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αρμοδιότητες</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Διεύθυνσης</w:t>
      </w:r>
      <w:r w:rsidRPr="00D16BEB">
        <w:rPr>
          <w:rFonts w:ascii="Arial" w:eastAsia="Arial" w:hAnsi="Arial" w:cs="Arial"/>
          <w:sz w:val="22"/>
          <w:szCs w:val="22"/>
        </w:rPr>
        <w:t xml:space="preserve"> </w:t>
      </w:r>
      <w:r w:rsidRPr="00D16BEB">
        <w:rPr>
          <w:rFonts w:ascii="Arial" w:hAnsi="Arial" w:cs="Arial"/>
          <w:sz w:val="22"/>
          <w:szCs w:val="22"/>
        </w:rPr>
        <w:t>Προϋπολογισμού</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Δημοσιονομικών</w:t>
      </w:r>
      <w:r w:rsidRPr="00D16BEB">
        <w:rPr>
          <w:rFonts w:ascii="Arial" w:eastAsia="Arial" w:hAnsi="Arial" w:cs="Arial"/>
          <w:sz w:val="22"/>
          <w:szCs w:val="22"/>
        </w:rPr>
        <w:t xml:space="preserve"> </w:t>
      </w:r>
      <w:r w:rsidRPr="00D16BEB">
        <w:rPr>
          <w:rFonts w:ascii="Arial" w:hAnsi="Arial" w:cs="Arial"/>
          <w:sz w:val="22"/>
          <w:szCs w:val="22"/>
        </w:rPr>
        <w:t>Αναφορών</w:t>
      </w:r>
      <w:bookmarkEnd w:id="76"/>
    </w:p>
    <w:p w:rsidR="00BE631F" w:rsidRPr="00D16BEB" w:rsidRDefault="00BE631F" w:rsidP="00BE631F">
      <w:pPr>
        <w:spacing w:line="360" w:lineRule="auto"/>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Προϋπολογισμού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Δημοσιονομικών</w:t>
      </w:r>
      <w:r w:rsidRPr="00D16BEB">
        <w:rPr>
          <w:rFonts w:ascii="Arial" w:eastAsia="Arial" w:hAnsi="Arial" w:cs="Arial"/>
        </w:rPr>
        <w:t xml:space="preserve"> </w:t>
      </w:r>
      <w:r w:rsidRPr="00D16BEB">
        <w:rPr>
          <w:rFonts w:ascii="Arial" w:hAnsi="Arial" w:cs="Arial"/>
        </w:rPr>
        <w:t>Αναφορών</w:t>
      </w:r>
      <w:r w:rsidRPr="00D16BEB">
        <w:rPr>
          <w:rFonts w:ascii="Arial" w:eastAsia="Arial" w:hAnsi="Arial" w:cs="Arial"/>
        </w:rPr>
        <w:t xml:space="preserve"> </w:t>
      </w:r>
      <w:r w:rsidRPr="00D16BEB">
        <w:rPr>
          <w:rFonts w:ascii="Arial" w:hAnsi="Arial" w:cs="Arial"/>
        </w:rPr>
        <w:t>συγκροτείται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ακόλουθα</w:t>
      </w:r>
      <w:r w:rsidRPr="00D16BEB">
        <w:rPr>
          <w:rFonts w:ascii="Arial" w:eastAsia="Arial" w:hAnsi="Arial" w:cs="Arial"/>
        </w:rPr>
        <w:t xml:space="preserve"> </w:t>
      </w:r>
      <w:r w:rsidRPr="00D16BEB">
        <w:rPr>
          <w:rFonts w:ascii="Arial" w:hAnsi="Arial" w:cs="Arial"/>
        </w:rPr>
        <w:t>Τμήματα:</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Τακτικού</w:t>
      </w:r>
      <w:r w:rsidRPr="00D16BEB">
        <w:rPr>
          <w:rFonts w:ascii="Arial" w:eastAsia="Arial" w:hAnsi="Arial" w:cs="Arial"/>
        </w:rPr>
        <w:t xml:space="preserve"> </w:t>
      </w:r>
      <w:r w:rsidRPr="00D16BEB">
        <w:rPr>
          <w:rFonts w:ascii="Arial" w:hAnsi="Arial" w:cs="Arial"/>
        </w:rPr>
        <w:t>Προϋπολογισμού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Δημοσιονομικών</w:t>
      </w:r>
      <w:r w:rsidRPr="00D16BEB">
        <w:rPr>
          <w:rFonts w:ascii="Arial" w:eastAsia="Arial" w:hAnsi="Arial" w:cs="Arial"/>
        </w:rPr>
        <w:t xml:space="preserve"> </w:t>
      </w:r>
      <w:r w:rsidRPr="00D16BEB">
        <w:rPr>
          <w:rFonts w:ascii="Arial" w:hAnsi="Arial" w:cs="Arial"/>
        </w:rPr>
        <w:t>Αναφορών</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Προγράμματος</w:t>
      </w:r>
      <w:r w:rsidRPr="00D16BEB">
        <w:rPr>
          <w:rFonts w:ascii="Arial" w:eastAsia="Arial" w:hAnsi="Arial" w:cs="Arial"/>
        </w:rPr>
        <w:t xml:space="preserve"> </w:t>
      </w:r>
      <w:r w:rsidRPr="00D16BEB">
        <w:rPr>
          <w:rFonts w:ascii="Arial" w:hAnsi="Arial" w:cs="Arial"/>
        </w:rPr>
        <w:t>Δημοσίων</w:t>
      </w:r>
      <w:r w:rsidRPr="00D16BEB">
        <w:rPr>
          <w:rFonts w:ascii="Arial" w:eastAsia="Arial" w:hAnsi="Arial" w:cs="Arial"/>
        </w:rPr>
        <w:t xml:space="preserve"> </w:t>
      </w:r>
      <w:r w:rsidRPr="00D16BEB">
        <w:rPr>
          <w:rFonts w:ascii="Arial" w:hAnsi="Arial" w:cs="Arial"/>
        </w:rPr>
        <w:t>Επενδύσεων</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Οικονομικών</w:t>
      </w:r>
      <w:r w:rsidRPr="00D16BEB">
        <w:rPr>
          <w:rFonts w:ascii="Arial" w:eastAsia="Arial" w:hAnsi="Arial" w:cs="Arial"/>
        </w:rPr>
        <w:t xml:space="preserve"> </w:t>
      </w:r>
      <w:r w:rsidRPr="00D16BEB">
        <w:rPr>
          <w:rFonts w:ascii="Arial" w:hAnsi="Arial" w:cs="Arial"/>
        </w:rPr>
        <w:t>Εποπτευόμενων</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Προϋπολογισμού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Δημοσιονομικών</w:t>
      </w:r>
      <w:r w:rsidRPr="00D16BEB">
        <w:rPr>
          <w:rFonts w:ascii="Arial" w:eastAsia="Arial" w:hAnsi="Arial" w:cs="Arial"/>
        </w:rPr>
        <w:t xml:space="preserve"> </w:t>
      </w:r>
      <w:r w:rsidRPr="00D16BEB">
        <w:rPr>
          <w:rFonts w:ascii="Arial" w:hAnsi="Arial" w:cs="Arial"/>
        </w:rPr>
        <w:t>Αναφορών</w:t>
      </w:r>
      <w:r w:rsidRPr="00D16BEB">
        <w:rPr>
          <w:rFonts w:ascii="Arial" w:eastAsia="Arial" w:hAnsi="Arial" w:cs="Arial"/>
        </w:rPr>
        <w:t xml:space="preserve"> </w:t>
      </w:r>
      <w:r w:rsidRPr="00D16BEB">
        <w:rPr>
          <w:rFonts w:ascii="Arial" w:hAnsi="Arial" w:cs="Arial"/>
        </w:rPr>
        <w:t>κατανέμονται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εξής:</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Τακτικού</w:t>
      </w:r>
      <w:r w:rsidRPr="00D16BEB">
        <w:rPr>
          <w:rFonts w:ascii="Arial" w:eastAsia="Arial" w:hAnsi="Arial" w:cs="Arial"/>
        </w:rPr>
        <w:t xml:space="preserve"> </w:t>
      </w:r>
      <w:r w:rsidRPr="00D16BEB">
        <w:rPr>
          <w:rFonts w:ascii="Arial" w:hAnsi="Arial" w:cs="Arial"/>
        </w:rPr>
        <w:t>Προϋπολογισμού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Δημοσιονομικών</w:t>
      </w:r>
      <w:r w:rsidRPr="00D16BEB">
        <w:rPr>
          <w:rFonts w:ascii="Arial" w:eastAsia="Arial" w:hAnsi="Arial" w:cs="Arial"/>
        </w:rPr>
        <w:t xml:space="preserve"> </w:t>
      </w:r>
      <w:r w:rsidRPr="00D16BEB">
        <w:rPr>
          <w:rFonts w:ascii="Arial" w:hAnsi="Arial" w:cs="Arial"/>
        </w:rPr>
        <w:t>Αναφορών</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Καταρτίζει</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τακτικό</w:t>
      </w:r>
      <w:r w:rsidRPr="00D16BEB">
        <w:rPr>
          <w:rFonts w:ascii="Arial" w:eastAsia="Arial" w:hAnsi="Arial" w:cs="Arial"/>
        </w:rPr>
        <w:t xml:space="preserve"> </w:t>
      </w:r>
      <w:r w:rsidRPr="00D16BEB">
        <w:rPr>
          <w:rFonts w:ascii="Arial" w:hAnsi="Arial" w:cs="Arial"/>
        </w:rPr>
        <w:t>προϋπολογισμό,</w:t>
      </w:r>
      <w:r w:rsidRPr="00D16BEB">
        <w:rPr>
          <w:rFonts w:ascii="Arial" w:eastAsia="Arial" w:hAnsi="Arial" w:cs="Arial"/>
        </w:rPr>
        <w:t xml:space="preserve"> </w:t>
      </w:r>
      <w:r w:rsidRPr="00D16BEB">
        <w:rPr>
          <w:rFonts w:ascii="Arial" w:hAnsi="Arial" w:cs="Arial"/>
        </w:rPr>
        <w:t>μετά</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υποβολή</w:t>
      </w:r>
      <w:r w:rsidRPr="00D16BEB">
        <w:rPr>
          <w:rFonts w:ascii="Arial" w:eastAsia="Arial" w:hAnsi="Arial" w:cs="Arial"/>
        </w:rPr>
        <w:t xml:space="preserve"> </w:t>
      </w:r>
      <w:r w:rsidRPr="00D16BEB">
        <w:rPr>
          <w:rFonts w:ascii="Arial" w:hAnsi="Arial" w:cs="Arial"/>
        </w:rPr>
        <w:t>προτάσεων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αρμοδίων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Κεντρικής</w:t>
      </w:r>
      <w:r w:rsidRPr="00D16BEB">
        <w:rPr>
          <w:rFonts w:ascii="Arial" w:eastAsia="Arial" w:hAnsi="Arial" w:cs="Arial"/>
        </w:rPr>
        <w:t xml:space="preserve"> </w:t>
      </w:r>
      <w:r w:rsidRPr="00D16BEB">
        <w:rPr>
          <w:rFonts w:ascii="Arial" w:hAnsi="Arial" w:cs="Arial"/>
        </w:rPr>
        <w:t>Υπηρεσίας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Στρατηγικού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εκτέλεση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προϋπολογισμού</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σύμφωνα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κείμενες</w:t>
      </w:r>
      <w:r w:rsidRPr="00D16BEB">
        <w:rPr>
          <w:rFonts w:ascii="Arial" w:eastAsia="Arial" w:hAnsi="Arial" w:cs="Arial"/>
        </w:rPr>
        <w:t xml:space="preserve"> </w:t>
      </w:r>
      <w:r w:rsidRPr="00D16BEB">
        <w:rPr>
          <w:rFonts w:ascii="Arial" w:hAnsi="Arial" w:cs="Arial"/>
        </w:rPr>
        <w:t>διατάξεις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πραγματοποιεί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αναγκαίες</w:t>
      </w:r>
      <w:r w:rsidRPr="00D16BEB">
        <w:rPr>
          <w:rFonts w:ascii="Arial" w:eastAsia="Arial" w:hAnsi="Arial" w:cs="Arial"/>
        </w:rPr>
        <w:t xml:space="preserve"> </w:t>
      </w:r>
      <w:r w:rsidRPr="00D16BEB">
        <w:rPr>
          <w:rFonts w:ascii="Arial" w:hAnsi="Arial" w:cs="Arial"/>
        </w:rPr>
        <w:t>τροποποιήσεις</w:t>
      </w:r>
      <w:r w:rsidRPr="00D16BEB">
        <w:rPr>
          <w:rFonts w:ascii="Arial" w:eastAsia="Arial" w:hAnsi="Arial" w:cs="Arial"/>
        </w:rPr>
        <w:t xml:space="preserve"> </w:t>
      </w:r>
      <w:r w:rsidRPr="00D16BEB">
        <w:rPr>
          <w:rFonts w:ascii="Arial" w:hAnsi="Arial" w:cs="Arial"/>
        </w:rPr>
        <w:t>όπου</w:t>
      </w:r>
      <w:r w:rsidRPr="00D16BEB">
        <w:rPr>
          <w:rFonts w:ascii="Arial" w:eastAsia="Arial" w:hAnsi="Arial" w:cs="Arial"/>
        </w:rPr>
        <w:t xml:space="preserve"> </w:t>
      </w:r>
      <w:r w:rsidRPr="00D16BEB">
        <w:rPr>
          <w:rFonts w:ascii="Arial" w:hAnsi="Arial" w:cs="Arial"/>
        </w:rPr>
        <w:t>αυτό</w:t>
      </w:r>
      <w:r w:rsidRPr="00D16BEB">
        <w:rPr>
          <w:rFonts w:ascii="Arial" w:eastAsia="Arial" w:hAnsi="Arial" w:cs="Arial"/>
        </w:rPr>
        <w:t xml:space="preserve"> </w:t>
      </w:r>
      <w:r w:rsidRPr="00D16BEB">
        <w:rPr>
          <w:rFonts w:ascii="Arial" w:hAnsi="Arial" w:cs="Arial"/>
        </w:rPr>
        <w:t>κριθεί</w:t>
      </w:r>
      <w:r w:rsidRPr="00D16BEB">
        <w:rPr>
          <w:rFonts w:ascii="Arial" w:eastAsia="Arial" w:hAnsi="Arial" w:cs="Arial"/>
        </w:rPr>
        <w:t xml:space="preserve"> </w:t>
      </w:r>
      <w:r w:rsidRPr="00D16BEB">
        <w:rPr>
          <w:rFonts w:ascii="Arial" w:hAnsi="Arial" w:cs="Arial"/>
        </w:rPr>
        <w:t>αναγκαίο</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παρέχει</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αναγκαία</w:t>
      </w:r>
      <w:r w:rsidRPr="00D16BEB">
        <w:rPr>
          <w:rFonts w:ascii="Arial" w:eastAsia="Arial" w:hAnsi="Arial" w:cs="Arial"/>
        </w:rPr>
        <w:t xml:space="preserve"> </w:t>
      </w:r>
      <w:r w:rsidRPr="00D16BEB">
        <w:rPr>
          <w:rFonts w:ascii="Arial" w:hAnsi="Arial" w:cs="Arial"/>
        </w:rPr>
        <w:t>στοιχεία</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Γενικό</w:t>
      </w:r>
      <w:r w:rsidRPr="00D16BEB">
        <w:rPr>
          <w:rFonts w:ascii="Arial" w:eastAsia="Arial" w:hAnsi="Arial" w:cs="Arial"/>
        </w:rPr>
        <w:t xml:space="preserve"> </w:t>
      </w:r>
      <w:r w:rsidRPr="00D16BEB">
        <w:rPr>
          <w:rFonts w:ascii="Arial" w:hAnsi="Arial" w:cs="Arial"/>
        </w:rPr>
        <w:t>Λογιστήριο</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Κράτους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παρέχει</w:t>
      </w:r>
      <w:r w:rsidRPr="00D16BEB">
        <w:rPr>
          <w:rFonts w:ascii="Arial" w:eastAsia="Arial" w:hAnsi="Arial" w:cs="Arial"/>
        </w:rPr>
        <w:t xml:space="preserve"> </w:t>
      </w:r>
      <w:r w:rsidRPr="00D16BEB">
        <w:rPr>
          <w:rFonts w:ascii="Arial" w:hAnsi="Arial" w:cs="Arial"/>
        </w:rPr>
        <w:t>απόψεις</w:t>
      </w:r>
      <w:r w:rsidRPr="00D16BEB">
        <w:rPr>
          <w:rFonts w:ascii="Arial" w:eastAsia="Arial" w:hAnsi="Arial" w:cs="Arial"/>
        </w:rPr>
        <w:t xml:space="preserve"> </w:t>
      </w:r>
      <w:r w:rsidRPr="00D16BEB">
        <w:rPr>
          <w:rFonts w:ascii="Arial" w:hAnsi="Arial" w:cs="Arial"/>
        </w:rPr>
        <w:t>επί</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ετήσιας</w:t>
      </w:r>
      <w:r w:rsidRPr="00D16BEB">
        <w:rPr>
          <w:rFonts w:ascii="Arial" w:eastAsia="Arial" w:hAnsi="Arial" w:cs="Arial"/>
        </w:rPr>
        <w:t xml:space="preserve"> </w:t>
      </w:r>
      <w:r w:rsidRPr="00D16BEB">
        <w:rPr>
          <w:rFonts w:ascii="Arial" w:hAnsi="Arial" w:cs="Arial"/>
        </w:rPr>
        <w:t>Έκθεσης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Ελεγκτικού</w:t>
      </w:r>
      <w:r w:rsidRPr="00D16BEB">
        <w:rPr>
          <w:rFonts w:ascii="Arial" w:eastAsia="Arial" w:hAnsi="Arial" w:cs="Arial"/>
        </w:rPr>
        <w:t xml:space="preserve"> </w:t>
      </w:r>
      <w:r w:rsidRPr="00D16BEB">
        <w:rPr>
          <w:rFonts w:ascii="Arial" w:hAnsi="Arial" w:cs="Arial"/>
        </w:rPr>
        <w:t>Συνεδρίου</w:t>
      </w:r>
      <w:r w:rsidRPr="00D16BEB">
        <w:rPr>
          <w:rFonts w:ascii="Arial" w:eastAsia="Arial" w:hAnsi="Arial" w:cs="Arial"/>
        </w:rPr>
        <w:t xml:space="preserve"> </w:t>
      </w:r>
      <w:r w:rsidRPr="00D16BEB">
        <w:rPr>
          <w:rFonts w:ascii="Arial" w:hAnsi="Arial" w:cs="Arial"/>
        </w:rPr>
        <w:t>όπως</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φορά</w:t>
      </w:r>
      <w:r w:rsidRPr="00D16BEB">
        <w:rPr>
          <w:rFonts w:ascii="Arial" w:eastAsia="Arial" w:hAnsi="Arial" w:cs="Arial"/>
        </w:rPr>
        <w:t xml:space="preserve"> </w:t>
      </w:r>
      <w:r w:rsidRPr="00D16BEB">
        <w:rPr>
          <w:rFonts w:ascii="Arial" w:hAnsi="Arial" w:cs="Arial"/>
        </w:rPr>
        <w:t>ο</w:t>
      </w:r>
      <w:r w:rsidRPr="00D16BEB">
        <w:rPr>
          <w:rFonts w:ascii="Arial" w:eastAsia="Arial" w:hAnsi="Arial" w:cs="Arial"/>
        </w:rPr>
        <w:t xml:space="preserve"> </w:t>
      </w:r>
      <w:r w:rsidRPr="00D16BEB">
        <w:rPr>
          <w:rFonts w:ascii="Arial" w:hAnsi="Arial" w:cs="Arial"/>
        </w:rPr>
        <w:t>νόμος</w:t>
      </w:r>
      <w:r w:rsidRPr="00D16BEB">
        <w:rPr>
          <w:rFonts w:ascii="Arial" w:eastAsia="Arial" w:hAnsi="Arial" w:cs="Arial"/>
        </w:rPr>
        <w:t xml:space="preserve"> </w:t>
      </w:r>
      <w:r w:rsidRPr="00D16BEB">
        <w:rPr>
          <w:rFonts w:ascii="Arial" w:hAnsi="Arial" w:cs="Arial"/>
        </w:rPr>
        <w:t>ορίζει.</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Εποπτεύει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διαχειρίζεται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Μητρώο</w:t>
      </w:r>
      <w:r w:rsidRPr="00D16BEB">
        <w:rPr>
          <w:rFonts w:ascii="Arial" w:eastAsia="Arial" w:hAnsi="Arial" w:cs="Arial"/>
        </w:rPr>
        <w:t xml:space="preserve"> </w:t>
      </w:r>
      <w:r w:rsidRPr="00D16BEB">
        <w:rPr>
          <w:rFonts w:ascii="Arial" w:hAnsi="Arial" w:cs="Arial"/>
        </w:rPr>
        <w:t>Δεσμεύσεων,</w:t>
      </w:r>
      <w:r w:rsidRPr="00D16BEB">
        <w:rPr>
          <w:rFonts w:ascii="Arial" w:eastAsia="Arial" w:hAnsi="Arial" w:cs="Arial"/>
        </w:rPr>
        <w:t xml:space="preserve"> </w:t>
      </w:r>
      <w:r w:rsidRPr="00D16BEB">
        <w:rPr>
          <w:rFonts w:ascii="Arial" w:hAnsi="Arial" w:cs="Arial"/>
        </w:rPr>
        <w:t>αναπαράγει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υποβάλει</w:t>
      </w:r>
      <w:r w:rsidRPr="00D16BEB">
        <w:rPr>
          <w:rFonts w:ascii="Arial" w:eastAsia="Arial" w:hAnsi="Arial" w:cs="Arial"/>
        </w:rPr>
        <w:t xml:space="preserve"> </w:t>
      </w:r>
      <w:r w:rsidRPr="00D16BEB">
        <w:rPr>
          <w:rFonts w:ascii="Arial" w:hAnsi="Arial" w:cs="Arial"/>
        </w:rPr>
        <w:t>στοιχεία</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Γενικό</w:t>
      </w:r>
      <w:r w:rsidRPr="00D16BEB">
        <w:rPr>
          <w:rFonts w:ascii="Arial" w:eastAsia="Arial" w:hAnsi="Arial" w:cs="Arial"/>
        </w:rPr>
        <w:t xml:space="preserve"> </w:t>
      </w:r>
      <w:r w:rsidRPr="00D16BEB">
        <w:rPr>
          <w:rFonts w:ascii="Arial" w:hAnsi="Arial" w:cs="Arial"/>
        </w:rPr>
        <w:t>Λογιστήριο</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Κράτους,</w:t>
      </w:r>
      <w:r w:rsidRPr="00D16BEB">
        <w:rPr>
          <w:rFonts w:ascii="Arial" w:eastAsia="Arial" w:hAnsi="Arial" w:cs="Arial"/>
        </w:rPr>
        <w:t xml:space="preserve"> </w:t>
      </w:r>
      <w:r w:rsidRPr="00D16BEB">
        <w:rPr>
          <w:rFonts w:ascii="Arial" w:hAnsi="Arial" w:cs="Arial"/>
        </w:rPr>
        <w:t>σύμφωνα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κείμενες</w:t>
      </w:r>
      <w:r w:rsidRPr="00D16BEB">
        <w:rPr>
          <w:rFonts w:ascii="Arial" w:eastAsia="Arial" w:hAnsi="Arial" w:cs="Arial"/>
        </w:rPr>
        <w:t xml:space="preserve"> </w:t>
      </w:r>
      <w:r w:rsidRPr="00D16BEB">
        <w:rPr>
          <w:rFonts w:ascii="Arial" w:hAnsi="Arial" w:cs="Arial"/>
        </w:rPr>
        <w:t>διατάξεις.</w:t>
      </w:r>
    </w:p>
    <w:p w:rsidR="00BE631F" w:rsidRPr="00D16BEB" w:rsidRDefault="00BE631F" w:rsidP="00BE631F">
      <w:pPr>
        <w:spacing w:line="360" w:lineRule="auto"/>
        <w:jc w:val="both"/>
        <w:rPr>
          <w:rFonts w:ascii="Arial" w:eastAsia="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Κοινοποιεί</w:t>
      </w:r>
      <w:r w:rsidRPr="00D16BEB">
        <w:rPr>
          <w:rFonts w:ascii="Arial" w:eastAsia="Arial" w:hAnsi="Arial" w:cs="Arial"/>
        </w:rPr>
        <w:t xml:space="preserve"> </w:t>
      </w:r>
      <w:r w:rsidRPr="00D16BEB">
        <w:rPr>
          <w:rFonts w:ascii="Arial" w:hAnsi="Arial" w:cs="Arial"/>
        </w:rPr>
        <w:t>εγκυκλίους</w:t>
      </w:r>
      <w:r w:rsidRPr="00D16BEB">
        <w:rPr>
          <w:rFonts w:ascii="Arial" w:eastAsia="Arial" w:hAnsi="Arial" w:cs="Arial"/>
        </w:rPr>
        <w:t xml:space="preserve"> </w:t>
      </w:r>
      <w:r w:rsidRPr="00D16BEB">
        <w:rPr>
          <w:rFonts w:ascii="Arial" w:hAnsi="Arial" w:cs="Arial"/>
        </w:rPr>
        <w:t>οικονομικού</w:t>
      </w:r>
      <w:r w:rsidRPr="00D16BEB">
        <w:rPr>
          <w:rFonts w:ascii="Arial" w:eastAsia="Arial" w:hAnsi="Arial" w:cs="Arial"/>
        </w:rPr>
        <w:t xml:space="preserve"> </w:t>
      </w:r>
      <w:r w:rsidRPr="00D16BEB">
        <w:rPr>
          <w:rFonts w:ascii="Arial" w:hAnsi="Arial" w:cs="Arial"/>
        </w:rPr>
        <w:t>περιεχομένου.</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lastRenderedPageBreak/>
        <w:t>στστ)</w:t>
      </w:r>
      <w:r w:rsidRPr="00D16BEB">
        <w:rPr>
          <w:rFonts w:ascii="Arial" w:eastAsia="Arial" w:hAnsi="Arial" w:cs="Arial"/>
        </w:rPr>
        <w:t xml:space="preserve"> </w:t>
      </w:r>
      <w:r w:rsidRPr="00D16BEB">
        <w:rPr>
          <w:rFonts w:ascii="Arial" w:hAnsi="Arial" w:cs="Arial"/>
        </w:rPr>
        <w:t>Συγκεντρώνει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ανά</w:t>
      </w:r>
      <w:r w:rsidRPr="00D16BEB">
        <w:rPr>
          <w:rFonts w:ascii="Arial" w:eastAsia="Arial" w:hAnsi="Arial" w:cs="Arial"/>
        </w:rPr>
        <w:t xml:space="preserve"> </w:t>
      </w:r>
      <w:r w:rsidRPr="00D16BEB">
        <w:rPr>
          <w:rFonts w:ascii="Arial" w:hAnsi="Arial" w:cs="Arial"/>
        </w:rPr>
        <w:t>τρίμηνο,</w:t>
      </w:r>
      <w:r w:rsidRPr="00D16BEB">
        <w:rPr>
          <w:rFonts w:ascii="Arial" w:eastAsia="Arial" w:hAnsi="Arial" w:cs="Arial"/>
        </w:rPr>
        <w:t xml:space="preserve"> </w:t>
      </w:r>
      <w:r w:rsidRPr="00D16BEB">
        <w:rPr>
          <w:rFonts w:ascii="Arial" w:hAnsi="Arial" w:cs="Arial"/>
        </w:rPr>
        <w:t>στοιχεία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δεδομένα</w:t>
      </w:r>
      <w:r w:rsidRPr="00D16BEB">
        <w:rPr>
          <w:rFonts w:ascii="Arial" w:eastAsia="Arial" w:hAnsi="Arial" w:cs="Arial"/>
        </w:rPr>
        <w:t xml:space="preserve"> </w:t>
      </w:r>
      <w:r w:rsidRPr="00D16BEB">
        <w:rPr>
          <w:rFonts w:ascii="Arial" w:hAnsi="Arial" w:cs="Arial"/>
        </w:rPr>
        <w:t>σχετικά</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άσκηση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αρμοδιοτήτων</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αποστέλλει</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Τεκμηρίωσης</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Στρατηγικού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Συντονισμού.</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Προγράμματος</w:t>
      </w:r>
      <w:r w:rsidRPr="00D16BEB">
        <w:rPr>
          <w:rFonts w:ascii="Arial" w:eastAsia="Arial" w:hAnsi="Arial" w:cs="Arial"/>
        </w:rPr>
        <w:t xml:space="preserve"> </w:t>
      </w:r>
      <w:r w:rsidRPr="00D16BEB">
        <w:rPr>
          <w:rFonts w:ascii="Arial" w:hAnsi="Arial" w:cs="Arial"/>
        </w:rPr>
        <w:t>Δημοσίων</w:t>
      </w:r>
      <w:r w:rsidRPr="00D16BEB">
        <w:rPr>
          <w:rFonts w:ascii="Arial" w:eastAsia="Arial" w:hAnsi="Arial" w:cs="Arial"/>
        </w:rPr>
        <w:t xml:space="preserve"> </w:t>
      </w:r>
      <w:r w:rsidRPr="00D16BEB">
        <w:rPr>
          <w:rFonts w:ascii="Arial" w:hAnsi="Arial" w:cs="Arial"/>
        </w:rPr>
        <w:t>Επενδύσεων</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Εκτελεί</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προϋπολογισμό</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Προγράμματος</w:t>
      </w:r>
      <w:r w:rsidRPr="00D16BEB">
        <w:rPr>
          <w:rFonts w:ascii="Arial" w:eastAsia="Arial" w:hAnsi="Arial" w:cs="Arial"/>
        </w:rPr>
        <w:t xml:space="preserve"> </w:t>
      </w:r>
      <w:r w:rsidRPr="00D16BEB">
        <w:rPr>
          <w:rFonts w:ascii="Arial" w:hAnsi="Arial" w:cs="Arial"/>
        </w:rPr>
        <w:t>Δημοσίων</w:t>
      </w:r>
      <w:r w:rsidRPr="00D16BEB">
        <w:rPr>
          <w:rFonts w:ascii="Arial" w:eastAsia="Arial" w:hAnsi="Arial" w:cs="Arial"/>
        </w:rPr>
        <w:t xml:space="preserve"> </w:t>
      </w:r>
      <w:r w:rsidRPr="00D16BEB">
        <w:rPr>
          <w:rFonts w:ascii="Arial" w:hAnsi="Arial" w:cs="Arial"/>
        </w:rPr>
        <w:t>Επενδύσεων</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Συγκεντρώνει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προελέγχει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απαιτούμενα</w:t>
      </w:r>
      <w:r w:rsidRPr="00D16BEB">
        <w:rPr>
          <w:rFonts w:ascii="Arial" w:eastAsia="Arial" w:hAnsi="Arial" w:cs="Arial"/>
        </w:rPr>
        <w:t xml:space="preserve"> </w:t>
      </w:r>
      <w:r w:rsidRPr="00D16BEB">
        <w:rPr>
          <w:rFonts w:ascii="Arial" w:hAnsi="Arial" w:cs="Arial"/>
        </w:rPr>
        <w:t>δικαιολογητικά</w:t>
      </w:r>
      <w:r w:rsidRPr="00D16BEB">
        <w:rPr>
          <w:rFonts w:ascii="Arial" w:eastAsia="Arial" w:hAnsi="Arial" w:cs="Arial"/>
        </w:rPr>
        <w:t xml:space="preserve"> </w:t>
      </w:r>
      <w:r w:rsidRPr="00D16BEB">
        <w:rPr>
          <w:rFonts w:ascii="Arial" w:hAnsi="Arial" w:cs="Arial"/>
        </w:rPr>
        <w:t>δαπανών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εποπτευόμενους</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αποστέλλει</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Υπηρεσία</w:t>
      </w:r>
      <w:r w:rsidRPr="00D16BEB">
        <w:rPr>
          <w:rFonts w:ascii="Arial" w:eastAsia="Arial" w:hAnsi="Arial" w:cs="Arial"/>
        </w:rPr>
        <w:t xml:space="preserve"> </w:t>
      </w:r>
      <w:r w:rsidRPr="00D16BEB">
        <w:rPr>
          <w:rFonts w:ascii="Arial" w:hAnsi="Arial" w:cs="Arial"/>
        </w:rPr>
        <w:t>Δημοσιονομικού</w:t>
      </w:r>
      <w:r w:rsidRPr="00D16BEB">
        <w:rPr>
          <w:rFonts w:ascii="Arial" w:eastAsia="Arial" w:hAnsi="Arial" w:cs="Arial"/>
        </w:rPr>
        <w:t xml:space="preserve"> </w:t>
      </w:r>
      <w:r w:rsidRPr="00D16BEB">
        <w:rPr>
          <w:rFonts w:ascii="Arial" w:hAnsi="Arial" w:cs="Arial"/>
        </w:rPr>
        <w:t>Ελέγχου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γενικά</w:t>
      </w:r>
      <w:r w:rsidRPr="00D16BEB">
        <w:rPr>
          <w:rFonts w:ascii="Arial" w:eastAsia="Arial" w:hAnsi="Arial" w:cs="Arial"/>
        </w:rPr>
        <w:t xml:space="preserve"> </w:t>
      </w:r>
      <w:r w:rsidRPr="00D16BEB">
        <w:rPr>
          <w:rFonts w:ascii="Arial" w:hAnsi="Arial" w:cs="Arial"/>
        </w:rPr>
        <w:t>κάνει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οικονομική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διαχειριστική</w:t>
      </w:r>
      <w:r w:rsidRPr="00D16BEB">
        <w:rPr>
          <w:rFonts w:ascii="Arial" w:eastAsia="Arial" w:hAnsi="Arial" w:cs="Arial"/>
        </w:rPr>
        <w:t xml:space="preserve"> </w:t>
      </w:r>
      <w:r w:rsidRPr="00D16BEB">
        <w:rPr>
          <w:rFonts w:ascii="Arial" w:hAnsi="Arial" w:cs="Arial"/>
        </w:rPr>
        <w:t>εξυπηρέτηση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έργων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εκτελεί</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Υπουργείο.</w:t>
      </w:r>
    </w:p>
    <w:p w:rsidR="00BE631F" w:rsidRPr="00D16BEB" w:rsidRDefault="00BE631F" w:rsidP="00BE631F">
      <w:pPr>
        <w:spacing w:line="360" w:lineRule="auto"/>
        <w:jc w:val="both"/>
        <w:rPr>
          <w:rFonts w:ascii="Arial" w:eastAsia="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Σχεδιάζει,</w:t>
      </w:r>
      <w:r w:rsidRPr="00D16BEB">
        <w:rPr>
          <w:rFonts w:ascii="Arial" w:eastAsia="Arial" w:hAnsi="Arial" w:cs="Arial"/>
        </w:rPr>
        <w:t xml:space="preserve"> </w:t>
      </w:r>
      <w:r w:rsidRPr="00D16BEB">
        <w:rPr>
          <w:rFonts w:ascii="Arial" w:hAnsi="Arial" w:cs="Arial"/>
        </w:rPr>
        <w:t>καταρτίζει,</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διαχειρίζεται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Πρόγραμμα</w:t>
      </w:r>
      <w:r w:rsidRPr="00D16BEB">
        <w:rPr>
          <w:rFonts w:ascii="Arial" w:eastAsia="Arial" w:hAnsi="Arial" w:cs="Arial"/>
        </w:rPr>
        <w:t xml:space="preserve"> </w:t>
      </w:r>
      <w:r w:rsidRPr="00D16BEB">
        <w:rPr>
          <w:rFonts w:ascii="Arial" w:hAnsi="Arial" w:cs="Arial"/>
        </w:rPr>
        <w:t>Δημοσίων</w:t>
      </w:r>
      <w:r w:rsidRPr="00D16BEB">
        <w:rPr>
          <w:rFonts w:ascii="Arial" w:eastAsia="Arial" w:hAnsi="Arial" w:cs="Arial"/>
        </w:rPr>
        <w:t xml:space="preserve"> </w:t>
      </w:r>
      <w:r w:rsidRPr="00D16BEB">
        <w:rPr>
          <w:rFonts w:ascii="Arial" w:hAnsi="Arial" w:cs="Arial"/>
        </w:rPr>
        <w:t>Επενδύσεων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Τριτοβάθμιας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Ν.Π.Δ.Δ.,</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Ν.Π.Ι.Δ.</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λοιπών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εποπτεύονται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Υπουργείο.</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Ελέγχει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εγκρίνει</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προϋπολογισμό,</w:t>
      </w:r>
      <w:r w:rsidRPr="00D16BEB">
        <w:rPr>
          <w:rFonts w:ascii="Arial" w:eastAsia="Arial" w:hAnsi="Arial" w:cs="Arial"/>
        </w:rPr>
        <w:t xml:space="preserve"> </w:t>
      </w:r>
      <w:r w:rsidRPr="00D16BEB">
        <w:rPr>
          <w:rFonts w:ascii="Arial" w:hAnsi="Arial" w:cs="Arial"/>
        </w:rPr>
        <w:t>απολογισμό</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ισολογισμό</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ιδρυμάτων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ανήκουν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Ανώτατη</w:t>
      </w:r>
      <w:r w:rsidRPr="00D16BEB">
        <w:rPr>
          <w:rFonts w:ascii="Arial" w:eastAsia="Arial" w:hAnsi="Arial" w:cs="Arial"/>
        </w:rPr>
        <w:t xml:space="preserve"> </w:t>
      </w:r>
      <w:r w:rsidRPr="00D16BEB">
        <w:rPr>
          <w:rFonts w:ascii="Arial" w:hAnsi="Arial" w:cs="Arial"/>
        </w:rPr>
        <w:t>Εκπαίδευση,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Ν.Π.Δ.Δ.</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Ν.Π.Ι.Δ.</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εποπτεύονται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Υπουργείο</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προς</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σκέλος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αφορά</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Δημόσιες</w:t>
      </w:r>
      <w:r w:rsidRPr="00D16BEB">
        <w:rPr>
          <w:rFonts w:ascii="Arial" w:eastAsia="Arial" w:hAnsi="Arial" w:cs="Arial"/>
        </w:rPr>
        <w:t xml:space="preserve"> </w:t>
      </w:r>
      <w:r w:rsidRPr="00D16BEB">
        <w:rPr>
          <w:rFonts w:ascii="Arial" w:hAnsi="Arial" w:cs="Arial"/>
        </w:rPr>
        <w:t>Επενδύσεις.</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Ορίζει</w:t>
      </w:r>
      <w:r w:rsidRPr="00D16BEB">
        <w:rPr>
          <w:rFonts w:ascii="Arial" w:eastAsia="Arial" w:hAnsi="Arial" w:cs="Arial"/>
        </w:rPr>
        <w:t xml:space="preserve"> </w:t>
      </w:r>
      <w:r w:rsidRPr="00D16BEB">
        <w:rPr>
          <w:rFonts w:ascii="Arial" w:hAnsi="Arial" w:cs="Arial"/>
        </w:rPr>
        <w:t>υπόλογους-διαχειριστές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έργων</w:t>
      </w:r>
      <w:r w:rsidRPr="00D16BEB">
        <w:rPr>
          <w:rFonts w:ascii="Arial" w:eastAsia="Arial" w:hAnsi="Arial" w:cs="Arial"/>
        </w:rPr>
        <w:t xml:space="preserve"> </w:t>
      </w:r>
      <w:r w:rsidRPr="00D16BEB">
        <w:rPr>
          <w:rFonts w:ascii="Arial" w:hAnsi="Arial" w:cs="Arial"/>
        </w:rPr>
        <w:t>Συλλογικών</w:t>
      </w:r>
      <w:r w:rsidRPr="00D16BEB">
        <w:rPr>
          <w:rFonts w:ascii="Arial" w:eastAsia="Arial" w:hAnsi="Arial" w:cs="Arial"/>
        </w:rPr>
        <w:t xml:space="preserve"> </w:t>
      </w:r>
      <w:r w:rsidRPr="00D16BEB">
        <w:rPr>
          <w:rFonts w:ascii="Arial" w:hAnsi="Arial" w:cs="Arial"/>
        </w:rPr>
        <w:t>Αποφάσεων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Προγράμματος</w:t>
      </w:r>
      <w:r w:rsidRPr="00D16BEB">
        <w:rPr>
          <w:rFonts w:ascii="Arial" w:eastAsia="Arial" w:hAnsi="Arial" w:cs="Arial"/>
        </w:rPr>
        <w:t xml:space="preserve"> </w:t>
      </w:r>
      <w:r w:rsidRPr="00D16BEB">
        <w:rPr>
          <w:rFonts w:ascii="Arial" w:hAnsi="Arial" w:cs="Arial"/>
        </w:rPr>
        <w:t>Δημοσίων</w:t>
      </w:r>
      <w:r w:rsidRPr="00D16BEB">
        <w:rPr>
          <w:rFonts w:ascii="Arial" w:eastAsia="Arial" w:hAnsi="Arial" w:cs="Arial"/>
        </w:rPr>
        <w:t xml:space="preserve"> </w:t>
      </w:r>
      <w:r w:rsidRPr="00D16BEB">
        <w:rPr>
          <w:rFonts w:ascii="Arial" w:hAnsi="Arial" w:cs="Arial"/>
        </w:rPr>
        <w:t>Επενδύσεων</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απορρόφηση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πιστώσεων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ΠΔΕ</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Επιχορηγεί</w:t>
      </w:r>
      <w:r w:rsidRPr="00D16BEB">
        <w:rPr>
          <w:rFonts w:ascii="Arial" w:eastAsia="Arial" w:hAnsi="Arial" w:cs="Arial"/>
        </w:rPr>
        <w:t xml:space="preserve"> </w:t>
      </w:r>
      <w:r w:rsidRPr="00D16BEB">
        <w:rPr>
          <w:rFonts w:ascii="Arial" w:hAnsi="Arial" w:cs="Arial"/>
        </w:rPr>
        <w:t>νομικά</w:t>
      </w:r>
      <w:r w:rsidRPr="00D16BEB">
        <w:rPr>
          <w:rFonts w:ascii="Arial" w:eastAsia="Arial" w:hAnsi="Arial" w:cs="Arial"/>
        </w:rPr>
        <w:t xml:space="preserve"> </w:t>
      </w:r>
      <w:r w:rsidRPr="00D16BEB">
        <w:rPr>
          <w:rFonts w:ascii="Arial" w:hAnsi="Arial" w:cs="Arial"/>
        </w:rPr>
        <w:t>πρόσωπα</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πιστώσεις</w:t>
      </w:r>
      <w:r w:rsidRPr="00D16BEB">
        <w:rPr>
          <w:rFonts w:ascii="Arial" w:eastAsia="Arial" w:hAnsi="Arial" w:cs="Arial"/>
        </w:rPr>
        <w:t xml:space="preserve"> </w:t>
      </w:r>
      <w:r w:rsidRPr="00D16BEB">
        <w:rPr>
          <w:rFonts w:ascii="Arial" w:hAnsi="Arial" w:cs="Arial"/>
        </w:rPr>
        <w:t>ΠΔΕ</w:t>
      </w:r>
    </w:p>
    <w:p w:rsidR="00BE631F" w:rsidRPr="00D16BEB" w:rsidRDefault="00BE631F" w:rsidP="00BE631F">
      <w:pPr>
        <w:spacing w:line="360" w:lineRule="auto"/>
        <w:jc w:val="both"/>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Ενημερώνει</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λογαριασμούς</w:t>
      </w:r>
      <w:r w:rsidRPr="00D16BEB">
        <w:rPr>
          <w:rFonts w:ascii="Arial" w:eastAsia="Arial" w:hAnsi="Arial" w:cs="Arial"/>
        </w:rPr>
        <w:t xml:space="preserve"> </w:t>
      </w:r>
      <w:r w:rsidRPr="00D16BEB">
        <w:rPr>
          <w:rFonts w:ascii="Arial" w:hAnsi="Arial" w:cs="Arial"/>
        </w:rPr>
        <w:t>κίνησης</w:t>
      </w:r>
      <w:r w:rsidRPr="00D16BEB">
        <w:rPr>
          <w:rFonts w:ascii="Arial" w:eastAsia="Arial" w:hAnsi="Arial" w:cs="Arial"/>
        </w:rPr>
        <w:t xml:space="preserve"> </w:t>
      </w:r>
      <w:r w:rsidRPr="00D16BEB">
        <w:rPr>
          <w:rFonts w:ascii="Arial" w:hAnsi="Arial" w:cs="Arial"/>
        </w:rPr>
        <w:t>Έργων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λογαριασμών</w:t>
      </w:r>
      <w:r w:rsidRPr="00D16BEB">
        <w:rPr>
          <w:rFonts w:ascii="Arial" w:eastAsia="Arial" w:hAnsi="Arial" w:cs="Arial"/>
        </w:rPr>
        <w:t xml:space="preserve"> </w:t>
      </w:r>
      <w:r w:rsidRPr="00D16BEB">
        <w:rPr>
          <w:rFonts w:ascii="Arial" w:hAnsi="Arial" w:cs="Arial"/>
        </w:rPr>
        <w:t>Υπολόγων-Διαχειριστών</w:t>
      </w:r>
      <w:r w:rsidRPr="00D16BEB">
        <w:rPr>
          <w:rFonts w:ascii="Arial" w:eastAsia="Arial" w:hAnsi="Arial" w:cs="Arial"/>
        </w:rPr>
        <w:t xml:space="preserve"> </w:t>
      </w:r>
      <w:r w:rsidRPr="00D16BEB">
        <w:rPr>
          <w:rFonts w:ascii="Arial" w:hAnsi="Arial" w:cs="Arial"/>
        </w:rPr>
        <w:t>όλου</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χρηματοδοτούνται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ΠΔΕ,</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παράλληλη</w:t>
      </w:r>
      <w:r w:rsidRPr="00D16BEB">
        <w:rPr>
          <w:rFonts w:ascii="Arial" w:eastAsia="Arial" w:hAnsi="Arial" w:cs="Arial"/>
        </w:rPr>
        <w:t xml:space="preserve"> </w:t>
      </w:r>
      <w:r w:rsidRPr="00D16BEB">
        <w:rPr>
          <w:rFonts w:ascii="Arial" w:hAnsi="Arial" w:cs="Arial"/>
        </w:rPr>
        <w:t>καταχώριση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lang w:val="en-GB"/>
        </w:rPr>
        <w:t>EXTRAI</w:t>
      </w:r>
      <w:r w:rsidRPr="00D16BEB">
        <w:rPr>
          <w:rFonts w:ascii="Arial" w:hAnsi="Arial" w:cs="Arial"/>
        </w:rPr>
        <w:t>Τ</w:t>
      </w:r>
      <w:r w:rsidRPr="00D16BEB">
        <w:rPr>
          <w:rFonts w:ascii="Arial" w:hAnsi="Arial" w:cs="Arial"/>
          <w:lang w:val="en-GB"/>
        </w:rPr>
        <w:t>S</w:t>
      </w:r>
      <w:r w:rsidRPr="00D16BEB">
        <w:rPr>
          <w:rFonts w:ascii="Arial" w:eastAsia="Arial" w:hAnsi="Arial" w:cs="Arial"/>
        </w:rPr>
        <w:t xml:space="preserve"> </w:t>
      </w:r>
      <w:r w:rsidRPr="00D16BEB">
        <w:rPr>
          <w:rFonts w:ascii="Arial" w:hAnsi="Arial" w:cs="Arial"/>
        </w:rPr>
        <w:t>Τραπέζης</w:t>
      </w:r>
      <w:r w:rsidRPr="00D16BEB">
        <w:rPr>
          <w:rFonts w:ascii="Arial" w:eastAsia="Arial" w:hAnsi="Arial" w:cs="Arial"/>
        </w:rPr>
        <w:t xml:space="preserve"> </w:t>
      </w:r>
      <w:r w:rsidRPr="00D16BEB">
        <w:rPr>
          <w:rFonts w:ascii="Arial" w:hAnsi="Arial" w:cs="Arial"/>
        </w:rPr>
        <w:t>Ελλάδος</w:t>
      </w:r>
    </w:p>
    <w:p w:rsidR="00BE631F" w:rsidRPr="00D16BEB" w:rsidRDefault="00BE631F" w:rsidP="00BE631F">
      <w:pPr>
        <w:spacing w:line="360" w:lineRule="auto"/>
        <w:jc w:val="both"/>
        <w:rPr>
          <w:rFonts w:ascii="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αντιμετώπιση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οικονομικών</w:t>
      </w:r>
      <w:r w:rsidRPr="00D16BEB">
        <w:rPr>
          <w:rFonts w:ascii="Arial" w:eastAsia="Arial" w:hAnsi="Arial" w:cs="Arial"/>
        </w:rPr>
        <w:t xml:space="preserve"> </w:t>
      </w:r>
      <w:r w:rsidRPr="00D16BEB">
        <w:rPr>
          <w:rFonts w:ascii="Arial" w:hAnsi="Arial" w:cs="Arial"/>
        </w:rPr>
        <w:t>υποθέσεων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παρακολούθηση,</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συλλογή</w:t>
      </w:r>
      <w:r w:rsidRPr="00D16BEB">
        <w:rPr>
          <w:rFonts w:ascii="Arial" w:eastAsia="Arial" w:hAnsi="Arial" w:cs="Arial"/>
        </w:rPr>
        <w:t xml:space="preserve"> </w:t>
      </w:r>
      <w:r w:rsidRPr="00D16BEB">
        <w:rPr>
          <w:rFonts w:ascii="Arial" w:hAnsi="Arial" w:cs="Arial"/>
        </w:rPr>
        <w:t>στοιχείων,</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υποβολή</w:t>
      </w:r>
      <w:r w:rsidRPr="00D16BEB">
        <w:rPr>
          <w:rFonts w:ascii="Arial" w:eastAsia="Arial" w:hAnsi="Arial" w:cs="Arial"/>
        </w:rPr>
        <w:t xml:space="preserve"> </w:t>
      </w:r>
      <w:r w:rsidRPr="00D16BEB">
        <w:rPr>
          <w:rFonts w:ascii="Arial" w:hAnsi="Arial" w:cs="Arial"/>
        </w:rPr>
        <w:t>προτάσεων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διεκπεραίωση</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θέματος</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χρηματοδότησης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πληρωμών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Τακτικού</w:t>
      </w:r>
      <w:r w:rsidRPr="00D16BEB">
        <w:rPr>
          <w:rFonts w:ascii="Arial" w:eastAsia="Arial" w:hAnsi="Arial" w:cs="Arial"/>
        </w:rPr>
        <w:t xml:space="preserve"> </w:t>
      </w:r>
      <w:r w:rsidRPr="00D16BEB">
        <w:rPr>
          <w:rFonts w:ascii="Arial" w:hAnsi="Arial" w:cs="Arial"/>
        </w:rPr>
        <w:t>Προϋπολογισμού,</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Π.Δ.Ε.</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Ειδικών</w:t>
      </w:r>
      <w:r w:rsidRPr="00D16BEB">
        <w:rPr>
          <w:rFonts w:ascii="Arial" w:eastAsia="Arial" w:hAnsi="Arial" w:cs="Arial"/>
        </w:rPr>
        <w:t xml:space="preserve"> </w:t>
      </w:r>
      <w:r w:rsidRPr="00D16BEB">
        <w:rPr>
          <w:rFonts w:ascii="Arial" w:hAnsi="Arial" w:cs="Arial"/>
        </w:rPr>
        <w:t>Λογαριασμών.</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ιι)</w:t>
      </w:r>
      <w:r w:rsidRPr="00D16BEB">
        <w:rPr>
          <w:rFonts w:ascii="Arial" w:eastAsia="Arial" w:hAnsi="Arial" w:cs="Arial"/>
        </w:rPr>
        <w:t xml:space="preserve"> </w:t>
      </w:r>
      <w:r w:rsidRPr="00D16BEB">
        <w:rPr>
          <w:rFonts w:ascii="Arial" w:hAnsi="Arial" w:cs="Arial"/>
        </w:rPr>
        <w:t>Καταχωρεί</w:t>
      </w:r>
      <w:r w:rsidRPr="00D16BEB">
        <w:rPr>
          <w:rFonts w:ascii="Arial" w:eastAsia="Arial" w:hAnsi="Arial" w:cs="Arial"/>
        </w:rPr>
        <w:t xml:space="preserve"> </w:t>
      </w:r>
      <w:r w:rsidRPr="00D16BEB">
        <w:rPr>
          <w:rFonts w:ascii="Arial" w:hAnsi="Arial" w:cs="Arial"/>
        </w:rPr>
        <w:t>δεδομένα</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Μητρώο</w:t>
      </w:r>
      <w:r w:rsidRPr="00D16BEB">
        <w:rPr>
          <w:rFonts w:ascii="Arial" w:eastAsia="Arial" w:hAnsi="Arial" w:cs="Arial"/>
        </w:rPr>
        <w:t xml:space="preserve"> </w:t>
      </w:r>
      <w:r w:rsidRPr="00D16BEB">
        <w:rPr>
          <w:rFonts w:ascii="Arial" w:hAnsi="Arial" w:cs="Arial"/>
        </w:rPr>
        <w:t>Δεσμεύσεων</w:t>
      </w:r>
    </w:p>
    <w:p w:rsidR="00BE631F" w:rsidRPr="00D16BEB" w:rsidRDefault="00BE631F" w:rsidP="00BE631F">
      <w:pPr>
        <w:spacing w:line="360" w:lineRule="auto"/>
        <w:jc w:val="both"/>
        <w:rPr>
          <w:rFonts w:ascii="Arial" w:hAnsi="Arial" w:cs="Arial"/>
        </w:rPr>
      </w:pPr>
      <w:r w:rsidRPr="00D16BEB">
        <w:rPr>
          <w:rFonts w:ascii="Arial" w:hAnsi="Arial" w:cs="Arial"/>
        </w:rPr>
        <w:t>ιαια)</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Οικονομικών</w:t>
      </w:r>
      <w:r w:rsidRPr="00D16BEB">
        <w:rPr>
          <w:rFonts w:ascii="Arial" w:eastAsia="Arial" w:hAnsi="Arial" w:cs="Arial"/>
        </w:rPr>
        <w:t xml:space="preserve"> </w:t>
      </w:r>
      <w:r w:rsidRPr="00D16BEB">
        <w:rPr>
          <w:rFonts w:ascii="Arial" w:hAnsi="Arial" w:cs="Arial"/>
        </w:rPr>
        <w:t>Εποπτευόμενων</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έγκριση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προϋπολογισμών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τροποποιήσεών</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απολογισμών</w:t>
      </w:r>
      <w:r w:rsidRPr="00D16BEB">
        <w:rPr>
          <w:rFonts w:ascii="Arial" w:eastAsia="Arial" w:hAnsi="Arial" w:cs="Arial"/>
        </w:rPr>
        <w:t xml:space="preserve"> </w:t>
      </w:r>
      <w:r w:rsidRPr="00D16BEB">
        <w:rPr>
          <w:rFonts w:ascii="Arial" w:hAnsi="Arial" w:cs="Arial"/>
        </w:rPr>
        <w:t>Νομικών</w:t>
      </w:r>
      <w:r w:rsidRPr="00D16BEB">
        <w:rPr>
          <w:rFonts w:ascii="Arial" w:eastAsia="Arial" w:hAnsi="Arial" w:cs="Arial"/>
        </w:rPr>
        <w:t xml:space="preserve"> </w:t>
      </w:r>
      <w:r w:rsidRPr="00D16BEB">
        <w:rPr>
          <w:rFonts w:ascii="Arial" w:hAnsi="Arial" w:cs="Arial"/>
        </w:rPr>
        <w:t>Προσώπων</w:t>
      </w:r>
      <w:r w:rsidRPr="00D16BEB">
        <w:rPr>
          <w:rFonts w:ascii="Arial" w:eastAsia="Arial" w:hAnsi="Arial" w:cs="Arial"/>
        </w:rPr>
        <w:t xml:space="preserve"> </w:t>
      </w:r>
      <w:r w:rsidRPr="00D16BEB">
        <w:rPr>
          <w:rFonts w:ascii="Arial" w:hAnsi="Arial" w:cs="Arial"/>
        </w:rPr>
        <w:t>Δημοσίου</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Ιδιωτικού</w:t>
      </w:r>
      <w:r w:rsidRPr="00D16BEB">
        <w:rPr>
          <w:rFonts w:ascii="Arial" w:eastAsia="Arial" w:hAnsi="Arial" w:cs="Arial"/>
        </w:rPr>
        <w:t xml:space="preserve"> </w:t>
      </w:r>
      <w:r w:rsidRPr="00D16BEB">
        <w:rPr>
          <w:rFonts w:ascii="Arial" w:hAnsi="Arial" w:cs="Arial"/>
        </w:rPr>
        <w:t>Δικαίου</w:t>
      </w:r>
      <w:r w:rsidRPr="00D16BEB">
        <w:rPr>
          <w:rFonts w:ascii="Arial" w:eastAsia="Arial" w:hAnsi="Arial" w:cs="Arial"/>
        </w:rPr>
        <w:t xml:space="preserve"> </w:t>
      </w:r>
      <w:r w:rsidRPr="00D16BEB">
        <w:rPr>
          <w:rFonts w:ascii="Arial" w:hAnsi="Arial" w:cs="Arial"/>
        </w:rPr>
        <w:t>εποπτείας</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Παιδείας</w:t>
      </w:r>
      <w:r w:rsidRPr="00D16BEB">
        <w:rPr>
          <w:rFonts w:ascii="Arial" w:eastAsia="Arial" w:hAnsi="Arial" w:cs="Arial"/>
        </w:rPr>
        <w:t xml:space="preserve"> </w:t>
      </w:r>
      <w:r w:rsidRPr="00D16BEB">
        <w:rPr>
          <w:rFonts w:ascii="Arial" w:hAnsi="Arial" w:cs="Arial"/>
        </w:rPr>
        <w:t>Δια</w:t>
      </w:r>
      <w:r w:rsidRPr="00D16BEB">
        <w:rPr>
          <w:rFonts w:ascii="Arial" w:eastAsia="Arial" w:hAnsi="Arial" w:cs="Arial"/>
        </w:rPr>
        <w:t xml:space="preserve"> </w:t>
      </w:r>
      <w:r w:rsidRPr="00D16BEB">
        <w:rPr>
          <w:rFonts w:ascii="Arial" w:hAnsi="Arial" w:cs="Arial"/>
        </w:rPr>
        <w:t>Βίου</w:t>
      </w:r>
      <w:r w:rsidRPr="00D16BEB">
        <w:rPr>
          <w:rFonts w:ascii="Arial" w:eastAsia="Arial" w:hAnsi="Arial" w:cs="Arial"/>
        </w:rPr>
        <w:t xml:space="preserve"> </w:t>
      </w:r>
      <w:r w:rsidRPr="00D16BEB">
        <w:rPr>
          <w:rFonts w:ascii="Arial" w:hAnsi="Arial" w:cs="Arial"/>
        </w:rPr>
        <w:t>Μάθησης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Θρησκευμάτων</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Καταβάλει</w:t>
      </w:r>
      <w:r w:rsidRPr="00D16BEB">
        <w:rPr>
          <w:rFonts w:ascii="Arial" w:eastAsia="Arial" w:hAnsi="Arial" w:cs="Arial"/>
        </w:rPr>
        <w:t xml:space="preserve"> </w:t>
      </w:r>
      <w:r w:rsidRPr="00D16BEB">
        <w:rPr>
          <w:rFonts w:ascii="Arial" w:hAnsi="Arial" w:cs="Arial"/>
        </w:rPr>
        <w:t>μισθώματα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Δημοσίων</w:t>
      </w:r>
      <w:r w:rsidRPr="00D16BEB">
        <w:rPr>
          <w:rFonts w:ascii="Arial" w:eastAsia="Arial" w:hAnsi="Arial" w:cs="Arial"/>
        </w:rPr>
        <w:t xml:space="preserve"> </w:t>
      </w:r>
      <w:r w:rsidRPr="00D16BEB">
        <w:rPr>
          <w:rFonts w:ascii="Arial" w:hAnsi="Arial" w:cs="Arial"/>
        </w:rPr>
        <w:t>Βιβλιοθηκών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Γενικών</w:t>
      </w:r>
      <w:r w:rsidRPr="00D16BEB">
        <w:rPr>
          <w:rFonts w:ascii="Arial" w:eastAsia="Arial" w:hAnsi="Arial" w:cs="Arial"/>
        </w:rPr>
        <w:t xml:space="preserve"> </w:t>
      </w:r>
      <w:r w:rsidRPr="00D16BEB">
        <w:rPr>
          <w:rFonts w:ascii="Arial" w:hAnsi="Arial" w:cs="Arial"/>
        </w:rPr>
        <w:t>Αρχείων.</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Κατανέμει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πιστώσεις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επιτροπικά</w:t>
      </w:r>
      <w:r w:rsidRPr="00D16BEB">
        <w:rPr>
          <w:rFonts w:ascii="Arial" w:eastAsia="Arial" w:hAnsi="Arial" w:cs="Arial"/>
        </w:rPr>
        <w:t xml:space="preserve"> </w:t>
      </w:r>
      <w:r w:rsidRPr="00D16BEB">
        <w:rPr>
          <w:rFonts w:ascii="Arial" w:hAnsi="Arial" w:cs="Arial"/>
        </w:rPr>
        <w:t>εντάλματα</w:t>
      </w:r>
      <w:r w:rsidRPr="00D16BEB">
        <w:rPr>
          <w:rFonts w:ascii="Arial" w:eastAsia="Arial" w:hAnsi="Arial" w:cs="Arial"/>
        </w:rPr>
        <w:t xml:space="preserve"> </w:t>
      </w:r>
      <w:r w:rsidRPr="00D16BEB">
        <w:rPr>
          <w:rFonts w:ascii="Arial" w:hAnsi="Arial" w:cs="Arial"/>
        </w:rPr>
        <w:t>πληρωμής</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Περιφερειακά</w:t>
      </w:r>
      <w:r w:rsidRPr="00D16BEB">
        <w:rPr>
          <w:rFonts w:ascii="Arial" w:eastAsia="Arial" w:hAnsi="Arial" w:cs="Arial"/>
        </w:rPr>
        <w:t xml:space="preserve"> </w:t>
      </w:r>
      <w:r w:rsidRPr="00D16BEB">
        <w:rPr>
          <w:rFonts w:ascii="Arial" w:hAnsi="Arial" w:cs="Arial"/>
        </w:rPr>
        <w:t>Γενικά</w:t>
      </w:r>
      <w:r w:rsidRPr="00D16BEB">
        <w:rPr>
          <w:rFonts w:ascii="Arial" w:eastAsia="Arial" w:hAnsi="Arial" w:cs="Arial"/>
        </w:rPr>
        <w:t xml:space="preserve"> </w:t>
      </w:r>
      <w:r w:rsidRPr="00D16BEB">
        <w:rPr>
          <w:rFonts w:ascii="Arial" w:hAnsi="Arial" w:cs="Arial"/>
        </w:rPr>
        <w:t>Αρχεία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Κράτους</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Εκδίδει</w:t>
      </w:r>
      <w:r w:rsidRPr="00D16BEB">
        <w:rPr>
          <w:rFonts w:ascii="Arial" w:eastAsia="Arial" w:hAnsi="Arial" w:cs="Arial"/>
        </w:rPr>
        <w:t xml:space="preserve"> </w:t>
      </w:r>
      <w:r w:rsidRPr="00D16BEB">
        <w:rPr>
          <w:rFonts w:ascii="Arial" w:hAnsi="Arial" w:cs="Arial"/>
        </w:rPr>
        <w:t>αποφάσεις</w:t>
      </w:r>
      <w:r w:rsidRPr="00D16BEB">
        <w:rPr>
          <w:rFonts w:ascii="Arial" w:eastAsia="Arial" w:hAnsi="Arial" w:cs="Arial"/>
        </w:rPr>
        <w:t xml:space="preserve"> </w:t>
      </w:r>
      <w:r w:rsidRPr="00D16BEB">
        <w:rPr>
          <w:rFonts w:ascii="Arial" w:hAnsi="Arial" w:cs="Arial"/>
        </w:rPr>
        <w:t>επιχορήγησης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εκκλησιαστικούς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λοιπούς</w:t>
      </w:r>
      <w:r w:rsidRPr="00D16BEB">
        <w:rPr>
          <w:rFonts w:ascii="Arial" w:eastAsia="Arial" w:hAnsi="Arial" w:cs="Arial"/>
        </w:rPr>
        <w:t xml:space="preserve"> </w:t>
      </w:r>
      <w:r w:rsidRPr="00D16BEB">
        <w:rPr>
          <w:rFonts w:ascii="Arial" w:hAnsi="Arial" w:cs="Arial"/>
        </w:rPr>
        <w:t>φορείς.</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Εκδίδει</w:t>
      </w:r>
      <w:r w:rsidRPr="00D16BEB">
        <w:rPr>
          <w:rFonts w:ascii="Arial" w:eastAsia="Arial" w:hAnsi="Arial" w:cs="Arial"/>
        </w:rPr>
        <w:t xml:space="preserve"> </w:t>
      </w:r>
      <w:r w:rsidRPr="00D16BEB">
        <w:rPr>
          <w:rFonts w:ascii="Arial" w:hAnsi="Arial" w:cs="Arial"/>
        </w:rPr>
        <w:t>αποφάσεις</w:t>
      </w:r>
      <w:r w:rsidRPr="00D16BEB">
        <w:rPr>
          <w:rFonts w:ascii="Arial" w:eastAsia="Arial" w:hAnsi="Arial" w:cs="Arial"/>
        </w:rPr>
        <w:t xml:space="preserve"> </w:t>
      </w:r>
      <w:r w:rsidRPr="00D16BEB">
        <w:rPr>
          <w:rFonts w:ascii="Arial" w:hAnsi="Arial" w:cs="Arial"/>
        </w:rPr>
        <w:t>επιχορήγησης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νομικών</w:t>
      </w:r>
      <w:r w:rsidRPr="00D16BEB">
        <w:rPr>
          <w:rFonts w:ascii="Arial" w:eastAsia="Arial" w:hAnsi="Arial" w:cs="Arial"/>
        </w:rPr>
        <w:t xml:space="preserve"> </w:t>
      </w:r>
      <w:r w:rsidRPr="00D16BEB">
        <w:rPr>
          <w:rFonts w:ascii="Arial" w:hAnsi="Arial" w:cs="Arial"/>
        </w:rPr>
        <w:t>προσώπων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δεν</w:t>
      </w:r>
      <w:r w:rsidRPr="00D16BEB">
        <w:rPr>
          <w:rFonts w:ascii="Arial" w:eastAsia="Arial" w:hAnsi="Arial" w:cs="Arial"/>
        </w:rPr>
        <w:t xml:space="preserve"> </w:t>
      </w:r>
      <w:r w:rsidRPr="00D16BEB">
        <w:rPr>
          <w:rFonts w:ascii="Arial" w:hAnsi="Arial" w:cs="Arial"/>
        </w:rPr>
        <w:t>εντάσσονται</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αρμοδιότητα</w:t>
      </w:r>
      <w:r w:rsidRPr="00D16BEB">
        <w:rPr>
          <w:rFonts w:ascii="Arial" w:eastAsia="Arial" w:hAnsi="Arial" w:cs="Arial"/>
        </w:rPr>
        <w:t xml:space="preserve"> </w:t>
      </w:r>
      <w:r w:rsidRPr="00D16BEB">
        <w:rPr>
          <w:rFonts w:ascii="Arial" w:hAnsi="Arial" w:cs="Arial"/>
        </w:rPr>
        <w:t>άλλου</w:t>
      </w:r>
      <w:r w:rsidRPr="00D16BEB">
        <w:rPr>
          <w:rFonts w:ascii="Arial" w:eastAsia="Arial" w:hAnsi="Arial" w:cs="Arial"/>
        </w:rPr>
        <w:t xml:space="preserve"> </w:t>
      </w:r>
      <w:r w:rsidRPr="00D16BEB">
        <w:rPr>
          <w:rFonts w:ascii="Arial" w:hAnsi="Arial" w:cs="Arial"/>
        </w:rPr>
        <w:t>Τμήματος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Διεύθυνσης.</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Παρέχει</w:t>
      </w:r>
      <w:r w:rsidRPr="00D16BEB">
        <w:rPr>
          <w:rFonts w:ascii="Arial" w:eastAsia="Arial" w:hAnsi="Arial" w:cs="Arial"/>
        </w:rPr>
        <w:t xml:space="preserve"> </w:t>
      </w:r>
      <w:r w:rsidRPr="00D16BEB">
        <w:rPr>
          <w:rFonts w:ascii="Arial" w:hAnsi="Arial" w:cs="Arial"/>
        </w:rPr>
        <w:t>στοιχεία</w:t>
      </w:r>
      <w:r w:rsidRPr="00D16BEB">
        <w:rPr>
          <w:rFonts w:ascii="Arial" w:eastAsia="Arial" w:hAnsi="Arial" w:cs="Arial"/>
        </w:rPr>
        <w:t xml:space="preserve"> </w:t>
      </w:r>
      <w:r w:rsidRPr="00D16BEB">
        <w:rPr>
          <w:rFonts w:ascii="Arial" w:hAnsi="Arial" w:cs="Arial"/>
        </w:rPr>
        <w:t>νομικών</w:t>
      </w:r>
      <w:r w:rsidRPr="00D16BEB">
        <w:rPr>
          <w:rFonts w:ascii="Arial" w:eastAsia="Arial" w:hAnsi="Arial" w:cs="Arial"/>
        </w:rPr>
        <w:t xml:space="preserve"> </w:t>
      </w:r>
      <w:r w:rsidRPr="00D16BEB">
        <w:rPr>
          <w:rFonts w:ascii="Arial" w:hAnsi="Arial" w:cs="Arial"/>
        </w:rPr>
        <w:t>προσώπων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οποιαδήποτε</w:t>
      </w:r>
      <w:r w:rsidRPr="00D16BEB">
        <w:rPr>
          <w:rFonts w:ascii="Arial" w:eastAsia="Arial" w:hAnsi="Arial" w:cs="Arial"/>
        </w:rPr>
        <w:t xml:space="preserve"> </w:t>
      </w:r>
      <w:r w:rsidRPr="00D16BEB">
        <w:rPr>
          <w:rFonts w:ascii="Arial" w:hAnsi="Arial" w:cs="Arial"/>
        </w:rPr>
        <w:t>αρχή</w:t>
      </w:r>
      <w:r w:rsidRPr="00D16BEB">
        <w:rPr>
          <w:rFonts w:ascii="Arial" w:eastAsia="Arial" w:hAnsi="Arial" w:cs="Arial"/>
        </w:rPr>
        <w:t xml:space="preserve"> </w:t>
      </w:r>
      <w:r w:rsidRPr="00D16BEB">
        <w:rPr>
          <w:rFonts w:ascii="Arial" w:hAnsi="Arial" w:cs="Arial"/>
        </w:rPr>
        <w:t>σύμφωνα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κείμενες</w:t>
      </w:r>
      <w:r w:rsidRPr="00D16BEB">
        <w:rPr>
          <w:rFonts w:ascii="Arial" w:eastAsia="Arial" w:hAnsi="Arial" w:cs="Arial"/>
        </w:rPr>
        <w:t xml:space="preserve"> </w:t>
      </w:r>
      <w:r w:rsidRPr="00D16BEB">
        <w:rPr>
          <w:rFonts w:ascii="Arial" w:hAnsi="Arial" w:cs="Arial"/>
        </w:rPr>
        <w:t>διατάξεις.</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Καταχωρεί</w:t>
      </w:r>
      <w:r w:rsidRPr="00D16BEB">
        <w:rPr>
          <w:rFonts w:ascii="Arial" w:eastAsia="Arial" w:hAnsi="Arial" w:cs="Arial"/>
        </w:rPr>
        <w:t xml:space="preserve"> </w:t>
      </w:r>
      <w:r w:rsidRPr="00D16BEB">
        <w:rPr>
          <w:rFonts w:ascii="Arial" w:hAnsi="Arial" w:cs="Arial"/>
        </w:rPr>
        <w:t>δεδομένα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Ακαδημίας</w:t>
      </w:r>
      <w:r w:rsidRPr="00D16BEB">
        <w:rPr>
          <w:rFonts w:ascii="Arial" w:eastAsia="Arial" w:hAnsi="Arial" w:cs="Arial"/>
        </w:rPr>
        <w:t xml:space="preserve"> </w:t>
      </w:r>
      <w:r w:rsidRPr="00D16BEB">
        <w:rPr>
          <w:rFonts w:ascii="Arial" w:hAnsi="Arial" w:cs="Arial"/>
        </w:rPr>
        <w:t>Αθηνών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λοιπών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εξαρτώνται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αυτή,</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Διαπανεπιστημιακού</w:t>
      </w:r>
      <w:r w:rsidRPr="00D16BEB">
        <w:rPr>
          <w:rFonts w:ascii="Arial" w:eastAsia="Arial" w:hAnsi="Arial" w:cs="Arial"/>
        </w:rPr>
        <w:t xml:space="preserve"> </w:t>
      </w:r>
      <w:r w:rsidRPr="00D16BEB">
        <w:rPr>
          <w:rFonts w:ascii="Arial" w:hAnsi="Arial" w:cs="Arial"/>
        </w:rPr>
        <w:t>Οργανισμού</w:t>
      </w:r>
      <w:r w:rsidRPr="00D16BEB">
        <w:rPr>
          <w:rFonts w:ascii="Arial" w:eastAsia="Arial" w:hAnsi="Arial" w:cs="Arial"/>
        </w:rPr>
        <w:t xml:space="preserve"> </w:t>
      </w:r>
      <w:r w:rsidRPr="00D16BEB">
        <w:rPr>
          <w:rFonts w:ascii="Arial" w:hAnsi="Arial" w:cs="Arial"/>
        </w:rPr>
        <w:t>Αναγνώρισης</w:t>
      </w:r>
      <w:r w:rsidRPr="00D16BEB">
        <w:rPr>
          <w:rFonts w:ascii="Arial" w:eastAsia="Arial" w:hAnsi="Arial" w:cs="Arial"/>
        </w:rPr>
        <w:t xml:space="preserve"> </w:t>
      </w:r>
      <w:r w:rsidRPr="00D16BEB">
        <w:rPr>
          <w:rFonts w:ascii="Arial" w:hAnsi="Arial" w:cs="Arial"/>
        </w:rPr>
        <w:t>Τίτλων</w:t>
      </w:r>
      <w:r w:rsidRPr="00D16BEB">
        <w:rPr>
          <w:rFonts w:ascii="Arial" w:eastAsia="Arial" w:hAnsi="Arial" w:cs="Arial"/>
        </w:rPr>
        <w:t xml:space="preserve"> </w:t>
      </w:r>
      <w:r w:rsidRPr="00D16BEB">
        <w:rPr>
          <w:rFonts w:ascii="Arial" w:hAnsi="Arial" w:cs="Arial"/>
        </w:rPr>
        <w:t>Ακαδημαϊκών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Πληροφόρησης</w:t>
      </w:r>
      <w:r w:rsidRPr="00D16BEB">
        <w:rPr>
          <w:rFonts w:ascii="Arial" w:eastAsia="Arial" w:hAnsi="Arial" w:cs="Arial"/>
        </w:rPr>
        <w:t xml:space="preserve"> </w:t>
      </w:r>
      <w:r w:rsidRPr="00D16BEB">
        <w:rPr>
          <w:rFonts w:ascii="Arial" w:hAnsi="Arial" w:cs="Arial"/>
        </w:rPr>
        <w:t>(Δ.Ο.Α.Τ.Α,Π.)</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Ιδρύματος</w:t>
      </w:r>
      <w:r w:rsidRPr="00D16BEB">
        <w:rPr>
          <w:rFonts w:ascii="Arial" w:eastAsia="Arial" w:hAnsi="Arial" w:cs="Arial"/>
        </w:rPr>
        <w:t xml:space="preserve"> </w:t>
      </w:r>
      <w:r w:rsidRPr="00D16BEB">
        <w:rPr>
          <w:rFonts w:ascii="Arial" w:hAnsi="Arial" w:cs="Arial"/>
        </w:rPr>
        <w:t>Κρατικών</w:t>
      </w:r>
      <w:r w:rsidRPr="00D16BEB">
        <w:rPr>
          <w:rFonts w:ascii="Arial" w:eastAsia="Arial" w:hAnsi="Arial" w:cs="Arial"/>
        </w:rPr>
        <w:t xml:space="preserve"> </w:t>
      </w:r>
      <w:r w:rsidRPr="00D16BEB">
        <w:rPr>
          <w:rFonts w:ascii="Arial" w:hAnsi="Arial" w:cs="Arial"/>
        </w:rPr>
        <w:t>Υποτροφιών</w:t>
      </w:r>
      <w:r w:rsidRPr="00D16BEB">
        <w:rPr>
          <w:rFonts w:ascii="Arial" w:eastAsia="Arial" w:hAnsi="Arial" w:cs="Arial"/>
        </w:rPr>
        <w:t xml:space="preserve"> </w:t>
      </w:r>
      <w:r w:rsidRPr="00D16BEB">
        <w:rPr>
          <w:rFonts w:ascii="Arial" w:hAnsi="Arial" w:cs="Arial"/>
        </w:rPr>
        <w:t>(Ι.Κ.Υ.),</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Μητρώο</w:t>
      </w:r>
      <w:r w:rsidRPr="00D16BEB">
        <w:rPr>
          <w:rFonts w:ascii="Arial" w:eastAsia="Arial" w:hAnsi="Arial" w:cs="Arial"/>
        </w:rPr>
        <w:t xml:space="preserve"> </w:t>
      </w:r>
      <w:r w:rsidRPr="00D16BEB">
        <w:rPr>
          <w:rFonts w:ascii="Arial" w:hAnsi="Arial" w:cs="Arial"/>
        </w:rPr>
        <w:t>Δεσμεύσεων,</w:t>
      </w:r>
      <w:r w:rsidRPr="00D16BEB">
        <w:rPr>
          <w:rFonts w:ascii="Arial" w:eastAsia="Arial" w:hAnsi="Arial" w:cs="Arial"/>
        </w:rPr>
        <w:t xml:space="preserve"> </w:t>
      </w:r>
      <w:r w:rsidRPr="00D16BEB">
        <w:rPr>
          <w:rFonts w:ascii="Arial" w:hAnsi="Arial" w:cs="Arial"/>
        </w:rPr>
        <w:t>κατανέμει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επιχορηγήσεις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χρηματοδοτεί</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ανωτέρω</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όπου</w:t>
      </w:r>
      <w:r w:rsidRPr="00D16BEB">
        <w:rPr>
          <w:rFonts w:ascii="Arial" w:eastAsia="Arial" w:hAnsi="Arial" w:cs="Arial"/>
        </w:rPr>
        <w:t xml:space="preserve"> </w:t>
      </w:r>
      <w:r w:rsidRPr="00D16BEB">
        <w:rPr>
          <w:rFonts w:ascii="Arial" w:hAnsi="Arial" w:cs="Arial"/>
        </w:rPr>
        <w:t>προβλέπεται.</w:t>
      </w:r>
    </w:p>
    <w:p w:rsidR="00BE631F" w:rsidRPr="00D16BEB" w:rsidRDefault="00BE631F" w:rsidP="00BE631F">
      <w:pPr>
        <w:spacing w:line="360" w:lineRule="auto"/>
        <w:jc w:val="both"/>
        <w:rPr>
          <w:rFonts w:ascii="Arial" w:eastAsia="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κατάρτιση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εκτέλεση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προϋπολογισμού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απολογισμού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καταβάλει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επιχορήγηση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Σιβιτανιδείου</w:t>
      </w:r>
      <w:r w:rsidRPr="00D16BEB">
        <w:rPr>
          <w:rFonts w:ascii="Arial" w:eastAsia="Arial" w:hAnsi="Arial" w:cs="Arial"/>
        </w:rPr>
        <w:t xml:space="preserve"> </w:t>
      </w:r>
      <w:r w:rsidRPr="00D16BEB">
        <w:rPr>
          <w:rFonts w:ascii="Arial" w:hAnsi="Arial" w:cs="Arial"/>
        </w:rPr>
        <w:t>Δημόσιας</w:t>
      </w:r>
      <w:r w:rsidRPr="00D16BEB">
        <w:rPr>
          <w:rFonts w:ascii="Arial" w:eastAsia="Arial" w:hAnsi="Arial" w:cs="Arial"/>
        </w:rPr>
        <w:t xml:space="preserve"> </w:t>
      </w:r>
      <w:r w:rsidRPr="00D16BEB">
        <w:rPr>
          <w:rFonts w:ascii="Arial" w:hAnsi="Arial" w:cs="Arial"/>
        </w:rPr>
        <w:t>Σχολής</w:t>
      </w:r>
      <w:r w:rsidRPr="00D16BEB">
        <w:rPr>
          <w:rFonts w:ascii="Arial" w:eastAsia="Arial" w:hAnsi="Arial" w:cs="Arial"/>
        </w:rPr>
        <w:t xml:space="preserve"> </w:t>
      </w:r>
      <w:r w:rsidRPr="00D16BEB">
        <w:rPr>
          <w:rFonts w:ascii="Arial" w:hAnsi="Arial" w:cs="Arial"/>
        </w:rPr>
        <w:t>Τεχνών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Επαγγελμάτων</w:t>
      </w:r>
      <w:r w:rsidRPr="00D16BEB">
        <w:rPr>
          <w:rFonts w:ascii="Arial" w:eastAsia="Arial" w:hAnsi="Arial" w:cs="Arial"/>
        </w:rPr>
        <w:t xml:space="preserve"> </w:t>
      </w:r>
      <w:r w:rsidRPr="00D16BEB">
        <w:rPr>
          <w:rFonts w:ascii="Arial" w:hAnsi="Arial" w:cs="Arial"/>
        </w:rPr>
        <w:t>(Σ.Δ.Σ.Τ.Ε.),</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Εθνικού</w:t>
      </w:r>
      <w:r w:rsidRPr="00D16BEB">
        <w:rPr>
          <w:rFonts w:ascii="Arial" w:eastAsia="Arial" w:hAnsi="Arial" w:cs="Arial"/>
        </w:rPr>
        <w:t xml:space="preserve"> </w:t>
      </w:r>
      <w:r w:rsidRPr="00D16BEB">
        <w:rPr>
          <w:rFonts w:ascii="Arial" w:hAnsi="Arial" w:cs="Arial"/>
        </w:rPr>
        <w:t>Γυμναστηρίου</w:t>
      </w:r>
      <w:r w:rsidRPr="00D16BEB">
        <w:rPr>
          <w:rFonts w:ascii="Arial" w:eastAsia="Arial" w:hAnsi="Arial" w:cs="Arial"/>
        </w:rPr>
        <w:t xml:space="preserve"> </w:t>
      </w:r>
      <w:r w:rsidRPr="00D16BEB">
        <w:rPr>
          <w:rFonts w:ascii="Arial" w:hAnsi="Arial" w:cs="Arial"/>
        </w:rPr>
        <w:t>«Ο</w:t>
      </w:r>
      <w:r w:rsidRPr="00D16BEB">
        <w:rPr>
          <w:rFonts w:ascii="Arial" w:eastAsia="Arial" w:hAnsi="Arial" w:cs="Arial"/>
        </w:rPr>
        <w:t xml:space="preserve"> </w:t>
      </w:r>
      <w:r w:rsidRPr="00D16BEB">
        <w:rPr>
          <w:rFonts w:ascii="Arial" w:hAnsi="Arial" w:cs="Arial"/>
        </w:rPr>
        <w:t>Ι.</w:t>
      </w:r>
      <w:r w:rsidRPr="00D16BEB">
        <w:rPr>
          <w:rFonts w:ascii="Arial" w:eastAsia="Arial" w:hAnsi="Arial" w:cs="Arial"/>
        </w:rPr>
        <w:t xml:space="preserve"> </w:t>
      </w:r>
      <w:r w:rsidRPr="00D16BEB">
        <w:rPr>
          <w:rFonts w:ascii="Arial" w:hAnsi="Arial" w:cs="Arial"/>
        </w:rPr>
        <w:t>ΦΩΚΙΑΝΟΣ»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Δημοσίου</w:t>
      </w:r>
      <w:r w:rsidRPr="00D16BEB">
        <w:rPr>
          <w:rFonts w:ascii="Arial" w:eastAsia="Arial" w:hAnsi="Arial" w:cs="Arial"/>
        </w:rPr>
        <w:t xml:space="preserve"> </w:t>
      </w:r>
      <w:r w:rsidRPr="00D16BEB">
        <w:rPr>
          <w:rFonts w:ascii="Arial" w:hAnsi="Arial" w:cs="Arial"/>
        </w:rPr>
        <w:t>Πρότυπου</w:t>
      </w:r>
      <w:r w:rsidRPr="00D16BEB">
        <w:rPr>
          <w:rFonts w:ascii="Arial" w:eastAsia="Arial" w:hAnsi="Arial" w:cs="Arial"/>
        </w:rPr>
        <w:t xml:space="preserve"> </w:t>
      </w:r>
      <w:r w:rsidRPr="00D16BEB">
        <w:rPr>
          <w:rFonts w:ascii="Arial" w:hAnsi="Arial" w:cs="Arial"/>
        </w:rPr>
        <w:t>Παιδικού</w:t>
      </w:r>
      <w:r w:rsidRPr="00D16BEB">
        <w:rPr>
          <w:rFonts w:ascii="Arial" w:eastAsia="Arial" w:hAnsi="Arial" w:cs="Arial"/>
        </w:rPr>
        <w:t xml:space="preserve"> </w:t>
      </w:r>
      <w:r w:rsidRPr="00D16BEB">
        <w:rPr>
          <w:rFonts w:ascii="Arial" w:hAnsi="Arial" w:cs="Arial"/>
        </w:rPr>
        <w:t>Γυμναστηρίου</w:t>
      </w:r>
      <w:r w:rsidRPr="00D16BEB">
        <w:rPr>
          <w:rFonts w:ascii="Arial" w:eastAsia="Arial" w:hAnsi="Arial" w:cs="Arial"/>
        </w:rPr>
        <w:t xml:space="preserve"> </w:t>
      </w:r>
      <w:r w:rsidRPr="00D16BEB">
        <w:rPr>
          <w:rFonts w:ascii="Arial" w:hAnsi="Arial" w:cs="Arial"/>
        </w:rPr>
        <w:t>Καισαριανής.</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Επιχορηγεί</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Ειδικούς</w:t>
      </w:r>
      <w:r w:rsidRPr="00D16BEB">
        <w:rPr>
          <w:rFonts w:ascii="Arial" w:eastAsia="Arial" w:hAnsi="Arial" w:cs="Arial"/>
        </w:rPr>
        <w:t xml:space="preserve">  </w:t>
      </w:r>
      <w:r w:rsidRPr="00D16BEB">
        <w:rPr>
          <w:rFonts w:ascii="Arial" w:hAnsi="Arial" w:cs="Arial"/>
        </w:rPr>
        <w:t>Λογαριασμούς</w:t>
      </w:r>
      <w:r w:rsidRPr="00D16BEB">
        <w:rPr>
          <w:rFonts w:ascii="Arial" w:eastAsia="Arial" w:hAnsi="Arial" w:cs="Arial"/>
        </w:rPr>
        <w:t xml:space="preserve"> </w:t>
      </w:r>
      <w:r w:rsidRPr="00D16BEB">
        <w:rPr>
          <w:rFonts w:ascii="Arial" w:hAnsi="Arial" w:cs="Arial"/>
        </w:rPr>
        <w:t>Κονδυλίων</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(Ε.Λ.Κ.Ε)</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συνέδρια</w:t>
      </w:r>
      <w:r w:rsidRPr="00D16BEB">
        <w:rPr>
          <w:rFonts w:ascii="Arial" w:eastAsia="Arial" w:hAnsi="Arial" w:cs="Arial"/>
        </w:rPr>
        <w:t xml:space="preserve"> </w:t>
      </w:r>
      <w:r w:rsidRPr="00D16BEB">
        <w:rPr>
          <w:rFonts w:ascii="Arial" w:hAnsi="Arial" w:cs="Arial"/>
        </w:rPr>
        <w:t>κ.λπ.,</w:t>
      </w:r>
      <w:r w:rsidRPr="00D16BEB">
        <w:rPr>
          <w:rFonts w:ascii="Arial" w:eastAsia="Arial" w:hAnsi="Arial" w:cs="Arial"/>
        </w:rPr>
        <w:t xml:space="preserve"> </w:t>
      </w:r>
      <w:r w:rsidRPr="00D16BEB">
        <w:rPr>
          <w:rFonts w:ascii="Arial" w:hAnsi="Arial" w:cs="Arial"/>
        </w:rPr>
        <w:t>επιχορηγεί</w:t>
      </w:r>
      <w:r w:rsidRPr="00D16BEB">
        <w:rPr>
          <w:rFonts w:ascii="Arial" w:eastAsia="Arial" w:hAnsi="Arial" w:cs="Arial"/>
        </w:rPr>
        <w:t xml:space="preserve"> </w:t>
      </w:r>
      <w:r w:rsidRPr="00D16BEB">
        <w:rPr>
          <w:rFonts w:ascii="Arial" w:hAnsi="Arial" w:cs="Arial"/>
        </w:rPr>
        <w:t>ερευνητικά</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επιστημονικά</w:t>
      </w:r>
      <w:r w:rsidRPr="00D16BEB">
        <w:rPr>
          <w:rFonts w:ascii="Arial" w:eastAsia="Arial" w:hAnsi="Arial" w:cs="Arial"/>
        </w:rPr>
        <w:t xml:space="preserve"> </w:t>
      </w:r>
      <w:r w:rsidRPr="00D16BEB">
        <w:rPr>
          <w:rFonts w:ascii="Arial" w:hAnsi="Arial" w:cs="Arial"/>
        </w:rPr>
        <w:t>ιδρύματα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Ν.Π.Ι.Δ.</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ΑΕΙ.</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ιι)</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pStyle w:val="2"/>
        <w:rPr>
          <w:rFonts w:ascii="Arial" w:hAnsi="Arial" w:cs="Arial"/>
          <w:i/>
          <w:iCs/>
          <w:sz w:val="22"/>
          <w:szCs w:val="22"/>
        </w:rPr>
      </w:pPr>
      <w:bookmarkStart w:id="77" w:name="__RefHeading__429_754173924"/>
      <w:bookmarkStart w:id="78" w:name="_Toc319407876"/>
      <w:bookmarkEnd w:id="77"/>
      <w:r w:rsidRPr="00D16BEB">
        <w:rPr>
          <w:rFonts w:ascii="Arial" w:hAnsi="Arial" w:cs="Arial"/>
          <w:sz w:val="22"/>
          <w:szCs w:val="22"/>
        </w:rPr>
        <w:lastRenderedPageBreak/>
        <w:t>Άρθρο</w:t>
      </w:r>
      <w:r w:rsidRPr="00541371">
        <w:rPr>
          <w:rFonts w:ascii="Arial" w:hAnsi="Arial" w:cs="Arial"/>
          <w:sz w:val="22"/>
          <w:szCs w:val="22"/>
        </w:rPr>
        <w:t xml:space="preserve"> </w:t>
      </w:r>
      <w:bookmarkEnd w:id="78"/>
      <w:r w:rsidRPr="00541371">
        <w:rPr>
          <w:rFonts w:ascii="Arial" w:hAnsi="Arial" w:cs="Arial"/>
          <w:sz w:val="22"/>
          <w:szCs w:val="22"/>
        </w:rPr>
        <w:t>153</w:t>
      </w:r>
    </w:p>
    <w:p w:rsidR="00BE631F" w:rsidRPr="00D16BEB" w:rsidRDefault="00BE631F" w:rsidP="00BE631F">
      <w:pPr>
        <w:pStyle w:val="2"/>
        <w:spacing w:after="240"/>
        <w:rPr>
          <w:rFonts w:ascii="Arial" w:hAnsi="Arial" w:cs="Arial"/>
          <w:i/>
          <w:iCs/>
          <w:sz w:val="22"/>
          <w:szCs w:val="22"/>
        </w:rPr>
      </w:pPr>
      <w:bookmarkStart w:id="79" w:name="__RefHeading__431_754173924"/>
      <w:bookmarkStart w:id="80" w:name="_Toc319407877"/>
      <w:bookmarkEnd w:id="79"/>
      <w:r w:rsidRPr="00D16BEB">
        <w:rPr>
          <w:rFonts w:ascii="Arial" w:hAnsi="Arial" w:cs="Arial"/>
          <w:sz w:val="22"/>
          <w:szCs w:val="22"/>
        </w:rPr>
        <w:t>Διάρθρωση</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αρμοδιότητες</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Διεύθυνσης</w:t>
      </w:r>
      <w:r w:rsidRPr="00D16BEB">
        <w:rPr>
          <w:rFonts w:ascii="Arial" w:eastAsia="Arial" w:hAnsi="Arial" w:cs="Arial"/>
          <w:sz w:val="22"/>
          <w:szCs w:val="22"/>
        </w:rPr>
        <w:t xml:space="preserve"> </w:t>
      </w:r>
      <w:r w:rsidRPr="00D16BEB">
        <w:rPr>
          <w:rFonts w:ascii="Arial" w:hAnsi="Arial" w:cs="Arial"/>
          <w:sz w:val="22"/>
          <w:szCs w:val="22"/>
        </w:rPr>
        <w:t>Οικονομικής</w:t>
      </w:r>
      <w:r w:rsidRPr="00D16BEB">
        <w:rPr>
          <w:rFonts w:ascii="Arial" w:eastAsia="Arial" w:hAnsi="Arial" w:cs="Arial"/>
          <w:sz w:val="22"/>
          <w:szCs w:val="22"/>
        </w:rPr>
        <w:t xml:space="preserve"> </w:t>
      </w:r>
      <w:r w:rsidRPr="00D16BEB">
        <w:rPr>
          <w:rFonts w:ascii="Arial" w:hAnsi="Arial" w:cs="Arial"/>
          <w:sz w:val="22"/>
          <w:szCs w:val="22"/>
        </w:rPr>
        <w:t>Διαχείρισης</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Προμηθειών</w:t>
      </w:r>
      <w:bookmarkEnd w:id="80"/>
    </w:p>
    <w:p w:rsidR="00BE631F" w:rsidRPr="00D16BEB" w:rsidRDefault="00BE631F" w:rsidP="00BE631F">
      <w:pPr>
        <w:spacing w:line="360" w:lineRule="auto"/>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Οικονομικής</w:t>
      </w:r>
      <w:r w:rsidRPr="00D16BEB">
        <w:rPr>
          <w:rFonts w:ascii="Arial" w:eastAsia="Arial" w:hAnsi="Arial" w:cs="Arial"/>
        </w:rPr>
        <w:t xml:space="preserve"> </w:t>
      </w:r>
      <w:r w:rsidRPr="00D16BEB">
        <w:rPr>
          <w:rFonts w:ascii="Arial" w:hAnsi="Arial" w:cs="Arial"/>
        </w:rPr>
        <w:t>Διαχείρισης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Προμηθειών</w:t>
      </w:r>
      <w:r w:rsidRPr="00D16BEB">
        <w:rPr>
          <w:rFonts w:ascii="Arial" w:eastAsia="Arial" w:hAnsi="Arial" w:cs="Arial"/>
        </w:rPr>
        <w:t xml:space="preserve"> </w:t>
      </w:r>
      <w:r w:rsidRPr="00D16BEB">
        <w:rPr>
          <w:rFonts w:ascii="Arial" w:hAnsi="Arial" w:cs="Arial"/>
        </w:rPr>
        <w:t>συγκροτείται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ακόλουθα</w:t>
      </w:r>
      <w:r w:rsidRPr="00D16BEB">
        <w:rPr>
          <w:rFonts w:ascii="Arial" w:eastAsia="Arial" w:hAnsi="Arial" w:cs="Arial"/>
        </w:rPr>
        <w:t xml:space="preserve"> </w:t>
      </w:r>
      <w:r w:rsidRPr="00D16BEB">
        <w:rPr>
          <w:rFonts w:ascii="Arial" w:hAnsi="Arial" w:cs="Arial"/>
        </w:rPr>
        <w:t>Τμήματα:</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Κρατικών</w:t>
      </w:r>
      <w:r w:rsidRPr="00D16BEB">
        <w:rPr>
          <w:rFonts w:ascii="Arial" w:eastAsia="Arial" w:hAnsi="Arial" w:cs="Arial"/>
        </w:rPr>
        <w:t xml:space="preserve"> </w:t>
      </w:r>
      <w:r w:rsidRPr="00D16BEB">
        <w:rPr>
          <w:rFonts w:ascii="Arial" w:hAnsi="Arial" w:cs="Arial"/>
        </w:rPr>
        <w:t>Προμηθειών</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Μισθοδοσίας</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Οικονομικής</w:t>
      </w:r>
      <w:r w:rsidRPr="00D16BEB">
        <w:rPr>
          <w:rFonts w:ascii="Arial" w:eastAsia="Arial" w:hAnsi="Arial" w:cs="Arial"/>
        </w:rPr>
        <w:t xml:space="preserve"> </w:t>
      </w:r>
      <w:r w:rsidRPr="00D16BEB">
        <w:rPr>
          <w:rFonts w:ascii="Arial" w:hAnsi="Arial" w:cs="Arial"/>
        </w:rPr>
        <w:t>Στήριξης</w:t>
      </w:r>
      <w:r w:rsidRPr="00D16BEB">
        <w:rPr>
          <w:rFonts w:ascii="Arial" w:eastAsia="Arial" w:hAnsi="Arial" w:cs="Arial"/>
        </w:rPr>
        <w:t xml:space="preserve"> </w:t>
      </w:r>
      <w:r w:rsidRPr="00D16BEB">
        <w:rPr>
          <w:rFonts w:ascii="Arial" w:hAnsi="Arial" w:cs="Arial"/>
        </w:rPr>
        <w:t>Εξετάσεων</w:t>
      </w:r>
    </w:p>
    <w:p w:rsidR="00BE631F" w:rsidRPr="00D16BEB" w:rsidRDefault="00BE631F" w:rsidP="00BE631F">
      <w:pPr>
        <w:spacing w:line="360" w:lineRule="auto"/>
        <w:jc w:val="both"/>
        <w:rPr>
          <w:rFonts w:ascii="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Οικονομικής</w:t>
      </w:r>
      <w:r w:rsidRPr="00D16BEB">
        <w:rPr>
          <w:rFonts w:ascii="Arial" w:eastAsia="Arial" w:hAnsi="Arial" w:cs="Arial"/>
        </w:rPr>
        <w:t xml:space="preserve"> </w:t>
      </w:r>
      <w:r w:rsidRPr="00D16BEB">
        <w:rPr>
          <w:rFonts w:ascii="Arial" w:hAnsi="Arial" w:cs="Arial"/>
        </w:rPr>
        <w:t>Διαχείρισης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Προμηθειών</w:t>
      </w:r>
      <w:r w:rsidRPr="00D16BEB">
        <w:rPr>
          <w:rFonts w:ascii="Arial" w:eastAsia="Arial" w:hAnsi="Arial" w:cs="Arial"/>
        </w:rPr>
        <w:t xml:space="preserve"> </w:t>
      </w:r>
      <w:r w:rsidRPr="00D16BEB">
        <w:rPr>
          <w:rFonts w:ascii="Arial" w:hAnsi="Arial" w:cs="Arial"/>
        </w:rPr>
        <w:t>κατανέμονται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εξής:</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Κρατικών</w:t>
      </w:r>
      <w:r w:rsidRPr="00D16BEB">
        <w:rPr>
          <w:rFonts w:ascii="Arial" w:eastAsia="Arial" w:hAnsi="Arial" w:cs="Arial"/>
        </w:rPr>
        <w:t xml:space="preserve"> </w:t>
      </w:r>
      <w:r w:rsidRPr="00D16BEB">
        <w:rPr>
          <w:rFonts w:ascii="Arial" w:hAnsi="Arial" w:cs="Arial"/>
        </w:rPr>
        <w:t>Προμηθειών:</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πάσης</w:t>
      </w:r>
      <w:r w:rsidRPr="00D16BEB">
        <w:rPr>
          <w:rFonts w:ascii="Arial" w:eastAsia="Arial" w:hAnsi="Arial" w:cs="Arial"/>
        </w:rPr>
        <w:t xml:space="preserve"> </w:t>
      </w:r>
      <w:r w:rsidRPr="00D16BEB">
        <w:rPr>
          <w:rFonts w:ascii="Arial" w:hAnsi="Arial" w:cs="Arial"/>
        </w:rPr>
        <w:t>φύσεως</w:t>
      </w:r>
      <w:r w:rsidRPr="00D16BEB">
        <w:rPr>
          <w:rFonts w:ascii="Arial" w:eastAsia="Arial" w:hAnsi="Arial" w:cs="Arial"/>
        </w:rPr>
        <w:t xml:space="preserve"> </w:t>
      </w:r>
      <w:r w:rsidRPr="00D16BEB">
        <w:rPr>
          <w:rFonts w:ascii="Arial" w:hAnsi="Arial" w:cs="Arial"/>
        </w:rPr>
        <w:t>προμήθειες</w:t>
      </w:r>
      <w:r w:rsidRPr="00D16BEB">
        <w:rPr>
          <w:rFonts w:ascii="Arial" w:eastAsia="Arial" w:hAnsi="Arial" w:cs="Arial"/>
        </w:rPr>
        <w:t xml:space="preserve"> </w:t>
      </w:r>
      <w:r w:rsidRPr="00D16BEB">
        <w:rPr>
          <w:rFonts w:ascii="Arial" w:hAnsi="Arial" w:cs="Arial"/>
        </w:rPr>
        <w:t>(γραφική</w:t>
      </w:r>
      <w:r w:rsidRPr="00D16BEB">
        <w:rPr>
          <w:rFonts w:ascii="Arial" w:eastAsia="Arial" w:hAnsi="Arial" w:cs="Arial"/>
        </w:rPr>
        <w:t xml:space="preserve"> </w:t>
      </w:r>
      <w:r w:rsidRPr="00D16BEB">
        <w:rPr>
          <w:rFonts w:ascii="Arial" w:hAnsi="Arial" w:cs="Arial"/>
        </w:rPr>
        <w:t>ύλη,</w:t>
      </w:r>
      <w:r w:rsidRPr="00D16BEB">
        <w:rPr>
          <w:rFonts w:ascii="Arial" w:eastAsia="Arial" w:hAnsi="Arial" w:cs="Arial"/>
        </w:rPr>
        <w:t xml:space="preserve"> </w:t>
      </w:r>
      <w:r w:rsidRPr="00D16BEB">
        <w:rPr>
          <w:rFonts w:ascii="Arial" w:hAnsi="Arial" w:cs="Arial"/>
        </w:rPr>
        <w:t>έντυπο</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λοιπό</w:t>
      </w:r>
      <w:r w:rsidRPr="00D16BEB">
        <w:rPr>
          <w:rFonts w:ascii="Arial" w:eastAsia="Arial" w:hAnsi="Arial" w:cs="Arial"/>
        </w:rPr>
        <w:t xml:space="preserve"> </w:t>
      </w:r>
      <w:r w:rsidRPr="00D16BEB">
        <w:rPr>
          <w:rFonts w:ascii="Arial" w:hAnsi="Arial" w:cs="Arial"/>
        </w:rPr>
        <w:t>υλικό</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διεξαγωγή</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εξετάσεων,</w:t>
      </w:r>
      <w:r w:rsidRPr="00D16BEB">
        <w:rPr>
          <w:rFonts w:ascii="Arial" w:eastAsia="Arial" w:hAnsi="Arial" w:cs="Arial"/>
        </w:rPr>
        <w:t xml:space="preserve"> </w:t>
      </w:r>
      <w:r w:rsidRPr="00D16BEB">
        <w:rPr>
          <w:rFonts w:ascii="Arial" w:hAnsi="Arial" w:cs="Arial"/>
        </w:rPr>
        <w:t>εξοπλισμοί,</w:t>
      </w:r>
      <w:r w:rsidRPr="00D16BEB">
        <w:rPr>
          <w:rFonts w:ascii="Arial" w:eastAsia="Arial" w:hAnsi="Arial" w:cs="Arial"/>
        </w:rPr>
        <w:t xml:space="preserve"> </w:t>
      </w:r>
      <w:r w:rsidRPr="00D16BEB">
        <w:rPr>
          <w:rFonts w:ascii="Arial" w:hAnsi="Arial" w:cs="Arial"/>
        </w:rPr>
        <w:t>έπιπλα,</w:t>
      </w:r>
      <w:r w:rsidRPr="00D16BEB">
        <w:rPr>
          <w:rFonts w:ascii="Arial" w:eastAsia="Arial" w:hAnsi="Arial" w:cs="Arial"/>
        </w:rPr>
        <w:t xml:space="preserve"> </w:t>
      </w:r>
      <w:r w:rsidRPr="00D16BEB">
        <w:rPr>
          <w:rFonts w:ascii="Arial" w:hAnsi="Arial" w:cs="Arial"/>
        </w:rPr>
        <w:t>οχήματα</w:t>
      </w:r>
      <w:r w:rsidRPr="00D16BEB">
        <w:rPr>
          <w:rFonts w:ascii="Arial" w:eastAsia="Arial" w:hAnsi="Arial" w:cs="Arial"/>
        </w:rPr>
        <w:t xml:space="preserve"> </w:t>
      </w:r>
      <w:r w:rsidRPr="00D16BEB">
        <w:rPr>
          <w:rFonts w:ascii="Arial" w:hAnsi="Arial" w:cs="Arial"/>
        </w:rPr>
        <w:t>(συμπεριλαμβανομένης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χρονομίσθωσης</w:t>
      </w:r>
      <w:r w:rsidRPr="00D16BEB">
        <w:rPr>
          <w:rFonts w:ascii="Arial" w:eastAsia="Arial" w:hAnsi="Arial" w:cs="Arial"/>
        </w:rPr>
        <w:t xml:space="preserve"> </w:t>
      </w:r>
      <w:r w:rsidRPr="00D16BEB">
        <w:rPr>
          <w:rFonts w:ascii="Arial" w:hAnsi="Arial" w:cs="Arial"/>
        </w:rPr>
        <w:t>οχημάτων),</w:t>
      </w:r>
      <w:r w:rsidRPr="00D16BEB">
        <w:rPr>
          <w:rFonts w:ascii="Arial" w:eastAsia="Arial" w:hAnsi="Arial" w:cs="Arial"/>
        </w:rPr>
        <w:t xml:space="preserve"> </w:t>
      </w:r>
      <w:r w:rsidRPr="00D16BEB">
        <w:rPr>
          <w:rFonts w:ascii="Arial" w:hAnsi="Arial" w:cs="Arial"/>
        </w:rPr>
        <w:t>υπολογιστές,</w:t>
      </w:r>
      <w:r w:rsidRPr="00D16BEB">
        <w:rPr>
          <w:rFonts w:ascii="Arial" w:eastAsia="Arial" w:hAnsi="Arial" w:cs="Arial"/>
        </w:rPr>
        <w:t xml:space="preserve"> </w:t>
      </w:r>
      <w:r w:rsidRPr="00D16BEB">
        <w:rPr>
          <w:rFonts w:ascii="Arial" w:hAnsi="Arial" w:cs="Arial"/>
        </w:rPr>
        <w:t>εκτυπωτές,</w:t>
      </w:r>
      <w:r w:rsidRPr="00D16BEB">
        <w:rPr>
          <w:rFonts w:ascii="Arial" w:eastAsia="Arial" w:hAnsi="Arial" w:cs="Arial"/>
        </w:rPr>
        <w:t xml:space="preserve"> </w:t>
      </w:r>
      <w:r w:rsidRPr="00D16BEB">
        <w:rPr>
          <w:rFonts w:ascii="Arial" w:hAnsi="Arial" w:cs="Arial"/>
        </w:rPr>
        <w:t>συσκευές,</w:t>
      </w:r>
      <w:r w:rsidRPr="00D16BEB">
        <w:rPr>
          <w:rFonts w:ascii="Arial" w:eastAsia="Arial" w:hAnsi="Arial" w:cs="Arial"/>
        </w:rPr>
        <w:t xml:space="preserve"> </w:t>
      </w:r>
      <w:r w:rsidRPr="00D16BEB">
        <w:rPr>
          <w:rFonts w:ascii="Arial" w:hAnsi="Arial" w:cs="Arial"/>
        </w:rPr>
        <w:t>μηχανήματα,</w:t>
      </w:r>
      <w:r w:rsidRPr="00D16BEB">
        <w:rPr>
          <w:rFonts w:ascii="Arial" w:eastAsia="Arial" w:hAnsi="Arial" w:cs="Arial"/>
        </w:rPr>
        <w:t xml:space="preserve"> </w:t>
      </w:r>
      <w:r w:rsidRPr="00D16BEB">
        <w:rPr>
          <w:rFonts w:ascii="Arial" w:hAnsi="Arial" w:cs="Arial"/>
        </w:rPr>
        <w:t>ραδιοτηλεοπτικές</w:t>
      </w:r>
      <w:r w:rsidRPr="00D16BEB">
        <w:rPr>
          <w:rFonts w:ascii="Arial" w:eastAsia="Arial" w:hAnsi="Arial" w:cs="Arial"/>
        </w:rPr>
        <w:t xml:space="preserve"> </w:t>
      </w:r>
      <w:r w:rsidRPr="00D16BEB">
        <w:rPr>
          <w:rFonts w:ascii="Arial" w:hAnsi="Arial" w:cs="Arial"/>
        </w:rPr>
        <w:t>εκπαιδευτικές</w:t>
      </w:r>
      <w:r w:rsidRPr="00D16BEB">
        <w:rPr>
          <w:rFonts w:ascii="Arial" w:eastAsia="Arial" w:hAnsi="Arial" w:cs="Arial"/>
        </w:rPr>
        <w:t xml:space="preserve"> </w:t>
      </w:r>
      <w:r w:rsidRPr="00D16BEB">
        <w:rPr>
          <w:rFonts w:ascii="Arial" w:hAnsi="Arial" w:cs="Arial"/>
        </w:rPr>
        <w:t>ταινίες</w:t>
      </w:r>
      <w:r w:rsidRPr="00D16BEB">
        <w:rPr>
          <w:rFonts w:ascii="Arial" w:eastAsia="Arial" w:hAnsi="Arial" w:cs="Arial"/>
        </w:rPr>
        <w:t xml:space="preserve"> </w:t>
      </w:r>
      <w:r w:rsidRPr="00D16BEB">
        <w:rPr>
          <w:rFonts w:ascii="Arial" w:hAnsi="Arial" w:cs="Arial"/>
        </w:rPr>
        <w:t>κ.λπ.)</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(εκδηλώσεων,</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αγώνων,</w:t>
      </w:r>
      <w:r w:rsidRPr="00D16BEB">
        <w:rPr>
          <w:rFonts w:ascii="Arial" w:eastAsia="Arial" w:hAnsi="Arial" w:cs="Arial"/>
        </w:rPr>
        <w:t xml:space="preserve"> </w:t>
      </w:r>
      <w:r w:rsidRPr="00D16BEB">
        <w:rPr>
          <w:rFonts w:ascii="Arial" w:hAnsi="Arial" w:cs="Arial"/>
        </w:rPr>
        <w:t>παροχή</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φύλαξης,</w:t>
      </w:r>
      <w:r w:rsidRPr="00D16BEB">
        <w:rPr>
          <w:rFonts w:ascii="Arial" w:eastAsia="Arial" w:hAnsi="Arial" w:cs="Arial"/>
        </w:rPr>
        <w:t xml:space="preserve"> </w:t>
      </w:r>
      <w:r w:rsidRPr="00D16BEB">
        <w:rPr>
          <w:rFonts w:ascii="Arial" w:hAnsi="Arial" w:cs="Arial"/>
        </w:rPr>
        <w:t>συντήρησης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καθαρισμού</w:t>
      </w:r>
      <w:r w:rsidRPr="00D16BEB">
        <w:rPr>
          <w:rFonts w:ascii="Arial" w:eastAsia="Arial" w:hAnsi="Arial" w:cs="Arial"/>
        </w:rPr>
        <w:t xml:space="preserve"> </w:t>
      </w:r>
      <w:r w:rsidRPr="00D16BEB">
        <w:rPr>
          <w:rFonts w:ascii="Arial" w:hAnsi="Arial" w:cs="Arial"/>
        </w:rPr>
        <w:t>κ.λπ.)</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ανάγκες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Κεντρικής</w:t>
      </w:r>
      <w:r w:rsidRPr="00D16BEB">
        <w:rPr>
          <w:rFonts w:ascii="Arial" w:eastAsia="Arial" w:hAnsi="Arial" w:cs="Arial"/>
        </w:rPr>
        <w:t xml:space="preserve"> </w:t>
      </w:r>
      <w:r w:rsidRPr="00D16BEB">
        <w:rPr>
          <w:rFonts w:ascii="Arial" w:hAnsi="Arial" w:cs="Arial"/>
        </w:rPr>
        <w:t>Υπηρεσίας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eastAsia="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Συγκεντρώνει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προτάσεις,</w:t>
      </w:r>
      <w:r w:rsidRPr="00D16BEB">
        <w:rPr>
          <w:rFonts w:ascii="Arial" w:eastAsia="Arial" w:hAnsi="Arial" w:cs="Arial"/>
        </w:rPr>
        <w:t xml:space="preserve"> </w:t>
      </w:r>
      <w:r w:rsidRPr="00D16BEB">
        <w:rPr>
          <w:rFonts w:ascii="Arial" w:hAnsi="Arial" w:cs="Arial"/>
        </w:rPr>
        <w:t>κωδικοποιεί</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είδη,</w:t>
      </w:r>
      <w:r w:rsidRPr="00D16BEB">
        <w:rPr>
          <w:rFonts w:ascii="Arial" w:eastAsia="Arial" w:hAnsi="Arial" w:cs="Arial"/>
        </w:rPr>
        <w:t xml:space="preserve"> </w:t>
      </w:r>
      <w:r w:rsidRPr="00D16BEB">
        <w:rPr>
          <w:rFonts w:ascii="Arial" w:hAnsi="Arial" w:cs="Arial"/>
        </w:rPr>
        <w:t>καταρτίζει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Ενιαίο</w:t>
      </w:r>
      <w:r w:rsidRPr="00D16BEB">
        <w:rPr>
          <w:rFonts w:ascii="Arial" w:eastAsia="Arial" w:hAnsi="Arial" w:cs="Arial"/>
        </w:rPr>
        <w:t xml:space="preserve"> </w:t>
      </w:r>
      <w:r w:rsidRPr="00D16BEB">
        <w:rPr>
          <w:rFonts w:ascii="Arial" w:hAnsi="Arial" w:cs="Arial"/>
        </w:rPr>
        <w:t>Πρόγραμμα</w:t>
      </w:r>
      <w:r w:rsidRPr="00D16BEB">
        <w:rPr>
          <w:rFonts w:ascii="Arial" w:eastAsia="Arial" w:hAnsi="Arial" w:cs="Arial"/>
        </w:rPr>
        <w:t xml:space="preserve"> </w:t>
      </w:r>
      <w:r w:rsidRPr="00D16BEB">
        <w:rPr>
          <w:rFonts w:ascii="Arial" w:hAnsi="Arial" w:cs="Arial"/>
        </w:rPr>
        <w:t>Προμηθειών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υποβάλλει</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αρμόδια</w:t>
      </w:r>
      <w:r w:rsidRPr="00D16BEB">
        <w:rPr>
          <w:rFonts w:ascii="Arial" w:eastAsia="Arial" w:hAnsi="Arial" w:cs="Arial"/>
        </w:rPr>
        <w:t xml:space="preserve"> </w:t>
      </w:r>
      <w:r w:rsidRPr="00D16BEB">
        <w:rPr>
          <w:rFonts w:ascii="Arial" w:hAnsi="Arial" w:cs="Arial"/>
        </w:rPr>
        <w:t>Υπηρεσία</w:t>
      </w:r>
      <w:r w:rsidRPr="00D16BEB">
        <w:rPr>
          <w:rFonts w:ascii="Arial" w:eastAsia="Arial" w:hAnsi="Arial" w:cs="Arial"/>
        </w:rPr>
        <w:t xml:space="preserve"> </w:t>
      </w:r>
      <w:r w:rsidRPr="00D16BEB">
        <w:rPr>
          <w:rFonts w:ascii="Arial" w:hAnsi="Arial" w:cs="Arial"/>
        </w:rPr>
        <w:t>σύμφωνα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ισχύουσες</w:t>
      </w:r>
      <w:r w:rsidRPr="00D16BEB">
        <w:rPr>
          <w:rFonts w:ascii="Arial" w:eastAsia="Arial" w:hAnsi="Arial" w:cs="Arial"/>
        </w:rPr>
        <w:t xml:space="preserve"> </w:t>
      </w:r>
      <w:r w:rsidRPr="00D16BEB">
        <w:rPr>
          <w:rFonts w:ascii="Arial" w:hAnsi="Arial" w:cs="Arial"/>
        </w:rPr>
        <w:t>διατάξεις,</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διαγωνισμούς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προμήθειες</w:t>
      </w:r>
      <w:r w:rsidRPr="00D16BEB">
        <w:rPr>
          <w:rFonts w:ascii="Arial" w:eastAsia="Arial" w:hAnsi="Arial" w:cs="Arial"/>
        </w:rPr>
        <w:t xml:space="preserve"> </w:t>
      </w:r>
      <w:r w:rsidRPr="00D16BEB">
        <w:rPr>
          <w:rFonts w:ascii="Arial" w:hAnsi="Arial" w:cs="Arial"/>
        </w:rPr>
        <w:t>ή/και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παροχή</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Κεντρική</w:t>
      </w:r>
      <w:r w:rsidRPr="00D16BEB">
        <w:rPr>
          <w:rFonts w:ascii="Arial" w:eastAsia="Arial" w:hAnsi="Arial" w:cs="Arial"/>
        </w:rPr>
        <w:t xml:space="preserve"> </w:t>
      </w:r>
      <w:r w:rsidRPr="00D16BEB">
        <w:rPr>
          <w:rFonts w:ascii="Arial" w:hAnsi="Arial" w:cs="Arial"/>
        </w:rPr>
        <w:t>Υπηρεσία,</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μονάδες</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Επιμελείται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συγκρότηση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επιτροπών</w:t>
      </w:r>
      <w:r w:rsidRPr="00D16BEB">
        <w:rPr>
          <w:rFonts w:ascii="Arial" w:eastAsia="Arial" w:hAnsi="Arial" w:cs="Arial"/>
        </w:rPr>
        <w:t xml:space="preserve"> </w:t>
      </w:r>
      <w:r w:rsidRPr="00D16BEB">
        <w:rPr>
          <w:rFonts w:ascii="Arial" w:hAnsi="Arial" w:cs="Arial"/>
        </w:rPr>
        <w:t>διενέργειας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αξιολόγησης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αποτελεσμάτων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διαγωνισμών,</w:t>
      </w:r>
      <w:r w:rsidRPr="00D16BEB">
        <w:rPr>
          <w:rFonts w:ascii="Arial" w:eastAsia="Arial" w:hAnsi="Arial" w:cs="Arial"/>
        </w:rPr>
        <w:t xml:space="preserve"> </w:t>
      </w:r>
      <w:r w:rsidRPr="00D16BEB">
        <w:rPr>
          <w:rFonts w:ascii="Arial" w:hAnsi="Arial" w:cs="Arial"/>
        </w:rPr>
        <w:t>αξιολόγησης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ενστάσεων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παραλαβής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ειδών,</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υπογραφή</w:t>
      </w:r>
      <w:r w:rsidRPr="00D16BEB">
        <w:rPr>
          <w:rFonts w:ascii="Arial" w:eastAsia="Arial" w:hAnsi="Arial" w:cs="Arial"/>
        </w:rPr>
        <w:t xml:space="preserve"> </w:t>
      </w:r>
      <w:r w:rsidRPr="00D16BEB">
        <w:rPr>
          <w:rFonts w:ascii="Arial" w:hAnsi="Arial" w:cs="Arial"/>
        </w:rPr>
        <w:t>συμβάσεων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γίνονται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βάρος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πιστώσεων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τακτικού</w:t>
      </w:r>
      <w:r w:rsidRPr="00D16BEB">
        <w:rPr>
          <w:rFonts w:ascii="Arial" w:eastAsia="Arial" w:hAnsi="Arial" w:cs="Arial"/>
        </w:rPr>
        <w:t xml:space="preserve"> </w:t>
      </w:r>
      <w:r w:rsidRPr="00D16BEB">
        <w:rPr>
          <w:rFonts w:ascii="Arial" w:hAnsi="Arial" w:cs="Arial"/>
        </w:rPr>
        <w:t>προϋπολογισμού,</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παραλαβή,</w:t>
      </w:r>
      <w:r w:rsidRPr="00D16BEB">
        <w:rPr>
          <w:rFonts w:ascii="Arial" w:eastAsia="Arial" w:hAnsi="Arial" w:cs="Arial"/>
        </w:rPr>
        <w:t xml:space="preserve"> </w:t>
      </w:r>
      <w:r w:rsidRPr="00D16BEB">
        <w:rPr>
          <w:rFonts w:ascii="Arial" w:hAnsi="Arial" w:cs="Arial"/>
        </w:rPr>
        <w:t>καταγραφή,</w:t>
      </w:r>
      <w:r w:rsidRPr="00D16BEB">
        <w:rPr>
          <w:rFonts w:ascii="Arial" w:eastAsia="Arial" w:hAnsi="Arial" w:cs="Arial"/>
        </w:rPr>
        <w:t xml:space="preserve"> </w:t>
      </w:r>
      <w:r w:rsidRPr="00D16BEB">
        <w:rPr>
          <w:rFonts w:ascii="Arial" w:hAnsi="Arial" w:cs="Arial"/>
        </w:rPr>
        <w:t>ταξινόμηση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αποθήκευση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ανωτέρω</w:t>
      </w:r>
      <w:r w:rsidRPr="00D16BEB">
        <w:rPr>
          <w:rFonts w:ascii="Arial" w:eastAsia="Arial" w:hAnsi="Arial" w:cs="Arial"/>
        </w:rPr>
        <w:t xml:space="preserve"> </w:t>
      </w:r>
      <w:r w:rsidRPr="00D16BEB">
        <w:rPr>
          <w:rFonts w:ascii="Arial" w:hAnsi="Arial" w:cs="Arial"/>
        </w:rPr>
        <w:t>υλικών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διάθεσή</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αρμόδιες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διαχείριση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χρήση</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έλεγχο</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αποστολή</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δικαιολογητικών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διενεργούμενων</w:t>
      </w:r>
      <w:r w:rsidRPr="00D16BEB">
        <w:rPr>
          <w:rFonts w:ascii="Arial" w:eastAsia="Arial" w:hAnsi="Arial" w:cs="Arial"/>
        </w:rPr>
        <w:t xml:space="preserve"> </w:t>
      </w:r>
      <w:r w:rsidRPr="00D16BEB">
        <w:rPr>
          <w:rFonts w:ascii="Arial" w:hAnsi="Arial" w:cs="Arial"/>
        </w:rPr>
        <w:t>διαγωνισμών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Υπηρεσία</w:t>
      </w:r>
      <w:r w:rsidRPr="00D16BEB">
        <w:rPr>
          <w:rFonts w:ascii="Arial" w:eastAsia="Arial" w:hAnsi="Arial" w:cs="Arial"/>
        </w:rPr>
        <w:t xml:space="preserve"> </w:t>
      </w:r>
      <w:r w:rsidRPr="00D16BEB">
        <w:rPr>
          <w:rFonts w:ascii="Arial" w:hAnsi="Arial" w:cs="Arial"/>
        </w:rPr>
        <w:t>Δημοσιονομικού</w:t>
      </w:r>
      <w:r w:rsidRPr="00D16BEB">
        <w:rPr>
          <w:rFonts w:ascii="Arial" w:eastAsia="Arial" w:hAnsi="Arial" w:cs="Arial"/>
        </w:rPr>
        <w:t xml:space="preserve"> </w:t>
      </w:r>
      <w:r w:rsidRPr="00D16BEB">
        <w:rPr>
          <w:rFonts w:ascii="Arial" w:hAnsi="Arial" w:cs="Arial"/>
        </w:rPr>
        <w:t>Ελέγχου</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έκδοση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ενταλμάτων</w:t>
      </w:r>
      <w:r w:rsidRPr="00D16BEB">
        <w:rPr>
          <w:rFonts w:ascii="Arial" w:eastAsia="Arial" w:hAnsi="Arial" w:cs="Arial"/>
        </w:rPr>
        <w:t xml:space="preserve"> </w:t>
      </w:r>
      <w:r w:rsidRPr="00D16BEB">
        <w:rPr>
          <w:rFonts w:ascii="Arial" w:hAnsi="Arial" w:cs="Arial"/>
        </w:rPr>
        <w:t>πληρωμής.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εε)</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πάσης</w:t>
      </w:r>
      <w:r w:rsidRPr="00D16BEB">
        <w:rPr>
          <w:rFonts w:ascii="Arial" w:eastAsia="Arial" w:hAnsi="Arial" w:cs="Arial"/>
        </w:rPr>
        <w:t xml:space="preserve"> </w:t>
      </w:r>
      <w:r w:rsidRPr="00D16BEB">
        <w:rPr>
          <w:rFonts w:ascii="Arial" w:hAnsi="Arial" w:cs="Arial"/>
        </w:rPr>
        <w:t>φύσεως</w:t>
      </w:r>
      <w:r w:rsidRPr="00D16BEB">
        <w:rPr>
          <w:rFonts w:ascii="Arial" w:eastAsia="Arial" w:hAnsi="Arial" w:cs="Arial"/>
        </w:rPr>
        <w:t xml:space="preserve"> </w:t>
      </w:r>
      <w:r w:rsidRPr="00D16BEB">
        <w:rPr>
          <w:rFonts w:ascii="Arial" w:hAnsi="Arial" w:cs="Arial"/>
        </w:rPr>
        <w:t>δαπάνες:</w:t>
      </w:r>
      <w:r w:rsidRPr="00D16BEB">
        <w:rPr>
          <w:rFonts w:ascii="Arial" w:eastAsia="Arial" w:hAnsi="Arial" w:cs="Arial"/>
        </w:rPr>
        <w:t xml:space="preserve"> </w:t>
      </w:r>
      <w:r w:rsidRPr="00D16BEB">
        <w:rPr>
          <w:rFonts w:ascii="Arial" w:hAnsi="Arial" w:cs="Arial"/>
        </w:rPr>
        <w:t>α)</w:t>
      </w:r>
      <w:r w:rsidRPr="00D16BEB">
        <w:rPr>
          <w:rFonts w:ascii="Arial" w:eastAsia="Arial" w:hAnsi="Arial" w:cs="Arial"/>
        </w:rPr>
        <w:t xml:space="preserve"> </w:t>
      </w:r>
      <w:r w:rsidRPr="00D16BEB">
        <w:rPr>
          <w:rFonts w:ascii="Arial" w:hAnsi="Arial" w:cs="Arial"/>
        </w:rPr>
        <w:t>επισκευών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συντήρησης</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συσκευών,</w:t>
      </w:r>
      <w:r w:rsidRPr="00D16BEB">
        <w:rPr>
          <w:rFonts w:ascii="Arial" w:eastAsia="Arial" w:hAnsi="Arial" w:cs="Arial"/>
        </w:rPr>
        <w:t xml:space="preserve"> </w:t>
      </w:r>
      <w:r w:rsidRPr="00D16BEB">
        <w:rPr>
          <w:rFonts w:ascii="Arial" w:hAnsi="Arial" w:cs="Arial"/>
        </w:rPr>
        <w:t>εξοπλισμών,</w:t>
      </w:r>
      <w:r w:rsidRPr="00D16BEB">
        <w:rPr>
          <w:rFonts w:ascii="Arial" w:eastAsia="Arial" w:hAnsi="Arial" w:cs="Arial"/>
        </w:rPr>
        <w:t xml:space="preserve"> </w:t>
      </w:r>
      <w:r w:rsidRPr="00D16BEB">
        <w:rPr>
          <w:rFonts w:ascii="Arial" w:hAnsi="Arial" w:cs="Arial"/>
        </w:rPr>
        <w:t>οχημάτων,</w:t>
      </w:r>
      <w:r w:rsidRPr="00D16BEB">
        <w:rPr>
          <w:rFonts w:ascii="Arial" w:eastAsia="Arial" w:hAnsi="Arial" w:cs="Arial"/>
        </w:rPr>
        <w:t xml:space="preserve"> </w:t>
      </w:r>
      <w:r w:rsidRPr="00D16BEB">
        <w:rPr>
          <w:rFonts w:ascii="Arial" w:hAnsi="Arial" w:cs="Arial"/>
        </w:rPr>
        <w:t>φωτοτυπικών</w:t>
      </w:r>
      <w:r w:rsidRPr="00D16BEB">
        <w:rPr>
          <w:rFonts w:ascii="Arial" w:eastAsia="Arial" w:hAnsi="Arial" w:cs="Arial"/>
        </w:rPr>
        <w:t xml:space="preserve"> </w:t>
      </w:r>
      <w:r w:rsidRPr="00D16BEB">
        <w:rPr>
          <w:rFonts w:ascii="Arial" w:hAnsi="Arial" w:cs="Arial"/>
        </w:rPr>
        <w:t>μηχανημάτων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μηχανημάτων</w:t>
      </w:r>
      <w:r w:rsidRPr="00D16BEB">
        <w:rPr>
          <w:rFonts w:ascii="Arial" w:eastAsia="Arial" w:hAnsi="Arial" w:cs="Arial"/>
        </w:rPr>
        <w:t xml:space="preserve"> </w:t>
      </w:r>
      <w:r w:rsidRPr="00D16BEB">
        <w:rPr>
          <w:rFonts w:ascii="Arial" w:hAnsi="Arial" w:cs="Arial"/>
        </w:rPr>
        <w:t>τηλεομοιοτυπίας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β)</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εγκαταστάσεων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Κεντρικής</w:t>
      </w:r>
      <w:r w:rsidRPr="00D16BEB">
        <w:rPr>
          <w:rFonts w:ascii="Arial" w:eastAsia="Arial" w:hAnsi="Arial" w:cs="Arial"/>
        </w:rPr>
        <w:t xml:space="preserve"> </w:t>
      </w:r>
      <w:r w:rsidRPr="00D16BEB">
        <w:rPr>
          <w:rFonts w:ascii="Arial" w:hAnsi="Arial" w:cs="Arial"/>
        </w:rPr>
        <w:t>Υπηρεσίας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οικονομικό</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υπάγεται</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της</w:t>
      </w:r>
    </w:p>
    <w:p w:rsidR="00BE631F" w:rsidRPr="00D16BEB" w:rsidRDefault="00BE631F" w:rsidP="00BE631F">
      <w:pPr>
        <w:spacing w:line="360" w:lineRule="auto"/>
        <w:jc w:val="both"/>
        <w:rPr>
          <w:rFonts w:ascii="Arial" w:eastAsia="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παραχώρηση</w:t>
      </w:r>
      <w:r w:rsidRPr="00D16BEB">
        <w:rPr>
          <w:rFonts w:ascii="Arial" w:eastAsia="Arial" w:hAnsi="Arial" w:cs="Arial"/>
        </w:rPr>
        <w:t xml:space="preserve"> </w:t>
      </w:r>
      <w:r w:rsidRPr="00D16BEB">
        <w:rPr>
          <w:rFonts w:ascii="Arial" w:hAnsi="Arial" w:cs="Arial"/>
        </w:rPr>
        <w:t>αυτοκινήτων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Οργανισμό</w:t>
      </w:r>
      <w:r w:rsidRPr="00D16BEB">
        <w:rPr>
          <w:rFonts w:ascii="Arial" w:eastAsia="Arial" w:hAnsi="Arial" w:cs="Arial"/>
        </w:rPr>
        <w:t xml:space="preserve"> </w:t>
      </w:r>
      <w:r w:rsidRPr="00D16BEB">
        <w:rPr>
          <w:rFonts w:ascii="Arial" w:hAnsi="Arial" w:cs="Arial"/>
        </w:rPr>
        <w:t>Διαχείρισης</w:t>
      </w:r>
      <w:r w:rsidRPr="00D16BEB">
        <w:rPr>
          <w:rFonts w:ascii="Arial" w:eastAsia="Arial" w:hAnsi="Arial" w:cs="Arial"/>
        </w:rPr>
        <w:t xml:space="preserve"> </w:t>
      </w:r>
      <w:r w:rsidRPr="00D16BEB">
        <w:rPr>
          <w:rFonts w:ascii="Arial" w:hAnsi="Arial" w:cs="Arial"/>
        </w:rPr>
        <w:t>Δημοσίου</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πρακτική</w:t>
      </w:r>
      <w:r w:rsidRPr="00D16BEB">
        <w:rPr>
          <w:rFonts w:ascii="Arial" w:eastAsia="Arial" w:hAnsi="Arial" w:cs="Arial"/>
        </w:rPr>
        <w:t xml:space="preserve"> </w:t>
      </w:r>
      <w:r w:rsidRPr="00D16BEB">
        <w:rPr>
          <w:rFonts w:ascii="Arial" w:hAnsi="Arial" w:cs="Arial"/>
        </w:rPr>
        <w:t>άσκηση</w:t>
      </w:r>
      <w:r w:rsidRPr="00D16BEB">
        <w:rPr>
          <w:rFonts w:ascii="Arial" w:eastAsia="Arial" w:hAnsi="Arial" w:cs="Arial"/>
        </w:rPr>
        <w:t xml:space="preserve"> </w:t>
      </w:r>
      <w:r w:rsidRPr="00D16BEB">
        <w:rPr>
          <w:rFonts w:ascii="Arial" w:hAnsi="Arial" w:cs="Arial"/>
        </w:rPr>
        <w:t>μαθητών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παρέχουν</w:t>
      </w:r>
      <w:r w:rsidRPr="00D16BEB">
        <w:rPr>
          <w:rFonts w:ascii="Arial" w:eastAsia="Arial" w:hAnsi="Arial" w:cs="Arial"/>
        </w:rPr>
        <w:t xml:space="preserve"> </w:t>
      </w:r>
      <w:r w:rsidRPr="00D16BEB">
        <w:rPr>
          <w:rFonts w:ascii="Arial" w:hAnsi="Arial" w:cs="Arial"/>
        </w:rPr>
        <w:t>δευτεροβάθμια</w:t>
      </w:r>
      <w:r w:rsidRPr="00D16BEB">
        <w:rPr>
          <w:rFonts w:ascii="Arial" w:eastAsia="Arial" w:hAnsi="Arial" w:cs="Arial"/>
        </w:rPr>
        <w:t xml:space="preserve"> </w:t>
      </w:r>
      <w:r w:rsidRPr="00D16BEB">
        <w:rPr>
          <w:rFonts w:ascii="Arial" w:hAnsi="Arial" w:cs="Arial"/>
        </w:rPr>
        <w:t>τεχνική</w:t>
      </w:r>
      <w:r w:rsidRPr="00D16BEB">
        <w:rPr>
          <w:rFonts w:ascii="Arial" w:eastAsia="Arial" w:hAnsi="Arial" w:cs="Arial"/>
        </w:rPr>
        <w:t xml:space="preserve"> </w:t>
      </w:r>
      <w:r w:rsidRPr="00D16BEB">
        <w:rPr>
          <w:rFonts w:ascii="Arial" w:hAnsi="Arial" w:cs="Arial"/>
        </w:rPr>
        <w:t>-</w:t>
      </w:r>
      <w:r w:rsidRPr="00D16BEB">
        <w:rPr>
          <w:rFonts w:ascii="Arial" w:eastAsia="Arial" w:hAnsi="Arial" w:cs="Arial"/>
        </w:rPr>
        <w:t xml:space="preserve"> </w:t>
      </w:r>
      <w:r w:rsidRPr="00D16BEB">
        <w:rPr>
          <w:rFonts w:ascii="Arial" w:hAnsi="Arial" w:cs="Arial"/>
        </w:rPr>
        <w:t>επαγγελματική</w:t>
      </w:r>
      <w:r w:rsidRPr="00D16BEB">
        <w:rPr>
          <w:rFonts w:ascii="Arial" w:eastAsia="Arial" w:hAnsi="Arial" w:cs="Arial"/>
        </w:rPr>
        <w:t xml:space="preserve"> </w:t>
      </w:r>
      <w:r w:rsidRPr="00D16BEB">
        <w:rPr>
          <w:rFonts w:ascii="Arial" w:hAnsi="Arial" w:cs="Arial"/>
        </w:rPr>
        <w:t>εκπαίδευση</w:t>
      </w:r>
      <w:r w:rsidRPr="00D16BEB">
        <w:rPr>
          <w:rFonts w:ascii="Arial" w:eastAsia="Arial" w:hAnsi="Arial" w:cs="Arial"/>
        </w:rPr>
        <w:t xml:space="preserve"> </w:t>
      </w:r>
      <w:r w:rsidRPr="00D16BEB">
        <w:rPr>
          <w:rFonts w:ascii="Arial" w:hAnsi="Arial" w:cs="Arial"/>
        </w:rPr>
        <w:t>,</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διαγωνισμούς</w:t>
      </w:r>
      <w:r w:rsidRPr="00D16BEB">
        <w:rPr>
          <w:rFonts w:ascii="Arial" w:eastAsia="Arial" w:hAnsi="Arial" w:cs="Arial"/>
        </w:rPr>
        <w:t xml:space="preserve"> </w:t>
      </w:r>
      <w:r w:rsidRPr="00D16BEB">
        <w:rPr>
          <w:rFonts w:ascii="Arial" w:hAnsi="Arial" w:cs="Arial"/>
        </w:rPr>
        <w:t>εκτύπωσης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προμήθειας</w:t>
      </w:r>
      <w:r w:rsidRPr="00D16BEB">
        <w:rPr>
          <w:rFonts w:ascii="Arial" w:eastAsia="Arial" w:hAnsi="Arial" w:cs="Arial"/>
        </w:rPr>
        <w:t xml:space="preserve"> </w:t>
      </w:r>
      <w:r w:rsidRPr="00D16BEB">
        <w:rPr>
          <w:rFonts w:ascii="Arial" w:hAnsi="Arial" w:cs="Arial"/>
        </w:rPr>
        <w:t>αριστείων,</w:t>
      </w:r>
      <w:r w:rsidRPr="00D16BEB">
        <w:rPr>
          <w:rFonts w:ascii="Arial" w:eastAsia="Arial" w:hAnsi="Arial" w:cs="Arial"/>
        </w:rPr>
        <w:t xml:space="preserve"> </w:t>
      </w:r>
      <w:r w:rsidRPr="00D16BEB">
        <w:rPr>
          <w:rFonts w:ascii="Arial" w:hAnsi="Arial" w:cs="Arial"/>
        </w:rPr>
        <w:t>βραβείων</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ψηφοδελτίων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αιρετά</w:t>
      </w:r>
      <w:r w:rsidRPr="00D16BEB">
        <w:rPr>
          <w:rFonts w:ascii="Arial" w:eastAsia="Arial" w:hAnsi="Arial" w:cs="Arial"/>
        </w:rPr>
        <w:t xml:space="preserve"> </w:t>
      </w:r>
      <w:r w:rsidRPr="00D16BEB">
        <w:rPr>
          <w:rFonts w:ascii="Arial" w:hAnsi="Arial" w:cs="Arial"/>
        </w:rPr>
        <w:t>μέλη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Κ.Υ.Σ.Ε.</w:t>
      </w:r>
    </w:p>
    <w:p w:rsidR="00BE631F" w:rsidRPr="00D16BEB" w:rsidRDefault="00BE631F" w:rsidP="00BE631F">
      <w:pPr>
        <w:spacing w:line="360" w:lineRule="auto"/>
        <w:jc w:val="both"/>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Εκπονεί</w:t>
      </w:r>
      <w:r w:rsidRPr="00D16BEB">
        <w:rPr>
          <w:rFonts w:ascii="Arial" w:eastAsia="Arial" w:hAnsi="Arial" w:cs="Arial"/>
        </w:rPr>
        <w:t xml:space="preserve"> </w:t>
      </w:r>
      <w:r w:rsidRPr="00D16BEB">
        <w:rPr>
          <w:rFonts w:ascii="Arial" w:hAnsi="Arial" w:cs="Arial"/>
        </w:rPr>
        <w:t>τεχνικές</w:t>
      </w:r>
      <w:r w:rsidRPr="00D16BEB">
        <w:rPr>
          <w:rFonts w:ascii="Arial" w:eastAsia="Arial" w:hAnsi="Arial" w:cs="Arial"/>
        </w:rPr>
        <w:t xml:space="preserve"> </w:t>
      </w:r>
      <w:r w:rsidRPr="00D16BEB">
        <w:rPr>
          <w:rFonts w:ascii="Arial" w:hAnsi="Arial" w:cs="Arial"/>
        </w:rPr>
        <w:t>προδιαγραφές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αγορά</w:t>
      </w:r>
      <w:r w:rsidRPr="00D16BEB">
        <w:rPr>
          <w:rFonts w:ascii="Arial" w:eastAsia="Arial" w:hAnsi="Arial" w:cs="Arial"/>
        </w:rPr>
        <w:t xml:space="preserve"> </w:t>
      </w:r>
      <w:r w:rsidRPr="00D16BEB">
        <w:rPr>
          <w:rFonts w:ascii="Arial" w:hAnsi="Arial" w:cs="Arial"/>
        </w:rPr>
        <w:t>εξειδικευμένου</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μηχανημάτων,</w:t>
      </w:r>
      <w:r w:rsidRPr="00D16BEB">
        <w:rPr>
          <w:rFonts w:ascii="Arial" w:eastAsia="Arial" w:hAnsi="Arial" w:cs="Arial"/>
        </w:rPr>
        <w:t xml:space="preserve"> </w:t>
      </w:r>
      <w:r w:rsidRPr="00D16BEB">
        <w:rPr>
          <w:rFonts w:ascii="Arial" w:hAnsi="Arial" w:cs="Arial"/>
        </w:rPr>
        <w:t>συσκευών</w:t>
      </w:r>
      <w:r w:rsidRPr="00D16BEB">
        <w:rPr>
          <w:rFonts w:ascii="Arial" w:eastAsia="Arial" w:hAnsi="Arial" w:cs="Arial"/>
        </w:rPr>
        <w:t xml:space="preserve"> </w:t>
      </w:r>
      <w:r w:rsidRPr="00D16BEB">
        <w:rPr>
          <w:rFonts w:ascii="Arial" w:hAnsi="Arial" w:cs="Arial"/>
        </w:rPr>
        <w:t>κ.λπ.</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καθορίζονται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αρμόδιες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Μισθοδοσίας</w:t>
      </w:r>
    </w:p>
    <w:p w:rsidR="00BE631F" w:rsidRPr="00D16BEB" w:rsidRDefault="00BE631F" w:rsidP="00BE631F">
      <w:pPr>
        <w:spacing w:line="360" w:lineRule="auto"/>
        <w:jc w:val="both"/>
        <w:rPr>
          <w:rFonts w:ascii="Arial" w:eastAsia="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αρμοδίως</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προϋπολογισμό</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Κεντρικής</w:t>
      </w:r>
      <w:r w:rsidRPr="00D16BEB">
        <w:rPr>
          <w:rFonts w:ascii="Arial" w:eastAsia="Arial" w:hAnsi="Arial" w:cs="Arial"/>
        </w:rPr>
        <w:t xml:space="preserve"> </w:t>
      </w:r>
      <w:r w:rsidRPr="00D16BEB">
        <w:rPr>
          <w:rFonts w:ascii="Arial" w:hAnsi="Arial" w:cs="Arial"/>
        </w:rPr>
        <w:t>Υπηρεσίας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περιφερειακών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πληρωμή</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τακτικών</w:t>
      </w:r>
      <w:r w:rsidRPr="00D16BEB">
        <w:rPr>
          <w:rFonts w:ascii="Arial" w:eastAsia="Arial" w:hAnsi="Arial" w:cs="Arial"/>
        </w:rPr>
        <w:t xml:space="preserve"> </w:t>
      </w:r>
      <w:r w:rsidRPr="00D16BEB">
        <w:rPr>
          <w:rFonts w:ascii="Arial" w:hAnsi="Arial" w:cs="Arial"/>
        </w:rPr>
        <w:t>αποδοχών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μονίμων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πάσης</w:t>
      </w:r>
      <w:r w:rsidRPr="00D16BEB">
        <w:rPr>
          <w:rFonts w:ascii="Arial" w:eastAsia="Arial" w:hAnsi="Arial" w:cs="Arial"/>
        </w:rPr>
        <w:t xml:space="preserve"> </w:t>
      </w:r>
      <w:r w:rsidRPr="00D16BEB">
        <w:rPr>
          <w:rFonts w:ascii="Arial" w:hAnsi="Arial" w:cs="Arial"/>
        </w:rPr>
        <w:t>φύσεως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σχέσης</w:t>
      </w:r>
      <w:r w:rsidRPr="00D16BEB">
        <w:rPr>
          <w:rFonts w:ascii="Arial" w:eastAsia="Arial" w:hAnsi="Arial" w:cs="Arial"/>
        </w:rPr>
        <w:t xml:space="preserve"> </w:t>
      </w:r>
      <w:r w:rsidRPr="00D16BEB">
        <w:rPr>
          <w:rFonts w:ascii="Arial" w:hAnsi="Arial" w:cs="Arial"/>
        </w:rPr>
        <w:t>εργασίας</w:t>
      </w:r>
      <w:r w:rsidRPr="00D16BEB">
        <w:rPr>
          <w:rFonts w:ascii="Arial" w:eastAsia="Arial" w:hAnsi="Arial" w:cs="Arial"/>
        </w:rPr>
        <w:t xml:space="preserve"> </w:t>
      </w:r>
      <w:r w:rsidRPr="00D16BEB">
        <w:rPr>
          <w:rFonts w:ascii="Arial" w:hAnsi="Arial" w:cs="Arial"/>
        </w:rPr>
        <w:t>υπαλλήλων,</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έξοδα</w:t>
      </w:r>
      <w:r w:rsidRPr="00D16BEB">
        <w:rPr>
          <w:rFonts w:ascii="Arial" w:eastAsia="Arial" w:hAnsi="Arial" w:cs="Arial"/>
        </w:rPr>
        <w:t xml:space="preserve"> </w:t>
      </w:r>
      <w:r w:rsidRPr="00D16BEB">
        <w:rPr>
          <w:rFonts w:ascii="Arial" w:hAnsi="Arial" w:cs="Arial"/>
        </w:rPr>
        <w:t>παράστασης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ηγεσίας,</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εκκαθάριση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πάσης</w:t>
      </w:r>
      <w:r w:rsidRPr="00D16BEB">
        <w:rPr>
          <w:rFonts w:ascii="Arial" w:eastAsia="Arial" w:hAnsi="Arial" w:cs="Arial"/>
        </w:rPr>
        <w:t xml:space="preserve"> </w:t>
      </w:r>
      <w:r w:rsidRPr="00D16BEB">
        <w:rPr>
          <w:rFonts w:ascii="Arial" w:hAnsi="Arial" w:cs="Arial"/>
        </w:rPr>
        <w:t>φύσης</w:t>
      </w:r>
      <w:r w:rsidRPr="00D16BEB">
        <w:rPr>
          <w:rFonts w:ascii="Arial" w:eastAsia="Arial" w:hAnsi="Arial" w:cs="Arial"/>
        </w:rPr>
        <w:t xml:space="preserve"> </w:t>
      </w:r>
      <w:r w:rsidRPr="00D16BEB">
        <w:rPr>
          <w:rFonts w:ascii="Arial" w:hAnsi="Arial" w:cs="Arial"/>
        </w:rPr>
        <w:t>αποζημιώσεων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λοιπών</w:t>
      </w:r>
      <w:r w:rsidRPr="00D16BEB">
        <w:rPr>
          <w:rFonts w:ascii="Arial" w:eastAsia="Arial" w:hAnsi="Arial" w:cs="Arial"/>
        </w:rPr>
        <w:t xml:space="preserve"> </w:t>
      </w:r>
      <w:r w:rsidRPr="00D16BEB">
        <w:rPr>
          <w:rFonts w:ascii="Arial" w:hAnsi="Arial" w:cs="Arial"/>
        </w:rPr>
        <w:t>αμοιβών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πάσης</w:t>
      </w:r>
      <w:r w:rsidRPr="00D16BEB">
        <w:rPr>
          <w:rFonts w:ascii="Arial" w:eastAsia="Arial" w:hAnsi="Arial" w:cs="Arial"/>
        </w:rPr>
        <w:t xml:space="preserve"> </w:t>
      </w:r>
      <w:r w:rsidRPr="00D16BEB">
        <w:rPr>
          <w:rFonts w:ascii="Arial" w:hAnsi="Arial" w:cs="Arial"/>
        </w:rPr>
        <w:t>φύσεως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σχέσης</w:t>
      </w:r>
      <w:r w:rsidRPr="00D16BEB">
        <w:rPr>
          <w:rFonts w:ascii="Arial" w:eastAsia="Arial" w:hAnsi="Arial" w:cs="Arial"/>
        </w:rPr>
        <w:t xml:space="preserve"> </w:t>
      </w:r>
      <w:r w:rsidRPr="00D16BEB">
        <w:rPr>
          <w:rFonts w:ascii="Arial" w:hAnsi="Arial" w:cs="Arial"/>
        </w:rPr>
        <w:t>εργασίας</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Κεντρικής</w:t>
      </w:r>
      <w:r w:rsidRPr="00D16BEB">
        <w:rPr>
          <w:rFonts w:ascii="Arial" w:eastAsia="Arial" w:hAnsi="Arial" w:cs="Arial"/>
        </w:rPr>
        <w:t xml:space="preserve"> </w:t>
      </w:r>
      <w:r w:rsidRPr="00D16BEB">
        <w:rPr>
          <w:rFonts w:ascii="Arial" w:hAnsi="Arial" w:cs="Arial"/>
        </w:rPr>
        <w:t>Υπηρεσίας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επίσης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μελών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επιστημονικών</w:t>
      </w:r>
      <w:r w:rsidRPr="00D16BEB">
        <w:rPr>
          <w:rFonts w:ascii="Arial" w:eastAsia="Arial" w:hAnsi="Arial" w:cs="Arial"/>
        </w:rPr>
        <w:t xml:space="preserve"> </w:t>
      </w:r>
      <w:r w:rsidRPr="00D16BEB">
        <w:rPr>
          <w:rFonts w:ascii="Arial" w:hAnsi="Arial" w:cs="Arial"/>
        </w:rPr>
        <w:t>οργάνων,</w:t>
      </w:r>
      <w:r w:rsidRPr="00D16BEB">
        <w:rPr>
          <w:rFonts w:ascii="Arial" w:eastAsia="Arial" w:hAnsi="Arial" w:cs="Arial"/>
        </w:rPr>
        <w:t xml:space="preserve"> </w:t>
      </w:r>
      <w:r w:rsidRPr="00D16BEB">
        <w:rPr>
          <w:rFonts w:ascii="Arial" w:hAnsi="Arial" w:cs="Arial"/>
        </w:rPr>
        <w:t>συμβουλίων,</w:t>
      </w:r>
      <w:r w:rsidRPr="00D16BEB">
        <w:rPr>
          <w:rFonts w:ascii="Arial" w:eastAsia="Arial" w:hAnsi="Arial" w:cs="Arial"/>
        </w:rPr>
        <w:t xml:space="preserve"> </w:t>
      </w:r>
      <w:r w:rsidRPr="00D16BEB">
        <w:rPr>
          <w:rFonts w:ascii="Arial" w:hAnsi="Arial" w:cs="Arial"/>
        </w:rPr>
        <w:t>επιτροπών,</w:t>
      </w:r>
      <w:r w:rsidRPr="00D16BEB">
        <w:rPr>
          <w:rFonts w:ascii="Arial" w:eastAsia="Arial" w:hAnsi="Arial" w:cs="Arial"/>
        </w:rPr>
        <w:t xml:space="preserve"> </w:t>
      </w:r>
      <w:r w:rsidRPr="00D16BEB">
        <w:rPr>
          <w:rFonts w:ascii="Arial" w:hAnsi="Arial" w:cs="Arial"/>
        </w:rPr>
        <w:t>ομάδων</w:t>
      </w:r>
      <w:r w:rsidRPr="00D16BEB">
        <w:rPr>
          <w:rFonts w:ascii="Arial" w:eastAsia="Arial" w:hAnsi="Arial" w:cs="Arial"/>
        </w:rPr>
        <w:t xml:space="preserve"> </w:t>
      </w:r>
      <w:r w:rsidRPr="00D16BEB">
        <w:rPr>
          <w:rFonts w:ascii="Arial" w:hAnsi="Arial" w:cs="Arial"/>
        </w:rPr>
        <w:t>εργασίας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λοιπών</w:t>
      </w:r>
      <w:r w:rsidRPr="00D16BEB">
        <w:rPr>
          <w:rFonts w:ascii="Arial" w:eastAsia="Arial" w:hAnsi="Arial" w:cs="Arial"/>
        </w:rPr>
        <w:t xml:space="preserve"> </w:t>
      </w:r>
      <w:r w:rsidRPr="00D16BEB">
        <w:rPr>
          <w:rFonts w:ascii="Arial" w:hAnsi="Arial" w:cs="Arial"/>
        </w:rPr>
        <w:t>συλλογικών</w:t>
      </w:r>
      <w:r w:rsidRPr="00D16BEB">
        <w:rPr>
          <w:rFonts w:ascii="Arial" w:eastAsia="Arial" w:hAnsi="Arial" w:cs="Arial"/>
        </w:rPr>
        <w:t xml:space="preserve"> </w:t>
      </w:r>
      <w:r w:rsidRPr="00D16BEB">
        <w:rPr>
          <w:rFonts w:ascii="Arial" w:hAnsi="Arial" w:cs="Arial"/>
        </w:rPr>
        <w:t>οργάνων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συγκροτούνται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βάση</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κείμενες</w:t>
      </w:r>
      <w:r w:rsidRPr="00D16BEB">
        <w:rPr>
          <w:rFonts w:ascii="Arial" w:eastAsia="Arial" w:hAnsi="Arial" w:cs="Arial"/>
        </w:rPr>
        <w:t xml:space="preserve"> </w:t>
      </w:r>
      <w:r w:rsidRPr="00D16BEB">
        <w:rPr>
          <w:rFonts w:ascii="Arial" w:hAnsi="Arial" w:cs="Arial"/>
        </w:rPr>
        <w:t>διατάξεις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βαρύνουν</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προϋπολογισμό</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Κεντρικής</w:t>
      </w:r>
      <w:r w:rsidRPr="00D16BEB">
        <w:rPr>
          <w:rFonts w:ascii="Arial" w:eastAsia="Arial" w:hAnsi="Arial" w:cs="Arial"/>
        </w:rPr>
        <w:t xml:space="preserve"> </w:t>
      </w:r>
      <w:r w:rsidRPr="00D16BEB">
        <w:rPr>
          <w:rFonts w:ascii="Arial" w:hAnsi="Arial" w:cs="Arial"/>
        </w:rPr>
        <w:t>Υπηρεσίας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εγγραφή</w:t>
      </w:r>
      <w:r w:rsidRPr="00D16BEB">
        <w:rPr>
          <w:rFonts w:ascii="Arial" w:eastAsia="Arial" w:hAnsi="Arial" w:cs="Arial"/>
        </w:rPr>
        <w:t xml:space="preserve"> </w:t>
      </w:r>
      <w:r w:rsidRPr="00D16BEB">
        <w:rPr>
          <w:rFonts w:ascii="Arial" w:hAnsi="Arial" w:cs="Arial"/>
        </w:rPr>
        <w:t>προβλέψεων</w:t>
      </w:r>
      <w:r w:rsidRPr="00D16BEB">
        <w:rPr>
          <w:rFonts w:ascii="Arial" w:eastAsia="Arial" w:hAnsi="Arial" w:cs="Arial"/>
        </w:rPr>
        <w:t xml:space="preserve"> </w:t>
      </w:r>
      <w:r w:rsidRPr="00D16BEB">
        <w:rPr>
          <w:rFonts w:ascii="Arial" w:hAnsi="Arial" w:cs="Arial"/>
        </w:rPr>
        <w:t>θέσεων</w:t>
      </w:r>
      <w:r w:rsidRPr="00D16BEB">
        <w:rPr>
          <w:rFonts w:ascii="Arial" w:eastAsia="Arial" w:hAnsi="Arial" w:cs="Arial"/>
        </w:rPr>
        <w:t xml:space="preserve"> </w:t>
      </w:r>
      <w:r w:rsidRPr="00D16BEB">
        <w:rPr>
          <w:rFonts w:ascii="Arial" w:hAnsi="Arial" w:cs="Arial"/>
        </w:rPr>
        <w:t>διοικητικού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βοηθητικού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Κεντρικής</w:t>
      </w:r>
      <w:r w:rsidRPr="00D16BEB">
        <w:rPr>
          <w:rFonts w:ascii="Arial" w:eastAsia="Arial" w:hAnsi="Arial" w:cs="Arial"/>
        </w:rPr>
        <w:t xml:space="preserve"> </w:t>
      </w:r>
      <w:r w:rsidRPr="00D16BEB">
        <w:rPr>
          <w:rFonts w:ascii="Arial" w:hAnsi="Arial" w:cs="Arial"/>
        </w:rPr>
        <w:t>Υπηρεσίας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περιφερειακών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εκτελεί</w:t>
      </w:r>
      <w:r w:rsidRPr="00D16BEB">
        <w:rPr>
          <w:rFonts w:ascii="Arial" w:eastAsia="Arial" w:hAnsi="Arial" w:cs="Arial"/>
        </w:rPr>
        <w:t xml:space="preserve"> </w:t>
      </w:r>
      <w:r w:rsidRPr="00D16BEB">
        <w:rPr>
          <w:rFonts w:ascii="Arial" w:hAnsi="Arial" w:cs="Arial"/>
        </w:rPr>
        <w:t>δικαστικές</w:t>
      </w:r>
      <w:r w:rsidRPr="00D16BEB">
        <w:rPr>
          <w:rFonts w:ascii="Arial" w:eastAsia="Arial" w:hAnsi="Arial" w:cs="Arial"/>
        </w:rPr>
        <w:t xml:space="preserve"> </w:t>
      </w:r>
      <w:r w:rsidRPr="00D16BEB">
        <w:rPr>
          <w:rFonts w:ascii="Arial" w:hAnsi="Arial" w:cs="Arial"/>
        </w:rPr>
        <w:t>αποφάσεις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αναφέρονται</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προσωπικό</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Κεντρικής</w:t>
      </w:r>
      <w:r w:rsidRPr="00D16BEB">
        <w:rPr>
          <w:rFonts w:ascii="Arial" w:eastAsia="Arial" w:hAnsi="Arial" w:cs="Arial"/>
        </w:rPr>
        <w:t xml:space="preserve"> </w:t>
      </w:r>
      <w:r w:rsidRPr="00D16BEB">
        <w:rPr>
          <w:rFonts w:ascii="Arial" w:hAnsi="Arial" w:cs="Arial"/>
        </w:rPr>
        <w:t>Υπηρεσίας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περιφερειακών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αρμόδια</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Διοικητικού</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Κεντρικής</w:t>
      </w:r>
      <w:r w:rsidRPr="00D16BEB">
        <w:rPr>
          <w:rFonts w:ascii="Arial" w:eastAsia="Arial" w:hAnsi="Arial" w:cs="Arial"/>
        </w:rPr>
        <w:t xml:space="preserve"> </w:t>
      </w:r>
      <w:r w:rsidRPr="00D16BEB">
        <w:rPr>
          <w:rFonts w:ascii="Arial" w:hAnsi="Arial" w:cs="Arial"/>
        </w:rPr>
        <w:t>Υπηρεσίας.</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γγ)</w:t>
      </w:r>
      <w:r w:rsidRPr="00D16BEB">
        <w:rPr>
          <w:rFonts w:ascii="Arial" w:eastAsia="Arial" w:hAnsi="Arial" w:cs="Arial"/>
        </w:rPr>
        <w:t xml:space="preserve"> </w:t>
      </w:r>
      <w:r w:rsidRPr="00D16BEB">
        <w:rPr>
          <w:rFonts w:ascii="Arial" w:hAnsi="Arial" w:cs="Arial"/>
        </w:rPr>
        <w:t>Πραγματοποιεί</w:t>
      </w:r>
      <w:r w:rsidRPr="00D16BEB">
        <w:rPr>
          <w:rFonts w:ascii="Arial" w:eastAsia="Arial" w:hAnsi="Arial" w:cs="Arial"/>
        </w:rPr>
        <w:t xml:space="preserve"> </w:t>
      </w:r>
      <w:r w:rsidRPr="00D16BEB">
        <w:rPr>
          <w:rFonts w:ascii="Arial" w:hAnsi="Arial" w:cs="Arial"/>
        </w:rPr>
        <w:t>πρόβλεψη</w:t>
      </w:r>
      <w:r w:rsidRPr="00D16BEB">
        <w:rPr>
          <w:rFonts w:ascii="Arial" w:eastAsia="Arial" w:hAnsi="Arial" w:cs="Arial"/>
        </w:rPr>
        <w:t xml:space="preserve"> </w:t>
      </w:r>
      <w:r w:rsidRPr="00D16BEB">
        <w:rPr>
          <w:rFonts w:ascii="Arial" w:hAnsi="Arial" w:cs="Arial"/>
        </w:rPr>
        <w:t>πιστώσεων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αποδοχές</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Κεντρικής</w:t>
      </w:r>
      <w:r w:rsidRPr="00D16BEB">
        <w:rPr>
          <w:rFonts w:ascii="Arial" w:eastAsia="Arial" w:hAnsi="Arial" w:cs="Arial"/>
        </w:rPr>
        <w:t xml:space="preserve"> </w:t>
      </w:r>
      <w:r w:rsidRPr="00D16BEB">
        <w:rPr>
          <w:rFonts w:ascii="Arial" w:hAnsi="Arial" w:cs="Arial"/>
        </w:rPr>
        <w:t>Υπηρεσίας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eastAsia="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Καταβάλει</w:t>
      </w:r>
      <w:r w:rsidRPr="00D16BEB">
        <w:rPr>
          <w:rFonts w:ascii="Arial" w:eastAsia="Arial" w:hAnsi="Arial" w:cs="Arial"/>
        </w:rPr>
        <w:t xml:space="preserve"> </w:t>
      </w:r>
      <w:r w:rsidRPr="00D16BEB">
        <w:rPr>
          <w:rFonts w:ascii="Arial" w:hAnsi="Arial" w:cs="Arial"/>
        </w:rPr>
        <w:t>δαπάνες</w:t>
      </w:r>
      <w:r w:rsidRPr="00D16BEB">
        <w:rPr>
          <w:rFonts w:ascii="Arial" w:eastAsia="Arial" w:hAnsi="Arial" w:cs="Arial"/>
        </w:rPr>
        <w:t xml:space="preserve"> </w:t>
      </w:r>
      <w:r w:rsidRPr="00D16BEB">
        <w:rPr>
          <w:rFonts w:ascii="Arial" w:hAnsi="Arial" w:cs="Arial"/>
        </w:rPr>
        <w:t>μετακινήσεων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δημοσίων</w:t>
      </w:r>
      <w:r w:rsidRPr="00D16BEB">
        <w:rPr>
          <w:rFonts w:ascii="Arial" w:eastAsia="Arial" w:hAnsi="Arial" w:cs="Arial"/>
        </w:rPr>
        <w:t xml:space="preserve"> </w:t>
      </w:r>
      <w:r w:rsidRPr="00D16BEB">
        <w:rPr>
          <w:rFonts w:ascii="Arial" w:hAnsi="Arial" w:cs="Arial"/>
        </w:rPr>
        <w:t>σχέσεων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ηγεσίας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δαπάνες</w:t>
      </w:r>
      <w:r w:rsidRPr="00D16BEB">
        <w:rPr>
          <w:rFonts w:ascii="Arial" w:eastAsia="Arial" w:hAnsi="Arial" w:cs="Arial"/>
        </w:rPr>
        <w:t xml:space="preserve"> </w:t>
      </w:r>
      <w:r w:rsidRPr="00D16BEB">
        <w:rPr>
          <w:rFonts w:ascii="Arial" w:hAnsi="Arial" w:cs="Arial"/>
        </w:rPr>
        <w:t>μετακινήσεων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υπαλλήλων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εξεταστών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εκπροσώπων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Επιτροπές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Ευρωπαϊκής</w:t>
      </w:r>
      <w:r w:rsidRPr="00D16BEB">
        <w:rPr>
          <w:rFonts w:ascii="Arial" w:eastAsia="Arial" w:hAnsi="Arial" w:cs="Arial"/>
        </w:rPr>
        <w:t xml:space="preserve"> </w:t>
      </w:r>
      <w:r w:rsidRPr="00D16BEB">
        <w:rPr>
          <w:rFonts w:ascii="Arial" w:hAnsi="Arial" w:cs="Arial"/>
        </w:rPr>
        <w:t>Επιτροπής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διεθνείς</w:t>
      </w:r>
      <w:r w:rsidRPr="00D16BEB">
        <w:rPr>
          <w:rFonts w:ascii="Arial" w:eastAsia="Arial" w:hAnsi="Arial" w:cs="Arial"/>
        </w:rPr>
        <w:t xml:space="preserve"> </w:t>
      </w:r>
      <w:r w:rsidRPr="00D16BEB">
        <w:rPr>
          <w:rFonts w:ascii="Arial" w:hAnsi="Arial" w:cs="Arial"/>
        </w:rPr>
        <w:t>συναντήσεις</w:t>
      </w:r>
      <w:r w:rsidRPr="00D16BEB">
        <w:rPr>
          <w:rFonts w:ascii="Arial" w:eastAsia="Arial" w:hAnsi="Arial" w:cs="Arial"/>
        </w:rPr>
        <w:t xml:space="preserve"> </w:t>
      </w:r>
      <w:r w:rsidRPr="00D16BEB">
        <w:rPr>
          <w:rFonts w:ascii="Arial" w:hAnsi="Arial" w:cs="Arial"/>
        </w:rPr>
        <w:t>εντός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εκτός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Ελληνικής</w:t>
      </w:r>
      <w:r w:rsidRPr="00D16BEB">
        <w:rPr>
          <w:rFonts w:ascii="Arial" w:eastAsia="Arial" w:hAnsi="Arial" w:cs="Arial"/>
        </w:rPr>
        <w:t xml:space="preserve"> </w:t>
      </w:r>
      <w:r w:rsidRPr="00D16BEB">
        <w:rPr>
          <w:rFonts w:ascii="Arial" w:hAnsi="Arial" w:cs="Arial"/>
        </w:rPr>
        <w:t>Επικράτειας.</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Καταβάλει</w:t>
      </w:r>
      <w:r w:rsidRPr="00D16BEB">
        <w:rPr>
          <w:rFonts w:ascii="Arial" w:eastAsia="Arial" w:hAnsi="Arial" w:cs="Arial"/>
        </w:rPr>
        <w:t xml:space="preserve"> </w:t>
      </w:r>
      <w:r w:rsidRPr="00D16BEB">
        <w:rPr>
          <w:rFonts w:ascii="Arial" w:hAnsi="Arial" w:cs="Arial"/>
        </w:rPr>
        <w:t>εισφορές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Ιδρύματα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Οργανισμούς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Ευρωπαϊκής</w:t>
      </w:r>
      <w:r w:rsidRPr="00D16BEB">
        <w:rPr>
          <w:rFonts w:ascii="Arial" w:eastAsia="Arial" w:hAnsi="Arial" w:cs="Arial"/>
        </w:rPr>
        <w:t xml:space="preserve"> </w:t>
      </w:r>
      <w:r w:rsidRPr="00D16BEB">
        <w:rPr>
          <w:rFonts w:ascii="Arial" w:hAnsi="Arial" w:cs="Arial"/>
        </w:rPr>
        <w:t>Ένωσης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t>διεθνείς</w:t>
      </w:r>
      <w:r w:rsidRPr="00D16BEB">
        <w:rPr>
          <w:rFonts w:ascii="Arial" w:eastAsia="Arial" w:hAnsi="Arial" w:cs="Arial"/>
        </w:rPr>
        <w:t xml:space="preserve"> </w:t>
      </w:r>
      <w:r w:rsidRPr="00D16BEB">
        <w:rPr>
          <w:rFonts w:ascii="Arial" w:hAnsi="Arial" w:cs="Arial"/>
        </w:rPr>
        <w:t>οργανισμούς,</w:t>
      </w:r>
      <w:r w:rsidRPr="00D16BEB">
        <w:rPr>
          <w:rFonts w:ascii="Arial" w:eastAsia="Arial" w:hAnsi="Arial" w:cs="Arial"/>
        </w:rPr>
        <w:t xml:space="preserve"> </w:t>
      </w:r>
      <w:r w:rsidRPr="00D16BEB">
        <w:rPr>
          <w:rFonts w:ascii="Arial" w:hAnsi="Arial" w:cs="Arial"/>
        </w:rPr>
        <w:t>βάσει</w:t>
      </w:r>
      <w:r w:rsidRPr="00D16BEB">
        <w:rPr>
          <w:rFonts w:ascii="Arial" w:eastAsia="Arial" w:hAnsi="Arial" w:cs="Arial"/>
        </w:rPr>
        <w:t xml:space="preserve"> </w:t>
      </w:r>
      <w:r w:rsidRPr="00D16BEB">
        <w:rPr>
          <w:rFonts w:ascii="Arial" w:hAnsi="Arial" w:cs="Arial"/>
        </w:rPr>
        <w:t>συμβατικών</w:t>
      </w:r>
      <w:r w:rsidRPr="00D16BEB">
        <w:rPr>
          <w:rFonts w:ascii="Arial" w:eastAsia="Arial" w:hAnsi="Arial" w:cs="Arial"/>
        </w:rPr>
        <w:t xml:space="preserve"> </w:t>
      </w:r>
      <w:r w:rsidRPr="00D16BEB">
        <w:rPr>
          <w:rFonts w:ascii="Arial" w:hAnsi="Arial" w:cs="Arial"/>
        </w:rPr>
        <w:t>υποχρεώσεων.</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ορθή</w:t>
      </w:r>
      <w:r w:rsidRPr="00D16BEB">
        <w:rPr>
          <w:rFonts w:ascii="Arial" w:eastAsia="Arial" w:hAnsi="Arial" w:cs="Arial"/>
        </w:rPr>
        <w:t xml:space="preserve"> </w:t>
      </w:r>
      <w:r w:rsidRPr="00D16BEB">
        <w:rPr>
          <w:rFonts w:ascii="Arial" w:hAnsi="Arial" w:cs="Arial"/>
        </w:rPr>
        <w:t>μεταφορά</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στοιχείων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πρωτότυπες</w:t>
      </w:r>
      <w:r w:rsidRPr="00D16BEB">
        <w:rPr>
          <w:rFonts w:ascii="Arial" w:eastAsia="Arial" w:hAnsi="Arial" w:cs="Arial"/>
        </w:rPr>
        <w:t xml:space="preserve"> </w:t>
      </w:r>
      <w:r w:rsidRPr="00D16BEB">
        <w:rPr>
          <w:rFonts w:ascii="Arial" w:hAnsi="Arial" w:cs="Arial"/>
        </w:rPr>
        <w:t>συγκεντρωτικές</w:t>
      </w:r>
      <w:r w:rsidRPr="00D16BEB">
        <w:rPr>
          <w:rFonts w:ascii="Arial" w:eastAsia="Arial" w:hAnsi="Arial" w:cs="Arial"/>
        </w:rPr>
        <w:t xml:space="preserve"> </w:t>
      </w:r>
      <w:r w:rsidRPr="00D16BEB">
        <w:rPr>
          <w:rFonts w:ascii="Arial" w:hAnsi="Arial" w:cs="Arial"/>
        </w:rPr>
        <w:t>μισθοδοτικές</w:t>
      </w:r>
      <w:r w:rsidRPr="00D16BEB">
        <w:rPr>
          <w:rFonts w:ascii="Arial" w:eastAsia="Arial" w:hAnsi="Arial" w:cs="Arial"/>
        </w:rPr>
        <w:t xml:space="preserve"> </w:t>
      </w:r>
      <w:r w:rsidRPr="00D16BEB">
        <w:rPr>
          <w:rFonts w:ascii="Arial" w:hAnsi="Arial" w:cs="Arial"/>
        </w:rPr>
        <w:t>καταστάσεις</w:t>
      </w:r>
      <w:r w:rsidRPr="00D16BEB">
        <w:rPr>
          <w:rFonts w:ascii="Arial" w:eastAsia="Arial" w:hAnsi="Arial" w:cs="Arial"/>
        </w:rPr>
        <w:t xml:space="preserve"> </w:t>
      </w:r>
      <w:r w:rsidRPr="00D16BEB">
        <w:rPr>
          <w:rFonts w:ascii="Arial" w:hAnsi="Arial" w:cs="Arial"/>
        </w:rPr>
        <w:t>πληρωμής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εκδίδουν</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αρμόδιοι</w:t>
      </w:r>
      <w:r w:rsidRPr="00D16BEB">
        <w:rPr>
          <w:rFonts w:ascii="Arial" w:eastAsia="Arial" w:hAnsi="Arial" w:cs="Arial"/>
        </w:rPr>
        <w:t xml:space="preserve"> </w:t>
      </w:r>
      <w:r w:rsidRPr="00D16BEB">
        <w:rPr>
          <w:rFonts w:ascii="Arial" w:hAnsi="Arial" w:cs="Arial"/>
        </w:rPr>
        <w:t>εκκαθαριστές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καταβολή</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τακτικών</w:t>
      </w:r>
      <w:r w:rsidRPr="00D16BEB">
        <w:rPr>
          <w:rFonts w:ascii="Arial" w:eastAsia="Arial" w:hAnsi="Arial" w:cs="Arial"/>
        </w:rPr>
        <w:t xml:space="preserve"> </w:t>
      </w:r>
      <w:r w:rsidRPr="00D16BEB">
        <w:rPr>
          <w:rFonts w:ascii="Arial" w:hAnsi="Arial" w:cs="Arial"/>
        </w:rPr>
        <w:t>αποδοχών</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υπαλλήλων,</w:t>
      </w:r>
      <w:r w:rsidRPr="00D16BEB">
        <w:rPr>
          <w:rFonts w:ascii="Arial" w:eastAsia="Arial" w:hAnsi="Arial" w:cs="Arial"/>
        </w:rPr>
        <w:t xml:space="preserve"> </w:t>
      </w:r>
      <w:r w:rsidRPr="00D16BEB">
        <w:rPr>
          <w:rFonts w:ascii="Arial" w:hAnsi="Arial" w:cs="Arial"/>
        </w:rPr>
        <w:t>μονίμων,</w:t>
      </w:r>
      <w:r w:rsidRPr="00D16BEB">
        <w:rPr>
          <w:rFonts w:ascii="Arial" w:eastAsia="Arial" w:hAnsi="Arial" w:cs="Arial"/>
        </w:rPr>
        <w:t xml:space="preserve"> </w:t>
      </w:r>
      <w:r w:rsidRPr="00D16BEB">
        <w:rPr>
          <w:rFonts w:ascii="Arial" w:hAnsi="Arial" w:cs="Arial"/>
        </w:rPr>
        <w:t>Ι.Δ.Α.Χ.</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αναπληρωτών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Κεντρικής</w:t>
      </w:r>
      <w:r w:rsidRPr="00D16BEB">
        <w:rPr>
          <w:rFonts w:ascii="Arial" w:eastAsia="Arial" w:hAnsi="Arial" w:cs="Arial"/>
        </w:rPr>
        <w:t xml:space="preserve"> </w:t>
      </w:r>
      <w:r w:rsidRPr="00D16BEB">
        <w:rPr>
          <w:rFonts w:ascii="Arial" w:hAnsi="Arial" w:cs="Arial"/>
        </w:rPr>
        <w:t>Υπηρεσίας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μέσω</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Ενιαίας</w:t>
      </w:r>
      <w:r w:rsidRPr="00D16BEB">
        <w:rPr>
          <w:rFonts w:ascii="Arial" w:eastAsia="Arial" w:hAnsi="Arial" w:cs="Arial"/>
        </w:rPr>
        <w:t xml:space="preserve"> </w:t>
      </w:r>
      <w:r w:rsidRPr="00D16BEB">
        <w:rPr>
          <w:rFonts w:ascii="Arial" w:hAnsi="Arial" w:cs="Arial"/>
        </w:rPr>
        <w:t>Αρχής</w:t>
      </w:r>
      <w:r w:rsidRPr="00D16BEB">
        <w:rPr>
          <w:rFonts w:ascii="Arial" w:eastAsia="Arial" w:hAnsi="Arial" w:cs="Arial"/>
        </w:rPr>
        <w:t xml:space="preserve"> </w:t>
      </w:r>
      <w:r w:rsidRPr="00D16BEB">
        <w:rPr>
          <w:rFonts w:ascii="Arial" w:hAnsi="Arial" w:cs="Arial"/>
        </w:rPr>
        <w:t>Πληρωμής</w:t>
      </w:r>
      <w:r w:rsidRPr="00D16BEB">
        <w:rPr>
          <w:rFonts w:ascii="Arial" w:eastAsia="Arial" w:hAnsi="Arial" w:cs="Arial"/>
        </w:rPr>
        <w:t xml:space="preserve"> </w:t>
      </w:r>
      <w:r w:rsidRPr="00D16BEB">
        <w:rPr>
          <w:rFonts w:ascii="Arial" w:hAnsi="Arial" w:cs="Arial"/>
        </w:rPr>
        <w:t>-</w:t>
      </w:r>
      <w:r w:rsidRPr="00D16BEB">
        <w:rPr>
          <w:rFonts w:ascii="Arial" w:eastAsia="Arial" w:hAnsi="Arial" w:cs="Arial"/>
        </w:rPr>
        <w:t xml:space="preserve"> </w:t>
      </w:r>
      <w:r w:rsidRPr="00D16BEB">
        <w:rPr>
          <w:rFonts w:ascii="Arial" w:hAnsi="Arial" w:cs="Arial"/>
        </w:rPr>
        <w:t>Δ24</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Γενικού</w:t>
      </w:r>
      <w:r w:rsidRPr="00D16BEB">
        <w:rPr>
          <w:rFonts w:ascii="Arial" w:eastAsia="Arial" w:hAnsi="Arial" w:cs="Arial"/>
        </w:rPr>
        <w:t xml:space="preserve"> </w:t>
      </w:r>
      <w:r w:rsidRPr="00D16BEB">
        <w:rPr>
          <w:rFonts w:ascii="Arial" w:hAnsi="Arial" w:cs="Arial"/>
        </w:rPr>
        <w:t>Λογιστηρίου</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Κράτους</w:t>
      </w:r>
      <w:r w:rsidRPr="00D16BEB">
        <w:rPr>
          <w:rFonts w:ascii="Arial" w:eastAsia="Arial" w:hAnsi="Arial" w:cs="Arial"/>
        </w:rPr>
        <w:t xml:space="preserve"> </w:t>
      </w:r>
      <w:r w:rsidRPr="00D16BEB">
        <w:rPr>
          <w:rFonts w:ascii="Arial" w:hAnsi="Arial" w:cs="Arial"/>
        </w:rPr>
        <w:t>-</w:t>
      </w:r>
      <w:r w:rsidRPr="00D16BEB">
        <w:rPr>
          <w:rFonts w:ascii="Arial" w:eastAsia="Arial" w:hAnsi="Arial" w:cs="Arial"/>
        </w:rPr>
        <w:t xml:space="preserve"> </w:t>
      </w:r>
      <w:r w:rsidRPr="00D16BEB">
        <w:rPr>
          <w:rFonts w:ascii="Arial" w:hAnsi="Arial" w:cs="Arial"/>
        </w:rPr>
        <w:t>ΔΙΑΣ</w:t>
      </w:r>
      <w:r w:rsidRPr="00D16BEB">
        <w:rPr>
          <w:rFonts w:ascii="Arial" w:eastAsia="Arial" w:hAnsi="Arial" w:cs="Arial"/>
        </w:rPr>
        <w:t xml:space="preserve"> </w:t>
      </w:r>
      <w:r w:rsidRPr="00D16BEB">
        <w:rPr>
          <w:rFonts w:ascii="Arial" w:hAnsi="Arial" w:cs="Arial"/>
        </w:rPr>
        <w:t>Α.Ε.</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Εκδίδει</w:t>
      </w:r>
      <w:r w:rsidRPr="00D16BEB">
        <w:rPr>
          <w:rFonts w:ascii="Arial" w:eastAsia="Arial" w:hAnsi="Arial" w:cs="Arial"/>
        </w:rPr>
        <w:t xml:space="preserve"> </w:t>
      </w:r>
      <w:r w:rsidRPr="00D16BEB">
        <w:rPr>
          <w:rFonts w:ascii="Arial" w:hAnsi="Arial" w:cs="Arial"/>
        </w:rPr>
        <w:t>αποφάσεις</w:t>
      </w:r>
      <w:r w:rsidRPr="00D16BEB">
        <w:rPr>
          <w:rFonts w:ascii="Arial" w:eastAsia="Arial" w:hAnsi="Arial" w:cs="Arial"/>
        </w:rPr>
        <w:t xml:space="preserve"> </w:t>
      </w:r>
      <w:r w:rsidRPr="00D16BEB">
        <w:rPr>
          <w:rFonts w:ascii="Arial" w:hAnsi="Arial" w:cs="Arial"/>
        </w:rPr>
        <w:t>έγκρισης</w:t>
      </w:r>
      <w:r w:rsidRPr="00D16BEB">
        <w:rPr>
          <w:rFonts w:ascii="Arial" w:eastAsia="Arial" w:hAnsi="Arial" w:cs="Arial"/>
        </w:rPr>
        <w:t xml:space="preserve"> </w:t>
      </w:r>
      <w:r w:rsidRPr="00D16BEB">
        <w:rPr>
          <w:rFonts w:ascii="Arial" w:hAnsi="Arial" w:cs="Arial"/>
        </w:rPr>
        <w:t>πληρωμής</w:t>
      </w:r>
      <w:r w:rsidRPr="00D16BEB">
        <w:rPr>
          <w:rFonts w:ascii="Arial" w:eastAsia="Arial" w:hAnsi="Arial" w:cs="Arial"/>
        </w:rPr>
        <w:t xml:space="preserve"> </w:t>
      </w:r>
      <w:r w:rsidRPr="00D16BEB">
        <w:rPr>
          <w:rFonts w:ascii="Arial" w:hAnsi="Arial" w:cs="Arial"/>
        </w:rPr>
        <w:t>ιδιωτικών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w:t>
      </w:r>
      <w:r w:rsidRPr="00D16BEB">
        <w:rPr>
          <w:rFonts w:ascii="Arial" w:eastAsia="Arial" w:hAnsi="Arial" w:cs="Arial"/>
        </w:rPr>
        <w:t xml:space="preserve"> </w:t>
      </w:r>
      <w:r w:rsidRPr="00D16BEB">
        <w:rPr>
          <w:rFonts w:ascii="Arial" w:hAnsi="Arial" w:cs="Arial"/>
        </w:rPr>
        <w:t>μισθοδοσία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ιδιωτικής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(σύμφωνα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ν.</w:t>
      </w:r>
      <w:r w:rsidRPr="00D16BEB">
        <w:rPr>
          <w:rFonts w:ascii="Arial" w:eastAsia="Arial" w:hAnsi="Arial" w:cs="Arial"/>
        </w:rPr>
        <w:t xml:space="preserve"> </w:t>
      </w:r>
      <w:r w:rsidRPr="00D16BEB">
        <w:rPr>
          <w:rFonts w:ascii="Arial" w:hAnsi="Arial" w:cs="Arial"/>
        </w:rPr>
        <w:t>682/1977</w:t>
      </w:r>
      <w:r w:rsidRPr="00D16BEB">
        <w:rPr>
          <w:rFonts w:ascii="Arial" w:eastAsia="Arial" w:hAnsi="Arial" w:cs="Arial"/>
        </w:rPr>
        <w:t xml:space="preserve"> </w:t>
      </w:r>
      <w:r w:rsidRPr="00D16BEB">
        <w:rPr>
          <w:rFonts w:ascii="Arial" w:hAnsi="Arial" w:cs="Arial"/>
        </w:rPr>
        <w:t>(ΦΕΚ</w:t>
      </w:r>
      <w:r w:rsidRPr="00D16BEB">
        <w:rPr>
          <w:rFonts w:ascii="Arial" w:eastAsia="Arial" w:hAnsi="Arial" w:cs="Arial"/>
        </w:rPr>
        <w:t xml:space="preserve"> </w:t>
      </w:r>
      <w:r w:rsidRPr="00D16BEB">
        <w:rPr>
          <w:rFonts w:ascii="Arial" w:hAnsi="Arial" w:cs="Arial"/>
        </w:rPr>
        <w:t>244</w:t>
      </w:r>
      <w:r w:rsidRPr="00D16BEB">
        <w:rPr>
          <w:rFonts w:ascii="Arial" w:eastAsia="Arial" w:hAnsi="Arial" w:cs="Arial"/>
        </w:rPr>
        <w:t xml:space="preserve"> </w:t>
      </w:r>
      <w:r w:rsidRPr="00D16BEB">
        <w:rPr>
          <w:rFonts w:ascii="Arial" w:hAnsi="Arial" w:cs="Arial"/>
        </w:rPr>
        <w:t>Α΄)</w:t>
      </w:r>
      <w:r w:rsidRPr="00D16BEB">
        <w:rPr>
          <w:rFonts w:ascii="Arial" w:eastAsia="Arial" w:hAnsi="Arial" w:cs="Arial"/>
        </w:rPr>
        <w:t xml:space="preserve"> </w:t>
      </w:r>
      <w:r w:rsidRPr="00D16BEB">
        <w:rPr>
          <w:rFonts w:ascii="Arial" w:hAnsi="Arial" w:cs="Arial"/>
        </w:rPr>
        <w:t>όπως</w:t>
      </w:r>
      <w:r w:rsidRPr="00D16BEB">
        <w:rPr>
          <w:rFonts w:ascii="Arial" w:eastAsia="Arial" w:hAnsi="Arial" w:cs="Arial"/>
        </w:rPr>
        <w:t xml:space="preserve"> </w:t>
      </w:r>
      <w:r w:rsidRPr="00D16BEB">
        <w:rPr>
          <w:rFonts w:ascii="Arial" w:hAnsi="Arial" w:cs="Arial"/>
        </w:rPr>
        <w:t>ισχύει.</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Οικονομικής</w:t>
      </w:r>
      <w:r w:rsidRPr="00D16BEB">
        <w:rPr>
          <w:rFonts w:ascii="Arial" w:eastAsia="Arial" w:hAnsi="Arial" w:cs="Arial"/>
        </w:rPr>
        <w:t xml:space="preserve"> </w:t>
      </w:r>
      <w:r w:rsidRPr="00D16BEB">
        <w:rPr>
          <w:rFonts w:ascii="Arial" w:hAnsi="Arial" w:cs="Arial"/>
        </w:rPr>
        <w:t>Στήριξης</w:t>
      </w:r>
      <w:r w:rsidRPr="00D16BEB">
        <w:rPr>
          <w:rFonts w:ascii="Arial" w:eastAsia="Arial" w:hAnsi="Arial" w:cs="Arial"/>
        </w:rPr>
        <w:t xml:space="preserve"> </w:t>
      </w:r>
      <w:r w:rsidRPr="00D16BEB">
        <w:rPr>
          <w:rFonts w:ascii="Arial" w:hAnsi="Arial" w:cs="Arial"/>
        </w:rPr>
        <w:t>Εξετάσεων:</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όλες</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δαπάνες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οργάνωση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διενέργεια</w:t>
      </w:r>
      <w:r w:rsidRPr="00D16BEB">
        <w:rPr>
          <w:rFonts w:ascii="Arial" w:eastAsia="Arial" w:hAnsi="Arial" w:cs="Arial"/>
        </w:rPr>
        <w:t xml:space="preserve"> </w:t>
      </w:r>
      <w:r w:rsidRPr="00D16BEB">
        <w:rPr>
          <w:rFonts w:ascii="Arial" w:hAnsi="Arial" w:cs="Arial"/>
        </w:rPr>
        <w:t>εξετάσεων.</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541371" w:rsidRDefault="00BE631F" w:rsidP="00BE631F">
      <w:pPr>
        <w:pStyle w:val="2"/>
        <w:rPr>
          <w:rFonts w:ascii="Arial" w:hAnsi="Arial" w:cs="Arial"/>
          <w:i/>
          <w:iCs/>
          <w:sz w:val="22"/>
          <w:szCs w:val="22"/>
        </w:rPr>
      </w:pPr>
      <w:bookmarkStart w:id="81" w:name="__RefHeading__433_754173924"/>
      <w:bookmarkStart w:id="82" w:name="_Toc319407878"/>
      <w:bookmarkEnd w:id="81"/>
      <w:r w:rsidRPr="00D16BEB">
        <w:rPr>
          <w:rFonts w:ascii="Arial" w:hAnsi="Arial" w:cs="Arial"/>
          <w:sz w:val="22"/>
          <w:szCs w:val="22"/>
        </w:rPr>
        <w:t>Άρθρο</w:t>
      </w:r>
      <w:r w:rsidRPr="00D16BEB">
        <w:rPr>
          <w:rFonts w:ascii="Arial" w:eastAsia="Arial" w:hAnsi="Arial" w:cs="Arial"/>
          <w:sz w:val="22"/>
          <w:szCs w:val="22"/>
        </w:rPr>
        <w:t xml:space="preserve"> </w:t>
      </w:r>
      <w:bookmarkEnd w:id="82"/>
      <w:r w:rsidRPr="00541371">
        <w:rPr>
          <w:rFonts w:ascii="Arial" w:eastAsia="Arial" w:hAnsi="Arial" w:cs="Arial"/>
          <w:sz w:val="22"/>
          <w:szCs w:val="22"/>
        </w:rPr>
        <w:t>154</w:t>
      </w:r>
    </w:p>
    <w:p w:rsidR="00BE631F" w:rsidRPr="00D16BEB" w:rsidRDefault="00BE631F" w:rsidP="00BE631F">
      <w:pPr>
        <w:pStyle w:val="2"/>
        <w:spacing w:after="240"/>
        <w:rPr>
          <w:rFonts w:ascii="Arial" w:hAnsi="Arial" w:cs="Arial"/>
          <w:i/>
          <w:iCs/>
          <w:sz w:val="22"/>
          <w:szCs w:val="22"/>
        </w:rPr>
      </w:pPr>
      <w:bookmarkStart w:id="83" w:name="__RefHeading__435_754173924"/>
      <w:bookmarkStart w:id="84" w:name="_Toc319407879"/>
      <w:bookmarkEnd w:id="83"/>
      <w:r w:rsidRPr="00D16BEB">
        <w:rPr>
          <w:rFonts w:ascii="Arial" w:hAnsi="Arial" w:cs="Arial"/>
          <w:sz w:val="22"/>
          <w:szCs w:val="22"/>
        </w:rPr>
        <w:t>Διάρθρωση</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αρμοδιότητες</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Διεύθυνσης</w:t>
      </w:r>
      <w:r w:rsidRPr="00D16BEB">
        <w:rPr>
          <w:rFonts w:ascii="Arial" w:eastAsia="Arial" w:hAnsi="Arial" w:cs="Arial"/>
          <w:sz w:val="22"/>
          <w:szCs w:val="22"/>
        </w:rPr>
        <w:t xml:space="preserve"> </w:t>
      </w:r>
      <w:r w:rsidRPr="00D16BEB">
        <w:rPr>
          <w:rFonts w:ascii="Arial" w:hAnsi="Arial" w:cs="Arial"/>
          <w:sz w:val="22"/>
          <w:szCs w:val="22"/>
        </w:rPr>
        <w:t>Διαχείρισης</w:t>
      </w:r>
      <w:r w:rsidRPr="00D16BEB">
        <w:rPr>
          <w:rFonts w:ascii="Arial" w:eastAsia="Arial" w:hAnsi="Arial" w:cs="Arial"/>
          <w:sz w:val="22"/>
          <w:szCs w:val="22"/>
        </w:rPr>
        <w:t xml:space="preserve"> </w:t>
      </w:r>
      <w:r w:rsidRPr="00D16BEB">
        <w:rPr>
          <w:rFonts w:ascii="Arial" w:hAnsi="Arial" w:cs="Arial"/>
          <w:sz w:val="22"/>
          <w:szCs w:val="22"/>
        </w:rPr>
        <w:t>Οικονομικών</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Εκπαίδευσης</w:t>
      </w:r>
      <w:bookmarkEnd w:id="84"/>
    </w:p>
    <w:p w:rsidR="00BE631F" w:rsidRPr="00D16BEB" w:rsidRDefault="00BE631F" w:rsidP="00BE631F">
      <w:pPr>
        <w:spacing w:line="360" w:lineRule="auto"/>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Διαχείρισης</w:t>
      </w:r>
      <w:r w:rsidRPr="00D16BEB">
        <w:rPr>
          <w:rFonts w:ascii="Arial" w:eastAsia="Arial" w:hAnsi="Arial" w:cs="Arial"/>
        </w:rPr>
        <w:t xml:space="preserve"> </w:t>
      </w:r>
      <w:r w:rsidRPr="00D16BEB">
        <w:rPr>
          <w:rFonts w:ascii="Arial" w:hAnsi="Arial" w:cs="Arial"/>
        </w:rPr>
        <w:t>Οικονομικών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συγκροτείται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ακόλουθα</w:t>
      </w:r>
      <w:r w:rsidRPr="00D16BEB">
        <w:rPr>
          <w:rFonts w:ascii="Arial" w:eastAsia="Arial" w:hAnsi="Arial" w:cs="Arial"/>
        </w:rPr>
        <w:t xml:space="preserve"> </w:t>
      </w:r>
      <w:r w:rsidRPr="00D16BEB">
        <w:rPr>
          <w:rFonts w:ascii="Arial" w:hAnsi="Arial" w:cs="Arial"/>
        </w:rPr>
        <w:t>Τμήματα:</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Οικονομικών</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Οικονομικών</w:t>
      </w:r>
      <w:r w:rsidRPr="00D16BEB">
        <w:rPr>
          <w:rFonts w:ascii="Arial" w:eastAsia="Arial" w:hAnsi="Arial" w:cs="Arial"/>
        </w:rPr>
        <w:t xml:space="preserve"> </w:t>
      </w:r>
      <w:r w:rsidRPr="00D16BEB">
        <w:rPr>
          <w:rFonts w:ascii="Arial" w:hAnsi="Arial" w:cs="Arial"/>
        </w:rPr>
        <w:t>Ανώτατης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Οικονομικών</w:t>
      </w:r>
      <w:r w:rsidRPr="00D16BEB">
        <w:rPr>
          <w:rFonts w:ascii="Arial" w:eastAsia="Arial" w:hAnsi="Arial" w:cs="Arial"/>
        </w:rPr>
        <w:t xml:space="preserve"> </w:t>
      </w:r>
      <w:r w:rsidRPr="00D16BEB">
        <w:rPr>
          <w:rFonts w:ascii="Arial" w:hAnsi="Arial" w:cs="Arial"/>
        </w:rPr>
        <w:t>Ελληνόγλωσσης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Εξωτερικό</w:t>
      </w:r>
    </w:p>
    <w:p w:rsidR="00BE631F" w:rsidRPr="00D16BEB" w:rsidRDefault="00BE631F" w:rsidP="00BE631F">
      <w:pPr>
        <w:spacing w:line="360" w:lineRule="auto"/>
        <w:jc w:val="both"/>
        <w:rPr>
          <w:rFonts w:ascii="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Διαχείρισης</w:t>
      </w:r>
      <w:r w:rsidRPr="00D16BEB">
        <w:rPr>
          <w:rFonts w:ascii="Arial" w:eastAsia="Arial" w:hAnsi="Arial" w:cs="Arial"/>
        </w:rPr>
        <w:t xml:space="preserve"> </w:t>
      </w:r>
      <w:r w:rsidRPr="00D16BEB">
        <w:rPr>
          <w:rFonts w:ascii="Arial" w:hAnsi="Arial" w:cs="Arial"/>
        </w:rPr>
        <w:t>Οικονομικών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κατανέμονται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εξής:</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Οικονομικών</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Καταρτίζει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εκτελεί</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τακτικό</w:t>
      </w:r>
      <w:r w:rsidRPr="00D16BEB">
        <w:rPr>
          <w:rFonts w:ascii="Arial" w:eastAsia="Arial" w:hAnsi="Arial" w:cs="Arial"/>
        </w:rPr>
        <w:t xml:space="preserve"> </w:t>
      </w:r>
      <w:r w:rsidRPr="00D16BEB">
        <w:rPr>
          <w:rFonts w:ascii="Arial" w:hAnsi="Arial" w:cs="Arial"/>
        </w:rPr>
        <w:t>προϋπολογισμό</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κάνει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εγγραφή</w:t>
      </w:r>
      <w:r w:rsidRPr="00D16BEB">
        <w:rPr>
          <w:rFonts w:ascii="Arial" w:eastAsia="Arial" w:hAnsi="Arial" w:cs="Arial"/>
        </w:rPr>
        <w:t xml:space="preserve"> </w:t>
      </w:r>
      <w:r w:rsidRPr="00D16BEB">
        <w:rPr>
          <w:rFonts w:ascii="Arial" w:hAnsi="Arial" w:cs="Arial"/>
        </w:rPr>
        <w:t>προβλέψεων</w:t>
      </w:r>
      <w:r w:rsidRPr="00D16BEB">
        <w:rPr>
          <w:rFonts w:ascii="Arial" w:eastAsia="Arial" w:hAnsi="Arial" w:cs="Arial"/>
        </w:rPr>
        <w:t xml:space="preserve"> </w:t>
      </w:r>
      <w:r w:rsidRPr="00D16BEB">
        <w:rPr>
          <w:rFonts w:ascii="Arial" w:hAnsi="Arial" w:cs="Arial"/>
        </w:rPr>
        <w:t>θέσεων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προσλήψεις</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εκτελεί</w:t>
      </w:r>
      <w:r w:rsidRPr="00D16BEB">
        <w:rPr>
          <w:rFonts w:ascii="Arial" w:eastAsia="Arial" w:hAnsi="Arial" w:cs="Arial"/>
        </w:rPr>
        <w:t xml:space="preserve"> </w:t>
      </w:r>
      <w:r w:rsidRPr="00D16BEB">
        <w:rPr>
          <w:rFonts w:ascii="Arial" w:hAnsi="Arial" w:cs="Arial"/>
        </w:rPr>
        <w:t>δικαστικές</w:t>
      </w:r>
      <w:r w:rsidRPr="00D16BEB">
        <w:rPr>
          <w:rFonts w:ascii="Arial" w:eastAsia="Arial" w:hAnsi="Arial" w:cs="Arial"/>
        </w:rPr>
        <w:t xml:space="preserve"> </w:t>
      </w:r>
      <w:r w:rsidRPr="00D16BEB">
        <w:rPr>
          <w:rFonts w:ascii="Arial" w:hAnsi="Arial" w:cs="Arial"/>
        </w:rPr>
        <w:t>αποφάσεις,</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καταβολή</w:t>
      </w:r>
      <w:r w:rsidRPr="00D16BEB">
        <w:rPr>
          <w:rFonts w:ascii="Arial" w:eastAsia="Arial" w:hAnsi="Arial" w:cs="Arial"/>
        </w:rPr>
        <w:t xml:space="preserve"> </w:t>
      </w:r>
      <w:r w:rsidRPr="00D16BEB">
        <w:rPr>
          <w:rFonts w:ascii="Arial" w:hAnsi="Arial" w:cs="Arial"/>
        </w:rPr>
        <w:t>αποζημίωσης</w:t>
      </w:r>
      <w:r w:rsidRPr="00D16BEB">
        <w:rPr>
          <w:rFonts w:ascii="Arial" w:eastAsia="Arial" w:hAnsi="Arial" w:cs="Arial"/>
        </w:rPr>
        <w:t xml:space="preserve"> </w:t>
      </w:r>
      <w:r w:rsidRPr="00D16BEB">
        <w:rPr>
          <w:rFonts w:ascii="Arial" w:hAnsi="Arial" w:cs="Arial"/>
        </w:rPr>
        <w:t>εκπαιδευτικής</w:t>
      </w:r>
      <w:r w:rsidRPr="00D16BEB">
        <w:rPr>
          <w:rFonts w:ascii="Arial" w:eastAsia="Arial" w:hAnsi="Arial" w:cs="Arial"/>
        </w:rPr>
        <w:t xml:space="preserve"> </w:t>
      </w:r>
      <w:r w:rsidRPr="00D16BEB">
        <w:rPr>
          <w:rFonts w:ascii="Arial" w:hAnsi="Arial" w:cs="Arial"/>
        </w:rPr>
        <w:t>άδειας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υπερωριακής</w:t>
      </w:r>
      <w:r w:rsidRPr="00D16BEB">
        <w:rPr>
          <w:rFonts w:ascii="Arial" w:eastAsia="Arial" w:hAnsi="Arial" w:cs="Arial"/>
        </w:rPr>
        <w:t xml:space="preserve"> </w:t>
      </w:r>
      <w:r w:rsidRPr="00D16BEB">
        <w:rPr>
          <w:rFonts w:ascii="Arial" w:hAnsi="Arial" w:cs="Arial"/>
        </w:rPr>
        <w:t>αποζημίωσης</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αποζημίωσης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ωρομισθίων</w:t>
      </w:r>
      <w:r w:rsidRPr="00D16BEB">
        <w:rPr>
          <w:rFonts w:ascii="Arial" w:eastAsia="Arial" w:hAnsi="Arial" w:cs="Arial"/>
        </w:rPr>
        <w:t xml:space="preserve"> </w:t>
      </w:r>
      <w:r w:rsidRPr="00D16BEB">
        <w:rPr>
          <w:rFonts w:ascii="Arial" w:hAnsi="Arial" w:cs="Arial"/>
        </w:rPr>
        <w:t>όπως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συναφές</w:t>
      </w:r>
      <w:r w:rsidRPr="00D16BEB">
        <w:rPr>
          <w:rFonts w:ascii="Arial" w:eastAsia="Arial" w:hAnsi="Arial" w:cs="Arial"/>
        </w:rPr>
        <w:t xml:space="preserve"> </w:t>
      </w:r>
      <w:r w:rsidRPr="00D16BEB">
        <w:rPr>
          <w:rFonts w:ascii="Arial" w:hAnsi="Arial" w:cs="Arial"/>
        </w:rPr>
        <w:t>οικονομικό</w:t>
      </w:r>
      <w:r w:rsidRPr="00D16BEB">
        <w:rPr>
          <w:rFonts w:ascii="Arial" w:eastAsia="Arial" w:hAnsi="Arial" w:cs="Arial"/>
        </w:rPr>
        <w:t xml:space="preserve"> </w:t>
      </w:r>
      <w:r w:rsidRPr="00D16BEB">
        <w:rPr>
          <w:rFonts w:ascii="Arial" w:hAnsi="Arial" w:cs="Arial"/>
        </w:rPr>
        <w:t>θέμα.</w:t>
      </w:r>
    </w:p>
    <w:p w:rsidR="00BE631F" w:rsidRPr="00D16BEB" w:rsidRDefault="00BE631F" w:rsidP="00BE631F">
      <w:pPr>
        <w:spacing w:line="360" w:lineRule="auto"/>
        <w:jc w:val="both"/>
        <w:rPr>
          <w:rFonts w:ascii="Arial" w:eastAsia="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Διεκπεραιώνει</w:t>
      </w:r>
      <w:r w:rsidRPr="00D16BEB">
        <w:rPr>
          <w:rFonts w:ascii="Arial" w:eastAsia="Arial" w:hAnsi="Arial" w:cs="Arial"/>
        </w:rPr>
        <w:t xml:space="preserve"> </w:t>
      </w:r>
      <w:r w:rsidRPr="00D16BEB">
        <w:rPr>
          <w:rFonts w:ascii="Arial" w:hAnsi="Arial" w:cs="Arial"/>
        </w:rPr>
        <w:t>οικονομικά</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Περιφερειακών</w:t>
      </w:r>
      <w:r w:rsidRPr="00D16BEB">
        <w:rPr>
          <w:rFonts w:ascii="Arial" w:eastAsia="Arial" w:hAnsi="Arial" w:cs="Arial"/>
        </w:rPr>
        <w:t xml:space="preserve"> </w:t>
      </w:r>
      <w:r w:rsidRPr="00D16BEB">
        <w:rPr>
          <w:rFonts w:ascii="Arial" w:hAnsi="Arial" w:cs="Arial"/>
        </w:rPr>
        <w:t>Διευθύνσεων</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οποιασδήποτε</w:t>
      </w:r>
      <w:r w:rsidRPr="00D16BEB">
        <w:rPr>
          <w:rFonts w:ascii="Arial" w:eastAsia="Arial" w:hAnsi="Arial" w:cs="Arial"/>
        </w:rPr>
        <w:t xml:space="preserve"> </w:t>
      </w:r>
      <w:r w:rsidRPr="00D16BEB">
        <w:rPr>
          <w:rFonts w:ascii="Arial" w:hAnsi="Arial" w:cs="Arial"/>
        </w:rPr>
        <w:t>άλλης</w:t>
      </w:r>
      <w:r w:rsidRPr="00D16BEB">
        <w:rPr>
          <w:rFonts w:ascii="Arial" w:eastAsia="Arial" w:hAnsi="Arial" w:cs="Arial"/>
        </w:rPr>
        <w:t xml:space="preserve"> </w:t>
      </w:r>
      <w:r w:rsidRPr="00D16BEB">
        <w:rPr>
          <w:rFonts w:ascii="Arial" w:hAnsi="Arial" w:cs="Arial"/>
        </w:rPr>
        <w:t>περιφερειακής</w:t>
      </w:r>
      <w:r w:rsidRPr="00D16BEB">
        <w:rPr>
          <w:rFonts w:ascii="Arial" w:eastAsia="Arial" w:hAnsi="Arial" w:cs="Arial"/>
        </w:rPr>
        <w:t xml:space="preserve"> </w:t>
      </w:r>
      <w:r w:rsidRPr="00D16BEB">
        <w:rPr>
          <w:rFonts w:ascii="Arial" w:hAnsi="Arial" w:cs="Arial"/>
        </w:rPr>
        <w:t>δομής</w:t>
      </w:r>
      <w:r w:rsidRPr="00D16BEB">
        <w:rPr>
          <w:rFonts w:ascii="Arial" w:eastAsia="Arial" w:hAnsi="Arial" w:cs="Arial"/>
        </w:rPr>
        <w:t xml:space="preserve"> </w:t>
      </w:r>
      <w:r w:rsidRPr="00D16BEB">
        <w:rPr>
          <w:rFonts w:ascii="Arial" w:hAnsi="Arial" w:cs="Arial"/>
        </w:rPr>
        <w:t>αρμοδιότητας</w:t>
      </w:r>
      <w:r w:rsidRPr="00D16BEB">
        <w:rPr>
          <w:rFonts w:ascii="Arial" w:eastAsia="Arial" w:hAnsi="Arial" w:cs="Arial"/>
        </w:rPr>
        <w:t xml:space="preserve"> </w:t>
      </w:r>
      <w:r w:rsidRPr="00D16BEB">
        <w:rPr>
          <w:rFonts w:ascii="Arial" w:hAnsi="Arial" w:cs="Arial"/>
        </w:rPr>
        <w:t>ΥΠΔΒΜΘ.</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Συνεπικουρεί</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Γραφείο</w:t>
      </w:r>
      <w:r w:rsidRPr="00D16BEB">
        <w:rPr>
          <w:rFonts w:ascii="Arial" w:eastAsia="Arial" w:hAnsi="Arial" w:cs="Arial"/>
        </w:rPr>
        <w:t xml:space="preserve"> </w:t>
      </w:r>
      <w:r w:rsidRPr="00D16BEB">
        <w:rPr>
          <w:rFonts w:ascii="Arial" w:hAnsi="Arial" w:cs="Arial"/>
        </w:rPr>
        <w:t>Νομοθετικής</w:t>
      </w:r>
      <w:r w:rsidRPr="00D16BEB">
        <w:rPr>
          <w:rFonts w:ascii="Arial" w:eastAsia="Arial" w:hAnsi="Arial" w:cs="Arial"/>
        </w:rPr>
        <w:t xml:space="preserve"> </w:t>
      </w:r>
      <w:r w:rsidRPr="00D16BEB">
        <w:rPr>
          <w:rFonts w:ascii="Arial" w:hAnsi="Arial" w:cs="Arial"/>
        </w:rPr>
        <w:t>Πρωτοβουλίας</w:t>
      </w:r>
      <w:r w:rsidRPr="00D16BEB">
        <w:rPr>
          <w:rFonts w:ascii="Arial" w:eastAsia="Arial" w:hAnsi="Arial" w:cs="Arial"/>
        </w:rPr>
        <w:t xml:space="preserve"> </w:t>
      </w:r>
      <w:r w:rsidRPr="00D16BEB">
        <w:rPr>
          <w:rFonts w:ascii="Arial" w:hAnsi="Arial" w:cs="Arial"/>
        </w:rPr>
        <w:t>στη</w:t>
      </w:r>
      <w:r w:rsidRPr="00D16BEB">
        <w:rPr>
          <w:rFonts w:ascii="Arial" w:eastAsia="Arial" w:hAnsi="Arial" w:cs="Arial"/>
        </w:rPr>
        <w:t xml:space="preserve"> </w:t>
      </w:r>
      <w:r w:rsidRPr="00D16BEB">
        <w:rPr>
          <w:rFonts w:ascii="Arial" w:hAnsi="Arial" w:cs="Arial"/>
        </w:rPr>
        <w:t>σύνταξη</w:t>
      </w:r>
      <w:r w:rsidRPr="00D16BEB">
        <w:rPr>
          <w:rFonts w:ascii="Arial" w:eastAsia="Arial" w:hAnsi="Arial" w:cs="Arial"/>
        </w:rPr>
        <w:t xml:space="preserve"> </w:t>
      </w:r>
      <w:r w:rsidRPr="00D16BEB">
        <w:rPr>
          <w:rFonts w:ascii="Arial" w:hAnsi="Arial" w:cs="Arial"/>
        </w:rPr>
        <w:t>εκθέσεων</w:t>
      </w:r>
      <w:r w:rsidRPr="00D16BEB">
        <w:rPr>
          <w:rFonts w:ascii="Arial" w:eastAsia="Arial" w:hAnsi="Arial" w:cs="Arial"/>
        </w:rPr>
        <w:t xml:space="preserve"> </w:t>
      </w:r>
      <w:r w:rsidRPr="00D16BEB">
        <w:rPr>
          <w:rFonts w:ascii="Arial" w:hAnsi="Arial" w:cs="Arial"/>
        </w:rPr>
        <w:t>δαπανών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σχέδια</w:t>
      </w:r>
      <w:r w:rsidRPr="00D16BEB">
        <w:rPr>
          <w:rFonts w:ascii="Arial" w:eastAsia="Arial" w:hAnsi="Arial" w:cs="Arial"/>
        </w:rPr>
        <w:t xml:space="preserve"> </w:t>
      </w:r>
      <w:r w:rsidRPr="00D16BEB">
        <w:rPr>
          <w:rFonts w:ascii="Arial" w:hAnsi="Arial" w:cs="Arial"/>
        </w:rPr>
        <w:t>νόμων,</w:t>
      </w:r>
      <w:r w:rsidRPr="00D16BEB">
        <w:rPr>
          <w:rFonts w:ascii="Arial" w:eastAsia="Arial" w:hAnsi="Arial" w:cs="Arial"/>
        </w:rPr>
        <w:t xml:space="preserve"> </w:t>
      </w:r>
      <w:r w:rsidRPr="00D16BEB">
        <w:rPr>
          <w:rFonts w:ascii="Arial" w:hAnsi="Arial" w:cs="Arial"/>
        </w:rPr>
        <w:t>προεδρικών</w:t>
      </w:r>
      <w:r w:rsidRPr="00D16BEB">
        <w:rPr>
          <w:rFonts w:ascii="Arial" w:eastAsia="Arial" w:hAnsi="Arial" w:cs="Arial"/>
        </w:rPr>
        <w:t xml:space="preserve"> </w:t>
      </w:r>
      <w:r w:rsidRPr="00D16BEB">
        <w:rPr>
          <w:rFonts w:ascii="Arial" w:hAnsi="Arial" w:cs="Arial"/>
        </w:rPr>
        <w:t>διαταγμάτων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κανονιστικών</w:t>
      </w:r>
      <w:r w:rsidRPr="00D16BEB">
        <w:rPr>
          <w:rFonts w:ascii="Arial" w:eastAsia="Arial" w:hAnsi="Arial" w:cs="Arial"/>
        </w:rPr>
        <w:t xml:space="preserve"> </w:t>
      </w:r>
      <w:r w:rsidRPr="00D16BEB">
        <w:rPr>
          <w:rFonts w:ascii="Arial" w:hAnsi="Arial" w:cs="Arial"/>
        </w:rPr>
        <w:t>αποφάσεων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Καταρτίζει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εκτελεί</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προϋπολογισμό</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απολογισμό</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κατανέμει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πιστώσεις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λειτουργικά</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μαθητικών</w:t>
      </w:r>
      <w:r w:rsidRPr="00D16BEB">
        <w:rPr>
          <w:rFonts w:ascii="Arial" w:eastAsia="Arial" w:hAnsi="Arial" w:cs="Arial"/>
        </w:rPr>
        <w:t xml:space="preserve"> </w:t>
      </w:r>
      <w:r w:rsidRPr="00D16BEB">
        <w:rPr>
          <w:rFonts w:ascii="Arial" w:hAnsi="Arial" w:cs="Arial"/>
        </w:rPr>
        <w:t>κατασκηνώσεων.</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κάλυψη</w:t>
      </w:r>
      <w:r w:rsidRPr="00D16BEB">
        <w:rPr>
          <w:rFonts w:ascii="Arial" w:eastAsia="Arial" w:hAnsi="Arial" w:cs="Arial"/>
        </w:rPr>
        <w:t xml:space="preserve"> </w:t>
      </w:r>
      <w:r w:rsidRPr="00D16BEB">
        <w:rPr>
          <w:rFonts w:ascii="Arial" w:hAnsi="Arial" w:cs="Arial"/>
        </w:rPr>
        <w:t>πάσης</w:t>
      </w:r>
      <w:r w:rsidRPr="00D16BEB">
        <w:rPr>
          <w:rFonts w:ascii="Arial" w:eastAsia="Arial" w:hAnsi="Arial" w:cs="Arial"/>
        </w:rPr>
        <w:t xml:space="preserve"> </w:t>
      </w:r>
      <w:r w:rsidRPr="00D16BEB">
        <w:rPr>
          <w:rFonts w:ascii="Arial" w:hAnsi="Arial" w:cs="Arial"/>
        </w:rPr>
        <w:t>φύσεως</w:t>
      </w:r>
      <w:r w:rsidRPr="00D16BEB">
        <w:rPr>
          <w:rFonts w:ascii="Arial" w:eastAsia="Arial" w:hAnsi="Arial" w:cs="Arial"/>
        </w:rPr>
        <w:t xml:space="preserve"> </w:t>
      </w:r>
      <w:r w:rsidRPr="00D16BEB">
        <w:rPr>
          <w:rFonts w:ascii="Arial" w:hAnsi="Arial" w:cs="Arial"/>
        </w:rPr>
        <w:t>δαπανών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Εκκλησιαστικών</w:t>
      </w:r>
      <w:r w:rsidRPr="00D16BEB">
        <w:rPr>
          <w:rFonts w:ascii="Arial" w:eastAsia="Arial" w:hAnsi="Arial" w:cs="Arial"/>
        </w:rPr>
        <w:t xml:space="preserve"> </w:t>
      </w:r>
      <w:r w:rsidRPr="00D16BEB">
        <w:rPr>
          <w:rFonts w:ascii="Arial" w:hAnsi="Arial" w:cs="Arial"/>
        </w:rPr>
        <w:t>Γυμνασίων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Λυκείων.</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Μεταφέρει</w:t>
      </w:r>
      <w:r w:rsidRPr="00D16BEB">
        <w:rPr>
          <w:rFonts w:ascii="Arial" w:eastAsia="Arial" w:hAnsi="Arial" w:cs="Arial"/>
        </w:rPr>
        <w:t xml:space="preserve"> </w:t>
      </w:r>
      <w:r w:rsidRPr="00D16BEB">
        <w:rPr>
          <w:rFonts w:ascii="Arial" w:hAnsi="Arial" w:cs="Arial"/>
        </w:rPr>
        <w:t>πιστώσεις</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Περιφερειακές</w:t>
      </w:r>
      <w:r w:rsidRPr="00D16BEB">
        <w:rPr>
          <w:rFonts w:ascii="Arial" w:eastAsia="Arial" w:hAnsi="Arial" w:cs="Arial"/>
        </w:rPr>
        <w:t xml:space="preserve"> </w:t>
      </w:r>
      <w:r w:rsidRPr="00D16BEB">
        <w:rPr>
          <w:rFonts w:ascii="Arial" w:hAnsi="Arial" w:cs="Arial"/>
        </w:rPr>
        <w:t>Διευθύνσεις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οποιαδήποτε</w:t>
      </w:r>
      <w:r w:rsidRPr="00D16BEB">
        <w:rPr>
          <w:rFonts w:ascii="Arial" w:eastAsia="Arial" w:hAnsi="Arial" w:cs="Arial"/>
        </w:rPr>
        <w:t xml:space="preserve"> </w:t>
      </w:r>
      <w:r w:rsidRPr="00D16BEB">
        <w:rPr>
          <w:rFonts w:ascii="Arial" w:hAnsi="Arial" w:cs="Arial"/>
        </w:rPr>
        <w:t>δαπάνη.</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Οικονομικών</w:t>
      </w:r>
      <w:r w:rsidRPr="00D16BEB">
        <w:rPr>
          <w:rFonts w:ascii="Arial" w:eastAsia="Arial" w:hAnsi="Arial" w:cs="Arial"/>
        </w:rPr>
        <w:t xml:space="preserve"> </w:t>
      </w:r>
      <w:r w:rsidRPr="00D16BEB">
        <w:rPr>
          <w:rFonts w:ascii="Arial" w:hAnsi="Arial" w:cs="Arial"/>
        </w:rPr>
        <w:t>Ανώτατης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Καταρτίζει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εκτελεί</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προϋπολογισμό</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Ανώτατης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διαθέτει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πιστώσεις,</w:t>
      </w:r>
      <w:r w:rsidRPr="00D16BEB">
        <w:rPr>
          <w:rFonts w:ascii="Arial" w:eastAsia="Arial" w:hAnsi="Arial" w:cs="Arial"/>
        </w:rPr>
        <w:t xml:space="preserve"> </w:t>
      </w:r>
      <w:r w:rsidRPr="00D16BEB">
        <w:rPr>
          <w:rFonts w:ascii="Arial" w:hAnsi="Arial" w:cs="Arial"/>
        </w:rPr>
        <w:t>εγκρίνει</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προϋπολογισμούς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απολογισμούς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Ιδρυμάτων</w:t>
      </w:r>
      <w:r w:rsidRPr="00D16BEB">
        <w:rPr>
          <w:rFonts w:ascii="Arial" w:eastAsia="Arial" w:hAnsi="Arial" w:cs="Arial"/>
        </w:rPr>
        <w:t xml:space="preserve"> </w:t>
      </w:r>
      <w:r w:rsidRPr="00D16BEB">
        <w:rPr>
          <w:rFonts w:ascii="Arial" w:hAnsi="Arial" w:cs="Arial"/>
        </w:rPr>
        <w:t>Τριτοβάθμιας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Ανώτατων</w:t>
      </w:r>
      <w:r w:rsidRPr="00D16BEB">
        <w:rPr>
          <w:rFonts w:ascii="Arial" w:eastAsia="Arial" w:hAnsi="Arial" w:cs="Arial"/>
        </w:rPr>
        <w:t xml:space="preserve"> </w:t>
      </w:r>
      <w:r w:rsidRPr="00D16BEB">
        <w:rPr>
          <w:rFonts w:ascii="Arial" w:hAnsi="Arial" w:cs="Arial"/>
        </w:rPr>
        <w:t>Εκκλησιαστικών</w:t>
      </w:r>
      <w:r w:rsidRPr="00D16BEB">
        <w:rPr>
          <w:rFonts w:ascii="Arial" w:eastAsia="Arial" w:hAnsi="Arial" w:cs="Arial"/>
        </w:rPr>
        <w:t xml:space="preserve"> </w:t>
      </w:r>
      <w:r w:rsidRPr="00D16BEB">
        <w:rPr>
          <w:rFonts w:ascii="Arial" w:hAnsi="Arial" w:cs="Arial"/>
        </w:rPr>
        <w:t>Ακαδημιών,</w:t>
      </w:r>
      <w:r w:rsidRPr="00D16BEB">
        <w:rPr>
          <w:rFonts w:ascii="Arial" w:eastAsia="Arial" w:hAnsi="Arial" w:cs="Arial"/>
        </w:rPr>
        <w:t xml:space="preserve"> </w:t>
      </w:r>
      <w:r w:rsidRPr="00D16BEB">
        <w:rPr>
          <w:rFonts w:ascii="Arial" w:hAnsi="Arial" w:cs="Arial"/>
        </w:rPr>
        <w:t>κάνει</w:t>
      </w:r>
      <w:r w:rsidRPr="00D16BEB">
        <w:rPr>
          <w:rFonts w:ascii="Arial" w:eastAsia="Arial" w:hAnsi="Arial" w:cs="Arial"/>
        </w:rPr>
        <w:t xml:space="preserve"> </w:t>
      </w:r>
      <w:r w:rsidRPr="00D16BEB">
        <w:rPr>
          <w:rFonts w:ascii="Arial" w:hAnsi="Arial" w:cs="Arial"/>
        </w:rPr>
        <w:t>κατανομή</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επιχορήγησης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χρηματοδότηση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ανωτέρω,</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εγγράφει</w:t>
      </w:r>
      <w:r w:rsidRPr="00D16BEB">
        <w:rPr>
          <w:rFonts w:ascii="Arial" w:eastAsia="Arial" w:hAnsi="Arial" w:cs="Arial"/>
        </w:rPr>
        <w:t xml:space="preserve"> </w:t>
      </w:r>
      <w:r w:rsidRPr="00D16BEB">
        <w:rPr>
          <w:rFonts w:ascii="Arial" w:hAnsi="Arial" w:cs="Arial"/>
        </w:rPr>
        <w:t>προβλέψεις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θέσεις</w:t>
      </w:r>
      <w:r w:rsidRPr="00D16BEB">
        <w:rPr>
          <w:rFonts w:ascii="Arial" w:eastAsia="Arial" w:hAnsi="Arial" w:cs="Arial"/>
        </w:rPr>
        <w:t xml:space="preserve"> </w:t>
      </w:r>
      <w:r w:rsidRPr="00D16BEB">
        <w:rPr>
          <w:rFonts w:ascii="Arial" w:hAnsi="Arial" w:cs="Arial"/>
        </w:rPr>
        <w:t>προσωπικού.</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ββ)</w:t>
      </w:r>
      <w:r w:rsidRPr="00D16BEB">
        <w:rPr>
          <w:rFonts w:ascii="Arial" w:eastAsia="Arial" w:hAnsi="Arial" w:cs="Arial"/>
        </w:rPr>
        <w:t xml:space="preserve"> </w:t>
      </w:r>
      <w:r w:rsidRPr="00D16BEB">
        <w:rPr>
          <w:rFonts w:ascii="Arial" w:hAnsi="Arial" w:cs="Arial"/>
        </w:rPr>
        <w:t>Επιδοτεί</w:t>
      </w:r>
      <w:r w:rsidRPr="00D16BEB">
        <w:rPr>
          <w:rFonts w:ascii="Arial" w:eastAsia="Arial" w:hAnsi="Arial" w:cs="Arial"/>
        </w:rPr>
        <w:t xml:space="preserve"> </w:t>
      </w:r>
      <w:r w:rsidRPr="00D16BEB">
        <w:rPr>
          <w:rFonts w:ascii="Arial" w:hAnsi="Arial" w:cs="Arial"/>
        </w:rPr>
        <w:t>επιτόκια</w:t>
      </w:r>
      <w:r w:rsidRPr="00D16BEB">
        <w:rPr>
          <w:rFonts w:ascii="Arial" w:eastAsia="Arial" w:hAnsi="Arial" w:cs="Arial"/>
        </w:rPr>
        <w:t xml:space="preserve"> </w:t>
      </w:r>
      <w:r w:rsidRPr="00D16BEB">
        <w:rPr>
          <w:rFonts w:ascii="Arial" w:hAnsi="Arial" w:cs="Arial"/>
        </w:rPr>
        <w:t>δανείων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χορηγούνται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φοιτητές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μεταπτυχιακές</w:t>
      </w:r>
      <w:r w:rsidRPr="00D16BEB">
        <w:rPr>
          <w:rFonts w:ascii="Arial" w:eastAsia="Arial" w:hAnsi="Arial" w:cs="Arial"/>
        </w:rPr>
        <w:t xml:space="preserve"> </w:t>
      </w:r>
      <w:r w:rsidRPr="00D16BEB">
        <w:rPr>
          <w:rFonts w:ascii="Arial" w:hAnsi="Arial" w:cs="Arial"/>
        </w:rPr>
        <w:t>σπουδές.</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Συνεπικουρεί</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Γραφείο</w:t>
      </w:r>
      <w:r w:rsidRPr="00D16BEB">
        <w:rPr>
          <w:rFonts w:ascii="Arial" w:eastAsia="Arial" w:hAnsi="Arial" w:cs="Arial"/>
        </w:rPr>
        <w:t xml:space="preserve"> </w:t>
      </w:r>
      <w:r w:rsidRPr="00D16BEB">
        <w:rPr>
          <w:rFonts w:ascii="Arial" w:hAnsi="Arial" w:cs="Arial"/>
        </w:rPr>
        <w:t>Νομοθετικής</w:t>
      </w:r>
      <w:r w:rsidRPr="00D16BEB">
        <w:rPr>
          <w:rFonts w:ascii="Arial" w:eastAsia="Arial" w:hAnsi="Arial" w:cs="Arial"/>
        </w:rPr>
        <w:t xml:space="preserve"> </w:t>
      </w:r>
      <w:r w:rsidRPr="00D16BEB">
        <w:rPr>
          <w:rFonts w:ascii="Arial" w:hAnsi="Arial" w:cs="Arial"/>
        </w:rPr>
        <w:t>Πρωτοβουλίας</w:t>
      </w:r>
      <w:r w:rsidRPr="00D16BEB">
        <w:rPr>
          <w:rFonts w:ascii="Arial" w:eastAsia="Arial" w:hAnsi="Arial" w:cs="Arial"/>
        </w:rPr>
        <w:t xml:space="preserve"> </w:t>
      </w:r>
      <w:r w:rsidRPr="00D16BEB">
        <w:rPr>
          <w:rFonts w:ascii="Arial" w:hAnsi="Arial" w:cs="Arial"/>
        </w:rPr>
        <w:t>στη</w:t>
      </w:r>
      <w:r w:rsidRPr="00D16BEB">
        <w:rPr>
          <w:rFonts w:ascii="Arial" w:eastAsia="Arial" w:hAnsi="Arial" w:cs="Arial"/>
        </w:rPr>
        <w:t xml:space="preserve"> </w:t>
      </w:r>
      <w:r w:rsidRPr="00D16BEB">
        <w:rPr>
          <w:rFonts w:ascii="Arial" w:hAnsi="Arial" w:cs="Arial"/>
        </w:rPr>
        <w:t>σύνταξη</w:t>
      </w:r>
      <w:r w:rsidRPr="00D16BEB">
        <w:rPr>
          <w:rFonts w:ascii="Arial" w:eastAsia="Arial" w:hAnsi="Arial" w:cs="Arial"/>
        </w:rPr>
        <w:t xml:space="preserve"> </w:t>
      </w:r>
      <w:r w:rsidRPr="00D16BEB">
        <w:rPr>
          <w:rFonts w:ascii="Arial" w:hAnsi="Arial" w:cs="Arial"/>
        </w:rPr>
        <w:t>εκθέσεων</w:t>
      </w:r>
      <w:r w:rsidRPr="00D16BEB">
        <w:rPr>
          <w:rFonts w:ascii="Arial" w:eastAsia="Arial" w:hAnsi="Arial" w:cs="Arial"/>
        </w:rPr>
        <w:t xml:space="preserve"> </w:t>
      </w:r>
      <w:r w:rsidRPr="00D16BEB">
        <w:rPr>
          <w:rFonts w:ascii="Arial" w:hAnsi="Arial" w:cs="Arial"/>
        </w:rPr>
        <w:t>δαπανών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σχέδια</w:t>
      </w:r>
      <w:r w:rsidRPr="00D16BEB">
        <w:rPr>
          <w:rFonts w:ascii="Arial" w:eastAsia="Arial" w:hAnsi="Arial" w:cs="Arial"/>
        </w:rPr>
        <w:t xml:space="preserve"> </w:t>
      </w:r>
      <w:r w:rsidRPr="00D16BEB">
        <w:rPr>
          <w:rFonts w:ascii="Arial" w:hAnsi="Arial" w:cs="Arial"/>
        </w:rPr>
        <w:t>νόμων,</w:t>
      </w:r>
      <w:r w:rsidRPr="00D16BEB">
        <w:rPr>
          <w:rFonts w:ascii="Arial" w:eastAsia="Arial" w:hAnsi="Arial" w:cs="Arial"/>
        </w:rPr>
        <w:t xml:space="preserve"> </w:t>
      </w:r>
      <w:r w:rsidRPr="00D16BEB">
        <w:rPr>
          <w:rFonts w:ascii="Arial" w:hAnsi="Arial" w:cs="Arial"/>
        </w:rPr>
        <w:t>προεδρικών</w:t>
      </w:r>
      <w:r w:rsidRPr="00D16BEB">
        <w:rPr>
          <w:rFonts w:ascii="Arial" w:eastAsia="Arial" w:hAnsi="Arial" w:cs="Arial"/>
        </w:rPr>
        <w:t xml:space="preserve"> </w:t>
      </w:r>
      <w:r w:rsidRPr="00D16BEB">
        <w:rPr>
          <w:rFonts w:ascii="Arial" w:hAnsi="Arial" w:cs="Arial"/>
        </w:rPr>
        <w:t>διαταγμάτων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κανονιστικών</w:t>
      </w:r>
      <w:r w:rsidRPr="00D16BEB">
        <w:rPr>
          <w:rFonts w:ascii="Arial" w:eastAsia="Arial" w:hAnsi="Arial" w:cs="Arial"/>
        </w:rPr>
        <w:t xml:space="preserve"> </w:t>
      </w:r>
      <w:r w:rsidRPr="00D16BEB">
        <w:rPr>
          <w:rFonts w:ascii="Arial" w:hAnsi="Arial" w:cs="Arial"/>
        </w:rPr>
        <w:t>αποφάσεων</w:t>
      </w:r>
      <w:r w:rsidRPr="00D16BEB">
        <w:rPr>
          <w:rFonts w:ascii="Arial" w:eastAsia="Arial" w:hAnsi="Arial" w:cs="Arial"/>
        </w:rPr>
        <w:t xml:space="preserve"> </w:t>
      </w:r>
      <w:r w:rsidRPr="00D16BEB">
        <w:rPr>
          <w:rFonts w:ascii="Arial" w:hAnsi="Arial" w:cs="Arial"/>
        </w:rPr>
        <w:t>όπως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συναφές</w:t>
      </w:r>
      <w:r w:rsidRPr="00D16BEB">
        <w:rPr>
          <w:rFonts w:ascii="Arial" w:eastAsia="Arial" w:hAnsi="Arial" w:cs="Arial"/>
        </w:rPr>
        <w:t xml:space="preserve"> </w:t>
      </w:r>
      <w:r w:rsidRPr="00D16BEB">
        <w:rPr>
          <w:rFonts w:ascii="Arial" w:hAnsi="Arial" w:cs="Arial"/>
        </w:rPr>
        <w:t>οικονομικό</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άπτεται</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χώρου</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Ανώτατης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Ελέγχει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εκκαθάριση</w:t>
      </w:r>
      <w:r w:rsidRPr="00D16BEB">
        <w:rPr>
          <w:rFonts w:ascii="Arial" w:eastAsia="Arial" w:hAnsi="Arial" w:cs="Arial"/>
        </w:rPr>
        <w:t xml:space="preserve"> </w:t>
      </w:r>
      <w:r w:rsidRPr="00D16BEB">
        <w:rPr>
          <w:rFonts w:ascii="Arial" w:hAnsi="Arial" w:cs="Arial"/>
        </w:rPr>
        <w:t>δαπανών</w:t>
      </w:r>
      <w:r w:rsidRPr="00D16BEB">
        <w:rPr>
          <w:rFonts w:ascii="Arial" w:eastAsia="Arial" w:hAnsi="Arial" w:cs="Arial"/>
        </w:rPr>
        <w:t xml:space="preserve"> </w:t>
      </w:r>
      <w:r w:rsidRPr="00D16BEB">
        <w:rPr>
          <w:rFonts w:ascii="Arial" w:hAnsi="Arial" w:cs="Arial"/>
        </w:rPr>
        <w:t>προμήθειας</w:t>
      </w:r>
      <w:r w:rsidRPr="00D16BEB">
        <w:rPr>
          <w:rFonts w:ascii="Arial" w:eastAsia="Arial" w:hAnsi="Arial" w:cs="Arial"/>
        </w:rPr>
        <w:t xml:space="preserve"> </w:t>
      </w:r>
      <w:r w:rsidRPr="00D16BEB">
        <w:rPr>
          <w:rFonts w:ascii="Arial" w:hAnsi="Arial" w:cs="Arial"/>
        </w:rPr>
        <w:t>συγγραμμάτων.</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Οικονομικών</w:t>
      </w:r>
      <w:r w:rsidRPr="00D16BEB">
        <w:rPr>
          <w:rFonts w:ascii="Arial" w:eastAsia="Arial" w:hAnsi="Arial" w:cs="Arial"/>
        </w:rPr>
        <w:t xml:space="preserve"> </w:t>
      </w:r>
      <w:r w:rsidRPr="00D16BEB">
        <w:rPr>
          <w:rFonts w:ascii="Arial" w:hAnsi="Arial" w:cs="Arial"/>
        </w:rPr>
        <w:t>Ελληνόγλωσσης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Εξωτερικό</w:t>
      </w:r>
    </w:p>
    <w:p w:rsidR="00BE631F" w:rsidRPr="00D16BEB" w:rsidRDefault="00BE631F" w:rsidP="00BE631F">
      <w:pPr>
        <w:spacing w:line="360" w:lineRule="auto"/>
        <w:jc w:val="both"/>
        <w:rPr>
          <w:rFonts w:ascii="Arial" w:eastAsia="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Καταρτίζει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εκτελεί</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τακτικό</w:t>
      </w:r>
      <w:r w:rsidRPr="00D16BEB">
        <w:rPr>
          <w:rFonts w:ascii="Arial" w:eastAsia="Arial" w:hAnsi="Arial" w:cs="Arial"/>
        </w:rPr>
        <w:t xml:space="preserve"> </w:t>
      </w:r>
      <w:r w:rsidRPr="00D16BEB">
        <w:rPr>
          <w:rFonts w:ascii="Arial" w:hAnsi="Arial" w:cs="Arial"/>
        </w:rPr>
        <w:t>προϋπολογισμό</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ελληνόγλωσσης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εξωτερικό</w:t>
      </w:r>
      <w:r w:rsidRPr="00D16BEB">
        <w:rPr>
          <w:rFonts w:ascii="Arial" w:eastAsia="Arial" w:hAnsi="Arial" w:cs="Arial"/>
        </w:rPr>
        <w:t xml:space="preserve"> </w:t>
      </w:r>
      <w:r w:rsidRPr="00D16BEB">
        <w:rPr>
          <w:rFonts w:ascii="Arial" w:hAnsi="Arial" w:cs="Arial"/>
        </w:rPr>
        <w:t>αρμοδιότητας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καταβολή</w:t>
      </w:r>
      <w:r w:rsidRPr="00D16BEB">
        <w:rPr>
          <w:rFonts w:ascii="Arial" w:eastAsia="Arial" w:hAnsi="Arial" w:cs="Arial"/>
        </w:rPr>
        <w:t xml:space="preserve"> </w:t>
      </w:r>
      <w:r w:rsidRPr="00D16BEB">
        <w:rPr>
          <w:rFonts w:ascii="Arial" w:hAnsi="Arial" w:cs="Arial"/>
        </w:rPr>
        <w:t>οποιουδήποτε</w:t>
      </w:r>
      <w:r w:rsidRPr="00D16BEB">
        <w:rPr>
          <w:rFonts w:ascii="Arial" w:eastAsia="Arial" w:hAnsi="Arial" w:cs="Arial"/>
        </w:rPr>
        <w:t xml:space="preserve"> </w:t>
      </w:r>
      <w:r w:rsidRPr="00D16BEB">
        <w:rPr>
          <w:rFonts w:ascii="Arial" w:hAnsi="Arial" w:cs="Arial"/>
        </w:rPr>
        <w:t>επιμισθίου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οδοιπορικών</w:t>
      </w:r>
      <w:r w:rsidRPr="00D16BEB">
        <w:rPr>
          <w:rFonts w:ascii="Arial" w:eastAsia="Arial" w:hAnsi="Arial" w:cs="Arial"/>
        </w:rPr>
        <w:t xml:space="preserve"> </w:t>
      </w:r>
      <w:r w:rsidRPr="00D16BEB">
        <w:rPr>
          <w:rFonts w:ascii="Arial" w:hAnsi="Arial" w:cs="Arial"/>
        </w:rPr>
        <w:t>εξόδων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αποσπασμένων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υπαλλήλων,</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συντονιστών</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λειτουργικών</w:t>
      </w:r>
      <w:r w:rsidRPr="00D16BEB">
        <w:rPr>
          <w:rFonts w:ascii="Arial" w:eastAsia="Arial" w:hAnsi="Arial" w:cs="Arial"/>
        </w:rPr>
        <w:t xml:space="preserve"> </w:t>
      </w:r>
      <w:r w:rsidRPr="00D16BEB">
        <w:rPr>
          <w:rFonts w:ascii="Arial" w:hAnsi="Arial" w:cs="Arial"/>
        </w:rPr>
        <w:t>εξόδων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μισθωμάτων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Γραφείων</w:t>
      </w:r>
      <w:r w:rsidRPr="00D16BEB">
        <w:rPr>
          <w:rFonts w:ascii="Arial" w:eastAsia="Arial" w:hAnsi="Arial" w:cs="Arial"/>
        </w:rPr>
        <w:t xml:space="preserve"> </w:t>
      </w:r>
      <w:r w:rsidRPr="00D16BEB">
        <w:rPr>
          <w:rFonts w:ascii="Arial" w:hAnsi="Arial" w:cs="Arial"/>
        </w:rPr>
        <w:t>Συντονιστών</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Κατανέμει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επιχορηγήσεις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ελληνικών</w:t>
      </w:r>
      <w:r w:rsidRPr="00D16BEB">
        <w:rPr>
          <w:rFonts w:ascii="Arial" w:eastAsia="Arial" w:hAnsi="Arial" w:cs="Arial"/>
        </w:rPr>
        <w:t xml:space="preserve"> </w:t>
      </w:r>
      <w:r w:rsidRPr="00D16BEB">
        <w:rPr>
          <w:rFonts w:ascii="Arial" w:hAnsi="Arial" w:cs="Arial"/>
        </w:rPr>
        <w:t>σχολείων</w:t>
      </w:r>
      <w:r w:rsidRPr="00D16BEB">
        <w:rPr>
          <w:rFonts w:ascii="Arial" w:eastAsia="Arial" w:hAnsi="Arial" w:cs="Arial"/>
        </w:rPr>
        <w:t xml:space="preserve"> </w:t>
      </w:r>
      <w:r w:rsidRPr="00D16BEB">
        <w:rPr>
          <w:rFonts w:ascii="Arial" w:hAnsi="Arial" w:cs="Arial"/>
        </w:rPr>
        <w:t>εξωτερικού,</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τμημάτων</w:t>
      </w:r>
      <w:r w:rsidRPr="00D16BEB">
        <w:rPr>
          <w:rFonts w:ascii="Arial" w:eastAsia="Arial" w:hAnsi="Arial" w:cs="Arial"/>
        </w:rPr>
        <w:t xml:space="preserve"> </w:t>
      </w:r>
      <w:r w:rsidRPr="00D16BEB">
        <w:rPr>
          <w:rFonts w:ascii="Arial" w:hAnsi="Arial" w:cs="Arial"/>
        </w:rPr>
        <w:t>ελληνικών</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ιδρυμάτων</w:t>
      </w:r>
      <w:r w:rsidRPr="00D16BEB">
        <w:rPr>
          <w:rFonts w:ascii="Arial" w:eastAsia="Arial" w:hAnsi="Arial" w:cs="Arial"/>
        </w:rPr>
        <w:t xml:space="preserve"> </w:t>
      </w:r>
      <w:r w:rsidRPr="00D16BEB">
        <w:rPr>
          <w:rFonts w:ascii="Arial" w:hAnsi="Arial" w:cs="Arial"/>
        </w:rPr>
        <w:t>Τριτοβάθμιας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λοιπών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ελληνόγλωσσης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εξωτερικό.</w:t>
      </w:r>
    </w:p>
    <w:p w:rsidR="00BE631F" w:rsidRPr="00D16BEB" w:rsidRDefault="00BE631F" w:rsidP="00BE631F">
      <w:pPr>
        <w:spacing w:line="360" w:lineRule="auto"/>
        <w:jc w:val="both"/>
        <w:rPr>
          <w:rFonts w:ascii="Arial" w:eastAsia="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Εκτελεί</w:t>
      </w:r>
      <w:r w:rsidRPr="00D16BEB">
        <w:rPr>
          <w:rFonts w:ascii="Arial" w:eastAsia="Arial" w:hAnsi="Arial" w:cs="Arial"/>
        </w:rPr>
        <w:t xml:space="preserve"> </w:t>
      </w:r>
      <w:r w:rsidRPr="00D16BEB">
        <w:rPr>
          <w:rFonts w:ascii="Arial" w:hAnsi="Arial" w:cs="Arial"/>
        </w:rPr>
        <w:t>δικαστικές</w:t>
      </w:r>
      <w:r w:rsidRPr="00D16BEB">
        <w:rPr>
          <w:rFonts w:ascii="Arial" w:eastAsia="Arial" w:hAnsi="Arial" w:cs="Arial"/>
        </w:rPr>
        <w:t xml:space="preserve"> </w:t>
      </w:r>
      <w:r w:rsidRPr="00D16BEB">
        <w:rPr>
          <w:rFonts w:ascii="Arial" w:hAnsi="Arial" w:cs="Arial"/>
        </w:rPr>
        <w:t>αποφάσεις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ελληνόγλωσση</w:t>
      </w:r>
      <w:r w:rsidRPr="00D16BEB">
        <w:rPr>
          <w:rFonts w:ascii="Arial" w:eastAsia="Arial" w:hAnsi="Arial" w:cs="Arial"/>
        </w:rPr>
        <w:t xml:space="preserve"> </w:t>
      </w:r>
      <w:r w:rsidRPr="00D16BEB">
        <w:rPr>
          <w:rFonts w:ascii="Arial" w:hAnsi="Arial" w:cs="Arial"/>
        </w:rPr>
        <w:t>εκπαίδευση</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εξωτερικό.</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pStyle w:val="2"/>
        <w:rPr>
          <w:rFonts w:ascii="Arial" w:hAnsi="Arial" w:cs="Arial"/>
          <w:i/>
          <w:iCs/>
          <w:sz w:val="22"/>
          <w:szCs w:val="22"/>
        </w:rPr>
      </w:pPr>
      <w:bookmarkStart w:id="85" w:name="_Toc319407880"/>
      <w:r w:rsidRPr="00D16BEB">
        <w:rPr>
          <w:rFonts w:ascii="Arial" w:hAnsi="Arial" w:cs="Arial"/>
          <w:sz w:val="22"/>
          <w:szCs w:val="22"/>
        </w:rPr>
        <w:t>Άρθρο</w:t>
      </w:r>
      <w:r w:rsidRPr="00541371">
        <w:rPr>
          <w:rFonts w:ascii="Arial" w:hAnsi="Arial" w:cs="Arial"/>
          <w:sz w:val="22"/>
          <w:szCs w:val="22"/>
        </w:rPr>
        <w:t xml:space="preserve"> </w:t>
      </w:r>
      <w:bookmarkEnd w:id="85"/>
      <w:r w:rsidRPr="00541371">
        <w:rPr>
          <w:rFonts w:ascii="Arial" w:hAnsi="Arial" w:cs="Arial"/>
          <w:sz w:val="22"/>
          <w:szCs w:val="22"/>
        </w:rPr>
        <w:t>155</w:t>
      </w:r>
    </w:p>
    <w:p w:rsidR="00BE631F" w:rsidRPr="00D16BEB" w:rsidRDefault="00BE631F" w:rsidP="00BE631F">
      <w:pPr>
        <w:pStyle w:val="2"/>
        <w:spacing w:after="240"/>
        <w:rPr>
          <w:rFonts w:ascii="Arial" w:hAnsi="Arial" w:cs="Arial"/>
          <w:i/>
          <w:iCs/>
          <w:sz w:val="22"/>
          <w:szCs w:val="22"/>
        </w:rPr>
      </w:pPr>
      <w:bookmarkStart w:id="86" w:name="__RefHeading__439_754173924"/>
      <w:bookmarkStart w:id="87" w:name="_Toc319407881"/>
      <w:bookmarkEnd w:id="86"/>
      <w:r w:rsidRPr="00D16BEB">
        <w:rPr>
          <w:rFonts w:ascii="Arial" w:hAnsi="Arial" w:cs="Arial"/>
          <w:sz w:val="22"/>
          <w:szCs w:val="22"/>
        </w:rPr>
        <w:t>Διάρθρωση</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αρμοδιότητες</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Διεύθυνσης</w:t>
      </w:r>
      <w:r w:rsidRPr="00D16BEB">
        <w:rPr>
          <w:rFonts w:ascii="Arial" w:eastAsia="Arial" w:hAnsi="Arial" w:cs="Arial"/>
          <w:sz w:val="22"/>
          <w:szCs w:val="22"/>
        </w:rPr>
        <w:t xml:space="preserve"> </w:t>
      </w:r>
      <w:r w:rsidRPr="00D16BEB">
        <w:rPr>
          <w:rFonts w:ascii="Arial" w:hAnsi="Arial" w:cs="Arial"/>
          <w:sz w:val="22"/>
          <w:szCs w:val="22"/>
        </w:rPr>
        <w:t>Διοικητικού</w:t>
      </w:r>
      <w:r w:rsidRPr="00D16BEB">
        <w:rPr>
          <w:rFonts w:ascii="Arial" w:eastAsia="Arial" w:hAnsi="Arial" w:cs="Arial"/>
          <w:sz w:val="22"/>
          <w:szCs w:val="22"/>
        </w:rPr>
        <w:t xml:space="preserve"> </w:t>
      </w:r>
      <w:r w:rsidRPr="00D16BEB">
        <w:rPr>
          <w:rFonts w:ascii="Arial" w:hAnsi="Arial" w:cs="Arial"/>
          <w:sz w:val="22"/>
          <w:szCs w:val="22"/>
        </w:rPr>
        <w:t>Κεντρικής</w:t>
      </w:r>
      <w:r w:rsidRPr="00D16BEB">
        <w:rPr>
          <w:rFonts w:ascii="Arial" w:eastAsia="Arial" w:hAnsi="Arial" w:cs="Arial"/>
          <w:sz w:val="22"/>
          <w:szCs w:val="22"/>
        </w:rPr>
        <w:t xml:space="preserve"> </w:t>
      </w:r>
      <w:r w:rsidRPr="00D16BEB">
        <w:rPr>
          <w:rFonts w:ascii="Arial" w:hAnsi="Arial" w:cs="Arial"/>
          <w:sz w:val="22"/>
          <w:szCs w:val="22"/>
        </w:rPr>
        <w:t>Υπηρεσίας</w:t>
      </w:r>
      <w:bookmarkEnd w:id="87"/>
    </w:p>
    <w:p w:rsidR="00BE631F" w:rsidRPr="00D16BEB" w:rsidRDefault="00BE631F" w:rsidP="00BE631F">
      <w:pPr>
        <w:spacing w:line="360" w:lineRule="auto"/>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Διοικητικού</w:t>
      </w:r>
      <w:r w:rsidRPr="00D16BEB">
        <w:rPr>
          <w:rFonts w:ascii="Arial" w:eastAsia="Arial" w:hAnsi="Arial" w:cs="Arial"/>
        </w:rPr>
        <w:t xml:space="preserve"> </w:t>
      </w:r>
      <w:r w:rsidRPr="00D16BEB">
        <w:rPr>
          <w:rFonts w:ascii="Arial" w:hAnsi="Arial" w:cs="Arial"/>
        </w:rPr>
        <w:t>Κεντρικής</w:t>
      </w:r>
      <w:r w:rsidRPr="00D16BEB">
        <w:rPr>
          <w:rFonts w:ascii="Arial" w:eastAsia="Arial" w:hAnsi="Arial" w:cs="Arial"/>
        </w:rPr>
        <w:t xml:space="preserve"> </w:t>
      </w:r>
      <w:r w:rsidRPr="00D16BEB">
        <w:rPr>
          <w:rFonts w:ascii="Arial" w:hAnsi="Arial" w:cs="Arial"/>
        </w:rPr>
        <w:t>Υπηρεσίας</w:t>
      </w:r>
      <w:r w:rsidRPr="00D16BEB">
        <w:rPr>
          <w:rFonts w:ascii="Arial" w:eastAsia="Arial" w:hAnsi="Arial" w:cs="Arial"/>
        </w:rPr>
        <w:t xml:space="preserve"> </w:t>
      </w:r>
      <w:r w:rsidRPr="00D16BEB">
        <w:rPr>
          <w:rFonts w:ascii="Arial" w:hAnsi="Arial" w:cs="Arial"/>
        </w:rPr>
        <w:t>συγκροτείται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ακόλουθα</w:t>
      </w:r>
      <w:r w:rsidRPr="00D16BEB">
        <w:rPr>
          <w:rFonts w:ascii="Arial" w:eastAsia="Arial" w:hAnsi="Arial" w:cs="Arial"/>
        </w:rPr>
        <w:t xml:space="preserve"> </w:t>
      </w:r>
      <w:r w:rsidRPr="00D16BEB">
        <w:rPr>
          <w:rFonts w:ascii="Arial" w:hAnsi="Arial" w:cs="Arial"/>
        </w:rPr>
        <w:t>Τμήματα:</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Κεντρικής</w:t>
      </w:r>
      <w:r w:rsidRPr="00D16BEB">
        <w:rPr>
          <w:rFonts w:ascii="Arial" w:eastAsia="Arial" w:hAnsi="Arial" w:cs="Arial"/>
        </w:rPr>
        <w:t xml:space="preserve"> </w:t>
      </w:r>
      <w:r w:rsidRPr="00D16BEB">
        <w:rPr>
          <w:rFonts w:ascii="Arial" w:hAnsi="Arial" w:cs="Arial"/>
        </w:rPr>
        <w:t>Υπηρεσίας</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Περιφερειακών</w:t>
      </w:r>
      <w:r w:rsidRPr="00D16BEB">
        <w:rPr>
          <w:rFonts w:ascii="Arial" w:eastAsia="Arial" w:hAnsi="Arial" w:cs="Arial"/>
        </w:rPr>
        <w:t xml:space="preserve"> </w:t>
      </w:r>
      <w:r w:rsidRPr="00D16BEB">
        <w:rPr>
          <w:rFonts w:ascii="Arial" w:hAnsi="Arial" w:cs="Arial"/>
        </w:rPr>
        <w:t>Υπηρεσιών</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Βιβλιοθηκών,</w:t>
      </w:r>
      <w:r w:rsidRPr="00D16BEB">
        <w:rPr>
          <w:rFonts w:ascii="Arial" w:eastAsia="Arial" w:hAnsi="Arial" w:cs="Arial"/>
        </w:rPr>
        <w:t xml:space="preserve"> </w:t>
      </w:r>
      <w:r w:rsidRPr="00D16BEB">
        <w:rPr>
          <w:rFonts w:ascii="Arial" w:hAnsi="Arial" w:cs="Arial"/>
        </w:rPr>
        <w:t>ΓΑΚ</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Εποπτευόμενων</w:t>
      </w:r>
      <w:r w:rsidRPr="00D16BEB">
        <w:rPr>
          <w:rFonts w:ascii="Arial" w:eastAsia="Arial" w:hAnsi="Arial" w:cs="Arial"/>
        </w:rPr>
        <w:t xml:space="preserve"> </w:t>
      </w:r>
      <w:r w:rsidRPr="00D16BEB">
        <w:rPr>
          <w:rFonts w:ascii="Arial" w:hAnsi="Arial" w:cs="Arial"/>
        </w:rPr>
        <w:t>Φορέων</w:t>
      </w:r>
    </w:p>
    <w:p w:rsidR="00BE631F" w:rsidRPr="00D16BEB" w:rsidRDefault="00BE631F" w:rsidP="00BE631F">
      <w:pPr>
        <w:spacing w:line="360" w:lineRule="auto"/>
        <w:jc w:val="both"/>
        <w:rPr>
          <w:rFonts w:ascii="Arial" w:hAnsi="Arial" w:cs="Arial"/>
        </w:rPr>
      </w:pPr>
      <w:r w:rsidRPr="00D16BEB">
        <w:rPr>
          <w:rFonts w:ascii="Arial" w:hAnsi="Arial" w:cs="Arial"/>
        </w:rPr>
        <w:t>δ)</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Πρωτοκόλλου,</w:t>
      </w:r>
      <w:r w:rsidRPr="00D16BEB">
        <w:rPr>
          <w:rFonts w:ascii="Arial" w:eastAsia="Arial" w:hAnsi="Arial" w:cs="Arial"/>
        </w:rPr>
        <w:t xml:space="preserve"> </w:t>
      </w:r>
      <w:r w:rsidRPr="00D16BEB">
        <w:rPr>
          <w:rFonts w:ascii="Arial" w:hAnsi="Arial" w:cs="Arial"/>
        </w:rPr>
        <w:t>Αρχείων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Μέριμνας</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2.</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Διοικητικού</w:t>
      </w:r>
      <w:r w:rsidRPr="00D16BEB">
        <w:rPr>
          <w:rFonts w:ascii="Arial" w:eastAsia="Arial" w:hAnsi="Arial" w:cs="Arial"/>
        </w:rPr>
        <w:t xml:space="preserve"> </w:t>
      </w:r>
      <w:r w:rsidRPr="00D16BEB">
        <w:rPr>
          <w:rFonts w:ascii="Arial" w:hAnsi="Arial" w:cs="Arial"/>
        </w:rPr>
        <w:t>Κεντρικής</w:t>
      </w:r>
      <w:r w:rsidRPr="00D16BEB">
        <w:rPr>
          <w:rFonts w:ascii="Arial" w:eastAsia="Arial" w:hAnsi="Arial" w:cs="Arial"/>
        </w:rPr>
        <w:t xml:space="preserve"> </w:t>
      </w:r>
      <w:r w:rsidRPr="00D16BEB">
        <w:rPr>
          <w:rFonts w:ascii="Arial" w:hAnsi="Arial" w:cs="Arial"/>
        </w:rPr>
        <w:t>Υπηρεσίας</w:t>
      </w:r>
      <w:r w:rsidRPr="00D16BEB">
        <w:rPr>
          <w:rFonts w:ascii="Arial" w:eastAsia="Arial" w:hAnsi="Arial" w:cs="Arial"/>
        </w:rPr>
        <w:t xml:space="preserve"> </w:t>
      </w:r>
      <w:r w:rsidRPr="00D16BEB">
        <w:rPr>
          <w:rFonts w:ascii="Arial" w:hAnsi="Arial" w:cs="Arial"/>
        </w:rPr>
        <w:t>κατανέμονται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εξής:</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Κεντρικής</w:t>
      </w:r>
      <w:r w:rsidRPr="00D16BEB">
        <w:rPr>
          <w:rFonts w:ascii="Arial" w:eastAsia="Arial" w:hAnsi="Arial" w:cs="Arial"/>
        </w:rPr>
        <w:t xml:space="preserve"> </w:t>
      </w:r>
      <w:r w:rsidRPr="00D16BEB">
        <w:rPr>
          <w:rFonts w:ascii="Arial" w:hAnsi="Arial" w:cs="Arial"/>
        </w:rPr>
        <w:t>Υπηρεσίας</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υπηρεσιακής</w:t>
      </w:r>
      <w:r w:rsidRPr="00D16BEB">
        <w:rPr>
          <w:rFonts w:ascii="Arial" w:eastAsia="Arial" w:hAnsi="Arial" w:cs="Arial"/>
        </w:rPr>
        <w:t xml:space="preserve"> </w:t>
      </w:r>
      <w:r w:rsidRPr="00D16BEB">
        <w:rPr>
          <w:rFonts w:ascii="Arial" w:hAnsi="Arial" w:cs="Arial"/>
        </w:rPr>
        <w:t>κατάστασης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μονίμων</w:t>
      </w:r>
      <w:r w:rsidRPr="00D16BEB">
        <w:rPr>
          <w:rFonts w:ascii="Arial" w:eastAsia="Arial" w:hAnsi="Arial" w:cs="Arial"/>
        </w:rPr>
        <w:t xml:space="preserve"> </w:t>
      </w:r>
      <w:r w:rsidRPr="00D16BEB">
        <w:rPr>
          <w:rFonts w:ascii="Arial" w:hAnsi="Arial" w:cs="Arial"/>
        </w:rPr>
        <w:t>υπαλλήλων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υπαλλήλων</w:t>
      </w:r>
      <w:r w:rsidRPr="00D16BEB">
        <w:rPr>
          <w:rFonts w:ascii="Arial" w:eastAsia="Arial" w:hAnsi="Arial" w:cs="Arial"/>
        </w:rPr>
        <w:t xml:space="preserve"> </w:t>
      </w:r>
      <w:r w:rsidRPr="00D16BEB">
        <w:rPr>
          <w:rFonts w:ascii="Arial" w:hAnsi="Arial" w:cs="Arial"/>
        </w:rPr>
        <w:t>Ιδιωτικού</w:t>
      </w:r>
      <w:r w:rsidRPr="00D16BEB">
        <w:rPr>
          <w:rFonts w:ascii="Arial" w:eastAsia="Arial" w:hAnsi="Arial" w:cs="Arial"/>
        </w:rPr>
        <w:t xml:space="preserve"> </w:t>
      </w:r>
      <w:r w:rsidRPr="00D16BEB">
        <w:rPr>
          <w:rFonts w:ascii="Arial" w:hAnsi="Arial" w:cs="Arial"/>
        </w:rPr>
        <w:t>Δικαίου</w:t>
      </w:r>
      <w:r w:rsidRPr="00D16BEB">
        <w:rPr>
          <w:rFonts w:ascii="Arial" w:eastAsia="Arial" w:hAnsi="Arial" w:cs="Arial"/>
        </w:rPr>
        <w:t xml:space="preserve"> </w:t>
      </w:r>
      <w:r w:rsidRPr="00D16BEB">
        <w:rPr>
          <w:rFonts w:ascii="Arial" w:hAnsi="Arial" w:cs="Arial"/>
        </w:rPr>
        <w:t>Αορίστου</w:t>
      </w:r>
      <w:r w:rsidRPr="00D16BEB">
        <w:rPr>
          <w:rFonts w:ascii="Arial" w:eastAsia="Arial" w:hAnsi="Arial" w:cs="Arial"/>
        </w:rPr>
        <w:t xml:space="preserve"> </w:t>
      </w:r>
      <w:r w:rsidRPr="00D16BEB">
        <w:rPr>
          <w:rFonts w:ascii="Arial" w:hAnsi="Arial" w:cs="Arial"/>
        </w:rPr>
        <w:t>Χρόνου</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Κεντρικής</w:t>
      </w:r>
      <w:r w:rsidRPr="00D16BEB">
        <w:rPr>
          <w:rFonts w:ascii="Arial" w:eastAsia="Arial" w:hAnsi="Arial" w:cs="Arial"/>
        </w:rPr>
        <w:t xml:space="preserve"> </w:t>
      </w:r>
      <w:r w:rsidRPr="00D16BEB">
        <w:rPr>
          <w:rFonts w:ascii="Arial" w:hAnsi="Arial" w:cs="Arial"/>
        </w:rPr>
        <w:t>Υπηρεσίας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άπτονται</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αρμοδιότητας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Κεντρικού</w:t>
      </w:r>
      <w:r w:rsidRPr="00D16BEB">
        <w:rPr>
          <w:rFonts w:ascii="Arial" w:eastAsia="Arial" w:hAnsi="Arial" w:cs="Arial"/>
        </w:rPr>
        <w:t xml:space="preserve"> </w:t>
      </w:r>
      <w:r w:rsidRPr="00D16BEB">
        <w:rPr>
          <w:rFonts w:ascii="Arial" w:hAnsi="Arial" w:cs="Arial"/>
        </w:rPr>
        <w:t>Υπηρεσιακού</w:t>
      </w:r>
      <w:r w:rsidRPr="00D16BEB">
        <w:rPr>
          <w:rFonts w:ascii="Arial" w:eastAsia="Arial" w:hAnsi="Arial" w:cs="Arial"/>
        </w:rPr>
        <w:t xml:space="preserve"> </w:t>
      </w:r>
      <w:r w:rsidRPr="00D16BEB">
        <w:rPr>
          <w:rFonts w:ascii="Arial" w:hAnsi="Arial" w:cs="Arial"/>
        </w:rPr>
        <w:t>Συμβουλίου</w:t>
      </w:r>
      <w:r w:rsidRPr="00D16BEB">
        <w:rPr>
          <w:rFonts w:ascii="Arial" w:eastAsia="Arial" w:hAnsi="Arial" w:cs="Arial"/>
        </w:rPr>
        <w:t xml:space="preserve"> </w:t>
      </w:r>
      <w:r w:rsidRPr="00D16BEB">
        <w:rPr>
          <w:rFonts w:ascii="Arial" w:hAnsi="Arial" w:cs="Arial"/>
        </w:rPr>
        <w:t>Διοικητικού</w:t>
      </w:r>
      <w:r w:rsidRPr="00D16BEB">
        <w:rPr>
          <w:rFonts w:ascii="Arial" w:eastAsia="Arial" w:hAnsi="Arial" w:cs="Arial"/>
        </w:rPr>
        <w:t xml:space="preserve"> </w:t>
      </w:r>
      <w:r w:rsidRPr="00D16BEB">
        <w:rPr>
          <w:rFonts w:ascii="Arial" w:hAnsi="Arial" w:cs="Arial"/>
        </w:rPr>
        <w:t>Προσωπικού.</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Ελέγχει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παρουσιολόγιο</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υπαλλήλων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Τηρεί</w:t>
      </w:r>
      <w:r w:rsidRPr="00D16BEB">
        <w:rPr>
          <w:rFonts w:ascii="Arial" w:eastAsia="Arial" w:hAnsi="Arial" w:cs="Arial"/>
        </w:rPr>
        <w:t xml:space="preserve"> </w:t>
      </w:r>
      <w:r w:rsidRPr="00D16BEB">
        <w:rPr>
          <w:rFonts w:ascii="Arial" w:hAnsi="Arial" w:cs="Arial"/>
        </w:rPr>
        <w:t>προσωπικό</w:t>
      </w:r>
      <w:r w:rsidRPr="00D16BEB">
        <w:rPr>
          <w:rFonts w:ascii="Arial" w:eastAsia="Arial" w:hAnsi="Arial" w:cs="Arial"/>
        </w:rPr>
        <w:t xml:space="preserve"> </w:t>
      </w:r>
      <w:r w:rsidRPr="00D16BEB">
        <w:rPr>
          <w:rFonts w:ascii="Arial" w:hAnsi="Arial" w:cs="Arial"/>
        </w:rPr>
        <w:t>μητρώο</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υπαλλήλων,</w:t>
      </w:r>
      <w:r w:rsidRPr="00D16BEB">
        <w:rPr>
          <w:rFonts w:ascii="Arial" w:eastAsia="Arial" w:hAnsi="Arial" w:cs="Arial"/>
        </w:rPr>
        <w:t xml:space="preserve"> </w:t>
      </w:r>
      <w:r w:rsidRPr="00D16BEB">
        <w:rPr>
          <w:rFonts w:ascii="Arial" w:hAnsi="Arial" w:cs="Arial"/>
        </w:rPr>
        <w:t>τηρεί</w:t>
      </w:r>
      <w:r w:rsidRPr="00D16BEB">
        <w:rPr>
          <w:rFonts w:ascii="Arial" w:eastAsia="Arial" w:hAnsi="Arial" w:cs="Arial"/>
        </w:rPr>
        <w:t xml:space="preserve"> </w:t>
      </w:r>
      <w:r w:rsidRPr="00D16BEB">
        <w:rPr>
          <w:rFonts w:ascii="Arial" w:hAnsi="Arial" w:cs="Arial"/>
        </w:rPr>
        <w:t>φακέλους</w:t>
      </w:r>
      <w:r w:rsidRPr="00D16BEB">
        <w:rPr>
          <w:rFonts w:ascii="Arial" w:eastAsia="Arial" w:hAnsi="Arial" w:cs="Arial"/>
        </w:rPr>
        <w:t xml:space="preserve"> </w:t>
      </w:r>
      <w:r w:rsidRPr="00D16BEB">
        <w:rPr>
          <w:rFonts w:ascii="Arial" w:hAnsi="Arial" w:cs="Arial"/>
        </w:rPr>
        <w:t>αποσπασμένων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υπαλλήλων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χορηγεί</w:t>
      </w:r>
      <w:r w:rsidRPr="00D16BEB">
        <w:rPr>
          <w:rFonts w:ascii="Arial" w:eastAsia="Arial" w:hAnsi="Arial" w:cs="Arial"/>
        </w:rPr>
        <w:t xml:space="preserve"> </w:t>
      </w:r>
      <w:r w:rsidRPr="00D16BEB">
        <w:rPr>
          <w:rFonts w:ascii="Arial" w:hAnsi="Arial" w:cs="Arial"/>
        </w:rPr>
        <w:t>πιστοποιητικά</w:t>
      </w:r>
      <w:r w:rsidRPr="00D16BEB">
        <w:rPr>
          <w:rFonts w:ascii="Arial" w:eastAsia="Arial" w:hAnsi="Arial" w:cs="Arial"/>
        </w:rPr>
        <w:t xml:space="preserve"> </w:t>
      </w:r>
      <w:r w:rsidRPr="00D16BEB">
        <w:rPr>
          <w:rFonts w:ascii="Arial" w:hAnsi="Arial" w:cs="Arial"/>
        </w:rPr>
        <w:t>υπηρεσιακών</w:t>
      </w:r>
      <w:r w:rsidRPr="00D16BEB">
        <w:rPr>
          <w:rFonts w:ascii="Arial" w:eastAsia="Arial" w:hAnsi="Arial" w:cs="Arial"/>
        </w:rPr>
        <w:t xml:space="preserve"> </w:t>
      </w:r>
      <w:r w:rsidRPr="00D16BEB">
        <w:rPr>
          <w:rFonts w:ascii="Arial" w:hAnsi="Arial" w:cs="Arial"/>
        </w:rPr>
        <w:t>μεταβολών</w:t>
      </w:r>
    </w:p>
    <w:p w:rsidR="00BE631F" w:rsidRPr="00D16BEB" w:rsidRDefault="00BE631F" w:rsidP="00BE631F">
      <w:pPr>
        <w:spacing w:line="360" w:lineRule="auto"/>
        <w:jc w:val="both"/>
        <w:rPr>
          <w:rFonts w:ascii="Arial" w:eastAsia="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διορισμούς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παύσεις,</w:t>
      </w:r>
      <w:r w:rsidRPr="00D16BEB">
        <w:rPr>
          <w:rFonts w:ascii="Arial" w:eastAsia="Arial" w:hAnsi="Arial" w:cs="Arial"/>
        </w:rPr>
        <w:t xml:space="preserve"> </w:t>
      </w:r>
      <w:r w:rsidRPr="00D16BEB">
        <w:rPr>
          <w:rFonts w:ascii="Arial" w:hAnsi="Arial" w:cs="Arial"/>
        </w:rPr>
        <w:t>τηρεί</w:t>
      </w:r>
      <w:r w:rsidRPr="00D16BEB">
        <w:rPr>
          <w:rFonts w:ascii="Arial" w:eastAsia="Arial" w:hAnsi="Arial" w:cs="Arial"/>
        </w:rPr>
        <w:t xml:space="preserve"> </w:t>
      </w:r>
      <w:r w:rsidRPr="00D16BEB">
        <w:rPr>
          <w:rFonts w:ascii="Arial" w:hAnsi="Arial" w:cs="Arial"/>
        </w:rPr>
        <w:t>προσωπικά</w:t>
      </w:r>
      <w:r w:rsidRPr="00D16BEB">
        <w:rPr>
          <w:rFonts w:ascii="Arial" w:eastAsia="Arial" w:hAnsi="Arial" w:cs="Arial"/>
        </w:rPr>
        <w:t xml:space="preserve"> </w:t>
      </w:r>
      <w:r w:rsidRPr="00D16BEB">
        <w:rPr>
          <w:rFonts w:ascii="Arial" w:hAnsi="Arial" w:cs="Arial"/>
        </w:rPr>
        <w:t>μητρώα,</w:t>
      </w:r>
      <w:r w:rsidRPr="00D16BEB">
        <w:rPr>
          <w:rFonts w:ascii="Arial" w:eastAsia="Arial" w:hAnsi="Arial" w:cs="Arial"/>
        </w:rPr>
        <w:t xml:space="preserve"> </w:t>
      </w:r>
      <w:r w:rsidRPr="00D16BEB">
        <w:rPr>
          <w:rFonts w:ascii="Arial" w:hAnsi="Arial" w:cs="Arial"/>
        </w:rPr>
        <w:t>χορηγεί</w:t>
      </w:r>
      <w:r w:rsidRPr="00D16BEB">
        <w:rPr>
          <w:rFonts w:ascii="Arial" w:eastAsia="Arial" w:hAnsi="Arial" w:cs="Arial"/>
        </w:rPr>
        <w:t xml:space="preserve"> </w:t>
      </w:r>
      <w:r w:rsidRPr="00D16BEB">
        <w:rPr>
          <w:rFonts w:ascii="Arial" w:hAnsi="Arial" w:cs="Arial"/>
        </w:rPr>
        <w:t>πιστοποιητικά</w:t>
      </w:r>
      <w:r w:rsidRPr="00D16BEB">
        <w:rPr>
          <w:rFonts w:ascii="Arial" w:eastAsia="Arial" w:hAnsi="Arial" w:cs="Arial"/>
        </w:rPr>
        <w:t xml:space="preserve"> </w:t>
      </w:r>
      <w:r w:rsidRPr="00D16BEB">
        <w:rPr>
          <w:rFonts w:ascii="Arial" w:hAnsi="Arial" w:cs="Arial"/>
        </w:rPr>
        <w:t>υπηρεσιακών</w:t>
      </w:r>
      <w:r w:rsidRPr="00D16BEB">
        <w:rPr>
          <w:rFonts w:ascii="Arial" w:eastAsia="Arial" w:hAnsi="Arial" w:cs="Arial"/>
        </w:rPr>
        <w:t xml:space="preserve"> </w:t>
      </w:r>
      <w:r w:rsidRPr="00D16BEB">
        <w:rPr>
          <w:rFonts w:ascii="Arial" w:hAnsi="Arial" w:cs="Arial"/>
        </w:rPr>
        <w:t>μεταβολών</w:t>
      </w:r>
      <w:r w:rsidRPr="00D16BEB">
        <w:rPr>
          <w:rFonts w:ascii="Arial" w:eastAsia="Arial" w:hAnsi="Arial" w:cs="Arial"/>
        </w:rPr>
        <w:t xml:space="preserve"> </w:t>
      </w:r>
      <w:r w:rsidRPr="00D16BEB">
        <w:rPr>
          <w:rFonts w:ascii="Arial" w:hAnsi="Arial" w:cs="Arial"/>
        </w:rPr>
        <w:t>μετακλητών</w:t>
      </w:r>
      <w:r w:rsidRPr="00D16BEB">
        <w:rPr>
          <w:rFonts w:ascii="Arial" w:eastAsia="Arial" w:hAnsi="Arial" w:cs="Arial"/>
        </w:rPr>
        <w:t xml:space="preserve"> </w:t>
      </w:r>
      <w:r w:rsidRPr="00D16BEB">
        <w:rPr>
          <w:rFonts w:ascii="Arial" w:hAnsi="Arial" w:cs="Arial"/>
        </w:rPr>
        <w:t>υπαλλήλων</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Πολιτικά</w:t>
      </w:r>
      <w:r w:rsidRPr="00D16BEB">
        <w:rPr>
          <w:rFonts w:ascii="Arial" w:eastAsia="Arial" w:hAnsi="Arial" w:cs="Arial"/>
        </w:rPr>
        <w:t xml:space="preserve"> </w:t>
      </w:r>
      <w:r w:rsidRPr="00D16BEB">
        <w:rPr>
          <w:rFonts w:ascii="Arial" w:hAnsi="Arial" w:cs="Arial"/>
        </w:rPr>
        <w:t>Γραφεία</w:t>
      </w:r>
      <w:r w:rsidRPr="00D16BEB">
        <w:rPr>
          <w:rFonts w:ascii="Arial" w:eastAsia="Arial" w:hAnsi="Arial" w:cs="Arial"/>
        </w:rPr>
        <w:t xml:space="preserve"> </w:t>
      </w:r>
      <w:r w:rsidRPr="00D16BEB">
        <w:rPr>
          <w:rFonts w:ascii="Arial" w:hAnsi="Arial" w:cs="Arial"/>
        </w:rPr>
        <w:t>Υπουργού,</w:t>
      </w:r>
      <w:r w:rsidRPr="00D16BEB">
        <w:rPr>
          <w:rFonts w:ascii="Arial" w:eastAsia="Arial" w:hAnsi="Arial" w:cs="Arial"/>
        </w:rPr>
        <w:t xml:space="preserve"> </w:t>
      </w:r>
      <w:r w:rsidRPr="00D16BEB">
        <w:rPr>
          <w:rFonts w:ascii="Arial" w:hAnsi="Arial" w:cs="Arial"/>
        </w:rPr>
        <w:t>Υφυπουργών,</w:t>
      </w:r>
      <w:r w:rsidRPr="00D16BEB">
        <w:rPr>
          <w:rFonts w:ascii="Arial" w:eastAsia="Arial" w:hAnsi="Arial" w:cs="Arial"/>
        </w:rPr>
        <w:t xml:space="preserve"> </w:t>
      </w:r>
      <w:r w:rsidRPr="00D16BEB">
        <w:rPr>
          <w:rFonts w:ascii="Arial" w:hAnsi="Arial" w:cs="Arial"/>
        </w:rPr>
        <w:t>Γενικού</w:t>
      </w:r>
      <w:r w:rsidRPr="00D16BEB">
        <w:rPr>
          <w:rFonts w:ascii="Arial" w:eastAsia="Arial" w:hAnsi="Arial" w:cs="Arial"/>
        </w:rPr>
        <w:t xml:space="preserve"> </w:t>
      </w:r>
      <w:r w:rsidRPr="00D16BEB">
        <w:rPr>
          <w:rFonts w:ascii="Arial" w:hAnsi="Arial" w:cs="Arial"/>
        </w:rPr>
        <w:t>Γραμματέα,</w:t>
      </w:r>
      <w:r w:rsidRPr="00D16BEB">
        <w:rPr>
          <w:rFonts w:ascii="Arial" w:eastAsia="Arial" w:hAnsi="Arial" w:cs="Arial"/>
        </w:rPr>
        <w:t xml:space="preserve"> </w:t>
      </w:r>
      <w:r w:rsidRPr="00D16BEB">
        <w:rPr>
          <w:rFonts w:ascii="Arial" w:hAnsi="Arial" w:cs="Arial"/>
        </w:rPr>
        <w:t>Ειδικών</w:t>
      </w:r>
      <w:r w:rsidRPr="00D16BEB">
        <w:rPr>
          <w:rFonts w:ascii="Arial" w:eastAsia="Arial" w:hAnsi="Arial" w:cs="Arial"/>
        </w:rPr>
        <w:t xml:space="preserve"> </w:t>
      </w:r>
      <w:r w:rsidRPr="00D16BEB">
        <w:rPr>
          <w:rFonts w:ascii="Arial" w:hAnsi="Arial" w:cs="Arial"/>
        </w:rPr>
        <w:t>Γραμματέων.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μετακινήσεις</w:t>
      </w:r>
      <w:r w:rsidRPr="00D16BEB">
        <w:rPr>
          <w:rFonts w:ascii="Arial" w:eastAsia="Arial" w:hAnsi="Arial" w:cs="Arial"/>
        </w:rPr>
        <w:t xml:space="preserve"> </w:t>
      </w:r>
      <w:r w:rsidRPr="00D16BEB">
        <w:rPr>
          <w:rFonts w:ascii="Arial" w:hAnsi="Arial" w:cs="Arial"/>
        </w:rPr>
        <w:t>εκτός</w:t>
      </w:r>
      <w:r w:rsidRPr="00D16BEB">
        <w:rPr>
          <w:rFonts w:ascii="Arial" w:eastAsia="Arial" w:hAnsi="Arial" w:cs="Arial"/>
        </w:rPr>
        <w:t xml:space="preserve"> </w:t>
      </w:r>
      <w:r w:rsidRPr="00D16BEB">
        <w:rPr>
          <w:rFonts w:ascii="Arial" w:hAnsi="Arial" w:cs="Arial"/>
        </w:rPr>
        <w:t>έδρας</w:t>
      </w:r>
      <w:r w:rsidRPr="00D16BEB">
        <w:rPr>
          <w:rFonts w:ascii="Arial" w:eastAsia="Arial" w:hAnsi="Arial" w:cs="Arial"/>
        </w:rPr>
        <w:t xml:space="preserve"> </w:t>
      </w:r>
      <w:r w:rsidRPr="00D16BEB">
        <w:rPr>
          <w:rFonts w:ascii="Arial" w:hAnsi="Arial" w:cs="Arial"/>
        </w:rPr>
        <w:t>(εντός</w:t>
      </w:r>
      <w:r w:rsidRPr="00D16BEB">
        <w:rPr>
          <w:rFonts w:ascii="Arial" w:eastAsia="Arial" w:hAnsi="Arial" w:cs="Arial"/>
        </w:rPr>
        <w:t xml:space="preserve"> </w:t>
      </w:r>
      <w:r w:rsidRPr="00D16BEB">
        <w:rPr>
          <w:rFonts w:ascii="Arial" w:hAnsi="Arial" w:cs="Arial"/>
        </w:rPr>
        <w:t>Ελλάδας)</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ηγεσίας,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στελεχών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υπαλλήλων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αποσπάσεις</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υπαλλήλων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Κεντρική</w:t>
      </w:r>
      <w:r w:rsidRPr="00D16BEB">
        <w:rPr>
          <w:rFonts w:ascii="Arial" w:eastAsia="Arial" w:hAnsi="Arial" w:cs="Arial"/>
        </w:rPr>
        <w:t xml:space="preserve"> </w:t>
      </w:r>
      <w:r w:rsidRPr="00D16BEB">
        <w:rPr>
          <w:rFonts w:ascii="Arial" w:hAnsi="Arial" w:cs="Arial"/>
        </w:rPr>
        <w:t>Υπηρεσία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υπαλλήλων</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εξωτερικό.</w:t>
      </w:r>
    </w:p>
    <w:p w:rsidR="00BE631F" w:rsidRPr="00D16BEB" w:rsidRDefault="00BE631F" w:rsidP="00BE631F">
      <w:pPr>
        <w:spacing w:line="360" w:lineRule="auto"/>
        <w:jc w:val="both"/>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ετήσιο</w:t>
      </w:r>
      <w:r w:rsidRPr="00D16BEB">
        <w:rPr>
          <w:rFonts w:ascii="Arial" w:eastAsia="Arial" w:hAnsi="Arial" w:cs="Arial"/>
        </w:rPr>
        <w:t xml:space="preserve"> </w:t>
      </w:r>
      <w:r w:rsidRPr="00D16BEB">
        <w:rPr>
          <w:rFonts w:ascii="Arial" w:hAnsi="Arial" w:cs="Arial"/>
        </w:rPr>
        <w:t>προγραμματισμό</w:t>
      </w:r>
      <w:r w:rsidRPr="00D16BEB">
        <w:rPr>
          <w:rFonts w:ascii="Arial" w:eastAsia="Arial" w:hAnsi="Arial" w:cs="Arial"/>
        </w:rPr>
        <w:t xml:space="preserve"> </w:t>
      </w:r>
      <w:r w:rsidRPr="00D16BEB">
        <w:rPr>
          <w:rFonts w:ascii="Arial" w:hAnsi="Arial" w:cs="Arial"/>
        </w:rPr>
        <w:t>προσλήψεων</w:t>
      </w:r>
      <w:r w:rsidRPr="00D16BEB">
        <w:rPr>
          <w:rFonts w:ascii="Arial" w:eastAsia="Arial" w:hAnsi="Arial" w:cs="Arial"/>
        </w:rPr>
        <w:t xml:space="preserve"> </w:t>
      </w:r>
      <w:r w:rsidRPr="00D16BEB">
        <w:rPr>
          <w:rFonts w:ascii="Arial" w:hAnsi="Arial" w:cs="Arial"/>
        </w:rPr>
        <w:t>διοικητικού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Ποιότητας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Στρατηγικού</w:t>
      </w:r>
      <w:r w:rsidRPr="00D16BEB">
        <w:rPr>
          <w:rFonts w:ascii="Arial" w:eastAsia="Arial" w:hAnsi="Arial" w:cs="Arial"/>
        </w:rPr>
        <w:t xml:space="preserve"> </w:t>
      </w:r>
      <w:r w:rsidRPr="00D16BEB">
        <w:rPr>
          <w:rFonts w:ascii="Arial" w:hAnsi="Arial" w:cs="Arial"/>
        </w:rPr>
        <w:t>Σχεδιασμού.</w:t>
      </w:r>
    </w:p>
    <w:p w:rsidR="00BE631F" w:rsidRPr="00D16BEB" w:rsidRDefault="00BE631F" w:rsidP="00BE631F">
      <w:pPr>
        <w:spacing w:line="360" w:lineRule="auto"/>
        <w:jc w:val="both"/>
        <w:rPr>
          <w:rFonts w:ascii="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Συγκεντρώνει</w:t>
      </w:r>
      <w:r w:rsidRPr="00D16BEB">
        <w:rPr>
          <w:rFonts w:ascii="Arial" w:eastAsia="Arial" w:hAnsi="Arial" w:cs="Arial"/>
        </w:rPr>
        <w:t xml:space="preserve"> </w:t>
      </w:r>
      <w:r w:rsidRPr="00D16BEB">
        <w:rPr>
          <w:rFonts w:ascii="Arial" w:hAnsi="Arial" w:cs="Arial"/>
        </w:rPr>
        <w:t>στατιστικά</w:t>
      </w:r>
      <w:r w:rsidRPr="00D16BEB">
        <w:rPr>
          <w:rFonts w:ascii="Arial" w:eastAsia="Arial" w:hAnsi="Arial" w:cs="Arial"/>
        </w:rPr>
        <w:t xml:space="preserve"> </w:t>
      </w:r>
      <w:r w:rsidRPr="00D16BEB">
        <w:rPr>
          <w:rFonts w:ascii="Arial" w:hAnsi="Arial" w:cs="Arial"/>
        </w:rPr>
        <w:t>στοιχεία</w:t>
      </w:r>
      <w:r w:rsidRPr="00D16BEB">
        <w:rPr>
          <w:rFonts w:ascii="Arial" w:eastAsia="Arial" w:hAnsi="Arial" w:cs="Arial"/>
        </w:rPr>
        <w:t xml:space="preserve"> </w:t>
      </w:r>
      <w:r w:rsidRPr="00D16BEB">
        <w:rPr>
          <w:rFonts w:ascii="Arial" w:hAnsi="Arial" w:cs="Arial"/>
        </w:rPr>
        <w:t>τριμήνων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διοικητικού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αποστέλλει</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αρμόδιες</w:t>
      </w:r>
      <w:r w:rsidRPr="00D16BEB">
        <w:rPr>
          <w:rFonts w:ascii="Arial" w:eastAsia="Arial" w:hAnsi="Arial" w:cs="Arial"/>
        </w:rPr>
        <w:t xml:space="preserve"> </w:t>
      </w:r>
      <w:r w:rsidRPr="00D16BEB">
        <w:rPr>
          <w:rFonts w:ascii="Arial" w:hAnsi="Arial" w:cs="Arial"/>
        </w:rPr>
        <w:t>υπηρεσίες.</w:t>
      </w:r>
    </w:p>
    <w:p w:rsidR="00BE631F" w:rsidRPr="00D16BEB" w:rsidRDefault="00BE631F" w:rsidP="00BE631F">
      <w:pPr>
        <w:spacing w:line="360" w:lineRule="auto"/>
        <w:jc w:val="both"/>
        <w:rPr>
          <w:rFonts w:ascii="Arial" w:hAnsi="Arial" w:cs="Arial"/>
        </w:rPr>
      </w:pPr>
      <w:r w:rsidRPr="00D16BEB">
        <w:rPr>
          <w:rFonts w:ascii="Arial" w:hAnsi="Arial" w:cs="Arial"/>
        </w:rPr>
        <w:t>ιι)</w:t>
      </w:r>
      <w:r w:rsidRPr="00D16BEB">
        <w:rPr>
          <w:rFonts w:ascii="Arial" w:eastAsia="Arial" w:hAnsi="Arial" w:cs="Arial"/>
        </w:rPr>
        <w:t xml:space="preserve"> </w:t>
      </w:r>
      <w:r w:rsidRPr="00D16BEB">
        <w:rPr>
          <w:rFonts w:ascii="Arial" w:hAnsi="Arial" w:cs="Arial"/>
        </w:rPr>
        <w:t>Εκδίδει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αποφάσεις</w:t>
      </w:r>
      <w:r w:rsidRPr="00D16BEB">
        <w:rPr>
          <w:rFonts w:ascii="Arial" w:eastAsia="Arial" w:hAnsi="Arial" w:cs="Arial"/>
        </w:rPr>
        <w:t xml:space="preserve"> </w:t>
      </w:r>
      <w:r w:rsidRPr="00D16BEB">
        <w:rPr>
          <w:rFonts w:ascii="Arial" w:hAnsi="Arial" w:cs="Arial"/>
        </w:rPr>
        <w:t>ορισμού</w:t>
      </w:r>
      <w:r w:rsidRPr="00D16BEB">
        <w:rPr>
          <w:rFonts w:ascii="Arial" w:eastAsia="Arial" w:hAnsi="Arial" w:cs="Arial"/>
        </w:rPr>
        <w:t xml:space="preserve"> </w:t>
      </w:r>
      <w:r w:rsidRPr="00D16BEB">
        <w:rPr>
          <w:rFonts w:ascii="Arial" w:hAnsi="Arial" w:cs="Arial"/>
        </w:rPr>
        <w:t>Προϊσταμένων</w:t>
      </w:r>
      <w:r w:rsidRPr="00D16BEB">
        <w:rPr>
          <w:rFonts w:ascii="Arial" w:eastAsia="Arial" w:hAnsi="Arial" w:cs="Arial"/>
        </w:rPr>
        <w:t xml:space="preserve"> </w:t>
      </w:r>
      <w:r w:rsidRPr="00D16BEB">
        <w:rPr>
          <w:rFonts w:ascii="Arial" w:hAnsi="Arial" w:cs="Arial"/>
        </w:rPr>
        <w:t>οργανικών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χορήγηση</w:t>
      </w:r>
      <w:r w:rsidRPr="00D16BEB">
        <w:rPr>
          <w:rFonts w:ascii="Arial" w:eastAsia="Arial" w:hAnsi="Arial" w:cs="Arial"/>
        </w:rPr>
        <w:t xml:space="preserve"> </w:t>
      </w:r>
      <w:r w:rsidRPr="00D16BEB">
        <w:rPr>
          <w:rFonts w:ascii="Arial" w:hAnsi="Arial" w:cs="Arial"/>
        </w:rPr>
        <w:t>επιδομάτων</w:t>
      </w:r>
      <w:r w:rsidRPr="00D16BEB">
        <w:rPr>
          <w:rFonts w:ascii="Arial" w:eastAsia="Arial" w:hAnsi="Arial" w:cs="Arial"/>
        </w:rPr>
        <w:t xml:space="preserve"> </w:t>
      </w:r>
      <w:r w:rsidRPr="00D16BEB">
        <w:rPr>
          <w:rFonts w:ascii="Arial" w:hAnsi="Arial" w:cs="Arial"/>
        </w:rPr>
        <w:t>θέσης</w:t>
      </w:r>
      <w:r w:rsidRPr="00D16BEB">
        <w:rPr>
          <w:rFonts w:ascii="Arial" w:eastAsia="Arial" w:hAnsi="Arial" w:cs="Arial"/>
        </w:rPr>
        <w:t xml:space="preserve"> </w:t>
      </w:r>
      <w:r w:rsidRPr="00D16BEB">
        <w:rPr>
          <w:rFonts w:ascii="Arial" w:hAnsi="Arial" w:cs="Arial"/>
        </w:rPr>
        <w:t>ευθύνης.</w:t>
      </w:r>
    </w:p>
    <w:p w:rsidR="00BE631F" w:rsidRPr="00D16BEB" w:rsidRDefault="00BE631F" w:rsidP="00BE631F">
      <w:pPr>
        <w:spacing w:line="360" w:lineRule="auto"/>
        <w:jc w:val="both"/>
        <w:rPr>
          <w:rFonts w:ascii="Arial" w:hAnsi="Arial" w:cs="Arial"/>
        </w:rPr>
      </w:pPr>
      <w:r w:rsidRPr="00D16BEB">
        <w:rPr>
          <w:rFonts w:ascii="Arial" w:hAnsi="Arial" w:cs="Arial"/>
        </w:rPr>
        <w:t>ιαια)</w:t>
      </w:r>
      <w:r w:rsidRPr="00D16BEB">
        <w:rPr>
          <w:rFonts w:ascii="Arial" w:eastAsia="Arial" w:hAnsi="Arial" w:cs="Arial"/>
        </w:rPr>
        <w:t xml:space="preserve"> </w:t>
      </w:r>
      <w:r w:rsidRPr="00D16BEB">
        <w:rPr>
          <w:rFonts w:ascii="Arial" w:hAnsi="Arial" w:cs="Arial"/>
        </w:rPr>
        <w:t>Συντάσσει</w:t>
      </w:r>
      <w:r w:rsidRPr="00D16BEB">
        <w:rPr>
          <w:rFonts w:ascii="Arial" w:eastAsia="Arial" w:hAnsi="Arial" w:cs="Arial"/>
        </w:rPr>
        <w:t xml:space="preserve"> </w:t>
      </w:r>
      <w:r w:rsidRPr="00D16BEB">
        <w:rPr>
          <w:rFonts w:ascii="Arial" w:hAnsi="Arial" w:cs="Arial"/>
        </w:rPr>
        <w:t>υπηρεσιακά</w:t>
      </w:r>
      <w:r w:rsidRPr="00D16BEB">
        <w:rPr>
          <w:rFonts w:ascii="Arial" w:eastAsia="Arial" w:hAnsi="Arial" w:cs="Arial"/>
        </w:rPr>
        <w:t xml:space="preserve"> </w:t>
      </w:r>
      <w:r w:rsidRPr="00D16BEB">
        <w:rPr>
          <w:rFonts w:ascii="Arial" w:hAnsi="Arial" w:cs="Arial"/>
        </w:rPr>
        <w:t>σημειώματα</w:t>
      </w:r>
      <w:r w:rsidRPr="00D16BEB">
        <w:rPr>
          <w:rFonts w:ascii="Arial" w:eastAsia="Arial" w:hAnsi="Arial" w:cs="Arial"/>
        </w:rPr>
        <w:t xml:space="preserve"> </w:t>
      </w:r>
      <w:r w:rsidRPr="00D16BEB">
        <w:rPr>
          <w:rFonts w:ascii="Arial" w:hAnsi="Arial" w:cs="Arial"/>
        </w:rPr>
        <w:t>προς</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αρμόδια</w:t>
      </w:r>
      <w:r w:rsidRPr="00D16BEB">
        <w:rPr>
          <w:rFonts w:ascii="Arial" w:eastAsia="Arial" w:hAnsi="Arial" w:cs="Arial"/>
        </w:rPr>
        <w:t xml:space="preserve"> </w:t>
      </w:r>
      <w:r w:rsidRPr="00D16BEB">
        <w:rPr>
          <w:rFonts w:ascii="Arial" w:hAnsi="Arial" w:cs="Arial"/>
        </w:rPr>
        <w:t>υπηρεσιακά</w:t>
      </w:r>
      <w:r w:rsidRPr="00D16BEB">
        <w:rPr>
          <w:rFonts w:ascii="Arial" w:eastAsia="Arial" w:hAnsi="Arial" w:cs="Arial"/>
        </w:rPr>
        <w:t xml:space="preserve"> </w:t>
      </w:r>
      <w:r w:rsidRPr="00D16BEB">
        <w:rPr>
          <w:rFonts w:ascii="Arial" w:hAnsi="Arial" w:cs="Arial"/>
        </w:rPr>
        <w:t>συμβούλια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επιλογές</w:t>
      </w:r>
      <w:r w:rsidRPr="00D16BEB">
        <w:rPr>
          <w:rFonts w:ascii="Arial" w:eastAsia="Arial" w:hAnsi="Arial" w:cs="Arial"/>
        </w:rPr>
        <w:t xml:space="preserve"> </w:t>
      </w:r>
      <w:r w:rsidRPr="00D16BEB">
        <w:rPr>
          <w:rFonts w:ascii="Arial" w:hAnsi="Arial" w:cs="Arial"/>
        </w:rPr>
        <w:t>προϊσταμένων</w:t>
      </w:r>
      <w:r w:rsidRPr="00D16BEB">
        <w:rPr>
          <w:rFonts w:ascii="Arial" w:eastAsia="Arial" w:hAnsi="Arial" w:cs="Arial"/>
        </w:rPr>
        <w:t xml:space="preserve"> </w:t>
      </w:r>
      <w:r w:rsidRPr="00D16BEB">
        <w:rPr>
          <w:rFonts w:ascii="Arial" w:hAnsi="Arial" w:cs="Arial"/>
        </w:rPr>
        <w:t>Γενικών</w:t>
      </w:r>
      <w:r w:rsidRPr="00D16BEB">
        <w:rPr>
          <w:rFonts w:ascii="Arial" w:eastAsia="Arial" w:hAnsi="Arial" w:cs="Arial"/>
        </w:rPr>
        <w:t xml:space="preserve"> </w:t>
      </w:r>
      <w:r w:rsidRPr="00D16BEB">
        <w:rPr>
          <w:rFonts w:ascii="Arial" w:hAnsi="Arial" w:cs="Arial"/>
        </w:rPr>
        <w:t>Διευθύνσεων,</w:t>
      </w:r>
      <w:r w:rsidRPr="00D16BEB">
        <w:rPr>
          <w:rFonts w:ascii="Arial" w:eastAsia="Arial" w:hAnsi="Arial" w:cs="Arial"/>
        </w:rPr>
        <w:t xml:space="preserve"> </w:t>
      </w:r>
      <w:r w:rsidRPr="00D16BEB">
        <w:rPr>
          <w:rFonts w:ascii="Arial" w:hAnsi="Arial" w:cs="Arial"/>
        </w:rPr>
        <w:t>Διευθύνσεων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Τμημάτων.</w:t>
      </w:r>
    </w:p>
    <w:p w:rsidR="00BE631F" w:rsidRPr="00D16BEB" w:rsidRDefault="00BE631F" w:rsidP="00BE631F">
      <w:pPr>
        <w:spacing w:line="360" w:lineRule="auto"/>
        <w:jc w:val="both"/>
        <w:rPr>
          <w:rFonts w:ascii="Arial" w:hAnsi="Arial" w:cs="Arial"/>
        </w:rPr>
      </w:pPr>
      <w:r w:rsidRPr="00D16BEB">
        <w:rPr>
          <w:rFonts w:ascii="Arial" w:hAnsi="Arial" w:cs="Arial"/>
        </w:rPr>
        <w:t>ιβιβ)</w:t>
      </w:r>
      <w:r w:rsidRPr="00D16BEB">
        <w:rPr>
          <w:rFonts w:ascii="Arial" w:eastAsia="Arial" w:hAnsi="Arial" w:cs="Arial"/>
        </w:rPr>
        <w:t xml:space="preserve"> </w:t>
      </w:r>
      <w:r w:rsidRPr="00D16BEB">
        <w:rPr>
          <w:rFonts w:ascii="Arial" w:hAnsi="Arial" w:cs="Arial"/>
        </w:rPr>
        <w:t>Αποστέλλει</w:t>
      </w:r>
      <w:r w:rsidRPr="00D16BEB">
        <w:rPr>
          <w:rFonts w:ascii="Arial" w:eastAsia="Arial" w:hAnsi="Arial" w:cs="Arial"/>
        </w:rPr>
        <w:t xml:space="preserve"> </w:t>
      </w:r>
      <w:r w:rsidRPr="00D16BEB">
        <w:rPr>
          <w:rFonts w:ascii="Arial" w:hAnsi="Arial" w:cs="Arial"/>
        </w:rPr>
        <w:t>στοιχεία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απόψεις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Υπηρεσίας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δικαστήρια</w:t>
      </w:r>
      <w:r w:rsidRPr="00D16BEB">
        <w:rPr>
          <w:rFonts w:ascii="Arial" w:eastAsia="Arial" w:hAnsi="Arial" w:cs="Arial"/>
        </w:rPr>
        <w:t xml:space="preserve"> </w:t>
      </w:r>
      <w:r w:rsidRPr="00D16BEB">
        <w:rPr>
          <w:rFonts w:ascii="Arial" w:hAnsi="Arial" w:cs="Arial"/>
        </w:rPr>
        <w:t>επί</w:t>
      </w:r>
      <w:r w:rsidRPr="00D16BEB">
        <w:rPr>
          <w:rFonts w:ascii="Arial" w:eastAsia="Arial" w:hAnsi="Arial" w:cs="Arial"/>
        </w:rPr>
        <w:t xml:space="preserve"> </w:t>
      </w:r>
      <w:r w:rsidRPr="00D16BEB">
        <w:rPr>
          <w:rFonts w:ascii="Arial" w:hAnsi="Arial" w:cs="Arial"/>
        </w:rPr>
        <w:t>προσφυγών</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αιτήσεων</w:t>
      </w:r>
      <w:r w:rsidRPr="00D16BEB">
        <w:rPr>
          <w:rFonts w:ascii="Arial" w:eastAsia="Arial" w:hAnsi="Arial" w:cs="Arial"/>
        </w:rPr>
        <w:t xml:space="preserve"> </w:t>
      </w:r>
      <w:r w:rsidRPr="00D16BEB">
        <w:rPr>
          <w:rFonts w:ascii="Arial" w:hAnsi="Arial" w:cs="Arial"/>
        </w:rPr>
        <w:t>ακυρώσεως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υποθέσεις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άπτονται</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αρμοδιότητας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ιγιγ)</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διαδικασία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ανάδειξη</w:t>
      </w:r>
      <w:r w:rsidRPr="00D16BEB">
        <w:rPr>
          <w:rFonts w:ascii="Arial" w:eastAsia="Arial" w:hAnsi="Arial" w:cs="Arial"/>
        </w:rPr>
        <w:t xml:space="preserve"> </w:t>
      </w:r>
      <w:r w:rsidRPr="00D16BEB">
        <w:rPr>
          <w:rFonts w:ascii="Arial" w:hAnsi="Arial" w:cs="Arial"/>
        </w:rPr>
        <w:t>αιρετών</w:t>
      </w:r>
      <w:r w:rsidRPr="00D16BEB">
        <w:rPr>
          <w:rFonts w:ascii="Arial" w:eastAsia="Arial" w:hAnsi="Arial" w:cs="Arial"/>
        </w:rPr>
        <w:t xml:space="preserve"> </w:t>
      </w:r>
      <w:r w:rsidRPr="00D16BEB">
        <w:rPr>
          <w:rFonts w:ascii="Arial" w:hAnsi="Arial" w:cs="Arial"/>
        </w:rPr>
        <w:t>εκπροσώπων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Κεντρικού</w:t>
      </w:r>
      <w:r w:rsidRPr="00D16BEB">
        <w:rPr>
          <w:rFonts w:ascii="Arial" w:eastAsia="Arial" w:hAnsi="Arial" w:cs="Arial"/>
        </w:rPr>
        <w:t xml:space="preserve"> </w:t>
      </w:r>
      <w:r w:rsidRPr="00D16BEB">
        <w:rPr>
          <w:rFonts w:ascii="Arial" w:hAnsi="Arial" w:cs="Arial"/>
        </w:rPr>
        <w:t>Υπηρεσιακού</w:t>
      </w:r>
      <w:r w:rsidRPr="00D16BEB">
        <w:rPr>
          <w:rFonts w:ascii="Arial" w:eastAsia="Arial" w:hAnsi="Arial" w:cs="Arial"/>
        </w:rPr>
        <w:t xml:space="preserve"> </w:t>
      </w:r>
      <w:r w:rsidRPr="00D16BEB">
        <w:rPr>
          <w:rFonts w:ascii="Arial" w:hAnsi="Arial" w:cs="Arial"/>
        </w:rPr>
        <w:t>Συμβουλίου</w:t>
      </w:r>
      <w:r w:rsidRPr="00D16BEB">
        <w:rPr>
          <w:rFonts w:ascii="Arial" w:eastAsia="Arial" w:hAnsi="Arial" w:cs="Arial"/>
        </w:rPr>
        <w:t xml:space="preserve"> </w:t>
      </w:r>
      <w:r w:rsidRPr="00D16BEB">
        <w:rPr>
          <w:rFonts w:ascii="Arial" w:hAnsi="Arial" w:cs="Arial"/>
        </w:rPr>
        <w:t>Διοικητικού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(ΚΥΣΔΙΠ).</w:t>
      </w:r>
    </w:p>
    <w:p w:rsidR="00BE631F" w:rsidRPr="00D16BEB" w:rsidRDefault="00BE631F" w:rsidP="00BE631F">
      <w:pPr>
        <w:spacing w:line="360" w:lineRule="auto"/>
        <w:jc w:val="both"/>
        <w:rPr>
          <w:rFonts w:ascii="Arial" w:hAnsi="Arial" w:cs="Arial"/>
        </w:rPr>
      </w:pPr>
      <w:r w:rsidRPr="00D16BEB">
        <w:rPr>
          <w:rFonts w:ascii="Arial" w:hAnsi="Arial" w:cs="Arial"/>
        </w:rPr>
        <w:t>ιδιδ)</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πειθαρχικά</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υπαλλήλων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Κεντρικής</w:t>
      </w:r>
      <w:r w:rsidRPr="00D16BEB">
        <w:rPr>
          <w:rFonts w:ascii="Arial" w:eastAsia="Arial" w:hAnsi="Arial" w:cs="Arial"/>
        </w:rPr>
        <w:t xml:space="preserve"> </w:t>
      </w:r>
      <w:r w:rsidRPr="00D16BEB">
        <w:rPr>
          <w:rFonts w:ascii="Arial" w:hAnsi="Arial" w:cs="Arial"/>
        </w:rPr>
        <w:t>Υπηρεσίας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ιειε)</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Περιφερειακών</w:t>
      </w:r>
      <w:r w:rsidRPr="00D16BEB">
        <w:rPr>
          <w:rFonts w:ascii="Arial" w:eastAsia="Arial" w:hAnsi="Arial" w:cs="Arial"/>
        </w:rPr>
        <w:t xml:space="preserve"> </w:t>
      </w:r>
      <w:r w:rsidRPr="00D16BEB">
        <w:rPr>
          <w:rFonts w:ascii="Arial" w:hAnsi="Arial" w:cs="Arial"/>
        </w:rPr>
        <w:t>Υπηρεσιών</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υπηρεσιακής</w:t>
      </w:r>
      <w:r w:rsidRPr="00D16BEB">
        <w:rPr>
          <w:rFonts w:ascii="Arial" w:eastAsia="Arial" w:hAnsi="Arial" w:cs="Arial"/>
        </w:rPr>
        <w:t xml:space="preserve"> </w:t>
      </w:r>
      <w:r w:rsidRPr="00D16BEB">
        <w:rPr>
          <w:rFonts w:ascii="Arial" w:hAnsi="Arial" w:cs="Arial"/>
        </w:rPr>
        <w:t>κατάστασης</w:t>
      </w:r>
      <w:r w:rsidRPr="00D16BEB">
        <w:rPr>
          <w:rFonts w:ascii="Arial" w:eastAsia="Arial" w:hAnsi="Arial" w:cs="Arial"/>
        </w:rPr>
        <w:t xml:space="preserve"> </w:t>
      </w:r>
      <w:r w:rsidRPr="00D16BEB">
        <w:rPr>
          <w:rFonts w:ascii="Arial" w:hAnsi="Arial" w:cs="Arial"/>
        </w:rPr>
        <w:t>διοικητικού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μονίμου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ΙΔΑΧ</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Περιφερειακών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eastAsia="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Πραγματοποιεί</w:t>
      </w:r>
      <w:r w:rsidRPr="00D16BEB">
        <w:rPr>
          <w:rFonts w:ascii="Arial" w:eastAsia="Arial" w:hAnsi="Arial" w:cs="Arial"/>
        </w:rPr>
        <w:t xml:space="preserve"> </w:t>
      </w:r>
      <w:r w:rsidRPr="00D16BEB">
        <w:rPr>
          <w:rFonts w:ascii="Arial" w:hAnsi="Arial" w:cs="Arial"/>
        </w:rPr>
        <w:t>διορισμούς,</w:t>
      </w:r>
      <w:r w:rsidRPr="00D16BEB">
        <w:rPr>
          <w:rFonts w:ascii="Arial" w:eastAsia="Arial" w:hAnsi="Arial" w:cs="Arial"/>
        </w:rPr>
        <w:t xml:space="preserve"> </w:t>
      </w:r>
      <w:r w:rsidRPr="00D16BEB">
        <w:rPr>
          <w:rFonts w:ascii="Arial" w:hAnsi="Arial" w:cs="Arial"/>
        </w:rPr>
        <w:t>μονιμοποιήσεις,</w:t>
      </w:r>
      <w:r w:rsidRPr="00D16BEB">
        <w:rPr>
          <w:rFonts w:ascii="Arial" w:eastAsia="Arial" w:hAnsi="Arial" w:cs="Arial"/>
        </w:rPr>
        <w:t xml:space="preserve"> </w:t>
      </w:r>
      <w:r w:rsidRPr="00D16BEB">
        <w:rPr>
          <w:rFonts w:ascii="Arial" w:hAnsi="Arial" w:cs="Arial"/>
        </w:rPr>
        <w:t>αποσπάσεις,</w:t>
      </w:r>
      <w:r w:rsidRPr="00D16BEB">
        <w:rPr>
          <w:rFonts w:ascii="Arial" w:eastAsia="Arial" w:hAnsi="Arial" w:cs="Arial"/>
        </w:rPr>
        <w:t xml:space="preserve"> </w:t>
      </w:r>
      <w:r w:rsidRPr="00D16BEB">
        <w:rPr>
          <w:rFonts w:ascii="Arial" w:hAnsi="Arial" w:cs="Arial"/>
        </w:rPr>
        <w:t>μεταθέσεις,</w:t>
      </w:r>
      <w:r w:rsidRPr="00D16BEB">
        <w:rPr>
          <w:rFonts w:ascii="Arial" w:eastAsia="Arial" w:hAnsi="Arial" w:cs="Arial"/>
        </w:rPr>
        <w:t xml:space="preserve"> </w:t>
      </w:r>
      <w:r w:rsidRPr="00D16BEB">
        <w:rPr>
          <w:rFonts w:ascii="Arial" w:hAnsi="Arial" w:cs="Arial"/>
        </w:rPr>
        <w:t>μετατάξεις,</w:t>
      </w:r>
      <w:r w:rsidRPr="00D16BEB">
        <w:rPr>
          <w:rFonts w:ascii="Arial" w:eastAsia="Arial" w:hAnsi="Arial" w:cs="Arial"/>
        </w:rPr>
        <w:t xml:space="preserve"> </w:t>
      </w:r>
      <w:r w:rsidRPr="00D16BEB">
        <w:rPr>
          <w:rFonts w:ascii="Arial" w:hAnsi="Arial" w:cs="Arial"/>
        </w:rPr>
        <w:t>αναγνώριση</w:t>
      </w:r>
      <w:r w:rsidRPr="00D16BEB">
        <w:rPr>
          <w:rFonts w:ascii="Arial" w:eastAsia="Arial" w:hAnsi="Arial" w:cs="Arial"/>
        </w:rPr>
        <w:t xml:space="preserve"> </w:t>
      </w:r>
      <w:r w:rsidRPr="00D16BEB">
        <w:rPr>
          <w:rFonts w:ascii="Arial" w:hAnsi="Arial" w:cs="Arial"/>
        </w:rPr>
        <w:t>προϋπηρεσιών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βαθμολογική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μισθολογική</w:t>
      </w:r>
      <w:r w:rsidRPr="00D16BEB">
        <w:rPr>
          <w:rFonts w:ascii="Arial" w:eastAsia="Arial" w:hAnsi="Arial" w:cs="Arial"/>
        </w:rPr>
        <w:t xml:space="preserve"> </w:t>
      </w:r>
      <w:r w:rsidRPr="00D16BEB">
        <w:rPr>
          <w:rFonts w:ascii="Arial" w:hAnsi="Arial" w:cs="Arial"/>
        </w:rPr>
        <w:t>εξέλιξη,</w:t>
      </w:r>
      <w:r w:rsidRPr="00D16BEB">
        <w:rPr>
          <w:rFonts w:ascii="Arial" w:eastAsia="Arial" w:hAnsi="Arial" w:cs="Arial"/>
        </w:rPr>
        <w:t xml:space="preserve"> </w:t>
      </w:r>
      <w:r w:rsidRPr="00D16BEB">
        <w:rPr>
          <w:rFonts w:ascii="Arial" w:hAnsi="Arial" w:cs="Arial"/>
        </w:rPr>
        <w:t>κατατάξεις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βαθμούς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μισθολογικά</w:t>
      </w:r>
      <w:r w:rsidRPr="00D16BEB">
        <w:rPr>
          <w:rFonts w:ascii="Arial" w:eastAsia="Arial" w:hAnsi="Arial" w:cs="Arial"/>
        </w:rPr>
        <w:t xml:space="preserve"> </w:t>
      </w:r>
      <w:r w:rsidRPr="00D16BEB">
        <w:rPr>
          <w:rFonts w:ascii="Arial" w:hAnsi="Arial" w:cs="Arial"/>
        </w:rPr>
        <w:t>κλιμάκια,</w:t>
      </w:r>
      <w:r w:rsidRPr="00D16BEB">
        <w:rPr>
          <w:rFonts w:ascii="Arial" w:eastAsia="Arial" w:hAnsi="Arial" w:cs="Arial"/>
        </w:rPr>
        <w:t xml:space="preserve"> </w:t>
      </w:r>
      <w:r w:rsidRPr="00D16BEB">
        <w:rPr>
          <w:rFonts w:ascii="Arial" w:hAnsi="Arial" w:cs="Arial"/>
        </w:rPr>
        <w:t>αποδοχή</w:t>
      </w:r>
      <w:r w:rsidRPr="00D16BEB">
        <w:rPr>
          <w:rFonts w:ascii="Arial" w:eastAsia="Arial" w:hAnsi="Arial" w:cs="Arial"/>
        </w:rPr>
        <w:t xml:space="preserve"> </w:t>
      </w:r>
      <w:r w:rsidRPr="00D16BEB">
        <w:rPr>
          <w:rFonts w:ascii="Arial" w:hAnsi="Arial" w:cs="Arial"/>
        </w:rPr>
        <w:t>παραιτήσεων,</w:t>
      </w:r>
      <w:r w:rsidRPr="00D16BEB">
        <w:rPr>
          <w:rFonts w:ascii="Arial" w:eastAsia="Arial" w:hAnsi="Arial" w:cs="Arial"/>
        </w:rPr>
        <w:t xml:space="preserve"> </w:t>
      </w:r>
      <w:r w:rsidRPr="00D16BEB">
        <w:rPr>
          <w:rFonts w:ascii="Arial" w:hAnsi="Arial" w:cs="Arial"/>
        </w:rPr>
        <w:t>απολύσεις</w:t>
      </w:r>
      <w:r w:rsidRPr="00D16BEB">
        <w:rPr>
          <w:rFonts w:ascii="Arial" w:eastAsia="Arial" w:hAnsi="Arial" w:cs="Arial"/>
        </w:rPr>
        <w:t xml:space="preserve"> </w:t>
      </w:r>
      <w:r w:rsidRPr="00D16BEB">
        <w:rPr>
          <w:rFonts w:ascii="Arial" w:hAnsi="Arial" w:cs="Arial"/>
        </w:rPr>
        <w:t>λόγω</w:t>
      </w:r>
      <w:r w:rsidRPr="00D16BEB">
        <w:rPr>
          <w:rFonts w:ascii="Arial" w:eastAsia="Arial" w:hAnsi="Arial" w:cs="Arial"/>
        </w:rPr>
        <w:t xml:space="preserve"> </w:t>
      </w:r>
      <w:r w:rsidRPr="00D16BEB">
        <w:rPr>
          <w:rFonts w:ascii="Arial" w:hAnsi="Arial" w:cs="Arial"/>
        </w:rPr>
        <w:t>35ετούς</w:t>
      </w:r>
      <w:r w:rsidRPr="00D16BEB">
        <w:rPr>
          <w:rFonts w:ascii="Arial" w:eastAsia="Arial" w:hAnsi="Arial" w:cs="Arial"/>
        </w:rPr>
        <w:t xml:space="preserve"> </w:t>
      </w:r>
      <w:r w:rsidRPr="00D16BEB">
        <w:rPr>
          <w:rFonts w:ascii="Arial" w:hAnsi="Arial" w:cs="Arial"/>
        </w:rPr>
        <w:t>υπηρεσίας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ορίου</w:t>
      </w:r>
      <w:r w:rsidRPr="00D16BEB">
        <w:rPr>
          <w:rFonts w:ascii="Arial" w:eastAsia="Arial" w:hAnsi="Arial" w:cs="Arial"/>
        </w:rPr>
        <w:t xml:space="preserve"> </w:t>
      </w:r>
      <w:r w:rsidRPr="00D16BEB">
        <w:rPr>
          <w:rFonts w:ascii="Arial" w:hAnsi="Arial" w:cs="Arial"/>
        </w:rPr>
        <w:t>ηλικίας,</w:t>
      </w:r>
      <w:r w:rsidRPr="00D16BEB">
        <w:rPr>
          <w:rFonts w:ascii="Arial" w:eastAsia="Arial" w:hAnsi="Arial" w:cs="Arial"/>
        </w:rPr>
        <w:t xml:space="preserve"> </w:t>
      </w:r>
      <w:r w:rsidRPr="00D16BEB">
        <w:rPr>
          <w:rFonts w:ascii="Arial" w:hAnsi="Arial" w:cs="Arial"/>
        </w:rPr>
        <w:t>σωματικής</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πνευματικής</w:t>
      </w:r>
      <w:r w:rsidRPr="00D16BEB">
        <w:rPr>
          <w:rFonts w:ascii="Arial" w:eastAsia="Arial" w:hAnsi="Arial" w:cs="Arial"/>
        </w:rPr>
        <w:t xml:space="preserve"> </w:t>
      </w:r>
      <w:r w:rsidRPr="00D16BEB">
        <w:rPr>
          <w:rFonts w:ascii="Arial" w:hAnsi="Arial" w:cs="Arial"/>
        </w:rPr>
        <w:t>ανικανότητας.</w:t>
      </w:r>
      <w:r w:rsidRPr="00D16BEB">
        <w:rPr>
          <w:rFonts w:ascii="Arial" w:eastAsia="Arial" w:hAnsi="Arial" w:cs="Arial"/>
        </w:rPr>
        <w:t xml:space="preserve"> </w:t>
      </w:r>
      <w:r w:rsidRPr="00D16BEB">
        <w:rPr>
          <w:rFonts w:ascii="Arial" w:hAnsi="Arial" w:cs="Arial"/>
        </w:rPr>
        <w:t>Τηρεί</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ατομικούς</w:t>
      </w:r>
      <w:r w:rsidRPr="00D16BEB">
        <w:rPr>
          <w:rFonts w:ascii="Arial" w:eastAsia="Arial" w:hAnsi="Arial" w:cs="Arial"/>
        </w:rPr>
        <w:t xml:space="preserve"> </w:t>
      </w:r>
      <w:r w:rsidRPr="00D16BEB">
        <w:rPr>
          <w:rFonts w:ascii="Arial" w:hAnsi="Arial" w:cs="Arial"/>
        </w:rPr>
        <w:t>φακέλους.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Διαβιβάζει</w:t>
      </w:r>
      <w:r w:rsidRPr="00D16BEB">
        <w:rPr>
          <w:rFonts w:ascii="Arial" w:eastAsia="Arial" w:hAnsi="Arial" w:cs="Arial"/>
        </w:rPr>
        <w:t xml:space="preserve"> </w:t>
      </w:r>
      <w:r w:rsidRPr="00D16BEB">
        <w:rPr>
          <w:rFonts w:ascii="Arial" w:hAnsi="Arial" w:cs="Arial"/>
        </w:rPr>
        <w:t>αιτήσεις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εισηγήσεις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όσα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απαιτείται</w:t>
      </w:r>
      <w:r w:rsidRPr="00D16BEB">
        <w:rPr>
          <w:rFonts w:ascii="Arial" w:eastAsia="Arial" w:hAnsi="Arial" w:cs="Arial"/>
        </w:rPr>
        <w:t xml:space="preserve"> </w:t>
      </w:r>
      <w:r w:rsidRPr="00D16BEB">
        <w:rPr>
          <w:rFonts w:ascii="Arial" w:hAnsi="Arial" w:cs="Arial"/>
        </w:rPr>
        <w:t>γνώμη</w:t>
      </w:r>
      <w:r w:rsidRPr="00D16BEB">
        <w:rPr>
          <w:rFonts w:ascii="Arial" w:eastAsia="Arial" w:hAnsi="Arial" w:cs="Arial"/>
        </w:rPr>
        <w:t xml:space="preserve"> – </w:t>
      </w:r>
      <w:r w:rsidRPr="00D16BEB">
        <w:rPr>
          <w:rFonts w:ascii="Arial" w:hAnsi="Arial" w:cs="Arial"/>
        </w:rPr>
        <w:t>απόφαση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Κεντρικού</w:t>
      </w:r>
      <w:r w:rsidRPr="00D16BEB">
        <w:rPr>
          <w:rFonts w:ascii="Arial" w:eastAsia="Arial" w:hAnsi="Arial" w:cs="Arial"/>
        </w:rPr>
        <w:t xml:space="preserve"> </w:t>
      </w:r>
      <w:r w:rsidRPr="00D16BEB">
        <w:rPr>
          <w:rFonts w:ascii="Arial" w:hAnsi="Arial" w:cs="Arial"/>
        </w:rPr>
        <w:t>Υπηρεσιακού</w:t>
      </w:r>
      <w:r w:rsidRPr="00D16BEB">
        <w:rPr>
          <w:rFonts w:ascii="Arial" w:eastAsia="Arial" w:hAnsi="Arial" w:cs="Arial"/>
        </w:rPr>
        <w:t xml:space="preserve"> </w:t>
      </w:r>
      <w:r w:rsidRPr="00D16BEB">
        <w:rPr>
          <w:rFonts w:ascii="Arial" w:hAnsi="Arial" w:cs="Arial"/>
        </w:rPr>
        <w:t>Συμβουλίου</w:t>
      </w:r>
      <w:r w:rsidRPr="00D16BEB">
        <w:rPr>
          <w:rFonts w:ascii="Arial" w:eastAsia="Arial" w:hAnsi="Arial" w:cs="Arial"/>
        </w:rPr>
        <w:t xml:space="preserve"> </w:t>
      </w:r>
      <w:r w:rsidRPr="00D16BEB">
        <w:rPr>
          <w:rFonts w:ascii="Arial" w:hAnsi="Arial" w:cs="Arial"/>
        </w:rPr>
        <w:t>Διοικητικού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(Κ.Υ.Σ.ΔΙ.Π.)</w:t>
      </w:r>
    </w:p>
    <w:p w:rsidR="00BE631F" w:rsidRPr="00D16BEB" w:rsidRDefault="00BE631F" w:rsidP="00BE631F">
      <w:pPr>
        <w:tabs>
          <w:tab w:val="left" w:pos="0"/>
        </w:tabs>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πειθαρχικά</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υπαλλήλων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παρέχει</w:t>
      </w:r>
      <w:r w:rsidRPr="00D16BEB">
        <w:rPr>
          <w:rFonts w:ascii="Arial" w:eastAsia="Arial" w:hAnsi="Arial" w:cs="Arial"/>
        </w:rPr>
        <w:t xml:space="preserve"> </w:t>
      </w:r>
      <w:r w:rsidRPr="00D16BEB">
        <w:rPr>
          <w:rFonts w:ascii="Arial" w:hAnsi="Arial" w:cs="Arial"/>
        </w:rPr>
        <w:t>απόψεις</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διοικητικά</w:t>
      </w:r>
      <w:r w:rsidRPr="00D16BEB">
        <w:rPr>
          <w:rFonts w:ascii="Arial" w:eastAsia="Arial" w:hAnsi="Arial" w:cs="Arial"/>
        </w:rPr>
        <w:t xml:space="preserve"> </w:t>
      </w:r>
      <w:r w:rsidRPr="00D16BEB">
        <w:rPr>
          <w:rFonts w:ascii="Arial" w:hAnsi="Arial" w:cs="Arial"/>
        </w:rPr>
        <w:t>δικαστήρια</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κατανομή</w:t>
      </w:r>
      <w:r w:rsidRPr="00D16BEB">
        <w:rPr>
          <w:rFonts w:ascii="Arial" w:eastAsia="Arial" w:hAnsi="Arial" w:cs="Arial"/>
        </w:rPr>
        <w:t xml:space="preserve"> </w:t>
      </w:r>
      <w:r w:rsidRPr="00D16BEB">
        <w:rPr>
          <w:rFonts w:ascii="Arial" w:hAnsi="Arial" w:cs="Arial"/>
        </w:rPr>
        <w:t>θέσεων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τοποθέτηση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ανά</w:t>
      </w:r>
      <w:r w:rsidRPr="00D16BEB">
        <w:rPr>
          <w:rFonts w:ascii="Arial" w:eastAsia="Arial" w:hAnsi="Arial" w:cs="Arial"/>
        </w:rPr>
        <w:t xml:space="preserve"> </w:t>
      </w:r>
      <w:r w:rsidRPr="00D16BEB">
        <w:rPr>
          <w:rFonts w:ascii="Arial" w:hAnsi="Arial" w:cs="Arial"/>
        </w:rPr>
        <w:t>νομό</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Ποιότητας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Στρατηγικού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Συντονισμού.</w:t>
      </w:r>
    </w:p>
    <w:p w:rsidR="00BE631F" w:rsidRPr="00D16BEB" w:rsidRDefault="00BE631F" w:rsidP="00BE631F">
      <w:pPr>
        <w:spacing w:line="360" w:lineRule="auto"/>
        <w:jc w:val="both"/>
        <w:rPr>
          <w:rFonts w:ascii="Arial" w:eastAsia="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προγραμματισμό</w:t>
      </w:r>
      <w:r w:rsidRPr="00D16BEB">
        <w:rPr>
          <w:rFonts w:ascii="Arial" w:eastAsia="Arial" w:hAnsi="Arial" w:cs="Arial"/>
        </w:rPr>
        <w:t xml:space="preserve"> </w:t>
      </w:r>
      <w:r w:rsidRPr="00D16BEB">
        <w:rPr>
          <w:rFonts w:ascii="Arial" w:hAnsi="Arial" w:cs="Arial"/>
        </w:rPr>
        <w:t>προσλήψεων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Ποιότητας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εκτελεί</w:t>
      </w:r>
      <w:r w:rsidRPr="00D16BEB">
        <w:rPr>
          <w:rFonts w:ascii="Arial" w:eastAsia="Arial" w:hAnsi="Arial" w:cs="Arial"/>
        </w:rPr>
        <w:t xml:space="preserve"> </w:t>
      </w:r>
      <w:r w:rsidRPr="00D16BEB">
        <w:rPr>
          <w:rFonts w:ascii="Arial" w:hAnsi="Arial" w:cs="Arial"/>
        </w:rPr>
        <w:t>όλες</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διαδικασίες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Κ.Υ.Σ.ΔΙ.Π.</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επιλογή</w:t>
      </w:r>
      <w:r w:rsidRPr="00D16BEB">
        <w:rPr>
          <w:rFonts w:ascii="Arial" w:eastAsia="Arial" w:hAnsi="Arial" w:cs="Arial"/>
        </w:rPr>
        <w:t xml:space="preserve"> </w:t>
      </w:r>
      <w:r w:rsidRPr="00D16BEB">
        <w:rPr>
          <w:rFonts w:ascii="Arial" w:hAnsi="Arial" w:cs="Arial"/>
        </w:rPr>
        <w:t>προϊσταμένων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Διοικητικής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Οικονομικής</w:t>
      </w:r>
      <w:r w:rsidRPr="00D16BEB">
        <w:rPr>
          <w:rFonts w:ascii="Arial" w:eastAsia="Arial" w:hAnsi="Arial" w:cs="Arial"/>
        </w:rPr>
        <w:t xml:space="preserve"> </w:t>
      </w:r>
      <w:r w:rsidRPr="00D16BEB">
        <w:rPr>
          <w:rFonts w:ascii="Arial" w:hAnsi="Arial" w:cs="Arial"/>
        </w:rPr>
        <w:t>Υποστήριξης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Περιφερειακών</w:t>
      </w:r>
      <w:r w:rsidRPr="00D16BEB">
        <w:rPr>
          <w:rFonts w:ascii="Arial" w:eastAsia="Arial" w:hAnsi="Arial" w:cs="Arial"/>
        </w:rPr>
        <w:t xml:space="preserve"> </w:t>
      </w:r>
      <w:r w:rsidRPr="00D16BEB">
        <w:rPr>
          <w:rFonts w:ascii="Arial" w:hAnsi="Arial" w:cs="Arial"/>
        </w:rPr>
        <w:t>Διευθύνσεων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καταρτίζει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αποφάσεις</w:t>
      </w:r>
      <w:r w:rsidRPr="00D16BEB">
        <w:rPr>
          <w:rFonts w:ascii="Arial" w:eastAsia="Arial" w:hAnsi="Arial" w:cs="Arial"/>
        </w:rPr>
        <w:t xml:space="preserve"> </w:t>
      </w:r>
      <w:r w:rsidRPr="00D16BEB">
        <w:rPr>
          <w:rFonts w:ascii="Arial" w:hAnsi="Arial" w:cs="Arial"/>
        </w:rPr>
        <w:t>τοποθέτησής</w:t>
      </w:r>
      <w:r w:rsidRPr="00D16BEB">
        <w:rPr>
          <w:rFonts w:ascii="Arial" w:eastAsia="Arial" w:hAnsi="Arial" w:cs="Arial"/>
        </w:rPr>
        <w:t xml:space="preserve"> </w:t>
      </w:r>
      <w:r w:rsidRPr="00D16BEB">
        <w:rPr>
          <w:rFonts w:ascii="Arial" w:hAnsi="Arial" w:cs="Arial"/>
        </w:rPr>
        <w:t>τους</w:t>
      </w:r>
    </w:p>
    <w:p w:rsidR="00BE631F" w:rsidRPr="00D16BEB" w:rsidRDefault="00BE631F" w:rsidP="00BE631F">
      <w:pPr>
        <w:spacing w:line="360" w:lineRule="auto"/>
        <w:jc w:val="both"/>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Συγκροτεί</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Περιφερειακά</w:t>
      </w:r>
      <w:r w:rsidRPr="00D16BEB">
        <w:rPr>
          <w:rFonts w:ascii="Arial" w:eastAsia="Arial" w:hAnsi="Arial" w:cs="Arial"/>
        </w:rPr>
        <w:t xml:space="preserve"> </w:t>
      </w:r>
      <w:r w:rsidRPr="00D16BEB">
        <w:rPr>
          <w:rFonts w:ascii="Arial" w:hAnsi="Arial" w:cs="Arial"/>
        </w:rPr>
        <w:t>Υπηρεσιακά</w:t>
      </w:r>
      <w:r w:rsidRPr="00D16BEB">
        <w:rPr>
          <w:rFonts w:ascii="Arial" w:eastAsia="Arial" w:hAnsi="Arial" w:cs="Arial"/>
        </w:rPr>
        <w:t xml:space="preserve"> </w:t>
      </w:r>
      <w:r w:rsidRPr="00D16BEB">
        <w:rPr>
          <w:rFonts w:ascii="Arial" w:hAnsi="Arial" w:cs="Arial"/>
        </w:rPr>
        <w:t>Συμβούλια</w:t>
      </w:r>
      <w:r w:rsidRPr="00D16BEB">
        <w:rPr>
          <w:rFonts w:ascii="Arial" w:eastAsia="Arial" w:hAnsi="Arial" w:cs="Arial"/>
        </w:rPr>
        <w:t xml:space="preserve"> </w:t>
      </w:r>
      <w:r w:rsidRPr="00D16BEB">
        <w:rPr>
          <w:rFonts w:ascii="Arial" w:hAnsi="Arial" w:cs="Arial"/>
        </w:rPr>
        <w:t>Διοικητικού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(Π.Υ.Σ.ΔΙ.Π.)</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έδρα</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Περιφερειακής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ορίζει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μέλη</w:t>
      </w:r>
      <w:r w:rsidRPr="00D16BEB">
        <w:rPr>
          <w:rFonts w:ascii="Arial" w:eastAsia="Arial" w:hAnsi="Arial" w:cs="Arial"/>
        </w:rPr>
        <w:t xml:space="preserve"> </w:t>
      </w:r>
      <w:r w:rsidRPr="00D16BEB">
        <w:rPr>
          <w:rFonts w:ascii="Arial" w:hAnsi="Arial" w:cs="Arial"/>
        </w:rPr>
        <w:t>τους</w:t>
      </w:r>
    </w:p>
    <w:p w:rsidR="00BE631F" w:rsidRPr="00D16BEB" w:rsidRDefault="00BE631F" w:rsidP="00BE631F">
      <w:pPr>
        <w:spacing w:line="360" w:lineRule="auto"/>
        <w:jc w:val="both"/>
        <w:rPr>
          <w:rFonts w:ascii="Arial" w:eastAsia="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Ορίζει</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εκκαθαριστές</w:t>
      </w:r>
      <w:r w:rsidRPr="00D16BEB">
        <w:rPr>
          <w:rFonts w:ascii="Arial" w:eastAsia="Arial" w:hAnsi="Arial" w:cs="Arial"/>
        </w:rPr>
        <w:t xml:space="preserve"> </w:t>
      </w:r>
      <w:r w:rsidRPr="00D16BEB">
        <w:rPr>
          <w:rFonts w:ascii="Arial" w:hAnsi="Arial" w:cs="Arial"/>
        </w:rPr>
        <w:t>αποδοχών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ιι)</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Βιβλιοθηκών,</w:t>
      </w:r>
      <w:r w:rsidRPr="00D16BEB">
        <w:rPr>
          <w:rFonts w:ascii="Arial" w:eastAsia="Arial" w:hAnsi="Arial" w:cs="Arial"/>
        </w:rPr>
        <w:t xml:space="preserve"> </w:t>
      </w:r>
      <w:r w:rsidRPr="00D16BEB">
        <w:rPr>
          <w:rFonts w:ascii="Arial" w:hAnsi="Arial" w:cs="Arial"/>
        </w:rPr>
        <w:t>ΓΑΚ</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Εποπτευόμενων</w:t>
      </w:r>
      <w:r w:rsidRPr="00D16BEB">
        <w:rPr>
          <w:rFonts w:ascii="Arial" w:eastAsia="Arial" w:hAnsi="Arial" w:cs="Arial"/>
        </w:rPr>
        <w:t xml:space="preserve"> </w:t>
      </w:r>
      <w:r w:rsidRPr="00D16BEB">
        <w:rPr>
          <w:rFonts w:ascii="Arial" w:hAnsi="Arial" w:cs="Arial"/>
        </w:rPr>
        <w:t>Φορέων</w:t>
      </w:r>
    </w:p>
    <w:p w:rsidR="00BE631F" w:rsidRPr="00D16BEB" w:rsidRDefault="00BE631F" w:rsidP="00BE631F">
      <w:pPr>
        <w:spacing w:line="360" w:lineRule="auto"/>
        <w:jc w:val="both"/>
        <w:rPr>
          <w:rFonts w:ascii="Arial" w:eastAsia="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Εφαρμόζει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σχετικές</w:t>
      </w:r>
      <w:r w:rsidRPr="00D16BEB">
        <w:rPr>
          <w:rFonts w:ascii="Arial" w:eastAsia="Arial" w:hAnsi="Arial" w:cs="Arial"/>
        </w:rPr>
        <w:t xml:space="preserve"> </w:t>
      </w:r>
      <w:r w:rsidRPr="00D16BEB">
        <w:rPr>
          <w:rFonts w:ascii="Arial" w:hAnsi="Arial" w:cs="Arial"/>
        </w:rPr>
        <w:t>διατάξεις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Εθνικής</w:t>
      </w:r>
      <w:r w:rsidRPr="00D16BEB">
        <w:rPr>
          <w:rFonts w:ascii="Arial" w:eastAsia="Arial" w:hAnsi="Arial" w:cs="Arial"/>
        </w:rPr>
        <w:t xml:space="preserve"> </w:t>
      </w:r>
      <w:r w:rsidRPr="00D16BEB">
        <w:rPr>
          <w:rFonts w:ascii="Arial" w:hAnsi="Arial" w:cs="Arial"/>
        </w:rPr>
        <w:t>Βιβλιοθήκης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Ελλάδας,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Δημοσίων</w:t>
      </w:r>
      <w:r w:rsidRPr="00D16BEB">
        <w:rPr>
          <w:rFonts w:ascii="Arial" w:eastAsia="Arial" w:hAnsi="Arial" w:cs="Arial"/>
        </w:rPr>
        <w:t xml:space="preserve"> </w:t>
      </w:r>
      <w:r w:rsidRPr="00D16BEB">
        <w:rPr>
          <w:rFonts w:ascii="Arial" w:hAnsi="Arial" w:cs="Arial"/>
        </w:rPr>
        <w:t>Βιβλιοθηκών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Γενικών</w:t>
      </w:r>
      <w:r w:rsidRPr="00D16BEB">
        <w:rPr>
          <w:rFonts w:ascii="Arial" w:eastAsia="Arial" w:hAnsi="Arial" w:cs="Arial"/>
        </w:rPr>
        <w:t xml:space="preserve"> </w:t>
      </w:r>
      <w:r w:rsidRPr="00D16BEB">
        <w:rPr>
          <w:rFonts w:ascii="Arial" w:hAnsi="Arial" w:cs="Arial"/>
        </w:rPr>
        <w:t>Αρχείων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Κράτους.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εποπτεία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υφιστάμενων</w:t>
      </w:r>
      <w:r w:rsidRPr="00D16BEB">
        <w:rPr>
          <w:rFonts w:ascii="Arial" w:eastAsia="Arial" w:hAnsi="Arial" w:cs="Arial"/>
        </w:rPr>
        <w:t xml:space="preserve">  </w:t>
      </w:r>
      <w:r w:rsidRPr="00D16BEB">
        <w:rPr>
          <w:rFonts w:ascii="Arial" w:hAnsi="Arial" w:cs="Arial"/>
        </w:rPr>
        <w:t>Νομικών</w:t>
      </w:r>
      <w:r w:rsidRPr="00D16BEB">
        <w:rPr>
          <w:rFonts w:ascii="Arial" w:eastAsia="Arial" w:hAnsi="Arial" w:cs="Arial"/>
        </w:rPr>
        <w:t xml:space="preserve"> </w:t>
      </w:r>
      <w:r w:rsidRPr="00D16BEB">
        <w:rPr>
          <w:rFonts w:ascii="Arial" w:hAnsi="Arial" w:cs="Arial"/>
        </w:rPr>
        <w:t>Προσώπων</w:t>
      </w:r>
      <w:r w:rsidRPr="00D16BEB">
        <w:rPr>
          <w:rFonts w:ascii="Arial" w:eastAsia="Arial" w:hAnsi="Arial" w:cs="Arial"/>
        </w:rPr>
        <w:t xml:space="preserve">  </w:t>
      </w:r>
      <w:r w:rsidRPr="00D16BEB">
        <w:rPr>
          <w:rFonts w:ascii="Arial" w:hAnsi="Arial" w:cs="Arial"/>
        </w:rPr>
        <w:t>Δημοσίου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Ιδιωτικού</w:t>
      </w:r>
      <w:r w:rsidRPr="00D16BEB">
        <w:rPr>
          <w:rFonts w:ascii="Arial" w:eastAsia="Arial" w:hAnsi="Arial" w:cs="Arial"/>
        </w:rPr>
        <w:t xml:space="preserve"> </w:t>
      </w:r>
      <w:r w:rsidRPr="00D16BEB">
        <w:rPr>
          <w:rFonts w:ascii="Arial" w:hAnsi="Arial" w:cs="Arial"/>
        </w:rPr>
        <w:t>Δικαίου,</w:t>
      </w:r>
      <w:r w:rsidRPr="00D16BEB">
        <w:rPr>
          <w:rFonts w:ascii="Arial" w:eastAsia="Arial" w:hAnsi="Arial" w:cs="Arial"/>
        </w:rPr>
        <w:t xml:space="preserve"> </w:t>
      </w:r>
      <w:r w:rsidRPr="00D16BEB">
        <w:rPr>
          <w:rFonts w:ascii="Arial" w:hAnsi="Arial" w:cs="Arial"/>
        </w:rPr>
        <w:t>εκτός</w:t>
      </w:r>
      <w:r w:rsidRPr="00D16BEB">
        <w:rPr>
          <w:rFonts w:ascii="Arial" w:eastAsia="Arial" w:hAnsi="Arial" w:cs="Arial"/>
        </w:rPr>
        <w:t xml:space="preserve"> </w:t>
      </w:r>
      <w:r w:rsidRPr="00D16BEB">
        <w:rPr>
          <w:rFonts w:ascii="Arial" w:hAnsi="Arial" w:cs="Arial"/>
        </w:rPr>
        <w:t>εκείνων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ανήκουν</w:t>
      </w:r>
      <w:r w:rsidRPr="00D16BEB">
        <w:rPr>
          <w:rFonts w:ascii="Arial" w:eastAsia="Arial" w:hAnsi="Arial" w:cs="Arial"/>
        </w:rPr>
        <w:t xml:space="preserve"> </w:t>
      </w:r>
      <w:r w:rsidRPr="00D16BEB">
        <w:rPr>
          <w:rFonts w:ascii="Arial" w:hAnsi="Arial" w:cs="Arial"/>
        </w:rPr>
        <w:t>εξ</w:t>
      </w:r>
      <w:r w:rsidRPr="00D16BEB">
        <w:rPr>
          <w:rFonts w:ascii="Arial" w:eastAsia="Arial" w:hAnsi="Arial" w:cs="Arial"/>
        </w:rPr>
        <w:t xml:space="preserve"> </w:t>
      </w:r>
      <w:r w:rsidRPr="00D16BEB">
        <w:rPr>
          <w:rFonts w:ascii="Arial" w:hAnsi="Arial" w:cs="Arial"/>
        </w:rPr>
        <w:t>αντικειμένου</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καθ</w:t>
      </w:r>
      <w:r w:rsidRPr="00D16BEB">
        <w:rPr>
          <w:rFonts w:ascii="Arial" w:eastAsia="Arial" w:hAnsi="Arial" w:cs="Arial"/>
        </w:rPr>
        <w:t xml:space="preserve"> </w:t>
      </w:r>
      <w:r w:rsidRPr="00D16BEB">
        <w:rPr>
          <w:rFonts w:ascii="Arial" w:hAnsi="Arial" w:cs="Arial"/>
        </w:rPr>
        <w:t>ύλην</w:t>
      </w:r>
      <w:r w:rsidRPr="00D16BEB">
        <w:rPr>
          <w:rFonts w:ascii="Arial" w:eastAsia="Arial" w:hAnsi="Arial" w:cs="Arial"/>
        </w:rPr>
        <w:t xml:space="preserve"> </w:t>
      </w:r>
      <w:r w:rsidRPr="00D16BEB">
        <w:rPr>
          <w:rFonts w:ascii="Arial" w:hAnsi="Arial" w:cs="Arial"/>
        </w:rPr>
        <w:t>αρμοδιότητα</w:t>
      </w:r>
      <w:r w:rsidRPr="00D16BEB">
        <w:rPr>
          <w:rFonts w:ascii="Arial" w:eastAsia="Arial" w:hAnsi="Arial" w:cs="Arial"/>
        </w:rPr>
        <w:t xml:space="preserve"> </w:t>
      </w:r>
      <w:r w:rsidRPr="00D16BEB">
        <w:rPr>
          <w:rFonts w:ascii="Arial" w:hAnsi="Arial" w:cs="Arial"/>
        </w:rPr>
        <w:t>άλλων</w:t>
      </w:r>
      <w:r w:rsidRPr="00D16BEB">
        <w:rPr>
          <w:rFonts w:ascii="Arial" w:eastAsia="Arial" w:hAnsi="Arial" w:cs="Arial"/>
        </w:rPr>
        <w:t xml:space="preserve"> </w:t>
      </w:r>
      <w:r w:rsidRPr="00D16BEB">
        <w:rPr>
          <w:rFonts w:ascii="Arial" w:hAnsi="Arial" w:cs="Arial"/>
        </w:rPr>
        <w:t>Δ/νσεων,</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οποιωνδήποτε</w:t>
      </w:r>
      <w:r w:rsidRPr="00D16BEB">
        <w:rPr>
          <w:rFonts w:ascii="Arial" w:eastAsia="Arial" w:hAnsi="Arial" w:cs="Arial"/>
        </w:rPr>
        <w:t xml:space="preserve"> </w:t>
      </w:r>
      <w:r w:rsidRPr="00D16BEB">
        <w:rPr>
          <w:rFonts w:ascii="Arial" w:hAnsi="Arial" w:cs="Arial"/>
        </w:rPr>
        <w:t>άλλων</w:t>
      </w:r>
      <w:r w:rsidRPr="00D16BEB">
        <w:rPr>
          <w:rFonts w:ascii="Arial" w:eastAsia="Arial" w:hAnsi="Arial" w:cs="Arial"/>
        </w:rPr>
        <w:t xml:space="preserve"> </w:t>
      </w:r>
      <w:r w:rsidRPr="00D16BEB">
        <w:rPr>
          <w:rFonts w:ascii="Arial" w:hAnsi="Arial" w:cs="Arial"/>
        </w:rPr>
        <w:t>συσταθούν</w:t>
      </w:r>
      <w:r w:rsidRPr="00D16BEB">
        <w:rPr>
          <w:rFonts w:ascii="Arial" w:eastAsia="Arial" w:hAnsi="Arial" w:cs="Arial"/>
        </w:rPr>
        <w:t xml:space="preserve"> </w:t>
      </w:r>
      <w:r w:rsidRPr="00D16BEB">
        <w:rPr>
          <w:rFonts w:ascii="Arial" w:hAnsi="Arial" w:cs="Arial"/>
        </w:rPr>
        <w:t>εφεξής</w:t>
      </w:r>
      <w:r w:rsidRPr="00D16BEB">
        <w:rPr>
          <w:rFonts w:ascii="Arial" w:eastAsia="Arial" w:hAnsi="Arial" w:cs="Arial"/>
        </w:rPr>
        <w:t xml:space="preserve"> </w:t>
      </w:r>
      <w:r w:rsidRPr="00D16BEB">
        <w:rPr>
          <w:rFonts w:ascii="Arial" w:hAnsi="Arial" w:cs="Arial"/>
        </w:rPr>
        <w:t>ανεξάρτητα</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νομική</w:t>
      </w:r>
      <w:r w:rsidRPr="00D16BEB">
        <w:rPr>
          <w:rFonts w:ascii="Arial" w:eastAsia="Arial" w:hAnsi="Arial" w:cs="Arial"/>
        </w:rPr>
        <w:t xml:space="preserve"> </w:t>
      </w:r>
      <w:r w:rsidRPr="00D16BEB">
        <w:rPr>
          <w:rFonts w:ascii="Arial" w:hAnsi="Arial" w:cs="Arial"/>
        </w:rPr>
        <w:t>μορφή</w:t>
      </w:r>
      <w:r w:rsidRPr="00D16BEB">
        <w:rPr>
          <w:rFonts w:ascii="Arial" w:eastAsia="Arial" w:hAnsi="Arial" w:cs="Arial"/>
        </w:rPr>
        <w:t xml:space="preserve"> </w:t>
      </w:r>
      <w:r w:rsidRPr="00D16BEB">
        <w:rPr>
          <w:rFonts w:ascii="Arial" w:hAnsi="Arial" w:cs="Arial"/>
        </w:rPr>
        <w:t>τους.</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εποπτεία</w:t>
      </w:r>
      <w:r w:rsidRPr="00D16BEB">
        <w:rPr>
          <w:rFonts w:ascii="Arial" w:eastAsia="Arial" w:hAnsi="Arial" w:cs="Arial"/>
        </w:rPr>
        <w:t xml:space="preserve"> </w:t>
      </w:r>
      <w:r w:rsidRPr="00D16BEB">
        <w:rPr>
          <w:rFonts w:ascii="Arial" w:hAnsi="Arial" w:cs="Arial"/>
        </w:rPr>
        <w:t>αυτοτελών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αρμοδιότητας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δ)</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Πρωτοκόλλου,</w:t>
      </w:r>
      <w:r w:rsidRPr="00D16BEB">
        <w:rPr>
          <w:rFonts w:ascii="Arial" w:eastAsia="Arial" w:hAnsi="Arial" w:cs="Arial"/>
        </w:rPr>
        <w:t xml:space="preserve"> </w:t>
      </w:r>
      <w:r w:rsidRPr="00D16BEB">
        <w:rPr>
          <w:rFonts w:ascii="Arial" w:hAnsi="Arial" w:cs="Arial"/>
        </w:rPr>
        <w:t>Αρχείων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Μέριμνας</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Έχει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ευθύνη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εισερχόμενης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εξερχόμενης</w:t>
      </w:r>
      <w:r w:rsidRPr="00D16BEB">
        <w:rPr>
          <w:rFonts w:ascii="Arial" w:eastAsia="Arial" w:hAnsi="Arial" w:cs="Arial"/>
        </w:rPr>
        <w:t xml:space="preserve"> </w:t>
      </w:r>
      <w:r w:rsidRPr="00D16BEB">
        <w:rPr>
          <w:rFonts w:ascii="Arial" w:hAnsi="Arial" w:cs="Arial"/>
        </w:rPr>
        <w:t>αλληλογραφίας</w:t>
      </w:r>
      <w:r w:rsidRPr="00D16BEB">
        <w:rPr>
          <w:rFonts w:ascii="Arial" w:eastAsia="Arial" w:hAnsi="Arial" w:cs="Arial"/>
        </w:rPr>
        <w:t xml:space="preserve"> </w:t>
      </w:r>
      <w:r w:rsidRPr="00D16BEB">
        <w:rPr>
          <w:rFonts w:ascii="Arial" w:hAnsi="Arial" w:cs="Arial"/>
        </w:rPr>
        <w:t>(κοινής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συστημένης),</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αναπαραγωγή</w:t>
      </w:r>
      <w:r w:rsidRPr="00D16BEB">
        <w:rPr>
          <w:rFonts w:ascii="Arial" w:eastAsia="Arial" w:hAnsi="Arial" w:cs="Arial"/>
        </w:rPr>
        <w:t xml:space="preserve"> </w:t>
      </w:r>
      <w:r w:rsidRPr="00D16BEB">
        <w:rPr>
          <w:rFonts w:ascii="Arial" w:hAnsi="Arial" w:cs="Arial"/>
        </w:rPr>
        <w:t>αντιγράφων,</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επικύρωση</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εξερχόμενων</w:t>
      </w:r>
      <w:r w:rsidRPr="00D16BEB">
        <w:rPr>
          <w:rFonts w:ascii="Arial" w:eastAsia="Arial" w:hAnsi="Arial" w:cs="Arial"/>
        </w:rPr>
        <w:t xml:space="preserve"> </w:t>
      </w:r>
      <w:r w:rsidRPr="00D16BEB">
        <w:rPr>
          <w:rFonts w:ascii="Arial" w:hAnsi="Arial" w:cs="Arial"/>
        </w:rPr>
        <w:t>εγγράφων,</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δημοσίευση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παρακολούθηση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προς</w:t>
      </w:r>
      <w:r w:rsidRPr="00D16BEB">
        <w:rPr>
          <w:rFonts w:ascii="Arial" w:eastAsia="Arial" w:hAnsi="Arial" w:cs="Arial"/>
        </w:rPr>
        <w:t xml:space="preserve"> </w:t>
      </w:r>
      <w:r w:rsidRPr="00D16BEB">
        <w:rPr>
          <w:rFonts w:ascii="Arial" w:hAnsi="Arial" w:cs="Arial"/>
        </w:rPr>
        <w:t>δημοσίευση</w:t>
      </w:r>
      <w:r w:rsidRPr="00D16BEB">
        <w:rPr>
          <w:rFonts w:ascii="Arial" w:eastAsia="Arial" w:hAnsi="Arial" w:cs="Arial"/>
        </w:rPr>
        <w:t xml:space="preserve"> </w:t>
      </w:r>
      <w:r w:rsidRPr="00D16BEB">
        <w:rPr>
          <w:rFonts w:ascii="Arial" w:hAnsi="Arial" w:cs="Arial"/>
        </w:rPr>
        <w:t>εγγράφων,</w:t>
      </w:r>
      <w:r w:rsidRPr="00D16BEB">
        <w:rPr>
          <w:rFonts w:ascii="Arial" w:eastAsia="Arial" w:hAnsi="Arial" w:cs="Arial"/>
        </w:rPr>
        <w:t xml:space="preserve"> </w:t>
      </w:r>
      <w:r w:rsidRPr="00D16BEB">
        <w:rPr>
          <w:rFonts w:ascii="Arial" w:hAnsi="Arial" w:cs="Arial"/>
        </w:rPr>
        <w:t>Π.Δ.,</w:t>
      </w:r>
      <w:r w:rsidRPr="00D16BEB">
        <w:rPr>
          <w:rFonts w:ascii="Arial" w:eastAsia="Arial" w:hAnsi="Arial" w:cs="Arial"/>
        </w:rPr>
        <w:t xml:space="preserve"> </w:t>
      </w:r>
      <w:r w:rsidRPr="00D16BEB">
        <w:rPr>
          <w:rFonts w:ascii="Arial" w:hAnsi="Arial" w:cs="Arial"/>
        </w:rPr>
        <w:t>Νόμων,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Υπουργείο.</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Τηρεί</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Γενικό</w:t>
      </w:r>
      <w:r w:rsidRPr="00D16BEB">
        <w:rPr>
          <w:rFonts w:ascii="Arial" w:eastAsia="Arial" w:hAnsi="Arial" w:cs="Arial"/>
        </w:rPr>
        <w:t xml:space="preserve"> </w:t>
      </w:r>
      <w:r w:rsidRPr="00D16BEB">
        <w:rPr>
          <w:rFonts w:ascii="Arial" w:hAnsi="Arial" w:cs="Arial"/>
        </w:rPr>
        <w:t>Αρχείο</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Διευθύνσεων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Κεντρικής</w:t>
      </w:r>
      <w:r w:rsidRPr="00D16BEB">
        <w:rPr>
          <w:rFonts w:ascii="Arial" w:eastAsia="Arial" w:hAnsi="Arial" w:cs="Arial"/>
        </w:rPr>
        <w:t xml:space="preserve"> </w:t>
      </w:r>
      <w:r w:rsidRPr="00D16BEB">
        <w:rPr>
          <w:rFonts w:ascii="Arial" w:hAnsi="Arial" w:cs="Arial"/>
        </w:rPr>
        <w:t>Υπηρεσίας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Διεκπεραιώνει</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υπηρεσιακά</w:t>
      </w:r>
      <w:r w:rsidRPr="00D16BEB">
        <w:rPr>
          <w:rFonts w:ascii="Arial" w:eastAsia="Arial" w:hAnsi="Arial" w:cs="Arial"/>
        </w:rPr>
        <w:t xml:space="preserve"> </w:t>
      </w:r>
      <w:r w:rsidRPr="00D16BEB">
        <w:rPr>
          <w:rFonts w:ascii="Arial" w:hAnsi="Arial" w:cs="Arial"/>
        </w:rPr>
        <w:t>κινητά</w:t>
      </w:r>
      <w:r w:rsidRPr="00D16BEB">
        <w:rPr>
          <w:rFonts w:ascii="Arial" w:eastAsia="Arial" w:hAnsi="Arial" w:cs="Arial"/>
        </w:rPr>
        <w:t xml:space="preserve"> </w:t>
      </w:r>
      <w:r w:rsidRPr="00D16BEB">
        <w:rPr>
          <w:rFonts w:ascii="Arial" w:hAnsi="Arial" w:cs="Arial"/>
        </w:rPr>
        <w:t>τηλέφωνα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(νέες</w:t>
      </w:r>
      <w:r w:rsidRPr="00D16BEB">
        <w:rPr>
          <w:rFonts w:ascii="Arial" w:eastAsia="Arial" w:hAnsi="Arial" w:cs="Arial"/>
        </w:rPr>
        <w:t xml:space="preserve"> </w:t>
      </w:r>
      <w:r w:rsidRPr="00D16BEB">
        <w:rPr>
          <w:rFonts w:ascii="Arial" w:hAnsi="Arial" w:cs="Arial"/>
        </w:rPr>
        <w:t>συνδέσεις,</w:t>
      </w:r>
      <w:r w:rsidRPr="00D16BEB">
        <w:rPr>
          <w:rFonts w:ascii="Arial" w:eastAsia="Arial" w:hAnsi="Arial" w:cs="Arial"/>
        </w:rPr>
        <w:t xml:space="preserve"> </w:t>
      </w:r>
      <w:r w:rsidRPr="00D16BEB">
        <w:rPr>
          <w:rFonts w:ascii="Arial" w:hAnsi="Arial" w:cs="Arial"/>
        </w:rPr>
        <w:t>μεταφορές</w:t>
      </w:r>
      <w:r w:rsidRPr="00D16BEB">
        <w:rPr>
          <w:rFonts w:ascii="Arial" w:eastAsia="Arial" w:hAnsi="Arial" w:cs="Arial"/>
        </w:rPr>
        <w:t xml:space="preserve"> </w:t>
      </w:r>
      <w:r w:rsidRPr="00D16BEB">
        <w:rPr>
          <w:rFonts w:ascii="Arial" w:hAnsi="Arial" w:cs="Arial"/>
        </w:rPr>
        <w:t>συνδέσεων</w:t>
      </w:r>
      <w:r w:rsidRPr="00D16BEB">
        <w:rPr>
          <w:rFonts w:ascii="Arial" w:eastAsia="Arial" w:hAnsi="Arial" w:cs="Arial"/>
        </w:rPr>
        <w:t xml:space="preserve"> </w:t>
      </w:r>
      <w:r w:rsidRPr="00D16BEB">
        <w:rPr>
          <w:rFonts w:ascii="Arial" w:hAnsi="Arial" w:cs="Arial"/>
        </w:rPr>
        <w:t>διακοπές,</w:t>
      </w:r>
      <w:r w:rsidRPr="00D16BEB">
        <w:rPr>
          <w:rFonts w:ascii="Arial" w:eastAsia="Arial" w:hAnsi="Arial" w:cs="Arial"/>
        </w:rPr>
        <w:t xml:space="preserve"> </w:t>
      </w:r>
      <w:r w:rsidRPr="00D16BEB">
        <w:rPr>
          <w:rFonts w:ascii="Arial" w:hAnsi="Arial" w:cs="Arial"/>
        </w:rPr>
        <w:t>εξόφληση</w:t>
      </w:r>
      <w:r w:rsidRPr="00D16BEB">
        <w:rPr>
          <w:rFonts w:ascii="Arial" w:eastAsia="Arial" w:hAnsi="Arial" w:cs="Arial"/>
        </w:rPr>
        <w:t xml:space="preserve"> </w:t>
      </w:r>
      <w:r w:rsidRPr="00D16BEB">
        <w:rPr>
          <w:rFonts w:ascii="Arial" w:hAnsi="Arial" w:cs="Arial"/>
        </w:rPr>
        <w:t>λογαριασμών,</w:t>
      </w:r>
      <w:r w:rsidRPr="00D16BEB">
        <w:rPr>
          <w:rFonts w:ascii="Arial" w:eastAsia="Arial" w:hAnsi="Arial" w:cs="Arial"/>
        </w:rPr>
        <w:t xml:space="preserve"> </w:t>
      </w:r>
      <w:r w:rsidRPr="00D16BEB">
        <w:rPr>
          <w:rFonts w:ascii="Arial" w:hAnsi="Arial" w:cs="Arial"/>
        </w:rPr>
        <w:t>φραγές,</w:t>
      </w:r>
      <w:r w:rsidRPr="00D16BEB">
        <w:rPr>
          <w:rFonts w:ascii="Arial" w:eastAsia="Arial" w:hAnsi="Arial" w:cs="Arial"/>
        </w:rPr>
        <w:t xml:space="preserve"> </w:t>
      </w:r>
      <w:r w:rsidRPr="00D16BEB">
        <w:rPr>
          <w:rFonts w:ascii="Arial" w:hAnsi="Arial" w:cs="Arial"/>
        </w:rPr>
        <w:t>συσκευές</w:t>
      </w:r>
      <w:r w:rsidRPr="00D16BEB">
        <w:rPr>
          <w:rFonts w:ascii="Arial" w:eastAsia="Arial" w:hAnsi="Arial" w:cs="Arial"/>
        </w:rPr>
        <w:t xml:space="preserve"> </w:t>
      </w:r>
      <w:r w:rsidRPr="00D16BEB">
        <w:rPr>
          <w:rFonts w:ascii="Arial" w:hAnsi="Arial" w:cs="Arial"/>
        </w:rPr>
        <w:t>κλπ)</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Καταρτίζει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επικαιροποιεί</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τηλεφωνικό</w:t>
      </w:r>
      <w:r w:rsidRPr="00D16BEB">
        <w:rPr>
          <w:rFonts w:ascii="Arial" w:eastAsia="Arial" w:hAnsi="Arial" w:cs="Arial"/>
        </w:rPr>
        <w:t xml:space="preserve"> </w:t>
      </w:r>
      <w:r w:rsidRPr="00D16BEB">
        <w:rPr>
          <w:rFonts w:ascii="Arial" w:hAnsi="Arial" w:cs="Arial"/>
        </w:rPr>
        <w:t>κατάλογο</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πινακίδες</w:t>
      </w:r>
      <w:r w:rsidRPr="00D16BEB">
        <w:rPr>
          <w:rFonts w:ascii="Arial" w:eastAsia="Arial" w:hAnsi="Arial" w:cs="Arial"/>
        </w:rPr>
        <w:t xml:space="preserve"> </w:t>
      </w:r>
      <w:r w:rsidRPr="00D16BEB">
        <w:rPr>
          <w:rFonts w:ascii="Arial" w:hAnsi="Arial" w:cs="Arial"/>
        </w:rPr>
        <w:t>ονοματοθεσίας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γραφείων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Διαχειρίζεται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αποθήκη</w:t>
      </w:r>
      <w:r w:rsidRPr="00D16BEB">
        <w:rPr>
          <w:rFonts w:ascii="Arial" w:eastAsia="Arial" w:hAnsi="Arial" w:cs="Arial"/>
        </w:rPr>
        <w:t xml:space="preserve"> </w:t>
      </w:r>
      <w:r w:rsidRPr="00D16BEB">
        <w:rPr>
          <w:rFonts w:ascii="Arial" w:hAnsi="Arial" w:cs="Arial"/>
        </w:rPr>
        <w:t>αναλώσιμων</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υπόγειο</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υπαίθριο</w:t>
      </w:r>
      <w:r w:rsidRPr="00D16BEB">
        <w:rPr>
          <w:rFonts w:ascii="Arial" w:eastAsia="Arial" w:hAnsi="Arial" w:cs="Arial"/>
        </w:rPr>
        <w:t xml:space="preserve"> </w:t>
      </w:r>
      <w:r w:rsidRPr="00D16BEB">
        <w:rPr>
          <w:rFonts w:ascii="Arial" w:hAnsi="Arial" w:cs="Arial"/>
        </w:rPr>
        <w:t>χώρο</w:t>
      </w:r>
      <w:r w:rsidRPr="00D16BEB">
        <w:rPr>
          <w:rFonts w:ascii="Arial" w:eastAsia="Arial" w:hAnsi="Arial" w:cs="Arial"/>
        </w:rPr>
        <w:t xml:space="preserve"> </w:t>
      </w:r>
      <w:r w:rsidRPr="00D16BEB">
        <w:rPr>
          <w:rFonts w:ascii="Arial" w:hAnsi="Arial" w:cs="Arial"/>
        </w:rPr>
        <w:t>στάθμευσης.</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Διαχειρίζεται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συντήρηση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κρατικών</w:t>
      </w:r>
      <w:r w:rsidRPr="00D16BEB">
        <w:rPr>
          <w:rFonts w:ascii="Arial" w:eastAsia="Arial" w:hAnsi="Arial" w:cs="Arial"/>
        </w:rPr>
        <w:t xml:space="preserve"> </w:t>
      </w:r>
      <w:r w:rsidRPr="00D16BEB">
        <w:rPr>
          <w:rFonts w:ascii="Arial" w:hAnsi="Arial" w:cs="Arial"/>
        </w:rPr>
        <w:t>αυτοκινήτων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ανήκουν</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Υπουργείο</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προγραμματίζει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καθημερινή</w:t>
      </w:r>
      <w:r w:rsidRPr="00D16BEB">
        <w:rPr>
          <w:rFonts w:ascii="Arial" w:eastAsia="Arial" w:hAnsi="Arial" w:cs="Arial"/>
        </w:rPr>
        <w:t xml:space="preserve"> </w:t>
      </w:r>
      <w:r w:rsidRPr="00D16BEB">
        <w:rPr>
          <w:rFonts w:ascii="Arial" w:hAnsi="Arial" w:cs="Arial"/>
        </w:rPr>
        <w:t>βάση</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δρομολόγια</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σύμφωνα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υπηρεσιακές</w:t>
      </w:r>
      <w:r w:rsidRPr="00D16BEB">
        <w:rPr>
          <w:rFonts w:ascii="Arial" w:eastAsia="Arial" w:hAnsi="Arial" w:cs="Arial"/>
        </w:rPr>
        <w:t xml:space="preserve"> </w:t>
      </w:r>
      <w:r w:rsidRPr="00D16BEB">
        <w:rPr>
          <w:rFonts w:ascii="Arial" w:hAnsi="Arial" w:cs="Arial"/>
        </w:rPr>
        <w:t>ανάγκες.</w:t>
      </w:r>
    </w:p>
    <w:p w:rsidR="00BE631F" w:rsidRPr="00D16BEB" w:rsidRDefault="00BE631F" w:rsidP="00BE631F">
      <w:pPr>
        <w:spacing w:line="360" w:lineRule="auto"/>
        <w:jc w:val="both"/>
        <w:rPr>
          <w:rFonts w:ascii="Arial" w:eastAsia="Arial" w:hAnsi="Arial" w:cs="Arial"/>
        </w:rPr>
      </w:pPr>
      <w:r w:rsidRPr="00D16BEB">
        <w:rPr>
          <w:rFonts w:ascii="Arial" w:hAnsi="Arial" w:cs="Arial"/>
        </w:rPr>
        <w:lastRenderedPageBreak/>
        <w:t>ζζ)</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προσβασιμότητα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ΑμΕΑ</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t>χώρους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541371" w:rsidRDefault="00BE631F" w:rsidP="00BE631F">
      <w:pPr>
        <w:pStyle w:val="2"/>
        <w:rPr>
          <w:rFonts w:ascii="Arial" w:hAnsi="Arial" w:cs="Arial"/>
          <w:i/>
          <w:iCs/>
          <w:sz w:val="22"/>
          <w:szCs w:val="22"/>
        </w:rPr>
      </w:pPr>
      <w:bookmarkStart w:id="88" w:name="__RefHeading__441_754173924"/>
      <w:bookmarkStart w:id="89" w:name="_Toc319407882"/>
      <w:bookmarkEnd w:id="88"/>
      <w:r w:rsidRPr="00D16BEB">
        <w:rPr>
          <w:rFonts w:ascii="Arial" w:hAnsi="Arial" w:cs="Arial"/>
          <w:sz w:val="22"/>
          <w:szCs w:val="22"/>
        </w:rPr>
        <w:t>Άρθρο</w:t>
      </w:r>
      <w:bookmarkEnd w:id="89"/>
      <w:r w:rsidRPr="00541371">
        <w:rPr>
          <w:rFonts w:ascii="Arial" w:hAnsi="Arial" w:cs="Arial"/>
          <w:sz w:val="22"/>
          <w:szCs w:val="22"/>
        </w:rPr>
        <w:t xml:space="preserve"> 156</w:t>
      </w:r>
    </w:p>
    <w:p w:rsidR="00BE631F" w:rsidRPr="00D16BEB" w:rsidRDefault="00BE631F" w:rsidP="00BE631F">
      <w:pPr>
        <w:pStyle w:val="2"/>
        <w:spacing w:after="240"/>
        <w:rPr>
          <w:rFonts w:ascii="Arial" w:hAnsi="Arial" w:cs="Arial"/>
          <w:i/>
          <w:iCs/>
          <w:sz w:val="22"/>
          <w:szCs w:val="22"/>
        </w:rPr>
      </w:pPr>
      <w:bookmarkStart w:id="90" w:name="__RefHeading__443_754173924"/>
      <w:bookmarkStart w:id="91" w:name="_Toc319407883"/>
      <w:bookmarkEnd w:id="90"/>
      <w:r w:rsidRPr="00D16BEB">
        <w:rPr>
          <w:rFonts w:ascii="Arial" w:hAnsi="Arial" w:cs="Arial"/>
          <w:sz w:val="22"/>
          <w:szCs w:val="22"/>
        </w:rPr>
        <w:t>Αρμοδιότητες</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Αυτοτελούς</w:t>
      </w:r>
      <w:r w:rsidRPr="00D16BEB">
        <w:rPr>
          <w:rFonts w:ascii="Arial" w:eastAsia="Arial" w:hAnsi="Arial" w:cs="Arial"/>
          <w:sz w:val="22"/>
          <w:szCs w:val="22"/>
        </w:rPr>
        <w:t xml:space="preserve"> </w:t>
      </w:r>
      <w:r w:rsidRPr="00D16BEB">
        <w:rPr>
          <w:rFonts w:ascii="Arial" w:hAnsi="Arial" w:cs="Arial"/>
          <w:sz w:val="22"/>
          <w:szCs w:val="22"/>
        </w:rPr>
        <w:t>Τμήματος</w:t>
      </w:r>
      <w:r w:rsidRPr="00D16BEB">
        <w:rPr>
          <w:rFonts w:ascii="Arial" w:eastAsia="Arial" w:hAnsi="Arial" w:cs="Arial"/>
          <w:sz w:val="22"/>
          <w:szCs w:val="22"/>
        </w:rPr>
        <w:t xml:space="preserve"> </w:t>
      </w:r>
      <w:r w:rsidRPr="00D16BEB">
        <w:rPr>
          <w:rFonts w:ascii="Arial" w:hAnsi="Arial" w:cs="Arial"/>
          <w:sz w:val="22"/>
          <w:szCs w:val="22"/>
        </w:rPr>
        <w:t>Πολιτικής</w:t>
      </w:r>
      <w:r w:rsidRPr="00D16BEB">
        <w:rPr>
          <w:rFonts w:ascii="Arial" w:eastAsia="Arial" w:hAnsi="Arial" w:cs="Arial"/>
          <w:sz w:val="22"/>
          <w:szCs w:val="22"/>
        </w:rPr>
        <w:t xml:space="preserve"> </w:t>
      </w:r>
      <w:r w:rsidRPr="00D16BEB">
        <w:rPr>
          <w:rFonts w:ascii="Arial" w:hAnsi="Arial" w:cs="Arial"/>
          <w:sz w:val="22"/>
          <w:szCs w:val="22"/>
        </w:rPr>
        <w:t>Σχεδίασης</w:t>
      </w:r>
      <w:r w:rsidRPr="00D16BEB">
        <w:rPr>
          <w:rFonts w:ascii="Arial" w:eastAsia="Arial" w:hAnsi="Arial" w:cs="Arial"/>
          <w:sz w:val="22"/>
          <w:szCs w:val="22"/>
        </w:rPr>
        <w:t xml:space="preserve"> </w:t>
      </w:r>
      <w:r w:rsidRPr="00D16BEB">
        <w:rPr>
          <w:rFonts w:ascii="Arial" w:hAnsi="Arial" w:cs="Arial"/>
          <w:sz w:val="22"/>
          <w:szCs w:val="22"/>
        </w:rPr>
        <w:t>Έκτακτης</w:t>
      </w:r>
      <w:r w:rsidRPr="00D16BEB">
        <w:rPr>
          <w:rFonts w:ascii="Arial" w:eastAsia="Arial" w:hAnsi="Arial" w:cs="Arial"/>
          <w:sz w:val="22"/>
          <w:szCs w:val="22"/>
        </w:rPr>
        <w:t xml:space="preserve"> </w:t>
      </w:r>
      <w:r w:rsidRPr="00D16BEB">
        <w:rPr>
          <w:rFonts w:ascii="Arial" w:hAnsi="Arial" w:cs="Arial"/>
          <w:sz w:val="22"/>
          <w:szCs w:val="22"/>
        </w:rPr>
        <w:t>Ανάγκης</w:t>
      </w:r>
      <w:r w:rsidRPr="00D16BEB">
        <w:rPr>
          <w:rFonts w:ascii="Arial" w:eastAsia="Arial" w:hAnsi="Arial" w:cs="Arial"/>
          <w:sz w:val="22"/>
          <w:szCs w:val="22"/>
        </w:rPr>
        <w:t xml:space="preserve"> </w:t>
      </w:r>
      <w:r w:rsidRPr="00D16BEB">
        <w:rPr>
          <w:rFonts w:ascii="Arial" w:hAnsi="Arial" w:cs="Arial"/>
          <w:sz w:val="22"/>
          <w:szCs w:val="22"/>
        </w:rPr>
        <w:t>(Π.Σ.Ε.Α.)</w:t>
      </w:r>
      <w:bookmarkEnd w:id="91"/>
    </w:p>
    <w:p w:rsidR="00BE631F" w:rsidRPr="00D16BEB" w:rsidRDefault="00BE631F" w:rsidP="00BE631F">
      <w:pPr>
        <w:spacing w:line="360" w:lineRule="auto"/>
        <w:jc w:val="both"/>
        <w:rPr>
          <w:rFonts w:ascii="Arial" w:hAnsi="Arial" w:cs="Arial"/>
        </w:rPr>
      </w:pPr>
      <w:r w:rsidRPr="00D16BEB">
        <w:rPr>
          <w:rFonts w:ascii="Arial" w:hAnsi="Arial" w:cs="Arial"/>
        </w:rPr>
        <w:t>Το</w:t>
      </w:r>
      <w:r w:rsidRPr="00D16BEB">
        <w:rPr>
          <w:rFonts w:ascii="Arial" w:eastAsia="Arial" w:hAnsi="Arial" w:cs="Arial"/>
        </w:rPr>
        <w:t xml:space="preserve"> </w:t>
      </w:r>
      <w:r w:rsidRPr="00D16BEB">
        <w:rPr>
          <w:rFonts w:ascii="Arial" w:hAnsi="Arial" w:cs="Arial"/>
        </w:rPr>
        <w:t>Αυτοτελές</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Π.Σ.Ε.Α.</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παρακάτω</w:t>
      </w:r>
      <w:r w:rsidRPr="00D16BEB">
        <w:rPr>
          <w:rFonts w:ascii="Arial" w:eastAsia="Arial" w:hAnsi="Arial" w:cs="Arial"/>
        </w:rPr>
        <w:t xml:space="preserve"> </w:t>
      </w:r>
      <w:r w:rsidRPr="00D16BEB">
        <w:rPr>
          <w:rFonts w:ascii="Arial" w:hAnsi="Arial" w:cs="Arial"/>
        </w:rPr>
        <w:t>αρμοδιότητες:</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Καταρτίζει,</w:t>
      </w:r>
      <w:r w:rsidRPr="00D16BEB">
        <w:rPr>
          <w:rFonts w:ascii="Arial" w:eastAsia="Arial" w:hAnsi="Arial" w:cs="Arial"/>
        </w:rPr>
        <w:t xml:space="preserve"> </w:t>
      </w:r>
      <w:r w:rsidRPr="00D16BEB">
        <w:rPr>
          <w:rFonts w:ascii="Arial" w:hAnsi="Arial" w:cs="Arial"/>
        </w:rPr>
        <w:t>αναμορφώνει,</w:t>
      </w:r>
      <w:r w:rsidRPr="00D16BEB">
        <w:rPr>
          <w:rFonts w:ascii="Arial" w:eastAsia="Arial" w:hAnsi="Arial" w:cs="Arial"/>
        </w:rPr>
        <w:t xml:space="preserve"> </w:t>
      </w:r>
      <w:r w:rsidRPr="00D16BEB">
        <w:rPr>
          <w:rFonts w:ascii="Arial" w:hAnsi="Arial" w:cs="Arial"/>
        </w:rPr>
        <w:t>προσαρμόζει</w:t>
      </w:r>
      <w:r w:rsidRPr="00D16BEB">
        <w:rPr>
          <w:rFonts w:ascii="Arial" w:eastAsia="Arial" w:hAnsi="Arial" w:cs="Arial"/>
        </w:rPr>
        <w:t xml:space="preserve"> </w:t>
      </w:r>
      <w:r w:rsidRPr="00D16BEB">
        <w:rPr>
          <w:rFonts w:ascii="Arial" w:hAnsi="Arial" w:cs="Arial"/>
        </w:rPr>
        <w:t>&amp;</w:t>
      </w:r>
      <w:r w:rsidRPr="00D16BEB">
        <w:rPr>
          <w:rFonts w:ascii="Arial" w:eastAsia="Arial" w:hAnsi="Arial" w:cs="Arial"/>
        </w:rPr>
        <w:t xml:space="preserve"> </w:t>
      </w:r>
      <w:r w:rsidRPr="00D16BEB">
        <w:rPr>
          <w:rFonts w:ascii="Arial" w:hAnsi="Arial" w:cs="Arial"/>
        </w:rPr>
        <w:t>υλοποιεί</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σχέδια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δυνάμεων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καιρό</w:t>
      </w:r>
      <w:r w:rsidRPr="00D16BEB">
        <w:rPr>
          <w:rFonts w:ascii="Arial" w:eastAsia="Arial" w:hAnsi="Arial" w:cs="Arial"/>
        </w:rPr>
        <w:t xml:space="preserve"> </w:t>
      </w:r>
      <w:r w:rsidRPr="00D16BEB">
        <w:rPr>
          <w:rFonts w:ascii="Arial" w:hAnsi="Arial" w:cs="Arial"/>
        </w:rPr>
        <w:t>πολέμου</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έκτακτης</w:t>
      </w:r>
      <w:r w:rsidRPr="00D16BEB">
        <w:rPr>
          <w:rFonts w:ascii="Arial" w:eastAsia="Arial" w:hAnsi="Arial" w:cs="Arial"/>
        </w:rPr>
        <w:t xml:space="preserve"> </w:t>
      </w:r>
      <w:r w:rsidRPr="00D16BEB">
        <w:rPr>
          <w:rFonts w:ascii="Arial" w:hAnsi="Arial" w:cs="Arial"/>
        </w:rPr>
        <w:t>ανάγκης</w:t>
      </w:r>
    </w:p>
    <w:p w:rsidR="00BE631F" w:rsidRPr="00D16BEB" w:rsidRDefault="00BE631F" w:rsidP="00BE631F">
      <w:pPr>
        <w:spacing w:line="360" w:lineRule="auto"/>
        <w:jc w:val="both"/>
        <w:rPr>
          <w:rFonts w:ascii="Arial" w:eastAsia="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Καθοδηγεί</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κινητοποιεί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πολιτικές</w:t>
      </w:r>
      <w:r w:rsidRPr="00D16BEB">
        <w:rPr>
          <w:rFonts w:ascii="Arial" w:eastAsia="Arial" w:hAnsi="Arial" w:cs="Arial"/>
        </w:rPr>
        <w:t xml:space="preserve"> </w:t>
      </w:r>
      <w:r w:rsidRPr="00D16BEB">
        <w:rPr>
          <w:rFonts w:ascii="Arial" w:hAnsi="Arial" w:cs="Arial"/>
        </w:rPr>
        <w:t>δυνάμεις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καιρό</w:t>
      </w:r>
      <w:r w:rsidRPr="00D16BEB">
        <w:rPr>
          <w:rFonts w:ascii="Arial" w:eastAsia="Arial" w:hAnsi="Arial" w:cs="Arial"/>
        </w:rPr>
        <w:t xml:space="preserve"> </w:t>
      </w:r>
      <w:r w:rsidRPr="00D16BEB">
        <w:rPr>
          <w:rFonts w:ascii="Arial" w:hAnsi="Arial" w:cs="Arial"/>
        </w:rPr>
        <w:t>πολέμου</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έκτακτης</w:t>
      </w:r>
      <w:r w:rsidRPr="00D16BEB">
        <w:rPr>
          <w:rFonts w:ascii="Arial" w:eastAsia="Arial" w:hAnsi="Arial" w:cs="Arial"/>
        </w:rPr>
        <w:t xml:space="preserve"> </w:t>
      </w:r>
      <w:r w:rsidRPr="00D16BEB">
        <w:rPr>
          <w:rFonts w:ascii="Arial" w:hAnsi="Arial" w:cs="Arial"/>
        </w:rPr>
        <w:t>ανάγκης.</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Εκπαιδεύει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εξουσιοδοτεί</w:t>
      </w:r>
      <w:r w:rsidRPr="00D16BEB">
        <w:rPr>
          <w:rFonts w:ascii="Arial" w:eastAsia="Arial" w:hAnsi="Arial" w:cs="Arial"/>
        </w:rPr>
        <w:t xml:space="preserve"> </w:t>
      </w:r>
      <w:r w:rsidRPr="00D16BEB">
        <w:rPr>
          <w:rFonts w:ascii="Arial" w:hAnsi="Arial" w:cs="Arial"/>
        </w:rPr>
        <w:t>υπαλλήλους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σχεδίασης</w:t>
      </w:r>
      <w:r w:rsidRPr="00D16BEB">
        <w:rPr>
          <w:rFonts w:ascii="Arial" w:eastAsia="Arial" w:hAnsi="Arial" w:cs="Arial"/>
        </w:rPr>
        <w:t xml:space="preserve"> </w:t>
      </w:r>
      <w:r w:rsidRPr="00D16BEB">
        <w:rPr>
          <w:rFonts w:ascii="Arial" w:hAnsi="Arial" w:cs="Arial"/>
        </w:rPr>
        <w:t>έκτακτης</w:t>
      </w:r>
      <w:r w:rsidRPr="00D16BEB">
        <w:rPr>
          <w:rFonts w:ascii="Arial" w:eastAsia="Arial" w:hAnsi="Arial" w:cs="Arial"/>
        </w:rPr>
        <w:t xml:space="preserve"> </w:t>
      </w:r>
      <w:r w:rsidRPr="00D16BEB">
        <w:rPr>
          <w:rFonts w:ascii="Arial" w:hAnsi="Arial" w:cs="Arial"/>
        </w:rPr>
        <w:t>ανάγκης.</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Συντονίζει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Δημόσια</w:t>
      </w:r>
      <w:r w:rsidRPr="00D16BEB">
        <w:rPr>
          <w:rFonts w:ascii="Arial" w:eastAsia="Arial" w:hAnsi="Arial" w:cs="Arial"/>
        </w:rPr>
        <w:t xml:space="preserve"> </w:t>
      </w:r>
      <w:r w:rsidRPr="00D16BEB">
        <w:rPr>
          <w:rFonts w:ascii="Arial" w:hAnsi="Arial" w:cs="Arial"/>
        </w:rPr>
        <w:t>Ανεξάρτητα</w:t>
      </w:r>
      <w:r w:rsidRPr="00D16BEB">
        <w:rPr>
          <w:rFonts w:ascii="Arial" w:eastAsia="Arial" w:hAnsi="Arial" w:cs="Arial"/>
        </w:rPr>
        <w:t xml:space="preserve"> </w:t>
      </w:r>
      <w:r w:rsidRPr="00D16BEB">
        <w:rPr>
          <w:rFonts w:ascii="Arial" w:hAnsi="Arial" w:cs="Arial"/>
        </w:rPr>
        <w:t>Ιδρύματα.</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541371" w:rsidRDefault="00BE631F" w:rsidP="00BE631F">
      <w:pPr>
        <w:pStyle w:val="2"/>
        <w:rPr>
          <w:rFonts w:ascii="Arial" w:hAnsi="Arial" w:cs="Arial"/>
          <w:i/>
          <w:iCs/>
          <w:sz w:val="22"/>
          <w:szCs w:val="22"/>
        </w:rPr>
      </w:pPr>
      <w:bookmarkStart w:id="92" w:name="_Toc319407884"/>
      <w:r w:rsidRPr="00D16BEB">
        <w:rPr>
          <w:rFonts w:ascii="Arial" w:hAnsi="Arial" w:cs="Arial"/>
          <w:sz w:val="22"/>
          <w:szCs w:val="22"/>
        </w:rPr>
        <w:t>Άρθρο</w:t>
      </w:r>
      <w:r w:rsidRPr="00D16BEB">
        <w:rPr>
          <w:rFonts w:ascii="Arial" w:eastAsia="Arial" w:hAnsi="Arial" w:cs="Arial"/>
          <w:sz w:val="22"/>
          <w:szCs w:val="22"/>
        </w:rPr>
        <w:t xml:space="preserve"> </w:t>
      </w:r>
      <w:bookmarkEnd w:id="92"/>
      <w:r w:rsidRPr="00541371">
        <w:rPr>
          <w:rFonts w:ascii="Arial" w:eastAsia="Arial" w:hAnsi="Arial" w:cs="Arial"/>
          <w:sz w:val="22"/>
          <w:szCs w:val="22"/>
        </w:rPr>
        <w:t>157</w:t>
      </w:r>
    </w:p>
    <w:p w:rsidR="00BE631F" w:rsidRPr="00D16BEB" w:rsidRDefault="00BE631F" w:rsidP="00BE631F">
      <w:pPr>
        <w:pStyle w:val="2"/>
        <w:spacing w:after="240"/>
        <w:rPr>
          <w:rFonts w:ascii="Arial" w:hAnsi="Arial" w:cs="Arial"/>
          <w:i/>
          <w:iCs/>
          <w:sz w:val="22"/>
          <w:szCs w:val="22"/>
        </w:rPr>
      </w:pPr>
      <w:bookmarkStart w:id="93" w:name="__RefHeading__543_754173924"/>
      <w:bookmarkStart w:id="94" w:name="_Toc319407885"/>
      <w:bookmarkEnd w:id="93"/>
      <w:r w:rsidRPr="00D16BEB">
        <w:rPr>
          <w:rFonts w:ascii="Arial" w:hAnsi="Arial" w:cs="Arial"/>
          <w:sz w:val="22"/>
          <w:szCs w:val="22"/>
        </w:rPr>
        <w:t>Παιδικός</w:t>
      </w:r>
      <w:r w:rsidRPr="00D16BEB">
        <w:rPr>
          <w:rFonts w:ascii="Arial" w:eastAsia="Arial" w:hAnsi="Arial" w:cs="Arial"/>
          <w:sz w:val="22"/>
          <w:szCs w:val="22"/>
        </w:rPr>
        <w:t xml:space="preserve"> </w:t>
      </w:r>
      <w:r w:rsidRPr="00D16BEB">
        <w:rPr>
          <w:rFonts w:ascii="Arial" w:hAnsi="Arial" w:cs="Arial"/>
          <w:sz w:val="22"/>
          <w:szCs w:val="22"/>
        </w:rPr>
        <w:t>Σταθμός</w:t>
      </w:r>
      <w:r w:rsidRPr="00D16BEB">
        <w:rPr>
          <w:rFonts w:ascii="Arial" w:eastAsia="Arial" w:hAnsi="Arial" w:cs="Arial"/>
          <w:sz w:val="22"/>
          <w:szCs w:val="22"/>
        </w:rPr>
        <w:t xml:space="preserve"> </w:t>
      </w:r>
      <w:r w:rsidRPr="00D16BEB">
        <w:rPr>
          <w:rFonts w:ascii="Arial" w:hAnsi="Arial" w:cs="Arial"/>
          <w:sz w:val="22"/>
          <w:szCs w:val="22"/>
        </w:rPr>
        <w:t>Υπουργείου</w:t>
      </w:r>
      <w:bookmarkEnd w:id="94"/>
    </w:p>
    <w:p w:rsidR="00BE631F" w:rsidRPr="00D16BEB" w:rsidRDefault="00BE631F" w:rsidP="00BE631F">
      <w:pPr>
        <w:spacing w:line="360" w:lineRule="auto"/>
        <w:jc w:val="both"/>
        <w:rPr>
          <w:rFonts w:ascii="Arial" w:eastAsia="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Κεντρική</w:t>
      </w:r>
      <w:r w:rsidRPr="00D16BEB">
        <w:rPr>
          <w:rFonts w:ascii="Arial" w:eastAsia="Arial" w:hAnsi="Arial" w:cs="Arial"/>
        </w:rPr>
        <w:t xml:space="preserve"> </w:t>
      </w:r>
      <w:r w:rsidRPr="00D16BEB">
        <w:rPr>
          <w:rFonts w:ascii="Arial" w:hAnsi="Arial" w:cs="Arial"/>
        </w:rPr>
        <w:t>Υπηρεσία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Παιδείας,</w:t>
      </w:r>
      <w:r w:rsidRPr="00D16BEB">
        <w:rPr>
          <w:rFonts w:ascii="Arial" w:eastAsia="Arial" w:hAnsi="Arial" w:cs="Arial"/>
        </w:rPr>
        <w:t xml:space="preserve"> </w:t>
      </w:r>
      <w:r w:rsidRPr="00D16BEB">
        <w:rPr>
          <w:rFonts w:ascii="Arial" w:hAnsi="Arial" w:cs="Arial"/>
        </w:rPr>
        <w:t>Δια</w:t>
      </w:r>
      <w:r w:rsidRPr="00D16BEB">
        <w:rPr>
          <w:rFonts w:ascii="Arial" w:eastAsia="Arial" w:hAnsi="Arial" w:cs="Arial"/>
        </w:rPr>
        <w:t xml:space="preserve"> </w:t>
      </w:r>
      <w:r w:rsidRPr="00D16BEB">
        <w:rPr>
          <w:rFonts w:ascii="Arial" w:hAnsi="Arial" w:cs="Arial"/>
        </w:rPr>
        <w:t>Βίου</w:t>
      </w:r>
      <w:r w:rsidRPr="00D16BEB">
        <w:rPr>
          <w:rFonts w:ascii="Arial" w:eastAsia="Arial" w:hAnsi="Arial" w:cs="Arial"/>
        </w:rPr>
        <w:t xml:space="preserve"> </w:t>
      </w:r>
      <w:r w:rsidRPr="00D16BEB">
        <w:rPr>
          <w:rFonts w:ascii="Arial" w:hAnsi="Arial" w:cs="Arial"/>
        </w:rPr>
        <w:t>Μάθησης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Θρησκευμάτων</w:t>
      </w:r>
      <w:r w:rsidRPr="00D16BEB">
        <w:rPr>
          <w:rFonts w:ascii="Arial" w:eastAsia="Arial" w:hAnsi="Arial" w:cs="Arial"/>
        </w:rPr>
        <w:t xml:space="preserve"> </w:t>
      </w:r>
      <w:r w:rsidRPr="00D16BEB">
        <w:rPr>
          <w:rFonts w:ascii="Arial" w:hAnsi="Arial" w:cs="Arial"/>
        </w:rPr>
        <w:t>(Κ.Υ.)</w:t>
      </w:r>
      <w:r w:rsidRPr="00D16BEB">
        <w:rPr>
          <w:rFonts w:ascii="Arial" w:eastAsia="Arial" w:hAnsi="Arial" w:cs="Arial"/>
        </w:rPr>
        <w:t xml:space="preserve"> </w:t>
      </w:r>
      <w:r w:rsidRPr="00D16BEB">
        <w:rPr>
          <w:rFonts w:ascii="Arial" w:hAnsi="Arial" w:cs="Arial"/>
        </w:rPr>
        <w:t>ιδρύεται</w:t>
      </w:r>
      <w:r w:rsidRPr="00D16BEB">
        <w:rPr>
          <w:rFonts w:ascii="Arial" w:eastAsia="Arial" w:hAnsi="Arial" w:cs="Arial"/>
        </w:rPr>
        <w:t xml:space="preserve"> </w:t>
      </w:r>
      <w:r w:rsidRPr="00D16BEB">
        <w:rPr>
          <w:rFonts w:ascii="Arial" w:hAnsi="Arial" w:cs="Arial"/>
        </w:rPr>
        <w:t>παιδικός</w:t>
      </w:r>
      <w:r w:rsidRPr="00D16BEB">
        <w:rPr>
          <w:rFonts w:ascii="Arial" w:eastAsia="Arial" w:hAnsi="Arial" w:cs="Arial"/>
        </w:rPr>
        <w:t xml:space="preserve"> </w:t>
      </w:r>
      <w:r w:rsidRPr="00D16BEB">
        <w:rPr>
          <w:rFonts w:ascii="Arial" w:hAnsi="Arial" w:cs="Arial"/>
        </w:rPr>
        <w:t>σταθμός,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φιλοξενία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φροντίδα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παιδιών</w:t>
      </w:r>
      <w:r w:rsidRPr="00D16BEB">
        <w:rPr>
          <w:rFonts w:ascii="Arial" w:eastAsia="Arial" w:hAnsi="Arial" w:cs="Arial"/>
        </w:rPr>
        <w:t xml:space="preserve"> </w:t>
      </w:r>
      <w:r w:rsidRPr="00D16BEB">
        <w:rPr>
          <w:rFonts w:ascii="Arial" w:hAnsi="Arial" w:cs="Arial"/>
        </w:rPr>
        <w:t>προσχολικής</w:t>
      </w:r>
      <w:r w:rsidRPr="00D16BEB">
        <w:rPr>
          <w:rFonts w:ascii="Arial" w:eastAsia="Arial" w:hAnsi="Arial" w:cs="Arial"/>
        </w:rPr>
        <w:t xml:space="preserve"> </w:t>
      </w:r>
      <w:r w:rsidRPr="00D16BEB">
        <w:rPr>
          <w:rFonts w:ascii="Arial" w:hAnsi="Arial" w:cs="Arial"/>
        </w:rPr>
        <w:t>ηλικίας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υπηρετεί</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υπηρεσία</w:t>
      </w:r>
      <w:r w:rsidRPr="00D16BEB">
        <w:rPr>
          <w:rFonts w:ascii="Arial" w:eastAsia="Arial" w:hAnsi="Arial" w:cs="Arial"/>
        </w:rPr>
        <w:t xml:space="preserve"> </w:t>
      </w:r>
      <w:r w:rsidRPr="00D16BEB">
        <w:rPr>
          <w:rFonts w:ascii="Arial" w:hAnsi="Arial" w:cs="Arial"/>
        </w:rPr>
        <w:t>αυτή.</w:t>
      </w:r>
      <w:r w:rsidRPr="00D16BEB">
        <w:rPr>
          <w:rFonts w:ascii="Arial" w:eastAsia="Arial" w:hAnsi="Arial" w:cs="Arial"/>
        </w:rPr>
        <w:t xml:space="preserve">   </w:t>
      </w:r>
      <w:r w:rsidRPr="00D16BEB">
        <w:rPr>
          <w:rFonts w:ascii="Arial" w:hAnsi="Arial" w:cs="Arial"/>
        </w:rPr>
        <w:t>Ο</w:t>
      </w:r>
      <w:r w:rsidRPr="00D16BEB">
        <w:rPr>
          <w:rFonts w:ascii="Arial" w:eastAsia="Arial" w:hAnsi="Arial" w:cs="Arial"/>
        </w:rPr>
        <w:t xml:space="preserve"> </w:t>
      </w:r>
      <w:r w:rsidRPr="00D16BEB">
        <w:rPr>
          <w:rFonts w:ascii="Arial" w:hAnsi="Arial" w:cs="Arial"/>
        </w:rPr>
        <w:t>παιδικός</w:t>
      </w:r>
      <w:r w:rsidRPr="00D16BEB">
        <w:rPr>
          <w:rFonts w:ascii="Arial" w:eastAsia="Arial" w:hAnsi="Arial" w:cs="Arial"/>
        </w:rPr>
        <w:t xml:space="preserve"> </w:t>
      </w:r>
      <w:r w:rsidRPr="00D16BEB">
        <w:rPr>
          <w:rFonts w:ascii="Arial" w:hAnsi="Arial" w:cs="Arial"/>
        </w:rPr>
        <w:t>σταθμός</w:t>
      </w:r>
      <w:r w:rsidRPr="00D16BEB">
        <w:rPr>
          <w:rFonts w:ascii="Arial" w:eastAsia="Arial" w:hAnsi="Arial" w:cs="Arial"/>
        </w:rPr>
        <w:t xml:space="preserve"> </w:t>
      </w:r>
      <w:r w:rsidRPr="00D16BEB">
        <w:rPr>
          <w:rFonts w:ascii="Arial" w:hAnsi="Arial" w:cs="Arial"/>
        </w:rPr>
        <w:t>αποτελεί</w:t>
      </w:r>
      <w:r w:rsidRPr="00D16BEB">
        <w:rPr>
          <w:rFonts w:ascii="Arial" w:eastAsia="Arial" w:hAnsi="Arial" w:cs="Arial"/>
        </w:rPr>
        <w:t xml:space="preserve"> </w:t>
      </w:r>
      <w:r w:rsidRPr="00D16BEB">
        <w:rPr>
          <w:rFonts w:ascii="Arial" w:hAnsi="Arial" w:cs="Arial"/>
        </w:rPr>
        <w:t>αυτοτελές</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διέπεται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διατάξεις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παρόντος</w:t>
      </w:r>
      <w:r w:rsidRPr="00D16BEB">
        <w:rPr>
          <w:rFonts w:ascii="Arial" w:eastAsia="Arial" w:hAnsi="Arial" w:cs="Arial"/>
        </w:rPr>
        <w:t xml:space="preserve"> </w:t>
      </w:r>
      <w:r w:rsidRPr="00D16BEB">
        <w:rPr>
          <w:rFonts w:ascii="Arial" w:hAnsi="Arial" w:cs="Arial"/>
        </w:rPr>
        <w:t>άρθρου,</w:t>
      </w:r>
      <w:r w:rsidRPr="00D16BEB">
        <w:rPr>
          <w:rFonts w:ascii="Arial" w:eastAsia="Arial" w:hAnsi="Arial" w:cs="Arial"/>
        </w:rPr>
        <w:t xml:space="preserve"> </w:t>
      </w:r>
      <w:r w:rsidRPr="00D16BEB">
        <w:rPr>
          <w:rFonts w:ascii="Arial" w:hAnsi="Arial" w:cs="Arial"/>
        </w:rPr>
        <w:t>ο</w:t>
      </w:r>
      <w:r w:rsidRPr="00D16BEB">
        <w:rPr>
          <w:rFonts w:ascii="Arial" w:eastAsia="Arial" w:hAnsi="Arial" w:cs="Arial"/>
        </w:rPr>
        <w:t xml:space="preserve"> </w:t>
      </w:r>
      <w:r w:rsidRPr="00D16BEB">
        <w:rPr>
          <w:rFonts w:ascii="Arial" w:hAnsi="Arial" w:cs="Arial"/>
        </w:rPr>
        <w:t>δε</w:t>
      </w:r>
      <w:r w:rsidRPr="00D16BEB">
        <w:rPr>
          <w:rFonts w:ascii="Arial" w:eastAsia="Arial" w:hAnsi="Arial" w:cs="Arial"/>
        </w:rPr>
        <w:t xml:space="preserve"> </w:t>
      </w:r>
      <w:r w:rsidRPr="00D16BEB">
        <w:rPr>
          <w:rFonts w:ascii="Arial" w:hAnsi="Arial" w:cs="Arial"/>
        </w:rPr>
        <w:t>έλεγχος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εποπτεία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περιλαμβανομένου</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ελέγχου</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επιστημονικής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λειτουργίας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τήρησης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κείμενων</w:t>
      </w:r>
      <w:r w:rsidRPr="00D16BEB">
        <w:rPr>
          <w:rFonts w:ascii="Arial" w:eastAsia="Arial" w:hAnsi="Arial" w:cs="Arial"/>
        </w:rPr>
        <w:t xml:space="preserve"> </w:t>
      </w:r>
      <w:r w:rsidRPr="00D16BEB">
        <w:rPr>
          <w:rFonts w:ascii="Arial" w:hAnsi="Arial" w:cs="Arial"/>
        </w:rPr>
        <w:t>διατάξεων,</w:t>
      </w:r>
      <w:r w:rsidRPr="00D16BEB">
        <w:rPr>
          <w:rFonts w:ascii="Arial" w:eastAsia="Arial" w:hAnsi="Arial" w:cs="Arial"/>
        </w:rPr>
        <w:t xml:space="preserve"> </w:t>
      </w:r>
      <w:r w:rsidRPr="00D16BEB">
        <w:rPr>
          <w:rFonts w:ascii="Arial" w:hAnsi="Arial" w:cs="Arial"/>
        </w:rPr>
        <w:t>ασκούνται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Υπουργό</w:t>
      </w:r>
      <w:r w:rsidRPr="00D16BEB">
        <w:rPr>
          <w:rFonts w:ascii="Arial" w:eastAsia="Arial" w:hAnsi="Arial" w:cs="Arial"/>
        </w:rPr>
        <w:t xml:space="preserve"> </w:t>
      </w:r>
      <w:r w:rsidRPr="00D16BEB">
        <w:rPr>
          <w:rFonts w:ascii="Arial" w:hAnsi="Arial" w:cs="Arial"/>
        </w:rPr>
        <w:t>Παιδείας,</w:t>
      </w:r>
      <w:r w:rsidRPr="00D16BEB">
        <w:rPr>
          <w:rFonts w:ascii="Arial" w:eastAsia="Arial" w:hAnsi="Arial" w:cs="Arial"/>
        </w:rPr>
        <w:t xml:space="preserve"> </w:t>
      </w:r>
      <w:r w:rsidRPr="00D16BEB">
        <w:rPr>
          <w:rFonts w:ascii="Arial" w:hAnsi="Arial" w:cs="Arial"/>
        </w:rPr>
        <w:t>Δια</w:t>
      </w:r>
      <w:r w:rsidRPr="00D16BEB">
        <w:rPr>
          <w:rFonts w:ascii="Arial" w:eastAsia="Arial" w:hAnsi="Arial" w:cs="Arial"/>
        </w:rPr>
        <w:t xml:space="preserve"> </w:t>
      </w:r>
      <w:r w:rsidRPr="00D16BEB">
        <w:rPr>
          <w:rFonts w:ascii="Arial" w:hAnsi="Arial" w:cs="Arial"/>
        </w:rPr>
        <w:t>Βίου</w:t>
      </w:r>
      <w:r w:rsidRPr="00D16BEB">
        <w:rPr>
          <w:rFonts w:ascii="Arial" w:eastAsia="Arial" w:hAnsi="Arial" w:cs="Arial"/>
        </w:rPr>
        <w:t xml:space="preserve"> </w:t>
      </w:r>
      <w:r w:rsidRPr="00D16BEB">
        <w:rPr>
          <w:rFonts w:ascii="Arial" w:hAnsi="Arial" w:cs="Arial"/>
        </w:rPr>
        <w:t>Μάθησης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Θρησκευμάτων.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Αποστολή</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παιδικού</w:t>
      </w:r>
      <w:r w:rsidRPr="00D16BEB">
        <w:rPr>
          <w:rFonts w:ascii="Arial" w:eastAsia="Arial" w:hAnsi="Arial" w:cs="Arial"/>
        </w:rPr>
        <w:t xml:space="preserve"> </w:t>
      </w:r>
      <w:r w:rsidRPr="00D16BEB">
        <w:rPr>
          <w:rFonts w:ascii="Arial" w:hAnsi="Arial" w:cs="Arial"/>
        </w:rPr>
        <w:t>σταθμού</w:t>
      </w:r>
      <w:r w:rsidRPr="00D16BEB">
        <w:rPr>
          <w:rFonts w:ascii="Arial" w:eastAsia="Arial" w:hAnsi="Arial" w:cs="Arial"/>
        </w:rPr>
        <w:t xml:space="preserve"> </w:t>
      </w:r>
      <w:r w:rsidRPr="00D16BEB">
        <w:rPr>
          <w:rFonts w:ascii="Arial" w:hAnsi="Arial" w:cs="Arial"/>
        </w:rPr>
        <w:t>είναι</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παροχή</w:t>
      </w:r>
      <w:r w:rsidRPr="00D16BEB">
        <w:rPr>
          <w:rFonts w:ascii="Arial" w:eastAsia="Arial" w:hAnsi="Arial" w:cs="Arial"/>
        </w:rPr>
        <w:t xml:space="preserve"> </w:t>
      </w:r>
      <w:r w:rsidRPr="00D16BEB">
        <w:rPr>
          <w:rFonts w:ascii="Arial" w:hAnsi="Arial" w:cs="Arial"/>
        </w:rPr>
        <w:t>ημερήσιας</w:t>
      </w:r>
      <w:r w:rsidRPr="00D16BEB">
        <w:rPr>
          <w:rFonts w:ascii="Arial" w:eastAsia="Arial" w:hAnsi="Arial" w:cs="Arial"/>
        </w:rPr>
        <w:t xml:space="preserve"> </w:t>
      </w:r>
      <w:r w:rsidRPr="00D16BEB">
        <w:rPr>
          <w:rFonts w:ascii="Arial" w:hAnsi="Arial" w:cs="Arial"/>
        </w:rPr>
        <w:t>φροντίδας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παιδιά</w:t>
      </w:r>
      <w:r w:rsidRPr="00D16BEB">
        <w:rPr>
          <w:rFonts w:ascii="Arial" w:eastAsia="Arial" w:hAnsi="Arial" w:cs="Arial"/>
        </w:rPr>
        <w:t xml:space="preserve"> </w:t>
      </w:r>
      <w:r w:rsidRPr="00D16BEB">
        <w:rPr>
          <w:rFonts w:ascii="Arial" w:hAnsi="Arial" w:cs="Arial"/>
        </w:rPr>
        <w:t>προσχολικής</w:t>
      </w:r>
      <w:r w:rsidRPr="00D16BEB">
        <w:rPr>
          <w:rFonts w:ascii="Arial" w:eastAsia="Arial" w:hAnsi="Arial" w:cs="Arial"/>
        </w:rPr>
        <w:t xml:space="preserve"> </w:t>
      </w:r>
      <w:r w:rsidRPr="00D16BEB">
        <w:rPr>
          <w:rFonts w:ascii="Arial" w:hAnsi="Arial" w:cs="Arial"/>
        </w:rPr>
        <w:t>ηλικίας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απασχολείται</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Κ.Υ.,</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δημιουργική</w:t>
      </w:r>
      <w:r w:rsidRPr="00D16BEB">
        <w:rPr>
          <w:rFonts w:ascii="Arial" w:eastAsia="Arial" w:hAnsi="Arial" w:cs="Arial"/>
        </w:rPr>
        <w:t xml:space="preserve"> </w:t>
      </w:r>
      <w:r w:rsidRPr="00D16BEB">
        <w:rPr>
          <w:rFonts w:ascii="Arial" w:hAnsi="Arial" w:cs="Arial"/>
        </w:rPr>
        <w:t>απασχόληση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φύλαξή</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κατά</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χρόνο</w:t>
      </w:r>
      <w:r w:rsidRPr="00D16BEB">
        <w:rPr>
          <w:rFonts w:ascii="Arial" w:eastAsia="Arial" w:hAnsi="Arial" w:cs="Arial"/>
        </w:rPr>
        <w:t xml:space="preserve"> </w:t>
      </w:r>
      <w:r w:rsidRPr="00D16BEB">
        <w:rPr>
          <w:rFonts w:ascii="Arial" w:hAnsi="Arial" w:cs="Arial"/>
        </w:rPr>
        <w:t>εργασίας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ασκούντων</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γονική</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μέριμνα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ανάλογη</w:t>
      </w:r>
      <w:r w:rsidRPr="00D16BEB">
        <w:rPr>
          <w:rFonts w:ascii="Arial" w:eastAsia="Arial" w:hAnsi="Arial" w:cs="Arial"/>
        </w:rPr>
        <w:t xml:space="preserve"> </w:t>
      </w:r>
      <w:r w:rsidRPr="00D16BEB">
        <w:rPr>
          <w:rFonts w:ascii="Arial" w:hAnsi="Arial" w:cs="Arial"/>
        </w:rPr>
        <w:t>προς</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ηλικία</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διαπαιδαγώγηση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ψυχαγωγία,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σκοπό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πολύπλευρη</w:t>
      </w:r>
      <w:r w:rsidRPr="00D16BEB">
        <w:rPr>
          <w:rFonts w:ascii="Arial" w:eastAsia="Arial" w:hAnsi="Arial" w:cs="Arial"/>
        </w:rPr>
        <w:t xml:space="preserve"> </w:t>
      </w:r>
      <w:r w:rsidRPr="00D16BEB">
        <w:rPr>
          <w:rFonts w:ascii="Arial" w:hAnsi="Arial" w:cs="Arial"/>
        </w:rPr>
        <w:t>νοητική,</w:t>
      </w:r>
      <w:r w:rsidRPr="00D16BEB">
        <w:rPr>
          <w:rFonts w:ascii="Arial" w:eastAsia="Arial" w:hAnsi="Arial" w:cs="Arial"/>
        </w:rPr>
        <w:t xml:space="preserve"> </w:t>
      </w:r>
      <w:r w:rsidRPr="00D16BEB">
        <w:rPr>
          <w:rFonts w:ascii="Arial" w:hAnsi="Arial" w:cs="Arial"/>
        </w:rPr>
        <w:t>συναισθηματική,</w:t>
      </w:r>
      <w:r w:rsidRPr="00D16BEB">
        <w:rPr>
          <w:rFonts w:ascii="Arial" w:eastAsia="Arial" w:hAnsi="Arial" w:cs="Arial"/>
        </w:rPr>
        <w:t xml:space="preserve"> </w:t>
      </w:r>
      <w:r w:rsidRPr="00D16BEB">
        <w:rPr>
          <w:rFonts w:ascii="Arial" w:hAnsi="Arial" w:cs="Arial"/>
        </w:rPr>
        <w:t>κοινωνική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ψυχοσωματική</w:t>
      </w:r>
      <w:r w:rsidRPr="00D16BEB">
        <w:rPr>
          <w:rFonts w:ascii="Arial" w:eastAsia="Arial" w:hAnsi="Arial" w:cs="Arial"/>
        </w:rPr>
        <w:t xml:space="preserve"> </w:t>
      </w:r>
      <w:r w:rsidRPr="00D16BEB">
        <w:rPr>
          <w:rFonts w:ascii="Arial" w:hAnsi="Arial" w:cs="Arial"/>
        </w:rPr>
        <w:t>ανάπτυξή</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Στον</w:t>
      </w:r>
      <w:r w:rsidRPr="00D16BEB">
        <w:rPr>
          <w:rFonts w:ascii="Arial" w:eastAsia="Arial" w:hAnsi="Arial" w:cs="Arial"/>
        </w:rPr>
        <w:t xml:space="preserve"> </w:t>
      </w:r>
      <w:r w:rsidRPr="00D16BEB">
        <w:rPr>
          <w:rFonts w:ascii="Arial" w:hAnsi="Arial" w:cs="Arial"/>
        </w:rPr>
        <w:t>παιδικό</w:t>
      </w:r>
      <w:r w:rsidRPr="00D16BEB">
        <w:rPr>
          <w:rFonts w:ascii="Arial" w:eastAsia="Arial" w:hAnsi="Arial" w:cs="Arial"/>
        </w:rPr>
        <w:t xml:space="preserve"> </w:t>
      </w:r>
      <w:r w:rsidRPr="00D16BEB">
        <w:rPr>
          <w:rFonts w:ascii="Arial" w:hAnsi="Arial" w:cs="Arial"/>
        </w:rPr>
        <w:t>σταθμό</w:t>
      </w:r>
      <w:r w:rsidRPr="00D16BEB">
        <w:rPr>
          <w:rFonts w:ascii="Arial" w:eastAsia="Arial" w:hAnsi="Arial" w:cs="Arial"/>
        </w:rPr>
        <w:t xml:space="preserve"> </w:t>
      </w:r>
      <w:r w:rsidRPr="00D16BEB">
        <w:rPr>
          <w:rFonts w:ascii="Arial" w:hAnsi="Arial" w:cs="Arial"/>
        </w:rPr>
        <w:t>φιλοξενούνται</w:t>
      </w:r>
      <w:r w:rsidRPr="00D16BEB">
        <w:rPr>
          <w:rFonts w:ascii="Arial" w:eastAsia="Arial" w:hAnsi="Arial" w:cs="Arial"/>
        </w:rPr>
        <w:t xml:space="preserve"> </w:t>
      </w:r>
      <w:r w:rsidRPr="00D16BEB">
        <w:rPr>
          <w:rFonts w:ascii="Arial" w:hAnsi="Arial" w:cs="Arial"/>
        </w:rPr>
        <w:t>κατά</w:t>
      </w:r>
      <w:r w:rsidRPr="00D16BEB">
        <w:rPr>
          <w:rFonts w:ascii="Arial" w:eastAsia="Arial" w:hAnsi="Arial" w:cs="Arial"/>
        </w:rPr>
        <w:t xml:space="preserve"> </w:t>
      </w:r>
      <w:r w:rsidRPr="00D16BEB">
        <w:rPr>
          <w:rFonts w:ascii="Arial" w:hAnsi="Arial" w:cs="Arial"/>
        </w:rPr>
        <w:t>προτεραιότητα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τέκνα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lastRenderedPageBreak/>
        <w:t>δημόσιων</w:t>
      </w:r>
      <w:r w:rsidRPr="00D16BEB">
        <w:rPr>
          <w:rFonts w:ascii="Arial" w:eastAsia="Arial" w:hAnsi="Arial" w:cs="Arial"/>
        </w:rPr>
        <w:t xml:space="preserve"> </w:t>
      </w:r>
      <w:r w:rsidRPr="00D16BEB">
        <w:rPr>
          <w:rFonts w:ascii="Arial" w:hAnsi="Arial" w:cs="Arial"/>
        </w:rPr>
        <w:t>υπαλλήλων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κατέχουν</w:t>
      </w:r>
      <w:r w:rsidRPr="00D16BEB">
        <w:rPr>
          <w:rFonts w:ascii="Arial" w:eastAsia="Arial" w:hAnsi="Arial" w:cs="Arial"/>
        </w:rPr>
        <w:t xml:space="preserve"> </w:t>
      </w:r>
      <w:r w:rsidRPr="00D16BEB">
        <w:rPr>
          <w:rFonts w:ascii="Arial" w:hAnsi="Arial" w:cs="Arial"/>
        </w:rPr>
        <w:t>οργανικές</w:t>
      </w:r>
      <w:r w:rsidRPr="00D16BEB">
        <w:rPr>
          <w:rFonts w:ascii="Arial" w:eastAsia="Arial" w:hAnsi="Arial" w:cs="Arial"/>
        </w:rPr>
        <w:t xml:space="preserve"> </w:t>
      </w:r>
      <w:r w:rsidRPr="00D16BEB">
        <w:rPr>
          <w:rFonts w:ascii="Arial" w:hAnsi="Arial" w:cs="Arial"/>
        </w:rPr>
        <w:t>θέσεις</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Κ.Υ.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υπηρετούν</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θέσεις</w:t>
      </w:r>
      <w:r w:rsidRPr="00D16BEB">
        <w:rPr>
          <w:rFonts w:ascii="Arial" w:eastAsia="Arial" w:hAnsi="Arial" w:cs="Arial"/>
        </w:rPr>
        <w:t xml:space="preserve"> </w:t>
      </w:r>
      <w:r w:rsidRPr="00D16BEB">
        <w:rPr>
          <w:rFonts w:ascii="Arial" w:hAnsi="Arial" w:cs="Arial"/>
        </w:rPr>
        <w:t>αυτές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εφόσον</w:t>
      </w:r>
      <w:r w:rsidRPr="00D16BEB">
        <w:rPr>
          <w:rFonts w:ascii="Arial" w:eastAsia="Arial" w:hAnsi="Arial" w:cs="Arial"/>
        </w:rPr>
        <w:t xml:space="preserve"> </w:t>
      </w:r>
      <w:r w:rsidRPr="00D16BEB">
        <w:rPr>
          <w:rFonts w:ascii="Arial" w:hAnsi="Arial" w:cs="Arial"/>
        </w:rPr>
        <w:t>υπάρχει</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δυνατότητα,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τέκνα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λοιπού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υπηρετεί</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Κ.Υ.</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οποιαδήποτε</w:t>
      </w:r>
      <w:r w:rsidRPr="00D16BEB">
        <w:rPr>
          <w:rFonts w:ascii="Arial" w:eastAsia="Arial" w:hAnsi="Arial" w:cs="Arial"/>
        </w:rPr>
        <w:t xml:space="preserve"> </w:t>
      </w:r>
      <w:r w:rsidRPr="00D16BEB">
        <w:rPr>
          <w:rFonts w:ascii="Arial" w:hAnsi="Arial" w:cs="Arial"/>
        </w:rPr>
        <w:t>σχέση</w:t>
      </w:r>
      <w:r w:rsidRPr="00D16BEB">
        <w:rPr>
          <w:rFonts w:ascii="Arial" w:eastAsia="Arial" w:hAnsi="Arial" w:cs="Arial"/>
        </w:rPr>
        <w:t xml:space="preserve"> </w:t>
      </w:r>
      <w:r w:rsidRPr="00D16BEB">
        <w:rPr>
          <w:rFonts w:ascii="Arial" w:hAnsi="Arial" w:cs="Arial"/>
        </w:rPr>
        <w:t>εργασίας.</w:t>
      </w:r>
    </w:p>
    <w:p w:rsidR="00BE631F" w:rsidRPr="00D16BEB" w:rsidRDefault="00BE631F" w:rsidP="00BE631F">
      <w:pPr>
        <w:spacing w:line="360" w:lineRule="auto"/>
        <w:jc w:val="both"/>
        <w:rPr>
          <w:rFonts w:ascii="Arial" w:eastAsia="Arial" w:hAnsi="Arial" w:cs="Arial"/>
        </w:rPr>
      </w:pPr>
      <w:r w:rsidRPr="00D16BEB">
        <w:rPr>
          <w:rFonts w:ascii="Arial" w:hAnsi="Arial" w:cs="Arial"/>
        </w:rPr>
        <w:t>3.</w:t>
      </w:r>
      <w:r w:rsidRPr="00D16BEB">
        <w:rPr>
          <w:rFonts w:ascii="Arial" w:eastAsia="Arial" w:hAnsi="Arial" w:cs="Arial"/>
        </w:rPr>
        <w:t xml:space="preserve"> </w:t>
      </w:r>
      <w:r w:rsidRPr="00D16BEB">
        <w:rPr>
          <w:rFonts w:ascii="Arial" w:hAnsi="Arial" w:cs="Arial"/>
        </w:rPr>
        <w:t>Ο</w:t>
      </w:r>
      <w:r w:rsidRPr="00D16BEB">
        <w:rPr>
          <w:rFonts w:ascii="Arial" w:eastAsia="Arial" w:hAnsi="Arial" w:cs="Arial"/>
        </w:rPr>
        <w:t xml:space="preserve"> </w:t>
      </w:r>
      <w:r w:rsidRPr="00D16BEB">
        <w:rPr>
          <w:rFonts w:ascii="Arial" w:hAnsi="Arial" w:cs="Arial"/>
        </w:rPr>
        <w:t>παιδικός</w:t>
      </w:r>
      <w:r w:rsidRPr="00D16BEB">
        <w:rPr>
          <w:rFonts w:ascii="Arial" w:eastAsia="Arial" w:hAnsi="Arial" w:cs="Arial"/>
        </w:rPr>
        <w:t xml:space="preserve"> </w:t>
      </w:r>
      <w:r w:rsidRPr="00D16BEB">
        <w:rPr>
          <w:rFonts w:ascii="Arial" w:hAnsi="Arial" w:cs="Arial"/>
        </w:rPr>
        <w:t>σταθμός</w:t>
      </w:r>
      <w:r w:rsidRPr="00D16BEB">
        <w:rPr>
          <w:rFonts w:ascii="Arial" w:eastAsia="Arial" w:hAnsi="Arial" w:cs="Arial"/>
        </w:rPr>
        <w:t xml:space="preserve"> </w:t>
      </w:r>
      <w:r w:rsidRPr="00D16BEB">
        <w:rPr>
          <w:rFonts w:ascii="Arial" w:hAnsi="Arial" w:cs="Arial"/>
        </w:rPr>
        <w:t>φέρει</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τίτλο</w:t>
      </w:r>
      <w:r w:rsidRPr="00D16BEB">
        <w:rPr>
          <w:rFonts w:ascii="Arial" w:eastAsia="Arial" w:hAnsi="Arial" w:cs="Arial"/>
        </w:rPr>
        <w:t xml:space="preserve"> </w:t>
      </w:r>
      <w:r w:rsidRPr="00D16BEB">
        <w:rPr>
          <w:rFonts w:ascii="Arial" w:hAnsi="Arial" w:cs="Arial"/>
        </w:rPr>
        <w:t>«Παιδικός</w:t>
      </w:r>
      <w:r w:rsidRPr="00D16BEB">
        <w:rPr>
          <w:rFonts w:ascii="Arial" w:eastAsia="Arial" w:hAnsi="Arial" w:cs="Arial"/>
        </w:rPr>
        <w:t xml:space="preserve"> </w:t>
      </w:r>
      <w:r w:rsidRPr="00D16BEB">
        <w:rPr>
          <w:rFonts w:ascii="Arial" w:hAnsi="Arial" w:cs="Arial"/>
        </w:rPr>
        <w:t>Σταθμός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Παιδείας,</w:t>
      </w:r>
      <w:r w:rsidRPr="00D16BEB">
        <w:rPr>
          <w:rFonts w:ascii="Arial" w:eastAsia="Arial" w:hAnsi="Arial" w:cs="Arial"/>
        </w:rPr>
        <w:t xml:space="preserve"> </w:t>
      </w:r>
      <w:r w:rsidRPr="00D16BEB">
        <w:rPr>
          <w:rFonts w:ascii="Arial" w:hAnsi="Arial" w:cs="Arial"/>
        </w:rPr>
        <w:t>Δια</w:t>
      </w:r>
      <w:r w:rsidRPr="00D16BEB">
        <w:rPr>
          <w:rFonts w:ascii="Arial" w:eastAsia="Arial" w:hAnsi="Arial" w:cs="Arial"/>
        </w:rPr>
        <w:t xml:space="preserve"> </w:t>
      </w:r>
      <w:r w:rsidRPr="00D16BEB">
        <w:rPr>
          <w:rFonts w:ascii="Arial" w:hAnsi="Arial" w:cs="Arial"/>
        </w:rPr>
        <w:t>Βίου</w:t>
      </w:r>
      <w:r w:rsidRPr="00D16BEB">
        <w:rPr>
          <w:rFonts w:ascii="Arial" w:eastAsia="Arial" w:hAnsi="Arial" w:cs="Arial"/>
        </w:rPr>
        <w:t xml:space="preserve"> </w:t>
      </w:r>
      <w:r w:rsidRPr="00D16BEB">
        <w:rPr>
          <w:rFonts w:ascii="Arial" w:hAnsi="Arial" w:cs="Arial"/>
        </w:rPr>
        <w:t>Μάθησης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Θρησκευμάτων»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λειτουργεί</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εγκαταστάσεις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Κεντρικής</w:t>
      </w:r>
      <w:r w:rsidRPr="00D16BEB">
        <w:rPr>
          <w:rFonts w:ascii="Arial" w:eastAsia="Arial" w:hAnsi="Arial" w:cs="Arial"/>
        </w:rPr>
        <w:t xml:space="preserve"> </w:t>
      </w:r>
      <w:r w:rsidRPr="00D16BEB">
        <w:rPr>
          <w:rFonts w:ascii="Arial" w:hAnsi="Arial" w:cs="Arial"/>
        </w:rPr>
        <w:t>Υπηρεσίας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αυτού,</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χώρο</w:t>
      </w:r>
      <w:r w:rsidRPr="00D16BEB">
        <w:rPr>
          <w:rFonts w:ascii="Arial" w:eastAsia="Arial" w:hAnsi="Arial" w:cs="Arial"/>
        </w:rPr>
        <w:t xml:space="preserve"> </w:t>
      </w:r>
      <w:r w:rsidRPr="00D16BEB">
        <w:rPr>
          <w:rFonts w:ascii="Arial" w:hAnsi="Arial" w:cs="Arial"/>
        </w:rPr>
        <w:t>διαμορφωμένο</w:t>
      </w:r>
      <w:r w:rsidRPr="00D16BEB">
        <w:rPr>
          <w:rFonts w:ascii="Arial" w:eastAsia="Arial" w:hAnsi="Arial" w:cs="Arial"/>
        </w:rPr>
        <w:t xml:space="preserve"> </w:t>
      </w:r>
      <w:r w:rsidRPr="00D16BEB">
        <w:rPr>
          <w:rFonts w:ascii="Arial" w:hAnsi="Arial" w:cs="Arial"/>
        </w:rPr>
        <w:t>ειδικά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σκοπό</w:t>
      </w:r>
      <w:r w:rsidRPr="00D16BEB">
        <w:rPr>
          <w:rFonts w:ascii="Arial" w:eastAsia="Arial" w:hAnsi="Arial" w:cs="Arial"/>
        </w:rPr>
        <w:t xml:space="preserve"> </w:t>
      </w:r>
      <w:r w:rsidRPr="00D16BEB">
        <w:rPr>
          <w:rFonts w:ascii="Arial" w:hAnsi="Arial" w:cs="Arial"/>
        </w:rPr>
        <w:t>αυτό.</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προδιαγραφές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πρέπει</w:t>
      </w:r>
      <w:r w:rsidRPr="00D16BEB">
        <w:rPr>
          <w:rFonts w:ascii="Arial" w:eastAsia="Arial" w:hAnsi="Arial" w:cs="Arial"/>
        </w:rPr>
        <w:t xml:space="preserve"> </w:t>
      </w:r>
      <w:r w:rsidRPr="00D16BEB">
        <w:rPr>
          <w:rFonts w:ascii="Arial" w:hAnsi="Arial" w:cs="Arial"/>
        </w:rPr>
        <w:t>να</w:t>
      </w:r>
      <w:r w:rsidRPr="00D16BEB">
        <w:rPr>
          <w:rFonts w:ascii="Arial" w:eastAsia="Arial" w:hAnsi="Arial" w:cs="Arial"/>
        </w:rPr>
        <w:t xml:space="preserve"> </w:t>
      </w:r>
      <w:r w:rsidRPr="00D16BEB">
        <w:rPr>
          <w:rFonts w:ascii="Arial" w:hAnsi="Arial" w:cs="Arial"/>
        </w:rPr>
        <w:t>πληροί</w:t>
      </w:r>
      <w:r w:rsidRPr="00D16BEB">
        <w:rPr>
          <w:rFonts w:ascii="Arial" w:eastAsia="Arial" w:hAnsi="Arial" w:cs="Arial"/>
        </w:rPr>
        <w:t xml:space="preserve"> </w:t>
      </w:r>
      <w:r w:rsidRPr="00D16BEB">
        <w:rPr>
          <w:rFonts w:ascii="Arial" w:hAnsi="Arial" w:cs="Arial"/>
        </w:rPr>
        <w:t>ο</w:t>
      </w:r>
      <w:r w:rsidRPr="00D16BEB">
        <w:rPr>
          <w:rFonts w:ascii="Arial" w:eastAsia="Arial" w:hAnsi="Arial" w:cs="Arial"/>
        </w:rPr>
        <w:t xml:space="preserve"> </w:t>
      </w:r>
      <w:r w:rsidRPr="00D16BEB">
        <w:rPr>
          <w:rFonts w:ascii="Arial" w:hAnsi="Arial" w:cs="Arial"/>
        </w:rPr>
        <w:t>χώρος</w:t>
      </w:r>
      <w:r w:rsidRPr="00D16BEB">
        <w:rPr>
          <w:rFonts w:ascii="Arial" w:eastAsia="Arial" w:hAnsi="Arial" w:cs="Arial"/>
        </w:rPr>
        <w:t xml:space="preserve"> </w:t>
      </w:r>
      <w:r w:rsidRPr="00D16BEB">
        <w:rPr>
          <w:rFonts w:ascii="Arial" w:hAnsi="Arial" w:cs="Arial"/>
        </w:rPr>
        <w:t>αυτός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w:t>
      </w:r>
      <w:r w:rsidRPr="00D16BEB">
        <w:rPr>
          <w:rFonts w:ascii="Arial" w:eastAsia="Arial" w:hAnsi="Arial" w:cs="Arial"/>
        </w:rPr>
        <w:t xml:space="preserve"> </w:t>
      </w:r>
      <w:r w:rsidRPr="00D16BEB">
        <w:rPr>
          <w:rFonts w:ascii="Arial" w:hAnsi="Arial" w:cs="Arial"/>
        </w:rPr>
        <w:t>εξοπλισμός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καθορίζονται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απόφαση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Υπουργού</w:t>
      </w:r>
      <w:r w:rsidRPr="00D16BEB">
        <w:rPr>
          <w:rFonts w:ascii="Arial" w:eastAsia="Arial" w:hAnsi="Arial" w:cs="Arial"/>
        </w:rPr>
        <w:t xml:space="preserve"> </w:t>
      </w:r>
      <w:r w:rsidRPr="00D16BEB">
        <w:rPr>
          <w:rFonts w:ascii="Arial" w:hAnsi="Arial" w:cs="Arial"/>
        </w:rPr>
        <w:t>Παιδείας,</w:t>
      </w:r>
      <w:r w:rsidRPr="00D16BEB">
        <w:rPr>
          <w:rFonts w:ascii="Arial" w:eastAsia="Arial" w:hAnsi="Arial" w:cs="Arial"/>
        </w:rPr>
        <w:t xml:space="preserve"> </w:t>
      </w:r>
      <w:r w:rsidRPr="00D16BEB">
        <w:rPr>
          <w:rFonts w:ascii="Arial" w:hAnsi="Arial" w:cs="Arial"/>
        </w:rPr>
        <w:t>Δια</w:t>
      </w:r>
      <w:r w:rsidRPr="00D16BEB">
        <w:rPr>
          <w:rFonts w:ascii="Arial" w:eastAsia="Arial" w:hAnsi="Arial" w:cs="Arial"/>
        </w:rPr>
        <w:t xml:space="preserve"> </w:t>
      </w:r>
      <w:r w:rsidRPr="00D16BEB">
        <w:rPr>
          <w:rFonts w:ascii="Arial" w:hAnsi="Arial" w:cs="Arial"/>
        </w:rPr>
        <w:t>Βίου</w:t>
      </w:r>
      <w:r w:rsidRPr="00D16BEB">
        <w:rPr>
          <w:rFonts w:ascii="Arial" w:eastAsia="Arial" w:hAnsi="Arial" w:cs="Arial"/>
        </w:rPr>
        <w:t xml:space="preserve"> </w:t>
      </w:r>
      <w:r w:rsidRPr="00D16BEB">
        <w:rPr>
          <w:rFonts w:ascii="Arial" w:hAnsi="Arial" w:cs="Arial"/>
        </w:rPr>
        <w:t>Μάθησης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Θρησκευμάτων.</w:t>
      </w:r>
      <w:r w:rsidRPr="00D16BEB">
        <w:rPr>
          <w:rFonts w:ascii="Arial" w:eastAsia="Arial" w:hAnsi="Arial" w:cs="Arial"/>
        </w:rPr>
        <w:t xml:space="preserve"> </w:t>
      </w:r>
      <w:r w:rsidRPr="00D16BEB">
        <w:rPr>
          <w:rFonts w:ascii="Arial" w:hAnsi="Arial" w:cs="Arial"/>
        </w:rPr>
        <w:t>Ο</w:t>
      </w:r>
      <w:r w:rsidRPr="00D16BEB">
        <w:rPr>
          <w:rFonts w:ascii="Arial" w:eastAsia="Arial" w:hAnsi="Arial" w:cs="Arial"/>
        </w:rPr>
        <w:t xml:space="preserve"> </w:t>
      </w:r>
      <w:r w:rsidRPr="00D16BEB">
        <w:rPr>
          <w:rFonts w:ascii="Arial" w:hAnsi="Arial" w:cs="Arial"/>
        </w:rPr>
        <w:t>έλεγχος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τήρησης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προδιαγραφών</w:t>
      </w:r>
      <w:r w:rsidRPr="00D16BEB">
        <w:rPr>
          <w:rFonts w:ascii="Arial" w:eastAsia="Arial" w:hAnsi="Arial" w:cs="Arial"/>
        </w:rPr>
        <w:t xml:space="preserve"> </w:t>
      </w:r>
      <w:r w:rsidRPr="00D16BEB">
        <w:rPr>
          <w:rFonts w:ascii="Arial" w:hAnsi="Arial" w:cs="Arial"/>
        </w:rPr>
        <w:t>αυτών</w:t>
      </w:r>
      <w:r w:rsidRPr="00D16BEB">
        <w:rPr>
          <w:rFonts w:ascii="Arial" w:eastAsia="Arial" w:hAnsi="Arial" w:cs="Arial"/>
        </w:rPr>
        <w:t xml:space="preserve"> </w:t>
      </w:r>
      <w:r w:rsidRPr="00D16BEB">
        <w:rPr>
          <w:rFonts w:ascii="Arial" w:hAnsi="Arial" w:cs="Arial"/>
        </w:rPr>
        <w:t>ασκείται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επιτροπή</w:t>
      </w:r>
      <w:r w:rsidRPr="00D16BEB">
        <w:rPr>
          <w:rFonts w:ascii="Arial" w:eastAsia="Arial" w:hAnsi="Arial" w:cs="Arial"/>
        </w:rPr>
        <w:t xml:space="preserve"> </w:t>
      </w:r>
      <w:r w:rsidRPr="00D16BEB">
        <w:rPr>
          <w:rFonts w:ascii="Arial" w:hAnsi="Arial" w:cs="Arial"/>
        </w:rPr>
        <w:t>καταλληλότητας,</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οποία</w:t>
      </w:r>
      <w:r w:rsidRPr="00D16BEB">
        <w:rPr>
          <w:rFonts w:ascii="Arial" w:eastAsia="Arial" w:hAnsi="Arial" w:cs="Arial"/>
        </w:rPr>
        <w:t xml:space="preserve"> </w:t>
      </w:r>
      <w:r w:rsidRPr="00D16BEB">
        <w:rPr>
          <w:rFonts w:ascii="Arial" w:hAnsi="Arial" w:cs="Arial"/>
        </w:rPr>
        <w:t>συγκροτείται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τριετή</w:t>
      </w:r>
      <w:r w:rsidRPr="00D16BEB">
        <w:rPr>
          <w:rFonts w:ascii="Arial" w:eastAsia="Arial" w:hAnsi="Arial" w:cs="Arial"/>
        </w:rPr>
        <w:t xml:space="preserve"> </w:t>
      </w:r>
      <w:r w:rsidRPr="00D16BEB">
        <w:rPr>
          <w:rFonts w:ascii="Arial" w:hAnsi="Arial" w:cs="Arial"/>
        </w:rPr>
        <w:t>θητεία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απόφαση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Υπουργού</w:t>
      </w:r>
      <w:r w:rsidRPr="00D16BEB">
        <w:rPr>
          <w:rFonts w:ascii="Arial" w:eastAsia="Arial" w:hAnsi="Arial" w:cs="Arial"/>
        </w:rPr>
        <w:t xml:space="preserve"> </w:t>
      </w:r>
      <w:r w:rsidRPr="00D16BEB">
        <w:rPr>
          <w:rFonts w:ascii="Arial" w:hAnsi="Arial" w:cs="Arial"/>
        </w:rPr>
        <w:t>Παιδείας,</w:t>
      </w:r>
      <w:r w:rsidRPr="00D16BEB">
        <w:rPr>
          <w:rFonts w:ascii="Arial" w:eastAsia="Arial" w:hAnsi="Arial" w:cs="Arial"/>
        </w:rPr>
        <w:t xml:space="preserve"> </w:t>
      </w:r>
      <w:r w:rsidRPr="00D16BEB">
        <w:rPr>
          <w:rFonts w:ascii="Arial" w:hAnsi="Arial" w:cs="Arial"/>
        </w:rPr>
        <w:t>Δια</w:t>
      </w:r>
      <w:r w:rsidRPr="00D16BEB">
        <w:rPr>
          <w:rFonts w:ascii="Arial" w:eastAsia="Arial" w:hAnsi="Arial" w:cs="Arial"/>
        </w:rPr>
        <w:t xml:space="preserve"> </w:t>
      </w:r>
      <w:r w:rsidRPr="00D16BEB">
        <w:rPr>
          <w:rFonts w:ascii="Arial" w:hAnsi="Arial" w:cs="Arial"/>
        </w:rPr>
        <w:t>Βίου</w:t>
      </w:r>
      <w:r w:rsidRPr="00D16BEB">
        <w:rPr>
          <w:rFonts w:ascii="Arial" w:eastAsia="Arial" w:hAnsi="Arial" w:cs="Arial"/>
        </w:rPr>
        <w:t xml:space="preserve"> </w:t>
      </w:r>
      <w:r w:rsidRPr="00D16BEB">
        <w:rPr>
          <w:rFonts w:ascii="Arial" w:hAnsi="Arial" w:cs="Arial"/>
        </w:rPr>
        <w:t>Μάθησης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Θρησκευμάτων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Προϊστάμενο</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r w:rsidRPr="00D16BEB">
        <w:rPr>
          <w:rFonts w:ascii="Arial" w:eastAsia="Arial" w:hAnsi="Arial" w:cs="Arial"/>
        </w:rPr>
        <w:t xml:space="preserve"> </w:t>
      </w:r>
      <w:r w:rsidRPr="00D16BEB">
        <w:rPr>
          <w:rFonts w:ascii="Arial" w:hAnsi="Arial" w:cs="Arial"/>
        </w:rPr>
        <w:t>Μελετών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Επιβλέψεων.,</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πρόεδρο,</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ιατρό</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απασχολείται</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Κ.Υ.</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περίπτωση</w:t>
      </w:r>
      <w:r w:rsidRPr="00D16BEB">
        <w:rPr>
          <w:rFonts w:ascii="Arial" w:eastAsia="Arial" w:hAnsi="Arial" w:cs="Arial"/>
        </w:rPr>
        <w:t xml:space="preserve"> </w:t>
      </w:r>
      <w:r w:rsidRPr="00D16BEB">
        <w:rPr>
          <w:rFonts w:ascii="Arial" w:hAnsi="Arial" w:cs="Arial"/>
        </w:rPr>
        <w:t>έλλειψης,</w:t>
      </w:r>
      <w:r w:rsidRPr="00D16BEB">
        <w:rPr>
          <w:rFonts w:ascii="Arial" w:eastAsia="Arial" w:hAnsi="Arial" w:cs="Arial"/>
        </w:rPr>
        <w:t xml:space="preserve"> </w:t>
      </w:r>
      <w:r w:rsidRPr="00D16BEB">
        <w:rPr>
          <w:rFonts w:ascii="Arial" w:hAnsi="Arial" w:cs="Arial"/>
        </w:rPr>
        <w:t>έναν</w:t>
      </w:r>
      <w:r w:rsidRPr="00D16BEB">
        <w:rPr>
          <w:rFonts w:ascii="Arial" w:eastAsia="Arial" w:hAnsi="Arial" w:cs="Arial"/>
        </w:rPr>
        <w:t xml:space="preserve"> </w:t>
      </w:r>
      <w:r w:rsidRPr="00D16BEB">
        <w:rPr>
          <w:rFonts w:ascii="Arial" w:hAnsi="Arial" w:cs="Arial"/>
        </w:rPr>
        <w:t>εκπαιδευτικό</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κλάδου</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14</w:t>
      </w:r>
      <w:r w:rsidRPr="00D16BEB">
        <w:rPr>
          <w:rFonts w:ascii="Arial" w:eastAsia="Arial" w:hAnsi="Arial" w:cs="Arial"/>
        </w:rPr>
        <w:t xml:space="preserve"> </w:t>
      </w:r>
      <w:r w:rsidRPr="00D16BEB">
        <w:rPr>
          <w:rFonts w:ascii="Arial" w:hAnsi="Arial" w:cs="Arial"/>
        </w:rPr>
        <w:t>Πτυχιούχων</w:t>
      </w:r>
      <w:r w:rsidRPr="00D16BEB">
        <w:rPr>
          <w:rFonts w:ascii="Arial" w:eastAsia="Arial" w:hAnsi="Arial" w:cs="Arial"/>
        </w:rPr>
        <w:t xml:space="preserve"> </w:t>
      </w:r>
      <w:r w:rsidRPr="00D16BEB">
        <w:rPr>
          <w:rFonts w:ascii="Arial" w:hAnsi="Arial" w:cs="Arial"/>
        </w:rPr>
        <w:t>Ιατρικής,</w:t>
      </w:r>
      <w:r w:rsidRPr="00D16BEB">
        <w:rPr>
          <w:rFonts w:ascii="Arial" w:eastAsia="Arial" w:hAnsi="Arial" w:cs="Arial"/>
        </w:rPr>
        <w:t xml:space="preserve">  </w:t>
      </w:r>
      <w:r w:rsidRPr="00D16BEB">
        <w:rPr>
          <w:rFonts w:ascii="Arial" w:hAnsi="Arial" w:cs="Arial"/>
        </w:rPr>
        <w:t>Οδοντιατρικής,</w:t>
      </w:r>
      <w:r w:rsidRPr="00D16BEB">
        <w:rPr>
          <w:rFonts w:ascii="Arial" w:eastAsia="Arial" w:hAnsi="Arial" w:cs="Arial"/>
        </w:rPr>
        <w:t xml:space="preserve"> </w:t>
      </w:r>
      <w:r w:rsidRPr="00D16BEB">
        <w:rPr>
          <w:rFonts w:ascii="Arial" w:hAnsi="Arial" w:cs="Arial"/>
        </w:rPr>
        <w:t>Φαρμακευτικής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Γεωπονίας,</w:t>
      </w:r>
      <w:r w:rsidRPr="00D16BEB">
        <w:rPr>
          <w:rFonts w:ascii="Arial" w:eastAsia="Arial" w:hAnsi="Arial" w:cs="Arial"/>
        </w:rPr>
        <w:t xml:space="preserve"> </w:t>
      </w:r>
      <w:r w:rsidRPr="00D16BEB">
        <w:rPr>
          <w:rFonts w:ascii="Arial" w:hAnsi="Arial" w:cs="Arial"/>
        </w:rPr>
        <w:t>πτυχιούχο</w:t>
      </w:r>
      <w:r w:rsidRPr="00D16BEB">
        <w:rPr>
          <w:rFonts w:ascii="Arial" w:eastAsia="Arial" w:hAnsi="Arial" w:cs="Arial"/>
        </w:rPr>
        <w:t xml:space="preserve"> </w:t>
      </w:r>
      <w:r w:rsidRPr="00D16BEB">
        <w:rPr>
          <w:rFonts w:ascii="Arial" w:hAnsi="Arial" w:cs="Arial"/>
        </w:rPr>
        <w:t>ιατρικής,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έναν</w:t>
      </w:r>
      <w:r w:rsidRPr="00D16BEB">
        <w:rPr>
          <w:rFonts w:ascii="Arial" w:eastAsia="Arial" w:hAnsi="Arial" w:cs="Arial"/>
        </w:rPr>
        <w:t xml:space="preserve"> </w:t>
      </w:r>
      <w:r w:rsidRPr="00D16BEB">
        <w:rPr>
          <w:rFonts w:ascii="Arial" w:hAnsi="Arial" w:cs="Arial"/>
        </w:rPr>
        <w:t>εκπαιδευτικό</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κλάδου</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Νηπιαγωγών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βαθμό</w:t>
      </w:r>
      <w:r w:rsidRPr="00D16BEB">
        <w:rPr>
          <w:rFonts w:ascii="Arial" w:eastAsia="Arial" w:hAnsi="Arial" w:cs="Arial"/>
        </w:rPr>
        <w:t xml:space="preserve"> </w:t>
      </w:r>
      <w:r w:rsidRPr="00D16BEB">
        <w:rPr>
          <w:rFonts w:ascii="Arial" w:hAnsi="Arial" w:cs="Arial"/>
        </w:rPr>
        <w:t>τουλάχιστον</w:t>
      </w:r>
      <w:r w:rsidRPr="00D16BEB">
        <w:rPr>
          <w:rFonts w:ascii="Arial" w:eastAsia="Arial" w:hAnsi="Arial" w:cs="Arial"/>
        </w:rPr>
        <w:t xml:space="preserve"> </w:t>
      </w:r>
      <w:r w:rsidRPr="00D16BEB">
        <w:rPr>
          <w:rFonts w:ascii="Arial" w:hAnsi="Arial" w:cs="Arial"/>
        </w:rPr>
        <w:t>Β΄,</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μέλη.</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4.</w:t>
      </w:r>
      <w:r w:rsidRPr="00D16BEB">
        <w:rPr>
          <w:rFonts w:ascii="Arial" w:eastAsia="Arial" w:hAnsi="Arial" w:cs="Arial"/>
        </w:rPr>
        <w:t xml:space="preserve"> </w:t>
      </w:r>
      <w:r w:rsidRPr="00D16BEB">
        <w:rPr>
          <w:rFonts w:ascii="Arial" w:hAnsi="Arial" w:cs="Arial"/>
        </w:rPr>
        <w:t>Στον</w:t>
      </w:r>
      <w:r w:rsidRPr="00D16BEB">
        <w:rPr>
          <w:rFonts w:ascii="Arial" w:eastAsia="Arial" w:hAnsi="Arial" w:cs="Arial"/>
        </w:rPr>
        <w:t xml:space="preserve"> </w:t>
      </w:r>
      <w:r w:rsidRPr="00D16BEB">
        <w:rPr>
          <w:rFonts w:ascii="Arial" w:hAnsi="Arial" w:cs="Arial"/>
        </w:rPr>
        <w:t>παιδικό</w:t>
      </w:r>
      <w:r w:rsidRPr="00D16BEB">
        <w:rPr>
          <w:rFonts w:ascii="Arial" w:eastAsia="Arial" w:hAnsi="Arial" w:cs="Arial"/>
        </w:rPr>
        <w:t xml:space="preserve"> </w:t>
      </w:r>
      <w:r w:rsidRPr="00D16BEB">
        <w:rPr>
          <w:rFonts w:ascii="Arial" w:hAnsi="Arial" w:cs="Arial"/>
        </w:rPr>
        <w:t>σταθμό</w:t>
      </w:r>
      <w:r w:rsidRPr="00D16BEB">
        <w:rPr>
          <w:rFonts w:ascii="Arial" w:eastAsia="Arial" w:hAnsi="Arial" w:cs="Arial"/>
        </w:rPr>
        <w:t xml:space="preserve"> </w:t>
      </w:r>
      <w:r w:rsidRPr="00D16BEB">
        <w:rPr>
          <w:rFonts w:ascii="Arial" w:hAnsi="Arial" w:cs="Arial"/>
        </w:rPr>
        <w:t>λειτουργεί</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νηπίων,</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οποίο</w:t>
      </w:r>
      <w:r w:rsidRPr="00D16BEB">
        <w:rPr>
          <w:rFonts w:ascii="Arial" w:eastAsia="Arial" w:hAnsi="Arial" w:cs="Arial"/>
        </w:rPr>
        <w:t xml:space="preserve"> </w:t>
      </w:r>
      <w:r w:rsidRPr="00D16BEB">
        <w:rPr>
          <w:rFonts w:ascii="Arial" w:hAnsi="Arial" w:cs="Arial"/>
        </w:rPr>
        <w:t>γίνονται</w:t>
      </w:r>
      <w:r w:rsidRPr="00D16BEB">
        <w:rPr>
          <w:rFonts w:ascii="Arial" w:eastAsia="Arial" w:hAnsi="Arial" w:cs="Arial"/>
        </w:rPr>
        <w:t xml:space="preserve"> </w:t>
      </w:r>
      <w:r w:rsidRPr="00D16BEB">
        <w:rPr>
          <w:rFonts w:ascii="Arial" w:hAnsi="Arial" w:cs="Arial"/>
        </w:rPr>
        <w:t>δεκτά</w:t>
      </w:r>
      <w:r w:rsidRPr="00D16BEB">
        <w:rPr>
          <w:rFonts w:ascii="Arial" w:eastAsia="Arial" w:hAnsi="Arial" w:cs="Arial"/>
        </w:rPr>
        <w:t xml:space="preserve"> </w:t>
      </w:r>
      <w:r w:rsidRPr="00D16BEB">
        <w:rPr>
          <w:rFonts w:ascii="Arial" w:hAnsi="Arial" w:cs="Arial"/>
        </w:rPr>
        <w:t>νήπια</w:t>
      </w:r>
      <w:r w:rsidRPr="00D16BEB">
        <w:rPr>
          <w:rFonts w:ascii="Arial" w:eastAsia="Arial" w:hAnsi="Arial" w:cs="Arial"/>
        </w:rPr>
        <w:t xml:space="preserve"> </w:t>
      </w:r>
      <w:r w:rsidRPr="00D16BEB">
        <w:rPr>
          <w:rFonts w:ascii="Arial" w:hAnsi="Arial" w:cs="Arial"/>
        </w:rPr>
        <w:t>ηλικίας</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2,5</w:t>
      </w:r>
      <w:r w:rsidRPr="00D16BEB">
        <w:rPr>
          <w:rFonts w:ascii="Arial" w:eastAsia="Arial" w:hAnsi="Arial" w:cs="Arial"/>
        </w:rPr>
        <w:t xml:space="preserve"> </w:t>
      </w:r>
      <w:r w:rsidRPr="00D16BEB">
        <w:rPr>
          <w:rFonts w:ascii="Arial" w:hAnsi="Arial" w:cs="Arial"/>
        </w:rPr>
        <w:t>ετών</w:t>
      </w:r>
      <w:r w:rsidRPr="00D16BEB">
        <w:rPr>
          <w:rFonts w:ascii="Arial" w:eastAsia="Arial" w:hAnsi="Arial" w:cs="Arial"/>
        </w:rPr>
        <w:t xml:space="preserve"> </w:t>
      </w:r>
      <w:r w:rsidRPr="00D16BEB">
        <w:rPr>
          <w:rFonts w:ascii="Arial" w:hAnsi="Arial" w:cs="Arial"/>
        </w:rPr>
        <w:t>μέχρι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ηλικία</w:t>
      </w:r>
      <w:r w:rsidRPr="00D16BEB">
        <w:rPr>
          <w:rFonts w:ascii="Arial" w:eastAsia="Arial" w:hAnsi="Arial" w:cs="Arial"/>
        </w:rPr>
        <w:t xml:space="preserve"> </w:t>
      </w:r>
      <w:r w:rsidRPr="00D16BEB">
        <w:rPr>
          <w:rFonts w:ascii="Arial" w:hAnsi="Arial" w:cs="Arial"/>
        </w:rPr>
        <w:t>εγγραφής</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υποχρεωτική</w:t>
      </w:r>
      <w:r w:rsidRPr="00D16BEB">
        <w:rPr>
          <w:rFonts w:ascii="Arial" w:eastAsia="Arial" w:hAnsi="Arial" w:cs="Arial"/>
        </w:rPr>
        <w:t xml:space="preserve"> </w:t>
      </w:r>
      <w:r w:rsidRPr="00D16BEB">
        <w:rPr>
          <w:rFonts w:ascii="Arial" w:hAnsi="Arial" w:cs="Arial"/>
        </w:rPr>
        <w:t>εκπαίδευση.</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αυτό</w:t>
      </w:r>
      <w:r w:rsidRPr="00D16BEB">
        <w:rPr>
          <w:rFonts w:ascii="Arial" w:eastAsia="Arial" w:hAnsi="Arial" w:cs="Arial"/>
        </w:rPr>
        <w:t xml:space="preserve"> </w:t>
      </w:r>
      <w:r w:rsidRPr="00D16BEB">
        <w:rPr>
          <w:rFonts w:ascii="Arial" w:hAnsi="Arial" w:cs="Arial"/>
        </w:rPr>
        <w:t>μπορεί</w:t>
      </w:r>
      <w:r w:rsidRPr="00D16BEB">
        <w:rPr>
          <w:rFonts w:ascii="Arial" w:eastAsia="Arial" w:hAnsi="Arial" w:cs="Arial"/>
        </w:rPr>
        <w:t xml:space="preserve"> </w:t>
      </w:r>
      <w:r w:rsidRPr="00D16BEB">
        <w:rPr>
          <w:rFonts w:ascii="Arial" w:hAnsi="Arial" w:cs="Arial"/>
        </w:rPr>
        <w:t>να</w:t>
      </w:r>
      <w:r w:rsidRPr="00D16BEB">
        <w:rPr>
          <w:rFonts w:ascii="Arial" w:eastAsia="Arial" w:hAnsi="Arial" w:cs="Arial"/>
        </w:rPr>
        <w:t xml:space="preserve"> </w:t>
      </w:r>
      <w:r w:rsidRPr="00D16BEB">
        <w:rPr>
          <w:rFonts w:ascii="Arial" w:hAnsi="Arial" w:cs="Arial"/>
        </w:rPr>
        <w:t>περιλαμβάνει</w:t>
      </w:r>
      <w:r w:rsidRPr="00D16BEB">
        <w:rPr>
          <w:rFonts w:ascii="Arial" w:eastAsia="Arial" w:hAnsi="Arial" w:cs="Arial"/>
        </w:rPr>
        <w:t xml:space="preserve"> </w:t>
      </w:r>
      <w:r w:rsidRPr="00D16BEB">
        <w:rPr>
          <w:rFonts w:ascii="Arial" w:hAnsi="Arial" w:cs="Arial"/>
        </w:rPr>
        <w:t>περισσότερες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μίας</w:t>
      </w:r>
      <w:r w:rsidRPr="00D16BEB">
        <w:rPr>
          <w:rFonts w:ascii="Arial" w:eastAsia="Arial" w:hAnsi="Arial" w:cs="Arial"/>
        </w:rPr>
        <w:t xml:space="preserve"> </w:t>
      </w:r>
      <w:r w:rsidRPr="00D16BEB">
        <w:rPr>
          <w:rFonts w:ascii="Arial" w:hAnsi="Arial" w:cs="Arial"/>
        </w:rPr>
        <w:t>τάξεις,</w:t>
      </w:r>
      <w:r w:rsidRPr="00D16BEB">
        <w:rPr>
          <w:rFonts w:ascii="Arial" w:eastAsia="Arial" w:hAnsi="Arial" w:cs="Arial"/>
        </w:rPr>
        <w:t xml:space="preserve"> </w:t>
      </w:r>
      <w:r w:rsidRPr="00D16BEB">
        <w:rPr>
          <w:rFonts w:ascii="Arial" w:hAnsi="Arial" w:cs="Arial"/>
        </w:rPr>
        <w:t>ανάλογα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αριθμό</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ηλικία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νηπίων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εξυπηρετούνται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αυτό.</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5.</w:t>
      </w:r>
      <w:r w:rsidRPr="00D16BEB">
        <w:rPr>
          <w:rFonts w:ascii="Arial" w:eastAsia="Arial" w:hAnsi="Arial" w:cs="Arial"/>
        </w:rPr>
        <w:t xml:space="preserve"> </w:t>
      </w:r>
      <w:r w:rsidRPr="00D16BEB">
        <w:rPr>
          <w:rFonts w:ascii="Arial" w:hAnsi="Arial" w:cs="Arial"/>
        </w:rPr>
        <w:t>Στον</w:t>
      </w:r>
      <w:r w:rsidRPr="00D16BEB">
        <w:rPr>
          <w:rFonts w:ascii="Arial" w:eastAsia="Arial" w:hAnsi="Arial" w:cs="Arial"/>
        </w:rPr>
        <w:t xml:space="preserve"> </w:t>
      </w:r>
      <w:r w:rsidRPr="00D16BEB">
        <w:rPr>
          <w:rFonts w:ascii="Arial" w:hAnsi="Arial" w:cs="Arial"/>
        </w:rPr>
        <w:t>παιδικό</w:t>
      </w:r>
      <w:r w:rsidRPr="00D16BEB">
        <w:rPr>
          <w:rFonts w:ascii="Arial" w:eastAsia="Arial" w:hAnsi="Arial" w:cs="Arial"/>
        </w:rPr>
        <w:t xml:space="preserve"> </w:t>
      </w:r>
      <w:r w:rsidRPr="00D16BEB">
        <w:rPr>
          <w:rFonts w:ascii="Arial" w:hAnsi="Arial" w:cs="Arial"/>
        </w:rPr>
        <w:t>σταθμό</w:t>
      </w:r>
      <w:r w:rsidRPr="00D16BEB">
        <w:rPr>
          <w:rFonts w:ascii="Arial" w:eastAsia="Arial" w:hAnsi="Arial" w:cs="Arial"/>
        </w:rPr>
        <w:t xml:space="preserve"> </w:t>
      </w:r>
      <w:r w:rsidRPr="00D16BEB">
        <w:rPr>
          <w:rFonts w:ascii="Arial" w:hAnsi="Arial" w:cs="Arial"/>
        </w:rPr>
        <w:t>εφαρμόζεται</w:t>
      </w:r>
      <w:r w:rsidRPr="00D16BEB">
        <w:rPr>
          <w:rFonts w:ascii="Arial" w:eastAsia="Arial" w:hAnsi="Arial" w:cs="Arial"/>
        </w:rPr>
        <w:t xml:space="preserve"> </w:t>
      </w:r>
      <w:r w:rsidRPr="00D16BEB">
        <w:rPr>
          <w:rFonts w:ascii="Arial" w:hAnsi="Arial" w:cs="Arial"/>
        </w:rPr>
        <w:t>ωρολόγιο</w:t>
      </w:r>
      <w:r w:rsidRPr="00D16BEB">
        <w:rPr>
          <w:rFonts w:ascii="Arial" w:eastAsia="Arial" w:hAnsi="Arial" w:cs="Arial"/>
        </w:rPr>
        <w:t xml:space="preserve"> </w:t>
      </w:r>
      <w:r w:rsidRPr="00D16BEB">
        <w:rPr>
          <w:rFonts w:ascii="Arial" w:hAnsi="Arial" w:cs="Arial"/>
        </w:rPr>
        <w:t>πρόγραμμα</w:t>
      </w:r>
      <w:r w:rsidRPr="00D16BEB">
        <w:rPr>
          <w:rFonts w:ascii="Arial" w:eastAsia="Arial" w:hAnsi="Arial" w:cs="Arial"/>
        </w:rPr>
        <w:t xml:space="preserve"> </w:t>
      </w:r>
      <w:r w:rsidRPr="00D16BEB">
        <w:rPr>
          <w:rFonts w:ascii="Arial" w:hAnsi="Arial" w:cs="Arial"/>
        </w:rPr>
        <w:t>δημιουργικής</w:t>
      </w:r>
      <w:r w:rsidRPr="00D16BEB">
        <w:rPr>
          <w:rFonts w:ascii="Arial" w:eastAsia="Arial" w:hAnsi="Arial" w:cs="Arial"/>
        </w:rPr>
        <w:t xml:space="preserve"> </w:t>
      </w:r>
      <w:r w:rsidRPr="00D16BEB">
        <w:rPr>
          <w:rFonts w:ascii="Arial" w:hAnsi="Arial" w:cs="Arial"/>
        </w:rPr>
        <w:t>απασχόλησης,</w:t>
      </w:r>
      <w:r w:rsidRPr="00D16BEB">
        <w:rPr>
          <w:rFonts w:ascii="Arial" w:eastAsia="Arial" w:hAnsi="Arial" w:cs="Arial"/>
        </w:rPr>
        <w:t xml:space="preserve"> </w:t>
      </w:r>
      <w:r w:rsidRPr="00D16BEB">
        <w:rPr>
          <w:rFonts w:ascii="Arial" w:hAnsi="Arial" w:cs="Arial"/>
        </w:rPr>
        <w:t>διαπαιδαγώγησης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ψυχαγωγίας,</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προετοιμασίας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ένταξη</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πρωτοβάθμια</w:t>
      </w:r>
      <w:r w:rsidRPr="00D16BEB">
        <w:rPr>
          <w:rFonts w:ascii="Arial" w:eastAsia="Arial" w:hAnsi="Arial" w:cs="Arial"/>
        </w:rPr>
        <w:t xml:space="preserve"> </w:t>
      </w:r>
      <w:r w:rsidRPr="00D16BEB">
        <w:rPr>
          <w:rFonts w:ascii="Arial" w:hAnsi="Arial" w:cs="Arial"/>
        </w:rPr>
        <w:t>εκπαίδευση,</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οποίο</w:t>
      </w:r>
      <w:r w:rsidRPr="00D16BEB">
        <w:rPr>
          <w:rFonts w:ascii="Arial" w:eastAsia="Arial" w:hAnsi="Arial" w:cs="Arial"/>
        </w:rPr>
        <w:t xml:space="preserve"> </w:t>
      </w:r>
      <w:r w:rsidRPr="00D16BEB">
        <w:rPr>
          <w:rFonts w:ascii="Arial" w:hAnsi="Arial" w:cs="Arial"/>
        </w:rPr>
        <w:t>καταρτίζεται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Ινστιτούτο</w:t>
      </w:r>
      <w:r w:rsidRPr="00D16BEB">
        <w:rPr>
          <w:rFonts w:ascii="Arial" w:eastAsia="Arial" w:hAnsi="Arial" w:cs="Arial"/>
        </w:rPr>
        <w:t xml:space="preserve"> </w:t>
      </w:r>
      <w:r w:rsidRPr="00D16BEB">
        <w:rPr>
          <w:rFonts w:ascii="Arial" w:hAnsi="Arial" w:cs="Arial"/>
        </w:rPr>
        <w:t>Εκπαιδευτικής</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(Ι.Ε.Π.).</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6.</w:t>
      </w:r>
      <w:r w:rsidRPr="00D16BEB">
        <w:rPr>
          <w:rFonts w:ascii="Arial" w:eastAsia="Arial" w:hAnsi="Arial" w:cs="Arial"/>
        </w:rPr>
        <w:t xml:space="preserve"> </w:t>
      </w:r>
      <w:r w:rsidRPr="00D16BEB">
        <w:rPr>
          <w:rFonts w:ascii="Arial" w:hAnsi="Arial" w:cs="Arial"/>
        </w:rPr>
        <w:t>Ο</w:t>
      </w:r>
      <w:r w:rsidRPr="00D16BEB">
        <w:rPr>
          <w:rFonts w:ascii="Arial" w:eastAsia="Arial" w:hAnsi="Arial" w:cs="Arial"/>
        </w:rPr>
        <w:t xml:space="preserve"> </w:t>
      </w:r>
      <w:r w:rsidRPr="00D16BEB">
        <w:rPr>
          <w:rFonts w:ascii="Arial" w:hAnsi="Arial" w:cs="Arial"/>
        </w:rPr>
        <w:t>παιδικός</w:t>
      </w:r>
      <w:r w:rsidRPr="00D16BEB">
        <w:rPr>
          <w:rFonts w:ascii="Arial" w:eastAsia="Arial" w:hAnsi="Arial" w:cs="Arial"/>
        </w:rPr>
        <w:t xml:space="preserve"> </w:t>
      </w:r>
      <w:r w:rsidRPr="00D16BEB">
        <w:rPr>
          <w:rFonts w:ascii="Arial" w:hAnsi="Arial" w:cs="Arial"/>
        </w:rPr>
        <w:t>σταθμός</w:t>
      </w:r>
      <w:r w:rsidRPr="00D16BEB">
        <w:rPr>
          <w:rFonts w:ascii="Arial" w:eastAsia="Arial" w:hAnsi="Arial" w:cs="Arial"/>
        </w:rPr>
        <w:t xml:space="preserve"> </w:t>
      </w:r>
      <w:r w:rsidRPr="00D16BEB">
        <w:rPr>
          <w:rFonts w:ascii="Arial" w:hAnsi="Arial" w:cs="Arial"/>
        </w:rPr>
        <w:t>στελεχώνεται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εκπαιδευτικούς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κλάδου</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Νηπιαγωγών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αποσπώνται</w:t>
      </w:r>
      <w:r w:rsidRPr="00D16BEB">
        <w:rPr>
          <w:rFonts w:ascii="Arial" w:eastAsia="Arial" w:hAnsi="Arial" w:cs="Arial"/>
        </w:rPr>
        <w:t xml:space="preserve"> </w:t>
      </w:r>
      <w:r w:rsidRPr="00D16BEB">
        <w:rPr>
          <w:rFonts w:ascii="Arial" w:hAnsi="Arial" w:cs="Arial"/>
        </w:rPr>
        <w:t>σύμφωνα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περίπτωση</w:t>
      </w:r>
      <w:r w:rsidRPr="00D16BEB">
        <w:rPr>
          <w:rFonts w:ascii="Arial" w:eastAsia="Arial" w:hAnsi="Arial" w:cs="Arial"/>
        </w:rPr>
        <w:t xml:space="preserve"> </w:t>
      </w:r>
      <w:r w:rsidRPr="00D16BEB">
        <w:rPr>
          <w:rFonts w:ascii="Arial" w:hAnsi="Arial" w:cs="Arial"/>
        </w:rPr>
        <w:t>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παραγράφου</w:t>
      </w:r>
      <w:r w:rsidRPr="00D16BEB">
        <w:rPr>
          <w:rFonts w:ascii="Arial" w:eastAsia="Arial" w:hAnsi="Arial" w:cs="Arial"/>
        </w:rPr>
        <w:t xml:space="preserve"> </w:t>
      </w:r>
      <w:r w:rsidRPr="00D16BEB">
        <w:rPr>
          <w:rFonts w:ascii="Arial" w:hAnsi="Arial" w:cs="Arial"/>
        </w:rPr>
        <w:t>6</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άρθρου</w:t>
      </w:r>
      <w:r w:rsidRPr="00D16BEB">
        <w:rPr>
          <w:rFonts w:ascii="Arial" w:eastAsia="Arial" w:hAnsi="Arial" w:cs="Arial"/>
        </w:rPr>
        <w:t xml:space="preserve"> </w:t>
      </w:r>
      <w:r w:rsidRPr="00D16BEB">
        <w:rPr>
          <w:rFonts w:ascii="Arial" w:hAnsi="Arial" w:cs="Arial"/>
        </w:rPr>
        <w:t>6</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ν.</w:t>
      </w:r>
      <w:r w:rsidRPr="00D16BEB">
        <w:rPr>
          <w:rFonts w:ascii="Arial" w:eastAsia="Arial" w:hAnsi="Arial" w:cs="Arial"/>
        </w:rPr>
        <w:t xml:space="preserve"> </w:t>
      </w:r>
      <w:r w:rsidRPr="00D16BEB">
        <w:rPr>
          <w:rFonts w:ascii="Arial" w:hAnsi="Arial" w:cs="Arial"/>
        </w:rPr>
        <w:t>2740/1999</w:t>
      </w:r>
      <w:r w:rsidRPr="00D16BEB">
        <w:rPr>
          <w:rFonts w:ascii="Arial" w:eastAsia="Arial" w:hAnsi="Arial" w:cs="Arial"/>
        </w:rPr>
        <w:t xml:space="preserve"> </w:t>
      </w:r>
      <w:r w:rsidRPr="00D16BEB">
        <w:rPr>
          <w:rFonts w:ascii="Arial" w:hAnsi="Arial" w:cs="Arial"/>
        </w:rPr>
        <w:t>(Α΄</w:t>
      </w:r>
      <w:r w:rsidRPr="00D16BEB">
        <w:rPr>
          <w:rFonts w:ascii="Arial" w:eastAsia="Arial" w:hAnsi="Arial" w:cs="Arial"/>
        </w:rPr>
        <w:t xml:space="preserve"> </w:t>
      </w:r>
      <w:r w:rsidRPr="00D16BEB">
        <w:rPr>
          <w:rFonts w:ascii="Arial" w:hAnsi="Arial" w:cs="Arial"/>
        </w:rPr>
        <w:t>186).</w:t>
      </w:r>
      <w:r w:rsidRPr="00D16BEB">
        <w:rPr>
          <w:rFonts w:ascii="Arial" w:eastAsia="Arial" w:hAnsi="Arial" w:cs="Arial"/>
        </w:rPr>
        <w:t xml:space="preserve"> </w:t>
      </w:r>
      <w:r w:rsidRPr="00D16BEB">
        <w:rPr>
          <w:rFonts w:ascii="Arial" w:hAnsi="Arial" w:cs="Arial"/>
        </w:rPr>
        <w:t>Στον</w:t>
      </w:r>
      <w:r w:rsidRPr="00D16BEB">
        <w:rPr>
          <w:rFonts w:ascii="Arial" w:eastAsia="Arial" w:hAnsi="Arial" w:cs="Arial"/>
        </w:rPr>
        <w:t xml:space="preserve"> </w:t>
      </w:r>
      <w:r w:rsidRPr="00D16BEB">
        <w:rPr>
          <w:rFonts w:ascii="Arial" w:hAnsi="Arial" w:cs="Arial"/>
        </w:rPr>
        <w:t>παιδικό</w:t>
      </w:r>
      <w:r w:rsidRPr="00D16BEB">
        <w:rPr>
          <w:rFonts w:ascii="Arial" w:eastAsia="Arial" w:hAnsi="Arial" w:cs="Arial"/>
        </w:rPr>
        <w:t xml:space="preserve"> </w:t>
      </w:r>
      <w:r w:rsidRPr="00D16BEB">
        <w:rPr>
          <w:rFonts w:ascii="Arial" w:hAnsi="Arial" w:cs="Arial"/>
        </w:rPr>
        <w:t>σταθμό</w:t>
      </w:r>
      <w:r w:rsidRPr="00D16BEB">
        <w:rPr>
          <w:rFonts w:ascii="Arial" w:eastAsia="Arial" w:hAnsi="Arial" w:cs="Arial"/>
        </w:rPr>
        <w:t xml:space="preserve"> </w:t>
      </w:r>
      <w:r w:rsidRPr="00D16BEB">
        <w:rPr>
          <w:rFonts w:ascii="Arial" w:hAnsi="Arial" w:cs="Arial"/>
        </w:rPr>
        <w:t>μπορεί</w:t>
      </w:r>
      <w:r w:rsidRPr="00D16BEB">
        <w:rPr>
          <w:rFonts w:ascii="Arial" w:eastAsia="Arial" w:hAnsi="Arial" w:cs="Arial"/>
        </w:rPr>
        <w:t xml:space="preserve"> </w:t>
      </w:r>
      <w:r w:rsidRPr="00D16BEB">
        <w:rPr>
          <w:rFonts w:ascii="Arial" w:hAnsi="Arial" w:cs="Arial"/>
        </w:rPr>
        <w:t>επίσης</w:t>
      </w:r>
      <w:r w:rsidRPr="00D16BEB">
        <w:rPr>
          <w:rFonts w:ascii="Arial" w:eastAsia="Arial" w:hAnsi="Arial" w:cs="Arial"/>
        </w:rPr>
        <w:t xml:space="preserve"> </w:t>
      </w:r>
      <w:r w:rsidRPr="00D16BEB">
        <w:rPr>
          <w:rFonts w:ascii="Arial" w:hAnsi="Arial" w:cs="Arial"/>
        </w:rPr>
        <w:t>να</w:t>
      </w:r>
      <w:r w:rsidRPr="00D16BEB">
        <w:rPr>
          <w:rFonts w:ascii="Arial" w:eastAsia="Arial" w:hAnsi="Arial" w:cs="Arial"/>
        </w:rPr>
        <w:t xml:space="preserve"> </w:t>
      </w:r>
      <w:r w:rsidRPr="00D16BEB">
        <w:rPr>
          <w:rFonts w:ascii="Arial" w:hAnsi="Arial" w:cs="Arial"/>
        </w:rPr>
        <w:t>απασχολείται</w:t>
      </w:r>
      <w:r w:rsidRPr="00D16BEB">
        <w:rPr>
          <w:rFonts w:ascii="Arial" w:eastAsia="Arial" w:hAnsi="Arial" w:cs="Arial"/>
        </w:rPr>
        <w:t xml:space="preserve"> </w:t>
      </w:r>
      <w:r w:rsidRPr="00D16BEB">
        <w:rPr>
          <w:rFonts w:ascii="Arial" w:hAnsi="Arial" w:cs="Arial"/>
        </w:rPr>
        <w:t>εκπαιδευτικός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κλάδου</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Ψυχολόγων,</w:t>
      </w:r>
      <w:r w:rsidRPr="00D16BEB">
        <w:rPr>
          <w:rFonts w:ascii="Arial" w:eastAsia="Arial" w:hAnsi="Arial" w:cs="Arial"/>
        </w:rPr>
        <w:t xml:space="preserve"> </w:t>
      </w:r>
      <w:r w:rsidRPr="00D16BEB">
        <w:rPr>
          <w:rFonts w:ascii="Arial" w:hAnsi="Arial" w:cs="Arial"/>
        </w:rPr>
        <w:t>ο</w:t>
      </w:r>
      <w:r w:rsidRPr="00D16BEB">
        <w:rPr>
          <w:rFonts w:ascii="Arial" w:eastAsia="Arial" w:hAnsi="Arial" w:cs="Arial"/>
        </w:rPr>
        <w:t xml:space="preserve"> </w:t>
      </w:r>
      <w:r w:rsidRPr="00D16BEB">
        <w:rPr>
          <w:rFonts w:ascii="Arial" w:hAnsi="Arial" w:cs="Arial"/>
        </w:rPr>
        <w:t>οποίος</w:t>
      </w:r>
      <w:r w:rsidRPr="00D16BEB">
        <w:rPr>
          <w:rFonts w:ascii="Arial" w:eastAsia="Arial" w:hAnsi="Arial" w:cs="Arial"/>
        </w:rPr>
        <w:t xml:space="preserve"> </w:t>
      </w:r>
      <w:r w:rsidRPr="00D16BEB">
        <w:rPr>
          <w:rFonts w:ascii="Arial" w:hAnsi="Arial" w:cs="Arial"/>
        </w:rPr>
        <w:t>αποσπάται</w:t>
      </w:r>
      <w:r w:rsidRPr="00D16BEB">
        <w:rPr>
          <w:rFonts w:ascii="Arial" w:eastAsia="Arial" w:hAnsi="Arial" w:cs="Arial"/>
        </w:rPr>
        <w:t xml:space="preserve"> </w:t>
      </w:r>
      <w:r w:rsidRPr="00D16BEB">
        <w:rPr>
          <w:rFonts w:ascii="Arial" w:hAnsi="Arial" w:cs="Arial"/>
        </w:rPr>
        <w:t>σύμφωνα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ίδιες</w:t>
      </w:r>
      <w:r w:rsidRPr="00D16BEB">
        <w:rPr>
          <w:rFonts w:ascii="Arial" w:eastAsia="Arial" w:hAnsi="Arial" w:cs="Arial"/>
        </w:rPr>
        <w:t xml:space="preserve"> </w:t>
      </w:r>
      <w:r w:rsidRPr="00D16BEB">
        <w:rPr>
          <w:rFonts w:ascii="Arial" w:hAnsi="Arial" w:cs="Arial"/>
        </w:rPr>
        <w:t>διατάξεις.</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προϊστάμενος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παιδικού</w:t>
      </w:r>
      <w:r w:rsidRPr="00D16BEB">
        <w:rPr>
          <w:rFonts w:ascii="Arial" w:eastAsia="Arial" w:hAnsi="Arial" w:cs="Arial"/>
        </w:rPr>
        <w:t xml:space="preserve"> </w:t>
      </w:r>
      <w:r w:rsidRPr="00D16BEB">
        <w:rPr>
          <w:rFonts w:ascii="Arial" w:hAnsi="Arial" w:cs="Arial"/>
        </w:rPr>
        <w:t>σταθμού</w:t>
      </w:r>
      <w:r w:rsidRPr="00D16BEB">
        <w:rPr>
          <w:rFonts w:ascii="Arial" w:eastAsia="Arial" w:hAnsi="Arial" w:cs="Arial"/>
        </w:rPr>
        <w:t xml:space="preserve"> </w:t>
      </w:r>
      <w:r w:rsidRPr="00D16BEB">
        <w:rPr>
          <w:rFonts w:ascii="Arial" w:hAnsi="Arial" w:cs="Arial"/>
        </w:rPr>
        <w:t>επιλέγεται</w:t>
      </w:r>
      <w:r w:rsidRPr="00D16BEB">
        <w:rPr>
          <w:rFonts w:ascii="Arial" w:eastAsia="Arial" w:hAnsi="Arial" w:cs="Arial"/>
        </w:rPr>
        <w:t xml:space="preserve"> </w:t>
      </w:r>
      <w:r w:rsidRPr="00D16BEB">
        <w:rPr>
          <w:rFonts w:ascii="Arial" w:hAnsi="Arial" w:cs="Arial"/>
        </w:rPr>
        <w:t>εκπαιδευτικός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κλάδου</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Νηπιαγωγών.</w:t>
      </w:r>
    </w:p>
    <w:p w:rsidR="00BE631F" w:rsidRPr="00D16BEB" w:rsidRDefault="00BE631F" w:rsidP="00BE631F">
      <w:pPr>
        <w:spacing w:line="360" w:lineRule="auto"/>
        <w:jc w:val="both"/>
        <w:rPr>
          <w:rFonts w:ascii="Arial" w:eastAsia="Arial" w:hAnsi="Arial" w:cs="Arial"/>
        </w:rPr>
      </w:pPr>
      <w:r w:rsidRPr="00D16BEB">
        <w:rPr>
          <w:rFonts w:ascii="Arial" w:hAnsi="Arial" w:cs="Arial"/>
        </w:rPr>
        <w:t>7.</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παιδικού</w:t>
      </w:r>
      <w:r w:rsidRPr="00D16BEB">
        <w:rPr>
          <w:rFonts w:ascii="Arial" w:eastAsia="Arial" w:hAnsi="Arial" w:cs="Arial"/>
        </w:rPr>
        <w:t xml:space="preserve"> </w:t>
      </w:r>
      <w:r w:rsidRPr="00D16BEB">
        <w:rPr>
          <w:rFonts w:ascii="Arial" w:hAnsi="Arial" w:cs="Arial"/>
        </w:rPr>
        <w:t>σταθμού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παροχή</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προβλέπονται</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παράγραφο</w:t>
      </w:r>
      <w:r w:rsidRPr="00D16BEB">
        <w:rPr>
          <w:rFonts w:ascii="Arial" w:eastAsia="Arial" w:hAnsi="Arial" w:cs="Arial"/>
        </w:rPr>
        <w:t xml:space="preserve"> </w:t>
      </w:r>
      <w:r w:rsidRPr="00D16BEB">
        <w:rPr>
          <w:rFonts w:ascii="Arial" w:hAnsi="Arial" w:cs="Arial"/>
        </w:rPr>
        <w:t>2</w:t>
      </w:r>
      <w:r w:rsidRPr="00D16BEB">
        <w:rPr>
          <w:rFonts w:ascii="Arial" w:eastAsia="Arial" w:hAnsi="Arial" w:cs="Arial"/>
        </w:rPr>
        <w:t xml:space="preserve">  </w:t>
      </w:r>
      <w:r w:rsidRPr="00D16BEB">
        <w:rPr>
          <w:rFonts w:ascii="Arial" w:hAnsi="Arial" w:cs="Arial"/>
        </w:rPr>
        <w:t>αρχίζει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έναρξη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σχολικού</w:t>
      </w:r>
      <w:r w:rsidRPr="00D16BEB">
        <w:rPr>
          <w:rFonts w:ascii="Arial" w:eastAsia="Arial" w:hAnsi="Arial" w:cs="Arial"/>
        </w:rPr>
        <w:t xml:space="preserve"> </w:t>
      </w:r>
      <w:r w:rsidRPr="00D16BEB">
        <w:rPr>
          <w:rFonts w:ascii="Arial" w:hAnsi="Arial" w:cs="Arial"/>
        </w:rPr>
        <w:t>έτους</w:t>
      </w:r>
      <w:r w:rsidRPr="00D16BEB">
        <w:rPr>
          <w:rFonts w:ascii="Arial" w:eastAsia="Arial" w:hAnsi="Arial" w:cs="Arial"/>
        </w:rPr>
        <w:t xml:space="preserve"> </w:t>
      </w:r>
      <w:r w:rsidRPr="00D16BEB">
        <w:rPr>
          <w:rFonts w:ascii="Arial" w:hAnsi="Arial" w:cs="Arial"/>
        </w:rPr>
        <w:t>2012-2013.</w:t>
      </w:r>
      <w:r w:rsidRPr="00D16BEB">
        <w:rPr>
          <w:rFonts w:ascii="Arial" w:eastAsia="Arial" w:hAnsi="Arial" w:cs="Arial"/>
        </w:rPr>
        <w:t xml:space="preserve"> </w:t>
      </w:r>
      <w:r w:rsidRPr="00D16BEB">
        <w:rPr>
          <w:rFonts w:ascii="Arial" w:hAnsi="Arial" w:cs="Arial"/>
        </w:rPr>
        <w:t>Ο</w:t>
      </w:r>
      <w:r w:rsidRPr="00D16BEB">
        <w:rPr>
          <w:rFonts w:ascii="Arial" w:eastAsia="Arial" w:hAnsi="Arial" w:cs="Arial"/>
        </w:rPr>
        <w:t xml:space="preserve"> </w:t>
      </w:r>
      <w:r w:rsidRPr="00D16BEB">
        <w:rPr>
          <w:rFonts w:ascii="Arial" w:hAnsi="Arial" w:cs="Arial"/>
        </w:rPr>
        <w:t>αριθμός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νηπίων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θα</w:t>
      </w:r>
      <w:r w:rsidRPr="00D16BEB">
        <w:rPr>
          <w:rFonts w:ascii="Arial" w:eastAsia="Arial" w:hAnsi="Arial" w:cs="Arial"/>
        </w:rPr>
        <w:t xml:space="preserve"> </w:t>
      </w:r>
      <w:r w:rsidRPr="00D16BEB">
        <w:rPr>
          <w:rFonts w:ascii="Arial" w:hAnsi="Arial" w:cs="Arial"/>
        </w:rPr>
        <w:t>εξυπηρετηθούν</w:t>
      </w:r>
      <w:r w:rsidRPr="00D16BEB">
        <w:rPr>
          <w:rFonts w:ascii="Arial" w:eastAsia="Arial" w:hAnsi="Arial" w:cs="Arial"/>
        </w:rPr>
        <w:t xml:space="preserve"> </w:t>
      </w:r>
      <w:r w:rsidRPr="00D16BEB">
        <w:rPr>
          <w:rFonts w:ascii="Arial" w:hAnsi="Arial" w:cs="Arial"/>
        </w:rPr>
        <w:t>κατά</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έτος</w:t>
      </w:r>
      <w:r w:rsidRPr="00D16BEB">
        <w:rPr>
          <w:rFonts w:ascii="Arial" w:eastAsia="Arial" w:hAnsi="Arial" w:cs="Arial"/>
        </w:rPr>
        <w:t xml:space="preserve"> </w:t>
      </w:r>
      <w:r w:rsidRPr="00D16BEB">
        <w:rPr>
          <w:rFonts w:ascii="Arial" w:hAnsi="Arial" w:cs="Arial"/>
        </w:rPr>
        <w:t>αυτό,</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πλαίσιο</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πρώτης</w:t>
      </w:r>
      <w:r w:rsidRPr="00D16BEB">
        <w:rPr>
          <w:rFonts w:ascii="Arial" w:eastAsia="Arial" w:hAnsi="Arial" w:cs="Arial"/>
        </w:rPr>
        <w:t xml:space="preserve"> </w:t>
      </w:r>
      <w:r w:rsidRPr="00D16BEB">
        <w:rPr>
          <w:rFonts w:ascii="Arial" w:hAnsi="Arial" w:cs="Arial"/>
        </w:rPr>
        <w:t>εφαρμογής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διατάξεων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παρόντος</w:t>
      </w:r>
      <w:r w:rsidRPr="00D16BEB">
        <w:rPr>
          <w:rFonts w:ascii="Arial" w:eastAsia="Arial" w:hAnsi="Arial" w:cs="Arial"/>
        </w:rPr>
        <w:t xml:space="preserve"> </w:t>
      </w:r>
      <w:r w:rsidRPr="00D16BEB">
        <w:rPr>
          <w:rFonts w:ascii="Arial" w:hAnsi="Arial" w:cs="Arial"/>
        </w:rPr>
        <w:t>άρθρου,</w:t>
      </w:r>
      <w:r w:rsidRPr="00D16BEB">
        <w:rPr>
          <w:rFonts w:ascii="Arial" w:eastAsia="Arial" w:hAnsi="Arial" w:cs="Arial"/>
        </w:rPr>
        <w:t xml:space="preserve"> </w:t>
      </w:r>
      <w:r w:rsidRPr="00D16BEB">
        <w:rPr>
          <w:rFonts w:ascii="Arial" w:hAnsi="Arial" w:cs="Arial"/>
        </w:rPr>
        <w:t>καθορίζεται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lastRenderedPageBreak/>
        <w:t>απόφαση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Υπουργού</w:t>
      </w:r>
      <w:r w:rsidRPr="00D16BEB">
        <w:rPr>
          <w:rFonts w:ascii="Arial" w:eastAsia="Arial" w:hAnsi="Arial" w:cs="Arial"/>
        </w:rPr>
        <w:t xml:space="preserve"> </w:t>
      </w:r>
      <w:r w:rsidRPr="00D16BEB">
        <w:rPr>
          <w:rFonts w:ascii="Arial" w:hAnsi="Arial" w:cs="Arial"/>
        </w:rPr>
        <w:t>Παιδείας,</w:t>
      </w:r>
      <w:r w:rsidRPr="00D16BEB">
        <w:rPr>
          <w:rFonts w:ascii="Arial" w:eastAsia="Arial" w:hAnsi="Arial" w:cs="Arial"/>
        </w:rPr>
        <w:t xml:space="preserve"> </w:t>
      </w:r>
      <w:r w:rsidRPr="00D16BEB">
        <w:rPr>
          <w:rFonts w:ascii="Arial" w:hAnsi="Arial" w:cs="Arial"/>
        </w:rPr>
        <w:t>Δια</w:t>
      </w:r>
      <w:r w:rsidRPr="00D16BEB">
        <w:rPr>
          <w:rFonts w:ascii="Arial" w:eastAsia="Arial" w:hAnsi="Arial" w:cs="Arial"/>
        </w:rPr>
        <w:t xml:space="preserve"> </w:t>
      </w:r>
      <w:r w:rsidRPr="00D16BEB">
        <w:rPr>
          <w:rFonts w:ascii="Arial" w:hAnsi="Arial" w:cs="Arial"/>
        </w:rPr>
        <w:t>Βίου</w:t>
      </w:r>
      <w:r w:rsidRPr="00D16BEB">
        <w:rPr>
          <w:rFonts w:ascii="Arial" w:eastAsia="Arial" w:hAnsi="Arial" w:cs="Arial"/>
        </w:rPr>
        <w:t xml:space="preserve"> </w:t>
      </w:r>
      <w:r w:rsidRPr="00D16BEB">
        <w:rPr>
          <w:rFonts w:ascii="Arial" w:hAnsi="Arial" w:cs="Arial"/>
        </w:rPr>
        <w:t>Μάθησης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Θρησκευμάτων,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δημοσιεύεται</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Εφημερίδα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Κυβερνήσεως.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ίδια</w:t>
      </w:r>
      <w:r w:rsidRPr="00D16BEB">
        <w:rPr>
          <w:rFonts w:ascii="Arial" w:eastAsia="Arial" w:hAnsi="Arial" w:cs="Arial"/>
        </w:rPr>
        <w:t xml:space="preserve"> </w:t>
      </w:r>
      <w:r w:rsidRPr="00D16BEB">
        <w:rPr>
          <w:rFonts w:ascii="Arial" w:hAnsi="Arial" w:cs="Arial"/>
        </w:rPr>
        <w:t>απόφαση</w:t>
      </w:r>
      <w:r w:rsidRPr="00D16BEB">
        <w:rPr>
          <w:rFonts w:ascii="Arial" w:eastAsia="Arial" w:hAnsi="Arial" w:cs="Arial"/>
        </w:rPr>
        <w:t xml:space="preserve"> </w:t>
      </w:r>
      <w:r w:rsidRPr="00D16BEB">
        <w:rPr>
          <w:rFonts w:ascii="Arial" w:hAnsi="Arial" w:cs="Arial"/>
        </w:rPr>
        <w:t>συγκροτείται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αρμόδιο</w:t>
      </w:r>
      <w:r w:rsidRPr="00D16BEB">
        <w:rPr>
          <w:rFonts w:ascii="Arial" w:eastAsia="Arial" w:hAnsi="Arial" w:cs="Arial"/>
        </w:rPr>
        <w:t xml:space="preserve"> </w:t>
      </w:r>
      <w:r w:rsidRPr="00D16BEB">
        <w:rPr>
          <w:rFonts w:ascii="Arial" w:hAnsi="Arial" w:cs="Arial"/>
        </w:rPr>
        <w:t>συλλογικό</w:t>
      </w:r>
      <w:r w:rsidRPr="00D16BEB">
        <w:rPr>
          <w:rFonts w:ascii="Arial" w:eastAsia="Arial" w:hAnsi="Arial" w:cs="Arial"/>
        </w:rPr>
        <w:t xml:space="preserve"> </w:t>
      </w:r>
      <w:r w:rsidRPr="00D16BEB">
        <w:rPr>
          <w:rFonts w:ascii="Arial" w:hAnsi="Arial" w:cs="Arial"/>
        </w:rPr>
        <w:t>όργανο</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καθορίζονται</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διαδικασία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οικονομικά</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κοινωνικά</w:t>
      </w:r>
      <w:r w:rsidRPr="00D16BEB">
        <w:rPr>
          <w:rFonts w:ascii="Arial" w:eastAsia="Arial" w:hAnsi="Arial" w:cs="Arial"/>
        </w:rPr>
        <w:t xml:space="preserve"> </w:t>
      </w:r>
      <w:r w:rsidRPr="00D16BEB">
        <w:rPr>
          <w:rFonts w:ascii="Arial" w:hAnsi="Arial" w:cs="Arial"/>
        </w:rPr>
        <w:t>κριτήρια</w:t>
      </w:r>
      <w:r w:rsidRPr="00D16BEB">
        <w:rPr>
          <w:rFonts w:ascii="Arial" w:eastAsia="Arial" w:hAnsi="Arial" w:cs="Arial"/>
        </w:rPr>
        <w:t xml:space="preserve"> </w:t>
      </w:r>
      <w:r w:rsidRPr="00D16BEB">
        <w:rPr>
          <w:rFonts w:ascii="Arial" w:hAnsi="Arial" w:cs="Arial"/>
        </w:rPr>
        <w:t>επιλογής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νηπίων,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περίπτωση</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ο</w:t>
      </w:r>
      <w:r w:rsidRPr="00D16BEB">
        <w:rPr>
          <w:rFonts w:ascii="Arial" w:eastAsia="Arial" w:hAnsi="Arial" w:cs="Arial"/>
        </w:rPr>
        <w:t xml:space="preserve"> </w:t>
      </w:r>
      <w:r w:rsidRPr="00D16BEB">
        <w:rPr>
          <w:rFonts w:ascii="Arial" w:hAnsi="Arial" w:cs="Arial"/>
        </w:rPr>
        <w:t>αριθμός</w:t>
      </w:r>
      <w:r w:rsidRPr="00D16BEB">
        <w:rPr>
          <w:rFonts w:ascii="Arial" w:eastAsia="Arial" w:hAnsi="Arial" w:cs="Arial"/>
        </w:rPr>
        <w:t xml:space="preserve"> </w:t>
      </w:r>
      <w:r w:rsidRPr="00D16BEB">
        <w:rPr>
          <w:rFonts w:ascii="Arial" w:hAnsi="Arial" w:cs="Arial"/>
        </w:rPr>
        <w:t>αυτός</w:t>
      </w:r>
      <w:r w:rsidRPr="00D16BEB">
        <w:rPr>
          <w:rFonts w:ascii="Arial" w:eastAsia="Arial" w:hAnsi="Arial" w:cs="Arial"/>
        </w:rPr>
        <w:t xml:space="preserve"> </w:t>
      </w:r>
      <w:r w:rsidRPr="00D16BEB">
        <w:rPr>
          <w:rFonts w:ascii="Arial" w:hAnsi="Arial" w:cs="Arial"/>
        </w:rPr>
        <w:t>υπολείπεται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ενδιαφερομένων,</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οποία</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ιδίως</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εισοδηματική</w:t>
      </w:r>
      <w:r w:rsidRPr="00D16BEB">
        <w:rPr>
          <w:rFonts w:ascii="Arial" w:eastAsia="Arial" w:hAnsi="Arial" w:cs="Arial"/>
        </w:rPr>
        <w:t xml:space="preserve"> </w:t>
      </w:r>
      <w:r w:rsidRPr="00D16BEB">
        <w:rPr>
          <w:rFonts w:ascii="Arial" w:hAnsi="Arial" w:cs="Arial"/>
        </w:rPr>
        <w:t>κατάσταση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τυχόν</w:t>
      </w:r>
      <w:r w:rsidRPr="00D16BEB">
        <w:rPr>
          <w:rFonts w:ascii="Arial" w:eastAsia="Arial" w:hAnsi="Arial" w:cs="Arial"/>
        </w:rPr>
        <w:t xml:space="preserve"> </w:t>
      </w:r>
      <w:r w:rsidRPr="00D16BEB">
        <w:rPr>
          <w:rFonts w:ascii="Arial" w:hAnsi="Arial" w:cs="Arial"/>
        </w:rPr>
        <w:t>σοβαρά</w:t>
      </w:r>
      <w:r w:rsidRPr="00D16BEB">
        <w:rPr>
          <w:rFonts w:ascii="Arial" w:eastAsia="Arial" w:hAnsi="Arial" w:cs="Arial"/>
        </w:rPr>
        <w:t xml:space="preserve"> </w:t>
      </w:r>
      <w:r w:rsidRPr="00D16BEB">
        <w:rPr>
          <w:rFonts w:ascii="Arial" w:hAnsi="Arial" w:cs="Arial"/>
        </w:rPr>
        <w:t>προβλήματα</w:t>
      </w:r>
      <w:r w:rsidRPr="00D16BEB">
        <w:rPr>
          <w:rFonts w:ascii="Arial" w:eastAsia="Arial" w:hAnsi="Arial" w:cs="Arial"/>
        </w:rPr>
        <w:t xml:space="preserve"> </w:t>
      </w:r>
      <w:r w:rsidRPr="00D16BEB">
        <w:rPr>
          <w:rFonts w:ascii="Arial" w:hAnsi="Arial" w:cs="Arial"/>
        </w:rPr>
        <w:t>υγείας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ασκούντων</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γονική</w:t>
      </w:r>
      <w:r w:rsidRPr="00D16BEB">
        <w:rPr>
          <w:rFonts w:ascii="Arial" w:eastAsia="Arial" w:hAnsi="Arial" w:cs="Arial"/>
        </w:rPr>
        <w:t xml:space="preserve"> </w:t>
      </w:r>
      <w:r w:rsidRPr="00D16BEB">
        <w:rPr>
          <w:rFonts w:ascii="Arial" w:hAnsi="Arial" w:cs="Arial"/>
        </w:rPr>
        <w:t>μέριμνα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νηπίων,</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αριθμό</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λοιπών</w:t>
      </w:r>
      <w:r w:rsidRPr="00D16BEB">
        <w:rPr>
          <w:rFonts w:ascii="Arial" w:eastAsia="Arial" w:hAnsi="Arial" w:cs="Arial"/>
        </w:rPr>
        <w:t xml:space="preserve"> </w:t>
      </w:r>
      <w:r w:rsidRPr="00D16BEB">
        <w:rPr>
          <w:rFonts w:ascii="Arial" w:hAnsi="Arial" w:cs="Arial"/>
        </w:rPr>
        <w:t>τέκνων</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απόσταση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εγκαταστάσεων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Κ.Υ.</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τόπο</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κατοικίας</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8.</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διατάξεις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άρθρου</w:t>
      </w:r>
      <w:r w:rsidRPr="00D16BEB">
        <w:rPr>
          <w:rFonts w:ascii="Arial" w:eastAsia="Arial" w:hAnsi="Arial" w:cs="Arial"/>
        </w:rPr>
        <w:t xml:space="preserve"> </w:t>
      </w:r>
      <w:r w:rsidRPr="00D16BEB">
        <w:rPr>
          <w:rFonts w:ascii="Arial" w:hAnsi="Arial" w:cs="Arial"/>
        </w:rPr>
        <w:t>9</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ν.</w:t>
      </w:r>
      <w:r w:rsidRPr="00D16BEB">
        <w:rPr>
          <w:rFonts w:ascii="Arial" w:eastAsia="Arial" w:hAnsi="Arial" w:cs="Arial"/>
        </w:rPr>
        <w:t xml:space="preserve"> </w:t>
      </w:r>
      <w:r w:rsidRPr="00D16BEB">
        <w:rPr>
          <w:rFonts w:ascii="Arial" w:hAnsi="Arial" w:cs="Arial"/>
        </w:rPr>
        <w:t>1431/1984</w:t>
      </w:r>
      <w:r w:rsidRPr="00D16BEB">
        <w:rPr>
          <w:rFonts w:ascii="Arial" w:eastAsia="Arial" w:hAnsi="Arial" w:cs="Arial"/>
        </w:rPr>
        <w:t xml:space="preserve"> </w:t>
      </w:r>
      <w:r w:rsidRPr="00D16BEB">
        <w:rPr>
          <w:rFonts w:ascii="Arial" w:hAnsi="Arial" w:cs="Arial"/>
        </w:rPr>
        <w:t>(Α΄</w:t>
      </w:r>
      <w:r w:rsidRPr="00D16BEB">
        <w:rPr>
          <w:rFonts w:ascii="Arial" w:eastAsia="Arial" w:hAnsi="Arial" w:cs="Arial"/>
        </w:rPr>
        <w:t xml:space="preserve"> </w:t>
      </w:r>
      <w:r w:rsidRPr="00D16BEB">
        <w:rPr>
          <w:rFonts w:ascii="Arial" w:hAnsi="Arial" w:cs="Arial"/>
        </w:rPr>
        <w:t>46)</w:t>
      </w:r>
      <w:r w:rsidRPr="00D16BEB">
        <w:rPr>
          <w:rFonts w:ascii="Arial" w:eastAsia="Arial" w:hAnsi="Arial" w:cs="Arial"/>
        </w:rPr>
        <w:t xml:space="preserve"> </w:t>
      </w:r>
      <w:r w:rsidRPr="00D16BEB">
        <w:rPr>
          <w:rFonts w:ascii="Arial" w:hAnsi="Arial" w:cs="Arial"/>
        </w:rPr>
        <w:t>εφαρμόζονται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παιδικό</w:t>
      </w:r>
      <w:r w:rsidRPr="00D16BEB">
        <w:rPr>
          <w:rFonts w:ascii="Arial" w:eastAsia="Arial" w:hAnsi="Arial" w:cs="Arial"/>
        </w:rPr>
        <w:t xml:space="preserve"> </w:t>
      </w:r>
      <w:r w:rsidRPr="00D16BEB">
        <w:rPr>
          <w:rFonts w:ascii="Arial" w:hAnsi="Arial" w:cs="Arial"/>
        </w:rPr>
        <w:t>σταθμό</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συνιστάται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διατάξεις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παρόντος</w:t>
      </w:r>
      <w:r w:rsidRPr="00D16BEB">
        <w:rPr>
          <w:rFonts w:ascii="Arial" w:eastAsia="Arial" w:hAnsi="Arial" w:cs="Arial"/>
        </w:rPr>
        <w:t xml:space="preserve"> </w:t>
      </w:r>
      <w:r w:rsidRPr="00D16BEB">
        <w:rPr>
          <w:rFonts w:ascii="Arial" w:hAnsi="Arial" w:cs="Arial"/>
        </w:rPr>
        <w:t>άρθρου.</w:t>
      </w:r>
    </w:p>
    <w:p w:rsidR="00BE631F" w:rsidRPr="00541371" w:rsidRDefault="00BE631F" w:rsidP="00BE631F">
      <w:pPr>
        <w:pStyle w:val="2"/>
        <w:rPr>
          <w:rFonts w:ascii="Arial" w:hAnsi="Arial" w:cs="Arial"/>
          <w:i/>
          <w:iCs/>
          <w:sz w:val="22"/>
          <w:szCs w:val="22"/>
        </w:rPr>
      </w:pPr>
      <w:bookmarkStart w:id="95" w:name="__RefHeading__445_754173924"/>
      <w:bookmarkStart w:id="96" w:name="_Toc319407886"/>
      <w:bookmarkEnd w:id="95"/>
      <w:r w:rsidRPr="00D16BEB">
        <w:rPr>
          <w:rFonts w:ascii="Arial" w:hAnsi="Arial" w:cs="Arial"/>
          <w:sz w:val="22"/>
          <w:szCs w:val="22"/>
        </w:rPr>
        <w:t>Άρθρο</w:t>
      </w:r>
      <w:r w:rsidRPr="00D16BEB">
        <w:rPr>
          <w:rFonts w:ascii="Arial" w:eastAsia="Arial" w:hAnsi="Arial" w:cs="Arial"/>
          <w:sz w:val="22"/>
          <w:szCs w:val="22"/>
        </w:rPr>
        <w:t xml:space="preserve"> </w:t>
      </w:r>
      <w:bookmarkEnd w:id="96"/>
      <w:r w:rsidRPr="00541371">
        <w:rPr>
          <w:rFonts w:ascii="Arial" w:eastAsia="Arial" w:hAnsi="Arial" w:cs="Arial"/>
          <w:sz w:val="22"/>
          <w:szCs w:val="22"/>
        </w:rPr>
        <w:t>158</w:t>
      </w:r>
    </w:p>
    <w:p w:rsidR="00BE631F" w:rsidRPr="00D16BEB" w:rsidRDefault="00BE631F" w:rsidP="00BE631F">
      <w:pPr>
        <w:pStyle w:val="2"/>
        <w:spacing w:after="240"/>
        <w:rPr>
          <w:rFonts w:ascii="Arial" w:hAnsi="Arial" w:cs="Arial"/>
          <w:i/>
          <w:iCs/>
          <w:sz w:val="22"/>
          <w:szCs w:val="22"/>
        </w:rPr>
      </w:pPr>
      <w:bookmarkStart w:id="97" w:name="__RefHeading__447_754173924"/>
      <w:bookmarkStart w:id="98" w:name="_Toc319407887"/>
      <w:bookmarkEnd w:id="97"/>
      <w:r w:rsidRPr="00D16BEB">
        <w:rPr>
          <w:rFonts w:ascii="Arial" w:hAnsi="Arial" w:cs="Arial"/>
          <w:sz w:val="22"/>
          <w:szCs w:val="22"/>
        </w:rPr>
        <w:t>Αποστολή</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διάρθρωση</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Γενικής</w:t>
      </w:r>
      <w:r w:rsidRPr="00D16BEB">
        <w:rPr>
          <w:rFonts w:ascii="Arial" w:eastAsia="Arial" w:hAnsi="Arial" w:cs="Arial"/>
          <w:sz w:val="22"/>
          <w:szCs w:val="22"/>
        </w:rPr>
        <w:t xml:space="preserve"> </w:t>
      </w:r>
      <w:r w:rsidRPr="00D16BEB">
        <w:rPr>
          <w:rFonts w:ascii="Arial" w:hAnsi="Arial" w:cs="Arial"/>
          <w:sz w:val="22"/>
          <w:szCs w:val="22"/>
        </w:rPr>
        <w:t>Διεύθυνσης</w:t>
      </w:r>
      <w:r w:rsidRPr="00D16BEB">
        <w:rPr>
          <w:rFonts w:ascii="Arial" w:eastAsia="Arial" w:hAnsi="Arial" w:cs="Arial"/>
          <w:sz w:val="22"/>
          <w:szCs w:val="22"/>
        </w:rPr>
        <w:t xml:space="preserve"> </w:t>
      </w:r>
      <w:r w:rsidRPr="00D16BEB">
        <w:rPr>
          <w:rFonts w:ascii="Arial" w:hAnsi="Arial" w:cs="Arial"/>
          <w:sz w:val="22"/>
          <w:szCs w:val="22"/>
        </w:rPr>
        <w:t>Πρωτοβάθμιας</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Δευτεροβάθμιας</w:t>
      </w:r>
      <w:r w:rsidRPr="00D16BEB">
        <w:rPr>
          <w:rFonts w:ascii="Arial" w:eastAsia="Arial" w:hAnsi="Arial" w:cs="Arial"/>
          <w:sz w:val="22"/>
          <w:szCs w:val="22"/>
        </w:rPr>
        <w:t xml:space="preserve"> </w:t>
      </w:r>
      <w:r w:rsidRPr="00D16BEB">
        <w:rPr>
          <w:rFonts w:ascii="Arial" w:hAnsi="Arial" w:cs="Arial"/>
          <w:sz w:val="22"/>
          <w:szCs w:val="22"/>
        </w:rPr>
        <w:t>Εκπαίδευσης</w:t>
      </w:r>
      <w:bookmarkEnd w:id="98"/>
    </w:p>
    <w:p w:rsidR="00BE631F" w:rsidRPr="00D16BEB" w:rsidRDefault="00BE631F" w:rsidP="00BE631F">
      <w:pPr>
        <w:spacing w:line="360" w:lineRule="auto"/>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Αποστολή</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είναι</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διαρκής</w:t>
      </w:r>
      <w:r w:rsidRPr="00D16BEB">
        <w:rPr>
          <w:rFonts w:ascii="Arial" w:eastAsia="Arial" w:hAnsi="Arial" w:cs="Arial"/>
        </w:rPr>
        <w:t xml:space="preserve"> </w:t>
      </w:r>
      <w:r w:rsidRPr="00D16BEB">
        <w:rPr>
          <w:rFonts w:ascii="Arial" w:hAnsi="Arial" w:cs="Arial"/>
        </w:rPr>
        <w:t>επιστημονική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διοικητική</w:t>
      </w:r>
      <w:r w:rsidRPr="00D16BEB">
        <w:rPr>
          <w:rFonts w:ascii="Arial" w:eastAsia="Arial" w:hAnsi="Arial" w:cs="Arial"/>
        </w:rPr>
        <w:t xml:space="preserve"> </w:t>
      </w:r>
      <w:r w:rsidRPr="00D16BEB">
        <w:rPr>
          <w:rFonts w:ascii="Arial" w:hAnsi="Arial" w:cs="Arial"/>
        </w:rPr>
        <w:t>υποστήριξη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εφαρμογής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εκπαιδευτικής</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στόχο</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αναβάθμιση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δημόσιας</w:t>
      </w:r>
      <w:r w:rsidRPr="00D16BEB">
        <w:rPr>
          <w:rFonts w:ascii="Arial" w:eastAsia="Arial" w:hAnsi="Arial" w:cs="Arial"/>
        </w:rPr>
        <w:t xml:space="preserve"> </w:t>
      </w:r>
      <w:r w:rsidRPr="00D16BEB">
        <w:rPr>
          <w:rFonts w:ascii="Arial" w:hAnsi="Arial" w:cs="Arial"/>
        </w:rPr>
        <w:t>παιδείας,</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προστασία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δημοσίου</w:t>
      </w:r>
      <w:r w:rsidRPr="00D16BEB">
        <w:rPr>
          <w:rFonts w:ascii="Arial" w:eastAsia="Arial" w:hAnsi="Arial" w:cs="Arial"/>
        </w:rPr>
        <w:t xml:space="preserve"> </w:t>
      </w:r>
      <w:r w:rsidRPr="00D16BEB">
        <w:rPr>
          <w:rFonts w:ascii="Arial" w:hAnsi="Arial" w:cs="Arial"/>
        </w:rPr>
        <w:t>συμφέροντος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ανθρωπίνων</w:t>
      </w:r>
      <w:r w:rsidRPr="00D16BEB">
        <w:rPr>
          <w:rFonts w:ascii="Arial" w:eastAsia="Arial" w:hAnsi="Arial" w:cs="Arial"/>
        </w:rPr>
        <w:t xml:space="preserve"> </w:t>
      </w:r>
      <w:r w:rsidRPr="00D16BEB">
        <w:rPr>
          <w:rFonts w:ascii="Arial" w:hAnsi="Arial" w:cs="Arial"/>
        </w:rPr>
        <w:t>δικαιωμάτων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μαθητών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εκπαίδευση,</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διαρκή</w:t>
      </w:r>
      <w:r w:rsidRPr="00D16BEB">
        <w:rPr>
          <w:rFonts w:ascii="Arial" w:eastAsia="Arial" w:hAnsi="Arial" w:cs="Arial"/>
        </w:rPr>
        <w:t xml:space="preserve"> </w:t>
      </w:r>
      <w:r w:rsidRPr="00D16BEB">
        <w:rPr>
          <w:rFonts w:ascii="Arial" w:hAnsi="Arial" w:cs="Arial"/>
        </w:rPr>
        <w:t>εκσυγχρονισμό</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βέλτιστη</w:t>
      </w:r>
      <w:r w:rsidRPr="00D16BEB">
        <w:rPr>
          <w:rFonts w:ascii="Arial" w:eastAsia="Arial" w:hAnsi="Arial" w:cs="Arial"/>
        </w:rPr>
        <w:t xml:space="preserve"> </w:t>
      </w:r>
      <w:r w:rsidRPr="00D16BEB">
        <w:rPr>
          <w:rFonts w:ascii="Arial" w:hAnsi="Arial" w:cs="Arial"/>
        </w:rPr>
        <w:t>εφαρμογή</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εκπαιδευτικής</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όλους</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τύπους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ανάπτυξη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ανταπόκρισης</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εκπαιδευτικές</w:t>
      </w:r>
      <w:r w:rsidRPr="00D16BEB">
        <w:rPr>
          <w:rFonts w:ascii="Arial" w:eastAsia="Arial" w:hAnsi="Arial" w:cs="Arial"/>
        </w:rPr>
        <w:t xml:space="preserve"> </w:t>
      </w:r>
      <w:r w:rsidRPr="00D16BEB">
        <w:rPr>
          <w:rFonts w:ascii="Arial" w:hAnsi="Arial" w:cs="Arial"/>
        </w:rPr>
        <w:t>ανάγκες</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μαθητών.</w:t>
      </w:r>
    </w:p>
    <w:p w:rsidR="00BE631F" w:rsidRPr="00D16BEB" w:rsidRDefault="00BE631F" w:rsidP="00BE631F">
      <w:pPr>
        <w:spacing w:line="360" w:lineRule="auto"/>
        <w:jc w:val="both"/>
        <w:rPr>
          <w:rFonts w:ascii="Arial" w:hAnsi="Arial" w:cs="Arial"/>
        </w:rPr>
      </w:pPr>
      <w:r w:rsidRPr="00D16BEB">
        <w:rPr>
          <w:rFonts w:ascii="Arial" w:eastAsia="Arial" w:hAnsi="Arial" w:cs="Arial"/>
        </w:rPr>
        <w:t xml:space="preserve"> </w:t>
      </w:r>
      <w:r w:rsidRPr="00D16BEB">
        <w:rPr>
          <w:rFonts w:ascii="Arial" w:hAnsi="Arial" w:cs="Arial"/>
        </w:rPr>
        <w:t>2.</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Γενική</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διαρθρώνεται</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ακόλουθες</w:t>
      </w:r>
      <w:r w:rsidRPr="00D16BEB">
        <w:rPr>
          <w:rFonts w:ascii="Arial" w:eastAsia="Arial" w:hAnsi="Arial" w:cs="Arial"/>
        </w:rPr>
        <w:t xml:space="preserve"> </w:t>
      </w:r>
      <w:r w:rsidRPr="00D16BEB">
        <w:rPr>
          <w:rFonts w:ascii="Arial" w:hAnsi="Arial" w:cs="Arial"/>
        </w:rPr>
        <w:t>Διευθύνσεις::</w:t>
      </w:r>
    </w:p>
    <w:p w:rsidR="00BE631F" w:rsidRPr="00D16BEB" w:rsidRDefault="00BE631F" w:rsidP="00BE631F">
      <w:pPr>
        <w:spacing w:line="360" w:lineRule="auto"/>
        <w:jc w:val="both"/>
        <w:rPr>
          <w:rFonts w:ascii="Arial" w:eastAsia="Arial" w:hAnsi="Arial" w:cs="Arial"/>
        </w:rPr>
      </w:pPr>
      <w:r w:rsidRPr="00D16BEB">
        <w:rPr>
          <w:rFonts w:ascii="Arial" w:hAnsi="Arial" w:cs="Arial"/>
        </w:rPr>
        <w:t>α)</w:t>
      </w:r>
      <w:r w:rsidRPr="00D16BEB">
        <w:rPr>
          <w:rFonts w:ascii="Arial" w:eastAsia="Arial" w:hAnsi="Arial" w:cs="Arial"/>
        </w:rPr>
        <w:t xml:space="preserve">Διεύθυνση Προγραμμάτων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β) Διεύθυνση</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δ)</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Προώθησης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Ελληνικής</w:t>
      </w:r>
      <w:r w:rsidRPr="00D16BEB">
        <w:rPr>
          <w:rFonts w:ascii="Arial" w:eastAsia="Arial" w:hAnsi="Arial" w:cs="Arial"/>
        </w:rPr>
        <w:t xml:space="preserve"> </w:t>
      </w:r>
      <w:r w:rsidRPr="00D16BEB">
        <w:rPr>
          <w:rFonts w:ascii="Arial" w:hAnsi="Arial" w:cs="Arial"/>
        </w:rPr>
        <w:t>Γλώσσας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Παιδείας</w:t>
      </w:r>
    </w:p>
    <w:p w:rsidR="00BE631F" w:rsidRPr="00D16BEB" w:rsidRDefault="00BE631F" w:rsidP="00BE631F">
      <w:pPr>
        <w:spacing w:line="360" w:lineRule="auto"/>
        <w:jc w:val="both"/>
        <w:rPr>
          <w:rFonts w:ascii="Arial" w:hAnsi="Arial" w:cs="Arial"/>
        </w:rPr>
      </w:pPr>
      <w:r w:rsidRPr="00D16BEB">
        <w:rPr>
          <w:rFonts w:ascii="Arial" w:hAnsi="Arial" w:cs="Arial"/>
        </w:rPr>
        <w:t>ε)</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Διοίκησης</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στ)</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Διοίκησης</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ζ)</w:t>
      </w:r>
      <w:r w:rsidRPr="00D16BEB">
        <w:rPr>
          <w:rFonts w:ascii="Arial" w:eastAsia="Arial" w:hAnsi="Arial" w:cs="Arial"/>
        </w:rPr>
        <w:t xml:space="preserve"> </w:t>
      </w:r>
      <w:r w:rsidRPr="00D16BEB">
        <w:rPr>
          <w:rFonts w:ascii="Arial" w:hAnsi="Arial" w:cs="Arial"/>
        </w:rPr>
        <w:t>Αυτοτελές</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Στελεχών</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p>
    <w:p w:rsidR="00BE631F" w:rsidRPr="00541371" w:rsidRDefault="00BE631F" w:rsidP="00BE631F">
      <w:pPr>
        <w:pStyle w:val="2"/>
        <w:rPr>
          <w:rFonts w:ascii="Arial" w:hAnsi="Arial" w:cs="Arial"/>
          <w:i/>
          <w:iCs/>
          <w:sz w:val="22"/>
          <w:szCs w:val="22"/>
        </w:rPr>
      </w:pPr>
      <w:bookmarkStart w:id="99" w:name="__RefHeading__449_754173924"/>
      <w:bookmarkStart w:id="100" w:name="_Toc319407888"/>
      <w:bookmarkEnd w:id="99"/>
      <w:r w:rsidRPr="00D16BEB">
        <w:rPr>
          <w:rFonts w:ascii="Arial" w:hAnsi="Arial" w:cs="Arial"/>
          <w:sz w:val="22"/>
          <w:szCs w:val="22"/>
        </w:rPr>
        <w:lastRenderedPageBreak/>
        <w:t>Άρθρο</w:t>
      </w:r>
      <w:r w:rsidRPr="00D16BEB">
        <w:rPr>
          <w:rFonts w:ascii="Arial" w:eastAsia="Arial" w:hAnsi="Arial" w:cs="Arial"/>
          <w:sz w:val="22"/>
          <w:szCs w:val="22"/>
        </w:rPr>
        <w:t xml:space="preserve"> </w:t>
      </w:r>
      <w:bookmarkEnd w:id="100"/>
      <w:r w:rsidRPr="00541371">
        <w:rPr>
          <w:rFonts w:ascii="Arial" w:eastAsia="Arial" w:hAnsi="Arial" w:cs="Arial"/>
          <w:sz w:val="22"/>
          <w:szCs w:val="22"/>
        </w:rPr>
        <w:t>159</w:t>
      </w:r>
    </w:p>
    <w:p w:rsidR="00BE631F" w:rsidRPr="00D16BEB" w:rsidRDefault="00BE631F" w:rsidP="00BE631F">
      <w:pPr>
        <w:pStyle w:val="2"/>
        <w:spacing w:after="240"/>
        <w:rPr>
          <w:rFonts w:ascii="Arial" w:hAnsi="Arial" w:cs="Arial"/>
          <w:i/>
          <w:iCs/>
          <w:sz w:val="22"/>
          <w:szCs w:val="22"/>
        </w:rPr>
      </w:pPr>
      <w:bookmarkStart w:id="101" w:name="_Toc319407889"/>
      <w:r w:rsidRPr="00D16BEB">
        <w:rPr>
          <w:rFonts w:ascii="Arial" w:hAnsi="Arial" w:cs="Arial"/>
          <w:sz w:val="22"/>
          <w:szCs w:val="22"/>
        </w:rPr>
        <w:t>Διάρθρωση</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αρμοδιότητες</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Διεύθυνσης</w:t>
      </w:r>
      <w:r w:rsidRPr="00D16BEB">
        <w:rPr>
          <w:rFonts w:ascii="Arial" w:eastAsia="Arial" w:hAnsi="Arial" w:cs="Arial"/>
          <w:sz w:val="22"/>
          <w:szCs w:val="22"/>
        </w:rPr>
        <w:t xml:space="preserve"> Προγραμμάτων </w:t>
      </w:r>
      <w:r w:rsidRPr="00D16BEB">
        <w:rPr>
          <w:rFonts w:ascii="Arial" w:hAnsi="Arial" w:cs="Arial"/>
          <w:sz w:val="22"/>
          <w:szCs w:val="22"/>
        </w:rPr>
        <w:t>Πρωτοβάθμιας</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Δευτεροβάθμιας</w:t>
      </w:r>
      <w:r w:rsidRPr="00D16BEB">
        <w:rPr>
          <w:rFonts w:ascii="Arial" w:eastAsia="Arial" w:hAnsi="Arial" w:cs="Arial"/>
          <w:sz w:val="22"/>
          <w:szCs w:val="22"/>
        </w:rPr>
        <w:t xml:space="preserve"> </w:t>
      </w:r>
      <w:r w:rsidRPr="00D16BEB">
        <w:rPr>
          <w:rFonts w:ascii="Arial" w:hAnsi="Arial" w:cs="Arial"/>
          <w:sz w:val="22"/>
          <w:szCs w:val="22"/>
        </w:rPr>
        <w:t>Εκπαίδευσης</w:t>
      </w:r>
      <w:bookmarkEnd w:id="101"/>
      <w:r w:rsidRPr="00D16BEB">
        <w:rPr>
          <w:rFonts w:ascii="Arial" w:hAnsi="Arial" w:cs="Arial"/>
          <w:sz w:val="22"/>
          <w:szCs w:val="22"/>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Προγραμμάτων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συγκροτείται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ακόλουθα</w:t>
      </w:r>
      <w:r w:rsidRPr="00D16BEB">
        <w:rPr>
          <w:rFonts w:ascii="Arial" w:eastAsia="Arial" w:hAnsi="Arial" w:cs="Arial"/>
        </w:rPr>
        <w:t xml:space="preserve"> </w:t>
      </w:r>
      <w:r w:rsidRPr="00D16BEB">
        <w:rPr>
          <w:rFonts w:ascii="Arial" w:hAnsi="Arial" w:cs="Arial"/>
        </w:rPr>
        <w:t>Τμήματα:</w:t>
      </w:r>
    </w:p>
    <w:p w:rsidR="00BE631F" w:rsidRPr="00D16BEB" w:rsidRDefault="00BE631F" w:rsidP="00BE631F">
      <w:pPr>
        <w:spacing w:line="360" w:lineRule="auto"/>
        <w:jc w:val="both"/>
        <w:rPr>
          <w:rFonts w:ascii="Arial" w:hAnsi="Arial" w:cs="Arial"/>
        </w:rPr>
      </w:pPr>
      <w:r w:rsidRPr="00D16BEB">
        <w:rPr>
          <w:rFonts w:ascii="Arial" w:hAnsi="Arial" w:cs="Arial"/>
        </w:rPr>
        <w:t xml:space="preserve">α) </w:t>
      </w:r>
      <w:r>
        <w:rPr>
          <w:rFonts w:ascii="Arial" w:hAnsi="Arial" w:cs="Arial"/>
        </w:rPr>
        <w:t xml:space="preserve">Τμήμα </w:t>
      </w:r>
      <w:r w:rsidRPr="00D16BEB">
        <w:rPr>
          <w:rFonts w:ascii="Arial" w:hAnsi="Arial" w:cs="Arial"/>
        </w:rPr>
        <w:t>Πρωτοβάθμιας 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 xml:space="preserve">β) </w:t>
      </w:r>
      <w:r>
        <w:rPr>
          <w:rFonts w:ascii="Arial" w:hAnsi="Arial" w:cs="Arial"/>
        </w:rPr>
        <w:t xml:space="preserve">Τμήμα </w:t>
      </w:r>
      <w:r w:rsidRPr="00D16BEB">
        <w:rPr>
          <w:rFonts w:ascii="Arial" w:hAnsi="Arial" w:cs="Arial"/>
        </w:rPr>
        <w:t>Δευτεροβάθμιας Γενικής 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 xml:space="preserve">γ) </w:t>
      </w:r>
      <w:r>
        <w:rPr>
          <w:rFonts w:ascii="Arial" w:hAnsi="Arial" w:cs="Arial"/>
        </w:rPr>
        <w:t xml:space="preserve">Τμήμα </w:t>
      </w:r>
      <w:r w:rsidRPr="00D16BEB">
        <w:rPr>
          <w:rFonts w:ascii="Arial" w:hAnsi="Arial" w:cs="Arial"/>
        </w:rPr>
        <w:t>Δευτεροβάθμιας Τεχνικής- Επαγγελματικής 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 xml:space="preserve">δ) </w:t>
      </w:r>
      <w:r>
        <w:rPr>
          <w:rFonts w:ascii="Arial" w:hAnsi="Arial" w:cs="Arial"/>
        </w:rPr>
        <w:t xml:space="preserve">Τμήμα </w:t>
      </w:r>
      <w:r w:rsidRPr="00D16BEB">
        <w:rPr>
          <w:rFonts w:ascii="Arial" w:hAnsi="Arial" w:cs="Arial"/>
        </w:rPr>
        <w:t>Ειδικής Αγωγής</w:t>
      </w:r>
    </w:p>
    <w:p w:rsidR="00BE631F" w:rsidRPr="00D16BEB" w:rsidRDefault="00BE631F" w:rsidP="00BE631F">
      <w:pPr>
        <w:spacing w:line="360" w:lineRule="auto"/>
        <w:jc w:val="both"/>
        <w:rPr>
          <w:rFonts w:ascii="Arial" w:hAnsi="Arial" w:cs="Arial"/>
        </w:rPr>
      </w:pPr>
      <w:r w:rsidRPr="00D16BEB">
        <w:rPr>
          <w:rFonts w:ascii="Arial" w:hAnsi="Arial" w:cs="Arial"/>
        </w:rPr>
        <w:t xml:space="preserve">ε) </w:t>
      </w:r>
      <w:r>
        <w:rPr>
          <w:rFonts w:ascii="Arial" w:hAnsi="Arial" w:cs="Arial"/>
        </w:rPr>
        <w:t xml:space="preserve">Τμήμα </w:t>
      </w:r>
      <w:r w:rsidRPr="00D16BEB">
        <w:rPr>
          <w:rFonts w:ascii="Arial" w:hAnsi="Arial" w:cs="Arial"/>
        </w:rPr>
        <w:t>Μουσικής και Καλλιτεχνικής Παιδείας</w:t>
      </w:r>
    </w:p>
    <w:p w:rsidR="00BE631F" w:rsidRPr="00D16BEB" w:rsidRDefault="00BE631F" w:rsidP="00BE631F">
      <w:pPr>
        <w:spacing w:line="360" w:lineRule="auto"/>
        <w:jc w:val="both"/>
        <w:rPr>
          <w:rFonts w:ascii="Arial" w:hAnsi="Arial" w:cs="Arial"/>
        </w:rPr>
      </w:pPr>
      <w:r w:rsidRPr="00D16BEB">
        <w:rPr>
          <w:rFonts w:ascii="Arial" w:hAnsi="Arial" w:cs="Arial"/>
        </w:rPr>
        <w:t xml:space="preserve">στ) </w:t>
      </w:r>
      <w:r>
        <w:rPr>
          <w:rFonts w:ascii="Arial" w:hAnsi="Arial" w:cs="Arial"/>
        </w:rPr>
        <w:t xml:space="preserve">Τμήμα </w:t>
      </w:r>
      <w:r w:rsidRPr="00D16BEB">
        <w:rPr>
          <w:rFonts w:ascii="Arial" w:hAnsi="Arial" w:cs="Arial"/>
        </w:rPr>
        <w:t>Καθοδήγησης – Αξιολόγησης -Επιμόρφωσης</w:t>
      </w:r>
    </w:p>
    <w:p w:rsidR="00BE631F" w:rsidRPr="00D16BEB" w:rsidRDefault="00BE631F" w:rsidP="00BE631F">
      <w:pPr>
        <w:spacing w:line="360" w:lineRule="auto"/>
        <w:jc w:val="both"/>
        <w:rPr>
          <w:rFonts w:ascii="Arial" w:hAnsi="Arial" w:cs="Arial"/>
        </w:rPr>
      </w:pPr>
      <w:r w:rsidRPr="00D16BEB">
        <w:rPr>
          <w:rFonts w:ascii="Arial" w:hAnsi="Arial" w:cs="Arial"/>
        </w:rPr>
        <w:t xml:space="preserve">α) </w:t>
      </w:r>
      <w:r>
        <w:rPr>
          <w:rFonts w:ascii="Arial" w:hAnsi="Arial" w:cs="Arial"/>
        </w:rPr>
        <w:t xml:space="preserve">Τμήμα </w:t>
      </w:r>
      <w:r w:rsidRPr="00D16BEB">
        <w:rPr>
          <w:rFonts w:ascii="Arial" w:hAnsi="Arial" w:cs="Arial"/>
        </w:rPr>
        <w:t>Πρωτοβάθμιας 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Συγκροτεί</w:t>
      </w:r>
      <w:r w:rsidRPr="00D16BEB">
        <w:rPr>
          <w:rFonts w:ascii="Arial" w:eastAsia="Arial" w:hAnsi="Arial" w:cs="Arial"/>
        </w:rPr>
        <w:t xml:space="preserve"> </w:t>
      </w:r>
      <w:r w:rsidRPr="00D16BEB">
        <w:rPr>
          <w:rFonts w:ascii="Arial" w:hAnsi="Arial" w:cs="Arial"/>
        </w:rPr>
        <w:t>ειδικές</w:t>
      </w:r>
      <w:r w:rsidRPr="00D16BEB">
        <w:rPr>
          <w:rFonts w:ascii="Arial" w:eastAsia="Arial" w:hAnsi="Arial" w:cs="Arial"/>
        </w:rPr>
        <w:t xml:space="preserve"> </w:t>
      </w:r>
      <w:r w:rsidRPr="00D16BEB">
        <w:rPr>
          <w:rFonts w:ascii="Arial" w:hAnsi="Arial" w:cs="Arial"/>
        </w:rPr>
        <w:t>επιστημονικές</w:t>
      </w:r>
      <w:r w:rsidRPr="00D16BEB">
        <w:rPr>
          <w:rFonts w:ascii="Arial" w:eastAsia="Arial" w:hAnsi="Arial" w:cs="Arial"/>
        </w:rPr>
        <w:t xml:space="preserve"> </w:t>
      </w:r>
      <w:r w:rsidRPr="00D16BEB">
        <w:rPr>
          <w:rFonts w:ascii="Arial" w:hAnsi="Arial" w:cs="Arial"/>
        </w:rPr>
        <w:t>ομάδες,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συμμετοχή</w:t>
      </w:r>
      <w:r w:rsidRPr="00D16BEB">
        <w:rPr>
          <w:rFonts w:ascii="Arial" w:eastAsia="Arial" w:hAnsi="Arial" w:cs="Arial"/>
        </w:rPr>
        <w:t xml:space="preserve"> </w:t>
      </w:r>
      <w:r w:rsidRPr="00D16BEB">
        <w:rPr>
          <w:rFonts w:ascii="Arial" w:hAnsi="Arial" w:cs="Arial"/>
        </w:rPr>
        <w:t>υπηρεσιακών</w:t>
      </w:r>
      <w:r w:rsidRPr="00D16BEB">
        <w:rPr>
          <w:rFonts w:ascii="Arial" w:eastAsia="Arial" w:hAnsi="Arial" w:cs="Arial"/>
        </w:rPr>
        <w:t xml:space="preserve"> </w:t>
      </w:r>
      <w:r w:rsidRPr="00D16BEB">
        <w:rPr>
          <w:rFonts w:ascii="Arial" w:hAnsi="Arial" w:cs="Arial"/>
        </w:rPr>
        <w:t>παραγόντων,</w:t>
      </w:r>
      <w:r w:rsidRPr="00D16BEB">
        <w:rPr>
          <w:rFonts w:ascii="Arial" w:eastAsia="Arial" w:hAnsi="Arial" w:cs="Arial"/>
        </w:rPr>
        <w:t xml:space="preserve"> </w:t>
      </w:r>
      <w:r w:rsidRPr="00D16BEB">
        <w:rPr>
          <w:rFonts w:ascii="Arial" w:hAnsi="Arial" w:cs="Arial"/>
        </w:rPr>
        <w:t>ειδικού</w:t>
      </w:r>
      <w:r w:rsidRPr="00D16BEB">
        <w:rPr>
          <w:rFonts w:ascii="Arial" w:eastAsia="Arial" w:hAnsi="Arial" w:cs="Arial"/>
        </w:rPr>
        <w:t xml:space="preserve"> </w:t>
      </w:r>
      <w:r w:rsidRPr="00D16BEB">
        <w:rPr>
          <w:rFonts w:ascii="Arial" w:hAnsi="Arial" w:cs="Arial"/>
        </w:rPr>
        <w:t>επιστημονικού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εκτός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σκοπό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τεκμηριωμένη</w:t>
      </w:r>
      <w:r w:rsidRPr="00D16BEB">
        <w:rPr>
          <w:rFonts w:ascii="Arial" w:eastAsia="Arial" w:hAnsi="Arial" w:cs="Arial"/>
        </w:rPr>
        <w:t xml:space="preserve"> </w:t>
      </w:r>
      <w:r w:rsidRPr="00D16BEB">
        <w:rPr>
          <w:rFonts w:ascii="Arial" w:hAnsi="Arial" w:cs="Arial"/>
        </w:rPr>
        <w:t>επιστημονικά</w:t>
      </w:r>
      <w:r w:rsidRPr="00D16BEB">
        <w:rPr>
          <w:rFonts w:ascii="Arial" w:eastAsia="Arial" w:hAnsi="Arial" w:cs="Arial"/>
        </w:rPr>
        <w:t xml:space="preserve"> </w:t>
      </w:r>
      <w:r w:rsidRPr="00D16BEB">
        <w:rPr>
          <w:rFonts w:ascii="Arial" w:hAnsi="Arial" w:cs="Arial"/>
        </w:rPr>
        <w:t>εισήγηση</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έγκριση</w:t>
      </w:r>
      <w:r w:rsidRPr="00D16BEB">
        <w:rPr>
          <w:rFonts w:ascii="Arial" w:eastAsia="Arial" w:hAnsi="Arial" w:cs="Arial"/>
        </w:rPr>
        <w:t xml:space="preserve"> </w:t>
      </w:r>
      <w:r w:rsidRPr="00D16BEB">
        <w:rPr>
          <w:rFonts w:ascii="Arial" w:hAnsi="Arial" w:cs="Arial"/>
        </w:rPr>
        <w:t>προτεινόμενων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βιβλίων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είδους</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μέσων</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παιδαγωγικού</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άλλων</w:t>
      </w:r>
      <w:r w:rsidRPr="00D16BEB">
        <w:rPr>
          <w:rFonts w:ascii="Arial" w:eastAsia="Arial" w:hAnsi="Arial" w:cs="Arial"/>
        </w:rPr>
        <w:t xml:space="preserve"> </w:t>
      </w:r>
      <w:r w:rsidRPr="00D16BEB">
        <w:rPr>
          <w:rFonts w:ascii="Arial" w:hAnsi="Arial" w:cs="Arial"/>
        </w:rPr>
        <w:t>φορέων.</w:t>
      </w:r>
    </w:p>
    <w:p w:rsidR="00BE631F" w:rsidRPr="00D16BEB" w:rsidRDefault="00BE631F" w:rsidP="00BE631F">
      <w:pPr>
        <w:spacing w:line="360" w:lineRule="auto"/>
        <w:jc w:val="both"/>
        <w:rPr>
          <w:rFonts w:ascii="Arial" w:hAnsi="Arial" w:cs="Arial"/>
        </w:rPr>
      </w:pPr>
      <w:r w:rsidRPr="00D16BEB">
        <w:rPr>
          <w:rFonts w:ascii="Arial" w:hAnsi="Arial" w:cs="Arial"/>
        </w:rPr>
        <w:t>ββ) Έχει την ευθύνη κατάρτισης των Αναλυτικών και Ωρολόγιων Προγράμματων Σπουδών.</w:t>
      </w:r>
    </w:p>
    <w:p w:rsidR="00BE631F" w:rsidRPr="00D16BEB" w:rsidRDefault="00BE631F" w:rsidP="00BE631F">
      <w:pPr>
        <w:spacing w:line="360" w:lineRule="auto"/>
        <w:jc w:val="both"/>
        <w:rPr>
          <w:rFonts w:ascii="Arial" w:hAnsi="Arial" w:cs="Arial"/>
        </w:rPr>
      </w:pPr>
      <w:r w:rsidRPr="00D16BEB">
        <w:rPr>
          <w:rFonts w:ascii="Arial" w:hAnsi="Arial" w:cs="Arial"/>
        </w:rPr>
        <w:t>γγ) Συνεργάζεται με τις Διευθύνσεις Σπουδών Πρωτοβάθμιας και  Δευτεροβάθμιας Εκπαίδευσης για θέματα εφαρμογής των προγραμμάτων στα σχολεία και με τη Διεύθυνση Στρατηγικού Σχεδιασμού και Συντονισμού για την ενσωμάτωση πορισμάτων της στον σχεδιασμό και την υλοποίηση εκπαιδευτικών πολιτικών του 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 xml:space="preserve">β) </w:t>
      </w:r>
      <w:r>
        <w:rPr>
          <w:rFonts w:ascii="Arial" w:hAnsi="Arial" w:cs="Arial"/>
        </w:rPr>
        <w:t xml:space="preserve">Τμήμα </w:t>
      </w:r>
      <w:r w:rsidRPr="00D16BEB">
        <w:rPr>
          <w:rFonts w:ascii="Arial" w:hAnsi="Arial" w:cs="Arial"/>
        </w:rPr>
        <w:t>Δευτεροβάθμιας Γενικής 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Συγκροτεί</w:t>
      </w:r>
      <w:r w:rsidRPr="00D16BEB">
        <w:rPr>
          <w:rFonts w:ascii="Arial" w:eastAsia="Arial" w:hAnsi="Arial" w:cs="Arial"/>
        </w:rPr>
        <w:t xml:space="preserve"> </w:t>
      </w:r>
      <w:r w:rsidRPr="00D16BEB">
        <w:rPr>
          <w:rFonts w:ascii="Arial" w:hAnsi="Arial" w:cs="Arial"/>
        </w:rPr>
        <w:t>ειδικές</w:t>
      </w:r>
      <w:r w:rsidRPr="00D16BEB">
        <w:rPr>
          <w:rFonts w:ascii="Arial" w:eastAsia="Arial" w:hAnsi="Arial" w:cs="Arial"/>
        </w:rPr>
        <w:t xml:space="preserve"> </w:t>
      </w:r>
      <w:r w:rsidRPr="00D16BEB">
        <w:rPr>
          <w:rFonts w:ascii="Arial" w:hAnsi="Arial" w:cs="Arial"/>
        </w:rPr>
        <w:t>επιστημονικές</w:t>
      </w:r>
      <w:r w:rsidRPr="00D16BEB">
        <w:rPr>
          <w:rFonts w:ascii="Arial" w:eastAsia="Arial" w:hAnsi="Arial" w:cs="Arial"/>
        </w:rPr>
        <w:t xml:space="preserve"> </w:t>
      </w:r>
      <w:r w:rsidRPr="00D16BEB">
        <w:rPr>
          <w:rFonts w:ascii="Arial" w:hAnsi="Arial" w:cs="Arial"/>
        </w:rPr>
        <w:t>ομάδες,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συμμετοχή</w:t>
      </w:r>
      <w:r w:rsidRPr="00D16BEB">
        <w:rPr>
          <w:rFonts w:ascii="Arial" w:eastAsia="Arial" w:hAnsi="Arial" w:cs="Arial"/>
        </w:rPr>
        <w:t xml:space="preserve"> </w:t>
      </w:r>
      <w:r w:rsidRPr="00D16BEB">
        <w:rPr>
          <w:rFonts w:ascii="Arial" w:hAnsi="Arial" w:cs="Arial"/>
        </w:rPr>
        <w:t>υπηρεσιακών</w:t>
      </w:r>
      <w:r w:rsidRPr="00D16BEB">
        <w:rPr>
          <w:rFonts w:ascii="Arial" w:eastAsia="Arial" w:hAnsi="Arial" w:cs="Arial"/>
        </w:rPr>
        <w:t xml:space="preserve"> </w:t>
      </w:r>
      <w:r w:rsidRPr="00D16BEB">
        <w:rPr>
          <w:rFonts w:ascii="Arial" w:hAnsi="Arial" w:cs="Arial"/>
        </w:rPr>
        <w:t>παραγόντων,</w:t>
      </w:r>
      <w:r w:rsidRPr="00D16BEB">
        <w:rPr>
          <w:rFonts w:ascii="Arial" w:eastAsia="Arial" w:hAnsi="Arial" w:cs="Arial"/>
        </w:rPr>
        <w:t xml:space="preserve"> </w:t>
      </w:r>
      <w:r w:rsidRPr="00D16BEB">
        <w:rPr>
          <w:rFonts w:ascii="Arial" w:hAnsi="Arial" w:cs="Arial"/>
        </w:rPr>
        <w:t>ειδικού</w:t>
      </w:r>
      <w:r w:rsidRPr="00D16BEB">
        <w:rPr>
          <w:rFonts w:ascii="Arial" w:eastAsia="Arial" w:hAnsi="Arial" w:cs="Arial"/>
        </w:rPr>
        <w:t xml:space="preserve"> </w:t>
      </w:r>
      <w:r w:rsidRPr="00D16BEB">
        <w:rPr>
          <w:rFonts w:ascii="Arial" w:hAnsi="Arial" w:cs="Arial"/>
        </w:rPr>
        <w:t>επιστημονικού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εκτός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σκοπό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τεκμηριωμένη</w:t>
      </w:r>
      <w:r w:rsidRPr="00D16BEB">
        <w:rPr>
          <w:rFonts w:ascii="Arial" w:eastAsia="Arial" w:hAnsi="Arial" w:cs="Arial"/>
        </w:rPr>
        <w:t xml:space="preserve"> </w:t>
      </w:r>
      <w:r w:rsidRPr="00D16BEB">
        <w:rPr>
          <w:rFonts w:ascii="Arial" w:hAnsi="Arial" w:cs="Arial"/>
        </w:rPr>
        <w:t>επιστημονικά</w:t>
      </w:r>
      <w:r w:rsidRPr="00D16BEB">
        <w:rPr>
          <w:rFonts w:ascii="Arial" w:eastAsia="Arial" w:hAnsi="Arial" w:cs="Arial"/>
        </w:rPr>
        <w:t xml:space="preserve"> </w:t>
      </w:r>
      <w:r w:rsidRPr="00D16BEB">
        <w:rPr>
          <w:rFonts w:ascii="Arial" w:hAnsi="Arial" w:cs="Arial"/>
        </w:rPr>
        <w:t>εισήγηση</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έγκριση</w:t>
      </w:r>
      <w:r w:rsidRPr="00D16BEB">
        <w:rPr>
          <w:rFonts w:ascii="Arial" w:eastAsia="Arial" w:hAnsi="Arial" w:cs="Arial"/>
        </w:rPr>
        <w:t xml:space="preserve"> </w:t>
      </w:r>
      <w:r w:rsidRPr="00D16BEB">
        <w:rPr>
          <w:rFonts w:ascii="Arial" w:hAnsi="Arial" w:cs="Arial"/>
        </w:rPr>
        <w:t>προτεινόμενων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βιβλίων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είδους</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μέσων</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παιδαγωγικού</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άλλων</w:t>
      </w:r>
      <w:r w:rsidRPr="00D16BEB">
        <w:rPr>
          <w:rFonts w:ascii="Arial" w:eastAsia="Arial" w:hAnsi="Arial" w:cs="Arial"/>
        </w:rPr>
        <w:t xml:space="preserve"> </w:t>
      </w:r>
      <w:r w:rsidRPr="00D16BEB">
        <w:rPr>
          <w:rFonts w:ascii="Arial" w:hAnsi="Arial" w:cs="Arial"/>
        </w:rPr>
        <w:t>φορέων.</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ββ) Καταρτίζει τα Αναλυτικά και Ωρολόγια Προγράμματα Σπουδών.</w:t>
      </w:r>
    </w:p>
    <w:p w:rsidR="00BE631F" w:rsidRPr="00D16BEB" w:rsidRDefault="00BE631F" w:rsidP="00BE631F">
      <w:pPr>
        <w:pStyle w:val="a9"/>
        <w:tabs>
          <w:tab w:val="left" w:pos="418"/>
        </w:tabs>
        <w:spacing w:after="0" w:line="360" w:lineRule="auto"/>
        <w:ind w:right="20"/>
        <w:rPr>
          <w:rFonts w:ascii="Arial" w:hAnsi="Arial" w:cs="Arial"/>
        </w:rPr>
      </w:pPr>
      <w:r w:rsidRPr="00D16BEB">
        <w:rPr>
          <w:rFonts w:ascii="Arial" w:hAnsi="Arial" w:cs="Arial"/>
        </w:rPr>
        <w:t>γγ) Εισηγείται στον Υπουργό για τις αναθέσεις μαθημάτων στους εκπαιδευτικούς των σχολικών μονάδων και συνεργάζεται με τη Δ/νση Σπουδών Πρωτοβάθμιας και Δευτεροβάθμιας για τις αντίστοιχες ανάγκες.</w:t>
      </w:r>
    </w:p>
    <w:p w:rsidR="00BE631F" w:rsidRPr="00D16BEB" w:rsidRDefault="00BE631F" w:rsidP="00BE631F">
      <w:pPr>
        <w:spacing w:line="360" w:lineRule="auto"/>
        <w:jc w:val="both"/>
        <w:rPr>
          <w:rFonts w:ascii="Arial" w:hAnsi="Arial" w:cs="Arial"/>
        </w:rPr>
      </w:pPr>
      <w:r w:rsidRPr="00D16BEB">
        <w:rPr>
          <w:rFonts w:ascii="Arial" w:hAnsi="Arial" w:cs="Arial"/>
        </w:rPr>
        <w:t>δδ) Συνεργάζεται με τις Διευθύνσεις Σπουδών Πρωτοβάθμιας και  Δευτεροβάθμιας Εκπαίδευσης για θέματα εφαρμογής των προγραμμάτων στα σχολεία και με τη Διεύθυνση Στρατηγικού Σχεδιασμού και Συντονισμού για την ενσωμάτωση πορισμάτων της στον σχεδιασμό και την υλοποίηση εκπαιδευτικών πολιτικών του 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 xml:space="preserve">γ) </w:t>
      </w:r>
      <w:r>
        <w:rPr>
          <w:rFonts w:ascii="Arial" w:hAnsi="Arial" w:cs="Arial"/>
        </w:rPr>
        <w:t xml:space="preserve">Τμήμα </w:t>
      </w:r>
      <w:r w:rsidRPr="00D16BEB">
        <w:rPr>
          <w:rFonts w:ascii="Arial" w:hAnsi="Arial" w:cs="Arial"/>
        </w:rPr>
        <w:t>Δευτεροβάθμιας Τεχνικής –</w:t>
      </w:r>
      <w:r>
        <w:rPr>
          <w:rFonts w:ascii="Arial" w:hAnsi="Arial" w:cs="Arial"/>
        </w:rPr>
        <w:t xml:space="preserve"> </w:t>
      </w:r>
      <w:r w:rsidRPr="00D16BEB">
        <w:rPr>
          <w:rFonts w:ascii="Arial" w:hAnsi="Arial" w:cs="Arial"/>
        </w:rPr>
        <w:t>Επαγγελματικής 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Συγκροτεί</w:t>
      </w:r>
      <w:r w:rsidRPr="00D16BEB">
        <w:rPr>
          <w:rFonts w:ascii="Arial" w:eastAsia="Arial" w:hAnsi="Arial" w:cs="Arial"/>
        </w:rPr>
        <w:t xml:space="preserve"> </w:t>
      </w:r>
      <w:r w:rsidRPr="00D16BEB">
        <w:rPr>
          <w:rFonts w:ascii="Arial" w:hAnsi="Arial" w:cs="Arial"/>
        </w:rPr>
        <w:t>ειδικές</w:t>
      </w:r>
      <w:r w:rsidRPr="00D16BEB">
        <w:rPr>
          <w:rFonts w:ascii="Arial" w:eastAsia="Arial" w:hAnsi="Arial" w:cs="Arial"/>
        </w:rPr>
        <w:t xml:space="preserve"> </w:t>
      </w:r>
      <w:r w:rsidRPr="00D16BEB">
        <w:rPr>
          <w:rFonts w:ascii="Arial" w:hAnsi="Arial" w:cs="Arial"/>
        </w:rPr>
        <w:t>επιστημονικές</w:t>
      </w:r>
      <w:r w:rsidRPr="00D16BEB">
        <w:rPr>
          <w:rFonts w:ascii="Arial" w:eastAsia="Arial" w:hAnsi="Arial" w:cs="Arial"/>
        </w:rPr>
        <w:t xml:space="preserve"> </w:t>
      </w:r>
      <w:r w:rsidRPr="00D16BEB">
        <w:rPr>
          <w:rFonts w:ascii="Arial" w:hAnsi="Arial" w:cs="Arial"/>
        </w:rPr>
        <w:t>ομάδες,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συμμετοχή</w:t>
      </w:r>
      <w:r w:rsidRPr="00D16BEB">
        <w:rPr>
          <w:rFonts w:ascii="Arial" w:eastAsia="Arial" w:hAnsi="Arial" w:cs="Arial"/>
        </w:rPr>
        <w:t xml:space="preserve"> </w:t>
      </w:r>
      <w:r w:rsidRPr="00D16BEB">
        <w:rPr>
          <w:rFonts w:ascii="Arial" w:hAnsi="Arial" w:cs="Arial"/>
        </w:rPr>
        <w:t>υπηρεσιακών</w:t>
      </w:r>
      <w:r w:rsidRPr="00D16BEB">
        <w:rPr>
          <w:rFonts w:ascii="Arial" w:eastAsia="Arial" w:hAnsi="Arial" w:cs="Arial"/>
        </w:rPr>
        <w:t xml:space="preserve"> </w:t>
      </w:r>
      <w:r w:rsidRPr="00D16BEB">
        <w:rPr>
          <w:rFonts w:ascii="Arial" w:hAnsi="Arial" w:cs="Arial"/>
        </w:rPr>
        <w:t>παραγόντων,</w:t>
      </w:r>
      <w:r w:rsidRPr="00D16BEB">
        <w:rPr>
          <w:rFonts w:ascii="Arial" w:eastAsia="Arial" w:hAnsi="Arial" w:cs="Arial"/>
        </w:rPr>
        <w:t xml:space="preserve"> </w:t>
      </w:r>
      <w:r w:rsidRPr="00D16BEB">
        <w:rPr>
          <w:rFonts w:ascii="Arial" w:hAnsi="Arial" w:cs="Arial"/>
        </w:rPr>
        <w:t>ειδικού</w:t>
      </w:r>
      <w:r w:rsidRPr="00D16BEB">
        <w:rPr>
          <w:rFonts w:ascii="Arial" w:eastAsia="Arial" w:hAnsi="Arial" w:cs="Arial"/>
        </w:rPr>
        <w:t xml:space="preserve"> </w:t>
      </w:r>
      <w:r w:rsidRPr="00D16BEB">
        <w:rPr>
          <w:rFonts w:ascii="Arial" w:hAnsi="Arial" w:cs="Arial"/>
        </w:rPr>
        <w:t>επιστημονικού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εκτός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σκοπό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τεκμηριωμένη</w:t>
      </w:r>
      <w:r w:rsidRPr="00D16BEB">
        <w:rPr>
          <w:rFonts w:ascii="Arial" w:eastAsia="Arial" w:hAnsi="Arial" w:cs="Arial"/>
        </w:rPr>
        <w:t xml:space="preserve"> </w:t>
      </w:r>
      <w:r w:rsidRPr="00D16BEB">
        <w:rPr>
          <w:rFonts w:ascii="Arial" w:hAnsi="Arial" w:cs="Arial"/>
        </w:rPr>
        <w:t>επιστημονικά</w:t>
      </w:r>
      <w:r w:rsidRPr="00D16BEB">
        <w:rPr>
          <w:rFonts w:ascii="Arial" w:eastAsia="Arial" w:hAnsi="Arial" w:cs="Arial"/>
        </w:rPr>
        <w:t xml:space="preserve"> </w:t>
      </w:r>
      <w:r w:rsidRPr="00D16BEB">
        <w:rPr>
          <w:rFonts w:ascii="Arial" w:hAnsi="Arial" w:cs="Arial"/>
        </w:rPr>
        <w:t>εισήγηση</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έγκριση</w:t>
      </w:r>
      <w:r w:rsidRPr="00D16BEB">
        <w:rPr>
          <w:rFonts w:ascii="Arial" w:eastAsia="Arial" w:hAnsi="Arial" w:cs="Arial"/>
        </w:rPr>
        <w:t xml:space="preserve"> </w:t>
      </w:r>
      <w:r w:rsidRPr="00D16BEB">
        <w:rPr>
          <w:rFonts w:ascii="Arial" w:hAnsi="Arial" w:cs="Arial"/>
        </w:rPr>
        <w:t>προτεινόμενων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βιβλίων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είδους</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μέσων</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παιδαγωγικού</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άλλων</w:t>
      </w:r>
      <w:r w:rsidRPr="00D16BEB">
        <w:rPr>
          <w:rFonts w:ascii="Arial" w:eastAsia="Arial" w:hAnsi="Arial" w:cs="Arial"/>
        </w:rPr>
        <w:t xml:space="preserve"> </w:t>
      </w:r>
      <w:r w:rsidRPr="00D16BEB">
        <w:rPr>
          <w:rFonts w:ascii="Arial" w:hAnsi="Arial" w:cs="Arial"/>
        </w:rPr>
        <w:t>φορέων.</w:t>
      </w:r>
    </w:p>
    <w:p w:rsidR="00BE631F" w:rsidRPr="00D16BEB" w:rsidRDefault="00BE631F" w:rsidP="00BE631F">
      <w:pPr>
        <w:spacing w:line="360" w:lineRule="auto"/>
        <w:jc w:val="both"/>
        <w:rPr>
          <w:rFonts w:ascii="Arial" w:hAnsi="Arial" w:cs="Arial"/>
        </w:rPr>
      </w:pPr>
      <w:r w:rsidRPr="00D16BEB">
        <w:rPr>
          <w:rFonts w:ascii="Arial" w:hAnsi="Arial" w:cs="Arial"/>
        </w:rPr>
        <w:t>ββ) Καταρτίζει τα Αναλυτικά και Ωρολόγια Προγράμματα Σπουδών.</w:t>
      </w:r>
    </w:p>
    <w:p w:rsidR="00BE631F" w:rsidRPr="00D16BEB" w:rsidRDefault="00BE631F" w:rsidP="00BE631F">
      <w:pPr>
        <w:pStyle w:val="a9"/>
        <w:tabs>
          <w:tab w:val="left" w:pos="418"/>
        </w:tabs>
        <w:spacing w:after="0" w:line="360" w:lineRule="auto"/>
        <w:ind w:right="20"/>
        <w:rPr>
          <w:rFonts w:ascii="Arial" w:hAnsi="Arial" w:cs="Arial"/>
        </w:rPr>
      </w:pPr>
      <w:r w:rsidRPr="00D16BEB">
        <w:rPr>
          <w:rFonts w:ascii="Arial" w:hAnsi="Arial" w:cs="Arial"/>
        </w:rPr>
        <w:t>γγ) Εισηγείται στον Υπουργό για τις αναθέσεις μαθημάτων στους εκπαιδευτικούς των σχολικών μονάδων και συνεργάζεται με τη Δ/νση Σπουδών Πρωτοβάθμιας και Δευτεροβάθμιας για τις αντίστοιχες ανάγκες.</w:t>
      </w:r>
    </w:p>
    <w:p w:rsidR="00BE631F" w:rsidRPr="00D16BEB" w:rsidRDefault="00BE631F" w:rsidP="00BE631F">
      <w:pPr>
        <w:spacing w:line="360" w:lineRule="auto"/>
        <w:jc w:val="both"/>
        <w:rPr>
          <w:rFonts w:ascii="Arial" w:hAnsi="Arial" w:cs="Arial"/>
        </w:rPr>
      </w:pPr>
      <w:r w:rsidRPr="00D16BEB">
        <w:rPr>
          <w:rFonts w:ascii="Arial" w:hAnsi="Arial" w:cs="Arial"/>
        </w:rPr>
        <w:t>δδ) Συνεργάζεται με τις Διευθύνσεις Σπουδών Πρωτοβάθμιας και  Δευτεροβάθμιας Εκπαίδευσης για θέματα εφαρμογής των προγραμμάτων στα σχολεία και με τη Διεύθυνση Στρατηγικού Σχεδιασμού και Συντονισμού για την ενσωμάτωση πορισμάτων της στον σχεδιασμό και την υλοποίηση εκπαιδευτικών πολιτικών του Υπουργείου.</w:t>
      </w:r>
    </w:p>
    <w:p w:rsidR="00BE631F" w:rsidRPr="00D16BEB" w:rsidRDefault="00BE631F" w:rsidP="00BE631F">
      <w:pPr>
        <w:pStyle w:val="a9"/>
        <w:tabs>
          <w:tab w:val="left" w:pos="582"/>
        </w:tabs>
        <w:spacing w:after="0" w:line="360" w:lineRule="auto"/>
        <w:ind w:left="20" w:right="-27"/>
        <w:rPr>
          <w:rFonts w:ascii="Arial" w:eastAsia="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αξιοποιεί</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επαγγελματικά</w:t>
      </w:r>
      <w:r w:rsidRPr="00D16BEB">
        <w:rPr>
          <w:rFonts w:ascii="Arial" w:eastAsia="Arial" w:hAnsi="Arial" w:cs="Arial"/>
        </w:rPr>
        <w:t xml:space="preserve"> </w:t>
      </w:r>
      <w:r w:rsidRPr="00D16BEB">
        <w:rPr>
          <w:rFonts w:ascii="Arial" w:hAnsi="Arial" w:cs="Arial"/>
        </w:rPr>
        <w:t>περιγράμματα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σύστημα</w:t>
      </w:r>
      <w:r w:rsidRPr="00D16BEB">
        <w:rPr>
          <w:rFonts w:ascii="Arial" w:eastAsia="Arial" w:hAnsi="Arial" w:cs="Arial"/>
        </w:rPr>
        <w:t xml:space="preserve"> </w:t>
      </w:r>
      <w:r w:rsidRPr="00D16BEB">
        <w:rPr>
          <w:rFonts w:ascii="Arial" w:hAnsi="Arial" w:cs="Arial"/>
        </w:rPr>
        <w:t>πιστωτικών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p>
    <w:p w:rsidR="00BE631F" w:rsidRPr="00D16BEB" w:rsidRDefault="00BE631F" w:rsidP="00BE631F">
      <w:pPr>
        <w:pStyle w:val="a9"/>
        <w:tabs>
          <w:tab w:val="left" w:pos="418"/>
        </w:tabs>
        <w:spacing w:after="0" w:line="360" w:lineRule="auto"/>
        <w:ind w:right="20"/>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ρύθμιση</w:t>
      </w:r>
      <w:r w:rsidRPr="00D16BEB">
        <w:rPr>
          <w:rFonts w:ascii="Arial" w:eastAsia="Arial" w:hAnsi="Arial" w:cs="Arial"/>
        </w:rPr>
        <w:t xml:space="preserve"> </w:t>
      </w:r>
      <w:r w:rsidRPr="00D16BEB">
        <w:rPr>
          <w:rFonts w:ascii="Arial" w:hAnsi="Arial" w:cs="Arial"/>
        </w:rPr>
        <w:t>θεμάτων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αναθέσεις</w:t>
      </w:r>
      <w:r w:rsidRPr="00D16BEB">
        <w:rPr>
          <w:rFonts w:ascii="Arial" w:eastAsia="Arial" w:hAnsi="Arial" w:cs="Arial"/>
        </w:rPr>
        <w:t xml:space="preserve"> </w:t>
      </w:r>
      <w:r w:rsidRPr="00D16BEB">
        <w:rPr>
          <w:rFonts w:ascii="Arial" w:hAnsi="Arial" w:cs="Arial"/>
        </w:rPr>
        <w:t>μαθημάτων</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t>εκπαιδευτικούς</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τεχνικής</w:t>
      </w:r>
      <w:r w:rsidRPr="00D16BEB">
        <w:rPr>
          <w:rFonts w:ascii="Arial" w:eastAsia="Arial" w:hAnsi="Arial" w:cs="Arial"/>
        </w:rPr>
        <w:t xml:space="preserve">  </w:t>
      </w:r>
      <w:r w:rsidRPr="00D16BEB">
        <w:rPr>
          <w:rFonts w:ascii="Arial" w:hAnsi="Arial" w:cs="Arial"/>
        </w:rPr>
        <w:t>-</w:t>
      </w:r>
      <w:r w:rsidRPr="00D16BEB">
        <w:rPr>
          <w:rFonts w:ascii="Arial" w:eastAsia="Arial" w:hAnsi="Arial" w:cs="Arial"/>
        </w:rPr>
        <w:t xml:space="preserve"> </w:t>
      </w:r>
      <w:r w:rsidRPr="00D16BEB">
        <w:rPr>
          <w:rFonts w:ascii="Arial" w:hAnsi="Arial" w:cs="Arial"/>
        </w:rPr>
        <w:t>επαγγελματικής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pStyle w:val="a9"/>
        <w:tabs>
          <w:tab w:val="left" w:pos="420"/>
        </w:tabs>
        <w:spacing w:after="0" w:line="360" w:lineRule="auto"/>
        <w:ind w:right="-27"/>
        <w:rPr>
          <w:rFonts w:ascii="Arial" w:eastAsia="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Ειδικότερα</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Ε.Ο.Π.Π.Ε.Π.</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 στην αναγνώριση επαγγελματικών προσόντων των</w:t>
      </w:r>
      <w:r w:rsidRPr="00D16BEB">
        <w:rPr>
          <w:rFonts w:ascii="Arial" w:eastAsia="Arial" w:hAnsi="Arial" w:cs="Arial"/>
        </w:rPr>
        <w:t xml:space="preserve"> </w:t>
      </w:r>
      <w:r w:rsidRPr="00D16BEB">
        <w:rPr>
          <w:rFonts w:ascii="Arial" w:hAnsi="Arial" w:cs="Arial"/>
        </w:rPr>
        <w:t>αποφοίτων</w:t>
      </w:r>
      <w:r w:rsidRPr="00D16BEB">
        <w:rPr>
          <w:rFonts w:ascii="Arial" w:eastAsia="Arial" w:hAnsi="Arial" w:cs="Arial"/>
        </w:rPr>
        <w:t xml:space="preserve"> της Δευτεροβάθμιας Τεχνικής και Επαγγελματικής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αντιστοιχήσεις</w:t>
      </w:r>
      <w:r w:rsidRPr="00D16BEB">
        <w:rPr>
          <w:rFonts w:ascii="Arial" w:eastAsia="Arial" w:hAnsi="Arial" w:cs="Arial"/>
        </w:rPr>
        <w:t xml:space="preserve"> </w:t>
      </w:r>
      <w:r w:rsidRPr="00D16BEB">
        <w:rPr>
          <w:rFonts w:ascii="Arial" w:hAnsi="Arial" w:cs="Arial"/>
        </w:rPr>
        <w:t>ειδικοτήτων</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lastRenderedPageBreak/>
        <w:t>και</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Γραφεία</w:t>
      </w:r>
      <w:r w:rsidRPr="00D16BEB">
        <w:rPr>
          <w:rFonts w:ascii="Arial" w:eastAsia="Arial" w:hAnsi="Arial" w:cs="Arial"/>
        </w:rPr>
        <w:t xml:space="preserve"> </w:t>
      </w:r>
      <w:r w:rsidRPr="00D16BEB">
        <w:rPr>
          <w:rFonts w:ascii="Arial" w:hAnsi="Arial" w:cs="Arial"/>
        </w:rPr>
        <w:t>Σύνδεσης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Αγορά</w:t>
      </w:r>
      <w:r w:rsidRPr="00D16BEB">
        <w:rPr>
          <w:rFonts w:ascii="Arial" w:eastAsia="Arial" w:hAnsi="Arial" w:cs="Arial"/>
        </w:rPr>
        <w:t xml:space="preserve"> </w:t>
      </w:r>
      <w:r w:rsidRPr="00D16BEB">
        <w:rPr>
          <w:rFonts w:ascii="Arial" w:hAnsi="Arial" w:cs="Arial"/>
        </w:rPr>
        <w:t>Απασχόλησης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Επαγγελματικού</w:t>
      </w:r>
      <w:r w:rsidRPr="00D16BEB">
        <w:rPr>
          <w:rFonts w:ascii="Arial" w:eastAsia="Arial" w:hAnsi="Arial" w:cs="Arial"/>
        </w:rPr>
        <w:t xml:space="preserve"> </w:t>
      </w:r>
      <w:r w:rsidRPr="00D16BEB">
        <w:rPr>
          <w:rFonts w:ascii="Arial" w:hAnsi="Arial" w:cs="Arial"/>
        </w:rPr>
        <w:t>Προσανατολισμού.</w:t>
      </w:r>
      <w:r w:rsidRPr="00D16BEB">
        <w:rPr>
          <w:rFonts w:ascii="Arial" w:eastAsia="Arial" w:hAnsi="Arial" w:cs="Arial"/>
        </w:rPr>
        <w:t xml:space="preserve"> </w:t>
      </w:r>
    </w:p>
    <w:p w:rsidR="00BE631F" w:rsidRPr="00D16BEB" w:rsidRDefault="00BE631F" w:rsidP="00BE631F">
      <w:pPr>
        <w:pStyle w:val="a9"/>
        <w:tabs>
          <w:tab w:val="left" w:pos="420"/>
        </w:tabs>
        <w:spacing w:after="0" w:line="360" w:lineRule="auto"/>
        <w:ind w:right="-27"/>
        <w:rPr>
          <w:rFonts w:ascii="Arial" w:eastAsia="Arial" w:hAnsi="Arial" w:cs="Arial"/>
        </w:rPr>
      </w:pPr>
      <w:r w:rsidRPr="00D16BEB">
        <w:rPr>
          <w:rFonts w:ascii="Arial" w:eastAsia="Arial" w:hAnsi="Arial" w:cs="Arial"/>
        </w:rPr>
        <w:t>ηη) συνεργάζεται με τις Διευθύνσεις Στρατηγικού Σχεδιασμού και Επαγγελματικής Κατάρτισης της Γενικής Γραμματείας Δ.Β.Ν.Ε.Π.Ν για το συντονισμό σε θέματα ειδικοτήτων, επιπέδων, προσόντων και απασχόλησης.</w:t>
      </w:r>
    </w:p>
    <w:p w:rsidR="00BE631F" w:rsidRPr="00D16BEB" w:rsidRDefault="00BE631F" w:rsidP="00BE631F">
      <w:pPr>
        <w:spacing w:line="360" w:lineRule="auto"/>
        <w:jc w:val="both"/>
        <w:rPr>
          <w:rFonts w:ascii="Arial" w:hAnsi="Arial" w:cs="Arial"/>
        </w:rPr>
      </w:pPr>
      <w:r w:rsidRPr="00D16BEB">
        <w:rPr>
          <w:rFonts w:ascii="Arial" w:hAnsi="Arial" w:cs="Arial"/>
        </w:rPr>
        <w:t xml:space="preserve">δ) </w:t>
      </w:r>
      <w:r>
        <w:rPr>
          <w:rFonts w:ascii="Arial" w:hAnsi="Arial" w:cs="Arial"/>
        </w:rPr>
        <w:t xml:space="preserve">Τμήμα </w:t>
      </w:r>
      <w:r w:rsidRPr="00D16BEB">
        <w:rPr>
          <w:rFonts w:ascii="Arial" w:hAnsi="Arial" w:cs="Arial"/>
        </w:rPr>
        <w:t>Ειδικής Αγωγής</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Συγκροτεί</w:t>
      </w:r>
      <w:r w:rsidRPr="00D16BEB">
        <w:rPr>
          <w:rFonts w:ascii="Arial" w:eastAsia="Arial" w:hAnsi="Arial" w:cs="Arial"/>
        </w:rPr>
        <w:t xml:space="preserve"> </w:t>
      </w:r>
      <w:r w:rsidRPr="00D16BEB">
        <w:rPr>
          <w:rFonts w:ascii="Arial" w:hAnsi="Arial" w:cs="Arial"/>
        </w:rPr>
        <w:t>ειδικές</w:t>
      </w:r>
      <w:r w:rsidRPr="00D16BEB">
        <w:rPr>
          <w:rFonts w:ascii="Arial" w:eastAsia="Arial" w:hAnsi="Arial" w:cs="Arial"/>
        </w:rPr>
        <w:t xml:space="preserve"> </w:t>
      </w:r>
      <w:r w:rsidRPr="00D16BEB">
        <w:rPr>
          <w:rFonts w:ascii="Arial" w:hAnsi="Arial" w:cs="Arial"/>
        </w:rPr>
        <w:t>επιστημονικές</w:t>
      </w:r>
      <w:r w:rsidRPr="00D16BEB">
        <w:rPr>
          <w:rFonts w:ascii="Arial" w:eastAsia="Arial" w:hAnsi="Arial" w:cs="Arial"/>
        </w:rPr>
        <w:t xml:space="preserve"> </w:t>
      </w:r>
      <w:r w:rsidRPr="00D16BEB">
        <w:rPr>
          <w:rFonts w:ascii="Arial" w:hAnsi="Arial" w:cs="Arial"/>
        </w:rPr>
        <w:t>ομάδες,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συμμετοχή</w:t>
      </w:r>
      <w:r w:rsidRPr="00D16BEB">
        <w:rPr>
          <w:rFonts w:ascii="Arial" w:eastAsia="Arial" w:hAnsi="Arial" w:cs="Arial"/>
        </w:rPr>
        <w:t xml:space="preserve"> </w:t>
      </w:r>
      <w:r w:rsidRPr="00D16BEB">
        <w:rPr>
          <w:rFonts w:ascii="Arial" w:hAnsi="Arial" w:cs="Arial"/>
        </w:rPr>
        <w:t>υπηρεσιακών</w:t>
      </w:r>
      <w:r w:rsidRPr="00D16BEB">
        <w:rPr>
          <w:rFonts w:ascii="Arial" w:eastAsia="Arial" w:hAnsi="Arial" w:cs="Arial"/>
        </w:rPr>
        <w:t xml:space="preserve"> </w:t>
      </w:r>
      <w:r w:rsidRPr="00D16BEB">
        <w:rPr>
          <w:rFonts w:ascii="Arial" w:hAnsi="Arial" w:cs="Arial"/>
        </w:rPr>
        <w:t>παραγόντων,</w:t>
      </w:r>
      <w:r w:rsidRPr="00D16BEB">
        <w:rPr>
          <w:rFonts w:ascii="Arial" w:eastAsia="Arial" w:hAnsi="Arial" w:cs="Arial"/>
        </w:rPr>
        <w:t xml:space="preserve"> </w:t>
      </w:r>
      <w:r w:rsidRPr="00D16BEB">
        <w:rPr>
          <w:rFonts w:ascii="Arial" w:hAnsi="Arial" w:cs="Arial"/>
        </w:rPr>
        <w:t>ειδικού</w:t>
      </w:r>
      <w:r w:rsidRPr="00D16BEB">
        <w:rPr>
          <w:rFonts w:ascii="Arial" w:eastAsia="Arial" w:hAnsi="Arial" w:cs="Arial"/>
        </w:rPr>
        <w:t xml:space="preserve"> </w:t>
      </w:r>
      <w:r w:rsidRPr="00D16BEB">
        <w:rPr>
          <w:rFonts w:ascii="Arial" w:hAnsi="Arial" w:cs="Arial"/>
        </w:rPr>
        <w:t>επιστημονικού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εκτός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σκοπό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τεκμηριωμένη</w:t>
      </w:r>
      <w:r w:rsidRPr="00D16BEB">
        <w:rPr>
          <w:rFonts w:ascii="Arial" w:eastAsia="Arial" w:hAnsi="Arial" w:cs="Arial"/>
        </w:rPr>
        <w:t xml:space="preserve"> </w:t>
      </w:r>
      <w:r w:rsidRPr="00D16BEB">
        <w:rPr>
          <w:rFonts w:ascii="Arial" w:hAnsi="Arial" w:cs="Arial"/>
        </w:rPr>
        <w:t>επιστημονικά</w:t>
      </w:r>
      <w:r w:rsidRPr="00D16BEB">
        <w:rPr>
          <w:rFonts w:ascii="Arial" w:eastAsia="Arial" w:hAnsi="Arial" w:cs="Arial"/>
        </w:rPr>
        <w:t xml:space="preserve"> </w:t>
      </w:r>
      <w:r w:rsidRPr="00D16BEB">
        <w:rPr>
          <w:rFonts w:ascii="Arial" w:hAnsi="Arial" w:cs="Arial"/>
        </w:rPr>
        <w:t>εισήγηση</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έγκριση</w:t>
      </w:r>
      <w:r w:rsidRPr="00D16BEB">
        <w:rPr>
          <w:rFonts w:ascii="Arial" w:eastAsia="Arial" w:hAnsi="Arial" w:cs="Arial"/>
        </w:rPr>
        <w:t xml:space="preserve"> </w:t>
      </w:r>
      <w:r w:rsidRPr="00D16BEB">
        <w:rPr>
          <w:rFonts w:ascii="Arial" w:hAnsi="Arial" w:cs="Arial"/>
        </w:rPr>
        <w:t>προτεινόμενων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βιβλίων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είδους</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μέσων</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παιδαγωγικού</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άλλων</w:t>
      </w:r>
      <w:r w:rsidRPr="00D16BEB">
        <w:rPr>
          <w:rFonts w:ascii="Arial" w:eastAsia="Arial" w:hAnsi="Arial" w:cs="Arial"/>
        </w:rPr>
        <w:t xml:space="preserve"> </w:t>
      </w:r>
      <w:r w:rsidRPr="00D16BEB">
        <w:rPr>
          <w:rFonts w:ascii="Arial" w:hAnsi="Arial" w:cs="Arial"/>
        </w:rPr>
        <w:t>φορέων.</w:t>
      </w:r>
    </w:p>
    <w:p w:rsidR="00BE631F" w:rsidRPr="00D16BEB" w:rsidRDefault="00BE631F" w:rsidP="00BE631F">
      <w:pPr>
        <w:spacing w:line="360" w:lineRule="auto"/>
        <w:jc w:val="both"/>
        <w:rPr>
          <w:rFonts w:ascii="Arial" w:hAnsi="Arial" w:cs="Arial"/>
        </w:rPr>
      </w:pPr>
      <w:r w:rsidRPr="00D16BEB">
        <w:rPr>
          <w:rFonts w:ascii="Arial" w:hAnsi="Arial" w:cs="Arial"/>
        </w:rPr>
        <w:t>ββ) Καταρτίζει τα Αναλυτικά και Ωρολόγια Προγράμματα Σπουδών.</w:t>
      </w:r>
    </w:p>
    <w:p w:rsidR="00BE631F" w:rsidRPr="00D16BEB" w:rsidRDefault="00BE631F" w:rsidP="00BE631F">
      <w:pPr>
        <w:spacing w:line="360" w:lineRule="auto"/>
        <w:jc w:val="both"/>
        <w:rPr>
          <w:rFonts w:ascii="Arial" w:hAnsi="Arial" w:cs="Arial"/>
        </w:rPr>
      </w:pPr>
      <w:r w:rsidRPr="00D16BEB">
        <w:rPr>
          <w:rFonts w:ascii="Arial" w:hAnsi="Arial" w:cs="Arial"/>
        </w:rPr>
        <w:t>γγ) Συγκροτεί ειδικές επιστημονικές ομάδες, με τη συμμετοχή υπηρεσιακών παραγόντων, ειδικού επιστημονικού προσωπικού εκτός του Υπουργείου και εκπαιδευτικών, με σκοπό την τεκμηριωμένη επιστημονικά εισήγηση για έγκριση προτεινόμενων προγραμμάτων σπουδών, σχολικών βιβλίων, καινοτόμων προγραμμάτων και δράσεων (προγράμματα πολιτισμού, περιβαλλοντικής αγωγής και εκπαίδευσης, αγωγής υγείας, φιλαναγνωσίας, μουσειακής αγωγής, σχεδιασμού εκπαιδευτικών δράσεων, οργάνωσης και παροχής υπηρεσιών συμβουλευτικής επαγγελματικού προσανατολισμού,  εργαστηριακής εκπαίδευσης), προγραμμάτων αντισταθμιστικής εκπαίδευσης, διαπολιτισμικής αγωγής και αποφυγής της σχολικής βίας καθώς και κάθε είδους εκπαιδευτικού – παιδαγωγικού υλικού και μέσων άλλων φορέων.</w:t>
      </w:r>
    </w:p>
    <w:p w:rsidR="00BE631F" w:rsidRPr="00D16BEB" w:rsidRDefault="00BE631F" w:rsidP="00BE631F">
      <w:pPr>
        <w:spacing w:line="360" w:lineRule="auto"/>
        <w:jc w:val="both"/>
        <w:rPr>
          <w:rFonts w:ascii="Arial" w:hAnsi="Arial" w:cs="Arial"/>
        </w:rPr>
      </w:pPr>
      <w:r w:rsidRPr="00D16BEB">
        <w:rPr>
          <w:rFonts w:ascii="Arial" w:hAnsi="Arial" w:cs="Arial"/>
        </w:rPr>
        <w:t xml:space="preserve">δδ) Συνεργάζεται με τις Διευθύνσεις Σπουδών Πρωτοβάθμιας και  Δευτεροβάθμιας Εκπαίδευσης για θέματα εφαρμογής των προγραμμάτων στα σχολεία και με τη Διεύθυνση Στρατηγικού Σχεδιασμού και Συντονισμού για την ενσωμάτωση πορισμάτων της στον σχεδιασμό και την υλοποίηση εκπαιδευτικών πολιτικών του Υπουργείου καθώς και με αρμόδιους φορείς του </w:t>
      </w:r>
      <w:r w:rsidRPr="00D16BEB">
        <w:rPr>
          <w:rFonts w:ascii="Arial" w:hAnsi="Arial" w:cs="Arial"/>
        </w:rPr>
        <w:br/>
        <w:t>Υπουργείου Υγείας για την ανάπτυξη και την οργάνωση ειδικών προγραμμάτων για μαθητές με σοβαρές ειδικές εκπαιδευτικές ανάγκες και συνυπάρχουσες ανάγκες  υπηρεσιών υγείας, και με κοινωνικές υπηρεσίες και με τις αρμόδιες δικαστικές αρχές στην περίπτωση παιδικής παραμέλησης ή κακοποίησης μαθητών.</w:t>
      </w:r>
    </w:p>
    <w:p w:rsidR="00BE631F" w:rsidRPr="00D16BEB" w:rsidRDefault="00BE631F" w:rsidP="00BE631F">
      <w:pPr>
        <w:spacing w:line="360" w:lineRule="auto"/>
        <w:jc w:val="both"/>
        <w:rPr>
          <w:rFonts w:ascii="Arial" w:eastAsia="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Έχει</w:t>
      </w:r>
      <w:r w:rsidRPr="00D16BEB">
        <w:rPr>
          <w:rFonts w:ascii="Arial" w:eastAsia="Arial" w:hAnsi="Arial" w:cs="Arial"/>
        </w:rPr>
        <w:t xml:space="preserve"> </w:t>
      </w:r>
      <w:r w:rsidRPr="00D16BEB">
        <w:rPr>
          <w:rFonts w:ascii="Arial" w:hAnsi="Arial" w:cs="Arial"/>
        </w:rPr>
        <w:t>αρμοδιότητα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επιπρόσθετα</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διαφορετικά</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εξειδικευμένα</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υποστηρικτικές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σχεδιάζονται</w:t>
      </w:r>
      <w:r w:rsidRPr="00D16BEB">
        <w:rPr>
          <w:rFonts w:ascii="Arial" w:eastAsia="Arial" w:hAnsi="Arial" w:cs="Arial"/>
        </w:rPr>
        <w:t xml:space="preserve"> </w:t>
      </w:r>
      <w:r w:rsidRPr="00D16BEB">
        <w:rPr>
          <w:rFonts w:ascii="Arial" w:hAnsi="Arial" w:cs="Arial"/>
        </w:rPr>
        <w:t>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lastRenderedPageBreak/>
        <w:t>τους</w:t>
      </w:r>
      <w:r w:rsidRPr="00D16BEB">
        <w:rPr>
          <w:rFonts w:ascii="Arial" w:eastAsia="Arial" w:hAnsi="Arial" w:cs="Arial"/>
        </w:rPr>
        <w:t xml:space="preserve"> </w:t>
      </w:r>
      <w:r w:rsidRPr="00D16BEB">
        <w:rPr>
          <w:rFonts w:ascii="Arial" w:hAnsi="Arial" w:cs="Arial"/>
        </w:rPr>
        <w:t>μαθητές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ειδικές</w:t>
      </w:r>
      <w:r w:rsidRPr="00D16BEB">
        <w:rPr>
          <w:rFonts w:ascii="Arial" w:eastAsia="Arial" w:hAnsi="Arial" w:cs="Arial"/>
        </w:rPr>
        <w:t xml:space="preserve"> </w:t>
      </w:r>
      <w:r w:rsidRPr="00D16BEB">
        <w:rPr>
          <w:rFonts w:ascii="Arial" w:hAnsi="Arial" w:cs="Arial"/>
        </w:rPr>
        <w:t>εκπαιδευτικές</w:t>
      </w:r>
      <w:r w:rsidRPr="00D16BEB">
        <w:rPr>
          <w:rFonts w:ascii="Arial" w:eastAsia="Arial" w:hAnsi="Arial" w:cs="Arial"/>
        </w:rPr>
        <w:t xml:space="preserve"> </w:t>
      </w:r>
      <w:r w:rsidRPr="00D16BEB">
        <w:rPr>
          <w:rFonts w:ascii="Arial" w:hAnsi="Arial" w:cs="Arial"/>
        </w:rPr>
        <w:t>ανάγκες</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αναπηρία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β)</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να</w:t>
      </w:r>
      <w:r w:rsidRPr="00D16BEB">
        <w:rPr>
          <w:rFonts w:ascii="Arial" w:eastAsia="Arial" w:hAnsi="Arial" w:cs="Arial"/>
        </w:rPr>
        <w:t xml:space="preserve"> </w:t>
      </w:r>
      <w:r w:rsidRPr="00D16BEB">
        <w:rPr>
          <w:rFonts w:ascii="Arial" w:hAnsi="Arial" w:cs="Arial"/>
        </w:rPr>
        <w:t>ενδυναμωθούν</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σχολικές</w:t>
      </w:r>
      <w:r w:rsidRPr="00D16BEB">
        <w:rPr>
          <w:rFonts w:ascii="Arial" w:eastAsia="Arial" w:hAnsi="Arial" w:cs="Arial"/>
        </w:rPr>
        <w:t xml:space="preserve"> </w:t>
      </w:r>
      <w:r w:rsidRPr="00D16BEB">
        <w:rPr>
          <w:rFonts w:ascii="Arial" w:hAnsi="Arial" w:cs="Arial"/>
        </w:rPr>
        <w:t>μονάδες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τύπων</w:t>
      </w:r>
      <w:r w:rsidRPr="00D16BEB">
        <w:rPr>
          <w:rFonts w:ascii="Arial" w:eastAsia="Arial" w:hAnsi="Arial" w:cs="Arial"/>
        </w:rPr>
        <w:t xml:space="preserve"> </w:t>
      </w:r>
      <w:r w:rsidRPr="00D16BEB">
        <w:rPr>
          <w:rFonts w:ascii="Arial" w:hAnsi="Arial" w:cs="Arial"/>
        </w:rPr>
        <w:t>ώστε</w:t>
      </w:r>
      <w:r w:rsidRPr="00D16BEB">
        <w:rPr>
          <w:rFonts w:ascii="Arial" w:eastAsia="Arial" w:hAnsi="Arial" w:cs="Arial"/>
        </w:rPr>
        <w:t xml:space="preserve"> </w:t>
      </w:r>
      <w:r w:rsidRPr="00D16BEB">
        <w:rPr>
          <w:rFonts w:ascii="Arial" w:hAnsi="Arial" w:cs="Arial"/>
        </w:rPr>
        <w:t>να</w:t>
      </w:r>
      <w:r w:rsidRPr="00D16BEB">
        <w:rPr>
          <w:rFonts w:ascii="Arial" w:eastAsia="Arial" w:hAnsi="Arial" w:cs="Arial"/>
        </w:rPr>
        <w:t xml:space="preserve"> </w:t>
      </w:r>
      <w:r w:rsidRPr="00D16BEB">
        <w:rPr>
          <w:rFonts w:ascii="Arial" w:hAnsi="Arial" w:cs="Arial"/>
        </w:rPr>
        <w:t>λειτουργούν</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σχολεία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όλους.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bCs/>
        </w:rPr>
        <w:t>Εισηγείται</w:t>
      </w:r>
      <w:r w:rsidRPr="00D16BEB">
        <w:rPr>
          <w:rFonts w:ascii="Arial" w:eastAsia="Arial" w:hAnsi="Arial" w:cs="Arial"/>
          <w:bCs/>
        </w:rPr>
        <w:t xml:space="preserve"> </w:t>
      </w:r>
      <w:r w:rsidRPr="00D16BEB">
        <w:rPr>
          <w:rFonts w:ascii="Arial" w:hAnsi="Arial" w:cs="Arial"/>
          <w:bCs/>
        </w:rPr>
        <w:t>θέματα</w:t>
      </w:r>
      <w:r w:rsidRPr="00D16BEB">
        <w:rPr>
          <w:rFonts w:ascii="Arial" w:eastAsia="Arial" w:hAnsi="Arial" w:cs="Arial"/>
          <w:bCs/>
        </w:rPr>
        <w:t xml:space="preserve"> </w:t>
      </w:r>
      <w:r w:rsidRPr="00D16BEB">
        <w:rPr>
          <w:rFonts w:ascii="Arial" w:hAnsi="Arial" w:cs="Arial"/>
          <w:bCs/>
        </w:rPr>
        <w:t>επιμόρφωσης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επαγγελματικής</w:t>
      </w:r>
      <w:r w:rsidRPr="00D16BEB">
        <w:rPr>
          <w:rFonts w:ascii="Arial" w:eastAsia="Arial" w:hAnsi="Arial" w:cs="Arial"/>
          <w:bCs/>
        </w:rPr>
        <w:t xml:space="preserve"> </w:t>
      </w:r>
      <w:r w:rsidRPr="00D16BEB">
        <w:rPr>
          <w:rFonts w:ascii="Arial" w:hAnsi="Arial" w:cs="Arial"/>
          <w:bCs/>
        </w:rPr>
        <w:t>ανάπτυξης</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προσωπικού</w:t>
      </w:r>
      <w:r w:rsidRPr="00D16BEB">
        <w:rPr>
          <w:rFonts w:ascii="Arial" w:eastAsia="Arial" w:hAnsi="Arial" w:cs="Arial"/>
          <w:bCs/>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κλάδων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συμβούλων</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ειδικής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ανάγκες</w:t>
      </w:r>
      <w:r w:rsidRPr="00D16BEB">
        <w:rPr>
          <w:rFonts w:ascii="Arial" w:eastAsia="Arial" w:hAnsi="Arial" w:cs="Arial"/>
        </w:rPr>
        <w:t xml:space="preserve"> </w:t>
      </w:r>
      <w:r w:rsidRPr="00D16BEB">
        <w:rPr>
          <w:rFonts w:ascii="Arial" w:hAnsi="Arial" w:cs="Arial"/>
        </w:rPr>
        <w:t>υποστήριξης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μαθητών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ειδικές</w:t>
      </w:r>
      <w:r w:rsidRPr="00D16BEB">
        <w:rPr>
          <w:rFonts w:ascii="Arial" w:eastAsia="Arial" w:hAnsi="Arial" w:cs="Arial"/>
        </w:rPr>
        <w:t xml:space="preserve"> </w:t>
      </w:r>
      <w:r w:rsidRPr="00D16BEB">
        <w:rPr>
          <w:rFonts w:ascii="Arial" w:hAnsi="Arial" w:cs="Arial"/>
        </w:rPr>
        <w:t>εκπαιδευτικές</w:t>
      </w:r>
      <w:r w:rsidRPr="00D16BEB">
        <w:rPr>
          <w:rFonts w:ascii="Arial" w:eastAsia="Arial" w:hAnsi="Arial" w:cs="Arial"/>
        </w:rPr>
        <w:t xml:space="preserve"> </w:t>
      </w:r>
      <w:r w:rsidRPr="00D16BEB">
        <w:rPr>
          <w:rFonts w:ascii="Arial" w:hAnsi="Arial" w:cs="Arial"/>
        </w:rPr>
        <w:t>ανάγκες,</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εξειδικευμένης</w:t>
      </w:r>
      <w:r w:rsidRPr="00D16BEB">
        <w:rPr>
          <w:rFonts w:ascii="Arial" w:eastAsia="Arial" w:hAnsi="Arial" w:cs="Arial"/>
        </w:rPr>
        <w:t xml:space="preserve"> </w:t>
      </w:r>
      <w:r w:rsidRPr="00D16BEB">
        <w:rPr>
          <w:rFonts w:ascii="Arial" w:hAnsi="Arial" w:cs="Arial"/>
        </w:rPr>
        <w:t>επιμόρφωσης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Ειδικής</w:t>
      </w:r>
      <w:r w:rsidRPr="00D16BEB">
        <w:rPr>
          <w:rFonts w:ascii="Arial" w:eastAsia="Arial" w:hAnsi="Arial" w:cs="Arial"/>
        </w:rPr>
        <w:t xml:space="preserve"> </w:t>
      </w:r>
      <w:r w:rsidRPr="00D16BEB">
        <w:rPr>
          <w:rFonts w:ascii="Arial" w:hAnsi="Arial" w:cs="Arial"/>
        </w:rPr>
        <w:t>Αγωγής,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Ειδικού</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Ειδικού</w:t>
      </w:r>
      <w:r w:rsidRPr="00D16BEB">
        <w:rPr>
          <w:rFonts w:ascii="Arial" w:eastAsia="Arial" w:hAnsi="Arial" w:cs="Arial"/>
        </w:rPr>
        <w:t xml:space="preserve"> </w:t>
      </w:r>
      <w:r w:rsidRPr="00D16BEB">
        <w:rPr>
          <w:rFonts w:ascii="Arial" w:hAnsi="Arial" w:cs="Arial"/>
        </w:rPr>
        <w:t>Βοηθητικού</w:t>
      </w:r>
      <w:r w:rsidRPr="00D16BEB">
        <w:rPr>
          <w:rFonts w:ascii="Arial" w:eastAsia="Arial" w:hAnsi="Arial" w:cs="Arial"/>
        </w:rPr>
        <w:t xml:space="preserve"> </w:t>
      </w:r>
      <w:r w:rsidRPr="00D16BEB">
        <w:rPr>
          <w:rFonts w:ascii="Arial" w:hAnsi="Arial" w:cs="Arial"/>
        </w:rPr>
        <w:t>Προσωπικού.</w:t>
      </w:r>
    </w:p>
    <w:p w:rsidR="00BE631F" w:rsidRPr="00D16BEB" w:rsidRDefault="00BE631F" w:rsidP="00BE631F">
      <w:pPr>
        <w:spacing w:line="360" w:lineRule="auto"/>
        <w:jc w:val="both"/>
        <w:rPr>
          <w:rFonts w:ascii="Arial" w:eastAsia="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επιστημονικούς</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ορ</w:t>
      </w:r>
      <w:r w:rsidRPr="00D16BEB">
        <w:rPr>
          <w:rFonts w:ascii="Arial" w:hAnsi="Arial" w:cs="Arial"/>
        </w:rPr>
        <w:softHyphen/>
        <w:t>γανώσεις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εσωτερικού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εξωτερικού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εκπροσωπεί</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Υπουργείο</w:t>
      </w:r>
      <w:r w:rsidRPr="00D16BEB">
        <w:rPr>
          <w:rFonts w:ascii="Arial" w:eastAsia="Arial" w:hAnsi="Arial" w:cs="Arial"/>
        </w:rPr>
        <w:t xml:space="preserve"> </w:t>
      </w:r>
      <w:r w:rsidRPr="00D16BEB">
        <w:rPr>
          <w:rFonts w:ascii="Arial" w:hAnsi="Arial" w:cs="Arial"/>
        </w:rPr>
        <w:t>στον</w:t>
      </w:r>
      <w:r w:rsidRPr="00D16BEB">
        <w:rPr>
          <w:rFonts w:ascii="Arial" w:eastAsia="Arial" w:hAnsi="Arial" w:cs="Arial"/>
        </w:rPr>
        <w:t xml:space="preserve"> </w:t>
      </w:r>
      <w:r w:rsidRPr="00D16BEB">
        <w:rPr>
          <w:rFonts w:ascii="Arial" w:hAnsi="Arial" w:cs="Arial"/>
          <w:bCs/>
        </w:rPr>
        <w:t>Ευρωπαϊκό</w:t>
      </w:r>
      <w:r w:rsidRPr="00D16BEB">
        <w:rPr>
          <w:rFonts w:ascii="Arial" w:eastAsia="Arial" w:hAnsi="Arial" w:cs="Arial"/>
          <w:bCs/>
        </w:rPr>
        <w:t xml:space="preserve"> </w:t>
      </w:r>
      <w:r w:rsidRPr="00D16BEB">
        <w:rPr>
          <w:rFonts w:ascii="Arial" w:hAnsi="Arial" w:cs="Arial"/>
          <w:bCs/>
        </w:rPr>
        <w:t>Φορέα</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Ανάπτυξη</w:t>
      </w:r>
      <w:r w:rsidRPr="00D16BEB">
        <w:rPr>
          <w:rFonts w:ascii="Arial" w:eastAsia="Arial" w:hAnsi="Arial" w:cs="Arial"/>
          <w:bCs/>
        </w:rPr>
        <w:t xml:space="preserve"> </w:t>
      </w:r>
      <w:r w:rsidRPr="00D16BEB">
        <w:rPr>
          <w:rFonts w:ascii="Arial" w:hAnsi="Arial" w:cs="Arial"/>
          <w:bCs/>
        </w:rPr>
        <w:t>στην</w:t>
      </w:r>
      <w:r w:rsidRPr="00D16BEB">
        <w:rPr>
          <w:rFonts w:ascii="Arial" w:eastAsia="Arial" w:hAnsi="Arial" w:cs="Arial"/>
          <w:bCs/>
        </w:rPr>
        <w:t xml:space="preserve"> </w:t>
      </w:r>
      <w:r w:rsidRPr="00D16BEB">
        <w:rPr>
          <w:rFonts w:ascii="Arial" w:hAnsi="Arial" w:cs="Arial"/>
          <w:bCs/>
        </w:rPr>
        <w:t>Ειδική</w:t>
      </w:r>
      <w:r w:rsidRPr="00D16BEB">
        <w:rPr>
          <w:rFonts w:ascii="Arial" w:eastAsia="Arial" w:hAnsi="Arial" w:cs="Arial"/>
          <w:bCs/>
        </w:rPr>
        <w:t xml:space="preserve"> </w:t>
      </w:r>
      <w:r w:rsidRPr="00D16BEB">
        <w:rPr>
          <w:rFonts w:ascii="Arial" w:hAnsi="Arial" w:cs="Arial"/>
          <w:bCs/>
        </w:rPr>
        <w:t>Αγωγή</w:t>
      </w:r>
      <w:r w:rsidRPr="00D16BEB">
        <w:rPr>
          <w:rFonts w:ascii="Arial" w:eastAsia="Arial" w:hAnsi="Arial" w:cs="Arial"/>
          <w:bCs/>
        </w:rPr>
        <w:t xml:space="preserve"> </w:t>
      </w:r>
      <w:r w:rsidRPr="00D16BEB">
        <w:rPr>
          <w:rFonts w:ascii="Arial" w:hAnsi="Arial" w:cs="Arial"/>
          <w:bCs/>
        </w:rPr>
        <w:t>(ΕΦΕΑ)-</w:t>
      </w:r>
      <w:r w:rsidRPr="00D16BEB">
        <w:rPr>
          <w:rFonts w:ascii="Arial" w:eastAsia="Arial" w:hAnsi="Arial" w:cs="Arial"/>
        </w:rPr>
        <w:t xml:space="preserve"> </w:t>
      </w:r>
      <w:r w:rsidRPr="00D16BEB">
        <w:rPr>
          <w:rFonts w:ascii="Arial" w:hAnsi="Arial" w:cs="Arial"/>
        </w:rPr>
        <w:t>European</w:t>
      </w:r>
      <w:r w:rsidRPr="00D16BEB">
        <w:rPr>
          <w:rFonts w:ascii="Arial" w:eastAsia="Arial" w:hAnsi="Arial" w:cs="Arial"/>
        </w:rPr>
        <w:t xml:space="preserve"> </w:t>
      </w:r>
      <w:r w:rsidRPr="00D16BEB">
        <w:rPr>
          <w:rFonts w:ascii="Arial" w:hAnsi="Arial" w:cs="Arial"/>
        </w:rPr>
        <w:t>Agency</w:t>
      </w:r>
      <w:r w:rsidRPr="00D16BEB">
        <w:rPr>
          <w:rFonts w:ascii="Arial" w:eastAsia="Arial" w:hAnsi="Arial" w:cs="Arial"/>
        </w:rPr>
        <w:t xml:space="preserve"> </w:t>
      </w:r>
      <w:r w:rsidRPr="00D16BEB">
        <w:rPr>
          <w:rFonts w:ascii="Arial" w:hAnsi="Arial" w:cs="Arial"/>
        </w:rPr>
        <w:t>for</w:t>
      </w:r>
      <w:r w:rsidRPr="00D16BEB">
        <w:rPr>
          <w:rFonts w:ascii="Arial" w:eastAsia="Arial" w:hAnsi="Arial" w:cs="Arial"/>
        </w:rPr>
        <w:t xml:space="preserve"> </w:t>
      </w:r>
      <w:r w:rsidRPr="00D16BEB">
        <w:rPr>
          <w:rFonts w:ascii="Arial" w:hAnsi="Arial" w:cs="Arial"/>
        </w:rPr>
        <w:t>Development</w:t>
      </w:r>
      <w:r w:rsidRPr="00D16BEB">
        <w:rPr>
          <w:rFonts w:ascii="Arial" w:eastAsia="Arial" w:hAnsi="Arial" w:cs="Arial"/>
        </w:rPr>
        <w:t xml:space="preserve"> </w:t>
      </w:r>
      <w:r w:rsidRPr="00D16BEB">
        <w:rPr>
          <w:rFonts w:ascii="Arial" w:hAnsi="Arial" w:cs="Arial"/>
        </w:rPr>
        <w:t>in</w:t>
      </w:r>
      <w:r w:rsidRPr="00D16BEB">
        <w:rPr>
          <w:rFonts w:ascii="Arial" w:eastAsia="Arial" w:hAnsi="Arial" w:cs="Arial"/>
        </w:rPr>
        <w:t xml:space="preserve"> </w:t>
      </w:r>
      <w:r w:rsidRPr="00D16BEB">
        <w:rPr>
          <w:rFonts w:ascii="Arial" w:hAnsi="Arial" w:cs="Arial"/>
        </w:rPr>
        <w:t>Special</w:t>
      </w:r>
      <w:r w:rsidRPr="00D16BEB">
        <w:rPr>
          <w:rFonts w:ascii="Arial" w:eastAsia="Arial" w:hAnsi="Arial" w:cs="Arial"/>
        </w:rPr>
        <w:t xml:space="preserve"> </w:t>
      </w:r>
      <w:r w:rsidRPr="00D16BEB">
        <w:rPr>
          <w:rFonts w:ascii="Arial" w:hAnsi="Arial" w:cs="Arial"/>
        </w:rPr>
        <w:t>Needs</w:t>
      </w:r>
      <w:r w:rsidRPr="00D16BEB">
        <w:rPr>
          <w:rFonts w:ascii="Arial" w:eastAsia="Arial" w:hAnsi="Arial" w:cs="Arial"/>
        </w:rPr>
        <w:t xml:space="preserve"> </w:t>
      </w:r>
      <w:r w:rsidRPr="00D16BEB">
        <w:rPr>
          <w:rFonts w:ascii="Arial" w:hAnsi="Arial" w:cs="Arial"/>
        </w:rPr>
        <w:t>Education</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συντονίζει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ελληνικό</w:t>
      </w:r>
      <w:r w:rsidRPr="00D16BEB">
        <w:rPr>
          <w:rFonts w:ascii="Arial" w:eastAsia="Arial" w:hAnsi="Arial" w:cs="Arial"/>
        </w:rPr>
        <w:t xml:space="preserve"> </w:t>
      </w:r>
      <w:r w:rsidRPr="00D16BEB">
        <w:rPr>
          <w:rFonts w:ascii="Arial" w:hAnsi="Arial" w:cs="Arial"/>
        </w:rPr>
        <w:t>δίκτυο</w:t>
      </w:r>
      <w:r w:rsidRPr="00D16BEB">
        <w:rPr>
          <w:rFonts w:ascii="Arial" w:eastAsia="Arial" w:hAnsi="Arial" w:cs="Arial"/>
        </w:rPr>
        <w:t xml:space="preserve">  </w:t>
      </w:r>
      <w:r w:rsidRPr="00D16BEB">
        <w:rPr>
          <w:rFonts w:ascii="Arial" w:hAnsi="Arial" w:cs="Arial"/>
        </w:rPr>
        <w:t>ανταλλαγής</w:t>
      </w:r>
      <w:r w:rsidRPr="00D16BEB">
        <w:rPr>
          <w:rFonts w:ascii="Arial" w:eastAsia="Arial" w:hAnsi="Arial" w:cs="Arial"/>
        </w:rPr>
        <w:t xml:space="preserve"> </w:t>
      </w:r>
      <w:r w:rsidRPr="00D16BEB">
        <w:rPr>
          <w:rFonts w:ascii="Arial" w:hAnsi="Arial" w:cs="Arial"/>
        </w:rPr>
        <w:t>μεταξύ</w:t>
      </w:r>
      <w:r w:rsidRPr="00D16BEB">
        <w:rPr>
          <w:rFonts w:ascii="Arial" w:eastAsia="Arial" w:hAnsi="Arial" w:cs="Arial"/>
        </w:rPr>
        <w:t xml:space="preserve"> </w:t>
      </w:r>
      <w:r w:rsidRPr="00D16BEB">
        <w:rPr>
          <w:rFonts w:ascii="Arial" w:hAnsi="Arial" w:cs="Arial"/>
        </w:rPr>
        <w:t>επαγγελματιών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εκπροσώπων</w:t>
      </w:r>
      <w:r w:rsidRPr="00D16BEB">
        <w:rPr>
          <w:rFonts w:ascii="Arial" w:eastAsia="Arial" w:hAnsi="Arial" w:cs="Arial"/>
        </w:rPr>
        <w:t xml:space="preserve"> </w:t>
      </w:r>
      <w:r w:rsidRPr="00D16BEB">
        <w:rPr>
          <w:rFonts w:ascii="Arial" w:hAnsi="Arial" w:cs="Arial"/>
        </w:rPr>
        <w:t>άλλων</w:t>
      </w:r>
      <w:r w:rsidRPr="00D16BEB">
        <w:rPr>
          <w:rFonts w:ascii="Arial" w:eastAsia="Arial" w:hAnsi="Arial" w:cs="Arial"/>
        </w:rPr>
        <w:t xml:space="preserve"> </w:t>
      </w:r>
      <w:r w:rsidRPr="00D16BEB">
        <w:rPr>
          <w:rFonts w:ascii="Arial" w:hAnsi="Arial" w:cs="Arial"/>
        </w:rPr>
        <w:t>χωρών</w:t>
      </w:r>
      <w:r w:rsidRPr="00D16BEB">
        <w:rPr>
          <w:rFonts w:ascii="Arial" w:eastAsia="Arial" w:hAnsi="Arial" w:cs="Arial"/>
        </w:rPr>
        <w:t xml:space="preserve"> </w:t>
      </w:r>
      <w:r w:rsidRPr="00D16BEB">
        <w:rPr>
          <w:rFonts w:ascii="Arial" w:hAnsi="Arial" w:cs="Arial"/>
        </w:rPr>
        <w:t>μελών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ΕΕ</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σκοπό</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βελτίωση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εκπαιδευτικής</w:t>
      </w:r>
      <w:r w:rsidRPr="00D16BEB">
        <w:rPr>
          <w:rFonts w:ascii="Arial" w:eastAsia="Arial" w:hAnsi="Arial" w:cs="Arial"/>
        </w:rPr>
        <w:t xml:space="preserve"> </w:t>
      </w:r>
      <w:r w:rsidRPr="00D16BEB">
        <w:rPr>
          <w:rFonts w:ascii="Arial" w:hAnsi="Arial" w:cs="Arial"/>
        </w:rPr>
        <w:t>πρακτικής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μαθητές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ειδικές</w:t>
      </w:r>
      <w:r w:rsidRPr="00D16BEB">
        <w:rPr>
          <w:rFonts w:ascii="Arial" w:eastAsia="Arial" w:hAnsi="Arial" w:cs="Arial"/>
        </w:rPr>
        <w:t xml:space="preserve"> </w:t>
      </w:r>
      <w:r w:rsidRPr="00D16BEB">
        <w:rPr>
          <w:rFonts w:ascii="Arial" w:hAnsi="Arial" w:cs="Arial"/>
        </w:rPr>
        <w:t>εκπαιδευτικές</w:t>
      </w:r>
      <w:r w:rsidRPr="00D16BEB">
        <w:rPr>
          <w:rFonts w:ascii="Arial" w:eastAsia="Arial" w:hAnsi="Arial" w:cs="Arial"/>
        </w:rPr>
        <w:t xml:space="preserve"> </w:t>
      </w:r>
      <w:r w:rsidRPr="00D16BEB">
        <w:rPr>
          <w:rFonts w:ascii="Arial" w:hAnsi="Arial" w:cs="Arial"/>
        </w:rPr>
        <w:t>ανάγκες.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αναπηρικό</w:t>
      </w:r>
      <w:r w:rsidRPr="00D16BEB">
        <w:rPr>
          <w:rFonts w:ascii="Arial" w:eastAsia="Arial" w:hAnsi="Arial" w:cs="Arial"/>
        </w:rPr>
        <w:t xml:space="preserve"> </w:t>
      </w:r>
      <w:r w:rsidRPr="00D16BEB">
        <w:rPr>
          <w:rFonts w:ascii="Arial" w:hAnsi="Arial" w:cs="Arial"/>
        </w:rPr>
        <w:t>κίνημα,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συνήγορο</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παιδιού,</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συλλόγους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Α/θμιας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Β/θμιας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επιστημονικούς</w:t>
      </w:r>
      <w:r w:rsidRPr="00D16BEB">
        <w:rPr>
          <w:rFonts w:ascii="Arial" w:eastAsia="Arial" w:hAnsi="Arial" w:cs="Arial"/>
        </w:rPr>
        <w:t xml:space="preserve"> </w:t>
      </w:r>
      <w:r w:rsidRPr="00D16BEB">
        <w:rPr>
          <w:rFonts w:ascii="Arial" w:hAnsi="Arial" w:cs="Arial"/>
        </w:rPr>
        <w:t>επαγγελματικούς</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ειδικής</w:t>
      </w:r>
      <w:r w:rsidRPr="00D16BEB">
        <w:rPr>
          <w:rFonts w:ascii="Arial" w:eastAsia="Arial" w:hAnsi="Arial" w:cs="Arial"/>
        </w:rPr>
        <w:t xml:space="preserve"> </w:t>
      </w:r>
      <w:r w:rsidRPr="00D16BEB">
        <w:rPr>
          <w:rFonts w:ascii="Arial" w:hAnsi="Arial" w:cs="Arial"/>
        </w:rPr>
        <w:t>αγωγής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κλάδων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ΕΕΠ,</w:t>
      </w:r>
      <w:r w:rsidRPr="00D16BEB">
        <w:rPr>
          <w:rFonts w:ascii="Arial" w:eastAsia="Arial" w:hAnsi="Arial" w:cs="Arial"/>
        </w:rPr>
        <w:t xml:space="preserve"> </w:t>
      </w:r>
      <w:r w:rsidRPr="00D16BEB">
        <w:rPr>
          <w:rFonts w:ascii="Arial" w:hAnsi="Arial" w:cs="Arial"/>
        </w:rPr>
        <w:t>σχεδιάζει</w:t>
      </w:r>
      <w:r w:rsidRPr="00D16BEB">
        <w:rPr>
          <w:rFonts w:ascii="Arial" w:eastAsia="Arial" w:hAnsi="Arial" w:cs="Arial"/>
        </w:rPr>
        <w:t xml:space="preserve"> </w:t>
      </w:r>
      <w:r w:rsidRPr="00D16BEB">
        <w:rPr>
          <w:rFonts w:ascii="Arial" w:hAnsi="Arial" w:cs="Arial"/>
        </w:rPr>
        <w:t>ενημερωτικές</w:t>
      </w:r>
      <w:r w:rsidRPr="00D16BEB">
        <w:rPr>
          <w:rFonts w:ascii="Arial" w:eastAsia="Arial" w:hAnsi="Arial" w:cs="Arial"/>
        </w:rPr>
        <w:t xml:space="preserve"> </w:t>
      </w:r>
      <w:r w:rsidRPr="00D16BEB">
        <w:rPr>
          <w:rFonts w:ascii="Arial" w:hAnsi="Arial" w:cs="Arial"/>
        </w:rPr>
        <w:t>εκδηλώσεις,</w:t>
      </w:r>
      <w:r w:rsidRPr="00D16BEB">
        <w:rPr>
          <w:rFonts w:ascii="Arial" w:eastAsia="Arial" w:hAnsi="Arial" w:cs="Arial"/>
        </w:rPr>
        <w:t xml:space="preserve"> </w:t>
      </w:r>
      <w:r w:rsidRPr="00D16BEB">
        <w:rPr>
          <w:rFonts w:ascii="Arial" w:hAnsi="Arial" w:cs="Arial"/>
        </w:rPr>
        <w:t>ημερίδες</w:t>
      </w:r>
      <w:r w:rsidRPr="00D16BEB">
        <w:rPr>
          <w:rFonts w:ascii="Arial" w:eastAsia="Arial" w:hAnsi="Arial" w:cs="Arial"/>
        </w:rPr>
        <w:t xml:space="preserve"> </w:t>
      </w:r>
      <w:r w:rsidRPr="00D16BEB">
        <w:rPr>
          <w:rFonts w:ascii="Arial" w:hAnsi="Arial" w:cs="Arial"/>
        </w:rPr>
        <w:t>δράσεις,</w:t>
      </w:r>
      <w:r w:rsidRPr="00D16BEB">
        <w:rPr>
          <w:rFonts w:ascii="Arial" w:eastAsia="Arial" w:hAnsi="Arial" w:cs="Arial"/>
        </w:rPr>
        <w:t xml:space="preserve"> </w:t>
      </w:r>
      <w:r w:rsidRPr="00D16BEB">
        <w:rPr>
          <w:rFonts w:ascii="Arial" w:hAnsi="Arial" w:cs="Arial"/>
        </w:rPr>
        <w:t>διοργανώνει</w:t>
      </w:r>
      <w:r w:rsidRPr="00D16BEB">
        <w:rPr>
          <w:rFonts w:ascii="Arial" w:eastAsia="Arial" w:hAnsi="Arial" w:cs="Arial"/>
        </w:rPr>
        <w:t xml:space="preserve"> </w:t>
      </w:r>
      <w:r w:rsidRPr="00D16BEB">
        <w:rPr>
          <w:rFonts w:ascii="Arial" w:hAnsi="Arial" w:cs="Arial"/>
        </w:rPr>
        <w:t>μαθητικές</w:t>
      </w:r>
      <w:r w:rsidRPr="00D16BEB">
        <w:rPr>
          <w:rFonts w:ascii="Arial" w:eastAsia="Arial" w:hAnsi="Arial" w:cs="Arial"/>
        </w:rPr>
        <w:t xml:space="preserve"> </w:t>
      </w:r>
      <w:r w:rsidRPr="00D16BEB">
        <w:rPr>
          <w:rFonts w:ascii="Arial" w:hAnsi="Arial" w:cs="Arial"/>
        </w:rPr>
        <w:t>εκδηλώσεις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Σ.Μ.Ε.Α.Ε.,</w:t>
      </w:r>
      <w:r w:rsidRPr="00D16BEB">
        <w:rPr>
          <w:rFonts w:ascii="Arial" w:eastAsia="Arial" w:hAnsi="Arial" w:cs="Arial"/>
        </w:rPr>
        <w:t xml:space="preserve"> </w:t>
      </w:r>
      <w:r w:rsidRPr="00D16BEB">
        <w:rPr>
          <w:rFonts w:ascii="Arial" w:hAnsi="Arial" w:cs="Arial"/>
        </w:rPr>
        <w:t>εκστρατείες</w:t>
      </w:r>
      <w:r w:rsidRPr="00D16BEB">
        <w:rPr>
          <w:rFonts w:ascii="Arial" w:eastAsia="Arial" w:hAnsi="Arial" w:cs="Arial"/>
        </w:rPr>
        <w:t xml:space="preserve"> </w:t>
      </w:r>
      <w:r w:rsidRPr="00D16BEB">
        <w:rPr>
          <w:rFonts w:ascii="Arial" w:hAnsi="Arial" w:cs="Arial"/>
        </w:rPr>
        <w:t>ενημέρωσης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ευαισθητοποίησης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Αυτοτελές</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Εκδόσεων</w:t>
      </w:r>
      <w:r w:rsidRPr="00D16BEB">
        <w:rPr>
          <w:rFonts w:ascii="Arial" w:eastAsia="Arial" w:hAnsi="Arial" w:cs="Arial"/>
        </w:rPr>
        <w:t xml:space="preserve"> </w:t>
      </w:r>
      <w:r w:rsidRPr="00D16BEB">
        <w:rPr>
          <w:rFonts w:ascii="Arial" w:hAnsi="Arial" w:cs="Arial"/>
        </w:rPr>
        <w:t>&amp;</w:t>
      </w:r>
      <w:r w:rsidRPr="00D16BEB">
        <w:rPr>
          <w:rFonts w:ascii="Arial" w:eastAsia="Arial" w:hAnsi="Arial" w:cs="Arial"/>
        </w:rPr>
        <w:t xml:space="preserve"> </w:t>
      </w:r>
      <w:r w:rsidRPr="00D16BEB">
        <w:rPr>
          <w:rFonts w:ascii="Arial" w:hAnsi="Arial" w:cs="Arial"/>
        </w:rPr>
        <w:t>Δημοσίων</w:t>
      </w:r>
      <w:r w:rsidRPr="00D16BEB">
        <w:rPr>
          <w:rFonts w:ascii="Arial" w:eastAsia="Arial" w:hAnsi="Arial" w:cs="Arial"/>
        </w:rPr>
        <w:t xml:space="preserve"> </w:t>
      </w:r>
      <w:r w:rsidRPr="00D16BEB">
        <w:rPr>
          <w:rFonts w:ascii="Arial" w:hAnsi="Arial" w:cs="Arial"/>
        </w:rPr>
        <w:t>Σχέσεων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εκπροσωπεί</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Υπουργείο</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σχετικές</w:t>
      </w:r>
      <w:r w:rsidRPr="00D16BEB">
        <w:rPr>
          <w:rFonts w:ascii="Arial" w:eastAsia="Arial" w:hAnsi="Arial" w:cs="Arial"/>
        </w:rPr>
        <w:t xml:space="preserve"> </w:t>
      </w:r>
      <w:r w:rsidRPr="00D16BEB">
        <w:rPr>
          <w:rFonts w:ascii="Arial" w:hAnsi="Arial" w:cs="Arial"/>
        </w:rPr>
        <w:t>εκδηλώσεις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οργανώνονται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συλλόγους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διεθνείς</w:t>
      </w:r>
      <w:r w:rsidRPr="00D16BEB">
        <w:rPr>
          <w:rFonts w:ascii="Arial" w:eastAsia="Arial" w:hAnsi="Arial" w:cs="Arial"/>
        </w:rPr>
        <w:t xml:space="preserve"> </w:t>
      </w:r>
      <w:r w:rsidRPr="00D16BEB">
        <w:rPr>
          <w:rFonts w:ascii="Arial" w:hAnsi="Arial" w:cs="Arial"/>
        </w:rPr>
        <w:t>συναντήσεις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ειδικής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αναπηρίας</w:t>
      </w:r>
      <w:r w:rsidRPr="00D16BEB">
        <w:rPr>
          <w:rFonts w:ascii="Arial" w:eastAsia="Arial" w:hAnsi="Arial" w:cs="Arial"/>
        </w:rPr>
        <w:t xml:space="preserve"> </w:t>
      </w:r>
      <w:r w:rsidRPr="00D16BEB">
        <w:rPr>
          <w:rFonts w:ascii="Arial" w:hAnsi="Arial" w:cs="Arial"/>
        </w:rPr>
        <w:t>.</w:t>
      </w:r>
    </w:p>
    <w:p w:rsidR="00BE631F" w:rsidRPr="00D16BEB" w:rsidRDefault="00BE631F" w:rsidP="00BE631F">
      <w:pPr>
        <w:spacing w:line="360" w:lineRule="auto"/>
        <w:jc w:val="both"/>
        <w:rPr>
          <w:rFonts w:ascii="Arial" w:hAnsi="Arial" w:cs="Arial"/>
        </w:rPr>
      </w:pPr>
      <w:r w:rsidRPr="00D16BEB">
        <w:rPr>
          <w:rFonts w:ascii="Arial" w:hAnsi="Arial" w:cs="Arial"/>
        </w:rPr>
        <w:t xml:space="preserve">ε) </w:t>
      </w:r>
      <w:r>
        <w:rPr>
          <w:rFonts w:ascii="Arial" w:hAnsi="Arial" w:cs="Arial"/>
        </w:rPr>
        <w:t xml:space="preserve">Τμήμα </w:t>
      </w:r>
      <w:r w:rsidRPr="00D16BEB">
        <w:rPr>
          <w:rFonts w:ascii="Arial" w:hAnsi="Arial" w:cs="Arial"/>
        </w:rPr>
        <w:t>Μουσικής και Καλλιτεχνικής Παιδείας</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Συγκροτεί</w:t>
      </w:r>
      <w:r w:rsidRPr="00D16BEB">
        <w:rPr>
          <w:rFonts w:ascii="Arial" w:eastAsia="Arial" w:hAnsi="Arial" w:cs="Arial"/>
        </w:rPr>
        <w:t xml:space="preserve"> </w:t>
      </w:r>
      <w:r w:rsidRPr="00D16BEB">
        <w:rPr>
          <w:rFonts w:ascii="Arial" w:hAnsi="Arial" w:cs="Arial"/>
        </w:rPr>
        <w:t>ειδικές</w:t>
      </w:r>
      <w:r w:rsidRPr="00D16BEB">
        <w:rPr>
          <w:rFonts w:ascii="Arial" w:eastAsia="Arial" w:hAnsi="Arial" w:cs="Arial"/>
        </w:rPr>
        <w:t xml:space="preserve"> </w:t>
      </w:r>
      <w:r w:rsidRPr="00D16BEB">
        <w:rPr>
          <w:rFonts w:ascii="Arial" w:hAnsi="Arial" w:cs="Arial"/>
        </w:rPr>
        <w:t>επιστημονικές</w:t>
      </w:r>
      <w:r w:rsidRPr="00D16BEB">
        <w:rPr>
          <w:rFonts w:ascii="Arial" w:eastAsia="Arial" w:hAnsi="Arial" w:cs="Arial"/>
        </w:rPr>
        <w:t xml:space="preserve"> </w:t>
      </w:r>
      <w:r w:rsidRPr="00D16BEB">
        <w:rPr>
          <w:rFonts w:ascii="Arial" w:hAnsi="Arial" w:cs="Arial"/>
        </w:rPr>
        <w:t>ομάδες,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συμμετοχή</w:t>
      </w:r>
      <w:r w:rsidRPr="00D16BEB">
        <w:rPr>
          <w:rFonts w:ascii="Arial" w:eastAsia="Arial" w:hAnsi="Arial" w:cs="Arial"/>
        </w:rPr>
        <w:t xml:space="preserve"> </w:t>
      </w:r>
      <w:r w:rsidRPr="00D16BEB">
        <w:rPr>
          <w:rFonts w:ascii="Arial" w:hAnsi="Arial" w:cs="Arial"/>
        </w:rPr>
        <w:t>υπηρεσιακών</w:t>
      </w:r>
      <w:r w:rsidRPr="00D16BEB">
        <w:rPr>
          <w:rFonts w:ascii="Arial" w:eastAsia="Arial" w:hAnsi="Arial" w:cs="Arial"/>
        </w:rPr>
        <w:t xml:space="preserve"> </w:t>
      </w:r>
      <w:r w:rsidRPr="00D16BEB">
        <w:rPr>
          <w:rFonts w:ascii="Arial" w:hAnsi="Arial" w:cs="Arial"/>
        </w:rPr>
        <w:t>παραγόντων,</w:t>
      </w:r>
      <w:r w:rsidRPr="00D16BEB">
        <w:rPr>
          <w:rFonts w:ascii="Arial" w:eastAsia="Arial" w:hAnsi="Arial" w:cs="Arial"/>
        </w:rPr>
        <w:t xml:space="preserve"> </w:t>
      </w:r>
      <w:r w:rsidRPr="00D16BEB">
        <w:rPr>
          <w:rFonts w:ascii="Arial" w:hAnsi="Arial" w:cs="Arial"/>
        </w:rPr>
        <w:t>ειδικού</w:t>
      </w:r>
      <w:r w:rsidRPr="00D16BEB">
        <w:rPr>
          <w:rFonts w:ascii="Arial" w:eastAsia="Arial" w:hAnsi="Arial" w:cs="Arial"/>
        </w:rPr>
        <w:t xml:space="preserve"> </w:t>
      </w:r>
      <w:r w:rsidRPr="00D16BEB">
        <w:rPr>
          <w:rFonts w:ascii="Arial" w:hAnsi="Arial" w:cs="Arial"/>
        </w:rPr>
        <w:t>επιστημονικού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εκτός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σκοπό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τεκμηριωμένη</w:t>
      </w:r>
      <w:r w:rsidRPr="00D16BEB">
        <w:rPr>
          <w:rFonts w:ascii="Arial" w:eastAsia="Arial" w:hAnsi="Arial" w:cs="Arial"/>
        </w:rPr>
        <w:t xml:space="preserve"> </w:t>
      </w:r>
      <w:r w:rsidRPr="00D16BEB">
        <w:rPr>
          <w:rFonts w:ascii="Arial" w:hAnsi="Arial" w:cs="Arial"/>
        </w:rPr>
        <w:t>επιστημονικά</w:t>
      </w:r>
      <w:r w:rsidRPr="00D16BEB">
        <w:rPr>
          <w:rFonts w:ascii="Arial" w:eastAsia="Arial" w:hAnsi="Arial" w:cs="Arial"/>
        </w:rPr>
        <w:t xml:space="preserve"> </w:t>
      </w:r>
      <w:r w:rsidRPr="00D16BEB">
        <w:rPr>
          <w:rFonts w:ascii="Arial" w:hAnsi="Arial" w:cs="Arial"/>
        </w:rPr>
        <w:t>εισήγηση</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έγκριση</w:t>
      </w:r>
      <w:r w:rsidRPr="00D16BEB">
        <w:rPr>
          <w:rFonts w:ascii="Arial" w:eastAsia="Arial" w:hAnsi="Arial" w:cs="Arial"/>
        </w:rPr>
        <w:t xml:space="preserve"> </w:t>
      </w:r>
      <w:r w:rsidRPr="00D16BEB">
        <w:rPr>
          <w:rFonts w:ascii="Arial" w:hAnsi="Arial" w:cs="Arial"/>
        </w:rPr>
        <w:t>προτεινόμενων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βιβλίων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είδους</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μέσων</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παιδαγωγικού</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άλλων</w:t>
      </w:r>
      <w:r w:rsidRPr="00D16BEB">
        <w:rPr>
          <w:rFonts w:ascii="Arial" w:eastAsia="Arial" w:hAnsi="Arial" w:cs="Arial"/>
        </w:rPr>
        <w:t xml:space="preserve"> </w:t>
      </w:r>
      <w:r w:rsidRPr="00D16BEB">
        <w:rPr>
          <w:rFonts w:ascii="Arial" w:hAnsi="Arial" w:cs="Arial"/>
        </w:rPr>
        <w:t>φορέων.</w:t>
      </w:r>
    </w:p>
    <w:p w:rsidR="00BE631F" w:rsidRPr="00D16BEB" w:rsidRDefault="00BE631F" w:rsidP="00BE631F">
      <w:pPr>
        <w:spacing w:line="360" w:lineRule="auto"/>
        <w:jc w:val="both"/>
        <w:rPr>
          <w:rFonts w:ascii="Arial" w:hAnsi="Arial" w:cs="Arial"/>
        </w:rPr>
      </w:pPr>
      <w:r w:rsidRPr="00D16BEB">
        <w:rPr>
          <w:rFonts w:ascii="Arial" w:hAnsi="Arial" w:cs="Arial"/>
        </w:rPr>
        <w:t>ββ) Καταρτίζει τα Αναλυτικά και Ωρολόγια Προγράμματα Σπουδών.</w:t>
      </w:r>
    </w:p>
    <w:p w:rsidR="00BE631F" w:rsidRPr="00D16BEB" w:rsidRDefault="00BE631F" w:rsidP="00BE631F">
      <w:pPr>
        <w:spacing w:line="360" w:lineRule="auto"/>
        <w:jc w:val="both"/>
        <w:rPr>
          <w:rFonts w:ascii="Arial" w:hAnsi="Arial" w:cs="Arial"/>
        </w:rPr>
      </w:pPr>
      <w:r w:rsidRPr="00D16BEB">
        <w:rPr>
          <w:rFonts w:ascii="Arial" w:hAnsi="Arial" w:cs="Arial"/>
        </w:rPr>
        <w:t xml:space="preserve">γγ) Συγκροτεί ειδικές επιστημονικές ομάδες, με τη συμμετοχή υπηρεσιακών παραγόντων, ειδικού επιστημονικού προσωπικού εκτός του Υπουργείου και </w:t>
      </w:r>
      <w:r w:rsidRPr="00D16BEB">
        <w:rPr>
          <w:rFonts w:ascii="Arial" w:hAnsi="Arial" w:cs="Arial"/>
        </w:rPr>
        <w:lastRenderedPageBreak/>
        <w:t>εκπαιδευτικών, με σκοπό την τεκμηριωμένη επιστημονικά εισήγηση για έγκριση προτεινόμενων προγραμμάτων σπουδών, σχολικών βιβλίων, καινοτόμων προγραμμάτων και δράσεων (προγράμματα πολιτισμού, περιβαλλοντικής αγωγής και εκπαίδευσης, αγωγής υγείας, φιλαναγνωσίας, μουσειακής αγωγής, σχεδιασμού εκπαιδευτικών δράσεων, οργάνωσης και παροχής υπηρεσιών συμβουλευτικής επαγγελματικού προσανατολισμού,  εργαστηριακής εκπαίδευσης), προγραμμάτων αντισταθμιστικής εκπαίδευσης, διαπολιτισμικής αγωγής και αποφυγής της σχολικής βίας καθώς και κάθε είδους εκπαιδευτικού – παιδαγωγικού υλικού και μέσων άλλων φορέων.</w:t>
      </w:r>
    </w:p>
    <w:p w:rsidR="00BE631F" w:rsidRPr="00D16BEB" w:rsidRDefault="00BE631F" w:rsidP="00BE631F">
      <w:pPr>
        <w:spacing w:line="360" w:lineRule="auto"/>
        <w:jc w:val="both"/>
        <w:rPr>
          <w:rFonts w:ascii="Arial" w:hAnsi="Arial" w:cs="Arial"/>
        </w:rPr>
      </w:pPr>
      <w:r w:rsidRPr="00D16BEB">
        <w:rPr>
          <w:rFonts w:ascii="Arial" w:hAnsi="Arial" w:cs="Arial"/>
        </w:rPr>
        <w:t>δδ) Συνεργάζεται με τις Διευθύνσεις Σπουδών Πρωτοβάθμιας και  Δευτεροβάθμιας Εκπαίδευσης για θέματα εφαρμογής των προγραμμάτων στα σχολεία και με τη Διεύθυνση Στρατηγικού Σχεδιασμού και Συντονισμού για την ενσωμάτωση πορισμάτων της στον σχεδιασμό και την υλοποίηση εκπαιδευτικών πολιτικών του 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 xml:space="preserve">στ) </w:t>
      </w:r>
      <w:r>
        <w:rPr>
          <w:rFonts w:ascii="Arial" w:hAnsi="Arial" w:cs="Arial"/>
        </w:rPr>
        <w:t xml:space="preserve">Τμήμα </w:t>
      </w:r>
      <w:r w:rsidRPr="00D16BEB">
        <w:rPr>
          <w:rFonts w:ascii="Arial" w:hAnsi="Arial" w:cs="Arial"/>
        </w:rPr>
        <w:t>Καθοδήγησης – Αξιολόγησης -Επιμόρφωσης</w:t>
      </w:r>
    </w:p>
    <w:p w:rsidR="00BE631F" w:rsidRPr="00D16BEB" w:rsidRDefault="00BE631F" w:rsidP="00BE631F">
      <w:pPr>
        <w:spacing w:line="360" w:lineRule="auto"/>
        <w:jc w:val="both"/>
        <w:rPr>
          <w:rFonts w:ascii="Arial" w:hAnsi="Arial" w:cs="Arial"/>
        </w:rPr>
      </w:pPr>
      <w:r w:rsidRPr="00D16BEB">
        <w:rPr>
          <w:rFonts w:ascii="Arial" w:hAnsi="Arial" w:cs="Arial"/>
        </w:rPr>
        <w:t>αα) Υποστηρίζει επιστημονικά το έργο των σχολικών συμβούλων, των μεντόρων καθώς και την μεντορική στήριξη των νέων εκπαιδευτικών.</w:t>
      </w:r>
    </w:p>
    <w:p w:rsidR="00BE631F" w:rsidRPr="00D16BEB" w:rsidRDefault="00BE631F" w:rsidP="00BE631F">
      <w:pPr>
        <w:spacing w:line="360" w:lineRule="auto"/>
        <w:jc w:val="both"/>
        <w:rPr>
          <w:rFonts w:ascii="Arial" w:hAnsi="Arial" w:cs="Arial"/>
        </w:rPr>
      </w:pPr>
      <w:r w:rsidRPr="00D16BEB">
        <w:rPr>
          <w:rFonts w:ascii="Arial" w:hAnsi="Arial" w:cs="Arial"/>
        </w:rPr>
        <w:t>ββ) Υποστηρίζει επιστημονικά την επιμόρφωση των εκπαιδευτικών.</w:t>
      </w:r>
    </w:p>
    <w:p w:rsidR="00BE631F" w:rsidRPr="00D16BEB" w:rsidRDefault="00BE631F" w:rsidP="00BE631F">
      <w:pPr>
        <w:spacing w:line="360" w:lineRule="auto"/>
        <w:jc w:val="both"/>
        <w:rPr>
          <w:rFonts w:ascii="Arial" w:hAnsi="Arial" w:cs="Arial"/>
        </w:rPr>
      </w:pPr>
      <w:r w:rsidRPr="00D16BEB">
        <w:rPr>
          <w:rFonts w:ascii="Arial" w:hAnsi="Arial" w:cs="Arial"/>
        </w:rPr>
        <w:t>γγ) Συμμετέχει στις Επιτροπές διερεύνησης διαταραχής εκπαιδευτικού κλίματος άρθρο 13 του ν. 2986/2002 (ΦΕΚ 24 A) όπως ισχύει.</w:t>
      </w:r>
    </w:p>
    <w:p w:rsidR="00BE631F" w:rsidRPr="00D16BEB" w:rsidRDefault="00BE631F" w:rsidP="00BE631F">
      <w:pPr>
        <w:spacing w:line="360" w:lineRule="auto"/>
        <w:jc w:val="both"/>
        <w:rPr>
          <w:rFonts w:ascii="Arial" w:hAnsi="Arial" w:cs="Arial"/>
        </w:rPr>
      </w:pPr>
      <w:r w:rsidRPr="00D16BEB">
        <w:rPr>
          <w:rFonts w:ascii="Arial" w:hAnsi="Arial" w:cs="Arial"/>
        </w:rPr>
        <w:t>δδ) Συνεργάζεται με τις Διευθύνσεις Σπουδών Πρωτοβάθμιας και  Δευτεροβάθμιας Εκπαίδευσης για θέματα εφαρμογής των προγραμμάτων στα σχολεία και με τη Διεύθυνση Στρατηγικού Σχεδιασμού και Συντονισμού για την ενσωμάτωση πορισμάτων της στον σχεδιασμό και την υλοποίηση εκπαιδευτικών πολιτικών του 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εε) Ασκεί εποπτεία στις δομές Πρωτοβάθμιας και Δευτεροβάθμιας Εκπαίδευσης του δημόσιου εκπαιδευτικού συστήματος για όλα τα θέματα εκπαιδευτικής πολιτικής που ανατίθεται από τον Υπουργό Παιδείας, Δια Βίου Μάθησης και Θρησκευμάτων.</w:t>
      </w:r>
    </w:p>
    <w:p w:rsidR="00BE631F" w:rsidRPr="00541371" w:rsidRDefault="00BE631F" w:rsidP="00BE631F">
      <w:pPr>
        <w:pStyle w:val="2"/>
        <w:rPr>
          <w:rFonts w:ascii="Arial" w:hAnsi="Arial" w:cs="Arial"/>
          <w:i/>
          <w:iCs/>
          <w:sz w:val="22"/>
          <w:szCs w:val="22"/>
        </w:rPr>
      </w:pPr>
      <w:bookmarkStart w:id="102" w:name="_Toc319407890"/>
      <w:r w:rsidRPr="00D16BEB">
        <w:rPr>
          <w:rFonts w:ascii="Arial" w:hAnsi="Arial" w:cs="Arial"/>
          <w:sz w:val="22"/>
          <w:szCs w:val="22"/>
        </w:rPr>
        <w:lastRenderedPageBreak/>
        <w:t>Άρθρο</w:t>
      </w:r>
      <w:r w:rsidRPr="00D16BEB">
        <w:rPr>
          <w:rFonts w:ascii="Arial" w:eastAsia="Arial" w:hAnsi="Arial" w:cs="Arial"/>
          <w:sz w:val="22"/>
          <w:szCs w:val="22"/>
        </w:rPr>
        <w:t xml:space="preserve"> </w:t>
      </w:r>
      <w:r w:rsidRPr="00D16BEB">
        <w:rPr>
          <w:rFonts w:ascii="Arial" w:hAnsi="Arial" w:cs="Arial"/>
          <w:sz w:val="22"/>
          <w:szCs w:val="22"/>
        </w:rPr>
        <w:t>1</w:t>
      </w:r>
      <w:bookmarkEnd w:id="102"/>
      <w:r w:rsidRPr="00541371">
        <w:rPr>
          <w:rFonts w:ascii="Arial" w:hAnsi="Arial" w:cs="Arial"/>
          <w:sz w:val="22"/>
          <w:szCs w:val="22"/>
        </w:rPr>
        <w:t>60</w:t>
      </w:r>
    </w:p>
    <w:p w:rsidR="00BE631F" w:rsidRPr="00D16BEB" w:rsidRDefault="00BE631F" w:rsidP="00BE631F">
      <w:pPr>
        <w:pStyle w:val="2"/>
        <w:spacing w:after="240"/>
        <w:rPr>
          <w:rFonts w:ascii="Arial" w:hAnsi="Arial" w:cs="Arial"/>
          <w:i/>
          <w:iCs/>
          <w:sz w:val="22"/>
          <w:szCs w:val="22"/>
        </w:rPr>
      </w:pPr>
      <w:bookmarkStart w:id="103" w:name="__RefHeading__451_754173924"/>
      <w:bookmarkStart w:id="104" w:name="_Toc319407891"/>
      <w:bookmarkEnd w:id="103"/>
      <w:r w:rsidRPr="00D16BEB">
        <w:rPr>
          <w:rFonts w:ascii="Arial" w:hAnsi="Arial" w:cs="Arial"/>
          <w:sz w:val="22"/>
          <w:szCs w:val="22"/>
        </w:rPr>
        <w:t>Διάρθρωση</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αρμοδιότητες</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Διεύθυνσης</w:t>
      </w:r>
      <w:r w:rsidRPr="00D16BEB">
        <w:rPr>
          <w:rFonts w:ascii="Arial" w:eastAsia="Arial" w:hAnsi="Arial" w:cs="Arial"/>
          <w:sz w:val="22"/>
          <w:szCs w:val="22"/>
        </w:rPr>
        <w:t xml:space="preserve"> </w:t>
      </w:r>
      <w:r w:rsidRPr="00D16BEB">
        <w:rPr>
          <w:rFonts w:ascii="Arial" w:hAnsi="Arial" w:cs="Arial"/>
          <w:sz w:val="22"/>
          <w:szCs w:val="22"/>
        </w:rPr>
        <w:t>Οργάνωσης</w:t>
      </w:r>
      <w:r w:rsidRPr="00D16BEB">
        <w:rPr>
          <w:rFonts w:ascii="Arial" w:eastAsia="Arial" w:hAnsi="Arial" w:cs="Arial"/>
          <w:sz w:val="22"/>
          <w:szCs w:val="22"/>
        </w:rPr>
        <w:t xml:space="preserve"> </w:t>
      </w:r>
      <w:r w:rsidRPr="00D16BEB">
        <w:rPr>
          <w:rFonts w:ascii="Arial" w:hAnsi="Arial" w:cs="Arial"/>
          <w:sz w:val="22"/>
          <w:szCs w:val="22"/>
        </w:rPr>
        <w:t>Πρωτοβάθμιας</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Δευτεροβάθμιας</w:t>
      </w:r>
      <w:r w:rsidRPr="00D16BEB">
        <w:rPr>
          <w:rFonts w:ascii="Arial" w:eastAsia="Arial" w:hAnsi="Arial" w:cs="Arial"/>
          <w:sz w:val="22"/>
          <w:szCs w:val="22"/>
        </w:rPr>
        <w:t xml:space="preserve"> </w:t>
      </w:r>
      <w:r w:rsidRPr="00D16BEB">
        <w:rPr>
          <w:rFonts w:ascii="Arial" w:hAnsi="Arial" w:cs="Arial"/>
          <w:sz w:val="22"/>
          <w:szCs w:val="22"/>
        </w:rPr>
        <w:t>Εκπαίδευσης</w:t>
      </w:r>
      <w:bookmarkEnd w:id="104"/>
    </w:p>
    <w:p w:rsidR="00BE631F" w:rsidRPr="00D16BEB" w:rsidRDefault="00BE631F" w:rsidP="00BE631F">
      <w:pPr>
        <w:spacing w:line="360" w:lineRule="auto"/>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συγκροτείται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ακόλουθα</w:t>
      </w:r>
      <w:r w:rsidRPr="00D16BEB">
        <w:rPr>
          <w:rFonts w:ascii="Arial" w:eastAsia="Arial" w:hAnsi="Arial" w:cs="Arial"/>
        </w:rPr>
        <w:t xml:space="preserve"> </w:t>
      </w:r>
      <w:r w:rsidRPr="00D16BEB">
        <w:rPr>
          <w:rFonts w:ascii="Arial" w:hAnsi="Arial" w:cs="Arial"/>
        </w:rPr>
        <w:t>Τμήματα:</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εποπτείας</w:t>
      </w:r>
      <w:r w:rsidRPr="00D16BEB">
        <w:rPr>
          <w:rFonts w:ascii="Arial" w:eastAsia="Arial" w:hAnsi="Arial" w:cs="Arial"/>
        </w:rPr>
        <w:t xml:space="preserve"> </w:t>
      </w:r>
      <w:r w:rsidRPr="00D16BEB">
        <w:rPr>
          <w:rFonts w:ascii="Arial" w:hAnsi="Arial" w:cs="Arial"/>
        </w:rPr>
        <w:t>Μειονοτικών</w:t>
      </w:r>
      <w:r w:rsidRPr="00D16BEB">
        <w:rPr>
          <w:rFonts w:ascii="Arial" w:eastAsia="Arial" w:hAnsi="Arial" w:cs="Arial"/>
        </w:rPr>
        <w:t xml:space="preserve"> </w:t>
      </w:r>
      <w:r w:rsidRPr="00D16BEB">
        <w:rPr>
          <w:rFonts w:ascii="Arial" w:hAnsi="Arial" w:cs="Arial"/>
        </w:rPr>
        <w:t>Σχολείων</w:t>
      </w:r>
    </w:p>
    <w:p w:rsidR="00BE631F" w:rsidRPr="00D16BEB" w:rsidRDefault="00BE631F" w:rsidP="00BE631F">
      <w:pPr>
        <w:spacing w:line="360" w:lineRule="auto"/>
        <w:jc w:val="both"/>
        <w:rPr>
          <w:rFonts w:ascii="Arial" w:hAnsi="Arial" w:cs="Arial"/>
        </w:rPr>
      </w:pPr>
      <w:r w:rsidRPr="00D16BEB">
        <w:rPr>
          <w:rFonts w:ascii="Arial" w:hAnsi="Arial" w:cs="Arial"/>
        </w:rPr>
        <w:t>δ)</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εποπτείας</w:t>
      </w:r>
      <w:r w:rsidRPr="00D16BEB">
        <w:rPr>
          <w:rFonts w:ascii="Arial" w:eastAsia="Arial" w:hAnsi="Arial" w:cs="Arial"/>
        </w:rPr>
        <w:t xml:space="preserve"> </w:t>
      </w:r>
      <w:r w:rsidRPr="00D16BEB">
        <w:rPr>
          <w:rFonts w:ascii="Arial" w:hAnsi="Arial" w:cs="Arial"/>
        </w:rPr>
        <w:t>Αθλητικής</w:t>
      </w:r>
      <w:r w:rsidRPr="00D16BEB">
        <w:rPr>
          <w:rFonts w:ascii="Arial" w:eastAsia="Arial" w:hAnsi="Arial" w:cs="Arial"/>
        </w:rPr>
        <w:t xml:space="preserve"> </w:t>
      </w:r>
      <w:r w:rsidRPr="00D16BEB">
        <w:rPr>
          <w:rFonts w:ascii="Arial" w:hAnsi="Arial" w:cs="Arial"/>
        </w:rPr>
        <w:t>Παιδείας</w:t>
      </w:r>
    </w:p>
    <w:p w:rsidR="00BE631F" w:rsidRPr="00D16BEB" w:rsidRDefault="00BE631F" w:rsidP="00BE631F">
      <w:pPr>
        <w:spacing w:line="360" w:lineRule="auto"/>
        <w:jc w:val="both"/>
        <w:rPr>
          <w:rFonts w:ascii="Arial" w:hAnsi="Arial" w:cs="Arial"/>
        </w:rPr>
      </w:pPr>
      <w:r w:rsidRPr="00D16BEB">
        <w:rPr>
          <w:rFonts w:ascii="Arial" w:hAnsi="Arial" w:cs="Arial"/>
        </w:rPr>
        <w:t>ε)</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Εποπτείας</w:t>
      </w:r>
      <w:r w:rsidRPr="00D16BEB">
        <w:rPr>
          <w:rFonts w:ascii="Arial" w:eastAsia="Arial" w:hAnsi="Arial" w:cs="Arial"/>
        </w:rPr>
        <w:t xml:space="preserve"> </w:t>
      </w:r>
      <w:r w:rsidRPr="00D16BEB">
        <w:rPr>
          <w:rFonts w:ascii="Arial" w:hAnsi="Arial" w:cs="Arial"/>
        </w:rPr>
        <w:t>Ιδιωτικής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κατανέμονται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εξής:</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eastAsia="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ίδρυση,</w:t>
      </w:r>
      <w:r w:rsidRPr="00D16BEB">
        <w:rPr>
          <w:rFonts w:ascii="Arial" w:eastAsia="Arial" w:hAnsi="Arial" w:cs="Arial"/>
        </w:rPr>
        <w:t xml:space="preserve"> </w:t>
      </w:r>
      <w:r w:rsidRPr="00D16BEB">
        <w:rPr>
          <w:rFonts w:ascii="Arial" w:hAnsi="Arial" w:cs="Arial"/>
        </w:rPr>
        <w:t>οργάνωση,</w:t>
      </w:r>
      <w:r w:rsidRPr="00D16BEB">
        <w:rPr>
          <w:rFonts w:ascii="Arial" w:eastAsia="Arial" w:hAnsi="Arial" w:cs="Arial"/>
        </w:rPr>
        <w:t xml:space="preserve"> </w:t>
      </w:r>
      <w:r w:rsidRPr="00D16BEB">
        <w:rPr>
          <w:rFonts w:ascii="Arial" w:hAnsi="Arial" w:cs="Arial"/>
        </w:rPr>
        <w:t>προαγωγή,</w:t>
      </w:r>
      <w:r w:rsidRPr="00D16BEB">
        <w:rPr>
          <w:rFonts w:ascii="Arial" w:eastAsia="Arial" w:hAnsi="Arial" w:cs="Arial"/>
        </w:rPr>
        <w:t xml:space="preserve"> </w:t>
      </w:r>
      <w:r w:rsidRPr="00D16BEB">
        <w:rPr>
          <w:rFonts w:ascii="Arial" w:hAnsi="Arial" w:cs="Arial"/>
        </w:rPr>
        <w:t>συγχώνευση,</w:t>
      </w:r>
      <w:r w:rsidRPr="00D16BEB">
        <w:rPr>
          <w:rFonts w:ascii="Arial" w:eastAsia="Arial" w:hAnsi="Arial" w:cs="Arial"/>
        </w:rPr>
        <w:t xml:space="preserve"> </w:t>
      </w:r>
      <w:r w:rsidRPr="00D16BEB">
        <w:rPr>
          <w:rFonts w:ascii="Arial" w:hAnsi="Arial" w:cs="Arial"/>
        </w:rPr>
        <w:t>κατάργηση,</w:t>
      </w:r>
      <w:r w:rsidRPr="00D16BEB">
        <w:rPr>
          <w:rFonts w:ascii="Arial" w:eastAsia="Arial" w:hAnsi="Arial" w:cs="Arial"/>
        </w:rPr>
        <w:t xml:space="preserve"> </w:t>
      </w:r>
      <w:r w:rsidRPr="00D16BEB">
        <w:rPr>
          <w:rFonts w:ascii="Arial" w:hAnsi="Arial" w:cs="Arial"/>
        </w:rPr>
        <w:t>μεταφορά</w:t>
      </w:r>
      <w:r w:rsidRPr="00D16BEB">
        <w:rPr>
          <w:rFonts w:ascii="Arial" w:eastAsia="Arial" w:hAnsi="Arial" w:cs="Arial"/>
        </w:rPr>
        <w:t xml:space="preserve"> </w:t>
      </w:r>
      <w:r w:rsidRPr="00D16BEB">
        <w:rPr>
          <w:rFonts w:ascii="Arial" w:hAnsi="Arial" w:cs="Arial"/>
        </w:rPr>
        <w:t>έδρας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μετατροπή</w:t>
      </w:r>
      <w:r w:rsidRPr="00D16BEB">
        <w:rPr>
          <w:rFonts w:ascii="Arial" w:eastAsia="Arial" w:hAnsi="Arial" w:cs="Arial"/>
        </w:rPr>
        <w:t xml:space="preserve"> </w:t>
      </w:r>
      <w:r w:rsidRPr="00D16BEB">
        <w:rPr>
          <w:rFonts w:ascii="Arial" w:hAnsi="Arial" w:cs="Arial"/>
        </w:rPr>
        <w:t>νηπιαγωγείων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δημοτικών</w:t>
      </w:r>
      <w:r w:rsidRPr="00D16BEB">
        <w:rPr>
          <w:rFonts w:ascii="Arial" w:eastAsia="Arial" w:hAnsi="Arial" w:cs="Arial"/>
        </w:rPr>
        <w:t xml:space="preserve"> </w:t>
      </w:r>
      <w:r w:rsidRPr="00D16BEB">
        <w:rPr>
          <w:rFonts w:ascii="Arial" w:hAnsi="Arial" w:cs="Arial"/>
        </w:rPr>
        <w:t>σχολείων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αντίστοιχων</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προβαίνει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εκτιμήσεις</w:t>
      </w:r>
      <w:r w:rsidRPr="00D16BEB">
        <w:rPr>
          <w:rFonts w:ascii="Arial" w:eastAsia="Arial" w:hAnsi="Arial" w:cs="Arial"/>
        </w:rPr>
        <w:t xml:space="preserve"> </w:t>
      </w:r>
      <w:r w:rsidRPr="00D16BEB">
        <w:rPr>
          <w:rFonts w:ascii="Arial" w:hAnsi="Arial" w:cs="Arial"/>
        </w:rPr>
        <w:t>κόστους-οφέλους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συναρμόδιες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άνω</w:t>
      </w:r>
      <w:r w:rsidRPr="00D16BEB">
        <w:rPr>
          <w:rFonts w:ascii="Arial" w:eastAsia="Arial" w:hAnsi="Arial" w:cs="Arial"/>
        </w:rPr>
        <w:t xml:space="preserve"> </w:t>
      </w:r>
      <w:r w:rsidRPr="00D16BEB">
        <w:rPr>
          <w:rFonts w:ascii="Arial" w:hAnsi="Arial" w:cs="Arial"/>
        </w:rPr>
        <w:t>ενέργειες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διοικητικό</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Καταγράφει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ανάγκες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ελλείψεις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εργαστηριακό</w:t>
      </w:r>
      <w:r w:rsidRPr="00D16BEB">
        <w:rPr>
          <w:rFonts w:ascii="Arial" w:eastAsia="Arial" w:hAnsi="Arial" w:cs="Arial"/>
        </w:rPr>
        <w:t xml:space="preserve"> </w:t>
      </w:r>
      <w:r w:rsidRPr="00D16BEB">
        <w:rPr>
          <w:rFonts w:ascii="Arial" w:hAnsi="Arial" w:cs="Arial"/>
        </w:rPr>
        <w:t>εξοπλισμό</w:t>
      </w:r>
      <w:r w:rsidRPr="00D16BEB">
        <w:rPr>
          <w:rFonts w:ascii="Arial" w:eastAsia="Arial" w:hAnsi="Arial" w:cs="Arial"/>
        </w:rPr>
        <w:t xml:space="preserve"> </w:t>
      </w:r>
      <w:r w:rsidRPr="00D16BEB">
        <w:rPr>
          <w:rFonts w:ascii="Arial" w:hAnsi="Arial" w:cs="Arial"/>
        </w:rPr>
        <w:t>Προσχολικής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αρμόδιες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αρμόδιους</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προμήθεια</w:t>
      </w:r>
      <w:r w:rsidRPr="00D16BEB">
        <w:rPr>
          <w:rFonts w:ascii="Arial" w:eastAsia="Arial" w:hAnsi="Arial" w:cs="Arial"/>
        </w:rPr>
        <w:t xml:space="preserve"> </w:t>
      </w:r>
      <w:r w:rsidRPr="00D16BEB">
        <w:rPr>
          <w:rFonts w:ascii="Arial" w:hAnsi="Arial" w:cs="Arial"/>
        </w:rPr>
        <w:t>εργαστηριακού</w:t>
      </w:r>
      <w:r w:rsidRPr="00D16BEB">
        <w:rPr>
          <w:rFonts w:ascii="Arial" w:eastAsia="Arial" w:hAnsi="Arial" w:cs="Arial"/>
        </w:rPr>
        <w:t xml:space="preserve"> </w:t>
      </w:r>
      <w:r w:rsidRPr="00D16BEB">
        <w:rPr>
          <w:rFonts w:ascii="Arial" w:hAnsi="Arial" w:cs="Arial"/>
        </w:rPr>
        <w:t>εξοπλισμού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οποιουδήποτε</w:t>
      </w:r>
      <w:r w:rsidRPr="00D16BEB">
        <w:rPr>
          <w:rFonts w:ascii="Arial" w:eastAsia="Arial" w:hAnsi="Arial" w:cs="Arial"/>
        </w:rPr>
        <w:t xml:space="preserve"> </w:t>
      </w:r>
      <w:r w:rsidRPr="00D16BEB">
        <w:rPr>
          <w:rFonts w:ascii="Arial" w:hAnsi="Arial" w:cs="Arial"/>
        </w:rPr>
        <w:t>άλλου</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όλες</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σχολικές</w:t>
      </w:r>
      <w:r w:rsidRPr="00D16BEB">
        <w:rPr>
          <w:rFonts w:ascii="Arial" w:eastAsia="Arial" w:hAnsi="Arial" w:cs="Arial"/>
        </w:rPr>
        <w:t xml:space="preserve"> </w:t>
      </w:r>
      <w:r w:rsidRPr="00D16BEB">
        <w:rPr>
          <w:rFonts w:ascii="Arial" w:hAnsi="Arial" w:cs="Arial"/>
        </w:rPr>
        <w:t>μονάδες</w:t>
      </w:r>
      <w:r w:rsidRPr="00D16BEB">
        <w:rPr>
          <w:rFonts w:ascii="Arial" w:eastAsia="Arial" w:hAnsi="Arial" w:cs="Arial"/>
        </w:rPr>
        <w:t xml:space="preserve"> </w:t>
      </w:r>
      <w:r w:rsidRPr="00D16BEB">
        <w:rPr>
          <w:rFonts w:ascii="Arial" w:hAnsi="Arial" w:cs="Arial"/>
        </w:rPr>
        <w:t>αρμοδιότητας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Προγραμματίζει</w:t>
      </w:r>
      <w:r w:rsidRPr="00D16BEB">
        <w:rPr>
          <w:rFonts w:ascii="Arial" w:eastAsia="Arial" w:hAnsi="Arial" w:cs="Arial"/>
        </w:rPr>
        <w:t xml:space="preserve"> </w:t>
      </w:r>
      <w:r w:rsidRPr="00D16BEB">
        <w:rPr>
          <w:rFonts w:ascii="Arial" w:hAnsi="Arial" w:cs="Arial"/>
        </w:rPr>
        <w:t>λεπτομερώς</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γενική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ειδική</w:t>
      </w:r>
      <w:r w:rsidRPr="00D16BEB">
        <w:rPr>
          <w:rFonts w:ascii="Arial" w:eastAsia="Arial" w:hAnsi="Arial" w:cs="Arial"/>
        </w:rPr>
        <w:t xml:space="preserve"> </w:t>
      </w:r>
      <w:r w:rsidRPr="00D16BEB">
        <w:rPr>
          <w:rFonts w:ascii="Arial" w:hAnsi="Arial" w:cs="Arial"/>
        </w:rPr>
        <w:t>επίπλωση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κτιρίων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κάλυψη</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αναγκών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εθνικούς</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συγχρηματοδοτούμενους</w:t>
      </w:r>
      <w:r w:rsidRPr="00D16BEB">
        <w:rPr>
          <w:rFonts w:ascii="Arial" w:eastAsia="Arial" w:hAnsi="Arial" w:cs="Arial"/>
        </w:rPr>
        <w:t xml:space="preserve"> </w:t>
      </w:r>
      <w:r w:rsidRPr="00D16BEB">
        <w:rPr>
          <w:rFonts w:ascii="Arial" w:hAnsi="Arial" w:cs="Arial"/>
        </w:rPr>
        <w:t>πόρους.</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Επιβλέπει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ελέγχει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παραλαβή,</w:t>
      </w:r>
      <w:r w:rsidRPr="00D16BEB">
        <w:rPr>
          <w:rFonts w:ascii="Arial" w:eastAsia="Arial" w:hAnsi="Arial" w:cs="Arial"/>
        </w:rPr>
        <w:t xml:space="preserve"> </w:t>
      </w:r>
      <w:r w:rsidRPr="00D16BEB">
        <w:rPr>
          <w:rFonts w:ascii="Arial" w:hAnsi="Arial" w:cs="Arial"/>
        </w:rPr>
        <w:t>εγκατάσταση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λειτουργικότητα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είδους</w:t>
      </w:r>
      <w:r w:rsidRPr="00D16BEB">
        <w:rPr>
          <w:rFonts w:ascii="Arial" w:eastAsia="Arial" w:hAnsi="Arial" w:cs="Arial"/>
        </w:rPr>
        <w:t xml:space="preserve"> </w:t>
      </w:r>
      <w:r w:rsidRPr="00D16BEB">
        <w:rPr>
          <w:rFonts w:ascii="Arial" w:hAnsi="Arial" w:cs="Arial"/>
        </w:rPr>
        <w:t>εξοπλισμού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ειδικής</w:t>
      </w:r>
      <w:r w:rsidRPr="00D16BEB">
        <w:rPr>
          <w:rFonts w:ascii="Arial" w:eastAsia="Arial" w:hAnsi="Arial" w:cs="Arial"/>
        </w:rPr>
        <w:t xml:space="preserve"> </w:t>
      </w:r>
      <w:r w:rsidRPr="00D16BEB">
        <w:rPr>
          <w:rFonts w:ascii="Arial" w:hAnsi="Arial" w:cs="Arial"/>
        </w:rPr>
        <w:t>επίπλωσης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αρμόδιες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βάσει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κείμενων</w:t>
      </w:r>
      <w:r w:rsidRPr="00D16BEB">
        <w:rPr>
          <w:rFonts w:ascii="Arial" w:eastAsia="Arial" w:hAnsi="Arial" w:cs="Arial"/>
        </w:rPr>
        <w:t xml:space="preserve"> </w:t>
      </w:r>
      <w:r w:rsidRPr="00D16BEB">
        <w:rPr>
          <w:rFonts w:ascii="Arial" w:hAnsi="Arial" w:cs="Arial"/>
        </w:rPr>
        <w:t>διατάξεων.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εε)</w:t>
      </w:r>
      <w:r w:rsidRPr="00D16BEB">
        <w:rPr>
          <w:rFonts w:ascii="Arial" w:eastAsia="Arial" w:hAnsi="Arial" w:cs="Arial"/>
        </w:rPr>
        <w:t xml:space="preserve"> </w:t>
      </w:r>
      <w:r w:rsidRPr="00D16BEB">
        <w:rPr>
          <w:rFonts w:ascii="Arial" w:hAnsi="Arial" w:cs="Arial"/>
        </w:rPr>
        <w:t>Εποπτεύει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ανάπτυξη,</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στήριξη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εργαστηρίων</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σχολικές</w:t>
      </w:r>
      <w:r w:rsidRPr="00D16BEB">
        <w:rPr>
          <w:rFonts w:ascii="Arial" w:eastAsia="Arial" w:hAnsi="Arial" w:cs="Arial"/>
        </w:rPr>
        <w:t xml:space="preserve"> </w:t>
      </w:r>
      <w:r w:rsidRPr="00D16BEB">
        <w:rPr>
          <w:rFonts w:ascii="Arial" w:hAnsi="Arial" w:cs="Arial"/>
        </w:rPr>
        <w:t>μονάδες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κυλικεία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Δημόσιων</w:t>
      </w:r>
      <w:r w:rsidRPr="00D16BEB">
        <w:rPr>
          <w:rFonts w:ascii="Arial" w:eastAsia="Arial" w:hAnsi="Arial" w:cs="Arial"/>
        </w:rPr>
        <w:t xml:space="preserve"> </w:t>
      </w:r>
      <w:r w:rsidRPr="00D16BEB">
        <w:rPr>
          <w:rFonts w:ascii="Arial" w:hAnsi="Arial" w:cs="Arial"/>
        </w:rPr>
        <w:t>Σχολείων</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συναρμόδιους</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μαθητικές</w:t>
      </w:r>
      <w:r w:rsidRPr="00D16BEB">
        <w:rPr>
          <w:rFonts w:ascii="Arial" w:eastAsia="Arial" w:hAnsi="Arial" w:cs="Arial"/>
        </w:rPr>
        <w:t xml:space="preserve"> </w:t>
      </w:r>
      <w:r w:rsidRPr="00D16BEB">
        <w:rPr>
          <w:rFonts w:ascii="Arial" w:hAnsi="Arial" w:cs="Arial"/>
        </w:rPr>
        <w:t>κατασκηνώσεις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παιδιά</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αδειών</w:t>
      </w:r>
      <w:r w:rsidRPr="00D16BEB">
        <w:rPr>
          <w:rFonts w:ascii="Arial" w:eastAsia="Arial" w:hAnsi="Arial" w:cs="Arial"/>
        </w:rPr>
        <w:t xml:space="preserve"> </w:t>
      </w:r>
      <w:r w:rsidRPr="00D16BEB">
        <w:rPr>
          <w:rFonts w:ascii="Arial" w:hAnsi="Arial" w:cs="Arial"/>
        </w:rPr>
        <w:t>εισόδου</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σχολεία</w:t>
      </w:r>
    </w:p>
    <w:p w:rsidR="00BE631F" w:rsidRPr="00D16BEB" w:rsidRDefault="00BE631F" w:rsidP="00BE631F">
      <w:pPr>
        <w:spacing w:line="360" w:lineRule="auto"/>
        <w:jc w:val="both"/>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πρακτικές</w:t>
      </w:r>
      <w:r w:rsidRPr="00D16BEB">
        <w:rPr>
          <w:rFonts w:ascii="Arial" w:eastAsia="Arial" w:hAnsi="Arial" w:cs="Arial"/>
        </w:rPr>
        <w:t xml:space="preserve"> </w:t>
      </w:r>
      <w:r w:rsidRPr="00D16BEB">
        <w:rPr>
          <w:rFonts w:ascii="Arial" w:hAnsi="Arial" w:cs="Arial"/>
        </w:rPr>
        <w:t>ασκήσεις</w:t>
      </w:r>
      <w:r w:rsidRPr="00D16BEB">
        <w:rPr>
          <w:rFonts w:ascii="Arial" w:eastAsia="Arial" w:hAnsi="Arial" w:cs="Arial"/>
        </w:rPr>
        <w:t xml:space="preserve"> </w:t>
      </w:r>
      <w:r w:rsidRPr="00D16BEB">
        <w:rPr>
          <w:rFonts w:ascii="Arial" w:hAnsi="Arial" w:cs="Arial"/>
        </w:rPr>
        <w:t>φοιτητών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σχολεία</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eastAsia="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Συγκεντρώνει</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δεδομένα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στοιχεία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πρωτοβάθμια</w:t>
      </w:r>
      <w:r w:rsidRPr="00D16BEB">
        <w:rPr>
          <w:rFonts w:ascii="Arial" w:eastAsia="Arial" w:hAnsi="Arial" w:cs="Arial"/>
        </w:rPr>
        <w:t xml:space="preserve"> </w:t>
      </w:r>
      <w:r w:rsidRPr="00D16BEB">
        <w:rPr>
          <w:rFonts w:ascii="Arial" w:hAnsi="Arial" w:cs="Arial"/>
        </w:rPr>
        <w:t>εκπαίδευση</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όλες</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Διευθύνσεις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ανά</w:t>
      </w:r>
      <w:r w:rsidRPr="00D16BEB">
        <w:rPr>
          <w:rFonts w:ascii="Arial" w:eastAsia="Arial" w:hAnsi="Arial" w:cs="Arial"/>
        </w:rPr>
        <w:t xml:space="preserve"> </w:t>
      </w:r>
      <w:r w:rsidRPr="00D16BEB">
        <w:rPr>
          <w:rFonts w:ascii="Arial" w:hAnsi="Arial" w:cs="Arial"/>
        </w:rPr>
        <w:t>τρίμηνο,</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αποστέλλει</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Τεκμηρίωσης</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Στρατηγικού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Συντονισμού.</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ιι)</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ίδρυση,</w:t>
      </w:r>
      <w:r w:rsidRPr="00D16BEB">
        <w:rPr>
          <w:rFonts w:ascii="Arial" w:eastAsia="Arial" w:hAnsi="Arial" w:cs="Arial"/>
        </w:rPr>
        <w:t xml:space="preserve"> </w:t>
      </w:r>
      <w:r w:rsidRPr="00D16BEB">
        <w:rPr>
          <w:rFonts w:ascii="Arial" w:hAnsi="Arial" w:cs="Arial"/>
        </w:rPr>
        <w:t>οργάνωση,</w:t>
      </w:r>
      <w:r w:rsidRPr="00D16BEB">
        <w:rPr>
          <w:rFonts w:ascii="Arial" w:eastAsia="Arial" w:hAnsi="Arial" w:cs="Arial"/>
        </w:rPr>
        <w:t xml:space="preserve"> </w:t>
      </w:r>
      <w:r w:rsidRPr="00D16BEB">
        <w:rPr>
          <w:rFonts w:ascii="Arial" w:hAnsi="Arial" w:cs="Arial"/>
        </w:rPr>
        <w:t>προαγωγή,</w:t>
      </w:r>
      <w:r w:rsidRPr="00D16BEB">
        <w:rPr>
          <w:rFonts w:ascii="Arial" w:eastAsia="Arial" w:hAnsi="Arial" w:cs="Arial"/>
        </w:rPr>
        <w:t xml:space="preserve"> </w:t>
      </w:r>
      <w:r w:rsidRPr="00D16BEB">
        <w:rPr>
          <w:rFonts w:ascii="Arial" w:hAnsi="Arial" w:cs="Arial"/>
        </w:rPr>
        <w:t>συγχώνευση,</w:t>
      </w:r>
      <w:r w:rsidRPr="00D16BEB">
        <w:rPr>
          <w:rFonts w:ascii="Arial" w:eastAsia="Arial" w:hAnsi="Arial" w:cs="Arial"/>
        </w:rPr>
        <w:t xml:space="preserve"> </w:t>
      </w:r>
      <w:r w:rsidRPr="00D16BEB">
        <w:rPr>
          <w:rFonts w:ascii="Arial" w:hAnsi="Arial" w:cs="Arial"/>
        </w:rPr>
        <w:t>κατάργηση,</w:t>
      </w:r>
      <w:r w:rsidRPr="00D16BEB">
        <w:rPr>
          <w:rFonts w:ascii="Arial" w:eastAsia="Arial" w:hAnsi="Arial" w:cs="Arial"/>
        </w:rPr>
        <w:t xml:space="preserve"> </w:t>
      </w:r>
      <w:r w:rsidRPr="00D16BEB">
        <w:rPr>
          <w:rFonts w:ascii="Arial" w:hAnsi="Arial" w:cs="Arial"/>
        </w:rPr>
        <w:t>μεταφορά</w:t>
      </w:r>
      <w:r w:rsidRPr="00D16BEB">
        <w:rPr>
          <w:rFonts w:ascii="Arial" w:eastAsia="Arial" w:hAnsi="Arial" w:cs="Arial"/>
        </w:rPr>
        <w:t xml:space="preserve"> </w:t>
      </w:r>
      <w:r w:rsidRPr="00D16BEB">
        <w:rPr>
          <w:rFonts w:ascii="Arial" w:hAnsi="Arial" w:cs="Arial"/>
        </w:rPr>
        <w:t>έδρας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μετατροπή</w:t>
      </w:r>
      <w:r w:rsidRPr="00D16BEB">
        <w:rPr>
          <w:rFonts w:ascii="Arial" w:eastAsia="Arial" w:hAnsi="Arial" w:cs="Arial"/>
        </w:rPr>
        <w:t xml:space="preserve"> </w:t>
      </w:r>
      <w:r w:rsidRPr="00D16BEB">
        <w:rPr>
          <w:rFonts w:ascii="Arial" w:hAnsi="Arial" w:cs="Arial"/>
        </w:rPr>
        <w:t>σχολείων</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αντίστοιχων</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προβαίνει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εκτιμήσεις</w:t>
      </w:r>
      <w:r w:rsidRPr="00D16BEB">
        <w:rPr>
          <w:rFonts w:ascii="Arial" w:eastAsia="Arial" w:hAnsi="Arial" w:cs="Arial"/>
        </w:rPr>
        <w:t xml:space="preserve"> </w:t>
      </w:r>
      <w:r w:rsidRPr="00D16BEB">
        <w:rPr>
          <w:rFonts w:ascii="Arial" w:hAnsi="Arial" w:cs="Arial"/>
        </w:rPr>
        <w:t>κόστους-οφέλους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συναρμόδιες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άνω</w:t>
      </w:r>
      <w:r w:rsidRPr="00D16BEB">
        <w:rPr>
          <w:rFonts w:ascii="Arial" w:eastAsia="Arial" w:hAnsi="Arial" w:cs="Arial"/>
        </w:rPr>
        <w:t xml:space="preserve"> </w:t>
      </w:r>
      <w:r w:rsidRPr="00D16BEB">
        <w:rPr>
          <w:rFonts w:ascii="Arial" w:hAnsi="Arial" w:cs="Arial"/>
        </w:rPr>
        <w:t>ενέργειες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διοικητικό</w:t>
      </w:r>
      <w:r w:rsidRPr="00D16BEB">
        <w:rPr>
          <w:rFonts w:ascii="Arial" w:eastAsia="Arial" w:hAnsi="Arial" w:cs="Arial"/>
        </w:rPr>
        <w:t xml:space="preserve"> </w:t>
      </w:r>
      <w:r w:rsidRPr="00D16BEB">
        <w:rPr>
          <w:rFonts w:ascii="Arial" w:hAnsi="Arial" w:cs="Arial"/>
        </w:rPr>
        <w:t>θέμα.</w:t>
      </w:r>
    </w:p>
    <w:p w:rsidR="00BE631F" w:rsidRPr="00D16BEB" w:rsidRDefault="00BE631F" w:rsidP="00BE631F">
      <w:pPr>
        <w:spacing w:line="360" w:lineRule="auto"/>
        <w:jc w:val="both"/>
        <w:rPr>
          <w:rFonts w:ascii="Arial" w:hAnsi="Arial" w:cs="Arial"/>
        </w:rPr>
      </w:pPr>
      <w:r w:rsidRPr="00D16BEB">
        <w:rPr>
          <w:rFonts w:ascii="Arial" w:eastAsia="Arial" w:hAnsi="Arial" w:cs="Arial"/>
        </w:rPr>
        <w:t xml:space="preserve"> </w:t>
      </w:r>
      <w:r w:rsidRPr="00D16BEB">
        <w:rPr>
          <w:rFonts w:ascii="Arial" w:hAnsi="Arial" w:cs="Arial"/>
        </w:rPr>
        <w:t>ββ)</w:t>
      </w:r>
      <w:r w:rsidRPr="00D16BEB">
        <w:rPr>
          <w:rFonts w:ascii="Arial" w:eastAsia="Arial" w:hAnsi="Arial" w:cs="Arial"/>
        </w:rPr>
        <w:t xml:space="preserve"> </w:t>
      </w:r>
      <w:r w:rsidRPr="00D16BEB">
        <w:rPr>
          <w:rFonts w:ascii="Arial" w:hAnsi="Arial" w:cs="Arial"/>
        </w:rPr>
        <w:t>Καταγράφει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ελλείψεις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εργαστηριακό</w:t>
      </w:r>
      <w:r w:rsidRPr="00D16BEB">
        <w:rPr>
          <w:rFonts w:ascii="Arial" w:eastAsia="Arial" w:hAnsi="Arial" w:cs="Arial"/>
        </w:rPr>
        <w:t xml:space="preserve"> </w:t>
      </w:r>
      <w:r w:rsidRPr="00D16BEB">
        <w:rPr>
          <w:rFonts w:ascii="Arial" w:hAnsi="Arial" w:cs="Arial"/>
        </w:rPr>
        <w:t>εξοπλισμό</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Σ.Ε.Κ.</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αρμόδιες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αρμόδιους</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προμήθεια</w:t>
      </w:r>
      <w:r w:rsidRPr="00D16BEB">
        <w:rPr>
          <w:rFonts w:ascii="Arial" w:eastAsia="Arial" w:hAnsi="Arial" w:cs="Arial"/>
        </w:rPr>
        <w:t xml:space="preserve"> </w:t>
      </w:r>
      <w:r w:rsidRPr="00D16BEB">
        <w:rPr>
          <w:rFonts w:ascii="Arial" w:hAnsi="Arial" w:cs="Arial"/>
        </w:rPr>
        <w:t>εργαστηριακού</w:t>
      </w:r>
      <w:r w:rsidRPr="00D16BEB">
        <w:rPr>
          <w:rFonts w:ascii="Arial" w:eastAsia="Arial" w:hAnsi="Arial" w:cs="Arial"/>
        </w:rPr>
        <w:t xml:space="preserve"> </w:t>
      </w:r>
      <w:r w:rsidRPr="00D16BEB">
        <w:rPr>
          <w:rFonts w:ascii="Arial" w:hAnsi="Arial" w:cs="Arial"/>
        </w:rPr>
        <w:t>εξοπλισμού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οποιουδήποτε</w:t>
      </w:r>
      <w:r w:rsidRPr="00D16BEB">
        <w:rPr>
          <w:rFonts w:ascii="Arial" w:eastAsia="Arial" w:hAnsi="Arial" w:cs="Arial"/>
        </w:rPr>
        <w:t xml:space="preserve"> </w:t>
      </w:r>
      <w:r w:rsidRPr="00D16BEB">
        <w:rPr>
          <w:rFonts w:ascii="Arial" w:hAnsi="Arial" w:cs="Arial"/>
        </w:rPr>
        <w:t>άλλου</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όλες</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σχολικές</w:t>
      </w:r>
      <w:r w:rsidRPr="00D16BEB">
        <w:rPr>
          <w:rFonts w:ascii="Arial" w:eastAsia="Arial" w:hAnsi="Arial" w:cs="Arial"/>
        </w:rPr>
        <w:t xml:space="preserve"> </w:t>
      </w:r>
      <w:r w:rsidRPr="00D16BEB">
        <w:rPr>
          <w:rFonts w:ascii="Arial" w:hAnsi="Arial" w:cs="Arial"/>
        </w:rPr>
        <w:t>μονάδες</w:t>
      </w:r>
      <w:r w:rsidRPr="00D16BEB">
        <w:rPr>
          <w:rFonts w:ascii="Arial" w:eastAsia="Arial" w:hAnsi="Arial" w:cs="Arial"/>
        </w:rPr>
        <w:t xml:space="preserve"> </w:t>
      </w:r>
      <w:r w:rsidRPr="00D16BEB">
        <w:rPr>
          <w:rFonts w:ascii="Arial" w:hAnsi="Arial" w:cs="Arial"/>
        </w:rPr>
        <w:t>αρμοδιότητας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Πραγματοποιεί</w:t>
      </w:r>
      <w:r w:rsidRPr="00D16BEB">
        <w:rPr>
          <w:rFonts w:ascii="Arial" w:eastAsia="Arial" w:hAnsi="Arial" w:cs="Arial"/>
        </w:rPr>
        <w:t xml:space="preserve"> </w:t>
      </w:r>
      <w:r w:rsidRPr="00D16BEB">
        <w:rPr>
          <w:rFonts w:ascii="Arial" w:hAnsi="Arial" w:cs="Arial"/>
        </w:rPr>
        <w:t>κωδικοποίηση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δημιουργία</w:t>
      </w:r>
      <w:r w:rsidRPr="00D16BEB">
        <w:rPr>
          <w:rFonts w:ascii="Arial" w:eastAsia="Arial" w:hAnsi="Arial" w:cs="Arial"/>
        </w:rPr>
        <w:t xml:space="preserve"> </w:t>
      </w:r>
      <w:r w:rsidRPr="00D16BEB">
        <w:rPr>
          <w:rFonts w:ascii="Arial" w:hAnsi="Arial" w:cs="Arial"/>
        </w:rPr>
        <w:t>βάσης</w:t>
      </w:r>
      <w:r w:rsidRPr="00D16BEB">
        <w:rPr>
          <w:rFonts w:ascii="Arial" w:eastAsia="Arial" w:hAnsi="Arial" w:cs="Arial"/>
        </w:rPr>
        <w:t xml:space="preserve"> </w:t>
      </w:r>
      <w:r w:rsidRPr="00D16BEB">
        <w:rPr>
          <w:rFonts w:ascii="Arial" w:hAnsi="Arial" w:cs="Arial"/>
        </w:rPr>
        <w:t>δεδομένων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εργαστηριακού</w:t>
      </w:r>
      <w:r w:rsidRPr="00D16BEB">
        <w:rPr>
          <w:rFonts w:ascii="Arial" w:eastAsia="Arial" w:hAnsi="Arial" w:cs="Arial"/>
        </w:rPr>
        <w:t xml:space="preserve"> </w:t>
      </w:r>
      <w:r w:rsidRPr="00D16BEB">
        <w:rPr>
          <w:rFonts w:ascii="Arial" w:hAnsi="Arial" w:cs="Arial"/>
        </w:rPr>
        <w:t>εξοπλισμού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οργάνωση</w:t>
      </w:r>
      <w:r w:rsidRPr="00D16BEB">
        <w:rPr>
          <w:rFonts w:ascii="Arial" w:eastAsia="Arial" w:hAnsi="Arial" w:cs="Arial"/>
        </w:rPr>
        <w:t xml:space="preserve"> </w:t>
      </w:r>
      <w:r w:rsidRPr="00D16BEB">
        <w:rPr>
          <w:rFonts w:ascii="Arial" w:hAnsi="Arial" w:cs="Arial"/>
        </w:rPr>
        <w:t>αρχείων</w:t>
      </w:r>
      <w:r w:rsidRPr="00D16BEB">
        <w:rPr>
          <w:rFonts w:ascii="Arial" w:eastAsia="Arial" w:hAnsi="Arial" w:cs="Arial"/>
        </w:rPr>
        <w:t xml:space="preserve"> </w:t>
      </w:r>
      <w:r w:rsidRPr="00D16BEB">
        <w:rPr>
          <w:rFonts w:ascii="Arial" w:hAnsi="Arial" w:cs="Arial"/>
        </w:rPr>
        <w:t>Σ.Ε.Κ.</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Σ.Ε.</w:t>
      </w:r>
    </w:p>
    <w:p w:rsidR="00BE631F" w:rsidRPr="00D16BEB" w:rsidRDefault="00BE631F" w:rsidP="00BE631F">
      <w:pPr>
        <w:spacing w:line="360" w:lineRule="auto"/>
        <w:jc w:val="both"/>
        <w:rPr>
          <w:rFonts w:ascii="Arial" w:eastAsia="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Προγραμματίζει</w:t>
      </w:r>
      <w:r w:rsidRPr="00D16BEB">
        <w:rPr>
          <w:rFonts w:ascii="Arial" w:eastAsia="Arial" w:hAnsi="Arial" w:cs="Arial"/>
        </w:rPr>
        <w:t xml:space="preserve"> </w:t>
      </w:r>
      <w:r w:rsidRPr="00D16BEB">
        <w:rPr>
          <w:rFonts w:ascii="Arial" w:hAnsi="Arial" w:cs="Arial"/>
        </w:rPr>
        <w:t>λεπτομερώς</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γενική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ειδική</w:t>
      </w:r>
      <w:r w:rsidRPr="00D16BEB">
        <w:rPr>
          <w:rFonts w:ascii="Arial" w:eastAsia="Arial" w:hAnsi="Arial" w:cs="Arial"/>
        </w:rPr>
        <w:t xml:space="preserve"> </w:t>
      </w:r>
      <w:r w:rsidRPr="00D16BEB">
        <w:rPr>
          <w:rFonts w:ascii="Arial" w:hAnsi="Arial" w:cs="Arial"/>
        </w:rPr>
        <w:t>επίπλωση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κτιρίων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κάλυψη</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αναγκών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εθνικούς</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συγχρηματοδοτούμενους</w:t>
      </w:r>
      <w:r w:rsidRPr="00D16BEB">
        <w:rPr>
          <w:rFonts w:ascii="Arial" w:eastAsia="Arial" w:hAnsi="Arial" w:cs="Arial"/>
        </w:rPr>
        <w:t xml:space="preserve"> </w:t>
      </w:r>
      <w:r w:rsidRPr="00D16BEB">
        <w:rPr>
          <w:rFonts w:ascii="Arial" w:hAnsi="Arial" w:cs="Arial"/>
        </w:rPr>
        <w:t>πόρους.</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Επιβλέπει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ελέγχει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παραλαβή,</w:t>
      </w:r>
      <w:r w:rsidRPr="00D16BEB">
        <w:rPr>
          <w:rFonts w:ascii="Arial" w:eastAsia="Arial" w:hAnsi="Arial" w:cs="Arial"/>
        </w:rPr>
        <w:t xml:space="preserve"> </w:t>
      </w:r>
      <w:r w:rsidRPr="00D16BEB">
        <w:rPr>
          <w:rFonts w:ascii="Arial" w:hAnsi="Arial" w:cs="Arial"/>
        </w:rPr>
        <w:t>εγκατάσταση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λειτουργικότητα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είδους</w:t>
      </w:r>
      <w:r w:rsidRPr="00D16BEB">
        <w:rPr>
          <w:rFonts w:ascii="Arial" w:eastAsia="Arial" w:hAnsi="Arial" w:cs="Arial"/>
        </w:rPr>
        <w:t xml:space="preserve"> </w:t>
      </w:r>
      <w:r w:rsidRPr="00D16BEB">
        <w:rPr>
          <w:rFonts w:ascii="Arial" w:hAnsi="Arial" w:cs="Arial"/>
        </w:rPr>
        <w:t>εξοπλισμού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ειδικής</w:t>
      </w:r>
      <w:r w:rsidRPr="00D16BEB">
        <w:rPr>
          <w:rFonts w:ascii="Arial" w:eastAsia="Arial" w:hAnsi="Arial" w:cs="Arial"/>
        </w:rPr>
        <w:t xml:space="preserve"> </w:t>
      </w:r>
      <w:r w:rsidRPr="00D16BEB">
        <w:rPr>
          <w:rFonts w:ascii="Arial" w:hAnsi="Arial" w:cs="Arial"/>
        </w:rPr>
        <w:t>επίπλωσης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αρμόδιες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βάσει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κείμενων</w:t>
      </w:r>
      <w:r w:rsidRPr="00D16BEB">
        <w:rPr>
          <w:rFonts w:ascii="Arial" w:eastAsia="Arial" w:hAnsi="Arial" w:cs="Arial"/>
        </w:rPr>
        <w:t xml:space="preserve"> </w:t>
      </w:r>
      <w:r w:rsidRPr="00D16BEB">
        <w:rPr>
          <w:rFonts w:ascii="Arial" w:hAnsi="Arial" w:cs="Arial"/>
        </w:rPr>
        <w:t>διατάξεων.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εε)</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κυλικεία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Δημόσιων</w:t>
      </w:r>
      <w:r w:rsidRPr="00D16BEB">
        <w:rPr>
          <w:rFonts w:ascii="Arial" w:eastAsia="Arial" w:hAnsi="Arial" w:cs="Arial"/>
        </w:rPr>
        <w:t xml:space="preserve"> </w:t>
      </w:r>
      <w:r w:rsidRPr="00D16BEB">
        <w:rPr>
          <w:rFonts w:ascii="Arial" w:hAnsi="Arial" w:cs="Arial"/>
        </w:rPr>
        <w:t>Σχολείων</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συναρμόδιους</w:t>
      </w:r>
      <w:r w:rsidRPr="00D16BEB">
        <w:rPr>
          <w:rFonts w:ascii="Arial" w:eastAsia="Arial" w:hAnsi="Arial" w:cs="Arial"/>
        </w:rPr>
        <w:t xml:space="preserve"> </w:t>
      </w:r>
      <w:r w:rsidRPr="00D16BEB">
        <w:rPr>
          <w:rFonts w:ascii="Arial" w:hAnsi="Arial" w:cs="Arial"/>
        </w:rPr>
        <w:t>φορείς.</w:t>
      </w:r>
    </w:p>
    <w:p w:rsidR="00BE631F" w:rsidRPr="00D16BEB" w:rsidRDefault="00BE631F" w:rsidP="00BE631F">
      <w:pPr>
        <w:spacing w:line="360" w:lineRule="auto"/>
        <w:jc w:val="both"/>
        <w:rPr>
          <w:rFonts w:ascii="Arial" w:eastAsia="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εποπτεία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Σιβιτανιδείου</w:t>
      </w:r>
      <w:r w:rsidRPr="00D16BEB">
        <w:rPr>
          <w:rFonts w:ascii="Arial" w:eastAsia="Arial" w:hAnsi="Arial" w:cs="Arial"/>
        </w:rPr>
        <w:t xml:space="preserve"> </w:t>
      </w:r>
      <w:r w:rsidRPr="00D16BEB">
        <w:rPr>
          <w:rFonts w:ascii="Arial" w:hAnsi="Arial" w:cs="Arial"/>
        </w:rPr>
        <w:t>Δημόσιας</w:t>
      </w:r>
      <w:r w:rsidRPr="00D16BEB">
        <w:rPr>
          <w:rFonts w:ascii="Arial" w:eastAsia="Arial" w:hAnsi="Arial" w:cs="Arial"/>
        </w:rPr>
        <w:t xml:space="preserve"> </w:t>
      </w:r>
      <w:r w:rsidRPr="00D16BEB">
        <w:rPr>
          <w:rFonts w:ascii="Arial" w:hAnsi="Arial" w:cs="Arial"/>
        </w:rPr>
        <w:t>Σχολής</w:t>
      </w:r>
      <w:r w:rsidRPr="00D16BEB">
        <w:rPr>
          <w:rFonts w:ascii="Arial" w:eastAsia="Arial" w:hAnsi="Arial" w:cs="Arial"/>
        </w:rPr>
        <w:t xml:space="preserve"> </w:t>
      </w:r>
      <w:r w:rsidRPr="00D16BEB">
        <w:rPr>
          <w:rFonts w:ascii="Arial" w:hAnsi="Arial" w:cs="Arial"/>
        </w:rPr>
        <w:t>Τεχνών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Επαγγελμάτων.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αδειών</w:t>
      </w:r>
      <w:r w:rsidRPr="00D16BEB">
        <w:rPr>
          <w:rFonts w:ascii="Arial" w:eastAsia="Arial" w:hAnsi="Arial" w:cs="Arial"/>
        </w:rPr>
        <w:t xml:space="preserve"> </w:t>
      </w:r>
      <w:r w:rsidRPr="00D16BEB">
        <w:rPr>
          <w:rFonts w:ascii="Arial" w:hAnsi="Arial" w:cs="Arial"/>
        </w:rPr>
        <w:t>εισόδου</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σχολεία.</w:t>
      </w:r>
    </w:p>
    <w:p w:rsidR="00BE631F" w:rsidRPr="00D16BEB" w:rsidRDefault="00BE631F" w:rsidP="00BE631F">
      <w:pPr>
        <w:spacing w:line="360" w:lineRule="auto"/>
        <w:jc w:val="both"/>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πρακτικές</w:t>
      </w:r>
      <w:r w:rsidRPr="00D16BEB">
        <w:rPr>
          <w:rFonts w:ascii="Arial" w:eastAsia="Arial" w:hAnsi="Arial" w:cs="Arial"/>
        </w:rPr>
        <w:t xml:space="preserve"> </w:t>
      </w:r>
      <w:r w:rsidRPr="00D16BEB">
        <w:rPr>
          <w:rFonts w:ascii="Arial" w:hAnsi="Arial" w:cs="Arial"/>
        </w:rPr>
        <w:t>ασκήσεις</w:t>
      </w:r>
      <w:r w:rsidRPr="00D16BEB">
        <w:rPr>
          <w:rFonts w:ascii="Arial" w:eastAsia="Arial" w:hAnsi="Arial" w:cs="Arial"/>
        </w:rPr>
        <w:t xml:space="preserve"> </w:t>
      </w:r>
      <w:r w:rsidRPr="00D16BEB">
        <w:rPr>
          <w:rFonts w:ascii="Arial" w:hAnsi="Arial" w:cs="Arial"/>
        </w:rPr>
        <w:t>φοιτητών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σχολεία</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Εποπτεύει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ανάπτυξη,</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στήριξη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εργαστηρίων</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σχολικές</w:t>
      </w:r>
      <w:r w:rsidRPr="00D16BEB">
        <w:rPr>
          <w:rFonts w:ascii="Arial" w:eastAsia="Arial" w:hAnsi="Arial" w:cs="Arial"/>
        </w:rPr>
        <w:t xml:space="preserve"> </w:t>
      </w:r>
      <w:r w:rsidRPr="00D16BEB">
        <w:rPr>
          <w:rFonts w:ascii="Arial" w:hAnsi="Arial" w:cs="Arial"/>
        </w:rPr>
        <w:t>μονάδες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Επαγγελματικής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ιι)</w:t>
      </w:r>
      <w:r w:rsidRPr="00D16BEB">
        <w:rPr>
          <w:rFonts w:ascii="Arial" w:eastAsia="Arial" w:hAnsi="Arial" w:cs="Arial"/>
        </w:rPr>
        <w:t xml:space="preserve"> </w:t>
      </w:r>
      <w:r w:rsidRPr="00D16BEB">
        <w:rPr>
          <w:rFonts w:ascii="Arial" w:hAnsi="Arial" w:cs="Arial"/>
        </w:rPr>
        <w:t>Συγκεντρώνει</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δεδομένα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στοιχεία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w:t>
      </w:r>
      <w:r w:rsidRPr="00D16BEB">
        <w:rPr>
          <w:rFonts w:ascii="Arial" w:eastAsia="Arial" w:hAnsi="Arial" w:cs="Arial"/>
        </w:rPr>
        <w:t xml:space="preserve"> </w:t>
      </w:r>
      <w:r w:rsidRPr="00D16BEB">
        <w:rPr>
          <w:rFonts w:ascii="Arial" w:hAnsi="Arial" w:cs="Arial"/>
        </w:rPr>
        <w:t>δευτεροβάθμια,</w:t>
      </w:r>
      <w:r w:rsidRPr="00D16BEB">
        <w:rPr>
          <w:rFonts w:ascii="Arial" w:eastAsia="Arial" w:hAnsi="Arial" w:cs="Arial"/>
        </w:rPr>
        <w:t xml:space="preserve"> </w:t>
      </w:r>
      <w:r w:rsidRPr="00D16BEB">
        <w:rPr>
          <w:rFonts w:ascii="Arial" w:hAnsi="Arial" w:cs="Arial"/>
        </w:rPr>
        <w:t>γενική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επαγγελματική,</w:t>
      </w:r>
      <w:r w:rsidRPr="00D16BEB">
        <w:rPr>
          <w:rFonts w:ascii="Arial" w:eastAsia="Arial" w:hAnsi="Arial" w:cs="Arial"/>
        </w:rPr>
        <w:t xml:space="preserve"> </w:t>
      </w:r>
      <w:r w:rsidRPr="00D16BEB">
        <w:rPr>
          <w:rFonts w:ascii="Arial" w:hAnsi="Arial" w:cs="Arial"/>
        </w:rPr>
        <w:t>εκπαίδευση</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όλες</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Διευθύνσεις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ανά</w:t>
      </w:r>
      <w:r w:rsidRPr="00D16BEB">
        <w:rPr>
          <w:rFonts w:ascii="Arial" w:eastAsia="Arial" w:hAnsi="Arial" w:cs="Arial"/>
        </w:rPr>
        <w:t xml:space="preserve"> </w:t>
      </w:r>
      <w:r w:rsidRPr="00D16BEB">
        <w:rPr>
          <w:rFonts w:ascii="Arial" w:hAnsi="Arial" w:cs="Arial"/>
        </w:rPr>
        <w:t>τρίμηνο,</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αποστέλλει</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Τεκμηρίωσης</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Στρατηγικού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Συντονισμού.</w:t>
      </w:r>
    </w:p>
    <w:p w:rsidR="00BE631F" w:rsidRPr="00D16BEB" w:rsidRDefault="00BE631F" w:rsidP="00BE631F">
      <w:pPr>
        <w:spacing w:line="360" w:lineRule="auto"/>
        <w:jc w:val="both"/>
        <w:rPr>
          <w:rFonts w:ascii="Arial" w:hAnsi="Arial" w:cs="Arial"/>
        </w:rPr>
      </w:pPr>
      <w:r w:rsidRPr="00D16BEB">
        <w:rPr>
          <w:rFonts w:ascii="Arial" w:hAnsi="Arial" w:cs="Arial"/>
        </w:rPr>
        <w:t>ιαια)</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Εποπτείας</w:t>
      </w:r>
      <w:r w:rsidRPr="00D16BEB">
        <w:rPr>
          <w:rFonts w:ascii="Arial" w:eastAsia="Arial" w:hAnsi="Arial" w:cs="Arial"/>
        </w:rPr>
        <w:t xml:space="preserve"> </w:t>
      </w:r>
      <w:r w:rsidRPr="00D16BEB">
        <w:rPr>
          <w:rFonts w:ascii="Arial" w:hAnsi="Arial" w:cs="Arial"/>
        </w:rPr>
        <w:t>Μειονοτικών</w:t>
      </w:r>
      <w:r w:rsidRPr="00D16BEB">
        <w:rPr>
          <w:rFonts w:ascii="Arial" w:eastAsia="Arial" w:hAnsi="Arial" w:cs="Arial"/>
        </w:rPr>
        <w:t xml:space="preserve"> </w:t>
      </w:r>
      <w:r w:rsidRPr="00D16BEB">
        <w:rPr>
          <w:rFonts w:ascii="Arial" w:hAnsi="Arial" w:cs="Arial"/>
        </w:rPr>
        <w:t>Σχολείων</w:t>
      </w:r>
    </w:p>
    <w:p w:rsidR="00BE631F" w:rsidRPr="00D16BEB" w:rsidRDefault="00BE631F" w:rsidP="00BE631F">
      <w:pPr>
        <w:spacing w:line="360" w:lineRule="auto"/>
        <w:jc w:val="both"/>
        <w:rPr>
          <w:rFonts w:ascii="Arial" w:eastAsia="Arial" w:hAnsi="Arial" w:cs="Arial"/>
          <w:bCs/>
        </w:rPr>
      </w:pPr>
      <w:r w:rsidRPr="00D16BEB">
        <w:rPr>
          <w:rFonts w:ascii="Arial" w:hAnsi="Arial" w:cs="Arial"/>
          <w:bCs/>
        </w:rPr>
        <w:t>αα)</w:t>
      </w:r>
      <w:r w:rsidRPr="00D16BEB">
        <w:rPr>
          <w:rFonts w:ascii="Arial" w:eastAsia="Arial" w:hAnsi="Arial" w:cs="Arial"/>
          <w:bCs/>
        </w:rPr>
        <w:t xml:space="preserve"> </w:t>
      </w:r>
      <w:r w:rsidRPr="00D16BEB">
        <w:rPr>
          <w:rFonts w:ascii="Arial" w:hAnsi="Arial" w:cs="Arial"/>
          <w:bCs/>
        </w:rPr>
        <w:t>Μεριμνά</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ίδρυση,</w:t>
      </w:r>
      <w:r w:rsidRPr="00D16BEB">
        <w:rPr>
          <w:rFonts w:ascii="Arial" w:eastAsia="Arial" w:hAnsi="Arial" w:cs="Arial"/>
          <w:bCs/>
        </w:rPr>
        <w:t xml:space="preserve"> </w:t>
      </w:r>
      <w:r w:rsidRPr="00D16BEB">
        <w:rPr>
          <w:rFonts w:ascii="Arial" w:hAnsi="Arial" w:cs="Arial"/>
          <w:bCs/>
        </w:rPr>
        <w:t>αναγνώριση,</w:t>
      </w:r>
      <w:r w:rsidRPr="00D16BEB">
        <w:rPr>
          <w:rFonts w:ascii="Arial" w:eastAsia="Arial" w:hAnsi="Arial" w:cs="Arial"/>
          <w:bCs/>
        </w:rPr>
        <w:t xml:space="preserve"> </w:t>
      </w:r>
      <w:r w:rsidRPr="00D16BEB">
        <w:rPr>
          <w:rFonts w:ascii="Arial" w:hAnsi="Arial" w:cs="Arial"/>
          <w:bCs/>
        </w:rPr>
        <w:t>συγχώνευση,</w:t>
      </w:r>
      <w:r w:rsidRPr="00D16BEB">
        <w:rPr>
          <w:rFonts w:ascii="Arial" w:eastAsia="Arial" w:hAnsi="Arial" w:cs="Arial"/>
          <w:bCs/>
        </w:rPr>
        <w:t xml:space="preserve"> </w:t>
      </w:r>
      <w:r w:rsidRPr="00D16BEB">
        <w:rPr>
          <w:rFonts w:ascii="Arial" w:hAnsi="Arial" w:cs="Arial"/>
          <w:bCs/>
        </w:rPr>
        <w:t>κατάργηση,</w:t>
      </w:r>
      <w:r w:rsidRPr="00D16BEB">
        <w:rPr>
          <w:rFonts w:ascii="Arial" w:eastAsia="Arial" w:hAnsi="Arial" w:cs="Arial"/>
          <w:bCs/>
        </w:rPr>
        <w:t xml:space="preserve"> </w:t>
      </w:r>
      <w:r w:rsidRPr="00D16BEB">
        <w:rPr>
          <w:rFonts w:ascii="Arial" w:hAnsi="Arial" w:cs="Arial"/>
          <w:bCs/>
        </w:rPr>
        <w:t>οργάνωση,</w:t>
      </w:r>
      <w:r w:rsidRPr="00D16BEB">
        <w:rPr>
          <w:rFonts w:ascii="Arial" w:eastAsia="Arial" w:hAnsi="Arial" w:cs="Arial"/>
          <w:bCs/>
        </w:rPr>
        <w:t xml:space="preserve"> </w:t>
      </w:r>
      <w:r w:rsidRPr="00D16BEB">
        <w:rPr>
          <w:rFonts w:ascii="Arial" w:hAnsi="Arial" w:cs="Arial"/>
          <w:bCs/>
        </w:rPr>
        <w:t>λειτουργία</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εποπτεία</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Μειονοτικών</w:t>
      </w:r>
      <w:r w:rsidRPr="00D16BEB">
        <w:rPr>
          <w:rFonts w:ascii="Arial" w:eastAsia="Arial" w:hAnsi="Arial" w:cs="Arial"/>
          <w:bCs/>
        </w:rPr>
        <w:t xml:space="preserve"> </w:t>
      </w:r>
      <w:r w:rsidRPr="00D16BEB">
        <w:rPr>
          <w:rFonts w:ascii="Arial" w:hAnsi="Arial" w:cs="Arial"/>
          <w:bCs/>
        </w:rPr>
        <w:t>Σχολείων</w:t>
      </w:r>
      <w:r w:rsidRPr="00D16BEB">
        <w:rPr>
          <w:rFonts w:ascii="Arial" w:eastAsia="Arial" w:hAnsi="Arial" w:cs="Arial"/>
          <w:bCs/>
        </w:rPr>
        <w:t xml:space="preserve"> </w:t>
      </w:r>
      <w:r w:rsidRPr="00D16BEB">
        <w:rPr>
          <w:rFonts w:ascii="Arial" w:hAnsi="Arial" w:cs="Arial"/>
          <w:bCs/>
        </w:rPr>
        <w:t>Πρωτοβάθμιας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Δευτεροβάθμιας</w:t>
      </w:r>
      <w:r w:rsidRPr="00D16BEB">
        <w:rPr>
          <w:rFonts w:ascii="Arial" w:eastAsia="Arial" w:hAnsi="Arial" w:cs="Arial"/>
          <w:bCs/>
        </w:rPr>
        <w:t xml:space="preserve"> </w:t>
      </w:r>
      <w:r w:rsidRPr="00D16BEB">
        <w:rPr>
          <w:rFonts w:ascii="Arial" w:hAnsi="Arial" w:cs="Arial"/>
          <w:bCs/>
        </w:rPr>
        <w:t>Εκπαίδευσης</w:t>
      </w:r>
      <w:r w:rsidRPr="00D16BEB">
        <w:rPr>
          <w:rFonts w:ascii="Arial" w:eastAsia="Arial" w:hAnsi="Arial" w:cs="Arial"/>
          <w:bCs/>
        </w:rPr>
        <w:t xml:space="preserve"> </w:t>
      </w:r>
      <w:r w:rsidRPr="00D16BEB">
        <w:rPr>
          <w:rFonts w:ascii="Arial" w:hAnsi="Arial" w:cs="Arial"/>
          <w:bCs/>
        </w:rPr>
        <w:t>Δυτικής</w:t>
      </w:r>
      <w:r w:rsidRPr="00D16BEB">
        <w:rPr>
          <w:rFonts w:ascii="Arial" w:eastAsia="Arial" w:hAnsi="Arial" w:cs="Arial"/>
          <w:bCs/>
        </w:rPr>
        <w:t xml:space="preserve"> </w:t>
      </w:r>
      <w:r w:rsidRPr="00D16BEB">
        <w:rPr>
          <w:rFonts w:ascii="Arial" w:hAnsi="Arial" w:cs="Arial"/>
          <w:bCs/>
        </w:rPr>
        <w:t>Θράκης,</w:t>
      </w:r>
      <w:r w:rsidRPr="00D16BEB">
        <w:rPr>
          <w:rFonts w:ascii="Arial" w:eastAsia="Arial" w:hAnsi="Arial" w:cs="Arial"/>
          <w:bCs/>
        </w:rPr>
        <w:t xml:space="preserve"> </w:t>
      </w:r>
    </w:p>
    <w:p w:rsidR="00BE631F" w:rsidRPr="00D16BEB" w:rsidRDefault="00BE631F" w:rsidP="00BE631F">
      <w:pPr>
        <w:spacing w:line="360" w:lineRule="auto"/>
        <w:jc w:val="both"/>
        <w:rPr>
          <w:rFonts w:ascii="Arial" w:hAnsi="Arial" w:cs="Arial"/>
          <w:bCs/>
        </w:rPr>
      </w:pPr>
      <w:r w:rsidRPr="00D16BEB">
        <w:rPr>
          <w:rFonts w:ascii="Arial" w:hAnsi="Arial" w:cs="Arial"/>
          <w:bCs/>
        </w:rPr>
        <w:t>ββ)</w:t>
      </w:r>
      <w:r w:rsidRPr="00D16BEB">
        <w:rPr>
          <w:rFonts w:ascii="Arial" w:eastAsia="Arial" w:hAnsi="Arial" w:cs="Arial"/>
          <w:bCs/>
        </w:rPr>
        <w:t xml:space="preserve"> </w:t>
      </w:r>
      <w:r w:rsidRPr="00D16BEB">
        <w:rPr>
          <w:rFonts w:ascii="Arial" w:hAnsi="Arial" w:cs="Arial"/>
          <w:bCs/>
        </w:rPr>
        <w:t>Μεριμνά</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όλα</w:t>
      </w:r>
      <w:r w:rsidRPr="00D16BEB">
        <w:rPr>
          <w:rFonts w:ascii="Arial" w:eastAsia="Arial" w:hAnsi="Arial" w:cs="Arial"/>
          <w:bCs/>
        </w:rPr>
        <w:t xml:space="preserve"> </w:t>
      </w:r>
      <w:r w:rsidRPr="00D16BEB">
        <w:rPr>
          <w:rFonts w:ascii="Arial" w:hAnsi="Arial" w:cs="Arial"/>
          <w:bCs/>
        </w:rPr>
        <w:t>τα</w:t>
      </w:r>
      <w:r w:rsidRPr="00D16BEB">
        <w:rPr>
          <w:rFonts w:ascii="Arial" w:eastAsia="Arial" w:hAnsi="Arial" w:cs="Arial"/>
          <w:bCs/>
        </w:rPr>
        <w:t xml:space="preserve"> </w:t>
      </w:r>
      <w:r w:rsidRPr="00D16BEB">
        <w:rPr>
          <w:rFonts w:ascii="Arial" w:hAnsi="Arial" w:cs="Arial"/>
          <w:bCs/>
        </w:rPr>
        <w:t>θέματα</w:t>
      </w:r>
      <w:r w:rsidRPr="00D16BEB">
        <w:rPr>
          <w:rFonts w:ascii="Arial" w:eastAsia="Arial" w:hAnsi="Arial" w:cs="Arial"/>
          <w:bCs/>
        </w:rPr>
        <w:t xml:space="preserve"> </w:t>
      </w:r>
      <w:r w:rsidRPr="00D16BEB">
        <w:rPr>
          <w:rFonts w:ascii="Arial" w:hAnsi="Arial" w:cs="Arial"/>
          <w:bCs/>
        </w:rPr>
        <w:t>που</w:t>
      </w:r>
      <w:r w:rsidRPr="00D16BEB">
        <w:rPr>
          <w:rFonts w:ascii="Arial" w:eastAsia="Arial" w:hAnsi="Arial" w:cs="Arial"/>
          <w:bCs/>
        </w:rPr>
        <w:t xml:space="preserve"> </w:t>
      </w:r>
      <w:r w:rsidRPr="00D16BEB">
        <w:rPr>
          <w:rFonts w:ascii="Arial" w:hAnsi="Arial" w:cs="Arial"/>
          <w:bCs/>
        </w:rPr>
        <w:t>αφορούν</w:t>
      </w:r>
      <w:r w:rsidRPr="00D16BEB">
        <w:rPr>
          <w:rFonts w:ascii="Arial" w:eastAsia="Arial" w:hAnsi="Arial" w:cs="Arial"/>
          <w:bCs/>
        </w:rPr>
        <w:t xml:space="preserve"> </w:t>
      </w:r>
      <w:r w:rsidRPr="00D16BEB">
        <w:rPr>
          <w:rFonts w:ascii="Arial" w:hAnsi="Arial" w:cs="Arial"/>
          <w:bCs/>
        </w:rPr>
        <w:t>στη</w:t>
      </w:r>
      <w:r w:rsidRPr="00D16BEB">
        <w:rPr>
          <w:rFonts w:ascii="Arial" w:eastAsia="Arial" w:hAnsi="Arial" w:cs="Arial"/>
          <w:bCs/>
        </w:rPr>
        <w:t xml:space="preserve"> </w:t>
      </w:r>
      <w:r w:rsidRPr="00D16BEB">
        <w:rPr>
          <w:rFonts w:ascii="Arial" w:hAnsi="Arial" w:cs="Arial"/>
          <w:bCs/>
        </w:rPr>
        <w:t>σύνθεση</w:t>
      </w:r>
      <w:r w:rsidRPr="00D16BEB">
        <w:rPr>
          <w:rFonts w:ascii="Arial" w:eastAsia="Arial" w:hAnsi="Arial" w:cs="Arial"/>
          <w:bCs/>
        </w:rPr>
        <w:t xml:space="preserve"> </w:t>
      </w:r>
      <w:r w:rsidRPr="00D16BEB">
        <w:rPr>
          <w:rFonts w:ascii="Arial" w:hAnsi="Arial" w:cs="Arial"/>
          <w:bCs/>
        </w:rPr>
        <w:t>εκπαιδευτικού</w:t>
      </w:r>
      <w:r w:rsidRPr="00D16BEB">
        <w:rPr>
          <w:rFonts w:ascii="Arial" w:eastAsia="Arial" w:hAnsi="Arial" w:cs="Arial"/>
          <w:bCs/>
        </w:rPr>
        <w:t xml:space="preserve"> </w:t>
      </w:r>
      <w:r w:rsidRPr="00D16BEB">
        <w:rPr>
          <w:rFonts w:ascii="Arial" w:hAnsi="Arial" w:cs="Arial"/>
          <w:bCs/>
        </w:rPr>
        <w:t>προσωπικού,</w:t>
      </w:r>
      <w:r w:rsidRPr="00D16BEB">
        <w:rPr>
          <w:rFonts w:ascii="Arial" w:eastAsia="Arial" w:hAnsi="Arial" w:cs="Arial"/>
          <w:bCs/>
        </w:rPr>
        <w:t xml:space="preserve"> </w:t>
      </w:r>
      <w:r w:rsidRPr="00D16BEB">
        <w:rPr>
          <w:rFonts w:ascii="Arial" w:hAnsi="Arial" w:cs="Arial"/>
          <w:bCs/>
        </w:rPr>
        <w:t>στο</w:t>
      </w:r>
      <w:r w:rsidRPr="00D16BEB">
        <w:rPr>
          <w:rFonts w:ascii="Arial" w:eastAsia="Arial" w:hAnsi="Arial" w:cs="Arial"/>
          <w:bCs/>
        </w:rPr>
        <w:t xml:space="preserve"> </w:t>
      </w:r>
      <w:r w:rsidRPr="00D16BEB">
        <w:rPr>
          <w:rFonts w:ascii="Arial" w:hAnsi="Arial" w:cs="Arial"/>
          <w:bCs/>
        </w:rPr>
        <w:t>διορισμό</w:t>
      </w:r>
      <w:r w:rsidRPr="00D16BEB">
        <w:rPr>
          <w:rFonts w:ascii="Arial" w:eastAsia="Arial" w:hAnsi="Arial" w:cs="Arial"/>
          <w:bCs/>
        </w:rPr>
        <w:t xml:space="preserve"> </w:t>
      </w:r>
      <w:r w:rsidRPr="00D16BEB">
        <w:rPr>
          <w:rFonts w:ascii="Arial" w:hAnsi="Arial" w:cs="Arial"/>
          <w:bCs/>
        </w:rPr>
        <w:t>εκπαιδευτικών</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κάλυψη</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τουρκόφωνου</w:t>
      </w:r>
      <w:r w:rsidRPr="00D16BEB">
        <w:rPr>
          <w:rFonts w:ascii="Arial" w:eastAsia="Arial" w:hAnsi="Arial" w:cs="Arial"/>
          <w:bCs/>
        </w:rPr>
        <w:t xml:space="preserve"> </w:t>
      </w:r>
      <w:r w:rsidRPr="00D16BEB">
        <w:rPr>
          <w:rFonts w:ascii="Arial" w:hAnsi="Arial" w:cs="Arial"/>
          <w:bCs/>
        </w:rPr>
        <w:t>προγράμματος,</w:t>
      </w:r>
      <w:r w:rsidRPr="00D16BEB">
        <w:rPr>
          <w:rFonts w:ascii="Arial" w:eastAsia="Arial" w:hAnsi="Arial" w:cs="Arial"/>
          <w:bCs/>
        </w:rPr>
        <w:t xml:space="preserve"> </w:t>
      </w:r>
      <w:r w:rsidRPr="00D16BEB">
        <w:rPr>
          <w:rFonts w:ascii="Arial" w:hAnsi="Arial" w:cs="Arial"/>
          <w:bCs/>
        </w:rPr>
        <w:t>στο</w:t>
      </w:r>
      <w:r w:rsidRPr="00D16BEB">
        <w:rPr>
          <w:rFonts w:ascii="Arial" w:eastAsia="Arial" w:hAnsi="Arial" w:cs="Arial"/>
          <w:bCs/>
        </w:rPr>
        <w:t xml:space="preserve"> </w:t>
      </w:r>
      <w:r w:rsidRPr="00D16BEB">
        <w:rPr>
          <w:rFonts w:ascii="Arial" w:hAnsi="Arial" w:cs="Arial"/>
          <w:bCs/>
        </w:rPr>
        <w:t>λοιπό</w:t>
      </w:r>
      <w:r w:rsidRPr="00D16BEB">
        <w:rPr>
          <w:rFonts w:ascii="Arial" w:eastAsia="Arial" w:hAnsi="Arial" w:cs="Arial"/>
          <w:bCs/>
        </w:rPr>
        <w:t xml:space="preserve"> </w:t>
      </w:r>
      <w:r w:rsidRPr="00D16BEB">
        <w:rPr>
          <w:rFonts w:ascii="Arial" w:hAnsi="Arial" w:cs="Arial"/>
          <w:bCs/>
        </w:rPr>
        <w:t>διδακτικό</w:t>
      </w:r>
      <w:r w:rsidRPr="00D16BEB">
        <w:rPr>
          <w:rFonts w:ascii="Arial" w:eastAsia="Arial" w:hAnsi="Arial" w:cs="Arial"/>
          <w:bCs/>
        </w:rPr>
        <w:t xml:space="preserve"> </w:t>
      </w:r>
      <w:r w:rsidRPr="00D16BEB">
        <w:rPr>
          <w:rFonts w:ascii="Arial" w:hAnsi="Arial" w:cs="Arial"/>
          <w:bCs/>
        </w:rPr>
        <w:t>διοικητικό</w:t>
      </w:r>
      <w:r w:rsidRPr="00D16BEB">
        <w:rPr>
          <w:rFonts w:ascii="Arial" w:eastAsia="Arial" w:hAnsi="Arial" w:cs="Arial"/>
          <w:bCs/>
        </w:rPr>
        <w:t xml:space="preserve"> </w:t>
      </w:r>
      <w:r w:rsidRPr="00D16BEB">
        <w:rPr>
          <w:rFonts w:ascii="Arial" w:hAnsi="Arial" w:cs="Arial"/>
          <w:bCs/>
        </w:rPr>
        <w:t>προσωπικό,</w:t>
      </w:r>
      <w:r w:rsidRPr="00D16BEB">
        <w:rPr>
          <w:rFonts w:ascii="Arial" w:eastAsia="Arial" w:hAnsi="Arial" w:cs="Arial"/>
          <w:bCs/>
        </w:rPr>
        <w:t xml:space="preserve"> </w:t>
      </w:r>
      <w:r w:rsidRPr="00D16BEB">
        <w:rPr>
          <w:rFonts w:ascii="Arial" w:hAnsi="Arial" w:cs="Arial"/>
          <w:bCs/>
        </w:rPr>
        <w:t>στους</w:t>
      </w:r>
      <w:r w:rsidRPr="00D16BEB">
        <w:rPr>
          <w:rFonts w:ascii="Arial" w:eastAsia="Arial" w:hAnsi="Arial" w:cs="Arial"/>
          <w:bCs/>
        </w:rPr>
        <w:t xml:space="preserve"> </w:t>
      </w:r>
      <w:r w:rsidRPr="00D16BEB">
        <w:rPr>
          <w:rFonts w:ascii="Arial" w:hAnsi="Arial" w:cs="Arial"/>
          <w:bCs/>
        </w:rPr>
        <w:t>μαθητές</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σχολείων</w:t>
      </w:r>
      <w:r w:rsidRPr="00D16BEB">
        <w:rPr>
          <w:rFonts w:ascii="Arial" w:eastAsia="Arial" w:hAnsi="Arial" w:cs="Arial"/>
          <w:bCs/>
        </w:rPr>
        <w:t xml:space="preserve"> </w:t>
      </w:r>
      <w:r w:rsidRPr="00D16BEB">
        <w:rPr>
          <w:rFonts w:ascii="Arial" w:hAnsi="Arial" w:cs="Arial"/>
          <w:bCs/>
        </w:rPr>
        <w:t>αυτών</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στην</w:t>
      </w:r>
      <w:r w:rsidRPr="00D16BEB">
        <w:rPr>
          <w:rFonts w:ascii="Arial" w:eastAsia="Arial" w:hAnsi="Arial" w:cs="Arial"/>
          <w:bCs/>
        </w:rPr>
        <w:t xml:space="preserve"> </w:t>
      </w:r>
      <w:r w:rsidRPr="00D16BEB">
        <w:rPr>
          <w:rFonts w:ascii="Arial" w:hAnsi="Arial" w:cs="Arial"/>
          <w:bCs/>
        </w:rPr>
        <w:t>εκπαιδευτική</w:t>
      </w:r>
      <w:r w:rsidRPr="00D16BEB">
        <w:rPr>
          <w:rFonts w:ascii="Arial" w:eastAsia="Arial" w:hAnsi="Arial" w:cs="Arial"/>
          <w:bCs/>
        </w:rPr>
        <w:t xml:space="preserve"> </w:t>
      </w:r>
      <w:r w:rsidRPr="00D16BEB">
        <w:rPr>
          <w:rFonts w:ascii="Arial" w:hAnsi="Arial" w:cs="Arial"/>
          <w:bCs/>
        </w:rPr>
        <w:t>διαδικασία,</w:t>
      </w:r>
      <w:r w:rsidRPr="00D16BEB">
        <w:rPr>
          <w:rFonts w:ascii="Arial" w:eastAsia="Arial" w:hAnsi="Arial" w:cs="Arial"/>
          <w:bCs/>
        </w:rPr>
        <w:t xml:space="preserve"> </w:t>
      </w:r>
      <w:r w:rsidRPr="00D16BEB">
        <w:rPr>
          <w:rFonts w:ascii="Arial" w:hAnsi="Arial" w:cs="Arial"/>
          <w:bCs/>
        </w:rPr>
        <w:t>στις</w:t>
      </w:r>
      <w:r w:rsidRPr="00D16BEB">
        <w:rPr>
          <w:rFonts w:ascii="Arial" w:eastAsia="Arial" w:hAnsi="Arial" w:cs="Arial"/>
          <w:bCs/>
        </w:rPr>
        <w:t xml:space="preserve"> </w:t>
      </w:r>
      <w:r w:rsidRPr="00D16BEB">
        <w:rPr>
          <w:rFonts w:ascii="Arial" w:hAnsi="Arial" w:cs="Arial"/>
          <w:bCs/>
        </w:rPr>
        <w:t>σχολικές</w:t>
      </w:r>
      <w:r w:rsidRPr="00D16BEB">
        <w:rPr>
          <w:rFonts w:ascii="Arial" w:eastAsia="Arial" w:hAnsi="Arial" w:cs="Arial"/>
          <w:bCs/>
        </w:rPr>
        <w:t xml:space="preserve"> </w:t>
      </w:r>
      <w:r w:rsidRPr="00D16BEB">
        <w:rPr>
          <w:rFonts w:ascii="Arial" w:hAnsi="Arial" w:cs="Arial"/>
          <w:bCs/>
        </w:rPr>
        <w:t>εφορείες</w:t>
      </w:r>
      <w:r w:rsidRPr="00D16BEB">
        <w:rPr>
          <w:rFonts w:ascii="Arial" w:eastAsia="Arial" w:hAnsi="Arial" w:cs="Arial"/>
          <w:bCs/>
        </w:rPr>
        <w:t xml:space="preserve"> </w:t>
      </w:r>
      <w:r w:rsidRPr="00D16BEB">
        <w:rPr>
          <w:rFonts w:ascii="Arial" w:hAnsi="Arial" w:cs="Arial"/>
          <w:bCs/>
        </w:rPr>
        <w:t>μειονοτικών</w:t>
      </w:r>
      <w:r w:rsidRPr="00D16BEB">
        <w:rPr>
          <w:rFonts w:ascii="Arial" w:eastAsia="Arial" w:hAnsi="Arial" w:cs="Arial"/>
          <w:bCs/>
        </w:rPr>
        <w:t xml:space="preserve"> </w:t>
      </w:r>
      <w:r w:rsidRPr="00D16BEB">
        <w:rPr>
          <w:rFonts w:ascii="Arial" w:hAnsi="Arial" w:cs="Arial"/>
          <w:bCs/>
        </w:rPr>
        <w:t>σχολείων, στα</w:t>
      </w:r>
      <w:r w:rsidRPr="00D16BEB">
        <w:rPr>
          <w:rFonts w:ascii="Arial" w:eastAsia="Arial" w:hAnsi="Arial" w:cs="Arial"/>
          <w:bCs/>
        </w:rPr>
        <w:t xml:space="preserve"> </w:t>
      </w:r>
      <w:r w:rsidRPr="00D16BEB">
        <w:rPr>
          <w:rFonts w:ascii="Arial" w:hAnsi="Arial" w:cs="Arial"/>
          <w:bCs/>
        </w:rPr>
        <w:t>θέματα</w:t>
      </w:r>
      <w:r w:rsidRPr="00D16BEB">
        <w:rPr>
          <w:rFonts w:ascii="Arial" w:eastAsia="Arial" w:hAnsi="Arial" w:cs="Arial"/>
          <w:bCs/>
        </w:rPr>
        <w:t xml:space="preserve"> </w:t>
      </w:r>
      <w:r w:rsidRPr="00D16BEB">
        <w:rPr>
          <w:rFonts w:ascii="Arial" w:hAnsi="Arial" w:cs="Arial"/>
          <w:bCs/>
        </w:rPr>
        <w:t>διοίκησης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συντονισμού</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αποκεντρωμένων</w:t>
      </w:r>
      <w:r w:rsidRPr="00D16BEB">
        <w:rPr>
          <w:rFonts w:ascii="Arial" w:eastAsia="Arial" w:hAnsi="Arial" w:cs="Arial"/>
          <w:bCs/>
        </w:rPr>
        <w:t xml:space="preserve"> </w:t>
      </w:r>
      <w:r w:rsidRPr="00D16BEB">
        <w:rPr>
          <w:rFonts w:ascii="Arial" w:hAnsi="Arial" w:cs="Arial"/>
          <w:bCs/>
        </w:rPr>
        <w:t>υπηρεσιών</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θέματα</w:t>
      </w:r>
      <w:r w:rsidRPr="00D16BEB">
        <w:rPr>
          <w:rFonts w:ascii="Arial" w:eastAsia="Arial" w:hAnsi="Arial" w:cs="Arial"/>
          <w:bCs/>
        </w:rPr>
        <w:t xml:space="preserve"> </w:t>
      </w:r>
      <w:r w:rsidRPr="00D16BEB">
        <w:rPr>
          <w:rFonts w:ascii="Arial" w:hAnsi="Arial" w:cs="Arial"/>
          <w:bCs/>
        </w:rPr>
        <w:t>μειονοτικής</w:t>
      </w:r>
      <w:r w:rsidRPr="00D16BEB">
        <w:rPr>
          <w:rFonts w:ascii="Arial" w:eastAsia="Arial" w:hAnsi="Arial" w:cs="Arial"/>
          <w:bCs/>
        </w:rPr>
        <w:t xml:space="preserve"> </w:t>
      </w:r>
      <w:r w:rsidRPr="00D16BEB">
        <w:rPr>
          <w:rFonts w:ascii="Arial" w:hAnsi="Arial" w:cs="Arial"/>
          <w:bCs/>
        </w:rPr>
        <w:t>εκπαίδευσης,</w:t>
      </w:r>
      <w:r w:rsidRPr="00D16BEB">
        <w:rPr>
          <w:rFonts w:ascii="Arial" w:eastAsia="Arial" w:hAnsi="Arial" w:cs="Arial"/>
          <w:bCs/>
        </w:rPr>
        <w:t xml:space="preserve"> </w:t>
      </w:r>
      <w:r w:rsidRPr="00D16BEB">
        <w:rPr>
          <w:rFonts w:ascii="Arial" w:hAnsi="Arial" w:cs="Arial"/>
          <w:bCs/>
        </w:rPr>
        <w:t>καθώς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στην</w:t>
      </w:r>
      <w:r w:rsidRPr="00D16BEB">
        <w:rPr>
          <w:rFonts w:ascii="Arial" w:eastAsia="Arial" w:hAnsi="Arial" w:cs="Arial"/>
          <w:bCs/>
        </w:rPr>
        <w:t xml:space="preserve"> </w:t>
      </w:r>
      <w:r w:rsidRPr="00D16BEB">
        <w:rPr>
          <w:rFonts w:ascii="Arial" w:hAnsi="Arial" w:cs="Arial"/>
          <w:bCs/>
        </w:rPr>
        <w:t>τήρηση</w:t>
      </w:r>
      <w:r w:rsidRPr="00D16BEB">
        <w:rPr>
          <w:rFonts w:ascii="Arial" w:eastAsia="Arial" w:hAnsi="Arial" w:cs="Arial"/>
          <w:bCs/>
        </w:rPr>
        <w:t xml:space="preserve"> </w:t>
      </w:r>
      <w:r w:rsidRPr="00D16BEB">
        <w:rPr>
          <w:rFonts w:ascii="Arial" w:hAnsi="Arial" w:cs="Arial"/>
          <w:bCs/>
        </w:rPr>
        <w:t>πρωτοκόλλου</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αρχείου</w:t>
      </w:r>
    </w:p>
    <w:p w:rsidR="00BE631F" w:rsidRPr="00D16BEB" w:rsidRDefault="00BE631F" w:rsidP="00BE631F">
      <w:pPr>
        <w:spacing w:line="360" w:lineRule="auto"/>
        <w:jc w:val="both"/>
        <w:rPr>
          <w:rFonts w:ascii="Arial" w:hAnsi="Arial" w:cs="Arial"/>
          <w:bCs/>
        </w:rPr>
      </w:pPr>
      <w:r w:rsidRPr="00D16BEB">
        <w:rPr>
          <w:rFonts w:ascii="Arial" w:hAnsi="Arial" w:cs="Arial"/>
          <w:bCs/>
        </w:rPr>
        <w:t>γγ)</w:t>
      </w:r>
      <w:r w:rsidRPr="00D16BEB">
        <w:rPr>
          <w:rFonts w:ascii="Arial" w:eastAsia="Arial" w:hAnsi="Arial" w:cs="Arial"/>
          <w:bCs/>
        </w:rPr>
        <w:t xml:space="preserve"> </w:t>
      </w:r>
      <w:r w:rsidRPr="00D16BEB">
        <w:rPr>
          <w:rFonts w:ascii="Arial" w:hAnsi="Arial" w:cs="Arial"/>
          <w:bCs/>
        </w:rPr>
        <w:t>Χειρίζεται</w:t>
      </w:r>
      <w:r w:rsidRPr="00D16BEB">
        <w:rPr>
          <w:rFonts w:ascii="Arial" w:eastAsia="Arial" w:hAnsi="Arial" w:cs="Arial"/>
          <w:bCs/>
        </w:rPr>
        <w:t xml:space="preserve"> </w:t>
      </w:r>
      <w:r w:rsidRPr="00D16BEB">
        <w:rPr>
          <w:rFonts w:ascii="Arial" w:hAnsi="Arial" w:cs="Arial"/>
          <w:bCs/>
        </w:rPr>
        <w:t>τα</w:t>
      </w:r>
      <w:r w:rsidRPr="00D16BEB">
        <w:rPr>
          <w:rFonts w:ascii="Arial" w:eastAsia="Arial" w:hAnsi="Arial" w:cs="Arial"/>
          <w:bCs/>
        </w:rPr>
        <w:t xml:space="preserve"> </w:t>
      </w:r>
      <w:r w:rsidRPr="00D16BEB">
        <w:rPr>
          <w:rFonts w:ascii="Arial" w:hAnsi="Arial" w:cs="Arial"/>
          <w:bCs/>
        </w:rPr>
        <w:t>θέματα</w:t>
      </w:r>
      <w:r w:rsidRPr="00D16BEB">
        <w:rPr>
          <w:rFonts w:ascii="Arial" w:eastAsia="Arial" w:hAnsi="Arial" w:cs="Arial"/>
          <w:bCs/>
        </w:rPr>
        <w:t xml:space="preserve"> </w:t>
      </w:r>
      <w:r w:rsidRPr="00D16BEB">
        <w:rPr>
          <w:rFonts w:ascii="Arial" w:hAnsi="Arial" w:cs="Arial"/>
          <w:bCs/>
        </w:rPr>
        <w:t>συγκρότησης,</w:t>
      </w:r>
      <w:r w:rsidRPr="00D16BEB">
        <w:rPr>
          <w:rFonts w:ascii="Arial" w:eastAsia="Arial" w:hAnsi="Arial" w:cs="Arial"/>
          <w:bCs/>
        </w:rPr>
        <w:t xml:space="preserve"> </w:t>
      </w:r>
      <w:r w:rsidRPr="00D16BEB">
        <w:rPr>
          <w:rFonts w:ascii="Arial" w:hAnsi="Arial" w:cs="Arial"/>
          <w:bCs/>
        </w:rPr>
        <w:t>οργάνωσης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λειτουργίας</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Υπηρεσιακού</w:t>
      </w:r>
      <w:r w:rsidRPr="00D16BEB">
        <w:rPr>
          <w:rFonts w:ascii="Arial" w:eastAsia="Arial" w:hAnsi="Arial" w:cs="Arial"/>
          <w:bCs/>
        </w:rPr>
        <w:t xml:space="preserve"> </w:t>
      </w:r>
      <w:r w:rsidRPr="00D16BEB">
        <w:rPr>
          <w:rFonts w:ascii="Arial" w:hAnsi="Arial" w:cs="Arial"/>
          <w:bCs/>
        </w:rPr>
        <w:t>Συμβουλίου</w:t>
      </w:r>
      <w:r w:rsidRPr="00D16BEB">
        <w:rPr>
          <w:rFonts w:ascii="Arial" w:eastAsia="Arial" w:hAnsi="Arial" w:cs="Arial"/>
          <w:bCs/>
        </w:rPr>
        <w:t xml:space="preserve"> </w:t>
      </w:r>
      <w:r w:rsidRPr="00D16BEB">
        <w:rPr>
          <w:rFonts w:ascii="Arial" w:hAnsi="Arial" w:cs="Arial"/>
          <w:bCs/>
        </w:rPr>
        <w:t>Μειονοτικής</w:t>
      </w:r>
      <w:r w:rsidRPr="00D16BEB">
        <w:rPr>
          <w:rFonts w:ascii="Arial" w:eastAsia="Arial" w:hAnsi="Arial" w:cs="Arial"/>
          <w:bCs/>
        </w:rPr>
        <w:t xml:space="preserve"> </w:t>
      </w:r>
      <w:r w:rsidRPr="00D16BEB">
        <w:rPr>
          <w:rFonts w:ascii="Arial" w:hAnsi="Arial" w:cs="Arial"/>
          <w:bCs/>
        </w:rPr>
        <w:t>Εκπαίδευσης</w:t>
      </w:r>
      <w:r w:rsidRPr="00D16BEB">
        <w:rPr>
          <w:rFonts w:ascii="Arial" w:eastAsia="Arial" w:hAnsi="Arial" w:cs="Arial"/>
          <w:bCs/>
        </w:rPr>
        <w:t xml:space="preserve"> </w:t>
      </w:r>
      <w:r w:rsidRPr="00D16BEB">
        <w:rPr>
          <w:rFonts w:ascii="Arial" w:hAnsi="Arial" w:cs="Arial"/>
          <w:bCs/>
        </w:rPr>
        <w:t>(Υ.Σ.Μ.Ε.)</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Αναλυτικά</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Ωρολόγια</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Μειονοτικών</w:t>
      </w:r>
      <w:r w:rsidRPr="00D16BEB">
        <w:rPr>
          <w:rFonts w:ascii="Arial" w:eastAsia="Arial" w:hAnsi="Arial" w:cs="Arial"/>
        </w:rPr>
        <w:t xml:space="preserve"> </w:t>
      </w:r>
      <w:r w:rsidRPr="00D16BEB">
        <w:rPr>
          <w:rFonts w:ascii="Arial" w:hAnsi="Arial" w:cs="Arial"/>
        </w:rPr>
        <w:t>Σχολείων</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αντίστοιχα</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σπουδών.</w:t>
      </w:r>
    </w:p>
    <w:p w:rsidR="00BE631F" w:rsidRPr="00D16BEB" w:rsidRDefault="00BE631F" w:rsidP="00BE631F">
      <w:pPr>
        <w:spacing w:line="360" w:lineRule="auto"/>
        <w:jc w:val="both"/>
        <w:rPr>
          <w:rFonts w:ascii="Arial" w:hAnsi="Arial" w:cs="Arial"/>
          <w:bCs/>
        </w:rPr>
      </w:pPr>
      <w:r w:rsidRPr="00D16BEB">
        <w:rPr>
          <w:rFonts w:ascii="Arial" w:hAnsi="Arial" w:cs="Arial"/>
          <w:bCs/>
        </w:rPr>
        <w:lastRenderedPageBreak/>
        <w:t>εε)</w:t>
      </w:r>
      <w:r w:rsidRPr="00D16BEB">
        <w:rPr>
          <w:rFonts w:ascii="Arial" w:eastAsia="Arial" w:hAnsi="Arial" w:cs="Arial"/>
          <w:bCs/>
        </w:rPr>
        <w:t xml:space="preserve"> </w:t>
      </w:r>
      <w:r w:rsidRPr="00D16BEB">
        <w:rPr>
          <w:rFonts w:ascii="Arial" w:hAnsi="Arial" w:cs="Arial"/>
          <w:bCs/>
        </w:rPr>
        <w:t>Μεριμνά</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κάθε</w:t>
      </w:r>
      <w:r w:rsidRPr="00D16BEB">
        <w:rPr>
          <w:rFonts w:ascii="Arial" w:eastAsia="Arial" w:hAnsi="Arial" w:cs="Arial"/>
          <w:bCs/>
        </w:rPr>
        <w:t xml:space="preserve"> </w:t>
      </w:r>
      <w:r w:rsidRPr="00D16BEB">
        <w:rPr>
          <w:rFonts w:ascii="Arial" w:hAnsi="Arial" w:cs="Arial"/>
          <w:bCs/>
        </w:rPr>
        <w:t>θέμα</w:t>
      </w:r>
      <w:r w:rsidRPr="00D16BEB">
        <w:rPr>
          <w:rFonts w:ascii="Arial" w:eastAsia="Arial" w:hAnsi="Arial" w:cs="Arial"/>
          <w:bCs/>
        </w:rPr>
        <w:t xml:space="preserve"> </w:t>
      </w:r>
      <w:r w:rsidRPr="00D16BEB">
        <w:rPr>
          <w:rFonts w:ascii="Arial" w:hAnsi="Arial" w:cs="Arial"/>
          <w:bCs/>
        </w:rPr>
        <w:t>που</w:t>
      </w:r>
      <w:r w:rsidRPr="00D16BEB">
        <w:rPr>
          <w:rFonts w:ascii="Arial" w:eastAsia="Arial" w:hAnsi="Arial" w:cs="Arial"/>
          <w:bCs/>
        </w:rPr>
        <w:t xml:space="preserve"> </w:t>
      </w:r>
      <w:r w:rsidRPr="00D16BEB">
        <w:rPr>
          <w:rFonts w:ascii="Arial" w:hAnsi="Arial" w:cs="Arial"/>
          <w:bCs/>
        </w:rPr>
        <w:t>αφορά</w:t>
      </w:r>
      <w:r w:rsidRPr="00D16BEB">
        <w:rPr>
          <w:rFonts w:ascii="Arial" w:eastAsia="Arial" w:hAnsi="Arial" w:cs="Arial"/>
          <w:bCs/>
        </w:rPr>
        <w:t xml:space="preserve"> </w:t>
      </w:r>
      <w:r w:rsidRPr="00D16BEB">
        <w:rPr>
          <w:rFonts w:ascii="Arial" w:hAnsi="Arial" w:cs="Arial"/>
          <w:bCs/>
        </w:rPr>
        <w:t>στην</w:t>
      </w:r>
      <w:r w:rsidRPr="00D16BEB">
        <w:rPr>
          <w:rFonts w:ascii="Arial" w:eastAsia="Arial" w:hAnsi="Arial" w:cs="Arial"/>
          <w:bCs/>
        </w:rPr>
        <w:t xml:space="preserve"> </w:t>
      </w:r>
      <w:r w:rsidRPr="00D16BEB">
        <w:rPr>
          <w:rFonts w:ascii="Arial" w:hAnsi="Arial" w:cs="Arial"/>
          <w:bCs/>
        </w:rPr>
        <w:t>οργάνωση</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λειτουργία</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ΕΠΑΘ</w:t>
      </w:r>
      <w:r w:rsidRPr="00D16BEB">
        <w:rPr>
          <w:rFonts w:ascii="Arial" w:eastAsia="Arial" w:hAnsi="Arial" w:cs="Arial"/>
          <w:bCs/>
        </w:rPr>
        <w:t xml:space="preserve"> </w:t>
      </w:r>
      <w:r w:rsidRPr="00D16BEB">
        <w:rPr>
          <w:rFonts w:ascii="Arial" w:hAnsi="Arial" w:cs="Arial"/>
          <w:bCs/>
        </w:rPr>
        <w:t>καθώς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στο</w:t>
      </w:r>
      <w:r w:rsidRPr="00D16BEB">
        <w:rPr>
          <w:rFonts w:ascii="Arial" w:eastAsia="Arial" w:hAnsi="Arial" w:cs="Arial"/>
          <w:bCs/>
        </w:rPr>
        <w:t xml:space="preserve"> </w:t>
      </w:r>
      <w:r w:rsidRPr="00D16BEB">
        <w:rPr>
          <w:rFonts w:ascii="Arial" w:hAnsi="Arial" w:cs="Arial"/>
          <w:bCs/>
        </w:rPr>
        <w:t>Κεντρικό</w:t>
      </w:r>
      <w:r w:rsidRPr="00D16BEB">
        <w:rPr>
          <w:rFonts w:ascii="Arial" w:eastAsia="Arial" w:hAnsi="Arial" w:cs="Arial"/>
          <w:bCs/>
        </w:rPr>
        <w:t xml:space="preserve"> </w:t>
      </w:r>
      <w:r w:rsidRPr="00D16BEB">
        <w:rPr>
          <w:rFonts w:ascii="Arial" w:hAnsi="Arial" w:cs="Arial"/>
          <w:bCs/>
        </w:rPr>
        <w:t>Υπηρεσιακό</w:t>
      </w:r>
      <w:r w:rsidRPr="00D16BEB">
        <w:rPr>
          <w:rFonts w:ascii="Arial" w:eastAsia="Arial" w:hAnsi="Arial" w:cs="Arial"/>
          <w:bCs/>
        </w:rPr>
        <w:t xml:space="preserve"> </w:t>
      </w:r>
      <w:r w:rsidRPr="00D16BEB">
        <w:rPr>
          <w:rFonts w:ascii="Arial" w:hAnsi="Arial" w:cs="Arial"/>
          <w:bCs/>
        </w:rPr>
        <w:t>Συμβούλιο</w:t>
      </w:r>
      <w:r w:rsidRPr="00D16BEB">
        <w:rPr>
          <w:rFonts w:ascii="Arial" w:eastAsia="Arial" w:hAnsi="Arial" w:cs="Arial"/>
          <w:bCs/>
        </w:rPr>
        <w:t xml:space="preserve"> </w:t>
      </w:r>
      <w:r w:rsidRPr="00D16BEB">
        <w:rPr>
          <w:rFonts w:ascii="Arial" w:hAnsi="Arial" w:cs="Arial"/>
          <w:bCs/>
        </w:rPr>
        <w:t>Επιλογής</w:t>
      </w:r>
      <w:r w:rsidRPr="00D16BEB">
        <w:rPr>
          <w:rFonts w:ascii="Arial" w:eastAsia="Arial" w:hAnsi="Arial" w:cs="Arial"/>
          <w:bCs/>
        </w:rPr>
        <w:t xml:space="preserve"> </w:t>
      </w:r>
      <w:r w:rsidRPr="00D16BEB">
        <w:rPr>
          <w:rFonts w:ascii="Arial" w:hAnsi="Arial" w:cs="Arial"/>
          <w:bCs/>
        </w:rPr>
        <w:t>Διδακτικού</w:t>
      </w:r>
      <w:r w:rsidRPr="00D16BEB">
        <w:rPr>
          <w:rFonts w:ascii="Arial" w:eastAsia="Arial" w:hAnsi="Arial" w:cs="Arial"/>
          <w:bCs/>
        </w:rPr>
        <w:t xml:space="preserve"> </w:t>
      </w:r>
      <w:r w:rsidRPr="00D16BEB">
        <w:rPr>
          <w:rFonts w:ascii="Arial" w:hAnsi="Arial" w:cs="Arial"/>
          <w:bCs/>
        </w:rPr>
        <w:t>Προσωπικού</w:t>
      </w:r>
      <w:r w:rsidRPr="00D16BEB">
        <w:rPr>
          <w:rFonts w:ascii="Arial" w:eastAsia="Arial" w:hAnsi="Arial" w:cs="Arial"/>
          <w:bCs/>
        </w:rPr>
        <w:t xml:space="preserve"> </w:t>
      </w:r>
      <w:r w:rsidRPr="00D16BEB">
        <w:rPr>
          <w:rFonts w:ascii="Arial" w:hAnsi="Arial" w:cs="Arial"/>
          <w:bCs/>
        </w:rPr>
        <w:t>(Κ.Υ.Σ.Ε.Δ.Π.)</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Ε.Π.Α.Θ.</w:t>
      </w:r>
    </w:p>
    <w:p w:rsidR="00BE631F" w:rsidRPr="00D16BEB" w:rsidRDefault="00BE631F" w:rsidP="00BE631F">
      <w:pPr>
        <w:spacing w:line="360" w:lineRule="auto"/>
        <w:jc w:val="both"/>
        <w:rPr>
          <w:rFonts w:ascii="Arial" w:hAnsi="Arial" w:cs="Arial"/>
          <w:bCs/>
        </w:rPr>
      </w:pPr>
      <w:r w:rsidRPr="00D16BEB">
        <w:rPr>
          <w:rFonts w:ascii="Arial" w:hAnsi="Arial" w:cs="Arial"/>
          <w:bCs/>
        </w:rPr>
        <w:t>στστ)</w:t>
      </w:r>
      <w:r w:rsidRPr="00D16BEB">
        <w:rPr>
          <w:rFonts w:ascii="Arial" w:eastAsia="Arial" w:hAnsi="Arial" w:cs="Arial"/>
          <w:bCs/>
        </w:rPr>
        <w:t xml:space="preserve"> </w:t>
      </w:r>
      <w:r w:rsidRPr="00D16BEB">
        <w:rPr>
          <w:rFonts w:ascii="Arial" w:hAnsi="Arial" w:cs="Arial"/>
          <w:bCs/>
        </w:rPr>
        <w:t>Μεριμνά</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όλα</w:t>
      </w:r>
      <w:r w:rsidRPr="00D16BEB">
        <w:rPr>
          <w:rFonts w:ascii="Arial" w:eastAsia="Arial" w:hAnsi="Arial" w:cs="Arial"/>
          <w:bCs/>
        </w:rPr>
        <w:t xml:space="preserve"> </w:t>
      </w:r>
      <w:r w:rsidRPr="00D16BEB">
        <w:rPr>
          <w:rFonts w:ascii="Arial" w:hAnsi="Arial" w:cs="Arial"/>
          <w:bCs/>
        </w:rPr>
        <w:t>τα</w:t>
      </w:r>
      <w:r w:rsidRPr="00D16BEB">
        <w:rPr>
          <w:rFonts w:ascii="Arial" w:eastAsia="Arial" w:hAnsi="Arial" w:cs="Arial"/>
          <w:bCs/>
        </w:rPr>
        <w:t xml:space="preserve"> </w:t>
      </w:r>
      <w:r w:rsidRPr="00D16BEB">
        <w:rPr>
          <w:rFonts w:ascii="Arial" w:hAnsi="Arial" w:cs="Arial"/>
          <w:bCs/>
        </w:rPr>
        <w:t>θέματα</w:t>
      </w:r>
      <w:r w:rsidRPr="00D16BEB">
        <w:rPr>
          <w:rFonts w:ascii="Arial" w:eastAsia="Arial" w:hAnsi="Arial" w:cs="Arial"/>
          <w:bCs/>
        </w:rPr>
        <w:t xml:space="preserve"> </w:t>
      </w:r>
      <w:r w:rsidRPr="00D16BEB">
        <w:rPr>
          <w:rFonts w:ascii="Arial" w:hAnsi="Arial" w:cs="Arial"/>
          <w:bCs/>
        </w:rPr>
        <w:t>που</w:t>
      </w:r>
      <w:r w:rsidRPr="00D16BEB">
        <w:rPr>
          <w:rFonts w:ascii="Arial" w:eastAsia="Arial" w:hAnsi="Arial" w:cs="Arial"/>
          <w:bCs/>
        </w:rPr>
        <w:t xml:space="preserve"> </w:t>
      </w:r>
      <w:r w:rsidRPr="00D16BEB">
        <w:rPr>
          <w:rFonts w:ascii="Arial" w:hAnsi="Arial" w:cs="Arial"/>
          <w:bCs/>
        </w:rPr>
        <w:t>αφορούν</w:t>
      </w:r>
      <w:r w:rsidRPr="00D16BEB">
        <w:rPr>
          <w:rFonts w:ascii="Arial" w:eastAsia="Arial" w:hAnsi="Arial" w:cs="Arial"/>
          <w:bCs/>
        </w:rPr>
        <w:t xml:space="preserve"> </w:t>
      </w:r>
      <w:r w:rsidRPr="00D16BEB">
        <w:rPr>
          <w:rFonts w:ascii="Arial" w:hAnsi="Arial" w:cs="Arial"/>
          <w:bCs/>
        </w:rPr>
        <w:t>στους</w:t>
      </w:r>
      <w:r w:rsidRPr="00D16BEB">
        <w:rPr>
          <w:rFonts w:ascii="Arial" w:eastAsia="Arial" w:hAnsi="Arial" w:cs="Arial"/>
          <w:bCs/>
        </w:rPr>
        <w:t xml:space="preserve"> </w:t>
      </w:r>
      <w:r w:rsidRPr="00D16BEB">
        <w:rPr>
          <w:rFonts w:ascii="Arial" w:hAnsi="Arial" w:cs="Arial"/>
          <w:bCs/>
        </w:rPr>
        <w:t>ιεροδιδασκάλους</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μουσουλμανικής</w:t>
      </w:r>
      <w:r w:rsidRPr="00D16BEB">
        <w:rPr>
          <w:rFonts w:ascii="Arial" w:eastAsia="Arial" w:hAnsi="Arial" w:cs="Arial"/>
          <w:bCs/>
        </w:rPr>
        <w:t xml:space="preserve"> </w:t>
      </w:r>
      <w:r w:rsidRPr="00D16BEB">
        <w:rPr>
          <w:rFonts w:ascii="Arial" w:hAnsi="Arial" w:cs="Arial"/>
          <w:bCs/>
        </w:rPr>
        <w:t>μειονότητας.</w:t>
      </w:r>
    </w:p>
    <w:p w:rsidR="00BE631F" w:rsidRPr="00D16BEB" w:rsidRDefault="00BE631F" w:rsidP="00BE631F">
      <w:pPr>
        <w:spacing w:line="360" w:lineRule="auto"/>
        <w:jc w:val="both"/>
        <w:rPr>
          <w:rFonts w:ascii="Arial" w:eastAsia="Arial" w:hAnsi="Arial" w:cs="Arial"/>
          <w:bCs/>
        </w:rPr>
      </w:pPr>
      <w:r w:rsidRPr="00D16BEB">
        <w:rPr>
          <w:rFonts w:ascii="Arial" w:hAnsi="Arial" w:cs="Arial"/>
          <w:bCs/>
        </w:rPr>
        <w:t>ζζ)</w:t>
      </w:r>
      <w:r w:rsidRPr="00D16BEB">
        <w:rPr>
          <w:rFonts w:ascii="Arial" w:eastAsia="Arial" w:hAnsi="Arial" w:cs="Arial"/>
          <w:bCs/>
        </w:rPr>
        <w:t xml:space="preserve"> </w:t>
      </w:r>
      <w:r w:rsidRPr="00D16BEB">
        <w:rPr>
          <w:rFonts w:ascii="Arial" w:hAnsi="Arial" w:cs="Arial"/>
          <w:bCs/>
        </w:rPr>
        <w:t>Μεριμνά</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θέματα</w:t>
      </w:r>
      <w:r w:rsidRPr="00D16BEB">
        <w:rPr>
          <w:rFonts w:ascii="Arial" w:eastAsia="Arial" w:hAnsi="Arial" w:cs="Arial"/>
          <w:bCs/>
        </w:rPr>
        <w:t xml:space="preserve"> </w:t>
      </w:r>
      <w:r w:rsidRPr="00D16BEB">
        <w:rPr>
          <w:rFonts w:ascii="Arial" w:hAnsi="Arial" w:cs="Arial"/>
          <w:bCs/>
        </w:rPr>
        <w:t>που</w:t>
      </w:r>
      <w:r w:rsidRPr="00D16BEB">
        <w:rPr>
          <w:rFonts w:ascii="Arial" w:eastAsia="Arial" w:hAnsi="Arial" w:cs="Arial"/>
          <w:bCs/>
        </w:rPr>
        <w:t xml:space="preserve"> </w:t>
      </w:r>
      <w:r w:rsidRPr="00D16BEB">
        <w:rPr>
          <w:rFonts w:ascii="Arial" w:hAnsi="Arial" w:cs="Arial"/>
          <w:bCs/>
        </w:rPr>
        <w:t>αφορούν</w:t>
      </w:r>
      <w:r w:rsidRPr="00D16BEB">
        <w:rPr>
          <w:rFonts w:ascii="Arial" w:eastAsia="Arial" w:hAnsi="Arial" w:cs="Arial"/>
          <w:bCs/>
        </w:rPr>
        <w:t xml:space="preserve"> </w:t>
      </w:r>
      <w:r w:rsidRPr="00D16BEB">
        <w:rPr>
          <w:rFonts w:ascii="Arial" w:hAnsi="Arial" w:cs="Arial"/>
          <w:bCs/>
        </w:rPr>
        <w:t>στη</w:t>
      </w:r>
      <w:r w:rsidRPr="00D16BEB">
        <w:rPr>
          <w:rFonts w:ascii="Arial" w:eastAsia="Arial" w:hAnsi="Arial" w:cs="Arial"/>
          <w:bCs/>
        </w:rPr>
        <w:t xml:space="preserve"> </w:t>
      </w:r>
      <w:r w:rsidRPr="00D16BEB">
        <w:rPr>
          <w:rFonts w:ascii="Arial" w:hAnsi="Arial" w:cs="Arial"/>
          <w:bCs/>
        </w:rPr>
        <w:t>λειτουργία,</w:t>
      </w:r>
      <w:r w:rsidRPr="00D16BEB">
        <w:rPr>
          <w:rFonts w:ascii="Arial" w:eastAsia="Arial" w:hAnsi="Arial" w:cs="Arial"/>
          <w:bCs/>
        </w:rPr>
        <w:t xml:space="preserve"> </w:t>
      </w:r>
      <w:r w:rsidRPr="00D16BEB">
        <w:rPr>
          <w:rFonts w:ascii="Arial" w:hAnsi="Arial" w:cs="Arial"/>
          <w:bCs/>
        </w:rPr>
        <w:t>εποπτεία</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σύσταση</w:t>
      </w:r>
      <w:r w:rsidRPr="00D16BEB">
        <w:rPr>
          <w:rFonts w:ascii="Arial" w:eastAsia="Arial" w:hAnsi="Arial" w:cs="Arial"/>
          <w:bCs/>
        </w:rPr>
        <w:t xml:space="preserve"> </w:t>
      </w:r>
      <w:r w:rsidRPr="00D16BEB">
        <w:rPr>
          <w:rFonts w:ascii="Arial" w:hAnsi="Arial" w:cs="Arial"/>
          <w:bCs/>
        </w:rPr>
        <w:t>θέσεων</w:t>
      </w:r>
      <w:r w:rsidRPr="00D16BEB">
        <w:rPr>
          <w:rFonts w:ascii="Arial" w:eastAsia="Arial" w:hAnsi="Arial" w:cs="Arial"/>
          <w:bCs/>
        </w:rPr>
        <w:t xml:space="preserve"> </w:t>
      </w:r>
      <w:r w:rsidRPr="00D16BEB">
        <w:rPr>
          <w:rFonts w:ascii="Arial" w:hAnsi="Arial" w:cs="Arial"/>
          <w:bCs/>
        </w:rPr>
        <w:t>εκπαιδευτικού</w:t>
      </w:r>
      <w:r w:rsidRPr="00D16BEB">
        <w:rPr>
          <w:rFonts w:ascii="Arial" w:eastAsia="Arial" w:hAnsi="Arial" w:cs="Arial"/>
          <w:bCs/>
        </w:rPr>
        <w:t xml:space="preserve"> </w:t>
      </w:r>
      <w:r w:rsidRPr="00D16BEB">
        <w:rPr>
          <w:rFonts w:ascii="Arial" w:hAnsi="Arial" w:cs="Arial"/>
          <w:bCs/>
        </w:rPr>
        <w:t>προσωπικού</w:t>
      </w:r>
      <w:r w:rsidRPr="00D16BEB">
        <w:rPr>
          <w:rFonts w:ascii="Arial" w:eastAsia="Arial" w:hAnsi="Arial" w:cs="Arial"/>
          <w:bCs/>
        </w:rPr>
        <w:t xml:space="preserve"> </w:t>
      </w:r>
      <w:r w:rsidRPr="00D16BEB">
        <w:rPr>
          <w:rFonts w:ascii="Arial" w:hAnsi="Arial" w:cs="Arial"/>
          <w:bCs/>
        </w:rPr>
        <w:t>στα</w:t>
      </w:r>
      <w:r w:rsidRPr="00D16BEB">
        <w:rPr>
          <w:rFonts w:ascii="Arial" w:eastAsia="Arial" w:hAnsi="Arial" w:cs="Arial"/>
          <w:bCs/>
        </w:rPr>
        <w:t xml:space="preserve"> </w:t>
      </w:r>
      <w:r w:rsidRPr="00D16BEB">
        <w:rPr>
          <w:rFonts w:ascii="Arial" w:hAnsi="Arial" w:cs="Arial"/>
          <w:bCs/>
        </w:rPr>
        <w:t>Ιεροσπουδαστήρια</w:t>
      </w:r>
      <w:r w:rsidRPr="00D16BEB">
        <w:rPr>
          <w:rFonts w:ascii="Arial" w:eastAsia="Arial" w:hAnsi="Arial" w:cs="Arial"/>
          <w:bCs/>
        </w:rPr>
        <w:t xml:space="preserve"> </w:t>
      </w:r>
      <w:r w:rsidRPr="00D16BEB">
        <w:rPr>
          <w:rFonts w:ascii="Arial" w:hAnsi="Arial" w:cs="Arial"/>
          <w:bCs/>
        </w:rPr>
        <w:t>Κομοτηνής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Ξάνθης.</w:t>
      </w:r>
      <w:r w:rsidRPr="00D16BEB">
        <w:rPr>
          <w:rFonts w:ascii="Arial" w:eastAsia="Arial" w:hAnsi="Arial" w:cs="Arial"/>
          <w:bCs/>
        </w:rPr>
        <w:t xml:space="preserve"> </w:t>
      </w:r>
    </w:p>
    <w:p w:rsidR="00BE631F" w:rsidRPr="00D16BEB" w:rsidRDefault="00BE631F" w:rsidP="00BE631F">
      <w:pPr>
        <w:spacing w:line="360" w:lineRule="auto"/>
        <w:jc w:val="both"/>
        <w:rPr>
          <w:rFonts w:ascii="Arial" w:eastAsia="Arial" w:hAnsi="Arial" w:cs="Arial"/>
          <w:bCs/>
        </w:rPr>
      </w:pPr>
      <w:r w:rsidRPr="00D16BEB">
        <w:rPr>
          <w:rFonts w:ascii="Arial" w:hAnsi="Arial" w:cs="Arial"/>
          <w:bCs/>
        </w:rPr>
        <w:t>ηη)</w:t>
      </w:r>
      <w:r w:rsidRPr="00D16BEB">
        <w:rPr>
          <w:rFonts w:ascii="Arial" w:eastAsia="Arial" w:hAnsi="Arial" w:cs="Arial"/>
          <w:bCs/>
        </w:rPr>
        <w:t xml:space="preserve"> </w:t>
      </w:r>
      <w:r w:rsidRPr="00D16BEB">
        <w:rPr>
          <w:rFonts w:ascii="Arial" w:hAnsi="Arial" w:cs="Arial"/>
          <w:bCs/>
        </w:rPr>
        <w:t>Μεριμνά</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κάθε</w:t>
      </w:r>
      <w:r w:rsidRPr="00D16BEB">
        <w:rPr>
          <w:rFonts w:ascii="Arial" w:eastAsia="Arial" w:hAnsi="Arial" w:cs="Arial"/>
          <w:bCs/>
        </w:rPr>
        <w:t xml:space="preserve"> </w:t>
      </w:r>
      <w:r w:rsidRPr="00D16BEB">
        <w:rPr>
          <w:rFonts w:ascii="Arial" w:hAnsi="Arial" w:cs="Arial"/>
          <w:bCs/>
        </w:rPr>
        <w:t>θέμα</w:t>
      </w:r>
      <w:r w:rsidRPr="00D16BEB">
        <w:rPr>
          <w:rFonts w:ascii="Arial" w:eastAsia="Arial" w:hAnsi="Arial" w:cs="Arial"/>
          <w:bCs/>
        </w:rPr>
        <w:t xml:space="preserve"> </w:t>
      </w:r>
      <w:r w:rsidRPr="00D16BEB">
        <w:rPr>
          <w:rFonts w:ascii="Arial" w:hAnsi="Arial" w:cs="Arial"/>
          <w:bCs/>
        </w:rPr>
        <w:t>που</w:t>
      </w:r>
      <w:r w:rsidRPr="00D16BEB">
        <w:rPr>
          <w:rFonts w:ascii="Arial" w:eastAsia="Arial" w:hAnsi="Arial" w:cs="Arial"/>
          <w:bCs/>
        </w:rPr>
        <w:t xml:space="preserve"> </w:t>
      </w:r>
      <w:r w:rsidRPr="00D16BEB">
        <w:rPr>
          <w:rFonts w:ascii="Arial" w:hAnsi="Arial" w:cs="Arial"/>
          <w:bCs/>
        </w:rPr>
        <w:t>αφορά</w:t>
      </w:r>
      <w:r w:rsidRPr="00D16BEB">
        <w:rPr>
          <w:rFonts w:ascii="Arial" w:eastAsia="Arial" w:hAnsi="Arial" w:cs="Arial"/>
          <w:bCs/>
        </w:rPr>
        <w:t xml:space="preserve">  </w:t>
      </w:r>
      <w:r w:rsidRPr="00D16BEB">
        <w:rPr>
          <w:rFonts w:ascii="Arial" w:hAnsi="Arial" w:cs="Arial"/>
          <w:bCs/>
        </w:rPr>
        <w:t>σε</w:t>
      </w:r>
      <w:r w:rsidRPr="00D16BEB">
        <w:rPr>
          <w:rFonts w:ascii="Arial" w:eastAsia="Arial" w:hAnsi="Arial" w:cs="Arial"/>
          <w:bCs/>
        </w:rPr>
        <w:t xml:space="preserve"> </w:t>
      </w:r>
      <w:r w:rsidRPr="00D16BEB">
        <w:rPr>
          <w:rFonts w:ascii="Arial" w:hAnsi="Arial" w:cs="Arial"/>
          <w:bCs/>
        </w:rPr>
        <w:t>σπουδές</w:t>
      </w:r>
      <w:r w:rsidRPr="00D16BEB">
        <w:rPr>
          <w:rFonts w:ascii="Arial" w:eastAsia="Arial" w:hAnsi="Arial" w:cs="Arial"/>
          <w:bCs/>
        </w:rPr>
        <w:t xml:space="preserve"> </w:t>
      </w:r>
      <w:r w:rsidRPr="00D16BEB">
        <w:rPr>
          <w:rFonts w:ascii="Arial" w:hAnsi="Arial" w:cs="Arial"/>
          <w:bCs/>
        </w:rPr>
        <w:t>ανώτατου</w:t>
      </w:r>
      <w:r w:rsidRPr="00D16BEB">
        <w:rPr>
          <w:rFonts w:ascii="Arial" w:eastAsia="Arial" w:hAnsi="Arial" w:cs="Arial"/>
          <w:bCs/>
        </w:rPr>
        <w:t xml:space="preserve"> </w:t>
      </w:r>
      <w:r w:rsidRPr="00D16BEB">
        <w:rPr>
          <w:rFonts w:ascii="Arial" w:hAnsi="Arial" w:cs="Arial"/>
          <w:bCs/>
        </w:rPr>
        <w:t>επιπέδου</w:t>
      </w:r>
      <w:r w:rsidRPr="00D16BEB">
        <w:rPr>
          <w:rFonts w:ascii="Arial" w:eastAsia="Arial" w:hAnsi="Arial" w:cs="Arial"/>
          <w:bCs/>
        </w:rPr>
        <w:t xml:space="preserve"> </w:t>
      </w:r>
      <w:r w:rsidRPr="00D16BEB">
        <w:rPr>
          <w:rFonts w:ascii="Arial" w:hAnsi="Arial" w:cs="Arial"/>
          <w:bCs/>
        </w:rPr>
        <w:t>σε</w:t>
      </w:r>
      <w:r w:rsidRPr="00D16BEB">
        <w:rPr>
          <w:rFonts w:ascii="Arial" w:eastAsia="Arial" w:hAnsi="Arial" w:cs="Arial"/>
          <w:bCs/>
        </w:rPr>
        <w:t xml:space="preserve"> </w:t>
      </w:r>
      <w:r w:rsidRPr="00D16BEB">
        <w:rPr>
          <w:rFonts w:ascii="Arial" w:hAnsi="Arial" w:cs="Arial"/>
          <w:bCs/>
        </w:rPr>
        <w:t>σχέση</w:t>
      </w:r>
      <w:r w:rsidRPr="00D16BEB">
        <w:rPr>
          <w:rFonts w:ascii="Arial" w:eastAsia="Arial" w:hAnsi="Arial" w:cs="Arial"/>
          <w:bCs/>
        </w:rPr>
        <w:t xml:space="preserve"> </w:t>
      </w:r>
      <w:r w:rsidRPr="00D16BEB">
        <w:rPr>
          <w:rFonts w:ascii="Arial" w:hAnsi="Arial" w:cs="Arial"/>
          <w:bCs/>
        </w:rPr>
        <w:t>με</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μειονοτική</w:t>
      </w:r>
      <w:r w:rsidRPr="00D16BEB">
        <w:rPr>
          <w:rFonts w:ascii="Arial" w:eastAsia="Arial" w:hAnsi="Arial" w:cs="Arial"/>
          <w:bCs/>
        </w:rPr>
        <w:t xml:space="preserve"> </w:t>
      </w:r>
      <w:r w:rsidRPr="00D16BEB">
        <w:rPr>
          <w:rFonts w:ascii="Arial" w:hAnsi="Arial" w:cs="Arial"/>
          <w:bCs/>
        </w:rPr>
        <w:t>εκπαίδευση.</w:t>
      </w:r>
      <w:r w:rsidRPr="00D16BEB">
        <w:rPr>
          <w:rFonts w:ascii="Arial" w:eastAsia="Arial" w:hAnsi="Arial" w:cs="Arial"/>
          <w:bCs/>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bCs/>
        </w:rPr>
        <w:t>θθ)</w:t>
      </w:r>
      <w:r w:rsidRPr="00D16BEB">
        <w:rPr>
          <w:rFonts w:ascii="Arial" w:eastAsia="Arial" w:hAnsi="Arial" w:cs="Arial"/>
          <w:bCs/>
        </w:rPr>
        <w:t xml:space="preserve"> </w:t>
      </w:r>
      <w:r w:rsidRPr="00D16BEB">
        <w:rPr>
          <w:rFonts w:ascii="Arial" w:hAnsi="Arial" w:cs="Arial"/>
        </w:rPr>
        <w:t>Συντάσσει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προωθεί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σχετικές</w:t>
      </w:r>
      <w:r w:rsidRPr="00D16BEB">
        <w:rPr>
          <w:rFonts w:ascii="Arial" w:eastAsia="Arial" w:hAnsi="Arial" w:cs="Arial"/>
        </w:rPr>
        <w:t xml:space="preserve"> </w:t>
      </w:r>
      <w:r w:rsidRPr="00D16BEB">
        <w:rPr>
          <w:rFonts w:ascii="Arial" w:hAnsi="Arial" w:cs="Arial"/>
        </w:rPr>
        <w:t>Αποφάσεις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έκδοση,</w:t>
      </w:r>
      <w:r w:rsidRPr="00D16BEB">
        <w:rPr>
          <w:rFonts w:ascii="Arial" w:eastAsia="Arial" w:hAnsi="Arial" w:cs="Arial"/>
        </w:rPr>
        <w:t xml:space="preserve"> </w:t>
      </w:r>
      <w:r w:rsidRPr="00D16BEB">
        <w:rPr>
          <w:rFonts w:ascii="Arial" w:hAnsi="Arial" w:cs="Arial"/>
        </w:rPr>
        <w:t>κυκλοφορία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διάθεση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βιβλίων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μορφής</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μέσων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κάλυψη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αναγκών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μειονοτικών</w:t>
      </w:r>
      <w:r w:rsidRPr="00D16BEB">
        <w:rPr>
          <w:rFonts w:ascii="Arial" w:eastAsia="Arial" w:hAnsi="Arial" w:cs="Arial"/>
        </w:rPr>
        <w:t xml:space="preserve"> </w:t>
      </w:r>
      <w:r w:rsidRPr="00D16BEB">
        <w:rPr>
          <w:rFonts w:ascii="Arial" w:hAnsi="Arial" w:cs="Arial"/>
        </w:rPr>
        <w:t>σχολείων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σχετικές</w:t>
      </w:r>
      <w:r w:rsidRPr="00D16BEB">
        <w:rPr>
          <w:rFonts w:ascii="Arial" w:eastAsia="Arial" w:hAnsi="Arial" w:cs="Arial"/>
        </w:rPr>
        <w:t xml:space="preserve"> </w:t>
      </w:r>
      <w:r w:rsidRPr="00D16BEB">
        <w:rPr>
          <w:rFonts w:ascii="Arial" w:hAnsi="Arial" w:cs="Arial"/>
        </w:rPr>
        <w:t>διαδικασίες.</w:t>
      </w:r>
    </w:p>
    <w:p w:rsidR="00BE631F" w:rsidRPr="00D16BEB" w:rsidRDefault="00BE631F" w:rsidP="00BE631F">
      <w:pPr>
        <w:spacing w:line="360" w:lineRule="auto"/>
        <w:jc w:val="both"/>
        <w:rPr>
          <w:rFonts w:ascii="Arial" w:hAnsi="Arial" w:cs="Arial"/>
        </w:rPr>
      </w:pPr>
      <w:r w:rsidRPr="00D16BEB">
        <w:rPr>
          <w:rFonts w:ascii="Arial" w:hAnsi="Arial" w:cs="Arial"/>
        </w:rPr>
        <w:t>ιι)</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δ)</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Εποπτείας</w:t>
      </w:r>
      <w:r w:rsidRPr="00D16BEB">
        <w:rPr>
          <w:rFonts w:ascii="Arial" w:eastAsia="Arial" w:hAnsi="Arial" w:cs="Arial"/>
        </w:rPr>
        <w:t xml:space="preserve"> </w:t>
      </w:r>
      <w:r w:rsidRPr="00D16BEB">
        <w:rPr>
          <w:rFonts w:ascii="Arial" w:hAnsi="Arial" w:cs="Arial"/>
        </w:rPr>
        <w:t>Αθλητικής</w:t>
      </w:r>
      <w:r w:rsidRPr="00D16BEB">
        <w:rPr>
          <w:rFonts w:ascii="Arial" w:eastAsia="Arial" w:hAnsi="Arial" w:cs="Arial"/>
        </w:rPr>
        <w:t xml:space="preserve"> </w:t>
      </w:r>
      <w:r w:rsidRPr="00D16BEB">
        <w:rPr>
          <w:rFonts w:ascii="Arial" w:hAnsi="Arial" w:cs="Arial"/>
        </w:rPr>
        <w:t>Παιδείας</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καταγραφή</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αθλητικών</w:t>
      </w:r>
      <w:r w:rsidRPr="00D16BEB">
        <w:rPr>
          <w:rFonts w:ascii="Arial" w:eastAsia="Arial" w:hAnsi="Arial" w:cs="Arial"/>
        </w:rPr>
        <w:t xml:space="preserve"> </w:t>
      </w:r>
      <w:r w:rsidRPr="00D16BEB">
        <w:rPr>
          <w:rFonts w:ascii="Arial" w:hAnsi="Arial" w:cs="Arial"/>
        </w:rPr>
        <w:t>εγκαταστάσεων</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σχολεία</w:t>
      </w:r>
      <w:r w:rsidRPr="00D16BEB">
        <w:rPr>
          <w:rFonts w:ascii="Arial" w:eastAsia="Arial" w:hAnsi="Arial" w:cs="Arial"/>
        </w:rPr>
        <w:t xml:space="preserve"> </w:t>
      </w:r>
      <w:r w:rsidRPr="00D16BEB">
        <w:rPr>
          <w:rFonts w:ascii="Arial" w:hAnsi="Arial" w:cs="Arial"/>
        </w:rPr>
        <w:t>όλης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επικράτειας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ποιοτική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ποσοτική</w:t>
      </w:r>
      <w:r w:rsidRPr="00D16BEB">
        <w:rPr>
          <w:rFonts w:ascii="Arial" w:eastAsia="Arial" w:hAnsi="Arial" w:cs="Arial"/>
        </w:rPr>
        <w:t xml:space="preserve"> </w:t>
      </w:r>
      <w:r w:rsidRPr="00D16BEB">
        <w:rPr>
          <w:rFonts w:ascii="Arial" w:hAnsi="Arial" w:cs="Arial"/>
        </w:rPr>
        <w:t>αναβάθμιση</w:t>
      </w:r>
      <w:r w:rsidRPr="00D16BEB">
        <w:rPr>
          <w:rFonts w:ascii="Arial" w:eastAsia="Arial" w:hAnsi="Arial" w:cs="Arial"/>
        </w:rPr>
        <w:t xml:space="preserve"> </w:t>
      </w:r>
      <w:r w:rsidRPr="00D16BEB">
        <w:rPr>
          <w:rFonts w:ascii="Arial" w:hAnsi="Arial" w:cs="Arial"/>
        </w:rPr>
        <w:t>αυτών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αρμόδιους</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προγραμματισμό</w:t>
      </w:r>
      <w:r w:rsidRPr="00D16BEB">
        <w:rPr>
          <w:rFonts w:ascii="Arial" w:eastAsia="Arial" w:hAnsi="Arial" w:cs="Arial"/>
        </w:rPr>
        <w:t xml:space="preserve"> </w:t>
      </w:r>
      <w:r w:rsidRPr="00D16BEB">
        <w:rPr>
          <w:rFonts w:ascii="Arial" w:hAnsi="Arial" w:cs="Arial"/>
        </w:rPr>
        <w:t>αθλητικού</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κάλυψη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αναγκών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σχολείων</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Προμηθειών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αρμόδιας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Σχεδιάζει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διοργανώνει,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αντίστοιχο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Αυτοτελές</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Δημοσιότητας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Δημοσίων</w:t>
      </w:r>
      <w:r w:rsidRPr="00D16BEB">
        <w:rPr>
          <w:rFonts w:ascii="Arial" w:eastAsia="Arial" w:hAnsi="Arial" w:cs="Arial"/>
        </w:rPr>
        <w:t xml:space="preserve"> </w:t>
      </w:r>
      <w:r w:rsidRPr="00D16BEB">
        <w:rPr>
          <w:rFonts w:ascii="Arial" w:hAnsi="Arial" w:cs="Arial"/>
        </w:rPr>
        <w:t>Σχέσεων,</w:t>
      </w:r>
      <w:r w:rsidRPr="00D16BEB">
        <w:rPr>
          <w:rFonts w:ascii="Arial" w:eastAsia="Arial" w:hAnsi="Arial" w:cs="Arial"/>
        </w:rPr>
        <w:t xml:space="preserve"> </w:t>
      </w:r>
      <w:r w:rsidRPr="00D16BEB">
        <w:rPr>
          <w:rFonts w:ascii="Arial" w:hAnsi="Arial" w:cs="Arial"/>
        </w:rPr>
        <w:t>ενημερωτικές</w:t>
      </w:r>
      <w:r w:rsidRPr="00D16BEB">
        <w:rPr>
          <w:rFonts w:ascii="Arial" w:eastAsia="Arial" w:hAnsi="Arial" w:cs="Arial"/>
        </w:rPr>
        <w:t xml:space="preserve"> </w:t>
      </w:r>
      <w:r w:rsidRPr="00D16BEB">
        <w:rPr>
          <w:rFonts w:ascii="Arial" w:hAnsi="Arial" w:cs="Arial"/>
        </w:rPr>
        <w:t>εκδηλώσεις,</w:t>
      </w:r>
      <w:r w:rsidRPr="00D16BEB">
        <w:rPr>
          <w:rFonts w:ascii="Arial" w:eastAsia="Arial" w:hAnsi="Arial" w:cs="Arial"/>
        </w:rPr>
        <w:t xml:space="preserve"> </w:t>
      </w:r>
      <w:r w:rsidRPr="00D16BEB">
        <w:rPr>
          <w:rFonts w:ascii="Arial" w:hAnsi="Arial" w:cs="Arial"/>
        </w:rPr>
        <w:t>εκστρατείες</w:t>
      </w:r>
      <w:r w:rsidRPr="00D16BEB">
        <w:rPr>
          <w:rFonts w:ascii="Arial" w:eastAsia="Arial" w:hAnsi="Arial" w:cs="Arial"/>
        </w:rPr>
        <w:t xml:space="preserve"> </w:t>
      </w:r>
      <w:r w:rsidRPr="00D16BEB">
        <w:rPr>
          <w:rFonts w:ascii="Arial" w:hAnsi="Arial" w:cs="Arial"/>
        </w:rPr>
        <w:t>ενημέρωσης,</w:t>
      </w:r>
      <w:r w:rsidRPr="00D16BEB">
        <w:rPr>
          <w:rFonts w:ascii="Arial" w:eastAsia="Arial" w:hAnsi="Arial" w:cs="Arial"/>
        </w:rPr>
        <w:t xml:space="preserve"> </w:t>
      </w:r>
      <w:r w:rsidRPr="00D16BEB">
        <w:rPr>
          <w:rFonts w:ascii="Arial" w:hAnsi="Arial" w:cs="Arial"/>
        </w:rPr>
        <w:t>ημερίδες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δράσεις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φυσικής</w:t>
      </w:r>
      <w:r w:rsidRPr="00D16BEB">
        <w:rPr>
          <w:rFonts w:ascii="Arial" w:eastAsia="Arial" w:hAnsi="Arial" w:cs="Arial"/>
        </w:rPr>
        <w:t xml:space="preserve"> </w:t>
      </w:r>
      <w:r w:rsidRPr="00D16BEB">
        <w:rPr>
          <w:rFonts w:ascii="Arial" w:hAnsi="Arial" w:cs="Arial"/>
        </w:rPr>
        <w:t>αγωγής.</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σχεδιασμό</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κατάρτιση</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συνεργασίας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εξωσχολικών</w:t>
      </w:r>
      <w:r w:rsidRPr="00D16BEB">
        <w:rPr>
          <w:rFonts w:ascii="Arial" w:eastAsia="Arial" w:hAnsi="Arial" w:cs="Arial"/>
        </w:rPr>
        <w:t xml:space="preserve"> </w:t>
      </w:r>
      <w:r w:rsidRPr="00D16BEB">
        <w:rPr>
          <w:rFonts w:ascii="Arial" w:hAnsi="Arial" w:cs="Arial"/>
        </w:rPr>
        <w:t>αθλητικών</w:t>
      </w:r>
      <w:r w:rsidRPr="00D16BEB">
        <w:rPr>
          <w:rFonts w:ascii="Arial" w:eastAsia="Arial" w:hAnsi="Arial" w:cs="Arial"/>
        </w:rPr>
        <w:t xml:space="preserve"> </w:t>
      </w:r>
      <w:r w:rsidRPr="00D16BEB">
        <w:rPr>
          <w:rFonts w:ascii="Arial" w:hAnsi="Arial" w:cs="Arial"/>
        </w:rPr>
        <w:t>δραστηριοτήτων</w:t>
      </w:r>
      <w:r w:rsidRPr="00D16BEB">
        <w:rPr>
          <w:rFonts w:ascii="Arial" w:eastAsia="Arial" w:hAnsi="Arial" w:cs="Arial"/>
        </w:rPr>
        <w:t xml:space="preserve"> </w:t>
      </w:r>
      <w:r w:rsidRPr="00D16BEB">
        <w:rPr>
          <w:rFonts w:ascii="Arial" w:hAnsi="Arial" w:cs="Arial"/>
        </w:rPr>
        <w:t>(κατασκηνώσεις,</w:t>
      </w:r>
      <w:r w:rsidRPr="00D16BEB">
        <w:rPr>
          <w:rFonts w:ascii="Arial" w:eastAsia="Arial" w:hAnsi="Arial" w:cs="Arial"/>
        </w:rPr>
        <w:t xml:space="preserve"> </w:t>
      </w:r>
      <w:r w:rsidRPr="00D16BEB">
        <w:rPr>
          <w:rFonts w:ascii="Arial" w:hAnsi="Arial" w:cs="Arial"/>
        </w:rPr>
        <w:t>ορειβατικοί</w:t>
      </w:r>
      <w:r w:rsidRPr="00D16BEB">
        <w:rPr>
          <w:rFonts w:ascii="Arial" w:eastAsia="Arial" w:hAnsi="Arial" w:cs="Arial"/>
        </w:rPr>
        <w:t xml:space="preserve"> </w:t>
      </w:r>
      <w:r w:rsidRPr="00D16BEB">
        <w:rPr>
          <w:rFonts w:ascii="Arial" w:hAnsi="Arial" w:cs="Arial"/>
        </w:rPr>
        <w:t>όμιλοι,</w:t>
      </w:r>
      <w:r w:rsidRPr="00D16BEB">
        <w:rPr>
          <w:rFonts w:ascii="Arial" w:eastAsia="Arial" w:hAnsi="Arial" w:cs="Arial"/>
        </w:rPr>
        <w:t xml:space="preserve"> </w:t>
      </w:r>
      <w:r w:rsidRPr="00D16BEB">
        <w:rPr>
          <w:rFonts w:ascii="Arial" w:hAnsi="Arial" w:cs="Arial"/>
        </w:rPr>
        <w:t>χιονοδρομικά</w:t>
      </w:r>
      <w:r w:rsidRPr="00D16BEB">
        <w:rPr>
          <w:rFonts w:ascii="Arial" w:eastAsia="Arial" w:hAnsi="Arial" w:cs="Arial"/>
        </w:rPr>
        <w:t xml:space="preserve"> </w:t>
      </w:r>
      <w:r w:rsidRPr="00D16BEB">
        <w:rPr>
          <w:rFonts w:ascii="Arial" w:hAnsi="Arial" w:cs="Arial"/>
        </w:rPr>
        <w:t>κέντρα,</w:t>
      </w:r>
      <w:r w:rsidRPr="00D16BEB">
        <w:rPr>
          <w:rFonts w:ascii="Arial" w:eastAsia="Arial" w:hAnsi="Arial" w:cs="Arial"/>
        </w:rPr>
        <w:t xml:space="preserve"> </w:t>
      </w:r>
      <w:r w:rsidRPr="00D16BEB">
        <w:rPr>
          <w:rFonts w:ascii="Arial" w:hAnsi="Arial" w:cs="Arial"/>
        </w:rPr>
        <w:t>αθλητικά</w:t>
      </w:r>
      <w:r w:rsidRPr="00D16BEB">
        <w:rPr>
          <w:rFonts w:ascii="Arial" w:eastAsia="Arial" w:hAnsi="Arial" w:cs="Arial"/>
        </w:rPr>
        <w:t xml:space="preserve"> </w:t>
      </w:r>
      <w:r w:rsidRPr="00D16BEB">
        <w:rPr>
          <w:rFonts w:ascii="Arial" w:hAnsi="Arial" w:cs="Arial"/>
        </w:rPr>
        <w:t>σωματεία,</w:t>
      </w:r>
      <w:r w:rsidRPr="00D16BEB">
        <w:rPr>
          <w:rFonts w:ascii="Arial" w:eastAsia="Arial" w:hAnsi="Arial" w:cs="Arial"/>
        </w:rPr>
        <w:t xml:space="preserve"> </w:t>
      </w:r>
      <w:r w:rsidRPr="00D16BEB">
        <w:rPr>
          <w:rFonts w:ascii="Arial" w:hAnsi="Arial" w:cs="Arial"/>
        </w:rPr>
        <w:t>ομοσπονδίες)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συντελούν</w:t>
      </w:r>
      <w:r w:rsidRPr="00D16BEB">
        <w:rPr>
          <w:rFonts w:ascii="Arial" w:eastAsia="Arial" w:hAnsi="Arial" w:cs="Arial"/>
        </w:rPr>
        <w:t xml:space="preserve"> </w:t>
      </w:r>
      <w:r w:rsidRPr="00D16BEB">
        <w:rPr>
          <w:rFonts w:ascii="Arial" w:hAnsi="Arial" w:cs="Arial"/>
        </w:rPr>
        <w:t>στη</w:t>
      </w:r>
      <w:r w:rsidRPr="00D16BEB">
        <w:rPr>
          <w:rFonts w:ascii="Arial" w:eastAsia="Arial" w:hAnsi="Arial" w:cs="Arial"/>
        </w:rPr>
        <w:t xml:space="preserve"> </w:t>
      </w:r>
      <w:r w:rsidRPr="00D16BEB">
        <w:rPr>
          <w:rFonts w:ascii="Arial" w:hAnsi="Arial" w:cs="Arial"/>
        </w:rPr>
        <w:t>σύνδεση</w:t>
      </w:r>
      <w:r w:rsidRPr="00D16BEB">
        <w:rPr>
          <w:rFonts w:ascii="Arial" w:eastAsia="Arial" w:hAnsi="Arial" w:cs="Arial"/>
        </w:rPr>
        <w:t xml:space="preserve"> </w:t>
      </w:r>
      <w:r w:rsidRPr="00D16BEB">
        <w:rPr>
          <w:rFonts w:ascii="Arial" w:hAnsi="Arial" w:cs="Arial"/>
        </w:rPr>
        <w:t>σχολικού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εξωσχολικού</w:t>
      </w:r>
      <w:r w:rsidRPr="00D16BEB">
        <w:rPr>
          <w:rFonts w:ascii="Arial" w:eastAsia="Arial" w:hAnsi="Arial" w:cs="Arial"/>
        </w:rPr>
        <w:t xml:space="preserve"> </w:t>
      </w:r>
      <w:r w:rsidRPr="00D16BEB">
        <w:rPr>
          <w:rFonts w:ascii="Arial" w:hAnsi="Arial" w:cs="Arial"/>
        </w:rPr>
        <w:t>αθλητισμού.</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αρμοδίως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σχεδιασμό</w:t>
      </w:r>
      <w:r w:rsidRPr="00D16BEB">
        <w:rPr>
          <w:rFonts w:ascii="Arial" w:eastAsia="Arial" w:hAnsi="Arial" w:cs="Arial"/>
        </w:rPr>
        <w:t xml:space="preserve"> </w:t>
      </w:r>
      <w:r w:rsidRPr="00D16BEB">
        <w:rPr>
          <w:rFonts w:ascii="Arial" w:hAnsi="Arial" w:cs="Arial"/>
        </w:rPr>
        <w:t>ευρωπαϊκών</w:t>
      </w:r>
      <w:r w:rsidRPr="00D16BEB">
        <w:rPr>
          <w:rFonts w:ascii="Arial" w:eastAsia="Arial" w:hAnsi="Arial" w:cs="Arial"/>
        </w:rPr>
        <w:t xml:space="preserve"> </w:t>
      </w:r>
      <w:r w:rsidRPr="00D16BEB">
        <w:rPr>
          <w:rFonts w:ascii="Arial" w:hAnsi="Arial" w:cs="Arial"/>
        </w:rPr>
        <w:t>προγραμμάτων.</w:t>
      </w:r>
    </w:p>
    <w:p w:rsidR="00BE631F" w:rsidRPr="00D16BEB" w:rsidRDefault="00BE631F" w:rsidP="00BE631F">
      <w:pPr>
        <w:spacing w:line="360" w:lineRule="auto"/>
        <w:jc w:val="both"/>
        <w:rPr>
          <w:rFonts w:ascii="Arial" w:eastAsia="Arial" w:hAnsi="Arial" w:cs="Arial"/>
        </w:rPr>
      </w:pPr>
      <w:r w:rsidRPr="00D16BEB">
        <w:rPr>
          <w:rFonts w:ascii="Arial" w:hAnsi="Arial" w:cs="Arial"/>
        </w:rPr>
        <w:lastRenderedPageBreak/>
        <w:t>εε)</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διοργάνωση</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αγώνων</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προγραμματισμό</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παραπάνω</w:t>
      </w:r>
      <w:r w:rsidRPr="00D16BEB">
        <w:rPr>
          <w:rFonts w:ascii="Arial" w:eastAsia="Arial" w:hAnsi="Arial" w:cs="Arial"/>
        </w:rPr>
        <w:t xml:space="preserve"> </w:t>
      </w:r>
      <w:r w:rsidRPr="00D16BEB">
        <w:rPr>
          <w:rFonts w:ascii="Arial" w:hAnsi="Arial" w:cs="Arial"/>
        </w:rPr>
        <w:t>δραστηριοτήτων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περιφερειακό</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πανελλήνιο</w:t>
      </w:r>
      <w:r w:rsidRPr="00D16BEB">
        <w:rPr>
          <w:rFonts w:ascii="Arial" w:eastAsia="Arial" w:hAnsi="Arial" w:cs="Arial"/>
        </w:rPr>
        <w:t xml:space="preserve"> </w:t>
      </w:r>
      <w:r w:rsidRPr="00D16BEB">
        <w:rPr>
          <w:rFonts w:ascii="Arial" w:hAnsi="Arial" w:cs="Arial"/>
        </w:rPr>
        <w:t>επίπεδο</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διοργάνωση</w:t>
      </w:r>
      <w:r w:rsidRPr="00D16BEB">
        <w:rPr>
          <w:rFonts w:ascii="Arial" w:eastAsia="Arial" w:hAnsi="Arial" w:cs="Arial"/>
        </w:rPr>
        <w:t xml:space="preserve"> </w:t>
      </w:r>
      <w:r w:rsidRPr="00D16BEB">
        <w:rPr>
          <w:rFonts w:ascii="Arial" w:hAnsi="Arial" w:cs="Arial"/>
        </w:rPr>
        <w:t>αθλητικών</w:t>
      </w:r>
      <w:r w:rsidRPr="00D16BEB">
        <w:rPr>
          <w:rFonts w:ascii="Arial" w:eastAsia="Arial" w:hAnsi="Arial" w:cs="Arial"/>
        </w:rPr>
        <w:t xml:space="preserve"> </w:t>
      </w:r>
      <w:r w:rsidRPr="00D16BEB">
        <w:rPr>
          <w:rFonts w:ascii="Arial" w:hAnsi="Arial" w:cs="Arial"/>
        </w:rPr>
        <w:t>δραστηριοτήτων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άτομα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αναπηρία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εφαρμογή</w:t>
      </w:r>
      <w:r w:rsidRPr="00D16BEB">
        <w:rPr>
          <w:rFonts w:ascii="Arial" w:eastAsia="Arial" w:hAnsi="Arial" w:cs="Arial"/>
        </w:rPr>
        <w:t xml:space="preserve"> </w:t>
      </w:r>
      <w:r w:rsidRPr="00D16BEB">
        <w:rPr>
          <w:rFonts w:ascii="Arial" w:hAnsi="Arial" w:cs="Arial"/>
        </w:rPr>
        <w:t>αναλυτικών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φυσικής</w:t>
      </w:r>
      <w:r w:rsidRPr="00D16BEB">
        <w:rPr>
          <w:rFonts w:ascii="Arial" w:eastAsia="Arial" w:hAnsi="Arial" w:cs="Arial"/>
        </w:rPr>
        <w:t xml:space="preserve"> </w:t>
      </w:r>
      <w:r w:rsidRPr="00D16BEB">
        <w:rPr>
          <w:rFonts w:ascii="Arial" w:hAnsi="Arial" w:cs="Arial"/>
        </w:rPr>
        <w:t>αγωγής</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ειδικά</w:t>
      </w:r>
      <w:r w:rsidRPr="00D16BEB">
        <w:rPr>
          <w:rFonts w:ascii="Arial" w:eastAsia="Arial" w:hAnsi="Arial" w:cs="Arial"/>
        </w:rPr>
        <w:t xml:space="preserve"> </w:t>
      </w:r>
      <w:r w:rsidRPr="00D16BEB">
        <w:rPr>
          <w:rFonts w:ascii="Arial" w:hAnsi="Arial" w:cs="Arial"/>
        </w:rPr>
        <w:t>σχολεία</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Ειδικής</w:t>
      </w:r>
      <w:r w:rsidRPr="00D16BEB">
        <w:rPr>
          <w:rFonts w:ascii="Arial" w:eastAsia="Arial" w:hAnsi="Arial" w:cs="Arial"/>
        </w:rPr>
        <w:t xml:space="preserve"> </w:t>
      </w:r>
      <w:r w:rsidRPr="00D16BEB">
        <w:rPr>
          <w:rFonts w:ascii="Arial" w:hAnsi="Arial" w:cs="Arial"/>
        </w:rPr>
        <w:t>Αγωγής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εκπροσώπηση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Ελλάδας</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t>αγώνες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Διεθνούς</w:t>
      </w:r>
      <w:r w:rsidRPr="00D16BEB">
        <w:rPr>
          <w:rFonts w:ascii="Arial" w:eastAsia="Arial" w:hAnsi="Arial" w:cs="Arial"/>
        </w:rPr>
        <w:t xml:space="preserve"> </w:t>
      </w:r>
      <w:r w:rsidRPr="00D16BEB">
        <w:rPr>
          <w:rFonts w:ascii="Arial" w:hAnsi="Arial" w:cs="Arial"/>
        </w:rPr>
        <w:t>Ομοσπονδίας</w:t>
      </w:r>
      <w:r w:rsidRPr="00D16BEB">
        <w:rPr>
          <w:rFonts w:ascii="Arial" w:eastAsia="Arial" w:hAnsi="Arial" w:cs="Arial"/>
        </w:rPr>
        <w:t xml:space="preserve"> </w:t>
      </w:r>
      <w:r w:rsidRPr="00D16BEB">
        <w:rPr>
          <w:rFonts w:ascii="Arial" w:hAnsi="Arial" w:cs="Arial"/>
        </w:rPr>
        <w:t>Σχολικού</w:t>
      </w:r>
      <w:r w:rsidRPr="00D16BEB">
        <w:rPr>
          <w:rFonts w:ascii="Arial" w:eastAsia="Arial" w:hAnsi="Arial" w:cs="Arial"/>
        </w:rPr>
        <w:t xml:space="preserve"> </w:t>
      </w:r>
      <w:r w:rsidRPr="00D16BEB">
        <w:rPr>
          <w:rFonts w:ascii="Arial" w:hAnsi="Arial" w:cs="Arial"/>
        </w:rPr>
        <w:t>Αθλητισμού</w:t>
      </w:r>
      <w:r w:rsidRPr="00D16BEB">
        <w:rPr>
          <w:rFonts w:ascii="Arial" w:eastAsia="Arial" w:hAnsi="Arial" w:cs="Arial"/>
        </w:rPr>
        <w:t xml:space="preserve"> </w:t>
      </w:r>
      <w:r w:rsidRPr="00D16BEB">
        <w:rPr>
          <w:rFonts w:ascii="Arial" w:hAnsi="Arial" w:cs="Arial"/>
        </w:rPr>
        <w:t>(</w:t>
      </w:r>
      <w:r w:rsidRPr="00D16BEB">
        <w:rPr>
          <w:rFonts w:ascii="Arial" w:hAnsi="Arial" w:cs="Arial"/>
          <w:lang w:val="en-GB"/>
        </w:rPr>
        <w:t>ISF</w:t>
      </w:r>
      <w:r w:rsidRPr="00D16BEB">
        <w:rPr>
          <w:rFonts w:ascii="Arial" w:hAnsi="Arial" w:cs="Arial"/>
        </w:rPr>
        <w:t>).</w:t>
      </w:r>
    </w:p>
    <w:p w:rsidR="00BE631F" w:rsidRPr="00D16BEB" w:rsidRDefault="00BE631F" w:rsidP="00BE631F">
      <w:pPr>
        <w:spacing w:line="360" w:lineRule="auto"/>
        <w:jc w:val="both"/>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αφορά</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χορηγήσεις</w:t>
      </w:r>
      <w:r w:rsidRPr="00D16BEB">
        <w:rPr>
          <w:rFonts w:ascii="Arial" w:eastAsia="Arial" w:hAnsi="Arial" w:cs="Arial"/>
        </w:rPr>
        <w:t xml:space="preserve"> </w:t>
      </w:r>
      <w:r w:rsidRPr="00D16BEB">
        <w:rPr>
          <w:rFonts w:ascii="Arial" w:hAnsi="Arial" w:cs="Arial"/>
        </w:rPr>
        <w:t>βεβαιώσεων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νικών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κατακτήθηκαν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πανελλήνιους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παγκόσμιους</w:t>
      </w:r>
      <w:r w:rsidRPr="00D16BEB">
        <w:rPr>
          <w:rFonts w:ascii="Arial" w:eastAsia="Arial" w:hAnsi="Arial" w:cs="Arial"/>
        </w:rPr>
        <w:t xml:space="preserve"> </w:t>
      </w:r>
      <w:r w:rsidRPr="00D16BEB">
        <w:rPr>
          <w:rFonts w:ascii="Arial" w:hAnsi="Arial" w:cs="Arial"/>
        </w:rPr>
        <w:t>σχολικούς</w:t>
      </w:r>
      <w:r w:rsidRPr="00D16BEB">
        <w:rPr>
          <w:rFonts w:ascii="Arial" w:eastAsia="Arial" w:hAnsi="Arial" w:cs="Arial"/>
        </w:rPr>
        <w:t xml:space="preserve"> </w:t>
      </w:r>
      <w:r w:rsidRPr="00D16BEB">
        <w:rPr>
          <w:rFonts w:ascii="Arial" w:hAnsi="Arial" w:cs="Arial"/>
        </w:rPr>
        <w:t>αγώνες.</w:t>
      </w:r>
    </w:p>
    <w:p w:rsidR="00BE631F" w:rsidRPr="00D16BEB" w:rsidRDefault="00BE631F" w:rsidP="00BE631F">
      <w:pPr>
        <w:spacing w:line="360" w:lineRule="auto"/>
        <w:jc w:val="both"/>
        <w:rPr>
          <w:rFonts w:ascii="Arial" w:eastAsia="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αξιολόγηση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ανίχνευση</w:t>
      </w:r>
      <w:r w:rsidRPr="00D16BEB">
        <w:rPr>
          <w:rFonts w:ascii="Arial" w:eastAsia="Arial" w:hAnsi="Arial" w:cs="Arial"/>
        </w:rPr>
        <w:t xml:space="preserve"> </w:t>
      </w:r>
      <w:r w:rsidRPr="00D16BEB">
        <w:rPr>
          <w:rFonts w:ascii="Arial" w:hAnsi="Arial" w:cs="Arial"/>
        </w:rPr>
        <w:t>μαθητών</w:t>
      </w:r>
      <w:r w:rsidRPr="00D16BEB">
        <w:rPr>
          <w:rFonts w:ascii="Arial" w:eastAsia="Arial" w:hAnsi="Arial" w:cs="Arial"/>
        </w:rPr>
        <w:t xml:space="preserve"> </w:t>
      </w:r>
      <w:r w:rsidRPr="00D16BEB">
        <w:rPr>
          <w:rFonts w:ascii="Arial" w:hAnsi="Arial" w:cs="Arial"/>
        </w:rPr>
        <w:t>-</w:t>
      </w:r>
      <w:r w:rsidRPr="00D16BEB">
        <w:rPr>
          <w:rFonts w:ascii="Arial" w:eastAsia="Arial" w:hAnsi="Arial" w:cs="Arial"/>
        </w:rPr>
        <w:t xml:space="preserve"> </w:t>
      </w:r>
      <w:r w:rsidRPr="00D16BEB">
        <w:rPr>
          <w:rFonts w:ascii="Arial" w:hAnsi="Arial" w:cs="Arial"/>
        </w:rPr>
        <w:t>ταλέντων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τεστ</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μετρήσεις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ανάδειξη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μελλοντικών</w:t>
      </w:r>
      <w:r w:rsidRPr="00D16BEB">
        <w:rPr>
          <w:rFonts w:ascii="Arial" w:eastAsia="Arial" w:hAnsi="Arial" w:cs="Arial"/>
        </w:rPr>
        <w:t xml:space="preserve"> </w:t>
      </w:r>
      <w:r w:rsidRPr="00D16BEB">
        <w:rPr>
          <w:rFonts w:ascii="Arial" w:hAnsi="Arial" w:cs="Arial"/>
        </w:rPr>
        <w:t>πρωταθλητών.</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ιι)</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ίδρυση,</w:t>
      </w:r>
      <w:r w:rsidRPr="00D16BEB">
        <w:rPr>
          <w:rFonts w:ascii="Arial" w:eastAsia="Arial" w:hAnsi="Arial" w:cs="Arial"/>
        </w:rPr>
        <w:t xml:space="preserve"> </w:t>
      </w:r>
      <w:r w:rsidRPr="00D16BEB">
        <w:rPr>
          <w:rFonts w:ascii="Arial" w:hAnsi="Arial" w:cs="Arial"/>
        </w:rPr>
        <w:t>δομή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Τμημάτων</w:t>
      </w:r>
      <w:r w:rsidRPr="00D16BEB">
        <w:rPr>
          <w:rFonts w:ascii="Arial" w:eastAsia="Arial" w:hAnsi="Arial" w:cs="Arial"/>
        </w:rPr>
        <w:t xml:space="preserve"> </w:t>
      </w:r>
      <w:r w:rsidRPr="00D16BEB">
        <w:rPr>
          <w:rFonts w:ascii="Arial" w:hAnsi="Arial" w:cs="Arial"/>
        </w:rPr>
        <w:t>Αθλητικής</w:t>
      </w:r>
      <w:r w:rsidRPr="00D16BEB">
        <w:rPr>
          <w:rFonts w:ascii="Arial" w:eastAsia="Arial" w:hAnsi="Arial" w:cs="Arial"/>
        </w:rPr>
        <w:t xml:space="preserve"> </w:t>
      </w:r>
      <w:r w:rsidRPr="00D16BEB">
        <w:rPr>
          <w:rFonts w:ascii="Arial" w:hAnsi="Arial" w:cs="Arial"/>
        </w:rPr>
        <w:t>Διευκόλυνσης</w:t>
      </w:r>
      <w:r w:rsidRPr="00D16BEB">
        <w:rPr>
          <w:rFonts w:ascii="Arial" w:eastAsia="Arial" w:hAnsi="Arial" w:cs="Arial"/>
        </w:rPr>
        <w:t xml:space="preserve"> </w:t>
      </w:r>
      <w:r w:rsidRPr="00D16BEB">
        <w:rPr>
          <w:rFonts w:ascii="Arial" w:hAnsi="Arial" w:cs="Arial"/>
        </w:rPr>
        <w:t>(Τ.Α.Δ.)</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Ειδικών</w:t>
      </w:r>
      <w:r w:rsidRPr="00D16BEB">
        <w:rPr>
          <w:rFonts w:ascii="Arial" w:eastAsia="Arial" w:hAnsi="Arial" w:cs="Arial"/>
        </w:rPr>
        <w:t xml:space="preserve"> </w:t>
      </w:r>
      <w:r w:rsidRPr="00D16BEB">
        <w:rPr>
          <w:rFonts w:ascii="Arial" w:hAnsi="Arial" w:cs="Arial"/>
        </w:rPr>
        <w:t>Τμημάτων</w:t>
      </w:r>
      <w:r w:rsidRPr="00D16BEB">
        <w:rPr>
          <w:rFonts w:ascii="Arial" w:eastAsia="Arial" w:hAnsi="Arial" w:cs="Arial"/>
        </w:rPr>
        <w:t xml:space="preserve"> </w:t>
      </w:r>
      <w:r w:rsidRPr="00D16BEB">
        <w:rPr>
          <w:rFonts w:ascii="Arial" w:hAnsi="Arial" w:cs="Arial"/>
        </w:rPr>
        <w:t>Αθλητικής</w:t>
      </w:r>
      <w:r w:rsidRPr="00D16BEB">
        <w:rPr>
          <w:rFonts w:ascii="Arial" w:eastAsia="Arial" w:hAnsi="Arial" w:cs="Arial"/>
        </w:rPr>
        <w:t xml:space="preserve"> </w:t>
      </w:r>
      <w:r w:rsidRPr="00D16BEB">
        <w:rPr>
          <w:rFonts w:ascii="Arial" w:hAnsi="Arial" w:cs="Arial"/>
        </w:rPr>
        <w:t>Διευκόλυνσης</w:t>
      </w:r>
      <w:r w:rsidRPr="00D16BEB">
        <w:rPr>
          <w:rFonts w:ascii="Arial" w:eastAsia="Arial" w:hAnsi="Arial" w:cs="Arial"/>
        </w:rPr>
        <w:t xml:space="preserve"> </w:t>
      </w:r>
      <w:r w:rsidRPr="00D16BEB">
        <w:rPr>
          <w:rFonts w:ascii="Arial" w:hAnsi="Arial" w:cs="Arial"/>
        </w:rPr>
        <w:t>(Ε.Τ.Α.Δ.)</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στον</w:t>
      </w:r>
      <w:r w:rsidRPr="00D16BEB">
        <w:rPr>
          <w:rFonts w:ascii="Arial" w:eastAsia="Arial" w:hAnsi="Arial" w:cs="Arial"/>
        </w:rPr>
        <w:t xml:space="preserve"> </w:t>
      </w:r>
      <w:r w:rsidRPr="00D16BEB">
        <w:rPr>
          <w:rFonts w:ascii="Arial" w:hAnsi="Arial" w:cs="Arial"/>
        </w:rPr>
        <w:t>έλεγχο</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οριστικοποίηση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πινάκων</w:t>
      </w:r>
      <w:r w:rsidRPr="00D16BEB">
        <w:rPr>
          <w:rFonts w:ascii="Arial" w:eastAsia="Arial" w:hAnsi="Arial" w:cs="Arial"/>
        </w:rPr>
        <w:t xml:space="preserve"> </w:t>
      </w:r>
      <w:r w:rsidRPr="00D16BEB">
        <w:rPr>
          <w:rFonts w:ascii="Arial" w:hAnsi="Arial" w:cs="Arial"/>
        </w:rPr>
        <w:t>αξιολόγησης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μαθητών.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ιαια)</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διοικητική</w:t>
      </w:r>
      <w:r w:rsidRPr="00D16BEB">
        <w:rPr>
          <w:rFonts w:ascii="Arial" w:eastAsia="Arial" w:hAnsi="Arial" w:cs="Arial"/>
        </w:rPr>
        <w:t xml:space="preserve"> </w:t>
      </w:r>
      <w:r w:rsidRPr="00D16BEB">
        <w:rPr>
          <w:rFonts w:ascii="Arial" w:hAnsi="Arial" w:cs="Arial"/>
        </w:rPr>
        <w:t>στήριξη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έργου</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Κεντρικής</w:t>
      </w:r>
      <w:r w:rsidRPr="00D16BEB">
        <w:rPr>
          <w:rFonts w:ascii="Arial" w:eastAsia="Arial" w:hAnsi="Arial" w:cs="Arial"/>
        </w:rPr>
        <w:t xml:space="preserve"> </w:t>
      </w:r>
      <w:r w:rsidRPr="00D16BEB">
        <w:rPr>
          <w:rFonts w:ascii="Arial" w:hAnsi="Arial" w:cs="Arial"/>
        </w:rPr>
        <w:t>Επιτροπής</w:t>
      </w:r>
      <w:r w:rsidRPr="00D16BEB">
        <w:rPr>
          <w:rFonts w:ascii="Arial" w:eastAsia="Arial" w:hAnsi="Arial" w:cs="Arial"/>
        </w:rPr>
        <w:t xml:space="preserve"> </w:t>
      </w:r>
      <w:r w:rsidRPr="00D16BEB">
        <w:rPr>
          <w:rFonts w:ascii="Arial" w:hAnsi="Arial" w:cs="Arial"/>
        </w:rPr>
        <w:t>Αθλητικών</w:t>
      </w:r>
      <w:r w:rsidRPr="00D16BEB">
        <w:rPr>
          <w:rFonts w:ascii="Arial" w:eastAsia="Arial" w:hAnsi="Arial" w:cs="Arial"/>
        </w:rPr>
        <w:t xml:space="preserve"> </w:t>
      </w:r>
      <w:r w:rsidRPr="00D16BEB">
        <w:rPr>
          <w:rFonts w:ascii="Arial" w:hAnsi="Arial" w:cs="Arial"/>
        </w:rPr>
        <w:t>Τάξεων</w:t>
      </w:r>
      <w:r w:rsidRPr="00D16BEB">
        <w:rPr>
          <w:rFonts w:ascii="Arial" w:eastAsia="Arial" w:hAnsi="Arial" w:cs="Arial"/>
        </w:rPr>
        <w:t xml:space="preserve"> </w:t>
      </w:r>
      <w:r w:rsidRPr="00D16BEB">
        <w:rPr>
          <w:rFonts w:ascii="Arial" w:hAnsi="Arial" w:cs="Arial"/>
        </w:rPr>
        <w:t>(</w:t>
      </w:r>
      <w:r w:rsidRPr="00D16BEB">
        <w:rPr>
          <w:rFonts w:ascii="Arial" w:hAnsi="Arial" w:cs="Arial"/>
          <w:lang w:val="en-US"/>
        </w:rPr>
        <w:t>K</w:t>
      </w:r>
      <w:r w:rsidRPr="00D16BEB">
        <w:rPr>
          <w:rFonts w:ascii="Arial" w:hAnsi="Arial" w:cs="Arial"/>
        </w:rPr>
        <w:t>.</w:t>
      </w:r>
      <w:r w:rsidRPr="00D16BEB">
        <w:rPr>
          <w:rFonts w:ascii="Arial" w:hAnsi="Arial" w:cs="Arial"/>
          <w:lang w:val="en-US"/>
        </w:rPr>
        <w:t>E</w:t>
      </w:r>
      <w:r w:rsidRPr="00D16BEB">
        <w:rPr>
          <w:rFonts w:ascii="Arial" w:hAnsi="Arial" w:cs="Arial"/>
        </w:rPr>
        <w:t>.</w:t>
      </w:r>
      <w:r w:rsidRPr="00D16BEB">
        <w:rPr>
          <w:rFonts w:ascii="Arial" w:hAnsi="Arial" w:cs="Arial"/>
          <w:lang w:val="en-US"/>
        </w:rPr>
        <w:t>A</w:t>
      </w:r>
      <w:r w:rsidRPr="00D16BEB">
        <w:rPr>
          <w:rFonts w:ascii="Arial" w:hAnsi="Arial" w:cs="Arial"/>
        </w:rPr>
        <w:t>.</w:t>
      </w:r>
      <w:r w:rsidRPr="00D16BEB">
        <w:rPr>
          <w:rFonts w:ascii="Arial" w:hAnsi="Arial" w:cs="Arial"/>
          <w:lang w:val="en-US"/>
        </w:rPr>
        <w:t>T</w:t>
      </w:r>
      <w:r w:rsidRPr="00D16BEB">
        <w:rPr>
          <w:rFonts w:ascii="Arial" w:hAnsi="Arial" w:cs="Arial"/>
        </w:rPr>
        <w:t>.).</w:t>
      </w:r>
    </w:p>
    <w:p w:rsidR="00BE631F" w:rsidRPr="00D16BEB" w:rsidRDefault="00BE631F" w:rsidP="00BE631F">
      <w:pPr>
        <w:spacing w:line="360" w:lineRule="auto"/>
        <w:jc w:val="both"/>
        <w:rPr>
          <w:rFonts w:ascii="Arial" w:eastAsia="Arial" w:hAnsi="Arial" w:cs="Arial"/>
        </w:rPr>
      </w:pPr>
      <w:r w:rsidRPr="00D16BEB">
        <w:rPr>
          <w:rFonts w:ascii="Arial" w:hAnsi="Arial" w:cs="Arial"/>
        </w:rPr>
        <w:t>ιβιβ)</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παρελάσεις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εθνικές</w:t>
      </w:r>
      <w:r w:rsidRPr="00D16BEB">
        <w:rPr>
          <w:rFonts w:ascii="Arial" w:eastAsia="Arial" w:hAnsi="Arial" w:cs="Arial"/>
        </w:rPr>
        <w:t xml:space="preserve"> </w:t>
      </w:r>
      <w:r w:rsidRPr="00D16BEB">
        <w:rPr>
          <w:rFonts w:ascii="Arial" w:hAnsi="Arial" w:cs="Arial"/>
        </w:rPr>
        <w:t>εορτές.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ιγιγ)</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εποπτεία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παρακολούθηση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Εθνικού</w:t>
      </w:r>
      <w:r w:rsidRPr="00D16BEB">
        <w:rPr>
          <w:rFonts w:ascii="Arial" w:eastAsia="Arial" w:hAnsi="Arial" w:cs="Arial"/>
        </w:rPr>
        <w:t xml:space="preserve"> </w:t>
      </w:r>
      <w:r w:rsidRPr="00D16BEB">
        <w:rPr>
          <w:rFonts w:ascii="Arial" w:hAnsi="Arial" w:cs="Arial"/>
        </w:rPr>
        <w:t>Γυμναστηρίου</w:t>
      </w:r>
      <w:r w:rsidRPr="00D16BEB">
        <w:rPr>
          <w:rFonts w:ascii="Arial" w:eastAsia="Arial" w:hAnsi="Arial" w:cs="Arial"/>
        </w:rPr>
        <w:t xml:space="preserve"> </w:t>
      </w:r>
      <w:r w:rsidRPr="00D16BEB">
        <w:rPr>
          <w:rFonts w:ascii="Arial" w:hAnsi="Arial" w:cs="Arial"/>
        </w:rPr>
        <w:t>«Ο</w:t>
      </w:r>
      <w:r w:rsidRPr="00D16BEB">
        <w:rPr>
          <w:rFonts w:ascii="Arial" w:eastAsia="Arial" w:hAnsi="Arial" w:cs="Arial"/>
        </w:rPr>
        <w:t xml:space="preserve"> </w:t>
      </w:r>
      <w:r w:rsidRPr="00D16BEB">
        <w:rPr>
          <w:rFonts w:ascii="Arial" w:hAnsi="Arial" w:cs="Arial"/>
        </w:rPr>
        <w:t>Ι.</w:t>
      </w:r>
      <w:r w:rsidRPr="00D16BEB">
        <w:rPr>
          <w:rFonts w:ascii="Arial" w:eastAsia="Arial" w:hAnsi="Arial" w:cs="Arial"/>
        </w:rPr>
        <w:t xml:space="preserve"> </w:t>
      </w:r>
      <w:r w:rsidRPr="00D16BEB">
        <w:rPr>
          <w:rFonts w:ascii="Arial" w:hAnsi="Arial" w:cs="Arial"/>
        </w:rPr>
        <w:t>ΦΩΚΙΑΝΟΣ»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ΔΗΜΟΣΙΟΥ</w:t>
      </w:r>
      <w:r w:rsidRPr="00D16BEB">
        <w:rPr>
          <w:rFonts w:ascii="Arial" w:eastAsia="Arial" w:hAnsi="Arial" w:cs="Arial"/>
        </w:rPr>
        <w:t xml:space="preserve"> </w:t>
      </w:r>
      <w:r w:rsidRPr="00D16BEB">
        <w:rPr>
          <w:rFonts w:ascii="Arial" w:hAnsi="Arial" w:cs="Arial"/>
        </w:rPr>
        <w:t>ΠΡΟΤΥΠΟΥ</w:t>
      </w:r>
      <w:r w:rsidRPr="00D16BEB">
        <w:rPr>
          <w:rFonts w:ascii="Arial" w:eastAsia="Arial" w:hAnsi="Arial" w:cs="Arial"/>
        </w:rPr>
        <w:t xml:space="preserve"> </w:t>
      </w:r>
      <w:r w:rsidRPr="00D16BEB">
        <w:rPr>
          <w:rFonts w:ascii="Arial" w:hAnsi="Arial" w:cs="Arial"/>
        </w:rPr>
        <w:t>ΠΑΙΔΙΚΟΥ</w:t>
      </w:r>
      <w:r w:rsidRPr="00D16BEB">
        <w:rPr>
          <w:rFonts w:ascii="Arial" w:eastAsia="Arial" w:hAnsi="Arial" w:cs="Arial"/>
        </w:rPr>
        <w:t xml:space="preserve"> </w:t>
      </w:r>
      <w:r w:rsidRPr="00D16BEB">
        <w:rPr>
          <w:rFonts w:ascii="Arial" w:hAnsi="Arial" w:cs="Arial"/>
        </w:rPr>
        <w:t>ΓΥΜΝΑΣΤΗΡΙΟΥ</w:t>
      </w:r>
      <w:r w:rsidRPr="00D16BEB">
        <w:rPr>
          <w:rFonts w:ascii="Arial" w:eastAsia="Arial" w:hAnsi="Arial" w:cs="Arial"/>
        </w:rPr>
        <w:t xml:space="preserve"> </w:t>
      </w:r>
      <w:r w:rsidRPr="00D16BEB">
        <w:rPr>
          <w:rFonts w:ascii="Arial" w:hAnsi="Arial" w:cs="Arial"/>
        </w:rPr>
        <w:t>ΚΑΙΣΑΡΙΑΝΗΣ,</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αξιοποίηση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χώρων</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εφαρμογή</w:t>
      </w:r>
      <w:r w:rsidRPr="00D16BEB">
        <w:rPr>
          <w:rFonts w:ascii="Arial" w:eastAsia="Arial" w:hAnsi="Arial" w:cs="Arial"/>
        </w:rPr>
        <w:t xml:space="preserve"> </w:t>
      </w:r>
      <w:r w:rsidRPr="00D16BEB">
        <w:rPr>
          <w:rFonts w:ascii="Arial" w:hAnsi="Arial" w:cs="Arial"/>
        </w:rPr>
        <w:t>αθλητικών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υπηρεσιακή</w:t>
      </w:r>
      <w:r w:rsidRPr="00D16BEB">
        <w:rPr>
          <w:rFonts w:ascii="Arial" w:eastAsia="Arial" w:hAnsi="Arial" w:cs="Arial"/>
        </w:rPr>
        <w:t xml:space="preserve"> </w:t>
      </w:r>
      <w:r w:rsidRPr="00D16BEB">
        <w:rPr>
          <w:rFonts w:ascii="Arial" w:hAnsi="Arial" w:cs="Arial"/>
        </w:rPr>
        <w:t>κατάσταση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γυμναστηρίων</w:t>
      </w:r>
      <w:r w:rsidRPr="00D16BEB">
        <w:rPr>
          <w:rFonts w:ascii="Arial" w:eastAsia="Arial" w:hAnsi="Arial" w:cs="Arial"/>
        </w:rPr>
        <w:t xml:space="preserve"> </w:t>
      </w:r>
      <w:r w:rsidRPr="00D16BEB">
        <w:rPr>
          <w:rFonts w:ascii="Arial" w:hAnsi="Arial" w:cs="Arial"/>
        </w:rPr>
        <w:t>αυτών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απαραίτητες</w:t>
      </w:r>
      <w:r w:rsidRPr="00D16BEB">
        <w:rPr>
          <w:rFonts w:ascii="Arial" w:eastAsia="Arial" w:hAnsi="Arial" w:cs="Arial"/>
        </w:rPr>
        <w:t xml:space="preserve"> </w:t>
      </w:r>
      <w:r w:rsidRPr="00D16BEB">
        <w:rPr>
          <w:rFonts w:ascii="Arial" w:hAnsi="Arial" w:cs="Arial"/>
        </w:rPr>
        <w:t>ενέργειες</w:t>
      </w:r>
      <w:r w:rsidRPr="00D16BEB">
        <w:rPr>
          <w:rFonts w:ascii="Arial" w:eastAsia="Arial" w:hAnsi="Arial" w:cs="Arial"/>
        </w:rPr>
        <w:t xml:space="preserve"> </w:t>
      </w:r>
      <w:r w:rsidRPr="00D16BEB">
        <w:rPr>
          <w:rFonts w:ascii="Arial" w:hAnsi="Arial" w:cs="Arial"/>
        </w:rPr>
        <w:t>σχετικά</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έγκριση</w:t>
      </w:r>
      <w:r w:rsidRPr="00D16BEB">
        <w:rPr>
          <w:rFonts w:ascii="Arial" w:eastAsia="Arial" w:hAnsi="Arial" w:cs="Arial"/>
        </w:rPr>
        <w:t xml:space="preserve"> </w:t>
      </w:r>
      <w:r w:rsidRPr="00D16BEB">
        <w:rPr>
          <w:rFonts w:ascii="Arial" w:hAnsi="Arial" w:cs="Arial"/>
        </w:rPr>
        <w:t>πίστωσης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πρόσληψη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κατανομή</w:t>
      </w:r>
      <w:r w:rsidRPr="00D16BEB">
        <w:rPr>
          <w:rFonts w:ascii="Arial" w:eastAsia="Arial" w:hAnsi="Arial" w:cs="Arial"/>
        </w:rPr>
        <w:t xml:space="preserve"> </w:t>
      </w:r>
      <w:r w:rsidRPr="00D16BEB">
        <w:rPr>
          <w:rFonts w:ascii="Arial" w:hAnsi="Arial" w:cs="Arial"/>
        </w:rPr>
        <w:t>εποχιακού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σύμφωνα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άρθρο</w:t>
      </w:r>
      <w:r w:rsidRPr="00D16BEB">
        <w:rPr>
          <w:rFonts w:ascii="Arial" w:eastAsia="Arial" w:hAnsi="Arial" w:cs="Arial"/>
        </w:rPr>
        <w:t xml:space="preserve"> </w:t>
      </w:r>
      <w:r w:rsidRPr="00D16BEB">
        <w:rPr>
          <w:rFonts w:ascii="Arial" w:hAnsi="Arial" w:cs="Arial"/>
        </w:rPr>
        <w:t>14</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ν.</w:t>
      </w:r>
      <w:r w:rsidRPr="00D16BEB">
        <w:rPr>
          <w:rFonts w:ascii="Arial" w:eastAsia="Arial" w:hAnsi="Arial" w:cs="Arial"/>
        </w:rPr>
        <w:t xml:space="preserve"> </w:t>
      </w:r>
      <w:r w:rsidRPr="00D16BEB">
        <w:rPr>
          <w:rFonts w:ascii="Arial" w:hAnsi="Arial" w:cs="Arial"/>
        </w:rPr>
        <w:t>2190/1994</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Υπουργείο</w:t>
      </w:r>
      <w:r w:rsidRPr="00D16BEB">
        <w:rPr>
          <w:rFonts w:ascii="Arial" w:eastAsia="Arial" w:hAnsi="Arial" w:cs="Arial"/>
        </w:rPr>
        <w:t xml:space="preserve"> </w:t>
      </w:r>
      <w:r w:rsidRPr="00D16BEB">
        <w:rPr>
          <w:rFonts w:ascii="Arial" w:hAnsi="Arial" w:cs="Arial"/>
        </w:rPr>
        <w:t>Εσωτερικών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Γενικό</w:t>
      </w:r>
      <w:r w:rsidRPr="00D16BEB">
        <w:rPr>
          <w:rFonts w:ascii="Arial" w:eastAsia="Arial" w:hAnsi="Arial" w:cs="Arial"/>
        </w:rPr>
        <w:t xml:space="preserve"> </w:t>
      </w:r>
      <w:r w:rsidRPr="00D16BEB">
        <w:rPr>
          <w:rFonts w:ascii="Arial" w:hAnsi="Arial" w:cs="Arial"/>
        </w:rPr>
        <w:t>Λογιστήριο</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Κράτους.</w:t>
      </w:r>
    </w:p>
    <w:p w:rsidR="00BE631F" w:rsidRPr="00D16BEB" w:rsidRDefault="00BE631F" w:rsidP="00BE631F">
      <w:pPr>
        <w:spacing w:line="360" w:lineRule="auto"/>
        <w:jc w:val="both"/>
        <w:rPr>
          <w:rFonts w:ascii="Arial" w:hAnsi="Arial" w:cs="Arial"/>
        </w:rPr>
      </w:pPr>
      <w:r w:rsidRPr="00D16BEB">
        <w:rPr>
          <w:rFonts w:ascii="Arial" w:hAnsi="Arial" w:cs="Arial"/>
        </w:rPr>
        <w:t>ιδιδ)</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διενέργεια</w:t>
      </w:r>
      <w:r w:rsidRPr="00D16BEB">
        <w:rPr>
          <w:rFonts w:ascii="Arial" w:eastAsia="Arial" w:hAnsi="Arial" w:cs="Arial"/>
        </w:rPr>
        <w:t xml:space="preserve"> </w:t>
      </w:r>
      <w:r w:rsidRPr="00D16BEB">
        <w:rPr>
          <w:rFonts w:ascii="Arial" w:hAnsi="Arial" w:cs="Arial"/>
        </w:rPr>
        <w:t>ερευνών,</w:t>
      </w:r>
      <w:r w:rsidRPr="00D16BEB">
        <w:rPr>
          <w:rFonts w:ascii="Arial" w:eastAsia="Arial" w:hAnsi="Arial" w:cs="Arial"/>
        </w:rPr>
        <w:t xml:space="preserve"> </w:t>
      </w:r>
      <w:r w:rsidRPr="00D16BEB">
        <w:rPr>
          <w:rFonts w:ascii="Arial" w:hAnsi="Arial" w:cs="Arial"/>
        </w:rPr>
        <w:t>μελετών,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καταγραφή</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προβλημάτων</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επιστημονική</w:t>
      </w:r>
      <w:r w:rsidRPr="00D16BEB">
        <w:rPr>
          <w:rFonts w:ascii="Arial" w:eastAsia="Arial" w:hAnsi="Arial" w:cs="Arial"/>
        </w:rPr>
        <w:t xml:space="preserve"> </w:t>
      </w:r>
      <w:r w:rsidRPr="00D16BEB">
        <w:rPr>
          <w:rFonts w:ascii="Arial" w:hAnsi="Arial" w:cs="Arial"/>
        </w:rPr>
        <w:t>τεκμηρίωση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αναγκών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σύγχρονων</w:t>
      </w:r>
      <w:r w:rsidRPr="00D16BEB">
        <w:rPr>
          <w:rFonts w:ascii="Arial" w:eastAsia="Arial" w:hAnsi="Arial" w:cs="Arial"/>
        </w:rPr>
        <w:t xml:space="preserve"> </w:t>
      </w:r>
      <w:r w:rsidRPr="00D16BEB">
        <w:rPr>
          <w:rFonts w:ascii="Arial" w:hAnsi="Arial" w:cs="Arial"/>
        </w:rPr>
        <w:t>απαιτήσεων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σχολικής</w:t>
      </w:r>
      <w:r w:rsidRPr="00D16BEB">
        <w:rPr>
          <w:rFonts w:ascii="Arial" w:eastAsia="Arial" w:hAnsi="Arial" w:cs="Arial"/>
        </w:rPr>
        <w:t xml:space="preserve"> </w:t>
      </w:r>
      <w:r w:rsidRPr="00D16BEB">
        <w:rPr>
          <w:rFonts w:ascii="Arial" w:hAnsi="Arial" w:cs="Arial"/>
        </w:rPr>
        <w:t>φυσικής</w:t>
      </w:r>
      <w:r w:rsidRPr="00D16BEB">
        <w:rPr>
          <w:rFonts w:ascii="Arial" w:eastAsia="Arial" w:hAnsi="Arial" w:cs="Arial"/>
        </w:rPr>
        <w:t xml:space="preserve"> </w:t>
      </w:r>
      <w:r w:rsidRPr="00D16BEB">
        <w:rPr>
          <w:rFonts w:ascii="Arial" w:hAnsi="Arial" w:cs="Arial"/>
        </w:rPr>
        <w:t>αγωγής</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Πρωτοβάθμια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w:t>
      </w:r>
      <w:r w:rsidRPr="00D16BEB">
        <w:rPr>
          <w:rFonts w:ascii="Arial" w:eastAsia="Arial" w:hAnsi="Arial" w:cs="Arial"/>
        </w:rPr>
        <w:t xml:space="preserve"> </w:t>
      </w:r>
      <w:r w:rsidRPr="00D16BEB">
        <w:rPr>
          <w:rFonts w:ascii="Arial" w:hAnsi="Arial" w:cs="Arial"/>
        </w:rPr>
        <w:t>Εκπαίδευση</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Ινστιτούτο</w:t>
      </w:r>
      <w:r w:rsidRPr="00D16BEB">
        <w:rPr>
          <w:rFonts w:ascii="Arial" w:eastAsia="Arial" w:hAnsi="Arial" w:cs="Arial"/>
        </w:rPr>
        <w:t xml:space="preserve"> </w:t>
      </w:r>
      <w:r w:rsidRPr="00D16BEB">
        <w:rPr>
          <w:rFonts w:ascii="Arial" w:hAnsi="Arial" w:cs="Arial"/>
        </w:rPr>
        <w:t>Εκπαιδευτικής</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Τ.Ε.Φ.Α.Α.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χώρας.</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ιειε)</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αρμοδίως</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Περιφερειακές</w:t>
      </w:r>
      <w:r w:rsidRPr="00D16BEB">
        <w:rPr>
          <w:rFonts w:ascii="Arial" w:eastAsia="Arial" w:hAnsi="Arial" w:cs="Arial"/>
        </w:rPr>
        <w:t xml:space="preserve"> </w:t>
      </w:r>
      <w:r w:rsidRPr="00D16BEB">
        <w:rPr>
          <w:rFonts w:ascii="Arial" w:hAnsi="Arial" w:cs="Arial"/>
        </w:rPr>
        <w:t>Διευθύνσεις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επιμόρφωσης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φυσικής</w:t>
      </w:r>
      <w:r w:rsidRPr="00D16BEB">
        <w:rPr>
          <w:rFonts w:ascii="Arial" w:eastAsia="Arial" w:hAnsi="Arial" w:cs="Arial"/>
        </w:rPr>
        <w:t xml:space="preserve"> </w:t>
      </w:r>
      <w:r w:rsidRPr="00D16BEB">
        <w:rPr>
          <w:rFonts w:ascii="Arial" w:hAnsi="Arial" w:cs="Arial"/>
        </w:rPr>
        <w:t>αγωγής.</w:t>
      </w:r>
    </w:p>
    <w:p w:rsidR="00BE631F" w:rsidRPr="00D16BEB" w:rsidRDefault="00BE631F" w:rsidP="00BE631F">
      <w:pPr>
        <w:spacing w:line="360" w:lineRule="auto"/>
        <w:jc w:val="both"/>
        <w:rPr>
          <w:rFonts w:ascii="Arial" w:hAnsi="Arial" w:cs="Arial"/>
        </w:rPr>
      </w:pPr>
      <w:r w:rsidRPr="00D16BEB">
        <w:rPr>
          <w:rFonts w:ascii="Arial" w:hAnsi="Arial" w:cs="Arial"/>
        </w:rPr>
        <w:t>ιστιστ)</w:t>
      </w:r>
      <w:r w:rsidRPr="00D16BEB">
        <w:rPr>
          <w:rFonts w:ascii="Arial" w:eastAsia="Arial" w:hAnsi="Arial" w:cs="Arial"/>
        </w:rPr>
        <w:t xml:space="preserve"> </w:t>
      </w:r>
      <w:r w:rsidRPr="00D16BEB">
        <w:rPr>
          <w:rFonts w:ascii="Arial" w:hAnsi="Arial" w:cs="Arial"/>
        </w:rPr>
        <w:t>Διαχειρίζεται</w:t>
      </w:r>
      <w:r w:rsidRPr="00D16BEB">
        <w:rPr>
          <w:rFonts w:ascii="Arial" w:eastAsia="Arial" w:hAnsi="Arial" w:cs="Arial"/>
        </w:rPr>
        <w:t xml:space="preserve"> </w:t>
      </w:r>
      <w:r w:rsidRPr="00D16BEB">
        <w:rPr>
          <w:rFonts w:ascii="Arial" w:hAnsi="Arial" w:cs="Arial"/>
        </w:rPr>
        <w:t>οικονομικά</w:t>
      </w:r>
      <w:r w:rsidRPr="00D16BEB">
        <w:rPr>
          <w:rFonts w:ascii="Arial" w:eastAsia="Arial" w:hAnsi="Arial" w:cs="Arial"/>
        </w:rPr>
        <w:t xml:space="preserve"> </w:t>
      </w:r>
      <w:r w:rsidRPr="00D16BEB">
        <w:rPr>
          <w:rFonts w:ascii="Arial" w:hAnsi="Arial" w:cs="Arial"/>
        </w:rPr>
        <w:t>στοιχεία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διενέργεια</w:t>
      </w:r>
      <w:r w:rsidRPr="00D16BEB">
        <w:rPr>
          <w:rFonts w:ascii="Arial" w:eastAsia="Arial" w:hAnsi="Arial" w:cs="Arial"/>
        </w:rPr>
        <w:t xml:space="preserve"> </w:t>
      </w:r>
      <w:r w:rsidRPr="00D16BEB">
        <w:rPr>
          <w:rFonts w:ascii="Arial" w:hAnsi="Arial" w:cs="Arial"/>
        </w:rPr>
        <w:t>Πανελλήνιων</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Αγώνων</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Παγκόσμιων</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Αγώνων</w:t>
      </w:r>
      <w:r w:rsidRPr="00D16BEB">
        <w:rPr>
          <w:rFonts w:ascii="Arial" w:eastAsia="Arial" w:hAnsi="Arial" w:cs="Arial"/>
        </w:rPr>
        <w:t xml:space="preserve"> </w:t>
      </w:r>
      <w:r w:rsidRPr="00D16BEB">
        <w:rPr>
          <w:rFonts w:ascii="Arial" w:hAnsi="Arial" w:cs="Arial"/>
        </w:rPr>
        <w:t>(ISF).</w:t>
      </w:r>
    </w:p>
    <w:p w:rsidR="00BE631F" w:rsidRPr="00D16BEB" w:rsidRDefault="00BE631F" w:rsidP="00BE631F">
      <w:pPr>
        <w:spacing w:line="360" w:lineRule="auto"/>
        <w:jc w:val="both"/>
        <w:rPr>
          <w:rFonts w:ascii="Arial" w:hAnsi="Arial" w:cs="Arial"/>
        </w:rPr>
      </w:pPr>
      <w:r w:rsidRPr="00D16BEB">
        <w:rPr>
          <w:rFonts w:ascii="Arial" w:hAnsi="Arial" w:cs="Arial"/>
        </w:rPr>
        <w:t>ιζιζ)</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eastAsia="Arial" w:hAnsi="Arial" w:cs="Arial"/>
        </w:rPr>
      </w:pPr>
      <w:r w:rsidRPr="00D16BEB">
        <w:rPr>
          <w:rFonts w:ascii="Arial" w:hAnsi="Arial" w:cs="Arial"/>
        </w:rPr>
        <w:t>ε)</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Εποπτείας</w:t>
      </w:r>
      <w:r w:rsidRPr="00D16BEB">
        <w:rPr>
          <w:rFonts w:ascii="Arial" w:eastAsia="Arial" w:hAnsi="Arial" w:cs="Arial"/>
        </w:rPr>
        <w:t xml:space="preserve"> </w:t>
      </w:r>
      <w:r w:rsidRPr="00D16BEB">
        <w:rPr>
          <w:rFonts w:ascii="Arial" w:hAnsi="Arial" w:cs="Arial"/>
        </w:rPr>
        <w:t>Ιδιωτικής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εποπτεία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Ιδιωτικών</w:t>
      </w:r>
      <w:r w:rsidRPr="00D16BEB">
        <w:rPr>
          <w:rFonts w:ascii="Arial" w:eastAsia="Arial" w:hAnsi="Arial" w:cs="Arial"/>
        </w:rPr>
        <w:t xml:space="preserve"> </w:t>
      </w:r>
      <w:r w:rsidRPr="00D16BEB">
        <w:rPr>
          <w:rFonts w:ascii="Arial" w:hAnsi="Arial" w:cs="Arial"/>
        </w:rPr>
        <w:t>Νηπιαγωγείων,</w:t>
      </w:r>
      <w:r w:rsidRPr="00D16BEB">
        <w:rPr>
          <w:rFonts w:ascii="Arial" w:eastAsia="Arial" w:hAnsi="Arial" w:cs="Arial"/>
        </w:rPr>
        <w:t xml:space="preserve"> </w:t>
      </w:r>
      <w:r w:rsidRPr="00D16BEB">
        <w:rPr>
          <w:rFonts w:ascii="Arial" w:hAnsi="Arial" w:cs="Arial"/>
        </w:rPr>
        <w:t>Δημοτικών</w:t>
      </w:r>
      <w:r w:rsidRPr="00D16BEB">
        <w:rPr>
          <w:rFonts w:ascii="Arial" w:eastAsia="Arial" w:hAnsi="Arial" w:cs="Arial"/>
        </w:rPr>
        <w:t xml:space="preserve"> </w:t>
      </w:r>
      <w:r w:rsidRPr="00D16BEB">
        <w:rPr>
          <w:rFonts w:ascii="Arial" w:hAnsi="Arial" w:cs="Arial"/>
        </w:rPr>
        <w:t>Σχολείων,</w:t>
      </w:r>
      <w:r w:rsidRPr="00D16BEB">
        <w:rPr>
          <w:rFonts w:ascii="Arial" w:eastAsia="Arial" w:hAnsi="Arial" w:cs="Arial"/>
        </w:rPr>
        <w:t xml:space="preserve"> </w:t>
      </w:r>
      <w:r w:rsidRPr="00D16BEB">
        <w:rPr>
          <w:rFonts w:ascii="Arial" w:hAnsi="Arial" w:cs="Arial"/>
        </w:rPr>
        <w:t>Γυμνασίων,</w:t>
      </w:r>
      <w:r w:rsidRPr="00D16BEB">
        <w:rPr>
          <w:rFonts w:ascii="Arial" w:eastAsia="Arial" w:hAnsi="Arial" w:cs="Arial"/>
        </w:rPr>
        <w:t xml:space="preserve"> </w:t>
      </w:r>
      <w:r w:rsidRPr="00D16BEB">
        <w:rPr>
          <w:rFonts w:ascii="Arial" w:hAnsi="Arial" w:cs="Arial"/>
        </w:rPr>
        <w:t>Γενικών</w:t>
      </w:r>
      <w:r w:rsidRPr="00D16BEB">
        <w:rPr>
          <w:rFonts w:ascii="Arial" w:eastAsia="Arial" w:hAnsi="Arial" w:cs="Arial"/>
        </w:rPr>
        <w:t xml:space="preserve"> </w:t>
      </w:r>
      <w:r w:rsidRPr="00D16BEB">
        <w:rPr>
          <w:rFonts w:ascii="Arial" w:hAnsi="Arial" w:cs="Arial"/>
        </w:rPr>
        <w:t>Λυκείων,</w:t>
      </w:r>
      <w:r w:rsidRPr="00D16BEB">
        <w:rPr>
          <w:rFonts w:ascii="Arial" w:eastAsia="Arial" w:hAnsi="Arial" w:cs="Arial"/>
        </w:rPr>
        <w:t xml:space="preserve"> </w:t>
      </w:r>
      <w:r w:rsidRPr="00D16BEB">
        <w:rPr>
          <w:rFonts w:ascii="Arial" w:hAnsi="Arial" w:cs="Arial"/>
        </w:rPr>
        <w:t>ΕΠΑ.Λ.</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ΕΠΑ.Σ.</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Εκδίδει</w:t>
      </w:r>
      <w:r w:rsidRPr="00D16BEB">
        <w:rPr>
          <w:rFonts w:ascii="Arial" w:eastAsia="Arial" w:hAnsi="Arial" w:cs="Arial"/>
        </w:rPr>
        <w:t xml:space="preserve"> </w:t>
      </w:r>
      <w:r w:rsidRPr="00D16BEB">
        <w:rPr>
          <w:rFonts w:ascii="Arial" w:hAnsi="Arial" w:cs="Arial"/>
        </w:rPr>
        <w:t>αποφάσεις</w:t>
      </w:r>
      <w:r w:rsidRPr="00D16BEB">
        <w:rPr>
          <w:rFonts w:ascii="Arial" w:eastAsia="Arial" w:hAnsi="Arial" w:cs="Arial"/>
        </w:rPr>
        <w:t xml:space="preserve"> </w:t>
      </w:r>
      <w:r w:rsidRPr="00D16BEB">
        <w:rPr>
          <w:rFonts w:ascii="Arial" w:hAnsi="Arial" w:cs="Arial"/>
        </w:rPr>
        <w:t>ίδρυσης,</w:t>
      </w:r>
      <w:r w:rsidRPr="00D16BEB">
        <w:rPr>
          <w:rFonts w:ascii="Arial" w:eastAsia="Arial" w:hAnsi="Arial" w:cs="Arial"/>
        </w:rPr>
        <w:t xml:space="preserve"> </w:t>
      </w:r>
      <w:r w:rsidRPr="00D16BEB">
        <w:rPr>
          <w:rFonts w:ascii="Arial" w:hAnsi="Arial" w:cs="Arial"/>
        </w:rPr>
        <w:t>μεταβίβασης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άρσης</w:t>
      </w:r>
      <w:r w:rsidRPr="00D16BEB">
        <w:rPr>
          <w:rFonts w:ascii="Arial" w:eastAsia="Arial" w:hAnsi="Arial" w:cs="Arial"/>
        </w:rPr>
        <w:t xml:space="preserve"> </w:t>
      </w:r>
      <w:r w:rsidRPr="00D16BEB">
        <w:rPr>
          <w:rFonts w:ascii="Arial" w:hAnsi="Arial" w:cs="Arial"/>
        </w:rPr>
        <w:t>άδειας</w:t>
      </w:r>
      <w:r w:rsidRPr="00D16BEB">
        <w:rPr>
          <w:rFonts w:ascii="Arial" w:eastAsia="Arial" w:hAnsi="Arial" w:cs="Arial"/>
        </w:rPr>
        <w:t xml:space="preserve"> </w:t>
      </w:r>
      <w:r w:rsidRPr="00D16BEB">
        <w:rPr>
          <w:rFonts w:ascii="Arial" w:hAnsi="Arial" w:cs="Arial"/>
        </w:rPr>
        <w:t>ιδιωτικών</w:t>
      </w:r>
      <w:r w:rsidRPr="00D16BEB">
        <w:rPr>
          <w:rFonts w:ascii="Arial" w:eastAsia="Arial" w:hAnsi="Arial" w:cs="Arial"/>
        </w:rPr>
        <w:t xml:space="preserve"> </w:t>
      </w:r>
      <w:r w:rsidRPr="00D16BEB">
        <w:rPr>
          <w:rFonts w:ascii="Arial" w:hAnsi="Arial" w:cs="Arial"/>
        </w:rPr>
        <w:t>σχολείων.</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εποπτεία</w:t>
      </w:r>
      <w:r w:rsidRPr="00D16BEB">
        <w:rPr>
          <w:rFonts w:ascii="Arial" w:eastAsia="Arial" w:hAnsi="Arial" w:cs="Arial"/>
        </w:rPr>
        <w:t xml:space="preserve"> </w:t>
      </w:r>
      <w:r w:rsidRPr="00D16BEB">
        <w:rPr>
          <w:rFonts w:ascii="Arial" w:hAnsi="Arial" w:cs="Arial"/>
        </w:rPr>
        <w:t>Φροντιστηρίων</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βαθμίδων</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541371" w:rsidRDefault="00BE631F" w:rsidP="00BE631F">
      <w:pPr>
        <w:pStyle w:val="2"/>
        <w:rPr>
          <w:rFonts w:ascii="Arial" w:hAnsi="Arial" w:cs="Arial"/>
          <w:i/>
          <w:iCs/>
          <w:sz w:val="22"/>
          <w:szCs w:val="22"/>
        </w:rPr>
      </w:pPr>
      <w:bookmarkStart w:id="105" w:name="__RefHeading__453_754173924"/>
      <w:bookmarkStart w:id="106" w:name="_Toc319407892"/>
      <w:bookmarkEnd w:id="105"/>
      <w:r w:rsidRPr="00D16BEB">
        <w:rPr>
          <w:rFonts w:ascii="Arial" w:hAnsi="Arial" w:cs="Arial"/>
          <w:sz w:val="22"/>
          <w:szCs w:val="22"/>
        </w:rPr>
        <w:t>Άρθρο</w:t>
      </w:r>
      <w:r w:rsidRPr="00D16BEB">
        <w:rPr>
          <w:rFonts w:ascii="Arial" w:eastAsia="Arial" w:hAnsi="Arial" w:cs="Arial"/>
          <w:sz w:val="22"/>
          <w:szCs w:val="22"/>
        </w:rPr>
        <w:t xml:space="preserve"> </w:t>
      </w:r>
      <w:bookmarkEnd w:id="106"/>
      <w:r w:rsidRPr="00541371">
        <w:rPr>
          <w:rFonts w:ascii="Arial" w:eastAsia="Arial" w:hAnsi="Arial" w:cs="Arial"/>
          <w:sz w:val="22"/>
          <w:szCs w:val="22"/>
        </w:rPr>
        <w:t>161</w:t>
      </w:r>
    </w:p>
    <w:p w:rsidR="00BE631F" w:rsidRPr="00D16BEB" w:rsidRDefault="00BE631F" w:rsidP="00BE631F">
      <w:pPr>
        <w:pStyle w:val="2"/>
        <w:spacing w:after="240"/>
        <w:rPr>
          <w:rFonts w:ascii="Arial" w:hAnsi="Arial" w:cs="Arial"/>
          <w:i/>
          <w:iCs/>
          <w:sz w:val="22"/>
          <w:szCs w:val="22"/>
        </w:rPr>
      </w:pPr>
      <w:bookmarkStart w:id="107" w:name="__RefHeading__455_754173924"/>
      <w:bookmarkStart w:id="108" w:name="_Toc319407893"/>
      <w:bookmarkEnd w:id="107"/>
      <w:r w:rsidRPr="00D16BEB">
        <w:rPr>
          <w:rFonts w:ascii="Arial" w:hAnsi="Arial" w:cs="Arial"/>
          <w:sz w:val="22"/>
          <w:szCs w:val="22"/>
        </w:rPr>
        <w:t>Διάρθρωση</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αρμοδιότητες</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Διεύθυνσης</w:t>
      </w:r>
      <w:r w:rsidRPr="00D16BEB">
        <w:rPr>
          <w:rFonts w:ascii="Arial" w:eastAsia="Arial" w:hAnsi="Arial" w:cs="Arial"/>
          <w:sz w:val="22"/>
          <w:szCs w:val="22"/>
        </w:rPr>
        <w:t xml:space="preserve"> </w:t>
      </w:r>
      <w:r w:rsidRPr="00D16BEB">
        <w:rPr>
          <w:rFonts w:ascii="Arial" w:hAnsi="Arial" w:cs="Arial"/>
          <w:sz w:val="22"/>
          <w:szCs w:val="22"/>
        </w:rPr>
        <w:t>Σπουδών</w:t>
      </w:r>
      <w:r w:rsidRPr="00D16BEB">
        <w:rPr>
          <w:rFonts w:ascii="Arial" w:eastAsia="Arial" w:hAnsi="Arial" w:cs="Arial"/>
          <w:sz w:val="22"/>
          <w:szCs w:val="22"/>
        </w:rPr>
        <w:t xml:space="preserve"> </w:t>
      </w:r>
      <w:r w:rsidRPr="00D16BEB">
        <w:rPr>
          <w:rFonts w:ascii="Arial" w:hAnsi="Arial" w:cs="Arial"/>
          <w:sz w:val="22"/>
          <w:szCs w:val="22"/>
        </w:rPr>
        <w:t>Πρωτοβάθμιας</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Δευτεροβάθμιας</w:t>
      </w:r>
      <w:r w:rsidRPr="00D16BEB">
        <w:rPr>
          <w:rFonts w:ascii="Arial" w:eastAsia="Arial" w:hAnsi="Arial" w:cs="Arial"/>
          <w:sz w:val="22"/>
          <w:szCs w:val="22"/>
        </w:rPr>
        <w:t xml:space="preserve"> </w:t>
      </w:r>
      <w:r w:rsidRPr="00D16BEB">
        <w:rPr>
          <w:rFonts w:ascii="Arial" w:hAnsi="Arial" w:cs="Arial"/>
          <w:sz w:val="22"/>
          <w:szCs w:val="22"/>
        </w:rPr>
        <w:t>Εκπαίδευσης</w:t>
      </w:r>
      <w:bookmarkEnd w:id="108"/>
    </w:p>
    <w:p w:rsidR="00BE631F" w:rsidRPr="00D16BEB" w:rsidRDefault="00BE631F" w:rsidP="00BE631F">
      <w:pPr>
        <w:spacing w:line="360" w:lineRule="auto"/>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συγκροτείται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ακόλουθα</w:t>
      </w:r>
      <w:r w:rsidRPr="00D16BEB">
        <w:rPr>
          <w:rFonts w:ascii="Arial" w:eastAsia="Arial" w:hAnsi="Arial" w:cs="Arial"/>
        </w:rPr>
        <w:t xml:space="preserve"> </w:t>
      </w:r>
      <w:r w:rsidRPr="00D16BEB">
        <w:rPr>
          <w:rFonts w:ascii="Arial" w:hAnsi="Arial" w:cs="Arial"/>
        </w:rPr>
        <w:t>Τμήματα:</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eastAsia="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Υποστηρικτικών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Ειδικής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Προστασίας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Δικαιωμάτων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μαθητών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αναπηρία</w:t>
      </w:r>
    </w:p>
    <w:p w:rsidR="00BE631F" w:rsidRPr="00D16BEB" w:rsidRDefault="00BE631F" w:rsidP="00BE631F">
      <w:pPr>
        <w:spacing w:line="360" w:lineRule="auto"/>
        <w:jc w:val="both"/>
        <w:rPr>
          <w:rFonts w:ascii="Arial" w:hAnsi="Arial" w:cs="Arial"/>
        </w:rPr>
      </w:pPr>
      <w:r w:rsidRPr="00D16BEB">
        <w:rPr>
          <w:rFonts w:ascii="Arial" w:hAnsi="Arial" w:cs="Arial"/>
        </w:rPr>
        <w:t>δ)</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Τεχνικής -</w:t>
      </w:r>
      <w:r w:rsidRPr="00D16BEB">
        <w:rPr>
          <w:rFonts w:ascii="Arial" w:hAnsi="Arial" w:cs="Arial"/>
        </w:rPr>
        <w:t>Επαγγελματικής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eastAsia="Arial" w:hAnsi="Arial" w:cs="Arial"/>
          <w:bCs/>
        </w:rPr>
      </w:pPr>
      <w:r w:rsidRPr="00D16BEB">
        <w:rPr>
          <w:rFonts w:ascii="Arial" w:hAnsi="Arial" w:cs="Arial"/>
        </w:rPr>
        <w:t>ε)</w:t>
      </w:r>
      <w:r w:rsidRPr="00D16BEB">
        <w:rPr>
          <w:rFonts w:ascii="Arial" w:eastAsia="Arial" w:hAnsi="Arial" w:cs="Arial"/>
        </w:rPr>
        <w:t xml:space="preserve"> </w:t>
      </w:r>
      <w:r w:rsidRPr="00D16BEB">
        <w:rPr>
          <w:rFonts w:ascii="Arial" w:hAnsi="Arial" w:cs="Arial"/>
          <w:bCs/>
        </w:rPr>
        <w:t>Τμήμα</w:t>
      </w:r>
      <w:r w:rsidRPr="00D16BEB">
        <w:rPr>
          <w:rFonts w:ascii="Arial" w:eastAsia="Arial" w:hAnsi="Arial" w:cs="Arial"/>
          <w:bCs/>
        </w:rPr>
        <w:t xml:space="preserve"> </w:t>
      </w:r>
      <w:r w:rsidRPr="00D16BEB">
        <w:rPr>
          <w:rFonts w:ascii="Arial" w:hAnsi="Arial" w:cs="Arial"/>
          <w:bCs/>
        </w:rPr>
        <w:t>Ποιότητας,</w:t>
      </w:r>
      <w:r w:rsidRPr="00D16BEB">
        <w:rPr>
          <w:rFonts w:ascii="Arial" w:eastAsia="Arial" w:hAnsi="Arial" w:cs="Arial"/>
          <w:bCs/>
        </w:rPr>
        <w:t xml:space="preserve"> </w:t>
      </w:r>
      <w:r w:rsidRPr="00D16BEB">
        <w:rPr>
          <w:rFonts w:ascii="Arial" w:hAnsi="Arial" w:cs="Arial"/>
          <w:bCs/>
        </w:rPr>
        <w:t>Καινοτομίας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Εκπαίδευσης</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Αειφορία</w:t>
      </w:r>
      <w:r w:rsidRPr="00D16BEB">
        <w:rPr>
          <w:rFonts w:ascii="Arial" w:eastAsia="Arial" w:hAnsi="Arial" w:cs="Arial"/>
          <w:bCs/>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στ)</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Ψηφιακών</w:t>
      </w:r>
      <w:r w:rsidRPr="00D16BEB">
        <w:rPr>
          <w:rFonts w:ascii="Arial" w:eastAsia="Arial" w:hAnsi="Arial" w:cs="Arial"/>
        </w:rPr>
        <w:t xml:space="preserve"> </w:t>
      </w:r>
      <w:r w:rsidRPr="00D16BEB">
        <w:rPr>
          <w:rFonts w:ascii="Arial" w:hAnsi="Arial" w:cs="Arial"/>
        </w:rPr>
        <w:t>Μέσων</w:t>
      </w:r>
    </w:p>
    <w:p w:rsidR="00BE631F" w:rsidRPr="00D16BEB" w:rsidRDefault="00BE631F" w:rsidP="00BE631F">
      <w:pPr>
        <w:spacing w:line="360" w:lineRule="auto"/>
        <w:jc w:val="both"/>
        <w:rPr>
          <w:rFonts w:ascii="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κατανέμονται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εξής:</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αα)</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κατάρτιση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Αναλυτικών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Ωρολογίων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ελέγχει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παρεκκλίσεις</w:t>
      </w:r>
      <w:r w:rsidRPr="00D16BEB">
        <w:rPr>
          <w:rFonts w:ascii="Arial" w:eastAsia="Arial" w:hAnsi="Arial" w:cs="Arial"/>
        </w:rPr>
        <w:t xml:space="preserve"> </w:t>
      </w:r>
      <w:r w:rsidRPr="00D16BEB">
        <w:rPr>
          <w:rFonts w:ascii="Arial" w:hAnsi="Arial" w:cs="Arial"/>
        </w:rPr>
        <w:t>ιδιωτικών</w:t>
      </w:r>
      <w:r w:rsidRPr="00D16BEB">
        <w:rPr>
          <w:rFonts w:ascii="Arial" w:eastAsia="Arial" w:hAnsi="Arial" w:cs="Arial"/>
        </w:rPr>
        <w:t xml:space="preserve"> </w:t>
      </w:r>
      <w:r w:rsidRPr="00D16BEB">
        <w:rPr>
          <w:rFonts w:ascii="Arial" w:hAnsi="Arial" w:cs="Arial"/>
        </w:rPr>
        <w:t>σχολείων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ωρολόγιο</w:t>
      </w:r>
      <w:r w:rsidRPr="00D16BEB">
        <w:rPr>
          <w:rFonts w:ascii="Arial" w:eastAsia="Arial" w:hAnsi="Arial" w:cs="Arial"/>
        </w:rPr>
        <w:t xml:space="preserve"> </w:t>
      </w:r>
      <w:r w:rsidRPr="00D16BEB">
        <w:rPr>
          <w:rFonts w:ascii="Arial" w:hAnsi="Arial" w:cs="Arial"/>
        </w:rPr>
        <w:t>πρόγραμμα.</w:t>
      </w:r>
    </w:p>
    <w:p w:rsidR="00BE631F" w:rsidRPr="00D16BEB" w:rsidRDefault="00BE631F" w:rsidP="00BE631F">
      <w:pPr>
        <w:spacing w:line="360" w:lineRule="auto"/>
        <w:jc w:val="both"/>
        <w:rPr>
          <w:rFonts w:ascii="Arial" w:eastAsia="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έγκριση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εποπτεία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εφαρμογής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έγκριση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διδακτικού</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λοιπών</w:t>
      </w:r>
      <w:r w:rsidRPr="00D16BEB">
        <w:rPr>
          <w:rFonts w:ascii="Arial" w:eastAsia="Arial" w:hAnsi="Arial" w:cs="Arial"/>
        </w:rPr>
        <w:t xml:space="preserve"> </w:t>
      </w:r>
      <w:r w:rsidRPr="00D16BEB">
        <w:rPr>
          <w:rFonts w:ascii="Arial" w:hAnsi="Arial" w:cs="Arial"/>
        </w:rPr>
        <w:t>μέσων</w:t>
      </w:r>
      <w:r w:rsidRPr="00D16BEB">
        <w:rPr>
          <w:rFonts w:ascii="Arial" w:eastAsia="Arial" w:hAnsi="Arial" w:cs="Arial"/>
        </w:rPr>
        <w:t xml:space="preserve"> </w:t>
      </w:r>
      <w:r w:rsidRPr="00D16BEB">
        <w:rPr>
          <w:rFonts w:ascii="Arial" w:hAnsi="Arial" w:cs="Arial"/>
        </w:rPr>
        <w:t>διδασκαλίας.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Συντάσσει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προωθεί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σχετικές</w:t>
      </w:r>
      <w:r w:rsidRPr="00D16BEB">
        <w:rPr>
          <w:rFonts w:ascii="Arial" w:eastAsia="Arial" w:hAnsi="Arial" w:cs="Arial"/>
        </w:rPr>
        <w:t xml:space="preserve"> </w:t>
      </w:r>
      <w:r w:rsidRPr="00D16BEB">
        <w:rPr>
          <w:rFonts w:ascii="Arial" w:hAnsi="Arial" w:cs="Arial"/>
        </w:rPr>
        <w:t>Αποφάσεις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έκδοση,</w:t>
      </w:r>
      <w:r w:rsidRPr="00D16BEB">
        <w:rPr>
          <w:rFonts w:ascii="Arial" w:eastAsia="Arial" w:hAnsi="Arial" w:cs="Arial"/>
        </w:rPr>
        <w:t xml:space="preserve"> </w:t>
      </w:r>
      <w:r w:rsidRPr="00D16BEB">
        <w:rPr>
          <w:rFonts w:ascii="Arial" w:hAnsi="Arial" w:cs="Arial"/>
        </w:rPr>
        <w:t>κυκλοφορία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διάθεση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βιβλίων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μορφής</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μέσων</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σχολεία</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σχετικές</w:t>
      </w:r>
      <w:r w:rsidRPr="00D16BEB">
        <w:rPr>
          <w:rFonts w:ascii="Arial" w:eastAsia="Arial" w:hAnsi="Arial" w:cs="Arial"/>
        </w:rPr>
        <w:t xml:space="preserve"> </w:t>
      </w:r>
      <w:r w:rsidRPr="00D16BEB">
        <w:rPr>
          <w:rFonts w:ascii="Arial" w:hAnsi="Arial" w:cs="Arial"/>
        </w:rPr>
        <w:t>διαδικασίες.</w:t>
      </w:r>
    </w:p>
    <w:p w:rsidR="00BE631F" w:rsidRPr="00D16BEB" w:rsidRDefault="00BE631F" w:rsidP="00BE631F">
      <w:pPr>
        <w:spacing w:line="360" w:lineRule="auto"/>
        <w:jc w:val="both"/>
        <w:rPr>
          <w:rFonts w:ascii="Arial" w:eastAsia="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Συντάσσει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προωθεί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Αποφάσεις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οργάνωση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Πρότυπων</w:t>
      </w:r>
      <w:r w:rsidRPr="00D16BEB">
        <w:rPr>
          <w:rFonts w:ascii="Arial" w:eastAsia="Arial" w:hAnsi="Arial" w:cs="Arial"/>
        </w:rPr>
        <w:t xml:space="preserve"> </w:t>
      </w:r>
      <w:r w:rsidRPr="00D16BEB">
        <w:rPr>
          <w:rFonts w:ascii="Arial" w:hAnsi="Arial" w:cs="Arial"/>
        </w:rPr>
        <w:t>Πειραματικών</w:t>
      </w:r>
      <w:r w:rsidRPr="00D16BEB">
        <w:rPr>
          <w:rFonts w:ascii="Arial" w:eastAsia="Arial" w:hAnsi="Arial" w:cs="Arial"/>
        </w:rPr>
        <w:t xml:space="preserve"> </w:t>
      </w:r>
      <w:r w:rsidRPr="00D16BEB">
        <w:rPr>
          <w:rFonts w:ascii="Arial" w:hAnsi="Arial" w:cs="Arial"/>
        </w:rPr>
        <w:t>Σχολείων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Ολοήμερων</w:t>
      </w:r>
      <w:r w:rsidRPr="00D16BEB">
        <w:rPr>
          <w:rFonts w:ascii="Arial" w:eastAsia="Arial" w:hAnsi="Arial" w:cs="Arial"/>
        </w:rPr>
        <w:t xml:space="preserve"> </w:t>
      </w:r>
      <w:r w:rsidRPr="00D16BEB">
        <w:rPr>
          <w:rFonts w:ascii="Arial" w:hAnsi="Arial" w:cs="Arial"/>
        </w:rPr>
        <w:t>Σχολείων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ρύθμιση</w:t>
      </w:r>
      <w:r w:rsidRPr="00D16BEB">
        <w:rPr>
          <w:rFonts w:ascii="Arial" w:eastAsia="Arial" w:hAnsi="Arial" w:cs="Arial"/>
        </w:rPr>
        <w:t xml:space="preserve"> </w:t>
      </w:r>
      <w:r w:rsidRPr="00D16BEB">
        <w:rPr>
          <w:rFonts w:ascii="Arial" w:hAnsi="Arial" w:cs="Arial"/>
        </w:rPr>
        <w:t>θεμάτων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w:t>
      </w:r>
      <w:r w:rsidRPr="00D16BEB">
        <w:rPr>
          <w:rFonts w:ascii="Arial" w:eastAsia="Arial" w:hAnsi="Arial" w:cs="Arial"/>
        </w:rPr>
        <w:t xml:space="preserve"> </w:t>
      </w:r>
      <w:r w:rsidRPr="00D16BEB">
        <w:rPr>
          <w:rFonts w:ascii="Arial" w:hAnsi="Arial" w:cs="Arial"/>
        </w:rPr>
        <w:t>διδασκαλία</w:t>
      </w:r>
      <w:r w:rsidRPr="00D16BEB">
        <w:rPr>
          <w:rFonts w:ascii="Arial" w:eastAsia="Arial" w:hAnsi="Arial" w:cs="Arial"/>
        </w:rPr>
        <w:t xml:space="preserve"> </w:t>
      </w:r>
      <w:r w:rsidRPr="00D16BEB">
        <w:rPr>
          <w:rFonts w:ascii="Arial" w:hAnsi="Arial" w:cs="Arial"/>
        </w:rPr>
        <w:t>ξένων</w:t>
      </w:r>
      <w:r w:rsidRPr="00D16BEB">
        <w:rPr>
          <w:rFonts w:ascii="Arial" w:eastAsia="Arial" w:hAnsi="Arial" w:cs="Arial"/>
        </w:rPr>
        <w:t xml:space="preserve"> </w:t>
      </w:r>
      <w:r w:rsidRPr="00D16BEB">
        <w:rPr>
          <w:rFonts w:ascii="Arial" w:hAnsi="Arial" w:cs="Arial"/>
        </w:rPr>
        <w:t>γλωσσών,</w:t>
      </w:r>
      <w:r w:rsidRPr="00D16BEB">
        <w:rPr>
          <w:rFonts w:ascii="Arial" w:eastAsia="Arial" w:hAnsi="Arial" w:cs="Arial"/>
        </w:rPr>
        <w:t xml:space="preserve"> </w:t>
      </w:r>
      <w:r w:rsidRPr="00D16BEB">
        <w:rPr>
          <w:rFonts w:ascii="Arial" w:hAnsi="Arial" w:cs="Arial"/>
        </w:rPr>
        <w:t>φυσικής</w:t>
      </w:r>
      <w:r w:rsidRPr="00D16BEB">
        <w:rPr>
          <w:rFonts w:ascii="Arial" w:eastAsia="Arial" w:hAnsi="Arial" w:cs="Arial"/>
        </w:rPr>
        <w:t xml:space="preserve"> </w:t>
      </w:r>
      <w:r w:rsidRPr="00D16BEB">
        <w:rPr>
          <w:rFonts w:ascii="Arial" w:hAnsi="Arial" w:cs="Arial"/>
        </w:rPr>
        <w:t>αγωγής,</w:t>
      </w:r>
      <w:r w:rsidRPr="00D16BEB">
        <w:rPr>
          <w:rFonts w:ascii="Arial" w:eastAsia="Arial" w:hAnsi="Arial" w:cs="Arial"/>
        </w:rPr>
        <w:t xml:space="preserve"> </w:t>
      </w:r>
      <w:r w:rsidRPr="00D16BEB">
        <w:rPr>
          <w:rFonts w:ascii="Arial" w:hAnsi="Arial" w:cs="Arial"/>
        </w:rPr>
        <w:t>μουσικής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καλλιτεχνικών</w:t>
      </w:r>
      <w:r w:rsidRPr="00D16BEB">
        <w:rPr>
          <w:rFonts w:ascii="Arial" w:eastAsia="Arial" w:hAnsi="Arial" w:cs="Arial"/>
        </w:rPr>
        <w:t xml:space="preserve"> </w:t>
      </w:r>
      <w:r w:rsidRPr="00D16BEB">
        <w:rPr>
          <w:rFonts w:ascii="Arial" w:hAnsi="Arial" w:cs="Arial"/>
        </w:rPr>
        <w:t>μαθημάτων.</w:t>
      </w:r>
    </w:p>
    <w:p w:rsidR="00BE631F" w:rsidRPr="00D16BEB" w:rsidRDefault="00BE631F" w:rsidP="00BE631F">
      <w:pPr>
        <w:spacing w:line="360" w:lineRule="auto"/>
        <w:jc w:val="both"/>
        <w:rPr>
          <w:rFonts w:ascii="Arial" w:eastAsia="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εφαρμογή</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διατάξεων,</w:t>
      </w:r>
      <w:r w:rsidRPr="00D16BEB">
        <w:rPr>
          <w:rFonts w:ascii="Arial" w:eastAsia="Arial" w:hAnsi="Arial" w:cs="Arial"/>
        </w:rPr>
        <w:t xml:space="preserve"> </w:t>
      </w:r>
      <w:r w:rsidRPr="00D16BEB">
        <w:rPr>
          <w:rFonts w:ascii="Arial" w:hAnsi="Arial" w:cs="Arial"/>
        </w:rPr>
        <w:t>μέσα</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έκδοση</w:t>
      </w:r>
      <w:r w:rsidRPr="00D16BEB">
        <w:rPr>
          <w:rFonts w:ascii="Arial" w:eastAsia="Arial" w:hAnsi="Arial" w:cs="Arial"/>
        </w:rPr>
        <w:t xml:space="preserve"> </w:t>
      </w:r>
      <w:r w:rsidRPr="00D16BEB">
        <w:rPr>
          <w:rFonts w:ascii="Arial" w:hAnsi="Arial" w:cs="Arial"/>
        </w:rPr>
        <w:t>σχετικών</w:t>
      </w:r>
      <w:r w:rsidRPr="00D16BEB">
        <w:rPr>
          <w:rFonts w:ascii="Arial" w:eastAsia="Arial" w:hAnsi="Arial" w:cs="Arial"/>
        </w:rPr>
        <w:t xml:space="preserve"> </w:t>
      </w:r>
      <w:r w:rsidRPr="00D16BEB">
        <w:rPr>
          <w:rFonts w:ascii="Arial" w:hAnsi="Arial" w:cs="Arial"/>
        </w:rPr>
        <w:t>εγκύκλιων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κατευθυντήριων</w:t>
      </w:r>
      <w:r w:rsidRPr="00D16BEB">
        <w:rPr>
          <w:rFonts w:ascii="Arial" w:eastAsia="Arial" w:hAnsi="Arial" w:cs="Arial"/>
        </w:rPr>
        <w:t xml:space="preserve"> </w:t>
      </w:r>
      <w:r w:rsidRPr="00D16BEB">
        <w:rPr>
          <w:rFonts w:ascii="Arial" w:hAnsi="Arial" w:cs="Arial"/>
        </w:rPr>
        <w:t>γραμμών,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εύρυθμη</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οργάνωση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σχολικής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μαθητικής</w:t>
      </w:r>
      <w:r w:rsidRPr="00D16BEB">
        <w:rPr>
          <w:rFonts w:ascii="Arial" w:eastAsia="Arial" w:hAnsi="Arial" w:cs="Arial"/>
        </w:rPr>
        <w:t xml:space="preserve"> </w:t>
      </w:r>
      <w:r w:rsidRPr="00D16BEB">
        <w:rPr>
          <w:rFonts w:ascii="Arial" w:hAnsi="Arial" w:cs="Arial"/>
        </w:rPr>
        <w:t>ζωής.</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ρύθμιση</w:t>
      </w:r>
      <w:r w:rsidRPr="00D16BEB">
        <w:rPr>
          <w:rFonts w:ascii="Arial" w:eastAsia="Arial" w:hAnsi="Arial" w:cs="Arial"/>
        </w:rPr>
        <w:t xml:space="preserve"> </w:t>
      </w:r>
      <w:r w:rsidRPr="00D16BEB">
        <w:rPr>
          <w:rFonts w:ascii="Arial" w:hAnsi="Arial" w:cs="Arial"/>
        </w:rPr>
        <w:t>θεμάτων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τήρηση</w:t>
      </w:r>
      <w:r w:rsidRPr="00D16BEB">
        <w:rPr>
          <w:rFonts w:ascii="Arial" w:eastAsia="Arial" w:hAnsi="Arial" w:cs="Arial"/>
        </w:rPr>
        <w:t xml:space="preserve"> </w:t>
      </w:r>
      <w:r w:rsidRPr="00D16BEB">
        <w:rPr>
          <w:rFonts w:ascii="Arial" w:hAnsi="Arial" w:cs="Arial"/>
        </w:rPr>
        <w:t>υπηρεσιακών</w:t>
      </w:r>
      <w:r w:rsidRPr="00D16BEB">
        <w:rPr>
          <w:rFonts w:ascii="Arial" w:eastAsia="Arial" w:hAnsi="Arial" w:cs="Arial"/>
        </w:rPr>
        <w:t xml:space="preserve"> </w:t>
      </w:r>
      <w:r w:rsidRPr="00D16BEB">
        <w:rPr>
          <w:rFonts w:ascii="Arial" w:hAnsi="Arial" w:cs="Arial"/>
        </w:rPr>
        <w:t>βιβλίων,</w:t>
      </w:r>
      <w:r w:rsidRPr="00D16BEB">
        <w:rPr>
          <w:rFonts w:ascii="Arial" w:eastAsia="Arial" w:hAnsi="Arial" w:cs="Arial"/>
        </w:rPr>
        <w:t xml:space="preserve"> </w:t>
      </w:r>
      <w:r w:rsidRPr="00D16BEB">
        <w:rPr>
          <w:rFonts w:ascii="Arial" w:hAnsi="Arial" w:cs="Arial"/>
        </w:rPr>
        <w:t>εντύπων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τίτλων</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αρμοδίως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ανθρώπινο</w:t>
      </w:r>
      <w:r w:rsidRPr="00D16BEB">
        <w:rPr>
          <w:rFonts w:ascii="Arial" w:eastAsia="Arial" w:hAnsi="Arial" w:cs="Arial"/>
        </w:rPr>
        <w:t xml:space="preserve"> </w:t>
      </w:r>
      <w:r w:rsidRPr="00D16BEB">
        <w:rPr>
          <w:rFonts w:ascii="Arial" w:hAnsi="Arial" w:cs="Arial"/>
        </w:rPr>
        <w:t>δυναμικό</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όπως</w:t>
      </w:r>
      <w:r w:rsidRPr="00D16BEB">
        <w:rPr>
          <w:rFonts w:ascii="Arial" w:eastAsia="Arial" w:hAnsi="Arial" w:cs="Arial"/>
        </w:rPr>
        <w:t xml:space="preserve"> </w:t>
      </w:r>
      <w:r w:rsidRPr="00D16BEB">
        <w:rPr>
          <w:rFonts w:ascii="Arial" w:hAnsi="Arial" w:cs="Arial"/>
        </w:rPr>
        <w:t>θέσεις</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κλάδοι,</w:t>
      </w:r>
      <w:r w:rsidRPr="00D16BEB">
        <w:rPr>
          <w:rFonts w:ascii="Arial" w:eastAsia="Arial" w:hAnsi="Arial" w:cs="Arial"/>
        </w:rPr>
        <w:t xml:space="preserve"> </w:t>
      </w:r>
      <w:r w:rsidRPr="00D16BEB">
        <w:rPr>
          <w:rFonts w:ascii="Arial" w:hAnsi="Arial" w:cs="Arial"/>
        </w:rPr>
        <w:t>βαθμοί,</w:t>
      </w:r>
      <w:r w:rsidRPr="00D16BEB">
        <w:rPr>
          <w:rFonts w:ascii="Arial" w:eastAsia="Arial" w:hAnsi="Arial" w:cs="Arial"/>
        </w:rPr>
        <w:t xml:space="preserve"> </w:t>
      </w:r>
      <w:r w:rsidRPr="00D16BEB">
        <w:rPr>
          <w:rFonts w:ascii="Arial" w:hAnsi="Arial" w:cs="Arial"/>
        </w:rPr>
        <w:t>ειδικότητες,</w:t>
      </w:r>
      <w:r w:rsidRPr="00D16BEB">
        <w:rPr>
          <w:rFonts w:ascii="Arial" w:eastAsia="Arial" w:hAnsi="Arial" w:cs="Arial"/>
        </w:rPr>
        <w:t xml:space="preserve"> </w:t>
      </w:r>
      <w:r w:rsidRPr="00D16BEB">
        <w:rPr>
          <w:rFonts w:ascii="Arial" w:hAnsi="Arial" w:cs="Arial"/>
        </w:rPr>
        <w:t>περιγραφή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ανάλυση</w:t>
      </w:r>
      <w:r w:rsidRPr="00D16BEB">
        <w:rPr>
          <w:rFonts w:ascii="Arial" w:eastAsia="Arial" w:hAnsi="Arial" w:cs="Arial"/>
        </w:rPr>
        <w:t xml:space="preserve"> </w:t>
      </w:r>
      <w:r w:rsidRPr="00D16BEB">
        <w:rPr>
          <w:rFonts w:ascii="Arial" w:hAnsi="Arial" w:cs="Arial"/>
        </w:rPr>
        <w:t>καθηκόντων,</w:t>
      </w:r>
      <w:r w:rsidRPr="00D16BEB">
        <w:rPr>
          <w:rFonts w:ascii="Arial" w:eastAsia="Arial" w:hAnsi="Arial" w:cs="Arial"/>
        </w:rPr>
        <w:t xml:space="preserve"> </w:t>
      </w:r>
      <w:r w:rsidRPr="00D16BEB">
        <w:rPr>
          <w:rFonts w:ascii="Arial" w:hAnsi="Arial" w:cs="Arial"/>
        </w:rPr>
        <w:t>καθορισμός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προσόντων</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θέσης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αναβάθμιση</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κατάρτιση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Αναλυτικών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Ωρολογίων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ελέγχει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παρεκκλίσεις</w:t>
      </w:r>
      <w:r w:rsidRPr="00D16BEB">
        <w:rPr>
          <w:rFonts w:ascii="Arial" w:eastAsia="Arial" w:hAnsi="Arial" w:cs="Arial"/>
        </w:rPr>
        <w:t xml:space="preserve"> </w:t>
      </w:r>
      <w:r w:rsidRPr="00D16BEB">
        <w:rPr>
          <w:rFonts w:ascii="Arial" w:hAnsi="Arial" w:cs="Arial"/>
        </w:rPr>
        <w:t>ιδιωτικών</w:t>
      </w:r>
      <w:r w:rsidRPr="00D16BEB">
        <w:rPr>
          <w:rFonts w:ascii="Arial" w:eastAsia="Arial" w:hAnsi="Arial" w:cs="Arial"/>
        </w:rPr>
        <w:t xml:space="preserve"> </w:t>
      </w:r>
      <w:r w:rsidRPr="00D16BEB">
        <w:rPr>
          <w:rFonts w:ascii="Arial" w:hAnsi="Arial" w:cs="Arial"/>
        </w:rPr>
        <w:t>σχολείων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ωρολόγιο</w:t>
      </w:r>
      <w:r w:rsidRPr="00D16BEB">
        <w:rPr>
          <w:rFonts w:ascii="Arial" w:eastAsia="Arial" w:hAnsi="Arial" w:cs="Arial"/>
        </w:rPr>
        <w:t xml:space="preserve"> </w:t>
      </w:r>
      <w:r w:rsidRPr="00D16BEB">
        <w:rPr>
          <w:rFonts w:ascii="Arial" w:hAnsi="Arial" w:cs="Arial"/>
        </w:rPr>
        <w:t>πρόγραμμα.</w:t>
      </w:r>
    </w:p>
    <w:p w:rsidR="00BE631F" w:rsidRPr="00D16BEB" w:rsidRDefault="00BE631F" w:rsidP="00BE631F">
      <w:pPr>
        <w:spacing w:line="360" w:lineRule="auto"/>
        <w:jc w:val="both"/>
        <w:rPr>
          <w:rFonts w:ascii="Arial" w:eastAsia="Arial" w:hAnsi="Arial" w:cs="Arial"/>
        </w:rPr>
      </w:pPr>
      <w:r w:rsidRPr="00D16BEB">
        <w:rPr>
          <w:rFonts w:ascii="Arial" w:hAnsi="Arial" w:cs="Arial"/>
        </w:rPr>
        <w:lastRenderedPageBreak/>
        <w:t>ββ)</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έγκριση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εποπτεία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εφαρμογής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έγκριση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διδακτικού</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λοιπών</w:t>
      </w:r>
      <w:r w:rsidRPr="00D16BEB">
        <w:rPr>
          <w:rFonts w:ascii="Arial" w:eastAsia="Arial" w:hAnsi="Arial" w:cs="Arial"/>
        </w:rPr>
        <w:t xml:space="preserve"> </w:t>
      </w:r>
      <w:r w:rsidRPr="00D16BEB">
        <w:rPr>
          <w:rFonts w:ascii="Arial" w:hAnsi="Arial" w:cs="Arial"/>
        </w:rPr>
        <w:t>μέσων</w:t>
      </w:r>
      <w:r w:rsidRPr="00D16BEB">
        <w:rPr>
          <w:rFonts w:ascii="Arial" w:eastAsia="Arial" w:hAnsi="Arial" w:cs="Arial"/>
        </w:rPr>
        <w:t xml:space="preserve"> </w:t>
      </w:r>
      <w:r w:rsidRPr="00D16BEB">
        <w:rPr>
          <w:rFonts w:ascii="Arial" w:hAnsi="Arial" w:cs="Arial"/>
        </w:rPr>
        <w:t>διδασκαλίας.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Συντάσσει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προωθεί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σχετικές</w:t>
      </w:r>
      <w:r w:rsidRPr="00D16BEB">
        <w:rPr>
          <w:rFonts w:ascii="Arial" w:eastAsia="Arial" w:hAnsi="Arial" w:cs="Arial"/>
        </w:rPr>
        <w:t xml:space="preserve"> </w:t>
      </w:r>
      <w:r w:rsidRPr="00D16BEB">
        <w:rPr>
          <w:rFonts w:ascii="Arial" w:hAnsi="Arial" w:cs="Arial"/>
        </w:rPr>
        <w:t>Αποφάσεις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έκδοση,</w:t>
      </w:r>
      <w:r w:rsidRPr="00D16BEB">
        <w:rPr>
          <w:rFonts w:ascii="Arial" w:eastAsia="Arial" w:hAnsi="Arial" w:cs="Arial"/>
        </w:rPr>
        <w:t xml:space="preserve"> </w:t>
      </w:r>
      <w:r w:rsidRPr="00D16BEB">
        <w:rPr>
          <w:rFonts w:ascii="Arial" w:hAnsi="Arial" w:cs="Arial"/>
        </w:rPr>
        <w:t>κυκλοφορία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διάθεση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βιβλίων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μορφής</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μέσων</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σχολεία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σχολές</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σχετικές</w:t>
      </w:r>
      <w:r w:rsidRPr="00D16BEB">
        <w:rPr>
          <w:rFonts w:ascii="Arial" w:eastAsia="Arial" w:hAnsi="Arial" w:cs="Arial"/>
        </w:rPr>
        <w:t xml:space="preserve"> </w:t>
      </w:r>
      <w:r w:rsidRPr="00D16BEB">
        <w:rPr>
          <w:rFonts w:ascii="Arial" w:hAnsi="Arial" w:cs="Arial"/>
        </w:rPr>
        <w:t>διαδικασίες.</w:t>
      </w:r>
    </w:p>
    <w:p w:rsidR="00BE631F" w:rsidRPr="00D16BEB" w:rsidRDefault="00BE631F" w:rsidP="00BE631F">
      <w:pPr>
        <w:spacing w:line="360" w:lineRule="auto"/>
        <w:jc w:val="both"/>
        <w:rPr>
          <w:rFonts w:ascii="Arial" w:eastAsia="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Συντάσσει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προωθεί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Αποφάσεις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οργάνωση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Πρότυπων</w:t>
      </w:r>
      <w:r w:rsidRPr="00D16BEB">
        <w:rPr>
          <w:rFonts w:ascii="Arial" w:eastAsia="Arial" w:hAnsi="Arial" w:cs="Arial"/>
        </w:rPr>
        <w:t xml:space="preserve"> </w:t>
      </w:r>
      <w:r w:rsidRPr="00D16BEB">
        <w:rPr>
          <w:rFonts w:ascii="Arial" w:hAnsi="Arial" w:cs="Arial"/>
        </w:rPr>
        <w:t>Πειραματικών</w:t>
      </w:r>
      <w:r w:rsidRPr="00D16BEB">
        <w:rPr>
          <w:rFonts w:ascii="Arial" w:eastAsia="Arial" w:hAnsi="Arial" w:cs="Arial"/>
        </w:rPr>
        <w:t xml:space="preserve"> </w:t>
      </w:r>
      <w:r w:rsidRPr="00D16BEB">
        <w:rPr>
          <w:rFonts w:ascii="Arial" w:hAnsi="Arial" w:cs="Arial"/>
        </w:rPr>
        <w:t>Σχολείων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Ολοήμερων</w:t>
      </w:r>
      <w:r w:rsidRPr="00D16BEB">
        <w:rPr>
          <w:rFonts w:ascii="Arial" w:eastAsia="Arial" w:hAnsi="Arial" w:cs="Arial"/>
        </w:rPr>
        <w:t xml:space="preserve"> </w:t>
      </w:r>
      <w:r w:rsidRPr="00D16BEB">
        <w:rPr>
          <w:rFonts w:ascii="Arial" w:hAnsi="Arial" w:cs="Arial"/>
        </w:rPr>
        <w:t>Σχολείων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ρύθμιση</w:t>
      </w:r>
      <w:r w:rsidRPr="00D16BEB">
        <w:rPr>
          <w:rFonts w:ascii="Arial" w:eastAsia="Arial" w:hAnsi="Arial" w:cs="Arial"/>
        </w:rPr>
        <w:t xml:space="preserve"> </w:t>
      </w:r>
      <w:r w:rsidRPr="00D16BEB">
        <w:rPr>
          <w:rFonts w:ascii="Arial" w:hAnsi="Arial" w:cs="Arial"/>
        </w:rPr>
        <w:t>θεμάτων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w:t>
      </w:r>
      <w:r w:rsidRPr="00D16BEB">
        <w:rPr>
          <w:rFonts w:ascii="Arial" w:eastAsia="Arial" w:hAnsi="Arial" w:cs="Arial"/>
        </w:rPr>
        <w:t xml:space="preserve"> </w:t>
      </w:r>
      <w:r w:rsidRPr="00D16BEB">
        <w:rPr>
          <w:rFonts w:ascii="Arial" w:hAnsi="Arial" w:cs="Arial"/>
        </w:rPr>
        <w:t>διδασκαλία</w:t>
      </w:r>
      <w:r w:rsidRPr="00D16BEB">
        <w:rPr>
          <w:rFonts w:ascii="Arial" w:eastAsia="Arial" w:hAnsi="Arial" w:cs="Arial"/>
        </w:rPr>
        <w:t xml:space="preserve"> </w:t>
      </w:r>
      <w:r w:rsidRPr="00D16BEB">
        <w:rPr>
          <w:rFonts w:ascii="Arial" w:hAnsi="Arial" w:cs="Arial"/>
        </w:rPr>
        <w:t>ξένων</w:t>
      </w:r>
      <w:r w:rsidRPr="00D16BEB">
        <w:rPr>
          <w:rFonts w:ascii="Arial" w:eastAsia="Arial" w:hAnsi="Arial" w:cs="Arial"/>
        </w:rPr>
        <w:t xml:space="preserve"> </w:t>
      </w:r>
      <w:r w:rsidRPr="00D16BEB">
        <w:rPr>
          <w:rFonts w:ascii="Arial" w:hAnsi="Arial" w:cs="Arial"/>
        </w:rPr>
        <w:t>γλωσσών,</w:t>
      </w:r>
      <w:r w:rsidRPr="00D16BEB">
        <w:rPr>
          <w:rFonts w:ascii="Arial" w:eastAsia="Arial" w:hAnsi="Arial" w:cs="Arial"/>
        </w:rPr>
        <w:t xml:space="preserve"> </w:t>
      </w:r>
      <w:r w:rsidRPr="00D16BEB">
        <w:rPr>
          <w:rFonts w:ascii="Arial" w:hAnsi="Arial" w:cs="Arial"/>
        </w:rPr>
        <w:t>φυσικής</w:t>
      </w:r>
      <w:r w:rsidRPr="00D16BEB">
        <w:rPr>
          <w:rFonts w:ascii="Arial" w:eastAsia="Arial" w:hAnsi="Arial" w:cs="Arial"/>
        </w:rPr>
        <w:t xml:space="preserve"> </w:t>
      </w:r>
      <w:r w:rsidRPr="00D16BEB">
        <w:rPr>
          <w:rFonts w:ascii="Arial" w:hAnsi="Arial" w:cs="Arial"/>
        </w:rPr>
        <w:t>αγωγής,</w:t>
      </w:r>
      <w:r w:rsidRPr="00D16BEB">
        <w:rPr>
          <w:rFonts w:ascii="Arial" w:eastAsia="Arial" w:hAnsi="Arial" w:cs="Arial"/>
        </w:rPr>
        <w:t xml:space="preserve"> </w:t>
      </w:r>
      <w:r w:rsidRPr="00D16BEB">
        <w:rPr>
          <w:rFonts w:ascii="Arial" w:hAnsi="Arial" w:cs="Arial"/>
        </w:rPr>
        <w:t>μουσικής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καλλιτεχνικών</w:t>
      </w:r>
      <w:r w:rsidRPr="00D16BEB">
        <w:rPr>
          <w:rFonts w:ascii="Arial" w:eastAsia="Arial" w:hAnsi="Arial" w:cs="Arial"/>
        </w:rPr>
        <w:t xml:space="preserve"> </w:t>
      </w:r>
      <w:r w:rsidRPr="00D16BEB">
        <w:rPr>
          <w:rFonts w:ascii="Arial" w:hAnsi="Arial" w:cs="Arial"/>
        </w:rPr>
        <w:t>μαθημάτων.</w:t>
      </w:r>
    </w:p>
    <w:p w:rsidR="00BE631F" w:rsidRPr="00D16BEB" w:rsidRDefault="00BE631F" w:rsidP="00BE631F">
      <w:pPr>
        <w:spacing w:line="360" w:lineRule="auto"/>
        <w:jc w:val="both"/>
        <w:rPr>
          <w:rFonts w:ascii="Arial" w:eastAsia="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εφαρμογή</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διατάξεων,</w:t>
      </w:r>
      <w:r w:rsidRPr="00D16BEB">
        <w:rPr>
          <w:rFonts w:ascii="Arial" w:eastAsia="Arial" w:hAnsi="Arial" w:cs="Arial"/>
        </w:rPr>
        <w:t xml:space="preserve"> </w:t>
      </w:r>
      <w:r w:rsidRPr="00D16BEB">
        <w:rPr>
          <w:rFonts w:ascii="Arial" w:hAnsi="Arial" w:cs="Arial"/>
        </w:rPr>
        <w:t>μέσα</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έκδοση</w:t>
      </w:r>
      <w:r w:rsidRPr="00D16BEB">
        <w:rPr>
          <w:rFonts w:ascii="Arial" w:eastAsia="Arial" w:hAnsi="Arial" w:cs="Arial"/>
        </w:rPr>
        <w:t xml:space="preserve"> </w:t>
      </w:r>
      <w:r w:rsidRPr="00D16BEB">
        <w:rPr>
          <w:rFonts w:ascii="Arial" w:hAnsi="Arial" w:cs="Arial"/>
        </w:rPr>
        <w:t>σχετικών</w:t>
      </w:r>
      <w:r w:rsidRPr="00D16BEB">
        <w:rPr>
          <w:rFonts w:ascii="Arial" w:eastAsia="Arial" w:hAnsi="Arial" w:cs="Arial"/>
        </w:rPr>
        <w:t xml:space="preserve"> </w:t>
      </w:r>
      <w:r w:rsidRPr="00D16BEB">
        <w:rPr>
          <w:rFonts w:ascii="Arial" w:hAnsi="Arial" w:cs="Arial"/>
        </w:rPr>
        <w:t>εγκύκλιων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κατευθυντήριων</w:t>
      </w:r>
      <w:r w:rsidRPr="00D16BEB">
        <w:rPr>
          <w:rFonts w:ascii="Arial" w:eastAsia="Arial" w:hAnsi="Arial" w:cs="Arial"/>
        </w:rPr>
        <w:t xml:space="preserve"> </w:t>
      </w:r>
      <w:r w:rsidRPr="00D16BEB">
        <w:rPr>
          <w:rFonts w:ascii="Arial" w:hAnsi="Arial" w:cs="Arial"/>
        </w:rPr>
        <w:t>γραμμών,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εύρυθμη</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οργάνωση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σχολικής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μαθητικής</w:t>
      </w:r>
      <w:r w:rsidRPr="00D16BEB">
        <w:rPr>
          <w:rFonts w:ascii="Arial" w:eastAsia="Arial" w:hAnsi="Arial" w:cs="Arial"/>
        </w:rPr>
        <w:t xml:space="preserve"> </w:t>
      </w:r>
      <w:r w:rsidRPr="00D16BEB">
        <w:rPr>
          <w:rFonts w:ascii="Arial" w:hAnsi="Arial" w:cs="Arial"/>
        </w:rPr>
        <w:t>ζωής.</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ρύθμιση</w:t>
      </w:r>
      <w:r w:rsidRPr="00D16BEB">
        <w:rPr>
          <w:rFonts w:ascii="Arial" w:eastAsia="Arial" w:hAnsi="Arial" w:cs="Arial"/>
        </w:rPr>
        <w:t xml:space="preserve"> </w:t>
      </w:r>
      <w:r w:rsidRPr="00D16BEB">
        <w:rPr>
          <w:rFonts w:ascii="Arial" w:hAnsi="Arial" w:cs="Arial"/>
        </w:rPr>
        <w:t>θεμάτων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τήρηση</w:t>
      </w:r>
      <w:r w:rsidRPr="00D16BEB">
        <w:rPr>
          <w:rFonts w:ascii="Arial" w:eastAsia="Arial" w:hAnsi="Arial" w:cs="Arial"/>
        </w:rPr>
        <w:t xml:space="preserve"> </w:t>
      </w:r>
      <w:r w:rsidRPr="00D16BEB">
        <w:rPr>
          <w:rFonts w:ascii="Arial" w:hAnsi="Arial" w:cs="Arial"/>
        </w:rPr>
        <w:t>υπηρεσιακών</w:t>
      </w:r>
      <w:r w:rsidRPr="00D16BEB">
        <w:rPr>
          <w:rFonts w:ascii="Arial" w:eastAsia="Arial" w:hAnsi="Arial" w:cs="Arial"/>
        </w:rPr>
        <w:t xml:space="preserve"> </w:t>
      </w:r>
      <w:r w:rsidRPr="00D16BEB">
        <w:rPr>
          <w:rFonts w:ascii="Arial" w:hAnsi="Arial" w:cs="Arial"/>
        </w:rPr>
        <w:t>βιβλίων,</w:t>
      </w:r>
      <w:r w:rsidRPr="00D16BEB">
        <w:rPr>
          <w:rFonts w:ascii="Arial" w:eastAsia="Arial" w:hAnsi="Arial" w:cs="Arial"/>
        </w:rPr>
        <w:t xml:space="preserve"> </w:t>
      </w:r>
      <w:r w:rsidRPr="00D16BEB">
        <w:rPr>
          <w:rFonts w:ascii="Arial" w:hAnsi="Arial" w:cs="Arial"/>
        </w:rPr>
        <w:t>εντύπων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τίτλων</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p>
    <w:p w:rsidR="00BE631F" w:rsidRPr="00D16BEB" w:rsidRDefault="00BE631F" w:rsidP="00BE631F">
      <w:pPr>
        <w:pStyle w:val="a9"/>
        <w:tabs>
          <w:tab w:val="left" w:pos="361"/>
        </w:tabs>
        <w:spacing w:after="0" w:line="360" w:lineRule="auto"/>
        <w:ind w:right="20"/>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ρύθμιση</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θέματος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αφορά</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εξεταστέα</w:t>
      </w:r>
      <w:r w:rsidRPr="00D16BEB">
        <w:rPr>
          <w:rFonts w:ascii="Arial" w:eastAsia="Arial" w:hAnsi="Arial" w:cs="Arial"/>
        </w:rPr>
        <w:t xml:space="preserve"> </w:t>
      </w:r>
      <w:r w:rsidRPr="00D16BEB">
        <w:rPr>
          <w:rFonts w:ascii="Arial" w:hAnsi="Arial" w:cs="Arial"/>
        </w:rPr>
        <w:t>διδακτέα</w:t>
      </w:r>
      <w:r w:rsidRPr="00D16BEB">
        <w:rPr>
          <w:rFonts w:ascii="Arial" w:eastAsia="Arial" w:hAnsi="Arial" w:cs="Arial"/>
        </w:rPr>
        <w:t xml:space="preserve"> </w:t>
      </w:r>
      <w:r w:rsidRPr="00D16BEB">
        <w:rPr>
          <w:rFonts w:ascii="Arial" w:hAnsi="Arial" w:cs="Arial"/>
        </w:rPr>
        <w:t>ύλη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πανελλαδικά</w:t>
      </w:r>
      <w:r w:rsidRPr="00D16BEB">
        <w:rPr>
          <w:rFonts w:ascii="Arial" w:eastAsia="Arial" w:hAnsi="Arial" w:cs="Arial"/>
        </w:rPr>
        <w:t xml:space="preserve"> </w:t>
      </w:r>
      <w:r w:rsidRPr="00D16BEB">
        <w:rPr>
          <w:rFonts w:ascii="Arial" w:hAnsi="Arial" w:cs="Arial"/>
        </w:rPr>
        <w:t>εξεταζόμενων</w:t>
      </w:r>
      <w:r w:rsidRPr="00D16BEB">
        <w:rPr>
          <w:rFonts w:ascii="Arial" w:eastAsia="Arial" w:hAnsi="Arial" w:cs="Arial"/>
        </w:rPr>
        <w:t xml:space="preserve"> </w:t>
      </w:r>
      <w:r w:rsidRPr="00D16BEB">
        <w:rPr>
          <w:rFonts w:ascii="Arial" w:hAnsi="Arial" w:cs="Arial"/>
        </w:rPr>
        <w:t>μαθημάτων,</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ύλη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προαγωγικών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απολυτηρίων</w:t>
      </w:r>
      <w:r w:rsidRPr="00D16BEB">
        <w:rPr>
          <w:rFonts w:ascii="Arial" w:eastAsia="Arial" w:hAnsi="Arial" w:cs="Arial"/>
        </w:rPr>
        <w:t xml:space="preserve"> </w:t>
      </w:r>
      <w:r w:rsidRPr="00D16BEB">
        <w:rPr>
          <w:rFonts w:ascii="Arial" w:hAnsi="Arial" w:cs="Arial"/>
        </w:rPr>
        <w:t>εξετάσεων.</w:t>
      </w:r>
    </w:p>
    <w:p w:rsidR="00BE631F" w:rsidRPr="00D16BEB" w:rsidRDefault="00BE631F" w:rsidP="00BE631F">
      <w:pPr>
        <w:spacing w:line="360" w:lineRule="auto"/>
        <w:jc w:val="both"/>
        <w:rPr>
          <w:rFonts w:ascii="Arial" w:eastAsia="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αρμοδίως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ανθρώπινο</w:t>
      </w:r>
      <w:r w:rsidRPr="00D16BEB">
        <w:rPr>
          <w:rFonts w:ascii="Arial" w:eastAsia="Arial" w:hAnsi="Arial" w:cs="Arial"/>
        </w:rPr>
        <w:t xml:space="preserve"> </w:t>
      </w:r>
      <w:r w:rsidRPr="00D16BEB">
        <w:rPr>
          <w:rFonts w:ascii="Arial" w:hAnsi="Arial" w:cs="Arial"/>
        </w:rPr>
        <w:t>δυναμικό</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όπως</w:t>
      </w:r>
      <w:r w:rsidRPr="00D16BEB">
        <w:rPr>
          <w:rFonts w:ascii="Arial" w:eastAsia="Arial" w:hAnsi="Arial" w:cs="Arial"/>
        </w:rPr>
        <w:t xml:space="preserve"> </w:t>
      </w:r>
      <w:r w:rsidRPr="00D16BEB">
        <w:rPr>
          <w:rFonts w:ascii="Arial" w:hAnsi="Arial" w:cs="Arial"/>
        </w:rPr>
        <w:t>θέσεις</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κλάδοι,</w:t>
      </w:r>
      <w:r w:rsidRPr="00D16BEB">
        <w:rPr>
          <w:rFonts w:ascii="Arial" w:eastAsia="Arial" w:hAnsi="Arial" w:cs="Arial"/>
        </w:rPr>
        <w:t xml:space="preserve"> </w:t>
      </w:r>
      <w:r w:rsidRPr="00D16BEB">
        <w:rPr>
          <w:rFonts w:ascii="Arial" w:hAnsi="Arial" w:cs="Arial"/>
        </w:rPr>
        <w:t>βαθμοί,</w:t>
      </w:r>
      <w:r w:rsidRPr="00D16BEB">
        <w:rPr>
          <w:rFonts w:ascii="Arial" w:eastAsia="Arial" w:hAnsi="Arial" w:cs="Arial"/>
        </w:rPr>
        <w:t xml:space="preserve"> </w:t>
      </w:r>
      <w:r w:rsidRPr="00D16BEB">
        <w:rPr>
          <w:rFonts w:ascii="Arial" w:hAnsi="Arial" w:cs="Arial"/>
        </w:rPr>
        <w:t>ειδικότητες,</w:t>
      </w:r>
      <w:r w:rsidRPr="00D16BEB">
        <w:rPr>
          <w:rFonts w:ascii="Arial" w:eastAsia="Arial" w:hAnsi="Arial" w:cs="Arial"/>
        </w:rPr>
        <w:t xml:space="preserve"> </w:t>
      </w:r>
      <w:r w:rsidRPr="00D16BEB">
        <w:rPr>
          <w:rFonts w:ascii="Arial" w:hAnsi="Arial" w:cs="Arial"/>
        </w:rPr>
        <w:t>περιγραφή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ανάλυση</w:t>
      </w:r>
      <w:r w:rsidRPr="00D16BEB">
        <w:rPr>
          <w:rFonts w:ascii="Arial" w:eastAsia="Arial" w:hAnsi="Arial" w:cs="Arial"/>
        </w:rPr>
        <w:t xml:space="preserve"> </w:t>
      </w:r>
      <w:r w:rsidRPr="00D16BEB">
        <w:rPr>
          <w:rFonts w:ascii="Arial" w:hAnsi="Arial" w:cs="Arial"/>
        </w:rPr>
        <w:t>καθηκόντων,</w:t>
      </w:r>
      <w:r w:rsidRPr="00D16BEB">
        <w:rPr>
          <w:rFonts w:ascii="Arial" w:eastAsia="Arial" w:hAnsi="Arial" w:cs="Arial"/>
        </w:rPr>
        <w:t xml:space="preserve"> </w:t>
      </w:r>
      <w:r w:rsidRPr="00D16BEB">
        <w:rPr>
          <w:rFonts w:ascii="Arial" w:hAnsi="Arial" w:cs="Arial"/>
        </w:rPr>
        <w:t>καθορισμός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προσόντων</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θέσης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αναβάθμιση</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p>
    <w:p w:rsidR="00BE631F" w:rsidRPr="00D16BEB" w:rsidRDefault="00BE631F" w:rsidP="00BE631F">
      <w:pPr>
        <w:pStyle w:val="a9"/>
        <w:tabs>
          <w:tab w:val="left" w:pos="361"/>
        </w:tabs>
        <w:spacing w:after="0" w:line="360" w:lineRule="auto"/>
        <w:ind w:right="20"/>
        <w:rPr>
          <w:rFonts w:ascii="Arial" w:hAnsi="Arial" w:cs="Arial"/>
        </w:rPr>
      </w:pPr>
      <w:r w:rsidRPr="00D16BEB">
        <w:rPr>
          <w:rFonts w:ascii="Arial" w:hAnsi="Arial" w:cs="Arial"/>
        </w:rPr>
        <w:t>ιι)</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ρύθμιση</w:t>
      </w:r>
      <w:r w:rsidRPr="00D16BEB">
        <w:rPr>
          <w:rFonts w:ascii="Arial" w:eastAsia="Arial" w:hAnsi="Arial" w:cs="Arial"/>
        </w:rPr>
        <w:t xml:space="preserve"> </w:t>
      </w:r>
      <w:r w:rsidRPr="00D16BEB">
        <w:rPr>
          <w:rFonts w:ascii="Arial" w:hAnsi="Arial" w:cs="Arial"/>
        </w:rPr>
        <w:t>θεμάτων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αναθέσεις</w:t>
      </w:r>
      <w:r w:rsidRPr="00D16BEB">
        <w:rPr>
          <w:rFonts w:ascii="Arial" w:eastAsia="Arial" w:hAnsi="Arial" w:cs="Arial"/>
        </w:rPr>
        <w:t xml:space="preserve"> </w:t>
      </w:r>
      <w:r w:rsidRPr="00D16BEB">
        <w:rPr>
          <w:rFonts w:ascii="Arial" w:hAnsi="Arial" w:cs="Arial"/>
        </w:rPr>
        <w:t>μαθημάτων</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t>εκπαιδευτικούς</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ιαια)</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Υποστηρικτικών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Ειδικής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Προστασίας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Δικαιωμάτων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μαθητών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αναπηρία</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εντοπισμού</w:t>
      </w:r>
      <w:r w:rsidRPr="00D16BEB">
        <w:rPr>
          <w:rFonts w:ascii="Arial" w:eastAsia="Arial" w:hAnsi="Arial" w:cs="Arial"/>
        </w:rPr>
        <w:t xml:space="preserve"> </w:t>
      </w:r>
      <w:r w:rsidRPr="00D16BEB">
        <w:rPr>
          <w:rFonts w:ascii="Arial" w:hAnsi="Arial" w:cs="Arial"/>
        </w:rPr>
        <w:t>μαθητών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ειδικές</w:t>
      </w:r>
      <w:r w:rsidRPr="00D16BEB">
        <w:rPr>
          <w:rFonts w:ascii="Arial" w:eastAsia="Arial" w:hAnsi="Arial" w:cs="Arial"/>
        </w:rPr>
        <w:t xml:space="preserve"> </w:t>
      </w:r>
      <w:r w:rsidRPr="00D16BEB">
        <w:rPr>
          <w:rFonts w:ascii="Arial" w:hAnsi="Arial" w:cs="Arial"/>
        </w:rPr>
        <w:t>εκπαιδευτικές</w:t>
      </w:r>
      <w:r w:rsidRPr="00D16BEB">
        <w:rPr>
          <w:rFonts w:ascii="Arial" w:eastAsia="Arial" w:hAnsi="Arial" w:cs="Arial"/>
        </w:rPr>
        <w:t xml:space="preserve"> </w:t>
      </w:r>
      <w:r w:rsidRPr="00D16BEB">
        <w:rPr>
          <w:rFonts w:ascii="Arial" w:hAnsi="Arial" w:cs="Arial"/>
        </w:rPr>
        <w:t>ανάγκες</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αναπηρία,</w:t>
      </w:r>
      <w:r w:rsidRPr="00D16BEB">
        <w:rPr>
          <w:rFonts w:ascii="Arial" w:eastAsia="Arial" w:hAnsi="Arial" w:cs="Arial"/>
        </w:rPr>
        <w:t xml:space="preserve"> </w:t>
      </w:r>
      <w:r w:rsidRPr="00D16BEB">
        <w:rPr>
          <w:rFonts w:ascii="Arial" w:hAnsi="Arial" w:cs="Arial"/>
        </w:rPr>
        <w:t>διεπιστημονικής</w:t>
      </w:r>
      <w:r w:rsidRPr="00D16BEB">
        <w:rPr>
          <w:rFonts w:ascii="Arial" w:eastAsia="Arial" w:hAnsi="Arial" w:cs="Arial"/>
        </w:rPr>
        <w:t xml:space="preserve"> </w:t>
      </w:r>
      <w:r w:rsidRPr="00D16BEB">
        <w:rPr>
          <w:rFonts w:ascii="Arial" w:hAnsi="Arial" w:cs="Arial"/>
        </w:rPr>
        <w:t>διαγνωστικής</w:t>
      </w:r>
      <w:r w:rsidRPr="00D16BEB">
        <w:rPr>
          <w:rFonts w:ascii="Arial" w:eastAsia="Arial" w:hAnsi="Arial" w:cs="Arial"/>
        </w:rPr>
        <w:t xml:space="preserve"> </w:t>
      </w:r>
      <w:r w:rsidRPr="00D16BEB">
        <w:rPr>
          <w:rFonts w:ascii="Arial" w:hAnsi="Arial" w:cs="Arial"/>
        </w:rPr>
        <w:t>αξιολόγησης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ειδικών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αναγκών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Εξατομικευμένου</w:t>
      </w:r>
      <w:r w:rsidRPr="00D16BEB">
        <w:rPr>
          <w:rFonts w:ascii="Arial" w:eastAsia="Arial" w:hAnsi="Arial" w:cs="Arial"/>
        </w:rPr>
        <w:t xml:space="preserve"> </w:t>
      </w:r>
      <w:r w:rsidRPr="00D16BEB">
        <w:rPr>
          <w:rFonts w:ascii="Arial" w:hAnsi="Arial" w:cs="Arial"/>
        </w:rPr>
        <w:t>Προγράμματος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μαθητές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lastRenderedPageBreak/>
        <w:t>διαπιστωμένες</w:t>
      </w:r>
      <w:r w:rsidRPr="00D16BEB">
        <w:rPr>
          <w:rFonts w:ascii="Arial" w:eastAsia="Arial" w:hAnsi="Arial" w:cs="Arial"/>
        </w:rPr>
        <w:t xml:space="preserve">  </w:t>
      </w:r>
      <w:r w:rsidRPr="00D16BEB">
        <w:rPr>
          <w:rFonts w:ascii="Arial" w:hAnsi="Arial" w:cs="Arial"/>
        </w:rPr>
        <w:t>ειδικές</w:t>
      </w:r>
      <w:r w:rsidRPr="00D16BEB">
        <w:rPr>
          <w:rFonts w:ascii="Arial" w:eastAsia="Arial" w:hAnsi="Arial" w:cs="Arial"/>
        </w:rPr>
        <w:t xml:space="preserve"> </w:t>
      </w:r>
      <w:r w:rsidRPr="00D16BEB">
        <w:rPr>
          <w:rFonts w:ascii="Arial" w:hAnsi="Arial" w:cs="Arial"/>
        </w:rPr>
        <w:t>εκπαιδευτικές</w:t>
      </w:r>
      <w:r w:rsidRPr="00D16BEB">
        <w:rPr>
          <w:rFonts w:ascii="Arial" w:eastAsia="Arial" w:hAnsi="Arial" w:cs="Arial"/>
        </w:rPr>
        <w:t xml:space="preserve"> </w:t>
      </w:r>
      <w:r w:rsidRPr="00D16BEB">
        <w:rPr>
          <w:rFonts w:ascii="Arial" w:hAnsi="Arial" w:cs="Arial"/>
        </w:rPr>
        <w:t>ανάγκες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Προγράμματος</w:t>
      </w:r>
      <w:r w:rsidRPr="00D16BEB">
        <w:rPr>
          <w:rFonts w:ascii="Arial" w:eastAsia="Arial" w:hAnsi="Arial" w:cs="Arial"/>
        </w:rPr>
        <w:t xml:space="preserve"> </w:t>
      </w:r>
      <w:r w:rsidRPr="00D16BEB">
        <w:rPr>
          <w:rFonts w:ascii="Arial" w:hAnsi="Arial" w:cs="Arial"/>
        </w:rPr>
        <w:t>Υποστήριξης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οικογένειας</w:t>
      </w:r>
      <w:r w:rsidRPr="00D16BEB">
        <w:rPr>
          <w:rFonts w:ascii="Arial" w:eastAsia="Arial" w:hAnsi="Arial" w:cs="Arial"/>
        </w:rPr>
        <w:t xml:space="preserve"> </w:t>
      </w:r>
      <w:r w:rsidRPr="00D16BEB">
        <w:rPr>
          <w:rFonts w:ascii="Arial" w:hAnsi="Arial" w:cs="Arial"/>
        </w:rPr>
        <w:t>τους.</w:t>
      </w:r>
    </w:p>
    <w:p w:rsidR="00BE631F" w:rsidRPr="00D16BEB" w:rsidRDefault="00BE631F" w:rsidP="00BE631F">
      <w:pPr>
        <w:spacing w:line="360" w:lineRule="auto"/>
        <w:jc w:val="both"/>
        <w:rPr>
          <w:rFonts w:ascii="Arial" w:eastAsia="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αρμοδίως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στελέχωσης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κανονισμού</w:t>
      </w:r>
      <w:r w:rsidRPr="00D16BEB">
        <w:rPr>
          <w:rFonts w:ascii="Arial" w:eastAsia="Arial" w:hAnsi="Arial" w:cs="Arial"/>
        </w:rPr>
        <w:t xml:space="preserve"> </w:t>
      </w:r>
      <w:r w:rsidRPr="00D16BEB">
        <w:rPr>
          <w:rFonts w:ascii="Arial" w:hAnsi="Arial" w:cs="Arial"/>
        </w:rPr>
        <w:t>λειτουργίας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δομών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γνωμάτευσης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ειδικών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αναγκών,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εξειδικευμένης</w:t>
      </w:r>
      <w:r w:rsidRPr="00D16BEB">
        <w:rPr>
          <w:rFonts w:ascii="Arial" w:eastAsia="Arial" w:hAnsi="Arial" w:cs="Arial"/>
        </w:rPr>
        <w:t xml:space="preserve"> </w:t>
      </w:r>
      <w:r w:rsidRPr="00D16BEB">
        <w:rPr>
          <w:rFonts w:ascii="Arial" w:hAnsi="Arial" w:cs="Arial"/>
        </w:rPr>
        <w:t>διδακτικής</w:t>
      </w:r>
      <w:r w:rsidRPr="00D16BEB">
        <w:rPr>
          <w:rFonts w:ascii="Arial" w:eastAsia="Arial" w:hAnsi="Arial" w:cs="Arial"/>
        </w:rPr>
        <w:t xml:space="preserve"> </w:t>
      </w:r>
      <w:r w:rsidRPr="00D16BEB">
        <w:rPr>
          <w:rFonts w:ascii="Arial" w:hAnsi="Arial" w:cs="Arial"/>
        </w:rPr>
        <w:t>Εκπαιδευτικής</w:t>
      </w:r>
      <w:r w:rsidRPr="00D16BEB">
        <w:rPr>
          <w:rFonts w:ascii="Arial" w:eastAsia="Arial" w:hAnsi="Arial" w:cs="Arial"/>
        </w:rPr>
        <w:t xml:space="preserve"> </w:t>
      </w:r>
      <w:r w:rsidRPr="00D16BEB">
        <w:rPr>
          <w:rFonts w:ascii="Arial" w:hAnsi="Arial" w:cs="Arial"/>
        </w:rPr>
        <w:t>υποστήριξης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συνεκπαίδευσης,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Τμημάτων</w:t>
      </w:r>
      <w:r w:rsidRPr="00D16BEB">
        <w:rPr>
          <w:rFonts w:ascii="Arial" w:eastAsia="Arial" w:hAnsi="Arial" w:cs="Arial"/>
        </w:rPr>
        <w:t xml:space="preserve"> </w:t>
      </w:r>
      <w:r w:rsidRPr="00D16BEB">
        <w:rPr>
          <w:rFonts w:ascii="Arial" w:hAnsi="Arial" w:cs="Arial"/>
        </w:rPr>
        <w:t>Ένταξης</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Ειδικής</w:t>
      </w:r>
      <w:r w:rsidRPr="00D16BEB">
        <w:rPr>
          <w:rFonts w:ascii="Arial" w:eastAsia="Arial" w:hAnsi="Arial" w:cs="Arial"/>
        </w:rPr>
        <w:t xml:space="preserve"> </w:t>
      </w:r>
      <w:r w:rsidRPr="00D16BEB">
        <w:rPr>
          <w:rFonts w:ascii="Arial" w:hAnsi="Arial" w:cs="Arial"/>
        </w:rPr>
        <w:t>Αγωγής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(ΣΜΕΑΕ)</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κατ΄</w:t>
      </w:r>
      <w:r w:rsidRPr="00D16BEB">
        <w:rPr>
          <w:rFonts w:ascii="Arial" w:eastAsia="Arial" w:hAnsi="Arial" w:cs="Arial"/>
        </w:rPr>
        <w:t xml:space="preserve"> </w:t>
      </w:r>
      <w:r w:rsidRPr="00D16BEB">
        <w:rPr>
          <w:rFonts w:ascii="Arial" w:hAnsi="Arial" w:cs="Arial"/>
        </w:rPr>
        <w:t>οίκον</w:t>
      </w:r>
      <w:r w:rsidRPr="00D16BEB">
        <w:rPr>
          <w:rFonts w:ascii="Arial" w:eastAsia="Arial" w:hAnsi="Arial" w:cs="Arial"/>
        </w:rPr>
        <w:t xml:space="preserve"> </w:t>
      </w:r>
      <w:r w:rsidRPr="00D16BEB">
        <w:rPr>
          <w:rFonts w:ascii="Arial" w:hAnsi="Arial" w:cs="Arial"/>
        </w:rPr>
        <w:t>διδασκαλίας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εφαρμογή</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διατάξεων,</w:t>
      </w:r>
      <w:r w:rsidRPr="00D16BEB">
        <w:rPr>
          <w:rFonts w:ascii="Arial" w:eastAsia="Arial" w:hAnsi="Arial" w:cs="Arial"/>
        </w:rPr>
        <w:t xml:space="preserve"> </w:t>
      </w:r>
      <w:r w:rsidRPr="00D16BEB">
        <w:rPr>
          <w:rFonts w:ascii="Arial" w:hAnsi="Arial" w:cs="Arial"/>
        </w:rPr>
        <w:t>μέσα</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έκδοση</w:t>
      </w:r>
      <w:r w:rsidRPr="00D16BEB">
        <w:rPr>
          <w:rFonts w:ascii="Arial" w:eastAsia="Arial" w:hAnsi="Arial" w:cs="Arial"/>
        </w:rPr>
        <w:t xml:space="preserve"> </w:t>
      </w:r>
      <w:r w:rsidRPr="00D16BEB">
        <w:rPr>
          <w:rFonts w:ascii="Arial" w:hAnsi="Arial" w:cs="Arial"/>
        </w:rPr>
        <w:t>σχετικών</w:t>
      </w:r>
      <w:r w:rsidRPr="00D16BEB">
        <w:rPr>
          <w:rFonts w:ascii="Arial" w:eastAsia="Arial" w:hAnsi="Arial" w:cs="Arial"/>
        </w:rPr>
        <w:t xml:space="preserve"> </w:t>
      </w:r>
      <w:r w:rsidRPr="00D16BEB">
        <w:rPr>
          <w:rFonts w:ascii="Arial" w:hAnsi="Arial" w:cs="Arial"/>
        </w:rPr>
        <w:t>εγκύκλιων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κατευθυντήριων</w:t>
      </w:r>
      <w:r w:rsidRPr="00D16BEB">
        <w:rPr>
          <w:rFonts w:ascii="Arial" w:eastAsia="Arial" w:hAnsi="Arial" w:cs="Arial"/>
        </w:rPr>
        <w:t xml:space="preserve"> </w:t>
      </w:r>
      <w:r w:rsidRPr="00D16BEB">
        <w:rPr>
          <w:rFonts w:ascii="Arial" w:hAnsi="Arial" w:cs="Arial"/>
        </w:rPr>
        <w:t>γραμμών,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εύρυθμη</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αρμοδίως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ίδρυση,</w:t>
      </w:r>
      <w:r w:rsidRPr="00D16BEB">
        <w:rPr>
          <w:rFonts w:ascii="Arial" w:eastAsia="Arial" w:hAnsi="Arial" w:cs="Arial"/>
        </w:rPr>
        <w:t xml:space="preserve"> </w:t>
      </w:r>
      <w:r w:rsidRPr="00D16BEB">
        <w:rPr>
          <w:rFonts w:ascii="Arial" w:hAnsi="Arial" w:cs="Arial"/>
        </w:rPr>
        <w:t>προαγωγή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κατάργηση</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Ειδικής</w:t>
      </w:r>
      <w:r w:rsidRPr="00D16BEB">
        <w:rPr>
          <w:rFonts w:ascii="Arial" w:eastAsia="Arial" w:hAnsi="Arial" w:cs="Arial"/>
        </w:rPr>
        <w:t xml:space="preserve"> </w:t>
      </w:r>
      <w:r w:rsidRPr="00D16BEB">
        <w:rPr>
          <w:rFonts w:ascii="Arial" w:hAnsi="Arial" w:cs="Arial"/>
        </w:rPr>
        <w:t>Αγωγής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(ΣΜΕΑΕ),</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εξοπλισμού</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προδιαγραφές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εξοπλιστικά</w:t>
      </w:r>
      <w:r w:rsidRPr="00D16BEB">
        <w:rPr>
          <w:rFonts w:ascii="Arial" w:eastAsia="Arial" w:hAnsi="Arial" w:cs="Arial"/>
        </w:rPr>
        <w:t xml:space="preserve"> </w:t>
      </w:r>
      <w:r w:rsidRPr="00D16BEB">
        <w:rPr>
          <w:rFonts w:ascii="Arial" w:hAnsi="Arial" w:cs="Arial"/>
        </w:rPr>
        <w:t>μέσα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εργαστηρίων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συντονισμό</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ενεργειών</w:t>
      </w:r>
      <w:r w:rsidRPr="00D16BEB">
        <w:rPr>
          <w:rFonts w:ascii="Arial" w:eastAsia="Arial" w:hAnsi="Arial" w:cs="Arial"/>
        </w:rPr>
        <w:t xml:space="preserve"> </w:t>
      </w:r>
      <w:r w:rsidRPr="00D16BEB">
        <w:rPr>
          <w:rFonts w:ascii="Arial" w:hAnsi="Arial" w:cs="Arial"/>
        </w:rPr>
        <w:t>προμήθειας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αρμόδιους</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καταγραφή</w:t>
      </w:r>
      <w:r w:rsidRPr="00D16BEB">
        <w:rPr>
          <w:rFonts w:ascii="Arial" w:eastAsia="Arial" w:hAnsi="Arial" w:cs="Arial"/>
        </w:rPr>
        <w:t xml:space="preserve"> </w:t>
      </w:r>
      <w:r w:rsidRPr="00D16BEB">
        <w:rPr>
          <w:rFonts w:ascii="Arial" w:hAnsi="Arial" w:cs="Arial"/>
        </w:rPr>
        <w:t>αυτών.</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έγκριση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εποπτεία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εφαρμογής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ειδικής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eastAsia="Arial" w:hAnsi="Arial" w:cs="Arial"/>
          <w:bCs/>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αφορά</w:t>
      </w:r>
      <w:r w:rsidRPr="00D16BEB">
        <w:rPr>
          <w:rFonts w:ascii="Arial" w:eastAsia="Arial" w:hAnsi="Arial" w:cs="Arial"/>
        </w:rPr>
        <w:t xml:space="preserve"> </w:t>
      </w:r>
      <w:r w:rsidRPr="00D16BEB">
        <w:rPr>
          <w:rFonts w:ascii="Arial" w:hAnsi="Arial" w:cs="Arial"/>
        </w:rPr>
        <w:t>στον</w:t>
      </w:r>
      <w:r w:rsidRPr="00D16BEB">
        <w:rPr>
          <w:rFonts w:ascii="Arial" w:eastAsia="Arial" w:hAnsi="Arial" w:cs="Arial"/>
        </w:rPr>
        <w:t xml:space="preserve"> </w:t>
      </w:r>
      <w:r w:rsidRPr="00D16BEB">
        <w:rPr>
          <w:rFonts w:ascii="Arial" w:hAnsi="Arial" w:cs="Arial"/>
          <w:bCs/>
        </w:rPr>
        <w:t>ειδικό</w:t>
      </w:r>
      <w:r w:rsidRPr="00D16BEB">
        <w:rPr>
          <w:rFonts w:ascii="Arial" w:eastAsia="Arial" w:hAnsi="Arial" w:cs="Arial"/>
          <w:bCs/>
        </w:rPr>
        <w:t xml:space="preserve"> </w:t>
      </w:r>
      <w:r w:rsidRPr="00D16BEB">
        <w:rPr>
          <w:rFonts w:ascii="Arial" w:hAnsi="Arial" w:cs="Arial"/>
          <w:bCs/>
        </w:rPr>
        <w:t>εξοπλισμό,</w:t>
      </w:r>
      <w:r w:rsidRPr="00D16BEB">
        <w:rPr>
          <w:rFonts w:ascii="Arial" w:eastAsia="Arial" w:hAnsi="Arial" w:cs="Arial"/>
          <w:bCs/>
        </w:rPr>
        <w:t xml:space="preserve"> </w:t>
      </w:r>
      <w:r w:rsidRPr="00D16BEB">
        <w:rPr>
          <w:rFonts w:ascii="Arial" w:hAnsi="Arial" w:cs="Arial"/>
          <w:bCs/>
        </w:rPr>
        <w:t>τα</w:t>
      </w:r>
      <w:r w:rsidRPr="00D16BEB">
        <w:rPr>
          <w:rFonts w:ascii="Arial" w:eastAsia="Arial" w:hAnsi="Arial" w:cs="Arial"/>
          <w:bCs/>
        </w:rPr>
        <w:t xml:space="preserve"> </w:t>
      </w:r>
      <w:r w:rsidRPr="00D16BEB">
        <w:rPr>
          <w:rFonts w:ascii="Arial" w:hAnsi="Arial" w:cs="Arial"/>
        </w:rPr>
        <w:t>τεχνικά</w:t>
      </w:r>
      <w:r w:rsidRPr="00D16BEB">
        <w:rPr>
          <w:rFonts w:ascii="Arial" w:eastAsia="Arial" w:hAnsi="Arial" w:cs="Arial"/>
        </w:rPr>
        <w:t xml:space="preserve"> </w:t>
      </w:r>
      <w:r w:rsidRPr="00D16BEB">
        <w:rPr>
          <w:rFonts w:ascii="Arial" w:hAnsi="Arial" w:cs="Arial"/>
        </w:rPr>
        <w:t>βοηθήματα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bCs/>
        </w:rPr>
        <w:t xml:space="preserve"> </w:t>
      </w:r>
      <w:r w:rsidRPr="00D16BEB">
        <w:rPr>
          <w:rFonts w:ascii="Arial" w:hAnsi="Arial" w:cs="Arial"/>
          <w:bCs/>
        </w:rPr>
        <w:t>το</w:t>
      </w:r>
      <w:r w:rsidRPr="00D16BEB">
        <w:rPr>
          <w:rFonts w:ascii="Arial" w:eastAsia="Arial" w:hAnsi="Arial" w:cs="Arial"/>
          <w:bCs/>
        </w:rPr>
        <w:t xml:space="preserve"> </w:t>
      </w:r>
      <w:r w:rsidRPr="00D16BEB">
        <w:rPr>
          <w:rFonts w:ascii="Arial" w:hAnsi="Arial" w:cs="Arial"/>
          <w:bCs/>
        </w:rPr>
        <w:t>ειδικό</w:t>
      </w:r>
      <w:r w:rsidRPr="00D16BEB">
        <w:rPr>
          <w:rFonts w:ascii="Arial" w:eastAsia="Arial" w:hAnsi="Arial" w:cs="Arial"/>
          <w:bCs/>
        </w:rPr>
        <w:t xml:space="preserve"> </w:t>
      </w:r>
      <w:r w:rsidRPr="00D16BEB">
        <w:rPr>
          <w:rFonts w:ascii="Arial" w:hAnsi="Arial" w:cs="Arial"/>
          <w:bCs/>
        </w:rPr>
        <w:t>παιδαγωγικό</w:t>
      </w:r>
      <w:r w:rsidRPr="00D16BEB">
        <w:rPr>
          <w:rFonts w:ascii="Arial" w:eastAsia="Arial" w:hAnsi="Arial" w:cs="Arial"/>
          <w:bCs/>
        </w:rPr>
        <w:t xml:space="preserve"> </w:t>
      </w:r>
      <w:r w:rsidRPr="00D16BEB">
        <w:rPr>
          <w:rFonts w:ascii="Arial" w:hAnsi="Arial" w:cs="Arial"/>
          <w:bCs/>
        </w:rPr>
        <w:t>υλικό</w:t>
      </w:r>
      <w:r w:rsidRPr="00D16BEB">
        <w:rPr>
          <w:rFonts w:ascii="Arial" w:eastAsia="Arial" w:hAnsi="Arial" w:cs="Arial"/>
          <w:bCs/>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έχει</w:t>
      </w:r>
      <w:r w:rsidRPr="00D16BEB">
        <w:rPr>
          <w:rFonts w:ascii="Arial" w:eastAsia="Arial" w:hAnsi="Arial" w:cs="Arial"/>
        </w:rPr>
        <w:t xml:space="preserve"> </w:t>
      </w:r>
      <w:r w:rsidRPr="00D16BEB">
        <w:rPr>
          <w:rFonts w:ascii="Arial" w:hAnsi="Arial" w:cs="Arial"/>
        </w:rPr>
        <w:t>ανάγκη</w:t>
      </w:r>
      <w:r w:rsidRPr="00D16BEB">
        <w:rPr>
          <w:rFonts w:ascii="Arial" w:eastAsia="Arial" w:hAnsi="Arial" w:cs="Arial"/>
        </w:rPr>
        <w:t xml:space="preserve"> </w:t>
      </w:r>
      <w:r w:rsidRPr="00D16BEB">
        <w:rPr>
          <w:rFonts w:ascii="Arial" w:hAnsi="Arial" w:cs="Arial"/>
        </w:rPr>
        <w:t>ο</w:t>
      </w:r>
      <w:r w:rsidRPr="00D16BEB">
        <w:rPr>
          <w:rFonts w:ascii="Arial" w:eastAsia="Arial" w:hAnsi="Arial" w:cs="Arial"/>
        </w:rPr>
        <w:t xml:space="preserve"> </w:t>
      </w:r>
      <w:r w:rsidRPr="00D16BEB">
        <w:rPr>
          <w:rFonts w:ascii="Arial" w:hAnsi="Arial" w:cs="Arial"/>
        </w:rPr>
        <w:t>μαθητής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αναπηρία,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πρόσβαση</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σχολικό</w:t>
      </w:r>
      <w:r w:rsidRPr="00D16BEB">
        <w:rPr>
          <w:rFonts w:ascii="Arial" w:eastAsia="Arial" w:hAnsi="Arial" w:cs="Arial"/>
        </w:rPr>
        <w:t xml:space="preserve"> </w:t>
      </w:r>
      <w:r w:rsidRPr="00D16BEB">
        <w:rPr>
          <w:rFonts w:ascii="Arial" w:hAnsi="Arial" w:cs="Arial"/>
        </w:rPr>
        <w:t>χώρο</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στη</w:t>
      </w:r>
      <w:r w:rsidRPr="00D16BEB">
        <w:rPr>
          <w:rFonts w:ascii="Arial" w:eastAsia="Arial" w:hAnsi="Arial" w:cs="Arial"/>
        </w:rPr>
        <w:t xml:space="preserve"> </w:t>
      </w:r>
      <w:r w:rsidRPr="00D16BEB">
        <w:rPr>
          <w:rFonts w:ascii="Arial" w:hAnsi="Arial" w:cs="Arial"/>
        </w:rPr>
        <w:t>μαθησιακή</w:t>
      </w:r>
      <w:r w:rsidRPr="00D16BEB">
        <w:rPr>
          <w:rFonts w:ascii="Arial" w:eastAsia="Arial" w:hAnsi="Arial" w:cs="Arial"/>
        </w:rPr>
        <w:t xml:space="preserve"> </w:t>
      </w:r>
      <w:r w:rsidRPr="00D16BEB">
        <w:rPr>
          <w:rFonts w:ascii="Arial" w:hAnsi="Arial" w:cs="Arial"/>
        </w:rPr>
        <w:t>διαδικασία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σχετικά</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αρμόδιους</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bCs/>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Συντάσσει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προωθεί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σχετικές</w:t>
      </w:r>
      <w:r w:rsidRPr="00D16BEB">
        <w:rPr>
          <w:rFonts w:ascii="Arial" w:eastAsia="Arial" w:hAnsi="Arial" w:cs="Arial"/>
        </w:rPr>
        <w:t xml:space="preserve"> </w:t>
      </w:r>
      <w:r w:rsidRPr="00D16BEB">
        <w:rPr>
          <w:rFonts w:ascii="Arial" w:hAnsi="Arial" w:cs="Arial"/>
        </w:rPr>
        <w:t>Αποφάσεις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έκδοση,</w:t>
      </w:r>
      <w:r w:rsidRPr="00D16BEB">
        <w:rPr>
          <w:rFonts w:ascii="Arial" w:eastAsia="Arial" w:hAnsi="Arial" w:cs="Arial"/>
        </w:rPr>
        <w:t xml:space="preserve"> </w:t>
      </w:r>
      <w:r w:rsidRPr="00D16BEB">
        <w:rPr>
          <w:rFonts w:ascii="Arial" w:hAnsi="Arial" w:cs="Arial"/>
        </w:rPr>
        <w:t>κυκλοφορία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διάθεση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βιβλίων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μορφής</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μέσων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ειδικές</w:t>
      </w:r>
      <w:r w:rsidRPr="00D16BEB">
        <w:rPr>
          <w:rFonts w:ascii="Arial" w:eastAsia="Arial" w:hAnsi="Arial" w:cs="Arial"/>
        </w:rPr>
        <w:t xml:space="preserve"> </w:t>
      </w:r>
      <w:r w:rsidRPr="00D16BEB">
        <w:rPr>
          <w:rFonts w:ascii="Arial" w:hAnsi="Arial" w:cs="Arial"/>
        </w:rPr>
        <w:t>εκπαιδευτικές</w:t>
      </w:r>
      <w:r w:rsidRPr="00D16BEB">
        <w:rPr>
          <w:rFonts w:ascii="Arial" w:eastAsia="Arial" w:hAnsi="Arial" w:cs="Arial"/>
        </w:rPr>
        <w:t xml:space="preserve"> </w:t>
      </w:r>
      <w:r w:rsidRPr="00D16BEB">
        <w:rPr>
          <w:rFonts w:ascii="Arial" w:hAnsi="Arial" w:cs="Arial"/>
        </w:rPr>
        <w:t>ανάγκες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σχετικές</w:t>
      </w:r>
      <w:r w:rsidRPr="00D16BEB">
        <w:rPr>
          <w:rFonts w:ascii="Arial" w:eastAsia="Arial" w:hAnsi="Arial" w:cs="Arial"/>
        </w:rPr>
        <w:t xml:space="preserve"> </w:t>
      </w:r>
      <w:r w:rsidRPr="00D16BEB">
        <w:rPr>
          <w:rFonts w:ascii="Arial" w:hAnsi="Arial" w:cs="Arial"/>
        </w:rPr>
        <w:t>διαδικασίες.</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Συντάσσει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προωθεί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σχετικές</w:t>
      </w:r>
      <w:r w:rsidRPr="00D16BEB">
        <w:rPr>
          <w:rFonts w:ascii="Arial" w:eastAsia="Arial" w:hAnsi="Arial" w:cs="Arial"/>
        </w:rPr>
        <w:t xml:space="preserve"> </w:t>
      </w:r>
      <w:r w:rsidRPr="00D16BEB">
        <w:rPr>
          <w:rFonts w:ascii="Arial" w:hAnsi="Arial" w:cs="Arial"/>
        </w:rPr>
        <w:t>αποφάσεις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εφαρμογή</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διατάξεων,</w:t>
      </w:r>
      <w:r w:rsidRPr="00D16BEB">
        <w:rPr>
          <w:rFonts w:ascii="Arial" w:eastAsia="Arial" w:hAnsi="Arial" w:cs="Arial"/>
        </w:rPr>
        <w:t xml:space="preserve"> </w:t>
      </w:r>
      <w:r w:rsidRPr="00D16BEB">
        <w:rPr>
          <w:rFonts w:ascii="Arial" w:hAnsi="Arial" w:cs="Arial"/>
        </w:rPr>
        <w:t>μέσα</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έκδοση</w:t>
      </w:r>
      <w:r w:rsidRPr="00D16BEB">
        <w:rPr>
          <w:rFonts w:ascii="Arial" w:eastAsia="Arial" w:hAnsi="Arial" w:cs="Arial"/>
        </w:rPr>
        <w:t xml:space="preserve"> </w:t>
      </w:r>
      <w:r w:rsidRPr="00D16BEB">
        <w:rPr>
          <w:rFonts w:ascii="Arial" w:hAnsi="Arial" w:cs="Arial"/>
        </w:rPr>
        <w:t>σχετικών</w:t>
      </w:r>
      <w:r w:rsidRPr="00D16BEB">
        <w:rPr>
          <w:rFonts w:ascii="Arial" w:eastAsia="Arial" w:hAnsi="Arial" w:cs="Arial"/>
        </w:rPr>
        <w:t xml:space="preserve"> </w:t>
      </w:r>
      <w:r w:rsidRPr="00D16BEB">
        <w:rPr>
          <w:rFonts w:ascii="Arial" w:hAnsi="Arial" w:cs="Arial"/>
        </w:rPr>
        <w:t>εγκύκλιων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κατευθυντήριων</w:t>
      </w:r>
      <w:r w:rsidRPr="00D16BEB">
        <w:rPr>
          <w:rFonts w:ascii="Arial" w:eastAsia="Arial" w:hAnsi="Arial" w:cs="Arial"/>
        </w:rPr>
        <w:t xml:space="preserve"> </w:t>
      </w:r>
      <w:r w:rsidRPr="00D16BEB">
        <w:rPr>
          <w:rFonts w:ascii="Arial" w:hAnsi="Arial" w:cs="Arial"/>
        </w:rPr>
        <w:t>γραμμών,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μέθοδο</w:t>
      </w:r>
      <w:r w:rsidRPr="00D16BEB">
        <w:rPr>
          <w:rFonts w:ascii="Arial" w:eastAsia="Arial" w:hAnsi="Arial" w:cs="Arial"/>
        </w:rPr>
        <w:t xml:space="preserve"> </w:t>
      </w:r>
      <w:r w:rsidRPr="00D16BEB">
        <w:rPr>
          <w:rFonts w:ascii="Arial" w:hAnsi="Arial" w:cs="Arial"/>
        </w:rPr>
        <w:t>διδασκαλίας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αξιολόγησης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εναλλακτικούς</w:t>
      </w:r>
      <w:r w:rsidRPr="00D16BEB">
        <w:rPr>
          <w:rFonts w:ascii="Arial" w:eastAsia="Arial" w:hAnsi="Arial" w:cs="Arial"/>
        </w:rPr>
        <w:t xml:space="preserve"> </w:t>
      </w:r>
      <w:r w:rsidRPr="00D16BEB">
        <w:rPr>
          <w:rFonts w:ascii="Arial" w:hAnsi="Arial" w:cs="Arial"/>
        </w:rPr>
        <w:t>τρόπους</w:t>
      </w:r>
      <w:r w:rsidRPr="00D16BEB">
        <w:rPr>
          <w:rFonts w:ascii="Arial" w:eastAsia="Arial" w:hAnsi="Arial" w:cs="Arial"/>
        </w:rPr>
        <w:t xml:space="preserve"> </w:t>
      </w:r>
      <w:r w:rsidRPr="00D16BEB">
        <w:rPr>
          <w:rFonts w:ascii="Arial" w:hAnsi="Arial" w:cs="Arial"/>
        </w:rPr>
        <w:t>εξέτασης</w:t>
      </w:r>
      <w:r w:rsidRPr="00D16BEB">
        <w:rPr>
          <w:rFonts w:ascii="Arial" w:eastAsia="Arial" w:hAnsi="Arial" w:cs="Arial"/>
        </w:rPr>
        <w:t xml:space="preserve"> </w:t>
      </w:r>
      <w:r w:rsidRPr="00D16BEB">
        <w:rPr>
          <w:rFonts w:ascii="Arial" w:hAnsi="Arial" w:cs="Arial"/>
        </w:rPr>
        <w:t>ή/και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αντικατάσταση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γρα</w:t>
      </w:r>
      <w:r w:rsidRPr="00D16BEB">
        <w:rPr>
          <w:rFonts w:ascii="Arial" w:hAnsi="Arial" w:cs="Arial"/>
        </w:rPr>
        <w:softHyphen/>
        <w:t>πτών</w:t>
      </w:r>
      <w:r w:rsidRPr="00D16BEB">
        <w:rPr>
          <w:rFonts w:ascii="Arial" w:eastAsia="Arial" w:hAnsi="Arial" w:cs="Arial"/>
        </w:rPr>
        <w:t xml:space="preserve"> </w:t>
      </w:r>
      <w:r w:rsidRPr="00D16BEB">
        <w:rPr>
          <w:rFonts w:ascii="Arial" w:hAnsi="Arial" w:cs="Arial"/>
        </w:rPr>
        <w:t>δοκιμασιών</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προαγωγικές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απολυτήριες</w:t>
      </w:r>
      <w:r w:rsidRPr="00D16BEB">
        <w:rPr>
          <w:rFonts w:ascii="Arial" w:eastAsia="Arial" w:hAnsi="Arial" w:cs="Arial"/>
        </w:rPr>
        <w:t xml:space="preserve"> </w:t>
      </w:r>
      <w:r w:rsidRPr="00D16BEB">
        <w:rPr>
          <w:rFonts w:ascii="Arial" w:hAnsi="Arial" w:cs="Arial"/>
        </w:rPr>
        <w:t>εξετά</w:t>
      </w:r>
      <w:r w:rsidRPr="00D16BEB">
        <w:rPr>
          <w:rFonts w:ascii="Arial" w:hAnsi="Arial" w:cs="Arial"/>
        </w:rPr>
        <w:softHyphen/>
        <w:t>σεις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σχολείων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w:t>
      </w:r>
      <w:r w:rsidRPr="00D16BEB">
        <w:rPr>
          <w:rFonts w:ascii="Arial" w:hAnsi="Arial" w:cs="Arial"/>
        </w:rPr>
        <w:softHyphen/>
        <w:t>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εισαγωγικές</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τριτοβάθμια</w:t>
      </w:r>
      <w:r w:rsidRPr="00D16BEB">
        <w:rPr>
          <w:rFonts w:ascii="Arial" w:eastAsia="Arial" w:hAnsi="Arial" w:cs="Arial"/>
        </w:rPr>
        <w:t xml:space="preserve"> </w:t>
      </w:r>
      <w:r w:rsidRPr="00D16BEB">
        <w:rPr>
          <w:rFonts w:ascii="Arial" w:hAnsi="Arial" w:cs="Arial"/>
        </w:rPr>
        <w:t>εκπαίδευση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μαθητών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αναπηρία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ειδικές</w:t>
      </w:r>
      <w:r w:rsidRPr="00D16BEB">
        <w:rPr>
          <w:rFonts w:ascii="Arial" w:eastAsia="Arial" w:hAnsi="Arial" w:cs="Arial"/>
        </w:rPr>
        <w:t xml:space="preserve"> </w:t>
      </w:r>
      <w:r w:rsidRPr="00D16BEB">
        <w:rPr>
          <w:rFonts w:ascii="Arial" w:hAnsi="Arial" w:cs="Arial"/>
        </w:rPr>
        <w:t>εκπαιδευτικές</w:t>
      </w:r>
      <w:r w:rsidRPr="00D16BEB">
        <w:rPr>
          <w:rFonts w:ascii="Arial" w:eastAsia="Arial" w:hAnsi="Arial" w:cs="Arial"/>
        </w:rPr>
        <w:t xml:space="preserve"> </w:t>
      </w:r>
      <w:r w:rsidRPr="00D16BEB">
        <w:rPr>
          <w:rFonts w:ascii="Arial" w:hAnsi="Arial" w:cs="Arial"/>
        </w:rPr>
        <w:t>ανάγκες.</w:t>
      </w:r>
    </w:p>
    <w:p w:rsidR="00BE631F" w:rsidRPr="00D16BEB" w:rsidRDefault="00BE631F" w:rsidP="00BE631F">
      <w:pPr>
        <w:spacing w:line="360" w:lineRule="auto"/>
        <w:jc w:val="both"/>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αφορά</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bCs/>
        </w:rPr>
        <w:t>παροχή</w:t>
      </w:r>
      <w:r w:rsidRPr="00D16BEB">
        <w:rPr>
          <w:rFonts w:ascii="Arial" w:eastAsia="Arial" w:hAnsi="Arial" w:cs="Arial"/>
          <w:bCs/>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ψυχολογικής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ψυχοκοινωνικής</w:t>
      </w:r>
      <w:r w:rsidRPr="00D16BEB">
        <w:rPr>
          <w:rFonts w:ascii="Arial" w:eastAsia="Arial" w:hAnsi="Arial" w:cs="Arial"/>
        </w:rPr>
        <w:t xml:space="preserve"> </w:t>
      </w:r>
      <w:r w:rsidRPr="00D16BEB">
        <w:rPr>
          <w:rFonts w:ascii="Arial" w:hAnsi="Arial" w:cs="Arial"/>
        </w:rPr>
        <w:t>υποστήριξης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σχολείων.</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θθ)</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αφορά</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ανάπτυξη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bCs/>
        </w:rPr>
        <w:t>οργάνωση</w:t>
      </w:r>
      <w:r w:rsidRPr="00D16BEB">
        <w:rPr>
          <w:rFonts w:ascii="Arial" w:eastAsia="Arial" w:hAnsi="Arial" w:cs="Arial"/>
          <w:bCs/>
        </w:rPr>
        <w:t xml:space="preserve"> </w:t>
      </w:r>
      <w:r w:rsidRPr="00D16BEB">
        <w:rPr>
          <w:rFonts w:ascii="Arial" w:hAnsi="Arial" w:cs="Arial"/>
          <w:bCs/>
        </w:rPr>
        <w:t>ειδικών</w:t>
      </w:r>
      <w:r w:rsidRPr="00D16BEB">
        <w:rPr>
          <w:rFonts w:ascii="Arial" w:eastAsia="Arial" w:hAnsi="Arial" w:cs="Arial"/>
          <w:bCs/>
        </w:rPr>
        <w:t xml:space="preserve"> </w:t>
      </w:r>
      <w:r w:rsidRPr="00D16BEB">
        <w:rPr>
          <w:rFonts w:ascii="Arial" w:hAnsi="Arial" w:cs="Arial"/>
          <w:bCs/>
        </w:rPr>
        <w:t>προγραμμάτων</w:t>
      </w:r>
      <w:r w:rsidRPr="00D16BEB">
        <w:rPr>
          <w:rFonts w:ascii="Arial" w:eastAsia="Arial" w:hAnsi="Arial" w:cs="Arial"/>
          <w:bCs/>
        </w:rPr>
        <w:t xml:space="preserve"> </w:t>
      </w:r>
      <w:r w:rsidRPr="00D16BEB">
        <w:rPr>
          <w:rFonts w:ascii="Arial" w:hAnsi="Arial" w:cs="Arial"/>
          <w:bCs/>
        </w:rPr>
        <w:t>πρώιμης</w:t>
      </w:r>
      <w:r w:rsidRPr="00D16BEB">
        <w:rPr>
          <w:rFonts w:ascii="Arial" w:eastAsia="Arial" w:hAnsi="Arial" w:cs="Arial"/>
          <w:bCs/>
        </w:rPr>
        <w:t xml:space="preserve"> </w:t>
      </w:r>
      <w:r w:rsidRPr="00D16BEB">
        <w:rPr>
          <w:rFonts w:ascii="Arial" w:hAnsi="Arial" w:cs="Arial"/>
          <w:bCs/>
        </w:rPr>
        <w:t>παρέμβασης</w:t>
      </w:r>
      <w:r w:rsidRPr="00D16BEB">
        <w:rPr>
          <w:rFonts w:ascii="Arial" w:eastAsia="Arial" w:hAnsi="Arial" w:cs="Arial"/>
          <w:bCs/>
        </w:rPr>
        <w:t xml:space="preserve"> </w:t>
      </w:r>
      <w:r w:rsidRPr="00D16BEB">
        <w:rPr>
          <w:rFonts w:ascii="Arial" w:hAnsi="Arial" w:cs="Arial"/>
          <w:bCs/>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παιδιατρικές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Ιατροπαιδαγωγικά</w:t>
      </w:r>
      <w:r w:rsidRPr="00D16BEB">
        <w:rPr>
          <w:rFonts w:ascii="Arial" w:eastAsia="Arial" w:hAnsi="Arial" w:cs="Arial"/>
        </w:rPr>
        <w:t xml:space="preserve"> </w:t>
      </w:r>
      <w:r w:rsidRPr="00D16BEB">
        <w:rPr>
          <w:rFonts w:ascii="Arial" w:hAnsi="Arial" w:cs="Arial"/>
        </w:rPr>
        <w:t>Κέντρα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ΚΨΥ</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περιοχής</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οργάνωση</w:t>
      </w:r>
      <w:r w:rsidRPr="00D16BEB">
        <w:rPr>
          <w:rFonts w:ascii="Arial" w:eastAsia="Arial" w:hAnsi="Arial" w:cs="Arial"/>
        </w:rPr>
        <w:t xml:space="preserve"> </w:t>
      </w:r>
      <w:r w:rsidRPr="00D16BEB">
        <w:rPr>
          <w:rFonts w:ascii="Arial" w:hAnsi="Arial" w:cs="Arial"/>
        </w:rPr>
        <w:t>Σχολών</w:t>
      </w:r>
      <w:r w:rsidRPr="00D16BEB">
        <w:rPr>
          <w:rFonts w:ascii="Arial" w:eastAsia="Arial" w:hAnsi="Arial" w:cs="Arial"/>
        </w:rPr>
        <w:t xml:space="preserve"> </w:t>
      </w:r>
      <w:r w:rsidRPr="00D16BEB">
        <w:rPr>
          <w:rFonts w:ascii="Arial" w:hAnsi="Arial" w:cs="Arial"/>
        </w:rPr>
        <w:t>Γονέων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γονείς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παιδιά</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αναπηρία</w:t>
      </w:r>
      <w:r w:rsidRPr="00D16BEB">
        <w:rPr>
          <w:rFonts w:ascii="Arial" w:eastAsia="Arial" w:hAnsi="Arial" w:cs="Arial"/>
        </w:rPr>
        <w:t xml:space="preserve"> </w:t>
      </w:r>
      <w:r w:rsidRPr="00D16BEB">
        <w:rPr>
          <w:rFonts w:ascii="Arial" w:hAnsi="Arial" w:cs="Arial"/>
        </w:rPr>
        <w:t>ηλικίας</w:t>
      </w:r>
      <w:r w:rsidRPr="00D16BEB">
        <w:rPr>
          <w:rFonts w:ascii="Arial" w:eastAsia="Arial" w:hAnsi="Arial" w:cs="Arial"/>
        </w:rPr>
        <w:t xml:space="preserve"> </w:t>
      </w:r>
      <w:r w:rsidRPr="00D16BEB">
        <w:rPr>
          <w:rFonts w:ascii="Arial" w:hAnsi="Arial" w:cs="Arial"/>
        </w:rPr>
        <w:t>0-6</w:t>
      </w:r>
      <w:r w:rsidRPr="00D16BEB">
        <w:rPr>
          <w:rFonts w:ascii="Arial" w:eastAsia="Arial" w:hAnsi="Arial" w:cs="Arial"/>
        </w:rPr>
        <w:t xml:space="preserve"> </w:t>
      </w:r>
      <w:r w:rsidRPr="00D16BEB">
        <w:rPr>
          <w:rFonts w:ascii="Arial" w:hAnsi="Arial" w:cs="Arial"/>
        </w:rPr>
        <w:t>ετών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Δήμου.</w:t>
      </w:r>
    </w:p>
    <w:p w:rsidR="00BE631F" w:rsidRPr="00D16BEB" w:rsidRDefault="00BE631F" w:rsidP="00BE631F">
      <w:pPr>
        <w:spacing w:line="360" w:lineRule="auto"/>
        <w:jc w:val="both"/>
        <w:rPr>
          <w:rFonts w:ascii="Arial" w:hAnsi="Arial" w:cs="Arial"/>
        </w:rPr>
      </w:pPr>
      <w:r w:rsidRPr="00D16BEB">
        <w:rPr>
          <w:rFonts w:ascii="Arial" w:hAnsi="Arial" w:cs="Arial"/>
        </w:rPr>
        <w:t>ιι)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αρμόδιες</w:t>
      </w:r>
      <w:r w:rsidRPr="00D16BEB">
        <w:rPr>
          <w:rFonts w:ascii="Arial" w:eastAsia="Arial" w:hAnsi="Arial" w:cs="Arial"/>
        </w:rPr>
        <w:t xml:space="preserve"> </w:t>
      </w:r>
      <w:r w:rsidRPr="00D16BEB">
        <w:rPr>
          <w:rFonts w:ascii="Arial" w:hAnsi="Arial" w:cs="Arial"/>
        </w:rPr>
        <w:t>μονάδες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τηρεί</w:t>
      </w:r>
      <w:r w:rsidRPr="00D16BEB">
        <w:rPr>
          <w:rFonts w:ascii="Arial" w:eastAsia="Arial" w:hAnsi="Arial" w:cs="Arial"/>
        </w:rPr>
        <w:t xml:space="preserve"> </w:t>
      </w:r>
      <w:r w:rsidRPr="00D16BEB">
        <w:rPr>
          <w:rFonts w:ascii="Arial" w:hAnsi="Arial" w:cs="Arial"/>
          <w:bCs/>
        </w:rPr>
        <w:t>ηλεκτρονικό</w:t>
      </w:r>
      <w:r w:rsidRPr="00D16BEB">
        <w:rPr>
          <w:rFonts w:ascii="Arial" w:eastAsia="Arial" w:hAnsi="Arial" w:cs="Arial"/>
          <w:bCs/>
        </w:rPr>
        <w:t xml:space="preserve"> </w:t>
      </w:r>
      <w:r w:rsidRPr="00D16BEB">
        <w:rPr>
          <w:rFonts w:ascii="Arial" w:hAnsi="Arial" w:cs="Arial"/>
          <w:bCs/>
        </w:rPr>
        <w:t>Μητρώο</w:t>
      </w:r>
      <w:r w:rsidRPr="00D16BEB">
        <w:rPr>
          <w:rFonts w:ascii="Arial" w:eastAsia="Arial" w:hAnsi="Arial" w:cs="Arial"/>
          <w:bCs/>
        </w:rPr>
        <w:t xml:space="preserve"> </w:t>
      </w:r>
      <w:r w:rsidRPr="00D16BEB">
        <w:rPr>
          <w:rFonts w:ascii="Arial" w:hAnsi="Arial" w:cs="Arial"/>
          <w:bCs/>
        </w:rPr>
        <w:t>ατόμων</w:t>
      </w:r>
      <w:r w:rsidRPr="00D16BEB">
        <w:rPr>
          <w:rFonts w:ascii="Arial" w:eastAsia="Arial" w:hAnsi="Arial" w:cs="Arial"/>
          <w:bCs/>
        </w:rPr>
        <w:t xml:space="preserve"> </w:t>
      </w:r>
      <w:r w:rsidRPr="00D16BEB">
        <w:rPr>
          <w:rFonts w:ascii="Arial" w:hAnsi="Arial" w:cs="Arial"/>
          <w:bCs/>
        </w:rPr>
        <w:t>με</w:t>
      </w:r>
      <w:r w:rsidRPr="00D16BEB">
        <w:rPr>
          <w:rFonts w:ascii="Arial" w:eastAsia="Arial" w:hAnsi="Arial" w:cs="Arial"/>
          <w:bCs/>
        </w:rPr>
        <w:t xml:space="preserve"> </w:t>
      </w:r>
      <w:r w:rsidRPr="00D16BEB">
        <w:rPr>
          <w:rFonts w:ascii="Arial" w:hAnsi="Arial" w:cs="Arial"/>
          <w:bCs/>
        </w:rPr>
        <w:t>αναπηρία,</w:t>
      </w:r>
      <w:r w:rsidRPr="00D16BEB">
        <w:rPr>
          <w:rFonts w:ascii="Arial" w:eastAsia="Arial" w:hAnsi="Arial" w:cs="Arial"/>
          <w:bCs/>
        </w:rPr>
        <w:t xml:space="preserve"> </w:t>
      </w:r>
      <w:r w:rsidRPr="00D16BEB">
        <w:rPr>
          <w:rFonts w:ascii="Arial" w:hAnsi="Arial" w:cs="Arial"/>
        </w:rPr>
        <w:t>αναπτύσσει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ηλεκτρονική</w:t>
      </w:r>
      <w:r w:rsidRPr="00D16BEB">
        <w:rPr>
          <w:rFonts w:ascii="Arial" w:eastAsia="Arial" w:hAnsi="Arial" w:cs="Arial"/>
        </w:rPr>
        <w:t xml:space="preserve"> </w:t>
      </w:r>
      <w:r w:rsidRPr="00D16BEB">
        <w:rPr>
          <w:rFonts w:ascii="Arial" w:hAnsi="Arial" w:cs="Arial"/>
        </w:rPr>
        <w:t>υποδομή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ειδικά</w:t>
      </w:r>
      <w:r w:rsidRPr="00D16BEB">
        <w:rPr>
          <w:rFonts w:ascii="Arial" w:eastAsia="Arial" w:hAnsi="Arial" w:cs="Arial"/>
        </w:rPr>
        <w:t xml:space="preserve"> </w:t>
      </w:r>
      <w:r w:rsidRPr="00D16BEB">
        <w:rPr>
          <w:rFonts w:ascii="Arial" w:hAnsi="Arial" w:cs="Arial"/>
        </w:rPr>
        <w:t>ηλεκτρονικά</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διαχείρισης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Ειδικών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Αναγκών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επιβλέπει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προστασία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προσωπικών</w:t>
      </w:r>
      <w:r w:rsidRPr="00D16BEB">
        <w:rPr>
          <w:rFonts w:ascii="Arial" w:eastAsia="Arial" w:hAnsi="Arial" w:cs="Arial"/>
        </w:rPr>
        <w:t xml:space="preserve"> </w:t>
      </w:r>
      <w:r w:rsidRPr="00D16BEB">
        <w:rPr>
          <w:rFonts w:ascii="Arial" w:hAnsi="Arial" w:cs="Arial"/>
        </w:rPr>
        <w:t>δεδομένων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μαθητών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αναπηρία.</w:t>
      </w:r>
    </w:p>
    <w:p w:rsidR="00BE631F" w:rsidRPr="00D16BEB" w:rsidRDefault="00BE631F" w:rsidP="00BE631F">
      <w:pPr>
        <w:spacing w:line="360" w:lineRule="auto"/>
        <w:jc w:val="both"/>
        <w:rPr>
          <w:rFonts w:ascii="Arial" w:eastAsia="Arial" w:hAnsi="Arial" w:cs="Arial"/>
          <w:bCs/>
        </w:rPr>
      </w:pPr>
      <w:r w:rsidRPr="00D16BEB">
        <w:rPr>
          <w:rFonts w:ascii="Arial" w:hAnsi="Arial" w:cs="Arial"/>
        </w:rPr>
        <w:t>ιαια)</w:t>
      </w:r>
      <w:r w:rsidRPr="00D16BEB">
        <w:rPr>
          <w:rFonts w:ascii="Arial" w:eastAsia="Arial" w:hAnsi="Arial" w:cs="Arial"/>
        </w:rPr>
        <w:t xml:space="preserve"> </w:t>
      </w:r>
      <w:r w:rsidRPr="00D16BEB">
        <w:rPr>
          <w:rFonts w:ascii="Arial" w:hAnsi="Arial" w:cs="Arial"/>
        </w:rPr>
        <w:t>Συλλέγει,</w:t>
      </w:r>
      <w:r w:rsidRPr="00D16BEB">
        <w:rPr>
          <w:rFonts w:ascii="Arial" w:eastAsia="Arial" w:hAnsi="Arial" w:cs="Arial"/>
        </w:rPr>
        <w:t xml:space="preserve"> </w:t>
      </w:r>
      <w:r w:rsidRPr="00D16BEB">
        <w:rPr>
          <w:rFonts w:ascii="Arial" w:hAnsi="Arial" w:cs="Arial"/>
        </w:rPr>
        <w:t>επεξεργάζεται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διαρκή</w:t>
      </w:r>
      <w:r w:rsidRPr="00D16BEB">
        <w:rPr>
          <w:rFonts w:ascii="Arial" w:eastAsia="Arial" w:hAnsi="Arial" w:cs="Arial"/>
        </w:rPr>
        <w:t xml:space="preserve"> </w:t>
      </w:r>
      <w:r w:rsidRPr="00D16BEB">
        <w:rPr>
          <w:rFonts w:ascii="Arial" w:hAnsi="Arial" w:cs="Arial"/>
        </w:rPr>
        <w:t>ενημέρωση</w:t>
      </w:r>
      <w:r w:rsidRPr="00D16BEB">
        <w:rPr>
          <w:rFonts w:ascii="Arial" w:eastAsia="Arial" w:hAnsi="Arial" w:cs="Arial"/>
        </w:rPr>
        <w:t xml:space="preserve"> </w:t>
      </w:r>
      <w:r w:rsidRPr="00D16BEB">
        <w:rPr>
          <w:rFonts w:ascii="Arial" w:hAnsi="Arial" w:cs="Arial"/>
        </w:rPr>
        <w:t>πληροφοριών,</w:t>
      </w:r>
      <w:r w:rsidRPr="00D16BEB">
        <w:rPr>
          <w:rFonts w:ascii="Arial" w:eastAsia="Arial" w:hAnsi="Arial" w:cs="Arial"/>
        </w:rPr>
        <w:t xml:space="preserve"> </w:t>
      </w:r>
      <w:r w:rsidRPr="00D16BEB">
        <w:rPr>
          <w:rFonts w:ascii="Arial" w:hAnsi="Arial" w:cs="Arial"/>
        </w:rPr>
        <w:t>στατιστικών</w:t>
      </w:r>
      <w:r w:rsidRPr="00D16BEB">
        <w:rPr>
          <w:rFonts w:ascii="Arial" w:eastAsia="Arial" w:hAnsi="Arial" w:cs="Arial"/>
        </w:rPr>
        <w:t xml:space="preserve"> </w:t>
      </w:r>
      <w:r w:rsidRPr="00D16BEB">
        <w:rPr>
          <w:rFonts w:ascii="Arial" w:hAnsi="Arial" w:cs="Arial"/>
        </w:rPr>
        <w:t>στοιχείων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αιτίες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κατηγορίες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bCs/>
        </w:rPr>
        <w:t xml:space="preserve"> </w:t>
      </w:r>
      <w:r w:rsidRPr="00D16BEB">
        <w:rPr>
          <w:rFonts w:ascii="Arial" w:hAnsi="Arial" w:cs="Arial"/>
          <w:bCs/>
        </w:rPr>
        <w:t>ειδικών</w:t>
      </w:r>
      <w:r w:rsidRPr="00D16BEB">
        <w:rPr>
          <w:rFonts w:ascii="Arial" w:eastAsia="Arial" w:hAnsi="Arial" w:cs="Arial"/>
          <w:bCs/>
        </w:rPr>
        <w:t xml:space="preserve"> </w:t>
      </w:r>
      <w:r w:rsidRPr="00D16BEB">
        <w:rPr>
          <w:rFonts w:ascii="Arial" w:hAnsi="Arial" w:cs="Arial"/>
          <w:bCs/>
        </w:rPr>
        <w:t>εκπαιδευτικών</w:t>
      </w:r>
      <w:r w:rsidRPr="00D16BEB">
        <w:rPr>
          <w:rFonts w:ascii="Arial" w:eastAsia="Arial" w:hAnsi="Arial" w:cs="Arial"/>
          <w:bCs/>
        </w:rPr>
        <w:t xml:space="preserve"> </w:t>
      </w:r>
      <w:r w:rsidRPr="00D16BEB">
        <w:rPr>
          <w:rFonts w:ascii="Arial" w:hAnsi="Arial" w:cs="Arial"/>
          <w:bCs/>
        </w:rPr>
        <w:t>αναγκών,</w:t>
      </w:r>
      <w:r w:rsidRPr="00D16BEB">
        <w:rPr>
          <w:rFonts w:ascii="Arial" w:eastAsia="Arial" w:hAnsi="Arial" w:cs="Arial"/>
          <w:bCs/>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εκπαιδευτικό</w:t>
      </w:r>
      <w:r w:rsidRPr="00D16BEB">
        <w:rPr>
          <w:rFonts w:ascii="Arial" w:eastAsia="Arial" w:hAnsi="Arial" w:cs="Arial"/>
        </w:rPr>
        <w:t xml:space="preserve"> </w:t>
      </w:r>
      <w:r w:rsidRPr="00D16BEB">
        <w:rPr>
          <w:rFonts w:ascii="Arial" w:hAnsi="Arial" w:cs="Arial"/>
        </w:rPr>
        <w:t>προσωπικό,</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μαθητικό</w:t>
      </w:r>
      <w:r w:rsidRPr="00D16BEB">
        <w:rPr>
          <w:rFonts w:ascii="Arial" w:eastAsia="Arial" w:hAnsi="Arial" w:cs="Arial"/>
        </w:rPr>
        <w:t xml:space="preserve"> </w:t>
      </w:r>
      <w:r w:rsidRPr="00D16BEB">
        <w:rPr>
          <w:rFonts w:ascii="Arial" w:hAnsi="Arial" w:cs="Arial"/>
        </w:rPr>
        <w:t>δυναμικό</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τα</w:t>
      </w:r>
      <w:r w:rsidRPr="00D16BEB">
        <w:rPr>
          <w:rFonts w:ascii="Arial" w:eastAsia="Arial" w:hAnsi="Arial" w:cs="Arial"/>
          <w:bCs/>
        </w:rPr>
        <w:t xml:space="preserve"> </w:t>
      </w:r>
      <w:r w:rsidRPr="00D16BEB">
        <w:rPr>
          <w:rFonts w:ascii="Arial" w:hAnsi="Arial" w:cs="Arial"/>
        </w:rPr>
        <w:t>επιπρόσθετα</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διαφορετικά</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εξειδικευμένα</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υποστηρικτικές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κάνει</w:t>
      </w:r>
      <w:r w:rsidRPr="00D16BEB">
        <w:rPr>
          <w:rFonts w:ascii="Arial" w:eastAsia="Arial" w:hAnsi="Arial" w:cs="Arial"/>
        </w:rPr>
        <w:t xml:space="preserve"> </w:t>
      </w:r>
      <w:r w:rsidRPr="00D16BEB">
        <w:rPr>
          <w:rFonts w:ascii="Arial" w:hAnsi="Arial" w:cs="Arial"/>
        </w:rPr>
        <w:t>χαρτογράφηση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bCs/>
        </w:rPr>
        <w:t>παρακολουθεί</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διαχρονική</w:t>
      </w:r>
      <w:r w:rsidRPr="00D16BEB">
        <w:rPr>
          <w:rFonts w:ascii="Arial" w:eastAsia="Arial" w:hAnsi="Arial" w:cs="Arial"/>
          <w:bCs/>
        </w:rPr>
        <w:t xml:space="preserve"> </w:t>
      </w:r>
      <w:r w:rsidRPr="00D16BEB">
        <w:rPr>
          <w:rFonts w:ascii="Arial" w:hAnsi="Arial" w:cs="Arial"/>
          <w:bCs/>
        </w:rPr>
        <w:t>εξέλιξη</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αναπηριών.</w:t>
      </w:r>
      <w:r w:rsidRPr="00D16BEB">
        <w:rPr>
          <w:rFonts w:ascii="Arial" w:eastAsia="Arial" w:hAnsi="Arial" w:cs="Arial"/>
          <w:bCs/>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bCs/>
        </w:rPr>
        <w:t>ιβιβ)</w:t>
      </w:r>
      <w:r w:rsidRPr="00D16BEB">
        <w:rPr>
          <w:rFonts w:ascii="Arial" w:eastAsia="Arial" w:hAnsi="Arial" w:cs="Arial"/>
          <w:bCs/>
        </w:rPr>
        <w:t xml:space="preserve"> </w:t>
      </w:r>
      <w:r w:rsidRPr="00D16BEB">
        <w:rPr>
          <w:rFonts w:ascii="Arial" w:hAnsi="Arial" w:cs="Arial"/>
          <w:bCs/>
        </w:rPr>
        <w:t>Συντάσσει</w:t>
      </w:r>
      <w:r w:rsidRPr="00D16BEB">
        <w:rPr>
          <w:rFonts w:ascii="Arial" w:eastAsia="Arial" w:hAnsi="Arial" w:cs="Arial"/>
          <w:bCs/>
        </w:rPr>
        <w:t xml:space="preserve"> </w:t>
      </w:r>
      <w:r w:rsidRPr="00D16BEB">
        <w:rPr>
          <w:rFonts w:ascii="Arial" w:hAnsi="Arial" w:cs="Arial"/>
          <w:bCs/>
        </w:rPr>
        <w:t>εκθέσεις</w:t>
      </w:r>
      <w:r w:rsidRPr="00D16BEB">
        <w:rPr>
          <w:rFonts w:ascii="Arial" w:eastAsia="Arial" w:hAnsi="Arial" w:cs="Arial"/>
          <w:bCs/>
        </w:rPr>
        <w:t xml:space="preserve"> </w:t>
      </w:r>
      <w:r w:rsidRPr="00D16BEB">
        <w:rPr>
          <w:rFonts w:ascii="Arial" w:hAnsi="Arial" w:cs="Arial"/>
          <w:bCs/>
        </w:rPr>
        <w:t>προς</w:t>
      </w:r>
      <w:r w:rsidRPr="00D16BEB">
        <w:rPr>
          <w:rFonts w:ascii="Arial" w:eastAsia="Arial" w:hAnsi="Arial" w:cs="Arial"/>
          <w:bCs/>
        </w:rPr>
        <w:t xml:space="preserve"> </w:t>
      </w:r>
      <w:r w:rsidRPr="00D16BEB">
        <w:rPr>
          <w:rFonts w:ascii="Arial" w:hAnsi="Arial" w:cs="Arial"/>
          <w:bCs/>
        </w:rPr>
        <w:t>τα</w:t>
      </w:r>
      <w:r w:rsidRPr="00D16BEB">
        <w:rPr>
          <w:rFonts w:ascii="Arial" w:eastAsia="Arial" w:hAnsi="Arial" w:cs="Arial"/>
          <w:bCs/>
        </w:rPr>
        <w:t xml:space="preserve"> </w:t>
      </w:r>
      <w:r w:rsidRPr="00D16BEB">
        <w:rPr>
          <w:rFonts w:ascii="Arial" w:hAnsi="Arial" w:cs="Arial"/>
          <w:bCs/>
        </w:rPr>
        <w:t>αρμόδια</w:t>
      </w:r>
      <w:r w:rsidRPr="00D16BEB">
        <w:rPr>
          <w:rFonts w:ascii="Arial" w:eastAsia="Arial" w:hAnsi="Arial" w:cs="Arial"/>
          <w:bCs/>
        </w:rPr>
        <w:t xml:space="preserve"> </w:t>
      </w:r>
      <w:r w:rsidRPr="00D16BEB">
        <w:rPr>
          <w:rFonts w:ascii="Arial" w:hAnsi="Arial" w:cs="Arial"/>
          <w:bCs/>
        </w:rPr>
        <w:t>όργανα</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Υπουργείου</w:t>
      </w:r>
      <w:r w:rsidRPr="00D16BEB">
        <w:rPr>
          <w:rFonts w:ascii="Arial" w:eastAsia="Arial" w:hAnsi="Arial" w:cs="Arial"/>
          <w:bCs/>
        </w:rPr>
        <w:t xml:space="preserve"> </w:t>
      </w:r>
      <w:r w:rsidRPr="00D16BEB">
        <w:rPr>
          <w:rFonts w:ascii="Arial" w:hAnsi="Arial" w:cs="Arial"/>
          <w:bCs/>
        </w:rPr>
        <w:t>ή</w:t>
      </w:r>
      <w:r w:rsidRPr="00D16BEB">
        <w:rPr>
          <w:rFonts w:ascii="Arial" w:eastAsia="Arial" w:hAnsi="Arial" w:cs="Arial"/>
          <w:bCs/>
        </w:rPr>
        <w:t xml:space="preserve"> </w:t>
      </w:r>
      <w:r w:rsidRPr="00D16BEB">
        <w:rPr>
          <w:rFonts w:ascii="Arial" w:hAnsi="Arial" w:cs="Arial"/>
          <w:bCs/>
        </w:rPr>
        <w:t>ελληνικούς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διεθνείς</w:t>
      </w:r>
      <w:r w:rsidRPr="00D16BEB">
        <w:rPr>
          <w:rFonts w:ascii="Arial" w:eastAsia="Arial" w:hAnsi="Arial" w:cs="Arial"/>
          <w:bCs/>
        </w:rPr>
        <w:t xml:space="preserve"> </w:t>
      </w:r>
      <w:r w:rsidRPr="00D16BEB">
        <w:rPr>
          <w:rFonts w:ascii="Arial" w:hAnsi="Arial" w:cs="Arial"/>
          <w:bCs/>
        </w:rPr>
        <w:t>φορείς</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κατάσταση</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ειδικής</w:t>
      </w:r>
      <w:r w:rsidRPr="00D16BEB">
        <w:rPr>
          <w:rFonts w:ascii="Arial" w:eastAsia="Arial" w:hAnsi="Arial" w:cs="Arial"/>
          <w:bCs/>
        </w:rPr>
        <w:t xml:space="preserve"> </w:t>
      </w:r>
      <w:r w:rsidRPr="00D16BEB">
        <w:rPr>
          <w:rFonts w:ascii="Arial" w:hAnsi="Arial" w:cs="Arial"/>
          <w:bCs/>
        </w:rPr>
        <w:t>εκπαίδευσης,</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εφαρμογή</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Ευρωπαϊκού</w:t>
      </w:r>
      <w:r w:rsidRPr="00D16BEB">
        <w:rPr>
          <w:rFonts w:ascii="Arial" w:eastAsia="Arial" w:hAnsi="Arial" w:cs="Arial"/>
          <w:bCs/>
        </w:rPr>
        <w:t xml:space="preserve"> </w:t>
      </w:r>
      <w:r w:rsidRPr="00D16BEB">
        <w:rPr>
          <w:rFonts w:ascii="Arial" w:hAnsi="Arial" w:cs="Arial"/>
          <w:bCs/>
        </w:rPr>
        <w:t>Κοινωνικού</w:t>
      </w:r>
      <w:r w:rsidRPr="00D16BEB">
        <w:rPr>
          <w:rFonts w:ascii="Arial" w:eastAsia="Arial" w:hAnsi="Arial" w:cs="Arial"/>
          <w:bCs/>
        </w:rPr>
        <w:t xml:space="preserve"> </w:t>
      </w:r>
      <w:r w:rsidRPr="00D16BEB">
        <w:rPr>
          <w:rFonts w:ascii="Arial" w:hAnsi="Arial" w:cs="Arial"/>
          <w:bCs/>
        </w:rPr>
        <w:t>χάρτη</w:t>
      </w:r>
      <w:r w:rsidRPr="00D16BEB">
        <w:rPr>
          <w:rFonts w:ascii="Arial" w:eastAsia="Arial" w:hAnsi="Arial" w:cs="Arial"/>
          <w:bCs/>
        </w:rPr>
        <w:t xml:space="preserve"> </w:t>
      </w:r>
      <w:r w:rsidRPr="00D16BEB">
        <w:rPr>
          <w:rFonts w:ascii="Arial" w:hAnsi="Arial" w:cs="Arial"/>
          <w:bCs/>
        </w:rPr>
        <w:t>σε</w:t>
      </w:r>
      <w:r w:rsidRPr="00D16BEB">
        <w:rPr>
          <w:rFonts w:ascii="Arial" w:eastAsia="Arial" w:hAnsi="Arial" w:cs="Arial"/>
          <w:bCs/>
        </w:rPr>
        <w:t xml:space="preserve"> </w:t>
      </w:r>
      <w:r w:rsidRPr="00D16BEB">
        <w:rPr>
          <w:rFonts w:ascii="Arial" w:hAnsi="Arial" w:cs="Arial"/>
          <w:bCs/>
        </w:rPr>
        <w:t>θέματα</w:t>
      </w:r>
      <w:r w:rsidRPr="00D16BEB">
        <w:rPr>
          <w:rFonts w:ascii="Arial" w:eastAsia="Arial" w:hAnsi="Arial" w:cs="Arial"/>
          <w:bCs/>
        </w:rPr>
        <w:t xml:space="preserve"> </w:t>
      </w:r>
      <w:r w:rsidRPr="00D16BEB">
        <w:rPr>
          <w:rFonts w:ascii="Arial" w:hAnsi="Arial" w:cs="Arial"/>
          <w:bCs/>
        </w:rPr>
        <w:t>εκπαίδευσης</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μαθητών</w:t>
      </w:r>
      <w:r w:rsidRPr="00D16BEB">
        <w:rPr>
          <w:rFonts w:ascii="Arial" w:eastAsia="Arial" w:hAnsi="Arial" w:cs="Arial"/>
          <w:bCs/>
        </w:rPr>
        <w:t xml:space="preserve"> </w:t>
      </w:r>
      <w:r w:rsidRPr="00D16BEB">
        <w:rPr>
          <w:rFonts w:ascii="Arial" w:hAnsi="Arial" w:cs="Arial"/>
          <w:bCs/>
        </w:rPr>
        <w:t>με</w:t>
      </w:r>
      <w:r w:rsidRPr="00D16BEB">
        <w:rPr>
          <w:rFonts w:ascii="Arial" w:eastAsia="Arial" w:hAnsi="Arial" w:cs="Arial"/>
          <w:bCs/>
        </w:rPr>
        <w:t xml:space="preserve"> </w:t>
      </w:r>
      <w:r w:rsidRPr="00D16BEB">
        <w:rPr>
          <w:rFonts w:ascii="Arial" w:hAnsi="Arial" w:cs="Arial"/>
          <w:bCs/>
        </w:rPr>
        <w:t>αναπηρία</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προστασία</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δικαιωμάτων</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ανθρώπου</w:t>
      </w:r>
      <w:r w:rsidRPr="00D16BEB">
        <w:rPr>
          <w:rFonts w:ascii="Arial" w:eastAsia="Arial" w:hAnsi="Arial" w:cs="Arial"/>
          <w:bCs/>
        </w:rPr>
        <w:t xml:space="preserve"> </w:t>
      </w:r>
      <w:r w:rsidRPr="00D16BEB">
        <w:rPr>
          <w:rFonts w:ascii="Arial" w:hAnsi="Arial" w:cs="Arial"/>
          <w:bCs/>
        </w:rPr>
        <w:t>στην</w:t>
      </w:r>
      <w:r w:rsidRPr="00D16BEB">
        <w:rPr>
          <w:rFonts w:ascii="Arial" w:eastAsia="Arial" w:hAnsi="Arial" w:cs="Arial"/>
          <w:bCs/>
        </w:rPr>
        <w:t xml:space="preserve"> </w:t>
      </w:r>
      <w:r w:rsidRPr="00D16BEB">
        <w:rPr>
          <w:rFonts w:ascii="Arial" w:hAnsi="Arial" w:cs="Arial"/>
          <w:bCs/>
        </w:rPr>
        <w:t>εκπαίδευση</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μαθητών</w:t>
      </w:r>
      <w:r w:rsidRPr="00D16BEB">
        <w:rPr>
          <w:rFonts w:ascii="Arial" w:eastAsia="Arial" w:hAnsi="Arial" w:cs="Arial"/>
          <w:bCs/>
        </w:rPr>
        <w:t xml:space="preserve"> </w:t>
      </w:r>
      <w:r w:rsidRPr="00D16BEB">
        <w:rPr>
          <w:rFonts w:ascii="Arial" w:hAnsi="Arial" w:cs="Arial"/>
          <w:bCs/>
        </w:rPr>
        <w:t>με</w:t>
      </w:r>
      <w:r w:rsidRPr="00D16BEB">
        <w:rPr>
          <w:rFonts w:ascii="Arial" w:eastAsia="Arial" w:hAnsi="Arial" w:cs="Arial"/>
          <w:bCs/>
        </w:rPr>
        <w:t xml:space="preserve"> </w:t>
      </w:r>
      <w:r w:rsidRPr="00D16BEB">
        <w:rPr>
          <w:rFonts w:ascii="Arial" w:hAnsi="Arial" w:cs="Arial"/>
          <w:bCs/>
        </w:rPr>
        <w:t>αναπηρία</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εισηγείται</w:t>
      </w:r>
      <w:r w:rsidRPr="00D16BEB">
        <w:rPr>
          <w:rFonts w:ascii="Arial" w:eastAsia="Arial" w:hAnsi="Arial" w:cs="Arial"/>
          <w:bCs/>
        </w:rPr>
        <w:t xml:space="preserve"> </w:t>
      </w:r>
      <w:r w:rsidRPr="00D16BEB">
        <w:rPr>
          <w:rFonts w:ascii="Arial" w:hAnsi="Arial" w:cs="Arial"/>
        </w:rPr>
        <w:t>τεκμηριωμένα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διαμόρφωση</w:t>
      </w:r>
      <w:r w:rsidRPr="00D16BEB">
        <w:rPr>
          <w:rFonts w:ascii="Arial" w:eastAsia="Arial" w:hAnsi="Arial" w:cs="Arial"/>
        </w:rPr>
        <w:t xml:space="preserve"> </w:t>
      </w:r>
      <w:r w:rsidRPr="00D16BEB">
        <w:rPr>
          <w:rFonts w:ascii="Arial" w:hAnsi="Arial" w:cs="Arial"/>
        </w:rPr>
        <w:t>στρατηγικών</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βέλτιστες</w:t>
      </w:r>
      <w:r w:rsidRPr="00D16BEB">
        <w:rPr>
          <w:rFonts w:ascii="Arial" w:eastAsia="Arial" w:hAnsi="Arial" w:cs="Arial"/>
        </w:rPr>
        <w:t xml:space="preserve"> </w:t>
      </w:r>
      <w:r w:rsidRPr="00D16BEB">
        <w:rPr>
          <w:rFonts w:ascii="Arial" w:hAnsi="Arial" w:cs="Arial"/>
        </w:rPr>
        <w:t>πρακτικές</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ειδικές</w:t>
      </w:r>
      <w:r w:rsidRPr="00D16BEB">
        <w:rPr>
          <w:rFonts w:ascii="Arial" w:eastAsia="Arial" w:hAnsi="Arial" w:cs="Arial"/>
        </w:rPr>
        <w:t xml:space="preserve"> </w:t>
      </w:r>
      <w:r w:rsidRPr="00D16BEB">
        <w:rPr>
          <w:rFonts w:ascii="Arial" w:hAnsi="Arial" w:cs="Arial"/>
        </w:rPr>
        <w:t>εκπαιδευτικές</w:t>
      </w:r>
      <w:r w:rsidRPr="00D16BEB">
        <w:rPr>
          <w:rFonts w:ascii="Arial" w:eastAsia="Arial" w:hAnsi="Arial" w:cs="Arial"/>
        </w:rPr>
        <w:t xml:space="preserve"> </w:t>
      </w:r>
      <w:r w:rsidRPr="00D16BEB">
        <w:rPr>
          <w:rFonts w:ascii="Arial" w:hAnsi="Arial" w:cs="Arial"/>
        </w:rPr>
        <w:t>ανάγκες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αναπηρία.</w:t>
      </w:r>
    </w:p>
    <w:p w:rsidR="00BE631F" w:rsidRPr="00D16BEB" w:rsidRDefault="00BE631F" w:rsidP="00BE631F">
      <w:pPr>
        <w:spacing w:line="360" w:lineRule="auto"/>
        <w:jc w:val="both"/>
        <w:rPr>
          <w:rFonts w:ascii="Arial" w:hAnsi="Arial" w:cs="Arial"/>
        </w:rPr>
      </w:pPr>
      <w:r w:rsidRPr="00D16BEB">
        <w:rPr>
          <w:rFonts w:ascii="Arial" w:hAnsi="Arial" w:cs="Arial"/>
        </w:rPr>
        <w:t>ιγιγ)</w:t>
      </w:r>
      <w:r w:rsidRPr="00D16BEB">
        <w:rPr>
          <w:rFonts w:ascii="Arial" w:eastAsia="Arial" w:hAnsi="Arial" w:cs="Arial"/>
        </w:rPr>
        <w:t xml:space="preserve"> </w:t>
      </w:r>
      <w:r w:rsidRPr="00D16BEB">
        <w:rPr>
          <w:rFonts w:ascii="Arial" w:hAnsi="Arial" w:cs="Arial"/>
        </w:rPr>
        <w:t>Συγκροτεί</w:t>
      </w:r>
      <w:r w:rsidRPr="00D16BEB">
        <w:rPr>
          <w:rFonts w:ascii="Arial" w:eastAsia="Arial" w:hAnsi="Arial" w:cs="Arial"/>
        </w:rPr>
        <w:t xml:space="preserve"> </w:t>
      </w:r>
      <w:r w:rsidRPr="00D16BEB">
        <w:rPr>
          <w:rFonts w:ascii="Arial" w:hAnsi="Arial" w:cs="Arial"/>
        </w:rPr>
        <w:t>ειδικές</w:t>
      </w:r>
      <w:r w:rsidRPr="00D16BEB">
        <w:rPr>
          <w:rFonts w:ascii="Arial" w:eastAsia="Arial" w:hAnsi="Arial" w:cs="Arial"/>
        </w:rPr>
        <w:t xml:space="preserve"> </w:t>
      </w:r>
      <w:r w:rsidRPr="00D16BEB">
        <w:rPr>
          <w:rFonts w:ascii="Arial" w:hAnsi="Arial" w:cs="Arial"/>
        </w:rPr>
        <w:t>επιστημονικές</w:t>
      </w:r>
      <w:r w:rsidRPr="00D16BEB">
        <w:rPr>
          <w:rFonts w:ascii="Arial" w:eastAsia="Arial" w:hAnsi="Arial" w:cs="Arial"/>
        </w:rPr>
        <w:t xml:space="preserve"> </w:t>
      </w:r>
      <w:r w:rsidRPr="00D16BEB">
        <w:rPr>
          <w:rFonts w:ascii="Arial" w:hAnsi="Arial" w:cs="Arial"/>
        </w:rPr>
        <w:t>ομάδες,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συμμετοχή</w:t>
      </w:r>
      <w:r w:rsidRPr="00D16BEB">
        <w:rPr>
          <w:rFonts w:ascii="Arial" w:eastAsia="Arial" w:hAnsi="Arial" w:cs="Arial"/>
        </w:rPr>
        <w:t xml:space="preserve"> </w:t>
      </w:r>
      <w:r w:rsidRPr="00D16BEB">
        <w:rPr>
          <w:rFonts w:ascii="Arial" w:hAnsi="Arial" w:cs="Arial"/>
        </w:rPr>
        <w:t>υπηρεσιακών</w:t>
      </w:r>
      <w:r w:rsidRPr="00D16BEB">
        <w:rPr>
          <w:rFonts w:ascii="Arial" w:eastAsia="Arial" w:hAnsi="Arial" w:cs="Arial"/>
        </w:rPr>
        <w:t xml:space="preserve"> </w:t>
      </w:r>
      <w:r w:rsidRPr="00D16BEB">
        <w:rPr>
          <w:rFonts w:ascii="Arial" w:hAnsi="Arial" w:cs="Arial"/>
        </w:rPr>
        <w:t>παραγόντων,</w:t>
      </w:r>
      <w:r w:rsidRPr="00D16BEB">
        <w:rPr>
          <w:rFonts w:ascii="Arial" w:eastAsia="Arial" w:hAnsi="Arial" w:cs="Arial"/>
        </w:rPr>
        <w:t xml:space="preserve"> </w:t>
      </w:r>
      <w:r w:rsidRPr="00D16BEB">
        <w:rPr>
          <w:rFonts w:ascii="Arial" w:hAnsi="Arial" w:cs="Arial"/>
        </w:rPr>
        <w:t>ειδικού</w:t>
      </w:r>
      <w:r w:rsidRPr="00D16BEB">
        <w:rPr>
          <w:rFonts w:ascii="Arial" w:eastAsia="Arial" w:hAnsi="Arial" w:cs="Arial"/>
        </w:rPr>
        <w:t xml:space="preserve"> </w:t>
      </w:r>
      <w:r w:rsidRPr="00D16BEB">
        <w:rPr>
          <w:rFonts w:ascii="Arial" w:hAnsi="Arial" w:cs="Arial"/>
        </w:rPr>
        <w:t>επιστημονικού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εκτός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σκοπό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τεκμηριωμένη</w:t>
      </w:r>
      <w:r w:rsidRPr="00D16BEB">
        <w:rPr>
          <w:rFonts w:ascii="Arial" w:eastAsia="Arial" w:hAnsi="Arial" w:cs="Arial"/>
        </w:rPr>
        <w:t xml:space="preserve"> </w:t>
      </w:r>
      <w:r w:rsidRPr="00D16BEB">
        <w:rPr>
          <w:rFonts w:ascii="Arial" w:hAnsi="Arial" w:cs="Arial"/>
        </w:rPr>
        <w:t>επιστημονικά</w:t>
      </w:r>
      <w:r w:rsidRPr="00D16BEB">
        <w:rPr>
          <w:rFonts w:ascii="Arial" w:eastAsia="Arial" w:hAnsi="Arial" w:cs="Arial"/>
        </w:rPr>
        <w:t xml:space="preserve"> </w:t>
      </w:r>
      <w:r w:rsidRPr="00D16BEB">
        <w:rPr>
          <w:rFonts w:ascii="Arial" w:hAnsi="Arial" w:cs="Arial"/>
        </w:rPr>
        <w:t>εισήγηση</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έγκριση</w:t>
      </w:r>
      <w:r w:rsidRPr="00D16BEB">
        <w:rPr>
          <w:rFonts w:ascii="Arial" w:eastAsia="Arial" w:hAnsi="Arial" w:cs="Arial"/>
        </w:rPr>
        <w:t xml:space="preserve"> </w:t>
      </w:r>
      <w:r w:rsidRPr="00D16BEB">
        <w:rPr>
          <w:rFonts w:ascii="Arial" w:hAnsi="Arial" w:cs="Arial"/>
        </w:rPr>
        <w:t>προτεινόμενων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βιβλίων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είδους</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μέσων</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παιδαγωγικού</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άλλων</w:t>
      </w:r>
      <w:r w:rsidRPr="00D16BEB">
        <w:rPr>
          <w:rFonts w:ascii="Arial" w:eastAsia="Arial" w:hAnsi="Arial" w:cs="Arial"/>
        </w:rPr>
        <w:t xml:space="preserve"> </w:t>
      </w:r>
      <w:r w:rsidRPr="00D16BEB">
        <w:rPr>
          <w:rFonts w:ascii="Arial" w:hAnsi="Arial" w:cs="Arial"/>
        </w:rPr>
        <w:t>φορέων.</w:t>
      </w:r>
    </w:p>
    <w:p w:rsidR="00BE631F" w:rsidRPr="00D16BEB" w:rsidRDefault="00BE631F" w:rsidP="00BE631F">
      <w:pPr>
        <w:spacing w:line="360" w:lineRule="auto"/>
        <w:jc w:val="both"/>
        <w:rPr>
          <w:rFonts w:ascii="Arial" w:eastAsia="Arial" w:hAnsi="Arial" w:cs="Arial"/>
          <w:bCs/>
        </w:rPr>
      </w:pPr>
      <w:r w:rsidRPr="00D16BEB">
        <w:rPr>
          <w:rFonts w:ascii="Arial" w:hAnsi="Arial" w:cs="Arial"/>
        </w:rPr>
        <w:t>ιδιδ)</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αρμοδίως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w:t>
      </w:r>
      <w:r w:rsidRPr="00D16BEB">
        <w:rPr>
          <w:rFonts w:ascii="Arial" w:eastAsia="Arial" w:hAnsi="Arial" w:cs="Arial"/>
        </w:rPr>
        <w:t xml:space="preserve"> </w:t>
      </w:r>
      <w:r w:rsidRPr="00D16BEB">
        <w:rPr>
          <w:rFonts w:ascii="Arial" w:hAnsi="Arial" w:cs="Arial"/>
        </w:rPr>
        <w:t>διαδικασία</w:t>
      </w:r>
      <w:r w:rsidRPr="00D16BEB">
        <w:rPr>
          <w:rFonts w:ascii="Arial" w:eastAsia="Arial" w:hAnsi="Arial" w:cs="Arial"/>
        </w:rPr>
        <w:t xml:space="preserve"> </w:t>
      </w:r>
      <w:r w:rsidRPr="00D16BEB">
        <w:rPr>
          <w:rFonts w:ascii="Arial" w:hAnsi="Arial" w:cs="Arial"/>
        </w:rPr>
        <w:t>πρόσληψης</w:t>
      </w:r>
      <w:r w:rsidRPr="00D16BEB">
        <w:rPr>
          <w:rFonts w:ascii="Arial" w:eastAsia="Arial" w:hAnsi="Arial" w:cs="Arial"/>
        </w:rPr>
        <w:t xml:space="preserve"> </w:t>
      </w:r>
      <w:r w:rsidRPr="00D16BEB">
        <w:rPr>
          <w:rFonts w:ascii="Arial" w:hAnsi="Arial" w:cs="Arial"/>
        </w:rPr>
        <w:t>αναπληρωτών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ωρομισθίων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Ειδικής</w:t>
      </w:r>
      <w:r w:rsidRPr="00D16BEB">
        <w:rPr>
          <w:rFonts w:ascii="Arial" w:eastAsia="Arial" w:hAnsi="Arial" w:cs="Arial"/>
        </w:rPr>
        <w:t xml:space="preserve"> </w:t>
      </w:r>
      <w:r w:rsidRPr="00D16BEB">
        <w:rPr>
          <w:rFonts w:ascii="Arial" w:hAnsi="Arial" w:cs="Arial"/>
        </w:rPr>
        <w:t>Αγωγής</w:t>
      </w:r>
      <w:r w:rsidRPr="00D16BEB">
        <w:rPr>
          <w:rFonts w:ascii="Arial" w:eastAsia="Arial" w:hAnsi="Arial" w:cs="Arial"/>
        </w:rPr>
        <w:t xml:space="preserve"> </w:t>
      </w:r>
      <w:r w:rsidRPr="00D16BEB">
        <w:rPr>
          <w:rFonts w:ascii="Arial" w:hAnsi="Arial" w:cs="Arial"/>
        </w:rPr>
        <w:t>(νηπιαγωγών,</w:t>
      </w:r>
      <w:r w:rsidRPr="00D16BEB">
        <w:rPr>
          <w:rFonts w:ascii="Arial" w:eastAsia="Arial" w:hAnsi="Arial" w:cs="Arial"/>
        </w:rPr>
        <w:t xml:space="preserve"> </w:t>
      </w:r>
      <w:r w:rsidRPr="00D16BEB">
        <w:rPr>
          <w:rFonts w:ascii="Arial" w:hAnsi="Arial" w:cs="Arial"/>
        </w:rPr>
        <w:t>δασκάλων,</w:t>
      </w:r>
      <w:r w:rsidRPr="00D16BEB">
        <w:rPr>
          <w:rFonts w:ascii="Arial" w:eastAsia="Arial" w:hAnsi="Arial" w:cs="Arial"/>
        </w:rPr>
        <w:t xml:space="preserve"> </w:t>
      </w:r>
      <w:r w:rsidRPr="00D16BEB">
        <w:rPr>
          <w:rFonts w:ascii="Arial" w:hAnsi="Arial" w:cs="Arial"/>
        </w:rPr>
        <w:t>καθηγητών</w:t>
      </w:r>
      <w:r w:rsidRPr="00D16BEB">
        <w:rPr>
          <w:rFonts w:ascii="Arial" w:eastAsia="Arial" w:hAnsi="Arial" w:cs="Arial"/>
        </w:rPr>
        <w:t xml:space="preserve"> </w:t>
      </w:r>
      <w:r w:rsidRPr="00D16BEB">
        <w:rPr>
          <w:rFonts w:ascii="Arial" w:hAnsi="Arial" w:cs="Arial"/>
        </w:rPr>
        <w:t>Ειδικής</w:t>
      </w:r>
      <w:r w:rsidRPr="00D16BEB">
        <w:rPr>
          <w:rFonts w:ascii="Arial" w:eastAsia="Arial" w:hAnsi="Arial" w:cs="Arial"/>
        </w:rPr>
        <w:t xml:space="preserve"> </w:t>
      </w:r>
      <w:r w:rsidRPr="00D16BEB">
        <w:rPr>
          <w:rFonts w:ascii="Arial" w:hAnsi="Arial" w:cs="Arial"/>
        </w:rPr>
        <w:t>Αγωγής</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κλάδων),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Ειδικού</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Ειδικού</w:t>
      </w:r>
      <w:r w:rsidRPr="00D16BEB">
        <w:rPr>
          <w:rFonts w:ascii="Arial" w:eastAsia="Arial" w:hAnsi="Arial" w:cs="Arial"/>
        </w:rPr>
        <w:t xml:space="preserve"> </w:t>
      </w:r>
      <w:r w:rsidRPr="00D16BEB">
        <w:rPr>
          <w:rFonts w:ascii="Arial" w:hAnsi="Arial" w:cs="Arial"/>
        </w:rPr>
        <w:t>Βοηθητικού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στελέχωση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ειδικών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ειδικής</w:t>
      </w:r>
      <w:r w:rsidRPr="00D16BEB">
        <w:rPr>
          <w:rFonts w:ascii="Arial" w:eastAsia="Arial" w:hAnsi="Arial" w:cs="Arial"/>
        </w:rPr>
        <w:t xml:space="preserve"> </w:t>
      </w:r>
      <w:r w:rsidRPr="00D16BEB">
        <w:rPr>
          <w:rFonts w:ascii="Arial" w:hAnsi="Arial" w:cs="Arial"/>
        </w:rPr>
        <w:t>αγωγής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ΣΜΕΑΕ,</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υπηρεσιακά</w:t>
      </w:r>
      <w:r w:rsidRPr="00D16BEB">
        <w:rPr>
          <w:rFonts w:ascii="Arial" w:eastAsia="Arial" w:hAnsi="Arial" w:cs="Arial"/>
        </w:rPr>
        <w:t xml:space="preserve"> </w:t>
      </w:r>
      <w:r w:rsidRPr="00D16BEB">
        <w:rPr>
          <w:rFonts w:ascii="Arial" w:hAnsi="Arial" w:cs="Arial"/>
        </w:rPr>
        <w:t>συμβούλια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χειρίζονται</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Ειδικής</w:t>
      </w:r>
      <w:r w:rsidRPr="00D16BEB">
        <w:rPr>
          <w:rFonts w:ascii="Arial" w:eastAsia="Arial" w:hAnsi="Arial" w:cs="Arial"/>
        </w:rPr>
        <w:t xml:space="preserve"> </w:t>
      </w:r>
      <w:r w:rsidRPr="00D16BEB">
        <w:rPr>
          <w:rFonts w:ascii="Arial" w:hAnsi="Arial" w:cs="Arial"/>
        </w:rPr>
        <w:t>Αγωγής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bCs/>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bCs/>
        </w:rPr>
        <w:lastRenderedPageBreak/>
        <w:t>ιειε)</w:t>
      </w:r>
      <w:r w:rsidRPr="00D16BEB">
        <w:rPr>
          <w:rFonts w:ascii="Arial" w:eastAsia="Arial" w:hAnsi="Arial" w:cs="Arial"/>
          <w:bCs/>
        </w:rPr>
        <w:t xml:space="preserve"> </w:t>
      </w:r>
      <w:r w:rsidRPr="00D16BEB">
        <w:rPr>
          <w:rFonts w:ascii="Arial" w:hAnsi="Arial" w:cs="Arial"/>
          <w:bCs/>
        </w:rPr>
        <w:t>Εισηγείται</w:t>
      </w:r>
      <w:r w:rsidRPr="00D16BEB">
        <w:rPr>
          <w:rFonts w:ascii="Arial" w:eastAsia="Arial" w:hAnsi="Arial" w:cs="Arial"/>
          <w:bCs/>
        </w:rPr>
        <w:t xml:space="preserve"> </w:t>
      </w:r>
      <w:r w:rsidRPr="00D16BEB">
        <w:rPr>
          <w:rFonts w:ascii="Arial" w:hAnsi="Arial" w:cs="Arial"/>
          <w:bCs/>
        </w:rPr>
        <w:t>θέματα</w:t>
      </w:r>
      <w:r w:rsidRPr="00D16BEB">
        <w:rPr>
          <w:rFonts w:ascii="Arial" w:eastAsia="Arial" w:hAnsi="Arial" w:cs="Arial"/>
          <w:bCs/>
        </w:rPr>
        <w:t xml:space="preserve"> </w:t>
      </w:r>
      <w:r w:rsidRPr="00D16BEB">
        <w:rPr>
          <w:rFonts w:ascii="Arial" w:hAnsi="Arial" w:cs="Arial"/>
          <w:bCs/>
        </w:rPr>
        <w:t>κανονισμών</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τις</w:t>
      </w:r>
      <w:r w:rsidRPr="00D16BEB">
        <w:rPr>
          <w:rFonts w:ascii="Arial" w:eastAsia="Arial" w:hAnsi="Arial" w:cs="Arial"/>
          <w:bCs/>
        </w:rPr>
        <w:t xml:space="preserve"> </w:t>
      </w:r>
      <w:r w:rsidRPr="00D16BEB">
        <w:rPr>
          <w:rFonts w:ascii="Arial" w:hAnsi="Arial" w:cs="Arial"/>
          <w:bCs/>
        </w:rPr>
        <w:t>αρμοδιότητες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τα</w:t>
      </w:r>
      <w:r w:rsidRPr="00D16BEB">
        <w:rPr>
          <w:rFonts w:ascii="Arial" w:eastAsia="Arial" w:hAnsi="Arial" w:cs="Arial"/>
          <w:bCs/>
        </w:rPr>
        <w:t xml:space="preserve"> </w:t>
      </w:r>
      <w:r w:rsidRPr="00D16BEB">
        <w:rPr>
          <w:rFonts w:ascii="Arial" w:hAnsi="Arial" w:cs="Arial"/>
          <w:bCs/>
        </w:rPr>
        <w:t>καθήκοντα</w:t>
      </w:r>
      <w:r w:rsidRPr="00D16BEB">
        <w:rPr>
          <w:rFonts w:ascii="Arial" w:eastAsia="Arial" w:hAnsi="Arial" w:cs="Arial"/>
          <w:bCs/>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επαγγελματική</w:t>
      </w:r>
      <w:r w:rsidRPr="00D16BEB">
        <w:rPr>
          <w:rFonts w:ascii="Arial" w:eastAsia="Arial" w:hAnsi="Arial" w:cs="Arial"/>
        </w:rPr>
        <w:t xml:space="preserve"> </w:t>
      </w:r>
      <w:r w:rsidRPr="00D16BEB">
        <w:rPr>
          <w:rFonts w:ascii="Arial" w:hAnsi="Arial" w:cs="Arial"/>
        </w:rPr>
        <w:t>δεοντολογία</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Ειδικής</w:t>
      </w:r>
      <w:r w:rsidRPr="00D16BEB">
        <w:rPr>
          <w:rFonts w:ascii="Arial" w:eastAsia="Arial" w:hAnsi="Arial" w:cs="Arial"/>
        </w:rPr>
        <w:t xml:space="preserve"> </w:t>
      </w:r>
      <w:r w:rsidRPr="00D16BEB">
        <w:rPr>
          <w:rFonts w:ascii="Arial" w:hAnsi="Arial" w:cs="Arial"/>
        </w:rPr>
        <w:t>Αγωγής</w:t>
      </w:r>
      <w:r w:rsidRPr="00D16BEB">
        <w:rPr>
          <w:rFonts w:ascii="Arial" w:eastAsia="Arial" w:hAnsi="Arial" w:cs="Arial"/>
        </w:rPr>
        <w:t xml:space="preserve"> </w:t>
      </w:r>
      <w:r w:rsidRPr="00D16BEB">
        <w:rPr>
          <w:rFonts w:ascii="Arial" w:hAnsi="Arial" w:cs="Arial"/>
        </w:rPr>
        <w:t>(νηπιαγωγών,</w:t>
      </w:r>
      <w:r w:rsidRPr="00D16BEB">
        <w:rPr>
          <w:rFonts w:ascii="Arial" w:eastAsia="Arial" w:hAnsi="Arial" w:cs="Arial"/>
        </w:rPr>
        <w:t xml:space="preserve"> </w:t>
      </w:r>
      <w:r w:rsidRPr="00D16BEB">
        <w:rPr>
          <w:rFonts w:ascii="Arial" w:hAnsi="Arial" w:cs="Arial"/>
        </w:rPr>
        <w:t>δασκάλων,</w:t>
      </w:r>
      <w:r w:rsidRPr="00D16BEB">
        <w:rPr>
          <w:rFonts w:ascii="Arial" w:eastAsia="Arial" w:hAnsi="Arial" w:cs="Arial"/>
        </w:rPr>
        <w:t xml:space="preserve"> </w:t>
      </w:r>
      <w:r w:rsidRPr="00D16BEB">
        <w:rPr>
          <w:rFonts w:ascii="Arial" w:hAnsi="Arial" w:cs="Arial"/>
        </w:rPr>
        <w:t>καθηγητών</w:t>
      </w:r>
      <w:r w:rsidRPr="00D16BEB">
        <w:rPr>
          <w:rFonts w:ascii="Arial" w:eastAsia="Arial" w:hAnsi="Arial" w:cs="Arial"/>
        </w:rPr>
        <w:t xml:space="preserve"> </w:t>
      </w:r>
      <w:r w:rsidRPr="00D16BEB">
        <w:rPr>
          <w:rFonts w:ascii="Arial" w:hAnsi="Arial" w:cs="Arial"/>
        </w:rPr>
        <w:t>Ειδικής</w:t>
      </w:r>
      <w:r w:rsidRPr="00D16BEB">
        <w:rPr>
          <w:rFonts w:ascii="Arial" w:eastAsia="Arial" w:hAnsi="Arial" w:cs="Arial"/>
        </w:rPr>
        <w:t xml:space="preserve"> </w:t>
      </w:r>
      <w:r w:rsidRPr="00D16BEB">
        <w:rPr>
          <w:rFonts w:ascii="Arial" w:hAnsi="Arial" w:cs="Arial"/>
        </w:rPr>
        <w:t>Αγωγής</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κλάδων),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Ειδικού</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Ειδικού</w:t>
      </w:r>
      <w:r w:rsidRPr="00D16BEB">
        <w:rPr>
          <w:rFonts w:ascii="Arial" w:eastAsia="Arial" w:hAnsi="Arial" w:cs="Arial"/>
        </w:rPr>
        <w:t xml:space="preserve"> </w:t>
      </w:r>
      <w:r w:rsidRPr="00D16BEB">
        <w:rPr>
          <w:rFonts w:ascii="Arial" w:hAnsi="Arial" w:cs="Arial"/>
        </w:rPr>
        <w:t>Βοηθητικού</w:t>
      </w:r>
      <w:r w:rsidRPr="00D16BEB">
        <w:rPr>
          <w:rFonts w:ascii="Arial" w:eastAsia="Arial" w:hAnsi="Arial" w:cs="Arial"/>
        </w:rPr>
        <w:t xml:space="preserve"> </w:t>
      </w:r>
      <w:r w:rsidRPr="00D16BEB">
        <w:rPr>
          <w:rFonts w:ascii="Arial" w:hAnsi="Arial" w:cs="Arial"/>
        </w:rPr>
        <w:t>Προσωπικού.</w:t>
      </w:r>
    </w:p>
    <w:p w:rsidR="00BE631F" w:rsidRPr="00D16BEB" w:rsidRDefault="00BE631F" w:rsidP="00BE631F">
      <w:pPr>
        <w:spacing w:line="360" w:lineRule="auto"/>
        <w:jc w:val="both"/>
        <w:rPr>
          <w:rFonts w:ascii="Arial" w:hAnsi="Arial" w:cs="Arial"/>
        </w:rPr>
      </w:pPr>
      <w:r w:rsidRPr="00D16BEB">
        <w:rPr>
          <w:rFonts w:ascii="Arial" w:hAnsi="Arial" w:cs="Arial"/>
        </w:rPr>
        <w:t>ιστιστ)</w:t>
      </w:r>
      <w:r w:rsidRPr="00D16BEB">
        <w:rPr>
          <w:rFonts w:ascii="Arial" w:eastAsia="Arial" w:hAnsi="Arial" w:cs="Arial"/>
        </w:rPr>
        <w:t xml:space="preserve"> </w:t>
      </w:r>
      <w:r w:rsidRPr="00D16BEB">
        <w:rPr>
          <w:rFonts w:ascii="Arial" w:hAnsi="Arial" w:cs="Arial"/>
        </w:rPr>
        <w:t>Εγκρίνει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πρακτικές</w:t>
      </w:r>
      <w:r w:rsidRPr="00D16BEB">
        <w:rPr>
          <w:rFonts w:ascii="Arial" w:eastAsia="Arial" w:hAnsi="Arial" w:cs="Arial"/>
        </w:rPr>
        <w:t xml:space="preserve"> </w:t>
      </w:r>
      <w:r w:rsidRPr="00D16BEB">
        <w:rPr>
          <w:rFonts w:ascii="Arial" w:hAnsi="Arial" w:cs="Arial"/>
        </w:rPr>
        <w:t>ασκήσεις</w:t>
      </w:r>
      <w:r w:rsidRPr="00D16BEB">
        <w:rPr>
          <w:rFonts w:ascii="Arial" w:eastAsia="Arial" w:hAnsi="Arial" w:cs="Arial"/>
        </w:rPr>
        <w:t xml:space="preserve"> </w:t>
      </w:r>
      <w:r w:rsidRPr="00D16BEB">
        <w:rPr>
          <w:rFonts w:ascii="Arial" w:hAnsi="Arial" w:cs="Arial"/>
        </w:rPr>
        <w:t>σπουδαστών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t>κλάδους</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Ειδικής</w:t>
      </w:r>
      <w:r w:rsidRPr="00D16BEB">
        <w:rPr>
          <w:rFonts w:ascii="Arial" w:eastAsia="Arial" w:hAnsi="Arial" w:cs="Arial"/>
        </w:rPr>
        <w:t xml:space="preserve"> </w:t>
      </w:r>
      <w:r w:rsidRPr="00D16BEB">
        <w:rPr>
          <w:rFonts w:ascii="Arial" w:hAnsi="Arial" w:cs="Arial"/>
        </w:rPr>
        <w:t>Αγωγής,</w:t>
      </w:r>
      <w:r w:rsidRPr="00D16BEB">
        <w:rPr>
          <w:rFonts w:ascii="Arial" w:eastAsia="Arial" w:hAnsi="Arial" w:cs="Arial"/>
        </w:rPr>
        <w:t xml:space="preserve"> </w:t>
      </w:r>
      <w:r w:rsidRPr="00D16BEB">
        <w:rPr>
          <w:rFonts w:ascii="Arial" w:hAnsi="Arial" w:cs="Arial"/>
        </w:rPr>
        <w:t>κλάδους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ΕΕΠ</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ΕΒΠ</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μεταπτυχιακές</w:t>
      </w:r>
      <w:r w:rsidRPr="00D16BEB">
        <w:rPr>
          <w:rFonts w:ascii="Arial" w:eastAsia="Arial" w:hAnsi="Arial" w:cs="Arial"/>
        </w:rPr>
        <w:t xml:space="preserve"> </w:t>
      </w:r>
      <w:r w:rsidRPr="00D16BEB">
        <w:rPr>
          <w:rFonts w:ascii="Arial" w:hAnsi="Arial" w:cs="Arial"/>
        </w:rPr>
        <w:t>έρευνες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ειδικών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αναγκών.</w:t>
      </w:r>
    </w:p>
    <w:p w:rsidR="00BE631F" w:rsidRPr="00D16BEB" w:rsidRDefault="00BE631F" w:rsidP="00BE631F">
      <w:pPr>
        <w:spacing w:line="360" w:lineRule="auto"/>
        <w:jc w:val="both"/>
        <w:rPr>
          <w:rFonts w:ascii="Arial" w:hAnsi="Arial" w:cs="Arial"/>
        </w:rPr>
      </w:pPr>
      <w:r w:rsidRPr="00D16BEB">
        <w:rPr>
          <w:rFonts w:ascii="Arial" w:hAnsi="Arial" w:cs="Arial"/>
        </w:rPr>
        <w:t>ιζιζ)</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ενημέρωση</w:t>
      </w:r>
      <w:r w:rsidRPr="00D16BEB">
        <w:rPr>
          <w:rFonts w:ascii="Arial" w:eastAsia="Arial" w:hAnsi="Arial" w:cs="Arial"/>
        </w:rPr>
        <w:t xml:space="preserve"> </w:t>
      </w:r>
      <w:r w:rsidRPr="00D16BEB">
        <w:rPr>
          <w:rFonts w:ascii="Arial" w:hAnsi="Arial" w:cs="Arial"/>
        </w:rPr>
        <w:t>πολιτών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αναπτύσσει</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καταπολέμησης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διακρίσεων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προώθησης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ανθρωπίνων</w:t>
      </w:r>
      <w:r w:rsidRPr="00D16BEB">
        <w:rPr>
          <w:rFonts w:ascii="Arial" w:eastAsia="Arial" w:hAnsi="Arial" w:cs="Arial"/>
        </w:rPr>
        <w:t xml:space="preserve"> </w:t>
      </w:r>
      <w:r w:rsidRPr="00D16BEB">
        <w:rPr>
          <w:rFonts w:ascii="Arial" w:hAnsi="Arial" w:cs="Arial"/>
        </w:rPr>
        <w:t>δικαιωμάτων</w:t>
      </w:r>
      <w:r w:rsidRPr="00D16BEB">
        <w:rPr>
          <w:rFonts w:ascii="Arial" w:eastAsia="Arial" w:hAnsi="Arial" w:cs="Arial"/>
        </w:rPr>
        <w:t xml:space="preserve"> </w:t>
      </w:r>
      <w:r w:rsidRPr="00D16BEB">
        <w:rPr>
          <w:rFonts w:ascii="Arial" w:hAnsi="Arial" w:cs="Arial"/>
        </w:rPr>
        <w:t>ατόμων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αναπηρία.</w:t>
      </w:r>
    </w:p>
    <w:p w:rsidR="00BE631F" w:rsidRPr="00D16BEB" w:rsidRDefault="00BE631F" w:rsidP="00BE631F">
      <w:pPr>
        <w:spacing w:line="360" w:lineRule="auto"/>
        <w:jc w:val="both"/>
        <w:rPr>
          <w:rFonts w:ascii="Arial" w:hAnsi="Arial" w:cs="Arial"/>
        </w:rPr>
      </w:pPr>
      <w:r w:rsidRPr="00D16BEB">
        <w:rPr>
          <w:rFonts w:ascii="Arial" w:hAnsi="Arial" w:cs="Arial"/>
        </w:rPr>
        <w:t>κ)</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μαθητικά</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t>μαθητές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ειδικές</w:t>
      </w:r>
      <w:r w:rsidRPr="00D16BEB">
        <w:rPr>
          <w:rFonts w:ascii="Arial" w:eastAsia="Arial" w:hAnsi="Arial" w:cs="Arial"/>
        </w:rPr>
        <w:t xml:space="preserve"> </w:t>
      </w:r>
      <w:r w:rsidRPr="00D16BEB">
        <w:rPr>
          <w:rFonts w:ascii="Arial" w:hAnsi="Arial" w:cs="Arial"/>
        </w:rPr>
        <w:t>εκπαιδευτικές</w:t>
      </w:r>
      <w:r w:rsidRPr="00D16BEB">
        <w:rPr>
          <w:rFonts w:ascii="Arial" w:eastAsia="Arial" w:hAnsi="Arial" w:cs="Arial"/>
        </w:rPr>
        <w:t xml:space="preserve"> </w:t>
      </w:r>
      <w:r w:rsidRPr="00D16BEB">
        <w:rPr>
          <w:rFonts w:ascii="Arial" w:hAnsi="Arial" w:cs="Arial"/>
        </w:rPr>
        <w:t>ανάγκες,</w:t>
      </w:r>
      <w:r w:rsidRPr="00D16BEB">
        <w:rPr>
          <w:rFonts w:ascii="Arial" w:eastAsia="Arial" w:hAnsi="Arial" w:cs="Arial"/>
        </w:rPr>
        <w:t xml:space="preserve"> </w:t>
      </w:r>
      <w:r w:rsidRPr="00D16BEB">
        <w:rPr>
          <w:rFonts w:ascii="Arial" w:hAnsi="Arial" w:cs="Arial"/>
        </w:rPr>
        <w:t>είτε</w:t>
      </w:r>
      <w:r w:rsidRPr="00D16BEB">
        <w:rPr>
          <w:rFonts w:ascii="Arial" w:eastAsia="Arial" w:hAnsi="Arial" w:cs="Arial"/>
        </w:rPr>
        <w:t xml:space="preserve"> </w:t>
      </w:r>
      <w:r w:rsidRPr="00D16BEB">
        <w:rPr>
          <w:rFonts w:ascii="Arial" w:hAnsi="Arial" w:cs="Arial"/>
        </w:rPr>
        <w:t>φοιτούν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Σ.Μ.Ε.Α.Ε.</w:t>
      </w:r>
      <w:r w:rsidRPr="00D16BEB">
        <w:rPr>
          <w:rFonts w:ascii="Arial" w:eastAsia="Arial" w:hAnsi="Arial" w:cs="Arial"/>
        </w:rPr>
        <w:t xml:space="preserve"> </w:t>
      </w:r>
      <w:r w:rsidRPr="00D16BEB">
        <w:rPr>
          <w:rFonts w:ascii="Arial" w:hAnsi="Arial" w:cs="Arial"/>
        </w:rPr>
        <w:t>είτε</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σχολεία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εκπαιδευτική</w:t>
      </w:r>
      <w:r w:rsidRPr="00D16BEB">
        <w:rPr>
          <w:rFonts w:ascii="Arial" w:eastAsia="Arial" w:hAnsi="Arial" w:cs="Arial"/>
        </w:rPr>
        <w:t xml:space="preserve"> </w:t>
      </w:r>
      <w:r w:rsidRPr="00D16BEB">
        <w:rPr>
          <w:rFonts w:ascii="Arial" w:hAnsi="Arial" w:cs="Arial"/>
        </w:rPr>
        <w:t>διαδικασία</w:t>
      </w:r>
      <w:r w:rsidRPr="00D16BEB">
        <w:rPr>
          <w:rFonts w:ascii="Arial" w:eastAsia="Arial" w:hAnsi="Arial" w:cs="Arial"/>
        </w:rPr>
        <w:t xml:space="preserve"> </w:t>
      </w:r>
      <w:r w:rsidRPr="00D16BEB">
        <w:rPr>
          <w:rFonts w:ascii="Arial" w:hAnsi="Arial" w:cs="Arial"/>
        </w:rPr>
        <w:t>θέμα.</w:t>
      </w:r>
    </w:p>
    <w:p w:rsidR="00BE631F" w:rsidRPr="00D16BEB" w:rsidRDefault="00BE631F" w:rsidP="00BE631F">
      <w:pPr>
        <w:spacing w:line="360" w:lineRule="auto"/>
        <w:jc w:val="both"/>
        <w:rPr>
          <w:rFonts w:ascii="Arial" w:hAnsi="Arial" w:cs="Arial"/>
        </w:rPr>
      </w:pPr>
      <w:r w:rsidRPr="00D16BEB">
        <w:rPr>
          <w:rFonts w:ascii="Arial" w:hAnsi="Arial" w:cs="Arial"/>
        </w:rPr>
        <w:t>κακα)</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αρμόδιο</w:t>
      </w:r>
      <w:r w:rsidRPr="00D16BEB">
        <w:rPr>
          <w:rFonts w:ascii="Arial" w:eastAsia="Arial" w:hAnsi="Arial" w:cs="Arial"/>
        </w:rPr>
        <w:t xml:space="preserve"> </w:t>
      </w:r>
      <w:r w:rsidRPr="00D16BEB">
        <w:rPr>
          <w:rFonts w:ascii="Arial" w:hAnsi="Arial" w:cs="Arial"/>
        </w:rPr>
        <w:t>όργανο</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θέματα</w:t>
      </w:r>
      <w:r w:rsidRPr="00D16BEB">
        <w:rPr>
          <w:rFonts w:ascii="Arial" w:eastAsia="Arial" w:hAnsi="Arial" w:cs="Arial"/>
          <w:bCs/>
        </w:rPr>
        <w:t xml:space="preserve"> </w:t>
      </w:r>
      <w:r w:rsidRPr="00D16BEB">
        <w:rPr>
          <w:rFonts w:ascii="Arial" w:hAnsi="Arial" w:cs="Arial"/>
        </w:rPr>
        <w:t>υποστήριξης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μαθητών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αναπηρία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ψυχολογικής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ψυχοκοινωνικής</w:t>
      </w:r>
      <w:r w:rsidRPr="00D16BEB">
        <w:rPr>
          <w:rFonts w:ascii="Arial" w:eastAsia="Arial" w:hAnsi="Arial" w:cs="Arial"/>
        </w:rPr>
        <w:t xml:space="preserve"> </w:t>
      </w:r>
      <w:r w:rsidRPr="00D16BEB">
        <w:rPr>
          <w:rFonts w:ascii="Arial" w:hAnsi="Arial" w:cs="Arial"/>
        </w:rPr>
        <w:t>υποστήριξης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καιρό</w:t>
      </w:r>
      <w:r w:rsidRPr="00D16BEB">
        <w:rPr>
          <w:rFonts w:ascii="Arial" w:eastAsia="Arial" w:hAnsi="Arial" w:cs="Arial"/>
        </w:rPr>
        <w:t xml:space="preserve"> </w:t>
      </w:r>
      <w:r w:rsidRPr="00D16BEB">
        <w:rPr>
          <w:rFonts w:ascii="Arial" w:hAnsi="Arial" w:cs="Arial"/>
        </w:rPr>
        <w:t>πολέμου</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έκτακτης</w:t>
      </w:r>
      <w:r w:rsidRPr="00D16BEB">
        <w:rPr>
          <w:rFonts w:ascii="Arial" w:eastAsia="Arial" w:hAnsi="Arial" w:cs="Arial"/>
        </w:rPr>
        <w:t xml:space="preserve"> </w:t>
      </w:r>
      <w:r w:rsidRPr="00D16BEB">
        <w:rPr>
          <w:rFonts w:ascii="Arial" w:hAnsi="Arial" w:cs="Arial"/>
        </w:rPr>
        <w:t>ανάγκης.</w:t>
      </w:r>
    </w:p>
    <w:p w:rsidR="00BE631F" w:rsidRPr="00D16BEB" w:rsidRDefault="00BE631F" w:rsidP="00BE631F">
      <w:pPr>
        <w:spacing w:line="360" w:lineRule="auto"/>
        <w:jc w:val="both"/>
        <w:rPr>
          <w:rFonts w:ascii="Arial" w:hAnsi="Arial" w:cs="Arial"/>
        </w:rPr>
      </w:pPr>
      <w:r w:rsidRPr="00D16BEB">
        <w:rPr>
          <w:rFonts w:ascii="Arial" w:hAnsi="Arial" w:cs="Arial"/>
        </w:rPr>
        <w:t>κβκβ)</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δ)</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Τεχνικής - </w:t>
      </w:r>
      <w:r w:rsidRPr="00D16BEB">
        <w:rPr>
          <w:rFonts w:ascii="Arial" w:hAnsi="Arial" w:cs="Arial"/>
        </w:rPr>
        <w:t>Επαγγελματικής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eastAsia="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έγκριση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εποπτεία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εφαρμογής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διδακτικού</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λοιπών</w:t>
      </w:r>
      <w:r w:rsidRPr="00D16BEB">
        <w:rPr>
          <w:rFonts w:ascii="Arial" w:eastAsia="Arial" w:hAnsi="Arial" w:cs="Arial"/>
        </w:rPr>
        <w:t xml:space="preserve"> </w:t>
      </w:r>
      <w:r w:rsidRPr="00D16BEB">
        <w:rPr>
          <w:rFonts w:ascii="Arial" w:hAnsi="Arial" w:cs="Arial"/>
        </w:rPr>
        <w:t>μέσων</w:t>
      </w:r>
      <w:r w:rsidRPr="00D16BEB">
        <w:rPr>
          <w:rFonts w:ascii="Arial" w:eastAsia="Arial" w:hAnsi="Arial" w:cs="Arial"/>
        </w:rPr>
        <w:t xml:space="preserve"> </w:t>
      </w:r>
      <w:r w:rsidRPr="00D16BEB">
        <w:rPr>
          <w:rFonts w:ascii="Arial" w:hAnsi="Arial" w:cs="Arial"/>
        </w:rPr>
        <w:t>διδασκαλίας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παρέχουν</w:t>
      </w:r>
      <w:r w:rsidRPr="00D16BEB">
        <w:rPr>
          <w:rFonts w:ascii="Arial" w:eastAsia="Arial" w:hAnsi="Arial" w:cs="Arial"/>
        </w:rPr>
        <w:t xml:space="preserve"> </w:t>
      </w:r>
      <w:r w:rsidRPr="00D16BEB">
        <w:rPr>
          <w:rFonts w:ascii="Arial" w:hAnsi="Arial" w:cs="Arial"/>
        </w:rPr>
        <w:t>δευτεροβάθμια</w:t>
      </w:r>
      <w:r w:rsidRPr="00D16BEB">
        <w:rPr>
          <w:rFonts w:ascii="Arial" w:eastAsia="Arial" w:hAnsi="Arial" w:cs="Arial"/>
        </w:rPr>
        <w:t xml:space="preserve"> </w:t>
      </w:r>
      <w:r w:rsidRPr="00D16BEB">
        <w:rPr>
          <w:rFonts w:ascii="Arial" w:hAnsi="Arial" w:cs="Arial"/>
        </w:rPr>
        <w:t>τεχνική</w:t>
      </w:r>
      <w:r w:rsidRPr="00D16BEB">
        <w:rPr>
          <w:rFonts w:ascii="Arial" w:eastAsia="Arial" w:hAnsi="Arial" w:cs="Arial"/>
        </w:rPr>
        <w:t xml:space="preserve"> </w:t>
      </w:r>
      <w:r w:rsidRPr="00D16BEB">
        <w:rPr>
          <w:rFonts w:ascii="Arial" w:hAnsi="Arial" w:cs="Arial"/>
        </w:rPr>
        <w:t>-</w:t>
      </w:r>
      <w:r w:rsidRPr="00D16BEB">
        <w:rPr>
          <w:rFonts w:ascii="Arial" w:eastAsia="Arial" w:hAnsi="Arial" w:cs="Arial"/>
        </w:rPr>
        <w:t xml:space="preserve"> </w:t>
      </w:r>
      <w:r w:rsidRPr="00D16BEB">
        <w:rPr>
          <w:rFonts w:ascii="Arial" w:hAnsi="Arial" w:cs="Arial"/>
        </w:rPr>
        <w:t>επαγγελματική</w:t>
      </w:r>
      <w:r w:rsidRPr="00D16BEB">
        <w:rPr>
          <w:rFonts w:ascii="Arial" w:eastAsia="Arial" w:hAnsi="Arial" w:cs="Arial"/>
        </w:rPr>
        <w:t xml:space="preserve"> </w:t>
      </w:r>
      <w:r w:rsidRPr="00D16BEB">
        <w:rPr>
          <w:rFonts w:ascii="Arial" w:hAnsi="Arial" w:cs="Arial"/>
        </w:rPr>
        <w:t>εκπαίδευση</w:t>
      </w:r>
      <w:r w:rsidRPr="00D16BEB">
        <w:rPr>
          <w:rFonts w:ascii="Arial" w:eastAsia="Arial" w:hAnsi="Arial" w:cs="Arial"/>
        </w:rPr>
        <w:t xml:space="preserve">” </w:t>
      </w:r>
      <w:r w:rsidRPr="00D16BEB">
        <w:rPr>
          <w:rFonts w:ascii="Arial" w:hAnsi="Arial" w:cs="Arial"/>
        </w:rPr>
        <w:t>(συμπεριλαμβανομένων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παλαιών</w:t>
      </w:r>
      <w:r w:rsidRPr="00D16BEB">
        <w:rPr>
          <w:rFonts w:ascii="Arial" w:eastAsia="Arial" w:hAnsi="Arial" w:cs="Arial"/>
        </w:rPr>
        <w:t xml:space="preserve"> </w:t>
      </w:r>
      <w:r w:rsidRPr="00D16BEB">
        <w:rPr>
          <w:rFonts w:ascii="Arial" w:hAnsi="Arial" w:cs="Arial"/>
        </w:rPr>
        <w:t>τύπων</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Συντάσσει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προωθεί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σχετικές</w:t>
      </w:r>
      <w:r w:rsidRPr="00D16BEB">
        <w:rPr>
          <w:rFonts w:ascii="Arial" w:eastAsia="Arial" w:hAnsi="Arial" w:cs="Arial"/>
        </w:rPr>
        <w:t xml:space="preserve"> </w:t>
      </w:r>
      <w:r w:rsidRPr="00D16BEB">
        <w:rPr>
          <w:rFonts w:ascii="Arial" w:hAnsi="Arial" w:cs="Arial"/>
        </w:rPr>
        <w:t>Αποφάσεις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έκδοση,</w:t>
      </w:r>
      <w:r w:rsidRPr="00D16BEB">
        <w:rPr>
          <w:rFonts w:ascii="Arial" w:eastAsia="Arial" w:hAnsi="Arial" w:cs="Arial"/>
        </w:rPr>
        <w:t xml:space="preserve"> </w:t>
      </w:r>
      <w:r w:rsidRPr="00D16BEB">
        <w:rPr>
          <w:rFonts w:ascii="Arial" w:hAnsi="Arial" w:cs="Arial"/>
        </w:rPr>
        <w:t>κυκλοφορία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διάθεση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βιβλίων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μορφής</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μέσων</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σχολεία</w:t>
      </w:r>
      <w:r w:rsidRPr="00D16BEB">
        <w:rPr>
          <w:rFonts w:ascii="Arial" w:eastAsia="Arial" w:hAnsi="Arial" w:cs="Arial"/>
        </w:rPr>
        <w:t xml:space="preserve"> </w:t>
      </w:r>
      <w:r w:rsidRPr="00D16BEB">
        <w:rPr>
          <w:rFonts w:ascii="Arial" w:hAnsi="Arial" w:cs="Arial"/>
        </w:rPr>
        <w:t>επαγγελματικής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σχετικές</w:t>
      </w:r>
      <w:r w:rsidRPr="00D16BEB">
        <w:rPr>
          <w:rFonts w:ascii="Arial" w:eastAsia="Arial" w:hAnsi="Arial" w:cs="Arial"/>
        </w:rPr>
        <w:t xml:space="preserve"> </w:t>
      </w:r>
      <w:r w:rsidRPr="00D16BEB">
        <w:rPr>
          <w:rFonts w:ascii="Arial" w:hAnsi="Arial" w:cs="Arial"/>
        </w:rPr>
        <w:t>διαδικασίες.</w:t>
      </w:r>
    </w:p>
    <w:p w:rsidR="00BE631F" w:rsidRPr="00D16BEB" w:rsidRDefault="00BE631F" w:rsidP="00BE631F">
      <w:pPr>
        <w:pStyle w:val="a9"/>
        <w:tabs>
          <w:tab w:val="left" w:pos="361"/>
        </w:tabs>
        <w:spacing w:after="0" w:line="360" w:lineRule="auto"/>
        <w:ind w:right="20"/>
        <w:rPr>
          <w:rFonts w:ascii="Arial" w:hAnsi="Arial" w:cs="Arial"/>
          <w:lang w:eastAsia="el-GR"/>
        </w:rPr>
      </w:pPr>
      <w:r w:rsidRPr="00D16BEB">
        <w:rPr>
          <w:rFonts w:ascii="Arial" w:hAnsi="Arial" w:cs="Arial"/>
        </w:rPr>
        <w:t>γγ</w:t>
      </w:r>
      <w:r w:rsidRPr="00D16BEB">
        <w:rPr>
          <w:rFonts w:ascii="Arial" w:hAnsi="Arial" w:cs="Arial"/>
          <w:lang w:eastAsia="el-GR"/>
        </w:rPr>
        <w:t>)</w:t>
      </w:r>
      <w:r w:rsidRPr="00D16BEB">
        <w:rPr>
          <w:rFonts w:ascii="Arial" w:eastAsia="Arial" w:hAnsi="Arial" w:cs="Arial"/>
          <w:lang w:eastAsia="el-GR"/>
        </w:rPr>
        <w:t xml:space="preserve"> </w:t>
      </w:r>
      <w:r w:rsidRPr="00D16BEB">
        <w:rPr>
          <w:rFonts w:ascii="Arial" w:hAnsi="Arial" w:cs="Arial"/>
          <w:lang w:eastAsia="el-GR"/>
        </w:rPr>
        <w:t>Καθορίζει</w:t>
      </w:r>
      <w:r w:rsidRPr="00D16BEB">
        <w:rPr>
          <w:rFonts w:ascii="Arial" w:eastAsia="Arial" w:hAnsi="Arial" w:cs="Arial"/>
          <w:lang w:eastAsia="el-GR"/>
        </w:rPr>
        <w:t xml:space="preserve"> </w:t>
      </w:r>
      <w:r w:rsidRPr="00D16BEB">
        <w:rPr>
          <w:rFonts w:ascii="Arial" w:hAnsi="Arial" w:cs="Arial"/>
          <w:lang w:eastAsia="el-GR"/>
        </w:rPr>
        <w:t>τον</w:t>
      </w:r>
      <w:r w:rsidRPr="00D16BEB">
        <w:rPr>
          <w:rFonts w:ascii="Arial" w:eastAsia="Arial" w:hAnsi="Arial" w:cs="Arial"/>
          <w:lang w:eastAsia="el-GR"/>
        </w:rPr>
        <w:t xml:space="preserve"> </w:t>
      </w:r>
      <w:r w:rsidRPr="00D16BEB">
        <w:rPr>
          <w:rFonts w:ascii="Arial" w:hAnsi="Arial" w:cs="Arial"/>
          <w:lang w:eastAsia="el-GR"/>
        </w:rPr>
        <w:t>αριθμό</w:t>
      </w:r>
      <w:r w:rsidRPr="00D16BEB">
        <w:rPr>
          <w:rFonts w:ascii="Arial" w:eastAsia="Arial" w:hAnsi="Arial" w:cs="Arial"/>
          <w:lang w:eastAsia="el-GR"/>
        </w:rPr>
        <w:t xml:space="preserve"> </w:t>
      </w:r>
      <w:r w:rsidRPr="00D16BEB">
        <w:rPr>
          <w:rFonts w:ascii="Arial" w:hAnsi="Arial" w:cs="Arial"/>
          <w:lang w:eastAsia="el-GR"/>
        </w:rPr>
        <w:t>μαθητών</w:t>
      </w:r>
      <w:r w:rsidRPr="00D16BEB">
        <w:rPr>
          <w:rFonts w:ascii="Arial" w:eastAsia="Arial" w:hAnsi="Arial" w:cs="Arial"/>
          <w:lang w:eastAsia="el-GR"/>
        </w:rPr>
        <w:t xml:space="preserve"> </w:t>
      </w:r>
      <w:r w:rsidRPr="00D16BEB">
        <w:rPr>
          <w:rFonts w:ascii="Arial" w:hAnsi="Arial" w:cs="Arial"/>
          <w:lang w:eastAsia="el-GR"/>
        </w:rPr>
        <w:t>ανά</w:t>
      </w:r>
      <w:r w:rsidRPr="00D16BEB">
        <w:rPr>
          <w:rFonts w:ascii="Arial" w:eastAsia="Arial" w:hAnsi="Arial" w:cs="Arial"/>
          <w:lang w:eastAsia="el-GR"/>
        </w:rPr>
        <w:t xml:space="preserve"> </w:t>
      </w:r>
      <w:r w:rsidRPr="00D16BEB">
        <w:rPr>
          <w:rFonts w:ascii="Arial" w:hAnsi="Arial" w:cs="Arial"/>
          <w:lang w:eastAsia="el-GR"/>
        </w:rPr>
        <w:t>τμήμα</w:t>
      </w:r>
      <w:r w:rsidRPr="00D16BEB">
        <w:rPr>
          <w:rFonts w:ascii="Arial" w:eastAsia="Arial" w:hAnsi="Arial" w:cs="Arial"/>
          <w:lang w:eastAsia="el-GR"/>
        </w:rPr>
        <w:t xml:space="preserve"> </w:t>
      </w:r>
      <w:r w:rsidRPr="00D16BEB">
        <w:rPr>
          <w:rFonts w:ascii="Arial" w:hAnsi="Arial" w:cs="Arial"/>
          <w:lang w:eastAsia="el-GR"/>
        </w:rPr>
        <w:t>των</w:t>
      </w:r>
      <w:r w:rsidRPr="00D16BEB">
        <w:rPr>
          <w:rFonts w:ascii="Arial" w:eastAsia="Arial" w:hAnsi="Arial" w:cs="Arial"/>
          <w:lang w:eastAsia="el-GR"/>
        </w:rPr>
        <w:t xml:space="preserve"> </w:t>
      </w:r>
      <w:r w:rsidRPr="00D16BEB">
        <w:rPr>
          <w:rFonts w:ascii="Arial" w:hAnsi="Arial" w:cs="Arial"/>
          <w:lang w:eastAsia="el-GR"/>
        </w:rPr>
        <w:t>σχολικών</w:t>
      </w:r>
      <w:r w:rsidRPr="00D16BEB">
        <w:rPr>
          <w:rFonts w:ascii="Arial" w:eastAsia="Arial" w:hAnsi="Arial" w:cs="Arial"/>
          <w:lang w:eastAsia="el-GR"/>
        </w:rPr>
        <w:t xml:space="preserve"> </w:t>
      </w:r>
      <w:r w:rsidRPr="00D16BEB">
        <w:rPr>
          <w:rFonts w:ascii="Arial" w:hAnsi="Arial" w:cs="Arial"/>
          <w:lang w:eastAsia="el-GR"/>
        </w:rPr>
        <w:t>μονάδων</w:t>
      </w:r>
      <w:r w:rsidRPr="00D16BEB">
        <w:rPr>
          <w:rFonts w:ascii="Arial" w:eastAsia="Arial" w:hAnsi="Arial" w:cs="Arial"/>
          <w:lang w:eastAsia="el-GR"/>
        </w:rPr>
        <w:t xml:space="preserve"> </w:t>
      </w:r>
      <w:r w:rsidRPr="00D16BEB">
        <w:rPr>
          <w:rFonts w:ascii="Arial" w:hAnsi="Arial" w:cs="Arial"/>
          <w:lang w:eastAsia="el-GR"/>
        </w:rPr>
        <w:t>που</w:t>
      </w:r>
      <w:r w:rsidRPr="00D16BEB">
        <w:rPr>
          <w:rFonts w:ascii="Arial" w:eastAsia="Arial" w:hAnsi="Arial" w:cs="Arial"/>
          <w:lang w:eastAsia="el-GR"/>
        </w:rPr>
        <w:t xml:space="preserve"> </w:t>
      </w:r>
      <w:r w:rsidRPr="00D16BEB">
        <w:rPr>
          <w:rFonts w:ascii="Arial" w:hAnsi="Arial" w:cs="Arial"/>
          <w:lang w:eastAsia="el-GR"/>
        </w:rPr>
        <w:t>παρέχουν</w:t>
      </w:r>
      <w:r w:rsidRPr="00D16BEB">
        <w:rPr>
          <w:rFonts w:ascii="Arial" w:eastAsia="Arial" w:hAnsi="Arial" w:cs="Arial"/>
          <w:lang w:eastAsia="el-GR"/>
        </w:rPr>
        <w:t xml:space="preserve"> </w:t>
      </w:r>
      <w:r w:rsidRPr="00D16BEB">
        <w:rPr>
          <w:rFonts w:ascii="Arial" w:hAnsi="Arial" w:cs="Arial"/>
          <w:lang w:eastAsia="el-GR"/>
        </w:rPr>
        <w:t>δευτεροβάθμια</w:t>
      </w:r>
      <w:r w:rsidRPr="00D16BEB">
        <w:rPr>
          <w:rFonts w:ascii="Arial" w:eastAsia="Arial" w:hAnsi="Arial" w:cs="Arial"/>
          <w:lang w:eastAsia="el-GR"/>
        </w:rPr>
        <w:t xml:space="preserve"> </w:t>
      </w:r>
      <w:r w:rsidRPr="00D16BEB">
        <w:rPr>
          <w:rFonts w:ascii="Arial" w:hAnsi="Arial" w:cs="Arial"/>
          <w:lang w:eastAsia="el-GR"/>
        </w:rPr>
        <w:t>τεχνική</w:t>
      </w:r>
      <w:r w:rsidRPr="00D16BEB">
        <w:rPr>
          <w:rFonts w:ascii="Arial" w:eastAsia="Arial" w:hAnsi="Arial" w:cs="Arial"/>
          <w:lang w:eastAsia="el-GR"/>
        </w:rPr>
        <w:t xml:space="preserve"> </w:t>
      </w:r>
      <w:r w:rsidRPr="00D16BEB">
        <w:rPr>
          <w:rFonts w:ascii="Arial" w:hAnsi="Arial" w:cs="Arial"/>
          <w:lang w:eastAsia="el-GR"/>
        </w:rPr>
        <w:t>-</w:t>
      </w:r>
      <w:r w:rsidRPr="00D16BEB">
        <w:rPr>
          <w:rFonts w:ascii="Arial" w:eastAsia="Arial" w:hAnsi="Arial" w:cs="Arial"/>
          <w:lang w:eastAsia="el-GR"/>
        </w:rPr>
        <w:t xml:space="preserve"> </w:t>
      </w:r>
      <w:r w:rsidRPr="00D16BEB">
        <w:rPr>
          <w:rFonts w:ascii="Arial" w:hAnsi="Arial" w:cs="Arial"/>
          <w:lang w:eastAsia="el-GR"/>
        </w:rPr>
        <w:t>επαγγελματική</w:t>
      </w:r>
      <w:r w:rsidRPr="00D16BEB">
        <w:rPr>
          <w:rFonts w:ascii="Arial" w:eastAsia="Arial" w:hAnsi="Arial" w:cs="Arial"/>
          <w:lang w:eastAsia="el-GR"/>
        </w:rPr>
        <w:t xml:space="preserve"> </w:t>
      </w:r>
      <w:r w:rsidRPr="00D16BEB">
        <w:rPr>
          <w:rFonts w:ascii="Arial" w:hAnsi="Arial" w:cs="Arial"/>
          <w:lang w:eastAsia="el-GR"/>
        </w:rPr>
        <w:t>εκπαίδευση</w:t>
      </w:r>
    </w:p>
    <w:p w:rsidR="00BE631F" w:rsidRPr="00D16BEB" w:rsidRDefault="00BE631F" w:rsidP="00BE631F">
      <w:pPr>
        <w:pStyle w:val="a9"/>
        <w:tabs>
          <w:tab w:val="left" w:pos="361"/>
        </w:tabs>
        <w:spacing w:after="0" w:line="360" w:lineRule="auto"/>
        <w:ind w:right="20"/>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ρύθμιση</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θέματος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αφορά</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εξεταστέα</w:t>
      </w:r>
      <w:r w:rsidRPr="00D16BEB">
        <w:rPr>
          <w:rFonts w:ascii="Arial" w:eastAsia="Arial" w:hAnsi="Arial" w:cs="Arial"/>
        </w:rPr>
        <w:t xml:space="preserve"> </w:t>
      </w:r>
      <w:r w:rsidRPr="00D16BEB">
        <w:rPr>
          <w:rFonts w:ascii="Arial" w:hAnsi="Arial" w:cs="Arial"/>
        </w:rPr>
        <w:t>διδακτέα</w:t>
      </w:r>
      <w:r w:rsidRPr="00D16BEB">
        <w:rPr>
          <w:rFonts w:ascii="Arial" w:eastAsia="Arial" w:hAnsi="Arial" w:cs="Arial"/>
        </w:rPr>
        <w:t xml:space="preserve"> </w:t>
      </w:r>
      <w:r w:rsidRPr="00D16BEB">
        <w:rPr>
          <w:rFonts w:ascii="Arial" w:hAnsi="Arial" w:cs="Arial"/>
        </w:rPr>
        <w:t>ύλη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πανελλαδικά</w:t>
      </w:r>
      <w:r w:rsidRPr="00D16BEB">
        <w:rPr>
          <w:rFonts w:ascii="Arial" w:eastAsia="Arial" w:hAnsi="Arial" w:cs="Arial"/>
        </w:rPr>
        <w:t xml:space="preserve"> </w:t>
      </w:r>
      <w:r w:rsidRPr="00D16BEB">
        <w:rPr>
          <w:rFonts w:ascii="Arial" w:hAnsi="Arial" w:cs="Arial"/>
        </w:rPr>
        <w:t>εξεταζόμενων</w:t>
      </w:r>
      <w:r w:rsidRPr="00D16BEB">
        <w:rPr>
          <w:rFonts w:ascii="Arial" w:eastAsia="Arial" w:hAnsi="Arial" w:cs="Arial"/>
        </w:rPr>
        <w:t xml:space="preserve"> </w:t>
      </w:r>
      <w:r w:rsidRPr="00D16BEB">
        <w:rPr>
          <w:rFonts w:ascii="Arial" w:hAnsi="Arial" w:cs="Arial"/>
        </w:rPr>
        <w:t>μαθημάτων,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ύλη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πανελλαδικά</w:t>
      </w:r>
      <w:r w:rsidRPr="00D16BEB">
        <w:rPr>
          <w:rFonts w:ascii="Arial" w:eastAsia="Arial" w:hAnsi="Arial" w:cs="Arial"/>
        </w:rPr>
        <w:t xml:space="preserve"> </w:t>
      </w:r>
      <w:r w:rsidRPr="00D16BEB">
        <w:rPr>
          <w:rFonts w:ascii="Arial" w:hAnsi="Arial" w:cs="Arial"/>
        </w:rPr>
        <w:t>εξεταζόμενων</w:t>
      </w:r>
      <w:r w:rsidRPr="00D16BEB">
        <w:rPr>
          <w:rFonts w:ascii="Arial" w:eastAsia="Arial" w:hAnsi="Arial" w:cs="Arial"/>
        </w:rPr>
        <w:t xml:space="preserve"> </w:t>
      </w:r>
      <w:r w:rsidRPr="00D16BEB">
        <w:rPr>
          <w:rFonts w:ascii="Arial" w:hAnsi="Arial" w:cs="Arial"/>
        </w:rPr>
        <w:t>μαθημάτων</w:t>
      </w:r>
      <w:r w:rsidRPr="00D16BEB">
        <w:rPr>
          <w:rFonts w:ascii="Arial" w:eastAsia="Arial" w:hAnsi="Arial" w:cs="Arial"/>
        </w:rPr>
        <w:t xml:space="preserve"> </w:t>
      </w:r>
      <w:r w:rsidRPr="00D16BEB">
        <w:rPr>
          <w:rFonts w:ascii="Arial" w:hAnsi="Arial" w:cs="Arial"/>
        </w:rPr>
        <w:t>τεχνικής</w:t>
      </w:r>
      <w:r w:rsidRPr="00D16BEB">
        <w:rPr>
          <w:rFonts w:ascii="Arial" w:eastAsia="Arial" w:hAnsi="Arial" w:cs="Arial"/>
        </w:rPr>
        <w:t xml:space="preserve"> </w:t>
      </w:r>
      <w:r w:rsidRPr="00D16BEB">
        <w:rPr>
          <w:rFonts w:ascii="Arial" w:hAnsi="Arial" w:cs="Arial"/>
        </w:rPr>
        <w:t>-</w:t>
      </w:r>
      <w:r w:rsidRPr="00D16BEB">
        <w:rPr>
          <w:rFonts w:ascii="Arial" w:eastAsia="Arial" w:hAnsi="Arial" w:cs="Arial"/>
        </w:rPr>
        <w:t xml:space="preserve"> </w:t>
      </w:r>
      <w:r w:rsidRPr="00D16BEB">
        <w:rPr>
          <w:rFonts w:ascii="Arial" w:hAnsi="Arial" w:cs="Arial"/>
        </w:rPr>
        <w:t>επαγγελματικής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στον</w:t>
      </w:r>
      <w:r w:rsidRPr="00D16BEB">
        <w:rPr>
          <w:rFonts w:ascii="Arial" w:eastAsia="Arial" w:hAnsi="Arial" w:cs="Arial"/>
        </w:rPr>
        <w:t xml:space="preserve"> </w:t>
      </w:r>
      <w:r w:rsidRPr="00D16BEB">
        <w:rPr>
          <w:rFonts w:ascii="Arial" w:hAnsi="Arial" w:cs="Arial"/>
        </w:rPr>
        <w:t>τρόπο</w:t>
      </w:r>
      <w:r w:rsidRPr="00D16BEB">
        <w:rPr>
          <w:rFonts w:ascii="Arial" w:eastAsia="Arial" w:hAnsi="Arial" w:cs="Arial"/>
        </w:rPr>
        <w:t xml:space="preserve"> </w:t>
      </w:r>
      <w:r w:rsidRPr="00D16BEB">
        <w:rPr>
          <w:rFonts w:ascii="Arial" w:hAnsi="Arial" w:cs="Arial"/>
        </w:rPr>
        <w:t>αξιολόγησης</w:t>
      </w:r>
      <w:r w:rsidRPr="00D16BEB">
        <w:rPr>
          <w:rFonts w:ascii="Arial" w:eastAsia="Arial" w:hAnsi="Arial" w:cs="Arial"/>
        </w:rPr>
        <w:t xml:space="preserve"> </w:t>
      </w:r>
      <w:r w:rsidRPr="00D16BEB">
        <w:rPr>
          <w:rFonts w:ascii="Arial" w:hAnsi="Arial" w:cs="Arial"/>
        </w:rPr>
        <w:t>μαθημάτων,</w:t>
      </w:r>
      <w:r w:rsidRPr="00D16BEB">
        <w:rPr>
          <w:rFonts w:ascii="Arial" w:eastAsia="Arial" w:hAnsi="Arial" w:cs="Arial"/>
        </w:rPr>
        <w:t xml:space="preserve"> </w:t>
      </w:r>
      <w:r w:rsidRPr="00D16BEB">
        <w:rPr>
          <w:rFonts w:ascii="Arial" w:hAnsi="Arial" w:cs="Arial"/>
        </w:rPr>
        <w:t>στον</w:t>
      </w:r>
      <w:r w:rsidRPr="00D16BEB">
        <w:rPr>
          <w:rFonts w:ascii="Arial" w:eastAsia="Arial" w:hAnsi="Arial" w:cs="Arial"/>
        </w:rPr>
        <w:t xml:space="preserve"> </w:t>
      </w:r>
      <w:r w:rsidRPr="00D16BEB">
        <w:rPr>
          <w:rFonts w:ascii="Arial" w:hAnsi="Arial" w:cs="Arial"/>
        </w:rPr>
        <w:t>καθορισμό</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ύλης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αριθμού</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lastRenderedPageBreak/>
        <w:t>διαγωνισμάτων</w:t>
      </w:r>
      <w:r w:rsidRPr="00D16BEB">
        <w:rPr>
          <w:rFonts w:ascii="Arial" w:eastAsia="Arial" w:hAnsi="Arial" w:cs="Arial"/>
        </w:rPr>
        <w:t xml:space="preserve"> </w:t>
      </w:r>
      <w:r w:rsidRPr="00D16BEB">
        <w:rPr>
          <w:rFonts w:ascii="Arial" w:hAnsi="Arial" w:cs="Arial"/>
        </w:rPr>
        <w:t>τετραμήνων</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ύλη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προαγωγικών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απολυτηρίων</w:t>
      </w:r>
      <w:r w:rsidRPr="00D16BEB">
        <w:rPr>
          <w:rFonts w:ascii="Arial" w:eastAsia="Arial" w:hAnsi="Arial" w:cs="Arial"/>
        </w:rPr>
        <w:t xml:space="preserve"> </w:t>
      </w:r>
      <w:r w:rsidRPr="00D16BEB">
        <w:rPr>
          <w:rFonts w:ascii="Arial" w:hAnsi="Arial" w:cs="Arial"/>
        </w:rPr>
        <w:t>εξετάσεων</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οδηγίες</w:t>
      </w:r>
      <w:r w:rsidRPr="00D16BEB">
        <w:rPr>
          <w:rFonts w:ascii="Arial" w:eastAsia="Arial" w:hAnsi="Arial" w:cs="Arial"/>
        </w:rPr>
        <w:t xml:space="preserve"> </w:t>
      </w:r>
      <w:r w:rsidRPr="00D16BEB">
        <w:rPr>
          <w:rFonts w:ascii="Arial" w:hAnsi="Arial" w:cs="Arial"/>
        </w:rPr>
        <w:t>μαθημάτων.</w:t>
      </w:r>
    </w:p>
    <w:p w:rsidR="00BE631F" w:rsidRPr="00D16BEB" w:rsidRDefault="00BE631F" w:rsidP="00BE631F">
      <w:pPr>
        <w:pStyle w:val="a9"/>
        <w:tabs>
          <w:tab w:val="left" w:pos="514"/>
        </w:tabs>
        <w:spacing w:after="0" w:line="360" w:lineRule="auto"/>
        <w:ind w:right="20"/>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Υποστηρίζει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Ετήσια</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(Ετήσιο</w:t>
      </w:r>
      <w:r w:rsidRPr="00D16BEB">
        <w:rPr>
          <w:rFonts w:ascii="Arial" w:eastAsia="Arial" w:hAnsi="Arial" w:cs="Arial"/>
        </w:rPr>
        <w:t xml:space="preserve"> </w:t>
      </w:r>
      <w:r w:rsidRPr="00D16BEB">
        <w:rPr>
          <w:rFonts w:ascii="Arial" w:hAnsi="Arial" w:cs="Arial"/>
        </w:rPr>
        <w:t>Πρόγραμμα</w:t>
      </w:r>
      <w:r w:rsidRPr="00D16BEB">
        <w:rPr>
          <w:rFonts w:ascii="Arial" w:eastAsia="Arial" w:hAnsi="Arial" w:cs="Arial"/>
        </w:rPr>
        <w:t xml:space="preserve"> </w:t>
      </w:r>
      <w:r w:rsidRPr="00D16BEB">
        <w:rPr>
          <w:rFonts w:ascii="Arial" w:hAnsi="Arial" w:cs="Arial"/>
        </w:rPr>
        <w:t>Παιδαγωγικής</w:t>
      </w:r>
      <w:r w:rsidRPr="00D16BEB">
        <w:rPr>
          <w:rFonts w:ascii="Arial" w:eastAsia="Arial" w:hAnsi="Arial" w:cs="Arial"/>
        </w:rPr>
        <w:t xml:space="preserve"> </w:t>
      </w:r>
      <w:r w:rsidRPr="00D16BEB">
        <w:rPr>
          <w:rFonts w:ascii="Arial" w:hAnsi="Arial" w:cs="Arial"/>
        </w:rPr>
        <w:t>Κατάρτισης</w:t>
      </w:r>
      <w:r w:rsidRPr="00D16BEB">
        <w:rPr>
          <w:rFonts w:ascii="Arial" w:eastAsia="Arial" w:hAnsi="Arial" w:cs="Arial"/>
        </w:rPr>
        <w:t xml:space="preserve"> </w:t>
      </w:r>
      <w:r w:rsidRPr="00D16BEB">
        <w:rPr>
          <w:rFonts w:ascii="Arial" w:hAnsi="Arial" w:cs="Arial"/>
        </w:rPr>
        <w:t>(Ε.Π.ΠΑΙ.Κ.)</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Ανώτατης</w:t>
      </w:r>
      <w:r w:rsidRPr="00D16BEB">
        <w:rPr>
          <w:rFonts w:ascii="Arial" w:eastAsia="Arial" w:hAnsi="Arial" w:cs="Arial"/>
        </w:rPr>
        <w:t xml:space="preserve"> </w:t>
      </w:r>
      <w:r w:rsidRPr="00D16BEB">
        <w:rPr>
          <w:rFonts w:ascii="Arial" w:hAnsi="Arial" w:cs="Arial"/>
        </w:rPr>
        <w:t>Σχολής</w:t>
      </w:r>
      <w:r w:rsidRPr="00D16BEB">
        <w:rPr>
          <w:rFonts w:ascii="Arial" w:eastAsia="Arial" w:hAnsi="Arial" w:cs="Arial"/>
        </w:rPr>
        <w:t xml:space="preserve"> </w:t>
      </w:r>
      <w:r w:rsidRPr="00D16BEB">
        <w:rPr>
          <w:rFonts w:ascii="Arial" w:hAnsi="Arial" w:cs="Arial"/>
        </w:rPr>
        <w:t>Παιδαγωγικής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Τεχνολογικής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(Α.Σ.ΠΑΙ.Τ.Ε.).</w:t>
      </w:r>
    </w:p>
    <w:p w:rsidR="00BE631F" w:rsidRPr="00D16BEB" w:rsidRDefault="00BE631F" w:rsidP="00BE631F">
      <w:pPr>
        <w:pStyle w:val="a9"/>
        <w:tabs>
          <w:tab w:val="left" w:pos="524"/>
        </w:tabs>
        <w:spacing w:after="0" w:line="360" w:lineRule="auto"/>
        <w:ind w:right="20"/>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ένταξη</w:t>
      </w:r>
      <w:r w:rsidRPr="00D16BEB">
        <w:rPr>
          <w:rFonts w:ascii="Arial" w:eastAsia="Arial" w:hAnsi="Arial" w:cs="Arial"/>
        </w:rPr>
        <w:t xml:space="preserve"> </w:t>
      </w:r>
      <w:r w:rsidRPr="00D16BEB">
        <w:rPr>
          <w:rFonts w:ascii="Arial" w:hAnsi="Arial" w:cs="Arial"/>
        </w:rPr>
        <w:t>αποφοίτων</w:t>
      </w:r>
      <w:r w:rsidRPr="00D16BEB">
        <w:rPr>
          <w:rFonts w:ascii="Arial" w:eastAsia="Arial" w:hAnsi="Arial" w:cs="Arial"/>
        </w:rPr>
        <w:t xml:space="preserve"> </w:t>
      </w:r>
      <w:r w:rsidRPr="00D16BEB">
        <w:rPr>
          <w:rFonts w:ascii="Arial" w:hAnsi="Arial" w:cs="Arial"/>
        </w:rPr>
        <w:t>Ιδρυμάτων</w:t>
      </w:r>
      <w:r w:rsidRPr="00D16BEB">
        <w:rPr>
          <w:rFonts w:ascii="Arial" w:eastAsia="Arial" w:hAnsi="Arial" w:cs="Arial"/>
        </w:rPr>
        <w:t xml:space="preserve"> </w:t>
      </w:r>
      <w:r w:rsidRPr="00D16BEB">
        <w:rPr>
          <w:rFonts w:ascii="Arial" w:hAnsi="Arial" w:cs="Arial"/>
        </w:rPr>
        <w:t>Τριτοβάθμιας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(εκτός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κλάδων</w:t>
      </w:r>
      <w:r w:rsidRPr="00D16BEB">
        <w:rPr>
          <w:rFonts w:ascii="Arial" w:eastAsia="Arial" w:hAnsi="Arial" w:cs="Arial"/>
        </w:rPr>
        <w:t xml:space="preserve"> </w:t>
      </w:r>
      <w:r w:rsidRPr="00D16BEB">
        <w:rPr>
          <w:rFonts w:ascii="Arial" w:hAnsi="Arial" w:cs="Arial"/>
        </w:rPr>
        <w:t>μαθημάτων</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παιδείας)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νέους</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υπάρχοντες</w:t>
      </w:r>
      <w:r w:rsidRPr="00D16BEB">
        <w:rPr>
          <w:rFonts w:ascii="Arial" w:eastAsia="Arial" w:hAnsi="Arial" w:cs="Arial"/>
        </w:rPr>
        <w:t xml:space="preserve"> </w:t>
      </w:r>
      <w:r w:rsidRPr="00D16BEB">
        <w:rPr>
          <w:rFonts w:ascii="Arial" w:hAnsi="Arial" w:cs="Arial"/>
        </w:rPr>
        <w:t>κλάδους</w:t>
      </w:r>
      <w:r w:rsidRPr="00D16BEB">
        <w:rPr>
          <w:rFonts w:ascii="Arial" w:eastAsia="Arial" w:hAnsi="Arial" w:cs="Arial"/>
        </w:rPr>
        <w:t xml:space="preserve"> </w:t>
      </w:r>
      <w:r w:rsidRPr="00D16BEB">
        <w:rPr>
          <w:rFonts w:ascii="Arial" w:hAnsi="Arial" w:cs="Arial"/>
        </w:rPr>
        <w:t>εκπαιδευτικών.</w:t>
      </w:r>
    </w:p>
    <w:p w:rsidR="00BE631F" w:rsidRPr="00D16BEB" w:rsidRDefault="00BE631F" w:rsidP="00BE631F">
      <w:pPr>
        <w:pStyle w:val="a9"/>
        <w:tabs>
          <w:tab w:val="left" w:pos="500"/>
        </w:tabs>
        <w:spacing w:after="0" w:line="360" w:lineRule="auto"/>
        <w:ind w:right="20"/>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καθορίζει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ειδικότερα</w:t>
      </w:r>
      <w:r w:rsidRPr="00D16BEB">
        <w:rPr>
          <w:rFonts w:ascii="Arial" w:eastAsia="Arial" w:hAnsi="Arial" w:cs="Arial"/>
        </w:rPr>
        <w:t xml:space="preserve"> </w:t>
      </w:r>
      <w:r w:rsidRPr="00D16BEB">
        <w:rPr>
          <w:rFonts w:ascii="Arial" w:hAnsi="Arial" w:cs="Arial"/>
        </w:rPr>
        <w:t>καθήκοντα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Διευθυντών,</w:t>
      </w:r>
      <w:r w:rsidRPr="00D16BEB">
        <w:rPr>
          <w:rFonts w:ascii="Arial" w:eastAsia="Arial" w:hAnsi="Arial" w:cs="Arial"/>
        </w:rPr>
        <w:t xml:space="preserve"> </w:t>
      </w:r>
      <w:r w:rsidRPr="00D16BEB">
        <w:rPr>
          <w:rFonts w:ascii="Arial" w:hAnsi="Arial" w:cs="Arial"/>
        </w:rPr>
        <w:t>Υποδιευθυντών,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αρμοδιοτήτων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συλλόγου</w:t>
      </w:r>
      <w:r w:rsidRPr="00D16BEB">
        <w:rPr>
          <w:rFonts w:ascii="Arial" w:eastAsia="Arial" w:hAnsi="Arial" w:cs="Arial"/>
        </w:rPr>
        <w:t xml:space="preserve"> </w:t>
      </w:r>
      <w:r w:rsidRPr="00D16BEB">
        <w:rPr>
          <w:rFonts w:ascii="Arial" w:hAnsi="Arial" w:cs="Arial"/>
        </w:rPr>
        <w:t>διδασκόντων,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διοικητικού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βοηθητικού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τεχνικής</w:t>
      </w:r>
      <w:r w:rsidRPr="00D16BEB">
        <w:rPr>
          <w:rFonts w:ascii="Arial" w:eastAsia="Arial" w:hAnsi="Arial" w:cs="Arial"/>
        </w:rPr>
        <w:t xml:space="preserve"> – </w:t>
      </w:r>
      <w:r w:rsidRPr="00D16BEB">
        <w:rPr>
          <w:rFonts w:ascii="Arial" w:hAnsi="Arial" w:cs="Arial"/>
        </w:rPr>
        <w:t>επαγγελματικής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επίσης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Υπευθύνων</w:t>
      </w:r>
      <w:r w:rsidRPr="00D16BEB">
        <w:rPr>
          <w:rFonts w:ascii="Arial" w:eastAsia="Arial" w:hAnsi="Arial" w:cs="Arial"/>
        </w:rPr>
        <w:t xml:space="preserve"> </w:t>
      </w:r>
      <w:r w:rsidRPr="00D16BEB">
        <w:rPr>
          <w:rFonts w:ascii="Arial" w:hAnsi="Arial" w:cs="Arial"/>
        </w:rPr>
        <w:t>Τομέων</w:t>
      </w:r>
      <w:r w:rsidRPr="00D16BEB">
        <w:rPr>
          <w:rFonts w:ascii="Arial" w:eastAsia="Arial" w:hAnsi="Arial" w:cs="Arial"/>
        </w:rPr>
        <w:t xml:space="preserve"> </w:t>
      </w:r>
      <w:r w:rsidRPr="00D16BEB">
        <w:rPr>
          <w:rFonts w:ascii="Arial" w:hAnsi="Arial" w:cs="Arial"/>
        </w:rPr>
        <w:t>Εργαστηρίων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Υπευθύνων</w:t>
      </w:r>
      <w:r w:rsidRPr="00D16BEB">
        <w:rPr>
          <w:rFonts w:ascii="Arial" w:eastAsia="Arial" w:hAnsi="Arial" w:cs="Arial"/>
        </w:rPr>
        <w:t xml:space="preserve"> </w:t>
      </w:r>
      <w:r w:rsidRPr="00D16BEB">
        <w:rPr>
          <w:rFonts w:ascii="Arial" w:hAnsi="Arial" w:cs="Arial"/>
        </w:rPr>
        <w:t>Εργαστηρίων</w:t>
      </w:r>
      <w:r w:rsidRPr="00D16BEB">
        <w:rPr>
          <w:rFonts w:ascii="Arial" w:eastAsia="Arial" w:hAnsi="Arial" w:cs="Arial"/>
        </w:rPr>
        <w:t xml:space="preserve"> </w:t>
      </w:r>
      <w:r w:rsidRPr="00D16BEB">
        <w:rPr>
          <w:rFonts w:ascii="Arial" w:hAnsi="Arial" w:cs="Arial"/>
        </w:rPr>
        <w:t>Κατεύθυνσης,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Σ.Ε.Κ.</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Υπευθύνων</w:t>
      </w:r>
      <w:r w:rsidRPr="00D16BEB">
        <w:rPr>
          <w:rFonts w:ascii="Arial" w:eastAsia="Arial" w:hAnsi="Arial" w:cs="Arial"/>
        </w:rPr>
        <w:t xml:space="preserve"> </w:t>
      </w:r>
      <w:r w:rsidRPr="00D16BEB">
        <w:rPr>
          <w:rFonts w:ascii="Arial" w:hAnsi="Arial" w:cs="Arial"/>
        </w:rPr>
        <w:t>Σ.Ε.</w:t>
      </w:r>
    </w:p>
    <w:p w:rsidR="00BE631F" w:rsidRPr="00D16BEB" w:rsidRDefault="00BE631F" w:rsidP="00BE631F">
      <w:pPr>
        <w:spacing w:line="360" w:lineRule="auto"/>
        <w:jc w:val="both"/>
        <w:rPr>
          <w:rFonts w:ascii="Arial" w:eastAsia="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εφαρμογή</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διατάξεων,</w:t>
      </w:r>
      <w:r w:rsidRPr="00D16BEB">
        <w:rPr>
          <w:rFonts w:ascii="Arial" w:eastAsia="Arial" w:hAnsi="Arial" w:cs="Arial"/>
        </w:rPr>
        <w:t xml:space="preserve"> </w:t>
      </w:r>
      <w:r w:rsidRPr="00D16BEB">
        <w:rPr>
          <w:rFonts w:ascii="Arial" w:hAnsi="Arial" w:cs="Arial"/>
        </w:rPr>
        <w:t>μέσα</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έκδοση</w:t>
      </w:r>
      <w:r w:rsidRPr="00D16BEB">
        <w:rPr>
          <w:rFonts w:ascii="Arial" w:eastAsia="Arial" w:hAnsi="Arial" w:cs="Arial"/>
        </w:rPr>
        <w:t xml:space="preserve"> </w:t>
      </w:r>
      <w:r w:rsidRPr="00D16BEB">
        <w:rPr>
          <w:rFonts w:ascii="Arial" w:hAnsi="Arial" w:cs="Arial"/>
        </w:rPr>
        <w:t>σχετικών</w:t>
      </w:r>
      <w:r w:rsidRPr="00D16BEB">
        <w:rPr>
          <w:rFonts w:ascii="Arial" w:eastAsia="Arial" w:hAnsi="Arial" w:cs="Arial"/>
        </w:rPr>
        <w:t xml:space="preserve"> </w:t>
      </w:r>
      <w:r w:rsidRPr="00D16BEB">
        <w:rPr>
          <w:rFonts w:ascii="Arial" w:hAnsi="Arial" w:cs="Arial"/>
        </w:rPr>
        <w:t>εγκύκλιων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κατευθυντήριων</w:t>
      </w:r>
      <w:r w:rsidRPr="00D16BEB">
        <w:rPr>
          <w:rFonts w:ascii="Arial" w:eastAsia="Arial" w:hAnsi="Arial" w:cs="Arial"/>
        </w:rPr>
        <w:t xml:space="preserve"> </w:t>
      </w:r>
      <w:r w:rsidRPr="00D16BEB">
        <w:rPr>
          <w:rFonts w:ascii="Arial" w:hAnsi="Arial" w:cs="Arial"/>
        </w:rPr>
        <w:t>γραμμών,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εύρυθμη</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οργάνωση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σχολικής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μαθητικής</w:t>
      </w:r>
      <w:r w:rsidRPr="00D16BEB">
        <w:rPr>
          <w:rFonts w:ascii="Arial" w:eastAsia="Arial" w:hAnsi="Arial" w:cs="Arial"/>
        </w:rPr>
        <w:t xml:space="preserve"> </w:t>
      </w:r>
      <w:r w:rsidRPr="00D16BEB">
        <w:rPr>
          <w:rFonts w:ascii="Arial" w:hAnsi="Arial" w:cs="Arial"/>
        </w:rPr>
        <w:t>ζωής.</w:t>
      </w:r>
      <w:r w:rsidRPr="00D16BEB">
        <w:rPr>
          <w:rFonts w:ascii="Arial" w:eastAsia="Arial" w:hAnsi="Arial" w:cs="Arial"/>
        </w:rPr>
        <w:t xml:space="preserve"> </w:t>
      </w:r>
    </w:p>
    <w:p w:rsidR="00BE631F" w:rsidRPr="00D16BEB" w:rsidRDefault="00BE631F" w:rsidP="00BE631F">
      <w:pPr>
        <w:pStyle w:val="a9"/>
        <w:tabs>
          <w:tab w:val="left" w:pos="458"/>
        </w:tabs>
        <w:spacing w:after="0" w:line="360" w:lineRule="auto"/>
        <w:ind w:right="23"/>
        <w:rPr>
          <w:rFonts w:ascii="Arial" w:hAnsi="Arial" w:cs="Arial"/>
        </w:rPr>
      </w:pPr>
      <w:r w:rsidRPr="00D16BEB">
        <w:rPr>
          <w:rFonts w:ascii="Arial" w:hAnsi="Arial" w:cs="Arial"/>
        </w:rPr>
        <w:t>ιι)</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ρύθμιση</w:t>
      </w:r>
      <w:r w:rsidRPr="00D16BEB">
        <w:rPr>
          <w:rFonts w:ascii="Arial" w:eastAsia="Arial" w:hAnsi="Arial" w:cs="Arial"/>
        </w:rPr>
        <w:t xml:space="preserve"> </w:t>
      </w:r>
      <w:r w:rsidRPr="00D16BEB">
        <w:rPr>
          <w:rFonts w:ascii="Arial" w:hAnsi="Arial" w:cs="Arial"/>
        </w:rPr>
        <w:t>θεμάτων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εξετάσεις</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είδους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επίπεδο</w:t>
      </w:r>
      <w:r w:rsidRPr="00D16BEB">
        <w:rPr>
          <w:rFonts w:ascii="Arial" w:eastAsia="Arial" w:hAnsi="Arial" w:cs="Arial"/>
        </w:rPr>
        <w:t xml:space="preserve"> </w:t>
      </w:r>
      <w:r w:rsidRPr="00D16BEB">
        <w:rPr>
          <w:rFonts w:ascii="Arial" w:hAnsi="Arial" w:cs="Arial"/>
        </w:rPr>
        <w:t>σχολικής</w:t>
      </w:r>
      <w:r w:rsidRPr="00D16BEB">
        <w:rPr>
          <w:rFonts w:ascii="Arial" w:eastAsia="Arial" w:hAnsi="Arial" w:cs="Arial"/>
        </w:rPr>
        <w:t xml:space="preserve"> </w:t>
      </w:r>
      <w:r w:rsidRPr="00D16BEB">
        <w:rPr>
          <w:rFonts w:ascii="Arial" w:hAnsi="Arial" w:cs="Arial"/>
        </w:rPr>
        <w:t>μονάδας,</w:t>
      </w:r>
      <w:r w:rsidRPr="00D16BEB">
        <w:rPr>
          <w:rFonts w:ascii="Arial" w:eastAsia="Arial" w:hAnsi="Arial" w:cs="Arial"/>
        </w:rPr>
        <w:t xml:space="preserve"> </w:t>
      </w:r>
      <w:r w:rsidRPr="00D16BEB">
        <w:rPr>
          <w:rFonts w:ascii="Arial" w:hAnsi="Arial" w:cs="Arial"/>
        </w:rPr>
        <w:t>κατατακτήριες</w:t>
      </w:r>
      <w:r w:rsidRPr="00D16BEB">
        <w:rPr>
          <w:rFonts w:ascii="Arial" w:eastAsia="Arial" w:hAnsi="Arial" w:cs="Arial"/>
        </w:rPr>
        <w:t xml:space="preserve"> </w:t>
      </w:r>
      <w:r w:rsidRPr="00D16BEB">
        <w:rPr>
          <w:rFonts w:ascii="Arial" w:hAnsi="Arial" w:cs="Arial"/>
        </w:rPr>
        <w:t>εξετάσεις</w:t>
      </w:r>
      <w:r w:rsidRPr="00D16BEB">
        <w:rPr>
          <w:rFonts w:ascii="Arial" w:eastAsia="Arial" w:hAnsi="Arial" w:cs="Arial"/>
        </w:rPr>
        <w:t xml:space="preserve"> </w:t>
      </w:r>
      <w:r w:rsidRPr="00D16BEB">
        <w:rPr>
          <w:rFonts w:ascii="Arial" w:hAnsi="Arial" w:cs="Arial"/>
        </w:rPr>
        <w:t>ασθενών,</w:t>
      </w:r>
      <w:r w:rsidRPr="00D16BEB">
        <w:rPr>
          <w:rFonts w:ascii="Arial" w:eastAsia="Arial" w:hAnsi="Arial" w:cs="Arial"/>
        </w:rPr>
        <w:t xml:space="preserve"> </w:t>
      </w:r>
      <w:r w:rsidRPr="00D16BEB">
        <w:rPr>
          <w:rFonts w:ascii="Arial" w:hAnsi="Arial" w:cs="Arial"/>
        </w:rPr>
        <w:t>στρατευσίμων,</w:t>
      </w:r>
      <w:r w:rsidRPr="00D16BEB">
        <w:rPr>
          <w:rFonts w:ascii="Arial" w:eastAsia="Arial" w:hAnsi="Arial" w:cs="Arial"/>
        </w:rPr>
        <w:t xml:space="preserve"> </w:t>
      </w:r>
      <w:r w:rsidRPr="00D16BEB">
        <w:rPr>
          <w:rFonts w:ascii="Arial" w:hAnsi="Arial" w:cs="Arial"/>
        </w:rPr>
        <w:t>απεξαρτημένων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κρατουμένων</w:t>
      </w:r>
      <w:r w:rsidRPr="00D16BEB">
        <w:rPr>
          <w:rFonts w:ascii="Arial" w:eastAsia="Arial" w:hAnsi="Arial" w:cs="Arial"/>
        </w:rPr>
        <w:t xml:space="preserve"> </w:t>
      </w:r>
      <w:r w:rsidRPr="00D16BEB">
        <w:rPr>
          <w:rFonts w:ascii="Arial" w:hAnsi="Arial" w:cs="Arial"/>
        </w:rPr>
        <w:t>μαθητών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κατ'</w:t>
      </w:r>
      <w:r w:rsidRPr="00D16BEB">
        <w:rPr>
          <w:rFonts w:ascii="Arial" w:eastAsia="Arial" w:hAnsi="Arial" w:cs="Arial"/>
        </w:rPr>
        <w:t xml:space="preserve"> </w:t>
      </w:r>
      <w:r w:rsidRPr="00D16BEB">
        <w:rPr>
          <w:rFonts w:ascii="Arial" w:hAnsi="Arial" w:cs="Arial"/>
        </w:rPr>
        <w:t>οίκον</w:t>
      </w:r>
      <w:r w:rsidRPr="00D16BEB">
        <w:rPr>
          <w:rFonts w:ascii="Arial" w:eastAsia="Arial" w:hAnsi="Arial" w:cs="Arial"/>
        </w:rPr>
        <w:t xml:space="preserve"> </w:t>
      </w:r>
      <w:r w:rsidRPr="00D16BEB">
        <w:rPr>
          <w:rFonts w:ascii="Arial" w:hAnsi="Arial" w:cs="Arial"/>
        </w:rPr>
        <w:t>εξέταση,</w:t>
      </w:r>
      <w:r w:rsidRPr="00D16BEB">
        <w:rPr>
          <w:rFonts w:ascii="Arial" w:eastAsia="Arial" w:hAnsi="Arial" w:cs="Arial"/>
        </w:rPr>
        <w:t xml:space="preserve"> </w:t>
      </w:r>
      <w:r w:rsidRPr="00D16BEB">
        <w:rPr>
          <w:rFonts w:ascii="Arial" w:hAnsi="Arial" w:cs="Arial"/>
        </w:rPr>
        <w:t>προαγωγή,</w:t>
      </w:r>
      <w:r w:rsidRPr="00D16BEB">
        <w:rPr>
          <w:rFonts w:ascii="Arial" w:eastAsia="Arial" w:hAnsi="Arial" w:cs="Arial"/>
        </w:rPr>
        <w:t xml:space="preserve"> </w:t>
      </w:r>
      <w:r w:rsidRPr="00D16BEB">
        <w:rPr>
          <w:rFonts w:ascii="Arial" w:hAnsi="Arial" w:cs="Arial"/>
        </w:rPr>
        <w:t>απόλυση,</w:t>
      </w:r>
      <w:r w:rsidRPr="00D16BEB">
        <w:rPr>
          <w:rFonts w:ascii="Arial" w:eastAsia="Arial" w:hAnsi="Arial" w:cs="Arial"/>
        </w:rPr>
        <w:t xml:space="preserve"> </w:t>
      </w:r>
      <w:r w:rsidRPr="00D16BEB">
        <w:rPr>
          <w:rFonts w:ascii="Arial" w:hAnsi="Arial" w:cs="Arial"/>
        </w:rPr>
        <w:t>αποτελέσματα</w:t>
      </w:r>
      <w:r w:rsidRPr="00D16BEB">
        <w:rPr>
          <w:rFonts w:ascii="Arial" w:eastAsia="Arial" w:hAnsi="Arial" w:cs="Arial"/>
        </w:rPr>
        <w:t xml:space="preserve"> </w:t>
      </w:r>
      <w:r w:rsidRPr="00D16BEB">
        <w:rPr>
          <w:rFonts w:ascii="Arial" w:hAnsi="Arial" w:cs="Arial"/>
        </w:rPr>
        <w:t>εξετάσεων,</w:t>
      </w:r>
      <w:r w:rsidRPr="00D16BEB">
        <w:rPr>
          <w:rFonts w:ascii="Arial" w:eastAsia="Arial" w:hAnsi="Arial" w:cs="Arial"/>
        </w:rPr>
        <w:t xml:space="preserve"> </w:t>
      </w:r>
      <w:r w:rsidRPr="00D16BEB">
        <w:rPr>
          <w:rFonts w:ascii="Arial" w:hAnsi="Arial" w:cs="Arial"/>
        </w:rPr>
        <w:t>βαθμολόγηση,</w:t>
      </w:r>
      <w:r w:rsidRPr="00D16BEB">
        <w:rPr>
          <w:rFonts w:ascii="Arial" w:eastAsia="Arial" w:hAnsi="Arial" w:cs="Arial"/>
        </w:rPr>
        <w:t xml:space="preserve"> </w:t>
      </w:r>
      <w:r w:rsidRPr="00D16BEB">
        <w:rPr>
          <w:rFonts w:ascii="Arial" w:hAnsi="Arial" w:cs="Arial"/>
        </w:rPr>
        <w:t>αναβαθμολόγηση,</w:t>
      </w:r>
      <w:r w:rsidRPr="00D16BEB">
        <w:rPr>
          <w:rFonts w:ascii="Arial" w:eastAsia="Arial" w:hAnsi="Arial" w:cs="Arial"/>
        </w:rPr>
        <w:t xml:space="preserve"> </w:t>
      </w:r>
      <w:r w:rsidRPr="00D16BEB">
        <w:rPr>
          <w:rFonts w:ascii="Arial" w:hAnsi="Arial" w:cs="Arial"/>
        </w:rPr>
        <w:t>χορήγηση</w:t>
      </w:r>
      <w:r w:rsidRPr="00D16BEB">
        <w:rPr>
          <w:rFonts w:ascii="Arial" w:eastAsia="Arial" w:hAnsi="Arial" w:cs="Arial"/>
        </w:rPr>
        <w:t xml:space="preserve"> </w:t>
      </w:r>
      <w:r w:rsidRPr="00D16BEB">
        <w:rPr>
          <w:rFonts w:ascii="Arial" w:hAnsi="Arial" w:cs="Arial"/>
        </w:rPr>
        <w:t>γραπτών</w:t>
      </w:r>
      <w:r w:rsidRPr="00D16BEB">
        <w:rPr>
          <w:rFonts w:ascii="Arial" w:eastAsia="Arial" w:hAnsi="Arial" w:cs="Arial"/>
        </w:rPr>
        <w:t xml:space="preserve"> </w:t>
      </w:r>
      <w:r w:rsidRPr="00D16BEB">
        <w:rPr>
          <w:rFonts w:ascii="Arial" w:hAnsi="Arial" w:cs="Arial"/>
        </w:rPr>
        <w:t>δοκιμίων</w:t>
      </w:r>
      <w:r w:rsidRPr="00D16BEB">
        <w:rPr>
          <w:rFonts w:ascii="Arial" w:eastAsia="Arial" w:hAnsi="Arial" w:cs="Arial"/>
        </w:rPr>
        <w:t xml:space="preserve"> </w:t>
      </w:r>
      <w:r w:rsidRPr="00D16BEB">
        <w:rPr>
          <w:rFonts w:ascii="Arial" w:hAnsi="Arial" w:cs="Arial"/>
        </w:rPr>
        <w:t>μαθητών.</w:t>
      </w:r>
    </w:p>
    <w:p w:rsidR="00BE631F" w:rsidRPr="00D16BEB" w:rsidRDefault="00BE631F" w:rsidP="00BE631F">
      <w:pPr>
        <w:spacing w:line="360" w:lineRule="auto"/>
        <w:jc w:val="both"/>
        <w:rPr>
          <w:rFonts w:ascii="Arial" w:eastAsia="Arial" w:hAnsi="Arial" w:cs="Arial"/>
        </w:rPr>
      </w:pPr>
      <w:r w:rsidRPr="00D16BEB">
        <w:rPr>
          <w:rFonts w:ascii="Arial" w:hAnsi="Arial" w:cs="Arial"/>
        </w:rPr>
        <w:t>ιαια)</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ρύθμιση</w:t>
      </w:r>
      <w:r w:rsidRPr="00D16BEB">
        <w:rPr>
          <w:rFonts w:ascii="Arial" w:eastAsia="Arial" w:hAnsi="Arial" w:cs="Arial"/>
        </w:rPr>
        <w:t xml:space="preserve"> </w:t>
      </w:r>
      <w:r w:rsidRPr="00D16BEB">
        <w:rPr>
          <w:rFonts w:ascii="Arial" w:hAnsi="Arial" w:cs="Arial"/>
        </w:rPr>
        <w:t>θεμάτων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τήρηση</w:t>
      </w:r>
      <w:r w:rsidRPr="00D16BEB">
        <w:rPr>
          <w:rFonts w:ascii="Arial" w:eastAsia="Arial" w:hAnsi="Arial" w:cs="Arial"/>
        </w:rPr>
        <w:t xml:space="preserve"> </w:t>
      </w:r>
      <w:r w:rsidRPr="00D16BEB">
        <w:rPr>
          <w:rFonts w:ascii="Arial" w:hAnsi="Arial" w:cs="Arial"/>
        </w:rPr>
        <w:t>υπηρεσιακών</w:t>
      </w:r>
      <w:r w:rsidRPr="00D16BEB">
        <w:rPr>
          <w:rFonts w:ascii="Arial" w:eastAsia="Arial" w:hAnsi="Arial" w:cs="Arial"/>
        </w:rPr>
        <w:t xml:space="preserve"> </w:t>
      </w:r>
      <w:r w:rsidRPr="00D16BEB">
        <w:rPr>
          <w:rFonts w:ascii="Arial" w:hAnsi="Arial" w:cs="Arial"/>
        </w:rPr>
        <w:t>βιβλίων,</w:t>
      </w:r>
      <w:r w:rsidRPr="00D16BEB">
        <w:rPr>
          <w:rFonts w:ascii="Arial" w:eastAsia="Arial" w:hAnsi="Arial" w:cs="Arial"/>
        </w:rPr>
        <w:t xml:space="preserve"> </w:t>
      </w:r>
      <w:r w:rsidRPr="00D16BEB">
        <w:rPr>
          <w:rFonts w:ascii="Arial" w:hAnsi="Arial" w:cs="Arial"/>
        </w:rPr>
        <w:t>εντύπων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τίτλων</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p>
    <w:p w:rsidR="00BE631F" w:rsidRPr="00D16BEB" w:rsidRDefault="00BE631F" w:rsidP="00BE631F">
      <w:pPr>
        <w:pStyle w:val="a9"/>
        <w:tabs>
          <w:tab w:val="left" w:pos="420"/>
        </w:tabs>
        <w:spacing w:after="0" w:line="360" w:lineRule="auto"/>
        <w:ind w:right="20"/>
        <w:rPr>
          <w:rFonts w:ascii="Arial" w:eastAsia="Arial" w:hAnsi="Arial" w:cs="Arial"/>
        </w:rPr>
      </w:pPr>
      <w:r w:rsidRPr="00D16BEB">
        <w:rPr>
          <w:rFonts w:ascii="Arial" w:hAnsi="Arial" w:cs="Arial"/>
        </w:rPr>
        <w:t>ιβιβ)</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διασύνδεση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μαθητών</w:t>
      </w:r>
      <w:r w:rsidRPr="00D16BEB">
        <w:rPr>
          <w:rFonts w:ascii="Arial" w:eastAsia="Arial" w:hAnsi="Arial" w:cs="Arial"/>
        </w:rPr>
        <w:t xml:space="preserve"> </w:t>
      </w:r>
      <w:r w:rsidRPr="00D16BEB">
        <w:rPr>
          <w:rFonts w:ascii="Arial" w:hAnsi="Arial" w:cs="Arial"/>
        </w:rPr>
        <w:t>επαγγελματικής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αγορά</w:t>
      </w:r>
      <w:r w:rsidRPr="00D16BEB">
        <w:rPr>
          <w:rFonts w:ascii="Arial" w:eastAsia="Arial" w:hAnsi="Arial" w:cs="Arial"/>
        </w:rPr>
        <w:t xml:space="preserve"> </w:t>
      </w:r>
      <w:r w:rsidRPr="00D16BEB">
        <w:rPr>
          <w:rFonts w:ascii="Arial" w:hAnsi="Arial" w:cs="Arial"/>
        </w:rPr>
        <w:t>εργασίας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αρμόδιες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Νεολαίας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Δια</w:t>
      </w:r>
      <w:r w:rsidRPr="00D16BEB">
        <w:rPr>
          <w:rFonts w:ascii="Arial" w:eastAsia="Arial" w:hAnsi="Arial" w:cs="Arial"/>
        </w:rPr>
        <w:t xml:space="preserve"> </w:t>
      </w:r>
      <w:r w:rsidRPr="00D16BEB">
        <w:rPr>
          <w:rFonts w:ascii="Arial" w:hAnsi="Arial" w:cs="Arial"/>
        </w:rPr>
        <w:t>Βίου</w:t>
      </w:r>
      <w:r w:rsidRPr="00D16BEB">
        <w:rPr>
          <w:rFonts w:ascii="Arial" w:eastAsia="Arial" w:hAnsi="Arial" w:cs="Arial"/>
        </w:rPr>
        <w:t xml:space="preserve"> </w:t>
      </w:r>
      <w:r w:rsidRPr="00D16BEB">
        <w:rPr>
          <w:rFonts w:ascii="Arial" w:hAnsi="Arial" w:cs="Arial"/>
        </w:rPr>
        <w:t>Μάθησης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Υ.Π.Δ.Β.Μ.Θ.</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άλλες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δημοσίου</w:t>
      </w:r>
      <w:r w:rsidRPr="00D16BEB">
        <w:rPr>
          <w:rFonts w:ascii="Arial" w:eastAsia="Arial" w:hAnsi="Arial" w:cs="Arial"/>
        </w:rPr>
        <w:t xml:space="preserve"> </w:t>
      </w:r>
      <w:r w:rsidRPr="00D16BEB">
        <w:rPr>
          <w:rFonts w:ascii="Arial" w:hAnsi="Arial" w:cs="Arial"/>
        </w:rPr>
        <w:t>ή/και</w:t>
      </w:r>
      <w:r w:rsidRPr="00D16BEB">
        <w:rPr>
          <w:rFonts w:ascii="Arial" w:eastAsia="Arial" w:hAnsi="Arial" w:cs="Arial"/>
        </w:rPr>
        <w:t xml:space="preserve"> </w:t>
      </w:r>
      <w:r w:rsidRPr="00D16BEB">
        <w:rPr>
          <w:rFonts w:ascii="Arial" w:hAnsi="Arial" w:cs="Arial"/>
        </w:rPr>
        <w:t>ιδιωτικού</w:t>
      </w:r>
      <w:r w:rsidRPr="00D16BEB">
        <w:rPr>
          <w:rFonts w:ascii="Arial" w:eastAsia="Arial" w:hAnsi="Arial" w:cs="Arial"/>
        </w:rPr>
        <w:t xml:space="preserve"> </w:t>
      </w:r>
      <w:r w:rsidRPr="00D16BEB">
        <w:rPr>
          <w:rFonts w:ascii="Arial" w:hAnsi="Arial" w:cs="Arial"/>
        </w:rPr>
        <w:t>τομέα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ολοκληρωμένη</w:t>
      </w:r>
      <w:r w:rsidRPr="00D16BEB">
        <w:rPr>
          <w:rFonts w:ascii="Arial" w:eastAsia="Arial" w:hAnsi="Arial" w:cs="Arial"/>
        </w:rPr>
        <w:t xml:space="preserve"> </w:t>
      </w:r>
      <w:r w:rsidRPr="00D16BEB">
        <w:rPr>
          <w:rFonts w:ascii="Arial" w:hAnsi="Arial" w:cs="Arial"/>
        </w:rPr>
        <w:t>προσέγγιση</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ζήτημα.</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ιγιγ)</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eastAsia="Arial" w:hAnsi="Arial" w:cs="Arial"/>
          <w:bCs/>
        </w:rPr>
      </w:pPr>
      <w:r w:rsidRPr="00D16BEB">
        <w:rPr>
          <w:rFonts w:ascii="Arial" w:hAnsi="Arial" w:cs="Arial"/>
          <w:bCs/>
        </w:rPr>
        <w:t>ε)</w:t>
      </w:r>
      <w:r w:rsidRPr="00D16BEB">
        <w:rPr>
          <w:rFonts w:ascii="Arial" w:eastAsia="Arial" w:hAnsi="Arial" w:cs="Arial"/>
          <w:bCs/>
        </w:rPr>
        <w:t xml:space="preserve"> </w:t>
      </w:r>
      <w:r w:rsidRPr="00D16BEB">
        <w:rPr>
          <w:rFonts w:ascii="Arial" w:hAnsi="Arial" w:cs="Arial"/>
          <w:bCs/>
        </w:rPr>
        <w:t>Τμήμα</w:t>
      </w:r>
      <w:r w:rsidRPr="00D16BEB">
        <w:rPr>
          <w:rFonts w:ascii="Arial" w:eastAsia="Arial" w:hAnsi="Arial" w:cs="Arial"/>
          <w:bCs/>
        </w:rPr>
        <w:t xml:space="preserve"> </w:t>
      </w:r>
      <w:r w:rsidRPr="00D16BEB">
        <w:rPr>
          <w:rFonts w:ascii="Arial" w:hAnsi="Arial" w:cs="Arial"/>
          <w:bCs/>
        </w:rPr>
        <w:t>Ποιότητας,</w:t>
      </w:r>
      <w:r w:rsidRPr="00D16BEB">
        <w:rPr>
          <w:rFonts w:ascii="Arial" w:eastAsia="Arial" w:hAnsi="Arial" w:cs="Arial"/>
          <w:bCs/>
        </w:rPr>
        <w:t xml:space="preserve"> </w:t>
      </w:r>
      <w:r w:rsidRPr="00D16BEB">
        <w:rPr>
          <w:rFonts w:ascii="Arial" w:hAnsi="Arial" w:cs="Arial"/>
          <w:bCs/>
        </w:rPr>
        <w:t>Καινοτομίας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Εκπαίδευσης</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Αειφορία</w:t>
      </w:r>
      <w:r w:rsidRPr="00D16BEB">
        <w:rPr>
          <w:rFonts w:ascii="Arial" w:eastAsia="Arial" w:hAnsi="Arial" w:cs="Arial"/>
          <w:bCs/>
        </w:rPr>
        <w:t xml:space="preserve"> </w:t>
      </w:r>
    </w:p>
    <w:p w:rsidR="00BE631F" w:rsidRPr="00D16BEB" w:rsidRDefault="00BE631F" w:rsidP="00BE631F">
      <w:pPr>
        <w:spacing w:line="360" w:lineRule="auto"/>
        <w:jc w:val="both"/>
        <w:rPr>
          <w:rFonts w:ascii="Arial" w:hAnsi="Arial" w:cs="Arial"/>
          <w:lang w:eastAsia="en-GB"/>
        </w:rPr>
      </w:pPr>
      <w:r w:rsidRPr="00D16BEB">
        <w:rPr>
          <w:rFonts w:ascii="Arial" w:hAnsi="Arial" w:cs="Arial"/>
          <w:lang w:eastAsia="en-GB"/>
        </w:rPr>
        <w:t>αα)</w:t>
      </w:r>
      <w:r w:rsidRPr="00D16BEB">
        <w:rPr>
          <w:rFonts w:ascii="Arial" w:eastAsia="Arial" w:hAnsi="Arial" w:cs="Arial"/>
          <w:lang w:eastAsia="en-GB"/>
        </w:rPr>
        <w:t xml:space="preserve"> </w:t>
      </w:r>
      <w:r w:rsidRPr="00D16BEB">
        <w:rPr>
          <w:rFonts w:ascii="Arial" w:hAnsi="Arial" w:cs="Arial"/>
          <w:lang w:eastAsia="en-GB"/>
        </w:rPr>
        <w:t>Μεριμνά</w:t>
      </w:r>
      <w:r w:rsidRPr="00D16BEB">
        <w:rPr>
          <w:rFonts w:ascii="Arial" w:eastAsia="Arial" w:hAnsi="Arial" w:cs="Arial"/>
          <w:lang w:eastAsia="en-GB"/>
        </w:rPr>
        <w:t xml:space="preserve"> </w:t>
      </w:r>
      <w:r w:rsidRPr="00D16BEB">
        <w:rPr>
          <w:rFonts w:ascii="Arial" w:hAnsi="Arial" w:cs="Arial"/>
          <w:lang w:eastAsia="en-GB"/>
        </w:rPr>
        <w:t>για</w:t>
      </w:r>
      <w:r w:rsidRPr="00D16BEB">
        <w:rPr>
          <w:rFonts w:ascii="Arial" w:eastAsia="Arial" w:hAnsi="Arial" w:cs="Arial"/>
          <w:lang w:eastAsia="en-GB"/>
        </w:rPr>
        <w:t xml:space="preserve"> </w:t>
      </w:r>
      <w:r w:rsidRPr="00D16BEB">
        <w:rPr>
          <w:rFonts w:ascii="Arial" w:hAnsi="Arial" w:cs="Arial"/>
          <w:lang w:eastAsia="en-GB"/>
        </w:rPr>
        <w:t>τη</w:t>
      </w:r>
      <w:r w:rsidRPr="00D16BEB">
        <w:rPr>
          <w:rFonts w:ascii="Arial" w:eastAsia="Arial" w:hAnsi="Arial" w:cs="Arial"/>
          <w:lang w:eastAsia="en-GB"/>
        </w:rPr>
        <w:t xml:space="preserve"> </w:t>
      </w:r>
      <w:r w:rsidRPr="00D16BEB">
        <w:rPr>
          <w:rFonts w:ascii="Arial" w:hAnsi="Arial" w:cs="Arial"/>
          <w:lang w:eastAsia="en-GB"/>
        </w:rPr>
        <w:t>ρύθμιση</w:t>
      </w:r>
      <w:r w:rsidRPr="00D16BEB">
        <w:rPr>
          <w:rFonts w:ascii="Arial" w:eastAsia="Arial" w:hAnsi="Arial" w:cs="Arial"/>
          <w:lang w:eastAsia="en-GB"/>
        </w:rPr>
        <w:t xml:space="preserve"> </w:t>
      </w:r>
      <w:r w:rsidRPr="00D16BEB">
        <w:rPr>
          <w:rFonts w:ascii="Arial" w:hAnsi="Arial" w:cs="Arial"/>
          <w:lang w:eastAsia="en-GB"/>
        </w:rPr>
        <w:t>κάθε</w:t>
      </w:r>
      <w:r w:rsidRPr="00D16BEB">
        <w:rPr>
          <w:rFonts w:ascii="Arial" w:eastAsia="Arial" w:hAnsi="Arial" w:cs="Arial"/>
          <w:lang w:eastAsia="en-GB"/>
        </w:rPr>
        <w:t xml:space="preserve"> </w:t>
      </w:r>
      <w:r w:rsidRPr="00D16BEB">
        <w:rPr>
          <w:rFonts w:ascii="Arial" w:hAnsi="Arial" w:cs="Arial"/>
          <w:lang w:eastAsia="en-GB"/>
        </w:rPr>
        <w:t>θέματος</w:t>
      </w:r>
      <w:r w:rsidRPr="00D16BEB">
        <w:rPr>
          <w:rFonts w:ascii="Arial" w:eastAsia="Arial" w:hAnsi="Arial" w:cs="Arial"/>
          <w:lang w:eastAsia="en-GB"/>
        </w:rPr>
        <w:t xml:space="preserve"> </w:t>
      </w:r>
      <w:r w:rsidRPr="00D16BEB">
        <w:rPr>
          <w:rFonts w:ascii="Arial" w:hAnsi="Arial" w:cs="Arial"/>
          <w:lang w:eastAsia="en-GB"/>
        </w:rPr>
        <w:t>που</w:t>
      </w:r>
      <w:r w:rsidRPr="00D16BEB">
        <w:rPr>
          <w:rFonts w:ascii="Arial" w:eastAsia="Arial" w:hAnsi="Arial" w:cs="Arial"/>
          <w:lang w:eastAsia="en-GB"/>
        </w:rPr>
        <w:t xml:space="preserve"> </w:t>
      </w:r>
      <w:r w:rsidRPr="00D16BEB">
        <w:rPr>
          <w:rFonts w:ascii="Arial" w:hAnsi="Arial" w:cs="Arial"/>
          <w:lang w:eastAsia="en-GB"/>
        </w:rPr>
        <w:t>αφορά</w:t>
      </w:r>
      <w:r w:rsidRPr="00D16BEB">
        <w:rPr>
          <w:rFonts w:ascii="Arial" w:eastAsia="Arial" w:hAnsi="Arial" w:cs="Arial"/>
          <w:lang w:eastAsia="en-GB"/>
        </w:rPr>
        <w:t xml:space="preserve"> </w:t>
      </w:r>
      <w:r w:rsidRPr="00D16BEB">
        <w:rPr>
          <w:rFonts w:ascii="Arial" w:hAnsi="Arial" w:cs="Arial"/>
          <w:lang w:eastAsia="en-GB"/>
        </w:rPr>
        <w:t>στην</w:t>
      </w:r>
      <w:r w:rsidRPr="00D16BEB">
        <w:rPr>
          <w:rFonts w:ascii="Arial" w:eastAsia="Arial" w:hAnsi="Arial" w:cs="Arial"/>
          <w:lang w:eastAsia="en-GB"/>
        </w:rPr>
        <w:t xml:space="preserve"> </w:t>
      </w:r>
      <w:r w:rsidRPr="00D16BEB">
        <w:rPr>
          <w:rFonts w:ascii="Arial" w:hAnsi="Arial" w:cs="Arial"/>
          <w:lang w:eastAsia="en-GB"/>
        </w:rPr>
        <w:t>επιμόρφωση</w:t>
      </w:r>
      <w:r w:rsidRPr="00D16BEB">
        <w:rPr>
          <w:rFonts w:ascii="Arial" w:eastAsia="Arial" w:hAnsi="Arial" w:cs="Arial"/>
          <w:lang w:eastAsia="en-GB"/>
        </w:rPr>
        <w:t xml:space="preserve"> </w:t>
      </w:r>
      <w:r w:rsidRPr="00D16BEB">
        <w:rPr>
          <w:rFonts w:ascii="Arial" w:hAnsi="Arial" w:cs="Arial"/>
          <w:lang w:eastAsia="en-GB"/>
        </w:rPr>
        <w:t>του</w:t>
      </w:r>
      <w:r w:rsidRPr="00D16BEB">
        <w:rPr>
          <w:rFonts w:ascii="Arial" w:eastAsia="Arial" w:hAnsi="Arial" w:cs="Arial"/>
          <w:lang w:eastAsia="en-GB"/>
        </w:rPr>
        <w:t xml:space="preserve"> </w:t>
      </w:r>
      <w:r w:rsidRPr="00D16BEB">
        <w:rPr>
          <w:rFonts w:ascii="Arial" w:hAnsi="Arial" w:cs="Arial"/>
          <w:lang w:eastAsia="en-GB"/>
        </w:rPr>
        <w:t>εκπαιδευτικού</w:t>
      </w:r>
      <w:r w:rsidRPr="00D16BEB">
        <w:rPr>
          <w:rFonts w:ascii="Arial" w:eastAsia="Arial" w:hAnsi="Arial" w:cs="Arial"/>
          <w:lang w:eastAsia="en-GB"/>
        </w:rPr>
        <w:t xml:space="preserve"> </w:t>
      </w:r>
      <w:r w:rsidRPr="00D16BEB">
        <w:rPr>
          <w:rFonts w:ascii="Arial" w:hAnsi="Arial" w:cs="Arial"/>
          <w:lang w:eastAsia="en-GB"/>
        </w:rPr>
        <w:t>προσωπικού,</w:t>
      </w:r>
      <w:r w:rsidRPr="00D16BEB">
        <w:rPr>
          <w:rFonts w:ascii="Arial" w:eastAsia="Arial" w:hAnsi="Arial" w:cs="Arial"/>
          <w:lang w:eastAsia="en-GB"/>
        </w:rPr>
        <w:t xml:space="preserve"> </w:t>
      </w:r>
      <w:r w:rsidRPr="00D16BEB">
        <w:rPr>
          <w:rFonts w:ascii="Arial" w:hAnsi="Arial" w:cs="Arial"/>
          <w:lang w:eastAsia="en-GB"/>
        </w:rPr>
        <w:t>(ΠΕΚ)</w:t>
      </w:r>
    </w:p>
    <w:p w:rsidR="00BE631F" w:rsidRPr="00D16BEB" w:rsidRDefault="00BE631F" w:rsidP="00BE631F">
      <w:pPr>
        <w:spacing w:line="360" w:lineRule="auto"/>
        <w:jc w:val="both"/>
        <w:rPr>
          <w:rFonts w:ascii="Arial" w:hAnsi="Arial" w:cs="Arial"/>
          <w:lang w:eastAsia="en-GB"/>
        </w:rPr>
      </w:pPr>
      <w:r w:rsidRPr="00D16BEB">
        <w:rPr>
          <w:rFonts w:ascii="Arial" w:hAnsi="Arial" w:cs="Arial"/>
          <w:lang w:eastAsia="en-GB"/>
        </w:rPr>
        <w:lastRenderedPageBreak/>
        <w:t>ββ)</w:t>
      </w:r>
      <w:r w:rsidRPr="00D16BEB">
        <w:rPr>
          <w:rFonts w:ascii="Arial" w:eastAsia="Arial" w:hAnsi="Arial" w:cs="Arial"/>
          <w:lang w:eastAsia="en-GB"/>
        </w:rPr>
        <w:t xml:space="preserve"> </w:t>
      </w:r>
      <w:r w:rsidRPr="00D16BEB">
        <w:rPr>
          <w:rFonts w:ascii="Arial" w:hAnsi="Arial" w:cs="Arial"/>
          <w:lang w:eastAsia="en-GB"/>
        </w:rPr>
        <w:t>Μεριμνά</w:t>
      </w:r>
      <w:r w:rsidRPr="00D16BEB">
        <w:rPr>
          <w:rFonts w:ascii="Arial" w:eastAsia="Arial" w:hAnsi="Arial" w:cs="Arial"/>
          <w:lang w:eastAsia="en-GB"/>
        </w:rPr>
        <w:t xml:space="preserve"> </w:t>
      </w:r>
      <w:r w:rsidRPr="00D16BEB">
        <w:rPr>
          <w:rFonts w:ascii="Arial" w:hAnsi="Arial" w:cs="Arial"/>
          <w:lang w:eastAsia="en-GB"/>
        </w:rPr>
        <w:t>για</w:t>
      </w:r>
      <w:r w:rsidRPr="00D16BEB">
        <w:rPr>
          <w:rFonts w:ascii="Arial" w:eastAsia="Arial" w:hAnsi="Arial" w:cs="Arial"/>
          <w:lang w:eastAsia="en-GB"/>
        </w:rPr>
        <w:t xml:space="preserve"> </w:t>
      </w:r>
      <w:r w:rsidRPr="00D16BEB">
        <w:rPr>
          <w:rFonts w:ascii="Arial" w:hAnsi="Arial" w:cs="Arial"/>
          <w:lang w:eastAsia="en-GB"/>
        </w:rPr>
        <w:t>θέματα</w:t>
      </w:r>
      <w:r w:rsidRPr="00D16BEB">
        <w:rPr>
          <w:rFonts w:ascii="Arial" w:eastAsia="Arial" w:hAnsi="Arial" w:cs="Arial"/>
          <w:lang w:eastAsia="en-GB"/>
        </w:rPr>
        <w:t xml:space="preserve"> </w:t>
      </w:r>
      <w:r w:rsidRPr="00D16BEB">
        <w:rPr>
          <w:rFonts w:ascii="Arial" w:hAnsi="Arial" w:cs="Arial"/>
          <w:lang w:eastAsia="en-GB"/>
        </w:rPr>
        <w:t>που</w:t>
      </w:r>
      <w:r w:rsidRPr="00D16BEB">
        <w:rPr>
          <w:rFonts w:ascii="Arial" w:eastAsia="Arial" w:hAnsi="Arial" w:cs="Arial"/>
          <w:lang w:eastAsia="en-GB"/>
        </w:rPr>
        <w:t xml:space="preserve"> </w:t>
      </w:r>
      <w:r w:rsidRPr="00D16BEB">
        <w:rPr>
          <w:rFonts w:ascii="Arial" w:hAnsi="Arial" w:cs="Arial"/>
          <w:lang w:eastAsia="en-GB"/>
        </w:rPr>
        <w:t>αφορούν</w:t>
      </w:r>
      <w:r w:rsidRPr="00D16BEB">
        <w:rPr>
          <w:rFonts w:ascii="Arial" w:eastAsia="Arial" w:hAnsi="Arial" w:cs="Arial"/>
          <w:lang w:eastAsia="en-GB"/>
        </w:rPr>
        <w:t xml:space="preserve"> </w:t>
      </w:r>
      <w:r w:rsidRPr="00D16BEB">
        <w:rPr>
          <w:rFonts w:ascii="Arial" w:hAnsi="Arial" w:cs="Arial"/>
          <w:lang w:eastAsia="en-GB"/>
        </w:rPr>
        <w:t>την</w:t>
      </w:r>
      <w:r w:rsidRPr="00D16BEB">
        <w:rPr>
          <w:rFonts w:ascii="Arial" w:eastAsia="Arial" w:hAnsi="Arial" w:cs="Arial"/>
          <w:lang w:eastAsia="en-GB"/>
        </w:rPr>
        <w:t xml:space="preserve"> </w:t>
      </w:r>
      <w:r w:rsidRPr="00D16BEB">
        <w:rPr>
          <w:rFonts w:ascii="Arial" w:hAnsi="Arial" w:cs="Arial"/>
          <w:lang w:eastAsia="en-GB"/>
        </w:rPr>
        <w:t>μεντορική</w:t>
      </w:r>
      <w:r w:rsidRPr="00D16BEB">
        <w:rPr>
          <w:rFonts w:ascii="Arial" w:eastAsia="Arial" w:hAnsi="Arial" w:cs="Arial"/>
          <w:lang w:eastAsia="en-GB"/>
        </w:rPr>
        <w:t xml:space="preserve"> </w:t>
      </w:r>
      <w:r w:rsidRPr="00D16BEB">
        <w:rPr>
          <w:rFonts w:ascii="Arial" w:hAnsi="Arial" w:cs="Arial"/>
          <w:lang w:eastAsia="en-GB"/>
        </w:rPr>
        <w:t>στήριξη</w:t>
      </w:r>
      <w:r w:rsidRPr="00D16BEB">
        <w:rPr>
          <w:rFonts w:ascii="Arial" w:eastAsia="Arial" w:hAnsi="Arial" w:cs="Arial"/>
          <w:lang w:eastAsia="en-GB"/>
        </w:rPr>
        <w:t xml:space="preserve"> </w:t>
      </w:r>
      <w:r w:rsidRPr="00D16BEB">
        <w:rPr>
          <w:rFonts w:ascii="Arial" w:hAnsi="Arial" w:cs="Arial"/>
          <w:lang w:eastAsia="en-GB"/>
        </w:rPr>
        <w:t>των</w:t>
      </w:r>
      <w:r w:rsidRPr="00D16BEB">
        <w:rPr>
          <w:rFonts w:ascii="Arial" w:eastAsia="Arial" w:hAnsi="Arial" w:cs="Arial"/>
          <w:lang w:eastAsia="en-GB"/>
        </w:rPr>
        <w:t xml:space="preserve"> </w:t>
      </w:r>
      <w:r w:rsidRPr="00D16BEB">
        <w:rPr>
          <w:rFonts w:ascii="Arial" w:hAnsi="Arial" w:cs="Arial"/>
          <w:lang w:eastAsia="en-GB"/>
        </w:rPr>
        <w:t>νέων</w:t>
      </w:r>
      <w:r w:rsidRPr="00D16BEB">
        <w:rPr>
          <w:rFonts w:ascii="Arial" w:eastAsia="Arial" w:hAnsi="Arial" w:cs="Arial"/>
          <w:lang w:eastAsia="en-GB"/>
        </w:rPr>
        <w:t xml:space="preserve"> </w:t>
      </w:r>
      <w:r w:rsidRPr="00D16BEB">
        <w:rPr>
          <w:rFonts w:ascii="Arial" w:hAnsi="Arial" w:cs="Arial"/>
          <w:lang w:eastAsia="en-GB"/>
        </w:rPr>
        <w:t>εκπαιδευτικών</w:t>
      </w:r>
    </w:p>
    <w:p w:rsidR="00BE631F" w:rsidRPr="00D16BEB" w:rsidRDefault="00BE631F" w:rsidP="00BE631F">
      <w:pPr>
        <w:spacing w:line="360" w:lineRule="auto"/>
        <w:jc w:val="both"/>
        <w:rPr>
          <w:rFonts w:ascii="Arial" w:hAnsi="Arial" w:cs="Arial"/>
          <w:lang w:eastAsia="en-GB"/>
        </w:rPr>
      </w:pPr>
      <w:r w:rsidRPr="00D16BEB">
        <w:rPr>
          <w:rFonts w:ascii="Arial" w:hAnsi="Arial" w:cs="Arial"/>
          <w:lang w:eastAsia="en-GB"/>
        </w:rPr>
        <w:t>γγ)</w:t>
      </w:r>
      <w:r w:rsidRPr="00D16BEB">
        <w:rPr>
          <w:rFonts w:ascii="Arial" w:eastAsia="Arial" w:hAnsi="Arial" w:cs="Arial"/>
          <w:lang w:eastAsia="en-GB"/>
        </w:rPr>
        <w:t xml:space="preserve"> </w:t>
      </w:r>
      <w:r w:rsidRPr="00D16BEB">
        <w:rPr>
          <w:rFonts w:ascii="Arial" w:hAnsi="Arial" w:cs="Arial"/>
          <w:lang w:eastAsia="en-GB"/>
        </w:rPr>
        <w:t>Μεριμνά</w:t>
      </w:r>
      <w:r w:rsidRPr="00D16BEB">
        <w:rPr>
          <w:rFonts w:ascii="Arial" w:eastAsia="Arial" w:hAnsi="Arial" w:cs="Arial"/>
          <w:lang w:eastAsia="en-GB"/>
        </w:rPr>
        <w:t xml:space="preserve"> </w:t>
      </w:r>
      <w:r w:rsidRPr="00D16BEB">
        <w:rPr>
          <w:rFonts w:ascii="Arial" w:hAnsi="Arial" w:cs="Arial"/>
          <w:lang w:eastAsia="en-GB"/>
        </w:rPr>
        <w:t>για</w:t>
      </w:r>
      <w:r w:rsidRPr="00D16BEB">
        <w:rPr>
          <w:rFonts w:ascii="Arial" w:eastAsia="Arial" w:hAnsi="Arial" w:cs="Arial"/>
          <w:lang w:eastAsia="en-GB"/>
        </w:rPr>
        <w:t xml:space="preserve"> </w:t>
      </w:r>
      <w:r w:rsidRPr="00D16BEB">
        <w:rPr>
          <w:rFonts w:ascii="Arial" w:hAnsi="Arial" w:cs="Arial"/>
          <w:lang w:eastAsia="en-GB"/>
        </w:rPr>
        <w:t>τη</w:t>
      </w:r>
      <w:r w:rsidRPr="00D16BEB">
        <w:rPr>
          <w:rFonts w:ascii="Arial" w:eastAsia="Arial" w:hAnsi="Arial" w:cs="Arial"/>
          <w:lang w:eastAsia="en-GB"/>
        </w:rPr>
        <w:t xml:space="preserve"> </w:t>
      </w:r>
      <w:r w:rsidRPr="00D16BEB">
        <w:rPr>
          <w:rFonts w:ascii="Arial" w:hAnsi="Arial" w:cs="Arial"/>
          <w:lang w:eastAsia="en-GB"/>
        </w:rPr>
        <w:t>ρύθμιση</w:t>
      </w:r>
      <w:r w:rsidRPr="00D16BEB">
        <w:rPr>
          <w:rFonts w:ascii="Arial" w:eastAsia="Arial" w:hAnsi="Arial" w:cs="Arial"/>
          <w:lang w:eastAsia="en-GB"/>
        </w:rPr>
        <w:t xml:space="preserve"> </w:t>
      </w:r>
      <w:r w:rsidRPr="00D16BEB">
        <w:rPr>
          <w:rFonts w:ascii="Arial" w:hAnsi="Arial" w:cs="Arial"/>
          <w:lang w:eastAsia="en-GB"/>
        </w:rPr>
        <w:t>κάθε</w:t>
      </w:r>
      <w:r w:rsidRPr="00D16BEB">
        <w:rPr>
          <w:rFonts w:ascii="Arial" w:eastAsia="Arial" w:hAnsi="Arial" w:cs="Arial"/>
          <w:lang w:eastAsia="en-GB"/>
        </w:rPr>
        <w:t xml:space="preserve"> </w:t>
      </w:r>
      <w:r w:rsidRPr="00D16BEB">
        <w:rPr>
          <w:rFonts w:ascii="Arial" w:hAnsi="Arial" w:cs="Arial"/>
          <w:lang w:eastAsia="en-GB"/>
        </w:rPr>
        <w:t>θέματος</w:t>
      </w:r>
      <w:r w:rsidRPr="00D16BEB">
        <w:rPr>
          <w:rFonts w:ascii="Arial" w:eastAsia="Arial" w:hAnsi="Arial" w:cs="Arial"/>
          <w:lang w:eastAsia="en-GB"/>
        </w:rPr>
        <w:t xml:space="preserve"> </w:t>
      </w:r>
      <w:r w:rsidRPr="00D16BEB">
        <w:rPr>
          <w:rFonts w:ascii="Arial" w:hAnsi="Arial" w:cs="Arial"/>
          <w:lang w:eastAsia="en-GB"/>
        </w:rPr>
        <w:t>που</w:t>
      </w:r>
      <w:r w:rsidRPr="00D16BEB">
        <w:rPr>
          <w:rFonts w:ascii="Arial" w:eastAsia="Arial" w:hAnsi="Arial" w:cs="Arial"/>
          <w:lang w:eastAsia="en-GB"/>
        </w:rPr>
        <w:t xml:space="preserve"> </w:t>
      </w:r>
      <w:r w:rsidRPr="00D16BEB">
        <w:rPr>
          <w:rFonts w:ascii="Arial" w:hAnsi="Arial" w:cs="Arial"/>
          <w:lang w:eastAsia="en-GB"/>
        </w:rPr>
        <w:t>αφορά</w:t>
      </w:r>
      <w:r w:rsidRPr="00D16BEB">
        <w:rPr>
          <w:rFonts w:ascii="Arial" w:eastAsia="Arial" w:hAnsi="Arial" w:cs="Arial"/>
          <w:lang w:eastAsia="en-GB"/>
        </w:rPr>
        <w:t xml:space="preserve"> </w:t>
      </w:r>
      <w:r w:rsidRPr="00D16BEB">
        <w:rPr>
          <w:rFonts w:ascii="Arial" w:hAnsi="Arial" w:cs="Arial"/>
          <w:lang w:eastAsia="en-GB"/>
        </w:rPr>
        <w:t>στην</w:t>
      </w:r>
      <w:r w:rsidRPr="00D16BEB">
        <w:rPr>
          <w:rFonts w:ascii="Arial" w:eastAsia="Arial" w:hAnsi="Arial" w:cs="Arial"/>
          <w:lang w:eastAsia="en-GB"/>
        </w:rPr>
        <w:t xml:space="preserve"> </w:t>
      </w:r>
      <w:r w:rsidRPr="00D16BEB">
        <w:rPr>
          <w:rFonts w:ascii="Arial" w:hAnsi="Arial" w:cs="Arial"/>
          <w:lang w:eastAsia="en-GB"/>
        </w:rPr>
        <w:t>αξιολόγηση</w:t>
      </w:r>
      <w:r w:rsidRPr="00D16BEB">
        <w:rPr>
          <w:rFonts w:ascii="Arial" w:eastAsia="Arial" w:hAnsi="Arial" w:cs="Arial"/>
          <w:lang w:eastAsia="en-GB"/>
        </w:rPr>
        <w:t xml:space="preserve"> </w:t>
      </w:r>
      <w:r w:rsidRPr="00D16BEB">
        <w:rPr>
          <w:rFonts w:ascii="Arial" w:hAnsi="Arial" w:cs="Arial"/>
          <w:lang w:eastAsia="en-GB"/>
        </w:rPr>
        <w:t>των</w:t>
      </w:r>
      <w:r w:rsidRPr="00D16BEB">
        <w:rPr>
          <w:rFonts w:ascii="Arial" w:eastAsia="Arial" w:hAnsi="Arial" w:cs="Arial"/>
          <w:lang w:eastAsia="en-GB"/>
        </w:rPr>
        <w:t xml:space="preserve"> </w:t>
      </w:r>
      <w:r w:rsidRPr="00D16BEB">
        <w:rPr>
          <w:rFonts w:ascii="Arial" w:hAnsi="Arial" w:cs="Arial"/>
          <w:lang w:eastAsia="en-GB"/>
        </w:rPr>
        <w:t>μαθητών,</w:t>
      </w:r>
      <w:r w:rsidRPr="00D16BEB">
        <w:rPr>
          <w:rFonts w:ascii="Arial" w:eastAsia="Arial" w:hAnsi="Arial" w:cs="Arial"/>
          <w:lang w:eastAsia="en-GB"/>
        </w:rPr>
        <w:t xml:space="preserve"> </w:t>
      </w:r>
      <w:r w:rsidRPr="00D16BEB">
        <w:rPr>
          <w:rFonts w:ascii="Arial" w:hAnsi="Arial" w:cs="Arial"/>
          <w:lang w:eastAsia="en-GB"/>
        </w:rPr>
        <w:t>του</w:t>
      </w:r>
      <w:r w:rsidRPr="00D16BEB">
        <w:rPr>
          <w:rFonts w:ascii="Arial" w:eastAsia="Arial" w:hAnsi="Arial" w:cs="Arial"/>
          <w:lang w:eastAsia="en-GB"/>
        </w:rPr>
        <w:t xml:space="preserve"> </w:t>
      </w:r>
      <w:r w:rsidRPr="00D16BEB">
        <w:rPr>
          <w:rFonts w:ascii="Arial" w:hAnsi="Arial" w:cs="Arial"/>
          <w:lang w:eastAsia="en-GB"/>
        </w:rPr>
        <w:t>εκπαιδευτικού</w:t>
      </w:r>
      <w:r w:rsidRPr="00D16BEB">
        <w:rPr>
          <w:rFonts w:ascii="Arial" w:eastAsia="Arial" w:hAnsi="Arial" w:cs="Arial"/>
          <w:lang w:eastAsia="en-GB"/>
        </w:rPr>
        <w:t xml:space="preserve"> </w:t>
      </w:r>
      <w:r w:rsidRPr="00D16BEB">
        <w:rPr>
          <w:rFonts w:ascii="Arial" w:hAnsi="Arial" w:cs="Arial"/>
          <w:lang w:eastAsia="en-GB"/>
        </w:rPr>
        <w:t>έργου</w:t>
      </w:r>
      <w:r w:rsidRPr="00D16BEB">
        <w:rPr>
          <w:rFonts w:ascii="Arial" w:eastAsia="Arial" w:hAnsi="Arial" w:cs="Arial"/>
          <w:lang w:eastAsia="en-GB"/>
        </w:rPr>
        <w:t xml:space="preserve"> </w:t>
      </w:r>
      <w:r w:rsidRPr="00D16BEB">
        <w:rPr>
          <w:rFonts w:ascii="Arial" w:hAnsi="Arial" w:cs="Arial"/>
          <w:lang w:eastAsia="en-GB"/>
        </w:rPr>
        <w:t>και</w:t>
      </w:r>
      <w:r w:rsidRPr="00D16BEB">
        <w:rPr>
          <w:rFonts w:ascii="Arial" w:eastAsia="Arial" w:hAnsi="Arial" w:cs="Arial"/>
          <w:lang w:eastAsia="en-GB"/>
        </w:rPr>
        <w:t xml:space="preserve"> </w:t>
      </w:r>
      <w:r w:rsidRPr="00D16BEB">
        <w:rPr>
          <w:rFonts w:ascii="Arial" w:hAnsi="Arial" w:cs="Arial"/>
          <w:lang w:eastAsia="en-GB"/>
        </w:rPr>
        <w:t>των</w:t>
      </w:r>
      <w:r w:rsidRPr="00D16BEB">
        <w:rPr>
          <w:rFonts w:ascii="Arial" w:eastAsia="Arial" w:hAnsi="Arial" w:cs="Arial"/>
          <w:lang w:eastAsia="en-GB"/>
        </w:rPr>
        <w:t xml:space="preserve"> </w:t>
      </w:r>
      <w:r w:rsidRPr="00D16BEB">
        <w:rPr>
          <w:rFonts w:ascii="Arial" w:hAnsi="Arial" w:cs="Arial"/>
          <w:lang w:eastAsia="en-GB"/>
        </w:rPr>
        <w:t>εκπαιδευτικών</w:t>
      </w:r>
      <w:r w:rsidRPr="00D16BEB">
        <w:rPr>
          <w:rFonts w:ascii="Arial" w:eastAsia="Arial" w:hAnsi="Arial" w:cs="Arial"/>
          <w:lang w:eastAsia="en-GB"/>
        </w:rPr>
        <w:t xml:space="preserve"> </w:t>
      </w:r>
      <w:r w:rsidRPr="00D16BEB">
        <w:rPr>
          <w:rFonts w:ascii="Arial" w:hAnsi="Arial" w:cs="Arial"/>
          <w:lang w:eastAsia="en-GB"/>
        </w:rPr>
        <w:t>καθώς</w:t>
      </w:r>
      <w:r w:rsidRPr="00D16BEB">
        <w:rPr>
          <w:rFonts w:ascii="Arial" w:eastAsia="Arial" w:hAnsi="Arial" w:cs="Arial"/>
          <w:lang w:eastAsia="en-GB"/>
        </w:rPr>
        <w:t xml:space="preserve"> </w:t>
      </w:r>
      <w:r w:rsidRPr="00D16BEB">
        <w:rPr>
          <w:rFonts w:ascii="Arial" w:hAnsi="Arial" w:cs="Arial"/>
          <w:lang w:eastAsia="en-GB"/>
        </w:rPr>
        <w:t>και</w:t>
      </w:r>
      <w:r w:rsidRPr="00D16BEB">
        <w:rPr>
          <w:rFonts w:ascii="Arial" w:eastAsia="Arial" w:hAnsi="Arial" w:cs="Arial"/>
          <w:lang w:eastAsia="en-GB"/>
        </w:rPr>
        <w:t xml:space="preserve"> </w:t>
      </w:r>
      <w:r w:rsidRPr="00D16BEB">
        <w:rPr>
          <w:rFonts w:ascii="Arial" w:hAnsi="Arial" w:cs="Arial"/>
          <w:lang w:eastAsia="en-GB"/>
        </w:rPr>
        <w:t>την</w:t>
      </w:r>
      <w:r w:rsidRPr="00D16BEB">
        <w:rPr>
          <w:rFonts w:ascii="Arial" w:eastAsia="Arial" w:hAnsi="Arial" w:cs="Arial"/>
          <w:lang w:eastAsia="en-GB"/>
        </w:rPr>
        <w:t xml:space="preserve"> </w:t>
      </w:r>
      <w:r w:rsidRPr="00D16BEB">
        <w:rPr>
          <w:rFonts w:ascii="Arial" w:hAnsi="Arial" w:cs="Arial"/>
          <w:lang w:eastAsia="en-GB"/>
        </w:rPr>
        <w:t>αυτοαξιολόγηση</w:t>
      </w:r>
      <w:r w:rsidRPr="00D16BEB">
        <w:rPr>
          <w:rFonts w:ascii="Arial" w:eastAsia="Arial" w:hAnsi="Arial" w:cs="Arial"/>
          <w:lang w:eastAsia="en-GB"/>
        </w:rPr>
        <w:t xml:space="preserve"> </w:t>
      </w:r>
      <w:r w:rsidRPr="00D16BEB">
        <w:rPr>
          <w:rFonts w:ascii="Arial" w:hAnsi="Arial" w:cs="Arial"/>
          <w:lang w:eastAsia="en-GB"/>
        </w:rPr>
        <w:t>των</w:t>
      </w:r>
      <w:r w:rsidRPr="00D16BEB">
        <w:rPr>
          <w:rFonts w:ascii="Arial" w:eastAsia="Arial" w:hAnsi="Arial" w:cs="Arial"/>
          <w:lang w:eastAsia="en-GB"/>
        </w:rPr>
        <w:t xml:space="preserve"> </w:t>
      </w:r>
      <w:r w:rsidRPr="00D16BEB">
        <w:rPr>
          <w:rFonts w:ascii="Arial" w:hAnsi="Arial" w:cs="Arial"/>
          <w:lang w:eastAsia="en-GB"/>
        </w:rPr>
        <w:t>εκπαιδευτικών</w:t>
      </w:r>
      <w:r w:rsidRPr="00D16BEB">
        <w:rPr>
          <w:rFonts w:ascii="Arial" w:eastAsia="Arial" w:hAnsi="Arial" w:cs="Arial"/>
          <w:lang w:eastAsia="en-GB"/>
        </w:rPr>
        <w:t xml:space="preserve"> </w:t>
      </w:r>
      <w:r w:rsidRPr="00D16BEB">
        <w:rPr>
          <w:rFonts w:ascii="Arial" w:hAnsi="Arial" w:cs="Arial"/>
          <w:lang w:eastAsia="en-GB"/>
        </w:rPr>
        <w:t>μονάδων,</w:t>
      </w:r>
      <w:r w:rsidRPr="00D16BEB">
        <w:rPr>
          <w:rFonts w:ascii="Arial" w:eastAsia="Arial" w:hAnsi="Arial" w:cs="Arial"/>
          <w:lang w:eastAsia="en-GB"/>
        </w:rPr>
        <w:t xml:space="preserve"> </w:t>
      </w:r>
      <w:r w:rsidRPr="00D16BEB">
        <w:rPr>
          <w:rFonts w:ascii="Arial" w:hAnsi="Arial" w:cs="Arial"/>
          <w:lang w:eastAsia="en-GB"/>
        </w:rPr>
        <w:t>σύμφωνα</w:t>
      </w:r>
      <w:r w:rsidRPr="00D16BEB">
        <w:rPr>
          <w:rFonts w:ascii="Arial" w:eastAsia="Arial" w:hAnsi="Arial" w:cs="Arial"/>
          <w:lang w:eastAsia="en-GB"/>
        </w:rPr>
        <w:t xml:space="preserve"> </w:t>
      </w:r>
      <w:r w:rsidRPr="00D16BEB">
        <w:rPr>
          <w:rFonts w:ascii="Arial" w:hAnsi="Arial" w:cs="Arial"/>
          <w:lang w:eastAsia="en-GB"/>
        </w:rPr>
        <w:t>με</w:t>
      </w:r>
      <w:r w:rsidRPr="00D16BEB">
        <w:rPr>
          <w:rFonts w:ascii="Arial" w:eastAsia="Arial" w:hAnsi="Arial" w:cs="Arial"/>
          <w:lang w:eastAsia="en-GB"/>
        </w:rPr>
        <w:t xml:space="preserve"> </w:t>
      </w:r>
      <w:r w:rsidRPr="00D16BEB">
        <w:rPr>
          <w:rFonts w:ascii="Arial" w:hAnsi="Arial" w:cs="Arial"/>
          <w:lang w:eastAsia="en-GB"/>
        </w:rPr>
        <w:t>τις</w:t>
      </w:r>
      <w:r w:rsidRPr="00D16BEB">
        <w:rPr>
          <w:rFonts w:ascii="Arial" w:eastAsia="Arial" w:hAnsi="Arial" w:cs="Arial"/>
          <w:lang w:eastAsia="en-GB"/>
        </w:rPr>
        <w:t xml:space="preserve"> </w:t>
      </w:r>
      <w:r w:rsidRPr="00D16BEB">
        <w:rPr>
          <w:rFonts w:ascii="Arial" w:hAnsi="Arial" w:cs="Arial"/>
          <w:lang w:eastAsia="en-GB"/>
        </w:rPr>
        <w:t>ισχύουσες</w:t>
      </w:r>
      <w:r w:rsidRPr="00D16BEB">
        <w:rPr>
          <w:rFonts w:ascii="Arial" w:eastAsia="Arial" w:hAnsi="Arial" w:cs="Arial"/>
          <w:lang w:eastAsia="en-GB"/>
        </w:rPr>
        <w:t xml:space="preserve"> </w:t>
      </w:r>
      <w:r w:rsidRPr="00D16BEB">
        <w:rPr>
          <w:rFonts w:ascii="Arial" w:hAnsi="Arial" w:cs="Arial"/>
          <w:lang w:eastAsia="en-GB"/>
        </w:rPr>
        <w:t>διατάξεις.</w:t>
      </w:r>
    </w:p>
    <w:p w:rsidR="00BE631F" w:rsidRPr="00D16BEB" w:rsidRDefault="00BE631F" w:rsidP="00BE631F">
      <w:pPr>
        <w:spacing w:line="360" w:lineRule="auto"/>
        <w:jc w:val="both"/>
        <w:rPr>
          <w:rFonts w:ascii="Arial" w:hAnsi="Arial" w:cs="Arial"/>
          <w:lang w:eastAsia="en-GB"/>
        </w:rPr>
      </w:pPr>
      <w:r w:rsidRPr="00D16BEB">
        <w:rPr>
          <w:rFonts w:ascii="Arial" w:hAnsi="Arial" w:cs="Arial"/>
          <w:lang w:eastAsia="en-GB"/>
        </w:rPr>
        <w:t>δδ)</w:t>
      </w:r>
      <w:r w:rsidRPr="00D16BEB">
        <w:rPr>
          <w:rFonts w:ascii="Arial" w:eastAsia="Arial" w:hAnsi="Arial" w:cs="Arial"/>
          <w:lang w:eastAsia="en-GB"/>
        </w:rPr>
        <w:t xml:space="preserve"> </w:t>
      </w:r>
      <w:r w:rsidRPr="00D16BEB">
        <w:rPr>
          <w:rFonts w:ascii="Arial" w:hAnsi="Arial" w:cs="Arial"/>
          <w:lang w:eastAsia="en-GB"/>
        </w:rPr>
        <w:t>Μεριμνά</w:t>
      </w:r>
      <w:r w:rsidRPr="00D16BEB">
        <w:rPr>
          <w:rFonts w:ascii="Arial" w:eastAsia="Arial" w:hAnsi="Arial" w:cs="Arial"/>
          <w:lang w:eastAsia="en-GB"/>
        </w:rPr>
        <w:t xml:space="preserve"> </w:t>
      </w:r>
      <w:r w:rsidRPr="00D16BEB">
        <w:rPr>
          <w:rFonts w:ascii="Arial" w:hAnsi="Arial" w:cs="Arial"/>
          <w:lang w:eastAsia="en-GB"/>
        </w:rPr>
        <w:t>για</w:t>
      </w:r>
      <w:r w:rsidRPr="00D16BEB">
        <w:rPr>
          <w:rFonts w:ascii="Arial" w:eastAsia="Arial" w:hAnsi="Arial" w:cs="Arial"/>
          <w:lang w:eastAsia="en-GB"/>
        </w:rPr>
        <w:t xml:space="preserve"> </w:t>
      </w:r>
      <w:r w:rsidRPr="00D16BEB">
        <w:rPr>
          <w:rFonts w:ascii="Arial" w:hAnsi="Arial" w:cs="Arial"/>
          <w:lang w:eastAsia="en-GB"/>
        </w:rPr>
        <w:t>τη</w:t>
      </w:r>
      <w:r w:rsidRPr="00D16BEB">
        <w:rPr>
          <w:rFonts w:ascii="Arial" w:eastAsia="Arial" w:hAnsi="Arial" w:cs="Arial"/>
          <w:lang w:eastAsia="en-GB"/>
        </w:rPr>
        <w:t xml:space="preserve"> </w:t>
      </w:r>
      <w:r w:rsidRPr="00D16BEB">
        <w:rPr>
          <w:rFonts w:ascii="Arial" w:hAnsi="Arial" w:cs="Arial"/>
          <w:lang w:eastAsia="en-GB"/>
        </w:rPr>
        <w:t>ρύθμιση</w:t>
      </w:r>
      <w:r w:rsidRPr="00D16BEB">
        <w:rPr>
          <w:rFonts w:ascii="Arial" w:eastAsia="Arial" w:hAnsi="Arial" w:cs="Arial"/>
          <w:lang w:eastAsia="en-GB"/>
        </w:rPr>
        <w:t xml:space="preserve"> </w:t>
      </w:r>
      <w:r w:rsidRPr="00D16BEB">
        <w:rPr>
          <w:rFonts w:ascii="Arial" w:hAnsi="Arial" w:cs="Arial"/>
          <w:lang w:eastAsia="en-GB"/>
        </w:rPr>
        <w:t>θεμάτων</w:t>
      </w:r>
      <w:r w:rsidRPr="00D16BEB">
        <w:rPr>
          <w:rFonts w:ascii="Arial" w:eastAsia="Arial" w:hAnsi="Arial" w:cs="Arial"/>
          <w:lang w:eastAsia="en-GB"/>
        </w:rPr>
        <w:t xml:space="preserve"> </w:t>
      </w:r>
      <w:r w:rsidRPr="00D16BEB">
        <w:rPr>
          <w:rFonts w:ascii="Arial" w:hAnsi="Arial" w:cs="Arial"/>
          <w:lang w:eastAsia="en-GB"/>
        </w:rPr>
        <w:t>λειτουργίας</w:t>
      </w:r>
      <w:r w:rsidRPr="00D16BEB">
        <w:rPr>
          <w:rFonts w:ascii="Arial" w:eastAsia="Arial" w:hAnsi="Arial" w:cs="Arial"/>
          <w:lang w:eastAsia="en-GB"/>
        </w:rPr>
        <w:t xml:space="preserve"> </w:t>
      </w:r>
      <w:r w:rsidRPr="00D16BEB">
        <w:rPr>
          <w:rFonts w:ascii="Arial" w:hAnsi="Arial" w:cs="Arial"/>
          <w:lang w:eastAsia="en-GB"/>
        </w:rPr>
        <w:t>Σχολικών</w:t>
      </w:r>
      <w:r w:rsidRPr="00D16BEB">
        <w:rPr>
          <w:rFonts w:ascii="Arial" w:eastAsia="Arial" w:hAnsi="Arial" w:cs="Arial"/>
          <w:lang w:eastAsia="en-GB"/>
        </w:rPr>
        <w:t xml:space="preserve"> </w:t>
      </w:r>
      <w:r w:rsidRPr="00D16BEB">
        <w:rPr>
          <w:rFonts w:ascii="Arial" w:hAnsi="Arial" w:cs="Arial"/>
          <w:lang w:eastAsia="en-GB"/>
        </w:rPr>
        <w:t>Συνεταιρισμών.</w:t>
      </w:r>
    </w:p>
    <w:p w:rsidR="00BE631F" w:rsidRPr="00D16BEB" w:rsidRDefault="00BE631F" w:rsidP="00BE631F">
      <w:pPr>
        <w:spacing w:line="360" w:lineRule="auto"/>
        <w:jc w:val="both"/>
        <w:rPr>
          <w:rFonts w:ascii="Arial" w:hAnsi="Arial" w:cs="Arial"/>
          <w:lang w:eastAsia="en-GB"/>
        </w:rPr>
      </w:pPr>
      <w:r w:rsidRPr="00D16BEB">
        <w:rPr>
          <w:rFonts w:ascii="Arial" w:hAnsi="Arial" w:cs="Arial"/>
          <w:lang w:eastAsia="en-GB"/>
        </w:rPr>
        <w:t>εε)</w:t>
      </w:r>
      <w:r w:rsidRPr="00D16BEB">
        <w:rPr>
          <w:rFonts w:ascii="Arial" w:eastAsia="Arial" w:hAnsi="Arial" w:cs="Arial"/>
          <w:lang w:eastAsia="en-GB"/>
        </w:rPr>
        <w:t xml:space="preserve"> </w:t>
      </w:r>
      <w:r w:rsidRPr="00D16BEB">
        <w:rPr>
          <w:rFonts w:ascii="Arial" w:hAnsi="Arial" w:cs="Arial"/>
          <w:lang w:eastAsia="en-GB"/>
        </w:rPr>
        <w:t>Μεριμνά</w:t>
      </w:r>
      <w:r w:rsidRPr="00D16BEB">
        <w:rPr>
          <w:rFonts w:ascii="Arial" w:eastAsia="Arial" w:hAnsi="Arial" w:cs="Arial"/>
          <w:lang w:eastAsia="en-GB"/>
        </w:rPr>
        <w:t xml:space="preserve"> </w:t>
      </w:r>
      <w:r w:rsidRPr="00D16BEB">
        <w:rPr>
          <w:rFonts w:ascii="Arial" w:hAnsi="Arial" w:cs="Arial"/>
          <w:lang w:eastAsia="en-GB"/>
        </w:rPr>
        <w:t>για</w:t>
      </w:r>
      <w:r w:rsidRPr="00D16BEB">
        <w:rPr>
          <w:rFonts w:ascii="Arial" w:eastAsia="Arial" w:hAnsi="Arial" w:cs="Arial"/>
          <w:lang w:eastAsia="en-GB"/>
        </w:rPr>
        <w:t xml:space="preserve"> </w:t>
      </w:r>
      <w:r w:rsidRPr="00D16BEB">
        <w:rPr>
          <w:rFonts w:ascii="Arial" w:hAnsi="Arial" w:cs="Arial"/>
          <w:lang w:eastAsia="en-GB"/>
        </w:rPr>
        <w:t>τη</w:t>
      </w:r>
      <w:r w:rsidRPr="00D16BEB">
        <w:rPr>
          <w:rFonts w:ascii="Arial" w:eastAsia="Arial" w:hAnsi="Arial" w:cs="Arial"/>
          <w:lang w:eastAsia="en-GB"/>
        </w:rPr>
        <w:t xml:space="preserve"> </w:t>
      </w:r>
      <w:r w:rsidRPr="00D16BEB">
        <w:rPr>
          <w:rFonts w:ascii="Arial" w:hAnsi="Arial" w:cs="Arial"/>
          <w:lang w:eastAsia="en-GB"/>
        </w:rPr>
        <w:t>ρύθμιση</w:t>
      </w:r>
      <w:r w:rsidRPr="00D16BEB">
        <w:rPr>
          <w:rFonts w:ascii="Arial" w:eastAsia="Arial" w:hAnsi="Arial" w:cs="Arial"/>
          <w:lang w:eastAsia="en-GB"/>
        </w:rPr>
        <w:t xml:space="preserve"> </w:t>
      </w:r>
      <w:r w:rsidRPr="00D16BEB">
        <w:rPr>
          <w:rFonts w:ascii="Arial" w:hAnsi="Arial" w:cs="Arial"/>
          <w:lang w:eastAsia="en-GB"/>
        </w:rPr>
        <w:t>κάθε</w:t>
      </w:r>
      <w:r w:rsidRPr="00D16BEB">
        <w:rPr>
          <w:rFonts w:ascii="Arial" w:eastAsia="Arial" w:hAnsi="Arial" w:cs="Arial"/>
          <w:lang w:eastAsia="en-GB"/>
        </w:rPr>
        <w:t xml:space="preserve"> </w:t>
      </w:r>
      <w:r w:rsidRPr="00D16BEB">
        <w:rPr>
          <w:rFonts w:ascii="Arial" w:hAnsi="Arial" w:cs="Arial"/>
          <w:lang w:eastAsia="en-GB"/>
        </w:rPr>
        <w:t>θέματος</w:t>
      </w:r>
      <w:r w:rsidRPr="00D16BEB">
        <w:rPr>
          <w:rFonts w:ascii="Arial" w:eastAsia="Arial" w:hAnsi="Arial" w:cs="Arial"/>
          <w:lang w:eastAsia="en-GB"/>
        </w:rPr>
        <w:t xml:space="preserve"> </w:t>
      </w:r>
      <w:r w:rsidRPr="00D16BEB">
        <w:rPr>
          <w:rFonts w:ascii="Arial" w:hAnsi="Arial" w:cs="Arial"/>
          <w:lang w:eastAsia="en-GB"/>
        </w:rPr>
        <w:t>που</w:t>
      </w:r>
      <w:r w:rsidRPr="00D16BEB">
        <w:rPr>
          <w:rFonts w:ascii="Arial" w:eastAsia="Arial" w:hAnsi="Arial" w:cs="Arial"/>
          <w:lang w:eastAsia="en-GB"/>
        </w:rPr>
        <w:t xml:space="preserve"> </w:t>
      </w:r>
      <w:r w:rsidRPr="00D16BEB">
        <w:rPr>
          <w:rFonts w:ascii="Arial" w:hAnsi="Arial" w:cs="Arial"/>
          <w:lang w:eastAsia="en-GB"/>
        </w:rPr>
        <w:t>αφορά</w:t>
      </w:r>
      <w:r w:rsidRPr="00D16BEB">
        <w:rPr>
          <w:rFonts w:ascii="Arial" w:eastAsia="Arial" w:hAnsi="Arial" w:cs="Arial"/>
          <w:lang w:eastAsia="en-GB"/>
        </w:rPr>
        <w:t xml:space="preserve"> </w:t>
      </w:r>
      <w:r w:rsidRPr="00D16BEB">
        <w:rPr>
          <w:rFonts w:ascii="Arial" w:hAnsi="Arial" w:cs="Arial"/>
          <w:lang w:eastAsia="en-GB"/>
        </w:rPr>
        <w:t>στη</w:t>
      </w:r>
      <w:r w:rsidRPr="00D16BEB">
        <w:rPr>
          <w:rFonts w:ascii="Arial" w:eastAsia="Arial" w:hAnsi="Arial" w:cs="Arial"/>
          <w:lang w:eastAsia="en-GB"/>
        </w:rPr>
        <w:t xml:space="preserve"> </w:t>
      </w:r>
      <w:r w:rsidRPr="00D16BEB">
        <w:rPr>
          <w:rFonts w:ascii="Arial" w:hAnsi="Arial" w:cs="Arial"/>
          <w:lang w:eastAsia="en-GB"/>
        </w:rPr>
        <w:t>λειτουργία</w:t>
      </w:r>
      <w:r w:rsidRPr="00D16BEB">
        <w:rPr>
          <w:rFonts w:ascii="Arial" w:eastAsia="Arial" w:hAnsi="Arial" w:cs="Arial"/>
          <w:lang w:eastAsia="en-GB"/>
        </w:rPr>
        <w:t xml:space="preserve"> </w:t>
      </w:r>
      <w:r w:rsidRPr="00D16BEB">
        <w:rPr>
          <w:rFonts w:ascii="Arial" w:hAnsi="Arial" w:cs="Arial"/>
          <w:lang w:eastAsia="en-GB"/>
        </w:rPr>
        <w:t>των</w:t>
      </w:r>
      <w:r w:rsidRPr="00D16BEB">
        <w:rPr>
          <w:rFonts w:ascii="Arial" w:eastAsia="Arial" w:hAnsi="Arial" w:cs="Arial"/>
          <w:lang w:eastAsia="en-GB"/>
        </w:rPr>
        <w:t xml:space="preserve"> </w:t>
      </w:r>
      <w:r w:rsidRPr="00D16BEB">
        <w:rPr>
          <w:rFonts w:ascii="Arial" w:hAnsi="Arial" w:cs="Arial"/>
          <w:lang w:eastAsia="en-GB"/>
        </w:rPr>
        <w:t>Τάξεων</w:t>
      </w:r>
      <w:r w:rsidRPr="00D16BEB">
        <w:rPr>
          <w:rFonts w:ascii="Arial" w:eastAsia="Arial" w:hAnsi="Arial" w:cs="Arial"/>
          <w:lang w:eastAsia="en-GB"/>
        </w:rPr>
        <w:t xml:space="preserve"> </w:t>
      </w:r>
      <w:r w:rsidRPr="00D16BEB">
        <w:rPr>
          <w:rFonts w:ascii="Arial" w:hAnsi="Arial" w:cs="Arial"/>
          <w:lang w:eastAsia="en-GB"/>
        </w:rPr>
        <w:t>Υποδοχής,</w:t>
      </w:r>
      <w:r w:rsidRPr="00D16BEB">
        <w:rPr>
          <w:rFonts w:ascii="Arial" w:eastAsia="Arial" w:hAnsi="Arial" w:cs="Arial"/>
          <w:lang w:eastAsia="en-GB"/>
        </w:rPr>
        <w:t xml:space="preserve"> </w:t>
      </w:r>
      <w:r w:rsidRPr="00D16BEB">
        <w:rPr>
          <w:rFonts w:ascii="Arial" w:hAnsi="Arial" w:cs="Arial"/>
          <w:lang w:eastAsia="en-GB"/>
        </w:rPr>
        <w:t>στη</w:t>
      </w:r>
      <w:r w:rsidRPr="00D16BEB">
        <w:rPr>
          <w:rFonts w:ascii="Arial" w:eastAsia="Arial" w:hAnsi="Arial" w:cs="Arial"/>
          <w:lang w:eastAsia="en-GB"/>
        </w:rPr>
        <w:t xml:space="preserve"> </w:t>
      </w:r>
      <w:r w:rsidRPr="00D16BEB">
        <w:rPr>
          <w:rFonts w:ascii="Arial" w:hAnsi="Arial" w:cs="Arial"/>
          <w:lang w:eastAsia="en-GB"/>
        </w:rPr>
        <w:t>δημιουργία</w:t>
      </w:r>
      <w:r w:rsidRPr="00D16BEB">
        <w:rPr>
          <w:rFonts w:ascii="Arial" w:eastAsia="Arial" w:hAnsi="Arial" w:cs="Arial"/>
          <w:lang w:eastAsia="en-GB"/>
        </w:rPr>
        <w:t xml:space="preserve"> </w:t>
      </w:r>
      <w:r w:rsidRPr="00D16BEB">
        <w:rPr>
          <w:rFonts w:ascii="Arial" w:hAnsi="Arial" w:cs="Arial"/>
          <w:lang w:eastAsia="en-GB"/>
        </w:rPr>
        <w:t>φροντιστηριακών</w:t>
      </w:r>
      <w:r w:rsidRPr="00D16BEB">
        <w:rPr>
          <w:rFonts w:ascii="Arial" w:eastAsia="Arial" w:hAnsi="Arial" w:cs="Arial"/>
          <w:lang w:eastAsia="en-GB"/>
        </w:rPr>
        <w:t xml:space="preserve"> </w:t>
      </w:r>
      <w:r w:rsidRPr="00D16BEB">
        <w:rPr>
          <w:rFonts w:ascii="Arial" w:hAnsi="Arial" w:cs="Arial"/>
          <w:lang w:eastAsia="en-GB"/>
        </w:rPr>
        <w:t>τμημάτων,</w:t>
      </w:r>
      <w:r w:rsidRPr="00D16BEB">
        <w:rPr>
          <w:rFonts w:ascii="Arial" w:eastAsia="Arial" w:hAnsi="Arial" w:cs="Arial"/>
          <w:lang w:eastAsia="en-GB"/>
        </w:rPr>
        <w:t xml:space="preserve"> </w:t>
      </w:r>
      <w:r w:rsidRPr="00D16BEB">
        <w:rPr>
          <w:rFonts w:ascii="Arial" w:hAnsi="Arial" w:cs="Arial"/>
          <w:lang w:eastAsia="en-GB"/>
        </w:rPr>
        <w:t>στην</w:t>
      </w:r>
      <w:r w:rsidRPr="00D16BEB">
        <w:rPr>
          <w:rFonts w:ascii="Arial" w:eastAsia="Arial" w:hAnsi="Arial" w:cs="Arial"/>
          <w:lang w:eastAsia="en-GB"/>
        </w:rPr>
        <w:t xml:space="preserve"> </w:t>
      </w:r>
      <w:r w:rsidRPr="00D16BEB">
        <w:rPr>
          <w:rFonts w:ascii="Arial" w:hAnsi="Arial" w:cs="Arial"/>
          <w:lang w:eastAsia="en-GB"/>
        </w:rPr>
        <w:t>υλοποίηση</w:t>
      </w:r>
      <w:r w:rsidRPr="00D16BEB">
        <w:rPr>
          <w:rFonts w:ascii="Arial" w:eastAsia="Arial" w:hAnsi="Arial" w:cs="Arial"/>
          <w:lang w:eastAsia="en-GB"/>
        </w:rPr>
        <w:t xml:space="preserve"> </w:t>
      </w:r>
      <w:r w:rsidRPr="00D16BEB">
        <w:rPr>
          <w:rFonts w:ascii="Arial" w:hAnsi="Arial" w:cs="Arial"/>
          <w:lang w:eastAsia="en-GB"/>
        </w:rPr>
        <w:t>προγραμμάτων</w:t>
      </w:r>
      <w:r w:rsidRPr="00D16BEB">
        <w:rPr>
          <w:rFonts w:ascii="Arial" w:eastAsia="Arial" w:hAnsi="Arial" w:cs="Arial"/>
          <w:lang w:eastAsia="en-GB"/>
        </w:rPr>
        <w:t xml:space="preserve"> </w:t>
      </w:r>
      <w:r w:rsidRPr="00D16BEB">
        <w:rPr>
          <w:rFonts w:ascii="Arial" w:hAnsi="Arial" w:cs="Arial"/>
          <w:lang w:eastAsia="en-GB"/>
        </w:rPr>
        <w:t>ενισχυτικής</w:t>
      </w:r>
      <w:r w:rsidRPr="00D16BEB">
        <w:rPr>
          <w:rFonts w:ascii="Arial" w:eastAsia="Arial" w:hAnsi="Arial" w:cs="Arial"/>
          <w:lang w:eastAsia="en-GB"/>
        </w:rPr>
        <w:t xml:space="preserve"> </w:t>
      </w:r>
      <w:r w:rsidRPr="00D16BEB">
        <w:rPr>
          <w:rFonts w:ascii="Arial" w:hAnsi="Arial" w:cs="Arial"/>
          <w:lang w:eastAsia="en-GB"/>
        </w:rPr>
        <w:t>διδασκαλίας</w:t>
      </w:r>
      <w:r w:rsidRPr="00D16BEB">
        <w:rPr>
          <w:rFonts w:ascii="Arial" w:eastAsia="Arial" w:hAnsi="Arial" w:cs="Arial"/>
          <w:lang w:eastAsia="en-GB"/>
        </w:rPr>
        <w:t xml:space="preserve"> </w:t>
      </w:r>
      <w:r w:rsidRPr="00D16BEB">
        <w:rPr>
          <w:rFonts w:ascii="Arial" w:hAnsi="Arial" w:cs="Arial"/>
          <w:lang w:eastAsia="en-GB"/>
        </w:rPr>
        <w:t>στα</w:t>
      </w:r>
      <w:r w:rsidRPr="00D16BEB">
        <w:rPr>
          <w:rFonts w:ascii="Arial" w:eastAsia="Arial" w:hAnsi="Arial" w:cs="Arial"/>
          <w:lang w:eastAsia="en-GB"/>
        </w:rPr>
        <w:t xml:space="preserve"> </w:t>
      </w:r>
      <w:r w:rsidRPr="00D16BEB">
        <w:rPr>
          <w:rFonts w:ascii="Arial" w:hAnsi="Arial" w:cs="Arial"/>
          <w:lang w:eastAsia="en-GB"/>
        </w:rPr>
        <w:t>σχολεία</w:t>
      </w:r>
      <w:r w:rsidRPr="00D16BEB">
        <w:rPr>
          <w:rFonts w:ascii="Arial" w:eastAsia="Arial" w:hAnsi="Arial" w:cs="Arial"/>
          <w:lang w:eastAsia="en-GB"/>
        </w:rPr>
        <w:t xml:space="preserve"> </w:t>
      </w:r>
      <w:r w:rsidRPr="00D16BEB">
        <w:rPr>
          <w:rFonts w:ascii="Arial" w:hAnsi="Arial" w:cs="Arial"/>
          <w:lang w:eastAsia="en-GB"/>
        </w:rPr>
        <w:t>της</w:t>
      </w:r>
      <w:r w:rsidRPr="00D16BEB">
        <w:rPr>
          <w:rFonts w:ascii="Arial" w:eastAsia="Arial" w:hAnsi="Arial" w:cs="Arial"/>
          <w:lang w:eastAsia="en-GB"/>
        </w:rPr>
        <w:t xml:space="preserve"> </w:t>
      </w:r>
      <w:r w:rsidRPr="00D16BEB">
        <w:rPr>
          <w:rFonts w:ascii="Arial" w:hAnsi="Arial" w:cs="Arial"/>
          <w:lang w:eastAsia="en-GB"/>
        </w:rPr>
        <w:t>πρωτοβάθμιας</w:t>
      </w:r>
      <w:r w:rsidRPr="00D16BEB">
        <w:rPr>
          <w:rFonts w:ascii="Arial" w:eastAsia="Arial" w:hAnsi="Arial" w:cs="Arial"/>
          <w:lang w:eastAsia="en-GB"/>
        </w:rPr>
        <w:t xml:space="preserve"> </w:t>
      </w:r>
      <w:r w:rsidRPr="00D16BEB">
        <w:rPr>
          <w:rFonts w:ascii="Arial" w:hAnsi="Arial" w:cs="Arial"/>
          <w:lang w:eastAsia="en-GB"/>
        </w:rPr>
        <w:t>εκπαίδευσης</w:t>
      </w:r>
      <w:r w:rsidRPr="00D16BEB">
        <w:rPr>
          <w:rFonts w:ascii="Arial" w:eastAsia="Arial" w:hAnsi="Arial" w:cs="Arial"/>
          <w:lang w:eastAsia="en-GB"/>
        </w:rPr>
        <w:t xml:space="preserve"> </w:t>
      </w:r>
      <w:r w:rsidRPr="00D16BEB">
        <w:rPr>
          <w:rFonts w:ascii="Arial" w:hAnsi="Arial" w:cs="Arial"/>
          <w:lang w:eastAsia="en-GB"/>
        </w:rPr>
        <w:t>και</w:t>
      </w:r>
      <w:r w:rsidRPr="00D16BEB">
        <w:rPr>
          <w:rFonts w:ascii="Arial" w:eastAsia="Arial" w:hAnsi="Arial" w:cs="Arial"/>
          <w:lang w:eastAsia="en-GB"/>
        </w:rPr>
        <w:t xml:space="preserve"> </w:t>
      </w:r>
      <w:r w:rsidRPr="00D16BEB">
        <w:rPr>
          <w:rFonts w:ascii="Arial" w:hAnsi="Arial" w:cs="Arial"/>
          <w:lang w:eastAsia="en-GB"/>
        </w:rPr>
        <w:t>στη</w:t>
      </w:r>
      <w:r w:rsidRPr="00D16BEB">
        <w:rPr>
          <w:rFonts w:ascii="Arial" w:eastAsia="Arial" w:hAnsi="Arial" w:cs="Arial"/>
          <w:lang w:eastAsia="en-GB"/>
        </w:rPr>
        <w:t xml:space="preserve"> </w:t>
      </w:r>
      <w:r w:rsidRPr="00D16BEB">
        <w:rPr>
          <w:rFonts w:ascii="Arial" w:hAnsi="Arial" w:cs="Arial"/>
          <w:lang w:eastAsia="en-GB"/>
        </w:rPr>
        <w:t>συγκέντρωση</w:t>
      </w:r>
      <w:r w:rsidRPr="00D16BEB">
        <w:rPr>
          <w:rFonts w:ascii="Arial" w:eastAsia="Arial" w:hAnsi="Arial" w:cs="Arial"/>
          <w:lang w:eastAsia="en-GB"/>
        </w:rPr>
        <w:t xml:space="preserve"> </w:t>
      </w:r>
      <w:r w:rsidRPr="00D16BEB">
        <w:rPr>
          <w:rFonts w:ascii="Arial" w:hAnsi="Arial" w:cs="Arial"/>
          <w:lang w:eastAsia="en-GB"/>
        </w:rPr>
        <w:t>και</w:t>
      </w:r>
      <w:r w:rsidRPr="00D16BEB">
        <w:rPr>
          <w:rFonts w:ascii="Arial" w:eastAsia="Arial" w:hAnsi="Arial" w:cs="Arial"/>
          <w:lang w:eastAsia="en-GB"/>
        </w:rPr>
        <w:t xml:space="preserve"> </w:t>
      </w:r>
      <w:r w:rsidRPr="00D16BEB">
        <w:rPr>
          <w:rFonts w:ascii="Arial" w:hAnsi="Arial" w:cs="Arial"/>
          <w:lang w:eastAsia="en-GB"/>
        </w:rPr>
        <w:t>επεξεργασία</w:t>
      </w:r>
      <w:r w:rsidRPr="00D16BEB">
        <w:rPr>
          <w:rFonts w:ascii="Arial" w:eastAsia="Arial" w:hAnsi="Arial" w:cs="Arial"/>
          <w:lang w:eastAsia="en-GB"/>
        </w:rPr>
        <w:t xml:space="preserve"> </w:t>
      </w:r>
      <w:r w:rsidRPr="00D16BEB">
        <w:rPr>
          <w:rFonts w:ascii="Arial" w:hAnsi="Arial" w:cs="Arial"/>
          <w:lang w:eastAsia="en-GB"/>
        </w:rPr>
        <w:t>στατιστικών</w:t>
      </w:r>
      <w:r w:rsidRPr="00D16BEB">
        <w:rPr>
          <w:rFonts w:ascii="Arial" w:eastAsia="Arial" w:hAnsi="Arial" w:cs="Arial"/>
          <w:lang w:eastAsia="en-GB"/>
        </w:rPr>
        <w:t xml:space="preserve"> </w:t>
      </w:r>
      <w:r w:rsidRPr="00D16BEB">
        <w:rPr>
          <w:rFonts w:ascii="Arial" w:hAnsi="Arial" w:cs="Arial"/>
          <w:lang w:eastAsia="en-GB"/>
        </w:rPr>
        <w:t>δεδομένων</w:t>
      </w:r>
      <w:r w:rsidRPr="00D16BEB">
        <w:rPr>
          <w:rFonts w:ascii="Arial" w:eastAsia="Arial" w:hAnsi="Arial" w:cs="Arial"/>
          <w:lang w:eastAsia="en-GB"/>
        </w:rPr>
        <w:t xml:space="preserve"> </w:t>
      </w:r>
      <w:r w:rsidRPr="00D16BEB">
        <w:rPr>
          <w:rFonts w:ascii="Arial" w:hAnsi="Arial" w:cs="Arial"/>
          <w:lang w:eastAsia="en-GB"/>
        </w:rPr>
        <w:t>για</w:t>
      </w:r>
      <w:r w:rsidRPr="00D16BEB">
        <w:rPr>
          <w:rFonts w:ascii="Arial" w:eastAsia="Arial" w:hAnsi="Arial" w:cs="Arial"/>
          <w:lang w:eastAsia="en-GB"/>
        </w:rPr>
        <w:t xml:space="preserve"> </w:t>
      </w:r>
      <w:r w:rsidRPr="00D16BEB">
        <w:rPr>
          <w:rFonts w:ascii="Arial" w:hAnsi="Arial" w:cs="Arial"/>
          <w:lang w:eastAsia="en-GB"/>
        </w:rPr>
        <w:t>όλα</w:t>
      </w:r>
      <w:r w:rsidRPr="00D16BEB">
        <w:rPr>
          <w:rFonts w:ascii="Arial" w:eastAsia="Arial" w:hAnsi="Arial" w:cs="Arial"/>
          <w:lang w:eastAsia="en-GB"/>
        </w:rPr>
        <w:t xml:space="preserve"> </w:t>
      </w:r>
      <w:r w:rsidRPr="00D16BEB">
        <w:rPr>
          <w:rFonts w:ascii="Arial" w:hAnsi="Arial" w:cs="Arial"/>
          <w:lang w:eastAsia="en-GB"/>
        </w:rPr>
        <w:t>τα</w:t>
      </w:r>
      <w:r w:rsidRPr="00D16BEB">
        <w:rPr>
          <w:rFonts w:ascii="Arial" w:eastAsia="Arial" w:hAnsi="Arial" w:cs="Arial"/>
          <w:lang w:eastAsia="en-GB"/>
        </w:rPr>
        <w:t xml:space="preserve"> </w:t>
      </w:r>
      <w:r w:rsidRPr="00D16BEB">
        <w:rPr>
          <w:rFonts w:ascii="Arial" w:hAnsi="Arial" w:cs="Arial"/>
          <w:lang w:eastAsia="en-GB"/>
        </w:rPr>
        <w:t>παραπάνω.</w:t>
      </w:r>
    </w:p>
    <w:p w:rsidR="00BE631F" w:rsidRPr="00D16BEB" w:rsidRDefault="00BE631F" w:rsidP="00BE631F">
      <w:pPr>
        <w:spacing w:line="360" w:lineRule="auto"/>
        <w:jc w:val="both"/>
        <w:rPr>
          <w:rFonts w:ascii="Arial" w:hAnsi="Arial" w:cs="Arial"/>
          <w:lang w:eastAsia="en-GB"/>
        </w:rPr>
      </w:pPr>
      <w:r w:rsidRPr="00D16BEB">
        <w:rPr>
          <w:rFonts w:ascii="Arial" w:hAnsi="Arial" w:cs="Arial"/>
          <w:lang w:eastAsia="en-GB"/>
        </w:rPr>
        <w:t>στστ)</w:t>
      </w:r>
      <w:r w:rsidRPr="00D16BEB">
        <w:rPr>
          <w:rFonts w:ascii="Arial" w:eastAsia="Arial" w:hAnsi="Arial" w:cs="Arial"/>
          <w:lang w:eastAsia="en-GB"/>
        </w:rPr>
        <w:t xml:space="preserve"> </w:t>
      </w:r>
      <w:r w:rsidRPr="00D16BEB">
        <w:rPr>
          <w:rFonts w:ascii="Arial" w:hAnsi="Arial" w:cs="Arial"/>
          <w:lang w:eastAsia="en-GB"/>
        </w:rPr>
        <w:t>Μεριμνά</w:t>
      </w:r>
      <w:r w:rsidRPr="00D16BEB">
        <w:rPr>
          <w:rFonts w:ascii="Arial" w:eastAsia="Arial" w:hAnsi="Arial" w:cs="Arial"/>
          <w:lang w:eastAsia="en-GB"/>
        </w:rPr>
        <w:t xml:space="preserve"> </w:t>
      </w:r>
      <w:r w:rsidRPr="00D16BEB">
        <w:rPr>
          <w:rFonts w:ascii="Arial" w:hAnsi="Arial" w:cs="Arial"/>
          <w:lang w:eastAsia="en-GB"/>
        </w:rPr>
        <w:t>για</w:t>
      </w:r>
      <w:r w:rsidRPr="00D16BEB">
        <w:rPr>
          <w:rFonts w:ascii="Arial" w:eastAsia="Arial" w:hAnsi="Arial" w:cs="Arial"/>
          <w:lang w:eastAsia="en-GB"/>
        </w:rPr>
        <w:t xml:space="preserve"> </w:t>
      </w:r>
      <w:r w:rsidRPr="00D16BEB">
        <w:rPr>
          <w:rFonts w:ascii="Arial" w:hAnsi="Arial" w:cs="Arial"/>
          <w:lang w:eastAsia="en-GB"/>
        </w:rPr>
        <w:t>όλα</w:t>
      </w:r>
      <w:r w:rsidRPr="00D16BEB">
        <w:rPr>
          <w:rFonts w:ascii="Arial" w:eastAsia="Arial" w:hAnsi="Arial" w:cs="Arial"/>
          <w:lang w:eastAsia="en-GB"/>
        </w:rPr>
        <w:t xml:space="preserve"> </w:t>
      </w:r>
      <w:r w:rsidRPr="00D16BEB">
        <w:rPr>
          <w:rFonts w:ascii="Arial" w:hAnsi="Arial" w:cs="Arial"/>
          <w:lang w:eastAsia="en-GB"/>
        </w:rPr>
        <w:t>τα</w:t>
      </w:r>
      <w:r w:rsidRPr="00D16BEB">
        <w:rPr>
          <w:rFonts w:ascii="Arial" w:eastAsia="Arial" w:hAnsi="Arial" w:cs="Arial"/>
          <w:lang w:eastAsia="en-GB"/>
        </w:rPr>
        <w:t xml:space="preserve"> </w:t>
      </w:r>
      <w:r w:rsidRPr="00D16BEB">
        <w:rPr>
          <w:rFonts w:ascii="Arial" w:hAnsi="Arial" w:cs="Arial"/>
          <w:lang w:eastAsia="en-GB"/>
        </w:rPr>
        <w:t>θέματα</w:t>
      </w:r>
      <w:r w:rsidRPr="00D16BEB">
        <w:rPr>
          <w:rFonts w:ascii="Arial" w:eastAsia="Arial" w:hAnsi="Arial" w:cs="Arial"/>
          <w:lang w:eastAsia="en-GB"/>
        </w:rPr>
        <w:t xml:space="preserve"> </w:t>
      </w:r>
      <w:r w:rsidRPr="00D16BEB">
        <w:rPr>
          <w:rFonts w:ascii="Arial" w:hAnsi="Arial" w:cs="Arial"/>
          <w:lang w:eastAsia="en-GB"/>
        </w:rPr>
        <w:t>που</w:t>
      </w:r>
      <w:r w:rsidRPr="00D16BEB">
        <w:rPr>
          <w:rFonts w:ascii="Arial" w:eastAsia="Arial" w:hAnsi="Arial" w:cs="Arial"/>
          <w:lang w:eastAsia="en-GB"/>
        </w:rPr>
        <w:t xml:space="preserve"> </w:t>
      </w:r>
      <w:r w:rsidRPr="00D16BEB">
        <w:rPr>
          <w:rFonts w:ascii="Arial" w:hAnsi="Arial" w:cs="Arial"/>
          <w:lang w:eastAsia="en-GB"/>
        </w:rPr>
        <w:t>αφορούν</w:t>
      </w:r>
      <w:r w:rsidRPr="00D16BEB">
        <w:rPr>
          <w:rFonts w:ascii="Arial" w:eastAsia="Arial" w:hAnsi="Arial" w:cs="Arial"/>
          <w:lang w:eastAsia="en-GB"/>
        </w:rPr>
        <w:t xml:space="preserve"> </w:t>
      </w:r>
      <w:r w:rsidRPr="00D16BEB">
        <w:rPr>
          <w:rFonts w:ascii="Arial" w:hAnsi="Arial" w:cs="Arial"/>
          <w:lang w:eastAsia="en-GB"/>
        </w:rPr>
        <w:t>τα</w:t>
      </w:r>
      <w:r w:rsidRPr="00D16BEB">
        <w:rPr>
          <w:rFonts w:ascii="Arial" w:eastAsia="Arial" w:hAnsi="Arial" w:cs="Arial"/>
          <w:lang w:eastAsia="en-GB"/>
        </w:rPr>
        <w:t xml:space="preserve"> </w:t>
      </w:r>
      <w:r w:rsidRPr="00D16BEB">
        <w:rPr>
          <w:rFonts w:ascii="Arial" w:hAnsi="Arial" w:cs="Arial"/>
          <w:lang w:eastAsia="en-GB"/>
        </w:rPr>
        <w:t>Κέντρα</w:t>
      </w:r>
      <w:r w:rsidRPr="00D16BEB">
        <w:rPr>
          <w:rFonts w:ascii="Arial" w:eastAsia="Arial" w:hAnsi="Arial" w:cs="Arial"/>
          <w:lang w:eastAsia="en-GB"/>
        </w:rPr>
        <w:t xml:space="preserve"> </w:t>
      </w:r>
      <w:r w:rsidRPr="00D16BEB">
        <w:rPr>
          <w:rFonts w:ascii="Arial" w:hAnsi="Arial" w:cs="Arial"/>
          <w:lang w:eastAsia="en-GB"/>
        </w:rPr>
        <w:t>Περιβαλλοντικής</w:t>
      </w:r>
      <w:r w:rsidRPr="00D16BEB">
        <w:rPr>
          <w:rFonts w:ascii="Arial" w:eastAsia="Arial" w:hAnsi="Arial" w:cs="Arial"/>
          <w:lang w:eastAsia="en-GB"/>
        </w:rPr>
        <w:t xml:space="preserve"> </w:t>
      </w:r>
      <w:r w:rsidRPr="00D16BEB">
        <w:rPr>
          <w:rFonts w:ascii="Arial" w:hAnsi="Arial" w:cs="Arial"/>
          <w:lang w:eastAsia="en-GB"/>
        </w:rPr>
        <w:t>Εκπαίδευσης,</w:t>
      </w:r>
      <w:r w:rsidRPr="00D16BEB">
        <w:rPr>
          <w:rFonts w:ascii="Arial" w:eastAsia="Arial" w:hAnsi="Arial" w:cs="Arial"/>
          <w:lang w:eastAsia="en-GB"/>
        </w:rPr>
        <w:t xml:space="preserve"> </w:t>
      </w:r>
      <w:r w:rsidRPr="00D16BEB">
        <w:rPr>
          <w:rFonts w:ascii="Arial" w:hAnsi="Arial" w:cs="Arial"/>
          <w:lang w:eastAsia="en-GB"/>
        </w:rPr>
        <w:t>τις</w:t>
      </w:r>
      <w:r w:rsidRPr="00D16BEB">
        <w:rPr>
          <w:rFonts w:ascii="Arial" w:eastAsia="Arial" w:hAnsi="Arial" w:cs="Arial"/>
          <w:lang w:eastAsia="en-GB"/>
        </w:rPr>
        <w:t xml:space="preserve"> </w:t>
      </w:r>
      <w:r w:rsidRPr="00D16BEB">
        <w:rPr>
          <w:rFonts w:ascii="Arial" w:hAnsi="Arial" w:cs="Arial"/>
          <w:lang w:eastAsia="en-GB"/>
        </w:rPr>
        <w:t>Ζώνες</w:t>
      </w:r>
      <w:r w:rsidRPr="00D16BEB">
        <w:rPr>
          <w:rFonts w:ascii="Arial" w:eastAsia="Arial" w:hAnsi="Arial" w:cs="Arial"/>
          <w:lang w:eastAsia="en-GB"/>
        </w:rPr>
        <w:t xml:space="preserve"> </w:t>
      </w:r>
      <w:r w:rsidRPr="00D16BEB">
        <w:rPr>
          <w:rFonts w:ascii="Arial" w:hAnsi="Arial" w:cs="Arial"/>
          <w:lang w:eastAsia="en-GB"/>
        </w:rPr>
        <w:t>Εκπαιδευτικής</w:t>
      </w:r>
      <w:r w:rsidRPr="00D16BEB">
        <w:rPr>
          <w:rFonts w:ascii="Arial" w:eastAsia="Arial" w:hAnsi="Arial" w:cs="Arial"/>
          <w:lang w:eastAsia="en-GB"/>
        </w:rPr>
        <w:t xml:space="preserve"> </w:t>
      </w:r>
      <w:r w:rsidRPr="00D16BEB">
        <w:rPr>
          <w:rFonts w:ascii="Arial" w:hAnsi="Arial" w:cs="Arial"/>
          <w:lang w:eastAsia="en-GB"/>
        </w:rPr>
        <w:t>Προτεραιότητας(Ζ.Ε.Π.),</w:t>
      </w:r>
      <w:r w:rsidRPr="00D16BEB">
        <w:rPr>
          <w:rFonts w:ascii="Arial" w:eastAsia="Arial" w:hAnsi="Arial" w:cs="Arial"/>
          <w:lang w:eastAsia="en-GB"/>
        </w:rPr>
        <w:t xml:space="preserve"> </w:t>
      </w:r>
      <w:r w:rsidRPr="00D16BEB">
        <w:rPr>
          <w:rFonts w:ascii="Arial" w:hAnsi="Arial" w:cs="Arial"/>
          <w:lang w:eastAsia="en-GB"/>
        </w:rPr>
        <w:t>τα</w:t>
      </w:r>
      <w:r w:rsidRPr="00D16BEB">
        <w:rPr>
          <w:rFonts w:ascii="Arial" w:eastAsia="Arial" w:hAnsi="Arial" w:cs="Arial"/>
          <w:lang w:eastAsia="en-GB"/>
        </w:rPr>
        <w:t xml:space="preserve"> </w:t>
      </w:r>
      <w:r w:rsidRPr="00D16BEB">
        <w:rPr>
          <w:rFonts w:ascii="Arial" w:hAnsi="Arial" w:cs="Arial"/>
          <w:lang w:eastAsia="en-GB"/>
        </w:rPr>
        <w:t>Σχολεία</w:t>
      </w:r>
      <w:r w:rsidRPr="00D16BEB">
        <w:rPr>
          <w:rFonts w:ascii="Arial" w:eastAsia="Arial" w:hAnsi="Arial" w:cs="Arial"/>
          <w:lang w:eastAsia="en-GB"/>
        </w:rPr>
        <w:t xml:space="preserve"> </w:t>
      </w:r>
      <w:r w:rsidRPr="00D16BEB">
        <w:rPr>
          <w:rFonts w:ascii="Arial" w:hAnsi="Arial" w:cs="Arial"/>
          <w:lang w:eastAsia="en-GB"/>
        </w:rPr>
        <w:t>Διαπολιτισμικής</w:t>
      </w:r>
      <w:r w:rsidRPr="00D16BEB">
        <w:rPr>
          <w:rFonts w:ascii="Arial" w:eastAsia="Arial" w:hAnsi="Arial" w:cs="Arial"/>
          <w:lang w:eastAsia="en-GB"/>
        </w:rPr>
        <w:t xml:space="preserve"> </w:t>
      </w:r>
      <w:r w:rsidRPr="00D16BEB">
        <w:rPr>
          <w:rFonts w:ascii="Arial" w:hAnsi="Arial" w:cs="Arial"/>
          <w:lang w:eastAsia="en-GB"/>
        </w:rPr>
        <w:t>Εκπαίδευσης,</w:t>
      </w:r>
      <w:r w:rsidRPr="00D16BEB">
        <w:rPr>
          <w:rFonts w:ascii="Arial" w:eastAsia="Arial" w:hAnsi="Arial" w:cs="Arial"/>
          <w:lang w:eastAsia="en-GB"/>
        </w:rPr>
        <w:t xml:space="preserve"> </w:t>
      </w:r>
      <w:r w:rsidRPr="00D16BEB">
        <w:rPr>
          <w:rFonts w:ascii="Arial" w:hAnsi="Arial" w:cs="Arial"/>
          <w:lang w:eastAsia="en-GB"/>
        </w:rPr>
        <w:t>τα</w:t>
      </w:r>
      <w:r w:rsidRPr="00D16BEB">
        <w:rPr>
          <w:rFonts w:ascii="Arial" w:eastAsia="Arial" w:hAnsi="Arial" w:cs="Arial"/>
          <w:lang w:eastAsia="en-GB"/>
        </w:rPr>
        <w:t xml:space="preserve"> </w:t>
      </w:r>
      <w:r w:rsidRPr="00D16BEB">
        <w:rPr>
          <w:rFonts w:ascii="Arial" w:hAnsi="Arial" w:cs="Arial"/>
          <w:lang w:eastAsia="en-GB"/>
        </w:rPr>
        <w:t>Μουσικά</w:t>
      </w:r>
      <w:r w:rsidRPr="00D16BEB">
        <w:rPr>
          <w:rFonts w:ascii="Arial" w:eastAsia="Arial" w:hAnsi="Arial" w:cs="Arial"/>
          <w:lang w:eastAsia="en-GB"/>
        </w:rPr>
        <w:t xml:space="preserve"> </w:t>
      </w:r>
      <w:r w:rsidRPr="00D16BEB">
        <w:rPr>
          <w:rFonts w:ascii="Arial" w:hAnsi="Arial" w:cs="Arial"/>
          <w:lang w:eastAsia="en-GB"/>
        </w:rPr>
        <w:t>Σχολεία</w:t>
      </w:r>
      <w:r w:rsidRPr="00D16BEB">
        <w:rPr>
          <w:rFonts w:ascii="Arial" w:eastAsia="Arial" w:hAnsi="Arial" w:cs="Arial"/>
          <w:lang w:eastAsia="en-GB"/>
        </w:rPr>
        <w:t xml:space="preserve"> </w:t>
      </w:r>
      <w:r w:rsidRPr="00D16BEB">
        <w:rPr>
          <w:rFonts w:ascii="Arial" w:hAnsi="Arial" w:cs="Arial"/>
          <w:lang w:eastAsia="en-GB"/>
        </w:rPr>
        <w:t>και</w:t>
      </w:r>
      <w:r w:rsidRPr="00D16BEB">
        <w:rPr>
          <w:rFonts w:ascii="Arial" w:eastAsia="Arial" w:hAnsi="Arial" w:cs="Arial"/>
          <w:lang w:eastAsia="en-GB"/>
        </w:rPr>
        <w:t xml:space="preserve"> </w:t>
      </w:r>
      <w:r w:rsidRPr="00D16BEB">
        <w:rPr>
          <w:rFonts w:ascii="Arial" w:hAnsi="Arial" w:cs="Arial"/>
          <w:lang w:eastAsia="en-GB"/>
        </w:rPr>
        <w:t>τα</w:t>
      </w:r>
      <w:r w:rsidRPr="00D16BEB">
        <w:rPr>
          <w:rFonts w:ascii="Arial" w:eastAsia="Arial" w:hAnsi="Arial" w:cs="Arial"/>
          <w:lang w:eastAsia="en-GB"/>
        </w:rPr>
        <w:t xml:space="preserve"> </w:t>
      </w:r>
      <w:r w:rsidRPr="00D16BEB">
        <w:rPr>
          <w:rFonts w:ascii="Arial" w:hAnsi="Arial" w:cs="Arial"/>
          <w:lang w:eastAsia="en-GB"/>
        </w:rPr>
        <w:t>Καλλιτεχνικά</w:t>
      </w:r>
      <w:r w:rsidRPr="00D16BEB">
        <w:rPr>
          <w:rFonts w:ascii="Arial" w:eastAsia="Arial" w:hAnsi="Arial" w:cs="Arial"/>
          <w:lang w:eastAsia="en-GB"/>
        </w:rPr>
        <w:t xml:space="preserve"> </w:t>
      </w:r>
      <w:r w:rsidRPr="00D16BEB">
        <w:rPr>
          <w:rFonts w:ascii="Arial" w:hAnsi="Arial" w:cs="Arial"/>
          <w:lang w:eastAsia="en-GB"/>
        </w:rPr>
        <w:t>Σχολεία.</w:t>
      </w:r>
    </w:p>
    <w:p w:rsidR="00BE631F" w:rsidRPr="00D16BEB" w:rsidRDefault="00BE631F" w:rsidP="00BE631F">
      <w:pPr>
        <w:spacing w:line="360" w:lineRule="auto"/>
        <w:jc w:val="both"/>
        <w:rPr>
          <w:rFonts w:ascii="Arial" w:eastAsia="Arial" w:hAnsi="Arial" w:cs="Arial"/>
          <w:lang w:eastAsia="en-GB"/>
        </w:rPr>
      </w:pPr>
      <w:r w:rsidRPr="00D16BEB">
        <w:rPr>
          <w:rFonts w:ascii="Arial" w:hAnsi="Arial" w:cs="Arial"/>
          <w:lang w:eastAsia="en-GB"/>
        </w:rPr>
        <w:t>ζζ)</w:t>
      </w:r>
      <w:r w:rsidRPr="00D16BEB">
        <w:rPr>
          <w:rFonts w:ascii="Arial" w:eastAsia="Arial" w:hAnsi="Arial" w:cs="Arial"/>
          <w:lang w:eastAsia="en-GB"/>
        </w:rPr>
        <w:t xml:space="preserve"> </w:t>
      </w:r>
      <w:r w:rsidRPr="00D16BEB">
        <w:rPr>
          <w:rFonts w:ascii="Arial" w:hAnsi="Arial" w:cs="Arial"/>
          <w:lang w:eastAsia="en-GB"/>
        </w:rPr>
        <w:t>Μεριμνά</w:t>
      </w:r>
      <w:r w:rsidRPr="00D16BEB">
        <w:rPr>
          <w:rFonts w:ascii="Arial" w:eastAsia="Arial" w:hAnsi="Arial" w:cs="Arial"/>
          <w:lang w:eastAsia="en-GB"/>
        </w:rPr>
        <w:t xml:space="preserve"> </w:t>
      </w:r>
      <w:r w:rsidRPr="00D16BEB">
        <w:rPr>
          <w:rFonts w:ascii="Arial" w:hAnsi="Arial" w:cs="Arial"/>
          <w:lang w:eastAsia="en-GB"/>
        </w:rPr>
        <w:t>για</w:t>
      </w:r>
      <w:r w:rsidRPr="00D16BEB">
        <w:rPr>
          <w:rFonts w:ascii="Arial" w:eastAsia="Arial" w:hAnsi="Arial" w:cs="Arial"/>
          <w:lang w:eastAsia="en-GB"/>
        </w:rPr>
        <w:t xml:space="preserve"> </w:t>
      </w:r>
      <w:r w:rsidRPr="00D16BEB">
        <w:rPr>
          <w:rFonts w:ascii="Arial" w:hAnsi="Arial" w:cs="Arial"/>
          <w:lang w:eastAsia="en-GB"/>
        </w:rPr>
        <w:t>όλα</w:t>
      </w:r>
      <w:r w:rsidRPr="00D16BEB">
        <w:rPr>
          <w:rFonts w:ascii="Arial" w:eastAsia="Arial" w:hAnsi="Arial" w:cs="Arial"/>
          <w:lang w:eastAsia="en-GB"/>
        </w:rPr>
        <w:t xml:space="preserve"> </w:t>
      </w:r>
      <w:r w:rsidRPr="00D16BEB">
        <w:rPr>
          <w:rFonts w:ascii="Arial" w:hAnsi="Arial" w:cs="Arial"/>
          <w:lang w:eastAsia="en-GB"/>
        </w:rPr>
        <w:t>τα</w:t>
      </w:r>
      <w:r w:rsidRPr="00D16BEB">
        <w:rPr>
          <w:rFonts w:ascii="Arial" w:eastAsia="Arial" w:hAnsi="Arial" w:cs="Arial"/>
          <w:lang w:eastAsia="en-GB"/>
        </w:rPr>
        <w:t xml:space="preserve"> </w:t>
      </w:r>
      <w:r w:rsidRPr="00D16BEB">
        <w:rPr>
          <w:rFonts w:ascii="Arial" w:hAnsi="Arial" w:cs="Arial"/>
          <w:lang w:eastAsia="en-GB"/>
        </w:rPr>
        <w:t>θέματα</w:t>
      </w:r>
      <w:r w:rsidRPr="00D16BEB">
        <w:rPr>
          <w:rFonts w:ascii="Arial" w:eastAsia="Arial" w:hAnsi="Arial" w:cs="Arial"/>
          <w:lang w:eastAsia="en-GB"/>
        </w:rPr>
        <w:t xml:space="preserve"> </w:t>
      </w:r>
      <w:r w:rsidRPr="00D16BEB">
        <w:rPr>
          <w:rFonts w:ascii="Arial" w:hAnsi="Arial" w:cs="Arial"/>
          <w:lang w:eastAsia="en-GB"/>
        </w:rPr>
        <w:t>που</w:t>
      </w:r>
      <w:r w:rsidRPr="00D16BEB">
        <w:rPr>
          <w:rFonts w:ascii="Arial" w:eastAsia="Arial" w:hAnsi="Arial" w:cs="Arial"/>
          <w:lang w:eastAsia="en-GB"/>
        </w:rPr>
        <w:t xml:space="preserve"> </w:t>
      </w:r>
      <w:r w:rsidRPr="00D16BEB">
        <w:rPr>
          <w:rFonts w:ascii="Arial" w:hAnsi="Arial" w:cs="Arial"/>
          <w:lang w:eastAsia="en-GB"/>
        </w:rPr>
        <w:t>αφορούν</w:t>
      </w:r>
      <w:r w:rsidRPr="00D16BEB">
        <w:rPr>
          <w:rFonts w:ascii="Arial" w:eastAsia="Arial" w:hAnsi="Arial" w:cs="Arial"/>
          <w:lang w:eastAsia="en-GB"/>
        </w:rPr>
        <w:t xml:space="preserve"> </w:t>
      </w:r>
      <w:r w:rsidRPr="00D16BEB">
        <w:rPr>
          <w:rFonts w:ascii="Arial" w:hAnsi="Arial" w:cs="Arial"/>
          <w:lang w:eastAsia="en-GB"/>
        </w:rPr>
        <w:t>τη</w:t>
      </w:r>
      <w:r w:rsidRPr="00D16BEB">
        <w:rPr>
          <w:rFonts w:ascii="Arial" w:eastAsia="Arial" w:hAnsi="Arial" w:cs="Arial"/>
          <w:lang w:eastAsia="en-GB"/>
        </w:rPr>
        <w:t xml:space="preserve"> </w:t>
      </w:r>
      <w:r w:rsidRPr="00D16BEB">
        <w:rPr>
          <w:rFonts w:ascii="Arial" w:hAnsi="Arial" w:cs="Arial"/>
          <w:lang w:eastAsia="en-GB"/>
        </w:rPr>
        <w:t>συγκρότηση</w:t>
      </w:r>
      <w:r w:rsidRPr="00D16BEB">
        <w:rPr>
          <w:rFonts w:ascii="Arial" w:eastAsia="Arial" w:hAnsi="Arial" w:cs="Arial"/>
          <w:lang w:eastAsia="en-GB"/>
        </w:rPr>
        <w:t xml:space="preserve"> </w:t>
      </w:r>
      <w:r w:rsidRPr="00D16BEB">
        <w:rPr>
          <w:rFonts w:ascii="Arial" w:hAnsi="Arial" w:cs="Arial"/>
          <w:lang w:eastAsia="en-GB"/>
        </w:rPr>
        <w:t>και</w:t>
      </w:r>
      <w:r w:rsidRPr="00D16BEB">
        <w:rPr>
          <w:rFonts w:ascii="Arial" w:eastAsia="Arial" w:hAnsi="Arial" w:cs="Arial"/>
          <w:lang w:eastAsia="en-GB"/>
        </w:rPr>
        <w:t xml:space="preserve"> </w:t>
      </w:r>
      <w:r w:rsidRPr="00D16BEB">
        <w:rPr>
          <w:rFonts w:ascii="Arial" w:hAnsi="Arial" w:cs="Arial"/>
          <w:lang w:eastAsia="en-GB"/>
        </w:rPr>
        <w:t>λειτουργία</w:t>
      </w:r>
      <w:r w:rsidRPr="00D16BEB">
        <w:rPr>
          <w:rFonts w:ascii="Arial" w:eastAsia="Arial" w:hAnsi="Arial" w:cs="Arial"/>
          <w:lang w:eastAsia="en-GB"/>
        </w:rPr>
        <w:t xml:space="preserve"> </w:t>
      </w:r>
      <w:r w:rsidRPr="00D16BEB">
        <w:rPr>
          <w:rFonts w:ascii="Arial" w:hAnsi="Arial" w:cs="Arial"/>
          <w:lang w:eastAsia="en-GB"/>
        </w:rPr>
        <w:t>της</w:t>
      </w:r>
      <w:r w:rsidRPr="00D16BEB">
        <w:rPr>
          <w:rFonts w:ascii="Arial" w:eastAsia="Arial" w:hAnsi="Arial" w:cs="Arial"/>
          <w:lang w:eastAsia="en-GB"/>
        </w:rPr>
        <w:t xml:space="preserve"> </w:t>
      </w:r>
      <w:r w:rsidRPr="00D16BEB">
        <w:rPr>
          <w:rFonts w:ascii="Arial" w:hAnsi="Arial" w:cs="Arial"/>
          <w:lang w:eastAsia="en-GB"/>
        </w:rPr>
        <w:t>Καλλιτεχνικής</w:t>
      </w:r>
      <w:r w:rsidRPr="00D16BEB">
        <w:rPr>
          <w:rFonts w:ascii="Arial" w:eastAsia="Arial" w:hAnsi="Arial" w:cs="Arial"/>
          <w:lang w:eastAsia="en-GB"/>
        </w:rPr>
        <w:t xml:space="preserve"> </w:t>
      </w:r>
      <w:r w:rsidRPr="00D16BEB">
        <w:rPr>
          <w:rFonts w:ascii="Arial" w:hAnsi="Arial" w:cs="Arial"/>
          <w:lang w:eastAsia="en-GB"/>
        </w:rPr>
        <w:t>Επιτροπής</w:t>
      </w:r>
      <w:r w:rsidRPr="00D16BEB">
        <w:rPr>
          <w:rFonts w:ascii="Arial" w:eastAsia="Arial" w:hAnsi="Arial" w:cs="Arial"/>
          <w:lang w:eastAsia="en-GB"/>
        </w:rPr>
        <w:t xml:space="preserve"> </w:t>
      </w:r>
      <w:r w:rsidRPr="00D16BEB">
        <w:rPr>
          <w:rFonts w:ascii="Arial" w:hAnsi="Arial" w:cs="Arial"/>
          <w:lang w:eastAsia="en-GB"/>
        </w:rPr>
        <w:t>Μουσικών</w:t>
      </w:r>
      <w:r w:rsidRPr="00D16BEB">
        <w:rPr>
          <w:rFonts w:ascii="Arial" w:eastAsia="Arial" w:hAnsi="Arial" w:cs="Arial"/>
          <w:lang w:eastAsia="en-GB"/>
        </w:rPr>
        <w:t xml:space="preserve"> </w:t>
      </w:r>
      <w:r w:rsidRPr="00D16BEB">
        <w:rPr>
          <w:rFonts w:ascii="Arial" w:hAnsi="Arial" w:cs="Arial"/>
          <w:lang w:eastAsia="en-GB"/>
        </w:rPr>
        <w:t>Σχολείων</w:t>
      </w:r>
      <w:r w:rsidRPr="00D16BEB">
        <w:rPr>
          <w:rFonts w:ascii="Arial" w:eastAsia="Arial" w:hAnsi="Arial" w:cs="Arial"/>
          <w:lang w:eastAsia="en-GB"/>
        </w:rPr>
        <w:t xml:space="preserve"> </w:t>
      </w:r>
      <w:r w:rsidRPr="00D16BEB">
        <w:rPr>
          <w:rFonts w:ascii="Arial" w:hAnsi="Arial" w:cs="Arial"/>
          <w:lang w:eastAsia="en-GB"/>
        </w:rPr>
        <w:t>και</w:t>
      </w:r>
      <w:r w:rsidRPr="00D16BEB">
        <w:rPr>
          <w:rFonts w:ascii="Arial" w:eastAsia="Arial" w:hAnsi="Arial" w:cs="Arial"/>
          <w:lang w:eastAsia="en-GB"/>
        </w:rPr>
        <w:t xml:space="preserve"> </w:t>
      </w:r>
      <w:r w:rsidRPr="00D16BEB">
        <w:rPr>
          <w:rFonts w:ascii="Arial" w:hAnsi="Arial" w:cs="Arial"/>
          <w:lang w:eastAsia="en-GB"/>
        </w:rPr>
        <w:t>της</w:t>
      </w:r>
      <w:r w:rsidRPr="00D16BEB">
        <w:rPr>
          <w:rFonts w:ascii="Arial" w:eastAsia="Arial" w:hAnsi="Arial" w:cs="Arial"/>
          <w:lang w:eastAsia="en-GB"/>
        </w:rPr>
        <w:t xml:space="preserve"> </w:t>
      </w:r>
      <w:r w:rsidRPr="00D16BEB">
        <w:rPr>
          <w:rFonts w:ascii="Arial" w:hAnsi="Arial" w:cs="Arial"/>
          <w:lang w:eastAsia="en-GB"/>
        </w:rPr>
        <w:t>Επιτροπής</w:t>
      </w:r>
      <w:r w:rsidRPr="00D16BEB">
        <w:rPr>
          <w:rFonts w:ascii="Arial" w:eastAsia="Arial" w:hAnsi="Arial" w:cs="Arial"/>
          <w:lang w:eastAsia="en-GB"/>
        </w:rPr>
        <w:t xml:space="preserve"> </w:t>
      </w:r>
      <w:r w:rsidRPr="00D16BEB">
        <w:rPr>
          <w:rFonts w:ascii="Arial" w:hAnsi="Arial" w:cs="Arial"/>
          <w:lang w:eastAsia="en-GB"/>
        </w:rPr>
        <w:t>Καλλιτεχνικών</w:t>
      </w:r>
      <w:r w:rsidRPr="00D16BEB">
        <w:rPr>
          <w:rFonts w:ascii="Arial" w:eastAsia="Arial" w:hAnsi="Arial" w:cs="Arial"/>
          <w:lang w:eastAsia="en-GB"/>
        </w:rPr>
        <w:t xml:space="preserve"> </w:t>
      </w:r>
      <w:r w:rsidRPr="00D16BEB">
        <w:rPr>
          <w:rFonts w:ascii="Arial" w:hAnsi="Arial" w:cs="Arial"/>
          <w:lang w:eastAsia="en-GB"/>
        </w:rPr>
        <w:t>Σχολείων.</w:t>
      </w:r>
      <w:r w:rsidRPr="00D16BEB">
        <w:rPr>
          <w:rFonts w:ascii="Arial" w:eastAsia="Arial" w:hAnsi="Arial" w:cs="Arial"/>
          <w:lang w:eastAsia="en-GB"/>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lang w:eastAsia="en-GB"/>
        </w:rPr>
        <w:t>ηη)</w:t>
      </w:r>
      <w:r w:rsidRPr="00D16BEB">
        <w:rPr>
          <w:rFonts w:ascii="Arial" w:eastAsia="Arial" w:hAnsi="Arial" w:cs="Arial"/>
          <w:lang w:eastAsia="en-GB"/>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στ)</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Ψηφιακών</w:t>
      </w:r>
      <w:r w:rsidRPr="00D16BEB">
        <w:rPr>
          <w:rFonts w:ascii="Arial" w:eastAsia="Arial" w:hAnsi="Arial" w:cs="Arial"/>
        </w:rPr>
        <w:t xml:space="preserve"> </w:t>
      </w:r>
      <w:r w:rsidRPr="00D16BEB">
        <w:rPr>
          <w:rFonts w:ascii="Arial" w:hAnsi="Arial" w:cs="Arial"/>
        </w:rPr>
        <w:t>Μέσων</w:t>
      </w:r>
    </w:p>
    <w:p w:rsidR="00BE631F" w:rsidRPr="00D16BEB" w:rsidRDefault="00BE631F" w:rsidP="00BE631F">
      <w:pPr>
        <w:pStyle w:val="a9"/>
        <w:tabs>
          <w:tab w:val="left" w:pos="548"/>
        </w:tabs>
        <w:spacing w:after="0" w:line="360" w:lineRule="auto"/>
        <w:ind w:right="20"/>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Υποστηρίζει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συντηρεί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πλατφόρμες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πρωτοβάθμια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w:t>
      </w:r>
      <w:r w:rsidRPr="00D16BEB">
        <w:rPr>
          <w:rFonts w:ascii="Arial" w:eastAsia="Arial" w:hAnsi="Arial" w:cs="Arial"/>
        </w:rPr>
        <w:t xml:space="preserve"> </w:t>
      </w:r>
      <w:r w:rsidRPr="00D16BEB">
        <w:rPr>
          <w:rFonts w:ascii="Arial" w:hAnsi="Arial" w:cs="Arial"/>
        </w:rPr>
        <w:t>εκπαίδευση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εμπλουτισμό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ψηφιακό</w:t>
      </w:r>
      <w:r w:rsidRPr="00D16BEB">
        <w:rPr>
          <w:rFonts w:ascii="Arial" w:eastAsia="Arial" w:hAnsi="Arial" w:cs="Arial"/>
        </w:rPr>
        <w:t xml:space="preserve"> </w:t>
      </w:r>
      <w:r w:rsidRPr="00D16BEB">
        <w:rPr>
          <w:rFonts w:ascii="Arial" w:hAnsi="Arial" w:cs="Arial"/>
        </w:rPr>
        <w:t>υλικό.</w:t>
      </w:r>
    </w:p>
    <w:p w:rsidR="00BE631F" w:rsidRPr="00D16BEB" w:rsidRDefault="00BE631F" w:rsidP="00BE631F">
      <w:pPr>
        <w:pStyle w:val="a9"/>
        <w:tabs>
          <w:tab w:val="left" w:pos="548"/>
        </w:tabs>
        <w:spacing w:after="0" w:line="360" w:lineRule="auto"/>
        <w:ind w:right="20"/>
        <w:rPr>
          <w:rFonts w:ascii="Arial" w:eastAsia="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Έχει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ευθύνη</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συνολική</w:t>
      </w:r>
      <w:r w:rsidRPr="00D16BEB">
        <w:rPr>
          <w:rFonts w:ascii="Arial" w:eastAsia="Arial" w:hAnsi="Arial" w:cs="Arial"/>
        </w:rPr>
        <w:t xml:space="preserve"> </w:t>
      </w:r>
      <w:r w:rsidRPr="00D16BEB">
        <w:rPr>
          <w:rFonts w:ascii="Arial" w:hAnsi="Arial" w:cs="Arial"/>
        </w:rPr>
        <w:t>επικοινωνία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χρήστες.      </w:t>
      </w:r>
      <w:r w:rsidRPr="00D16BEB">
        <w:rPr>
          <w:rFonts w:ascii="Arial" w:eastAsia="Arial" w:hAnsi="Arial" w:cs="Arial"/>
        </w:rPr>
        <w:t xml:space="preserve"> </w:t>
      </w:r>
    </w:p>
    <w:p w:rsidR="00BE631F" w:rsidRPr="00D16BEB" w:rsidRDefault="00BE631F" w:rsidP="00BE631F">
      <w:pPr>
        <w:pStyle w:val="a9"/>
        <w:tabs>
          <w:tab w:val="left" w:pos="548"/>
        </w:tabs>
        <w:spacing w:after="0" w:line="360" w:lineRule="auto"/>
        <w:ind w:right="20"/>
        <w:rPr>
          <w:rFonts w:ascii="Arial" w:eastAsia="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Υποστηρίζει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συντηρεί</w:t>
      </w:r>
      <w:r w:rsidRPr="00D16BEB">
        <w:rPr>
          <w:rFonts w:ascii="Arial" w:eastAsia="Arial" w:hAnsi="Arial" w:cs="Arial"/>
        </w:rPr>
        <w:t xml:space="preserve"> </w:t>
      </w:r>
      <w:r w:rsidRPr="00D16BEB">
        <w:rPr>
          <w:rFonts w:ascii="Arial" w:hAnsi="Arial" w:cs="Arial"/>
        </w:rPr>
        <w:t>μαθητικές</w:t>
      </w:r>
      <w:r w:rsidRPr="00D16BEB">
        <w:rPr>
          <w:rFonts w:ascii="Arial" w:eastAsia="Arial" w:hAnsi="Arial" w:cs="Arial"/>
        </w:rPr>
        <w:t xml:space="preserve"> </w:t>
      </w:r>
      <w:r w:rsidRPr="00D16BEB">
        <w:rPr>
          <w:rFonts w:ascii="Arial" w:hAnsi="Arial" w:cs="Arial"/>
        </w:rPr>
        <w:t>πλατφόρμες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εμπλουτισμό</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εκπαιδευτικό</w:t>
      </w:r>
      <w:r w:rsidRPr="00D16BEB">
        <w:rPr>
          <w:rFonts w:ascii="Arial" w:eastAsia="Arial" w:hAnsi="Arial" w:cs="Arial"/>
        </w:rPr>
        <w:t xml:space="preserve"> </w:t>
      </w:r>
      <w:r w:rsidRPr="00D16BEB">
        <w:rPr>
          <w:rFonts w:ascii="Arial" w:hAnsi="Arial" w:cs="Arial"/>
        </w:rPr>
        <w:t>πληροφοριακό</w:t>
      </w:r>
      <w:r w:rsidRPr="00D16BEB">
        <w:rPr>
          <w:rFonts w:ascii="Arial" w:eastAsia="Arial" w:hAnsi="Arial" w:cs="Arial"/>
        </w:rPr>
        <w:t xml:space="preserve"> </w:t>
      </w:r>
      <w:r w:rsidRPr="00D16BEB">
        <w:rPr>
          <w:rFonts w:ascii="Arial" w:hAnsi="Arial" w:cs="Arial"/>
        </w:rPr>
        <w:t>υλικό</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παραλαμβάνεται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Δήμους,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αρμόδιες</w:t>
      </w:r>
      <w:r w:rsidRPr="00D16BEB">
        <w:rPr>
          <w:rFonts w:ascii="Arial" w:eastAsia="Arial" w:hAnsi="Arial" w:cs="Arial"/>
        </w:rPr>
        <w:t xml:space="preserve"> </w:t>
      </w:r>
      <w:r w:rsidRPr="00D16BEB">
        <w:rPr>
          <w:rFonts w:ascii="Arial" w:hAnsi="Arial" w:cs="Arial"/>
        </w:rPr>
        <w:t>Δ/νσεις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ΥΠΔΒΜΘ.</w:t>
      </w:r>
      <w:r w:rsidRPr="00D16BEB">
        <w:rPr>
          <w:rFonts w:ascii="Arial" w:eastAsia="Arial" w:hAnsi="Arial" w:cs="Arial"/>
        </w:rPr>
        <w:t xml:space="preserve"> </w:t>
      </w:r>
    </w:p>
    <w:p w:rsidR="00BE631F" w:rsidRPr="00D16BEB" w:rsidRDefault="00BE631F" w:rsidP="00BE631F">
      <w:pPr>
        <w:pStyle w:val="a9"/>
        <w:tabs>
          <w:tab w:val="left" w:pos="548"/>
        </w:tabs>
        <w:spacing w:after="0" w:line="360" w:lineRule="auto"/>
        <w:ind w:right="20"/>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Έχει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ευθύνη</w:t>
      </w:r>
      <w:r w:rsidRPr="00D16BEB">
        <w:rPr>
          <w:rFonts w:ascii="Arial" w:eastAsia="Arial" w:hAnsi="Arial" w:cs="Arial"/>
        </w:rPr>
        <w:t xml:space="preserve"> </w:t>
      </w:r>
      <w:r w:rsidRPr="00D16BEB">
        <w:rPr>
          <w:rFonts w:ascii="Arial" w:hAnsi="Arial" w:cs="Arial"/>
        </w:rPr>
        <w:t>υποστήριξης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χρηστών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πλατφόρμας.</w:t>
      </w:r>
      <w:r w:rsidRPr="00D16BEB">
        <w:rPr>
          <w:rFonts w:ascii="Arial" w:hAnsi="Arial" w:cs="Arial"/>
        </w:rPr>
        <w:tab/>
      </w:r>
    </w:p>
    <w:p w:rsidR="00BE631F" w:rsidRPr="00D16BEB" w:rsidRDefault="00BE631F" w:rsidP="00BE631F">
      <w:pPr>
        <w:pStyle w:val="a9"/>
        <w:tabs>
          <w:tab w:val="left" w:pos="548"/>
        </w:tabs>
        <w:spacing w:after="0" w:line="360" w:lineRule="auto"/>
        <w:ind w:right="20"/>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Υποστηρίζει,</w:t>
      </w:r>
      <w:r w:rsidRPr="00D16BEB">
        <w:rPr>
          <w:rFonts w:ascii="Arial" w:eastAsia="Arial" w:hAnsi="Arial" w:cs="Arial"/>
        </w:rPr>
        <w:t xml:space="preserve"> </w:t>
      </w:r>
      <w:r w:rsidRPr="00D16BEB">
        <w:rPr>
          <w:rFonts w:ascii="Arial" w:hAnsi="Arial" w:cs="Arial"/>
        </w:rPr>
        <w:t>συντηρεί</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εμπλουτίζει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πλατφόρμες</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όλο</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απαραίτητο</w:t>
      </w:r>
      <w:r w:rsidRPr="00D16BEB">
        <w:rPr>
          <w:rFonts w:ascii="Arial" w:eastAsia="Arial" w:hAnsi="Arial" w:cs="Arial"/>
        </w:rPr>
        <w:t xml:space="preserve"> </w:t>
      </w:r>
      <w:r w:rsidRPr="00D16BEB">
        <w:rPr>
          <w:rFonts w:ascii="Arial" w:hAnsi="Arial" w:cs="Arial"/>
        </w:rPr>
        <w:t>ψηφιακό</w:t>
      </w:r>
      <w:r w:rsidRPr="00D16BEB">
        <w:rPr>
          <w:rFonts w:ascii="Arial" w:eastAsia="Arial" w:hAnsi="Arial" w:cs="Arial"/>
        </w:rPr>
        <w:t xml:space="preserve"> </w:t>
      </w:r>
      <w:r w:rsidRPr="00D16BEB">
        <w:rPr>
          <w:rFonts w:ascii="Arial" w:hAnsi="Arial" w:cs="Arial"/>
        </w:rPr>
        <w:t>εκπαιδευτικό</w:t>
      </w:r>
      <w:r w:rsidRPr="00D16BEB">
        <w:rPr>
          <w:rFonts w:ascii="Arial" w:eastAsia="Arial" w:hAnsi="Arial" w:cs="Arial"/>
        </w:rPr>
        <w:t xml:space="preserve"> </w:t>
      </w:r>
      <w:r w:rsidRPr="00D16BEB">
        <w:rPr>
          <w:rFonts w:ascii="Arial" w:hAnsi="Arial" w:cs="Arial"/>
        </w:rPr>
        <w:t>υλικό</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παρέχει</w:t>
      </w:r>
      <w:r w:rsidRPr="00D16BEB">
        <w:rPr>
          <w:rFonts w:ascii="Arial" w:eastAsia="Arial" w:hAnsi="Arial" w:cs="Arial"/>
        </w:rPr>
        <w:t xml:space="preserve"> </w:t>
      </w:r>
      <w:r w:rsidRPr="00D16BEB">
        <w:rPr>
          <w:rFonts w:ascii="Arial" w:hAnsi="Arial" w:cs="Arial"/>
        </w:rPr>
        <w:t>υποστήριξη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χρηστών.</w:t>
      </w:r>
    </w:p>
    <w:p w:rsidR="00BE631F" w:rsidRPr="00D16BEB" w:rsidRDefault="00BE631F" w:rsidP="00BE631F">
      <w:pPr>
        <w:pStyle w:val="a9"/>
        <w:tabs>
          <w:tab w:val="left" w:pos="548"/>
        </w:tabs>
        <w:spacing w:after="0" w:line="360" w:lineRule="auto"/>
        <w:ind w:right="20"/>
        <w:rPr>
          <w:rFonts w:ascii="Arial" w:eastAsia="Arial" w:hAnsi="Arial" w:cs="Arial"/>
        </w:rPr>
      </w:pPr>
      <w:r w:rsidRPr="00D16BEB">
        <w:rPr>
          <w:rFonts w:ascii="Arial" w:hAnsi="Arial" w:cs="Arial"/>
        </w:rPr>
        <w:lastRenderedPageBreak/>
        <w:t>στστ)</w:t>
      </w:r>
      <w:r w:rsidRPr="00D16BEB">
        <w:rPr>
          <w:rFonts w:ascii="Arial" w:eastAsia="Arial" w:hAnsi="Arial" w:cs="Arial"/>
        </w:rPr>
        <w:t xml:space="preserve"> </w:t>
      </w:r>
      <w:r w:rsidRPr="00D16BEB">
        <w:rPr>
          <w:rFonts w:ascii="Arial" w:hAnsi="Arial" w:cs="Arial"/>
        </w:rPr>
        <w:t>Έχει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ευθύνη</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εύρυθμη</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υποδομών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w:t>
      </w:r>
      <w:r w:rsidRPr="00D16BEB">
        <w:rPr>
          <w:rFonts w:ascii="Arial" w:eastAsia="Arial" w:hAnsi="Arial" w:cs="Arial"/>
        </w:rPr>
        <w:t xml:space="preserve"> </w:t>
      </w:r>
      <w:r w:rsidRPr="00D16BEB">
        <w:rPr>
          <w:rFonts w:ascii="Arial" w:hAnsi="Arial" w:cs="Arial"/>
        </w:rPr>
        <w:t>διεξαγωγή</w:t>
      </w:r>
      <w:r w:rsidRPr="00D16BEB">
        <w:rPr>
          <w:rFonts w:ascii="Arial" w:eastAsia="Arial" w:hAnsi="Arial" w:cs="Arial"/>
        </w:rPr>
        <w:t xml:space="preserve"> </w:t>
      </w:r>
      <w:r w:rsidRPr="00D16BEB">
        <w:rPr>
          <w:rFonts w:ascii="Arial" w:hAnsi="Arial" w:cs="Arial"/>
        </w:rPr>
        <w:t>εκδηλώσεων,</w:t>
      </w:r>
      <w:r w:rsidRPr="00D16BEB">
        <w:rPr>
          <w:rFonts w:ascii="Arial" w:eastAsia="Arial" w:hAnsi="Arial" w:cs="Arial"/>
        </w:rPr>
        <w:t xml:space="preserve"> </w:t>
      </w:r>
      <w:r w:rsidRPr="00D16BEB">
        <w:rPr>
          <w:rFonts w:ascii="Arial" w:hAnsi="Arial" w:cs="Arial"/>
        </w:rPr>
        <w:t>σεμιναρίων</w:t>
      </w:r>
      <w:r w:rsidRPr="00D16BEB">
        <w:rPr>
          <w:rFonts w:ascii="Arial" w:eastAsia="Arial" w:hAnsi="Arial" w:cs="Arial"/>
        </w:rPr>
        <w:t xml:space="preserve"> </w:t>
      </w:r>
      <w:r w:rsidRPr="00D16BEB">
        <w:rPr>
          <w:rFonts w:ascii="Arial" w:hAnsi="Arial" w:cs="Arial"/>
        </w:rPr>
        <w:t>τόσο</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διοικητικούς</w:t>
      </w:r>
      <w:r w:rsidRPr="00D16BEB">
        <w:rPr>
          <w:rFonts w:ascii="Arial" w:eastAsia="Arial" w:hAnsi="Arial" w:cs="Arial"/>
        </w:rPr>
        <w:t xml:space="preserve"> </w:t>
      </w:r>
      <w:r w:rsidRPr="00D16BEB">
        <w:rPr>
          <w:rFonts w:ascii="Arial" w:hAnsi="Arial" w:cs="Arial"/>
        </w:rPr>
        <w:t>υπαλλήλους</w:t>
      </w:r>
      <w:r w:rsidRPr="00D16BEB">
        <w:rPr>
          <w:rFonts w:ascii="Arial" w:eastAsia="Arial" w:hAnsi="Arial" w:cs="Arial"/>
        </w:rPr>
        <w:t xml:space="preserve"> </w:t>
      </w:r>
      <w:r w:rsidRPr="00D16BEB">
        <w:rPr>
          <w:rFonts w:ascii="Arial" w:hAnsi="Arial" w:cs="Arial"/>
        </w:rPr>
        <w:t>όσο</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εκπαιδευτικούς.</w:t>
      </w:r>
      <w:r w:rsidRPr="00D16BEB">
        <w:rPr>
          <w:rFonts w:ascii="Arial" w:eastAsia="Arial" w:hAnsi="Arial" w:cs="Arial"/>
        </w:rPr>
        <w:t xml:space="preserve"> </w:t>
      </w:r>
    </w:p>
    <w:p w:rsidR="00BE631F" w:rsidRPr="00D16BEB" w:rsidRDefault="00BE631F" w:rsidP="00BE631F">
      <w:pPr>
        <w:pStyle w:val="a9"/>
        <w:tabs>
          <w:tab w:val="left" w:pos="548"/>
        </w:tabs>
        <w:spacing w:after="0" w:line="360" w:lineRule="auto"/>
        <w:ind w:right="20"/>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ενσωμάτωση</w:t>
      </w:r>
      <w:r w:rsidRPr="00D16BEB">
        <w:rPr>
          <w:rFonts w:ascii="Arial" w:eastAsia="Arial" w:hAnsi="Arial" w:cs="Arial"/>
        </w:rPr>
        <w:t xml:space="preserve"> </w:t>
      </w:r>
      <w:r w:rsidRPr="00D16BEB">
        <w:rPr>
          <w:rFonts w:ascii="Arial" w:hAnsi="Arial" w:cs="Arial"/>
        </w:rPr>
        <w:t>ΤΠΕ</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εκπαιδευτική</w:t>
      </w:r>
      <w:r w:rsidRPr="00D16BEB">
        <w:rPr>
          <w:rFonts w:ascii="Arial" w:eastAsia="Arial" w:hAnsi="Arial" w:cs="Arial"/>
        </w:rPr>
        <w:t xml:space="preserve"> </w:t>
      </w:r>
      <w:r w:rsidRPr="00D16BEB">
        <w:rPr>
          <w:rFonts w:ascii="Arial" w:hAnsi="Arial" w:cs="Arial"/>
        </w:rPr>
        <w:t>διαδικασία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στηρίζει</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γνωστικά</w:t>
      </w:r>
      <w:r w:rsidRPr="00D16BEB">
        <w:rPr>
          <w:rFonts w:ascii="Arial" w:eastAsia="Arial" w:hAnsi="Arial" w:cs="Arial"/>
        </w:rPr>
        <w:t xml:space="preserve"> </w:t>
      </w:r>
      <w:r w:rsidRPr="00D16BEB">
        <w:rPr>
          <w:rFonts w:ascii="Arial" w:hAnsi="Arial" w:cs="Arial"/>
        </w:rPr>
        <w:t>αντικείμενα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χρήση</w:t>
      </w:r>
      <w:r w:rsidRPr="00D16BEB">
        <w:rPr>
          <w:rFonts w:ascii="Arial" w:eastAsia="Arial" w:hAnsi="Arial" w:cs="Arial"/>
        </w:rPr>
        <w:t xml:space="preserve"> </w:t>
      </w:r>
      <w:r w:rsidRPr="00D16BEB">
        <w:rPr>
          <w:rFonts w:ascii="Arial" w:hAnsi="Arial" w:cs="Arial"/>
        </w:rPr>
        <w:t>νέων</w:t>
      </w:r>
      <w:r w:rsidRPr="00D16BEB">
        <w:rPr>
          <w:rFonts w:ascii="Arial" w:eastAsia="Arial" w:hAnsi="Arial" w:cs="Arial"/>
        </w:rPr>
        <w:t xml:space="preserve"> </w:t>
      </w:r>
      <w:r w:rsidRPr="00D16BEB">
        <w:rPr>
          <w:rFonts w:ascii="Arial" w:hAnsi="Arial" w:cs="Arial"/>
        </w:rPr>
        <w:t>τεχνολογιών.</w:t>
      </w:r>
    </w:p>
    <w:p w:rsidR="00BE631F" w:rsidRPr="00D16BEB" w:rsidRDefault="00BE631F" w:rsidP="00BE631F">
      <w:pPr>
        <w:pStyle w:val="a9"/>
        <w:tabs>
          <w:tab w:val="left" w:pos="548"/>
        </w:tabs>
        <w:spacing w:after="0" w:line="360" w:lineRule="auto"/>
        <w:ind w:right="20"/>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Εξετάζει</w:t>
      </w:r>
      <w:r w:rsidRPr="00D16BEB">
        <w:rPr>
          <w:rFonts w:ascii="Arial" w:eastAsia="Arial" w:hAnsi="Arial" w:cs="Arial"/>
        </w:rPr>
        <w:t xml:space="preserve"> </w:t>
      </w:r>
      <w:r w:rsidRPr="00D16BEB">
        <w:rPr>
          <w:rFonts w:ascii="Arial" w:hAnsi="Arial" w:cs="Arial"/>
        </w:rPr>
        <w:t>αιτήματα</w:t>
      </w:r>
      <w:r w:rsidRPr="00D16BEB">
        <w:rPr>
          <w:rFonts w:ascii="Arial" w:eastAsia="Arial" w:hAnsi="Arial" w:cs="Arial"/>
        </w:rPr>
        <w:t xml:space="preserve"> </w:t>
      </w:r>
      <w:r w:rsidRPr="00D16BEB">
        <w:rPr>
          <w:rFonts w:ascii="Arial" w:hAnsi="Arial" w:cs="Arial"/>
        </w:rPr>
        <w:t>σχετικά</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προβολή:</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δραστηριοτήτων</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παιδαγωγικών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διαφόρων</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όπως</w:t>
      </w:r>
      <w:r w:rsidRPr="00D16BEB">
        <w:rPr>
          <w:rFonts w:ascii="Arial" w:eastAsia="Arial" w:hAnsi="Arial" w:cs="Arial"/>
        </w:rPr>
        <w:t xml:space="preserve"> </w:t>
      </w:r>
      <w:r w:rsidRPr="00D16BEB">
        <w:rPr>
          <w:rFonts w:ascii="Arial" w:hAnsi="Arial" w:cs="Arial"/>
        </w:rPr>
        <w:t>ιδρυμάτων,</w:t>
      </w:r>
      <w:r w:rsidRPr="00D16BEB">
        <w:rPr>
          <w:rFonts w:ascii="Arial" w:eastAsia="Arial" w:hAnsi="Arial" w:cs="Arial"/>
        </w:rPr>
        <w:t xml:space="preserve"> </w:t>
      </w:r>
      <w:r w:rsidRPr="00D16BEB">
        <w:rPr>
          <w:rFonts w:ascii="Arial" w:hAnsi="Arial" w:cs="Arial"/>
        </w:rPr>
        <w:t>μουσείων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συλλόγων,</w:t>
      </w:r>
      <w:r w:rsidRPr="00D16BEB">
        <w:rPr>
          <w:rFonts w:ascii="Arial" w:eastAsia="Arial" w:hAnsi="Arial" w:cs="Arial"/>
        </w:rPr>
        <w:t xml:space="preserve"> </w:t>
      </w:r>
      <w:r w:rsidRPr="00D16BEB">
        <w:rPr>
          <w:rFonts w:ascii="Arial" w:hAnsi="Arial" w:cs="Arial"/>
        </w:rPr>
        <w:t>μη</w:t>
      </w:r>
      <w:r w:rsidRPr="00D16BEB">
        <w:rPr>
          <w:rFonts w:ascii="Arial" w:eastAsia="Arial" w:hAnsi="Arial" w:cs="Arial"/>
        </w:rPr>
        <w:t xml:space="preserve"> </w:t>
      </w:r>
      <w:r w:rsidRPr="00D16BEB">
        <w:rPr>
          <w:rFonts w:ascii="Arial" w:hAnsi="Arial" w:cs="Arial"/>
        </w:rPr>
        <w:t>κερδοσκοπικών</w:t>
      </w:r>
      <w:r w:rsidRPr="00D16BEB">
        <w:rPr>
          <w:rFonts w:ascii="Arial" w:eastAsia="Arial" w:hAnsi="Arial" w:cs="Arial"/>
        </w:rPr>
        <w:t xml:space="preserve"> </w:t>
      </w:r>
      <w:r w:rsidRPr="00D16BEB">
        <w:rPr>
          <w:rFonts w:ascii="Arial" w:hAnsi="Arial" w:cs="Arial"/>
        </w:rPr>
        <w:t>εταιριών</w:t>
      </w:r>
      <w:r w:rsidRPr="00D16BEB">
        <w:rPr>
          <w:rFonts w:ascii="Arial" w:eastAsia="Arial" w:hAnsi="Arial" w:cs="Arial"/>
        </w:rPr>
        <w:t xml:space="preserve"> </w:t>
      </w:r>
      <w:r w:rsidRPr="00D16BEB">
        <w:rPr>
          <w:rFonts w:ascii="Arial" w:hAnsi="Arial" w:cs="Arial"/>
        </w:rPr>
        <w:t>κλπ.</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e-yliko.</w:t>
      </w:r>
    </w:p>
    <w:p w:rsidR="00BE631F" w:rsidRPr="00D16BEB" w:rsidRDefault="00BE631F" w:rsidP="00BE631F">
      <w:pPr>
        <w:spacing w:line="360" w:lineRule="auto"/>
        <w:jc w:val="both"/>
        <w:rPr>
          <w:rFonts w:ascii="Arial" w:hAnsi="Arial" w:cs="Arial"/>
          <w:lang w:eastAsia="en-GB"/>
        </w:rPr>
      </w:pPr>
      <w:r w:rsidRPr="00D16BEB">
        <w:rPr>
          <w:rFonts w:ascii="Arial" w:hAnsi="Arial" w:cs="Arial"/>
          <w:lang w:eastAsia="en-GB"/>
        </w:rPr>
        <w:t>θθ)</w:t>
      </w:r>
      <w:r w:rsidRPr="00D16BEB">
        <w:rPr>
          <w:rFonts w:ascii="Arial" w:eastAsia="Arial" w:hAnsi="Arial" w:cs="Arial"/>
          <w:lang w:eastAsia="en-GB"/>
        </w:rPr>
        <w:t xml:space="preserve"> </w:t>
      </w:r>
      <w:r w:rsidRPr="00D16BEB">
        <w:rPr>
          <w:rFonts w:ascii="Arial" w:hAnsi="Arial" w:cs="Arial"/>
          <w:lang w:eastAsia="en-GB"/>
        </w:rPr>
        <w:t>Οργανώνει</w:t>
      </w:r>
      <w:r w:rsidRPr="00D16BEB">
        <w:rPr>
          <w:rFonts w:ascii="Arial" w:eastAsia="Arial" w:hAnsi="Arial" w:cs="Arial"/>
          <w:lang w:eastAsia="en-GB"/>
        </w:rPr>
        <w:t xml:space="preserve"> </w:t>
      </w:r>
      <w:r w:rsidRPr="00D16BEB">
        <w:rPr>
          <w:rFonts w:ascii="Arial" w:hAnsi="Arial" w:cs="Arial"/>
          <w:lang w:eastAsia="en-GB"/>
        </w:rPr>
        <w:t>και</w:t>
      </w:r>
      <w:r w:rsidRPr="00D16BEB">
        <w:rPr>
          <w:rFonts w:ascii="Arial" w:eastAsia="Arial" w:hAnsi="Arial" w:cs="Arial"/>
          <w:lang w:eastAsia="en-GB"/>
        </w:rPr>
        <w:t xml:space="preserve"> </w:t>
      </w:r>
      <w:r w:rsidRPr="00D16BEB">
        <w:rPr>
          <w:rFonts w:ascii="Arial" w:hAnsi="Arial" w:cs="Arial"/>
          <w:lang w:eastAsia="en-GB"/>
        </w:rPr>
        <w:t>λειτουργεί</w:t>
      </w:r>
      <w:r w:rsidRPr="00D16BEB">
        <w:rPr>
          <w:rFonts w:ascii="Arial" w:eastAsia="Arial" w:hAnsi="Arial" w:cs="Arial"/>
          <w:lang w:eastAsia="en-GB"/>
        </w:rPr>
        <w:t xml:space="preserve"> </w:t>
      </w:r>
      <w:r w:rsidRPr="00D16BEB">
        <w:rPr>
          <w:rFonts w:ascii="Arial" w:hAnsi="Arial" w:cs="Arial"/>
          <w:lang w:eastAsia="en-GB"/>
        </w:rPr>
        <w:t>τη</w:t>
      </w:r>
      <w:r w:rsidRPr="00D16BEB">
        <w:rPr>
          <w:rFonts w:ascii="Arial" w:eastAsia="Arial" w:hAnsi="Arial" w:cs="Arial"/>
          <w:lang w:eastAsia="en-GB"/>
        </w:rPr>
        <w:t xml:space="preserve"> </w:t>
      </w:r>
      <w:r w:rsidRPr="00D16BEB">
        <w:rPr>
          <w:rFonts w:ascii="Arial" w:hAnsi="Arial" w:cs="Arial"/>
          <w:lang w:eastAsia="en-GB"/>
        </w:rPr>
        <w:t>Ψηφιακή</w:t>
      </w:r>
      <w:r w:rsidRPr="00D16BEB">
        <w:rPr>
          <w:rFonts w:ascii="Arial" w:eastAsia="Arial" w:hAnsi="Arial" w:cs="Arial"/>
          <w:lang w:eastAsia="en-GB"/>
        </w:rPr>
        <w:t xml:space="preserve"> </w:t>
      </w:r>
      <w:r w:rsidRPr="00D16BEB">
        <w:rPr>
          <w:rFonts w:ascii="Arial" w:hAnsi="Arial" w:cs="Arial"/>
          <w:lang w:eastAsia="en-GB"/>
        </w:rPr>
        <w:t>Πλατφόρμα</w:t>
      </w:r>
      <w:r w:rsidRPr="00D16BEB">
        <w:rPr>
          <w:rFonts w:ascii="Arial" w:eastAsia="Arial" w:hAnsi="Arial" w:cs="Arial"/>
          <w:lang w:eastAsia="en-GB"/>
        </w:rPr>
        <w:t xml:space="preserve"> </w:t>
      </w:r>
      <w:r w:rsidRPr="00D16BEB">
        <w:rPr>
          <w:rFonts w:ascii="Arial" w:hAnsi="Arial" w:cs="Arial"/>
          <w:lang w:eastAsia="en-GB"/>
        </w:rPr>
        <w:t>εκπαιδευτικού</w:t>
      </w:r>
      <w:r w:rsidRPr="00D16BEB">
        <w:rPr>
          <w:rFonts w:ascii="Arial" w:eastAsia="Arial" w:hAnsi="Arial" w:cs="Arial"/>
          <w:lang w:eastAsia="en-GB"/>
        </w:rPr>
        <w:t xml:space="preserve"> </w:t>
      </w:r>
      <w:r w:rsidRPr="00D16BEB">
        <w:rPr>
          <w:rFonts w:ascii="Arial" w:hAnsi="Arial" w:cs="Arial"/>
          <w:lang w:eastAsia="en-GB"/>
        </w:rPr>
        <w:t>υλικού</w:t>
      </w:r>
      <w:r w:rsidRPr="00D16BEB">
        <w:rPr>
          <w:rFonts w:ascii="Arial" w:eastAsia="Arial" w:hAnsi="Arial" w:cs="Arial"/>
          <w:lang w:eastAsia="en-GB"/>
        </w:rPr>
        <w:t xml:space="preserve"> </w:t>
      </w:r>
      <w:r w:rsidRPr="00D16BEB">
        <w:rPr>
          <w:rFonts w:ascii="Arial" w:hAnsi="Arial" w:cs="Arial"/>
          <w:lang w:eastAsia="en-GB"/>
        </w:rPr>
        <w:t>για</w:t>
      </w:r>
      <w:r w:rsidRPr="00D16BEB">
        <w:rPr>
          <w:rFonts w:ascii="Arial" w:eastAsia="Arial" w:hAnsi="Arial" w:cs="Arial"/>
          <w:lang w:eastAsia="en-GB"/>
        </w:rPr>
        <w:t xml:space="preserve"> </w:t>
      </w:r>
      <w:r w:rsidRPr="00D16BEB">
        <w:rPr>
          <w:rFonts w:ascii="Arial" w:hAnsi="Arial" w:cs="Arial"/>
          <w:lang w:eastAsia="en-GB"/>
        </w:rPr>
        <w:t>τους</w:t>
      </w:r>
      <w:r w:rsidRPr="00D16BEB">
        <w:rPr>
          <w:rFonts w:ascii="Arial" w:eastAsia="Arial" w:hAnsi="Arial" w:cs="Arial"/>
          <w:lang w:eastAsia="en-GB"/>
        </w:rPr>
        <w:t xml:space="preserve"> </w:t>
      </w:r>
      <w:r w:rsidRPr="00D16BEB">
        <w:rPr>
          <w:rFonts w:ascii="Arial" w:hAnsi="Arial" w:cs="Arial"/>
          <w:lang w:eastAsia="en-GB"/>
        </w:rPr>
        <w:t>ομογενείς.</w:t>
      </w:r>
    </w:p>
    <w:p w:rsidR="00BE631F" w:rsidRPr="00D16BEB" w:rsidRDefault="00BE631F" w:rsidP="00BE631F">
      <w:pPr>
        <w:spacing w:line="360" w:lineRule="auto"/>
        <w:jc w:val="both"/>
        <w:rPr>
          <w:rFonts w:ascii="Arial" w:hAnsi="Arial" w:cs="Arial"/>
          <w:lang w:eastAsia="en-GB"/>
        </w:rPr>
      </w:pPr>
      <w:r w:rsidRPr="00D16BEB">
        <w:rPr>
          <w:rFonts w:ascii="Arial" w:hAnsi="Arial" w:cs="Arial"/>
          <w:lang w:eastAsia="en-GB"/>
        </w:rPr>
        <w:t>ιι)</w:t>
      </w:r>
      <w:r w:rsidRPr="00D16BEB">
        <w:rPr>
          <w:rFonts w:ascii="Arial" w:eastAsia="Arial" w:hAnsi="Arial" w:cs="Arial"/>
          <w:lang w:eastAsia="en-GB"/>
        </w:rPr>
        <w:t xml:space="preserve"> </w:t>
      </w:r>
      <w:r w:rsidRPr="00D16BEB">
        <w:rPr>
          <w:rFonts w:ascii="Arial" w:hAnsi="Arial" w:cs="Arial"/>
          <w:lang w:eastAsia="en-GB"/>
        </w:rPr>
        <w:t>Εποπτεύει</w:t>
      </w:r>
      <w:r w:rsidRPr="00D16BEB">
        <w:rPr>
          <w:rFonts w:ascii="Arial" w:eastAsia="Arial" w:hAnsi="Arial" w:cs="Arial"/>
          <w:lang w:eastAsia="en-GB"/>
        </w:rPr>
        <w:t xml:space="preserve"> </w:t>
      </w:r>
      <w:r w:rsidRPr="00D16BEB">
        <w:rPr>
          <w:rFonts w:ascii="Arial" w:hAnsi="Arial" w:cs="Arial"/>
          <w:lang w:eastAsia="en-GB"/>
        </w:rPr>
        <w:t>την</w:t>
      </w:r>
      <w:r w:rsidRPr="00D16BEB">
        <w:rPr>
          <w:rFonts w:ascii="Arial" w:eastAsia="Arial" w:hAnsi="Arial" w:cs="Arial"/>
          <w:lang w:eastAsia="en-GB"/>
        </w:rPr>
        <w:t xml:space="preserve"> </w:t>
      </w:r>
      <w:r w:rsidRPr="00D16BEB">
        <w:rPr>
          <w:rFonts w:ascii="Arial" w:hAnsi="Arial" w:cs="Arial"/>
          <w:lang w:eastAsia="en-GB"/>
        </w:rPr>
        <w:t>Εκπαιδευτική</w:t>
      </w:r>
      <w:r w:rsidRPr="00D16BEB">
        <w:rPr>
          <w:rFonts w:ascii="Arial" w:eastAsia="Arial" w:hAnsi="Arial" w:cs="Arial"/>
          <w:lang w:eastAsia="en-GB"/>
        </w:rPr>
        <w:t xml:space="preserve"> </w:t>
      </w:r>
      <w:r w:rsidRPr="00D16BEB">
        <w:rPr>
          <w:rFonts w:ascii="Arial" w:hAnsi="Arial" w:cs="Arial"/>
          <w:lang w:eastAsia="en-GB"/>
        </w:rPr>
        <w:t>Ραδιοτηλεόραση</w:t>
      </w:r>
      <w:r w:rsidRPr="00D16BEB">
        <w:rPr>
          <w:rFonts w:ascii="Arial" w:eastAsia="Arial" w:hAnsi="Arial" w:cs="Arial"/>
          <w:lang w:eastAsia="en-GB"/>
        </w:rPr>
        <w:t xml:space="preserve"> </w:t>
      </w:r>
      <w:r w:rsidRPr="00D16BEB">
        <w:rPr>
          <w:rFonts w:ascii="Arial" w:hAnsi="Arial" w:cs="Arial"/>
          <w:lang w:eastAsia="en-GB"/>
        </w:rPr>
        <w:t>και</w:t>
      </w:r>
      <w:r w:rsidRPr="00D16BEB">
        <w:rPr>
          <w:rFonts w:ascii="Arial" w:eastAsia="Arial" w:hAnsi="Arial" w:cs="Arial"/>
          <w:lang w:eastAsia="en-GB"/>
        </w:rPr>
        <w:t xml:space="preserve"> </w:t>
      </w:r>
      <w:r w:rsidRPr="00D16BEB">
        <w:rPr>
          <w:rFonts w:ascii="Arial" w:hAnsi="Arial" w:cs="Arial"/>
          <w:lang w:eastAsia="en-GB"/>
        </w:rPr>
        <w:t>όλες</w:t>
      </w:r>
      <w:r w:rsidRPr="00D16BEB">
        <w:rPr>
          <w:rFonts w:ascii="Arial" w:eastAsia="Arial" w:hAnsi="Arial" w:cs="Arial"/>
          <w:lang w:eastAsia="en-GB"/>
        </w:rPr>
        <w:t xml:space="preserve"> </w:t>
      </w:r>
      <w:r w:rsidRPr="00D16BEB">
        <w:rPr>
          <w:rFonts w:ascii="Arial" w:hAnsi="Arial" w:cs="Arial"/>
          <w:lang w:eastAsia="en-GB"/>
        </w:rPr>
        <w:t>τις</w:t>
      </w:r>
      <w:r w:rsidRPr="00D16BEB">
        <w:rPr>
          <w:rFonts w:ascii="Arial" w:eastAsia="Arial" w:hAnsi="Arial" w:cs="Arial"/>
          <w:lang w:eastAsia="en-GB"/>
        </w:rPr>
        <w:t xml:space="preserve"> </w:t>
      </w:r>
      <w:r w:rsidRPr="00D16BEB">
        <w:rPr>
          <w:rFonts w:ascii="Arial" w:hAnsi="Arial" w:cs="Arial"/>
          <w:lang w:eastAsia="en-GB"/>
        </w:rPr>
        <w:t>δραστηριότητες</w:t>
      </w:r>
      <w:r w:rsidRPr="00D16BEB">
        <w:rPr>
          <w:rFonts w:ascii="Arial" w:eastAsia="Arial" w:hAnsi="Arial" w:cs="Arial"/>
          <w:lang w:eastAsia="en-GB"/>
        </w:rPr>
        <w:t xml:space="preserve"> </w:t>
      </w:r>
      <w:r w:rsidRPr="00D16BEB">
        <w:rPr>
          <w:rFonts w:ascii="Arial" w:hAnsi="Arial" w:cs="Arial"/>
          <w:lang w:eastAsia="en-GB"/>
        </w:rPr>
        <w:t>της.</w:t>
      </w:r>
    </w:p>
    <w:p w:rsidR="00BE631F" w:rsidRPr="00D16BEB" w:rsidRDefault="00BE631F" w:rsidP="00BE631F">
      <w:pPr>
        <w:spacing w:line="360" w:lineRule="auto"/>
        <w:jc w:val="both"/>
        <w:rPr>
          <w:rFonts w:ascii="Arial" w:hAnsi="Arial" w:cs="Arial"/>
        </w:rPr>
      </w:pPr>
      <w:r w:rsidRPr="00D16BEB">
        <w:rPr>
          <w:rFonts w:ascii="Arial" w:hAnsi="Arial" w:cs="Arial"/>
          <w:lang w:eastAsia="en-GB"/>
        </w:rPr>
        <w:t>ιαια)</w:t>
      </w:r>
      <w:r w:rsidRPr="00D16BEB">
        <w:rPr>
          <w:rFonts w:ascii="Arial" w:eastAsia="Arial" w:hAnsi="Arial" w:cs="Arial"/>
          <w:lang w:eastAsia="en-GB"/>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541371" w:rsidRDefault="00BE631F" w:rsidP="00BE631F">
      <w:pPr>
        <w:pStyle w:val="2"/>
        <w:rPr>
          <w:rFonts w:ascii="Arial" w:hAnsi="Arial" w:cs="Arial"/>
          <w:i/>
          <w:iCs/>
          <w:sz w:val="22"/>
          <w:szCs w:val="22"/>
        </w:rPr>
      </w:pPr>
      <w:bookmarkStart w:id="109" w:name="_Toc319407894"/>
      <w:r w:rsidRPr="00D16BEB">
        <w:rPr>
          <w:rFonts w:ascii="Arial" w:hAnsi="Arial" w:cs="Arial"/>
          <w:sz w:val="22"/>
          <w:szCs w:val="22"/>
        </w:rPr>
        <w:t>Άρθρο</w:t>
      </w:r>
      <w:r w:rsidRPr="00D16BEB">
        <w:rPr>
          <w:rFonts w:ascii="Arial" w:eastAsia="Arial" w:hAnsi="Arial" w:cs="Arial"/>
          <w:sz w:val="22"/>
          <w:szCs w:val="22"/>
        </w:rPr>
        <w:t xml:space="preserve"> </w:t>
      </w:r>
      <w:bookmarkEnd w:id="109"/>
      <w:r w:rsidRPr="00541371">
        <w:rPr>
          <w:rFonts w:ascii="Arial" w:eastAsia="Arial" w:hAnsi="Arial" w:cs="Arial"/>
          <w:sz w:val="22"/>
          <w:szCs w:val="22"/>
        </w:rPr>
        <w:t>162</w:t>
      </w:r>
    </w:p>
    <w:p w:rsidR="00BE631F" w:rsidRPr="00D16BEB" w:rsidRDefault="00BE631F" w:rsidP="00BE631F">
      <w:pPr>
        <w:pStyle w:val="2"/>
        <w:rPr>
          <w:rFonts w:ascii="Arial" w:eastAsia="Arial" w:hAnsi="Arial" w:cs="Arial"/>
          <w:iCs/>
          <w:sz w:val="22"/>
          <w:szCs w:val="22"/>
        </w:rPr>
      </w:pPr>
      <w:bookmarkStart w:id="110" w:name="__RefHeading__459_754173924"/>
      <w:bookmarkStart w:id="111" w:name="_Toc319407895"/>
      <w:bookmarkEnd w:id="110"/>
      <w:r w:rsidRPr="00D16BEB">
        <w:rPr>
          <w:rFonts w:ascii="Arial" w:hAnsi="Arial" w:cs="Arial"/>
          <w:sz w:val="22"/>
          <w:szCs w:val="22"/>
        </w:rPr>
        <w:t>Διάρθρωση</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αρμοδιότητες</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Διεύθυνσης</w:t>
      </w:r>
      <w:r w:rsidRPr="00D16BEB">
        <w:rPr>
          <w:rFonts w:ascii="Arial" w:eastAsia="Arial" w:hAnsi="Arial" w:cs="Arial"/>
          <w:sz w:val="22"/>
          <w:szCs w:val="22"/>
        </w:rPr>
        <w:t xml:space="preserve"> </w:t>
      </w:r>
      <w:r w:rsidRPr="00D16BEB">
        <w:rPr>
          <w:rFonts w:ascii="Arial" w:hAnsi="Arial" w:cs="Arial"/>
          <w:sz w:val="22"/>
          <w:szCs w:val="22"/>
        </w:rPr>
        <w:t>Προώθησης</w:t>
      </w:r>
      <w:bookmarkEnd w:id="111"/>
      <w:r w:rsidRPr="00D16BEB">
        <w:rPr>
          <w:rFonts w:ascii="Arial" w:eastAsia="Arial" w:hAnsi="Arial" w:cs="Arial"/>
          <w:sz w:val="22"/>
          <w:szCs w:val="22"/>
        </w:rPr>
        <w:t xml:space="preserve"> </w:t>
      </w:r>
    </w:p>
    <w:p w:rsidR="00BE631F" w:rsidRPr="00D16BEB" w:rsidRDefault="00BE631F" w:rsidP="00BE631F">
      <w:pPr>
        <w:pStyle w:val="2"/>
        <w:spacing w:after="240"/>
        <w:rPr>
          <w:rFonts w:ascii="Arial" w:hAnsi="Arial" w:cs="Arial"/>
          <w:i/>
          <w:iCs/>
          <w:sz w:val="22"/>
          <w:szCs w:val="22"/>
        </w:rPr>
      </w:pPr>
      <w:bookmarkStart w:id="112" w:name="_Toc319407896"/>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Ελληνικής</w:t>
      </w:r>
      <w:r w:rsidRPr="00D16BEB">
        <w:rPr>
          <w:rFonts w:ascii="Arial" w:eastAsia="Arial" w:hAnsi="Arial" w:cs="Arial"/>
          <w:sz w:val="22"/>
          <w:szCs w:val="22"/>
        </w:rPr>
        <w:t xml:space="preserve"> </w:t>
      </w:r>
      <w:r w:rsidRPr="00D16BEB">
        <w:rPr>
          <w:rFonts w:ascii="Arial" w:hAnsi="Arial" w:cs="Arial"/>
          <w:sz w:val="22"/>
          <w:szCs w:val="22"/>
        </w:rPr>
        <w:t>Παιδείας</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Γλώσσας</w:t>
      </w:r>
      <w:bookmarkEnd w:id="112"/>
    </w:p>
    <w:p w:rsidR="00BE631F" w:rsidRPr="00D16BEB" w:rsidRDefault="00BE631F" w:rsidP="00BE631F">
      <w:pPr>
        <w:spacing w:line="360" w:lineRule="auto"/>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iCs/>
        </w:rPr>
        <w:t>Προώθησης</w:t>
      </w:r>
      <w:r w:rsidRPr="00D16BEB">
        <w:rPr>
          <w:rFonts w:ascii="Arial" w:eastAsia="Arial" w:hAnsi="Arial" w:cs="Arial"/>
          <w:iCs/>
        </w:rPr>
        <w:t xml:space="preserve"> </w:t>
      </w:r>
      <w:r w:rsidRPr="00D16BEB">
        <w:rPr>
          <w:rFonts w:ascii="Arial" w:hAnsi="Arial" w:cs="Arial"/>
          <w:iCs/>
        </w:rPr>
        <w:t>της</w:t>
      </w:r>
      <w:r w:rsidRPr="00D16BEB">
        <w:rPr>
          <w:rFonts w:ascii="Arial" w:eastAsia="Arial" w:hAnsi="Arial" w:cs="Arial"/>
          <w:iCs/>
        </w:rPr>
        <w:t xml:space="preserve"> </w:t>
      </w:r>
      <w:r w:rsidRPr="00D16BEB">
        <w:rPr>
          <w:rFonts w:ascii="Arial" w:hAnsi="Arial" w:cs="Arial"/>
          <w:iCs/>
        </w:rPr>
        <w:t>Ελληνικής</w:t>
      </w:r>
      <w:r w:rsidRPr="00D16BEB">
        <w:rPr>
          <w:rFonts w:ascii="Arial" w:eastAsia="Arial" w:hAnsi="Arial" w:cs="Arial"/>
          <w:iCs/>
        </w:rPr>
        <w:t xml:space="preserve"> </w:t>
      </w:r>
      <w:r w:rsidRPr="00D16BEB">
        <w:rPr>
          <w:rFonts w:ascii="Arial" w:hAnsi="Arial" w:cs="Arial"/>
          <w:iCs/>
        </w:rPr>
        <w:t>Παιδείας</w:t>
      </w:r>
      <w:r w:rsidRPr="00D16BEB">
        <w:rPr>
          <w:rFonts w:ascii="Arial" w:eastAsia="Arial" w:hAnsi="Arial" w:cs="Arial"/>
          <w:iCs/>
        </w:rPr>
        <w:t xml:space="preserve"> </w:t>
      </w:r>
      <w:r w:rsidRPr="00D16BEB">
        <w:rPr>
          <w:rFonts w:ascii="Arial" w:hAnsi="Arial" w:cs="Arial"/>
          <w:iCs/>
        </w:rPr>
        <w:t>και</w:t>
      </w:r>
      <w:r w:rsidRPr="00D16BEB">
        <w:rPr>
          <w:rFonts w:ascii="Arial" w:eastAsia="Arial" w:hAnsi="Arial" w:cs="Arial"/>
          <w:iCs/>
        </w:rPr>
        <w:t xml:space="preserve"> </w:t>
      </w:r>
      <w:r w:rsidRPr="00D16BEB">
        <w:rPr>
          <w:rFonts w:ascii="Arial" w:hAnsi="Arial" w:cs="Arial"/>
          <w:iCs/>
        </w:rPr>
        <w:t>Γλώσσας</w:t>
      </w:r>
      <w:r w:rsidRPr="00D16BEB">
        <w:rPr>
          <w:rFonts w:ascii="Arial" w:eastAsia="Arial" w:hAnsi="Arial" w:cs="Arial"/>
        </w:rPr>
        <w:t xml:space="preserve"> </w:t>
      </w:r>
      <w:r w:rsidRPr="00D16BEB">
        <w:rPr>
          <w:rFonts w:ascii="Arial" w:hAnsi="Arial" w:cs="Arial"/>
        </w:rPr>
        <w:t>συγκροτείται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ακόλουθα</w:t>
      </w:r>
      <w:r w:rsidRPr="00D16BEB">
        <w:rPr>
          <w:rFonts w:ascii="Arial" w:eastAsia="Arial" w:hAnsi="Arial" w:cs="Arial"/>
        </w:rPr>
        <w:t xml:space="preserve"> </w:t>
      </w:r>
      <w:r w:rsidRPr="00D16BEB">
        <w:rPr>
          <w:rFonts w:ascii="Arial" w:hAnsi="Arial" w:cs="Arial"/>
        </w:rPr>
        <w:t>Τμήματα:</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Προώθησης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Ελληνικής</w:t>
      </w:r>
      <w:r w:rsidRPr="00D16BEB">
        <w:rPr>
          <w:rFonts w:ascii="Arial" w:eastAsia="Arial" w:hAnsi="Arial" w:cs="Arial"/>
        </w:rPr>
        <w:t xml:space="preserve"> </w:t>
      </w:r>
      <w:r w:rsidRPr="00D16BEB">
        <w:rPr>
          <w:rFonts w:ascii="Arial" w:hAnsi="Arial" w:cs="Arial"/>
        </w:rPr>
        <w:t>Γλώσσας</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Εξωτερικό</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Ομογενών</w:t>
      </w:r>
    </w:p>
    <w:p w:rsidR="00BE631F" w:rsidRPr="00D16BEB" w:rsidRDefault="00BE631F" w:rsidP="00BE631F">
      <w:pPr>
        <w:spacing w:line="360" w:lineRule="auto"/>
        <w:jc w:val="both"/>
        <w:rPr>
          <w:rFonts w:ascii="Arial" w:eastAsia="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Ξένων</w:t>
      </w:r>
      <w:r w:rsidRPr="00D16BEB">
        <w:rPr>
          <w:rFonts w:ascii="Arial" w:eastAsia="Arial" w:hAnsi="Arial" w:cs="Arial"/>
        </w:rPr>
        <w:t xml:space="preserve"> </w:t>
      </w:r>
      <w:r w:rsidRPr="00D16BEB">
        <w:rPr>
          <w:rFonts w:ascii="Arial" w:hAnsi="Arial" w:cs="Arial"/>
        </w:rPr>
        <w:t>Σχολείων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iCs/>
        </w:rPr>
        <w:t>Προώθησης</w:t>
      </w:r>
      <w:r w:rsidRPr="00D16BEB">
        <w:rPr>
          <w:rFonts w:ascii="Arial" w:eastAsia="Arial" w:hAnsi="Arial" w:cs="Arial"/>
          <w:iCs/>
        </w:rPr>
        <w:t xml:space="preserve"> </w:t>
      </w:r>
      <w:r w:rsidRPr="00D16BEB">
        <w:rPr>
          <w:rFonts w:ascii="Arial" w:hAnsi="Arial" w:cs="Arial"/>
          <w:iCs/>
        </w:rPr>
        <w:t>της</w:t>
      </w:r>
      <w:r w:rsidRPr="00D16BEB">
        <w:rPr>
          <w:rFonts w:ascii="Arial" w:eastAsia="Arial" w:hAnsi="Arial" w:cs="Arial"/>
          <w:iCs/>
        </w:rPr>
        <w:t xml:space="preserve"> </w:t>
      </w:r>
      <w:r w:rsidRPr="00D16BEB">
        <w:rPr>
          <w:rFonts w:ascii="Arial" w:hAnsi="Arial" w:cs="Arial"/>
          <w:iCs/>
        </w:rPr>
        <w:t>Ελληνικής</w:t>
      </w:r>
      <w:r w:rsidRPr="00D16BEB">
        <w:rPr>
          <w:rFonts w:ascii="Arial" w:eastAsia="Arial" w:hAnsi="Arial" w:cs="Arial"/>
          <w:iCs/>
        </w:rPr>
        <w:t xml:space="preserve"> </w:t>
      </w:r>
      <w:r w:rsidRPr="00D16BEB">
        <w:rPr>
          <w:rFonts w:ascii="Arial" w:hAnsi="Arial" w:cs="Arial"/>
          <w:iCs/>
        </w:rPr>
        <w:t>Παιδείας</w:t>
      </w:r>
      <w:r w:rsidRPr="00D16BEB">
        <w:rPr>
          <w:rFonts w:ascii="Arial" w:eastAsia="Arial" w:hAnsi="Arial" w:cs="Arial"/>
          <w:iCs/>
        </w:rPr>
        <w:t xml:space="preserve"> </w:t>
      </w:r>
      <w:r w:rsidRPr="00D16BEB">
        <w:rPr>
          <w:rFonts w:ascii="Arial" w:hAnsi="Arial" w:cs="Arial"/>
          <w:iCs/>
        </w:rPr>
        <w:t>και</w:t>
      </w:r>
      <w:r w:rsidRPr="00D16BEB">
        <w:rPr>
          <w:rFonts w:ascii="Arial" w:eastAsia="Arial" w:hAnsi="Arial" w:cs="Arial"/>
          <w:iCs/>
        </w:rPr>
        <w:t xml:space="preserve"> </w:t>
      </w:r>
      <w:r w:rsidRPr="00D16BEB">
        <w:rPr>
          <w:rFonts w:ascii="Arial" w:hAnsi="Arial" w:cs="Arial"/>
          <w:iCs/>
        </w:rPr>
        <w:t>Γλώσσας</w:t>
      </w:r>
      <w:r w:rsidRPr="00D16BEB">
        <w:rPr>
          <w:rFonts w:ascii="Arial" w:eastAsia="Arial" w:hAnsi="Arial" w:cs="Arial"/>
        </w:rPr>
        <w:t xml:space="preserve"> </w:t>
      </w:r>
      <w:r w:rsidRPr="00D16BEB">
        <w:rPr>
          <w:rFonts w:ascii="Arial" w:hAnsi="Arial" w:cs="Arial"/>
        </w:rPr>
        <w:t>κατανέμονται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εξής:</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Προώθησης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Ελληνικής</w:t>
      </w:r>
      <w:r w:rsidRPr="00D16BEB">
        <w:rPr>
          <w:rFonts w:ascii="Arial" w:eastAsia="Arial" w:hAnsi="Arial" w:cs="Arial"/>
        </w:rPr>
        <w:t xml:space="preserve"> </w:t>
      </w:r>
      <w:r w:rsidRPr="00D16BEB">
        <w:rPr>
          <w:rFonts w:ascii="Arial" w:hAnsi="Arial" w:cs="Arial"/>
        </w:rPr>
        <w:t>Γλώσσας</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Εξωτερικό</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αναγνώριση</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Κέντρα</w:t>
      </w:r>
      <w:r w:rsidRPr="00D16BEB">
        <w:rPr>
          <w:rFonts w:ascii="Arial" w:eastAsia="Arial" w:hAnsi="Arial" w:cs="Arial"/>
        </w:rPr>
        <w:t xml:space="preserve"> </w:t>
      </w:r>
      <w:r w:rsidRPr="00D16BEB">
        <w:rPr>
          <w:rFonts w:ascii="Arial" w:hAnsi="Arial" w:cs="Arial"/>
        </w:rPr>
        <w:t>-</w:t>
      </w:r>
      <w:r w:rsidRPr="00D16BEB">
        <w:rPr>
          <w:rFonts w:ascii="Arial" w:eastAsia="Arial" w:hAnsi="Arial" w:cs="Arial"/>
        </w:rPr>
        <w:t xml:space="preserve"> </w:t>
      </w:r>
      <w:r w:rsidRPr="00D16BEB">
        <w:rPr>
          <w:rFonts w:ascii="Arial" w:hAnsi="Arial" w:cs="Arial"/>
        </w:rPr>
        <w:t>Λόγος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ανάκληση</w:t>
      </w:r>
      <w:r w:rsidRPr="00D16BEB">
        <w:rPr>
          <w:rFonts w:ascii="Arial" w:eastAsia="Arial" w:hAnsi="Arial" w:cs="Arial"/>
        </w:rPr>
        <w:t xml:space="preserve"> </w:t>
      </w:r>
      <w:r w:rsidRPr="00D16BEB">
        <w:rPr>
          <w:rFonts w:ascii="Arial" w:hAnsi="Arial" w:cs="Arial"/>
        </w:rPr>
        <w:t>αυτής,</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επιχορηγήσεις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αυτά,</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Ίδρυμα</w:t>
      </w:r>
      <w:r w:rsidRPr="00D16BEB">
        <w:rPr>
          <w:rFonts w:ascii="Arial" w:eastAsia="Arial" w:hAnsi="Arial" w:cs="Arial"/>
        </w:rPr>
        <w:t xml:space="preserve"> </w:t>
      </w:r>
      <w:r w:rsidRPr="00D16BEB">
        <w:rPr>
          <w:rFonts w:ascii="Arial" w:hAnsi="Arial" w:cs="Arial"/>
        </w:rPr>
        <w:t>Ελληνικού</w:t>
      </w:r>
      <w:r w:rsidRPr="00D16BEB">
        <w:rPr>
          <w:rFonts w:ascii="Arial" w:eastAsia="Arial" w:hAnsi="Arial" w:cs="Arial"/>
        </w:rPr>
        <w:t xml:space="preserve"> </w:t>
      </w:r>
      <w:r w:rsidRPr="00D16BEB">
        <w:rPr>
          <w:rFonts w:ascii="Arial" w:hAnsi="Arial" w:cs="Arial"/>
        </w:rPr>
        <w:t>Πολιτισμού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Κέντρο</w:t>
      </w:r>
      <w:r w:rsidRPr="00D16BEB">
        <w:rPr>
          <w:rFonts w:ascii="Arial" w:eastAsia="Arial" w:hAnsi="Arial" w:cs="Arial"/>
        </w:rPr>
        <w:t xml:space="preserve"> </w:t>
      </w:r>
      <w:r w:rsidRPr="00D16BEB">
        <w:rPr>
          <w:rFonts w:ascii="Arial" w:hAnsi="Arial" w:cs="Arial"/>
        </w:rPr>
        <w:t>Ελληνικής</w:t>
      </w:r>
      <w:r w:rsidRPr="00D16BEB">
        <w:rPr>
          <w:rFonts w:ascii="Arial" w:eastAsia="Arial" w:hAnsi="Arial" w:cs="Arial"/>
        </w:rPr>
        <w:t xml:space="preserve"> </w:t>
      </w:r>
      <w:r w:rsidRPr="00D16BEB">
        <w:rPr>
          <w:rFonts w:ascii="Arial" w:hAnsi="Arial" w:cs="Arial"/>
        </w:rPr>
        <w:t>Γλώσσας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οποιαδήποτε</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αρμοδιότητας</w:t>
      </w:r>
      <w:r w:rsidRPr="00D16BEB">
        <w:rPr>
          <w:rFonts w:ascii="Arial" w:eastAsia="Arial" w:hAnsi="Arial" w:cs="Arial"/>
        </w:rPr>
        <w:t xml:space="preserve"> </w:t>
      </w:r>
      <w:r w:rsidRPr="00D16BEB">
        <w:rPr>
          <w:rFonts w:ascii="Arial" w:hAnsi="Arial" w:cs="Arial"/>
        </w:rPr>
        <w:t>του.</w:t>
      </w:r>
    </w:p>
    <w:p w:rsidR="00BE631F" w:rsidRPr="00D16BEB" w:rsidRDefault="00BE631F" w:rsidP="00BE631F">
      <w:pPr>
        <w:spacing w:line="360" w:lineRule="auto"/>
        <w:jc w:val="both"/>
        <w:rPr>
          <w:rFonts w:ascii="Arial" w:eastAsia="Arial" w:hAnsi="Arial" w:cs="Arial"/>
        </w:rPr>
      </w:pPr>
      <w:r w:rsidRPr="00D16BEB">
        <w:rPr>
          <w:rFonts w:ascii="Arial" w:hAnsi="Arial" w:cs="Arial"/>
        </w:rPr>
        <w:lastRenderedPageBreak/>
        <w:t>γγ)</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συναρμόδια</w:t>
      </w:r>
      <w:r w:rsidRPr="00D16BEB">
        <w:rPr>
          <w:rFonts w:ascii="Arial" w:eastAsia="Arial" w:hAnsi="Arial" w:cs="Arial"/>
        </w:rPr>
        <w:t xml:space="preserve"> </w:t>
      </w:r>
      <w:r w:rsidRPr="00D16BEB">
        <w:rPr>
          <w:rFonts w:ascii="Arial" w:hAnsi="Arial" w:cs="Arial"/>
        </w:rPr>
        <w:t>Υπουργεία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λοιπούς</w:t>
      </w:r>
      <w:r w:rsidRPr="00D16BEB">
        <w:rPr>
          <w:rFonts w:ascii="Arial" w:eastAsia="Arial" w:hAnsi="Arial" w:cs="Arial"/>
        </w:rPr>
        <w:t xml:space="preserve"> </w:t>
      </w:r>
      <w:r w:rsidRPr="00D16BEB">
        <w:rPr>
          <w:rFonts w:ascii="Arial" w:hAnsi="Arial" w:cs="Arial"/>
        </w:rPr>
        <w:t>ελληνικούς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ξένους</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προβολή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προώθηση,</w:t>
      </w:r>
      <w:r w:rsidRPr="00D16BEB">
        <w:rPr>
          <w:rFonts w:ascii="Arial" w:eastAsia="Arial" w:hAnsi="Arial" w:cs="Arial"/>
        </w:rPr>
        <w:t xml:space="preserve"> </w:t>
      </w:r>
      <w:r w:rsidRPr="00D16BEB">
        <w:rPr>
          <w:rFonts w:ascii="Arial" w:hAnsi="Arial" w:cs="Arial"/>
        </w:rPr>
        <w:t>διδασκαλία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διάδοση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ελληνικής</w:t>
      </w:r>
      <w:r w:rsidRPr="00D16BEB">
        <w:rPr>
          <w:rFonts w:ascii="Arial" w:eastAsia="Arial" w:hAnsi="Arial" w:cs="Arial"/>
        </w:rPr>
        <w:t xml:space="preserve"> </w:t>
      </w:r>
      <w:r w:rsidRPr="00D16BEB">
        <w:rPr>
          <w:rFonts w:ascii="Arial" w:hAnsi="Arial" w:cs="Arial"/>
        </w:rPr>
        <w:t>γλώσσας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πολιτισμού</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εξωτερικό.</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Ικανοποιεί</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μέτρο</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δυνατού</w:t>
      </w:r>
      <w:r w:rsidRPr="00D16BEB">
        <w:rPr>
          <w:rFonts w:ascii="Arial" w:eastAsia="Arial" w:hAnsi="Arial" w:cs="Arial"/>
        </w:rPr>
        <w:t xml:space="preserve"> </w:t>
      </w:r>
      <w:r w:rsidRPr="00D16BEB">
        <w:rPr>
          <w:rFonts w:ascii="Arial" w:hAnsi="Arial" w:cs="Arial"/>
        </w:rPr>
        <w:t>αιτήματα</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εξωτερικού</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ενίσχυση</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αποστολή</w:t>
      </w:r>
      <w:r w:rsidRPr="00D16BEB">
        <w:rPr>
          <w:rFonts w:ascii="Arial" w:eastAsia="Arial" w:hAnsi="Arial" w:cs="Arial"/>
        </w:rPr>
        <w:t xml:space="preserve"> </w:t>
      </w:r>
      <w:r w:rsidRPr="00D16BEB">
        <w:rPr>
          <w:rFonts w:ascii="Arial" w:hAnsi="Arial" w:cs="Arial"/>
        </w:rPr>
        <w:t>βιβλίων,</w:t>
      </w:r>
      <w:r w:rsidRPr="00D16BEB">
        <w:rPr>
          <w:rFonts w:ascii="Arial" w:eastAsia="Arial" w:hAnsi="Arial" w:cs="Arial"/>
        </w:rPr>
        <w:t xml:space="preserve"> </w:t>
      </w:r>
      <w:r w:rsidRPr="00D16BEB">
        <w:rPr>
          <w:rFonts w:ascii="Arial" w:hAnsi="Arial" w:cs="Arial"/>
        </w:rPr>
        <w:t>λεξικών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άλλου</w:t>
      </w:r>
      <w:r w:rsidRPr="00D16BEB">
        <w:rPr>
          <w:rFonts w:ascii="Arial" w:eastAsia="Arial" w:hAnsi="Arial" w:cs="Arial"/>
        </w:rPr>
        <w:t xml:space="preserve"> </w:t>
      </w:r>
      <w:r w:rsidRPr="00D16BEB">
        <w:rPr>
          <w:rFonts w:ascii="Arial" w:hAnsi="Arial" w:cs="Arial"/>
        </w:rPr>
        <w:t>οπτικοακουστικού</w:t>
      </w:r>
      <w:r w:rsidRPr="00D16BEB">
        <w:rPr>
          <w:rFonts w:ascii="Arial" w:eastAsia="Arial" w:hAnsi="Arial" w:cs="Arial"/>
        </w:rPr>
        <w:t xml:space="preserve"> </w:t>
      </w:r>
      <w:r w:rsidRPr="00D16BEB">
        <w:rPr>
          <w:rFonts w:ascii="Arial" w:hAnsi="Arial" w:cs="Arial"/>
        </w:rPr>
        <w:t>υλικού.</w:t>
      </w:r>
    </w:p>
    <w:p w:rsidR="00BE631F" w:rsidRPr="00D16BEB" w:rsidRDefault="00BE631F" w:rsidP="00BE631F">
      <w:pPr>
        <w:spacing w:line="360" w:lineRule="auto"/>
        <w:jc w:val="both"/>
        <w:rPr>
          <w:rFonts w:ascii="Arial" w:eastAsia="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Οργανώνει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ιδρύματα</w:t>
      </w:r>
      <w:r w:rsidRPr="00D16BEB">
        <w:rPr>
          <w:rFonts w:ascii="Arial" w:eastAsia="Arial" w:hAnsi="Arial" w:cs="Arial"/>
        </w:rPr>
        <w:t xml:space="preserve"> </w:t>
      </w:r>
      <w:r w:rsidRPr="00D16BEB">
        <w:rPr>
          <w:rFonts w:ascii="Arial" w:hAnsi="Arial" w:cs="Arial"/>
        </w:rPr>
        <w:t>τριτοβάθμιας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εξωτερικού</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ίδρυση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τμημάτων</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άλλων</w:t>
      </w:r>
      <w:r w:rsidRPr="00D16BEB">
        <w:rPr>
          <w:rFonts w:ascii="Arial" w:eastAsia="Arial" w:hAnsi="Arial" w:cs="Arial"/>
        </w:rPr>
        <w:t xml:space="preserve"> </w:t>
      </w:r>
      <w:r w:rsidRPr="00D16BEB">
        <w:rPr>
          <w:rFonts w:ascii="Arial" w:hAnsi="Arial" w:cs="Arial"/>
        </w:rPr>
        <w:t>μορφών</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ελληνικής</w:t>
      </w:r>
      <w:r w:rsidRPr="00D16BEB">
        <w:rPr>
          <w:rFonts w:ascii="Arial" w:eastAsia="Arial" w:hAnsi="Arial" w:cs="Arial"/>
        </w:rPr>
        <w:t xml:space="preserve"> </w:t>
      </w:r>
      <w:r w:rsidRPr="00D16BEB">
        <w:rPr>
          <w:rFonts w:ascii="Arial" w:hAnsi="Arial" w:cs="Arial"/>
        </w:rPr>
        <w:t>γλώσσας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πολιτισμού,</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κατάρτισης</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διδασκαλία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ελληνικής</w:t>
      </w:r>
      <w:r w:rsidRPr="00D16BEB">
        <w:rPr>
          <w:rFonts w:ascii="Arial" w:eastAsia="Arial" w:hAnsi="Arial" w:cs="Arial"/>
        </w:rPr>
        <w:t xml:space="preserve"> </w:t>
      </w:r>
      <w:r w:rsidRPr="00D16BEB">
        <w:rPr>
          <w:rFonts w:ascii="Arial" w:hAnsi="Arial" w:cs="Arial"/>
        </w:rPr>
        <w:t>γλώσσας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εκπαιδευτικές</w:t>
      </w:r>
      <w:r w:rsidRPr="00D16BEB">
        <w:rPr>
          <w:rFonts w:ascii="Arial" w:eastAsia="Arial" w:hAnsi="Arial" w:cs="Arial"/>
        </w:rPr>
        <w:t xml:space="preserve"> </w:t>
      </w:r>
      <w:r w:rsidRPr="00D16BEB">
        <w:rPr>
          <w:rFonts w:ascii="Arial" w:hAnsi="Arial" w:cs="Arial"/>
        </w:rPr>
        <w:t>μονάδες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εξωτερικού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πραγματοποίηση</w:t>
      </w:r>
      <w:r w:rsidRPr="00D16BEB">
        <w:rPr>
          <w:rFonts w:ascii="Arial" w:eastAsia="Arial" w:hAnsi="Arial" w:cs="Arial"/>
        </w:rPr>
        <w:t xml:space="preserve"> </w:t>
      </w:r>
      <w:r w:rsidRPr="00D16BEB">
        <w:rPr>
          <w:rFonts w:ascii="Arial" w:hAnsi="Arial" w:cs="Arial"/>
        </w:rPr>
        <w:t>επιστημονικής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σχετικά</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ελληνική</w:t>
      </w:r>
      <w:r w:rsidRPr="00D16BEB">
        <w:rPr>
          <w:rFonts w:ascii="Arial" w:eastAsia="Arial" w:hAnsi="Arial" w:cs="Arial"/>
        </w:rPr>
        <w:t xml:space="preserve"> </w:t>
      </w:r>
      <w:r w:rsidRPr="00D16BEB">
        <w:rPr>
          <w:rFonts w:ascii="Arial" w:hAnsi="Arial" w:cs="Arial"/>
        </w:rPr>
        <w:t>γλώσσα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πολιτισμό,</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διδασκαλία</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Υποστηρίζει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Εισηγητική</w:t>
      </w:r>
      <w:r w:rsidRPr="00D16BEB">
        <w:rPr>
          <w:rFonts w:ascii="Arial" w:eastAsia="Arial" w:hAnsi="Arial" w:cs="Arial"/>
        </w:rPr>
        <w:t xml:space="preserve"> </w:t>
      </w:r>
      <w:r w:rsidRPr="00D16BEB">
        <w:rPr>
          <w:rFonts w:ascii="Arial" w:hAnsi="Arial" w:cs="Arial"/>
        </w:rPr>
        <w:t>Επιτροπή</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εκπαιδευτικές</w:t>
      </w:r>
      <w:r w:rsidRPr="00D16BEB">
        <w:rPr>
          <w:rFonts w:ascii="Arial" w:eastAsia="Arial" w:hAnsi="Arial" w:cs="Arial"/>
        </w:rPr>
        <w:t xml:space="preserve"> </w:t>
      </w:r>
      <w:r w:rsidRPr="00D16BEB">
        <w:rPr>
          <w:rFonts w:ascii="Arial" w:hAnsi="Arial" w:cs="Arial"/>
        </w:rPr>
        <w:t>μονάδες</w:t>
      </w:r>
      <w:r w:rsidRPr="00D16BEB">
        <w:rPr>
          <w:rFonts w:ascii="Arial" w:eastAsia="Arial" w:hAnsi="Arial" w:cs="Arial"/>
        </w:rPr>
        <w:t xml:space="preserve"> </w:t>
      </w:r>
      <w:r w:rsidRPr="00D16BEB">
        <w:rPr>
          <w:rFonts w:ascii="Arial" w:hAnsi="Arial" w:cs="Arial"/>
        </w:rPr>
        <w:t>τριτοβάθμιας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Συγκαλεί</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προετοιμάζει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Σύνοδο</w:t>
      </w:r>
      <w:r w:rsidRPr="00D16BEB">
        <w:rPr>
          <w:rFonts w:ascii="Arial" w:eastAsia="Arial" w:hAnsi="Arial" w:cs="Arial"/>
        </w:rPr>
        <w:t xml:space="preserve"> </w:t>
      </w:r>
      <w:r w:rsidRPr="00D16BEB">
        <w:rPr>
          <w:rFonts w:ascii="Arial" w:hAnsi="Arial" w:cs="Arial"/>
        </w:rPr>
        <w:t>Συνεργασίας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επεξεργάζεται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Έκθεση</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Απολογισμού</w:t>
      </w:r>
      <w:r w:rsidRPr="00D16BEB">
        <w:rPr>
          <w:rFonts w:ascii="Arial" w:eastAsia="Arial" w:hAnsi="Arial" w:cs="Arial"/>
        </w:rPr>
        <w:t xml:space="preserve"> </w:t>
      </w:r>
      <w:r w:rsidRPr="00D16BEB">
        <w:rPr>
          <w:rFonts w:ascii="Arial" w:hAnsi="Arial" w:cs="Arial"/>
        </w:rPr>
        <w:t>αυτής</w:t>
      </w:r>
    </w:p>
    <w:p w:rsidR="00BE631F" w:rsidRPr="00D16BEB" w:rsidRDefault="00BE631F" w:rsidP="00BE631F">
      <w:pPr>
        <w:spacing w:line="360" w:lineRule="auto"/>
        <w:jc w:val="both"/>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Συγκεντρώνει</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δεδομένα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στοιχεία</w:t>
      </w:r>
      <w:r w:rsidRPr="00D16BEB">
        <w:rPr>
          <w:rFonts w:ascii="Arial" w:eastAsia="Arial" w:hAnsi="Arial" w:cs="Arial"/>
        </w:rPr>
        <w:t xml:space="preserve"> </w:t>
      </w:r>
      <w:r w:rsidRPr="00D16BEB">
        <w:rPr>
          <w:rFonts w:ascii="Arial" w:hAnsi="Arial" w:cs="Arial"/>
        </w:rPr>
        <w:t>ανά</w:t>
      </w:r>
      <w:r w:rsidRPr="00D16BEB">
        <w:rPr>
          <w:rFonts w:ascii="Arial" w:eastAsia="Arial" w:hAnsi="Arial" w:cs="Arial"/>
        </w:rPr>
        <w:t xml:space="preserve"> </w:t>
      </w:r>
      <w:r w:rsidRPr="00D16BEB">
        <w:rPr>
          <w:rFonts w:ascii="Arial" w:hAnsi="Arial" w:cs="Arial"/>
        </w:rPr>
        <w:t>τρίμηνο,</w:t>
      </w:r>
      <w:r w:rsidRPr="00D16BEB">
        <w:rPr>
          <w:rFonts w:ascii="Arial" w:eastAsia="Arial" w:hAnsi="Arial" w:cs="Arial"/>
        </w:rPr>
        <w:t xml:space="preserve"> </w:t>
      </w:r>
      <w:r w:rsidRPr="00D16BEB">
        <w:rPr>
          <w:rFonts w:ascii="Arial" w:hAnsi="Arial" w:cs="Arial"/>
        </w:rPr>
        <w:t>σχετικά</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άσκηση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αρμοδιοτήτων</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αποστέλλει</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Τεκμηρίωσης</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Στρατηγικού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Συντονισμού</w:t>
      </w:r>
    </w:p>
    <w:p w:rsidR="00BE631F" w:rsidRPr="00D16BEB" w:rsidRDefault="00BE631F" w:rsidP="00BE631F">
      <w:pPr>
        <w:spacing w:line="360" w:lineRule="auto"/>
        <w:jc w:val="both"/>
        <w:rPr>
          <w:rFonts w:ascii="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eastAsia="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Ομογενών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ίδρυση,</w:t>
      </w:r>
      <w:r w:rsidRPr="00D16BEB">
        <w:rPr>
          <w:rFonts w:ascii="Arial" w:eastAsia="Arial" w:hAnsi="Arial" w:cs="Arial"/>
        </w:rPr>
        <w:t xml:space="preserve"> </w:t>
      </w:r>
      <w:r w:rsidRPr="00D16BEB">
        <w:rPr>
          <w:rFonts w:ascii="Arial" w:hAnsi="Arial" w:cs="Arial"/>
        </w:rPr>
        <w:t>οργάνωση,</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συγχώνευση,</w:t>
      </w:r>
      <w:r w:rsidRPr="00D16BEB">
        <w:rPr>
          <w:rFonts w:ascii="Arial" w:eastAsia="Arial" w:hAnsi="Arial" w:cs="Arial"/>
        </w:rPr>
        <w:t xml:space="preserve"> </w:t>
      </w:r>
      <w:r w:rsidRPr="00D16BEB">
        <w:rPr>
          <w:rFonts w:ascii="Arial" w:hAnsi="Arial" w:cs="Arial"/>
        </w:rPr>
        <w:t>αναγνώριση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κατάργηση</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ελληνόγλωσσης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εξωτερικού,</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εγγραφές,</w:t>
      </w:r>
      <w:r w:rsidRPr="00D16BEB">
        <w:rPr>
          <w:rFonts w:ascii="Arial" w:eastAsia="Arial" w:hAnsi="Arial" w:cs="Arial"/>
        </w:rPr>
        <w:t xml:space="preserve"> </w:t>
      </w:r>
      <w:r w:rsidRPr="00D16BEB">
        <w:rPr>
          <w:rFonts w:ascii="Arial" w:hAnsi="Arial" w:cs="Arial"/>
        </w:rPr>
        <w:t>μετεγγραφές,</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ανταλλαγής</w:t>
      </w:r>
      <w:r w:rsidRPr="00D16BEB">
        <w:rPr>
          <w:rFonts w:ascii="Arial" w:eastAsia="Arial" w:hAnsi="Arial" w:cs="Arial"/>
        </w:rPr>
        <w:t xml:space="preserve"> </w:t>
      </w:r>
      <w:r w:rsidRPr="00D16BEB">
        <w:rPr>
          <w:rFonts w:ascii="Arial" w:hAnsi="Arial" w:cs="Arial"/>
        </w:rPr>
        <w:t>μαθητών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εξετάσεις,</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φοίτησης</w:t>
      </w:r>
      <w:r w:rsidRPr="00D16BEB">
        <w:rPr>
          <w:rFonts w:ascii="Arial" w:eastAsia="Arial" w:hAnsi="Arial" w:cs="Arial"/>
        </w:rPr>
        <w:t xml:space="preserve"> </w:t>
      </w:r>
      <w:r w:rsidRPr="00D16BEB">
        <w:rPr>
          <w:rFonts w:ascii="Arial" w:hAnsi="Arial" w:cs="Arial"/>
        </w:rPr>
        <w:t>μαθητών,</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έγκριση</w:t>
      </w:r>
      <w:r w:rsidRPr="00D16BEB">
        <w:rPr>
          <w:rFonts w:ascii="Arial" w:eastAsia="Arial" w:hAnsi="Arial" w:cs="Arial"/>
        </w:rPr>
        <w:t xml:space="preserve"> </w:t>
      </w:r>
      <w:r w:rsidRPr="00D16BEB">
        <w:rPr>
          <w:rFonts w:ascii="Arial" w:hAnsi="Arial" w:cs="Arial"/>
        </w:rPr>
        <w:t>αποστολής</w:t>
      </w:r>
      <w:r w:rsidRPr="00D16BEB">
        <w:rPr>
          <w:rFonts w:ascii="Arial" w:eastAsia="Arial" w:hAnsi="Arial" w:cs="Arial"/>
        </w:rPr>
        <w:t xml:space="preserve"> </w:t>
      </w:r>
      <w:r w:rsidRPr="00D16BEB">
        <w:rPr>
          <w:rFonts w:ascii="Arial" w:hAnsi="Arial" w:cs="Arial"/>
        </w:rPr>
        <w:t>διδακτικού</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εποπτεία</w:t>
      </w:r>
      <w:r w:rsidRPr="00D16BEB">
        <w:rPr>
          <w:rFonts w:ascii="Arial" w:eastAsia="Arial" w:hAnsi="Arial" w:cs="Arial"/>
        </w:rPr>
        <w:t xml:space="preserve"> </w:t>
      </w:r>
      <w:r w:rsidRPr="00D16BEB">
        <w:rPr>
          <w:rFonts w:ascii="Arial" w:hAnsi="Arial" w:cs="Arial"/>
        </w:rPr>
        <w:t>εφαρμογής</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εγκρίσεις</w:t>
      </w:r>
      <w:r w:rsidRPr="00D16BEB">
        <w:rPr>
          <w:rFonts w:ascii="Arial" w:eastAsia="Arial" w:hAnsi="Arial" w:cs="Arial"/>
        </w:rPr>
        <w:t xml:space="preserve"> </w:t>
      </w:r>
      <w:r w:rsidRPr="00D16BEB">
        <w:rPr>
          <w:rFonts w:ascii="Arial" w:hAnsi="Arial" w:cs="Arial"/>
        </w:rPr>
        <w:t>διενέργειας</w:t>
      </w:r>
      <w:r w:rsidRPr="00D16BEB">
        <w:rPr>
          <w:rFonts w:ascii="Arial" w:eastAsia="Arial" w:hAnsi="Arial" w:cs="Arial"/>
        </w:rPr>
        <w:t xml:space="preserve"> </w:t>
      </w:r>
      <w:r w:rsidRPr="00D16BEB">
        <w:rPr>
          <w:rFonts w:ascii="Arial" w:hAnsi="Arial" w:cs="Arial"/>
        </w:rPr>
        <w:t>ερευνών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ελληνικά</w:t>
      </w:r>
      <w:r w:rsidRPr="00D16BEB">
        <w:rPr>
          <w:rFonts w:ascii="Arial" w:eastAsia="Arial" w:hAnsi="Arial" w:cs="Arial"/>
        </w:rPr>
        <w:t xml:space="preserve"> </w:t>
      </w:r>
      <w:r w:rsidRPr="00D16BEB">
        <w:rPr>
          <w:rFonts w:ascii="Arial" w:hAnsi="Arial" w:cs="Arial"/>
        </w:rPr>
        <w:t>σχολεία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εξωτερικού,</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χορήγηση</w:t>
      </w:r>
      <w:r w:rsidRPr="00D16BEB">
        <w:rPr>
          <w:rFonts w:ascii="Arial" w:eastAsia="Arial" w:hAnsi="Arial" w:cs="Arial"/>
        </w:rPr>
        <w:t xml:space="preserve"> </w:t>
      </w:r>
      <w:r w:rsidRPr="00D16BEB">
        <w:rPr>
          <w:rFonts w:ascii="Arial" w:hAnsi="Arial" w:cs="Arial"/>
        </w:rPr>
        <w:t>βεβαιώσεων</w:t>
      </w:r>
      <w:r w:rsidRPr="00D16BEB">
        <w:rPr>
          <w:rFonts w:ascii="Arial" w:eastAsia="Arial" w:hAnsi="Arial" w:cs="Arial"/>
        </w:rPr>
        <w:t xml:space="preserve"> </w:t>
      </w:r>
      <w:r w:rsidRPr="00D16BEB">
        <w:rPr>
          <w:rFonts w:ascii="Arial" w:hAnsi="Arial" w:cs="Arial"/>
        </w:rPr>
        <w:t>ισοτιμίας</w:t>
      </w:r>
      <w:r w:rsidRPr="00D16BEB">
        <w:rPr>
          <w:rFonts w:ascii="Arial" w:eastAsia="Arial" w:hAnsi="Arial" w:cs="Arial"/>
        </w:rPr>
        <w:t xml:space="preserve"> </w:t>
      </w:r>
      <w:r w:rsidRPr="00D16BEB">
        <w:rPr>
          <w:rFonts w:ascii="Arial" w:hAnsi="Arial" w:cs="Arial"/>
        </w:rPr>
        <w:t>-</w:t>
      </w:r>
      <w:r w:rsidRPr="00D16BEB">
        <w:rPr>
          <w:rFonts w:ascii="Arial" w:eastAsia="Arial" w:hAnsi="Arial" w:cs="Arial"/>
        </w:rPr>
        <w:t xml:space="preserve"> </w:t>
      </w:r>
      <w:r w:rsidRPr="00D16BEB">
        <w:rPr>
          <w:rFonts w:ascii="Arial" w:hAnsi="Arial" w:cs="Arial"/>
        </w:rPr>
        <w:t>αντιστοιχίας</w:t>
      </w:r>
      <w:r w:rsidRPr="00D16BEB">
        <w:rPr>
          <w:rFonts w:ascii="Arial" w:eastAsia="Arial" w:hAnsi="Arial" w:cs="Arial"/>
        </w:rPr>
        <w:t xml:space="preserve"> </w:t>
      </w:r>
      <w:r w:rsidRPr="00D16BEB">
        <w:rPr>
          <w:rFonts w:ascii="Arial" w:hAnsi="Arial" w:cs="Arial"/>
        </w:rPr>
        <w:t>ξένων</w:t>
      </w:r>
      <w:r w:rsidRPr="00D16BEB">
        <w:rPr>
          <w:rFonts w:ascii="Arial" w:eastAsia="Arial" w:hAnsi="Arial" w:cs="Arial"/>
        </w:rPr>
        <w:t xml:space="preserve"> </w:t>
      </w:r>
      <w:r w:rsidRPr="00D16BEB">
        <w:rPr>
          <w:rFonts w:ascii="Arial" w:hAnsi="Arial" w:cs="Arial"/>
        </w:rPr>
        <w:t>τίτλων</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έκδοση</w:t>
      </w:r>
      <w:r w:rsidRPr="00D16BEB">
        <w:rPr>
          <w:rFonts w:ascii="Arial" w:eastAsia="Arial" w:hAnsi="Arial" w:cs="Arial"/>
        </w:rPr>
        <w:t xml:space="preserve"> </w:t>
      </w:r>
      <w:r w:rsidRPr="00D16BEB">
        <w:rPr>
          <w:rFonts w:ascii="Arial" w:hAnsi="Arial" w:cs="Arial"/>
        </w:rPr>
        <w:t>περιοδικού</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μαθητές</w:t>
      </w:r>
      <w:r w:rsidRPr="00D16BEB">
        <w:rPr>
          <w:rFonts w:ascii="Arial" w:eastAsia="Arial" w:hAnsi="Arial" w:cs="Arial"/>
        </w:rPr>
        <w:t xml:space="preserve"> </w:t>
      </w:r>
      <w:r w:rsidRPr="00D16BEB">
        <w:rPr>
          <w:rFonts w:ascii="Arial" w:hAnsi="Arial" w:cs="Arial"/>
        </w:rPr>
        <w:t>ελληνόγλωσσης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εξωτερικού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lastRenderedPageBreak/>
        <w:t>στις</w:t>
      </w:r>
      <w:r w:rsidRPr="00D16BEB">
        <w:rPr>
          <w:rFonts w:ascii="Arial" w:eastAsia="Arial" w:hAnsi="Arial" w:cs="Arial"/>
        </w:rPr>
        <w:t xml:space="preserve"> </w:t>
      </w:r>
      <w:r w:rsidRPr="00D16BEB">
        <w:rPr>
          <w:rFonts w:ascii="Arial" w:hAnsi="Arial" w:cs="Arial"/>
        </w:rPr>
        <w:t>εκπαιδευτικές</w:t>
      </w:r>
      <w:r w:rsidRPr="00D16BEB">
        <w:rPr>
          <w:rFonts w:ascii="Arial" w:eastAsia="Arial" w:hAnsi="Arial" w:cs="Arial"/>
        </w:rPr>
        <w:t xml:space="preserve"> </w:t>
      </w:r>
      <w:r w:rsidRPr="00D16BEB">
        <w:rPr>
          <w:rFonts w:ascii="Arial" w:hAnsi="Arial" w:cs="Arial"/>
        </w:rPr>
        <w:t>μονάδες</w:t>
      </w:r>
      <w:r w:rsidRPr="00D16BEB">
        <w:rPr>
          <w:rFonts w:ascii="Arial" w:eastAsia="Arial" w:hAnsi="Arial" w:cs="Arial"/>
        </w:rPr>
        <w:t xml:space="preserve"> </w:t>
      </w:r>
      <w:r w:rsidRPr="00D16BEB">
        <w:rPr>
          <w:rFonts w:ascii="Arial" w:hAnsi="Arial" w:cs="Arial"/>
        </w:rPr>
        <w:t>ελληνόγλωσσης</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εξωτερικό.</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Ινστιτούτο</w:t>
      </w:r>
      <w:r w:rsidRPr="00D16BEB">
        <w:rPr>
          <w:rFonts w:ascii="Arial" w:eastAsia="Arial" w:hAnsi="Arial" w:cs="Arial"/>
        </w:rPr>
        <w:t xml:space="preserve"> </w:t>
      </w:r>
      <w:r w:rsidRPr="00D16BEB">
        <w:rPr>
          <w:rFonts w:ascii="Arial" w:hAnsi="Arial" w:cs="Arial"/>
        </w:rPr>
        <w:t>Εκπαιδευτικής</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αναλυτικών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άλλων</w:t>
      </w:r>
      <w:r w:rsidRPr="00D16BEB">
        <w:rPr>
          <w:rFonts w:ascii="Arial" w:eastAsia="Arial" w:hAnsi="Arial" w:cs="Arial"/>
        </w:rPr>
        <w:t xml:space="preserve"> </w:t>
      </w:r>
      <w:r w:rsidRPr="00D16BEB">
        <w:rPr>
          <w:rFonts w:ascii="Arial" w:hAnsi="Arial" w:cs="Arial"/>
        </w:rPr>
        <w:t>συναφών</w:t>
      </w:r>
      <w:r w:rsidRPr="00D16BEB">
        <w:rPr>
          <w:rFonts w:ascii="Arial" w:eastAsia="Arial" w:hAnsi="Arial" w:cs="Arial"/>
        </w:rPr>
        <w:t xml:space="preserve"> </w:t>
      </w:r>
      <w:r w:rsidRPr="00D16BEB">
        <w:rPr>
          <w:rFonts w:ascii="Arial" w:hAnsi="Arial" w:cs="Arial"/>
        </w:rPr>
        <w:t>αντικειμένων.</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Γενική</w:t>
      </w:r>
      <w:r w:rsidRPr="00D16BEB">
        <w:rPr>
          <w:rFonts w:ascii="Arial" w:eastAsia="Arial" w:hAnsi="Arial" w:cs="Arial"/>
        </w:rPr>
        <w:t xml:space="preserve"> </w:t>
      </w:r>
      <w:r w:rsidRPr="00D16BEB">
        <w:rPr>
          <w:rFonts w:ascii="Arial" w:hAnsi="Arial" w:cs="Arial"/>
        </w:rPr>
        <w:t>Γραμματεία</w:t>
      </w:r>
      <w:r w:rsidRPr="00D16BEB">
        <w:rPr>
          <w:rFonts w:ascii="Arial" w:eastAsia="Arial" w:hAnsi="Arial" w:cs="Arial"/>
        </w:rPr>
        <w:t xml:space="preserve"> </w:t>
      </w:r>
      <w:r w:rsidRPr="00D16BEB">
        <w:rPr>
          <w:rFonts w:ascii="Arial" w:hAnsi="Arial" w:cs="Arial"/>
        </w:rPr>
        <w:t>Ευρωπαϊκών</w:t>
      </w:r>
      <w:r w:rsidRPr="00D16BEB">
        <w:rPr>
          <w:rFonts w:ascii="Arial" w:eastAsia="Arial" w:hAnsi="Arial" w:cs="Arial"/>
        </w:rPr>
        <w:t xml:space="preserve"> </w:t>
      </w:r>
      <w:r w:rsidRPr="00D16BEB">
        <w:rPr>
          <w:rFonts w:ascii="Arial" w:hAnsi="Arial" w:cs="Arial"/>
        </w:rPr>
        <w:t>Σχολείων,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προετοιμασία</w:t>
      </w:r>
      <w:r w:rsidRPr="00D16BEB">
        <w:rPr>
          <w:rFonts w:ascii="Arial" w:eastAsia="Arial" w:hAnsi="Arial" w:cs="Arial"/>
        </w:rPr>
        <w:t xml:space="preserve"> </w:t>
      </w:r>
      <w:r w:rsidRPr="00D16BEB">
        <w:rPr>
          <w:rFonts w:ascii="Arial" w:hAnsi="Arial" w:cs="Arial"/>
        </w:rPr>
        <w:t>φακέλων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προς</w:t>
      </w:r>
      <w:r w:rsidRPr="00D16BEB">
        <w:rPr>
          <w:rFonts w:ascii="Arial" w:eastAsia="Arial" w:hAnsi="Arial" w:cs="Arial"/>
        </w:rPr>
        <w:t xml:space="preserve"> </w:t>
      </w:r>
      <w:r w:rsidRPr="00D16BEB">
        <w:rPr>
          <w:rFonts w:ascii="Arial" w:hAnsi="Arial" w:cs="Arial"/>
        </w:rPr>
        <w:t>συζήτηση</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Ανώτατο</w:t>
      </w:r>
      <w:r w:rsidRPr="00D16BEB">
        <w:rPr>
          <w:rFonts w:ascii="Arial" w:eastAsia="Arial" w:hAnsi="Arial" w:cs="Arial"/>
        </w:rPr>
        <w:t xml:space="preserve"> </w:t>
      </w:r>
      <w:r w:rsidRPr="00D16BEB">
        <w:rPr>
          <w:rFonts w:ascii="Arial" w:hAnsi="Arial" w:cs="Arial"/>
        </w:rPr>
        <w:t>Συμβούλιο</w:t>
      </w:r>
      <w:r w:rsidRPr="00D16BEB">
        <w:rPr>
          <w:rFonts w:ascii="Arial" w:eastAsia="Arial" w:hAnsi="Arial" w:cs="Arial"/>
        </w:rPr>
        <w:t xml:space="preserve"> </w:t>
      </w:r>
      <w:r w:rsidRPr="00D16BEB">
        <w:rPr>
          <w:rFonts w:ascii="Arial" w:hAnsi="Arial" w:cs="Arial"/>
        </w:rPr>
        <w:t>Ευρωπαϊκών</w:t>
      </w:r>
      <w:r w:rsidRPr="00D16BEB">
        <w:rPr>
          <w:rFonts w:ascii="Arial" w:eastAsia="Arial" w:hAnsi="Arial" w:cs="Arial"/>
        </w:rPr>
        <w:t xml:space="preserve"> </w:t>
      </w:r>
      <w:r w:rsidRPr="00D16BEB">
        <w:rPr>
          <w:rFonts w:ascii="Arial" w:hAnsi="Arial" w:cs="Arial"/>
        </w:rPr>
        <w:t>Σχολείων</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Πιστοποιεί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καταλληλότητα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εξωτερικού</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εξεταστικών</w:t>
      </w:r>
      <w:r w:rsidRPr="00D16BEB">
        <w:rPr>
          <w:rFonts w:ascii="Arial" w:eastAsia="Arial" w:hAnsi="Arial" w:cs="Arial"/>
        </w:rPr>
        <w:t xml:space="preserve"> </w:t>
      </w:r>
      <w:r w:rsidRPr="00D16BEB">
        <w:rPr>
          <w:rFonts w:ascii="Arial" w:hAnsi="Arial" w:cs="Arial"/>
        </w:rPr>
        <w:t>κέντρων.</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Πραγματοποιεί</w:t>
      </w:r>
      <w:r w:rsidRPr="00D16BEB">
        <w:rPr>
          <w:rFonts w:ascii="Arial" w:eastAsia="Arial" w:hAnsi="Arial" w:cs="Arial"/>
        </w:rPr>
        <w:t xml:space="preserve"> </w:t>
      </w:r>
      <w:r w:rsidRPr="00D16BEB">
        <w:rPr>
          <w:rFonts w:ascii="Arial" w:hAnsi="Arial" w:cs="Arial"/>
        </w:rPr>
        <w:t>εγκρίσεις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χαρακτηρισμό</w:t>
      </w:r>
      <w:r w:rsidRPr="00D16BEB">
        <w:rPr>
          <w:rFonts w:ascii="Arial" w:eastAsia="Arial" w:hAnsi="Arial" w:cs="Arial"/>
        </w:rPr>
        <w:t xml:space="preserve"> </w:t>
      </w:r>
      <w:r w:rsidRPr="00D16BEB">
        <w:rPr>
          <w:rFonts w:ascii="Arial" w:hAnsi="Arial" w:cs="Arial"/>
        </w:rPr>
        <w:t>μαθητών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εξωτερικού</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«κατ'</w:t>
      </w:r>
      <w:r w:rsidRPr="00D16BEB">
        <w:rPr>
          <w:rFonts w:ascii="Arial" w:eastAsia="Arial" w:hAnsi="Arial" w:cs="Arial"/>
        </w:rPr>
        <w:t xml:space="preserve"> </w:t>
      </w:r>
      <w:r w:rsidRPr="00D16BEB">
        <w:rPr>
          <w:rFonts w:ascii="Arial" w:hAnsi="Arial" w:cs="Arial"/>
        </w:rPr>
        <w:t>οίκον</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κατ'</w:t>
      </w:r>
      <w:r w:rsidRPr="00D16BEB">
        <w:rPr>
          <w:rFonts w:ascii="Arial" w:eastAsia="Arial" w:hAnsi="Arial" w:cs="Arial"/>
        </w:rPr>
        <w:t xml:space="preserve"> </w:t>
      </w:r>
      <w:r w:rsidRPr="00D16BEB">
        <w:rPr>
          <w:rFonts w:ascii="Arial" w:hAnsi="Arial" w:cs="Arial"/>
        </w:rPr>
        <w:t>ιδίαν</w:t>
      </w:r>
      <w:r w:rsidRPr="00D16BEB">
        <w:rPr>
          <w:rFonts w:ascii="Arial" w:eastAsia="Arial" w:hAnsi="Arial" w:cs="Arial"/>
        </w:rPr>
        <w:t xml:space="preserve"> </w:t>
      </w:r>
      <w:r w:rsidRPr="00D16BEB">
        <w:rPr>
          <w:rFonts w:ascii="Arial" w:hAnsi="Arial" w:cs="Arial"/>
        </w:rPr>
        <w:t>διδαχθέντες»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άλλη</w:t>
      </w:r>
      <w:r w:rsidRPr="00D16BEB">
        <w:rPr>
          <w:rFonts w:ascii="Arial" w:eastAsia="Arial" w:hAnsi="Arial" w:cs="Arial"/>
        </w:rPr>
        <w:t xml:space="preserve"> </w:t>
      </w:r>
      <w:r w:rsidRPr="00D16BEB">
        <w:rPr>
          <w:rFonts w:ascii="Arial" w:hAnsi="Arial" w:cs="Arial"/>
        </w:rPr>
        <w:t>σχετική</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ανωτέρω</w:t>
      </w:r>
      <w:r w:rsidRPr="00D16BEB">
        <w:rPr>
          <w:rFonts w:ascii="Arial" w:eastAsia="Arial" w:hAnsi="Arial" w:cs="Arial"/>
        </w:rPr>
        <w:t xml:space="preserve"> </w:t>
      </w:r>
      <w:r w:rsidRPr="00D16BEB">
        <w:rPr>
          <w:rFonts w:ascii="Arial" w:hAnsi="Arial" w:cs="Arial"/>
        </w:rPr>
        <w:t>αρμοδιότητα.</w:t>
      </w:r>
    </w:p>
    <w:p w:rsidR="00BE631F" w:rsidRPr="00D16BEB" w:rsidRDefault="00BE631F" w:rsidP="00BE631F">
      <w:pPr>
        <w:spacing w:line="360" w:lineRule="auto"/>
        <w:jc w:val="both"/>
        <w:rPr>
          <w:rFonts w:ascii="Arial" w:eastAsia="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Τηρεί</w:t>
      </w:r>
      <w:r w:rsidRPr="00D16BEB">
        <w:rPr>
          <w:rFonts w:ascii="Arial" w:eastAsia="Arial" w:hAnsi="Arial" w:cs="Arial"/>
        </w:rPr>
        <w:t xml:space="preserve"> </w:t>
      </w:r>
      <w:r w:rsidRPr="00D16BEB">
        <w:rPr>
          <w:rFonts w:ascii="Arial" w:hAnsi="Arial" w:cs="Arial"/>
        </w:rPr>
        <w:t>αναλυτικά</w:t>
      </w:r>
      <w:r w:rsidRPr="00D16BEB">
        <w:rPr>
          <w:rFonts w:ascii="Arial" w:eastAsia="Arial" w:hAnsi="Arial" w:cs="Arial"/>
        </w:rPr>
        <w:t xml:space="preserve"> </w:t>
      </w:r>
      <w:r w:rsidRPr="00D16BEB">
        <w:rPr>
          <w:rFonts w:ascii="Arial" w:hAnsi="Arial" w:cs="Arial"/>
        </w:rPr>
        <w:t>αρχεία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φακέλους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ιδίως</w:t>
      </w:r>
      <w:r w:rsidRPr="00D16BEB">
        <w:rPr>
          <w:rFonts w:ascii="Arial" w:eastAsia="Arial" w:hAnsi="Arial" w:cs="Arial"/>
        </w:rPr>
        <w:t xml:space="preserve"> </w:t>
      </w:r>
      <w:r w:rsidRPr="00D16BEB">
        <w:rPr>
          <w:rFonts w:ascii="Arial" w:hAnsi="Arial" w:cs="Arial"/>
        </w:rPr>
        <w:t>ψηφιακά</w:t>
      </w:r>
      <w:r w:rsidRPr="00D16BEB">
        <w:rPr>
          <w:rFonts w:ascii="Arial" w:eastAsia="Arial" w:hAnsi="Arial" w:cs="Arial"/>
        </w:rPr>
        <w:t xml:space="preserve"> </w:t>
      </w:r>
      <w:r w:rsidRPr="00D16BEB">
        <w:rPr>
          <w:rFonts w:ascii="Arial" w:hAnsi="Arial" w:cs="Arial"/>
        </w:rPr>
        <w:t>αρχεία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παραπάνω,</w:t>
      </w:r>
      <w:r w:rsidRPr="00D16BEB">
        <w:rPr>
          <w:rFonts w:ascii="Arial" w:eastAsia="Arial" w:hAnsi="Arial" w:cs="Arial"/>
        </w:rPr>
        <w:t xml:space="preserve"> </w:t>
      </w:r>
      <w:r w:rsidRPr="00D16BEB">
        <w:rPr>
          <w:rFonts w:ascii="Arial" w:hAnsi="Arial" w:cs="Arial"/>
        </w:rPr>
        <w:t>επεξεργάζεται</w:t>
      </w:r>
      <w:r w:rsidRPr="00D16BEB">
        <w:rPr>
          <w:rFonts w:ascii="Arial" w:eastAsia="Arial" w:hAnsi="Arial" w:cs="Arial"/>
        </w:rPr>
        <w:t xml:space="preserve"> </w:t>
      </w:r>
      <w:r w:rsidRPr="00D16BEB">
        <w:rPr>
          <w:rFonts w:ascii="Arial" w:hAnsi="Arial" w:cs="Arial"/>
        </w:rPr>
        <w:t>στατιστικά</w:t>
      </w:r>
      <w:r w:rsidRPr="00D16BEB">
        <w:rPr>
          <w:rFonts w:ascii="Arial" w:eastAsia="Arial" w:hAnsi="Arial" w:cs="Arial"/>
        </w:rPr>
        <w:t xml:space="preserve"> </w:t>
      </w:r>
      <w:r w:rsidRPr="00D16BEB">
        <w:rPr>
          <w:rFonts w:ascii="Arial" w:hAnsi="Arial" w:cs="Arial"/>
        </w:rPr>
        <w:t>στοιχεία</w:t>
      </w:r>
      <w:r w:rsidRPr="00D16BEB">
        <w:rPr>
          <w:rFonts w:ascii="Arial" w:eastAsia="Arial" w:hAnsi="Arial" w:cs="Arial"/>
        </w:rPr>
        <w:t xml:space="preserve"> </w:t>
      </w:r>
      <w:r w:rsidRPr="00D16BEB">
        <w:rPr>
          <w:rFonts w:ascii="Arial" w:hAnsi="Arial" w:cs="Arial"/>
        </w:rPr>
        <w:t>σχετικά</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εκπαιδευτικές</w:t>
      </w:r>
      <w:r w:rsidRPr="00D16BEB">
        <w:rPr>
          <w:rFonts w:ascii="Arial" w:eastAsia="Arial" w:hAnsi="Arial" w:cs="Arial"/>
        </w:rPr>
        <w:t xml:space="preserve"> </w:t>
      </w:r>
      <w:r w:rsidRPr="00D16BEB">
        <w:rPr>
          <w:rFonts w:ascii="Arial" w:hAnsi="Arial" w:cs="Arial"/>
        </w:rPr>
        <w:t>μονάδες</w:t>
      </w:r>
      <w:r w:rsidRPr="00D16BEB">
        <w:rPr>
          <w:rFonts w:ascii="Arial" w:eastAsia="Arial" w:hAnsi="Arial" w:cs="Arial"/>
        </w:rPr>
        <w:t xml:space="preserve"> </w:t>
      </w:r>
      <w:r w:rsidRPr="00D16BEB">
        <w:rPr>
          <w:rFonts w:ascii="Arial" w:hAnsi="Arial" w:cs="Arial"/>
        </w:rPr>
        <w:t>ελληνόγλωσσης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εξωτερικού,</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φοίτηση</w:t>
      </w:r>
      <w:r w:rsidRPr="00D16BEB">
        <w:rPr>
          <w:rFonts w:ascii="Arial" w:eastAsia="Arial" w:hAnsi="Arial" w:cs="Arial"/>
        </w:rPr>
        <w:t xml:space="preserve"> </w:t>
      </w:r>
      <w:r w:rsidRPr="00D16BEB">
        <w:rPr>
          <w:rFonts w:ascii="Arial" w:hAnsi="Arial" w:cs="Arial"/>
        </w:rPr>
        <w:t>μαθητών</w:t>
      </w:r>
      <w:r w:rsidRPr="00D16BEB">
        <w:rPr>
          <w:rFonts w:ascii="Arial" w:eastAsia="Arial" w:hAnsi="Arial" w:cs="Arial"/>
        </w:rPr>
        <w:t xml:space="preserve"> </w:t>
      </w:r>
      <w:r w:rsidRPr="00D16BEB">
        <w:rPr>
          <w:rFonts w:ascii="Arial" w:hAnsi="Arial" w:cs="Arial"/>
        </w:rPr>
        <w:t>κ.λπ.</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eastAsia="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Ξένων</w:t>
      </w:r>
      <w:r w:rsidRPr="00D16BEB">
        <w:rPr>
          <w:rFonts w:ascii="Arial" w:eastAsia="Arial" w:hAnsi="Arial" w:cs="Arial"/>
        </w:rPr>
        <w:t xml:space="preserve"> </w:t>
      </w:r>
      <w:r w:rsidRPr="00D16BEB">
        <w:rPr>
          <w:rFonts w:ascii="Arial" w:hAnsi="Arial" w:cs="Arial"/>
        </w:rPr>
        <w:t>Σχολείων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ίδρυση,</w:t>
      </w:r>
      <w:r w:rsidRPr="00D16BEB">
        <w:rPr>
          <w:rFonts w:ascii="Arial" w:eastAsia="Arial" w:hAnsi="Arial" w:cs="Arial"/>
        </w:rPr>
        <w:t xml:space="preserve"> </w:t>
      </w:r>
      <w:r w:rsidRPr="00D16BEB">
        <w:rPr>
          <w:rFonts w:ascii="Arial" w:hAnsi="Arial" w:cs="Arial"/>
        </w:rPr>
        <w:t>αναγνώριση,</w:t>
      </w:r>
      <w:r w:rsidRPr="00D16BEB">
        <w:rPr>
          <w:rFonts w:ascii="Arial" w:eastAsia="Arial" w:hAnsi="Arial" w:cs="Arial"/>
        </w:rPr>
        <w:t xml:space="preserve"> </w:t>
      </w:r>
      <w:r w:rsidRPr="00D16BEB">
        <w:rPr>
          <w:rFonts w:ascii="Arial" w:hAnsi="Arial" w:cs="Arial"/>
        </w:rPr>
        <w:t>συγχώνευση,</w:t>
      </w:r>
      <w:r w:rsidRPr="00D16BEB">
        <w:rPr>
          <w:rFonts w:ascii="Arial" w:eastAsia="Arial" w:hAnsi="Arial" w:cs="Arial"/>
        </w:rPr>
        <w:t xml:space="preserve"> </w:t>
      </w:r>
      <w:r w:rsidRPr="00D16BEB">
        <w:rPr>
          <w:rFonts w:ascii="Arial" w:hAnsi="Arial" w:cs="Arial"/>
        </w:rPr>
        <w:t>κατάργηση,</w:t>
      </w:r>
      <w:r w:rsidRPr="00D16BEB">
        <w:rPr>
          <w:rFonts w:ascii="Arial" w:eastAsia="Arial" w:hAnsi="Arial" w:cs="Arial"/>
        </w:rPr>
        <w:t xml:space="preserve"> </w:t>
      </w:r>
      <w:r w:rsidRPr="00D16BEB">
        <w:rPr>
          <w:rFonts w:ascii="Arial" w:hAnsi="Arial" w:cs="Arial"/>
        </w:rPr>
        <w:t>οργάνωση,</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εποπτεία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ξένων</w:t>
      </w:r>
      <w:r w:rsidRPr="00D16BEB">
        <w:rPr>
          <w:rFonts w:ascii="Arial" w:eastAsia="Arial" w:hAnsi="Arial" w:cs="Arial"/>
        </w:rPr>
        <w:t xml:space="preserve"> </w:t>
      </w:r>
      <w:r w:rsidRPr="00D16BEB">
        <w:rPr>
          <w:rFonts w:ascii="Arial" w:hAnsi="Arial" w:cs="Arial"/>
        </w:rPr>
        <w:t>σχολείων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Ελλάδα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Διεθνούς</w:t>
      </w:r>
      <w:r w:rsidRPr="00D16BEB">
        <w:rPr>
          <w:rFonts w:ascii="Arial" w:eastAsia="Arial" w:hAnsi="Arial" w:cs="Arial"/>
        </w:rPr>
        <w:t xml:space="preserve"> </w:t>
      </w:r>
      <w:r w:rsidRPr="00D16BEB">
        <w:rPr>
          <w:rFonts w:ascii="Arial" w:hAnsi="Arial" w:cs="Arial"/>
        </w:rPr>
        <w:t>Σχολείου</w:t>
      </w:r>
      <w:r w:rsidRPr="00D16BEB">
        <w:rPr>
          <w:rFonts w:ascii="Arial" w:eastAsia="Arial" w:hAnsi="Arial" w:cs="Arial"/>
        </w:rPr>
        <w:t xml:space="preserve"> </w:t>
      </w:r>
      <w:r w:rsidRPr="00D16BEB">
        <w:rPr>
          <w:rFonts w:ascii="Arial" w:hAnsi="Arial" w:cs="Arial"/>
        </w:rPr>
        <w:t>Λάρισας,</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εγγραφή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φοίτηση</w:t>
      </w:r>
      <w:r w:rsidRPr="00D16BEB">
        <w:rPr>
          <w:rFonts w:ascii="Arial" w:eastAsia="Arial" w:hAnsi="Arial" w:cs="Arial"/>
        </w:rPr>
        <w:t xml:space="preserve"> </w:t>
      </w:r>
      <w:r w:rsidRPr="00D16BEB">
        <w:rPr>
          <w:rFonts w:ascii="Arial" w:hAnsi="Arial" w:cs="Arial"/>
        </w:rPr>
        <w:t>μαθητών,</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χορήγηση</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γονικών</w:t>
      </w:r>
      <w:r w:rsidRPr="00D16BEB">
        <w:rPr>
          <w:rFonts w:ascii="Arial" w:eastAsia="Arial" w:hAnsi="Arial" w:cs="Arial"/>
        </w:rPr>
        <w:t xml:space="preserve"> </w:t>
      </w:r>
      <w:r w:rsidRPr="00D16BEB">
        <w:rPr>
          <w:rFonts w:ascii="Arial" w:hAnsi="Arial" w:cs="Arial"/>
        </w:rPr>
        <w:t>αδειών</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εκπαιδευτικό</w:t>
      </w:r>
      <w:r w:rsidRPr="00D16BEB">
        <w:rPr>
          <w:rFonts w:ascii="Arial" w:eastAsia="Arial" w:hAnsi="Arial" w:cs="Arial"/>
        </w:rPr>
        <w:t xml:space="preserve"> </w:t>
      </w:r>
      <w:r w:rsidRPr="00D16BEB">
        <w:rPr>
          <w:rFonts w:ascii="Arial" w:hAnsi="Arial" w:cs="Arial"/>
        </w:rPr>
        <w:t>προσωπικό,</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χορήγηση</w:t>
      </w:r>
      <w:r w:rsidRPr="00D16BEB">
        <w:rPr>
          <w:rFonts w:ascii="Arial" w:eastAsia="Arial" w:hAnsi="Arial" w:cs="Arial"/>
        </w:rPr>
        <w:t xml:space="preserve"> </w:t>
      </w:r>
      <w:r w:rsidRPr="00D16BEB">
        <w:rPr>
          <w:rFonts w:ascii="Arial" w:hAnsi="Arial" w:cs="Arial"/>
        </w:rPr>
        <w:t>άδειας</w:t>
      </w:r>
      <w:r w:rsidRPr="00D16BEB">
        <w:rPr>
          <w:rFonts w:ascii="Arial" w:eastAsia="Arial" w:hAnsi="Arial" w:cs="Arial"/>
        </w:rPr>
        <w:t xml:space="preserve"> </w:t>
      </w:r>
      <w:r w:rsidRPr="00D16BEB">
        <w:rPr>
          <w:rFonts w:ascii="Arial" w:hAnsi="Arial" w:cs="Arial"/>
        </w:rPr>
        <w:t>διδασκαλίας</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t>αλλοδαπούς</w:t>
      </w:r>
      <w:r w:rsidRPr="00D16BEB">
        <w:rPr>
          <w:rFonts w:ascii="Arial" w:eastAsia="Arial" w:hAnsi="Arial" w:cs="Arial"/>
        </w:rPr>
        <w:t xml:space="preserve"> </w:t>
      </w:r>
      <w:r w:rsidRPr="00D16BEB">
        <w:rPr>
          <w:rFonts w:ascii="Arial" w:hAnsi="Arial" w:cs="Arial"/>
        </w:rPr>
        <w:t>εκπαιδευτικούς.</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Εποπτεύει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Σχολείο</w:t>
      </w:r>
      <w:r w:rsidRPr="00D16BEB">
        <w:rPr>
          <w:rFonts w:ascii="Arial" w:eastAsia="Arial" w:hAnsi="Arial" w:cs="Arial"/>
        </w:rPr>
        <w:t xml:space="preserve"> </w:t>
      </w:r>
      <w:r w:rsidRPr="00D16BEB">
        <w:rPr>
          <w:rFonts w:ascii="Arial" w:hAnsi="Arial" w:cs="Arial"/>
        </w:rPr>
        <w:t>Ευρωπαϊκής</w:t>
      </w:r>
      <w:r w:rsidRPr="00D16BEB">
        <w:rPr>
          <w:rFonts w:ascii="Arial" w:eastAsia="Arial" w:hAnsi="Arial" w:cs="Arial"/>
        </w:rPr>
        <w:t xml:space="preserve"> </w:t>
      </w:r>
      <w:r w:rsidRPr="00D16BEB">
        <w:rPr>
          <w:rFonts w:ascii="Arial" w:hAnsi="Arial" w:cs="Arial"/>
        </w:rPr>
        <w:t>Παιδείας</w:t>
      </w:r>
      <w:r w:rsidRPr="00D16BEB">
        <w:rPr>
          <w:rFonts w:ascii="Arial" w:eastAsia="Arial" w:hAnsi="Arial" w:cs="Arial"/>
        </w:rPr>
        <w:t xml:space="preserve"> </w:t>
      </w:r>
      <w:r w:rsidRPr="00D16BEB">
        <w:rPr>
          <w:rFonts w:ascii="Arial" w:hAnsi="Arial" w:cs="Arial"/>
        </w:rPr>
        <w:t>(Σ.Ε.Π.)</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Ηρακλείου</w:t>
      </w:r>
      <w:r w:rsidRPr="00D16BEB">
        <w:rPr>
          <w:rFonts w:ascii="Arial" w:eastAsia="Arial" w:hAnsi="Arial" w:cs="Arial"/>
        </w:rPr>
        <w:t xml:space="preserve"> </w:t>
      </w:r>
      <w:r w:rsidRPr="00D16BEB">
        <w:rPr>
          <w:rFonts w:ascii="Arial" w:hAnsi="Arial" w:cs="Arial"/>
        </w:rPr>
        <w:t>Κρήτης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σχετικά</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ίδρυση,</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πιστοποίηση,</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οργάνωση,</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εποπτεία,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σύνθεση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καθορισμό</w:t>
      </w:r>
      <w:r w:rsidRPr="00D16BEB">
        <w:rPr>
          <w:rFonts w:ascii="Arial" w:eastAsia="Arial" w:hAnsi="Arial" w:cs="Arial"/>
        </w:rPr>
        <w:t xml:space="preserve"> </w:t>
      </w:r>
      <w:r w:rsidRPr="00D16BEB">
        <w:rPr>
          <w:rFonts w:ascii="Arial" w:hAnsi="Arial" w:cs="Arial"/>
        </w:rPr>
        <w:t>θέσεων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ορισμό</w:t>
      </w:r>
      <w:r w:rsidRPr="00D16BEB">
        <w:rPr>
          <w:rFonts w:ascii="Arial" w:eastAsia="Arial" w:hAnsi="Arial" w:cs="Arial"/>
        </w:rPr>
        <w:t xml:space="preserve"> </w:t>
      </w:r>
      <w:r w:rsidRPr="00D16BEB">
        <w:rPr>
          <w:rFonts w:ascii="Arial" w:hAnsi="Arial" w:cs="Arial"/>
        </w:rPr>
        <w:t>προσόντων</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διοικητικού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ορισμό</w:t>
      </w:r>
      <w:r w:rsidRPr="00D16BEB">
        <w:rPr>
          <w:rFonts w:ascii="Arial" w:eastAsia="Arial" w:hAnsi="Arial" w:cs="Arial"/>
        </w:rPr>
        <w:t xml:space="preserve"> </w:t>
      </w:r>
      <w:r w:rsidRPr="00D16BEB">
        <w:rPr>
          <w:rFonts w:ascii="Arial" w:hAnsi="Arial" w:cs="Arial"/>
        </w:rPr>
        <w:t>προσόντων</w:t>
      </w:r>
      <w:r w:rsidRPr="00D16BEB">
        <w:rPr>
          <w:rFonts w:ascii="Arial" w:eastAsia="Arial" w:hAnsi="Arial" w:cs="Arial"/>
        </w:rPr>
        <w:t xml:space="preserve"> </w:t>
      </w:r>
      <w:r w:rsidRPr="00D16BEB">
        <w:rPr>
          <w:rFonts w:ascii="Arial" w:hAnsi="Arial" w:cs="Arial"/>
        </w:rPr>
        <w:t>Διευθυντού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Υποδιευθυντών</w:t>
      </w:r>
      <w:r w:rsidRPr="00D16BEB">
        <w:rPr>
          <w:rFonts w:ascii="Arial" w:eastAsia="Arial" w:hAnsi="Arial" w:cs="Arial"/>
        </w:rPr>
        <w:t xml:space="preserve"> </w:t>
      </w:r>
      <w:r w:rsidRPr="00D16BEB">
        <w:rPr>
          <w:rFonts w:ascii="Arial" w:hAnsi="Arial" w:cs="Arial"/>
        </w:rPr>
        <w:t>Σ.Ε.Π.</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διαδικασία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όργανα</w:t>
      </w:r>
      <w:r w:rsidRPr="00D16BEB">
        <w:rPr>
          <w:rFonts w:ascii="Arial" w:eastAsia="Arial" w:hAnsi="Arial" w:cs="Arial"/>
        </w:rPr>
        <w:t xml:space="preserve"> </w:t>
      </w:r>
      <w:r w:rsidRPr="00D16BEB">
        <w:rPr>
          <w:rFonts w:ascii="Arial" w:hAnsi="Arial" w:cs="Arial"/>
        </w:rPr>
        <w:t>επιλογής</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προκήρυξη</w:t>
      </w:r>
      <w:r w:rsidRPr="00D16BEB">
        <w:rPr>
          <w:rFonts w:ascii="Arial" w:eastAsia="Arial" w:hAnsi="Arial" w:cs="Arial"/>
        </w:rPr>
        <w:t xml:space="preserve"> </w:t>
      </w:r>
      <w:r w:rsidRPr="00D16BEB">
        <w:rPr>
          <w:rFonts w:ascii="Arial" w:hAnsi="Arial" w:cs="Arial"/>
        </w:rPr>
        <w:t>θέσεων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αποσπάσεις</w:t>
      </w:r>
      <w:r w:rsidRPr="00D16BEB">
        <w:rPr>
          <w:rFonts w:ascii="Arial" w:eastAsia="Arial" w:hAnsi="Arial" w:cs="Arial"/>
        </w:rPr>
        <w:t xml:space="preserve"> </w:t>
      </w:r>
      <w:r w:rsidRPr="00D16BEB">
        <w:rPr>
          <w:rFonts w:ascii="Arial" w:hAnsi="Arial" w:cs="Arial"/>
        </w:rPr>
        <w:t>Ελλήνων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ξενόγλωσσου</w:t>
      </w:r>
      <w:r w:rsidRPr="00D16BEB">
        <w:rPr>
          <w:rFonts w:ascii="Arial" w:eastAsia="Arial" w:hAnsi="Arial" w:cs="Arial"/>
        </w:rPr>
        <w:t xml:space="preserve"> </w:t>
      </w:r>
      <w:r w:rsidRPr="00D16BEB">
        <w:rPr>
          <w:rFonts w:ascii="Arial" w:hAnsi="Arial" w:cs="Arial"/>
        </w:rPr>
        <w:t>προγράμματος,</w:t>
      </w:r>
      <w:r w:rsidRPr="00D16BEB">
        <w:rPr>
          <w:rFonts w:ascii="Arial" w:eastAsia="Arial" w:hAnsi="Arial" w:cs="Arial"/>
        </w:rPr>
        <w:t xml:space="preserve"> </w:t>
      </w:r>
      <w:r w:rsidRPr="00D16BEB">
        <w:rPr>
          <w:rFonts w:ascii="Arial" w:hAnsi="Arial" w:cs="Arial"/>
        </w:rPr>
        <w:t>έναρξη</w:t>
      </w:r>
      <w:r w:rsidRPr="00D16BEB">
        <w:rPr>
          <w:rFonts w:ascii="Arial" w:eastAsia="Arial" w:hAnsi="Arial" w:cs="Arial"/>
        </w:rPr>
        <w:t xml:space="preserve"> </w:t>
      </w:r>
      <w:r w:rsidRPr="00D16BEB">
        <w:rPr>
          <w:rFonts w:ascii="Arial" w:hAnsi="Arial" w:cs="Arial"/>
        </w:rPr>
        <w:t>-</w:t>
      </w:r>
      <w:r w:rsidRPr="00D16BEB">
        <w:rPr>
          <w:rFonts w:ascii="Arial" w:eastAsia="Arial" w:hAnsi="Arial" w:cs="Arial"/>
        </w:rPr>
        <w:t xml:space="preserve"> </w:t>
      </w:r>
      <w:r w:rsidRPr="00D16BEB">
        <w:rPr>
          <w:rFonts w:ascii="Arial" w:hAnsi="Arial" w:cs="Arial"/>
        </w:rPr>
        <w:t>λήξη</w:t>
      </w:r>
      <w:r w:rsidRPr="00D16BEB">
        <w:rPr>
          <w:rFonts w:ascii="Arial" w:eastAsia="Arial" w:hAnsi="Arial" w:cs="Arial"/>
        </w:rPr>
        <w:t xml:space="preserve"> </w:t>
      </w:r>
      <w:r w:rsidRPr="00D16BEB">
        <w:rPr>
          <w:rFonts w:ascii="Arial" w:hAnsi="Arial" w:cs="Arial"/>
        </w:rPr>
        <w:t>σχολικού</w:t>
      </w:r>
      <w:r w:rsidRPr="00D16BEB">
        <w:rPr>
          <w:rFonts w:ascii="Arial" w:eastAsia="Arial" w:hAnsi="Arial" w:cs="Arial"/>
        </w:rPr>
        <w:t xml:space="preserve"> </w:t>
      </w:r>
      <w:r w:rsidRPr="00D16BEB">
        <w:rPr>
          <w:rFonts w:ascii="Arial" w:hAnsi="Arial" w:cs="Arial"/>
        </w:rPr>
        <w:t>διδακτικού</w:t>
      </w:r>
      <w:r w:rsidRPr="00D16BEB">
        <w:rPr>
          <w:rFonts w:ascii="Arial" w:eastAsia="Arial" w:hAnsi="Arial" w:cs="Arial"/>
        </w:rPr>
        <w:t xml:space="preserve"> </w:t>
      </w:r>
      <w:r w:rsidRPr="00D16BEB">
        <w:rPr>
          <w:rFonts w:ascii="Arial" w:hAnsi="Arial" w:cs="Arial"/>
        </w:rPr>
        <w:t>έτους,</w:t>
      </w:r>
      <w:r w:rsidRPr="00D16BEB">
        <w:rPr>
          <w:rFonts w:ascii="Arial" w:eastAsia="Arial" w:hAnsi="Arial" w:cs="Arial"/>
        </w:rPr>
        <w:t xml:space="preserve"> </w:t>
      </w:r>
      <w:r w:rsidRPr="00D16BEB">
        <w:rPr>
          <w:rFonts w:ascii="Arial" w:hAnsi="Arial" w:cs="Arial"/>
        </w:rPr>
        <w:t>εγγραφές,</w:t>
      </w:r>
      <w:r w:rsidRPr="00D16BEB">
        <w:rPr>
          <w:rFonts w:ascii="Arial" w:eastAsia="Arial" w:hAnsi="Arial" w:cs="Arial"/>
        </w:rPr>
        <w:t xml:space="preserve"> </w:t>
      </w:r>
      <w:r w:rsidRPr="00D16BEB">
        <w:rPr>
          <w:rFonts w:ascii="Arial" w:hAnsi="Arial" w:cs="Arial"/>
        </w:rPr>
        <w:t>μετεγγραφές,</w:t>
      </w:r>
      <w:r w:rsidRPr="00D16BEB">
        <w:rPr>
          <w:rFonts w:ascii="Arial" w:eastAsia="Arial" w:hAnsi="Arial" w:cs="Arial"/>
        </w:rPr>
        <w:t xml:space="preserve"> </w:t>
      </w:r>
      <w:r w:rsidRPr="00D16BEB">
        <w:rPr>
          <w:rFonts w:ascii="Arial" w:hAnsi="Arial" w:cs="Arial"/>
        </w:rPr>
        <w:t>φοίτηση</w:t>
      </w:r>
      <w:r w:rsidRPr="00D16BEB">
        <w:rPr>
          <w:rFonts w:ascii="Arial" w:eastAsia="Arial" w:hAnsi="Arial" w:cs="Arial"/>
        </w:rPr>
        <w:t xml:space="preserve"> </w:t>
      </w:r>
      <w:r w:rsidRPr="00D16BEB">
        <w:rPr>
          <w:rFonts w:ascii="Arial" w:hAnsi="Arial" w:cs="Arial"/>
        </w:rPr>
        <w:t>μαθητών,</w:t>
      </w:r>
      <w:r w:rsidRPr="00D16BEB">
        <w:rPr>
          <w:rFonts w:ascii="Arial" w:eastAsia="Arial" w:hAnsi="Arial" w:cs="Arial"/>
        </w:rPr>
        <w:t xml:space="preserve"> </w:t>
      </w:r>
      <w:r w:rsidRPr="00D16BEB">
        <w:rPr>
          <w:rFonts w:ascii="Arial" w:hAnsi="Arial" w:cs="Arial"/>
        </w:rPr>
        <w:t>ωρολόγια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αναλυτικά</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συνεργαζόμενα</w:t>
      </w:r>
      <w:r w:rsidRPr="00D16BEB">
        <w:rPr>
          <w:rFonts w:ascii="Arial" w:eastAsia="Arial" w:hAnsi="Arial" w:cs="Arial"/>
        </w:rPr>
        <w:t xml:space="preserve"> </w:t>
      </w:r>
      <w:r w:rsidRPr="00D16BEB">
        <w:rPr>
          <w:rFonts w:ascii="Arial" w:hAnsi="Arial" w:cs="Arial"/>
        </w:rPr>
        <w:t>ευρωπαϊκά</w:t>
      </w:r>
      <w:r w:rsidRPr="00D16BEB">
        <w:rPr>
          <w:rFonts w:ascii="Arial" w:eastAsia="Arial" w:hAnsi="Arial" w:cs="Arial"/>
        </w:rPr>
        <w:t xml:space="preserve"> </w:t>
      </w:r>
      <w:r w:rsidRPr="00D16BEB">
        <w:rPr>
          <w:rFonts w:ascii="Arial" w:hAnsi="Arial" w:cs="Arial"/>
        </w:rPr>
        <w:t>σχολεία,</w:t>
      </w:r>
      <w:r w:rsidRPr="00D16BEB">
        <w:rPr>
          <w:rFonts w:ascii="Arial" w:eastAsia="Arial" w:hAnsi="Arial" w:cs="Arial"/>
        </w:rPr>
        <w:t xml:space="preserve"> </w:t>
      </w:r>
      <w:r w:rsidRPr="00D16BEB">
        <w:rPr>
          <w:rFonts w:ascii="Arial" w:hAnsi="Arial" w:cs="Arial"/>
        </w:rPr>
        <w:t>μετακινήσεις</w:t>
      </w:r>
      <w:r w:rsidRPr="00D16BEB">
        <w:rPr>
          <w:rFonts w:ascii="Arial" w:eastAsia="Arial" w:hAnsi="Arial" w:cs="Arial"/>
        </w:rPr>
        <w:t xml:space="preserve"> </w:t>
      </w:r>
      <w:r w:rsidRPr="00D16BEB">
        <w:rPr>
          <w:rFonts w:ascii="Arial" w:hAnsi="Arial" w:cs="Arial"/>
        </w:rPr>
        <w:t>εκτός</w:t>
      </w:r>
      <w:r w:rsidRPr="00D16BEB">
        <w:rPr>
          <w:rFonts w:ascii="Arial" w:eastAsia="Arial" w:hAnsi="Arial" w:cs="Arial"/>
        </w:rPr>
        <w:t xml:space="preserve"> </w:t>
      </w:r>
      <w:r w:rsidRPr="00D16BEB">
        <w:rPr>
          <w:rFonts w:ascii="Arial" w:hAnsi="Arial" w:cs="Arial"/>
        </w:rPr>
        <w:t>έδρας</w:t>
      </w:r>
      <w:r w:rsidRPr="00D16BEB">
        <w:rPr>
          <w:rFonts w:ascii="Arial" w:eastAsia="Arial" w:hAnsi="Arial" w:cs="Arial"/>
        </w:rPr>
        <w:t xml:space="preserve"> </w:t>
      </w:r>
      <w:r w:rsidRPr="00D16BEB">
        <w:rPr>
          <w:rFonts w:ascii="Arial" w:hAnsi="Arial" w:cs="Arial"/>
        </w:rPr>
        <w:t>μελών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συμβουλίου</w:t>
      </w:r>
      <w:r w:rsidRPr="00D16BEB">
        <w:rPr>
          <w:rFonts w:ascii="Arial" w:eastAsia="Arial" w:hAnsi="Arial" w:cs="Arial"/>
        </w:rPr>
        <w:t xml:space="preserve"> </w:t>
      </w:r>
      <w:r w:rsidRPr="00D16BEB">
        <w:rPr>
          <w:rFonts w:ascii="Arial" w:hAnsi="Arial" w:cs="Arial"/>
        </w:rPr>
        <w:t>επιθεωρητών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Σ.Ε.Π.</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γγ)</w:t>
      </w:r>
      <w:r w:rsidRPr="00D16BEB">
        <w:rPr>
          <w:rFonts w:ascii="Arial" w:eastAsia="Arial" w:hAnsi="Arial" w:cs="Arial"/>
        </w:rPr>
        <w:t xml:space="preserve"> </w:t>
      </w:r>
      <w:r w:rsidRPr="00D16BEB">
        <w:rPr>
          <w:rFonts w:ascii="Arial" w:hAnsi="Arial" w:cs="Arial"/>
        </w:rPr>
        <w:t>Συγκεντρώνει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επεξεργάζεται</w:t>
      </w:r>
      <w:r w:rsidRPr="00D16BEB">
        <w:rPr>
          <w:rFonts w:ascii="Arial" w:eastAsia="Arial" w:hAnsi="Arial" w:cs="Arial"/>
        </w:rPr>
        <w:t xml:space="preserve"> </w:t>
      </w:r>
      <w:r w:rsidRPr="00D16BEB">
        <w:rPr>
          <w:rFonts w:ascii="Arial" w:hAnsi="Arial" w:cs="Arial"/>
        </w:rPr>
        <w:t>στατιστικά</w:t>
      </w:r>
      <w:r w:rsidRPr="00D16BEB">
        <w:rPr>
          <w:rFonts w:ascii="Arial" w:eastAsia="Arial" w:hAnsi="Arial" w:cs="Arial"/>
        </w:rPr>
        <w:t xml:space="preserve"> </w:t>
      </w:r>
      <w:r w:rsidRPr="00D16BEB">
        <w:rPr>
          <w:rFonts w:ascii="Arial" w:hAnsi="Arial" w:cs="Arial"/>
        </w:rPr>
        <w:t>στοιχεία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w:t>
      </w:r>
      <w:r w:rsidRPr="00D16BEB">
        <w:rPr>
          <w:rFonts w:ascii="Arial" w:eastAsia="Arial" w:hAnsi="Arial" w:cs="Arial"/>
        </w:rPr>
        <w:t xml:space="preserve"> </w:t>
      </w:r>
      <w:r w:rsidRPr="00D16BEB">
        <w:rPr>
          <w:rFonts w:ascii="Arial" w:hAnsi="Arial" w:cs="Arial"/>
        </w:rPr>
        <w:t>φοίτηση</w:t>
      </w:r>
      <w:r w:rsidRPr="00D16BEB">
        <w:rPr>
          <w:rFonts w:ascii="Arial" w:eastAsia="Arial" w:hAnsi="Arial" w:cs="Arial"/>
        </w:rPr>
        <w:t xml:space="preserve"> </w:t>
      </w:r>
      <w:r w:rsidRPr="00D16BEB">
        <w:rPr>
          <w:rFonts w:ascii="Arial" w:hAnsi="Arial" w:cs="Arial"/>
        </w:rPr>
        <w:t>μαθητών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άλλων</w:t>
      </w:r>
      <w:r w:rsidRPr="00D16BEB">
        <w:rPr>
          <w:rFonts w:ascii="Arial" w:eastAsia="Arial" w:hAnsi="Arial" w:cs="Arial"/>
        </w:rPr>
        <w:t xml:space="preserve"> </w:t>
      </w:r>
      <w:r w:rsidRPr="00D16BEB">
        <w:rPr>
          <w:rFonts w:ascii="Arial" w:hAnsi="Arial" w:cs="Arial"/>
        </w:rPr>
        <w:t>δεδομένων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ξένα</w:t>
      </w:r>
      <w:r w:rsidRPr="00D16BEB">
        <w:rPr>
          <w:rFonts w:ascii="Arial" w:eastAsia="Arial" w:hAnsi="Arial" w:cs="Arial"/>
        </w:rPr>
        <w:t xml:space="preserve"> </w:t>
      </w:r>
      <w:r w:rsidRPr="00D16BEB">
        <w:rPr>
          <w:rFonts w:ascii="Arial" w:hAnsi="Arial" w:cs="Arial"/>
        </w:rPr>
        <w:t>σχολεία,</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t>ιδιωτικούς</w:t>
      </w:r>
      <w:r w:rsidRPr="00D16BEB">
        <w:rPr>
          <w:rFonts w:ascii="Arial" w:eastAsia="Arial" w:hAnsi="Arial" w:cs="Arial"/>
        </w:rPr>
        <w:t xml:space="preserve"> </w:t>
      </w:r>
      <w:r w:rsidRPr="00D16BEB">
        <w:rPr>
          <w:rFonts w:ascii="Arial" w:hAnsi="Arial" w:cs="Arial"/>
        </w:rPr>
        <w:t>εκπαιδευτικούς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μαθητές.</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541371" w:rsidRDefault="00BE631F" w:rsidP="00BE631F">
      <w:pPr>
        <w:pStyle w:val="2"/>
        <w:rPr>
          <w:rFonts w:ascii="Arial" w:hAnsi="Arial" w:cs="Arial"/>
          <w:i/>
          <w:iCs/>
          <w:sz w:val="22"/>
          <w:szCs w:val="22"/>
        </w:rPr>
      </w:pPr>
      <w:bookmarkStart w:id="113" w:name="__RefHeading__461_754173924"/>
      <w:bookmarkStart w:id="114" w:name="_Toc319407897"/>
      <w:bookmarkEnd w:id="113"/>
      <w:r w:rsidRPr="00D16BEB">
        <w:rPr>
          <w:rFonts w:ascii="Arial" w:hAnsi="Arial" w:cs="Arial"/>
          <w:sz w:val="22"/>
          <w:szCs w:val="22"/>
        </w:rPr>
        <w:t>Άρθρο</w:t>
      </w:r>
      <w:r w:rsidRPr="00D16BEB">
        <w:rPr>
          <w:rFonts w:ascii="Arial" w:eastAsia="Arial" w:hAnsi="Arial" w:cs="Arial"/>
          <w:sz w:val="22"/>
          <w:szCs w:val="22"/>
        </w:rPr>
        <w:t xml:space="preserve"> </w:t>
      </w:r>
      <w:bookmarkEnd w:id="114"/>
      <w:r w:rsidRPr="00541371">
        <w:rPr>
          <w:rFonts w:ascii="Arial" w:eastAsia="Arial" w:hAnsi="Arial" w:cs="Arial"/>
          <w:sz w:val="22"/>
          <w:szCs w:val="22"/>
        </w:rPr>
        <w:t>163</w:t>
      </w:r>
    </w:p>
    <w:p w:rsidR="00BE631F" w:rsidRPr="00D16BEB" w:rsidRDefault="00BE631F" w:rsidP="00BE631F">
      <w:pPr>
        <w:pStyle w:val="2"/>
        <w:rPr>
          <w:rFonts w:ascii="Arial" w:eastAsia="Arial" w:hAnsi="Arial" w:cs="Arial"/>
          <w:iCs/>
          <w:sz w:val="22"/>
          <w:szCs w:val="22"/>
        </w:rPr>
      </w:pPr>
      <w:bookmarkStart w:id="115" w:name="__RefHeading__463_754173924"/>
      <w:bookmarkStart w:id="116" w:name="_Toc319407898"/>
      <w:bookmarkEnd w:id="115"/>
      <w:r w:rsidRPr="00D16BEB">
        <w:rPr>
          <w:rFonts w:ascii="Arial" w:hAnsi="Arial" w:cs="Arial"/>
          <w:sz w:val="22"/>
          <w:szCs w:val="22"/>
        </w:rPr>
        <w:t>Διάρθρωση</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αρμοδιότητες</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Διεύθυνσης</w:t>
      </w:r>
      <w:r w:rsidRPr="00D16BEB">
        <w:rPr>
          <w:rFonts w:ascii="Arial" w:eastAsia="Arial" w:hAnsi="Arial" w:cs="Arial"/>
          <w:sz w:val="22"/>
          <w:szCs w:val="22"/>
        </w:rPr>
        <w:t xml:space="preserve"> </w:t>
      </w:r>
      <w:r w:rsidRPr="00D16BEB">
        <w:rPr>
          <w:rFonts w:ascii="Arial" w:hAnsi="Arial" w:cs="Arial"/>
          <w:sz w:val="22"/>
          <w:szCs w:val="22"/>
        </w:rPr>
        <w:t>Προσωπικού</w:t>
      </w:r>
      <w:bookmarkEnd w:id="116"/>
      <w:r w:rsidRPr="00D16BEB">
        <w:rPr>
          <w:rFonts w:ascii="Arial" w:eastAsia="Arial" w:hAnsi="Arial" w:cs="Arial"/>
          <w:sz w:val="22"/>
          <w:szCs w:val="22"/>
        </w:rPr>
        <w:t xml:space="preserve"> </w:t>
      </w:r>
    </w:p>
    <w:p w:rsidR="00BE631F" w:rsidRPr="00D16BEB" w:rsidRDefault="00BE631F" w:rsidP="00BE631F">
      <w:pPr>
        <w:pStyle w:val="2"/>
        <w:spacing w:after="240"/>
        <w:rPr>
          <w:rFonts w:ascii="Arial" w:hAnsi="Arial" w:cs="Arial"/>
          <w:i/>
          <w:iCs/>
          <w:sz w:val="22"/>
          <w:szCs w:val="22"/>
        </w:rPr>
      </w:pPr>
      <w:bookmarkStart w:id="117" w:name="_Toc319407899"/>
      <w:r w:rsidRPr="00D16BEB">
        <w:rPr>
          <w:rFonts w:ascii="Arial" w:hAnsi="Arial" w:cs="Arial"/>
          <w:sz w:val="22"/>
          <w:szCs w:val="22"/>
        </w:rPr>
        <w:t>Πρωτοβάθμιας</w:t>
      </w:r>
      <w:r w:rsidRPr="00D16BEB">
        <w:rPr>
          <w:rFonts w:ascii="Arial" w:eastAsia="Arial" w:hAnsi="Arial" w:cs="Arial"/>
          <w:sz w:val="22"/>
          <w:szCs w:val="22"/>
        </w:rPr>
        <w:t xml:space="preserve"> </w:t>
      </w:r>
      <w:r w:rsidRPr="00D16BEB">
        <w:rPr>
          <w:rFonts w:ascii="Arial" w:hAnsi="Arial" w:cs="Arial"/>
          <w:sz w:val="22"/>
          <w:szCs w:val="22"/>
        </w:rPr>
        <w:t>Εκπαίδευσης</w:t>
      </w:r>
      <w:bookmarkEnd w:id="117"/>
    </w:p>
    <w:p w:rsidR="00BE631F" w:rsidRPr="00D16BEB" w:rsidRDefault="00BE631F" w:rsidP="00BE631F">
      <w:pPr>
        <w:spacing w:line="360" w:lineRule="auto"/>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συγκροτείται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ακόλουθα</w:t>
      </w:r>
      <w:r w:rsidRPr="00D16BEB">
        <w:rPr>
          <w:rFonts w:ascii="Arial" w:eastAsia="Arial" w:hAnsi="Arial" w:cs="Arial"/>
        </w:rPr>
        <w:t xml:space="preserve"> </w:t>
      </w:r>
      <w:r w:rsidRPr="00D16BEB">
        <w:rPr>
          <w:rFonts w:ascii="Arial" w:hAnsi="Arial" w:cs="Arial"/>
        </w:rPr>
        <w:t>Τμήματα:</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Διορισμών</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Υπηρεσιακής</w:t>
      </w:r>
      <w:r w:rsidRPr="00D16BEB">
        <w:rPr>
          <w:rFonts w:ascii="Arial" w:eastAsia="Arial" w:hAnsi="Arial" w:cs="Arial"/>
        </w:rPr>
        <w:t xml:space="preserve"> </w:t>
      </w:r>
      <w:r w:rsidRPr="00D16BEB">
        <w:rPr>
          <w:rFonts w:ascii="Arial" w:hAnsi="Arial" w:cs="Arial"/>
        </w:rPr>
        <w:t>Εξέλιξης</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Κινητικότητας</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δ)</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Πειθαρχικών</w:t>
      </w:r>
      <w:r w:rsidRPr="00D16BEB">
        <w:rPr>
          <w:rFonts w:ascii="Arial" w:eastAsia="Arial" w:hAnsi="Arial" w:cs="Arial"/>
        </w:rPr>
        <w:t xml:space="preserve"> </w:t>
      </w:r>
      <w:r w:rsidRPr="00D16BEB">
        <w:rPr>
          <w:rFonts w:ascii="Arial" w:hAnsi="Arial" w:cs="Arial"/>
        </w:rPr>
        <w:t>Θεμάτων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Ένδικων</w:t>
      </w:r>
      <w:r w:rsidRPr="00D16BEB">
        <w:rPr>
          <w:rFonts w:ascii="Arial" w:eastAsia="Arial" w:hAnsi="Arial" w:cs="Arial"/>
        </w:rPr>
        <w:t xml:space="preserve"> </w:t>
      </w:r>
      <w:r w:rsidRPr="00D16BEB">
        <w:rPr>
          <w:rFonts w:ascii="Arial" w:hAnsi="Arial" w:cs="Arial"/>
        </w:rPr>
        <w:t>Μέσων</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κατανέμονται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εξής:</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Διορισμών</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Καταρτίζει</w:t>
      </w:r>
      <w:r w:rsidRPr="00D16BEB">
        <w:rPr>
          <w:rFonts w:ascii="Arial" w:eastAsia="Arial" w:hAnsi="Arial" w:cs="Arial"/>
        </w:rPr>
        <w:t xml:space="preserve"> </w:t>
      </w:r>
      <w:r w:rsidRPr="00D16BEB">
        <w:rPr>
          <w:rFonts w:ascii="Arial" w:hAnsi="Arial" w:cs="Arial"/>
        </w:rPr>
        <w:t>πίνακες</w:t>
      </w:r>
      <w:r w:rsidRPr="00D16BEB">
        <w:rPr>
          <w:rFonts w:ascii="Arial" w:eastAsia="Arial" w:hAnsi="Arial" w:cs="Arial"/>
        </w:rPr>
        <w:t xml:space="preserve"> </w:t>
      </w:r>
      <w:r w:rsidRPr="00D16BEB">
        <w:rPr>
          <w:rFonts w:ascii="Arial" w:hAnsi="Arial" w:cs="Arial"/>
        </w:rPr>
        <w:t>διοριστέων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(αναπληρωτών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επιτυχόντων</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ΑΣΕΠ)</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αφορά</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διορισμό</w:t>
      </w:r>
      <w:r w:rsidRPr="00D16BEB">
        <w:rPr>
          <w:rFonts w:ascii="Arial" w:eastAsia="Arial" w:hAnsi="Arial" w:cs="Arial"/>
        </w:rPr>
        <w:t xml:space="preserve"> </w:t>
      </w:r>
      <w:r w:rsidRPr="00D16BEB">
        <w:rPr>
          <w:rFonts w:ascii="Arial" w:hAnsi="Arial" w:cs="Arial"/>
        </w:rPr>
        <w:t>μονίμων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w:t>
      </w:r>
    </w:p>
    <w:p w:rsidR="00BE631F" w:rsidRPr="00D16BEB" w:rsidRDefault="00BE631F" w:rsidP="00BE631F">
      <w:pPr>
        <w:spacing w:line="360" w:lineRule="auto"/>
        <w:jc w:val="both"/>
        <w:rPr>
          <w:rFonts w:ascii="Arial" w:eastAsia="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Αποφασίζει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παρατάσεις</w:t>
      </w:r>
      <w:r w:rsidRPr="00D16BEB">
        <w:rPr>
          <w:rFonts w:ascii="Arial" w:eastAsia="Arial" w:hAnsi="Arial" w:cs="Arial"/>
        </w:rPr>
        <w:t xml:space="preserve"> </w:t>
      </w:r>
      <w:r w:rsidRPr="00D16BEB">
        <w:rPr>
          <w:rFonts w:ascii="Arial" w:hAnsi="Arial" w:cs="Arial"/>
        </w:rPr>
        <w:t>ορκωμοσίας</w:t>
      </w:r>
      <w:r w:rsidRPr="00D16BEB">
        <w:rPr>
          <w:rFonts w:ascii="Arial" w:eastAsia="Arial" w:hAnsi="Arial" w:cs="Arial"/>
        </w:rPr>
        <w:t xml:space="preserve"> </w:t>
      </w:r>
      <w:r w:rsidRPr="00D16BEB">
        <w:rPr>
          <w:rFonts w:ascii="Arial" w:hAnsi="Arial" w:cs="Arial"/>
        </w:rPr>
        <w:t>διοριζόμενων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ένα</w:t>
      </w:r>
      <w:r w:rsidRPr="00D16BEB">
        <w:rPr>
          <w:rFonts w:ascii="Arial" w:eastAsia="Arial" w:hAnsi="Arial" w:cs="Arial"/>
        </w:rPr>
        <w:t xml:space="preserve"> </w:t>
      </w:r>
      <w:r w:rsidRPr="00D16BEB">
        <w:rPr>
          <w:rFonts w:ascii="Arial" w:hAnsi="Arial" w:cs="Arial"/>
        </w:rPr>
        <w:t>έτος,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Πραγματοποιεί</w:t>
      </w:r>
      <w:r w:rsidRPr="00D16BEB">
        <w:rPr>
          <w:rFonts w:ascii="Arial" w:eastAsia="Arial" w:hAnsi="Arial" w:cs="Arial"/>
        </w:rPr>
        <w:t xml:space="preserve"> </w:t>
      </w:r>
      <w:r w:rsidRPr="00D16BEB">
        <w:rPr>
          <w:rFonts w:ascii="Arial" w:hAnsi="Arial" w:cs="Arial"/>
        </w:rPr>
        <w:t>προσλήψεις</w:t>
      </w:r>
      <w:r w:rsidRPr="00D16BEB">
        <w:rPr>
          <w:rFonts w:ascii="Arial" w:eastAsia="Arial" w:hAnsi="Arial" w:cs="Arial"/>
        </w:rPr>
        <w:t xml:space="preserve"> </w:t>
      </w:r>
      <w:r w:rsidRPr="00D16BEB">
        <w:rPr>
          <w:rFonts w:ascii="Arial" w:hAnsi="Arial" w:cs="Arial"/>
        </w:rPr>
        <w:t>αναπληρωτών</w:t>
      </w:r>
      <w:r w:rsidRPr="00D16BEB">
        <w:rPr>
          <w:rFonts w:ascii="Arial" w:eastAsia="Arial" w:hAnsi="Arial" w:cs="Arial"/>
        </w:rPr>
        <w:t xml:space="preserve"> </w:t>
      </w:r>
      <w:r w:rsidRPr="00D16BEB">
        <w:rPr>
          <w:rFonts w:ascii="Arial" w:hAnsi="Arial" w:cs="Arial"/>
        </w:rPr>
        <w:t>Δασκάλων-Νηπιαγωγών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ειδικοτήτων</w:t>
      </w:r>
      <w:r w:rsidRPr="00D16BEB">
        <w:rPr>
          <w:rFonts w:ascii="Arial" w:eastAsia="Arial" w:hAnsi="Arial" w:cs="Arial"/>
        </w:rPr>
        <w:t xml:space="preserve"> </w:t>
      </w:r>
      <w:r w:rsidRPr="00D16BEB">
        <w:rPr>
          <w:rFonts w:ascii="Arial" w:hAnsi="Arial" w:cs="Arial"/>
        </w:rPr>
        <w:t>.</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προσλήψεις</w:t>
      </w:r>
      <w:r w:rsidRPr="00D16BEB">
        <w:rPr>
          <w:rFonts w:ascii="Arial" w:eastAsia="Arial" w:hAnsi="Arial" w:cs="Arial"/>
        </w:rPr>
        <w:t xml:space="preserve"> </w:t>
      </w:r>
      <w:r w:rsidRPr="00D16BEB">
        <w:rPr>
          <w:rFonts w:ascii="Arial" w:hAnsi="Arial" w:cs="Arial"/>
        </w:rPr>
        <w:t>διοικητικού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βοηθητικού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σχέση</w:t>
      </w:r>
      <w:r w:rsidRPr="00D16BEB">
        <w:rPr>
          <w:rFonts w:ascii="Arial" w:eastAsia="Arial" w:hAnsi="Arial" w:cs="Arial"/>
        </w:rPr>
        <w:t xml:space="preserve"> </w:t>
      </w:r>
      <w:r w:rsidRPr="00D16BEB">
        <w:rPr>
          <w:rFonts w:ascii="Arial" w:hAnsi="Arial" w:cs="Arial"/>
        </w:rPr>
        <w:t>εργασίας</w:t>
      </w:r>
      <w:r w:rsidRPr="00D16BEB">
        <w:rPr>
          <w:rFonts w:ascii="Arial" w:eastAsia="Arial" w:hAnsi="Arial" w:cs="Arial"/>
        </w:rPr>
        <w:t xml:space="preserve"> </w:t>
      </w:r>
      <w:r w:rsidRPr="00D16BEB">
        <w:rPr>
          <w:rFonts w:ascii="Arial" w:hAnsi="Arial" w:cs="Arial"/>
        </w:rPr>
        <w:t>ιδιωτικού</w:t>
      </w:r>
      <w:r w:rsidRPr="00D16BEB">
        <w:rPr>
          <w:rFonts w:ascii="Arial" w:eastAsia="Arial" w:hAnsi="Arial" w:cs="Arial"/>
        </w:rPr>
        <w:t xml:space="preserve"> </w:t>
      </w:r>
      <w:r w:rsidRPr="00D16BEB">
        <w:rPr>
          <w:rFonts w:ascii="Arial" w:hAnsi="Arial" w:cs="Arial"/>
        </w:rPr>
        <w:t>δικαίου</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εξωτερικό.</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Υπηρεσιακής</w:t>
      </w:r>
      <w:r w:rsidRPr="00D16BEB">
        <w:rPr>
          <w:rFonts w:ascii="Arial" w:eastAsia="Arial" w:hAnsi="Arial" w:cs="Arial"/>
        </w:rPr>
        <w:t xml:space="preserve"> </w:t>
      </w:r>
      <w:r w:rsidRPr="00D16BEB">
        <w:rPr>
          <w:rFonts w:ascii="Arial" w:hAnsi="Arial" w:cs="Arial"/>
        </w:rPr>
        <w:t>Εξέλιξης</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αα)</w:t>
      </w:r>
      <w:r w:rsidRPr="00D16BEB">
        <w:rPr>
          <w:rFonts w:ascii="Arial" w:eastAsia="Arial" w:hAnsi="Arial" w:cs="Arial"/>
        </w:rPr>
        <w:t xml:space="preserve"> </w:t>
      </w:r>
      <w:r w:rsidRPr="00D16BEB">
        <w:rPr>
          <w:rFonts w:ascii="Arial" w:hAnsi="Arial" w:cs="Arial"/>
        </w:rPr>
        <w:t>Τηρεί</w:t>
      </w:r>
      <w:r w:rsidRPr="00D16BEB">
        <w:rPr>
          <w:rFonts w:ascii="Arial" w:eastAsia="Arial" w:hAnsi="Arial" w:cs="Arial"/>
        </w:rPr>
        <w:t xml:space="preserve"> </w:t>
      </w:r>
      <w:r w:rsidRPr="00D16BEB">
        <w:rPr>
          <w:rFonts w:ascii="Arial" w:hAnsi="Arial" w:cs="Arial"/>
        </w:rPr>
        <w:t>Μητρώο</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Βαθμολογική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μισθολογική</w:t>
      </w:r>
      <w:r w:rsidRPr="00D16BEB">
        <w:rPr>
          <w:rFonts w:ascii="Arial" w:eastAsia="Arial" w:hAnsi="Arial" w:cs="Arial"/>
        </w:rPr>
        <w:t xml:space="preserve"> </w:t>
      </w:r>
      <w:r w:rsidRPr="00D16BEB">
        <w:rPr>
          <w:rFonts w:ascii="Arial" w:hAnsi="Arial" w:cs="Arial"/>
        </w:rPr>
        <w:t>εξέλιξη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εκπαιδευτικών.</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Πραγματοποιεί</w:t>
      </w:r>
      <w:r w:rsidRPr="00D16BEB">
        <w:rPr>
          <w:rFonts w:ascii="Arial" w:eastAsia="Arial" w:hAnsi="Arial" w:cs="Arial"/>
        </w:rPr>
        <w:t xml:space="preserve"> </w:t>
      </w:r>
      <w:r w:rsidRPr="00D16BEB">
        <w:rPr>
          <w:rFonts w:ascii="Arial" w:hAnsi="Arial" w:cs="Arial"/>
        </w:rPr>
        <w:t>αναγνώριση</w:t>
      </w:r>
      <w:r w:rsidRPr="00D16BEB">
        <w:rPr>
          <w:rFonts w:ascii="Arial" w:eastAsia="Arial" w:hAnsi="Arial" w:cs="Arial"/>
        </w:rPr>
        <w:t xml:space="preserve"> </w:t>
      </w:r>
      <w:r w:rsidRPr="00D16BEB">
        <w:rPr>
          <w:rFonts w:ascii="Arial" w:hAnsi="Arial" w:cs="Arial"/>
        </w:rPr>
        <w:t>προϋπηρεσίας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μισθολογική</w:t>
      </w:r>
      <w:r w:rsidRPr="00D16BEB">
        <w:rPr>
          <w:rFonts w:ascii="Arial" w:eastAsia="Arial" w:hAnsi="Arial" w:cs="Arial"/>
        </w:rPr>
        <w:t xml:space="preserve"> </w:t>
      </w:r>
      <w:r w:rsidRPr="00D16BEB">
        <w:rPr>
          <w:rFonts w:ascii="Arial" w:hAnsi="Arial" w:cs="Arial"/>
        </w:rPr>
        <w:t>εξέλιξη.</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βαθμολογική</w:t>
      </w:r>
      <w:r w:rsidRPr="00D16BEB">
        <w:rPr>
          <w:rFonts w:ascii="Arial" w:eastAsia="Arial" w:hAnsi="Arial" w:cs="Arial"/>
        </w:rPr>
        <w:t xml:space="preserve"> </w:t>
      </w:r>
      <w:r w:rsidRPr="00D16BEB">
        <w:rPr>
          <w:rFonts w:ascii="Arial" w:hAnsi="Arial" w:cs="Arial"/>
        </w:rPr>
        <w:t>ένταξη</w:t>
      </w:r>
      <w:r w:rsidRPr="00D16BEB">
        <w:rPr>
          <w:rFonts w:ascii="Arial" w:eastAsia="Arial" w:hAnsi="Arial" w:cs="Arial"/>
        </w:rPr>
        <w:t xml:space="preserve"> </w:t>
      </w:r>
      <w:r w:rsidRPr="00D16BEB">
        <w:rPr>
          <w:rFonts w:ascii="Arial" w:hAnsi="Arial" w:cs="Arial"/>
        </w:rPr>
        <w:t>αναγνωρισμένης</w:t>
      </w:r>
      <w:r w:rsidRPr="00D16BEB">
        <w:rPr>
          <w:rFonts w:ascii="Arial" w:eastAsia="Arial" w:hAnsi="Arial" w:cs="Arial"/>
        </w:rPr>
        <w:t xml:space="preserve"> </w:t>
      </w:r>
      <w:r w:rsidRPr="00D16BEB">
        <w:rPr>
          <w:rFonts w:ascii="Arial" w:hAnsi="Arial" w:cs="Arial"/>
        </w:rPr>
        <w:t>προϋπηρεσίας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Ελληνικά</w:t>
      </w:r>
      <w:r w:rsidRPr="00D16BEB">
        <w:rPr>
          <w:rFonts w:ascii="Arial" w:eastAsia="Arial" w:hAnsi="Arial" w:cs="Arial"/>
        </w:rPr>
        <w:t xml:space="preserve"> </w:t>
      </w:r>
      <w:r w:rsidRPr="00D16BEB">
        <w:rPr>
          <w:rFonts w:ascii="Arial" w:hAnsi="Arial" w:cs="Arial"/>
        </w:rPr>
        <w:t>Σχολεία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εξωτερικού</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Ελληνικές</w:t>
      </w:r>
      <w:r w:rsidRPr="00D16BEB">
        <w:rPr>
          <w:rFonts w:ascii="Arial" w:eastAsia="Arial" w:hAnsi="Arial" w:cs="Arial"/>
        </w:rPr>
        <w:t xml:space="preserve"> </w:t>
      </w:r>
      <w:r w:rsidRPr="00D16BEB">
        <w:rPr>
          <w:rFonts w:ascii="Arial" w:hAnsi="Arial" w:cs="Arial"/>
        </w:rPr>
        <w:t>Τάξεις</w:t>
      </w:r>
      <w:r w:rsidRPr="00D16BEB">
        <w:rPr>
          <w:rFonts w:ascii="Arial" w:eastAsia="Arial" w:hAnsi="Arial" w:cs="Arial"/>
        </w:rPr>
        <w:t xml:space="preserve"> </w:t>
      </w:r>
      <w:r w:rsidRPr="00D16BEB">
        <w:rPr>
          <w:rFonts w:ascii="Arial" w:hAnsi="Arial" w:cs="Arial"/>
        </w:rPr>
        <w:t>ξένων</w:t>
      </w:r>
      <w:r w:rsidRPr="00D16BEB">
        <w:rPr>
          <w:rFonts w:ascii="Arial" w:eastAsia="Arial" w:hAnsi="Arial" w:cs="Arial"/>
        </w:rPr>
        <w:t xml:space="preserve"> </w:t>
      </w:r>
      <w:r w:rsidRPr="00D16BEB">
        <w:rPr>
          <w:rFonts w:ascii="Arial" w:hAnsi="Arial" w:cs="Arial"/>
        </w:rPr>
        <w:t>σχολείων.</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Ενημερώνει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εισάγει</w:t>
      </w:r>
      <w:r w:rsidRPr="00D16BEB">
        <w:rPr>
          <w:rFonts w:ascii="Arial" w:eastAsia="Arial" w:hAnsi="Arial" w:cs="Arial"/>
        </w:rPr>
        <w:t xml:space="preserve"> </w:t>
      </w:r>
      <w:r w:rsidRPr="00D16BEB">
        <w:rPr>
          <w:rFonts w:ascii="Arial" w:hAnsi="Arial" w:cs="Arial"/>
        </w:rPr>
        <w:t>δεδομένα</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είδους</w:t>
      </w:r>
      <w:r w:rsidRPr="00D16BEB">
        <w:rPr>
          <w:rFonts w:ascii="Arial" w:eastAsia="Arial" w:hAnsi="Arial" w:cs="Arial"/>
        </w:rPr>
        <w:t xml:space="preserve"> </w:t>
      </w:r>
      <w:r w:rsidRPr="00D16BEB">
        <w:rPr>
          <w:rFonts w:ascii="Arial" w:hAnsi="Arial" w:cs="Arial"/>
        </w:rPr>
        <w:t>αρχείου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μητρώου</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Εκδίδει</w:t>
      </w:r>
      <w:r w:rsidRPr="00D16BEB">
        <w:rPr>
          <w:rFonts w:ascii="Arial" w:eastAsia="Arial" w:hAnsi="Arial" w:cs="Arial"/>
        </w:rPr>
        <w:t xml:space="preserve"> </w:t>
      </w:r>
      <w:r w:rsidRPr="00D16BEB">
        <w:rPr>
          <w:rFonts w:ascii="Arial" w:hAnsi="Arial" w:cs="Arial"/>
        </w:rPr>
        <w:t>πιστοποιητικά</w:t>
      </w:r>
      <w:r w:rsidRPr="00D16BEB">
        <w:rPr>
          <w:rFonts w:ascii="Arial" w:eastAsia="Arial" w:hAnsi="Arial" w:cs="Arial"/>
        </w:rPr>
        <w:t xml:space="preserve"> </w:t>
      </w:r>
      <w:r w:rsidRPr="00D16BEB">
        <w:rPr>
          <w:rFonts w:ascii="Arial" w:hAnsi="Arial" w:cs="Arial"/>
        </w:rPr>
        <w:t>προϋπηρεσίας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εκπαιδευτικές</w:t>
      </w:r>
      <w:r w:rsidRPr="00D16BEB">
        <w:rPr>
          <w:rFonts w:ascii="Arial" w:eastAsia="Arial" w:hAnsi="Arial" w:cs="Arial"/>
        </w:rPr>
        <w:t xml:space="preserve"> </w:t>
      </w:r>
      <w:r w:rsidRPr="00D16BEB">
        <w:rPr>
          <w:rFonts w:ascii="Arial" w:hAnsi="Arial" w:cs="Arial"/>
        </w:rPr>
        <w:t>μονάδες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εξωτερικού</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εγγραφή</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Επετηρίδα</w:t>
      </w:r>
      <w:r w:rsidRPr="00D16BEB">
        <w:rPr>
          <w:rFonts w:ascii="Arial" w:eastAsia="Arial" w:hAnsi="Arial" w:cs="Arial"/>
        </w:rPr>
        <w:t xml:space="preserve"> </w:t>
      </w:r>
      <w:r w:rsidRPr="00D16BEB">
        <w:rPr>
          <w:rFonts w:ascii="Arial" w:hAnsi="Arial" w:cs="Arial"/>
        </w:rPr>
        <w:t>ιδιωτικών</w:t>
      </w:r>
      <w:r w:rsidRPr="00D16BEB">
        <w:rPr>
          <w:rFonts w:ascii="Arial" w:eastAsia="Arial" w:hAnsi="Arial" w:cs="Arial"/>
        </w:rPr>
        <w:t xml:space="preserve"> </w:t>
      </w:r>
      <w:r w:rsidRPr="00D16BEB">
        <w:rPr>
          <w:rFonts w:ascii="Arial" w:hAnsi="Arial" w:cs="Arial"/>
        </w:rPr>
        <w:t>εκπαιδευτικών.</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Κινητικότητας</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μεταθέσεις</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Διαπολιτισμικά</w:t>
      </w:r>
      <w:r w:rsidRPr="00D16BEB">
        <w:rPr>
          <w:rFonts w:ascii="Arial" w:eastAsia="Arial" w:hAnsi="Arial" w:cs="Arial"/>
        </w:rPr>
        <w:t xml:space="preserve"> </w:t>
      </w:r>
      <w:r w:rsidRPr="00D16BEB">
        <w:rPr>
          <w:rFonts w:ascii="Arial" w:hAnsi="Arial" w:cs="Arial"/>
        </w:rPr>
        <w:t>σχολεία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σχολικές</w:t>
      </w:r>
      <w:r w:rsidRPr="00D16BEB">
        <w:rPr>
          <w:rFonts w:ascii="Arial" w:eastAsia="Arial" w:hAnsi="Arial" w:cs="Arial"/>
        </w:rPr>
        <w:t xml:space="preserve"> </w:t>
      </w:r>
      <w:r w:rsidRPr="00D16BEB">
        <w:rPr>
          <w:rFonts w:ascii="Arial" w:hAnsi="Arial" w:cs="Arial"/>
        </w:rPr>
        <w:t>μονάδες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Ειδικής</w:t>
      </w:r>
      <w:r w:rsidRPr="00D16BEB">
        <w:rPr>
          <w:rFonts w:ascii="Arial" w:eastAsia="Arial" w:hAnsi="Arial" w:cs="Arial"/>
        </w:rPr>
        <w:t xml:space="preserve"> </w:t>
      </w:r>
      <w:r w:rsidRPr="00D16BEB">
        <w:rPr>
          <w:rFonts w:ascii="Arial" w:hAnsi="Arial" w:cs="Arial"/>
        </w:rPr>
        <w:t>Αγωγής</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περιοχή</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περιοχή.</w:t>
      </w:r>
    </w:p>
    <w:p w:rsidR="00BE631F" w:rsidRPr="00D16BEB" w:rsidRDefault="00BE631F" w:rsidP="00BE631F">
      <w:pPr>
        <w:spacing w:line="360" w:lineRule="auto"/>
        <w:jc w:val="both"/>
        <w:rPr>
          <w:rFonts w:ascii="Arial" w:eastAsia="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αποσπάσεις</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περιοχή</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περιοχή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διάφορους</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αρμοδιότητας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ΥΠ.Π.Δ.Μ.Θ.</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μετατάξεις</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Πρωτοβάθμια</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Δευτεροβάθμια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αντίστροφα.</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κατάταξη</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αξιολογικές</w:t>
      </w:r>
      <w:r w:rsidRPr="00D16BEB">
        <w:rPr>
          <w:rFonts w:ascii="Arial" w:eastAsia="Arial" w:hAnsi="Arial" w:cs="Arial"/>
        </w:rPr>
        <w:t xml:space="preserve"> </w:t>
      </w:r>
      <w:r w:rsidRPr="00D16BEB">
        <w:rPr>
          <w:rFonts w:ascii="Arial" w:hAnsi="Arial" w:cs="Arial"/>
        </w:rPr>
        <w:t>κατηγορίες.</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Εγκρίνει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υπερωριακή</w:t>
      </w:r>
      <w:r w:rsidRPr="00D16BEB">
        <w:rPr>
          <w:rFonts w:ascii="Arial" w:eastAsia="Arial" w:hAnsi="Arial" w:cs="Arial"/>
        </w:rPr>
        <w:t xml:space="preserve"> </w:t>
      </w:r>
      <w:r w:rsidRPr="00D16BEB">
        <w:rPr>
          <w:rFonts w:ascii="Arial" w:hAnsi="Arial" w:cs="Arial"/>
        </w:rPr>
        <w:t>διδασκαλία</w:t>
      </w:r>
      <w:r w:rsidRPr="00D16BEB">
        <w:rPr>
          <w:rFonts w:ascii="Arial" w:eastAsia="Arial" w:hAnsi="Arial" w:cs="Arial"/>
        </w:rPr>
        <w:t xml:space="preserve"> </w:t>
      </w:r>
      <w:r w:rsidRPr="00D16BEB">
        <w:rPr>
          <w:rFonts w:ascii="Arial" w:hAnsi="Arial" w:cs="Arial"/>
        </w:rPr>
        <w:t>πέραν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5</w:t>
      </w:r>
      <w:r w:rsidRPr="00D16BEB">
        <w:rPr>
          <w:rFonts w:ascii="Arial" w:eastAsia="Arial" w:hAnsi="Arial" w:cs="Arial"/>
        </w:rPr>
        <w:t xml:space="preserve"> </w:t>
      </w:r>
      <w:r w:rsidRPr="00D16BEB">
        <w:rPr>
          <w:rFonts w:ascii="Arial" w:hAnsi="Arial" w:cs="Arial"/>
        </w:rPr>
        <w:t>ωρών</w:t>
      </w:r>
      <w:r w:rsidRPr="00D16BEB">
        <w:rPr>
          <w:rFonts w:ascii="Arial" w:eastAsia="Arial" w:hAnsi="Arial" w:cs="Arial"/>
        </w:rPr>
        <w:t xml:space="preserve"> </w:t>
      </w:r>
      <w:r w:rsidRPr="00D16BEB">
        <w:rPr>
          <w:rFonts w:ascii="Arial" w:hAnsi="Arial" w:cs="Arial"/>
        </w:rPr>
        <w:t>εβδομαδιαία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κατ΄</w:t>
      </w:r>
      <w:r w:rsidRPr="00D16BEB">
        <w:rPr>
          <w:rFonts w:ascii="Arial" w:eastAsia="Arial" w:hAnsi="Arial" w:cs="Arial"/>
        </w:rPr>
        <w:t xml:space="preserve"> </w:t>
      </w:r>
      <w:r w:rsidRPr="00D16BEB">
        <w:rPr>
          <w:rFonts w:ascii="Arial" w:hAnsi="Arial" w:cs="Arial"/>
        </w:rPr>
        <w:t>οίκον</w:t>
      </w:r>
      <w:r w:rsidRPr="00D16BEB">
        <w:rPr>
          <w:rFonts w:ascii="Arial" w:eastAsia="Arial" w:hAnsi="Arial" w:cs="Arial"/>
        </w:rPr>
        <w:t xml:space="preserve"> </w:t>
      </w:r>
      <w:r w:rsidRPr="00D16BEB">
        <w:rPr>
          <w:rFonts w:ascii="Arial" w:hAnsi="Arial" w:cs="Arial"/>
        </w:rPr>
        <w:t>διδασκαλία</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εκπαιδευτικούς</w:t>
      </w:r>
      <w:r w:rsidRPr="00D16BEB">
        <w:rPr>
          <w:rFonts w:ascii="Arial" w:eastAsia="Arial" w:hAnsi="Arial" w:cs="Arial"/>
        </w:rPr>
        <w:t xml:space="preserve"> </w:t>
      </w:r>
      <w:r w:rsidRPr="00D16BEB">
        <w:rPr>
          <w:rFonts w:ascii="Arial" w:hAnsi="Arial" w:cs="Arial"/>
        </w:rPr>
        <w:t>Π.Ε.</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Ενημερώνει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εισάγει</w:t>
      </w:r>
      <w:r w:rsidRPr="00D16BEB">
        <w:rPr>
          <w:rFonts w:ascii="Arial" w:eastAsia="Arial" w:hAnsi="Arial" w:cs="Arial"/>
        </w:rPr>
        <w:t xml:space="preserve"> </w:t>
      </w:r>
      <w:r w:rsidRPr="00D16BEB">
        <w:rPr>
          <w:rFonts w:ascii="Arial" w:hAnsi="Arial" w:cs="Arial"/>
        </w:rPr>
        <w:t>δεδομένα</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είδους</w:t>
      </w:r>
      <w:r w:rsidRPr="00D16BEB">
        <w:rPr>
          <w:rFonts w:ascii="Arial" w:eastAsia="Arial" w:hAnsi="Arial" w:cs="Arial"/>
        </w:rPr>
        <w:t xml:space="preserve"> </w:t>
      </w:r>
      <w:r w:rsidRPr="00D16BEB">
        <w:rPr>
          <w:rFonts w:ascii="Arial" w:hAnsi="Arial" w:cs="Arial"/>
        </w:rPr>
        <w:t>αρχεία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μητρώα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eastAsia="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απόσπαση</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ελληνικών</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άλλες</w:t>
      </w:r>
      <w:r w:rsidRPr="00D16BEB">
        <w:rPr>
          <w:rFonts w:ascii="Arial" w:eastAsia="Arial" w:hAnsi="Arial" w:cs="Arial"/>
        </w:rPr>
        <w:t xml:space="preserve"> </w:t>
      </w:r>
      <w:r w:rsidRPr="00D16BEB">
        <w:rPr>
          <w:rFonts w:ascii="Arial" w:hAnsi="Arial" w:cs="Arial"/>
        </w:rPr>
        <w:t>δομές</w:t>
      </w:r>
      <w:r w:rsidRPr="00D16BEB">
        <w:rPr>
          <w:rFonts w:ascii="Arial" w:eastAsia="Arial" w:hAnsi="Arial" w:cs="Arial"/>
        </w:rPr>
        <w:t xml:space="preserve"> </w:t>
      </w:r>
      <w:r w:rsidRPr="00D16BEB">
        <w:rPr>
          <w:rFonts w:ascii="Arial" w:hAnsi="Arial" w:cs="Arial"/>
        </w:rPr>
        <w:t>διδασκαλίας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ελληνικής</w:t>
      </w:r>
      <w:r w:rsidRPr="00D16BEB">
        <w:rPr>
          <w:rFonts w:ascii="Arial" w:eastAsia="Arial" w:hAnsi="Arial" w:cs="Arial"/>
        </w:rPr>
        <w:t xml:space="preserve"> </w:t>
      </w:r>
      <w:r w:rsidRPr="00D16BEB">
        <w:rPr>
          <w:rFonts w:ascii="Arial" w:hAnsi="Arial" w:cs="Arial"/>
        </w:rPr>
        <w:t>γλώσσας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πολιτισμού,</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λειτουργούν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εκπαιδευτικά</w:t>
      </w:r>
      <w:r w:rsidRPr="00D16BEB">
        <w:rPr>
          <w:rFonts w:ascii="Arial" w:eastAsia="Arial" w:hAnsi="Arial" w:cs="Arial"/>
        </w:rPr>
        <w:t xml:space="preserve"> </w:t>
      </w:r>
      <w:r w:rsidRPr="00D16BEB">
        <w:rPr>
          <w:rFonts w:ascii="Arial" w:hAnsi="Arial" w:cs="Arial"/>
        </w:rPr>
        <w:t>ιδρύματα</w:t>
      </w:r>
      <w:r w:rsidRPr="00D16BEB">
        <w:rPr>
          <w:rFonts w:ascii="Arial" w:eastAsia="Arial" w:hAnsi="Arial" w:cs="Arial"/>
        </w:rPr>
        <w:t xml:space="preserve"> </w:t>
      </w:r>
      <w:r w:rsidRPr="00D16BEB">
        <w:rPr>
          <w:rFonts w:ascii="Arial" w:hAnsi="Arial" w:cs="Arial"/>
        </w:rPr>
        <w:t>τριτοβάθμιας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ανάλογα</w:t>
      </w:r>
      <w:r w:rsidRPr="00D16BEB">
        <w:rPr>
          <w:rFonts w:ascii="Arial" w:eastAsia="Arial" w:hAnsi="Arial" w:cs="Arial"/>
        </w:rPr>
        <w:t xml:space="preserve"> </w:t>
      </w:r>
      <w:r w:rsidRPr="00D16BEB">
        <w:rPr>
          <w:rFonts w:ascii="Arial" w:hAnsi="Arial" w:cs="Arial"/>
        </w:rPr>
        <w:t>ιδρύματα</w:t>
      </w:r>
      <w:r w:rsidRPr="00D16BEB">
        <w:rPr>
          <w:rFonts w:ascii="Arial" w:eastAsia="Arial" w:hAnsi="Arial" w:cs="Arial"/>
        </w:rPr>
        <w:t xml:space="preserve"> </w:t>
      </w:r>
      <w:r w:rsidRPr="00D16BEB">
        <w:rPr>
          <w:rFonts w:ascii="Arial" w:hAnsi="Arial" w:cs="Arial"/>
        </w:rPr>
        <w:t>ερευνών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εξωτερικού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εξετάζει</w:t>
      </w:r>
      <w:r w:rsidRPr="00D16BEB">
        <w:rPr>
          <w:rFonts w:ascii="Arial" w:eastAsia="Arial" w:hAnsi="Arial" w:cs="Arial"/>
        </w:rPr>
        <w:t xml:space="preserve"> </w:t>
      </w:r>
      <w:r w:rsidRPr="00D16BEB">
        <w:rPr>
          <w:rFonts w:ascii="Arial" w:hAnsi="Arial" w:cs="Arial"/>
        </w:rPr>
        <w:t>αιτήματα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αυτών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απόσπαση</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τηρεί</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αρχείο</w:t>
      </w:r>
      <w:r w:rsidRPr="00D16BEB">
        <w:rPr>
          <w:rFonts w:ascii="Arial" w:eastAsia="Arial" w:hAnsi="Arial" w:cs="Arial"/>
        </w:rPr>
        <w:t xml:space="preserve"> </w:t>
      </w:r>
      <w:r w:rsidRPr="00D16BEB">
        <w:rPr>
          <w:rFonts w:ascii="Arial" w:hAnsi="Arial" w:cs="Arial"/>
        </w:rPr>
        <w:t>επιχορηγήσεων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άλλους</w:t>
      </w:r>
      <w:r w:rsidRPr="00D16BEB">
        <w:rPr>
          <w:rFonts w:ascii="Arial" w:eastAsia="Arial" w:hAnsi="Arial" w:cs="Arial"/>
        </w:rPr>
        <w:t xml:space="preserve"> </w:t>
      </w:r>
      <w:r w:rsidRPr="00D16BEB">
        <w:rPr>
          <w:rFonts w:ascii="Arial" w:hAnsi="Arial" w:cs="Arial"/>
        </w:rPr>
        <w:t>κρατικούς</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παρέχουν</w:t>
      </w:r>
      <w:r w:rsidRPr="00D16BEB">
        <w:rPr>
          <w:rFonts w:ascii="Arial" w:eastAsia="Arial" w:hAnsi="Arial" w:cs="Arial"/>
        </w:rPr>
        <w:t xml:space="preserve"> </w:t>
      </w:r>
      <w:r w:rsidRPr="00D16BEB">
        <w:rPr>
          <w:rFonts w:ascii="Arial" w:hAnsi="Arial" w:cs="Arial"/>
        </w:rPr>
        <w:t>τέτοιες</w:t>
      </w:r>
      <w:r w:rsidRPr="00D16BEB">
        <w:rPr>
          <w:rFonts w:ascii="Arial" w:eastAsia="Arial" w:hAnsi="Arial" w:cs="Arial"/>
        </w:rPr>
        <w:t xml:space="preserve"> </w:t>
      </w:r>
      <w:r w:rsidRPr="00D16BEB">
        <w:rPr>
          <w:rFonts w:ascii="Arial" w:hAnsi="Arial" w:cs="Arial"/>
        </w:rPr>
        <w:t>επιχορηγήσεις,</w:t>
      </w:r>
      <w:r w:rsidRPr="00D16BEB">
        <w:rPr>
          <w:rFonts w:ascii="Arial" w:eastAsia="Arial" w:hAnsi="Arial" w:cs="Arial"/>
        </w:rPr>
        <w:t xml:space="preserve"> </w:t>
      </w:r>
      <w:r w:rsidRPr="00D16BEB">
        <w:rPr>
          <w:rFonts w:ascii="Arial" w:hAnsi="Arial" w:cs="Arial"/>
        </w:rPr>
        <w:t>δημιουργεί</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τηρεί</w:t>
      </w:r>
      <w:r w:rsidRPr="00D16BEB">
        <w:rPr>
          <w:rFonts w:ascii="Arial" w:eastAsia="Arial" w:hAnsi="Arial" w:cs="Arial"/>
        </w:rPr>
        <w:t xml:space="preserve"> </w:t>
      </w:r>
      <w:r w:rsidRPr="00D16BEB">
        <w:rPr>
          <w:rFonts w:ascii="Arial" w:hAnsi="Arial" w:cs="Arial"/>
        </w:rPr>
        <w:lastRenderedPageBreak/>
        <w:t>φακέλους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αποσπασμένων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λοιπών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t>παραπάνω</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συγκεντρώνει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εκθέσεις</w:t>
      </w:r>
      <w:r w:rsidRPr="00D16BEB">
        <w:rPr>
          <w:rFonts w:ascii="Arial" w:eastAsia="Arial" w:hAnsi="Arial" w:cs="Arial"/>
        </w:rPr>
        <w:t xml:space="preserve"> </w:t>
      </w:r>
      <w:r w:rsidRPr="00D16BEB">
        <w:rPr>
          <w:rFonts w:ascii="Arial" w:hAnsi="Arial" w:cs="Arial"/>
        </w:rPr>
        <w:t>αξιολόγησης</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όπως</w:t>
      </w:r>
      <w:r w:rsidRPr="00D16BEB">
        <w:rPr>
          <w:rFonts w:ascii="Arial" w:eastAsia="Arial" w:hAnsi="Arial" w:cs="Arial"/>
        </w:rPr>
        <w:t xml:space="preserve"> </w:t>
      </w:r>
      <w:r w:rsidRPr="00D16BEB">
        <w:rPr>
          <w:rFonts w:ascii="Arial" w:hAnsi="Arial" w:cs="Arial"/>
        </w:rPr>
        <w:t>προβλέπεται.</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αξιολόγηση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έργου</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στελεχών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ελληνόγλωσσης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εξωτερικό</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υποστήριξη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προσώπων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οργάνων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πραγματοποιούν</w:t>
      </w:r>
      <w:r w:rsidRPr="00D16BEB">
        <w:rPr>
          <w:rFonts w:ascii="Arial" w:eastAsia="Arial" w:hAnsi="Arial" w:cs="Arial"/>
        </w:rPr>
        <w:t xml:space="preserve"> </w:t>
      </w:r>
      <w:r w:rsidRPr="00D16BEB">
        <w:rPr>
          <w:rFonts w:ascii="Arial" w:hAnsi="Arial" w:cs="Arial"/>
        </w:rPr>
        <w:t>αυτήν,</w:t>
      </w:r>
      <w:r w:rsidRPr="00D16BEB">
        <w:rPr>
          <w:rFonts w:ascii="Arial" w:eastAsia="Arial" w:hAnsi="Arial" w:cs="Arial"/>
        </w:rPr>
        <w:t xml:space="preserve"> </w:t>
      </w:r>
      <w:r w:rsidRPr="00D16BEB">
        <w:rPr>
          <w:rFonts w:ascii="Arial" w:hAnsi="Arial" w:cs="Arial"/>
        </w:rPr>
        <w:t>συγκεντρώνει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στοιχείο</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πραγματοποίηση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πραγματοποίηση</w:t>
      </w:r>
      <w:r w:rsidRPr="00D16BEB">
        <w:rPr>
          <w:rFonts w:ascii="Arial" w:eastAsia="Arial" w:hAnsi="Arial" w:cs="Arial"/>
        </w:rPr>
        <w:t xml:space="preserve"> </w:t>
      </w:r>
      <w:r w:rsidRPr="00D16BEB">
        <w:rPr>
          <w:rFonts w:ascii="Arial" w:hAnsi="Arial" w:cs="Arial"/>
        </w:rPr>
        <w:t>αυτής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τηρεί</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σχετικούς</w:t>
      </w:r>
      <w:r w:rsidRPr="00D16BEB">
        <w:rPr>
          <w:rFonts w:ascii="Arial" w:eastAsia="Arial" w:hAnsi="Arial" w:cs="Arial"/>
        </w:rPr>
        <w:t xml:space="preserve"> </w:t>
      </w:r>
      <w:r w:rsidRPr="00D16BEB">
        <w:rPr>
          <w:rFonts w:ascii="Arial" w:hAnsi="Arial" w:cs="Arial"/>
        </w:rPr>
        <w:t>φακέλους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αρχεία.</w:t>
      </w:r>
    </w:p>
    <w:p w:rsidR="00BE631F" w:rsidRPr="00D16BEB" w:rsidRDefault="00BE631F" w:rsidP="00BE631F">
      <w:pPr>
        <w:spacing w:line="360" w:lineRule="auto"/>
        <w:jc w:val="both"/>
        <w:rPr>
          <w:rFonts w:ascii="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Δημιουργεί</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τηρεί</w:t>
      </w:r>
      <w:r w:rsidRPr="00D16BEB">
        <w:rPr>
          <w:rFonts w:ascii="Arial" w:eastAsia="Arial" w:hAnsi="Arial" w:cs="Arial"/>
        </w:rPr>
        <w:t xml:space="preserve"> </w:t>
      </w:r>
      <w:r w:rsidRPr="00D16BEB">
        <w:rPr>
          <w:rFonts w:ascii="Arial" w:hAnsi="Arial" w:cs="Arial"/>
        </w:rPr>
        <w:t>υπηρεσιακούς</w:t>
      </w:r>
      <w:r w:rsidRPr="00D16BEB">
        <w:rPr>
          <w:rFonts w:ascii="Arial" w:eastAsia="Arial" w:hAnsi="Arial" w:cs="Arial"/>
        </w:rPr>
        <w:t xml:space="preserve"> </w:t>
      </w:r>
      <w:r w:rsidRPr="00D16BEB">
        <w:rPr>
          <w:rFonts w:ascii="Arial" w:hAnsi="Arial" w:cs="Arial"/>
        </w:rPr>
        <w:t>φακέλους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αποσπασμένων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διευθυντών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συντονιστών</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χρονικό</w:t>
      </w:r>
      <w:r w:rsidRPr="00D16BEB">
        <w:rPr>
          <w:rFonts w:ascii="Arial" w:eastAsia="Arial" w:hAnsi="Arial" w:cs="Arial"/>
        </w:rPr>
        <w:t xml:space="preserve"> </w:t>
      </w:r>
      <w:r w:rsidRPr="00D16BEB">
        <w:rPr>
          <w:rFonts w:ascii="Arial" w:hAnsi="Arial" w:cs="Arial"/>
        </w:rPr>
        <w:t>διάστημα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απόσπασης</w:t>
      </w:r>
      <w:r w:rsidRPr="00D16BEB">
        <w:rPr>
          <w:rFonts w:ascii="Arial" w:eastAsia="Arial" w:hAnsi="Arial" w:cs="Arial"/>
        </w:rPr>
        <w:t xml:space="preserve"> </w:t>
      </w:r>
      <w:r w:rsidRPr="00D16BEB">
        <w:rPr>
          <w:rFonts w:ascii="Arial" w:hAnsi="Arial" w:cs="Arial"/>
        </w:rPr>
        <w:t>τους,</w:t>
      </w:r>
    </w:p>
    <w:p w:rsidR="00BE631F" w:rsidRPr="00D16BEB" w:rsidRDefault="00BE631F" w:rsidP="00BE631F">
      <w:pPr>
        <w:spacing w:line="360" w:lineRule="auto"/>
        <w:jc w:val="both"/>
        <w:rPr>
          <w:rFonts w:ascii="Arial" w:hAnsi="Arial" w:cs="Arial"/>
        </w:rPr>
      </w:pPr>
      <w:r w:rsidRPr="00D16BEB">
        <w:rPr>
          <w:rFonts w:ascii="Arial" w:hAnsi="Arial" w:cs="Arial"/>
        </w:rPr>
        <w:t>ιι)</w:t>
      </w:r>
      <w:r w:rsidRPr="00D16BEB">
        <w:rPr>
          <w:rFonts w:ascii="Arial" w:eastAsia="Arial" w:hAnsi="Arial" w:cs="Arial"/>
        </w:rPr>
        <w:t xml:space="preserve"> </w:t>
      </w:r>
      <w:r w:rsidRPr="00D16BEB">
        <w:rPr>
          <w:rFonts w:ascii="Arial" w:hAnsi="Arial" w:cs="Arial"/>
        </w:rPr>
        <w:t>Αποφασίζει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μετακίνηση</w:t>
      </w:r>
      <w:r w:rsidRPr="00D16BEB">
        <w:rPr>
          <w:rFonts w:ascii="Arial" w:eastAsia="Arial" w:hAnsi="Arial" w:cs="Arial"/>
        </w:rPr>
        <w:t xml:space="preserve"> </w:t>
      </w:r>
      <w:r w:rsidRPr="00D16BEB">
        <w:rPr>
          <w:rFonts w:ascii="Arial" w:hAnsi="Arial" w:cs="Arial"/>
        </w:rPr>
        <w:t>εκτός</w:t>
      </w:r>
      <w:r w:rsidRPr="00D16BEB">
        <w:rPr>
          <w:rFonts w:ascii="Arial" w:eastAsia="Arial" w:hAnsi="Arial" w:cs="Arial"/>
        </w:rPr>
        <w:t xml:space="preserve"> </w:t>
      </w:r>
      <w:r w:rsidRPr="00D16BEB">
        <w:rPr>
          <w:rFonts w:ascii="Arial" w:hAnsi="Arial" w:cs="Arial"/>
        </w:rPr>
        <w:t>έδρας</w:t>
      </w:r>
      <w:r w:rsidRPr="00D16BEB">
        <w:rPr>
          <w:rFonts w:ascii="Arial" w:eastAsia="Arial" w:hAnsi="Arial" w:cs="Arial"/>
        </w:rPr>
        <w:t xml:space="preserve"> </w:t>
      </w:r>
      <w:r w:rsidRPr="00D16BEB">
        <w:rPr>
          <w:rFonts w:ascii="Arial" w:hAnsi="Arial" w:cs="Arial"/>
        </w:rPr>
        <w:t>συντονιστών</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αποσπασμένων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εκτέλεση</w:t>
      </w:r>
      <w:r w:rsidRPr="00D16BEB">
        <w:rPr>
          <w:rFonts w:ascii="Arial" w:eastAsia="Arial" w:hAnsi="Arial" w:cs="Arial"/>
        </w:rPr>
        <w:t xml:space="preserve"> </w:t>
      </w:r>
      <w:r w:rsidRPr="00D16BEB">
        <w:rPr>
          <w:rFonts w:ascii="Arial" w:hAnsi="Arial" w:cs="Arial"/>
        </w:rPr>
        <w:t>υπηρεσίας.</w:t>
      </w:r>
    </w:p>
    <w:p w:rsidR="00BE631F" w:rsidRPr="00D16BEB" w:rsidRDefault="00BE631F" w:rsidP="00BE631F">
      <w:pPr>
        <w:spacing w:line="360" w:lineRule="auto"/>
        <w:jc w:val="both"/>
        <w:rPr>
          <w:rFonts w:ascii="Arial" w:hAnsi="Arial" w:cs="Arial"/>
        </w:rPr>
      </w:pPr>
      <w:r w:rsidRPr="00D16BEB">
        <w:rPr>
          <w:rFonts w:ascii="Arial" w:hAnsi="Arial" w:cs="Arial"/>
        </w:rPr>
        <w:t>ιαια)</w:t>
      </w:r>
      <w:r w:rsidRPr="00D16BEB">
        <w:rPr>
          <w:rFonts w:ascii="Arial" w:eastAsia="Arial" w:hAnsi="Arial" w:cs="Arial"/>
        </w:rPr>
        <w:t xml:space="preserve"> </w:t>
      </w:r>
      <w:r w:rsidRPr="00D16BEB">
        <w:rPr>
          <w:rFonts w:ascii="Arial" w:hAnsi="Arial" w:cs="Arial"/>
        </w:rPr>
        <w:t>Πραγματοποιεί</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στελέχωση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ελληνόγλωσσης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εξωτερικό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απόσπαση</w:t>
      </w:r>
      <w:r w:rsidRPr="00D16BEB">
        <w:rPr>
          <w:rFonts w:ascii="Arial" w:eastAsia="Arial" w:hAnsi="Arial" w:cs="Arial"/>
        </w:rPr>
        <w:t xml:space="preserve"> </w:t>
      </w:r>
      <w:r w:rsidRPr="00D16BEB">
        <w:rPr>
          <w:rFonts w:ascii="Arial" w:hAnsi="Arial" w:cs="Arial"/>
        </w:rPr>
        <w:t>μονίμων</w:t>
      </w:r>
      <w:r w:rsidRPr="00D16BEB">
        <w:rPr>
          <w:rFonts w:ascii="Arial" w:eastAsia="Arial" w:hAnsi="Arial" w:cs="Arial"/>
        </w:rPr>
        <w:t xml:space="preserve"> </w:t>
      </w:r>
      <w:r w:rsidRPr="00D16BEB">
        <w:rPr>
          <w:rFonts w:ascii="Arial" w:hAnsi="Arial" w:cs="Arial"/>
        </w:rPr>
        <w:t>δημοσίων</w:t>
      </w:r>
      <w:r w:rsidRPr="00D16BEB">
        <w:rPr>
          <w:rFonts w:ascii="Arial" w:eastAsia="Arial" w:hAnsi="Arial" w:cs="Arial"/>
        </w:rPr>
        <w:t xml:space="preserve"> </w:t>
      </w:r>
      <w:r w:rsidRPr="00D16BEB">
        <w:rPr>
          <w:rFonts w:ascii="Arial" w:hAnsi="Arial" w:cs="Arial"/>
        </w:rPr>
        <w:t>εκπαιδευτικών.</w:t>
      </w:r>
    </w:p>
    <w:p w:rsidR="00BE631F" w:rsidRPr="00D16BEB" w:rsidRDefault="00BE631F" w:rsidP="00BE631F">
      <w:pPr>
        <w:spacing w:line="360" w:lineRule="auto"/>
        <w:jc w:val="both"/>
        <w:rPr>
          <w:rFonts w:ascii="Arial" w:hAnsi="Arial" w:cs="Arial"/>
        </w:rPr>
      </w:pPr>
      <w:r w:rsidRPr="00D16BEB">
        <w:rPr>
          <w:rFonts w:ascii="Arial" w:hAnsi="Arial" w:cs="Arial"/>
        </w:rPr>
        <w:t>ιβιβ)</w:t>
      </w:r>
      <w:r w:rsidRPr="00D16BEB">
        <w:rPr>
          <w:rFonts w:ascii="Arial" w:eastAsia="Arial" w:hAnsi="Arial" w:cs="Arial"/>
        </w:rPr>
        <w:t xml:space="preserve"> </w:t>
      </w:r>
      <w:r w:rsidRPr="00D16BEB">
        <w:rPr>
          <w:rFonts w:ascii="Arial" w:hAnsi="Arial" w:cs="Arial"/>
        </w:rPr>
        <w:t>Χορηγεί</w:t>
      </w:r>
      <w:r w:rsidRPr="00D16BEB">
        <w:rPr>
          <w:rFonts w:ascii="Arial" w:eastAsia="Arial" w:hAnsi="Arial" w:cs="Arial"/>
        </w:rPr>
        <w:t xml:space="preserve"> </w:t>
      </w:r>
      <w:r w:rsidRPr="00D16BEB">
        <w:rPr>
          <w:rFonts w:ascii="Arial" w:hAnsi="Arial" w:cs="Arial"/>
        </w:rPr>
        <w:t>άδειες</w:t>
      </w:r>
      <w:r w:rsidRPr="00D16BEB">
        <w:rPr>
          <w:rFonts w:ascii="Arial" w:eastAsia="Arial" w:hAnsi="Arial" w:cs="Arial"/>
        </w:rPr>
        <w:t xml:space="preserve"> </w:t>
      </w:r>
      <w:r w:rsidRPr="00D16BEB">
        <w:rPr>
          <w:rFonts w:ascii="Arial" w:hAnsi="Arial" w:cs="Arial"/>
        </w:rPr>
        <w:t>ανατροφής</w:t>
      </w:r>
      <w:r w:rsidRPr="00D16BEB">
        <w:rPr>
          <w:rFonts w:ascii="Arial" w:eastAsia="Arial" w:hAnsi="Arial" w:cs="Arial"/>
        </w:rPr>
        <w:t xml:space="preserve"> </w:t>
      </w:r>
      <w:r w:rsidRPr="00D16BEB">
        <w:rPr>
          <w:rFonts w:ascii="Arial" w:hAnsi="Arial" w:cs="Arial"/>
        </w:rPr>
        <w:t>τέκνου</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ιδιωτικούς</w:t>
      </w:r>
      <w:r w:rsidRPr="00D16BEB">
        <w:rPr>
          <w:rFonts w:ascii="Arial" w:eastAsia="Arial" w:hAnsi="Arial" w:cs="Arial"/>
        </w:rPr>
        <w:t xml:space="preserve"> </w:t>
      </w:r>
      <w:r w:rsidRPr="00D16BEB">
        <w:rPr>
          <w:rFonts w:ascii="Arial" w:hAnsi="Arial" w:cs="Arial"/>
        </w:rPr>
        <w:t>εκπαιδευτικούς.</w:t>
      </w:r>
    </w:p>
    <w:p w:rsidR="00BE631F" w:rsidRPr="00D16BEB" w:rsidRDefault="00BE631F" w:rsidP="00BE631F">
      <w:pPr>
        <w:spacing w:line="360" w:lineRule="auto"/>
        <w:jc w:val="both"/>
        <w:rPr>
          <w:rFonts w:ascii="Arial" w:hAnsi="Arial" w:cs="Arial"/>
        </w:rPr>
      </w:pPr>
      <w:r w:rsidRPr="00D16BEB">
        <w:rPr>
          <w:rFonts w:ascii="Arial" w:hAnsi="Arial" w:cs="Arial"/>
        </w:rPr>
        <w:t>ιγιγ)</w:t>
      </w:r>
      <w:r w:rsidRPr="00D16BEB">
        <w:rPr>
          <w:rFonts w:ascii="Arial" w:eastAsia="Arial" w:hAnsi="Arial" w:cs="Arial"/>
        </w:rPr>
        <w:t xml:space="preserve"> </w:t>
      </w:r>
      <w:r w:rsidRPr="00D16BEB">
        <w:rPr>
          <w:rFonts w:ascii="Arial" w:hAnsi="Arial" w:cs="Arial"/>
        </w:rPr>
        <w:t>Χορηγεί</w:t>
      </w:r>
      <w:r w:rsidRPr="00D16BEB">
        <w:rPr>
          <w:rFonts w:ascii="Arial" w:eastAsia="Arial" w:hAnsi="Arial" w:cs="Arial"/>
        </w:rPr>
        <w:t xml:space="preserve"> </w:t>
      </w:r>
      <w:r w:rsidRPr="00D16BEB">
        <w:rPr>
          <w:rFonts w:ascii="Arial" w:hAnsi="Arial" w:cs="Arial"/>
        </w:rPr>
        <w:t>εκπαιδευτικές</w:t>
      </w:r>
      <w:r w:rsidRPr="00D16BEB">
        <w:rPr>
          <w:rFonts w:ascii="Arial" w:eastAsia="Arial" w:hAnsi="Arial" w:cs="Arial"/>
        </w:rPr>
        <w:t xml:space="preserve"> </w:t>
      </w:r>
      <w:r w:rsidRPr="00D16BEB">
        <w:rPr>
          <w:rFonts w:ascii="Arial" w:hAnsi="Arial" w:cs="Arial"/>
        </w:rPr>
        <w:t>άδειες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ιδιωτικούς</w:t>
      </w:r>
      <w:r w:rsidRPr="00D16BEB">
        <w:rPr>
          <w:rFonts w:ascii="Arial" w:eastAsia="Arial" w:hAnsi="Arial" w:cs="Arial"/>
        </w:rPr>
        <w:t xml:space="preserve"> </w:t>
      </w:r>
      <w:r w:rsidRPr="00D16BEB">
        <w:rPr>
          <w:rFonts w:ascii="Arial" w:hAnsi="Arial" w:cs="Arial"/>
        </w:rPr>
        <w:t>εκπαιδευτικούς.</w:t>
      </w:r>
    </w:p>
    <w:p w:rsidR="00BE631F" w:rsidRPr="00D16BEB" w:rsidRDefault="00BE631F" w:rsidP="00BE631F">
      <w:pPr>
        <w:spacing w:line="360" w:lineRule="auto"/>
        <w:jc w:val="both"/>
        <w:rPr>
          <w:rFonts w:ascii="Arial" w:hAnsi="Arial" w:cs="Arial"/>
        </w:rPr>
      </w:pPr>
      <w:r w:rsidRPr="00D16BEB">
        <w:rPr>
          <w:rFonts w:ascii="Arial" w:hAnsi="Arial" w:cs="Arial"/>
        </w:rPr>
        <w:t>ιδιδ)</w:t>
      </w:r>
      <w:r w:rsidRPr="00D16BEB">
        <w:rPr>
          <w:rFonts w:ascii="Arial" w:eastAsia="Arial" w:hAnsi="Arial" w:cs="Arial"/>
        </w:rPr>
        <w:t xml:space="preserve"> </w:t>
      </w:r>
      <w:r w:rsidRPr="00D16BEB">
        <w:rPr>
          <w:rFonts w:ascii="Arial" w:hAnsi="Arial" w:cs="Arial"/>
        </w:rPr>
        <w:t>Εκδίδει</w:t>
      </w:r>
      <w:r w:rsidRPr="00D16BEB">
        <w:rPr>
          <w:rFonts w:ascii="Arial" w:eastAsia="Arial" w:hAnsi="Arial" w:cs="Arial"/>
        </w:rPr>
        <w:t xml:space="preserve"> </w:t>
      </w:r>
      <w:r w:rsidRPr="00D16BEB">
        <w:rPr>
          <w:rFonts w:ascii="Arial" w:hAnsi="Arial" w:cs="Arial"/>
        </w:rPr>
        <w:t>αποφάσεις</w:t>
      </w:r>
      <w:r w:rsidRPr="00D16BEB">
        <w:rPr>
          <w:rFonts w:ascii="Arial" w:eastAsia="Arial" w:hAnsi="Arial" w:cs="Arial"/>
        </w:rPr>
        <w:t xml:space="preserve"> </w:t>
      </w:r>
      <w:r w:rsidRPr="00D16BEB">
        <w:rPr>
          <w:rFonts w:ascii="Arial" w:hAnsi="Arial" w:cs="Arial"/>
        </w:rPr>
        <w:t>σχετικά</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εκπαιδευτικούς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διοικητικό</w:t>
      </w:r>
      <w:r w:rsidRPr="00D16BEB">
        <w:rPr>
          <w:rFonts w:ascii="Arial" w:eastAsia="Arial" w:hAnsi="Arial" w:cs="Arial"/>
        </w:rPr>
        <w:t xml:space="preserve"> </w:t>
      </w:r>
      <w:r w:rsidRPr="00D16BEB">
        <w:rPr>
          <w:rFonts w:ascii="Arial" w:hAnsi="Arial" w:cs="Arial"/>
        </w:rPr>
        <w:t>προσωπικό</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ισότιμων</w:t>
      </w:r>
      <w:r w:rsidRPr="00D16BEB">
        <w:rPr>
          <w:rFonts w:ascii="Arial" w:eastAsia="Arial" w:hAnsi="Arial" w:cs="Arial"/>
        </w:rPr>
        <w:t xml:space="preserve"> </w:t>
      </w:r>
      <w:r w:rsidRPr="00D16BEB">
        <w:rPr>
          <w:rFonts w:ascii="Arial" w:hAnsi="Arial" w:cs="Arial"/>
        </w:rPr>
        <w:t>σχολείων.</w:t>
      </w:r>
    </w:p>
    <w:p w:rsidR="00BE631F" w:rsidRPr="00D16BEB" w:rsidRDefault="00BE631F" w:rsidP="00BE631F">
      <w:pPr>
        <w:spacing w:line="360" w:lineRule="auto"/>
        <w:jc w:val="both"/>
        <w:rPr>
          <w:rFonts w:ascii="Arial" w:hAnsi="Arial" w:cs="Arial"/>
        </w:rPr>
      </w:pPr>
      <w:r w:rsidRPr="00D16BEB">
        <w:rPr>
          <w:rFonts w:ascii="Arial" w:hAnsi="Arial" w:cs="Arial"/>
        </w:rPr>
        <w:t>ιειε)</w:t>
      </w:r>
      <w:r w:rsidRPr="00D16BEB">
        <w:rPr>
          <w:rFonts w:ascii="Arial" w:eastAsia="Arial" w:hAnsi="Arial" w:cs="Arial"/>
        </w:rPr>
        <w:t xml:space="preserve"> </w:t>
      </w:r>
      <w:r w:rsidRPr="00D16BEB">
        <w:rPr>
          <w:rFonts w:ascii="Arial" w:hAnsi="Arial" w:cs="Arial"/>
        </w:rPr>
        <w:t>Παρέχει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άδειες</w:t>
      </w:r>
      <w:r w:rsidRPr="00D16BEB">
        <w:rPr>
          <w:rFonts w:ascii="Arial" w:eastAsia="Arial" w:hAnsi="Arial" w:cs="Arial"/>
        </w:rPr>
        <w:t xml:space="preserve"> </w:t>
      </w:r>
      <w:r w:rsidRPr="00D16BEB">
        <w:rPr>
          <w:rFonts w:ascii="Arial" w:hAnsi="Arial" w:cs="Arial"/>
        </w:rPr>
        <w:t>υπηρεσιακής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λοιπές</w:t>
      </w:r>
      <w:r w:rsidRPr="00D16BEB">
        <w:rPr>
          <w:rFonts w:ascii="Arial" w:eastAsia="Arial" w:hAnsi="Arial" w:cs="Arial"/>
        </w:rPr>
        <w:t xml:space="preserve"> </w:t>
      </w:r>
      <w:r w:rsidRPr="00D16BEB">
        <w:rPr>
          <w:rFonts w:ascii="Arial" w:hAnsi="Arial" w:cs="Arial"/>
        </w:rPr>
        <w:t>άδειες</w:t>
      </w:r>
      <w:r w:rsidRPr="00D16BEB">
        <w:rPr>
          <w:rFonts w:ascii="Arial" w:eastAsia="Arial" w:hAnsi="Arial" w:cs="Arial"/>
        </w:rPr>
        <w:t xml:space="preserve"> </w:t>
      </w:r>
      <w:r w:rsidRPr="00D16BEB">
        <w:rPr>
          <w:rFonts w:ascii="Arial" w:hAnsi="Arial" w:cs="Arial"/>
        </w:rPr>
        <w:t>εκπαιδευτικών.</w:t>
      </w:r>
    </w:p>
    <w:p w:rsidR="00BE631F" w:rsidRPr="00D16BEB" w:rsidRDefault="00BE631F" w:rsidP="00BE631F">
      <w:pPr>
        <w:spacing w:line="360" w:lineRule="auto"/>
        <w:jc w:val="both"/>
        <w:rPr>
          <w:rFonts w:ascii="Arial" w:hAnsi="Arial" w:cs="Arial"/>
        </w:rPr>
      </w:pPr>
      <w:r w:rsidRPr="00D16BEB">
        <w:rPr>
          <w:rFonts w:ascii="Arial" w:hAnsi="Arial" w:cs="Arial"/>
        </w:rPr>
        <w:t>ιστιστ)</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δ)</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Πειθαρχικών</w:t>
      </w:r>
      <w:r w:rsidRPr="00D16BEB">
        <w:rPr>
          <w:rFonts w:ascii="Arial" w:eastAsia="Arial" w:hAnsi="Arial" w:cs="Arial"/>
        </w:rPr>
        <w:t xml:space="preserve"> </w:t>
      </w:r>
      <w:r w:rsidRPr="00D16BEB">
        <w:rPr>
          <w:rFonts w:ascii="Arial" w:hAnsi="Arial" w:cs="Arial"/>
        </w:rPr>
        <w:t>Θεμάτων</w:t>
      </w:r>
      <w:r w:rsidRPr="00D16BEB">
        <w:rPr>
          <w:rFonts w:ascii="Arial" w:eastAsia="Arial" w:hAnsi="Arial" w:cs="Arial"/>
        </w:rPr>
        <w:t xml:space="preserve"> </w:t>
      </w:r>
      <w:r w:rsidRPr="00D16BEB">
        <w:rPr>
          <w:rFonts w:ascii="Arial" w:hAnsi="Arial" w:cs="Arial"/>
        </w:rPr>
        <w:t>&amp;</w:t>
      </w:r>
      <w:r w:rsidRPr="00D16BEB">
        <w:rPr>
          <w:rFonts w:ascii="Arial" w:eastAsia="Arial" w:hAnsi="Arial" w:cs="Arial"/>
        </w:rPr>
        <w:t xml:space="preserve"> </w:t>
      </w:r>
      <w:r w:rsidRPr="00D16BEB">
        <w:rPr>
          <w:rFonts w:ascii="Arial" w:hAnsi="Arial" w:cs="Arial"/>
        </w:rPr>
        <w:t>Ένδικων</w:t>
      </w:r>
      <w:r w:rsidRPr="00D16BEB">
        <w:rPr>
          <w:rFonts w:ascii="Arial" w:eastAsia="Arial" w:hAnsi="Arial" w:cs="Arial"/>
        </w:rPr>
        <w:t xml:space="preserve"> </w:t>
      </w:r>
      <w:r w:rsidRPr="00D16BEB">
        <w:rPr>
          <w:rFonts w:ascii="Arial" w:hAnsi="Arial" w:cs="Arial"/>
        </w:rPr>
        <w:t>Μέσων</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πειθαρχικές</w:t>
      </w:r>
      <w:r w:rsidRPr="00D16BEB">
        <w:rPr>
          <w:rFonts w:ascii="Arial" w:eastAsia="Arial" w:hAnsi="Arial" w:cs="Arial"/>
        </w:rPr>
        <w:t xml:space="preserve"> </w:t>
      </w:r>
      <w:r w:rsidRPr="00D16BEB">
        <w:rPr>
          <w:rFonts w:ascii="Arial" w:hAnsi="Arial" w:cs="Arial"/>
        </w:rPr>
        <w:t>Υποθέσεις</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αιτήσεις</w:t>
      </w:r>
      <w:r w:rsidRPr="00D16BEB">
        <w:rPr>
          <w:rFonts w:ascii="Arial" w:eastAsia="Arial" w:hAnsi="Arial" w:cs="Arial"/>
        </w:rPr>
        <w:t xml:space="preserve"> </w:t>
      </w:r>
      <w:r w:rsidRPr="00D16BEB">
        <w:rPr>
          <w:rFonts w:ascii="Arial" w:hAnsi="Arial" w:cs="Arial"/>
        </w:rPr>
        <w:t>ακύρωσης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προσφυγές</w:t>
      </w:r>
      <w:r w:rsidRPr="00D16BEB">
        <w:rPr>
          <w:rFonts w:ascii="Arial" w:eastAsia="Arial" w:hAnsi="Arial" w:cs="Arial"/>
        </w:rPr>
        <w:t xml:space="preserve"> </w:t>
      </w:r>
      <w:r w:rsidRPr="00D16BEB">
        <w:rPr>
          <w:rFonts w:ascii="Arial" w:hAnsi="Arial" w:cs="Arial"/>
        </w:rPr>
        <w:t>ενώπιον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Δικαστηρίων</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Ενημερώνει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εισάγει</w:t>
      </w:r>
      <w:r w:rsidRPr="00D16BEB">
        <w:rPr>
          <w:rFonts w:ascii="Arial" w:eastAsia="Arial" w:hAnsi="Arial" w:cs="Arial"/>
        </w:rPr>
        <w:t xml:space="preserve"> </w:t>
      </w:r>
      <w:r w:rsidRPr="00D16BEB">
        <w:rPr>
          <w:rFonts w:ascii="Arial" w:hAnsi="Arial" w:cs="Arial"/>
        </w:rPr>
        <w:t>δεδομένα</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είδους</w:t>
      </w:r>
      <w:r w:rsidRPr="00D16BEB">
        <w:rPr>
          <w:rFonts w:ascii="Arial" w:eastAsia="Arial" w:hAnsi="Arial" w:cs="Arial"/>
        </w:rPr>
        <w:t xml:space="preserve"> </w:t>
      </w:r>
      <w:r w:rsidRPr="00D16BEB">
        <w:rPr>
          <w:rFonts w:ascii="Arial" w:hAnsi="Arial" w:cs="Arial"/>
        </w:rPr>
        <w:t>αρχεία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μητρώα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δδ)</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bookmarkStart w:id="118" w:name="__RefHeading__465_754173924"/>
      <w:bookmarkStart w:id="119" w:name="_Toc319407900"/>
      <w:bookmarkEnd w:id="118"/>
    </w:p>
    <w:p w:rsidR="00BE631F" w:rsidRPr="00541371" w:rsidRDefault="00BE631F" w:rsidP="00BE631F">
      <w:pPr>
        <w:spacing w:line="360" w:lineRule="auto"/>
        <w:jc w:val="center"/>
        <w:rPr>
          <w:rFonts w:ascii="Arial" w:hAnsi="Arial" w:cs="Arial"/>
          <w:bCs/>
          <w:i/>
          <w:iCs/>
        </w:rPr>
      </w:pPr>
      <w:r w:rsidRPr="00D16BEB">
        <w:rPr>
          <w:rFonts w:ascii="Arial" w:hAnsi="Arial" w:cs="Arial"/>
          <w:bCs/>
          <w:iCs/>
        </w:rPr>
        <w:t>Άρθρο</w:t>
      </w:r>
      <w:r w:rsidRPr="00D16BEB">
        <w:rPr>
          <w:rFonts w:ascii="Arial" w:eastAsia="Arial" w:hAnsi="Arial" w:cs="Arial"/>
          <w:bCs/>
          <w:iCs/>
        </w:rPr>
        <w:t xml:space="preserve"> </w:t>
      </w:r>
      <w:bookmarkEnd w:id="119"/>
      <w:r w:rsidRPr="00541371">
        <w:rPr>
          <w:rFonts w:ascii="Arial" w:eastAsia="Arial" w:hAnsi="Arial" w:cs="Arial"/>
          <w:bCs/>
          <w:iCs/>
        </w:rPr>
        <w:t>164</w:t>
      </w:r>
    </w:p>
    <w:p w:rsidR="00BE631F" w:rsidRPr="00D16BEB" w:rsidRDefault="00BE631F" w:rsidP="00BE631F">
      <w:pPr>
        <w:pStyle w:val="2"/>
        <w:spacing w:after="240"/>
        <w:rPr>
          <w:rFonts w:ascii="Arial" w:hAnsi="Arial" w:cs="Arial"/>
          <w:i/>
          <w:iCs/>
          <w:sz w:val="22"/>
          <w:szCs w:val="22"/>
        </w:rPr>
      </w:pPr>
      <w:bookmarkStart w:id="120" w:name="__RefHeading__467_754173924"/>
      <w:bookmarkStart w:id="121" w:name="_Toc319407901"/>
      <w:bookmarkEnd w:id="120"/>
      <w:r w:rsidRPr="00D16BEB">
        <w:rPr>
          <w:rFonts w:ascii="Arial" w:hAnsi="Arial" w:cs="Arial"/>
          <w:sz w:val="22"/>
          <w:szCs w:val="22"/>
        </w:rPr>
        <w:t>Διάρθρωση</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αρμοδιότητες</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Διεύθυνσης</w:t>
      </w:r>
      <w:r w:rsidRPr="00D16BEB">
        <w:rPr>
          <w:rFonts w:ascii="Arial" w:eastAsia="Arial" w:hAnsi="Arial" w:cs="Arial"/>
          <w:sz w:val="22"/>
          <w:szCs w:val="22"/>
        </w:rPr>
        <w:t xml:space="preserve"> </w:t>
      </w:r>
      <w:r w:rsidRPr="00D16BEB">
        <w:rPr>
          <w:rFonts w:ascii="Arial" w:hAnsi="Arial" w:cs="Arial"/>
          <w:sz w:val="22"/>
          <w:szCs w:val="22"/>
        </w:rPr>
        <w:t>Προσωπικού</w:t>
      </w:r>
      <w:r w:rsidRPr="00D16BEB">
        <w:rPr>
          <w:rFonts w:ascii="Arial" w:eastAsia="Arial" w:hAnsi="Arial" w:cs="Arial"/>
          <w:sz w:val="22"/>
          <w:szCs w:val="22"/>
        </w:rPr>
        <w:t xml:space="preserve"> </w:t>
      </w:r>
      <w:r w:rsidRPr="00D16BEB">
        <w:rPr>
          <w:rFonts w:ascii="Arial" w:hAnsi="Arial" w:cs="Arial"/>
          <w:sz w:val="22"/>
          <w:szCs w:val="22"/>
        </w:rPr>
        <w:t>Δευτεροβάθμιας</w:t>
      </w:r>
      <w:r w:rsidRPr="00D16BEB">
        <w:rPr>
          <w:rFonts w:ascii="Arial" w:eastAsia="Arial" w:hAnsi="Arial" w:cs="Arial"/>
          <w:sz w:val="22"/>
          <w:szCs w:val="22"/>
        </w:rPr>
        <w:t xml:space="preserve"> </w:t>
      </w:r>
      <w:r w:rsidRPr="00D16BEB">
        <w:rPr>
          <w:rFonts w:ascii="Arial" w:hAnsi="Arial" w:cs="Arial"/>
          <w:sz w:val="22"/>
          <w:szCs w:val="22"/>
        </w:rPr>
        <w:t>Εκπαίδευσης</w:t>
      </w:r>
      <w:bookmarkEnd w:id="121"/>
    </w:p>
    <w:p w:rsidR="00BE631F" w:rsidRPr="00D16BEB" w:rsidRDefault="00BE631F" w:rsidP="00BE631F">
      <w:pPr>
        <w:spacing w:line="360" w:lineRule="auto"/>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συγκροτείται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ακόλουθα</w:t>
      </w:r>
      <w:r w:rsidRPr="00D16BEB">
        <w:rPr>
          <w:rFonts w:ascii="Arial" w:eastAsia="Arial" w:hAnsi="Arial" w:cs="Arial"/>
        </w:rPr>
        <w:t xml:space="preserve"> </w:t>
      </w:r>
      <w:r w:rsidRPr="00D16BEB">
        <w:rPr>
          <w:rFonts w:ascii="Arial" w:hAnsi="Arial" w:cs="Arial"/>
        </w:rPr>
        <w:t>Τμήματα:</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Διορισμών</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Υπηρεσιακής</w:t>
      </w:r>
      <w:r w:rsidRPr="00D16BEB">
        <w:rPr>
          <w:rFonts w:ascii="Arial" w:eastAsia="Arial" w:hAnsi="Arial" w:cs="Arial"/>
        </w:rPr>
        <w:t xml:space="preserve"> </w:t>
      </w:r>
      <w:r w:rsidRPr="00D16BEB">
        <w:rPr>
          <w:rFonts w:ascii="Arial" w:hAnsi="Arial" w:cs="Arial"/>
        </w:rPr>
        <w:t>Εξέλιξης</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Κινητικότητας</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δ)</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Πειθαρχικών</w:t>
      </w:r>
      <w:r w:rsidRPr="00D16BEB">
        <w:rPr>
          <w:rFonts w:ascii="Arial" w:eastAsia="Arial" w:hAnsi="Arial" w:cs="Arial"/>
        </w:rPr>
        <w:t xml:space="preserve"> </w:t>
      </w:r>
      <w:r w:rsidRPr="00D16BEB">
        <w:rPr>
          <w:rFonts w:ascii="Arial" w:hAnsi="Arial" w:cs="Arial"/>
        </w:rPr>
        <w:t>Θεμάτων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Ένδικων</w:t>
      </w:r>
      <w:r w:rsidRPr="00D16BEB">
        <w:rPr>
          <w:rFonts w:ascii="Arial" w:eastAsia="Arial" w:hAnsi="Arial" w:cs="Arial"/>
        </w:rPr>
        <w:t xml:space="preserve"> </w:t>
      </w:r>
      <w:r w:rsidRPr="00D16BEB">
        <w:rPr>
          <w:rFonts w:ascii="Arial" w:hAnsi="Arial" w:cs="Arial"/>
        </w:rPr>
        <w:t>Μέσων</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κατανέμονται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εξής:</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Διορισμών</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Καταρτίζει</w:t>
      </w:r>
      <w:r w:rsidRPr="00D16BEB">
        <w:rPr>
          <w:rFonts w:ascii="Arial" w:eastAsia="Arial" w:hAnsi="Arial" w:cs="Arial"/>
        </w:rPr>
        <w:t xml:space="preserve"> </w:t>
      </w:r>
      <w:r w:rsidRPr="00D16BEB">
        <w:rPr>
          <w:rFonts w:ascii="Arial" w:hAnsi="Arial" w:cs="Arial"/>
        </w:rPr>
        <w:t>πίνακες</w:t>
      </w:r>
      <w:r w:rsidRPr="00D16BEB">
        <w:rPr>
          <w:rFonts w:ascii="Arial" w:eastAsia="Arial" w:hAnsi="Arial" w:cs="Arial"/>
        </w:rPr>
        <w:t xml:space="preserve"> </w:t>
      </w:r>
      <w:r w:rsidRPr="00D16BEB">
        <w:rPr>
          <w:rFonts w:ascii="Arial" w:hAnsi="Arial" w:cs="Arial"/>
        </w:rPr>
        <w:t>διοριστέων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(αναπληρωτών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επιτυχόντων</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ΑΣΕΠ)</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διορισμούς</w:t>
      </w:r>
      <w:r w:rsidRPr="00D16BEB">
        <w:rPr>
          <w:rFonts w:ascii="Arial" w:eastAsia="Arial" w:hAnsi="Arial" w:cs="Arial"/>
        </w:rPr>
        <w:t xml:space="preserve"> </w:t>
      </w:r>
      <w:r w:rsidRPr="00D16BEB">
        <w:rPr>
          <w:rFonts w:ascii="Arial" w:hAnsi="Arial" w:cs="Arial"/>
        </w:rPr>
        <w:t>μονίμων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eastAsia="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Αποφασίζει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παρατάσεις</w:t>
      </w:r>
      <w:r w:rsidRPr="00D16BEB">
        <w:rPr>
          <w:rFonts w:ascii="Arial" w:eastAsia="Arial" w:hAnsi="Arial" w:cs="Arial"/>
        </w:rPr>
        <w:t xml:space="preserve"> </w:t>
      </w:r>
      <w:r w:rsidRPr="00D16BEB">
        <w:rPr>
          <w:rFonts w:ascii="Arial" w:hAnsi="Arial" w:cs="Arial"/>
        </w:rPr>
        <w:t>ορκωμοσίας</w:t>
      </w:r>
      <w:r w:rsidRPr="00D16BEB">
        <w:rPr>
          <w:rFonts w:ascii="Arial" w:eastAsia="Arial" w:hAnsi="Arial" w:cs="Arial"/>
        </w:rPr>
        <w:t xml:space="preserve"> </w:t>
      </w:r>
      <w:r w:rsidRPr="00D16BEB">
        <w:rPr>
          <w:rFonts w:ascii="Arial" w:hAnsi="Arial" w:cs="Arial"/>
        </w:rPr>
        <w:t>διοριζόμενων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ένα</w:t>
      </w:r>
      <w:r w:rsidRPr="00D16BEB">
        <w:rPr>
          <w:rFonts w:ascii="Arial" w:eastAsia="Arial" w:hAnsi="Arial" w:cs="Arial"/>
        </w:rPr>
        <w:t xml:space="preserve"> </w:t>
      </w:r>
      <w:r w:rsidRPr="00D16BEB">
        <w:rPr>
          <w:rFonts w:ascii="Arial" w:hAnsi="Arial" w:cs="Arial"/>
        </w:rPr>
        <w:t>έτος,</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διορισμούς</w:t>
      </w:r>
      <w:r w:rsidRPr="00D16BEB">
        <w:rPr>
          <w:rFonts w:ascii="Arial" w:eastAsia="Arial" w:hAnsi="Arial" w:cs="Arial"/>
        </w:rPr>
        <w:t xml:space="preserve"> </w:t>
      </w:r>
      <w:r w:rsidRPr="00D16BEB">
        <w:rPr>
          <w:rFonts w:ascii="Arial" w:hAnsi="Arial" w:cs="Arial"/>
        </w:rPr>
        <w:t>πολύτεκνων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Συστήνει</w:t>
      </w:r>
      <w:r w:rsidRPr="00D16BEB">
        <w:rPr>
          <w:rFonts w:ascii="Arial" w:eastAsia="Arial" w:hAnsi="Arial" w:cs="Arial"/>
        </w:rPr>
        <w:t xml:space="preserve"> </w:t>
      </w:r>
      <w:r w:rsidRPr="00D16BEB">
        <w:rPr>
          <w:rFonts w:ascii="Arial" w:hAnsi="Arial" w:cs="Arial"/>
        </w:rPr>
        <w:t>θέσεις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πραγματοποιεί</w:t>
      </w:r>
      <w:r w:rsidRPr="00D16BEB">
        <w:rPr>
          <w:rFonts w:ascii="Arial" w:eastAsia="Arial" w:hAnsi="Arial" w:cs="Arial"/>
        </w:rPr>
        <w:t xml:space="preserve"> </w:t>
      </w:r>
      <w:r w:rsidRPr="00D16BEB">
        <w:rPr>
          <w:rFonts w:ascii="Arial" w:hAnsi="Arial" w:cs="Arial"/>
        </w:rPr>
        <w:t>προσλήψεις</w:t>
      </w:r>
      <w:r w:rsidRPr="00D16BEB">
        <w:rPr>
          <w:rFonts w:ascii="Arial" w:eastAsia="Arial" w:hAnsi="Arial" w:cs="Arial"/>
        </w:rPr>
        <w:t xml:space="preserve"> </w:t>
      </w:r>
      <w:r w:rsidRPr="00D16BEB">
        <w:rPr>
          <w:rFonts w:ascii="Arial" w:hAnsi="Arial" w:cs="Arial"/>
        </w:rPr>
        <w:t>ιδιωτικών</w:t>
      </w:r>
      <w:r w:rsidRPr="00D16BEB">
        <w:rPr>
          <w:rFonts w:ascii="Arial" w:eastAsia="Arial" w:hAnsi="Arial" w:cs="Arial"/>
        </w:rPr>
        <w:t xml:space="preserve"> </w:t>
      </w:r>
      <w:r w:rsidRPr="00D16BEB">
        <w:rPr>
          <w:rFonts w:ascii="Arial" w:hAnsi="Arial" w:cs="Arial"/>
        </w:rPr>
        <w:t>εκπαιδευτικών.</w:t>
      </w:r>
    </w:p>
    <w:p w:rsidR="00BE631F" w:rsidRPr="00D16BEB" w:rsidRDefault="00BE631F" w:rsidP="00BE631F">
      <w:pPr>
        <w:spacing w:line="360" w:lineRule="auto"/>
        <w:jc w:val="both"/>
        <w:rPr>
          <w:rFonts w:ascii="Arial" w:eastAsia="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προσλήψεις</w:t>
      </w:r>
      <w:r w:rsidRPr="00D16BEB">
        <w:rPr>
          <w:rFonts w:ascii="Arial" w:eastAsia="Arial" w:hAnsi="Arial" w:cs="Arial"/>
        </w:rPr>
        <w:t xml:space="preserve"> </w:t>
      </w:r>
      <w:r w:rsidRPr="00D16BEB">
        <w:rPr>
          <w:rFonts w:ascii="Arial" w:hAnsi="Arial" w:cs="Arial"/>
        </w:rPr>
        <w:t>αναπληρωτών</w:t>
      </w:r>
      <w:r w:rsidRPr="00D16BEB">
        <w:rPr>
          <w:rFonts w:ascii="Arial" w:eastAsia="Arial" w:hAnsi="Arial" w:cs="Arial"/>
        </w:rPr>
        <w:t xml:space="preserve"> </w:t>
      </w:r>
      <w:r w:rsidRPr="00D16BEB">
        <w:rPr>
          <w:rFonts w:ascii="Arial" w:hAnsi="Arial" w:cs="Arial"/>
        </w:rPr>
        <w:t>καθηγητών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ειδικοτήτων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προσλήψεις</w:t>
      </w:r>
      <w:r w:rsidRPr="00D16BEB">
        <w:rPr>
          <w:rFonts w:ascii="Arial" w:eastAsia="Arial" w:hAnsi="Arial" w:cs="Arial"/>
        </w:rPr>
        <w:t xml:space="preserve"> </w:t>
      </w:r>
      <w:r w:rsidRPr="00D16BEB">
        <w:rPr>
          <w:rFonts w:ascii="Arial" w:hAnsi="Arial" w:cs="Arial"/>
        </w:rPr>
        <w:t>διοικητικού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βοηθητικού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σχέση</w:t>
      </w:r>
      <w:r w:rsidRPr="00D16BEB">
        <w:rPr>
          <w:rFonts w:ascii="Arial" w:eastAsia="Arial" w:hAnsi="Arial" w:cs="Arial"/>
        </w:rPr>
        <w:t xml:space="preserve"> </w:t>
      </w:r>
      <w:r w:rsidRPr="00D16BEB">
        <w:rPr>
          <w:rFonts w:ascii="Arial" w:hAnsi="Arial" w:cs="Arial"/>
        </w:rPr>
        <w:t>εργασίας</w:t>
      </w:r>
      <w:r w:rsidRPr="00D16BEB">
        <w:rPr>
          <w:rFonts w:ascii="Arial" w:eastAsia="Arial" w:hAnsi="Arial" w:cs="Arial"/>
        </w:rPr>
        <w:t xml:space="preserve"> </w:t>
      </w:r>
      <w:r w:rsidRPr="00D16BEB">
        <w:rPr>
          <w:rFonts w:ascii="Arial" w:hAnsi="Arial" w:cs="Arial"/>
        </w:rPr>
        <w:t>ιδιωτικού</w:t>
      </w:r>
      <w:r w:rsidRPr="00D16BEB">
        <w:rPr>
          <w:rFonts w:ascii="Arial" w:eastAsia="Arial" w:hAnsi="Arial" w:cs="Arial"/>
        </w:rPr>
        <w:t xml:space="preserve"> </w:t>
      </w:r>
      <w:r w:rsidRPr="00D16BEB">
        <w:rPr>
          <w:rFonts w:ascii="Arial" w:hAnsi="Arial" w:cs="Arial"/>
        </w:rPr>
        <w:t>δικαίου</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εξωτερικό.</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Υπηρεσιακής</w:t>
      </w:r>
      <w:r w:rsidRPr="00D16BEB">
        <w:rPr>
          <w:rFonts w:ascii="Arial" w:eastAsia="Arial" w:hAnsi="Arial" w:cs="Arial"/>
        </w:rPr>
        <w:t xml:space="preserve"> </w:t>
      </w:r>
      <w:r w:rsidRPr="00D16BEB">
        <w:rPr>
          <w:rFonts w:ascii="Arial" w:hAnsi="Arial" w:cs="Arial"/>
        </w:rPr>
        <w:t>Εξέλιξης</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αα)</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εντάξεις,</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αναγνώριση</w:t>
      </w:r>
      <w:r w:rsidRPr="00D16BEB">
        <w:rPr>
          <w:rFonts w:ascii="Arial" w:eastAsia="Arial" w:hAnsi="Arial" w:cs="Arial"/>
        </w:rPr>
        <w:t xml:space="preserve"> </w:t>
      </w:r>
      <w:r w:rsidRPr="00D16BEB">
        <w:rPr>
          <w:rFonts w:ascii="Arial" w:hAnsi="Arial" w:cs="Arial"/>
        </w:rPr>
        <w:t>προϋπηρεσιών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μισθολογική</w:t>
      </w:r>
      <w:r w:rsidRPr="00D16BEB">
        <w:rPr>
          <w:rFonts w:ascii="Arial" w:eastAsia="Arial" w:hAnsi="Arial" w:cs="Arial"/>
        </w:rPr>
        <w:t xml:space="preserve"> </w:t>
      </w:r>
      <w:r w:rsidRPr="00D16BEB">
        <w:rPr>
          <w:rFonts w:ascii="Arial" w:hAnsi="Arial" w:cs="Arial"/>
        </w:rPr>
        <w:t>εξέλιξη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λύση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υπαλληλικής</w:t>
      </w:r>
      <w:r w:rsidRPr="00D16BEB">
        <w:rPr>
          <w:rFonts w:ascii="Arial" w:eastAsia="Arial" w:hAnsi="Arial" w:cs="Arial"/>
        </w:rPr>
        <w:t xml:space="preserve"> </w:t>
      </w:r>
      <w:r w:rsidRPr="00D16BEB">
        <w:rPr>
          <w:rFonts w:ascii="Arial" w:hAnsi="Arial" w:cs="Arial"/>
        </w:rPr>
        <w:t>σχέσης.</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Τηρεί</w:t>
      </w:r>
      <w:r w:rsidRPr="00D16BEB">
        <w:rPr>
          <w:rFonts w:ascii="Arial" w:eastAsia="Arial" w:hAnsi="Arial" w:cs="Arial"/>
        </w:rPr>
        <w:t xml:space="preserve"> </w:t>
      </w:r>
      <w:r w:rsidRPr="00D16BEB">
        <w:rPr>
          <w:rFonts w:ascii="Arial" w:hAnsi="Arial" w:cs="Arial"/>
        </w:rPr>
        <w:t>Μητρώο</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Βαθμολογική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μισθολογική</w:t>
      </w:r>
      <w:r w:rsidRPr="00D16BEB">
        <w:rPr>
          <w:rFonts w:ascii="Arial" w:eastAsia="Arial" w:hAnsi="Arial" w:cs="Arial"/>
        </w:rPr>
        <w:t xml:space="preserve"> </w:t>
      </w:r>
      <w:r w:rsidRPr="00D16BEB">
        <w:rPr>
          <w:rFonts w:ascii="Arial" w:hAnsi="Arial" w:cs="Arial"/>
        </w:rPr>
        <w:t>εξέλιξη</w:t>
      </w:r>
      <w:r w:rsidRPr="00D16BEB">
        <w:rPr>
          <w:rFonts w:ascii="Arial" w:eastAsia="Arial" w:hAnsi="Arial" w:cs="Arial"/>
        </w:rPr>
        <w:t xml:space="preserve"> </w:t>
      </w:r>
      <w:r w:rsidRPr="00D16BEB">
        <w:rPr>
          <w:rFonts w:ascii="Arial" w:hAnsi="Arial" w:cs="Arial"/>
        </w:rPr>
        <w:t>τους.</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Πραγματοποιεί</w:t>
      </w:r>
      <w:r w:rsidRPr="00D16BEB">
        <w:rPr>
          <w:rFonts w:ascii="Arial" w:eastAsia="Arial" w:hAnsi="Arial" w:cs="Arial"/>
        </w:rPr>
        <w:t xml:space="preserve"> </w:t>
      </w:r>
      <w:r w:rsidRPr="00D16BEB">
        <w:rPr>
          <w:rFonts w:ascii="Arial" w:hAnsi="Arial" w:cs="Arial"/>
        </w:rPr>
        <w:t>αναγνώριση</w:t>
      </w:r>
      <w:r w:rsidRPr="00D16BEB">
        <w:rPr>
          <w:rFonts w:ascii="Arial" w:eastAsia="Arial" w:hAnsi="Arial" w:cs="Arial"/>
        </w:rPr>
        <w:t xml:space="preserve"> </w:t>
      </w:r>
      <w:r w:rsidRPr="00D16BEB">
        <w:rPr>
          <w:rFonts w:ascii="Arial" w:hAnsi="Arial" w:cs="Arial"/>
        </w:rPr>
        <w:t>προϋπηρεσίας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μισθολογική</w:t>
      </w:r>
      <w:r w:rsidRPr="00D16BEB">
        <w:rPr>
          <w:rFonts w:ascii="Arial" w:eastAsia="Arial" w:hAnsi="Arial" w:cs="Arial"/>
        </w:rPr>
        <w:t xml:space="preserve"> </w:t>
      </w:r>
      <w:r w:rsidRPr="00D16BEB">
        <w:rPr>
          <w:rFonts w:ascii="Arial" w:hAnsi="Arial" w:cs="Arial"/>
        </w:rPr>
        <w:t>εξέλιξη.</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βαθμολογική</w:t>
      </w:r>
      <w:r w:rsidRPr="00D16BEB">
        <w:rPr>
          <w:rFonts w:ascii="Arial" w:eastAsia="Arial" w:hAnsi="Arial" w:cs="Arial"/>
        </w:rPr>
        <w:t xml:space="preserve"> </w:t>
      </w:r>
      <w:r w:rsidRPr="00D16BEB">
        <w:rPr>
          <w:rFonts w:ascii="Arial" w:hAnsi="Arial" w:cs="Arial"/>
        </w:rPr>
        <w:t>ένταξη</w:t>
      </w:r>
      <w:r w:rsidRPr="00D16BEB">
        <w:rPr>
          <w:rFonts w:ascii="Arial" w:eastAsia="Arial" w:hAnsi="Arial" w:cs="Arial"/>
        </w:rPr>
        <w:t xml:space="preserve"> </w:t>
      </w:r>
      <w:r w:rsidRPr="00D16BEB">
        <w:rPr>
          <w:rFonts w:ascii="Arial" w:hAnsi="Arial" w:cs="Arial"/>
        </w:rPr>
        <w:t>αναγνωρισμένης</w:t>
      </w:r>
      <w:r w:rsidRPr="00D16BEB">
        <w:rPr>
          <w:rFonts w:ascii="Arial" w:eastAsia="Arial" w:hAnsi="Arial" w:cs="Arial"/>
        </w:rPr>
        <w:t xml:space="preserve"> </w:t>
      </w:r>
      <w:r w:rsidRPr="00D16BEB">
        <w:rPr>
          <w:rFonts w:ascii="Arial" w:hAnsi="Arial" w:cs="Arial"/>
        </w:rPr>
        <w:t>προϋπηρεσίας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Ελληνικά</w:t>
      </w:r>
      <w:r w:rsidRPr="00D16BEB">
        <w:rPr>
          <w:rFonts w:ascii="Arial" w:eastAsia="Arial" w:hAnsi="Arial" w:cs="Arial"/>
        </w:rPr>
        <w:t xml:space="preserve"> </w:t>
      </w:r>
      <w:r w:rsidRPr="00D16BEB">
        <w:rPr>
          <w:rFonts w:ascii="Arial" w:hAnsi="Arial" w:cs="Arial"/>
        </w:rPr>
        <w:t>Σχολεία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εξωτερικού</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Ελληνικές</w:t>
      </w:r>
      <w:r w:rsidRPr="00D16BEB">
        <w:rPr>
          <w:rFonts w:ascii="Arial" w:eastAsia="Arial" w:hAnsi="Arial" w:cs="Arial"/>
        </w:rPr>
        <w:t xml:space="preserve"> </w:t>
      </w:r>
      <w:r w:rsidRPr="00D16BEB">
        <w:rPr>
          <w:rFonts w:ascii="Arial" w:hAnsi="Arial" w:cs="Arial"/>
        </w:rPr>
        <w:t>Τάξεις</w:t>
      </w:r>
      <w:r w:rsidRPr="00D16BEB">
        <w:rPr>
          <w:rFonts w:ascii="Arial" w:eastAsia="Arial" w:hAnsi="Arial" w:cs="Arial"/>
        </w:rPr>
        <w:t xml:space="preserve"> </w:t>
      </w:r>
      <w:r w:rsidRPr="00D16BEB">
        <w:rPr>
          <w:rFonts w:ascii="Arial" w:hAnsi="Arial" w:cs="Arial"/>
        </w:rPr>
        <w:t>ξένων</w:t>
      </w:r>
      <w:r w:rsidRPr="00D16BEB">
        <w:rPr>
          <w:rFonts w:ascii="Arial" w:eastAsia="Arial" w:hAnsi="Arial" w:cs="Arial"/>
        </w:rPr>
        <w:t xml:space="preserve"> </w:t>
      </w:r>
      <w:r w:rsidRPr="00D16BEB">
        <w:rPr>
          <w:rFonts w:ascii="Arial" w:hAnsi="Arial" w:cs="Arial"/>
        </w:rPr>
        <w:t>σχολείων.</w:t>
      </w:r>
    </w:p>
    <w:p w:rsidR="00BE631F" w:rsidRPr="00D16BEB" w:rsidRDefault="00BE631F" w:rsidP="00BE631F">
      <w:pPr>
        <w:spacing w:line="360" w:lineRule="auto"/>
        <w:jc w:val="both"/>
        <w:rPr>
          <w:rFonts w:ascii="Arial" w:eastAsia="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μονιμοποίηση</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υπηρετούν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σχέση</w:t>
      </w:r>
      <w:r w:rsidRPr="00D16BEB">
        <w:rPr>
          <w:rFonts w:ascii="Arial" w:eastAsia="Arial" w:hAnsi="Arial" w:cs="Arial"/>
        </w:rPr>
        <w:t xml:space="preserve"> </w:t>
      </w:r>
      <w:r w:rsidRPr="00D16BEB">
        <w:rPr>
          <w:rFonts w:ascii="Arial" w:hAnsi="Arial" w:cs="Arial"/>
        </w:rPr>
        <w:t>εργασίας</w:t>
      </w:r>
      <w:r w:rsidRPr="00D16BEB">
        <w:rPr>
          <w:rFonts w:ascii="Arial" w:eastAsia="Arial" w:hAnsi="Arial" w:cs="Arial"/>
        </w:rPr>
        <w:t xml:space="preserve"> </w:t>
      </w:r>
      <w:r w:rsidRPr="00D16BEB">
        <w:rPr>
          <w:rFonts w:ascii="Arial" w:hAnsi="Arial" w:cs="Arial"/>
        </w:rPr>
        <w:t>ιδιωτικού</w:t>
      </w:r>
      <w:r w:rsidRPr="00D16BEB">
        <w:rPr>
          <w:rFonts w:ascii="Arial" w:eastAsia="Arial" w:hAnsi="Arial" w:cs="Arial"/>
        </w:rPr>
        <w:t xml:space="preserve"> </w:t>
      </w:r>
      <w:r w:rsidRPr="00D16BEB">
        <w:rPr>
          <w:rFonts w:ascii="Arial" w:hAnsi="Arial" w:cs="Arial"/>
        </w:rPr>
        <w:t>δικαίου</w:t>
      </w:r>
      <w:r w:rsidRPr="00D16BEB">
        <w:rPr>
          <w:rFonts w:ascii="Arial" w:eastAsia="Arial" w:hAnsi="Arial" w:cs="Arial"/>
        </w:rPr>
        <w:t xml:space="preserve"> </w:t>
      </w:r>
      <w:r w:rsidRPr="00D16BEB">
        <w:rPr>
          <w:rFonts w:ascii="Arial" w:hAnsi="Arial" w:cs="Arial"/>
        </w:rPr>
        <w:t>αορίστου</w:t>
      </w:r>
      <w:r w:rsidRPr="00D16BEB">
        <w:rPr>
          <w:rFonts w:ascii="Arial" w:eastAsia="Arial" w:hAnsi="Arial" w:cs="Arial"/>
        </w:rPr>
        <w:t xml:space="preserve"> </w:t>
      </w:r>
      <w:r w:rsidRPr="00D16BEB">
        <w:rPr>
          <w:rFonts w:ascii="Arial" w:hAnsi="Arial" w:cs="Arial"/>
        </w:rPr>
        <w:t>χρόνου.</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Ενημερώνει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εισάγει</w:t>
      </w:r>
      <w:r w:rsidRPr="00D16BEB">
        <w:rPr>
          <w:rFonts w:ascii="Arial" w:eastAsia="Arial" w:hAnsi="Arial" w:cs="Arial"/>
        </w:rPr>
        <w:t xml:space="preserve"> </w:t>
      </w:r>
      <w:r w:rsidRPr="00D16BEB">
        <w:rPr>
          <w:rFonts w:ascii="Arial" w:hAnsi="Arial" w:cs="Arial"/>
        </w:rPr>
        <w:t>δεδομένα</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είδους</w:t>
      </w:r>
      <w:r w:rsidRPr="00D16BEB">
        <w:rPr>
          <w:rFonts w:ascii="Arial" w:eastAsia="Arial" w:hAnsi="Arial" w:cs="Arial"/>
        </w:rPr>
        <w:t xml:space="preserve"> </w:t>
      </w:r>
      <w:r w:rsidRPr="00D16BEB">
        <w:rPr>
          <w:rFonts w:ascii="Arial" w:hAnsi="Arial" w:cs="Arial"/>
        </w:rPr>
        <w:t>αρχείου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μητρώου</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Εκδίδει</w:t>
      </w:r>
      <w:r w:rsidRPr="00D16BEB">
        <w:rPr>
          <w:rFonts w:ascii="Arial" w:eastAsia="Arial" w:hAnsi="Arial" w:cs="Arial"/>
        </w:rPr>
        <w:t xml:space="preserve"> </w:t>
      </w:r>
      <w:r w:rsidRPr="00D16BEB">
        <w:rPr>
          <w:rFonts w:ascii="Arial" w:hAnsi="Arial" w:cs="Arial"/>
        </w:rPr>
        <w:t>πιστοποιητικά</w:t>
      </w:r>
      <w:r w:rsidRPr="00D16BEB">
        <w:rPr>
          <w:rFonts w:ascii="Arial" w:eastAsia="Arial" w:hAnsi="Arial" w:cs="Arial"/>
        </w:rPr>
        <w:t xml:space="preserve"> </w:t>
      </w:r>
      <w:r w:rsidRPr="00D16BEB">
        <w:rPr>
          <w:rFonts w:ascii="Arial" w:hAnsi="Arial" w:cs="Arial"/>
        </w:rPr>
        <w:t>προϋπηρεσίας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εκπαιδευτικές</w:t>
      </w:r>
      <w:r w:rsidRPr="00D16BEB">
        <w:rPr>
          <w:rFonts w:ascii="Arial" w:eastAsia="Arial" w:hAnsi="Arial" w:cs="Arial"/>
        </w:rPr>
        <w:t xml:space="preserve"> </w:t>
      </w:r>
      <w:r w:rsidRPr="00D16BEB">
        <w:rPr>
          <w:rFonts w:ascii="Arial" w:hAnsi="Arial" w:cs="Arial"/>
        </w:rPr>
        <w:t>μονάδες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εξωτερικού</w:t>
      </w:r>
    </w:p>
    <w:p w:rsidR="00BE631F" w:rsidRPr="00D16BEB" w:rsidRDefault="00BE631F" w:rsidP="00BE631F">
      <w:pPr>
        <w:spacing w:line="360" w:lineRule="auto"/>
        <w:jc w:val="both"/>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εγγραφή</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Επετηρίδα</w:t>
      </w:r>
      <w:r w:rsidRPr="00D16BEB">
        <w:rPr>
          <w:rFonts w:ascii="Arial" w:eastAsia="Arial" w:hAnsi="Arial" w:cs="Arial"/>
        </w:rPr>
        <w:t xml:space="preserve"> </w:t>
      </w:r>
      <w:r w:rsidRPr="00D16BEB">
        <w:rPr>
          <w:rFonts w:ascii="Arial" w:hAnsi="Arial" w:cs="Arial"/>
        </w:rPr>
        <w:t>ιδιωτικών</w:t>
      </w:r>
      <w:r w:rsidRPr="00D16BEB">
        <w:rPr>
          <w:rFonts w:ascii="Arial" w:eastAsia="Arial" w:hAnsi="Arial" w:cs="Arial"/>
        </w:rPr>
        <w:t xml:space="preserve"> </w:t>
      </w:r>
      <w:r w:rsidRPr="00D16BEB">
        <w:rPr>
          <w:rFonts w:ascii="Arial" w:hAnsi="Arial" w:cs="Arial"/>
        </w:rPr>
        <w:t>εκπαιδευτικών.</w:t>
      </w:r>
    </w:p>
    <w:p w:rsidR="00BE631F" w:rsidRPr="00D16BEB" w:rsidRDefault="00BE631F" w:rsidP="00BE631F">
      <w:pPr>
        <w:spacing w:line="360" w:lineRule="auto"/>
        <w:jc w:val="both"/>
        <w:rPr>
          <w:rFonts w:ascii="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Κινητικότητας</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μετατάξεις,</w:t>
      </w:r>
      <w:r w:rsidRPr="00D16BEB">
        <w:rPr>
          <w:rFonts w:ascii="Arial" w:eastAsia="Arial" w:hAnsi="Arial" w:cs="Arial"/>
        </w:rPr>
        <w:t xml:space="preserve"> </w:t>
      </w:r>
      <w:r w:rsidRPr="00D16BEB">
        <w:rPr>
          <w:rFonts w:ascii="Arial" w:hAnsi="Arial" w:cs="Arial"/>
        </w:rPr>
        <w:t>μεταθέσεις,</w:t>
      </w:r>
      <w:r w:rsidRPr="00D16BEB">
        <w:rPr>
          <w:rFonts w:ascii="Arial" w:eastAsia="Arial" w:hAnsi="Arial" w:cs="Arial"/>
        </w:rPr>
        <w:t xml:space="preserve"> </w:t>
      </w:r>
      <w:r w:rsidRPr="00D16BEB">
        <w:rPr>
          <w:rFonts w:ascii="Arial" w:hAnsi="Arial" w:cs="Arial"/>
        </w:rPr>
        <w:t>αποσπάσεις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χορηγεί</w:t>
      </w:r>
      <w:r w:rsidRPr="00D16BEB">
        <w:rPr>
          <w:rFonts w:ascii="Arial" w:eastAsia="Arial" w:hAnsi="Arial" w:cs="Arial"/>
        </w:rPr>
        <w:t xml:space="preserve"> </w:t>
      </w:r>
      <w:r w:rsidRPr="00D16BEB">
        <w:rPr>
          <w:rFonts w:ascii="Arial" w:hAnsi="Arial" w:cs="Arial"/>
        </w:rPr>
        <w:t>άδειες</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eastAsia="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Ενημερώνει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εισάγει</w:t>
      </w:r>
      <w:r w:rsidRPr="00D16BEB">
        <w:rPr>
          <w:rFonts w:ascii="Arial" w:eastAsia="Arial" w:hAnsi="Arial" w:cs="Arial"/>
        </w:rPr>
        <w:t xml:space="preserve"> </w:t>
      </w:r>
      <w:r w:rsidRPr="00D16BEB">
        <w:rPr>
          <w:rFonts w:ascii="Arial" w:hAnsi="Arial" w:cs="Arial"/>
        </w:rPr>
        <w:t>δεδομένα</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είδους</w:t>
      </w:r>
      <w:r w:rsidRPr="00D16BEB">
        <w:rPr>
          <w:rFonts w:ascii="Arial" w:eastAsia="Arial" w:hAnsi="Arial" w:cs="Arial"/>
        </w:rPr>
        <w:t xml:space="preserve"> </w:t>
      </w:r>
      <w:r w:rsidRPr="00D16BEB">
        <w:rPr>
          <w:rFonts w:ascii="Arial" w:hAnsi="Arial" w:cs="Arial"/>
        </w:rPr>
        <w:t>αρχείου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μητρώου</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απόσπαση</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ελληνικών</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άλλες</w:t>
      </w:r>
      <w:r w:rsidRPr="00D16BEB">
        <w:rPr>
          <w:rFonts w:ascii="Arial" w:eastAsia="Arial" w:hAnsi="Arial" w:cs="Arial"/>
        </w:rPr>
        <w:t xml:space="preserve"> </w:t>
      </w:r>
      <w:r w:rsidRPr="00D16BEB">
        <w:rPr>
          <w:rFonts w:ascii="Arial" w:hAnsi="Arial" w:cs="Arial"/>
        </w:rPr>
        <w:t>δομές</w:t>
      </w:r>
      <w:r w:rsidRPr="00D16BEB">
        <w:rPr>
          <w:rFonts w:ascii="Arial" w:eastAsia="Arial" w:hAnsi="Arial" w:cs="Arial"/>
        </w:rPr>
        <w:t xml:space="preserve"> </w:t>
      </w:r>
      <w:r w:rsidRPr="00D16BEB">
        <w:rPr>
          <w:rFonts w:ascii="Arial" w:hAnsi="Arial" w:cs="Arial"/>
        </w:rPr>
        <w:t>διδασκαλίας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ελληνικής</w:t>
      </w:r>
      <w:r w:rsidRPr="00D16BEB">
        <w:rPr>
          <w:rFonts w:ascii="Arial" w:eastAsia="Arial" w:hAnsi="Arial" w:cs="Arial"/>
        </w:rPr>
        <w:t xml:space="preserve"> </w:t>
      </w:r>
      <w:r w:rsidRPr="00D16BEB">
        <w:rPr>
          <w:rFonts w:ascii="Arial" w:hAnsi="Arial" w:cs="Arial"/>
        </w:rPr>
        <w:t>γλώσσας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πολιτισμού,</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λειτουργούν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εκπαιδευτικά</w:t>
      </w:r>
      <w:r w:rsidRPr="00D16BEB">
        <w:rPr>
          <w:rFonts w:ascii="Arial" w:eastAsia="Arial" w:hAnsi="Arial" w:cs="Arial"/>
        </w:rPr>
        <w:t xml:space="preserve"> </w:t>
      </w:r>
      <w:r w:rsidRPr="00D16BEB">
        <w:rPr>
          <w:rFonts w:ascii="Arial" w:hAnsi="Arial" w:cs="Arial"/>
        </w:rPr>
        <w:t>ιδρύματα</w:t>
      </w:r>
      <w:r w:rsidRPr="00D16BEB">
        <w:rPr>
          <w:rFonts w:ascii="Arial" w:eastAsia="Arial" w:hAnsi="Arial" w:cs="Arial"/>
        </w:rPr>
        <w:t xml:space="preserve"> </w:t>
      </w:r>
      <w:r w:rsidRPr="00D16BEB">
        <w:rPr>
          <w:rFonts w:ascii="Arial" w:hAnsi="Arial" w:cs="Arial"/>
        </w:rPr>
        <w:t>τριτοβάθμιας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ανάλογα</w:t>
      </w:r>
      <w:r w:rsidRPr="00D16BEB">
        <w:rPr>
          <w:rFonts w:ascii="Arial" w:eastAsia="Arial" w:hAnsi="Arial" w:cs="Arial"/>
        </w:rPr>
        <w:t xml:space="preserve"> </w:t>
      </w:r>
      <w:r w:rsidRPr="00D16BEB">
        <w:rPr>
          <w:rFonts w:ascii="Arial" w:hAnsi="Arial" w:cs="Arial"/>
        </w:rPr>
        <w:t>ιδρύματα</w:t>
      </w:r>
      <w:r w:rsidRPr="00D16BEB">
        <w:rPr>
          <w:rFonts w:ascii="Arial" w:eastAsia="Arial" w:hAnsi="Arial" w:cs="Arial"/>
        </w:rPr>
        <w:t xml:space="preserve"> </w:t>
      </w:r>
      <w:r w:rsidRPr="00D16BEB">
        <w:rPr>
          <w:rFonts w:ascii="Arial" w:hAnsi="Arial" w:cs="Arial"/>
        </w:rPr>
        <w:t>ερευνών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εξωτερικού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εξετάζει</w:t>
      </w:r>
      <w:r w:rsidRPr="00D16BEB">
        <w:rPr>
          <w:rFonts w:ascii="Arial" w:eastAsia="Arial" w:hAnsi="Arial" w:cs="Arial"/>
        </w:rPr>
        <w:t xml:space="preserve"> </w:t>
      </w:r>
      <w:r w:rsidRPr="00D16BEB">
        <w:rPr>
          <w:rFonts w:ascii="Arial" w:hAnsi="Arial" w:cs="Arial"/>
        </w:rPr>
        <w:t>αιτήματα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αυτών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απόσπαση</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τηρεί</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αρχείο</w:t>
      </w:r>
      <w:r w:rsidRPr="00D16BEB">
        <w:rPr>
          <w:rFonts w:ascii="Arial" w:eastAsia="Arial" w:hAnsi="Arial" w:cs="Arial"/>
        </w:rPr>
        <w:t xml:space="preserve"> </w:t>
      </w:r>
      <w:r w:rsidRPr="00D16BEB">
        <w:rPr>
          <w:rFonts w:ascii="Arial" w:hAnsi="Arial" w:cs="Arial"/>
        </w:rPr>
        <w:t>επιχορηγήσεων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άλλους</w:t>
      </w:r>
      <w:r w:rsidRPr="00D16BEB">
        <w:rPr>
          <w:rFonts w:ascii="Arial" w:eastAsia="Arial" w:hAnsi="Arial" w:cs="Arial"/>
        </w:rPr>
        <w:t xml:space="preserve"> </w:t>
      </w:r>
      <w:r w:rsidRPr="00D16BEB">
        <w:rPr>
          <w:rFonts w:ascii="Arial" w:hAnsi="Arial" w:cs="Arial"/>
        </w:rPr>
        <w:t>κρατικούς</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παρέχουν</w:t>
      </w:r>
      <w:r w:rsidRPr="00D16BEB">
        <w:rPr>
          <w:rFonts w:ascii="Arial" w:eastAsia="Arial" w:hAnsi="Arial" w:cs="Arial"/>
        </w:rPr>
        <w:t xml:space="preserve"> </w:t>
      </w:r>
      <w:r w:rsidRPr="00D16BEB">
        <w:rPr>
          <w:rFonts w:ascii="Arial" w:hAnsi="Arial" w:cs="Arial"/>
        </w:rPr>
        <w:t>τέτοιες</w:t>
      </w:r>
      <w:r w:rsidRPr="00D16BEB">
        <w:rPr>
          <w:rFonts w:ascii="Arial" w:eastAsia="Arial" w:hAnsi="Arial" w:cs="Arial"/>
        </w:rPr>
        <w:t xml:space="preserve"> </w:t>
      </w:r>
      <w:r w:rsidRPr="00D16BEB">
        <w:rPr>
          <w:rFonts w:ascii="Arial" w:hAnsi="Arial" w:cs="Arial"/>
        </w:rPr>
        <w:t>επιχορηγήσεις,</w:t>
      </w:r>
      <w:r w:rsidRPr="00D16BEB">
        <w:rPr>
          <w:rFonts w:ascii="Arial" w:eastAsia="Arial" w:hAnsi="Arial" w:cs="Arial"/>
        </w:rPr>
        <w:t xml:space="preserve"> </w:t>
      </w:r>
      <w:r w:rsidRPr="00D16BEB">
        <w:rPr>
          <w:rFonts w:ascii="Arial" w:hAnsi="Arial" w:cs="Arial"/>
        </w:rPr>
        <w:t>δημιουργεί</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τηρεί</w:t>
      </w:r>
      <w:r w:rsidRPr="00D16BEB">
        <w:rPr>
          <w:rFonts w:ascii="Arial" w:eastAsia="Arial" w:hAnsi="Arial" w:cs="Arial"/>
        </w:rPr>
        <w:t xml:space="preserve"> </w:t>
      </w:r>
      <w:r w:rsidRPr="00D16BEB">
        <w:rPr>
          <w:rFonts w:ascii="Arial" w:hAnsi="Arial" w:cs="Arial"/>
        </w:rPr>
        <w:t>φακέλους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αποσπασμένων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λοιπών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t>παραπάνω</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συγκεντρώνει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εκθέσεις</w:t>
      </w:r>
      <w:r w:rsidRPr="00D16BEB">
        <w:rPr>
          <w:rFonts w:ascii="Arial" w:eastAsia="Arial" w:hAnsi="Arial" w:cs="Arial"/>
        </w:rPr>
        <w:t xml:space="preserve"> </w:t>
      </w:r>
      <w:r w:rsidRPr="00D16BEB">
        <w:rPr>
          <w:rFonts w:ascii="Arial" w:hAnsi="Arial" w:cs="Arial"/>
        </w:rPr>
        <w:t>αξιολόγησης</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όπως</w:t>
      </w:r>
      <w:r w:rsidRPr="00D16BEB">
        <w:rPr>
          <w:rFonts w:ascii="Arial" w:eastAsia="Arial" w:hAnsi="Arial" w:cs="Arial"/>
        </w:rPr>
        <w:t xml:space="preserve"> </w:t>
      </w:r>
      <w:r w:rsidRPr="00D16BEB">
        <w:rPr>
          <w:rFonts w:ascii="Arial" w:hAnsi="Arial" w:cs="Arial"/>
        </w:rPr>
        <w:t>προβλέπεται.</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αξιολόγηση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έργου</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στελεχών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ελληνόγλωσσης</w:t>
      </w:r>
      <w:r w:rsidRPr="00D16BEB">
        <w:rPr>
          <w:rFonts w:ascii="Arial" w:eastAsia="Arial" w:hAnsi="Arial" w:cs="Arial"/>
        </w:rPr>
        <w:t xml:space="preserve"> </w:t>
      </w:r>
      <w:r w:rsidRPr="00D16BEB">
        <w:rPr>
          <w:rFonts w:ascii="Arial" w:hAnsi="Arial" w:cs="Arial"/>
        </w:rPr>
        <w:lastRenderedPageBreak/>
        <w:t>εκπαίδευσης</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εξωτερικό</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υποστήριξη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προσώπων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οργάνων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πραγματοποιούν</w:t>
      </w:r>
      <w:r w:rsidRPr="00D16BEB">
        <w:rPr>
          <w:rFonts w:ascii="Arial" w:eastAsia="Arial" w:hAnsi="Arial" w:cs="Arial"/>
        </w:rPr>
        <w:t xml:space="preserve"> </w:t>
      </w:r>
      <w:r w:rsidRPr="00D16BEB">
        <w:rPr>
          <w:rFonts w:ascii="Arial" w:hAnsi="Arial" w:cs="Arial"/>
        </w:rPr>
        <w:t>αυτήν,</w:t>
      </w:r>
      <w:r w:rsidRPr="00D16BEB">
        <w:rPr>
          <w:rFonts w:ascii="Arial" w:eastAsia="Arial" w:hAnsi="Arial" w:cs="Arial"/>
        </w:rPr>
        <w:t xml:space="preserve"> </w:t>
      </w:r>
      <w:r w:rsidRPr="00D16BEB">
        <w:rPr>
          <w:rFonts w:ascii="Arial" w:hAnsi="Arial" w:cs="Arial"/>
        </w:rPr>
        <w:t>συγκεντρώνει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στοιχείο</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πραγματοποίηση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πραγματοποίηση</w:t>
      </w:r>
      <w:r w:rsidRPr="00D16BEB">
        <w:rPr>
          <w:rFonts w:ascii="Arial" w:eastAsia="Arial" w:hAnsi="Arial" w:cs="Arial"/>
        </w:rPr>
        <w:t xml:space="preserve"> </w:t>
      </w:r>
      <w:r w:rsidRPr="00D16BEB">
        <w:rPr>
          <w:rFonts w:ascii="Arial" w:hAnsi="Arial" w:cs="Arial"/>
        </w:rPr>
        <w:t>αυτής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τηρεί</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σχετικούς</w:t>
      </w:r>
      <w:r w:rsidRPr="00D16BEB">
        <w:rPr>
          <w:rFonts w:ascii="Arial" w:eastAsia="Arial" w:hAnsi="Arial" w:cs="Arial"/>
        </w:rPr>
        <w:t xml:space="preserve"> </w:t>
      </w:r>
      <w:r w:rsidRPr="00D16BEB">
        <w:rPr>
          <w:rFonts w:ascii="Arial" w:hAnsi="Arial" w:cs="Arial"/>
        </w:rPr>
        <w:t>φακέλους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αρχεία.</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Δημιουργεί</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τηρεί</w:t>
      </w:r>
      <w:r w:rsidRPr="00D16BEB">
        <w:rPr>
          <w:rFonts w:ascii="Arial" w:eastAsia="Arial" w:hAnsi="Arial" w:cs="Arial"/>
        </w:rPr>
        <w:t xml:space="preserve"> </w:t>
      </w:r>
      <w:r w:rsidRPr="00D16BEB">
        <w:rPr>
          <w:rFonts w:ascii="Arial" w:hAnsi="Arial" w:cs="Arial"/>
        </w:rPr>
        <w:t>υπηρεσιακούς</w:t>
      </w:r>
      <w:r w:rsidRPr="00D16BEB">
        <w:rPr>
          <w:rFonts w:ascii="Arial" w:eastAsia="Arial" w:hAnsi="Arial" w:cs="Arial"/>
        </w:rPr>
        <w:t xml:space="preserve"> </w:t>
      </w:r>
      <w:r w:rsidRPr="00D16BEB">
        <w:rPr>
          <w:rFonts w:ascii="Arial" w:hAnsi="Arial" w:cs="Arial"/>
        </w:rPr>
        <w:t>φακέλους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αποσπασμένων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διευθυντών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συντονιστών</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χρονικό</w:t>
      </w:r>
      <w:r w:rsidRPr="00D16BEB">
        <w:rPr>
          <w:rFonts w:ascii="Arial" w:eastAsia="Arial" w:hAnsi="Arial" w:cs="Arial"/>
        </w:rPr>
        <w:t xml:space="preserve"> </w:t>
      </w:r>
      <w:r w:rsidRPr="00D16BEB">
        <w:rPr>
          <w:rFonts w:ascii="Arial" w:hAnsi="Arial" w:cs="Arial"/>
        </w:rPr>
        <w:t>διάστημα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απόσπασης</w:t>
      </w:r>
      <w:r w:rsidRPr="00D16BEB">
        <w:rPr>
          <w:rFonts w:ascii="Arial" w:eastAsia="Arial" w:hAnsi="Arial" w:cs="Arial"/>
        </w:rPr>
        <w:t xml:space="preserve"> </w:t>
      </w:r>
      <w:r w:rsidRPr="00D16BEB">
        <w:rPr>
          <w:rFonts w:ascii="Arial" w:hAnsi="Arial" w:cs="Arial"/>
        </w:rPr>
        <w:t>τους,</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Εκδίδει</w:t>
      </w:r>
      <w:r w:rsidRPr="00D16BEB">
        <w:rPr>
          <w:rFonts w:ascii="Arial" w:eastAsia="Arial" w:hAnsi="Arial" w:cs="Arial"/>
        </w:rPr>
        <w:t xml:space="preserve"> </w:t>
      </w:r>
      <w:r w:rsidRPr="00D16BEB">
        <w:rPr>
          <w:rFonts w:ascii="Arial" w:hAnsi="Arial" w:cs="Arial"/>
        </w:rPr>
        <w:t>αποφάσεις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μετακίνηση</w:t>
      </w:r>
      <w:r w:rsidRPr="00D16BEB">
        <w:rPr>
          <w:rFonts w:ascii="Arial" w:eastAsia="Arial" w:hAnsi="Arial" w:cs="Arial"/>
        </w:rPr>
        <w:t xml:space="preserve"> </w:t>
      </w:r>
      <w:r w:rsidRPr="00D16BEB">
        <w:rPr>
          <w:rFonts w:ascii="Arial" w:hAnsi="Arial" w:cs="Arial"/>
        </w:rPr>
        <w:t>εκτός</w:t>
      </w:r>
      <w:r w:rsidRPr="00D16BEB">
        <w:rPr>
          <w:rFonts w:ascii="Arial" w:eastAsia="Arial" w:hAnsi="Arial" w:cs="Arial"/>
        </w:rPr>
        <w:t xml:space="preserve"> </w:t>
      </w:r>
      <w:r w:rsidRPr="00D16BEB">
        <w:rPr>
          <w:rFonts w:ascii="Arial" w:hAnsi="Arial" w:cs="Arial"/>
        </w:rPr>
        <w:t>έδρας</w:t>
      </w:r>
      <w:r w:rsidRPr="00D16BEB">
        <w:rPr>
          <w:rFonts w:ascii="Arial" w:eastAsia="Arial" w:hAnsi="Arial" w:cs="Arial"/>
        </w:rPr>
        <w:t xml:space="preserve"> </w:t>
      </w:r>
      <w:r w:rsidRPr="00D16BEB">
        <w:rPr>
          <w:rFonts w:ascii="Arial" w:hAnsi="Arial" w:cs="Arial"/>
        </w:rPr>
        <w:t>συντονιστών</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αποσπασμένων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εκτέλεση</w:t>
      </w:r>
      <w:r w:rsidRPr="00D16BEB">
        <w:rPr>
          <w:rFonts w:ascii="Arial" w:eastAsia="Arial" w:hAnsi="Arial" w:cs="Arial"/>
        </w:rPr>
        <w:t xml:space="preserve"> </w:t>
      </w:r>
      <w:r w:rsidRPr="00D16BEB">
        <w:rPr>
          <w:rFonts w:ascii="Arial" w:hAnsi="Arial" w:cs="Arial"/>
        </w:rPr>
        <w:t>υπηρεσίας.</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Παρέχει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άδειες</w:t>
      </w:r>
      <w:r w:rsidRPr="00D16BEB">
        <w:rPr>
          <w:rFonts w:ascii="Arial" w:eastAsia="Arial" w:hAnsi="Arial" w:cs="Arial"/>
        </w:rPr>
        <w:t xml:space="preserve"> </w:t>
      </w:r>
      <w:r w:rsidRPr="00D16BEB">
        <w:rPr>
          <w:rFonts w:ascii="Arial" w:hAnsi="Arial" w:cs="Arial"/>
        </w:rPr>
        <w:t>υπηρεσιακής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λοιπές</w:t>
      </w:r>
      <w:r w:rsidRPr="00D16BEB">
        <w:rPr>
          <w:rFonts w:ascii="Arial" w:eastAsia="Arial" w:hAnsi="Arial" w:cs="Arial"/>
        </w:rPr>
        <w:t xml:space="preserve"> </w:t>
      </w:r>
      <w:r w:rsidRPr="00D16BEB">
        <w:rPr>
          <w:rFonts w:ascii="Arial" w:hAnsi="Arial" w:cs="Arial"/>
        </w:rPr>
        <w:t>άδειες</w:t>
      </w:r>
      <w:r w:rsidRPr="00D16BEB">
        <w:rPr>
          <w:rFonts w:ascii="Arial" w:eastAsia="Arial" w:hAnsi="Arial" w:cs="Arial"/>
        </w:rPr>
        <w:t xml:space="preserve"> </w:t>
      </w:r>
      <w:r w:rsidRPr="00D16BEB">
        <w:rPr>
          <w:rFonts w:ascii="Arial" w:hAnsi="Arial" w:cs="Arial"/>
        </w:rPr>
        <w:t>εκπαιδευτικών.</w:t>
      </w:r>
    </w:p>
    <w:p w:rsidR="00BE631F" w:rsidRPr="00D16BEB" w:rsidRDefault="00BE631F" w:rsidP="00BE631F">
      <w:pPr>
        <w:spacing w:line="360" w:lineRule="auto"/>
        <w:jc w:val="both"/>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Χορηγεί</w:t>
      </w:r>
      <w:r w:rsidRPr="00D16BEB">
        <w:rPr>
          <w:rFonts w:ascii="Arial" w:eastAsia="Arial" w:hAnsi="Arial" w:cs="Arial"/>
        </w:rPr>
        <w:t xml:space="preserve"> </w:t>
      </w:r>
      <w:r w:rsidRPr="00D16BEB">
        <w:rPr>
          <w:rFonts w:ascii="Arial" w:hAnsi="Arial" w:cs="Arial"/>
        </w:rPr>
        <w:t>άδειες</w:t>
      </w:r>
      <w:r w:rsidRPr="00D16BEB">
        <w:rPr>
          <w:rFonts w:ascii="Arial" w:eastAsia="Arial" w:hAnsi="Arial" w:cs="Arial"/>
        </w:rPr>
        <w:t xml:space="preserve"> </w:t>
      </w:r>
      <w:r w:rsidRPr="00D16BEB">
        <w:rPr>
          <w:rFonts w:ascii="Arial" w:hAnsi="Arial" w:cs="Arial"/>
        </w:rPr>
        <w:t>ανατροφής</w:t>
      </w:r>
      <w:r w:rsidRPr="00D16BEB">
        <w:rPr>
          <w:rFonts w:ascii="Arial" w:eastAsia="Arial" w:hAnsi="Arial" w:cs="Arial"/>
        </w:rPr>
        <w:t xml:space="preserve"> </w:t>
      </w:r>
      <w:r w:rsidRPr="00D16BEB">
        <w:rPr>
          <w:rFonts w:ascii="Arial" w:hAnsi="Arial" w:cs="Arial"/>
        </w:rPr>
        <w:t>τέκνου</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ιδιωτικούς</w:t>
      </w:r>
      <w:r w:rsidRPr="00D16BEB">
        <w:rPr>
          <w:rFonts w:ascii="Arial" w:eastAsia="Arial" w:hAnsi="Arial" w:cs="Arial"/>
        </w:rPr>
        <w:t xml:space="preserve"> </w:t>
      </w:r>
      <w:r w:rsidRPr="00D16BEB">
        <w:rPr>
          <w:rFonts w:ascii="Arial" w:hAnsi="Arial" w:cs="Arial"/>
        </w:rPr>
        <w:t>εκπαιδευτικούς.θθ)</w:t>
      </w:r>
      <w:r w:rsidRPr="00D16BEB">
        <w:rPr>
          <w:rFonts w:ascii="Arial" w:eastAsia="Arial" w:hAnsi="Arial" w:cs="Arial"/>
        </w:rPr>
        <w:t xml:space="preserve"> </w:t>
      </w:r>
      <w:r w:rsidRPr="00D16BEB">
        <w:rPr>
          <w:rFonts w:ascii="Arial" w:hAnsi="Arial" w:cs="Arial"/>
        </w:rPr>
        <w:t>Χορηγεί</w:t>
      </w:r>
      <w:r w:rsidRPr="00D16BEB">
        <w:rPr>
          <w:rFonts w:ascii="Arial" w:eastAsia="Arial" w:hAnsi="Arial" w:cs="Arial"/>
        </w:rPr>
        <w:t xml:space="preserve"> </w:t>
      </w:r>
      <w:r w:rsidRPr="00D16BEB">
        <w:rPr>
          <w:rFonts w:ascii="Arial" w:hAnsi="Arial" w:cs="Arial"/>
        </w:rPr>
        <w:t>εκπαιδευτικές</w:t>
      </w:r>
      <w:r w:rsidRPr="00D16BEB">
        <w:rPr>
          <w:rFonts w:ascii="Arial" w:eastAsia="Arial" w:hAnsi="Arial" w:cs="Arial"/>
        </w:rPr>
        <w:t xml:space="preserve"> </w:t>
      </w:r>
      <w:r w:rsidRPr="00D16BEB">
        <w:rPr>
          <w:rFonts w:ascii="Arial" w:hAnsi="Arial" w:cs="Arial"/>
        </w:rPr>
        <w:t>άδειες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ιδιωτικούς</w:t>
      </w:r>
      <w:r w:rsidRPr="00D16BEB">
        <w:rPr>
          <w:rFonts w:ascii="Arial" w:eastAsia="Arial" w:hAnsi="Arial" w:cs="Arial"/>
        </w:rPr>
        <w:t xml:space="preserve"> </w:t>
      </w:r>
      <w:r w:rsidRPr="00D16BEB">
        <w:rPr>
          <w:rFonts w:ascii="Arial" w:hAnsi="Arial" w:cs="Arial"/>
        </w:rPr>
        <w:t>εκπαιδευτικούς.ιι)</w:t>
      </w:r>
      <w:r w:rsidRPr="00D16BEB">
        <w:rPr>
          <w:rFonts w:ascii="Arial" w:eastAsia="Arial" w:hAnsi="Arial" w:cs="Arial"/>
        </w:rPr>
        <w:t xml:space="preserve"> </w:t>
      </w:r>
      <w:r w:rsidRPr="00D16BEB">
        <w:rPr>
          <w:rFonts w:ascii="Arial" w:hAnsi="Arial" w:cs="Arial"/>
        </w:rPr>
        <w:t>Εκδίδει</w:t>
      </w:r>
      <w:r w:rsidRPr="00D16BEB">
        <w:rPr>
          <w:rFonts w:ascii="Arial" w:eastAsia="Arial" w:hAnsi="Arial" w:cs="Arial"/>
        </w:rPr>
        <w:t xml:space="preserve"> </w:t>
      </w:r>
      <w:r w:rsidRPr="00D16BEB">
        <w:rPr>
          <w:rFonts w:ascii="Arial" w:hAnsi="Arial" w:cs="Arial"/>
        </w:rPr>
        <w:t>αποφάσεις</w:t>
      </w:r>
      <w:r w:rsidRPr="00D16BEB">
        <w:rPr>
          <w:rFonts w:ascii="Arial" w:eastAsia="Arial" w:hAnsi="Arial" w:cs="Arial"/>
        </w:rPr>
        <w:t xml:space="preserve"> </w:t>
      </w:r>
      <w:r w:rsidRPr="00D16BEB">
        <w:rPr>
          <w:rFonts w:ascii="Arial" w:hAnsi="Arial" w:cs="Arial"/>
        </w:rPr>
        <w:t>σχετικά</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εκπαιδευτικούς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διοικητικό</w:t>
      </w:r>
      <w:r w:rsidRPr="00D16BEB">
        <w:rPr>
          <w:rFonts w:ascii="Arial" w:eastAsia="Arial" w:hAnsi="Arial" w:cs="Arial"/>
        </w:rPr>
        <w:t xml:space="preserve"> </w:t>
      </w:r>
      <w:r w:rsidRPr="00D16BEB">
        <w:rPr>
          <w:rFonts w:ascii="Arial" w:hAnsi="Arial" w:cs="Arial"/>
        </w:rPr>
        <w:t>προσωπικό</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ισότιμων</w:t>
      </w:r>
      <w:r w:rsidRPr="00D16BEB">
        <w:rPr>
          <w:rFonts w:ascii="Arial" w:eastAsia="Arial" w:hAnsi="Arial" w:cs="Arial"/>
        </w:rPr>
        <w:t xml:space="preserve"> </w:t>
      </w:r>
      <w:r w:rsidRPr="00D16BEB">
        <w:rPr>
          <w:rFonts w:ascii="Arial" w:hAnsi="Arial" w:cs="Arial"/>
        </w:rPr>
        <w:t>σχολείων.</w:t>
      </w:r>
    </w:p>
    <w:p w:rsidR="00BE631F" w:rsidRPr="00D16BEB" w:rsidRDefault="00BE631F" w:rsidP="00BE631F">
      <w:pPr>
        <w:spacing w:line="360" w:lineRule="auto"/>
        <w:jc w:val="both"/>
        <w:rPr>
          <w:rFonts w:ascii="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στελέχωση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ελληνόγλωσσης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εξωτερικό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απόσπαση</w:t>
      </w:r>
      <w:r w:rsidRPr="00D16BEB">
        <w:rPr>
          <w:rFonts w:ascii="Arial" w:eastAsia="Arial" w:hAnsi="Arial" w:cs="Arial"/>
        </w:rPr>
        <w:t xml:space="preserve"> </w:t>
      </w:r>
      <w:r w:rsidRPr="00D16BEB">
        <w:rPr>
          <w:rFonts w:ascii="Arial" w:hAnsi="Arial" w:cs="Arial"/>
        </w:rPr>
        <w:t>μονίμων</w:t>
      </w:r>
      <w:r w:rsidRPr="00D16BEB">
        <w:rPr>
          <w:rFonts w:ascii="Arial" w:eastAsia="Arial" w:hAnsi="Arial" w:cs="Arial"/>
        </w:rPr>
        <w:t xml:space="preserve"> </w:t>
      </w:r>
      <w:r w:rsidRPr="00D16BEB">
        <w:rPr>
          <w:rFonts w:ascii="Arial" w:hAnsi="Arial" w:cs="Arial"/>
        </w:rPr>
        <w:t>δημοσίων</w:t>
      </w:r>
      <w:r w:rsidRPr="00D16BEB">
        <w:rPr>
          <w:rFonts w:ascii="Arial" w:eastAsia="Arial" w:hAnsi="Arial" w:cs="Arial"/>
        </w:rPr>
        <w:t xml:space="preserve"> </w:t>
      </w:r>
      <w:r w:rsidRPr="00D16BEB">
        <w:rPr>
          <w:rFonts w:ascii="Arial" w:hAnsi="Arial" w:cs="Arial"/>
        </w:rPr>
        <w:t>εκπαιδευτικών</w:t>
      </w:r>
    </w:p>
    <w:p w:rsidR="00BE631F" w:rsidRPr="00D16BEB" w:rsidRDefault="00BE631F" w:rsidP="00BE631F">
      <w:pPr>
        <w:spacing w:line="360" w:lineRule="auto"/>
        <w:jc w:val="both"/>
        <w:rPr>
          <w:rFonts w:ascii="Arial" w:hAnsi="Arial" w:cs="Arial"/>
        </w:rPr>
      </w:pPr>
      <w:r w:rsidRPr="00D16BEB">
        <w:rPr>
          <w:rFonts w:ascii="Arial" w:hAnsi="Arial" w:cs="Arial"/>
        </w:rPr>
        <w:t>ιι)</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δ)</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Πειθαρχικών</w:t>
      </w:r>
      <w:r w:rsidRPr="00D16BEB">
        <w:rPr>
          <w:rFonts w:ascii="Arial" w:eastAsia="Arial" w:hAnsi="Arial" w:cs="Arial"/>
        </w:rPr>
        <w:t xml:space="preserve"> </w:t>
      </w:r>
      <w:r w:rsidRPr="00D16BEB">
        <w:rPr>
          <w:rFonts w:ascii="Arial" w:hAnsi="Arial" w:cs="Arial"/>
        </w:rPr>
        <w:t>Θεμάτων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Ένδικων</w:t>
      </w:r>
      <w:r w:rsidRPr="00D16BEB">
        <w:rPr>
          <w:rFonts w:ascii="Arial" w:eastAsia="Arial" w:hAnsi="Arial" w:cs="Arial"/>
        </w:rPr>
        <w:t xml:space="preserve"> </w:t>
      </w:r>
      <w:r w:rsidRPr="00D16BEB">
        <w:rPr>
          <w:rFonts w:ascii="Arial" w:hAnsi="Arial" w:cs="Arial"/>
        </w:rPr>
        <w:t>Μέσων</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eastAsia="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πειθαρχικά</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εκπαιδευτικούς</w:t>
      </w:r>
      <w:r w:rsidRPr="00D16BEB">
        <w:rPr>
          <w:rFonts w:ascii="Arial" w:eastAsia="Arial" w:hAnsi="Arial" w:cs="Arial"/>
        </w:rPr>
        <w:t xml:space="preserve"> </w:t>
      </w:r>
      <w:r w:rsidRPr="00D16BEB">
        <w:rPr>
          <w:rFonts w:ascii="Arial" w:hAnsi="Arial" w:cs="Arial"/>
        </w:rPr>
        <w:t>-</w:t>
      </w:r>
      <w:r w:rsidRPr="00D16BEB">
        <w:rPr>
          <w:rFonts w:ascii="Arial" w:eastAsia="Arial" w:hAnsi="Arial" w:cs="Arial"/>
        </w:rPr>
        <w:t xml:space="preserve"> </w:t>
      </w:r>
      <w:r w:rsidRPr="00D16BEB">
        <w:rPr>
          <w:rFonts w:ascii="Arial" w:hAnsi="Arial" w:cs="Arial"/>
        </w:rPr>
        <w:t>αναπληρωτές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μονίμους</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Ενημερώνει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εισάγει</w:t>
      </w:r>
      <w:r w:rsidRPr="00D16BEB">
        <w:rPr>
          <w:rFonts w:ascii="Arial" w:eastAsia="Arial" w:hAnsi="Arial" w:cs="Arial"/>
        </w:rPr>
        <w:t xml:space="preserve"> </w:t>
      </w:r>
      <w:r w:rsidRPr="00D16BEB">
        <w:rPr>
          <w:rFonts w:ascii="Arial" w:hAnsi="Arial" w:cs="Arial"/>
        </w:rPr>
        <w:t>δεδομένα</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είδους</w:t>
      </w:r>
      <w:r w:rsidRPr="00D16BEB">
        <w:rPr>
          <w:rFonts w:ascii="Arial" w:eastAsia="Arial" w:hAnsi="Arial" w:cs="Arial"/>
        </w:rPr>
        <w:t xml:space="preserve"> </w:t>
      </w:r>
      <w:r w:rsidRPr="00D16BEB">
        <w:rPr>
          <w:rFonts w:ascii="Arial" w:hAnsi="Arial" w:cs="Arial"/>
        </w:rPr>
        <w:t>αρχείου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μητρώου</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541371" w:rsidRDefault="00BE631F" w:rsidP="00BE631F">
      <w:pPr>
        <w:pStyle w:val="2"/>
        <w:rPr>
          <w:rFonts w:ascii="Arial" w:hAnsi="Arial" w:cs="Arial"/>
          <w:i/>
          <w:iCs/>
          <w:sz w:val="22"/>
          <w:szCs w:val="22"/>
        </w:rPr>
      </w:pPr>
      <w:bookmarkStart w:id="122" w:name="__RefHeading__469_754173924"/>
      <w:bookmarkStart w:id="123" w:name="_Toc319407902"/>
      <w:bookmarkEnd w:id="122"/>
      <w:r w:rsidRPr="00D16BEB">
        <w:rPr>
          <w:rFonts w:ascii="Arial" w:hAnsi="Arial" w:cs="Arial"/>
          <w:sz w:val="22"/>
          <w:szCs w:val="22"/>
        </w:rPr>
        <w:t>Άρθρο</w:t>
      </w:r>
      <w:r w:rsidRPr="00D16BEB">
        <w:rPr>
          <w:rFonts w:ascii="Arial" w:eastAsia="Arial" w:hAnsi="Arial" w:cs="Arial"/>
          <w:sz w:val="22"/>
          <w:szCs w:val="22"/>
        </w:rPr>
        <w:t xml:space="preserve"> </w:t>
      </w:r>
      <w:bookmarkEnd w:id="123"/>
      <w:r w:rsidRPr="00541371">
        <w:rPr>
          <w:rFonts w:ascii="Arial" w:eastAsia="Arial" w:hAnsi="Arial" w:cs="Arial"/>
          <w:sz w:val="22"/>
          <w:szCs w:val="22"/>
        </w:rPr>
        <w:t>165</w:t>
      </w:r>
    </w:p>
    <w:p w:rsidR="00BE631F" w:rsidRPr="00D16BEB" w:rsidRDefault="00BE631F" w:rsidP="00BE631F">
      <w:pPr>
        <w:pStyle w:val="2"/>
        <w:rPr>
          <w:rFonts w:ascii="Arial" w:eastAsia="Arial" w:hAnsi="Arial" w:cs="Arial"/>
          <w:iCs/>
          <w:sz w:val="22"/>
          <w:szCs w:val="22"/>
        </w:rPr>
      </w:pPr>
      <w:bookmarkStart w:id="124" w:name="__RefHeading__471_754173924"/>
      <w:bookmarkStart w:id="125" w:name="_Toc319407903"/>
      <w:bookmarkEnd w:id="124"/>
      <w:r w:rsidRPr="00D16BEB">
        <w:rPr>
          <w:rFonts w:ascii="Arial" w:hAnsi="Arial" w:cs="Arial"/>
          <w:sz w:val="22"/>
          <w:szCs w:val="22"/>
        </w:rPr>
        <w:t>Αρμοδιότητες</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Αυτοτελούς</w:t>
      </w:r>
      <w:r w:rsidRPr="00D16BEB">
        <w:rPr>
          <w:rFonts w:ascii="Arial" w:eastAsia="Arial" w:hAnsi="Arial" w:cs="Arial"/>
          <w:sz w:val="22"/>
          <w:szCs w:val="22"/>
        </w:rPr>
        <w:t xml:space="preserve"> </w:t>
      </w:r>
      <w:r w:rsidRPr="00D16BEB">
        <w:rPr>
          <w:rFonts w:ascii="Arial" w:hAnsi="Arial" w:cs="Arial"/>
          <w:sz w:val="22"/>
          <w:szCs w:val="22"/>
        </w:rPr>
        <w:t>Τμήματος</w:t>
      </w:r>
      <w:r w:rsidRPr="00D16BEB">
        <w:rPr>
          <w:rFonts w:ascii="Arial" w:eastAsia="Arial" w:hAnsi="Arial" w:cs="Arial"/>
          <w:sz w:val="22"/>
          <w:szCs w:val="22"/>
        </w:rPr>
        <w:t xml:space="preserve"> </w:t>
      </w:r>
      <w:r w:rsidRPr="00D16BEB">
        <w:rPr>
          <w:rFonts w:ascii="Arial" w:hAnsi="Arial" w:cs="Arial"/>
          <w:sz w:val="22"/>
          <w:szCs w:val="22"/>
        </w:rPr>
        <w:t>Στελεχών</w:t>
      </w:r>
      <w:r w:rsidRPr="00D16BEB">
        <w:rPr>
          <w:rFonts w:ascii="Arial" w:eastAsia="Arial" w:hAnsi="Arial" w:cs="Arial"/>
          <w:sz w:val="22"/>
          <w:szCs w:val="22"/>
        </w:rPr>
        <w:t xml:space="preserve"> </w:t>
      </w:r>
      <w:r w:rsidRPr="00D16BEB">
        <w:rPr>
          <w:rFonts w:ascii="Arial" w:hAnsi="Arial" w:cs="Arial"/>
          <w:sz w:val="22"/>
          <w:szCs w:val="22"/>
        </w:rPr>
        <w:t>Εκπαίδευσης</w:t>
      </w:r>
      <w:bookmarkEnd w:id="125"/>
      <w:r w:rsidRPr="00D16BEB">
        <w:rPr>
          <w:rFonts w:ascii="Arial" w:eastAsia="Arial" w:hAnsi="Arial" w:cs="Arial"/>
          <w:sz w:val="22"/>
          <w:szCs w:val="22"/>
        </w:rPr>
        <w:t xml:space="preserve"> </w:t>
      </w:r>
    </w:p>
    <w:p w:rsidR="00BE631F" w:rsidRPr="00D16BEB" w:rsidRDefault="00BE631F" w:rsidP="00BE631F">
      <w:pPr>
        <w:pStyle w:val="2"/>
        <w:spacing w:after="240"/>
        <w:rPr>
          <w:rFonts w:ascii="Arial" w:eastAsia="Arial" w:hAnsi="Arial" w:cs="Arial"/>
          <w:i/>
          <w:iCs/>
          <w:sz w:val="22"/>
          <w:szCs w:val="22"/>
        </w:rPr>
      </w:pPr>
      <w:bookmarkStart w:id="126" w:name="_Toc319407904"/>
      <w:r w:rsidRPr="00D16BEB">
        <w:rPr>
          <w:rFonts w:ascii="Arial" w:hAnsi="Arial" w:cs="Arial"/>
          <w:sz w:val="22"/>
          <w:szCs w:val="22"/>
        </w:rPr>
        <w:t>Πρωτοβάθμιας</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Δευτεροβάθμιας</w:t>
      </w:r>
      <w:r w:rsidRPr="00D16BEB">
        <w:rPr>
          <w:rFonts w:ascii="Arial" w:eastAsia="Arial" w:hAnsi="Arial" w:cs="Arial"/>
          <w:sz w:val="22"/>
          <w:szCs w:val="22"/>
        </w:rPr>
        <w:t xml:space="preserve"> </w:t>
      </w:r>
      <w:r w:rsidRPr="00D16BEB">
        <w:rPr>
          <w:rFonts w:ascii="Arial" w:hAnsi="Arial" w:cs="Arial"/>
          <w:sz w:val="22"/>
          <w:szCs w:val="22"/>
        </w:rPr>
        <w:t>Εκπαίδευσης</w:t>
      </w:r>
      <w:bookmarkEnd w:id="126"/>
      <w:r w:rsidRPr="00D16BEB">
        <w:rPr>
          <w:rFonts w:ascii="Arial" w:eastAsia="Arial" w:hAnsi="Arial" w:cs="Arial"/>
          <w:sz w:val="22"/>
          <w:szCs w:val="22"/>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Οι</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Αυτοτελούς</w:t>
      </w:r>
      <w:r w:rsidRPr="00D16BEB">
        <w:rPr>
          <w:rFonts w:ascii="Arial" w:eastAsia="Arial" w:hAnsi="Arial" w:cs="Arial"/>
        </w:rPr>
        <w:t xml:space="preserve"> </w:t>
      </w:r>
      <w:r w:rsidRPr="00D16BEB">
        <w:rPr>
          <w:rFonts w:ascii="Arial" w:hAnsi="Arial" w:cs="Arial"/>
        </w:rPr>
        <w:t>Τμήματος</w:t>
      </w:r>
      <w:r w:rsidRPr="00D16BEB">
        <w:rPr>
          <w:rFonts w:ascii="Arial" w:eastAsia="Arial" w:hAnsi="Arial" w:cs="Arial"/>
        </w:rPr>
        <w:t xml:space="preserve"> </w:t>
      </w:r>
      <w:r w:rsidRPr="00D16BEB">
        <w:rPr>
          <w:rFonts w:ascii="Arial" w:hAnsi="Arial" w:cs="Arial"/>
        </w:rPr>
        <w:t>Στελεχών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είναι</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παρακάτω:</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αα)</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αφορά</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επιλογή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τοποθέτηση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Γενικών</w:t>
      </w:r>
      <w:r w:rsidRPr="00D16BEB">
        <w:rPr>
          <w:rFonts w:ascii="Arial" w:eastAsia="Arial" w:hAnsi="Arial" w:cs="Arial"/>
        </w:rPr>
        <w:t xml:space="preserve"> </w:t>
      </w:r>
      <w:r w:rsidRPr="00D16BEB">
        <w:rPr>
          <w:rFonts w:ascii="Arial" w:hAnsi="Arial" w:cs="Arial"/>
        </w:rPr>
        <w:t>Περιφερειακών</w:t>
      </w:r>
      <w:r w:rsidRPr="00D16BEB">
        <w:rPr>
          <w:rFonts w:ascii="Arial" w:eastAsia="Arial" w:hAnsi="Arial" w:cs="Arial"/>
        </w:rPr>
        <w:t xml:space="preserve"> </w:t>
      </w:r>
      <w:r w:rsidRPr="00D16BEB">
        <w:rPr>
          <w:rFonts w:ascii="Arial" w:hAnsi="Arial" w:cs="Arial"/>
        </w:rPr>
        <w:t>Διευθυντών</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αφορά</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επιλογή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τοποθέτηση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Διευθυντών</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Συμβούλων</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λοιπών</w:t>
      </w:r>
      <w:r w:rsidRPr="00D16BEB">
        <w:rPr>
          <w:rFonts w:ascii="Arial" w:eastAsia="Arial" w:hAnsi="Arial" w:cs="Arial"/>
        </w:rPr>
        <w:t xml:space="preserve"> </w:t>
      </w:r>
      <w:r w:rsidRPr="00D16BEB">
        <w:rPr>
          <w:rFonts w:ascii="Arial" w:hAnsi="Arial" w:cs="Arial"/>
        </w:rPr>
        <w:t>ανώτερων</w:t>
      </w:r>
      <w:r w:rsidRPr="00D16BEB">
        <w:rPr>
          <w:rFonts w:ascii="Arial" w:eastAsia="Arial" w:hAnsi="Arial" w:cs="Arial"/>
        </w:rPr>
        <w:t xml:space="preserve"> </w:t>
      </w:r>
      <w:r w:rsidRPr="00D16BEB">
        <w:rPr>
          <w:rFonts w:ascii="Arial" w:hAnsi="Arial" w:cs="Arial"/>
        </w:rPr>
        <w:t>στελεχών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περιφερειακών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διοίκησης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Συγκροτεί</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λειτουργεί</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Υπηρεσιακά</w:t>
      </w:r>
      <w:r w:rsidRPr="00D16BEB">
        <w:rPr>
          <w:rFonts w:ascii="Arial" w:eastAsia="Arial" w:hAnsi="Arial" w:cs="Arial"/>
        </w:rPr>
        <w:t xml:space="preserve"> </w:t>
      </w:r>
      <w:r w:rsidRPr="00D16BEB">
        <w:rPr>
          <w:rFonts w:ascii="Arial" w:hAnsi="Arial" w:cs="Arial"/>
        </w:rPr>
        <w:t>Συμβούλια</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Συμβούλια</w:t>
      </w:r>
      <w:r w:rsidRPr="00D16BEB">
        <w:rPr>
          <w:rFonts w:ascii="Arial" w:eastAsia="Arial" w:hAnsi="Arial" w:cs="Arial"/>
        </w:rPr>
        <w:t xml:space="preserve"> </w:t>
      </w:r>
      <w:r w:rsidRPr="00D16BEB">
        <w:rPr>
          <w:rFonts w:ascii="Arial" w:hAnsi="Arial" w:cs="Arial"/>
        </w:rPr>
        <w:t>Επιλογής</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διαδικασία</w:t>
      </w:r>
      <w:r w:rsidRPr="00D16BEB">
        <w:rPr>
          <w:rFonts w:ascii="Arial" w:eastAsia="Arial" w:hAnsi="Arial" w:cs="Arial"/>
        </w:rPr>
        <w:t xml:space="preserve"> </w:t>
      </w:r>
      <w:r w:rsidRPr="00D16BEB">
        <w:rPr>
          <w:rFonts w:ascii="Arial" w:hAnsi="Arial" w:cs="Arial"/>
        </w:rPr>
        <w:t>εκλογής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αιρετών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Κεντρικού</w:t>
      </w:r>
      <w:r w:rsidRPr="00D16BEB">
        <w:rPr>
          <w:rFonts w:ascii="Arial" w:eastAsia="Arial" w:hAnsi="Arial" w:cs="Arial"/>
        </w:rPr>
        <w:t xml:space="preserve"> </w:t>
      </w:r>
      <w:r w:rsidRPr="00D16BEB">
        <w:rPr>
          <w:rFonts w:ascii="Arial" w:hAnsi="Arial" w:cs="Arial"/>
        </w:rPr>
        <w:t>Υπηρεσιακού</w:t>
      </w:r>
      <w:r w:rsidRPr="00D16BEB">
        <w:rPr>
          <w:rFonts w:ascii="Arial" w:eastAsia="Arial" w:hAnsi="Arial" w:cs="Arial"/>
        </w:rPr>
        <w:t xml:space="preserve"> </w:t>
      </w:r>
      <w:r w:rsidRPr="00D16BEB">
        <w:rPr>
          <w:rFonts w:ascii="Arial" w:hAnsi="Arial" w:cs="Arial"/>
        </w:rPr>
        <w:t>Συμβουλίου</w:t>
      </w:r>
      <w:r w:rsidRPr="00D16BEB">
        <w:rPr>
          <w:rFonts w:ascii="Arial" w:eastAsia="Arial" w:hAnsi="Arial" w:cs="Arial"/>
        </w:rPr>
        <w:t xml:space="preserve"> </w:t>
      </w:r>
      <w:r w:rsidRPr="00D16BEB">
        <w:rPr>
          <w:rFonts w:ascii="Arial" w:hAnsi="Arial" w:cs="Arial"/>
        </w:rPr>
        <w:t>(ΚΥΣΕ).</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Εκδίδει</w:t>
      </w:r>
      <w:r w:rsidRPr="00D16BEB">
        <w:rPr>
          <w:rFonts w:ascii="Arial" w:eastAsia="Arial" w:hAnsi="Arial" w:cs="Arial"/>
        </w:rPr>
        <w:t xml:space="preserve"> </w:t>
      </w:r>
      <w:r w:rsidRPr="00D16BEB">
        <w:rPr>
          <w:rFonts w:ascii="Arial" w:hAnsi="Arial" w:cs="Arial"/>
        </w:rPr>
        <w:t>αποφάσεις</w:t>
      </w:r>
      <w:r w:rsidRPr="00D16BEB">
        <w:rPr>
          <w:rFonts w:ascii="Arial" w:eastAsia="Arial" w:hAnsi="Arial" w:cs="Arial"/>
        </w:rPr>
        <w:t xml:space="preserve"> </w:t>
      </w:r>
      <w:r w:rsidRPr="00D16BEB">
        <w:rPr>
          <w:rFonts w:ascii="Arial" w:hAnsi="Arial" w:cs="Arial"/>
        </w:rPr>
        <w:t>μετακίνησης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Γενικών</w:t>
      </w:r>
      <w:r w:rsidRPr="00D16BEB">
        <w:rPr>
          <w:rFonts w:ascii="Arial" w:eastAsia="Arial" w:hAnsi="Arial" w:cs="Arial"/>
        </w:rPr>
        <w:t xml:space="preserve"> </w:t>
      </w:r>
      <w:r w:rsidRPr="00D16BEB">
        <w:rPr>
          <w:rFonts w:ascii="Arial" w:hAnsi="Arial" w:cs="Arial"/>
        </w:rPr>
        <w:t>Περιφερειακών</w:t>
      </w:r>
      <w:r w:rsidRPr="00D16BEB">
        <w:rPr>
          <w:rFonts w:ascii="Arial" w:eastAsia="Arial" w:hAnsi="Arial" w:cs="Arial"/>
        </w:rPr>
        <w:t xml:space="preserve"> </w:t>
      </w:r>
      <w:r w:rsidRPr="00D16BEB">
        <w:rPr>
          <w:rFonts w:ascii="Arial" w:hAnsi="Arial" w:cs="Arial"/>
        </w:rPr>
        <w:t>Διευθυντών</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μελών</w:t>
      </w:r>
      <w:r w:rsidRPr="00D16BEB">
        <w:rPr>
          <w:rFonts w:ascii="Arial" w:eastAsia="Arial" w:hAnsi="Arial" w:cs="Arial"/>
        </w:rPr>
        <w:t xml:space="preserve"> </w:t>
      </w:r>
      <w:r w:rsidRPr="00D16BEB">
        <w:rPr>
          <w:rFonts w:ascii="Arial" w:hAnsi="Arial" w:cs="Arial"/>
        </w:rPr>
        <w:t>Κ.Υ.Σ.Ε.</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μελών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Συμβουλίων</w:t>
      </w:r>
      <w:r w:rsidRPr="00D16BEB">
        <w:rPr>
          <w:rFonts w:ascii="Arial" w:eastAsia="Arial" w:hAnsi="Arial" w:cs="Arial"/>
        </w:rPr>
        <w:t xml:space="preserve"> </w:t>
      </w:r>
      <w:r w:rsidRPr="00D16BEB">
        <w:rPr>
          <w:rFonts w:ascii="Arial" w:hAnsi="Arial" w:cs="Arial"/>
        </w:rPr>
        <w:t>Επιλογής.</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επιλογή</w:t>
      </w:r>
      <w:r w:rsidRPr="00D16BEB">
        <w:rPr>
          <w:rFonts w:ascii="Arial" w:eastAsia="Arial" w:hAnsi="Arial" w:cs="Arial"/>
        </w:rPr>
        <w:t xml:space="preserve"> </w:t>
      </w:r>
      <w:r w:rsidRPr="00D16BEB">
        <w:rPr>
          <w:rFonts w:ascii="Arial" w:hAnsi="Arial" w:cs="Arial"/>
        </w:rPr>
        <w:t>Διευθυντών,</w:t>
      </w:r>
      <w:r w:rsidRPr="00D16BEB">
        <w:rPr>
          <w:rFonts w:ascii="Arial" w:eastAsia="Arial" w:hAnsi="Arial" w:cs="Arial"/>
        </w:rPr>
        <w:t xml:space="preserve"> </w:t>
      </w:r>
      <w:r w:rsidRPr="00D16BEB">
        <w:rPr>
          <w:rFonts w:ascii="Arial" w:hAnsi="Arial" w:cs="Arial"/>
        </w:rPr>
        <w:t>Υποδιευθυντών</w:t>
      </w:r>
      <w:r w:rsidRPr="00D16BEB">
        <w:rPr>
          <w:rFonts w:ascii="Arial" w:eastAsia="Arial" w:hAnsi="Arial" w:cs="Arial"/>
        </w:rPr>
        <w:t xml:space="preserve"> </w:t>
      </w:r>
      <w:r w:rsidRPr="00D16BEB">
        <w:rPr>
          <w:rFonts w:ascii="Arial" w:hAnsi="Arial" w:cs="Arial"/>
        </w:rPr>
        <w:t>σχολικών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λοιπών</w:t>
      </w:r>
      <w:r w:rsidRPr="00D16BEB">
        <w:rPr>
          <w:rFonts w:ascii="Arial" w:eastAsia="Arial" w:hAnsi="Arial" w:cs="Arial"/>
        </w:rPr>
        <w:t xml:space="preserve"> </w:t>
      </w:r>
      <w:r w:rsidRPr="00D16BEB">
        <w:rPr>
          <w:rFonts w:ascii="Arial" w:hAnsi="Arial" w:cs="Arial"/>
        </w:rPr>
        <w:t>στελεχών.</w:t>
      </w:r>
    </w:p>
    <w:p w:rsidR="00BE631F" w:rsidRPr="00D16BEB" w:rsidRDefault="00BE631F" w:rsidP="00BE631F">
      <w:pPr>
        <w:spacing w:line="360" w:lineRule="auto"/>
        <w:jc w:val="both"/>
        <w:rPr>
          <w:rFonts w:ascii="Arial" w:eastAsia="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Ενημερώνει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εισάγει</w:t>
      </w:r>
      <w:r w:rsidRPr="00D16BEB">
        <w:rPr>
          <w:rFonts w:ascii="Arial" w:eastAsia="Arial" w:hAnsi="Arial" w:cs="Arial"/>
        </w:rPr>
        <w:t xml:space="preserve"> </w:t>
      </w:r>
      <w:r w:rsidRPr="00D16BEB">
        <w:rPr>
          <w:rFonts w:ascii="Arial" w:hAnsi="Arial" w:cs="Arial"/>
        </w:rPr>
        <w:t>δεδομένα</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είδους</w:t>
      </w:r>
      <w:r w:rsidRPr="00D16BEB">
        <w:rPr>
          <w:rFonts w:ascii="Arial" w:eastAsia="Arial" w:hAnsi="Arial" w:cs="Arial"/>
        </w:rPr>
        <w:t xml:space="preserve"> </w:t>
      </w:r>
      <w:r w:rsidRPr="00D16BEB">
        <w:rPr>
          <w:rFonts w:ascii="Arial" w:hAnsi="Arial" w:cs="Arial"/>
        </w:rPr>
        <w:t>αρχεία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μητρώα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αποσπάσεις</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διευθυντών</w:t>
      </w:r>
      <w:r w:rsidRPr="00D16BEB">
        <w:rPr>
          <w:rFonts w:ascii="Arial" w:eastAsia="Arial" w:hAnsi="Arial" w:cs="Arial"/>
        </w:rPr>
        <w:t xml:space="preserve">  </w:t>
      </w:r>
      <w:r w:rsidRPr="00D16BEB">
        <w:rPr>
          <w:rFonts w:ascii="Arial" w:hAnsi="Arial" w:cs="Arial"/>
        </w:rPr>
        <w:t>στη</w:t>
      </w:r>
      <w:r w:rsidRPr="00D16BEB">
        <w:rPr>
          <w:rFonts w:ascii="Arial" w:eastAsia="Arial" w:hAnsi="Arial" w:cs="Arial"/>
        </w:rPr>
        <w:t xml:space="preserve"> </w:t>
      </w:r>
      <w:r w:rsidRPr="00D16BEB">
        <w:rPr>
          <w:rFonts w:ascii="Arial" w:hAnsi="Arial" w:cs="Arial"/>
        </w:rPr>
        <w:t>σχετική</w:t>
      </w:r>
      <w:r w:rsidRPr="00D16BEB">
        <w:rPr>
          <w:rFonts w:ascii="Arial" w:eastAsia="Arial" w:hAnsi="Arial" w:cs="Arial"/>
        </w:rPr>
        <w:t xml:space="preserve"> </w:t>
      </w:r>
      <w:r w:rsidRPr="00D16BEB">
        <w:rPr>
          <w:rFonts w:ascii="Arial" w:hAnsi="Arial" w:cs="Arial"/>
        </w:rPr>
        <w:t>διαδικασία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στελέχωση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Ευρωπαϊκών</w:t>
      </w:r>
      <w:r w:rsidRPr="00D16BEB">
        <w:rPr>
          <w:rFonts w:ascii="Arial" w:eastAsia="Arial" w:hAnsi="Arial" w:cs="Arial"/>
        </w:rPr>
        <w:t xml:space="preserve"> </w:t>
      </w:r>
      <w:r w:rsidRPr="00D16BEB">
        <w:rPr>
          <w:rFonts w:ascii="Arial" w:hAnsi="Arial" w:cs="Arial"/>
        </w:rPr>
        <w:t>Σχολείων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Σχολείων</w:t>
      </w:r>
      <w:r w:rsidRPr="00D16BEB">
        <w:rPr>
          <w:rFonts w:ascii="Arial" w:eastAsia="Arial" w:hAnsi="Arial" w:cs="Arial"/>
        </w:rPr>
        <w:t xml:space="preserve"> </w:t>
      </w:r>
      <w:r w:rsidRPr="00D16BEB">
        <w:rPr>
          <w:rFonts w:ascii="Arial" w:hAnsi="Arial" w:cs="Arial"/>
        </w:rPr>
        <w:t>Διεθνών</w:t>
      </w:r>
      <w:r w:rsidRPr="00D16BEB">
        <w:rPr>
          <w:rFonts w:ascii="Arial" w:eastAsia="Arial" w:hAnsi="Arial" w:cs="Arial"/>
        </w:rPr>
        <w:t xml:space="preserve"> </w:t>
      </w:r>
      <w:r w:rsidRPr="00D16BEB">
        <w:rPr>
          <w:rFonts w:ascii="Arial" w:hAnsi="Arial" w:cs="Arial"/>
        </w:rPr>
        <w:t>Οργανισμών,</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επιλογή</w:t>
      </w:r>
      <w:r w:rsidRPr="00D16BEB">
        <w:rPr>
          <w:rFonts w:ascii="Arial" w:eastAsia="Arial" w:hAnsi="Arial" w:cs="Arial"/>
        </w:rPr>
        <w:t xml:space="preserve"> </w:t>
      </w:r>
      <w:r w:rsidRPr="00D16BEB">
        <w:rPr>
          <w:rFonts w:ascii="Arial" w:hAnsi="Arial" w:cs="Arial"/>
        </w:rPr>
        <w:t>Εθνικών</w:t>
      </w:r>
      <w:r w:rsidRPr="00D16BEB">
        <w:rPr>
          <w:rFonts w:ascii="Arial" w:eastAsia="Arial" w:hAnsi="Arial" w:cs="Arial"/>
        </w:rPr>
        <w:t xml:space="preserve"> </w:t>
      </w:r>
      <w:r w:rsidRPr="00D16BEB">
        <w:rPr>
          <w:rFonts w:ascii="Arial" w:hAnsi="Arial" w:cs="Arial"/>
        </w:rPr>
        <w:t>Επιθεωρητών</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Ευρωπαϊκών</w:t>
      </w:r>
      <w:r w:rsidRPr="00D16BEB">
        <w:rPr>
          <w:rFonts w:ascii="Arial" w:eastAsia="Arial" w:hAnsi="Arial" w:cs="Arial"/>
        </w:rPr>
        <w:t xml:space="preserve"> </w:t>
      </w:r>
      <w:r w:rsidRPr="00D16BEB">
        <w:rPr>
          <w:rFonts w:ascii="Arial" w:hAnsi="Arial" w:cs="Arial"/>
        </w:rPr>
        <w:t>Σχολείων,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προβλέπονται</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άρθρα</w:t>
      </w:r>
      <w:r w:rsidRPr="00D16BEB">
        <w:rPr>
          <w:rFonts w:ascii="Arial" w:eastAsia="Arial" w:hAnsi="Arial" w:cs="Arial"/>
        </w:rPr>
        <w:t xml:space="preserve"> </w:t>
      </w:r>
      <w:r w:rsidRPr="00D16BEB">
        <w:rPr>
          <w:rFonts w:ascii="Arial" w:hAnsi="Arial" w:cs="Arial"/>
        </w:rPr>
        <w:t>6,</w:t>
      </w:r>
      <w:r w:rsidRPr="00D16BEB">
        <w:rPr>
          <w:rFonts w:ascii="Arial" w:eastAsia="Arial" w:hAnsi="Arial" w:cs="Arial"/>
        </w:rPr>
        <w:t xml:space="preserve"> </w:t>
      </w:r>
      <w:r w:rsidRPr="00D16BEB">
        <w:rPr>
          <w:rFonts w:ascii="Arial" w:hAnsi="Arial" w:cs="Arial"/>
        </w:rPr>
        <w:t>15</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16</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ν.</w:t>
      </w:r>
      <w:r w:rsidRPr="00D16BEB">
        <w:rPr>
          <w:rFonts w:ascii="Arial" w:eastAsia="Arial" w:hAnsi="Arial" w:cs="Arial"/>
        </w:rPr>
        <w:t xml:space="preserve"> </w:t>
      </w:r>
      <w:r w:rsidRPr="00D16BEB">
        <w:rPr>
          <w:rFonts w:ascii="Arial" w:hAnsi="Arial" w:cs="Arial"/>
        </w:rPr>
        <w:t>3205/2002</w:t>
      </w:r>
      <w:r w:rsidRPr="00D16BEB">
        <w:rPr>
          <w:rFonts w:ascii="Arial" w:eastAsia="Arial" w:hAnsi="Arial" w:cs="Arial"/>
        </w:rPr>
        <w:t xml:space="preserve"> </w:t>
      </w:r>
      <w:r w:rsidRPr="00D16BEB">
        <w:rPr>
          <w:rFonts w:ascii="Arial" w:hAnsi="Arial" w:cs="Arial"/>
        </w:rPr>
        <w:t>(Α'</w:t>
      </w:r>
      <w:r w:rsidRPr="00D16BEB">
        <w:rPr>
          <w:rFonts w:ascii="Arial" w:eastAsia="Arial" w:hAnsi="Arial" w:cs="Arial"/>
        </w:rPr>
        <w:t xml:space="preserve"> </w:t>
      </w:r>
      <w:r w:rsidRPr="00D16BEB">
        <w:rPr>
          <w:rFonts w:ascii="Arial" w:hAnsi="Arial" w:cs="Arial"/>
        </w:rPr>
        <w:t>148),</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επιλογή</w:t>
      </w:r>
      <w:r w:rsidRPr="00D16BEB">
        <w:rPr>
          <w:rFonts w:ascii="Arial" w:eastAsia="Arial" w:hAnsi="Arial" w:cs="Arial"/>
        </w:rPr>
        <w:t xml:space="preserve"> </w:t>
      </w:r>
      <w:r w:rsidRPr="00D16BEB">
        <w:rPr>
          <w:rFonts w:ascii="Arial" w:hAnsi="Arial" w:cs="Arial"/>
        </w:rPr>
        <w:t>καθηγητών-μελών</w:t>
      </w:r>
      <w:r w:rsidRPr="00D16BEB">
        <w:rPr>
          <w:rFonts w:ascii="Arial" w:eastAsia="Arial" w:hAnsi="Arial" w:cs="Arial"/>
        </w:rPr>
        <w:t xml:space="preserve"> </w:t>
      </w:r>
      <w:r w:rsidRPr="00D16BEB">
        <w:rPr>
          <w:rFonts w:ascii="Arial" w:hAnsi="Arial" w:cs="Arial"/>
        </w:rPr>
        <w:t>επιτροπής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επιλογή</w:t>
      </w:r>
      <w:r w:rsidRPr="00D16BEB">
        <w:rPr>
          <w:rFonts w:ascii="Arial" w:eastAsia="Arial" w:hAnsi="Arial" w:cs="Arial"/>
        </w:rPr>
        <w:t xml:space="preserve"> </w:t>
      </w:r>
      <w:r w:rsidRPr="00D16BEB">
        <w:rPr>
          <w:rFonts w:ascii="Arial" w:hAnsi="Arial" w:cs="Arial"/>
        </w:rPr>
        <w:t>θεμάτων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εθνικού</w:t>
      </w:r>
      <w:r w:rsidRPr="00D16BEB">
        <w:rPr>
          <w:rFonts w:ascii="Arial" w:eastAsia="Arial" w:hAnsi="Arial" w:cs="Arial"/>
        </w:rPr>
        <w:t xml:space="preserve"> </w:t>
      </w:r>
      <w:r w:rsidRPr="00D16BEB">
        <w:rPr>
          <w:rFonts w:ascii="Arial" w:hAnsi="Arial" w:cs="Arial"/>
        </w:rPr>
        <w:t>Baccalaureat</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έγκριση</w:t>
      </w:r>
      <w:r w:rsidRPr="00D16BEB">
        <w:rPr>
          <w:rFonts w:ascii="Arial" w:eastAsia="Arial" w:hAnsi="Arial" w:cs="Arial"/>
        </w:rPr>
        <w:t xml:space="preserve"> </w:t>
      </w:r>
      <w:r w:rsidRPr="00D16BEB">
        <w:rPr>
          <w:rFonts w:ascii="Arial" w:hAnsi="Arial" w:cs="Arial"/>
        </w:rPr>
        <w:t>μετακίνησης</w:t>
      </w:r>
      <w:r w:rsidRPr="00D16BEB">
        <w:rPr>
          <w:rFonts w:ascii="Arial" w:eastAsia="Arial" w:hAnsi="Arial" w:cs="Arial"/>
        </w:rPr>
        <w:t xml:space="preserve"> </w:t>
      </w:r>
      <w:r w:rsidRPr="00D16BEB">
        <w:rPr>
          <w:rFonts w:ascii="Arial" w:hAnsi="Arial" w:cs="Arial"/>
        </w:rPr>
        <w:t>τους.</w:t>
      </w:r>
    </w:p>
    <w:p w:rsidR="00BE631F" w:rsidRPr="00D16BEB" w:rsidRDefault="00BE631F" w:rsidP="00BE631F">
      <w:pPr>
        <w:spacing w:line="360" w:lineRule="auto"/>
        <w:jc w:val="both"/>
        <w:rPr>
          <w:rFonts w:ascii="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Συστήνει</w:t>
      </w:r>
      <w:r w:rsidRPr="00D16BEB">
        <w:rPr>
          <w:rFonts w:ascii="Arial" w:eastAsia="Arial" w:hAnsi="Arial" w:cs="Arial"/>
        </w:rPr>
        <w:t xml:space="preserve"> </w:t>
      </w:r>
      <w:r w:rsidRPr="00D16BEB">
        <w:rPr>
          <w:rFonts w:ascii="Arial" w:hAnsi="Arial" w:cs="Arial"/>
        </w:rPr>
        <w:t>θέσεις,</w:t>
      </w:r>
      <w:r w:rsidRPr="00D16BEB">
        <w:rPr>
          <w:rFonts w:ascii="Arial" w:eastAsia="Arial" w:hAnsi="Arial" w:cs="Arial"/>
        </w:rPr>
        <w:t xml:space="preserve"> </w:t>
      </w:r>
      <w:r w:rsidRPr="00D16BEB">
        <w:rPr>
          <w:rFonts w:ascii="Arial" w:hAnsi="Arial" w:cs="Arial"/>
        </w:rPr>
        <w:t>επιλέγει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πλήρωση</w:t>
      </w:r>
      <w:r w:rsidRPr="00D16BEB">
        <w:rPr>
          <w:rFonts w:ascii="Arial" w:eastAsia="Arial" w:hAnsi="Arial" w:cs="Arial"/>
        </w:rPr>
        <w:t xml:space="preserve"> </w:t>
      </w:r>
      <w:r w:rsidRPr="00D16BEB">
        <w:rPr>
          <w:rFonts w:ascii="Arial" w:hAnsi="Arial" w:cs="Arial"/>
        </w:rPr>
        <w:t>θέσεων</w:t>
      </w:r>
      <w:r w:rsidRPr="00D16BEB">
        <w:rPr>
          <w:rFonts w:ascii="Arial" w:eastAsia="Arial" w:hAnsi="Arial" w:cs="Arial"/>
        </w:rPr>
        <w:t xml:space="preserve"> </w:t>
      </w:r>
      <w:r w:rsidRPr="00D16BEB">
        <w:rPr>
          <w:rFonts w:ascii="Arial" w:hAnsi="Arial" w:cs="Arial"/>
        </w:rPr>
        <w:t>συντονιστών</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ιι)</w:t>
      </w:r>
      <w:r w:rsidRPr="00D16BEB">
        <w:rPr>
          <w:rFonts w:ascii="Arial" w:eastAsia="Arial" w:hAnsi="Arial" w:cs="Arial"/>
        </w:rPr>
        <w:t xml:space="preserve"> </w:t>
      </w:r>
      <w:r w:rsidRPr="00D16BEB">
        <w:rPr>
          <w:rFonts w:ascii="Arial" w:hAnsi="Arial" w:cs="Arial"/>
        </w:rPr>
        <w:t>Συντονίζει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διαδικασία</w:t>
      </w:r>
      <w:r w:rsidRPr="00D16BEB">
        <w:rPr>
          <w:rFonts w:ascii="Arial" w:eastAsia="Arial" w:hAnsi="Arial" w:cs="Arial"/>
        </w:rPr>
        <w:t xml:space="preserve"> </w:t>
      </w:r>
      <w:r w:rsidRPr="00D16BEB">
        <w:rPr>
          <w:rFonts w:ascii="Arial" w:hAnsi="Arial" w:cs="Arial"/>
        </w:rPr>
        <w:t>καθορισμού</w:t>
      </w:r>
      <w:r w:rsidRPr="00D16BEB">
        <w:rPr>
          <w:rFonts w:ascii="Arial" w:eastAsia="Arial" w:hAnsi="Arial" w:cs="Arial"/>
        </w:rPr>
        <w:t xml:space="preserve"> </w:t>
      </w:r>
      <w:r w:rsidRPr="00D16BEB">
        <w:rPr>
          <w:rFonts w:ascii="Arial" w:hAnsi="Arial" w:cs="Arial"/>
        </w:rPr>
        <w:t>προσόντων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καθηκόντων</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στελεχών</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συναρμόδιες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μετά</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εισηγήσεις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τελευταίων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βάσει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κείμενων</w:t>
      </w:r>
      <w:r w:rsidRPr="00D16BEB">
        <w:rPr>
          <w:rFonts w:ascii="Arial" w:eastAsia="Arial" w:hAnsi="Arial" w:cs="Arial"/>
        </w:rPr>
        <w:t xml:space="preserve"> </w:t>
      </w:r>
      <w:r w:rsidRPr="00D16BEB">
        <w:rPr>
          <w:rFonts w:ascii="Arial" w:hAnsi="Arial" w:cs="Arial"/>
        </w:rPr>
        <w:t>διατάξεων.</w:t>
      </w:r>
    </w:p>
    <w:p w:rsidR="00BE631F" w:rsidRPr="00D16BEB" w:rsidRDefault="00BE631F" w:rsidP="00BE631F">
      <w:pPr>
        <w:spacing w:line="360" w:lineRule="auto"/>
        <w:jc w:val="both"/>
        <w:rPr>
          <w:rFonts w:ascii="Arial" w:hAnsi="Arial" w:cs="Arial"/>
        </w:rPr>
      </w:pPr>
      <w:r w:rsidRPr="00D16BEB">
        <w:rPr>
          <w:rFonts w:ascii="Arial" w:hAnsi="Arial" w:cs="Arial"/>
        </w:rPr>
        <w:t>ιαια)</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541371" w:rsidRDefault="00BE631F" w:rsidP="00BE631F">
      <w:pPr>
        <w:pStyle w:val="2"/>
        <w:rPr>
          <w:rFonts w:ascii="Arial" w:hAnsi="Arial" w:cs="Arial"/>
          <w:i/>
          <w:iCs/>
          <w:sz w:val="22"/>
          <w:szCs w:val="22"/>
        </w:rPr>
      </w:pPr>
      <w:bookmarkStart w:id="127" w:name="__RefHeading__473_754173924"/>
      <w:bookmarkStart w:id="128" w:name="_Toc319407905"/>
      <w:bookmarkEnd w:id="127"/>
      <w:r w:rsidRPr="00D16BEB">
        <w:rPr>
          <w:rFonts w:ascii="Arial" w:hAnsi="Arial" w:cs="Arial"/>
          <w:sz w:val="22"/>
          <w:szCs w:val="22"/>
        </w:rPr>
        <w:lastRenderedPageBreak/>
        <w:t>Άρθρο</w:t>
      </w:r>
      <w:r w:rsidRPr="00D16BEB">
        <w:rPr>
          <w:rFonts w:ascii="Arial" w:eastAsia="Arial" w:hAnsi="Arial" w:cs="Arial"/>
          <w:sz w:val="22"/>
          <w:szCs w:val="22"/>
        </w:rPr>
        <w:t xml:space="preserve"> </w:t>
      </w:r>
      <w:bookmarkEnd w:id="128"/>
      <w:r w:rsidRPr="00541371">
        <w:rPr>
          <w:rFonts w:ascii="Arial" w:eastAsia="Arial" w:hAnsi="Arial" w:cs="Arial"/>
          <w:sz w:val="22"/>
          <w:szCs w:val="22"/>
        </w:rPr>
        <w:t>166</w:t>
      </w:r>
    </w:p>
    <w:p w:rsidR="00BE631F" w:rsidRPr="00D16BEB" w:rsidRDefault="00BE631F" w:rsidP="00BE631F">
      <w:pPr>
        <w:pStyle w:val="2"/>
        <w:spacing w:after="240"/>
        <w:rPr>
          <w:rFonts w:ascii="Arial" w:hAnsi="Arial" w:cs="Arial"/>
          <w:i/>
          <w:iCs/>
          <w:sz w:val="22"/>
          <w:szCs w:val="22"/>
        </w:rPr>
      </w:pPr>
      <w:bookmarkStart w:id="129" w:name="__RefHeading__475_754173924"/>
      <w:bookmarkStart w:id="130" w:name="_Toc319407906"/>
      <w:bookmarkEnd w:id="129"/>
      <w:r w:rsidRPr="00D16BEB">
        <w:rPr>
          <w:rFonts w:ascii="Arial" w:hAnsi="Arial" w:cs="Arial"/>
          <w:sz w:val="22"/>
          <w:szCs w:val="22"/>
        </w:rPr>
        <w:t>Αποστολή</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διάρθρωση</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Γενικής</w:t>
      </w:r>
      <w:r w:rsidRPr="00D16BEB">
        <w:rPr>
          <w:rFonts w:ascii="Arial" w:eastAsia="Arial" w:hAnsi="Arial" w:cs="Arial"/>
          <w:sz w:val="22"/>
          <w:szCs w:val="22"/>
        </w:rPr>
        <w:t xml:space="preserve"> </w:t>
      </w:r>
      <w:r w:rsidRPr="00D16BEB">
        <w:rPr>
          <w:rFonts w:ascii="Arial" w:hAnsi="Arial" w:cs="Arial"/>
          <w:sz w:val="22"/>
          <w:szCs w:val="22"/>
        </w:rPr>
        <w:t>Διεύθυνσης</w:t>
      </w:r>
      <w:r w:rsidRPr="00D16BEB">
        <w:rPr>
          <w:rFonts w:ascii="Arial" w:eastAsia="Arial" w:hAnsi="Arial" w:cs="Arial"/>
          <w:sz w:val="22"/>
          <w:szCs w:val="22"/>
        </w:rPr>
        <w:t xml:space="preserve"> </w:t>
      </w:r>
      <w:r w:rsidRPr="00D16BEB">
        <w:rPr>
          <w:rFonts w:ascii="Arial" w:hAnsi="Arial" w:cs="Arial"/>
          <w:sz w:val="22"/>
          <w:szCs w:val="22"/>
        </w:rPr>
        <w:t>Ανώτατης</w:t>
      </w:r>
      <w:r w:rsidRPr="00D16BEB">
        <w:rPr>
          <w:rFonts w:ascii="Arial" w:eastAsia="Arial" w:hAnsi="Arial" w:cs="Arial"/>
          <w:sz w:val="22"/>
          <w:szCs w:val="22"/>
        </w:rPr>
        <w:t xml:space="preserve"> </w:t>
      </w:r>
      <w:r w:rsidRPr="00D16BEB">
        <w:rPr>
          <w:rFonts w:ascii="Arial" w:hAnsi="Arial" w:cs="Arial"/>
          <w:sz w:val="22"/>
          <w:szCs w:val="22"/>
        </w:rPr>
        <w:t>Εκπαίδευσης</w:t>
      </w:r>
      <w:bookmarkEnd w:id="130"/>
    </w:p>
    <w:p w:rsidR="00BE631F" w:rsidRPr="00D16BEB" w:rsidRDefault="00BE631F" w:rsidP="00BE631F">
      <w:pPr>
        <w:spacing w:line="360" w:lineRule="auto"/>
        <w:jc w:val="both"/>
        <w:rPr>
          <w:rFonts w:ascii="Arial" w:eastAsia="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Αποστολή</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Ανώτατης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είναι</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συμβολή</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βάση</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επιστημονική</w:t>
      </w:r>
      <w:r w:rsidRPr="00D16BEB">
        <w:rPr>
          <w:rFonts w:ascii="Arial" w:eastAsia="Arial" w:hAnsi="Arial" w:cs="Arial"/>
        </w:rPr>
        <w:t xml:space="preserve"> </w:t>
      </w:r>
      <w:r w:rsidRPr="00D16BEB">
        <w:rPr>
          <w:rFonts w:ascii="Arial" w:hAnsi="Arial" w:cs="Arial"/>
        </w:rPr>
        <w:t>τεκμηρίωση,</w:t>
      </w:r>
      <w:r w:rsidRPr="00D16BEB">
        <w:rPr>
          <w:rFonts w:ascii="Arial" w:eastAsia="Arial" w:hAnsi="Arial" w:cs="Arial"/>
        </w:rPr>
        <w:t xml:space="preserve"> </w:t>
      </w:r>
      <w:r w:rsidRPr="00D16BEB">
        <w:rPr>
          <w:rFonts w:ascii="Arial" w:hAnsi="Arial" w:cs="Arial"/>
        </w:rPr>
        <w:t>στη</w:t>
      </w:r>
      <w:r w:rsidRPr="00D16BEB">
        <w:rPr>
          <w:rFonts w:ascii="Arial" w:eastAsia="Arial" w:hAnsi="Arial" w:cs="Arial"/>
        </w:rPr>
        <w:t xml:space="preserve"> </w:t>
      </w:r>
      <w:r w:rsidRPr="00D16BEB">
        <w:rPr>
          <w:rFonts w:ascii="Arial" w:hAnsi="Arial" w:cs="Arial"/>
        </w:rPr>
        <w:t>διαμόρφωση</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αναμόρφωση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ανώτατη</w:t>
      </w:r>
      <w:r w:rsidRPr="00D16BEB">
        <w:rPr>
          <w:rFonts w:ascii="Arial" w:eastAsia="Arial" w:hAnsi="Arial" w:cs="Arial"/>
        </w:rPr>
        <w:t xml:space="preserve"> </w:t>
      </w:r>
      <w:r w:rsidRPr="00D16BEB">
        <w:rPr>
          <w:rFonts w:ascii="Arial" w:hAnsi="Arial" w:cs="Arial"/>
        </w:rPr>
        <w:t>εκπαίδευση,</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διασφάλιση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ποιότητας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συνεκτικότητας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παραγόμενου</w:t>
      </w:r>
      <w:r w:rsidRPr="00D16BEB">
        <w:rPr>
          <w:rFonts w:ascii="Arial" w:eastAsia="Arial" w:hAnsi="Arial" w:cs="Arial"/>
        </w:rPr>
        <w:t xml:space="preserve"> </w:t>
      </w:r>
      <w:r w:rsidRPr="00D16BEB">
        <w:rPr>
          <w:rFonts w:ascii="Arial" w:hAnsi="Arial" w:cs="Arial"/>
        </w:rPr>
        <w:t>έργου</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Διευθύνσεων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εποπτεύει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υποστήριξη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Διευθύνσεων,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διάχυση</w:t>
      </w:r>
      <w:r w:rsidRPr="00D16BEB">
        <w:rPr>
          <w:rFonts w:ascii="Arial" w:eastAsia="Arial" w:hAnsi="Arial" w:cs="Arial"/>
        </w:rPr>
        <w:t xml:space="preserve"> </w:t>
      </w:r>
      <w:r w:rsidRPr="00D16BEB">
        <w:rPr>
          <w:rFonts w:ascii="Arial" w:hAnsi="Arial" w:cs="Arial"/>
        </w:rPr>
        <w:t>οργανωσιακών</w:t>
      </w:r>
      <w:r w:rsidRPr="00D16BEB">
        <w:rPr>
          <w:rFonts w:ascii="Arial" w:eastAsia="Arial" w:hAnsi="Arial" w:cs="Arial"/>
        </w:rPr>
        <w:t xml:space="preserve"> </w:t>
      </w:r>
      <w:r w:rsidRPr="00D16BEB">
        <w:rPr>
          <w:rFonts w:ascii="Arial" w:hAnsi="Arial" w:cs="Arial"/>
        </w:rPr>
        <w:t>αρχών</w:t>
      </w:r>
      <w:r w:rsidRPr="00D16BEB">
        <w:rPr>
          <w:rFonts w:ascii="Arial" w:eastAsia="Arial" w:hAnsi="Arial" w:cs="Arial"/>
        </w:rPr>
        <w:t xml:space="preserve"> </w:t>
      </w:r>
      <w:r w:rsidRPr="00D16BEB">
        <w:rPr>
          <w:rFonts w:ascii="Arial" w:hAnsi="Arial" w:cs="Arial"/>
        </w:rPr>
        <w:t>προσανατολισμένων</w:t>
      </w:r>
      <w:r w:rsidRPr="00D16BEB">
        <w:rPr>
          <w:rFonts w:ascii="Arial" w:eastAsia="Arial" w:hAnsi="Arial" w:cs="Arial"/>
        </w:rPr>
        <w:t xml:space="preserve"> </w:t>
      </w:r>
      <w:r w:rsidRPr="00D16BEB">
        <w:rPr>
          <w:rFonts w:ascii="Arial" w:hAnsi="Arial" w:cs="Arial"/>
        </w:rPr>
        <w:t>στη</w:t>
      </w:r>
      <w:r w:rsidRPr="00D16BEB">
        <w:rPr>
          <w:rFonts w:ascii="Arial" w:eastAsia="Arial" w:hAnsi="Arial" w:cs="Arial"/>
        </w:rPr>
        <w:t xml:space="preserve"> </w:t>
      </w:r>
      <w:r w:rsidRPr="00D16BEB">
        <w:rPr>
          <w:rFonts w:ascii="Arial" w:hAnsi="Arial" w:cs="Arial"/>
        </w:rPr>
        <w:t>διαχείριση</w:t>
      </w:r>
      <w:r w:rsidRPr="00D16BEB">
        <w:rPr>
          <w:rFonts w:ascii="Arial" w:eastAsia="Arial" w:hAnsi="Arial" w:cs="Arial"/>
        </w:rPr>
        <w:t xml:space="preserve"> </w:t>
      </w:r>
      <w:r w:rsidRPr="00D16BEB">
        <w:rPr>
          <w:rFonts w:ascii="Arial" w:hAnsi="Arial" w:cs="Arial"/>
        </w:rPr>
        <w:t>αλλαγών,</w:t>
      </w:r>
      <w:r w:rsidRPr="00D16BEB">
        <w:rPr>
          <w:rFonts w:ascii="Arial" w:eastAsia="Arial" w:hAnsi="Arial" w:cs="Arial"/>
        </w:rPr>
        <w:t xml:space="preserve"> </w:t>
      </w:r>
      <w:r w:rsidRPr="00D16BEB">
        <w:rPr>
          <w:rFonts w:ascii="Arial" w:hAnsi="Arial" w:cs="Arial"/>
        </w:rPr>
        <w:t>προκειμένου</w:t>
      </w:r>
      <w:r w:rsidRPr="00D16BEB">
        <w:rPr>
          <w:rFonts w:ascii="Arial" w:eastAsia="Arial" w:hAnsi="Arial" w:cs="Arial"/>
        </w:rPr>
        <w:t xml:space="preserve">  </w:t>
      </w:r>
      <w:r w:rsidRPr="00D16BEB">
        <w:rPr>
          <w:rFonts w:ascii="Arial" w:hAnsi="Arial" w:cs="Arial"/>
        </w:rPr>
        <w:t>να</w:t>
      </w:r>
      <w:r w:rsidRPr="00D16BEB">
        <w:rPr>
          <w:rFonts w:ascii="Arial" w:eastAsia="Arial" w:hAnsi="Arial" w:cs="Arial"/>
        </w:rPr>
        <w:t xml:space="preserve"> </w:t>
      </w:r>
      <w:r w:rsidRPr="00D16BEB">
        <w:rPr>
          <w:rFonts w:ascii="Arial" w:hAnsi="Arial" w:cs="Arial"/>
        </w:rPr>
        <w:t>ανταποκρίνονται</w:t>
      </w:r>
      <w:r w:rsidRPr="00D16BEB">
        <w:rPr>
          <w:rFonts w:ascii="Arial" w:eastAsia="Arial" w:hAnsi="Arial" w:cs="Arial"/>
        </w:rPr>
        <w:t xml:space="preserve"> </w:t>
      </w:r>
      <w:r w:rsidRPr="00D16BEB">
        <w:rPr>
          <w:rFonts w:ascii="Arial" w:hAnsi="Arial" w:cs="Arial"/>
        </w:rPr>
        <w:t>αποτελεσματικά</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ένα</w:t>
      </w:r>
      <w:r w:rsidRPr="00D16BEB">
        <w:rPr>
          <w:rFonts w:ascii="Arial" w:eastAsia="Arial" w:hAnsi="Arial" w:cs="Arial"/>
        </w:rPr>
        <w:t xml:space="preserve"> </w:t>
      </w:r>
      <w:r w:rsidRPr="00D16BEB">
        <w:rPr>
          <w:rFonts w:ascii="Arial" w:hAnsi="Arial" w:cs="Arial"/>
        </w:rPr>
        <w:t>δυναμικό</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μεταβαλλόμενο</w:t>
      </w:r>
      <w:r w:rsidRPr="00D16BEB">
        <w:rPr>
          <w:rFonts w:ascii="Arial" w:eastAsia="Arial" w:hAnsi="Arial" w:cs="Arial"/>
        </w:rPr>
        <w:t xml:space="preserve"> </w:t>
      </w:r>
      <w:r w:rsidRPr="00D16BEB">
        <w:rPr>
          <w:rFonts w:ascii="Arial" w:hAnsi="Arial" w:cs="Arial"/>
        </w:rPr>
        <w:t>περιβάλλον.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Γενική</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Ανώτατης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διαρθρώνεται</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ακόλουθες</w:t>
      </w:r>
      <w:r w:rsidRPr="00D16BEB">
        <w:rPr>
          <w:rFonts w:ascii="Arial" w:eastAsia="Arial" w:hAnsi="Arial" w:cs="Arial"/>
        </w:rPr>
        <w:t xml:space="preserve"> </w:t>
      </w:r>
      <w:r w:rsidRPr="00D16BEB">
        <w:rPr>
          <w:rFonts w:ascii="Arial" w:hAnsi="Arial" w:cs="Arial"/>
        </w:rPr>
        <w:t>Διευθύνσεις:</w:t>
      </w:r>
    </w:p>
    <w:p w:rsidR="00BE631F" w:rsidRPr="00D16BEB" w:rsidRDefault="00BE631F" w:rsidP="00BE631F">
      <w:pPr>
        <w:spacing w:line="360" w:lineRule="auto"/>
        <w:jc w:val="both"/>
        <w:rPr>
          <w:rFonts w:ascii="Arial" w:eastAsia="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Οργανωτικής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Ακαδημαϊκής</w:t>
      </w:r>
      <w:r w:rsidRPr="00D16BEB">
        <w:rPr>
          <w:rFonts w:ascii="Arial" w:eastAsia="Arial" w:hAnsi="Arial" w:cs="Arial"/>
        </w:rPr>
        <w:t xml:space="preserve"> </w:t>
      </w:r>
      <w:r w:rsidRPr="00D16BEB">
        <w:rPr>
          <w:rFonts w:ascii="Arial" w:hAnsi="Arial" w:cs="Arial"/>
        </w:rPr>
        <w:t>Ανάπτυξης</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Ανώτατης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Υποστήριξης</w:t>
      </w:r>
      <w:r w:rsidRPr="00D16BEB">
        <w:rPr>
          <w:rFonts w:ascii="Arial" w:eastAsia="Arial" w:hAnsi="Arial" w:cs="Arial"/>
        </w:rPr>
        <w:t xml:space="preserve"> </w:t>
      </w:r>
      <w:r w:rsidRPr="00D16BEB">
        <w:rPr>
          <w:rFonts w:ascii="Arial" w:hAnsi="Arial" w:cs="Arial"/>
        </w:rPr>
        <w:t>Φοιτητικών</w:t>
      </w:r>
      <w:r w:rsidRPr="00D16BEB">
        <w:rPr>
          <w:rFonts w:ascii="Arial" w:eastAsia="Arial" w:hAnsi="Arial" w:cs="Arial"/>
        </w:rPr>
        <w:t xml:space="preserve"> </w:t>
      </w:r>
      <w:r w:rsidRPr="00D16BEB">
        <w:rPr>
          <w:rFonts w:ascii="Arial" w:hAnsi="Arial" w:cs="Arial"/>
        </w:rPr>
        <w:t>Θεμάτων</w:t>
      </w:r>
    </w:p>
    <w:p w:rsidR="00BE631F" w:rsidRPr="00541371" w:rsidRDefault="00BE631F" w:rsidP="00BE631F">
      <w:pPr>
        <w:pStyle w:val="2"/>
        <w:rPr>
          <w:rFonts w:ascii="Arial" w:hAnsi="Arial" w:cs="Arial"/>
          <w:i/>
          <w:iCs/>
          <w:sz w:val="22"/>
          <w:szCs w:val="22"/>
        </w:rPr>
      </w:pPr>
      <w:bookmarkStart w:id="131" w:name="__RefHeading__477_754173924"/>
      <w:bookmarkStart w:id="132" w:name="_Toc319407907"/>
      <w:bookmarkEnd w:id="131"/>
      <w:r w:rsidRPr="00D16BEB">
        <w:rPr>
          <w:rFonts w:ascii="Arial" w:hAnsi="Arial" w:cs="Arial"/>
          <w:sz w:val="22"/>
          <w:szCs w:val="22"/>
        </w:rPr>
        <w:t>Άρθρο</w:t>
      </w:r>
      <w:r w:rsidRPr="00D16BEB">
        <w:rPr>
          <w:rFonts w:ascii="Arial" w:eastAsia="Arial" w:hAnsi="Arial" w:cs="Arial"/>
          <w:sz w:val="22"/>
          <w:szCs w:val="22"/>
        </w:rPr>
        <w:t xml:space="preserve"> </w:t>
      </w:r>
      <w:bookmarkEnd w:id="132"/>
      <w:r w:rsidRPr="00541371">
        <w:rPr>
          <w:rFonts w:ascii="Arial" w:eastAsia="Arial" w:hAnsi="Arial" w:cs="Arial"/>
          <w:sz w:val="22"/>
          <w:szCs w:val="22"/>
        </w:rPr>
        <w:t>167</w:t>
      </w:r>
    </w:p>
    <w:p w:rsidR="00BE631F" w:rsidRPr="00D16BEB" w:rsidRDefault="00BE631F" w:rsidP="00BE631F">
      <w:pPr>
        <w:pStyle w:val="2"/>
        <w:rPr>
          <w:rFonts w:ascii="Arial" w:eastAsia="Arial" w:hAnsi="Arial" w:cs="Arial"/>
          <w:iCs/>
          <w:sz w:val="22"/>
          <w:szCs w:val="22"/>
        </w:rPr>
      </w:pPr>
      <w:bookmarkStart w:id="133" w:name="__RefHeading__479_754173924"/>
      <w:bookmarkStart w:id="134" w:name="_Toc319407908"/>
      <w:bookmarkEnd w:id="133"/>
      <w:r w:rsidRPr="00D16BEB">
        <w:rPr>
          <w:rFonts w:ascii="Arial" w:hAnsi="Arial" w:cs="Arial"/>
          <w:sz w:val="22"/>
          <w:szCs w:val="22"/>
        </w:rPr>
        <w:t>Διάρθρωση</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αρμοδιότητες</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Διεύθυνσης</w:t>
      </w:r>
      <w:r w:rsidRPr="00D16BEB">
        <w:rPr>
          <w:rFonts w:ascii="Arial" w:eastAsia="Arial" w:hAnsi="Arial" w:cs="Arial"/>
          <w:sz w:val="22"/>
          <w:szCs w:val="22"/>
        </w:rPr>
        <w:t xml:space="preserve"> </w:t>
      </w:r>
      <w:r w:rsidRPr="00D16BEB">
        <w:rPr>
          <w:rFonts w:ascii="Arial" w:hAnsi="Arial" w:cs="Arial"/>
          <w:sz w:val="22"/>
          <w:szCs w:val="22"/>
        </w:rPr>
        <w:t>Οργανωτικής</w:t>
      </w:r>
      <w:bookmarkEnd w:id="134"/>
      <w:r w:rsidRPr="00D16BEB">
        <w:rPr>
          <w:rFonts w:ascii="Arial" w:eastAsia="Arial" w:hAnsi="Arial" w:cs="Arial"/>
          <w:sz w:val="22"/>
          <w:szCs w:val="22"/>
        </w:rPr>
        <w:t xml:space="preserve"> </w:t>
      </w:r>
    </w:p>
    <w:p w:rsidR="00BE631F" w:rsidRPr="00D16BEB" w:rsidRDefault="00BE631F" w:rsidP="00BE631F">
      <w:pPr>
        <w:pStyle w:val="2"/>
        <w:spacing w:after="240"/>
        <w:rPr>
          <w:rFonts w:ascii="Arial" w:eastAsia="Arial" w:hAnsi="Arial" w:cs="Arial"/>
          <w:i/>
          <w:iCs/>
          <w:sz w:val="22"/>
          <w:szCs w:val="22"/>
        </w:rPr>
      </w:pPr>
      <w:bookmarkStart w:id="135" w:name="_Toc319407909"/>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Ακαδημαϊκής</w:t>
      </w:r>
      <w:r w:rsidRPr="00D16BEB">
        <w:rPr>
          <w:rFonts w:ascii="Arial" w:eastAsia="Arial" w:hAnsi="Arial" w:cs="Arial"/>
          <w:sz w:val="22"/>
          <w:szCs w:val="22"/>
        </w:rPr>
        <w:t xml:space="preserve"> </w:t>
      </w:r>
      <w:r w:rsidRPr="00D16BEB">
        <w:rPr>
          <w:rFonts w:ascii="Arial" w:hAnsi="Arial" w:cs="Arial"/>
          <w:sz w:val="22"/>
          <w:szCs w:val="22"/>
        </w:rPr>
        <w:t>Ανάπτυξης</w:t>
      </w:r>
      <w:bookmarkEnd w:id="135"/>
      <w:r w:rsidRPr="00D16BEB">
        <w:rPr>
          <w:rFonts w:ascii="Arial" w:eastAsia="Arial" w:hAnsi="Arial" w:cs="Arial"/>
          <w:sz w:val="22"/>
          <w:szCs w:val="22"/>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Οργανωτικής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Ακαδημαϊκής</w:t>
      </w:r>
      <w:r w:rsidRPr="00D16BEB">
        <w:rPr>
          <w:rFonts w:ascii="Arial" w:eastAsia="Arial" w:hAnsi="Arial" w:cs="Arial"/>
        </w:rPr>
        <w:t xml:space="preserve"> </w:t>
      </w:r>
      <w:r w:rsidRPr="00D16BEB">
        <w:rPr>
          <w:rFonts w:ascii="Arial" w:hAnsi="Arial" w:cs="Arial"/>
        </w:rPr>
        <w:t>Ανάπτυξης</w:t>
      </w:r>
      <w:r w:rsidRPr="00D16BEB">
        <w:rPr>
          <w:rFonts w:ascii="Arial" w:eastAsia="Arial" w:hAnsi="Arial" w:cs="Arial"/>
        </w:rPr>
        <w:t xml:space="preserve"> </w:t>
      </w:r>
      <w:r w:rsidRPr="00D16BEB">
        <w:rPr>
          <w:rFonts w:ascii="Arial" w:hAnsi="Arial" w:cs="Arial"/>
        </w:rPr>
        <w:t>συγκροτείται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ακόλουθα</w:t>
      </w:r>
      <w:r w:rsidRPr="00D16BEB">
        <w:rPr>
          <w:rFonts w:ascii="Arial" w:eastAsia="Arial" w:hAnsi="Arial" w:cs="Arial"/>
        </w:rPr>
        <w:t xml:space="preserve"> </w:t>
      </w:r>
      <w:r w:rsidRPr="00D16BEB">
        <w:rPr>
          <w:rFonts w:ascii="Arial" w:hAnsi="Arial" w:cs="Arial"/>
        </w:rPr>
        <w:t>Τμήματα:</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Ανώτατης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eastAsia="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Παρακολούθησης</w:t>
      </w:r>
      <w:r w:rsidRPr="00D16BEB">
        <w:rPr>
          <w:rFonts w:ascii="Arial" w:eastAsia="Arial" w:hAnsi="Arial" w:cs="Arial"/>
        </w:rPr>
        <w:t xml:space="preserve"> </w:t>
      </w:r>
      <w:r w:rsidRPr="00D16BEB">
        <w:rPr>
          <w:rFonts w:ascii="Arial" w:hAnsi="Arial" w:cs="Arial"/>
        </w:rPr>
        <w:t>Προγραμματικού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Τεκμηρίωσης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Διασφάλισης</w:t>
      </w:r>
      <w:r w:rsidRPr="00D16BEB">
        <w:rPr>
          <w:rFonts w:ascii="Arial" w:eastAsia="Arial" w:hAnsi="Arial" w:cs="Arial"/>
        </w:rPr>
        <w:t xml:space="preserve"> </w:t>
      </w:r>
      <w:r w:rsidRPr="00D16BEB">
        <w:rPr>
          <w:rFonts w:ascii="Arial" w:hAnsi="Arial" w:cs="Arial"/>
        </w:rPr>
        <w:t>Ποιότητας</w:t>
      </w:r>
    </w:p>
    <w:p w:rsidR="00BE631F" w:rsidRPr="00D16BEB" w:rsidRDefault="00BE631F" w:rsidP="00BE631F">
      <w:pPr>
        <w:spacing w:line="360" w:lineRule="auto"/>
        <w:jc w:val="both"/>
        <w:rPr>
          <w:rFonts w:ascii="Arial" w:eastAsia="Arial" w:hAnsi="Arial" w:cs="Arial"/>
        </w:rPr>
      </w:pPr>
      <w:r w:rsidRPr="00D16BEB">
        <w:rPr>
          <w:rFonts w:ascii="Arial" w:hAnsi="Arial" w:cs="Arial"/>
        </w:rPr>
        <w:t>δ)</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Εποπτείας</w:t>
      </w:r>
      <w:r w:rsidRPr="00D16BEB">
        <w:rPr>
          <w:rFonts w:ascii="Arial" w:eastAsia="Arial" w:hAnsi="Arial" w:cs="Arial"/>
        </w:rPr>
        <w:t xml:space="preserve"> </w:t>
      </w:r>
      <w:r w:rsidRPr="00D16BEB">
        <w:rPr>
          <w:rFonts w:ascii="Arial" w:hAnsi="Arial" w:cs="Arial"/>
        </w:rPr>
        <w:t>ΝΠΙΔ</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Οργανωτικής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Ακαδημαϊκής</w:t>
      </w:r>
      <w:r w:rsidRPr="00D16BEB">
        <w:rPr>
          <w:rFonts w:ascii="Arial" w:eastAsia="Arial" w:hAnsi="Arial" w:cs="Arial"/>
        </w:rPr>
        <w:t xml:space="preserve"> </w:t>
      </w:r>
      <w:r w:rsidRPr="00D16BEB">
        <w:rPr>
          <w:rFonts w:ascii="Arial" w:hAnsi="Arial" w:cs="Arial"/>
        </w:rPr>
        <w:t>Ανάπτυξης</w:t>
      </w:r>
      <w:r w:rsidRPr="00D16BEB">
        <w:rPr>
          <w:rFonts w:ascii="Arial" w:eastAsia="Arial" w:hAnsi="Arial" w:cs="Arial"/>
        </w:rPr>
        <w:t xml:space="preserve"> </w:t>
      </w:r>
      <w:r w:rsidRPr="00D16BEB">
        <w:rPr>
          <w:rFonts w:ascii="Arial" w:hAnsi="Arial" w:cs="Arial"/>
        </w:rPr>
        <w:t>κατανέμονται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εξής:</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Ανώτατης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Εκδίδει</w:t>
      </w:r>
      <w:r w:rsidRPr="00D16BEB">
        <w:rPr>
          <w:rFonts w:ascii="Arial" w:eastAsia="Arial" w:hAnsi="Arial" w:cs="Arial"/>
        </w:rPr>
        <w:t xml:space="preserve"> </w:t>
      </w:r>
      <w:r w:rsidRPr="00D16BEB">
        <w:rPr>
          <w:rFonts w:ascii="Arial" w:hAnsi="Arial" w:cs="Arial"/>
        </w:rPr>
        <w:t>Προεδρικά</w:t>
      </w:r>
      <w:r w:rsidRPr="00D16BEB">
        <w:rPr>
          <w:rFonts w:ascii="Arial" w:eastAsia="Arial" w:hAnsi="Arial" w:cs="Arial"/>
        </w:rPr>
        <w:t xml:space="preserve"> </w:t>
      </w:r>
      <w:r w:rsidRPr="00D16BEB">
        <w:rPr>
          <w:rFonts w:ascii="Arial" w:hAnsi="Arial" w:cs="Arial"/>
        </w:rPr>
        <w:t>Διατάγματα</w:t>
      </w:r>
      <w:r w:rsidRPr="00D16BEB">
        <w:rPr>
          <w:rFonts w:ascii="Arial" w:eastAsia="Arial" w:hAnsi="Arial" w:cs="Arial"/>
        </w:rPr>
        <w:t xml:space="preserve"> </w:t>
      </w:r>
      <w:r w:rsidRPr="00D16BEB">
        <w:rPr>
          <w:rFonts w:ascii="Arial" w:hAnsi="Arial" w:cs="Arial"/>
        </w:rPr>
        <w:t>Οργανισμών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συναφείς</w:t>
      </w:r>
      <w:r w:rsidRPr="00D16BEB">
        <w:rPr>
          <w:rFonts w:ascii="Arial" w:eastAsia="Arial" w:hAnsi="Arial" w:cs="Arial"/>
        </w:rPr>
        <w:t xml:space="preserve"> </w:t>
      </w:r>
      <w:r w:rsidRPr="00D16BEB">
        <w:rPr>
          <w:rFonts w:ascii="Arial" w:hAnsi="Arial" w:cs="Arial"/>
        </w:rPr>
        <w:t>κανονιστικές</w:t>
      </w:r>
      <w:r w:rsidRPr="00D16BEB">
        <w:rPr>
          <w:rFonts w:ascii="Arial" w:eastAsia="Arial" w:hAnsi="Arial" w:cs="Arial"/>
        </w:rPr>
        <w:t xml:space="preserve"> </w:t>
      </w:r>
      <w:r w:rsidRPr="00D16BEB">
        <w:rPr>
          <w:rFonts w:ascii="Arial" w:hAnsi="Arial" w:cs="Arial"/>
        </w:rPr>
        <w:t>πράξεις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Νομοθετικής</w:t>
      </w:r>
      <w:r w:rsidRPr="00D16BEB">
        <w:rPr>
          <w:rFonts w:ascii="Arial" w:eastAsia="Arial" w:hAnsi="Arial" w:cs="Arial"/>
        </w:rPr>
        <w:t xml:space="preserve"> </w:t>
      </w:r>
      <w:r w:rsidRPr="00D16BEB">
        <w:rPr>
          <w:rFonts w:ascii="Arial" w:hAnsi="Arial" w:cs="Arial"/>
        </w:rPr>
        <w:t>Πρωτοβουλίας</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ββ)</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εφαρμογή</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Οργανισμών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Κανονισμών</w:t>
      </w:r>
      <w:r w:rsidRPr="00D16BEB">
        <w:rPr>
          <w:rFonts w:ascii="Arial" w:eastAsia="Arial" w:hAnsi="Arial" w:cs="Arial"/>
        </w:rPr>
        <w:t xml:space="preserve"> </w:t>
      </w:r>
      <w:r w:rsidRPr="00D16BEB">
        <w:rPr>
          <w:rFonts w:ascii="Arial" w:hAnsi="Arial" w:cs="Arial"/>
        </w:rPr>
        <w:t>Λειτουργίας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ΑΕΙ,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εξαίρεση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θεμάτων</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φοιτητικής</w:t>
      </w:r>
      <w:r w:rsidRPr="00D16BEB">
        <w:rPr>
          <w:rFonts w:ascii="Arial" w:eastAsia="Arial" w:hAnsi="Arial" w:cs="Arial"/>
        </w:rPr>
        <w:t xml:space="preserve"> </w:t>
      </w:r>
      <w:r w:rsidRPr="00D16BEB">
        <w:rPr>
          <w:rFonts w:ascii="Arial" w:hAnsi="Arial" w:cs="Arial"/>
        </w:rPr>
        <w:t>μέριμνας,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ανήκει</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καθ</w:t>
      </w:r>
      <w:r w:rsidRPr="00D16BEB">
        <w:rPr>
          <w:rFonts w:ascii="Arial" w:eastAsia="Arial" w:hAnsi="Arial" w:cs="Arial"/>
        </w:rPr>
        <w:t xml:space="preserve">’ </w:t>
      </w:r>
      <w:r w:rsidRPr="00D16BEB">
        <w:rPr>
          <w:rFonts w:ascii="Arial" w:hAnsi="Arial" w:cs="Arial"/>
        </w:rPr>
        <w:t>ύλην</w:t>
      </w:r>
      <w:r w:rsidRPr="00D16BEB">
        <w:rPr>
          <w:rFonts w:ascii="Arial" w:eastAsia="Arial" w:hAnsi="Arial" w:cs="Arial"/>
        </w:rPr>
        <w:t xml:space="preserve"> </w:t>
      </w:r>
      <w:r w:rsidRPr="00D16BEB">
        <w:rPr>
          <w:rFonts w:ascii="Arial" w:hAnsi="Arial" w:cs="Arial"/>
        </w:rPr>
        <w:t>αρμόδιες</w:t>
      </w:r>
      <w:r w:rsidRPr="00D16BEB">
        <w:rPr>
          <w:rFonts w:ascii="Arial" w:eastAsia="Arial" w:hAnsi="Arial" w:cs="Arial"/>
        </w:rPr>
        <w:t xml:space="preserve"> </w:t>
      </w:r>
      <w:r w:rsidRPr="00D16BEB">
        <w:rPr>
          <w:rFonts w:ascii="Arial" w:hAnsi="Arial" w:cs="Arial"/>
        </w:rPr>
        <w:t>Διευθύνσεις</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Είναι</w:t>
      </w:r>
      <w:r w:rsidRPr="00D16BEB">
        <w:rPr>
          <w:rFonts w:ascii="Arial" w:eastAsia="Arial" w:hAnsi="Arial" w:cs="Arial"/>
        </w:rPr>
        <w:t xml:space="preserve"> </w:t>
      </w:r>
      <w:r w:rsidRPr="00D16BEB">
        <w:rPr>
          <w:rFonts w:ascii="Arial" w:hAnsi="Arial" w:cs="Arial"/>
        </w:rPr>
        <w:t>υπεύθυνο,</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πλαίσιο</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κείμενης</w:t>
      </w:r>
      <w:r w:rsidRPr="00D16BEB">
        <w:rPr>
          <w:rFonts w:ascii="Arial" w:eastAsia="Arial" w:hAnsi="Arial" w:cs="Arial"/>
        </w:rPr>
        <w:t xml:space="preserve"> </w:t>
      </w:r>
      <w:r w:rsidRPr="00D16BEB">
        <w:rPr>
          <w:rFonts w:ascii="Arial" w:hAnsi="Arial" w:cs="Arial"/>
        </w:rPr>
        <w:t>νομοθεσίας,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επαγγελματικής</w:t>
      </w:r>
      <w:r w:rsidRPr="00D16BEB">
        <w:rPr>
          <w:rFonts w:ascii="Arial" w:eastAsia="Arial" w:hAnsi="Arial" w:cs="Arial"/>
        </w:rPr>
        <w:t xml:space="preserve"> </w:t>
      </w:r>
      <w:r w:rsidRPr="00D16BEB">
        <w:rPr>
          <w:rFonts w:ascii="Arial" w:hAnsi="Arial" w:cs="Arial"/>
        </w:rPr>
        <w:t>κατοχύρωσης</w:t>
      </w:r>
      <w:r w:rsidRPr="00D16BEB">
        <w:rPr>
          <w:rFonts w:ascii="Arial" w:eastAsia="Arial" w:hAnsi="Arial" w:cs="Arial"/>
        </w:rPr>
        <w:t xml:space="preserve"> </w:t>
      </w:r>
      <w:r w:rsidRPr="00D16BEB">
        <w:rPr>
          <w:rFonts w:ascii="Arial" w:hAnsi="Arial" w:cs="Arial"/>
        </w:rPr>
        <w:t>πτυχιούχων</w:t>
      </w:r>
      <w:r w:rsidRPr="00D16BEB">
        <w:rPr>
          <w:rFonts w:ascii="Arial" w:eastAsia="Arial" w:hAnsi="Arial" w:cs="Arial"/>
        </w:rPr>
        <w:t xml:space="preserve"> </w:t>
      </w:r>
      <w:r w:rsidRPr="00D16BEB">
        <w:rPr>
          <w:rFonts w:ascii="Arial" w:hAnsi="Arial" w:cs="Arial"/>
        </w:rPr>
        <w:t>ΤΕΙ.</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ΑΔΙΠ</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ζητήματα</w:t>
      </w:r>
      <w:r w:rsidRPr="00D16BEB">
        <w:rPr>
          <w:rFonts w:ascii="Arial" w:eastAsia="Arial" w:hAnsi="Arial" w:cs="Arial"/>
        </w:rPr>
        <w:t xml:space="preserve"> </w:t>
      </w:r>
      <w:r w:rsidRPr="00D16BEB">
        <w:rPr>
          <w:rFonts w:ascii="Arial" w:hAnsi="Arial" w:cs="Arial"/>
        </w:rPr>
        <w:t>πιστοποίησης</w:t>
      </w:r>
      <w:r w:rsidRPr="00D16BEB">
        <w:rPr>
          <w:rFonts w:ascii="Arial" w:eastAsia="Arial" w:hAnsi="Arial" w:cs="Arial"/>
        </w:rPr>
        <w:t xml:space="preserve"> </w:t>
      </w:r>
      <w:r w:rsidRPr="00D16BEB">
        <w:rPr>
          <w:rFonts w:ascii="Arial" w:hAnsi="Arial" w:cs="Arial"/>
        </w:rPr>
        <w:t>&amp;</w:t>
      </w:r>
      <w:r w:rsidRPr="00D16BEB">
        <w:rPr>
          <w:rFonts w:ascii="Arial" w:eastAsia="Arial" w:hAnsi="Arial" w:cs="Arial"/>
        </w:rPr>
        <w:t xml:space="preserve"> </w:t>
      </w:r>
      <w:r w:rsidRPr="00D16BEB">
        <w:rPr>
          <w:rFonts w:ascii="Arial" w:hAnsi="Arial" w:cs="Arial"/>
        </w:rPr>
        <w:t>αξιολόγησης</w:t>
      </w:r>
      <w:r w:rsidRPr="00D16BEB">
        <w:rPr>
          <w:rFonts w:ascii="Arial" w:eastAsia="Arial" w:hAnsi="Arial" w:cs="Arial"/>
        </w:rPr>
        <w:t xml:space="preserve"> </w:t>
      </w:r>
      <w:r w:rsidRPr="00D16BEB">
        <w:rPr>
          <w:rFonts w:ascii="Arial" w:hAnsi="Arial" w:cs="Arial"/>
        </w:rPr>
        <w:t>ποιότητας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χρηματοδότησης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ΑΕΙ</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Αυτοτελές</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Εσωτερικού</w:t>
      </w:r>
      <w:r w:rsidRPr="00D16BEB">
        <w:rPr>
          <w:rFonts w:ascii="Arial" w:eastAsia="Arial" w:hAnsi="Arial" w:cs="Arial"/>
        </w:rPr>
        <w:t xml:space="preserve"> </w:t>
      </w:r>
      <w:r w:rsidRPr="00D16BEB">
        <w:rPr>
          <w:rFonts w:ascii="Arial" w:hAnsi="Arial" w:cs="Arial"/>
        </w:rPr>
        <w:t>Ελέγχου</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Είναι</w:t>
      </w:r>
      <w:r w:rsidRPr="00D16BEB">
        <w:rPr>
          <w:rFonts w:ascii="Arial" w:eastAsia="Arial" w:hAnsi="Arial" w:cs="Arial"/>
        </w:rPr>
        <w:t xml:space="preserve"> </w:t>
      </w:r>
      <w:r w:rsidRPr="00D16BEB">
        <w:rPr>
          <w:rFonts w:ascii="Arial" w:hAnsi="Arial" w:cs="Arial"/>
        </w:rPr>
        <w:t>υπεύθυνο</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ρύθμιση</w:t>
      </w:r>
      <w:r w:rsidRPr="00D16BEB">
        <w:rPr>
          <w:rFonts w:ascii="Arial" w:eastAsia="Arial" w:hAnsi="Arial" w:cs="Arial"/>
        </w:rPr>
        <w:t xml:space="preserve"> </w:t>
      </w:r>
      <w:r w:rsidRPr="00D16BEB">
        <w:rPr>
          <w:rFonts w:ascii="Arial" w:hAnsi="Arial" w:cs="Arial"/>
        </w:rPr>
        <w:t>οργανωτικών</w:t>
      </w:r>
      <w:r w:rsidRPr="00D16BEB">
        <w:rPr>
          <w:rFonts w:ascii="Arial" w:eastAsia="Arial" w:hAnsi="Arial" w:cs="Arial"/>
        </w:rPr>
        <w:t xml:space="preserve"> </w:t>
      </w:r>
      <w:r w:rsidRPr="00D16BEB">
        <w:rPr>
          <w:rFonts w:ascii="Arial" w:hAnsi="Arial" w:cs="Arial"/>
        </w:rPr>
        <w:t>θεμάτων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ΙΚΥ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Ακαδημίας</w:t>
      </w:r>
      <w:r w:rsidRPr="00D16BEB">
        <w:rPr>
          <w:rFonts w:ascii="Arial" w:eastAsia="Arial" w:hAnsi="Arial" w:cs="Arial"/>
        </w:rPr>
        <w:t xml:space="preserve"> </w:t>
      </w:r>
      <w:r w:rsidRPr="00D16BEB">
        <w:rPr>
          <w:rFonts w:ascii="Arial" w:hAnsi="Arial" w:cs="Arial"/>
        </w:rPr>
        <w:t>Αθηνών,</w:t>
      </w:r>
      <w:r w:rsidRPr="00D16BEB">
        <w:rPr>
          <w:rFonts w:ascii="Arial" w:eastAsia="Arial" w:hAnsi="Arial" w:cs="Arial"/>
        </w:rPr>
        <w:t xml:space="preserve"> </w:t>
      </w:r>
      <w:r w:rsidRPr="00D16BEB">
        <w:rPr>
          <w:rFonts w:ascii="Arial" w:hAnsi="Arial" w:cs="Arial"/>
        </w:rPr>
        <w:t>ΔΟΑΤΑΠ,</w:t>
      </w:r>
      <w:r w:rsidRPr="00D16BEB">
        <w:rPr>
          <w:rFonts w:ascii="Arial" w:eastAsia="Arial" w:hAnsi="Arial" w:cs="Arial"/>
        </w:rPr>
        <w:t xml:space="preserve"> </w:t>
      </w:r>
      <w:r w:rsidRPr="00D16BEB">
        <w:rPr>
          <w:rFonts w:ascii="Arial" w:hAnsi="Arial" w:cs="Arial"/>
        </w:rPr>
        <w:t>Αρεταιείου</w:t>
      </w:r>
      <w:r w:rsidRPr="00D16BEB">
        <w:rPr>
          <w:rFonts w:ascii="Arial" w:eastAsia="Arial" w:hAnsi="Arial" w:cs="Arial"/>
        </w:rPr>
        <w:t>–</w:t>
      </w:r>
      <w:r w:rsidRPr="00D16BEB">
        <w:rPr>
          <w:rFonts w:ascii="Arial" w:hAnsi="Arial" w:cs="Arial"/>
        </w:rPr>
        <w:t>Αιγινητείου</w:t>
      </w:r>
      <w:r w:rsidRPr="00D16BEB">
        <w:rPr>
          <w:rFonts w:ascii="Arial" w:eastAsia="Arial" w:hAnsi="Arial" w:cs="Arial"/>
        </w:rPr>
        <w:t xml:space="preserve"> </w:t>
      </w:r>
      <w:r w:rsidRPr="00D16BEB">
        <w:rPr>
          <w:rFonts w:ascii="Arial" w:hAnsi="Arial" w:cs="Arial"/>
        </w:rPr>
        <w:t>Νοσοκομείων,</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λοιπών</w:t>
      </w:r>
      <w:r w:rsidRPr="00D16BEB">
        <w:rPr>
          <w:rFonts w:ascii="Arial" w:eastAsia="Arial" w:hAnsi="Arial" w:cs="Arial"/>
        </w:rPr>
        <w:t xml:space="preserve"> </w:t>
      </w:r>
      <w:r w:rsidRPr="00D16BEB">
        <w:rPr>
          <w:rFonts w:ascii="Arial" w:hAnsi="Arial" w:cs="Arial"/>
        </w:rPr>
        <w:t>ΝΠΔΔ</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σχετίζονται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ανώτατη</w:t>
      </w:r>
      <w:r w:rsidRPr="00D16BEB">
        <w:rPr>
          <w:rFonts w:ascii="Arial" w:eastAsia="Arial" w:hAnsi="Arial" w:cs="Arial"/>
        </w:rPr>
        <w:t xml:space="preserve"> </w:t>
      </w:r>
      <w:r w:rsidRPr="00D16BEB">
        <w:rPr>
          <w:rFonts w:ascii="Arial" w:hAnsi="Arial" w:cs="Arial"/>
        </w:rPr>
        <w:t>εκπαίδευση.</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Παρακολούθησης</w:t>
      </w:r>
      <w:r w:rsidRPr="00D16BEB">
        <w:rPr>
          <w:rFonts w:ascii="Arial" w:eastAsia="Arial" w:hAnsi="Arial" w:cs="Arial"/>
        </w:rPr>
        <w:t xml:space="preserve"> </w:t>
      </w:r>
      <w:r w:rsidRPr="00D16BEB">
        <w:rPr>
          <w:rFonts w:ascii="Arial" w:hAnsi="Arial" w:cs="Arial"/>
        </w:rPr>
        <w:t>Προγραμματικού</w:t>
      </w:r>
      <w:r w:rsidRPr="00D16BEB">
        <w:rPr>
          <w:rFonts w:ascii="Arial" w:eastAsia="Arial" w:hAnsi="Arial" w:cs="Arial"/>
        </w:rPr>
        <w:t xml:space="preserve"> </w:t>
      </w:r>
      <w:r w:rsidRPr="00D16BEB">
        <w:rPr>
          <w:rFonts w:ascii="Arial" w:hAnsi="Arial" w:cs="Arial"/>
        </w:rPr>
        <w:t>Σχεδιασμού</w:t>
      </w:r>
    </w:p>
    <w:p w:rsidR="00BE631F" w:rsidRPr="00D16BEB" w:rsidRDefault="00BE631F" w:rsidP="00BE631F">
      <w:pPr>
        <w:spacing w:line="360" w:lineRule="auto"/>
        <w:jc w:val="both"/>
        <w:rPr>
          <w:rFonts w:ascii="Arial" w:eastAsia="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εφαρμογή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υλοποίηση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Προγραμματικού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Ανώτατων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Ιδρυμάτων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προϋπολογισμό</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Ανώτατων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Ιδρυμάτων</w:t>
      </w:r>
      <w:r w:rsidRPr="00D16BEB">
        <w:rPr>
          <w:rFonts w:ascii="Arial" w:eastAsia="Arial" w:hAnsi="Arial" w:cs="Arial"/>
        </w:rPr>
        <w:t xml:space="preserve"> </w:t>
      </w:r>
      <w:r w:rsidRPr="00D16BEB">
        <w:rPr>
          <w:rFonts w:ascii="Arial" w:hAnsi="Arial" w:cs="Arial"/>
        </w:rPr>
        <w:t>(ΑΕΙ),</w:t>
      </w:r>
      <w:r w:rsidRPr="00D16BEB">
        <w:rPr>
          <w:rFonts w:ascii="Arial" w:eastAsia="Arial" w:hAnsi="Arial" w:cs="Arial"/>
        </w:rPr>
        <w:t xml:space="preserve"> </w:t>
      </w:r>
      <w:r w:rsidRPr="00D16BEB">
        <w:rPr>
          <w:rFonts w:ascii="Arial" w:hAnsi="Arial" w:cs="Arial"/>
        </w:rPr>
        <w:t>ήτοι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ιδρυμάτων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πανεπιστημιακού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τεχνολογικού</w:t>
      </w:r>
      <w:r w:rsidRPr="00D16BEB">
        <w:rPr>
          <w:rFonts w:ascii="Arial" w:eastAsia="Arial" w:hAnsi="Arial" w:cs="Arial"/>
        </w:rPr>
        <w:t xml:space="preserve"> </w:t>
      </w:r>
      <w:r w:rsidRPr="00D16BEB">
        <w:rPr>
          <w:rFonts w:ascii="Arial" w:hAnsi="Arial" w:cs="Arial"/>
        </w:rPr>
        <w:t>τομέα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ανώτατης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προς</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προγραμματικό</w:t>
      </w:r>
      <w:r w:rsidRPr="00D16BEB">
        <w:rPr>
          <w:rFonts w:ascii="Arial" w:eastAsia="Arial" w:hAnsi="Arial" w:cs="Arial"/>
        </w:rPr>
        <w:t xml:space="preserve"> </w:t>
      </w:r>
      <w:r w:rsidRPr="00D16BEB">
        <w:rPr>
          <w:rFonts w:ascii="Arial" w:hAnsi="Arial" w:cs="Arial"/>
        </w:rPr>
        <w:t>σχεδιασμό</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αρμόδιες</w:t>
      </w:r>
      <w:r w:rsidRPr="00D16BEB">
        <w:rPr>
          <w:rFonts w:ascii="Arial" w:eastAsia="Arial" w:hAnsi="Arial" w:cs="Arial"/>
        </w:rPr>
        <w:t xml:space="preserve"> </w:t>
      </w:r>
      <w:r w:rsidRPr="00D16BEB">
        <w:rPr>
          <w:rFonts w:ascii="Arial" w:hAnsi="Arial" w:cs="Arial"/>
        </w:rPr>
        <w:t>οικονομικές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μελετά</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έγκριση</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μη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ετήσιων</w:t>
      </w:r>
      <w:r w:rsidRPr="00D16BEB">
        <w:rPr>
          <w:rFonts w:ascii="Arial" w:eastAsia="Arial" w:hAnsi="Arial" w:cs="Arial"/>
        </w:rPr>
        <w:t xml:space="preserve"> </w:t>
      </w:r>
      <w:r w:rsidRPr="00D16BEB">
        <w:rPr>
          <w:rFonts w:ascii="Arial" w:hAnsi="Arial" w:cs="Arial"/>
        </w:rPr>
        <w:t>απολογισμών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ιδρυμάτων</w:t>
      </w:r>
      <w:r w:rsidRPr="00D16BEB">
        <w:rPr>
          <w:rFonts w:ascii="Arial" w:eastAsia="Arial" w:hAnsi="Arial" w:cs="Arial"/>
        </w:rPr>
        <w:t xml:space="preserve"> </w:t>
      </w:r>
      <w:r w:rsidRPr="00D16BEB">
        <w:rPr>
          <w:rFonts w:ascii="Arial" w:hAnsi="Arial" w:cs="Arial"/>
        </w:rPr>
        <w:t>ανώτατης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άπτονται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πρώτου,</w:t>
      </w:r>
      <w:r w:rsidRPr="00D16BEB">
        <w:rPr>
          <w:rFonts w:ascii="Arial" w:eastAsia="Arial" w:hAnsi="Arial" w:cs="Arial"/>
        </w:rPr>
        <w:t xml:space="preserve"> </w:t>
      </w:r>
      <w:r w:rsidRPr="00D16BEB">
        <w:rPr>
          <w:rFonts w:ascii="Arial" w:hAnsi="Arial" w:cs="Arial"/>
        </w:rPr>
        <w:t>δεύτερου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τρίτου</w:t>
      </w:r>
      <w:r w:rsidRPr="00D16BEB">
        <w:rPr>
          <w:rFonts w:ascii="Arial" w:eastAsia="Arial" w:hAnsi="Arial" w:cs="Arial"/>
        </w:rPr>
        <w:t xml:space="preserve"> </w:t>
      </w:r>
      <w:r w:rsidRPr="00D16BEB">
        <w:rPr>
          <w:rFonts w:ascii="Arial" w:hAnsi="Arial" w:cs="Arial"/>
        </w:rPr>
        <w:t>κύκλου</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αξιολόγηση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αναμόρφωση</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κειμένου</w:t>
      </w:r>
      <w:r w:rsidRPr="00D16BEB">
        <w:rPr>
          <w:rFonts w:ascii="Arial" w:eastAsia="Arial" w:hAnsi="Arial" w:cs="Arial"/>
        </w:rPr>
        <w:t xml:space="preserve"> </w:t>
      </w:r>
      <w:r w:rsidRPr="00D16BEB">
        <w:rPr>
          <w:rFonts w:ascii="Arial" w:hAnsi="Arial" w:cs="Arial"/>
        </w:rPr>
        <w:t>στρατηγικού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Ανώτατων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Ιδρυμάτων</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Τεκμηρίωσης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Διασφάλισης</w:t>
      </w:r>
      <w:r w:rsidRPr="00D16BEB">
        <w:rPr>
          <w:rFonts w:ascii="Arial" w:eastAsia="Arial" w:hAnsi="Arial" w:cs="Arial"/>
        </w:rPr>
        <w:t xml:space="preserve"> </w:t>
      </w:r>
      <w:r w:rsidRPr="00D16BEB">
        <w:rPr>
          <w:rFonts w:ascii="Arial" w:hAnsi="Arial" w:cs="Arial"/>
        </w:rPr>
        <w:t>Ποιότητας</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αα)</w:t>
      </w:r>
      <w:r w:rsidRPr="00D16BEB">
        <w:rPr>
          <w:rFonts w:ascii="Arial" w:eastAsia="Arial" w:hAnsi="Arial" w:cs="Arial"/>
        </w:rPr>
        <w:t xml:space="preserve"> </w:t>
      </w:r>
      <w:r w:rsidRPr="00D16BEB">
        <w:rPr>
          <w:rFonts w:ascii="Arial" w:hAnsi="Arial" w:cs="Arial"/>
        </w:rPr>
        <w:t>Είναι</w:t>
      </w:r>
      <w:r w:rsidRPr="00D16BEB">
        <w:rPr>
          <w:rFonts w:ascii="Arial" w:eastAsia="Arial" w:hAnsi="Arial" w:cs="Arial"/>
        </w:rPr>
        <w:t xml:space="preserve"> </w:t>
      </w:r>
      <w:r w:rsidRPr="00D16BEB">
        <w:rPr>
          <w:rFonts w:ascii="Arial" w:hAnsi="Arial" w:cs="Arial"/>
        </w:rPr>
        <w:t>υπεύθυνο</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προσδιορισμό</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στοιχείων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παράγονται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πληροφοριακά</w:t>
      </w:r>
      <w:r w:rsidRPr="00D16BEB">
        <w:rPr>
          <w:rFonts w:ascii="Arial" w:eastAsia="Arial" w:hAnsi="Arial" w:cs="Arial"/>
        </w:rPr>
        <w:t xml:space="preserve"> </w:t>
      </w:r>
      <w:r w:rsidRPr="00D16BEB">
        <w:rPr>
          <w:rFonts w:ascii="Arial" w:hAnsi="Arial" w:cs="Arial"/>
        </w:rPr>
        <w:t>συστήματα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Μελετά</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επεξεργάζεται</w:t>
      </w:r>
      <w:r w:rsidRPr="00D16BEB">
        <w:rPr>
          <w:rFonts w:ascii="Arial" w:eastAsia="Arial" w:hAnsi="Arial" w:cs="Arial"/>
        </w:rPr>
        <w:t xml:space="preserve"> </w:t>
      </w:r>
      <w:r w:rsidRPr="00D16BEB">
        <w:rPr>
          <w:rFonts w:ascii="Arial" w:hAnsi="Arial" w:cs="Arial"/>
        </w:rPr>
        <w:t>δεδομένα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στατιστικά</w:t>
      </w:r>
      <w:r w:rsidRPr="00D16BEB">
        <w:rPr>
          <w:rFonts w:ascii="Arial" w:eastAsia="Arial" w:hAnsi="Arial" w:cs="Arial"/>
        </w:rPr>
        <w:t xml:space="preserve"> </w:t>
      </w:r>
      <w:r w:rsidRPr="00D16BEB">
        <w:rPr>
          <w:rFonts w:ascii="Arial" w:hAnsi="Arial" w:cs="Arial"/>
        </w:rPr>
        <w:t>στοιχεία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α)</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υλοποίηση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προγραμματικού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ΑΕΙ,</w:t>
      </w:r>
      <w:r w:rsidRPr="00D16BEB">
        <w:rPr>
          <w:rFonts w:ascii="Arial" w:eastAsia="Arial" w:hAnsi="Arial" w:cs="Arial"/>
        </w:rPr>
        <w:t xml:space="preserve"> </w:t>
      </w:r>
      <w:r w:rsidRPr="00D16BEB">
        <w:rPr>
          <w:rFonts w:ascii="Arial" w:hAnsi="Arial" w:cs="Arial"/>
        </w:rPr>
        <w:t>β)</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μελέτες</w:t>
      </w:r>
      <w:r w:rsidRPr="00D16BEB">
        <w:rPr>
          <w:rFonts w:ascii="Arial" w:eastAsia="Arial" w:hAnsi="Arial" w:cs="Arial"/>
        </w:rPr>
        <w:t xml:space="preserve"> </w:t>
      </w:r>
      <w:r w:rsidRPr="00D16BEB">
        <w:rPr>
          <w:rFonts w:ascii="Arial" w:hAnsi="Arial" w:cs="Arial"/>
        </w:rPr>
        <w:t>σκοπιμότητας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ίδρυση,</w:t>
      </w:r>
      <w:r w:rsidRPr="00D16BEB">
        <w:rPr>
          <w:rFonts w:ascii="Arial" w:eastAsia="Arial" w:hAnsi="Arial" w:cs="Arial"/>
        </w:rPr>
        <w:t xml:space="preserve"> </w:t>
      </w:r>
      <w:r w:rsidRPr="00D16BEB">
        <w:rPr>
          <w:rFonts w:ascii="Arial" w:hAnsi="Arial" w:cs="Arial"/>
        </w:rPr>
        <w:t>κατάργηση,</w:t>
      </w:r>
      <w:r w:rsidRPr="00D16BEB">
        <w:rPr>
          <w:rFonts w:ascii="Arial" w:eastAsia="Arial" w:hAnsi="Arial" w:cs="Arial"/>
        </w:rPr>
        <w:t xml:space="preserve"> </w:t>
      </w:r>
      <w:r w:rsidRPr="00D16BEB">
        <w:rPr>
          <w:rFonts w:ascii="Arial" w:hAnsi="Arial" w:cs="Arial"/>
        </w:rPr>
        <w:t>συγχώνευση,</w:t>
      </w:r>
      <w:r w:rsidRPr="00D16BEB">
        <w:rPr>
          <w:rFonts w:ascii="Arial" w:eastAsia="Arial" w:hAnsi="Arial" w:cs="Arial"/>
        </w:rPr>
        <w:t xml:space="preserve"> </w:t>
      </w:r>
      <w:r w:rsidRPr="00D16BEB">
        <w:rPr>
          <w:rFonts w:ascii="Arial" w:hAnsi="Arial" w:cs="Arial"/>
        </w:rPr>
        <w:t>κατάτμηση,</w:t>
      </w:r>
      <w:r w:rsidRPr="00D16BEB">
        <w:rPr>
          <w:rFonts w:ascii="Arial" w:eastAsia="Arial" w:hAnsi="Arial" w:cs="Arial"/>
        </w:rPr>
        <w:t xml:space="preserve"> </w:t>
      </w:r>
      <w:r w:rsidRPr="00D16BEB">
        <w:rPr>
          <w:rFonts w:ascii="Arial" w:hAnsi="Arial" w:cs="Arial"/>
        </w:rPr>
        <w:t>μετονομασία</w:t>
      </w:r>
      <w:r w:rsidRPr="00D16BEB">
        <w:rPr>
          <w:rFonts w:ascii="Arial" w:eastAsia="Arial" w:hAnsi="Arial" w:cs="Arial"/>
        </w:rPr>
        <w:t xml:space="preserve"> </w:t>
      </w:r>
      <w:r w:rsidRPr="00D16BEB">
        <w:rPr>
          <w:rFonts w:ascii="Arial" w:hAnsi="Arial" w:cs="Arial"/>
        </w:rPr>
        <w:t>ιδρυμάτων,</w:t>
      </w:r>
      <w:r w:rsidRPr="00D16BEB">
        <w:rPr>
          <w:rFonts w:ascii="Arial" w:eastAsia="Arial" w:hAnsi="Arial" w:cs="Arial"/>
        </w:rPr>
        <w:t xml:space="preserve"> </w:t>
      </w:r>
      <w:r w:rsidRPr="00D16BEB">
        <w:rPr>
          <w:rFonts w:ascii="Arial" w:hAnsi="Arial" w:cs="Arial"/>
        </w:rPr>
        <w:t>σχολών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σπουδών/τμημάτων,</w:t>
      </w:r>
      <w:r w:rsidRPr="00D16BEB">
        <w:rPr>
          <w:rFonts w:ascii="Arial" w:eastAsia="Arial" w:hAnsi="Arial" w:cs="Arial"/>
        </w:rPr>
        <w:t xml:space="preserve"> </w:t>
      </w:r>
      <w:r w:rsidRPr="00D16BEB">
        <w:rPr>
          <w:rFonts w:ascii="Arial" w:hAnsi="Arial" w:cs="Arial"/>
        </w:rPr>
        <w:t>γ)</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προπτυχιακών</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αυτά</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β΄</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w:t>
      </w:r>
      <w:r w:rsidRPr="00D16BEB">
        <w:rPr>
          <w:rFonts w:ascii="Arial" w:eastAsia="Arial" w:hAnsi="Arial" w:cs="Arial"/>
        </w:rPr>
        <w:t xml:space="preserve"> </w:t>
      </w:r>
      <w:r w:rsidRPr="00D16BEB">
        <w:rPr>
          <w:rFonts w:ascii="Arial" w:hAnsi="Arial" w:cs="Arial"/>
        </w:rPr>
        <w:t>κύκλου</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δ)</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t>φοιτητές,</w:t>
      </w:r>
      <w:r w:rsidRPr="00D16BEB">
        <w:rPr>
          <w:rFonts w:ascii="Arial" w:eastAsia="Arial" w:hAnsi="Arial" w:cs="Arial"/>
        </w:rPr>
        <w:t xml:space="preserve"> </w:t>
      </w:r>
      <w:r w:rsidRPr="00D16BEB">
        <w:rPr>
          <w:rFonts w:ascii="Arial" w:hAnsi="Arial" w:cs="Arial"/>
        </w:rPr>
        <w:t>ε)</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ερευνητικές</w:t>
      </w:r>
      <w:r w:rsidRPr="00D16BEB">
        <w:rPr>
          <w:rFonts w:ascii="Arial" w:eastAsia="Arial" w:hAnsi="Arial" w:cs="Arial"/>
        </w:rPr>
        <w:t xml:space="preserve"> </w:t>
      </w:r>
      <w:r w:rsidRPr="00D16BEB">
        <w:rPr>
          <w:rFonts w:ascii="Arial" w:hAnsi="Arial" w:cs="Arial"/>
        </w:rPr>
        <w:t>δραστηριότητες,</w:t>
      </w:r>
      <w:r w:rsidRPr="00D16BEB">
        <w:rPr>
          <w:rFonts w:ascii="Arial" w:eastAsia="Arial" w:hAnsi="Arial" w:cs="Arial"/>
        </w:rPr>
        <w:t xml:space="preserve">  </w:t>
      </w:r>
      <w:r w:rsidRPr="00D16BEB">
        <w:rPr>
          <w:rFonts w:ascii="Arial" w:hAnsi="Arial" w:cs="Arial"/>
        </w:rPr>
        <w:t>στ)</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εκτέλεση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προϋπολογισμού</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προς</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προγραμματικό</w:t>
      </w:r>
      <w:r w:rsidRPr="00D16BEB">
        <w:rPr>
          <w:rFonts w:ascii="Arial" w:eastAsia="Arial" w:hAnsi="Arial" w:cs="Arial"/>
        </w:rPr>
        <w:t xml:space="preserve"> </w:t>
      </w:r>
      <w:r w:rsidRPr="00D16BEB">
        <w:rPr>
          <w:rFonts w:ascii="Arial" w:hAnsi="Arial" w:cs="Arial"/>
        </w:rPr>
        <w:t>σχεδιασμό,</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συναφή</w:t>
      </w:r>
      <w:r w:rsidRPr="00D16BEB">
        <w:rPr>
          <w:rFonts w:ascii="Arial" w:eastAsia="Arial" w:hAnsi="Arial" w:cs="Arial"/>
        </w:rPr>
        <w:t xml:space="preserve"> </w:t>
      </w:r>
      <w:r w:rsidRPr="00D16BEB">
        <w:rPr>
          <w:rFonts w:ascii="Arial" w:hAnsi="Arial" w:cs="Arial"/>
        </w:rPr>
        <w:t>στοιχεία.</w:t>
      </w:r>
    </w:p>
    <w:p w:rsidR="00BE631F" w:rsidRPr="00D16BEB" w:rsidRDefault="00BE631F" w:rsidP="00BE631F">
      <w:pPr>
        <w:spacing w:line="360" w:lineRule="auto"/>
        <w:jc w:val="both"/>
        <w:rPr>
          <w:rFonts w:ascii="Arial" w:eastAsia="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Συντάσσει</w:t>
      </w:r>
      <w:r w:rsidRPr="00D16BEB">
        <w:rPr>
          <w:rFonts w:ascii="Arial" w:eastAsia="Arial" w:hAnsi="Arial" w:cs="Arial"/>
        </w:rPr>
        <w:t xml:space="preserve"> </w:t>
      </w:r>
      <w:r w:rsidRPr="00D16BEB">
        <w:rPr>
          <w:rFonts w:ascii="Arial" w:hAnsi="Arial" w:cs="Arial"/>
        </w:rPr>
        <w:t>ετήσια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ενδιάμεση</w:t>
      </w:r>
      <w:r w:rsidRPr="00D16BEB">
        <w:rPr>
          <w:rFonts w:ascii="Arial" w:eastAsia="Arial" w:hAnsi="Arial" w:cs="Arial"/>
        </w:rPr>
        <w:t xml:space="preserve"> </w:t>
      </w:r>
      <w:r w:rsidRPr="00D16BEB">
        <w:rPr>
          <w:rFonts w:ascii="Arial" w:hAnsi="Arial" w:cs="Arial"/>
        </w:rPr>
        <w:t>(εφόσον</w:t>
      </w:r>
      <w:r w:rsidRPr="00D16BEB">
        <w:rPr>
          <w:rFonts w:ascii="Arial" w:eastAsia="Arial" w:hAnsi="Arial" w:cs="Arial"/>
        </w:rPr>
        <w:t xml:space="preserve"> </w:t>
      </w:r>
      <w:r w:rsidRPr="00D16BEB">
        <w:rPr>
          <w:rFonts w:ascii="Arial" w:hAnsi="Arial" w:cs="Arial"/>
        </w:rPr>
        <w:t>χρειαστεί)</w:t>
      </w:r>
      <w:r w:rsidRPr="00D16BEB">
        <w:rPr>
          <w:rFonts w:ascii="Arial" w:eastAsia="Arial" w:hAnsi="Arial" w:cs="Arial"/>
        </w:rPr>
        <w:t xml:space="preserve"> </w:t>
      </w:r>
      <w:r w:rsidRPr="00D16BEB">
        <w:rPr>
          <w:rFonts w:ascii="Arial" w:hAnsi="Arial" w:cs="Arial"/>
        </w:rPr>
        <w:t>έκθεση</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δείκτες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ευρήματα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επεξεργασίας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δεδομένων,</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οποία</w:t>
      </w:r>
      <w:r w:rsidRPr="00D16BEB">
        <w:rPr>
          <w:rFonts w:ascii="Arial" w:eastAsia="Arial" w:hAnsi="Arial" w:cs="Arial"/>
        </w:rPr>
        <w:t xml:space="preserve"> </w:t>
      </w:r>
      <w:r w:rsidRPr="00D16BEB">
        <w:rPr>
          <w:rFonts w:ascii="Arial" w:hAnsi="Arial" w:cs="Arial"/>
        </w:rPr>
        <w:t>υποβάλει</w:t>
      </w:r>
      <w:r w:rsidRPr="00D16BEB">
        <w:rPr>
          <w:rFonts w:ascii="Arial" w:eastAsia="Arial" w:hAnsi="Arial" w:cs="Arial"/>
        </w:rPr>
        <w:t xml:space="preserve"> </w:t>
      </w:r>
      <w:r w:rsidRPr="00D16BEB">
        <w:rPr>
          <w:rFonts w:ascii="Arial" w:hAnsi="Arial" w:cs="Arial"/>
        </w:rPr>
        <w:t>στον</w:t>
      </w:r>
      <w:r w:rsidRPr="00D16BEB">
        <w:rPr>
          <w:rFonts w:ascii="Arial" w:eastAsia="Arial" w:hAnsi="Arial" w:cs="Arial"/>
        </w:rPr>
        <w:t xml:space="preserve"> </w:t>
      </w:r>
      <w:r w:rsidRPr="00D16BEB">
        <w:rPr>
          <w:rFonts w:ascii="Arial" w:hAnsi="Arial" w:cs="Arial"/>
        </w:rPr>
        <w:t>Υπουργό</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Στρατηγικού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Α.ΔΙ.Π.</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Στρατηγικού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διασφάλισης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ποιότητας</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ανώτατη</w:t>
      </w:r>
      <w:r w:rsidRPr="00D16BEB">
        <w:rPr>
          <w:rFonts w:ascii="Arial" w:eastAsia="Arial" w:hAnsi="Arial" w:cs="Arial"/>
        </w:rPr>
        <w:t xml:space="preserve"> </w:t>
      </w:r>
      <w:r w:rsidRPr="00D16BEB">
        <w:rPr>
          <w:rFonts w:ascii="Arial" w:hAnsi="Arial" w:cs="Arial"/>
        </w:rPr>
        <w:t>εκπαίδευση.</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Υποστηρίζει</w:t>
      </w:r>
      <w:r w:rsidRPr="00D16BEB">
        <w:rPr>
          <w:rFonts w:ascii="Arial" w:eastAsia="Arial" w:hAnsi="Arial" w:cs="Arial"/>
        </w:rPr>
        <w:t xml:space="preserve"> </w:t>
      </w:r>
      <w:r w:rsidRPr="00D16BEB">
        <w:rPr>
          <w:rFonts w:ascii="Arial" w:hAnsi="Arial" w:cs="Arial"/>
        </w:rPr>
        <w:t>γνωμοδοτικά</w:t>
      </w:r>
      <w:r w:rsidRPr="00D16BEB">
        <w:rPr>
          <w:rFonts w:ascii="Arial" w:eastAsia="Arial" w:hAnsi="Arial" w:cs="Arial"/>
        </w:rPr>
        <w:t xml:space="preserve"> </w:t>
      </w:r>
      <w:r w:rsidRPr="00D16BEB">
        <w:rPr>
          <w:rFonts w:ascii="Arial" w:hAnsi="Arial" w:cs="Arial"/>
        </w:rPr>
        <w:t>όργανα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Παιδείας</w:t>
      </w:r>
      <w:r w:rsidRPr="00D16BEB">
        <w:rPr>
          <w:rFonts w:ascii="Arial" w:eastAsia="Arial" w:hAnsi="Arial" w:cs="Arial"/>
        </w:rPr>
        <w:t xml:space="preserve"> </w:t>
      </w:r>
      <w:r w:rsidRPr="00D16BEB">
        <w:rPr>
          <w:rFonts w:ascii="Arial" w:hAnsi="Arial" w:cs="Arial"/>
        </w:rPr>
        <w:t>ΔΒΜΘ</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ανώτατης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Συγκεντρώνει</w:t>
      </w:r>
      <w:r w:rsidRPr="00D16BEB">
        <w:rPr>
          <w:rFonts w:ascii="Arial" w:eastAsia="Arial" w:hAnsi="Arial" w:cs="Arial"/>
        </w:rPr>
        <w:t xml:space="preserve"> </w:t>
      </w:r>
      <w:r w:rsidRPr="00D16BEB">
        <w:rPr>
          <w:rFonts w:ascii="Arial" w:hAnsi="Arial" w:cs="Arial"/>
        </w:rPr>
        <w:t>στοιχεία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δεδομένα</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ανά</w:t>
      </w:r>
      <w:r w:rsidRPr="00D16BEB">
        <w:rPr>
          <w:rFonts w:ascii="Arial" w:eastAsia="Arial" w:hAnsi="Arial" w:cs="Arial"/>
        </w:rPr>
        <w:t xml:space="preserve"> </w:t>
      </w:r>
      <w:r w:rsidRPr="00D16BEB">
        <w:rPr>
          <w:rFonts w:ascii="Arial" w:hAnsi="Arial" w:cs="Arial"/>
        </w:rPr>
        <w:t>τρίμηνο,</w:t>
      </w:r>
      <w:r w:rsidRPr="00D16BEB">
        <w:rPr>
          <w:rFonts w:ascii="Arial" w:eastAsia="Arial" w:hAnsi="Arial" w:cs="Arial"/>
        </w:rPr>
        <w:t xml:space="preserve"> </w:t>
      </w:r>
      <w:r w:rsidRPr="00D16BEB">
        <w:rPr>
          <w:rFonts w:ascii="Arial" w:hAnsi="Arial" w:cs="Arial"/>
        </w:rPr>
        <w:t>σχετικά</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άσκηση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αρμοδιοτήτων</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αποστέλλει</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Τεκμηρίωσης</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Στρατηγικού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Συντονισμού.</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eastAsia="Arial" w:hAnsi="Arial" w:cs="Arial"/>
        </w:rPr>
      </w:pPr>
      <w:r w:rsidRPr="00D16BEB">
        <w:rPr>
          <w:rFonts w:ascii="Arial" w:hAnsi="Arial" w:cs="Arial"/>
        </w:rPr>
        <w:t>δ)</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Εποπτείας</w:t>
      </w:r>
      <w:r w:rsidRPr="00D16BEB">
        <w:rPr>
          <w:rFonts w:ascii="Arial" w:eastAsia="Arial" w:hAnsi="Arial" w:cs="Arial"/>
        </w:rPr>
        <w:t xml:space="preserve"> </w:t>
      </w:r>
      <w:r w:rsidRPr="00D16BEB">
        <w:rPr>
          <w:rFonts w:ascii="Arial" w:hAnsi="Arial" w:cs="Arial"/>
        </w:rPr>
        <w:t>ΝΠΙΔ</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εποπτεία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τήρηση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διατάξεων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απορρέουν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νομοθεσία</w:t>
      </w:r>
      <w:r w:rsidRPr="00D16BEB">
        <w:rPr>
          <w:rFonts w:ascii="Arial" w:eastAsia="Arial" w:hAnsi="Arial" w:cs="Arial"/>
        </w:rPr>
        <w:t xml:space="preserve"> </w:t>
      </w:r>
      <w:r w:rsidRPr="00D16BEB">
        <w:rPr>
          <w:rFonts w:ascii="Arial" w:hAnsi="Arial" w:cs="Arial"/>
        </w:rPr>
        <w:t>περί</w:t>
      </w:r>
      <w:r w:rsidRPr="00D16BEB">
        <w:rPr>
          <w:rFonts w:ascii="Arial" w:eastAsia="Arial" w:hAnsi="Arial" w:cs="Arial"/>
        </w:rPr>
        <w:t xml:space="preserve"> </w:t>
      </w:r>
      <w:r w:rsidRPr="00D16BEB">
        <w:rPr>
          <w:rFonts w:ascii="Arial" w:hAnsi="Arial" w:cs="Arial"/>
        </w:rPr>
        <w:t>Α.Ε.</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βαθμό</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οργάνωση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Ν.Π.Ι.Δ.</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εποπτεία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τήρηση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διατάξεων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t>σκοπούς</w:t>
      </w:r>
      <w:r w:rsidRPr="00D16BEB">
        <w:rPr>
          <w:rFonts w:ascii="Arial" w:eastAsia="Arial" w:hAnsi="Arial" w:cs="Arial"/>
        </w:rPr>
        <w:t xml:space="preserve"> </w:t>
      </w:r>
      <w:r w:rsidRPr="00D16BEB">
        <w:rPr>
          <w:rFonts w:ascii="Arial" w:hAnsi="Arial" w:cs="Arial"/>
        </w:rPr>
        <w:t>λειτουργίας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ΝΠΙΔ</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ειδικότερων</w:t>
      </w:r>
      <w:r w:rsidRPr="00D16BEB">
        <w:rPr>
          <w:rFonts w:ascii="Arial" w:eastAsia="Arial" w:hAnsi="Arial" w:cs="Arial"/>
        </w:rPr>
        <w:t xml:space="preserve"> </w:t>
      </w:r>
      <w:r w:rsidRPr="00D16BEB">
        <w:rPr>
          <w:rFonts w:ascii="Arial" w:hAnsi="Arial" w:cs="Arial"/>
        </w:rPr>
        <w:t>δραστηριοτήτων</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εκπλήρωση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σκοπών</w:t>
      </w:r>
      <w:r w:rsidRPr="00D16BEB">
        <w:rPr>
          <w:rFonts w:ascii="Arial" w:eastAsia="Arial" w:hAnsi="Arial" w:cs="Arial"/>
        </w:rPr>
        <w:t xml:space="preserve"> </w:t>
      </w:r>
      <w:r w:rsidRPr="00D16BEB">
        <w:rPr>
          <w:rFonts w:ascii="Arial" w:hAnsi="Arial" w:cs="Arial"/>
        </w:rPr>
        <w:t>αυτών</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έκδοση</w:t>
      </w:r>
      <w:r w:rsidRPr="00D16BEB">
        <w:rPr>
          <w:rFonts w:ascii="Arial" w:eastAsia="Arial" w:hAnsi="Arial" w:cs="Arial"/>
        </w:rPr>
        <w:t xml:space="preserve"> </w:t>
      </w:r>
      <w:r w:rsidRPr="00D16BEB">
        <w:rPr>
          <w:rFonts w:ascii="Arial" w:hAnsi="Arial" w:cs="Arial"/>
        </w:rPr>
        <w:t>Προεδρικών</w:t>
      </w:r>
      <w:r w:rsidRPr="00D16BEB">
        <w:rPr>
          <w:rFonts w:ascii="Arial" w:eastAsia="Arial" w:hAnsi="Arial" w:cs="Arial"/>
        </w:rPr>
        <w:t xml:space="preserve"> </w:t>
      </w:r>
      <w:r w:rsidRPr="00D16BEB">
        <w:rPr>
          <w:rFonts w:ascii="Arial" w:hAnsi="Arial" w:cs="Arial"/>
        </w:rPr>
        <w:t>Διαταγμάτων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Υπουργικών</w:t>
      </w:r>
      <w:r w:rsidRPr="00D16BEB">
        <w:rPr>
          <w:rFonts w:ascii="Arial" w:eastAsia="Arial" w:hAnsi="Arial" w:cs="Arial"/>
        </w:rPr>
        <w:t xml:space="preserve"> </w:t>
      </w:r>
      <w:r w:rsidRPr="00D16BEB">
        <w:rPr>
          <w:rFonts w:ascii="Arial" w:hAnsi="Arial" w:cs="Arial"/>
        </w:rPr>
        <w:t>Αποφάσεων,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Νομοθετικής</w:t>
      </w:r>
      <w:r w:rsidRPr="00D16BEB">
        <w:rPr>
          <w:rFonts w:ascii="Arial" w:eastAsia="Arial" w:hAnsi="Arial" w:cs="Arial"/>
        </w:rPr>
        <w:t xml:space="preserve"> </w:t>
      </w:r>
      <w:r w:rsidRPr="00D16BEB">
        <w:rPr>
          <w:rFonts w:ascii="Arial" w:hAnsi="Arial" w:cs="Arial"/>
        </w:rPr>
        <w:t>Πρωτοβουλίας,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ειδικότερες</w:t>
      </w:r>
      <w:r w:rsidRPr="00D16BEB">
        <w:rPr>
          <w:rFonts w:ascii="Arial" w:eastAsia="Arial" w:hAnsi="Arial" w:cs="Arial"/>
        </w:rPr>
        <w:t xml:space="preserve"> </w:t>
      </w:r>
      <w:r w:rsidRPr="00D16BEB">
        <w:rPr>
          <w:rFonts w:ascii="Arial" w:hAnsi="Arial" w:cs="Arial"/>
        </w:rPr>
        <w:t>δραστηριότητες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εν</w:t>
      </w:r>
      <w:r w:rsidRPr="00D16BEB">
        <w:rPr>
          <w:rFonts w:ascii="Arial" w:eastAsia="Arial" w:hAnsi="Arial" w:cs="Arial"/>
        </w:rPr>
        <w:t xml:space="preserve"> </w:t>
      </w:r>
      <w:r w:rsidRPr="00D16BEB">
        <w:rPr>
          <w:rFonts w:ascii="Arial" w:hAnsi="Arial" w:cs="Arial"/>
        </w:rPr>
        <w:t>γένει</w:t>
      </w:r>
      <w:r w:rsidRPr="00D16BEB">
        <w:rPr>
          <w:rFonts w:ascii="Arial" w:eastAsia="Arial" w:hAnsi="Arial" w:cs="Arial"/>
        </w:rPr>
        <w:t xml:space="preserve"> </w:t>
      </w:r>
      <w:r w:rsidRPr="00D16BEB">
        <w:rPr>
          <w:rFonts w:ascii="Arial" w:hAnsi="Arial" w:cs="Arial"/>
        </w:rPr>
        <w:t>οργάνωση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ΝΠΙΔ</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δδ)</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έλεγχο</w:t>
      </w:r>
      <w:r w:rsidRPr="00D16BEB">
        <w:rPr>
          <w:rFonts w:ascii="Arial" w:eastAsia="Arial" w:hAnsi="Arial" w:cs="Arial"/>
        </w:rPr>
        <w:t xml:space="preserve"> </w:t>
      </w:r>
      <w:r w:rsidRPr="00D16BEB">
        <w:rPr>
          <w:rFonts w:ascii="Arial" w:hAnsi="Arial" w:cs="Arial"/>
        </w:rPr>
        <w:t>νομιμότητας</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αποφάσεις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πρυτανικών</w:t>
      </w:r>
      <w:r w:rsidRPr="00D16BEB">
        <w:rPr>
          <w:rFonts w:ascii="Arial" w:eastAsia="Arial" w:hAnsi="Arial" w:cs="Arial"/>
        </w:rPr>
        <w:t xml:space="preserve"> </w:t>
      </w:r>
      <w:r w:rsidRPr="00D16BEB">
        <w:rPr>
          <w:rFonts w:ascii="Arial" w:hAnsi="Arial" w:cs="Arial"/>
        </w:rPr>
        <w:t>αρχών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Συμβουλίων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Ιδρυμάτων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w:t>
      </w:r>
      <w:r w:rsidRPr="00D16BEB">
        <w:rPr>
          <w:rFonts w:ascii="Arial" w:eastAsia="Arial" w:hAnsi="Arial" w:cs="Arial"/>
        </w:rPr>
        <w:t xml:space="preserve"> </w:t>
      </w:r>
      <w:r w:rsidRPr="00D16BEB">
        <w:rPr>
          <w:rFonts w:ascii="Arial" w:hAnsi="Arial" w:cs="Arial"/>
        </w:rPr>
        <w:t>διαχείριση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περιουσιακών</w:t>
      </w:r>
      <w:r w:rsidRPr="00D16BEB">
        <w:rPr>
          <w:rFonts w:ascii="Arial" w:eastAsia="Arial" w:hAnsi="Arial" w:cs="Arial"/>
        </w:rPr>
        <w:t xml:space="preserve"> </w:t>
      </w:r>
      <w:r w:rsidRPr="00D16BEB">
        <w:rPr>
          <w:rFonts w:ascii="Arial" w:hAnsi="Arial" w:cs="Arial"/>
        </w:rPr>
        <w:t>στοιχείων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ΝΠΙΔ</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εποπτεία</w:t>
      </w:r>
      <w:r w:rsidRPr="00D16BEB">
        <w:rPr>
          <w:rFonts w:ascii="Arial" w:eastAsia="Arial" w:hAnsi="Arial" w:cs="Arial"/>
        </w:rPr>
        <w:t xml:space="preserve"> </w:t>
      </w:r>
      <w:r w:rsidRPr="00D16BEB">
        <w:rPr>
          <w:rFonts w:ascii="Arial" w:hAnsi="Arial" w:cs="Arial"/>
        </w:rPr>
        <w:t>επί</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θεμάτων</w:t>
      </w:r>
      <w:r w:rsidRPr="00D16BEB">
        <w:rPr>
          <w:rFonts w:ascii="Arial" w:eastAsia="Arial" w:hAnsi="Arial" w:cs="Arial"/>
        </w:rPr>
        <w:t xml:space="preserve"> </w:t>
      </w:r>
      <w:r w:rsidRPr="00D16BEB">
        <w:rPr>
          <w:rFonts w:ascii="Arial" w:hAnsi="Arial" w:cs="Arial"/>
        </w:rPr>
        <w:t>διοίκησης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ΝΠΙΔ</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εποπτεία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λειτουργίας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Γραφείων</w:t>
      </w:r>
      <w:r w:rsidRPr="00D16BEB">
        <w:rPr>
          <w:rFonts w:ascii="Arial" w:eastAsia="Arial" w:hAnsi="Arial" w:cs="Arial"/>
        </w:rPr>
        <w:t xml:space="preserve"> </w:t>
      </w:r>
      <w:r w:rsidRPr="00D16BEB">
        <w:rPr>
          <w:rFonts w:ascii="Arial" w:hAnsi="Arial" w:cs="Arial"/>
        </w:rPr>
        <w:t>Καινοτομίας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Διασύνδεσης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Ιδρυμάτων.</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541371" w:rsidRDefault="00BE631F" w:rsidP="00BE631F">
      <w:pPr>
        <w:pStyle w:val="2"/>
        <w:rPr>
          <w:rFonts w:ascii="Arial" w:hAnsi="Arial" w:cs="Arial"/>
          <w:iCs/>
          <w:sz w:val="22"/>
          <w:szCs w:val="22"/>
        </w:rPr>
      </w:pPr>
      <w:bookmarkStart w:id="136" w:name="__RefHeading__481_754173924"/>
      <w:bookmarkStart w:id="137" w:name="_Toc319407910"/>
      <w:bookmarkEnd w:id="136"/>
      <w:r w:rsidRPr="00D16BEB">
        <w:rPr>
          <w:rFonts w:ascii="Arial" w:hAnsi="Arial" w:cs="Arial"/>
          <w:sz w:val="22"/>
          <w:szCs w:val="22"/>
        </w:rPr>
        <w:t xml:space="preserve">Άρθρο </w:t>
      </w:r>
      <w:bookmarkEnd w:id="137"/>
      <w:r w:rsidRPr="00541371">
        <w:rPr>
          <w:rFonts w:ascii="Arial" w:hAnsi="Arial" w:cs="Arial"/>
          <w:sz w:val="22"/>
          <w:szCs w:val="22"/>
        </w:rPr>
        <w:t>168</w:t>
      </w:r>
    </w:p>
    <w:p w:rsidR="00BE631F" w:rsidRPr="00D16BEB" w:rsidRDefault="00BE631F" w:rsidP="00BE631F">
      <w:pPr>
        <w:pStyle w:val="2"/>
        <w:spacing w:after="240"/>
        <w:rPr>
          <w:rFonts w:ascii="Arial" w:hAnsi="Arial" w:cs="Arial"/>
          <w:iCs/>
          <w:sz w:val="22"/>
          <w:szCs w:val="22"/>
        </w:rPr>
      </w:pPr>
      <w:bookmarkStart w:id="138" w:name="__RefHeading__483_754173924"/>
      <w:bookmarkStart w:id="139" w:name="_Toc319407911"/>
      <w:bookmarkEnd w:id="138"/>
      <w:r w:rsidRPr="00D16BEB">
        <w:rPr>
          <w:rFonts w:ascii="Arial" w:hAnsi="Arial" w:cs="Arial"/>
          <w:sz w:val="22"/>
          <w:szCs w:val="22"/>
        </w:rPr>
        <w:t>Διάρθρωση και αρμοδιότητες της Διεύθυνσης Προσωπικού Ανώτατης Εκπαίδευσης</w:t>
      </w:r>
      <w:bookmarkEnd w:id="139"/>
      <w:r w:rsidRPr="00D16BEB">
        <w:rPr>
          <w:rFonts w:ascii="Arial" w:hAnsi="Arial" w:cs="Arial"/>
          <w:sz w:val="22"/>
          <w:szCs w:val="22"/>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Ανώτατης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συγκροτείται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ακόλουθα</w:t>
      </w:r>
      <w:r w:rsidRPr="00D16BEB">
        <w:rPr>
          <w:rFonts w:ascii="Arial" w:eastAsia="Arial" w:hAnsi="Arial" w:cs="Arial"/>
        </w:rPr>
        <w:t xml:space="preserve"> </w:t>
      </w:r>
      <w:r w:rsidRPr="00D16BEB">
        <w:rPr>
          <w:rFonts w:ascii="Arial" w:hAnsi="Arial" w:cs="Arial"/>
        </w:rPr>
        <w:t>Τμήματα:</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Κύριου</w:t>
      </w:r>
      <w:r w:rsidRPr="00D16BEB">
        <w:rPr>
          <w:rFonts w:ascii="Arial" w:eastAsia="Arial" w:hAnsi="Arial" w:cs="Arial"/>
        </w:rPr>
        <w:t xml:space="preserve"> </w:t>
      </w:r>
      <w:r w:rsidRPr="00D16BEB">
        <w:rPr>
          <w:rFonts w:ascii="Arial" w:hAnsi="Arial" w:cs="Arial"/>
        </w:rPr>
        <w:t>Διδακτικού</w:t>
      </w:r>
      <w:r w:rsidRPr="00D16BEB">
        <w:rPr>
          <w:rFonts w:ascii="Arial" w:eastAsia="Arial" w:hAnsi="Arial" w:cs="Arial"/>
        </w:rPr>
        <w:t xml:space="preserve"> </w:t>
      </w:r>
      <w:r w:rsidRPr="00D16BEB">
        <w:rPr>
          <w:rFonts w:ascii="Arial" w:hAnsi="Arial" w:cs="Arial"/>
        </w:rPr>
        <w:t>Προσωπικού</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Βοηθητικού</w:t>
      </w:r>
      <w:r w:rsidRPr="00D16BEB">
        <w:rPr>
          <w:rFonts w:ascii="Arial" w:eastAsia="Arial" w:hAnsi="Arial" w:cs="Arial"/>
        </w:rPr>
        <w:t xml:space="preserve"> </w:t>
      </w:r>
      <w:r w:rsidRPr="00D16BEB">
        <w:rPr>
          <w:rFonts w:ascii="Arial" w:hAnsi="Arial" w:cs="Arial"/>
        </w:rPr>
        <w:t>Διδακτικού</w:t>
      </w:r>
      <w:r w:rsidRPr="00D16BEB">
        <w:rPr>
          <w:rFonts w:ascii="Arial" w:eastAsia="Arial" w:hAnsi="Arial" w:cs="Arial"/>
        </w:rPr>
        <w:t xml:space="preserve"> </w:t>
      </w:r>
      <w:r w:rsidRPr="00D16BEB">
        <w:rPr>
          <w:rFonts w:ascii="Arial" w:hAnsi="Arial" w:cs="Arial"/>
        </w:rPr>
        <w:t>Προσωπικού</w:t>
      </w:r>
    </w:p>
    <w:p w:rsidR="00BE631F" w:rsidRPr="00D16BEB" w:rsidRDefault="00BE631F" w:rsidP="00BE631F">
      <w:pPr>
        <w:spacing w:line="360" w:lineRule="auto"/>
        <w:jc w:val="both"/>
        <w:rPr>
          <w:rFonts w:ascii="Arial" w:eastAsia="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Διοικητικού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Ανώτατης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κατανέμονται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εξής:</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Κύριου</w:t>
      </w:r>
      <w:r w:rsidRPr="00D16BEB">
        <w:rPr>
          <w:rFonts w:ascii="Arial" w:eastAsia="Arial" w:hAnsi="Arial" w:cs="Arial"/>
        </w:rPr>
        <w:t xml:space="preserve"> </w:t>
      </w:r>
      <w:r w:rsidRPr="00D16BEB">
        <w:rPr>
          <w:rFonts w:ascii="Arial" w:hAnsi="Arial" w:cs="Arial"/>
        </w:rPr>
        <w:t>Διδακτικού</w:t>
      </w:r>
      <w:r w:rsidRPr="00D16BEB">
        <w:rPr>
          <w:rFonts w:ascii="Arial" w:eastAsia="Arial" w:hAnsi="Arial" w:cs="Arial"/>
        </w:rPr>
        <w:t xml:space="preserve"> </w:t>
      </w:r>
      <w:r w:rsidRPr="00D16BEB">
        <w:rPr>
          <w:rFonts w:ascii="Arial" w:hAnsi="Arial" w:cs="Arial"/>
        </w:rPr>
        <w:t>Προσωπικού:</w:t>
      </w:r>
    </w:p>
    <w:p w:rsidR="00BE631F" w:rsidRPr="00D16BEB" w:rsidRDefault="00BE631F" w:rsidP="00BE631F">
      <w:pPr>
        <w:spacing w:line="360" w:lineRule="auto"/>
        <w:jc w:val="both"/>
        <w:rPr>
          <w:rFonts w:ascii="Arial" w:eastAsia="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διδακτικού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ερευνητικού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Πανεπιστημίων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Χώρας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εποπτεία</w:t>
      </w:r>
      <w:r w:rsidRPr="00D16BEB">
        <w:rPr>
          <w:rFonts w:ascii="Arial" w:eastAsia="Arial" w:hAnsi="Arial" w:cs="Arial"/>
        </w:rPr>
        <w:t xml:space="preserve"> </w:t>
      </w:r>
      <w:r w:rsidRPr="00D16BEB">
        <w:rPr>
          <w:rFonts w:ascii="Arial" w:hAnsi="Arial" w:cs="Arial"/>
        </w:rPr>
        <w:t>εφαρμογής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σχετικών</w:t>
      </w:r>
      <w:r w:rsidRPr="00D16BEB">
        <w:rPr>
          <w:rFonts w:ascii="Arial" w:eastAsia="Arial" w:hAnsi="Arial" w:cs="Arial"/>
        </w:rPr>
        <w:t xml:space="preserve"> </w:t>
      </w:r>
      <w:r w:rsidRPr="00D16BEB">
        <w:rPr>
          <w:rFonts w:ascii="Arial" w:hAnsi="Arial" w:cs="Arial"/>
        </w:rPr>
        <w:t>διατάξεων.</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όλους</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αυτεπάγγελτους</w:t>
      </w:r>
      <w:r w:rsidRPr="00D16BEB">
        <w:rPr>
          <w:rFonts w:ascii="Arial" w:eastAsia="Arial" w:hAnsi="Arial" w:cs="Arial"/>
        </w:rPr>
        <w:t xml:space="preserve"> </w:t>
      </w:r>
      <w:r w:rsidRPr="00D16BEB">
        <w:rPr>
          <w:rFonts w:ascii="Arial" w:hAnsi="Arial" w:cs="Arial"/>
        </w:rPr>
        <w:t>ελέγχους</w:t>
      </w:r>
      <w:r w:rsidRPr="00D16BEB">
        <w:rPr>
          <w:rFonts w:ascii="Arial" w:eastAsia="Arial" w:hAnsi="Arial" w:cs="Arial"/>
        </w:rPr>
        <w:t xml:space="preserve"> </w:t>
      </w:r>
      <w:r w:rsidRPr="00D16BEB">
        <w:rPr>
          <w:rFonts w:ascii="Arial" w:hAnsi="Arial" w:cs="Arial"/>
        </w:rPr>
        <w:t>νομιμότητας</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ελέγχους</w:t>
      </w:r>
      <w:r w:rsidRPr="00D16BEB">
        <w:rPr>
          <w:rFonts w:ascii="Arial" w:eastAsia="Arial" w:hAnsi="Arial" w:cs="Arial"/>
        </w:rPr>
        <w:t xml:space="preserve"> </w:t>
      </w:r>
      <w:r w:rsidRPr="00D16BEB">
        <w:rPr>
          <w:rFonts w:ascii="Arial" w:hAnsi="Arial" w:cs="Arial"/>
        </w:rPr>
        <w:t>νομιμότητας</w:t>
      </w:r>
      <w:r w:rsidRPr="00D16BEB">
        <w:rPr>
          <w:rFonts w:ascii="Arial" w:eastAsia="Arial" w:hAnsi="Arial" w:cs="Arial"/>
        </w:rPr>
        <w:t xml:space="preserve"> </w:t>
      </w:r>
      <w:r w:rsidRPr="00D16BEB">
        <w:rPr>
          <w:rFonts w:ascii="Arial" w:hAnsi="Arial" w:cs="Arial"/>
        </w:rPr>
        <w:t>κατόπιν</w:t>
      </w:r>
      <w:r w:rsidRPr="00D16BEB">
        <w:rPr>
          <w:rFonts w:ascii="Arial" w:eastAsia="Arial" w:hAnsi="Arial" w:cs="Arial"/>
        </w:rPr>
        <w:t xml:space="preserve"> </w:t>
      </w:r>
      <w:r w:rsidRPr="00D16BEB">
        <w:rPr>
          <w:rFonts w:ascii="Arial" w:hAnsi="Arial" w:cs="Arial"/>
        </w:rPr>
        <w:t>προσφυγής</w:t>
      </w:r>
      <w:r w:rsidRPr="00D16BEB">
        <w:rPr>
          <w:rFonts w:ascii="Arial" w:eastAsia="Arial" w:hAnsi="Arial" w:cs="Arial"/>
        </w:rPr>
        <w:t xml:space="preserve"> </w:t>
      </w:r>
      <w:r w:rsidRPr="00D16BEB">
        <w:rPr>
          <w:rFonts w:ascii="Arial" w:hAnsi="Arial" w:cs="Arial"/>
        </w:rPr>
        <w:t>επί</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θεμάτων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προβλέπει</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κείμενη</w:t>
      </w:r>
      <w:r w:rsidRPr="00D16BEB">
        <w:rPr>
          <w:rFonts w:ascii="Arial" w:eastAsia="Arial" w:hAnsi="Arial" w:cs="Arial"/>
        </w:rPr>
        <w:t xml:space="preserve"> </w:t>
      </w:r>
      <w:r w:rsidRPr="00D16BEB">
        <w:rPr>
          <w:rFonts w:ascii="Arial" w:hAnsi="Arial" w:cs="Arial"/>
        </w:rPr>
        <w:t>νομοθεσία</w:t>
      </w:r>
      <w:r w:rsidRPr="00D16BEB">
        <w:rPr>
          <w:rFonts w:ascii="Arial" w:eastAsia="Arial" w:hAnsi="Arial" w:cs="Arial"/>
        </w:rPr>
        <w:t xml:space="preserve"> </w:t>
      </w:r>
      <w:r w:rsidRPr="00D16BEB">
        <w:rPr>
          <w:rFonts w:ascii="Arial" w:hAnsi="Arial" w:cs="Arial"/>
        </w:rPr>
        <w:t>όπως</w:t>
      </w:r>
      <w:r w:rsidRPr="00D16BEB">
        <w:rPr>
          <w:rFonts w:ascii="Arial" w:eastAsia="Arial" w:hAnsi="Arial" w:cs="Arial"/>
        </w:rPr>
        <w:t xml:space="preserve"> </w:t>
      </w:r>
      <w:r w:rsidRPr="00D16BEB">
        <w:rPr>
          <w:rFonts w:ascii="Arial" w:hAnsi="Arial" w:cs="Arial"/>
        </w:rPr>
        <w:t>εκλογές/εξελίξεις</w:t>
      </w:r>
      <w:r w:rsidRPr="00D16BEB">
        <w:rPr>
          <w:rFonts w:ascii="Arial" w:eastAsia="Arial" w:hAnsi="Arial" w:cs="Arial"/>
        </w:rPr>
        <w:t xml:space="preserve"> </w:t>
      </w:r>
      <w:r w:rsidRPr="00D16BEB">
        <w:rPr>
          <w:rFonts w:ascii="Arial" w:hAnsi="Arial" w:cs="Arial"/>
        </w:rPr>
        <w:t>μελών</w:t>
      </w:r>
      <w:r w:rsidRPr="00D16BEB">
        <w:rPr>
          <w:rFonts w:ascii="Arial" w:eastAsia="Arial" w:hAnsi="Arial" w:cs="Arial"/>
        </w:rPr>
        <w:t xml:space="preserve"> </w:t>
      </w:r>
      <w:r w:rsidRPr="00D16BEB">
        <w:rPr>
          <w:rFonts w:ascii="Arial" w:hAnsi="Arial" w:cs="Arial"/>
        </w:rPr>
        <w:t>ΔΕΠ,</w:t>
      </w:r>
      <w:r w:rsidRPr="00D16BEB">
        <w:rPr>
          <w:rFonts w:ascii="Arial" w:eastAsia="Arial" w:hAnsi="Arial" w:cs="Arial"/>
        </w:rPr>
        <w:t xml:space="preserve"> </w:t>
      </w:r>
      <w:r w:rsidRPr="00D16BEB">
        <w:rPr>
          <w:rFonts w:ascii="Arial" w:hAnsi="Arial" w:cs="Arial"/>
        </w:rPr>
        <w:t>διορισμοί/εξελίξεις</w:t>
      </w:r>
      <w:r w:rsidRPr="00D16BEB">
        <w:rPr>
          <w:rFonts w:ascii="Arial" w:eastAsia="Arial" w:hAnsi="Arial" w:cs="Arial"/>
        </w:rPr>
        <w:t xml:space="preserve"> </w:t>
      </w:r>
      <w:r w:rsidRPr="00D16BEB">
        <w:rPr>
          <w:rFonts w:ascii="Arial" w:hAnsi="Arial" w:cs="Arial"/>
        </w:rPr>
        <w:t>μελών</w:t>
      </w:r>
      <w:r w:rsidRPr="00D16BEB">
        <w:rPr>
          <w:rFonts w:ascii="Arial" w:eastAsia="Arial" w:hAnsi="Arial" w:cs="Arial"/>
        </w:rPr>
        <w:t xml:space="preserve"> </w:t>
      </w:r>
      <w:r w:rsidRPr="00D16BEB">
        <w:rPr>
          <w:rFonts w:ascii="Arial" w:hAnsi="Arial" w:cs="Arial"/>
        </w:rPr>
        <w:t>Ε.Π.</w:t>
      </w:r>
      <w:r w:rsidRPr="00D16BEB">
        <w:rPr>
          <w:rFonts w:ascii="Arial" w:eastAsia="Arial" w:hAnsi="Arial" w:cs="Arial"/>
        </w:rPr>
        <w:t xml:space="preserve"> </w:t>
      </w:r>
      <w:r w:rsidRPr="00D16BEB">
        <w:rPr>
          <w:rFonts w:ascii="Arial" w:hAnsi="Arial" w:cs="Arial"/>
        </w:rPr>
        <w:t>ΤΕΙ,</w:t>
      </w:r>
      <w:r w:rsidRPr="00D16BEB">
        <w:rPr>
          <w:rFonts w:ascii="Arial" w:eastAsia="Arial" w:hAnsi="Arial" w:cs="Arial"/>
        </w:rPr>
        <w:t xml:space="preserve"> </w:t>
      </w:r>
      <w:r w:rsidRPr="00D16BEB">
        <w:rPr>
          <w:rFonts w:ascii="Arial" w:hAnsi="Arial" w:cs="Arial"/>
        </w:rPr>
        <w:t>άγονες</w:t>
      </w:r>
      <w:r w:rsidRPr="00D16BEB">
        <w:rPr>
          <w:rFonts w:ascii="Arial" w:eastAsia="Arial" w:hAnsi="Arial" w:cs="Arial"/>
        </w:rPr>
        <w:t xml:space="preserve"> </w:t>
      </w:r>
      <w:r w:rsidRPr="00D16BEB">
        <w:rPr>
          <w:rFonts w:ascii="Arial" w:hAnsi="Arial" w:cs="Arial"/>
        </w:rPr>
        <w:t>προκηρύξεις,</w:t>
      </w:r>
      <w:r w:rsidRPr="00D16BEB">
        <w:rPr>
          <w:rFonts w:ascii="Arial" w:eastAsia="Arial" w:hAnsi="Arial" w:cs="Arial"/>
        </w:rPr>
        <w:t xml:space="preserve"> </w:t>
      </w:r>
      <w:r w:rsidRPr="00D16BEB">
        <w:rPr>
          <w:rFonts w:ascii="Arial" w:hAnsi="Arial" w:cs="Arial"/>
        </w:rPr>
        <w:t>διαδικασίες</w:t>
      </w:r>
      <w:r w:rsidRPr="00D16BEB">
        <w:rPr>
          <w:rFonts w:ascii="Arial" w:eastAsia="Arial" w:hAnsi="Arial" w:cs="Arial"/>
        </w:rPr>
        <w:t xml:space="preserve"> </w:t>
      </w:r>
      <w:r w:rsidRPr="00D16BEB">
        <w:rPr>
          <w:rFonts w:ascii="Arial" w:hAnsi="Arial" w:cs="Arial"/>
        </w:rPr>
        <w:t>μετατροπών</w:t>
      </w:r>
      <w:r w:rsidRPr="00D16BEB">
        <w:rPr>
          <w:rFonts w:ascii="Arial" w:eastAsia="Arial" w:hAnsi="Arial" w:cs="Arial"/>
        </w:rPr>
        <w:t xml:space="preserve"> </w:t>
      </w:r>
      <w:r w:rsidRPr="00D16BEB">
        <w:rPr>
          <w:rFonts w:ascii="Arial" w:hAnsi="Arial" w:cs="Arial"/>
        </w:rPr>
        <w:t>προσωποπαγών</w:t>
      </w:r>
      <w:r w:rsidRPr="00D16BEB">
        <w:rPr>
          <w:rFonts w:ascii="Arial" w:eastAsia="Arial" w:hAnsi="Arial" w:cs="Arial"/>
        </w:rPr>
        <w:t xml:space="preserve"> </w:t>
      </w:r>
      <w:r w:rsidRPr="00D16BEB">
        <w:rPr>
          <w:rFonts w:ascii="Arial" w:hAnsi="Arial" w:cs="Arial"/>
        </w:rPr>
        <w:t>θέσεων</w:t>
      </w:r>
      <w:r w:rsidRPr="00D16BEB">
        <w:rPr>
          <w:rFonts w:ascii="Arial" w:eastAsia="Arial" w:hAnsi="Arial" w:cs="Arial"/>
        </w:rPr>
        <w:t xml:space="preserve"> </w:t>
      </w:r>
      <w:r w:rsidRPr="00D16BEB">
        <w:rPr>
          <w:rFonts w:ascii="Arial" w:hAnsi="Arial" w:cs="Arial"/>
        </w:rPr>
        <w:t>μελών</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Τ.Ε.Ι.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τακτικές</w:t>
      </w:r>
      <w:r w:rsidRPr="00D16BEB">
        <w:rPr>
          <w:rFonts w:ascii="Arial" w:eastAsia="Arial" w:hAnsi="Arial" w:cs="Arial"/>
        </w:rPr>
        <w:t xml:space="preserve"> </w:t>
      </w:r>
      <w:r w:rsidRPr="00D16BEB">
        <w:rPr>
          <w:rFonts w:ascii="Arial" w:hAnsi="Arial" w:cs="Arial"/>
        </w:rPr>
        <w:t>θέσεις.</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νομολογία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ΣτΕ,</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βασικού</w:t>
      </w:r>
      <w:r w:rsidRPr="00D16BEB">
        <w:rPr>
          <w:rFonts w:ascii="Arial" w:eastAsia="Arial" w:hAnsi="Arial" w:cs="Arial"/>
        </w:rPr>
        <w:t xml:space="preserve"> </w:t>
      </w:r>
      <w:r w:rsidRPr="00D16BEB">
        <w:rPr>
          <w:rFonts w:ascii="Arial" w:hAnsi="Arial" w:cs="Arial"/>
        </w:rPr>
        <w:t>εργαλείου</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έλεγχο</w:t>
      </w:r>
      <w:r w:rsidRPr="00D16BEB">
        <w:rPr>
          <w:rFonts w:ascii="Arial" w:eastAsia="Arial" w:hAnsi="Arial" w:cs="Arial"/>
        </w:rPr>
        <w:t xml:space="preserve"> </w:t>
      </w:r>
      <w:r w:rsidRPr="00D16BEB">
        <w:rPr>
          <w:rFonts w:ascii="Arial" w:hAnsi="Arial" w:cs="Arial"/>
        </w:rPr>
        <w:t>νομιμότητας.</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όλες</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στον</w:t>
      </w:r>
      <w:r w:rsidRPr="00D16BEB">
        <w:rPr>
          <w:rFonts w:ascii="Arial" w:eastAsia="Arial" w:hAnsi="Arial" w:cs="Arial"/>
        </w:rPr>
        <w:t xml:space="preserve"> </w:t>
      </w:r>
      <w:r w:rsidRPr="00D16BEB">
        <w:rPr>
          <w:rFonts w:ascii="Arial" w:hAnsi="Arial" w:cs="Arial"/>
        </w:rPr>
        <w:t>προγραμματισμό,</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σύνταξη</w:t>
      </w:r>
      <w:r w:rsidRPr="00D16BEB">
        <w:rPr>
          <w:rFonts w:ascii="Arial" w:eastAsia="Arial" w:hAnsi="Arial" w:cs="Arial"/>
        </w:rPr>
        <w:t xml:space="preserve"> </w:t>
      </w:r>
      <w:r w:rsidRPr="00D16BEB">
        <w:rPr>
          <w:rFonts w:ascii="Arial" w:hAnsi="Arial" w:cs="Arial"/>
        </w:rPr>
        <w:t>προϋπολογισμού,</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πιστώσεις,</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οικονομικές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lastRenderedPageBreak/>
        <w:t>δημοσιεύσεις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διορισμούς/εξελίξεις/μετατροπές</w:t>
      </w:r>
      <w:r w:rsidRPr="00D16BEB">
        <w:rPr>
          <w:rFonts w:ascii="Arial" w:eastAsia="Arial" w:hAnsi="Arial" w:cs="Arial"/>
        </w:rPr>
        <w:t xml:space="preserve"> </w:t>
      </w:r>
      <w:r w:rsidRPr="00D16BEB">
        <w:rPr>
          <w:rFonts w:ascii="Arial" w:hAnsi="Arial" w:cs="Arial"/>
        </w:rPr>
        <w:t>θέσεων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ακαδημαϊκού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ζητήματα</w:t>
      </w:r>
      <w:r w:rsidRPr="00D16BEB">
        <w:rPr>
          <w:rFonts w:ascii="Arial" w:eastAsia="Arial" w:hAnsi="Arial" w:cs="Arial"/>
        </w:rPr>
        <w:t xml:space="preserve"> </w:t>
      </w:r>
      <w:r w:rsidRPr="00D16BEB">
        <w:rPr>
          <w:rFonts w:ascii="Arial" w:hAnsi="Arial" w:cs="Arial"/>
        </w:rPr>
        <w:t>παροχής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κατανομής</w:t>
      </w:r>
      <w:r w:rsidRPr="00D16BEB">
        <w:rPr>
          <w:rFonts w:ascii="Arial" w:eastAsia="Arial" w:hAnsi="Arial" w:cs="Arial"/>
        </w:rPr>
        <w:t xml:space="preserve"> </w:t>
      </w:r>
      <w:r w:rsidRPr="00D16BEB">
        <w:rPr>
          <w:rFonts w:ascii="Arial" w:hAnsi="Arial" w:cs="Arial"/>
        </w:rPr>
        <w:t>θέσεων</w:t>
      </w:r>
      <w:r w:rsidRPr="00D16BEB">
        <w:rPr>
          <w:rFonts w:ascii="Arial" w:eastAsia="Arial" w:hAnsi="Arial" w:cs="Arial"/>
        </w:rPr>
        <w:t xml:space="preserve"> </w:t>
      </w:r>
      <w:r w:rsidRPr="00D16BEB">
        <w:rPr>
          <w:rFonts w:ascii="Arial" w:hAnsi="Arial" w:cs="Arial"/>
        </w:rPr>
        <w:t>Εντεταλμένων</w:t>
      </w:r>
      <w:r w:rsidRPr="00D16BEB">
        <w:rPr>
          <w:rFonts w:ascii="Arial" w:eastAsia="Arial" w:hAnsi="Arial" w:cs="Arial"/>
        </w:rPr>
        <w:t xml:space="preserve"> </w:t>
      </w:r>
      <w:r w:rsidRPr="00D16BEB">
        <w:rPr>
          <w:rFonts w:ascii="Arial" w:hAnsi="Arial" w:cs="Arial"/>
        </w:rPr>
        <w:t>Διδασκαλίας</w:t>
      </w:r>
      <w:r w:rsidRPr="00D16BEB">
        <w:rPr>
          <w:rFonts w:ascii="Arial" w:eastAsia="Arial" w:hAnsi="Arial" w:cs="Arial"/>
        </w:rPr>
        <w:t xml:space="preserve"> </w:t>
      </w:r>
      <w:r w:rsidRPr="00D16BEB">
        <w:rPr>
          <w:rFonts w:ascii="Arial" w:hAnsi="Arial" w:cs="Arial"/>
        </w:rPr>
        <w:t>(πρώην</w:t>
      </w:r>
      <w:r w:rsidRPr="00D16BEB">
        <w:rPr>
          <w:rFonts w:ascii="Arial" w:eastAsia="Arial" w:hAnsi="Arial" w:cs="Arial"/>
        </w:rPr>
        <w:t xml:space="preserve"> </w:t>
      </w:r>
      <w:r w:rsidRPr="00D16BEB">
        <w:rPr>
          <w:rFonts w:ascii="Arial" w:hAnsi="Arial" w:cs="Arial"/>
        </w:rPr>
        <w:t>407/80</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ΣΕΠ</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ΕΑΠ).</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Εκδίδει</w:t>
      </w:r>
      <w:r w:rsidRPr="00D16BEB">
        <w:rPr>
          <w:rFonts w:ascii="Arial" w:eastAsia="Arial" w:hAnsi="Arial" w:cs="Arial"/>
        </w:rPr>
        <w:t xml:space="preserve"> </w:t>
      </w:r>
      <w:r w:rsidRPr="00D16BEB">
        <w:rPr>
          <w:rFonts w:ascii="Arial" w:hAnsi="Arial" w:cs="Arial"/>
        </w:rPr>
        <w:t>διαπιστωτικές</w:t>
      </w:r>
      <w:r w:rsidRPr="00D16BEB">
        <w:rPr>
          <w:rFonts w:ascii="Arial" w:eastAsia="Arial" w:hAnsi="Arial" w:cs="Arial"/>
        </w:rPr>
        <w:t xml:space="preserve"> </w:t>
      </w:r>
      <w:r w:rsidRPr="00D16BEB">
        <w:rPr>
          <w:rFonts w:ascii="Arial" w:hAnsi="Arial" w:cs="Arial"/>
        </w:rPr>
        <w:t>πράξεις</w:t>
      </w:r>
      <w:r w:rsidRPr="00D16BEB">
        <w:rPr>
          <w:rFonts w:ascii="Arial" w:eastAsia="Arial" w:hAnsi="Arial" w:cs="Arial"/>
        </w:rPr>
        <w:t xml:space="preserve"> </w:t>
      </w:r>
      <w:r w:rsidRPr="00D16BEB">
        <w:rPr>
          <w:rFonts w:ascii="Arial" w:hAnsi="Arial" w:cs="Arial"/>
        </w:rPr>
        <w:t>ενεργοποίησης</w:t>
      </w:r>
      <w:r w:rsidRPr="00D16BEB">
        <w:rPr>
          <w:rFonts w:ascii="Arial" w:eastAsia="Arial" w:hAnsi="Arial" w:cs="Arial"/>
        </w:rPr>
        <w:t xml:space="preserve"> </w:t>
      </w:r>
      <w:r w:rsidRPr="00D16BEB">
        <w:rPr>
          <w:rFonts w:ascii="Arial" w:hAnsi="Arial" w:cs="Arial"/>
        </w:rPr>
        <w:t>Αναστολών</w:t>
      </w:r>
      <w:r w:rsidRPr="00D16BEB">
        <w:rPr>
          <w:rFonts w:ascii="Arial" w:eastAsia="Arial" w:hAnsi="Arial" w:cs="Arial"/>
        </w:rPr>
        <w:t xml:space="preserve"> </w:t>
      </w:r>
      <w:r w:rsidRPr="00D16BEB">
        <w:rPr>
          <w:rFonts w:ascii="Arial" w:hAnsi="Arial" w:cs="Arial"/>
        </w:rPr>
        <w:t>άσκησης</w:t>
      </w:r>
      <w:r w:rsidRPr="00D16BEB">
        <w:rPr>
          <w:rFonts w:ascii="Arial" w:eastAsia="Arial" w:hAnsi="Arial" w:cs="Arial"/>
        </w:rPr>
        <w:t xml:space="preserve"> </w:t>
      </w:r>
      <w:r w:rsidRPr="00D16BEB">
        <w:rPr>
          <w:rFonts w:ascii="Arial" w:hAnsi="Arial" w:cs="Arial"/>
        </w:rPr>
        <w:t>Καθηκόντων</w:t>
      </w:r>
      <w:r w:rsidRPr="00D16BEB">
        <w:rPr>
          <w:rFonts w:ascii="Arial" w:eastAsia="Arial" w:hAnsi="Arial" w:cs="Arial"/>
        </w:rPr>
        <w:t xml:space="preserve"> </w:t>
      </w:r>
      <w:r w:rsidRPr="00D16BEB">
        <w:rPr>
          <w:rFonts w:ascii="Arial" w:hAnsi="Arial" w:cs="Arial"/>
        </w:rPr>
        <w:t>Καθηγητών</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όλες</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πειθαρχικά</w:t>
      </w:r>
      <w:r w:rsidRPr="00D16BEB">
        <w:rPr>
          <w:rFonts w:ascii="Arial" w:eastAsia="Arial" w:hAnsi="Arial" w:cs="Arial"/>
        </w:rPr>
        <w:t xml:space="preserve"> </w:t>
      </w:r>
      <w:r w:rsidRPr="00D16BEB">
        <w:rPr>
          <w:rFonts w:ascii="Arial" w:hAnsi="Arial" w:cs="Arial"/>
        </w:rPr>
        <w:t>ζητήματα</w:t>
      </w:r>
      <w:r w:rsidRPr="00D16BEB">
        <w:rPr>
          <w:rFonts w:ascii="Arial" w:eastAsia="Arial" w:hAnsi="Arial" w:cs="Arial"/>
        </w:rPr>
        <w:t xml:space="preserve"> </w:t>
      </w:r>
      <w:r w:rsidRPr="00D16BEB">
        <w:rPr>
          <w:rFonts w:ascii="Arial" w:hAnsi="Arial" w:cs="Arial"/>
        </w:rPr>
        <w:t>Καθηγητών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μελών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διατυπώνει</w:t>
      </w:r>
      <w:r w:rsidRPr="00D16BEB">
        <w:rPr>
          <w:rFonts w:ascii="Arial" w:eastAsia="Arial" w:hAnsi="Arial" w:cs="Arial"/>
        </w:rPr>
        <w:t xml:space="preserve"> </w:t>
      </w:r>
      <w:r w:rsidRPr="00D16BEB">
        <w:rPr>
          <w:rFonts w:ascii="Arial" w:hAnsi="Arial" w:cs="Arial"/>
        </w:rPr>
        <w:t>απόψεις</w:t>
      </w:r>
      <w:r w:rsidRPr="00D16BEB">
        <w:rPr>
          <w:rFonts w:ascii="Arial" w:eastAsia="Arial" w:hAnsi="Arial" w:cs="Arial"/>
        </w:rPr>
        <w:t xml:space="preserve"> </w:t>
      </w:r>
      <w:r w:rsidRPr="00D16BEB">
        <w:rPr>
          <w:rFonts w:ascii="Arial" w:hAnsi="Arial" w:cs="Arial"/>
        </w:rPr>
        <w:t>επί</w:t>
      </w:r>
      <w:r w:rsidRPr="00D16BEB">
        <w:rPr>
          <w:rFonts w:ascii="Arial" w:eastAsia="Arial" w:hAnsi="Arial" w:cs="Arial"/>
        </w:rPr>
        <w:t xml:space="preserve"> </w:t>
      </w:r>
      <w:r w:rsidRPr="00D16BEB">
        <w:rPr>
          <w:rFonts w:ascii="Arial" w:hAnsi="Arial" w:cs="Arial"/>
        </w:rPr>
        <w:t>αιτήσεων</w:t>
      </w:r>
      <w:r w:rsidRPr="00D16BEB">
        <w:rPr>
          <w:rFonts w:ascii="Arial" w:eastAsia="Arial" w:hAnsi="Arial" w:cs="Arial"/>
        </w:rPr>
        <w:t xml:space="preserve"> </w:t>
      </w:r>
      <w:r w:rsidRPr="00D16BEB">
        <w:rPr>
          <w:rFonts w:ascii="Arial" w:hAnsi="Arial" w:cs="Arial"/>
        </w:rPr>
        <w:t>ακύρωσης</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αναστολής,</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εξέταση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απάντηση</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αιτήσεις</w:t>
      </w:r>
      <w:r w:rsidRPr="00D16BEB">
        <w:rPr>
          <w:rFonts w:ascii="Arial" w:eastAsia="Arial" w:hAnsi="Arial" w:cs="Arial"/>
        </w:rPr>
        <w:t xml:space="preserve"> </w:t>
      </w:r>
      <w:r w:rsidRPr="00D16BEB">
        <w:rPr>
          <w:rFonts w:ascii="Arial" w:hAnsi="Arial" w:cs="Arial"/>
        </w:rPr>
        <w:t>θεραπείας</w:t>
      </w:r>
      <w:r w:rsidRPr="00D16BEB">
        <w:rPr>
          <w:rFonts w:ascii="Arial" w:eastAsia="Arial" w:hAnsi="Arial" w:cs="Arial"/>
        </w:rPr>
        <w:t xml:space="preserve"> </w:t>
      </w:r>
      <w:r w:rsidRPr="00D16BEB">
        <w:rPr>
          <w:rFonts w:ascii="Arial" w:hAnsi="Arial" w:cs="Arial"/>
        </w:rPr>
        <w:t>κατά</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πράξεων,</w:t>
      </w:r>
      <w:r w:rsidRPr="00D16BEB">
        <w:rPr>
          <w:rFonts w:ascii="Arial" w:eastAsia="Arial" w:hAnsi="Arial" w:cs="Arial"/>
        </w:rPr>
        <w:t xml:space="preserve"> </w:t>
      </w:r>
      <w:r w:rsidRPr="00D16BEB">
        <w:rPr>
          <w:rFonts w:ascii="Arial" w:hAnsi="Arial" w:cs="Arial"/>
        </w:rPr>
        <w:t>αποστέλλει</w:t>
      </w:r>
      <w:r w:rsidRPr="00D16BEB">
        <w:rPr>
          <w:rFonts w:ascii="Arial" w:eastAsia="Arial" w:hAnsi="Arial" w:cs="Arial"/>
        </w:rPr>
        <w:t xml:space="preserve"> </w:t>
      </w:r>
      <w:r w:rsidRPr="00D16BEB">
        <w:rPr>
          <w:rFonts w:ascii="Arial" w:hAnsi="Arial" w:cs="Arial"/>
        </w:rPr>
        <w:t>απόψεις</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διοικητικά</w:t>
      </w:r>
      <w:r w:rsidRPr="00D16BEB">
        <w:rPr>
          <w:rFonts w:ascii="Arial" w:eastAsia="Arial" w:hAnsi="Arial" w:cs="Arial"/>
        </w:rPr>
        <w:t xml:space="preserve"> </w:t>
      </w:r>
      <w:r w:rsidRPr="00D16BEB">
        <w:rPr>
          <w:rFonts w:ascii="Arial" w:hAnsi="Arial" w:cs="Arial"/>
        </w:rPr>
        <w:t>Δικαστήρια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χώρας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ΣτΕ.</w:t>
      </w:r>
    </w:p>
    <w:p w:rsidR="00BE631F" w:rsidRPr="00D16BEB" w:rsidRDefault="00BE631F" w:rsidP="00BE631F">
      <w:pPr>
        <w:spacing w:line="360" w:lineRule="auto"/>
        <w:jc w:val="both"/>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Γενικό</w:t>
      </w:r>
      <w:r w:rsidRPr="00D16BEB">
        <w:rPr>
          <w:rFonts w:ascii="Arial" w:eastAsia="Arial" w:hAnsi="Arial" w:cs="Arial"/>
        </w:rPr>
        <w:t xml:space="preserve"> </w:t>
      </w:r>
      <w:r w:rsidRPr="00D16BEB">
        <w:rPr>
          <w:rFonts w:ascii="Arial" w:hAnsi="Arial" w:cs="Arial"/>
        </w:rPr>
        <w:t>Επιθεωρητή</w:t>
      </w:r>
      <w:r w:rsidRPr="00D16BEB">
        <w:rPr>
          <w:rFonts w:ascii="Arial" w:eastAsia="Arial" w:hAnsi="Arial" w:cs="Arial"/>
        </w:rPr>
        <w:t xml:space="preserve"> </w:t>
      </w:r>
      <w:r w:rsidRPr="00D16BEB">
        <w:rPr>
          <w:rFonts w:ascii="Arial" w:hAnsi="Arial" w:cs="Arial"/>
        </w:rPr>
        <w:t>Δημόσιας</w:t>
      </w:r>
      <w:r w:rsidRPr="00D16BEB">
        <w:rPr>
          <w:rFonts w:ascii="Arial" w:eastAsia="Arial" w:hAnsi="Arial" w:cs="Arial"/>
        </w:rPr>
        <w:t xml:space="preserve"> </w:t>
      </w:r>
      <w:r w:rsidRPr="00D16BEB">
        <w:rPr>
          <w:rFonts w:ascii="Arial" w:hAnsi="Arial" w:cs="Arial"/>
        </w:rPr>
        <w:t>Διοίκησης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Σώμα</w:t>
      </w:r>
      <w:r w:rsidRPr="00D16BEB">
        <w:rPr>
          <w:rFonts w:ascii="Arial" w:eastAsia="Arial" w:hAnsi="Arial" w:cs="Arial"/>
        </w:rPr>
        <w:t xml:space="preserve"> </w:t>
      </w:r>
      <w:r w:rsidRPr="00D16BEB">
        <w:rPr>
          <w:rFonts w:ascii="Arial" w:hAnsi="Arial" w:cs="Arial"/>
        </w:rPr>
        <w:t>Επιθεωρητών</w:t>
      </w:r>
      <w:r w:rsidRPr="00D16BEB">
        <w:rPr>
          <w:rFonts w:ascii="Arial" w:eastAsia="Arial" w:hAnsi="Arial" w:cs="Arial"/>
        </w:rPr>
        <w:t xml:space="preserve"> </w:t>
      </w:r>
      <w:r w:rsidRPr="00D16BEB">
        <w:rPr>
          <w:rFonts w:ascii="Arial" w:hAnsi="Arial" w:cs="Arial"/>
        </w:rPr>
        <w:t>Ελεγκτών</w:t>
      </w:r>
      <w:r w:rsidRPr="00D16BEB">
        <w:rPr>
          <w:rFonts w:ascii="Arial" w:eastAsia="Arial" w:hAnsi="Arial" w:cs="Arial"/>
        </w:rPr>
        <w:t xml:space="preserve"> </w:t>
      </w:r>
      <w:r w:rsidRPr="00D16BEB">
        <w:rPr>
          <w:rFonts w:ascii="Arial" w:hAnsi="Arial" w:cs="Arial"/>
        </w:rPr>
        <w:t>Δημόσιας</w:t>
      </w:r>
      <w:r w:rsidRPr="00D16BEB">
        <w:rPr>
          <w:rFonts w:ascii="Arial" w:eastAsia="Arial" w:hAnsi="Arial" w:cs="Arial"/>
        </w:rPr>
        <w:t xml:space="preserve"> </w:t>
      </w:r>
      <w:r w:rsidRPr="00D16BEB">
        <w:rPr>
          <w:rFonts w:ascii="Arial" w:hAnsi="Arial" w:cs="Arial"/>
        </w:rPr>
        <w:t>Διοίκησης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παρακολούθηση</w:t>
      </w:r>
      <w:r w:rsidRPr="00D16BEB">
        <w:rPr>
          <w:rFonts w:ascii="Arial" w:eastAsia="Arial" w:hAnsi="Arial" w:cs="Arial"/>
        </w:rPr>
        <w:t xml:space="preserve"> </w:t>
      </w:r>
      <w:r w:rsidRPr="00D16BEB">
        <w:rPr>
          <w:rFonts w:ascii="Arial" w:hAnsi="Arial" w:cs="Arial"/>
        </w:rPr>
        <w:t>ζητημάτων,</w:t>
      </w:r>
      <w:r w:rsidRPr="00D16BEB">
        <w:rPr>
          <w:rFonts w:ascii="Arial" w:eastAsia="Arial" w:hAnsi="Arial" w:cs="Arial"/>
        </w:rPr>
        <w:t xml:space="preserve"> </w:t>
      </w:r>
      <w:r w:rsidRPr="00D16BEB">
        <w:rPr>
          <w:rFonts w:ascii="Arial" w:hAnsi="Arial" w:cs="Arial"/>
        </w:rPr>
        <w:t>καταγγελιών</w:t>
      </w:r>
      <w:r w:rsidRPr="00D16BEB">
        <w:rPr>
          <w:rFonts w:ascii="Arial" w:eastAsia="Arial" w:hAnsi="Arial" w:cs="Arial"/>
        </w:rPr>
        <w:t xml:space="preserve"> </w:t>
      </w:r>
      <w:r w:rsidRPr="00D16BEB">
        <w:rPr>
          <w:rFonts w:ascii="Arial" w:hAnsi="Arial" w:cs="Arial"/>
        </w:rPr>
        <w:t>κτλ.</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αρμοδίως</w:t>
      </w:r>
      <w:r w:rsidRPr="00D16BEB">
        <w:rPr>
          <w:rFonts w:ascii="Arial" w:eastAsia="Arial" w:hAnsi="Arial" w:cs="Arial"/>
        </w:rPr>
        <w:t xml:space="preserve"> </w:t>
      </w:r>
      <w:r w:rsidRPr="00D16BEB">
        <w:rPr>
          <w:rFonts w:ascii="Arial" w:hAnsi="Arial" w:cs="Arial"/>
        </w:rPr>
        <w:t>αναφορές</w:t>
      </w:r>
      <w:r w:rsidRPr="00D16BEB">
        <w:rPr>
          <w:rFonts w:ascii="Arial" w:eastAsia="Arial" w:hAnsi="Arial" w:cs="Arial"/>
        </w:rPr>
        <w:t xml:space="preserve"> </w:t>
      </w:r>
      <w:r w:rsidRPr="00D16BEB">
        <w:rPr>
          <w:rFonts w:ascii="Arial" w:hAnsi="Arial" w:cs="Arial"/>
        </w:rPr>
        <w:t>πολιτών,</w:t>
      </w:r>
      <w:r w:rsidRPr="00D16BEB">
        <w:rPr>
          <w:rFonts w:ascii="Arial" w:eastAsia="Arial" w:hAnsi="Arial" w:cs="Arial"/>
        </w:rPr>
        <w:t xml:space="preserve"> </w:t>
      </w:r>
      <w:r w:rsidRPr="00D16BEB">
        <w:rPr>
          <w:rFonts w:ascii="Arial" w:hAnsi="Arial" w:cs="Arial"/>
        </w:rPr>
        <w:t>καταγγελίες,</w:t>
      </w:r>
      <w:r w:rsidRPr="00D16BEB">
        <w:rPr>
          <w:rFonts w:ascii="Arial" w:eastAsia="Arial" w:hAnsi="Arial" w:cs="Arial"/>
        </w:rPr>
        <w:t xml:space="preserve"> </w:t>
      </w:r>
      <w:r w:rsidRPr="00D16BEB">
        <w:rPr>
          <w:rFonts w:ascii="Arial" w:hAnsi="Arial" w:cs="Arial"/>
        </w:rPr>
        <w:t>,</w:t>
      </w:r>
    </w:p>
    <w:p w:rsidR="00BE631F" w:rsidRPr="00D16BEB" w:rsidRDefault="00BE631F" w:rsidP="00BE631F">
      <w:pPr>
        <w:spacing w:line="360" w:lineRule="auto"/>
        <w:jc w:val="both"/>
        <w:rPr>
          <w:rFonts w:ascii="Arial" w:eastAsia="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Συγκροτεί</w:t>
      </w:r>
      <w:r w:rsidRPr="00D16BEB">
        <w:rPr>
          <w:rFonts w:ascii="Arial" w:eastAsia="Arial" w:hAnsi="Arial" w:cs="Arial"/>
        </w:rPr>
        <w:t xml:space="preserve"> </w:t>
      </w:r>
      <w:r w:rsidRPr="00D16BEB">
        <w:rPr>
          <w:rFonts w:ascii="Arial" w:hAnsi="Arial" w:cs="Arial"/>
        </w:rPr>
        <w:t>ειδικά</w:t>
      </w:r>
      <w:r w:rsidRPr="00D16BEB">
        <w:rPr>
          <w:rFonts w:ascii="Arial" w:eastAsia="Arial" w:hAnsi="Arial" w:cs="Arial"/>
        </w:rPr>
        <w:t xml:space="preserve"> </w:t>
      </w:r>
      <w:r w:rsidRPr="00D16BEB">
        <w:rPr>
          <w:rFonts w:ascii="Arial" w:hAnsi="Arial" w:cs="Arial"/>
        </w:rPr>
        <w:t>πενταμελή</w:t>
      </w:r>
      <w:r w:rsidRPr="00D16BEB">
        <w:rPr>
          <w:rFonts w:ascii="Arial" w:eastAsia="Arial" w:hAnsi="Arial" w:cs="Arial"/>
        </w:rPr>
        <w:t xml:space="preserve"> </w:t>
      </w:r>
      <w:r w:rsidRPr="00D16BEB">
        <w:rPr>
          <w:rFonts w:ascii="Arial" w:hAnsi="Arial" w:cs="Arial"/>
        </w:rPr>
        <w:t>Εκλεκτορικά</w:t>
      </w:r>
      <w:r w:rsidRPr="00D16BEB">
        <w:rPr>
          <w:rFonts w:ascii="Arial" w:eastAsia="Arial" w:hAnsi="Arial" w:cs="Arial"/>
        </w:rPr>
        <w:t xml:space="preserve"> </w:t>
      </w:r>
      <w:r w:rsidRPr="00D16BEB">
        <w:rPr>
          <w:rFonts w:ascii="Arial" w:hAnsi="Arial" w:cs="Arial"/>
        </w:rPr>
        <w:t>Σώματα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μετατροπές</w:t>
      </w:r>
      <w:r w:rsidRPr="00D16BEB">
        <w:rPr>
          <w:rFonts w:ascii="Arial" w:eastAsia="Arial" w:hAnsi="Arial" w:cs="Arial"/>
        </w:rPr>
        <w:t xml:space="preserve"> </w:t>
      </w:r>
      <w:r w:rsidRPr="00D16BEB">
        <w:rPr>
          <w:rFonts w:ascii="Arial" w:hAnsi="Arial" w:cs="Arial"/>
        </w:rPr>
        <w:t>προσωποπαγών</w:t>
      </w:r>
      <w:r w:rsidRPr="00D16BEB">
        <w:rPr>
          <w:rFonts w:ascii="Arial" w:eastAsia="Arial" w:hAnsi="Arial" w:cs="Arial"/>
        </w:rPr>
        <w:t xml:space="preserve"> </w:t>
      </w:r>
      <w:r w:rsidRPr="00D16BEB">
        <w:rPr>
          <w:rFonts w:ascii="Arial" w:hAnsi="Arial" w:cs="Arial"/>
        </w:rPr>
        <w:t>θέσεων</w:t>
      </w:r>
      <w:r w:rsidRPr="00D16BEB">
        <w:rPr>
          <w:rFonts w:ascii="Arial" w:eastAsia="Arial" w:hAnsi="Arial" w:cs="Arial"/>
        </w:rPr>
        <w:t xml:space="preserve"> </w:t>
      </w:r>
      <w:r w:rsidRPr="00D16BEB">
        <w:rPr>
          <w:rFonts w:ascii="Arial" w:hAnsi="Arial" w:cs="Arial"/>
        </w:rPr>
        <w:t>μελών</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Τ.Ε.Ι.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τακτικές</w:t>
      </w:r>
      <w:r w:rsidRPr="00D16BEB">
        <w:rPr>
          <w:rFonts w:ascii="Arial" w:eastAsia="Arial" w:hAnsi="Arial" w:cs="Arial"/>
        </w:rPr>
        <w:t xml:space="preserve"> </w:t>
      </w:r>
      <w:r w:rsidRPr="00D16BEB">
        <w:rPr>
          <w:rFonts w:ascii="Arial" w:hAnsi="Arial" w:cs="Arial"/>
        </w:rPr>
        <w:t>θέσεις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εξέταση</w:t>
      </w:r>
      <w:r w:rsidRPr="00D16BEB">
        <w:rPr>
          <w:rFonts w:ascii="Arial" w:eastAsia="Arial" w:hAnsi="Arial" w:cs="Arial"/>
        </w:rPr>
        <w:t xml:space="preserve"> </w:t>
      </w:r>
      <w:r w:rsidRPr="00D16BEB">
        <w:rPr>
          <w:rFonts w:ascii="Arial" w:hAnsi="Arial" w:cs="Arial"/>
        </w:rPr>
        <w:t>υπομνημάτων,</w:t>
      </w:r>
      <w:r w:rsidRPr="00D16BEB">
        <w:rPr>
          <w:rFonts w:ascii="Arial" w:eastAsia="Arial" w:hAnsi="Arial" w:cs="Arial"/>
        </w:rPr>
        <w:t xml:space="preserve"> </w:t>
      </w:r>
      <w:r w:rsidRPr="00D16BEB">
        <w:rPr>
          <w:rFonts w:ascii="Arial" w:hAnsi="Arial" w:cs="Arial"/>
        </w:rPr>
        <w:t>αναφορών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καταγγελιών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υπηρεσιακή</w:t>
      </w:r>
      <w:r w:rsidRPr="00D16BEB">
        <w:rPr>
          <w:rFonts w:ascii="Arial" w:eastAsia="Arial" w:hAnsi="Arial" w:cs="Arial"/>
        </w:rPr>
        <w:t xml:space="preserve"> </w:t>
      </w:r>
      <w:r w:rsidRPr="00D16BEB">
        <w:rPr>
          <w:rFonts w:ascii="Arial" w:hAnsi="Arial" w:cs="Arial"/>
        </w:rPr>
        <w:t>κατάσταση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μελών</w:t>
      </w:r>
      <w:r w:rsidRPr="00D16BEB">
        <w:rPr>
          <w:rFonts w:ascii="Arial" w:eastAsia="Arial" w:hAnsi="Arial" w:cs="Arial"/>
        </w:rPr>
        <w:t xml:space="preserve"> </w:t>
      </w:r>
      <w:r w:rsidRPr="00D16BEB">
        <w:rPr>
          <w:rFonts w:ascii="Arial" w:hAnsi="Arial" w:cs="Arial"/>
        </w:rPr>
        <w:t>Ε.Π.</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τήρηση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νόμιμων</w:t>
      </w:r>
      <w:r w:rsidRPr="00D16BEB">
        <w:rPr>
          <w:rFonts w:ascii="Arial" w:eastAsia="Arial" w:hAnsi="Arial" w:cs="Arial"/>
        </w:rPr>
        <w:t xml:space="preserve"> </w:t>
      </w:r>
      <w:r w:rsidRPr="00D16BEB">
        <w:rPr>
          <w:rFonts w:ascii="Arial" w:hAnsi="Arial" w:cs="Arial"/>
        </w:rPr>
        <w:t>διαδικασιών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όργανα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Ιδρυμάτων.</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ιι)</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αναζήτηση</w:t>
      </w:r>
      <w:r w:rsidRPr="00D16BEB">
        <w:rPr>
          <w:rFonts w:ascii="Arial" w:eastAsia="Arial" w:hAnsi="Arial" w:cs="Arial"/>
        </w:rPr>
        <w:t xml:space="preserve"> </w:t>
      </w:r>
      <w:r w:rsidRPr="00D16BEB">
        <w:rPr>
          <w:rFonts w:ascii="Arial" w:hAnsi="Arial" w:cs="Arial"/>
        </w:rPr>
        <w:t>αλλοδαπών</w:t>
      </w:r>
      <w:r w:rsidRPr="00D16BEB">
        <w:rPr>
          <w:rFonts w:ascii="Arial" w:eastAsia="Arial" w:hAnsi="Arial" w:cs="Arial"/>
        </w:rPr>
        <w:t xml:space="preserve"> </w:t>
      </w:r>
      <w:r w:rsidRPr="00D16BEB">
        <w:rPr>
          <w:rFonts w:ascii="Arial" w:hAnsi="Arial" w:cs="Arial"/>
        </w:rPr>
        <w:t>Εκλεκτόρων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συμμετοχή</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Εκλεκτορικά</w:t>
      </w:r>
      <w:r w:rsidRPr="00D16BEB">
        <w:rPr>
          <w:rFonts w:ascii="Arial" w:eastAsia="Arial" w:hAnsi="Arial" w:cs="Arial"/>
        </w:rPr>
        <w:t xml:space="preserve"> </w:t>
      </w:r>
      <w:r w:rsidRPr="00D16BEB">
        <w:rPr>
          <w:rFonts w:ascii="Arial" w:hAnsi="Arial" w:cs="Arial"/>
        </w:rPr>
        <w:t>Σώματα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μονιμοποιήσεις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εξελίξεις</w:t>
      </w:r>
      <w:r w:rsidRPr="00D16BEB">
        <w:rPr>
          <w:rFonts w:ascii="Arial" w:eastAsia="Arial" w:hAnsi="Arial" w:cs="Arial"/>
        </w:rPr>
        <w:t xml:space="preserve"> </w:t>
      </w:r>
      <w:r w:rsidRPr="00D16BEB">
        <w:rPr>
          <w:rFonts w:ascii="Arial" w:hAnsi="Arial" w:cs="Arial"/>
        </w:rPr>
        <w:t>μελών</w:t>
      </w:r>
      <w:r w:rsidRPr="00D16BEB">
        <w:rPr>
          <w:rFonts w:ascii="Arial" w:eastAsia="Arial" w:hAnsi="Arial" w:cs="Arial"/>
        </w:rPr>
        <w:t xml:space="preserve"> </w:t>
      </w:r>
      <w:r w:rsidRPr="00D16BEB">
        <w:rPr>
          <w:rFonts w:ascii="Arial" w:hAnsi="Arial" w:cs="Arial"/>
        </w:rPr>
        <w:t>Ε.Π.</w:t>
      </w:r>
      <w:r w:rsidRPr="00D16BEB">
        <w:rPr>
          <w:rFonts w:ascii="Arial" w:eastAsia="Arial" w:hAnsi="Arial" w:cs="Arial"/>
        </w:rPr>
        <w:t xml:space="preserve"> </w:t>
      </w:r>
      <w:r w:rsidRPr="00D16BEB">
        <w:rPr>
          <w:rFonts w:ascii="Arial" w:hAnsi="Arial" w:cs="Arial"/>
        </w:rPr>
        <w:t>Τ.Ε.Ι.</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ιαια)</w:t>
      </w:r>
      <w:r w:rsidRPr="00D16BEB">
        <w:rPr>
          <w:rFonts w:ascii="Arial" w:eastAsia="Arial" w:hAnsi="Arial" w:cs="Arial"/>
        </w:rPr>
        <w:t xml:space="preserve"> </w:t>
      </w:r>
      <w:r w:rsidRPr="00D16BEB">
        <w:rPr>
          <w:rFonts w:ascii="Arial" w:hAnsi="Arial" w:cs="Arial"/>
        </w:rPr>
        <w:t>Απαντά</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ερωτήματα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αναφέρονται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ερμηνεία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εφαρμογή</w:t>
      </w:r>
      <w:r w:rsidRPr="00D16BEB">
        <w:rPr>
          <w:rFonts w:ascii="Arial" w:eastAsia="Arial" w:hAnsi="Arial" w:cs="Arial"/>
        </w:rPr>
        <w:t xml:space="preserve"> </w:t>
      </w:r>
      <w:r w:rsidRPr="00D16BEB">
        <w:rPr>
          <w:rFonts w:ascii="Arial" w:hAnsi="Arial" w:cs="Arial"/>
        </w:rPr>
        <w:t>διατάξεων</w:t>
      </w:r>
      <w:r w:rsidRPr="00D16BEB">
        <w:rPr>
          <w:rFonts w:ascii="Arial" w:eastAsia="Arial" w:hAnsi="Arial" w:cs="Arial"/>
        </w:rPr>
        <w:t xml:space="preserve"> </w:t>
      </w:r>
      <w:r w:rsidRPr="00D16BEB">
        <w:rPr>
          <w:rFonts w:ascii="Arial" w:hAnsi="Arial" w:cs="Arial"/>
        </w:rPr>
        <w:t>νόμων,</w:t>
      </w:r>
      <w:r w:rsidRPr="00D16BEB">
        <w:rPr>
          <w:rFonts w:ascii="Arial" w:eastAsia="Arial" w:hAnsi="Arial" w:cs="Arial"/>
        </w:rPr>
        <w:t xml:space="preserve"> </w:t>
      </w:r>
      <w:r w:rsidRPr="00D16BEB">
        <w:rPr>
          <w:rFonts w:ascii="Arial" w:hAnsi="Arial" w:cs="Arial"/>
        </w:rPr>
        <w:t>εγκυκλίων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γνωμοδοτήσεων</w:t>
      </w:r>
      <w:r w:rsidRPr="00D16BEB">
        <w:rPr>
          <w:rFonts w:ascii="Arial" w:eastAsia="Arial" w:hAnsi="Arial" w:cs="Arial"/>
        </w:rPr>
        <w:t xml:space="preserve"> </w:t>
      </w:r>
      <w:r w:rsidRPr="00D16BEB">
        <w:rPr>
          <w:rFonts w:ascii="Arial" w:hAnsi="Arial" w:cs="Arial"/>
        </w:rPr>
        <w:t>πραγματοποιεί</w:t>
      </w:r>
      <w:r w:rsidRPr="00D16BEB">
        <w:rPr>
          <w:rFonts w:ascii="Arial" w:eastAsia="Arial" w:hAnsi="Arial" w:cs="Arial"/>
        </w:rPr>
        <w:t xml:space="preserve"> </w:t>
      </w:r>
      <w:r w:rsidRPr="00D16BEB">
        <w:rPr>
          <w:rFonts w:ascii="Arial" w:hAnsi="Arial" w:cs="Arial"/>
        </w:rPr>
        <w:t>σύνταξη</w:t>
      </w:r>
      <w:r w:rsidRPr="00D16BEB">
        <w:rPr>
          <w:rFonts w:ascii="Arial" w:eastAsia="Arial" w:hAnsi="Arial" w:cs="Arial"/>
        </w:rPr>
        <w:t xml:space="preserve"> </w:t>
      </w:r>
      <w:r w:rsidRPr="00D16BEB">
        <w:rPr>
          <w:rFonts w:ascii="Arial" w:hAnsi="Arial" w:cs="Arial"/>
        </w:rPr>
        <w:t>ερμηνευτικών</w:t>
      </w:r>
      <w:r w:rsidRPr="00D16BEB">
        <w:rPr>
          <w:rFonts w:ascii="Arial" w:eastAsia="Arial" w:hAnsi="Arial" w:cs="Arial"/>
        </w:rPr>
        <w:t xml:space="preserve"> </w:t>
      </w:r>
      <w:r w:rsidRPr="00D16BEB">
        <w:rPr>
          <w:rFonts w:ascii="Arial" w:hAnsi="Arial" w:cs="Arial"/>
        </w:rPr>
        <w:t>εγκυκλίων,</w:t>
      </w:r>
      <w:r w:rsidRPr="00D16BEB">
        <w:rPr>
          <w:rFonts w:ascii="Arial" w:eastAsia="Arial" w:hAnsi="Arial" w:cs="Arial"/>
        </w:rPr>
        <w:t xml:space="preserve"> </w:t>
      </w:r>
      <w:r w:rsidRPr="00D16BEB">
        <w:rPr>
          <w:rFonts w:ascii="Arial" w:hAnsi="Arial" w:cs="Arial"/>
        </w:rPr>
        <w:t>εκδίδει</w:t>
      </w:r>
      <w:r w:rsidRPr="00D16BEB">
        <w:rPr>
          <w:rFonts w:ascii="Arial" w:eastAsia="Arial" w:hAnsi="Arial" w:cs="Arial"/>
        </w:rPr>
        <w:t xml:space="preserve"> </w:t>
      </w:r>
      <w:r w:rsidRPr="00D16BEB">
        <w:rPr>
          <w:rFonts w:ascii="Arial" w:hAnsi="Arial" w:cs="Arial"/>
        </w:rPr>
        <w:t>διοικητικές</w:t>
      </w:r>
      <w:r w:rsidRPr="00D16BEB">
        <w:rPr>
          <w:rFonts w:ascii="Arial" w:eastAsia="Arial" w:hAnsi="Arial" w:cs="Arial"/>
        </w:rPr>
        <w:t xml:space="preserve"> </w:t>
      </w:r>
      <w:r w:rsidRPr="00D16BEB">
        <w:rPr>
          <w:rFonts w:ascii="Arial" w:hAnsi="Arial" w:cs="Arial"/>
        </w:rPr>
        <w:t>πράξεις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ακαδημαϊκού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απαντά</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ερωτήματα</w:t>
      </w:r>
      <w:r w:rsidRPr="00D16BEB">
        <w:rPr>
          <w:rFonts w:ascii="Arial" w:eastAsia="Arial" w:hAnsi="Arial" w:cs="Arial"/>
        </w:rPr>
        <w:t xml:space="preserve"> </w:t>
      </w:r>
      <w:r w:rsidRPr="00D16BEB">
        <w:rPr>
          <w:rFonts w:ascii="Arial" w:hAnsi="Arial" w:cs="Arial"/>
        </w:rPr>
        <w:t>Ιδρυμάτων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πολιτών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καταγγελίες-υπομνήματα.</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ιβιβ)</w:t>
      </w:r>
      <w:r w:rsidRPr="00D16BEB">
        <w:rPr>
          <w:rFonts w:ascii="Arial" w:eastAsia="Arial" w:hAnsi="Arial" w:cs="Arial"/>
        </w:rPr>
        <w:t xml:space="preserve"> </w:t>
      </w:r>
      <w:r w:rsidRPr="00D16BEB">
        <w:rPr>
          <w:rFonts w:ascii="Arial" w:hAnsi="Arial" w:cs="Arial"/>
        </w:rPr>
        <w:t>Απαντά</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ενστάσεις</w:t>
      </w:r>
      <w:r w:rsidRPr="00D16BEB">
        <w:rPr>
          <w:rFonts w:ascii="Arial" w:eastAsia="Arial" w:hAnsi="Arial" w:cs="Arial"/>
        </w:rPr>
        <w:t xml:space="preserve"> </w:t>
      </w:r>
      <w:r w:rsidRPr="00D16BEB">
        <w:rPr>
          <w:rFonts w:ascii="Arial" w:hAnsi="Arial" w:cs="Arial"/>
        </w:rPr>
        <w:t>υποψηφίων</w:t>
      </w:r>
      <w:r w:rsidRPr="00D16BEB">
        <w:rPr>
          <w:rFonts w:ascii="Arial" w:eastAsia="Arial" w:hAnsi="Arial" w:cs="Arial"/>
        </w:rPr>
        <w:t xml:space="preserve"> </w:t>
      </w:r>
      <w:r w:rsidRPr="00D16BEB">
        <w:rPr>
          <w:rFonts w:ascii="Arial" w:hAnsi="Arial" w:cs="Arial"/>
        </w:rPr>
        <w:t>μετά</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ολοκλήρωση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ελέγχου</w:t>
      </w:r>
      <w:r w:rsidRPr="00D16BEB">
        <w:rPr>
          <w:rFonts w:ascii="Arial" w:eastAsia="Arial" w:hAnsi="Arial" w:cs="Arial"/>
        </w:rPr>
        <w:t xml:space="preserve"> </w:t>
      </w:r>
      <w:r w:rsidRPr="00D16BEB">
        <w:rPr>
          <w:rFonts w:ascii="Arial" w:hAnsi="Arial" w:cs="Arial"/>
        </w:rPr>
        <w:t>νομιμότητας</w:t>
      </w:r>
      <w:r w:rsidRPr="00D16BEB">
        <w:rPr>
          <w:rFonts w:ascii="Arial" w:eastAsia="Arial" w:hAnsi="Arial" w:cs="Arial"/>
        </w:rPr>
        <w:t xml:space="preserve"> </w:t>
      </w:r>
      <w:r w:rsidRPr="00D16BEB">
        <w:rPr>
          <w:rFonts w:ascii="Arial" w:hAnsi="Arial" w:cs="Arial"/>
        </w:rPr>
        <w:t>διορισμών,</w:t>
      </w:r>
      <w:r w:rsidRPr="00D16BEB">
        <w:rPr>
          <w:rFonts w:ascii="Arial" w:eastAsia="Arial" w:hAnsi="Arial" w:cs="Arial"/>
        </w:rPr>
        <w:t xml:space="preserve"> </w:t>
      </w:r>
      <w:r w:rsidRPr="00D16BEB">
        <w:rPr>
          <w:rFonts w:ascii="Arial" w:hAnsi="Arial" w:cs="Arial"/>
        </w:rPr>
        <w:t>εξελίξεων,</w:t>
      </w:r>
      <w:r w:rsidRPr="00D16BEB">
        <w:rPr>
          <w:rFonts w:ascii="Arial" w:eastAsia="Arial" w:hAnsi="Arial" w:cs="Arial"/>
        </w:rPr>
        <w:t xml:space="preserve"> </w:t>
      </w:r>
      <w:r w:rsidRPr="00D16BEB">
        <w:rPr>
          <w:rFonts w:ascii="Arial" w:hAnsi="Arial" w:cs="Arial"/>
        </w:rPr>
        <w:t>μονιμοποιήσεων</w:t>
      </w:r>
      <w:r w:rsidRPr="00D16BEB">
        <w:rPr>
          <w:rFonts w:ascii="Arial" w:eastAsia="Arial" w:hAnsi="Arial" w:cs="Arial"/>
        </w:rPr>
        <w:t xml:space="preserve"> </w:t>
      </w:r>
      <w:r w:rsidRPr="00D16BEB">
        <w:rPr>
          <w:rFonts w:ascii="Arial" w:hAnsi="Arial" w:cs="Arial"/>
        </w:rPr>
        <w:t>μελών</w:t>
      </w:r>
      <w:r w:rsidRPr="00D16BEB">
        <w:rPr>
          <w:rFonts w:ascii="Arial" w:eastAsia="Arial" w:hAnsi="Arial" w:cs="Arial"/>
        </w:rPr>
        <w:t xml:space="preserve"> </w:t>
      </w:r>
      <w:r w:rsidRPr="00D16BEB">
        <w:rPr>
          <w:rFonts w:ascii="Arial" w:hAnsi="Arial" w:cs="Arial"/>
        </w:rPr>
        <w:t>Ε.Π.</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άγονων</w:t>
      </w:r>
      <w:r w:rsidRPr="00D16BEB">
        <w:rPr>
          <w:rFonts w:ascii="Arial" w:eastAsia="Arial" w:hAnsi="Arial" w:cs="Arial"/>
        </w:rPr>
        <w:t xml:space="preserve"> </w:t>
      </w:r>
      <w:r w:rsidRPr="00D16BEB">
        <w:rPr>
          <w:rFonts w:ascii="Arial" w:hAnsi="Arial" w:cs="Arial"/>
        </w:rPr>
        <w:t>προκηρύξεων,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ιγιγ)</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ενημερώνει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βάση</w:t>
      </w:r>
      <w:r w:rsidRPr="00D16BEB">
        <w:rPr>
          <w:rFonts w:ascii="Arial" w:eastAsia="Arial" w:hAnsi="Arial" w:cs="Arial"/>
        </w:rPr>
        <w:t xml:space="preserve"> </w:t>
      </w:r>
      <w:r w:rsidRPr="00D16BEB">
        <w:rPr>
          <w:rFonts w:ascii="Arial" w:hAnsi="Arial" w:cs="Arial"/>
        </w:rPr>
        <w:t>δεδομένων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Α.Σ.ΠΑΙ.Τ.Ε.</w:t>
      </w:r>
      <w:r w:rsidRPr="00D16BEB">
        <w:rPr>
          <w:rFonts w:ascii="Arial" w:eastAsia="Arial" w:hAnsi="Arial" w:cs="Arial"/>
        </w:rPr>
        <w:t xml:space="preserve"> </w:t>
      </w:r>
      <w:r w:rsidRPr="00D16BEB">
        <w:rPr>
          <w:rFonts w:ascii="Arial" w:hAnsi="Arial" w:cs="Arial"/>
        </w:rPr>
        <w:t>(ενημέρωση</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διορισμούς,</w:t>
      </w:r>
      <w:r w:rsidRPr="00D16BEB">
        <w:rPr>
          <w:rFonts w:ascii="Arial" w:eastAsia="Arial" w:hAnsi="Arial" w:cs="Arial"/>
        </w:rPr>
        <w:t xml:space="preserve"> </w:t>
      </w:r>
      <w:r w:rsidRPr="00D16BEB">
        <w:rPr>
          <w:rFonts w:ascii="Arial" w:hAnsi="Arial" w:cs="Arial"/>
        </w:rPr>
        <w:t>εξελίξεις,</w:t>
      </w:r>
      <w:r w:rsidRPr="00D16BEB">
        <w:rPr>
          <w:rFonts w:ascii="Arial" w:eastAsia="Arial" w:hAnsi="Arial" w:cs="Arial"/>
        </w:rPr>
        <w:t xml:space="preserve"> </w:t>
      </w:r>
      <w:r w:rsidRPr="00D16BEB">
        <w:rPr>
          <w:rFonts w:ascii="Arial" w:hAnsi="Arial" w:cs="Arial"/>
        </w:rPr>
        <w:t>μετατροπές,</w:t>
      </w:r>
      <w:r w:rsidRPr="00D16BEB">
        <w:rPr>
          <w:rFonts w:ascii="Arial" w:eastAsia="Arial" w:hAnsi="Arial" w:cs="Arial"/>
        </w:rPr>
        <w:t xml:space="preserve"> </w:t>
      </w:r>
      <w:r w:rsidRPr="00D16BEB">
        <w:rPr>
          <w:rFonts w:ascii="Arial" w:hAnsi="Arial" w:cs="Arial"/>
        </w:rPr>
        <w:t>αποχωρήσεις</w:t>
      </w:r>
      <w:r w:rsidRPr="00D16BEB">
        <w:rPr>
          <w:rFonts w:ascii="Arial" w:eastAsia="Arial" w:hAnsi="Arial" w:cs="Arial"/>
        </w:rPr>
        <w:t xml:space="preserve"> </w:t>
      </w:r>
      <w:r w:rsidRPr="00D16BEB">
        <w:rPr>
          <w:rFonts w:ascii="Arial" w:hAnsi="Arial" w:cs="Arial"/>
        </w:rPr>
        <w:t>κλπ),</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ιδιδ)</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Βοηθητικού</w:t>
      </w:r>
      <w:r w:rsidRPr="00D16BEB">
        <w:rPr>
          <w:rFonts w:ascii="Arial" w:eastAsia="Arial" w:hAnsi="Arial" w:cs="Arial"/>
        </w:rPr>
        <w:t xml:space="preserve"> </w:t>
      </w:r>
      <w:r w:rsidRPr="00D16BEB">
        <w:rPr>
          <w:rFonts w:ascii="Arial" w:hAnsi="Arial" w:cs="Arial"/>
        </w:rPr>
        <w:t>Διδακτικού</w:t>
      </w:r>
      <w:r w:rsidRPr="00D16BEB">
        <w:rPr>
          <w:rFonts w:ascii="Arial" w:eastAsia="Arial" w:hAnsi="Arial" w:cs="Arial"/>
        </w:rPr>
        <w:t xml:space="preserve"> </w:t>
      </w:r>
      <w:r w:rsidRPr="00D16BEB">
        <w:rPr>
          <w:rFonts w:ascii="Arial" w:hAnsi="Arial" w:cs="Arial"/>
        </w:rPr>
        <w:t>Προσωπικού</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έλεγχο</w:t>
      </w:r>
      <w:r w:rsidRPr="00D16BEB">
        <w:rPr>
          <w:rFonts w:ascii="Arial" w:eastAsia="Arial" w:hAnsi="Arial" w:cs="Arial"/>
        </w:rPr>
        <w:t xml:space="preserve"> </w:t>
      </w:r>
      <w:r w:rsidRPr="00D16BEB">
        <w:rPr>
          <w:rFonts w:ascii="Arial" w:hAnsi="Arial" w:cs="Arial"/>
        </w:rPr>
        <w:t>νομιμότητας</w:t>
      </w:r>
      <w:r w:rsidRPr="00D16BEB">
        <w:rPr>
          <w:rFonts w:ascii="Arial" w:eastAsia="Arial" w:hAnsi="Arial" w:cs="Arial"/>
        </w:rPr>
        <w:t xml:space="preserve"> </w:t>
      </w:r>
      <w:r w:rsidRPr="00D16BEB">
        <w:rPr>
          <w:rFonts w:ascii="Arial" w:hAnsi="Arial" w:cs="Arial"/>
        </w:rPr>
        <w:t>Προκηρύξεων,</w:t>
      </w:r>
      <w:r w:rsidRPr="00D16BEB">
        <w:rPr>
          <w:rFonts w:ascii="Arial" w:eastAsia="Arial" w:hAnsi="Arial" w:cs="Arial"/>
        </w:rPr>
        <w:t xml:space="preserve"> </w:t>
      </w:r>
      <w:r w:rsidRPr="00D16BEB">
        <w:rPr>
          <w:rFonts w:ascii="Arial" w:hAnsi="Arial" w:cs="Arial"/>
        </w:rPr>
        <w:t>Διορισμών</w:t>
      </w:r>
      <w:r w:rsidRPr="00D16BEB">
        <w:rPr>
          <w:rFonts w:ascii="Arial" w:eastAsia="Arial" w:hAnsi="Arial" w:cs="Arial"/>
        </w:rPr>
        <w:t xml:space="preserve"> </w:t>
      </w:r>
      <w:r w:rsidRPr="00D16BEB">
        <w:rPr>
          <w:rFonts w:ascii="Arial" w:hAnsi="Arial" w:cs="Arial"/>
        </w:rPr>
        <w:t>κλπ</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μελών</w:t>
      </w:r>
      <w:r w:rsidRPr="00D16BEB">
        <w:rPr>
          <w:rFonts w:ascii="Arial" w:eastAsia="Arial" w:hAnsi="Arial" w:cs="Arial"/>
        </w:rPr>
        <w:t xml:space="preserve">  </w:t>
      </w:r>
      <w:r w:rsidRPr="00D16BEB">
        <w:rPr>
          <w:rFonts w:ascii="Arial" w:hAnsi="Arial" w:cs="Arial"/>
        </w:rPr>
        <w:t>Ειδικού </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Εργαστηριακού</w:t>
      </w:r>
      <w:r w:rsidRPr="00D16BEB">
        <w:rPr>
          <w:rFonts w:ascii="Arial" w:eastAsia="Arial" w:hAnsi="Arial" w:cs="Arial"/>
        </w:rPr>
        <w:t xml:space="preserve"> </w:t>
      </w:r>
      <w:r w:rsidRPr="00D16BEB">
        <w:rPr>
          <w:rFonts w:ascii="Arial" w:hAnsi="Arial" w:cs="Arial"/>
        </w:rPr>
        <w:t>Διδακτικού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(ΕΕΔΙΠ)</w:t>
      </w:r>
      <w:r w:rsidRPr="00D16BEB">
        <w:rPr>
          <w:rFonts w:ascii="Arial" w:eastAsia="Arial" w:hAnsi="Arial" w:cs="Arial"/>
        </w:rPr>
        <w:t xml:space="preserve"> </w:t>
      </w:r>
      <w:r w:rsidRPr="00D16BEB">
        <w:rPr>
          <w:rFonts w:ascii="Arial" w:hAnsi="Arial" w:cs="Arial"/>
        </w:rPr>
        <w:t>κλάδου</w:t>
      </w:r>
      <w:r w:rsidRPr="00D16BEB">
        <w:rPr>
          <w:rFonts w:ascii="Arial" w:eastAsia="Arial" w:hAnsi="Arial" w:cs="Arial"/>
        </w:rPr>
        <w:t xml:space="preserve"> </w:t>
      </w:r>
      <w:r w:rsidRPr="00D16BEB">
        <w:rPr>
          <w:rFonts w:ascii="Arial" w:hAnsi="Arial" w:cs="Arial"/>
        </w:rPr>
        <w:t>Ι </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ΙΙ,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μελών</w:t>
      </w:r>
      <w:r w:rsidRPr="00D16BEB">
        <w:rPr>
          <w:rFonts w:ascii="Arial" w:eastAsia="Arial" w:hAnsi="Arial" w:cs="Arial"/>
        </w:rPr>
        <w:t xml:space="preserve"> </w:t>
      </w:r>
      <w:r w:rsidRPr="00D16BEB">
        <w:rPr>
          <w:rFonts w:ascii="Arial" w:hAnsi="Arial" w:cs="Arial"/>
        </w:rPr>
        <w:t>Ειδικού</w:t>
      </w:r>
      <w:r w:rsidRPr="00D16BEB">
        <w:rPr>
          <w:rFonts w:ascii="Arial" w:eastAsia="Arial" w:hAnsi="Arial" w:cs="Arial"/>
        </w:rPr>
        <w:t xml:space="preserve"> </w:t>
      </w:r>
      <w:r w:rsidRPr="00D16BEB">
        <w:rPr>
          <w:rFonts w:ascii="Arial" w:hAnsi="Arial" w:cs="Arial"/>
        </w:rPr>
        <w:t>Τεχνικού</w:t>
      </w:r>
      <w:r w:rsidRPr="00D16BEB">
        <w:rPr>
          <w:rFonts w:ascii="Arial" w:eastAsia="Arial" w:hAnsi="Arial" w:cs="Arial"/>
        </w:rPr>
        <w:t xml:space="preserve"> </w:t>
      </w:r>
      <w:r w:rsidRPr="00D16BEB">
        <w:rPr>
          <w:rFonts w:ascii="Arial" w:hAnsi="Arial" w:cs="Arial"/>
        </w:rPr>
        <w:t>Εργαστηριακού </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(ΕΤΕΠ)</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Πανεπιστημίων,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μελών</w:t>
      </w:r>
      <w:r w:rsidRPr="00D16BEB">
        <w:rPr>
          <w:rFonts w:ascii="Arial" w:eastAsia="Arial" w:hAnsi="Arial" w:cs="Arial"/>
        </w:rPr>
        <w:t xml:space="preserve"> </w:t>
      </w:r>
      <w:r w:rsidRPr="00D16BEB">
        <w:rPr>
          <w:rFonts w:ascii="Arial" w:hAnsi="Arial" w:cs="Arial"/>
        </w:rPr>
        <w:t>Ειδικού</w:t>
      </w:r>
      <w:r w:rsidRPr="00D16BEB">
        <w:rPr>
          <w:rFonts w:ascii="Arial" w:eastAsia="Arial" w:hAnsi="Arial" w:cs="Arial"/>
        </w:rPr>
        <w:t xml:space="preserve"> </w:t>
      </w:r>
      <w:r w:rsidRPr="00D16BEB">
        <w:rPr>
          <w:rFonts w:ascii="Arial" w:hAnsi="Arial" w:cs="Arial"/>
        </w:rPr>
        <w:t>Τεχνικού</w:t>
      </w:r>
      <w:r w:rsidRPr="00D16BEB">
        <w:rPr>
          <w:rFonts w:ascii="Arial" w:eastAsia="Arial" w:hAnsi="Arial" w:cs="Arial"/>
        </w:rPr>
        <w:t xml:space="preserve"> </w:t>
      </w:r>
      <w:r w:rsidRPr="00D16BEB">
        <w:rPr>
          <w:rFonts w:ascii="Arial" w:hAnsi="Arial" w:cs="Arial"/>
        </w:rPr>
        <w:t>Εργαστηριακού </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(ΕΤΕΠ)</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iCs/>
        </w:rPr>
        <w:t>μελών</w:t>
      </w:r>
      <w:r w:rsidRPr="00D16BEB">
        <w:rPr>
          <w:rFonts w:ascii="Arial" w:eastAsia="Arial" w:hAnsi="Arial" w:cs="Arial"/>
          <w:iCs/>
        </w:rPr>
        <w:t xml:space="preserve">  </w:t>
      </w:r>
      <w:r w:rsidRPr="00D16BEB">
        <w:rPr>
          <w:rFonts w:ascii="Arial" w:hAnsi="Arial" w:cs="Arial"/>
          <w:iCs/>
        </w:rPr>
        <w:t>Ειδικού</w:t>
      </w:r>
      <w:r w:rsidRPr="00D16BEB">
        <w:rPr>
          <w:rFonts w:ascii="Arial" w:eastAsia="Arial" w:hAnsi="Arial" w:cs="Arial"/>
          <w:iCs/>
        </w:rPr>
        <w:t xml:space="preserve"> </w:t>
      </w:r>
      <w:r w:rsidRPr="00D16BEB">
        <w:rPr>
          <w:rFonts w:ascii="Arial" w:hAnsi="Arial" w:cs="Arial"/>
          <w:iCs/>
        </w:rPr>
        <w:t>Διδακτικού</w:t>
      </w:r>
      <w:r w:rsidRPr="00D16BEB">
        <w:rPr>
          <w:rFonts w:ascii="Arial" w:eastAsia="Arial" w:hAnsi="Arial" w:cs="Arial"/>
          <w:iCs/>
        </w:rPr>
        <w:t xml:space="preserve"> </w:t>
      </w:r>
      <w:r w:rsidRPr="00D16BEB">
        <w:rPr>
          <w:rFonts w:ascii="Arial" w:hAnsi="Arial" w:cs="Arial"/>
          <w:iCs/>
        </w:rPr>
        <w:t>Προσωπικού</w:t>
      </w:r>
      <w:r w:rsidRPr="00D16BEB">
        <w:rPr>
          <w:rFonts w:ascii="Arial" w:eastAsia="Arial" w:hAnsi="Arial" w:cs="Arial"/>
          <w:iCs/>
        </w:rPr>
        <w:t xml:space="preserve"> </w:t>
      </w:r>
      <w:r w:rsidRPr="00D16BEB">
        <w:rPr>
          <w:rFonts w:ascii="Arial" w:hAnsi="Arial" w:cs="Arial"/>
          <w:iCs/>
        </w:rPr>
        <w:t>(ΕΔΙΠ)</w:t>
      </w:r>
      <w:r w:rsidRPr="00D16BEB">
        <w:rPr>
          <w:rFonts w:ascii="Arial" w:eastAsia="Arial" w:hAnsi="Arial" w:cs="Arial"/>
          <w:iCs/>
        </w:rPr>
        <w:t xml:space="preserve"> </w:t>
      </w:r>
      <w:r w:rsidRPr="00D16BEB">
        <w:rPr>
          <w:rFonts w:ascii="Arial" w:hAnsi="Arial" w:cs="Arial"/>
          <w:iCs/>
        </w:rPr>
        <w:t>των</w:t>
      </w:r>
      <w:r w:rsidRPr="00D16BEB">
        <w:rPr>
          <w:rFonts w:ascii="Arial" w:eastAsia="Arial" w:hAnsi="Arial" w:cs="Arial"/>
          <w:iCs/>
        </w:rPr>
        <w:t xml:space="preserve"> </w:t>
      </w:r>
      <w:r w:rsidRPr="00D16BEB">
        <w:rPr>
          <w:rFonts w:ascii="Arial" w:hAnsi="Arial" w:cs="Arial"/>
        </w:rPr>
        <w:t>Εκκλησιαστικών</w:t>
      </w:r>
      <w:r w:rsidRPr="00D16BEB">
        <w:rPr>
          <w:rFonts w:ascii="Arial" w:eastAsia="Arial" w:hAnsi="Arial" w:cs="Arial"/>
        </w:rPr>
        <w:t xml:space="preserve"> </w:t>
      </w:r>
      <w:r w:rsidRPr="00D16BEB">
        <w:rPr>
          <w:rFonts w:ascii="Arial" w:hAnsi="Arial" w:cs="Arial"/>
        </w:rPr>
        <w:t>Ακαδημιών,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διευθυντών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ερευνητών</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βαθμίδων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Ακαδημίας</w:t>
      </w:r>
      <w:r w:rsidRPr="00D16BEB">
        <w:rPr>
          <w:rFonts w:ascii="Arial" w:eastAsia="Arial" w:hAnsi="Arial" w:cs="Arial"/>
        </w:rPr>
        <w:t xml:space="preserve"> </w:t>
      </w:r>
      <w:r w:rsidRPr="00D16BEB">
        <w:rPr>
          <w:rFonts w:ascii="Arial" w:hAnsi="Arial" w:cs="Arial"/>
        </w:rPr>
        <w:t>Αθηνών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μελών</w:t>
      </w:r>
      <w:r w:rsidRPr="00D16BEB">
        <w:rPr>
          <w:rFonts w:ascii="Arial" w:eastAsia="Arial" w:hAnsi="Arial" w:cs="Arial"/>
        </w:rPr>
        <w:t xml:space="preserve"> </w:t>
      </w:r>
      <w:r w:rsidRPr="00D16BEB">
        <w:rPr>
          <w:rFonts w:ascii="Arial" w:hAnsi="Arial" w:cs="Arial"/>
        </w:rPr>
        <w:t>Ειδικού</w:t>
      </w:r>
      <w:r w:rsidRPr="00D16BEB">
        <w:rPr>
          <w:rFonts w:ascii="Arial" w:eastAsia="Arial" w:hAnsi="Arial" w:cs="Arial"/>
        </w:rPr>
        <w:t xml:space="preserve"> </w:t>
      </w:r>
      <w:r w:rsidRPr="00D16BEB">
        <w:rPr>
          <w:rFonts w:ascii="Arial" w:hAnsi="Arial" w:cs="Arial"/>
        </w:rPr>
        <w:t>Τεχνικού</w:t>
      </w:r>
      <w:r w:rsidRPr="00D16BEB">
        <w:rPr>
          <w:rFonts w:ascii="Arial" w:eastAsia="Arial" w:hAnsi="Arial" w:cs="Arial"/>
        </w:rPr>
        <w:t xml:space="preserve"> </w:t>
      </w:r>
      <w:r w:rsidRPr="00D16BEB">
        <w:rPr>
          <w:rFonts w:ascii="Arial" w:hAnsi="Arial" w:cs="Arial"/>
        </w:rPr>
        <w:t> </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(Ε.Τ.Π)</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Τ.Ε.Ι..</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έλεγχο</w:t>
      </w:r>
      <w:r w:rsidRPr="00D16BEB">
        <w:rPr>
          <w:rFonts w:ascii="Arial" w:eastAsia="Arial" w:hAnsi="Arial" w:cs="Arial"/>
        </w:rPr>
        <w:t xml:space="preserve"> </w:t>
      </w:r>
      <w:r w:rsidRPr="00D16BEB">
        <w:rPr>
          <w:rFonts w:ascii="Arial" w:hAnsi="Arial" w:cs="Arial"/>
        </w:rPr>
        <w:t>νομιμότητας</w:t>
      </w:r>
      <w:r w:rsidRPr="00D16BEB">
        <w:rPr>
          <w:rFonts w:ascii="Arial" w:eastAsia="Arial" w:hAnsi="Arial" w:cs="Arial"/>
        </w:rPr>
        <w:t xml:space="preserve"> </w:t>
      </w:r>
      <w:r w:rsidRPr="00D16BEB">
        <w:rPr>
          <w:rFonts w:ascii="Arial" w:hAnsi="Arial" w:cs="Arial"/>
        </w:rPr>
        <w:t>Εξελίξεων,</w:t>
      </w:r>
      <w:r w:rsidRPr="00D16BEB">
        <w:rPr>
          <w:rFonts w:ascii="Arial" w:eastAsia="Arial" w:hAnsi="Arial" w:cs="Arial"/>
        </w:rPr>
        <w:t xml:space="preserve"> </w:t>
      </w:r>
      <w:r w:rsidRPr="00D16BEB">
        <w:rPr>
          <w:rFonts w:ascii="Arial" w:hAnsi="Arial" w:cs="Arial"/>
        </w:rPr>
        <w:t>Μετατάξεων,</w:t>
      </w:r>
      <w:r w:rsidRPr="00D16BEB">
        <w:rPr>
          <w:rFonts w:ascii="Arial" w:eastAsia="Arial" w:hAnsi="Arial" w:cs="Arial"/>
        </w:rPr>
        <w:t xml:space="preserve"> </w:t>
      </w:r>
      <w:r w:rsidRPr="00D16BEB">
        <w:rPr>
          <w:rFonts w:ascii="Arial" w:hAnsi="Arial" w:cs="Arial"/>
        </w:rPr>
        <w:t>Εντάξεων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μελών</w:t>
      </w:r>
      <w:r w:rsidRPr="00D16BEB">
        <w:rPr>
          <w:rFonts w:ascii="Arial" w:eastAsia="Arial" w:hAnsi="Arial" w:cs="Arial"/>
        </w:rPr>
        <w:t xml:space="preserve">  </w:t>
      </w:r>
      <w:r w:rsidRPr="00D16BEB">
        <w:rPr>
          <w:rFonts w:ascii="Arial" w:hAnsi="Arial" w:cs="Arial"/>
        </w:rPr>
        <w:t>Ειδικού </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Εργαστηριακού</w:t>
      </w:r>
      <w:r w:rsidRPr="00D16BEB">
        <w:rPr>
          <w:rFonts w:ascii="Arial" w:eastAsia="Arial" w:hAnsi="Arial" w:cs="Arial"/>
        </w:rPr>
        <w:t xml:space="preserve"> </w:t>
      </w:r>
      <w:r w:rsidRPr="00D16BEB">
        <w:rPr>
          <w:rFonts w:ascii="Arial" w:hAnsi="Arial" w:cs="Arial"/>
        </w:rPr>
        <w:t>Διδακτικού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(ΕΕΔΙΠ)</w:t>
      </w:r>
      <w:r w:rsidRPr="00D16BEB">
        <w:rPr>
          <w:rFonts w:ascii="Arial" w:eastAsia="Arial" w:hAnsi="Arial" w:cs="Arial"/>
        </w:rPr>
        <w:t xml:space="preserve"> </w:t>
      </w:r>
      <w:r w:rsidRPr="00D16BEB">
        <w:rPr>
          <w:rFonts w:ascii="Arial" w:hAnsi="Arial" w:cs="Arial"/>
        </w:rPr>
        <w:t>κλάδου</w:t>
      </w:r>
      <w:r w:rsidRPr="00D16BEB">
        <w:rPr>
          <w:rFonts w:ascii="Arial" w:eastAsia="Arial" w:hAnsi="Arial" w:cs="Arial"/>
        </w:rPr>
        <w:t xml:space="preserve"> </w:t>
      </w:r>
      <w:r w:rsidRPr="00D16BEB">
        <w:rPr>
          <w:rFonts w:ascii="Arial" w:hAnsi="Arial" w:cs="Arial"/>
        </w:rPr>
        <w:t>Ι </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ΙΙ,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μελών</w:t>
      </w:r>
      <w:r w:rsidRPr="00D16BEB">
        <w:rPr>
          <w:rFonts w:ascii="Arial" w:eastAsia="Arial" w:hAnsi="Arial" w:cs="Arial"/>
        </w:rPr>
        <w:t xml:space="preserve"> </w:t>
      </w:r>
      <w:r w:rsidRPr="00D16BEB">
        <w:rPr>
          <w:rFonts w:ascii="Arial" w:hAnsi="Arial" w:cs="Arial"/>
        </w:rPr>
        <w:t>Ειδικού</w:t>
      </w:r>
      <w:r w:rsidRPr="00D16BEB">
        <w:rPr>
          <w:rFonts w:ascii="Arial" w:eastAsia="Arial" w:hAnsi="Arial" w:cs="Arial"/>
        </w:rPr>
        <w:t xml:space="preserve"> </w:t>
      </w:r>
      <w:r w:rsidRPr="00D16BEB">
        <w:rPr>
          <w:rFonts w:ascii="Arial" w:hAnsi="Arial" w:cs="Arial"/>
        </w:rPr>
        <w:t>Τεχνικού</w:t>
      </w:r>
      <w:r w:rsidRPr="00D16BEB">
        <w:rPr>
          <w:rFonts w:ascii="Arial" w:eastAsia="Arial" w:hAnsi="Arial" w:cs="Arial"/>
        </w:rPr>
        <w:t xml:space="preserve"> </w:t>
      </w:r>
      <w:r w:rsidRPr="00D16BEB">
        <w:rPr>
          <w:rFonts w:ascii="Arial" w:hAnsi="Arial" w:cs="Arial"/>
        </w:rPr>
        <w:t>Εργαστηριακού </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(ΕΤΕΠ)</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Πανεπιστημίων</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έλεγχο</w:t>
      </w:r>
      <w:r w:rsidRPr="00D16BEB">
        <w:rPr>
          <w:rFonts w:ascii="Arial" w:eastAsia="Arial" w:hAnsi="Arial" w:cs="Arial"/>
        </w:rPr>
        <w:t xml:space="preserve"> </w:t>
      </w:r>
      <w:r w:rsidRPr="00D16BEB">
        <w:rPr>
          <w:rFonts w:ascii="Arial" w:hAnsi="Arial" w:cs="Arial"/>
        </w:rPr>
        <w:t>νομιμότητας</w:t>
      </w:r>
      <w:r w:rsidRPr="00D16BEB">
        <w:rPr>
          <w:rFonts w:ascii="Arial" w:eastAsia="Arial" w:hAnsi="Arial" w:cs="Arial"/>
        </w:rPr>
        <w:t xml:space="preserve"> </w:t>
      </w:r>
      <w:r w:rsidRPr="00D16BEB">
        <w:rPr>
          <w:rFonts w:ascii="Arial" w:hAnsi="Arial" w:cs="Arial"/>
        </w:rPr>
        <w:t>Προαγωγών,</w:t>
      </w:r>
      <w:r w:rsidRPr="00D16BEB">
        <w:rPr>
          <w:rFonts w:ascii="Arial" w:eastAsia="Arial" w:hAnsi="Arial" w:cs="Arial"/>
        </w:rPr>
        <w:t xml:space="preserve"> </w:t>
      </w:r>
      <w:r w:rsidRPr="00D16BEB">
        <w:rPr>
          <w:rFonts w:ascii="Arial" w:hAnsi="Arial" w:cs="Arial"/>
        </w:rPr>
        <w:t>Μετακινήσεων</w:t>
      </w:r>
      <w:r w:rsidRPr="00D16BEB">
        <w:rPr>
          <w:rFonts w:ascii="Arial" w:eastAsia="Arial" w:hAnsi="Arial" w:cs="Arial"/>
        </w:rPr>
        <w:t xml:space="preserve"> </w:t>
      </w:r>
      <w:r w:rsidRPr="00D16BEB">
        <w:rPr>
          <w:rFonts w:ascii="Arial" w:hAnsi="Arial" w:cs="Arial"/>
        </w:rPr>
        <w:t>εκτός</w:t>
      </w:r>
      <w:r w:rsidRPr="00D16BEB">
        <w:rPr>
          <w:rFonts w:ascii="Arial" w:eastAsia="Arial" w:hAnsi="Arial" w:cs="Arial"/>
        </w:rPr>
        <w:t xml:space="preserve"> </w:t>
      </w:r>
      <w:r w:rsidRPr="00D16BEB">
        <w:rPr>
          <w:rFonts w:ascii="Arial" w:hAnsi="Arial" w:cs="Arial"/>
        </w:rPr>
        <w:t>έδρας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ερευνητών</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βαθμίδων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Διευθυντών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Ακαδημίας</w:t>
      </w:r>
      <w:r w:rsidRPr="00D16BEB">
        <w:rPr>
          <w:rFonts w:ascii="Arial" w:eastAsia="Arial" w:hAnsi="Arial" w:cs="Arial"/>
        </w:rPr>
        <w:t xml:space="preserve"> </w:t>
      </w:r>
      <w:r w:rsidRPr="00D16BEB">
        <w:rPr>
          <w:rFonts w:ascii="Arial" w:hAnsi="Arial" w:cs="Arial"/>
        </w:rPr>
        <w:t>Αθηνών</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Κάνει</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προγραμματισμό</w:t>
      </w:r>
      <w:r w:rsidRPr="00D16BEB">
        <w:rPr>
          <w:rFonts w:ascii="Arial" w:eastAsia="Arial" w:hAnsi="Arial" w:cs="Arial"/>
        </w:rPr>
        <w:t xml:space="preserve"> </w:t>
      </w:r>
      <w:r w:rsidRPr="00D16BEB">
        <w:rPr>
          <w:rFonts w:ascii="Arial" w:hAnsi="Arial" w:cs="Arial"/>
        </w:rPr>
        <w:t>προσλήψεων</w:t>
      </w:r>
      <w:r w:rsidRPr="00D16BEB">
        <w:rPr>
          <w:rFonts w:ascii="Arial" w:eastAsia="Arial" w:hAnsi="Arial" w:cs="Arial"/>
        </w:rPr>
        <w:t xml:space="preserve"> </w:t>
      </w:r>
      <w:r w:rsidRPr="00D16BEB">
        <w:rPr>
          <w:rFonts w:ascii="Arial" w:hAnsi="Arial" w:cs="Arial"/>
        </w:rPr>
        <w:t>Ειδικού</w:t>
      </w:r>
      <w:r w:rsidRPr="00D16BEB">
        <w:rPr>
          <w:rFonts w:ascii="Arial" w:eastAsia="Arial" w:hAnsi="Arial" w:cs="Arial"/>
        </w:rPr>
        <w:t xml:space="preserve"> </w:t>
      </w:r>
      <w:r w:rsidRPr="00D16BEB">
        <w:rPr>
          <w:rFonts w:ascii="Arial" w:hAnsi="Arial" w:cs="Arial"/>
        </w:rPr>
        <w:t>Τεχνικού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(Ε.Τ.Π.)</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ΑΣΠΑΙΤΕ</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Παρέχει</w:t>
      </w:r>
      <w:r w:rsidRPr="00D16BEB">
        <w:rPr>
          <w:rFonts w:ascii="Arial" w:eastAsia="Arial" w:hAnsi="Arial" w:cs="Arial"/>
        </w:rPr>
        <w:t xml:space="preserve"> </w:t>
      </w:r>
      <w:r w:rsidRPr="00D16BEB">
        <w:rPr>
          <w:rFonts w:ascii="Arial" w:hAnsi="Arial" w:cs="Arial"/>
        </w:rPr>
        <w:t>απόψεις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πληροφορίες</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Διοικητικά</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Πολιτικά</w:t>
      </w:r>
      <w:r w:rsidRPr="00D16BEB">
        <w:rPr>
          <w:rFonts w:ascii="Arial" w:eastAsia="Arial" w:hAnsi="Arial" w:cs="Arial"/>
        </w:rPr>
        <w:t xml:space="preserve"> </w:t>
      </w:r>
      <w:r w:rsidRPr="00D16BEB">
        <w:rPr>
          <w:rFonts w:ascii="Arial" w:hAnsi="Arial" w:cs="Arial"/>
        </w:rPr>
        <w:t>Δικαστήρια,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υποθέσεις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Ειδικό</w:t>
      </w:r>
      <w:r w:rsidRPr="00D16BEB">
        <w:rPr>
          <w:rFonts w:ascii="Arial" w:eastAsia="Arial" w:hAnsi="Arial" w:cs="Arial"/>
        </w:rPr>
        <w:t xml:space="preserve"> </w:t>
      </w:r>
      <w:r w:rsidRPr="00D16BEB">
        <w:rPr>
          <w:rFonts w:ascii="Arial" w:hAnsi="Arial" w:cs="Arial"/>
        </w:rPr>
        <w:t>Τεχνικό</w:t>
      </w:r>
      <w:r w:rsidRPr="00D16BEB">
        <w:rPr>
          <w:rFonts w:ascii="Arial" w:eastAsia="Arial" w:hAnsi="Arial" w:cs="Arial"/>
        </w:rPr>
        <w:t xml:space="preserve"> </w:t>
      </w:r>
      <w:r w:rsidRPr="00D16BEB">
        <w:rPr>
          <w:rFonts w:ascii="Arial" w:hAnsi="Arial" w:cs="Arial"/>
        </w:rPr>
        <w:t>Προσωπικό</w:t>
      </w:r>
      <w:r w:rsidRPr="00D16BEB">
        <w:rPr>
          <w:rFonts w:ascii="Arial" w:eastAsia="Arial" w:hAnsi="Arial" w:cs="Arial"/>
        </w:rPr>
        <w:t xml:space="preserve"> </w:t>
      </w:r>
      <w:r w:rsidRPr="00D16BEB">
        <w:rPr>
          <w:rFonts w:ascii="Arial" w:hAnsi="Arial" w:cs="Arial"/>
        </w:rPr>
        <w:t>(Ε.Τ.Π.)</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ΑΣΠΑΙΤΕ</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Εκδίδει</w:t>
      </w:r>
      <w:r w:rsidRPr="00D16BEB">
        <w:rPr>
          <w:rFonts w:ascii="Arial" w:eastAsia="Arial" w:hAnsi="Arial" w:cs="Arial"/>
        </w:rPr>
        <w:t xml:space="preserve"> </w:t>
      </w:r>
      <w:r w:rsidRPr="00D16BEB">
        <w:rPr>
          <w:rFonts w:ascii="Arial" w:hAnsi="Arial" w:cs="Arial"/>
        </w:rPr>
        <w:t>Υπουργικές</w:t>
      </w:r>
      <w:r w:rsidRPr="00D16BEB">
        <w:rPr>
          <w:rFonts w:ascii="Arial" w:eastAsia="Arial" w:hAnsi="Arial" w:cs="Arial"/>
        </w:rPr>
        <w:t xml:space="preserve"> </w:t>
      </w:r>
      <w:r w:rsidRPr="00D16BEB">
        <w:rPr>
          <w:rFonts w:ascii="Arial" w:hAnsi="Arial" w:cs="Arial"/>
        </w:rPr>
        <w:t>Αποφάσεις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κατανομή</w:t>
      </w:r>
      <w:r w:rsidRPr="00D16BEB">
        <w:rPr>
          <w:rFonts w:ascii="Arial" w:eastAsia="Arial" w:hAnsi="Arial" w:cs="Arial"/>
        </w:rPr>
        <w:t xml:space="preserve"> </w:t>
      </w:r>
      <w:r w:rsidRPr="00D16BEB">
        <w:rPr>
          <w:rFonts w:ascii="Arial" w:hAnsi="Arial" w:cs="Arial"/>
        </w:rPr>
        <w:t>θέσεων</w:t>
      </w:r>
      <w:r w:rsidRPr="00D16BEB">
        <w:rPr>
          <w:rFonts w:ascii="Arial" w:eastAsia="Arial" w:hAnsi="Arial" w:cs="Arial"/>
        </w:rPr>
        <w:t xml:space="preserve"> </w:t>
      </w:r>
      <w:r w:rsidRPr="00D16BEB">
        <w:rPr>
          <w:rFonts w:ascii="Arial" w:hAnsi="Arial" w:cs="Arial"/>
        </w:rPr>
        <w:t>Διοικητικού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Ειδικού</w:t>
      </w:r>
      <w:r w:rsidRPr="00D16BEB">
        <w:rPr>
          <w:rFonts w:ascii="Arial" w:eastAsia="Arial" w:hAnsi="Arial" w:cs="Arial"/>
        </w:rPr>
        <w:t xml:space="preserve"> </w:t>
      </w:r>
      <w:r w:rsidRPr="00D16BEB">
        <w:rPr>
          <w:rFonts w:ascii="Arial" w:hAnsi="Arial" w:cs="Arial"/>
        </w:rPr>
        <w:t>Τεχνικού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κα</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Εγκρίνει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υπερωριακή</w:t>
      </w:r>
      <w:r w:rsidRPr="00D16BEB">
        <w:rPr>
          <w:rFonts w:ascii="Arial" w:eastAsia="Arial" w:hAnsi="Arial" w:cs="Arial"/>
        </w:rPr>
        <w:t xml:space="preserve"> </w:t>
      </w:r>
      <w:r w:rsidRPr="00D16BEB">
        <w:rPr>
          <w:rFonts w:ascii="Arial" w:hAnsi="Arial" w:cs="Arial"/>
        </w:rPr>
        <w:t>εργασία</w:t>
      </w:r>
      <w:r w:rsidRPr="00D16BEB">
        <w:rPr>
          <w:rFonts w:ascii="Arial" w:eastAsia="Arial" w:hAnsi="Arial" w:cs="Arial"/>
        </w:rPr>
        <w:t xml:space="preserve"> </w:t>
      </w:r>
      <w:r w:rsidRPr="00D16BEB">
        <w:rPr>
          <w:rFonts w:ascii="Arial" w:hAnsi="Arial" w:cs="Arial"/>
        </w:rPr>
        <w:t>Ειδικού</w:t>
      </w:r>
      <w:r w:rsidRPr="00D16BEB">
        <w:rPr>
          <w:rFonts w:ascii="Arial" w:eastAsia="Arial" w:hAnsi="Arial" w:cs="Arial"/>
        </w:rPr>
        <w:t xml:space="preserve"> </w:t>
      </w:r>
      <w:r w:rsidRPr="00D16BEB">
        <w:rPr>
          <w:rFonts w:ascii="Arial" w:hAnsi="Arial" w:cs="Arial"/>
        </w:rPr>
        <w:t>Τεχνικού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(Ε.Τ.Π.)</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ΑΣΠΑΙΤΕ</w:t>
      </w:r>
    </w:p>
    <w:p w:rsidR="00BE631F" w:rsidRPr="00D16BEB" w:rsidRDefault="00BE631F" w:rsidP="00BE631F">
      <w:pPr>
        <w:spacing w:line="360" w:lineRule="auto"/>
        <w:jc w:val="both"/>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παραιτήσεις</w:t>
      </w:r>
      <w:r w:rsidRPr="00D16BEB">
        <w:rPr>
          <w:rFonts w:ascii="Arial" w:eastAsia="Arial" w:hAnsi="Arial" w:cs="Arial"/>
        </w:rPr>
        <w:t xml:space="preserve"> </w:t>
      </w:r>
      <w:r w:rsidRPr="00D16BEB">
        <w:rPr>
          <w:rFonts w:ascii="Arial" w:hAnsi="Arial" w:cs="Arial"/>
        </w:rPr>
        <w:t>απολύσεις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Ειδικού</w:t>
      </w:r>
      <w:r w:rsidRPr="00D16BEB">
        <w:rPr>
          <w:rFonts w:ascii="Arial" w:eastAsia="Arial" w:hAnsi="Arial" w:cs="Arial"/>
        </w:rPr>
        <w:t xml:space="preserve"> </w:t>
      </w:r>
      <w:r w:rsidRPr="00D16BEB">
        <w:rPr>
          <w:rFonts w:ascii="Arial" w:hAnsi="Arial" w:cs="Arial"/>
        </w:rPr>
        <w:t>Τεχνικού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(Ε.Τ.Π.)</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ΑΣΠΑΙΤΕ,</w:t>
      </w:r>
      <w:r w:rsidRPr="00D16BEB">
        <w:rPr>
          <w:rFonts w:ascii="Arial" w:eastAsia="Arial" w:hAnsi="Arial" w:cs="Arial"/>
        </w:rPr>
        <w:t xml:space="preserve"> </w:t>
      </w:r>
      <w:r w:rsidRPr="00D16BEB">
        <w:rPr>
          <w:rFonts w:ascii="Arial" w:hAnsi="Arial" w:cs="Arial"/>
        </w:rPr>
        <w:t>σύμφωνα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διατάξεις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ισχύοντος</w:t>
      </w:r>
      <w:r w:rsidRPr="00D16BEB">
        <w:rPr>
          <w:rFonts w:ascii="Arial" w:eastAsia="Arial" w:hAnsi="Arial" w:cs="Arial"/>
        </w:rPr>
        <w:t xml:space="preserve"> </w:t>
      </w:r>
      <w:r w:rsidRPr="00D16BEB">
        <w:rPr>
          <w:rFonts w:ascii="Arial" w:hAnsi="Arial" w:cs="Arial"/>
        </w:rPr>
        <w:t>υπαλληλικού</w:t>
      </w:r>
      <w:r w:rsidRPr="00D16BEB">
        <w:rPr>
          <w:rFonts w:ascii="Arial" w:eastAsia="Arial" w:hAnsi="Arial" w:cs="Arial"/>
        </w:rPr>
        <w:t xml:space="preserve"> </w:t>
      </w:r>
      <w:r w:rsidRPr="00D16BEB">
        <w:rPr>
          <w:rFonts w:ascii="Arial" w:hAnsi="Arial" w:cs="Arial"/>
        </w:rPr>
        <w:t>κώδικα.</w:t>
      </w:r>
    </w:p>
    <w:p w:rsidR="00BE631F" w:rsidRPr="00D16BEB" w:rsidRDefault="00BE631F" w:rsidP="00BE631F">
      <w:pPr>
        <w:spacing w:line="360" w:lineRule="auto"/>
        <w:jc w:val="both"/>
        <w:rPr>
          <w:rFonts w:ascii="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eastAsia="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Διοικητικού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lastRenderedPageBreak/>
        <w:t>αα)</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υπηρεσιακής</w:t>
      </w:r>
      <w:r w:rsidRPr="00D16BEB">
        <w:rPr>
          <w:rFonts w:ascii="Arial" w:eastAsia="Arial" w:hAnsi="Arial" w:cs="Arial"/>
        </w:rPr>
        <w:t xml:space="preserve"> </w:t>
      </w:r>
      <w:r w:rsidRPr="00D16BEB">
        <w:rPr>
          <w:rFonts w:ascii="Arial" w:hAnsi="Arial" w:cs="Arial"/>
        </w:rPr>
        <w:t>κατάστασης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μονίμων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σχέση</w:t>
      </w:r>
      <w:r w:rsidRPr="00D16BEB">
        <w:rPr>
          <w:rFonts w:ascii="Arial" w:eastAsia="Arial" w:hAnsi="Arial" w:cs="Arial"/>
        </w:rPr>
        <w:t xml:space="preserve"> </w:t>
      </w:r>
      <w:r w:rsidRPr="00D16BEB">
        <w:rPr>
          <w:rFonts w:ascii="Arial" w:hAnsi="Arial" w:cs="Arial"/>
        </w:rPr>
        <w:t>εργασίας</w:t>
      </w:r>
      <w:r w:rsidRPr="00D16BEB">
        <w:rPr>
          <w:rFonts w:ascii="Arial" w:eastAsia="Arial" w:hAnsi="Arial" w:cs="Arial"/>
        </w:rPr>
        <w:t xml:space="preserve"> </w:t>
      </w:r>
      <w:r w:rsidRPr="00D16BEB">
        <w:rPr>
          <w:rFonts w:ascii="Arial" w:hAnsi="Arial" w:cs="Arial"/>
        </w:rPr>
        <w:t>ιδιωτικού</w:t>
      </w:r>
      <w:r w:rsidRPr="00D16BEB">
        <w:rPr>
          <w:rFonts w:ascii="Arial" w:eastAsia="Arial" w:hAnsi="Arial" w:cs="Arial"/>
        </w:rPr>
        <w:t xml:space="preserve"> </w:t>
      </w:r>
      <w:r w:rsidRPr="00D16BEB">
        <w:rPr>
          <w:rFonts w:ascii="Arial" w:hAnsi="Arial" w:cs="Arial"/>
        </w:rPr>
        <w:t>δικαίου</w:t>
      </w:r>
      <w:r w:rsidRPr="00D16BEB">
        <w:rPr>
          <w:rFonts w:ascii="Arial" w:eastAsia="Arial" w:hAnsi="Arial" w:cs="Arial"/>
        </w:rPr>
        <w:t xml:space="preserve"> </w:t>
      </w:r>
      <w:r w:rsidRPr="00D16BEB">
        <w:rPr>
          <w:rFonts w:ascii="Arial" w:hAnsi="Arial" w:cs="Arial"/>
        </w:rPr>
        <w:t>υπαλλήλων,</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οποίοι</w:t>
      </w:r>
      <w:r w:rsidRPr="00D16BEB">
        <w:rPr>
          <w:rFonts w:ascii="Arial" w:eastAsia="Arial" w:hAnsi="Arial" w:cs="Arial"/>
        </w:rPr>
        <w:t xml:space="preserve"> </w:t>
      </w:r>
      <w:r w:rsidRPr="00D16BEB">
        <w:rPr>
          <w:rFonts w:ascii="Arial" w:hAnsi="Arial" w:cs="Arial"/>
        </w:rPr>
        <w:t>υπηρετούν</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Πανεπιστήμια,</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Ανώτατες</w:t>
      </w:r>
      <w:r w:rsidRPr="00D16BEB">
        <w:rPr>
          <w:rFonts w:ascii="Arial" w:eastAsia="Arial" w:hAnsi="Arial" w:cs="Arial"/>
        </w:rPr>
        <w:t xml:space="preserve"> </w:t>
      </w:r>
      <w:r w:rsidRPr="00D16BEB">
        <w:rPr>
          <w:rFonts w:ascii="Arial" w:hAnsi="Arial" w:cs="Arial"/>
        </w:rPr>
        <w:t>Εκκλησιαστικές</w:t>
      </w:r>
      <w:r w:rsidRPr="00D16BEB">
        <w:rPr>
          <w:rFonts w:ascii="Arial" w:eastAsia="Arial" w:hAnsi="Arial" w:cs="Arial"/>
        </w:rPr>
        <w:t xml:space="preserve"> </w:t>
      </w:r>
      <w:r w:rsidRPr="00D16BEB">
        <w:rPr>
          <w:rFonts w:ascii="Arial" w:hAnsi="Arial" w:cs="Arial"/>
        </w:rPr>
        <w:t>Ακαδημίες,</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Ακαδημία</w:t>
      </w:r>
      <w:r w:rsidRPr="00D16BEB">
        <w:rPr>
          <w:rFonts w:ascii="Arial" w:eastAsia="Arial" w:hAnsi="Arial" w:cs="Arial"/>
        </w:rPr>
        <w:t xml:space="preserve"> </w:t>
      </w:r>
      <w:r w:rsidRPr="00D16BEB">
        <w:rPr>
          <w:rFonts w:ascii="Arial" w:hAnsi="Arial" w:cs="Arial"/>
        </w:rPr>
        <w:t>Αθηνών,</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Ταμεία</w:t>
      </w:r>
      <w:r w:rsidRPr="00D16BEB">
        <w:rPr>
          <w:rFonts w:ascii="Arial" w:eastAsia="Arial" w:hAnsi="Arial" w:cs="Arial"/>
        </w:rPr>
        <w:t xml:space="preserve"> </w:t>
      </w:r>
      <w:r w:rsidRPr="00D16BEB">
        <w:rPr>
          <w:rFonts w:ascii="Arial" w:hAnsi="Arial" w:cs="Arial"/>
        </w:rPr>
        <w:t>Δασών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Αγροκτήματος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Αριστοτελείου</w:t>
      </w:r>
      <w:r w:rsidRPr="00D16BEB">
        <w:rPr>
          <w:rFonts w:ascii="Arial" w:eastAsia="Arial" w:hAnsi="Arial" w:cs="Arial"/>
        </w:rPr>
        <w:t xml:space="preserve"> </w:t>
      </w:r>
      <w:r w:rsidRPr="00D16BEB">
        <w:rPr>
          <w:rFonts w:ascii="Arial" w:hAnsi="Arial" w:cs="Arial"/>
        </w:rPr>
        <w:t>Παν/μίου</w:t>
      </w:r>
      <w:r w:rsidRPr="00D16BEB">
        <w:rPr>
          <w:rFonts w:ascii="Arial" w:eastAsia="Arial" w:hAnsi="Arial" w:cs="Arial"/>
        </w:rPr>
        <w:t xml:space="preserve"> </w:t>
      </w:r>
      <w:r w:rsidRPr="00D16BEB">
        <w:rPr>
          <w:rFonts w:ascii="Arial" w:hAnsi="Arial" w:cs="Arial"/>
        </w:rPr>
        <w:t>Θεσσαλονίκης,</w:t>
      </w:r>
      <w:r w:rsidRPr="00D16BEB">
        <w:rPr>
          <w:rFonts w:ascii="Arial" w:eastAsia="Arial" w:hAnsi="Arial" w:cs="Arial"/>
        </w:rPr>
        <w:t xml:space="preserve"> </w:t>
      </w:r>
      <w:r w:rsidRPr="00D16BEB">
        <w:rPr>
          <w:rFonts w:ascii="Arial" w:hAnsi="Arial" w:cs="Arial"/>
        </w:rPr>
        <w:t>στη</w:t>
      </w:r>
      <w:r w:rsidRPr="00D16BEB">
        <w:rPr>
          <w:rFonts w:ascii="Arial" w:eastAsia="Arial" w:hAnsi="Arial" w:cs="Arial"/>
        </w:rPr>
        <w:t xml:space="preserve"> </w:t>
      </w:r>
      <w:r w:rsidRPr="00D16BEB">
        <w:rPr>
          <w:rFonts w:ascii="Arial" w:hAnsi="Arial" w:cs="Arial"/>
        </w:rPr>
        <w:t>Φοιτητική</w:t>
      </w:r>
      <w:r w:rsidRPr="00D16BEB">
        <w:rPr>
          <w:rFonts w:ascii="Arial" w:eastAsia="Arial" w:hAnsi="Arial" w:cs="Arial"/>
        </w:rPr>
        <w:t xml:space="preserve"> </w:t>
      </w:r>
      <w:r w:rsidRPr="00D16BEB">
        <w:rPr>
          <w:rFonts w:ascii="Arial" w:hAnsi="Arial" w:cs="Arial"/>
        </w:rPr>
        <w:t>Λέσχη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Πανεπιστημίου</w:t>
      </w:r>
      <w:r w:rsidRPr="00D16BEB">
        <w:rPr>
          <w:rFonts w:ascii="Arial" w:eastAsia="Arial" w:hAnsi="Arial" w:cs="Arial"/>
        </w:rPr>
        <w:t xml:space="preserve"> </w:t>
      </w:r>
      <w:r w:rsidRPr="00D16BEB">
        <w:rPr>
          <w:rFonts w:ascii="Arial" w:hAnsi="Arial" w:cs="Arial"/>
        </w:rPr>
        <w:t>Θεσσαλονίκης,</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Πανεπιστημιακά</w:t>
      </w:r>
      <w:r w:rsidRPr="00D16BEB">
        <w:rPr>
          <w:rFonts w:ascii="Arial" w:eastAsia="Arial" w:hAnsi="Arial" w:cs="Arial"/>
        </w:rPr>
        <w:t xml:space="preserve"> </w:t>
      </w:r>
      <w:r w:rsidRPr="00D16BEB">
        <w:rPr>
          <w:rFonts w:ascii="Arial" w:hAnsi="Arial" w:cs="Arial"/>
        </w:rPr>
        <w:t>Νοσοκομεία</w:t>
      </w:r>
      <w:r w:rsidRPr="00D16BEB">
        <w:rPr>
          <w:rFonts w:ascii="Arial" w:eastAsia="Arial" w:hAnsi="Arial" w:cs="Arial"/>
        </w:rPr>
        <w:t xml:space="preserve"> </w:t>
      </w:r>
      <w:r w:rsidRPr="00D16BEB">
        <w:rPr>
          <w:rFonts w:ascii="Arial" w:hAnsi="Arial" w:cs="Arial"/>
        </w:rPr>
        <w:t>Αιγινήτειο</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Αρεταίειο</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Ίδρυμα</w:t>
      </w:r>
      <w:r w:rsidRPr="00D16BEB">
        <w:rPr>
          <w:rFonts w:ascii="Arial" w:eastAsia="Arial" w:hAnsi="Arial" w:cs="Arial"/>
        </w:rPr>
        <w:t xml:space="preserve"> </w:t>
      </w:r>
      <w:r w:rsidRPr="00D16BEB">
        <w:rPr>
          <w:rFonts w:ascii="Arial" w:hAnsi="Arial" w:cs="Arial"/>
        </w:rPr>
        <w:t>Κρατικών</w:t>
      </w:r>
      <w:r w:rsidRPr="00D16BEB">
        <w:rPr>
          <w:rFonts w:ascii="Arial" w:eastAsia="Arial" w:hAnsi="Arial" w:cs="Arial"/>
        </w:rPr>
        <w:t xml:space="preserve"> </w:t>
      </w:r>
      <w:r w:rsidRPr="00D16BEB">
        <w:rPr>
          <w:rFonts w:ascii="Arial" w:hAnsi="Arial" w:cs="Arial"/>
        </w:rPr>
        <w:t>Υποτροφιών</w:t>
      </w:r>
      <w:r w:rsidRPr="00D16BEB">
        <w:rPr>
          <w:rFonts w:ascii="Arial" w:eastAsia="Arial" w:hAnsi="Arial" w:cs="Arial"/>
        </w:rPr>
        <w:t xml:space="preserve">  </w:t>
      </w:r>
      <w:r w:rsidRPr="00D16BEB">
        <w:rPr>
          <w:rFonts w:ascii="Arial" w:hAnsi="Arial" w:cs="Arial"/>
        </w:rPr>
        <w:t>(ΙΚ.Υ.).</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Τ.Ε.Ι.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Α.Σ.ΠΑΙ.Τ.Ε.</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διατυπώνει</w:t>
      </w:r>
      <w:r w:rsidRPr="00D16BEB">
        <w:rPr>
          <w:rFonts w:ascii="Arial" w:eastAsia="Arial" w:hAnsi="Arial" w:cs="Arial"/>
        </w:rPr>
        <w:t xml:space="preserve"> </w:t>
      </w:r>
      <w:r w:rsidRPr="00D16BEB">
        <w:rPr>
          <w:rFonts w:ascii="Arial" w:hAnsi="Arial" w:cs="Arial"/>
        </w:rPr>
        <w:t>αιτήματα</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t>Υπουργούς</w:t>
      </w:r>
      <w:r w:rsidRPr="00D16BEB">
        <w:rPr>
          <w:rFonts w:ascii="Arial" w:eastAsia="Arial" w:hAnsi="Arial" w:cs="Arial"/>
        </w:rPr>
        <w:t xml:space="preserve"> </w:t>
      </w:r>
      <w:r w:rsidRPr="00D16BEB">
        <w:rPr>
          <w:rFonts w:ascii="Arial" w:hAnsi="Arial" w:cs="Arial"/>
        </w:rPr>
        <w:t>Διοικητικής</w:t>
      </w:r>
      <w:r w:rsidRPr="00D16BEB">
        <w:rPr>
          <w:rFonts w:ascii="Arial" w:eastAsia="Arial" w:hAnsi="Arial" w:cs="Arial"/>
        </w:rPr>
        <w:t xml:space="preserve"> </w:t>
      </w:r>
      <w:r w:rsidRPr="00D16BEB">
        <w:rPr>
          <w:rFonts w:ascii="Arial" w:hAnsi="Arial" w:cs="Arial"/>
        </w:rPr>
        <w:t>Μεταρρύθμισης</w:t>
      </w:r>
      <w:r w:rsidRPr="00D16BEB">
        <w:rPr>
          <w:rFonts w:ascii="Arial" w:eastAsia="Arial" w:hAnsi="Arial" w:cs="Arial"/>
        </w:rPr>
        <w:t xml:space="preserve"> </w:t>
      </w:r>
      <w:r w:rsidRPr="00D16BEB">
        <w:rPr>
          <w:rFonts w:ascii="Arial" w:hAnsi="Arial" w:cs="Arial"/>
        </w:rPr>
        <w:t>&amp;</w:t>
      </w:r>
      <w:r w:rsidRPr="00D16BEB">
        <w:rPr>
          <w:rFonts w:ascii="Arial" w:eastAsia="Arial" w:hAnsi="Arial" w:cs="Arial"/>
        </w:rPr>
        <w:t xml:space="preserve"> </w:t>
      </w:r>
      <w:r w:rsidRPr="00D16BEB">
        <w:rPr>
          <w:rFonts w:ascii="Arial" w:hAnsi="Arial" w:cs="Arial"/>
        </w:rPr>
        <w:t>Ηλεκτρονικής</w:t>
      </w:r>
      <w:r w:rsidRPr="00D16BEB">
        <w:rPr>
          <w:rFonts w:ascii="Arial" w:eastAsia="Arial" w:hAnsi="Arial" w:cs="Arial"/>
        </w:rPr>
        <w:t xml:space="preserve"> </w:t>
      </w:r>
      <w:r w:rsidRPr="00D16BEB">
        <w:rPr>
          <w:rFonts w:ascii="Arial" w:hAnsi="Arial" w:cs="Arial"/>
        </w:rPr>
        <w:t>Διακυβέρνησης,</w:t>
      </w:r>
      <w:r w:rsidRPr="00D16BEB">
        <w:rPr>
          <w:rFonts w:ascii="Arial" w:eastAsia="Arial" w:hAnsi="Arial" w:cs="Arial"/>
        </w:rPr>
        <w:t xml:space="preserve"> </w:t>
      </w:r>
      <w:r w:rsidRPr="00D16BEB">
        <w:rPr>
          <w:rFonts w:ascii="Arial" w:hAnsi="Arial" w:cs="Arial"/>
        </w:rPr>
        <w:t>Οικονομικών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Γενικό</w:t>
      </w:r>
      <w:r w:rsidRPr="00D16BEB">
        <w:rPr>
          <w:rFonts w:ascii="Arial" w:eastAsia="Arial" w:hAnsi="Arial" w:cs="Arial"/>
        </w:rPr>
        <w:t xml:space="preserve"> </w:t>
      </w:r>
      <w:r w:rsidRPr="00D16BEB">
        <w:rPr>
          <w:rFonts w:ascii="Arial" w:hAnsi="Arial" w:cs="Arial"/>
        </w:rPr>
        <w:t>Γραμματέα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Κυβέρνησης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παροχή</w:t>
      </w:r>
      <w:r w:rsidRPr="00D16BEB">
        <w:rPr>
          <w:rFonts w:ascii="Arial" w:eastAsia="Arial" w:hAnsi="Arial" w:cs="Arial"/>
        </w:rPr>
        <w:t xml:space="preserve"> </w:t>
      </w:r>
      <w:r w:rsidRPr="00D16BEB">
        <w:rPr>
          <w:rFonts w:ascii="Arial" w:hAnsi="Arial" w:cs="Arial"/>
        </w:rPr>
        <w:t>έγκρισης</w:t>
      </w:r>
      <w:r w:rsidRPr="00D16BEB">
        <w:rPr>
          <w:rFonts w:ascii="Arial" w:eastAsia="Arial" w:hAnsi="Arial" w:cs="Arial"/>
        </w:rPr>
        <w:t xml:space="preserve"> </w:t>
      </w:r>
      <w:r w:rsidRPr="00D16BEB">
        <w:rPr>
          <w:rFonts w:ascii="Arial" w:hAnsi="Arial" w:cs="Arial"/>
        </w:rPr>
        <w:t>πρόσληψης</w:t>
      </w:r>
      <w:r w:rsidRPr="00D16BEB">
        <w:rPr>
          <w:rFonts w:ascii="Arial" w:eastAsia="Arial" w:hAnsi="Arial" w:cs="Arial"/>
        </w:rPr>
        <w:t xml:space="preserve"> </w:t>
      </w:r>
      <w:r w:rsidRPr="00D16BEB">
        <w:rPr>
          <w:rFonts w:ascii="Arial" w:hAnsi="Arial" w:cs="Arial"/>
        </w:rPr>
        <w:t>διοικητικού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πάσης</w:t>
      </w:r>
      <w:r w:rsidRPr="00D16BEB">
        <w:rPr>
          <w:rFonts w:ascii="Arial" w:eastAsia="Arial" w:hAnsi="Arial" w:cs="Arial"/>
        </w:rPr>
        <w:t xml:space="preserve"> </w:t>
      </w:r>
      <w:r w:rsidRPr="00D16BEB">
        <w:rPr>
          <w:rFonts w:ascii="Arial" w:hAnsi="Arial" w:cs="Arial"/>
        </w:rPr>
        <w:t>φύσεως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σχέσης</w:t>
      </w:r>
      <w:r w:rsidRPr="00D16BEB">
        <w:rPr>
          <w:rFonts w:ascii="Arial" w:eastAsia="Arial" w:hAnsi="Arial" w:cs="Arial"/>
        </w:rPr>
        <w:t xml:space="preserve"> </w:t>
      </w:r>
      <w:r w:rsidRPr="00D16BEB">
        <w:rPr>
          <w:rFonts w:ascii="Arial" w:hAnsi="Arial" w:cs="Arial"/>
        </w:rPr>
        <w:t>εργασίας,</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μισθοδοσία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οποίου</w:t>
      </w:r>
      <w:r w:rsidRPr="00D16BEB">
        <w:rPr>
          <w:rFonts w:ascii="Arial" w:eastAsia="Arial" w:hAnsi="Arial" w:cs="Arial"/>
        </w:rPr>
        <w:t xml:space="preserve"> </w:t>
      </w:r>
      <w:r w:rsidRPr="00D16BEB">
        <w:rPr>
          <w:rFonts w:ascii="Arial" w:hAnsi="Arial" w:cs="Arial"/>
        </w:rPr>
        <w:t>βαρύνει</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κρατικό</w:t>
      </w:r>
      <w:r w:rsidRPr="00D16BEB">
        <w:rPr>
          <w:rFonts w:ascii="Arial" w:eastAsia="Arial" w:hAnsi="Arial" w:cs="Arial"/>
        </w:rPr>
        <w:t xml:space="preserve"> </w:t>
      </w:r>
      <w:r w:rsidRPr="00D16BEB">
        <w:rPr>
          <w:rFonts w:ascii="Arial" w:hAnsi="Arial" w:cs="Arial"/>
        </w:rPr>
        <w:t>προϋπολογισμό,</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όλους</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ελέγχους</w:t>
      </w:r>
      <w:r w:rsidRPr="00D16BEB">
        <w:rPr>
          <w:rFonts w:ascii="Arial" w:eastAsia="Arial" w:hAnsi="Arial" w:cs="Arial"/>
        </w:rPr>
        <w:t xml:space="preserve"> </w:t>
      </w:r>
      <w:r w:rsidRPr="00D16BEB">
        <w:rPr>
          <w:rFonts w:ascii="Arial" w:hAnsi="Arial" w:cs="Arial"/>
        </w:rPr>
        <w:t>νομιμότητας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ορίζει</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κείμενη</w:t>
      </w:r>
      <w:r w:rsidRPr="00D16BEB">
        <w:rPr>
          <w:rFonts w:ascii="Arial" w:eastAsia="Arial" w:hAnsi="Arial" w:cs="Arial"/>
        </w:rPr>
        <w:t xml:space="preserve"> </w:t>
      </w:r>
      <w:r w:rsidRPr="00D16BEB">
        <w:rPr>
          <w:rFonts w:ascii="Arial" w:hAnsi="Arial" w:cs="Arial"/>
        </w:rPr>
        <w:t>νομοθεσία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πιο</w:t>
      </w:r>
      <w:r w:rsidRPr="00D16BEB">
        <w:rPr>
          <w:rFonts w:ascii="Arial" w:eastAsia="Arial" w:hAnsi="Arial" w:cs="Arial"/>
        </w:rPr>
        <w:t xml:space="preserve"> </w:t>
      </w:r>
      <w:r w:rsidRPr="00D16BEB">
        <w:rPr>
          <w:rFonts w:ascii="Arial" w:hAnsi="Arial" w:cs="Arial"/>
        </w:rPr>
        <w:t>συγκεκριμένα</w:t>
      </w:r>
      <w:r w:rsidRPr="00D16BEB">
        <w:rPr>
          <w:rFonts w:ascii="Arial" w:eastAsia="Arial" w:hAnsi="Arial" w:cs="Arial"/>
        </w:rPr>
        <w:t xml:space="preserve"> </w:t>
      </w:r>
      <w:r w:rsidRPr="00D16BEB">
        <w:rPr>
          <w:rFonts w:ascii="Arial" w:hAnsi="Arial" w:cs="Arial"/>
        </w:rPr>
        <w:t>διορισμούς,</w:t>
      </w:r>
      <w:r w:rsidRPr="00D16BEB">
        <w:rPr>
          <w:rFonts w:ascii="Arial" w:eastAsia="Arial" w:hAnsi="Arial" w:cs="Arial"/>
        </w:rPr>
        <w:t xml:space="preserve"> </w:t>
      </w:r>
      <w:r w:rsidRPr="00D16BEB">
        <w:rPr>
          <w:rFonts w:ascii="Arial" w:hAnsi="Arial" w:cs="Arial"/>
        </w:rPr>
        <w:t>μετατάξεις,</w:t>
      </w:r>
      <w:r w:rsidRPr="00D16BEB">
        <w:rPr>
          <w:rFonts w:ascii="Arial" w:eastAsia="Arial" w:hAnsi="Arial" w:cs="Arial"/>
        </w:rPr>
        <w:t xml:space="preserve"> </w:t>
      </w:r>
      <w:r w:rsidRPr="00D16BEB">
        <w:rPr>
          <w:rFonts w:ascii="Arial" w:hAnsi="Arial" w:cs="Arial"/>
        </w:rPr>
        <w:t>αποσπάσεις,</w:t>
      </w:r>
      <w:r w:rsidRPr="00D16BEB">
        <w:rPr>
          <w:rFonts w:ascii="Arial" w:eastAsia="Arial" w:hAnsi="Arial" w:cs="Arial"/>
        </w:rPr>
        <w:t xml:space="preserve"> </w:t>
      </w:r>
      <w:r w:rsidRPr="00D16BEB">
        <w:rPr>
          <w:rFonts w:ascii="Arial" w:hAnsi="Arial" w:cs="Arial"/>
        </w:rPr>
        <w:t>πλήρωσης</w:t>
      </w:r>
      <w:r w:rsidRPr="00D16BEB">
        <w:rPr>
          <w:rFonts w:ascii="Arial" w:eastAsia="Arial" w:hAnsi="Arial" w:cs="Arial"/>
        </w:rPr>
        <w:t xml:space="preserve"> </w:t>
      </w:r>
      <w:r w:rsidRPr="00D16BEB">
        <w:rPr>
          <w:rFonts w:ascii="Arial" w:hAnsi="Arial" w:cs="Arial"/>
        </w:rPr>
        <w:t>Θέσεων</w:t>
      </w:r>
      <w:r w:rsidRPr="00D16BEB">
        <w:rPr>
          <w:rFonts w:ascii="Arial" w:eastAsia="Arial" w:hAnsi="Arial" w:cs="Arial"/>
        </w:rPr>
        <w:t xml:space="preserve"> </w:t>
      </w:r>
      <w:r w:rsidRPr="00D16BEB">
        <w:rPr>
          <w:rFonts w:ascii="Arial" w:hAnsi="Arial" w:cs="Arial"/>
        </w:rPr>
        <w:t>Γενικών</w:t>
      </w:r>
      <w:r w:rsidRPr="00D16BEB">
        <w:rPr>
          <w:rFonts w:ascii="Arial" w:eastAsia="Arial" w:hAnsi="Arial" w:cs="Arial"/>
        </w:rPr>
        <w:t xml:space="preserve"> </w:t>
      </w:r>
      <w:r w:rsidRPr="00D16BEB">
        <w:rPr>
          <w:rFonts w:ascii="Arial" w:hAnsi="Arial" w:cs="Arial"/>
        </w:rPr>
        <w:t>Γραμματέων</w:t>
      </w:r>
      <w:r w:rsidRPr="00D16BEB">
        <w:rPr>
          <w:rFonts w:ascii="Arial" w:eastAsia="Arial" w:hAnsi="Arial" w:cs="Arial"/>
        </w:rPr>
        <w:t xml:space="preserve"> </w:t>
      </w:r>
      <w:r w:rsidRPr="00D16BEB">
        <w:rPr>
          <w:rFonts w:ascii="Arial" w:hAnsi="Arial" w:cs="Arial"/>
        </w:rPr>
        <w:t>Πανεπιστημίων,</w:t>
      </w:r>
      <w:r w:rsidRPr="00D16BEB">
        <w:rPr>
          <w:rFonts w:ascii="Arial" w:eastAsia="Arial" w:hAnsi="Arial" w:cs="Arial"/>
        </w:rPr>
        <w:t xml:space="preserve"> </w:t>
      </w:r>
      <w:r w:rsidRPr="00D16BEB">
        <w:rPr>
          <w:rFonts w:ascii="Arial" w:hAnsi="Arial" w:cs="Arial"/>
        </w:rPr>
        <w:t>ΤΕΙ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ΑΣΠΑΙΤΕ</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δημοσιεύει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σχετικές</w:t>
      </w:r>
      <w:r w:rsidRPr="00D16BEB">
        <w:rPr>
          <w:rFonts w:ascii="Arial" w:eastAsia="Arial" w:hAnsi="Arial" w:cs="Arial"/>
        </w:rPr>
        <w:t xml:space="preserve"> </w:t>
      </w:r>
      <w:r w:rsidRPr="00D16BEB">
        <w:rPr>
          <w:rFonts w:ascii="Arial" w:hAnsi="Arial" w:cs="Arial"/>
        </w:rPr>
        <w:t>Πρυτανικές</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Προεδρικές</w:t>
      </w:r>
      <w:r w:rsidRPr="00D16BEB">
        <w:rPr>
          <w:rFonts w:ascii="Arial" w:eastAsia="Arial" w:hAnsi="Arial" w:cs="Arial"/>
        </w:rPr>
        <w:t xml:space="preserve"> </w:t>
      </w:r>
      <w:r w:rsidRPr="00D16BEB">
        <w:rPr>
          <w:rFonts w:ascii="Arial" w:hAnsi="Arial" w:cs="Arial"/>
        </w:rPr>
        <w:t>Πράξεις.</w:t>
      </w:r>
    </w:p>
    <w:p w:rsidR="00BE631F" w:rsidRPr="00D16BEB" w:rsidRDefault="00BE631F" w:rsidP="00BE631F">
      <w:pPr>
        <w:spacing w:line="360" w:lineRule="auto"/>
        <w:jc w:val="both"/>
        <w:rPr>
          <w:rFonts w:ascii="Arial" w:eastAsia="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Συντάσσει,</w:t>
      </w:r>
      <w:r w:rsidRPr="00D16BEB">
        <w:rPr>
          <w:rFonts w:ascii="Arial" w:eastAsia="Arial" w:hAnsi="Arial" w:cs="Arial"/>
        </w:rPr>
        <w:t xml:space="preserve"> </w:t>
      </w:r>
      <w:r w:rsidRPr="00D16BEB">
        <w:rPr>
          <w:rFonts w:ascii="Arial" w:hAnsi="Arial" w:cs="Arial"/>
        </w:rPr>
        <w:t>προωθεί</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δημοσιεύει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Υπουργικές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Κοινές</w:t>
      </w:r>
      <w:r w:rsidRPr="00D16BEB">
        <w:rPr>
          <w:rFonts w:ascii="Arial" w:eastAsia="Arial" w:hAnsi="Arial" w:cs="Arial"/>
        </w:rPr>
        <w:t xml:space="preserve"> </w:t>
      </w:r>
      <w:r w:rsidRPr="00D16BEB">
        <w:rPr>
          <w:rFonts w:ascii="Arial" w:hAnsi="Arial" w:cs="Arial"/>
        </w:rPr>
        <w:t>Υπουργικές</w:t>
      </w:r>
      <w:r w:rsidRPr="00D16BEB">
        <w:rPr>
          <w:rFonts w:ascii="Arial" w:eastAsia="Arial" w:hAnsi="Arial" w:cs="Arial"/>
        </w:rPr>
        <w:t xml:space="preserve"> </w:t>
      </w:r>
      <w:r w:rsidRPr="00D16BEB">
        <w:rPr>
          <w:rFonts w:ascii="Arial" w:hAnsi="Arial" w:cs="Arial"/>
        </w:rPr>
        <w:t>Αποφάσεις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παραπάνω</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αποφάσεις</w:t>
      </w:r>
      <w:r w:rsidRPr="00D16BEB">
        <w:rPr>
          <w:rFonts w:ascii="Arial" w:eastAsia="Arial" w:hAnsi="Arial" w:cs="Arial"/>
        </w:rPr>
        <w:t xml:space="preserve"> </w:t>
      </w:r>
      <w:r w:rsidRPr="00D16BEB">
        <w:rPr>
          <w:rFonts w:ascii="Arial" w:hAnsi="Arial" w:cs="Arial"/>
        </w:rPr>
        <w:t>διορισμού</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μόνιμων</w:t>
      </w:r>
      <w:r w:rsidRPr="00D16BEB">
        <w:rPr>
          <w:rFonts w:ascii="Arial" w:eastAsia="Arial" w:hAnsi="Arial" w:cs="Arial"/>
        </w:rPr>
        <w:t xml:space="preserve"> </w:t>
      </w:r>
      <w:r w:rsidRPr="00D16BEB">
        <w:rPr>
          <w:rFonts w:ascii="Arial" w:hAnsi="Arial" w:cs="Arial"/>
        </w:rPr>
        <w:t>υπαλλήλων</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Ανώτατες</w:t>
      </w:r>
      <w:r w:rsidRPr="00D16BEB">
        <w:rPr>
          <w:rFonts w:ascii="Arial" w:eastAsia="Arial" w:hAnsi="Arial" w:cs="Arial"/>
        </w:rPr>
        <w:t xml:space="preserve"> </w:t>
      </w:r>
      <w:r w:rsidRPr="00D16BEB">
        <w:rPr>
          <w:rFonts w:ascii="Arial" w:hAnsi="Arial" w:cs="Arial"/>
        </w:rPr>
        <w:t>Εκκλησιαστικές</w:t>
      </w:r>
      <w:r w:rsidRPr="00D16BEB">
        <w:rPr>
          <w:rFonts w:ascii="Arial" w:eastAsia="Arial" w:hAnsi="Arial" w:cs="Arial"/>
        </w:rPr>
        <w:t xml:space="preserve"> </w:t>
      </w:r>
      <w:r w:rsidRPr="00D16BEB">
        <w:rPr>
          <w:rFonts w:ascii="Arial" w:hAnsi="Arial" w:cs="Arial"/>
        </w:rPr>
        <w:t>Ακαδημίες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ΙΚΥ,</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Πρυτανικών</w:t>
      </w:r>
      <w:r w:rsidRPr="00D16BEB">
        <w:rPr>
          <w:rFonts w:ascii="Arial" w:eastAsia="Arial" w:hAnsi="Arial" w:cs="Arial"/>
        </w:rPr>
        <w:t xml:space="preserve"> </w:t>
      </w:r>
      <w:r w:rsidRPr="00D16BEB">
        <w:rPr>
          <w:rFonts w:ascii="Arial" w:hAnsi="Arial" w:cs="Arial"/>
        </w:rPr>
        <w:t>Πράξεων</w:t>
      </w:r>
      <w:r w:rsidRPr="00D16BEB">
        <w:rPr>
          <w:rFonts w:ascii="Arial" w:eastAsia="Arial" w:hAnsi="Arial" w:cs="Arial"/>
        </w:rPr>
        <w:t xml:space="preserve"> </w:t>
      </w:r>
      <w:r w:rsidRPr="00D16BEB">
        <w:rPr>
          <w:rFonts w:ascii="Arial" w:hAnsi="Arial" w:cs="Arial"/>
        </w:rPr>
        <w:t>πρόσληψης</w:t>
      </w:r>
      <w:r w:rsidRPr="00D16BEB">
        <w:rPr>
          <w:rFonts w:ascii="Arial" w:eastAsia="Arial" w:hAnsi="Arial" w:cs="Arial"/>
        </w:rPr>
        <w:t xml:space="preserve"> </w:t>
      </w:r>
      <w:r w:rsidRPr="00D16BEB">
        <w:rPr>
          <w:rFonts w:ascii="Arial" w:hAnsi="Arial" w:cs="Arial"/>
        </w:rPr>
        <w:t>δικηγόρων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νομικών</w:t>
      </w:r>
      <w:r w:rsidRPr="00D16BEB">
        <w:rPr>
          <w:rFonts w:ascii="Arial" w:eastAsia="Arial" w:hAnsi="Arial" w:cs="Arial"/>
        </w:rPr>
        <w:t xml:space="preserve"> </w:t>
      </w:r>
      <w:r w:rsidRPr="00D16BEB">
        <w:rPr>
          <w:rFonts w:ascii="Arial" w:hAnsi="Arial" w:cs="Arial"/>
        </w:rPr>
        <w:t>συμβούλων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θέσεων</w:t>
      </w:r>
      <w:r w:rsidRPr="00D16BEB">
        <w:rPr>
          <w:rFonts w:ascii="Arial" w:eastAsia="Arial" w:hAnsi="Arial" w:cs="Arial"/>
        </w:rPr>
        <w:t xml:space="preserve"> </w:t>
      </w:r>
      <w:r w:rsidRPr="00D16BEB">
        <w:rPr>
          <w:rFonts w:ascii="Arial" w:hAnsi="Arial" w:cs="Arial"/>
        </w:rPr>
        <w:t>Γραμματέων</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Πανεπιστήμια,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κατάταξης</w:t>
      </w:r>
      <w:r w:rsidRPr="00D16BEB">
        <w:rPr>
          <w:rFonts w:ascii="Arial" w:eastAsia="Arial" w:hAnsi="Arial" w:cs="Arial"/>
        </w:rPr>
        <w:t xml:space="preserve"> </w:t>
      </w:r>
      <w:r w:rsidRPr="00D16BEB">
        <w:rPr>
          <w:rFonts w:ascii="Arial" w:hAnsi="Arial" w:cs="Arial"/>
        </w:rPr>
        <w:t>υπαλλήλων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οργανικές</w:t>
      </w:r>
      <w:r w:rsidRPr="00D16BEB">
        <w:rPr>
          <w:rFonts w:ascii="Arial" w:eastAsia="Arial" w:hAnsi="Arial" w:cs="Arial"/>
        </w:rPr>
        <w:t xml:space="preserve"> </w:t>
      </w:r>
      <w:r w:rsidRPr="00D16BEB">
        <w:rPr>
          <w:rFonts w:ascii="Arial" w:hAnsi="Arial" w:cs="Arial"/>
        </w:rPr>
        <w:t>θέσεις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σχέση</w:t>
      </w:r>
      <w:r w:rsidRPr="00D16BEB">
        <w:rPr>
          <w:rFonts w:ascii="Arial" w:eastAsia="Arial" w:hAnsi="Arial" w:cs="Arial"/>
        </w:rPr>
        <w:t xml:space="preserve"> </w:t>
      </w:r>
      <w:r w:rsidRPr="00D16BEB">
        <w:rPr>
          <w:rFonts w:ascii="Arial" w:hAnsi="Arial" w:cs="Arial"/>
        </w:rPr>
        <w:t>εργασίας</w:t>
      </w:r>
      <w:r w:rsidRPr="00D16BEB">
        <w:rPr>
          <w:rFonts w:ascii="Arial" w:eastAsia="Arial" w:hAnsi="Arial" w:cs="Arial"/>
        </w:rPr>
        <w:t xml:space="preserve"> </w:t>
      </w:r>
      <w:r w:rsidRPr="00D16BEB">
        <w:rPr>
          <w:rFonts w:ascii="Arial" w:hAnsi="Arial" w:cs="Arial"/>
        </w:rPr>
        <w:t>ιδιωτικού</w:t>
      </w:r>
      <w:r w:rsidRPr="00D16BEB">
        <w:rPr>
          <w:rFonts w:ascii="Arial" w:eastAsia="Arial" w:hAnsi="Arial" w:cs="Arial"/>
        </w:rPr>
        <w:t xml:space="preserve"> </w:t>
      </w:r>
      <w:r w:rsidRPr="00D16BEB">
        <w:rPr>
          <w:rFonts w:ascii="Arial" w:hAnsi="Arial" w:cs="Arial"/>
        </w:rPr>
        <w:t>δικαίου</w:t>
      </w:r>
      <w:r w:rsidRPr="00D16BEB">
        <w:rPr>
          <w:rFonts w:ascii="Arial" w:eastAsia="Arial" w:hAnsi="Arial" w:cs="Arial"/>
        </w:rPr>
        <w:t xml:space="preserve"> </w:t>
      </w:r>
      <w:r w:rsidRPr="00D16BEB">
        <w:rPr>
          <w:rFonts w:ascii="Arial" w:hAnsi="Arial" w:cs="Arial"/>
        </w:rPr>
        <w:t>αορίστου</w:t>
      </w:r>
      <w:r w:rsidRPr="00D16BEB">
        <w:rPr>
          <w:rFonts w:ascii="Arial" w:eastAsia="Arial" w:hAnsi="Arial" w:cs="Arial"/>
        </w:rPr>
        <w:t xml:space="preserve"> </w:t>
      </w:r>
      <w:r w:rsidRPr="00D16BEB">
        <w:rPr>
          <w:rFonts w:ascii="Arial" w:hAnsi="Arial" w:cs="Arial"/>
        </w:rPr>
        <w:t>χρόνου</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μεταφορά</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καταργούμενους</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Πανεπιστήμια,</w:t>
      </w:r>
      <w:r w:rsidRPr="00D16BEB">
        <w:rPr>
          <w:rFonts w:ascii="Arial" w:eastAsia="Arial" w:hAnsi="Arial" w:cs="Arial"/>
        </w:rPr>
        <w:t xml:space="preserve"> </w:t>
      </w:r>
      <w:r w:rsidRPr="00D16BEB">
        <w:rPr>
          <w:rFonts w:ascii="Arial" w:hAnsi="Arial" w:cs="Arial"/>
        </w:rPr>
        <w:t>ΤΕΙ</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ΑΣΠΑΙΤΕ,</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απόσπαση</w:t>
      </w:r>
      <w:r w:rsidRPr="00D16BEB">
        <w:rPr>
          <w:rFonts w:ascii="Arial" w:eastAsia="Arial" w:hAnsi="Arial" w:cs="Arial"/>
        </w:rPr>
        <w:t xml:space="preserve"> </w:t>
      </w:r>
      <w:r w:rsidRPr="00D16BEB">
        <w:rPr>
          <w:rFonts w:ascii="Arial" w:hAnsi="Arial" w:cs="Arial"/>
        </w:rPr>
        <w:t>υπαλλήλων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άλλες</w:t>
      </w:r>
      <w:r w:rsidRPr="00D16BEB">
        <w:rPr>
          <w:rFonts w:ascii="Arial" w:eastAsia="Arial" w:hAnsi="Arial" w:cs="Arial"/>
        </w:rPr>
        <w:t xml:space="preserve"> </w:t>
      </w:r>
      <w:r w:rsidRPr="00D16BEB">
        <w:rPr>
          <w:rFonts w:ascii="Arial" w:hAnsi="Arial" w:cs="Arial"/>
        </w:rPr>
        <w:t>υπηρεσίας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Πανεπιστήμια,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υπερωριακή</w:t>
      </w:r>
      <w:r w:rsidRPr="00D16BEB">
        <w:rPr>
          <w:rFonts w:ascii="Arial" w:eastAsia="Arial" w:hAnsi="Arial" w:cs="Arial"/>
        </w:rPr>
        <w:t xml:space="preserve"> </w:t>
      </w:r>
      <w:r w:rsidRPr="00D16BEB">
        <w:rPr>
          <w:rFonts w:ascii="Arial" w:hAnsi="Arial" w:cs="Arial"/>
        </w:rPr>
        <w:t>απασχόλησης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υπαλλήλων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Πανεπιστημίων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λοιπών</w:t>
      </w:r>
      <w:r w:rsidRPr="00D16BEB">
        <w:rPr>
          <w:rFonts w:ascii="Arial" w:eastAsia="Arial" w:hAnsi="Arial" w:cs="Arial"/>
        </w:rPr>
        <w:t xml:space="preserve"> </w:t>
      </w:r>
      <w:r w:rsidRPr="00D16BEB">
        <w:rPr>
          <w:rFonts w:ascii="Arial" w:hAnsi="Arial" w:cs="Arial"/>
        </w:rPr>
        <w:t>εποπτευόμενων</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Συντάσσει,</w:t>
      </w:r>
      <w:r w:rsidRPr="00D16BEB">
        <w:rPr>
          <w:rFonts w:ascii="Arial" w:eastAsia="Arial" w:hAnsi="Arial" w:cs="Arial"/>
        </w:rPr>
        <w:t xml:space="preserve"> </w:t>
      </w:r>
      <w:r w:rsidRPr="00D16BEB">
        <w:rPr>
          <w:rFonts w:ascii="Arial" w:hAnsi="Arial" w:cs="Arial"/>
        </w:rPr>
        <w:t>προωθεί</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δημοσιεύει</w:t>
      </w:r>
      <w:r w:rsidRPr="00D16BEB">
        <w:rPr>
          <w:rFonts w:ascii="Arial" w:eastAsia="Arial" w:hAnsi="Arial" w:cs="Arial"/>
        </w:rPr>
        <w:t xml:space="preserve"> </w:t>
      </w:r>
      <w:r w:rsidRPr="00D16BEB">
        <w:rPr>
          <w:rFonts w:ascii="Arial" w:hAnsi="Arial" w:cs="Arial"/>
        </w:rPr>
        <w:t>Κοινές</w:t>
      </w:r>
      <w:r w:rsidRPr="00D16BEB">
        <w:rPr>
          <w:rFonts w:ascii="Arial" w:eastAsia="Arial" w:hAnsi="Arial" w:cs="Arial"/>
        </w:rPr>
        <w:t xml:space="preserve"> </w:t>
      </w:r>
      <w:r w:rsidRPr="00D16BEB">
        <w:rPr>
          <w:rFonts w:ascii="Arial" w:hAnsi="Arial" w:cs="Arial"/>
        </w:rPr>
        <w:t>Υπουργικές</w:t>
      </w:r>
      <w:r w:rsidRPr="00D16BEB">
        <w:rPr>
          <w:rFonts w:ascii="Arial" w:eastAsia="Arial" w:hAnsi="Arial" w:cs="Arial"/>
        </w:rPr>
        <w:t xml:space="preserve"> </w:t>
      </w:r>
      <w:r w:rsidRPr="00D16BEB">
        <w:rPr>
          <w:rFonts w:ascii="Arial" w:hAnsi="Arial" w:cs="Arial"/>
        </w:rPr>
        <w:t>Αποφάσεις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οποίες</w:t>
      </w:r>
      <w:r w:rsidRPr="00D16BEB">
        <w:rPr>
          <w:rFonts w:ascii="Arial" w:eastAsia="Arial" w:hAnsi="Arial" w:cs="Arial"/>
          <w:bCs/>
        </w:rPr>
        <w:t xml:space="preserve"> </w:t>
      </w:r>
      <w:r w:rsidRPr="00D16BEB">
        <w:rPr>
          <w:rFonts w:ascii="Arial" w:hAnsi="Arial" w:cs="Arial"/>
          <w:bCs/>
        </w:rPr>
        <w:t>αποφασίζεται</w:t>
      </w:r>
      <w:r w:rsidRPr="00D16BEB">
        <w:rPr>
          <w:rFonts w:ascii="Arial" w:eastAsia="Arial" w:hAnsi="Arial" w:cs="Arial"/>
          <w:bCs/>
        </w:rPr>
        <w:t xml:space="preserve"> </w:t>
      </w:r>
      <w:r w:rsidRPr="00D16BEB">
        <w:rPr>
          <w:rFonts w:ascii="Arial" w:hAnsi="Arial" w:cs="Arial"/>
          <w:bCs/>
        </w:rPr>
        <w:t>η</w:t>
      </w:r>
      <w:r w:rsidRPr="00D16BEB">
        <w:rPr>
          <w:rFonts w:ascii="Arial" w:eastAsia="Arial" w:hAnsi="Arial" w:cs="Arial"/>
          <w:bCs/>
        </w:rPr>
        <w:t xml:space="preserve"> </w:t>
      </w:r>
      <w:r w:rsidRPr="00D16BEB">
        <w:rPr>
          <w:rFonts w:ascii="Arial" w:hAnsi="Arial" w:cs="Arial"/>
          <w:bCs/>
        </w:rPr>
        <w:t>σύναψη</w:t>
      </w:r>
      <w:r w:rsidRPr="00D16BEB">
        <w:rPr>
          <w:rFonts w:ascii="Arial" w:eastAsia="Arial" w:hAnsi="Arial" w:cs="Arial"/>
          <w:bCs/>
        </w:rPr>
        <w:t xml:space="preserve"> </w:t>
      </w:r>
      <w:r w:rsidRPr="00D16BEB">
        <w:rPr>
          <w:rFonts w:ascii="Arial" w:hAnsi="Arial" w:cs="Arial"/>
          <w:bCs/>
        </w:rPr>
        <w:t>συμβάσεων</w:t>
      </w:r>
      <w:r w:rsidRPr="00D16BEB">
        <w:rPr>
          <w:rFonts w:ascii="Arial" w:eastAsia="Arial" w:hAnsi="Arial" w:cs="Arial"/>
          <w:bCs/>
        </w:rPr>
        <w:t xml:space="preserve"> </w:t>
      </w:r>
      <w:r w:rsidRPr="00D16BEB">
        <w:rPr>
          <w:rFonts w:ascii="Arial" w:hAnsi="Arial" w:cs="Arial"/>
          <w:bCs/>
        </w:rPr>
        <w:t>μίσθωσης</w:t>
      </w:r>
      <w:r w:rsidRPr="00D16BEB">
        <w:rPr>
          <w:rFonts w:ascii="Arial" w:eastAsia="Arial" w:hAnsi="Arial" w:cs="Arial"/>
          <w:bCs/>
        </w:rPr>
        <w:t xml:space="preserve"> </w:t>
      </w:r>
      <w:r w:rsidRPr="00D16BEB">
        <w:rPr>
          <w:rFonts w:ascii="Arial" w:hAnsi="Arial" w:cs="Arial"/>
          <w:bCs/>
        </w:rPr>
        <w:t>έργου</w:t>
      </w:r>
      <w:r w:rsidRPr="00D16BEB">
        <w:rPr>
          <w:rFonts w:ascii="Arial" w:eastAsia="Arial" w:hAnsi="Arial" w:cs="Arial"/>
          <w:bCs/>
        </w:rPr>
        <w:t xml:space="preserve"> </w:t>
      </w:r>
      <w:r w:rsidRPr="00D16BEB">
        <w:rPr>
          <w:rFonts w:ascii="Arial" w:hAnsi="Arial" w:cs="Arial"/>
          <w:bCs/>
        </w:rPr>
        <w:t>από</w:t>
      </w:r>
      <w:r w:rsidRPr="00D16BEB">
        <w:rPr>
          <w:rFonts w:ascii="Arial" w:eastAsia="Arial" w:hAnsi="Arial" w:cs="Arial"/>
          <w:bCs/>
        </w:rPr>
        <w:t xml:space="preserve"> </w:t>
      </w:r>
      <w:r w:rsidRPr="00D16BEB">
        <w:rPr>
          <w:rFonts w:ascii="Arial" w:hAnsi="Arial" w:cs="Arial"/>
          <w:bCs/>
        </w:rPr>
        <w:t>τα</w:t>
      </w:r>
      <w:r w:rsidRPr="00D16BEB">
        <w:rPr>
          <w:rFonts w:ascii="Arial" w:eastAsia="Arial" w:hAnsi="Arial" w:cs="Arial"/>
          <w:bCs/>
        </w:rPr>
        <w:t xml:space="preserve"> </w:t>
      </w:r>
      <w:r w:rsidRPr="00D16BEB">
        <w:rPr>
          <w:rFonts w:ascii="Arial" w:hAnsi="Arial" w:cs="Arial"/>
          <w:bCs/>
        </w:rPr>
        <w:t>Πανεπιστήμια</w:t>
      </w:r>
      <w:r w:rsidRPr="00D16BEB">
        <w:rPr>
          <w:rFonts w:ascii="Arial" w:eastAsia="Arial" w:hAnsi="Arial" w:cs="Arial"/>
          <w:bCs/>
        </w:rPr>
        <w:t xml:space="preserve"> </w:t>
      </w:r>
      <w:r w:rsidRPr="00D16BEB">
        <w:rPr>
          <w:rFonts w:ascii="Arial" w:hAnsi="Arial" w:cs="Arial"/>
          <w:bCs/>
        </w:rPr>
        <w:t>με</w:t>
      </w:r>
      <w:r w:rsidRPr="00D16BEB">
        <w:rPr>
          <w:rFonts w:ascii="Arial" w:eastAsia="Arial" w:hAnsi="Arial" w:cs="Arial"/>
          <w:bCs/>
        </w:rPr>
        <w:t xml:space="preserve"> </w:t>
      </w:r>
      <w:r w:rsidRPr="00D16BEB">
        <w:rPr>
          <w:rFonts w:ascii="Arial" w:hAnsi="Arial" w:cs="Arial"/>
          <w:bCs/>
        </w:rPr>
        <w:t>φυσικά</w:t>
      </w:r>
      <w:r w:rsidRPr="00D16BEB">
        <w:rPr>
          <w:rFonts w:ascii="Arial" w:eastAsia="Arial" w:hAnsi="Arial" w:cs="Arial"/>
          <w:bCs/>
        </w:rPr>
        <w:t xml:space="preserve"> </w:t>
      </w:r>
      <w:r w:rsidRPr="00D16BEB">
        <w:rPr>
          <w:rFonts w:ascii="Arial" w:hAnsi="Arial" w:cs="Arial"/>
          <w:bCs/>
        </w:rPr>
        <w:t>πρόσωπα</w:t>
      </w:r>
      <w:r w:rsidRPr="00D16BEB">
        <w:rPr>
          <w:rFonts w:ascii="Arial" w:eastAsia="Arial" w:hAnsi="Arial" w:cs="Arial"/>
          <w:bCs/>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προκήρυξη</w:t>
      </w:r>
      <w:r w:rsidRPr="00D16BEB">
        <w:rPr>
          <w:rFonts w:ascii="Arial" w:eastAsia="Arial" w:hAnsi="Arial" w:cs="Arial"/>
        </w:rPr>
        <w:t xml:space="preserve"> </w:t>
      </w:r>
      <w:r w:rsidRPr="00D16BEB">
        <w:rPr>
          <w:rFonts w:ascii="Arial" w:hAnsi="Arial" w:cs="Arial"/>
        </w:rPr>
        <w:t>πλήρωσης</w:t>
      </w:r>
      <w:r w:rsidRPr="00D16BEB">
        <w:rPr>
          <w:rFonts w:ascii="Arial" w:eastAsia="Arial" w:hAnsi="Arial" w:cs="Arial"/>
        </w:rPr>
        <w:t xml:space="preserve"> </w:t>
      </w:r>
      <w:r w:rsidRPr="00D16BEB">
        <w:rPr>
          <w:rFonts w:ascii="Arial" w:hAnsi="Arial" w:cs="Arial"/>
        </w:rPr>
        <w:t>θέσεων</w:t>
      </w:r>
      <w:r w:rsidRPr="00D16BEB">
        <w:rPr>
          <w:rFonts w:ascii="Arial" w:eastAsia="Arial" w:hAnsi="Arial" w:cs="Arial"/>
        </w:rPr>
        <w:t xml:space="preserve"> </w:t>
      </w:r>
      <w:r w:rsidRPr="00D16BEB">
        <w:rPr>
          <w:rFonts w:ascii="Arial" w:hAnsi="Arial" w:cs="Arial"/>
        </w:rPr>
        <w:t>Προϊσταμένων</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Δ/νσης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Πανεπιστημίων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θέσεων</w:t>
      </w:r>
      <w:r w:rsidRPr="00D16BEB">
        <w:rPr>
          <w:rFonts w:ascii="Arial" w:eastAsia="Arial" w:hAnsi="Arial" w:cs="Arial"/>
        </w:rPr>
        <w:t xml:space="preserve"> </w:t>
      </w:r>
      <w:r w:rsidRPr="00D16BEB">
        <w:rPr>
          <w:rFonts w:ascii="Arial" w:hAnsi="Arial" w:cs="Arial"/>
        </w:rPr>
        <w:t>ιατρικού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Νοσοκομεία</w:t>
      </w:r>
      <w:r w:rsidRPr="00D16BEB">
        <w:rPr>
          <w:rFonts w:ascii="Arial" w:eastAsia="Arial" w:hAnsi="Arial" w:cs="Arial"/>
        </w:rPr>
        <w:t xml:space="preserve"> </w:t>
      </w:r>
      <w:r w:rsidRPr="00D16BEB">
        <w:rPr>
          <w:rFonts w:ascii="Arial" w:hAnsi="Arial" w:cs="Arial"/>
        </w:rPr>
        <w:t>Αιγινήτειο</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Αρεταίειο,</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εφημερίες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ιατρικού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λοιπού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Νοσοκομείων</w:t>
      </w:r>
      <w:r w:rsidRPr="00D16BEB">
        <w:rPr>
          <w:rFonts w:ascii="Arial" w:eastAsia="Arial" w:hAnsi="Arial" w:cs="Arial"/>
        </w:rPr>
        <w:t xml:space="preserve"> </w:t>
      </w:r>
      <w:r w:rsidRPr="00D16BEB">
        <w:rPr>
          <w:rFonts w:ascii="Arial" w:hAnsi="Arial" w:cs="Arial"/>
        </w:rPr>
        <w:t>Αιγινήτειου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Αρεταίειου</w:t>
      </w:r>
    </w:p>
    <w:p w:rsidR="00BE631F" w:rsidRPr="00D16BEB" w:rsidRDefault="00BE631F" w:rsidP="00BE631F">
      <w:pPr>
        <w:spacing w:line="360" w:lineRule="auto"/>
        <w:jc w:val="both"/>
        <w:rPr>
          <w:rFonts w:ascii="Arial" w:eastAsia="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Διεκπεραιώνει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Αποφάσεις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Υπουργού</w:t>
      </w:r>
      <w:r w:rsidRPr="00D16BEB">
        <w:rPr>
          <w:rFonts w:ascii="Arial" w:eastAsia="Arial" w:hAnsi="Arial" w:cs="Arial"/>
        </w:rPr>
        <w:t xml:space="preserve"> </w:t>
      </w:r>
      <w:r w:rsidRPr="00D16BEB">
        <w:rPr>
          <w:rFonts w:ascii="Arial" w:hAnsi="Arial" w:cs="Arial"/>
        </w:rPr>
        <w:t>Υγείας</w:t>
      </w:r>
      <w:r w:rsidRPr="00D16BEB">
        <w:rPr>
          <w:rFonts w:ascii="Arial" w:eastAsia="Arial" w:hAnsi="Arial" w:cs="Arial"/>
        </w:rPr>
        <w:t xml:space="preserve"> </w:t>
      </w:r>
      <w:r w:rsidRPr="00D16BEB">
        <w:rPr>
          <w:rFonts w:ascii="Arial" w:hAnsi="Arial" w:cs="Arial"/>
        </w:rPr>
        <w:t>περί</w:t>
      </w:r>
      <w:r w:rsidRPr="00D16BEB">
        <w:rPr>
          <w:rFonts w:ascii="Arial" w:eastAsia="Arial" w:hAnsi="Arial" w:cs="Arial"/>
        </w:rPr>
        <w:t xml:space="preserve"> </w:t>
      </w:r>
      <w:r w:rsidRPr="00D16BEB">
        <w:rPr>
          <w:rFonts w:ascii="Arial" w:hAnsi="Arial" w:cs="Arial"/>
        </w:rPr>
        <w:t>πρόσληψης</w:t>
      </w:r>
      <w:r w:rsidRPr="00D16BEB">
        <w:rPr>
          <w:rFonts w:ascii="Arial" w:eastAsia="Arial" w:hAnsi="Arial" w:cs="Arial"/>
        </w:rPr>
        <w:t xml:space="preserve"> </w:t>
      </w:r>
      <w:r w:rsidRPr="00D16BEB">
        <w:rPr>
          <w:rFonts w:ascii="Arial" w:hAnsi="Arial" w:cs="Arial"/>
        </w:rPr>
        <w:t>ιατρών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σύμβαση</w:t>
      </w:r>
      <w:r w:rsidRPr="00D16BEB">
        <w:rPr>
          <w:rFonts w:ascii="Arial" w:eastAsia="Arial" w:hAnsi="Arial" w:cs="Arial"/>
        </w:rPr>
        <w:t xml:space="preserve"> </w:t>
      </w:r>
      <w:r w:rsidRPr="00D16BEB">
        <w:rPr>
          <w:rFonts w:ascii="Arial" w:hAnsi="Arial" w:cs="Arial"/>
        </w:rPr>
        <w:t>εργασίας</w:t>
      </w:r>
      <w:r w:rsidRPr="00D16BEB">
        <w:rPr>
          <w:rFonts w:ascii="Arial" w:eastAsia="Arial" w:hAnsi="Arial" w:cs="Arial"/>
        </w:rPr>
        <w:t xml:space="preserve"> </w:t>
      </w:r>
      <w:r w:rsidRPr="00D16BEB">
        <w:rPr>
          <w:rFonts w:ascii="Arial" w:hAnsi="Arial" w:cs="Arial"/>
        </w:rPr>
        <w:t>ιδιωτικού</w:t>
      </w:r>
      <w:r w:rsidRPr="00D16BEB">
        <w:rPr>
          <w:rFonts w:ascii="Arial" w:eastAsia="Arial" w:hAnsi="Arial" w:cs="Arial"/>
        </w:rPr>
        <w:t xml:space="preserve"> </w:t>
      </w:r>
      <w:r w:rsidRPr="00D16BEB">
        <w:rPr>
          <w:rFonts w:ascii="Arial" w:hAnsi="Arial" w:cs="Arial"/>
        </w:rPr>
        <w:t>δικαίου</w:t>
      </w:r>
      <w:r w:rsidRPr="00D16BEB">
        <w:rPr>
          <w:rFonts w:ascii="Arial" w:eastAsia="Arial" w:hAnsi="Arial" w:cs="Arial"/>
        </w:rPr>
        <w:t xml:space="preserve"> </w:t>
      </w:r>
      <w:r w:rsidRPr="00D16BEB">
        <w:rPr>
          <w:rFonts w:ascii="Arial" w:hAnsi="Arial" w:cs="Arial"/>
        </w:rPr>
        <w:t>ορισμένου</w:t>
      </w:r>
      <w:r w:rsidRPr="00D16BEB">
        <w:rPr>
          <w:rFonts w:ascii="Arial" w:eastAsia="Arial" w:hAnsi="Arial" w:cs="Arial"/>
        </w:rPr>
        <w:t xml:space="preserve"> </w:t>
      </w:r>
      <w:r w:rsidRPr="00D16BEB">
        <w:rPr>
          <w:rFonts w:ascii="Arial" w:hAnsi="Arial" w:cs="Arial"/>
        </w:rPr>
        <w:t>χρόνου,</w:t>
      </w:r>
      <w:r w:rsidRPr="00D16BEB">
        <w:rPr>
          <w:rFonts w:ascii="Arial" w:eastAsia="Arial" w:hAnsi="Arial" w:cs="Arial"/>
        </w:rPr>
        <w:t xml:space="preserve"> </w:t>
      </w:r>
      <w:r w:rsidRPr="00D16BEB">
        <w:rPr>
          <w:rFonts w:ascii="Arial" w:hAnsi="Arial" w:cs="Arial"/>
        </w:rPr>
        <w:t>προς</w:t>
      </w:r>
      <w:r w:rsidRPr="00D16BEB">
        <w:rPr>
          <w:rFonts w:ascii="Arial" w:eastAsia="Arial" w:hAnsi="Arial" w:cs="Arial"/>
        </w:rPr>
        <w:t xml:space="preserve"> </w:t>
      </w:r>
      <w:r w:rsidRPr="00D16BEB">
        <w:rPr>
          <w:rFonts w:ascii="Arial" w:hAnsi="Arial" w:cs="Arial"/>
        </w:rPr>
        <w:t>έναρξη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άσκησής</w:t>
      </w:r>
      <w:r w:rsidRPr="00D16BEB">
        <w:rPr>
          <w:rFonts w:ascii="Arial" w:eastAsia="Arial" w:hAnsi="Arial" w:cs="Arial"/>
        </w:rPr>
        <w:t xml:space="preserve"> </w:t>
      </w:r>
      <w:r w:rsidRPr="00D16BEB">
        <w:rPr>
          <w:rFonts w:ascii="Arial" w:hAnsi="Arial" w:cs="Arial"/>
        </w:rPr>
        <w:lastRenderedPageBreak/>
        <w:t>του</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ειδικότητα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Ιατροδικαστικής,</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Εργαστήρια</w:t>
      </w:r>
      <w:r w:rsidRPr="00D16BEB">
        <w:rPr>
          <w:rFonts w:ascii="Arial" w:eastAsia="Arial" w:hAnsi="Arial" w:cs="Arial"/>
        </w:rPr>
        <w:t xml:space="preserve"> </w:t>
      </w:r>
      <w:r w:rsidRPr="00D16BEB">
        <w:rPr>
          <w:rFonts w:ascii="Arial" w:hAnsi="Arial" w:cs="Arial"/>
        </w:rPr>
        <w:t>Ιατροδικαστικής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Τοξικολογίας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Εθνικού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Καποδιστριακού</w:t>
      </w:r>
      <w:r w:rsidRPr="00D16BEB">
        <w:rPr>
          <w:rFonts w:ascii="Arial" w:eastAsia="Arial" w:hAnsi="Arial" w:cs="Arial"/>
        </w:rPr>
        <w:t xml:space="preserve"> </w:t>
      </w:r>
      <w:r w:rsidRPr="00D16BEB">
        <w:rPr>
          <w:rFonts w:ascii="Arial" w:hAnsi="Arial" w:cs="Arial"/>
        </w:rPr>
        <w:t>Πανεπιστημίου</w:t>
      </w:r>
      <w:r w:rsidRPr="00D16BEB">
        <w:rPr>
          <w:rFonts w:ascii="Arial" w:eastAsia="Arial" w:hAnsi="Arial" w:cs="Arial"/>
        </w:rPr>
        <w:t xml:space="preserve"> </w:t>
      </w:r>
      <w:r w:rsidRPr="00D16BEB">
        <w:rPr>
          <w:rFonts w:ascii="Arial" w:hAnsi="Arial" w:cs="Arial"/>
        </w:rPr>
        <w:t>Αθηνών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Αριστοτελείου</w:t>
      </w:r>
      <w:r w:rsidRPr="00D16BEB">
        <w:rPr>
          <w:rFonts w:ascii="Arial" w:eastAsia="Arial" w:hAnsi="Arial" w:cs="Arial"/>
        </w:rPr>
        <w:t xml:space="preserve"> </w:t>
      </w:r>
      <w:r w:rsidRPr="00D16BEB">
        <w:rPr>
          <w:rFonts w:ascii="Arial" w:hAnsi="Arial" w:cs="Arial"/>
        </w:rPr>
        <w:t>Πανεπιστημίου</w:t>
      </w:r>
      <w:r w:rsidRPr="00D16BEB">
        <w:rPr>
          <w:rFonts w:ascii="Arial" w:eastAsia="Arial" w:hAnsi="Arial" w:cs="Arial"/>
        </w:rPr>
        <w:t xml:space="preserve"> </w:t>
      </w:r>
      <w:r w:rsidRPr="00D16BEB">
        <w:rPr>
          <w:rFonts w:ascii="Arial" w:hAnsi="Arial" w:cs="Arial"/>
        </w:rPr>
        <w:t>Θεσσαλονίκης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Συντάσσει</w:t>
      </w:r>
      <w:r w:rsidRPr="00D16BEB">
        <w:rPr>
          <w:rFonts w:ascii="Arial" w:eastAsia="Arial" w:hAnsi="Arial" w:cs="Arial"/>
        </w:rPr>
        <w:t xml:space="preserve"> </w:t>
      </w:r>
      <w:r w:rsidRPr="00D16BEB">
        <w:rPr>
          <w:rFonts w:ascii="Arial" w:hAnsi="Arial" w:cs="Arial"/>
        </w:rPr>
        <w:t>απόψεις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υπηρεσίας</w:t>
      </w:r>
      <w:r w:rsidRPr="00D16BEB">
        <w:rPr>
          <w:rFonts w:ascii="Arial" w:eastAsia="Arial" w:hAnsi="Arial" w:cs="Arial"/>
        </w:rPr>
        <w:t xml:space="preserve"> </w:t>
      </w:r>
      <w:r w:rsidRPr="00D16BEB">
        <w:rPr>
          <w:rFonts w:ascii="Arial" w:hAnsi="Arial" w:cs="Arial"/>
        </w:rPr>
        <w:t>προς</w:t>
      </w:r>
      <w:r w:rsidRPr="00D16BEB">
        <w:rPr>
          <w:rFonts w:ascii="Arial" w:eastAsia="Arial" w:hAnsi="Arial" w:cs="Arial"/>
        </w:rPr>
        <w:t xml:space="preserve"> </w:t>
      </w:r>
      <w:r w:rsidRPr="00D16BEB">
        <w:rPr>
          <w:rFonts w:ascii="Arial" w:hAnsi="Arial" w:cs="Arial"/>
        </w:rPr>
        <w:t>εκδίκαση</w:t>
      </w:r>
      <w:r w:rsidRPr="00D16BEB">
        <w:rPr>
          <w:rFonts w:ascii="Arial" w:eastAsia="Arial" w:hAnsi="Arial" w:cs="Arial"/>
        </w:rPr>
        <w:t xml:space="preserve"> </w:t>
      </w:r>
      <w:r w:rsidRPr="00D16BEB">
        <w:rPr>
          <w:rFonts w:ascii="Arial" w:hAnsi="Arial" w:cs="Arial"/>
        </w:rPr>
        <w:t>υποθέσεων</w:t>
      </w:r>
      <w:r w:rsidRPr="00D16BEB">
        <w:rPr>
          <w:rFonts w:ascii="Arial" w:eastAsia="Arial" w:hAnsi="Arial" w:cs="Arial"/>
        </w:rPr>
        <w:t xml:space="preserve"> </w:t>
      </w:r>
      <w:r w:rsidRPr="00D16BEB">
        <w:rPr>
          <w:rFonts w:ascii="Arial" w:hAnsi="Arial" w:cs="Arial"/>
        </w:rPr>
        <w:t>ενώπιον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Δικαστηρίων,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απαντάει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ερωτήματα</w:t>
      </w:r>
      <w:r w:rsidRPr="00D16BEB">
        <w:rPr>
          <w:rFonts w:ascii="Arial" w:eastAsia="Arial" w:hAnsi="Arial" w:cs="Arial"/>
        </w:rPr>
        <w:t xml:space="preserve"> – </w:t>
      </w:r>
      <w:r w:rsidRPr="00D16BEB">
        <w:rPr>
          <w:rFonts w:ascii="Arial" w:hAnsi="Arial" w:cs="Arial"/>
        </w:rPr>
        <w:t>αναφορές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Πανεπιστημίων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ιδιωτών.</w:t>
      </w:r>
    </w:p>
    <w:p w:rsidR="00BE631F" w:rsidRPr="00D16BEB" w:rsidRDefault="00BE631F" w:rsidP="00BE631F">
      <w:pPr>
        <w:spacing w:line="360" w:lineRule="auto"/>
        <w:jc w:val="both"/>
        <w:rPr>
          <w:rFonts w:ascii="Arial" w:eastAsia="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σύσταση</w:t>
      </w:r>
      <w:r w:rsidRPr="00D16BEB">
        <w:rPr>
          <w:rFonts w:ascii="Arial" w:eastAsia="Arial" w:hAnsi="Arial" w:cs="Arial"/>
        </w:rPr>
        <w:t xml:space="preserve"> </w:t>
      </w:r>
      <w:r w:rsidRPr="00D16BEB">
        <w:rPr>
          <w:rFonts w:ascii="Arial" w:hAnsi="Arial" w:cs="Arial"/>
        </w:rPr>
        <w:t>-</w:t>
      </w:r>
      <w:r w:rsidRPr="00D16BEB">
        <w:rPr>
          <w:rFonts w:ascii="Arial" w:eastAsia="Arial" w:hAnsi="Arial" w:cs="Arial"/>
        </w:rPr>
        <w:t xml:space="preserve"> </w:t>
      </w:r>
      <w:r w:rsidRPr="00D16BEB">
        <w:rPr>
          <w:rFonts w:ascii="Arial" w:hAnsi="Arial" w:cs="Arial"/>
        </w:rPr>
        <w:t>συγκρότηση</w:t>
      </w:r>
      <w:r w:rsidRPr="00D16BEB">
        <w:rPr>
          <w:rFonts w:ascii="Arial" w:eastAsia="Arial" w:hAnsi="Arial" w:cs="Arial"/>
        </w:rPr>
        <w:t xml:space="preserve"> </w:t>
      </w:r>
      <w:r w:rsidRPr="00D16BEB">
        <w:rPr>
          <w:rFonts w:ascii="Arial" w:hAnsi="Arial" w:cs="Arial"/>
        </w:rPr>
        <w:t>Υπηρεσιακών</w:t>
      </w:r>
      <w:r w:rsidRPr="00D16BEB">
        <w:rPr>
          <w:rFonts w:ascii="Arial" w:eastAsia="Arial" w:hAnsi="Arial" w:cs="Arial"/>
        </w:rPr>
        <w:t xml:space="preserve"> </w:t>
      </w:r>
      <w:r w:rsidRPr="00D16BEB">
        <w:rPr>
          <w:rFonts w:ascii="Arial" w:hAnsi="Arial" w:cs="Arial"/>
        </w:rPr>
        <w:t>Πειθαρχικών</w:t>
      </w:r>
      <w:r w:rsidRPr="00D16BEB">
        <w:rPr>
          <w:rFonts w:ascii="Arial" w:eastAsia="Arial" w:hAnsi="Arial" w:cs="Arial"/>
        </w:rPr>
        <w:t xml:space="preserve"> </w:t>
      </w:r>
      <w:r w:rsidRPr="00D16BEB">
        <w:rPr>
          <w:rFonts w:ascii="Arial" w:hAnsi="Arial" w:cs="Arial"/>
        </w:rPr>
        <w:t>Συμβουλίων</w:t>
      </w:r>
      <w:r w:rsidRPr="00D16BEB">
        <w:rPr>
          <w:rFonts w:ascii="Arial" w:eastAsia="Arial" w:hAnsi="Arial" w:cs="Arial"/>
        </w:rPr>
        <w:t xml:space="preserve"> </w:t>
      </w:r>
      <w:r w:rsidRPr="00D16BEB">
        <w:rPr>
          <w:rFonts w:ascii="Arial" w:hAnsi="Arial" w:cs="Arial"/>
        </w:rPr>
        <w:t>Διοικητικού</w:t>
      </w:r>
      <w:r w:rsidRPr="00D16BEB">
        <w:rPr>
          <w:rFonts w:ascii="Arial" w:eastAsia="Arial" w:hAnsi="Arial" w:cs="Arial"/>
        </w:rPr>
        <w:t xml:space="preserve"> </w:t>
      </w:r>
      <w:r w:rsidRPr="00D16BEB">
        <w:rPr>
          <w:rFonts w:ascii="Arial" w:hAnsi="Arial" w:cs="Arial"/>
        </w:rPr>
        <w:t>κλπ</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ΑΣΠΑΙΤΕ,</w:t>
      </w:r>
      <w:r w:rsidRPr="00D16BEB">
        <w:rPr>
          <w:rFonts w:ascii="Arial" w:eastAsia="Arial" w:hAnsi="Arial" w:cs="Arial"/>
        </w:rPr>
        <w:t xml:space="preserve"> </w:t>
      </w:r>
      <w:r w:rsidRPr="00D16BEB">
        <w:rPr>
          <w:rFonts w:ascii="Arial" w:hAnsi="Arial" w:cs="Arial"/>
        </w:rPr>
        <w:t>παρέχει</w:t>
      </w:r>
      <w:r w:rsidRPr="00D16BEB">
        <w:rPr>
          <w:rFonts w:ascii="Arial" w:eastAsia="Arial" w:hAnsi="Arial" w:cs="Arial"/>
        </w:rPr>
        <w:t xml:space="preserve"> </w:t>
      </w:r>
      <w:r w:rsidRPr="00D16BEB">
        <w:rPr>
          <w:rFonts w:ascii="Arial" w:hAnsi="Arial" w:cs="Arial"/>
        </w:rPr>
        <w:t>απόψεις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πληροφορίες</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Διοικητικά</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Πολιτικά</w:t>
      </w:r>
      <w:r w:rsidRPr="00D16BEB">
        <w:rPr>
          <w:rFonts w:ascii="Arial" w:eastAsia="Arial" w:hAnsi="Arial" w:cs="Arial"/>
        </w:rPr>
        <w:t xml:space="preserve"> </w:t>
      </w:r>
      <w:r w:rsidRPr="00D16BEB">
        <w:rPr>
          <w:rFonts w:ascii="Arial" w:hAnsi="Arial" w:cs="Arial"/>
        </w:rPr>
        <w:t>Δικαστήρια,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υποθέσεις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Διοικητικό</w:t>
      </w:r>
      <w:r w:rsidRPr="00D16BEB">
        <w:rPr>
          <w:rFonts w:ascii="Arial" w:eastAsia="Arial" w:hAnsi="Arial" w:cs="Arial"/>
        </w:rPr>
        <w:t xml:space="preserve"> </w:t>
      </w:r>
      <w:r w:rsidRPr="00D16BEB">
        <w:rPr>
          <w:rFonts w:ascii="Arial" w:hAnsi="Arial" w:cs="Arial"/>
        </w:rPr>
        <w:t>Προσωπικό</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ΑΣΠΑΙΤΕ</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εξέταση</w:t>
      </w:r>
      <w:r w:rsidRPr="00D16BEB">
        <w:rPr>
          <w:rFonts w:ascii="Arial" w:eastAsia="Arial" w:hAnsi="Arial" w:cs="Arial"/>
        </w:rPr>
        <w:t xml:space="preserve"> </w:t>
      </w:r>
      <w:r w:rsidRPr="00D16BEB">
        <w:rPr>
          <w:rFonts w:ascii="Arial" w:hAnsi="Arial" w:cs="Arial"/>
        </w:rPr>
        <w:t>πειθαρχικών</w:t>
      </w:r>
      <w:r w:rsidRPr="00D16BEB">
        <w:rPr>
          <w:rFonts w:ascii="Arial" w:eastAsia="Arial" w:hAnsi="Arial" w:cs="Arial"/>
        </w:rPr>
        <w:t xml:space="preserve"> </w:t>
      </w:r>
      <w:r w:rsidRPr="00D16BEB">
        <w:rPr>
          <w:rFonts w:ascii="Arial" w:hAnsi="Arial" w:cs="Arial"/>
        </w:rPr>
        <w:t>υποθέσεων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Διοικητικού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ΑΣΠΑΙΤΕ,</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προκήρυξη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πλήρωση</w:t>
      </w:r>
      <w:r w:rsidRPr="00D16BEB">
        <w:rPr>
          <w:rFonts w:ascii="Arial" w:eastAsia="Arial" w:hAnsi="Arial" w:cs="Arial"/>
        </w:rPr>
        <w:t xml:space="preserve"> </w:t>
      </w:r>
      <w:r w:rsidRPr="00D16BEB">
        <w:rPr>
          <w:rFonts w:ascii="Arial" w:hAnsi="Arial" w:cs="Arial"/>
        </w:rPr>
        <w:t>θέσεων</w:t>
      </w:r>
      <w:r w:rsidRPr="00D16BEB">
        <w:rPr>
          <w:rFonts w:ascii="Arial" w:eastAsia="Arial" w:hAnsi="Arial" w:cs="Arial"/>
        </w:rPr>
        <w:t xml:space="preserve"> </w:t>
      </w:r>
      <w:r w:rsidRPr="00D16BEB">
        <w:rPr>
          <w:rFonts w:ascii="Arial" w:hAnsi="Arial" w:cs="Arial"/>
        </w:rPr>
        <w:t>δικηγόρων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ΑΣΠΑΙΤΕ.</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ιι)</w:t>
      </w:r>
      <w:r w:rsidRPr="00D16BEB">
        <w:rPr>
          <w:rFonts w:ascii="Arial" w:eastAsia="Arial" w:hAnsi="Arial" w:cs="Arial"/>
        </w:rPr>
        <w:t xml:space="preserve"> </w:t>
      </w:r>
      <w:r w:rsidRPr="00D16BEB">
        <w:rPr>
          <w:rFonts w:ascii="Arial" w:hAnsi="Arial" w:cs="Arial"/>
        </w:rPr>
        <w:t>Εγκρίνει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υπερωριακή</w:t>
      </w:r>
      <w:r w:rsidRPr="00D16BEB">
        <w:rPr>
          <w:rFonts w:ascii="Arial" w:eastAsia="Arial" w:hAnsi="Arial" w:cs="Arial"/>
        </w:rPr>
        <w:t xml:space="preserve"> </w:t>
      </w:r>
      <w:r w:rsidRPr="00D16BEB">
        <w:rPr>
          <w:rFonts w:ascii="Arial" w:hAnsi="Arial" w:cs="Arial"/>
        </w:rPr>
        <w:t>εργασία</w:t>
      </w:r>
      <w:r w:rsidRPr="00D16BEB">
        <w:rPr>
          <w:rFonts w:ascii="Arial" w:eastAsia="Arial" w:hAnsi="Arial" w:cs="Arial"/>
        </w:rPr>
        <w:t xml:space="preserve"> </w:t>
      </w:r>
      <w:r w:rsidRPr="00D16BEB">
        <w:rPr>
          <w:rFonts w:ascii="Arial" w:hAnsi="Arial" w:cs="Arial"/>
        </w:rPr>
        <w:t>Διοικητικού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Ειδικού</w:t>
      </w:r>
      <w:r w:rsidRPr="00D16BEB">
        <w:rPr>
          <w:rFonts w:ascii="Arial" w:eastAsia="Arial" w:hAnsi="Arial" w:cs="Arial"/>
        </w:rPr>
        <w:t xml:space="preserve"> </w:t>
      </w:r>
      <w:r w:rsidRPr="00D16BEB">
        <w:rPr>
          <w:rFonts w:ascii="Arial" w:hAnsi="Arial" w:cs="Arial"/>
        </w:rPr>
        <w:t>Τεχνικού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(Ε.Τ.Π.)</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ΑΣΠΑΙΤΕ.</w:t>
      </w:r>
    </w:p>
    <w:p w:rsidR="00BE631F" w:rsidRPr="00D16BEB" w:rsidRDefault="00BE631F" w:rsidP="00BE631F">
      <w:pPr>
        <w:spacing w:line="360" w:lineRule="auto"/>
        <w:jc w:val="both"/>
        <w:rPr>
          <w:rFonts w:ascii="Arial" w:eastAsia="Arial" w:hAnsi="Arial" w:cs="Arial"/>
        </w:rPr>
      </w:pPr>
      <w:r w:rsidRPr="00D16BEB">
        <w:rPr>
          <w:rFonts w:ascii="Arial" w:hAnsi="Arial" w:cs="Arial"/>
        </w:rPr>
        <w:t>ιαια)</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αποστολή</w:t>
      </w:r>
      <w:r w:rsidRPr="00D16BEB">
        <w:rPr>
          <w:rFonts w:ascii="Arial" w:eastAsia="Arial" w:hAnsi="Arial" w:cs="Arial"/>
        </w:rPr>
        <w:t xml:space="preserve"> </w:t>
      </w:r>
      <w:r w:rsidRPr="00D16BEB">
        <w:rPr>
          <w:rFonts w:ascii="Arial" w:hAnsi="Arial" w:cs="Arial"/>
        </w:rPr>
        <w:t>ερμηνευτικών</w:t>
      </w:r>
      <w:r w:rsidRPr="00D16BEB">
        <w:rPr>
          <w:rFonts w:ascii="Arial" w:eastAsia="Arial" w:hAnsi="Arial" w:cs="Arial"/>
        </w:rPr>
        <w:t xml:space="preserve"> </w:t>
      </w:r>
      <w:r w:rsidRPr="00D16BEB">
        <w:rPr>
          <w:rFonts w:ascii="Arial" w:hAnsi="Arial" w:cs="Arial"/>
        </w:rPr>
        <w:t>εγκυκλίων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οδηγιών</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Πανεπιστήμια,</w:t>
      </w:r>
      <w:r w:rsidRPr="00D16BEB">
        <w:rPr>
          <w:rFonts w:ascii="Arial" w:eastAsia="Arial" w:hAnsi="Arial" w:cs="Arial"/>
        </w:rPr>
        <w:t xml:space="preserve"> </w:t>
      </w:r>
      <w:r w:rsidRPr="00D16BEB">
        <w:rPr>
          <w:rFonts w:ascii="Arial" w:hAnsi="Arial" w:cs="Arial"/>
        </w:rPr>
        <w:t>ΤΕΙ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ΑΣΠΑΙΤΕ,</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ιβιβ)</w:t>
      </w:r>
      <w:r w:rsidRPr="00D16BEB">
        <w:rPr>
          <w:rFonts w:ascii="Arial" w:eastAsia="Arial" w:hAnsi="Arial" w:cs="Arial"/>
        </w:rPr>
        <w:t xml:space="preserve"> </w:t>
      </w:r>
      <w:r w:rsidRPr="00D16BEB">
        <w:rPr>
          <w:rFonts w:ascii="Arial" w:hAnsi="Arial" w:cs="Arial"/>
        </w:rPr>
        <w:t>Τηρεί</w:t>
      </w:r>
      <w:r w:rsidRPr="00D16BEB">
        <w:rPr>
          <w:rFonts w:ascii="Arial" w:eastAsia="Arial" w:hAnsi="Arial" w:cs="Arial"/>
        </w:rPr>
        <w:t xml:space="preserve"> </w:t>
      </w:r>
      <w:r w:rsidRPr="00D16BEB">
        <w:rPr>
          <w:rFonts w:ascii="Arial" w:hAnsi="Arial" w:cs="Arial"/>
        </w:rPr>
        <w:t>Μητρώο</w:t>
      </w:r>
      <w:r w:rsidRPr="00D16BEB">
        <w:rPr>
          <w:rFonts w:ascii="Arial" w:eastAsia="Arial" w:hAnsi="Arial" w:cs="Arial"/>
        </w:rPr>
        <w:t xml:space="preserve"> </w:t>
      </w:r>
      <w:r w:rsidRPr="00D16BEB">
        <w:rPr>
          <w:rFonts w:ascii="Arial" w:hAnsi="Arial" w:cs="Arial"/>
        </w:rPr>
        <w:t>Διοικητικού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Αορίστου</w:t>
      </w:r>
      <w:r w:rsidRPr="00D16BEB">
        <w:rPr>
          <w:rFonts w:ascii="Arial" w:eastAsia="Arial" w:hAnsi="Arial" w:cs="Arial"/>
        </w:rPr>
        <w:t xml:space="preserve"> </w:t>
      </w:r>
      <w:r w:rsidRPr="00D16BEB">
        <w:rPr>
          <w:rFonts w:ascii="Arial" w:hAnsi="Arial" w:cs="Arial"/>
        </w:rPr>
        <w:t>Χρόνου</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Πανεπιστημίων,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ΑΣΠΑΙΤΕ</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ιγιγ)</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541371" w:rsidRDefault="00BE631F" w:rsidP="00BE631F">
      <w:pPr>
        <w:pStyle w:val="2"/>
        <w:rPr>
          <w:rFonts w:ascii="Arial" w:hAnsi="Arial" w:cs="Arial"/>
          <w:i/>
          <w:iCs/>
          <w:sz w:val="22"/>
          <w:szCs w:val="22"/>
        </w:rPr>
      </w:pPr>
      <w:bookmarkStart w:id="140" w:name="__RefHeading__485_754173924"/>
      <w:bookmarkStart w:id="141" w:name="_Toc319407912"/>
      <w:bookmarkEnd w:id="140"/>
      <w:r w:rsidRPr="00D16BEB">
        <w:rPr>
          <w:rFonts w:ascii="Arial" w:hAnsi="Arial" w:cs="Arial"/>
          <w:sz w:val="22"/>
          <w:szCs w:val="22"/>
        </w:rPr>
        <w:t>Άρθρο</w:t>
      </w:r>
      <w:r w:rsidRPr="00D16BEB">
        <w:rPr>
          <w:rFonts w:ascii="Arial" w:eastAsia="Arial" w:hAnsi="Arial" w:cs="Arial"/>
          <w:sz w:val="22"/>
          <w:szCs w:val="22"/>
        </w:rPr>
        <w:t xml:space="preserve"> </w:t>
      </w:r>
      <w:bookmarkEnd w:id="141"/>
      <w:r w:rsidRPr="00541371">
        <w:rPr>
          <w:rFonts w:ascii="Arial" w:eastAsia="Arial" w:hAnsi="Arial" w:cs="Arial"/>
          <w:sz w:val="22"/>
          <w:szCs w:val="22"/>
        </w:rPr>
        <w:t>169</w:t>
      </w:r>
    </w:p>
    <w:p w:rsidR="00BE631F" w:rsidRPr="00D16BEB" w:rsidRDefault="00BE631F" w:rsidP="00BE631F">
      <w:pPr>
        <w:pStyle w:val="2"/>
        <w:spacing w:after="240"/>
        <w:rPr>
          <w:rFonts w:ascii="Arial" w:eastAsia="Arial" w:hAnsi="Arial" w:cs="Arial"/>
          <w:i/>
          <w:iCs/>
          <w:sz w:val="22"/>
          <w:szCs w:val="22"/>
        </w:rPr>
      </w:pPr>
      <w:bookmarkStart w:id="142" w:name="__RefHeading__487_754173924"/>
      <w:bookmarkStart w:id="143" w:name="_Toc319407913"/>
      <w:bookmarkEnd w:id="142"/>
      <w:r w:rsidRPr="00D16BEB">
        <w:rPr>
          <w:rFonts w:ascii="Arial" w:hAnsi="Arial" w:cs="Arial"/>
          <w:sz w:val="22"/>
          <w:szCs w:val="22"/>
        </w:rPr>
        <w:t>Διάρθρωση</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αρμοδιότητες</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Διεύθυνσης</w:t>
      </w:r>
      <w:r w:rsidRPr="00D16BEB">
        <w:rPr>
          <w:rFonts w:ascii="Arial" w:eastAsia="Arial" w:hAnsi="Arial" w:cs="Arial"/>
          <w:sz w:val="22"/>
          <w:szCs w:val="22"/>
        </w:rPr>
        <w:t xml:space="preserve"> </w:t>
      </w:r>
      <w:r w:rsidRPr="00D16BEB">
        <w:rPr>
          <w:rFonts w:ascii="Arial" w:hAnsi="Arial" w:cs="Arial"/>
          <w:sz w:val="22"/>
          <w:szCs w:val="22"/>
        </w:rPr>
        <w:t>Υποστήριξης</w:t>
      </w:r>
      <w:r w:rsidRPr="00D16BEB">
        <w:rPr>
          <w:rFonts w:ascii="Arial" w:eastAsia="Arial" w:hAnsi="Arial" w:cs="Arial"/>
          <w:sz w:val="22"/>
          <w:szCs w:val="22"/>
        </w:rPr>
        <w:t xml:space="preserve"> </w:t>
      </w:r>
      <w:r w:rsidRPr="00D16BEB">
        <w:rPr>
          <w:rFonts w:ascii="Arial" w:hAnsi="Arial" w:cs="Arial"/>
          <w:sz w:val="22"/>
          <w:szCs w:val="22"/>
        </w:rPr>
        <w:t>Φοιτητικών</w:t>
      </w:r>
      <w:r w:rsidRPr="00D16BEB">
        <w:rPr>
          <w:rFonts w:ascii="Arial" w:eastAsia="Arial" w:hAnsi="Arial" w:cs="Arial"/>
          <w:sz w:val="22"/>
          <w:szCs w:val="22"/>
        </w:rPr>
        <w:t xml:space="preserve"> </w:t>
      </w:r>
      <w:r w:rsidRPr="00D16BEB">
        <w:rPr>
          <w:rFonts w:ascii="Arial" w:hAnsi="Arial" w:cs="Arial"/>
          <w:sz w:val="22"/>
          <w:szCs w:val="22"/>
        </w:rPr>
        <w:t>Θεμάτων</w:t>
      </w:r>
      <w:bookmarkEnd w:id="143"/>
      <w:r w:rsidRPr="00D16BEB">
        <w:rPr>
          <w:rFonts w:ascii="Arial" w:eastAsia="Arial" w:hAnsi="Arial" w:cs="Arial"/>
          <w:sz w:val="22"/>
          <w:szCs w:val="22"/>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Υποστήριξης</w:t>
      </w:r>
      <w:r w:rsidRPr="00D16BEB">
        <w:rPr>
          <w:rFonts w:ascii="Arial" w:eastAsia="Arial" w:hAnsi="Arial" w:cs="Arial"/>
        </w:rPr>
        <w:t xml:space="preserve"> </w:t>
      </w:r>
      <w:r w:rsidRPr="00D16BEB">
        <w:rPr>
          <w:rFonts w:ascii="Arial" w:hAnsi="Arial" w:cs="Arial"/>
        </w:rPr>
        <w:t>Φοιτητικών</w:t>
      </w:r>
      <w:r w:rsidRPr="00D16BEB">
        <w:rPr>
          <w:rFonts w:ascii="Arial" w:eastAsia="Arial" w:hAnsi="Arial" w:cs="Arial"/>
        </w:rPr>
        <w:t xml:space="preserve"> </w:t>
      </w:r>
      <w:r w:rsidRPr="00D16BEB">
        <w:rPr>
          <w:rFonts w:ascii="Arial" w:hAnsi="Arial" w:cs="Arial"/>
        </w:rPr>
        <w:t>Θεμάτων</w:t>
      </w:r>
      <w:r w:rsidRPr="00D16BEB">
        <w:rPr>
          <w:rFonts w:ascii="Arial" w:eastAsia="Arial" w:hAnsi="Arial" w:cs="Arial"/>
        </w:rPr>
        <w:t xml:space="preserve"> </w:t>
      </w:r>
      <w:r w:rsidRPr="00D16BEB">
        <w:rPr>
          <w:rFonts w:ascii="Arial" w:hAnsi="Arial" w:cs="Arial"/>
        </w:rPr>
        <w:t>συγκροτείται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ακόλουθα</w:t>
      </w:r>
      <w:r w:rsidRPr="00D16BEB">
        <w:rPr>
          <w:rFonts w:ascii="Arial" w:eastAsia="Arial" w:hAnsi="Arial" w:cs="Arial"/>
        </w:rPr>
        <w:t xml:space="preserve"> </w:t>
      </w:r>
      <w:r w:rsidRPr="00D16BEB">
        <w:rPr>
          <w:rFonts w:ascii="Arial" w:hAnsi="Arial" w:cs="Arial"/>
        </w:rPr>
        <w:t>Τμήματα:</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Φοιτητικής</w:t>
      </w:r>
      <w:r w:rsidRPr="00D16BEB">
        <w:rPr>
          <w:rFonts w:ascii="Arial" w:eastAsia="Arial" w:hAnsi="Arial" w:cs="Arial"/>
        </w:rPr>
        <w:t xml:space="preserve"> </w:t>
      </w:r>
      <w:r w:rsidRPr="00D16BEB">
        <w:rPr>
          <w:rFonts w:ascii="Arial" w:hAnsi="Arial" w:cs="Arial"/>
        </w:rPr>
        <w:t>Υποστήριξης</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Υλικού</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Υποτροφιών,</w:t>
      </w:r>
      <w:r w:rsidRPr="00D16BEB">
        <w:rPr>
          <w:rFonts w:ascii="Arial" w:eastAsia="Arial" w:hAnsi="Arial" w:cs="Arial"/>
        </w:rPr>
        <w:t xml:space="preserve"> </w:t>
      </w:r>
      <w:r w:rsidRPr="00D16BEB">
        <w:rPr>
          <w:rFonts w:ascii="Arial" w:hAnsi="Arial" w:cs="Arial"/>
        </w:rPr>
        <w:t>Ανταλλαγών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Πανεπιστημιακού</w:t>
      </w:r>
      <w:r w:rsidRPr="00D16BEB">
        <w:rPr>
          <w:rFonts w:ascii="Arial" w:eastAsia="Arial" w:hAnsi="Arial" w:cs="Arial"/>
        </w:rPr>
        <w:t xml:space="preserve"> </w:t>
      </w:r>
      <w:r w:rsidRPr="00D16BEB">
        <w:rPr>
          <w:rFonts w:ascii="Arial" w:hAnsi="Arial" w:cs="Arial"/>
        </w:rPr>
        <w:t>Αθλητισμού</w:t>
      </w:r>
    </w:p>
    <w:p w:rsidR="00BE631F" w:rsidRPr="00D16BEB" w:rsidRDefault="00BE631F" w:rsidP="00BE631F">
      <w:pPr>
        <w:spacing w:line="360" w:lineRule="auto"/>
        <w:jc w:val="both"/>
        <w:rPr>
          <w:rFonts w:ascii="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Υποστήριξης</w:t>
      </w:r>
      <w:r w:rsidRPr="00D16BEB">
        <w:rPr>
          <w:rFonts w:ascii="Arial" w:eastAsia="Arial" w:hAnsi="Arial" w:cs="Arial"/>
        </w:rPr>
        <w:t xml:space="preserve"> </w:t>
      </w:r>
      <w:r w:rsidRPr="00D16BEB">
        <w:rPr>
          <w:rFonts w:ascii="Arial" w:hAnsi="Arial" w:cs="Arial"/>
        </w:rPr>
        <w:t>Φοιτητικών</w:t>
      </w:r>
      <w:r w:rsidRPr="00D16BEB">
        <w:rPr>
          <w:rFonts w:ascii="Arial" w:eastAsia="Arial" w:hAnsi="Arial" w:cs="Arial"/>
        </w:rPr>
        <w:t xml:space="preserve"> </w:t>
      </w:r>
      <w:r w:rsidRPr="00D16BEB">
        <w:rPr>
          <w:rFonts w:ascii="Arial" w:hAnsi="Arial" w:cs="Arial"/>
        </w:rPr>
        <w:t>Θεμάτων</w:t>
      </w:r>
      <w:r w:rsidRPr="00D16BEB">
        <w:rPr>
          <w:rFonts w:ascii="Arial" w:eastAsia="Arial" w:hAnsi="Arial" w:cs="Arial"/>
        </w:rPr>
        <w:t xml:space="preserve"> </w:t>
      </w:r>
      <w:r w:rsidRPr="00D16BEB">
        <w:rPr>
          <w:rFonts w:ascii="Arial" w:hAnsi="Arial" w:cs="Arial"/>
        </w:rPr>
        <w:t>κατανέμονται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εξής:</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Φοιτητικής</w:t>
      </w:r>
      <w:r w:rsidRPr="00D16BEB">
        <w:rPr>
          <w:rFonts w:ascii="Arial" w:eastAsia="Arial" w:hAnsi="Arial" w:cs="Arial"/>
        </w:rPr>
        <w:t xml:space="preserve"> </w:t>
      </w:r>
      <w:r w:rsidRPr="00D16BEB">
        <w:rPr>
          <w:rFonts w:ascii="Arial" w:hAnsi="Arial" w:cs="Arial"/>
        </w:rPr>
        <w:t>Υποστήριξης:</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σχετίζονται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σίτιση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στέγαση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φοιτητών</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υγειονομική</w:t>
      </w:r>
      <w:r w:rsidRPr="00D16BEB">
        <w:rPr>
          <w:rFonts w:ascii="Arial" w:eastAsia="Arial" w:hAnsi="Arial" w:cs="Arial"/>
        </w:rPr>
        <w:t xml:space="preserve"> </w:t>
      </w:r>
      <w:r w:rsidRPr="00D16BEB">
        <w:rPr>
          <w:rFonts w:ascii="Arial" w:hAnsi="Arial" w:cs="Arial"/>
        </w:rPr>
        <w:t>περίθαλψη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φοιτητών</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μετακινήσεις,</w:t>
      </w:r>
      <w:r w:rsidRPr="00D16BEB">
        <w:rPr>
          <w:rFonts w:ascii="Arial" w:eastAsia="Arial" w:hAnsi="Arial" w:cs="Arial"/>
        </w:rPr>
        <w:t xml:space="preserve"> </w:t>
      </w:r>
      <w:r w:rsidRPr="00D16BEB">
        <w:rPr>
          <w:rFonts w:ascii="Arial" w:hAnsi="Arial" w:cs="Arial"/>
        </w:rPr>
        <w:t>μεταφορές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εκπαιδευτικές</w:t>
      </w:r>
      <w:r w:rsidRPr="00D16BEB">
        <w:rPr>
          <w:rFonts w:ascii="Arial" w:eastAsia="Arial" w:hAnsi="Arial" w:cs="Arial"/>
        </w:rPr>
        <w:t xml:space="preserve"> </w:t>
      </w:r>
      <w:r w:rsidRPr="00D16BEB">
        <w:rPr>
          <w:rFonts w:ascii="Arial" w:hAnsi="Arial" w:cs="Arial"/>
        </w:rPr>
        <w:t>επισκέψεις</w:t>
      </w:r>
      <w:r w:rsidRPr="00D16BEB">
        <w:rPr>
          <w:rFonts w:ascii="Arial" w:eastAsia="Arial" w:hAnsi="Arial" w:cs="Arial"/>
        </w:rPr>
        <w:t xml:space="preserve"> </w:t>
      </w:r>
      <w:r w:rsidRPr="00D16BEB">
        <w:rPr>
          <w:rFonts w:ascii="Arial" w:hAnsi="Arial" w:cs="Arial"/>
        </w:rPr>
        <w:t>φοιτητών</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πρακτική</w:t>
      </w:r>
      <w:r w:rsidRPr="00D16BEB">
        <w:rPr>
          <w:rFonts w:ascii="Arial" w:eastAsia="Arial" w:hAnsi="Arial" w:cs="Arial"/>
        </w:rPr>
        <w:t xml:space="preserve"> </w:t>
      </w:r>
      <w:r w:rsidRPr="00D16BEB">
        <w:rPr>
          <w:rFonts w:ascii="Arial" w:hAnsi="Arial" w:cs="Arial"/>
        </w:rPr>
        <w:t>άσκηση</w:t>
      </w:r>
      <w:r w:rsidRPr="00D16BEB">
        <w:rPr>
          <w:rFonts w:ascii="Arial" w:eastAsia="Arial" w:hAnsi="Arial" w:cs="Arial"/>
        </w:rPr>
        <w:t xml:space="preserve"> </w:t>
      </w:r>
      <w:r w:rsidRPr="00D16BEB">
        <w:rPr>
          <w:rFonts w:ascii="Arial" w:hAnsi="Arial" w:cs="Arial"/>
        </w:rPr>
        <w:t>φοιτητών</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εποπτεία</w:t>
      </w:r>
      <w:r w:rsidRPr="00D16BEB">
        <w:rPr>
          <w:rFonts w:ascii="Arial" w:eastAsia="Arial" w:hAnsi="Arial" w:cs="Arial"/>
        </w:rPr>
        <w:t xml:space="preserve"> </w:t>
      </w:r>
      <w:r w:rsidRPr="00D16BEB">
        <w:rPr>
          <w:rFonts w:ascii="Arial" w:hAnsi="Arial" w:cs="Arial"/>
        </w:rPr>
        <w:t>χορήγησης</w:t>
      </w:r>
      <w:r w:rsidRPr="00D16BEB">
        <w:rPr>
          <w:rFonts w:ascii="Arial" w:eastAsia="Arial" w:hAnsi="Arial" w:cs="Arial"/>
        </w:rPr>
        <w:t xml:space="preserve"> </w:t>
      </w:r>
      <w:r w:rsidRPr="00D16BEB">
        <w:rPr>
          <w:rFonts w:ascii="Arial" w:hAnsi="Arial" w:cs="Arial"/>
        </w:rPr>
        <w:t>δελτίου</w:t>
      </w:r>
      <w:r w:rsidRPr="00D16BEB">
        <w:rPr>
          <w:rFonts w:ascii="Arial" w:eastAsia="Arial" w:hAnsi="Arial" w:cs="Arial"/>
        </w:rPr>
        <w:t xml:space="preserve"> </w:t>
      </w:r>
      <w:r w:rsidRPr="00D16BEB">
        <w:rPr>
          <w:rFonts w:ascii="Arial" w:hAnsi="Arial" w:cs="Arial"/>
        </w:rPr>
        <w:t>ειδικού</w:t>
      </w:r>
      <w:r w:rsidRPr="00D16BEB">
        <w:rPr>
          <w:rFonts w:ascii="Arial" w:eastAsia="Arial" w:hAnsi="Arial" w:cs="Arial"/>
        </w:rPr>
        <w:t xml:space="preserve"> </w:t>
      </w:r>
      <w:r w:rsidRPr="00D16BEB">
        <w:rPr>
          <w:rFonts w:ascii="Arial" w:hAnsi="Arial" w:cs="Arial"/>
        </w:rPr>
        <w:t>εισιτηρίου</w:t>
      </w:r>
      <w:r w:rsidRPr="00D16BEB">
        <w:rPr>
          <w:rFonts w:ascii="Arial" w:eastAsia="Arial" w:hAnsi="Arial" w:cs="Arial"/>
        </w:rPr>
        <w:t xml:space="preserve"> </w:t>
      </w:r>
      <w:r w:rsidRPr="00D16BEB">
        <w:rPr>
          <w:rFonts w:ascii="Arial" w:hAnsi="Arial" w:cs="Arial"/>
        </w:rPr>
        <w:t>(πάσο)</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μεταφορικά</w:t>
      </w:r>
      <w:r w:rsidRPr="00D16BEB">
        <w:rPr>
          <w:rFonts w:ascii="Arial" w:eastAsia="Arial" w:hAnsi="Arial" w:cs="Arial"/>
        </w:rPr>
        <w:t xml:space="preserve"> </w:t>
      </w:r>
      <w:r w:rsidRPr="00D16BEB">
        <w:rPr>
          <w:rFonts w:ascii="Arial" w:hAnsi="Arial" w:cs="Arial"/>
        </w:rPr>
        <w:t>μέσα</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t>φοιτητές</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στη</w:t>
      </w:r>
      <w:r w:rsidRPr="00D16BEB">
        <w:rPr>
          <w:rFonts w:ascii="Arial" w:eastAsia="Arial" w:hAnsi="Arial" w:cs="Arial"/>
        </w:rPr>
        <w:t xml:space="preserve"> </w:t>
      </w:r>
      <w:r w:rsidRPr="00D16BEB">
        <w:rPr>
          <w:rFonts w:ascii="Arial" w:hAnsi="Arial" w:cs="Arial"/>
        </w:rPr>
        <w:t>χορήγηση</w:t>
      </w:r>
      <w:r w:rsidRPr="00D16BEB">
        <w:rPr>
          <w:rFonts w:ascii="Arial" w:eastAsia="Arial" w:hAnsi="Arial" w:cs="Arial"/>
        </w:rPr>
        <w:t xml:space="preserve"> </w:t>
      </w:r>
      <w:r w:rsidRPr="00D16BEB">
        <w:rPr>
          <w:rFonts w:ascii="Arial" w:hAnsi="Arial" w:cs="Arial"/>
        </w:rPr>
        <w:t>φοιτητικών</w:t>
      </w:r>
      <w:r w:rsidRPr="00D16BEB">
        <w:rPr>
          <w:rFonts w:ascii="Arial" w:eastAsia="Arial" w:hAnsi="Arial" w:cs="Arial"/>
        </w:rPr>
        <w:t xml:space="preserve"> </w:t>
      </w:r>
      <w:r w:rsidRPr="00D16BEB">
        <w:rPr>
          <w:rFonts w:ascii="Arial" w:hAnsi="Arial" w:cs="Arial"/>
        </w:rPr>
        <w:t>δανείων</w:t>
      </w:r>
    </w:p>
    <w:p w:rsidR="00BE631F" w:rsidRPr="00D16BEB" w:rsidRDefault="00BE631F" w:rsidP="00BE631F">
      <w:pPr>
        <w:spacing w:line="360" w:lineRule="auto"/>
        <w:jc w:val="both"/>
        <w:rPr>
          <w:rFonts w:ascii="Arial" w:eastAsia="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γενικά</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φοιτητικής</w:t>
      </w:r>
      <w:r w:rsidRPr="00D16BEB">
        <w:rPr>
          <w:rFonts w:ascii="Arial" w:eastAsia="Arial" w:hAnsi="Arial" w:cs="Arial"/>
        </w:rPr>
        <w:t xml:space="preserve"> </w:t>
      </w:r>
      <w:r w:rsidRPr="00D16BEB">
        <w:rPr>
          <w:rFonts w:ascii="Arial" w:hAnsi="Arial" w:cs="Arial"/>
        </w:rPr>
        <w:t>μέριμνας</w:t>
      </w:r>
      <w:r w:rsidRPr="00D16BEB">
        <w:rPr>
          <w:rFonts w:ascii="Arial" w:eastAsia="Arial" w:hAnsi="Arial" w:cs="Arial"/>
        </w:rPr>
        <w:t xml:space="preserve"> </w:t>
      </w:r>
      <w:r w:rsidRPr="00D16BEB">
        <w:rPr>
          <w:rFonts w:ascii="Arial" w:hAnsi="Arial" w:cs="Arial"/>
        </w:rPr>
        <w:t>όπως</w:t>
      </w:r>
      <w:r w:rsidRPr="00D16BEB">
        <w:rPr>
          <w:rFonts w:ascii="Arial" w:eastAsia="Arial" w:hAnsi="Arial" w:cs="Arial"/>
        </w:rPr>
        <w:t xml:space="preserve"> </w:t>
      </w:r>
      <w:r w:rsidRPr="00D16BEB">
        <w:rPr>
          <w:rFonts w:ascii="Arial" w:hAnsi="Arial" w:cs="Arial"/>
        </w:rPr>
        <w:t>φοιτητική</w:t>
      </w:r>
      <w:r w:rsidRPr="00D16BEB">
        <w:rPr>
          <w:rFonts w:ascii="Arial" w:eastAsia="Arial" w:hAnsi="Arial" w:cs="Arial"/>
        </w:rPr>
        <w:t xml:space="preserve"> </w:t>
      </w:r>
      <w:r w:rsidRPr="00D16BEB">
        <w:rPr>
          <w:rFonts w:ascii="Arial" w:hAnsi="Arial" w:cs="Arial"/>
        </w:rPr>
        <w:t>ιδιότητα,</w:t>
      </w:r>
      <w:r w:rsidRPr="00D16BEB">
        <w:rPr>
          <w:rFonts w:ascii="Arial" w:eastAsia="Arial" w:hAnsi="Arial" w:cs="Arial"/>
        </w:rPr>
        <w:t xml:space="preserve"> </w:t>
      </w:r>
      <w:r w:rsidRPr="00D16BEB">
        <w:rPr>
          <w:rFonts w:ascii="Arial" w:hAnsi="Arial" w:cs="Arial"/>
        </w:rPr>
        <w:t>διάρκεια</w:t>
      </w:r>
      <w:r w:rsidRPr="00D16BEB">
        <w:rPr>
          <w:rFonts w:ascii="Arial" w:eastAsia="Arial" w:hAnsi="Arial" w:cs="Arial"/>
        </w:rPr>
        <w:t xml:space="preserve"> </w:t>
      </w:r>
      <w:r w:rsidRPr="00D16BEB">
        <w:rPr>
          <w:rFonts w:ascii="Arial" w:hAnsi="Arial" w:cs="Arial"/>
        </w:rPr>
        <w:t>φοίτησης,</w:t>
      </w:r>
      <w:r w:rsidRPr="00D16BEB">
        <w:rPr>
          <w:rFonts w:ascii="Arial" w:eastAsia="Arial" w:hAnsi="Arial" w:cs="Arial"/>
        </w:rPr>
        <w:t xml:space="preserve"> </w:t>
      </w:r>
      <w:r w:rsidRPr="00D16BEB">
        <w:rPr>
          <w:rFonts w:ascii="Arial" w:hAnsi="Arial" w:cs="Arial"/>
        </w:rPr>
        <w:t>αναστολή/διαγραφή</w:t>
      </w:r>
      <w:r w:rsidRPr="00D16BEB">
        <w:rPr>
          <w:rFonts w:ascii="Arial" w:eastAsia="Arial" w:hAnsi="Arial" w:cs="Arial"/>
        </w:rPr>
        <w:t xml:space="preserve"> </w:t>
      </w:r>
      <w:r w:rsidRPr="00D16BEB">
        <w:rPr>
          <w:rFonts w:ascii="Arial" w:hAnsi="Arial" w:cs="Arial"/>
        </w:rPr>
        <w:t>φοίτησης,</w:t>
      </w:r>
      <w:r w:rsidRPr="00D16BEB">
        <w:rPr>
          <w:rFonts w:ascii="Arial" w:eastAsia="Arial" w:hAnsi="Arial" w:cs="Arial"/>
        </w:rPr>
        <w:t xml:space="preserve"> </w:t>
      </w:r>
      <w:r w:rsidRPr="00D16BEB">
        <w:rPr>
          <w:rFonts w:ascii="Arial" w:hAnsi="Arial" w:cs="Arial"/>
        </w:rPr>
        <w:t>ολοκλήρωση</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εξεταστικές</w:t>
      </w:r>
      <w:r w:rsidRPr="00D16BEB">
        <w:rPr>
          <w:rFonts w:ascii="Arial" w:eastAsia="Arial" w:hAnsi="Arial" w:cs="Arial"/>
        </w:rPr>
        <w:t xml:space="preserve"> </w:t>
      </w:r>
      <w:r w:rsidRPr="00D16BEB">
        <w:rPr>
          <w:rFonts w:ascii="Arial" w:hAnsi="Arial" w:cs="Arial"/>
        </w:rPr>
        <w:t>περιόδους)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απαντά</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σχετικά</w:t>
      </w:r>
      <w:r w:rsidRPr="00D16BEB">
        <w:rPr>
          <w:rFonts w:ascii="Arial" w:eastAsia="Arial" w:hAnsi="Arial" w:cs="Arial"/>
        </w:rPr>
        <w:t xml:space="preserve"> </w:t>
      </w:r>
      <w:r w:rsidRPr="00D16BEB">
        <w:rPr>
          <w:rFonts w:ascii="Arial" w:hAnsi="Arial" w:cs="Arial"/>
        </w:rPr>
        <w:t>ερωτήματα.</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Υλικού:</w:t>
      </w:r>
    </w:p>
    <w:p w:rsidR="00BE631F" w:rsidRPr="00D16BEB" w:rsidRDefault="00BE631F" w:rsidP="00BE631F">
      <w:pPr>
        <w:spacing w:line="360" w:lineRule="auto"/>
        <w:jc w:val="both"/>
        <w:rPr>
          <w:rFonts w:ascii="Arial" w:eastAsia="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εποπτεία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ηλεκτρονικής</w:t>
      </w:r>
      <w:r w:rsidRPr="00D16BEB">
        <w:rPr>
          <w:rFonts w:ascii="Arial" w:eastAsia="Arial" w:hAnsi="Arial" w:cs="Arial"/>
        </w:rPr>
        <w:t xml:space="preserve"> </w:t>
      </w:r>
      <w:r w:rsidRPr="00D16BEB">
        <w:rPr>
          <w:rFonts w:ascii="Arial" w:hAnsi="Arial" w:cs="Arial"/>
        </w:rPr>
        <w:t>διαδικασίας</w:t>
      </w:r>
      <w:r w:rsidRPr="00D16BEB">
        <w:rPr>
          <w:rFonts w:ascii="Arial" w:eastAsia="Arial" w:hAnsi="Arial" w:cs="Arial"/>
        </w:rPr>
        <w:t xml:space="preserve"> </w:t>
      </w:r>
      <w:r w:rsidRPr="00D16BEB">
        <w:rPr>
          <w:rFonts w:ascii="Arial" w:hAnsi="Arial" w:cs="Arial"/>
        </w:rPr>
        <w:t>επιλογής,</w:t>
      </w:r>
      <w:r w:rsidRPr="00D16BEB">
        <w:rPr>
          <w:rFonts w:ascii="Arial" w:eastAsia="Arial" w:hAnsi="Arial" w:cs="Arial"/>
        </w:rPr>
        <w:t xml:space="preserve"> </w:t>
      </w:r>
      <w:r w:rsidRPr="00D16BEB">
        <w:rPr>
          <w:rFonts w:ascii="Arial" w:hAnsi="Arial" w:cs="Arial"/>
        </w:rPr>
        <w:t>προμήθειας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διανομής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διδακτικών</w:t>
      </w:r>
      <w:r w:rsidRPr="00D16BEB">
        <w:rPr>
          <w:rFonts w:ascii="Arial" w:eastAsia="Arial" w:hAnsi="Arial" w:cs="Arial"/>
        </w:rPr>
        <w:t xml:space="preserve"> </w:t>
      </w:r>
      <w:r w:rsidRPr="00D16BEB">
        <w:rPr>
          <w:rFonts w:ascii="Arial" w:hAnsi="Arial" w:cs="Arial"/>
        </w:rPr>
        <w:t>βιβλίων</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t>φοιτητές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Διενεργεί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κοστολόγηση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διδακτικών</w:t>
      </w:r>
      <w:r w:rsidRPr="00D16BEB">
        <w:rPr>
          <w:rFonts w:ascii="Arial" w:eastAsia="Arial" w:hAnsi="Arial" w:cs="Arial"/>
        </w:rPr>
        <w:t xml:space="preserve"> </w:t>
      </w:r>
      <w:r w:rsidRPr="00D16BEB">
        <w:rPr>
          <w:rFonts w:ascii="Arial" w:hAnsi="Arial" w:cs="Arial"/>
        </w:rPr>
        <w:t>βιβλίων</w:t>
      </w:r>
    </w:p>
    <w:p w:rsidR="00BE631F" w:rsidRPr="00D16BEB" w:rsidRDefault="00BE631F" w:rsidP="00BE631F">
      <w:pPr>
        <w:spacing w:line="360" w:lineRule="auto"/>
        <w:jc w:val="both"/>
        <w:rPr>
          <w:rFonts w:ascii="Arial" w:eastAsia="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lang w:val="en-GB"/>
        </w:rPr>
        <w:t>M</w:t>
      </w:r>
      <w:r w:rsidRPr="00D16BEB">
        <w:rPr>
          <w:rFonts w:ascii="Arial" w:hAnsi="Arial" w:cs="Arial"/>
        </w:rPr>
        <w:t>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ενίσχυση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εμπλουτισμό</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ακαδημαϊκών</w:t>
      </w:r>
      <w:r w:rsidRPr="00D16BEB">
        <w:rPr>
          <w:rFonts w:ascii="Arial" w:eastAsia="Arial" w:hAnsi="Arial" w:cs="Arial"/>
        </w:rPr>
        <w:t xml:space="preserve"> </w:t>
      </w:r>
      <w:r w:rsidRPr="00D16BEB">
        <w:rPr>
          <w:rFonts w:ascii="Arial" w:hAnsi="Arial" w:cs="Arial"/>
        </w:rPr>
        <w:t>βιβλιοθηκών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διδακτικά</w:t>
      </w:r>
      <w:r w:rsidRPr="00D16BEB">
        <w:rPr>
          <w:rFonts w:ascii="Arial" w:eastAsia="Arial" w:hAnsi="Arial" w:cs="Arial"/>
        </w:rPr>
        <w:t xml:space="preserve"> </w:t>
      </w:r>
      <w:r w:rsidRPr="00D16BEB">
        <w:rPr>
          <w:rFonts w:ascii="Arial" w:hAnsi="Arial" w:cs="Arial"/>
        </w:rPr>
        <w:t>συγγράμματα</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καταχωρημένα</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βάσεις</w:t>
      </w:r>
      <w:r w:rsidRPr="00D16BEB">
        <w:rPr>
          <w:rFonts w:ascii="Arial" w:eastAsia="Arial" w:hAnsi="Arial" w:cs="Arial"/>
        </w:rPr>
        <w:t xml:space="preserve"> </w:t>
      </w:r>
      <w:r w:rsidRPr="00D16BEB">
        <w:rPr>
          <w:rFonts w:ascii="Arial" w:hAnsi="Arial" w:cs="Arial"/>
        </w:rPr>
        <w:t>δεδομένων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Υποτροφιών,</w:t>
      </w:r>
      <w:r w:rsidRPr="00D16BEB">
        <w:rPr>
          <w:rFonts w:ascii="Arial" w:eastAsia="Arial" w:hAnsi="Arial" w:cs="Arial"/>
        </w:rPr>
        <w:t xml:space="preserve"> </w:t>
      </w:r>
      <w:r w:rsidRPr="00D16BEB">
        <w:rPr>
          <w:rFonts w:ascii="Arial" w:hAnsi="Arial" w:cs="Arial"/>
        </w:rPr>
        <w:t>Ανταλλαγών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Πανεπιστημιακού</w:t>
      </w:r>
      <w:r w:rsidRPr="00D16BEB">
        <w:rPr>
          <w:rFonts w:ascii="Arial" w:eastAsia="Arial" w:hAnsi="Arial" w:cs="Arial"/>
        </w:rPr>
        <w:t xml:space="preserve"> </w:t>
      </w:r>
      <w:r w:rsidRPr="00D16BEB">
        <w:rPr>
          <w:rFonts w:ascii="Arial" w:hAnsi="Arial" w:cs="Arial"/>
        </w:rPr>
        <w:t>Αθλητισμού:</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χορήγηση</w:t>
      </w:r>
      <w:r w:rsidRPr="00D16BEB">
        <w:rPr>
          <w:rFonts w:ascii="Arial" w:eastAsia="Arial" w:hAnsi="Arial" w:cs="Arial"/>
        </w:rPr>
        <w:t xml:space="preserve"> </w:t>
      </w:r>
      <w:r w:rsidRPr="00D16BEB">
        <w:rPr>
          <w:rFonts w:ascii="Arial" w:hAnsi="Arial" w:cs="Arial"/>
        </w:rPr>
        <w:t>υποτροφιών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Έλληνες</w:t>
      </w:r>
      <w:r w:rsidRPr="00D16BEB">
        <w:rPr>
          <w:rFonts w:ascii="Arial" w:eastAsia="Arial" w:hAnsi="Arial" w:cs="Arial"/>
        </w:rPr>
        <w:t xml:space="preserve"> </w:t>
      </w:r>
      <w:r w:rsidRPr="00D16BEB">
        <w:rPr>
          <w:rFonts w:ascii="Arial" w:hAnsi="Arial" w:cs="Arial"/>
        </w:rPr>
        <w:t>υπηκόους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σπουδές</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εξωτερικό</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αλλοδαπούς</w:t>
      </w:r>
      <w:r w:rsidRPr="00D16BEB">
        <w:rPr>
          <w:rFonts w:ascii="Arial" w:eastAsia="Arial" w:hAnsi="Arial" w:cs="Arial"/>
        </w:rPr>
        <w:t xml:space="preserve"> </w:t>
      </w:r>
      <w:r w:rsidRPr="00D16BEB">
        <w:rPr>
          <w:rFonts w:ascii="Arial" w:hAnsi="Arial" w:cs="Arial"/>
        </w:rPr>
        <w:t>υπηκόους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σπουδές</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Ελλάδα</w:t>
      </w:r>
      <w:r w:rsidRPr="00D16BEB">
        <w:rPr>
          <w:rFonts w:ascii="Arial" w:eastAsia="Arial" w:hAnsi="Arial" w:cs="Arial"/>
        </w:rPr>
        <w:t xml:space="preserve"> </w:t>
      </w:r>
      <w:r w:rsidRPr="00D16BEB">
        <w:rPr>
          <w:rFonts w:ascii="Arial" w:hAnsi="Arial" w:cs="Arial"/>
        </w:rPr>
        <w:t>κατ</w:t>
      </w:r>
      <w:r w:rsidRPr="00D16BEB">
        <w:rPr>
          <w:rFonts w:ascii="Arial" w:eastAsia="Arial" w:hAnsi="Arial" w:cs="Arial"/>
        </w:rPr>
        <w:t xml:space="preserve">’ </w:t>
      </w:r>
      <w:r w:rsidRPr="00D16BEB">
        <w:rPr>
          <w:rFonts w:ascii="Arial" w:hAnsi="Arial" w:cs="Arial"/>
        </w:rPr>
        <w:t>εφαρμογή</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διμερών</w:t>
      </w:r>
      <w:r w:rsidRPr="00D16BEB">
        <w:rPr>
          <w:rFonts w:ascii="Arial" w:eastAsia="Arial" w:hAnsi="Arial" w:cs="Arial"/>
        </w:rPr>
        <w:t xml:space="preserve"> </w:t>
      </w:r>
      <w:r w:rsidRPr="00D16BEB">
        <w:rPr>
          <w:rFonts w:ascii="Arial" w:hAnsi="Arial" w:cs="Arial"/>
        </w:rPr>
        <w:t>μορφωτικών</w:t>
      </w:r>
      <w:r w:rsidRPr="00D16BEB">
        <w:rPr>
          <w:rFonts w:ascii="Arial" w:eastAsia="Arial" w:hAnsi="Arial" w:cs="Arial"/>
        </w:rPr>
        <w:t xml:space="preserve"> </w:t>
      </w:r>
      <w:r w:rsidRPr="00D16BEB">
        <w:rPr>
          <w:rFonts w:ascii="Arial" w:hAnsi="Arial" w:cs="Arial"/>
        </w:rPr>
        <w:t>συμφωνιών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έχει</w:t>
      </w:r>
      <w:r w:rsidRPr="00D16BEB">
        <w:rPr>
          <w:rFonts w:ascii="Arial" w:eastAsia="Arial" w:hAnsi="Arial" w:cs="Arial"/>
        </w:rPr>
        <w:t xml:space="preserve"> </w:t>
      </w:r>
      <w:r w:rsidRPr="00D16BEB">
        <w:rPr>
          <w:rFonts w:ascii="Arial" w:hAnsi="Arial" w:cs="Arial"/>
        </w:rPr>
        <w:t>συνάψει</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Ελλάδα.</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ββ)</w:t>
      </w:r>
      <w:r w:rsidRPr="00D16BEB">
        <w:rPr>
          <w:rFonts w:ascii="Arial" w:eastAsia="Arial" w:hAnsi="Arial" w:cs="Arial"/>
        </w:rPr>
        <w:t xml:space="preserve"> </w:t>
      </w:r>
      <w:r w:rsidRPr="00D16BEB">
        <w:rPr>
          <w:rFonts w:ascii="Arial" w:hAnsi="Arial" w:cs="Arial"/>
        </w:rPr>
        <w:t>Εκδίδει</w:t>
      </w:r>
      <w:r w:rsidRPr="00D16BEB">
        <w:rPr>
          <w:rFonts w:ascii="Arial" w:eastAsia="Arial" w:hAnsi="Arial" w:cs="Arial"/>
        </w:rPr>
        <w:t xml:space="preserve"> </w:t>
      </w:r>
      <w:r w:rsidRPr="00D16BEB">
        <w:rPr>
          <w:rFonts w:ascii="Arial" w:hAnsi="Arial" w:cs="Arial"/>
        </w:rPr>
        <w:t>προκηρύξεις,</w:t>
      </w:r>
      <w:r w:rsidRPr="00D16BEB">
        <w:rPr>
          <w:rFonts w:ascii="Arial" w:eastAsia="Arial" w:hAnsi="Arial" w:cs="Arial"/>
        </w:rPr>
        <w:t xml:space="preserve"> </w:t>
      </w:r>
      <w:r w:rsidRPr="00D16BEB">
        <w:rPr>
          <w:rFonts w:ascii="Arial" w:hAnsi="Arial" w:cs="Arial"/>
        </w:rPr>
        <w:t>μετά</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εισήγηση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Δ/νσης</w:t>
      </w:r>
      <w:r w:rsidRPr="00D16BEB">
        <w:rPr>
          <w:rFonts w:ascii="Arial" w:eastAsia="Arial" w:hAnsi="Arial" w:cs="Arial"/>
        </w:rPr>
        <w:t xml:space="preserve"> </w:t>
      </w:r>
      <w:r w:rsidRPr="00D16BEB">
        <w:rPr>
          <w:rFonts w:ascii="Arial" w:hAnsi="Arial" w:cs="Arial"/>
        </w:rPr>
        <w:t>Εθνικών</w:t>
      </w:r>
      <w:r w:rsidRPr="00D16BEB">
        <w:rPr>
          <w:rFonts w:ascii="Arial" w:eastAsia="Arial" w:hAnsi="Arial" w:cs="Arial"/>
        </w:rPr>
        <w:t xml:space="preserve"> </w:t>
      </w:r>
      <w:r w:rsidRPr="00D16BEB">
        <w:rPr>
          <w:rFonts w:ascii="Arial" w:hAnsi="Arial" w:cs="Arial"/>
        </w:rPr>
        <w:t>Κληροδοτημάτων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Οικονομικών,</w:t>
      </w:r>
      <w:r w:rsidRPr="00D16BEB">
        <w:rPr>
          <w:rFonts w:ascii="Arial" w:eastAsia="Arial" w:hAnsi="Arial" w:cs="Arial"/>
        </w:rPr>
        <w:t xml:space="preserve"> </w:t>
      </w:r>
      <w:r w:rsidRPr="00D16BEB">
        <w:rPr>
          <w:rFonts w:ascii="Arial" w:hAnsi="Arial" w:cs="Arial"/>
        </w:rPr>
        <w:t>σχετικά</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κληροδοτήματα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χορηγούν</w:t>
      </w:r>
      <w:r w:rsidRPr="00D16BEB">
        <w:rPr>
          <w:rFonts w:ascii="Arial" w:eastAsia="Arial" w:hAnsi="Arial" w:cs="Arial"/>
        </w:rPr>
        <w:t xml:space="preserve"> </w:t>
      </w:r>
      <w:r w:rsidRPr="00D16BEB">
        <w:rPr>
          <w:rFonts w:ascii="Arial" w:hAnsi="Arial" w:cs="Arial"/>
        </w:rPr>
        <w:t>υποτροφίες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έλληνες</w:t>
      </w:r>
      <w:r w:rsidRPr="00D16BEB">
        <w:rPr>
          <w:rFonts w:ascii="Arial" w:eastAsia="Arial" w:hAnsi="Arial" w:cs="Arial"/>
        </w:rPr>
        <w:t xml:space="preserve"> </w:t>
      </w:r>
      <w:r w:rsidRPr="00D16BEB">
        <w:rPr>
          <w:rFonts w:ascii="Arial" w:hAnsi="Arial" w:cs="Arial"/>
        </w:rPr>
        <w:t>μαθητές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σπουδές</w:t>
      </w:r>
      <w:r w:rsidRPr="00D16BEB">
        <w:rPr>
          <w:rFonts w:ascii="Arial" w:eastAsia="Arial" w:hAnsi="Arial" w:cs="Arial"/>
        </w:rPr>
        <w:t xml:space="preserve"> </w:t>
      </w:r>
      <w:r w:rsidRPr="00D16BEB">
        <w:rPr>
          <w:rFonts w:ascii="Arial" w:hAnsi="Arial" w:cs="Arial"/>
        </w:rPr>
        <w:t>στη</w:t>
      </w:r>
      <w:r w:rsidRPr="00D16BEB">
        <w:rPr>
          <w:rFonts w:ascii="Arial" w:eastAsia="Arial" w:hAnsi="Arial" w:cs="Arial"/>
        </w:rPr>
        <w:t xml:space="preserve"> </w:t>
      </w:r>
      <w:r w:rsidRPr="00D16BEB">
        <w:rPr>
          <w:rFonts w:ascii="Arial" w:hAnsi="Arial" w:cs="Arial"/>
        </w:rPr>
        <w:t>δευτεροβάθμια</w:t>
      </w:r>
      <w:r w:rsidRPr="00D16BEB">
        <w:rPr>
          <w:rFonts w:ascii="Arial" w:eastAsia="Arial" w:hAnsi="Arial" w:cs="Arial"/>
        </w:rPr>
        <w:t xml:space="preserve"> </w:t>
      </w:r>
      <w:r w:rsidRPr="00D16BEB">
        <w:rPr>
          <w:rFonts w:ascii="Arial" w:hAnsi="Arial" w:cs="Arial"/>
        </w:rPr>
        <w:t>εκπαίδευση,</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έλληνες</w:t>
      </w:r>
      <w:r w:rsidRPr="00D16BEB">
        <w:rPr>
          <w:rFonts w:ascii="Arial" w:eastAsia="Arial" w:hAnsi="Arial" w:cs="Arial"/>
        </w:rPr>
        <w:t xml:space="preserve"> </w:t>
      </w:r>
      <w:r w:rsidRPr="00D16BEB">
        <w:rPr>
          <w:rFonts w:ascii="Arial" w:hAnsi="Arial" w:cs="Arial"/>
        </w:rPr>
        <w:t>φοιτητές</w:t>
      </w:r>
      <w:r w:rsidRPr="00D16BEB">
        <w:rPr>
          <w:rFonts w:ascii="Arial" w:eastAsia="Arial" w:hAnsi="Arial" w:cs="Arial"/>
        </w:rPr>
        <w:t xml:space="preserve"> </w:t>
      </w:r>
      <w:r w:rsidRPr="00D16BEB">
        <w:rPr>
          <w:rFonts w:ascii="Arial" w:hAnsi="Arial" w:cs="Arial"/>
        </w:rPr>
        <w:t>ΑΕΙ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προπτυχιακές</w:t>
      </w:r>
      <w:r w:rsidRPr="00D16BEB">
        <w:rPr>
          <w:rFonts w:ascii="Arial" w:eastAsia="Arial" w:hAnsi="Arial" w:cs="Arial"/>
        </w:rPr>
        <w:t xml:space="preserve"> </w:t>
      </w:r>
      <w:r w:rsidRPr="00D16BEB">
        <w:rPr>
          <w:rFonts w:ascii="Arial" w:hAnsi="Arial" w:cs="Arial"/>
        </w:rPr>
        <w:t>σπουδές</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εσωτερικό</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έλληνες</w:t>
      </w:r>
      <w:r w:rsidRPr="00D16BEB">
        <w:rPr>
          <w:rFonts w:ascii="Arial" w:eastAsia="Arial" w:hAnsi="Arial" w:cs="Arial"/>
        </w:rPr>
        <w:t xml:space="preserve"> </w:t>
      </w:r>
      <w:r w:rsidRPr="00D16BEB">
        <w:rPr>
          <w:rFonts w:ascii="Arial" w:hAnsi="Arial" w:cs="Arial"/>
        </w:rPr>
        <w:t>πτυχιούχους</w:t>
      </w:r>
      <w:r w:rsidRPr="00D16BEB">
        <w:rPr>
          <w:rFonts w:ascii="Arial" w:eastAsia="Arial" w:hAnsi="Arial" w:cs="Arial"/>
        </w:rPr>
        <w:t xml:space="preserve"> </w:t>
      </w:r>
      <w:r w:rsidRPr="00D16BEB">
        <w:rPr>
          <w:rFonts w:ascii="Arial" w:hAnsi="Arial" w:cs="Arial"/>
        </w:rPr>
        <w:t>Ανώτατης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μεταπτυχιακές</w:t>
      </w:r>
      <w:r w:rsidRPr="00D16BEB">
        <w:rPr>
          <w:rFonts w:ascii="Arial" w:eastAsia="Arial" w:hAnsi="Arial" w:cs="Arial"/>
        </w:rPr>
        <w:t xml:space="preserve"> </w:t>
      </w:r>
      <w:r w:rsidRPr="00D16BEB">
        <w:rPr>
          <w:rFonts w:ascii="Arial" w:hAnsi="Arial" w:cs="Arial"/>
        </w:rPr>
        <w:t>σπουδές</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εσωτερικό</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εξωτερικό.</w:t>
      </w:r>
    </w:p>
    <w:p w:rsidR="00BE631F" w:rsidRPr="00D16BEB" w:rsidRDefault="00BE631F" w:rsidP="00BE631F">
      <w:pPr>
        <w:spacing w:line="360" w:lineRule="auto"/>
        <w:jc w:val="both"/>
        <w:rPr>
          <w:rFonts w:ascii="Arial" w:hAnsi="Arial" w:cs="Arial"/>
        </w:rPr>
      </w:pPr>
      <w:r w:rsidRPr="00D16BEB">
        <w:rPr>
          <w:rFonts w:ascii="Arial" w:eastAsia="Arial" w:hAnsi="Arial" w:cs="Arial"/>
        </w:rPr>
        <w:t xml:space="preserve"> </w:t>
      </w:r>
      <w:r w:rsidRPr="00D16BEB">
        <w:rPr>
          <w:rFonts w:ascii="Arial" w:hAnsi="Arial" w:cs="Arial"/>
        </w:rPr>
        <w:t>γγ)</w:t>
      </w:r>
      <w:r w:rsidRPr="00D16BEB">
        <w:rPr>
          <w:rFonts w:ascii="Arial" w:eastAsia="Arial" w:hAnsi="Arial" w:cs="Arial"/>
        </w:rPr>
        <w:t xml:space="preserve"> </w:t>
      </w:r>
      <w:r w:rsidRPr="00D16BEB">
        <w:rPr>
          <w:rFonts w:ascii="Arial" w:hAnsi="Arial" w:cs="Arial"/>
        </w:rPr>
        <w:t>Διεξάγει</w:t>
      </w:r>
      <w:r w:rsidRPr="00D16BEB">
        <w:rPr>
          <w:rFonts w:ascii="Arial" w:eastAsia="Arial" w:hAnsi="Arial" w:cs="Arial"/>
        </w:rPr>
        <w:t xml:space="preserve"> </w:t>
      </w:r>
      <w:r w:rsidRPr="00D16BEB">
        <w:rPr>
          <w:rFonts w:ascii="Arial" w:hAnsi="Arial" w:cs="Arial"/>
        </w:rPr>
        <w:t>διαγωνισμούς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διαδικασίες</w:t>
      </w:r>
      <w:r w:rsidRPr="00D16BEB">
        <w:rPr>
          <w:rFonts w:ascii="Arial" w:eastAsia="Arial" w:hAnsi="Arial" w:cs="Arial"/>
        </w:rPr>
        <w:t xml:space="preserve"> </w:t>
      </w:r>
      <w:r w:rsidRPr="00D16BEB">
        <w:rPr>
          <w:rFonts w:ascii="Arial" w:hAnsi="Arial" w:cs="Arial"/>
        </w:rPr>
        <w:t>επιλογής,</w:t>
      </w:r>
      <w:r w:rsidRPr="00D16BEB">
        <w:rPr>
          <w:rFonts w:ascii="Arial" w:eastAsia="Arial" w:hAnsi="Arial" w:cs="Arial"/>
        </w:rPr>
        <w:t xml:space="preserve"> </w:t>
      </w:r>
      <w:r w:rsidRPr="00D16BEB">
        <w:rPr>
          <w:rFonts w:ascii="Arial" w:hAnsi="Arial" w:cs="Arial"/>
        </w:rPr>
        <w:t>εκδίδει</w:t>
      </w:r>
      <w:r w:rsidRPr="00D16BEB">
        <w:rPr>
          <w:rFonts w:ascii="Arial" w:eastAsia="Arial" w:hAnsi="Arial" w:cs="Arial"/>
        </w:rPr>
        <w:t xml:space="preserve"> </w:t>
      </w:r>
      <w:r w:rsidRPr="00D16BEB">
        <w:rPr>
          <w:rFonts w:ascii="Arial" w:hAnsi="Arial" w:cs="Arial"/>
        </w:rPr>
        <w:t>αποτελέσματα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Υπουργείο</w:t>
      </w:r>
      <w:r w:rsidRPr="00D16BEB">
        <w:rPr>
          <w:rFonts w:ascii="Arial" w:eastAsia="Arial" w:hAnsi="Arial" w:cs="Arial"/>
        </w:rPr>
        <w:t xml:space="preserve"> </w:t>
      </w:r>
      <w:r w:rsidRPr="00D16BEB">
        <w:rPr>
          <w:rFonts w:ascii="Arial" w:hAnsi="Arial" w:cs="Arial"/>
        </w:rPr>
        <w:t>Οικονομικών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έγκριση</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Συμβούλιο</w:t>
      </w:r>
      <w:r w:rsidRPr="00D16BEB">
        <w:rPr>
          <w:rFonts w:ascii="Arial" w:eastAsia="Arial" w:hAnsi="Arial" w:cs="Arial"/>
        </w:rPr>
        <w:t xml:space="preserve"> </w:t>
      </w:r>
      <w:r w:rsidRPr="00D16BEB">
        <w:rPr>
          <w:rFonts w:ascii="Arial" w:hAnsi="Arial" w:cs="Arial"/>
        </w:rPr>
        <w:t>Εθνικών</w:t>
      </w:r>
      <w:r w:rsidRPr="00D16BEB">
        <w:rPr>
          <w:rFonts w:ascii="Arial" w:eastAsia="Arial" w:hAnsi="Arial" w:cs="Arial"/>
        </w:rPr>
        <w:t xml:space="preserve"> </w:t>
      </w:r>
      <w:r w:rsidRPr="00D16BEB">
        <w:rPr>
          <w:rFonts w:ascii="Arial" w:hAnsi="Arial" w:cs="Arial"/>
        </w:rPr>
        <w:t>Κληροδοτημάτων</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εποπτεία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Βαρβάκειου</w:t>
      </w:r>
      <w:r w:rsidRPr="00D16BEB">
        <w:rPr>
          <w:rFonts w:ascii="Arial" w:eastAsia="Arial" w:hAnsi="Arial" w:cs="Arial"/>
        </w:rPr>
        <w:t xml:space="preserve"> </w:t>
      </w:r>
      <w:r w:rsidRPr="00D16BEB">
        <w:rPr>
          <w:rFonts w:ascii="Arial" w:hAnsi="Arial" w:cs="Arial"/>
        </w:rPr>
        <w:t>Ιδρύματος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Αναργύρειου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Κοργιαλένειου</w:t>
      </w:r>
      <w:r w:rsidRPr="00D16BEB">
        <w:rPr>
          <w:rFonts w:ascii="Arial" w:eastAsia="Arial" w:hAnsi="Arial" w:cs="Arial"/>
        </w:rPr>
        <w:t xml:space="preserve"> </w:t>
      </w:r>
      <w:r w:rsidRPr="00D16BEB">
        <w:rPr>
          <w:rFonts w:ascii="Arial" w:hAnsi="Arial" w:cs="Arial"/>
        </w:rPr>
        <w:t>Σχολής</w:t>
      </w:r>
      <w:r w:rsidRPr="00D16BEB">
        <w:rPr>
          <w:rFonts w:ascii="Arial" w:eastAsia="Arial" w:hAnsi="Arial" w:cs="Arial"/>
        </w:rPr>
        <w:t xml:space="preserve"> </w:t>
      </w:r>
      <w:r w:rsidRPr="00D16BEB">
        <w:rPr>
          <w:rFonts w:ascii="Arial" w:hAnsi="Arial" w:cs="Arial"/>
        </w:rPr>
        <w:t>Σπετσών</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Διατυπώνει</w:t>
      </w:r>
      <w:r w:rsidRPr="00D16BEB">
        <w:rPr>
          <w:rFonts w:ascii="Arial" w:eastAsia="Arial" w:hAnsi="Arial" w:cs="Arial"/>
        </w:rPr>
        <w:t xml:space="preserve"> </w:t>
      </w:r>
      <w:r w:rsidRPr="00D16BEB">
        <w:rPr>
          <w:rFonts w:ascii="Arial" w:hAnsi="Arial" w:cs="Arial"/>
        </w:rPr>
        <w:t>απόψεις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διαχείριση</w:t>
      </w:r>
      <w:r w:rsidRPr="00D16BEB">
        <w:rPr>
          <w:rFonts w:ascii="Arial" w:eastAsia="Arial" w:hAnsi="Arial" w:cs="Arial"/>
        </w:rPr>
        <w:t xml:space="preserve"> </w:t>
      </w:r>
      <w:r w:rsidRPr="00D16BEB">
        <w:rPr>
          <w:rFonts w:ascii="Arial" w:hAnsi="Arial" w:cs="Arial"/>
        </w:rPr>
        <w:t>περιουσιών</w:t>
      </w:r>
      <w:r w:rsidRPr="00D16BEB">
        <w:rPr>
          <w:rFonts w:ascii="Arial" w:eastAsia="Arial" w:hAnsi="Arial" w:cs="Arial"/>
        </w:rPr>
        <w:t xml:space="preserve"> </w:t>
      </w:r>
      <w:r w:rsidRPr="00D16BEB">
        <w:rPr>
          <w:rFonts w:ascii="Arial" w:hAnsi="Arial" w:cs="Arial"/>
        </w:rPr>
        <w:t>κοινωφελούς</w:t>
      </w:r>
      <w:r w:rsidRPr="00D16BEB">
        <w:rPr>
          <w:rFonts w:ascii="Arial" w:eastAsia="Arial" w:hAnsi="Arial" w:cs="Arial"/>
        </w:rPr>
        <w:t xml:space="preserve"> </w:t>
      </w:r>
      <w:r w:rsidRPr="00D16BEB">
        <w:rPr>
          <w:rFonts w:ascii="Arial" w:hAnsi="Arial" w:cs="Arial"/>
        </w:rPr>
        <w:t>χαρακτήρα</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αξιοποίηση</w:t>
      </w:r>
      <w:r w:rsidRPr="00D16BEB">
        <w:rPr>
          <w:rFonts w:ascii="Arial" w:eastAsia="Arial" w:hAnsi="Arial" w:cs="Arial"/>
        </w:rPr>
        <w:t xml:space="preserve"> </w:t>
      </w:r>
      <w:r w:rsidRPr="00D16BEB">
        <w:rPr>
          <w:rFonts w:ascii="Arial" w:hAnsi="Arial" w:cs="Arial"/>
        </w:rPr>
        <w:t>δωρεών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κληρονομιές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παράταση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διάρκειας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υποτροφιών</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διαχείριση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ανταλλαγών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συνεργασίας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εκπαιδευτικό</w:t>
      </w:r>
      <w:r w:rsidRPr="00D16BEB">
        <w:rPr>
          <w:rFonts w:ascii="Arial" w:eastAsia="Arial" w:hAnsi="Arial" w:cs="Arial"/>
        </w:rPr>
        <w:t xml:space="preserve"> </w:t>
      </w:r>
      <w:r w:rsidRPr="00D16BEB">
        <w:rPr>
          <w:rFonts w:ascii="Arial" w:hAnsi="Arial" w:cs="Arial"/>
        </w:rPr>
        <w:t>επίπεδο</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ΑΕΙ</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χώρας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ομόλογα</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αλλοδαπής</w:t>
      </w:r>
      <w:r w:rsidRPr="00D16BEB">
        <w:rPr>
          <w:rFonts w:ascii="Arial" w:eastAsia="Arial" w:hAnsi="Arial" w:cs="Arial"/>
        </w:rPr>
        <w:t xml:space="preserve"> </w:t>
      </w:r>
      <w:r w:rsidRPr="00D16BEB">
        <w:rPr>
          <w:rFonts w:ascii="Arial" w:hAnsi="Arial" w:cs="Arial"/>
        </w:rPr>
        <w:t>σύμφωνα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διμερείς</w:t>
      </w:r>
      <w:r w:rsidRPr="00D16BEB">
        <w:rPr>
          <w:rFonts w:ascii="Arial" w:eastAsia="Arial" w:hAnsi="Arial" w:cs="Arial"/>
        </w:rPr>
        <w:t xml:space="preserve"> </w:t>
      </w:r>
      <w:r w:rsidRPr="00D16BEB">
        <w:rPr>
          <w:rFonts w:ascii="Arial" w:hAnsi="Arial" w:cs="Arial"/>
        </w:rPr>
        <w:t>μορφωτικές</w:t>
      </w:r>
      <w:r w:rsidRPr="00D16BEB">
        <w:rPr>
          <w:rFonts w:ascii="Arial" w:eastAsia="Arial" w:hAnsi="Arial" w:cs="Arial"/>
        </w:rPr>
        <w:t xml:space="preserve"> </w:t>
      </w:r>
      <w:r w:rsidRPr="00D16BEB">
        <w:rPr>
          <w:rFonts w:ascii="Arial" w:hAnsi="Arial" w:cs="Arial"/>
        </w:rPr>
        <w:t>συμφωνίες</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εποπτεία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γραμματειακή</w:t>
      </w:r>
      <w:r w:rsidRPr="00D16BEB">
        <w:rPr>
          <w:rFonts w:ascii="Arial" w:eastAsia="Arial" w:hAnsi="Arial" w:cs="Arial"/>
        </w:rPr>
        <w:t xml:space="preserve"> </w:t>
      </w:r>
      <w:r w:rsidRPr="00D16BEB">
        <w:rPr>
          <w:rFonts w:ascii="Arial" w:hAnsi="Arial" w:cs="Arial"/>
        </w:rPr>
        <w:t>υποστήριξη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Επιτροπής</w:t>
      </w:r>
      <w:r w:rsidRPr="00D16BEB">
        <w:rPr>
          <w:rFonts w:ascii="Arial" w:eastAsia="Arial" w:hAnsi="Arial" w:cs="Arial"/>
        </w:rPr>
        <w:t xml:space="preserve"> </w:t>
      </w:r>
      <w:r w:rsidRPr="00D16BEB">
        <w:rPr>
          <w:rFonts w:ascii="Arial" w:hAnsi="Arial" w:cs="Arial"/>
        </w:rPr>
        <w:t>Αθλητισμού</w:t>
      </w:r>
      <w:r w:rsidRPr="00D16BEB">
        <w:rPr>
          <w:rFonts w:ascii="Arial" w:eastAsia="Arial" w:hAnsi="Arial" w:cs="Arial"/>
        </w:rPr>
        <w:t xml:space="preserve"> </w:t>
      </w:r>
      <w:r w:rsidRPr="00D16BEB">
        <w:rPr>
          <w:rFonts w:ascii="Arial" w:hAnsi="Arial" w:cs="Arial"/>
        </w:rPr>
        <w:t>Τριτοβάθμιας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(ΕΑΤΕ)</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διοργάνωση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Πανελληνίων</w:t>
      </w:r>
      <w:r w:rsidRPr="00D16BEB">
        <w:rPr>
          <w:rFonts w:ascii="Arial" w:eastAsia="Arial" w:hAnsi="Arial" w:cs="Arial"/>
        </w:rPr>
        <w:t xml:space="preserve"> </w:t>
      </w:r>
      <w:r w:rsidRPr="00D16BEB">
        <w:rPr>
          <w:rFonts w:ascii="Arial" w:hAnsi="Arial" w:cs="Arial"/>
        </w:rPr>
        <w:t>Φοιτητικών</w:t>
      </w:r>
      <w:r w:rsidRPr="00D16BEB">
        <w:rPr>
          <w:rFonts w:ascii="Arial" w:eastAsia="Arial" w:hAnsi="Arial" w:cs="Arial"/>
        </w:rPr>
        <w:t xml:space="preserve"> </w:t>
      </w:r>
      <w:r w:rsidRPr="00D16BEB">
        <w:rPr>
          <w:rFonts w:ascii="Arial" w:hAnsi="Arial" w:cs="Arial"/>
        </w:rPr>
        <w:t>Πρωταθλημάτων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ΑΕΙ</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συμμετοχή</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φοιτητών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διεθνείς</w:t>
      </w:r>
      <w:r w:rsidRPr="00D16BEB">
        <w:rPr>
          <w:rFonts w:ascii="Arial" w:eastAsia="Arial" w:hAnsi="Arial" w:cs="Arial"/>
        </w:rPr>
        <w:t xml:space="preserve"> </w:t>
      </w:r>
      <w:r w:rsidRPr="00D16BEB">
        <w:rPr>
          <w:rFonts w:ascii="Arial" w:hAnsi="Arial" w:cs="Arial"/>
        </w:rPr>
        <w:t>αθλητικές</w:t>
      </w:r>
      <w:r w:rsidRPr="00D16BEB">
        <w:rPr>
          <w:rFonts w:ascii="Arial" w:eastAsia="Arial" w:hAnsi="Arial" w:cs="Arial"/>
        </w:rPr>
        <w:t xml:space="preserve"> </w:t>
      </w:r>
      <w:r w:rsidRPr="00D16BEB">
        <w:rPr>
          <w:rFonts w:ascii="Arial" w:hAnsi="Arial" w:cs="Arial"/>
        </w:rPr>
        <w:t>εκδηλώσεις.</w:t>
      </w:r>
    </w:p>
    <w:p w:rsidR="00BE631F" w:rsidRPr="00D16BEB" w:rsidRDefault="00BE631F" w:rsidP="00BE631F">
      <w:pPr>
        <w:spacing w:line="360" w:lineRule="auto"/>
        <w:jc w:val="both"/>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 xml:space="preserve">τμήματος                 </w:t>
      </w:r>
    </w:p>
    <w:p w:rsidR="00BE631F" w:rsidRPr="00541371" w:rsidRDefault="00BE631F" w:rsidP="00BE631F">
      <w:pPr>
        <w:pStyle w:val="2"/>
        <w:rPr>
          <w:rFonts w:ascii="Arial" w:hAnsi="Arial" w:cs="Arial"/>
          <w:i/>
          <w:iCs/>
          <w:sz w:val="22"/>
          <w:szCs w:val="22"/>
        </w:rPr>
      </w:pPr>
      <w:bookmarkStart w:id="144" w:name="_Toc319407938"/>
      <w:bookmarkStart w:id="145" w:name="_Toc319407936"/>
      <w:r w:rsidRPr="00D16BEB">
        <w:rPr>
          <w:rFonts w:ascii="Arial" w:hAnsi="Arial" w:cs="Arial"/>
          <w:sz w:val="22"/>
          <w:szCs w:val="22"/>
        </w:rPr>
        <w:t>Άρθρο</w:t>
      </w:r>
      <w:r w:rsidRPr="00D16BEB">
        <w:rPr>
          <w:rFonts w:ascii="Arial" w:eastAsia="Arial" w:hAnsi="Arial" w:cs="Arial"/>
          <w:sz w:val="22"/>
          <w:szCs w:val="22"/>
        </w:rPr>
        <w:t xml:space="preserve"> </w:t>
      </w:r>
      <w:bookmarkEnd w:id="144"/>
      <w:r w:rsidRPr="00541371">
        <w:rPr>
          <w:rFonts w:ascii="Arial" w:eastAsia="Arial" w:hAnsi="Arial" w:cs="Arial"/>
          <w:sz w:val="22"/>
          <w:szCs w:val="22"/>
        </w:rPr>
        <w:t>170</w:t>
      </w:r>
    </w:p>
    <w:p w:rsidR="00BE631F" w:rsidRPr="00D16BEB" w:rsidRDefault="00BE631F" w:rsidP="00BE631F">
      <w:pPr>
        <w:pStyle w:val="2"/>
        <w:spacing w:after="240"/>
        <w:rPr>
          <w:rFonts w:ascii="Arial" w:hAnsi="Arial" w:cs="Arial"/>
          <w:i/>
          <w:iCs/>
          <w:sz w:val="22"/>
          <w:szCs w:val="22"/>
        </w:rPr>
      </w:pPr>
      <w:bookmarkStart w:id="146" w:name="__RefHeading__523_754173924"/>
      <w:bookmarkStart w:id="147" w:name="_Toc319407939"/>
      <w:bookmarkEnd w:id="146"/>
      <w:r w:rsidRPr="00D16BEB">
        <w:rPr>
          <w:rFonts w:ascii="Arial" w:hAnsi="Arial" w:cs="Arial"/>
          <w:sz w:val="22"/>
          <w:szCs w:val="22"/>
        </w:rPr>
        <w:t>Ενιαίος</w:t>
      </w:r>
      <w:r w:rsidRPr="00D16BEB">
        <w:rPr>
          <w:rFonts w:ascii="Arial" w:eastAsia="Arial" w:hAnsi="Arial" w:cs="Arial"/>
          <w:sz w:val="22"/>
          <w:szCs w:val="22"/>
        </w:rPr>
        <w:t xml:space="preserve"> </w:t>
      </w:r>
      <w:r w:rsidRPr="00D16BEB">
        <w:rPr>
          <w:rFonts w:ascii="Arial" w:hAnsi="Arial" w:cs="Arial"/>
          <w:sz w:val="22"/>
          <w:szCs w:val="22"/>
        </w:rPr>
        <w:t>Διοικητικός</w:t>
      </w:r>
      <w:r w:rsidRPr="00D16BEB">
        <w:rPr>
          <w:rFonts w:ascii="Arial" w:eastAsia="Arial" w:hAnsi="Arial" w:cs="Arial"/>
          <w:sz w:val="22"/>
          <w:szCs w:val="22"/>
        </w:rPr>
        <w:t xml:space="preserve"> </w:t>
      </w:r>
      <w:r w:rsidRPr="00D16BEB">
        <w:rPr>
          <w:rFonts w:ascii="Arial" w:hAnsi="Arial" w:cs="Arial"/>
          <w:sz w:val="22"/>
          <w:szCs w:val="22"/>
        </w:rPr>
        <w:t>Τομέας</w:t>
      </w:r>
      <w:r w:rsidRPr="00D16BEB">
        <w:rPr>
          <w:rFonts w:ascii="Arial" w:eastAsia="Arial" w:hAnsi="Arial" w:cs="Arial"/>
          <w:sz w:val="22"/>
          <w:szCs w:val="22"/>
        </w:rPr>
        <w:t xml:space="preserve"> </w:t>
      </w:r>
      <w:r w:rsidRPr="00D16BEB">
        <w:rPr>
          <w:rFonts w:ascii="Arial" w:hAnsi="Arial" w:cs="Arial"/>
          <w:sz w:val="22"/>
          <w:szCs w:val="22"/>
        </w:rPr>
        <w:t>Ευρωπαϊκών</w:t>
      </w:r>
      <w:r w:rsidRPr="00D16BEB">
        <w:rPr>
          <w:rFonts w:ascii="Arial" w:eastAsia="Arial" w:hAnsi="Arial" w:cs="Arial"/>
          <w:sz w:val="22"/>
          <w:szCs w:val="22"/>
        </w:rPr>
        <w:t xml:space="preserve"> </w:t>
      </w:r>
      <w:r w:rsidRPr="00D16BEB">
        <w:rPr>
          <w:rFonts w:ascii="Arial" w:hAnsi="Arial" w:cs="Arial"/>
          <w:sz w:val="22"/>
          <w:szCs w:val="22"/>
        </w:rPr>
        <w:t>Πόρων</w:t>
      </w:r>
      <w:bookmarkEnd w:id="147"/>
    </w:p>
    <w:p w:rsidR="00BE631F" w:rsidRPr="00D16BEB" w:rsidRDefault="00BE631F" w:rsidP="00BE631F">
      <w:pPr>
        <w:spacing w:line="360" w:lineRule="auto"/>
        <w:jc w:val="both"/>
        <w:rPr>
          <w:rFonts w:ascii="Arial" w:hAnsi="Arial" w:cs="Arial"/>
          <w:bCs/>
        </w:rPr>
      </w:pPr>
      <w:r w:rsidRPr="00D16BEB">
        <w:rPr>
          <w:rFonts w:ascii="Arial" w:hAnsi="Arial" w:cs="Arial"/>
          <w:bCs/>
        </w:rPr>
        <w:t>1.</w:t>
      </w:r>
      <w:r w:rsidRPr="00D16BEB">
        <w:rPr>
          <w:rFonts w:ascii="Arial" w:eastAsia="Arial" w:hAnsi="Arial" w:cs="Arial"/>
          <w:bCs/>
        </w:rPr>
        <w:t xml:space="preserve"> </w:t>
      </w:r>
      <w:r w:rsidRPr="00D16BEB">
        <w:rPr>
          <w:rFonts w:ascii="Arial" w:hAnsi="Arial" w:cs="Arial"/>
          <w:bCs/>
        </w:rPr>
        <w:t>Στο</w:t>
      </w:r>
      <w:r w:rsidRPr="00D16BEB">
        <w:rPr>
          <w:rFonts w:ascii="Arial" w:eastAsia="Arial" w:hAnsi="Arial" w:cs="Arial"/>
          <w:bCs/>
        </w:rPr>
        <w:t xml:space="preserve"> </w:t>
      </w:r>
      <w:r w:rsidRPr="00D16BEB">
        <w:rPr>
          <w:rFonts w:ascii="Arial" w:hAnsi="Arial" w:cs="Arial"/>
          <w:bCs/>
        </w:rPr>
        <w:t>Υπουργείο</w:t>
      </w:r>
      <w:r w:rsidRPr="00D16BEB">
        <w:rPr>
          <w:rFonts w:ascii="Arial" w:eastAsia="Arial" w:hAnsi="Arial" w:cs="Arial"/>
          <w:bCs/>
        </w:rPr>
        <w:t xml:space="preserve"> </w:t>
      </w:r>
      <w:r w:rsidRPr="00D16BEB">
        <w:rPr>
          <w:rFonts w:ascii="Arial" w:hAnsi="Arial" w:cs="Arial"/>
          <w:bCs/>
        </w:rPr>
        <w:t>Παιδείας,</w:t>
      </w:r>
      <w:r w:rsidRPr="00D16BEB">
        <w:rPr>
          <w:rFonts w:ascii="Arial" w:eastAsia="Arial" w:hAnsi="Arial" w:cs="Arial"/>
          <w:bCs/>
        </w:rPr>
        <w:t xml:space="preserve"> </w:t>
      </w:r>
      <w:r w:rsidRPr="00D16BEB">
        <w:rPr>
          <w:rFonts w:ascii="Arial" w:hAnsi="Arial" w:cs="Arial"/>
          <w:bCs/>
        </w:rPr>
        <w:t>Δια</w:t>
      </w:r>
      <w:r w:rsidRPr="00D16BEB">
        <w:rPr>
          <w:rFonts w:ascii="Arial" w:eastAsia="Arial" w:hAnsi="Arial" w:cs="Arial"/>
          <w:bCs/>
        </w:rPr>
        <w:t xml:space="preserve"> </w:t>
      </w:r>
      <w:r w:rsidRPr="00D16BEB">
        <w:rPr>
          <w:rFonts w:ascii="Arial" w:hAnsi="Arial" w:cs="Arial"/>
          <w:bCs/>
        </w:rPr>
        <w:t>Βίου</w:t>
      </w:r>
      <w:r w:rsidRPr="00D16BEB">
        <w:rPr>
          <w:rFonts w:ascii="Arial" w:eastAsia="Arial" w:hAnsi="Arial" w:cs="Arial"/>
          <w:bCs/>
        </w:rPr>
        <w:t xml:space="preserve"> </w:t>
      </w:r>
      <w:r w:rsidRPr="00D16BEB">
        <w:rPr>
          <w:rFonts w:ascii="Arial" w:hAnsi="Arial" w:cs="Arial"/>
          <w:bCs/>
        </w:rPr>
        <w:t>Μάθησης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Θρησκευμάτων</w:t>
      </w:r>
      <w:r w:rsidRPr="00D16BEB">
        <w:rPr>
          <w:rFonts w:ascii="Arial" w:eastAsia="Arial" w:hAnsi="Arial" w:cs="Arial"/>
          <w:bCs/>
        </w:rPr>
        <w:t xml:space="preserve"> </w:t>
      </w:r>
      <w:r w:rsidRPr="00D16BEB">
        <w:rPr>
          <w:rFonts w:ascii="Arial" w:hAnsi="Arial" w:cs="Arial"/>
          <w:bCs/>
        </w:rPr>
        <w:t>λειτουργεί</w:t>
      </w:r>
      <w:r w:rsidRPr="00D16BEB">
        <w:rPr>
          <w:rFonts w:ascii="Arial" w:eastAsia="Arial" w:hAnsi="Arial" w:cs="Arial"/>
          <w:bCs/>
        </w:rPr>
        <w:t xml:space="preserve">  </w:t>
      </w:r>
      <w:r w:rsidRPr="00D16BEB">
        <w:rPr>
          <w:rFonts w:ascii="Arial" w:hAnsi="Arial" w:cs="Arial"/>
          <w:bCs/>
        </w:rPr>
        <w:t>Ενιαίος</w:t>
      </w:r>
      <w:r w:rsidRPr="00D16BEB">
        <w:rPr>
          <w:rFonts w:ascii="Arial" w:eastAsia="Arial" w:hAnsi="Arial" w:cs="Arial"/>
          <w:bCs/>
        </w:rPr>
        <w:t xml:space="preserve"> </w:t>
      </w:r>
      <w:r w:rsidRPr="00D16BEB">
        <w:rPr>
          <w:rFonts w:ascii="Arial" w:hAnsi="Arial" w:cs="Arial"/>
          <w:bCs/>
        </w:rPr>
        <w:t>Διοικητικός</w:t>
      </w:r>
      <w:r w:rsidRPr="00D16BEB">
        <w:rPr>
          <w:rFonts w:ascii="Arial" w:eastAsia="Arial" w:hAnsi="Arial" w:cs="Arial"/>
          <w:bCs/>
        </w:rPr>
        <w:t xml:space="preserve"> </w:t>
      </w:r>
      <w:r w:rsidRPr="00D16BEB">
        <w:rPr>
          <w:rFonts w:ascii="Arial" w:hAnsi="Arial" w:cs="Arial"/>
          <w:bCs/>
        </w:rPr>
        <w:t>Τομέας</w:t>
      </w:r>
      <w:r w:rsidRPr="00D16BEB">
        <w:rPr>
          <w:rFonts w:ascii="Arial" w:eastAsia="Arial" w:hAnsi="Arial" w:cs="Arial"/>
          <w:bCs/>
        </w:rPr>
        <w:t xml:space="preserve"> </w:t>
      </w:r>
      <w:r w:rsidRPr="00D16BEB">
        <w:rPr>
          <w:rFonts w:ascii="Arial" w:hAnsi="Arial" w:cs="Arial"/>
          <w:bCs/>
        </w:rPr>
        <w:t>Ευρωπαϊκών</w:t>
      </w:r>
      <w:r w:rsidRPr="00D16BEB">
        <w:rPr>
          <w:rFonts w:ascii="Arial" w:eastAsia="Arial" w:hAnsi="Arial" w:cs="Arial"/>
          <w:bCs/>
        </w:rPr>
        <w:t xml:space="preserve"> </w:t>
      </w:r>
      <w:r w:rsidRPr="00D16BEB">
        <w:rPr>
          <w:rFonts w:ascii="Arial" w:hAnsi="Arial" w:cs="Arial"/>
          <w:bCs/>
        </w:rPr>
        <w:t>Πόρων</w:t>
      </w:r>
      <w:r w:rsidRPr="00D16BEB">
        <w:rPr>
          <w:rFonts w:ascii="Arial" w:eastAsia="Arial" w:hAnsi="Arial" w:cs="Arial"/>
          <w:bCs/>
        </w:rPr>
        <w:t xml:space="preserve"> </w:t>
      </w:r>
      <w:r w:rsidRPr="00D16BEB">
        <w:rPr>
          <w:rFonts w:ascii="Arial" w:hAnsi="Arial" w:cs="Arial"/>
          <w:bCs/>
        </w:rPr>
        <w:t>βάσει</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ειδικότερων</w:t>
      </w:r>
      <w:r w:rsidRPr="00D16BEB">
        <w:rPr>
          <w:rFonts w:ascii="Arial" w:eastAsia="Arial" w:hAnsi="Arial" w:cs="Arial"/>
          <w:bCs/>
        </w:rPr>
        <w:t xml:space="preserve"> </w:t>
      </w:r>
      <w:r w:rsidRPr="00D16BEB">
        <w:rPr>
          <w:rFonts w:ascii="Arial" w:hAnsi="Arial" w:cs="Arial"/>
          <w:bCs/>
        </w:rPr>
        <w:t>διατάξεων</w:t>
      </w:r>
      <w:r w:rsidRPr="00D16BEB">
        <w:rPr>
          <w:rFonts w:ascii="Arial" w:eastAsia="Arial" w:hAnsi="Arial" w:cs="Arial"/>
          <w:bCs/>
        </w:rPr>
        <w:t xml:space="preserve"> </w:t>
      </w:r>
      <w:r w:rsidRPr="00D16BEB">
        <w:rPr>
          <w:rFonts w:ascii="Arial" w:hAnsi="Arial" w:cs="Arial"/>
          <w:bCs/>
        </w:rPr>
        <w:t>που</w:t>
      </w:r>
      <w:r w:rsidRPr="00D16BEB">
        <w:rPr>
          <w:rFonts w:ascii="Arial" w:eastAsia="Arial" w:hAnsi="Arial" w:cs="Arial"/>
          <w:bCs/>
        </w:rPr>
        <w:t xml:space="preserve"> </w:t>
      </w:r>
      <w:r w:rsidRPr="00D16BEB">
        <w:rPr>
          <w:rFonts w:ascii="Arial" w:hAnsi="Arial" w:cs="Arial"/>
          <w:bCs/>
        </w:rPr>
        <w:t>τον</w:t>
      </w:r>
      <w:r w:rsidRPr="00D16BEB">
        <w:rPr>
          <w:rFonts w:ascii="Arial" w:eastAsia="Arial" w:hAnsi="Arial" w:cs="Arial"/>
          <w:bCs/>
        </w:rPr>
        <w:t xml:space="preserve"> </w:t>
      </w:r>
      <w:r w:rsidRPr="00D16BEB">
        <w:rPr>
          <w:rFonts w:ascii="Arial" w:hAnsi="Arial" w:cs="Arial"/>
          <w:bCs/>
        </w:rPr>
        <w:t>διέπουν</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ο</w:t>
      </w:r>
      <w:r w:rsidRPr="00D16BEB">
        <w:rPr>
          <w:rFonts w:ascii="Arial" w:eastAsia="Arial" w:hAnsi="Arial" w:cs="Arial"/>
          <w:bCs/>
        </w:rPr>
        <w:t xml:space="preserve"> </w:t>
      </w:r>
      <w:r w:rsidRPr="00D16BEB">
        <w:rPr>
          <w:rFonts w:ascii="Arial" w:hAnsi="Arial" w:cs="Arial"/>
          <w:bCs/>
        </w:rPr>
        <w:t>οποίος</w:t>
      </w:r>
      <w:r w:rsidRPr="00D16BEB">
        <w:rPr>
          <w:rFonts w:ascii="Arial" w:eastAsia="Arial" w:hAnsi="Arial" w:cs="Arial"/>
          <w:bCs/>
        </w:rPr>
        <w:t xml:space="preserve"> </w:t>
      </w:r>
      <w:r w:rsidRPr="00D16BEB">
        <w:rPr>
          <w:rFonts w:ascii="Arial" w:hAnsi="Arial" w:cs="Arial"/>
          <w:bCs/>
        </w:rPr>
        <w:t>αποτελείται</w:t>
      </w:r>
      <w:r w:rsidRPr="00D16BEB">
        <w:rPr>
          <w:rFonts w:ascii="Arial" w:eastAsia="Arial" w:hAnsi="Arial" w:cs="Arial"/>
          <w:bCs/>
        </w:rPr>
        <w:t xml:space="preserve"> </w:t>
      </w:r>
      <w:r w:rsidRPr="00D16BEB">
        <w:rPr>
          <w:rFonts w:ascii="Arial" w:hAnsi="Arial" w:cs="Arial"/>
          <w:bCs/>
        </w:rPr>
        <w:t>από</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Ειδική</w:t>
      </w:r>
      <w:r w:rsidRPr="00D16BEB">
        <w:rPr>
          <w:rFonts w:ascii="Arial" w:eastAsia="Arial" w:hAnsi="Arial" w:cs="Arial"/>
          <w:bCs/>
        </w:rPr>
        <w:t xml:space="preserve"> </w:t>
      </w:r>
      <w:r w:rsidRPr="00D16BEB">
        <w:rPr>
          <w:rFonts w:ascii="Arial" w:hAnsi="Arial" w:cs="Arial"/>
          <w:bCs/>
        </w:rPr>
        <w:t>Υπηρεσία</w:t>
      </w:r>
      <w:r w:rsidRPr="00D16BEB">
        <w:rPr>
          <w:rFonts w:ascii="Arial" w:eastAsia="Arial" w:hAnsi="Arial" w:cs="Arial"/>
          <w:bCs/>
        </w:rPr>
        <w:t xml:space="preserve"> </w:t>
      </w:r>
      <w:r w:rsidRPr="00D16BEB">
        <w:rPr>
          <w:rFonts w:ascii="Arial" w:hAnsi="Arial" w:cs="Arial"/>
          <w:bCs/>
        </w:rPr>
        <w:t>Διαχείρισης</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Επιχειρησιακού</w:t>
      </w:r>
      <w:r w:rsidRPr="00D16BEB">
        <w:rPr>
          <w:rFonts w:ascii="Arial" w:eastAsia="Arial" w:hAnsi="Arial" w:cs="Arial"/>
          <w:bCs/>
        </w:rPr>
        <w:t xml:space="preserve"> </w:t>
      </w:r>
      <w:r w:rsidRPr="00D16BEB">
        <w:rPr>
          <w:rFonts w:ascii="Arial" w:hAnsi="Arial" w:cs="Arial"/>
          <w:bCs/>
        </w:rPr>
        <w:t>Προγράμματος</w:t>
      </w:r>
      <w:r w:rsidRPr="00D16BEB">
        <w:rPr>
          <w:rFonts w:ascii="Arial" w:eastAsia="Arial" w:hAnsi="Arial" w:cs="Arial"/>
          <w:bCs/>
        </w:rPr>
        <w:t xml:space="preserve"> </w:t>
      </w:r>
      <w:r w:rsidRPr="00D16BEB">
        <w:rPr>
          <w:rFonts w:ascii="Arial" w:hAnsi="Arial" w:cs="Arial"/>
          <w:bCs/>
        </w:rPr>
        <w:t>Εκπαίδευση</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Δια</w:t>
      </w:r>
      <w:r w:rsidRPr="00D16BEB">
        <w:rPr>
          <w:rFonts w:ascii="Arial" w:eastAsia="Arial" w:hAnsi="Arial" w:cs="Arial"/>
          <w:bCs/>
        </w:rPr>
        <w:t xml:space="preserve"> </w:t>
      </w:r>
      <w:r w:rsidRPr="00D16BEB">
        <w:rPr>
          <w:rFonts w:ascii="Arial" w:hAnsi="Arial" w:cs="Arial"/>
          <w:bCs/>
        </w:rPr>
        <w:t>Βίου</w:t>
      </w:r>
      <w:r w:rsidRPr="00D16BEB">
        <w:rPr>
          <w:rFonts w:ascii="Arial" w:eastAsia="Arial" w:hAnsi="Arial" w:cs="Arial"/>
          <w:bCs/>
        </w:rPr>
        <w:t xml:space="preserve"> </w:t>
      </w:r>
      <w:r w:rsidRPr="00D16BEB">
        <w:rPr>
          <w:rFonts w:ascii="Arial" w:hAnsi="Arial" w:cs="Arial"/>
          <w:bCs/>
        </w:rPr>
        <w:t>Μάθηση.</w:t>
      </w:r>
    </w:p>
    <w:p w:rsidR="00BE631F" w:rsidRPr="00D16BEB" w:rsidRDefault="00BE631F" w:rsidP="00BE631F">
      <w:pPr>
        <w:spacing w:line="360" w:lineRule="auto"/>
        <w:jc w:val="both"/>
        <w:rPr>
          <w:rFonts w:ascii="Arial" w:hAnsi="Arial" w:cs="Arial"/>
          <w:bCs/>
        </w:rPr>
      </w:pPr>
      <w:r w:rsidRPr="00D16BEB">
        <w:rPr>
          <w:rFonts w:ascii="Arial" w:hAnsi="Arial" w:cs="Arial"/>
          <w:bCs/>
        </w:rPr>
        <w:t>2.</w:t>
      </w:r>
      <w:r w:rsidRPr="00D16BEB">
        <w:rPr>
          <w:rFonts w:ascii="Arial" w:eastAsia="Arial" w:hAnsi="Arial" w:cs="Arial"/>
          <w:bCs/>
        </w:rPr>
        <w:t xml:space="preserve"> </w:t>
      </w:r>
      <w:r w:rsidRPr="00D16BEB">
        <w:rPr>
          <w:rFonts w:ascii="Arial" w:hAnsi="Arial" w:cs="Arial"/>
          <w:bCs/>
        </w:rPr>
        <w:t>Η</w:t>
      </w:r>
      <w:r w:rsidRPr="00D16BEB">
        <w:rPr>
          <w:rFonts w:ascii="Arial" w:eastAsia="Arial" w:hAnsi="Arial" w:cs="Arial"/>
          <w:bCs/>
        </w:rPr>
        <w:t xml:space="preserve"> </w:t>
      </w:r>
      <w:r w:rsidRPr="00D16BEB">
        <w:rPr>
          <w:rFonts w:ascii="Arial" w:hAnsi="Arial" w:cs="Arial"/>
          <w:bCs/>
        </w:rPr>
        <w:t>διάρθρωση</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οι</w:t>
      </w:r>
      <w:r w:rsidRPr="00D16BEB">
        <w:rPr>
          <w:rFonts w:ascii="Arial" w:eastAsia="Arial" w:hAnsi="Arial" w:cs="Arial"/>
          <w:bCs/>
        </w:rPr>
        <w:t xml:space="preserve"> </w:t>
      </w:r>
      <w:r w:rsidRPr="00D16BEB">
        <w:rPr>
          <w:rFonts w:ascii="Arial" w:hAnsi="Arial" w:cs="Arial"/>
          <w:bCs/>
        </w:rPr>
        <w:t>αρμοδιότητες</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Ειδικής</w:t>
      </w:r>
      <w:r w:rsidRPr="00D16BEB">
        <w:rPr>
          <w:rFonts w:ascii="Arial" w:eastAsia="Arial" w:hAnsi="Arial" w:cs="Arial"/>
          <w:bCs/>
        </w:rPr>
        <w:t xml:space="preserve"> </w:t>
      </w:r>
      <w:r w:rsidRPr="00D16BEB">
        <w:rPr>
          <w:rFonts w:ascii="Arial" w:hAnsi="Arial" w:cs="Arial"/>
          <w:bCs/>
        </w:rPr>
        <w:t>Υπηρεσίας</w:t>
      </w:r>
      <w:r w:rsidRPr="00D16BEB">
        <w:rPr>
          <w:rFonts w:ascii="Arial" w:eastAsia="Arial" w:hAnsi="Arial" w:cs="Arial"/>
          <w:bCs/>
        </w:rPr>
        <w:t xml:space="preserve"> </w:t>
      </w:r>
      <w:r w:rsidRPr="00D16BEB">
        <w:rPr>
          <w:rFonts w:ascii="Arial" w:hAnsi="Arial" w:cs="Arial"/>
          <w:bCs/>
        </w:rPr>
        <w:t>Διαχείρισης</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Επιχειρησιακού</w:t>
      </w:r>
      <w:r w:rsidRPr="00D16BEB">
        <w:rPr>
          <w:rFonts w:ascii="Arial" w:eastAsia="Arial" w:hAnsi="Arial" w:cs="Arial"/>
          <w:bCs/>
        </w:rPr>
        <w:t xml:space="preserve"> </w:t>
      </w:r>
      <w:r w:rsidRPr="00D16BEB">
        <w:rPr>
          <w:rFonts w:ascii="Arial" w:hAnsi="Arial" w:cs="Arial"/>
          <w:bCs/>
        </w:rPr>
        <w:t>Προγράμματος</w:t>
      </w:r>
      <w:r w:rsidRPr="00D16BEB">
        <w:rPr>
          <w:rFonts w:ascii="Arial" w:eastAsia="Arial" w:hAnsi="Arial" w:cs="Arial"/>
          <w:bCs/>
        </w:rPr>
        <w:t xml:space="preserve"> </w:t>
      </w:r>
      <w:r w:rsidRPr="00D16BEB">
        <w:rPr>
          <w:rFonts w:ascii="Arial" w:hAnsi="Arial" w:cs="Arial"/>
          <w:bCs/>
        </w:rPr>
        <w:t>Εκπαίδευση</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Δια</w:t>
      </w:r>
      <w:r w:rsidRPr="00D16BEB">
        <w:rPr>
          <w:rFonts w:ascii="Arial" w:eastAsia="Arial" w:hAnsi="Arial" w:cs="Arial"/>
          <w:bCs/>
        </w:rPr>
        <w:t xml:space="preserve"> </w:t>
      </w:r>
      <w:r w:rsidRPr="00D16BEB">
        <w:rPr>
          <w:rFonts w:ascii="Arial" w:hAnsi="Arial" w:cs="Arial"/>
          <w:bCs/>
        </w:rPr>
        <w:t>Βίου</w:t>
      </w:r>
      <w:r w:rsidRPr="00D16BEB">
        <w:rPr>
          <w:rFonts w:ascii="Arial" w:eastAsia="Arial" w:hAnsi="Arial" w:cs="Arial"/>
          <w:bCs/>
        </w:rPr>
        <w:t xml:space="preserve"> </w:t>
      </w:r>
      <w:r w:rsidRPr="00D16BEB">
        <w:rPr>
          <w:rFonts w:ascii="Arial" w:hAnsi="Arial" w:cs="Arial"/>
          <w:bCs/>
        </w:rPr>
        <w:t>Μάθηση</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Υπουργείου</w:t>
      </w:r>
      <w:r w:rsidRPr="00D16BEB">
        <w:rPr>
          <w:rFonts w:ascii="Arial" w:eastAsia="Arial" w:hAnsi="Arial" w:cs="Arial"/>
          <w:bCs/>
        </w:rPr>
        <w:t xml:space="preserve"> </w:t>
      </w:r>
      <w:r w:rsidRPr="00D16BEB">
        <w:rPr>
          <w:rFonts w:ascii="Arial" w:hAnsi="Arial" w:cs="Arial"/>
          <w:bCs/>
        </w:rPr>
        <w:lastRenderedPageBreak/>
        <w:t>Παιδείας,</w:t>
      </w:r>
      <w:r w:rsidRPr="00D16BEB">
        <w:rPr>
          <w:rFonts w:ascii="Arial" w:eastAsia="Arial" w:hAnsi="Arial" w:cs="Arial"/>
          <w:bCs/>
        </w:rPr>
        <w:t xml:space="preserve"> </w:t>
      </w:r>
      <w:r w:rsidRPr="00D16BEB">
        <w:rPr>
          <w:rFonts w:ascii="Arial" w:hAnsi="Arial" w:cs="Arial"/>
          <w:bCs/>
        </w:rPr>
        <w:t>Δια</w:t>
      </w:r>
      <w:r w:rsidRPr="00D16BEB">
        <w:rPr>
          <w:rFonts w:ascii="Arial" w:eastAsia="Arial" w:hAnsi="Arial" w:cs="Arial"/>
          <w:bCs/>
        </w:rPr>
        <w:t xml:space="preserve"> </w:t>
      </w:r>
      <w:r w:rsidRPr="00D16BEB">
        <w:rPr>
          <w:rFonts w:ascii="Arial" w:hAnsi="Arial" w:cs="Arial"/>
          <w:bCs/>
        </w:rPr>
        <w:t>Βίου</w:t>
      </w:r>
      <w:r w:rsidRPr="00D16BEB">
        <w:rPr>
          <w:rFonts w:ascii="Arial" w:eastAsia="Arial" w:hAnsi="Arial" w:cs="Arial"/>
          <w:bCs/>
        </w:rPr>
        <w:t xml:space="preserve"> </w:t>
      </w:r>
      <w:r w:rsidRPr="00D16BEB">
        <w:rPr>
          <w:rFonts w:ascii="Arial" w:hAnsi="Arial" w:cs="Arial"/>
          <w:bCs/>
        </w:rPr>
        <w:t>Μάθησης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Θρησκευμάτων</w:t>
      </w:r>
      <w:r w:rsidRPr="00D16BEB">
        <w:rPr>
          <w:rFonts w:ascii="Arial" w:eastAsia="Arial" w:hAnsi="Arial" w:cs="Arial"/>
          <w:bCs/>
        </w:rPr>
        <w:t xml:space="preserve"> </w:t>
      </w:r>
      <w:r w:rsidRPr="00D16BEB">
        <w:rPr>
          <w:rFonts w:ascii="Arial" w:hAnsi="Arial" w:cs="Arial"/>
          <w:bCs/>
        </w:rPr>
        <w:t>περιγράφονται</w:t>
      </w:r>
      <w:r w:rsidRPr="00D16BEB">
        <w:rPr>
          <w:rFonts w:ascii="Arial" w:eastAsia="Arial" w:hAnsi="Arial" w:cs="Arial"/>
          <w:bCs/>
        </w:rPr>
        <w:t xml:space="preserve"> </w:t>
      </w:r>
      <w:r w:rsidRPr="00D16BEB">
        <w:rPr>
          <w:rFonts w:ascii="Arial" w:hAnsi="Arial" w:cs="Arial"/>
          <w:bCs/>
        </w:rPr>
        <w:t>στις</w:t>
      </w:r>
      <w:r w:rsidRPr="00D16BEB">
        <w:rPr>
          <w:rFonts w:ascii="Arial" w:eastAsia="Arial" w:hAnsi="Arial" w:cs="Arial"/>
          <w:bCs/>
        </w:rPr>
        <w:t xml:space="preserve"> </w:t>
      </w:r>
      <w:r w:rsidRPr="00D16BEB">
        <w:rPr>
          <w:rFonts w:ascii="Arial" w:hAnsi="Arial" w:cs="Arial"/>
          <w:bCs/>
        </w:rPr>
        <w:t>ειδικότερες</w:t>
      </w:r>
      <w:r w:rsidRPr="00D16BEB">
        <w:rPr>
          <w:rFonts w:ascii="Arial" w:eastAsia="Arial" w:hAnsi="Arial" w:cs="Arial"/>
          <w:bCs/>
        </w:rPr>
        <w:t xml:space="preserve"> </w:t>
      </w:r>
      <w:r w:rsidRPr="00D16BEB">
        <w:rPr>
          <w:rFonts w:ascii="Arial" w:hAnsi="Arial" w:cs="Arial"/>
          <w:bCs/>
        </w:rPr>
        <w:t>διατάξεις</w:t>
      </w:r>
      <w:r w:rsidRPr="00D16BEB">
        <w:rPr>
          <w:rFonts w:ascii="Arial" w:eastAsia="Arial" w:hAnsi="Arial" w:cs="Arial"/>
          <w:bCs/>
        </w:rPr>
        <w:t xml:space="preserve"> </w:t>
      </w:r>
      <w:r w:rsidRPr="00D16BEB">
        <w:rPr>
          <w:rFonts w:ascii="Arial" w:hAnsi="Arial" w:cs="Arial"/>
          <w:bCs/>
        </w:rPr>
        <w:t>που</w:t>
      </w:r>
      <w:r w:rsidRPr="00D16BEB">
        <w:rPr>
          <w:rFonts w:ascii="Arial" w:eastAsia="Arial" w:hAnsi="Arial" w:cs="Arial"/>
          <w:bCs/>
        </w:rPr>
        <w:t xml:space="preserve"> </w:t>
      </w:r>
      <w:r w:rsidRPr="00D16BEB">
        <w:rPr>
          <w:rFonts w:ascii="Arial" w:hAnsi="Arial" w:cs="Arial"/>
          <w:bCs/>
        </w:rPr>
        <w:t>τη</w:t>
      </w:r>
      <w:r w:rsidRPr="00D16BEB">
        <w:rPr>
          <w:rFonts w:ascii="Arial" w:eastAsia="Arial" w:hAnsi="Arial" w:cs="Arial"/>
          <w:bCs/>
        </w:rPr>
        <w:t xml:space="preserve"> </w:t>
      </w:r>
      <w:r w:rsidRPr="00D16BEB">
        <w:rPr>
          <w:rFonts w:ascii="Arial" w:hAnsi="Arial" w:cs="Arial"/>
          <w:bCs/>
        </w:rPr>
        <w:t>διέπουν</w:t>
      </w:r>
      <w:r w:rsidRPr="00D16BEB">
        <w:rPr>
          <w:rFonts w:ascii="Arial" w:eastAsia="Arial" w:hAnsi="Arial" w:cs="Arial"/>
          <w:bCs/>
        </w:rPr>
        <w:t xml:space="preserve"> </w:t>
      </w:r>
      <w:r w:rsidRPr="00D16BEB">
        <w:rPr>
          <w:rFonts w:ascii="Arial" w:hAnsi="Arial" w:cs="Arial"/>
          <w:bCs/>
        </w:rPr>
        <w:t>όπως</w:t>
      </w:r>
      <w:r w:rsidRPr="00D16BEB">
        <w:rPr>
          <w:rFonts w:ascii="Arial" w:eastAsia="Arial" w:hAnsi="Arial" w:cs="Arial"/>
          <w:bCs/>
        </w:rPr>
        <w:t xml:space="preserve"> </w:t>
      </w:r>
      <w:r w:rsidRPr="00D16BEB">
        <w:rPr>
          <w:rFonts w:ascii="Arial" w:hAnsi="Arial" w:cs="Arial"/>
          <w:bCs/>
        </w:rPr>
        <w:t>ισχύουν.</w:t>
      </w:r>
    </w:p>
    <w:p w:rsidR="00BE631F" w:rsidRPr="00541371" w:rsidRDefault="00BE631F" w:rsidP="00BE631F">
      <w:pPr>
        <w:pStyle w:val="2"/>
        <w:rPr>
          <w:rFonts w:ascii="Arial" w:hAnsi="Arial" w:cs="Arial"/>
          <w:i/>
          <w:iCs/>
          <w:sz w:val="22"/>
          <w:szCs w:val="22"/>
        </w:rPr>
      </w:pPr>
      <w:r w:rsidRPr="00D16BEB">
        <w:rPr>
          <w:rFonts w:ascii="Arial" w:hAnsi="Arial" w:cs="Arial"/>
          <w:sz w:val="22"/>
          <w:szCs w:val="22"/>
        </w:rPr>
        <w:t>Άρθρο</w:t>
      </w:r>
      <w:r w:rsidRPr="00D16BEB">
        <w:rPr>
          <w:rFonts w:ascii="Arial" w:eastAsia="Arial" w:hAnsi="Arial" w:cs="Arial"/>
          <w:sz w:val="22"/>
          <w:szCs w:val="22"/>
        </w:rPr>
        <w:t xml:space="preserve"> </w:t>
      </w:r>
      <w:bookmarkEnd w:id="145"/>
      <w:r w:rsidRPr="00541371">
        <w:rPr>
          <w:rFonts w:ascii="Arial" w:eastAsia="Arial" w:hAnsi="Arial" w:cs="Arial"/>
          <w:sz w:val="22"/>
          <w:szCs w:val="22"/>
        </w:rPr>
        <w:t>171</w:t>
      </w:r>
    </w:p>
    <w:p w:rsidR="00BE631F" w:rsidRPr="00D16BEB" w:rsidRDefault="00BE631F" w:rsidP="00BE631F">
      <w:pPr>
        <w:pStyle w:val="2"/>
        <w:spacing w:after="240"/>
        <w:rPr>
          <w:rFonts w:ascii="Arial" w:hAnsi="Arial" w:cs="Arial"/>
          <w:i/>
          <w:iCs/>
          <w:sz w:val="22"/>
          <w:szCs w:val="22"/>
        </w:rPr>
      </w:pPr>
      <w:bookmarkStart w:id="148" w:name="__RefHeading__519_754173924"/>
      <w:bookmarkStart w:id="149" w:name="_Toc319407937"/>
      <w:bookmarkEnd w:id="148"/>
      <w:r w:rsidRPr="00D16BEB">
        <w:rPr>
          <w:rFonts w:ascii="Arial" w:hAnsi="Arial" w:cs="Arial"/>
          <w:sz w:val="22"/>
          <w:szCs w:val="22"/>
        </w:rPr>
        <w:t>Ειδική</w:t>
      </w:r>
      <w:r w:rsidRPr="00D16BEB">
        <w:rPr>
          <w:rFonts w:ascii="Arial" w:eastAsia="Arial" w:hAnsi="Arial" w:cs="Arial"/>
          <w:sz w:val="22"/>
          <w:szCs w:val="22"/>
        </w:rPr>
        <w:t xml:space="preserve"> </w:t>
      </w:r>
      <w:r w:rsidRPr="00D16BEB">
        <w:rPr>
          <w:rFonts w:ascii="Arial" w:hAnsi="Arial" w:cs="Arial"/>
          <w:sz w:val="22"/>
          <w:szCs w:val="22"/>
        </w:rPr>
        <w:t>Υπηρεσία</w:t>
      </w:r>
      <w:r w:rsidRPr="00D16BEB">
        <w:rPr>
          <w:rFonts w:ascii="Arial" w:eastAsia="Arial" w:hAnsi="Arial" w:cs="Arial"/>
          <w:sz w:val="22"/>
          <w:szCs w:val="22"/>
        </w:rPr>
        <w:t xml:space="preserve"> </w:t>
      </w:r>
      <w:r w:rsidRPr="00D16BEB">
        <w:rPr>
          <w:rFonts w:ascii="Arial" w:hAnsi="Arial" w:cs="Arial"/>
          <w:sz w:val="22"/>
          <w:szCs w:val="22"/>
        </w:rPr>
        <w:t>Εφαρμογής</w:t>
      </w:r>
      <w:r w:rsidRPr="00D16BEB">
        <w:rPr>
          <w:rFonts w:ascii="Arial" w:eastAsia="Arial" w:hAnsi="Arial" w:cs="Arial"/>
          <w:sz w:val="22"/>
          <w:szCs w:val="22"/>
        </w:rPr>
        <w:t xml:space="preserve"> </w:t>
      </w:r>
      <w:r w:rsidRPr="00D16BEB">
        <w:rPr>
          <w:rFonts w:ascii="Arial" w:hAnsi="Arial" w:cs="Arial"/>
          <w:sz w:val="22"/>
          <w:szCs w:val="22"/>
        </w:rPr>
        <w:t>Εκπαιδευτικών</w:t>
      </w:r>
      <w:r w:rsidRPr="00D16BEB">
        <w:rPr>
          <w:rFonts w:ascii="Arial" w:eastAsia="Arial" w:hAnsi="Arial" w:cs="Arial"/>
          <w:sz w:val="22"/>
          <w:szCs w:val="22"/>
        </w:rPr>
        <w:t xml:space="preserve"> </w:t>
      </w:r>
      <w:r w:rsidRPr="00D16BEB">
        <w:rPr>
          <w:rFonts w:ascii="Arial" w:hAnsi="Arial" w:cs="Arial"/>
          <w:sz w:val="22"/>
          <w:szCs w:val="22"/>
        </w:rPr>
        <w:t>Δράσεων</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Υπουργείου</w:t>
      </w:r>
      <w:r w:rsidRPr="00D16BEB">
        <w:rPr>
          <w:rFonts w:ascii="Arial" w:eastAsia="Arial" w:hAnsi="Arial" w:cs="Arial"/>
          <w:sz w:val="22"/>
          <w:szCs w:val="22"/>
        </w:rPr>
        <w:t xml:space="preserve"> </w:t>
      </w:r>
      <w:r w:rsidRPr="00D16BEB">
        <w:rPr>
          <w:rFonts w:ascii="Arial" w:hAnsi="Arial" w:cs="Arial"/>
          <w:sz w:val="22"/>
          <w:szCs w:val="22"/>
        </w:rPr>
        <w:t>Παιδείας,</w:t>
      </w:r>
      <w:r w:rsidRPr="00D16BEB">
        <w:rPr>
          <w:rFonts w:ascii="Arial" w:eastAsia="Arial" w:hAnsi="Arial" w:cs="Arial"/>
          <w:sz w:val="22"/>
          <w:szCs w:val="22"/>
        </w:rPr>
        <w:t xml:space="preserve"> </w:t>
      </w:r>
      <w:r w:rsidRPr="00D16BEB">
        <w:rPr>
          <w:rFonts w:ascii="Arial" w:hAnsi="Arial" w:cs="Arial"/>
          <w:sz w:val="22"/>
          <w:szCs w:val="22"/>
        </w:rPr>
        <w:t>Δια</w:t>
      </w:r>
      <w:r w:rsidRPr="00D16BEB">
        <w:rPr>
          <w:rFonts w:ascii="Arial" w:eastAsia="Arial" w:hAnsi="Arial" w:cs="Arial"/>
          <w:sz w:val="22"/>
          <w:szCs w:val="22"/>
        </w:rPr>
        <w:t xml:space="preserve"> </w:t>
      </w:r>
      <w:r w:rsidRPr="00D16BEB">
        <w:rPr>
          <w:rFonts w:ascii="Arial" w:hAnsi="Arial" w:cs="Arial"/>
          <w:sz w:val="22"/>
          <w:szCs w:val="22"/>
        </w:rPr>
        <w:t>Βίου</w:t>
      </w:r>
      <w:r w:rsidRPr="00D16BEB">
        <w:rPr>
          <w:rFonts w:ascii="Arial" w:eastAsia="Arial" w:hAnsi="Arial" w:cs="Arial"/>
          <w:sz w:val="22"/>
          <w:szCs w:val="22"/>
        </w:rPr>
        <w:t xml:space="preserve"> </w:t>
      </w:r>
      <w:r w:rsidRPr="00D16BEB">
        <w:rPr>
          <w:rFonts w:ascii="Arial" w:hAnsi="Arial" w:cs="Arial"/>
          <w:sz w:val="22"/>
          <w:szCs w:val="22"/>
        </w:rPr>
        <w:t>Μάθησης</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Θρησκευμάτων</w:t>
      </w:r>
      <w:bookmarkEnd w:id="149"/>
    </w:p>
    <w:p w:rsidR="00BE631F" w:rsidRPr="00D16BEB" w:rsidRDefault="00BE631F" w:rsidP="00BE631F">
      <w:pPr>
        <w:spacing w:line="360" w:lineRule="auto"/>
        <w:jc w:val="both"/>
        <w:rPr>
          <w:rFonts w:ascii="Arial" w:hAnsi="Arial" w:cs="Arial"/>
          <w:bCs/>
        </w:rPr>
      </w:pPr>
      <w:r w:rsidRPr="00D16BEB">
        <w:rPr>
          <w:rFonts w:ascii="Arial" w:hAnsi="Arial" w:cs="Arial"/>
          <w:bCs/>
        </w:rPr>
        <w:t>1.</w:t>
      </w:r>
      <w:r w:rsidRPr="00D16BEB">
        <w:rPr>
          <w:rFonts w:ascii="Arial" w:eastAsia="Arial" w:hAnsi="Arial" w:cs="Arial"/>
          <w:bCs/>
        </w:rPr>
        <w:t xml:space="preserve"> </w:t>
      </w:r>
      <w:r w:rsidRPr="00D16BEB">
        <w:rPr>
          <w:rFonts w:ascii="Arial" w:hAnsi="Arial" w:cs="Arial"/>
          <w:bCs/>
        </w:rPr>
        <w:t>Στο</w:t>
      </w:r>
      <w:r w:rsidRPr="00D16BEB">
        <w:rPr>
          <w:rFonts w:ascii="Arial" w:eastAsia="Arial" w:hAnsi="Arial" w:cs="Arial"/>
          <w:bCs/>
        </w:rPr>
        <w:t xml:space="preserve"> </w:t>
      </w:r>
      <w:r w:rsidRPr="00D16BEB">
        <w:rPr>
          <w:rFonts w:ascii="Arial" w:hAnsi="Arial" w:cs="Arial"/>
          <w:bCs/>
        </w:rPr>
        <w:t>Υπουργείο</w:t>
      </w:r>
      <w:r w:rsidRPr="00D16BEB">
        <w:rPr>
          <w:rFonts w:ascii="Arial" w:eastAsia="Arial" w:hAnsi="Arial" w:cs="Arial"/>
          <w:bCs/>
        </w:rPr>
        <w:t xml:space="preserve"> </w:t>
      </w:r>
      <w:r w:rsidRPr="00D16BEB">
        <w:rPr>
          <w:rFonts w:ascii="Arial" w:hAnsi="Arial" w:cs="Arial"/>
          <w:bCs/>
        </w:rPr>
        <w:t>Παιδείας,</w:t>
      </w:r>
      <w:r w:rsidRPr="00D16BEB">
        <w:rPr>
          <w:rFonts w:ascii="Arial" w:eastAsia="Arial" w:hAnsi="Arial" w:cs="Arial"/>
          <w:bCs/>
        </w:rPr>
        <w:t xml:space="preserve"> </w:t>
      </w:r>
      <w:r w:rsidRPr="00D16BEB">
        <w:rPr>
          <w:rFonts w:ascii="Arial" w:hAnsi="Arial" w:cs="Arial"/>
          <w:bCs/>
        </w:rPr>
        <w:t>Δια</w:t>
      </w:r>
      <w:r w:rsidRPr="00D16BEB">
        <w:rPr>
          <w:rFonts w:ascii="Arial" w:eastAsia="Arial" w:hAnsi="Arial" w:cs="Arial"/>
          <w:bCs/>
        </w:rPr>
        <w:t xml:space="preserve"> </w:t>
      </w:r>
      <w:r w:rsidRPr="00D16BEB">
        <w:rPr>
          <w:rFonts w:ascii="Arial" w:hAnsi="Arial" w:cs="Arial"/>
          <w:bCs/>
        </w:rPr>
        <w:t>Βίου</w:t>
      </w:r>
      <w:r w:rsidRPr="00D16BEB">
        <w:rPr>
          <w:rFonts w:ascii="Arial" w:eastAsia="Arial" w:hAnsi="Arial" w:cs="Arial"/>
          <w:bCs/>
        </w:rPr>
        <w:t xml:space="preserve"> </w:t>
      </w:r>
      <w:r w:rsidRPr="00D16BEB">
        <w:rPr>
          <w:rFonts w:ascii="Arial" w:hAnsi="Arial" w:cs="Arial"/>
          <w:bCs/>
        </w:rPr>
        <w:t>Μάθησης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Θρησκευμάτων</w:t>
      </w:r>
      <w:r w:rsidRPr="00D16BEB">
        <w:rPr>
          <w:rFonts w:ascii="Arial" w:eastAsia="Arial" w:hAnsi="Arial" w:cs="Arial"/>
          <w:bCs/>
        </w:rPr>
        <w:t xml:space="preserve"> </w:t>
      </w:r>
      <w:r w:rsidRPr="00D16BEB">
        <w:rPr>
          <w:rFonts w:ascii="Arial" w:hAnsi="Arial" w:cs="Arial"/>
          <w:bCs/>
        </w:rPr>
        <w:t>λειτουργεί</w:t>
      </w:r>
      <w:r w:rsidRPr="00D16BEB">
        <w:rPr>
          <w:rFonts w:ascii="Arial" w:eastAsia="Arial" w:hAnsi="Arial" w:cs="Arial"/>
          <w:bCs/>
        </w:rPr>
        <w:t xml:space="preserve"> </w:t>
      </w:r>
      <w:r w:rsidRPr="00D16BEB">
        <w:rPr>
          <w:rFonts w:ascii="Arial" w:hAnsi="Arial" w:cs="Arial"/>
          <w:bCs/>
        </w:rPr>
        <w:t>η</w:t>
      </w:r>
      <w:r w:rsidRPr="00D16BEB">
        <w:rPr>
          <w:rFonts w:ascii="Arial" w:eastAsia="Arial" w:hAnsi="Arial" w:cs="Arial"/>
          <w:bCs/>
        </w:rPr>
        <w:t xml:space="preserve"> </w:t>
      </w:r>
      <w:r w:rsidRPr="00D16BEB">
        <w:rPr>
          <w:rFonts w:ascii="Arial" w:hAnsi="Arial" w:cs="Arial"/>
          <w:bCs/>
        </w:rPr>
        <w:t>Ειδική</w:t>
      </w:r>
      <w:r w:rsidRPr="00D16BEB">
        <w:rPr>
          <w:rFonts w:ascii="Arial" w:eastAsia="Arial" w:hAnsi="Arial" w:cs="Arial"/>
          <w:bCs/>
        </w:rPr>
        <w:t xml:space="preserve"> </w:t>
      </w:r>
      <w:r w:rsidRPr="00D16BEB">
        <w:rPr>
          <w:rFonts w:ascii="Arial" w:hAnsi="Arial" w:cs="Arial"/>
          <w:bCs/>
        </w:rPr>
        <w:t>Υπηρεσία</w:t>
      </w:r>
      <w:r w:rsidRPr="00D16BEB">
        <w:rPr>
          <w:rFonts w:ascii="Arial" w:eastAsia="Arial" w:hAnsi="Arial" w:cs="Arial"/>
          <w:bCs/>
        </w:rPr>
        <w:t xml:space="preserve"> </w:t>
      </w:r>
      <w:r w:rsidRPr="00D16BEB">
        <w:rPr>
          <w:rFonts w:ascii="Arial" w:hAnsi="Arial" w:cs="Arial"/>
          <w:bCs/>
        </w:rPr>
        <w:t>Εφαρμογής</w:t>
      </w:r>
      <w:r w:rsidRPr="00D16BEB">
        <w:rPr>
          <w:rFonts w:ascii="Arial" w:eastAsia="Arial" w:hAnsi="Arial" w:cs="Arial"/>
          <w:bCs/>
        </w:rPr>
        <w:t xml:space="preserve"> </w:t>
      </w:r>
      <w:r w:rsidRPr="00D16BEB">
        <w:rPr>
          <w:rFonts w:ascii="Arial" w:hAnsi="Arial" w:cs="Arial"/>
          <w:bCs/>
        </w:rPr>
        <w:t>Εκπαιδευτικών</w:t>
      </w:r>
      <w:r w:rsidRPr="00D16BEB">
        <w:rPr>
          <w:rFonts w:ascii="Arial" w:eastAsia="Arial" w:hAnsi="Arial" w:cs="Arial"/>
          <w:bCs/>
        </w:rPr>
        <w:t xml:space="preserve"> </w:t>
      </w:r>
      <w:r w:rsidRPr="00D16BEB">
        <w:rPr>
          <w:rFonts w:ascii="Arial" w:hAnsi="Arial" w:cs="Arial"/>
          <w:bCs/>
        </w:rPr>
        <w:t>Δράσεων</w:t>
      </w:r>
      <w:r w:rsidRPr="00D16BEB">
        <w:rPr>
          <w:rFonts w:ascii="Arial" w:eastAsia="Arial" w:hAnsi="Arial" w:cs="Arial"/>
          <w:bCs/>
        </w:rPr>
        <w:t xml:space="preserve"> </w:t>
      </w:r>
      <w:r w:rsidRPr="00D16BEB">
        <w:rPr>
          <w:rFonts w:ascii="Arial" w:hAnsi="Arial" w:cs="Arial"/>
          <w:bCs/>
        </w:rPr>
        <w:t>η</w:t>
      </w:r>
      <w:r w:rsidRPr="00D16BEB">
        <w:rPr>
          <w:rFonts w:ascii="Arial" w:eastAsia="Arial" w:hAnsi="Arial" w:cs="Arial"/>
          <w:bCs/>
        </w:rPr>
        <w:t xml:space="preserve"> </w:t>
      </w:r>
      <w:r w:rsidRPr="00D16BEB">
        <w:rPr>
          <w:rFonts w:ascii="Arial" w:hAnsi="Arial" w:cs="Arial"/>
          <w:bCs/>
        </w:rPr>
        <w:t>οποία</w:t>
      </w:r>
      <w:r w:rsidRPr="00D16BEB">
        <w:rPr>
          <w:rFonts w:ascii="Arial" w:eastAsia="Arial" w:hAnsi="Arial" w:cs="Arial"/>
          <w:bCs/>
        </w:rPr>
        <w:t xml:space="preserve"> </w:t>
      </w:r>
      <w:r w:rsidRPr="00D16BEB">
        <w:rPr>
          <w:rFonts w:ascii="Arial" w:hAnsi="Arial" w:cs="Arial"/>
          <w:bCs/>
        </w:rPr>
        <w:t>υπάγεται</w:t>
      </w:r>
      <w:r w:rsidRPr="00D16BEB">
        <w:rPr>
          <w:rFonts w:ascii="Arial" w:eastAsia="Arial" w:hAnsi="Arial" w:cs="Arial"/>
          <w:bCs/>
        </w:rPr>
        <w:t xml:space="preserve"> </w:t>
      </w:r>
      <w:r w:rsidRPr="00D16BEB">
        <w:rPr>
          <w:rFonts w:ascii="Arial" w:hAnsi="Arial" w:cs="Arial"/>
          <w:bCs/>
        </w:rPr>
        <w:t>στο</w:t>
      </w:r>
      <w:r w:rsidRPr="00D16BEB">
        <w:rPr>
          <w:rFonts w:ascii="Arial" w:eastAsia="Arial" w:hAnsi="Arial" w:cs="Arial"/>
          <w:bCs/>
        </w:rPr>
        <w:t xml:space="preserve"> </w:t>
      </w:r>
      <w:r w:rsidRPr="00D16BEB">
        <w:rPr>
          <w:rFonts w:ascii="Arial" w:hAnsi="Arial" w:cs="Arial"/>
          <w:bCs/>
        </w:rPr>
        <w:t>Γενικό</w:t>
      </w:r>
      <w:r w:rsidRPr="00D16BEB">
        <w:rPr>
          <w:rFonts w:ascii="Arial" w:eastAsia="Arial" w:hAnsi="Arial" w:cs="Arial"/>
          <w:bCs/>
        </w:rPr>
        <w:t xml:space="preserve"> </w:t>
      </w:r>
      <w:r w:rsidRPr="00D16BEB">
        <w:rPr>
          <w:rFonts w:ascii="Arial" w:hAnsi="Arial" w:cs="Arial"/>
          <w:bCs/>
        </w:rPr>
        <w:t>Γραμματέα</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Υπουργείου</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έχει</w:t>
      </w:r>
      <w:r w:rsidRPr="00D16BEB">
        <w:rPr>
          <w:rFonts w:ascii="Arial" w:eastAsia="Arial" w:hAnsi="Arial" w:cs="Arial"/>
          <w:bCs/>
        </w:rPr>
        <w:t xml:space="preserve"> </w:t>
      </w:r>
      <w:r w:rsidRPr="00D16BEB">
        <w:rPr>
          <w:rFonts w:ascii="Arial" w:hAnsi="Arial" w:cs="Arial"/>
          <w:bCs/>
        </w:rPr>
        <w:t>σαν</w:t>
      </w:r>
      <w:r w:rsidRPr="00D16BEB">
        <w:rPr>
          <w:rFonts w:ascii="Arial" w:eastAsia="Arial" w:hAnsi="Arial" w:cs="Arial"/>
          <w:bCs/>
        </w:rPr>
        <w:t xml:space="preserve"> </w:t>
      </w:r>
      <w:r w:rsidRPr="00D16BEB">
        <w:rPr>
          <w:rFonts w:ascii="Arial" w:hAnsi="Arial" w:cs="Arial"/>
          <w:bCs/>
        </w:rPr>
        <w:t>σκοπό</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άσκηση</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αρμοδιοτήτων</w:t>
      </w:r>
      <w:r w:rsidRPr="00D16BEB">
        <w:rPr>
          <w:rFonts w:ascii="Arial" w:eastAsia="Arial" w:hAnsi="Arial" w:cs="Arial"/>
          <w:bCs/>
        </w:rPr>
        <w:t xml:space="preserve"> </w:t>
      </w:r>
      <w:r w:rsidRPr="00D16BEB">
        <w:rPr>
          <w:rFonts w:ascii="Arial" w:hAnsi="Arial" w:cs="Arial"/>
          <w:bCs/>
        </w:rPr>
        <w:t>υλοποίησης</w:t>
      </w:r>
      <w:r w:rsidRPr="00D16BEB">
        <w:rPr>
          <w:rFonts w:ascii="Arial" w:eastAsia="Arial" w:hAnsi="Arial" w:cs="Arial"/>
          <w:bCs/>
        </w:rPr>
        <w:t xml:space="preserve"> </w:t>
      </w:r>
      <w:r w:rsidRPr="00D16BEB">
        <w:rPr>
          <w:rFonts w:ascii="Arial" w:hAnsi="Arial" w:cs="Arial"/>
          <w:bCs/>
        </w:rPr>
        <w:t>έργων</w:t>
      </w:r>
      <w:r w:rsidRPr="00D16BEB">
        <w:rPr>
          <w:rFonts w:ascii="Arial" w:eastAsia="Arial" w:hAnsi="Arial" w:cs="Arial"/>
          <w:bCs/>
        </w:rPr>
        <w:t xml:space="preserve"> </w:t>
      </w:r>
      <w:r w:rsidRPr="00D16BEB">
        <w:rPr>
          <w:rFonts w:ascii="Arial" w:hAnsi="Arial" w:cs="Arial"/>
          <w:bCs/>
        </w:rPr>
        <w:t>στο</w:t>
      </w:r>
      <w:r w:rsidRPr="00D16BEB">
        <w:rPr>
          <w:rFonts w:ascii="Arial" w:eastAsia="Arial" w:hAnsi="Arial" w:cs="Arial"/>
          <w:bCs/>
        </w:rPr>
        <w:t xml:space="preserve"> </w:t>
      </w:r>
      <w:r w:rsidRPr="00D16BEB">
        <w:rPr>
          <w:rFonts w:ascii="Arial" w:hAnsi="Arial" w:cs="Arial"/>
          <w:bCs/>
        </w:rPr>
        <w:t>πλαίσιο</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ΕΣΠΑ</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ΠΔΕ</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Υπουργείου</w:t>
      </w:r>
      <w:r w:rsidRPr="00D16BEB">
        <w:rPr>
          <w:rFonts w:ascii="Arial" w:eastAsia="Arial" w:hAnsi="Arial" w:cs="Arial"/>
          <w:bCs/>
        </w:rPr>
        <w:t xml:space="preserve"> </w:t>
      </w:r>
      <w:r w:rsidRPr="00D16BEB">
        <w:rPr>
          <w:rFonts w:ascii="Arial" w:hAnsi="Arial" w:cs="Arial"/>
          <w:bCs/>
        </w:rPr>
        <w:t>καθώς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η</w:t>
      </w:r>
      <w:r w:rsidRPr="00D16BEB">
        <w:rPr>
          <w:rFonts w:ascii="Arial" w:eastAsia="Arial" w:hAnsi="Arial" w:cs="Arial"/>
          <w:bCs/>
        </w:rPr>
        <w:t xml:space="preserve"> </w:t>
      </w:r>
      <w:r w:rsidRPr="00D16BEB">
        <w:rPr>
          <w:rFonts w:ascii="Arial" w:hAnsi="Arial" w:cs="Arial"/>
          <w:bCs/>
        </w:rPr>
        <w:t>άσκηση</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αρμοδιοτήτων</w:t>
      </w:r>
      <w:r w:rsidRPr="00D16BEB">
        <w:rPr>
          <w:rFonts w:ascii="Arial" w:eastAsia="Arial" w:hAnsi="Arial" w:cs="Arial"/>
          <w:bCs/>
        </w:rPr>
        <w:t xml:space="preserve"> </w:t>
      </w:r>
      <w:r w:rsidRPr="00D16BEB">
        <w:rPr>
          <w:rFonts w:ascii="Arial" w:hAnsi="Arial" w:cs="Arial"/>
          <w:bCs/>
        </w:rPr>
        <w:t>που</w:t>
      </w:r>
      <w:r w:rsidRPr="00D16BEB">
        <w:rPr>
          <w:rFonts w:ascii="Arial" w:eastAsia="Arial" w:hAnsi="Arial" w:cs="Arial"/>
          <w:bCs/>
        </w:rPr>
        <w:t xml:space="preserve"> </w:t>
      </w:r>
      <w:r w:rsidRPr="00D16BEB">
        <w:rPr>
          <w:rFonts w:ascii="Arial" w:hAnsi="Arial" w:cs="Arial"/>
          <w:bCs/>
        </w:rPr>
        <w:t>ορίζονται</w:t>
      </w:r>
      <w:r w:rsidRPr="00D16BEB">
        <w:rPr>
          <w:rFonts w:ascii="Arial" w:eastAsia="Arial" w:hAnsi="Arial" w:cs="Arial"/>
          <w:bCs/>
        </w:rPr>
        <w:t xml:space="preserve"> </w:t>
      </w:r>
      <w:r w:rsidRPr="00D16BEB">
        <w:rPr>
          <w:rFonts w:ascii="Arial" w:hAnsi="Arial" w:cs="Arial"/>
          <w:bCs/>
        </w:rPr>
        <w:t>στην</w:t>
      </w:r>
      <w:r w:rsidRPr="00D16BEB">
        <w:rPr>
          <w:rFonts w:ascii="Arial" w:eastAsia="Arial" w:hAnsi="Arial" w:cs="Arial"/>
          <w:bCs/>
        </w:rPr>
        <w:t xml:space="preserve"> </w:t>
      </w:r>
      <w:r w:rsidRPr="00D16BEB">
        <w:rPr>
          <w:rFonts w:ascii="Arial" w:hAnsi="Arial" w:cs="Arial"/>
          <w:bCs/>
        </w:rPr>
        <w:t>10756/9.10.2002</w:t>
      </w:r>
      <w:r w:rsidRPr="00D16BEB">
        <w:rPr>
          <w:rFonts w:ascii="Arial" w:eastAsia="Arial" w:hAnsi="Arial" w:cs="Arial"/>
          <w:bCs/>
        </w:rPr>
        <w:t xml:space="preserve"> </w:t>
      </w:r>
      <w:r w:rsidRPr="00D16BEB">
        <w:rPr>
          <w:rFonts w:ascii="Arial" w:hAnsi="Arial" w:cs="Arial"/>
          <w:bCs/>
        </w:rPr>
        <w:t>(ΦΕΚ</w:t>
      </w:r>
      <w:r w:rsidRPr="00D16BEB">
        <w:rPr>
          <w:rFonts w:ascii="Arial" w:eastAsia="Arial" w:hAnsi="Arial" w:cs="Arial"/>
          <w:bCs/>
        </w:rPr>
        <w:t xml:space="preserve"> </w:t>
      </w:r>
      <w:r w:rsidRPr="00D16BEB">
        <w:rPr>
          <w:rFonts w:ascii="Arial" w:hAnsi="Arial" w:cs="Arial"/>
          <w:bCs/>
        </w:rPr>
        <w:t>Β</w:t>
      </w:r>
      <w:r w:rsidRPr="00D16BEB">
        <w:rPr>
          <w:rFonts w:ascii="Arial" w:eastAsia="Arial" w:hAnsi="Arial" w:cs="Arial"/>
          <w:bCs/>
        </w:rPr>
        <w:t xml:space="preserve">’ </w:t>
      </w:r>
      <w:r w:rsidRPr="00D16BEB">
        <w:rPr>
          <w:rFonts w:ascii="Arial" w:hAnsi="Arial" w:cs="Arial"/>
          <w:bCs/>
        </w:rPr>
        <w:t>1343)</w:t>
      </w:r>
      <w:r w:rsidRPr="00D16BEB">
        <w:rPr>
          <w:rFonts w:ascii="Arial" w:eastAsia="Arial" w:hAnsi="Arial" w:cs="Arial"/>
          <w:bCs/>
        </w:rPr>
        <w:t xml:space="preserve"> </w:t>
      </w:r>
      <w:r w:rsidRPr="00D16BEB">
        <w:rPr>
          <w:rFonts w:ascii="Arial" w:hAnsi="Arial" w:cs="Arial"/>
          <w:bCs/>
        </w:rPr>
        <w:t>κοινή</w:t>
      </w:r>
      <w:r w:rsidRPr="00D16BEB">
        <w:rPr>
          <w:rFonts w:ascii="Arial" w:eastAsia="Arial" w:hAnsi="Arial" w:cs="Arial"/>
          <w:bCs/>
        </w:rPr>
        <w:t xml:space="preserve"> </w:t>
      </w:r>
      <w:r w:rsidRPr="00D16BEB">
        <w:rPr>
          <w:rFonts w:ascii="Arial" w:hAnsi="Arial" w:cs="Arial"/>
          <w:bCs/>
        </w:rPr>
        <w:t>υπουργική</w:t>
      </w:r>
      <w:r w:rsidRPr="00D16BEB">
        <w:rPr>
          <w:rFonts w:ascii="Arial" w:eastAsia="Arial" w:hAnsi="Arial" w:cs="Arial"/>
          <w:bCs/>
        </w:rPr>
        <w:t xml:space="preserve"> </w:t>
      </w:r>
      <w:r w:rsidRPr="00D16BEB">
        <w:rPr>
          <w:rFonts w:ascii="Arial" w:hAnsi="Arial" w:cs="Arial"/>
          <w:bCs/>
        </w:rPr>
        <w:t>απόφαση,</w:t>
      </w:r>
      <w:r w:rsidRPr="00D16BEB">
        <w:rPr>
          <w:rFonts w:ascii="Arial" w:eastAsia="Arial" w:hAnsi="Arial" w:cs="Arial"/>
          <w:bCs/>
        </w:rPr>
        <w:t xml:space="preserve"> </w:t>
      </w:r>
      <w:r w:rsidRPr="00D16BEB">
        <w:rPr>
          <w:rFonts w:ascii="Arial" w:hAnsi="Arial" w:cs="Arial"/>
          <w:bCs/>
        </w:rPr>
        <w:t>όπως</w:t>
      </w:r>
      <w:r w:rsidRPr="00D16BEB">
        <w:rPr>
          <w:rFonts w:ascii="Arial" w:eastAsia="Arial" w:hAnsi="Arial" w:cs="Arial"/>
          <w:bCs/>
        </w:rPr>
        <w:t xml:space="preserve"> </w:t>
      </w:r>
      <w:r w:rsidRPr="00D16BEB">
        <w:rPr>
          <w:rFonts w:ascii="Arial" w:hAnsi="Arial" w:cs="Arial"/>
          <w:bCs/>
        </w:rPr>
        <w:t>αυτή</w:t>
      </w:r>
      <w:r w:rsidRPr="00D16BEB">
        <w:rPr>
          <w:rFonts w:ascii="Arial" w:eastAsia="Arial" w:hAnsi="Arial" w:cs="Arial"/>
          <w:bCs/>
        </w:rPr>
        <w:t xml:space="preserve"> </w:t>
      </w:r>
      <w:r w:rsidRPr="00D16BEB">
        <w:rPr>
          <w:rFonts w:ascii="Arial" w:hAnsi="Arial" w:cs="Arial"/>
          <w:bCs/>
        </w:rPr>
        <w:t>έχει</w:t>
      </w:r>
      <w:r w:rsidRPr="00D16BEB">
        <w:rPr>
          <w:rFonts w:ascii="Arial" w:eastAsia="Arial" w:hAnsi="Arial" w:cs="Arial"/>
          <w:bCs/>
        </w:rPr>
        <w:t xml:space="preserve"> </w:t>
      </w:r>
      <w:r w:rsidRPr="00D16BEB">
        <w:rPr>
          <w:rFonts w:ascii="Arial" w:hAnsi="Arial" w:cs="Arial"/>
          <w:bCs/>
        </w:rPr>
        <w:t>τροποποιηθεί</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ισχύει.</w:t>
      </w:r>
    </w:p>
    <w:p w:rsidR="00BE631F" w:rsidRPr="00D16BEB" w:rsidRDefault="00BE631F" w:rsidP="00BE631F">
      <w:pPr>
        <w:spacing w:line="360" w:lineRule="auto"/>
        <w:jc w:val="both"/>
        <w:rPr>
          <w:rFonts w:ascii="Arial" w:hAnsi="Arial" w:cs="Arial"/>
          <w:bCs/>
        </w:rPr>
      </w:pPr>
      <w:r w:rsidRPr="00D16BEB">
        <w:rPr>
          <w:rFonts w:ascii="Arial" w:hAnsi="Arial" w:cs="Arial"/>
          <w:bCs/>
        </w:rPr>
        <w:t>2.</w:t>
      </w:r>
      <w:r w:rsidRPr="00D16BEB">
        <w:rPr>
          <w:rFonts w:ascii="Arial" w:eastAsia="Arial" w:hAnsi="Arial" w:cs="Arial"/>
          <w:bCs/>
        </w:rPr>
        <w:t xml:space="preserve"> </w:t>
      </w:r>
      <w:r w:rsidRPr="00D16BEB">
        <w:rPr>
          <w:rFonts w:ascii="Arial" w:hAnsi="Arial" w:cs="Arial"/>
          <w:bCs/>
        </w:rPr>
        <w:t>Η</w:t>
      </w:r>
      <w:r w:rsidRPr="00D16BEB">
        <w:rPr>
          <w:rFonts w:ascii="Arial" w:eastAsia="Arial" w:hAnsi="Arial" w:cs="Arial"/>
          <w:bCs/>
        </w:rPr>
        <w:t xml:space="preserve"> </w:t>
      </w:r>
      <w:r w:rsidRPr="00D16BEB">
        <w:rPr>
          <w:rFonts w:ascii="Arial" w:hAnsi="Arial" w:cs="Arial"/>
          <w:bCs/>
        </w:rPr>
        <w:t>διάρθρωση</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οι</w:t>
      </w:r>
      <w:r w:rsidRPr="00D16BEB">
        <w:rPr>
          <w:rFonts w:ascii="Arial" w:eastAsia="Arial" w:hAnsi="Arial" w:cs="Arial"/>
          <w:bCs/>
        </w:rPr>
        <w:t xml:space="preserve"> </w:t>
      </w:r>
      <w:r w:rsidRPr="00D16BEB">
        <w:rPr>
          <w:rFonts w:ascii="Arial" w:hAnsi="Arial" w:cs="Arial"/>
          <w:bCs/>
        </w:rPr>
        <w:t>αρμοδιότητες</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Ειδικής</w:t>
      </w:r>
      <w:r w:rsidRPr="00D16BEB">
        <w:rPr>
          <w:rFonts w:ascii="Arial" w:eastAsia="Arial" w:hAnsi="Arial" w:cs="Arial"/>
          <w:bCs/>
        </w:rPr>
        <w:t xml:space="preserve"> </w:t>
      </w:r>
      <w:r w:rsidRPr="00D16BEB">
        <w:rPr>
          <w:rFonts w:ascii="Arial" w:hAnsi="Arial" w:cs="Arial"/>
          <w:bCs/>
        </w:rPr>
        <w:t>Υπηρεσίας</w:t>
      </w:r>
      <w:r w:rsidRPr="00D16BEB">
        <w:rPr>
          <w:rFonts w:ascii="Arial" w:eastAsia="Arial" w:hAnsi="Arial" w:cs="Arial"/>
          <w:bCs/>
        </w:rPr>
        <w:t xml:space="preserve"> </w:t>
      </w:r>
      <w:r w:rsidRPr="00D16BEB">
        <w:rPr>
          <w:rFonts w:ascii="Arial" w:hAnsi="Arial" w:cs="Arial"/>
          <w:bCs/>
        </w:rPr>
        <w:t>Εφαρμογής</w:t>
      </w:r>
      <w:r w:rsidRPr="00D16BEB">
        <w:rPr>
          <w:rFonts w:ascii="Arial" w:eastAsia="Arial" w:hAnsi="Arial" w:cs="Arial"/>
          <w:bCs/>
        </w:rPr>
        <w:t xml:space="preserve"> </w:t>
      </w:r>
      <w:r w:rsidRPr="00D16BEB">
        <w:rPr>
          <w:rFonts w:ascii="Arial" w:hAnsi="Arial" w:cs="Arial"/>
          <w:bCs/>
        </w:rPr>
        <w:t>Εκπαιδευτικών</w:t>
      </w:r>
      <w:r w:rsidRPr="00D16BEB">
        <w:rPr>
          <w:rFonts w:ascii="Arial" w:eastAsia="Arial" w:hAnsi="Arial" w:cs="Arial"/>
          <w:bCs/>
        </w:rPr>
        <w:t xml:space="preserve"> </w:t>
      </w:r>
      <w:r w:rsidRPr="00D16BEB">
        <w:rPr>
          <w:rFonts w:ascii="Arial" w:hAnsi="Arial" w:cs="Arial"/>
          <w:bCs/>
        </w:rPr>
        <w:t>Δράσεων</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Υπουργείου</w:t>
      </w:r>
      <w:r w:rsidRPr="00D16BEB">
        <w:rPr>
          <w:rFonts w:ascii="Arial" w:eastAsia="Arial" w:hAnsi="Arial" w:cs="Arial"/>
          <w:bCs/>
        </w:rPr>
        <w:t xml:space="preserve"> </w:t>
      </w:r>
      <w:r w:rsidRPr="00D16BEB">
        <w:rPr>
          <w:rFonts w:ascii="Arial" w:hAnsi="Arial" w:cs="Arial"/>
          <w:bCs/>
        </w:rPr>
        <w:t>Παιδείας,</w:t>
      </w:r>
      <w:r w:rsidRPr="00D16BEB">
        <w:rPr>
          <w:rFonts w:ascii="Arial" w:eastAsia="Arial" w:hAnsi="Arial" w:cs="Arial"/>
          <w:bCs/>
        </w:rPr>
        <w:t xml:space="preserve"> </w:t>
      </w:r>
      <w:r w:rsidRPr="00D16BEB">
        <w:rPr>
          <w:rFonts w:ascii="Arial" w:hAnsi="Arial" w:cs="Arial"/>
          <w:bCs/>
        </w:rPr>
        <w:t>Δια</w:t>
      </w:r>
      <w:r w:rsidRPr="00D16BEB">
        <w:rPr>
          <w:rFonts w:ascii="Arial" w:eastAsia="Arial" w:hAnsi="Arial" w:cs="Arial"/>
          <w:bCs/>
        </w:rPr>
        <w:t xml:space="preserve"> </w:t>
      </w:r>
      <w:r w:rsidRPr="00D16BEB">
        <w:rPr>
          <w:rFonts w:ascii="Arial" w:hAnsi="Arial" w:cs="Arial"/>
          <w:bCs/>
        </w:rPr>
        <w:t>Βίου</w:t>
      </w:r>
      <w:r w:rsidRPr="00D16BEB">
        <w:rPr>
          <w:rFonts w:ascii="Arial" w:eastAsia="Arial" w:hAnsi="Arial" w:cs="Arial"/>
          <w:bCs/>
        </w:rPr>
        <w:t xml:space="preserve"> </w:t>
      </w:r>
      <w:r w:rsidRPr="00D16BEB">
        <w:rPr>
          <w:rFonts w:ascii="Arial" w:hAnsi="Arial" w:cs="Arial"/>
          <w:bCs/>
        </w:rPr>
        <w:t>Μάθησης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Θρησκευμάτων</w:t>
      </w:r>
      <w:r w:rsidRPr="00D16BEB">
        <w:rPr>
          <w:rFonts w:ascii="Arial" w:eastAsia="Arial" w:hAnsi="Arial" w:cs="Arial"/>
          <w:bCs/>
        </w:rPr>
        <w:t xml:space="preserve"> </w:t>
      </w:r>
      <w:r w:rsidRPr="00D16BEB">
        <w:rPr>
          <w:rFonts w:ascii="Arial" w:hAnsi="Arial" w:cs="Arial"/>
          <w:bCs/>
        </w:rPr>
        <w:t>περιγράφονται</w:t>
      </w:r>
      <w:r w:rsidRPr="00D16BEB">
        <w:rPr>
          <w:rFonts w:ascii="Arial" w:eastAsia="Arial" w:hAnsi="Arial" w:cs="Arial"/>
          <w:bCs/>
        </w:rPr>
        <w:t xml:space="preserve"> </w:t>
      </w:r>
      <w:r w:rsidRPr="00D16BEB">
        <w:rPr>
          <w:rFonts w:ascii="Arial" w:hAnsi="Arial" w:cs="Arial"/>
          <w:bCs/>
        </w:rPr>
        <w:t>στις</w:t>
      </w:r>
      <w:r w:rsidRPr="00D16BEB">
        <w:rPr>
          <w:rFonts w:ascii="Arial" w:eastAsia="Arial" w:hAnsi="Arial" w:cs="Arial"/>
          <w:bCs/>
        </w:rPr>
        <w:t xml:space="preserve"> </w:t>
      </w:r>
      <w:r w:rsidRPr="00D16BEB">
        <w:rPr>
          <w:rFonts w:ascii="Arial" w:hAnsi="Arial" w:cs="Arial"/>
          <w:bCs/>
        </w:rPr>
        <w:t>ειδικότερες</w:t>
      </w:r>
      <w:r w:rsidRPr="00D16BEB">
        <w:rPr>
          <w:rFonts w:ascii="Arial" w:eastAsia="Arial" w:hAnsi="Arial" w:cs="Arial"/>
          <w:bCs/>
        </w:rPr>
        <w:t xml:space="preserve"> </w:t>
      </w:r>
      <w:r w:rsidRPr="00D16BEB">
        <w:rPr>
          <w:rFonts w:ascii="Arial" w:hAnsi="Arial" w:cs="Arial"/>
          <w:bCs/>
        </w:rPr>
        <w:t>διατάξεις</w:t>
      </w:r>
      <w:r w:rsidRPr="00D16BEB">
        <w:rPr>
          <w:rFonts w:ascii="Arial" w:eastAsia="Arial" w:hAnsi="Arial" w:cs="Arial"/>
          <w:bCs/>
        </w:rPr>
        <w:t xml:space="preserve"> </w:t>
      </w:r>
      <w:r w:rsidRPr="00D16BEB">
        <w:rPr>
          <w:rFonts w:ascii="Arial" w:hAnsi="Arial" w:cs="Arial"/>
          <w:bCs/>
        </w:rPr>
        <w:t>που</w:t>
      </w:r>
      <w:r w:rsidRPr="00D16BEB">
        <w:rPr>
          <w:rFonts w:ascii="Arial" w:eastAsia="Arial" w:hAnsi="Arial" w:cs="Arial"/>
          <w:bCs/>
        </w:rPr>
        <w:t xml:space="preserve"> </w:t>
      </w:r>
      <w:r w:rsidRPr="00D16BEB">
        <w:rPr>
          <w:rFonts w:ascii="Arial" w:hAnsi="Arial" w:cs="Arial"/>
          <w:bCs/>
        </w:rPr>
        <w:t>τη</w:t>
      </w:r>
      <w:r w:rsidRPr="00D16BEB">
        <w:rPr>
          <w:rFonts w:ascii="Arial" w:eastAsia="Arial" w:hAnsi="Arial" w:cs="Arial"/>
          <w:bCs/>
        </w:rPr>
        <w:t xml:space="preserve"> </w:t>
      </w:r>
      <w:r w:rsidRPr="00D16BEB">
        <w:rPr>
          <w:rFonts w:ascii="Arial" w:hAnsi="Arial" w:cs="Arial"/>
          <w:bCs/>
        </w:rPr>
        <w:t>διέπουν</w:t>
      </w:r>
      <w:r w:rsidRPr="00D16BEB">
        <w:rPr>
          <w:rFonts w:ascii="Arial" w:eastAsia="Arial" w:hAnsi="Arial" w:cs="Arial"/>
          <w:bCs/>
        </w:rPr>
        <w:t xml:space="preserve"> </w:t>
      </w:r>
      <w:r w:rsidRPr="00D16BEB">
        <w:rPr>
          <w:rFonts w:ascii="Arial" w:hAnsi="Arial" w:cs="Arial"/>
          <w:bCs/>
        </w:rPr>
        <w:t>όπως</w:t>
      </w:r>
      <w:r w:rsidRPr="00D16BEB">
        <w:rPr>
          <w:rFonts w:ascii="Arial" w:eastAsia="Arial" w:hAnsi="Arial" w:cs="Arial"/>
          <w:bCs/>
        </w:rPr>
        <w:t xml:space="preserve"> </w:t>
      </w:r>
      <w:r w:rsidRPr="00D16BEB">
        <w:rPr>
          <w:rFonts w:ascii="Arial" w:hAnsi="Arial" w:cs="Arial"/>
          <w:bCs/>
        </w:rPr>
        <w:t>ισχύουν.</w:t>
      </w:r>
    </w:p>
    <w:p w:rsidR="00BE631F" w:rsidRPr="00541371" w:rsidRDefault="00BE631F" w:rsidP="00BE631F">
      <w:pPr>
        <w:pStyle w:val="2"/>
        <w:rPr>
          <w:rFonts w:ascii="Arial" w:hAnsi="Arial" w:cs="Arial"/>
          <w:i/>
          <w:iCs/>
          <w:sz w:val="22"/>
          <w:szCs w:val="22"/>
        </w:rPr>
      </w:pPr>
      <w:bookmarkStart w:id="150" w:name="__RefHeading__521_754173924"/>
      <w:bookmarkStart w:id="151" w:name="__RefHeading__525_754173924"/>
      <w:bookmarkStart w:id="152" w:name="_Toc319407940"/>
      <w:bookmarkEnd w:id="150"/>
      <w:bookmarkEnd w:id="151"/>
      <w:r w:rsidRPr="00D16BEB">
        <w:rPr>
          <w:rFonts w:ascii="Arial" w:hAnsi="Arial" w:cs="Arial"/>
          <w:sz w:val="22"/>
          <w:szCs w:val="22"/>
        </w:rPr>
        <w:t>Άρθρο</w:t>
      </w:r>
      <w:r w:rsidRPr="00D16BEB">
        <w:rPr>
          <w:rFonts w:ascii="Arial" w:eastAsia="Arial" w:hAnsi="Arial" w:cs="Arial"/>
          <w:sz w:val="22"/>
          <w:szCs w:val="22"/>
        </w:rPr>
        <w:t xml:space="preserve"> </w:t>
      </w:r>
      <w:bookmarkEnd w:id="152"/>
      <w:r w:rsidRPr="00541371">
        <w:rPr>
          <w:rFonts w:ascii="Arial" w:eastAsia="Arial" w:hAnsi="Arial" w:cs="Arial"/>
          <w:sz w:val="22"/>
          <w:szCs w:val="22"/>
        </w:rPr>
        <w:t>172</w:t>
      </w:r>
    </w:p>
    <w:p w:rsidR="00BE631F" w:rsidRPr="00D16BEB" w:rsidRDefault="00BE631F" w:rsidP="00BE631F">
      <w:pPr>
        <w:pStyle w:val="2"/>
        <w:spacing w:after="240"/>
        <w:rPr>
          <w:rFonts w:ascii="Arial" w:hAnsi="Arial" w:cs="Arial"/>
          <w:i/>
          <w:iCs/>
          <w:sz w:val="22"/>
          <w:szCs w:val="22"/>
        </w:rPr>
      </w:pPr>
      <w:bookmarkStart w:id="153" w:name="__RefHeading__527_754173924"/>
      <w:bookmarkStart w:id="154" w:name="_Toc319407941"/>
      <w:bookmarkEnd w:id="153"/>
      <w:r w:rsidRPr="00D16BEB">
        <w:rPr>
          <w:rFonts w:ascii="Arial" w:hAnsi="Arial" w:cs="Arial"/>
          <w:sz w:val="22"/>
          <w:szCs w:val="22"/>
        </w:rPr>
        <w:t>Αυτοτελές</w:t>
      </w:r>
      <w:r w:rsidRPr="00D16BEB">
        <w:rPr>
          <w:rFonts w:ascii="Arial" w:eastAsia="Arial" w:hAnsi="Arial" w:cs="Arial"/>
          <w:sz w:val="22"/>
          <w:szCs w:val="22"/>
        </w:rPr>
        <w:t xml:space="preserve"> </w:t>
      </w:r>
      <w:r w:rsidRPr="00D16BEB">
        <w:rPr>
          <w:rFonts w:ascii="Arial" w:hAnsi="Arial" w:cs="Arial"/>
          <w:sz w:val="22"/>
          <w:szCs w:val="22"/>
        </w:rPr>
        <w:t>Τμήμα</w:t>
      </w:r>
      <w:r w:rsidRPr="00D16BEB">
        <w:rPr>
          <w:rFonts w:ascii="Arial" w:eastAsia="Arial" w:hAnsi="Arial" w:cs="Arial"/>
          <w:sz w:val="22"/>
          <w:szCs w:val="22"/>
        </w:rPr>
        <w:t xml:space="preserve"> </w:t>
      </w:r>
      <w:r w:rsidRPr="00D16BEB">
        <w:rPr>
          <w:rFonts w:ascii="Arial" w:hAnsi="Arial" w:cs="Arial"/>
          <w:sz w:val="22"/>
          <w:szCs w:val="22"/>
        </w:rPr>
        <w:t>Εσωτερικού</w:t>
      </w:r>
      <w:r w:rsidRPr="00D16BEB">
        <w:rPr>
          <w:rFonts w:ascii="Arial" w:eastAsia="Arial" w:hAnsi="Arial" w:cs="Arial"/>
          <w:sz w:val="22"/>
          <w:szCs w:val="22"/>
        </w:rPr>
        <w:t xml:space="preserve"> </w:t>
      </w:r>
      <w:r w:rsidRPr="00D16BEB">
        <w:rPr>
          <w:rFonts w:ascii="Arial" w:hAnsi="Arial" w:cs="Arial"/>
          <w:sz w:val="22"/>
          <w:szCs w:val="22"/>
        </w:rPr>
        <w:t>Ελέγχου</w:t>
      </w:r>
      <w:bookmarkEnd w:id="154"/>
    </w:p>
    <w:p w:rsidR="00BE631F" w:rsidRPr="00D16BEB" w:rsidRDefault="00BE631F" w:rsidP="00BE631F">
      <w:pPr>
        <w:spacing w:line="360" w:lineRule="auto"/>
        <w:jc w:val="both"/>
        <w:rPr>
          <w:rFonts w:ascii="Arial" w:hAnsi="Arial" w:cs="Arial"/>
        </w:rPr>
      </w:pPr>
      <w:r w:rsidRPr="00D16BEB">
        <w:rPr>
          <w:rFonts w:ascii="Arial" w:hAnsi="Arial" w:cs="Arial"/>
        </w:rPr>
        <w:t>Το</w:t>
      </w:r>
      <w:r w:rsidRPr="00D16BEB">
        <w:rPr>
          <w:rFonts w:ascii="Arial" w:eastAsia="Arial" w:hAnsi="Arial" w:cs="Arial"/>
        </w:rPr>
        <w:t xml:space="preserve"> </w:t>
      </w:r>
      <w:r w:rsidRPr="00D16BEB">
        <w:rPr>
          <w:rFonts w:ascii="Arial" w:hAnsi="Arial" w:cs="Arial"/>
        </w:rPr>
        <w:t>Αυτοτελές</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Εσωτερικού</w:t>
      </w:r>
      <w:r w:rsidRPr="00D16BEB">
        <w:rPr>
          <w:rFonts w:ascii="Arial" w:eastAsia="Arial" w:hAnsi="Arial" w:cs="Arial"/>
        </w:rPr>
        <w:t xml:space="preserve"> </w:t>
      </w:r>
      <w:r w:rsidRPr="00D16BEB">
        <w:rPr>
          <w:rFonts w:ascii="Arial" w:hAnsi="Arial" w:cs="Arial"/>
        </w:rPr>
        <w:t>Ελέγχου</w:t>
      </w:r>
      <w:r w:rsidRPr="00D16BEB">
        <w:rPr>
          <w:rFonts w:ascii="Arial" w:eastAsia="Arial" w:hAnsi="Arial" w:cs="Arial"/>
        </w:rPr>
        <w:t xml:space="preserve"> </w:t>
      </w:r>
      <w:r w:rsidRPr="00D16BEB">
        <w:rPr>
          <w:rFonts w:ascii="Arial" w:hAnsi="Arial" w:cs="Arial"/>
        </w:rPr>
        <w:t>υπάγεται</w:t>
      </w:r>
      <w:r w:rsidRPr="00D16BEB">
        <w:rPr>
          <w:rFonts w:ascii="Arial" w:eastAsia="Arial" w:hAnsi="Arial" w:cs="Arial"/>
        </w:rPr>
        <w:t xml:space="preserve"> </w:t>
      </w:r>
      <w:r w:rsidRPr="00D16BEB">
        <w:rPr>
          <w:rFonts w:ascii="Arial" w:hAnsi="Arial" w:cs="Arial"/>
        </w:rPr>
        <w:t>στον</w:t>
      </w:r>
      <w:r w:rsidRPr="00D16BEB">
        <w:rPr>
          <w:rFonts w:ascii="Arial" w:eastAsia="Arial" w:hAnsi="Arial" w:cs="Arial"/>
        </w:rPr>
        <w:t xml:space="preserve"> </w:t>
      </w:r>
      <w:r w:rsidRPr="00D16BEB">
        <w:rPr>
          <w:rFonts w:ascii="Arial" w:hAnsi="Arial" w:cs="Arial"/>
        </w:rPr>
        <w:t>Υπουργό</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ιδίως</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παρακάτω</w:t>
      </w:r>
      <w:r w:rsidRPr="00D16BEB">
        <w:rPr>
          <w:rFonts w:ascii="Arial" w:eastAsia="Arial" w:hAnsi="Arial" w:cs="Arial"/>
        </w:rPr>
        <w:t xml:space="preserve"> </w:t>
      </w:r>
      <w:r w:rsidRPr="00D16BEB">
        <w:rPr>
          <w:rFonts w:ascii="Arial" w:hAnsi="Arial" w:cs="Arial"/>
        </w:rPr>
        <w:t>αρμοδιότητες:</w:t>
      </w:r>
    </w:p>
    <w:p w:rsidR="00BE631F" w:rsidRPr="00D16BEB" w:rsidRDefault="00BE631F" w:rsidP="00BE631F">
      <w:pPr>
        <w:spacing w:line="360" w:lineRule="auto"/>
        <w:jc w:val="both"/>
        <w:rPr>
          <w:rFonts w:ascii="Arial" w:eastAsia="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έλεγχο</w:t>
      </w:r>
      <w:r w:rsidRPr="00D16BEB">
        <w:rPr>
          <w:rFonts w:ascii="Arial" w:eastAsia="Arial" w:hAnsi="Arial" w:cs="Arial"/>
        </w:rPr>
        <w:t xml:space="preserve"> </w:t>
      </w:r>
      <w:r w:rsidRPr="00D16BEB">
        <w:rPr>
          <w:rFonts w:ascii="Arial" w:hAnsi="Arial" w:cs="Arial"/>
        </w:rPr>
        <w:t>επί</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διοικητικής</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λειτουργίας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έλεγχο</w:t>
      </w:r>
      <w:r w:rsidRPr="00D16BEB">
        <w:rPr>
          <w:rFonts w:ascii="Arial" w:eastAsia="Arial" w:hAnsi="Arial" w:cs="Arial"/>
        </w:rPr>
        <w:t xml:space="preserve"> </w:t>
      </w:r>
      <w:r w:rsidRPr="00D16BEB">
        <w:rPr>
          <w:rFonts w:ascii="Arial" w:hAnsi="Arial" w:cs="Arial"/>
        </w:rPr>
        <w:t>επί</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τήρησης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εγκυκλίων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Οργανισμού</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ειδικά</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ότι</w:t>
      </w:r>
      <w:r w:rsidRPr="00D16BEB">
        <w:rPr>
          <w:rFonts w:ascii="Arial" w:eastAsia="Arial" w:hAnsi="Arial" w:cs="Arial"/>
        </w:rPr>
        <w:t xml:space="preserve"> </w:t>
      </w:r>
      <w:r w:rsidRPr="00D16BEB">
        <w:rPr>
          <w:rFonts w:ascii="Arial" w:hAnsi="Arial" w:cs="Arial"/>
        </w:rPr>
        <w:t>αφορά</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ορθή</w:t>
      </w:r>
      <w:r w:rsidRPr="00D16BEB">
        <w:rPr>
          <w:rFonts w:ascii="Arial" w:eastAsia="Arial" w:hAnsi="Arial" w:cs="Arial"/>
        </w:rPr>
        <w:t xml:space="preserve"> </w:t>
      </w:r>
      <w:r w:rsidRPr="00D16BEB">
        <w:rPr>
          <w:rFonts w:ascii="Arial" w:hAnsi="Arial" w:cs="Arial"/>
        </w:rPr>
        <w:t>άσκηση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αρμοδιοτήτων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υπηρεσίας</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εκπλήρωση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αποστολής</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Διεύθυνσης.</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έλεγχο</w:t>
      </w:r>
      <w:r w:rsidRPr="00D16BEB">
        <w:rPr>
          <w:rFonts w:ascii="Arial" w:eastAsia="Arial" w:hAnsi="Arial" w:cs="Arial"/>
        </w:rPr>
        <w:t xml:space="preserve"> </w:t>
      </w:r>
      <w:r w:rsidRPr="00D16BEB">
        <w:rPr>
          <w:rFonts w:ascii="Arial" w:hAnsi="Arial" w:cs="Arial"/>
        </w:rPr>
        <w:t>επί</w:t>
      </w:r>
      <w:r w:rsidRPr="00D16BEB">
        <w:rPr>
          <w:rFonts w:ascii="Arial" w:eastAsia="Arial" w:hAnsi="Arial" w:cs="Arial"/>
        </w:rPr>
        <w:t xml:space="preserve"> </w:t>
      </w:r>
      <w:r w:rsidRPr="00D16BEB">
        <w:rPr>
          <w:rFonts w:ascii="Arial" w:hAnsi="Arial" w:cs="Arial"/>
        </w:rPr>
        <w:t>δημοσιονομικών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οικονομικών</w:t>
      </w:r>
      <w:r w:rsidRPr="00D16BEB">
        <w:rPr>
          <w:rFonts w:ascii="Arial" w:eastAsia="Arial" w:hAnsi="Arial" w:cs="Arial"/>
        </w:rPr>
        <w:t xml:space="preserve"> </w:t>
      </w:r>
      <w:r w:rsidRPr="00D16BEB">
        <w:rPr>
          <w:rFonts w:ascii="Arial" w:hAnsi="Arial" w:cs="Arial"/>
        </w:rPr>
        <w:t>ζητημάτων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eastAsia="Arial" w:hAnsi="Arial" w:cs="Arial"/>
        </w:rPr>
      </w:pPr>
      <w:r w:rsidRPr="00D16BEB">
        <w:rPr>
          <w:rFonts w:ascii="Arial" w:hAnsi="Arial" w:cs="Arial"/>
        </w:rPr>
        <w:t>δ)</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έλεγχο</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μέτρων</w:t>
      </w:r>
      <w:r w:rsidRPr="00D16BEB">
        <w:rPr>
          <w:rFonts w:ascii="Arial" w:eastAsia="Arial" w:hAnsi="Arial" w:cs="Arial"/>
        </w:rPr>
        <w:t xml:space="preserve"> </w:t>
      </w:r>
      <w:r w:rsidRPr="00D16BEB">
        <w:rPr>
          <w:rFonts w:ascii="Arial" w:hAnsi="Arial" w:cs="Arial"/>
        </w:rPr>
        <w:t>ασφαλείας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πραγματοποιεί</w:t>
      </w:r>
      <w:r w:rsidRPr="00D16BEB">
        <w:rPr>
          <w:rFonts w:ascii="Arial" w:eastAsia="Arial" w:hAnsi="Arial" w:cs="Arial"/>
        </w:rPr>
        <w:t xml:space="preserve"> </w:t>
      </w:r>
      <w:r w:rsidRPr="00D16BEB">
        <w:rPr>
          <w:rFonts w:ascii="Arial" w:hAnsi="Arial" w:cs="Arial"/>
        </w:rPr>
        <w:t>εκτιμήσεις</w:t>
      </w:r>
      <w:r w:rsidRPr="00D16BEB">
        <w:rPr>
          <w:rFonts w:ascii="Arial" w:eastAsia="Arial" w:hAnsi="Arial" w:cs="Arial"/>
        </w:rPr>
        <w:t xml:space="preserve"> </w:t>
      </w:r>
      <w:r w:rsidRPr="00D16BEB">
        <w:rPr>
          <w:rFonts w:ascii="Arial" w:hAnsi="Arial" w:cs="Arial"/>
        </w:rPr>
        <w:t>κινδύνου.</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ε)</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έλεγχο</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τεχνικών</w:t>
      </w:r>
      <w:r w:rsidRPr="00D16BEB">
        <w:rPr>
          <w:rFonts w:ascii="Arial" w:eastAsia="Arial" w:hAnsi="Arial" w:cs="Arial"/>
        </w:rPr>
        <w:t xml:space="preserve"> </w:t>
      </w:r>
      <w:r w:rsidRPr="00D16BEB">
        <w:rPr>
          <w:rFonts w:ascii="Arial" w:hAnsi="Arial" w:cs="Arial"/>
        </w:rPr>
        <w:t>υποδομών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Παιδείας,</w:t>
      </w:r>
      <w:r w:rsidRPr="00D16BEB">
        <w:rPr>
          <w:rFonts w:ascii="Arial" w:eastAsia="Arial" w:hAnsi="Arial" w:cs="Arial"/>
        </w:rPr>
        <w:t xml:space="preserve"> </w:t>
      </w:r>
      <w:r w:rsidRPr="00D16BEB">
        <w:rPr>
          <w:rFonts w:ascii="Arial" w:hAnsi="Arial" w:cs="Arial"/>
        </w:rPr>
        <w:t>Δια</w:t>
      </w:r>
      <w:r w:rsidRPr="00D16BEB">
        <w:rPr>
          <w:rFonts w:ascii="Arial" w:eastAsia="Arial" w:hAnsi="Arial" w:cs="Arial"/>
        </w:rPr>
        <w:t xml:space="preserve"> </w:t>
      </w:r>
      <w:r w:rsidRPr="00D16BEB">
        <w:rPr>
          <w:rFonts w:ascii="Arial" w:hAnsi="Arial" w:cs="Arial"/>
        </w:rPr>
        <w:t>Βίου</w:t>
      </w:r>
      <w:r w:rsidRPr="00D16BEB">
        <w:rPr>
          <w:rFonts w:ascii="Arial" w:eastAsia="Arial" w:hAnsi="Arial" w:cs="Arial"/>
        </w:rPr>
        <w:t xml:space="preserve"> </w:t>
      </w:r>
      <w:r w:rsidRPr="00D16BEB">
        <w:rPr>
          <w:rFonts w:ascii="Arial" w:hAnsi="Arial" w:cs="Arial"/>
        </w:rPr>
        <w:t>Μάθησης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Θρησκευμάτων.</w:t>
      </w:r>
    </w:p>
    <w:p w:rsidR="00BE631F" w:rsidRPr="00D16BEB" w:rsidRDefault="00BE631F" w:rsidP="00BE631F">
      <w:pPr>
        <w:spacing w:line="360" w:lineRule="auto"/>
        <w:jc w:val="both"/>
        <w:rPr>
          <w:rFonts w:ascii="Arial" w:eastAsia="Arial" w:hAnsi="Arial" w:cs="Arial"/>
        </w:rPr>
      </w:pPr>
      <w:r w:rsidRPr="00D16BEB">
        <w:rPr>
          <w:rFonts w:ascii="Arial" w:hAnsi="Arial" w:cs="Arial"/>
        </w:rPr>
        <w:t>στ)</w:t>
      </w:r>
      <w:r w:rsidRPr="00D16BEB">
        <w:rPr>
          <w:rFonts w:ascii="Arial" w:eastAsia="Arial" w:hAnsi="Arial" w:cs="Arial"/>
        </w:rPr>
        <w:t xml:space="preserve"> </w:t>
      </w:r>
      <w:r w:rsidRPr="00D16BEB">
        <w:rPr>
          <w:rFonts w:ascii="Arial" w:hAnsi="Arial" w:cs="Arial"/>
        </w:rPr>
        <w:t>Διαχειρίζεται</w:t>
      </w:r>
      <w:r w:rsidRPr="00D16BEB">
        <w:rPr>
          <w:rFonts w:ascii="Arial" w:eastAsia="Arial" w:hAnsi="Arial" w:cs="Arial"/>
        </w:rPr>
        <w:t xml:space="preserve"> </w:t>
      </w:r>
      <w:r w:rsidRPr="00D16BEB">
        <w:rPr>
          <w:rFonts w:ascii="Arial" w:hAnsi="Arial" w:cs="Arial"/>
        </w:rPr>
        <w:t>παράπονα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καταγγελίες</w:t>
      </w:r>
      <w:r w:rsidRPr="00D16BEB">
        <w:rPr>
          <w:rFonts w:ascii="Arial" w:eastAsia="Arial" w:hAnsi="Arial" w:cs="Arial"/>
        </w:rPr>
        <w:t xml:space="preserve"> </w:t>
      </w:r>
      <w:r w:rsidRPr="00D16BEB">
        <w:rPr>
          <w:rFonts w:ascii="Arial" w:hAnsi="Arial" w:cs="Arial"/>
        </w:rPr>
        <w:t>πολιτών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εργαζομένων,</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κατηγοριοποιεί</w:t>
      </w:r>
      <w:r w:rsidRPr="00D16BEB">
        <w:rPr>
          <w:rFonts w:ascii="Arial" w:eastAsia="Arial" w:hAnsi="Arial" w:cs="Arial"/>
        </w:rPr>
        <w:t xml:space="preserve"> </w:t>
      </w:r>
      <w:r w:rsidRPr="00D16BEB">
        <w:rPr>
          <w:rFonts w:ascii="Arial" w:hAnsi="Arial" w:cs="Arial"/>
        </w:rPr>
        <w:t>ανάλογα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σοβαρότητα</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διαβιβάζει</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αρμόδιες</w:t>
      </w:r>
      <w:r w:rsidRPr="00D16BEB">
        <w:rPr>
          <w:rFonts w:ascii="Arial" w:eastAsia="Arial" w:hAnsi="Arial" w:cs="Arial"/>
        </w:rPr>
        <w:t xml:space="preserve"> </w:t>
      </w:r>
      <w:r w:rsidRPr="00D16BEB">
        <w:rPr>
          <w:rFonts w:ascii="Arial" w:hAnsi="Arial" w:cs="Arial"/>
        </w:rPr>
        <w:lastRenderedPageBreak/>
        <w:t>υπηρεσίες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έχει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ευθύνη</w:t>
      </w:r>
      <w:r w:rsidRPr="00D16BEB">
        <w:rPr>
          <w:rFonts w:ascii="Arial" w:eastAsia="Arial" w:hAnsi="Arial" w:cs="Arial"/>
        </w:rPr>
        <w:t xml:space="preserve"> </w:t>
      </w:r>
      <w:r w:rsidRPr="00D16BEB">
        <w:rPr>
          <w:rFonts w:ascii="Arial" w:hAnsi="Arial" w:cs="Arial"/>
        </w:rPr>
        <w:t>ενημέρωσης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ενδιαφερομένων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αποτελέσματα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ενεργειών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ζ)</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βελτιώσεις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αποτελεσματικότερη</w:t>
      </w:r>
      <w:r w:rsidRPr="00D16BEB">
        <w:rPr>
          <w:rFonts w:ascii="Arial" w:eastAsia="Arial" w:hAnsi="Arial" w:cs="Arial"/>
        </w:rPr>
        <w:t xml:space="preserve"> </w:t>
      </w:r>
      <w:r w:rsidRPr="00D16BEB">
        <w:rPr>
          <w:rFonts w:ascii="Arial" w:hAnsi="Arial" w:cs="Arial"/>
        </w:rPr>
        <w:t>άσκηση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αρμοδιοτήτων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προς</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πολιτική</w:t>
      </w:r>
      <w:r w:rsidRPr="00D16BEB">
        <w:rPr>
          <w:rFonts w:ascii="Arial" w:eastAsia="Arial" w:hAnsi="Arial" w:cs="Arial"/>
        </w:rPr>
        <w:t xml:space="preserve"> </w:t>
      </w:r>
      <w:r w:rsidRPr="00D16BEB">
        <w:rPr>
          <w:rFonts w:ascii="Arial" w:hAnsi="Arial" w:cs="Arial"/>
        </w:rPr>
        <w:t>ηγεσία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προς</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Ποιότητας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Στρατηγικού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Συντονισμού.</w:t>
      </w:r>
    </w:p>
    <w:p w:rsidR="00BE631F" w:rsidRPr="00D16BEB" w:rsidRDefault="00BE631F" w:rsidP="00BE631F">
      <w:pPr>
        <w:spacing w:line="360" w:lineRule="auto"/>
        <w:jc w:val="both"/>
        <w:rPr>
          <w:rFonts w:ascii="Arial" w:hAnsi="Arial" w:cs="Arial"/>
        </w:rPr>
      </w:pPr>
      <w:r w:rsidRPr="00D16BEB">
        <w:rPr>
          <w:rFonts w:ascii="Arial" w:hAnsi="Arial" w:cs="Arial"/>
        </w:rPr>
        <w:t>η)</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Στρατηγικού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Συντονισμού</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ενσωμάτωση</w:t>
      </w:r>
      <w:r w:rsidRPr="00D16BEB">
        <w:rPr>
          <w:rFonts w:ascii="Arial" w:eastAsia="Arial" w:hAnsi="Arial" w:cs="Arial"/>
        </w:rPr>
        <w:t xml:space="preserve"> </w:t>
      </w:r>
      <w:r w:rsidRPr="00D16BEB">
        <w:rPr>
          <w:rFonts w:ascii="Arial" w:hAnsi="Arial" w:cs="Arial"/>
        </w:rPr>
        <w:t>πορισμάτων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στον</w:t>
      </w:r>
      <w:r w:rsidRPr="00D16BEB">
        <w:rPr>
          <w:rFonts w:ascii="Arial" w:eastAsia="Arial" w:hAnsi="Arial" w:cs="Arial"/>
        </w:rPr>
        <w:t xml:space="preserve"> </w:t>
      </w:r>
      <w:r w:rsidRPr="00D16BEB">
        <w:rPr>
          <w:rFonts w:ascii="Arial" w:hAnsi="Arial" w:cs="Arial"/>
        </w:rPr>
        <w:t>σχεδιασμό</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υλοποίηση</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θ)</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επιτόπιους</w:t>
      </w:r>
      <w:r w:rsidRPr="00D16BEB">
        <w:rPr>
          <w:rFonts w:ascii="Arial" w:eastAsia="Arial" w:hAnsi="Arial" w:cs="Arial"/>
        </w:rPr>
        <w:t xml:space="preserve"> </w:t>
      </w:r>
      <w:r w:rsidRPr="00D16BEB">
        <w:rPr>
          <w:rFonts w:ascii="Arial" w:hAnsi="Arial" w:cs="Arial"/>
        </w:rPr>
        <w:t>ελέγχους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όλες</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δομές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δημόσιου</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συστήματος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εκπαιδευτικής</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μετά</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απαίτηση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Υπουργού</w:t>
      </w:r>
      <w:r w:rsidRPr="00D16BEB">
        <w:rPr>
          <w:rFonts w:ascii="Arial" w:eastAsia="Arial" w:hAnsi="Arial" w:cs="Arial"/>
        </w:rPr>
        <w:t xml:space="preserve"> </w:t>
      </w:r>
      <w:r w:rsidRPr="00D16BEB">
        <w:rPr>
          <w:rFonts w:ascii="Arial" w:hAnsi="Arial" w:cs="Arial"/>
        </w:rPr>
        <w:t>Παιδείας,</w:t>
      </w:r>
      <w:r w:rsidRPr="00D16BEB">
        <w:rPr>
          <w:rFonts w:ascii="Arial" w:eastAsia="Arial" w:hAnsi="Arial" w:cs="Arial"/>
        </w:rPr>
        <w:t xml:space="preserve"> </w:t>
      </w:r>
      <w:r w:rsidRPr="00D16BEB">
        <w:rPr>
          <w:rFonts w:ascii="Arial" w:hAnsi="Arial" w:cs="Arial"/>
        </w:rPr>
        <w:t>Δια</w:t>
      </w:r>
      <w:r w:rsidRPr="00D16BEB">
        <w:rPr>
          <w:rFonts w:ascii="Arial" w:eastAsia="Arial" w:hAnsi="Arial" w:cs="Arial"/>
        </w:rPr>
        <w:t xml:space="preserve"> </w:t>
      </w:r>
      <w:r w:rsidRPr="00D16BEB">
        <w:rPr>
          <w:rFonts w:ascii="Arial" w:hAnsi="Arial" w:cs="Arial"/>
        </w:rPr>
        <w:t>Βίου</w:t>
      </w:r>
      <w:r w:rsidRPr="00D16BEB">
        <w:rPr>
          <w:rFonts w:ascii="Arial" w:eastAsia="Arial" w:hAnsi="Arial" w:cs="Arial"/>
        </w:rPr>
        <w:t xml:space="preserve"> </w:t>
      </w:r>
      <w:r w:rsidRPr="00D16BEB">
        <w:rPr>
          <w:rFonts w:ascii="Arial" w:hAnsi="Arial" w:cs="Arial"/>
        </w:rPr>
        <w:t>Μάθησης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Θρησκευμάτων</w:t>
      </w:r>
    </w:p>
    <w:p w:rsidR="00BE631F" w:rsidRPr="00D16BEB" w:rsidRDefault="00BE631F" w:rsidP="00BE631F">
      <w:pPr>
        <w:spacing w:line="360" w:lineRule="auto"/>
        <w:jc w:val="both"/>
        <w:rPr>
          <w:rFonts w:ascii="Arial" w:hAnsi="Arial" w:cs="Arial"/>
        </w:rPr>
      </w:pPr>
      <w:r w:rsidRPr="00D16BEB">
        <w:rPr>
          <w:rFonts w:ascii="Arial" w:hAnsi="Arial" w:cs="Arial"/>
        </w:rPr>
        <w:t>ι)</w:t>
      </w:r>
      <w:r w:rsidRPr="00D16BEB">
        <w:rPr>
          <w:rFonts w:ascii="Arial" w:eastAsia="Arial" w:hAnsi="Arial" w:cs="Arial"/>
        </w:rPr>
        <w:t xml:space="preserve"> </w:t>
      </w:r>
      <w:r w:rsidRPr="00D16BEB">
        <w:rPr>
          <w:rFonts w:ascii="Arial" w:hAnsi="Arial" w:cs="Arial"/>
        </w:rPr>
        <w:t>Διατηρεί</w:t>
      </w:r>
      <w:r w:rsidRPr="00D16BEB">
        <w:rPr>
          <w:rFonts w:ascii="Arial" w:eastAsia="Arial" w:hAnsi="Arial" w:cs="Arial"/>
        </w:rPr>
        <w:t xml:space="preserve"> </w:t>
      </w:r>
      <w:r w:rsidRPr="00D16BEB">
        <w:rPr>
          <w:rFonts w:ascii="Arial" w:hAnsi="Arial" w:cs="Arial"/>
        </w:rPr>
        <w:t>αυτοτελές</w:t>
      </w:r>
      <w:r w:rsidRPr="00D16BEB">
        <w:rPr>
          <w:rFonts w:ascii="Arial" w:eastAsia="Arial" w:hAnsi="Arial" w:cs="Arial"/>
        </w:rPr>
        <w:t xml:space="preserve"> </w:t>
      </w:r>
      <w:r w:rsidRPr="00D16BEB">
        <w:rPr>
          <w:rFonts w:ascii="Arial" w:hAnsi="Arial" w:cs="Arial"/>
        </w:rPr>
        <w:t>αρχείο</w:t>
      </w:r>
      <w:r w:rsidRPr="00D16BEB">
        <w:rPr>
          <w:rFonts w:ascii="Arial" w:eastAsia="Arial" w:hAnsi="Arial" w:cs="Arial"/>
        </w:rPr>
        <w:t xml:space="preserve"> </w:t>
      </w:r>
      <w:r w:rsidRPr="00D16BEB">
        <w:rPr>
          <w:rFonts w:ascii="Arial" w:hAnsi="Arial" w:cs="Arial"/>
        </w:rPr>
        <w:t>ελέγχων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πορισμάτων</w:t>
      </w:r>
      <w:r w:rsidRPr="00D16BEB">
        <w:rPr>
          <w:rFonts w:ascii="Arial" w:eastAsia="Arial" w:hAnsi="Arial" w:cs="Arial"/>
        </w:rPr>
        <w:t xml:space="preserve"> </w:t>
      </w:r>
      <w:r w:rsidRPr="00D16BEB">
        <w:rPr>
          <w:rFonts w:ascii="Arial" w:hAnsi="Arial" w:cs="Arial"/>
        </w:rPr>
        <w:t>ελέγχων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ψηφιακή</w:t>
      </w:r>
      <w:r w:rsidRPr="00D16BEB">
        <w:rPr>
          <w:rFonts w:ascii="Arial" w:eastAsia="Arial" w:hAnsi="Arial" w:cs="Arial"/>
        </w:rPr>
        <w:t xml:space="preserve"> </w:t>
      </w:r>
      <w:r w:rsidRPr="00D16BEB">
        <w:rPr>
          <w:rFonts w:ascii="Arial" w:hAnsi="Arial" w:cs="Arial"/>
        </w:rPr>
        <w:t>μορφή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Τεκμηρίωσης</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ότι</w:t>
      </w:r>
      <w:r w:rsidRPr="00D16BEB">
        <w:rPr>
          <w:rFonts w:ascii="Arial" w:eastAsia="Arial" w:hAnsi="Arial" w:cs="Arial"/>
        </w:rPr>
        <w:t xml:space="preserve"> </w:t>
      </w:r>
      <w:r w:rsidRPr="00D16BEB">
        <w:rPr>
          <w:rFonts w:ascii="Arial" w:hAnsi="Arial" w:cs="Arial"/>
        </w:rPr>
        <w:t>αφορά</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επεξεργασία</w:t>
      </w:r>
      <w:r w:rsidRPr="00D16BEB">
        <w:rPr>
          <w:rFonts w:ascii="Arial" w:eastAsia="Arial" w:hAnsi="Arial" w:cs="Arial"/>
        </w:rPr>
        <w:t xml:space="preserve"> </w:t>
      </w:r>
      <w:r w:rsidRPr="00D16BEB">
        <w:rPr>
          <w:rFonts w:ascii="Arial" w:hAnsi="Arial" w:cs="Arial"/>
        </w:rPr>
        <w:t>δεδομένων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αυτά.</w:t>
      </w:r>
    </w:p>
    <w:p w:rsidR="00BE631F" w:rsidRPr="00D16BEB" w:rsidRDefault="00BE631F" w:rsidP="00BE631F">
      <w:pPr>
        <w:spacing w:line="360" w:lineRule="auto"/>
        <w:jc w:val="both"/>
        <w:rPr>
          <w:rFonts w:ascii="Arial" w:hAnsi="Arial" w:cs="Arial"/>
        </w:rPr>
      </w:pPr>
      <w:r w:rsidRPr="00D16BEB">
        <w:rPr>
          <w:rFonts w:ascii="Arial" w:hAnsi="Arial" w:cs="Arial"/>
        </w:rPr>
        <w:t>ια)</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ελεγκτικές</w:t>
      </w:r>
      <w:r w:rsidRPr="00D16BEB">
        <w:rPr>
          <w:rFonts w:ascii="Arial" w:eastAsia="Arial" w:hAnsi="Arial" w:cs="Arial"/>
        </w:rPr>
        <w:t xml:space="preserve"> </w:t>
      </w:r>
      <w:r w:rsidRPr="00D16BEB">
        <w:rPr>
          <w:rFonts w:ascii="Arial" w:hAnsi="Arial" w:cs="Arial"/>
        </w:rPr>
        <w:t>αρχές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δημοσίου</w:t>
      </w:r>
      <w:r w:rsidRPr="00D16BEB">
        <w:rPr>
          <w:rFonts w:ascii="Arial" w:eastAsia="Arial" w:hAnsi="Arial" w:cs="Arial"/>
        </w:rPr>
        <w:t xml:space="preserve"> </w:t>
      </w:r>
      <w:r w:rsidRPr="00D16BEB">
        <w:rPr>
          <w:rFonts w:ascii="Arial" w:hAnsi="Arial" w:cs="Arial"/>
        </w:rPr>
        <w:t>τομέα.</w:t>
      </w:r>
    </w:p>
    <w:p w:rsidR="00BE631F" w:rsidRPr="00D16BEB" w:rsidRDefault="00BE631F" w:rsidP="00BE631F">
      <w:pPr>
        <w:spacing w:line="360" w:lineRule="auto"/>
        <w:jc w:val="both"/>
        <w:rPr>
          <w:rFonts w:ascii="Arial" w:eastAsia="Arial" w:hAnsi="Arial" w:cs="Arial"/>
        </w:rPr>
      </w:pPr>
      <w:r w:rsidRPr="00D16BEB">
        <w:rPr>
          <w:rFonts w:ascii="Arial" w:hAnsi="Arial" w:cs="Arial"/>
        </w:rPr>
        <w:t>ιβ)</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χρήση</w:t>
      </w:r>
      <w:r w:rsidRPr="00D16BEB">
        <w:rPr>
          <w:rFonts w:ascii="Arial" w:eastAsia="Arial" w:hAnsi="Arial" w:cs="Arial"/>
        </w:rPr>
        <w:t xml:space="preserve"> </w:t>
      </w:r>
      <w:r w:rsidRPr="00D16BEB">
        <w:rPr>
          <w:rFonts w:ascii="Arial" w:hAnsi="Arial" w:cs="Arial"/>
        </w:rPr>
        <w:t>σύγχρονων</w:t>
      </w:r>
      <w:r w:rsidRPr="00D16BEB">
        <w:rPr>
          <w:rFonts w:ascii="Arial" w:eastAsia="Arial" w:hAnsi="Arial" w:cs="Arial"/>
        </w:rPr>
        <w:t xml:space="preserve"> </w:t>
      </w:r>
      <w:r w:rsidRPr="00D16BEB">
        <w:rPr>
          <w:rFonts w:ascii="Arial" w:hAnsi="Arial" w:cs="Arial"/>
        </w:rPr>
        <w:t>εργαλείων</w:t>
      </w:r>
      <w:r w:rsidRPr="00D16BEB">
        <w:rPr>
          <w:rFonts w:ascii="Arial" w:eastAsia="Arial" w:hAnsi="Arial" w:cs="Arial"/>
        </w:rPr>
        <w:t xml:space="preserve"> </w:t>
      </w:r>
      <w:r w:rsidRPr="00D16BEB">
        <w:rPr>
          <w:rFonts w:ascii="Arial" w:hAnsi="Arial" w:cs="Arial"/>
        </w:rPr>
        <w:t>διαχείρισης</w:t>
      </w:r>
      <w:r w:rsidRPr="00D16BEB">
        <w:rPr>
          <w:rFonts w:ascii="Arial" w:eastAsia="Arial" w:hAnsi="Arial" w:cs="Arial"/>
        </w:rPr>
        <w:t xml:space="preserve"> </w:t>
      </w:r>
      <w:r w:rsidRPr="00D16BEB">
        <w:rPr>
          <w:rFonts w:ascii="Arial" w:hAnsi="Arial" w:cs="Arial"/>
        </w:rPr>
        <w:t>κινδύνου</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πολιτικές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εσωτερικές</w:t>
      </w:r>
      <w:r w:rsidRPr="00D16BEB">
        <w:rPr>
          <w:rFonts w:ascii="Arial" w:eastAsia="Arial" w:hAnsi="Arial" w:cs="Arial"/>
        </w:rPr>
        <w:t xml:space="preserve"> </w:t>
      </w:r>
      <w:r w:rsidRPr="00D16BEB">
        <w:rPr>
          <w:rFonts w:ascii="Arial" w:hAnsi="Arial" w:cs="Arial"/>
        </w:rPr>
        <w:t>διαδικασίες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ιγ)</w:t>
      </w:r>
      <w:r w:rsidRPr="00D16BEB">
        <w:rPr>
          <w:rFonts w:ascii="Arial" w:eastAsia="Arial" w:hAnsi="Arial" w:cs="Arial"/>
        </w:rPr>
        <w:t xml:space="preserve"> </w:t>
      </w:r>
      <w:r w:rsidRPr="00D16BEB">
        <w:rPr>
          <w:rFonts w:ascii="Arial" w:hAnsi="Arial" w:cs="Arial"/>
        </w:rPr>
        <w:t>Διευκολύνει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υποστηρίζει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πειθαρχικές</w:t>
      </w:r>
      <w:r w:rsidRPr="00D16BEB">
        <w:rPr>
          <w:rFonts w:ascii="Arial" w:eastAsia="Arial" w:hAnsi="Arial" w:cs="Arial"/>
        </w:rPr>
        <w:t xml:space="preserve"> </w:t>
      </w:r>
      <w:r w:rsidRPr="00D16BEB">
        <w:rPr>
          <w:rFonts w:ascii="Arial" w:hAnsi="Arial" w:cs="Arial"/>
        </w:rPr>
        <w:t>διαδικασίες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Υπαλληλικού</w:t>
      </w:r>
      <w:r w:rsidRPr="00D16BEB">
        <w:rPr>
          <w:rFonts w:ascii="Arial" w:eastAsia="Arial" w:hAnsi="Arial" w:cs="Arial"/>
        </w:rPr>
        <w:t xml:space="preserve"> </w:t>
      </w:r>
      <w:r w:rsidRPr="00D16BEB">
        <w:rPr>
          <w:rFonts w:ascii="Arial" w:hAnsi="Arial" w:cs="Arial"/>
        </w:rPr>
        <w:t>Κώδικα</w:t>
      </w:r>
      <w:r w:rsidRPr="00D16BEB">
        <w:rPr>
          <w:rFonts w:ascii="Arial" w:eastAsia="Arial" w:hAnsi="Arial" w:cs="Arial"/>
        </w:rPr>
        <w:t xml:space="preserve"> </w:t>
      </w:r>
      <w:r w:rsidRPr="00D16BEB">
        <w:rPr>
          <w:rFonts w:ascii="Arial" w:hAnsi="Arial" w:cs="Arial"/>
        </w:rPr>
        <w:t>όπως</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φορά</w:t>
      </w:r>
      <w:r w:rsidRPr="00D16BEB">
        <w:rPr>
          <w:rFonts w:ascii="Arial" w:eastAsia="Arial" w:hAnsi="Arial" w:cs="Arial"/>
        </w:rPr>
        <w:t xml:space="preserve"> </w:t>
      </w:r>
      <w:r w:rsidRPr="00D16BEB">
        <w:rPr>
          <w:rFonts w:ascii="Arial" w:hAnsi="Arial" w:cs="Arial"/>
        </w:rPr>
        <w:t>ισχύει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παροχή</w:t>
      </w:r>
      <w:r w:rsidRPr="00D16BEB">
        <w:rPr>
          <w:rFonts w:ascii="Arial" w:eastAsia="Arial" w:hAnsi="Arial" w:cs="Arial"/>
        </w:rPr>
        <w:t xml:space="preserve"> </w:t>
      </w:r>
      <w:r w:rsidRPr="00D16BEB">
        <w:rPr>
          <w:rFonts w:ascii="Arial" w:hAnsi="Arial" w:cs="Arial"/>
        </w:rPr>
        <w:t>στοιχείων,</w:t>
      </w:r>
      <w:r w:rsidRPr="00D16BEB">
        <w:rPr>
          <w:rFonts w:ascii="Arial" w:eastAsia="Arial" w:hAnsi="Arial" w:cs="Arial"/>
        </w:rPr>
        <w:t xml:space="preserve"> </w:t>
      </w:r>
      <w:r w:rsidRPr="00D16BEB">
        <w:rPr>
          <w:rFonts w:ascii="Arial" w:hAnsi="Arial" w:cs="Arial"/>
        </w:rPr>
        <w:t>τεχνογνωσίας,</w:t>
      </w:r>
      <w:r w:rsidRPr="00D16BEB">
        <w:rPr>
          <w:rFonts w:ascii="Arial" w:eastAsia="Arial" w:hAnsi="Arial" w:cs="Arial"/>
        </w:rPr>
        <w:t xml:space="preserve"> </w:t>
      </w:r>
      <w:r w:rsidRPr="00D16BEB">
        <w:rPr>
          <w:rFonts w:ascii="Arial" w:hAnsi="Arial" w:cs="Arial"/>
        </w:rPr>
        <w:t>ανθρώπινου</w:t>
      </w:r>
      <w:r w:rsidRPr="00D16BEB">
        <w:rPr>
          <w:rFonts w:ascii="Arial" w:eastAsia="Arial" w:hAnsi="Arial" w:cs="Arial"/>
        </w:rPr>
        <w:t xml:space="preserve"> </w:t>
      </w:r>
      <w:r w:rsidRPr="00D16BEB">
        <w:rPr>
          <w:rFonts w:ascii="Arial" w:hAnsi="Arial" w:cs="Arial"/>
        </w:rPr>
        <w:t>δυναμικού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όποιον</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τρόπο</w:t>
      </w:r>
      <w:r w:rsidRPr="00D16BEB">
        <w:rPr>
          <w:rFonts w:ascii="Arial" w:eastAsia="Arial" w:hAnsi="Arial" w:cs="Arial"/>
        </w:rPr>
        <w:t xml:space="preserve"> </w:t>
      </w:r>
      <w:r w:rsidRPr="00D16BEB">
        <w:rPr>
          <w:rFonts w:ascii="Arial" w:hAnsi="Arial" w:cs="Arial"/>
        </w:rPr>
        <w:t>κριθεί</w:t>
      </w:r>
      <w:r w:rsidRPr="00D16BEB">
        <w:rPr>
          <w:rFonts w:ascii="Arial" w:eastAsia="Arial" w:hAnsi="Arial" w:cs="Arial"/>
        </w:rPr>
        <w:t xml:space="preserve"> </w:t>
      </w:r>
      <w:r w:rsidRPr="00D16BEB">
        <w:rPr>
          <w:rFonts w:ascii="Arial" w:hAnsi="Arial" w:cs="Arial"/>
        </w:rPr>
        <w:t>αναγκαίος.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ιδ)</w:t>
      </w:r>
      <w:r w:rsidRPr="00D16BEB">
        <w:rPr>
          <w:rFonts w:ascii="Arial" w:eastAsia="Arial" w:hAnsi="Arial" w:cs="Arial"/>
        </w:rPr>
        <w:t xml:space="preserve"> </w:t>
      </w:r>
      <w:r w:rsidRPr="00D16BEB">
        <w:rPr>
          <w:rFonts w:ascii="Arial" w:hAnsi="Arial" w:cs="Arial"/>
        </w:rPr>
        <w:t>Ελέγχει</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παραπάνω</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αποκεντρωμένες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αυτοτελείς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Παιδείας,</w:t>
      </w:r>
      <w:r w:rsidRPr="00D16BEB">
        <w:rPr>
          <w:rFonts w:ascii="Arial" w:eastAsia="Arial" w:hAnsi="Arial" w:cs="Arial"/>
        </w:rPr>
        <w:t xml:space="preserve"> </w:t>
      </w:r>
      <w:r w:rsidRPr="00D16BEB">
        <w:rPr>
          <w:rFonts w:ascii="Arial" w:hAnsi="Arial" w:cs="Arial"/>
        </w:rPr>
        <w:t>Δια</w:t>
      </w:r>
      <w:r w:rsidRPr="00D16BEB">
        <w:rPr>
          <w:rFonts w:ascii="Arial" w:eastAsia="Arial" w:hAnsi="Arial" w:cs="Arial"/>
        </w:rPr>
        <w:t xml:space="preserve"> </w:t>
      </w:r>
      <w:r w:rsidRPr="00D16BEB">
        <w:rPr>
          <w:rFonts w:ascii="Arial" w:hAnsi="Arial" w:cs="Arial"/>
        </w:rPr>
        <w:t>Βίου</w:t>
      </w:r>
      <w:r w:rsidRPr="00D16BEB">
        <w:rPr>
          <w:rFonts w:ascii="Arial" w:eastAsia="Arial" w:hAnsi="Arial" w:cs="Arial"/>
        </w:rPr>
        <w:t xml:space="preserve"> </w:t>
      </w:r>
      <w:r w:rsidRPr="00D16BEB">
        <w:rPr>
          <w:rFonts w:ascii="Arial" w:hAnsi="Arial" w:cs="Arial"/>
        </w:rPr>
        <w:t>Μάθησης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Θρησκευμάτων.</w:t>
      </w:r>
    </w:p>
    <w:p w:rsidR="00BE631F" w:rsidRPr="00D16BEB" w:rsidRDefault="00BE631F" w:rsidP="00BE631F">
      <w:pPr>
        <w:spacing w:line="360" w:lineRule="auto"/>
        <w:jc w:val="both"/>
        <w:rPr>
          <w:rFonts w:ascii="Arial" w:hAnsi="Arial" w:cs="Arial"/>
        </w:rPr>
      </w:pPr>
      <w:r w:rsidRPr="00D16BEB">
        <w:rPr>
          <w:rFonts w:ascii="Arial" w:hAnsi="Arial" w:cs="Arial"/>
        </w:rPr>
        <w:t>ιε)</w:t>
      </w:r>
      <w:r w:rsidRPr="00D16BEB">
        <w:rPr>
          <w:rFonts w:ascii="Arial" w:eastAsia="Arial" w:hAnsi="Arial" w:cs="Arial"/>
        </w:rPr>
        <w:t xml:space="preserve"> </w:t>
      </w:r>
      <w:r w:rsidRPr="00D16BEB">
        <w:rPr>
          <w:rFonts w:ascii="Arial" w:hAnsi="Arial" w:cs="Arial"/>
        </w:rPr>
        <w:t>Συντάσσει</w:t>
      </w:r>
      <w:r w:rsidRPr="00D16BEB">
        <w:rPr>
          <w:rFonts w:ascii="Arial" w:eastAsia="Arial" w:hAnsi="Arial" w:cs="Arial"/>
        </w:rPr>
        <w:t xml:space="preserve"> </w:t>
      </w:r>
      <w:r w:rsidRPr="00D16BEB">
        <w:rPr>
          <w:rFonts w:ascii="Arial" w:hAnsi="Arial" w:cs="Arial"/>
        </w:rPr>
        <w:t>ετήσια</w:t>
      </w:r>
      <w:r w:rsidRPr="00D16BEB">
        <w:rPr>
          <w:rFonts w:ascii="Arial" w:eastAsia="Arial" w:hAnsi="Arial" w:cs="Arial"/>
        </w:rPr>
        <w:t xml:space="preserve"> </w:t>
      </w:r>
      <w:r w:rsidRPr="00D16BEB">
        <w:rPr>
          <w:rFonts w:ascii="Arial" w:hAnsi="Arial" w:cs="Arial"/>
        </w:rPr>
        <w:t>αναφορά</w:t>
      </w:r>
      <w:r w:rsidRPr="00D16BEB">
        <w:rPr>
          <w:rFonts w:ascii="Arial" w:eastAsia="Arial" w:hAnsi="Arial" w:cs="Arial"/>
        </w:rPr>
        <w:t xml:space="preserve"> </w:t>
      </w:r>
      <w:r w:rsidRPr="00D16BEB">
        <w:rPr>
          <w:rFonts w:ascii="Arial" w:hAnsi="Arial" w:cs="Arial"/>
        </w:rPr>
        <w:t>προς</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Υπουργό</w:t>
      </w:r>
      <w:r w:rsidRPr="00D16BEB">
        <w:rPr>
          <w:rFonts w:ascii="Arial" w:eastAsia="Arial" w:hAnsi="Arial" w:cs="Arial"/>
        </w:rPr>
        <w:t xml:space="preserve"> </w:t>
      </w:r>
      <w:r w:rsidRPr="00D16BEB">
        <w:rPr>
          <w:rFonts w:ascii="Arial" w:hAnsi="Arial" w:cs="Arial"/>
        </w:rPr>
        <w:t>Παιδείας,</w:t>
      </w:r>
      <w:r w:rsidRPr="00D16BEB">
        <w:rPr>
          <w:rFonts w:ascii="Arial" w:eastAsia="Arial" w:hAnsi="Arial" w:cs="Arial"/>
        </w:rPr>
        <w:t xml:space="preserve"> </w:t>
      </w:r>
      <w:r w:rsidRPr="00D16BEB">
        <w:rPr>
          <w:rFonts w:ascii="Arial" w:hAnsi="Arial" w:cs="Arial"/>
        </w:rPr>
        <w:t>Δια</w:t>
      </w:r>
      <w:r w:rsidRPr="00D16BEB">
        <w:rPr>
          <w:rFonts w:ascii="Arial" w:eastAsia="Arial" w:hAnsi="Arial" w:cs="Arial"/>
        </w:rPr>
        <w:t xml:space="preserve"> </w:t>
      </w:r>
      <w:r w:rsidRPr="00D16BEB">
        <w:rPr>
          <w:rFonts w:ascii="Arial" w:hAnsi="Arial" w:cs="Arial"/>
        </w:rPr>
        <w:t>Βίου</w:t>
      </w:r>
      <w:r w:rsidRPr="00D16BEB">
        <w:rPr>
          <w:rFonts w:ascii="Arial" w:eastAsia="Arial" w:hAnsi="Arial" w:cs="Arial"/>
        </w:rPr>
        <w:t xml:space="preserve"> </w:t>
      </w:r>
      <w:r w:rsidRPr="00D16BEB">
        <w:rPr>
          <w:rFonts w:ascii="Arial" w:hAnsi="Arial" w:cs="Arial"/>
        </w:rPr>
        <w:t>Μάθησης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Θρησκευμάτων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περιγραφή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ανάλυση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πεπραγμένων</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έτους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αποστέλλει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τριμηνιαία</w:t>
      </w:r>
      <w:r w:rsidRPr="00D16BEB">
        <w:rPr>
          <w:rFonts w:ascii="Arial" w:eastAsia="Arial" w:hAnsi="Arial" w:cs="Arial"/>
        </w:rPr>
        <w:t xml:space="preserve"> </w:t>
      </w:r>
      <w:r w:rsidRPr="00D16BEB">
        <w:rPr>
          <w:rFonts w:ascii="Arial" w:hAnsi="Arial" w:cs="Arial"/>
        </w:rPr>
        <w:t>βάση</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Τεκμηρίωσης</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Έκθεση</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δραστηριότητες</w:t>
      </w:r>
      <w:r w:rsidRPr="00D16BEB">
        <w:rPr>
          <w:rFonts w:ascii="Arial" w:eastAsia="Arial" w:hAnsi="Arial" w:cs="Arial"/>
        </w:rPr>
        <w:t xml:space="preserve"> </w:t>
      </w:r>
      <w:r w:rsidRPr="00D16BEB">
        <w:rPr>
          <w:rFonts w:ascii="Arial" w:hAnsi="Arial" w:cs="Arial"/>
        </w:rPr>
        <w:t>της.</w:t>
      </w:r>
      <w:bookmarkStart w:id="155" w:name="__RefHeading__529_754173924"/>
      <w:bookmarkEnd w:id="155"/>
    </w:p>
    <w:p w:rsidR="00BE631F" w:rsidRPr="00541371" w:rsidRDefault="00BE631F" w:rsidP="00BE631F">
      <w:pPr>
        <w:pStyle w:val="2"/>
        <w:rPr>
          <w:rFonts w:ascii="Arial" w:hAnsi="Arial" w:cs="Arial"/>
          <w:i/>
          <w:iCs/>
          <w:sz w:val="22"/>
          <w:szCs w:val="22"/>
        </w:rPr>
      </w:pPr>
      <w:bookmarkStart w:id="156" w:name="_Toc319407942"/>
      <w:r w:rsidRPr="00D16BEB">
        <w:rPr>
          <w:rFonts w:ascii="Arial" w:hAnsi="Arial" w:cs="Arial"/>
          <w:sz w:val="22"/>
          <w:szCs w:val="22"/>
        </w:rPr>
        <w:t>Άρθρο</w:t>
      </w:r>
      <w:r w:rsidRPr="00D16BEB">
        <w:rPr>
          <w:rFonts w:ascii="Arial" w:eastAsia="Arial" w:hAnsi="Arial" w:cs="Arial"/>
          <w:sz w:val="22"/>
          <w:szCs w:val="22"/>
        </w:rPr>
        <w:t xml:space="preserve"> </w:t>
      </w:r>
      <w:bookmarkEnd w:id="156"/>
      <w:r w:rsidRPr="00541371">
        <w:rPr>
          <w:rFonts w:ascii="Arial" w:eastAsia="Arial" w:hAnsi="Arial" w:cs="Arial"/>
          <w:sz w:val="22"/>
          <w:szCs w:val="22"/>
        </w:rPr>
        <w:t>173</w:t>
      </w:r>
    </w:p>
    <w:p w:rsidR="00BE631F" w:rsidRPr="00D16BEB" w:rsidRDefault="00BE631F" w:rsidP="00BE631F">
      <w:pPr>
        <w:pStyle w:val="2"/>
        <w:spacing w:after="240"/>
        <w:rPr>
          <w:rFonts w:ascii="Arial" w:hAnsi="Arial" w:cs="Arial"/>
          <w:i/>
          <w:iCs/>
          <w:sz w:val="22"/>
          <w:szCs w:val="22"/>
        </w:rPr>
      </w:pPr>
      <w:bookmarkStart w:id="157" w:name="__RefHeading__531_754173924"/>
      <w:bookmarkStart w:id="158" w:name="_Toc319407943"/>
      <w:bookmarkEnd w:id="157"/>
      <w:r w:rsidRPr="00D16BEB">
        <w:rPr>
          <w:rFonts w:ascii="Arial" w:hAnsi="Arial" w:cs="Arial"/>
          <w:sz w:val="22"/>
          <w:szCs w:val="22"/>
        </w:rPr>
        <w:t>Αυτοτελές</w:t>
      </w:r>
      <w:r w:rsidRPr="00D16BEB">
        <w:rPr>
          <w:rFonts w:ascii="Arial" w:eastAsia="Arial" w:hAnsi="Arial" w:cs="Arial"/>
          <w:sz w:val="22"/>
          <w:szCs w:val="22"/>
        </w:rPr>
        <w:t xml:space="preserve"> </w:t>
      </w:r>
      <w:r w:rsidRPr="00D16BEB">
        <w:rPr>
          <w:rFonts w:ascii="Arial" w:hAnsi="Arial" w:cs="Arial"/>
          <w:sz w:val="22"/>
          <w:szCs w:val="22"/>
        </w:rPr>
        <w:t>Τμήμα</w:t>
      </w:r>
      <w:r w:rsidRPr="00D16BEB">
        <w:rPr>
          <w:rFonts w:ascii="Arial" w:eastAsia="Arial" w:hAnsi="Arial" w:cs="Arial"/>
          <w:sz w:val="22"/>
          <w:szCs w:val="22"/>
        </w:rPr>
        <w:t xml:space="preserve"> </w:t>
      </w:r>
      <w:r w:rsidRPr="00D16BEB">
        <w:rPr>
          <w:rFonts w:ascii="Arial" w:hAnsi="Arial" w:cs="Arial"/>
          <w:sz w:val="22"/>
          <w:szCs w:val="22"/>
        </w:rPr>
        <w:t>Κοινοβουλευτικού</w:t>
      </w:r>
      <w:r w:rsidRPr="00D16BEB">
        <w:rPr>
          <w:rFonts w:ascii="Arial" w:eastAsia="Arial" w:hAnsi="Arial" w:cs="Arial"/>
          <w:sz w:val="22"/>
          <w:szCs w:val="22"/>
        </w:rPr>
        <w:t xml:space="preserve"> </w:t>
      </w:r>
      <w:r w:rsidRPr="00D16BEB">
        <w:rPr>
          <w:rFonts w:ascii="Arial" w:hAnsi="Arial" w:cs="Arial"/>
          <w:sz w:val="22"/>
          <w:szCs w:val="22"/>
        </w:rPr>
        <w:t>Ελέγχου</w:t>
      </w:r>
      <w:bookmarkEnd w:id="158"/>
    </w:p>
    <w:p w:rsidR="00BE631F" w:rsidRPr="00D16BEB" w:rsidRDefault="00BE631F" w:rsidP="00BE631F">
      <w:pPr>
        <w:spacing w:line="360" w:lineRule="auto"/>
        <w:jc w:val="both"/>
        <w:rPr>
          <w:rFonts w:ascii="Arial" w:hAnsi="Arial" w:cs="Arial"/>
        </w:rPr>
      </w:pPr>
      <w:r w:rsidRPr="00D16BEB">
        <w:rPr>
          <w:rFonts w:ascii="Arial" w:hAnsi="Arial" w:cs="Arial"/>
        </w:rPr>
        <w:t>Το</w:t>
      </w:r>
      <w:r w:rsidRPr="00D16BEB">
        <w:rPr>
          <w:rFonts w:ascii="Arial" w:eastAsia="Arial" w:hAnsi="Arial" w:cs="Arial"/>
        </w:rPr>
        <w:t xml:space="preserve"> </w:t>
      </w:r>
      <w:r w:rsidRPr="00D16BEB">
        <w:rPr>
          <w:rFonts w:ascii="Arial" w:hAnsi="Arial" w:cs="Arial"/>
        </w:rPr>
        <w:t>Αυτοτελές</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Κοινοβουλευτικού</w:t>
      </w:r>
      <w:r w:rsidRPr="00D16BEB">
        <w:rPr>
          <w:rFonts w:ascii="Arial" w:eastAsia="Arial" w:hAnsi="Arial" w:cs="Arial"/>
        </w:rPr>
        <w:t xml:space="preserve"> </w:t>
      </w:r>
      <w:r w:rsidRPr="00D16BEB">
        <w:rPr>
          <w:rFonts w:ascii="Arial" w:hAnsi="Arial" w:cs="Arial"/>
        </w:rPr>
        <w:t>Ελέγχου</w:t>
      </w:r>
      <w:r w:rsidRPr="00D16BEB">
        <w:rPr>
          <w:rFonts w:ascii="Arial" w:eastAsia="Arial" w:hAnsi="Arial" w:cs="Arial"/>
        </w:rPr>
        <w:t xml:space="preserve"> </w:t>
      </w:r>
      <w:r w:rsidRPr="00D16BEB">
        <w:rPr>
          <w:rFonts w:ascii="Arial" w:hAnsi="Arial" w:cs="Arial"/>
        </w:rPr>
        <w:t>υπάγεται</w:t>
      </w:r>
      <w:r w:rsidRPr="00D16BEB">
        <w:rPr>
          <w:rFonts w:ascii="Arial" w:eastAsia="Arial" w:hAnsi="Arial" w:cs="Arial"/>
        </w:rPr>
        <w:t xml:space="preserve"> </w:t>
      </w:r>
      <w:r w:rsidRPr="00D16BEB">
        <w:rPr>
          <w:rFonts w:ascii="Arial" w:hAnsi="Arial" w:cs="Arial"/>
        </w:rPr>
        <w:t>στον</w:t>
      </w:r>
      <w:r w:rsidRPr="00D16BEB">
        <w:rPr>
          <w:rFonts w:ascii="Arial" w:eastAsia="Arial" w:hAnsi="Arial" w:cs="Arial"/>
        </w:rPr>
        <w:t xml:space="preserve"> </w:t>
      </w:r>
      <w:r w:rsidRPr="00D16BEB">
        <w:rPr>
          <w:rFonts w:ascii="Arial" w:hAnsi="Arial" w:cs="Arial"/>
        </w:rPr>
        <w:t>Υπουργό</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ιδίως</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παρακάτω</w:t>
      </w:r>
      <w:r w:rsidRPr="00D16BEB">
        <w:rPr>
          <w:rFonts w:ascii="Arial" w:eastAsia="Arial" w:hAnsi="Arial" w:cs="Arial"/>
        </w:rPr>
        <w:t xml:space="preserve"> </w:t>
      </w:r>
      <w:r w:rsidRPr="00D16BEB">
        <w:rPr>
          <w:rFonts w:ascii="Arial" w:hAnsi="Arial" w:cs="Arial"/>
        </w:rPr>
        <w:t>αρμοδιότητες:</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α)</w:t>
      </w:r>
      <w:r w:rsidRPr="00D16BEB">
        <w:rPr>
          <w:rFonts w:ascii="Arial" w:eastAsia="Arial" w:hAnsi="Arial" w:cs="Arial"/>
        </w:rPr>
        <w:t xml:space="preserve"> </w:t>
      </w:r>
      <w:r w:rsidRPr="00D16BEB">
        <w:rPr>
          <w:rFonts w:ascii="Arial" w:hAnsi="Arial" w:cs="Arial"/>
        </w:rPr>
        <w:t>Συντονίζει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αρμόδιες</w:t>
      </w:r>
      <w:r w:rsidRPr="00D16BEB">
        <w:rPr>
          <w:rFonts w:ascii="Arial" w:eastAsia="Arial" w:hAnsi="Arial" w:cs="Arial"/>
        </w:rPr>
        <w:t xml:space="preserve"> </w:t>
      </w:r>
      <w:r w:rsidRPr="00D16BEB">
        <w:rPr>
          <w:rFonts w:ascii="Arial" w:hAnsi="Arial" w:cs="Arial"/>
        </w:rPr>
        <w:t>οργανικές</w:t>
      </w:r>
      <w:r w:rsidRPr="00D16BEB">
        <w:rPr>
          <w:rFonts w:ascii="Arial" w:eastAsia="Arial" w:hAnsi="Arial" w:cs="Arial"/>
        </w:rPr>
        <w:t xml:space="preserve"> </w:t>
      </w:r>
      <w:r w:rsidRPr="00D16BEB">
        <w:rPr>
          <w:rFonts w:ascii="Arial" w:hAnsi="Arial" w:cs="Arial"/>
        </w:rPr>
        <w:t>μονάδες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εποπτευόμενους</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συλλογή</w:t>
      </w:r>
      <w:r w:rsidRPr="00D16BEB">
        <w:rPr>
          <w:rFonts w:ascii="Arial" w:eastAsia="Arial" w:hAnsi="Arial" w:cs="Arial"/>
        </w:rPr>
        <w:t xml:space="preserve"> </w:t>
      </w:r>
      <w:r w:rsidRPr="00D16BEB">
        <w:rPr>
          <w:rFonts w:ascii="Arial" w:hAnsi="Arial" w:cs="Arial"/>
        </w:rPr>
        <w:t>στοιχείων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πληροφοριών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μέσα</w:t>
      </w:r>
      <w:r w:rsidRPr="00D16BEB">
        <w:rPr>
          <w:rFonts w:ascii="Arial" w:eastAsia="Arial" w:hAnsi="Arial" w:cs="Arial"/>
        </w:rPr>
        <w:t xml:space="preserve"> </w:t>
      </w:r>
      <w:r w:rsidRPr="00D16BEB">
        <w:rPr>
          <w:rFonts w:ascii="Arial" w:hAnsi="Arial" w:cs="Arial"/>
        </w:rPr>
        <w:t>κοινοβουλευτικού</w:t>
      </w:r>
      <w:r w:rsidRPr="00D16BEB">
        <w:rPr>
          <w:rFonts w:ascii="Arial" w:eastAsia="Arial" w:hAnsi="Arial" w:cs="Arial"/>
        </w:rPr>
        <w:t xml:space="preserve"> </w:t>
      </w:r>
      <w:r w:rsidRPr="00D16BEB">
        <w:rPr>
          <w:rFonts w:ascii="Arial" w:hAnsi="Arial" w:cs="Arial"/>
        </w:rPr>
        <w:t>ελέγχου.</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σύνταξη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προώθηση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σχετικών</w:t>
      </w:r>
      <w:r w:rsidRPr="00D16BEB">
        <w:rPr>
          <w:rFonts w:ascii="Arial" w:eastAsia="Arial" w:hAnsi="Arial" w:cs="Arial"/>
        </w:rPr>
        <w:t xml:space="preserve"> </w:t>
      </w:r>
      <w:r w:rsidRPr="00D16BEB">
        <w:rPr>
          <w:rFonts w:ascii="Arial" w:hAnsi="Arial" w:cs="Arial"/>
        </w:rPr>
        <w:t>απαντήσεων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απαιτούνται</w:t>
      </w:r>
      <w:r w:rsidRPr="00D16BEB">
        <w:rPr>
          <w:rFonts w:ascii="Arial" w:eastAsia="Arial" w:hAnsi="Arial" w:cs="Arial"/>
        </w:rPr>
        <w:t xml:space="preserve"> </w:t>
      </w:r>
      <w:r w:rsidRPr="00D16BEB">
        <w:rPr>
          <w:rFonts w:ascii="Arial" w:hAnsi="Arial" w:cs="Arial"/>
        </w:rPr>
        <w:t>κατά</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άσκηση</w:t>
      </w:r>
      <w:r w:rsidRPr="00D16BEB">
        <w:rPr>
          <w:rFonts w:ascii="Arial" w:eastAsia="Arial" w:hAnsi="Arial" w:cs="Arial"/>
        </w:rPr>
        <w:t xml:space="preserve"> </w:t>
      </w:r>
      <w:r w:rsidRPr="00D16BEB">
        <w:rPr>
          <w:rFonts w:ascii="Arial" w:hAnsi="Arial" w:cs="Arial"/>
        </w:rPr>
        <w:t>κοινοβουλευτικού</w:t>
      </w:r>
      <w:r w:rsidRPr="00D16BEB">
        <w:rPr>
          <w:rFonts w:ascii="Arial" w:eastAsia="Arial" w:hAnsi="Arial" w:cs="Arial"/>
        </w:rPr>
        <w:t xml:space="preserve"> </w:t>
      </w:r>
      <w:r w:rsidRPr="00D16BEB">
        <w:rPr>
          <w:rFonts w:ascii="Arial" w:hAnsi="Arial" w:cs="Arial"/>
        </w:rPr>
        <w:t>ελέγχου,</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Τηρεί</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αρχείο</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φυσική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ψηφιακή</w:t>
      </w:r>
      <w:r w:rsidRPr="00D16BEB">
        <w:rPr>
          <w:rFonts w:ascii="Arial" w:eastAsia="Arial" w:hAnsi="Arial" w:cs="Arial"/>
        </w:rPr>
        <w:t xml:space="preserve"> </w:t>
      </w:r>
      <w:r w:rsidRPr="00D16BEB">
        <w:rPr>
          <w:rFonts w:ascii="Arial" w:hAnsi="Arial" w:cs="Arial"/>
        </w:rPr>
        <w:t>μορφή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αποστέλλει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τριμηνιαία</w:t>
      </w:r>
      <w:r w:rsidRPr="00D16BEB">
        <w:rPr>
          <w:rFonts w:ascii="Arial" w:eastAsia="Arial" w:hAnsi="Arial" w:cs="Arial"/>
        </w:rPr>
        <w:t xml:space="preserve"> </w:t>
      </w:r>
      <w:r w:rsidRPr="00D16BEB">
        <w:rPr>
          <w:rFonts w:ascii="Arial" w:hAnsi="Arial" w:cs="Arial"/>
        </w:rPr>
        <w:t>βάση</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Τεκμηρίωσης</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Έκθεση</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δραστηριότητες</w:t>
      </w:r>
      <w:r w:rsidRPr="00D16BEB">
        <w:rPr>
          <w:rFonts w:ascii="Arial" w:eastAsia="Arial" w:hAnsi="Arial" w:cs="Arial"/>
        </w:rPr>
        <w:t xml:space="preserve"> </w:t>
      </w:r>
      <w:r w:rsidRPr="00D16BEB">
        <w:rPr>
          <w:rFonts w:ascii="Arial" w:hAnsi="Arial" w:cs="Arial"/>
        </w:rPr>
        <w:t>της.</w:t>
      </w:r>
      <w:bookmarkStart w:id="159" w:name="__RefHeading__533_754173924"/>
      <w:bookmarkEnd w:id="159"/>
    </w:p>
    <w:p w:rsidR="00BE631F" w:rsidRPr="00541371" w:rsidRDefault="00BE631F" w:rsidP="00BE631F">
      <w:pPr>
        <w:pStyle w:val="2"/>
        <w:rPr>
          <w:rFonts w:ascii="Arial" w:hAnsi="Arial" w:cs="Arial"/>
          <w:i/>
          <w:iCs/>
          <w:sz w:val="22"/>
          <w:szCs w:val="22"/>
        </w:rPr>
      </w:pPr>
      <w:bookmarkStart w:id="160" w:name="_Toc319407944"/>
      <w:r w:rsidRPr="00D16BEB">
        <w:rPr>
          <w:rFonts w:ascii="Arial" w:hAnsi="Arial" w:cs="Arial"/>
          <w:sz w:val="22"/>
          <w:szCs w:val="22"/>
        </w:rPr>
        <w:t>Άρθρο</w:t>
      </w:r>
      <w:r w:rsidRPr="00D16BEB">
        <w:rPr>
          <w:rFonts w:ascii="Arial" w:eastAsia="Arial" w:hAnsi="Arial" w:cs="Arial"/>
          <w:sz w:val="22"/>
          <w:szCs w:val="22"/>
        </w:rPr>
        <w:t xml:space="preserve"> </w:t>
      </w:r>
      <w:bookmarkEnd w:id="160"/>
      <w:r w:rsidRPr="00541371">
        <w:rPr>
          <w:rFonts w:ascii="Arial" w:eastAsia="Arial" w:hAnsi="Arial" w:cs="Arial"/>
          <w:sz w:val="22"/>
          <w:szCs w:val="22"/>
        </w:rPr>
        <w:t>174</w:t>
      </w:r>
    </w:p>
    <w:p w:rsidR="00BE631F" w:rsidRPr="00D16BEB" w:rsidRDefault="00BE631F" w:rsidP="00BE631F">
      <w:pPr>
        <w:pStyle w:val="2"/>
        <w:spacing w:after="240"/>
        <w:rPr>
          <w:rFonts w:ascii="Arial" w:hAnsi="Arial" w:cs="Arial"/>
          <w:i/>
          <w:iCs/>
          <w:sz w:val="22"/>
          <w:szCs w:val="22"/>
        </w:rPr>
      </w:pPr>
      <w:bookmarkStart w:id="161" w:name="__RefHeading__535_754173924"/>
      <w:bookmarkStart w:id="162" w:name="_Toc319407945"/>
      <w:bookmarkEnd w:id="161"/>
      <w:r w:rsidRPr="00D16BEB">
        <w:rPr>
          <w:rFonts w:ascii="Arial" w:hAnsi="Arial" w:cs="Arial"/>
          <w:sz w:val="22"/>
          <w:szCs w:val="22"/>
        </w:rPr>
        <w:t>Αυτοτελές</w:t>
      </w:r>
      <w:r w:rsidRPr="00D16BEB">
        <w:rPr>
          <w:rFonts w:ascii="Arial" w:eastAsia="Arial" w:hAnsi="Arial" w:cs="Arial"/>
          <w:sz w:val="22"/>
          <w:szCs w:val="22"/>
        </w:rPr>
        <w:t xml:space="preserve"> </w:t>
      </w:r>
      <w:r w:rsidRPr="00D16BEB">
        <w:rPr>
          <w:rFonts w:ascii="Arial" w:hAnsi="Arial" w:cs="Arial"/>
          <w:sz w:val="22"/>
          <w:szCs w:val="22"/>
        </w:rPr>
        <w:t>Τμήμα</w:t>
      </w:r>
      <w:r w:rsidRPr="00D16BEB">
        <w:rPr>
          <w:rFonts w:ascii="Arial" w:eastAsia="Arial" w:hAnsi="Arial" w:cs="Arial"/>
          <w:sz w:val="22"/>
          <w:szCs w:val="22"/>
        </w:rPr>
        <w:t xml:space="preserve"> </w:t>
      </w:r>
      <w:r w:rsidRPr="00D16BEB">
        <w:rPr>
          <w:rFonts w:ascii="Arial" w:hAnsi="Arial" w:cs="Arial"/>
          <w:sz w:val="22"/>
          <w:szCs w:val="22"/>
        </w:rPr>
        <w:t>Δημοσιότητας</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Δημοσίων</w:t>
      </w:r>
      <w:r w:rsidRPr="00D16BEB">
        <w:rPr>
          <w:rFonts w:ascii="Arial" w:eastAsia="Arial" w:hAnsi="Arial" w:cs="Arial"/>
          <w:sz w:val="22"/>
          <w:szCs w:val="22"/>
        </w:rPr>
        <w:t xml:space="preserve"> </w:t>
      </w:r>
      <w:r w:rsidRPr="00D16BEB">
        <w:rPr>
          <w:rFonts w:ascii="Arial" w:hAnsi="Arial" w:cs="Arial"/>
          <w:sz w:val="22"/>
          <w:szCs w:val="22"/>
        </w:rPr>
        <w:t>Σχέσεων</w:t>
      </w:r>
      <w:bookmarkEnd w:id="162"/>
    </w:p>
    <w:p w:rsidR="00BE631F" w:rsidRPr="00D16BEB" w:rsidRDefault="00BE631F" w:rsidP="00BE631F">
      <w:pPr>
        <w:spacing w:line="360" w:lineRule="auto"/>
        <w:jc w:val="both"/>
        <w:rPr>
          <w:rFonts w:ascii="Arial" w:hAnsi="Arial" w:cs="Arial"/>
        </w:rPr>
      </w:pPr>
      <w:r w:rsidRPr="00D16BEB">
        <w:rPr>
          <w:rFonts w:ascii="Arial" w:hAnsi="Arial" w:cs="Arial"/>
        </w:rPr>
        <w:t>Το</w:t>
      </w:r>
      <w:r w:rsidRPr="00D16BEB">
        <w:rPr>
          <w:rFonts w:ascii="Arial" w:eastAsia="Arial" w:hAnsi="Arial" w:cs="Arial"/>
        </w:rPr>
        <w:t xml:space="preserve"> </w:t>
      </w:r>
      <w:r w:rsidRPr="00D16BEB">
        <w:rPr>
          <w:rFonts w:ascii="Arial" w:hAnsi="Arial" w:cs="Arial"/>
        </w:rPr>
        <w:t>Αυτοτελές</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Δημοσιότητας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Δημόσιων</w:t>
      </w:r>
      <w:r w:rsidRPr="00D16BEB">
        <w:rPr>
          <w:rFonts w:ascii="Arial" w:eastAsia="Arial" w:hAnsi="Arial" w:cs="Arial"/>
        </w:rPr>
        <w:t xml:space="preserve"> </w:t>
      </w:r>
      <w:r w:rsidRPr="00D16BEB">
        <w:rPr>
          <w:rFonts w:ascii="Arial" w:hAnsi="Arial" w:cs="Arial"/>
        </w:rPr>
        <w:t>Σχέσεων</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παρακάτω</w:t>
      </w:r>
      <w:r w:rsidRPr="00D16BEB">
        <w:rPr>
          <w:rFonts w:ascii="Arial" w:eastAsia="Arial" w:hAnsi="Arial" w:cs="Arial"/>
        </w:rPr>
        <w:t xml:space="preserve"> </w:t>
      </w:r>
      <w:r w:rsidRPr="00D16BEB">
        <w:rPr>
          <w:rFonts w:ascii="Arial" w:hAnsi="Arial" w:cs="Arial"/>
        </w:rPr>
        <w:t>αρμοδιότητες:</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Σχεδιάζει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προς</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Υπουργό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επικοινωνιακή</w:t>
      </w:r>
      <w:r w:rsidRPr="00D16BEB">
        <w:rPr>
          <w:rFonts w:ascii="Arial" w:eastAsia="Arial" w:hAnsi="Arial" w:cs="Arial"/>
        </w:rPr>
        <w:t xml:space="preserve"> </w:t>
      </w:r>
      <w:r w:rsidRPr="00D16BEB">
        <w:rPr>
          <w:rFonts w:ascii="Arial" w:hAnsi="Arial" w:cs="Arial"/>
        </w:rPr>
        <w:t>πολιτική</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υλοποίηση</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δημόσιων</w:t>
      </w:r>
      <w:r w:rsidRPr="00D16BEB">
        <w:rPr>
          <w:rFonts w:ascii="Arial" w:eastAsia="Arial" w:hAnsi="Arial" w:cs="Arial"/>
        </w:rPr>
        <w:t xml:space="preserve"> </w:t>
      </w:r>
      <w:r w:rsidRPr="00D16BEB">
        <w:rPr>
          <w:rFonts w:ascii="Arial" w:hAnsi="Arial" w:cs="Arial"/>
        </w:rPr>
        <w:t>σχέσεων,</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σχεδίαση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υλοποίηση</w:t>
      </w:r>
      <w:r w:rsidRPr="00D16BEB">
        <w:rPr>
          <w:rFonts w:ascii="Arial" w:eastAsia="Arial" w:hAnsi="Arial" w:cs="Arial"/>
        </w:rPr>
        <w:t xml:space="preserve"> </w:t>
      </w:r>
      <w:r w:rsidRPr="00D16BEB">
        <w:rPr>
          <w:rFonts w:ascii="Arial" w:hAnsi="Arial" w:cs="Arial"/>
        </w:rPr>
        <w:t>ενημερωτικών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διαφημιστικών</w:t>
      </w:r>
      <w:r w:rsidRPr="00D16BEB">
        <w:rPr>
          <w:rFonts w:ascii="Arial" w:eastAsia="Arial" w:hAnsi="Arial" w:cs="Arial"/>
        </w:rPr>
        <w:t xml:space="preserve"> </w:t>
      </w:r>
      <w:r w:rsidRPr="00D16BEB">
        <w:rPr>
          <w:rFonts w:ascii="Arial" w:hAnsi="Arial" w:cs="Arial"/>
        </w:rPr>
        <w:t>εκστρατειών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νεολαίας,</w:t>
      </w:r>
      <w:r w:rsidRPr="00D16BEB">
        <w:rPr>
          <w:rFonts w:ascii="Arial" w:eastAsia="Arial" w:hAnsi="Arial" w:cs="Arial"/>
        </w:rPr>
        <w:t xml:space="preserve"> </w:t>
      </w:r>
      <w:r w:rsidRPr="00D16BEB">
        <w:rPr>
          <w:rFonts w:ascii="Arial" w:hAnsi="Arial" w:cs="Arial"/>
        </w:rPr>
        <w:t>δια</w:t>
      </w:r>
      <w:r w:rsidRPr="00D16BEB">
        <w:rPr>
          <w:rFonts w:ascii="Arial" w:eastAsia="Arial" w:hAnsi="Arial" w:cs="Arial"/>
        </w:rPr>
        <w:t xml:space="preserve"> </w:t>
      </w:r>
      <w:r w:rsidRPr="00D16BEB">
        <w:rPr>
          <w:rFonts w:ascii="Arial" w:hAnsi="Arial" w:cs="Arial"/>
        </w:rPr>
        <w:t>βίου</w:t>
      </w:r>
      <w:r w:rsidRPr="00D16BEB">
        <w:rPr>
          <w:rFonts w:ascii="Arial" w:eastAsia="Arial" w:hAnsi="Arial" w:cs="Arial"/>
        </w:rPr>
        <w:t xml:space="preserve"> </w:t>
      </w:r>
      <w:r w:rsidRPr="00D16BEB">
        <w:rPr>
          <w:rFonts w:ascii="Arial" w:hAnsi="Arial" w:cs="Arial"/>
        </w:rPr>
        <w:t>μάθησης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θρησκευμάτων,</w:t>
      </w:r>
    </w:p>
    <w:p w:rsidR="00BE631F" w:rsidRPr="00D16BEB" w:rsidRDefault="00BE631F" w:rsidP="00BE631F">
      <w:pPr>
        <w:spacing w:line="360" w:lineRule="auto"/>
        <w:jc w:val="both"/>
        <w:rPr>
          <w:rFonts w:ascii="Arial" w:eastAsia="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Γενικές</w:t>
      </w:r>
      <w:r w:rsidRPr="00D16BEB">
        <w:rPr>
          <w:rFonts w:ascii="Arial" w:eastAsia="Arial" w:hAnsi="Arial" w:cs="Arial"/>
        </w:rPr>
        <w:t xml:space="preserve"> </w:t>
      </w:r>
      <w:r w:rsidRPr="00D16BEB">
        <w:rPr>
          <w:rFonts w:ascii="Arial" w:hAnsi="Arial" w:cs="Arial"/>
        </w:rPr>
        <w:t>Διευθύνσεις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σύνταξη</w:t>
      </w:r>
      <w:r w:rsidRPr="00D16BEB">
        <w:rPr>
          <w:rFonts w:ascii="Arial" w:eastAsia="Arial" w:hAnsi="Arial" w:cs="Arial"/>
        </w:rPr>
        <w:t xml:space="preserve"> </w:t>
      </w:r>
      <w:r w:rsidRPr="00D16BEB">
        <w:rPr>
          <w:rFonts w:ascii="Arial" w:hAnsi="Arial" w:cs="Arial"/>
        </w:rPr>
        <w:t>κοστολογημένου</w:t>
      </w:r>
      <w:r w:rsidRPr="00D16BEB">
        <w:rPr>
          <w:rFonts w:ascii="Arial" w:eastAsia="Arial" w:hAnsi="Arial" w:cs="Arial"/>
        </w:rPr>
        <w:t xml:space="preserve"> </w:t>
      </w:r>
      <w:r w:rsidRPr="00D16BEB">
        <w:rPr>
          <w:rFonts w:ascii="Arial" w:hAnsi="Arial" w:cs="Arial"/>
        </w:rPr>
        <w:t>Ετήσιου</w:t>
      </w:r>
      <w:r w:rsidRPr="00D16BEB">
        <w:rPr>
          <w:rFonts w:ascii="Arial" w:eastAsia="Arial" w:hAnsi="Arial" w:cs="Arial"/>
        </w:rPr>
        <w:t xml:space="preserve"> </w:t>
      </w:r>
      <w:r w:rsidRPr="00D16BEB">
        <w:rPr>
          <w:rFonts w:ascii="Arial" w:hAnsi="Arial" w:cs="Arial"/>
        </w:rPr>
        <w:t>Σχεδίου</w:t>
      </w:r>
      <w:r w:rsidRPr="00D16BEB">
        <w:rPr>
          <w:rFonts w:ascii="Arial" w:eastAsia="Arial" w:hAnsi="Arial" w:cs="Arial"/>
        </w:rPr>
        <w:t xml:space="preserve"> </w:t>
      </w:r>
      <w:r w:rsidRPr="00D16BEB">
        <w:rPr>
          <w:rFonts w:ascii="Arial" w:hAnsi="Arial" w:cs="Arial"/>
        </w:rPr>
        <w:t>Επικοινωνιακής</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οποίο</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υποβάλλει</w:t>
      </w:r>
      <w:r w:rsidRPr="00D16BEB">
        <w:rPr>
          <w:rFonts w:ascii="Arial" w:eastAsia="Arial" w:hAnsi="Arial" w:cs="Arial"/>
        </w:rPr>
        <w:t xml:space="preserve"> </w:t>
      </w:r>
      <w:r w:rsidRPr="00D16BEB">
        <w:rPr>
          <w:rFonts w:ascii="Arial" w:hAnsi="Arial" w:cs="Arial"/>
        </w:rPr>
        <w:t>προς</w:t>
      </w:r>
      <w:r w:rsidRPr="00D16BEB">
        <w:rPr>
          <w:rFonts w:ascii="Arial" w:eastAsia="Arial" w:hAnsi="Arial" w:cs="Arial"/>
        </w:rPr>
        <w:t xml:space="preserve"> </w:t>
      </w:r>
      <w:r w:rsidRPr="00D16BEB">
        <w:rPr>
          <w:rFonts w:ascii="Arial" w:hAnsi="Arial" w:cs="Arial"/>
        </w:rPr>
        <w:t>έγκριση</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πολιτική</w:t>
      </w:r>
      <w:r w:rsidRPr="00D16BEB">
        <w:rPr>
          <w:rFonts w:ascii="Arial" w:eastAsia="Arial" w:hAnsi="Arial" w:cs="Arial"/>
        </w:rPr>
        <w:t xml:space="preserve"> </w:t>
      </w:r>
      <w:r w:rsidRPr="00D16BEB">
        <w:rPr>
          <w:rFonts w:ascii="Arial" w:hAnsi="Arial" w:cs="Arial"/>
        </w:rPr>
        <w:t>ηγεσία</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Νοέμβριο</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οποίο</w:t>
      </w:r>
      <w:r w:rsidRPr="00D16BEB">
        <w:rPr>
          <w:rFonts w:ascii="Arial" w:eastAsia="Arial" w:hAnsi="Arial" w:cs="Arial"/>
        </w:rPr>
        <w:t xml:space="preserve"> </w:t>
      </w:r>
      <w:r w:rsidRPr="00D16BEB">
        <w:rPr>
          <w:rFonts w:ascii="Arial" w:hAnsi="Arial" w:cs="Arial"/>
        </w:rPr>
        <w:t>αφορά</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επόμενο</w:t>
      </w:r>
      <w:r w:rsidRPr="00D16BEB">
        <w:rPr>
          <w:rFonts w:ascii="Arial" w:eastAsia="Arial" w:hAnsi="Arial" w:cs="Arial"/>
        </w:rPr>
        <w:t xml:space="preserve"> </w:t>
      </w:r>
      <w:r w:rsidRPr="00D16BEB">
        <w:rPr>
          <w:rFonts w:ascii="Arial" w:hAnsi="Arial" w:cs="Arial"/>
        </w:rPr>
        <w:t>έτος.</w:t>
      </w:r>
      <w:r w:rsidRPr="00D16BEB">
        <w:rPr>
          <w:rFonts w:ascii="Arial" w:eastAsia="Arial" w:hAnsi="Arial" w:cs="Arial"/>
        </w:rPr>
        <w:t xml:space="preserve"> </w:t>
      </w:r>
      <w:r w:rsidRPr="00D16BEB">
        <w:rPr>
          <w:rFonts w:ascii="Arial" w:hAnsi="Arial" w:cs="Arial"/>
        </w:rPr>
        <w:t>Στη</w:t>
      </w:r>
      <w:r w:rsidRPr="00D16BEB">
        <w:rPr>
          <w:rFonts w:ascii="Arial" w:eastAsia="Arial" w:hAnsi="Arial" w:cs="Arial"/>
        </w:rPr>
        <w:t xml:space="preserve"> </w:t>
      </w:r>
      <w:r w:rsidRPr="00D16BEB">
        <w:rPr>
          <w:rFonts w:ascii="Arial" w:hAnsi="Arial" w:cs="Arial"/>
        </w:rPr>
        <w:t>συνέχεια</w:t>
      </w:r>
      <w:r w:rsidRPr="00D16BEB">
        <w:rPr>
          <w:rFonts w:ascii="Arial" w:eastAsia="Arial" w:hAnsi="Arial" w:cs="Arial"/>
        </w:rPr>
        <w:t xml:space="preserve"> </w:t>
      </w:r>
      <w:r w:rsidRPr="00D16BEB">
        <w:rPr>
          <w:rFonts w:ascii="Arial" w:hAnsi="Arial" w:cs="Arial"/>
        </w:rPr>
        <w:t>κοινοποιεί</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εγκεκριμένο</w:t>
      </w:r>
      <w:r w:rsidRPr="00D16BEB">
        <w:rPr>
          <w:rFonts w:ascii="Arial" w:eastAsia="Arial" w:hAnsi="Arial" w:cs="Arial"/>
        </w:rPr>
        <w:t xml:space="preserve"> </w:t>
      </w:r>
      <w:r w:rsidRPr="00D16BEB">
        <w:rPr>
          <w:rFonts w:ascii="Arial" w:hAnsi="Arial" w:cs="Arial"/>
        </w:rPr>
        <w:t>Σχέδιο</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αρμόδιες</w:t>
      </w:r>
      <w:r w:rsidRPr="00D16BEB">
        <w:rPr>
          <w:rFonts w:ascii="Arial" w:eastAsia="Arial" w:hAnsi="Arial" w:cs="Arial"/>
        </w:rPr>
        <w:t xml:space="preserve"> </w:t>
      </w:r>
      <w:r w:rsidRPr="00D16BEB">
        <w:rPr>
          <w:rFonts w:ascii="Arial" w:hAnsi="Arial" w:cs="Arial"/>
        </w:rPr>
        <w:t>Γενικές</w:t>
      </w:r>
      <w:r w:rsidRPr="00D16BEB">
        <w:rPr>
          <w:rFonts w:ascii="Arial" w:eastAsia="Arial" w:hAnsi="Arial" w:cs="Arial"/>
        </w:rPr>
        <w:t xml:space="preserve"> </w:t>
      </w:r>
      <w:r w:rsidRPr="00D16BEB">
        <w:rPr>
          <w:rFonts w:ascii="Arial" w:hAnsi="Arial" w:cs="Arial"/>
        </w:rPr>
        <w:t>Διευθύνσεις.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οργανικές</w:t>
      </w:r>
      <w:r w:rsidRPr="00D16BEB">
        <w:rPr>
          <w:rFonts w:ascii="Arial" w:eastAsia="Arial" w:hAnsi="Arial" w:cs="Arial"/>
        </w:rPr>
        <w:t xml:space="preserve"> </w:t>
      </w:r>
      <w:r w:rsidRPr="00D16BEB">
        <w:rPr>
          <w:rFonts w:ascii="Arial" w:hAnsi="Arial" w:cs="Arial"/>
        </w:rPr>
        <w:t>μονάδες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σκοπό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επιμέλεια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παραγωγή</w:t>
      </w:r>
      <w:r w:rsidRPr="00D16BEB">
        <w:rPr>
          <w:rFonts w:ascii="Arial" w:eastAsia="Arial" w:hAnsi="Arial" w:cs="Arial"/>
        </w:rPr>
        <w:t xml:space="preserve"> </w:t>
      </w:r>
      <w:r w:rsidRPr="00D16BEB">
        <w:rPr>
          <w:rFonts w:ascii="Arial" w:hAnsi="Arial" w:cs="Arial"/>
        </w:rPr>
        <w:t>διαφημιστικού</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έντυπης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ηλεκτρονικής</w:t>
      </w:r>
      <w:r w:rsidRPr="00D16BEB">
        <w:rPr>
          <w:rFonts w:ascii="Arial" w:eastAsia="Arial" w:hAnsi="Arial" w:cs="Arial"/>
        </w:rPr>
        <w:t xml:space="preserve"> </w:t>
      </w:r>
      <w:r w:rsidRPr="00D16BEB">
        <w:rPr>
          <w:rFonts w:ascii="Arial" w:hAnsi="Arial" w:cs="Arial"/>
        </w:rPr>
        <w:t>μορφής,</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αξιοποίηση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μέσων</w:t>
      </w:r>
      <w:r w:rsidRPr="00D16BEB">
        <w:rPr>
          <w:rFonts w:ascii="Arial" w:eastAsia="Arial" w:hAnsi="Arial" w:cs="Arial"/>
        </w:rPr>
        <w:t xml:space="preserve"> </w:t>
      </w:r>
      <w:r w:rsidRPr="00D16BEB">
        <w:rPr>
          <w:rFonts w:ascii="Arial" w:hAnsi="Arial" w:cs="Arial"/>
        </w:rPr>
        <w:t>κοινωνικής</w:t>
      </w:r>
      <w:r w:rsidRPr="00D16BEB">
        <w:rPr>
          <w:rFonts w:ascii="Arial" w:eastAsia="Arial" w:hAnsi="Arial" w:cs="Arial"/>
        </w:rPr>
        <w:t xml:space="preserve"> </w:t>
      </w:r>
      <w:r w:rsidRPr="00D16BEB">
        <w:rPr>
          <w:rFonts w:ascii="Arial" w:hAnsi="Arial" w:cs="Arial"/>
        </w:rPr>
        <w:t>δικτύωσης.</w:t>
      </w:r>
    </w:p>
    <w:p w:rsidR="00BE631F" w:rsidRPr="00D16BEB" w:rsidRDefault="00BE631F" w:rsidP="00BE631F">
      <w:pPr>
        <w:spacing w:line="360" w:lineRule="auto"/>
        <w:jc w:val="both"/>
        <w:rPr>
          <w:rFonts w:ascii="Arial" w:hAnsi="Arial" w:cs="Arial"/>
        </w:rPr>
      </w:pPr>
      <w:r w:rsidRPr="00D16BEB">
        <w:rPr>
          <w:rFonts w:ascii="Arial" w:hAnsi="Arial" w:cs="Arial"/>
        </w:rPr>
        <w:t>δ)</w:t>
      </w:r>
      <w:r w:rsidRPr="00D16BEB">
        <w:rPr>
          <w:rFonts w:ascii="Arial" w:eastAsia="Arial" w:hAnsi="Arial" w:cs="Arial"/>
        </w:rPr>
        <w:t xml:space="preserve"> </w:t>
      </w:r>
      <w:r w:rsidRPr="00D16BEB">
        <w:rPr>
          <w:rFonts w:ascii="Arial" w:hAnsi="Arial" w:cs="Arial"/>
        </w:rPr>
        <w:t>Προωθεί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ενδυνάμωση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επαφών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συνεργασίας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δημόσιου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ιδιωτικού</w:t>
      </w:r>
      <w:r w:rsidRPr="00D16BEB">
        <w:rPr>
          <w:rFonts w:ascii="Arial" w:eastAsia="Arial" w:hAnsi="Arial" w:cs="Arial"/>
        </w:rPr>
        <w:t xml:space="preserve"> </w:t>
      </w:r>
      <w:r w:rsidRPr="00D16BEB">
        <w:rPr>
          <w:rFonts w:ascii="Arial" w:hAnsi="Arial" w:cs="Arial"/>
        </w:rPr>
        <w:t>τομέα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επιθυμούν</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Υπουργείο,</w:t>
      </w:r>
      <w:r w:rsidRPr="00D16BEB">
        <w:rPr>
          <w:rFonts w:ascii="Arial" w:eastAsia="Arial" w:hAnsi="Arial" w:cs="Arial"/>
        </w:rPr>
        <w:t xml:space="preserve"> </w:t>
      </w:r>
      <w:r w:rsidRPr="00D16BEB">
        <w:rPr>
          <w:rFonts w:ascii="Arial" w:hAnsi="Arial" w:cs="Arial"/>
        </w:rPr>
        <w:t>όπως</w:t>
      </w:r>
      <w:r w:rsidRPr="00D16BEB">
        <w:rPr>
          <w:rFonts w:ascii="Arial" w:eastAsia="Arial" w:hAnsi="Arial" w:cs="Arial"/>
        </w:rPr>
        <w:t xml:space="preserve"> </w:t>
      </w:r>
      <w:r w:rsidRPr="00D16BEB">
        <w:rPr>
          <w:rFonts w:ascii="Arial" w:hAnsi="Arial" w:cs="Arial"/>
        </w:rPr>
        <w:t>οργανώσεις</w:t>
      </w:r>
      <w:r w:rsidRPr="00D16BEB">
        <w:rPr>
          <w:rFonts w:ascii="Arial" w:eastAsia="Arial" w:hAnsi="Arial" w:cs="Arial"/>
        </w:rPr>
        <w:t xml:space="preserve"> </w:t>
      </w:r>
      <w:r w:rsidRPr="00D16BEB">
        <w:rPr>
          <w:rFonts w:ascii="Arial" w:hAnsi="Arial" w:cs="Arial"/>
        </w:rPr>
        <w:t>νέων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Μέσα</w:t>
      </w:r>
      <w:r w:rsidRPr="00D16BEB">
        <w:rPr>
          <w:rFonts w:ascii="Arial" w:eastAsia="Arial" w:hAnsi="Arial" w:cs="Arial"/>
        </w:rPr>
        <w:t xml:space="preserve"> </w:t>
      </w:r>
      <w:r w:rsidRPr="00D16BEB">
        <w:rPr>
          <w:rFonts w:ascii="Arial" w:hAnsi="Arial" w:cs="Arial"/>
        </w:rPr>
        <w:t>Μαζικής</w:t>
      </w:r>
      <w:r w:rsidRPr="00D16BEB">
        <w:rPr>
          <w:rFonts w:ascii="Arial" w:eastAsia="Arial" w:hAnsi="Arial" w:cs="Arial"/>
        </w:rPr>
        <w:t xml:space="preserve"> </w:t>
      </w:r>
      <w:r w:rsidRPr="00D16BEB">
        <w:rPr>
          <w:rFonts w:ascii="Arial" w:hAnsi="Arial" w:cs="Arial"/>
        </w:rPr>
        <w:t>Ενημέρωσης</w:t>
      </w:r>
      <w:r w:rsidRPr="00D16BEB">
        <w:rPr>
          <w:rFonts w:ascii="Arial" w:eastAsia="Arial" w:hAnsi="Arial" w:cs="Arial"/>
        </w:rPr>
        <w:t xml:space="preserve"> </w:t>
      </w:r>
      <w:r w:rsidRPr="00D16BEB">
        <w:rPr>
          <w:rFonts w:ascii="Arial" w:hAnsi="Arial" w:cs="Arial"/>
        </w:rPr>
        <w:t>(Μ.Μ.Ε.)</w:t>
      </w:r>
      <w:r w:rsidRPr="00D16BEB">
        <w:rPr>
          <w:rFonts w:ascii="Arial" w:eastAsia="Arial" w:hAnsi="Arial" w:cs="Arial"/>
        </w:rPr>
        <w:t xml:space="preserve"> </w:t>
      </w:r>
      <w:r w:rsidRPr="00D16BEB">
        <w:rPr>
          <w:rFonts w:ascii="Arial" w:hAnsi="Arial" w:cs="Arial"/>
        </w:rPr>
        <w:t>σχετικά</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πληροφόρηση</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δραστηριότητες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στόχο</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διαμόρφωση</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εκπομπών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νέους,</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έκδοση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διακίνηση</w:t>
      </w:r>
      <w:r w:rsidRPr="00D16BEB">
        <w:rPr>
          <w:rFonts w:ascii="Arial" w:eastAsia="Arial" w:hAnsi="Arial" w:cs="Arial"/>
        </w:rPr>
        <w:t xml:space="preserve"> </w:t>
      </w:r>
      <w:r w:rsidRPr="00D16BEB">
        <w:rPr>
          <w:rFonts w:ascii="Arial" w:hAnsi="Arial" w:cs="Arial"/>
        </w:rPr>
        <w:t>εντύπων.</w:t>
      </w:r>
    </w:p>
    <w:p w:rsidR="00BE631F" w:rsidRPr="00D16BEB" w:rsidRDefault="00BE631F" w:rsidP="00BE631F">
      <w:pPr>
        <w:spacing w:line="360" w:lineRule="auto"/>
        <w:jc w:val="both"/>
        <w:rPr>
          <w:rFonts w:ascii="Arial" w:hAnsi="Arial" w:cs="Arial"/>
        </w:rPr>
      </w:pPr>
      <w:r w:rsidRPr="00D16BEB">
        <w:rPr>
          <w:rFonts w:ascii="Arial" w:hAnsi="Arial" w:cs="Arial"/>
        </w:rPr>
        <w:t>ε)</w:t>
      </w:r>
      <w:r w:rsidRPr="00D16BEB">
        <w:rPr>
          <w:rFonts w:ascii="Arial" w:eastAsia="Arial" w:hAnsi="Arial" w:cs="Arial"/>
        </w:rPr>
        <w:t xml:space="preserve"> </w:t>
      </w:r>
      <w:r w:rsidRPr="00D16BEB">
        <w:rPr>
          <w:rFonts w:ascii="Arial" w:hAnsi="Arial" w:cs="Arial"/>
        </w:rPr>
        <w:t>Υποστηρίζει</w:t>
      </w:r>
      <w:r w:rsidRPr="00D16BEB">
        <w:rPr>
          <w:rFonts w:ascii="Arial" w:eastAsia="Arial" w:hAnsi="Arial" w:cs="Arial"/>
        </w:rPr>
        <w:t xml:space="preserve"> </w:t>
      </w:r>
      <w:r w:rsidRPr="00D16BEB">
        <w:rPr>
          <w:rFonts w:ascii="Arial" w:hAnsi="Arial" w:cs="Arial"/>
        </w:rPr>
        <w:t>επικοινωνιακά</w:t>
      </w:r>
      <w:r w:rsidRPr="00D16BEB">
        <w:rPr>
          <w:rFonts w:ascii="Arial" w:eastAsia="Arial" w:hAnsi="Arial" w:cs="Arial"/>
        </w:rPr>
        <w:t xml:space="preserve"> </w:t>
      </w:r>
      <w:r w:rsidRPr="00D16BEB">
        <w:rPr>
          <w:rFonts w:ascii="Arial" w:hAnsi="Arial" w:cs="Arial"/>
        </w:rPr>
        <w:t>όλες</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δράσεις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όπως</w:t>
      </w:r>
      <w:r w:rsidRPr="00D16BEB">
        <w:rPr>
          <w:rFonts w:ascii="Arial" w:eastAsia="Arial" w:hAnsi="Arial" w:cs="Arial"/>
        </w:rPr>
        <w:t xml:space="preserve"> </w:t>
      </w:r>
      <w:r w:rsidRPr="00D16BEB">
        <w:rPr>
          <w:rFonts w:ascii="Arial" w:hAnsi="Arial" w:cs="Arial"/>
        </w:rPr>
        <w:t>δημοσιογραφική</w:t>
      </w:r>
      <w:r w:rsidRPr="00D16BEB">
        <w:rPr>
          <w:rFonts w:ascii="Arial" w:eastAsia="Arial" w:hAnsi="Arial" w:cs="Arial"/>
        </w:rPr>
        <w:t xml:space="preserve"> </w:t>
      </w:r>
      <w:r w:rsidRPr="00D16BEB">
        <w:rPr>
          <w:rFonts w:ascii="Arial" w:hAnsi="Arial" w:cs="Arial"/>
        </w:rPr>
        <w:t>επιμέλεια</w:t>
      </w:r>
      <w:r w:rsidRPr="00D16BEB">
        <w:rPr>
          <w:rFonts w:ascii="Arial" w:eastAsia="Arial" w:hAnsi="Arial" w:cs="Arial"/>
        </w:rPr>
        <w:t xml:space="preserve"> </w:t>
      </w:r>
      <w:r w:rsidRPr="00D16BEB">
        <w:rPr>
          <w:rFonts w:ascii="Arial" w:hAnsi="Arial" w:cs="Arial"/>
        </w:rPr>
        <w:t>συνεντεύξεων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ομιλιών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ηγεσίας,</w:t>
      </w:r>
      <w:r w:rsidRPr="00D16BEB">
        <w:rPr>
          <w:rFonts w:ascii="Arial" w:eastAsia="Arial" w:hAnsi="Arial" w:cs="Arial"/>
        </w:rPr>
        <w:t xml:space="preserve"> </w:t>
      </w:r>
      <w:r w:rsidRPr="00D16BEB">
        <w:rPr>
          <w:rFonts w:ascii="Arial" w:hAnsi="Arial" w:cs="Arial"/>
        </w:rPr>
        <w:t>κειμένων</w:t>
      </w:r>
      <w:r w:rsidRPr="00D16BEB">
        <w:rPr>
          <w:rFonts w:ascii="Arial" w:eastAsia="Arial" w:hAnsi="Arial" w:cs="Arial"/>
        </w:rPr>
        <w:t xml:space="preserve"> </w:t>
      </w:r>
      <w:r w:rsidRPr="00D16BEB">
        <w:rPr>
          <w:rFonts w:ascii="Arial" w:hAnsi="Arial" w:cs="Arial"/>
        </w:rPr>
        <w:lastRenderedPageBreak/>
        <w:t>φυλλαδίων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οπτικοακουστικού</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προβολής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έκδοση</w:t>
      </w:r>
      <w:r w:rsidRPr="00D16BEB">
        <w:rPr>
          <w:rFonts w:ascii="Arial" w:eastAsia="Arial" w:hAnsi="Arial" w:cs="Arial"/>
        </w:rPr>
        <w:t xml:space="preserve"> </w:t>
      </w:r>
      <w:r w:rsidRPr="00D16BEB">
        <w:rPr>
          <w:rFonts w:ascii="Arial" w:hAnsi="Arial" w:cs="Arial"/>
        </w:rPr>
        <w:t>Δελτίων</w:t>
      </w:r>
      <w:r w:rsidRPr="00D16BEB">
        <w:rPr>
          <w:rFonts w:ascii="Arial" w:eastAsia="Arial" w:hAnsi="Arial" w:cs="Arial"/>
        </w:rPr>
        <w:t xml:space="preserve"> </w:t>
      </w:r>
      <w:r w:rsidRPr="00D16BEB">
        <w:rPr>
          <w:rFonts w:ascii="Arial" w:hAnsi="Arial" w:cs="Arial"/>
        </w:rPr>
        <w:t>Τύπου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ανακοινώσεων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οργανικών</w:t>
      </w:r>
      <w:r w:rsidRPr="00D16BEB">
        <w:rPr>
          <w:rFonts w:ascii="Arial" w:eastAsia="Arial" w:hAnsi="Arial" w:cs="Arial"/>
        </w:rPr>
        <w:t xml:space="preserve"> </w:t>
      </w:r>
      <w:r w:rsidRPr="00D16BEB">
        <w:rPr>
          <w:rFonts w:ascii="Arial" w:hAnsi="Arial" w:cs="Arial"/>
        </w:rPr>
        <w:t>μονάδων.</w:t>
      </w:r>
    </w:p>
    <w:p w:rsidR="00BE631F" w:rsidRPr="00D16BEB" w:rsidRDefault="00BE631F" w:rsidP="00BE631F">
      <w:pPr>
        <w:spacing w:line="360" w:lineRule="auto"/>
        <w:jc w:val="both"/>
        <w:rPr>
          <w:rFonts w:ascii="Arial" w:hAnsi="Arial" w:cs="Arial"/>
        </w:rPr>
      </w:pPr>
      <w:r w:rsidRPr="00D16BEB">
        <w:rPr>
          <w:rFonts w:ascii="Arial" w:hAnsi="Arial" w:cs="Arial"/>
        </w:rPr>
        <w:t>στ)</w:t>
      </w:r>
      <w:r w:rsidRPr="00D16BEB">
        <w:rPr>
          <w:rFonts w:ascii="Arial" w:eastAsia="Arial" w:hAnsi="Arial" w:cs="Arial"/>
        </w:rPr>
        <w:t xml:space="preserve"> </w:t>
      </w:r>
      <w:r w:rsidRPr="00D16BEB">
        <w:rPr>
          <w:rFonts w:ascii="Arial" w:hAnsi="Arial" w:cs="Arial"/>
        </w:rPr>
        <w:t>Είναι</w:t>
      </w:r>
      <w:r w:rsidRPr="00D16BEB">
        <w:rPr>
          <w:rFonts w:ascii="Arial" w:eastAsia="Arial" w:hAnsi="Arial" w:cs="Arial"/>
        </w:rPr>
        <w:t xml:space="preserve"> </w:t>
      </w:r>
      <w:r w:rsidRPr="00D16BEB">
        <w:rPr>
          <w:rFonts w:ascii="Arial" w:hAnsi="Arial" w:cs="Arial"/>
        </w:rPr>
        <w:t>υπεύθυνο</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δ</w:t>
      </w:r>
      <w:r w:rsidRPr="00D16BEB">
        <w:rPr>
          <w:rFonts w:ascii="Arial" w:hAnsi="Arial" w:cs="Arial"/>
          <w:bCs/>
        </w:rPr>
        <w:t>ιοργάνωση</w:t>
      </w:r>
      <w:r w:rsidRPr="00D16BEB">
        <w:rPr>
          <w:rFonts w:ascii="Arial" w:eastAsia="Arial" w:hAnsi="Arial" w:cs="Arial"/>
          <w:bCs/>
        </w:rPr>
        <w:t xml:space="preserve"> </w:t>
      </w:r>
      <w:r w:rsidRPr="00D16BEB">
        <w:rPr>
          <w:rFonts w:ascii="Arial" w:hAnsi="Arial" w:cs="Arial"/>
          <w:bCs/>
        </w:rPr>
        <w:t>συνεδρίων,</w:t>
      </w:r>
      <w:r w:rsidRPr="00D16BEB">
        <w:rPr>
          <w:rFonts w:ascii="Arial" w:eastAsia="Arial" w:hAnsi="Arial" w:cs="Arial"/>
          <w:bCs/>
        </w:rPr>
        <w:t xml:space="preserve"> </w:t>
      </w:r>
      <w:r w:rsidRPr="00D16BEB">
        <w:rPr>
          <w:rFonts w:ascii="Arial" w:hAnsi="Arial" w:cs="Arial"/>
          <w:bCs/>
        </w:rPr>
        <w:t>ημερίδων</w:t>
      </w:r>
      <w:r w:rsidRPr="00D16BEB">
        <w:rPr>
          <w:rFonts w:ascii="Arial" w:hAnsi="Arial" w:cs="Arial"/>
        </w:rPr>
        <w:t>,</w:t>
      </w:r>
      <w:r w:rsidRPr="00D16BEB">
        <w:rPr>
          <w:rFonts w:ascii="Arial" w:eastAsia="Arial" w:hAnsi="Arial" w:cs="Arial"/>
        </w:rPr>
        <w:t xml:space="preserve"> </w:t>
      </w:r>
      <w:r w:rsidRPr="00D16BEB">
        <w:rPr>
          <w:rFonts w:ascii="Arial" w:hAnsi="Arial" w:cs="Arial"/>
        </w:rPr>
        <w:t>επιμορφωτικών</w:t>
      </w:r>
      <w:r w:rsidRPr="00D16BEB">
        <w:rPr>
          <w:rFonts w:ascii="Arial" w:eastAsia="Arial" w:hAnsi="Arial" w:cs="Arial"/>
        </w:rPr>
        <w:t xml:space="preserve"> </w:t>
      </w:r>
      <w:r w:rsidRPr="00D16BEB">
        <w:rPr>
          <w:rFonts w:ascii="Arial" w:hAnsi="Arial" w:cs="Arial"/>
        </w:rPr>
        <w:t>σεμιναρίων,</w:t>
      </w:r>
      <w:r w:rsidRPr="00D16BEB">
        <w:rPr>
          <w:rFonts w:ascii="Arial" w:eastAsia="Arial" w:hAnsi="Arial" w:cs="Arial"/>
        </w:rPr>
        <w:t xml:space="preserve"> </w:t>
      </w:r>
      <w:r w:rsidRPr="00D16BEB">
        <w:rPr>
          <w:rFonts w:ascii="Arial" w:hAnsi="Arial" w:cs="Arial"/>
        </w:rPr>
        <w:t>επισκέψεων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λοιπών</w:t>
      </w:r>
      <w:r w:rsidRPr="00D16BEB">
        <w:rPr>
          <w:rFonts w:ascii="Arial" w:eastAsia="Arial" w:hAnsi="Arial" w:cs="Arial"/>
        </w:rPr>
        <w:t xml:space="preserve"> </w:t>
      </w:r>
      <w:r w:rsidRPr="00D16BEB">
        <w:rPr>
          <w:rFonts w:ascii="Arial" w:hAnsi="Arial" w:cs="Arial"/>
        </w:rPr>
        <w:t>εκδηλώσεων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ζ)</w:t>
      </w:r>
      <w:r w:rsidRPr="00D16BEB">
        <w:rPr>
          <w:rFonts w:ascii="Arial" w:eastAsia="Arial" w:hAnsi="Arial" w:cs="Arial"/>
        </w:rPr>
        <w:t xml:space="preserve"> </w:t>
      </w:r>
      <w:r w:rsidRPr="00D16BEB">
        <w:rPr>
          <w:rFonts w:ascii="Arial" w:hAnsi="Arial" w:cs="Arial"/>
        </w:rPr>
        <w:t>Αποστέλλει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τριμηνιαία</w:t>
      </w:r>
      <w:r w:rsidRPr="00D16BEB">
        <w:rPr>
          <w:rFonts w:ascii="Arial" w:eastAsia="Arial" w:hAnsi="Arial" w:cs="Arial"/>
        </w:rPr>
        <w:t xml:space="preserve"> </w:t>
      </w:r>
      <w:r w:rsidRPr="00D16BEB">
        <w:rPr>
          <w:rFonts w:ascii="Arial" w:hAnsi="Arial" w:cs="Arial"/>
        </w:rPr>
        <w:t>βάση</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Τεκμηρίωσης</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Έκθεση</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στοιχεία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δεδομένα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δραστηριότητες</w:t>
      </w:r>
      <w:r w:rsidRPr="00D16BEB">
        <w:rPr>
          <w:rFonts w:ascii="Arial" w:eastAsia="Arial" w:hAnsi="Arial" w:cs="Arial"/>
        </w:rPr>
        <w:t xml:space="preserve"> </w:t>
      </w:r>
      <w:r w:rsidRPr="00D16BEB">
        <w:rPr>
          <w:rFonts w:ascii="Arial" w:hAnsi="Arial" w:cs="Arial"/>
        </w:rPr>
        <w:t>της.</w:t>
      </w:r>
      <w:bookmarkStart w:id="163" w:name="__RefHeading__537_754173924"/>
      <w:bookmarkEnd w:id="163"/>
    </w:p>
    <w:p w:rsidR="00BE631F" w:rsidRPr="00541371" w:rsidRDefault="00BE631F" w:rsidP="00BE631F">
      <w:pPr>
        <w:pStyle w:val="2"/>
        <w:rPr>
          <w:rFonts w:ascii="Arial" w:hAnsi="Arial" w:cs="Arial"/>
          <w:i/>
          <w:iCs/>
          <w:sz w:val="22"/>
          <w:szCs w:val="22"/>
        </w:rPr>
      </w:pPr>
      <w:bookmarkStart w:id="164" w:name="_Toc319407946"/>
      <w:r w:rsidRPr="00D16BEB">
        <w:rPr>
          <w:rFonts w:ascii="Arial" w:hAnsi="Arial" w:cs="Arial"/>
          <w:sz w:val="22"/>
          <w:szCs w:val="22"/>
        </w:rPr>
        <w:t>Άρθρο</w:t>
      </w:r>
      <w:r w:rsidRPr="00D16BEB">
        <w:rPr>
          <w:rFonts w:ascii="Arial" w:eastAsia="Arial" w:hAnsi="Arial" w:cs="Arial"/>
          <w:sz w:val="22"/>
          <w:szCs w:val="22"/>
        </w:rPr>
        <w:t xml:space="preserve"> </w:t>
      </w:r>
      <w:bookmarkEnd w:id="164"/>
      <w:r w:rsidRPr="00541371">
        <w:rPr>
          <w:rFonts w:ascii="Arial" w:eastAsia="Arial" w:hAnsi="Arial" w:cs="Arial"/>
          <w:sz w:val="22"/>
          <w:szCs w:val="22"/>
        </w:rPr>
        <w:t>175</w:t>
      </w:r>
    </w:p>
    <w:p w:rsidR="00BE631F" w:rsidRPr="00D16BEB" w:rsidRDefault="00BE631F" w:rsidP="00BE631F">
      <w:pPr>
        <w:pStyle w:val="2"/>
        <w:spacing w:after="240"/>
        <w:rPr>
          <w:rFonts w:ascii="Arial" w:hAnsi="Arial" w:cs="Arial"/>
          <w:i/>
          <w:iCs/>
          <w:sz w:val="22"/>
          <w:szCs w:val="22"/>
        </w:rPr>
      </w:pPr>
      <w:bookmarkStart w:id="165" w:name="__RefHeading__539_754173924"/>
      <w:bookmarkStart w:id="166" w:name="_Toc319407947"/>
      <w:bookmarkEnd w:id="165"/>
      <w:r w:rsidRPr="00D16BEB">
        <w:rPr>
          <w:rFonts w:ascii="Arial" w:hAnsi="Arial" w:cs="Arial"/>
          <w:sz w:val="22"/>
          <w:szCs w:val="22"/>
        </w:rPr>
        <w:t>Αυτοτελές</w:t>
      </w:r>
      <w:r w:rsidRPr="00D16BEB">
        <w:rPr>
          <w:rFonts w:ascii="Arial" w:eastAsia="Arial" w:hAnsi="Arial" w:cs="Arial"/>
          <w:sz w:val="22"/>
          <w:szCs w:val="22"/>
        </w:rPr>
        <w:t xml:space="preserve"> </w:t>
      </w:r>
      <w:r w:rsidRPr="00D16BEB">
        <w:rPr>
          <w:rFonts w:ascii="Arial" w:hAnsi="Arial" w:cs="Arial"/>
          <w:sz w:val="22"/>
          <w:szCs w:val="22"/>
        </w:rPr>
        <w:t>Γραφείο</w:t>
      </w:r>
      <w:r w:rsidRPr="00D16BEB">
        <w:rPr>
          <w:rFonts w:ascii="Arial" w:eastAsia="Arial" w:hAnsi="Arial" w:cs="Arial"/>
          <w:sz w:val="22"/>
          <w:szCs w:val="22"/>
        </w:rPr>
        <w:t xml:space="preserve"> </w:t>
      </w:r>
      <w:r w:rsidRPr="00D16BEB">
        <w:rPr>
          <w:rFonts w:ascii="Arial" w:hAnsi="Arial" w:cs="Arial"/>
          <w:sz w:val="22"/>
          <w:szCs w:val="22"/>
        </w:rPr>
        <w:t>Νομοθετικής</w:t>
      </w:r>
      <w:r w:rsidRPr="00D16BEB">
        <w:rPr>
          <w:rFonts w:ascii="Arial" w:eastAsia="Arial" w:hAnsi="Arial" w:cs="Arial"/>
          <w:sz w:val="22"/>
          <w:szCs w:val="22"/>
        </w:rPr>
        <w:t xml:space="preserve"> </w:t>
      </w:r>
      <w:r w:rsidRPr="00D16BEB">
        <w:rPr>
          <w:rFonts w:ascii="Arial" w:hAnsi="Arial" w:cs="Arial"/>
          <w:sz w:val="22"/>
          <w:szCs w:val="22"/>
        </w:rPr>
        <w:t>Πρωτοβουλίας</w:t>
      </w:r>
      <w:bookmarkEnd w:id="166"/>
    </w:p>
    <w:p w:rsidR="00BE631F" w:rsidRPr="00D16BEB" w:rsidRDefault="00BE631F" w:rsidP="00BE631F">
      <w:pPr>
        <w:spacing w:line="360" w:lineRule="auto"/>
        <w:jc w:val="both"/>
        <w:rPr>
          <w:rFonts w:ascii="Arial" w:hAnsi="Arial" w:cs="Arial"/>
        </w:rPr>
      </w:pPr>
      <w:r w:rsidRPr="00D16BEB">
        <w:rPr>
          <w:rFonts w:ascii="Arial" w:hAnsi="Arial" w:cs="Arial"/>
        </w:rPr>
        <w:t>Το</w:t>
      </w:r>
      <w:r w:rsidRPr="00D16BEB">
        <w:rPr>
          <w:rFonts w:ascii="Arial" w:eastAsia="Arial" w:hAnsi="Arial" w:cs="Arial"/>
        </w:rPr>
        <w:t xml:space="preserve"> </w:t>
      </w:r>
      <w:r w:rsidRPr="00D16BEB">
        <w:rPr>
          <w:rFonts w:ascii="Arial" w:hAnsi="Arial" w:cs="Arial"/>
        </w:rPr>
        <w:t>Αυτοτελές</w:t>
      </w:r>
      <w:r w:rsidRPr="00D16BEB">
        <w:rPr>
          <w:rFonts w:ascii="Arial" w:eastAsia="Arial" w:hAnsi="Arial" w:cs="Arial"/>
        </w:rPr>
        <w:t xml:space="preserve"> </w:t>
      </w:r>
      <w:r w:rsidRPr="00D16BEB">
        <w:rPr>
          <w:rFonts w:ascii="Arial" w:hAnsi="Arial" w:cs="Arial"/>
        </w:rPr>
        <w:t>Γραφείο</w:t>
      </w:r>
      <w:r w:rsidRPr="00D16BEB">
        <w:rPr>
          <w:rFonts w:ascii="Arial" w:eastAsia="Arial" w:hAnsi="Arial" w:cs="Arial"/>
        </w:rPr>
        <w:t xml:space="preserve"> </w:t>
      </w:r>
      <w:r w:rsidRPr="00D16BEB">
        <w:rPr>
          <w:rFonts w:ascii="Arial" w:hAnsi="Arial" w:cs="Arial"/>
        </w:rPr>
        <w:t>Νομοθετικής</w:t>
      </w:r>
      <w:r w:rsidRPr="00D16BEB">
        <w:rPr>
          <w:rFonts w:ascii="Arial" w:eastAsia="Arial" w:hAnsi="Arial" w:cs="Arial"/>
        </w:rPr>
        <w:t xml:space="preserve"> </w:t>
      </w:r>
      <w:r w:rsidRPr="00D16BEB">
        <w:rPr>
          <w:rFonts w:ascii="Arial" w:hAnsi="Arial" w:cs="Arial"/>
        </w:rPr>
        <w:t>Πρωτοβουλίας</w:t>
      </w:r>
      <w:r w:rsidRPr="00D16BEB">
        <w:rPr>
          <w:rFonts w:ascii="Arial" w:eastAsia="Arial" w:hAnsi="Arial" w:cs="Arial"/>
        </w:rPr>
        <w:t xml:space="preserve"> </w:t>
      </w:r>
      <w:r w:rsidRPr="00D16BEB">
        <w:rPr>
          <w:rFonts w:ascii="Arial" w:hAnsi="Arial" w:cs="Arial"/>
        </w:rPr>
        <w:t>υπάγεται</w:t>
      </w:r>
      <w:r w:rsidRPr="00D16BEB">
        <w:rPr>
          <w:rFonts w:ascii="Arial" w:eastAsia="Arial" w:hAnsi="Arial" w:cs="Arial"/>
        </w:rPr>
        <w:t xml:space="preserve"> </w:t>
      </w:r>
      <w:r w:rsidRPr="00D16BEB">
        <w:rPr>
          <w:rFonts w:ascii="Arial" w:hAnsi="Arial" w:cs="Arial"/>
        </w:rPr>
        <w:t>στον</w:t>
      </w:r>
      <w:r w:rsidRPr="00D16BEB">
        <w:rPr>
          <w:rFonts w:ascii="Arial" w:eastAsia="Arial" w:hAnsi="Arial" w:cs="Arial"/>
        </w:rPr>
        <w:t xml:space="preserve"> </w:t>
      </w:r>
      <w:r w:rsidRPr="00D16BEB">
        <w:rPr>
          <w:rFonts w:ascii="Arial" w:hAnsi="Arial" w:cs="Arial"/>
        </w:rPr>
        <w:t>Υπουργό</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ιδίως</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παρακάτω</w:t>
      </w:r>
      <w:r w:rsidRPr="00D16BEB">
        <w:rPr>
          <w:rFonts w:ascii="Arial" w:eastAsia="Arial" w:hAnsi="Arial" w:cs="Arial"/>
        </w:rPr>
        <w:t xml:space="preserve"> </w:t>
      </w:r>
      <w:r w:rsidRPr="00D16BEB">
        <w:rPr>
          <w:rFonts w:ascii="Arial" w:hAnsi="Arial" w:cs="Arial"/>
        </w:rPr>
        <w:t>αρμοδιότητες:</w:t>
      </w:r>
    </w:p>
    <w:p w:rsidR="00BE631F" w:rsidRPr="00D16BEB" w:rsidRDefault="00BE631F" w:rsidP="00BE631F">
      <w:pPr>
        <w:spacing w:line="360" w:lineRule="auto"/>
        <w:jc w:val="both"/>
        <w:rPr>
          <w:rFonts w:ascii="Arial" w:eastAsia="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αρμοδιότητα</w:t>
      </w:r>
      <w:r w:rsidRPr="00D16BEB">
        <w:rPr>
          <w:rFonts w:ascii="Arial" w:eastAsia="Arial" w:hAnsi="Arial" w:cs="Arial"/>
        </w:rPr>
        <w:t xml:space="preserve"> </w:t>
      </w:r>
      <w:r w:rsidRPr="00D16BEB">
        <w:rPr>
          <w:rFonts w:ascii="Arial" w:hAnsi="Arial" w:cs="Arial"/>
        </w:rPr>
        <w:t>κατάρτισης,</w:t>
      </w:r>
      <w:r w:rsidRPr="00D16BEB">
        <w:rPr>
          <w:rFonts w:ascii="Arial" w:eastAsia="Arial" w:hAnsi="Arial" w:cs="Arial"/>
        </w:rPr>
        <w:t xml:space="preserve"> </w:t>
      </w:r>
      <w:r w:rsidRPr="00D16BEB">
        <w:rPr>
          <w:rFonts w:ascii="Arial" w:hAnsi="Arial" w:cs="Arial"/>
        </w:rPr>
        <w:t>ελέγχου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παρακολούθησης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νομοθετικής</w:t>
      </w:r>
      <w:r w:rsidRPr="00D16BEB">
        <w:rPr>
          <w:rFonts w:ascii="Arial" w:eastAsia="Arial" w:hAnsi="Arial" w:cs="Arial"/>
        </w:rPr>
        <w:t xml:space="preserve"> </w:t>
      </w:r>
      <w:r w:rsidRPr="00D16BEB">
        <w:rPr>
          <w:rFonts w:ascii="Arial" w:hAnsi="Arial" w:cs="Arial"/>
        </w:rPr>
        <w:t>ύλης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τήρηση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αρχών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Καλής</w:t>
      </w:r>
      <w:r w:rsidRPr="00D16BEB">
        <w:rPr>
          <w:rFonts w:ascii="Arial" w:eastAsia="Arial" w:hAnsi="Arial" w:cs="Arial"/>
        </w:rPr>
        <w:t xml:space="preserve"> </w:t>
      </w:r>
      <w:r w:rsidRPr="00D16BEB">
        <w:rPr>
          <w:rFonts w:ascii="Arial" w:hAnsi="Arial" w:cs="Arial"/>
        </w:rPr>
        <w:t>Νομοθέτησης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νομοπαρασκευαστικής</w:t>
      </w:r>
      <w:r w:rsidRPr="00D16BEB">
        <w:rPr>
          <w:rFonts w:ascii="Arial" w:eastAsia="Arial" w:hAnsi="Arial" w:cs="Arial"/>
        </w:rPr>
        <w:t xml:space="preserve"> </w:t>
      </w:r>
      <w:r w:rsidRPr="00D16BEB">
        <w:rPr>
          <w:rFonts w:ascii="Arial" w:hAnsi="Arial" w:cs="Arial"/>
        </w:rPr>
        <w:t>επιστήμης.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Υποστηρίζει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νομοπαρασκευαστική-νομοτεχνική</w:t>
      </w:r>
      <w:r w:rsidRPr="00D16BEB">
        <w:rPr>
          <w:rFonts w:ascii="Arial" w:eastAsia="Arial" w:hAnsi="Arial" w:cs="Arial"/>
        </w:rPr>
        <w:t xml:space="preserve"> </w:t>
      </w:r>
      <w:r w:rsidRPr="00D16BEB">
        <w:rPr>
          <w:rFonts w:ascii="Arial" w:hAnsi="Arial" w:cs="Arial"/>
        </w:rPr>
        <w:t>επιτροπή</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άρθρου</w:t>
      </w:r>
      <w:r w:rsidRPr="00D16BEB">
        <w:rPr>
          <w:rFonts w:ascii="Arial" w:eastAsia="Arial" w:hAnsi="Arial" w:cs="Arial"/>
        </w:rPr>
        <w:t xml:space="preserve"> </w:t>
      </w:r>
      <w:r w:rsidRPr="00D16BEB">
        <w:rPr>
          <w:rFonts w:ascii="Arial" w:hAnsi="Arial" w:cs="Arial"/>
        </w:rPr>
        <w:t>31</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Ν.</w:t>
      </w:r>
      <w:r w:rsidRPr="00D16BEB">
        <w:rPr>
          <w:rFonts w:ascii="Arial" w:eastAsia="Arial" w:hAnsi="Arial" w:cs="Arial"/>
        </w:rPr>
        <w:t xml:space="preserve"> </w:t>
      </w:r>
      <w:r w:rsidRPr="00D16BEB">
        <w:rPr>
          <w:rFonts w:ascii="Arial" w:hAnsi="Arial" w:cs="Arial"/>
        </w:rPr>
        <w:t>2190/1994</w:t>
      </w:r>
      <w:r w:rsidRPr="00D16BEB">
        <w:rPr>
          <w:rFonts w:ascii="Arial" w:eastAsia="Arial" w:hAnsi="Arial" w:cs="Arial"/>
        </w:rPr>
        <w:t xml:space="preserve"> </w:t>
      </w:r>
      <w:r w:rsidRPr="00D16BEB">
        <w:rPr>
          <w:rFonts w:ascii="Arial" w:hAnsi="Arial" w:cs="Arial"/>
        </w:rPr>
        <w:t>(ΦΕΚ</w:t>
      </w:r>
      <w:r w:rsidRPr="00D16BEB">
        <w:rPr>
          <w:rFonts w:ascii="Arial" w:eastAsia="Arial" w:hAnsi="Arial" w:cs="Arial"/>
        </w:rPr>
        <w:t xml:space="preserve"> </w:t>
      </w:r>
      <w:r w:rsidRPr="00D16BEB">
        <w:rPr>
          <w:rFonts w:ascii="Arial" w:hAnsi="Arial" w:cs="Arial"/>
        </w:rPr>
        <w:t>Α</w:t>
      </w:r>
      <w:r w:rsidRPr="00D16BEB">
        <w:rPr>
          <w:rFonts w:ascii="Arial" w:eastAsia="Arial" w:hAnsi="Arial" w:cs="Arial"/>
        </w:rPr>
        <w:t xml:space="preserve">’ </w:t>
      </w:r>
      <w:r w:rsidRPr="00D16BEB">
        <w:rPr>
          <w:rFonts w:ascii="Arial" w:hAnsi="Arial" w:cs="Arial"/>
        </w:rPr>
        <w:t>28)</w:t>
      </w:r>
      <w:r w:rsidRPr="00D16BEB">
        <w:rPr>
          <w:rFonts w:ascii="Arial" w:eastAsia="Arial" w:hAnsi="Arial" w:cs="Arial"/>
        </w:rPr>
        <w:t xml:space="preserve"> </w:t>
      </w:r>
      <w:r w:rsidRPr="00D16BEB">
        <w:rPr>
          <w:rFonts w:ascii="Arial" w:hAnsi="Arial" w:cs="Arial"/>
        </w:rPr>
        <w:t>όπως</w:t>
      </w:r>
      <w:r w:rsidRPr="00D16BEB">
        <w:rPr>
          <w:rFonts w:ascii="Arial" w:eastAsia="Arial" w:hAnsi="Arial" w:cs="Arial"/>
        </w:rPr>
        <w:t xml:space="preserve"> </w:t>
      </w:r>
      <w:r w:rsidRPr="00D16BEB">
        <w:rPr>
          <w:rFonts w:ascii="Arial" w:hAnsi="Arial" w:cs="Arial"/>
        </w:rPr>
        <w:t>ισχύει,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κατάρτιση</w:t>
      </w:r>
      <w:r w:rsidRPr="00D16BEB">
        <w:rPr>
          <w:rFonts w:ascii="Arial" w:eastAsia="Arial" w:hAnsi="Arial" w:cs="Arial"/>
        </w:rPr>
        <w:t xml:space="preserve"> </w:t>
      </w:r>
      <w:r w:rsidRPr="00D16BEB">
        <w:rPr>
          <w:rFonts w:ascii="Arial" w:hAnsi="Arial" w:cs="Arial"/>
        </w:rPr>
        <w:t>σημαντικών</w:t>
      </w:r>
      <w:r w:rsidRPr="00D16BEB">
        <w:rPr>
          <w:rFonts w:ascii="Arial" w:eastAsia="Arial" w:hAnsi="Arial" w:cs="Arial"/>
        </w:rPr>
        <w:t xml:space="preserve"> </w:t>
      </w:r>
      <w:r w:rsidRPr="00D16BEB">
        <w:rPr>
          <w:rFonts w:ascii="Arial" w:hAnsi="Arial" w:cs="Arial"/>
        </w:rPr>
        <w:t>νομοθετημάτων</w:t>
      </w:r>
      <w:r w:rsidRPr="00D16BEB">
        <w:rPr>
          <w:rFonts w:ascii="Arial" w:eastAsia="Arial" w:hAnsi="Arial" w:cs="Arial"/>
        </w:rPr>
        <w:t xml:space="preserve"> </w:t>
      </w:r>
      <w:r w:rsidRPr="00D16BEB">
        <w:rPr>
          <w:rFonts w:ascii="Arial" w:hAnsi="Arial" w:cs="Arial"/>
        </w:rPr>
        <w:t>αρμοδιότητας</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εργασία</w:t>
      </w:r>
      <w:r w:rsidRPr="00D16BEB">
        <w:rPr>
          <w:rFonts w:ascii="Arial" w:eastAsia="Arial" w:hAnsi="Arial" w:cs="Arial"/>
        </w:rPr>
        <w:t xml:space="preserve"> </w:t>
      </w:r>
      <w:r w:rsidRPr="00D16BEB">
        <w:rPr>
          <w:rFonts w:ascii="Arial" w:hAnsi="Arial" w:cs="Arial"/>
        </w:rPr>
        <w:t>.</w:t>
      </w:r>
    </w:p>
    <w:p w:rsidR="00BE631F" w:rsidRPr="00D16BEB" w:rsidRDefault="00BE631F" w:rsidP="00BE631F">
      <w:pPr>
        <w:spacing w:line="360" w:lineRule="auto"/>
        <w:jc w:val="both"/>
        <w:rPr>
          <w:rFonts w:ascii="Arial" w:eastAsia="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Παρέχει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αναγκαία</w:t>
      </w:r>
      <w:r w:rsidRPr="00D16BEB">
        <w:rPr>
          <w:rFonts w:ascii="Arial" w:eastAsia="Arial" w:hAnsi="Arial" w:cs="Arial"/>
        </w:rPr>
        <w:t xml:space="preserve"> </w:t>
      </w:r>
      <w:r w:rsidRPr="00D16BEB">
        <w:rPr>
          <w:rFonts w:ascii="Arial" w:hAnsi="Arial" w:cs="Arial"/>
        </w:rPr>
        <w:t>τεχνογνωσία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τήρηση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αρχών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Καλής</w:t>
      </w:r>
      <w:r w:rsidRPr="00D16BEB">
        <w:rPr>
          <w:rFonts w:ascii="Arial" w:eastAsia="Arial" w:hAnsi="Arial" w:cs="Arial"/>
        </w:rPr>
        <w:t xml:space="preserve"> </w:t>
      </w:r>
      <w:r w:rsidRPr="00D16BEB">
        <w:rPr>
          <w:rFonts w:ascii="Arial" w:hAnsi="Arial" w:cs="Arial"/>
        </w:rPr>
        <w:t>Νομοθέτησης</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αρμόδιες</w:t>
      </w:r>
      <w:r w:rsidRPr="00D16BEB">
        <w:rPr>
          <w:rFonts w:ascii="Arial" w:eastAsia="Arial" w:hAnsi="Arial" w:cs="Arial"/>
        </w:rPr>
        <w:t xml:space="preserve"> </w:t>
      </w:r>
      <w:r w:rsidRPr="00D16BEB">
        <w:rPr>
          <w:rFonts w:ascii="Arial" w:hAnsi="Arial" w:cs="Arial"/>
        </w:rPr>
        <w:t>καθ</w:t>
      </w:r>
      <w:r w:rsidRPr="00D16BEB">
        <w:rPr>
          <w:rFonts w:ascii="Arial" w:eastAsia="Arial" w:hAnsi="Arial" w:cs="Arial"/>
        </w:rPr>
        <w:t xml:space="preserve">’ </w:t>
      </w:r>
      <w:r w:rsidRPr="00D16BEB">
        <w:rPr>
          <w:rFonts w:ascii="Arial" w:hAnsi="Arial" w:cs="Arial"/>
        </w:rPr>
        <w:t>ύλη</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περιπτώσεις</w:t>
      </w:r>
      <w:r w:rsidRPr="00D16BEB">
        <w:rPr>
          <w:rFonts w:ascii="Arial" w:eastAsia="Arial" w:hAnsi="Arial" w:cs="Arial"/>
        </w:rPr>
        <w:t xml:space="preserve"> </w:t>
      </w:r>
      <w:r w:rsidRPr="00D16BEB">
        <w:rPr>
          <w:rFonts w:ascii="Arial" w:hAnsi="Arial" w:cs="Arial"/>
        </w:rPr>
        <w:t>σύνταξης</w:t>
      </w:r>
      <w:r w:rsidRPr="00D16BEB">
        <w:rPr>
          <w:rFonts w:ascii="Arial" w:eastAsia="Arial" w:hAnsi="Arial" w:cs="Arial"/>
        </w:rPr>
        <w:t xml:space="preserve"> </w:t>
      </w:r>
      <w:r w:rsidRPr="00D16BEB">
        <w:rPr>
          <w:rFonts w:ascii="Arial" w:hAnsi="Arial" w:cs="Arial"/>
        </w:rPr>
        <w:t>κανονιστικών</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άλλων</w:t>
      </w:r>
      <w:r w:rsidRPr="00D16BEB">
        <w:rPr>
          <w:rFonts w:ascii="Arial" w:eastAsia="Arial" w:hAnsi="Arial" w:cs="Arial"/>
        </w:rPr>
        <w:t xml:space="preserve"> </w:t>
      </w:r>
      <w:r w:rsidRPr="00D16BEB">
        <w:rPr>
          <w:rFonts w:ascii="Arial" w:hAnsi="Arial" w:cs="Arial"/>
        </w:rPr>
        <w:t>ρυθμιστικών</w:t>
      </w:r>
      <w:r w:rsidRPr="00D16BEB">
        <w:rPr>
          <w:rFonts w:ascii="Arial" w:eastAsia="Arial" w:hAnsi="Arial" w:cs="Arial"/>
        </w:rPr>
        <w:t xml:space="preserve"> </w:t>
      </w:r>
      <w:r w:rsidRPr="00D16BEB">
        <w:rPr>
          <w:rFonts w:ascii="Arial" w:hAnsi="Arial" w:cs="Arial"/>
        </w:rPr>
        <w:t>κειμένων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αυτές.</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δ)</w:t>
      </w:r>
      <w:r w:rsidRPr="00D16BEB">
        <w:rPr>
          <w:rFonts w:ascii="Arial" w:eastAsia="Arial" w:hAnsi="Arial" w:cs="Arial"/>
        </w:rPr>
        <w:t xml:space="preserve"> </w:t>
      </w:r>
      <w:r w:rsidRPr="00D16BEB">
        <w:rPr>
          <w:rFonts w:ascii="Arial" w:hAnsi="Arial" w:cs="Arial"/>
        </w:rPr>
        <w:t>Είναι</w:t>
      </w:r>
      <w:r w:rsidRPr="00D16BEB">
        <w:rPr>
          <w:rFonts w:ascii="Arial" w:eastAsia="Arial" w:hAnsi="Arial" w:cs="Arial"/>
        </w:rPr>
        <w:t xml:space="preserve"> </w:t>
      </w:r>
      <w:r w:rsidRPr="00D16BEB">
        <w:rPr>
          <w:rFonts w:ascii="Arial" w:hAnsi="Arial" w:cs="Arial"/>
        </w:rPr>
        <w:t>υπεύθυνο</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εργασία</w:t>
      </w:r>
      <w:r w:rsidRPr="00D16BEB">
        <w:rPr>
          <w:rFonts w:ascii="Arial" w:eastAsia="Arial" w:hAnsi="Arial" w:cs="Arial"/>
        </w:rPr>
        <w:t xml:space="preserve"> </w:t>
      </w:r>
      <w:r w:rsidRPr="00D16BEB">
        <w:rPr>
          <w:rFonts w:ascii="Arial" w:hAnsi="Arial" w:cs="Arial"/>
        </w:rPr>
        <w:t>νομοθετικής</w:t>
      </w:r>
      <w:r w:rsidRPr="00D16BEB">
        <w:rPr>
          <w:rFonts w:ascii="Arial" w:eastAsia="Arial" w:hAnsi="Arial" w:cs="Arial"/>
        </w:rPr>
        <w:t xml:space="preserve"> </w:t>
      </w:r>
      <w:r w:rsidRPr="00D16BEB">
        <w:rPr>
          <w:rFonts w:ascii="Arial" w:hAnsi="Arial" w:cs="Arial"/>
        </w:rPr>
        <w:t>ή/και</w:t>
      </w:r>
      <w:r w:rsidRPr="00D16BEB">
        <w:rPr>
          <w:rFonts w:ascii="Arial" w:eastAsia="Arial" w:hAnsi="Arial" w:cs="Arial"/>
        </w:rPr>
        <w:t xml:space="preserve"> </w:t>
      </w:r>
      <w:r w:rsidRPr="00D16BEB">
        <w:rPr>
          <w:rFonts w:ascii="Arial" w:hAnsi="Arial" w:cs="Arial"/>
        </w:rPr>
        <w:t>διοικητικής</w:t>
      </w:r>
      <w:r w:rsidRPr="00D16BEB">
        <w:rPr>
          <w:rFonts w:ascii="Arial" w:eastAsia="Arial" w:hAnsi="Arial" w:cs="Arial"/>
        </w:rPr>
        <w:t xml:space="preserve"> </w:t>
      </w:r>
      <w:r w:rsidRPr="00D16BEB">
        <w:rPr>
          <w:rFonts w:ascii="Arial" w:hAnsi="Arial" w:cs="Arial"/>
        </w:rPr>
        <w:t>κωδικοποίησης,</w:t>
      </w:r>
      <w:r w:rsidRPr="00D16BEB">
        <w:rPr>
          <w:rFonts w:ascii="Arial" w:eastAsia="Arial" w:hAnsi="Arial" w:cs="Arial"/>
        </w:rPr>
        <w:t xml:space="preserve"> </w:t>
      </w:r>
      <w:r w:rsidRPr="00D16BEB">
        <w:rPr>
          <w:rFonts w:ascii="Arial" w:hAnsi="Arial" w:cs="Arial"/>
        </w:rPr>
        <w:t>αναμόρφωσης</w:t>
      </w:r>
      <w:r w:rsidRPr="00D16BEB">
        <w:rPr>
          <w:rFonts w:ascii="Arial" w:eastAsia="Arial" w:hAnsi="Arial" w:cs="Arial"/>
        </w:rPr>
        <w:t xml:space="preserve"> </w:t>
      </w:r>
      <w:r w:rsidRPr="00D16BEB">
        <w:rPr>
          <w:rFonts w:ascii="Arial" w:hAnsi="Arial" w:cs="Arial"/>
        </w:rPr>
        <w:t>δικαίου</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ρυθμιστική</w:t>
      </w:r>
      <w:r w:rsidRPr="00D16BEB">
        <w:rPr>
          <w:rFonts w:ascii="Arial" w:eastAsia="Arial" w:hAnsi="Arial" w:cs="Arial"/>
        </w:rPr>
        <w:t xml:space="preserve"> </w:t>
      </w:r>
      <w:r w:rsidRPr="00D16BEB">
        <w:rPr>
          <w:rFonts w:ascii="Arial" w:hAnsi="Arial" w:cs="Arial"/>
        </w:rPr>
        <w:t>ύλη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αρμόδιες</w:t>
      </w:r>
      <w:r w:rsidRPr="00D16BEB">
        <w:rPr>
          <w:rFonts w:ascii="Arial" w:eastAsia="Arial" w:hAnsi="Arial" w:cs="Arial"/>
        </w:rPr>
        <w:t xml:space="preserve"> </w:t>
      </w:r>
      <w:r w:rsidRPr="00D16BEB">
        <w:rPr>
          <w:rFonts w:ascii="Arial" w:hAnsi="Arial" w:cs="Arial"/>
        </w:rPr>
        <w:t>επιτροπές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όργανα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επισημαίνει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νομοθετικές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κανονιστικές</w:t>
      </w:r>
      <w:r w:rsidRPr="00D16BEB">
        <w:rPr>
          <w:rFonts w:ascii="Arial" w:eastAsia="Arial" w:hAnsi="Arial" w:cs="Arial"/>
        </w:rPr>
        <w:t xml:space="preserve"> </w:t>
      </w:r>
      <w:r w:rsidRPr="00D16BEB">
        <w:rPr>
          <w:rFonts w:ascii="Arial" w:hAnsi="Arial" w:cs="Arial"/>
        </w:rPr>
        <w:t>ρυθμίσεις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χρήζουν</w:t>
      </w:r>
      <w:r w:rsidRPr="00D16BEB">
        <w:rPr>
          <w:rFonts w:ascii="Arial" w:eastAsia="Arial" w:hAnsi="Arial" w:cs="Arial"/>
        </w:rPr>
        <w:t xml:space="preserve"> </w:t>
      </w:r>
      <w:r w:rsidRPr="00D16BEB">
        <w:rPr>
          <w:rFonts w:ascii="Arial" w:hAnsi="Arial" w:cs="Arial"/>
        </w:rPr>
        <w:t>απλούστευσης</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επικαιροποίησης.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ε)</w:t>
      </w:r>
      <w:r w:rsidRPr="00D16BEB">
        <w:rPr>
          <w:rFonts w:ascii="Arial" w:eastAsia="Arial" w:hAnsi="Arial" w:cs="Arial"/>
        </w:rPr>
        <w:t xml:space="preserve"> </w:t>
      </w:r>
      <w:r w:rsidRPr="00D16BEB">
        <w:rPr>
          <w:rFonts w:ascii="Arial" w:hAnsi="Arial" w:cs="Arial"/>
        </w:rPr>
        <w:t>Είναι</w:t>
      </w:r>
      <w:r w:rsidRPr="00D16BEB">
        <w:rPr>
          <w:rFonts w:ascii="Arial" w:eastAsia="Arial" w:hAnsi="Arial" w:cs="Arial"/>
        </w:rPr>
        <w:t xml:space="preserve"> </w:t>
      </w:r>
      <w:r w:rsidRPr="00D16BEB">
        <w:rPr>
          <w:rFonts w:ascii="Arial" w:hAnsi="Arial" w:cs="Arial"/>
        </w:rPr>
        <w:t>υπεύθυνο</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ενσωμάτωση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κοινοτικού</w:t>
      </w:r>
      <w:r w:rsidRPr="00D16BEB">
        <w:rPr>
          <w:rFonts w:ascii="Arial" w:eastAsia="Arial" w:hAnsi="Arial" w:cs="Arial"/>
        </w:rPr>
        <w:t xml:space="preserve"> </w:t>
      </w:r>
      <w:r w:rsidRPr="00D16BEB">
        <w:rPr>
          <w:rFonts w:ascii="Arial" w:hAnsi="Arial" w:cs="Arial"/>
        </w:rPr>
        <w:t>δικαίου</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εθνικό</w:t>
      </w:r>
      <w:r w:rsidRPr="00D16BEB">
        <w:rPr>
          <w:rFonts w:ascii="Arial" w:eastAsia="Arial" w:hAnsi="Arial" w:cs="Arial"/>
        </w:rPr>
        <w:t xml:space="preserve"> </w:t>
      </w:r>
      <w:r w:rsidRPr="00D16BEB">
        <w:rPr>
          <w:rFonts w:ascii="Arial" w:hAnsi="Arial" w:cs="Arial"/>
        </w:rPr>
        <w:t>δίκαιο</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t>τομείς</w:t>
      </w:r>
      <w:r w:rsidRPr="00D16BEB">
        <w:rPr>
          <w:rFonts w:ascii="Arial" w:eastAsia="Arial" w:hAnsi="Arial" w:cs="Arial"/>
        </w:rPr>
        <w:t xml:space="preserve"> </w:t>
      </w:r>
      <w:r w:rsidRPr="00D16BEB">
        <w:rPr>
          <w:rFonts w:ascii="Arial" w:hAnsi="Arial" w:cs="Arial"/>
        </w:rPr>
        <w:t>αρμοδιότητας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τηρώντας</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αρχές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μεθοδολογίες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νομοπαρασκευαστικής</w:t>
      </w:r>
      <w:r w:rsidRPr="00D16BEB">
        <w:rPr>
          <w:rFonts w:ascii="Arial" w:eastAsia="Arial" w:hAnsi="Arial" w:cs="Arial"/>
        </w:rPr>
        <w:t xml:space="preserve"> </w:t>
      </w:r>
      <w:r w:rsidRPr="00D16BEB">
        <w:rPr>
          <w:rFonts w:ascii="Arial" w:hAnsi="Arial" w:cs="Arial"/>
        </w:rPr>
        <w:t>επιστήμης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καλής</w:t>
      </w:r>
      <w:r w:rsidRPr="00D16BEB">
        <w:rPr>
          <w:rFonts w:ascii="Arial" w:eastAsia="Arial" w:hAnsi="Arial" w:cs="Arial"/>
        </w:rPr>
        <w:t xml:space="preserve"> </w:t>
      </w:r>
      <w:r w:rsidRPr="00D16BEB">
        <w:rPr>
          <w:rFonts w:ascii="Arial" w:hAnsi="Arial" w:cs="Arial"/>
        </w:rPr>
        <w:t>νομοθέτησης.</w:t>
      </w:r>
    </w:p>
    <w:p w:rsidR="00BE631F" w:rsidRPr="00D16BEB" w:rsidRDefault="00BE631F" w:rsidP="00BE631F">
      <w:pPr>
        <w:spacing w:line="360" w:lineRule="auto"/>
        <w:jc w:val="both"/>
        <w:rPr>
          <w:rFonts w:ascii="Arial" w:hAnsi="Arial" w:cs="Arial"/>
        </w:rPr>
      </w:pPr>
      <w:r w:rsidRPr="00D16BEB">
        <w:rPr>
          <w:rFonts w:ascii="Arial" w:hAnsi="Arial" w:cs="Arial"/>
        </w:rPr>
        <w:t>στ)</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ενσωμάτωση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αρχής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ισότητας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φύλων</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σχεδιαζόμενες</w:t>
      </w:r>
      <w:r w:rsidRPr="00D16BEB">
        <w:rPr>
          <w:rFonts w:ascii="Arial" w:eastAsia="Arial" w:hAnsi="Arial" w:cs="Arial"/>
        </w:rPr>
        <w:t xml:space="preserve"> </w:t>
      </w:r>
      <w:r w:rsidRPr="00D16BEB">
        <w:rPr>
          <w:rFonts w:ascii="Arial" w:hAnsi="Arial" w:cs="Arial"/>
        </w:rPr>
        <w:t>ρυθμίσεις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eastAsia="Arial" w:hAnsi="Arial" w:cs="Arial"/>
        </w:rPr>
      </w:pPr>
      <w:r w:rsidRPr="00D16BEB">
        <w:rPr>
          <w:rFonts w:ascii="Arial" w:hAnsi="Arial" w:cs="Arial"/>
        </w:rPr>
        <w:t>ζ)</w:t>
      </w:r>
      <w:r w:rsidRPr="00D16BEB">
        <w:rPr>
          <w:rFonts w:ascii="Arial" w:eastAsia="Arial" w:hAnsi="Arial" w:cs="Arial"/>
        </w:rPr>
        <w:t xml:space="preserve"> </w:t>
      </w:r>
      <w:r w:rsidRPr="00D16BEB">
        <w:rPr>
          <w:rFonts w:ascii="Arial" w:hAnsi="Arial" w:cs="Arial"/>
        </w:rPr>
        <w:t>Συντάσσει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απαραίτητες</w:t>
      </w:r>
      <w:r w:rsidRPr="00D16BEB">
        <w:rPr>
          <w:rFonts w:ascii="Arial" w:eastAsia="Arial" w:hAnsi="Arial" w:cs="Arial"/>
        </w:rPr>
        <w:t xml:space="preserve"> </w:t>
      </w:r>
      <w:r w:rsidRPr="00D16BEB">
        <w:rPr>
          <w:rFonts w:ascii="Arial" w:hAnsi="Arial" w:cs="Arial"/>
        </w:rPr>
        <w:t>Αναλύσεις</w:t>
      </w:r>
      <w:r w:rsidRPr="00D16BEB">
        <w:rPr>
          <w:rFonts w:ascii="Arial" w:eastAsia="Arial" w:hAnsi="Arial" w:cs="Arial"/>
        </w:rPr>
        <w:t xml:space="preserve"> </w:t>
      </w:r>
      <w:r w:rsidRPr="00D16BEB">
        <w:rPr>
          <w:rFonts w:ascii="Arial" w:hAnsi="Arial" w:cs="Arial"/>
        </w:rPr>
        <w:t>Συνεπειών</w:t>
      </w:r>
      <w:r w:rsidRPr="00D16BEB">
        <w:rPr>
          <w:rFonts w:ascii="Arial" w:eastAsia="Arial" w:hAnsi="Arial" w:cs="Arial"/>
        </w:rPr>
        <w:t xml:space="preserve"> </w:t>
      </w:r>
      <w:r w:rsidRPr="00D16BEB">
        <w:rPr>
          <w:rFonts w:ascii="Arial" w:hAnsi="Arial" w:cs="Arial"/>
        </w:rPr>
        <w:t>Ρύθμισης,</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Αιτιολογικές</w:t>
      </w:r>
      <w:r w:rsidRPr="00D16BEB">
        <w:rPr>
          <w:rFonts w:ascii="Arial" w:eastAsia="Arial" w:hAnsi="Arial" w:cs="Arial"/>
        </w:rPr>
        <w:t xml:space="preserve"> </w:t>
      </w:r>
      <w:r w:rsidRPr="00D16BEB">
        <w:rPr>
          <w:rFonts w:ascii="Arial" w:hAnsi="Arial" w:cs="Arial"/>
        </w:rPr>
        <w:t>Εκθέσεις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Σχεδίων</w:t>
      </w:r>
      <w:r w:rsidRPr="00D16BEB">
        <w:rPr>
          <w:rFonts w:ascii="Arial" w:eastAsia="Arial" w:hAnsi="Arial" w:cs="Arial"/>
        </w:rPr>
        <w:t xml:space="preserve"> </w:t>
      </w:r>
      <w:r w:rsidRPr="00D16BEB">
        <w:rPr>
          <w:rFonts w:ascii="Arial" w:hAnsi="Arial" w:cs="Arial"/>
        </w:rPr>
        <w:t>Νόμων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Εκθέσεις</w:t>
      </w:r>
      <w:r w:rsidRPr="00D16BEB">
        <w:rPr>
          <w:rFonts w:ascii="Arial" w:eastAsia="Arial" w:hAnsi="Arial" w:cs="Arial"/>
        </w:rPr>
        <w:t xml:space="preserve"> </w:t>
      </w:r>
      <w:r w:rsidRPr="00D16BEB">
        <w:rPr>
          <w:rFonts w:ascii="Arial" w:hAnsi="Arial" w:cs="Arial"/>
        </w:rPr>
        <w:t>Διαβούλευσης</w:t>
      </w:r>
      <w:r w:rsidRPr="00D16BEB">
        <w:rPr>
          <w:rFonts w:ascii="Arial" w:eastAsia="Arial" w:hAnsi="Arial" w:cs="Arial"/>
        </w:rPr>
        <w:t xml:space="preserve"> </w:t>
      </w:r>
      <w:r w:rsidRPr="00D16BEB">
        <w:rPr>
          <w:rFonts w:ascii="Arial" w:hAnsi="Arial" w:cs="Arial"/>
        </w:rPr>
        <w:t>μετά</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διενέργεια</w:t>
      </w:r>
      <w:r w:rsidRPr="00D16BEB">
        <w:rPr>
          <w:rFonts w:ascii="Arial" w:eastAsia="Arial" w:hAnsi="Arial" w:cs="Arial"/>
        </w:rPr>
        <w:t xml:space="preserve"> </w:t>
      </w:r>
      <w:r w:rsidRPr="00D16BEB">
        <w:rPr>
          <w:rFonts w:ascii="Arial" w:hAnsi="Arial" w:cs="Arial"/>
        </w:rPr>
        <w:lastRenderedPageBreak/>
        <w:t>των</w:t>
      </w:r>
      <w:r w:rsidRPr="00D16BEB">
        <w:rPr>
          <w:rFonts w:ascii="Arial" w:eastAsia="Arial" w:hAnsi="Arial" w:cs="Arial"/>
        </w:rPr>
        <w:t xml:space="preserve"> </w:t>
      </w:r>
      <w:r w:rsidRPr="00D16BEB">
        <w:rPr>
          <w:rFonts w:ascii="Arial" w:hAnsi="Arial" w:cs="Arial"/>
        </w:rPr>
        <w:t>απαραίτητων</w:t>
      </w:r>
      <w:r w:rsidRPr="00D16BEB">
        <w:rPr>
          <w:rFonts w:ascii="Arial" w:eastAsia="Arial" w:hAnsi="Arial" w:cs="Arial"/>
        </w:rPr>
        <w:t xml:space="preserve"> </w:t>
      </w:r>
      <w:r w:rsidRPr="00D16BEB">
        <w:rPr>
          <w:rFonts w:ascii="Arial" w:hAnsi="Arial" w:cs="Arial"/>
        </w:rPr>
        <w:t>Διαβουλεύσεων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καθ</w:t>
      </w:r>
      <w:r w:rsidRPr="00D16BEB">
        <w:rPr>
          <w:rFonts w:ascii="Arial" w:eastAsia="Arial" w:hAnsi="Arial" w:cs="Arial"/>
        </w:rPr>
        <w:t xml:space="preserve">’ </w:t>
      </w:r>
      <w:r w:rsidRPr="00D16BEB">
        <w:rPr>
          <w:rFonts w:ascii="Arial" w:hAnsi="Arial" w:cs="Arial"/>
        </w:rPr>
        <w:t>ύλην</w:t>
      </w:r>
      <w:r w:rsidRPr="00D16BEB">
        <w:rPr>
          <w:rFonts w:ascii="Arial" w:eastAsia="Arial" w:hAnsi="Arial" w:cs="Arial"/>
        </w:rPr>
        <w:t xml:space="preserve"> </w:t>
      </w:r>
      <w:r w:rsidRPr="00D16BEB">
        <w:rPr>
          <w:rFonts w:ascii="Arial" w:hAnsi="Arial" w:cs="Arial"/>
        </w:rPr>
        <w:t>αρμόδιες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Γενική</w:t>
      </w:r>
      <w:r w:rsidRPr="00D16BEB">
        <w:rPr>
          <w:rFonts w:ascii="Arial" w:eastAsia="Arial" w:hAnsi="Arial" w:cs="Arial"/>
        </w:rPr>
        <w:t xml:space="preserve"> </w:t>
      </w:r>
      <w:r w:rsidRPr="00D16BEB">
        <w:rPr>
          <w:rFonts w:ascii="Arial" w:hAnsi="Arial" w:cs="Arial"/>
        </w:rPr>
        <w:t>Γραμματεία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Κυβέρνησης.</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η)</w:t>
      </w:r>
      <w:r w:rsidRPr="00D16BEB">
        <w:rPr>
          <w:rFonts w:ascii="Arial" w:eastAsia="Arial" w:hAnsi="Arial" w:cs="Arial"/>
        </w:rPr>
        <w:t xml:space="preserve"> </w:t>
      </w:r>
      <w:r w:rsidRPr="00D16BEB">
        <w:rPr>
          <w:rFonts w:ascii="Arial" w:hAnsi="Arial" w:cs="Arial"/>
        </w:rPr>
        <w:t>Καταρτίζει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ετήσιες</w:t>
      </w:r>
      <w:r w:rsidRPr="00D16BEB">
        <w:rPr>
          <w:rFonts w:ascii="Arial" w:eastAsia="Arial" w:hAnsi="Arial" w:cs="Arial"/>
        </w:rPr>
        <w:t xml:space="preserve"> </w:t>
      </w:r>
      <w:r w:rsidRPr="00D16BEB">
        <w:rPr>
          <w:rFonts w:ascii="Arial" w:hAnsi="Arial" w:cs="Arial"/>
        </w:rPr>
        <w:t>Εκθέσεις</w:t>
      </w:r>
      <w:r w:rsidRPr="00D16BEB">
        <w:rPr>
          <w:rFonts w:ascii="Arial" w:eastAsia="Arial" w:hAnsi="Arial" w:cs="Arial"/>
        </w:rPr>
        <w:t xml:space="preserve"> </w:t>
      </w:r>
      <w:r w:rsidRPr="00D16BEB">
        <w:rPr>
          <w:rFonts w:ascii="Arial" w:hAnsi="Arial" w:cs="Arial"/>
        </w:rPr>
        <w:t>Αξιολόγησης</w:t>
      </w:r>
      <w:r w:rsidRPr="00D16BEB">
        <w:rPr>
          <w:rFonts w:ascii="Arial" w:eastAsia="Arial" w:hAnsi="Arial" w:cs="Arial"/>
        </w:rPr>
        <w:t xml:space="preserve"> </w:t>
      </w:r>
      <w:r w:rsidRPr="00D16BEB">
        <w:rPr>
          <w:rFonts w:ascii="Arial" w:hAnsi="Arial" w:cs="Arial"/>
        </w:rPr>
        <w:t>αποτελεσμάτων</w:t>
      </w:r>
      <w:r w:rsidRPr="00D16BEB">
        <w:rPr>
          <w:rFonts w:ascii="Arial" w:eastAsia="Arial" w:hAnsi="Arial" w:cs="Arial"/>
        </w:rPr>
        <w:t xml:space="preserve"> </w:t>
      </w:r>
      <w:r w:rsidRPr="00D16BEB">
        <w:rPr>
          <w:rFonts w:ascii="Arial" w:hAnsi="Arial" w:cs="Arial"/>
        </w:rPr>
        <w:t>εφαρμογής</w:t>
      </w:r>
      <w:r w:rsidRPr="00D16BEB">
        <w:rPr>
          <w:rFonts w:ascii="Arial" w:eastAsia="Arial" w:hAnsi="Arial" w:cs="Arial"/>
        </w:rPr>
        <w:t xml:space="preserve"> </w:t>
      </w:r>
      <w:r w:rsidRPr="00D16BEB">
        <w:rPr>
          <w:rFonts w:ascii="Arial" w:hAnsi="Arial" w:cs="Arial"/>
        </w:rPr>
        <w:t>ρυθμίσεων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καθ</w:t>
      </w:r>
      <w:r w:rsidRPr="00D16BEB">
        <w:rPr>
          <w:rFonts w:ascii="Arial" w:eastAsia="Arial" w:hAnsi="Arial" w:cs="Arial"/>
        </w:rPr>
        <w:t xml:space="preserve">’ </w:t>
      </w:r>
      <w:r w:rsidRPr="00D16BEB">
        <w:rPr>
          <w:rFonts w:ascii="Arial" w:hAnsi="Arial" w:cs="Arial"/>
        </w:rPr>
        <w:t>ύλην</w:t>
      </w:r>
      <w:r w:rsidRPr="00D16BEB">
        <w:rPr>
          <w:rFonts w:ascii="Arial" w:eastAsia="Arial" w:hAnsi="Arial" w:cs="Arial"/>
        </w:rPr>
        <w:t xml:space="preserve"> </w:t>
      </w:r>
      <w:r w:rsidRPr="00D16BEB">
        <w:rPr>
          <w:rFonts w:ascii="Arial" w:hAnsi="Arial" w:cs="Arial"/>
        </w:rPr>
        <w:t>αρμόδιες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θ)</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Γενική</w:t>
      </w:r>
      <w:r w:rsidRPr="00D16BEB">
        <w:rPr>
          <w:rFonts w:ascii="Arial" w:eastAsia="Arial" w:hAnsi="Arial" w:cs="Arial"/>
        </w:rPr>
        <w:t xml:space="preserve"> </w:t>
      </w:r>
      <w:r w:rsidRPr="00D16BEB">
        <w:rPr>
          <w:rFonts w:ascii="Arial" w:hAnsi="Arial" w:cs="Arial"/>
        </w:rPr>
        <w:t>Γραμματεία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Κυβέρνησης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Υπουργείο</w:t>
      </w:r>
      <w:r w:rsidRPr="00D16BEB">
        <w:rPr>
          <w:rFonts w:ascii="Arial" w:eastAsia="Arial" w:hAnsi="Arial" w:cs="Arial"/>
        </w:rPr>
        <w:t xml:space="preserve"> </w:t>
      </w:r>
      <w:r w:rsidRPr="00D16BEB">
        <w:rPr>
          <w:rFonts w:ascii="Arial" w:hAnsi="Arial" w:cs="Arial"/>
        </w:rPr>
        <w:t>Διοικητικής</w:t>
      </w:r>
      <w:r w:rsidRPr="00D16BEB">
        <w:rPr>
          <w:rFonts w:ascii="Arial" w:eastAsia="Arial" w:hAnsi="Arial" w:cs="Arial"/>
        </w:rPr>
        <w:t xml:space="preserve"> </w:t>
      </w:r>
      <w:r w:rsidRPr="00D16BEB">
        <w:rPr>
          <w:rFonts w:ascii="Arial" w:hAnsi="Arial" w:cs="Arial"/>
        </w:rPr>
        <w:t>Μεταρρύθμισης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Ηλεκτρονικής</w:t>
      </w:r>
      <w:r w:rsidRPr="00D16BEB">
        <w:rPr>
          <w:rFonts w:ascii="Arial" w:eastAsia="Arial" w:hAnsi="Arial" w:cs="Arial"/>
        </w:rPr>
        <w:t xml:space="preserve"> </w:t>
      </w:r>
      <w:r w:rsidRPr="00D16BEB">
        <w:rPr>
          <w:rFonts w:ascii="Arial" w:hAnsi="Arial" w:cs="Arial"/>
        </w:rPr>
        <w:t>Διακυβέρνησης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άπτονται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παραπάνω</w:t>
      </w:r>
      <w:r w:rsidRPr="00D16BEB">
        <w:rPr>
          <w:rFonts w:ascii="Arial" w:eastAsia="Arial" w:hAnsi="Arial" w:cs="Arial"/>
        </w:rPr>
        <w:t xml:space="preserve"> </w:t>
      </w:r>
      <w:r w:rsidRPr="00D16BEB">
        <w:rPr>
          <w:rFonts w:ascii="Arial" w:hAnsi="Arial" w:cs="Arial"/>
        </w:rPr>
        <w:t>αρμοδιοτήτων.</w:t>
      </w:r>
    </w:p>
    <w:p w:rsidR="00BE631F" w:rsidRPr="00D16BEB" w:rsidRDefault="00BE631F" w:rsidP="00BE631F">
      <w:pPr>
        <w:spacing w:line="360" w:lineRule="auto"/>
        <w:jc w:val="both"/>
        <w:rPr>
          <w:rFonts w:ascii="Arial" w:hAnsi="Arial" w:cs="Arial"/>
        </w:rPr>
      </w:pPr>
      <w:r w:rsidRPr="00D16BEB">
        <w:rPr>
          <w:rFonts w:ascii="Arial" w:hAnsi="Arial" w:cs="Arial"/>
        </w:rPr>
        <w:t>ι)</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Στρατηγικού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Συντονισμού</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άπτεται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παραπάνω</w:t>
      </w:r>
      <w:r w:rsidRPr="00D16BEB">
        <w:rPr>
          <w:rFonts w:ascii="Arial" w:eastAsia="Arial" w:hAnsi="Arial" w:cs="Arial"/>
        </w:rPr>
        <w:t xml:space="preserve"> </w:t>
      </w:r>
      <w:r w:rsidRPr="00D16BEB">
        <w:rPr>
          <w:rFonts w:ascii="Arial" w:hAnsi="Arial" w:cs="Arial"/>
        </w:rPr>
        <w:t>αρμοδιοτήτων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αποστέλλει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τριμηνιαία</w:t>
      </w:r>
      <w:r w:rsidRPr="00D16BEB">
        <w:rPr>
          <w:rFonts w:ascii="Arial" w:eastAsia="Arial" w:hAnsi="Arial" w:cs="Arial"/>
        </w:rPr>
        <w:t xml:space="preserve"> </w:t>
      </w:r>
      <w:r w:rsidRPr="00D16BEB">
        <w:rPr>
          <w:rFonts w:ascii="Arial" w:hAnsi="Arial" w:cs="Arial"/>
        </w:rPr>
        <w:t>βάση</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Τεκμηρίωσης</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στοιχεία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δεδομένα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δραστηριότητες</w:t>
      </w:r>
      <w:r w:rsidRPr="00D16BEB">
        <w:rPr>
          <w:rFonts w:ascii="Arial" w:eastAsia="Arial" w:hAnsi="Arial" w:cs="Arial"/>
        </w:rPr>
        <w:t xml:space="preserve"> </w:t>
      </w:r>
      <w:r w:rsidRPr="00D16BEB">
        <w:rPr>
          <w:rFonts w:ascii="Arial" w:hAnsi="Arial" w:cs="Arial"/>
        </w:rPr>
        <w:t>του.</w:t>
      </w:r>
      <w:bookmarkStart w:id="167" w:name="__RefHeading__541_754173924"/>
      <w:bookmarkStart w:id="168" w:name="__RefHeading__545_754173924"/>
      <w:bookmarkEnd w:id="167"/>
      <w:bookmarkEnd w:id="168"/>
    </w:p>
    <w:p w:rsidR="00BE631F" w:rsidRPr="00541371" w:rsidRDefault="00BE631F" w:rsidP="00BE631F">
      <w:pPr>
        <w:pStyle w:val="2"/>
        <w:rPr>
          <w:rFonts w:ascii="Arial" w:hAnsi="Arial" w:cs="Arial"/>
          <w:i/>
          <w:iCs/>
          <w:sz w:val="22"/>
          <w:szCs w:val="22"/>
        </w:rPr>
      </w:pPr>
      <w:bookmarkStart w:id="169" w:name="_Toc319407948"/>
      <w:r w:rsidRPr="00D16BEB">
        <w:rPr>
          <w:rFonts w:ascii="Arial" w:hAnsi="Arial" w:cs="Arial"/>
          <w:sz w:val="22"/>
          <w:szCs w:val="22"/>
        </w:rPr>
        <w:t>Άρθρο</w:t>
      </w:r>
      <w:r w:rsidRPr="00D16BEB">
        <w:rPr>
          <w:rFonts w:ascii="Arial" w:eastAsia="Arial" w:hAnsi="Arial" w:cs="Arial"/>
          <w:sz w:val="22"/>
          <w:szCs w:val="22"/>
        </w:rPr>
        <w:t xml:space="preserve"> </w:t>
      </w:r>
      <w:bookmarkEnd w:id="169"/>
      <w:r w:rsidRPr="00541371">
        <w:rPr>
          <w:rFonts w:ascii="Arial" w:eastAsia="Arial" w:hAnsi="Arial" w:cs="Arial"/>
          <w:sz w:val="22"/>
          <w:szCs w:val="22"/>
        </w:rPr>
        <w:t>176</w:t>
      </w:r>
    </w:p>
    <w:p w:rsidR="00BE631F" w:rsidRPr="00D16BEB" w:rsidRDefault="00BE631F" w:rsidP="00BE631F">
      <w:pPr>
        <w:pStyle w:val="2"/>
        <w:spacing w:after="240"/>
        <w:rPr>
          <w:rFonts w:ascii="Arial" w:eastAsia="Arial" w:hAnsi="Arial" w:cs="Arial"/>
          <w:i/>
          <w:iCs/>
          <w:sz w:val="22"/>
          <w:szCs w:val="22"/>
        </w:rPr>
      </w:pPr>
      <w:bookmarkStart w:id="170" w:name="__RefHeading__547_754173924"/>
      <w:bookmarkStart w:id="171" w:name="_Toc319407949"/>
      <w:bookmarkEnd w:id="170"/>
      <w:r w:rsidRPr="00D16BEB">
        <w:rPr>
          <w:rFonts w:ascii="Arial" w:hAnsi="Arial" w:cs="Arial"/>
          <w:sz w:val="22"/>
          <w:szCs w:val="22"/>
        </w:rPr>
        <w:t>Ειδικά</w:t>
      </w:r>
      <w:r w:rsidRPr="00D16BEB">
        <w:rPr>
          <w:rFonts w:ascii="Arial" w:eastAsia="Arial" w:hAnsi="Arial" w:cs="Arial"/>
          <w:sz w:val="22"/>
          <w:szCs w:val="22"/>
        </w:rPr>
        <w:t xml:space="preserve"> </w:t>
      </w:r>
      <w:r w:rsidRPr="00D16BEB">
        <w:rPr>
          <w:rFonts w:ascii="Arial" w:hAnsi="Arial" w:cs="Arial"/>
          <w:sz w:val="22"/>
          <w:szCs w:val="22"/>
        </w:rPr>
        <w:t>θέματα</w:t>
      </w:r>
      <w:r w:rsidRPr="00D16BEB">
        <w:rPr>
          <w:rFonts w:ascii="Arial" w:eastAsia="Arial" w:hAnsi="Arial" w:cs="Arial"/>
          <w:sz w:val="22"/>
          <w:szCs w:val="22"/>
        </w:rPr>
        <w:t xml:space="preserve"> </w:t>
      </w:r>
      <w:r w:rsidRPr="00D16BEB">
        <w:rPr>
          <w:rFonts w:ascii="Arial" w:hAnsi="Arial" w:cs="Arial"/>
          <w:sz w:val="22"/>
          <w:szCs w:val="22"/>
        </w:rPr>
        <w:t>λειτουργίας</w:t>
      </w:r>
      <w:r w:rsidRPr="00D16BEB">
        <w:rPr>
          <w:rFonts w:ascii="Arial" w:eastAsia="Arial" w:hAnsi="Arial" w:cs="Arial"/>
          <w:sz w:val="22"/>
          <w:szCs w:val="22"/>
        </w:rPr>
        <w:t xml:space="preserve"> </w:t>
      </w:r>
      <w:r w:rsidRPr="00D16BEB">
        <w:rPr>
          <w:rFonts w:ascii="Arial" w:hAnsi="Arial" w:cs="Arial"/>
          <w:sz w:val="22"/>
          <w:szCs w:val="22"/>
        </w:rPr>
        <w:t>Κεντρικής</w:t>
      </w:r>
      <w:r w:rsidRPr="00D16BEB">
        <w:rPr>
          <w:rFonts w:ascii="Arial" w:eastAsia="Arial" w:hAnsi="Arial" w:cs="Arial"/>
          <w:sz w:val="22"/>
          <w:szCs w:val="22"/>
        </w:rPr>
        <w:t xml:space="preserve"> </w:t>
      </w:r>
      <w:r w:rsidRPr="00D16BEB">
        <w:rPr>
          <w:rFonts w:ascii="Arial" w:hAnsi="Arial" w:cs="Arial"/>
          <w:sz w:val="22"/>
          <w:szCs w:val="22"/>
        </w:rPr>
        <w:t>Υπηρεσίας</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Υπουργείου</w:t>
      </w:r>
      <w:bookmarkEnd w:id="171"/>
      <w:r w:rsidRPr="00D16BEB">
        <w:rPr>
          <w:rFonts w:ascii="Arial" w:eastAsia="Arial" w:hAnsi="Arial" w:cs="Arial"/>
          <w:sz w:val="22"/>
          <w:szCs w:val="22"/>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μήνα,</w:t>
      </w:r>
      <w:r w:rsidRPr="00D16BEB">
        <w:rPr>
          <w:rFonts w:ascii="Arial" w:eastAsia="Arial" w:hAnsi="Arial" w:cs="Arial"/>
        </w:rPr>
        <w:t xml:space="preserve"> </w:t>
      </w:r>
      <w:r w:rsidRPr="00D16BEB">
        <w:rPr>
          <w:rFonts w:ascii="Arial" w:hAnsi="Arial" w:cs="Arial"/>
        </w:rPr>
        <w:t>κατά</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τελευταίο</w:t>
      </w:r>
      <w:r w:rsidRPr="00D16BEB">
        <w:rPr>
          <w:rFonts w:ascii="Arial" w:eastAsia="Arial" w:hAnsi="Arial" w:cs="Arial"/>
        </w:rPr>
        <w:t xml:space="preserve"> </w:t>
      </w:r>
      <w:r w:rsidRPr="00D16BEB">
        <w:rPr>
          <w:rFonts w:ascii="Arial" w:hAnsi="Arial" w:cs="Arial"/>
        </w:rPr>
        <w:t>δεκαήμερο,</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Γενικοί</w:t>
      </w:r>
      <w:r w:rsidRPr="00D16BEB">
        <w:rPr>
          <w:rFonts w:ascii="Arial" w:eastAsia="Arial" w:hAnsi="Arial" w:cs="Arial"/>
        </w:rPr>
        <w:t xml:space="preserve"> </w:t>
      </w:r>
      <w:r w:rsidRPr="00D16BEB">
        <w:rPr>
          <w:rFonts w:ascii="Arial" w:hAnsi="Arial" w:cs="Arial"/>
        </w:rPr>
        <w:t>Διευθυντές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Παιδείας,</w:t>
      </w:r>
      <w:r w:rsidRPr="00D16BEB">
        <w:rPr>
          <w:rFonts w:ascii="Arial" w:eastAsia="Arial" w:hAnsi="Arial" w:cs="Arial"/>
        </w:rPr>
        <w:t xml:space="preserve"> </w:t>
      </w:r>
      <w:r w:rsidRPr="00D16BEB">
        <w:rPr>
          <w:rFonts w:ascii="Arial" w:hAnsi="Arial" w:cs="Arial"/>
        </w:rPr>
        <w:t>Δια</w:t>
      </w:r>
      <w:r w:rsidRPr="00D16BEB">
        <w:rPr>
          <w:rFonts w:ascii="Arial" w:eastAsia="Arial" w:hAnsi="Arial" w:cs="Arial"/>
        </w:rPr>
        <w:t xml:space="preserve"> </w:t>
      </w:r>
      <w:r w:rsidRPr="00D16BEB">
        <w:rPr>
          <w:rFonts w:ascii="Arial" w:hAnsi="Arial" w:cs="Arial"/>
        </w:rPr>
        <w:t>Βίου</w:t>
      </w:r>
      <w:r w:rsidRPr="00D16BEB">
        <w:rPr>
          <w:rFonts w:ascii="Arial" w:eastAsia="Arial" w:hAnsi="Arial" w:cs="Arial"/>
        </w:rPr>
        <w:t xml:space="preserve"> </w:t>
      </w:r>
      <w:r w:rsidRPr="00D16BEB">
        <w:rPr>
          <w:rFonts w:ascii="Arial" w:hAnsi="Arial" w:cs="Arial"/>
        </w:rPr>
        <w:t>Μάθησης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Θρησκευμάτων</w:t>
      </w:r>
      <w:r w:rsidRPr="00D16BEB">
        <w:rPr>
          <w:rFonts w:ascii="Arial" w:eastAsia="Arial" w:hAnsi="Arial" w:cs="Arial"/>
        </w:rPr>
        <w:t xml:space="preserve"> </w:t>
      </w:r>
      <w:r w:rsidRPr="00D16BEB">
        <w:rPr>
          <w:rFonts w:ascii="Arial" w:hAnsi="Arial" w:cs="Arial"/>
        </w:rPr>
        <w:t>πραγματοποιούν</w:t>
      </w:r>
      <w:r w:rsidRPr="00D16BEB">
        <w:rPr>
          <w:rFonts w:ascii="Arial" w:eastAsia="Arial" w:hAnsi="Arial" w:cs="Arial"/>
        </w:rPr>
        <w:t xml:space="preserve"> </w:t>
      </w:r>
      <w:r w:rsidRPr="00D16BEB">
        <w:rPr>
          <w:rFonts w:ascii="Arial" w:hAnsi="Arial" w:cs="Arial"/>
        </w:rPr>
        <w:t>τακτική</w:t>
      </w:r>
      <w:r w:rsidRPr="00D16BEB">
        <w:rPr>
          <w:rFonts w:ascii="Arial" w:eastAsia="Arial" w:hAnsi="Arial" w:cs="Arial"/>
        </w:rPr>
        <w:t xml:space="preserve"> </w:t>
      </w:r>
      <w:r w:rsidRPr="00D16BEB">
        <w:rPr>
          <w:rFonts w:ascii="Arial" w:hAnsi="Arial" w:cs="Arial"/>
        </w:rPr>
        <w:t>σύσκεψη</w:t>
      </w:r>
      <w:r w:rsidRPr="00D16BEB">
        <w:rPr>
          <w:rFonts w:ascii="Arial" w:eastAsia="Arial" w:hAnsi="Arial" w:cs="Arial"/>
        </w:rPr>
        <w:t xml:space="preserve"> </w:t>
      </w:r>
      <w:r w:rsidRPr="00D16BEB">
        <w:rPr>
          <w:rFonts w:ascii="Arial" w:hAnsi="Arial" w:cs="Arial"/>
        </w:rPr>
        <w:t>εργασίας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σκοπό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παρακολούθηση,</w:t>
      </w:r>
      <w:r w:rsidRPr="00D16BEB">
        <w:rPr>
          <w:rFonts w:ascii="Arial" w:eastAsia="Arial" w:hAnsi="Arial" w:cs="Arial"/>
        </w:rPr>
        <w:t xml:space="preserve"> </w:t>
      </w:r>
      <w:r w:rsidRPr="00D16BEB">
        <w:rPr>
          <w:rFonts w:ascii="Arial" w:hAnsi="Arial" w:cs="Arial"/>
        </w:rPr>
        <w:t>αξιολόγηση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επίλυση</w:t>
      </w:r>
      <w:r w:rsidRPr="00D16BEB">
        <w:rPr>
          <w:rFonts w:ascii="Arial" w:eastAsia="Arial" w:hAnsi="Arial" w:cs="Arial"/>
        </w:rPr>
        <w:t xml:space="preserve"> </w:t>
      </w:r>
      <w:r w:rsidRPr="00D16BEB">
        <w:rPr>
          <w:rFonts w:ascii="Arial" w:hAnsi="Arial" w:cs="Arial"/>
        </w:rPr>
        <w:t>ζητημάτων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α)</w:t>
      </w:r>
      <w:r w:rsidRPr="00D16BEB">
        <w:rPr>
          <w:rFonts w:ascii="Arial" w:eastAsia="Arial" w:hAnsi="Arial" w:cs="Arial"/>
        </w:rPr>
        <w:t xml:space="preserve"> </w:t>
      </w:r>
      <w:r w:rsidRPr="00D16BEB">
        <w:rPr>
          <w:rFonts w:ascii="Arial" w:hAnsi="Arial" w:cs="Arial"/>
        </w:rPr>
        <w:t>στη</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β)</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υλοποίηση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οποιοδήποτε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κριθεί</w:t>
      </w:r>
      <w:r w:rsidRPr="00D16BEB">
        <w:rPr>
          <w:rFonts w:ascii="Arial" w:eastAsia="Arial" w:hAnsi="Arial" w:cs="Arial"/>
        </w:rPr>
        <w:t xml:space="preserve"> </w:t>
      </w:r>
      <w:r w:rsidRPr="00D16BEB">
        <w:rPr>
          <w:rFonts w:ascii="Arial" w:hAnsi="Arial" w:cs="Arial"/>
        </w:rPr>
        <w:t>αναγκαίο</w:t>
      </w:r>
      <w:r w:rsidRPr="00D16BEB">
        <w:rPr>
          <w:rFonts w:ascii="Arial" w:eastAsia="Arial" w:hAnsi="Arial" w:cs="Arial"/>
        </w:rPr>
        <w:t xml:space="preserve"> </w:t>
      </w:r>
      <w:r w:rsidRPr="00D16BEB">
        <w:rPr>
          <w:rFonts w:ascii="Arial" w:hAnsi="Arial" w:cs="Arial"/>
        </w:rPr>
        <w:t>να</w:t>
      </w:r>
      <w:r w:rsidRPr="00D16BEB">
        <w:rPr>
          <w:rFonts w:ascii="Arial" w:eastAsia="Arial" w:hAnsi="Arial" w:cs="Arial"/>
        </w:rPr>
        <w:t xml:space="preserve"> </w:t>
      </w:r>
      <w:r w:rsidRPr="00D16BEB">
        <w:rPr>
          <w:rFonts w:ascii="Arial" w:hAnsi="Arial" w:cs="Arial"/>
        </w:rPr>
        <w:t>υπάρχει</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πρόγραμμα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συνάντησης</w:t>
      </w:r>
      <w:r w:rsidRPr="00D16BEB">
        <w:rPr>
          <w:rFonts w:ascii="Arial" w:eastAsia="Arial" w:hAnsi="Arial" w:cs="Arial"/>
        </w:rPr>
        <w:t xml:space="preserve"> </w:t>
      </w:r>
      <w:r w:rsidRPr="00D16BEB">
        <w:rPr>
          <w:rFonts w:ascii="Arial" w:hAnsi="Arial" w:cs="Arial"/>
        </w:rPr>
        <w:t>είτε</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ίδιους</w:t>
      </w:r>
      <w:r w:rsidRPr="00D16BEB">
        <w:rPr>
          <w:rFonts w:ascii="Arial" w:eastAsia="Arial" w:hAnsi="Arial" w:cs="Arial"/>
        </w:rPr>
        <w:t xml:space="preserve"> </w:t>
      </w:r>
      <w:r w:rsidRPr="00D16BEB">
        <w:rPr>
          <w:rFonts w:ascii="Arial" w:hAnsi="Arial" w:cs="Arial"/>
        </w:rPr>
        <w:t>είτε</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πολιτική</w:t>
      </w:r>
      <w:r w:rsidRPr="00D16BEB">
        <w:rPr>
          <w:rFonts w:ascii="Arial" w:eastAsia="Arial" w:hAnsi="Arial" w:cs="Arial"/>
        </w:rPr>
        <w:t xml:space="preserve"> </w:t>
      </w:r>
      <w:r w:rsidRPr="00D16BEB">
        <w:rPr>
          <w:rFonts w:ascii="Arial" w:hAnsi="Arial" w:cs="Arial"/>
        </w:rPr>
        <w:t>ηγεσία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μηνιαίες,</w:t>
      </w:r>
      <w:r w:rsidRPr="00D16BEB">
        <w:rPr>
          <w:rFonts w:ascii="Arial" w:eastAsia="Arial" w:hAnsi="Arial" w:cs="Arial"/>
        </w:rPr>
        <w:t xml:space="preserve"> </w:t>
      </w:r>
      <w:r w:rsidRPr="00D16BEB">
        <w:rPr>
          <w:rFonts w:ascii="Arial" w:hAnsi="Arial" w:cs="Arial"/>
        </w:rPr>
        <w:t>τακτικές</w:t>
      </w:r>
      <w:r w:rsidRPr="00D16BEB">
        <w:rPr>
          <w:rFonts w:ascii="Arial" w:eastAsia="Arial" w:hAnsi="Arial" w:cs="Arial"/>
        </w:rPr>
        <w:t xml:space="preserve"> </w:t>
      </w:r>
      <w:r w:rsidRPr="00D16BEB">
        <w:rPr>
          <w:rFonts w:ascii="Arial" w:hAnsi="Arial" w:cs="Arial"/>
        </w:rPr>
        <w:t>συσκέψεις</w:t>
      </w:r>
      <w:r w:rsidRPr="00D16BEB">
        <w:rPr>
          <w:rFonts w:ascii="Arial" w:eastAsia="Arial" w:hAnsi="Arial" w:cs="Arial"/>
        </w:rPr>
        <w:t xml:space="preserve"> </w:t>
      </w:r>
      <w:r w:rsidRPr="00D16BEB">
        <w:rPr>
          <w:rFonts w:ascii="Arial" w:hAnsi="Arial" w:cs="Arial"/>
        </w:rPr>
        <w:t>συγκαλεί</w:t>
      </w:r>
      <w:r w:rsidRPr="00D16BEB">
        <w:rPr>
          <w:rFonts w:ascii="Arial" w:eastAsia="Arial" w:hAnsi="Arial" w:cs="Arial"/>
        </w:rPr>
        <w:t xml:space="preserve"> </w:t>
      </w:r>
      <w:r w:rsidRPr="00D16BEB">
        <w:rPr>
          <w:rFonts w:ascii="Arial" w:hAnsi="Arial" w:cs="Arial"/>
        </w:rPr>
        <w:t>ο</w:t>
      </w:r>
      <w:r w:rsidRPr="00D16BEB">
        <w:rPr>
          <w:rFonts w:ascii="Arial" w:eastAsia="Arial" w:hAnsi="Arial" w:cs="Arial"/>
        </w:rPr>
        <w:t xml:space="preserve"> </w:t>
      </w:r>
      <w:r w:rsidRPr="00D16BEB">
        <w:rPr>
          <w:rFonts w:ascii="Arial" w:hAnsi="Arial" w:cs="Arial"/>
        </w:rPr>
        <w:t>Γενικός</w:t>
      </w:r>
      <w:r w:rsidRPr="00D16BEB">
        <w:rPr>
          <w:rFonts w:ascii="Arial" w:eastAsia="Arial" w:hAnsi="Arial" w:cs="Arial"/>
        </w:rPr>
        <w:t xml:space="preserve"> </w:t>
      </w:r>
      <w:r w:rsidRPr="00D16BEB">
        <w:rPr>
          <w:rFonts w:ascii="Arial" w:hAnsi="Arial" w:cs="Arial"/>
        </w:rPr>
        <w:t>Διευθυντής</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Ηλεκτρονικής</w:t>
      </w:r>
      <w:r w:rsidRPr="00D16BEB">
        <w:rPr>
          <w:rFonts w:ascii="Arial" w:eastAsia="Arial" w:hAnsi="Arial" w:cs="Arial"/>
        </w:rPr>
        <w:t xml:space="preserve"> </w:t>
      </w:r>
      <w:r w:rsidRPr="00D16BEB">
        <w:rPr>
          <w:rFonts w:ascii="Arial" w:hAnsi="Arial" w:cs="Arial"/>
        </w:rPr>
        <w:t>Διακυβέρνησης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υποστηρίζει</w:t>
      </w:r>
      <w:r w:rsidRPr="00D16BEB">
        <w:rPr>
          <w:rFonts w:ascii="Arial" w:eastAsia="Arial" w:hAnsi="Arial" w:cs="Arial"/>
        </w:rPr>
        <w:t xml:space="preserve"> </w:t>
      </w:r>
      <w:r w:rsidRPr="00D16BEB">
        <w:rPr>
          <w:rFonts w:ascii="Arial" w:hAnsi="Arial" w:cs="Arial"/>
        </w:rPr>
        <w:t>γραμματειακά</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Συντονισμού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Στρατηγικού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Συντονισμού.</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συσκέψεως</w:t>
      </w:r>
      <w:r w:rsidRPr="00D16BEB">
        <w:rPr>
          <w:rFonts w:ascii="Arial" w:eastAsia="Arial" w:hAnsi="Arial" w:cs="Arial"/>
        </w:rPr>
        <w:t xml:space="preserve"> </w:t>
      </w:r>
      <w:r w:rsidRPr="00D16BEB">
        <w:rPr>
          <w:rFonts w:ascii="Arial" w:hAnsi="Arial" w:cs="Arial"/>
        </w:rPr>
        <w:t>προεδρεύει</w:t>
      </w:r>
      <w:r w:rsidRPr="00D16BEB">
        <w:rPr>
          <w:rFonts w:ascii="Arial" w:eastAsia="Arial" w:hAnsi="Arial" w:cs="Arial"/>
        </w:rPr>
        <w:t xml:space="preserve"> </w:t>
      </w:r>
      <w:r w:rsidRPr="00D16BEB">
        <w:rPr>
          <w:rFonts w:ascii="Arial" w:hAnsi="Arial" w:cs="Arial"/>
        </w:rPr>
        <w:t>ο</w:t>
      </w:r>
      <w:r w:rsidRPr="00D16BEB">
        <w:rPr>
          <w:rFonts w:ascii="Arial" w:eastAsia="Arial" w:hAnsi="Arial" w:cs="Arial"/>
        </w:rPr>
        <w:t xml:space="preserve"> </w:t>
      </w:r>
      <w:r w:rsidRPr="00D16BEB">
        <w:rPr>
          <w:rFonts w:ascii="Arial" w:hAnsi="Arial" w:cs="Arial"/>
        </w:rPr>
        <w:t>Γενικός</w:t>
      </w:r>
      <w:r w:rsidRPr="00D16BEB">
        <w:rPr>
          <w:rFonts w:ascii="Arial" w:eastAsia="Arial" w:hAnsi="Arial" w:cs="Arial"/>
        </w:rPr>
        <w:t xml:space="preserve"> </w:t>
      </w:r>
      <w:r w:rsidRPr="00D16BEB">
        <w:rPr>
          <w:rFonts w:ascii="Arial" w:hAnsi="Arial" w:cs="Arial"/>
        </w:rPr>
        <w:t>Γραμματέας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Εάν</w:t>
      </w:r>
      <w:r w:rsidRPr="00D16BEB">
        <w:rPr>
          <w:rFonts w:ascii="Arial" w:eastAsia="Arial" w:hAnsi="Arial" w:cs="Arial"/>
        </w:rPr>
        <w:t xml:space="preserve"> </w:t>
      </w:r>
      <w:r w:rsidRPr="00D16BEB">
        <w:rPr>
          <w:rFonts w:ascii="Arial" w:hAnsi="Arial" w:cs="Arial"/>
        </w:rPr>
        <w:t>ο</w:t>
      </w:r>
      <w:r w:rsidRPr="00D16BEB">
        <w:rPr>
          <w:rFonts w:ascii="Arial" w:eastAsia="Arial" w:hAnsi="Arial" w:cs="Arial"/>
        </w:rPr>
        <w:t xml:space="preserve"> </w:t>
      </w:r>
      <w:r w:rsidRPr="00D16BEB">
        <w:rPr>
          <w:rFonts w:ascii="Arial" w:hAnsi="Arial" w:cs="Arial"/>
        </w:rPr>
        <w:t>τελευταίος</w:t>
      </w:r>
      <w:r w:rsidRPr="00D16BEB">
        <w:rPr>
          <w:rFonts w:ascii="Arial" w:eastAsia="Arial" w:hAnsi="Arial" w:cs="Arial"/>
        </w:rPr>
        <w:t xml:space="preserve"> </w:t>
      </w:r>
      <w:r w:rsidRPr="00D16BEB">
        <w:rPr>
          <w:rFonts w:ascii="Arial" w:hAnsi="Arial" w:cs="Arial"/>
        </w:rPr>
        <w:t>απουσιάζει</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κωλύεται</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αναπληρώνει</w:t>
      </w:r>
      <w:r w:rsidRPr="00D16BEB">
        <w:rPr>
          <w:rFonts w:ascii="Arial" w:eastAsia="Arial" w:hAnsi="Arial" w:cs="Arial"/>
        </w:rPr>
        <w:t xml:space="preserve"> </w:t>
      </w:r>
      <w:r w:rsidRPr="00D16BEB">
        <w:rPr>
          <w:rFonts w:ascii="Arial" w:hAnsi="Arial" w:cs="Arial"/>
        </w:rPr>
        <w:t>ο</w:t>
      </w:r>
      <w:r w:rsidRPr="00D16BEB">
        <w:rPr>
          <w:rFonts w:ascii="Arial" w:eastAsia="Arial" w:hAnsi="Arial" w:cs="Arial"/>
        </w:rPr>
        <w:t xml:space="preserve"> </w:t>
      </w:r>
      <w:r w:rsidRPr="00D16BEB">
        <w:rPr>
          <w:rFonts w:ascii="Arial" w:hAnsi="Arial" w:cs="Arial"/>
        </w:rPr>
        <w:t>Γενικός</w:t>
      </w:r>
      <w:r w:rsidRPr="00D16BEB">
        <w:rPr>
          <w:rFonts w:ascii="Arial" w:eastAsia="Arial" w:hAnsi="Arial" w:cs="Arial"/>
        </w:rPr>
        <w:t xml:space="preserve"> </w:t>
      </w:r>
      <w:r w:rsidRPr="00D16BEB">
        <w:rPr>
          <w:rFonts w:ascii="Arial" w:hAnsi="Arial" w:cs="Arial"/>
        </w:rPr>
        <w:t>Διευθυντής</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Ηλεκτρονικής</w:t>
      </w:r>
      <w:r w:rsidRPr="00D16BEB">
        <w:rPr>
          <w:rFonts w:ascii="Arial" w:eastAsia="Arial" w:hAnsi="Arial" w:cs="Arial"/>
        </w:rPr>
        <w:t xml:space="preserve"> </w:t>
      </w:r>
      <w:r w:rsidRPr="00D16BEB">
        <w:rPr>
          <w:rFonts w:ascii="Arial" w:hAnsi="Arial" w:cs="Arial"/>
        </w:rPr>
        <w:t>Διακυβέρνησης.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2.Πέραν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τακτικών,</w:t>
      </w:r>
      <w:r w:rsidRPr="00D16BEB">
        <w:rPr>
          <w:rFonts w:ascii="Arial" w:eastAsia="Arial" w:hAnsi="Arial" w:cs="Arial"/>
        </w:rPr>
        <w:t xml:space="preserve"> </w:t>
      </w:r>
      <w:r w:rsidRPr="00D16BEB">
        <w:rPr>
          <w:rFonts w:ascii="Arial" w:hAnsi="Arial" w:cs="Arial"/>
        </w:rPr>
        <w:t>μηνιαίων</w:t>
      </w:r>
      <w:r w:rsidRPr="00D16BEB">
        <w:rPr>
          <w:rFonts w:ascii="Arial" w:eastAsia="Arial" w:hAnsi="Arial" w:cs="Arial"/>
        </w:rPr>
        <w:t xml:space="preserve"> </w:t>
      </w:r>
      <w:r w:rsidRPr="00D16BEB">
        <w:rPr>
          <w:rFonts w:ascii="Arial" w:hAnsi="Arial" w:cs="Arial"/>
        </w:rPr>
        <w:t>συσκέψεων</w:t>
      </w:r>
      <w:r w:rsidRPr="00D16BEB">
        <w:rPr>
          <w:rFonts w:ascii="Arial" w:eastAsia="Arial" w:hAnsi="Arial" w:cs="Arial"/>
        </w:rPr>
        <w:t xml:space="preserve"> </w:t>
      </w:r>
      <w:r w:rsidRPr="00D16BEB">
        <w:rPr>
          <w:rFonts w:ascii="Arial" w:hAnsi="Arial" w:cs="Arial"/>
        </w:rPr>
        <w:t>μπορούν</w:t>
      </w:r>
      <w:r w:rsidRPr="00D16BEB">
        <w:rPr>
          <w:rFonts w:ascii="Arial" w:eastAsia="Arial" w:hAnsi="Arial" w:cs="Arial"/>
        </w:rPr>
        <w:t xml:space="preserve"> </w:t>
      </w:r>
      <w:r w:rsidRPr="00D16BEB">
        <w:rPr>
          <w:rFonts w:ascii="Arial" w:hAnsi="Arial" w:cs="Arial"/>
        </w:rPr>
        <w:t>να</w:t>
      </w:r>
      <w:r w:rsidRPr="00D16BEB">
        <w:rPr>
          <w:rFonts w:ascii="Arial" w:eastAsia="Arial" w:hAnsi="Arial" w:cs="Arial"/>
        </w:rPr>
        <w:t xml:space="preserve"> </w:t>
      </w:r>
      <w:r w:rsidRPr="00D16BEB">
        <w:rPr>
          <w:rFonts w:ascii="Arial" w:hAnsi="Arial" w:cs="Arial"/>
        </w:rPr>
        <w:t>συγκληθούν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έκτακτες</w:t>
      </w:r>
      <w:r w:rsidRPr="00D16BEB">
        <w:rPr>
          <w:rFonts w:ascii="Arial" w:eastAsia="Arial" w:hAnsi="Arial" w:cs="Arial"/>
        </w:rPr>
        <w:t xml:space="preserve"> </w:t>
      </w:r>
      <w:r w:rsidRPr="00D16BEB">
        <w:rPr>
          <w:rFonts w:ascii="Arial" w:hAnsi="Arial" w:cs="Arial"/>
        </w:rPr>
        <w:t>συσκέψεις</w:t>
      </w:r>
      <w:r w:rsidRPr="00D16BEB">
        <w:rPr>
          <w:rFonts w:ascii="Arial" w:eastAsia="Arial" w:hAnsi="Arial" w:cs="Arial"/>
        </w:rPr>
        <w:t xml:space="preserve"> </w:t>
      </w:r>
      <w:r w:rsidRPr="00D16BEB">
        <w:rPr>
          <w:rFonts w:ascii="Arial" w:hAnsi="Arial" w:cs="Arial"/>
        </w:rPr>
        <w:t>Γενικών</w:t>
      </w:r>
      <w:r w:rsidRPr="00D16BEB">
        <w:rPr>
          <w:rFonts w:ascii="Arial" w:eastAsia="Arial" w:hAnsi="Arial" w:cs="Arial"/>
        </w:rPr>
        <w:t xml:space="preserve"> </w:t>
      </w:r>
      <w:r w:rsidRPr="00D16BEB">
        <w:rPr>
          <w:rFonts w:ascii="Arial" w:hAnsi="Arial" w:cs="Arial"/>
        </w:rPr>
        <w:t>Διευθυντών,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πρωτοβουλία</w:t>
      </w:r>
      <w:r w:rsidRPr="00D16BEB">
        <w:rPr>
          <w:rFonts w:ascii="Arial" w:eastAsia="Arial" w:hAnsi="Arial" w:cs="Arial"/>
        </w:rPr>
        <w:t xml:space="preserve"> </w:t>
      </w:r>
      <w:r w:rsidRPr="00D16BEB">
        <w:rPr>
          <w:rFonts w:ascii="Arial" w:hAnsi="Arial" w:cs="Arial"/>
        </w:rPr>
        <w:t>οποιουδήποτε</w:t>
      </w:r>
      <w:r w:rsidRPr="00D16BEB">
        <w:rPr>
          <w:rFonts w:ascii="Arial" w:eastAsia="Arial" w:hAnsi="Arial" w:cs="Arial"/>
        </w:rPr>
        <w:t xml:space="preserve"> </w:t>
      </w:r>
      <w:r w:rsidRPr="00D16BEB">
        <w:rPr>
          <w:rFonts w:ascii="Arial" w:hAnsi="Arial" w:cs="Arial"/>
        </w:rPr>
        <w:t>Γενικού</w:t>
      </w:r>
      <w:r w:rsidRPr="00D16BEB">
        <w:rPr>
          <w:rFonts w:ascii="Arial" w:eastAsia="Arial" w:hAnsi="Arial" w:cs="Arial"/>
        </w:rPr>
        <w:t xml:space="preserve"> </w:t>
      </w:r>
      <w:r w:rsidRPr="00D16BEB">
        <w:rPr>
          <w:rFonts w:ascii="Arial" w:hAnsi="Arial" w:cs="Arial"/>
        </w:rPr>
        <w:t>Διευθυντή</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Γενικών/</w:t>
      </w:r>
      <w:r w:rsidRPr="00D16BEB">
        <w:rPr>
          <w:rFonts w:ascii="Arial" w:eastAsia="Arial" w:hAnsi="Arial" w:cs="Arial"/>
        </w:rPr>
        <w:t xml:space="preserve"> </w:t>
      </w:r>
      <w:r w:rsidRPr="00D16BEB">
        <w:rPr>
          <w:rFonts w:ascii="Arial" w:hAnsi="Arial" w:cs="Arial"/>
        </w:rPr>
        <w:t>Ειδικών</w:t>
      </w:r>
      <w:r w:rsidRPr="00D16BEB">
        <w:rPr>
          <w:rFonts w:ascii="Arial" w:eastAsia="Arial" w:hAnsi="Arial" w:cs="Arial"/>
        </w:rPr>
        <w:t xml:space="preserve"> </w:t>
      </w:r>
      <w:r w:rsidRPr="00D16BEB">
        <w:rPr>
          <w:rFonts w:ascii="Arial" w:hAnsi="Arial" w:cs="Arial"/>
        </w:rPr>
        <w:t>Γραμματέων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αντιμετώπιση</w:t>
      </w:r>
      <w:r w:rsidRPr="00D16BEB">
        <w:rPr>
          <w:rFonts w:ascii="Arial" w:eastAsia="Arial" w:hAnsi="Arial" w:cs="Arial"/>
        </w:rPr>
        <w:t xml:space="preserve"> </w:t>
      </w:r>
      <w:r w:rsidRPr="00D16BEB">
        <w:rPr>
          <w:rFonts w:ascii="Arial" w:hAnsi="Arial" w:cs="Arial"/>
        </w:rPr>
        <w:t>σημαντικών</w:t>
      </w:r>
      <w:r w:rsidRPr="00D16BEB">
        <w:rPr>
          <w:rFonts w:ascii="Arial" w:eastAsia="Arial" w:hAnsi="Arial" w:cs="Arial"/>
        </w:rPr>
        <w:t xml:space="preserve"> </w:t>
      </w:r>
      <w:r w:rsidRPr="00D16BEB">
        <w:rPr>
          <w:rFonts w:ascii="Arial" w:hAnsi="Arial" w:cs="Arial"/>
        </w:rPr>
        <w:t>ζητημάτων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άπτονται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αρμοδιοτήτων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3.</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αποτελεσματικότερη</w:t>
      </w:r>
      <w:r w:rsidRPr="00D16BEB">
        <w:rPr>
          <w:rFonts w:ascii="Arial" w:eastAsia="Arial" w:hAnsi="Arial" w:cs="Arial"/>
        </w:rPr>
        <w:t xml:space="preserve"> </w:t>
      </w:r>
      <w:r w:rsidRPr="00D16BEB">
        <w:rPr>
          <w:rFonts w:ascii="Arial" w:hAnsi="Arial" w:cs="Arial"/>
        </w:rPr>
        <w:t>υλοποίηση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μπορούν</w:t>
      </w:r>
      <w:r w:rsidRPr="00D16BEB">
        <w:rPr>
          <w:rFonts w:ascii="Arial" w:eastAsia="Arial" w:hAnsi="Arial" w:cs="Arial"/>
        </w:rPr>
        <w:t xml:space="preserve"> </w:t>
      </w:r>
      <w:r w:rsidRPr="00D16BEB">
        <w:rPr>
          <w:rFonts w:ascii="Arial" w:hAnsi="Arial" w:cs="Arial"/>
        </w:rPr>
        <w:t>να</w:t>
      </w:r>
      <w:r w:rsidRPr="00D16BEB">
        <w:rPr>
          <w:rFonts w:ascii="Arial" w:eastAsia="Arial" w:hAnsi="Arial" w:cs="Arial"/>
        </w:rPr>
        <w:t xml:space="preserve"> </w:t>
      </w:r>
      <w:r w:rsidRPr="00D16BEB">
        <w:rPr>
          <w:rFonts w:ascii="Arial" w:hAnsi="Arial" w:cs="Arial"/>
        </w:rPr>
        <w:t>συστήνονται</w:t>
      </w:r>
      <w:r w:rsidRPr="00D16BEB">
        <w:rPr>
          <w:rFonts w:ascii="Arial" w:eastAsia="Arial" w:hAnsi="Arial" w:cs="Arial"/>
        </w:rPr>
        <w:t xml:space="preserve"> </w:t>
      </w:r>
      <w:r w:rsidRPr="00D16BEB">
        <w:rPr>
          <w:rFonts w:ascii="Arial" w:hAnsi="Arial" w:cs="Arial"/>
        </w:rPr>
        <w:t>Ο.Δ.Ε.</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συγκεκριμένες</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χρονοδιάγραμμα</w:t>
      </w:r>
      <w:r w:rsidRPr="00D16BEB">
        <w:rPr>
          <w:rFonts w:ascii="Arial" w:eastAsia="Arial" w:hAnsi="Arial" w:cs="Arial"/>
        </w:rPr>
        <w:t xml:space="preserve"> </w:t>
      </w:r>
      <w:r w:rsidRPr="00D16BEB">
        <w:rPr>
          <w:rFonts w:ascii="Arial" w:hAnsi="Arial" w:cs="Arial"/>
        </w:rPr>
        <w:t>επίτευξης</w:t>
      </w:r>
      <w:r w:rsidRPr="00D16BEB">
        <w:rPr>
          <w:rFonts w:ascii="Arial" w:eastAsia="Arial" w:hAnsi="Arial" w:cs="Arial"/>
        </w:rPr>
        <w:t xml:space="preserve"> </w:t>
      </w:r>
      <w:r w:rsidRPr="00D16BEB">
        <w:rPr>
          <w:rFonts w:ascii="Arial" w:hAnsi="Arial" w:cs="Arial"/>
        </w:rPr>
        <w:t>στόχων.</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αποφάσεις</w:t>
      </w:r>
      <w:r w:rsidRPr="00D16BEB">
        <w:rPr>
          <w:rFonts w:ascii="Arial" w:eastAsia="Arial" w:hAnsi="Arial" w:cs="Arial"/>
        </w:rPr>
        <w:t xml:space="preserve"> </w:t>
      </w:r>
      <w:r w:rsidRPr="00D16BEB">
        <w:rPr>
          <w:rFonts w:ascii="Arial" w:hAnsi="Arial" w:cs="Arial"/>
        </w:rPr>
        <w:t>συγκρότησης</w:t>
      </w:r>
      <w:r w:rsidRPr="00D16BEB">
        <w:rPr>
          <w:rFonts w:ascii="Arial" w:eastAsia="Arial" w:hAnsi="Arial" w:cs="Arial"/>
        </w:rPr>
        <w:t xml:space="preserve"> </w:t>
      </w:r>
      <w:r w:rsidRPr="00D16BEB">
        <w:rPr>
          <w:rFonts w:ascii="Arial" w:hAnsi="Arial" w:cs="Arial"/>
        </w:rPr>
        <w:t>Ο.Δ.Ε.</w:t>
      </w:r>
      <w:r w:rsidRPr="00D16BEB">
        <w:rPr>
          <w:rFonts w:ascii="Arial" w:eastAsia="Arial" w:hAnsi="Arial" w:cs="Arial"/>
        </w:rPr>
        <w:t xml:space="preserve"> </w:t>
      </w:r>
      <w:r w:rsidRPr="00D16BEB">
        <w:rPr>
          <w:rFonts w:ascii="Arial" w:hAnsi="Arial" w:cs="Arial"/>
        </w:rPr>
        <w:t>συντάσσονται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Συντονισμού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Στρατηγικού</w:t>
      </w:r>
      <w:r w:rsidRPr="00D16BEB">
        <w:rPr>
          <w:rFonts w:ascii="Arial" w:eastAsia="Arial" w:hAnsi="Arial" w:cs="Arial"/>
        </w:rPr>
        <w:t xml:space="preserve"> </w:t>
      </w:r>
      <w:r w:rsidRPr="00D16BEB">
        <w:rPr>
          <w:rFonts w:ascii="Arial" w:hAnsi="Arial" w:cs="Arial"/>
        </w:rPr>
        <w:lastRenderedPageBreak/>
        <w:t>Σχεδιασμού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Συντονισμού</w:t>
      </w:r>
      <w:r w:rsidRPr="00D16BEB">
        <w:rPr>
          <w:rFonts w:ascii="Arial" w:eastAsia="Arial" w:hAnsi="Arial" w:cs="Arial"/>
        </w:rPr>
        <w:t xml:space="preserve"> </w:t>
      </w:r>
      <w:r w:rsidRPr="00D16BEB">
        <w:rPr>
          <w:rFonts w:ascii="Arial" w:hAnsi="Arial" w:cs="Arial"/>
        </w:rPr>
        <w:t>μετά</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εισήγηση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ηγεσίας,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σύσκεψης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Γενικών</w:t>
      </w:r>
      <w:r w:rsidRPr="00D16BEB">
        <w:rPr>
          <w:rFonts w:ascii="Arial" w:eastAsia="Arial" w:hAnsi="Arial" w:cs="Arial"/>
        </w:rPr>
        <w:t xml:space="preserve"> </w:t>
      </w:r>
      <w:r w:rsidRPr="00D16BEB">
        <w:rPr>
          <w:rFonts w:ascii="Arial" w:hAnsi="Arial" w:cs="Arial"/>
        </w:rPr>
        <w:t>Διευθυντών</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Γενικών</w:t>
      </w:r>
      <w:r w:rsidRPr="00D16BEB">
        <w:rPr>
          <w:rFonts w:ascii="Arial" w:eastAsia="Arial" w:hAnsi="Arial" w:cs="Arial"/>
        </w:rPr>
        <w:t xml:space="preserve"> </w:t>
      </w:r>
      <w:r w:rsidRPr="00D16BEB">
        <w:rPr>
          <w:rFonts w:ascii="Arial" w:hAnsi="Arial" w:cs="Arial"/>
        </w:rPr>
        <w:t>Διευθυντών</w:t>
      </w:r>
      <w:r w:rsidRPr="00D16BEB">
        <w:rPr>
          <w:rFonts w:ascii="Arial" w:eastAsia="Arial" w:hAnsi="Arial" w:cs="Arial"/>
        </w:rPr>
        <w:t xml:space="preserve"> </w:t>
      </w:r>
      <w:r w:rsidRPr="00D16BEB">
        <w:rPr>
          <w:rFonts w:ascii="Arial" w:hAnsi="Arial" w:cs="Arial"/>
        </w:rPr>
        <w:t>μεμονωμένα.</w:t>
      </w:r>
      <w:r w:rsidRPr="00D16BEB">
        <w:rPr>
          <w:rFonts w:ascii="Arial" w:eastAsia="Arial" w:hAnsi="Arial" w:cs="Arial"/>
        </w:rPr>
        <w:t xml:space="preserve"> </w:t>
      </w:r>
      <w:r w:rsidRPr="00D16BEB">
        <w:rPr>
          <w:rFonts w:ascii="Arial" w:hAnsi="Arial" w:cs="Arial"/>
        </w:rPr>
        <w:t>Πρακτικά</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συναντήσεων</w:t>
      </w:r>
      <w:r w:rsidRPr="00D16BEB">
        <w:rPr>
          <w:rFonts w:ascii="Arial" w:eastAsia="Arial" w:hAnsi="Arial" w:cs="Arial"/>
        </w:rPr>
        <w:t xml:space="preserve"> </w:t>
      </w:r>
      <w:r w:rsidRPr="00D16BEB">
        <w:rPr>
          <w:rFonts w:ascii="Arial" w:hAnsi="Arial" w:cs="Arial"/>
        </w:rPr>
        <w:t>συντάσσονται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γραμματέα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ΟΔΕ</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αποστέλλονται</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Συντονισμού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Στρατηγικού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Συντονισμού,</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οποίο</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κοινοποιεί</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όλους</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αρμόδιους</w:t>
      </w:r>
      <w:r w:rsidRPr="00D16BEB">
        <w:rPr>
          <w:rFonts w:ascii="Arial" w:eastAsia="Arial" w:hAnsi="Arial" w:cs="Arial"/>
        </w:rPr>
        <w:t xml:space="preserve"> </w:t>
      </w:r>
      <w:r w:rsidRPr="00D16BEB">
        <w:rPr>
          <w:rFonts w:ascii="Arial" w:hAnsi="Arial" w:cs="Arial"/>
        </w:rPr>
        <w:t>Γενικούς</w:t>
      </w:r>
      <w:r w:rsidRPr="00D16BEB">
        <w:rPr>
          <w:rFonts w:ascii="Arial" w:eastAsia="Arial" w:hAnsi="Arial" w:cs="Arial"/>
        </w:rPr>
        <w:t xml:space="preserve"> </w:t>
      </w:r>
      <w:r w:rsidRPr="00D16BEB">
        <w:rPr>
          <w:rFonts w:ascii="Arial" w:hAnsi="Arial" w:cs="Arial"/>
        </w:rPr>
        <w:t>Διευθυντές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t>αρμόδιους</w:t>
      </w:r>
      <w:r w:rsidRPr="00D16BEB">
        <w:rPr>
          <w:rFonts w:ascii="Arial" w:eastAsia="Arial" w:hAnsi="Arial" w:cs="Arial"/>
        </w:rPr>
        <w:t xml:space="preserve"> </w:t>
      </w:r>
      <w:r w:rsidRPr="00D16BEB">
        <w:rPr>
          <w:rFonts w:ascii="Arial" w:hAnsi="Arial" w:cs="Arial"/>
        </w:rPr>
        <w:t>Γενικούς</w:t>
      </w:r>
      <w:r w:rsidRPr="00D16BEB">
        <w:rPr>
          <w:rFonts w:ascii="Arial" w:eastAsia="Arial" w:hAnsi="Arial" w:cs="Arial"/>
        </w:rPr>
        <w:t xml:space="preserve"> </w:t>
      </w:r>
      <w:r w:rsidRPr="00D16BEB">
        <w:rPr>
          <w:rFonts w:ascii="Arial" w:hAnsi="Arial" w:cs="Arial"/>
        </w:rPr>
        <w:t>ή/και</w:t>
      </w:r>
      <w:r w:rsidRPr="00D16BEB">
        <w:rPr>
          <w:rFonts w:ascii="Arial" w:eastAsia="Arial" w:hAnsi="Arial" w:cs="Arial"/>
        </w:rPr>
        <w:t xml:space="preserve"> </w:t>
      </w:r>
      <w:r w:rsidRPr="00D16BEB">
        <w:rPr>
          <w:rFonts w:ascii="Arial" w:hAnsi="Arial" w:cs="Arial"/>
        </w:rPr>
        <w:t>Ειδικούς</w:t>
      </w:r>
      <w:r w:rsidRPr="00D16BEB">
        <w:rPr>
          <w:rFonts w:ascii="Arial" w:eastAsia="Arial" w:hAnsi="Arial" w:cs="Arial"/>
        </w:rPr>
        <w:t xml:space="preserve"> </w:t>
      </w:r>
      <w:r w:rsidRPr="00D16BEB">
        <w:rPr>
          <w:rFonts w:ascii="Arial" w:hAnsi="Arial" w:cs="Arial"/>
        </w:rPr>
        <w:t>Γραμματείς..</w:t>
      </w:r>
      <w:r w:rsidRPr="00D16BEB">
        <w:rPr>
          <w:rFonts w:ascii="Arial" w:eastAsia="Arial" w:hAnsi="Arial" w:cs="Arial"/>
        </w:rPr>
        <w:t xml:space="preserve"> </w:t>
      </w:r>
      <w:r w:rsidRPr="00D16BEB">
        <w:rPr>
          <w:rFonts w:ascii="Arial" w:hAnsi="Arial" w:cs="Arial"/>
        </w:rPr>
        <w:t>Συντονιστής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ΟΔΕ</w:t>
      </w:r>
      <w:r w:rsidRPr="00D16BEB">
        <w:rPr>
          <w:rFonts w:ascii="Arial" w:eastAsia="Arial" w:hAnsi="Arial" w:cs="Arial"/>
        </w:rPr>
        <w:t xml:space="preserve"> </w:t>
      </w:r>
      <w:r w:rsidRPr="00D16BEB">
        <w:rPr>
          <w:rFonts w:ascii="Arial" w:hAnsi="Arial" w:cs="Arial"/>
        </w:rPr>
        <w:t>ορίζεται</w:t>
      </w:r>
      <w:r w:rsidRPr="00D16BEB">
        <w:rPr>
          <w:rFonts w:ascii="Arial" w:eastAsia="Arial" w:hAnsi="Arial" w:cs="Arial"/>
        </w:rPr>
        <w:t xml:space="preserve"> </w:t>
      </w:r>
      <w:r w:rsidRPr="00D16BEB">
        <w:rPr>
          <w:rFonts w:ascii="Arial" w:hAnsi="Arial" w:cs="Arial"/>
        </w:rPr>
        <w:t>πάντα</w:t>
      </w:r>
      <w:r w:rsidRPr="00D16BEB">
        <w:rPr>
          <w:rFonts w:ascii="Arial" w:eastAsia="Arial" w:hAnsi="Arial" w:cs="Arial"/>
        </w:rPr>
        <w:t xml:space="preserve"> </w:t>
      </w:r>
      <w:r w:rsidRPr="00D16BEB">
        <w:rPr>
          <w:rFonts w:ascii="Arial" w:hAnsi="Arial" w:cs="Arial"/>
        </w:rPr>
        <w:t>υπάλληλος</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Ηλεκτρονικής</w:t>
      </w:r>
      <w:r w:rsidRPr="00D16BEB">
        <w:rPr>
          <w:rFonts w:ascii="Arial" w:eastAsia="Arial" w:hAnsi="Arial" w:cs="Arial"/>
        </w:rPr>
        <w:t xml:space="preserve"> </w:t>
      </w:r>
      <w:r w:rsidRPr="00D16BEB">
        <w:rPr>
          <w:rFonts w:ascii="Arial" w:hAnsi="Arial" w:cs="Arial"/>
        </w:rPr>
        <w:t>Διακυβέρνησης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αναπληρωτή</w:t>
      </w:r>
      <w:r w:rsidRPr="00D16BEB">
        <w:rPr>
          <w:rFonts w:ascii="Arial" w:eastAsia="Arial" w:hAnsi="Arial" w:cs="Arial"/>
        </w:rPr>
        <w:t xml:space="preserve"> </w:t>
      </w:r>
      <w:r w:rsidRPr="00D16BEB">
        <w:rPr>
          <w:rFonts w:ascii="Arial" w:hAnsi="Arial" w:cs="Arial"/>
        </w:rPr>
        <w:t>συντονιστή</w:t>
      </w:r>
      <w:r w:rsidRPr="00D16BEB">
        <w:rPr>
          <w:rFonts w:ascii="Arial" w:eastAsia="Arial" w:hAnsi="Arial" w:cs="Arial"/>
        </w:rPr>
        <w:t xml:space="preserve"> </w:t>
      </w:r>
      <w:r w:rsidRPr="00D16BEB">
        <w:rPr>
          <w:rFonts w:ascii="Arial" w:hAnsi="Arial" w:cs="Arial"/>
        </w:rPr>
        <w:t>υπάλληλο</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οποίας</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ΟΔΕ.</w:t>
      </w:r>
    </w:p>
    <w:p w:rsidR="00BE631F" w:rsidRPr="00D16BEB" w:rsidRDefault="00BE631F" w:rsidP="00BE631F">
      <w:pPr>
        <w:spacing w:line="360" w:lineRule="auto"/>
        <w:jc w:val="both"/>
        <w:rPr>
          <w:rFonts w:ascii="Arial" w:hAnsi="Arial" w:cs="Arial"/>
        </w:rPr>
      </w:pPr>
      <w:r w:rsidRPr="00D16BEB">
        <w:rPr>
          <w:rFonts w:ascii="Arial" w:hAnsi="Arial" w:cs="Arial"/>
        </w:rPr>
        <w:t>4.</w:t>
      </w:r>
      <w:r w:rsidRPr="00D16BEB">
        <w:rPr>
          <w:rFonts w:ascii="Arial" w:eastAsia="Arial" w:hAnsi="Arial" w:cs="Arial"/>
        </w:rPr>
        <w:t xml:space="preserve"> </w:t>
      </w:r>
      <w:r w:rsidRPr="00D16BEB">
        <w:rPr>
          <w:rFonts w:ascii="Arial" w:hAnsi="Arial" w:cs="Arial"/>
        </w:rPr>
        <w:t>Όλες</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υπηρεσιακές</w:t>
      </w:r>
      <w:r w:rsidRPr="00D16BEB">
        <w:rPr>
          <w:rFonts w:ascii="Arial" w:eastAsia="Arial" w:hAnsi="Arial" w:cs="Arial"/>
        </w:rPr>
        <w:t xml:space="preserve"> </w:t>
      </w:r>
      <w:r w:rsidRPr="00D16BEB">
        <w:rPr>
          <w:rFonts w:ascii="Arial" w:hAnsi="Arial" w:cs="Arial"/>
        </w:rPr>
        <w:t>μονάδες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οφείλουν</w:t>
      </w:r>
      <w:r w:rsidRPr="00D16BEB">
        <w:rPr>
          <w:rFonts w:ascii="Arial" w:eastAsia="Arial" w:hAnsi="Arial" w:cs="Arial"/>
        </w:rPr>
        <w:t xml:space="preserve"> </w:t>
      </w:r>
      <w:r w:rsidRPr="00D16BEB">
        <w:rPr>
          <w:rFonts w:ascii="Arial" w:hAnsi="Arial" w:cs="Arial"/>
        </w:rPr>
        <w:t>να</w:t>
      </w:r>
      <w:r w:rsidRPr="00D16BEB">
        <w:rPr>
          <w:rFonts w:ascii="Arial" w:eastAsia="Arial" w:hAnsi="Arial" w:cs="Arial"/>
        </w:rPr>
        <w:t xml:space="preserve"> </w:t>
      </w:r>
      <w:r w:rsidRPr="00D16BEB">
        <w:rPr>
          <w:rFonts w:ascii="Arial" w:hAnsi="Arial" w:cs="Arial"/>
        </w:rPr>
        <w:t>τηρούν</w:t>
      </w:r>
      <w:r w:rsidRPr="00D16BEB">
        <w:rPr>
          <w:rFonts w:ascii="Arial" w:eastAsia="Arial" w:hAnsi="Arial" w:cs="Arial"/>
        </w:rPr>
        <w:t xml:space="preserve"> </w:t>
      </w:r>
      <w:r w:rsidRPr="00D16BEB">
        <w:rPr>
          <w:rFonts w:ascii="Arial" w:hAnsi="Arial" w:cs="Arial"/>
        </w:rPr>
        <w:t>στοιχεία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δεδομένα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πολιτικές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δράσεις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υλοποιούν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παρακολουθούν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να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αποστέλλουν</w:t>
      </w:r>
      <w:r w:rsidRPr="00D16BEB">
        <w:rPr>
          <w:rFonts w:ascii="Arial" w:eastAsia="Arial" w:hAnsi="Arial" w:cs="Arial"/>
        </w:rPr>
        <w:t xml:space="preserve"> </w:t>
      </w:r>
      <w:r w:rsidRPr="00D16BEB">
        <w:rPr>
          <w:rFonts w:ascii="Arial" w:hAnsi="Arial" w:cs="Arial"/>
        </w:rPr>
        <w:t>ανά</w:t>
      </w:r>
      <w:r w:rsidRPr="00D16BEB">
        <w:rPr>
          <w:rFonts w:ascii="Arial" w:eastAsia="Arial" w:hAnsi="Arial" w:cs="Arial"/>
        </w:rPr>
        <w:t xml:space="preserve"> </w:t>
      </w:r>
      <w:r w:rsidRPr="00D16BEB">
        <w:rPr>
          <w:rFonts w:ascii="Arial" w:hAnsi="Arial" w:cs="Arial"/>
        </w:rPr>
        <w:t>τρίμηνο</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συγκεκριμένα</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οποία</w:t>
      </w:r>
      <w:r w:rsidRPr="00D16BEB">
        <w:rPr>
          <w:rFonts w:ascii="Arial" w:eastAsia="Arial" w:hAnsi="Arial" w:cs="Arial"/>
        </w:rPr>
        <w:t xml:space="preserve"> </w:t>
      </w:r>
      <w:r w:rsidRPr="00D16BEB">
        <w:rPr>
          <w:rFonts w:ascii="Arial" w:hAnsi="Arial" w:cs="Arial"/>
        </w:rPr>
        <w:t>ανήκουν.</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αυτά</w:t>
      </w:r>
      <w:r w:rsidRPr="00D16BEB">
        <w:rPr>
          <w:rFonts w:ascii="Arial" w:eastAsia="Arial" w:hAnsi="Arial" w:cs="Arial"/>
        </w:rPr>
        <w:t xml:space="preserve"> </w:t>
      </w:r>
      <w:r w:rsidRPr="00D16BEB">
        <w:rPr>
          <w:rFonts w:ascii="Arial" w:hAnsi="Arial" w:cs="Arial"/>
        </w:rPr>
        <w:t>έχουν</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υποχρέωση</w:t>
      </w:r>
      <w:r w:rsidRPr="00D16BEB">
        <w:rPr>
          <w:rFonts w:ascii="Arial" w:eastAsia="Arial" w:hAnsi="Arial" w:cs="Arial"/>
        </w:rPr>
        <w:t xml:space="preserve"> </w:t>
      </w:r>
      <w:r w:rsidRPr="00D16BEB">
        <w:rPr>
          <w:rFonts w:ascii="Arial" w:hAnsi="Arial" w:cs="Arial"/>
        </w:rPr>
        <w:t>να</w:t>
      </w:r>
      <w:r w:rsidRPr="00D16BEB">
        <w:rPr>
          <w:rFonts w:ascii="Arial" w:eastAsia="Arial" w:hAnsi="Arial" w:cs="Arial"/>
        </w:rPr>
        <w:t xml:space="preserve"> </w:t>
      </w:r>
      <w:r w:rsidRPr="00D16BEB">
        <w:rPr>
          <w:rFonts w:ascii="Arial" w:hAnsi="Arial" w:cs="Arial"/>
        </w:rPr>
        <w:t>συγκεντρώνουν</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εν</w:t>
      </w:r>
      <w:r w:rsidRPr="00D16BEB">
        <w:rPr>
          <w:rFonts w:ascii="Arial" w:eastAsia="Arial" w:hAnsi="Arial" w:cs="Arial"/>
        </w:rPr>
        <w:t xml:space="preserve"> </w:t>
      </w:r>
      <w:r w:rsidRPr="00D16BEB">
        <w:rPr>
          <w:rFonts w:ascii="Arial" w:hAnsi="Arial" w:cs="Arial"/>
        </w:rPr>
        <w:t>λόγω</w:t>
      </w:r>
      <w:r w:rsidRPr="00D16BEB">
        <w:rPr>
          <w:rFonts w:ascii="Arial" w:eastAsia="Arial" w:hAnsi="Arial" w:cs="Arial"/>
        </w:rPr>
        <w:t xml:space="preserve"> </w:t>
      </w:r>
      <w:r w:rsidRPr="00D16BEB">
        <w:rPr>
          <w:rFonts w:ascii="Arial" w:hAnsi="Arial" w:cs="Arial"/>
        </w:rPr>
        <w:t>στοιχεία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δεδομένα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να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αποστέλλουν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λογαριασμό</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οικείας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ανά</w:t>
      </w:r>
      <w:r w:rsidRPr="00D16BEB">
        <w:rPr>
          <w:rFonts w:ascii="Arial" w:eastAsia="Arial" w:hAnsi="Arial" w:cs="Arial"/>
        </w:rPr>
        <w:t xml:space="preserve"> </w:t>
      </w:r>
      <w:r w:rsidRPr="00D16BEB">
        <w:rPr>
          <w:rFonts w:ascii="Arial" w:hAnsi="Arial" w:cs="Arial"/>
        </w:rPr>
        <w:t>τρίμηνο</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Τεκμηρίωσης</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Στρατηγικού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Συντονισμού</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κατάλληλη</w:t>
      </w:r>
      <w:r w:rsidRPr="00D16BEB">
        <w:rPr>
          <w:rFonts w:ascii="Arial" w:eastAsia="Arial" w:hAnsi="Arial" w:cs="Arial"/>
        </w:rPr>
        <w:t xml:space="preserve"> </w:t>
      </w:r>
      <w:r w:rsidRPr="00D16BEB">
        <w:rPr>
          <w:rFonts w:ascii="Arial" w:hAnsi="Arial" w:cs="Arial"/>
        </w:rPr>
        <w:t>επεξεργασία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ταξινόμηση.</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παραπάνω</w:t>
      </w:r>
      <w:r w:rsidRPr="00D16BEB">
        <w:rPr>
          <w:rFonts w:ascii="Arial" w:eastAsia="Arial" w:hAnsi="Arial" w:cs="Arial"/>
        </w:rPr>
        <w:t xml:space="preserve"> </w:t>
      </w:r>
      <w:r w:rsidRPr="00D16BEB">
        <w:rPr>
          <w:rFonts w:ascii="Arial" w:hAnsi="Arial" w:cs="Arial"/>
        </w:rPr>
        <w:t>εδαφίου</w:t>
      </w:r>
      <w:r w:rsidRPr="00D16BEB">
        <w:rPr>
          <w:rFonts w:ascii="Arial" w:eastAsia="Arial" w:hAnsi="Arial" w:cs="Arial"/>
        </w:rPr>
        <w:t xml:space="preserve"> </w:t>
      </w:r>
      <w:r w:rsidRPr="00D16BEB">
        <w:rPr>
          <w:rFonts w:ascii="Arial" w:hAnsi="Arial" w:cs="Arial"/>
        </w:rPr>
        <w:t>ορίζονται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εξής:</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Τεκμηρίωσης</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Στρατηγικού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Συντονισμού,</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Γενική</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Ηλεκτρονικής</w:t>
      </w:r>
      <w:r w:rsidRPr="00D16BEB">
        <w:rPr>
          <w:rFonts w:ascii="Arial" w:eastAsia="Arial" w:hAnsi="Arial" w:cs="Arial"/>
        </w:rPr>
        <w:t xml:space="preserve"> </w:t>
      </w:r>
      <w:r w:rsidRPr="00D16BEB">
        <w:rPr>
          <w:rFonts w:ascii="Arial" w:hAnsi="Arial" w:cs="Arial"/>
        </w:rPr>
        <w:t>Διακυβέρνησης</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Τακτικού</w:t>
      </w:r>
      <w:r w:rsidRPr="00D16BEB">
        <w:rPr>
          <w:rFonts w:ascii="Arial" w:eastAsia="Arial" w:hAnsi="Arial" w:cs="Arial"/>
        </w:rPr>
        <w:t xml:space="preserve"> </w:t>
      </w:r>
      <w:r w:rsidRPr="00D16BEB">
        <w:rPr>
          <w:rFonts w:ascii="Arial" w:hAnsi="Arial" w:cs="Arial"/>
        </w:rPr>
        <w:t>Προϋπολογισμού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Δημοσιονομικών</w:t>
      </w:r>
      <w:r w:rsidRPr="00D16BEB">
        <w:rPr>
          <w:rFonts w:ascii="Arial" w:eastAsia="Arial" w:hAnsi="Arial" w:cs="Arial"/>
        </w:rPr>
        <w:t xml:space="preserve"> </w:t>
      </w:r>
      <w:r w:rsidRPr="00D16BEB">
        <w:rPr>
          <w:rFonts w:ascii="Arial" w:hAnsi="Arial" w:cs="Arial"/>
        </w:rPr>
        <w:t>Αναφορών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Προϋπολογισμού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Δημοσιονομικών</w:t>
      </w:r>
      <w:r w:rsidRPr="00D16BEB">
        <w:rPr>
          <w:rFonts w:ascii="Arial" w:eastAsia="Arial" w:hAnsi="Arial" w:cs="Arial"/>
        </w:rPr>
        <w:t xml:space="preserve"> </w:t>
      </w:r>
      <w:r w:rsidRPr="00D16BEB">
        <w:rPr>
          <w:rFonts w:ascii="Arial" w:hAnsi="Arial" w:cs="Arial"/>
        </w:rPr>
        <w:t>Αναφορών,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Γενική</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Οικονομικών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Υπηρεσιών</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Γενική</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δ)</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Τεκμηρίωσης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Διασφάλισης</w:t>
      </w:r>
      <w:r w:rsidRPr="00D16BEB">
        <w:rPr>
          <w:rFonts w:ascii="Arial" w:eastAsia="Arial" w:hAnsi="Arial" w:cs="Arial"/>
        </w:rPr>
        <w:t xml:space="preserve"> </w:t>
      </w:r>
      <w:r w:rsidRPr="00D16BEB">
        <w:rPr>
          <w:rFonts w:ascii="Arial" w:hAnsi="Arial" w:cs="Arial"/>
        </w:rPr>
        <w:t>Ποιότητας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Οργανωτικής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Ακαδημαϊκής</w:t>
      </w:r>
      <w:r w:rsidRPr="00D16BEB">
        <w:rPr>
          <w:rFonts w:ascii="Arial" w:eastAsia="Arial" w:hAnsi="Arial" w:cs="Arial"/>
        </w:rPr>
        <w:t xml:space="preserve"> </w:t>
      </w:r>
      <w:r w:rsidRPr="00D16BEB">
        <w:rPr>
          <w:rFonts w:ascii="Arial" w:hAnsi="Arial" w:cs="Arial"/>
        </w:rPr>
        <w:t>Ανάπτυξης,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Γενική</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Ανώτατης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bCs/>
        </w:rPr>
      </w:pPr>
      <w:r w:rsidRPr="00D16BEB">
        <w:rPr>
          <w:rFonts w:ascii="Arial" w:hAnsi="Arial" w:cs="Arial"/>
        </w:rPr>
        <w:t>ε)Το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bCs/>
        </w:rPr>
        <w:t>Εκκλησιαστικής</w:t>
      </w:r>
      <w:r w:rsidRPr="00D16BEB">
        <w:rPr>
          <w:rFonts w:ascii="Arial" w:eastAsia="Arial" w:hAnsi="Arial" w:cs="Arial"/>
          <w:bCs/>
        </w:rPr>
        <w:t xml:space="preserve"> </w:t>
      </w:r>
      <w:r w:rsidRPr="00D16BEB">
        <w:rPr>
          <w:rFonts w:ascii="Arial" w:hAnsi="Arial" w:cs="Arial"/>
          <w:bCs/>
        </w:rPr>
        <w:t>Διοίκησης</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Διεύθυνσης</w:t>
      </w:r>
      <w:r w:rsidRPr="00D16BEB">
        <w:rPr>
          <w:rFonts w:ascii="Arial" w:eastAsia="Arial" w:hAnsi="Arial" w:cs="Arial"/>
          <w:bCs/>
        </w:rPr>
        <w:t xml:space="preserve"> </w:t>
      </w:r>
      <w:r w:rsidRPr="00D16BEB">
        <w:rPr>
          <w:rFonts w:ascii="Arial" w:hAnsi="Arial" w:cs="Arial"/>
          <w:bCs/>
        </w:rPr>
        <w:t>Θρησκευμάτων,</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τον</w:t>
      </w:r>
      <w:r w:rsidRPr="00D16BEB">
        <w:rPr>
          <w:rFonts w:ascii="Arial" w:eastAsia="Arial" w:hAnsi="Arial" w:cs="Arial"/>
          <w:bCs/>
        </w:rPr>
        <w:t xml:space="preserve"> </w:t>
      </w:r>
      <w:r w:rsidRPr="00D16BEB">
        <w:rPr>
          <w:rFonts w:ascii="Arial" w:hAnsi="Arial" w:cs="Arial"/>
          <w:bCs/>
        </w:rPr>
        <w:t>Ενιαίο</w:t>
      </w:r>
      <w:r w:rsidRPr="00D16BEB">
        <w:rPr>
          <w:rFonts w:ascii="Arial" w:eastAsia="Arial" w:hAnsi="Arial" w:cs="Arial"/>
          <w:bCs/>
        </w:rPr>
        <w:t xml:space="preserve"> </w:t>
      </w:r>
      <w:r w:rsidRPr="00D16BEB">
        <w:rPr>
          <w:rFonts w:ascii="Arial" w:hAnsi="Arial" w:cs="Arial"/>
          <w:bCs/>
        </w:rPr>
        <w:t>Διοικητικό</w:t>
      </w:r>
      <w:r w:rsidRPr="00D16BEB">
        <w:rPr>
          <w:rFonts w:ascii="Arial" w:eastAsia="Arial" w:hAnsi="Arial" w:cs="Arial"/>
          <w:bCs/>
        </w:rPr>
        <w:t xml:space="preserve"> </w:t>
      </w:r>
      <w:r w:rsidRPr="00D16BEB">
        <w:rPr>
          <w:rFonts w:ascii="Arial" w:hAnsi="Arial" w:cs="Arial"/>
          <w:bCs/>
        </w:rPr>
        <w:t>Τομέα</w:t>
      </w:r>
      <w:r w:rsidRPr="00D16BEB">
        <w:rPr>
          <w:rFonts w:ascii="Arial" w:eastAsia="Arial" w:hAnsi="Arial" w:cs="Arial"/>
          <w:bCs/>
        </w:rPr>
        <w:t xml:space="preserve"> </w:t>
      </w:r>
      <w:r w:rsidRPr="00D16BEB">
        <w:rPr>
          <w:rFonts w:ascii="Arial" w:hAnsi="Arial" w:cs="Arial"/>
          <w:bCs/>
        </w:rPr>
        <w:t>Θρησκευμάτων.</w:t>
      </w:r>
    </w:p>
    <w:p w:rsidR="00BE631F" w:rsidRPr="00D16BEB" w:rsidRDefault="00BE631F" w:rsidP="00BE631F">
      <w:pPr>
        <w:spacing w:line="360" w:lineRule="auto"/>
        <w:jc w:val="both"/>
        <w:rPr>
          <w:rFonts w:ascii="Arial" w:hAnsi="Arial" w:cs="Arial"/>
          <w:bCs/>
        </w:rPr>
      </w:pPr>
      <w:r w:rsidRPr="00D16BEB">
        <w:rPr>
          <w:rFonts w:ascii="Arial" w:hAnsi="Arial" w:cs="Arial"/>
          <w:bCs/>
        </w:rPr>
        <w:lastRenderedPageBreak/>
        <w:t>στ)</w:t>
      </w:r>
      <w:r w:rsidRPr="00D16BEB">
        <w:rPr>
          <w:rFonts w:ascii="Arial" w:eastAsia="Arial" w:hAnsi="Arial" w:cs="Arial"/>
          <w:bCs/>
        </w:rPr>
        <w:t xml:space="preserve"> </w:t>
      </w:r>
      <w:r w:rsidRPr="00D16BEB">
        <w:rPr>
          <w:rFonts w:ascii="Arial" w:hAnsi="Arial" w:cs="Arial"/>
          <w:bCs/>
        </w:rPr>
        <w:t>Η</w:t>
      </w:r>
      <w:r w:rsidRPr="00D16BEB">
        <w:rPr>
          <w:rFonts w:ascii="Arial" w:eastAsia="Arial" w:hAnsi="Arial" w:cs="Arial"/>
          <w:bCs/>
        </w:rPr>
        <w:t xml:space="preserve"> </w:t>
      </w:r>
      <w:r w:rsidRPr="00D16BEB">
        <w:rPr>
          <w:rFonts w:ascii="Arial" w:hAnsi="Arial" w:cs="Arial"/>
          <w:bCs/>
        </w:rPr>
        <w:t>Μονάδα</w:t>
      </w:r>
      <w:r w:rsidRPr="00D16BEB">
        <w:rPr>
          <w:rFonts w:ascii="Arial" w:eastAsia="Arial" w:hAnsi="Arial" w:cs="Arial"/>
          <w:bCs/>
        </w:rPr>
        <w:t xml:space="preserve"> </w:t>
      </w:r>
      <w:r w:rsidRPr="00D16BEB">
        <w:rPr>
          <w:rFonts w:ascii="Arial" w:hAnsi="Arial" w:cs="Arial"/>
          <w:bCs/>
        </w:rPr>
        <w:t>Α</w:t>
      </w:r>
      <w:r w:rsidRPr="00D16BEB">
        <w:rPr>
          <w:rFonts w:ascii="Arial" w:eastAsia="Arial" w:hAnsi="Arial" w:cs="Arial"/>
          <w:bCs/>
        </w:rPr>
        <w:t xml:space="preserve">’ </w:t>
      </w:r>
      <w:r w:rsidRPr="00D16BEB">
        <w:rPr>
          <w:rFonts w:ascii="Arial" w:hAnsi="Arial" w:cs="Arial"/>
          <w:bCs/>
        </w:rPr>
        <w:t>Προγραμματισμού</w:t>
      </w:r>
      <w:r w:rsidRPr="00D16BEB">
        <w:rPr>
          <w:rFonts w:ascii="Arial" w:eastAsia="Arial" w:hAnsi="Arial" w:cs="Arial"/>
          <w:bCs/>
        </w:rPr>
        <w:t xml:space="preserve"> – </w:t>
      </w:r>
      <w:r w:rsidRPr="00D16BEB">
        <w:rPr>
          <w:rFonts w:ascii="Arial" w:hAnsi="Arial" w:cs="Arial"/>
          <w:bCs/>
        </w:rPr>
        <w:t>Συντονισμού</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Παρακολούθησης</w:t>
      </w:r>
      <w:r w:rsidRPr="00D16BEB">
        <w:rPr>
          <w:rFonts w:ascii="Arial" w:eastAsia="Arial" w:hAnsi="Arial" w:cs="Arial"/>
          <w:bCs/>
        </w:rPr>
        <w:t xml:space="preserve"> </w:t>
      </w:r>
      <w:r w:rsidRPr="00D16BEB">
        <w:rPr>
          <w:rFonts w:ascii="Arial" w:hAnsi="Arial" w:cs="Arial"/>
          <w:bCs/>
        </w:rPr>
        <w:t>Πράξεων</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Ειδικής</w:t>
      </w:r>
      <w:r w:rsidRPr="00D16BEB">
        <w:rPr>
          <w:rFonts w:ascii="Arial" w:eastAsia="Arial" w:hAnsi="Arial" w:cs="Arial"/>
          <w:bCs/>
        </w:rPr>
        <w:t xml:space="preserve"> </w:t>
      </w:r>
      <w:r w:rsidRPr="00D16BEB">
        <w:rPr>
          <w:rFonts w:ascii="Arial" w:hAnsi="Arial" w:cs="Arial"/>
          <w:bCs/>
        </w:rPr>
        <w:t>Υπηρεσίας</w:t>
      </w:r>
      <w:r w:rsidRPr="00D16BEB">
        <w:rPr>
          <w:rFonts w:ascii="Arial" w:eastAsia="Arial" w:hAnsi="Arial" w:cs="Arial"/>
          <w:bCs/>
        </w:rPr>
        <w:t xml:space="preserve"> </w:t>
      </w:r>
      <w:r w:rsidRPr="00D16BEB">
        <w:rPr>
          <w:rFonts w:ascii="Arial" w:hAnsi="Arial" w:cs="Arial"/>
          <w:bCs/>
        </w:rPr>
        <w:t>Εφαρμογής</w:t>
      </w:r>
      <w:r w:rsidRPr="00D16BEB">
        <w:rPr>
          <w:rFonts w:ascii="Arial" w:eastAsia="Arial" w:hAnsi="Arial" w:cs="Arial"/>
          <w:bCs/>
        </w:rPr>
        <w:t xml:space="preserve"> </w:t>
      </w:r>
      <w:r w:rsidRPr="00D16BEB">
        <w:rPr>
          <w:rFonts w:ascii="Arial" w:hAnsi="Arial" w:cs="Arial"/>
          <w:bCs/>
        </w:rPr>
        <w:t>Εκπαιδευτικών</w:t>
      </w:r>
      <w:r w:rsidRPr="00D16BEB">
        <w:rPr>
          <w:rFonts w:ascii="Arial" w:eastAsia="Arial" w:hAnsi="Arial" w:cs="Arial"/>
          <w:bCs/>
        </w:rPr>
        <w:t xml:space="preserve"> </w:t>
      </w:r>
      <w:r w:rsidRPr="00D16BEB">
        <w:rPr>
          <w:rFonts w:ascii="Arial" w:hAnsi="Arial" w:cs="Arial"/>
          <w:bCs/>
        </w:rPr>
        <w:t>Δράσεων</w:t>
      </w:r>
    </w:p>
    <w:p w:rsidR="00BE631F" w:rsidRPr="00D16BEB" w:rsidRDefault="00BE631F" w:rsidP="00BE631F">
      <w:pPr>
        <w:spacing w:line="360" w:lineRule="auto"/>
        <w:jc w:val="both"/>
        <w:rPr>
          <w:rFonts w:ascii="Arial" w:hAnsi="Arial" w:cs="Arial"/>
          <w:bCs/>
        </w:rPr>
      </w:pPr>
      <w:r w:rsidRPr="00D16BEB">
        <w:rPr>
          <w:rFonts w:ascii="Arial" w:hAnsi="Arial" w:cs="Arial"/>
          <w:bCs/>
        </w:rPr>
        <w:t>ζ)</w:t>
      </w:r>
      <w:r w:rsidRPr="00D16BEB">
        <w:rPr>
          <w:rFonts w:ascii="Arial" w:eastAsia="Arial" w:hAnsi="Arial" w:cs="Arial"/>
          <w:bCs/>
        </w:rPr>
        <w:t xml:space="preserve"> </w:t>
      </w:r>
      <w:r w:rsidRPr="00D16BEB">
        <w:rPr>
          <w:rFonts w:ascii="Arial" w:hAnsi="Arial" w:cs="Arial"/>
          <w:bCs/>
        </w:rPr>
        <w:t>Η</w:t>
      </w:r>
      <w:r w:rsidRPr="00D16BEB">
        <w:rPr>
          <w:rFonts w:ascii="Arial" w:eastAsia="Arial" w:hAnsi="Arial" w:cs="Arial"/>
          <w:bCs/>
        </w:rPr>
        <w:t xml:space="preserve"> </w:t>
      </w:r>
      <w:r w:rsidRPr="00D16BEB">
        <w:rPr>
          <w:rFonts w:ascii="Arial" w:hAnsi="Arial" w:cs="Arial"/>
          <w:bCs/>
        </w:rPr>
        <w:t>Μονάδα</w:t>
      </w:r>
      <w:r w:rsidRPr="00D16BEB">
        <w:rPr>
          <w:rFonts w:ascii="Arial" w:eastAsia="Arial" w:hAnsi="Arial" w:cs="Arial"/>
          <w:bCs/>
        </w:rPr>
        <w:t xml:space="preserve"> </w:t>
      </w:r>
      <w:r w:rsidRPr="00D16BEB">
        <w:rPr>
          <w:rFonts w:ascii="Arial" w:hAnsi="Arial" w:cs="Arial"/>
          <w:bCs/>
        </w:rPr>
        <w:t>Α1</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Ειδικής</w:t>
      </w:r>
      <w:r w:rsidRPr="00D16BEB">
        <w:rPr>
          <w:rFonts w:ascii="Arial" w:eastAsia="Arial" w:hAnsi="Arial" w:cs="Arial"/>
          <w:bCs/>
        </w:rPr>
        <w:t xml:space="preserve"> </w:t>
      </w:r>
      <w:r w:rsidRPr="00D16BEB">
        <w:rPr>
          <w:rFonts w:ascii="Arial" w:hAnsi="Arial" w:cs="Arial"/>
          <w:bCs/>
        </w:rPr>
        <w:t>Υπηρεσίας</w:t>
      </w:r>
      <w:r w:rsidRPr="00D16BEB">
        <w:rPr>
          <w:rFonts w:ascii="Arial" w:eastAsia="Arial" w:hAnsi="Arial" w:cs="Arial"/>
          <w:bCs/>
        </w:rPr>
        <w:t xml:space="preserve"> </w:t>
      </w:r>
      <w:r w:rsidRPr="00D16BEB">
        <w:rPr>
          <w:rFonts w:ascii="Arial" w:hAnsi="Arial" w:cs="Arial"/>
          <w:bCs/>
        </w:rPr>
        <w:t>Διαχείρισης</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Ε.Π.</w:t>
      </w:r>
      <w:r w:rsidRPr="00D16BEB">
        <w:rPr>
          <w:rFonts w:ascii="Arial" w:eastAsia="Arial" w:hAnsi="Arial" w:cs="Arial"/>
          <w:bCs/>
        </w:rPr>
        <w:t xml:space="preserve"> </w:t>
      </w:r>
      <w:r w:rsidRPr="00D16BEB">
        <w:rPr>
          <w:rFonts w:ascii="Arial" w:hAnsi="Arial" w:cs="Arial"/>
          <w:bCs/>
        </w:rPr>
        <w:t>Εκπαίδευση</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Δια</w:t>
      </w:r>
      <w:r w:rsidRPr="00D16BEB">
        <w:rPr>
          <w:rFonts w:ascii="Arial" w:eastAsia="Arial" w:hAnsi="Arial" w:cs="Arial"/>
          <w:bCs/>
        </w:rPr>
        <w:t xml:space="preserve"> </w:t>
      </w:r>
      <w:r w:rsidRPr="00D16BEB">
        <w:rPr>
          <w:rFonts w:ascii="Arial" w:hAnsi="Arial" w:cs="Arial"/>
          <w:bCs/>
        </w:rPr>
        <w:t>Βίου</w:t>
      </w:r>
      <w:r w:rsidRPr="00D16BEB">
        <w:rPr>
          <w:rFonts w:ascii="Arial" w:eastAsia="Arial" w:hAnsi="Arial" w:cs="Arial"/>
          <w:bCs/>
        </w:rPr>
        <w:t xml:space="preserve"> </w:t>
      </w:r>
      <w:r w:rsidRPr="00D16BEB">
        <w:rPr>
          <w:rFonts w:ascii="Arial" w:hAnsi="Arial" w:cs="Arial"/>
          <w:bCs/>
        </w:rPr>
        <w:t>Μάθηση</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Ενιαίου</w:t>
      </w:r>
      <w:r w:rsidRPr="00D16BEB">
        <w:rPr>
          <w:rFonts w:ascii="Arial" w:eastAsia="Arial" w:hAnsi="Arial" w:cs="Arial"/>
          <w:bCs/>
        </w:rPr>
        <w:t xml:space="preserve"> </w:t>
      </w:r>
      <w:r w:rsidRPr="00D16BEB">
        <w:rPr>
          <w:rFonts w:ascii="Arial" w:hAnsi="Arial" w:cs="Arial"/>
          <w:bCs/>
        </w:rPr>
        <w:t>Διοικητικού</w:t>
      </w:r>
      <w:r w:rsidRPr="00D16BEB">
        <w:rPr>
          <w:rFonts w:ascii="Arial" w:eastAsia="Arial" w:hAnsi="Arial" w:cs="Arial"/>
          <w:bCs/>
        </w:rPr>
        <w:t xml:space="preserve"> </w:t>
      </w:r>
      <w:r w:rsidRPr="00D16BEB">
        <w:rPr>
          <w:rFonts w:ascii="Arial" w:hAnsi="Arial" w:cs="Arial"/>
          <w:bCs/>
        </w:rPr>
        <w:t>Τομέα</w:t>
      </w:r>
      <w:r w:rsidRPr="00D16BEB">
        <w:rPr>
          <w:rFonts w:ascii="Arial" w:eastAsia="Arial" w:hAnsi="Arial" w:cs="Arial"/>
          <w:bCs/>
        </w:rPr>
        <w:t xml:space="preserve"> </w:t>
      </w:r>
      <w:r w:rsidRPr="00D16BEB">
        <w:rPr>
          <w:rFonts w:ascii="Arial" w:hAnsi="Arial" w:cs="Arial"/>
          <w:bCs/>
        </w:rPr>
        <w:t>Ευρωπαϊκών</w:t>
      </w:r>
      <w:r w:rsidRPr="00D16BEB">
        <w:rPr>
          <w:rFonts w:ascii="Arial" w:eastAsia="Arial" w:hAnsi="Arial" w:cs="Arial"/>
          <w:bCs/>
        </w:rPr>
        <w:t xml:space="preserve"> </w:t>
      </w:r>
      <w:r w:rsidRPr="00D16BEB">
        <w:rPr>
          <w:rFonts w:ascii="Arial" w:hAnsi="Arial" w:cs="Arial"/>
          <w:bCs/>
        </w:rPr>
        <w:t>Πόρων</w:t>
      </w:r>
    </w:p>
    <w:p w:rsidR="00BE631F" w:rsidRPr="00D16BEB" w:rsidRDefault="00BE631F" w:rsidP="00BE631F">
      <w:pPr>
        <w:spacing w:line="360" w:lineRule="auto"/>
        <w:jc w:val="both"/>
        <w:rPr>
          <w:rFonts w:ascii="Arial" w:eastAsia="Arial" w:hAnsi="Arial" w:cs="Arial"/>
          <w:bCs/>
        </w:rPr>
      </w:pPr>
      <w:r w:rsidRPr="00D16BEB">
        <w:rPr>
          <w:rFonts w:ascii="Arial" w:hAnsi="Arial" w:cs="Arial"/>
          <w:bCs/>
        </w:rPr>
        <w:t>η)</w:t>
      </w:r>
      <w:r w:rsidRPr="00D16BEB">
        <w:rPr>
          <w:rFonts w:ascii="Arial" w:eastAsia="Arial" w:hAnsi="Arial" w:cs="Arial"/>
          <w:bCs/>
        </w:rPr>
        <w:t xml:space="preserve"> </w:t>
      </w:r>
      <w:r w:rsidRPr="00D16BEB">
        <w:rPr>
          <w:rFonts w:ascii="Arial" w:hAnsi="Arial" w:cs="Arial"/>
          <w:bCs/>
        </w:rPr>
        <w:t>Τα</w:t>
      </w:r>
      <w:r w:rsidRPr="00D16BEB">
        <w:rPr>
          <w:rFonts w:ascii="Arial" w:eastAsia="Arial" w:hAnsi="Arial" w:cs="Arial"/>
          <w:bCs/>
        </w:rPr>
        <w:t xml:space="preserve"> </w:t>
      </w:r>
      <w:r w:rsidRPr="00D16BEB">
        <w:rPr>
          <w:rFonts w:ascii="Arial" w:hAnsi="Arial" w:cs="Arial"/>
          <w:bCs/>
        </w:rPr>
        <w:t>Αυτοτελή</w:t>
      </w:r>
      <w:r w:rsidRPr="00D16BEB">
        <w:rPr>
          <w:rFonts w:ascii="Arial" w:eastAsia="Arial" w:hAnsi="Arial" w:cs="Arial"/>
          <w:bCs/>
        </w:rPr>
        <w:t xml:space="preserve"> </w:t>
      </w:r>
      <w:r w:rsidRPr="00D16BEB">
        <w:rPr>
          <w:rFonts w:ascii="Arial" w:hAnsi="Arial" w:cs="Arial"/>
          <w:bCs/>
        </w:rPr>
        <w:t>Τμήματα</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Γραφεία</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άρθρων</w:t>
      </w:r>
      <w:r w:rsidRPr="00D16BEB">
        <w:rPr>
          <w:rFonts w:ascii="Arial" w:eastAsia="Arial" w:hAnsi="Arial" w:cs="Arial"/>
          <w:bCs/>
        </w:rPr>
        <w:t xml:space="preserve"> </w:t>
      </w:r>
      <w:r>
        <w:rPr>
          <w:rFonts w:ascii="Arial" w:hAnsi="Arial" w:cs="Arial"/>
          <w:bCs/>
        </w:rPr>
        <w:t>172</w:t>
      </w:r>
      <w:r w:rsidRPr="00D16BEB">
        <w:rPr>
          <w:rFonts w:ascii="Arial" w:eastAsia="Arial" w:hAnsi="Arial" w:cs="Arial"/>
          <w:bCs/>
        </w:rPr>
        <w:t xml:space="preserve"> </w:t>
      </w:r>
      <w:r w:rsidRPr="00D16BEB">
        <w:rPr>
          <w:rFonts w:ascii="Arial" w:hAnsi="Arial" w:cs="Arial"/>
          <w:bCs/>
        </w:rPr>
        <w:t>έως</w:t>
      </w:r>
      <w:r w:rsidRPr="00D16BEB">
        <w:rPr>
          <w:rFonts w:ascii="Arial" w:eastAsia="Arial" w:hAnsi="Arial" w:cs="Arial"/>
          <w:bCs/>
        </w:rPr>
        <w:t xml:space="preserve"> </w:t>
      </w:r>
      <w:r>
        <w:rPr>
          <w:rFonts w:ascii="Arial" w:hAnsi="Arial" w:cs="Arial"/>
          <w:bCs/>
        </w:rPr>
        <w:t>175</w:t>
      </w:r>
      <w:r w:rsidRPr="00D16BEB">
        <w:rPr>
          <w:rFonts w:ascii="Arial" w:eastAsia="Arial" w:hAnsi="Arial" w:cs="Arial"/>
          <w:bCs/>
        </w:rPr>
        <w:t xml:space="preserve"> </w:t>
      </w:r>
      <w:r w:rsidRPr="00D16BEB">
        <w:rPr>
          <w:rFonts w:ascii="Arial" w:hAnsi="Arial" w:cs="Arial"/>
          <w:bCs/>
        </w:rPr>
        <w:t>αποστέλλουν</w:t>
      </w:r>
      <w:r w:rsidRPr="00D16BEB">
        <w:rPr>
          <w:rFonts w:ascii="Arial" w:eastAsia="Arial" w:hAnsi="Arial" w:cs="Arial"/>
          <w:bCs/>
        </w:rPr>
        <w:t xml:space="preserve"> </w:t>
      </w:r>
      <w:r w:rsidRPr="00D16BEB">
        <w:rPr>
          <w:rFonts w:ascii="Arial" w:hAnsi="Arial" w:cs="Arial"/>
          <w:bCs/>
        </w:rPr>
        <w:t>τα</w:t>
      </w:r>
      <w:r w:rsidRPr="00D16BEB">
        <w:rPr>
          <w:rFonts w:ascii="Arial" w:eastAsia="Arial" w:hAnsi="Arial" w:cs="Arial"/>
          <w:bCs/>
        </w:rPr>
        <w:t xml:space="preserve"> </w:t>
      </w:r>
      <w:r w:rsidRPr="00D16BEB">
        <w:rPr>
          <w:rFonts w:ascii="Arial" w:hAnsi="Arial" w:cs="Arial"/>
          <w:bCs/>
        </w:rPr>
        <w:t>στοιχεία</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δεδομένα</w:t>
      </w:r>
      <w:r w:rsidRPr="00D16BEB">
        <w:rPr>
          <w:rFonts w:ascii="Arial" w:eastAsia="Arial" w:hAnsi="Arial" w:cs="Arial"/>
          <w:bCs/>
        </w:rPr>
        <w:t xml:space="preserve"> </w:t>
      </w:r>
      <w:r w:rsidRPr="00D16BEB">
        <w:rPr>
          <w:rFonts w:ascii="Arial" w:hAnsi="Arial" w:cs="Arial"/>
          <w:bCs/>
        </w:rPr>
        <w:t>μεμονωμένα</w:t>
      </w:r>
      <w:r w:rsidRPr="00D16BEB">
        <w:rPr>
          <w:rFonts w:ascii="Arial" w:eastAsia="Arial" w:hAnsi="Arial" w:cs="Arial"/>
          <w:bCs/>
        </w:rPr>
        <w:t xml:space="preserve"> </w:t>
      </w:r>
      <w:r w:rsidRPr="00D16BEB">
        <w:rPr>
          <w:rFonts w:ascii="Arial" w:hAnsi="Arial" w:cs="Arial"/>
          <w:bCs/>
        </w:rPr>
        <w:t>στο</w:t>
      </w:r>
      <w:r w:rsidRPr="00D16BEB">
        <w:rPr>
          <w:rFonts w:ascii="Arial" w:eastAsia="Arial" w:hAnsi="Arial" w:cs="Arial"/>
          <w:bCs/>
        </w:rPr>
        <w:t xml:space="preserve"> </w:t>
      </w:r>
      <w:r w:rsidRPr="00D16BEB">
        <w:rPr>
          <w:rFonts w:ascii="Arial" w:hAnsi="Arial" w:cs="Arial"/>
          <w:bCs/>
        </w:rPr>
        <w:t>Τμήμα</w:t>
      </w:r>
      <w:r w:rsidRPr="00D16BEB">
        <w:rPr>
          <w:rFonts w:ascii="Arial" w:eastAsia="Arial" w:hAnsi="Arial" w:cs="Arial"/>
          <w:bCs/>
        </w:rPr>
        <w:t xml:space="preserve"> </w:t>
      </w:r>
      <w:r w:rsidRPr="00D16BEB">
        <w:rPr>
          <w:rFonts w:ascii="Arial" w:hAnsi="Arial" w:cs="Arial"/>
          <w:bCs/>
        </w:rPr>
        <w:t>Τεκμηρίωσης</w:t>
      </w:r>
      <w:r w:rsidRPr="00D16BEB">
        <w:rPr>
          <w:rFonts w:ascii="Arial" w:eastAsia="Arial" w:hAnsi="Arial" w:cs="Arial"/>
          <w:bCs/>
        </w:rPr>
        <w:t xml:space="preserve"> </w:t>
      </w:r>
      <w:r w:rsidRPr="00D16BEB">
        <w:rPr>
          <w:rFonts w:ascii="Arial" w:hAnsi="Arial" w:cs="Arial"/>
          <w:bCs/>
        </w:rPr>
        <w:t>Πολιτικών.</w:t>
      </w:r>
      <w:r w:rsidRPr="00D16BEB">
        <w:rPr>
          <w:rFonts w:ascii="Arial" w:eastAsia="Arial" w:hAnsi="Arial" w:cs="Arial"/>
          <w:bCs/>
        </w:rPr>
        <w:t xml:space="preserve"> </w:t>
      </w:r>
    </w:p>
    <w:p w:rsidR="00BE631F" w:rsidRPr="00541371" w:rsidRDefault="00BE631F" w:rsidP="00BE631F">
      <w:pPr>
        <w:pStyle w:val="2"/>
        <w:rPr>
          <w:rFonts w:ascii="Arial" w:hAnsi="Arial" w:cs="Arial"/>
          <w:i/>
          <w:iCs/>
          <w:sz w:val="22"/>
          <w:szCs w:val="22"/>
        </w:rPr>
      </w:pPr>
      <w:bookmarkStart w:id="172" w:name="_Toc319407950"/>
      <w:r w:rsidRPr="00D16BEB">
        <w:rPr>
          <w:rFonts w:ascii="Arial" w:hAnsi="Arial" w:cs="Arial"/>
          <w:sz w:val="22"/>
          <w:szCs w:val="22"/>
        </w:rPr>
        <w:t>Άρθρο</w:t>
      </w:r>
      <w:r w:rsidRPr="00D16BEB">
        <w:rPr>
          <w:rFonts w:ascii="Arial" w:eastAsia="Arial" w:hAnsi="Arial" w:cs="Arial"/>
          <w:sz w:val="22"/>
          <w:szCs w:val="22"/>
        </w:rPr>
        <w:t xml:space="preserve"> </w:t>
      </w:r>
      <w:bookmarkEnd w:id="172"/>
      <w:r w:rsidRPr="00541371">
        <w:rPr>
          <w:rFonts w:ascii="Arial" w:eastAsia="Arial" w:hAnsi="Arial" w:cs="Arial"/>
          <w:sz w:val="22"/>
          <w:szCs w:val="22"/>
        </w:rPr>
        <w:t>177</w:t>
      </w:r>
    </w:p>
    <w:p w:rsidR="00BE631F" w:rsidRPr="00D16BEB" w:rsidRDefault="00BE631F" w:rsidP="00BE631F">
      <w:pPr>
        <w:pStyle w:val="2"/>
        <w:spacing w:after="240"/>
        <w:rPr>
          <w:rFonts w:ascii="Arial" w:hAnsi="Arial" w:cs="Arial"/>
          <w:i/>
          <w:iCs/>
          <w:sz w:val="22"/>
          <w:szCs w:val="22"/>
        </w:rPr>
      </w:pPr>
      <w:bookmarkStart w:id="173" w:name="__RefHeading__551_754173924"/>
      <w:bookmarkStart w:id="174" w:name="_Toc319407951"/>
      <w:bookmarkEnd w:id="173"/>
      <w:r w:rsidRPr="00D16BEB">
        <w:rPr>
          <w:rFonts w:ascii="Arial" w:hAnsi="Arial" w:cs="Arial"/>
          <w:sz w:val="22"/>
          <w:szCs w:val="22"/>
        </w:rPr>
        <w:t>Προϊστάμενοι</w:t>
      </w:r>
      <w:r w:rsidRPr="00D16BEB">
        <w:rPr>
          <w:rFonts w:ascii="Arial" w:eastAsia="Arial" w:hAnsi="Arial" w:cs="Arial"/>
          <w:sz w:val="22"/>
          <w:szCs w:val="22"/>
        </w:rPr>
        <w:t xml:space="preserve"> </w:t>
      </w:r>
      <w:r w:rsidRPr="00D16BEB">
        <w:rPr>
          <w:rFonts w:ascii="Arial" w:hAnsi="Arial" w:cs="Arial"/>
          <w:sz w:val="22"/>
          <w:szCs w:val="22"/>
        </w:rPr>
        <w:t>Γενικών</w:t>
      </w:r>
      <w:r w:rsidRPr="00D16BEB">
        <w:rPr>
          <w:rFonts w:ascii="Arial" w:eastAsia="Arial" w:hAnsi="Arial" w:cs="Arial"/>
          <w:sz w:val="22"/>
          <w:szCs w:val="22"/>
        </w:rPr>
        <w:t xml:space="preserve"> </w:t>
      </w:r>
      <w:r w:rsidRPr="00D16BEB">
        <w:rPr>
          <w:rFonts w:ascii="Arial" w:hAnsi="Arial" w:cs="Arial"/>
          <w:sz w:val="22"/>
          <w:szCs w:val="22"/>
        </w:rPr>
        <w:t>Διευθύνσεων</w:t>
      </w:r>
      <w:bookmarkEnd w:id="174"/>
    </w:p>
    <w:p w:rsidR="00BE631F" w:rsidRPr="00D16BEB" w:rsidRDefault="00BE631F" w:rsidP="00BE631F">
      <w:pPr>
        <w:spacing w:line="360" w:lineRule="auto"/>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Γενικών</w:t>
      </w:r>
      <w:r w:rsidRPr="00D16BEB">
        <w:rPr>
          <w:rFonts w:ascii="Arial" w:eastAsia="Arial" w:hAnsi="Arial" w:cs="Arial"/>
        </w:rPr>
        <w:t xml:space="preserve"> </w:t>
      </w:r>
      <w:r w:rsidRPr="00D16BEB">
        <w:rPr>
          <w:rFonts w:ascii="Arial" w:hAnsi="Arial" w:cs="Arial"/>
        </w:rPr>
        <w:t>Διευθύνσεων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Παιδείας,</w:t>
      </w:r>
      <w:r w:rsidRPr="00D16BEB">
        <w:rPr>
          <w:rFonts w:ascii="Arial" w:eastAsia="Arial" w:hAnsi="Arial" w:cs="Arial"/>
        </w:rPr>
        <w:t xml:space="preserve"> </w:t>
      </w:r>
      <w:r w:rsidRPr="00D16BEB">
        <w:rPr>
          <w:rFonts w:ascii="Arial" w:hAnsi="Arial" w:cs="Arial"/>
        </w:rPr>
        <w:t>Δια</w:t>
      </w:r>
      <w:r w:rsidRPr="00D16BEB">
        <w:rPr>
          <w:rFonts w:ascii="Arial" w:eastAsia="Arial" w:hAnsi="Arial" w:cs="Arial"/>
        </w:rPr>
        <w:t xml:space="preserve"> </w:t>
      </w:r>
      <w:r w:rsidRPr="00D16BEB">
        <w:rPr>
          <w:rFonts w:ascii="Arial" w:hAnsi="Arial" w:cs="Arial"/>
        </w:rPr>
        <w:t>Βίου</w:t>
      </w:r>
      <w:r w:rsidRPr="00D16BEB">
        <w:rPr>
          <w:rFonts w:ascii="Arial" w:eastAsia="Arial" w:hAnsi="Arial" w:cs="Arial"/>
        </w:rPr>
        <w:t xml:space="preserve"> </w:t>
      </w:r>
      <w:r w:rsidRPr="00D16BEB">
        <w:rPr>
          <w:rFonts w:ascii="Arial" w:hAnsi="Arial" w:cs="Arial"/>
        </w:rPr>
        <w:t>Μάθησης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Θρησκευμάτων</w:t>
      </w:r>
      <w:r w:rsidRPr="00D16BEB">
        <w:rPr>
          <w:rFonts w:ascii="Arial" w:eastAsia="Arial" w:hAnsi="Arial" w:cs="Arial"/>
        </w:rPr>
        <w:t xml:space="preserve"> </w:t>
      </w:r>
      <w:r w:rsidRPr="00D16BEB">
        <w:rPr>
          <w:rFonts w:ascii="Arial" w:hAnsi="Arial" w:cs="Arial"/>
        </w:rPr>
        <w:t>προΐστανται</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Γενικοί</w:t>
      </w:r>
      <w:r w:rsidRPr="00D16BEB">
        <w:rPr>
          <w:rFonts w:ascii="Arial" w:eastAsia="Arial" w:hAnsi="Arial" w:cs="Arial"/>
        </w:rPr>
        <w:t xml:space="preserve"> </w:t>
      </w:r>
      <w:r w:rsidRPr="00D16BEB">
        <w:rPr>
          <w:rFonts w:ascii="Arial" w:hAnsi="Arial" w:cs="Arial"/>
        </w:rPr>
        <w:t>Διευθυντές</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εξής:</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Γενικών</w:t>
      </w:r>
      <w:r w:rsidRPr="00D16BEB">
        <w:rPr>
          <w:rFonts w:ascii="Arial" w:eastAsia="Arial" w:hAnsi="Arial" w:cs="Arial"/>
        </w:rPr>
        <w:t xml:space="preserve"> </w:t>
      </w:r>
      <w:r w:rsidRPr="00D16BEB">
        <w:rPr>
          <w:rFonts w:ascii="Arial" w:hAnsi="Arial" w:cs="Arial"/>
        </w:rPr>
        <w:t>Διευθύνσεων</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Ηλεκτρονικής</w:t>
      </w:r>
      <w:r w:rsidRPr="00D16BEB">
        <w:rPr>
          <w:rFonts w:ascii="Arial" w:eastAsia="Arial" w:hAnsi="Arial" w:cs="Arial"/>
        </w:rPr>
        <w:t xml:space="preserve"> </w:t>
      </w:r>
      <w:r w:rsidRPr="00D16BEB">
        <w:rPr>
          <w:rFonts w:ascii="Arial" w:hAnsi="Arial" w:cs="Arial"/>
        </w:rPr>
        <w:t>Διακυβέρνησης,</w:t>
      </w:r>
      <w:r w:rsidRPr="00D16BEB">
        <w:rPr>
          <w:rFonts w:ascii="Arial" w:eastAsia="Arial" w:hAnsi="Arial" w:cs="Arial"/>
        </w:rPr>
        <w:t xml:space="preserve"> </w:t>
      </w:r>
      <w:r w:rsidRPr="00D16BEB">
        <w:rPr>
          <w:rFonts w:ascii="Arial" w:hAnsi="Arial" w:cs="Arial"/>
        </w:rPr>
        <w:t>Οικονομικών-Διοικητικών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Ελεγκτικών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Ανώτατης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υπάλληλοι</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κλάδων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Γενικών</w:t>
      </w:r>
      <w:r w:rsidRPr="00D16BEB">
        <w:rPr>
          <w:rFonts w:ascii="Arial" w:eastAsia="Arial" w:hAnsi="Arial" w:cs="Arial"/>
        </w:rPr>
        <w:t xml:space="preserve"> </w:t>
      </w:r>
      <w:r w:rsidRPr="00D16BEB">
        <w:rPr>
          <w:rFonts w:ascii="Arial" w:hAnsi="Arial" w:cs="Arial"/>
        </w:rPr>
        <w:t>Διευθύνσεων</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υπάλληλοι</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κλάδων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εκπαιδευτικοί</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eastAsia="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επιλογή</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προϊσταμένων</w:t>
      </w:r>
      <w:r w:rsidRPr="00D16BEB">
        <w:rPr>
          <w:rFonts w:ascii="Arial" w:eastAsia="Arial" w:hAnsi="Arial" w:cs="Arial"/>
        </w:rPr>
        <w:t xml:space="preserve"> </w:t>
      </w:r>
      <w:r w:rsidRPr="00D16BEB">
        <w:rPr>
          <w:rFonts w:ascii="Arial" w:hAnsi="Arial" w:cs="Arial"/>
        </w:rPr>
        <w:t>Γενικών</w:t>
      </w:r>
      <w:r w:rsidRPr="00D16BEB">
        <w:rPr>
          <w:rFonts w:ascii="Arial" w:eastAsia="Arial" w:hAnsi="Arial" w:cs="Arial"/>
        </w:rPr>
        <w:t xml:space="preserve"> </w:t>
      </w:r>
      <w:r w:rsidRPr="00D16BEB">
        <w:rPr>
          <w:rFonts w:ascii="Arial" w:hAnsi="Arial" w:cs="Arial"/>
        </w:rPr>
        <w:t>Διευθύνσεων</w:t>
      </w:r>
      <w:r w:rsidRPr="00D16BEB">
        <w:rPr>
          <w:rFonts w:ascii="Arial" w:eastAsia="Arial" w:hAnsi="Arial" w:cs="Arial"/>
        </w:rPr>
        <w:t xml:space="preserve"> </w:t>
      </w:r>
      <w:r w:rsidRPr="00D16BEB">
        <w:rPr>
          <w:rFonts w:ascii="Arial" w:hAnsi="Arial" w:cs="Arial"/>
        </w:rPr>
        <w:t>γίνεται</w:t>
      </w:r>
      <w:r w:rsidRPr="00D16BEB">
        <w:rPr>
          <w:rFonts w:ascii="Arial" w:eastAsia="Arial" w:hAnsi="Arial" w:cs="Arial"/>
        </w:rPr>
        <w:t xml:space="preserve"> </w:t>
      </w:r>
      <w:r w:rsidRPr="00D16BEB">
        <w:rPr>
          <w:rFonts w:ascii="Arial" w:hAnsi="Arial" w:cs="Arial"/>
        </w:rPr>
        <w:t>βάσει</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Κώδικα</w:t>
      </w:r>
      <w:r w:rsidRPr="00D16BEB">
        <w:rPr>
          <w:rFonts w:ascii="Arial" w:eastAsia="Arial" w:hAnsi="Arial" w:cs="Arial"/>
        </w:rPr>
        <w:t xml:space="preserve"> </w:t>
      </w:r>
      <w:r w:rsidRPr="00D16BEB">
        <w:rPr>
          <w:rFonts w:ascii="Arial" w:hAnsi="Arial" w:cs="Arial"/>
        </w:rPr>
        <w:t>Κατάστασης</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Υπαλλήλων</w:t>
      </w:r>
      <w:r w:rsidRPr="00D16BEB">
        <w:rPr>
          <w:rFonts w:ascii="Arial" w:eastAsia="Arial" w:hAnsi="Arial" w:cs="Arial"/>
        </w:rPr>
        <w:t xml:space="preserve"> </w:t>
      </w:r>
      <w:r w:rsidRPr="00D16BEB">
        <w:rPr>
          <w:rFonts w:ascii="Arial" w:hAnsi="Arial" w:cs="Arial"/>
        </w:rPr>
        <w:t>όπως</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φορά</w:t>
      </w:r>
      <w:r w:rsidRPr="00D16BEB">
        <w:rPr>
          <w:rFonts w:ascii="Arial" w:eastAsia="Arial" w:hAnsi="Arial" w:cs="Arial"/>
        </w:rPr>
        <w:t xml:space="preserve"> </w:t>
      </w:r>
      <w:r w:rsidRPr="00D16BEB">
        <w:rPr>
          <w:rFonts w:ascii="Arial" w:hAnsi="Arial" w:cs="Arial"/>
        </w:rPr>
        <w:t>ισχύει.</w:t>
      </w:r>
      <w:r w:rsidRPr="00D16BEB">
        <w:rPr>
          <w:rFonts w:ascii="Arial" w:eastAsia="Arial" w:hAnsi="Arial" w:cs="Arial"/>
        </w:rPr>
        <w:t xml:space="preserve"> </w:t>
      </w:r>
      <w:bookmarkStart w:id="175" w:name="__RefHeading__553_754173924"/>
      <w:bookmarkEnd w:id="175"/>
    </w:p>
    <w:p w:rsidR="00BE631F" w:rsidRPr="00541371" w:rsidRDefault="00BE631F" w:rsidP="00BE631F">
      <w:pPr>
        <w:pStyle w:val="2"/>
        <w:rPr>
          <w:rFonts w:ascii="Arial" w:hAnsi="Arial" w:cs="Arial"/>
          <w:i/>
          <w:iCs/>
          <w:sz w:val="22"/>
          <w:szCs w:val="22"/>
        </w:rPr>
      </w:pPr>
      <w:bookmarkStart w:id="176" w:name="_Toc319407952"/>
      <w:r w:rsidRPr="00D16BEB">
        <w:rPr>
          <w:rFonts w:ascii="Arial" w:hAnsi="Arial" w:cs="Arial"/>
          <w:sz w:val="22"/>
          <w:szCs w:val="22"/>
        </w:rPr>
        <w:t>Άρθρο</w:t>
      </w:r>
      <w:r w:rsidRPr="00D16BEB">
        <w:rPr>
          <w:rFonts w:ascii="Arial" w:eastAsia="Arial" w:hAnsi="Arial" w:cs="Arial"/>
          <w:sz w:val="22"/>
          <w:szCs w:val="22"/>
        </w:rPr>
        <w:t xml:space="preserve"> </w:t>
      </w:r>
      <w:bookmarkEnd w:id="176"/>
      <w:r w:rsidRPr="00541371">
        <w:rPr>
          <w:rFonts w:ascii="Arial" w:eastAsia="Arial" w:hAnsi="Arial" w:cs="Arial"/>
          <w:sz w:val="22"/>
          <w:szCs w:val="22"/>
        </w:rPr>
        <w:t>178</w:t>
      </w:r>
    </w:p>
    <w:p w:rsidR="00BE631F" w:rsidRPr="00D16BEB" w:rsidRDefault="00BE631F" w:rsidP="00BE631F">
      <w:pPr>
        <w:pStyle w:val="2"/>
        <w:spacing w:after="240"/>
        <w:rPr>
          <w:rFonts w:ascii="Arial" w:eastAsia="Arial" w:hAnsi="Arial" w:cs="Arial"/>
          <w:i/>
          <w:iCs/>
          <w:sz w:val="22"/>
          <w:szCs w:val="22"/>
        </w:rPr>
      </w:pPr>
      <w:bookmarkStart w:id="177" w:name="__RefHeading__555_754173924"/>
      <w:bookmarkStart w:id="178" w:name="_Toc319407953"/>
      <w:bookmarkEnd w:id="177"/>
      <w:r w:rsidRPr="00D16BEB">
        <w:rPr>
          <w:rFonts w:ascii="Arial" w:hAnsi="Arial" w:cs="Arial"/>
          <w:sz w:val="22"/>
          <w:szCs w:val="22"/>
        </w:rPr>
        <w:t>Προϊστάμενοι</w:t>
      </w:r>
      <w:r w:rsidRPr="00D16BEB">
        <w:rPr>
          <w:rFonts w:ascii="Arial" w:eastAsia="Arial" w:hAnsi="Arial" w:cs="Arial"/>
          <w:sz w:val="22"/>
          <w:szCs w:val="22"/>
        </w:rPr>
        <w:t xml:space="preserve"> </w:t>
      </w:r>
      <w:r w:rsidRPr="00D16BEB">
        <w:rPr>
          <w:rFonts w:ascii="Arial" w:hAnsi="Arial" w:cs="Arial"/>
          <w:sz w:val="22"/>
          <w:szCs w:val="22"/>
        </w:rPr>
        <w:t>Διευθύνσεων</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Τμημάτων</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Γενικής</w:t>
      </w:r>
      <w:r w:rsidRPr="00D16BEB">
        <w:rPr>
          <w:rFonts w:ascii="Arial" w:eastAsia="Arial" w:hAnsi="Arial" w:cs="Arial"/>
          <w:sz w:val="22"/>
          <w:szCs w:val="22"/>
        </w:rPr>
        <w:t xml:space="preserve"> </w:t>
      </w:r>
      <w:r w:rsidRPr="00D16BEB">
        <w:rPr>
          <w:rFonts w:ascii="Arial" w:hAnsi="Arial" w:cs="Arial"/>
          <w:sz w:val="22"/>
          <w:szCs w:val="22"/>
        </w:rPr>
        <w:t>Διεύθυνσης</w:t>
      </w:r>
      <w:r w:rsidRPr="00D16BEB">
        <w:rPr>
          <w:rFonts w:ascii="Arial" w:eastAsia="Arial" w:hAnsi="Arial" w:cs="Arial"/>
          <w:sz w:val="22"/>
          <w:szCs w:val="22"/>
        </w:rPr>
        <w:t xml:space="preserve"> </w:t>
      </w:r>
      <w:r w:rsidRPr="00D16BEB">
        <w:rPr>
          <w:rFonts w:ascii="Arial" w:hAnsi="Arial" w:cs="Arial"/>
          <w:sz w:val="22"/>
          <w:szCs w:val="22"/>
        </w:rPr>
        <w:t>Προγραμματισμού</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Ηλεκτρονικής</w:t>
      </w:r>
      <w:r w:rsidRPr="00D16BEB">
        <w:rPr>
          <w:rFonts w:ascii="Arial" w:eastAsia="Arial" w:hAnsi="Arial" w:cs="Arial"/>
          <w:sz w:val="22"/>
          <w:szCs w:val="22"/>
        </w:rPr>
        <w:t xml:space="preserve"> </w:t>
      </w:r>
      <w:r w:rsidRPr="00D16BEB">
        <w:rPr>
          <w:rFonts w:ascii="Arial" w:hAnsi="Arial" w:cs="Arial"/>
          <w:sz w:val="22"/>
          <w:szCs w:val="22"/>
        </w:rPr>
        <w:t>Διακυβέρνησης</w:t>
      </w:r>
      <w:bookmarkEnd w:id="178"/>
      <w:r w:rsidRPr="00D16BEB">
        <w:rPr>
          <w:rFonts w:ascii="Arial" w:eastAsia="Arial" w:hAnsi="Arial" w:cs="Arial"/>
          <w:sz w:val="22"/>
          <w:szCs w:val="22"/>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Διευθύνσεων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Ηλεκτρονικής</w:t>
      </w:r>
      <w:r w:rsidRPr="00D16BEB">
        <w:rPr>
          <w:rFonts w:ascii="Arial" w:eastAsia="Arial" w:hAnsi="Arial" w:cs="Arial"/>
        </w:rPr>
        <w:t xml:space="preserve"> </w:t>
      </w:r>
      <w:r w:rsidRPr="00D16BEB">
        <w:rPr>
          <w:rFonts w:ascii="Arial" w:hAnsi="Arial" w:cs="Arial"/>
        </w:rPr>
        <w:t>Διακυβέρνησης</w:t>
      </w:r>
      <w:r w:rsidRPr="00D16BEB">
        <w:rPr>
          <w:rFonts w:ascii="Arial" w:eastAsia="Arial" w:hAnsi="Arial" w:cs="Arial"/>
        </w:rPr>
        <w:t xml:space="preserve"> </w:t>
      </w:r>
      <w:r w:rsidRPr="00D16BEB">
        <w:rPr>
          <w:rFonts w:ascii="Arial" w:hAnsi="Arial" w:cs="Arial"/>
        </w:rPr>
        <w:t>προΐστανται</w:t>
      </w:r>
      <w:r w:rsidRPr="00D16BEB">
        <w:rPr>
          <w:rFonts w:ascii="Arial" w:eastAsia="Arial" w:hAnsi="Arial" w:cs="Arial"/>
        </w:rPr>
        <w:t xml:space="preserve"> </w:t>
      </w:r>
      <w:r w:rsidRPr="00D16BEB">
        <w:rPr>
          <w:rFonts w:ascii="Arial" w:hAnsi="Arial" w:cs="Arial"/>
        </w:rPr>
        <w:t>υπάλληλοι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εξής</w:t>
      </w:r>
      <w:r w:rsidRPr="00D16BEB">
        <w:rPr>
          <w:rFonts w:ascii="Arial" w:eastAsia="Arial" w:hAnsi="Arial" w:cs="Arial"/>
        </w:rPr>
        <w:t xml:space="preserve"> </w:t>
      </w:r>
      <w:r w:rsidRPr="00D16BEB">
        <w:rPr>
          <w:rFonts w:ascii="Arial" w:hAnsi="Arial" w:cs="Arial"/>
        </w:rPr>
        <w:t>κλάδων:</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Στρατηγικού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Συντονισμού,</w:t>
      </w:r>
      <w:r w:rsidRPr="00D16BEB">
        <w:rPr>
          <w:rFonts w:ascii="Arial" w:eastAsia="Arial" w:hAnsi="Arial" w:cs="Arial"/>
        </w:rPr>
        <w:t xml:space="preserve"> </w:t>
      </w:r>
      <w:r w:rsidRPr="00D16BEB">
        <w:rPr>
          <w:rFonts w:ascii="Arial" w:hAnsi="Arial" w:cs="Arial"/>
        </w:rPr>
        <w:t>Ευρωπαϊκών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Διεθνών</w:t>
      </w:r>
      <w:r w:rsidRPr="00D16BEB">
        <w:rPr>
          <w:rFonts w:ascii="Arial" w:eastAsia="Arial" w:hAnsi="Arial" w:cs="Arial"/>
        </w:rPr>
        <w:t xml:space="preserve"> </w:t>
      </w:r>
      <w:r w:rsidRPr="00D16BEB">
        <w:rPr>
          <w:rFonts w:ascii="Arial" w:hAnsi="Arial" w:cs="Arial"/>
        </w:rPr>
        <w:t>Σχέσεων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Εξετάσεων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Πιστοποιήσεων</w:t>
      </w:r>
      <w:r w:rsidRPr="00D16BEB">
        <w:rPr>
          <w:rFonts w:ascii="Arial" w:eastAsia="Arial" w:hAnsi="Arial" w:cs="Arial"/>
        </w:rPr>
        <w:t xml:space="preserve"> </w:t>
      </w:r>
      <w:r w:rsidRPr="00D16BEB">
        <w:rPr>
          <w:rFonts w:ascii="Arial" w:hAnsi="Arial" w:cs="Arial"/>
        </w:rPr>
        <w:t>υπάλληλοι</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κλάδων.</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Βιβλιοθηκών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Αρχείων</w:t>
      </w:r>
      <w:r w:rsidRPr="00D16BEB">
        <w:rPr>
          <w:rFonts w:ascii="Arial" w:eastAsia="Arial" w:hAnsi="Arial" w:cs="Arial"/>
        </w:rPr>
        <w:t xml:space="preserve"> </w:t>
      </w:r>
      <w:r w:rsidRPr="00D16BEB">
        <w:rPr>
          <w:rFonts w:ascii="Arial" w:hAnsi="Arial" w:cs="Arial"/>
        </w:rPr>
        <w:t>υπάλληλοι</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Βιβλιοθηκονομίας,</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Αρχειονομίας,</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Διοικητικού-Οικονομικού,</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Διοικητικού,</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Διοικητικού</w:t>
      </w:r>
      <w:r w:rsidRPr="00D16BEB">
        <w:rPr>
          <w:rFonts w:ascii="Arial" w:eastAsia="Arial" w:hAnsi="Arial" w:cs="Arial"/>
        </w:rPr>
        <w:t xml:space="preserve"> </w:t>
      </w:r>
      <w:r w:rsidRPr="00D16BEB">
        <w:rPr>
          <w:rFonts w:ascii="Arial" w:hAnsi="Arial" w:cs="Arial"/>
        </w:rPr>
        <w:t>Λογιστικού.</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Ηλεκτρονικής</w:t>
      </w:r>
      <w:r w:rsidRPr="00D16BEB">
        <w:rPr>
          <w:rFonts w:ascii="Arial" w:eastAsia="Arial" w:hAnsi="Arial" w:cs="Arial"/>
        </w:rPr>
        <w:t xml:space="preserve"> </w:t>
      </w:r>
      <w:r w:rsidRPr="00D16BEB">
        <w:rPr>
          <w:rFonts w:ascii="Arial" w:hAnsi="Arial" w:cs="Arial"/>
        </w:rPr>
        <w:t>Διακυβέρνησης</w:t>
      </w:r>
      <w:r w:rsidRPr="00D16BEB">
        <w:rPr>
          <w:rFonts w:ascii="Arial" w:eastAsia="Arial" w:hAnsi="Arial" w:cs="Arial"/>
        </w:rPr>
        <w:t xml:space="preserve"> </w:t>
      </w:r>
      <w:r w:rsidRPr="00D16BEB">
        <w:rPr>
          <w:rFonts w:ascii="Arial" w:hAnsi="Arial" w:cs="Arial"/>
        </w:rPr>
        <w:t>υπάλληλοι</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Πληροφορικής.</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2.</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Τμημάτων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Ηλεκτρονικής</w:t>
      </w:r>
      <w:r w:rsidRPr="00D16BEB">
        <w:rPr>
          <w:rFonts w:ascii="Arial" w:eastAsia="Arial" w:hAnsi="Arial" w:cs="Arial"/>
        </w:rPr>
        <w:t xml:space="preserve"> </w:t>
      </w:r>
      <w:r w:rsidRPr="00D16BEB">
        <w:rPr>
          <w:rFonts w:ascii="Arial" w:hAnsi="Arial" w:cs="Arial"/>
        </w:rPr>
        <w:t>Διακυβέρνησης</w:t>
      </w:r>
      <w:r w:rsidRPr="00D16BEB">
        <w:rPr>
          <w:rFonts w:ascii="Arial" w:eastAsia="Arial" w:hAnsi="Arial" w:cs="Arial"/>
        </w:rPr>
        <w:t xml:space="preserve"> </w:t>
      </w:r>
      <w:r w:rsidRPr="00D16BEB">
        <w:rPr>
          <w:rFonts w:ascii="Arial" w:hAnsi="Arial" w:cs="Arial"/>
        </w:rPr>
        <w:t>προΐστανται</w:t>
      </w:r>
      <w:r w:rsidRPr="00D16BEB">
        <w:rPr>
          <w:rFonts w:ascii="Arial" w:eastAsia="Arial" w:hAnsi="Arial" w:cs="Arial"/>
        </w:rPr>
        <w:t xml:space="preserve"> </w:t>
      </w:r>
      <w:r w:rsidRPr="00D16BEB">
        <w:rPr>
          <w:rFonts w:ascii="Arial" w:hAnsi="Arial" w:cs="Arial"/>
        </w:rPr>
        <w:t>υπάλληλοι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εξής</w:t>
      </w:r>
      <w:r w:rsidRPr="00D16BEB">
        <w:rPr>
          <w:rFonts w:ascii="Arial" w:eastAsia="Arial" w:hAnsi="Arial" w:cs="Arial"/>
        </w:rPr>
        <w:t xml:space="preserve"> </w:t>
      </w:r>
      <w:r w:rsidRPr="00D16BEB">
        <w:rPr>
          <w:rFonts w:ascii="Arial" w:hAnsi="Arial" w:cs="Arial"/>
        </w:rPr>
        <w:t>κλάδων:</w:t>
      </w:r>
    </w:p>
    <w:p w:rsidR="00BE631F" w:rsidRPr="00D16BEB" w:rsidRDefault="00BE631F" w:rsidP="00BE631F">
      <w:pPr>
        <w:spacing w:line="360" w:lineRule="auto"/>
        <w:jc w:val="both"/>
        <w:rPr>
          <w:rFonts w:ascii="Arial" w:eastAsia="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Τμημάτων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Διευθύνσεων</w:t>
      </w:r>
      <w:r w:rsidRPr="00D16BEB">
        <w:rPr>
          <w:rFonts w:ascii="Arial" w:eastAsia="Arial" w:hAnsi="Arial" w:cs="Arial"/>
        </w:rPr>
        <w:t xml:space="preserve"> </w:t>
      </w:r>
      <w:r w:rsidRPr="00D16BEB">
        <w:rPr>
          <w:rFonts w:ascii="Arial" w:hAnsi="Arial" w:cs="Arial"/>
        </w:rPr>
        <w:t>Στρατηγικού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Συντονισμού,</w:t>
      </w:r>
      <w:r w:rsidRPr="00D16BEB">
        <w:rPr>
          <w:rFonts w:ascii="Arial" w:eastAsia="Arial" w:hAnsi="Arial" w:cs="Arial"/>
        </w:rPr>
        <w:t xml:space="preserve"> </w:t>
      </w:r>
      <w:r w:rsidRPr="00D16BEB">
        <w:rPr>
          <w:rFonts w:ascii="Arial" w:hAnsi="Arial" w:cs="Arial"/>
        </w:rPr>
        <w:t>Ευρωπαϊκών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Διεθνών</w:t>
      </w:r>
      <w:r w:rsidRPr="00D16BEB">
        <w:rPr>
          <w:rFonts w:ascii="Arial" w:eastAsia="Arial" w:hAnsi="Arial" w:cs="Arial"/>
        </w:rPr>
        <w:t xml:space="preserve"> </w:t>
      </w:r>
      <w:r w:rsidRPr="00D16BEB">
        <w:rPr>
          <w:rFonts w:ascii="Arial" w:hAnsi="Arial" w:cs="Arial"/>
        </w:rPr>
        <w:t>Σχέσεων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Εξετάσεων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Πιστοποιήσεων,</w:t>
      </w:r>
      <w:r w:rsidRPr="00D16BEB">
        <w:rPr>
          <w:rFonts w:ascii="Arial" w:eastAsia="Arial" w:hAnsi="Arial" w:cs="Arial"/>
        </w:rPr>
        <w:t xml:space="preserve"> </w:t>
      </w:r>
      <w:r w:rsidRPr="00D16BEB">
        <w:rPr>
          <w:rFonts w:ascii="Arial" w:hAnsi="Arial" w:cs="Arial"/>
        </w:rPr>
        <w:t>υπάλληλοι</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κλάδων</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εφόσον</w:t>
      </w:r>
      <w:r w:rsidRPr="00D16BEB">
        <w:rPr>
          <w:rFonts w:ascii="Arial" w:eastAsia="Arial" w:hAnsi="Arial" w:cs="Arial"/>
        </w:rPr>
        <w:t xml:space="preserve"> </w:t>
      </w:r>
      <w:r w:rsidRPr="00D16BEB">
        <w:rPr>
          <w:rFonts w:ascii="Arial" w:hAnsi="Arial" w:cs="Arial"/>
        </w:rPr>
        <w:t>δεν</w:t>
      </w:r>
      <w:r w:rsidRPr="00D16BEB">
        <w:rPr>
          <w:rFonts w:ascii="Arial" w:eastAsia="Arial" w:hAnsi="Arial" w:cs="Arial"/>
        </w:rPr>
        <w:t xml:space="preserve"> </w:t>
      </w:r>
      <w:r w:rsidRPr="00D16BEB">
        <w:rPr>
          <w:rFonts w:ascii="Arial" w:hAnsi="Arial" w:cs="Arial"/>
        </w:rPr>
        <w:t>επαρκούν</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προηγούμενοι</w:t>
      </w:r>
      <w:r w:rsidRPr="00D16BEB">
        <w:rPr>
          <w:rFonts w:ascii="Arial" w:eastAsia="Arial" w:hAnsi="Arial" w:cs="Arial"/>
        </w:rPr>
        <w:t xml:space="preserve"> </w:t>
      </w:r>
      <w:r w:rsidRPr="00D16BEB">
        <w:rPr>
          <w:rFonts w:ascii="Arial" w:hAnsi="Arial" w:cs="Arial"/>
        </w:rPr>
        <w:t>ΔΕ</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κλάδων</w:t>
      </w:r>
      <w:r w:rsidRPr="00D16BEB">
        <w:rPr>
          <w:rFonts w:ascii="Arial" w:eastAsia="Arial" w:hAnsi="Arial" w:cs="Arial"/>
        </w:rPr>
        <w:t xml:space="preserve"> </w:t>
      </w:r>
      <w:r w:rsidRPr="00D16BEB">
        <w:rPr>
          <w:rFonts w:ascii="Arial" w:hAnsi="Arial" w:cs="Arial"/>
        </w:rPr>
        <w:t>πλην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r w:rsidRPr="00D16BEB">
        <w:rPr>
          <w:rFonts w:ascii="Arial" w:eastAsia="Arial" w:hAnsi="Arial" w:cs="Arial"/>
        </w:rPr>
        <w:t xml:space="preserve"> </w:t>
      </w:r>
      <w:r w:rsidRPr="00D16BEB">
        <w:rPr>
          <w:rFonts w:ascii="Arial" w:hAnsi="Arial" w:cs="Arial"/>
        </w:rPr>
        <w:t>Μελετών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Επιβλέψεων</w:t>
      </w:r>
      <w:r w:rsidRPr="00D16BEB">
        <w:rPr>
          <w:rFonts w:ascii="Arial" w:eastAsia="Arial" w:hAnsi="Arial" w:cs="Arial"/>
        </w:rPr>
        <w:t xml:space="preserve"> </w:t>
      </w:r>
      <w:r w:rsidRPr="00D16BEB">
        <w:rPr>
          <w:rFonts w:ascii="Arial" w:hAnsi="Arial" w:cs="Arial"/>
        </w:rPr>
        <w:t>όπου</w:t>
      </w:r>
      <w:r w:rsidRPr="00D16BEB">
        <w:rPr>
          <w:rFonts w:ascii="Arial" w:eastAsia="Arial" w:hAnsi="Arial" w:cs="Arial"/>
        </w:rPr>
        <w:t xml:space="preserve"> </w:t>
      </w:r>
      <w:r w:rsidRPr="00D16BEB">
        <w:rPr>
          <w:rFonts w:ascii="Arial" w:hAnsi="Arial" w:cs="Arial"/>
        </w:rPr>
        <w:t>προΐστανται</w:t>
      </w:r>
      <w:r w:rsidRPr="00D16BEB">
        <w:rPr>
          <w:rFonts w:ascii="Arial" w:eastAsia="Arial" w:hAnsi="Arial" w:cs="Arial"/>
        </w:rPr>
        <w:t xml:space="preserve"> </w:t>
      </w:r>
      <w:r w:rsidRPr="00D16BEB">
        <w:rPr>
          <w:rFonts w:ascii="Arial" w:hAnsi="Arial" w:cs="Arial"/>
        </w:rPr>
        <w:t>υπάλληλοι</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Μηχανικού</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εφόσον</w:t>
      </w:r>
      <w:r w:rsidRPr="00D16BEB">
        <w:rPr>
          <w:rFonts w:ascii="Arial" w:eastAsia="Arial" w:hAnsi="Arial" w:cs="Arial"/>
        </w:rPr>
        <w:t xml:space="preserve"> </w:t>
      </w:r>
      <w:r w:rsidRPr="00D16BEB">
        <w:rPr>
          <w:rFonts w:ascii="Arial" w:hAnsi="Arial" w:cs="Arial"/>
        </w:rPr>
        <w:t>δεν</w:t>
      </w:r>
      <w:r w:rsidRPr="00D16BEB">
        <w:rPr>
          <w:rFonts w:ascii="Arial" w:eastAsia="Arial" w:hAnsi="Arial" w:cs="Arial"/>
        </w:rPr>
        <w:t xml:space="preserve"> </w:t>
      </w:r>
      <w:r w:rsidRPr="00D16BEB">
        <w:rPr>
          <w:rFonts w:ascii="Arial" w:hAnsi="Arial" w:cs="Arial"/>
        </w:rPr>
        <w:t>επαρκούν</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προηγούμενοι</w:t>
      </w:r>
      <w:r w:rsidRPr="00D16BEB">
        <w:rPr>
          <w:rFonts w:ascii="Arial" w:eastAsia="Arial" w:hAnsi="Arial" w:cs="Arial"/>
        </w:rPr>
        <w:t xml:space="preserve"> </w:t>
      </w:r>
      <w:r w:rsidRPr="00D16BEB">
        <w:rPr>
          <w:rFonts w:ascii="Arial" w:hAnsi="Arial" w:cs="Arial"/>
        </w:rPr>
        <w:t>ΔΕ</w:t>
      </w:r>
      <w:r w:rsidRPr="00D16BEB">
        <w:rPr>
          <w:rFonts w:ascii="Arial" w:eastAsia="Arial" w:hAnsi="Arial" w:cs="Arial"/>
        </w:rPr>
        <w:t xml:space="preserve"> </w:t>
      </w:r>
      <w:r w:rsidRPr="00D16BEB">
        <w:rPr>
          <w:rFonts w:ascii="Arial" w:hAnsi="Arial" w:cs="Arial"/>
        </w:rPr>
        <w:t>Τεχνικού</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Τμημάτων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Βιβλιοθηκών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Αρχείων,</w:t>
      </w:r>
      <w:r w:rsidRPr="00D16BEB">
        <w:rPr>
          <w:rFonts w:ascii="Arial" w:eastAsia="Arial" w:hAnsi="Arial" w:cs="Arial"/>
        </w:rPr>
        <w:t xml:space="preserve"> </w:t>
      </w:r>
      <w:r w:rsidRPr="00D16BEB">
        <w:rPr>
          <w:rFonts w:ascii="Arial" w:hAnsi="Arial" w:cs="Arial"/>
        </w:rPr>
        <w:t>υπάλληλοι</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Βιβλιοθηκονομίας,</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Διοικητικού-Οικονομικού</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Διοικητικού</w:t>
      </w:r>
      <w:r w:rsidRPr="00D16BEB">
        <w:rPr>
          <w:rFonts w:ascii="Arial" w:eastAsia="Arial" w:hAnsi="Arial" w:cs="Arial"/>
        </w:rPr>
        <w:t xml:space="preserve"> </w:t>
      </w:r>
      <w:r w:rsidRPr="00D16BEB">
        <w:rPr>
          <w:rFonts w:ascii="Arial" w:hAnsi="Arial" w:cs="Arial"/>
        </w:rPr>
        <w:t>Λογιστικού</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εφόσον</w:t>
      </w:r>
      <w:r w:rsidRPr="00D16BEB">
        <w:rPr>
          <w:rFonts w:ascii="Arial" w:eastAsia="Arial" w:hAnsi="Arial" w:cs="Arial"/>
        </w:rPr>
        <w:t xml:space="preserve"> </w:t>
      </w:r>
      <w:r w:rsidRPr="00D16BEB">
        <w:rPr>
          <w:rFonts w:ascii="Arial" w:hAnsi="Arial" w:cs="Arial"/>
        </w:rPr>
        <w:t>δεν</w:t>
      </w:r>
      <w:r w:rsidRPr="00D16BEB">
        <w:rPr>
          <w:rFonts w:ascii="Arial" w:eastAsia="Arial" w:hAnsi="Arial" w:cs="Arial"/>
        </w:rPr>
        <w:t xml:space="preserve"> </w:t>
      </w:r>
      <w:r w:rsidRPr="00D16BEB">
        <w:rPr>
          <w:rFonts w:ascii="Arial" w:hAnsi="Arial" w:cs="Arial"/>
        </w:rPr>
        <w:t>επαρκούν</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προηγούμενοι</w:t>
      </w:r>
      <w:r w:rsidRPr="00D16BEB">
        <w:rPr>
          <w:rFonts w:ascii="Arial" w:eastAsia="Arial" w:hAnsi="Arial" w:cs="Arial"/>
        </w:rPr>
        <w:t xml:space="preserve">  </w:t>
      </w:r>
      <w:r w:rsidRPr="00D16BEB">
        <w:rPr>
          <w:rFonts w:ascii="Arial" w:hAnsi="Arial" w:cs="Arial"/>
        </w:rPr>
        <w:t>ΔΕ</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Γραμματέων</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Τμημάτων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Ηλεκτρονικής</w:t>
      </w:r>
      <w:r w:rsidRPr="00D16BEB">
        <w:rPr>
          <w:rFonts w:ascii="Arial" w:eastAsia="Arial" w:hAnsi="Arial" w:cs="Arial"/>
        </w:rPr>
        <w:t xml:space="preserve"> </w:t>
      </w:r>
      <w:r w:rsidRPr="00D16BEB">
        <w:rPr>
          <w:rFonts w:ascii="Arial" w:hAnsi="Arial" w:cs="Arial"/>
        </w:rPr>
        <w:t>Διακυβέρνησης</w:t>
      </w:r>
      <w:r w:rsidRPr="00D16BEB">
        <w:rPr>
          <w:rFonts w:ascii="Arial" w:eastAsia="Arial" w:hAnsi="Arial" w:cs="Arial"/>
        </w:rPr>
        <w:t xml:space="preserve"> </w:t>
      </w:r>
      <w:r w:rsidRPr="00D16BEB">
        <w:rPr>
          <w:rFonts w:ascii="Arial" w:hAnsi="Arial" w:cs="Arial"/>
        </w:rPr>
        <w:t>υπάλληλοι</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Πληροφορικής</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εφόσον</w:t>
      </w:r>
      <w:r w:rsidRPr="00D16BEB">
        <w:rPr>
          <w:rFonts w:ascii="Arial" w:eastAsia="Arial" w:hAnsi="Arial" w:cs="Arial"/>
        </w:rPr>
        <w:t xml:space="preserve"> </w:t>
      </w:r>
      <w:r w:rsidRPr="00D16BEB">
        <w:rPr>
          <w:rFonts w:ascii="Arial" w:hAnsi="Arial" w:cs="Arial"/>
        </w:rPr>
        <w:t>δεν</w:t>
      </w:r>
      <w:r w:rsidRPr="00D16BEB">
        <w:rPr>
          <w:rFonts w:ascii="Arial" w:eastAsia="Arial" w:hAnsi="Arial" w:cs="Arial"/>
        </w:rPr>
        <w:t xml:space="preserve"> </w:t>
      </w:r>
      <w:r w:rsidRPr="00D16BEB">
        <w:rPr>
          <w:rFonts w:ascii="Arial" w:hAnsi="Arial" w:cs="Arial"/>
        </w:rPr>
        <w:t>επαρκούν</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προηγούμενοι</w:t>
      </w:r>
      <w:r w:rsidRPr="00D16BEB">
        <w:rPr>
          <w:rFonts w:ascii="Arial" w:eastAsia="Arial" w:hAnsi="Arial" w:cs="Arial"/>
        </w:rPr>
        <w:t xml:space="preserve"> </w:t>
      </w:r>
      <w:r w:rsidRPr="00D16BEB">
        <w:rPr>
          <w:rFonts w:ascii="Arial" w:hAnsi="Arial" w:cs="Arial"/>
        </w:rPr>
        <w:t>ΔΕ</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Η/Υ</w:t>
      </w:r>
      <w:r w:rsidRPr="00D16BEB">
        <w:rPr>
          <w:rFonts w:ascii="Arial" w:eastAsia="Arial" w:hAnsi="Arial" w:cs="Arial"/>
        </w:rPr>
        <w:t xml:space="preserve"> </w:t>
      </w:r>
      <w:bookmarkStart w:id="179" w:name="__RefHeading__557_754173924"/>
      <w:bookmarkEnd w:id="179"/>
    </w:p>
    <w:p w:rsidR="00BE631F" w:rsidRPr="00541371" w:rsidRDefault="00BE631F" w:rsidP="00BE631F">
      <w:pPr>
        <w:pStyle w:val="2"/>
        <w:rPr>
          <w:rFonts w:ascii="Arial" w:hAnsi="Arial" w:cs="Arial"/>
          <w:i/>
          <w:iCs/>
          <w:sz w:val="22"/>
          <w:szCs w:val="22"/>
        </w:rPr>
      </w:pPr>
      <w:bookmarkStart w:id="180" w:name="_Toc319407954"/>
      <w:r w:rsidRPr="00D16BEB">
        <w:rPr>
          <w:rFonts w:ascii="Arial" w:hAnsi="Arial" w:cs="Arial"/>
          <w:sz w:val="22"/>
          <w:szCs w:val="22"/>
        </w:rPr>
        <w:t>Άρθρο</w:t>
      </w:r>
      <w:r w:rsidRPr="00D16BEB">
        <w:rPr>
          <w:rFonts w:ascii="Arial" w:eastAsia="Arial" w:hAnsi="Arial" w:cs="Arial"/>
          <w:sz w:val="22"/>
          <w:szCs w:val="22"/>
        </w:rPr>
        <w:t xml:space="preserve"> </w:t>
      </w:r>
      <w:bookmarkEnd w:id="180"/>
      <w:r w:rsidRPr="00541371">
        <w:rPr>
          <w:rFonts w:ascii="Arial" w:eastAsia="Arial" w:hAnsi="Arial" w:cs="Arial"/>
          <w:sz w:val="22"/>
          <w:szCs w:val="22"/>
        </w:rPr>
        <w:t>179</w:t>
      </w:r>
    </w:p>
    <w:p w:rsidR="00BE631F" w:rsidRPr="00D16BEB" w:rsidRDefault="00BE631F" w:rsidP="00BE631F">
      <w:pPr>
        <w:pStyle w:val="2"/>
        <w:spacing w:after="240"/>
        <w:rPr>
          <w:rFonts w:ascii="Arial" w:eastAsia="Arial" w:hAnsi="Arial" w:cs="Arial"/>
          <w:i/>
          <w:iCs/>
          <w:sz w:val="22"/>
          <w:szCs w:val="22"/>
        </w:rPr>
      </w:pPr>
      <w:bookmarkStart w:id="181" w:name="__RefHeading__559_754173924"/>
      <w:bookmarkStart w:id="182" w:name="_Toc319407955"/>
      <w:bookmarkEnd w:id="181"/>
      <w:r w:rsidRPr="00D16BEB">
        <w:rPr>
          <w:rFonts w:ascii="Arial" w:hAnsi="Arial" w:cs="Arial"/>
          <w:sz w:val="22"/>
          <w:szCs w:val="22"/>
        </w:rPr>
        <w:t>Προϊστάμενοι</w:t>
      </w:r>
      <w:r w:rsidRPr="00D16BEB">
        <w:rPr>
          <w:rFonts w:ascii="Arial" w:eastAsia="Arial" w:hAnsi="Arial" w:cs="Arial"/>
          <w:sz w:val="22"/>
          <w:szCs w:val="22"/>
        </w:rPr>
        <w:t xml:space="preserve"> </w:t>
      </w:r>
      <w:r w:rsidRPr="00D16BEB">
        <w:rPr>
          <w:rFonts w:ascii="Arial" w:hAnsi="Arial" w:cs="Arial"/>
          <w:sz w:val="22"/>
          <w:szCs w:val="22"/>
        </w:rPr>
        <w:t>Διευθύνσεων</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Τμημάτων</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Γενικής</w:t>
      </w:r>
      <w:r w:rsidRPr="00D16BEB">
        <w:rPr>
          <w:rFonts w:ascii="Arial" w:eastAsia="Arial" w:hAnsi="Arial" w:cs="Arial"/>
          <w:sz w:val="22"/>
          <w:szCs w:val="22"/>
        </w:rPr>
        <w:t xml:space="preserve"> </w:t>
      </w:r>
      <w:r w:rsidRPr="00D16BEB">
        <w:rPr>
          <w:rFonts w:ascii="Arial" w:hAnsi="Arial" w:cs="Arial"/>
          <w:sz w:val="22"/>
          <w:szCs w:val="22"/>
        </w:rPr>
        <w:t>Διεύθυνσης</w:t>
      </w:r>
      <w:r w:rsidRPr="00D16BEB">
        <w:rPr>
          <w:rFonts w:ascii="Arial" w:eastAsia="Arial" w:hAnsi="Arial" w:cs="Arial"/>
          <w:sz w:val="22"/>
          <w:szCs w:val="22"/>
        </w:rPr>
        <w:t xml:space="preserve"> </w:t>
      </w:r>
      <w:r w:rsidRPr="00D16BEB">
        <w:rPr>
          <w:rFonts w:ascii="Arial" w:hAnsi="Arial" w:cs="Arial"/>
          <w:sz w:val="22"/>
          <w:szCs w:val="22"/>
        </w:rPr>
        <w:t>Οικονομικών</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Διοικητικών</w:t>
      </w:r>
      <w:r w:rsidRPr="00D16BEB">
        <w:rPr>
          <w:rFonts w:ascii="Arial" w:eastAsia="Arial" w:hAnsi="Arial" w:cs="Arial"/>
          <w:sz w:val="22"/>
          <w:szCs w:val="22"/>
        </w:rPr>
        <w:t xml:space="preserve"> </w:t>
      </w:r>
      <w:r w:rsidRPr="00D16BEB">
        <w:rPr>
          <w:rFonts w:ascii="Arial" w:hAnsi="Arial" w:cs="Arial"/>
          <w:sz w:val="22"/>
          <w:szCs w:val="22"/>
        </w:rPr>
        <w:t>Υπηρεσιών</w:t>
      </w:r>
      <w:bookmarkEnd w:id="182"/>
      <w:r w:rsidRPr="00D16BEB">
        <w:rPr>
          <w:rFonts w:ascii="Arial" w:eastAsia="Arial" w:hAnsi="Arial" w:cs="Arial"/>
          <w:sz w:val="22"/>
          <w:szCs w:val="22"/>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Διευθύνσεων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Οικονομικών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προΐστανται</w:t>
      </w:r>
      <w:r w:rsidRPr="00D16BEB">
        <w:rPr>
          <w:rFonts w:ascii="Arial" w:eastAsia="Arial" w:hAnsi="Arial" w:cs="Arial"/>
        </w:rPr>
        <w:t xml:space="preserve"> </w:t>
      </w:r>
      <w:r w:rsidRPr="00D16BEB">
        <w:rPr>
          <w:rFonts w:ascii="Arial" w:hAnsi="Arial" w:cs="Arial"/>
        </w:rPr>
        <w:t>υπάλληλοι</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Διοικητικού-Οικονομικού</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Διοικητικού</w:t>
      </w:r>
      <w:r w:rsidRPr="00D16BEB">
        <w:rPr>
          <w:rFonts w:ascii="Arial" w:eastAsia="Arial" w:hAnsi="Arial" w:cs="Arial"/>
        </w:rPr>
        <w:t xml:space="preserve"> </w:t>
      </w:r>
      <w:r w:rsidRPr="00D16BEB">
        <w:rPr>
          <w:rFonts w:ascii="Arial" w:hAnsi="Arial" w:cs="Arial"/>
        </w:rPr>
        <w:t>Λογιστικού.</w:t>
      </w:r>
    </w:p>
    <w:p w:rsidR="00BE631F" w:rsidRPr="00D16BEB" w:rsidRDefault="00BE631F" w:rsidP="00BE631F">
      <w:pPr>
        <w:spacing w:line="360" w:lineRule="auto"/>
        <w:jc w:val="both"/>
        <w:rPr>
          <w:rFonts w:ascii="Arial" w:eastAsia="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Τμημάτων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Οικονομικών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προΐστανται</w:t>
      </w:r>
      <w:r w:rsidRPr="00D16BEB">
        <w:rPr>
          <w:rFonts w:ascii="Arial" w:eastAsia="Arial" w:hAnsi="Arial" w:cs="Arial"/>
        </w:rPr>
        <w:t xml:space="preserve"> </w:t>
      </w:r>
      <w:r w:rsidRPr="00D16BEB">
        <w:rPr>
          <w:rFonts w:ascii="Arial" w:hAnsi="Arial" w:cs="Arial"/>
        </w:rPr>
        <w:t>υπάλληλοι</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Διοικητικού-Οικονομικού</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Διοικητικού</w:t>
      </w:r>
      <w:r w:rsidRPr="00D16BEB">
        <w:rPr>
          <w:rFonts w:ascii="Arial" w:eastAsia="Arial" w:hAnsi="Arial" w:cs="Arial"/>
        </w:rPr>
        <w:t xml:space="preserve"> </w:t>
      </w:r>
      <w:r w:rsidRPr="00D16BEB">
        <w:rPr>
          <w:rFonts w:ascii="Arial" w:hAnsi="Arial" w:cs="Arial"/>
        </w:rPr>
        <w:t>Λογιστικού</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εφόσον</w:t>
      </w:r>
      <w:r w:rsidRPr="00D16BEB">
        <w:rPr>
          <w:rFonts w:ascii="Arial" w:eastAsia="Arial" w:hAnsi="Arial" w:cs="Arial"/>
        </w:rPr>
        <w:t xml:space="preserve"> </w:t>
      </w:r>
      <w:r w:rsidRPr="00D16BEB">
        <w:rPr>
          <w:rFonts w:ascii="Arial" w:hAnsi="Arial" w:cs="Arial"/>
        </w:rPr>
        <w:t>δεν</w:t>
      </w:r>
      <w:r w:rsidRPr="00D16BEB">
        <w:rPr>
          <w:rFonts w:ascii="Arial" w:eastAsia="Arial" w:hAnsi="Arial" w:cs="Arial"/>
        </w:rPr>
        <w:t xml:space="preserve"> </w:t>
      </w:r>
      <w:r w:rsidRPr="00D16BEB">
        <w:rPr>
          <w:rFonts w:ascii="Arial" w:hAnsi="Arial" w:cs="Arial"/>
        </w:rPr>
        <w:t>επαρκούν</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προηγούμενοι</w:t>
      </w:r>
      <w:r w:rsidRPr="00D16BEB">
        <w:rPr>
          <w:rFonts w:ascii="Arial" w:eastAsia="Arial" w:hAnsi="Arial" w:cs="Arial"/>
        </w:rPr>
        <w:t xml:space="preserve"> </w:t>
      </w:r>
      <w:r w:rsidRPr="00D16BEB">
        <w:rPr>
          <w:rFonts w:ascii="Arial" w:hAnsi="Arial" w:cs="Arial"/>
        </w:rPr>
        <w:t>αντίστοιχοι</w:t>
      </w:r>
      <w:r w:rsidRPr="00D16BEB">
        <w:rPr>
          <w:rFonts w:ascii="Arial" w:eastAsia="Arial" w:hAnsi="Arial" w:cs="Arial"/>
        </w:rPr>
        <w:t xml:space="preserve"> </w:t>
      </w:r>
      <w:r w:rsidRPr="00D16BEB">
        <w:rPr>
          <w:rFonts w:ascii="Arial" w:hAnsi="Arial" w:cs="Arial"/>
        </w:rPr>
        <w:t>ΔΕ</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Γραμματέων.</w:t>
      </w:r>
      <w:r w:rsidRPr="00D16BEB">
        <w:rPr>
          <w:rFonts w:ascii="Arial" w:eastAsia="Arial" w:hAnsi="Arial" w:cs="Arial"/>
        </w:rPr>
        <w:t xml:space="preserve">  </w:t>
      </w:r>
      <w:bookmarkStart w:id="183" w:name="__RefHeading__561_754173924"/>
      <w:bookmarkEnd w:id="183"/>
    </w:p>
    <w:p w:rsidR="00BE631F" w:rsidRPr="00541371" w:rsidRDefault="00BE631F" w:rsidP="00BE631F">
      <w:pPr>
        <w:pStyle w:val="2"/>
        <w:rPr>
          <w:rFonts w:ascii="Arial" w:hAnsi="Arial" w:cs="Arial"/>
          <w:i/>
          <w:iCs/>
          <w:sz w:val="22"/>
          <w:szCs w:val="22"/>
        </w:rPr>
      </w:pPr>
      <w:bookmarkStart w:id="184" w:name="_Toc319407956"/>
      <w:r w:rsidRPr="00D16BEB">
        <w:rPr>
          <w:rFonts w:ascii="Arial" w:hAnsi="Arial" w:cs="Arial"/>
          <w:sz w:val="22"/>
          <w:szCs w:val="22"/>
        </w:rPr>
        <w:t>Άρθρο</w:t>
      </w:r>
      <w:r w:rsidRPr="00D16BEB">
        <w:rPr>
          <w:rFonts w:ascii="Arial" w:eastAsia="Arial" w:hAnsi="Arial" w:cs="Arial"/>
          <w:sz w:val="22"/>
          <w:szCs w:val="22"/>
        </w:rPr>
        <w:t xml:space="preserve"> </w:t>
      </w:r>
      <w:bookmarkEnd w:id="184"/>
      <w:r w:rsidRPr="00541371">
        <w:rPr>
          <w:rFonts w:ascii="Arial" w:eastAsia="Arial" w:hAnsi="Arial" w:cs="Arial"/>
          <w:sz w:val="22"/>
          <w:szCs w:val="22"/>
        </w:rPr>
        <w:t>180</w:t>
      </w:r>
    </w:p>
    <w:p w:rsidR="00BE631F" w:rsidRPr="00D16BEB" w:rsidRDefault="00BE631F" w:rsidP="00BE631F">
      <w:pPr>
        <w:pStyle w:val="2"/>
        <w:spacing w:after="240"/>
        <w:rPr>
          <w:rFonts w:ascii="Arial" w:hAnsi="Arial" w:cs="Arial"/>
          <w:i/>
          <w:iCs/>
          <w:sz w:val="22"/>
          <w:szCs w:val="22"/>
        </w:rPr>
      </w:pPr>
      <w:bookmarkStart w:id="185" w:name="__RefHeading__563_754173924"/>
      <w:bookmarkStart w:id="186" w:name="_Toc319407957"/>
      <w:bookmarkEnd w:id="185"/>
      <w:r w:rsidRPr="00D16BEB">
        <w:rPr>
          <w:rFonts w:ascii="Arial" w:hAnsi="Arial" w:cs="Arial"/>
          <w:sz w:val="22"/>
          <w:szCs w:val="22"/>
        </w:rPr>
        <w:t>Προϊστάμενοι</w:t>
      </w:r>
      <w:r w:rsidRPr="00D16BEB">
        <w:rPr>
          <w:rFonts w:ascii="Arial" w:eastAsia="Arial" w:hAnsi="Arial" w:cs="Arial"/>
          <w:sz w:val="22"/>
          <w:szCs w:val="22"/>
        </w:rPr>
        <w:t xml:space="preserve"> </w:t>
      </w:r>
      <w:r w:rsidRPr="00D16BEB">
        <w:rPr>
          <w:rFonts w:ascii="Arial" w:hAnsi="Arial" w:cs="Arial"/>
          <w:sz w:val="22"/>
          <w:szCs w:val="22"/>
        </w:rPr>
        <w:t>Διευθύνσεων</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Τμημάτων</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Γενικής</w:t>
      </w:r>
      <w:r w:rsidRPr="00D16BEB">
        <w:rPr>
          <w:rFonts w:ascii="Arial" w:eastAsia="Arial" w:hAnsi="Arial" w:cs="Arial"/>
          <w:sz w:val="22"/>
          <w:szCs w:val="22"/>
        </w:rPr>
        <w:t xml:space="preserve"> </w:t>
      </w:r>
      <w:r w:rsidRPr="00D16BEB">
        <w:rPr>
          <w:rFonts w:ascii="Arial" w:hAnsi="Arial" w:cs="Arial"/>
          <w:sz w:val="22"/>
          <w:szCs w:val="22"/>
        </w:rPr>
        <w:t>Διεύθυνσης</w:t>
      </w:r>
      <w:r w:rsidRPr="00D16BEB">
        <w:rPr>
          <w:rFonts w:ascii="Arial" w:eastAsia="Arial" w:hAnsi="Arial" w:cs="Arial"/>
          <w:sz w:val="22"/>
          <w:szCs w:val="22"/>
        </w:rPr>
        <w:t xml:space="preserve"> </w:t>
      </w:r>
      <w:r w:rsidRPr="00D16BEB">
        <w:rPr>
          <w:rFonts w:ascii="Arial" w:hAnsi="Arial" w:cs="Arial"/>
          <w:sz w:val="22"/>
          <w:szCs w:val="22"/>
        </w:rPr>
        <w:t>Πρωτοβάθμιας</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Δευτεροβάθμιας</w:t>
      </w:r>
      <w:r w:rsidRPr="00D16BEB">
        <w:rPr>
          <w:rFonts w:ascii="Arial" w:eastAsia="Arial" w:hAnsi="Arial" w:cs="Arial"/>
          <w:sz w:val="22"/>
          <w:szCs w:val="22"/>
        </w:rPr>
        <w:t xml:space="preserve"> </w:t>
      </w:r>
      <w:r w:rsidRPr="00D16BEB">
        <w:rPr>
          <w:rFonts w:ascii="Arial" w:hAnsi="Arial" w:cs="Arial"/>
          <w:sz w:val="22"/>
          <w:szCs w:val="22"/>
        </w:rPr>
        <w:t>Εκπαίδευσης</w:t>
      </w:r>
      <w:bookmarkEnd w:id="186"/>
    </w:p>
    <w:p w:rsidR="00BE631F" w:rsidRPr="00D16BEB" w:rsidRDefault="00BE631F" w:rsidP="00BE631F">
      <w:pPr>
        <w:spacing w:line="360" w:lineRule="auto"/>
        <w:jc w:val="both"/>
        <w:rPr>
          <w:rFonts w:ascii="Arial" w:eastAsia="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Στη Διεύθυνση Σπουδών Πρωτοβάθμιας και Δευτεροβάθμιας εκπαίδευσης προΐσταται  εκπαιδευτικός με βαθμό τουλάχιστον Β΄ και υπάλληλος ΠΕ. Στη Διεύθυνση Προγραμμάτων Πρωτοβάθμιας και Δευτεροβάθμιας εκπαίδευσης προΐσταται σχολικός σύμβουλος. Των λοιπών διευθύνσεων της Γενικής Διεύθυνσης</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προΐστανται</w:t>
      </w:r>
      <w:r w:rsidRPr="00D16BEB">
        <w:rPr>
          <w:rFonts w:ascii="Arial" w:eastAsia="Arial" w:hAnsi="Arial" w:cs="Arial"/>
        </w:rPr>
        <w:t xml:space="preserve"> </w:t>
      </w:r>
      <w:r w:rsidRPr="00D16BEB">
        <w:rPr>
          <w:rFonts w:ascii="Arial" w:hAnsi="Arial" w:cs="Arial"/>
        </w:rPr>
        <w:t>υπάλληλοι</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κλάδων καθώς και εκπαιδευτικοί πρωτοβάθμιας ή δευτεροβάθμιας εκπαίδευσης.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2.</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Τμημάτων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επιφύλαξη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παραγράφου</w:t>
      </w:r>
      <w:r w:rsidRPr="00D16BEB">
        <w:rPr>
          <w:rFonts w:ascii="Arial" w:eastAsia="Arial" w:hAnsi="Arial" w:cs="Arial"/>
        </w:rPr>
        <w:t xml:space="preserve"> </w:t>
      </w:r>
      <w:r w:rsidRPr="00D16BEB">
        <w:rPr>
          <w:rFonts w:ascii="Arial" w:hAnsi="Arial" w:cs="Arial"/>
        </w:rPr>
        <w:t>3</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παρόντος,</w:t>
      </w:r>
      <w:r w:rsidRPr="00D16BEB">
        <w:rPr>
          <w:rFonts w:ascii="Arial" w:eastAsia="Arial" w:hAnsi="Arial" w:cs="Arial"/>
        </w:rPr>
        <w:t xml:space="preserve"> </w:t>
      </w:r>
      <w:r w:rsidRPr="00D16BEB">
        <w:rPr>
          <w:rFonts w:ascii="Arial" w:hAnsi="Arial" w:cs="Arial"/>
        </w:rPr>
        <w:t>προΐστανται</w:t>
      </w:r>
      <w:r w:rsidRPr="00D16BEB">
        <w:rPr>
          <w:rFonts w:ascii="Arial" w:eastAsia="Arial" w:hAnsi="Arial" w:cs="Arial"/>
        </w:rPr>
        <w:t xml:space="preserve"> </w:t>
      </w:r>
      <w:r w:rsidRPr="00D16BEB">
        <w:rPr>
          <w:rFonts w:ascii="Arial" w:hAnsi="Arial" w:cs="Arial"/>
        </w:rPr>
        <w:t>υπάλληλοι</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κλάδων</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εφόσον</w:t>
      </w:r>
      <w:r w:rsidRPr="00D16BEB">
        <w:rPr>
          <w:rFonts w:ascii="Arial" w:eastAsia="Arial" w:hAnsi="Arial" w:cs="Arial"/>
        </w:rPr>
        <w:t xml:space="preserve"> </w:t>
      </w:r>
      <w:r w:rsidRPr="00D16BEB">
        <w:rPr>
          <w:rFonts w:ascii="Arial" w:hAnsi="Arial" w:cs="Arial"/>
        </w:rPr>
        <w:t>δεν</w:t>
      </w:r>
      <w:r w:rsidRPr="00D16BEB">
        <w:rPr>
          <w:rFonts w:ascii="Arial" w:eastAsia="Arial" w:hAnsi="Arial" w:cs="Arial"/>
        </w:rPr>
        <w:t xml:space="preserve"> </w:t>
      </w:r>
      <w:r w:rsidRPr="00D16BEB">
        <w:rPr>
          <w:rFonts w:ascii="Arial" w:hAnsi="Arial" w:cs="Arial"/>
        </w:rPr>
        <w:t>επαρκούν</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προηγούμενοι</w:t>
      </w:r>
      <w:r w:rsidRPr="00D16BEB">
        <w:rPr>
          <w:rFonts w:ascii="Arial" w:eastAsia="Arial" w:hAnsi="Arial" w:cs="Arial"/>
        </w:rPr>
        <w:t xml:space="preserve"> </w:t>
      </w:r>
      <w:r w:rsidRPr="00D16BEB">
        <w:rPr>
          <w:rFonts w:ascii="Arial" w:hAnsi="Arial" w:cs="Arial"/>
        </w:rPr>
        <w:t>αντίστοιχοι</w:t>
      </w:r>
      <w:r w:rsidRPr="00D16BEB">
        <w:rPr>
          <w:rFonts w:ascii="Arial" w:eastAsia="Arial" w:hAnsi="Arial" w:cs="Arial"/>
        </w:rPr>
        <w:t xml:space="preserve"> </w:t>
      </w:r>
      <w:r w:rsidRPr="00D16BEB">
        <w:rPr>
          <w:rFonts w:ascii="Arial" w:hAnsi="Arial" w:cs="Arial"/>
        </w:rPr>
        <w:t>ΔΕ,</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εκπαιδευτικοί</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3.</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Τμημάτων</w:t>
      </w:r>
      <w:r w:rsidRPr="00D16BEB">
        <w:rPr>
          <w:rFonts w:ascii="Arial" w:eastAsia="Arial" w:hAnsi="Arial" w:cs="Arial"/>
        </w:rPr>
        <w:t xml:space="preserve"> της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Σπουδών</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προΐστανται</w:t>
      </w:r>
      <w:r w:rsidRPr="00D16BEB">
        <w:rPr>
          <w:rFonts w:ascii="Arial" w:eastAsia="Arial" w:hAnsi="Arial" w:cs="Arial"/>
        </w:rPr>
        <w:t xml:space="preserve"> </w:t>
      </w:r>
      <w:r w:rsidRPr="00D16BEB">
        <w:rPr>
          <w:rFonts w:ascii="Arial" w:hAnsi="Arial" w:cs="Arial"/>
        </w:rPr>
        <w:t>εκπαιδευτικοί.</w:t>
      </w:r>
      <w:bookmarkStart w:id="187" w:name="__RefHeading__565_754173924"/>
      <w:bookmarkEnd w:id="187"/>
      <w:r w:rsidRPr="00D16BEB">
        <w:rPr>
          <w:rFonts w:ascii="Arial" w:hAnsi="Arial" w:cs="Arial"/>
        </w:rPr>
        <w:t xml:space="preserve"> Των</w:t>
      </w:r>
      <w:r w:rsidRPr="00D16BEB">
        <w:rPr>
          <w:rFonts w:ascii="Arial" w:eastAsia="Arial" w:hAnsi="Arial" w:cs="Arial"/>
        </w:rPr>
        <w:t xml:space="preserve"> </w:t>
      </w:r>
      <w:r w:rsidRPr="00D16BEB">
        <w:rPr>
          <w:rFonts w:ascii="Arial" w:hAnsi="Arial" w:cs="Arial"/>
        </w:rPr>
        <w:t>Τμημάτων</w:t>
      </w:r>
      <w:r w:rsidRPr="00D16BEB">
        <w:rPr>
          <w:rFonts w:ascii="Arial" w:eastAsia="Arial" w:hAnsi="Arial" w:cs="Arial"/>
        </w:rPr>
        <w:t xml:space="preserve"> της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Προγραμμάτων Πρωτοβάθμιας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προΐστανται</w:t>
      </w:r>
      <w:r w:rsidRPr="00D16BEB">
        <w:rPr>
          <w:rFonts w:ascii="Arial" w:eastAsia="Arial" w:hAnsi="Arial" w:cs="Arial"/>
        </w:rPr>
        <w:t xml:space="preserve"> </w:t>
      </w:r>
      <w:r w:rsidRPr="00D16BEB">
        <w:rPr>
          <w:rFonts w:ascii="Arial" w:hAnsi="Arial" w:cs="Arial"/>
        </w:rPr>
        <w:t>σχολικοί σύμβουλοι.</w:t>
      </w:r>
    </w:p>
    <w:p w:rsidR="00BE631F" w:rsidRPr="00541371" w:rsidRDefault="00BE631F" w:rsidP="00BE631F">
      <w:pPr>
        <w:pStyle w:val="2"/>
        <w:rPr>
          <w:rFonts w:ascii="Arial" w:hAnsi="Arial" w:cs="Arial"/>
          <w:i/>
          <w:iCs/>
          <w:sz w:val="22"/>
          <w:szCs w:val="22"/>
        </w:rPr>
      </w:pPr>
      <w:bookmarkStart w:id="188" w:name="_Toc319407958"/>
      <w:r w:rsidRPr="00D16BEB">
        <w:rPr>
          <w:rFonts w:ascii="Arial" w:hAnsi="Arial" w:cs="Arial"/>
          <w:sz w:val="22"/>
          <w:szCs w:val="22"/>
        </w:rPr>
        <w:t>Άρθρο</w:t>
      </w:r>
      <w:r w:rsidRPr="00D16BEB">
        <w:rPr>
          <w:rFonts w:ascii="Arial" w:eastAsia="Arial" w:hAnsi="Arial" w:cs="Arial"/>
          <w:sz w:val="22"/>
          <w:szCs w:val="22"/>
        </w:rPr>
        <w:t xml:space="preserve"> </w:t>
      </w:r>
      <w:bookmarkEnd w:id="188"/>
      <w:r w:rsidRPr="00541371">
        <w:rPr>
          <w:rFonts w:ascii="Arial" w:eastAsia="Arial" w:hAnsi="Arial" w:cs="Arial"/>
          <w:sz w:val="22"/>
          <w:szCs w:val="22"/>
        </w:rPr>
        <w:t>181</w:t>
      </w:r>
    </w:p>
    <w:p w:rsidR="00BE631F" w:rsidRPr="00D16BEB" w:rsidRDefault="00BE631F" w:rsidP="00BE631F">
      <w:pPr>
        <w:pStyle w:val="2"/>
        <w:spacing w:after="240"/>
        <w:rPr>
          <w:rFonts w:ascii="Arial" w:hAnsi="Arial" w:cs="Arial"/>
          <w:i/>
          <w:iCs/>
          <w:sz w:val="22"/>
          <w:szCs w:val="22"/>
        </w:rPr>
      </w:pPr>
      <w:bookmarkStart w:id="189" w:name="__RefHeading__567_754173924"/>
      <w:bookmarkStart w:id="190" w:name="_Toc319407959"/>
      <w:bookmarkEnd w:id="189"/>
      <w:r w:rsidRPr="00D16BEB">
        <w:rPr>
          <w:rFonts w:ascii="Arial" w:hAnsi="Arial" w:cs="Arial"/>
          <w:sz w:val="22"/>
          <w:szCs w:val="22"/>
        </w:rPr>
        <w:t>Προϊστάμενοι</w:t>
      </w:r>
      <w:r w:rsidRPr="00D16BEB">
        <w:rPr>
          <w:rFonts w:ascii="Arial" w:eastAsia="Arial" w:hAnsi="Arial" w:cs="Arial"/>
          <w:sz w:val="22"/>
          <w:szCs w:val="22"/>
        </w:rPr>
        <w:t xml:space="preserve"> </w:t>
      </w:r>
      <w:r w:rsidRPr="00D16BEB">
        <w:rPr>
          <w:rFonts w:ascii="Arial" w:hAnsi="Arial" w:cs="Arial"/>
          <w:sz w:val="22"/>
          <w:szCs w:val="22"/>
        </w:rPr>
        <w:t>Διευθύνσεων</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Τμημάτων</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Γενικής</w:t>
      </w:r>
      <w:r w:rsidRPr="00D16BEB">
        <w:rPr>
          <w:rFonts w:ascii="Arial" w:eastAsia="Arial" w:hAnsi="Arial" w:cs="Arial"/>
          <w:sz w:val="22"/>
          <w:szCs w:val="22"/>
        </w:rPr>
        <w:t xml:space="preserve"> </w:t>
      </w:r>
      <w:r w:rsidRPr="00D16BEB">
        <w:rPr>
          <w:rFonts w:ascii="Arial" w:hAnsi="Arial" w:cs="Arial"/>
          <w:sz w:val="22"/>
          <w:szCs w:val="22"/>
        </w:rPr>
        <w:t>Διεύθυνσης</w:t>
      </w:r>
      <w:r w:rsidRPr="00D16BEB">
        <w:rPr>
          <w:rFonts w:ascii="Arial" w:eastAsia="Arial" w:hAnsi="Arial" w:cs="Arial"/>
          <w:sz w:val="22"/>
          <w:szCs w:val="22"/>
        </w:rPr>
        <w:t xml:space="preserve"> </w:t>
      </w:r>
      <w:r w:rsidRPr="00D16BEB">
        <w:rPr>
          <w:rFonts w:ascii="Arial" w:hAnsi="Arial" w:cs="Arial"/>
          <w:sz w:val="22"/>
          <w:szCs w:val="22"/>
        </w:rPr>
        <w:t>Ανώτατης</w:t>
      </w:r>
      <w:r w:rsidRPr="00D16BEB">
        <w:rPr>
          <w:rFonts w:ascii="Arial" w:eastAsia="Arial" w:hAnsi="Arial" w:cs="Arial"/>
          <w:sz w:val="22"/>
          <w:szCs w:val="22"/>
        </w:rPr>
        <w:t xml:space="preserve"> </w:t>
      </w:r>
      <w:r w:rsidRPr="00D16BEB">
        <w:rPr>
          <w:rFonts w:ascii="Arial" w:hAnsi="Arial" w:cs="Arial"/>
          <w:sz w:val="22"/>
          <w:szCs w:val="22"/>
        </w:rPr>
        <w:t>Εκπαίδευσης</w:t>
      </w:r>
      <w:bookmarkEnd w:id="190"/>
    </w:p>
    <w:p w:rsidR="00BE631F" w:rsidRPr="00D16BEB" w:rsidRDefault="00BE631F" w:rsidP="00BE631F">
      <w:pPr>
        <w:spacing w:line="360" w:lineRule="auto"/>
        <w:jc w:val="both"/>
        <w:rPr>
          <w:rFonts w:ascii="Arial" w:eastAsia="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Διευθύνσεων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Ανώτατης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προΐστανται</w:t>
      </w:r>
      <w:r w:rsidRPr="00D16BEB">
        <w:rPr>
          <w:rFonts w:ascii="Arial" w:eastAsia="Arial" w:hAnsi="Arial" w:cs="Arial"/>
        </w:rPr>
        <w:t xml:space="preserve"> </w:t>
      </w:r>
      <w:r w:rsidRPr="00D16BEB">
        <w:rPr>
          <w:rFonts w:ascii="Arial" w:hAnsi="Arial" w:cs="Arial"/>
        </w:rPr>
        <w:t>υπάλληλοι</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κλάδων.</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Τμημάτων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Ανώτατης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προΐστανται</w:t>
      </w:r>
      <w:r w:rsidRPr="00D16BEB">
        <w:rPr>
          <w:rFonts w:ascii="Arial" w:eastAsia="Arial" w:hAnsi="Arial" w:cs="Arial"/>
        </w:rPr>
        <w:t xml:space="preserve"> </w:t>
      </w:r>
      <w:r w:rsidRPr="00D16BEB">
        <w:rPr>
          <w:rFonts w:ascii="Arial" w:hAnsi="Arial" w:cs="Arial"/>
        </w:rPr>
        <w:t>υπάλληλοι</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κλάδων</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εφόσον</w:t>
      </w:r>
      <w:r w:rsidRPr="00D16BEB">
        <w:rPr>
          <w:rFonts w:ascii="Arial" w:eastAsia="Arial" w:hAnsi="Arial" w:cs="Arial"/>
        </w:rPr>
        <w:t xml:space="preserve"> </w:t>
      </w:r>
      <w:r w:rsidRPr="00D16BEB">
        <w:rPr>
          <w:rFonts w:ascii="Arial" w:hAnsi="Arial" w:cs="Arial"/>
        </w:rPr>
        <w:t>δεν</w:t>
      </w:r>
      <w:r w:rsidRPr="00D16BEB">
        <w:rPr>
          <w:rFonts w:ascii="Arial" w:eastAsia="Arial" w:hAnsi="Arial" w:cs="Arial"/>
        </w:rPr>
        <w:t xml:space="preserve"> </w:t>
      </w:r>
      <w:r w:rsidRPr="00D16BEB">
        <w:rPr>
          <w:rFonts w:ascii="Arial" w:hAnsi="Arial" w:cs="Arial"/>
        </w:rPr>
        <w:t>επαρκούν</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προηγούμενοι</w:t>
      </w:r>
      <w:r w:rsidRPr="00D16BEB">
        <w:rPr>
          <w:rFonts w:ascii="Arial" w:eastAsia="Arial" w:hAnsi="Arial" w:cs="Arial"/>
        </w:rPr>
        <w:t xml:space="preserve"> </w:t>
      </w:r>
      <w:r w:rsidRPr="00D16BEB">
        <w:rPr>
          <w:rFonts w:ascii="Arial" w:hAnsi="Arial" w:cs="Arial"/>
        </w:rPr>
        <w:t>αντίστοιχοι</w:t>
      </w:r>
      <w:r w:rsidRPr="00D16BEB">
        <w:rPr>
          <w:rFonts w:ascii="Arial" w:eastAsia="Arial" w:hAnsi="Arial" w:cs="Arial"/>
        </w:rPr>
        <w:t xml:space="preserve"> </w:t>
      </w:r>
      <w:r w:rsidRPr="00D16BEB">
        <w:rPr>
          <w:rFonts w:ascii="Arial" w:hAnsi="Arial" w:cs="Arial"/>
        </w:rPr>
        <w:t>ΔΕ.</w:t>
      </w:r>
      <w:r w:rsidRPr="00D16BEB">
        <w:rPr>
          <w:rFonts w:ascii="Arial" w:eastAsia="Arial" w:hAnsi="Arial" w:cs="Arial"/>
        </w:rPr>
        <w:t xml:space="preserve">  </w:t>
      </w:r>
      <w:bookmarkStart w:id="191" w:name="__RefHeading__569_754173924"/>
      <w:bookmarkEnd w:id="191"/>
    </w:p>
    <w:p w:rsidR="00BE631F" w:rsidRPr="00541371" w:rsidRDefault="00BE631F" w:rsidP="00BE631F">
      <w:pPr>
        <w:pStyle w:val="2"/>
        <w:rPr>
          <w:rFonts w:ascii="Arial" w:hAnsi="Arial" w:cs="Arial"/>
          <w:i/>
          <w:iCs/>
          <w:sz w:val="22"/>
          <w:szCs w:val="22"/>
        </w:rPr>
      </w:pPr>
      <w:bookmarkStart w:id="192" w:name="_Toc319407964"/>
      <w:r w:rsidRPr="00D16BEB">
        <w:rPr>
          <w:rFonts w:ascii="Arial" w:hAnsi="Arial" w:cs="Arial"/>
          <w:sz w:val="22"/>
          <w:szCs w:val="22"/>
        </w:rPr>
        <w:t>Άρθρο</w:t>
      </w:r>
      <w:r w:rsidRPr="00D16BEB">
        <w:rPr>
          <w:rFonts w:ascii="Arial" w:eastAsia="Arial" w:hAnsi="Arial" w:cs="Arial"/>
          <w:sz w:val="22"/>
          <w:szCs w:val="22"/>
        </w:rPr>
        <w:t xml:space="preserve"> </w:t>
      </w:r>
      <w:bookmarkEnd w:id="192"/>
      <w:r w:rsidRPr="00541371">
        <w:rPr>
          <w:rFonts w:ascii="Arial" w:eastAsia="Arial" w:hAnsi="Arial" w:cs="Arial"/>
          <w:sz w:val="22"/>
          <w:szCs w:val="22"/>
        </w:rPr>
        <w:t>182</w:t>
      </w:r>
    </w:p>
    <w:p w:rsidR="00BE631F" w:rsidRPr="00D16BEB" w:rsidRDefault="00BE631F" w:rsidP="00BE631F">
      <w:pPr>
        <w:pStyle w:val="2"/>
        <w:spacing w:after="240"/>
        <w:rPr>
          <w:rFonts w:ascii="Arial" w:hAnsi="Arial" w:cs="Arial"/>
          <w:i/>
          <w:iCs/>
          <w:sz w:val="22"/>
          <w:szCs w:val="22"/>
        </w:rPr>
      </w:pPr>
      <w:bookmarkStart w:id="193" w:name="__RefHeading__579_754173924"/>
      <w:bookmarkStart w:id="194" w:name="_Toc319407965"/>
      <w:bookmarkEnd w:id="193"/>
      <w:r w:rsidRPr="00D16BEB">
        <w:rPr>
          <w:rFonts w:ascii="Arial" w:hAnsi="Arial" w:cs="Arial"/>
          <w:sz w:val="22"/>
          <w:szCs w:val="22"/>
        </w:rPr>
        <w:t>Προϊστάμενοι</w:t>
      </w:r>
      <w:r w:rsidRPr="00D16BEB">
        <w:rPr>
          <w:rFonts w:ascii="Arial" w:eastAsia="Arial" w:hAnsi="Arial" w:cs="Arial"/>
          <w:sz w:val="22"/>
          <w:szCs w:val="22"/>
        </w:rPr>
        <w:t xml:space="preserve"> </w:t>
      </w:r>
      <w:r w:rsidRPr="00D16BEB">
        <w:rPr>
          <w:rFonts w:ascii="Arial" w:hAnsi="Arial" w:cs="Arial"/>
          <w:sz w:val="22"/>
          <w:szCs w:val="22"/>
        </w:rPr>
        <w:t>Αυτοτελών</w:t>
      </w:r>
      <w:r w:rsidRPr="00D16BEB">
        <w:rPr>
          <w:rFonts w:ascii="Arial" w:eastAsia="Arial" w:hAnsi="Arial" w:cs="Arial"/>
          <w:sz w:val="22"/>
          <w:szCs w:val="22"/>
        </w:rPr>
        <w:t xml:space="preserve"> </w:t>
      </w:r>
      <w:r w:rsidRPr="00D16BEB">
        <w:rPr>
          <w:rFonts w:ascii="Arial" w:hAnsi="Arial" w:cs="Arial"/>
          <w:sz w:val="22"/>
          <w:szCs w:val="22"/>
        </w:rPr>
        <w:t>Τμημάτων</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Γραφείων</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Υπουργείου</w:t>
      </w:r>
      <w:bookmarkEnd w:id="194"/>
    </w:p>
    <w:p w:rsidR="00BE631F" w:rsidRPr="00D16BEB" w:rsidRDefault="00BE631F" w:rsidP="00BE631F">
      <w:pPr>
        <w:spacing w:line="360" w:lineRule="auto"/>
        <w:jc w:val="both"/>
        <w:rPr>
          <w:rFonts w:ascii="Arial" w:eastAsia="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Αυτοτελούς</w:t>
      </w:r>
      <w:r w:rsidRPr="00D16BEB">
        <w:rPr>
          <w:rFonts w:ascii="Arial" w:eastAsia="Arial" w:hAnsi="Arial" w:cs="Arial"/>
        </w:rPr>
        <w:t xml:space="preserve"> </w:t>
      </w:r>
      <w:r w:rsidRPr="00D16BEB">
        <w:rPr>
          <w:rFonts w:ascii="Arial" w:hAnsi="Arial" w:cs="Arial"/>
        </w:rPr>
        <w:t>Τμήματος</w:t>
      </w:r>
      <w:r w:rsidRPr="00D16BEB">
        <w:rPr>
          <w:rFonts w:ascii="Arial" w:eastAsia="Arial" w:hAnsi="Arial" w:cs="Arial"/>
        </w:rPr>
        <w:t xml:space="preserve"> </w:t>
      </w:r>
      <w:r w:rsidRPr="00D16BEB">
        <w:rPr>
          <w:rFonts w:ascii="Arial" w:hAnsi="Arial" w:cs="Arial"/>
        </w:rPr>
        <w:t>Εσωτερικού</w:t>
      </w:r>
      <w:r w:rsidRPr="00D16BEB">
        <w:rPr>
          <w:rFonts w:ascii="Arial" w:eastAsia="Arial" w:hAnsi="Arial" w:cs="Arial"/>
        </w:rPr>
        <w:t xml:space="preserve"> </w:t>
      </w:r>
      <w:r w:rsidRPr="00D16BEB">
        <w:rPr>
          <w:rFonts w:ascii="Arial" w:hAnsi="Arial" w:cs="Arial"/>
        </w:rPr>
        <w:t>Ελέγχου</w:t>
      </w:r>
      <w:r w:rsidRPr="00D16BEB">
        <w:rPr>
          <w:rFonts w:ascii="Arial" w:eastAsia="Arial" w:hAnsi="Arial" w:cs="Arial"/>
        </w:rPr>
        <w:t xml:space="preserve"> </w:t>
      </w:r>
      <w:r w:rsidRPr="00D16BEB">
        <w:rPr>
          <w:rFonts w:ascii="Arial" w:hAnsi="Arial" w:cs="Arial"/>
        </w:rPr>
        <w:t>προΐσταται</w:t>
      </w:r>
      <w:r w:rsidRPr="00D16BEB">
        <w:rPr>
          <w:rFonts w:ascii="Arial" w:eastAsia="Arial" w:hAnsi="Arial" w:cs="Arial"/>
        </w:rPr>
        <w:t xml:space="preserve"> </w:t>
      </w:r>
      <w:r w:rsidRPr="00D16BEB">
        <w:rPr>
          <w:rFonts w:ascii="Arial" w:hAnsi="Arial" w:cs="Arial"/>
        </w:rPr>
        <w:t>υπάλληλος</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Διοικητικού-Οικονομικού,</w:t>
      </w:r>
      <w:r w:rsidRPr="00D16BEB">
        <w:rPr>
          <w:rFonts w:ascii="Arial" w:eastAsia="Arial" w:hAnsi="Arial" w:cs="Arial"/>
        </w:rPr>
        <w:t xml:space="preserve"> </w:t>
      </w:r>
      <w:r w:rsidRPr="00D16BEB">
        <w:rPr>
          <w:rFonts w:ascii="Arial" w:hAnsi="Arial" w:cs="Arial"/>
        </w:rPr>
        <w:t>Μηχανικός,</w:t>
      </w:r>
      <w:r w:rsidRPr="00D16BEB">
        <w:rPr>
          <w:rFonts w:ascii="Arial" w:eastAsia="Arial" w:hAnsi="Arial" w:cs="Arial"/>
        </w:rPr>
        <w:t xml:space="preserve"> </w:t>
      </w:r>
      <w:r w:rsidRPr="00D16BEB">
        <w:rPr>
          <w:rFonts w:ascii="Arial" w:hAnsi="Arial" w:cs="Arial"/>
        </w:rPr>
        <w:t>Πληροφορικής</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Διοικητικού-Λογιστικού,</w:t>
      </w:r>
      <w:r w:rsidRPr="00D16BEB">
        <w:rPr>
          <w:rFonts w:ascii="Arial" w:eastAsia="Arial" w:hAnsi="Arial" w:cs="Arial"/>
        </w:rPr>
        <w:t xml:space="preserve">  </w:t>
      </w:r>
      <w:r w:rsidRPr="00D16BEB">
        <w:rPr>
          <w:rFonts w:ascii="Arial" w:hAnsi="Arial" w:cs="Arial"/>
        </w:rPr>
        <w:t>Πληροφορικής,</w:t>
      </w:r>
      <w:r w:rsidRPr="00D16BEB">
        <w:rPr>
          <w:rFonts w:ascii="Arial" w:eastAsia="Arial" w:hAnsi="Arial" w:cs="Arial"/>
        </w:rPr>
        <w:t xml:space="preserve"> </w:t>
      </w:r>
      <w:r w:rsidRPr="00D16BEB">
        <w:rPr>
          <w:rFonts w:ascii="Arial" w:hAnsi="Arial" w:cs="Arial"/>
        </w:rPr>
        <w:t>Μηχανικός</w:t>
      </w:r>
      <w:r w:rsidRPr="00D16BEB">
        <w:rPr>
          <w:rFonts w:ascii="Arial" w:eastAsia="Arial" w:hAnsi="Arial" w:cs="Arial"/>
        </w:rPr>
        <w:t>’</w:t>
      </w:r>
      <w:r w:rsidRPr="00D16BEB">
        <w:rPr>
          <w:rFonts w:ascii="Arial" w:hAnsi="Arial" w:cs="Arial"/>
        </w:rPr>
        <w:t>.</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Αυτοτελούς</w:t>
      </w:r>
      <w:r w:rsidRPr="00D16BEB">
        <w:rPr>
          <w:rFonts w:ascii="Arial" w:eastAsia="Arial" w:hAnsi="Arial" w:cs="Arial"/>
        </w:rPr>
        <w:t xml:space="preserve"> </w:t>
      </w:r>
      <w:r w:rsidRPr="00D16BEB">
        <w:rPr>
          <w:rFonts w:ascii="Arial" w:hAnsi="Arial" w:cs="Arial"/>
        </w:rPr>
        <w:t>Τμήματος</w:t>
      </w:r>
      <w:r w:rsidRPr="00D16BEB">
        <w:rPr>
          <w:rFonts w:ascii="Arial" w:eastAsia="Arial" w:hAnsi="Arial" w:cs="Arial"/>
        </w:rPr>
        <w:t xml:space="preserve"> </w:t>
      </w:r>
      <w:r w:rsidRPr="00D16BEB">
        <w:rPr>
          <w:rFonts w:ascii="Arial" w:hAnsi="Arial" w:cs="Arial"/>
        </w:rPr>
        <w:t>Κοινοβουλευτικού</w:t>
      </w:r>
      <w:r w:rsidRPr="00D16BEB">
        <w:rPr>
          <w:rFonts w:ascii="Arial" w:eastAsia="Arial" w:hAnsi="Arial" w:cs="Arial"/>
        </w:rPr>
        <w:t xml:space="preserve"> </w:t>
      </w:r>
      <w:r w:rsidRPr="00D16BEB">
        <w:rPr>
          <w:rFonts w:ascii="Arial" w:hAnsi="Arial" w:cs="Arial"/>
        </w:rPr>
        <w:t>Ελέγχου</w:t>
      </w:r>
      <w:r w:rsidRPr="00D16BEB">
        <w:rPr>
          <w:rFonts w:ascii="Arial" w:eastAsia="Arial" w:hAnsi="Arial" w:cs="Arial"/>
        </w:rPr>
        <w:t xml:space="preserve"> </w:t>
      </w:r>
      <w:r w:rsidRPr="00D16BEB">
        <w:rPr>
          <w:rFonts w:ascii="Arial" w:hAnsi="Arial" w:cs="Arial"/>
        </w:rPr>
        <w:t>προΐσταται</w:t>
      </w:r>
      <w:r w:rsidRPr="00D16BEB">
        <w:rPr>
          <w:rFonts w:ascii="Arial" w:eastAsia="Arial" w:hAnsi="Arial" w:cs="Arial"/>
        </w:rPr>
        <w:t xml:space="preserve"> </w:t>
      </w:r>
      <w:r w:rsidRPr="00D16BEB">
        <w:rPr>
          <w:rFonts w:ascii="Arial" w:hAnsi="Arial" w:cs="Arial"/>
        </w:rPr>
        <w:t>υπάλληλος</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Διοικητικού-Οικονομικού</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Διοικητικού-Λογιστικού.</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3.</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Αυτοτελούς</w:t>
      </w:r>
      <w:r w:rsidRPr="00D16BEB">
        <w:rPr>
          <w:rFonts w:ascii="Arial" w:eastAsia="Arial" w:hAnsi="Arial" w:cs="Arial"/>
        </w:rPr>
        <w:t xml:space="preserve"> </w:t>
      </w:r>
      <w:r w:rsidRPr="00D16BEB">
        <w:rPr>
          <w:rFonts w:ascii="Arial" w:hAnsi="Arial" w:cs="Arial"/>
        </w:rPr>
        <w:t>Τμήματος</w:t>
      </w:r>
      <w:r w:rsidRPr="00D16BEB">
        <w:rPr>
          <w:rFonts w:ascii="Arial" w:eastAsia="Arial" w:hAnsi="Arial" w:cs="Arial"/>
        </w:rPr>
        <w:t xml:space="preserve"> </w:t>
      </w:r>
      <w:r w:rsidRPr="00D16BEB">
        <w:rPr>
          <w:rFonts w:ascii="Arial" w:hAnsi="Arial" w:cs="Arial"/>
        </w:rPr>
        <w:t>Δημοσιότητας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Δημοσίων</w:t>
      </w:r>
      <w:r w:rsidRPr="00D16BEB">
        <w:rPr>
          <w:rFonts w:ascii="Arial" w:eastAsia="Arial" w:hAnsi="Arial" w:cs="Arial"/>
        </w:rPr>
        <w:t xml:space="preserve"> </w:t>
      </w:r>
      <w:r w:rsidRPr="00D16BEB">
        <w:rPr>
          <w:rFonts w:ascii="Arial" w:hAnsi="Arial" w:cs="Arial"/>
        </w:rPr>
        <w:t>Σχέσεων</w:t>
      </w:r>
      <w:r w:rsidRPr="00D16BEB">
        <w:rPr>
          <w:rFonts w:ascii="Arial" w:eastAsia="Arial" w:hAnsi="Arial" w:cs="Arial"/>
        </w:rPr>
        <w:t xml:space="preserve"> </w:t>
      </w:r>
      <w:r w:rsidRPr="00D16BEB">
        <w:rPr>
          <w:rFonts w:ascii="Arial" w:hAnsi="Arial" w:cs="Arial"/>
        </w:rPr>
        <w:t>προΐσταται</w:t>
      </w:r>
      <w:r w:rsidRPr="00D16BEB">
        <w:rPr>
          <w:rFonts w:ascii="Arial" w:eastAsia="Arial" w:hAnsi="Arial" w:cs="Arial"/>
        </w:rPr>
        <w:t xml:space="preserve"> </w:t>
      </w:r>
      <w:r w:rsidRPr="00D16BEB">
        <w:rPr>
          <w:rFonts w:ascii="Arial" w:hAnsi="Arial" w:cs="Arial"/>
        </w:rPr>
        <w:t>υπάλληλος</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Διοικητικού-Οικονομικού</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Διοικητικού-Λογιστικού.</w:t>
      </w:r>
    </w:p>
    <w:p w:rsidR="00BE631F" w:rsidRPr="00D16BEB" w:rsidRDefault="00BE631F" w:rsidP="00BE631F">
      <w:pPr>
        <w:spacing w:line="360" w:lineRule="auto"/>
        <w:jc w:val="both"/>
        <w:rPr>
          <w:rFonts w:ascii="Arial" w:hAnsi="Arial" w:cs="Arial"/>
        </w:rPr>
      </w:pPr>
    </w:p>
    <w:p w:rsidR="00BE631F" w:rsidRPr="00D16BEB" w:rsidRDefault="00BE631F" w:rsidP="00BE631F">
      <w:pPr>
        <w:pStyle w:val="2"/>
        <w:rPr>
          <w:rFonts w:ascii="Arial" w:hAnsi="Arial" w:cs="Arial"/>
          <w:iCs/>
          <w:sz w:val="22"/>
          <w:szCs w:val="22"/>
        </w:rPr>
      </w:pPr>
      <w:bookmarkStart w:id="195" w:name="_Toc319407915"/>
    </w:p>
    <w:p w:rsidR="00BE631F" w:rsidRPr="00541371" w:rsidRDefault="00BE631F" w:rsidP="00BE631F">
      <w:pPr>
        <w:pStyle w:val="2"/>
        <w:rPr>
          <w:rFonts w:ascii="Arial" w:hAnsi="Arial" w:cs="Arial"/>
          <w:i/>
          <w:iCs/>
          <w:sz w:val="22"/>
          <w:szCs w:val="22"/>
        </w:rPr>
      </w:pPr>
      <w:r w:rsidRPr="00D16BEB">
        <w:rPr>
          <w:rFonts w:ascii="Arial" w:hAnsi="Arial" w:cs="Arial"/>
          <w:sz w:val="22"/>
          <w:szCs w:val="22"/>
        </w:rPr>
        <w:t xml:space="preserve">Άρθρο </w:t>
      </w:r>
      <w:bookmarkEnd w:id="195"/>
      <w:r w:rsidRPr="00541371">
        <w:rPr>
          <w:rFonts w:ascii="Arial" w:hAnsi="Arial" w:cs="Arial"/>
          <w:sz w:val="22"/>
          <w:szCs w:val="22"/>
        </w:rPr>
        <w:t>183</w:t>
      </w:r>
    </w:p>
    <w:p w:rsidR="00BE631F" w:rsidRPr="00D16BEB" w:rsidRDefault="00BE631F" w:rsidP="00BE631F">
      <w:pPr>
        <w:pStyle w:val="2"/>
        <w:rPr>
          <w:rFonts w:ascii="Arial" w:hAnsi="Arial" w:cs="Arial"/>
          <w:i/>
          <w:iCs/>
          <w:sz w:val="22"/>
          <w:szCs w:val="22"/>
        </w:rPr>
      </w:pPr>
      <w:bookmarkStart w:id="196" w:name="_Toc319407916"/>
      <w:r w:rsidRPr="00D16BEB">
        <w:rPr>
          <w:rFonts w:ascii="Arial" w:hAnsi="Arial" w:cs="Arial"/>
          <w:sz w:val="22"/>
          <w:szCs w:val="22"/>
        </w:rPr>
        <w:t>Σκοπός και γενική διάρθρωση της Γενικής  Γραμματείας Δια Βίου Μάθησης, Επαγγελματικών Προσόντων και  Νεολαίας ΓΓΔΒΜΕΠΝ</w:t>
      </w:r>
      <w:bookmarkEnd w:id="196"/>
    </w:p>
    <w:p w:rsidR="00BE631F" w:rsidRPr="00D16BEB" w:rsidRDefault="00BE631F" w:rsidP="00BE631F">
      <w:pPr>
        <w:spacing w:line="360" w:lineRule="auto"/>
        <w:rPr>
          <w:rFonts w:ascii="Arial" w:hAnsi="Arial" w:cs="Arial"/>
          <w:i/>
          <w:iCs/>
        </w:rPr>
      </w:pPr>
    </w:p>
    <w:p w:rsidR="00BE631F" w:rsidRPr="00D16BEB" w:rsidRDefault="00BE631F" w:rsidP="00BE631F">
      <w:pPr>
        <w:spacing w:line="360" w:lineRule="auto"/>
        <w:jc w:val="both"/>
        <w:rPr>
          <w:rFonts w:ascii="Arial" w:hAnsi="Arial" w:cs="Arial"/>
        </w:rPr>
      </w:pPr>
      <w:r w:rsidRPr="00D16BEB">
        <w:rPr>
          <w:rFonts w:ascii="Arial" w:hAnsi="Arial" w:cs="Arial"/>
        </w:rPr>
        <w:t xml:space="preserve">1. Σκοπός της Γενικής </w:t>
      </w:r>
      <w:r w:rsidRPr="00D16BEB">
        <w:rPr>
          <w:rFonts w:ascii="Arial" w:hAnsi="Arial" w:cs="Arial"/>
          <w:iCs/>
        </w:rPr>
        <w:t xml:space="preserve"> Γραμματείας Δια Βίου Μάθησης, Επαγγελματικών Προσόντων και  Νεολαίας( ΓΓΔΒΜΕΠΝ) </w:t>
      </w:r>
      <w:r w:rsidRPr="00D16BEB">
        <w:rPr>
          <w:rFonts w:ascii="Arial" w:hAnsi="Arial" w:cs="Arial"/>
        </w:rPr>
        <w:t xml:space="preserve">είναι  ο σχεδιασμός της δημόσιας πολιτικής της διά βίου μάθησης και των επαγγελματικών προσόντων, η εκπόνηση του αντίστοιχου εθνικού προγράμματος και η εποπτεία της εφαρμογή τους και ιδίως: α) η εποπτεία και διαχείριση του Εθνικού Συστήματος Σύνδεσης της Επαγγελματικής Εκπαίδευσης και Κατάρτισης με την Απασχόληση (Ε.Σ.Σ.Ε.Ε.Κ.Α.) και ειδικότερα των συστημάτων αρχικής και συνεχιζόμενης επαγγελματικής κατάρτισης και του συστήματος γενικής εκπαίδευσης ενηλίκων, β) η διαμόρφωση του εκπαιδευτικού πλαισίου των μονάδων της μη τυπικής εκπαίδευσης, γ) η εποπτεία και διαχείριση δομών και προγραμμάτων της γενικής εκπαίδευσης ενηλίκων, δ) ο συντονισμός και η αξιολόγηση των λειτουργιών και η υποστήριξη των φορέων του Εθνικού Δικτύου Διά Βίου Μάθησης, ε) η μέριμνα για την αναβάθμιση της ποιότητας και αποτελεσματικότητας των δράσεων διά βίου μάθησης, στ)  η ανάπτυξη και διαχείριση του συστήματος και του Εθνικού καταλόγου επαγγελματικών προσόντων (ζ)_ο σχεδιασμός και η διαχείριση προγραμμάτων εθνικής σημασίας που αφορούν τον πληθυσμό της χώρας και τον απόδημο ελληνισμό. Επιπλέον, η διασφάλιση και προώθηση των δικαιωμάτων των νέων ανθρώπων με α) την υποστήριξη της κυβερνητικής πολιτικής για τη νεολαία β) το σχεδιασμό και την υλοποίηση των κατάλληλων πολιτικών, προγραμμάτων και δράσεων. δ) τη διασφάλιση των καλύτερων δυνατών προϋποθέσεων για την πλήρη, αποτελεσματική, νομική και ουσιαστική, δημιουργική ένταξη και συμμετοχή των νέων στην πολιτική, κοινωνική, οικονομική και πολιτιστική ζωή της χώρας και στη διαδικασία της Ευρωπαϊκής ολοκλήρωσης. </w:t>
      </w:r>
    </w:p>
    <w:p w:rsidR="00BE631F" w:rsidRPr="00D16BEB" w:rsidRDefault="00BE631F" w:rsidP="00BE631F">
      <w:pPr>
        <w:spacing w:line="360" w:lineRule="auto"/>
        <w:jc w:val="both"/>
        <w:rPr>
          <w:rFonts w:ascii="Arial" w:hAnsi="Arial" w:cs="Arial"/>
        </w:rPr>
      </w:pPr>
      <w:r w:rsidRPr="00D16BEB">
        <w:rPr>
          <w:rFonts w:ascii="Arial" w:hAnsi="Arial" w:cs="Arial"/>
        </w:rPr>
        <w:t xml:space="preserve">2. Η Γενική </w:t>
      </w:r>
      <w:r w:rsidRPr="00D16BEB">
        <w:rPr>
          <w:rFonts w:ascii="Arial" w:hAnsi="Arial" w:cs="Arial"/>
          <w:iCs/>
        </w:rPr>
        <w:t xml:space="preserve">Γραμματεία Δια Βίου Μάθησης, Επαγγελματικών Προσόντων και  Νεολαίας εποπτεύει τα αντίστοιχα σε θεματολογία Νομικά Πρόσωπα και </w:t>
      </w:r>
      <w:r w:rsidRPr="00D16BEB">
        <w:rPr>
          <w:rFonts w:ascii="Arial" w:hAnsi="Arial" w:cs="Arial"/>
        </w:rPr>
        <w:t xml:space="preserve">διαρθρώνεται στις ακόλουθες υπηρεσιακές μονάδες: </w:t>
      </w:r>
    </w:p>
    <w:p w:rsidR="00BE631F" w:rsidRPr="00D16BEB" w:rsidRDefault="00BE631F" w:rsidP="00BE631F">
      <w:pPr>
        <w:spacing w:line="360" w:lineRule="auto"/>
        <w:jc w:val="both"/>
        <w:rPr>
          <w:rFonts w:ascii="Arial" w:hAnsi="Arial" w:cs="Arial"/>
        </w:rPr>
      </w:pPr>
    </w:p>
    <w:p w:rsidR="00BE631F" w:rsidRPr="00D16BEB" w:rsidRDefault="00BE631F" w:rsidP="00BE631F">
      <w:pPr>
        <w:spacing w:line="360" w:lineRule="auto"/>
        <w:ind w:left="360"/>
        <w:jc w:val="both"/>
        <w:rPr>
          <w:rFonts w:ascii="Arial" w:hAnsi="Arial" w:cs="Arial"/>
        </w:rPr>
      </w:pPr>
      <w:r w:rsidRPr="00D16BEB">
        <w:rPr>
          <w:rFonts w:ascii="Arial" w:hAnsi="Arial" w:cs="Arial"/>
        </w:rPr>
        <w:t>α. Γραφείο Γενικού Γραμματέα</w:t>
      </w:r>
    </w:p>
    <w:p w:rsidR="00BE631F" w:rsidRPr="00D16BEB" w:rsidRDefault="00BE631F" w:rsidP="00BE631F">
      <w:pPr>
        <w:spacing w:line="360" w:lineRule="auto"/>
        <w:ind w:left="360"/>
        <w:jc w:val="both"/>
        <w:rPr>
          <w:rFonts w:ascii="Arial" w:hAnsi="Arial" w:cs="Arial"/>
        </w:rPr>
      </w:pPr>
      <w:r w:rsidRPr="00D16BEB">
        <w:rPr>
          <w:rFonts w:ascii="Arial" w:hAnsi="Arial" w:cs="Arial"/>
        </w:rPr>
        <w:lastRenderedPageBreak/>
        <w:t xml:space="preserve">β. Διεύθυνση Στρατηγικού Σχεδιασμού, Προγραμματισμού και Ανάπτυξης  Πολιτικών Δια Βίου Μάθησης, Επαγγελματικών Προσόντων και Νεολαίας </w:t>
      </w:r>
    </w:p>
    <w:p w:rsidR="00BE631F" w:rsidRPr="00D16BEB" w:rsidRDefault="00BE631F" w:rsidP="00BE631F">
      <w:pPr>
        <w:spacing w:line="360" w:lineRule="auto"/>
        <w:ind w:left="360"/>
        <w:jc w:val="both"/>
        <w:rPr>
          <w:rFonts w:ascii="Arial" w:hAnsi="Arial" w:cs="Arial"/>
        </w:rPr>
      </w:pPr>
      <w:r w:rsidRPr="00D16BEB">
        <w:rPr>
          <w:rFonts w:ascii="Arial" w:hAnsi="Arial" w:cs="Arial"/>
        </w:rPr>
        <w:t>γ. Διεύθυνση Επαγγελματικής Κατάρτισης</w:t>
      </w:r>
    </w:p>
    <w:p w:rsidR="00BE631F" w:rsidRPr="00D16BEB" w:rsidRDefault="00BE631F" w:rsidP="00BE631F">
      <w:pPr>
        <w:spacing w:line="360" w:lineRule="auto"/>
        <w:ind w:left="360"/>
        <w:jc w:val="both"/>
        <w:rPr>
          <w:rFonts w:ascii="Arial" w:hAnsi="Arial" w:cs="Arial"/>
        </w:rPr>
      </w:pPr>
      <w:r w:rsidRPr="00D16BEB">
        <w:rPr>
          <w:rFonts w:ascii="Arial" w:hAnsi="Arial" w:cs="Arial"/>
        </w:rPr>
        <w:t>δ. Διεύθυνση Γενικής Εκπαίδευσης Ενηλίκων</w:t>
      </w:r>
    </w:p>
    <w:p w:rsidR="00BE631F" w:rsidRPr="00D16BEB" w:rsidRDefault="00BE631F" w:rsidP="00BE631F">
      <w:pPr>
        <w:spacing w:line="360" w:lineRule="auto"/>
        <w:ind w:left="360"/>
        <w:jc w:val="both"/>
        <w:rPr>
          <w:rFonts w:ascii="Arial" w:hAnsi="Arial" w:cs="Arial"/>
        </w:rPr>
      </w:pPr>
      <w:r w:rsidRPr="00D16BEB">
        <w:rPr>
          <w:rFonts w:ascii="Arial" w:hAnsi="Arial" w:cs="Arial"/>
        </w:rPr>
        <w:t>ε. Διεύθυνση Αναπτυξιακών και Κοινωνικών Δράσεων για τη Νεολαία</w:t>
      </w:r>
    </w:p>
    <w:p w:rsidR="00BE631F" w:rsidRPr="00D16BEB" w:rsidRDefault="00BE631F" w:rsidP="00BE631F">
      <w:pPr>
        <w:spacing w:line="360" w:lineRule="auto"/>
        <w:ind w:left="360"/>
        <w:jc w:val="both"/>
        <w:rPr>
          <w:rFonts w:ascii="Arial" w:hAnsi="Arial" w:cs="Arial"/>
        </w:rPr>
      </w:pPr>
      <w:r w:rsidRPr="00D16BEB">
        <w:rPr>
          <w:rFonts w:ascii="Arial" w:hAnsi="Arial" w:cs="Arial"/>
        </w:rPr>
        <w:t>στ. Διεύθυνση διοικητικών και οικονομικών υπηρεσιών</w:t>
      </w:r>
    </w:p>
    <w:p w:rsidR="00BE631F" w:rsidRPr="00D16BEB" w:rsidRDefault="00BE631F" w:rsidP="00BE631F">
      <w:pPr>
        <w:spacing w:line="360" w:lineRule="auto"/>
        <w:ind w:left="360"/>
        <w:jc w:val="both"/>
        <w:rPr>
          <w:rFonts w:ascii="Arial" w:hAnsi="Arial" w:cs="Arial"/>
        </w:rPr>
      </w:pPr>
      <w:r w:rsidRPr="00D16BEB">
        <w:rPr>
          <w:rFonts w:ascii="Arial" w:hAnsi="Arial" w:cs="Arial"/>
        </w:rPr>
        <w:t xml:space="preserve">3. Στην </w:t>
      </w:r>
      <w:r w:rsidRPr="00D16BEB">
        <w:rPr>
          <w:rFonts w:ascii="Arial" w:hAnsi="Arial" w:cs="Arial"/>
          <w:iCs/>
        </w:rPr>
        <w:t>Γ.Γ.Δ.Β.Μ.Ε.Π.Ν λειτουργεί αυτόνομο γραφείο Νομικού συμβούλου σύμφωνα με τις σχετικές ειδικές διατάξεις</w:t>
      </w:r>
    </w:p>
    <w:p w:rsidR="00BE631F" w:rsidRPr="00541371" w:rsidRDefault="00BE631F" w:rsidP="00BE631F">
      <w:pPr>
        <w:pStyle w:val="2"/>
        <w:spacing w:after="60"/>
        <w:rPr>
          <w:rFonts w:ascii="Arial" w:hAnsi="Arial" w:cs="Arial"/>
          <w:i/>
          <w:sz w:val="22"/>
          <w:szCs w:val="22"/>
        </w:rPr>
      </w:pPr>
      <w:bookmarkStart w:id="197" w:name="_Toc319407917"/>
      <w:r w:rsidRPr="00D16BEB">
        <w:rPr>
          <w:rFonts w:ascii="Arial" w:hAnsi="Arial" w:cs="Arial"/>
          <w:sz w:val="22"/>
          <w:szCs w:val="22"/>
        </w:rPr>
        <w:t xml:space="preserve">Άρθρο </w:t>
      </w:r>
      <w:bookmarkEnd w:id="197"/>
      <w:r w:rsidRPr="00541371">
        <w:rPr>
          <w:rFonts w:ascii="Arial" w:hAnsi="Arial" w:cs="Arial"/>
          <w:sz w:val="22"/>
          <w:szCs w:val="22"/>
        </w:rPr>
        <w:t>184</w:t>
      </w:r>
    </w:p>
    <w:p w:rsidR="00BE631F" w:rsidRPr="00D16BEB" w:rsidRDefault="00BE631F" w:rsidP="00BE631F">
      <w:pPr>
        <w:pStyle w:val="2"/>
        <w:spacing w:after="240"/>
        <w:rPr>
          <w:rFonts w:ascii="Arial" w:hAnsi="Arial" w:cs="Arial"/>
          <w:sz w:val="22"/>
          <w:szCs w:val="22"/>
        </w:rPr>
      </w:pPr>
      <w:bookmarkStart w:id="198" w:name="_Toc319407918"/>
      <w:r w:rsidRPr="00D16BEB">
        <w:rPr>
          <w:rFonts w:ascii="Arial" w:hAnsi="Arial" w:cs="Arial"/>
          <w:sz w:val="22"/>
          <w:szCs w:val="22"/>
        </w:rPr>
        <w:t>Γραφείο Γενικού Γραμματέα</w:t>
      </w:r>
      <w:bookmarkEnd w:id="198"/>
    </w:p>
    <w:p w:rsidR="00BE631F" w:rsidRPr="00D16BEB" w:rsidRDefault="00BE631F" w:rsidP="00BE631F">
      <w:pPr>
        <w:spacing w:line="360" w:lineRule="auto"/>
        <w:jc w:val="both"/>
        <w:rPr>
          <w:rFonts w:ascii="Arial" w:hAnsi="Arial" w:cs="Arial"/>
        </w:rPr>
      </w:pPr>
      <w:r w:rsidRPr="00D16BEB">
        <w:rPr>
          <w:rFonts w:ascii="Arial" w:hAnsi="Arial" w:cs="Arial"/>
        </w:rPr>
        <w:t>Το Γραφείο του Γενικού γραμματέα λειτουργεί και στελεχώνεται σύμφωνα με τις διατάξεις του Ν.1558/8(ΦΕΚ Α 137) και του Αρθρου 71 του Ν.1943/91 (ΦΕΚ Α 5) και επιβοηθεί το Γενικό Γραμματέα στην άσκηση των καθηκόντων του.</w:t>
      </w:r>
    </w:p>
    <w:p w:rsidR="00BE631F" w:rsidRPr="00541371" w:rsidRDefault="00BE631F" w:rsidP="00BE631F">
      <w:pPr>
        <w:pStyle w:val="2"/>
        <w:rPr>
          <w:rFonts w:ascii="Arial" w:hAnsi="Arial" w:cs="Arial"/>
          <w:i/>
          <w:sz w:val="22"/>
          <w:szCs w:val="22"/>
        </w:rPr>
      </w:pPr>
      <w:bookmarkStart w:id="199" w:name="_Toc319407919"/>
      <w:r w:rsidRPr="00D16BEB">
        <w:rPr>
          <w:rFonts w:ascii="Arial" w:hAnsi="Arial" w:cs="Arial"/>
          <w:sz w:val="22"/>
          <w:szCs w:val="22"/>
        </w:rPr>
        <w:t xml:space="preserve">Άρθρο </w:t>
      </w:r>
      <w:bookmarkEnd w:id="199"/>
      <w:r w:rsidRPr="00541371">
        <w:rPr>
          <w:rFonts w:ascii="Arial" w:hAnsi="Arial" w:cs="Arial"/>
          <w:sz w:val="22"/>
          <w:szCs w:val="22"/>
        </w:rPr>
        <w:t>185</w:t>
      </w:r>
    </w:p>
    <w:p w:rsidR="00BE631F" w:rsidRPr="00D16BEB" w:rsidRDefault="00BE631F" w:rsidP="00BE631F">
      <w:pPr>
        <w:pStyle w:val="2"/>
        <w:rPr>
          <w:rFonts w:ascii="Arial" w:hAnsi="Arial" w:cs="Arial"/>
          <w:sz w:val="22"/>
          <w:szCs w:val="22"/>
        </w:rPr>
      </w:pPr>
      <w:bookmarkStart w:id="200" w:name="_Toc319407920"/>
      <w:r w:rsidRPr="00D16BEB">
        <w:rPr>
          <w:rFonts w:ascii="Arial" w:hAnsi="Arial" w:cs="Arial"/>
          <w:sz w:val="22"/>
          <w:szCs w:val="22"/>
        </w:rPr>
        <w:t>Διεύθυνση Στρατηγικού Σχεδιασμού, Προγραμματισμού και Ανάπτυξης  Πολιτικών</w:t>
      </w:r>
      <w:bookmarkEnd w:id="200"/>
    </w:p>
    <w:p w:rsidR="00BE631F" w:rsidRPr="00D16BEB" w:rsidRDefault="00BE631F" w:rsidP="00BE631F">
      <w:pPr>
        <w:pStyle w:val="2"/>
        <w:spacing w:before="60"/>
        <w:rPr>
          <w:rFonts w:ascii="Arial" w:hAnsi="Arial" w:cs="Arial"/>
          <w:i/>
          <w:sz w:val="22"/>
          <w:szCs w:val="22"/>
        </w:rPr>
      </w:pPr>
      <w:bookmarkStart w:id="201" w:name="_Toc319407921"/>
      <w:r w:rsidRPr="00D16BEB">
        <w:rPr>
          <w:rFonts w:ascii="Arial" w:hAnsi="Arial" w:cs="Arial"/>
          <w:sz w:val="22"/>
          <w:szCs w:val="22"/>
        </w:rPr>
        <w:t>Δια Βίου Μάθησης, Επαγγελματικών Προσόντων και Νεολαίας</w:t>
      </w:r>
      <w:bookmarkEnd w:id="201"/>
    </w:p>
    <w:p w:rsidR="00BE631F" w:rsidRPr="00D16BEB" w:rsidRDefault="00BE631F" w:rsidP="00BE631F">
      <w:pPr>
        <w:pStyle w:val="2"/>
        <w:rPr>
          <w:rFonts w:ascii="Arial" w:hAnsi="Arial" w:cs="Arial"/>
          <w:i/>
          <w:iCs/>
          <w:sz w:val="22"/>
          <w:szCs w:val="22"/>
        </w:rPr>
      </w:pPr>
    </w:p>
    <w:p w:rsidR="00BE631F" w:rsidRPr="00D16BEB" w:rsidRDefault="00BE631F" w:rsidP="00BE631F">
      <w:pPr>
        <w:spacing w:line="360" w:lineRule="auto"/>
        <w:jc w:val="both"/>
        <w:rPr>
          <w:rFonts w:ascii="Arial" w:hAnsi="Arial" w:cs="Arial"/>
        </w:rPr>
      </w:pPr>
      <w:r w:rsidRPr="00D16BEB">
        <w:rPr>
          <w:rFonts w:ascii="Arial" w:hAnsi="Arial" w:cs="Arial"/>
        </w:rPr>
        <w:t>1. Η Διεύθυνση Στρατηγικού Σχεδιασμού, Προγραμματισμού και Ανάπτυξης  Πολιτικών Δια Βίου Μάθησης, Επαγγελματικών Προσόντων και Νεολαίας συγκροτείται από τα ακόλουθα Τμήματα:</w:t>
      </w:r>
    </w:p>
    <w:p w:rsidR="00BE631F" w:rsidRPr="00D16BEB" w:rsidRDefault="00BE631F" w:rsidP="00BE631F">
      <w:pPr>
        <w:spacing w:line="360" w:lineRule="auto"/>
        <w:jc w:val="both"/>
        <w:rPr>
          <w:rFonts w:ascii="Arial" w:hAnsi="Arial" w:cs="Arial"/>
        </w:rPr>
      </w:pPr>
      <w:r w:rsidRPr="00D16BEB">
        <w:rPr>
          <w:rFonts w:ascii="Arial" w:hAnsi="Arial" w:cs="Arial"/>
        </w:rPr>
        <w:t>α) Τμήμα Προγραμματισμού και Ανάπτυξης Πολιτικών Δια Βίου Μάθησης</w:t>
      </w:r>
    </w:p>
    <w:p w:rsidR="00BE631F" w:rsidRPr="00D16BEB" w:rsidRDefault="00BE631F" w:rsidP="00BE631F">
      <w:pPr>
        <w:spacing w:line="360" w:lineRule="auto"/>
        <w:jc w:val="both"/>
        <w:rPr>
          <w:rFonts w:ascii="Arial" w:hAnsi="Arial" w:cs="Arial"/>
        </w:rPr>
      </w:pPr>
      <w:r w:rsidRPr="00D16BEB">
        <w:rPr>
          <w:rFonts w:ascii="Arial" w:hAnsi="Arial" w:cs="Arial"/>
        </w:rPr>
        <w:t>β) Τμήμα Υποστήριξης και Εποπτείας Φορέων Εθνικού Δικτύου Δια Βίου Μάθησης</w:t>
      </w:r>
    </w:p>
    <w:p w:rsidR="00BE631F" w:rsidRPr="00D16BEB" w:rsidRDefault="00BE631F" w:rsidP="00BE631F">
      <w:pPr>
        <w:spacing w:line="360" w:lineRule="auto"/>
        <w:jc w:val="both"/>
        <w:rPr>
          <w:rFonts w:ascii="Arial" w:hAnsi="Arial" w:cs="Arial"/>
        </w:rPr>
      </w:pPr>
      <w:r w:rsidRPr="00D16BEB">
        <w:rPr>
          <w:rFonts w:ascii="Arial" w:hAnsi="Arial" w:cs="Arial"/>
        </w:rPr>
        <w:t>(γ) Τμήμα Επαγγελματικών Προσόντων</w:t>
      </w:r>
    </w:p>
    <w:p w:rsidR="00BE631F" w:rsidRPr="00D16BEB" w:rsidRDefault="00BE631F" w:rsidP="00BE631F">
      <w:pPr>
        <w:spacing w:line="360" w:lineRule="auto"/>
        <w:jc w:val="both"/>
        <w:rPr>
          <w:rFonts w:ascii="Arial" w:hAnsi="Arial" w:cs="Arial"/>
        </w:rPr>
      </w:pPr>
      <w:r w:rsidRPr="00D16BEB">
        <w:rPr>
          <w:rFonts w:ascii="Arial" w:hAnsi="Arial" w:cs="Arial"/>
        </w:rPr>
        <w:t xml:space="preserve"> δ) Τμήμα Προγραμματισμού και Ανάπτυξης Πολιτικών Νεολαίας</w:t>
      </w:r>
    </w:p>
    <w:p w:rsidR="00BE631F" w:rsidRPr="00D16BEB" w:rsidRDefault="00BE631F" w:rsidP="00BE631F">
      <w:pPr>
        <w:spacing w:line="360" w:lineRule="auto"/>
        <w:jc w:val="both"/>
        <w:rPr>
          <w:rFonts w:ascii="Arial" w:hAnsi="Arial" w:cs="Arial"/>
        </w:rPr>
      </w:pPr>
      <w:r w:rsidRPr="00D16BEB">
        <w:rPr>
          <w:rFonts w:ascii="Arial" w:hAnsi="Arial" w:cs="Arial"/>
        </w:rPr>
        <w:t>ε) Τμήμα Υποστήριξης Δομών Νεολαίας</w:t>
      </w:r>
    </w:p>
    <w:p w:rsidR="00BE631F" w:rsidRPr="00D16BEB" w:rsidRDefault="00BE631F" w:rsidP="00BE631F">
      <w:pPr>
        <w:spacing w:line="360" w:lineRule="auto"/>
        <w:jc w:val="both"/>
        <w:rPr>
          <w:rFonts w:ascii="Arial" w:hAnsi="Arial" w:cs="Arial"/>
        </w:rPr>
      </w:pPr>
      <w:r w:rsidRPr="00D16BEB">
        <w:rPr>
          <w:rFonts w:ascii="Arial" w:hAnsi="Arial" w:cs="Arial"/>
        </w:rPr>
        <w:t>στ) Γραφείο Νεολαίας Θεσσαλονίκης</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2. Οι αρμοδιότητες της Διεύθυνσης  Στρατηγικού Σχεδιασμού, Προγραμματισμού και Ανάπτυξης  Πολιτικών Δια Βίου Μάθησης, Επαγγελματικών Προσόντων και Νεολαίας κατανέμονται σε Τμήματα ως εξής:</w:t>
      </w:r>
    </w:p>
    <w:p w:rsidR="00BE631F" w:rsidRPr="00D16BEB" w:rsidRDefault="00BE631F" w:rsidP="00BE631F">
      <w:pPr>
        <w:spacing w:line="360" w:lineRule="auto"/>
        <w:jc w:val="both"/>
        <w:rPr>
          <w:rFonts w:ascii="Arial" w:hAnsi="Arial" w:cs="Arial"/>
        </w:rPr>
      </w:pPr>
      <w:r w:rsidRPr="00D16BEB">
        <w:rPr>
          <w:rFonts w:ascii="Arial" w:hAnsi="Arial" w:cs="Arial"/>
        </w:rPr>
        <w:t>α) Τμήμα Προγραμματισμού και Ανάπτυξης Πολιτικών Δια Βίου Μάθησης:</w:t>
      </w:r>
    </w:p>
    <w:p w:rsidR="00BE631F" w:rsidRPr="00D16BEB" w:rsidRDefault="00BE631F" w:rsidP="00BE631F">
      <w:pPr>
        <w:spacing w:line="360" w:lineRule="auto"/>
        <w:jc w:val="both"/>
        <w:rPr>
          <w:rFonts w:ascii="Arial" w:hAnsi="Arial" w:cs="Arial"/>
        </w:rPr>
      </w:pPr>
      <w:r w:rsidRPr="00D16BEB">
        <w:rPr>
          <w:rFonts w:ascii="Arial" w:hAnsi="Arial" w:cs="Arial"/>
        </w:rPr>
        <w:t xml:space="preserve">αα) Εισηγείται τη δημόσια </w:t>
      </w:r>
      <w:r w:rsidRPr="00D16BEB">
        <w:rPr>
          <w:rFonts w:ascii="Arial" w:hAnsi="Arial" w:cs="Arial"/>
          <w:bCs/>
        </w:rPr>
        <w:t xml:space="preserve">πολιτική </w:t>
      </w:r>
      <w:r w:rsidRPr="00D16BEB">
        <w:rPr>
          <w:rFonts w:ascii="Arial" w:hAnsi="Arial" w:cs="Arial"/>
        </w:rPr>
        <w:t xml:space="preserve">και τη </w:t>
      </w:r>
      <w:r w:rsidRPr="00D16BEB">
        <w:rPr>
          <w:rFonts w:ascii="Arial" w:hAnsi="Arial" w:cs="Arial"/>
          <w:bCs/>
        </w:rPr>
        <w:t xml:space="preserve">στρατηγική ανάπτυξης </w:t>
      </w:r>
      <w:r w:rsidRPr="00D16BEB">
        <w:rPr>
          <w:rFonts w:ascii="Arial" w:hAnsi="Arial" w:cs="Arial"/>
        </w:rPr>
        <w:t xml:space="preserve">της Δια Βίου Μάθησης και εισηγείται και καταρτίζει το Εθνικό Πρόγραμμα Διά Βίου Μάθησης, καθώς και τα Προγράμματα Εφαρμογής του. </w:t>
      </w:r>
    </w:p>
    <w:p w:rsidR="00BE631F" w:rsidRPr="00D16BEB" w:rsidRDefault="00BE631F" w:rsidP="00BE631F">
      <w:pPr>
        <w:spacing w:line="360" w:lineRule="auto"/>
        <w:jc w:val="both"/>
        <w:rPr>
          <w:rFonts w:ascii="Arial" w:hAnsi="Arial" w:cs="Arial"/>
        </w:rPr>
      </w:pPr>
      <w:r w:rsidRPr="00D16BEB">
        <w:rPr>
          <w:rFonts w:ascii="Arial" w:hAnsi="Arial" w:cs="Arial"/>
          <w:bCs/>
        </w:rPr>
        <w:t xml:space="preserve">ββ) Παρακολουθεί, αξιολογεί και εποπτεύει την εφαρμογή </w:t>
      </w:r>
      <w:r w:rsidRPr="00D16BEB">
        <w:rPr>
          <w:rFonts w:ascii="Arial" w:hAnsi="Arial" w:cs="Arial"/>
        </w:rPr>
        <w:t>όλων</w:t>
      </w:r>
      <w:r w:rsidRPr="00D16BEB">
        <w:rPr>
          <w:rFonts w:ascii="Arial" w:hAnsi="Arial" w:cs="Arial"/>
          <w:bCs/>
        </w:rPr>
        <w:t xml:space="preserve"> </w:t>
      </w:r>
      <w:r w:rsidRPr="00D16BEB">
        <w:rPr>
          <w:rFonts w:ascii="Arial" w:hAnsi="Arial" w:cs="Arial"/>
        </w:rPr>
        <w:t>των πολιτικών στον Τομέα Δια Βίου Μάθησης, του Εθνικού Προγράμματος Δια Βίου Μάθησης, των επιμέρους Προγραμμάτων Δια Βίου Μάθησης, διασφαλίζει την πλήρη ευθυγράμμιση τους με το αντίστοιχο Κοινοτικό Πλαίσιο και Κανόνες και εισηγείται στα αρμόδια όργανα αναθεωρήσεις και τροποποιήσεις</w:t>
      </w:r>
    </w:p>
    <w:p w:rsidR="00BE631F" w:rsidRPr="00D16BEB" w:rsidRDefault="00BE631F" w:rsidP="00BE631F">
      <w:pPr>
        <w:spacing w:line="360" w:lineRule="auto"/>
        <w:jc w:val="both"/>
        <w:rPr>
          <w:rFonts w:ascii="Arial" w:hAnsi="Arial" w:cs="Arial"/>
        </w:rPr>
      </w:pPr>
      <w:r w:rsidRPr="00D16BEB">
        <w:rPr>
          <w:rFonts w:ascii="Arial" w:hAnsi="Arial" w:cs="Arial"/>
        </w:rPr>
        <w:t xml:space="preserve">γγ) Σχεδιάζει, οργανώνει και εφαρμόζει συστήματα </w:t>
      </w:r>
      <w:r w:rsidRPr="00D16BEB">
        <w:rPr>
          <w:rFonts w:ascii="Arial" w:hAnsi="Arial" w:cs="Arial"/>
          <w:bCs/>
        </w:rPr>
        <w:t xml:space="preserve">παρακολούθησης / αξιολόγησης </w:t>
      </w:r>
      <w:r w:rsidRPr="00D16BEB">
        <w:rPr>
          <w:rFonts w:ascii="Arial" w:hAnsi="Arial" w:cs="Arial"/>
        </w:rPr>
        <w:t>της αποτελεσματικότητας του Εθνικού Προγράμματος Δια Βίου Μάθησης, που εξειδικεύεται σε εθνικό, περιφερειακό και τοπικό επίπεδο</w:t>
      </w:r>
    </w:p>
    <w:p w:rsidR="00BE631F" w:rsidRPr="00D16BEB" w:rsidRDefault="00BE631F" w:rsidP="00BE631F">
      <w:pPr>
        <w:spacing w:line="360" w:lineRule="auto"/>
        <w:jc w:val="both"/>
        <w:rPr>
          <w:rFonts w:ascii="Arial" w:hAnsi="Arial" w:cs="Arial"/>
        </w:rPr>
      </w:pPr>
      <w:r w:rsidRPr="00D16BEB">
        <w:rPr>
          <w:rFonts w:ascii="Arial" w:hAnsi="Arial" w:cs="Arial"/>
          <w:bCs/>
        </w:rPr>
        <w:t xml:space="preserve">δδ) Καθορίζει τις ελάχιστες προδιαγραφές αξιολόγησης </w:t>
      </w:r>
      <w:r w:rsidRPr="00D16BEB">
        <w:rPr>
          <w:rFonts w:ascii="Arial" w:hAnsi="Arial" w:cs="Arial"/>
        </w:rPr>
        <w:t>για την αποτίμηση του παρεχόμενου εκπαιδευτικού έργου, σε εθνικό, περιφερειακό και τοπικό επίπεδο</w:t>
      </w:r>
    </w:p>
    <w:p w:rsidR="00BE631F" w:rsidRPr="00D16BEB" w:rsidRDefault="00BE631F" w:rsidP="00BE631F">
      <w:pPr>
        <w:spacing w:line="360" w:lineRule="auto"/>
        <w:jc w:val="both"/>
        <w:rPr>
          <w:rFonts w:ascii="Arial" w:hAnsi="Arial" w:cs="Arial"/>
        </w:rPr>
      </w:pPr>
      <w:r w:rsidRPr="00D16BEB">
        <w:rPr>
          <w:rFonts w:ascii="Arial" w:hAnsi="Arial" w:cs="Arial"/>
        </w:rPr>
        <w:t xml:space="preserve">εε) Συνεργάζεται με τους αρμόδιους φορείς κατά το </w:t>
      </w:r>
      <w:r w:rsidRPr="00D16BEB">
        <w:rPr>
          <w:rFonts w:ascii="Arial" w:hAnsi="Arial" w:cs="Arial"/>
          <w:bCs/>
        </w:rPr>
        <w:t>σχεδιασμό</w:t>
      </w:r>
      <w:r w:rsidRPr="00D16BEB">
        <w:rPr>
          <w:rFonts w:ascii="Arial" w:hAnsi="Arial" w:cs="Arial"/>
        </w:rPr>
        <w:t xml:space="preserve"> </w:t>
      </w:r>
      <w:r w:rsidRPr="00D16BEB">
        <w:rPr>
          <w:rFonts w:ascii="Arial" w:hAnsi="Arial" w:cs="Arial"/>
          <w:bCs/>
        </w:rPr>
        <w:t>και την αξιολόγηση της λειτουργίας</w:t>
      </w:r>
      <w:r w:rsidRPr="00D16BEB">
        <w:rPr>
          <w:rFonts w:ascii="Arial" w:hAnsi="Arial" w:cs="Arial"/>
        </w:rPr>
        <w:t xml:space="preserve"> </w:t>
      </w:r>
      <w:r w:rsidRPr="00D16BEB">
        <w:rPr>
          <w:rFonts w:ascii="Arial" w:hAnsi="Arial" w:cs="Arial"/>
          <w:bCs/>
        </w:rPr>
        <w:t>Συστημάτων Πιστοποίησης Εισροών και Εκροών</w:t>
      </w:r>
      <w:r w:rsidRPr="00D16BEB">
        <w:rPr>
          <w:rFonts w:ascii="Arial" w:hAnsi="Arial" w:cs="Arial"/>
        </w:rPr>
        <w:t xml:space="preserve">, καθώς και λοιπών σχετικών θεμάτων </w:t>
      </w:r>
    </w:p>
    <w:p w:rsidR="00BE631F" w:rsidRPr="00D16BEB" w:rsidRDefault="00BE631F" w:rsidP="00BE631F">
      <w:pPr>
        <w:spacing w:line="360" w:lineRule="auto"/>
        <w:jc w:val="both"/>
        <w:rPr>
          <w:rFonts w:ascii="Arial" w:hAnsi="Arial" w:cs="Arial"/>
        </w:rPr>
      </w:pPr>
      <w:r w:rsidRPr="00D16BEB">
        <w:rPr>
          <w:rFonts w:ascii="Arial" w:hAnsi="Arial" w:cs="Arial"/>
          <w:bCs/>
        </w:rPr>
        <w:t xml:space="preserve">στστ) Συντάσσει σε συνεργασία </w:t>
      </w:r>
      <w:r w:rsidRPr="00D16BEB">
        <w:rPr>
          <w:rFonts w:ascii="Arial" w:hAnsi="Arial" w:cs="Arial"/>
        </w:rPr>
        <w:t xml:space="preserve">με το Τμήμα Νομοθετικής Πρωτοβουλίας και τις λοιπές αρμόδιες Δ/νσεις, σχέδια </w:t>
      </w:r>
      <w:r w:rsidRPr="00D16BEB">
        <w:rPr>
          <w:rFonts w:ascii="Arial" w:hAnsi="Arial" w:cs="Arial"/>
          <w:bCs/>
        </w:rPr>
        <w:t xml:space="preserve">θεσμικών διατάξεων </w:t>
      </w:r>
      <w:r w:rsidRPr="00D16BEB">
        <w:rPr>
          <w:rFonts w:ascii="Arial" w:hAnsi="Arial" w:cs="Arial"/>
        </w:rPr>
        <w:t xml:space="preserve">καθώς και άλλων προτύπων κειμένων που υποστηρίζουν την εφαρμογή της πολιτικής Δια Βίου Μάθησης  </w:t>
      </w:r>
    </w:p>
    <w:p w:rsidR="00BE631F" w:rsidRPr="00D16BEB" w:rsidRDefault="00BE631F" w:rsidP="00BE631F">
      <w:pPr>
        <w:spacing w:line="360" w:lineRule="auto"/>
        <w:jc w:val="both"/>
        <w:rPr>
          <w:rFonts w:ascii="Arial" w:hAnsi="Arial" w:cs="Arial"/>
        </w:rPr>
      </w:pPr>
      <w:r w:rsidRPr="00D16BEB">
        <w:rPr>
          <w:rFonts w:ascii="Arial" w:hAnsi="Arial" w:cs="Arial"/>
          <w:bCs/>
        </w:rPr>
        <w:t xml:space="preserve">ζζ) Συντάσσει συνολική ετήσια έκθεση </w:t>
      </w:r>
      <w:r w:rsidRPr="00D16BEB">
        <w:rPr>
          <w:rFonts w:ascii="Arial" w:hAnsi="Arial" w:cs="Arial"/>
        </w:rPr>
        <w:t>για τη Δια Βίου Μάθηση στην Ελλάδα.</w:t>
      </w:r>
    </w:p>
    <w:p w:rsidR="00BE631F" w:rsidRPr="00D16BEB" w:rsidRDefault="00BE631F" w:rsidP="00BE631F">
      <w:pPr>
        <w:spacing w:line="360" w:lineRule="auto"/>
        <w:jc w:val="both"/>
        <w:rPr>
          <w:rFonts w:ascii="Arial" w:hAnsi="Arial" w:cs="Arial"/>
        </w:rPr>
      </w:pPr>
      <w:r w:rsidRPr="00D16BEB">
        <w:rPr>
          <w:rFonts w:ascii="Arial" w:hAnsi="Arial" w:cs="Arial"/>
        </w:rPr>
        <w:t xml:space="preserve">ηη) Συλλέγει, τηρεί (σε ψηφιακή μορφή) και οργανώνει κάθε είδους </w:t>
      </w:r>
      <w:r w:rsidRPr="00D16BEB">
        <w:rPr>
          <w:rFonts w:ascii="Arial" w:hAnsi="Arial" w:cs="Arial"/>
          <w:bCs/>
        </w:rPr>
        <w:t xml:space="preserve">δεδομένα και γνωστικό υλικό </w:t>
      </w:r>
      <w:r w:rsidRPr="00D16BEB">
        <w:rPr>
          <w:rFonts w:ascii="Arial" w:hAnsi="Arial" w:cs="Arial"/>
        </w:rPr>
        <w:t xml:space="preserve">που αφορούν στην εφαρμογή των πολιτικών δια βίου μάθησης και το αποστέλλει στο Τμήμα Τεκμηρίωσης της Διεύθυνσης Στρατηγικού Σχεδιασμού και Συντονισμού ανά τρίμηνο. </w:t>
      </w:r>
    </w:p>
    <w:p w:rsidR="00BE631F" w:rsidRPr="00D16BEB" w:rsidRDefault="00BE631F" w:rsidP="00BE631F">
      <w:pPr>
        <w:spacing w:line="360" w:lineRule="auto"/>
        <w:jc w:val="both"/>
        <w:rPr>
          <w:rFonts w:ascii="Arial" w:hAnsi="Arial" w:cs="Arial"/>
        </w:rPr>
      </w:pPr>
      <w:r w:rsidRPr="00D16BEB">
        <w:rPr>
          <w:rFonts w:ascii="Arial" w:hAnsi="Arial" w:cs="Arial"/>
          <w:bCs/>
        </w:rPr>
        <w:t xml:space="preserve">θθ) Υποστηρίζει την πρόσβαση </w:t>
      </w:r>
      <w:r w:rsidRPr="00D16BEB">
        <w:rPr>
          <w:rFonts w:ascii="Arial" w:hAnsi="Arial" w:cs="Arial"/>
        </w:rPr>
        <w:t>στα ανωτέρω  δεδομένα και γνωστικό υλικό όλων των όλων των φορέων Δια Βίου Μάθησης και κάθε άλλου ενδιαφερόμενου</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 xml:space="preserve">ιι) Εκπονεί η/και αναθέτει μελέτες/εμπειρογνωμοσύνες για την </w:t>
      </w:r>
      <w:r w:rsidRPr="00D16BEB">
        <w:rPr>
          <w:rFonts w:ascii="Arial" w:hAnsi="Arial" w:cs="Arial"/>
          <w:bCs/>
        </w:rPr>
        <w:t xml:space="preserve">προώθηση καινοτομιών με στόχο την αναβάθμιση της ποιότητας </w:t>
      </w:r>
      <w:r w:rsidRPr="00D16BEB">
        <w:rPr>
          <w:rFonts w:ascii="Arial" w:hAnsi="Arial" w:cs="Arial"/>
        </w:rPr>
        <w:t>και της αποτελεσματικότητας των  δράσεων Δια Βίου Μάθησης και των εφαρμοζόμενων πολιτικών και εισηγείται για τον προσδιορισμό των προϋποθέσεων και της διαδικασίας εγγραφής στα Μητρώα και εισηγείται βελτιωτικές προτάσεις</w:t>
      </w:r>
    </w:p>
    <w:p w:rsidR="00BE631F" w:rsidRPr="00D16BEB" w:rsidRDefault="00BE631F" w:rsidP="00BE631F">
      <w:pPr>
        <w:spacing w:line="360" w:lineRule="auto"/>
        <w:jc w:val="both"/>
        <w:rPr>
          <w:rFonts w:ascii="Arial" w:hAnsi="Arial" w:cs="Arial"/>
        </w:rPr>
      </w:pPr>
      <w:r w:rsidRPr="00D16BEB">
        <w:rPr>
          <w:rFonts w:ascii="Arial" w:hAnsi="Arial" w:cs="Arial"/>
          <w:bCs/>
        </w:rPr>
        <w:t>ιαια) Συνεργάζεται και εισηγείται αρμοδίως προς τη Διεύθυνση Ηλεκτρονικής Διακυβέρνησης</w:t>
      </w:r>
      <w:r w:rsidRPr="00D16BEB">
        <w:rPr>
          <w:rFonts w:ascii="Arial" w:hAnsi="Arial" w:cs="Arial"/>
        </w:rPr>
        <w:t xml:space="preserve"> για τη δημιουργία του κατάλληλου τεχνολογικού υποβάθρου (συστήματα, τράπεζες πληροφοριών, εφαρμογές, δίκτυα κλπ) για τη λειτουργία όλων των παραπάνω</w:t>
      </w:r>
    </w:p>
    <w:p w:rsidR="00BE631F" w:rsidRPr="00D16BEB" w:rsidRDefault="00BE631F" w:rsidP="00BE631F">
      <w:pPr>
        <w:spacing w:line="360" w:lineRule="auto"/>
        <w:jc w:val="both"/>
        <w:rPr>
          <w:rFonts w:ascii="Arial" w:hAnsi="Arial" w:cs="Arial"/>
        </w:rPr>
      </w:pPr>
      <w:r w:rsidRPr="00D16BEB">
        <w:rPr>
          <w:rFonts w:ascii="Arial" w:hAnsi="Arial" w:cs="Arial"/>
        </w:rPr>
        <w:t xml:space="preserve">ιβιβ) διαμορφώνει την πολιτική της Ε.Ε. για τη Δια Βίου Μάθηση, την Επαγγελματική κατάρτιση, τα προσόντα και τη νεολαία συμμετέχοντας ενεργά στα θεσμοθετημένα όργανα της Ε.Ε., παρακολουθεί την εξέλιξη των πολιτικών αυτών και καθορίζει τους εκπροσώπους του Υπουργείου σε όργανα ή συναντήσεις, τους εποπτεύει και συντονίζει τη δράση τους.  </w:t>
      </w:r>
    </w:p>
    <w:p w:rsidR="00BE631F" w:rsidRPr="00D16BEB" w:rsidRDefault="00BE631F" w:rsidP="00BE631F">
      <w:pPr>
        <w:spacing w:line="360" w:lineRule="auto"/>
        <w:jc w:val="both"/>
        <w:rPr>
          <w:rFonts w:ascii="Arial" w:hAnsi="Arial" w:cs="Arial"/>
        </w:rPr>
      </w:pPr>
      <w:r w:rsidRPr="00D16BEB">
        <w:rPr>
          <w:rFonts w:ascii="Arial" w:hAnsi="Arial" w:cs="Arial"/>
          <w:bCs/>
        </w:rPr>
        <w:t xml:space="preserve">ιγιγ) </w:t>
      </w:r>
      <w:r w:rsidRPr="00D16BEB">
        <w:rPr>
          <w:rFonts w:ascii="Arial" w:hAnsi="Arial" w:cs="Arial"/>
        </w:rPr>
        <w:t xml:space="preserve">Παρακολουθεί ζητήματα που αφορούν τις διαδικασίες της Δια βίου μάθησης, επαγγελματικής εκπαίδευσης και κατάρτισης στον ευρωπαϊκό χώρο..   </w:t>
      </w:r>
    </w:p>
    <w:p w:rsidR="00BE631F" w:rsidRPr="00D16BEB" w:rsidRDefault="00BE631F" w:rsidP="00BE631F">
      <w:pPr>
        <w:spacing w:line="360" w:lineRule="auto"/>
        <w:jc w:val="both"/>
        <w:rPr>
          <w:rFonts w:ascii="Arial" w:hAnsi="Arial" w:cs="Arial"/>
        </w:rPr>
      </w:pPr>
      <w:r w:rsidRPr="00D16BEB">
        <w:rPr>
          <w:rFonts w:ascii="Arial" w:hAnsi="Arial" w:cs="Arial"/>
        </w:rPr>
        <w:t xml:space="preserve">ιδιδ) εποπτεύει και διαχειρίζεται ευρωπαϊκά προγράμματα που αφορούν στη Δια βίου μάθησης, επαγγελματικής  κατάρτισηςκαι νεολαία </w:t>
      </w:r>
    </w:p>
    <w:p w:rsidR="00BE631F" w:rsidRPr="00D16BEB" w:rsidRDefault="00BE631F" w:rsidP="00BE631F">
      <w:pPr>
        <w:spacing w:line="360" w:lineRule="auto"/>
        <w:jc w:val="both"/>
        <w:rPr>
          <w:rFonts w:ascii="Arial" w:hAnsi="Arial" w:cs="Arial"/>
        </w:rPr>
      </w:pPr>
      <w:r w:rsidRPr="00D16BEB">
        <w:rPr>
          <w:rFonts w:ascii="Arial" w:hAnsi="Arial" w:cs="Arial"/>
        </w:rPr>
        <w:t>ιειε) Συμμετέχει</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θεσμοθετημένα</w:t>
      </w:r>
      <w:r w:rsidRPr="00D16BEB">
        <w:rPr>
          <w:rFonts w:ascii="Arial" w:eastAsia="Arial" w:hAnsi="Arial" w:cs="Arial"/>
        </w:rPr>
        <w:t xml:space="preserve"> </w:t>
      </w:r>
      <w:r w:rsidRPr="00D16BEB">
        <w:rPr>
          <w:rFonts w:ascii="Arial" w:hAnsi="Arial" w:cs="Arial"/>
        </w:rPr>
        <w:t>όργανα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Ε.Ε.,</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εξέλιξη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ορισμό</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εθνικών </w:t>
      </w:r>
      <w:r w:rsidRPr="00D16BEB">
        <w:rPr>
          <w:rFonts w:ascii="Arial" w:hAnsi="Arial" w:cs="Arial"/>
        </w:rPr>
        <w:t>εκπροσώπων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όργανα</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συναντήσεις,</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εποπτεύει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συντονίζει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δράση</w:t>
      </w:r>
      <w:r w:rsidRPr="00D16BEB">
        <w:rPr>
          <w:rFonts w:ascii="Arial" w:eastAsia="Arial" w:hAnsi="Arial" w:cs="Arial"/>
        </w:rPr>
        <w:t xml:space="preserve"> </w:t>
      </w:r>
      <w:r w:rsidRPr="00D16BEB">
        <w:rPr>
          <w:rFonts w:ascii="Arial" w:hAnsi="Arial" w:cs="Arial"/>
        </w:rPr>
        <w:t xml:space="preserve">τους. </w:t>
      </w:r>
    </w:p>
    <w:p w:rsidR="00BE631F" w:rsidRPr="00D16BEB" w:rsidRDefault="00BE631F" w:rsidP="00BE631F">
      <w:pPr>
        <w:spacing w:line="360" w:lineRule="auto"/>
        <w:jc w:val="both"/>
        <w:rPr>
          <w:rFonts w:ascii="Arial" w:hAnsi="Arial" w:cs="Arial"/>
        </w:rPr>
      </w:pPr>
      <w:r w:rsidRPr="00D16BEB">
        <w:rPr>
          <w:rFonts w:ascii="Arial" w:hAnsi="Arial" w:cs="Arial"/>
        </w:rPr>
        <w:t>β) Τμήμα Υποστήριξης και Εποπτείας Φορέων Εποπτείας Εθνικού Δικτύου Δια Βίου Μάθησης:</w:t>
      </w:r>
    </w:p>
    <w:p w:rsidR="00BE631F" w:rsidRPr="00D16BEB" w:rsidRDefault="00BE631F" w:rsidP="00BE631F">
      <w:pPr>
        <w:spacing w:line="360" w:lineRule="auto"/>
        <w:jc w:val="both"/>
        <w:rPr>
          <w:rFonts w:ascii="Arial" w:hAnsi="Arial" w:cs="Arial"/>
        </w:rPr>
      </w:pPr>
      <w:r w:rsidRPr="00D16BEB">
        <w:rPr>
          <w:rFonts w:ascii="Arial" w:hAnsi="Arial" w:cs="Arial"/>
          <w:bCs/>
        </w:rPr>
        <w:t xml:space="preserve">αα) Οργανώνει και συντονίζει τις συστημικές σχέσεις </w:t>
      </w:r>
      <w:r w:rsidRPr="00D16BEB">
        <w:rPr>
          <w:rFonts w:ascii="Arial" w:hAnsi="Arial" w:cs="Arial"/>
        </w:rPr>
        <w:t>των φορέων του Εθνικού Δικτύου Δια Βίου Μάθησης</w:t>
      </w:r>
    </w:p>
    <w:p w:rsidR="00BE631F" w:rsidRPr="00D16BEB" w:rsidRDefault="00BE631F" w:rsidP="00BE631F">
      <w:pPr>
        <w:spacing w:line="360" w:lineRule="auto"/>
        <w:jc w:val="both"/>
        <w:rPr>
          <w:rFonts w:ascii="Arial" w:hAnsi="Arial" w:cs="Arial"/>
        </w:rPr>
      </w:pPr>
      <w:r w:rsidRPr="00D16BEB">
        <w:rPr>
          <w:rFonts w:ascii="Arial" w:hAnsi="Arial" w:cs="Arial"/>
        </w:rPr>
        <w:t xml:space="preserve">ββ) Ενεργοποιεί και υποστηρίζει, τη συμμετοχή στα </w:t>
      </w:r>
      <w:r w:rsidRPr="00D16BEB">
        <w:rPr>
          <w:rFonts w:ascii="Arial" w:hAnsi="Arial" w:cs="Arial"/>
          <w:bCs/>
        </w:rPr>
        <w:t>Συλλογικά Όργανα Δια Βίου Μάθησης</w:t>
      </w:r>
      <w:r w:rsidRPr="00D16BEB">
        <w:rPr>
          <w:rFonts w:ascii="Arial" w:hAnsi="Arial" w:cs="Arial"/>
        </w:rPr>
        <w:t xml:space="preserve"> και ειδικότερα του Συμβουλίου Δια Βίου Μάθησης και Σύνδεσης με την Απασχόληση, της Διαρκούς Διάσκεψης Γενικής Εκπαίδευσης Ενηλίκων, καθώς και της Επιτροπής Παρακολούθησης του Εθνικού Προγράμματος Δια Βίου Μάθησης</w:t>
      </w:r>
    </w:p>
    <w:p w:rsidR="00BE631F" w:rsidRPr="00D16BEB" w:rsidRDefault="00BE631F" w:rsidP="00BE631F">
      <w:pPr>
        <w:spacing w:line="360" w:lineRule="auto"/>
        <w:jc w:val="both"/>
        <w:rPr>
          <w:rFonts w:ascii="Arial" w:hAnsi="Arial" w:cs="Arial"/>
        </w:rPr>
      </w:pPr>
      <w:r w:rsidRPr="00D16BEB">
        <w:rPr>
          <w:rFonts w:ascii="Arial" w:hAnsi="Arial" w:cs="Arial"/>
        </w:rPr>
        <w:t xml:space="preserve">γγ) Εισηγείται για την έκδοση κανονιστικών πράξεων που αφορούν το σύστημα της Δια Βίου Μάθησης και ιδιαίτερα ρυθμίζουν τις προδιαγραφές και προϋποθέσεις </w:t>
      </w:r>
      <w:r w:rsidRPr="00D16BEB">
        <w:rPr>
          <w:rFonts w:ascii="Arial" w:hAnsi="Arial" w:cs="Arial"/>
        </w:rPr>
        <w:lastRenderedPageBreak/>
        <w:t>λειτουργίας των φορέων διοίκησης και φορέων παροχής υπηρεσιών δια βίου μάθησης, καθώς και τις διαδικασίες αξιολόγησής τους.</w:t>
      </w:r>
    </w:p>
    <w:p w:rsidR="00BE631F" w:rsidRPr="00D16BEB" w:rsidRDefault="00BE631F" w:rsidP="00BE631F">
      <w:pPr>
        <w:spacing w:line="360" w:lineRule="auto"/>
        <w:jc w:val="both"/>
        <w:rPr>
          <w:rFonts w:ascii="Arial" w:hAnsi="Arial" w:cs="Arial"/>
        </w:rPr>
      </w:pPr>
      <w:r w:rsidRPr="00D16BEB">
        <w:rPr>
          <w:rFonts w:ascii="Arial" w:hAnsi="Arial" w:cs="Arial"/>
          <w:bCs/>
        </w:rPr>
        <w:t xml:space="preserve">δδ) Μεριμνά για τη χρηματοδότηση </w:t>
      </w:r>
      <w:r w:rsidRPr="00D16BEB">
        <w:rPr>
          <w:rFonts w:ascii="Arial" w:hAnsi="Arial" w:cs="Arial"/>
        </w:rPr>
        <w:t>των φορέων Δια Βίου Μάθησης ανάλογα με τις ανάγκες  και π</w:t>
      </w:r>
      <w:r w:rsidRPr="00D16BEB">
        <w:rPr>
          <w:rFonts w:ascii="Arial" w:hAnsi="Arial" w:cs="Arial"/>
          <w:bCs/>
        </w:rPr>
        <w:t xml:space="preserve">ροσδιορίζει τη διαδικασία και τις προϋποθέσεις χρηματοδότησης </w:t>
      </w:r>
      <w:r w:rsidRPr="00D16BEB">
        <w:rPr>
          <w:rFonts w:ascii="Arial" w:hAnsi="Arial" w:cs="Arial"/>
        </w:rPr>
        <w:t>των φορέων Δια Βίου Μάθησης σύμφωνα με την αξιολόγησή τους</w:t>
      </w:r>
    </w:p>
    <w:p w:rsidR="00BE631F" w:rsidRPr="00D16BEB" w:rsidRDefault="00BE631F" w:rsidP="00BE631F">
      <w:pPr>
        <w:spacing w:line="360" w:lineRule="auto"/>
        <w:jc w:val="both"/>
        <w:rPr>
          <w:rFonts w:ascii="Arial" w:hAnsi="Arial" w:cs="Arial"/>
        </w:rPr>
      </w:pPr>
      <w:r w:rsidRPr="00D16BEB">
        <w:rPr>
          <w:rFonts w:ascii="Arial" w:hAnsi="Arial" w:cs="Arial"/>
        </w:rPr>
        <w:t>εε) Σχεδιάζει και παρακολουθεί την εφαρμογή, αξιολογεί και εισηγείται βελτιώσεις στα συστήματα, πρότυπα και μέσα του Δικτύου Δια Βίου Μάθησης.</w:t>
      </w:r>
    </w:p>
    <w:p w:rsidR="00BE631F" w:rsidRPr="00D16BEB" w:rsidRDefault="00BE631F" w:rsidP="00BE631F">
      <w:pPr>
        <w:spacing w:line="360" w:lineRule="auto"/>
        <w:jc w:val="both"/>
        <w:rPr>
          <w:rFonts w:ascii="Arial" w:hAnsi="Arial" w:cs="Arial"/>
        </w:rPr>
      </w:pPr>
      <w:r w:rsidRPr="00D16BEB">
        <w:rPr>
          <w:rFonts w:ascii="Arial" w:hAnsi="Arial" w:cs="Arial"/>
        </w:rPr>
        <w:t>στστ) Διενεργεί ανά τριετία</w:t>
      </w:r>
      <w:r w:rsidRPr="00D16BEB">
        <w:rPr>
          <w:rFonts w:ascii="Arial" w:hAnsi="Arial" w:cs="Arial"/>
          <w:bCs/>
        </w:rPr>
        <w:t xml:space="preserve"> εξωτερική αξιολόγηση </w:t>
      </w:r>
      <w:r w:rsidRPr="00D16BEB">
        <w:rPr>
          <w:rFonts w:ascii="Arial" w:hAnsi="Arial" w:cs="Arial"/>
        </w:rPr>
        <w:t>του Εθνικού Δικτύου Δια Βίου Μάθησης, με τη συμμετοχή και εμπειρογνωμόνων ευρωπαϊκών ή διεθνών οργανισμών</w:t>
      </w:r>
    </w:p>
    <w:p w:rsidR="00BE631F" w:rsidRPr="00D16BEB" w:rsidRDefault="00BE631F" w:rsidP="00BE631F">
      <w:pPr>
        <w:spacing w:line="360" w:lineRule="auto"/>
        <w:jc w:val="both"/>
        <w:rPr>
          <w:rFonts w:ascii="Arial" w:hAnsi="Arial" w:cs="Arial"/>
        </w:rPr>
      </w:pPr>
      <w:r w:rsidRPr="00D16BEB">
        <w:rPr>
          <w:rFonts w:ascii="Arial" w:hAnsi="Arial" w:cs="Arial"/>
          <w:bCs/>
        </w:rPr>
        <w:t xml:space="preserve">ζζ) Εισηγείται την κατάρτιση πρότυπων Προγραμματικών </w:t>
      </w:r>
      <w:r w:rsidRPr="00D16BEB">
        <w:rPr>
          <w:rFonts w:ascii="Arial" w:hAnsi="Arial" w:cs="Arial"/>
        </w:rPr>
        <w:t>Συμβάσεων μεταξύ Φορέων του Δικτύου για την εκχώρηση αρμοδιοτήτων του ΥΠΔΒΜΘ ή και φορέων διοίκησης του Δικτύου Δια Βίου Μάθησης</w:t>
      </w:r>
    </w:p>
    <w:p w:rsidR="00BE631F" w:rsidRPr="00D16BEB" w:rsidRDefault="00BE631F" w:rsidP="00BE631F">
      <w:pPr>
        <w:spacing w:line="360" w:lineRule="auto"/>
        <w:jc w:val="both"/>
        <w:rPr>
          <w:rFonts w:ascii="Arial" w:hAnsi="Arial" w:cs="Arial"/>
        </w:rPr>
      </w:pPr>
      <w:r w:rsidRPr="00D16BEB">
        <w:rPr>
          <w:rFonts w:ascii="Arial" w:hAnsi="Arial" w:cs="Arial"/>
          <w:bCs/>
        </w:rPr>
        <w:t xml:space="preserve">ηη) Παρακολουθεί την εξέλιξη </w:t>
      </w:r>
      <w:r w:rsidRPr="00D16BEB">
        <w:rPr>
          <w:rFonts w:ascii="Arial" w:hAnsi="Arial" w:cs="Arial"/>
        </w:rPr>
        <w:t xml:space="preserve">των </w:t>
      </w:r>
      <w:r w:rsidRPr="00D16BEB">
        <w:rPr>
          <w:rFonts w:ascii="Arial" w:hAnsi="Arial" w:cs="Arial"/>
          <w:bCs/>
        </w:rPr>
        <w:t xml:space="preserve">διεθνών και ευρωπαϊκών προτύπων ποιότητας </w:t>
      </w:r>
      <w:r w:rsidRPr="00D16BEB">
        <w:rPr>
          <w:rFonts w:ascii="Arial" w:hAnsi="Arial" w:cs="Arial"/>
        </w:rPr>
        <w:t xml:space="preserve">και μελετά/αξιοποιεί σχετικές βέλτιστες πρακτικές που αφορούν σε άλλα Εθνικά Δίκτυα Δια Βίου Μάθησης </w:t>
      </w:r>
    </w:p>
    <w:p w:rsidR="00BE631F" w:rsidRPr="00D16BEB" w:rsidRDefault="00BE631F" w:rsidP="00BE631F">
      <w:pPr>
        <w:spacing w:line="360" w:lineRule="auto"/>
        <w:jc w:val="both"/>
        <w:rPr>
          <w:rFonts w:ascii="Arial" w:hAnsi="Arial" w:cs="Arial"/>
        </w:rPr>
      </w:pPr>
      <w:r w:rsidRPr="00D16BEB">
        <w:rPr>
          <w:rFonts w:ascii="Arial" w:hAnsi="Arial" w:cs="Arial"/>
        </w:rPr>
        <w:t>θθ) Μεριμνά για τη ρύθμιση κάθε θέματος που αφορά στην εκπαίδευση και επιμόρφωση των εκπαιδευτών και στελεχών Δια Βίου Μάθησης σε συνεργασία με τις αρμόδιες διευθύνσεις και τμήματα.</w:t>
      </w:r>
    </w:p>
    <w:p w:rsidR="00BE631F" w:rsidRPr="00D16BEB" w:rsidRDefault="00BE631F" w:rsidP="00BE631F">
      <w:pPr>
        <w:spacing w:line="360" w:lineRule="auto"/>
        <w:jc w:val="both"/>
        <w:rPr>
          <w:rFonts w:ascii="Arial" w:hAnsi="Arial" w:cs="Arial"/>
        </w:rPr>
      </w:pPr>
      <w:r w:rsidRPr="00D16BEB">
        <w:rPr>
          <w:rFonts w:ascii="Arial" w:hAnsi="Arial" w:cs="Arial"/>
        </w:rPr>
        <w:t xml:space="preserve">ιι) Τηρεί και διαχειρίζεται το Μητρώο Φορέων Δια Βίου Μάθησης και παρέχει </w:t>
      </w:r>
      <w:r w:rsidRPr="00D16BEB">
        <w:rPr>
          <w:rFonts w:ascii="Arial" w:hAnsi="Arial" w:cs="Arial"/>
          <w:bCs/>
        </w:rPr>
        <w:t>υπηρεσίες εξυπηρέτησης</w:t>
      </w:r>
      <w:r w:rsidRPr="00D16BEB">
        <w:rPr>
          <w:rFonts w:ascii="Arial" w:hAnsi="Arial" w:cs="Arial"/>
        </w:rPr>
        <w:t xml:space="preserve">  κατά τη λειτουργία του ή άλλων Υπο-μητρώων. </w:t>
      </w:r>
    </w:p>
    <w:p w:rsidR="00BE631F" w:rsidRPr="00D16BEB" w:rsidRDefault="00BE631F" w:rsidP="00BE631F">
      <w:pPr>
        <w:spacing w:line="360" w:lineRule="auto"/>
        <w:jc w:val="both"/>
        <w:rPr>
          <w:rFonts w:ascii="Arial" w:hAnsi="Arial" w:cs="Arial"/>
        </w:rPr>
      </w:pPr>
      <w:r w:rsidRPr="00D16BEB">
        <w:rPr>
          <w:rFonts w:ascii="Arial" w:hAnsi="Arial" w:cs="Arial"/>
        </w:rPr>
        <w:t>ιαια) Παραλαμβάνει και εξετάζει αιτήσεις για άδειες ίδρυσης και λειτουργίας των Κέντρων Μεταλυκειακής Εκπαίδευσης και εισηγείται στον Γενικό Γραμματέα ΔΒΜΕΠΝ.</w:t>
      </w:r>
    </w:p>
    <w:p w:rsidR="00BE631F" w:rsidRPr="00D16BEB" w:rsidRDefault="00BE631F" w:rsidP="00BE631F">
      <w:pPr>
        <w:spacing w:line="360" w:lineRule="auto"/>
        <w:jc w:val="both"/>
        <w:rPr>
          <w:rFonts w:ascii="Arial" w:hAnsi="Arial" w:cs="Arial"/>
        </w:rPr>
      </w:pPr>
      <w:r w:rsidRPr="00D16BEB">
        <w:rPr>
          <w:rFonts w:ascii="Arial" w:hAnsi="Arial" w:cs="Arial"/>
        </w:rPr>
        <w:t>ιβιβ) Ασκεί έλεγχο σε όλους τους φορείς παροχής υπηρεσιών του Εθνικού Δικτύου Δια Βίου Μάθησης  μετά από σχετικές καταγγελίες πολιτών, σπουδαστών και κάθε άλλου ενδιαφερόμενου ή μετά από απαίτηση του/της Υπουργού Παιδείας, Δια Βίου Μάθησης και Θρησκευμάτων, συνεργάζεται με τις ελεγκτικές αρχές του δημοσίου τομέα για την άσκηση των αρμοδιοτήτων του και ενεργεί αρμοδίως.</w:t>
      </w:r>
    </w:p>
    <w:p w:rsidR="00BE631F" w:rsidRPr="00D16BEB" w:rsidRDefault="00BE631F" w:rsidP="00BE631F">
      <w:pPr>
        <w:spacing w:line="360" w:lineRule="auto"/>
        <w:jc w:val="both"/>
        <w:rPr>
          <w:rFonts w:ascii="Arial" w:eastAsia="Arial" w:hAnsi="Arial" w:cs="Arial"/>
        </w:rPr>
      </w:pPr>
      <w:r w:rsidRPr="00D16BEB">
        <w:rPr>
          <w:rFonts w:ascii="Arial" w:hAnsi="Arial" w:cs="Arial"/>
        </w:rPr>
        <w:t>ιγιγ) Συγκροτεί</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συντονίζει</w:t>
      </w:r>
      <w:r w:rsidRPr="00D16BEB">
        <w:rPr>
          <w:rFonts w:ascii="Arial" w:eastAsia="Arial" w:hAnsi="Arial" w:cs="Arial"/>
        </w:rPr>
        <w:t xml:space="preserve"> </w:t>
      </w:r>
      <w:r w:rsidRPr="00D16BEB">
        <w:rPr>
          <w:rFonts w:ascii="Arial" w:hAnsi="Arial" w:cs="Arial"/>
        </w:rPr>
        <w:t>Ομάδες</w:t>
      </w:r>
      <w:r w:rsidRPr="00D16BEB">
        <w:rPr>
          <w:rFonts w:ascii="Arial" w:eastAsia="Arial" w:hAnsi="Arial" w:cs="Arial"/>
        </w:rPr>
        <w:t xml:space="preserve"> </w:t>
      </w:r>
      <w:r w:rsidRPr="00D16BEB">
        <w:rPr>
          <w:rFonts w:ascii="Arial" w:hAnsi="Arial" w:cs="Arial"/>
        </w:rPr>
        <w:t>Διοίκησης</w:t>
      </w:r>
      <w:r w:rsidRPr="00D16BEB">
        <w:rPr>
          <w:rFonts w:ascii="Arial" w:eastAsia="Arial" w:hAnsi="Arial" w:cs="Arial"/>
        </w:rPr>
        <w:t xml:space="preserve"> </w:t>
      </w:r>
      <w:r w:rsidRPr="00D16BEB">
        <w:rPr>
          <w:rFonts w:ascii="Arial" w:hAnsi="Arial" w:cs="Arial"/>
        </w:rPr>
        <w:t>Έργου</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κατάρτιση,</w:t>
      </w:r>
      <w:r>
        <w:rPr>
          <w:rFonts w:ascii="Arial" w:hAnsi="Arial" w:cs="Arial"/>
        </w:rPr>
        <w:t xml:space="preserve"> </w:t>
      </w:r>
      <w:r w:rsidRPr="00D16BEB">
        <w:rPr>
          <w:rFonts w:ascii="Arial" w:hAnsi="Arial" w:cs="Arial"/>
        </w:rPr>
        <w:t>των εθνικών προγραμμάτων δια βίου μάθησης και επαγγελματικής κατάρτισης</w:t>
      </w:r>
      <w:r w:rsidRPr="00D16BEB">
        <w:rPr>
          <w:rFonts w:ascii="Arial" w:eastAsia="Arial" w:hAnsi="Arial" w:cs="Arial"/>
        </w:rPr>
        <w:t xml:space="preserve"> Ιδιδ)</w:t>
      </w:r>
      <w:r w:rsidRPr="00D16BEB">
        <w:rPr>
          <w:rFonts w:ascii="Arial" w:hAnsi="Arial" w:cs="Arial"/>
        </w:rPr>
        <w:t xml:space="preserve"> </w:t>
      </w:r>
      <w:r w:rsidRPr="00D16BEB">
        <w:rPr>
          <w:rFonts w:ascii="Arial" w:hAnsi="Arial" w:cs="Arial"/>
        </w:rPr>
        <w:lastRenderedPageBreak/>
        <w:t>Διοργανώνει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υποστηρίζει</w:t>
      </w:r>
      <w:r w:rsidRPr="00D16BEB">
        <w:rPr>
          <w:rFonts w:ascii="Arial" w:eastAsia="Arial" w:hAnsi="Arial" w:cs="Arial"/>
        </w:rPr>
        <w:t xml:space="preserve"> </w:t>
      </w:r>
      <w:r w:rsidRPr="00D16BEB">
        <w:rPr>
          <w:rFonts w:ascii="Arial" w:hAnsi="Arial" w:cs="Arial"/>
        </w:rPr>
        <w:t>εθνικούς</w:t>
      </w:r>
      <w:r w:rsidRPr="00D16BEB">
        <w:rPr>
          <w:rFonts w:ascii="Arial" w:eastAsia="Arial" w:hAnsi="Arial" w:cs="Arial"/>
        </w:rPr>
        <w:t xml:space="preserve"> </w:t>
      </w:r>
      <w:r w:rsidRPr="00D16BEB">
        <w:rPr>
          <w:rFonts w:ascii="Arial" w:hAnsi="Arial" w:cs="Arial"/>
        </w:rPr>
        <w:t>διαγωνισμούς</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πλαίσια</w:t>
      </w:r>
      <w:r w:rsidRPr="00D16BEB">
        <w:rPr>
          <w:rFonts w:ascii="Arial" w:eastAsia="Arial" w:hAnsi="Arial" w:cs="Arial"/>
        </w:rPr>
        <w:t xml:space="preserve"> </w:t>
      </w:r>
      <w:r w:rsidRPr="00D16BEB">
        <w:rPr>
          <w:rFonts w:ascii="Arial" w:hAnsi="Arial" w:cs="Arial"/>
        </w:rPr>
        <w:t>αντίστοιχων</w:t>
      </w:r>
      <w:r w:rsidRPr="00D16BEB">
        <w:rPr>
          <w:rFonts w:ascii="Arial" w:eastAsia="Arial" w:hAnsi="Arial" w:cs="Arial"/>
        </w:rPr>
        <w:t xml:space="preserve"> </w:t>
      </w:r>
      <w:r w:rsidRPr="00D16BEB">
        <w:rPr>
          <w:rFonts w:ascii="Arial" w:hAnsi="Arial" w:cs="Arial"/>
        </w:rPr>
        <w:t>ευρωπαϊκών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δια βίου μάθησης, επαγγελματικής κατάρτισης και Νεολαίας.</w:t>
      </w:r>
    </w:p>
    <w:p w:rsidR="00BE631F" w:rsidRPr="00D16BEB" w:rsidRDefault="00BE631F" w:rsidP="00BE631F">
      <w:pPr>
        <w:spacing w:line="360" w:lineRule="auto"/>
        <w:jc w:val="both"/>
        <w:rPr>
          <w:rFonts w:ascii="Arial" w:hAnsi="Arial" w:cs="Arial"/>
        </w:rPr>
      </w:pPr>
    </w:p>
    <w:p w:rsidR="00BE631F" w:rsidRPr="00D16BEB" w:rsidRDefault="00BE631F" w:rsidP="00BE631F">
      <w:pPr>
        <w:spacing w:line="360" w:lineRule="auto"/>
        <w:jc w:val="both"/>
        <w:rPr>
          <w:rFonts w:ascii="Arial" w:hAnsi="Arial" w:cs="Arial"/>
        </w:rPr>
      </w:pPr>
      <w:r w:rsidRPr="00D16BEB">
        <w:rPr>
          <w:rFonts w:ascii="Arial" w:hAnsi="Arial" w:cs="Arial"/>
        </w:rPr>
        <w:t>γ) Τμήμα Επαγγελματικών Προσόντων:</w:t>
      </w:r>
    </w:p>
    <w:p w:rsidR="00BE631F" w:rsidRPr="00D16BEB" w:rsidRDefault="00BE631F" w:rsidP="00BE631F">
      <w:pPr>
        <w:spacing w:line="360" w:lineRule="auto"/>
        <w:jc w:val="both"/>
        <w:rPr>
          <w:rFonts w:ascii="Arial" w:hAnsi="Arial" w:cs="Arial"/>
        </w:rPr>
      </w:pPr>
      <w:r w:rsidRPr="00D16BEB">
        <w:rPr>
          <w:rFonts w:ascii="Arial" w:hAnsi="Arial" w:cs="Arial"/>
        </w:rPr>
        <w:t>αα) Εκδίδει βεβαιώσεις σε ευρωπαίους υπηκόους κατόχους επαγγελματικών προσόντων ημεδαπής νομοθετικά ρυθμιζόμενων επαγγελμάτων που επιθυμούν επαγγελματική μετακίνηση και εγκατάσταση σε χώρες εφαρμογής της Οδηγίας 2005/36/ΕΚ.</w:t>
      </w:r>
    </w:p>
    <w:p w:rsidR="00BE631F" w:rsidRPr="00D16BEB" w:rsidRDefault="00BE631F" w:rsidP="00BE631F">
      <w:pPr>
        <w:spacing w:line="360" w:lineRule="auto"/>
        <w:jc w:val="both"/>
        <w:rPr>
          <w:rFonts w:ascii="Arial" w:hAnsi="Arial" w:cs="Arial"/>
        </w:rPr>
      </w:pPr>
      <w:r w:rsidRPr="00D16BEB">
        <w:rPr>
          <w:rFonts w:ascii="Arial" w:hAnsi="Arial" w:cs="Arial"/>
        </w:rPr>
        <w:t xml:space="preserve">ββ) Έχει την ευθύνη της γραμματειακής υποστήριξης του Συμβουλίου Αναγνώρισης Επαγγελματικών Προσόντων  </w:t>
      </w:r>
    </w:p>
    <w:p w:rsidR="00BE631F" w:rsidRPr="00D16BEB" w:rsidRDefault="00BE631F" w:rsidP="00BE631F">
      <w:pPr>
        <w:spacing w:line="360" w:lineRule="auto"/>
        <w:jc w:val="both"/>
        <w:rPr>
          <w:rFonts w:ascii="Arial" w:hAnsi="Arial" w:cs="Arial"/>
        </w:rPr>
      </w:pPr>
      <w:r w:rsidRPr="00D16BEB">
        <w:rPr>
          <w:rFonts w:ascii="Arial" w:hAnsi="Arial" w:cs="Arial"/>
        </w:rPr>
        <w:t>γγ) Εποπτεύει το Εθνικό Πλαίσιο προσόντων.</w:t>
      </w:r>
    </w:p>
    <w:p w:rsidR="00BE631F" w:rsidRPr="00D16BEB" w:rsidRDefault="00BE631F" w:rsidP="00BE631F">
      <w:pPr>
        <w:spacing w:line="360" w:lineRule="auto"/>
        <w:jc w:val="both"/>
        <w:rPr>
          <w:rFonts w:ascii="Arial" w:hAnsi="Arial" w:cs="Arial"/>
        </w:rPr>
      </w:pPr>
    </w:p>
    <w:p w:rsidR="00BE631F" w:rsidRPr="00D16BEB" w:rsidRDefault="00BE631F" w:rsidP="00BE631F">
      <w:pPr>
        <w:spacing w:line="360" w:lineRule="auto"/>
        <w:jc w:val="both"/>
        <w:rPr>
          <w:rFonts w:ascii="Arial" w:hAnsi="Arial" w:cs="Arial"/>
        </w:rPr>
      </w:pPr>
      <w:r w:rsidRPr="00D16BEB">
        <w:rPr>
          <w:rFonts w:ascii="Arial" w:hAnsi="Arial" w:cs="Arial"/>
        </w:rPr>
        <w:t>δ) Τμήμα Προγραμματισμού και Ανάπτυξης Πολιτικών Νεολαίας:</w:t>
      </w:r>
    </w:p>
    <w:p w:rsidR="00BE631F" w:rsidRPr="00D16BEB" w:rsidRDefault="00BE631F" w:rsidP="00BE631F">
      <w:pPr>
        <w:spacing w:line="360" w:lineRule="auto"/>
        <w:jc w:val="both"/>
        <w:rPr>
          <w:rFonts w:ascii="Arial" w:hAnsi="Arial" w:cs="Arial"/>
        </w:rPr>
      </w:pPr>
      <w:r w:rsidRPr="00D16BEB">
        <w:rPr>
          <w:rFonts w:ascii="Arial" w:hAnsi="Arial" w:cs="Arial"/>
        </w:rPr>
        <w:t>αα) Παρακολουθεί τη διατομεακή συνεργασία των Υπουργείων και των άλλων φορέων του δημόσιου τομέα που έχουν συναρμοδιότητα σε θέματα που αφορούν τη συμμετοχή των νέων στην οικονομική, κοινωνική και πολιτισμική ανάπτυξη της χώρας.</w:t>
      </w:r>
    </w:p>
    <w:p w:rsidR="00BE631F" w:rsidRPr="00D16BEB" w:rsidRDefault="00BE631F" w:rsidP="00BE631F">
      <w:pPr>
        <w:spacing w:line="360" w:lineRule="auto"/>
        <w:jc w:val="both"/>
        <w:rPr>
          <w:rFonts w:ascii="Arial" w:hAnsi="Arial" w:cs="Arial"/>
        </w:rPr>
      </w:pPr>
      <w:r w:rsidRPr="00D16BEB">
        <w:rPr>
          <w:rFonts w:ascii="Arial" w:hAnsi="Arial" w:cs="Arial"/>
        </w:rPr>
        <w:t xml:space="preserve">ββ) Αναλαμβάνει τη διενέργεια μελετών, ερευνών, στατιστικών και συγκριτικών αναλύσεων των θεμάτων που αφορούν στη Νεολαία, με στόχο την τεκμηριωμένη διαμόρφωση στρατηγικών πολιτικών για τους νέους και εισηγείται βέλτιστες πρακτικές πολιτικών και προγραμμάτων. </w:t>
      </w:r>
    </w:p>
    <w:p w:rsidR="00BE631F" w:rsidRPr="00D16BEB" w:rsidRDefault="00BE631F" w:rsidP="00BE631F">
      <w:pPr>
        <w:spacing w:line="360" w:lineRule="auto"/>
        <w:jc w:val="both"/>
        <w:rPr>
          <w:rFonts w:ascii="Arial" w:hAnsi="Arial" w:cs="Arial"/>
        </w:rPr>
      </w:pPr>
      <w:r w:rsidRPr="00D16BEB">
        <w:rPr>
          <w:rFonts w:ascii="Arial" w:hAnsi="Arial" w:cs="Arial"/>
        </w:rPr>
        <w:t xml:space="preserve">γγ) Συλλέγει, επεξεργάζεται και διενεργεί διαρκή ενημέρωση πληροφοριών, στατιστικών στοιχείων, μελετών κόστους- οφέλους και αξιολογήσεων αποτελεσμάτων. </w:t>
      </w:r>
    </w:p>
    <w:p w:rsidR="00BE631F" w:rsidRPr="00D16BEB" w:rsidRDefault="00BE631F" w:rsidP="00BE631F">
      <w:pPr>
        <w:spacing w:line="360" w:lineRule="auto"/>
        <w:jc w:val="both"/>
        <w:rPr>
          <w:rFonts w:ascii="Arial" w:hAnsi="Arial" w:cs="Arial"/>
        </w:rPr>
      </w:pPr>
      <w:r w:rsidRPr="00D16BEB">
        <w:rPr>
          <w:rFonts w:ascii="Arial" w:hAnsi="Arial" w:cs="Arial"/>
        </w:rPr>
        <w:t xml:space="preserve">δδ) Μεριμνά για την υλοποίηση του Προγράμματος «Ιστορικό Αρχείο της Ελληνικής Νεολαίας». </w:t>
      </w:r>
    </w:p>
    <w:p w:rsidR="00BE631F" w:rsidRPr="00D16BEB" w:rsidRDefault="00BE631F" w:rsidP="00BE631F">
      <w:pPr>
        <w:spacing w:line="360" w:lineRule="auto"/>
        <w:jc w:val="both"/>
        <w:rPr>
          <w:rFonts w:ascii="Arial" w:hAnsi="Arial" w:cs="Arial"/>
        </w:rPr>
      </w:pPr>
      <w:r w:rsidRPr="00D16BEB">
        <w:rPr>
          <w:rFonts w:ascii="Arial" w:hAnsi="Arial" w:cs="Arial"/>
        </w:rPr>
        <w:t xml:space="preserve">εε) Συγκεντρώνει, αξιολογεί και επεξεργάζεται στοιχεία, που προκύπτουν από διεθνείς συναντήσεις, συμμετοχή και συνεργασία με διεθνείς οργανισμούς. </w:t>
      </w:r>
    </w:p>
    <w:p w:rsidR="00BE631F" w:rsidRPr="00D16BEB" w:rsidRDefault="00BE631F" w:rsidP="00BE631F">
      <w:pPr>
        <w:spacing w:line="360" w:lineRule="auto"/>
        <w:jc w:val="both"/>
        <w:rPr>
          <w:rFonts w:ascii="Arial" w:hAnsi="Arial" w:cs="Arial"/>
        </w:rPr>
      </w:pPr>
      <w:r w:rsidRPr="00D16BEB">
        <w:rPr>
          <w:rFonts w:ascii="Arial" w:hAnsi="Arial" w:cs="Arial"/>
        </w:rPr>
        <w:t>στστ) Προωθεί τη διευκόλυνση της διασυνοριακής κινητικότητας των νέων, ιδίως της εκπαιδευτικής κινητικότητας και το διαπολιτισμικό διάλογο προς όφελος των νέων.</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ζζ) Προωθεί και αναπτύσσει τη σύνδεση των υπευθύνων για τη διαμόρφωση πολιτικής και των ελληνικών οργανώσεων νέων με τα ευρωπαϊκά και διεθνή όργανα και την ενίσχυση της ουσιαστικής συμμετοχής των νέων σε αυτά.</w:t>
      </w:r>
    </w:p>
    <w:p w:rsidR="00BE631F" w:rsidRPr="00D16BEB" w:rsidRDefault="00BE631F" w:rsidP="00BE631F">
      <w:pPr>
        <w:spacing w:line="360" w:lineRule="auto"/>
        <w:jc w:val="both"/>
        <w:rPr>
          <w:rFonts w:ascii="Arial" w:hAnsi="Arial" w:cs="Arial"/>
          <w:bCs/>
        </w:rPr>
      </w:pPr>
      <w:r w:rsidRPr="00D16BEB">
        <w:rPr>
          <w:rFonts w:ascii="Arial" w:hAnsi="Arial" w:cs="Arial"/>
          <w:bCs/>
        </w:rPr>
        <w:t>ηη) Εισηγείται τα αναγκαία μέτρα για την εναρμόνιση της ελληνικής νομοθεσίας σε θέματα Νεολαίας με το ευρωπαϊκό και διεθνές δίκαιο και για την παρακολούθηση της σύναψης και της υλοποίησης συμφωνιών, σε συνεργασία με τις καθ’ ύλην αρμόδιες οργανικές μονάδες του Υπουργείου.</w:t>
      </w:r>
    </w:p>
    <w:p w:rsidR="00BE631F" w:rsidRPr="00D16BEB" w:rsidRDefault="00BE631F" w:rsidP="00BE631F">
      <w:pPr>
        <w:spacing w:line="360" w:lineRule="auto"/>
        <w:jc w:val="both"/>
        <w:rPr>
          <w:rFonts w:ascii="Arial" w:hAnsi="Arial" w:cs="Arial"/>
        </w:rPr>
      </w:pPr>
      <w:r w:rsidRPr="00D16BEB">
        <w:rPr>
          <w:rFonts w:ascii="Arial" w:hAnsi="Arial" w:cs="Arial"/>
        </w:rPr>
        <w:t xml:space="preserve">θθ) Συλλέγει, τηρεί (σε ψηφιακή μορφή) και οργανώνει κάθε είδους </w:t>
      </w:r>
      <w:r w:rsidRPr="00D16BEB">
        <w:rPr>
          <w:rFonts w:ascii="Arial" w:hAnsi="Arial" w:cs="Arial"/>
          <w:bCs/>
        </w:rPr>
        <w:t xml:space="preserve">δεδομένα και γνωστικό υλικό </w:t>
      </w:r>
      <w:r w:rsidRPr="00D16BEB">
        <w:rPr>
          <w:rFonts w:ascii="Arial" w:hAnsi="Arial" w:cs="Arial"/>
        </w:rPr>
        <w:t xml:space="preserve">που αφορούν στην εφαρμογή των πολιτικών για τη νεολαία και το αποστέλλει στο Τμήμα Τεκμηρίωσης της Διεύθυνσης Στρατηγικού Σχεδιασμού και Συντονισμού ανά τρίμηνο. </w:t>
      </w:r>
    </w:p>
    <w:p w:rsidR="00BE631F" w:rsidRPr="00D16BEB" w:rsidRDefault="00BE631F" w:rsidP="00BE631F">
      <w:pPr>
        <w:spacing w:line="360" w:lineRule="auto"/>
        <w:jc w:val="both"/>
        <w:rPr>
          <w:rFonts w:ascii="Arial" w:eastAsia="Arial" w:hAnsi="Arial" w:cs="Arial"/>
        </w:rPr>
      </w:pPr>
      <w:r w:rsidRPr="00D16BEB">
        <w:rPr>
          <w:rFonts w:ascii="Arial" w:hAnsi="Arial" w:cs="Arial"/>
        </w:rPr>
        <w:t>ιι)</w:t>
      </w:r>
      <w:r w:rsidRPr="00D16BEB">
        <w:rPr>
          <w:rFonts w:ascii="Arial" w:eastAsia="Arial" w:hAnsi="Arial" w:cs="Arial"/>
        </w:rPr>
        <w:t xml:space="preserve"> </w:t>
      </w:r>
      <w:r w:rsidRPr="00D16BEB">
        <w:rPr>
          <w:rFonts w:ascii="Arial" w:hAnsi="Arial" w:cs="Arial"/>
        </w:rPr>
        <w:t>Συμμετέχει</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διεθνή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ευρωπαϊκά</w:t>
      </w:r>
      <w:r w:rsidRPr="00D16BEB">
        <w:rPr>
          <w:rFonts w:ascii="Arial" w:eastAsia="Arial" w:hAnsi="Arial" w:cs="Arial"/>
        </w:rPr>
        <w:t xml:space="preserve"> </w:t>
      </w:r>
      <w:r w:rsidRPr="00D16BEB">
        <w:rPr>
          <w:rFonts w:ascii="Arial" w:hAnsi="Arial" w:cs="Arial"/>
        </w:rPr>
        <w:t>καταστατικά</w:t>
      </w:r>
      <w:r w:rsidRPr="00D16BEB">
        <w:rPr>
          <w:rFonts w:ascii="Arial" w:eastAsia="Arial" w:hAnsi="Arial" w:cs="Arial"/>
        </w:rPr>
        <w:t xml:space="preserve"> </w:t>
      </w:r>
      <w:r w:rsidRPr="00D16BEB">
        <w:rPr>
          <w:rFonts w:ascii="Arial" w:hAnsi="Arial" w:cs="Arial"/>
        </w:rPr>
        <w:t>Όργανα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Επιτροπές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νεολαίας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αναπτύσσει</w:t>
      </w:r>
      <w:r w:rsidRPr="00D16BEB">
        <w:rPr>
          <w:rFonts w:ascii="Arial" w:eastAsia="Arial" w:hAnsi="Arial" w:cs="Arial"/>
        </w:rPr>
        <w:t xml:space="preserve"> </w:t>
      </w:r>
      <w:r w:rsidRPr="00D16BEB">
        <w:rPr>
          <w:rFonts w:ascii="Arial" w:hAnsi="Arial" w:cs="Arial"/>
        </w:rPr>
        <w:t>διεθνείς</w:t>
      </w:r>
      <w:r w:rsidRPr="00D16BEB">
        <w:rPr>
          <w:rFonts w:ascii="Arial" w:eastAsia="Arial" w:hAnsi="Arial" w:cs="Arial"/>
        </w:rPr>
        <w:t xml:space="preserve"> </w:t>
      </w:r>
      <w:r w:rsidRPr="00D16BEB">
        <w:rPr>
          <w:rFonts w:ascii="Arial" w:hAnsi="Arial" w:cs="Arial"/>
        </w:rPr>
        <w:t>σχέσεις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συνεργασίες</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δίκτυα</w:t>
      </w:r>
      <w:r w:rsidRPr="00D16BEB">
        <w:rPr>
          <w:rFonts w:ascii="Arial" w:eastAsia="Arial" w:hAnsi="Arial" w:cs="Arial"/>
        </w:rPr>
        <w:t xml:space="preserve"> </w:t>
      </w:r>
      <w:r w:rsidRPr="00D16BEB">
        <w:rPr>
          <w:rFonts w:ascii="Arial" w:hAnsi="Arial" w:cs="Arial"/>
        </w:rPr>
        <w:t>ανταλλαγής</w:t>
      </w:r>
      <w:r w:rsidRPr="00D16BEB">
        <w:rPr>
          <w:rFonts w:ascii="Arial" w:eastAsia="Arial" w:hAnsi="Arial" w:cs="Arial"/>
        </w:rPr>
        <w:t xml:space="preserve"> </w:t>
      </w:r>
      <w:r w:rsidRPr="00D16BEB">
        <w:rPr>
          <w:rFonts w:ascii="Arial" w:hAnsi="Arial" w:cs="Arial"/>
        </w:rPr>
        <w:t>πληροφόρησης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διεθνείς</w:t>
      </w:r>
      <w:r w:rsidRPr="00D16BEB">
        <w:rPr>
          <w:rFonts w:ascii="Arial" w:eastAsia="Arial" w:hAnsi="Arial" w:cs="Arial"/>
        </w:rPr>
        <w:t xml:space="preserve"> </w:t>
      </w:r>
      <w:r w:rsidRPr="00D16BEB">
        <w:rPr>
          <w:rFonts w:ascii="Arial" w:hAnsi="Arial" w:cs="Arial"/>
        </w:rPr>
        <w:t>οργανισμούς.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ιαια)</w:t>
      </w:r>
      <w:r w:rsidRPr="00D16BEB">
        <w:rPr>
          <w:rFonts w:ascii="Arial" w:eastAsia="Arial" w:hAnsi="Arial" w:cs="Arial"/>
        </w:rPr>
        <w:t xml:space="preserve"> </w:t>
      </w:r>
      <w:r w:rsidRPr="00D16BEB">
        <w:rPr>
          <w:rFonts w:ascii="Arial" w:hAnsi="Arial" w:cs="Arial"/>
        </w:rPr>
        <w:t>Συντονίζει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προωθεί</w:t>
      </w:r>
      <w:r w:rsidRPr="00D16BEB">
        <w:rPr>
          <w:rFonts w:ascii="Arial" w:eastAsia="Arial" w:hAnsi="Arial" w:cs="Arial"/>
        </w:rPr>
        <w:t xml:space="preserve"> </w:t>
      </w:r>
      <w:r w:rsidRPr="00D16BEB">
        <w:rPr>
          <w:rFonts w:ascii="Arial" w:hAnsi="Arial" w:cs="Arial"/>
        </w:rPr>
        <w:t>εκθέσεις</w:t>
      </w:r>
      <w:r w:rsidRPr="00D16BEB">
        <w:rPr>
          <w:rFonts w:ascii="Arial" w:eastAsia="Arial" w:hAnsi="Arial" w:cs="Arial"/>
        </w:rPr>
        <w:t xml:space="preserve"> </w:t>
      </w:r>
      <w:r w:rsidRPr="00D16BEB">
        <w:rPr>
          <w:rFonts w:ascii="Arial" w:hAnsi="Arial" w:cs="Arial"/>
        </w:rPr>
        <w:t>εφαρμογής</w:t>
      </w:r>
      <w:r w:rsidRPr="00D16BEB">
        <w:rPr>
          <w:rFonts w:ascii="Arial" w:eastAsia="Arial" w:hAnsi="Arial" w:cs="Arial"/>
        </w:rPr>
        <w:t xml:space="preserve"> </w:t>
      </w:r>
      <w:r w:rsidRPr="00D16BEB">
        <w:rPr>
          <w:rFonts w:ascii="Arial" w:hAnsi="Arial" w:cs="Arial"/>
        </w:rPr>
        <w:t>Διεθνών</w:t>
      </w:r>
      <w:r w:rsidRPr="00D16BEB">
        <w:rPr>
          <w:rFonts w:ascii="Arial" w:eastAsia="Arial" w:hAnsi="Arial" w:cs="Arial"/>
        </w:rPr>
        <w:t xml:space="preserve"> </w:t>
      </w:r>
      <w:r w:rsidRPr="00D16BEB">
        <w:rPr>
          <w:rFonts w:ascii="Arial" w:hAnsi="Arial" w:cs="Arial"/>
        </w:rPr>
        <w:t>Συμβάσεων</w:t>
      </w:r>
      <w:r w:rsidRPr="00D16BEB">
        <w:rPr>
          <w:rFonts w:ascii="Arial" w:eastAsia="Arial" w:hAnsi="Arial" w:cs="Arial"/>
        </w:rPr>
        <w:t xml:space="preserve"> </w:t>
      </w:r>
      <w:r w:rsidRPr="00D16BEB">
        <w:rPr>
          <w:rFonts w:ascii="Arial" w:hAnsi="Arial" w:cs="Arial"/>
        </w:rPr>
        <w:t>σχετικά</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Νεολαία,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έχει</w:t>
      </w:r>
      <w:r w:rsidRPr="00D16BEB">
        <w:rPr>
          <w:rFonts w:ascii="Arial" w:eastAsia="Arial" w:hAnsi="Arial" w:cs="Arial"/>
        </w:rPr>
        <w:t xml:space="preserve"> </w:t>
      </w:r>
      <w:r w:rsidRPr="00D16BEB">
        <w:rPr>
          <w:rFonts w:ascii="Arial" w:hAnsi="Arial" w:cs="Arial"/>
        </w:rPr>
        <w:t>κυρώσει</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χώρα.</w:t>
      </w:r>
    </w:p>
    <w:p w:rsidR="00BE631F" w:rsidRPr="00D16BEB" w:rsidRDefault="00BE631F" w:rsidP="00BE631F">
      <w:pPr>
        <w:spacing w:line="360" w:lineRule="auto"/>
        <w:jc w:val="both"/>
        <w:rPr>
          <w:rFonts w:ascii="Arial" w:hAnsi="Arial" w:cs="Arial"/>
        </w:rPr>
      </w:pPr>
    </w:p>
    <w:p w:rsidR="00BE631F" w:rsidRPr="00D16BEB" w:rsidRDefault="00BE631F" w:rsidP="00BE631F">
      <w:pPr>
        <w:spacing w:line="360" w:lineRule="auto"/>
        <w:jc w:val="both"/>
        <w:rPr>
          <w:rFonts w:ascii="Arial" w:hAnsi="Arial" w:cs="Arial"/>
        </w:rPr>
      </w:pPr>
      <w:r w:rsidRPr="00D16BEB">
        <w:rPr>
          <w:rFonts w:ascii="Arial" w:hAnsi="Arial" w:cs="Arial"/>
        </w:rPr>
        <w:t>ε) Τμήμα Υποστήριξης Δομών Νεολαίας:</w:t>
      </w:r>
    </w:p>
    <w:p w:rsidR="00BE631F" w:rsidRPr="00D16BEB" w:rsidRDefault="00BE631F" w:rsidP="00BE631F">
      <w:pPr>
        <w:spacing w:line="360" w:lineRule="auto"/>
        <w:jc w:val="both"/>
        <w:rPr>
          <w:rFonts w:ascii="Arial" w:hAnsi="Arial" w:cs="Arial"/>
          <w:bCs/>
        </w:rPr>
      </w:pPr>
      <w:r w:rsidRPr="00D16BEB">
        <w:rPr>
          <w:rFonts w:ascii="Arial" w:hAnsi="Arial" w:cs="Arial"/>
          <w:bCs/>
        </w:rPr>
        <w:t>αα) Υλοποιεί προγράμματα σε συνεργασία με οργανώσεις και ενώσεις νέων και φορείς νεολαίας σε τοπική, περιφερειακή, εθνική, ευρωπαϊκή και διεθνή κλίμακα.</w:t>
      </w:r>
    </w:p>
    <w:p w:rsidR="00BE631F" w:rsidRPr="00D16BEB" w:rsidRDefault="00BE631F" w:rsidP="00BE631F">
      <w:pPr>
        <w:spacing w:line="360" w:lineRule="auto"/>
        <w:jc w:val="both"/>
        <w:rPr>
          <w:rFonts w:ascii="Arial" w:hAnsi="Arial" w:cs="Arial"/>
          <w:bCs/>
        </w:rPr>
      </w:pPr>
      <w:r w:rsidRPr="00D16BEB">
        <w:rPr>
          <w:rFonts w:ascii="Arial" w:hAnsi="Arial" w:cs="Arial"/>
          <w:bCs/>
        </w:rPr>
        <w:t>ββ) Προωθεί τη συνεργασία με φορείς νέων, καθώς και εθελοντικών οργανώσεων, συμβάλλοντας στη δημιουργία και ανάπτυξη θεσμών και δομών νεανικής συμμετοχής καθώς και θεματικών δικτύων οργανώσεων νέων σε τοπικό, περιφερειακό, εθνικό, ευρωπαϊκό και διεθνές επίπεδο, με σκοπό την επίτευξη δομημένου δημοκρατικού διαλόγου και ενθάρρυνση της ενεργούς πολιτικής συμμετοχής των νέων.</w:t>
      </w:r>
    </w:p>
    <w:p w:rsidR="00BE631F" w:rsidRPr="00D16BEB" w:rsidRDefault="00BE631F" w:rsidP="00BE631F">
      <w:pPr>
        <w:spacing w:line="360" w:lineRule="auto"/>
        <w:jc w:val="both"/>
        <w:rPr>
          <w:rFonts w:ascii="Arial" w:hAnsi="Arial" w:cs="Arial"/>
          <w:bCs/>
        </w:rPr>
      </w:pPr>
      <w:r w:rsidRPr="00D16BEB">
        <w:rPr>
          <w:rFonts w:ascii="Arial" w:hAnsi="Arial" w:cs="Arial"/>
          <w:bCs/>
        </w:rPr>
        <w:t>γγ) Υποστηρίζει και συνεργάζεται  για την υλοποίηση δράσεων και προγραμμάτων με εξωσχολικές οργανώσεις  νέων, μη κυβερνητικές οργανώσεις νέων και φορείς που δραστηριοποιούνται στον τομέα της νεολαίας.</w:t>
      </w:r>
    </w:p>
    <w:p w:rsidR="00BE631F" w:rsidRPr="00D16BEB" w:rsidRDefault="00BE631F" w:rsidP="00BE631F">
      <w:pPr>
        <w:spacing w:line="360" w:lineRule="auto"/>
        <w:jc w:val="both"/>
        <w:rPr>
          <w:rFonts w:ascii="Arial" w:hAnsi="Arial" w:cs="Arial"/>
          <w:bCs/>
        </w:rPr>
      </w:pPr>
      <w:r w:rsidRPr="00D16BEB">
        <w:rPr>
          <w:rFonts w:ascii="Arial" w:hAnsi="Arial" w:cs="Arial"/>
          <w:bCs/>
        </w:rPr>
        <w:lastRenderedPageBreak/>
        <w:t>δδ) Στηρίζει και συνεργάζεται με τα Τοπικά Συμβούλια Νεολαίας και τους φορείς τοπικής αυτοδιοίκησης, για την ανάπτυξη και πρόοδο των ίδιων των νέων και της τοπικής κοινωνίας στο σύνολό της.</w:t>
      </w:r>
    </w:p>
    <w:p w:rsidR="00BE631F" w:rsidRPr="00D16BEB" w:rsidRDefault="00BE631F" w:rsidP="00BE631F">
      <w:pPr>
        <w:spacing w:line="360" w:lineRule="auto"/>
        <w:jc w:val="both"/>
        <w:rPr>
          <w:rFonts w:ascii="Arial" w:hAnsi="Arial" w:cs="Arial"/>
          <w:bCs/>
        </w:rPr>
      </w:pPr>
      <w:r w:rsidRPr="00D16BEB">
        <w:rPr>
          <w:rFonts w:ascii="Arial" w:hAnsi="Arial" w:cs="Arial"/>
          <w:bCs/>
        </w:rPr>
        <w:t xml:space="preserve">εε) Συνεργάζεται με δομές νεολαίας σε ευρωπαϊκό και διεθνές επίπεδο, όπως το </w:t>
      </w:r>
      <w:r w:rsidRPr="00D16BEB">
        <w:rPr>
          <w:rFonts w:ascii="Arial" w:hAnsi="Arial" w:cs="Arial"/>
          <w:bCs/>
          <w:lang w:val="en-US"/>
        </w:rPr>
        <w:t>EYF</w:t>
      </w:r>
      <w:r w:rsidRPr="00D16BEB">
        <w:rPr>
          <w:rFonts w:ascii="Arial" w:hAnsi="Arial" w:cs="Arial"/>
          <w:bCs/>
        </w:rPr>
        <w:t>, καθώς και οργανώσεων νέων της αλλοδαπής και προωθεί και ενθαρρύνει την ενεργό συμμετοχή των ελληνικών δομών νεολαίας.</w:t>
      </w:r>
    </w:p>
    <w:p w:rsidR="00BE631F" w:rsidRPr="00D16BEB" w:rsidRDefault="00BE631F" w:rsidP="00BE631F">
      <w:pPr>
        <w:spacing w:line="360" w:lineRule="auto"/>
        <w:jc w:val="both"/>
        <w:rPr>
          <w:rFonts w:ascii="Arial" w:hAnsi="Arial" w:cs="Arial"/>
        </w:rPr>
      </w:pPr>
      <w:r w:rsidRPr="00D16BEB">
        <w:rPr>
          <w:rFonts w:ascii="Arial" w:hAnsi="Arial" w:cs="Arial"/>
        </w:rPr>
        <w:t xml:space="preserve">στστ) Προωθεί και αναπτύσσει τη συνεργασία με δομές οργανώσεων νεολαίας σε διεθνές επίπεδο καθώς και οργανώσεων της Κοινωνίας Πολιτών της αλλοδαπής. </w:t>
      </w:r>
    </w:p>
    <w:p w:rsidR="00BE631F" w:rsidRPr="00D16BEB" w:rsidRDefault="00BE631F" w:rsidP="00BE631F">
      <w:pPr>
        <w:spacing w:line="360" w:lineRule="auto"/>
        <w:jc w:val="both"/>
        <w:rPr>
          <w:rFonts w:ascii="Arial" w:hAnsi="Arial" w:cs="Arial"/>
        </w:rPr>
      </w:pPr>
      <w:r w:rsidRPr="00D16BEB">
        <w:rPr>
          <w:rFonts w:ascii="Arial" w:hAnsi="Arial" w:cs="Arial"/>
        </w:rPr>
        <w:t>ζζ) Φέρει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ευθύνη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διαρκούς</w:t>
      </w:r>
      <w:r w:rsidRPr="00D16BEB">
        <w:rPr>
          <w:rFonts w:ascii="Arial" w:eastAsia="Arial" w:hAnsi="Arial" w:cs="Arial"/>
        </w:rPr>
        <w:t xml:space="preserve"> </w:t>
      </w:r>
      <w:r w:rsidRPr="00D16BEB">
        <w:rPr>
          <w:rFonts w:ascii="Arial" w:hAnsi="Arial" w:cs="Arial"/>
        </w:rPr>
        <w:t>εποπτείας</w:t>
      </w:r>
      <w:r w:rsidRPr="00D16BEB">
        <w:rPr>
          <w:rFonts w:ascii="Arial" w:eastAsia="Arial" w:hAnsi="Arial" w:cs="Arial"/>
        </w:rPr>
        <w:t xml:space="preserve"> </w:t>
      </w:r>
      <w:r w:rsidRPr="00D16BEB">
        <w:rPr>
          <w:rFonts w:ascii="Arial" w:hAnsi="Arial" w:cs="Arial"/>
        </w:rPr>
        <w:t>υλοποίησης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Νεολαίας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Ε.Ε.</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Ελλάδα.</w:t>
      </w:r>
    </w:p>
    <w:p w:rsidR="00BE631F" w:rsidRPr="00D16BEB" w:rsidRDefault="00BE631F" w:rsidP="00BE631F">
      <w:pPr>
        <w:spacing w:line="360" w:lineRule="auto"/>
        <w:jc w:val="both"/>
        <w:rPr>
          <w:rFonts w:ascii="Arial" w:hAnsi="Arial" w:cs="Arial"/>
        </w:rPr>
      </w:pPr>
    </w:p>
    <w:p w:rsidR="00BE631F" w:rsidRPr="00D16BEB" w:rsidRDefault="00BE631F" w:rsidP="00BE631F">
      <w:pPr>
        <w:spacing w:line="360" w:lineRule="auto"/>
        <w:jc w:val="both"/>
        <w:rPr>
          <w:rFonts w:ascii="Arial" w:hAnsi="Arial" w:cs="Arial"/>
        </w:rPr>
      </w:pPr>
      <w:r w:rsidRPr="00D16BEB">
        <w:rPr>
          <w:rFonts w:ascii="Arial" w:hAnsi="Arial" w:cs="Arial"/>
        </w:rPr>
        <w:t>στ) Γραφείο Νεολαίας Θεσσαλονίκης:</w:t>
      </w:r>
    </w:p>
    <w:p w:rsidR="00BE631F" w:rsidRPr="00D16BEB" w:rsidRDefault="00BE631F" w:rsidP="00BE631F">
      <w:pPr>
        <w:spacing w:line="360" w:lineRule="auto"/>
        <w:jc w:val="both"/>
        <w:rPr>
          <w:rFonts w:ascii="Arial" w:hAnsi="Arial" w:cs="Arial"/>
        </w:rPr>
      </w:pPr>
      <w:r w:rsidRPr="00D16BEB">
        <w:rPr>
          <w:rFonts w:ascii="Arial" w:hAnsi="Arial" w:cs="Arial"/>
        </w:rPr>
        <w:t>αα) ασκεί αρμοδιότητες προώθησης πρωτοβουλιών και δράσεων του Υπουργείου που αφορούν στη νεολαία στη Θεσσαλονίκη και την ευρύτερη περιοχή της Βορείου Ελλάδας.</w:t>
      </w:r>
    </w:p>
    <w:p w:rsidR="00BE631F" w:rsidRPr="00541371" w:rsidRDefault="00BE631F" w:rsidP="00BE631F">
      <w:pPr>
        <w:pStyle w:val="2"/>
        <w:rPr>
          <w:rFonts w:ascii="Arial" w:hAnsi="Arial" w:cs="Arial"/>
          <w:i/>
          <w:sz w:val="22"/>
          <w:szCs w:val="22"/>
        </w:rPr>
      </w:pPr>
      <w:bookmarkStart w:id="202" w:name="_Toc319407922"/>
      <w:r w:rsidRPr="00D16BEB">
        <w:rPr>
          <w:rFonts w:ascii="Arial" w:hAnsi="Arial" w:cs="Arial"/>
          <w:sz w:val="22"/>
          <w:szCs w:val="22"/>
        </w:rPr>
        <w:t xml:space="preserve">Άρθρο </w:t>
      </w:r>
      <w:bookmarkEnd w:id="202"/>
      <w:r w:rsidRPr="00541371">
        <w:rPr>
          <w:rFonts w:ascii="Arial" w:hAnsi="Arial" w:cs="Arial"/>
          <w:sz w:val="22"/>
          <w:szCs w:val="22"/>
        </w:rPr>
        <w:t>186</w:t>
      </w:r>
    </w:p>
    <w:p w:rsidR="00BE631F" w:rsidRPr="00D16BEB" w:rsidRDefault="00BE631F" w:rsidP="00BE631F">
      <w:pPr>
        <w:pStyle w:val="2"/>
        <w:spacing w:before="120" w:after="60"/>
        <w:rPr>
          <w:rFonts w:ascii="Arial" w:hAnsi="Arial" w:cs="Arial"/>
          <w:sz w:val="22"/>
          <w:szCs w:val="22"/>
        </w:rPr>
      </w:pPr>
      <w:bookmarkStart w:id="203" w:name="_Toc319407923"/>
      <w:r w:rsidRPr="00D16BEB">
        <w:rPr>
          <w:rFonts w:ascii="Arial" w:hAnsi="Arial" w:cs="Arial"/>
          <w:sz w:val="22"/>
          <w:szCs w:val="22"/>
        </w:rPr>
        <w:t>Διεύθυνση Επαγγελματικής Κατάρτισης</w:t>
      </w:r>
      <w:bookmarkEnd w:id="203"/>
    </w:p>
    <w:p w:rsidR="00BE631F" w:rsidRPr="00D16BEB" w:rsidRDefault="00BE631F" w:rsidP="00BE631F">
      <w:pPr>
        <w:pStyle w:val="2"/>
        <w:spacing w:after="240"/>
        <w:rPr>
          <w:rFonts w:ascii="Arial" w:hAnsi="Arial" w:cs="Arial"/>
          <w:i/>
          <w:iCs/>
          <w:sz w:val="22"/>
          <w:szCs w:val="22"/>
        </w:rPr>
      </w:pPr>
      <w:bookmarkStart w:id="204" w:name="_Toc319407924"/>
      <w:r w:rsidRPr="00D16BEB">
        <w:rPr>
          <w:rFonts w:ascii="Arial" w:hAnsi="Arial" w:cs="Arial"/>
          <w:sz w:val="22"/>
          <w:szCs w:val="22"/>
        </w:rPr>
        <w:t>Διάρθρωση και αρμοδιότητες της Διεύθυνσης Επαγγελματικής Κατάρτισης</w:t>
      </w:r>
      <w:bookmarkEnd w:id="204"/>
    </w:p>
    <w:p w:rsidR="00BE631F" w:rsidRPr="00D16BEB" w:rsidRDefault="00BE631F" w:rsidP="00BE631F">
      <w:pPr>
        <w:spacing w:line="360" w:lineRule="auto"/>
        <w:jc w:val="both"/>
        <w:rPr>
          <w:rFonts w:ascii="Arial" w:hAnsi="Arial" w:cs="Arial"/>
        </w:rPr>
      </w:pPr>
      <w:r w:rsidRPr="00D16BEB">
        <w:rPr>
          <w:rFonts w:ascii="Arial" w:hAnsi="Arial" w:cs="Arial"/>
        </w:rPr>
        <w:t>1. Η Διεύθυνση Επαγγελματικής Κατάρτισης συγκροτείται από τα ακόλουθα Τμήματα:</w:t>
      </w:r>
    </w:p>
    <w:p w:rsidR="00BE631F" w:rsidRPr="00D16BEB" w:rsidRDefault="00BE631F" w:rsidP="00BE631F">
      <w:pPr>
        <w:spacing w:line="360" w:lineRule="auto"/>
        <w:jc w:val="both"/>
        <w:rPr>
          <w:rFonts w:ascii="Arial" w:hAnsi="Arial" w:cs="Arial"/>
        </w:rPr>
      </w:pPr>
      <w:r w:rsidRPr="00D16BEB">
        <w:rPr>
          <w:rFonts w:ascii="Arial" w:hAnsi="Arial" w:cs="Arial"/>
        </w:rPr>
        <w:t>α) Τμήμα Σύνδεσης της Επαγγελματικής Κατάρτισης με την Απασχόληση</w:t>
      </w:r>
    </w:p>
    <w:p w:rsidR="00BE631F" w:rsidRPr="00D16BEB" w:rsidRDefault="00BE631F" w:rsidP="00BE631F">
      <w:pPr>
        <w:spacing w:line="360" w:lineRule="auto"/>
        <w:jc w:val="both"/>
        <w:rPr>
          <w:rFonts w:ascii="Arial" w:hAnsi="Arial" w:cs="Arial"/>
        </w:rPr>
      </w:pPr>
      <w:r w:rsidRPr="00D16BEB">
        <w:rPr>
          <w:rFonts w:ascii="Arial" w:hAnsi="Arial" w:cs="Arial"/>
        </w:rPr>
        <w:t>β) Τμήμα Αρχικής και Συνεχιζόμενης Επαγγελματικής Κατάρτισης</w:t>
      </w:r>
    </w:p>
    <w:p w:rsidR="00BE631F" w:rsidRPr="00D16BEB" w:rsidRDefault="00BE631F" w:rsidP="00BE631F">
      <w:pPr>
        <w:spacing w:line="360" w:lineRule="auto"/>
        <w:jc w:val="both"/>
        <w:rPr>
          <w:rFonts w:ascii="Arial" w:hAnsi="Arial" w:cs="Arial"/>
        </w:rPr>
      </w:pPr>
      <w:r w:rsidRPr="00D16BEB">
        <w:rPr>
          <w:rFonts w:ascii="Arial" w:hAnsi="Arial" w:cs="Arial"/>
        </w:rPr>
        <w:t>γ) Τμήμα Εποπτείας Φορέων Επαγγελματικής Κατάρτισης</w:t>
      </w:r>
    </w:p>
    <w:p w:rsidR="00BE631F" w:rsidRPr="00D16BEB" w:rsidRDefault="00BE631F" w:rsidP="00BE631F">
      <w:pPr>
        <w:spacing w:line="360" w:lineRule="auto"/>
        <w:jc w:val="both"/>
        <w:rPr>
          <w:rFonts w:ascii="Arial" w:hAnsi="Arial" w:cs="Arial"/>
        </w:rPr>
      </w:pPr>
      <w:r w:rsidRPr="00D16BEB">
        <w:rPr>
          <w:rFonts w:ascii="Arial" w:hAnsi="Arial" w:cs="Arial"/>
        </w:rPr>
        <w:t>2. Οι αρμοδιότητες της Διεύθυνσης Επαγγελματικής Κατάρτισης κατανέμονται σε Τμήματα ως εξής:</w:t>
      </w:r>
    </w:p>
    <w:p w:rsidR="00BE631F" w:rsidRPr="00D16BEB" w:rsidRDefault="00BE631F" w:rsidP="00BE631F">
      <w:pPr>
        <w:spacing w:line="360" w:lineRule="auto"/>
        <w:jc w:val="both"/>
        <w:rPr>
          <w:rFonts w:ascii="Arial" w:hAnsi="Arial" w:cs="Arial"/>
        </w:rPr>
      </w:pPr>
      <w:r w:rsidRPr="00D16BEB">
        <w:rPr>
          <w:rFonts w:ascii="Arial" w:hAnsi="Arial" w:cs="Arial"/>
        </w:rPr>
        <w:t>α) Τμήμα Σύνδεσης της Επαγγελματικής Κατάρτισης με την Απασχόληση:</w:t>
      </w:r>
    </w:p>
    <w:p w:rsidR="00BE631F" w:rsidRPr="00D16BEB" w:rsidRDefault="00BE631F" w:rsidP="00BE631F">
      <w:pPr>
        <w:spacing w:line="360" w:lineRule="auto"/>
        <w:jc w:val="both"/>
        <w:rPr>
          <w:rFonts w:ascii="Arial" w:hAnsi="Arial" w:cs="Arial"/>
        </w:rPr>
      </w:pPr>
      <w:r w:rsidRPr="00D16BEB">
        <w:rPr>
          <w:rFonts w:ascii="Arial" w:hAnsi="Arial" w:cs="Arial"/>
          <w:bCs/>
        </w:rPr>
        <w:t>αα) Εποπτεύει και διαχειρίζεται το Ε.Σ.Σ.Ε.Ε.Κ.Α.</w:t>
      </w:r>
      <w:r w:rsidRPr="00D16BEB">
        <w:rPr>
          <w:rFonts w:ascii="Arial" w:hAnsi="Arial" w:cs="Arial"/>
        </w:rPr>
        <w:t xml:space="preserve"> και ειδικότερα τα συστήματα </w:t>
      </w:r>
      <w:r w:rsidRPr="00D16BEB">
        <w:rPr>
          <w:rFonts w:ascii="Arial" w:hAnsi="Arial" w:cs="Arial"/>
          <w:bCs/>
        </w:rPr>
        <w:t>αρχικής και συνεχιζόμενης επαγγελματικής κατάρτισης</w:t>
      </w:r>
      <w:r w:rsidRPr="00D16BEB">
        <w:rPr>
          <w:rFonts w:ascii="Arial" w:hAnsi="Arial" w:cs="Arial"/>
        </w:rPr>
        <w:t xml:space="preserve"> καθώς και τη σύνδεσή τους με τα υπόλοιπα συστήματα του Ε.Σ.Σ.Ε.Ε.Κ.Α. </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 xml:space="preserve">ββ) Μεριμνά για την </w:t>
      </w:r>
      <w:r w:rsidRPr="00D16BEB">
        <w:rPr>
          <w:rFonts w:ascii="Arial" w:hAnsi="Arial" w:cs="Arial"/>
          <w:bCs/>
        </w:rPr>
        <w:t xml:space="preserve">οριοθέτηση της αρχικής και της συνεχιζόμενης επαγγελματικής κατάρτισης </w:t>
      </w:r>
      <w:r w:rsidRPr="00D16BEB">
        <w:rPr>
          <w:rFonts w:ascii="Arial" w:hAnsi="Arial" w:cs="Arial"/>
        </w:rPr>
        <w:t>και της επαγγελματικής εκπαίδευσης και την εναρμόνιση και σύνδεσή τους.</w:t>
      </w:r>
    </w:p>
    <w:p w:rsidR="00BE631F" w:rsidRPr="00D16BEB" w:rsidRDefault="00BE631F" w:rsidP="00BE631F">
      <w:pPr>
        <w:spacing w:line="360" w:lineRule="auto"/>
        <w:jc w:val="both"/>
        <w:rPr>
          <w:rFonts w:ascii="Arial" w:hAnsi="Arial" w:cs="Arial"/>
          <w:bCs/>
        </w:rPr>
      </w:pPr>
      <w:r w:rsidRPr="00D16BEB">
        <w:rPr>
          <w:rFonts w:ascii="Arial" w:hAnsi="Arial" w:cs="Arial"/>
          <w:bCs/>
        </w:rPr>
        <w:t>γγ) Παρέχει υποστήριξη</w:t>
      </w:r>
      <w:r w:rsidRPr="00D16BEB">
        <w:rPr>
          <w:rFonts w:ascii="Arial" w:hAnsi="Arial" w:cs="Arial"/>
        </w:rPr>
        <w:t xml:space="preserve"> για τη λειτουργία του </w:t>
      </w:r>
      <w:r w:rsidRPr="00D16BEB">
        <w:rPr>
          <w:rFonts w:ascii="Arial" w:hAnsi="Arial" w:cs="Arial"/>
          <w:bCs/>
        </w:rPr>
        <w:t>Συμβουλίου Δια Βίου Μάθησης και Σύνδεσης με την Απασχόληση</w:t>
      </w:r>
    </w:p>
    <w:p w:rsidR="00BE631F" w:rsidRPr="00D16BEB" w:rsidRDefault="00BE631F" w:rsidP="00BE631F">
      <w:pPr>
        <w:spacing w:line="360" w:lineRule="auto"/>
        <w:jc w:val="both"/>
        <w:rPr>
          <w:rFonts w:ascii="Arial" w:hAnsi="Arial" w:cs="Arial"/>
        </w:rPr>
      </w:pPr>
      <w:r w:rsidRPr="00D16BEB">
        <w:rPr>
          <w:rFonts w:ascii="Arial" w:hAnsi="Arial" w:cs="Arial"/>
          <w:bCs/>
        </w:rPr>
        <w:t xml:space="preserve">δδ) Αξιολογεί τις εισηγήσεις </w:t>
      </w:r>
      <w:r w:rsidRPr="00D16BEB">
        <w:rPr>
          <w:rFonts w:ascii="Arial" w:hAnsi="Arial" w:cs="Arial"/>
        </w:rPr>
        <w:t xml:space="preserve">που αφορούν στην </w:t>
      </w:r>
      <w:r w:rsidRPr="00D16BEB">
        <w:rPr>
          <w:rFonts w:ascii="Arial" w:hAnsi="Arial" w:cs="Arial"/>
          <w:bCs/>
        </w:rPr>
        <w:t xml:space="preserve">διερεύνηση των εκπαιδευτικών και επιμορφωτικών αναγκών </w:t>
      </w:r>
      <w:r w:rsidRPr="00D16BEB">
        <w:rPr>
          <w:rFonts w:ascii="Arial" w:hAnsi="Arial" w:cs="Arial"/>
        </w:rPr>
        <w:t>των ενηλίκων σε σχέση με τις ανάγκες της αγοράς εργασίας και της ανάπτυξης και προετοιμάζει τις αναγκαίες κανονιστικές πράξεις</w:t>
      </w:r>
      <w:r w:rsidRPr="00D16BEB">
        <w:rPr>
          <w:rFonts w:ascii="Arial" w:hAnsi="Arial" w:cs="Arial"/>
          <w:u w:val="single"/>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bCs/>
        </w:rPr>
        <w:t xml:space="preserve">εε) Εισηγείται για την έκδοση κανονιστικών πράξεων </w:t>
      </w:r>
      <w:r w:rsidRPr="00D16BEB">
        <w:rPr>
          <w:rFonts w:ascii="Arial" w:hAnsi="Arial" w:cs="Arial"/>
        </w:rPr>
        <w:t xml:space="preserve">που αφορούν στην  αναγνώριση </w:t>
      </w:r>
      <w:r w:rsidRPr="00D16BEB">
        <w:rPr>
          <w:rFonts w:ascii="Arial" w:hAnsi="Arial" w:cs="Arial"/>
          <w:bCs/>
        </w:rPr>
        <w:t>επαγγελματικών προσόντων</w:t>
      </w:r>
      <w:r w:rsidRPr="00D16BEB">
        <w:rPr>
          <w:rFonts w:ascii="Arial" w:hAnsi="Arial" w:cs="Arial"/>
        </w:rPr>
        <w:t xml:space="preserve"> τα οποία αποκτώνται μέσω της επαγγελματικής κατάρτισης (ΑΕΚ/ΣΕΚ) και συνεργασία με λοιπούς συναρμόδιους φορείς της δημόσιας διοίκησης</w:t>
      </w:r>
    </w:p>
    <w:p w:rsidR="00BE631F" w:rsidRPr="00D16BEB" w:rsidRDefault="00BE631F" w:rsidP="00BE631F">
      <w:pPr>
        <w:spacing w:line="360" w:lineRule="auto"/>
        <w:jc w:val="both"/>
        <w:rPr>
          <w:rFonts w:ascii="Arial" w:hAnsi="Arial" w:cs="Arial"/>
        </w:rPr>
      </w:pPr>
      <w:r w:rsidRPr="00D16BEB">
        <w:rPr>
          <w:rFonts w:ascii="Arial" w:hAnsi="Arial" w:cs="Arial"/>
          <w:bCs/>
        </w:rPr>
        <w:t xml:space="preserve">στστ) Εισηγείται για την έκδοση κανονιστικών πράξεων </w:t>
      </w:r>
      <w:r w:rsidRPr="00D16BEB">
        <w:rPr>
          <w:rFonts w:ascii="Arial" w:hAnsi="Arial" w:cs="Arial"/>
        </w:rPr>
        <w:t xml:space="preserve">που αφορούν  την παροχή υπηρεσιών δια βίου </w:t>
      </w:r>
      <w:r w:rsidRPr="00D16BEB">
        <w:rPr>
          <w:rFonts w:ascii="Arial" w:hAnsi="Arial" w:cs="Arial"/>
          <w:bCs/>
        </w:rPr>
        <w:t>συμβουλευτικής και επαγγελματικού προσανατολισμού</w:t>
      </w:r>
    </w:p>
    <w:p w:rsidR="00BE631F" w:rsidRPr="00D16BEB" w:rsidRDefault="00BE631F" w:rsidP="00BE631F">
      <w:pPr>
        <w:spacing w:line="360" w:lineRule="auto"/>
        <w:jc w:val="both"/>
        <w:rPr>
          <w:rFonts w:ascii="Arial" w:hAnsi="Arial" w:cs="Arial"/>
        </w:rPr>
      </w:pPr>
      <w:r w:rsidRPr="00D16BEB">
        <w:rPr>
          <w:rFonts w:ascii="Arial" w:hAnsi="Arial" w:cs="Arial"/>
          <w:bCs/>
        </w:rPr>
        <w:t xml:space="preserve">ζζ) Συνεργάζεται με τον ΕΟΠΠΕΠ </w:t>
      </w:r>
      <w:r w:rsidRPr="00D16BEB">
        <w:rPr>
          <w:rFonts w:ascii="Arial" w:hAnsi="Arial" w:cs="Arial"/>
        </w:rPr>
        <w:t xml:space="preserve">σε θέματα διά βίου συμβουλευτικής και επαγγελματικού προσανατολισμού που ενδιαφέρουν τους φορείς της μη τυπικής εκπαίδευσης </w:t>
      </w:r>
    </w:p>
    <w:p w:rsidR="00BE631F" w:rsidRPr="00D16BEB" w:rsidRDefault="00BE631F" w:rsidP="00BE631F">
      <w:pPr>
        <w:spacing w:line="360" w:lineRule="auto"/>
        <w:jc w:val="both"/>
        <w:rPr>
          <w:rFonts w:ascii="Arial" w:hAnsi="Arial" w:cs="Arial"/>
        </w:rPr>
      </w:pPr>
      <w:r w:rsidRPr="00D16BEB">
        <w:rPr>
          <w:rFonts w:ascii="Arial" w:hAnsi="Arial" w:cs="Arial"/>
        </w:rPr>
        <w:t xml:space="preserve">ηη) Αναλαμβάνει δράσεις για τη συμμετοχή </w:t>
      </w:r>
      <w:r w:rsidRPr="00D16BEB">
        <w:rPr>
          <w:rFonts w:ascii="Arial" w:hAnsi="Arial" w:cs="Arial"/>
          <w:bCs/>
        </w:rPr>
        <w:t xml:space="preserve">ευάλωτων κοινωνικά ομάδων </w:t>
      </w:r>
      <w:r w:rsidRPr="00D16BEB">
        <w:rPr>
          <w:rFonts w:ascii="Arial" w:hAnsi="Arial" w:cs="Arial"/>
        </w:rPr>
        <w:t>σε προγράμματα Επαγγελματικής Κατάρτισης.</w:t>
      </w:r>
    </w:p>
    <w:p w:rsidR="00BE631F" w:rsidRPr="00D16BEB" w:rsidRDefault="00BE631F" w:rsidP="00BE631F">
      <w:pPr>
        <w:spacing w:line="360" w:lineRule="auto"/>
        <w:jc w:val="both"/>
        <w:rPr>
          <w:rFonts w:ascii="Arial" w:hAnsi="Arial" w:cs="Arial"/>
        </w:rPr>
      </w:pPr>
      <w:r w:rsidRPr="00D16BEB">
        <w:rPr>
          <w:rFonts w:ascii="Arial" w:hAnsi="Arial" w:cs="Arial"/>
        </w:rPr>
        <w:t>β) Τμήμα Αρχικής και Συνεχιζόμενης Επαγγελματικής Κατάρτισης</w:t>
      </w:r>
    </w:p>
    <w:p w:rsidR="00BE631F" w:rsidRPr="00D16BEB" w:rsidRDefault="00BE631F" w:rsidP="00BE631F">
      <w:pPr>
        <w:spacing w:line="360" w:lineRule="auto"/>
        <w:jc w:val="both"/>
        <w:rPr>
          <w:rFonts w:ascii="Arial" w:hAnsi="Arial" w:cs="Arial"/>
        </w:rPr>
      </w:pPr>
      <w:r w:rsidRPr="00D16BEB">
        <w:rPr>
          <w:rFonts w:ascii="Arial" w:hAnsi="Arial" w:cs="Arial"/>
          <w:bCs/>
        </w:rPr>
        <w:t xml:space="preserve">αα) Διαχειρίζεται το σύστημα </w:t>
      </w:r>
      <w:r w:rsidRPr="00D16BEB">
        <w:rPr>
          <w:rFonts w:ascii="Arial" w:hAnsi="Arial" w:cs="Arial"/>
        </w:rPr>
        <w:t>της Αρχικής Επαγγελματικής Κατάρτισης (ΑΕΚ)</w:t>
      </w:r>
    </w:p>
    <w:p w:rsidR="00BE631F" w:rsidRPr="00D16BEB" w:rsidRDefault="00BE631F" w:rsidP="00BE631F">
      <w:pPr>
        <w:spacing w:line="360" w:lineRule="auto"/>
        <w:jc w:val="both"/>
        <w:rPr>
          <w:rFonts w:ascii="Arial" w:hAnsi="Arial" w:cs="Arial"/>
        </w:rPr>
      </w:pPr>
      <w:r w:rsidRPr="00D16BEB">
        <w:rPr>
          <w:rFonts w:ascii="Arial" w:hAnsi="Arial" w:cs="Arial"/>
        </w:rPr>
        <w:t>ββ) Διαμορφώνει το εκπαιδευτικό πλαίσιο των Προγραμμάτων όλων των μονάδων και προγραμμάτων Επαγγελματικής Κατάρτισης (Αρχικής και Συνεχιζόμενης) και παρακολουθεί την εφαρμογή τους.</w:t>
      </w:r>
    </w:p>
    <w:p w:rsidR="00BE631F" w:rsidRPr="00D16BEB" w:rsidRDefault="00BE631F" w:rsidP="00BE631F">
      <w:pPr>
        <w:spacing w:line="360" w:lineRule="auto"/>
        <w:jc w:val="both"/>
        <w:rPr>
          <w:rFonts w:ascii="Arial" w:hAnsi="Arial" w:cs="Arial"/>
        </w:rPr>
      </w:pPr>
      <w:r w:rsidRPr="00D16BEB">
        <w:rPr>
          <w:rFonts w:ascii="Arial" w:hAnsi="Arial" w:cs="Arial"/>
        </w:rPr>
        <w:t xml:space="preserve">γγ) Διαμορφώνει πρότυπο περιεχόμενο και </w:t>
      </w:r>
      <w:r w:rsidRPr="00D16BEB">
        <w:rPr>
          <w:rFonts w:ascii="Arial" w:hAnsi="Arial" w:cs="Arial"/>
          <w:bCs/>
        </w:rPr>
        <w:t>Οδηγό Σχεδιασμού Περιφερειακών Προγραμμάτων ΔΒΜ</w:t>
      </w:r>
      <w:r w:rsidRPr="00D16BEB">
        <w:rPr>
          <w:rFonts w:ascii="Arial" w:hAnsi="Arial" w:cs="Arial"/>
        </w:rPr>
        <w:t xml:space="preserve"> επί θεμάτων Επαγγελματικής Κατάρτισης (Αρχικής και Συνεχιζόμενης)</w:t>
      </w:r>
    </w:p>
    <w:p w:rsidR="00BE631F" w:rsidRPr="00D16BEB" w:rsidRDefault="00BE631F" w:rsidP="00BE631F">
      <w:pPr>
        <w:spacing w:line="360" w:lineRule="auto"/>
        <w:jc w:val="both"/>
        <w:rPr>
          <w:rFonts w:ascii="Arial" w:hAnsi="Arial" w:cs="Arial"/>
        </w:rPr>
      </w:pPr>
      <w:r w:rsidRPr="00D16BEB">
        <w:rPr>
          <w:rFonts w:ascii="Arial" w:hAnsi="Arial" w:cs="Arial"/>
        </w:rPr>
        <w:t xml:space="preserve">δδ) Καθορίζει συστήματα </w:t>
      </w:r>
      <w:r w:rsidRPr="00D16BEB">
        <w:rPr>
          <w:rFonts w:ascii="Arial" w:hAnsi="Arial" w:cs="Arial"/>
          <w:bCs/>
        </w:rPr>
        <w:t>κινήτρων</w:t>
      </w:r>
      <w:r w:rsidRPr="00D16BEB">
        <w:rPr>
          <w:rFonts w:ascii="Arial" w:hAnsi="Arial" w:cs="Arial"/>
        </w:rPr>
        <w:t xml:space="preserve"> για τη συμμετοχή εργαζομένων του ιδιωτικού τομέα στη </w:t>
      </w:r>
      <w:r w:rsidRPr="00D16BEB">
        <w:rPr>
          <w:rFonts w:ascii="Arial" w:hAnsi="Arial" w:cs="Arial"/>
          <w:bCs/>
        </w:rPr>
        <w:t>συνεχιζόμενη κατάρτιση</w:t>
      </w:r>
      <w:r w:rsidRPr="00D16BEB">
        <w:rPr>
          <w:rFonts w:ascii="Arial" w:hAnsi="Arial" w:cs="Arial"/>
        </w:rPr>
        <w:t xml:space="preserve"> και εποπτεύει την εφαρμογή τους (Σύστημα αδειών εργαζομένων Ιδιωτικού Τομέα, Ατομικοί Λογαριασμοί Μαθησιακού Χρόνου, </w:t>
      </w:r>
      <w:r w:rsidRPr="00D16BEB">
        <w:rPr>
          <w:rFonts w:ascii="Arial" w:hAnsi="Arial" w:cs="Arial"/>
        </w:rPr>
        <w:lastRenderedPageBreak/>
        <w:t>Ατομικοί Εκπαιδευτικοί Λογαριασμοί, Σύστημα  Μεταφοράς Πιστωτικών Μονάδων μεταξύ Τυπικής και Μη Τυπικής Μάθησης κλπ.).</w:t>
      </w:r>
    </w:p>
    <w:p w:rsidR="00BE631F" w:rsidRPr="00D16BEB" w:rsidRDefault="00BE631F" w:rsidP="00BE631F">
      <w:pPr>
        <w:spacing w:line="360" w:lineRule="auto"/>
        <w:jc w:val="both"/>
        <w:rPr>
          <w:rFonts w:ascii="Arial" w:hAnsi="Arial" w:cs="Arial"/>
        </w:rPr>
      </w:pPr>
      <w:r w:rsidRPr="00D16BEB">
        <w:rPr>
          <w:rFonts w:ascii="Arial" w:hAnsi="Arial" w:cs="Arial"/>
        </w:rPr>
        <w:t xml:space="preserve">εε) Εισηγείται για την έκδοση κανονιστικών πράξεων που αφορούν το σύστημα της ΑΕΚ και ΣΕΚ και ιδιαίτερα ρυθμίζουν τις </w:t>
      </w:r>
      <w:r w:rsidRPr="00D16BEB">
        <w:rPr>
          <w:rFonts w:ascii="Arial" w:hAnsi="Arial" w:cs="Arial"/>
          <w:bCs/>
        </w:rPr>
        <w:t>προδιαγραφές και προϋποθέσεις λειτουργίας όλων των φορέων</w:t>
      </w:r>
      <w:r w:rsidRPr="00D16BEB">
        <w:rPr>
          <w:rFonts w:ascii="Arial" w:hAnsi="Arial" w:cs="Arial"/>
        </w:rPr>
        <w:t xml:space="preserve"> ΑΕΚ και </w:t>
      </w:r>
      <w:r w:rsidRPr="00D16BEB">
        <w:rPr>
          <w:rFonts w:ascii="Arial" w:hAnsi="Arial" w:cs="Arial"/>
          <w:bCs/>
        </w:rPr>
        <w:t xml:space="preserve">ΣΕΚ </w:t>
      </w:r>
      <w:r w:rsidRPr="00D16BEB">
        <w:rPr>
          <w:rFonts w:ascii="Arial" w:hAnsi="Arial" w:cs="Arial"/>
        </w:rPr>
        <w:t xml:space="preserve">και των παρεχόμενων από αυτούς υπηρεσιών </w:t>
      </w:r>
    </w:p>
    <w:p w:rsidR="00BE631F" w:rsidRPr="00D16BEB" w:rsidRDefault="00BE631F" w:rsidP="00BE631F">
      <w:pPr>
        <w:spacing w:line="360" w:lineRule="auto"/>
        <w:jc w:val="both"/>
        <w:rPr>
          <w:rFonts w:ascii="Arial" w:hAnsi="Arial" w:cs="Arial"/>
        </w:rPr>
      </w:pPr>
      <w:r w:rsidRPr="00D16BEB">
        <w:rPr>
          <w:rFonts w:ascii="Arial" w:hAnsi="Arial" w:cs="Arial"/>
        </w:rPr>
        <w:t>στστ) Σχεδιάζει και υλοποιεί δράσεις</w:t>
      </w:r>
      <w:r w:rsidRPr="00D16BEB">
        <w:rPr>
          <w:rFonts w:ascii="Arial" w:hAnsi="Arial" w:cs="Arial"/>
          <w:bCs/>
        </w:rPr>
        <w:t xml:space="preserve"> υποστήριξης των Περιφερειών</w:t>
      </w:r>
      <w:r w:rsidRPr="00D16BEB">
        <w:rPr>
          <w:rFonts w:ascii="Arial" w:hAnsi="Arial" w:cs="Arial"/>
        </w:rPr>
        <w:t xml:space="preserve"> επί</w:t>
      </w:r>
      <w:r w:rsidRPr="00D16BEB">
        <w:rPr>
          <w:rFonts w:ascii="Arial" w:hAnsi="Arial" w:cs="Arial"/>
          <w:bCs/>
        </w:rPr>
        <w:t xml:space="preserve"> </w:t>
      </w:r>
      <w:r w:rsidRPr="00D16BEB">
        <w:rPr>
          <w:rFonts w:ascii="Arial" w:hAnsi="Arial" w:cs="Arial"/>
        </w:rPr>
        <w:t>θεμάτων ΣΕΚ,</w:t>
      </w:r>
      <w:r w:rsidRPr="00D16BEB">
        <w:rPr>
          <w:rFonts w:ascii="Arial" w:hAnsi="Arial" w:cs="Arial"/>
          <w:bCs/>
        </w:rPr>
        <w:t xml:space="preserve"> </w:t>
      </w:r>
      <w:r w:rsidRPr="00D16BEB">
        <w:rPr>
          <w:rFonts w:ascii="Arial" w:hAnsi="Arial" w:cs="Arial"/>
        </w:rPr>
        <w:t>για την αποτελεσματική υλοποίηση του ρόλου που τους αναθέτει το νέο θεσμικό πλαίσιο ΔΒΜ και των ειδικότερων υποχρεώσεων που περιλαμβάνουν οι Προγραμματικές Συμβάσεις που έχουν συνάψει</w:t>
      </w:r>
    </w:p>
    <w:p w:rsidR="00BE631F" w:rsidRPr="00D16BEB" w:rsidRDefault="00BE631F" w:rsidP="00BE631F">
      <w:pPr>
        <w:spacing w:line="360" w:lineRule="auto"/>
        <w:jc w:val="both"/>
        <w:rPr>
          <w:rFonts w:ascii="Arial" w:hAnsi="Arial" w:cs="Arial"/>
        </w:rPr>
      </w:pPr>
      <w:r w:rsidRPr="00D16BEB">
        <w:rPr>
          <w:rFonts w:ascii="Arial" w:hAnsi="Arial" w:cs="Arial"/>
        </w:rPr>
        <w:t xml:space="preserve">ζζ) Μεριμνά για τη </w:t>
      </w:r>
      <w:r w:rsidRPr="00D16BEB">
        <w:rPr>
          <w:rFonts w:ascii="Arial" w:hAnsi="Arial" w:cs="Arial"/>
          <w:bCs/>
        </w:rPr>
        <w:t xml:space="preserve">διασφάλιση της ποιότητας </w:t>
      </w:r>
      <w:r w:rsidRPr="00D16BEB">
        <w:rPr>
          <w:rFonts w:ascii="Arial" w:hAnsi="Arial" w:cs="Arial"/>
        </w:rPr>
        <w:t>και την αξιολόγηση των παρεχομένων υπηρεσιών ΣΕΚ</w:t>
      </w:r>
    </w:p>
    <w:p w:rsidR="00BE631F" w:rsidRPr="00D16BEB" w:rsidRDefault="00BE631F" w:rsidP="00BE631F">
      <w:pPr>
        <w:spacing w:line="360" w:lineRule="auto"/>
        <w:jc w:val="both"/>
        <w:rPr>
          <w:rFonts w:ascii="Arial" w:hAnsi="Arial" w:cs="Arial"/>
        </w:rPr>
      </w:pPr>
      <w:r w:rsidRPr="00D16BEB">
        <w:rPr>
          <w:rFonts w:ascii="Arial" w:hAnsi="Arial" w:cs="Arial"/>
        </w:rPr>
        <w:t>γ) Τμήμα Εποπτείας Φορέων Επαγγελματικής Κατάρτισης:</w:t>
      </w:r>
    </w:p>
    <w:p w:rsidR="00BE631F" w:rsidRPr="00D16BEB" w:rsidRDefault="00BE631F" w:rsidP="00BE631F">
      <w:pPr>
        <w:spacing w:line="360" w:lineRule="auto"/>
        <w:jc w:val="both"/>
        <w:rPr>
          <w:rFonts w:ascii="Arial" w:hAnsi="Arial" w:cs="Arial"/>
        </w:rPr>
      </w:pPr>
      <w:r w:rsidRPr="00D16BEB">
        <w:rPr>
          <w:rFonts w:ascii="Arial" w:hAnsi="Arial" w:cs="Arial"/>
        </w:rPr>
        <w:t xml:space="preserve">αα) Εισηγείται για την έκδοση κανονιστικών πράξεων που ρυθμίζουν τις </w:t>
      </w:r>
      <w:r w:rsidRPr="00D16BEB">
        <w:rPr>
          <w:rFonts w:ascii="Arial" w:hAnsi="Arial" w:cs="Arial"/>
          <w:bCs/>
        </w:rPr>
        <w:t xml:space="preserve">προδιαγραφές και προϋποθέσεις λειτουργίας όλων των δημοσίων ΙΕΚ </w:t>
      </w:r>
      <w:r w:rsidRPr="00D16BEB">
        <w:rPr>
          <w:rFonts w:ascii="Arial" w:hAnsi="Arial" w:cs="Arial"/>
        </w:rPr>
        <w:t xml:space="preserve">και των παρεχόμενων από αυτά υπηρεσιών </w:t>
      </w:r>
    </w:p>
    <w:p w:rsidR="00BE631F" w:rsidRPr="00D16BEB" w:rsidRDefault="00BE631F" w:rsidP="00BE631F">
      <w:pPr>
        <w:spacing w:line="360" w:lineRule="auto"/>
        <w:jc w:val="both"/>
        <w:rPr>
          <w:rFonts w:ascii="Arial" w:hAnsi="Arial" w:cs="Arial"/>
        </w:rPr>
      </w:pPr>
      <w:r w:rsidRPr="00D16BEB">
        <w:rPr>
          <w:rFonts w:ascii="Arial" w:hAnsi="Arial" w:cs="Arial"/>
        </w:rPr>
        <w:t>ββ) Οργανώνει, λειτουργεί και διαχειρίζεται τα δημόσια ΙΕΚ</w:t>
      </w:r>
      <w:r w:rsidRPr="00D16BEB">
        <w:rPr>
          <w:rFonts w:ascii="Arial" w:hAnsi="Arial" w:cs="Arial"/>
          <w:bCs/>
        </w:rPr>
        <w:t xml:space="preserve"> </w:t>
      </w:r>
      <w:r w:rsidRPr="00D16BEB">
        <w:rPr>
          <w:rFonts w:ascii="Arial" w:hAnsi="Arial" w:cs="Arial"/>
        </w:rPr>
        <w:t>που υπάγονται στο Υπουργείο (ΙΕΚ που ιδρύθηκαν κατ’ εφαρμογή των διατάξεων της παραγράφου 1 του άρθρου 5 του νόμου 2009/1992)</w:t>
      </w:r>
    </w:p>
    <w:p w:rsidR="00BE631F" w:rsidRPr="00D16BEB" w:rsidRDefault="00BE631F" w:rsidP="00BE631F">
      <w:pPr>
        <w:spacing w:line="360" w:lineRule="auto"/>
        <w:jc w:val="both"/>
        <w:rPr>
          <w:rFonts w:ascii="Arial" w:hAnsi="Arial" w:cs="Arial"/>
        </w:rPr>
      </w:pPr>
      <w:r w:rsidRPr="00D16BEB">
        <w:rPr>
          <w:rFonts w:ascii="Arial" w:hAnsi="Arial" w:cs="Arial"/>
          <w:bCs/>
        </w:rPr>
        <w:t xml:space="preserve">γγ) Εποπτεύει τα δημόσια ΙΕΚ που υπάγονται στο Υπουργείου </w:t>
      </w:r>
      <w:r w:rsidRPr="00D16BEB">
        <w:rPr>
          <w:rFonts w:ascii="Arial" w:hAnsi="Arial" w:cs="Arial"/>
        </w:rPr>
        <w:t>ως προς το εκπαιδευτικό πλαίσιο, την οργάνωση και την εν γένει λειτουργία και διαχείρισή τους, μέχρι την ανάληψη της αντίστοιχης ευθύνης από τις Περιφέρειες</w:t>
      </w:r>
    </w:p>
    <w:p w:rsidR="00BE631F" w:rsidRPr="00D16BEB" w:rsidRDefault="00BE631F" w:rsidP="00BE631F">
      <w:pPr>
        <w:spacing w:line="360" w:lineRule="auto"/>
        <w:jc w:val="both"/>
        <w:rPr>
          <w:rFonts w:ascii="Arial" w:hAnsi="Arial" w:cs="Arial"/>
        </w:rPr>
      </w:pPr>
      <w:r w:rsidRPr="00D16BEB">
        <w:rPr>
          <w:rFonts w:ascii="Arial" w:hAnsi="Arial" w:cs="Arial"/>
        </w:rPr>
        <w:t xml:space="preserve">δδ) Εισηγείται για τη διαμόρφωση του λειτουργικού πλαισίου των Προγραμματικών Συμβάσεων </w:t>
      </w:r>
      <w:r w:rsidRPr="00D16BEB">
        <w:rPr>
          <w:rFonts w:ascii="Arial" w:hAnsi="Arial" w:cs="Arial"/>
          <w:bCs/>
        </w:rPr>
        <w:t>με τις Περιφέρειες</w:t>
      </w:r>
      <w:r w:rsidRPr="00D16BEB">
        <w:rPr>
          <w:rFonts w:ascii="Arial" w:hAnsi="Arial" w:cs="Arial"/>
        </w:rPr>
        <w:t xml:space="preserve"> για την </w:t>
      </w:r>
      <w:r w:rsidRPr="00D16BEB">
        <w:rPr>
          <w:rFonts w:ascii="Arial" w:hAnsi="Arial" w:cs="Arial"/>
          <w:bCs/>
        </w:rPr>
        <w:t xml:space="preserve">οργάνωση, λειτουργία και διαχείριση των δημοσίων Ι.Ε.Κ. </w:t>
      </w:r>
      <w:r w:rsidRPr="00D16BEB">
        <w:rPr>
          <w:rFonts w:ascii="Arial" w:hAnsi="Arial" w:cs="Arial"/>
        </w:rPr>
        <w:t>και των παρεχόμενων από αυτά υπηρεσιών Αρχικής Επαγγελματικής Κατάρτισης και παρακολουθεί την εφαρμογή τους ανά Περιφέρεια</w:t>
      </w:r>
    </w:p>
    <w:p w:rsidR="00BE631F" w:rsidRPr="00D16BEB" w:rsidRDefault="00BE631F" w:rsidP="00BE631F">
      <w:pPr>
        <w:spacing w:line="360" w:lineRule="auto"/>
        <w:jc w:val="both"/>
        <w:rPr>
          <w:rFonts w:ascii="Arial" w:hAnsi="Arial" w:cs="Arial"/>
        </w:rPr>
      </w:pPr>
      <w:r w:rsidRPr="00D16BEB">
        <w:rPr>
          <w:rFonts w:ascii="Arial" w:hAnsi="Arial" w:cs="Arial"/>
          <w:bCs/>
        </w:rPr>
        <w:t xml:space="preserve">εε) Εποπτεύει τα δημόσια ΙΕΚ που υπάγονται σε λοιπούς φορείς του Δημοσίου </w:t>
      </w:r>
      <w:r w:rsidRPr="00D16BEB">
        <w:rPr>
          <w:rFonts w:ascii="Arial" w:hAnsi="Arial" w:cs="Arial"/>
        </w:rPr>
        <w:t>ως προς το εκπαιδευτικό πλαίσιο</w:t>
      </w:r>
    </w:p>
    <w:p w:rsidR="00BE631F" w:rsidRPr="00D16BEB" w:rsidRDefault="00BE631F" w:rsidP="00BE631F">
      <w:pPr>
        <w:spacing w:line="360" w:lineRule="auto"/>
        <w:jc w:val="both"/>
        <w:rPr>
          <w:rFonts w:ascii="Arial" w:hAnsi="Arial" w:cs="Arial"/>
        </w:rPr>
      </w:pPr>
      <w:r w:rsidRPr="00D16BEB">
        <w:rPr>
          <w:rFonts w:ascii="Arial" w:hAnsi="Arial" w:cs="Arial"/>
        </w:rPr>
        <w:t xml:space="preserve">στστ) Αναλαμβάνει δράσεις για τη συμμετοχή </w:t>
      </w:r>
      <w:r w:rsidRPr="00D16BEB">
        <w:rPr>
          <w:rFonts w:ascii="Arial" w:hAnsi="Arial" w:cs="Arial"/>
          <w:bCs/>
        </w:rPr>
        <w:t>ευάλωτων κοινωνικά ομάδων</w:t>
      </w:r>
      <w:r w:rsidRPr="00D16BEB">
        <w:rPr>
          <w:rFonts w:ascii="Arial" w:hAnsi="Arial" w:cs="Arial"/>
        </w:rPr>
        <w:t xml:space="preserve"> σε προγράμματα Επαγγελματικής Κατάρτισης</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 xml:space="preserve">ζζ) Μεριμνά για τη </w:t>
      </w:r>
      <w:r w:rsidRPr="00D16BEB">
        <w:rPr>
          <w:rFonts w:ascii="Arial" w:hAnsi="Arial" w:cs="Arial"/>
          <w:bCs/>
        </w:rPr>
        <w:t xml:space="preserve">διασφάλιση της ποιότητας </w:t>
      </w:r>
      <w:r w:rsidRPr="00D16BEB">
        <w:rPr>
          <w:rFonts w:ascii="Arial" w:hAnsi="Arial" w:cs="Arial"/>
        </w:rPr>
        <w:t>και την αξιολόγηση των παρεχομένων υπηρεσιών των δημόσιων και ιδιωτικών ΙΕΚ</w:t>
      </w:r>
    </w:p>
    <w:p w:rsidR="00BE631F" w:rsidRPr="00D16BEB" w:rsidRDefault="00BE631F" w:rsidP="00BE631F">
      <w:pPr>
        <w:spacing w:line="360" w:lineRule="auto"/>
        <w:jc w:val="both"/>
        <w:rPr>
          <w:rFonts w:ascii="Arial" w:hAnsi="Arial" w:cs="Arial"/>
        </w:rPr>
      </w:pPr>
      <w:r w:rsidRPr="00D16BEB">
        <w:rPr>
          <w:rFonts w:ascii="Arial" w:hAnsi="Arial" w:cs="Arial"/>
        </w:rPr>
        <w:t>ηη) Έχει την ευθύνη διαμόρφωσης του εκπαιδευτικού πλαισίου όλων των μονάδων, δημόσιων ή ιδιωτικών, που δεν ανήκουν στην Τριτοβάθμια Εκπαίδευση όπως Κέντρα Επαγγελματικής Κατάρτισης και Εργαστήρια Ελευθέρων Σπουδών και μεριμνά για την εφαρμογή του εκπαιδευτικού πλαισίου Συνεχιζόμενης Επαγγελματικής Κατάρτισης, καθώς και για την εναρμόνισή τους με το ισχύον θεσμικό πλαίσιο.</w:t>
      </w:r>
    </w:p>
    <w:p w:rsidR="00BE631F" w:rsidRPr="00D16BEB" w:rsidRDefault="00BE631F" w:rsidP="00BE631F">
      <w:pPr>
        <w:spacing w:line="360" w:lineRule="auto"/>
        <w:rPr>
          <w:rFonts w:ascii="Arial" w:hAnsi="Arial" w:cs="Arial"/>
        </w:rPr>
      </w:pPr>
      <w:r w:rsidRPr="00D16BEB">
        <w:rPr>
          <w:rFonts w:ascii="Arial" w:hAnsi="Arial" w:cs="Arial"/>
        </w:rPr>
        <w:t xml:space="preserve">θθ) Έχει την ευθύνη εποπτείας των Ιδιωτικών Ι.Ε.Κ. </w:t>
      </w:r>
    </w:p>
    <w:p w:rsidR="00BE631F" w:rsidRPr="00D16BEB" w:rsidRDefault="00BE631F" w:rsidP="00BE631F">
      <w:pPr>
        <w:spacing w:line="360" w:lineRule="auto"/>
        <w:rPr>
          <w:rFonts w:ascii="Arial" w:hAnsi="Arial" w:cs="Arial"/>
        </w:rPr>
      </w:pPr>
    </w:p>
    <w:p w:rsidR="00BE631F" w:rsidRPr="00541371" w:rsidRDefault="00BE631F" w:rsidP="00BE631F">
      <w:pPr>
        <w:pStyle w:val="2"/>
        <w:spacing w:before="120"/>
        <w:rPr>
          <w:rFonts w:ascii="Arial" w:hAnsi="Arial" w:cs="Arial"/>
          <w:sz w:val="22"/>
          <w:szCs w:val="22"/>
        </w:rPr>
      </w:pPr>
      <w:bookmarkStart w:id="205" w:name="_Toc319407925"/>
      <w:r w:rsidRPr="00D16BEB">
        <w:rPr>
          <w:rFonts w:ascii="Arial" w:hAnsi="Arial" w:cs="Arial"/>
          <w:sz w:val="22"/>
          <w:szCs w:val="22"/>
        </w:rPr>
        <w:t xml:space="preserve">Άρθρο </w:t>
      </w:r>
      <w:bookmarkEnd w:id="205"/>
      <w:r w:rsidRPr="00541371">
        <w:rPr>
          <w:rFonts w:ascii="Arial" w:hAnsi="Arial" w:cs="Arial"/>
          <w:sz w:val="22"/>
          <w:szCs w:val="22"/>
        </w:rPr>
        <w:t>187</w:t>
      </w:r>
    </w:p>
    <w:p w:rsidR="00BE631F" w:rsidRPr="00D16BEB" w:rsidRDefault="00BE631F" w:rsidP="00BE631F">
      <w:pPr>
        <w:pStyle w:val="2"/>
        <w:spacing w:after="240"/>
        <w:rPr>
          <w:rFonts w:ascii="Arial" w:hAnsi="Arial" w:cs="Arial"/>
          <w:sz w:val="22"/>
          <w:szCs w:val="22"/>
        </w:rPr>
      </w:pPr>
      <w:bookmarkStart w:id="206" w:name="_Toc319407926"/>
      <w:r w:rsidRPr="00D16BEB">
        <w:rPr>
          <w:rFonts w:ascii="Arial" w:hAnsi="Arial" w:cs="Arial"/>
          <w:sz w:val="22"/>
          <w:szCs w:val="22"/>
        </w:rPr>
        <w:t>Διάρθρωση και αρμοδιότητες της Διεύθυνσης Γενικής Εκπαίδευσης Ενηλίκων</w:t>
      </w:r>
      <w:bookmarkEnd w:id="206"/>
    </w:p>
    <w:p w:rsidR="00BE631F" w:rsidRPr="00D16BEB" w:rsidRDefault="00BE631F" w:rsidP="00BE631F">
      <w:pPr>
        <w:rPr>
          <w:rFonts w:ascii="Arial" w:hAnsi="Arial" w:cs="Arial"/>
        </w:rPr>
      </w:pPr>
    </w:p>
    <w:p w:rsidR="00BE631F" w:rsidRPr="00D16BEB" w:rsidRDefault="00BE631F" w:rsidP="00BE631F">
      <w:pPr>
        <w:spacing w:line="360" w:lineRule="auto"/>
        <w:jc w:val="both"/>
        <w:rPr>
          <w:rFonts w:ascii="Arial" w:hAnsi="Arial" w:cs="Arial"/>
        </w:rPr>
      </w:pPr>
      <w:r w:rsidRPr="00D16BEB">
        <w:rPr>
          <w:rFonts w:ascii="Arial" w:hAnsi="Arial" w:cs="Arial"/>
        </w:rPr>
        <w:t>1. Η Διεύθυνση Γενικής Εκπαίδευσης Ενηλίκων συγκροτείται από τα ακόλουθα Τμήματα:</w:t>
      </w:r>
    </w:p>
    <w:p w:rsidR="00BE631F" w:rsidRPr="00D16BEB" w:rsidRDefault="00BE631F" w:rsidP="00BE631F">
      <w:pPr>
        <w:spacing w:line="360" w:lineRule="auto"/>
        <w:jc w:val="both"/>
        <w:rPr>
          <w:rFonts w:ascii="Arial" w:hAnsi="Arial" w:cs="Arial"/>
        </w:rPr>
      </w:pPr>
      <w:r w:rsidRPr="00D16BEB">
        <w:rPr>
          <w:rFonts w:ascii="Arial" w:hAnsi="Arial" w:cs="Arial"/>
        </w:rPr>
        <w:t>α) Τμήμα Τυπικής Γενικής Εκπαίδευσης Ενηλίκων</w:t>
      </w:r>
    </w:p>
    <w:p w:rsidR="00BE631F" w:rsidRPr="00D16BEB" w:rsidRDefault="00BE631F" w:rsidP="00BE631F">
      <w:pPr>
        <w:spacing w:line="360" w:lineRule="auto"/>
        <w:jc w:val="both"/>
        <w:rPr>
          <w:rFonts w:ascii="Arial" w:hAnsi="Arial" w:cs="Arial"/>
        </w:rPr>
      </w:pPr>
      <w:r w:rsidRPr="00D16BEB">
        <w:rPr>
          <w:rFonts w:ascii="Arial" w:hAnsi="Arial" w:cs="Arial"/>
        </w:rPr>
        <w:t>β) Τμήμα Μη Τυπικής Γενικής Εκπαίδευσης Ενηλίκων και Άτυπης Μάθησης</w:t>
      </w:r>
    </w:p>
    <w:p w:rsidR="00BE631F" w:rsidRPr="00D16BEB" w:rsidRDefault="00BE631F" w:rsidP="00BE631F">
      <w:pPr>
        <w:spacing w:line="360" w:lineRule="auto"/>
        <w:jc w:val="both"/>
        <w:rPr>
          <w:rFonts w:ascii="Arial" w:hAnsi="Arial" w:cs="Arial"/>
        </w:rPr>
      </w:pPr>
      <w:r w:rsidRPr="00D16BEB">
        <w:rPr>
          <w:rFonts w:ascii="Arial" w:hAnsi="Arial" w:cs="Arial"/>
        </w:rPr>
        <w:t>γ) Τμήμα Εξ Αποστάσεως Εκπαίδευσης και Ειδικών Εκπαιδευτικών Συστημάτων</w:t>
      </w:r>
    </w:p>
    <w:p w:rsidR="00BE631F" w:rsidRPr="00D16BEB" w:rsidRDefault="00BE631F" w:rsidP="00BE631F">
      <w:pPr>
        <w:spacing w:line="360" w:lineRule="auto"/>
        <w:jc w:val="both"/>
        <w:rPr>
          <w:rFonts w:ascii="Arial" w:hAnsi="Arial" w:cs="Arial"/>
        </w:rPr>
      </w:pPr>
      <w:r w:rsidRPr="00D16BEB">
        <w:rPr>
          <w:rFonts w:ascii="Arial" w:hAnsi="Arial" w:cs="Arial"/>
        </w:rPr>
        <w:t>2. Οι αρμοδιότητες της Διεύθυνσης Γενικής Εκπαίδευσης Ενηλίκων κατανέμονται σε Τμήματα ως εξής:</w:t>
      </w:r>
    </w:p>
    <w:p w:rsidR="00BE631F" w:rsidRPr="00D16BEB" w:rsidRDefault="00BE631F" w:rsidP="00BE631F">
      <w:pPr>
        <w:spacing w:line="360" w:lineRule="auto"/>
        <w:jc w:val="both"/>
        <w:rPr>
          <w:rFonts w:ascii="Arial" w:hAnsi="Arial" w:cs="Arial"/>
        </w:rPr>
      </w:pPr>
      <w:r w:rsidRPr="00D16BEB">
        <w:rPr>
          <w:rFonts w:ascii="Arial" w:hAnsi="Arial" w:cs="Arial"/>
        </w:rPr>
        <w:t>α) Τμήμα Τυπικής Γενικής Εκπαίδευσης Ενηλίκων:</w:t>
      </w:r>
    </w:p>
    <w:p w:rsidR="00BE631F" w:rsidRPr="00D16BEB" w:rsidRDefault="00BE631F" w:rsidP="00BE631F">
      <w:pPr>
        <w:spacing w:line="360" w:lineRule="auto"/>
        <w:jc w:val="both"/>
        <w:rPr>
          <w:rFonts w:ascii="Arial" w:hAnsi="Arial" w:cs="Arial"/>
        </w:rPr>
      </w:pPr>
      <w:r w:rsidRPr="00D16BEB">
        <w:rPr>
          <w:rFonts w:ascii="Arial" w:hAnsi="Arial" w:cs="Arial"/>
        </w:rPr>
        <w:t xml:space="preserve">αα) Έχει την γενική εποπτεία και διαχείριση της </w:t>
      </w:r>
      <w:r w:rsidRPr="00D16BEB">
        <w:rPr>
          <w:rFonts w:ascii="Arial" w:hAnsi="Arial" w:cs="Arial"/>
          <w:bCs/>
        </w:rPr>
        <w:t xml:space="preserve">τυπικής γενικής εκπαίδευσης ενηλίκων. </w:t>
      </w:r>
    </w:p>
    <w:p w:rsidR="00BE631F" w:rsidRPr="00D16BEB" w:rsidRDefault="00BE631F" w:rsidP="00BE631F">
      <w:pPr>
        <w:spacing w:line="360" w:lineRule="auto"/>
        <w:jc w:val="both"/>
        <w:rPr>
          <w:rFonts w:ascii="Arial" w:hAnsi="Arial" w:cs="Arial"/>
        </w:rPr>
      </w:pPr>
      <w:r w:rsidRPr="00D16BEB">
        <w:rPr>
          <w:rFonts w:ascii="Arial" w:hAnsi="Arial" w:cs="Arial"/>
          <w:bCs/>
        </w:rPr>
        <w:t xml:space="preserve">ββ) Οργανώνει, λειτουργεί και διαχειρίζεται </w:t>
      </w:r>
      <w:r w:rsidRPr="00D16BEB">
        <w:rPr>
          <w:rFonts w:ascii="Arial" w:hAnsi="Arial" w:cs="Arial"/>
        </w:rPr>
        <w:t>τους φορείς και τις δομές</w:t>
      </w:r>
      <w:r w:rsidRPr="00D16BEB">
        <w:rPr>
          <w:rFonts w:ascii="Arial" w:hAnsi="Arial" w:cs="Arial"/>
          <w:bCs/>
        </w:rPr>
        <w:t xml:space="preserve"> </w:t>
      </w:r>
      <w:r w:rsidRPr="00D16BEB">
        <w:rPr>
          <w:rFonts w:ascii="Arial" w:hAnsi="Arial" w:cs="Arial"/>
        </w:rPr>
        <w:t xml:space="preserve">του τυπικού εκπαιδευτικού συστήματος κατά το μέρος </w:t>
      </w:r>
      <w:r w:rsidRPr="00D16BEB">
        <w:rPr>
          <w:rFonts w:ascii="Arial" w:hAnsi="Arial" w:cs="Arial"/>
          <w:bCs/>
        </w:rPr>
        <w:t>που παρέχουν υπηρεσίες ή εφαρμόζουν δράσεις τυπικής γενικής εκπαίδευσης ενηλίκων</w:t>
      </w:r>
      <w:r w:rsidRPr="00D16BEB">
        <w:rPr>
          <w:rFonts w:ascii="Arial" w:hAnsi="Arial" w:cs="Arial"/>
        </w:rPr>
        <w:t xml:space="preserve">, όπως είναι τα Ιδρύματα της Ανώτατης Εκπαίδευσης και τα Ινστιτούτα Δια Βίου Μάθησης αυτών, το Ανοικτό Πανεπιστήμιο, καθώς και τα Σχολεία Δεύτερης Ευκαιρίας. </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 xml:space="preserve">γγ) Έχει την ευθύνη της </w:t>
      </w:r>
      <w:r w:rsidRPr="00D16BEB">
        <w:rPr>
          <w:rFonts w:ascii="Arial" w:hAnsi="Arial" w:cs="Arial"/>
          <w:bCs/>
        </w:rPr>
        <w:t xml:space="preserve">οργάνωσης, λειτουργίας και διαχείρισης των Σχολείων Δεύτερης Ευκαιρίας καθώς και του </w:t>
      </w:r>
      <w:r w:rsidRPr="00D16BEB">
        <w:rPr>
          <w:rFonts w:ascii="Arial" w:hAnsi="Arial" w:cs="Arial"/>
        </w:rPr>
        <w:t>εκπαιδευτικού τους πλαισίου</w:t>
      </w:r>
      <w:r w:rsidRPr="00D16BEB">
        <w:rPr>
          <w:rFonts w:ascii="Arial" w:hAnsi="Arial" w:cs="Arial"/>
          <w:bCs/>
        </w:rPr>
        <w:t xml:space="preserve"> </w:t>
      </w:r>
      <w:r w:rsidRPr="00D16BEB">
        <w:rPr>
          <w:rFonts w:ascii="Arial" w:hAnsi="Arial" w:cs="Arial"/>
        </w:rPr>
        <w:t>σε αντιστοιχία προς τις ανάγκες των εκπαιδευομένων.</w:t>
      </w:r>
    </w:p>
    <w:p w:rsidR="00BE631F" w:rsidRPr="00D16BEB" w:rsidRDefault="00BE631F" w:rsidP="00BE631F">
      <w:pPr>
        <w:spacing w:line="360" w:lineRule="auto"/>
        <w:jc w:val="both"/>
        <w:rPr>
          <w:rFonts w:ascii="Arial" w:hAnsi="Arial" w:cs="Arial"/>
        </w:rPr>
      </w:pPr>
      <w:r w:rsidRPr="00D16BEB">
        <w:rPr>
          <w:rFonts w:ascii="Arial" w:hAnsi="Arial" w:cs="Arial"/>
        </w:rPr>
        <w:t xml:space="preserve">δδ) Εισηγείται για τη διαμόρφωση του θεσμικού πλαισίου που ρυθμίζει τις </w:t>
      </w:r>
      <w:r w:rsidRPr="00D16BEB">
        <w:rPr>
          <w:rFonts w:ascii="Arial" w:hAnsi="Arial" w:cs="Arial"/>
          <w:bCs/>
        </w:rPr>
        <w:t xml:space="preserve">προδιαγραφές και προϋποθέσεις λειτουργίας των Σχολείων Δεύτερης Ευκαιρίας </w:t>
      </w:r>
      <w:r w:rsidRPr="00D16BEB">
        <w:rPr>
          <w:rFonts w:ascii="Arial" w:hAnsi="Arial" w:cs="Arial"/>
        </w:rPr>
        <w:t xml:space="preserve">και των παρεχόμενων από αυτά υπηρεσιών γενικής εκπαίδευσης ενηλίκων. </w:t>
      </w:r>
    </w:p>
    <w:p w:rsidR="00BE631F" w:rsidRPr="00D16BEB" w:rsidRDefault="00BE631F" w:rsidP="00BE631F">
      <w:pPr>
        <w:spacing w:line="360" w:lineRule="auto"/>
        <w:jc w:val="both"/>
        <w:rPr>
          <w:rFonts w:ascii="Arial" w:hAnsi="Arial" w:cs="Arial"/>
        </w:rPr>
      </w:pPr>
      <w:r w:rsidRPr="00D16BEB">
        <w:rPr>
          <w:rFonts w:ascii="Arial" w:hAnsi="Arial" w:cs="Arial"/>
        </w:rPr>
        <w:t xml:space="preserve">εε) ‘Εχει την ευθύνη για τη </w:t>
      </w:r>
      <w:r w:rsidRPr="00D16BEB">
        <w:rPr>
          <w:rFonts w:ascii="Arial" w:hAnsi="Arial" w:cs="Arial"/>
          <w:bCs/>
        </w:rPr>
        <w:t xml:space="preserve">διασφάλιση της ποιότητας </w:t>
      </w:r>
      <w:r w:rsidRPr="00D16BEB">
        <w:rPr>
          <w:rFonts w:ascii="Arial" w:hAnsi="Arial" w:cs="Arial"/>
        </w:rPr>
        <w:t>και αξιολόγηση των παρεχόμενων υπηρεσιών  σε ότι αφορά τη γενική τυπική εκπαίδευση ενηλίκων.</w:t>
      </w:r>
    </w:p>
    <w:p w:rsidR="00BE631F" w:rsidRPr="00D16BEB" w:rsidRDefault="00BE631F" w:rsidP="00BE631F">
      <w:pPr>
        <w:spacing w:line="360" w:lineRule="auto"/>
        <w:jc w:val="both"/>
        <w:rPr>
          <w:rFonts w:ascii="Arial" w:hAnsi="Arial" w:cs="Arial"/>
        </w:rPr>
      </w:pPr>
      <w:r w:rsidRPr="00D16BEB">
        <w:rPr>
          <w:rFonts w:ascii="Arial" w:hAnsi="Arial" w:cs="Arial"/>
        </w:rPr>
        <w:t xml:space="preserve">στστ) Συγκροτεί σύστημα συνεχιζόμενης </w:t>
      </w:r>
      <w:r w:rsidRPr="00D16BEB">
        <w:rPr>
          <w:rFonts w:ascii="Arial" w:hAnsi="Arial" w:cs="Arial"/>
          <w:bCs/>
        </w:rPr>
        <w:t xml:space="preserve">εκπαίδευσης και αξιολόγησης </w:t>
      </w:r>
      <w:r w:rsidRPr="00D16BEB">
        <w:rPr>
          <w:rFonts w:ascii="Arial" w:hAnsi="Arial" w:cs="Arial"/>
        </w:rPr>
        <w:t xml:space="preserve">των εκπαιδευτικών των </w:t>
      </w:r>
      <w:r w:rsidRPr="00D16BEB">
        <w:rPr>
          <w:rFonts w:ascii="Arial" w:hAnsi="Arial" w:cs="Arial"/>
          <w:bCs/>
        </w:rPr>
        <w:t>Σχολείων Δεύτερης Ευκαιρίας.</w:t>
      </w:r>
    </w:p>
    <w:p w:rsidR="00BE631F" w:rsidRPr="00D16BEB" w:rsidRDefault="00BE631F" w:rsidP="00BE631F">
      <w:pPr>
        <w:spacing w:line="360" w:lineRule="auto"/>
        <w:jc w:val="both"/>
        <w:rPr>
          <w:rFonts w:ascii="Arial" w:hAnsi="Arial" w:cs="Arial"/>
        </w:rPr>
      </w:pPr>
      <w:r w:rsidRPr="00D16BEB">
        <w:rPr>
          <w:rFonts w:ascii="Arial" w:hAnsi="Arial" w:cs="Arial"/>
        </w:rPr>
        <w:t xml:space="preserve">ζζ) Εισηγείται για την ανάληψη δράσεων για τη </w:t>
      </w:r>
      <w:r w:rsidRPr="00D16BEB">
        <w:rPr>
          <w:rFonts w:ascii="Arial" w:hAnsi="Arial" w:cs="Arial"/>
          <w:bCs/>
        </w:rPr>
        <w:t xml:space="preserve">συμμετοχή ευάλωτων κοινωνικά ομάδων </w:t>
      </w:r>
      <w:r w:rsidRPr="00D16BEB">
        <w:rPr>
          <w:rFonts w:ascii="Arial" w:hAnsi="Arial" w:cs="Arial"/>
        </w:rPr>
        <w:t>σε προγράμματα τυπικής γενικής εκπαίδευσης ενηλίκων.</w:t>
      </w:r>
    </w:p>
    <w:p w:rsidR="00BE631F" w:rsidRPr="00D16BEB" w:rsidRDefault="00BE631F" w:rsidP="00BE631F">
      <w:pPr>
        <w:spacing w:line="360" w:lineRule="auto"/>
        <w:jc w:val="both"/>
        <w:rPr>
          <w:rFonts w:ascii="Arial" w:hAnsi="Arial" w:cs="Arial"/>
        </w:rPr>
      </w:pPr>
    </w:p>
    <w:p w:rsidR="00BE631F" w:rsidRPr="00D16BEB" w:rsidRDefault="00BE631F" w:rsidP="00BE631F">
      <w:pPr>
        <w:spacing w:line="360" w:lineRule="auto"/>
        <w:jc w:val="both"/>
        <w:rPr>
          <w:rFonts w:ascii="Arial" w:hAnsi="Arial" w:cs="Arial"/>
        </w:rPr>
      </w:pPr>
      <w:r w:rsidRPr="00D16BEB">
        <w:rPr>
          <w:rFonts w:ascii="Arial" w:hAnsi="Arial" w:cs="Arial"/>
        </w:rPr>
        <w:t>β) Τμήμα Μη Τυπικής Γενικής Εκπαίδευσης Ενηλίκων και Άτυπης Μάθησης:</w:t>
      </w:r>
    </w:p>
    <w:p w:rsidR="00BE631F" w:rsidRPr="00D16BEB" w:rsidRDefault="00BE631F" w:rsidP="00BE631F">
      <w:pPr>
        <w:spacing w:line="360" w:lineRule="auto"/>
        <w:jc w:val="both"/>
        <w:rPr>
          <w:rFonts w:ascii="Arial" w:hAnsi="Arial" w:cs="Arial"/>
        </w:rPr>
      </w:pPr>
      <w:r w:rsidRPr="00D16BEB">
        <w:rPr>
          <w:rFonts w:ascii="Arial" w:hAnsi="Arial" w:cs="Arial"/>
        </w:rPr>
        <w:t xml:space="preserve">αα) Έχει την γενική εποπτεία και διαχείριση του </w:t>
      </w:r>
      <w:r w:rsidRPr="00D16BEB">
        <w:rPr>
          <w:rFonts w:ascii="Arial" w:hAnsi="Arial" w:cs="Arial"/>
          <w:bCs/>
        </w:rPr>
        <w:t>Συστήματος Μη Τυπικής Γενικής Εκπαίδευσης Ενηλίκων.</w:t>
      </w:r>
    </w:p>
    <w:p w:rsidR="00BE631F" w:rsidRPr="00D16BEB" w:rsidRDefault="00BE631F" w:rsidP="00BE631F">
      <w:pPr>
        <w:spacing w:line="360" w:lineRule="auto"/>
        <w:jc w:val="both"/>
        <w:rPr>
          <w:rFonts w:ascii="Arial" w:hAnsi="Arial" w:cs="Arial"/>
        </w:rPr>
      </w:pPr>
      <w:r w:rsidRPr="00D16BEB">
        <w:rPr>
          <w:rFonts w:ascii="Arial" w:hAnsi="Arial" w:cs="Arial"/>
        </w:rPr>
        <w:t xml:space="preserve">ββ) Εισηγείται τη διαμόρφωση του </w:t>
      </w:r>
      <w:r w:rsidRPr="00D16BEB">
        <w:rPr>
          <w:rFonts w:ascii="Arial" w:hAnsi="Arial" w:cs="Arial"/>
          <w:bCs/>
        </w:rPr>
        <w:t xml:space="preserve">θεσμικού πλαισίου </w:t>
      </w:r>
      <w:r w:rsidRPr="00D16BEB">
        <w:rPr>
          <w:rFonts w:ascii="Arial" w:hAnsi="Arial" w:cs="Arial"/>
        </w:rPr>
        <w:t xml:space="preserve">και των κανόνων σε ότι αφορά στη </w:t>
      </w:r>
      <w:r w:rsidRPr="00D16BEB">
        <w:rPr>
          <w:rFonts w:ascii="Arial" w:hAnsi="Arial" w:cs="Arial"/>
          <w:bCs/>
        </w:rPr>
        <w:t>Μη Τυπική Γενική Εκπαίδευση Ενηλίκων</w:t>
      </w:r>
    </w:p>
    <w:p w:rsidR="00BE631F" w:rsidRPr="00D16BEB" w:rsidRDefault="00BE631F" w:rsidP="00BE631F">
      <w:pPr>
        <w:spacing w:line="360" w:lineRule="auto"/>
        <w:jc w:val="both"/>
        <w:rPr>
          <w:rFonts w:ascii="Arial" w:hAnsi="Arial" w:cs="Arial"/>
          <w:bCs/>
        </w:rPr>
      </w:pPr>
      <w:r w:rsidRPr="00D16BEB">
        <w:rPr>
          <w:rFonts w:ascii="Arial" w:hAnsi="Arial" w:cs="Arial"/>
        </w:rPr>
        <w:t>γγ) Διαμορφώνει το Εκπαιδευτικό Πλαίσιο</w:t>
      </w:r>
      <w:r w:rsidRPr="00D16BEB">
        <w:rPr>
          <w:rFonts w:ascii="Arial" w:hAnsi="Arial" w:cs="Arial"/>
          <w:bCs/>
        </w:rPr>
        <w:t xml:space="preserve"> Προγραμμάτων Γ.Ε.Ε. </w:t>
      </w:r>
      <w:r w:rsidRPr="00D16BEB">
        <w:rPr>
          <w:rFonts w:ascii="Arial" w:hAnsi="Arial" w:cs="Arial"/>
        </w:rPr>
        <w:t>μετά από διερεύνηση των σχετικών εκπαιδευτικών αναγκών,</w:t>
      </w:r>
      <w:r w:rsidRPr="00D16BEB">
        <w:rPr>
          <w:rFonts w:ascii="Arial" w:hAnsi="Arial" w:cs="Arial"/>
          <w:bCs/>
        </w:rPr>
        <w:t xml:space="preserve"> </w:t>
      </w:r>
      <w:r w:rsidRPr="00D16BEB">
        <w:rPr>
          <w:rFonts w:ascii="Arial" w:hAnsi="Arial" w:cs="Arial"/>
        </w:rPr>
        <w:t>καθώς και</w:t>
      </w:r>
      <w:r w:rsidRPr="00D16BEB">
        <w:rPr>
          <w:rFonts w:ascii="Arial" w:hAnsi="Arial" w:cs="Arial"/>
          <w:bCs/>
        </w:rPr>
        <w:t xml:space="preserve"> Οδηγού Σχεδιασμού Προγραμμάτων ΔΒΜ των Δήμων</w:t>
      </w:r>
    </w:p>
    <w:p w:rsidR="00BE631F" w:rsidRPr="00D16BEB" w:rsidRDefault="00BE631F" w:rsidP="00BE631F">
      <w:pPr>
        <w:spacing w:line="360" w:lineRule="auto"/>
        <w:jc w:val="both"/>
        <w:rPr>
          <w:rFonts w:ascii="Arial" w:hAnsi="Arial" w:cs="Arial"/>
          <w:bCs/>
        </w:rPr>
      </w:pPr>
      <w:r w:rsidRPr="00D16BEB">
        <w:rPr>
          <w:rFonts w:ascii="Arial" w:hAnsi="Arial" w:cs="Arial"/>
          <w:bCs/>
        </w:rPr>
        <w:t>δδ) Σχεδιάζει και διαχειρίζεται προγράμματα ΔΒΜ εθνικής σημασίας</w:t>
      </w:r>
      <w:r w:rsidRPr="00D16BEB">
        <w:rPr>
          <w:rFonts w:ascii="Arial" w:hAnsi="Arial" w:cs="Arial"/>
        </w:rPr>
        <w:t>, που αφορούν τον πληθυσμό της χώρας και τον απόδημο ελληνισμό</w:t>
      </w:r>
    </w:p>
    <w:p w:rsidR="00BE631F" w:rsidRPr="00D16BEB" w:rsidRDefault="00BE631F" w:rsidP="00BE631F">
      <w:pPr>
        <w:spacing w:line="360" w:lineRule="auto"/>
        <w:jc w:val="both"/>
        <w:rPr>
          <w:rFonts w:ascii="Arial" w:hAnsi="Arial" w:cs="Arial"/>
        </w:rPr>
      </w:pPr>
      <w:r w:rsidRPr="00D16BEB">
        <w:rPr>
          <w:rFonts w:ascii="Arial" w:hAnsi="Arial" w:cs="Arial"/>
        </w:rPr>
        <w:t xml:space="preserve">εε) Έχει την ευθύνη για την οργάνωση, λειτουργία και διαχείριση των  </w:t>
      </w:r>
      <w:r w:rsidRPr="00D16BEB">
        <w:rPr>
          <w:rFonts w:ascii="Arial" w:hAnsi="Arial" w:cs="Arial"/>
          <w:bCs/>
        </w:rPr>
        <w:t xml:space="preserve">Σχολών Γονέων </w:t>
      </w:r>
      <w:r w:rsidRPr="00D16BEB">
        <w:rPr>
          <w:rFonts w:ascii="Arial" w:hAnsi="Arial" w:cs="Arial"/>
        </w:rPr>
        <w:t>και αναλόγων δομών προγραμμάτων της γενικής εκπαίδευσης ενηλίκων</w:t>
      </w:r>
    </w:p>
    <w:p w:rsidR="00BE631F" w:rsidRPr="00D16BEB" w:rsidRDefault="00BE631F" w:rsidP="00BE631F">
      <w:pPr>
        <w:spacing w:line="360" w:lineRule="auto"/>
        <w:jc w:val="both"/>
        <w:rPr>
          <w:rFonts w:ascii="Arial" w:hAnsi="Arial" w:cs="Arial"/>
        </w:rPr>
      </w:pPr>
      <w:r w:rsidRPr="00D16BEB">
        <w:rPr>
          <w:rFonts w:ascii="Arial" w:hAnsi="Arial" w:cs="Arial"/>
        </w:rPr>
        <w:t>στστ) Εισηγείται για τη διαμόρφωση του λειτουργικού πλαισίου των Προγραμματικών Συμβάσεων</w:t>
      </w:r>
      <w:r w:rsidRPr="00D16BEB">
        <w:rPr>
          <w:rFonts w:ascii="Arial" w:hAnsi="Arial" w:cs="Arial"/>
          <w:bCs/>
        </w:rPr>
        <w:t xml:space="preserve"> με τους Δήμους </w:t>
      </w:r>
      <w:r w:rsidRPr="00D16BEB">
        <w:rPr>
          <w:rFonts w:ascii="Arial" w:hAnsi="Arial" w:cs="Arial"/>
        </w:rPr>
        <w:t xml:space="preserve">για την ανάθεση της λειτουργίας και της διαχείρισης των τοπικών δομών και των προγραμμάτων γενικής εκπαίδευσης ενηλίκων, καθώς και των προγραμμάτων ΔΒΜ των Κέντρων Περιβαλλοντικής Εκπαίδευσης του ΥΠΔΒΜΘ. </w:t>
      </w:r>
    </w:p>
    <w:p w:rsidR="00BE631F" w:rsidRPr="00D16BEB" w:rsidRDefault="00BE631F" w:rsidP="00BE631F">
      <w:pPr>
        <w:spacing w:line="360" w:lineRule="auto"/>
        <w:jc w:val="both"/>
        <w:rPr>
          <w:rFonts w:ascii="Arial" w:hAnsi="Arial" w:cs="Arial"/>
          <w:bCs/>
        </w:rPr>
      </w:pPr>
      <w:r w:rsidRPr="00D16BEB">
        <w:rPr>
          <w:rFonts w:ascii="Arial" w:hAnsi="Arial" w:cs="Arial"/>
        </w:rPr>
        <w:lastRenderedPageBreak/>
        <w:t>ζζ) Σχεδιάζει και υλοποιεί δράσεις</w:t>
      </w:r>
      <w:r w:rsidRPr="00D16BEB">
        <w:rPr>
          <w:rFonts w:ascii="Arial" w:hAnsi="Arial" w:cs="Arial"/>
          <w:bCs/>
        </w:rPr>
        <w:t xml:space="preserve"> υποστήριξης των Δήμων </w:t>
      </w:r>
      <w:r w:rsidRPr="00D16BEB">
        <w:rPr>
          <w:rFonts w:ascii="Arial" w:hAnsi="Arial" w:cs="Arial"/>
        </w:rPr>
        <w:t xml:space="preserve">για την αποτελεσματική εφαρμογή των προτύπων και μέσων προώθησης ΔΒΜ, καθώς και προσαρμογή των οργανωτικών δομών των Δήμων στην άσκηση αρμοδιοτήτων ΔΒΜ με τη δημιουργία </w:t>
      </w:r>
      <w:r w:rsidRPr="00D16BEB">
        <w:rPr>
          <w:rFonts w:ascii="Arial" w:hAnsi="Arial" w:cs="Arial"/>
          <w:bCs/>
        </w:rPr>
        <w:t>Κέντρων Δια Βίου Μάθησης</w:t>
      </w:r>
    </w:p>
    <w:p w:rsidR="00BE631F" w:rsidRPr="00D16BEB" w:rsidRDefault="00BE631F" w:rsidP="00BE631F">
      <w:pPr>
        <w:spacing w:line="360" w:lineRule="auto"/>
        <w:jc w:val="both"/>
        <w:rPr>
          <w:rFonts w:ascii="Arial" w:hAnsi="Arial" w:cs="Arial"/>
        </w:rPr>
      </w:pPr>
      <w:r w:rsidRPr="00D16BEB">
        <w:rPr>
          <w:rFonts w:ascii="Arial" w:hAnsi="Arial" w:cs="Arial"/>
        </w:rPr>
        <w:t xml:space="preserve">ηη) Μεριμνά για την </w:t>
      </w:r>
      <w:r w:rsidRPr="00D16BEB">
        <w:rPr>
          <w:rFonts w:ascii="Arial" w:hAnsi="Arial" w:cs="Arial"/>
          <w:bCs/>
        </w:rPr>
        <w:t xml:space="preserve">εκπαίδευση των μελών εθελοντικών ομάδων πολιτικής προστασίας </w:t>
      </w:r>
      <w:r w:rsidRPr="00D16BEB">
        <w:rPr>
          <w:rFonts w:ascii="Arial" w:hAnsi="Arial" w:cs="Arial"/>
        </w:rPr>
        <w:t>στο πλαίσιο του εθνικού προγράμματος διαχείρισης κινδύνων και κρίσεων</w:t>
      </w:r>
    </w:p>
    <w:p w:rsidR="00BE631F" w:rsidRPr="00D16BEB" w:rsidRDefault="00BE631F" w:rsidP="00BE631F">
      <w:pPr>
        <w:spacing w:line="360" w:lineRule="auto"/>
        <w:jc w:val="both"/>
        <w:rPr>
          <w:rFonts w:ascii="Arial" w:hAnsi="Arial" w:cs="Arial"/>
        </w:rPr>
      </w:pPr>
      <w:r w:rsidRPr="00D16BEB">
        <w:rPr>
          <w:rFonts w:ascii="Arial" w:hAnsi="Arial" w:cs="Arial"/>
        </w:rPr>
        <w:t xml:space="preserve">θθ) Εισηγείται για τη ρύθμιση των θεμάτων που αφορούν το ρόλο και τη διαδικασία συμμετοχής στην εκπόνηση των </w:t>
      </w:r>
      <w:r w:rsidRPr="00D16BEB">
        <w:rPr>
          <w:rFonts w:ascii="Arial" w:hAnsi="Arial" w:cs="Arial"/>
          <w:bCs/>
        </w:rPr>
        <w:t xml:space="preserve">Τοπικών Προγραμμάτων </w:t>
      </w:r>
      <w:r w:rsidRPr="00D16BEB">
        <w:rPr>
          <w:rFonts w:ascii="Arial" w:hAnsi="Arial" w:cs="Arial"/>
        </w:rPr>
        <w:t xml:space="preserve">υποστήριξης της εκπαίδευσης και ΔΒΜ των Σχολικών Συμβουλίων, Σχολικών Επιτροπών και των Συλλόγων Γονέων των σχολικών μονάδων του κάθε δήμου, καθώς και των θεμάτων που αφορούν στην οργάνωση και λειτουργία των Σχολών Γονέων. </w:t>
      </w:r>
    </w:p>
    <w:p w:rsidR="00BE631F" w:rsidRPr="00D16BEB" w:rsidRDefault="00BE631F" w:rsidP="00BE631F">
      <w:pPr>
        <w:spacing w:line="360" w:lineRule="auto"/>
        <w:jc w:val="both"/>
        <w:rPr>
          <w:rFonts w:ascii="Arial" w:hAnsi="Arial" w:cs="Arial"/>
        </w:rPr>
      </w:pPr>
      <w:r w:rsidRPr="00D16BEB">
        <w:rPr>
          <w:rFonts w:ascii="Arial" w:hAnsi="Arial" w:cs="Arial"/>
        </w:rPr>
        <w:t xml:space="preserve">ιι) Έχει την ευθύνη για τη </w:t>
      </w:r>
      <w:r w:rsidRPr="00D16BEB">
        <w:rPr>
          <w:rFonts w:ascii="Arial" w:hAnsi="Arial" w:cs="Arial"/>
          <w:bCs/>
        </w:rPr>
        <w:t xml:space="preserve">διασφάλιση της ποιότητας και αξιολόγηση </w:t>
      </w:r>
      <w:r w:rsidRPr="00D16BEB">
        <w:rPr>
          <w:rFonts w:ascii="Arial" w:hAnsi="Arial" w:cs="Arial"/>
        </w:rPr>
        <w:t>των παρεχόμενων υπηρεσιών  σε ότι αφορά τη μη τυπική εκπαίδευση ενηλίκων και την άτυπη μάθηση</w:t>
      </w:r>
    </w:p>
    <w:p w:rsidR="00BE631F" w:rsidRPr="00D16BEB" w:rsidRDefault="00BE631F" w:rsidP="00BE631F">
      <w:pPr>
        <w:spacing w:line="360" w:lineRule="auto"/>
        <w:jc w:val="both"/>
        <w:rPr>
          <w:rFonts w:ascii="Arial" w:hAnsi="Arial" w:cs="Arial"/>
        </w:rPr>
      </w:pPr>
      <w:r w:rsidRPr="00D16BEB">
        <w:rPr>
          <w:rFonts w:ascii="Arial" w:hAnsi="Arial" w:cs="Arial"/>
        </w:rPr>
        <w:t>ιαια) Ασκεί γενική</w:t>
      </w:r>
      <w:r w:rsidRPr="00D16BEB">
        <w:rPr>
          <w:rFonts w:ascii="Arial" w:hAnsi="Arial" w:cs="Arial"/>
          <w:bCs/>
        </w:rPr>
        <w:t xml:space="preserve"> </w:t>
      </w:r>
      <w:r w:rsidRPr="00D16BEB">
        <w:rPr>
          <w:rFonts w:ascii="Arial" w:hAnsi="Arial" w:cs="Arial"/>
        </w:rPr>
        <w:t xml:space="preserve">εποπτεία και διαχείριση θεμάτων </w:t>
      </w:r>
      <w:r w:rsidRPr="00D16BEB">
        <w:rPr>
          <w:rFonts w:ascii="Arial" w:hAnsi="Arial" w:cs="Arial"/>
          <w:bCs/>
        </w:rPr>
        <w:t xml:space="preserve">Άτυπης Μάθησης </w:t>
      </w:r>
      <w:r w:rsidRPr="00D16BEB">
        <w:rPr>
          <w:rFonts w:ascii="Arial" w:hAnsi="Arial" w:cs="Arial"/>
        </w:rPr>
        <w:t xml:space="preserve">και εισηγείται για τη διαμόρφωση του σχετικού θεσμικού πλαισίου και των κανόνων της. </w:t>
      </w:r>
    </w:p>
    <w:p w:rsidR="00BE631F" w:rsidRPr="00D16BEB" w:rsidRDefault="00BE631F" w:rsidP="00BE631F">
      <w:pPr>
        <w:spacing w:line="360" w:lineRule="auto"/>
        <w:jc w:val="both"/>
        <w:rPr>
          <w:rFonts w:ascii="Arial" w:hAnsi="Arial" w:cs="Arial"/>
        </w:rPr>
      </w:pPr>
      <w:r w:rsidRPr="00D16BEB">
        <w:rPr>
          <w:rFonts w:ascii="Arial" w:hAnsi="Arial" w:cs="Arial"/>
        </w:rPr>
        <w:t xml:space="preserve">ιβιβ) Αναλαμβάνει δράσεις για τη </w:t>
      </w:r>
      <w:r w:rsidRPr="00D16BEB">
        <w:rPr>
          <w:rFonts w:ascii="Arial" w:hAnsi="Arial" w:cs="Arial"/>
          <w:bCs/>
        </w:rPr>
        <w:t xml:space="preserve">συμμετοχή ευάλωτων κοινωνικά ομάδων </w:t>
      </w:r>
      <w:r w:rsidRPr="00D16BEB">
        <w:rPr>
          <w:rFonts w:ascii="Arial" w:hAnsi="Arial" w:cs="Arial"/>
        </w:rPr>
        <w:t>σε προγράμματα Γενικής Εκπαίδευσης Ενηλίκων και Άτυπης Μάθησης.</w:t>
      </w:r>
    </w:p>
    <w:p w:rsidR="00BE631F" w:rsidRPr="00D16BEB" w:rsidRDefault="00BE631F" w:rsidP="00BE631F">
      <w:pPr>
        <w:spacing w:line="360" w:lineRule="auto"/>
        <w:jc w:val="both"/>
        <w:rPr>
          <w:rFonts w:ascii="Arial" w:hAnsi="Arial" w:cs="Arial"/>
        </w:rPr>
      </w:pPr>
    </w:p>
    <w:p w:rsidR="00BE631F" w:rsidRPr="00D16BEB" w:rsidRDefault="00BE631F" w:rsidP="00BE631F">
      <w:pPr>
        <w:spacing w:line="360" w:lineRule="auto"/>
        <w:jc w:val="both"/>
        <w:rPr>
          <w:rFonts w:ascii="Arial" w:hAnsi="Arial" w:cs="Arial"/>
        </w:rPr>
      </w:pPr>
      <w:r w:rsidRPr="00D16BEB">
        <w:rPr>
          <w:rFonts w:ascii="Arial" w:hAnsi="Arial" w:cs="Arial"/>
        </w:rPr>
        <w:t>γ) Τμήμα Εξ Αποστάσεως Εκπαίδευσης και Ειδικών Εκπαιδευτικών Συστημάτων:</w:t>
      </w:r>
    </w:p>
    <w:p w:rsidR="00BE631F" w:rsidRPr="00D16BEB" w:rsidRDefault="00BE631F" w:rsidP="00BE631F">
      <w:pPr>
        <w:spacing w:line="360" w:lineRule="auto"/>
        <w:jc w:val="both"/>
        <w:rPr>
          <w:rFonts w:ascii="Arial" w:hAnsi="Arial" w:cs="Arial"/>
        </w:rPr>
      </w:pPr>
      <w:r w:rsidRPr="00D16BEB">
        <w:rPr>
          <w:rFonts w:ascii="Arial" w:hAnsi="Arial" w:cs="Arial"/>
        </w:rPr>
        <w:t>αα) Προωθεί τη χρήση νέων τεχνολογιών και  μεριμνά για την ενσωμάτωση των αρχών και των μεθόδων εκπαίδευσης ενηλίκων σε ψηφιακό περιβάλλον εκπαίδευσης, περιλαμβανομένης και της εξ αποστάσεως εκπαίδευσης, στο σύνολο της διά βίου μάθησης.</w:t>
      </w:r>
    </w:p>
    <w:p w:rsidR="00BE631F" w:rsidRPr="00D16BEB" w:rsidRDefault="00BE631F" w:rsidP="00BE631F">
      <w:pPr>
        <w:spacing w:line="360" w:lineRule="auto"/>
        <w:jc w:val="both"/>
        <w:rPr>
          <w:rFonts w:ascii="Arial" w:hAnsi="Arial" w:cs="Arial"/>
        </w:rPr>
      </w:pPr>
      <w:r w:rsidRPr="00D16BEB">
        <w:rPr>
          <w:rFonts w:ascii="Arial" w:hAnsi="Arial" w:cs="Arial"/>
        </w:rPr>
        <w:t>ββ) Αξιοποιεί τη χρήση νέων τεχνολογιών για την ανάπτυξη εκπαιδευτικών δράσεων για τον απόδημο ελληνισμό.</w:t>
      </w:r>
    </w:p>
    <w:p w:rsidR="00BE631F" w:rsidRPr="00D16BEB" w:rsidRDefault="00BE631F" w:rsidP="00BE631F">
      <w:pPr>
        <w:spacing w:line="360" w:lineRule="auto"/>
        <w:jc w:val="both"/>
        <w:rPr>
          <w:rFonts w:ascii="Arial" w:hAnsi="Arial" w:cs="Arial"/>
        </w:rPr>
      </w:pPr>
      <w:r w:rsidRPr="00D16BEB">
        <w:rPr>
          <w:rFonts w:ascii="Arial" w:hAnsi="Arial" w:cs="Arial"/>
        </w:rPr>
        <w:t>γγ) Μεριμνά για την ανάπτυξη του κατάλληλου εκπαιδευτικού υλικού και τη χρησιμοποίησή του στο σύνολο της διά βίου μάθησης με χρήση Τεχνολογιών Πληροφορικής και Επικοινωνίας (ΤΠΕ).</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δδ) Μεριμνά για τη συνεχιζόμενη εκπαίδευση και αξιολόγηση των εκπαιδευτών στη χρήση νέων τεχνολογιών εξ αποστάσεως 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εε) Εισηγείται για την έκδοση κανονιστικών πράξεων που αφορούν ειδικές μεθοδολογίες,  συστήματα  εκπαίδευσης ενηλίκων και πρότυπα για την περιγραφή του μαθησιακού υλικού.</w:t>
      </w:r>
    </w:p>
    <w:p w:rsidR="00BE631F" w:rsidRPr="00D16BEB" w:rsidRDefault="00BE631F" w:rsidP="00BE631F">
      <w:pPr>
        <w:spacing w:line="360" w:lineRule="auto"/>
        <w:jc w:val="both"/>
        <w:rPr>
          <w:rFonts w:ascii="Arial" w:hAnsi="Arial" w:cs="Arial"/>
        </w:rPr>
      </w:pPr>
      <w:r w:rsidRPr="00D16BEB">
        <w:rPr>
          <w:rFonts w:ascii="Arial" w:hAnsi="Arial" w:cs="Arial"/>
        </w:rPr>
        <w:t>στστ) Έχει την ευθύνη συγκρότησης συστήματος συνεχιζόμενης εκπαίδευσης και αξιολόγησης των εκπαιδευτών αξιοποιώντας τις σύγχρονες τεχνολογίες και ειδικότερα μεθόδους εξ αποστάσεως 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ζζ) Εκπονεί μελέτες για τη βελτίωση της ποιότητας των εκπαιδευτικών προγραμμάτων με χρήση Τεχνολογιών Πληροφορικής και Επικοινωνίας (ΤΠΕ).</w:t>
      </w:r>
    </w:p>
    <w:p w:rsidR="00BE631F" w:rsidRPr="00541371" w:rsidRDefault="00BE631F" w:rsidP="00BE631F">
      <w:pPr>
        <w:pStyle w:val="2"/>
        <w:rPr>
          <w:rFonts w:ascii="Arial" w:hAnsi="Arial" w:cs="Arial"/>
          <w:i/>
          <w:iCs/>
          <w:sz w:val="22"/>
          <w:szCs w:val="22"/>
        </w:rPr>
      </w:pPr>
      <w:bookmarkStart w:id="207" w:name="_Toc319407927"/>
      <w:r w:rsidRPr="00D16BEB">
        <w:rPr>
          <w:rFonts w:ascii="Arial" w:hAnsi="Arial" w:cs="Arial"/>
          <w:sz w:val="22"/>
          <w:szCs w:val="22"/>
        </w:rPr>
        <w:t xml:space="preserve">Άρθρο </w:t>
      </w:r>
      <w:bookmarkEnd w:id="207"/>
      <w:r w:rsidRPr="00541371">
        <w:rPr>
          <w:rFonts w:ascii="Arial" w:hAnsi="Arial" w:cs="Arial"/>
          <w:sz w:val="22"/>
          <w:szCs w:val="22"/>
        </w:rPr>
        <w:t>188</w:t>
      </w:r>
    </w:p>
    <w:p w:rsidR="00BE631F" w:rsidRPr="00D16BEB" w:rsidRDefault="00BE631F" w:rsidP="00BE631F">
      <w:pPr>
        <w:pStyle w:val="2"/>
        <w:rPr>
          <w:rFonts w:ascii="Arial" w:hAnsi="Arial" w:cs="Arial"/>
          <w:iCs/>
          <w:sz w:val="22"/>
          <w:szCs w:val="22"/>
        </w:rPr>
      </w:pPr>
      <w:bookmarkStart w:id="208" w:name="_Toc319407928"/>
      <w:r w:rsidRPr="00D16BEB">
        <w:rPr>
          <w:rFonts w:ascii="Arial" w:hAnsi="Arial" w:cs="Arial"/>
          <w:sz w:val="22"/>
          <w:szCs w:val="22"/>
        </w:rPr>
        <w:t>Διάρθρωση και αρμοδιότητες της Διεύθυνσης Αναπτυξιακών</w:t>
      </w:r>
      <w:bookmarkEnd w:id="208"/>
      <w:r w:rsidRPr="00D16BEB">
        <w:rPr>
          <w:rFonts w:ascii="Arial" w:hAnsi="Arial" w:cs="Arial"/>
          <w:sz w:val="22"/>
          <w:szCs w:val="22"/>
        </w:rPr>
        <w:t xml:space="preserve"> </w:t>
      </w:r>
    </w:p>
    <w:p w:rsidR="00BE631F" w:rsidRPr="00D16BEB" w:rsidRDefault="00BE631F" w:rsidP="00BE631F">
      <w:pPr>
        <w:pStyle w:val="2"/>
        <w:spacing w:after="240"/>
        <w:rPr>
          <w:rFonts w:ascii="Arial" w:hAnsi="Arial" w:cs="Arial"/>
          <w:i/>
          <w:iCs/>
          <w:sz w:val="22"/>
          <w:szCs w:val="22"/>
        </w:rPr>
      </w:pPr>
      <w:bookmarkStart w:id="209" w:name="_Toc319407929"/>
      <w:r w:rsidRPr="00D16BEB">
        <w:rPr>
          <w:rFonts w:ascii="Arial" w:hAnsi="Arial" w:cs="Arial"/>
          <w:sz w:val="22"/>
          <w:szCs w:val="22"/>
        </w:rPr>
        <w:t>και Κοινωνικών Δράσεων Νεολαίας</w:t>
      </w:r>
      <w:bookmarkEnd w:id="209"/>
    </w:p>
    <w:p w:rsidR="00BE631F" w:rsidRPr="00D16BEB" w:rsidRDefault="00BE631F" w:rsidP="00BE631F">
      <w:pPr>
        <w:spacing w:line="360" w:lineRule="auto"/>
        <w:jc w:val="both"/>
        <w:rPr>
          <w:rFonts w:ascii="Arial" w:hAnsi="Arial" w:cs="Arial"/>
        </w:rPr>
      </w:pPr>
      <w:r w:rsidRPr="00D16BEB">
        <w:rPr>
          <w:rFonts w:ascii="Arial" w:hAnsi="Arial" w:cs="Arial"/>
        </w:rPr>
        <w:t>1. Η Διεύθυνση Αναπτυξιακών και Κοινωνικών Δράσεων Νεολαίας συγκροτείται από τα ακόλουθα Τμήματα:</w:t>
      </w:r>
    </w:p>
    <w:p w:rsidR="00BE631F" w:rsidRPr="00D16BEB" w:rsidRDefault="00BE631F" w:rsidP="00BE631F">
      <w:pPr>
        <w:spacing w:line="360" w:lineRule="auto"/>
        <w:jc w:val="both"/>
        <w:rPr>
          <w:rFonts w:ascii="Arial" w:hAnsi="Arial" w:cs="Arial"/>
        </w:rPr>
      </w:pPr>
      <w:r w:rsidRPr="00D16BEB">
        <w:rPr>
          <w:rFonts w:ascii="Arial" w:hAnsi="Arial" w:cs="Arial"/>
        </w:rPr>
        <w:t xml:space="preserve">α) Τμήμα Δράσεων Ενίσχυσης της Απασχόλησης και της Νεανικής Επιχειρηματικότητας </w:t>
      </w:r>
    </w:p>
    <w:p w:rsidR="00BE631F" w:rsidRPr="00D16BEB" w:rsidRDefault="00BE631F" w:rsidP="00BE631F">
      <w:pPr>
        <w:spacing w:line="360" w:lineRule="auto"/>
        <w:jc w:val="both"/>
        <w:rPr>
          <w:rFonts w:ascii="Arial" w:hAnsi="Arial" w:cs="Arial"/>
        </w:rPr>
      </w:pPr>
      <w:r w:rsidRPr="00D16BEB">
        <w:rPr>
          <w:rFonts w:ascii="Arial" w:hAnsi="Arial" w:cs="Arial"/>
        </w:rPr>
        <w:t xml:space="preserve">β) Τμήμα Δράσεων Εθελοντισμού, Εναλλακτικών Μορφών Μάθησης,  Πολιτισμού και Περιβάλλοντος  </w:t>
      </w:r>
    </w:p>
    <w:p w:rsidR="00BE631F" w:rsidRPr="00D16BEB" w:rsidRDefault="00BE631F" w:rsidP="00BE631F">
      <w:pPr>
        <w:spacing w:line="360" w:lineRule="auto"/>
        <w:jc w:val="both"/>
        <w:rPr>
          <w:rFonts w:ascii="Arial" w:hAnsi="Arial" w:cs="Arial"/>
        </w:rPr>
      </w:pPr>
      <w:r w:rsidRPr="00D16BEB">
        <w:rPr>
          <w:rFonts w:ascii="Arial" w:hAnsi="Arial" w:cs="Arial"/>
        </w:rPr>
        <w:t>γ) Τμήμα Κοινωνικών Δικαιωμάτων Νεολαίας και Πολιτικής για το Παιδί</w:t>
      </w:r>
    </w:p>
    <w:p w:rsidR="00BE631F" w:rsidRPr="00D16BEB" w:rsidRDefault="00BE631F" w:rsidP="00BE631F">
      <w:pPr>
        <w:spacing w:line="360" w:lineRule="auto"/>
        <w:jc w:val="both"/>
        <w:rPr>
          <w:rFonts w:ascii="Arial" w:hAnsi="Arial" w:cs="Arial"/>
        </w:rPr>
      </w:pPr>
      <w:r w:rsidRPr="00D16BEB">
        <w:rPr>
          <w:rFonts w:ascii="Arial" w:hAnsi="Arial" w:cs="Arial"/>
        </w:rPr>
        <w:t>2. Οι αρμοδιότητες της Διεύθυνσης Αναπτυξιακών &amp; Κοινωνικών Πρωτοβουλιών Νεολαίας κατανέμονται σε Τμήματα ως εξής:</w:t>
      </w:r>
    </w:p>
    <w:p w:rsidR="00BE631F" w:rsidRPr="00D16BEB" w:rsidRDefault="00BE631F" w:rsidP="00BE631F">
      <w:pPr>
        <w:spacing w:line="360" w:lineRule="auto"/>
        <w:jc w:val="both"/>
        <w:rPr>
          <w:rFonts w:ascii="Arial" w:hAnsi="Arial" w:cs="Arial"/>
        </w:rPr>
      </w:pPr>
      <w:r w:rsidRPr="00D16BEB">
        <w:rPr>
          <w:rFonts w:ascii="Arial" w:hAnsi="Arial" w:cs="Arial"/>
          <w:bCs/>
        </w:rPr>
        <w:t xml:space="preserve">α) Τμήμα </w:t>
      </w:r>
      <w:r w:rsidRPr="00D16BEB">
        <w:rPr>
          <w:rFonts w:ascii="Arial" w:hAnsi="Arial" w:cs="Arial"/>
        </w:rPr>
        <w:t>Δράσεων Ενίσχυσης της Απασχόλησης και της Νεανικής Επιχειρηματικότητας</w:t>
      </w:r>
    </w:p>
    <w:p w:rsidR="00BE631F" w:rsidRPr="00D16BEB" w:rsidRDefault="00BE631F" w:rsidP="00BE631F">
      <w:pPr>
        <w:spacing w:line="360" w:lineRule="auto"/>
        <w:jc w:val="both"/>
        <w:rPr>
          <w:rFonts w:ascii="Arial" w:hAnsi="Arial" w:cs="Arial"/>
          <w:bCs/>
        </w:rPr>
      </w:pPr>
      <w:r w:rsidRPr="00D16BEB">
        <w:rPr>
          <w:rFonts w:ascii="Arial" w:hAnsi="Arial" w:cs="Arial"/>
          <w:bCs/>
        </w:rPr>
        <w:t>αα) Σχεδιάζει και υλοποιεί προγράμματα και δράσεις που αποβλέπουν στην προώθηση παρεμβάσεων ενίσχυσης της απασχόλησης και απασχολησιμότητας του νεανικού ανθρώπινου δυναμικού και την αντιμετώπιση  της ανεργίας. Ιδίως, μεριμνά για την προώθηση της νεανικής επιχειρηματικότητας και καινοτομίας, τη διαμόρφωση επιχειρηματικής συνείδησης ανάμεσα στους νέους, καθώς και την προβολή εκείνων που διακρίνονται για την καινοτόμο δράση τους.</w:t>
      </w:r>
    </w:p>
    <w:p w:rsidR="00BE631F" w:rsidRPr="00D16BEB" w:rsidRDefault="00BE631F" w:rsidP="00BE631F">
      <w:pPr>
        <w:spacing w:line="360" w:lineRule="auto"/>
        <w:jc w:val="both"/>
        <w:rPr>
          <w:rFonts w:ascii="Arial" w:hAnsi="Arial" w:cs="Arial"/>
          <w:bCs/>
        </w:rPr>
      </w:pPr>
      <w:r w:rsidRPr="00D16BEB">
        <w:rPr>
          <w:rFonts w:ascii="Arial" w:hAnsi="Arial" w:cs="Arial"/>
          <w:bCs/>
        </w:rPr>
        <w:lastRenderedPageBreak/>
        <w:t>ββ) Πραγματοποιεί έρευνες για τις εργασιακές σχέσεις και διατυπώνει προτάσεις προς τους αρμόδιους φορείς για τη βελτίωση ή αναμόρφωση των συνθηκών εργασίας των νέων, καθώς και για την ενημέρωση τους για τα εργασιακά δικαιώματα και τις υποχρεώσεις, ώστε να εξαλειφθούν οι ανισότητες ευκαιριών και δυνατοτήτων εργασίας εις βάρος των νέων.</w:t>
      </w:r>
    </w:p>
    <w:p w:rsidR="00BE631F" w:rsidRPr="00D16BEB" w:rsidRDefault="00BE631F" w:rsidP="00BE631F">
      <w:pPr>
        <w:spacing w:line="360" w:lineRule="auto"/>
        <w:jc w:val="both"/>
        <w:rPr>
          <w:rFonts w:ascii="Arial" w:hAnsi="Arial" w:cs="Arial"/>
          <w:bCs/>
        </w:rPr>
      </w:pPr>
      <w:r w:rsidRPr="00D16BEB">
        <w:rPr>
          <w:rFonts w:ascii="Arial" w:hAnsi="Arial" w:cs="Arial"/>
          <w:bCs/>
        </w:rPr>
        <w:t xml:space="preserve">γγ) Φέρει την αρμοδιότητα για την έρευνα των εργασιακών σχέσεων (θεσμικό πλαίσιο, συνθήκες εργασίας, δικαιώματα και υποχρεώσεις, νέες μορφές εργασίας) και τη διατύπωση προτάσεων προς τους αρμόδιους φορείς που στοχεύουν στη βελτίωση ή αναμόρφωση των συνθηκών εργασίας των νέων, καθώς και την βέλτιστη ενημέρωση αυτών για τα εργασιακά τους δικαιώματα και υποχρεώσεις με παροχή πληροφοριών, έκδοση ενημερωτικών οδηγών και φυλλαδίων, διοργάνωση σεμιναρίων, ημερίδων κ.ο.κ., ώστε να εξαλειφθούν οι ανισότητες ευκαιριών και δυνατοτήτων στην εργασία σε βάρος των νέων. </w:t>
      </w:r>
    </w:p>
    <w:p w:rsidR="00BE631F" w:rsidRPr="00D16BEB" w:rsidRDefault="00BE631F" w:rsidP="00BE631F">
      <w:pPr>
        <w:spacing w:line="360" w:lineRule="auto"/>
        <w:jc w:val="both"/>
        <w:rPr>
          <w:rFonts w:ascii="Arial" w:hAnsi="Arial" w:cs="Arial"/>
          <w:bCs/>
        </w:rPr>
      </w:pPr>
      <w:r w:rsidRPr="00D16BEB">
        <w:rPr>
          <w:rFonts w:ascii="Arial" w:hAnsi="Arial" w:cs="Arial"/>
          <w:bCs/>
        </w:rPr>
        <w:t>δδ) Υλοποιεί προγράμματα επαγγελματικού προσανατολισμού και επιμόρφωσης των νέων, με στόχο τη βέλτιστη αξιοποίηση των δεξιοτήτων και προσόντων τους και την επιτυχή διασύνδεση τους με την αγορά εργασίας</w:t>
      </w:r>
    </w:p>
    <w:p w:rsidR="00BE631F" w:rsidRPr="00D16BEB" w:rsidRDefault="00BE631F" w:rsidP="00BE631F">
      <w:pPr>
        <w:spacing w:line="360" w:lineRule="auto"/>
        <w:jc w:val="both"/>
        <w:rPr>
          <w:rFonts w:ascii="Arial" w:hAnsi="Arial" w:cs="Arial"/>
          <w:bCs/>
        </w:rPr>
      </w:pPr>
      <w:r w:rsidRPr="00D16BEB">
        <w:rPr>
          <w:rFonts w:ascii="Arial" w:hAnsi="Arial" w:cs="Arial"/>
          <w:bCs/>
        </w:rPr>
        <w:t>εε) Συνδιαμορφώνει και υλοποιεί προγράμματα σε συνεργασία με δημόσιους και ιδιωτικούς φορείς σε εθνικό, περιφερειακό, τοπικό, ευρωπαϊκό και διεθνές επίπεδο, με στόχο τη δημιουργία κουλτούρας του επιχειρείν, την ενίσχυση της νεανικής επιχειρηματικότητας, την ανταλλαγή βέλτιστων πρακτικών από τη διεθνή εμπειρία και την προώθηση της διασυνοριακής κινητικότητας των νέων εργαζόμενων.</w:t>
      </w:r>
    </w:p>
    <w:p w:rsidR="00BE631F" w:rsidRPr="00D16BEB" w:rsidRDefault="00BE631F" w:rsidP="00BE631F">
      <w:pPr>
        <w:spacing w:line="360" w:lineRule="auto"/>
        <w:jc w:val="both"/>
        <w:rPr>
          <w:rFonts w:ascii="Arial" w:hAnsi="Arial" w:cs="Arial"/>
          <w:bCs/>
        </w:rPr>
      </w:pPr>
      <w:r w:rsidRPr="00D16BEB">
        <w:rPr>
          <w:rFonts w:ascii="Arial" w:hAnsi="Arial" w:cs="Arial"/>
          <w:bCs/>
        </w:rPr>
        <w:t>στστ) Προωθεί καινοτόμες παρεμβάσεις σε θεσμικό επίπεδο όσον αφορά στις νέες μορφές εργασίας όπως κοινωνική οικονομία, επιχειρηματικότητα και κοινωφελής εργασία.</w:t>
      </w:r>
    </w:p>
    <w:p w:rsidR="00BE631F" w:rsidRPr="00D16BEB" w:rsidRDefault="00BE631F" w:rsidP="00BE631F">
      <w:pPr>
        <w:spacing w:line="360" w:lineRule="auto"/>
        <w:jc w:val="both"/>
        <w:rPr>
          <w:rFonts w:ascii="Arial" w:hAnsi="Arial" w:cs="Arial"/>
          <w:bCs/>
        </w:rPr>
      </w:pPr>
      <w:r w:rsidRPr="00D16BEB">
        <w:rPr>
          <w:rFonts w:ascii="Arial" w:hAnsi="Arial" w:cs="Arial"/>
          <w:bCs/>
        </w:rPr>
        <w:t>ζζ) Συνεργάζεται με κοινωνικούς εταίρους και θεσμικούς φορείς για την ανταλλαγή, προώθηση πολιτικών και διάχυση καλών πρακτικών στο χώρο της κοινωνικής ασφάλισης με στόχο την πλήρη εφαρμογή της αρχής της ίσης μεταχείρισης νέων ανδρών και γυναικών.</w:t>
      </w:r>
    </w:p>
    <w:p w:rsidR="00BE631F" w:rsidRPr="00D16BEB" w:rsidRDefault="00BE631F" w:rsidP="00BE631F">
      <w:pPr>
        <w:spacing w:line="360" w:lineRule="auto"/>
        <w:jc w:val="both"/>
        <w:rPr>
          <w:rFonts w:ascii="Arial" w:hAnsi="Arial" w:cs="Arial"/>
          <w:bCs/>
        </w:rPr>
      </w:pPr>
      <w:r w:rsidRPr="00D16BEB">
        <w:rPr>
          <w:rFonts w:ascii="Arial" w:hAnsi="Arial" w:cs="Arial"/>
          <w:bCs/>
        </w:rPr>
        <w:t>ηη) Προωθεί την επιστημονική και τεχνολογική υποστήριξη αποκεντρωμένα και συστηματικά, ενθαρρύνει την έρευνα και την καινοτομία καθώς και την εξωστρέφεια των νέων επαγγελματιών</w:t>
      </w:r>
    </w:p>
    <w:p w:rsidR="00BE631F" w:rsidRPr="00D16BEB" w:rsidRDefault="00BE631F" w:rsidP="00BE631F">
      <w:pPr>
        <w:spacing w:line="360" w:lineRule="auto"/>
        <w:jc w:val="both"/>
        <w:rPr>
          <w:rFonts w:ascii="Arial" w:hAnsi="Arial" w:cs="Arial"/>
          <w:bCs/>
        </w:rPr>
      </w:pPr>
      <w:r w:rsidRPr="00D16BEB">
        <w:rPr>
          <w:rFonts w:ascii="Arial" w:hAnsi="Arial" w:cs="Arial"/>
          <w:bCs/>
        </w:rPr>
        <w:lastRenderedPageBreak/>
        <w:t>θθ) Υλοποιεί προγράμματα και πρωτοβουλίες που προωθούν τη βιώσιμη (πράσινη) ανάπτυξη και ενθαρρύνει την παραμονή των νέων στην ύπαιθρο, μέσα από την ανάπτυξη βιώσιμης επιχειρηματικής δράσης.</w:t>
      </w:r>
    </w:p>
    <w:p w:rsidR="00BE631F" w:rsidRPr="00D16BEB" w:rsidRDefault="00BE631F" w:rsidP="00BE631F">
      <w:pPr>
        <w:spacing w:line="360" w:lineRule="auto"/>
        <w:jc w:val="both"/>
        <w:rPr>
          <w:rFonts w:ascii="Arial" w:hAnsi="Arial" w:cs="Arial"/>
          <w:bCs/>
        </w:rPr>
      </w:pPr>
      <w:r w:rsidRPr="00D16BEB">
        <w:rPr>
          <w:rFonts w:ascii="Arial" w:hAnsi="Arial" w:cs="Arial"/>
          <w:bCs/>
        </w:rPr>
        <w:t>ιι) Αναπτύσσει δράσεις δημιουργίας δικτύων και δομών νεανικής επιχειρηματικότητας.</w:t>
      </w:r>
    </w:p>
    <w:p w:rsidR="00BE631F" w:rsidRPr="00D16BEB" w:rsidRDefault="00BE631F" w:rsidP="00BE631F">
      <w:pPr>
        <w:spacing w:line="360" w:lineRule="auto"/>
        <w:jc w:val="both"/>
        <w:rPr>
          <w:rFonts w:ascii="Arial" w:hAnsi="Arial" w:cs="Arial"/>
          <w:bCs/>
        </w:rPr>
      </w:pPr>
      <w:r w:rsidRPr="00D16BEB">
        <w:rPr>
          <w:rFonts w:ascii="Arial" w:hAnsi="Arial" w:cs="Arial"/>
          <w:bCs/>
        </w:rPr>
        <w:t>ιαια) Στις αρμοδιότητες του Τμήματος ανήκει η αξιοποίηση των ευρωπαϊκών προγραμμάτων και των πόρων που προέρχονται ιδίως από την Ε.Ε., με σκοπό την εξυπηρέτηση των αναγκών της ελληνικής νεολαίας και που προσφέρουν ευκαιρίες ανταλλαγής ιδεών και κατάρτισης στο πλαίσιο της μη τυπικής μάθησης, οι οποίες ενισχύουν την απασχολησιμότητα των νέων της χώρας. υποστήριξη των οργανικών μονάδων στην κατάρτιση και υποβολή προτάσεων σε ευρωπαϊκά προγράμματα, αυτοτελώς ή σε συνεργασία με άλλους φορείς.</w:t>
      </w:r>
    </w:p>
    <w:p w:rsidR="00BE631F" w:rsidRPr="00D16BEB" w:rsidRDefault="00BE631F" w:rsidP="00BE631F">
      <w:pPr>
        <w:spacing w:line="360" w:lineRule="auto"/>
        <w:jc w:val="both"/>
        <w:rPr>
          <w:rFonts w:ascii="Arial" w:hAnsi="Arial" w:cs="Arial"/>
          <w:bCs/>
        </w:rPr>
      </w:pPr>
      <w:r w:rsidRPr="00D16BEB">
        <w:rPr>
          <w:rFonts w:ascii="Arial" w:hAnsi="Arial" w:cs="Arial"/>
          <w:bCs/>
        </w:rPr>
        <w:t xml:space="preserve">ιβιβ) Στηρίζει την υλοποίηση και συμμετέχει από κοινού με τα καθ’ ύλην αρμόδια Τμήματα στην παρακολούθηση της πορείας υλοποίησης των σχετικών προγραμμάτων.  </w:t>
      </w:r>
    </w:p>
    <w:p w:rsidR="00BE631F" w:rsidRDefault="00BE631F" w:rsidP="00BE631F">
      <w:pPr>
        <w:spacing w:line="360" w:lineRule="auto"/>
        <w:jc w:val="both"/>
        <w:rPr>
          <w:rFonts w:ascii="Arial" w:hAnsi="Arial" w:cs="Arial"/>
        </w:rPr>
      </w:pPr>
      <w:r w:rsidRPr="00D16BEB">
        <w:rPr>
          <w:rFonts w:ascii="Arial" w:hAnsi="Arial" w:cs="Arial"/>
        </w:rPr>
        <w:t xml:space="preserve">β) Τμήμα Δράσεων Εθελοντισμού, Εναλλακτικών Μορφών Μάθησης,  Πολιτισμού και Περιβάλλοντος  </w:t>
      </w:r>
    </w:p>
    <w:p w:rsidR="00BE631F" w:rsidRPr="00D16BEB" w:rsidRDefault="00BE631F" w:rsidP="00BE631F">
      <w:pPr>
        <w:spacing w:line="360" w:lineRule="auto"/>
        <w:jc w:val="both"/>
        <w:rPr>
          <w:rFonts w:ascii="Arial" w:hAnsi="Arial" w:cs="Arial"/>
        </w:rPr>
      </w:pPr>
      <w:r w:rsidRPr="00D16BEB">
        <w:rPr>
          <w:rFonts w:ascii="Arial" w:hAnsi="Arial" w:cs="Arial"/>
        </w:rPr>
        <w:t>αα) Σχεδιάζει και αναπτύσσει προγράμματα περιβαλλοντικής ενημέρωσης και ευαισθητοποίησης των νέων, ιδίως σε θέματα κλιματικής αλλαγής, πράσινης ανάπτυξης , βιοποικιλότητας, βιώσιμης οικολογικής διαχείρισης, εξοικείωσης με ανανεώσιμες πηγές ενέργειας, φιλικές με το περιβάλλον τεχνολογίες, μεσογειακής διατροφής, καθώς και συμμετοχής νέων στην προστασία του φυσικού και αστικού περιβάλλοντος</w:t>
      </w:r>
    </w:p>
    <w:p w:rsidR="00BE631F" w:rsidRPr="00D16BEB" w:rsidRDefault="00BE631F" w:rsidP="00BE631F">
      <w:pPr>
        <w:spacing w:line="360" w:lineRule="auto"/>
        <w:jc w:val="both"/>
        <w:rPr>
          <w:rFonts w:ascii="Arial" w:hAnsi="Arial" w:cs="Arial"/>
        </w:rPr>
      </w:pPr>
      <w:r w:rsidRPr="00D16BEB">
        <w:rPr>
          <w:rFonts w:ascii="Arial" w:hAnsi="Arial" w:cs="Arial"/>
        </w:rPr>
        <w:t>ββ) Προωθεί την περιβαλλοντική και οικολογική μη τυπική και άτυπη μάθηση των νέων, την εθελοντική δράση για το περιβάλλον, την έκδοση δοκιμίων και βιβλίων, τη διοργάνωση συζητήσεων, ημερίδων, προβολών, σεμιναρίων, συνεδρίων, εκθέσεων σε συνεργασία με το Τμήμα Δημοσίων Σχέσεων του Υπουργείου, δίνοντας έμφαση στην επιστημονική προσέγγιση και την αντιμετώπιση τοπικών, εθνικών και διεθνών περιβαλλοντικών προβλημάτων</w:t>
      </w:r>
    </w:p>
    <w:p w:rsidR="00BE631F" w:rsidRPr="00D16BEB" w:rsidRDefault="00BE631F" w:rsidP="00BE631F">
      <w:pPr>
        <w:spacing w:line="360" w:lineRule="auto"/>
        <w:jc w:val="both"/>
        <w:rPr>
          <w:rFonts w:ascii="Arial" w:hAnsi="Arial" w:cs="Arial"/>
        </w:rPr>
      </w:pPr>
      <w:r w:rsidRPr="00D16BEB">
        <w:rPr>
          <w:rFonts w:ascii="Arial" w:hAnsi="Arial" w:cs="Arial"/>
        </w:rPr>
        <w:t xml:space="preserve">γγ) Προάγει την υιοθέτηση οικο-αναπτυξιακών αντιλήψεων από τους νέους και την προώθηση και ενίσχυση τοπικών πρωτοβουλιών και προγραμμάτων οικολογικού-κοινωνικού χαρακτήρα με τη συμμετοχή των νέων σε επίπεδο μελέτης και </w:t>
      </w:r>
      <w:r w:rsidRPr="00D16BEB">
        <w:rPr>
          <w:rFonts w:ascii="Arial" w:hAnsi="Arial" w:cs="Arial"/>
        </w:rPr>
        <w:lastRenderedPageBreak/>
        <w:t>υλοποίησης καθώς και την εθελοντική συμμετοχή για τη διαχείριση φυσικών καταστροφών, σε συνεργασία με τους αρμόδιους φορείς</w:t>
      </w:r>
    </w:p>
    <w:p w:rsidR="00BE631F" w:rsidRPr="00D16BEB" w:rsidRDefault="00BE631F" w:rsidP="00BE631F">
      <w:pPr>
        <w:spacing w:line="360" w:lineRule="auto"/>
        <w:jc w:val="both"/>
        <w:rPr>
          <w:rFonts w:ascii="Arial" w:hAnsi="Arial" w:cs="Arial"/>
        </w:rPr>
      </w:pPr>
      <w:r w:rsidRPr="00D16BEB">
        <w:rPr>
          <w:rFonts w:ascii="Arial" w:hAnsi="Arial" w:cs="Arial"/>
        </w:rPr>
        <w:t>δδ) Συνεργάζεται με Ιδρύματα Ανώτατης Εκπαίδευσης (Πανεπιστήμια και ΤΕΙ) και Ερευνητικά Κέντρα για την εκπόνηση μελετών και ερευνών σε ζητήματα οικολογίας και περιβάλλοντος σε σχέση με τους νέους</w:t>
      </w:r>
    </w:p>
    <w:p w:rsidR="00BE631F" w:rsidRPr="00D16BEB" w:rsidRDefault="00BE631F" w:rsidP="00BE631F">
      <w:pPr>
        <w:spacing w:line="360" w:lineRule="auto"/>
        <w:jc w:val="both"/>
        <w:rPr>
          <w:rFonts w:ascii="Arial" w:hAnsi="Arial" w:cs="Arial"/>
        </w:rPr>
      </w:pPr>
      <w:r w:rsidRPr="00D16BEB">
        <w:rPr>
          <w:rFonts w:ascii="Arial" w:hAnsi="Arial" w:cs="Arial"/>
        </w:rPr>
        <w:t>εε) Προωθεί την υιοθέτηση των ανανεώσιμων πηγών ενέργειας και την εξοικείωση της νεολαίας με τις νέες τεχνολογίες και καινοτομίες στον τομέα του περιβάλλοντος</w:t>
      </w:r>
    </w:p>
    <w:p w:rsidR="00BE631F" w:rsidRPr="00D16BEB" w:rsidRDefault="00BE631F" w:rsidP="00BE631F">
      <w:pPr>
        <w:spacing w:line="360" w:lineRule="auto"/>
        <w:jc w:val="both"/>
        <w:rPr>
          <w:rFonts w:ascii="Arial" w:hAnsi="Arial" w:cs="Arial"/>
        </w:rPr>
      </w:pPr>
      <w:r w:rsidRPr="00D16BEB">
        <w:rPr>
          <w:rFonts w:ascii="Arial" w:hAnsi="Arial" w:cs="Arial"/>
        </w:rPr>
        <w:t>στστ) Σε συνεργασία με τις αρμόδιες υπηρεσιακές μονάδες σχεδιάζει και υλοποιεί προσαρμοσμένα στις συνθήκες προγράμματα εναλλακτικών μορφών τουρισμού, περιβαλλοντικού-οικολογικού και ιστορικού-πολιτιστικού για νέους, με στόχο την ανάδειξη των τοπικών ιδιαιτεροτήτων του φυσικού και πολιτιστικού περιβάλλοντος.</w:t>
      </w:r>
    </w:p>
    <w:p w:rsidR="00BE631F" w:rsidRPr="00D16BEB" w:rsidRDefault="00BE631F" w:rsidP="00BE631F">
      <w:pPr>
        <w:spacing w:line="360" w:lineRule="auto"/>
        <w:jc w:val="both"/>
        <w:rPr>
          <w:rFonts w:ascii="Arial" w:hAnsi="Arial" w:cs="Arial"/>
        </w:rPr>
      </w:pPr>
      <w:r w:rsidRPr="00D16BEB">
        <w:rPr>
          <w:rFonts w:ascii="Arial" w:hAnsi="Arial" w:cs="Arial"/>
        </w:rPr>
        <w:t>ζζ) Συνεργάζεται με τις αρμόδιες υπηρεσιακές μονάδες πρωτοβάθμιας και δευτεροβάθμιας εκπαίδευσης, προκειμένου για τον σχεδιασμό, ανάπτυξη και υλοποίηση σχετικών δράσεων και πρωτοβουλιών της σχολικής κοινότητας.</w:t>
      </w:r>
    </w:p>
    <w:p w:rsidR="00BE631F" w:rsidRPr="00D16BEB" w:rsidRDefault="00BE631F" w:rsidP="00BE631F">
      <w:pPr>
        <w:spacing w:line="360" w:lineRule="auto"/>
        <w:jc w:val="both"/>
        <w:rPr>
          <w:rFonts w:ascii="Arial" w:hAnsi="Arial" w:cs="Arial"/>
          <w:bCs/>
        </w:rPr>
      </w:pPr>
      <w:r w:rsidRPr="00D16BEB">
        <w:rPr>
          <w:rFonts w:ascii="Arial" w:hAnsi="Arial" w:cs="Arial"/>
          <w:bCs/>
        </w:rPr>
        <w:t>ηη) Προωθεί τον εθελοντισμό ως δραστικό μέσο ανάπτυξης της προσωπικότητας των νέων ανθρώπων, ως μέσο απόκτησης εμπειριών και νέων δεξιοτήτων, χρήσιμων στην κοινωνική και επαγγελματική ενσωμάτωση των νέων, αλλά και ως μέσο καλλιέργειας συλλογικής συνείδησης και νοοτροπίας και ενδυνάμωσης της κοινωνικής συνοχής και αλληλεγγύης.</w:t>
      </w:r>
    </w:p>
    <w:p w:rsidR="00BE631F" w:rsidRPr="00D16BEB" w:rsidRDefault="00BE631F" w:rsidP="00BE631F">
      <w:pPr>
        <w:spacing w:line="360" w:lineRule="auto"/>
        <w:jc w:val="both"/>
        <w:rPr>
          <w:rFonts w:ascii="Arial" w:hAnsi="Arial" w:cs="Arial"/>
          <w:bCs/>
        </w:rPr>
      </w:pPr>
      <w:r w:rsidRPr="00D16BEB">
        <w:rPr>
          <w:rFonts w:ascii="Arial" w:hAnsi="Arial" w:cs="Arial"/>
          <w:bCs/>
        </w:rPr>
        <w:t>θθ) Εισηγείται μέτρα για τη θεσμοθέτηση και νομοθετική κατοχύρωση του εθελοντή, με στόχο την αναγνώριση της εθελοντικής υπηρεσίας ως περιόδου κατάρτισης και απόκτησης προσόντων, χρήσιμα για την ενσωμάτωση των νέων πολιτών στην αγορά εργασίας.</w:t>
      </w:r>
    </w:p>
    <w:p w:rsidR="00BE631F" w:rsidRPr="00D16BEB" w:rsidRDefault="00BE631F" w:rsidP="00BE631F">
      <w:pPr>
        <w:spacing w:line="360" w:lineRule="auto"/>
        <w:jc w:val="both"/>
        <w:rPr>
          <w:rFonts w:ascii="Arial" w:hAnsi="Arial" w:cs="Arial"/>
          <w:bCs/>
        </w:rPr>
      </w:pPr>
      <w:r w:rsidRPr="00D16BEB">
        <w:rPr>
          <w:rFonts w:ascii="Arial" w:hAnsi="Arial" w:cs="Arial"/>
          <w:bCs/>
        </w:rPr>
        <w:t>ιι) Σχεδιάζει, υλοποιεί ή στηρίζει προγράμματα εθελοντικών πρωτοβουλιών νέων.</w:t>
      </w:r>
    </w:p>
    <w:p w:rsidR="00BE631F" w:rsidRPr="00D16BEB" w:rsidRDefault="00BE631F" w:rsidP="00BE631F">
      <w:pPr>
        <w:spacing w:line="360" w:lineRule="auto"/>
        <w:jc w:val="both"/>
        <w:rPr>
          <w:rFonts w:ascii="Arial" w:hAnsi="Arial" w:cs="Arial"/>
          <w:bCs/>
        </w:rPr>
      </w:pPr>
      <w:r w:rsidRPr="00D16BEB">
        <w:rPr>
          <w:rFonts w:ascii="Arial" w:hAnsi="Arial" w:cs="Arial"/>
          <w:bCs/>
        </w:rPr>
        <w:t>ιαια) Σχεδιάζει, υλοποιεί και εποπτεύει προγράμματα εκπαίδευσης νέων εθελοντών.</w:t>
      </w:r>
    </w:p>
    <w:p w:rsidR="00BE631F" w:rsidRPr="00D16BEB" w:rsidRDefault="00BE631F" w:rsidP="00BE631F">
      <w:pPr>
        <w:spacing w:line="360" w:lineRule="auto"/>
        <w:jc w:val="both"/>
        <w:rPr>
          <w:rFonts w:ascii="Arial" w:hAnsi="Arial" w:cs="Arial"/>
          <w:bCs/>
        </w:rPr>
      </w:pPr>
      <w:r w:rsidRPr="00D16BEB">
        <w:rPr>
          <w:rFonts w:ascii="Arial" w:hAnsi="Arial" w:cs="Arial"/>
          <w:bCs/>
        </w:rPr>
        <w:t>ιβιβ) Συνεργάζεται με μη κυβερνητικές εθελοντικές οργανώσεις νέων, προκειμένου για την υλοποίηση κοινών δράσεων και πρωτοβουλιών ενίσχυσης και προώθησης της εθελοντικής υπηρεσίας των νέων σε τοπικό,  περιφερειακό και εθνικό επίπεδο.</w:t>
      </w:r>
    </w:p>
    <w:p w:rsidR="00BE631F" w:rsidRPr="00D16BEB" w:rsidRDefault="00BE631F" w:rsidP="00BE631F">
      <w:pPr>
        <w:spacing w:line="360" w:lineRule="auto"/>
        <w:jc w:val="both"/>
        <w:rPr>
          <w:rFonts w:ascii="Arial" w:hAnsi="Arial" w:cs="Arial"/>
          <w:bCs/>
        </w:rPr>
      </w:pPr>
      <w:r w:rsidRPr="00D16BEB">
        <w:rPr>
          <w:rFonts w:ascii="Arial" w:hAnsi="Arial" w:cs="Arial"/>
          <w:bCs/>
        </w:rPr>
        <w:t>ιγιγ) Σχεδιάζει και προωθεί πρωτοβουλίες και εθελοντικά προγράμματα συνεργασίας μεταξύ των νέων και του συνόλου της κοινωνίας.</w:t>
      </w:r>
    </w:p>
    <w:p w:rsidR="00BE631F" w:rsidRPr="00D16BEB" w:rsidRDefault="00BE631F" w:rsidP="00BE631F">
      <w:pPr>
        <w:spacing w:line="360" w:lineRule="auto"/>
        <w:jc w:val="both"/>
        <w:rPr>
          <w:rFonts w:ascii="Arial" w:hAnsi="Arial" w:cs="Arial"/>
          <w:bCs/>
        </w:rPr>
      </w:pPr>
      <w:r w:rsidRPr="00D16BEB">
        <w:rPr>
          <w:rFonts w:ascii="Arial" w:hAnsi="Arial" w:cs="Arial"/>
          <w:bCs/>
        </w:rPr>
        <w:lastRenderedPageBreak/>
        <w:t>ιδιδ) Συνεργάζεται με τις αρμόδιες για την πρωτοβάθμια και δευτεροβάθμια εκπαίδευση οργανικές μονάδες του Υπουργείου, προκειμένου για την ευαισθητοποίηση των μελών της σχολικής κοινότητας στη σημασία του εθελοντισμού ως μέσου διατήρησης της κοινωνικής συνοχής και αλληλεγγύης, αλλά και ως μέσου απόκτησης δεξιοτήτων και προσόντων χρήσιμων για τη μελλοντική τους ένταξη στην οικονομική και κοινωνική ζωή. Παράλληλα, συνεργάζεται στο σχεδιασμό και υλοποίηση σχετικών δράσεων και πρωτοβουλιών.</w:t>
      </w:r>
    </w:p>
    <w:p w:rsidR="00BE631F" w:rsidRPr="00D16BEB" w:rsidRDefault="00BE631F" w:rsidP="00BE631F">
      <w:pPr>
        <w:spacing w:line="360" w:lineRule="auto"/>
        <w:jc w:val="both"/>
        <w:rPr>
          <w:rFonts w:ascii="Arial" w:hAnsi="Arial" w:cs="Arial"/>
          <w:bCs/>
        </w:rPr>
      </w:pPr>
      <w:r w:rsidRPr="00D16BEB">
        <w:rPr>
          <w:rFonts w:ascii="Arial" w:hAnsi="Arial" w:cs="Arial"/>
          <w:bCs/>
        </w:rPr>
        <w:t>ιειεστ) Συνεργάζεται με φορείς σε εθνικό, ευρωπαϊκό και διεθνές επίπεδο, με στόχο την προώθηση εναλλακτικών καινοτόμων μεθόδων μάθησης όπως η εξ’ αποστάσεως μάθηση, σχεδιάζοντας και υλοποιώντας πολιτικές και δράσεις με προστιθέμενη αξία για την ποιότητα των σύγχρονών εκπαιδευτικών προγραμμάτων.</w:t>
      </w:r>
    </w:p>
    <w:p w:rsidR="00BE631F" w:rsidRPr="00D16BEB" w:rsidRDefault="00BE631F" w:rsidP="00BE631F">
      <w:pPr>
        <w:spacing w:line="360" w:lineRule="auto"/>
        <w:jc w:val="both"/>
        <w:rPr>
          <w:rFonts w:ascii="Arial" w:hAnsi="Arial" w:cs="Arial"/>
          <w:bCs/>
        </w:rPr>
      </w:pPr>
      <w:r w:rsidRPr="00D16BEB">
        <w:rPr>
          <w:rFonts w:ascii="Arial" w:hAnsi="Arial" w:cs="Arial"/>
          <w:bCs/>
        </w:rPr>
        <w:t>ιστιστ) Σχεδιάζει, συμβάλλει και παρακολουθεί την υλοποίηση προγραμμάτων που αφορούν στην εκπαιδευτική κινητικότητα των νέων και προάγει τη διασύνδεση των σπουδών με την αγορά εργασίας.</w:t>
      </w:r>
    </w:p>
    <w:p w:rsidR="00BE631F" w:rsidRPr="00D16BEB" w:rsidRDefault="00BE631F" w:rsidP="00BE631F">
      <w:pPr>
        <w:spacing w:line="360" w:lineRule="auto"/>
        <w:jc w:val="both"/>
        <w:rPr>
          <w:rFonts w:ascii="Arial" w:hAnsi="Arial" w:cs="Arial"/>
          <w:bCs/>
        </w:rPr>
      </w:pPr>
      <w:r w:rsidRPr="00D16BEB">
        <w:rPr>
          <w:rFonts w:ascii="Arial" w:hAnsi="Arial" w:cs="Arial"/>
          <w:bCs/>
        </w:rPr>
        <w:t>ιζιζ) Προωθεί στο πλαίσιο πρωτοβουλιών, τη συνδυασμένη ανάπτυξη μορφωτικών και πολιτιστικών δραστηριοτήτων και συνεργάζεται με συναρμόδιους φορείς για το σχεδιασμό και τη συντονισμένη υλοποίηση δημοσίων παρεμβάσεων στον τομέα του πολιτισμού.</w:t>
      </w:r>
    </w:p>
    <w:p w:rsidR="00BE631F" w:rsidRPr="00D16BEB" w:rsidRDefault="00BE631F" w:rsidP="00BE631F">
      <w:pPr>
        <w:spacing w:line="360" w:lineRule="auto"/>
        <w:jc w:val="both"/>
        <w:rPr>
          <w:rFonts w:ascii="Arial" w:hAnsi="Arial" w:cs="Arial"/>
          <w:bCs/>
        </w:rPr>
      </w:pPr>
      <w:r w:rsidRPr="00D16BEB">
        <w:rPr>
          <w:rFonts w:ascii="Arial" w:hAnsi="Arial" w:cs="Arial"/>
          <w:bCs/>
        </w:rPr>
        <w:t>ιηιη) Εκπονεί και προωθεί καινοτόμα προγράμματα, πρωτοβουλίες και δράσεις που αναφέρονται στην οργάνωση και δημιουργική αξιοποίηση του ελεύθερου χρόνου των νέων, ιδίως φοιτητών και μαθητών, τη δημιουργική αξιοποίηση των νέων τεχνολογιών επικοινωνίας και τη διασύνδεση του με το φυσικό και πολιτιστικό περιβάλλον, με στόχο τη μέγιστη πολιτική και κοινωνική συμμετοχή των νέων.</w:t>
      </w:r>
    </w:p>
    <w:p w:rsidR="00BE631F" w:rsidRPr="00D16BEB" w:rsidRDefault="00BE631F" w:rsidP="00BE631F">
      <w:pPr>
        <w:spacing w:line="360" w:lineRule="auto"/>
        <w:jc w:val="both"/>
        <w:rPr>
          <w:rFonts w:ascii="Arial" w:hAnsi="Arial" w:cs="Arial"/>
          <w:bCs/>
        </w:rPr>
      </w:pPr>
      <w:r w:rsidRPr="00D16BEB">
        <w:rPr>
          <w:rFonts w:ascii="Arial" w:hAnsi="Arial" w:cs="Arial"/>
          <w:bCs/>
        </w:rPr>
        <w:t>ιθιθ)Προωθεί τη συλλογική και ατομική δημιουργία καθώς και την πολιτιστική και ελεύθερη έκφραση των νέων.</w:t>
      </w:r>
    </w:p>
    <w:p w:rsidR="00BE631F" w:rsidRPr="00D16BEB" w:rsidRDefault="00BE631F" w:rsidP="00BE631F">
      <w:pPr>
        <w:spacing w:line="360" w:lineRule="auto"/>
        <w:jc w:val="both"/>
        <w:rPr>
          <w:rFonts w:ascii="Arial" w:hAnsi="Arial" w:cs="Arial"/>
          <w:bCs/>
        </w:rPr>
      </w:pPr>
      <w:r w:rsidRPr="00D16BEB">
        <w:rPr>
          <w:rFonts w:ascii="Arial" w:hAnsi="Arial" w:cs="Arial"/>
          <w:bCs/>
        </w:rPr>
        <w:t>ιιιι) Συμμετέχει σε διεθνή, εθνικά και πολιτιστικά δίκτυα ή/και δρώμενα και μεριμνά για την προβολή του έργου των νέων στον τομέα του πολιτισμού και τη σύνδεση του έργου με την παγκόσμια πολιτιστική αγορά, τους πολιτιστικούς συλλόγους και άλλες οργανώσεις νέων.</w:t>
      </w:r>
    </w:p>
    <w:p w:rsidR="00BE631F" w:rsidRPr="00D16BEB" w:rsidRDefault="00BE631F" w:rsidP="00BE631F">
      <w:pPr>
        <w:spacing w:line="360" w:lineRule="auto"/>
        <w:jc w:val="both"/>
        <w:rPr>
          <w:rFonts w:ascii="Arial" w:hAnsi="Arial" w:cs="Arial"/>
          <w:bCs/>
        </w:rPr>
      </w:pPr>
      <w:r w:rsidRPr="00D16BEB">
        <w:rPr>
          <w:rFonts w:ascii="Arial" w:hAnsi="Arial" w:cs="Arial"/>
          <w:bCs/>
        </w:rPr>
        <w:t>ικικ) Προωθεί τη νεανική επιχειρηματικότητα στον τομέα του πολιτισμού</w:t>
      </w:r>
    </w:p>
    <w:p w:rsidR="00BE631F" w:rsidRPr="00D16BEB" w:rsidRDefault="00BE631F" w:rsidP="00BE631F">
      <w:pPr>
        <w:spacing w:line="360" w:lineRule="auto"/>
        <w:jc w:val="both"/>
        <w:rPr>
          <w:rFonts w:ascii="Arial" w:hAnsi="Arial" w:cs="Arial"/>
          <w:bCs/>
        </w:rPr>
      </w:pPr>
    </w:p>
    <w:p w:rsidR="00BE631F" w:rsidRPr="00D16BEB" w:rsidRDefault="00BE631F" w:rsidP="00BE631F">
      <w:pPr>
        <w:spacing w:line="360" w:lineRule="auto"/>
        <w:jc w:val="both"/>
        <w:rPr>
          <w:rFonts w:ascii="Arial" w:hAnsi="Arial" w:cs="Arial"/>
        </w:rPr>
      </w:pPr>
      <w:r w:rsidRPr="00D16BEB">
        <w:rPr>
          <w:rFonts w:ascii="Arial" w:hAnsi="Arial" w:cs="Arial"/>
        </w:rPr>
        <w:t xml:space="preserve">δ) Τμήμα Πολιτικών &amp; Κοινωνικών Δικαιωμάτων της Νεολαίας και του Παιδιού: </w:t>
      </w:r>
    </w:p>
    <w:p w:rsidR="00BE631F" w:rsidRPr="00D16BEB" w:rsidRDefault="00BE631F" w:rsidP="00BE631F">
      <w:pPr>
        <w:spacing w:line="360" w:lineRule="auto"/>
        <w:jc w:val="both"/>
        <w:rPr>
          <w:rFonts w:ascii="Arial" w:hAnsi="Arial" w:cs="Arial"/>
          <w:bCs/>
        </w:rPr>
      </w:pPr>
      <w:r w:rsidRPr="00D16BEB">
        <w:rPr>
          <w:rFonts w:ascii="Arial" w:hAnsi="Arial" w:cs="Arial"/>
          <w:bCs/>
        </w:rPr>
        <w:lastRenderedPageBreak/>
        <w:t>αα) Μεριμνά για την παροχή δυνατότητας για συμμετοχή των νέων χωρίς διακρίσεις σε όλα τα επίπεδα πολιτικής, οικονομικής και κοινωνικής ζωής, με ιδιαίτερη έμφαση στους φοιτητές και μαθητές.</w:t>
      </w:r>
    </w:p>
    <w:p w:rsidR="00BE631F" w:rsidRPr="00D16BEB" w:rsidRDefault="00BE631F" w:rsidP="00BE631F">
      <w:pPr>
        <w:spacing w:line="360" w:lineRule="auto"/>
        <w:jc w:val="both"/>
        <w:rPr>
          <w:rFonts w:ascii="Arial" w:hAnsi="Arial" w:cs="Arial"/>
          <w:bCs/>
        </w:rPr>
      </w:pPr>
      <w:r w:rsidRPr="00D16BEB">
        <w:rPr>
          <w:rFonts w:ascii="Arial" w:hAnsi="Arial" w:cs="Arial"/>
          <w:bCs/>
        </w:rPr>
        <w:t>ββ) Παρακολουθεί και τεκμηριωμένα καταγράφει τα προβλήματα  των νέων, επεξεργάζεται, εισηγείται και προωθεί μέτρα και δράσεις για την προστασία και προαγωγή της κοινωνικής πρόνοιας, της σωματικής και ψυχικής υγείας των νέων, της καταπολέμησης του κοινωνικού αποκλεισμού και των διακρίσεων και τη διασφάλιση ίσων ευκαιριών.</w:t>
      </w:r>
    </w:p>
    <w:p w:rsidR="00BE631F" w:rsidRPr="00D16BEB" w:rsidRDefault="00BE631F" w:rsidP="00BE631F">
      <w:pPr>
        <w:spacing w:line="360" w:lineRule="auto"/>
        <w:jc w:val="both"/>
        <w:rPr>
          <w:rFonts w:ascii="Arial" w:hAnsi="Arial" w:cs="Arial"/>
          <w:bCs/>
        </w:rPr>
      </w:pPr>
      <w:r w:rsidRPr="00D16BEB">
        <w:rPr>
          <w:rFonts w:ascii="Arial" w:hAnsi="Arial" w:cs="Arial"/>
          <w:bCs/>
        </w:rPr>
        <w:t xml:space="preserve">γγ) Σχεδιάζει και υλοποιεί προγράμματα που αφορούν και ενδιαφέρουν ευαίσθητες ομάδες νέων που αντιμετωπίζουν αυξημένα προβλήματα, λόγω σωματικών δυσκολιών, καταγωγής, θρησκεύματος, φύλλου, σεξουαλικού προσανατολισμού ή οικονομικών και άλλων κοινωνικών προβλημάτων. </w:t>
      </w:r>
    </w:p>
    <w:p w:rsidR="00BE631F" w:rsidRPr="00D16BEB" w:rsidRDefault="00BE631F" w:rsidP="00BE631F">
      <w:pPr>
        <w:spacing w:line="360" w:lineRule="auto"/>
        <w:jc w:val="both"/>
        <w:rPr>
          <w:rFonts w:ascii="Arial" w:hAnsi="Arial" w:cs="Arial"/>
          <w:bCs/>
        </w:rPr>
      </w:pPr>
      <w:r w:rsidRPr="00D16BEB">
        <w:rPr>
          <w:rFonts w:ascii="Arial" w:hAnsi="Arial" w:cs="Arial"/>
          <w:bCs/>
        </w:rPr>
        <w:t>δδ) Προωθεί προγράμματα που διευκολύνουν την πρόσβαση των νέων με ευνοϊκούς όρους σε κάθε είδους υπηρεσίες και αγαθά, σε συνεργασία με συναρμόδιους φορείς και υπηρεσίες.</w:t>
      </w:r>
    </w:p>
    <w:p w:rsidR="00BE631F" w:rsidRPr="00D16BEB" w:rsidRDefault="00BE631F" w:rsidP="00BE631F">
      <w:pPr>
        <w:spacing w:line="360" w:lineRule="auto"/>
        <w:jc w:val="both"/>
        <w:rPr>
          <w:rFonts w:ascii="Arial" w:hAnsi="Arial" w:cs="Arial"/>
          <w:bCs/>
        </w:rPr>
      </w:pPr>
      <w:r w:rsidRPr="00D16BEB">
        <w:rPr>
          <w:rFonts w:ascii="Arial" w:hAnsi="Arial" w:cs="Arial"/>
          <w:bCs/>
        </w:rPr>
        <w:t xml:space="preserve">εε) Σχεδιάζει και προωθεί δράσεις για την ενημέρωση και ευαισθητοποίηση των νέων και της κοινωνίας γενικότερα. </w:t>
      </w:r>
    </w:p>
    <w:p w:rsidR="00BE631F" w:rsidRPr="00D16BEB" w:rsidRDefault="00BE631F" w:rsidP="00BE631F">
      <w:pPr>
        <w:spacing w:line="360" w:lineRule="auto"/>
        <w:jc w:val="both"/>
        <w:rPr>
          <w:rFonts w:ascii="Arial" w:hAnsi="Arial" w:cs="Arial"/>
          <w:bCs/>
        </w:rPr>
      </w:pPr>
      <w:r w:rsidRPr="00D16BEB">
        <w:rPr>
          <w:rFonts w:ascii="Arial" w:hAnsi="Arial" w:cs="Arial"/>
          <w:bCs/>
        </w:rPr>
        <w:t xml:space="preserve">στστ) Εισηγείται επί θεμάτων πολιτικής και νομοθετικών ρυθμίσεων για τους νέους. </w:t>
      </w:r>
    </w:p>
    <w:p w:rsidR="00BE631F" w:rsidRPr="00D16BEB" w:rsidRDefault="00BE631F" w:rsidP="00BE631F">
      <w:pPr>
        <w:spacing w:line="360" w:lineRule="auto"/>
        <w:jc w:val="both"/>
        <w:rPr>
          <w:rFonts w:ascii="Arial" w:hAnsi="Arial" w:cs="Arial"/>
          <w:bCs/>
        </w:rPr>
      </w:pPr>
      <w:r w:rsidRPr="00D16BEB">
        <w:rPr>
          <w:rFonts w:ascii="Arial" w:hAnsi="Arial" w:cs="Arial"/>
          <w:bCs/>
        </w:rPr>
        <w:t xml:space="preserve">ζζ) Σχεδιάζει ή/και συμμετέχει σε δίκτυα, συμμετέχει σε σχετικά ευρωπαϊκά και διεθνή όργανα και συνεργάζεται με ευρωπαϊκούς και διεθνείς οργανισμούς, προκειμένου για τη συν-διαμόρφωση πολιτικών και δράσεων προς όφελος των νέων. </w:t>
      </w:r>
    </w:p>
    <w:p w:rsidR="00BE631F" w:rsidRPr="00D16BEB" w:rsidRDefault="00BE631F" w:rsidP="00BE631F">
      <w:pPr>
        <w:spacing w:line="360" w:lineRule="auto"/>
        <w:jc w:val="both"/>
        <w:rPr>
          <w:rFonts w:ascii="Arial" w:hAnsi="Arial" w:cs="Arial"/>
          <w:bCs/>
        </w:rPr>
      </w:pPr>
      <w:r w:rsidRPr="00D16BEB">
        <w:rPr>
          <w:rFonts w:ascii="Arial" w:hAnsi="Arial" w:cs="Arial"/>
          <w:bCs/>
        </w:rPr>
        <w:t>ηη) Ασχολείται με την προστασία των δικαιωμάτων του Παιδιού και την εφαρμογή της Διεθνούς Σύμβασης του ΟΗΕ για τα δικαιώματα του Παιδιού.</w:t>
      </w:r>
    </w:p>
    <w:p w:rsidR="00BE631F" w:rsidRPr="00D16BEB" w:rsidRDefault="00BE631F" w:rsidP="00BE631F">
      <w:pPr>
        <w:spacing w:line="360" w:lineRule="auto"/>
        <w:jc w:val="both"/>
        <w:rPr>
          <w:rFonts w:ascii="Arial" w:hAnsi="Arial" w:cs="Arial"/>
          <w:bCs/>
        </w:rPr>
      </w:pPr>
      <w:r w:rsidRPr="00D16BEB">
        <w:rPr>
          <w:rFonts w:ascii="Arial" w:hAnsi="Arial" w:cs="Arial"/>
          <w:bCs/>
        </w:rPr>
        <w:t>θθ) Ασχολείται με την επιστημονική, νομική και διοικητική υποστήριξη για την αποτελεσματική λειτουργία του Παρατηρητηρίου για τα Δικαιώματα του Παιδιού.</w:t>
      </w:r>
    </w:p>
    <w:p w:rsidR="00BE631F" w:rsidRPr="00D16BEB" w:rsidRDefault="00BE631F" w:rsidP="00BE631F">
      <w:pPr>
        <w:spacing w:line="360" w:lineRule="auto"/>
        <w:jc w:val="both"/>
        <w:rPr>
          <w:rFonts w:ascii="Arial" w:hAnsi="Arial" w:cs="Arial"/>
          <w:bCs/>
        </w:rPr>
      </w:pPr>
      <w:r w:rsidRPr="00D16BEB">
        <w:rPr>
          <w:rFonts w:ascii="Arial" w:hAnsi="Arial" w:cs="Arial"/>
          <w:bCs/>
        </w:rPr>
        <w:t xml:space="preserve">ιι) Συνεργάζεται με τις Διευθύνσεις Σπουδών του Υπουργείου και με φορείς του δημοσίου και ιδιωτικού τομέα, αναπτύσσει οριζόντια διατομεακά προγράμματα και δράσεις που στοχεύουν στην ολόπλευρη και ισορροπημένη ανάπτυξη της προσωπικότητας του παιδιού, καθώς και στην ενημέρωση και ευαισθητοποίηση για τα δικαιώματα του, και στην ανάδειξη του νέου ρόλου  του σχολείου μέσα από την προώθηση των σχολικών και εξωσχολικών δραστηριοτήτων, την πολιτιστική </w:t>
      </w:r>
      <w:r w:rsidRPr="00D16BEB">
        <w:rPr>
          <w:rFonts w:ascii="Arial" w:hAnsi="Arial" w:cs="Arial"/>
          <w:bCs/>
        </w:rPr>
        <w:lastRenderedPageBreak/>
        <w:t>εμψύχωση, την αισθητική αγωγή, την καλλιτεχνική δημιουργία, την προώθηση του βιβλίου και την ανάπτυξη της αναγνωστικής συμπεριφοράς των παιδιών.</w:t>
      </w:r>
    </w:p>
    <w:p w:rsidR="00BE631F" w:rsidRPr="00D16BEB" w:rsidRDefault="00BE631F" w:rsidP="00BE631F">
      <w:pPr>
        <w:spacing w:line="360" w:lineRule="auto"/>
        <w:jc w:val="both"/>
        <w:rPr>
          <w:rFonts w:ascii="Arial" w:hAnsi="Arial" w:cs="Arial"/>
          <w:bCs/>
        </w:rPr>
      </w:pPr>
      <w:r w:rsidRPr="00D16BEB">
        <w:rPr>
          <w:rFonts w:ascii="Arial" w:hAnsi="Arial" w:cs="Arial"/>
          <w:bCs/>
        </w:rPr>
        <w:t>ιαια) Μεριμνά για τη σύνδεση των αρμόδιων για τη διαμόρφωση πολιτικής και των ελληνικών οργανώσεων νέων με τα ευρωπαϊκά και διεθνή όργανα και ενισχύει την ουσιαστική συμμετοχή των νέων σε αυτά.</w:t>
      </w:r>
    </w:p>
    <w:p w:rsidR="00BE631F" w:rsidRPr="00541371" w:rsidRDefault="00BE631F" w:rsidP="00BE631F">
      <w:pPr>
        <w:spacing w:before="240" w:line="360" w:lineRule="auto"/>
        <w:jc w:val="center"/>
        <w:rPr>
          <w:rFonts w:ascii="Arial" w:hAnsi="Arial" w:cs="Arial"/>
        </w:rPr>
      </w:pPr>
      <w:r w:rsidRPr="00D16BEB">
        <w:rPr>
          <w:rFonts w:ascii="Arial" w:hAnsi="Arial" w:cs="Arial"/>
        </w:rPr>
        <w:t xml:space="preserve">Άρθρο  </w:t>
      </w:r>
      <w:r w:rsidRPr="00541371">
        <w:rPr>
          <w:rFonts w:ascii="Arial" w:hAnsi="Arial" w:cs="Arial"/>
        </w:rPr>
        <w:t>189</w:t>
      </w:r>
    </w:p>
    <w:p w:rsidR="00BE631F" w:rsidRPr="00D16BEB" w:rsidRDefault="00BE631F" w:rsidP="00BE631F">
      <w:pPr>
        <w:spacing w:after="240" w:line="360" w:lineRule="auto"/>
        <w:jc w:val="center"/>
        <w:rPr>
          <w:rFonts w:ascii="Arial" w:hAnsi="Arial" w:cs="Arial"/>
        </w:rPr>
      </w:pPr>
      <w:r w:rsidRPr="00D16BEB">
        <w:rPr>
          <w:rFonts w:ascii="Arial" w:hAnsi="Arial" w:cs="Arial"/>
        </w:rPr>
        <w:t>Διεύθυνση Διοικητικών και Οικονομικών Υπηρεσιών</w:t>
      </w:r>
    </w:p>
    <w:p w:rsidR="00BE631F" w:rsidRPr="00D16BEB" w:rsidRDefault="00BE631F" w:rsidP="00BE631F">
      <w:pPr>
        <w:numPr>
          <w:ilvl w:val="0"/>
          <w:numId w:val="163"/>
        </w:numPr>
        <w:spacing w:after="0" w:line="360" w:lineRule="auto"/>
        <w:jc w:val="both"/>
        <w:rPr>
          <w:rFonts w:ascii="Arial" w:hAnsi="Arial" w:cs="Arial"/>
        </w:rPr>
      </w:pPr>
      <w:r w:rsidRPr="00D16BEB">
        <w:rPr>
          <w:rFonts w:ascii="Arial" w:hAnsi="Arial" w:cs="Arial"/>
        </w:rPr>
        <w:t>Η Διεύθυνση Διοικητικών και Οικονομικών Υπηρεσιών έχει ως σκοπό τη διοίκηση του ανθρώπινου δυναμικού της Γραμματείας καθώς και την κατάρτιση, εκτέλεση και παρακολούθηση του τακτικού προϋπολογισμού και του Προγράμματος Δημοσίων Επενδύσεων.</w:t>
      </w:r>
    </w:p>
    <w:p w:rsidR="00BE631F" w:rsidRPr="00D16BEB" w:rsidRDefault="00BE631F" w:rsidP="00BE631F">
      <w:pPr>
        <w:numPr>
          <w:ilvl w:val="0"/>
          <w:numId w:val="163"/>
        </w:numPr>
        <w:spacing w:after="0" w:line="360" w:lineRule="auto"/>
        <w:jc w:val="both"/>
        <w:rPr>
          <w:rFonts w:ascii="Arial" w:hAnsi="Arial" w:cs="Arial"/>
        </w:rPr>
      </w:pPr>
      <w:r w:rsidRPr="00D16BEB">
        <w:rPr>
          <w:rFonts w:ascii="Arial" w:hAnsi="Arial" w:cs="Arial"/>
        </w:rPr>
        <w:t>Η Διεύθυνση Διοικητικών και Οικονομικών Υπηρεσιών αποτελείται από τα εξής τμήματα :</w:t>
      </w:r>
    </w:p>
    <w:p w:rsidR="00BE631F" w:rsidRPr="00D16BEB" w:rsidRDefault="00BE631F" w:rsidP="00BE631F">
      <w:pPr>
        <w:spacing w:line="360" w:lineRule="auto"/>
        <w:ind w:left="720"/>
        <w:jc w:val="both"/>
        <w:rPr>
          <w:rFonts w:ascii="Arial" w:hAnsi="Arial" w:cs="Arial"/>
        </w:rPr>
      </w:pPr>
      <w:r w:rsidRPr="00D16BEB">
        <w:rPr>
          <w:rFonts w:ascii="Arial" w:hAnsi="Arial" w:cs="Arial"/>
        </w:rPr>
        <w:t>Τμήμα Α΄ Διοίκησης Προσωπικού.</w:t>
      </w:r>
    </w:p>
    <w:p w:rsidR="00BE631F" w:rsidRPr="00D16BEB" w:rsidRDefault="00BE631F" w:rsidP="00BE631F">
      <w:pPr>
        <w:spacing w:line="360" w:lineRule="auto"/>
        <w:ind w:left="720"/>
        <w:jc w:val="both"/>
        <w:rPr>
          <w:rFonts w:ascii="Arial" w:hAnsi="Arial" w:cs="Arial"/>
        </w:rPr>
      </w:pPr>
      <w:r w:rsidRPr="00D16BEB">
        <w:rPr>
          <w:rFonts w:ascii="Arial" w:hAnsi="Arial" w:cs="Arial"/>
        </w:rPr>
        <w:t>Τμήμα Β΄ Οικονομικών Υποθέσεων.</w:t>
      </w:r>
    </w:p>
    <w:p w:rsidR="00BE631F" w:rsidRPr="00D16BEB" w:rsidRDefault="00BE631F" w:rsidP="00BE631F">
      <w:pPr>
        <w:spacing w:line="360" w:lineRule="auto"/>
        <w:ind w:left="720"/>
        <w:rPr>
          <w:rFonts w:ascii="Arial" w:hAnsi="Arial" w:cs="Arial"/>
        </w:rPr>
      </w:pPr>
      <w:r w:rsidRPr="00D16BEB">
        <w:rPr>
          <w:rFonts w:ascii="Arial" w:hAnsi="Arial" w:cs="Arial"/>
        </w:rPr>
        <w:t>Τμήμα Α΄ Διοίκησης Προσωπικού</w:t>
      </w:r>
    </w:p>
    <w:p w:rsidR="00BE631F" w:rsidRPr="00D16BEB" w:rsidRDefault="00BE631F" w:rsidP="00BE631F">
      <w:pPr>
        <w:spacing w:line="360" w:lineRule="auto"/>
        <w:ind w:left="720"/>
        <w:jc w:val="both"/>
        <w:rPr>
          <w:rFonts w:ascii="Arial" w:hAnsi="Arial" w:cs="Arial"/>
        </w:rPr>
      </w:pPr>
      <w:r w:rsidRPr="00D16BEB">
        <w:rPr>
          <w:rFonts w:ascii="Arial" w:hAnsi="Arial" w:cs="Arial"/>
        </w:rPr>
        <w:t xml:space="preserve">Είναι αρμόδιο για όλα τα θέματα υπηρεσιακής κατάστασης του προσωπικού της Γενικής Γραμματείας, τη συγκρότηση συμβουλίων, επιτροπών και ομάδων εργασίας, την επιμόρφωση  και αξιολόγηση των υπαλλήλων καθώς και για  κάθε άλλο θέμα που άπτεται του πάσης φύσεως και σχέσης εργασίας  προσωπικού. Επίσης είναι αρμόδιο για την τήρηση του πρωτοκόλλου και του αρχείου της Υπηρεσίας καθώς και για κάθε άλλο ζήτημα που άπτεται της διεκπεραίωσης της αλληλογραφίας. </w:t>
      </w:r>
    </w:p>
    <w:p w:rsidR="00BE631F" w:rsidRPr="00D16BEB" w:rsidRDefault="00BE631F" w:rsidP="00BE631F">
      <w:pPr>
        <w:spacing w:line="360" w:lineRule="auto"/>
        <w:ind w:left="720"/>
        <w:rPr>
          <w:rFonts w:ascii="Arial" w:hAnsi="Arial" w:cs="Arial"/>
        </w:rPr>
      </w:pPr>
      <w:r w:rsidRPr="00D16BEB">
        <w:rPr>
          <w:rFonts w:ascii="Arial" w:hAnsi="Arial" w:cs="Arial"/>
        </w:rPr>
        <w:t>Τμήμα Β΄ Οικονομικών Υποθέσεων.</w:t>
      </w:r>
    </w:p>
    <w:p w:rsidR="00BE631F" w:rsidRPr="00D16BEB" w:rsidRDefault="00BE631F" w:rsidP="00BE631F">
      <w:pPr>
        <w:spacing w:line="360" w:lineRule="auto"/>
        <w:ind w:left="720"/>
        <w:jc w:val="both"/>
        <w:rPr>
          <w:rFonts w:ascii="Arial" w:hAnsi="Arial" w:cs="Arial"/>
        </w:rPr>
      </w:pPr>
      <w:r w:rsidRPr="00D16BEB">
        <w:rPr>
          <w:rFonts w:ascii="Arial" w:hAnsi="Arial" w:cs="Arial"/>
        </w:rPr>
        <w:t>Είναι αρμόδιο για την κατάρτιση, εκτέλεση και παρακολούθηση του τακτικού προϋπολογισμού,  καθώς και  του Προγράμματος Δημοσίων Επενδύσεων. Ειδικότερα είναι αρμόδιο για την διενέργεια των πάσης φύσεως προμηθειών,  διαγωνισμών, δαπανών, τη συγκρότηση επιτροπών, διενεργεί την πληρωμή των πάσης φύσεως αποδοχών, αποζημιώσεων, μετακινήσεων του πάσης φύσεως και σχέσης εργασίας  προσωπικού της Γραμματείας αλλά και όλων των εμπλεκομένων στην εκτέλεση προγραμμάτων  του Προγράμματος Δημοσίων Επενδύσεων.</w:t>
      </w:r>
    </w:p>
    <w:p w:rsidR="00BE631F" w:rsidRPr="00D16BEB" w:rsidRDefault="00BE631F" w:rsidP="00BE631F">
      <w:pPr>
        <w:spacing w:line="360" w:lineRule="auto"/>
        <w:rPr>
          <w:rFonts w:ascii="Arial" w:hAnsi="Arial" w:cs="Arial"/>
          <w:i/>
          <w:iCs/>
          <w:highlight w:val="yellow"/>
        </w:rPr>
      </w:pPr>
    </w:p>
    <w:p w:rsidR="00BE631F" w:rsidRPr="00541371" w:rsidRDefault="00BE631F" w:rsidP="00BE631F">
      <w:pPr>
        <w:pStyle w:val="2"/>
        <w:rPr>
          <w:rFonts w:ascii="Arial" w:hAnsi="Arial" w:cs="Arial"/>
          <w:i/>
          <w:iCs/>
          <w:sz w:val="22"/>
          <w:szCs w:val="22"/>
        </w:rPr>
      </w:pPr>
      <w:bookmarkStart w:id="210" w:name="_Toc319407930"/>
      <w:r w:rsidRPr="00D16BEB">
        <w:rPr>
          <w:rFonts w:ascii="Arial" w:hAnsi="Arial" w:cs="Arial"/>
          <w:sz w:val="22"/>
          <w:szCs w:val="22"/>
        </w:rPr>
        <w:t xml:space="preserve">Άρθρο </w:t>
      </w:r>
      <w:bookmarkEnd w:id="210"/>
      <w:r w:rsidRPr="00541371">
        <w:rPr>
          <w:rFonts w:ascii="Arial" w:hAnsi="Arial" w:cs="Arial"/>
          <w:sz w:val="22"/>
          <w:szCs w:val="22"/>
        </w:rPr>
        <w:t>190</w:t>
      </w:r>
    </w:p>
    <w:p w:rsidR="00BE631F" w:rsidRPr="00D16BEB" w:rsidRDefault="00BE631F" w:rsidP="00BE631F">
      <w:pPr>
        <w:pStyle w:val="2"/>
        <w:spacing w:after="240"/>
        <w:rPr>
          <w:rFonts w:ascii="Arial" w:hAnsi="Arial" w:cs="Arial"/>
          <w:i/>
          <w:iCs/>
          <w:sz w:val="22"/>
          <w:szCs w:val="22"/>
        </w:rPr>
      </w:pPr>
      <w:bookmarkStart w:id="211" w:name="_Toc319407931"/>
      <w:r w:rsidRPr="00D16BEB">
        <w:rPr>
          <w:rFonts w:ascii="Arial" w:hAnsi="Arial" w:cs="Arial"/>
          <w:sz w:val="22"/>
          <w:szCs w:val="22"/>
        </w:rPr>
        <w:t>Μεταφορά θέσεων και προσωπικού στην Γενική Γραμματεία Δια Βίου Μάθησης, Επαγγελματικών Προσόντων και  Νεολαίας του Υπουργείου Παιδείας Δια Βίου Μάθησης και θρησκευμάτων</w:t>
      </w:r>
      <w:bookmarkEnd w:id="211"/>
    </w:p>
    <w:p w:rsidR="00BE631F" w:rsidRPr="00D16BEB" w:rsidRDefault="00BE631F" w:rsidP="00BE631F">
      <w:pPr>
        <w:spacing w:line="360" w:lineRule="auto"/>
        <w:jc w:val="both"/>
        <w:rPr>
          <w:rFonts w:ascii="Arial" w:hAnsi="Arial" w:cs="Arial"/>
        </w:rPr>
      </w:pPr>
      <w:r w:rsidRPr="00D16BEB">
        <w:rPr>
          <w:rFonts w:ascii="Arial" w:hAnsi="Arial" w:cs="Arial"/>
        </w:rPr>
        <w:t xml:space="preserve">1. Όλες οι οργανικές θέσεις καθώς και οι θέσεις δικηγόρων με έμμισθη εντολή των Γενικών Γραμματειών Δια Βίου Μάθησης και Νέας Γενιάς, πλην εκείνων που καταργούνται βάσει του άρθρου 33 του Ν.4024/2011 μεταφέρονται αυτοδικαίως στην Γενική </w:t>
      </w:r>
      <w:r w:rsidRPr="00D16BEB">
        <w:rPr>
          <w:rFonts w:ascii="Arial" w:hAnsi="Arial" w:cs="Arial"/>
          <w:iCs/>
        </w:rPr>
        <w:t>Γραμματεία Δια Βίου Μάθησης, Επαγγελματικών Προσόντων και  Νεολαίας.</w:t>
      </w:r>
      <w:r w:rsidRPr="00D16BEB">
        <w:rPr>
          <w:rFonts w:ascii="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2.  Όλο το προσωπικό των Γενικών Γραμματειών Δια Βίου Μάθησης και Νέας Γενιάς, που κατέχει οργανικές και προσωρινές-προσωποπαγείς θέσεις, με οποιαδήποτε σχέση εργασίας καθώς επίσης οι δικηγόροι με έμμισθη εντολή των ως άνω Γενικών Γραμματειών μεταφέρονται αυτοδικαίως στην Γενική Γραμματεία Δια Βίου Μάθησης Επαγγελματικών Προσόντων και Νεολαίας.</w:t>
      </w:r>
    </w:p>
    <w:p w:rsidR="00BE631F" w:rsidRPr="00541371" w:rsidRDefault="00BE631F" w:rsidP="00BE631F">
      <w:pPr>
        <w:pStyle w:val="2"/>
        <w:rPr>
          <w:rFonts w:ascii="Arial" w:hAnsi="Arial" w:cs="Arial"/>
          <w:i/>
          <w:iCs/>
          <w:sz w:val="22"/>
          <w:szCs w:val="22"/>
        </w:rPr>
      </w:pPr>
      <w:bookmarkStart w:id="212" w:name="_Toc319407960"/>
      <w:r w:rsidRPr="00D16BEB">
        <w:rPr>
          <w:rFonts w:ascii="Arial" w:hAnsi="Arial" w:cs="Arial"/>
          <w:sz w:val="22"/>
          <w:szCs w:val="22"/>
        </w:rPr>
        <w:t>Άρθρο</w:t>
      </w:r>
      <w:r w:rsidRPr="00D16BEB">
        <w:rPr>
          <w:rFonts w:ascii="Arial" w:eastAsia="Arial" w:hAnsi="Arial" w:cs="Arial"/>
          <w:sz w:val="22"/>
          <w:szCs w:val="22"/>
        </w:rPr>
        <w:t xml:space="preserve"> </w:t>
      </w:r>
      <w:bookmarkEnd w:id="212"/>
      <w:r w:rsidRPr="00541371">
        <w:rPr>
          <w:rFonts w:ascii="Arial" w:eastAsia="Arial" w:hAnsi="Arial" w:cs="Arial"/>
          <w:sz w:val="22"/>
          <w:szCs w:val="22"/>
        </w:rPr>
        <w:t>191</w:t>
      </w:r>
    </w:p>
    <w:p w:rsidR="00BE631F" w:rsidRPr="00D16BEB" w:rsidRDefault="00BE631F" w:rsidP="00BE631F">
      <w:pPr>
        <w:pStyle w:val="2"/>
        <w:spacing w:after="240"/>
        <w:rPr>
          <w:rFonts w:ascii="Arial" w:hAnsi="Arial" w:cs="Arial"/>
          <w:i/>
          <w:iCs/>
          <w:sz w:val="22"/>
          <w:szCs w:val="22"/>
        </w:rPr>
      </w:pPr>
      <w:bookmarkStart w:id="213" w:name="__RefHeading__571_754173924"/>
      <w:bookmarkStart w:id="214" w:name="_Toc319407961"/>
      <w:bookmarkEnd w:id="213"/>
      <w:r w:rsidRPr="00D16BEB">
        <w:rPr>
          <w:rFonts w:ascii="Arial" w:hAnsi="Arial" w:cs="Arial"/>
          <w:sz w:val="22"/>
          <w:szCs w:val="22"/>
        </w:rPr>
        <w:t>Προϊστάμενοι</w:t>
      </w:r>
      <w:r w:rsidRPr="00D16BEB">
        <w:rPr>
          <w:rFonts w:ascii="Arial" w:eastAsia="Arial" w:hAnsi="Arial" w:cs="Arial"/>
          <w:sz w:val="22"/>
          <w:szCs w:val="22"/>
        </w:rPr>
        <w:t xml:space="preserve"> </w:t>
      </w:r>
      <w:r w:rsidRPr="00D16BEB">
        <w:rPr>
          <w:rFonts w:ascii="Arial" w:hAnsi="Arial" w:cs="Arial"/>
          <w:sz w:val="22"/>
          <w:szCs w:val="22"/>
        </w:rPr>
        <w:t>Διευθύνσεων</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Τμημάτων</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Γενικής</w:t>
      </w:r>
      <w:r w:rsidRPr="00D16BEB">
        <w:rPr>
          <w:rFonts w:ascii="Arial" w:eastAsia="Arial" w:hAnsi="Arial" w:cs="Arial"/>
          <w:sz w:val="22"/>
          <w:szCs w:val="22"/>
        </w:rPr>
        <w:t xml:space="preserve"> Γραμματείας Δια βίου Μάθησης, Επαγγελματικών Προσόντων </w:t>
      </w:r>
      <w:r w:rsidRPr="00D16BEB">
        <w:rPr>
          <w:rFonts w:ascii="Arial" w:hAnsi="Arial" w:cs="Arial"/>
          <w:sz w:val="22"/>
          <w:szCs w:val="22"/>
        </w:rPr>
        <w:t>και</w:t>
      </w:r>
      <w:r w:rsidRPr="00D16BEB">
        <w:rPr>
          <w:rFonts w:ascii="Arial" w:eastAsia="Arial" w:hAnsi="Arial" w:cs="Arial"/>
          <w:sz w:val="22"/>
          <w:szCs w:val="22"/>
        </w:rPr>
        <w:t xml:space="preserve"> Νεολαίας του Υπουργείου Παιδείας Δια </w:t>
      </w:r>
      <w:r w:rsidRPr="00D16BEB">
        <w:rPr>
          <w:rFonts w:ascii="Arial" w:hAnsi="Arial" w:cs="Arial"/>
          <w:sz w:val="22"/>
          <w:szCs w:val="22"/>
        </w:rPr>
        <w:t>Βίου</w:t>
      </w:r>
      <w:r w:rsidRPr="00D16BEB">
        <w:rPr>
          <w:rFonts w:ascii="Arial" w:eastAsia="Arial" w:hAnsi="Arial" w:cs="Arial"/>
          <w:sz w:val="22"/>
          <w:szCs w:val="22"/>
        </w:rPr>
        <w:t xml:space="preserve"> </w:t>
      </w:r>
      <w:r w:rsidRPr="00D16BEB">
        <w:rPr>
          <w:rFonts w:ascii="Arial" w:hAnsi="Arial" w:cs="Arial"/>
          <w:sz w:val="22"/>
          <w:szCs w:val="22"/>
        </w:rPr>
        <w:t>Μάθησης &amp; Θρησκευμάτων</w:t>
      </w:r>
      <w:bookmarkEnd w:id="214"/>
    </w:p>
    <w:p w:rsidR="00BE631F" w:rsidRPr="00D16BEB" w:rsidRDefault="00BE631F" w:rsidP="00BE631F">
      <w:pPr>
        <w:spacing w:line="360" w:lineRule="auto"/>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Διευθύνσεων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Γραμματείας ΔΒΜΕΠΝ </w:t>
      </w:r>
      <w:r w:rsidRPr="00D16BEB">
        <w:rPr>
          <w:rFonts w:ascii="Arial" w:hAnsi="Arial" w:cs="Arial"/>
        </w:rPr>
        <w:t>προΐστανται</w:t>
      </w:r>
      <w:r w:rsidRPr="00D16BEB">
        <w:rPr>
          <w:rFonts w:ascii="Arial" w:eastAsia="Arial" w:hAnsi="Arial" w:cs="Arial"/>
        </w:rPr>
        <w:t xml:space="preserve"> </w:t>
      </w:r>
      <w:r w:rsidRPr="00D16BEB">
        <w:rPr>
          <w:rFonts w:ascii="Arial" w:hAnsi="Arial" w:cs="Arial"/>
        </w:rPr>
        <w:t>υπάλληλοι</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κλάδων</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εκπαιδευτικοί</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Τμημάτων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Γραμματείας ΔΒΜΕΠΝ</w:t>
      </w:r>
      <w:r>
        <w:rPr>
          <w:rFonts w:ascii="Arial" w:eastAsia="Arial" w:hAnsi="Arial" w:cs="Arial"/>
        </w:rPr>
        <w:t xml:space="preserve"> </w:t>
      </w:r>
      <w:r w:rsidRPr="00D16BEB">
        <w:rPr>
          <w:rFonts w:ascii="Arial" w:hAnsi="Arial" w:cs="Arial"/>
        </w:rPr>
        <w:t>προΐστανται</w:t>
      </w:r>
      <w:r w:rsidRPr="00D16BEB">
        <w:rPr>
          <w:rFonts w:ascii="Arial" w:eastAsia="Arial" w:hAnsi="Arial" w:cs="Arial"/>
        </w:rPr>
        <w:t xml:space="preserve"> </w:t>
      </w:r>
      <w:r w:rsidRPr="00D16BEB">
        <w:rPr>
          <w:rFonts w:ascii="Arial" w:hAnsi="Arial" w:cs="Arial"/>
        </w:rPr>
        <w:t>υπάλληλοι</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προβλεπόμενων</w:t>
      </w:r>
      <w:r w:rsidRPr="00D16BEB">
        <w:rPr>
          <w:rFonts w:ascii="Arial" w:eastAsia="Arial" w:hAnsi="Arial" w:cs="Arial"/>
        </w:rPr>
        <w:t xml:space="preserve"> </w:t>
      </w:r>
      <w:r w:rsidRPr="00D16BEB">
        <w:rPr>
          <w:rFonts w:ascii="Arial" w:hAnsi="Arial" w:cs="Arial"/>
        </w:rPr>
        <w:t>κλάδων</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εφόσον</w:t>
      </w:r>
      <w:r w:rsidRPr="00D16BEB">
        <w:rPr>
          <w:rFonts w:ascii="Arial" w:eastAsia="Arial" w:hAnsi="Arial" w:cs="Arial"/>
        </w:rPr>
        <w:t xml:space="preserve"> </w:t>
      </w:r>
      <w:r w:rsidRPr="00D16BEB">
        <w:rPr>
          <w:rFonts w:ascii="Arial" w:hAnsi="Arial" w:cs="Arial"/>
        </w:rPr>
        <w:t>δεν</w:t>
      </w:r>
      <w:r w:rsidRPr="00D16BEB">
        <w:rPr>
          <w:rFonts w:ascii="Arial" w:eastAsia="Arial" w:hAnsi="Arial" w:cs="Arial"/>
        </w:rPr>
        <w:t xml:space="preserve"> </w:t>
      </w:r>
      <w:r w:rsidRPr="00D16BEB">
        <w:rPr>
          <w:rFonts w:ascii="Arial" w:hAnsi="Arial" w:cs="Arial"/>
        </w:rPr>
        <w:t>επαρκούν</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προηγούμενοι</w:t>
      </w:r>
      <w:r w:rsidRPr="00D16BEB">
        <w:rPr>
          <w:rFonts w:ascii="Arial" w:eastAsia="Arial" w:hAnsi="Arial" w:cs="Arial"/>
        </w:rPr>
        <w:t xml:space="preserve"> </w:t>
      </w:r>
      <w:r w:rsidRPr="00D16BEB">
        <w:rPr>
          <w:rFonts w:ascii="Arial" w:hAnsi="Arial" w:cs="Arial"/>
        </w:rPr>
        <w:t>αντίστοιχοι</w:t>
      </w:r>
      <w:r w:rsidRPr="00D16BEB">
        <w:rPr>
          <w:rFonts w:ascii="Arial" w:eastAsia="Arial" w:hAnsi="Arial" w:cs="Arial"/>
        </w:rPr>
        <w:t xml:space="preserve"> </w:t>
      </w:r>
      <w:r w:rsidRPr="00D16BEB">
        <w:rPr>
          <w:rFonts w:ascii="Arial" w:hAnsi="Arial" w:cs="Arial"/>
        </w:rPr>
        <w:t>ΔΕ</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εκπαιδευτικοί</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bookmarkStart w:id="215" w:name="__RefHeading__573_754173924"/>
      <w:bookmarkEnd w:id="215"/>
    </w:p>
    <w:p w:rsidR="00BE631F" w:rsidRPr="00D16BEB" w:rsidRDefault="00BE631F" w:rsidP="00BE631F">
      <w:pPr>
        <w:spacing w:line="360" w:lineRule="auto"/>
        <w:jc w:val="both"/>
        <w:rPr>
          <w:rFonts w:ascii="Arial" w:hAnsi="Arial" w:cs="Arial"/>
        </w:rPr>
      </w:pPr>
    </w:p>
    <w:p w:rsidR="00BE631F" w:rsidRPr="00541371" w:rsidRDefault="00BE631F" w:rsidP="00BE631F">
      <w:pPr>
        <w:pStyle w:val="2"/>
        <w:rPr>
          <w:rFonts w:ascii="Arial" w:hAnsi="Arial" w:cs="Arial"/>
          <w:i/>
          <w:iCs/>
          <w:sz w:val="22"/>
          <w:szCs w:val="22"/>
        </w:rPr>
      </w:pPr>
      <w:bookmarkStart w:id="216" w:name="__RefHeading__509_754173924"/>
      <w:bookmarkStart w:id="217" w:name="_Toc319407932"/>
      <w:bookmarkEnd w:id="216"/>
      <w:r w:rsidRPr="00D16BEB">
        <w:rPr>
          <w:rFonts w:ascii="Arial" w:hAnsi="Arial" w:cs="Arial"/>
          <w:sz w:val="22"/>
          <w:szCs w:val="22"/>
        </w:rPr>
        <w:t>Άρθρο</w:t>
      </w:r>
      <w:r w:rsidRPr="00D16BEB">
        <w:rPr>
          <w:rFonts w:ascii="Arial" w:eastAsia="Arial" w:hAnsi="Arial" w:cs="Arial"/>
          <w:sz w:val="22"/>
          <w:szCs w:val="22"/>
        </w:rPr>
        <w:t xml:space="preserve"> </w:t>
      </w:r>
      <w:bookmarkEnd w:id="217"/>
      <w:r w:rsidRPr="00541371">
        <w:rPr>
          <w:rFonts w:ascii="Arial" w:eastAsia="Arial" w:hAnsi="Arial" w:cs="Arial"/>
          <w:sz w:val="22"/>
          <w:szCs w:val="22"/>
        </w:rPr>
        <w:t>192</w:t>
      </w:r>
    </w:p>
    <w:p w:rsidR="00BE631F" w:rsidRPr="00D16BEB" w:rsidRDefault="00BE631F" w:rsidP="00BE631F">
      <w:pPr>
        <w:pStyle w:val="2"/>
        <w:spacing w:after="240"/>
        <w:rPr>
          <w:rFonts w:ascii="Arial" w:hAnsi="Arial" w:cs="Arial"/>
          <w:i/>
          <w:iCs/>
          <w:sz w:val="22"/>
          <w:szCs w:val="22"/>
        </w:rPr>
      </w:pPr>
      <w:bookmarkStart w:id="218" w:name="__RefHeading__511_754173924"/>
      <w:bookmarkStart w:id="219" w:name="_Toc319407933"/>
      <w:bookmarkEnd w:id="218"/>
      <w:r w:rsidRPr="00D16BEB">
        <w:rPr>
          <w:rFonts w:ascii="Arial" w:hAnsi="Arial" w:cs="Arial"/>
          <w:sz w:val="22"/>
          <w:szCs w:val="22"/>
        </w:rPr>
        <w:t>Σκοπός</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Διάρθρωση</w:t>
      </w:r>
      <w:r w:rsidRPr="00D16BEB">
        <w:rPr>
          <w:rFonts w:ascii="Arial" w:eastAsia="Arial" w:hAnsi="Arial" w:cs="Arial"/>
          <w:sz w:val="22"/>
          <w:szCs w:val="22"/>
        </w:rPr>
        <w:t xml:space="preserve"> </w:t>
      </w:r>
      <w:r w:rsidRPr="00D16BEB">
        <w:rPr>
          <w:rFonts w:ascii="Arial" w:hAnsi="Arial" w:cs="Arial"/>
          <w:sz w:val="22"/>
          <w:szCs w:val="22"/>
        </w:rPr>
        <w:t>της Γενικής Γραμματείας</w:t>
      </w:r>
      <w:r w:rsidRPr="00D16BEB">
        <w:rPr>
          <w:rFonts w:ascii="Arial" w:eastAsia="Arial" w:hAnsi="Arial" w:cs="Arial"/>
          <w:sz w:val="22"/>
          <w:szCs w:val="22"/>
        </w:rPr>
        <w:t xml:space="preserve"> </w:t>
      </w:r>
      <w:r w:rsidRPr="00D16BEB">
        <w:rPr>
          <w:rFonts w:ascii="Arial" w:hAnsi="Arial" w:cs="Arial"/>
          <w:sz w:val="22"/>
          <w:szCs w:val="22"/>
        </w:rPr>
        <w:t>Θρησκευμάτων</w:t>
      </w:r>
      <w:bookmarkEnd w:id="219"/>
    </w:p>
    <w:p w:rsidR="00BE631F" w:rsidRPr="00D16BEB" w:rsidRDefault="00BE631F" w:rsidP="00BE631F">
      <w:pPr>
        <w:spacing w:line="360" w:lineRule="auto"/>
        <w:jc w:val="both"/>
        <w:rPr>
          <w:rFonts w:ascii="Arial" w:hAnsi="Arial" w:cs="Arial"/>
        </w:rPr>
      </w:pPr>
      <w:r w:rsidRPr="00D16BEB">
        <w:rPr>
          <w:rFonts w:ascii="Arial" w:hAnsi="Arial" w:cs="Arial"/>
          <w:bCs/>
        </w:rPr>
        <w:t>1.</w:t>
      </w:r>
      <w:r w:rsidRPr="00D16BEB">
        <w:rPr>
          <w:rFonts w:ascii="Arial" w:eastAsia="Arial" w:hAnsi="Arial" w:cs="Arial"/>
          <w:bCs/>
        </w:rPr>
        <w:t xml:space="preserve"> </w:t>
      </w:r>
      <w:r w:rsidRPr="00D16BEB">
        <w:rPr>
          <w:rFonts w:ascii="Arial" w:hAnsi="Arial" w:cs="Arial"/>
          <w:bCs/>
        </w:rPr>
        <w:t>Σκοπός</w:t>
      </w:r>
      <w:r w:rsidRPr="00D16BEB">
        <w:rPr>
          <w:rFonts w:ascii="Arial" w:eastAsia="Arial" w:hAnsi="Arial" w:cs="Arial"/>
          <w:bCs/>
        </w:rPr>
        <w:t xml:space="preserve"> </w:t>
      </w:r>
      <w:r w:rsidRPr="00D16BEB">
        <w:rPr>
          <w:rFonts w:ascii="Arial" w:hAnsi="Arial" w:cs="Arial"/>
          <w:bCs/>
        </w:rPr>
        <w:t>της Γενικής Γραμματείας Θρησκευμάτων</w:t>
      </w:r>
      <w:r w:rsidRPr="00D16BEB">
        <w:rPr>
          <w:rFonts w:ascii="Arial" w:eastAsia="Arial" w:hAnsi="Arial" w:cs="Arial"/>
          <w:bCs/>
        </w:rPr>
        <w:t xml:space="preserve"> </w:t>
      </w:r>
      <w:r w:rsidRPr="00D16BEB">
        <w:rPr>
          <w:rFonts w:ascii="Arial" w:hAnsi="Arial" w:cs="Arial"/>
        </w:rPr>
        <w:t>είναι</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εποπτεία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πλήρη</w:t>
      </w:r>
      <w:r w:rsidRPr="00D16BEB">
        <w:rPr>
          <w:rFonts w:ascii="Arial" w:eastAsia="Arial" w:hAnsi="Arial" w:cs="Arial"/>
        </w:rPr>
        <w:t xml:space="preserve"> </w:t>
      </w:r>
      <w:r w:rsidRPr="00D16BEB">
        <w:rPr>
          <w:rFonts w:ascii="Arial" w:hAnsi="Arial" w:cs="Arial"/>
        </w:rPr>
        <w:t>γνώση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θρησκευτικού</w:t>
      </w:r>
      <w:r w:rsidRPr="00D16BEB">
        <w:rPr>
          <w:rFonts w:ascii="Arial" w:eastAsia="Arial" w:hAnsi="Arial" w:cs="Arial"/>
        </w:rPr>
        <w:t xml:space="preserve"> </w:t>
      </w:r>
      <w:r w:rsidRPr="00D16BEB">
        <w:rPr>
          <w:rFonts w:ascii="Arial" w:hAnsi="Arial" w:cs="Arial"/>
        </w:rPr>
        <w:t>συστήματος,</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εποπτεία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θρησκευτικού</w:t>
      </w:r>
      <w:r w:rsidRPr="00D16BEB">
        <w:rPr>
          <w:rFonts w:ascii="Arial" w:eastAsia="Arial" w:hAnsi="Arial" w:cs="Arial"/>
        </w:rPr>
        <w:t xml:space="preserve"> </w:t>
      </w:r>
      <w:r w:rsidRPr="00D16BEB">
        <w:rPr>
          <w:rFonts w:ascii="Arial" w:hAnsi="Arial" w:cs="Arial"/>
        </w:rPr>
        <w:t>εκπαιδευτικού</w:t>
      </w:r>
      <w:r w:rsidRPr="00D16BEB">
        <w:rPr>
          <w:rFonts w:ascii="Arial" w:eastAsia="Arial" w:hAnsi="Arial" w:cs="Arial"/>
        </w:rPr>
        <w:t xml:space="preserve"> </w:t>
      </w:r>
      <w:r w:rsidRPr="00D16BEB">
        <w:rPr>
          <w:rFonts w:ascii="Arial" w:hAnsi="Arial" w:cs="Arial"/>
        </w:rPr>
        <w:t>συστήματος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σύνδεση</w:t>
      </w:r>
      <w:r w:rsidRPr="00D16BEB">
        <w:rPr>
          <w:rFonts w:ascii="Arial" w:eastAsia="Arial" w:hAnsi="Arial" w:cs="Arial"/>
        </w:rPr>
        <w:t xml:space="preserve"> </w:t>
      </w:r>
      <w:r w:rsidRPr="00D16BEB">
        <w:rPr>
          <w:rFonts w:ascii="Arial" w:hAnsi="Arial" w:cs="Arial"/>
        </w:rPr>
        <w:t>θρησκείας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πολιτισμού</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ταυτόχρονη</w:t>
      </w:r>
      <w:r w:rsidRPr="00D16BEB">
        <w:rPr>
          <w:rFonts w:ascii="Arial" w:eastAsia="Arial" w:hAnsi="Arial" w:cs="Arial"/>
        </w:rPr>
        <w:t xml:space="preserve"> </w:t>
      </w:r>
      <w:r w:rsidRPr="00D16BEB">
        <w:rPr>
          <w:rFonts w:ascii="Arial" w:hAnsi="Arial" w:cs="Arial"/>
        </w:rPr>
        <w:t>προαγωγή</w:t>
      </w:r>
      <w:r w:rsidRPr="00D16BEB">
        <w:rPr>
          <w:rFonts w:ascii="Arial" w:eastAsia="Arial" w:hAnsi="Arial" w:cs="Arial"/>
        </w:rPr>
        <w:t xml:space="preserve"> </w:t>
      </w:r>
      <w:r w:rsidRPr="00D16BEB">
        <w:rPr>
          <w:rFonts w:ascii="Arial" w:hAnsi="Arial" w:cs="Arial"/>
        </w:rPr>
        <w:t>δράσεων</w:t>
      </w:r>
      <w:r w:rsidRPr="00D16BEB">
        <w:rPr>
          <w:rFonts w:ascii="Arial" w:eastAsia="Arial" w:hAnsi="Arial" w:cs="Arial"/>
        </w:rPr>
        <w:t xml:space="preserve"> </w:t>
      </w:r>
      <w:r w:rsidRPr="00D16BEB">
        <w:rPr>
          <w:rFonts w:ascii="Arial" w:hAnsi="Arial" w:cs="Arial"/>
        </w:rPr>
        <w:t>κατά</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μισαλλοδοξίας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υπέρ</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διαθρησκευτικών</w:t>
      </w:r>
      <w:r w:rsidRPr="00D16BEB">
        <w:rPr>
          <w:rFonts w:ascii="Arial" w:eastAsia="Arial" w:hAnsi="Arial" w:cs="Arial"/>
        </w:rPr>
        <w:t xml:space="preserve"> </w:t>
      </w:r>
      <w:r w:rsidRPr="00D16BEB">
        <w:rPr>
          <w:rFonts w:ascii="Arial" w:hAnsi="Arial" w:cs="Arial"/>
        </w:rPr>
        <w:t>σχέσεων.</w:t>
      </w:r>
    </w:p>
    <w:p w:rsidR="00BE631F" w:rsidRPr="00D16BEB" w:rsidRDefault="00BE631F" w:rsidP="00BE631F">
      <w:pPr>
        <w:autoSpaceDE w:val="0"/>
        <w:spacing w:line="360" w:lineRule="auto"/>
        <w:jc w:val="both"/>
        <w:rPr>
          <w:rFonts w:ascii="Arial" w:hAnsi="Arial" w:cs="Arial"/>
          <w:bCs/>
        </w:rPr>
      </w:pPr>
      <w:r w:rsidRPr="00D16BEB">
        <w:rPr>
          <w:rFonts w:ascii="Arial" w:hAnsi="Arial" w:cs="Arial"/>
          <w:bCs/>
        </w:rPr>
        <w:lastRenderedPageBreak/>
        <w:t>2.</w:t>
      </w:r>
      <w:r w:rsidRPr="00D16BEB">
        <w:rPr>
          <w:rFonts w:ascii="Arial" w:eastAsia="Arial" w:hAnsi="Arial" w:cs="Arial"/>
          <w:bCs/>
        </w:rPr>
        <w:t xml:space="preserve"> </w:t>
      </w:r>
      <w:r w:rsidRPr="00D16BEB">
        <w:rPr>
          <w:rFonts w:ascii="Arial" w:hAnsi="Arial" w:cs="Arial"/>
          <w:bCs/>
        </w:rPr>
        <w:t>Διατηρείται η θέση</w:t>
      </w:r>
      <w:r w:rsidRPr="00D16BEB">
        <w:rPr>
          <w:rFonts w:ascii="Arial" w:eastAsia="Arial" w:hAnsi="Arial" w:cs="Arial"/>
          <w:bCs/>
        </w:rPr>
        <w:t xml:space="preserve"> </w:t>
      </w:r>
      <w:r w:rsidRPr="00D16BEB">
        <w:rPr>
          <w:rFonts w:ascii="Arial" w:hAnsi="Arial" w:cs="Arial"/>
          <w:bCs/>
        </w:rPr>
        <w:t>μετακλητού</w:t>
      </w:r>
      <w:r w:rsidRPr="00D16BEB">
        <w:rPr>
          <w:rFonts w:ascii="Arial" w:eastAsia="Arial" w:hAnsi="Arial" w:cs="Arial"/>
          <w:bCs/>
        </w:rPr>
        <w:t xml:space="preserve"> </w:t>
      </w:r>
      <w:r w:rsidRPr="00D16BEB">
        <w:rPr>
          <w:rFonts w:ascii="Arial" w:hAnsi="Arial" w:cs="Arial"/>
          <w:bCs/>
        </w:rPr>
        <w:t>Γενικού Γραμματέα,</w:t>
      </w:r>
      <w:r w:rsidRPr="00D16BEB">
        <w:rPr>
          <w:rFonts w:ascii="Arial" w:eastAsia="Arial" w:hAnsi="Arial" w:cs="Arial"/>
          <w:bCs/>
        </w:rPr>
        <w:t xml:space="preserve"> που προΐσταται της Γενικής Γραμματείας </w:t>
      </w:r>
      <w:r w:rsidRPr="00D16BEB">
        <w:rPr>
          <w:rFonts w:ascii="Arial" w:hAnsi="Arial" w:cs="Arial"/>
          <w:bCs/>
        </w:rPr>
        <w:t>Θρησκευμάτων.</w:t>
      </w:r>
      <w:r w:rsidRPr="00D16BEB">
        <w:rPr>
          <w:rFonts w:ascii="Arial" w:eastAsia="Arial" w:hAnsi="Arial" w:cs="Arial"/>
          <w:bCs/>
        </w:rPr>
        <w:t xml:space="preserve"> </w:t>
      </w:r>
      <w:r w:rsidRPr="00D16BEB">
        <w:rPr>
          <w:rFonts w:ascii="Arial" w:hAnsi="Arial" w:cs="Arial"/>
          <w:bCs/>
        </w:rPr>
        <w:t>Ο</w:t>
      </w:r>
      <w:r w:rsidRPr="00D16BEB">
        <w:rPr>
          <w:rFonts w:ascii="Arial" w:eastAsia="Arial" w:hAnsi="Arial" w:cs="Arial"/>
          <w:bCs/>
        </w:rPr>
        <w:t xml:space="preserve"> </w:t>
      </w:r>
      <w:r w:rsidRPr="00D16BEB">
        <w:rPr>
          <w:rFonts w:ascii="Arial" w:hAnsi="Arial" w:cs="Arial"/>
          <w:bCs/>
        </w:rPr>
        <w:t>Γενικός</w:t>
      </w:r>
      <w:r w:rsidRPr="00D16BEB">
        <w:rPr>
          <w:rFonts w:ascii="Arial" w:eastAsia="Arial" w:hAnsi="Arial" w:cs="Arial"/>
          <w:bCs/>
        </w:rPr>
        <w:t xml:space="preserve"> </w:t>
      </w:r>
      <w:r w:rsidRPr="00D16BEB">
        <w:rPr>
          <w:rFonts w:ascii="Arial" w:hAnsi="Arial" w:cs="Arial"/>
          <w:bCs/>
        </w:rPr>
        <w:t>Γραμματέας</w:t>
      </w:r>
      <w:r w:rsidRPr="00D16BEB">
        <w:rPr>
          <w:rFonts w:ascii="Arial" w:eastAsia="Arial" w:hAnsi="Arial" w:cs="Arial"/>
          <w:bCs/>
        </w:rPr>
        <w:t xml:space="preserve"> </w:t>
      </w:r>
      <w:r w:rsidRPr="00D16BEB">
        <w:rPr>
          <w:rFonts w:ascii="Arial" w:hAnsi="Arial" w:cs="Arial"/>
          <w:bCs/>
        </w:rPr>
        <w:t>προΐσταται</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υπηρεσιών</w:t>
      </w:r>
      <w:r w:rsidRPr="00D16BEB">
        <w:rPr>
          <w:rFonts w:ascii="Arial" w:eastAsia="Arial" w:hAnsi="Arial" w:cs="Arial"/>
          <w:bCs/>
        </w:rPr>
        <w:t xml:space="preserve"> </w:t>
      </w:r>
      <w:r w:rsidRPr="00D16BEB">
        <w:rPr>
          <w:rFonts w:ascii="Arial" w:hAnsi="Arial" w:cs="Arial"/>
          <w:bCs/>
        </w:rPr>
        <w:t xml:space="preserve">της </w:t>
      </w:r>
      <w:r w:rsidRPr="00D16BEB">
        <w:rPr>
          <w:rFonts w:ascii="Arial" w:eastAsia="Arial" w:hAnsi="Arial" w:cs="Arial"/>
          <w:bCs/>
        </w:rPr>
        <w:t xml:space="preserve">Γενικής Γραμματείας </w:t>
      </w:r>
      <w:r w:rsidRPr="00D16BEB">
        <w:rPr>
          <w:rFonts w:ascii="Arial" w:hAnsi="Arial" w:cs="Arial"/>
          <w:bCs/>
        </w:rPr>
        <w:t>Θρησκευμάτων,</w:t>
      </w:r>
      <w:r w:rsidRPr="00D16BEB">
        <w:rPr>
          <w:rFonts w:ascii="Arial" w:eastAsia="Arial" w:hAnsi="Arial" w:cs="Arial"/>
          <w:bCs/>
        </w:rPr>
        <w:t xml:space="preserve"> </w:t>
      </w:r>
      <w:r w:rsidRPr="00D16BEB">
        <w:rPr>
          <w:rFonts w:ascii="Arial" w:hAnsi="Arial" w:cs="Arial"/>
          <w:bCs/>
        </w:rPr>
        <w:t>συντονίζει</w:t>
      </w:r>
      <w:r w:rsidRPr="00D16BEB">
        <w:rPr>
          <w:rFonts w:ascii="Arial" w:eastAsia="Arial" w:hAnsi="Arial" w:cs="Arial"/>
          <w:bCs/>
        </w:rPr>
        <w:t xml:space="preserve"> </w:t>
      </w:r>
      <w:r w:rsidRPr="00D16BEB">
        <w:rPr>
          <w:rFonts w:ascii="Arial" w:hAnsi="Arial" w:cs="Arial"/>
          <w:bCs/>
        </w:rPr>
        <w:t>τη</w:t>
      </w:r>
      <w:r w:rsidRPr="00D16BEB">
        <w:rPr>
          <w:rFonts w:ascii="Arial" w:eastAsia="Arial" w:hAnsi="Arial" w:cs="Arial"/>
          <w:bCs/>
        </w:rPr>
        <w:t xml:space="preserve"> </w:t>
      </w:r>
      <w:r w:rsidRPr="00D16BEB">
        <w:rPr>
          <w:rFonts w:ascii="Arial" w:hAnsi="Arial" w:cs="Arial"/>
          <w:bCs/>
        </w:rPr>
        <w:t>λειτουργία</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είναι</w:t>
      </w:r>
      <w:r w:rsidRPr="00D16BEB">
        <w:rPr>
          <w:rFonts w:ascii="Arial" w:eastAsia="Arial" w:hAnsi="Arial" w:cs="Arial"/>
          <w:bCs/>
        </w:rPr>
        <w:t xml:space="preserve"> </w:t>
      </w:r>
      <w:r w:rsidRPr="00D16BEB">
        <w:rPr>
          <w:rFonts w:ascii="Arial" w:hAnsi="Arial" w:cs="Arial"/>
          <w:bCs/>
        </w:rPr>
        <w:t>υπεύθυνος</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ποιότητα</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έργου</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αποδοτικότητα</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προσυπογράφει</w:t>
      </w:r>
      <w:r w:rsidRPr="00D16BEB">
        <w:rPr>
          <w:rFonts w:ascii="Arial" w:eastAsia="Arial" w:hAnsi="Arial" w:cs="Arial"/>
          <w:bCs/>
        </w:rPr>
        <w:t xml:space="preserve"> </w:t>
      </w:r>
      <w:r w:rsidRPr="00D16BEB">
        <w:rPr>
          <w:rFonts w:ascii="Arial" w:hAnsi="Arial" w:cs="Arial"/>
          <w:bCs/>
        </w:rPr>
        <w:t>όλα</w:t>
      </w:r>
      <w:r w:rsidRPr="00D16BEB">
        <w:rPr>
          <w:rFonts w:ascii="Arial" w:eastAsia="Arial" w:hAnsi="Arial" w:cs="Arial"/>
          <w:bCs/>
        </w:rPr>
        <w:t xml:space="preserve"> </w:t>
      </w:r>
      <w:r w:rsidRPr="00D16BEB">
        <w:rPr>
          <w:rFonts w:ascii="Arial" w:hAnsi="Arial" w:cs="Arial"/>
          <w:bCs/>
        </w:rPr>
        <w:t>τα</w:t>
      </w:r>
      <w:r w:rsidRPr="00D16BEB">
        <w:rPr>
          <w:rFonts w:ascii="Arial" w:eastAsia="Arial" w:hAnsi="Arial" w:cs="Arial"/>
          <w:bCs/>
        </w:rPr>
        <w:t xml:space="preserve"> </w:t>
      </w:r>
      <w:r w:rsidRPr="00D16BEB">
        <w:rPr>
          <w:rFonts w:ascii="Arial" w:hAnsi="Arial" w:cs="Arial"/>
          <w:bCs/>
        </w:rPr>
        <w:t>έγγραφα</w:t>
      </w:r>
      <w:r w:rsidRPr="00D16BEB">
        <w:rPr>
          <w:rFonts w:ascii="Arial" w:eastAsia="Arial" w:hAnsi="Arial" w:cs="Arial"/>
          <w:bCs/>
        </w:rPr>
        <w:t xml:space="preserve"> </w:t>
      </w:r>
      <w:r w:rsidRPr="00D16BEB">
        <w:rPr>
          <w:rFonts w:ascii="Arial" w:hAnsi="Arial" w:cs="Arial"/>
          <w:bCs/>
        </w:rPr>
        <w:t>που</w:t>
      </w:r>
      <w:r w:rsidRPr="00D16BEB">
        <w:rPr>
          <w:rFonts w:ascii="Arial" w:eastAsia="Arial" w:hAnsi="Arial" w:cs="Arial"/>
          <w:bCs/>
        </w:rPr>
        <w:t xml:space="preserve"> </w:t>
      </w:r>
      <w:r w:rsidRPr="00D16BEB">
        <w:rPr>
          <w:rFonts w:ascii="Arial" w:hAnsi="Arial" w:cs="Arial"/>
          <w:bCs/>
        </w:rPr>
        <w:t>προέρχονται</w:t>
      </w:r>
      <w:r w:rsidRPr="00D16BEB">
        <w:rPr>
          <w:rFonts w:ascii="Arial" w:eastAsia="Arial" w:hAnsi="Arial" w:cs="Arial"/>
          <w:bCs/>
        </w:rPr>
        <w:t xml:space="preserve"> </w:t>
      </w:r>
      <w:r w:rsidRPr="00D16BEB">
        <w:rPr>
          <w:rFonts w:ascii="Arial" w:hAnsi="Arial" w:cs="Arial"/>
          <w:bCs/>
        </w:rPr>
        <w:t>από</w:t>
      </w:r>
      <w:r w:rsidRPr="00D16BEB">
        <w:rPr>
          <w:rFonts w:ascii="Arial" w:eastAsia="Arial" w:hAnsi="Arial" w:cs="Arial"/>
          <w:bCs/>
        </w:rPr>
        <w:t xml:space="preserve"> </w:t>
      </w:r>
      <w:r w:rsidRPr="00D16BEB">
        <w:rPr>
          <w:rFonts w:ascii="Arial" w:hAnsi="Arial" w:cs="Arial"/>
          <w:bCs/>
        </w:rPr>
        <w:t>τις</w:t>
      </w:r>
      <w:r w:rsidRPr="00D16BEB">
        <w:rPr>
          <w:rFonts w:ascii="Arial" w:eastAsia="Arial" w:hAnsi="Arial" w:cs="Arial"/>
          <w:bCs/>
        </w:rPr>
        <w:t xml:space="preserve"> </w:t>
      </w:r>
      <w:r w:rsidRPr="00D16BEB">
        <w:rPr>
          <w:rFonts w:ascii="Arial" w:hAnsi="Arial" w:cs="Arial"/>
          <w:bCs/>
        </w:rPr>
        <w:t>υπαγόμενες</w:t>
      </w:r>
      <w:r w:rsidRPr="00D16BEB">
        <w:rPr>
          <w:rFonts w:ascii="Arial" w:eastAsia="Arial" w:hAnsi="Arial" w:cs="Arial"/>
          <w:bCs/>
        </w:rPr>
        <w:t xml:space="preserve"> </w:t>
      </w:r>
      <w:r w:rsidRPr="00D16BEB">
        <w:rPr>
          <w:rFonts w:ascii="Arial" w:hAnsi="Arial" w:cs="Arial"/>
          <w:bCs/>
        </w:rPr>
        <w:t>σε</w:t>
      </w:r>
      <w:r w:rsidRPr="00D16BEB">
        <w:rPr>
          <w:rFonts w:ascii="Arial" w:eastAsia="Arial" w:hAnsi="Arial" w:cs="Arial"/>
          <w:bCs/>
        </w:rPr>
        <w:t xml:space="preserve"> </w:t>
      </w:r>
      <w:r w:rsidRPr="00D16BEB">
        <w:rPr>
          <w:rFonts w:ascii="Arial" w:hAnsi="Arial" w:cs="Arial"/>
          <w:bCs/>
        </w:rPr>
        <w:t>αυτήν</w:t>
      </w:r>
      <w:r w:rsidRPr="00D16BEB">
        <w:rPr>
          <w:rFonts w:ascii="Arial" w:eastAsia="Arial" w:hAnsi="Arial" w:cs="Arial"/>
          <w:bCs/>
        </w:rPr>
        <w:t xml:space="preserve"> </w:t>
      </w:r>
      <w:r w:rsidRPr="00D16BEB">
        <w:rPr>
          <w:rFonts w:ascii="Arial" w:hAnsi="Arial" w:cs="Arial"/>
          <w:bCs/>
        </w:rPr>
        <w:t>υπηρεσίες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υπογράφονται</w:t>
      </w:r>
      <w:r w:rsidRPr="00D16BEB">
        <w:rPr>
          <w:rFonts w:ascii="Arial" w:eastAsia="Arial" w:hAnsi="Arial" w:cs="Arial"/>
          <w:bCs/>
        </w:rPr>
        <w:t xml:space="preserve"> </w:t>
      </w:r>
      <w:r w:rsidRPr="00D16BEB">
        <w:rPr>
          <w:rFonts w:ascii="Arial" w:hAnsi="Arial" w:cs="Arial"/>
          <w:bCs/>
        </w:rPr>
        <w:t>από</w:t>
      </w:r>
      <w:r w:rsidRPr="00D16BEB">
        <w:rPr>
          <w:rFonts w:ascii="Arial" w:eastAsia="Arial" w:hAnsi="Arial" w:cs="Arial"/>
          <w:bCs/>
        </w:rPr>
        <w:t xml:space="preserve"> </w:t>
      </w:r>
      <w:r w:rsidRPr="00D16BEB">
        <w:rPr>
          <w:rFonts w:ascii="Arial" w:hAnsi="Arial" w:cs="Arial"/>
          <w:bCs/>
        </w:rPr>
        <w:t>τον</w:t>
      </w:r>
      <w:r w:rsidRPr="00D16BEB">
        <w:rPr>
          <w:rFonts w:ascii="Arial" w:eastAsia="Arial" w:hAnsi="Arial" w:cs="Arial"/>
          <w:bCs/>
        </w:rPr>
        <w:t xml:space="preserve"> </w:t>
      </w:r>
      <w:r w:rsidRPr="00D16BEB">
        <w:rPr>
          <w:rFonts w:ascii="Arial" w:hAnsi="Arial" w:cs="Arial"/>
          <w:bCs/>
        </w:rPr>
        <w:t>προϊστάμενο</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υπουργό.</w:t>
      </w:r>
    </w:p>
    <w:p w:rsidR="00BE631F" w:rsidRPr="00D16BEB" w:rsidRDefault="00BE631F" w:rsidP="00BE631F">
      <w:pPr>
        <w:spacing w:line="360" w:lineRule="auto"/>
        <w:jc w:val="both"/>
        <w:rPr>
          <w:rFonts w:ascii="Arial" w:hAnsi="Arial" w:cs="Arial"/>
          <w:bCs/>
        </w:rPr>
      </w:pPr>
      <w:r w:rsidRPr="00D16BEB">
        <w:rPr>
          <w:rFonts w:ascii="Arial" w:hAnsi="Arial" w:cs="Arial"/>
          <w:bCs/>
        </w:rPr>
        <w:t>3. Η Γενική Γραμματεία</w:t>
      </w:r>
      <w:r w:rsidRPr="00D16BEB">
        <w:rPr>
          <w:rFonts w:ascii="Arial" w:eastAsia="Arial" w:hAnsi="Arial" w:cs="Arial"/>
          <w:bCs/>
        </w:rPr>
        <w:t xml:space="preserve"> </w:t>
      </w:r>
      <w:r w:rsidRPr="00D16BEB">
        <w:rPr>
          <w:rFonts w:ascii="Arial" w:hAnsi="Arial" w:cs="Arial"/>
          <w:bCs/>
        </w:rPr>
        <w:t>Θρησκευμάτων</w:t>
      </w:r>
      <w:r w:rsidRPr="00D16BEB">
        <w:rPr>
          <w:rFonts w:ascii="Arial" w:eastAsia="Arial" w:hAnsi="Arial" w:cs="Arial"/>
          <w:bCs/>
        </w:rPr>
        <w:t xml:space="preserve"> </w:t>
      </w:r>
      <w:r w:rsidRPr="00D16BEB">
        <w:rPr>
          <w:rFonts w:ascii="Arial" w:hAnsi="Arial" w:cs="Arial"/>
          <w:bCs/>
        </w:rPr>
        <w:t>αποτελείται</w:t>
      </w:r>
      <w:r w:rsidRPr="00D16BEB">
        <w:rPr>
          <w:rFonts w:ascii="Arial" w:eastAsia="Arial" w:hAnsi="Arial" w:cs="Arial"/>
          <w:bCs/>
        </w:rPr>
        <w:t xml:space="preserve"> </w:t>
      </w:r>
      <w:r w:rsidRPr="00D16BEB">
        <w:rPr>
          <w:rFonts w:ascii="Arial" w:hAnsi="Arial" w:cs="Arial"/>
          <w:bCs/>
        </w:rPr>
        <w:t>από</w:t>
      </w:r>
      <w:r w:rsidRPr="00D16BEB">
        <w:rPr>
          <w:rFonts w:ascii="Arial" w:eastAsia="Arial" w:hAnsi="Arial" w:cs="Arial"/>
          <w:bCs/>
        </w:rPr>
        <w:t xml:space="preserve"> </w:t>
      </w:r>
      <w:r w:rsidRPr="00D16BEB">
        <w:rPr>
          <w:rFonts w:ascii="Arial" w:hAnsi="Arial" w:cs="Arial"/>
          <w:bCs/>
        </w:rPr>
        <w:t>τη</w:t>
      </w:r>
      <w:r w:rsidRPr="00D16BEB">
        <w:rPr>
          <w:rFonts w:ascii="Arial" w:eastAsia="Arial" w:hAnsi="Arial" w:cs="Arial"/>
          <w:bCs/>
        </w:rPr>
        <w:t xml:space="preserve"> </w:t>
      </w:r>
      <w:r w:rsidRPr="00D16BEB">
        <w:rPr>
          <w:rFonts w:ascii="Arial" w:hAnsi="Arial" w:cs="Arial"/>
          <w:bCs/>
        </w:rPr>
        <w:t>Διεύθυνση</w:t>
      </w:r>
      <w:r w:rsidRPr="00D16BEB">
        <w:rPr>
          <w:rFonts w:ascii="Arial" w:eastAsia="Arial" w:hAnsi="Arial" w:cs="Arial"/>
          <w:bCs/>
        </w:rPr>
        <w:t xml:space="preserve"> </w:t>
      </w:r>
      <w:r w:rsidRPr="00D16BEB">
        <w:rPr>
          <w:rFonts w:ascii="Arial" w:hAnsi="Arial" w:cs="Arial"/>
          <w:bCs/>
        </w:rPr>
        <w:t>Θρησκευμάτων.</w:t>
      </w:r>
    </w:p>
    <w:p w:rsidR="00BE631F" w:rsidRPr="00D16BEB" w:rsidRDefault="00BE631F" w:rsidP="00BE631F">
      <w:pPr>
        <w:spacing w:line="360" w:lineRule="auto"/>
        <w:jc w:val="both"/>
        <w:rPr>
          <w:rFonts w:ascii="Arial" w:hAnsi="Arial" w:cs="Arial"/>
          <w:bCs/>
        </w:rPr>
      </w:pPr>
    </w:p>
    <w:p w:rsidR="00BE631F" w:rsidRPr="00541371" w:rsidRDefault="00BE631F" w:rsidP="00BE631F">
      <w:pPr>
        <w:pStyle w:val="2"/>
        <w:rPr>
          <w:rFonts w:ascii="Arial" w:hAnsi="Arial" w:cs="Arial"/>
          <w:i/>
          <w:iCs/>
          <w:sz w:val="22"/>
          <w:szCs w:val="22"/>
        </w:rPr>
      </w:pPr>
      <w:bookmarkStart w:id="220" w:name="__RefHeading__513_754173924"/>
      <w:bookmarkStart w:id="221" w:name="_Toc319407934"/>
      <w:bookmarkEnd w:id="220"/>
      <w:r w:rsidRPr="00D16BEB">
        <w:rPr>
          <w:rFonts w:ascii="Arial" w:hAnsi="Arial" w:cs="Arial"/>
          <w:sz w:val="22"/>
          <w:szCs w:val="22"/>
        </w:rPr>
        <w:t>Άρθρο</w:t>
      </w:r>
      <w:r w:rsidRPr="00D16BEB">
        <w:rPr>
          <w:rFonts w:ascii="Arial" w:eastAsia="Arial" w:hAnsi="Arial" w:cs="Arial"/>
          <w:sz w:val="22"/>
          <w:szCs w:val="22"/>
        </w:rPr>
        <w:t xml:space="preserve"> </w:t>
      </w:r>
      <w:bookmarkEnd w:id="221"/>
      <w:r w:rsidRPr="00541371">
        <w:rPr>
          <w:rFonts w:ascii="Arial" w:eastAsia="Arial" w:hAnsi="Arial" w:cs="Arial"/>
          <w:sz w:val="22"/>
          <w:szCs w:val="22"/>
        </w:rPr>
        <w:t>193</w:t>
      </w:r>
    </w:p>
    <w:p w:rsidR="00BE631F" w:rsidRPr="00D16BEB" w:rsidRDefault="00BE631F" w:rsidP="00BE631F">
      <w:pPr>
        <w:pStyle w:val="2"/>
        <w:rPr>
          <w:rFonts w:ascii="Arial" w:hAnsi="Arial" w:cs="Arial"/>
          <w:i/>
          <w:iCs/>
          <w:sz w:val="22"/>
          <w:szCs w:val="22"/>
        </w:rPr>
      </w:pPr>
      <w:bookmarkStart w:id="222" w:name="__RefHeading__515_754173924"/>
      <w:bookmarkStart w:id="223" w:name="_Toc319407935"/>
      <w:bookmarkEnd w:id="222"/>
      <w:r w:rsidRPr="00D16BEB">
        <w:rPr>
          <w:rFonts w:ascii="Arial" w:hAnsi="Arial" w:cs="Arial"/>
          <w:sz w:val="22"/>
          <w:szCs w:val="22"/>
        </w:rPr>
        <w:t>Διάρθρωση</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αρμοδιότητες</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Διεύθυνσης</w:t>
      </w:r>
      <w:r w:rsidRPr="00D16BEB">
        <w:rPr>
          <w:rFonts w:ascii="Arial" w:eastAsia="Arial" w:hAnsi="Arial" w:cs="Arial"/>
          <w:sz w:val="22"/>
          <w:szCs w:val="22"/>
        </w:rPr>
        <w:t xml:space="preserve"> </w:t>
      </w:r>
      <w:r w:rsidRPr="00D16BEB">
        <w:rPr>
          <w:rFonts w:ascii="Arial" w:hAnsi="Arial" w:cs="Arial"/>
          <w:sz w:val="22"/>
          <w:szCs w:val="22"/>
        </w:rPr>
        <w:t>Θρησκευμάτων</w:t>
      </w:r>
      <w:bookmarkEnd w:id="223"/>
    </w:p>
    <w:p w:rsidR="00BE631F" w:rsidRPr="00D16BEB" w:rsidRDefault="00BE631F" w:rsidP="00BE631F">
      <w:pPr>
        <w:spacing w:line="360" w:lineRule="auto"/>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Θρησκευμάτων</w:t>
      </w:r>
      <w:r w:rsidRPr="00D16BEB">
        <w:rPr>
          <w:rFonts w:ascii="Arial" w:eastAsia="Arial" w:hAnsi="Arial" w:cs="Arial"/>
        </w:rPr>
        <w:t xml:space="preserve"> </w:t>
      </w:r>
      <w:r w:rsidRPr="00D16BEB">
        <w:rPr>
          <w:rFonts w:ascii="Arial" w:hAnsi="Arial" w:cs="Arial"/>
        </w:rPr>
        <w:t>συγκροτείται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ακόλουθα</w:t>
      </w:r>
      <w:r w:rsidRPr="00D16BEB">
        <w:rPr>
          <w:rFonts w:ascii="Arial" w:eastAsia="Arial" w:hAnsi="Arial" w:cs="Arial"/>
        </w:rPr>
        <w:t xml:space="preserve"> </w:t>
      </w:r>
      <w:r w:rsidRPr="00D16BEB">
        <w:rPr>
          <w:rFonts w:ascii="Arial" w:hAnsi="Arial" w:cs="Arial"/>
        </w:rPr>
        <w:t>Τμήματα:</w:t>
      </w:r>
    </w:p>
    <w:p w:rsidR="00BE631F" w:rsidRPr="00D16BEB" w:rsidRDefault="00BE631F" w:rsidP="00BE631F">
      <w:pPr>
        <w:spacing w:line="360" w:lineRule="auto"/>
        <w:jc w:val="both"/>
        <w:rPr>
          <w:rFonts w:ascii="Arial" w:hAnsi="Arial" w:cs="Arial"/>
          <w:bCs/>
        </w:rPr>
      </w:pPr>
      <w:r w:rsidRPr="00D16BEB">
        <w:rPr>
          <w:rFonts w:ascii="Arial" w:hAnsi="Arial" w:cs="Arial"/>
          <w:bCs/>
        </w:rPr>
        <w:t>α)</w:t>
      </w:r>
      <w:r w:rsidRPr="00D16BEB">
        <w:rPr>
          <w:rFonts w:ascii="Arial" w:eastAsia="Arial" w:hAnsi="Arial" w:cs="Arial"/>
          <w:bCs/>
        </w:rPr>
        <w:t xml:space="preserve"> </w:t>
      </w:r>
      <w:r w:rsidRPr="00D16BEB">
        <w:rPr>
          <w:rFonts w:ascii="Arial" w:hAnsi="Arial" w:cs="Arial"/>
          <w:bCs/>
        </w:rPr>
        <w:t>Τμήμα</w:t>
      </w:r>
      <w:r w:rsidRPr="00D16BEB">
        <w:rPr>
          <w:rFonts w:ascii="Arial" w:eastAsia="Arial" w:hAnsi="Arial" w:cs="Arial"/>
          <w:bCs/>
        </w:rPr>
        <w:t xml:space="preserve"> </w:t>
      </w:r>
      <w:r w:rsidRPr="00D16BEB">
        <w:rPr>
          <w:rFonts w:ascii="Arial" w:hAnsi="Arial" w:cs="Arial"/>
          <w:bCs/>
        </w:rPr>
        <w:t>Εκκλησιαστικής</w:t>
      </w:r>
      <w:r w:rsidRPr="00D16BEB">
        <w:rPr>
          <w:rFonts w:ascii="Arial" w:eastAsia="Arial" w:hAnsi="Arial" w:cs="Arial"/>
          <w:bCs/>
        </w:rPr>
        <w:t xml:space="preserve"> </w:t>
      </w:r>
      <w:r w:rsidRPr="00D16BEB">
        <w:rPr>
          <w:rFonts w:ascii="Arial" w:hAnsi="Arial" w:cs="Arial"/>
          <w:bCs/>
        </w:rPr>
        <w:t>Διοίκησης</w:t>
      </w:r>
    </w:p>
    <w:p w:rsidR="00BE631F" w:rsidRPr="00D16BEB" w:rsidRDefault="00BE631F" w:rsidP="00BE631F">
      <w:pPr>
        <w:spacing w:line="360" w:lineRule="auto"/>
        <w:jc w:val="both"/>
        <w:rPr>
          <w:rFonts w:ascii="Arial" w:eastAsia="Arial" w:hAnsi="Arial" w:cs="Arial"/>
          <w:bCs/>
        </w:rPr>
      </w:pPr>
      <w:r w:rsidRPr="00D16BEB">
        <w:rPr>
          <w:rFonts w:ascii="Arial" w:hAnsi="Arial" w:cs="Arial"/>
          <w:bCs/>
        </w:rPr>
        <w:t>β)</w:t>
      </w:r>
      <w:r w:rsidRPr="00D16BEB">
        <w:rPr>
          <w:rFonts w:ascii="Arial" w:eastAsia="Arial" w:hAnsi="Arial" w:cs="Arial"/>
          <w:bCs/>
        </w:rPr>
        <w:t xml:space="preserve"> </w:t>
      </w:r>
      <w:r w:rsidRPr="00D16BEB">
        <w:rPr>
          <w:rFonts w:ascii="Arial" w:hAnsi="Arial" w:cs="Arial"/>
          <w:bCs/>
        </w:rPr>
        <w:t>Τμήμα</w:t>
      </w:r>
      <w:r w:rsidRPr="00D16BEB">
        <w:rPr>
          <w:rFonts w:ascii="Arial" w:eastAsia="Arial" w:hAnsi="Arial" w:cs="Arial"/>
          <w:bCs/>
        </w:rPr>
        <w:t xml:space="preserve"> </w:t>
      </w:r>
      <w:r w:rsidRPr="00D16BEB">
        <w:rPr>
          <w:rFonts w:ascii="Arial" w:hAnsi="Arial" w:cs="Arial"/>
          <w:bCs/>
        </w:rPr>
        <w:t>Ετερόθρησκων</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Ετεροδόξων</w:t>
      </w:r>
      <w:r w:rsidRPr="00D16BEB">
        <w:rPr>
          <w:rFonts w:ascii="Arial" w:eastAsia="Arial" w:hAnsi="Arial" w:cs="Arial"/>
          <w:bCs/>
        </w:rPr>
        <w:t xml:space="preserve"> </w:t>
      </w:r>
    </w:p>
    <w:p w:rsidR="00BE631F" w:rsidRPr="00D16BEB" w:rsidRDefault="00BE631F" w:rsidP="00BE631F">
      <w:pPr>
        <w:spacing w:line="360" w:lineRule="auto"/>
        <w:jc w:val="both"/>
        <w:rPr>
          <w:rFonts w:ascii="Arial" w:hAnsi="Arial" w:cs="Arial"/>
          <w:bCs/>
        </w:rPr>
      </w:pPr>
      <w:r w:rsidRPr="00D16BEB">
        <w:rPr>
          <w:rFonts w:ascii="Arial" w:hAnsi="Arial" w:cs="Arial"/>
          <w:bCs/>
        </w:rPr>
        <w:t>γ)</w:t>
      </w:r>
      <w:r w:rsidRPr="00D16BEB">
        <w:rPr>
          <w:rFonts w:ascii="Arial" w:eastAsia="Arial" w:hAnsi="Arial" w:cs="Arial"/>
          <w:bCs/>
        </w:rPr>
        <w:t xml:space="preserve"> </w:t>
      </w:r>
      <w:r w:rsidRPr="00D16BEB">
        <w:rPr>
          <w:rFonts w:ascii="Arial" w:hAnsi="Arial" w:cs="Arial"/>
          <w:bCs/>
        </w:rPr>
        <w:t>Τμήμα</w:t>
      </w:r>
      <w:r w:rsidRPr="00D16BEB">
        <w:rPr>
          <w:rFonts w:ascii="Arial" w:eastAsia="Arial" w:hAnsi="Arial" w:cs="Arial"/>
          <w:bCs/>
        </w:rPr>
        <w:t xml:space="preserve"> </w:t>
      </w:r>
      <w:r w:rsidRPr="00D16BEB">
        <w:rPr>
          <w:rFonts w:ascii="Arial" w:hAnsi="Arial" w:cs="Arial"/>
          <w:bCs/>
        </w:rPr>
        <w:t>Θρησκευτικών</w:t>
      </w:r>
      <w:r w:rsidRPr="00D16BEB">
        <w:rPr>
          <w:rFonts w:ascii="Arial" w:eastAsia="Arial" w:hAnsi="Arial" w:cs="Arial"/>
          <w:bCs/>
        </w:rPr>
        <w:t xml:space="preserve"> </w:t>
      </w:r>
      <w:r w:rsidRPr="00D16BEB">
        <w:rPr>
          <w:rFonts w:ascii="Arial" w:hAnsi="Arial" w:cs="Arial"/>
          <w:bCs/>
        </w:rPr>
        <w:t>Ελευθεριών</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Διαθρησκευτικών</w:t>
      </w:r>
      <w:r w:rsidRPr="00D16BEB">
        <w:rPr>
          <w:rFonts w:ascii="Arial" w:eastAsia="Arial" w:hAnsi="Arial" w:cs="Arial"/>
          <w:bCs/>
        </w:rPr>
        <w:t xml:space="preserve"> </w:t>
      </w:r>
      <w:r w:rsidRPr="00D16BEB">
        <w:rPr>
          <w:rFonts w:ascii="Arial" w:hAnsi="Arial" w:cs="Arial"/>
          <w:bCs/>
        </w:rPr>
        <w:t>Σχέσεων</w:t>
      </w:r>
    </w:p>
    <w:p w:rsidR="00BE631F" w:rsidRPr="00D16BEB" w:rsidRDefault="00BE631F" w:rsidP="00BE631F">
      <w:pPr>
        <w:spacing w:line="360" w:lineRule="auto"/>
        <w:jc w:val="both"/>
        <w:rPr>
          <w:rFonts w:ascii="Arial" w:hAnsi="Arial" w:cs="Arial"/>
          <w:bCs/>
        </w:rPr>
      </w:pPr>
      <w:r w:rsidRPr="00D16BEB">
        <w:rPr>
          <w:rFonts w:ascii="Arial" w:hAnsi="Arial" w:cs="Arial"/>
          <w:bCs/>
        </w:rPr>
        <w:t>δ)</w:t>
      </w:r>
      <w:r w:rsidRPr="00D16BEB">
        <w:rPr>
          <w:rFonts w:ascii="Arial" w:eastAsia="Arial" w:hAnsi="Arial" w:cs="Arial"/>
          <w:bCs/>
        </w:rPr>
        <w:t xml:space="preserve"> </w:t>
      </w:r>
      <w:r w:rsidRPr="00D16BEB">
        <w:rPr>
          <w:rFonts w:ascii="Arial" w:hAnsi="Arial" w:cs="Arial"/>
          <w:bCs/>
        </w:rPr>
        <w:t>Τμήμα</w:t>
      </w:r>
      <w:r w:rsidRPr="00D16BEB">
        <w:rPr>
          <w:rFonts w:ascii="Arial" w:eastAsia="Arial" w:hAnsi="Arial" w:cs="Arial"/>
          <w:bCs/>
        </w:rPr>
        <w:t xml:space="preserve"> </w:t>
      </w:r>
      <w:r w:rsidRPr="00D16BEB">
        <w:rPr>
          <w:rFonts w:ascii="Arial" w:hAnsi="Arial" w:cs="Arial"/>
          <w:bCs/>
        </w:rPr>
        <w:t>Εκκλησιαστικής</w:t>
      </w:r>
      <w:r w:rsidRPr="00D16BEB">
        <w:rPr>
          <w:rFonts w:ascii="Arial" w:eastAsia="Arial" w:hAnsi="Arial" w:cs="Arial"/>
          <w:bCs/>
        </w:rPr>
        <w:t xml:space="preserve"> </w:t>
      </w:r>
      <w:r w:rsidRPr="00D16BEB">
        <w:rPr>
          <w:rFonts w:ascii="Arial" w:hAnsi="Arial" w:cs="Arial"/>
          <w:bCs/>
        </w:rPr>
        <w:t>Εκπαίδευσης</w:t>
      </w:r>
    </w:p>
    <w:p w:rsidR="00BE631F" w:rsidRPr="00D16BEB" w:rsidRDefault="00BE631F" w:rsidP="00BE631F">
      <w:pPr>
        <w:spacing w:line="360" w:lineRule="auto"/>
        <w:jc w:val="both"/>
        <w:rPr>
          <w:rFonts w:ascii="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Θρησκευμάτων</w:t>
      </w:r>
      <w:r w:rsidRPr="00D16BEB">
        <w:rPr>
          <w:rFonts w:ascii="Arial" w:eastAsia="Arial" w:hAnsi="Arial" w:cs="Arial"/>
        </w:rPr>
        <w:t xml:space="preserve">  </w:t>
      </w:r>
      <w:r w:rsidRPr="00D16BEB">
        <w:rPr>
          <w:rFonts w:ascii="Arial" w:hAnsi="Arial" w:cs="Arial"/>
        </w:rPr>
        <w:t>κατανέμονται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εξής:</w:t>
      </w:r>
    </w:p>
    <w:p w:rsidR="00BE631F" w:rsidRPr="00D16BEB" w:rsidRDefault="00BE631F" w:rsidP="00BE631F">
      <w:pPr>
        <w:spacing w:line="360" w:lineRule="auto"/>
        <w:jc w:val="both"/>
        <w:rPr>
          <w:rFonts w:ascii="Arial" w:hAnsi="Arial" w:cs="Arial"/>
          <w:bCs/>
        </w:rPr>
      </w:pPr>
      <w:r w:rsidRPr="00D16BEB">
        <w:rPr>
          <w:rFonts w:ascii="Arial" w:hAnsi="Arial" w:cs="Arial"/>
          <w:bCs/>
        </w:rPr>
        <w:t>α)</w:t>
      </w:r>
      <w:r w:rsidRPr="00D16BEB">
        <w:rPr>
          <w:rFonts w:ascii="Arial" w:eastAsia="Arial" w:hAnsi="Arial" w:cs="Arial"/>
          <w:bCs/>
        </w:rPr>
        <w:t xml:space="preserve"> </w:t>
      </w:r>
      <w:r w:rsidRPr="00D16BEB">
        <w:rPr>
          <w:rFonts w:ascii="Arial" w:hAnsi="Arial" w:cs="Arial"/>
          <w:bCs/>
        </w:rPr>
        <w:t>Τμήμα</w:t>
      </w:r>
      <w:r w:rsidRPr="00D16BEB">
        <w:rPr>
          <w:rFonts w:ascii="Arial" w:eastAsia="Arial" w:hAnsi="Arial" w:cs="Arial"/>
          <w:bCs/>
        </w:rPr>
        <w:t xml:space="preserve"> </w:t>
      </w:r>
      <w:r w:rsidRPr="00D16BEB">
        <w:rPr>
          <w:rFonts w:ascii="Arial" w:hAnsi="Arial" w:cs="Arial"/>
          <w:bCs/>
        </w:rPr>
        <w:t>Εκκλησιαστικής</w:t>
      </w:r>
      <w:r w:rsidRPr="00D16BEB">
        <w:rPr>
          <w:rFonts w:ascii="Arial" w:eastAsia="Arial" w:hAnsi="Arial" w:cs="Arial"/>
          <w:bCs/>
        </w:rPr>
        <w:t xml:space="preserve"> </w:t>
      </w:r>
      <w:r w:rsidRPr="00D16BEB">
        <w:rPr>
          <w:rFonts w:ascii="Arial" w:hAnsi="Arial" w:cs="Arial"/>
          <w:bCs/>
        </w:rPr>
        <w:t>Διοίκησης:</w:t>
      </w:r>
    </w:p>
    <w:p w:rsidR="00BE631F" w:rsidRPr="00D16BEB" w:rsidRDefault="00BE631F" w:rsidP="00BE631F">
      <w:pPr>
        <w:spacing w:line="360" w:lineRule="auto"/>
        <w:jc w:val="both"/>
        <w:rPr>
          <w:rFonts w:ascii="Arial" w:hAnsi="Arial" w:cs="Arial"/>
          <w:bCs/>
        </w:rPr>
      </w:pPr>
      <w:r w:rsidRPr="00D16BEB">
        <w:rPr>
          <w:rFonts w:ascii="Arial" w:hAnsi="Arial" w:cs="Arial"/>
          <w:bCs/>
        </w:rPr>
        <w:t>αα)</w:t>
      </w:r>
      <w:r w:rsidRPr="00D16BEB">
        <w:rPr>
          <w:rFonts w:ascii="Arial" w:eastAsia="Arial" w:hAnsi="Arial" w:cs="Arial"/>
          <w:bCs/>
        </w:rPr>
        <w:t xml:space="preserve"> </w:t>
      </w:r>
      <w:r w:rsidRPr="00D16BEB">
        <w:rPr>
          <w:rFonts w:ascii="Arial" w:hAnsi="Arial" w:cs="Arial"/>
          <w:bCs/>
        </w:rPr>
        <w:t>Ασκεί</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εποπτεία</w:t>
      </w:r>
      <w:r w:rsidRPr="00D16BEB">
        <w:rPr>
          <w:rFonts w:ascii="Arial" w:eastAsia="Arial" w:hAnsi="Arial" w:cs="Arial"/>
          <w:bCs/>
        </w:rPr>
        <w:t xml:space="preserve"> </w:t>
      </w:r>
      <w:r w:rsidRPr="00D16BEB">
        <w:rPr>
          <w:rFonts w:ascii="Arial" w:hAnsi="Arial" w:cs="Arial"/>
          <w:bCs/>
        </w:rPr>
        <w:t>εφαρμογής</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διατάξεων</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Συντάγματος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νομοθεσίας</w:t>
      </w:r>
      <w:r w:rsidRPr="00D16BEB">
        <w:rPr>
          <w:rFonts w:ascii="Arial" w:eastAsia="Arial" w:hAnsi="Arial" w:cs="Arial"/>
          <w:bCs/>
        </w:rPr>
        <w:t xml:space="preserve"> </w:t>
      </w:r>
      <w:r w:rsidRPr="00D16BEB">
        <w:rPr>
          <w:rFonts w:ascii="Arial" w:hAnsi="Arial" w:cs="Arial"/>
          <w:bCs/>
        </w:rPr>
        <w:t>σχετικά</w:t>
      </w:r>
      <w:r w:rsidRPr="00D16BEB">
        <w:rPr>
          <w:rFonts w:ascii="Arial" w:eastAsia="Arial" w:hAnsi="Arial" w:cs="Arial"/>
          <w:bCs/>
        </w:rPr>
        <w:t xml:space="preserve"> </w:t>
      </w:r>
      <w:r w:rsidRPr="00D16BEB">
        <w:rPr>
          <w:rFonts w:ascii="Arial" w:hAnsi="Arial" w:cs="Arial"/>
          <w:bCs/>
        </w:rPr>
        <w:t>με</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Ορθόδοξη</w:t>
      </w:r>
      <w:r w:rsidRPr="00D16BEB">
        <w:rPr>
          <w:rFonts w:ascii="Arial" w:eastAsia="Arial" w:hAnsi="Arial" w:cs="Arial"/>
          <w:bCs/>
        </w:rPr>
        <w:t xml:space="preserve"> </w:t>
      </w:r>
      <w:r w:rsidRPr="00D16BEB">
        <w:rPr>
          <w:rFonts w:ascii="Arial" w:hAnsi="Arial" w:cs="Arial"/>
          <w:bCs/>
        </w:rPr>
        <w:t>Εκκλησία</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Ελλάδος,</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Ορθόδοξη</w:t>
      </w:r>
      <w:r w:rsidRPr="00D16BEB">
        <w:rPr>
          <w:rFonts w:ascii="Arial" w:eastAsia="Arial" w:hAnsi="Arial" w:cs="Arial"/>
          <w:bCs/>
        </w:rPr>
        <w:t xml:space="preserve"> </w:t>
      </w:r>
      <w:r w:rsidRPr="00D16BEB">
        <w:rPr>
          <w:rFonts w:ascii="Arial" w:hAnsi="Arial" w:cs="Arial"/>
          <w:bCs/>
        </w:rPr>
        <w:t>εκκλησία</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Κρήτης,</w:t>
      </w:r>
      <w:r w:rsidRPr="00D16BEB">
        <w:rPr>
          <w:rFonts w:ascii="Arial" w:eastAsia="Arial" w:hAnsi="Arial" w:cs="Arial"/>
          <w:bCs/>
        </w:rPr>
        <w:t xml:space="preserve"> </w:t>
      </w:r>
      <w:r w:rsidRPr="00D16BEB">
        <w:rPr>
          <w:rFonts w:ascii="Arial" w:hAnsi="Arial" w:cs="Arial"/>
          <w:bCs/>
        </w:rPr>
        <w:t>τις</w:t>
      </w:r>
      <w:r w:rsidRPr="00D16BEB">
        <w:rPr>
          <w:rFonts w:ascii="Arial" w:eastAsia="Arial" w:hAnsi="Arial" w:cs="Arial"/>
          <w:bCs/>
        </w:rPr>
        <w:t xml:space="preserve"> </w:t>
      </w:r>
      <w:r w:rsidRPr="00D16BEB">
        <w:rPr>
          <w:rFonts w:ascii="Arial" w:hAnsi="Arial" w:cs="Arial"/>
          <w:bCs/>
        </w:rPr>
        <w:t>Ι.</w:t>
      </w:r>
      <w:r w:rsidRPr="00D16BEB">
        <w:rPr>
          <w:rFonts w:ascii="Arial" w:eastAsia="Arial" w:hAnsi="Arial" w:cs="Arial"/>
          <w:bCs/>
        </w:rPr>
        <w:t xml:space="preserve"> </w:t>
      </w:r>
      <w:r w:rsidRPr="00D16BEB">
        <w:rPr>
          <w:rFonts w:ascii="Arial" w:hAnsi="Arial" w:cs="Arial"/>
          <w:bCs/>
        </w:rPr>
        <w:t>Μητροπόλεις</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Δωδεκανήσου,</w:t>
      </w:r>
      <w:r w:rsidRPr="00D16BEB">
        <w:rPr>
          <w:rFonts w:ascii="Arial" w:eastAsia="Arial" w:hAnsi="Arial" w:cs="Arial"/>
          <w:bCs/>
        </w:rPr>
        <w:t xml:space="preserve"> </w:t>
      </w:r>
      <w:r w:rsidRPr="00D16BEB">
        <w:rPr>
          <w:rFonts w:ascii="Arial" w:hAnsi="Arial" w:cs="Arial"/>
          <w:bCs/>
        </w:rPr>
        <w:t>τα</w:t>
      </w:r>
      <w:r w:rsidRPr="00D16BEB">
        <w:rPr>
          <w:rFonts w:ascii="Arial" w:eastAsia="Arial" w:hAnsi="Arial" w:cs="Arial"/>
          <w:bCs/>
        </w:rPr>
        <w:t xml:space="preserve"> </w:t>
      </w:r>
      <w:r w:rsidRPr="00D16BEB">
        <w:rPr>
          <w:rFonts w:ascii="Arial" w:hAnsi="Arial" w:cs="Arial"/>
          <w:bCs/>
        </w:rPr>
        <w:t>Νομικά</w:t>
      </w:r>
      <w:r w:rsidRPr="00D16BEB">
        <w:rPr>
          <w:rFonts w:ascii="Arial" w:eastAsia="Arial" w:hAnsi="Arial" w:cs="Arial"/>
          <w:bCs/>
        </w:rPr>
        <w:t xml:space="preserve"> </w:t>
      </w:r>
      <w:r w:rsidRPr="00D16BEB">
        <w:rPr>
          <w:rFonts w:ascii="Arial" w:hAnsi="Arial" w:cs="Arial"/>
          <w:bCs/>
        </w:rPr>
        <w:t>Πρόσωπα</w:t>
      </w:r>
      <w:r w:rsidRPr="00D16BEB">
        <w:rPr>
          <w:rFonts w:ascii="Arial" w:eastAsia="Arial" w:hAnsi="Arial" w:cs="Arial"/>
          <w:bCs/>
        </w:rPr>
        <w:t xml:space="preserve"> </w:t>
      </w:r>
      <w:r w:rsidRPr="00D16BEB">
        <w:rPr>
          <w:rFonts w:ascii="Arial" w:hAnsi="Arial" w:cs="Arial"/>
          <w:bCs/>
        </w:rPr>
        <w:t>Δημοσίου</w:t>
      </w:r>
      <w:r w:rsidRPr="00D16BEB">
        <w:rPr>
          <w:rFonts w:ascii="Arial" w:eastAsia="Arial" w:hAnsi="Arial" w:cs="Arial"/>
          <w:bCs/>
        </w:rPr>
        <w:t xml:space="preserve"> </w:t>
      </w:r>
      <w:r w:rsidRPr="00D16BEB">
        <w:rPr>
          <w:rFonts w:ascii="Arial" w:hAnsi="Arial" w:cs="Arial"/>
          <w:bCs/>
        </w:rPr>
        <w:t>Δικαίου</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τα</w:t>
      </w:r>
      <w:r w:rsidRPr="00D16BEB">
        <w:rPr>
          <w:rFonts w:ascii="Arial" w:eastAsia="Arial" w:hAnsi="Arial" w:cs="Arial"/>
          <w:bCs/>
        </w:rPr>
        <w:t xml:space="preserve"> </w:t>
      </w:r>
      <w:r w:rsidRPr="00D16BEB">
        <w:rPr>
          <w:rFonts w:ascii="Arial" w:hAnsi="Arial" w:cs="Arial"/>
          <w:bCs/>
        </w:rPr>
        <w:t>Νομικά</w:t>
      </w:r>
      <w:r w:rsidRPr="00D16BEB">
        <w:rPr>
          <w:rFonts w:ascii="Arial" w:eastAsia="Arial" w:hAnsi="Arial" w:cs="Arial"/>
          <w:bCs/>
        </w:rPr>
        <w:t xml:space="preserve"> </w:t>
      </w:r>
      <w:r w:rsidRPr="00D16BEB">
        <w:rPr>
          <w:rFonts w:ascii="Arial" w:hAnsi="Arial" w:cs="Arial"/>
          <w:bCs/>
        </w:rPr>
        <w:t>Πρόσωπα</w:t>
      </w:r>
      <w:r w:rsidRPr="00D16BEB">
        <w:rPr>
          <w:rFonts w:ascii="Arial" w:eastAsia="Arial" w:hAnsi="Arial" w:cs="Arial"/>
          <w:bCs/>
        </w:rPr>
        <w:t xml:space="preserve"> </w:t>
      </w:r>
      <w:r w:rsidRPr="00D16BEB">
        <w:rPr>
          <w:rFonts w:ascii="Arial" w:hAnsi="Arial" w:cs="Arial"/>
          <w:bCs/>
        </w:rPr>
        <w:t>Ιδιωτικού</w:t>
      </w:r>
      <w:r w:rsidRPr="00D16BEB">
        <w:rPr>
          <w:rFonts w:ascii="Arial" w:eastAsia="Arial" w:hAnsi="Arial" w:cs="Arial"/>
          <w:bCs/>
        </w:rPr>
        <w:t xml:space="preserve"> </w:t>
      </w:r>
      <w:r w:rsidRPr="00D16BEB">
        <w:rPr>
          <w:rFonts w:ascii="Arial" w:hAnsi="Arial" w:cs="Arial"/>
          <w:bCs/>
        </w:rPr>
        <w:t>Δικαίου</w:t>
      </w:r>
      <w:r w:rsidRPr="00D16BEB">
        <w:rPr>
          <w:rFonts w:ascii="Arial" w:eastAsia="Arial" w:hAnsi="Arial" w:cs="Arial"/>
          <w:bCs/>
        </w:rPr>
        <w:t xml:space="preserve"> </w:t>
      </w:r>
      <w:r w:rsidRPr="00D16BEB">
        <w:rPr>
          <w:rFonts w:ascii="Arial" w:hAnsi="Arial" w:cs="Arial"/>
          <w:bCs/>
        </w:rPr>
        <w:t>που</w:t>
      </w:r>
      <w:r w:rsidRPr="00D16BEB">
        <w:rPr>
          <w:rFonts w:ascii="Arial" w:eastAsia="Arial" w:hAnsi="Arial" w:cs="Arial"/>
          <w:bCs/>
        </w:rPr>
        <w:t xml:space="preserve"> </w:t>
      </w:r>
      <w:r w:rsidRPr="00D16BEB">
        <w:rPr>
          <w:rFonts w:ascii="Arial" w:hAnsi="Arial" w:cs="Arial"/>
          <w:bCs/>
        </w:rPr>
        <w:t>υπάγονται</w:t>
      </w:r>
      <w:r w:rsidRPr="00D16BEB">
        <w:rPr>
          <w:rFonts w:ascii="Arial" w:eastAsia="Arial" w:hAnsi="Arial" w:cs="Arial"/>
          <w:bCs/>
        </w:rPr>
        <w:t xml:space="preserve"> </w:t>
      </w:r>
      <w:r w:rsidRPr="00D16BEB">
        <w:rPr>
          <w:rFonts w:ascii="Arial" w:hAnsi="Arial" w:cs="Arial"/>
          <w:bCs/>
        </w:rPr>
        <w:t>στις</w:t>
      </w:r>
      <w:r w:rsidRPr="00D16BEB">
        <w:rPr>
          <w:rFonts w:ascii="Arial" w:eastAsia="Arial" w:hAnsi="Arial" w:cs="Arial"/>
          <w:bCs/>
        </w:rPr>
        <w:t xml:space="preserve"> </w:t>
      </w:r>
      <w:r w:rsidRPr="00D16BEB">
        <w:rPr>
          <w:rFonts w:ascii="Arial" w:hAnsi="Arial" w:cs="Arial"/>
          <w:bCs/>
        </w:rPr>
        <w:t>ανωτέρω</w:t>
      </w:r>
      <w:r w:rsidRPr="00D16BEB">
        <w:rPr>
          <w:rFonts w:ascii="Arial" w:eastAsia="Arial" w:hAnsi="Arial" w:cs="Arial"/>
          <w:bCs/>
        </w:rPr>
        <w:t xml:space="preserve"> </w:t>
      </w:r>
      <w:r w:rsidRPr="00D16BEB">
        <w:rPr>
          <w:rFonts w:ascii="Arial" w:hAnsi="Arial" w:cs="Arial"/>
          <w:bCs/>
        </w:rPr>
        <w:t>Εκκλησίες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Ι.</w:t>
      </w:r>
      <w:r w:rsidRPr="00D16BEB">
        <w:rPr>
          <w:rFonts w:ascii="Arial" w:eastAsia="Arial" w:hAnsi="Arial" w:cs="Arial"/>
          <w:bCs/>
        </w:rPr>
        <w:t xml:space="preserve"> </w:t>
      </w:r>
      <w:r w:rsidRPr="00D16BEB">
        <w:rPr>
          <w:rFonts w:ascii="Arial" w:hAnsi="Arial" w:cs="Arial"/>
          <w:bCs/>
        </w:rPr>
        <w:t>Μητροπόλεις,</w:t>
      </w:r>
      <w:r w:rsidRPr="00D16BEB">
        <w:rPr>
          <w:rFonts w:ascii="Arial" w:eastAsia="Arial" w:hAnsi="Arial" w:cs="Arial"/>
          <w:bCs/>
        </w:rPr>
        <w:t xml:space="preserve"> </w:t>
      </w:r>
      <w:r w:rsidRPr="00D16BEB">
        <w:rPr>
          <w:rFonts w:ascii="Arial" w:hAnsi="Arial" w:cs="Arial"/>
          <w:bCs/>
        </w:rPr>
        <w:t>καθώς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με</w:t>
      </w:r>
      <w:r w:rsidRPr="00D16BEB">
        <w:rPr>
          <w:rFonts w:ascii="Arial" w:eastAsia="Arial" w:hAnsi="Arial" w:cs="Arial"/>
          <w:bCs/>
        </w:rPr>
        <w:t xml:space="preserve"> </w:t>
      </w:r>
      <w:r w:rsidRPr="00D16BEB">
        <w:rPr>
          <w:rFonts w:ascii="Arial" w:hAnsi="Arial" w:cs="Arial"/>
          <w:bCs/>
        </w:rPr>
        <w:t>τα</w:t>
      </w:r>
      <w:r w:rsidRPr="00D16BEB">
        <w:rPr>
          <w:rFonts w:ascii="Arial" w:eastAsia="Arial" w:hAnsi="Arial" w:cs="Arial"/>
          <w:bCs/>
        </w:rPr>
        <w:t xml:space="preserve"> </w:t>
      </w:r>
      <w:r w:rsidRPr="00D16BEB">
        <w:rPr>
          <w:rFonts w:ascii="Arial" w:hAnsi="Arial" w:cs="Arial"/>
          <w:bCs/>
        </w:rPr>
        <w:t>θρησκευτικά</w:t>
      </w:r>
      <w:r w:rsidRPr="00D16BEB">
        <w:rPr>
          <w:rFonts w:ascii="Arial" w:eastAsia="Arial" w:hAnsi="Arial" w:cs="Arial"/>
          <w:bCs/>
        </w:rPr>
        <w:t xml:space="preserve"> </w:t>
      </w:r>
      <w:r w:rsidRPr="00D16BEB">
        <w:rPr>
          <w:rFonts w:ascii="Arial" w:hAnsi="Arial" w:cs="Arial"/>
          <w:bCs/>
        </w:rPr>
        <w:t>Σωματεία</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Ιδρύματα.</w:t>
      </w:r>
    </w:p>
    <w:p w:rsidR="00BE631F" w:rsidRPr="00D16BEB" w:rsidRDefault="00BE631F" w:rsidP="00BE631F">
      <w:pPr>
        <w:spacing w:line="360" w:lineRule="auto"/>
        <w:jc w:val="both"/>
        <w:rPr>
          <w:rFonts w:ascii="Arial" w:hAnsi="Arial" w:cs="Arial"/>
          <w:bCs/>
        </w:rPr>
      </w:pPr>
      <w:r w:rsidRPr="00D16BEB">
        <w:rPr>
          <w:rFonts w:ascii="Arial" w:hAnsi="Arial" w:cs="Arial"/>
          <w:bCs/>
        </w:rPr>
        <w:t>ββ)</w:t>
      </w:r>
      <w:r w:rsidRPr="00D16BEB">
        <w:rPr>
          <w:rFonts w:ascii="Arial" w:eastAsia="Arial" w:hAnsi="Arial" w:cs="Arial"/>
          <w:bCs/>
        </w:rPr>
        <w:t xml:space="preserve"> </w:t>
      </w:r>
      <w:r w:rsidRPr="00D16BEB">
        <w:rPr>
          <w:rFonts w:ascii="Arial" w:hAnsi="Arial" w:cs="Arial"/>
          <w:bCs/>
        </w:rPr>
        <w:t>Χειρίζεται</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ίδρυση,</w:t>
      </w:r>
      <w:r w:rsidRPr="00D16BEB">
        <w:rPr>
          <w:rFonts w:ascii="Arial" w:eastAsia="Arial" w:hAnsi="Arial" w:cs="Arial"/>
          <w:bCs/>
        </w:rPr>
        <w:t xml:space="preserve"> </w:t>
      </w:r>
      <w:r w:rsidRPr="00D16BEB">
        <w:rPr>
          <w:rFonts w:ascii="Arial" w:hAnsi="Arial" w:cs="Arial"/>
          <w:bCs/>
        </w:rPr>
        <w:t>κατάργηση</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συγχώνευση</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Ι.</w:t>
      </w:r>
      <w:r w:rsidRPr="00D16BEB">
        <w:rPr>
          <w:rFonts w:ascii="Arial" w:eastAsia="Arial" w:hAnsi="Arial" w:cs="Arial"/>
          <w:bCs/>
        </w:rPr>
        <w:t xml:space="preserve"> </w:t>
      </w:r>
      <w:r w:rsidRPr="00D16BEB">
        <w:rPr>
          <w:rFonts w:ascii="Arial" w:hAnsi="Arial" w:cs="Arial"/>
          <w:bCs/>
        </w:rPr>
        <w:t>Μητροπόλεων.</w:t>
      </w:r>
    </w:p>
    <w:p w:rsidR="00BE631F" w:rsidRPr="00D16BEB" w:rsidRDefault="00BE631F" w:rsidP="00BE631F">
      <w:pPr>
        <w:spacing w:line="360" w:lineRule="auto"/>
        <w:jc w:val="both"/>
        <w:rPr>
          <w:rFonts w:ascii="Arial" w:hAnsi="Arial" w:cs="Arial"/>
          <w:bCs/>
        </w:rPr>
      </w:pPr>
      <w:r w:rsidRPr="00D16BEB">
        <w:rPr>
          <w:rFonts w:ascii="Arial" w:hAnsi="Arial" w:cs="Arial"/>
          <w:bCs/>
        </w:rPr>
        <w:t>γγ)</w:t>
      </w:r>
      <w:r w:rsidRPr="00D16BEB">
        <w:rPr>
          <w:rFonts w:ascii="Arial" w:eastAsia="Arial" w:hAnsi="Arial" w:cs="Arial"/>
          <w:bCs/>
        </w:rPr>
        <w:t xml:space="preserve"> </w:t>
      </w:r>
      <w:r w:rsidRPr="00D16BEB">
        <w:rPr>
          <w:rFonts w:ascii="Arial" w:hAnsi="Arial" w:cs="Arial"/>
          <w:bCs/>
        </w:rPr>
        <w:t>Ελέγχει</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εποπτεύει</w:t>
      </w:r>
      <w:r w:rsidRPr="00D16BEB">
        <w:rPr>
          <w:rFonts w:ascii="Arial" w:eastAsia="Arial" w:hAnsi="Arial" w:cs="Arial"/>
          <w:bCs/>
        </w:rPr>
        <w:t xml:space="preserve"> </w:t>
      </w:r>
      <w:r w:rsidRPr="00D16BEB">
        <w:rPr>
          <w:rFonts w:ascii="Arial" w:hAnsi="Arial" w:cs="Arial"/>
          <w:bCs/>
        </w:rPr>
        <w:t>τις</w:t>
      </w:r>
      <w:r w:rsidRPr="00D16BEB">
        <w:rPr>
          <w:rFonts w:ascii="Arial" w:eastAsia="Arial" w:hAnsi="Arial" w:cs="Arial"/>
          <w:bCs/>
        </w:rPr>
        <w:t xml:space="preserve"> </w:t>
      </w:r>
      <w:r w:rsidRPr="00D16BEB">
        <w:rPr>
          <w:rFonts w:ascii="Arial" w:hAnsi="Arial" w:cs="Arial"/>
          <w:bCs/>
        </w:rPr>
        <w:t>πράξεις</w:t>
      </w:r>
      <w:r w:rsidRPr="00D16BEB">
        <w:rPr>
          <w:rFonts w:ascii="Arial" w:eastAsia="Arial" w:hAnsi="Arial" w:cs="Arial"/>
          <w:bCs/>
        </w:rPr>
        <w:t xml:space="preserve"> </w:t>
      </w:r>
      <w:r w:rsidRPr="00D16BEB">
        <w:rPr>
          <w:rFonts w:ascii="Arial" w:hAnsi="Arial" w:cs="Arial"/>
          <w:bCs/>
        </w:rPr>
        <w:t>οικονομικής</w:t>
      </w:r>
      <w:r w:rsidRPr="00D16BEB">
        <w:rPr>
          <w:rFonts w:ascii="Arial" w:eastAsia="Arial" w:hAnsi="Arial" w:cs="Arial"/>
          <w:bCs/>
        </w:rPr>
        <w:t xml:space="preserve"> </w:t>
      </w:r>
      <w:r w:rsidRPr="00D16BEB">
        <w:rPr>
          <w:rFonts w:ascii="Arial" w:hAnsi="Arial" w:cs="Arial"/>
          <w:bCs/>
        </w:rPr>
        <w:t>γενικά</w:t>
      </w:r>
      <w:r w:rsidRPr="00D16BEB">
        <w:rPr>
          <w:rFonts w:ascii="Arial" w:eastAsia="Arial" w:hAnsi="Arial" w:cs="Arial"/>
          <w:bCs/>
        </w:rPr>
        <w:t xml:space="preserve"> </w:t>
      </w:r>
      <w:r w:rsidRPr="00D16BEB">
        <w:rPr>
          <w:rFonts w:ascii="Arial" w:hAnsi="Arial" w:cs="Arial"/>
          <w:bCs/>
        </w:rPr>
        <w:t>διαχείρισης</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αναφερομένων</w:t>
      </w:r>
      <w:r w:rsidRPr="00D16BEB">
        <w:rPr>
          <w:rFonts w:ascii="Arial" w:eastAsia="Arial" w:hAnsi="Arial" w:cs="Arial"/>
          <w:bCs/>
        </w:rPr>
        <w:t xml:space="preserve"> </w:t>
      </w:r>
      <w:r w:rsidRPr="00D16BEB">
        <w:rPr>
          <w:rFonts w:ascii="Arial" w:hAnsi="Arial" w:cs="Arial"/>
          <w:bCs/>
        </w:rPr>
        <w:t>στο</w:t>
      </w:r>
      <w:r w:rsidRPr="00D16BEB">
        <w:rPr>
          <w:rFonts w:ascii="Arial" w:eastAsia="Arial" w:hAnsi="Arial" w:cs="Arial"/>
          <w:bCs/>
        </w:rPr>
        <w:t xml:space="preserve"> </w:t>
      </w:r>
      <w:r w:rsidRPr="00D16BEB">
        <w:rPr>
          <w:rFonts w:ascii="Arial" w:hAnsi="Arial" w:cs="Arial"/>
          <w:bCs/>
        </w:rPr>
        <w:t>πρώτο</w:t>
      </w:r>
      <w:r w:rsidRPr="00D16BEB">
        <w:rPr>
          <w:rFonts w:ascii="Arial" w:eastAsia="Arial" w:hAnsi="Arial" w:cs="Arial"/>
          <w:bCs/>
        </w:rPr>
        <w:t xml:space="preserve"> </w:t>
      </w:r>
      <w:r w:rsidRPr="00D16BEB">
        <w:rPr>
          <w:rFonts w:ascii="Arial" w:hAnsi="Arial" w:cs="Arial"/>
          <w:bCs/>
        </w:rPr>
        <w:t>εδάφιο</w:t>
      </w:r>
      <w:r w:rsidRPr="00D16BEB">
        <w:rPr>
          <w:rFonts w:ascii="Arial" w:eastAsia="Arial" w:hAnsi="Arial" w:cs="Arial"/>
          <w:bCs/>
        </w:rPr>
        <w:t xml:space="preserve"> </w:t>
      </w:r>
      <w:r w:rsidRPr="00D16BEB">
        <w:rPr>
          <w:rFonts w:ascii="Arial" w:hAnsi="Arial" w:cs="Arial"/>
          <w:bCs/>
        </w:rPr>
        <w:t>Εκκλησιών,</w:t>
      </w:r>
      <w:r w:rsidRPr="00D16BEB">
        <w:rPr>
          <w:rFonts w:ascii="Arial" w:eastAsia="Arial" w:hAnsi="Arial" w:cs="Arial"/>
          <w:bCs/>
        </w:rPr>
        <w:t xml:space="preserve"> </w:t>
      </w:r>
      <w:r w:rsidRPr="00D16BEB">
        <w:rPr>
          <w:rFonts w:ascii="Arial" w:hAnsi="Arial" w:cs="Arial"/>
          <w:bCs/>
        </w:rPr>
        <w:t>Ι.</w:t>
      </w:r>
      <w:r w:rsidRPr="00D16BEB">
        <w:rPr>
          <w:rFonts w:ascii="Arial" w:eastAsia="Arial" w:hAnsi="Arial" w:cs="Arial"/>
          <w:bCs/>
        </w:rPr>
        <w:t xml:space="preserve"> </w:t>
      </w:r>
      <w:r w:rsidRPr="00D16BEB">
        <w:rPr>
          <w:rFonts w:ascii="Arial" w:hAnsi="Arial" w:cs="Arial"/>
          <w:bCs/>
        </w:rPr>
        <w:t>Μητροπόλεων</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λοιπών</w:t>
      </w:r>
      <w:r w:rsidRPr="00D16BEB">
        <w:rPr>
          <w:rFonts w:ascii="Arial" w:eastAsia="Arial" w:hAnsi="Arial" w:cs="Arial"/>
          <w:bCs/>
        </w:rPr>
        <w:t xml:space="preserve"> </w:t>
      </w:r>
      <w:r w:rsidRPr="00D16BEB">
        <w:rPr>
          <w:rFonts w:ascii="Arial" w:hAnsi="Arial" w:cs="Arial"/>
          <w:bCs/>
        </w:rPr>
        <w:t>εκκλησιαστικών</w:t>
      </w:r>
      <w:r w:rsidRPr="00D16BEB">
        <w:rPr>
          <w:rFonts w:ascii="Arial" w:eastAsia="Arial" w:hAnsi="Arial" w:cs="Arial"/>
          <w:bCs/>
        </w:rPr>
        <w:t xml:space="preserve"> </w:t>
      </w:r>
      <w:r w:rsidRPr="00D16BEB">
        <w:rPr>
          <w:rFonts w:ascii="Arial" w:hAnsi="Arial" w:cs="Arial"/>
          <w:bCs/>
        </w:rPr>
        <w:t>νομικών</w:t>
      </w:r>
      <w:r w:rsidRPr="00D16BEB">
        <w:rPr>
          <w:rFonts w:ascii="Arial" w:eastAsia="Arial" w:hAnsi="Arial" w:cs="Arial"/>
          <w:bCs/>
        </w:rPr>
        <w:t xml:space="preserve"> </w:t>
      </w:r>
      <w:r w:rsidRPr="00D16BEB">
        <w:rPr>
          <w:rFonts w:ascii="Arial" w:hAnsi="Arial" w:cs="Arial"/>
          <w:bCs/>
        </w:rPr>
        <w:t>προσώπων.</w:t>
      </w:r>
    </w:p>
    <w:p w:rsidR="00BE631F" w:rsidRPr="00D16BEB" w:rsidRDefault="00BE631F" w:rsidP="00BE631F">
      <w:pPr>
        <w:spacing w:line="360" w:lineRule="auto"/>
        <w:jc w:val="both"/>
        <w:rPr>
          <w:rFonts w:ascii="Arial" w:hAnsi="Arial" w:cs="Arial"/>
          <w:bCs/>
        </w:rPr>
      </w:pPr>
      <w:r w:rsidRPr="00D16BEB">
        <w:rPr>
          <w:rFonts w:ascii="Arial" w:hAnsi="Arial" w:cs="Arial"/>
          <w:bCs/>
        </w:rPr>
        <w:lastRenderedPageBreak/>
        <w:t>δδ)</w:t>
      </w:r>
      <w:r w:rsidRPr="00D16BEB">
        <w:rPr>
          <w:rFonts w:ascii="Arial" w:eastAsia="Arial" w:hAnsi="Arial" w:cs="Arial"/>
          <w:bCs/>
        </w:rPr>
        <w:t xml:space="preserve"> </w:t>
      </w:r>
      <w:r w:rsidRPr="00D16BEB">
        <w:rPr>
          <w:rFonts w:ascii="Arial" w:hAnsi="Arial" w:cs="Arial"/>
          <w:bCs/>
        </w:rPr>
        <w:t>Διενεργεί</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αναγνώριση,</w:t>
      </w:r>
      <w:r w:rsidRPr="00D16BEB">
        <w:rPr>
          <w:rFonts w:ascii="Arial" w:eastAsia="Arial" w:hAnsi="Arial" w:cs="Arial"/>
          <w:bCs/>
        </w:rPr>
        <w:t xml:space="preserve"> </w:t>
      </w:r>
      <w:r w:rsidRPr="00D16BEB">
        <w:rPr>
          <w:rFonts w:ascii="Arial" w:hAnsi="Arial" w:cs="Arial"/>
          <w:bCs/>
        </w:rPr>
        <w:t>κατάσταση</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αποχώρηση</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Αρχιερέων</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Εκκλησιών</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Ι.</w:t>
      </w:r>
      <w:r w:rsidRPr="00D16BEB">
        <w:rPr>
          <w:rFonts w:ascii="Arial" w:eastAsia="Arial" w:hAnsi="Arial" w:cs="Arial"/>
          <w:bCs/>
        </w:rPr>
        <w:t xml:space="preserve"> </w:t>
      </w:r>
      <w:r w:rsidRPr="00D16BEB">
        <w:rPr>
          <w:rFonts w:ascii="Arial" w:hAnsi="Arial" w:cs="Arial"/>
          <w:bCs/>
        </w:rPr>
        <w:t>Μητροπόλεων</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πρώτου</w:t>
      </w:r>
      <w:r w:rsidRPr="00D16BEB">
        <w:rPr>
          <w:rFonts w:ascii="Arial" w:eastAsia="Arial" w:hAnsi="Arial" w:cs="Arial"/>
          <w:bCs/>
        </w:rPr>
        <w:t xml:space="preserve"> </w:t>
      </w:r>
      <w:r w:rsidRPr="00D16BEB">
        <w:rPr>
          <w:rFonts w:ascii="Arial" w:hAnsi="Arial" w:cs="Arial"/>
          <w:bCs/>
        </w:rPr>
        <w:t>εδαφίου</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εποπτεία</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εφαρμογή</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διατάξεων</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νομοθεσίας</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το</w:t>
      </w:r>
      <w:r w:rsidRPr="00D16BEB">
        <w:rPr>
          <w:rFonts w:ascii="Arial" w:eastAsia="Arial" w:hAnsi="Arial" w:cs="Arial"/>
          <w:bCs/>
        </w:rPr>
        <w:t xml:space="preserve"> </w:t>
      </w:r>
      <w:r w:rsidRPr="00D16BEB">
        <w:rPr>
          <w:rFonts w:ascii="Arial" w:hAnsi="Arial" w:cs="Arial"/>
          <w:bCs/>
        </w:rPr>
        <w:t>κάθε</w:t>
      </w:r>
      <w:r w:rsidRPr="00D16BEB">
        <w:rPr>
          <w:rFonts w:ascii="Arial" w:eastAsia="Arial" w:hAnsi="Arial" w:cs="Arial"/>
          <w:bCs/>
        </w:rPr>
        <w:t xml:space="preserve"> </w:t>
      </w:r>
      <w:r w:rsidRPr="00D16BEB">
        <w:rPr>
          <w:rFonts w:ascii="Arial" w:hAnsi="Arial" w:cs="Arial"/>
          <w:bCs/>
        </w:rPr>
        <w:t>είδους</w:t>
      </w:r>
      <w:r w:rsidRPr="00D16BEB">
        <w:rPr>
          <w:rFonts w:ascii="Arial" w:eastAsia="Arial" w:hAnsi="Arial" w:cs="Arial"/>
          <w:bCs/>
        </w:rPr>
        <w:t xml:space="preserve"> </w:t>
      </w:r>
      <w:r w:rsidRPr="00D16BEB">
        <w:rPr>
          <w:rFonts w:ascii="Arial" w:hAnsi="Arial" w:cs="Arial"/>
          <w:bCs/>
        </w:rPr>
        <w:t>προσωπικό</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Εκκλησιαστικών</w:t>
      </w:r>
      <w:r w:rsidRPr="00D16BEB">
        <w:rPr>
          <w:rFonts w:ascii="Arial" w:eastAsia="Arial" w:hAnsi="Arial" w:cs="Arial"/>
          <w:bCs/>
        </w:rPr>
        <w:t xml:space="preserve"> </w:t>
      </w:r>
      <w:r w:rsidRPr="00D16BEB">
        <w:rPr>
          <w:rFonts w:ascii="Arial" w:hAnsi="Arial" w:cs="Arial"/>
          <w:bCs/>
        </w:rPr>
        <w:t>Νομικών</w:t>
      </w:r>
      <w:r w:rsidRPr="00D16BEB">
        <w:rPr>
          <w:rFonts w:ascii="Arial" w:eastAsia="Arial" w:hAnsi="Arial" w:cs="Arial"/>
          <w:bCs/>
        </w:rPr>
        <w:t xml:space="preserve"> </w:t>
      </w:r>
      <w:r w:rsidRPr="00D16BEB">
        <w:rPr>
          <w:rFonts w:ascii="Arial" w:hAnsi="Arial" w:cs="Arial"/>
          <w:bCs/>
        </w:rPr>
        <w:t>Προσώπων.</w:t>
      </w:r>
    </w:p>
    <w:p w:rsidR="00BE631F" w:rsidRPr="00D16BEB" w:rsidRDefault="00BE631F" w:rsidP="00BE631F">
      <w:pPr>
        <w:spacing w:line="360" w:lineRule="auto"/>
        <w:jc w:val="both"/>
        <w:rPr>
          <w:rFonts w:ascii="Arial" w:hAnsi="Arial" w:cs="Arial"/>
          <w:bCs/>
        </w:rPr>
      </w:pPr>
      <w:r w:rsidRPr="00D16BEB">
        <w:rPr>
          <w:rFonts w:ascii="Arial" w:hAnsi="Arial" w:cs="Arial"/>
          <w:bCs/>
        </w:rPr>
        <w:t>εε)</w:t>
      </w:r>
      <w:r w:rsidRPr="00D16BEB">
        <w:rPr>
          <w:rFonts w:ascii="Arial" w:eastAsia="Arial" w:hAnsi="Arial" w:cs="Arial"/>
          <w:bCs/>
        </w:rPr>
        <w:t xml:space="preserve"> </w:t>
      </w:r>
      <w:r w:rsidRPr="00D16BEB">
        <w:rPr>
          <w:rFonts w:ascii="Arial" w:hAnsi="Arial" w:cs="Arial"/>
          <w:bCs/>
        </w:rPr>
        <w:t>Χειρίζεται</w:t>
      </w:r>
      <w:r w:rsidRPr="00D16BEB">
        <w:rPr>
          <w:rFonts w:ascii="Arial" w:eastAsia="Arial" w:hAnsi="Arial" w:cs="Arial"/>
          <w:bCs/>
        </w:rPr>
        <w:t xml:space="preserve"> </w:t>
      </w:r>
      <w:r w:rsidRPr="00D16BEB">
        <w:rPr>
          <w:rFonts w:ascii="Arial" w:hAnsi="Arial" w:cs="Arial"/>
          <w:bCs/>
        </w:rPr>
        <w:t>τα</w:t>
      </w:r>
      <w:r w:rsidRPr="00D16BEB">
        <w:rPr>
          <w:rFonts w:ascii="Arial" w:eastAsia="Arial" w:hAnsi="Arial" w:cs="Arial"/>
          <w:bCs/>
        </w:rPr>
        <w:t xml:space="preserve"> </w:t>
      </w:r>
      <w:r w:rsidRPr="00D16BEB">
        <w:rPr>
          <w:rFonts w:ascii="Arial" w:hAnsi="Arial" w:cs="Arial"/>
          <w:bCs/>
        </w:rPr>
        <w:t>θέματα</w:t>
      </w:r>
      <w:r w:rsidRPr="00D16BEB">
        <w:rPr>
          <w:rFonts w:ascii="Arial" w:eastAsia="Arial" w:hAnsi="Arial" w:cs="Arial"/>
          <w:bCs/>
        </w:rPr>
        <w:t xml:space="preserve"> </w:t>
      </w:r>
      <w:r w:rsidRPr="00D16BEB">
        <w:rPr>
          <w:rFonts w:ascii="Arial" w:hAnsi="Arial" w:cs="Arial"/>
          <w:bCs/>
        </w:rPr>
        <w:t>που</w:t>
      </w:r>
      <w:r w:rsidRPr="00D16BEB">
        <w:rPr>
          <w:rFonts w:ascii="Arial" w:eastAsia="Arial" w:hAnsi="Arial" w:cs="Arial"/>
          <w:bCs/>
        </w:rPr>
        <w:t xml:space="preserve"> </w:t>
      </w:r>
      <w:r w:rsidRPr="00D16BEB">
        <w:rPr>
          <w:rFonts w:ascii="Arial" w:hAnsi="Arial" w:cs="Arial"/>
          <w:bCs/>
        </w:rPr>
        <w:t>αφορούν:</w:t>
      </w:r>
      <w:r w:rsidRPr="00D16BEB">
        <w:rPr>
          <w:rFonts w:ascii="Arial" w:eastAsia="Arial" w:hAnsi="Arial" w:cs="Arial"/>
          <w:bCs/>
        </w:rPr>
        <w:t xml:space="preserve"> </w:t>
      </w:r>
      <w:r w:rsidRPr="00D16BEB">
        <w:rPr>
          <w:rFonts w:ascii="Arial" w:hAnsi="Arial" w:cs="Arial"/>
          <w:bCs/>
        </w:rPr>
        <w:t>στην</w:t>
      </w:r>
      <w:r w:rsidRPr="00D16BEB">
        <w:rPr>
          <w:rFonts w:ascii="Arial" w:eastAsia="Arial" w:hAnsi="Arial" w:cs="Arial"/>
          <w:bCs/>
        </w:rPr>
        <w:t xml:space="preserve"> </w:t>
      </w:r>
      <w:r w:rsidRPr="00D16BEB">
        <w:rPr>
          <w:rFonts w:ascii="Arial" w:hAnsi="Arial" w:cs="Arial"/>
          <w:bCs/>
        </w:rPr>
        <w:t>ίδρυση,</w:t>
      </w:r>
      <w:r w:rsidRPr="00D16BEB">
        <w:rPr>
          <w:rFonts w:ascii="Arial" w:eastAsia="Arial" w:hAnsi="Arial" w:cs="Arial"/>
          <w:bCs/>
        </w:rPr>
        <w:t xml:space="preserve"> </w:t>
      </w:r>
      <w:r w:rsidRPr="00D16BEB">
        <w:rPr>
          <w:rFonts w:ascii="Arial" w:hAnsi="Arial" w:cs="Arial"/>
          <w:bCs/>
        </w:rPr>
        <w:t>συγχώνευση,</w:t>
      </w:r>
      <w:r w:rsidRPr="00D16BEB">
        <w:rPr>
          <w:rFonts w:ascii="Arial" w:eastAsia="Arial" w:hAnsi="Arial" w:cs="Arial"/>
          <w:bCs/>
        </w:rPr>
        <w:t xml:space="preserve"> </w:t>
      </w:r>
      <w:r w:rsidRPr="00D16BEB">
        <w:rPr>
          <w:rFonts w:ascii="Arial" w:hAnsi="Arial" w:cs="Arial"/>
          <w:bCs/>
        </w:rPr>
        <w:t>κατάργηση</w:t>
      </w:r>
      <w:r w:rsidRPr="00D16BEB">
        <w:rPr>
          <w:rFonts w:ascii="Arial" w:eastAsia="Arial" w:hAnsi="Arial" w:cs="Arial"/>
          <w:bCs/>
        </w:rPr>
        <w:t xml:space="preserve"> </w:t>
      </w:r>
      <w:r w:rsidRPr="00D16BEB">
        <w:rPr>
          <w:rFonts w:ascii="Arial" w:hAnsi="Arial" w:cs="Arial"/>
          <w:bCs/>
        </w:rPr>
        <w:t>Ενοριών,</w:t>
      </w:r>
      <w:r w:rsidRPr="00D16BEB">
        <w:rPr>
          <w:rFonts w:ascii="Arial" w:eastAsia="Arial" w:hAnsi="Arial" w:cs="Arial"/>
          <w:bCs/>
        </w:rPr>
        <w:t xml:space="preserve"> </w:t>
      </w:r>
      <w:r w:rsidRPr="00D16BEB">
        <w:rPr>
          <w:rFonts w:ascii="Arial" w:hAnsi="Arial" w:cs="Arial"/>
          <w:bCs/>
        </w:rPr>
        <w:t>Ι.</w:t>
      </w:r>
      <w:r w:rsidRPr="00D16BEB">
        <w:rPr>
          <w:rFonts w:ascii="Arial" w:eastAsia="Arial" w:hAnsi="Arial" w:cs="Arial"/>
          <w:bCs/>
        </w:rPr>
        <w:t xml:space="preserve"> </w:t>
      </w:r>
      <w:r w:rsidRPr="00D16BEB">
        <w:rPr>
          <w:rFonts w:ascii="Arial" w:hAnsi="Arial" w:cs="Arial"/>
          <w:bCs/>
        </w:rPr>
        <w:t>Ναών,</w:t>
      </w:r>
      <w:r w:rsidRPr="00D16BEB">
        <w:rPr>
          <w:rFonts w:ascii="Arial" w:eastAsia="Arial" w:hAnsi="Arial" w:cs="Arial"/>
          <w:bCs/>
        </w:rPr>
        <w:t xml:space="preserve"> </w:t>
      </w:r>
      <w:r w:rsidRPr="00D16BEB">
        <w:rPr>
          <w:rFonts w:ascii="Arial" w:hAnsi="Arial" w:cs="Arial"/>
          <w:bCs/>
        </w:rPr>
        <w:t>Ι.</w:t>
      </w:r>
      <w:r w:rsidRPr="00D16BEB">
        <w:rPr>
          <w:rFonts w:ascii="Arial" w:eastAsia="Arial" w:hAnsi="Arial" w:cs="Arial"/>
          <w:bCs/>
        </w:rPr>
        <w:t xml:space="preserve"> </w:t>
      </w:r>
      <w:r w:rsidRPr="00D16BEB">
        <w:rPr>
          <w:rFonts w:ascii="Arial" w:hAnsi="Arial" w:cs="Arial"/>
          <w:bCs/>
        </w:rPr>
        <w:t>Μονών</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Ησυχαστηρίων</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η</w:t>
      </w:r>
      <w:r w:rsidRPr="00D16BEB">
        <w:rPr>
          <w:rFonts w:ascii="Arial" w:eastAsia="Arial" w:hAnsi="Arial" w:cs="Arial"/>
          <w:bCs/>
        </w:rPr>
        <w:t xml:space="preserve"> </w:t>
      </w:r>
      <w:r w:rsidRPr="00D16BEB">
        <w:rPr>
          <w:rFonts w:ascii="Arial" w:hAnsi="Arial" w:cs="Arial"/>
          <w:bCs/>
        </w:rPr>
        <w:t>εποπτεία</w:t>
      </w:r>
      <w:r w:rsidRPr="00D16BEB">
        <w:rPr>
          <w:rFonts w:ascii="Arial" w:eastAsia="Arial" w:hAnsi="Arial" w:cs="Arial"/>
          <w:bCs/>
        </w:rPr>
        <w:t xml:space="preserve"> </w:t>
      </w:r>
      <w:r w:rsidRPr="00D16BEB">
        <w:rPr>
          <w:rFonts w:ascii="Arial" w:hAnsi="Arial" w:cs="Arial"/>
          <w:bCs/>
        </w:rPr>
        <w:t>γενικά</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λειτουργίας</w:t>
      </w:r>
      <w:r w:rsidRPr="00D16BEB">
        <w:rPr>
          <w:rFonts w:ascii="Arial" w:eastAsia="Arial" w:hAnsi="Arial" w:cs="Arial"/>
          <w:bCs/>
        </w:rPr>
        <w:t xml:space="preserve"> </w:t>
      </w:r>
      <w:r w:rsidRPr="00D16BEB">
        <w:rPr>
          <w:rFonts w:ascii="Arial" w:hAnsi="Arial" w:cs="Arial"/>
          <w:bCs/>
        </w:rPr>
        <w:t>τους,</w:t>
      </w:r>
      <w:r w:rsidRPr="00D16BEB">
        <w:rPr>
          <w:rFonts w:ascii="Arial" w:eastAsia="Arial" w:hAnsi="Arial" w:cs="Arial"/>
          <w:bCs/>
        </w:rPr>
        <w:t xml:space="preserve"> </w:t>
      </w:r>
      <w:r w:rsidRPr="00D16BEB">
        <w:rPr>
          <w:rFonts w:ascii="Arial" w:hAnsi="Arial" w:cs="Arial"/>
          <w:bCs/>
        </w:rPr>
        <w:t>στην</w:t>
      </w:r>
      <w:r w:rsidRPr="00D16BEB">
        <w:rPr>
          <w:rFonts w:ascii="Arial" w:eastAsia="Arial" w:hAnsi="Arial" w:cs="Arial"/>
          <w:bCs/>
        </w:rPr>
        <w:t xml:space="preserve"> </w:t>
      </w:r>
      <w:r w:rsidRPr="00D16BEB">
        <w:rPr>
          <w:rFonts w:ascii="Arial" w:hAnsi="Arial" w:cs="Arial"/>
          <w:bCs/>
        </w:rPr>
        <w:t>απαλλοτρίωση</w:t>
      </w:r>
      <w:r w:rsidRPr="00D16BEB">
        <w:rPr>
          <w:rFonts w:ascii="Arial" w:eastAsia="Arial" w:hAnsi="Arial" w:cs="Arial"/>
          <w:bCs/>
        </w:rPr>
        <w:t xml:space="preserve"> </w:t>
      </w:r>
      <w:r w:rsidRPr="00D16BEB">
        <w:rPr>
          <w:rFonts w:ascii="Arial" w:hAnsi="Arial" w:cs="Arial"/>
          <w:bCs/>
        </w:rPr>
        <w:t>ακινήτων</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εκκλησιαστικούς</w:t>
      </w:r>
      <w:r w:rsidRPr="00D16BEB">
        <w:rPr>
          <w:rFonts w:ascii="Arial" w:eastAsia="Arial" w:hAnsi="Arial" w:cs="Arial"/>
          <w:bCs/>
        </w:rPr>
        <w:t xml:space="preserve"> </w:t>
      </w:r>
      <w:r w:rsidRPr="00D16BEB">
        <w:rPr>
          <w:rFonts w:ascii="Arial" w:hAnsi="Arial" w:cs="Arial"/>
          <w:bCs/>
        </w:rPr>
        <w:t>σκοπούς,</w:t>
      </w:r>
      <w:r w:rsidRPr="00D16BEB">
        <w:rPr>
          <w:rFonts w:ascii="Arial" w:eastAsia="Arial" w:hAnsi="Arial" w:cs="Arial"/>
          <w:bCs/>
        </w:rPr>
        <w:t xml:space="preserve"> </w:t>
      </w:r>
      <w:r w:rsidRPr="00D16BEB">
        <w:rPr>
          <w:rFonts w:ascii="Arial" w:hAnsi="Arial" w:cs="Arial"/>
          <w:bCs/>
        </w:rPr>
        <w:t>στη</w:t>
      </w:r>
      <w:r w:rsidRPr="00D16BEB">
        <w:rPr>
          <w:rFonts w:ascii="Arial" w:eastAsia="Arial" w:hAnsi="Arial" w:cs="Arial"/>
          <w:bCs/>
        </w:rPr>
        <w:t xml:space="preserve"> </w:t>
      </w:r>
      <w:r w:rsidRPr="00D16BEB">
        <w:rPr>
          <w:rFonts w:ascii="Arial" w:hAnsi="Arial" w:cs="Arial"/>
          <w:bCs/>
        </w:rPr>
        <w:t>σύσταση</w:t>
      </w:r>
      <w:r w:rsidRPr="00D16BEB">
        <w:rPr>
          <w:rFonts w:ascii="Arial" w:eastAsia="Arial" w:hAnsi="Arial" w:cs="Arial"/>
          <w:bCs/>
        </w:rPr>
        <w:t xml:space="preserve"> </w:t>
      </w:r>
      <w:r w:rsidRPr="00D16BEB">
        <w:rPr>
          <w:rFonts w:ascii="Arial" w:hAnsi="Arial" w:cs="Arial"/>
          <w:bCs/>
        </w:rPr>
        <w:t>Ερανικών</w:t>
      </w:r>
      <w:r w:rsidRPr="00D16BEB">
        <w:rPr>
          <w:rFonts w:ascii="Arial" w:eastAsia="Arial" w:hAnsi="Arial" w:cs="Arial"/>
          <w:bCs/>
        </w:rPr>
        <w:t xml:space="preserve"> </w:t>
      </w:r>
      <w:r w:rsidRPr="00D16BEB">
        <w:rPr>
          <w:rFonts w:ascii="Arial" w:hAnsi="Arial" w:cs="Arial"/>
          <w:bCs/>
        </w:rPr>
        <w:t>Επιτροπών</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τη</w:t>
      </w:r>
      <w:r w:rsidRPr="00D16BEB">
        <w:rPr>
          <w:rFonts w:ascii="Arial" w:eastAsia="Arial" w:hAnsi="Arial" w:cs="Arial"/>
          <w:bCs/>
        </w:rPr>
        <w:t xml:space="preserve"> </w:t>
      </w:r>
      <w:r w:rsidRPr="00D16BEB">
        <w:rPr>
          <w:rFonts w:ascii="Arial" w:hAnsi="Arial" w:cs="Arial"/>
          <w:bCs/>
        </w:rPr>
        <w:t>διενέργεια</w:t>
      </w:r>
      <w:r w:rsidRPr="00D16BEB">
        <w:rPr>
          <w:rFonts w:ascii="Arial" w:eastAsia="Arial" w:hAnsi="Arial" w:cs="Arial"/>
          <w:bCs/>
        </w:rPr>
        <w:t xml:space="preserve"> </w:t>
      </w:r>
      <w:r w:rsidRPr="00D16BEB">
        <w:rPr>
          <w:rFonts w:ascii="Arial" w:hAnsi="Arial" w:cs="Arial"/>
          <w:bCs/>
        </w:rPr>
        <w:t>εράνων</w:t>
      </w:r>
      <w:r w:rsidRPr="00D16BEB">
        <w:rPr>
          <w:rFonts w:ascii="Arial" w:eastAsia="Arial" w:hAnsi="Arial" w:cs="Arial"/>
          <w:bCs/>
        </w:rPr>
        <w:t xml:space="preserve"> </w:t>
      </w:r>
      <w:r w:rsidRPr="00D16BEB">
        <w:rPr>
          <w:rFonts w:ascii="Arial" w:hAnsi="Arial" w:cs="Arial"/>
          <w:bCs/>
        </w:rPr>
        <w:t>υπέρ</w:t>
      </w:r>
      <w:r w:rsidRPr="00D16BEB">
        <w:rPr>
          <w:rFonts w:ascii="Arial" w:eastAsia="Arial" w:hAnsi="Arial" w:cs="Arial"/>
          <w:bCs/>
        </w:rPr>
        <w:t xml:space="preserve"> </w:t>
      </w:r>
      <w:r w:rsidRPr="00D16BEB">
        <w:rPr>
          <w:rFonts w:ascii="Arial" w:hAnsi="Arial" w:cs="Arial"/>
          <w:bCs/>
        </w:rPr>
        <w:t>Ι.</w:t>
      </w:r>
      <w:r w:rsidRPr="00D16BEB">
        <w:rPr>
          <w:rFonts w:ascii="Arial" w:eastAsia="Arial" w:hAnsi="Arial" w:cs="Arial"/>
          <w:bCs/>
        </w:rPr>
        <w:t xml:space="preserve"> </w:t>
      </w:r>
      <w:r w:rsidRPr="00D16BEB">
        <w:rPr>
          <w:rFonts w:ascii="Arial" w:hAnsi="Arial" w:cs="Arial"/>
          <w:bCs/>
        </w:rPr>
        <w:t>Ναών</w:t>
      </w:r>
      <w:r w:rsidRPr="00D16BEB">
        <w:rPr>
          <w:rFonts w:ascii="Arial" w:eastAsia="Arial" w:hAnsi="Arial" w:cs="Arial"/>
          <w:bCs/>
        </w:rPr>
        <w:t xml:space="preserve"> </w:t>
      </w:r>
      <w:r w:rsidRPr="00D16BEB">
        <w:rPr>
          <w:rFonts w:ascii="Arial" w:hAnsi="Arial" w:cs="Arial"/>
          <w:bCs/>
        </w:rPr>
        <w:t>εκτός</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ορίων</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Νομού,</w:t>
      </w:r>
      <w:r w:rsidRPr="00D16BEB">
        <w:rPr>
          <w:rFonts w:ascii="Arial" w:eastAsia="Arial" w:hAnsi="Arial" w:cs="Arial"/>
          <w:bCs/>
        </w:rPr>
        <w:t xml:space="preserve"> </w:t>
      </w:r>
      <w:r w:rsidRPr="00D16BEB">
        <w:rPr>
          <w:rFonts w:ascii="Arial" w:hAnsi="Arial" w:cs="Arial"/>
          <w:bCs/>
        </w:rPr>
        <w:t>στην</w:t>
      </w:r>
      <w:r w:rsidRPr="00D16BEB">
        <w:rPr>
          <w:rFonts w:ascii="Arial" w:eastAsia="Arial" w:hAnsi="Arial" w:cs="Arial"/>
          <w:bCs/>
        </w:rPr>
        <w:t xml:space="preserve"> </w:t>
      </w:r>
      <w:r w:rsidRPr="00D16BEB">
        <w:rPr>
          <w:rFonts w:ascii="Arial" w:hAnsi="Arial" w:cs="Arial"/>
          <w:bCs/>
        </w:rPr>
        <w:t>εποπτεία</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εφαρμογή</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διατάξεων</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νομοθεσίας</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τον</w:t>
      </w:r>
      <w:r w:rsidRPr="00D16BEB">
        <w:rPr>
          <w:rFonts w:ascii="Arial" w:eastAsia="Arial" w:hAnsi="Arial" w:cs="Arial"/>
          <w:bCs/>
        </w:rPr>
        <w:t xml:space="preserve"> </w:t>
      </w:r>
      <w:r w:rsidRPr="00D16BEB">
        <w:rPr>
          <w:rFonts w:ascii="Arial" w:hAnsi="Arial" w:cs="Arial"/>
          <w:bCs/>
        </w:rPr>
        <w:t>εφημεριακό</w:t>
      </w:r>
      <w:r w:rsidRPr="00D16BEB">
        <w:rPr>
          <w:rFonts w:ascii="Arial" w:eastAsia="Arial" w:hAnsi="Arial" w:cs="Arial"/>
          <w:bCs/>
        </w:rPr>
        <w:t xml:space="preserve"> </w:t>
      </w:r>
      <w:r w:rsidRPr="00D16BEB">
        <w:rPr>
          <w:rFonts w:ascii="Arial" w:hAnsi="Arial" w:cs="Arial"/>
          <w:bCs/>
        </w:rPr>
        <w:t>κλήρο,</w:t>
      </w:r>
      <w:r w:rsidRPr="00D16BEB">
        <w:rPr>
          <w:rFonts w:ascii="Arial" w:eastAsia="Arial" w:hAnsi="Arial" w:cs="Arial"/>
          <w:bCs/>
        </w:rPr>
        <w:t xml:space="preserve"> </w:t>
      </w:r>
      <w:r w:rsidRPr="00D16BEB">
        <w:rPr>
          <w:rFonts w:ascii="Arial" w:hAnsi="Arial" w:cs="Arial"/>
          <w:bCs/>
        </w:rPr>
        <w:t>τους</w:t>
      </w:r>
      <w:r w:rsidRPr="00D16BEB">
        <w:rPr>
          <w:rFonts w:ascii="Arial" w:eastAsia="Arial" w:hAnsi="Arial" w:cs="Arial"/>
          <w:bCs/>
        </w:rPr>
        <w:t xml:space="preserve"> </w:t>
      </w:r>
      <w:r w:rsidRPr="00D16BEB">
        <w:rPr>
          <w:rFonts w:ascii="Arial" w:hAnsi="Arial" w:cs="Arial"/>
          <w:bCs/>
        </w:rPr>
        <w:t>μοναχούς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το</w:t>
      </w:r>
      <w:r w:rsidRPr="00D16BEB">
        <w:rPr>
          <w:rFonts w:ascii="Arial" w:eastAsia="Arial" w:hAnsi="Arial" w:cs="Arial"/>
          <w:bCs/>
        </w:rPr>
        <w:t xml:space="preserve"> </w:t>
      </w:r>
      <w:r w:rsidRPr="00D16BEB">
        <w:rPr>
          <w:rFonts w:ascii="Arial" w:hAnsi="Arial" w:cs="Arial"/>
          <w:bCs/>
        </w:rPr>
        <w:t>λοιπό</w:t>
      </w:r>
      <w:r w:rsidRPr="00D16BEB">
        <w:rPr>
          <w:rFonts w:ascii="Arial" w:eastAsia="Arial" w:hAnsi="Arial" w:cs="Arial"/>
          <w:bCs/>
        </w:rPr>
        <w:t xml:space="preserve"> </w:t>
      </w:r>
      <w:r w:rsidRPr="00D16BEB">
        <w:rPr>
          <w:rFonts w:ascii="Arial" w:hAnsi="Arial" w:cs="Arial"/>
          <w:bCs/>
        </w:rPr>
        <w:t>προσωπικό</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Ι.</w:t>
      </w:r>
      <w:r w:rsidRPr="00D16BEB">
        <w:rPr>
          <w:rFonts w:ascii="Arial" w:eastAsia="Arial" w:hAnsi="Arial" w:cs="Arial"/>
          <w:bCs/>
        </w:rPr>
        <w:t xml:space="preserve"> </w:t>
      </w:r>
      <w:r w:rsidRPr="00D16BEB">
        <w:rPr>
          <w:rFonts w:ascii="Arial" w:hAnsi="Arial" w:cs="Arial"/>
          <w:bCs/>
        </w:rPr>
        <w:t>Ναών.</w:t>
      </w:r>
    </w:p>
    <w:p w:rsidR="00BE631F" w:rsidRPr="00D16BEB" w:rsidRDefault="00BE631F" w:rsidP="00BE631F">
      <w:pPr>
        <w:spacing w:line="360" w:lineRule="auto"/>
        <w:jc w:val="both"/>
        <w:rPr>
          <w:rFonts w:ascii="Arial" w:hAnsi="Arial" w:cs="Arial"/>
        </w:rPr>
      </w:pPr>
      <w:r w:rsidRPr="00D16BEB">
        <w:rPr>
          <w:rFonts w:ascii="Arial" w:hAnsi="Arial" w:cs="Arial"/>
          <w:bCs/>
        </w:rPr>
        <w:t>στστ)</w:t>
      </w:r>
      <w:r w:rsidRPr="00D16BEB">
        <w:rPr>
          <w:rFonts w:ascii="Arial" w:eastAsia="Arial" w:hAnsi="Arial" w:cs="Arial"/>
          <w:bCs/>
        </w:rPr>
        <w:t xml:space="preserve"> </w:t>
      </w:r>
      <w:r w:rsidRPr="00D16BEB">
        <w:rPr>
          <w:rFonts w:ascii="Arial" w:hAnsi="Arial" w:cs="Arial"/>
        </w:rPr>
        <w:t>Συγκεντρώνει</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δεδομένα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στοιχεία</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Τμήματα,</w:t>
      </w:r>
      <w:r w:rsidRPr="00D16BEB">
        <w:rPr>
          <w:rFonts w:ascii="Arial" w:eastAsia="Arial" w:hAnsi="Arial" w:cs="Arial"/>
        </w:rPr>
        <w:t xml:space="preserve"> </w:t>
      </w:r>
      <w:r w:rsidRPr="00D16BEB">
        <w:rPr>
          <w:rFonts w:ascii="Arial" w:hAnsi="Arial" w:cs="Arial"/>
        </w:rPr>
        <w:t>ανά</w:t>
      </w:r>
      <w:r w:rsidRPr="00D16BEB">
        <w:rPr>
          <w:rFonts w:ascii="Arial" w:eastAsia="Arial" w:hAnsi="Arial" w:cs="Arial"/>
        </w:rPr>
        <w:t xml:space="preserve"> </w:t>
      </w:r>
      <w:r w:rsidRPr="00D16BEB">
        <w:rPr>
          <w:rFonts w:ascii="Arial" w:hAnsi="Arial" w:cs="Arial"/>
        </w:rPr>
        <w:t>τρίμηνο,</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αποστέλλει</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Τεκμηρίωσης</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Στρατηγικού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Συντονισμού.</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eastAsia="Arial" w:hAnsi="Arial" w:cs="Arial"/>
          <w:bCs/>
        </w:rPr>
      </w:pPr>
      <w:r w:rsidRPr="00D16BEB">
        <w:rPr>
          <w:rFonts w:ascii="Arial" w:hAnsi="Arial" w:cs="Arial"/>
          <w:bCs/>
        </w:rPr>
        <w:t>β)</w:t>
      </w:r>
      <w:r w:rsidRPr="00D16BEB">
        <w:rPr>
          <w:rFonts w:ascii="Arial" w:eastAsia="Arial" w:hAnsi="Arial" w:cs="Arial"/>
          <w:bCs/>
        </w:rPr>
        <w:t xml:space="preserve"> </w:t>
      </w:r>
      <w:r w:rsidRPr="00D16BEB">
        <w:rPr>
          <w:rFonts w:ascii="Arial" w:hAnsi="Arial" w:cs="Arial"/>
          <w:bCs/>
        </w:rPr>
        <w:t>Τμήμα</w:t>
      </w:r>
      <w:r w:rsidRPr="00D16BEB">
        <w:rPr>
          <w:rFonts w:ascii="Arial" w:eastAsia="Arial" w:hAnsi="Arial" w:cs="Arial"/>
          <w:bCs/>
        </w:rPr>
        <w:t xml:space="preserve"> </w:t>
      </w:r>
      <w:r w:rsidRPr="00D16BEB">
        <w:rPr>
          <w:rFonts w:ascii="Arial" w:hAnsi="Arial" w:cs="Arial"/>
          <w:bCs/>
        </w:rPr>
        <w:t>Ετερόθρησκων</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Ετεροδόξων</w:t>
      </w:r>
      <w:r w:rsidRPr="00D16BEB">
        <w:rPr>
          <w:rFonts w:ascii="Arial" w:eastAsia="Arial" w:hAnsi="Arial" w:cs="Arial"/>
          <w:bCs/>
        </w:rPr>
        <w:t xml:space="preserve"> </w:t>
      </w:r>
    </w:p>
    <w:p w:rsidR="00BE631F" w:rsidRPr="00D16BEB" w:rsidRDefault="00BE631F" w:rsidP="00BE631F">
      <w:pPr>
        <w:spacing w:line="360" w:lineRule="auto"/>
        <w:jc w:val="both"/>
        <w:rPr>
          <w:rFonts w:ascii="Arial" w:hAnsi="Arial" w:cs="Arial"/>
          <w:bCs/>
        </w:rPr>
      </w:pPr>
      <w:r w:rsidRPr="00D16BEB">
        <w:rPr>
          <w:rFonts w:ascii="Arial" w:hAnsi="Arial" w:cs="Arial"/>
          <w:bCs/>
        </w:rPr>
        <w:t>αα)</w:t>
      </w:r>
      <w:r w:rsidRPr="00D16BEB">
        <w:rPr>
          <w:rFonts w:ascii="Arial" w:eastAsia="Arial" w:hAnsi="Arial" w:cs="Arial"/>
          <w:bCs/>
        </w:rPr>
        <w:t xml:space="preserve"> </w:t>
      </w:r>
      <w:r w:rsidRPr="00D16BEB">
        <w:rPr>
          <w:rFonts w:ascii="Arial" w:hAnsi="Arial" w:cs="Arial"/>
          <w:bCs/>
        </w:rPr>
        <w:t>Χορηγεί</w:t>
      </w:r>
      <w:r w:rsidRPr="00D16BEB">
        <w:rPr>
          <w:rFonts w:ascii="Arial" w:eastAsia="Arial" w:hAnsi="Arial" w:cs="Arial"/>
          <w:bCs/>
        </w:rPr>
        <w:t xml:space="preserve"> </w:t>
      </w:r>
      <w:r w:rsidRPr="00D16BEB">
        <w:rPr>
          <w:rFonts w:ascii="Arial" w:hAnsi="Arial" w:cs="Arial"/>
          <w:bCs/>
        </w:rPr>
        <w:t>άδειες</w:t>
      </w:r>
      <w:r w:rsidRPr="00D16BEB">
        <w:rPr>
          <w:rFonts w:ascii="Arial" w:eastAsia="Arial" w:hAnsi="Arial" w:cs="Arial"/>
          <w:bCs/>
        </w:rPr>
        <w:t xml:space="preserve"> </w:t>
      </w:r>
      <w:r w:rsidRPr="00D16BEB">
        <w:rPr>
          <w:rFonts w:ascii="Arial" w:hAnsi="Arial" w:cs="Arial"/>
          <w:bCs/>
        </w:rPr>
        <w:t>ίδρυσης,</w:t>
      </w:r>
      <w:r w:rsidRPr="00D16BEB">
        <w:rPr>
          <w:rFonts w:ascii="Arial" w:eastAsia="Arial" w:hAnsi="Arial" w:cs="Arial"/>
          <w:bCs/>
        </w:rPr>
        <w:t xml:space="preserve"> </w:t>
      </w:r>
      <w:r w:rsidRPr="00D16BEB">
        <w:rPr>
          <w:rFonts w:ascii="Arial" w:hAnsi="Arial" w:cs="Arial"/>
          <w:bCs/>
        </w:rPr>
        <w:t>ανέγερσης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λειτουργίας</w:t>
      </w:r>
      <w:r w:rsidRPr="00D16BEB">
        <w:rPr>
          <w:rFonts w:ascii="Arial" w:eastAsia="Arial" w:hAnsi="Arial" w:cs="Arial"/>
          <w:bCs/>
        </w:rPr>
        <w:t xml:space="preserve"> </w:t>
      </w:r>
      <w:r w:rsidRPr="00D16BEB">
        <w:rPr>
          <w:rFonts w:ascii="Arial" w:hAnsi="Arial" w:cs="Arial"/>
          <w:bCs/>
        </w:rPr>
        <w:t>χώρων</w:t>
      </w:r>
      <w:r w:rsidRPr="00D16BEB">
        <w:rPr>
          <w:rFonts w:ascii="Arial" w:eastAsia="Arial" w:hAnsi="Arial" w:cs="Arial"/>
          <w:bCs/>
        </w:rPr>
        <w:t xml:space="preserve"> </w:t>
      </w:r>
      <w:r w:rsidRPr="00D16BEB">
        <w:rPr>
          <w:rFonts w:ascii="Arial" w:hAnsi="Arial" w:cs="Arial"/>
          <w:bCs/>
        </w:rPr>
        <w:t>λατρείας</w:t>
      </w:r>
      <w:r w:rsidRPr="00D16BEB">
        <w:rPr>
          <w:rFonts w:ascii="Arial" w:eastAsia="Arial" w:hAnsi="Arial" w:cs="Arial"/>
          <w:bCs/>
        </w:rPr>
        <w:t xml:space="preserve"> </w:t>
      </w:r>
      <w:r w:rsidRPr="00D16BEB">
        <w:rPr>
          <w:rFonts w:ascii="Arial" w:hAnsi="Arial" w:cs="Arial"/>
          <w:bCs/>
        </w:rPr>
        <w:t>στα</w:t>
      </w:r>
      <w:r w:rsidRPr="00D16BEB">
        <w:rPr>
          <w:rFonts w:ascii="Arial" w:eastAsia="Arial" w:hAnsi="Arial" w:cs="Arial"/>
          <w:bCs/>
        </w:rPr>
        <w:t xml:space="preserve"> </w:t>
      </w:r>
      <w:r w:rsidRPr="00D16BEB">
        <w:rPr>
          <w:rFonts w:ascii="Arial" w:hAnsi="Arial" w:cs="Arial"/>
          <w:bCs/>
        </w:rPr>
        <w:t>μέλη</w:t>
      </w:r>
      <w:r w:rsidRPr="00D16BEB">
        <w:rPr>
          <w:rFonts w:ascii="Arial" w:eastAsia="Arial" w:hAnsi="Arial" w:cs="Arial"/>
          <w:bCs/>
        </w:rPr>
        <w:t xml:space="preserve"> </w:t>
      </w:r>
      <w:r w:rsidRPr="00D16BEB">
        <w:rPr>
          <w:rFonts w:ascii="Arial" w:hAnsi="Arial" w:cs="Arial"/>
          <w:bCs/>
        </w:rPr>
        <w:t>ετεροδόξων</w:t>
      </w:r>
      <w:r w:rsidRPr="00D16BEB">
        <w:rPr>
          <w:rFonts w:ascii="Arial" w:eastAsia="Arial" w:hAnsi="Arial" w:cs="Arial"/>
          <w:bCs/>
        </w:rPr>
        <w:t xml:space="preserve"> </w:t>
      </w:r>
      <w:r w:rsidRPr="00D16BEB">
        <w:rPr>
          <w:rFonts w:ascii="Arial" w:hAnsi="Arial" w:cs="Arial"/>
          <w:bCs/>
        </w:rPr>
        <w:t>θρησκευτικών</w:t>
      </w:r>
      <w:r w:rsidRPr="00D16BEB">
        <w:rPr>
          <w:rFonts w:ascii="Arial" w:eastAsia="Arial" w:hAnsi="Arial" w:cs="Arial"/>
          <w:bCs/>
        </w:rPr>
        <w:t xml:space="preserve"> </w:t>
      </w:r>
      <w:r w:rsidRPr="00D16BEB">
        <w:rPr>
          <w:rFonts w:ascii="Arial" w:hAnsi="Arial" w:cs="Arial"/>
          <w:bCs/>
        </w:rPr>
        <w:t>κοινοτήτων</w:t>
      </w:r>
      <w:r w:rsidRPr="00D16BEB">
        <w:rPr>
          <w:rFonts w:ascii="Arial" w:eastAsia="Arial" w:hAnsi="Arial" w:cs="Arial"/>
          <w:bCs/>
        </w:rPr>
        <w:t xml:space="preserve"> </w:t>
      </w:r>
      <w:r w:rsidRPr="00D16BEB">
        <w:rPr>
          <w:rFonts w:ascii="Arial" w:hAnsi="Arial" w:cs="Arial"/>
          <w:bCs/>
        </w:rPr>
        <w:t>άλλων</w:t>
      </w:r>
      <w:r w:rsidRPr="00D16BEB">
        <w:rPr>
          <w:rFonts w:ascii="Arial" w:eastAsia="Arial" w:hAnsi="Arial" w:cs="Arial"/>
          <w:bCs/>
        </w:rPr>
        <w:t xml:space="preserve"> </w:t>
      </w:r>
      <w:r w:rsidRPr="00D16BEB">
        <w:rPr>
          <w:rFonts w:ascii="Arial" w:hAnsi="Arial" w:cs="Arial"/>
          <w:bCs/>
        </w:rPr>
        <w:t>δογμάτων</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ετεροθρήσκων</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εποπτεία</w:t>
      </w:r>
      <w:r w:rsidRPr="00D16BEB">
        <w:rPr>
          <w:rFonts w:ascii="Arial" w:eastAsia="Arial" w:hAnsi="Arial" w:cs="Arial"/>
          <w:bCs/>
        </w:rPr>
        <w:t xml:space="preserve"> </w:t>
      </w:r>
      <w:r w:rsidRPr="00D16BEB">
        <w:rPr>
          <w:rFonts w:ascii="Arial" w:hAnsi="Arial" w:cs="Arial"/>
          <w:bCs/>
        </w:rPr>
        <w:t>τους.</w:t>
      </w:r>
    </w:p>
    <w:p w:rsidR="00BE631F" w:rsidRPr="00D16BEB" w:rsidRDefault="00BE631F" w:rsidP="00BE631F">
      <w:pPr>
        <w:spacing w:line="360" w:lineRule="auto"/>
        <w:jc w:val="both"/>
        <w:rPr>
          <w:rFonts w:ascii="Arial" w:hAnsi="Arial" w:cs="Arial"/>
          <w:bCs/>
        </w:rPr>
      </w:pPr>
      <w:r w:rsidRPr="00D16BEB">
        <w:rPr>
          <w:rFonts w:ascii="Arial" w:hAnsi="Arial" w:cs="Arial"/>
          <w:bCs/>
        </w:rPr>
        <w:t>ββ)</w:t>
      </w:r>
      <w:r w:rsidRPr="00D16BEB">
        <w:rPr>
          <w:rFonts w:ascii="Arial" w:eastAsia="Arial" w:hAnsi="Arial" w:cs="Arial"/>
          <w:bCs/>
        </w:rPr>
        <w:t xml:space="preserve"> </w:t>
      </w:r>
      <w:r w:rsidRPr="00D16BEB">
        <w:rPr>
          <w:rFonts w:ascii="Arial" w:hAnsi="Arial" w:cs="Arial"/>
          <w:bCs/>
        </w:rPr>
        <w:t>Εγκρίνει</w:t>
      </w:r>
      <w:r w:rsidRPr="00D16BEB">
        <w:rPr>
          <w:rFonts w:ascii="Arial" w:eastAsia="Arial" w:hAnsi="Arial" w:cs="Arial"/>
          <w:bCs/>
        </w:rPr>
        <w:t xml:space="preserve"> </w:t>
      </w:r>
      <w:r w:rsidRPr="00D16BEB">
        <w:rPr>
          <w:rFonts w:ascii="Arial" w:hAnsi="Arial" w:cs="Arial"/>
          <w:bCs/>
        </w:rPr>
        <w:t>τη</w:t>
      </w:r>
      <w:r w:rsidRPr="00D16BEB">
        <w:rPr>
          <w:rFonts w:ascii="Arial" w:eastAsia="Arial" w:hAnsi="Arial" w:cs="Arial"/>
          <w:bCs/>
        </w:rPr>
        <w:t xml:space="preserve"> </w:t>
      </w:r>
      <w:r w:rsidRPr="00D16BEB">
        <w:rPr>
          <w:rFonts w:ascii="Arial" w:hAnsi="Arial" w:cs="Arial"/>
          <w:bCs/>
        </w:rPr>
        <w:t>μεταστέγαση</w:t>
      </w:r>
      <w:r w:rsidRPr="00D16BEB">
        <w:rPr>
          <w:rFonts w:ascii="Arial" w:eastAsia="Arial" w:hAnsi="Arial" w:cs="Arial"/>
          <w:bCs/>
        </w:rPr>
        <w:t xml:space="preserve"> </w:t>
      </w:r>
      <w:r w:rsidRPr="00D16BEB">
        <w:rPr>
          <w:rFonts w:ascii="Arial" w:hAnsi="Arial" w:cs="Arial"/>
          <w:bCs/>
        </w:rPr>
        <w:t>χώρων</w:t>
      </w:r>
      <w:r w:rsidRPr="00D16BEB">
        <w:rPr>
          <w:rFonts w:ascii="Arial" w:eastAsia="Arial" w:hAnsi="Arial" w:cs="Arial"/>
          <w:bCs/>
        </w:rPr>
        <w:t xml:space="preserve"> </w:t>
      </w:r>
      <w:r w:rsidRPr="00D16BEB">
        <w:rPr>
          <w:rFonts w:ascii="Arial" w:hAnsi="Arial" w:cs="Arial"/>
          <w:bCs/>
        </w:rPr>
        <w:t>λατρείας</w:t>
      </w:r>
    </w:p>
    <w:p w:rsidR="00BE631F" w:rsidRPr="00D16BEB" w:rsidRDefault="00BE631F" w:rsidP="00BE631F">
      <w:pPr>
        <w:spacing w:line="360" w:lineRule="auto"/>
        <w:jc w:val="both"/>
        <w:rPr>
          <w:rFonts w:ascii="Arial" w:hAnsi="Arial" w:cs="Arial"/>
          <w:bCs/>
        </w:rPr>
      </w:pPr>
      <w:r w:rsidRPr="00D16BEB">
        <w:rPr>
          <w:rFonts w:ascii="Arial" w:hAnsi="Arial" w:cs="Arial"/>
          <w:bCs/>
        </w:rPr>
        <w:t>γγ)</w:t>
      </w:r>
      <w:r w:rsidRPr="00D16BEB">
        <w:rPr>
          <w:rFonts w:ascii="Arial" w:eastAsia="Arial" w:hAnsi="Arial" w:cs="Arial"/>
          <w:bCs/>
        </w:rPr>
        <w:t xml:space="preserve"> </w:t>
      </w:r>
      <w:r w:rsidRPr="00D16BEB">
        <w:rPr>
          <w:rFonts w:ascii="Arial" w:hAnsi="Arial" w:cs="Arial"/>
          <w:bCs/>
        </w:rPr>
        <w:t>Εγκρίνει</w:t>
      </w:r>
      <w:r w:rsidRPr="00D16BEB">
        <w:rPr>
          <w:rFonts w:ascii="Arial" w:eastAsia="Arial" w:hAnsi="Arial" w:cs="Arial"/>
          <w:bCs/>
        </w:rPr>
        <w:t xml:space="preserve"> </w:t>
      </w:r>
      <w:r w:rsidRPr="00D16BEB">
        <w:rPr>
          <w:rFonts w:ascii="Arial" w:hAnsi="Arial" w:cs="Arial"/>
          <w:bCs/>
        </w:rPr>
        <w:t>τη</w:t>
      </w:r>
      <w:r w:rsidRPr="00D16BEB">
        <w:rPr>
          <w:rFonts w:ascii="Arial" w:eastAsia="Arial" w:hAnsi="Arial" w:cs="Arial"/>
          <w:bCs/>
        </w:rPr>
        <w:t xml:space="preserve"> </w:t>
      </w:r>
      <w:r w:rsidRPr="00D16BEB">
        <w:rPr>
          <w:rFonts w:ascii="Arial" w:hAnsi="Arial" w:cs="Arial"/>
          <w:bCs/>
        </w:rPr>
        <w:t>μεταβολή</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επωνυμίας</w:t>
      </w:r>
      <w:r w:rsidRPr="00D16BEB">
        <w:rPr>
          <w:rFonts w:ascii="Arial" w:eastAsia="Arial" w:hAnsi="Arial" w:cs="Arial"/>
          <w:bCs/>
        </w:rPr>
        <w:t xml:space="preserve"> </w:t>
      </w:r>
      <w:r w:rsidRPr="00D16BEB">
        <w:rPr>
          <w:rFonts w:ascii="Arial" w:hAnsi="Arial" w:cs="Arial"/>
          <w:bCs/>
        </w:rPr>
        <w:t>χώρων</w:t>
      </w:r>
      <w:r w:rsidRPr="00D16BEB">
        <w:rPr>
          <w:rFonts w:ascii="Arial" w:eastAsia="Arial" w:hAnsi="Arial" w:cs="Arial"/>
          <w:bCs/>
        </w:rPr>
        <w:t xml:space="preserve"> </w:t>
      </w:r>
      <w:r w:rsidRPr="00D16BEB">
        <w:rPr>
          <w:rFonts w:ascii="Arial" w:hAnsi="Arial" w:cs="Arial"/>
          <w:bCs/>
        </w:rPr>
        <w:t>λατρείας</w:t>
      </w:r>
    </w:p>
    <w:p w:rsidR="00BE631F" w:rsidRPr="00D16BEB" w:rsidRDefault="00BE631F" w:rsidP="00BE631F">
      <w:pPr>
        <w:spacing w:line="360" w:lineRule="auto"/>
        <w:jc w:val="both"/>
        <w:rPr>
          <w:rFonts w:ascii="Arial" w:hAnsi="Arial" w:cs="Arial"/>
          <w:bCs/>
        </w:rPr>
      </w:pPr>
      <w:r w:rsidRPr="00D16BEB">
        <w:rPr>
          <w:rFonts w:ascii="Arial" w:hAnsi="Arial" w:cs="Arial"/>
          <w:bCs/>
        </w:rPr>
        <w:t>δδ)</w:t>
      </w:r>
      <w:r w:rsidRPr="00D16BEB">
        <w:rPr>
          <w:rFonts w:ascii="Arial" w:eastAsia="Arial" w:hAnsi="Arial" w:cs="Arial"/>
          <w:bCs/>
        </w:rPr>
        <w:t xml:space="preserve"> </w:t>
      </w:r>
      <w:r w:rsidRPr="00D16BEB">
        <w:rPr>
          <w:rFonts w:ascii="Arial" w:hAnsi="Arial" w:cs="Arial"/>
          <w:bCs/>
        </w:rPr>
        <w:t>Εγκρίνει</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αντικατάσταση</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θρησκευτικών</w:t>
      </w:r>
      <w:r w:rsidRPr="00D16BEB">
        <w:rPr>
          <w:rFonts w:ascii="Arial" w:eastAsia="Arial" w:hAnsi="Arial" w:cs="Arial"/>
          <w:bCs/>
        </w:rPr>
        <w:t xml:space="preserve"> </w:t>
      </w:r>
      <w:r w:rsidRPr="00D16BEB">
        <w:rPr>
          <w:rFonts w:ascii="Arial" w:hAnsi="Arial" w:cs="Arial"/>
          <w:bCs/>
        </w:rPr>
        <w:t>λειτουργών</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ετεροδόξων</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ετεροθρήσκων</w:t>
      </w:r>
      <w:r w:rsidRPr="00D16BEB">
        <w:rPr>
          <w:rFonts w:ascii="Arial" w:eastAsia="Arial" w:hAnsi="Arial" w:cs="Arial"/>
          <w:bCs/>
        </w:rPr>
        <w:t xml:space="preserve"> </w:t>
      </w:r>
      <w:r w:rsidRPr="00D16BEB">
        <w:rPr>
          <w:rFonts w:ascii="Arial" w:hAnsi="Arial" w:cs="Arial"/>
          <w:bCs/>
        </w:rPr>
        <w:t>θρησκευτικών</w:t>
      </w:r>
      <w:r w:rsidRPr="00D16BEB">
        <w:rPr>
          <w:rFonts w:ascii="Arial" w:eastAsia="Arial" w:hAnsi="Arial" w:cs="Arial"/>
          <w:bCs/>
        </w:rPr>
        <w:t xml:space="preserve"> </w:t>
      </w:r>
      <w:r w:rsidRPr="00D16BEB">
        <w:rPr>
          <w:rFonts w:ascii="Arial" w:hAnsi="Arial" w:cs="Arial"/>
          <w:bCs/>
        </w:rPr>
        <w:t>κοινοτήτων</w:t>
      </w:r>
    </w:p>
    <w:p w:rsidR="00BE631F" w:rsidRPr="00D16BEB" w:rsidRDefault="00BE631F" w:rsidP="00BE631F">
      <w:pPr>
        <w:spacing w:line="360" w:lineRule="auto"/>
        <w:jc w:val="both"/>
        <w:rPr>
          <w:rFonts w:ascii="Arial" w:hAnsi="Arial" w:cs="Arial"/>
          <w:bCs/>
        </w:rPr>
      </w:pPr>
      <w:r w:rsidRPr="00D16BEB">
        <w:rPr>
          <w:rFonts w:ascii="Arial" w:hAnsi="Arial" w:cs="Arial"/>
          <w:bCs/>
        </w:rPr>
        <w:t>εε)</w:t>
      </w:r>
      <w:r w:rsidRPr="00D16BEB">
        <w:rPr>
          <w:rFonts w:ascii="Arial" w:eastAsia="Arial" w:hAnsi="Arial" w:cs="Arial"/>
          <w:bCs/>
        </w:rPr>
        <w:t xml:space="preserve"> </w:t>
      </w:r>
      <w:r w:rsidRPr="00D16BEB">
        <w:rPr>
          <w:rFonts w:ascii="Arial" w:hAnsi="Arial" w:cs="Arial"/>
          <w:bCs/>
        </w:rPr>
        <w:t>Χειρίζεται</w:t>
      </w:r>
      <w:r w:rsidRPr="00D16BEB">
        <w:rPr>
          <w:rFonts w:ascii="Arial" w:eastAsia="Arial" w:hAnsi="Arial" w:cs="Arial"/>
          <w:bCs/>
        </w:rPr>
        <w:t xml:space="preserve"> </w:t>
      </w:r>
      <w:r w:rsidRPr="00D16BEB">
        <w:rPr>
          <w:rFonts w:ascii="Arial" w:hAnsi="Arial" w:cs="Arial"/>
          <w:bCs/>
        </w:rPr>
        <w:t>διορισμούς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θέματα</w:t>
      </w:r>
      <w:r w:rsidRPr="00D16BEB">
        <w:rPr>
          <w:rFonts w:ascii="Arial" w:eastAsia="Arial" w:hAnsi="Arial" w:cs="Arial"/>
          <w:bCs/>
        </w:rPr>
        <w:t xml:space="preserve"> </w:t>
      </w:r>
      <w:r w:rsidRPr="00D16BEB">
        <w:rPr>
          <w:rFonts w:ascii="Arial" w:hAnsi="Arial" w:cs="Arial"/>
          <w:bCs/>
        </w:rPr>
        <w:t>υπηρεσιακής</w:t>
      </w:r>
      <w:r w:rsidRPr="00D16BEB">
        <w:rPr>
          <w:rFonts w:ascii="Arial" w:eastAsia="Arial" w:hAnsi="Arial" w:cs="Arial"/>
          <w:bCs/>
        </w:rPr>
        <w:t xml:space="preserve"> </w:t>
      </w:r>
      <w:r w:rsidRPr="00D16BEB">
        <w:rPr>
          <w:rFonts w:ascii="Arial" w:hAnsi="Arial" w:cs="Arial"/>
          <w:bCs/>
        </w:rPr>
        <w:t>κατάστασης</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Μουφτήδων</w:t>
      </w:r>
    </w:p>
    <w:p w:rsidR="00BE631F" w:rsidRPr="00D16BEB" w:rsidRDefault="00BE631F" w:rsidP="00BE631F">
      <w:pPr>
        <w:spacing w:line="360" w:lineRule="auto"/>
        <w:jc w:val="both"/>
        <w:rPr>
          <w:rFonts w:ascii="Arial" w:hAnsi="Arial" w:cs="Arial"/>
          <w:bCs/>
        </w:rPr>
      </w:pPr>
      <w:r w:rsidRPr="00D16BEB">
        <w:rPr>
          <w:rFonts w:ascii="Arial" w:hAnsi="Arial" w:cs="Arial"/>
          <w:bCs/>
        </w:rPr>
        <w:t>στστ)</w:t>
      </w:r>
      <w:r w:rsidRPr="00D16BEB">
        <w:rPr>
          <w:rFonts w:ascii="Arial" w:eastAsia="Arial" w:hAnsi="Arial" w:cs="Arial"/>
          <w:bCs/>
        </w:rPr>
        <w:t xml:space="preserve"> </w:t>
      </w:r>
      <w:r w:rsidRPr="00D16BEB">
        <w:rPr>
          <w:rFonts w:ascii="Arial" w:hAnsi="Arial" w:cs="Arial"/>
          <w:bCs/>
        </w:rPr>
        <w:t>Έχει</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εποπτεία</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Κεντρικού</w:t>
      </w:r>
      <w:r w:rsidRPr="00D16BEB">
        <w:rPr>
          <w:rFonts w:ascii="Arial" w:eastAsia="Arial" w:hAnsi="Arial" w:cs="Arial"/>
          <w:bCs/>
        </w:rPr>
        <w:t xml:space="preserve"> </w:t>
      </w:r>
      <w:r w:rsidRPr="00D16BEB">
        <w:rPr>
          <w:rFonts w:ascii="Arial" w:hAnsi="Arial" w:cs="Arial"/>
          <w:bCs/>
        </w:rPr>
        <w:t>Ισραηλιτικού</w:t>
      </w:r>
      <w:r w:rsidRPr="00D16BEB">
        <w:rPr>
          <w:rFonts w:ascii="Arial" w:eastAsia="Arial" w:hAnsi="Arial" w:cs="Arial"/>
          <w:bCs/>
        </w:rPr>
        <w:t xml:space="preserve"> </w:t>
      </w:r>
      <w:r w:rsidRPr="00D16BEB">
        <w:rPr>
          <w:rFonts w:ascii="Arial" w:hAnsi="Arial" w:cs="Arial"/>
          <w:bCs/>
        </w:rPr>
        <w:t>Συμβουλίου,</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Οργανισμού</w:t>
      </w:r>
      <w:r w:rsidRPr="00D16BEB">
        <w:rPr>
          <w:rFonts w:ascii="Arial" w:eastAsia="Arial" w:hAnsi="Arial" w:cs="Arial"/>
          <w:bCs/>
        </w:rPr>
        <w:t xml:space="preserve"> </w:t>
      </w:r>
      <w:r w:rsidRPr="00D16BEB">
        <w:rPr>
          <w:rFonts w:ascii="Arial" w:hAnsi="Arial" w:cs="Arial"/>
          <w:bCs/>
        </w:rPr>
        <w:t>Περίθαλψης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Αποκατάστασης</w:t>
      </w:r>
      <w:r w:rsidRPr="00D16BEB">
        <w:rPr>
          <w:rFonts w:ascii="Arial" w:eastAsia="Arial" w:hAnsi="Arial" w:cs="Arial"/>
          <w:bCs/>
        </w:rPr>
        <w:t xml:space="preserve"> </w:t>
      </w:r>
      <w:r w:rsidRPr="00D16BEB">
        <w:rPr>
          <w:rFonts w:ascii="Arial" w:hAnsi="Arial" w:cs="Arial"/>
          <w:bCs/>
        </w:rPr>
        <w:t>Ισραηλιτών</w:t>
      </w:r>
      <w:r w:rsidRPr="00D16BEB">
        <w:rPr>
          <w:rFonts w:ascii="Arial" w:eastAsia="Arial" w:hAnsi="Arial" w:cs="Arial"/>
          <w:bCs/>
        </w:rPr>
        <w:t xml:space="preserve"> </w:t>
      </w:r>
      <w:r w:rsidRPr="00D16BEB">
        <w:rPr>
          <w:rFonts w:ascii="Arial" w:hAnsi="Arial" w:cs="Arial"/>
          <w:bCs/>
        </w:rPr>
        <w:t>Ελλάδος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Ισραηλιτικών</w:t>
      </w:r>
      <w:r w:rsidRPr="00D16BEB">
        <w:rPr>
          <w:rFonts w:ascii="Arial" w:eastAsia="Arial" w:hAnsi="Arial" w:cs="Arial"/>
          <w:bCs/>
        </w:rPr>
        <w:t xml:space="preserve"> </w:t>
      </w:r>
      <w:r w:rsidRPr="00D16BEB">
        <w:rPr>
          <w:rFonts w:ascii="Arial" w:hAnsi="Arial" w:cs="Arial"/>
          <w:bCs/>
        </w:rPr>
        <w:t>Κοινοτήτων.</w:t>
      </w:r>
    </w:p>
    <w:p w:rsidR="00BE631F" w:rsidRPr="00D16BEB" w:rsidRDefault="00BE631F" w:rsidP="00BE631F">
      <w:pPr>
        <w:spacing w:line="360" w:lineRule="auto"/>
        <w:jc w:val="both"/>
        <w:rPr>
          <w:rFonts w:ascii="Arial" w:hAnsi="Arial" w:cs="Arial"/>
        </w:rPr>
      </w:pPr>
      <w:r w:rsidRPr="00D16BEB">
        <w:rPr>
          <w:rFonts w:ascii="Arial" w:hAnsi="Arial" w:cs="Arial"/>
          <w:bCs/>
        </w:rPr>
        <w:t>ζζ)</w:t>
      </w:r>
      <w:r w:rsidRPr="00D16BEB">
        <w:rPr>
          <w:rFonts w:ascii="Arial" w:eastAsia="Arial" w:hAnsi="Arial" w:cs="Arial"/>
          <w:bCs/>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bCs/>
        </w:rPr>
      </w:pPr>
      <w:r w:rsidRPr="00D16BEB">
        <w:rPr>
          <w:rFonts w:ascii="Arial" w:hAnsi="Arial" w:cs="Arial"/>
          <w:bCs/>
        </w:rPr>
        <w:t>γ)</w:t>
      </w:r>
      <w:r w:rsidRPr="00D16BEB">
        <w:rPr>
          <w:rFonts w:ascii="Arial" w:eastAsia="Arial" w:hAnsi="Arial" w:cs="Arial"/>
          <w:bCs/>
        </w:rPr>
        <w:t xml:space="preserve"> </w:t>
      </w:r>
      <w:r w:rsidRPr="00D16BEB">
        <w:rPr>
          <w:rFonts w:ascii="Arial" w:hAnsi="Arial" w:cs="Arial"/>
          <w:bCs/>
        </w:rPr>
        <w:t>Τμήμα</w:t>
      </w:r>
      <w:r w:rsidRPr="00D16BEB">
        <w:rPr>
          <w:rFonts w:ascii="Arial" w:eastAsia="Arial" w:hAnsi="Arial" w:cs="Arial"/>
          <w:bCs/>
        </w:rPr>
        <w:t xml:space="preserve"> </w:t>
      </w:r>
      <w:r w:rsidRPr="00D16BEB">
        <w:rPr>
          <w:rFonts w:ascii="Arial" w:hAnsi="Arial" w:cs="Arial"/>
          <w:bCs/>
        </w:rPr>
        <w:t>Θρησκευτικών</w:t>
      </w:r>
      <w:r w:rsidRPr="00D16BEB">
        <w:rPr>
          <w:rFonts w:ascii="Arial" w:eastAsia="Arial" w:hAnsi="Arial" w:cs="Arial"/>
          <w:bCs/>
        </w:rPr>
        <w:t xml:space="preserve"> </w:t>
      </w:r>
      <w:r w:rsidRPr="00D16BEB">
        <w:rPr>
          <w:rFonts w:ascii="Arial" w:hAnsi="Arial" w:cs="Arial"/>
          <w:bCs/>
        </w:rPr>
        <w:t>Ελευθεριών</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Διαθρησκευτικών</w:t>
      </w:r>
      <w:r w:rsidRPr="00D16BEB">
        <w:rPr>
          <w:rFonts w:ascii="Arial" w:eastAsia="Arial" w:hAnsi="Arial" w:cs="Arial"/>
          <w:bCs/>
        </w:rPr>
        <w:t xml:space="preserve"> </w:t>
      </w:r>
      <w:r w:rsidRPr="00D16BEB">
        <w:rPr>
          <w:rFonts w:ascii="Arial" w:hAnsi="Arial" w:cs="Arial"/>
          <w:bCs/>
        </w:rPr>
        <w:t>Σχέσεων</w:t>
      </w:r>
    </w:p>
    <w:p w:rsidR="00BE631F" w:rsidRPr="00D16BEB" w:rsidRDefault="00BE631F" w:rsidP="00BE631F">
      <w:pPr>
        <w:spacing w:line="360" w:lineRule="auto"/>
        <w:jc w:val="both"/>
        <w:rPr>
          <w:rFonts w:ascii="Arial" w:hAnsi="Arial" w:cs="Arial"/>
          <w:bCs/>
        </w:rPr>
      </w:pPr>
      <w:r w:rsidRPr="00D16BEB">
        <w:rPr>
          <w:rFonts w:ascii="Arial" w:hAnsi="Arial" w:cs="Arial"/>
          <w:bCs/>
        </w:rPr>
        <w:lastRenderedPageBreak/>
        <w:t>αα)</w:t>
      </w:r>
      <w:r w:rsidRPr="00D16BEB">
        <w:rPr>
          <w:rFonts w:ascii="Arial" w:eastAsia="Arial" w:hAnsi="Arial" w:cs="Arial"/>
          <w:bCs/>
        </w:rPr>
        <w:t xml:space="preserve"> </w:t>
      </w:r>
      <w:r w:rsidRPr="00D16BEB">
        <w:rPr>
          <w:rFonts w:ascii="Arial" w:hAnsi="Arial" w:cs="Arial"/>
          <w:bCs/>
        </w:rPr>
        <w:t>Χειρίζεται</w:t>
      </w:r>
      <w:r w:rsidRPr="00D16BEB">
        <w:rPr>
          <w:rFonts w:ascii="Arial" w:eastAsia="Arial" w:hAnsi="Arial" w:cs="Arial"/>
          <w:bCs/>
        </w:rPr>
        <w:t xml:space="preserve"> </w:t>
      </w:r>
      <w:r w:rsidRPr="00D16BEB">
        <w:rPr>
          <w:rFonts w:ascii="Arial" w:hAnsi="Arial" w:cs="Arial"/>
          <w:bCs/>
        </w:rPr>
        <w:t>ενέργειες</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προβολή</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δράσεων</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Υπουργείου</w:t>
      </w:r>
      <w:r w:rsidRPr="00D16BEB">
        <w:rPr>
          <w:rFonts w:ascii="Arial" w:eastAsia="Arial" w:hAnsi="Arial" w:cs="Arial"/>
          <w:bCs/>
        </w:rPr>
        <w:t xml:space="preserve"> </w:t>
      </w:r>
      <w:r w:rsidRPr="00D16BEB">
        <w:rPr>
          <w:rFonts w:ascii="Arial" w:hAnsi="Arial" w:cs="Arial"/>
          <w:bCs/>
        </w:rPr>
        <w:t>σε</w:t>
      </w:r>
      <w:r w:rsidRPr="00D16BEB">
        <w:rPr>
          <w:rFonts w:ascii="Arial" w:eastAsia="Arial" w:hAnsi="Arial" w:cs="Arial"/>
          <w:bCs/>
        </w:rPr>
        <w:t xml:space="preserve"> </w:t>
      </w:r>
      <w:r w:rsidRPr="00D16BEB">
        <w:rPr>
          <w:rFonts w:ascii="Arial" w:hAnsi="Arial" w:cs="Arial"/>
          <w:bCs/>
        </w:rPr>
        <w:t>θέματα</w:t>
      </w:r>
      <w:r w:rsidRPr="00D16BEB">
        <w:rPr>
          <w:rFonts w:ascii="Arial" w:eastAsia="Arial" w:hAnsi="Arial" w:cs="Arial"/>
          <w:bCs/>
        </w:rPr>
        <w:t xml:space="preserve"> </w:t>
      </w:r>
      <w:r w:rsidRPr="00D16BEB">
        <w:rPr>
          <w:rFonts w:ascii="Arial" w:hAnsi="Arial" w:cs="Arial"/>
          <w:bCs/>
        </w:rPr>
        <w:t>θρησκευτικών</w:t>
      </w:r>
      <w:r w:rsidRPr="00D16BEB">
        <w:rPr>
          <w:rFonts w:ascii="Arial" w:eastAsia="Arial" w:hAnsi="Arial" w:cs="Arial"/>
          <w:bCs/>
        </w:rPr>
        <w:t xml:space="preserve"> </w:t>
      </w:r>
      <w:r w:rsidRPr="00D16BEB">
        <w:rPr>
          <w:rFonts w:ascii="Arial" w:hAnsi="Arial" w:cs="Arial"/>
          <w:bCs/>
        </w:rPr>
        <w:t>ελευθεριών</w:t>
      </w:r>
      <w:r w:rsidRPr="00D16BEB">
        <w:rPr>
          <w:rFonts w:ascii="Arial" w:eastAsia="Arial" w:hAnsi="Arial" w:cs="Arial"/>
          <w:bCs/>
        </w:rPr>
        <w:t xml:space="preserve"> </w:t>
      </w:r>
      <w:r w:rsidRPr="00D16BEB">
        <w:rPr>
          <w:rFonts w:ascii="Arial" w:hAnsi="Arial" w:cs="Arial"/>
          <w:bCs/>
        </w:rPr>
        <w:t>σε</w:t>
      </w:r>
      <w:r w:rsidRPr="00D16BEB">
        <w:rPr>
          <w:rFonts w:ascii="Arial" w:eastAsia="Arial" w:hAnsi="Arial" w:cs="Arial"/>
          <w:bCs/>
        </w:rPr>
        <w:t xml:space="preserve"> </w:t>
      </w:r>
      <w:r w:rsidRPr="00D16BEB">
        <w:rPr>
          <w:rFonts w:ascii="Arial" w:hAnsi="Arial" w:cs="Arial"/>
          <w:bCs/>
        </w:rPr>
        <w:t>συνεργασία</w:t>
      </w:r>
      <w:r w:rsidRPr="00D16BEB">
        <w:rPr>
          <w:rFonts w:ascii="Arial" w:eastAsia="Arial" w:hAnsi="Arial" w:cs="Arial"/>
          <w:bCs/>
        </w:rPr>
        <w:t xml:space="preserve"> </w:t>
      </w:r>
      <w:r w:rsidRPr="00D16BEB">
        <w:rPr>
          <w:rFonts w:ascii="Arial" w:hAnsi="Arial" w:cs="Arial"/>
          <w:bCs/>
        </w:rPr>
        <w:t>με</w:t>
      </w:r>
      <w:r w:rsidRPr="00D16BEB">
        <w:rPr>
          <w:rFonts w:ascii="Arial" w:eastAsia="Arial" w:hAnsi="Arial" w:cs="Arial"/>
          <w:bCs/>
        </w:rPr>
        <w:t xml:space="preserve"> </w:t>
      </w:r>
      <w:r w:rsidRPr="00D16BEB">
        <w:rPr>
          <w:rFonts w:ascii="Arial" w:hAnsi="Arial" w:cs="Arial"/>
          <w:bCs/>
        </w:rPr>
        <w:t>το</w:t>
      </w:r>
      <w:r w:rsidRPr="00D16BEB">
        <w:rPr>
          <w:rFonts w:ascii="Arial" w:eastAsia="Arial" w:hAnsi="Arial" w:cs="Arial"/>
          <w:bCs/>
        </w:rPr>
        <w:t xml:space="preserve"> </w:t>
      </w:r>
      <w:r w:rsidRPr="00D16BEB">
        <w:rPr>
          <w:rFonts w:ascii="Arial" w:hAnsi="Arial" w:cs="Arial"/>
          <w:bCs/>
        </w:rPr>
        <w:t>Τμήμα</w:t>
      </w:r>
      <w:r w:rsidRPr="00D16BEB">
        <w:rPr>
          <w:rFonts w:ascii="Arial" w:eastAsia="Arial" w:hAnsi="Arial" w:cs="Arial"/>
          <w:bCs/>
        </w:rPr>
        <w:t xml:space="preserve"> </w:t>
      </w:r>
      <w:r w:rsidRPr="00D16BEB">
        <w:rPr>
          <w:rFonts w:ascii="Arial" w:hAnsi="Arial" w:cs="Arial"/>
          <w:bCs/>
        </w:rPr>
        <w:t>Εκδόσεων</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Δημοσίων</w:t>
      </w:r>
      <w:r w:rsidRPr="00D16BEB">
        <w:rPr>
          <w:rFonts w:ascii="Arial" w:eastAsia="Arial" w:hAnsi="Arial" w:cs="Arial"/>
          <w:bCs/>
        </w:rPr>
        <w:t xml:space="preserve"> </w:t>
      </w:r>
      <w:r w:rsidRPr="00D16BEB">
        <w:rPr>
          <w:rFonts w:ascii="Arial" w:hAnsi="Arial" w:cs="Arial"/>
          <w:bCs/>
        </w:rPr>
        <w:t>Σχέσεων</w:t>
      </w:r>
    </w:p>
    <w:p w:rsidR="00BE631F" w:rsidRPr="00D16BEB" w:rsidRDefault="00BE631F" w:rsidP="00BE631F">
      <w:pPr>
        <w:spacing w:line="360" w:lineRule="auto"/>
        <w:jc w:val="both"/>
        <w:rPr>
          <w:rFonts w:ascii="Arial" w:hAnsi="Arial" w:cs="Arial"/>
          <w:bCs/>
        </w:rPr>
      </w:pPr>
      <w:r w:rsidRPr="00D16BEB">
        <w:rPr>
          <w:rFonts w:ascii="Arial" w:hAnsi="Arial" w:cs="Arial"/>
          <w:bCs/>
        </w:rPr>
        <w:t>ββ)</w:t>
      </w:r>
      <w:r w:rsidRPr="00D16BEB">
        <w:rPr>
          <w:rFonts w:ascii="Arial" w:eastAsia="Arial" w:hAnsi="Arial" w:cs="Arial"/>
          <w:bCs/>
        </w:rPr>
        <w:t xml:space="preserve"> </w:t>
      </w:r>
      <w:r w:rsidRPr="00D16BEB">
        <w:rPr>
          <w:rFonts w:ascii="Arial" w:hAnsi="Arial" w:cs="Arial"/>
          <w:bCs/>
        </w:rPr>
        <w:t>Παρέχει</w:t>
      </w:r>
      <w:r w:rsidRPr="00D16BEB">
        <w:rPr>
          <w:rFonts w:ascii="Arial" w:eastAsia="Arial" w:hAnsi="Arial" w:cs="Arial"/>
          <w:bCs/>
        </w:rPr>
        <w:t xml:space="preserve"> </w:t>
      </w:r>
      <w:r w:rsidRPr="00D16BEB">
        <w:rPr>
          <w:rFonts w:ascii="Arial" w:hAnsi="Arial" w:cs="Arial"/>
          <w:bCs/>
        </w:rPr>
        <w:t>διαρκή</w:t>
      </w:r>
      <w:r w:rsidRPr="00D16BEB">
        <w:rPr>
          <w:rFonts w:ascii="Arial" w:eastAsia="Arial" w:hAnsi="Arial" w:cs="Arial"/>
          <w:bCs/>
        </w:rPr>
        <w:t xml:space="preserve"> </w:t>
      </w:r>
      <w:r w:rsidRPr="00D16BEB">
        <w:rPr>
          <w:rFonts w:ascii="Arial" w:hAnsi="Arial" w:cs="Arial"/>
          <w:bCs/>
        </w:rPr>
        <w:t>ενημέρωση</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τις</w:t>
      </w:r>
      <w:r w:rsidRPr="00D16BEB">
        <w:rPr>
          <w:rFonts w:ascii="Arial" w:eastAsia="Arial" w:hAnsi="Arial" w:cs="Arial"/>
          <w:bCs/>
        </w:rPr>
        <w:t xml:space="preserve"> </w:t>
      </w:r>
      <w:r w:rsidRPr="00D16BEB">
        <w:rPr>
          <w:rFonts w:ascii="Arial" w:hAnsi="Arial" w:cs="Arial"/>
          <w:bCs/>
        </w:rPr>
        <w:t>πολιτικές</w:t>
      </w:r>
      <w:r w:rsidRPr="00D16BEB">
        <w:rPr>
          <w:rFonts w:ascii="Arial" w:eastAsia="Arial" w:hAnsi="Arial" w:cs="Arial"/>
          <w:bCs/>
        </w:rPr>
        <w:t xml:space="preserve"> </w:t>
      </w:r>
      <w:r w:rsidRPr="00D16BEB">
        <w:rPr>
          <w:rFonts w:ascii="Arial" w:hAnsi="Arial" w:cs="Arial"/>
          <w:bCs/>
        </w:rPr>
        <w:t>θρησκευτικών</w:t>
      </w:r>
      <w:r w:rsidRPr="00D16BEB">
        <w:rPr>
          <w:rFonts w:ascii="Arial" w:eastAsia="Arial" w:hAnsi="Arial" w:cs="Arial"/>
          <w:bCs/>
        </w:rPr>
        <w:t xml:space="preserve"> </w:t>
      </w:r>
      <w:r w:rsidRPr="00D16BEB">
        <w:rPr>
          <w:rFonts w:ascii="Arial" w:hAnsi="Arial" w:cs="Arial"/>
          <w:bCs/>
        </w:rPr>
        <w:t>ελευθεριών</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διαχείρισης</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θρησκευμάτων</w:t>
      </w:r>
      <w:r w:rsidRPr="00D16BEB">
        <w:rPr>
          <w:rFonts w:ascii="Arial" w:eastAsia="Arial" w:hAnsi="Arial" w:cs="Arial"/>
          <w:bCs/>
        </w:rPr>
        <w:t xml:space="preserve"> </w:t>
      </w:r>
      <w:r w:rsidRPr="00D16BEB">
        <w:rPr>
          <w:rFonts w:ascii="Arial" w:hAnsi="Arial" w:cs="Arial"/>
          <w:bCs/>
        </w:rPr>
        <w:t>στην</w:t>
      </w:r>
      <w:r w:rsidRPr="00D16BEB">
        <w:rPr>
          <w:rFonts w:ascii="Arial" w:eastAsia="Arial" w:hAnsi="Arial" w:cs="Arial"/>
          <w:bCs/>
        </w:rPr>
        <w:t xml:space="preserve"> </w:t>
      </w:r>
      <w:r w:rsidRPr="00D16BEB">
        <w:rPr>
          <w:rFonts w:ascii="Arial" w:hAnsi="Arial" w:cs="Arial"/>
          <w:bCs/>
        </w:rPr>
        <w:t>Ευρώπη</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στη</w:t>
      </w:r>
      <w:r w:rsidRPr="00D16BEB">
        <w:rPr>
          <w:rFonts w:ascii="Arial" w:eastAsia="Arial" w:hAnsi="Arial" w:cs="Arial"/>
          <w:bCs/>
        </w:rPr>
        <w:t xml:space="preserve"> </w:t>
      </w:r>
      <w:r w:rsidRPr="00D16BEB">
        <w:rPr>
          <w:rFonts w:ascii="Arial" w:hAnsi="Arial" w:cs="Arial"/>
          <w:bCs/>
        </w:rPr>
        <w:t>Νοτιανατολική</w:t>
      </w:r>
      <w:r w:rsidRPr="00D16BEB">
        <w:rPr>
          <w:rFonts w:ascii="Arial" w:eastAsia="Arial" w:hAnsi="Arial" w:cs="Arial"/>
          <w:bCs/>
        </w:rPr>
        <w:t xml:space="preserve"> </w:t>
      </w:r>
      <w:r w:rsidRPr="00D16BEB">
        <w:rPr>
          <w:rFonts w:ascii="Arial" w:hAnsi="Arial" w:cs="Arial"/>
          <w:bCs/>
        </w:rPr>
        <w:t>Μεσόγειο.</w:t>
      </w:r>
    </w:p>
    <w:p w:rsidR="00BE631F" w:rsidRPr="00D16BEB" w:rsidRDefault="00BE631F" w:rsidP="00BE631F">
      <w:pPr>
        <w:spacing w:line="360" w:lineRule="auto"/>
        <w:jc w:val="both"/>
        <w:rPr>
          <w:rFonts w:ascii="Arial" w:hAnsi="Arial" w:cs="Arial"/>
          <w:bCs/>
        </w:rPr>
      </w:pPr>
      <w:r w:rsidRPr="00D16BEB">
        <w:rPr>
          <w:rFonts w:ascii="Arial" w:hAnsi="Arial" w:cs="Arial"/>
          <w:bCs/>
        </w:rPr>
        <w:t>γγ)</w:t>
      </w:r>
      <w:r w:rsidRPr="00D16BEB">
        <w:rPr>
          <w:rFonts w:ascii="Arial" w:eastAsia="Arial" w:hAnsi="Arial" w:cs="Arial"/>
          <w:bCs/>
        </w:rPr>
        <w:t xml:space="preserve"> </w:t>
      </w:r>
      <w:r w:rsidRPr="00D16BEB">
        <w:rPr>
          <w:rFonts w:ascii="Arial" w:hAnsi="Arial" w:cs="Arial"/>
          <w:bCs/>
        </w:rPr>
        <w:t>Τηρεί</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ενημερώνει</w:t>
      </w:r>
      <w:r w:rsidRPr="00D16BEB">
        <w:rPr>
          <w:rFonts w:ascii="Arial" w:eastAsia="Arial" w:hAnsi="Arial" w:cs="Arial"/>
          <w:bCs/>
        </w:rPr>
        <w:t xml:space="preserve"> </w:t>
      </w:r>
      <w:r w:rsidRPr="00D16BEB">
        <w:rPr>
          <w:rFonts w:ascii="Arial" w:hAnsi="Arial" w:cs="Arial"/>
          <w:bCs/>
        </w:rPr>
        <w:t>αρχείο</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τη</w:t>
      </w:r>
      <w:r w:rsidRPr="00D16BEB">
        <w:rPr>
          <w:rFonts w:ascii="Arial" w:eastAsia="Arial" w:hAnsi="Arial" w:cs="Arial"/>
          <w:bCs/>
        </w:rPr>
        <w:t xml:space="preserve"> </w:t>
      </w:r>
      <w:r w:rsidRPr="00D16BEB">
        <w:rPr>
          <w:rFonts w:ascii="Arial" w:hAnsi="Arial" w:cs="Arial"/>
          <w:bCs/>
        </w:rPr>
        <w:t>διαχείριση</w:t>
      </w:r>
      <w:r w:rsidRPr="00D16BEB">
        <w:rPr>
          <w:rFonts w:ascii="Arial" w:eastAsia="Arial" w:hAnsi="Arial" w:cs="Arial"/>
          <w:bCs/>
        </w:rPr>
        <w:t xml:space="preserve"> </w:t>
      </w:r>
      <w:r w:rsidRPr="00D16BEB">
        <w:rPr>
          <w:rFonts w:ascii="Arial" w:hAnsi="Arial" w:cs="Arial"/>
          <w:bCs/>
        </w:rPr>
        <w:t>πολιτισμικών</w:t>
      </w:r>
      <w:r w:rsidRPr="00D16BEB">
        <w:rPr>
          <w:rFonts w:ascii="Arial" w:eastAsia="Arial" w:hAnsi="Arial" w:cs="Arial"/>
          <w:bCs/>
        </w:rPr>
        <w:t xml:space="preserve"> </w:t>
      </w:r>
      <w:r w:rsidRPr="00D16BEB">
        <w:rPr>
          <w:rFonts w:ascii="Arial" w:hAnsi="Arial" w:cs="Arial"/>
          <w:bCs/>
        </w:rPr>
        <w:t>μνημείων</w:t>
      </w:r>
      <w:r w:rsidRPr="00D16BEB">
        <w:rPr>
          <w:rFonts w:ascii="Arial" w:eastAsia="Arial" w:hAnsi="Arial" w:cs="Arial"/>
          <w:bCs/>
        </w:rPr>
        <w:t xml:space="preserve"> </w:t>
      </w:r>
      <w:r w:rsidRPr="00D16BEB">
        <w:rPr>
          <w:rFonts w:ascii="Arial" w:hAnsi="Arial" w:cs="Arial"/>
          <w:bCs/>
        </w:rPr>
        <w:t>θρησκευτικού</w:t>
      </w:r>
      <w:r w:rsidRPr="00D16BEB">
        <w:rPr>
          <w:rFonts w:ascii="Arial" w:eastAsia="Arial" w:hAnsi="Arial" w:cs="Arial"/>
          <w:bCs/>
        </w:rPr>
        <w:t xml:space="preserve"> </w:t>
      </w:r>
      <w:r w:rsidRPr="00D16BEB">
        <w:rPr>
          <w:rFonts w:ascii="Arial" w:hAnsi="Arial" w:cs="Arial"/>
          <w:bCs/>
        </w:rPr>
        <w:t>χαρακτήρα</w:t>
      </w:r>
    </w:p>
    <w:p w:rsidR="00BE631F" w:rsidRPr="00D16BEB" w:rsidRDefault="00BE631F" w:rsidP="00BE631F">
      <w:pPr>
        <w:spacing w:line="360" w:lineRule="auto"/>
        <w:jc w:val="both"/>
        <w:rPr>
          <w:rFonts w:ascii="Arial" w:hAnsi="Arial" w:cs="Arial"/>
          <w:bCs/>
        </w:rPr>
      </w:pPr>
      <w:r w:rsidRPr="00D16BEB">
        <w:rPr>
          <w:rFonts w:ascii="Arial" w:hAnsi="Arial" w:cs="Arial"/>
          <w:bCs/>
        </w:rPr>
        <w:t>δδ)</w:t>
      </w:r>
      <w:r w:rsidRPr="00D16BEB">
        <w:rPr>
          <w:rFonts w:ascii="Arial" w:eastAsia="Arial" w:hAnsi="Arial" w:cs="Arial"/>
          <w:bCs/>
        </w:rPr>
        <w:t xml:space="preserve"> </w:t>
      </w:r>
      <w:r w:rsidRPr="00D16BEB">
        <w:rPr>
          <w:rFonts w:ascii="Arial" w:hAnsi="Arial" w:cs="Arial"/>
          <w:bCs/>
        </w:rPr>
        <w:t>Διοργανώνει</w:t>
      </w:r>
      <w:r w:rsidRPr="00D16BEB">
        <w:rPr>
          <w:rFonts w:ascii="Arial" w:eastAsia="Arial" w:hAnsi="Arial" w:cs="Arial"/>
          <w:bCs/>
        </w:rPr>
        <w:t xml:space="preserve"> </w:t>
      </w:r>
      <w:r w:rsidRPr="00D16BEB">
        <w:rPr>
          <w:rFonts w:ascii="Arial" w:hAnsi="Arial" w:cs="Arial"/>
          <w:bCs/>
        </w:rPr>
        <w:t>δράσεις</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προώθηση</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θρησκευτικού</w:t>
      </w:r>
      <w:r w:rsidRPr="00D16BEB">
        <w:rPr>
          <w:rFonts w:ascii="Arial" w:eastAsia="Arial" w:hAnsi="Arial" w:cs="Arial"/>
          <w:bCs/>
        </w:rPr>
        <w:t xml:space="preserve"> </w:t>
      </w:r>
      <w:r w:rsidRPr="00D16BEB">
        <w:rPr>
          <w:rFonts w:ascii="Arial" w:hAnsi="Arial" w:cs="Arial"/>
          <w:bCs/>
        </w:rPr>
        <w:t>διαλόγου</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θρησκευτικών</w:t>
      </w:r>
      <w:r w:rsidRPr="00D16BEB">
        <w:rPr>
          <w:rFonts w:ascii="Arial" w:eastAsia="Arial" w:hAnsi="Arial" w:cs="Arial"/>
          <w:bCs/>
        </w:rPr>
        <w:t xml:space="preserve"> </w:t>
      </w:r>
      <w:r w:rsidRPr="00D16BEB">
        <w:rPr>
          <w:rFonts w:ascii="Arial" w:hAnsi="Arial" w:cs="Arial"/>
          <w:bCs/>
        </w:rPr>
        <w:t>ελευθεριών</w:t>
      </w:r>
    </w:p>
    <w:p w:rsidR="00BE631F" w:rsidRPr="00D16BEB" w:rsidRDefault="00BE631F" w:rsidP="00BE631F">
      <w:pPr>
        <w:spacing w:line="360" w:lineRule="auto"/>
        <w:jc w:val="both"/>
        <w:rPr>
          <w:rFonts w:ascii="Arial" w:hAnsi="Arial" w:cs="Arial"/>
          <w:bCs/>
        </w:rPr>
      </w:pPr>
      <w:r w:rsidRPr="00D16BEB">
        <w:rPr>
          <w:rFonts w:ascii="Arial" w:hAnsi="Arial" w:cs="Arial"/>
          <w:bCs/>
        </w:rPr>
        <w:t>εε)</w:t>
      </w:r>
      <w:r w:rsidRPr="00D16BEB">
        <w:rPr>
          <w:rFonts w:ascii="Arial" w:eastAsia="Arial" w:hAnsi="Arial" w:cs="Arial"/>
          <w:bCs/>
        </w:rPr>
        <w:t xml:space="preserve"> </w:t>
      </w:r>
      <w:r w:rsidRPr="00D16BEB">
        <w:rPr>
          <w:rFonts w:ascii="Arial" w:hAnsi="Arial" w:cs="Arial"/>
          <w:bCs/>
        </w:rPr>
        <w:t>Διαχειρίζεται</w:t>
      </w:r>
      <w:r w:rsidRPr="00D16BEB">
        <w:rPr>
          <w:rFonts w:ascii="Arial" w:eastAsia="Arial" w:hAnsi="Arial" w:cs="Arial"/>
          <w:bCs/>
        </w:rPr>
        <w:t xml:space="preserve"> </w:t>
      </w:r>
      <w:r w:rsidRPr="00D16BEB">
        <w:rPr>
          <w:rFonts w:ascii="Arial" w:hAnsi="Arial" w:cs="Arial"/>
          <w:bCs/>
        </w:rPr>
        <w:t>το</w:t>
      </w:r>
      <w:r w:rsidRPr="00D16BEB">
        <w:rPr>
          <w:rFonts w:ascii="Arial" w:eastAsia="Arial" w:hAnsi="Arial" w:cs="Arial"/>
          <w:bCs/>
        </w:rPr>
        <w:t xml:space="preserve"> </w:t>
      </w:r>
      <w:r w:rsidRPr="00D16BEB">
        <w:rPr>
          <w:rFonts w:ascii="Arial" w:hAnsi="Arial" w:cs="Arial"/>
          <w:bCs/>
        </w:rPr>
        <w:t>περιεχόμενο</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ιστοσελίδας</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Γενικής</w:t>
      </w:r>
      <w:r w:rsidRPr="00D16BEB">
        <w:rPr>
          <w:rFonts w:ascii="Arial" w:eastAsia="Arial" w:hAnsi="Arial" w:cs="Arial"/>
          <w:bCs/>
        </w:rPr>
        <w:t xml:space="preserve"> </w:t>
      </w:r>
      <w:r w:rsidRPr="00D16BEB">
        <w:rPr>
          <w:rFonts w:ascii="Arial" w:hAnsi="Arial" w:cs="Arial"/>
          <w:bCs/>
        </w:rPr>
        <w:t>Γραμματείας</w:t>
      </w:r>
      <w:r w:rsidRPr="00D16BEB">
        <w:rPr>
          <w:rFonts w:ascii="Arial" w:eastAsia="Arial" w:hAnsi="Arial" w:cs="Arial"/>
          <w:bCs/>
        </w:rPr>
        <w:t xml:space="preserve"> </w:t>
      </w:r>
      <w:r w:rsidRPr="00D16BEB">
        <w:rPr>
          <w:rFonts w:ascii="Arial" w:hAnsi="Arial" w:cs="Arial"/>
          <w:bCs/>
        </w:rPr>
        <w:t>Θρησκευμάτων</w:t>
      </w:r>
    </w:p>
    <w:p w:rsidR="00BE631F" w:rsidRPr="00D16BEB" w:rsidRDefault="00BE631F" w:rsidP="00BE631F">
      <w:pPr>
        <w:spacing w:line="360" w:lineRule="auto"/>
        <w:jc w:val="both"/>
        <w:rPr>
          <w:rFonts w:ascii="Arial" w:hAnsi="Arial" w:cs="Arial"/>
          <w:bCs/>
        </w:rPr>
      </w:pPr>
      <w:r w:rsidRPr="00D16BEB">
        <w:rPr>
          <w:rFonts w:ascii="Arial" w:hAnsi="Arial" w:cs="Arial"/>
          <w:bCs/>
        </w:rPr>
        <w:t>στστ)</w:t>
      </w:r>
      <w:r w:rsidRPr="00D16BEB">
        <w:rPr>
          <w:rFonts w:ascii="Arial" w:eastAsia="Arial" w:hAnsi="Arial" w:cs="Arial"/>
          <w:bCs/>
        </w:rPr>
        <w:t xml:space="preserve"> </w:t>
      </w:r>
      <w:r w:rsidRPr="00D16BEB">
        <w:rPr>
          <w:rFonts w:ascii="Arial" w:hAnsi="Arial" w:cs="Arial"/>
          <w:bCs/>
        </w:rPr>
        <w:t>Υποστηρίζει</w:t>
      </w:r>
      <w:r w:rsidRPr="00D16BEB">
        <w:rPr>
          <w:rFonts w:ascii="Arial" w:eastAsia="Arial" w:hAnsi="Arial" w:cs="Arial"/>
          <w:bCs/>
        </w:rPr>
        <w:t xml:space="preserve"> </w:t>
      </w:r>
      <w:r w:rsidRPr="00D16BEB">
        <w:rPr>
          <w:rFonts w:ascii="Arial" w:hAnsi="Arial" w:cs="Arial"/>
          <w:bCs/>
        </w:rPr>
        <w:t>το</w:t>
      </w:r>
      <w:r w:rsidRPr="00D16BEB">
        <w:rPr>
          <w:rFonts w:ascii="Arial" w:eastAsia="Arial" w:hAnsi="Arial" w:cs="Arial"/>
          <w:bCs/>
        </w:rPr>
        <w:t xml:space="preserve"> </w:t>
      </w:r>
      <w:r w:rsidRPr="00D16BEB">
        <w:rPr>
          <w:rFonts w:ascii="Arial" w:hAnsi="Arial" w:cs="Arial"/>
          <w:bCs/>
        </w:rPr>
        <w:t>ηλεκτρονικό</w:t>
      </w:r>
      <w:r w:rsidRPr="00D16BEB">
        <w:rPr>
          <w:rFonts w:ascii="Arial" w:eastAsia="Arial" w:hAnsi="Arial" w:cs="Arial"/>
          <w:bCs/>
        </w:rPr>
        <w:t xml:space="preserve"> </w:t>
      </w:r>
      <w:r w:rsidRPr="00D16BEB">
        <w:rPr>
          <w:rFonts w:ascii="Arial" w:hAnsi="Arial" w:cs="Arial"/>
          <w:bCs/>
        </w:rPr>
        <w:t>πρωτόκολλο</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το</w:t>
      </w:r>
      <w:r w:rsidRPr="00D16BEB">
        <w:rPr>
          <w:rFonts w:ascii="Arial" w:eastAsia="Arial" w:hAnsi="Arial" w:cs="Arial"/>
          <w:bCs/>
        </w:rPr>
        <w:t xml:space="preserve"> </w:t>
      </w:r>
      <w:r w:rsidRPr="00D16BEB">
        <w:rPr>
          <w:rFonts w:ascii="Arial" w:hAnsi="Arial" w:cs="Arial"/>
          <w:bCs/>
        </w:rPr>
        <w:t>ηλεκτρονικό</w:t>
      </w:r>
      <w:r w:rsidRPr="00D16BEB">
        <w:rPr>
          <w:rFonts w:ascii="Arial" w:eastAsia="Arial" w:hAnsi="Arial" w:cs="Arial"/>
          <w:bCs/>
        </w:rPr>
        <w:t xml:space="preserve"> </w:t>
      </w:r>
      <w:r w:rsidRPr="00D16BEB">
        <w:rPr>
          <w:rFonts w:ascii="Arial" w:hAnsi="Arial" w:cs="Arial"/>
          <w:bCs/>
        </w:rPr>
        <w:t>αρχείο</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Γενικής</w:t>
      </w:r>
      <w:r w:rsidRPr="00D16BEB">
        <w:rPr>
          <w:rFonts w:ascii="Arial" w:eastAsia="Arial" w:hAnsi="Arial" w:cs="Arial"/>
          <w:bCs/>
        </w:rPr>
        <w:t xml:space="preserve"> </w:t>
      </w:r>
      <w:r w:rsidRPr="00D16BEB">
        <w:rPr>
          <w:rFonts w:ascii="Arial" w:hAnsi="Arial" w:cs="Arial"/>
          <w:bCs/>
        </w:rPr>
        <w:t>Γραμματείας</w:t>
      </w:r>
      <w:r w:rsidRPr="00D16BEB">
        <w:rPr>
          <w:rFonts w:ascii="Arial" w:eastAsia="Arial" w:hAnsi="Arial" w:cs="Arial"/>
          <w:bCs/>
        </w:rPr>
        <w:t xml:space="preserve"> </w:t>
      </w:r>
      <w:r w:rsidRPr="00D16BEB">
        <w:rPr>
          <w:rFonts w:ascii="Arial" w:hAnsi="Arial" w:cs="Arial"/>
          <w:bCs/>
        </w:rPr>
        <w:t>Θρησκευμάτων</w:t>
      </w:r>
      <w:r w:rsidRPr="00D16BEB">
        <w:rPr>
          <w:rFonts w:ascii="Arial" w:eastAsia="Arial" w:hAnsi="Arial" w:cs="Arial"/>
          <w:bCs/>
        </w:rPr>
        <w:t xml:space="preserve"> </w:t>
      </w:r>
      <w:r w:rsidRPr="00D16BEB">
        <w:rPr>
          <w:rFonts w:ascii="Arial" w:hAnsi="Arial" w:cs="Arial"/>
          <w:bCs/>
        </w:rPr>
        <w:t>καθώς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δράσεις</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ηλεκτρονική</w:t>
      </w:r>
      <w:r w:rsidRPr="00D16BEB">
        <w:rPr>
          <w:rFonts w:ascii="Arial" w:eastAsia="Arial" w:hAnsi="Arial" w:cs="Arial"/>
          <w:bCs/>
        </w:rPr>
        <w:t xml:space="preserve"> </w:t>
      </w:r>
      <w:r w:rsidRPr="00D16BEB">
        <w:rPr>
          <w:rFonts w:ascii="Arial" w:hAnsi="Arial" w:cs="Arial"/>
          <w:bCs/>
        </w:rPr>
        <w:t>διακυβέρνηση</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διαφάνεια</w:t>
      </w:r>
    </w:p>
    <w:p w:rsidR="00BE631F" w:rsidRPr="00D16BEB" w:rsidRDefault="00BE631F" w:rsidP="00BE631F">
      <w:pPr>
        <w:spacing w:line="360" w:lineRule="auto"/>
        <w:jc w:val="both"/>
        <w:rPr>
          <w:rFonts w:ascii="Arial" w:hAnsi="Arial" w:cs="Arial"/>
          <w:bCs/>
        </w:rPr>
      </w:pPr>
      <w:r w:rsidRPr="00D16BEB">
        <w:rPr>
          <w:rFonts w:ascii="Arial" w:hAnsi="Arial" w:cs="Arial"/>
          <w:bCs/>
        </w:rPr>
        <w:t>ζζ)</w:t>
      </w:r>
      <w:r w:rsidRPr="00D16BEB">
        <w:rPr>
          <w:rFonts w:ascii="Arial" w:eastAsia="Arial" w:hAnsi="Arial" w:cs="Arial"/>
          <w:bCs/>
        </w:rPr>
        <w:t xml:space="preserve"> </w:t>
      </w:r>
      <w:r w:rsidRPr="00D16BEB">
        <w:rPr>
          <w:rFonts w:ascii="Arial" w:hAnsi="Arial" w:cs="Arial"/>
          <w:bCs/>
        </w:rPr>
        <w:t>Συνεργάζεται</w:t>
      </w:r>
      <w:r w:rsidRPr="00D16BEB">
        <w:rPr>
          <w:rFonts w:ascii="Arial" w:eastAsia="Arial" w:hAnsi="Arial" w:cs="Arial"/>
          <w:bCs/>
        </w:rPr>
        <w:t xml:space="preserve"> </w:t>
      </w:r>
      <w:r w:rsidRPr="00D16BEB">
        <w:rPr>
          <w:rFonts w:ascii="Arial" w:hAnsi="Arial" w:cs="Arial"/>
          <w:bCs/>
        </w:rPr>
        <w:t>με</w:t>
      </w:r>
      <w:r w:rsidRPr="00D16BEB">
        <w:rPr>
          <w:rFonts w:ascii="Arial" w:eastAsia="Arial" w:hAnsi="Arial" w:cs="Arial"/>
          <w:bCs/>
        </w:rPr>
        <w:t xml:space="preserve"> </w:t>
      </w:r>
      <w:r w:rsidRPr="00D16BEB">
        <w:rPr>
          <w:rFonts w:ascii="Arial" w:hAnsi="Arial" w:cs="Arial"/>
          <w:bCs/>
        </w:rPr>
        <w:t>το</w:t>
      </w:r>
      <w:r w:rsidRPr="00D16BEB">
        <w:rPr>
          <w:rFonts w:ascii="Arial" w:eastAsia="Arial" w:hAnsi="Arial" w:cs="Arial"/>
          <w:bCs/>
        </w:rPr>
        <w:t xml:space="preserve"> </w:t>
      </w:r>
      <w:r w:rsidRPr="00D16BEB">
        <w:rPr>
          <w:rFonts w:ascii="Arial" w:hAnsi="Arial" w:cs="Arial"/>
          <w:bCs/>
        </w:rPr>
        <w:t>Υπουργείο</w:t>
      </w:r>
      <w:r w:rsidRPr="00D16BEB">
        <w:rPr>
          <w:rFonts w:ascii="Arial" w:eastAsia="Arial" w:hAnsi="Arial" w:cs="Arial"/>
          <w:bCs/>
        </w:rPr>
        <w:t xml:space="preserve"> </w:t>
      </w:r>
      <w:r w:rsidRPr="00D16BEB">
        <w:rPr>
          <w:rFonts w:ascii="Arial" w:hAnsi="Arial" w:cs="Arial"/>
          <w:bCs/>
        </w:rPr>
        <w:t>Εξωτερικών,</w:t>
      </w:r>
      <w:r w:rsidRPr="00D16BEB">
        <w:rPr>
          <w:rFonts w:ascii="Arial" w:eastAsia="Arial" w:hAnsi="Arial" w:cs="Arial"/>
          <w:bCs/>
        </w:rPr>
        <w:t xml:space="preserve"> </w:t>
      </w:r>
      <w:r w:rsidRPr="00D16BEB">
        <w:rPr>
          <w:rFonts w:ascii="Arial" w:hAnsi="Arial" w:cs="Arial"/>
          <w:bCs/>
        </w:rPr>
        <w:t>το</w:t>
      </w:r>
      <w:r w:rsidRPr="00D16BEB">
        <w:rPr>
          <w:rFonts w:ascii="Arial" w:eastAsia="Arial" w:hAnsi="Arial" w:cs="Arial"/>
          <w:bCs/>
        </w:rPr>
        <w:t xml:space="preserve"> </w:t>
      </w:r>
      <w:r w:rsidRPr="00D16BEB">
        <w:rPr>
          <w:rFonts w:ascii="Arial" w:hAnsi="Arial" w:cs="Arial"/>
          <w:bCs/>
        </w:rPr>
        <w:t>Υπουργείο</w:t>
      </w:r>
      <w:r w:rsidRPr="00D16BEB">
        <w:rPr>
          <w:rFonts w:ascii="Arial" w:eastAsia="Arial" w:hAnsi="Arial" w:cs="Arial"/>
          <w:bCs/>
        </w:rPr>
        <w:t xml:space="preserve"> </w:t>
      </w:r>
      <w:r w:rsidRPr="00D16BEB">
        <w:rPr>
          <w:rFonts w:ascii="Arial" w:hAnsi="Arial" w:cs="Arial"/>
          <w:bCs/>
        </w:rPr>
        <w:t>Πολιτισμού</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Τουρισμού</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το</w:t>
      </w:r>
      <w:r w:rsidRPr="00D16BEB">
        <w:rPr>
          <w:rFonts w:ascii="Arial" w:eastAsia="Arial" w:hAnsi="Arial" w:cs="Arial"/>
          <w:bCs/>
        </w:rPr>
        <w:t xml:space="preserve"> </w:t>
      </w:r>
      <w:r w:rsidRPr="00D16BEB">
        <w:rPr>
          <w:rFonts w:ascii="Arial" w:hAnsi="Arial" w:cs="Arial"/>
          <w:bCs/>
        </w:rPr>
        <w:t>Υπουργείο</w:t>
      </w:r>
      <w:r w:rsidRPr="00D16BEB">
        <w:rPr>
          <w:rFonts w:ascii="Arial" w:eastAsia="Arial" w:hAnsi="Arial" w:cs="Arial"/>
          <w:bCs/>
        </w:rPr>
        <w:t xml:space="preserve"> </w:t>
      </w:r>
      <w:r w:rsidRPr="00D16BEB">
        <w:rPr>
          <w:rFonts w:ascii="Arial" w:hAnsi="Arial" w:cs="Arial"/>
          <w:bCs/>
        </w:rPr>
        <w:t>Δικαιοσύνης,</w:t>
      </w:r>
      <w:r w:rsidRPr="00D16BEB">
        <w:rPr>
          <w:rFonts w:ascii="Arial" w:eastAsia="Arial" w:hAnsi="Arial" w:cs="Arial"/>
          <w:bCs/>
        </w:rPr>
        <w:t xml:space="preserve"> </w:t>
      </w:r>
      <w:r w:rsidRPr="00D16BEB">
        <w:rPr>
          <w:rFonts w:ascii="Arial" w:hAnsi="Arial" w:cs="Arial"/>
          <w:bCs/>
        </w:rPr>
        <w:t>Διαφάνειας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Ανθρωπίνων</w:t>
      </w:r>
      <w:r w:rsidRPr="00D16BEB">
        <w:rPr>
          <w:rFonts w:ascii="Arial" w:eastAsia="Arial" w:hAnsi="Arial" w:cs="Arial"/>
          <w:bCs/>
        </w:rPr>
        <w:t xml:space="preserve"> </w:t>
      </w:r>
      <w:r w:rsidRPr="00D16BEB">
        <w:rPr>
          <w:rFonts w:ascii="Arial" w:hAnsi="Arial" w:cs="Arial"/>
          <w:bCs/>
        </w:rPr>
        <w:t>Δικαιωμάτων</w:t>
      </w:r>
    </w:p>
    <w:p w:rsidR="00BE631F" w:rsidRPr="00D16BEB" w:rsidRDefault="00BE631F" w:rsidP="00BE631F">
      <w:pPr>
        <w:spacing w:line="360" w:lineRule="auto"/>
        <w:jc w:val="both"/>
        <w:rPr>
          <w:rFonts w:ascii="Arial" w:hAnsi="Arial" w:cs="Arial"/>
          <w:bCs/>
        </w:rPr>
      </w:pPr>
      <w:r w:rsidRPr="00D16BEB">
        <w:rPr>
          <w:rFonts w:ascii="Arial" w:hAnsi="Arial" w:cs="Arial"/>
          <w:bCs/>
        </w:rPr>
        <w:t>ηη)</w:t>
      </w:r>
      <w:r w:rsidRPr="00D16BEB">
        <w:rPr>
          <w:rFonts w:ascii="Arial" w:eastAsia="Arial" w:hAnsi="Arial" w:cs="Arial"/>
          <w:bCs/>
        </w:rPr>
        <w:t xml:space="preserve"> </w:t>
      </w:r>
      <w:r w:rsidRPr="00D16BEB">
        <w:rPr>
          <w:rFonts w:ascii="Arial" w:hAnsi="Arial" w:cs="Arial"/>
          <w:bCs/>
        </w:rPr>
        <w:t>Συνεργάζεται</w:t>
      </w:r>
      <w:r w:rsidRPr="00D16BEB">
        <w:rPr>
          <w:rFonts w:ascii="Arial" w:eastAsia="Arial" w:hAnsi="Arial" w:cs="Arial"/>
          <w:bCs/>
        </w:rPr>
        <w:t xml:space="preserve"> </w:t>
      </w:r>
      <w:r w:rsidRPr="00D16BEB">
        <w:rPr>
          <w:rFonts w:ascii="Arial" w:hAnsi="Arial" w:cs="Arial"/>
          <w:bCs/>
        </w:rPr>
        <w:t>με</w:t>
      </w:r>
      <w:r w:rsidRPr="00D16BEB">
        <w:rPr>
          <w:rFonts w:ascii="Arial" w:eastAsia="Arial" w:hAnsi="Arial" w:cs="Arial"/>
          <w:bCs/>
        </w:rPr>
        <w:t xml:space="preserve"> </w:t>
      </w:r>
      <w:r w:rsidRPr="00D16BEB">
        <w:rPr>
          <w:rFonts w:ascii="Arial" w:hAnsi="Arial" w:cs="Arial"/>
          <w:bCs/>
        </w:rPr>
        <w:t>το</w:t>
      </w:r>
      <w:r w:rsidRPr="00D16BEB">
        <w:rPr>
          <w:rFonts w:ascii="Arial" w:eastAsia="Arial" w:hAnsi="Arial" w:cs="Arial"/>
          <w:bCs/>
        </w:rPr>
        <w:t xml:space="preserve"> </w:t>
      </w:r>
      <w:r w:rsidRPr="00D16BEB">
        <w:rPr>
          <w:rFonts w:ascii="Arial" w:hAnsi="Arial" w:cs="Arial"/>
          <w:bCs/>
        </w:rPr>
        <w:t>Συνήγορο</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Πολίτη</w:t>
      </w:r>
      <w:r w:rsidRPr="00D16BEB">
        <w:rPr>
          <w:rFonts w:ascii="Arial" w:eastAsia="Arial" w:hAnsi="Arial" w:cs="Arial"/>
          <w:bCs/>
        </w:rPr>
        <w:t xml:space="preserve"> </w:t>
      </w:r>
      <w:r w:rsidRPr="00D16BEB">
        <w:rPr>
          <w:rFonts w:ascii="Arial" w:hAnsi="Arial" w:cs="Arial"/>
          <w:bCs/>
        </w:rPr>
        <w:t>σε</w:t>
      </w:r>
      <w:r w:rsidRPr="00D16BEB">
        <w:rPr>
          <w:rFonts w:ascii="Arial" w:eastAsia="Arial" w:hAnsi="Arial" w:cs="Arial"/>
          <w:bCs/>
        </w:rPr>
        <w:t xml:space="preserve"> </w:t>
      </w:r>
      <w:r w:rsidRPr="00D16BEB">
        <w:rPr>
          <w:rFonts w:ascii="Arial" w:hAnsi="Arial" w:cs="Arial"/>
          <w:bCs/>
        </w:rPr>
        <w:t>θέματα</w:t>
      </w:r>
      <w:r w:rsidRPr="00D16BEB">
        <w:rPr>
          <w:rFonts w:ascii="Arial" w:eastAsia="Arial" w:hAnsi="Arial" w:cs="Arial"/>
          <w:bCs/>
        </w:rPr>
        <w:t xml:space="preserve"> </w:t>
      </w:r>
      <w:r w:rsidRPr="00D16BEB">
        <w:rPr>
          <w:rFonts w:ascii="Arial" w:hAnsi="Arial" w:cs="Arial"/>
          <w:bCs/>
        </w:rPr>
        <w:t>θρησκευτικών</w:t>
      </w:r>
      <w:r w:rsidRPr="00D16BEB">
        <w:rPr>
          <w:rFonts w:ascii="Arial" w:eastAsia="Arial" w:hAnsi="Arial" w:cs="Arial"/>
          <w:bCs/>
        </w:rPr>
        <w:t xml:space="preserve"> </w:t>
      </w:r>
      <w:r w:rsidRPr="00D16BEB">
        <w:rPr>
          <w:rFonts w:ascii="Arial" w:hAnsi="Arial" w:cs="Arial"/>
          <w:bCs/>
        </w:rPr>
        <w:t>ελευθεριών.</w:t>
      </w:r>
    </w:p>
    <w:p w:rsidR="00BE631F" w:rsidRPr="00D16BEB" w:rsidRDefault="00BE631F" w:rsidP="00BE631F">
      <w:pPr>
        <w:spacing w:line="360" w:lineRule="auto"/>
        <w:jc w:val="both"/>
        <w:rPr>
          <w:rFonts w:ascii="Arial" w:hAnsi="Arial" w:cs="Arial"/>
          <w:bCs/>
        </w:rPr>
      </w:pPr>
      <w:r w:rsidRPr="00D16BEB">
        <w:rPr>
          <w:rFonts w:ascii="Arial" w:hAnsi="Arial" w:cs="Arial"/>
          <w:bCs/>
        </w:rPr>
        <w:t>θθ)</w:t>
      </w:r>
      <w:r w:rsidRPr="00D16BEB">
        <w:rPr>
          <w:rFonts w:ascii="Arial" w:eastAsia="Arial" w:hAnsi="Arial" w:cs="Arial"/>
          <w:bCs/>
        </w:rPr>
        <w:t xml:space="preserve"> </w:t>
      </w:r>
      <w:r w:rsidRPr="00D16BEB">
        <w:rPr>
          <w:rFonts w:ascii="Arial" w:hAnsi="Arial" w:cs="Arial"/>
          <w:bCs/>
        </w:rPr>
        <w:t>Συνεργάζεται</w:t>
      </w:r>
      <w:r w:rsidRPr="00D16BEB">
        <w:rPr>
          <w:rFonts w:ascii="Arial" w:eastAsia="Arial" w:hAnsi="Arial" w:cs="Arial"/>
          <w:bCs/>
        </w:rPr>
        <w:t xml:space="preserve"> </w:t>
      </w:r>
      <w:r w:rsidRPr="00D16BEB">
        <w:rPr>
          <w:rFonts w:ascii="Arial" w:hAnsi="Arial" w:cs="Arial"/>
          <w:bCs/>
        </w:rPr>
        <w:t>με</w:t>
      </w:r>
      <w:r w:rsidRPr="00D16BEB">
        <w:rPr>
          <w:rFonts w:ascii="Arial" w:eastAsia="Arial" w:hAnsi="Arial" w:cs="Arial"/>
          <w:bCs/>
        </w:rPr>
        <w:t xml:space="preserve"> </w:t>
      </w:r>
      <w:r w:rsidRPr="00D16BEB">
        <w:rPr>
          <w:rFonts w:ascii="Arial" w:hAnsi="Arial" w:cs="Arial"/>
          <w:bCs/>
        </w:rPr>
        <w:t>τις</w:t>
      </w:r>
      <w:r w:rsidRPr="00D16BEB">
        <w:rPr>
          <w:rFonts w:ascii="Arial" w:eastAsia="Arial" w:hAnsi="Arial" w:cs="Arial"/>
          <w:bCs/>
        </w:rPr>
        <w:t xml:space="preserve"> </w:t>
      </w:r>
      <w:r w:rsidRPr="00D16BEB">
        <w:rPr>
          <w:rFonts w:ascii="Arial" w:hAnsi="Arial" w:cs="Arial"/>
          <w:bCs/>
        </w:rPr>
        <w:t>Γενικές</w:t>
      </w:r>
      <w:r w:rsidRPr="00D16BEB">
        <w:rPr>
          <w:rFonts w:ascii="Arial" w:eastAsia="Arial" w:hAnsi="Arial" w:cs="Arial"/>
          <w:bCs/>
        </w:rPr>
        <w:t xml:space="preserve"> </w:t>
      </w:r>
      <w:r w:rsidRPr="00D16BEB">
        <w:rPr>
          <w:rFonts w:ascii="Arial" w:hAnsi="Arial" w:cs="Arial"/>
          <w:bCs/>
        </w:rPr>
        <w:t>Διευθύνσεις</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Υ.Π.Δ.Β.Μ.Θ.</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συγκέντρωση</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πληροφορίας</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τα</w:t>
      </w:r>
      <w:r w:rsidRPr="00D16BEB">
        <w:rPr>
          <w:rFonts w:ascii="Arial" w:eastAsia="Arial" w:hAnsi="Arial" w:cs="Arial"/>
          <w:bCs/>
        </w:rPr>
        <w:t xml:space="preserve"> </w:t>
      </w:r>
      <w:r w:rsidRPr="00D16BEB">
        <w:rPr>
          <w:rFonts w:ascii="Arial" w:hAnsi="Arial" w:cs="Arial"/>
          <w:bCs/>
        </w:rPr>
        <w:t>θέματα</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ΓΓΘ</w:t>
      </w:r>
    </w:p>
    <w:p w:rsidR="00BE631F" w:rsidRPr="00D16BEB" w:rsidRDefault="00BE631F" w:rsidP="00BE631F">
      <w:pPr>
        <w:spacing w:line="360" w:lineRule="auto"/>
        <w:jc w:val="both"/>
        <w:rPr>
          <w:rFonts w:ascii="Arial" w:hAnsi="Arial" w:cs="Arial"/>
          <w:bCs/>
        </w:rPr>
      </w:pPr>
      <w:r w:rsidRPr="00D16BEB">
        <w:rPr>
          <w:rFonts w:ascii="Arial" w:hAnsi="Arial" w:cs="Arial"/>
          <w:bCs/>
        </w:rPr>
        <w:t>ιι)</w:t>
      </w:r>
      <w:r w:rsidRPr="00D16BEB">
        <w:rPr>
          <w:rFonts w:ascii="Arial" w:eastAsia="Arial" w:hAnsi="Arial" w:cs="Arial"/>
          <w:bCs/>
        </w:rPr>
        <w:t xml:space="preserve"> </w:t>
      </w:r>
      <w:r w:rsidRPr="00D16BEB">
        <w:rPr>
          <w:rFonts w:ascii="Arial" w:hAnsi="Arial" w:cs="Arial"/>
          <w:bCs/>
        </w:rPr>
        <w:t>Παρακολουθεί</w:t>
      </w:r>
      <w:r w:rsidRPr="00D16BEB">
        <w:rPr>
          <w:rFonts w:ascii="Arial" w:eastAsia="Arial" w:hAnsi="Arial" w:cs="Arial"/>
          <w:bCs/>
        </w:rPr>
        <w:t xml:space="preserve"> </w:t>
      </w:r>
      <w:r w:rsidRPr="00D16BEB">
        <w:rPr>
          <w:rFonts w:ascii="Arial" w:hAnsi="Arial" w:cs="Arial"/>
          <w:bCs/>
        </w:rPr>
        <w:t>τη</w:t>
      </w:r>
      <w:r w:rsidRPr="00D16BEB">
        <w:rPr>
          <w:rFonts w:ascii="Arial" w:eastAsia="Arial" w:hAnsi="Arial" w:cs="Arial"/>
          <w:bCs/>
        </w:rPr>
        <w:t xml:space="preserve"> </w:t>
      </w:r>
      <w:r w:rsidRPr="00D16BEB">
        <w:rPr>
          <w:rFonts w:ascii="Arial" w:hAnsi="Arial" w:cs="Arial"/>
          <w:bCs/>
        </w:rPr>
        <w:t>φορολογική</w:t>
      </w:r>
      <w:r w:rsidRPr="00D16BEB">
        <w:rPr>
          <w:rFonts w:ascii="Arial" w:eastAsia="Arial" w:hAnsi="Arial" w:cs="Arial"/>
          <w:bCs/>
        </w:rPr>
        <w:t xml:space="preserve"> </w:t>
      </w:r>
      <w:r w:rsidRPr="00D16BEB">
        <w:rPr>
          <w:rFonts w:ascii="Arial" w:hAnsi="Arial" w:cs="Arial"/>
          <w:bCs/>
        </w:rPr>
        <w:t>νομοθεσία</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τις</w:t>
      </w:r>
      <w:r w:rsidRPr="00D16BEB">
        <w:rPr>
          <w:rFonts w:ascii="Arial" w:eastAsia="Arial" w:hAnsi="Arial" w:cs="Arial"/>
          <w:bCs/>
        </w:rPr>
        <w:t xml:space="preserve"> </w:t>
      </w:r>
      <w:r w:rsidRPr="00D16BEB">
        <w:rPr>
          <w:rFonts w:ascii="Arial" w:hAnsi="Arial" w:cs="Arial"/>
          <w:bCs/>
        </w:rPr>
        <w:t>θρησκευτικές</w:t>
      </w:r>
      <w:r w:rsidRPr="00D16BEB">
        <w:rPr>
          <w:rFonts w:ascii="Arial" w:eastAsia="Arial" w:hAnsi="Arial" w:cs="Arial"/>
          <w:bCs/>
        </w:rPr>
        <w:t xml:space="preserve"> </w:t>
      </w:r>
      <w:r w:rsidRPr="00D16BEB">
        <w:rPr>
          <w:rFonts w:ascii="Arial" w:hAnsi="Arial" w:cs="Arial"/>
          <w:bCs/>
        </w:rPr>
        <w:t>κοινότητες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ιδρύματα</w:t>
      </w:r>
      <w:r w:rsidRPr="00D16BEB">
        <w:rPr>
          <w:rFonts w:ascii="Arial" w:eastAsia="Arial" w:hAnsi="Arial" w:cs="Arial"/>
          <w:bCs/>
        </w:rPr>
        <w:t xml:space="preserve"> </w:t>
      </w:r>
      <w:r w:rsidRPr="00D16BEB">
        <w:rPr>
          <w:rFonts w:ascii="Arial" w:hAnsi="Arial" w:cs="Arial"/>
          <w:bCs/>
        </w:rPr>
        <w:t>που</w:t>
      </w:r>
      <w:r w:rsidRPr="00D16BEB">
        <w:rPr>
          <w:rFonts w:ascii="Arial" w:eastAsia="Arial" w:hAnsi="Arial" w:cs="Arial"/>
          <w:bCs/>
        </w:rPr>
        <w:t xml:space="preserve"> </w:t>
      </w:r>
      <w:r w:rsidRPr="00D16BEB">
        <w:rPr>
          <w:rFonts w:ascii="Arial" w:hAnsi="Arial" w:cs="Arial"/>
          <w:bCs/>
        </w:rPr>
        <w:t>σχετίζονται</w:t>
      </w:r>
      <w:r w:rsidRPr="00D16BEB">
        <w:rPr>
          <w:rFonts w:ascii="Arial" w:eastAsia="Arial" w:hAnsi="Arial" w:cs="Arial"/>
          <w:bCs/>
        </w:rPr>
        <w:t xml:space="preserve"> </w:t>
      </w:r>
      <w:r w:rsidRPr="00D16BEB">
        <w:rPr>
          <w:rFonts w:ascii="Arial" w:hAnsi="Arial" w:cs="Arial"/>
          <w:bCs/>
        </w:rPr>
        <w:t>με</w:t>
      </w:r>
      <w:r w:rsidRPr="00D16BEB">
        <w:rPr>
          <w:rFonts w:ascii="Arial" w:eastAsia="Arial" w:hAnsi="Arial" w:cs="Arial"/>
          <w:bCs/>
        </w:rPr>
        <w:t xml:space="preserve"> </w:t>
      </w:r>
      <w:r w:rsidRPr="00D16BEB">
        <w:rPr>
          <w:rFonts w:ascii="Arial" w:hAnsi="Arial" w:cs="Arial"/>
          <w:bCs/>
        </w:rPr>
        <w:t>τη</w:t>
      </w:r>
      <w:r w:rsidRPr="00D16BEB">
        <w:rPr>
          <w:rFonts w:ascii="Arial" w:eastAsia="Arial" w:hAnsi="Arial" w:cs="Arial"/>
          <w:bCs/>
        </w:rPr>
        <w:t xml:space="preserve"> </w:t>
      </w:r>
      <w:r w:rsidRPr="00D16BEB">
        <w:rPr>
          <w:rFonts w:ascii="Arial" w:hAnsi="Arial" w:cs="Arial"/>
          <w:bCs/>
        </w:rPr>
        <w:t>ΓΓΘ</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τη</w:t>
      </w:r>
      <w:r w:rsidRPr="00D16BEB">
        <w:rPr>
          <w:rFonts w:ascii="Arial" w:eastAsia="Arial" w:hAnsi="Arial" w:cs="Arial"/>
          <w:bCs/>
        </w:rPr>
        <w:t xml:space="preserve"> </w:t>
      </w:r>
      <w:r w:rsidRPr="00D16BEB">
        <w:rPr>
          <w:rFonts w:ascii="Arial" w:hAnsi="Arial" w:cs="Arial"/>
          <w:bCs/>
        </w:rPr>
        <w:t>νομοθεσία</w:t>
      </w:r>
      <w:r w:rsidRPr="00D16BEB">
        <w:rPr>
          <w:rFonts w:ascii="Arial" w:eastAsia="Arial" w:hAnsi="Arial" w:cs="Arial"/>
          <w:bCs/>
        </w:rPr>
        <w:t xml:space="preserve"> </w:t>
      </w:r>
      <w:r w:rsidRPr="00D16BEB">
        <w:rPr>
          <w:rFonts w:ascii="Arial" w:hAnsi="Arial" w:cs="Arial"/>
          <w:bCs/>
        </w:rPr>
        <w:t>για</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κατασκευή</w:t>
      </w:r>
      <w:r w:rsidRPr="00D16BEB">
        <w:rPr>
          <w:rFonts w:ascii="Arial" w:eastAsia="Arial" w:hAnsi="Arial" w:cs="Arial"/>
          <w:bCs/>
        </w:rPr>
        <w:t xml:space="preserve"> </w:t>
      </w:r>
      <w:r w:rsidRPr="00D16BEB">
        <w:rPr>
          <w:rFonts w:ascii="Arial" w:hAnsi="Arial" w:cs="Arial"/>
          <w:bCs/>
        </w:rPr>
        <w:t>ναών,</w:t>
      </w:r>
      <w:r w:rsidRPr="00D16BEB">
        <w:rPr>
          <w:rFonts w:ascii="Arial" w:eastAsia="Arial" w:hAnsi="Arial" w:cs="Arial"/>
          <w:bCs/>
        </w:rPr>
        <w:t xml:space="preserve"> </w:t>
      </w:r>
      <w:r w:rsidRPr="00D16BEB">
        <w:rPr>
          <w:rFonts w:ascii="Arial" w:hAnsi="Arial" w:cs="Arial"/>
          <w:bCs/>
        </w:rPr>
        <w:t>ευκτηρίων</w:t>
      </w:r>
      <w:r w:rsidRPr="00D16BEB">
        <w:rPr>
          <w:rFonts w:ascii="Arial" w:eastAsia="Arial" w:hAnsi="Arial" w:cs="Arial"/>
          <w:bCs/>
        </w:rPr>
        <w:t xml:space="preserve"> </w:t>
      </w:r>
      <w:r w:rsidRPr="00D16BEB">
        <w:rPr>
          <w:rFonts w:ascii="Arial" w:hAnsi="Arial" w:cs="Arial"/>
          <w:bCs/>
        </w:rPr>
        <w:t>οίκων</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λοιπών</w:t>
      </w:r>
      <w:r w:rsidRPr="00D16BEB">
        <w:rPr>
          <w:rFonts w:ascii="Arial" w:eastAsia="Arial" w:hAnsi="Arial" w:cs="Arial"/>
          <w:bCs/>
        </w:rPr>
        <w:t xml:space="preserve"> </w:t>
      </w:r>
      <w:r w:rsidRPr="00D16BEB">
        <w:rPr>
          <w:rFonts w:ascii="Arial" w:hAnsi="Arial" w:cs="Arial"/>
          <w:bCs/>
        </w:rPr>
        <w:t>ιδρυμάτων</w:t>
      </w:r>
      <w:r w:rsidRPr="00D16BEB">
        <w:rPr>
          <w:rFonts w:ascii="Arial" w:eastAsia="Arial" w:hAnsi="Arial" w:cs="Arial"/>
          <w:bCs/>
        </w:rPr>
        <w:t xml:space="preserve"> </w:t>
      </w:r>
      <w:r w:rsidRPr="00D16BEB">
        <w:rPr>
          <w:rFonts w:ascii="Arial" w:hAnsi="Arial" w:cs="Arial"/>
          <w:bCs/>
        </w:rPr>
        <w:t>θρησκευτικού</w:t>
      </w:r>
      <w:r w:rsidRPr="00D16BEB">
        <w:rPr>
          <w:rFonts w:ascii="Arial" w:eastAsia="Arial" w:hAnsi="Arial" w:cs="Arial"/>
          <w:bCs/>
        </w:rPr>
        <w:t xml:space="preserve"> </w:t>
      </w:r>
      <w:r w:rsidRPr="00D16BEB">
        <w:rPr>
          <w:rFonts w:ascii="Arial" w:hAnsi="Arial" w:cs="Arial"/>
          <w:bCs/>
        </w:rPr>
        <w:t>χαρακτήρα</w:t>
      </w:r>
    </w:p>
    <w:p w:rsidR="00BE631F" w:rsidRPr="00D16BEB" w:rsidRDefault="00BE631F" w:rsidP="00BE631F">
      <w:pPr>
        <w:spacing w:line="360" w:lineRule="auto"/>
        <w:jc w:val="both"/>
        <w:rPr>
          <w:rFonts w:ascii="Arial" w:hAnsi="Arial" w:cs="Arial"/>
          <w:bCs/>
        </w:rPr>
      </w:pPr>
      <w:r w:rsidRPr="00D16BEB">
        <w:rPr>
          <w:rFonts w:ascii="Arial" w:hAnsi="Arial" w:cs="Arial"/>
          <w:bCs/>
        </w:rPr>
        <w:t>ιαια)</w:t>
      </w:r>
      <w:r w:rsidRPr="00D16BEB">
        <w:rPr>
          <w:rFonts w:ascii="Arial" w:eastAsia="Arial" w:hAnsi="Arial" w:cs="Arial"/>
          <w:bCs/>
        </w:rPr>
        <w:t xml:space="preserve"> </w:t>
      </w:r>
      <w:r w:rsidRPr="00D16BEB">
        <w:rPr>
          <w:rFonts w:ascii="Arial" w:hAnsi="Arial" w:cs="Arial"/>
          <w:bCs/>
        </w:rPr>
        <w:t>Διενεργεί</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κατάρτιση</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εκτέλεση</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προϋπολογισμού</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Γενικής</w:t>
      </w:r>
      <w:r w:rsidRPr="00D16BEB">
        <w:rPr>
          <w:rFonts w:ascii="Arial" w:eastAsia="Arial" w:hAnsi="Arial" w:cs="Arial"/>
          <w:bCs/>
        </w:rPr>
        <w:t xml:space="preserve"> </w:t>
      </w:r>
      <w:r w:rsidRPr="00D16BEB">
        <w:rPr>
          <w:rFonts w:ascii="Arial" w:hAnsi="Arial" w:cs="Arial"/>
          <w:bCs/>
        </w:rPr>
        <w:t>Γραμματείας</w:t>
      </w:r>
      <w:r w:rsidRPr="00D16BEB">
        <w:rPr>
          <w:rFonts w:ascii="Arial" w:eastAsia="Arial" w:hAnsi="Arial" w:cs="Arial"/>
          <w:bCs/>
        </w:rPr>
        <w:t xml:space="preserve"> </w:t>
      </w:r>
      <w:r w:rsidRPr="00D16BEB">
        <w:rPr>
          <w:rFonts w:ascii="Arial" w:hAnsi="Arial" w:cs="Arial"/>
          <w:bCs/>
        </w:rPr>
        <w:t>Θρησκευμάτων.</w:t>
      </w:r>
    </w:p>
    <w:p w:rsidR="00BE631F" w:rsidRPr="00D16BEB" w:rsidRDefault="00BE631F" w:rsidP="00BE631F">
      <w:pPr>
        <w:spacing w:line="360" w:lineRule="auto"/>
        <w:jc w:val="both"/>
        <w:rPr>
          <w:rFonts w:ascii="Arial" w:hAnsi="Arial" w:cs="Arial"/>
        </w:rPr>
      </w:pPr>
      <w:r w:rsidRPr="00D16BEB">
        <w:rPr>
          <w:rFonts w:ascii="Arial" w:hAnsi="Arial" w:cs="Arial"/>
          <w:bCs/>
        </w:rPr>
        <w:t>ιβιβ)</w:t>
      </w:r>
      <w:r w:rsidRPr="00D16BEB">
        <w:rPr>
          <w:rFonts w:ascii="Arial" w:eastAsia="Arial" w:hAnsi="Arial" w:cs="Arial"/>
          <w:bCs/>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bCs/>
        </w:rPr>
      </w:pPr>
      <w:r w:rsidRPr="00D16BEB">
        <w:rPr>
          <w:rFonts w:ascii="Arial" w:hAnsi="Arial" w:cs="Arial"/>
          <w:bCs/>
        </w:rPr>
        <w:t>δ)</w:t>
      </w:r>
      <w:r w:rsidRPr="00D16BEB">
        <w:rPr>
          <w:rFonts w:ascii="Arial" w:eastAsia="Arial" w:hAnsi="Arial" w:cs="Arial"/>
          <w:bCs/>
        </w:rPr>
        <w:t xml:space="preserve"> </w:t>
      </w:r>
      <w:r w:rsidRPr="00D16BEB">
        <w:rPr>
          <w:rFonts w:ascii="Arial" w:hAnsi="Arial" w:cs="Arial"/>
          <w:bCs/>
        </w:rPr>
        <w:t>Τμήμα</w:t>
      </w:r>
      <w:r w:rsidRPr="00D16BEB">
        <w:rPr>
          <w:rFonts w:ascii="Arial" w:eastAsia="Arial" w:hAnsi="Arial" w:cs="Arial"/>
          <w:bCs/>
        </w:rPr>
        <w:t xml:space="preserve"> </w:t>
      </w:r>
      <w:r w:rsidRPr="00D16BEB">
        <w:rPr>
          <w:rFonts w:ascii="Arial" w:hAnsi="Arial" w:cs="Arial"/>
          <w:bCs/>
        </w:rPr>
        <w:t>Εκκλησιαστικής</w:t>
      </w:r>
      <w:r w:rsidRPr="00D16BEB">
        <w:rPr>
          <w:rFonts w:ascii="Arial" w:eastAsia="Arial" w:hAnsi="Arial" w:cs="Arial"/>
          <w:bCs/>
        </w:rPr>
        <w:t xml:space="preserve"> </w:t>
      </w:r>
      <w:r w:rsidRPr="00D16BEB">
        <w:rPr>
          <w:rFonts w:ascii="Arial" w:hAnsi="Arial" w:cs="Arial"/>
          <w:bCs/>
        </w:rPr>
        <w:t>Εκπαίδευσης</w:t>
      </w:r>
    </w:p>
    <w:p w:rsidR="00BE631F" w:rsidRPr="00D16BEB" w:rsidRDefault="00BE631F" w:rsidP="00BE631F">
      <w:pPr>
        <w:spacing w:line="360" w:lineRule="auto"/>
        <w:jc w:val="both"/>
        <w:rPr>
          <w:rFonts w:ascii="Arial" w:hAnsi="Arial" w:cs="Arial"/>
          <w:bCs/>
        </w:rPr>
      </w:pPr>
      <w:r w:rsidRPr="00D16BEB">
        <w:rPr>
          <w:rFonts w:ascii="Arial" w:hAnsi="Arial" w:cs="Arial"/>
          <w:bCs/>
        </w:rPr>
        <w:t>αα)</w:t>
      </w:r>
      <w:r w:rsidRPr="00D16BEB">
        <w:rPr>
          <w:rFonts w:ascii="Arial" w:eastAsia="Arial" w:hAnsi="Arial" w:cs="Arial"/>
          <w:bCs/>
        </w:rPr>
        <w:t xml:space="preserve"> </w:t>
      </w:r>
      <w:r w:rsidRPr="00D16BEB">
        <w:rPr>
          <w:rFonts w:ascii="Arial" w:hAnsi="Arial" w:cs="Arial"/>
          <w:bCs/>
        </w:rPr>
        <w:t>Διενεργεί</w:t>
      </w:r>
      <w:r w:rsidRPr="00D16BEB">
        <w:rPr>
          <w:rFonts w:ascii="Arial" w:eastAsia="Arial" w:hAnsi="Arial" w:cs="Arial"/>
          <w:bCs/>
        </w:rPr>
        <w:t xml:space="preserve"> </w:t>
      </w:r>
      <w:r w:rsidRPr="00D16BEB">
        <w:rPr>
          <w:rFonts w:ascii="Arial" w:hAnsi="Arial" w:cs="Arial"/>
          <w:bCs/>
        </w:rPr>
        <w:t>Διορισμούς,</w:t>
      </w:r>
      <w:r w:rsidRPr="00D16BEB">
        <w:rPr>
          <w:rFonts w:ascii="Arial" w:eastAsia="Arial" w:hAnsi="Arial" w:cs="Arial"/>
          <w:bCs/>
        </w:rPr>
        <w:t xml:space="preserve"> </w:t>
      </w:r>
      <w:r w:rsidRPr="00D16BEB">
        <w:rPr>
          <w:rFonts w:ascii="Arial" w:hAnsi="Arial" w:cs="Arial"/>
          <w:bCs/>
        </w:rPr>
        <w:t>μεταθέσεις,</w:t>
      </w:r>
      <w:r w:rsidRPr="00D16BEB">
        <w:rPr>
          <w:rFonts w:ascii="Arial" w:eastAsia="Arial" w:hAnsi="Arial" w:cs="Arial"/>
          <w:bCs/>
        </w:rPr>
        <w:t xml:space="preserve"> </w:t>
      </w:r>
      <w:r w:rsidRPr="00D16BEB">
        <w:rPr>
          <w:rFonts w:ascii="Arial" w:hAnsi="Arial" w:cs="Arial"/>
          <w:bCs/>
        </w:rPr>
        <w:t>αποσπάσεις,</w:t>
      </w:r>
      <w:r w:rsidRPr="00D16BEB">
        <w:rPr>
          <w:rFonts w:ascii="Arial" w:eastAsia="Arial" w:hAnsi="Arial" w:cs="Arial"/>
          <w:bCs/>
        </w:rPr>
        <w:t xml:space="preserve"> </w:t>
      </w:r>
      <w:r w:rsidRPr="00D16BEB">
        <w:rPr>
          <w:rFonts w:ascii="Arial" w:hAnsi="Arial" w:cs="Arial"/>
          <w:bCs/>
        </w:rPr>
        <w:t>προαγωγές,</w:t>
      </w:r>
      <w:r w:rsidRPr="00D16BEB">
        <w:rPr>
          <w:rFonts w:ascii="Arial" w:eastAsia="Arial" w:hAnsi="Arial" w:cs="Arial"/>
          <w:bCs/>
        </w:rPr>
        <w:t xml:space="preserve"> </w:t>
      </w:r>
      <w:r w:rsidRPr="00D16BEB">
        <w:rPr>
          <w:rFonts w:ascii="Arial" w:hAnsi="Arial" w:cs="Arial"/>
          <w:bCs/>
        </w:rPr>
        <w:t>απολύσεις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γενικά</w:t>
      </w:r>
      <w:r w:rsidRPr="00D16BEB">
        <w:rPr>
          <w:rFonts w:ascii="Arial" w:eastAsia="Arial" w:hAnsi="Arial" w:cs="Arial"/>
          <w:bCs/>
        </w:rPr>
        <w:t xml:space="preserve"> </w:t>
      </w:r>
      <w:r w:rsidRPr="00D16BEB">
        <w:rPr>
          <w:rFonts w:ascii="Arial" w:hAnsi="Arial" w:cs="Arial"/>
          <w:bCs/>
        </w:rPr>
        <w:t>χειρίζεται</w:t>
      </w:r>
      <w:r w:rsidRPr="00D16BEB">
        <w:rPr>
          <w:rFonts w:ascii="Arial" w:eastAsia="Arial" w:hAnsi="Arial" w:cs="Arial"/>
          <w:bCs/>
        </w:rPr>
        <w:t xml:space="preserve"> </w:t>
      </w:r>
      <w:r w:rsidRPr="00D16BEB">
        <w:rPr>
          <w:rFonts w:ascii="Arial" w:hAnsi="Arial" w:cs="Arial"/>
          <w:bCs/>
        </w:rPr>
        <w:t>θέματα</w:t>
      </w:r>
      <w:r w:rsidRPr="00D16BEB">
        <w:rPr>
          <w:rFonts w:ascii="Arial" w:eastAsia="Arial" w:hAnsi="Arial" w:cs="Arial"/>
          <w:bCs/>
        </w:rPr>
        <w:t xml:space="preserve"> </w:t>
      </w:r>
      <w:r w:rsidRPr="00D16BEB">
        <w:rPr>
          <w:rFonts w:ascii="Arial" w:hAnsi="Arial" w:cs="Arial"/>
          <w:bCs/>
        </w:rPr>
        <w:t>υπηρεσιακής</w:t>
      </w:r>
      <w:r w:rsidRPr="00D16BEB">
        <w:rPr>
          <w:rFonts w:ascii="Arial" w:eastAsia="Arial" w:hAnsi="Arial" w:cs="Arial"/>
          <w:bCs/>
        </w:rPr>
        <w:t xml:space="preserve"> </w:t>
      </w:r>
      <w:r w:rsidRPr="00D16BEB">
        <w:rPr>
          <w:rFonts w:ascii="Arial" w:hAnsi="Arial" w:cs="Arial"/>
          <w:bCs/>
        </w:rPr>
        <w:t>κατάστασης</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προσωπικού</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Σχολείων</w:t>
      </w:r>
      <w:r w:rsidRPr="00D16BEB">
        <w:rPr>
          <w:rFonts w:ascii="Arial" w:eastAsia="Arial" w:hAnsi="Arial" w:cs="Arial"/>
          <w:bCs/>
        </w:rPr>
        <w:t xml:space="preserve"> </w:t>
      </w:r>
      <w:r w:rsidRPr="00D16BEB">
        <w:rPr>
          <w:rFonts w:ascii="Arial" w:hAnsi="Arial" w:cs="Arial"/>
          <w:bCs/>
        </w:rPr>
        <w:lastRenderedPageBreak/>
        <w:t>της</w:t>
      </w:r>
      <w:r w:rsidRPr="00D16BEB">
        <w:rPr>
          <w:rFonts w:ascii="Arial" w:eastAsia="Arial" w:hAnsi="Arial" w:cs="Arial"/>
          <w:bCs/>
        </w:rPr>
        <w:t xml:space="preserve"> </w:t>
      </w:r>
      <w:r w:rsidRPr="00D16BEB">
        <w:rPr>
          <w:rFonts w:ascii="Arial" w:hAnsi="Arial" w:cs="Arial"/>
          <w:bCs/>
        </w:rPr>
        <w:t>Εκκλησιαστικής</w:t>
      </w:r>
      <w:r w:rsidRPr="00D16BEB">
        <w:rPr>
          <w:rFonts w:ascii="Arial" w:eastAsia="Arial" w:hAnsi="Arial" w:cs="Arial"/>
          <w:bCs/>
        </w:rPr>
        <w:t xml:space="preserve"> </w:t>
      </w:r>
      <w:r w:rsidRPr="00D16BEB">
        <w:rPr>
          <w:rFonts w:ascii="Arial" w:hAnsi="Arial" w:cs="Arial"/>
          <w:bCs/>
        </w:rPr>
        <w:t>Εκπαίδευσης,</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Αποστολικής</w:t>
      </w:r>
      <w:r w:rsidRPr="00D16BEB">
        <w:rPr>
          <w:rFonts w:ascii="Arial" w:eastAsia="Arial" w:hAnsi="Arial" w:cs="Arial"/>
          <w:bCs/>
        </w:rPr>
        <w:t xml:space="preserve"> </w:t>
      </w:r>
      <w:r w:rsidRPr="00D16BEB">
        <w:rPr>
          <w:rFonts w:ascii="Arial" w:hAnsi="Arial" w:cs="Arial"/>
          <w:bCs/>
        </w:rPr>
        <w:t>Διακονίας</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Εκκλησίας</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Ελλάδος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Ιεροκηρύκων.</w:t>
      </w:r>
    </w:p>
    <w:p w:rsidR="00BE631F" w:rsidRPr="00D16BEB" w:rsidRDefault="00BE631F" w:rsidP="00BE631F">
      <w:pPr>
        <w:spacing w:line="360" w:lineRule="auto"/>
        <w:jc w:val="both"/>
        <w:rPr>
          <w:rFonts w:ascii="Arial" w:hAnsi="Arial" w:cs="Arial"/>
          <w:bCs/>
        </w:rPr>
      </w:pPr>
      <w:r w:rsidRPr="00D16BEB">
        <w:rPr>
          <w:rFonts w:ascii="Arial" w:hAnsi="Arial" w:cs="Arial"/>
          <w:bCs/>
        </w:rPr>
        <w:t>ββ)</w:t>
      </w:r>
      <w:r w:rsidRPr="00D16BEB">
        <w:rPr>
          <w:rFonts w:ascii="Arial" w:eastAsia="Arial" w:hAnsi="Arial" w:cs="Arial"/>
          <w:bCs/>
        </w:rPr>
        <w:t xml:space="preserve"> </w:t>
      </w:r>
      <w:r w:rsidRPr="00D16BEB">
        <w:rPr>
          <w:rFonts w:ascii="Arial" w:hAnsi="Arial" w:cs="Arial"/>
          <w:bCs/>
        </w:rPr>
        <w:t>Διενεργεί</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ίδρυση</w:t>
      </w:r>
      <w:r w:rsidRPr="00D16BEB">
        <w:rPr>
          <w:rFonts w:ascii="Arial" w:eastAsia="Arial" w:hAnsi="Arial" w:cs="Arial"/>
          <w:bCs/>
        </w:rPr>
        <w:t xml:space="preserve"> </w:t>
      </w:r>
      <w:r w:rsidRPr="00D16BEB">
        <w:rPr>
          <w:rFonts w:ascii="Arial" w:hAnsi="Arial" w:cs="Arial"/>
          <w:bCs/>
        </w:rPr>
        <w:t>Σχολείων</w:t>
      </w:r>
      <w:r w:rsidRPr="00D16BEB">
        <w:rPr>
          <w:rFonts w:ascii="Arial" w:eastAsia="Arial" w:hAnsi="Arial" w:cs="Arial"/>
          <w:bCs/>
        </w:rPr>
        <w:t xml:space="preserve"> </w:t>
      </w:r>
      <w:r w:rsidRPr="00D16BEB">
        <w:rPr>
          <w:rFonts w:ascii="Arial" w:hAnsi="Arial" w:cs="Arial"/>
          <w:bCs/>
        </w:rPr>
        <w:t>Εκκλησιαστικής</w:t>
      </w:r>
      <w:r w:rsidRPr="00D16BEB">
        <w:rPr>
          <w:rFonts w:ascii="Arial" w:eastAsia="Arial" w:hAnsi="Arial" w:cs="Arial"/>
          <w:bCs/>
        </w:rPr>
        <w:t xml:space="preserve"> </w:t>
      </w:r>
      <w:r w:rsidRPr="00D16BEB">
        <w:rPr>
          <w:rFonts w:ascii="Arial" w:hAnsi="Arial" w:cs="Arial"/>
          <w:bCs/>
        </w:rPr>
        <w:t>Εκπαίδευσης,</w:t>
      </w:r>
      <w:r w:rsidRPr="00D16BEB">
        <w:rPr>
          <w:rFonts w:ascii="Arial" w:eastAsia="Arial" w:hAnsi="Arial" w:cs="Arial"/>
          <w:bCs/>
        </w:rPr>
        <w:t xml:space="preserve"> </w:t>
      </w:r>
      <w:r w:rsidRPr="00D16BEB">
        <w:rPr>
          <w:rFonts w:ascii="Arial" w:hAnsi="Arial" w:cs="Arial"/>
          <w:bCs/>
        </w:rPr>
        <w:t>αναστολή</w:t>
      </w:r>
      <w:r w:rsidRPr="00D16BEB">
        <w:rPr>
          <w:rFonts w:ascii="Arial" w:eastAsia="Arial" w:hAnsi="Arial" w:cs="Arial"/>
          <w:bCs/>
        </w:rPr>
        <w:t xml:space="preserve"> </w:t>
      </w:r>
      <w:r w:rsidRPr="00D16BEB">
        <w:rPr>
          <w:rFonts w:ascii="Arial" w:hAnsi="Arial" w:cs="Arial"/>
          <w:bCs/>
        </w:rPr>
        <w:t>λειτουργίας,</w:t>
      </w:r>
      <w:r w:rsidRPr="00D16BEB">
        <w:rPr>
          <w:rFonts w:ascii="Arial" w:eastAsia="Arial" w:hAnsi="Arial" w:cs="Arial"/>
          <w:bCs/>
        </w:rPr>
        <w:t xml:space="preserve"> </w:t>
      </w:r>
      <w:r w:rsidRPr="00D16BEB">
        <w:rPr>
          <w:rFonts w:ascii="Arial" w:hAnsi="Arial" w:cs="Arial"/>
          <w:bCs/>
        </w:rPr>
        <w:t>μετατροπή</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τύπου,</w:t>
      </w:r>
      <w:r w:rsidRPr="00D16BEB">
        <w:rPr>
          <w:rFonts w:ascii="Arial" w:eastAsia="Arial" w:hAnsi="Arial" w:cs="Arial"/>
          <w:bCs/>
        </w:rPr>
        <w:t xml:space="preserve"> </w:t>
      </w:r>
      <w:r w:rsidRPr="00D16BEB">
        <w:rPr>
          <w:rFonts w:ascii="Arial" w:hAnsi="Arial" w:cs="Arial"/>
          <w:bCs/>
        </w:rPr>
        <w:t>μεταφορά</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έδρας,</w:t>
      </w:r>
      <w:r w:rsidRPr="00D16BEB">
        <w:rPr>
          <w:rFonts w:ascii="Arial" w:eastAsia="Arial" w:hAnsi="Arial" w:cs="Arial"/>
          <w:bCs/>
        </w:rPr>
        <w:t xml:space="preserve"> </w:t>
      </w:r>
      <w:r w:rsidRPr="00D16BEB">
        <w:rPr>
          <w:rFonts w:ascii="Arial" w:hAnsi="Arial" w:cs="Arial"/>
          <w:bCs/>
        </w:rPr>
        <w:t>συγχώνευση</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κατάργηση,</w:t>
      </w:r>
      <w:r w:rsidRPr="00D16BEB">
        <w:rPr>
          <w:rFonts w:ascii="Arial" w:eastAsia="Arial" w:hAnsi="Arial" w:cs="Arial"/>
          <w:bCs/>
        </w:rPr>
        <w:t xml:space="preserve"> </w:t>
      </w:r>
      <w:r w:rsidRPr="00D16BEB">
        <w:rPr>
          <w:rFonts w:ascii="Arial" w:hAnsi="Arial" w:cs="Arial"/>
          <w:bCs/>
        </w:rPr>
        <w:t>προγράμματα</w:t>
      </w:r>
      <w:r w:rsidRPr="00D16BEB">
        <w:rPr>
          <w:rFonts w:ascii="Arial" w:eastAsia="Arial" w:hAnsi="Arial" w:cs="Arial"/>
          <w:bCs/>
        </w:rPr>
        <w:t xml:space="preserve"> </w:t>
      </w:r>
      <w:r w:rsidRPr="00D16BEB">
        <w:rPr>
          <w:rFonts w:ascii="Arial" w:hAnsi="Arial" w:cs="Arial"/>
          <w:bCs/>
        </w:rPr>
        <w:t>λειτουργίας</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Εκκλησιαστικών</w:t>
      </w:r>
      <w:r w:rsidRPr="00D16BEB">
        <w:rPr>
          <w:rFonts w:ascii="Arial" w:eastAsia="Arial" w:hAnsi="Arial" w:cs="Arial"/>
          <w:bCs/>
        </w:rPr>
        <w:t xml:space="preserve"> </w:t>
      </w:r>
      <w:r w:rsidRPr="00D16BEB">
        <w:rPr>
          <w:rFonts w:ascii="Arial" w:hAnsi="Arial" w:cs="Arial"/>
          <w:bCs/>
        </w:rPr>
        <w:t>Σχολείων</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θέματα</w:t>
      </w:r>
      <w:r w:rsidRPr="00D16BEB">
        <w:rPr>
          <w:rFonts w:ascii="Arial" w:eastAsia="Arial" w:hAnsi="Arial" w:cs="Arial"/>
          <w:bCs/>
        </w:rPr>
        <w:t xml:space="preserve"> </w:t>
      </w:r>
      <w:r w:rsidRPr="00D16BEB">
        <w:rPr>
          <w:rFonts w:ascii="Arial" w:hAnsi="Arial" w:cs="Arial"/>
          <w:bCs/>
        </w:rPr>
        <w:t>εγγραφών,</w:t>
      </w:r>
      <w:r w:rsidRPr="00D16BEB">
        <w:rPr>
          <w:rFonts w:ascii="Arial" w:eastAsia="Arial" w:hAnsi="Arial" w:cs="Arial"/>
          <w:bCs/>
        </w:rPr>
        <w:t xml:space="preserve"> </w:t>
      </w:r>
      <w:r w:rsidRPr="00D16BEB">
        <w:rPr>
          <w:rFonts w:ascii="Arial" w:hAnsi="Arial" w:cs="Arial"/>
          <w:bCs/>
        </w:rPr>
        <w:t>μετεγγραφών</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εξετάσεων</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μαθητών,</w:t>
      </w:r>
      <w:r w:rsidRPr="00D16BEB">
        <w:rPr>
          <w:rFonts w:ascii="Arial" w:eastAsia="Arial" w:hAnsi="Arial" w:cs="Arial"/>
          <w:bCs/>
        </w:rPr>
        <w:t xml:space="preserve"> </w:t>
      </w:r>
      <w:r w:rsidRPr="00D16BEB">
        <w:rPr>
          <w:rFonts w:ascii="Arial" w:hAnsi="Arial" w:cs="Arial"/>
          <w:bCs/>
        </w:rPr>
        <w:t>σύμφωνα</w:t>
      </w:r>
      <w:r w:rsidRPr="00D16BEB">
        <w:rPr>
          <w:rFonts w:ascii="Arial" w:eastAsia="Arial" w:hAnsi="Arial" w:cs="Arial"/>
          <w:bCs/>
        </w:rPr>
        <w:t xml:space="preserve"> </w:t>
      </w:r>
      <w:r w:rsidRPr="00D16BEB">
        <w:rPr>
          <w:rFonts w:ascii="Arial" w:hAnsi="Arial" w:cs="Arial"/>
          <w:bCs/>
        </w:rPr>
        <w:t>με</w:t>
      </w:r>
      <w:r w:rsidRPr="00D16BEB">
        <w:rPr>
          <w:rFonts w:ascii="Arial" w:eastAsia="Arial" w:hAnsi="Arial" w:cs="Arial"/>
          <w:bCs/>
        </w:rPr>
        <w:t xml:space="preserve"> </w:t>
      </w:r>
      <w:r w:rsidRPr="00D16BEB">
        <w:rPr>
          <w:rFonts w:ascii="Arial" w:hAnsi="Arial" w:cs="Arial"/>
          <w:bCs/>
        </w:rPr>
        <w:t>τις</w:t>
      </w:r>
      <w:r w:rsidRPr="00D16BEB">
        <w:rPr>
          <w:rFonts w:ascii="Arial" w:eastAsia="Arial" w:hAnsi="Arial" w:cs="Arial"/>
          <w:bCs/>
        </w:rPr>
        <w:t xml:space="preserve"> </w:t>
      </w:r>
      <w:r w:rsidRPr="00D16BEB">
        <w:rPr>
          <w:rFonts w:ascii="Arial" w:hAnsi="Arial" w:cs="Arial"/>
          <w:bCs/>
        </w:rPr>
        <w:t>ισχύουσες</w:t>
      </w:r>
      <w:r w:rsidRPr="00D16BEB">
        <w:rPr>
          <w:rFonts w:ascii="Arial" w:eastAsia="Arial" w:hAnsi="Arial" w:cs="Arial"/>
          <w:bCs/>
        </w:rPr>
        <w:t xml:space="preserve"> </w:t>
      </w:r>
      <w:r w:rsidRPr="00D16BEB">
        <w:rPr>
          <w:rFonts w:ascii="Arial" w:hAnsi="Arial" w:cs="Arial"/>
          <w:bCs/>
        </w:rPr>
        <w:t>διατάξεις.</w:t>
      </w:r>
    </w:p>
    <w:p w:rsidR="00BE631F" w:rsidRPr="00D16BEB" w:rsidRDefault="00BE631F" w:rsidP="00BE631F">
      <w:pPr>
        <w:spacing w:line="360" w:lineRule="auto"/>
        <w:jc w:val="both"/>
        <w:rPr>
          <w:rFonts w:ascii="Arial" w:hAnsi="Arial" w:cs="Arial"/>
          <w:bCs/>
        </w:rPr>
      </w:pPr>
      <w:r w:rsidRPr="00D16BEB">
        <w:rPr>
          <w:rFonts w:ascii="Arial" w:hAnsi="Arial" w:cs="Arial"/>
          <w:bCs/>
        </w:rPr>
        <w:t>γγ)</w:t>
      </w:r>
      <w:r w:rsidRPr="00D16BEB">
        <w:rPr>
          <w:rFonts w:ascii="Arial" w:eastAsia="Arial" w:hAnsi="Arial" w:cs="Arial"/>
          <w:bCs/>
        </w:rPr>
        <w:t xml:space="preserve"> </w:t>
      </w:r>
      <w:r w:rsidRPr="00D16BEB">
        <w:rPr>
          <w:rFonts w:ascii="Arial" w:hAnsi="Arial" w:cs="Arial"/>
          <w:bCs/>
        </w:rPr>
        <w:t>Ασκεί</w:t>
      </w:r>
      <w:r w:rsidRPr="00D16BEB">
        <w:rPr>
          <w:rFonts w:ascii="Arial" w:eastAsia="Arial" w:hAnsi="Arial" w:cs="Arial"/>
          <w:bCs/>
        </w:rPr>
        <w:t xml:space="preserve"> </w:t>
      </w:r>
      <w:r w:rsidRPr="00D16BEB">
        <w:rPr>
          <w:rFonts w:ascii="Arial" w:hAnsi="Arial" w:cs="Arial"/>
          <w:bCs/>
        </w:rPr>
        <w:t>την</w:t>
      </w:r>
      <w:r w:rsidRPr="00D16BEB">
        <w:rPr>
          <w:rFonts w:ascii="Arial" w:eastAsia="Arial" w:hAnsi="Arial" w:cs="Arial"/>
          <w:bCs/>
        </w:rPr>
        <w:t xml:space="preserve"> </w:t>
      </w:r>
      <w:r w:rsidRPr="00D16BEB">
        <w:rPr>
          <w:rFonts w:ascii="Arial" w:hAnsi="Arial" w:cs="Arial"/>
          <w:bCs/>
        </w:rPr>
        <w:t>εποπτεία</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λειτουργίας</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Σχολείων</w:t>
      </w:r>
      <w:r w:rsidRPr="00D16BEB">
        <w:rPr>
          <w:rFonts w:ascii="Arial" w:eastAsia="Arial" w:hAnsi="Arial" w:cs="Arial"/>
          <w:bCs/>
        </w:rPr>
        <w:t xml:space="preserve"> </w:t>
      </w:r>
      <w:r w:rsidRPr="00D16BEB">
        <w:rPr>
          <w:rFonts w:ascii="Arial" w:hAnsi="Arial" w:cs="Arial"/>
          <w:bCs/>
        </w:rPr>
        <w:t>Μέσης</w:t>
      </w:r>
      <w:r w:rsidRPr="00D16BEB">
        <w:rPr>
          <w:rFonts w:ascii="Arial" w:eastAsia="Arial" w:hAnsi="Arial" w:cs="Arial"/>
          <w:bCs/>
        </w:rPr>
        <w:t xml:space="preserve"> </w:t>
      </w:r>
      <w:r w:rsidRPr="00D16BEB">
        <w:rPr>
          <w:rFonts w:ascii="Arial" w:hAnsi="Arial" w:cs="Arial"/>
          <w:bCs/>
        </w:rPr>
        <w:t>Εκκλησιαστικής</w:t>
      </w:r>
      <w:r w:rsidRPr="00D16BEB">
        <w:rPr>
          <w:rFonts w:ascii="Arial" w:eastAsia="Arial" w:hAnsi="Arial" w:cs="Arial"/>
          <w:bCs/>
        </w:rPr>
        <w:t xml:space="preserve"> </w:t>
      </w:r>
      <w:r w:rsidRPr="00D16BEB">
        <w:rPr>
          <w:rFonts w:ascii="Arial" w:hAnsi="Arial" w:cs="Arial"/>
          <w:bCs/>
        </w:rPr>
        <w:t>Εκπαίδευσης.</w:t>
      </w:r>
    </w:p>
    <w:p w:rsidR="00BE631F" w:rsidRPr="00D16BEB" w:rsidRDefault="00BE631F" w:rsidP="00BE631F">
      <w:pPr>
        <w:spacing w:line="360" w:lineRule="auto"/>
        <w:jc w:val="both"/>
        <w:rPr>
          <w:rFonts w:ascii="Arial" w:hAnsi="Arial" w:cs="Arial"/>
          <w:bCs/>
        </w:rPr>
      </w:pPr>
      <w:r w:rsidRPr="00D16BEB">
        <w:rPr>
          <w:rFonts w:ascii="Arial" w:hAnsi="Arial" w:cs="Arial"/>
          <w:bCs/>
        </w:rPr>
        <w:t>δδ)</w:t>
      </w:r>
      <w:r w:rsidRPr="00D16BEB">
        <w:rPr>
          <w:rFonts w:ascii="Arial" w:eastAsia="Arial" w:hAnsi="Arial" w:cs="Arial"/>
          <w:bCs/>
        </w:rPr>
        <w:t xml:space="preserve"> </w:t>
      </w:r>
      <w:r w:rsidRPr="00D16BEB">
        <w:rPr>
          <w:rFonts w:ascii="Arial" w:hAnsi="Arial" w:cs="Arial"/>
          <w:bCs/>
        </w:rPr>
        <w:t>Χειρίζεται</w:t>
      </w:r>
      <w:r w:rsidRPr="00D16BEB">
        <w:rPr>
          <w:rFonts w:ascii="Arial" w:eastAsia="Arial" w:hAnsi="Arial" w:cs="Arial"/>
          <w:bCs/>
        </w:rPr>
        <w:t xml:space="preserve"> </w:t>
      </w:r>
      <w:r w:rsidRPr="00D16BEB">
        <w:rPr>
          <w:rFonts w:ascii="Arial" w:hAnsi="Arial" w:cs="Arial"/>
          <w:bCs/>
        </w:rPr>
        <w:t>θέματα</w:t>
      </w:r>
      <w:r w:rsidRPr="00D16BEB">
        <w:rPr>
          <w:rFonts w:ascii="Arial" w:eastAsia="Arial" w:hAnsi="Arial" w:cs="Arial"/>
          <w:bCs/>
        </w:rPr>
        <w:t xml:space="preserve"> </w:t>
      </w:r>
      <w:r w:rsidRPr="00D16BEB">
        <w:rPr>
          <w:rFonts w:ascii="Arial" w:hAnsi="Arial" w:cs="Arial"/>
          <w:bCs/>
        </w:rPr>
        <w:t>διοίκησης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εποπτείας</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Σχολείων</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«Ριζαρείου</w:t>
      </w:r>
      <w:r w:rsidRPr="00D16BEB">
        <w:rPr>
          <w:rFonts w:ascii="Arial" w:eastAsia="Arial" w:hAnsi="Arial" w:cs="Arial"/>
          <w:bCs/>
        </w:rPr>
        <w:t xml:space="preserve"> </w:t>
      </w:r>
      <w:r w:rsidRPr="00D16BEB">
        <w:rPr>
          <w:rFonts w:ascii="Arial" w:hAnsi="Arial" w:cs="Arial"/>
          <w:bCs/>
        </w:rPr>
        <w:t>Εκκλησιαστικής</w:t>
      </w:r>
      <w:r w:rsidRPr="00D16BEB">
        <w:rPr>
          <w:rFonts w:ascii="Arial" w:eastAsia="Arial" w:hAnsi="Arial" w:cs="Arial"/>
          <w:bCs/>
        </w:rPr>
        <w:t xml:space="preserve"> </w:t>
      </w:r>
      <w:r w:rsidRPr="00D16BEB">
        <w:rPr>
          <w:rFonts w:ascii="Arial" w:hAnsi="Arial" w:cs="Arial"/>
          <w:bCs/>
        </w:rPr>
        <w:t>Σχολής»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«Αθωνιάδος</w:t>
      </w:r>
      <w:r w:rsidRPr="00D16BEB">
        <w:rPr>
          <w:rFonts w:ascii="Arial" w:eastAsia="Arial" w:hAnsi="Arial" w:cs="Arial"/>
          <w:bCs/>
        </w:rPr>
        <w:t xml:space="preserve"> </w:t>
      </w:r>
      <w:r w:rsidRPr="00D16BEB">
        <w:rPr>
          <w:rFonts w:ascii="Arial" w:hAnsi="Arial" w:cs="Arial"/>
          <w:bCs/>
        </w:rPr>
        <w:t>Εκκλησιαστικής</w:t>
      </w:r>
      <w:r w:rsidRPr="00D16BEB">
        <w:rPr>
          <w:rFonts w:ascii="Arial" w:eastAsia="Arial" w:hAnsi="Arial" w:cs="Arial"/>
          <w:bCs/>
        </w:rPr>
        <w:t xml:space="preserve"> </w:t>
      </w:r>
      <w:r w:rsidRPr="00D16BEB">
        <w:rPr>
          <w:rFonts w:ascii="Arial" w:hAnsi="Arial" w:cs="Arial"/>
          <w:bCs/>
        </w:rPr>
        <w:t>Ακαδημίας»</w:t>
      </w:r>
    </w:p>
    <w:p w:rsidR="00BE631F" w:rsidRPr="00D16BEB" w:rsidRDefault="00BE631F" w:rsidP="00BE631F">
      <w:pPr>
        <w:spacing w:line="360" w:lineRule="auto"/>
        <w:jc w:val="both"/>
        <w:rPr>
          <w:rFonts w:ascii="Arial" w:hAnsi="Arial" w:cs="Arial"/>
          <w:bCs/>
        </w:rPr>
      </w:pPr>
      <w:r w:rsidRPr="00D16BEB">
        <w:rPr>
          <w:rFonts w:ascii="Arial" w:hAnsi="Arial" w:cs="Arial"/>
          <w:bCs/>
        </w:rPr>
        <w:t>εε)</w:t>
      </w:r>
      <w:r w:rsidRPr="00D16BEB">
        <w:rPr>
          <w:rFonts w:ascii="Arial" w:eastAsia="Arial" w:hAnsi="Arial" w:cs="Arial"/>
          <w:bCs/>
        </w:rPr>
        <w:t xml:space="preserve"> </w:t>
      </w:r>
      <w:r w:rsidRPr="00D16BEB">
        <w:rPr>
          <w:rFonts w:ascii="Arial" w:hAnsi="Arial" w:cs="Arial"/>
          <w:bCs/>
        </w:rPr>
        <w:t>Χειρίζεται</w:t>
      </w:r>
      <w:r w:rsidRPr="00D16BEB">
        <w:rPr>
          <w:rFonts w:ascii="Arial" w:eastAsia="Arial" w:hAnsi="Arial" w:cs="Arial"/>
          <w:bCs/>
        </w:rPr>
        <w:t xml:space="preserve"> </w:t>
      </w:r>
      <w:r w:rsidRPr="00D16BEB">
        <w:rPr>
          <w:rFonts w:ascii="Arial" w:hAnsi="Arial" w:cs="Arial"/>
          <w:bCs/>
        </w:rPr>
        <w:t>θέματα</w:t>
      </w:r>
      <w:r w:rsidRPr="00D16BEB">
        <w:rPr>
          <w:rFonts w:ascii="Arial" w:eastAsia="Arial" w:hAnsi="Arial" w:cs="Arial"/>
          <w:bCs/>
        </w:rPr>
        <w:t xml:space="preserve"> </w:t>
      </w:r>
      <w:r w:rsidRPr="00D16BEB">
        <w:rPr>
          <w:rFonts w:ascii="Arial" w:hAnsi="Arial" w:cs="Arial"/>
          <w:bCs/>
        </w:rPr>
        <w:t>ισοτιμίας</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Σχολείων</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Εκκλησιαστικής</w:t>
      </w:r>
      <w:r w:rsidRPr="00D16BEB">
        <w:rPr>
          <w:rFonts w:ascii="Arial" w:eastAsia="Arial" w:hAnsi="Arial" w:cs="Arial"/>
          <w:bCs/>
        </w:rPr>
        <w:t xml:space="preserve"> </w:t>
      </w:r>
      <w:r w:rsidRPr="00D16BEB">
        <w:rPr>
          <w:rFonts w:ascii="Arial" w:hAnsi="Arial" w:cs="Arial"/>
          <w:bCs/>
        </w:rPr>
        <w:t>Εκπαίδευσης</w:t>
      </w:r>
      <w:r w:rsidRPr="00D16BEB">
        <w:rPr>
          <w:rFonts w:ascii="Arial" w:eastAsia="Arial" w:hAnsi="Arial" w:cs="Arial"/>
          <w:bCs/>
        </w:rPr>
        <w:t xml:space="preserve"> </w:t>
      </w:r>
      <w:r w:rsidRPr="00D16BEB">
        <w:rPr>
          <w:rFonts w:ascii="Arial" w:hAnsi="Arial" w:cs="Arial"/>
          <w:bCs/>
        </w:rPr>
        <w:t>προς</w:t>
      </w:r>
      <w:r w:rsidRPr="00D16BEB">
        <w:rPr>
          <w:rFonts w:ascii="Arial" w:eastAsia="Arial" w:hAnsi="Arial" w:cs="Arial"/>
          <w:bCs/>
        </w:rPr>
        <w:t xml:space="preserve"> </w:t>
      </w:r>
      <w:r w:rsidRPr="00D16BEB">
        <w:rPr>
          <w:rFonts w:ascii="Arial" w:hAnsi="Arial" w:cs="Arial"/>
          <w:bCs/>
        </w:rPr>
        <w:t>τα</w:t>
      </w:r>
      <w:r w:rsidRPr="00D16BEB">
        <w:rPr>
          <w:rFonts w:ascii="Arial" w:eastAsia="Arial" w:hAnsi="Arial" w:cs="Arial"/>
          <w:bCs/>
        </w:rPr>
        <w:t xml:space="preserve"> </w:t>
      </w:r>
      <w:r w:rsidRPr="00D16BEB">
        <w:rPr>
          <w:rFonts w:ascii="Arial" w:hAnsi="Arial" w:cs="Arial"/>
          <w:bCs/>
        </w:rPr>
        <w:t>αντίστοιχα</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λοιπής</w:t>
      </w:r>
      <w:r w:rsidRPr="00D16BEB">
        <w:rPr>
          <w:rFonts w:ascii="Arial" w:eastAsia="Arial" w:hAnsi="Arial" w:cs="Arial"/>
          <w:bCs/>
        </w:rPr>
        <w:t xml:space="preserve"> </w:t>
      </w:r>
      <w:r w:rsidRPr="00D16BEB">
        <w:rPr>
          <w:rFonts w:ascii="Arial" w:hAnsi="Arial" w:cs="Arial"/>
          <w:bCs/>
        </w:rPr>
        <w:t>Δημόσιας</w:t>
      </w:r>
      <w:r w:rsidRPr="00D16BEB">
        <w:rPr>
          <w:rFonts w:ascii="Arial" w:eastAsia="Arial" w:hAnsi="Arial" w:cs="Arial"/>
          <w:bCs/>
        </w:rPr>
        <w:t xml:space="preserve"> </w:t>
      </w:r>
      <w:r w:rsidRPr="00D16BEB">
        <w:rPr>
          <w:rFonts w:ascii="Arial" w:hAnsi="Arial" w:cs="Arial"/>
          <w:bCs/>
        </w:rPr>
        <w:t>Εκπαίδευσης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των</w:t>
      </w:r>
      <w:r w:rsidRPr="00D16BEB">
        <w:rPr>
          <w:rFonts w:ascii="Arial" w:eastAsia="Arial" w:hAnsi="Arial" w:cs="Arial"/>
          <w:bCs/>
        </w:rPr>
        <w:t xml:space="preserve"> </w:t>
      </w:r>
      <w:r w:rsidRPr="00D16BEB">
        <w:rPr>
          <w:rFonts w:ascii="Arial" w:hAnsi="Arial" w:cs="Arial"/>
          <w:bCs/>
        </w:rPr>
        <w:t>τίτλων</w:t>
      </w:r>
      <w:r w:rsidRPr="00D16BEB">
        <w:rPr>
          <w:rFonts w:ascii="Arial" w:eastAsia="Arial" w:hAnsi="Arial" w:cs="Arial"/>
          <w:bCs/>
        </w:rPr>
        <w:t xml:space="preserve"> </w:t>
      </w:r>
      <w:r w:rsidRPr="00D16BEB">
        <w:rPr>
          <w:rFonts w:ascii="Arial" w:hAnsi="Arial" w:cs="Arial"/>
          <w:bCs/>
        </w:rPr>
        <w:t>αυτών.</w:t>
      </w:r>
    </w:p>
    <w:p w:rsidR="00BE631F" w:rsidRPr="00D16BEB" w:rsidRDefault="00BE631F" w:rsidP="00BE631F">
      <w:pPr>
        <w:spacing w:line="360" w:lineRule="auto"/>
        <w:jc w:val="both"/>
        <w:rPr>
          <w:rFonts w:ascii="Arial" w:hAnsi="Arial" w:cs="Arial"/>
          <w:bCs/>
        </w:rPr>
      </w:pPr>
      <w:r w:rsidRPr="00D16BEB">
        <w:rPr>
          <w:rFonts w:ascii="Arial" w:hAnsi="Arial" w:cs="Arial"/>
          <w:bCs/>
        </w:rPr>
        <w:t>στστ)</w:t>
      </w:r>
      <w:r w:rsidRPr="00D16BEB">
        <w:rPr>
          <w:rFonts w:ascii="Arial" w:eastAsia="Arial" w:hAnsi="Arial" w:cs="Arial"/>
          <w:bCs/>
        </w:rPr>
        <w:t xml:space="preserve"> </w:t>
      </w:r>
      <w:r w:rsidRPr="00D16BEB">
        <w:rPr>
          <w:rFonts w:ascii="Arial" w:hAnsi="Arial" w:cs="Arial"/>
          <w:bCs/>
        </w:rPr>
        <w:t>Χειρίζεται</w:t>
      </w:r>
      <w:r w:rsidRPr="00D16BEB">
        <w:rPr>
          <w:rFonts w:ascii="Arial" w:eastAsia="Arial" w:hAnsi="Arial" w:cs="Arial"/>
          <w:bCs/>
        </w:rPr>
        <w:t xml:space="preserve"> </w:t>
      </w:r>
      <w:r w:rsidRPr="00D16BEB">
        <w:rPr>
          <w:rFonts w:ascii="Arial" w:hAnsi="Arial" w:cs="Arial"/>
          <w:bCs/>
        </w:rPr>
        <w:t>θέματα</w:t>
      </w:r>
      <w:r w:rsidRPr="00D16BEB">
        <w:rPr>
          <w:rFonts w:ascii="Arial" w:eastAsia="Arial" w:hAnsi="Arial" w:cs="Arial"/>
          <w:bCs/>
        </w:rPr>
        <w:t xml:space="preserve"> </w:t>
      </w:r>
      <w:r w:rsidRPr="00D16BEB">
        <w:rPr>
          <w:rFonts w:ascii="Arial" w:hAnsi="Arial" w:cs="Arial"/>
          <w:bCs/>
        </w:rPr>
        <w:t>Θρησκευτικής</w:t>
      </w:r>
      <w:r w:rsidRPr="00D16BEB">
        <w:rPr>
          <w:rFonts w:ascii="Arial" w:eastAsia="Arial" w:hAnsi="Arial" w:cs="Arial"/>
          <w:bCs/>
        </w:rPr>
        <w:t xml:space="preserve"> </w:t>
      </w:r>
      <w:r w:rsidRPr="00D16BEB">
        <w:rPr>
          <w:rFonts w:ascii="Arial" w:hAnsi="Arial" w:cs="Arial"/>
          <w:bCs/>
        </w:rPr>
        <w:t>Αγωγής.</w:t>
      </w:r>
    </w:p>
    <w:p w:rsidR="00BE631F" w:rsidRPr="00D16BEB" w:rsidRDefault="00BE631F" w:rsidP="00BE631F">
      <w:pPr>
        <w:spacing w:line="360" w:lineRule="auto"/>
        <w:jc w:val="both"/>
        <w:rPr>
          <w:rFonts w:ascii="Arial" w:hAnsi="Arial" w:cs="Arial"/>
        </w:rPr>
      </w:pPr>
      <w:r w:rsidRPr="00D16BEB">
        <w:rPr>
          <w:rFonts w:ascii="Arial" w:hAnsi="Arial" w:cs="Arial"/>
          <w:bCs/>
        </w:rPr>
        <w:t>ζζ)</w:t>
      </w:r>
      <w:r w:rsidRPr="00D16BEB">
        <w:rPr>
          <w:rFonts w:ascii="Arial" w:eastAsia="Arial" w:hAnsi="Arial" w:cs="Arial"/>
          <w:bCs/>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p>
    <w:p w:rsidR="00BE631F" w:rsidRPr="00541371" w:rsidRDefault="00BE631F" w:rsidP="00BE631F">
      <w:pPr>
        <w:pStyle w:val="2"/>
        <w:rPr>
          <w:rFonts w:ascii="Arial" w:hAnsi="Arial" w:cs="Arial"/>
          <w:i/>
          <w:iCs/>
          <w:sz w:val="22"/>
          <w:szCs w:val="22"/>
        </w:rPr>
      </w:pPr>
      <w:bookmarkStart w:id="224" w:name="__RefHeading__517_754173924"/>
      <w:bookmarkStart w:id="225" w:name="_Toc319407962"/>
      <w:bookmarkEnd w:id="224"/>
      <w:r w:rsidRPr="00D16BEB">
        <w:rPr>
          <w:rFonts w:ascii="Arial" w:hAnsi="Arial" w:cs="Arial"/>
          <w:sz w:val="22"/>
          <w:szCs w:val="22"/>
        </w:rPr>
        <w:t>Άρθρο</w:t>
      </w:r>
      <w:r w:rsidRPr="00D16BEB">
        <w:rPr>
          <w:rFonts w:ascii="Arial" w:eastAsia="Arial" w:hAnsi="Arial" w:cs="Arial"/>
          <w:sz w:val="22"/>
          <w:szCs w:val="22"/>
        </w:rPr>
        <w:t xml:space="preserve"> </w:t>
      </w:r>
      <w:bookmarkEnd w:id="225"/>
      <w:r w:rsidRPr="00541371">
        <w:rPr>
          <w:rFonts w:ascii="Arial" w:eastAsia="Arial" w:hAnsi="Arial" w:cs="Arial"/>
          <w:sz w:val="22"/>
          <w:szCs w:val="22"/>
        </w:rPr>
        <w:t>194</w:t>
      </w:r>
    </w:p>
    <w:p w:rsidR="00BE631F" w:rsidRPr="00D16BEB" w:rsidRDefault="00BE631F" w:rsidP="00BE631F">
      <w:pPr>
        <w:pStyle w:val="2"/>
        <w:spacing w:after="240"/>
        <w:rPr>
          <w:rFonts w:ascii="Arial" w:eastAsia="Arial" w:hAnsi="Arial" w:cs="Arial"/>
          <w:i/>
          <w:iCs/>
          <w:sz w:val="22"/>
          <w:szCs w:val="22"/>
        </w:rPr>
      </w:pPr>
      <w:bookmarkStart w:id="226" w:name="__RefHeading__575_754173924"/>
      <w:bookmarkStart w:id="227" w:name="_Toc319407963"/>
      <w:bookmarkEnd w:id="226"/>
      <w:r w:rsidRPr="00D16BEB">
        <w:rPr>
          <w:rFonts w:ascii="Arial" w:hAnsi="Arial" w:cs="Arial"/>
          <w:sz w:val="22"/>
          <w:szCs w:val="22"/>
        </w:rPr>
        <w:t>Προϊστάμενοι</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Διεύθυνσης</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των</w:t>
      </w:r>
      <w:r w:rsidRPr="00D16BEB">
        <w:rPr>
          <w:rFonts w:ascii="Arial" w:eastAsia="Arial" w:hAnsi="Arial" w:cs="Arial"/>
          <w:sz w:val="22"/>
          <w:szCs w:val="22"/>
        </w:rPr>
        <w:t xml:space="preserve"> </w:t>
      </w:r>
      <w:r w:rsidRPr="00D16BEB">
        <w:rPr>
          <w:rFonts w:ascii="Arial" w:hAnsi="Arial" w:cs="Arial"/>
          <w:sz w:val="22"/>
          <w:szCs w:val="22"/>
        </w:rPr>
        <w:t>Τμημάτων</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Διεύθυνσης</w:t>
      </w:r>
      <w:r w:rsidRPr="00D16BEB">
        <w:rPr>
          <w:rFonts w:ascii="Arial" w:eastAsia="Arial" w:hAnsi="Arial" w:cs="Arial"/>
          <w:sz w:val="22"/>
          <w:szCs w:val="22"/>
        </w:rPr>
        <w:t xml:space="preserve"> </w:t>
      </w:r>
      <w:r w:rsidRPr="00D16BEB">
        <w:rPr>
          <w:rFonts w:ascii="Arial" w:hAnsi="Arial" w:cs="Arial"/>
          <w:sz w:val="22"/>
          <w:szCs w:val="22"/>
        </w:rPr>
        <w:t>Θρησκευμάτων</w:t>
      </w:r>
      <w:bookmarkEnd w:id="227"/>
      <w:r w:rsidRPr="00D16BEB">
        <w:rPr>
          <w:rFonts w:ascii="Arial" w:eastAsia="Arial" w:hAnsi="Arial" w:cs="Arial"/>
          <w:sz w:val="22"/>
          <w:szCs w:val="22"/>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Θρησκευμάτων</w:t>
      </w:r>
      <w:r w:rsidRPr="00D16BEB">
        <w:rPr>
          <w:rFonts w:ascii="Arial" w:eastAsia="Arial" w:hAnsi="Arial" w:cs="Arial"/>
        </w:rPr>
        <w:t xml:space="preserve"> </w:t>
      </w:r>
      <w:r w:rsidRPr="00D16BEB">
        <w:rPr>
          <w:rFonts w:ascii="Arial" w:hAnsi="Arial" w:cs="Arial"/>
        </w:rPr>
        <w:t>προΐστανται</w:t>
      </w:r>
      <w:r w:rsidRPr="00D16BEB">
        <w:rPr>
          <w:rFonts w:ascii="Arial" w:eastAsia="Arial" w:hAnsi="Arial" w:cs="Arial"/>
        </w:rPr>
        <w:t xml:space="preserve"> </w:t>
      </w:r>
      <w:r w:rsidRPr="00D16BEB">
        <w:rPr>
          <w:rFonts w:ascii="Arial" w:hAnsi="Arial" w:cs="Arial"/>
        </w:rPr>
        <w:t>υπάλληλοι</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κλάδων.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Τμημάτων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Θρησκευμάτων</w:t>
      </w:r>
      <w:r w:rsidRPr="00D16BEB">
        <w:rPr>
          <w:rFonts w:ascii="Arial" w:eastAsia="Arial" w:hAnsi="Arial" w:cs="Arial"/>
        </w:rPr>
        <w:t xml:space="preserve"> </w:t>
      </w:r>
      <w:r w:rsidRPr="00D16BEB">
        <w:rPr>
          <w:rFonts w:ascii="Arial" w:hAnsi="Arial" w:cs="Arial"/>
        </w:rPr>
        <w:t>προΐστανται</w:t>
      </w:r>
      <w:r w:rsidRPr="00D16BEB">
        <w:rPr>
          <w:rFonts w:ascii="Arial" w:eastAsia="Arial" w:hAnsi="Arial" w:cs="Arial"/>
        </w:rPr>
        <w:t xml:space="preserve"> </w:t>
      </w:r>
      <w:r w:rsidRPr="00D16BEB">
        <w:rPr>
          <w:rFonts w:ascii="Arial" w:hAnsi="Arial" w:cs="Arial"/>
        </w:rPr>
        <w:t>υπάλληλοι</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προβλεπόμενων</w:t>
      </w:r>
      <w:r w:rsidRPr="00D16BEB">
        <w:rPr>
          <w:rFonts w:ascii="Arial" w:eastAsia="Arial" w:hAnsi="Arial" w:cs="Arial"/>
        </w:rPr>
        <w:t xml:space="preserve"> </w:t>
      </w:r>
      <w:r w:rsidRPr="00D16BEB">
        <w:rPr>
          <w:rFonts w:ascii="Arial" w:hAnsi="Arial" w:cs="Arial"/>
        </w:rPr>
        <w:t>κλάδων</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εφόσον</w:t>
      </w:r>
      <w:r w:rsidRPr="00D16BEB">
        <w:rPr>
          <w:rFonts w:ascii="Arial" w:eastAsia="Arial" w:hAnsi="Arial" w:cs="Arial"/>
        </w:rPr>
        <w:t xml:space="preserve"> </w:t>
      </w:r>
      <w:r w:rsidRPr="00D16BEB">
        <w:rPr>
          <w:rFonts w:ascii="Arial" w:hAnsi="Arial" w:cs="Arial"/>
        </w:rPr>
        <w:t>δεν</w:t>
      </w:r>
      <w:r w:rsidRPr="00D16BEB">
        <w:rPr>
          <w:rFonts w:ascii="Arial" w:eastAsia="Arial" w:hAnsi="Arial" w:cs="Arial"/>
        </w:rPr>
        <w:t xml:space="preserve"> </w:t>
      </w:r>
      <w:r w:rsidRPr="00D16BEB">
        <w:rPr>
          <w:rFonts w:ascii="Arial" w:hAnsi="Arial" w:cs="Arial"/>
        </w:rPr>
        <w:t>επαρκούν</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προηγούμενοι</w:t>
      </w:r>
      <w:r w:rsidRPr="00D16BEB">
        <w:rPr>
          <w:rFonts w:ascii="Arial" w:eastAsia="Arial" w:hAnsi="Arial" w:cs="Arial"/>
        </w:rPr>
        <w:t xml:space="preserve"> </w:t>
      </w:r>
      <w:r w:rsidRPr="00D16BEB">
        <w:rPr>
          <w:rFonts w:ascii="Arial" w:hAnsi="Arial" w:cs="Arial"/>
        </w:rPr>
        <w:t>αντίστοιχοι</w:t>
      </w:r>
      <w:r w:rsidRPr="00D16BEB">
        <w:rPr>
          <w:rFonts w:ascii="Arial" w:eastAsia="Arial" w:hAnsi="Arial" w:cs="Arial"/>
        </w:rPr>
        <w:t xml:space="preserve"> </w:t>
      </w:r>
      <w:r w:rsidRPr="00D16BEB">
        <w:rPr>
          <w:rFonts w:ascii="Arial" w:hAnsi="Arial" w:cs="Arial"/>
        </w:rPr>
        <w:t>ΔΕ</w:t>
      </w:r>
      <w:r w:rsidRPr="00D16BEB">
        <w:rPr>
          <w:rFonts w:ascii="Arial" w:eastAsia="Arial" w:hAnsi="Arial" w:cs="Arial"/>
        </w:rPr>
        <w:t xml:space="preserve"> </w:t>
      </w:r>
      <w:r w:rsidRPr="00D16BEB">
        <w:rPr>
          <w:rFonts w:ascii="Arial" w:hAnsi="Arial" w:cs="Arial"/>
        </w:rPr>
        <w:t>πλην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r w:rsidRPr="00D16BEB">
        <w:rPr>
          <w:rFonts w:ascii="Arial" w:eastAsia="Arial" w:hAnsi="Arial" w:cs="Arial"/>
        </w:rPr>
        <w:t xml:space="preserve"> </w:t>
      </w:r>
      <w:r w:rsidRPr="00D16BEB">
        <w:rPr>
          <w:rFonts w:ascii="Arial" w:hAnsi="Arial" w:cs="Arial"/>
        </w:rPr>
        <w:t>Εκκλησιαστικής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όπου</w:t>
      </w:r>
      <w:r w:rsidRPr="00D16BEB">
        <w:rPr>
          <w:rFonts w:ascii="Arial" w:eastAsia="Arial" w:hAnsi="Arial" w:cs="Arial"/>
        </w:rPr>
        <w:t xml:space="preserve"> </w:t>
      </w:r>
      <w:r w:rsidRPr="00D16BEB">
        <w:rPr>
          <w:rFonts w:ascii="Arial" w:hAnsi="Arial" w:cs="Arial"/>
        </w:rPr>
        <w:t>εκτός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ανωτέρω</w:t>
      </w:r>
      <w:r w:rsidRPr="00D16BEB">
        <w:rPr>
          <w:rFonts w:ascii="Arial" w:eastAsia="Arial" w:hAnsi="Arial" w:cs="Arial"/>
        </w:rPr>
        <w:t xml:space="preserve"> </w:t>
      </w:r>
      <w:r w:rsidRPr="00D16BEB">
        <w:rPr>
          <w:rFonts w:ascii="Arial" w:hAnsi="Arial" w:cs="Arial"/>
        </w:rPr>
        <w:t>μπορούν</w:t>
      </w:r>
      <w:r w:rsidRPr="00D16BEB">
        <w:rPr>
          <w:rFonts w:ascii="Arial" w:eastAsia="Arial" w:hAnsi="Arial" w:cs="Arial"/>
        </w:rPr>
        <w:t xml:space="preserve"> </w:t>
      </w:r>
      <w:r w:rsidRPr="00D16BEB">
        <w:rPr>
          <w:rFonts w:ascii="Arial" w:hAnsi="Arial" w:cs="Arial"/>
        </w:rPr>
        <w:t>να</w:t>
      </w:r>
      <w:r w:rsidRPr="00D16BEB">
        <w:rPr>
          <w:rFonts w:ascii="Arial" w:eastAsia="Arial" w:hAnsi="Arial" w:cs="Arial"/>
        </w:rPr>
        <w:t xml:space="preserve"> </w:t>
      </w:r>
      <w:r w:rsidRPr="00D16BEB">
        <w:rPr>
          <w:rFonts w:ascii="Arial" w:hAnsi="Arial" w:cs="Arial"/>
        </w:rPr>
        <w:t>προΐστανται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εκπαιδευτικοί</w:t>
      </w:r>
      <w:r w:rsidRPr="00D16BEB">
        <w:rPr>
          <w:rFonts w:ascii="Arial" w:eastAsia="Arial" w:hAnsi="Arial" w:cs="Arial"/>
        </w:rPr>
        <w:t xml:space="preserve"> </w:t>
      </w:r>
      <w:r w:rsidRPr="00D16BEB">
        <w:rPr>
          <w:rFonts w:ascii="Arial" w:hAnsi="Arial" w:cs="Arial"/>
        </w:rPr>
        <w:t>πρωτοβάθμιας</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δευτεροβάθμιας</w:t>
      </w:r>
      <w:r w:rsidRPr="00D16BEB">
        <w:rPr>
          <w:rFonts w:ascii="Arial" w:eastAsia="Arial" w:hAnsi="Arial" w:cs="Arial"/>
        </w:rPr>
        <w:t xml:space="preserve"> </w:t>
      </w:r>
      <w:r w:rsidRPr="00D16BEB">
        <w:rPr>
          <w:rFonts w:ascii="Arial" w:hAnsi="Arial" w:cs="Arial"/>
        </w:rPr>
        <w:t>εκπαίδευσης.</w:t>
      </w:r>
      <w:bookmarkStart w:id="228" w:name="__RefHeading__577_754173924"/>
      <w:bookmarkStart w:id="229" w:name="__RefHeading__581_754173924"/>
      <w:bookmarkEnd w:id="228"/>
      <w:bookmarkEnd w:id="229"/>
    </w:p>
    <w:p w:rsidR="00BE631F" w:rsidRPr="00D16BEB" w:rsidRDefault="00BE631F" w:rsidP="00BE631F">
      <w:pPr>
        <w:spacing w:line="360" w:lineRule="auto"/>
        <w:jc w:val="both"/>
        <w:rPr>
          <w:rFonts w:ascii="Arial" w:hAnsi="Arial" w:cs="Arial"/>
        </w:rPr>
      </w:pPr>
    </w:p>
    <w:p w:rsidR="00BE631F" w:rsidRPr="00541371" w:rsidRDefault="00BE631F" w:rsidP="00BE631F">
      <w:pPr>
        <w:pStyle w:val="2"/>
        <w:rPr>
          <w:rFonts w:ascii="Arial" w:hAnsi="Arial" w:cs="Arial"/>
          <w:i/>
          <w:iCs/>
          <w:sz w:val="22"/>
          <w:szCs w:val="22"/>
        </w:rPr>
      </w:pPr>
      <w:bookmarkStart w:id="230" w:name="__RefHeading__583_754173924"/>
      <w:bookmarkStart w:id="231" w:name="_Toc319407968"/>
      <w:bookmarkEnd w:id="230"/>
      <w:r w:rsidRPr="00D16BEB">
        <w:rPr>
          <w:rFonts w:ascii="Arial" w:hAnsi="Arial" w:cs="Arial"/>
          <w:sz w:val="22"/>
          <w:szCs w:val="22"/>
        </w:rPr>
        <w:t>Άρθρο</w:t>
      </w:r>
      <w:r w:rsidRPr="00D16BEB">
        <w:rPr>
          <w:rFonts w:ascii="Arial" w:eastAsia="Arial" w:hAnsi="Arial" w:cs="Arial"/>
          <w:sz w:val="22"/>
          <w:szCs w:val="22"/>
        </w:rPr>
        <w:t xml:space="preserve"> </w:t>
      </w:r>
      <w:bookmarkEnd w:id="231"/>
      <w:r w:rsidRPr="00541371">
        <w:rPr>
          <w:rFonts w:ascii="Arial" w:eastAsia="Arial" w:hAnsi="Arial" w:cs="Arial"/>
          <w:sz w:val="22"/>
          <w:szCs w:val="22"/>
        </w:rPr>
        <w:t>195</w:t>
      </w:r>
    </w:p>
    <w:p w:rsidR="00BE631F" w:rsidRPr="00D16BEB" w:rsidRDefault="00BE631F" w:rsidP="00BE631F">
      <w:pPr>
        <w:pStyle w:val="2"/>
        <w:spacing w:after="240"/>
        <w:rPr>
          <w:rFonts w:ascii="Arial" w:hAnsi="Arial" w:cs="Arial"/>
          <w:i/>
          <w:iCs/>
          <w:sz w:val="22"/>
          <w:szCs w:val="22"/>
        </w:rPr>
      </w:pPr>
      <w:bookmarkStart w:id="232" w:name="__RefHeading__585_754173924"/>
      <w:bookmarkStart w:id="233" w:name="_Toc319407969"/>
      <w:bookmarkEnd w:id="232"/>
      <w:r w:rsidRPr="00D16BEB">
        <w:rPr>
          <w:rFonts w:ascii="Arial" w:hAnsi="Arial" w:cs="Arial"/>
          <w:sz w:val="22"/>
          <w:szCs w:val="22"/>
        </w:rPr>
        <w:t>Σκοπός</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Βασική</w:t>
      </w:r>
      <w:r w:rsidRPr="00D16BEB">
        <w:rPr>
          <w:rFonts w:ascii="Arial" w:eastAsia="Arial" w:hAnsi="Arial" w:cs="Arial"/>
          <w:sz w:val="22"/>
          <w:szCs w:val="22"/>
        </w:rPr>
        <w:t xml:space="preserve"> </w:t>
      </w:r>
      <w:r w:rsidRPr="00D16BEB">
        <w:rPr>
          <w:rFonts w:ascii="Arial" w:hAnsi="Arial" w:cs="Arial"/>
          <w:sz w:val="22"/>
          <w:szCs w:val="22"/>
        </w:rPr>
        <w:t>Διάρθρωση</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Γενικής Γραμματείας Έρευνας και Τ</w:t>
      </w:r>
      <w:bookmarkEnd w:id="233"/>
      <w:r w:rsidRPr="00D16BEB">
        <w:rPr>
          <w:rFonts w:ascii="Arial" w:hAnsi="Arial" w:cs="Arial"/>
          <w:sz w:val="22"/>
          <w:szCs w:val="22"/>
        </w:rPr>
        <w:t>εχνολογίας</w:t>
      </w:r>
    </w:p>
    <w:p w:rsidR="00BE631F" w:rsidRPr="00D16BEB" w:rsidRDefault="00BE631F" w:rsidP="00BE631F">
      <w:pPr>
        <w:spacing w:line="360" w:lineRule="auto"/>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Σκοπός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Γραμματείας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Τεχνολογίας</w:t>
      </w:r>
      <w:r w:rsidRPr="00D16BEB">
        <w:rPr>
          <w:rFonts w:ascii="Arial" w:eastAsia="Arial" w:hAnsi="Arial" w:cs="Arial"/>
        </w:rPr>
        <w:t xml:space="preserve"> </w:t>
      </w:r>
      <w:r w:rsidRPr="00D16BEB">
        <w:rPr>
          <w:rFonts w:ascii="Arial" w:hAnsi="Arial" w:cs="Arial"/>
        </w:rPr>
        <w:t>(ΓΓΕΤ)</w:t>
      </w:r>
      <w:r w:rsidRPr="00D16BEB">
        <w:rPr>
          <w:rFonts w:ascii="Arial" w:eastAsia="Arial" w:hAnsi="Arial" w:cs="Arial"/>
        </w:rPr>
        <w:t xml:space="preserve"> </w:t>
      </w:r>
      <w:r w:rsidRPr="00D16BEB">
        <w:rPr>
          <w:rFonts w:ascii="Arial" w:hAnsi="Arial" w:cs="Arial"/>
        </w:rPr>
        <w:t>είναι</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ανάπτυξη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προαγωγή</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τεχνολογίας,</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ενσωμάτωση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καινοτομίας</w:t>
      </w:r>
      <w:r w:rsidRPr="00D16BEB">
        <w:rPr>
          <w:rFonts w:ascii="Arial" w:eastAsia="Arial" w:hAnsi="Arial" w:cs="Arial"/>
        </w:rPr>
        <w:t xml:space="preserve"> </w:t>
      </w:r>
      <w:r w:rsidRPr="00D16BEB">
        <w:rPr>
          <w:rFonts w:ascii="Arial" w:hAnsi="Arial" w:cs="Arial"/>
        </w:rPr>
        <w:lastRenderedPageBreak/>
        <w:t>στην</w:t>
      </w:r>
      <w:r w:rsidRPr="00D16BEB">
        <w:rPr>
          <w:rFonts w:ascii="Arial" w:eastAsia="Arial" w:hAnsi="Arial" w:cs="Arial"/>
        </w:rPr>
        <w:t xml:space="preserve"> </w:t>
      </w:r>
      <w:r w:rsidRPr="00D16BEB">
        <w:rPr>
          <w:rFonts w:ascii="Arial" w:hAnsi="Arial" w:cs="Arial"/>
        </w:rPr>
        <w:t>παραγωγή,</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διάδοση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αποτελεσμάτων</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ανάπτυξη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ανθρώπινου</w:t>
      </w:r>
      <w:r w:rsidRPr="00D16BEB">
        <w:rPr>
          <w:rFonts w:ascii="Arial" w:eastAsia="Arial" w:hAnsi="Arial" w:cs="Arial"/>
        </w:rPr>
        <w:t xml:space="preserve"> </w:t>
      </w:r>
      <w:r w:rsidRPr="00D16BEB">
        <w:rPr>
          <w:rFonts w:ascii="Arial" w:hAnsi="Arial" w:cs="Arial"/>
        </w:rPr>
        <w:t>ερευνητικού</w:t>
      </w:r>
      <w:r w:rsidRPr="00D16BEB">
        <w:rPr>
          <w:rFonts w:ascii="Arial" w:eastAsia="Arial" w:hAnsi="Arial" w:cs="Arial"/>
        </w:rPr>
        <w:t xml:space="preserve"> </w:t>
      </w:r>
      <w:r w:rsidRPr="00D16BEB">
        <w:rPr>
          <w:rFonts w:ascii="Arial" w:hAnsi="Arial" w:cs="Arial"/>
        </w:rPr>
        <w:t>δυναμικού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δημιουργία</w:t>
      </w:r>
      <w:r w:rsidRPr="00D16BEB">
        <w:rPr>
          <w:rFonts w:ascii="Arial" w:eastAsia="Arial" w:hAnsi="Arial" w:cs="Arial"/>
        </w:rPr>
        <w:t xml:space="preserve"> </w:t>
      </w:r>
      <w:r w:rsidRPr="00D16BEB">
        <w:rPr>
          <w:rFonts w:ascii="Arial" w:hAnsi="Arial" w:cs="Arial"/>
        </w:rPr>
        <w:t>εθνικού</w:t>
      </w:r>
      <w:r w:rsidRPr="00D16BEB">
        <w:rPr>
          <w:rFonts w:ascii="Arial" w:eastAsia="Arial" w:hAnsi="Arial" w:cs="Arial"/>
        </w:rPr>
        <w:t xml:space="preserve"> </w:t>
      </w:r>
      <w:r w:rsidRPr="00D16BEB">
        <w:rPr>
          <w:rFonts w:ascii="Arial" w:hAnsi="Arial" w:cs="Arial"/>
        </w:rPr>
        <w:t>ερευνητικού</w:t>
      </w:r>
      <w:r w:rsidRPr="00D16BEB">
        <w:rPr>
          <w:rFonts w:ascii="Arial" w:eastAsia="Arial" w:hAnsi="Arial" w:cs="Arial"/>
        </w:rPr>
        <w:t xml:space="preserve"> </w:t>
      </w:r>
      <w:r w:rsidRPr="00D16BEB">
        <w:rPr>
          <w:rFonts w:ascii="Arial" w:hAnsi="Arial" w:cs="Arial"/>
        </w:rPr>
        <w:t>δικτύου.</w:t>
      </w:r>
    </w:p>
    <w:p w:rsidR="00BE631F" w:rsidRPr="00D16BEB" w:rsidRDefault="00BE631F" w:rsidP="00BE631F">
      <w:pPr>
        <w:spacing w:line="360" w:lineRule="auto"/>
        <w:jc w:val="both"/>
        <w:rPr>
          <w:rFonts w:ascii="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Γενική</w:t>
      </w:r>
      <w:r w:rsidRPr="00D16BEB">
        <w:rPr>
          <w:rFonts w:ascii="Arial" w:eastAsia="Arial" w:hAnsi="Arial" w:cs="Arial"/>
        </w:rPr>
        <w:t xml:space="preserve"> </w:t>
      </w:r>
      <w:r w:rsidRPr="00D16BEB">
        <w:rPr>
          <w:rFonts w:ascii="Arial" w:hAnsi="Arial" w:cs="Arial"/>
        </w:rPr>
        <w:t>Γραμματεία</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Τεχνολογίας</w:t>
      </w:r>
      <w:r w:rsidRPr="00D16BEB">
        <w:rPr>
          <w:rFonts w:ascii="Arial" w:eastAsia="Arial" w:hAnsi="Arial" w:cs="Arial"/>
        </w:rPr>
        <w:t xml:space="preserve"> </w:t>
      </w:r>
      <w:r w:rsidRPr="00D16BEB">
        <w:rPr>
          <w:rFonts w:ascii="Arial" w:hAnsi="Arial" w:cs="Arial"/>
        </w:rPr>
        <w:t>(ΓΓΕΤ)</w:t>
      </w:r>
      <w:r w:rsidRPr="00D16BEB">
        <w:rPr>
          <w:rFonts w:ascii="Arial" w:eastAsia="Arial" w:hAnsi="Arial" w:cs="Arial"/>
        </w:rPr>
        <w:t xml:space="preserve"> </w:t>
      </w:r>
      <w:r w:rsidRPr="00D16BEB">
        <w:rPr>
          <w:rFonts w:ascii="Arial" w:hAnsi="Arial" w:cs="Arial"/>
        </w:rPr>
        <w:t>διαρθρώνεται</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ακόλουθες</w:t>
      </w:r>
      <w:r w:rsidRPr="00D16BEB">
        <w:rPr>
          <w:rFonts w:ascii="Arial" w:eastAsia="Arial" w:hAnsi="Arial" w:cs="Arial"/>
        </w:rPr>
        <w:t xml:space="preserve"> </w:t>
      </w:r>
      <w:r w:rsidRPr="00D16BEB">
        <w:rPr>
          <w:rFonts w:ascii="Arial" w:hAnsi="Arial" w:cs="Arial"/>
        </w:rPr>
        <w:t>υπηρεσιακές</w:t>
      </w:r>
      <w:r w:rsidRPr="00D16BEB">
        <w:rPr>
          <w:rFonts w:ascii="Arial" w:eastAsia="Arial" w:hAnsi="Arial" w:cs="Arial"/>
        </w:rPr>
        <w:t xml:space="preserve"> </w:t>
      </w:r>
      <w:r w:rsidRPr="00D16BEB">
        <w:rPr>
          <w:rFonts w:ascii="Arial" w:hAnsi="Arial" w:cs="Arial"/>
        </w:rPr>
        <w:t>μονάδες:</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Γραφείο</w:t>
      </w:r>
      <w:r w:rsidRPr="00D16BEB">
        <w:rPr>
          <w:rFonts w:ascii="Arial" w:eastAsia="Arial" w:hAnsi="Arial" w:cs="Arial"/>
        </w:rPr>
        <w:t xml:space="preserve"> </w:t>
      </w:r>
      <w:r w:rsidRPr="00D16BEB">
        <w:rPr>
          <w:rFonts w:ascii="Arial" w:hAnsi="Arial" w:cs="Arial"/>
        </w:rPr>
        <w:t>Γενικού</w:t>
      </w:r>
      <w:r w:rsidRPr="00D16BEB">
        <w:rPr>
          <w:rFonts w:ascii="Arial" w:eastAsia="Arial" w:hAnsi="Arial" w:cs="Arial"/>
        </w:rPr>
        <w:t xml:space="preserve"> </w:t>
      </w:r>
      <w:r w:rsidRPr="00D16BEB">
        <w:rPr>
          <w:rFonts w:ascii="Arial" w:hAnsi="Arial" w:cs="Arial"/>
        </w:rPr>
        <w:t>Γραμματέα</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Ερευνητικής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Τεχνολογικής</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Προγραμματισμού</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Υποστήριξης</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Καινοτομίας</w:t>
      </w:r>
    </w:p>
    <w:p w:rsidR="00BE631F" w:rsidRPr="00D16BEB" w:rsidRDefault="00BE631F" w:rsidP="00BE631F">
      <w:pPr>
        <w:spacing w:line="360" w:lineRule="auto"/>
        <w:jc w:val="both"/>
        <w:rPr>
          <w:rFonts w:ascii="Arial" w:hAnsi="Arial" w:cs="Arial"/>
        </w:rPr>
      </w:pPr>
      <w:r w:rsidRPr="00D16BEB">
        <w:rPr>
          <w:rFonts w:ascii="Arial" w:hAnsi="Arial" w:cs="Arial"/>
        </w:rPr>
        <w:t>δ.</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Εποπτείας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Τεχνικής</w:t>
      </w:r>
      <w:r w:rsidRPr="00D16BEB">
        <w:rPr>
          <w:rFonts w:ascii="Arial" w:eastAsia="Arial" w:hAnsi="Arial" w:cs="Arial"/>
        </w:rPr>
        <w:t xml:space="preserve"> </w:t>
      </w:r>
      <w:r w:rsidRPr="00D16BEB">
        <w:rPr>
          <w:rFonts w:ascii="Arial" w:hAnsi="Arial" w:cs="Arial"/>
        </w:rPr>
        <w:t>Υποστήριξης</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Τεχνολογικών</w:t>
      </w:r>
      <w:r w:rsidRPr="00D16BEB">
        <w:rPr>
          <w:rFonts w:ascii="Arial" w:eastAsia="Arial" w:hAnsi="Arial" w:cs="Arial"/>
        </w:rPr>
        <w:t xml:space="preserve"> </w:t>
      </w:r>
      <w:r w:rsidRPr="00D16BEB">
        <w:rPr>
          <w:rFonts w:ascii="Arial" w:hAnsi="Arial" w:cs="Arial"/>
        </w:rPr>
        <w:t>Φορέων</w:t>
      </w:r>
    </w:p>
    <w:p w:rsidR="00BE631F" w:rsidRPr="00D16BEB" w:rsidRDefault="00BE631F" w:rsidP="00BE631F">
      <w:pPr>
        <w:spacing w:line="360" w:lineRule="auto"/>
        <w:jc w:val="both"/>
        <w:rPr>
          <w:rFonts w:ascii="Arial" w:hAnsi="Arial" w:cs="Arial"/>
        </w:rPr>
      </w:pPr>
      <w:r w:rsidRPr="00D16BEB">
        <w:rPr>
          <w:rFonts w:ascii="Arial" w:hAnsi="Arial" w:cs="Arial"/>
        </w:rPr>
        <w:t>ε.</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Διεθνούς</w:t>
      </w:r>
      <w:r w:rsidRPr="00D16BEB">
        <w:rPr>
          <w:rFonts w:ascii="Arial" w:eastAsia="Arial" w:hAnsi="Arial" w:cs="Arial"/>
        </w:rPr>
        <w:t xml:space="preserve"> </w:t>
      </w:r>
      <w:r w:rsidRPr="00D16BEB">
        <w:rPr>
          <w:rFonts w:ascii="Arial" w:hAnsi="Arial" w:cs="Arial"/>
        </w:rPr>
        <w:t>Επιστημονικής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Τεχνολογικής</w:t>
      </w:r>
      <w:r w:rsidRPr="00D16BEB">
        <w:rPr>
          <w:rFonts w:ascii="Arial" w:eastAsia="Arial" w:hAnsi="Arial" w:cs="Arial"/>
        </w:rPr>
        <w:t xml:space="preserve"> </w:t>
      </w:r>
      <w:r w:rsidRPr="00D16BEB">
        <w:rPr>
          <w:rFonts w:ascii="Arial" w:hAnsi="Arial" w:cs="Arial"/>
        </w:rPr>
        <w:t>Συνεργασίας</w:t>
      </w:r>
    </w:p>
    <w:p w:rsidR="00BE631F" w:rsidRPr="00D16BEB" w:rsidRDefault="00BE631F" w:rsidP="00BE631F">
      <w:pPr>
        <w:spacing w:line="360" w:lineRule="auto"/>
        <w:jc w:val="both"/>
        <w:rPr>
          <w:rFonts w:ascii="Arial" w:hAnsi="Arial" w:cs="Arial"/>
        </w:rPr>
      </w:pPr>
      <w:r w:rsidRPr="00D16BEB">
        <w:rPr>
          <w:rFonts w:ascii="Arial" w:hAnsi="Arial" w:cs="Arial"/>
        </w:rPr>
        <w:t>στ.</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Οικονομικών</w:t>
      </w:r>
      <w:r w:rsidRPr="00D16BEB">
        <w:rPr>
          <w:rFonts w:ascii="Arial" w:eastAsia="Arial" w:hAnsi="Arial" w:cs="Arial"/>
        </w:rPr>
        <w:t xml:space="preserve"> </w:t>
      </w:r>
      <w:r w:rsidRPr="00D16BEB">
        <w:rPr>
          <w:rFonts w:ascii="Arial" w:hAnsi="Arial" w:cs="Arial"/>
        </w:rPr>
        <w:t>Υπηρεσιών</w:t>
      </w:r>
    </w:p>
    <w:p w:rsidR="00BE631F" w:rsidRPr="00D16BEB" w:rsidRDefault="00BE631F" w:rsidP="00BE631F">
      <w:pPr>
        <w:spacing w:line="360" w:lineRule="auto"/>
        <w:jc w:val="both"/>
        <w:rPr>
          <w:rFonts w:ascii="Arial" w:hAnsi="Arial" w:cs="Arial"/>
        </w:rPr>
      </w:pPr>
      <w:r w:rsidRPr="00D16BEB">
        <w:rPr>
          <w:rFonts w:ascii="Arial" w:hAnsi="Arial" w:cs="Arial"/>
        </w:rPr>
        <w:t>3.Στην</w:t>
      </w:r>
      <w:r w:rsidRPr="00D16BEB">
        <w:rPr>
          <w:rFonts w:ascii="Arial" w:eastAsia="Arial" w:hAnsi="Arial" w:cs="Arial"/>
        </w:rPr>
        <w:t xml:space="preserve"> </w:t>
      </w:r>
      <w:r w:rsidRPr="00D16BEB">
        <w:rPr>
          <w:rFonts w:ascii="Arial" w:hAnsi="Arial" w:cs="Arial"/>
        </w:rPr>
        <w:t>ΓΓΕΤ</w:t>
      </w:r>
      <w:r w:rsidRPr="00D16BEB">
        <w:rPr>
          <w:rFonts w:ascii="Arial" w:eastAsia="Arial" w:hAnsi="Arial" w:cs="Arial"/>
        </w:rPr>
        <w:t xml:space="preserve"> </w:t>
      </w:r>
      <w:r w:rsidRPr="00D16BEB">
        <w:rPr>
          <w:rFonts w:ascii="Arial" w:hAnsi="Arial" w:cs="Arial"/>
        </w:rPr>
        <w:t>λειτουργεί</w:t>
      </w:r>
      <w:r w:rsidRPr="00D16BEB">
        <w:rPr>
          <w:rFonts w:ascii="Arial" w:eastAsia="Arial" w:hAnsi="Arial" w:cs="Arial"/>
        </w:rPr>
        <w:t xml:space="preserve"> </w:t>
      </w:r>
      <w:r w:rsidRPr="00D16BEB">
        <w:rPr>
          <w:rFonts w:ascii="Arial" w:hAnsi="Arial" w:cs="Arial"/>
        </w:rPr>
        <w:t>αυτόνομο</w:t>
      </w:r>
      <w:r w:rsidRPr="00D16BEB">
        <w:rPr>
          <w:rFonts w:ascii="Arial" w:eastAsia="Arial" w:hAnsi="Arial" w:cs="Arial"/>
        </w:rPr>
        <w:t xml:space="preserve"> </w:t>
      </w:r>
      <w:r w:rsidRPr="00D16BEB">
        <w:rPr>
          <w:rFonts w:ascii="Arial" w:hAnsi="Arial" w:cs="Arial"/>
        </w:rPr>
        <w:t>Γραφείο</w:t>
      </w:r>
      <w:r w:rsidRPr="00D16BEB">
        <w:rPr>
          <w:rFonts w:ascii="Arial" w:eastAsia="Arial" w:hAnsi="Arial" w:cs="Arial"/>
        </w:rPr>
        <w:t xml:space="preserve"> </w:t>
      </w:r>
      <w:r w:rsidRPr="00D16BEB">
        <w:rPr>
          <w:rFonts w:ascii="Arial" w:hAnsi="Arial" w:cs="Arial"/>
        </w:rPr>
        <w:t>Νομικού</w:t>
      </w:r>
      <w:r w:rsidRPr="00D16BEB">
        <w:rPr>
          <w:rFonts w:ascii="Arial" w:eastAsia="Arial" w:hAnsi="Arial" w:cs="Arial"/>
        </w:rPr>
        <w:t xml:space="preserve"> </w:t>
      </w:r>
      <w:r w:rsidRPr="00D16BEB">
        <w:rPr>
          <w:rFonts w:ascii="Arial" w:hAnsi="Arial" w:cs="Arial"/>
        </w:rPr>
        <w:t>Συμβούλου</w:t>
      </w:r>
      <w:r w:rsidRPr="00D16BEB">
        <w:rPr>
          <w:rFonts w:ascii="Arial" w:eastAsia="Arial" w:hAnsi="Arial" w:cs="Arial"/>
        </w:rPr>
        <w:t xml:space="preserve"> </w:t>
      </w:r>
      <w:r w:rsidRPr="00D16BEB">
        <w:rPr>
          <w:rFonts w:ascii="Arial" w:hAnsi="Arial" w:cs="Arial"/>
        </w:rPr>
        <w:t>σύμφωνα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ειδικές</w:t>
      </w:r>
      <w:r w:rsidRPr="00D16BEB">
        <w:rPr>
          <w:rFonts w:ascii="Arial" w:eastAsia="Arial" w:hAnsi="Arial" w:cs="Arial"/>
        </w:rPr>
        <w:t xml:space="preserve"> </w:t>
      </w:r>
      <w:r w:rsidRPr="00D16BEB">
        <w:rPr>
          <w:rFonts w:ascii="Arial" w:hAnsi="Arial" w:cs="Arial"/>
        </w:rPr>
        <w:t>διατάξεις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διέπουν.</w:t>
      </w:r>
    </w:p>
    <w:p w:rsidR="00BE631F" w:rsidRPr="00541371" w:rsidRDefault="00BE631F" w:rsidP="00BE631F">
      <w:pPr>
        <w:pStyle w:val="2"/>
        <w:rPr>
          <w:rFonts w:ascii="Arial" w:hAnsi="Arial" w:cs="Arial"/>
          <w:iCs/>
          <w:sz w:val="22"/>
          <w:szCs w:val="22"/>
        </w:rPr>
      </w:pPr>
      <w:bookmarkStart w:id="234" w:name="__RefHeading__587_754173924"/>
      <w:bookmarkStart w:id="235" w:name="_Toc319407970"/>
      <w:bookmarkEnd w:id="234"/>
      <w:r w:rsidRPr="00D16BEB">
        <w:rPr>
          <w:rFonts w:ascii="Arial" w:hAnsi="Arial" w:cs="Arial"/>
          <w:sz w:val="22"/>
          <w:szCs w:val="22"/>
        </w:rPr>
        <w:t xml:space="preserve">Άρθρο </w:t>
      </w:r>
      <w:bookmarkEnd w:id="235"/>
      <w:r w:rsidRPr="00541371">
        <w:rPr>
          <w:rFonts w:ascii="Arial" w:hAnsi="Arial" w:cs="Arial"/>
          <w:sz w:val="22"/>
          <w:szCs w:val="22"/>
        </w:rPr>
        <w:t>196</w:t>
      </w:r>
    </w:p>
    <w:p w:rsidR="00BE631F" w:rsidRPr="00D16BEB" w:rsidRDefault="00BE631F" w:rsidP="00BE631F">
      <w:pPr>
        <w:pStyle w:val="2"/>
        <w:spacing w:after="240"/>
        <w:rPr>
          <w:rFonts w:ascii="Arial" w:hAnsi="Arial" w:cs="Arial"/>
          <w:iCs/>
          <w:sz w:val="22"/>
          <w:szCs w:val="22"/>
        </w:rPr>
      </w:pPr>
      <w:bookmarkStart w:id="236" w:name="__RefHeading__589_754173924"/>
      <w:bookmarkStart w:id="237" w:name="_Toc319407971"/>
      <w:bookmarkEnd w:id="236"/>
      <w:r w:rsidRPr="00D16BEB">
        <w:rPr>
          <w:rFonts w:ascii="Arial" w:hAnsi="Arial" w:cs="Arial"/>
          <w:sz w:val="22"/>
          <w:szCs w:val="22"/>
        </w:rPr>
        <w:t>Γραφείο Γενικού Γραμματέα</w:t>
      </w:r>
      <w:bookmarkEnd w:id="237"/>
    </w:p>
    <w:p w:rsidR="00BE631F" w:rsidRPr="00D16BEB" w:rsidRDefault="00BE631F" w:rsidP="00BE631F">
      <w:pPr>
        <w:spacing w:line="360" w:lineRule="auto"/>
        <w:jc w:val="both"/>
        <w:rPr>
          <w:rFonts w:ascii="Arial" w:hAnsi="Arial" w:cs="Arial"/>
        </w:rPr>
      </w:pPr>
      <w:r w:rsidRPr="00D16BEB">
        <w:rPr>
          <w:rFonts w:ascii="Arial" w:hAnsi="Arial" w:cs="Arial"/>
        </w:rPr>
        <w:t>Το</w:t>
      </w:r>
      <w:r w:rsidRPr="00D16BEB">
        <w:rPr>
          <w:rFonts w:ascii="Arial" w:eastAsia="Arial" w:hAnsi="Arial" w:cs="Arial"/>
        </w:rPr>
        <w:t xml:space="preserve"> </w:t>
      </w:r>
      <w:r w:rsidRPr="00D16BEB">
        <w:rPr>
          <w:rFonts w:ascii="Arial" w:hAnsi="Arial" w:cs="Arial"/>
        </w:rPr>
        <w:t>γραφείο</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Γενικού</w:t>
      </w:r>
      <w:r w:rsidRPr="00D16BEB">
        <w:rPr>
          <w:rFonts w:ascii="Arial" w:eastAsia="Arial" w:hAnsi="Arial" w:cs="Arial"/>
        </w:rPr>
        <w:t xml:space="preserve"> </w:t>
      </w:r>
      <w:r w:rsidRPr="00D16BEB">
        <w:rPr>
          <w:rFonts w:ascii="Arial" w:hAnsi="Arial" w:cs="Arial"/>
        </w:rPr>
        <w:t>Γραμματέα</w:t>
      </w:r>
      <w:r w:rsidRPr="00D16BEB">
        <w:rPr>
          <w:rFonts w:ascii="Arial" w:eastAsia="Arial" w:hAnsi="Arial" w:cs="Arial"/>
        </w:rPr>
        <w:t xml:space="preserve"> </w:t>
      </w:r>
      <w:r w:rsidRPr="00D16BEB">
        <w:rPr>
          <w:rFonts w:ascii="Arial" w:hAnsi="Arial" w:cs="Arial"/>
        </w:rPr>
        <w:t>λειτουργεί</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στελεχώνεται</w:t>
      </w:r>
      <w:r w:rsidRPr="00D16BEB">
        <w:rPr>
          <w:rFonts w:ascii="Arial" w:eastAsia="Arial" w:hAnsi="Arial" w:cs="Arial"/>
        </w:rPr>
        <w:t xml:space="preserve"> </w:t>
      </w:r>
      <w:r w:rsidRPr="00D16BEB">
        <w:rPr>
          <w:rFonts w:ascii="Arial" w:hAnsi="Arial" w:cs="Arial"/>
        </w:rPr>
        <w:t>σύμφωνα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διατάξεις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ΠΔ</w:t>
      </w:r>
      <w:r w:rsidRPr="00D16BEB">
        <w:rPr>
          <w:rFonts w:ascii="Arial" w:eastAsia="Arial" w:hAnsi="Arial" w:cs="Arial"/>
        </w:rPr>
        <w:t xml:space="preserve"> </w:t>
      </w:r>
      <w:r w:rsidRPr="00D16BEB">
        <w:rPr>
          <w:rFonts w:ascii="Arial" w:hAnsi="Arial" w:cs="Arial"/>
        </w:rPr>
        <w:t>63/2005</w:t>
      </w:r>
      <w:r w:rsidRPr="00D16BEB">
        <w:rPr>
          <w:rFonts w:ascii="Arial" w:eastAsia="Arial" w:hAnsi="Arial" w:cs="Arial"/>
        </w:rPr>
        <w:t xml:space="preserve"> </w:t>
      </w:r>
      <w:r w:rsidRPr="00D16BEB">
        <w:rPr>
          <w:rFonts w:ascii="Arial" w:hAnsi="Arial" w:cs="Arial"/>
        </w:rPr>
        <w:t>(ΦΕΚ</w:t>
      </w:r>
      <w:r w:rsidRPr="00D16BEB">
        <w:rPr>
          <w:rFonts w:ascii="Arial" w:eastAsia="Arial" w:hAnsi="Arial" w:cs="Arial"/>
        </w:rPr>
        <w:t xml:space="preserve"> </w:t>
      </w:r>
      <w:r w:rsidRPr="00D16BEB">
        <w:rPr>
          <w:rFonts w:ascii="Arial" w:hAnsi="Arial" w:cs="Arial"/>
        </w:rPr>
        <w:t>Α</w:t>
      </w:r>
      <w:r w:rsidRPr="00D16BEB">
        <w:rPr>
          <w:rFonts w:ascii="Arial" w:eastAsia="Arial" w:hAnsi="Arial" w:cs="Arial"/>
        </w:rPr>
        <w:t xml:space="preserve">’ </w:t>
      </w:r>
      <w:r w:rsidRPr="00D16BEB">
        <w:rPr>
          <w:rFonts w:ascii="Arial" w:hAnsi="Arial" w:cs="Arial"/>
        </w:rPr>
        <w:t>98).</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λειτουργίας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Γραφείου</w:t>
      </w:r>
      <w:r w:rsidRPr="00D16BEB">
        <w:rPr>
          <w:rFonts w:ascii="Arial" w:eastAsia="Arial" w:hAnsi="Arial" w:cs="Arial"/>
        </w:rPr>
        <w:t xml:space="preserve"> </w:t>
      </w:r>
      <w:r w:rsidRPr="00D16BEB">
        <w:rPr>
          <w:rFonts w:ascii="Arial" w:hAnsi="Arial" w:cs="Arial"/>
        </w:rPr>
        <w:t>Γενικού</w:t>
      </w:r>
      <w:r w:rsidRPr="00D16BEB">
        <w:rPr>
          <w:rFonts w:ascii="Arial" w:eastAsia="Arial" w:hAnsi="Arial" w:cs="Arial"/>
        </w:rPr>
        <w:t xml:space="preserve"> </w:t>
      </w:r>
      <w:r w:rsidRPr="00D16BEB">
        <w:rPr>
          <w:rFonts w:ascii="Arial" w:hAnsi="Arial" w:cs="Arial"/>
        </w:rPr>
        <w:t>Γραμματέα</w:t>
      </w:r>
      <w:r w:rsidRPr="00D16BEB">
        <w:rPr>
          <w:rFonts w:ascii="Arial" w:eastAsia="Arial" w:hAnsi="Arial" w:cs="Arial"/>
        </w:rPr>
        <w:t xml:space="preserve"> </w:t>
      </w:r>
      <w:r w:rsidRPr="00D16BEB">
        <w:rPr>
          <w:rFonts w:ascii="Arial" w:hAnsi="Arial" w:cs="Arial"/>
        </w:rPr>
        <w:t>καθορίζονται</w:t>
      </w:r>
      <w:r w:rsidRPr="00D16BEB">
        <w:rPr>
          <w:rFonts w:ascii="Arial" w:eastAsia="Arial" w:hAnsi="Arial" w:cs="Arial"/>
        </w:rPr>
        <w:t xml:space="preserve"> </w:t>
      </w:r>
      <w:r w:rsidRPr="00D16BEB">
        <w:rPr>
          <w:rFonts w:ascii="Arial" w:hAnsi="Arial" w:cs="Arial"/>
        </w:rPr>
        <w:t>σύμφωνα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παράγραφο</w:t>
      </w:r>
      <w:r w:rsidRPr="00D16BEB">
        <w:rPr>
          <w:rFonts w:ascii="Arial" w:eastAsia="Arial" w:hAnsi="Arial" w:cs="Arial"/>
        </w:rPr>
        <w:t xml:space="preserve"> </w:t>
      </w:r>
      <w:r w:rsidRPr="00D16BEB">
        <w:rPr>
          <w:rFonts w:ascii="Arial" w:hAnsi="Arial" w:cs="Arial"/>
        </w:rPr>
        <w:t>3</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άρθρου</w:t>
      </w:r>
      <w:r w:rsidRPr="00D16BEB">
        <w:rPr>
          <w:rFonts w:ascii="Arial" w:eastAsia="Arial" w:hAnsi="Arial" w:cs="Arial"/>
        </w:rPr>
        <w:t xml:space="preserve"> </w:t>
      </w:r>
      <w:r w:rsidRPr="00D16BEB">
        <w:rPr>
          <w:rFonts w:ascii="Arial" w:hAnsi="Arial" w:cs="Arial"/>
        </w:rPr>
        <w:t>52</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ίδιου</w:t>
      </w:r>
      <w:r w:rsidRPr="00D16BEB">
        <w:rPr>
          <w:rFonts w:ascii="Arial" w:eastAsia="Arial" w:hAnsi="Arial" w:cs="Arial"/>
        </w:rPr>
        <w:t xml:space="preserve"> </w:t>
      </w:r>
      <w:r w:rsidRPr="00D16BEB">
        <w:rPr>
          <w:rFonts w:ascii="Arial" w:hAnsi="Arial" w:cs="Arial"/>
        </w:rPr>
        <w:t>Κώδικα.</w:t>
      </w:r>
      <w:bookmarkStart w:id="238" w:name="__RefHeading__591_754173924"/>
      <w:bookmarkStart w:id="239" w:name="_Toc319407972"/>
      <w:bookmarkEnd w:id="238"/>
    </w:p>
    <w:p w:rsidR="00BE631F" w:rsidRPr="00541371" w:rsidRDefault="00BE631F" w:rsidP="00BE631F">
      <w:pPr>
        <w:pStyle w:val="2"/>
        <w:rPr>
          <w:rFonts w:ascii="Arial" w:hAnsi="Arial" w:cs="Arial"/>
          <w:i/>
          <w:iCs/>
          <w:sz w:val="22"/>
          <w:szCs w:val="22"/>
        </w:rPr>
      </w:pPr>
      <w:r w:rsidRPr="00D16BEB">
        <w:rPr>
          <w:rFonts w:ascii="Arial" w:hAnsi="Arial" w:cs="Arial"/>
          <w:sz w:val="22"/>
          <w:szCs w:val="22"/>
        </w:rPr>
        <w:t>Άρθρο</w:t>
      </w:r>
      <w:r w:rsidRPr="00D16BEB">
        <w:rPr>
          <w:rFonts w:ascii="Arial" w:eastAsia="Arial" w:hAnsi="Arial" w:cs="Arial"/>
          <w:sz w:val="22"/>
          <w:szCs w:val="22"/>
        </w:rPr>
        <w:t xml:space="preserve"> </w:t>
      </w:r>
      <w:bookmarkEnd w:id="239"/>
      <w:r w:rsidRPr="00541371">
        <w:rPr>
          <w:rFonts w:ascii="Arial" w:eastAsia="Arial" w:hAnsi="Arial" w:cs="Arial"/>
          <w:sz w:val="22"/>
          <w:szCs w:val="22"/>
        </w:rPr>
        <w:t>197</w:t>
      </w:r>
    </w:p>
    <w:p w:rsidR="00BE631F" w:rsidRPr="00D16BEB" w:rsidRDefault="00BE631F" w:rsidP="00BE631F">
      <w:pPr>
        <w:pStyle w:val="2"/>
        <w:spacing w:after="240"/>
        <w:rPr>
          <w:rFonts w:ascii="Arial" w:hAnsi="Arial" w:cs="Arial"/>
          <w:i/>
          <w:iCs/>
          <w:sz w:val="22"/>
          <w:szCs w:val="22"/>
        </w:rPr>
      </w:pPr>
      <w:bookmarkStart w:id="240" w:name="__RefHeading__593_754173924"/>
      <w:bookmarkStart w:id="241" w:name="_Toc319407973"/>
      <w:bookmarkEnd w:id="240"/>
      <w:r w:rsidRPr="00D16BEB">
        <w:rPr>
          <w:rFonts w:ascii="Arial" w:hAnsi="Arial" w:cs="Arial"/>
          <w:sz w:val="22"/>
          <w:szCs w:val="22"/>
        </w:rPr>
        <w:t>Διεύθυνση</w:t>
      </w:r>
      <w:r w:rsidRPr="00D16BEB">
        <w:rPr>
          <w:rFonts w:ascii="Arial" w:eastAsia="Arial" w:hAnsi="Arial" w:cs="Arial"/>
          <w:sz w:val="22"/>
          <w:szCs w:val="22"/>
        </w:rPr>
        <w:t xml:space="preserve"> </w:t>
      </w:r>
      <w:r w:rsidRPr="00D16BEB">
        <w:rPr>
          <w:rFonts w:ascii="Arial" w:hAnsi="Arial" w:cs="Arial"/>
          <w:sz w:val="22"/>
          <w:szCs w:val="22"/>
        </w:rPr>
        <w:t>Ερευνητικής</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Τεχνολογικής</w:t>
      </w:r>
      <w:r w:rsidRPr="00D16BEB">
        <w:rPr>
          <w:rFonts w:ascii="Arial" w:eastAsia="Arial" w:hAnsi="Arial" w:cs="Arial"/>
          <w:sz w:val="22"/>
          <w:szCs w:val="22"/>
        </w:rPr>
        <w:t xml:space="preserve"> </w:t>
      </w:r>
      <w:r w:rsidRPr="00D16BEB">
        <w:rPr>
          <w:rFonts w:ascii="Arial" w:hAnsi="Arial" w:cs="Arial"/>
          <w:sz w:val="22"/>
          <w:szCs w:val="22"/>
        </w:rPr>
        <w:t>Πολιτικής</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Προγραμματισμού</w:t>
      </w:r>
      <w:bookmarkEnd w:id="241"/>
    </w:p>
    <w:p w:rsidR="00BE631F" w:rsidRPr="00D16BEB" w:rsidRDefault="00BE631F" w:rsidP="00BE631F">
      <w:pPr>
        <w:spacing w:line="360" w:lineRule="auto"/>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Ερευνητικής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Τεχνολογικής</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έχει</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κατάρτιση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Στρατηγικού</w:t>
      </w:r>
      <w:r w:rsidRPr="00D16BEB">
        <w:rPr>
          <w:rFonts w:ascii="Arial" w:eastAsia="Arial" w:hAnsi="Arial" w:cs="Arial"/>
        </w:rPr>
        <w:t xml:space="preserve"> </w:t>
      </w:r>
      <w:r w:rsidRPr="00D16BEB">
        <w:rPr>
          <w:rFonts w:ascii="Arial" w:hAnsi="Arial" w:cs="Arial"/>
        </w:rPr>
        <w:t>Πλαισίου</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ΕΤΑΚ,</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προγραμματισμό</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έργων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ΓΓΕΤ,</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αποτίμηση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αποτελεσμάτων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διάδοση</w:t>
      </w:r>
      <w:r w:rsidRPr="00D16BEB">
        <w:rPr>
          <w:rFonts w:ascii="Arial" w:eastAsia="Arial" w:hAnsi="Arial" w:cs="Arial"/>
        </w:rPr>
        <w:t xml:space="preserve"> </w:t>
      </w:r>
      <w:r w:rsidRPr="00D16BEB">
        <w:rPr>
          <w:rFonts w:ascii="Arial" w:hAnsi="Arial" w:cs="Arial"/>
        </w:rPr>
        <w:t>αυτών.</w:t>
      </w:r>
    </w:p>
    <w:p w:rsidR="00BE631F" w:rsidRPr="00D16BEB" w:rsidRDefault="00BE631F" w:rsidP="00BE631F">
      <w:pPr>
        <w:spacing w:line="360" w:lineRule="auto"/>
        <w:jc w:val="both"/>
        <w:rPr>
          <w:rFonts w:ascii="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Ερευνητικής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Τεχνολογικής</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διαρθρώνεται</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ακόλουθα</w:t>
      </w:r>
      <w:r w:rsidRPr="00D16BEB">
        <w:rPr>
          <w:rFonts w:ascii="Arial" w:eastAsia="Arial" w:hAnsi="Arial" w:cs="Arial"/>
        </w:rPr>
        <w:t xml:space="preserve"> </w:t>
      </w:r>
      <w:r w:rsidRPr="00D16BEB">
        <w:rPr>
          <w:rFonts w:ascii="Arial" w:hAnsi="Arial" w:cs="Arial"/>
        </w:rPr>
        <w:t>τμήματα:</w:t>
      </w:r>
    </w:p>
    <w:p w:rsidR="00BE631F" w:rsidRPr="00D16BEB" w:rsidRDefault="00BE631F" w:rsidP="00BE631F">
      <w:pPr>
        <w:spacing w:line="360" w:lineRule="auto"/>
        <w:jc w:val="both"/>
        <w:rPr>
          <w:rFonts w:ascii="Arial" w:hAnsi="Arial" w:cs="Arial"/>
        </w:rPr>
      </w:pPr>
      <w:r w:rsidRPr="00D16BEB">
        <w:rPr>
          <w:rFonts w:ascii="Arial" w:hAnsi="Arial" w:cs="Arial"/>
        </w:rPr>
        <w:t>Τμήμα</w:t>
      </w:r>
      <w:r w:rsidRPr="00D16BEB">
        <w:rPr>
          <w:rFonts w:ascii="Arial" w:eastAsia="Arial" w:hAnsi="Arial" w:cs="Arial"/>
        </w:rPr>
        <w:t xml:space="preserve"> </w:t>
      </w:r>
      <w:r w:rsidRPr="00D16BEB">
        <w:rPr>
          <w:rFonts w:ascii="Arial" w:hAnsi="Arial" w:cs="Arial"/>
        </w:rPr>
        <w:t>Α:</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Προγραμματισμού</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Τμήμα</w:t>
      </w:r>
      <w:r w:rsidRPr="00D16BEB">
        <w:rPr>
          <w:rFonts w:ascii="Arial" w:eastAsia="Arial" w:hAnsi="Arial" w:cs="Arial"/>
        </w:rPr>
        <w:t xml:space="preserve"> </w:t>
      </w:r>
      <w:r w:rsidRPr="00D16BEB">
        <w:rPr>
          <w:rFonts w:ascii="Arial" w:hAnsi="Arial" w:cs="Arial"/>
        </w:rPr>
        <w:t>Β:</w:t>
      </w:r>
      <w:r w:rsidRPr="00D16BEB">
        <w:rPr>
          <w:rFonts w:ascii="Arial" w:eastAsia="Arial" w:hAnsi="Arial" w:cs="Arial"/>
        </w:rPr>
        <w:t xml:space="preserve"> </w:t>
      </w:r>
      <w:r w:rsidRPr="00D16BEB">
        <w:rPr>
          <w:rFonts w:ascii="Arial" w:hAnsi="Arial" w:cs="Arial"/>
        </w:rPr>
        <w:t>Αποτίμησης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Στατιστικής</w:t>
      </w:r>
      <w:r w:rsidRPr="00D16BEB">
        <w:rPr>
          <w:rFonts w:ascii="Arial" w:eastAsia="Arial" w:hAnsi="Arial" w:cs="Arial"/>
        </w:rPr>
        <w:t xml:space="preserve"> </w:t>
      </w:r>
      <w:r w:rsidRPr="00D16BEB">
        <w:rPr>
          <w:rFonts w:ascii="Arial" w:hAnsi="Arial" w:cs="Arial"/>
        </w:rPr>
        <w:t>Επεξεργασίας</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Τεχνολογικής</w:t>
      </w:r>
      <w:r w:rsidRPr="00D16BEB">
        <w:rPr>
          <w:rFonts w:ascii="Arial" w:eastAsia="Arial" w:hAnsi="Arial" w:cs="Arial"/>
        </w:rPr>
        <w:t xml:space="preserve"> </w:t>
      </w:r>
      <w:r w:rsidRPr="00D16BEB">
        <w:rPr>
          <w:rFonts w:ascii="Arial" w:hAnsi="Arial" w:cs="Arial"/>
        </w:rPr>
        <w:t>Ανάπτυξης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Καινοτομίας</w:t>
      </w:r>
      <w:r w:rsidRPr="00D16BEB">
        <w:rPr>
          <w:rFonts w:ascii="Arial" w:eastAsia="Arial" w:hAnsi="Arial" w:cs="Arial"/>
        </w:rPr>
        <w:t xml:space="preserve"> </w:t>
      </w:r>
      <w:r w:rsidRPr="00D16BEB">
        <w:rPr>
          <w:rFonts w:ascii="Arial" w:hAnsi="Arial" w:cs="Arial"/>
        </w:rPr>
        <w:t>(ΕΤΑΚ)</w:t>
      </w:r>
    </w:p>
    <w:p w:rsidR="00BE631F" w:rsidRPr="00D16BEB" w:rsidRDefault="00BE631F" w:rsidP="00BE631F">
      <w:pPr>
        <w:spacing w:line="360" w:lineRule="auto"/>
        <w:jc w:val="both"/>
        <w:rPr>
          <w:rFonts w:ascii="Arial" w:hAnsi="Arial" w:cs="Arial"/>
        </w:rPr>
      </w:pPr>
      <w:r w:rsidRPr="00D16BEB">
        <w:rPr>
          <w:rFonts w:ascii="Arial" w:hAnsi="Arial" w:cs="Arial"/>
        </w:rPr>
        <w:t>Τμήμα</w:t>
      </w:r>
      <w:r w:rsidRPr="00D16BEB">
        <w:rPr>
          <w:rFonts w:ascii="Arial" w:eastAsia="Arial" w:hAnsi="Arial" w:cs="Arial"/>
        </w:rPr>
        <w:t xml:space="preserve"> </w:t>
      </w:r>
      <w:r w:rsidRPr="00D16BEB">
        <w:rPr>
          <w:rFonts w:ascii="Arial" w:hAnsi="Arial" w:cs="Arial"/>
        </w:rPr>
        <w:t>Γ:</w:t>
      </w:r>
      <w:r w:rsidRPr="00D16BEB">
        <w:rPr>
          <w:rFonts w:ascii="Arial" w:eastAsia="Arial" w:hAnsi="Arial" w:cs="Arial"/>
        </w:rPr>
        <w:t xml:space="preserve"> </w:t>
      </w:r>
      <w:r w:rsidRPr="00D16BEB">
        <w:rPr>
          <w:rFonts w:ascii="Arial" w:hAnsi="Arial" w:cs="Arial"/>
        </w:rPr>
        <w:t>Επικοινωνίας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Προβολής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Τεχνολογικής</w:t>
      </w:r>
      <w:r w:rsidRPr="00D16BEB">
        <w:rPr>
          <w:rFonts w:ascii="Arial" w:eastAsia="Arial" w:hAnsi="Arial" w:cs="Arial"/>
        </w:rPr>
        <w:t xml:space="preserve"> </w:t>
      </w:r>
      <w:r w:rsidRPr="00D16BEB">
        <w:rPr>
          <w:rFonts w:ascii="Arial" w:hAnsi="Arial" w:cs="Arial"/>
        </w:rPr>
        <w:t>Ανάπτυξης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Καινοτομίας</w:t>
      </w:r>
    </w:p>
    <w:p w:rsidR="00BE631F" w:rsidRPr="00D16BEB" w:rsidRDefault="00BE631F" w:rsidP="00BE631F">
      <w:pPr>
        <w:spacing w:line="360" w:lineRule="auto"/>
        <w:jc w:val="both"/>
        <w:rPr>
          <w:rFonts w:ascii="Arial" w:hAnsi="Arial" w:cs="Arial"/>
        </w:rPr>
      </w:pPr>
      <w:r w:rsidRPr="00D16BEB">
        <w:rPr>
          <w:rFonts w:ascii="Arial" w:hAnsi="Arial" w:cs="Arial"/>
        </w:rPr>
        <w:t>3.</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Ερευνητικής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Τεχνολογικής</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κατανέμονται</w:t>
      </w:r>
      <w:r w:rsidRPr="00D16BEB">
        <w:rPr>
          <w:rFonts w:ascii="Arial" w:eastAsia="Arial" w:hAnsi="Arial" w:cs="Arial"/>
        </w:rPr>
        <w:t xml:space="preserve"> </w:t>
      </w:r>
      <w:r w:rsidRPr="00D16BEB">
        <w:rPr>
          <w:rFonts w:ascii="Arial" w:hAnsi="Arial" w:cs="Arial"/>
        </w:rPr>
        <w:t>μεταξύ</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τμημάτων</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εξής:</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Προγραμματισμού</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Καταρτίζει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αρμόδιες</w:t>
      </w:r>
      <w:r w:rsidRPr="00D16BEB">
        <w:rPr>
          <w:rFonts w:ascii="Arial" w:eastAsia="Arial" w:hAnsi="Arial" w:cs="Arial"/>
        </w:rPr>
        <w:t xml:space="preserve"> </w:t>
      </w:r>
      <w:r w:rsidRPr="00D16BEB">
        <w:rPr>
          <w:rFonts w:ascii="Arial" w:hAnsi="Arial" w:cs="Arial"/>
        </w:rPr>
        <w:t>Διευθύνσεις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ΓΓΕΤ</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άλλους</w:t>
      </w:r>
      <w:r w:rsidRPr="00D16BEB">
        <w:rPr>
          <w:rFonts w:ascii="Arial" w:eastAsia="Arial" w:hAnsi="Arial" w:cs="Arial"/>
        </w:rPr>
        <w:t xml:space="preserve"> </w:t>
      </w:r>
      <w:r w:rsidRPr="00D16BEB">
        <w:rPr>
          <w:rFonts w:ascii="Arial" w:hAnsi="Arial" w:cs="Arial"/>
        </w:rPr>
        <w:t>συναρμόδιους</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Στρατηγικό</w:t>
      </w:r>
      <w:r w:rsidRPr="00D16BEB">
        <w:rPr>
          <w:rFonts w:ascii="Arial" w:eastAsia="Arial" w:hAnsi="Arial" w:cs="Arial"/>
        </w:rPr>
        <w:t xml:space="preserve"> </w:t>
      </w:r>
      <w:r w:rsidRPr="00D16BEB">
        <w:rPr>
          <w:rFonts w:ascii="Arial" w:hAnsi="Arial" w:cs="Arial"/>
        </w:rPr>
        <w:t>Σχεδιασμό</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,Τεχνολογίας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Καινοτομίας.</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Εξειδικεύει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αρμόδιες</w:t>
      </w:r>
      <w:r w:rsidRPr="00D16BEB">
        <w:rPr>
          <w:rFonts w:ascii="Arial" w:eastAsia="Arial" w:hAnsi="Arial" w:cs="Arial"/>
        </w:rPr>
        <w:t xml:space="preserve"> </w:t>
      </w:r>
      <w:r w:rsidRPr="00D16BEB">
        <w:rPr>
          <w:rFonts w:ascii="Arial" w:hAnsi="Arial" w:cs="Arial"/>
        </w:rPr>
        <w:t>Δ/νσεις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ΓΓΕΤ</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Στρατηγικό</w:t>
      </w:r>
      <w:r w:rsidRPr="00D16BEB">
        <w:rPr>
          <w:rFonts w:ascii="Arial" w:eastAsia="Arial" w:hAnsi="Arial" w:cs="Arial"/>
        </w:rPr>
        <w:t xml:space="preserve"> </w:t>
      </w:r>
      <w:r w:rsidRPr="00D16BEB">
        <w:rPr>
          <w:rFonts w:ascii="Arial" w:hAnsi="Arial" w:cs="Arial"/>
        </w:rPr>
        <w:t>Σχεδιασμό</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συγκεκριμένα</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w:t>
      </w:r>
      <w:r w:rsidRPr="00D16BEB">
        <w:rPr>
          <w:rFonts w:ascii="Arial" w:eastAsia="Arial" w:hAnsi="Arial" w:cs="Arial"/>
        </w:rPr>
        <w:t xml:space="preserve"> </w:t>
      </w:r>
      <w:r w:rsidRPr="00D16BEB">
        <w:rPr>
          <w:rFonts w:ascii="Arial" w:hAnsi="Arial" w:cs="Arial"/>
        </w:rPr>
        <w:t>δράσεις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διερευνά</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πηγές</w:t>
      </w:r>
      <w:r w:rsidRPr="00D16BEB">
        <w:rPr>
          <w:rFonts w:ascii="Arial" w:eastAsia="Arial" w:hAnsi="Arial" w:cs="Arial"/>
        </w:rPr>
        <w:t xml:space="preserve"> </w:t>
      </w:r>
      <w:r w:rsidRPr="00D16BEB">
        <w:rPr>
          <w:rFonts w:ascii="Arial" w:hAnsi="Arial" w:cs="Arial"/>
        </w:rPr>
        <w:t>χρηματοδότησής</w:t>
      </w:r>
      <w:r w:rsidRPr="00D16BEB">
        <w:rPr>
          <w:rFonts w:ascii="Arial" w:eastAsia="Arial" w:hAnsi="Arial" w:cs="Arial"/>
        </w:rPr>
        <w:t xml:space="preserve"> </w:t>
      </w:r>
      <w:r w:rsidRPr="00D16BEB">
        <w:rPr>
          <w:rFonts w:ascii="Arial" w:hAnsi="Arial" w:cs="Arial"/>
        </w:rPr>
        <w:t>τους</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Σχεδιάζει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στόχους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μέτρων</w:t>
      </w:r>
      <w:r w:rsidRPr="00D16BEB">
        <w:rPr>
          <w:rFonts w:ascii="Arial" w:eastAsia="Arial" w:hAnsi="Arial" w:cs="Arial"/>
        </w:rPr>
        <w:t xml:space="preserve"> </w:t>
      </w:r>
      <w:r w:rsidRPr="00D16BEB">
        <w:rPr>
          <w:rFonts w:ascii="Arial" w:hAnsi="Arial" w:cs="Arial"/>
        </w:rPr>
        <w:t>/</w:t>
      </w:r>
      <w:r w:rsidRPr="00D16BEB">
        <w:rPr>
          <w:rFonts w:ascii="Arial" w:eastAsia="Arial" w:hAnsi="Arial" w:cs="Arial"/>
        </w:rPr>
        <w:t xml:space="preserve"> </w:t>
      </w:r>
      <w:r w:rsidRPr="00D16BEB">
        <w:rPr>
          <w:rFonts w:ascii="Arial" w:hAnsi="Arial" w:cs="Arial"/>
        </w:rPr>
        <w:t>δράσεων</w:t>
      </w:r>
      <w:r w:rsidRPr="00D16BEB">
        <w:rPr>
          <w:rFonts w:ascii="Arial" w:eastAsia="Arial" w:hAnsi="Arial" w:cs="Arial"/>
        </w:rPr>
        <w:t xml:space="preserve"> </w:t>
      </w:r>
      <w:r w:rsidRPr="00D16BEB">
        <w:rPr>
          <w:rFonts w:ascii="Arial" w:hAnsi="Arial" w:cs="Arial"/>
        </w:rPr>
        <w:t>ΕΤΑΚ</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πλαίσιο</w:t>
      </w:r>
      <w:r w:rsidRPr="00D16BEB">
        <w:rPr>
          <w:rFonts w:ascii="Arial" w:eastAsia="Arial" w:hAnsi="Arial" w:cs="Arial"/>
        </w:rPr>
        <w:t xml:space="preserve"> </w:t>
      </w:r>
      <w:r w:rsidRPr="00D16BEB">
        <w:rPr>
          <w:rFonts w:ascii="Arial" w:hAnsi="Arial" w:cs="Arial"/>
        </w:rPr>
        <w:t>διάφορων</w:t>
      </w:r>
      <w:r w:rsidRPr="00D16BEB">
        <w:rPr>
          <w:rFonts w:ascii="Arial" w:eastAsia="Arial" w:hAnsi="Arial" w:cs="Arial"/>
        </w:rPr>
        <w:t xml:space="preserve"> </w:t>
      </w:r>
      <w:r w:rsidRPr="00D16BEB">
        <w:rPr>
          <w:rFonts w:ascii="Arial" w:hAnsi="Arial" w:cs="Arial"/>
        </w:rPr>
        <w:t>εθνικών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συγχρηματοδοτούμενων</w:t>
      </w:r>
      <w:r w:rsidRPr="00D16BEB">
        <w:rPr>
          <w:rFonts w:ascii="Arial" w:eastAsia="Arial" w:hAnsi="Arial" w:cs="Arial"/>
        </w:rPr>
        <w:t xml:space="preserve"> </w:t>
      </w:r>
      <w:r w:rsidRPr="00D16BEB">
        <w:rPr>
          <w:rFonts w:ascii="Arial" w:hAnsi="Arial" w:cs="Arial"/>
        </w:rPr>
        <w:t>προγραμμάτων</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οικονομική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κοινωνική</w:t>
      </w:r>
      <w:r w:rsidRPr="00D16BEB">
        <w:rPr>
          <w:rFonts w:ascii="Arial" w:eastAsia="Arial" w:hAnsi="Arial" w:cs="Arial"/>
        </w:rPr>
        <w:t xml:space="preserve"> </w:t>
      </w:r>
      <w:r w:rsidRPr="00D16BEB">
        <w:rPr>
          <w:rFonts w:ascii="Arial" w:hAnsi="Arial" w:cs="Arial"/>
        </w:rPr>
        <w:t>δραστηριότητα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χώρας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συνδυασμό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διεθνείς</w:t>
      </w:r>
      <w:r w:rsidRPr="00D16BEB">
        <w:rPr>
          <w:rFonts w:ascii="Arial" w:eastAsia="Arial" w:hAnsi="Arial" w:cs="Arial"/>
        </w:rPr>
        <w:t xml:space="preserve"> </w:t>
      </w:r>
      <w:r w:rsidRPr="00D16BEB">
        <w:rPr>
          <w:rFonts w:ascii="Arial" w:hAnsi="Arial" w:cs="Arial"/>
        </w:rPr>
        <w:t>εξελίξεις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μέτρα</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τρόπους</w:t>
      </w:r>
      <w:r w:rsidRPr="00D16BEB">
        <w:rPr>
          <w:rFonts w:ascii="Arial" w:eastAsia="Arial" w:hAnsi="Arial" w:cs="Arial"/>
        </w:rPr>
        <w:t xml:space="preserve"> </w:t>
      </w:r>
      <w:r w:rsidRPr="00D16BEB">
        <w:rPr>
          <w:rFonts w:ascii="Arial" w:hAnsi="Arial" w:cs="Arial"/>
        </w:rPr>
        <w:t>παρέμβασης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προώθηση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διευκόλυνση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τεχνολογικών</w:t>
      </w:r>
      <w:r w:rsidRPr="00D16BEB">
        <w:rPr>
          <w:rFonts w:ascii="Arial" w:eastAsia="Arial" w:hAnsi="Arial" w:cs="Arial"/>
        </w:rPr>
        <w:t xml:space="preserve"> </w:t>
      </w:r>
      <w:r w:rsidRPr="00D16BEB">
        <w:rPr>
          <w:rFonts w:ascii="Arial" w:hAnsi="Arial" w:cs="Arial"/>
        </w:rPr>
        <w:t>δραστηριοτήτων</w:t>
      </w:r>
    </w:p>
    <w:p w:rsidR="00BE631F" w:rsidRPr="00D16BEB" w:rsidRDefault="00BE631F" w:rsidP="00BE631F">
      <w:pPr>
        <w:spacing w:line="360" w:lineRule="auto"/>
        <w:jc w:val="both"/>
        <w:rPr>
          <w:rFonts w:ascii="Arial" w:eastAsia="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Διεθνούς</w:t>
      </w:r>
      <w:r w:rsidRPr="00D16BEB">
        <w:rPr>
          <w:rFonts w:ascii="Arial" w:eastAsia="Arial" w:hAnsi="Arial" w:cs="Arial"/>
        </w:rPr>
        <w:t xml:space="preserve"> </w:t>
      </w:r>
      <w:r w:rsidRPr="00D16BEB">
        <w:rPr>
          <w:rFonts w:ascii="Arial" w:hAnsi="Arial" w:cs="Arial"/>
        </w:rPr>
        <w:t>Επιστημονικής</w:t>
      </w:r>
      <w:r w:rsidRPr="00D16BEB">
        <w:rPr>
          <w:rFonts w:ascii="Arial" w:eastAsia="Arial" w:hAnsi="Arial" w:cs="Arial"/>
        </w:rPr>
        <w:t xml:space="preserve"> </w:t>
      </w:r>
      <w:r w:rsidRPr="00D16BEB">
        <w:rPr>
          <w:rFonts w:ascii="Arial" w:hAnsi="Arial" w:cs="Arial"/>
        </w:rPr>
        <w:t>&amp;</w:t>
      </w:r>
      <w:r w:rsidRPr="00D16BEB">
        <w:rPr>
          <w:rFonts w:ascii="Arial" w:eastAsia="Arial" w:hAnsi="Arial" w:cs="Arial"/>
        </w:rPr>
        <w:t xml:space="preserve"> </w:t>
      </w:r>
      <w:r w:rsidRPr="00D16BEB">
        <w:rPr>
          <w:rFonts w:ascii="Arial" w:hAnsi="Arial" w:cs="Arial"/>
        </w:rPr>
        <w:t>Τεχνολογικής</w:t>
      </w:r>
      <w:r w:rsidRPr="00D16BEB">
        <w:rPr>
          <w:rFonts w:ascii="Arial" w:eastAsia="Arial" w:hAnsi="Arial" w:cs="Arial"/>
        </w:rPr>
        <w:t xml:space="preserve"> </w:t>
      </w:r>
      <w:r w:rsidRPr="00D16BEB">
        <w:rPr>
          <w:rFonts w:ascii="Arial" w:hAnsi="Arial" w:cs="Arial"/>
        </w:rPr>
        <w:t>Συνεργασίας</w:t>
      </w:r>
      <w:r w:rsidRPr="00D16BEB">
        <w:rPr>
          <w:rFonts w:ascii="Arial" w:eastAsia="Arial" w:hAnsi="Arial" w:cs="Arial"/>
        </w:rPr>
        <w:t xml:space="preserve"> </w:t>
      </w:r>
      <w:r w:rsidRPr="00D16BEB">
        <w:rPr>
          <w:rFonts w:ascii="Arial" w:hAnsi="Arial" w:cs="Arial"/>
        </w:rPr>
        <w:t>Ευρωπαϊκής</w:t>
      </w:r>
      <w:r w:rsidRPr="00D16BEB">
        <w:rPr>
          <w:rFonts w:ascii="Arial" w:eastAsia="Arial" w:hAnsi="Arial" w:cs="Arial"/>
        </w:rPr>
        <w:t xml:space="preserve"> </w:t>
      </w:r>
      <w:r w:rsidRPr="00D16BEB">
        <w:rPr>
          <w:rFonts w:ascii="Arial" w:hAnsi="Arial" w:cs="Arial"/>
        </w:rPr>
        <w:t>Ένωσης,</w:t>
      </w:r>
      <w:r w:rsidRPr="00D16BEB">
        <w:rPr>
          <w:rFonts w:ascii="Arial" w:eastAsia="Arial" w:hAnsi="Arial" w:cs="Arial"/>
        </w:rPr>
        <w:t xml:space="preserve"> </w:t>
      </w:r>
      <w:r w:rsidRPr="00D16BEB">
        <w:rPr>
          <w:rFonts w:ascii="Arial" w:hAnsi="Arial" w:cs="Arial"/>
        </w:rPr>
        <w:t>προκειμένου</w:t>
      </w:r>
      <w:r w:rsidRPr="00D16BEB">
        <w:rPr>
          <w:rFonts w:ascii="Arial" w:eastAsia="Arial" w:hAnsi="Arial" w:cs="Arial"/>
        </w:rPr>
        <w:t xml:space="preserve"> </w:t>
      </w:r>
      <w:r w:rsidRPr="00D16BEB">
        <w:rPr>
          <w:rFonts w:ascii="Arial" w:hAnsi="Arial" w:cs="Arial"/>
        </w:rPr>
        <w:t>να</w:t>
      </w:r>
      <w:r w:rsidRPr="00D16BEB">
        <w:rPr>
          <w:rFonts w:ascii="Arial" w:eastAsia="Arial" w:hAnsi="Arial" w:cs="Arial"/>
        </w:rPr>
        <w:t xml:space="preserve"> </w:t>
      </w:r>
      <w:r w:rsidRPr="00D16BEB">
        <w:rPr>
          <w:rFonts w:ascii="Arial" w:hAnsi="Arial" w:cs="Arial"/>
        </w:rPr>
        <w:t>λαμβάνεται</w:t>
      </w:r>
      <w:r w:rsidRPr="00D16BEB">
        <w:rPr>
          <w:rFonts w:ascii="Arial" w:eastAsia="Arial" w:hAnsi="Arial" w:cs="Arial"/>
        </w:rPr>
        <w:t xml:space="preserve"> </w:t>
      </w:r>
      <w:r w:rsidRPr="00D16BEB">
        <w:rPr>
          <w:rFonts w:ascii="Arial" w:hAnsi="Arial" w:cs="Arial"/>
        </w:rPr>
        <w:t>υπόψη</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ευρωπαϊκή</w:t>
      </w:r>
      <w:r w:rsidRPr="00D16BEB">
        <w:rPr>
          <w:rFonts w:ascii="Arial" w:eastAsia="Arial" w:hAnsi="Arial" w:cs="Arial"/>
        </w:rPr>
        <w:t xml:space="preserve"> </w:t>
      </w:r>
      <w:r w:rsidRPr="00D16BEB">
        <w:rPr>
          <w:rFonts w:ascii="Arial" w:hAnsi="Arial" w:cs="Arial"/>
        </w:rPr>
        <w:t>διάσταση</w:t>
      </w:r>
      <w:r w:rsidRPr="00D16BEB">
        <w:rPr>
          <w:rFonts w:ascii="Arial" w:eastAsia="Arial" w:hAnsi="Arial" w:cs="Arial"/>
        </w:rPr>
        <w:t xml:space="preserve"> </w:t>
      </w:r>
      <w:r w:rsidRPr="00D16BEB">
        <w:rPr>
          <w:rFonts w:ascii="Arial" w:hAnsi="Arial" w:cs="Arial"/>
        </w:rPr>
        <w:t>κατά</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χάραξη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Στρατηγικού</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Συντονίζει,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Επιστημονικού</w:t>
      </w:r>
      <w:r w:rsidRPr="00D16BEB">
        <w:rPr>
          <w:rFonts w:ascii="Arial" w:eastAsia="Arial" w:hAnsi="Arial" w:cs="Arial"/>
        </w:rPr>
        <w:t xml:space="preserve"> </w:t>
      </w:r>
      <w:r w:rsidRPr="00D16BEB">
        <w:rPr>
          <w:rFonts w:ascii="Arial" w:hAnsi="Arial" w:cs="Arial"/>
        </w:rPr>
        <w:t>Συμβουλίου</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Τεχνολογίας</w:t>
      </w:r>
      <w:r w:rsidRPr="00D16BEB">
        <w:rPr>
          <w:rFonts w:ascii="Arial" w:eastAsia="Arial" w:hAnsi="Arial" w:cs="Arial"/>
        </w:rPr>
        <w:t xml:space="preserve"> </w:t>
      </w:r>
      <w:r w:rsidRPr="00D16BEB">
        <w:rPr>
          <w:rFonts w:ascii="Arial" w:hAnsi="Arial" w:cs="Arial"/>
        </w:rPr>
        <w:t>(ΕΣΕΤ)</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Τομεακών</w:t>
      </w:r>
      <w:r w:rsidRPr="00D16BEB">
        <w:rPr>
          <w:rFonts w:ascii="Arial" w:eastAsia="Arial" w:hAnsi="Arial" w:cs="Arial"/>
        </w:rPr>
        <w:t xml:space="preserve"> </w:t>
      </w:r>
      <w:r w:rsidRPr="00D16BEB">
        <w:rPr>
          <w:rFonts w:ascii="Arial" w:hAnsi="Arial" w:cs="Arial"/>
        </w:rPr>
        <w:t>Επιστημονικών</w:t>
      </w:r>
      <w:r w:rsidRPr="00D16BEB">
        <w:rPr>
          <w:rFonts w:ascii="Arial" w:eastAsia="Arial" w:hAnsi="Arial" w:cs="Arial"/>
        </w:rPr>
        <w:t xml:space="preserve"> </w:t>
      </w:r>
      <w:r w:rsidRPr="00D16BEB">
        <w:rPr>
          <w:rFonts w:ascii="Arial" w:hAnsi="Arial" w:cs="Arial"/>
        </w:rPr>
        <w:t>Συμβουλίων</w:t>
      </w:r>
      <w:r w:rsidRPr="00D16BEB">
        <w:rPr>
          <w:rFonts w:ascii="Arial" w:eastAsia="Arial" w:hAnsi="Arial" w:cs="Arial"/>
        </w:rPr>
        <w:t xml:space="preserve"> </w:t>
      </w:r>
      <w:r w:rsidRPr="00D16BEB">
        <w:rPr>
          <w:rFonts w:ascii="Arial" w:hAnsi="Arial" w:cs="Arial"/>
        </w:rPr>
        <w:t>(ΤΕΣ)</w:t>
      </w:r>
      <w:r w:rsidRPr="00D16BEB">
        <w:rPr>
          <w:rFonts w:ascii="Arial" w:eastAsia="Arial" w:hAnsi="Arial" w:cs="Arial"/>
        </w:rPr>
        <w:t xml:space="preserve"> </w:t>
      </w:r>
      <w:r w:rsidRPr="00D16BEB">
        <w:rPr>
          <w:rFonts w:ascii="Arial" w:hAnsi="Arial" w:cs="Arial"/>
        </w:rPr>
        <w:t>μέσω</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Γραμματείας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ΕΣΕΤ</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Διαχειρίζεται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Μητρώο</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Ελληνικού</w:t>
      </w:r>
      <w:r w:rsidRPr="00D16BEB">
        <w:rPr>
          <w:rFonts w:ascii="Arial" w:eastAsia="Arial" w:hAnsi="Arial" w:cs="Arial"/>
        </w:rPr>
        <w:t xml:space="preserve"> </w:t>
      </w:r>
      <w:r w:rsidRPr="00D16BEB">
        <w:rPr>
          <w:rFonts w:ascii="Arial" w:hAnsi="Arial" w:cs="Arial"/>
        </w:rPr>
        <w:t>Επιστημονικού</w:t>
      </w:r>
      <w:r w:rsidRPr="00D16BEB">
        <w:rPr>
          <w:rFonts w:ascii="Arial" w:eastAsia="Arial" w:hAnsi="Arial" w:cs="Arial"/>
        </w:rPr>
        <w:t xml:space="preserve"> </w:t>
      </w:r>
      <w:r w:rsidRPr="00D16BEB">
        <w:rPr>
          <w:rFonts w:ascii="Arial" w:hAnsi="Arial" w:cs="Arial"/>
        </w:rPr>
        <w:t>Δυναμικού</w:t>
      </w:r>
    </w:p>
    <w:p w:rsidR="00BE631F" w:rsidRPr="00D16BEB" w:rsidRDefault="00BE631F" w:rsidP="00BE631F">
      <w:pPr>
        <w:spacing w:line="360" w:lineRule="auto"/>
        <w:jc w:val="both"/>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ανταπόκριση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Υπηρεσίας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ερωτήματα</w:t>
      </w:r>
      <w:r w:rsidRPr="00D16BEB">
        <w:rPr>
          <w:rFonts w:ascii="Arial" w:eastAsia="Arial" w:hAnsi="Arial" w:cs="Arial"/>
        </w:rPr>
        <w:t xml:space="preserve"> </w:t>
      </w:r>
      <w:r w:rsidRPr="00D16BEB">
        <w:rPr>
          <w:rFonts w:ascii="Arial" w:hAnsi="Arial" w:cs="Arial"/>
        </w:rPr>
        <w:t>Κοινοβουλευτικού</w:t>
      </w:r>
      <w:r w:rsidRPr="00D16BEB">
        <w:rPr>
          <w:rFonts w:ascii="Arial" w:eastAsia="Arial" w:hAnsi="Arial" w:cs="Arial"/>
        </w:rPr>
        <w:t xml:space="preserve">     </w:t>
      </w:r>
      <w:r w:rsidRPr="00D16BEB">
        <w:rPr>
          <w:rFonts w:ascii="Arial" w:hAnsi="Arial" w:cs="Arial"/>
        </w:rPr>
        <w:t>Ελέγχου</w:t>
      </w:r>
    </w:p>
    <w:p w:rsidR="00BE631F" w:rsidRPr="00D16BEB" w:rsidRDefault="00BE631F" w:rsidP="00BE631F">
      <w:pPr>
        <w:spacing w:line="360" w:lineRule="auto"/>
        <w:jc w:val="both"/>
        <w:rPr>
          <w:rFonts w:ascii="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Αποτίμησης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Στατιστικής</w:t>
      </w:r>
      <w:r w:rsidRPr="00D16BEB">
        <w:rPr>
          <w:rFonts w:ascii="Arial" w:eastAsia="Arial" w:hAnsi="Arial" w:cs="Arial"/>
        </w:rPr>
        <w:t xml:space="preserve"> </w:t>
      </w:r>
      <w:r w:rsidRPr="00D16BEB">
        <w:rPr>
          <w:rFonts w:ascii="Arial" w:hAnsi="Arial" w:cs="Arial"/>
        </w:rPr>
        <w:t>Επεξεργασίας</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Τεχνολογικής</w:t>
      </w:r>
      <w:r w:rsidRPr="00D16BEB">
        <w:rPr>
          <w:rFonts w:ascii="Arial" w:eastAsia="Arial" w:hAnsi="Arial" w:cs="Arial"/>
        </w:rPr>
        <w:t xml:space="preserve"> </w:t>
      </w:r>
      <w:r w:rsidRPr="00D16BEB">
        <w:rPr>
          <w:rFonts w:ascii="Arial" w:hAnsi="Arial" w:cs="Arial"/>
        </w:rPr>
        <w:t>Ανάπτυξης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Καινοτομίας</w:t>
      </w:r>
    </w:p>
    <w:p w:rsidR="00BE631F" w:rsidRPr="00D16BEB" w:rsidRDefault="00BE631F" w:rsidP="00BE631F">
      <w:pPr>
        <w:spacing w:line="360" w:lineRule="auto"/>
        <w:jc w:val="both"/>
        <w:rPr>
          <w:rFonts w:ascii="Arial" w:eastAsia="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Αξιολογεί</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αποτελέσματα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Γραμματείας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εποπτευόμενων</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σύμφωνα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διεθνείς</w:t>
      </w:r>
      <w:r w:rsidRPr="00D16BEB">
        <w:rPr>
          <w:rFonts w:ascii="Arial" w:eastAsia="Arial" w:hAnsi="Arial" w:cs="Arial"/>
        </w:rPr>
        <w:t xml:space="preserve"> </w:t>
      </w:r>
      <w:r w:rsidRPr="00D16BEB">
        <w:rPr>
          <w:rFonts w:ascii="Arial" w:hAnsi="Arial" w:cs="Arial"/>
        </w:rPr>
        <w:t>μεθόδους</w:t>
      </w:r>
      <w:r w:rsidRPr="00D16BEB">
        <w:rPr>
          <w:rFonts w:ascii="Arial" w:eastAsia="Arial" w:hAnsi="Arial" w:cs="Arial"/>
        </w:rPr>
        <w:t xml:space="preserve"> </w:t>
      </w:r>
      <w:r w:rsidRPr="00D16BEB">
        <w:rPr>
          <w:rFonts w:ascii="Arial" w:hAnsi="Arial" w:cs="Arial"/>
        </w:rPr>
        <w:t>αποτίμησης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λήψη</w:t>
      </w:r>
      <w:r w:rsidRPr="00D16BEB">
        <w:rPr>
          <w:rFonts w:ascii="Arial" w:eastAsia="Arial" w:hAnsi="Arial" w:cs="Arial"/>
        </w:rPr>
        <w:t xml:space="preserve"> </w:t>
      </w:r>
      <w:r w:rsidRPr="00D16BEB">
        <w:rPr>
          <w:rFonts w:ascii="Arial" w:hAnsi="Arial" w:cs="Arial"/>
        </w:rPr>
        <w:t>διορθωτικών</w:t>
      </w:r>
      <w:r w:rsidRPr="00D16BEB">
        <w:rPr>
          <w:rFonts w:ascii="Arial" w:eastAsia="Arial" w:hAnsi="Arial" w:cs="Arial"/>
        </w:rPr>
        <w:t xml:space="preserve"> </w:t>
      </w:r>
      <w:r w:rsidRPr="00D16BEB">
        <w:rPr>
          <w:rFonts w:ascii="Arial" w:hAnsi="Arial" w:cs="Arial"/>
        </w:rPr>
        <w:t>μέτρων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βάση</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αποτελέσματα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αξιολογήσεων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αποτιμήσεων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πραγματοποιούνται</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εκτίμηση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μακροχρόνιων</w:t>
      </w:r>
      <w:r w:rsidRPr="00D16BEB">
        <w:rPr>
          <w:rFonts w:ascii="Arial" w:eastAsia="Arial" w:hAnsi="Arial" w:cs="Arial"/>
        </w:rPr>
        <w:t xml:space="preserve"> </w:t>
      </w:r>
      <w:r w:rsidRPr="00D16BEB">
        <w:rPr>
          <w:rFonts w:ascii="Arial" w:hAnsi="Arial" w:cs="Arial"/>
        </w:rPr>
        <w:t>αναγκών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συστήματος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τεχνολογικών</w:t>
      </w:r>
      <w:r w:rsidRPr="00D16BEB">
        <w:rPr>
          <w:rFonts w:ascii="Arial" w:eastAsia="Arial" w:hAnsi="Arial" w:cs="Arial"/>
        </w:rPr>
        <w:t xml:space="preserve"> </w:t>
      </w:r>
      <w:r w:rsidRPr="00D16BEB">
        <w:rPr>
          <w:rFonts w:ascii="Arial" w:hAnsi="Arial" w:cs="Arial"/>
        </w:rPr>
        <w:t>δραστηριοτήτων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χώρας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ανθρώπινο</w:t>
      </w:r>
      <w:r w:rsidRPr="00D16BEB">
        <w:rPr>
          <w:rFonts w:ascii="Arial" w:eastAsia="Arial" w:hAnsi="Arial" w:cs="Arial"/>
        </w:rPr>
        <w:t xml:space="preserve"> </w:t>
      </w:r>
      <w:r w:rsidRPr="00D16BEB">
        <w:rPr>
          <w:rFonts w:ascii="Arial" w:hAnsi="Arial" w:cs="Arial"/>
        </w:rPr>
        <w:t>δυναμικό,</w:t>
      </w:r>
      <w:r w:rsidRPr="00D16BEB">
        <w:rPr>
          <w:rFonts w:ascii="Arial" w:eastAsia="Arial" w:hAnsi="Arial" w:cs="Arial"/>
        </w:rPr>
        <w:t xml:space="preserve"> </w:t>
      </w:r>
      <w:r w:rsidRPr="00D16BEB">
        <w:rPr>
          <w:rFonts w:ascii="Arial" w:hAnsi="Arial" w:cs="Arial"/>
        </w:rPr>
        <w:t>εξοπλισμό,</w:t>
      </w:r>
      <w:r w:rsidRPr="00D16BEB">
        <w:rPr>
          <w:rFonts w:ascii="Arial" w:eastAsia="Arial" w:hAnsi="Arial" w:cs="Arial"/>
        </w:rPr>
        <w:t xml:space="preserve"> </w:t>
      </w:r>
      <w:r w:rsidRPr="00D16BEB">
        <w:rPr>
          <w:rFonts w:ascii="Arial" w:hAnsi="Arial" w:cs="Arial"/>
        </w:rPr>
        <w:t>κτίρια,</w:t>
      </w:r>
      <w:r w:rsidRPr="00D16BEB">
        <w:rPr>
          <w:rFonts w:ascii="Arial" w:eastAsia="Arial" w:hAnsi="Arial" w:cs="Arial"/>
        </w:rPr>
        <w:t xml:space="preserve"> </w:t>
      </w:r>
      <w:r w:rsidRPr="00D16BEB">
        <w:rPr>
          <w:rFonts w:ascii="Arial" w:hAnsi="Arial" w:cs="Arial"/>
        </w:rPr>
        <w:t>θεσμική</w:t>
      </w:r>
      <w:r w:rsidRPr="00D16BEB">
        <w:rPr>
          <w:rFonts w:ascii="Arial" w:eastAsia="Arial" w:hAnsi="Arial" w:cs="Arial"/>
        </w:rPr>
        <w:t xml:space="preserve"> </w:t>
      </w:r>
      <w:r w:rsidRPr="00D16BEB">
        <w:rPr>
          <w:rFonts w:ascii="Arial" w:hAnsi="Arial" w:cs="Arial"/>
        </w:rPr>
        <w:t>υποδομή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μέτρα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κάλυψή</w:t>
      </w:r>
      <w:r w:rsidRPr="00D16BEB">
        <w:rPr>
          <w:rFonts w:ascii="Arial" w:eastAsia="Arial" w:hAnsi="Arial" w:cs="Arial"/>
        </w:rPr>
        <w:t xml:space="preserve"> </w:t>
      </w:r>
      <w:r w:rsidRPr="00D16BEB">
        <w:rPr>
          <w:rFonts w:ascii="Arial" w:hAnsi="Arial" w:cs="Arial"/>
        </w:rPr>
        <w:t>τους</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ανταπόκριση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Υπηρεσίας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ερωτήματα</w:t>
      </w:r>
      <w:r w:rsidRPr="00D16BEB">
        <w:rPr>
          <w:rFonts w:ascii="Arial" w:eastAsia="Arial" w:hAnsi="Arial" w:cs="Arial"/>
        </w:rPr>
        <w:t xml:space="preserve"> </w:t>
      </w:r>
      <w:r w:rsidRPr="00D16BEB">
        <w:rPr>
          <w:rFonts w:ascii="Arial" w:hAnsi="Arial" w:cs="Arial"/>
        </w:rPr>
        <w:t>Κοινοβουλευτικού</w:t>
      </w:r>
      <w:r w:rsidRPr="00D16BEB">
        <w:rPr>
          <w:rFonts w:ascii="Arial" w:eastAsia="Arial" w:hAnsi="Arial" w:cs="Arial"/>
        </w:rPr>
        <w:t xml:space="preserve"> </w:t>
      </w:r>
      <w:r w:rsidRPr="00D16BEB">
        <w:rPr>
          <w:rFonts w:ascii="Arial" w:hAnsi="Arial" w:cs="Arial"/>
        </w:rPr>
        <w:t>Ελέγχου</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Συλλέγει,</w:t>
      </w:r>
      <w:r w:rsidRPr="00D16BEB">
        <w:rPr>
          <w:rFonts w:ascii="Arial" w:eastAsia="Arial" w:hAnsi="Arial" w:cs="Arial"/>
        </w:rPr>
        <w:t xml:space="preserve"> </w:t>
      </w:r>
      <w:r w:rsidRPr="00D16BEB">
        <w:rPr>
          <w:rFonts w:ascii="Arial" w:hAnsi="Arial" w:cs="Arial"/>
        </w:rPr>
        <w:t>επεξεργάζεται,</w:t>
      </w:r>
      <w:r w:rsidRPr="00D16BEB">
        <w:rPr>
          <w:rFonts w:ascii="Arial" w:eastAsia="Arial" w:hAnsi="Arial" w:cs="Arial"/>
        </w:rPr>
        <w:t xml:space="preserve"> </w:t>
      </w:r>
      <w:r w:rsidRPr="00D16BEB">
        <w:rPr>
          <w:rFonts w:ascii="Arial" w:hAnsi="Arial" w:cs="Arial"/>
        </w:rPr>
        <w:t>ταξινομεί</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παρουσιάζει</w:t>
      </w:r>
      <w:r w:rsidRPr="00D16BEB">
        <w:rPr>
          <w:rFonts w:ascii="Arial" w:eastAsia="Arial" w:hAnsi="Arial" w:cs="Arial"/>
        </w:rPr>
        <w:t xml:space="preserve"> </w:t>
      </w:r>
      <w:r w:rsidRPr="00D16BEB">
        <w:rPr>
          <w:rFonts w:ascii="Arial" w:hAnsi="Arial" w:cs="Arial"/>
        </w:rPr>
        <w:t>στοιχεία</w:t>
      </w:r>
      <w:r w:rsidRPr="00D16BEB">
        <w:rPr>
          <w:rFonts w:ascii="Arial" w:eastAsia="Arial" w:hAnsi="Arial" w:cs="Arial"/>
        </w:rPr>
        <w:t xml:space="preserve"> </w:t>
      </w:r>
      <w:r w:rsidRPr="00D16BEB">
        <w:rPr>
          <w:rFonts w:ascii="Arial" w:hAnsi="Arial" w:cs="Arial"/>
        </w:rPr>
        <w:t>αναφορικά</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ερευνητικές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τεχνολογικές</w:t>
      </w:r>
      <w:r w:rsidRPr="00D16BEB">
        <w:rPr>
          <w:rFonts w:ascii="Arial" w:eastAsia="Arial" w:hAnsi="Arial" w:cs="Arial"/>
        </w:rPr>
        <w:t xml:space="preserve"> </w:t>
      </w:r>
      <w:r w:rsidRPr="00D16BEB">
        <w:rPr>
          <w:rFonts w:ascii="Arial" w:hAnsi="Arial" w:cs="Arial"/>
        </w:rPr>
        <w:t>δραστηριότητες</w:t>
      </w:r>
      <w:r w:rsidRPr="00D16BEB">
        <w:rPr>
          <w:rFonts w:ascii="Arial" w:eastAsia="Arial" w:hAnsi="Arial" w:cs="Arial"/>
        </w:rPr>
        <w:t xml:space="preserve"> </w:t>
      </w:r>
      <w:r w:rsidRPr="00D16BEB">
        <w:rPr>
          <w:rFonts w:ascii="Arial" w:hAnsi="Arial" w:cs="Arial"/>
        </w:rPr>
        <w:t>στον</w:t>
      </w:r>
      <w:r w:rsidRPr="00D16BEB">
        <w:rPr>
          <w:rFonts w:ascii="Arial" w:eastAsia="Arial" w:hAnsi="Arial" w:cs="Arial"/>
        </w:rPr>
        <w:t xml:space="preserve"> </w:t>
      </w:r>
      <w:r w:rsidRPr="00D16BEB">
        <w:rPr>
          <w:rFonts w:ascii="Arial" w:hAnsi="Arial" w:cs="Arial"/>
        </w:rPr>
        <w:t>Ελλαδικό</w:t>
      </w:r>
      <w:r w:rsidRPr="00D16BEB">
        <w:rPr>
          <w:rFonts w:ascii="Arial" w:eastAsia="Arial" w:hAnsi="Arial" w:cs="Arial"/>
        </w:rPr>
        <w:t xml:space="preserve"> </w:t>
      </w:r>
      <w:r w:rsidRPr="00D16BEB">
        <w:rPr>
          <w:rFonts w:ascii="Arial" w:hAnsi="Arial" w:cs="Arial"/>
        </w:rPr>
        <w:t>χώρο</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καταρτίζει</w:t>
      </w:r>
      <w:r w:rsidRPr="00D16BEB">
        <w:rPr>
          <w:rFonts w:ascii="Arial" w:eastAsia="Arial" w:hAnsi="Arial" w:cs="Arial"/>
        </w:rPr>
        <w:t xml:space="preserve"> </w:t>
      </w:r>
      <w:r w:rsidRPr="00D16BEB">
        <w:rPr>
          <w:rFonts w:ascii="Arial" w:hAnsi="Arial" w:cs="Arial"/>
        </w:rPr>
        <w:t>δείκτες</w:t>
      </w:r>
      <w:r w:rsidRPr="00D16BEB">
        <w:rPr>
          <w:rFonts w:ascii="Arial" w:eastAsia="Arial" w:hAnsi="Arial" w:cs="Arial"/>
        </w:rPr>
        <w:t xml:space="preserve"> </w:t>
      </w:r>
      <w:r w:rsidRPr="00D16BEB">
        <w:rPr>
          <w:rFonts w:ascii="Arial" w:hAnsi="Arial" w:cs="Arial"/>
        </w:rPr>
        <w:t>απαραίτητους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σχεδιασμό</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αποτίμηση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επιστημονικής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τεχνολογικής</w:t>
      </w:r>
      <w:r w:rsidRPr="00D16BEB">
        <w:rPr>
          <w:rFonts w:ascii="Arial" w:eastAsia="Arial" w:hAnsi="Arial" w:cs="Arial"/>
        </w:rPr>
        <w:t xml:space="preserve"> </w:t>
      </w:r>
      <w:r w:rsidRPr="00D16BEB">
        <w:rPr>
          <w:rFonts w:ascii="Arial" w:hAnsi="Arial" w:cs="Arial"/>
        </w:rPr>
        <w:t>πολιτικής</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ανταπόκριση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Υπηρεσίας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Εθνικές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Διεθνείς</w:t>
      </w:r>
      <w:r w:rsidRPr="00D16BEB">
        <w:rPr>
          <w:rFonts w:ascii="Arial" w:eastAsia="Arial" w:hAnsi="Arial" w:cs="Arial"/>
        </w:rPr>
        <w:t xml:space="preserve"> </w:t>
      </w:r>
      <w:r w:rsidRPr="00D16BEB">
        <w:rPr>
          <w:rFonts w:ascii="Arial" w:hAnsi="Arial" w:cs="Arial"/>
        </w:rPr>
        <w:t>υποχρεώσεις</w:t>
      </w:r>
      <w:r w:rsidRPr="00D16BEB">
        <w:rPr>
          <w:rFonts w:ascii="Arial" w:eastAsia="Arial" w:hAnsi="Arial" w:cs="Arial"/>
        </w:rPr>
        <w:t xml:space="preserve"> </w:t>
      </w:r>
      <w:r w:rsidRPr="00D16BEB">
        <w:rPr>
          <w:rFonts w:ascii="Arial" w:hAnsi="Arial" w:cs="Arial"/>
        </w:rPr>
        <w:t>υποβολής</w:t>
      </w:r>
      <w:r w:rsidRPr="00D16BEB">
        <w:rPr>
          <w:rFonts w:ascii="Arial" w:eastAsia="Arial" w:hAnsi="Arial" w:cs="Arial"/>
        </w:rPr>
        <w:t xml:space="preserve"> </w:t>
      </w:r>
      <w:r w:rsidRPr="00D16BEB">
        <w:rPr>
          <w:rFonts w:ascii="Arial" w:hAnsi="Arial" w:cs="Arial"/>
        </w:rPr>
        <w:t>στατιστικών</w:t>
      </w:r>
      <w:r w:rsidRPr="00D16BEB">
        <w:rPr>
          <w:rFonts w:ascii="Arial" w:eastAsia="Arial" w:hAnsi="Arial" w:cs="Arial"/>
        </w:rPr>
        <w:t xml:space="preserve"> </w:t>
      </w:r>
      <w:r w:rsidRPr="00D16BEB">
        <w:rPr>
          <w:rFonts w:ascii="Arial" w:hAnsi="Arial" w:cs="Arial"/>
        </w:rPr>
        <w:t>δεδομένων</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Επικοινωνίας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Προβολής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Τεχνολογικής</w:t>
      </w:r>
      <w:r w:rsidRPr="00D16BEB">
        <w:rPr>
          <w:rFonts w:ascii="Arial" w:eastAsia="Arial" w:hAnsi="Arial" w:cs="Arial"/>
        </w:rPr>
        <w:t xml:space="preserve"> </w:t>
      </w:r>
      <w:r w:rsidRPr="00D16BEB">
        <w:rPr>
          <w:rFonts w:ascii="Arial" w:hAnsi="Arial" w:cs="Arial"/>
        </w:rPr>
        <w:t>Ανάπτυξης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Καινοτομίας</w:t>
      </w:r>
    </w:p>
    <w:p w:rsidR="00BE631F" w:rsidRPr="00D16BEB" w:rsidRDefault="00BE631F" w:rsidP="00BE631F">
      <w:pPr>
        <w:spacing w:line="360" w:lineRule="auto"/>
        <w:jc w:val="both"/>
        <w:rPr>
          <w:rFonts w:ascii="Arial" w:eastAsia="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Σχεδιάζει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υλοποιεί</w:t>
      </w:r>
      <w:r w:rsidRPr="00D16BEB">
        <w:rPr>
          <w:rFonts w:ascii="Arial" w:eastAsia="Arial" w:hAnsi="Arial" w:cs="Arial"/>
        </w:rPr>
        <w:t xml:space="preserve"> </w:t>
      </w:r>
      <w:r w:rsidRPr="00D16BEB">
        <w:rPr>
          <w:rFonts w:ascii="Arial" w:hAnsi="Arial" w:cs="Arial"/>
        </w:rPr>
        <w:t>δράσεις</w:t>
      </w:r>
      <w:r w:rsidRPr="00D16BEB">
        <w:rPr>
          <w:rFonts w:ascii="Arial" w:eastAsia="Arial" w:hAnsi="Arial" w:cs="Arial"/>
        </w:rPr>
        <w:t xml:space="preserve"> </w:t>
      </w:r>
      <w:r w:rsidRPr="00D16BEB">
        <w:rPr>
          <w:rFonts w:ascii="Arial" w:hAnsi="Arial" w:cs="Arial"/>
        </w:rPr>
        <w:t>προβολής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έργου</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Γραμματείας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Τεχνολογίας</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Οργανώνει</w:t>
      </w:r>
      <w:r w:rsidRPr="00D16BEB">
        <w:rPr>
          <w:rFonts w:ascii="Arial" w:eastAsia="Arial" w:hAnsi="Arial" w:cs="Arial"/>
        </w:rPr>
        <w:t xml:space="preserve"> </w:t>
      </w:r>
      <w:r w:rsidRPr="00D16BEB">
        <w:rPr>
          <w:rFonts w:ascii="Arial" w:hAnsi="Arial" w:cs="Arial"/>
        </w:rPr>
        <w:t>εκθέσεις,</w:t>
      </w:r>
      <w:r w:rsidRPr="00D16BEB">
        <w:rPr>
          <w:rFonts w:ascii="Arial" w:eastAsia="Arial" w:hAnsi="Arial" w:cs="Arial"/>
        </w:rPr>
        <w:t xml:space="preserve"> </w:t>
      </w:r>
      <w:r w:rsidRPr="00D16BEB">
        <w:rPr>
          <w:rFonts w:ascii="Arial" w:hAnsi="Arial" w:cs="Arial"/>
        </w:rPr>
        <w:t>ημερίδες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ειδικές</w:t>
      </w:r>
      <w:r w:rsidRPr="00D16BEB">
        <w:rPr>
          <w:rFonts w:ascii="Arial" w:eastAsia="Arial" w:hAnsi="Arial" w:cs="Arial"/>
        </w:rPr>
        <w:t xml:space="preserve"> </w:t>
      </w:r>
      <w:r w:rsidRPr="00D16BEB">
        <w:rPr>
          <w:rFonts w:ascii="Arial" w:hAnsi="Arial" w:cs="Arial"/>
        </w:rPr>
        <w:t>επιστημονικές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τεχνολογικές</w:t>
      </w:r>
      <w:r w:rsidRPr="00D16BEB">
        <w:rPr>
          <w:rFonts w:ascii="Arial" w:eastAsia="Arial" w:hAnsi="Arial" w:cs="Arial"/>
        </w:rPr>
        <w:t xml:space="preserve">   </w:t>
      </w:r>
      <w:r w:rsidRPr="00D16BEB">
        <w:rPr>
          <w:rFonts w:ascii="Arial" w:hAnsi="Arial" w:cs="Arial"/>
        </w:rPr>
        <w:t>εκδηλώσεις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Διοργανώνει</w:t>
      </w:r>
      <w:r w:rsidRPr="00D16BEB">
        <w:rPr>
          <w:rFonts w:ascii="Arial" w:eastAsia="Arial" w:hAnsi="Arial" w:cs="Arial"/>
        </w:rPr>
        <w:t xml:space="preserve"> </w:t>
      </w:r>
      <w:r w:rsidRPr="00D16BEB">
        <w:rPr>
          <w:rFonts w:ascii="Arial" w:hAnsi="Arial" w:cs="Arial"/>
        </w:rPr>
        <w:t>εκθέσεις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επιτεύγματα</w:t>
      </w:r>
      <w:r w:rsidRPr="00D16BEB">
        <w:rPr>
          <w:rFonts w:ascii="Arial" w:eastAsia="Arial" w:hAnsi="Arial" w:cs="Arial"/>
        </w:rPr>
        <w:t xml:space="preserve"> </w:t>
      </w:r>
      <w:r w:rsidRPr="00D16BEB">
        <w:rPr>
          <w:rFonts w:ascii="Arial" w:hAnsi="Arial" w:cs="Arial"/>
        </w:rPr>
        <w:t>νέων</w:t>
      </w:r>
      <w:r w:rsidRPr="00D16BEB">
        <w:rPr>
          <w:rFonts w:ascii="Arial" w:eastAsia="Arial" w:hAnsi="Arial" w:cs="Arial"/>
        </w:rPr>
        <w:t xml:space="preserve"> </w:t>
      </w:r>
      <w:r w:rsidRPr="00D16BEB">
        <w:rPr>
          <w:rFonts w:ascii="Arial" w:hAnsi="Arial" w:cs="Arial"/>
        </w:rPr>
        <w:t>εφευρετών,</w:t>
      </w:r>
      <w:r w:rsidRPr="00D16BEB">
        <w:rPr>
          <w:rFonts w:ascii="Arial" w:eastAsia="Arial" w:hAnsi="Arial" w:cs="Arial"/>
        </w:rPr>
        <w:t xml:space="preserve"> </w:t>
      </w:r>
      <w:r w:rsidRPr="00D16BEB">
        <w:rPr>
          <w:rFonts w:ascii="Arial" w:hAnsi="Arial" w:cs="Arial"/>
        </w:rPr>
        <w:t>καινοτόμων,</w:t>
      </w:r>
      <w:r w:rsidRPr="00D16BEB">
        <w:rPr>
          <w:rFonts w:ascii="Arial" w:eastAsia="Arial" w:hAnsi="Arial" w:cs="Arial"/>
        </w:rPr>
        <w:t xml:space="preserve"> </w:t>
      </w:r>
      <w:r w:rsidRPr="00D16BEB">
        <w:rPr>
          <w:rFonts w:ascii="Arial" w:hAnsi="Arial" w:cs="Arial"/>
        </w:rPr>
        <w:t>ερευνητών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συμμετοχή</w:t>
      </w:r>
      <w:r w:rsidRPr="00D16BEB">
        <w:rPr>
          <w:rFonts w:ascii="Arial" w:eastAsia="Arial" w:hAnsi="Arial" w:cs="Arial"/>
        </w:rPr>
        <w:t xml:space="preserve"> </w:t>
      </w:r>
      <w:r w:rsidRPr="00D16BEB">
        <w:rPr>
          <w:rFonts w:ascii="Arial" w:hAnsi="Arial" w:cs="Arial"/>
        </w:rPr>
        <w:t>δημοσίων</w:t>
      </w:r>
      <w:r w:rsidRPr="00D16BEB">
        <w:rPr>
          <w:rFonts w:ascii="Arial" w:eastAsia="Arial" w:hAnsi="Arial" w:cs="Arial"/>
        </w:rPr>
        <w:t xml:space="preserve"> </w:t>
      </w:r>
      <w:r w:rsidRPr="00D16BEB">
        <w:rPr>
          <w:rFonts w:ascii="Arial" w:hAnsi="Arial" w:cs="Arial"/>
        </w:rPr>
        <w:t>&amp;</w:t>
      </w:r>
      <w:r w:rsidRPr="00D16BEB">
        <w:rPr>
          <w:rFonts w:ascii="Arial" w:eastAsia="Arial" w:hAnsi="Arial" w:cs="Arial"/>
        </w:rPr>
        <w:t xml:space="preserve"> </w:t>
      </w:r>
      <w:r w:rsidRPr="00D16BEB">
        <w:rPr>
          <w:rFonts w:ascii="Arial" w:hAnsi="Arial" w:cs="Arial"/>
        </w:rPr>
        <w:t>ιδιωτικών</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αθλοθετεί</w:t>
      </w:r>
      <w:r w:rsidRPr="00D16BEB">
        <w:rPr>
          <w:rFonts w:ascii="Arial" w:eastAsia="Arial" w:hAnsi="Arial" w:cs="Arial"/>
        </w:rPr>
        <w:t xml:space="preserve"> </w:t>
      </w:r>
      <w:r w:rsidRPr="00D16BEB">
        <w:rPr>
          <w:rFonts w:ascii="Arial" w:hAnsi="Arial" w:cs="Arial"/>
        </w:rPr>
        <w:t>βραβεία</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μέτρα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μηχανισμούς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συμμετέχει</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διαδικασίες</w:t>
      </w:r>
      <w:r w:rsidRPr="00D16BEB">
        <w:rPr>
          <w:rFonts w:ascii="Arial" w:eastAsia="Arial" w:hAnsi="Arial" w:cs="Arial"/>
        </w:rPr>
        <w:t xml:space="preserve"> </w:t>
      </w:r>
      <w:r w:rsidRPr="00D16BEB">
        <w:rPr>
          <w:rFonts w:ascii="Arial" w:hAnsi="Arial" w:cs="Arial"/>
        </w:rPr>
        <w:t>εφαρμογής</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προβολή</w:t>
      </w:r>
      <w:r w:rsidRPr="00D16BEB">
        <w:rPr>
          <w:rFonts w:ascii="Arial" w:eastAsia="Arial" w:hAnsi="Arial" w:cs="Arial"/>
        </w:rPr>
        <w:t xml:space="preserve"> </w:t>
      </w:r>
      <w:r w:rsidRPr="00D16BEB">
        <w:rPr>
          <w:rFonts w:ascii="Arial" w:hAnsi="Arial" w:cs="Arial"/>
        </w:rPr>
        <w:t>επιτευγμάτων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τεχνολογίας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διάχυση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τεχνολογικού</w:t>
      </w:r>
      <w:r w:rsidRPr="00D16BEB">
        <w:rPr>
          <w:rFonts w:ascii="Arial" w:eastAsia="Arial" w:hAnsi="Arial" w:cs="Arial"/>
        </w:rPr>
        <w:t xml:space="preserve"> </w:t>
      </w:r>
      <w:r w:rsidRPr="00D16BEB">
        <w:rPr>
          <w:rFonts w:ascii="Arial" w:hAnsi="Arial" w:cs="Arial"/>
        </w:rPr>
        <w:t>πολιτισμού</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κοινωνία</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εε)</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λειτουργίες</w:t>
      </w:r>
      <w:r w:rsidRPr="00D16BEB">
        <w:rPr>
          <w:rFonts w:ascii="Arial" w:eastAsia="Arial" w:hAnsi="Arial" w:cs="Arial"/>
        </w:rPr>
        <w:t xml:space="preserve"> </w:t>
      </w:r>
      <w:r w:rsidRPr="00D16BEB">
        <w:rPr>
          <w:rFonts w:ascii="Arial" w:hAnsi="Arial" w:cs="Arial"/>
        </w:rPr>
        <w:t>διαχείρισης</w:t>
      </w:r>
      <w:r w:rsidRPr="00D16BEB">
        <w:rPr>
          <w:rFonts w:ascii="Arial" w:eastAsia="Arial" w:hAnsi="Arial" w:cs="Arial"/>
        </w:rPr>
        <w:t xml:space="preserve"> </w:t>
      </w:r>
      <w:r w:rsidRPr="00D16BEB">
        <w:rPr>
          <w:rFonts w:ascii="Arial" w:hAnsi="Arial" w:cs="Arial"/>
        </w:rPr>
        <w:t>γνώσης</w:t>
      </w:r>
      <w:r w:rsidRPr="00D16BEB">
        <w:rPr>
          <w:rFonts w:ascii="Arial" w:eastAsia="Arial" w:hAnsi="Arial" w:cs="Arial"/>
        </w:rPr>
        <w:t xml:space="preserve"> </w:t>
      </w:r>
      <w:r w:rsidRPr="00D16BEB">
        <w:rPr>
          <w:rFonts w:ascii="Arial" w:hAnsi="Arial" w:cs="Arial"/>
        </w:rPr>
        <w:t>εντός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Γραμματείας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Τεχνολογίας</w:t>
      </w:r>
    </w:p>
    <w:p w:rsidR="00BE631F" w:rsidRPr="00D16BEB" w:rsidRDefault="00BE631F" w:rsidP="00BE631F">
      <w:pPr>
        <w:spacing w:line="360" w:lineRule="auto"/>
        <w:jc w:val="both"/>
        <w:rPr>
          <w:rFonts w:ascii="Arial" w:hAnsi="Arial" w:cs="Arial"/>
        </w:rPr>
      </w:pPr>
      <w:r w:rsidRPr="00D16BEB">
        <w:rPr>
          <w:rFonts w:ascii="Arial" w:hAnsi="Arial" w:cs="Arial"/>
        </w:rPr>
        <w:t>στστ) 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541371" w:rsidRDefault="00BE631F" w:rsidP="00BE631F">
      <w:pPr>
        <w:pStyle w:val="2"/>
        <w:rPr>
          <w:rFonts w:ascii="Arial" w:hAnsi="Arial" w:cs="Arial"/>
          <w:i/>
          <w:iCs/>
          <w:sz w:val="22"/>
          <w:szCs w:val="22"/>
        </w:rPr>
      </w:pPr>
      <w:bookmarkStart w:id="242" w:name="__RefHeading__595_754173924"/>
      <w:bookmarkStart w:id="243" w:name="_Toc319407974"/>
      <w:bookmarkEnd w:id="242"/>
      <w:r w:rsidRPr="00D16BEB">
        <w:rPr>
          <w:rFonts w:ascii="Arial" w:hAnsi="Arial" w:cs="Arial"/>
          <w:sz w:val="22"/>
          <w:szCs w:val="22"/>
        </w:rPr>
        <w:t>Άρθρο</w:t>
      </w:r>
      <w:r w:rsidRPr="00D16BEB">
        <w:rPr>
          <w:rFonts w:ascii="Arial" w:eastAsia="Arial" w:hAnsi="Arial" w:cs="Arial"/>
          <w:sz w:val="22"/>
          <w:szCs w:val="22"/>
        </w:rPr>
        <w:t xml:space="preserve"> </w:t>
      </w:r>
      <w:bookmarkEnd w:id="243"/>
      <w:r w:rsidRPr="00541371">
        <w:rPr>
          <w:rFonts w:ascii="Arial" w:eastAsia="Arial" w:hAnsi="Arial" w:cs="Arial"/>
          <w:sz w:val="22"/>
          <w:szCs w:val="22"/>
        </w:rPr>
        <w:t>198</w:t>
      </w:r>
    </w:p>
    <w:p w:rsidR="00BE631F" w:rsidRPr="00D16BEB" w:rsidRDefault="00BE631F" w:rsidP="00BE631F">
      <w:pPr>
        <w:pStyle w:val="2"/>
        <w:spacing w:after="240"/>
        <w:rPr>
          <w:rFonts w:ascii="Arial" w:hAnsi="Arial" w:cs="Arial"/>
          <w:i/>
          <w:iCs/>
          <w:sz w:val="22"/>
          <w:szCs w:val="22"/>
        </w:rPr>
      </w:pPr>
      <w:bookmarkStart w:id="244" w:name="__RefHeading__597_754173924"/>
      <w:bookmarkStart w:id="245" w:name="_Toc319407975"/>
      <w:bookmarkEnd w:id="244"/>
      <w:r w:rsidRPr="00D16BEB">
        <w:rPr>
          <w:rFonts w:ascii="Arial" w:hAnsi="Arial" w:cs="Arial"/>
          <w:sz w:val="22"/>
          <w:szCs w:val="22"/>
        </w:rPr>
        <w:t>Διεύθυνση</w:t>
      </w:r>
      <w:r w:rsidRPr="00D16BEB">
        <w:rPr>
          <w:rFonts w:ascii="Arial" w:eastAsia="Arial" w:hAnsi="Arial" w:cs="Arial"/>
          <w:sz w:val="22"/>
          <w:szCs w:val="22"/>
        </w:rPr>
        <w:t xml:space="preserve"> </w:t>
      </w:r>
      <w:r w:rsidRPr="00D16BEB">
        <w:rPr>
          <w:rFonts w:ascii="Arial" w:hAnsi="Arial" w:cs="Arial"/>
          <w:sz w:val="22"/>
          <w:szCs w:val="22"/>
        </w:rPr>
        <w:t>Υποστήριξης</w:t>
      </w:r>
      <w:r w:rsidRPr="00D16BEB">
        <w:rPr>
          <w:rFonts w:ascii="Arial" w:eastAsia="Arial" w:hAnsi="Arial" w:cs="Arial"/>
          <w:sz w:val="22"/>
          <w:szCs w:val="22"/>
        </w:rPr>
        <w:t xml:space="preserve"> </w:t>
      </w:r>
      <w:r w:rsidRPr="00D16BEB">
        <w:rPr>
          <w:rFonts w:ascii="Arial" w:hAnsi="Arial" w:cs="Arial"/>
          <w:sz w:val="22"/>
          <w:szCs w:val="22"/>
        </w:rPr>
        <w:t>Ερευνητικών</w:t>
      </w:r>
      <w:r w:rsidRPr="00D16BEB">
        <w:rPr>
          <w:rFonts w:ascii="Arial" w:eastAsia="Arial" w:hAnsi="Arial" w:cs="Arial"/>
          <w:sz w:val="22"/>
          <w:szCs w:val="22"/>
        </w:rPr>
        <w:t xml:space="preserve"> </w:t>
      </w:r>
      <w:r w:rsidRPr="00D16BEB">
        <w:rPr>
          <w:rFonts w:ascii="Arial" w:hAnsi="Arial" w:cs="Arial"/>
          <w:sz w:val="22"/>
          <w:szCs w:val="22"/>
        </w:rPr>
        <w:t>Προγραμμάτων</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Καινοτομίας</w:t>
      </w:r>
      <w:bookmarkEnd w:id="245"/>
    </w:p>
    <w:p w:rsidR="00BE631F" w:rsidRPr="00D16BEB" w:rsidRDefault="00BE631F" w:rsidP="00BE631F">
      <w:pPr>
        <w:spacing w:line="360" w:lineRule="auto"/>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Υποστήριξης</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Καινοτομίας</w:t>
      </w:r>
      <w:r w:rsidRPr="00D16BEB">
        <w:rPr>
          <w:rFonts w:ascii="Arial" w:eastAsia="Arial" w:hAnsi="Arial" w:cs="Arial"/>
        </w:rPr>
        <w:t xml:space="preserve">  </w:t>
      </w:r>
      <w:r w:rsidRPr="00D16BEB">
        <w:rPr>
          <w:rFonts w:ascii="Arial" w:hAnsi="Arial" w:cs="Arial"/>
        </w:rPr>
        <w:t>έχει</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σκοπό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προκήρυξη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υλοποίηση</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ΕΤΑΚ</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ανάπτυξη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ανθρώπινου</w:t>
      </w:r>
      <w:r w:rsidRPr="00D16BEB">
        <w:rPr>
          <w:rFonts w:ascii="Arial" w:eastAsia="Arial" w:hAnsi="Arial" w:cs="Arial"/>
        </w:rPr>
        <w:t xml:space="preserve"> </w:t>
      </w:r>
      <w:r w:rsidRPr="00D16BEB">
        <w:rPr>
          <w:rFonts w:ascii="Arial" w:hAnsi="Arial" w:cs="Arial"/>
        </w:rPr>
        <w:t>ερευνητικού</w:t>
      </w:r>
      <w:r w:rsidRPr="00D16BEB">
        <w:rPr>
          <w:rFonts w:ascii="Arial" w:eastAsia="Arial" w:hAnsi="Arial" w:cs="Arial"/>
        </w:rPr>
        <w:t xml:space="preserve"> </w:t>
      </w:r>
      <w:r w:rsidRPr="00D16BEB">
        <w:rPr>
          <w:rFonts w:ascii="Arial" w:hAnsi="Arial" w:cs="Arial"/>
        </w:rPr>
        <w:t>δυναμικού.</w:t>
      </w:r>
    </w:p>
    <w:p w:rsidR="00BE631F" w:rsidRPr="00D16BEB" w:rsidRDefault="00BE631F" w:rsidP="00BE631F">
      <w:pPr>
        <w:spacing w:line="360" w:lineRule="auto"/>
        <w:jc w:val="both"/>
        <w:rPr>
          <w:rFonts w:ascii="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Υποστήριξης</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Καινοτομίας</w:t>
      </w:r>
      <w:r w:rsidRPr="00D16BEB">
        <w:rPr>
          <w:rFonts w:ascii="Arial" w:eastAsia="Arial" w:hAnsi="Arial" w:cs="Arial"/>
        </w:rPr>
        <w:t xml:space="preserve"> </w:t>
      </w:r>
      <w:r w:rsidRPr="00D16BEB">
        <w:rPr>
          <w:rFonts w:ascii="Arial" w:hAnsi="Arial" w:cs="Arial"/>
        </w:rPr>
        <w:t>αποτελείται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εξής</w:t>
      </w:r>
      <w:r w:rsidRPr="00D16BEB">
        <w:rPr>
          <w:rFonts w:ascii="Arial" w:eastAsia="Arial" w:hAnsi="Arial" w:cs="Arial"/>
        </w:rPr>
        <w:t xml:space="preserve"> </w:t>
      </w:r>
      <w:r w:rsidRPr="00D16BEB">
        <w:rPr>
          <w:rFonts w:ascii="Arial" w:hAnsi="Arial" w:cs="Arial"/>
        </w:rPr>
        <w:t>τμήματα:</w:t>
      </w:r>
    </w:p>
    <w:p w:rsidR="00BE631F" w:rsidRPr="00D16BEB" w:rsidRDefault="00BE631F" w:rsidP="00BE631F">
      <w:pPr>
        <w:spacing w:line="360" w:lineRule="auto"/>
        <w:jc w:val="both"/>
        <w:rPr>
          <w:rFonts w:ascii="Arial" w:hAnsi="Arial" w:cs="Arial"/>
        </w:rPr>
      </w:pPr>
      <w:r w:rsidRPr="00D16BEB">
        <w:rPr>
          <w:rFonts w:ascii="Arial" w:hAnsi="Arial" w:cs="Arial"/>
        </w:rPr>
        <w:t>Τμήμα</w:t>
      </w:r>
      <w:r w:rsidRPr="00D16BEB">
        <w:rPr>
          <w:rFonts w:ascii="Arial" w:eastAsia="Arial" w:hAnsi="Arial" w:cs="Arial"/>
        </w:rPr>
        <w:t xml:space="preserve"> </w:t>
      </w:r>
      <w:r w:rsidRPr="00D16BEB">
        <w:rPr>
          <w:rFonts w:ascii="Arial" w:hAnsi="Arial" w:cs="Arial"/>
        </w:rPr>
        <w:t>Α:</w:t>
      </w:r>
      <w:r w:rsidRPr="00D16BEB">
        <w:rPr>
          <w:rFonts w:ascii="Arial" w:eastAsia="Arial" w:hAnsi="Arial" w:cs="Arial"/>
        </w:rPr>
        <w:t xml:space="preserve"> </w:t>
      </w:r>
      <w:r w:rsidRPr="00D16BEB">
        <w:rPr>
          <w:rFonts w:ascii="Arial" w:hAnsi="Arial" w:cs="Arial"/>
        </w:rPr>
        <w:t>Σύνδεσης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Παραγωγής</w:t>
      </w:r>
    </w:p>
    <w:p w:rsidR="00BE631F" w:rsidRPr="00D16BEB" w:rsidRDefault="00BE631F" w:rsidP="00BE631F">
      <w:pPr>
        <w:spacing w:line="360" w:lineRule="auto"/>
        <w:jc w:val="both"/>
        <w:rPr>
          <w:rFonts w:ascii="Arial" w:hAnsi="Arial" w:cs="Arial"/>
        </w:rPr>
      </w:pPr>
      <w:r w:rsidRPr="00D16BEB">
        <w:rPr>
          <w:rFonts w:ascii="Arial" w:hAnsi="Arial" w:cs="Arial"/>
        </w:rPr>
        <w:t>Τμήμα</w:t>
      </w:r>
      <w:r w:rsidRPr="00D16BEB">
        <w:rPr>
          <w:rFonts w:ascii="Arial" w:eastAsia="Arial" w:hAnsi="Arial" w:cs="Arial"/>
        </w:rPr>
        <w:t xml:space="preserve"> </w:t>
      </w:r>
      <w:r w:rsidRPr="00D16BEB">
        <w:rPr>
          <w:rFonts w:ascii="Arial" w:hAnsi="Arial" w:cs="Arial"/>
        </w:rPr>
        <w:t>Β:</w:t>
      </w:r>
      <w:r w:rsidRPr="00D16BEB">
        <w:rPr>
          <w:rFonts w:ascii="Arial" w:eastAsia="Arial" w:hAnsi="Arial" w:cs="Arial"/>
        </w:rPr>
        <w:t xml:space="preserve"> </w:t>
      </w:r>
      <w:r w:rsidRPr="00D16BEB">
        <w:rPr>
          <w:rFonts w:ascii="Arial" w:hAnsi="Arial" w:cs="Arial"/>
        </w:rPr>
        <w:t>Ανάπτυξης</w:t>
      </w:r>
      <w:r w:rsidRPr="00D16BEB">
        <w:rPr>
          <w:rFonts w:ascii="Arial" w:eastAsia="Arial" w:hAnsi="Arial" w:cs="Arial"/>
        </w:rPr>
        <w:t xml:space="preserve"> </w:t>
      </w:r>
      <w:r w:rsidRPr="00D16BEB">
        <w:rPr>
          <w:rFonts w:ascii="Arial" w:hAnsi="Arial" w:cs="Arial"/>
        </w:rPr>
        <w:t>Ερευνητικού</w:t>
      </w:r>
      <w:r w:rsidRPr="00D16BEB">
        <w:rPr>
          <w:rFonts w:ascii="Arial" w:eastAsia="Arial" w:hAnsi="Arial" w:cs="Arial"/>
        </w:rPr>
        <w:t xml:space="preserve"> </w:t>
      </w:r>
      <w:r w:rsidRPr="00D16BEB">
        <w:rPr>
          <w:rFonts w:ascii="Arial" w:hAnsi="Arial" w:cs="Arial"/>
        </w:rPr>
        <w:t>Δυναμικού</w:t>
      </w:r>
    </w:p>
    <w:p w:rsidR="00BE631F" w:rsidRPr="00D16BEB" w:rsidRDefault="00BE631F" w:rsidP="00BE631F">
      <w:pPr>
        <w:spacing w:line="360" w:lineRule="auto"/>
        <w:jc w:val="both"/>
        <w:rPr>
          <w:rFonts w:ascii="Arial" w:hAnsi="Arial" w:cs="Arial"/>
        </w:rPr>
      </w:pPr>
      <w:r w:rsidRPr="00D16BEB">
        <w:rPr>
          <w:rFonts w:ascii="Arial" w:hAnsi="Arial" w:cs="Arial"/>
        </w:rPr>
        <w:t>Τμήμα</w:t>
      </w:r>
      <w:r w:rsidRPr="00D16BEB">
        <w:rPr>
          <w:rFonts w:ascii="Arial" w:eastAsia="Arial" w:hAnsi="Arial" w:cs="Arial"/>
        </w:rPr>
        <w:t xml:space="preserve"> </w:t>
      </w:r>
      <w:r w:rsidRPr="00D16BEB">
        <w:rPr>
          <w:rFonts w:ascii="Arial" w:hAnsi="Arial" w:cs="Arial"/>
        </w:rPr>
        <w:t>Γ:</w:t>
      </w:r>
      <w:r w:rsidRPr="00D16BEB">
        <w:rPr>
          <w:rFonts w:ascii="Arial" w:eastAsia="Arial" w:hAnsi="Arial" w:cs="Arial"/>
        </w:rPr>
        <w:t xml:space="preserve"> </w:t>
      </w:r>
      <w:r w:rsidRPr="00D16BEB">
        <w:rPr>
          <w:rFonts w:ascii="Arial" w:hAnsi="Arial" w:cs="Arial"/>
        </w:rPr>
        <w:t>Καινοτομίας</w:t>
      </w:r>
    </w:p>
    <w:p w:rsidR="00BE631F" w:rsidRPr="00D16BEB" w:rsidRDefault="00BE631F" w:rsidP="00BE631F">
      <w:pPr>
        <w:spacing w:line="360" w:lineRule="auto"/>
        <w:jc w:val="both"/>
        <w:rPr>
          <w:rFonts w:ascii="Arial" w:hAnsi="Arial" w:cs="Arial"/>
        </w:rPr>
      </w:pPr>
      <w:r w:rsidRPr="00D16BEB">
        <w:rPr>
          <w:rFonts w:ascii="Arial" w:hAnsi="Arial" w:cs="Arial"/>
        </w:rPr>
        <w:t>3.</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Υποστήριξης</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Καινοτομίας</w:t>
      </w:r>
      <w:r w:rsidRPr="00D16BEB">
        <w:rPr>
          <w:rFonts w:ascii="Arial" w:eastAsia="Arial" w:hAnsi="Arial" w:cs="Arial"/>
        </w:rPr>
        <w:t xml:space="preserve"> </w:t>
      </w:r>
      <w:r w:rsidRPr="00D16BEB">
        <w:rPr>
          <w:rFonts w:ascii="Arial" w:hAnsi="Arial" w:cs="Arial"/>
        </w:rPr>
        <w:t>κατανέμονται</w:t>
      </w:r>
      <w:r w:rsidRPr="00D16BEB">
        <w:rPr>
          <w:rFonts w:ascii="Arial" w:eastAsia="Arial" w:hAnsi="Arial" w:cs="Arial"/>
        </w:rPr>
        <w:t xml:space="preserve"> </w:t>
      </w:r>
      <w:r w:rsidRPr="00D16BEB">
        <w:rPr>
          <w:rFonts w:ascii="Arial" w:hAnsi="Arial" w:cs="Arial"/>
        </w:rPr>
        <w:t>μεταξύ</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τμημάτων</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εξής:</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Σύνδεσης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Παραγωγής</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Εξειδικεύει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Στρατηγικό</w:t>
      </w:r>
      <w:r w:rsidRPr="00D16BEB">
        <w:rPr>
          <w:rFonts w:ascii="Arial" w:eastAsia="Arial" w:hAnsi="Arial" w:cs="Arial"/>
        </w:rPr>
        <w:t xml:space="preserve"> </w:t>
      </w:r>
      <w:r w:rsidRPr="00D16BEB">
        <w:rPr>
          <w:rFonts w:ascii="Arial" w:hAnsi="Arial" w:cs="Arial"/>
        </w:rPr>
        <w:t>Σχεδιασμό</w:t>
      </w:r>
      <w:r w:rsidRPr="00D16BEB">
        <w:rPr>
          <w:rFonts w:ascii="Arial" w:eastAsia="Arial" w:hAnsi="Arial" w:cs="Arial"/>
        </w:rPr>
        <w:t xml:space="preserve"> </w:t>
      </w:r>
      <w:r w:rsidRPr="00D16BEB">
        <w:rPr>
          <w:rFonts w:ascii="Arial" w:hAnsi="Arial" w:cs="Arial"/>
        </w:rPr>
        <w:t>υπό</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μορφή</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δίνοντας</w:t>
      </w:r>
      <w:r w:rsidRPr="00D16BEB">
        <w:rPr>
          <w:rFonts w:ascii="Arial" w:eastAsia="Arial" w:hAnsi="Arial" w:cs="Arial"/>
        </w:rPr>
        <w:t xml:space="preserve"> </w:t>
      </w:r>
      <w:r w:rsidRPr="00D16BEB">
        <w:rPr>
          <w:rFonts w:ascii="Arial" w:hAnsi="Arial" w:cs="Arial"/>
        </w:rPr>
        <w:t>έμφαση</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δράσεις</w:t>
      </w:r>
      <w:r w:rsidRPr="00D16BEB">
        <w:rPr>
          <w:rFonts w:ascii="Arial" w:eastAsia="Arial" w:hAnsi="Arial" w:cs="Arial"/>
        </w:rPr>
        <w:t xml:space="preserve"> </w:t>
      </w:r>
      <w:r w:rsidRPr="00D16BEB">
        <w:rPr>
          <w:rFonts w:ascii="Arial" w:hAnsi="Arial" w:cs="Arial"/>
        </w:rPr>
        <w:t>διασύνδεσης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παραγωγικό</w:t>
      </w:r>
      <w:r w:rsidRPr="00D16BEB">
        <w:rPr>
          <w:rFonts w:ascii="Arial" w:eastAsia="Arial" w:hAnsi="Arial" w:cs="Arial"/>
        </w:rPr>
        <w:t xml:space="preserve"> </w:t>
      </w:r>
      <w:r w:rsidRPr="00D16BEB">
        <w:rPr>
          <w:rFonts w:ascii="Arial" w:hAnsi="Arial" w:cs="Arial"/>
        </w:rPr>
        <w:t>ιστό</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χώρας</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Προκηρύσσει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διασύνδεσης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παραγωγικό</w:t>
      </w:r>
      <w:r w:rsidRPr="00D16BEB">
        <w:rPr>
          <w:rFonts w:ascii="Arial" w:eastAsia="Arial" w:hAnsi="Arial" w:cs="Arial"/>
        </w:rPr>
        <w:t xml:space="preserve"> </w:t>
      </w:r>
      <w:r w:rsidRPr="00D16BEB">
        <w:rPr>
          <w:rFonts w:ascii="Arial" w:hAnsi="Arial" w:cs="Arial"/>
        </w:rPr>
        <w:t>ιστό</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χώρας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αξιολόγηση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προτάσεων.</w:t>
      </w:r>
    </w:p>
    <w:p w:rsidR="00BE631F" w:rsidRPr="00D16BEB" w:rsidRDefault="00BE631F" w:rsidP="00BE631F">
      <w:pPr>
        <w:spacing w:line="360" w:lineRule="auto"/>
        <w:jc w:val="both"/>
        <w:rPr>
          <w:rFonts w:ascii="Arial" w:eastAsia="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ανάθεση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έργων,</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παρακολούθηση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εκτέλεσής</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αξιολόγηση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ενδιάμεσων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τελικών</w:t>
      </w:r>
      <w:r w:rsidRPr="00D16BEB">
        <w:rPr>
          <w:rFonts w:ascii="Arial" w:eastAsia="Arial" w:hAnsi="Arial" w:cs="Arial"/>
        </w:rPr>
        <w:t xml:space="preserve"> </w:t>
      </w:r>
      <w:r w:rsidRPr="00D16BEB">
        <w:rPr>
          <w:rFonts w:ascii="Arial" w:hAnsi="Arial" w:cs="Arial"/>
        </w:rPr>
        <w:t>εκθέσεων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παραλαβή</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μέτρα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τεχνολογική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εμπορική</w:t>
      </w:r>
      <w:r w:rsidRPr="00D16BEB">
        <w:rPr>
          <w:rFonts w:ascii="Arial" w:eastAsia="Arial" w:hAnsi="Arial" w:cs="Arial"/>
        </w:rPr>
        <w:t xml:space="preserve"> </w:t>
      </w:r>
      <w:r w:rsidRPr="00D16BEB">
        <w:rPr>
          <w:rFonts w:ascii="Arial" w:hAnsi="Arial" w:cs="Arial"/>
        </w:rPr>
        <w:t>αξιοποίηση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αποτελεσμάτων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πάσης</w:t>
      </w:r>
      <w:r w:rsidRPr="00D16BEB">
        <w:rPr>
          <w:rFonts w:ascii="Arial" w:eastAsia="Arial" w:hAnsi="Arial" w:cs="Arial"/>
        </w:rPr>
        <w:t xml:space="preserve"> </w:t>
      </w:r>
      <w:r w:rsidRPr="00D16BEB">
        <w:rPr>
          <w:rFonts w:ascii="Arial" w:hAnsi="Arial" w:cs="Arial"/>
        </w:rPr>
        <w:t>φύσεως</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έργων</w:t>
      </w:r>
    </w:p>
    <w:p w:rsidR="00BE631F" w:rsidRPr="00D16BEB" w:rsidRDefault="00BE631F" w:rsidP="00BE631F">
      <w:pPr>
        <w:spacing w:line="360" w:lineRule="auto"/>
        <w:jc w:val="both"/>
        <w:rPr>
          <w:rFonts w:ascii="Arial" w:eastAsia="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εγκρίνει</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ιδιωτικούς</w:t>
      </w:r>
      <w:r w:rsidRPr="00D16BEB">
        <w:rPr>
          <w:rFonts w:ascii="Arial" w:eastAsia="Arial" w:hAnsi="Arial" w:cs="Arial"/>
        </w:rPr>
        <w:t xml:space="preserve"> </w:t>
      </w:r>
      <w:r w:rsidRPr="00D16BEB">
        <w:rPr>
          <w:rFonts w:ascii="Arial" w:hAnsi="Arial" w:cs="Arial"/>
        </w:rPr>
        <w:t>ερευνητικούς</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προκειμένου</w:t>
      </w:r>
      <w:r w:rsidRPr="00D16BEB">
        <w:rPr>
          <w:rFonts w:ascii="Arial" w:eastAsia="Arial" w:hAnsi="Arial" w:cs="Arial"/>
        </w:rPr>
        <w:t xml:space="preserve"> </w:t>
      </w:r>
      <w:r w:rsidRPr="00D16BEB">
        <w:rPr>
          <w:rFonts w:ascii="Arial" w:hAnsi="Arial" w:cs="Arial"/>
        </w:rPr>
        <w:t>να</w:t>
      </w:r>
      <w:r w:rsidRPr="00D16BEB">
        <w:rPr>
          <w:rFonts w:ascii="Arial" w:eastAsia="Arial" w:hAnsi="Arial" w:cs="Arial"/>
        </w:rPr>
        <w:t xml:space="preserve"> </w:t>
      </w:r>
      <w:r w:rsidRPr="00D16BEB">
        <w:rPr>
          <w:rFonts w:ascii="Arial" w:hAnsi="Arial" w:cs="Arial"/>
        </w:rPr>
        <w:t>υποδεχθούν</w:t>
      </w:r>
      <w:r w:rsidRPr="00D16BEB">
        <w:rPr>
          <w:rFonts w:ascii="Arial" w:eastAsia="Arial" w:hAnsi="Arial" w:cs="Arial"/>
        </w:rPr>
        <w:t xml:space="preserve"> </w:t>
      </w:r>
      <w:r w:rsidRPr="00D16BEB">
        <w:rPr>
          <w:rFonts w:ascii="Arial" w:hAnsi="Arial" w:cs="Arial"/>
        </w:rPr>
        <w:t>υπηκόους</w:t>
      </w:r>
      <w:r w:rsidRPr="00D16BEB">
        <w:rPr>
          <w:rFonts w:ascii="Arial" w:eastAsia="Arial" w:hAnsi="Arial" w:cs="Arial"/>
        </w:rPr>
        <w:t xml:space="preserve"> </w:t>
      </w:r>
      <w:r w:rsidRPr="00D16BEB">
        <w:rPr>
          <w:rFonts w:ascii="Arial" w:hAnsi="Arial" w:cs="Arial"/>
        </w:rPr>
        <w:t>τρίτων</w:t>
      </w:r>
      <w:r w:rsidRPr="00D16BEB">
        <w:rPr>
          <w:rFonts w:ascii="Arial" w:eastAsia="Arial" w:hAnsi="Arial" w:cs="Arial"/>
        </w:rPr>
        <w:t xml:space="preserve"> </w:t>
      </w:r>
      <w:r w:rsidRPr="00D16BEB">
        <w:rPr>
          <w:rFonts w:ascii="Arial" w:hAnsi="Arial" w:cs="Arial"/>
        </w:rPr>
        <w:t>χωρών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σκοπούς</w:t>
      </w:r>
      <w:r w:rsidRPr="00D16BEB">
        <w:rPr>
          <w:rFonts w:ascii="Arial" w:eastAsia="Arial" w:hAnsi="Arial" w:cs="Arial"/>
        </w:rPr>
        <w:t xml:space="preserve"> </w:t>
      </w:r>
      <w:r w:rsidRPr="00D16BEB">
        <w:rPr>
          <w:rFonts w:ascii="Arial" w:hAnsi="Arial" w:cs="Arial"/>
        </w:rPr>
        <w:t>επιστημονικής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σύμφωνα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προβλεπόμενα</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πδ</w:t>
      </w:r>
      <w:r w:rsidRPr="00D16BEB">
        <w:rPr>
          <w:rFonts w:ascii="Arial" w:eastAsia="Arial" w:hAnsi="Arial" w:cs="Arial"/>
        </w:rPr>
        <w:t xml:space="preserve"> </w:t>
      </w:r>
      <w:r w:rsidRPr="00D16BEB">
        <w:rPr>
          <w:rFonts w:ascii="Arial" w:hAnsi="Arial" w:cs="Arial"/>
        </w:rPr>
        <w:t>128/</w:t>
      </w:r>
      <w:r w:rsidRPr="00D16BEB">
        <w:rPr>
          <w:rFonts w:ascii="Arial" w:eastAsia="Arial" w:hAnsi="Arial" w:cs="Arial"/>
        </w:rPr>
        <w:t xml:space="preserve"> </w:t>
      </w:r>
      <w:r w:rsidRPr="00D16BEB">
        <w:rPr>
          <w:rFonts w:ascii="Arial" w:hAnsi="Arial" w:cs="Arial"/>
        </w:rPr>
        <w:t>15-09-2008.</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στστ)</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Ανάπτυξης</w:t>
      </w:r>
      <w:r w:rsidRPr="00D16BEB">
        <w:rPr>
          <w:rFonts w:ascii="Arial" w:eastAsia="Arial" w:hAnsi="Arial" w:cs="Arial"/>
        </w:rPr>
        <w:t xml:space="preserve"> </w:t>
      </w:r>
      <w:r w:rsidRPr="00D16BEB">
        <w:rPr>
          <w:rFonts w:ascii="Arial" w:hAnsi="Arial" w:cs="Arial"/>
        </w:rPr>
        <w:t>Ερευνητικού</w:t>
      </w:r>
      <w:r w:rsidRPr="00D16BEB">
        <w:rPr>
          <w:rFonts w:ascii="Arial" w:eastAsia="Arial" w:hAnsi="Arial" w:cs="Arial"/>
        </w:rPr>
        <w:t xml:space="preserve"> </w:t>
      </w:r>
      <w:r w:rsidRPr="00D16BEB">
        <w:rPr>
          <w:rFonts w:ascii="Arial" w:hAnsi="Arial" w:cs="Arial"/>
        </w:rPr>
        <w:t>Δυναμικού</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Εξειδικεύει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Στρατηγικό</w:t>
      </w:r>
      <w:r w:rsidRPr="00D16BEB">
        <w:rPr>
          <w:rFonts w:ascii="Arial" w:eastAsia="Arial" w:hAnsi="Arial" w:cs="Arial"/>
        </w:rPr>
        <w:t xml:space="preserve"> </w:t>
      </w:r>
      <w:r w:rsidRPr="00D16BEB">
        <w:rPr>
          <w:rFonts w:ascii="Arial" w:hAnsi="Arial" w:cs="Arial"/>
        </w:rPr>
        <w:t>Σχεδιασμό</w:t>
      </w:r>
      <w:r w:rsidRPr="00D16BEB">
        <w:rPr>
          <w:rFonts w:ascii="Arial" w:eastAsia="Arial" w:hAnsi="Arial" w:cs="Arial"/>
        </w:rPr>
        <w:t xml:space="preserve"> </w:t>
      </w:r>
      <w:r w:rsidRPr="00D16BEB">
        <w:rPr>
          <w:rFonts w:ascii="Arial" w:hAnsi="Arial" w:cs="Arial"/>
        </w:rPr>
        <w:t>υπό</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μορφή</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ανάπτυξη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ερευνητικού</w:t>
      </w:r>
      <w:r w:rsidRPr="00D16BEB">
        <w:rPr>
          <w:rFonts w:ascii="Arial" w:eastAsia="Arial" w:hAnsi="Arial" w:cs="Arial"/>
        </w:rPr>
        <w:t xml:space="preserve"> </w:t>
      </w:r>
      <w:r w:rsidRPr="00D16BEB">
        <w:rPr>
          <w:rFonts w:ascii="Arial" w:hAnsi="Arial" w:cs="Arial"/>
        </w:rPr>
        <w:t>δυναμικού</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χώρας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ενίσχυση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συμμετοχής</w:t>
      </w:r>
      <w:r w:rsidRPr="00D16BEB">
        <w:rPr>
          <w:rFonts w:ascii="Arial" w:eastAsia="Arial" w:hAnsi="Arial" w:cs="Arial"/>
        </w:rPr>
        <w:t xml:space="preserve"> </w:t>
      </w:r>
      <w:r w:rsidRPr="00D16BEB">
        <w:rPr>
          <w:rFonts w:ascii="Arial" w:hAnsi="Arial" w:cs="Arial"/>
        </w:rPr>
        <w:t>φυσικών</w:t>
      </w:r>
      <w:r w:rsidRPr="00D16BEB">
        <w:rPr>
          <w:rFonts w:ascii="Arial" w:eastAsia="Arial" w:hAnsi="Arial" w:cs="Arial"/>
        </w:rPr>
        <w:t xml:space="preserve"> </w:t>
      </w:r>
      <w:r w:rsidRPr="00D16BEB">
        <w:rPr>
          <w:rFonts w:ascii="Arial" w:hAnsi="Arial" w:cs="Arial"/>
        </w:rPr>
        <w:t>προσώπων</w:t>
      </w:r>
      <w:r w:rsidRPr="00D16BEB">
        <w:rPr>
          <w:rFonts w:ascii="Arial" w:eastAsia="Arial" w:hAnsi="Arial" w:cs="Arial"/>
        </w:rPr>
        <w:t xml:space="preserve"> </w:t>
      </w:r>
      <w:r w:rsidRPr="00D16BEB">
        <w:rPr>
          <w:rFonts w:ascii="Arial" w:hAnsi="Arial" w:cs="Arial"/>
        </w:rPr>
        <w:t>υψηλού</w:t>
      </w:r>
      <w:r w:rsidRPr="00D16BEB">
        <w:rPr>
          <w:rFonts w:ascii="Arial" w:eastAsia="Arial" w:hAnsi="Arial" w:cs="Arial"/>
        </w:rPr>
        <w:t xml:space="preserve"> </w:t>
      </w:r>
      <w:r w:rsidRPr="00D16BEB">
        <w:rPr>
          <w:rFonts w:ascii="Arial" w:hAnsi="Arial" w:cs="Arial"/>
        </w:rPr>
        <w:t>ακαδημαϊκού</w:t>
      </w:r>
      <w:r w:rsidRPr="00D16BEB">
        <w:rPr>
          <w:rFonts w:ascii="Arial" w:eastAsia="Arial" w:hAnsi="Arial" w:cs="Arial"/>
        </w:rPr>
        <w:t xml:space="preserve"> </w:t>
      </w:r>
      <w:r w:rsidRPr="00D16BEB">
        <w:rPr>
          <w:rFonts w:ascii="Arial" w:hAnsi="Arial" w:cs="Arial"/>
        </w:rPr>
        <w:t>επιπέδου</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χώρο</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έρευνας</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Προκηρύσσει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ανάπτυξη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ερευνητικού</w:t>
      </w:r>
      <w:r w:rsidRPr="00D16BEB">
        <w:rPr>
          <w:rFonts w:ascii="Arial" w:eastAsia="Arial" w:hAnsi="Arial" w:cs="Arial"/>
        </w:rPr>
        <w:t xml:space="preserve"> </w:t>
      </w:r>
      <w:r w:rsidRPr="00D16BEB">
        <w:rPr>
          <w:rFonts w:ascii="Arial" w:hAnsi="Arial" w:cs="Arial"/>
        </w:rPr>
        <w:t>δυναμικού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αξιολόγηση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προτάσεων</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ανάθεση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συναφών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ρόλο</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r w:rsidRPr="00D16BEB">
        <w:rPr>
          <w:rFonts w:ascii="Arial" w:eastAsia="Arial" w:hAnsi="Arial" w:cs="Arial"/>
        </w:rPr>
        <w:t xml:space="preserve"> </w:t>
      </w:r>
      <w:r w:rsidRPr="00D16BEB">
        <w:rPr>
          <w:rFonts w:ascii="Arial" w:hAnsi="Arial" w:cs="Arial"/>
        </w:rPr>
        <w:t>έργων,</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παρακολούθηση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εκτέλεσης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έργων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αξιολόγηση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ενδιαμέσων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τελικών</w:t>
      </w:r>
      <w:r w:rsidRPr="00D16BEB">
        <w:rPr>
          <w:rFonts w:ascii="Arial" w:eastAsia="Arial" w:hAnsi="Arial" w:cs="Arial"/>
        </w:rPr>
        <w:t xml:space="preserve"> </w:t>
      </w:r>
      <w:r w:rsidRPr="00D16BEB">
        <w:rPr>
          <w:rFonts w:ascii="Arial" w:hAnsi="Arial" w:cs="Arial"/>
        </w:rPr>
        <w:t>εκθέσεων</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Καινοτομίας</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Εξειδικεύει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Στρατηγικό</w:t>
      </w:r>
      <w:r w:rsidRPr="00D16BEB">
        <w:rPr>
          <w:rFonts w:ascii="Arial" w:eastAsia="Arial" w:hAnsi="Arial" w:cs="Arial"/>
        </w:rPr>
        <w:t xml:space="preserve"> </w:t>
      </w:r>
      <w:r w:rsidRPr="00D16BEB">
        <w:rPr>
          <w:rFonts w:ascii="Arial" w:hAnsi="Arial" w:cs="Arial"/>
        </w:rPr>
        <w:t>Σχεδιασμό</w:t>
      </w:r>
      <w:r w:rsidRPr="00D16BEB">
        <w:rPr>
          <w:rFonts w:ascii="Arial" w:eastAsia="Arial" w:hAnsi="Arial" w:cs="Arial"/>
        </w:rPr>
        <w:t xml:space="preserve"> </w:t>
      </w:r>
      <w:r w:rsidRPr="00D16BEB">
        <w:rPr>
          <w:rFonts w:ascii="Arial" w:hAnsi="Arial" w:cs="Arial"/>
        </w:rPr>
        <w:t>υπό</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μορφή</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ενίσχυση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καινοτομίας.</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Προκηρύσσει</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καινοτομίας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αξιολόγηση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προτάσεων</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ανάθεση</w:t>
      </w:r>
      <w:r w:rsidRPr="00D16BEB">
        <w:rPr>
          <w:rFonts w:ascii="Arial" w:eastAsia="Arial" w:hAnsi="Arial" w:cs="Arial"/>
        </w:rPr>
        <w:t xml:space="preserve"> </w:t>
      </w:r>
      <w:r w:rsidRPr="00D16BEB">
        <w:rPr>
          <w:rFonts w:ascii="Arial" w:hAnsi="Arial" w:cs="Arial"/>
        </w:rPr>
        <w:t>έργων</w:t>
      </w:r>
      <w:r w:rsidRPr="00D16BEB">
        <w:rPr>
          <w:rFonts w:ascii="Arial" w:eastAsia="Arial" w:hAnsi="Arial" w:cs="Arial"/>
        </w:rPr>
        <w:t xml:space="preserve"> </w:t>
      </w:r>
      <w:r w:rsidRPr="00D16BEB">
        <w:rPr>
          <w:rFonts w:ascii="Arial" w:hAnsi="Arial" w:cs="Arial"/>
        </w:rPr>
        <w:t>καινοτομίας,</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παρακολούθηση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εκτέλεσης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έργων,</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αξιολόγηση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ενδιάμεσων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τελικών</w:t>
      </w:r>
      <w:r w:rsidRPr="00D16BEB">
        <w:rPr>
          <w:rFonts w:ascii="Arial" w:eastAsia="Arial" w:hAnsi="Arial" w:cs="Arial"/>
        </w:rPr>
        <w:t xml:space="preserve"> </w:t>
      </w:r>
      <w:r w:rsidRPr="00D16BEB">
        <w:rPr>
          <w:rFonts w:ascii="Arial" w:hAnsi="Arial" w:cs="Arial"/>
        </w:rPr>
        <w:t>εκθέσεων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παραλαβή</w:t>
      </w:r>
      <w:r w:rsidRPr="00D16BEB">
        <w:rPr>
          <w:rFonts w:ascii="Arial" w:eastAsia="Arial" w:hAnsi="Arial" w:cs="Arial"/>
        </w:rPr>
        <w:t xml:space="preserve"> </w:t>
      </w:r>
      <w:r w:rsidRPr="00D16BEB">
        <w:rPr>
          <w:rFonts w:ascii="Arial" w:hAnsi="Arial" w:cs="Arial"/>
        </w:rPr>
        <w:t>τους</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εξαγορές</w:t>
      </w:r>
      <w:r w:rsidRPr="00D16BEB">
        <w:rPr>
          <w:rFonts w:ascii="Arial" w:eastAsia="Arial" w:hAnsi="Arial" w:cs="Arial"/>
        </w:rPr>
        <w:t xml:space="preserve"> </w:t>
      </w:r>
      <w:r w:rsidRPr="00D16BEB">
        <w:rPr>
          <w:rFonts w:ascii="Arial" w:hAnsi="Arial" w:cs="Arial"/>
        </w:rPr>
        <w:t>ελληνικών</w:t>
      </w:r>
      <w:r w:rsidRPr="00D16BEB">
        <w:rPr>
          <w:rFonts w:ascii="Arial" w:eastAsia="Arial" w:hAnsi="Arial" w:cs="Arial"/>
        </w:rPr>
        <w:t xml:space="preserve"> </w:t>
      </w:r>
      <w:r w:rsidRPr="00D16BEB">
        <w:rPr>
          <w:rFonts w:ascii="Arial" w:hAnsi="Arial" w:cs="Arial"/>
        </w:rPr>
        <w:t>επιχειρήσεων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ξένες</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ξένων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ελληνικές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προς</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επιπτώσεις</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τεχνολογική</w:t>
      </w:r>
      <w:r w:rsidRPr="00D16BEB">
        <w:rPr>
          <w:rFonts w:ascii="Arial" w:eastAsia="Arial" w:hAnsi="Arial" w:cs="Arial"/>
        </w:rPr>
        <w:t xml:space="preserve"> </w:t>
      </w:r>
      <w:r w:rsidRPr="00D16BEB">
        <w:rPr>
          <w:rFonts w:ascii="Arial" w:hAnsi="Arial" w:cs="Arial"/>
        </w:rPr>
        <w:t>ανάπτυξη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χώρας.</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λήψη</w:t>
      </w:r>
      <w:r w:rsidRPr="00D16BEB">
        <w:rPr>
          <w:rFonts w:ascii="Arial" w:eastAsia="Arial" w:hAnsi="Arial" w:cs="Arial"/>
        </w:rPr>
        <w:t xml:space="preserve"> </w:t>
      </w:r>
      <w:r w:rsidRPr="00D16BEB">
        <w:rPr>
          <w:rFonts w:ascii="Arial" w:hAnsi="Arial" w:cs="Arial"/>
        </w:rPr>
        <w:t>μέτρων</w:t>
      </w:r>
      <w:r w:rsidRPr="00D16BEB">
        <w:rPr>
          <w:rFonts w:ascii="Arial" w:eastAsia="Arial" w:hAnsi="Arial" w:cs="Arial"/>
        </w:rPr>
        <w:t xml:space="preserve"> </w:t>
      </w:r>
      <w:r w:rsidRPr="00D16BEB">
        <w:rPr>
          <w:rFonts w:ascii="Arial" w:hAnsi="Arial" w:cs="Arial"/>
        </w:rPr>
        <w:t>μεταφοράς</w:t>
      </w:r>
      <w:r w:rsidRPr="00D16BEB">
        <w:rPr>
          <w:rFonts w:ascii="Arial" w:eastAsia="Arial" w:hAnsi="Arial" w:cs="Arial"/>
        </w:rPr>
        <w:t xml:space="preserve"> </w:t>
      </w:r>
      <w:r w:rsidRPr="00D16BEB">
        <w:rPr>
          <w:rFonts w:ascii="Arial" w:hAnsi="Arial" w:cs="Arial"/>
        </w:rPr>
        <w:t>τεχνολογίας.</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χαρακτηρισμό</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πιστοποίηση</w:t>
      </w:r>
      <w:r w:rsidRPr="00D16BEB">
        <w:rPr>
          <w:rFonts w:ascii="Arial" w:eastAsia="Arial" w:hAnsi="Arial" w:cs="Arial"/>
        </w:rPr>
        <w:t xml:space="preserve"> </w:t>
      </w:r>
      <w:r w:rsidRPr="00D16BEB">
        <w:rPr>
          <w:rFonts w:ascii="Arial" w:hAnsi="Arial" w:cs="Arial"/>
        </w:rPr>
        <w:t>δαπανών</w:t>
      </w:r>
      <w:r w:rsidRPr="00D16BEB">
        <w:rPr>
          <w:rFonts w:ascii="Arial" w:eastAsia="Arial" w:hAnsi="Arial" w:cs="Arial"/>
        </w:rPr>
        <w:t xml:space="preserve"> </w:t>
      </w:r>
      <w:r w:rsidRPr="00D16BEB">
        <w:rPr>
          <w:rFonts w:ascii="Arial" w:hAnsi="Arial" w:cs="Arial"/>
        </w:rPr>
        <w:t>επιστημονικής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τεχνολογικής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παραγωγικών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χώρας</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541371" w:rsidRDefault="00BE631F" w:rsidP="00BE631F">
      <w:pPr>
        <w:pStyle w:val="2"/>
        <w:rPr>
          <w:rFonts w:ascii="Arial" w:hAnsi="Arial" w:cs="Arial"/>
          <w:i/>
          <w:iCs/>
          <w:sz w:val="22"/>
          <w:szCs w:val="22"/>
        </w:rPr>
      </w:pPr>
      <w:bookmarkStart w:id="246" w:name="__RefHeading__599_754173924"/>
      <w:bookmarkStart w:id="247" w:name="_Toc319407976"/>
      <w:bookmarkEnd w:id="246"/>
      <w:r w:rsidRPr="00D16BEB">
        <w:rPr>
          <w:rFonts w:ascii="Arial" w:hAnsi="Arial" w:cs="Arial"/>
          <w:sz w:val="22"/>
          <w:szCs w:val="22"/>
        </w:rPr>
        <w:lastRenderedPageBreak/>
        <w:t>Άρθρο</w:t>
      </w:r>
      <w:r w:rsidRPr="00D16BEB">
        <w:rPr>
          <w:rFonts w:ascii="Arial" w:eastAsia="Arial" w:hAnsi="Arial" w:cs="Arial"/>
          <w:sz w:val="22"/>
          <w:szCs w:val="22"/>
        </w:rPr>
        <w:t xml:space="preserve"> </w:t>
      </w:r>
      <w:bookmarkEnd w:id="247"/>
      <w:r w:rsidRPr="00541371">
        <w:rPr>
          <w:rFonts w:ascii="Arial" w:eastAsia="Arial" w:hAnsi="Arial" w:cs="Arial"/>
          <w:sz w:val="22"/>
          <w:szCs w:val="22"/>
        </w:rPr>
        <w:t>199</w:t>
      </w:r>
    </w:p>
    <w:p w:rsidR="00BE631F" w:rsidRPr="00D16BEB" w:rsidRDefault="00BE631F" w:rsidP="00BE631F">
      <w:pPr>
        <w:pStyle w:val="2"/>
        <w:rPr>
          <w:rFonts w:ascii="Arial" w:eastAsia="Arial" w:hAnsi="Arial" w:cs="Arial"/>
          <w:iCs/>
          <w:sz w:val="22"/>
          <w:szCs w:val="22"/>
        </w:rPr>
      </w:pPr>
      <w:bookmarkStart w:id="248" w:name="__RefHeading__601_754173924"/>
      <w:bookmarkStart w:id="249" w:name="_Toc319407977"/>
      <w:bookmarkEnd w:id="248"/>
      <w:r w:rsidRPr="00D16BEB">
        <w:rPr>
          <w:rFonts w:ascii="Arial" w:hAnsi="Arial" w:cs="Arial"/>
          <w:sz w:val="22"/>
          <w:szCs w:val="22"/>
        </w:rPr>
        <w:t>Διεύθυνση</w:t>
      </w:r>
      <w:r w:rsidRPr="00D16BEB">
        <w:rPr>
          <w:rFonts w:ascii="Arial" w:eastAsia="Arial" w:hAnsi="Arial" w:cs="Arial"/>
          <w:sz w:val="22"/>
          <w:szCs w:val="22"/>
        </w:rPr>
        <w:t xml:space="preserve"> </w:t>
      </w:r>
      <w:r w:rsidRPr="00D16BEB">
        <w:rPr>
          <w:rFonts w:ascii="Arial" w:hAnsi="Arial" w:cs="Arial"/>
          <w:sz w:val="22"/>
          <w:szCs w:val="22"/>
        </w:rPr>
        <w:t>Εποπτείας</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Τεχνικής</w:t>
      </w:r>
      <w:r w:rsidRPr="00D16BEB">
        <w:rPr>
          <w:rFonts w:ascii="Arial" w:eastAsia="Arial" w:hAnsi="Arial" w:cs="Arial"/>
          <w:sz w:val="22"/>
          <w:szCs w:val="22"/>
        </w:rPr>
        <w:t xml:space="preserve"> </w:t>
      </w:r>
      <w:r w:rsidRPr="00D16BEB">
        <w:rPr>
          <w:rFonts w:ascii="Arial" w:hAnsi="Arial" w:cs="Arial"/>
          <w:sz w:val="22"/>
          <w:szCs w:val="22"/>
        </w:rPr>
        <w:t>Υποστήριξης</w:t>
      </w:r>
      <w:r w:rsidRPr="00D16BEB">
        <w:rPr>
          <w:rFonts w:ascii="Arial" w:eastAsia="Arial" w:hAnsi="Arial" w:cs="Arial"/>
          <w:sz w:val="22"/>
          <w:szCs w:val="22"/>
        </w:rPr>
        <w:t xml:space="preserve"> </w:t>
      </w:r>
      <w:r w:rsidRPr="00D16BEB">
        <w:rPr>
          <w:rFonts w:ascii="Arial" w:hAnsi="Arial" w:cs="Arial"/>
          <w:sz w:val="22"/>
          <w:szCs w:val="22"/>
        </w:rPr>
        <w:t>Ερευνητικών</w:t>
      </w:r>
      <w:bookmarkEnd w:id="249"/>
      <w:r w:rsidRPr="00D16BEB">
        <w:rPr>
          <w:rFonts w:ascii="Arial" w:eastAsia="Arial" w:hAnsi="Arial" w:cs="Arial"/>
          <w:sz w:val="22"/>
          <w:szCs w:val="22"/>
        </w:rPr>
        <w:t xml:space="preserve"> </w:t>
      </w:r>
    </w:p>
    <w:p w:rsidR="00BE631F" w:rsidRPr="00D16BEB" w:rsidRDefault="00BE631F" w:rsidP="00BE631F">
      <w:pPr>
        <w:pStyle w:val="2"/>
        <w:spacing w:after="240"/>
        <w:rPr>
          <w:rFonts w:ascii="Arial" w:hAnsi="Arial" w:cs="Arial"/>
          <w:i/>
          <w:iCs/>
          <w:sz w:val="22"/>
          <w:szCs w:val="22"/>
        </w:rPr>
      </w:pPr>
      <w:bookmarkStart w:id="250" w:name="_Toc319407978"/>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Τεχνολογικών</w:t>
      </w:r>
      <w:r w:rsidRPr="00D16BEB">
        <w:rPr>
          <w:rFonts w:ascii="Arial" w:eastAsia="Arial" w:hAnsi="Arial" w:cs="Arial"/>
          <w:sz w:val="22"/>
          <w:szCs w:val="22"/>
        </w:rPr>
        <w:t xml:space="preserve"> </w:t>
      </w:r>
      <w:r w:rsidRPr="00D16BEB">
        <w:rPr>
          <w:rFonts w:ascii="Arial" w:hAnsi="Arial" w:cs="Arial"/>
          <w:sz w:val="22"/>
          <w:szCs w:val="22"/>
        </w:rPr>
        <w:t>Φορέων</w:t>
      </w:r>
      <w:bookmarkEnd w:id="250"/>
    </w:p>
    <w:p w:rsidR="00BE631F" w:rsidRPr="00D16BEB" w:rsidRDefault="00BE631F" w:rsidP="00BE631F">
      <w:pPr>
        <w:spacing w:line="360" w:lineRule="auto"/>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Εποπτείας</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Τεχνολογικών</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έχει</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σκοπό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διοικητική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οικονομική</w:t>
      </w:r>
      <w:r w:rsidRPr="00D16BEB">
        <w:rPr>
          <w:rFonts w:ascii="Arial" w:eastAsia="Arial" w:hAnsi="Arial" w:cs="Arial"/>
        </w:rPr>
        <w:t xml:space="preserve"> </w:t>
      </w:r>
      <w:r w:rsidRPr="00D16BEB">
        <w:rPr>
          <w:rFonts w:ascii="Arial" w:hAnsi="Arial" w:cs="Arial"/>
        </w:rPr>
        <w:t>εποπτεία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τεχνολογικών</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αξιοποίηση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υποδομών,</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προκήρυξη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υλοποίηση</w:t>
      </w:r>
      <w:r w:rsidRPr="00D16BEB">
        <w:rPr>
          <w:rFonts w:ascii="Arial" w:eastAsia="Arial" w:hAnsi="Arial" w:cs="Arial"/>
        </w:rPr>
        <w:t xml:space="preserve"> </w:t>
      </w:r>
      <w:r w:rsidRPr="00D16BEB">
        <w:rPr>
          <w:rFonts w:ascii="Arial" w:hAnsi="Arial" w:cs="Arial"/>
        </w:rPr>
        <w:t>σχετικών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εκτέλεση</w:t>
      </w:r>
      <w:r w:rsidRPr="00D16BEB">
        <w:rPr>
          <w:rFonts w:ascii="Arial" w:eastAsia="Arial" w:hAnsi="Arial" w:cs="Arial"/>
        </w:rPr>
        <w:t xml:space="preserve"> </w:t>
      </w:r>
      <w:r w:rsidRPr="00D16BEB">
        <w:rPr>
          <w:rFonts w:ascii="Arial" w:hAnsi="Arial" w:cs="Arial"/>
        </w:rPr>
        <w:t>τεχνικών</w:t>
      </w:r>
      <w:r w:rsidRPr="00D16BEB">
        <w:rPr>
          <w:rFonts w:ascii="Arial" w:eastAsia="Arial" w:hAnsi="Arial" w:cs="Arial"/>
        </w:rPr>
        <w:t xml:space="preserve"> </w:t>
      </w:r>
      <w:r w:rsidRPr="00D16BEB">
        <w:rPr>
          <w:rFonts w:ascii="Arial" w:hAnsi="Arial" w:cs="Arial"/>
        </w:rPr>
        <w:t>έργων.</w:t>
      </w:r>
    </w:p>
    <w:p w:rsidR="00BE631F" w:rsidRPr="00D16BEB" w:rsidRDefault="00BE631F" w:rsidP="00BE631F">
      <w:pPr>
        <w:spacing w:line="360" w:lineRule="auto"/>
        <w:jc w:val="both"/>
        <w:rPr>
          <w:rFonts w:ascii="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Εποπτείας</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Τεχνολογικών</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αποτελείται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εξής</w:t>
      </w:r>
      <w:r w:rsidRPr="00D16BEB">
        <w:rPr>
          <w:rFonts w:ascii="Arial" w:eastAsia="Arial" w:hAnsi="Arial" w:cs="Arial"/>
        </w:rPr>
        <w:t xml:space="preserve"> </w:t>
      </w:r>
      <w:r w:rsidRPr="00D16BEB">
        <w:rPr>
          <w:rFonts w:ascii="Arial" w:hAnsi="Arial" w:cs="Arial"/>
        </w:rPr>
        <w:t>τμήματα:</w:t>
      </w:r>
    </w:p>
    <w:p w:rsidR="00BE631F" w:rsidRPr="00D16BEB" w:rsidRDefault="00BE631F" w:rsidP="00BE631F">
      <w:pPr>
        <w:spacing w:line="360" w:lineRule="auto"/>
        <w:jc w:val="both"/>
        <w:rPr>
          <w:rFonts w:ascii="Arial" w:hAnsi="Arial" w:cs="Arial"/>
        </w:rPr>
      </w:pPr>
      <w:r w:rsidRPr="00D16BEB">
        <w:rPr>
          <w:rFonts w:ascii="Arial" w:hAnsi="Arial" w:cs="Arial"/>
        </w:rPr>
        <w:t>Τμήμα</w:t>
      </w:r>
      <w:r w:rsidRPr="00D16BEB">
        <w:rPr>
          <w:rFonts w:ascii="Arial" w:eastAsia="Arial" w:hAnsi="Arial" w:cs="Arial"/>
        </w:rPr>
        <w:t xml:space="preserve"> </w:t>
      </w:r>
      <w:r w:rsidRPr="00D16BEB">
        <w:rPr>
          <w:rFonts w:ascii="Arial" w:hAnsi="Arial" w:cs="Arial"/>
        </w:rPr>
        <w:t>Α:</w:t>
      </w:r>
      <w:r w:rsidRPr="00D16BEB">
        <w:rPr>
          <w:rFonts w:ascii="Arial" w:eastAsia="Arial" w:hAnsi="Arial" w:cs="Arial"/>
        </w:rPr>
        <w:t xml:space="preserve"> </w:t>
      </w:r>
      <w:r w:rsidRPr="00D16BEB">
        <w:rPr>
          <w:rFonts w:ascii="Arial" w:hAnsi="Arial" w:cs="Arial"/>
        </w:rPr>
        <w:t>Διοικητικής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Οικονομικής</w:t>
      </w:r>
      <w:r w:rsidRPr="00D16BEB">
        <w:rPr>
          <w:rFonts w:ascii="Arial" w:eastAsia="Arial" w:hAnsi="Arial" w:cs="Arial"/>
        </w:rPr>
        <w:t xml:space="preserve"> </w:t>
      </w:r>
      <w:r w:rsidRPr="00D16BEB">
        <w:rPr>
          <w:rFonts w:ascii="Arial" w:hAnsi="Arial" w:cs="Arial"/>
        </w:rPr>
        <w:t>Εποπτείας</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Τεχνολογικών</w:t>
      </w:r>
      <w:r w:rsidRPr="00D16BEB">
        <w:rPr>
          <w:rFonts w:ascii="Arial" w:eastAsia="Arial" w:hAnsi="Arial" w:cs="Arial"/>
        </w:rPr>
        <w:t xml:space="preserve"> </w:t>
      </w:r>
      <w:r w:rsidRPr="00D16BEB">
        <w:rPr>
          <w:rFonts w:ascii="Arial" w:hAnsi="Arial" w:cs="Arial"/>
        </w:rPr>
        <w:t>Φορέων</w:t>
      </w:r>
    </w:p>
    <w:p w:rsidR="00BE631F" w:rsidRPr="00D16BEB" w:rsidRDefault="00BE631F" w:rsidP="00BE631F">
      <w:pPr>
        <w:spacing w:line="360" w:lineRule="auto"/>
        <w:jc w:val="both"/>
        <w:rPr>
          <w:rFonts w:ascii="Arial" w:hAnsi="Arial" w:cs="Arial"/>
        </w:rPr>
      </w:pPr>
      <w:r w:rsidRPr="00D16BEB">
        <w:rPr>
          <w:rFonts w:ascii="Arial" w:hAnsi="Arial" w:cs="Arial"/>
        </w:rPr>
        <w:t>Τμήμα</w:t>
      </w:r>
      <w:r w:rsidRPr="00D16BEB">
        <w:rPr>
          <w:rFonts w:ascii="Arial" w:eastAsia="Arial" w:hAnsi="Arial" w:cs="Arial"/>
        </w:rPr>
        <w:t xml:space="preserve"> </w:t>
      </w:r>
      <w:r w:rsidRPr="00D16BEB">
        <w:rPr>
          <w:rFonts w:ascii="Arial" w:hAnsi="Arial" w:cs="Arial"/>
        </w:rPr>
        <w:t>Β:</w:t>
      </w:r>
      <w:r w:rsidRPr="00D16BEB">
        <w:rPr>
          <w:rFonts w:ascii="Arial" w:eastAsia="Arial" w:hAnsi="Arial" w:cs="Arial"/>
        </w:rPr>
        <w:t xml:space="preserve"> </w:t>
      </w:r>
      <w:r w:rsidRPr="00D16BEB">
        <w:rPr>
          <w:rFonts w:ascii="Arial" w:hAnsi="Arial" w:cs="Arial"/>
        </w:rPr>
        <w:t>Αξιολόγησης</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Αξιοποίησης</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Τεχνολογικών</w:t>
      </w:r>
      <w:r w:rsidRPr="00D16BEB">
        <w:rPr>
          <w:rFonts w:ascii="Arial" w:eastAsia="Arial" w:hAnsi="Arial" w:cs="Arial"/>
        </w:rPr>
        <w:t xml:space="preserve"> </w:t>
      </w:r>
      <w:r w:rsidRPr="00D16BEB">
        <w:rPr>
          <w:rFonts w:ascii="Arial" w:hAnsi="Arial" w:cs="Arial"/>
        </w:rPr>
        <w:t>Υποδομών</w:t>
      </w:r>
    </w:p>
    <w:p w:rsidR="00BE631F" w:rsidRPr="00D16BEB" w:rsidRDefault="00BE631F" w:rsidP="00BE631F">
      <w:pPr>
        <w:spacing w:line="360" w:lineRule="auto"/>
        <w:jc w:val="both"/>
        <w:rPr>
          <w:rFonts w:ascii="Arial" w:hAnsi="Arial" w:cs="Arial"/>
        </w:rPr>
      </w:pPr>
      <w:r w:rsidRPr="00D16BEB">
        <w:rPr>
          <w:rFonts w:ascii="Arial" w:hAnsi="Arial" w:cs="Arial"/>
        </w:rPr>
        <w:t>Τμήμα</w:t>
      </w:r>
      <w:r w:rsidRPr="00D16BEB">
        <w:rPr>
          <w:rFonts w:ascii="Arial" w:eastAsia="Arial" w:hAnsi="Arial" w:cs="Arial"/>
        </w:rPr>
        <w:t xml:space="preserve"> </w:t>
      </w:r>
      <w:r w:rsidRPr="00D16BEB">
        <w:rPr>
          <w:rFonts w:ascii="Arial" w:hAnsi="Arial" w:cs="Arial"/>
        </w:rPr>
        <w:t>Γ:</w:t>
      </w:r>
      <w:r w:rsidRPr="00D16BEB">
        <w:rPr>
          <w:rFonts w:ascii="Arial" w:eastAsia="Arial" w:hAnsi="Arial" w:cs="Arial"/>
        </w:rPr>
        <w:t xml:space="preserve"> </w:t>
      </w:r>
      <w:r w:rsidRPr="00D16BEB">
        <w:rPr>
          <w:rFonts w:ascii="Arial" w:hAnsi="Arial" w:cs="Arial"/>
        </w:rPr>
        <w:t>Υποστήριξης</w:t>
      </w:r>
      <w:r w:rsidRPr="00D16BEB">
        <w:rPr>
          <w:rFonts w:ascii="Arial" w:eastAsia="Arial" w:hAnsi="Arial" w:cs="Arial"/>
        </w:rPr>
        <w:t xml:space="preserve"> </w:t>
      </w:r>
      <w:r w:rsidRPr="00D16BEB">
        <w:rPr>
          <w:rFonts w:ascii="Arial" w:hAnsi="Arial" w:cs="Arial"/>
        </w:rPr>
        <w:t>Κτιριακών</w:t>
      </w:r>
      <w:r w:rsidRPr="00D16BEB">
        <w:rPr>
          <w:rFonts w:ascii="Arial" w:eastAsia="Arial" w:hAnsi="Arial" w:cs="Arial"/>
        </w:rPr>
        <w:t xml:space="preserve"> </w:t>
      </w:r>
      <w:r w:rsidRPr="00D16BEB">
        <w:rPr>
          <w:rFonts w:ascii="Arial" w:hAnsi="Arial" w:cs="Arial"/>
        </w:rPr>
        <w:t>Υποδομών</w:t>
      </w:r>
    </w:p>
    <w:p w:rsidR="00BE631F" w:rsidRPr="00D16BEB" w:rsidRDefault="00BE631F" w:rsidP="00BE631F">
      <w:pPr>
        <w:spacing w:line="360" w:lineRule="auto"/>
        <w:jc w:val="both"/>
        <w:rPr>
          <w:rFonts w:ascii="Arial" w:hAnsi="Arial" w:cs="Arial"/>
        </w:rPr>
      </w:pPr>
      <w:r w:rsidRPr="00D16BEB">
        <w:rPr>
          <w:rFonts w:ascii="Arial" w:hAnsi="Arial" w:cs="Arial"/>
        </w:rPr>
        <w:t>Τμήμα</w:t>
      </w:r>
      <w:r w:rsidRPr="00D16BEB">
        <w:rPr>
          <w:rFonts w:ascii="Arial" w:eastAsia="Arial" w:hAnsi="Arial" w:cs="Arial"/>
        </w:rPr>
        <w:t xml:space="preserve"> </w:t>
      </w:r>
      <w:r w:rsidRPr="00D16BEB">
        <w:rPr>
          <w:rFonts w:ascii="Arial" w:hAnsi="Arial" w:cs="Arial"/>
        </w:rPr>
        <w:t>Δ:</w:t>
      </w:r>
      <w:r w:rsidRPr="00D16BEB">
        <w:rPr>
          <w:rFonts w:ascii="Arial" w:eastAsia="Arial" w:hAnsi="Arial" w:cs="Arial"/>
        </w:rPr>
        <w:t xml:space="preserve"> </w:t>
      </w:r>
      <w:r w:rsidRPr="00D16BEB">
        <w:rPr>
          <w:rFonts w:ascii="Arial" w:hAnsi="Arial" w:cs="Arial"/>
        </w:rPr>
        <w:t>Τεχνικών</w:t>
      </w:r>
      <w:r w:rsidRPr="00D16BEB">
        <w:rPr>
          <w:rFonts w:ascii="Arial" w:eastAsia="Arial" w:hAnsi="Arial" w:cs="Arial"/>
        </w:rPr>
        <w:t xml:space="preserve"> </w:t>
      </w:r>
      <w:r w:rsidRPr="00D16BEB">
        <w:rPr>
          <w:rFonts w:ascii="Arial" w:hAnsi="Arial" w:cs="Arial"/>
        </w:rPr>
        <w:t>Μελετών</w:t>
      </w:r>
    </w:p>
    <w:p w:rsidR="00BE631F" w:rsidRPr="00D16BEB" w:rsidRDefault="00BE631F" w:rsidP="00BE631F">
      <w:pPr>
        <w:spacing w:line="360" w:lineRule="auto"/>
        <w:jc w:val="both"/>
        <w:rPr>
          <w:rFonts w:ascii="Arial" w:hAnsi="Arial" w:cs="Arial"/>
        </w:rPr>
      </w:pPr>
      <w:r w:rsidRPr="00D16BEB">
        <w:rPr>
          <w:rFonts w:ascii="Arial" w:hAnsi="Arial" w:cs="Arial"/>
        </w:rPr>
        <w:t>Οι</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Εποπτείας</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Τεχνολογικών</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Καινοτομίας</w:t>
      </w:r>
      <w:r w:rsidRPr="00D16BEB">
        <w:rPr>
          <w:rFonts w:ascii="Arial" w:eastAsia="Arial" w:hAnsi="Arial" w:cs="Arial"/>
        </w:rPr>
        <w:t xml:space="preserve"> </w:t>
      </w:r>
      <w:r w:rsidRPr="00D16BEB">
        <w:rPr>
          <w:rFonts w:ascii="Arial" w:hAnsi="Arial" w:cs="Arial"/>
        </w:rPr>
        <w:t>κατανέμονται</w:t>
      </w:r>
      <w:r w:rsidRPr="00D16BEB">
        <w:rPr>
          <w:rFonts w:ascii="Arial" w:eastAsia="Arial" w:hAnsi="Arial" w:cs="Arial"/>
        </w:rPr>
        <w:t xml:space="preserve"> </w:t>
      </w:r>
      <w:r w:rsidRPr="00D16BEB">
        <w:rPr>
          <w:rFonts w:ascii="Arial" w:hAnsi="Arial" w:cs="Arial"/>
        </w:rPr>
        <w:t>μεταξύ</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τμημάτων</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εξής:</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Διοικητικής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Οικονομικής</w:t>
      </w:r>
      <w:r w:rsidRPr="00D16BEB">
        <w:rPr>
          <w:rFonts w:ascii="Arial" w:eastAsia="Arial" w:hAnsi="Arial" w:cs="Arial"/>
        </w:rPr>
        <w:t xml:space="preserve"> </w:t>
      </w:r>
      <w:r w:rsidRPr="00D16BEB">
        <w:rPr>
          <w:rFonts w:ascii="Arial" w:hAnsi="Arial" w:cs="Arial"/>
        </w:rPr>
        <w:t>Εποπτείας</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Τεχνολογικών</w:t>
      </w:r>
      <w:r w:rsidRPr="00D16BEB">
        <w:rPr>
          <w:rFonts w:ascii="Arial" w:eastAsia="Arial" w:hAnsi="Arial" w:cs="Arial"/>
        </w:rPr>
        <w:t xml:space="preserve"> </w:t>
      </w:r>
      <w:r w:rsidRPr="00D16BEB">
        <w:rPr>
          <w:rFonts w:ascii="Arial" w:hAnsi="Arial" w:cs="Arial"/>
        </w:rPr>
        <w:t>Φορέων</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Έχει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ευθύνη</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επεξεργασία,</w:t>
      </w:r>
      <w:r w:rsidRPr="00D16BEB">
        <w:rPr>
          <w:rFonts w:ascii="Arial" w:eastAsia="Arial" w:hAnsi="Arial" w:cs="Arial"/>
        </w:rPr>
        <w:t xml:space="preserve"> </w:t>
      </w:r>
      <w:r w:rsidRPr="00D16BEB">
        <w:rPr>
          <w:rFonts w:ascii="Arial" w:hAnsi="Arial" w:cs="Arial"/>
        </w:rPr>
        <w:t>εισήγηση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έκδοση</w:t>
      </w:r>
      <w:r w:rsidRPr="00D16BEB">
        <w:rPr>
          <w:rFonts w:ascii="Arial" w:eastAsia="Arial" w:hAnsi="Arial" w:cs="Arial"/>
        </w:rPr>
        <w:t xml:space="preserve"> </w:t>
      </w:r>
      <w:r w:rsidRPr="00D16BEB">
        <w:rPr>
          <w:rFonts w:ascii="Arial" w:hAnsi="Arial" w:cs="Arial"/>
        </w:rPr>
        <w:t>νομοθετικών</w:t>
      </w:r>
      <w:r w:rsidRPr="00D16BEB">
        <w:rPr>
          <w:rFonts w:ascii="Arial" w:eastAsia="Arial" w:hAnsi="Arial" w:cs="Arial"/>
        </w:rPr>
        <w:t xml:space="preserve"> </w:t>
      </w:r>
      <w:r w:rsidRPr="00D16BEB">
        <w:rPr>
          <w:rFonts w:ascii="Arial" w:hAnsi="Arial" w:cs="Arial"/>
        </w:rPr>
        <w:t>ρυθμίσεων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πράξεων</w:t>
      </w:r>
      <w:r w:rsidRPr="00D16BEB">
        <w:rPr>
          <w:rFonts w:ascii="Arial" w:eastAsia="Arial" w:hAnsi="Arial" w:cs="Arial"/>
        </w:rPr>
        <w:t xml:space="preserve"> </w:t>
      </w:r>
      <w:r w:rsidRPr="00D16BEB">
        <w:rPr>
          <w:rFonts w:ascii="Arial" w:hAnsi="Arial" w:cs="Arial"/>
        </w:rPr>
        <w:t>σχετικών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ίδρυση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τεχνολογικών</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διορισμό</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οργάνων</w:t>
      </w:r>
      <w:r w:rsidRPr="00D16BEB">
        <w:rPr>
          <w:rFonts w:ascii="Arial" w:eastAsia="Arial" w:hAnsi="Arial" w:cs="Arial"/>
        </w:rPr>
        <w:t xml:space="preserve"> </w:t>
      </w:r>
      <w:r w:rsidRPr="00D16BEB">
        <w:rPr>
          <w:rFonts w:ascii="Arial" w:hAnsi="Arial" w:cs="Arial"/>
        </w:rPr>
        <w:t>διοίκησής</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προτάσεις</w:t>
      </w:r>
      <w:r w:rsidRPr="00D16BEB">
        <w:rPr>
          <w:rFonts w:ascii="Arial" w:eastAsia="Arial" w:hAnsi="Arial" w:cs="Arial"/>
        </w:rPr>
        <w:t xml:space="preserve">  </w:t>
      </w:r>
      <w:r w:rsidRPr="00D16BEB">
        <w:rPr>
          <w:rFonts w:ascii="Arial" w:hAnsi="Arial" w:cs="Arial"/>
        </w:rPr>
        <w:t>προϋπολογισμού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επί</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κατανομής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πιστώσεων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τακτικού</w:t>
      </w:r>
      <w:r w:rsidRPr="00D16BEB">
        <w:rPr>
          <w:rFonts w:ascii="Arial" w:eastAsia="Arial" w:hAnsi="Arial" w:cs="Arial"/>
        </w:rPr>
        <w:t xml:space="preserve"> </w:t>
      </w:r>
      <w:r w:rsidRPr="00D16BEB">
        <w:rPr>
          <w:rFonts w:ascii="Arial" w:hAnsi="Arial" w:cs="Arial"/>
        </w:rPr>
        <w:t>προϋπολογισμού</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τεχνολογικών</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ειδικότερα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w:t>
      </w:r>
      <w:r w:rsidRPr="00D16BEB">
        <w:rPr>
          <w:rFonts w:ascii="Arial" w:eastAsia="Arial" w:hAnsi="Arial" w:cs="Arial"/>
        </w:rPr>
        <w:t xml:space="preserve"> </w:t>
      </w:r>
      <w:r w:rsidRPr="00D16BEB">
        <w:rPr>
          <w:rFonts w:ascii="Arial" w:hAnsi="Arial" w:cs="Arial"/>
        </w:rPr>
        <w:t>(α)</w:t>
      </w:r>
      <w:r w:rsidRPr="00D16BEB">
        <w:rPr>
          <w:rFonts w:ascii="Arial" w:eastAsia="Arial" w:hAnsi="Arial" w:cs="Arial"/>
        </w:rPr>
        <w:t xml:space="preserve"> </w:t>
      </w:r>
      <w:r w:rsidRPr="00D16BEB">
        <w:rPr>
          <w:rFonts w:ascii="Arial" w:hAnsi="Arial" w:cs="Arial"/>
        </w:rPr>
        <w:t>επεξεργασία</w:t>
      </w:r>
      <w:r w:rsidRPr="00D16BEB">
        <w:rPr>
          <w:rFonts w:ascii="Arial" w:eastAsia="Arial" w:hAnsi="Arial" w:cs="Arial"/>
        </w:rPr>
        <w:t xml:space="preserve"> </w:t>
      </w:r>
      <w:r w:rsidRPr="00D16BEB">
        <w:rPr>
          <w:rFonts w:ascii="Arial" w:hAnsi="Arial" w:cs="Arial"/>
        </w:rPr>
        <w:t>νομοθετικών</w:t>
      </w:r>
      <w:r w:rsidRPr="00D16BEB">
        <w:rPr>
          <w:rFonts w:ascii="Arial" w:eastAsia="Arial" w:hAnsi="Arial" w:cs="Arial"/>
        </w:rPr>
        <w:t xml:space="preserve"> </w:t>
      </w:r>
      <w:r w:rsidRPr="00D16BEB">
        <w:rPr>
          <w:rFonts w:ascii="Arial" w:hAnsi="Arial" w:cs="Arial"/>
        </w:rPr>
        <w:t>ρυθμίσεων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πράξεων</w:t>
      </w:r>
      <w:r w:rsidRPr="00D16BEB">
        <w:rPr>
          <w:rFonts w:ascii="Arial" w:eastAsia="Arial" w:hAnsi="Arial" w:cs="Arial"/>
        </w:rPr>
        <w:t xml:space="preserve"> </w:t>
      </w:r>
      <w:r w:rsidRPr="00D16BEB">
        <w:rPr>
          <w:rFonts w:ascii="Arial" w:hAnsi="Arial" w:cs="Arial"/>
        </w:rPr>
        <w:t>σχετικών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(β)</w:t>
      </w:r>
      <w:r w:rsidRPr="00D16BEB">
        <w:rPr>
          <w:rFonts w:ascii="Arial" w:eastAsia="Arial" w:hAnsi="Arial" w:cs="Arial"/>
        </w:rPr>
        <w:t xml:space="preserve"> </w:t>
      </w:r>
      <w:r w:rsidRPr="00D16BEB">
        <w:rPr>
          <w:rFonts w:ascii="Arial" w:hAnsi="Arial" w:cs="Arial"/>
        </w:rPr>
        <w:t>επικουρία</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σύνταξης</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πράξεων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επικοινωνίας</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Έχει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οικονομική</w:t>
      </w:r>
      <w:r w:rsidRPr="00D16BEB">
        <w:rPr>
          <w:rFonts w:ascii="Arial" w:eastAsia="Arial" w:hAnsi="Arial" w:cs="Arial"/>
        </w:rPr>
        <w:t xml:space="preserve"> </w:t>
      </w:r>
      <w:r w:rsidRPr="00D16BEB">
        <w:rPr>
          <w:rFonts w:ascii="Arial" w:hAnsi="Arial" w:cs="Arial"/>
        </w:rPr>
        <w:t>εποπτεία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τεχνολογικών</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ειδικότερα:</w:t>
      </w:r>
      <w:r w:rsidRPr="00D16BEB">
        <w:rPr>
          <w:rFonts w:ascii="Arial" w:eastAsia="Arial" w:hAnsi="Arial" w:cs="Arial"/>
        </w:rPr>
        <w:t xml:space="preserve"> </w:t>
      </w:r>
      <w:r w:rsidRPr="00D16BEB">
        <w:rPr>
          <w:rFonts w:ascii="Arial" w:hAnsi="Arial" w:cs="Arial"/>
        </w:rPr>
        <w:t>(α)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επεξεργασία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διάθεση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επιχορηγήσεων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(β)</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συλλογή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επεξεργασία</w:t>
      </w:r>
      <w:r w:rsidRPr="00D16BEB">
        <w:rPr>
          <w:rFonts w:ascii="Arial" w:eastAsia="Arial" w:hAnsi="Arial" w:cs="Arial"/>
        </w:rPr>
        <w:t xml:space="preserve"> </w:t>
      </w:r>
      <w:r w:rsidRPr="00D16BEB">
        <w:rPr>
          <w:rFonts w:ascii="Arial" w:hAnsi="Arial" w:cs="Arial"/>
        </w:rPr>
        <w:t>στατιστικών</w:t>
      </w:r>
      <w:r w:rsidRPr="00D16BEB">
        <w:rPr>
          <w:rFonts w:ascii="Arial" w:eastAsia="Arial" w:hAnsi="Arial" w:cs="Arial"/>
        </w:rPr>
        <w:t xml:space="preserve"> </w:t>
      </w:r>
      <w:r w:rsidRPr="00D16BEB">
        <w:rPr>
          <w:rFonts w:ascii="Arial" w:hAnsi="Arial" w:cs="Arial"/>
        </w:rPr>
        <w:t>στοιχείων</w:t>
      </w:r>
      <w:r w:rsidRPr="00D16BEB">
        <w:rPr>
          <w:rFonts w:ascii="Arial" w:eastAsia="Arial" w:hAnsi="Arial" w:cs="Arial"/>
        </w:rPr>
        <w:t xml:space="preserve"> </w:t>
      </w:r>
      <w:r w:rsidRPr="00D16BEB">
        <w:rPr>
          <w:rFonts w:ascii="Arial" w:hAnsi="Arial" w:cs="Arial"/>
        </w:rPr>
        <w:t>χρηματοοικονομικής</w:t>
      </w:r>
      <w:r w:rsidRPr="00D16BEB">
        <w:rPr>
          <w:rFonts w:ascii="Arial" w:eastAsia="Arial" w:hAnsi="Arial" w:cs="Arial"/>
        </w:rPr>
        <w:t xml:space="preserve"> </w:t>
      </w:r>
      <w:r w:rsidRPr="00D16BEB">
        <w:rPr>
          <w:rFonts w:ascii="Arial" w:hAnsi="Arial" w:cs="Arial"/>
        </w:rPr>
        <w:t>κατάστασης.</w:t>
      </w:r>
    </w:p>
    <w:p w:rsidR="00BE631F" w:rsidRPr="00D16BEB" w:rsidRDefault="00BE631F" w:rsidP="00BE631F">
      <w:pPr>
        <w:spacing w:line="360" w:lineRule="auto"/>
        <w:jc w:val="both"/>
        <w:rPr>
          <w:rFonts w:ascii="Arial" w:hAnsi="Arial" w:cs="Arial"/>
        </w:rPr>
      </w:pPr>
      <w:r w:rsidRPr="00D16BEB">
        <w:rPr>
          <w:rFonts w:ascii="Arial" w:eastAsia="Arial" w:hAnsi="Arial" w:cs="Arial"/>
        </w:rPr>
        <w:lastRenderedPageBreak/>
        <w:t xml:space="preserve"> </w:t>
      </w:r>
      <w:r w:rsidRPr="00D16BEB">
        <w:rPr>
          <w:rFonts w:ascii="Arial" w:hAnsi="Arial" w:cs="Arial"/>
        </w:rPr>
        <w:t>γγ)</w:t>
      </w:r>
      <w:r w:rsidRPr="00D16BEB">
        <w:rPr>
          <w:rFonts w:ascii="Arial" w:eastAsia="Arial" w:hAnsi="Arial" w:cs="Arial"/>
        </w:rPr>
        <w:t xml:space="preserve"> </w:t>
      </w:r>
      <w:r w:rsidRPr="00D16BEB">
        <w:rPr>
          <w:rFonts w:ascii="Arial" w:hAnsi="Arial" w:cs="Arial"/>
        </w:rPr>
        <w:t>Εφαρμογή</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πδ</w:t>
      </w:r>
      <w:r w:rsidRPr="00D16BEB">
        <w:rPr>
          <w:rFonts w:ascii="Arial" w:eastAsia="Arial" w:hAnsi="Arial" w:cs="Arial"/>
        </w:rPr>
        <w:t xml:space="preserve"> </w:t>
      </w:r>
      <w:r w:rsidRPr="00D16BEB">
        <w:rPr>
          <w:rFonts w:ascii="Arial" w:hAnsi="Arial" w:cs="Arial"/>
        </w:rPr>
        <w:t>128/15-09-2008</w:t>
      </w:r>
      <w:r w:rsidRPr="00D16BEB">
        <w:rPr>
          <w:rFonts w:ascii="Arial" w:eastAsia="Arial" w:hAnsi="Arial" w:cs="Arial"/>
        </w:rPr>
        <w:t xml:space="preserve"> </w:t>
      </w:r>
      <w:r w:rsidRPr="00D16BEB">
        <w:rPr>
          <w:rFonts w:ascii="Arial" w:hAnsi="Arial" w:cs="Arial"/>
        </w:rPr>
        <w:t>προβλεπόμενης</w:t>
      </w:r>
      <w:r w:rsidRPr="00D16BEB">
        <w:rPr>
          <w:rFonts w:ascii="Arial" w:eastAsia="Arial" w:hAnsi="Arial" w:cs="Arial"/>
        </w:rPr>
        <w:t xml:space="preserve"> </w:t>
      </w:r>
      <w:r w:rsidRPr="00D16BEB">
        <w:rPr>
          <w:rFonts w:ascii="Arial" w:hAnsi="Arial" w:cs="Arial"/>
        </w:rPr>
        <w:t>διαδικασίας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εισδοχή</w:t>
      </w:r>
      <w:r w:rsidRPr="00D16BEB">
        <w:rPr>
          <w:rFonts w:ascii="Arial" w:eastAsia="Arial" w:hAnsi="Arial" w:cs="Arial"/>
        </w:rPr>
        <w:t xml:space="preserve"> </w:t>
      </w:r>
      <w:r w:rsidRPr="00D16BEB">
        <w:rPr>
          <w:rFonts w:ascii="Arial" w:hAnsi="Arial" w:cs="Arial"/>
        </w:rPr>
        <w:t>υπηκόων</w:t>
      </w:r>
      <w:r w:rsidRPr="00D16BEB">
        <w:rPr>
          <w:rFonts w:ascii="Arial" w:eastAsia="Arial" w:hAnsi="Arial" w:cs="Arial"/>
        </w:rPr>
        <w:t xml:space="preserve"> </w:t>
      </w:r>
      <w:r w:rsidRPr="00D16BEB">
        <w:rPr>
          <w:rFonts w:ascii="Arial" w:hAnsi="Arial" w:cs="Arial"/>
        </w:rPr>
        <w:t>τρίτων</w:t>
      </w:r>
      <w:r w:rsidRPr="00D16BEB">
        <w:rPr>
          <w:rFonts w:ascii="Arial" w:eastAsia="Arial" w:hAnsi="Arial" w:cs="Arial"/>
        </w:rPr>
        <w:t xml:space="preserve"> </w:t>
      </w:r>
      <w:r w:rsidRPr="00D16BEB">
        <w:rPr>
          <w:rFonts w:ascii="Arial" w:hAnsi="Arial" w:cs="Arial"/>
        </w:rPr>
        <w:t>χωρών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σκοπούς</w:t>
      </w:r>
      <w:r w:rsidRPr="00D16BEB">
        <w:rPr>
          <w:rFonts w:ascii="Arial" w:eastAsia="Arial" w:hAnsi="Arial" w:cs="Arial"/>
        </w:rPr>
        <w:t xml:space="preserve">  </w:t>
      </w:r>
      <w:r w:rsidRPr="00D16BEB">
        <w:rPr>
          <w:rFonts w:ascii="Arial" w:hAnsi="Arial" w:cs="Arial"/>
        </w:rPr>
        <w:t>επιστημονικής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σύνδεσης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παραγωγής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Υποστήριξης</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οποίο</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είναι</w:t>
      </w:r>
      <w:r w:rsidRPr="00D16BEB">
        <w:rPr>
          <w:rFonts w:ascii="Arial" w:eastAsia="Arial" w:hAnsi="Arial" w:cs="Arial"/>
        </w:rPr>
        <w:t xml:space="preserve"> </w:t>
      </w:r>
      <w:r w:rsidRPr="00D16BEB">
        <w:rPr>
          <w:rFonts w:ascii="Arial" w:hAnsi="Arial" w:cs="Arial"/>
        </w:rPr>
        <w:t>αρμόδιο</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έγκριση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ιδιωτικών</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φορέων.</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Αξιολόγησης</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Αξιοποίησης</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Τεχνολογικών</w:t>
      </w:r>
      <w:r w:rsidRPr="00D16BEB">
        <w:rPr>
          <w:rFonts w:ascii="Arial" w:eastAsia="Arial" w:hAnsi="Arial" w:cs="Arial"/>
        </w:rPr>
        <w:t xml:space="preserve"> </w:t>
      </w:r>
      <w:r w:rsidRPr="00D16BEB">
        <w:rPr>
          <w:rFonts w:ascii="Arial" w:hAnsi="Arial" w:cs="Arial"/>
        </w:rPr>
        <w:t>Υποδομών</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Έχει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ευθύνη</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παρακολούθηση,</w:t>
      </w:r>
      <w:r w:rsidRPr="00D16BEB">
        <w:rPr>
          <w:rFonts w:ascii="Arial" w:eastAsia="Arial" w:hAnsi="Arial" w:cs="Arial"/>
        </w:rPr>
        <w:t xml:space="preserve"> </w:t>
      </w:r>
      <w:r w:rsidRPr="00D16BEB">
        <w:rPr>
          <w:rFonts w:ascii="Arial" w:hAnsi="Arial" w:cs="Arial"/>
        </w:rPr>
        <w:t>αξιολόγηση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χρηματοδότηση</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εκτελούν</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εποπτευόμενα</w:t>
      </w:r>
      <w:r w:rsidRPr="00D16BEB">
        <w:rPr>
          <w:rFonts w:ascii="Arial" w:eastAsia="Arial" w:hAnsi="Arial" w:cs="Arial"/>
        </w:rPr>
        <w:t xml:space="preserve">  </w:t>
      </w:r>
      <w:r w:rsidRPr="00D16BEB">
        <w:rPr>
          <w:rFonts w:ascii="Arial" w:hAnsi="Arial" w:cs="Arial"/>
        </w:rPr>
        <w:t>Ερευνητικά</w:t>
      </w:r>
      <w:r w:rsidRPr="00D16BEB">
        <w:rPr>
          <w:rFonts w:ascii="Arial" w:eastAsia="Arial" w:hAnsi="Arial" w:cs="Arial"/>
        </w:rPr>
        <w:t xml:space="preserve">  </w:t>
      </w:r>
      <w:r w:rsidRPr="00D16BEB">
        <w:rPr>
          <w:rFonts w:ascii="Arial" w:hAnsi="Arial" w:cs="Arial"/>
        </w:rPr>
        <w:t>Κέντρα/</w:t>
      </w:r>
      <w:r w:rsidRPr="00D16BEB">
        <w:rPr>
          <w:rFonts w:ascii="Arial" w:eastAsia="Arial" w:hAnsi="Arial" w:cs="Arial"/>
        </w:rPr>
        <w:t xml:space="preserve"> </w:t>
      </w:r>
      <w:r w:rsidRPr="00D16BEB">
        <w:rPr>
          <w:rFonts w:ascii="Arial" w:hAnsi="Arial" w:cs="Arial"/>
        </w:rPr>
        <w:t>Ινστιτούτα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Τεχνολογικοί</w:t>
      </w:r>
      <w:r w:rsidRPr="00D16BEB">
        <w:rPr>
          <w:rFonts w:ascii="Arial" w:eastAsia="Arial" w:hAnsi="Arial" w:cs="Arial"/>
        </w:rPr>
        <w:t xml:space="preserve">  </w:t>
      </w:r>
      <w:r w:rsidRPr="00D16BEB">
        <w:rPr>
          <w:rFonts w:ascii="Arial" w:hAnsi="Arial" w:cs="Arial"/>
        </w:rPr>
        <w:t>Φορείς.</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Έχει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ευθύνη</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χρηματοδότηση</w:t>
      </w:r>
      <w:r w:rsidRPr="00D16BEB">
        <w:rPr>
          <w:rFonts w:ascii="Arial" w:eastAsia="Arial" w:hAnsi="Arial" w:cs="Arial"/>
        </w:rPr>
        <w:t xml:space="preserve"> – </w:t>
      </w:r>
      <w:r w:rsidRPr="00D16BEB">
        <w:rPr>
          <w:rFonts w:ascii="Arial" w:hAnsi="Arial" w:cs="Arial"/>
        </w:rPr>
        <w:t>παρακολούθηση</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αφορούν</w:t>
      </w:r>
      <w:r w:rsidRPr="00D16BEB">
        <w:rPr>
          <w:rFonts w:ascii="Arial" w:eastAsia="Arial" w:hAnsi="Arial" w:cs="Arial"/>
        </w:rPr>
        <w:t xml:space="preserve"> </w:t>
      </w:r>
      <w:r w:rsidRPr="00D16BEB">
        <w:rPr>
          <w:rFonts w:ascii="Arial" w:hAnsi="Arial" w:cs="Arial"/>
        </w:rPr>
        <w:t>ανάπτυξη</w:t>
      </w:r>
      <w:r w:rsidRPr="00D16BEB">
        <w:rPr>
          <w:rFonts w:ascii="Arial" w:eastAsia="Arial" w:hAnsi="Arial" w:cs="Arial"/>
        </w:rPr>
        <w:t xml:space="preserve"> – </w:t>
      </w:r>
      <w:r w:rsidRPr="00D16BEB">
        <w:rPr>
          <w:rFonts w:ascii="Arial" w:hAnsi="Arial" w:cs="Arial"/>
        </w:rPr>
        <w:t>υποστήριξη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εποπτευομένων</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Κέντρων</w:t>
      </w:r>
      <w:r w:rsidRPr="00D16BEB">
        <w:rPr>
          <w:rFonts w:ascii="Arial" w:eastAsia="Arial" w:hAnsi="Arial" w:cs="Arial"/>
        </w:rPr>
        <w:t xml:space="preserve"> </w:t>
      </w:r>
      <w:r w:rsidRPr="00D16BEB">
        <w:rPr>
          <w:rFonts w:ascii="Arial" w:hAnsi="Arial" w:cs="Arial"/>
        </w:rPr>
        <w:t>Ινστιτούτων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Τεχνολογικών</w:t>
      </w:r>
      <w:r w:rsidRPr="00D16BEB">
        <w:rPr>
          <w:rFonts w:ascii="Arial" w:eastAsia="Arial" w:hAnsi="Arial" w:cs="Arial"/>
        </w:rPr>
        <w:t xml:space="preserve"> </w:t>
      </w:r>
      <w:r w:rsidRPr="00D16BEB">
        <w:rPr>
          <w:rFonts w:ascii="Arial" w:hAnsi="Arial" w:cs="Arial"/>
        </w:rPr>
        <w:t>Φορέων</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Αξιολογεί</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εποπτευόμενα</w:t>
      </w:r>
      <w:r w:rsidRPr="00D16BEB">
        <w:rPr>
          <w:rFonts w:ascii="Arial" w:eastAsia="Arial" w:hAnsi="Arial" w:cs="Arial"/>
        </w:rPr>
        <w:t xml:space="preserve"> </w:t>
      </w:r>
      <w:r w:rsidRPr="00D16BEB">
        <w:rPr>
          <w:rFonts w:ascii="Arial" w:hAnsi="Arial" w:cs="Arial"/>
        </w:rPr>
        <w:t>Ερευνητικά</w:t>
      </w:r>
      <w:r w:rsidRPr="00D16BEB">
        <w:rPr>
          <w:rFonts w:ascii="Arial" w:eastAsia="Arial" w:hAnsi="Arial" w:cs="Arial"/>
        </w:rPr>
        <w:t xml:space="preserve"> </w:t>
      </w:r>
      <w:r w:rsidRPr="00D16BEB">
        <w:rPr>
          <w:rFonts w:ascii="Arial" w:hAnsi="Arial" w:cs="Arial"/>
        </w:rPr>
        <w:t>Κέντρα,</w:t>
      </w:r>
      <w:r w:rsidRPr="00D16BEB">
        <w:rPr>
          <w:rFonts w:ascii="Arial" w:eastAsia="Arial" w:hAnsi="Arial" w:cs="Arial"/>
        </w:rPr>
        <w:t xml:space="preserve"> </w:t>
      </w:r>
      <w:r w:rsidRPr="00D16BEB">
        <w:rPr>
          <w:rFonts w:ascii="Arial" w:hAnsi="Arial" w:cs="Arial"/>
        </w:rPr>
        <w:t>Ινστιτούτα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Τεχνολογικούς</w:t>
      </w:r>
      <w:r w:rsidRPr="00D16BEB">
        <w:rPr>
          <w:rFonts w:ascii="Arial" w:eastAsia="Arial" w:hAnsi="Arial" w:cs="Arial"/>
        </w:rPr>
        <w:t xml:space="preserve"> </w:t>
      </w:r>
      <w:r w:rsidRPr="00D16BEB">
        <w:rPr>
          <w:rFonts w:ascii="Arial" w:hAnsi="Arial" w:cs="Arial"/>
        </w:rPr>
        <w:t>Φορείς</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Υποστήριξης</w:t>
      </w:r>
      <w:r w:rsidRPr="00D16BEB">
        <w:rPr>
          <w:rFonts w:ascii="Arial" w:eastAsia="Arial" w:hAnsi="Arial" w:cs="Arial"/>
        </w:rPr>
        <w:t xml:space="preserve"> </w:t>
      </w:r>
      <w:r w:rsidRPr="00D16BEB">
        <w:rPr>
          <w:rFonts w:ascii="Arial" w:hAnsi="Arial" w:cs="Arial"/>
        </w:rPr>
        <w:t>Κτιριακών</w:t>
      </w:r>
      <w:r w:rsidRPr="00D16BEB">
        <w:rPr>
          <w:rFonts w:ascii="Arial" w:eastAsia="Arial" w:hAnsi="Arial" w:cs="Arial"/>
        </w:rPr>
        <w:t xml:space="preserve"> </w:t>
      </w:r>
      <w:r w:rsidRPr="00D16BEB">
        <w:rPr>
          <w:rFonts w:ascii="Arial" w:hAnsi="Arial" w:cs="Arial"/>
        </w:rPr>
        <w:t>Υποδομών</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ελέγχει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διοικεί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κατασκευή</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κτιριακών</w:t>
      </w:r>
      <w:r w:rsidRPr="00D16BEB">
        <w:rPr>
          <w:rFonts w:ascii="Arial" w:eastAsia="Arial" w:hAnsi="Arial" w:cs="Arial"/>
        </w:rPr>
        <w:t xml:space="preserve"> </w:t>
      </w:r>
      <w:r w:rsidRPr="00D16BEB">
        <w:rPr>
          <w:rFonts w:ascii="Arial" w:hAnsi="Arial" w:cs="Arial"/>
        </w:rPr>
        <w:t>έργων</w:t>
      </w:r>
      <w:r w:rsidRPr="00D16BEB">
        <w:rPr>
          <w:rFonts w:ascii="Arial" w:eastAsia="Arial" w:hAnsi="Arial" w:cs="Arial"/>
        </w:rPr>
        <w:t xml:space="preserve"> </w:t>
      </w:r>
      <w:r w:rsidRPr="00D16BEB">
        <w:rPr>
          <w:rFonts w:ascii="Arial" w:hAnsi="Arial" w:cs="Arial"/>
        </w:rPr>
        <w:t>υποδομής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Γραμματείας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εποπτευομένων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αυτήν</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Τεχνολογικών</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πλην</w:t>
      </w:r>
      <w:r w:rsidRPr="00D16BEB">
        <w:rPr>
          <w:rFonts w:ascii="Arial" w:eastAsia="Arial" w:hAnsi="Arial" w:cs="Arial"/>
        </w:rPr>
        <w:t xml:space="preserve"> </w:t>
      </w:r>
      <w:r w:rsidRPr="00D16BEB">
        <w:rPr>
          <w:rFonts w:ascii="Arial" w:hAnsi="Arial" w:cs="Arial"/>
        </w:rPr>
        <w:t>αυτών</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t>οποίους</w:t>
      </w:r>
      <w:r w:rsidRPr="00D16BEB">
        <w:rPr>
          <w:rFonts w:ascii="Arial" w:eastAsia="Arial" w:hAnsi="Arial" w:cs="Arial"/>
        </w:rPr>
        <w:t xml:space="preserve"> </w:t>
      </w:r>
      <w:r w:rsidRPr="00D16BEB">
        <w:rPr>
          <w:rFonts w:ascii="Arial" w:hAnsi="Arial" w:cs="Arial"/>
        </w:rPr>
        <w:t>λειτουργεί</w:t>
      </w:r>
      <w:r w:rsidRPr="00D16BEB">
        <w:rPr>
          <w:rFonts w:ascii="Arial" w:eastAsia="Arial" w:hAnsi="Arial" w:cs="Arial"/>
        </w:rPr>
        <w:t xml:space="preserve"> </w:t>
      </w:r>
      <w:r w:rsidRPr="00D16BEB">
        <w:rPr>
          <w:rFonts w:ascii="Arial" w:hAnsi="Arial" w:cs="Arial"/>
        </w:rPr>
        <w:t>μονάδα</w:t>
      </w:r>
      <w:r w:rsidRPr="00D16BEB">
        <w:rPr>
          <w:rFonts w:ascii="Arial" w:eastAsia="Arial" w:hAnsi="Arial" w:cs="Arial"/>
        </w:rPr>
        <w:t xml:space="preserve"> </w:t>
      </w:r>
      <w:r w:rsidRPr="00D16BEB">
        <w:rPr>
          <w:rFonts w:ascii="Arial" w:hAnsi="Arial" w:cs="Arial"/>
        </w:rPr>
        <w:t>Τεχνικών</w:t>
      </w:r>
      <w:r w:rsidRPr="00D16BEB">
        <w:rPr>
          <w:rFonts w:ascii="Arial" w:eastAsia="Arial" w:hAnsi="Arial" w:cs="Arial"/>
        </w:rPr>
        <w:t xml:space="preserve"> </w:t>
      </w:r>
      <w:r w:rsidRPr="00D16BEB">
        <w:rPr>
          <w:rFonts w:ascii="Arial" w:hAnsi="Arial" w:cs="Arial"/>
        </w:rPr>
        <w:t>Υπηρεσιών</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επίλυσης</w:t>
      </w:r>
      <w:r w:rsidRPr="00D16BEB">
        <w:rPr>
          <w:rFonts w:ascii="Arial" w:eastAsia="Arial" w:hAnsi="Arial" w:cs="Arial"/>
        </w:rPr>
        <w:t xml:space="preserve"> </w:t>
      </w:r>
      <w:r w:rsidRPr="00D16BEB">
        <w:rPr>
          <w:rFonts w:ascii="Arial" w:hAnsi="Arial" w:cs="Arial"/>
        </w:rPr>
        <w:t>προβλημάτων</w:t>
      </w:r>
      <w:r w:rsidRPr="00D16BEB">
        <w:rPr>
          <w:rFonts w:ascii="Arial" w:eastAsia="Arial" w:hAnsi="Arial" w:cs="Arial"/>
        </w:rPr>
        <w:t xml:space="preserve"> </w:t>
      </w:r>
      <w:r w:rsidRPr="00D16BEB">
        <w:rPr>
          <w:rFonts w:ascii="Arial" w:hAnsi="Arial" w:cs="Arial"/>
        </w:rPr>
        <w:t>προσβασιμότητας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ΑΜΕΑ</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t>χώρους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Γραμματείας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Τεχνολογίας</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Διευθύνουσας</w:t>
      </w:r>
      <w:r w:rsidRPr="00D16BEB">
        <w:rPr>
          <w:rFonts w:ascii="Arial" w:eastAsia="Arial" w:hAnsi="Arial" w:cs="Arial"/>
        </w:rPr>
        <w:t xml:space="preserve"> </w:t>
      </w:r>
      <w:r w:rsidRPr="00D16BEB">
        <w:rPr>
          <w:rFonts w:ascii="Arial" w:hAnsi="Arial" w:cs="Arial"/>
        </w:rPr>
        <w:t>Υπηρεσίας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εκτέλεση</w:t>
      </w:r>
      <w:r w:rsidRPr="00D16BEB">
        <w:rPr>
          <w:rFonts w:ascii="Arial" w:eastAsia="Arial" w:hAnsi="Arial" w:cs="Arial"/>
        </w:rPr>
        <w:t xml:space="preserve"> </w:t>
      </w:r>
      <w:r w:rsidRPr="00D16BEB">
        <w:rPr>
          <w:rFonts w:ascii="Arial" w:hAnsi="Arial" w:cs="Arial"/>
        </w:rPr>
        <w:t>τεχνικών</w:t>
      </w:r>
      <w:r w:rsidRPr="00D16BEB">
        <w:rPr>
          <w:rFonts w:ascii="Arial" w:eastAsia="Arial" w:hAnsi="Arial" w:cs="Arial"/>
        </w:rPr>
        <w:t xml:space="preserve"> </w:t>
      </w:r>
      <w:r w:rsidRPr="00D16BEB">
        <w:rPr>
          <w:rFonts w:ascii="Arial" w:hAnsi="Arial" w:cs="Arial"/>
        </w:rPr>
        <w:t>έργων.</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δ.</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Τεχνικών</w:t>
      </w:r>
      <w:r w:rsidRPr="00D16BEB">
        <w:rPr>
          <w:rFonts w:ascii="Arial" w:eastAsia="Arial" w:hAnsi="Arial" w:cs="Arial"/>
        </w:rPr>
        <w:t xml:space="preserve"> </w:t>
      </w:r>
      <w:r w:rsidRPr="00D16BEB">
        <w:rPr>
          <w:rFonts w:ascii="Arial" w:hAnsi="Arial" w:cs="Arial"/>
        </w:rPr>
        <w:t>Μελετών</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αα)</w:t>
      </w:r>
      <w:r w:rsidRPr="00D16BEB">
        <w:rPr>
          <w:rFonts w:ascii="Arial" w:eastAsia="Arial" w:hAnsi="Arial" w:cs="Arial"/>
        </w:rPr>
        <w:t xml:space="preserve"> </w:t>
      </w:r>
      <w:r w:rsidRPr="00D16BEB">
        <w:rPr>
          <w:rFonts w:ascii="Arial" w:hAnsi="Arial" w:cs="Arial"/>
        </w:rPr>
        <w:t>Εγκρίνει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κτιριολογικά</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παραπάνω</w:t>
      </w:r>
      <w:r w:rsidRPr="00D16BEB">
        <w:rPr>
          <w:rFonts w:ascii="Arial" w:eastAsia="Arial" w:hAnsi="Arial" w:cs="Arial"/>
        </w:rPr>
        <w:t xml:space="preserve"> </w:t>
      </w:r>
      <w:r w:rsidRPr="00D16BEB">
        <w:rPr>
          <w:rFonts w:ascii="Arial" w:hAnsi="Arial" w:cs="Arial"/>
        </w:rPr>
        <w:t>εποπτευομένων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Γενική</w:t>
      </w:r>
      <w:r w:rsidRPr="00D16BEB">
        <w:rPr>
          <w:rFonts w:ascii="Arial" w:eastAsia="Arial" w:hAnsi="Arial" w:cs="Arial"/>
        </w:rPr>
        <w:t xml:space="preserve"> </w:t>
      </w:r>
      <w:r w:rsidRPr="00D16BEB">
        <w:rPr>
          <w:rFonts w:ascii="Arial" w:hAnsi="Arial" w:cs="Arial"/>
        </w:rPr>
        <w:t>Γραμματεία</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Τεχνολογίας</w:t>
      </w:r>
      <w:r w:rsidRPr="00D16BEB">
        <w:rPr>
          <w:rFonts w:ascii="Arial" w:eastAsia="Arial" w:hAnsi="Arial" w:cs="Arial"/>
        </w:rPr>
        <w:t xml:space="preserve"> </w:t>
      </w:r>
      <w:r w:rsidRPr="00D16BEB">
        <w:rPr>
          <w:rFonts w:ascii="Arial" w:hAnsi="Arial" w:cs="Arial"/>
        </w:rPr>
        <w:t>φορέων</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Εποπτεύει,</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ελέγχει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διοικεί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μελέτες</w:t>
      </w:r>
      <w:r w:rsidRPr="00D16BEB">
        <w:rPr>
          <w:rFonts w:ascii="Arial" w:eastAsia="Arial" w:hAnsi="Arial" w:cs="Arial"/>
        </w:rPr>
        <w:t xml:space="preserve"> </w:t>
      </w:r>
      <w:r w:rsidRPr="00D16BEB">
        <w:rPr>
          <w:rFonts w:ascii="Arial" w:hAnsi="Arial" w:cs="Arial"/>
        </w:rPr>
        <w:t>τεχνικών</w:t>
      </w:r>
      <w:r w:rsidRPr="00D16BEB">
        <w:rPr>
          <w:rFonts w:ascii="Arial" w:eastAsia="Arial" w:hAnsi="Arial" w:cs="Arial"/>
        </w:rPr>
        <w:t xml:space="preserve"> </w:t>
      </w:r>
      <w:r w:rsidRPr="00D16BEB">
        <w:rPr>
          <w:rFonts w:ascii="Arial" w:hAnsi="Arial" w:cs="Arial"/>
        </w:rPr>
        <w:t>έργων</w:t>
      </w:r>
      <w:r w:rsidRPr="00D16BEB">
        <w:rPr>
          <w:rFonts w:ascii="Arial" w:eastAsia="Arial" w:hAnsi="Arial" w:cs="Arial"/>
        </w:rPr>
        <w:t xml:space="preserve"> </w:t>
      </w:r>
      <w:r w:rsidRPr="00D16BEB">
        <w:rPr>
          <w:rFonts w:ascii="Arial" w:hAnsi="Arial" w:cs="Arial"/>
        </w:rPr>
        <w:t>υποδομής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Γραμματείας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εποπτευομένων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αυτήν</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Τεχνολογικών</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πλην</w:t>
      </w:r>
      <w:r w:rsidRPr="00D16BEB">
        <w:rPr>
          <w:rFonts w:ascii="Arial" w:eastAsia="Arial" w:hAnsi="Arial" w:cs="Arial"/>
        </w:rPr>
        <w:t xml:space="preserve"> </w:t>
      </w:r>
      <w:r w:rsidRPr="00D16BEB">
        <w:rPr>
          <w:rFonts w:ascii="Arial" w:hAnsi="Arial" w:cs="Arial"/>
        </w:rPr>
        <w:t>αυτών</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t>οποίους</w:t>
      </w:r>
      <w:r w:rsidRPr="00D16BEB">
        <w:rPr>
          <w:rFonts w:ascii="Arial" w:eastAsia="Arial" w:hAnsi="Arial" w:cs="Arial"/>
        </w:rPr>
        <w:t xml:space="preserve"> </w:t>
      </w:r>
      <w:r w:rsidRPr="00D16BEB">
        <w:rPr>
          <w:rFonts w:ascii="Arial" w:hAnsi="Arial" w:cs="Arial"/>
        </w:rPr>
        <w:t>λειτουργεί</w:t>
      </w:r>
      <w:r w:rsidRPr="00D16BEB">
        <w:rPr>
          <w:rFonts w:ascii="Arial" w:eastAsia="Arial" w:hAnsi="Arial" w:cs="Arial"/>
        </w:rPr>
        <w:t xml:space="preserve"> </w:t>
      </w:r>
      <w:r w:rsidRPr="00D16BEB">
        <w:rPr>
          <w:rFonts w:ascii="Arial" w:hAnsi="Arial" w:cs="Arial"/>
        </w:rPr>
        <w:t>μονάδα</w:t>
      </w:r>
      <w:r w:rsidRPr="00D16BEB">
        <w:rPr>
          <w:rFonts w:ascii="Arial" w:eastAsia="Arial" w:hAnsi="Arial" w:cs="Arial"/>
        </w:rPr>
        <w:t xml:space="preserve"> </w:t>
      </w:r>
      <w:r w:rsidRPr="00D16BEB">
        <w:rPr>
          <w:rFonts w:ascii="Arial" w:hAnsi="Arial" w:cs="Arial"/>
        </w:rPr>
        <w:t>Τεχνικών</w:t>
      </w:r>
      <w:r w:rsidRPr="00D16BEB">
        <w:rPr>
          <w:rFonts w:ascii="Arial" w:eastAsia="Arial" w:hAnsi="Arial" w:cs="Arial"/>
        </w:rPr>
        <w:t xml:space="preserve"> </w:t>
      </w:r>
      <w:r w:rsidRPr="00D16BEB">
        <w:rPr>
          <w:rFonts w:ascii="Arial" w:hAnsi="Arial" w:cs="Arial"/>
        </w:rPr>
        <w:t>Υπηρεσιών.</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Διευθύνουσας</w:t>
      </w:r>
      <w:r w:rsidRPr="00D16BEB">
        <w:rPr>
          <w:rFonts w:ascii="Arial" w:eastAsia="Arial" w:hAnsi="Arial" w:cs="Arial"/>
        </w:rPr>
        <w:t xml:space="preserve"> </w:t>
      </w:r>
      <w:r w:rsidRPr="00D16BEB">
        <w:rPr>
          <w:rFonts w:ascii="Arial" w:hAnsi="Arial" w:cs="Arial"/>
        </w:rPr>
        <w:t>Υπηρεσίας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ανάθεση</w:t>
      </w:r>
      <w:r w:rsidRPr="00D16BEB">
        <w:rPr>
          <w:rFonts w:ascii="Arial" w:eastAsia="Arial" w:hAnsi="Arial" w:cs="Arial"/>
        </w:rPr>
        <w:t xml:space="preserve"> </w:t>
      </w:r>
      <w:r w:rsidRPr="00D16BEB">
        <w:rPr>
          <w:rFonts w:ascii="Arial" w:hAnsi="Arial" w:cs="Arial"/>
        </w:rPr>
        <w:t>τεχνικών</w:t>
      </w:r>
      <w:r w:rsidRPr="00D16BEB">
        <w:rPr>
          <w:rFonts w:ascii="Arial" w:eastAsia="Arial" w:hAnsi="Arial" w:cs="Arial"/>
        </w:rPr>
        <w:t xml:space="preserve"> </w:t>
      </w:r>
      <w:r w:rsidRPr="00D16BEB">
        <w:rPr>
          <w:rFonts w:ascii="Arial" w:hAnsi="Arial" w:cs="Arial"/>
        </w:rPr>
        <w:t>μελετών.</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541371" w:rsidRDefault="00BE631F" w:rsidP="00BE631F">
      <w:pPr>
        <w:pStyle w:val="2"/>
        <w:rPr>
          <w:rFonts w:ascii="Arial" w:hAnsi="Arial" w:cs="Arial"/>
          <w:i/>
          <w:iCs/>
          <w:sz w:val="22"/>
          <w:szCs w:val="22"/>
        </w:rPr>
      </w:pPr>
      <w:bookmarkStart w:id="251" w:name="__RefHeading__603_754173924"/>
      <w:bookmarkStart w:id="252" w:name="_Toc319407979"/>
      <w:bookmarkEnd w:id="251"/>
      <w:r w:rsidRPr="00D16BEB">
        <w:rPr>
          <w:rFonts w:ascii="Arial" w:hAnsi="Arial" w:cs="Arial"/>
          <w:sz w:val="22"/>
          <w:szCs w:val="22"/>
        </w:rPr>
        <w:t>Άρθρο</w:t>
      </w:r>
      <w:r w:rsidRPr="00D16BEB">
        <w:rPr>
          <w:rFonts w:ascii="Arial" w:eastAsia="Arial" w:hAnsi="Arial" w:cs="Arial"/>
          <w:sz w:val="22"/>
          <w:szCs w:val="22"/>
        </w:rPr>
        <w:t xml:space="preserve"> </w:t>
      </w:r>
      <w:bookmarkEnd w:id="252"/>
      <w:r w:rsidRPr="00541371">
        <w:rPr>
          <w:rFonts w:ascii="Arial" w:eastAsia="Arial" w:hAnsi="Arial" w:cs="Arial"/>
          <w:sz w:val="22"/>
          <w:szCs w:val="22"/>
        </w:rPr>
        <w:t>200</w:t>
      </w:r>
    </w:p>
    <w:p w:rsidR="00BE631F" w:rsidRPr="00D16BEB" w:rsidRDefault="00BE631F" w:rsidP="00BE631F">
      <w:pPr>
        <w:pStyle w:val="2"/>
        <w:spacing w:after="240"/>
        <w:rPr>
          <w:rFonts w:ascii="Arial" w:hAnsi="Arial" w:cs="Arial"/>
          <w:i/>
          <w:iCs/>
          <w:sz w:val="22"/>
          <w:szCs w:val="22"/>
        </w:rPr>
      </w:pPr>
      <w:bookmarkStart w:id="253" w:name="__RefHeading__605_754173924"/>
      <w:bookmarkStart w:id="254" w:name="_Toc319407980"/>
      <w:bookmarkEnd w:id="253"/>
      <w:r w:rsidRPr="00D16BEB">
        <w:rPr>
          <w:rFonts w:ascii="Arial" w:hAnsi="Arial" w:cs="Arial"/>
          <w:sz w:val="22"/>
          <w:szCs w:val="22"/>
        </w:rPr>
        <w:t>Διεύθυνση</w:t>
      </w:r>
      <w:r w:rsidRPr="00D16BEB">
        <w:rPr>
          <w:rFonts w:ascii="Arial" w:eastAsia="Arial" w:hAnsi="Arial" w:cs="Arial"/>
          <w:sz w:val="22"/>
          <w:szCs w:val="22"/>
        </w:rPr>
        <w:t xml:space="preserve"> </w:t>
      </w:r>
      <w:r w:rsidRPr="00D16BEB">
        <w:rPr>
          <w:rFonts w:ascii="Arial" w:hAnsi="Arial" w:cs="Arial"/>
          <w:sz w:val="22"/>
          <w:szCs w:val="22"/>
        </w:rPr>
        <w:t>Διεθνούς</w:t>
      </w:r>
      <w:r w:rsidRPr="00D16BEB">
        <w:rPr>
          <w:rFonts w:ascii="Arial" w:eastAsia="Arial" w:hAnsi="Arial" w:cs="Arial"/>
          <w:sz w:val="22"/>
          <w:szCs w:val="22"/>
        </w:rPr>
        <w:t xml:space="preserve"> </w:t>
      </w:r>
      <w:r w:rsidRPr="00D16BEB">
        <w:rPr>
          <w:rFonts w:ascii="Arial" w:hAnsi="Arial" w:cs="Arial"/>
          <w:sz w:val="22"/>
          <w:szCs w:val="22"/>
        </w:rPr>
        <w:t>Επιστημονικής</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Τεχνολογικής</w:t>
      </w:r>
      <w:r w:rsidRPr="00D16BEB">
        <w:rPr>
          <w:rFonts w:ascii="Arial" w:eastAsia="Arial" w:hAnsi="Arial" w:cs="Arial"/>
          <w:sz w:val="22"/>
          <w:szCs w:val="22"/>
        </w:rPr>
        <w:t xml:space="preserve"> </w:t>
      </w:r>
      <w:r w:rsidRPr="00D16BEB">
        <w:rPr>
          <w:rFonts w:ascii="Arial" w:hAnsi="Arial" w:cs="Arial"/>
          <w:sz w:val="22"/>
          <w:szCs w:val="22"/>
        </w:rPr>
        <w:t>Συνεργασίας</w:t>
      </w:r>
      <w:bookmarkEnd w:id="254"/>
    </w:p>
    <w:p w:rsidR="00BE631F" w:rsidRPr="00D16BEB" w:rsidRDefault="00BE631F" w:rsidP="00BE631F">
      <w:pPr>
        <w:spacing w:line="360" w:lineRule="auto"/>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Διεθνούς</w:t>
      </w:r>
      <w:r w:rsidRPr="00D16BEB">
        <w:rPr>
          <w:rFonts w:ascii="Arial" w:eastAsia="Arial" w:hAnsi="Arial" w:cs="Arial"/>
        </w:rPr>
        <w:t xml:space="preserve"> </w:t>
      </w:r>
      <w:r w:rsidRPr="00D16BEB">
        <w:rPr>
          <w:rFonts w:ascii="Arial" w:hAnsi="Arial" w:cs="Arial"/>
        </w:rPr>
        <w:t>Επιστημονικής</w:t>
      </w:r>
      <w:r w:rsidRPr="00D16BEB">
        <w:rPr>
          <w:rFonts w:ascii="Arial" w:eastAsia="Arial" w:hAnsi="Arial" w:cs="Arial"/>
        </w:rPr>
        <w:t xml:space="preserve"> </w:t>
      </w:r>
      <w:r w:rsidRPr="00D16BEB">
        <w:rPr>
          <w:rFonts w:ascii="Arial" w:hAnsi="Arial" w:cs="Arial"/>
        </w:rPr>
        <w:t>&amp;</w:t>
      </w:r>
      <w:r w:rsidRPr="00D16BEB">
        <w:rPr>
          <w:rFonts w:ascii="Arial" w:eastAsia="Arial" w:hAnsi="Arial" w:cs="Arial"/>
        </w:rPr>
        <w:t xml:space="preserve"> </w:t>
      </w:r>
      <w:r w:rsidRPr="00D16BEB">
        <w:rPr>
          <w:rFonts w:ascii="Arial" w:hAnsi="Arial" w:cs="Arial"/>
        </w:rPr>
        <w:t>Τεχνολογικής</w:t>
      </w:r>
      <w:r w:rsidRPr="00D16BEB">
        <w:rPr>
          <w:rFonts w:ascii="Arial" w:eastAsia="Arial" w:hAnsi="Arial" w:cs="Arial"/>
        </w:rPr>
        <w:t xml:space="preserve"> </w:t>
      </w:r>
      <w:r w:rsidRPr="00D16BEB">
        <w:rPr>
          <w:rFonts w:ascii="Arial" w:hAnsi="Arial" w:cs="Arial"/>
        </w:rPr>
        <w:t>Συνεργασίας</w:t>
      </w:r>
      <w:r w:rsidRPr="00D16BEB">
        <w:rPr>
          <w:rFonts w:ascii="Arial" w:eastAsia="Arial" w:hAnsi="Arial" w:cs="Arial"/>
        </w:rPr>
        <w:t xml:space="preserve"> </w:t>
      </w:r>
      <w:r w:rsidRPr="00D16BEB">
        <w:rPr>
          <w:rFonts w:ascii="Arial" w:hAnsi="Arial" w:cs="Arial"/>
        </w:rPr>
        <w:t>έχει</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σκοπό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παρακολούθηση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ευρωπαϊκών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διεθνών</w:t>
      </w:r>
      <w:r w:rsidRPr="00D16BEB">
        <w:rPr>
          <w:rFonts w:ascii="Arial" w:eastAsia="Arial" w:hAnsi="Arial" w:cs="Arial"/>
        </w:rPr>
        <w:t xml:space="preserve"> </w:t>
      </w:r>
      <w:r w:rsidRPr="00D16BEB">
        <w:rPr>
          <w:rFonts w:ascii="Arial" w:hAnsi="Arial" w:cs="Arial"/>
        </w:rPr>
        <w:t>εξελίξεων</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ΕΤΑΚ,</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εκπροσώπηση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χώρας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ευρωπαϊκούς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διεθνείς</w:t>
      </w:r>
      <w:r w:rsidRPr="00D16BEB">
        <w:rPr>
          <w:rFonts w:ascii="Arial" w:eastAsia="Arial" w:hAnsi="Arial" w:cs="Arial"/>
        </w:rPr>
        <w:t xml:space="preserve"> </w:t>
      </w:r>
      <w:r w:rsidRPr="00D16BEB">
        <w:rPr>
          <w:rFonts w:ascii="Arial" w:hAnsi="Arial" w:cs="Arial"/>
        </w:rPr>
        <w:t>Οργανισμούς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προκήρυξη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υλοποίηση</w:t>
      </w:r>
      <w:r w:rsidRPr="00D16BEB">
        <w:rPr>
          <w:rFonts w:ascii="Arial" w:eastAsia="Arial" w:hAnsi="Arial" w:cs="Arial"/>
        </w:rPr>
        <w:t xml:space="preserve"> </w:t>
      </w:r>
      <w:r w:rsidRPr="00D16BEB">
        <w:rPr>
          <w:rFonts w:ascii="Arial" w:hAnsi="Arial" w:cs="Arial"/>
        </w:rPr>
        <w:t>σχετικών</w:t>
      </w:r>
      <w:r w:rsidRPr="00D16BEB">
        <w:rPr>
          <w:rFonts w:ascii="Arial" w:eastAsia="Arial" w:hAnsi="Arial" w:cs="Arial"/>
        </w:rPr>
        <w:t xml:space="preserve"> </w:t>
      </w:r>
      <w:r w:rsidRPr="00D16BEB">
        <w:rPr>
          <w:rFonts w:ascii="Arial" w:hAnsi="Arial" w:cs="Arial"/>
        </w:rPr>
        <w:t>προγραμμάτων.</w:t>
      </w:r>
    </w:p>
    <w:p w:rsidR="00BE631F" w:rsidRPr="00D16BEB" w:rsidRDefault="00BE631F" w:rsidP="00BE631F">
      <w:pPr>
        <w:spacing w:line="360" w:lineRule="auto"/>
        <w:jc w:val="both"/>
        <w:rPr>
          <w:rFonts w:ascii="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Διεθνούς</w:t>
      </w:r>
      <w:r w:rsidRPr="00D16BEB">
        <w:rPr>
          <w:rFonts w:ascii="Arial" w:eastAsia="Arial" w:hAnsi="Arial" w:cs="Arial"/>
        </w:rPr>
        <w:t xml:space="preserve"> </w:t>
      </w:r>
      <w:r w:rsidRPr="00D16BEB">
        <w:rPr>
          <w:rFonts w:ascii="Arial" w:hAnsi="Arial" w:cs="Arial"/>
        </w:rPr>
        <w:t>Επιστημονικής</w:t>
      </w:r>
      <w:r w:rsidRPr="00D16BEB">
        <w:rPr>
          <w:rFonts w:ascii="Arial" w:eastAsia="Arial" w:hAnsi="Arial" w:cs="Arial"/>
        </w:rPr>
        <w:t xml:space="preserve"> </w:t>
      </w:r>
      <w:r w:rsidRPr="00D16BEB">
        <w:rPr>
          <w:rFonts w:ascii="Arial" w:hAnsi="Arial" w:cs="Arial"/>
        </w:rPr>
        <w:t>&amp;</w:t>
      </w:r>
      <w:r w:rsidRPr="00D16BEB">
        <w:rPr>
          <w:rFonts w:ascii="Arial" w:eastAsia="Arial" w:hAnsi="Arial" w:cs="Arial"/>
        </w:rPr>
        <w:t xml:space="preserve"> </w:t>
      </w:r>
      <w:r w:rsidRPr="00D16BEB">
        <w:rPr>
          <w:rFonts w:ascii="Arial" w:hAnsi="Arial" w:cs="Arial"/>
        </w:rPr>
        <w:t>Τεχνολογικής</w:t>
      </w:r>
      <w:r w:rsidRPr="00D16BEB">
        <w:rPr>
          <w:rFonts w:ascii="Arial" w:eastAsia="Arial" w:hAnsi="Arial" w:cs="Arial"/>
        </w:rPr>
        <w:t xml:space="preserve"> </w:t>
      </w:r>
      <w:r w:rsidRPr="00D16BEB">
        <w:rPr>
          <w:rFonts w:ascii="Arial" w:hAnsi="Arial" w:cs="Arial"/>
        </w:rPr>
        <w:t>Συνεργασίας</w:t>
      </w:r>
      <w:r w:rsidRPr="00D16BEB">
        <w:rPr>
          <w:rFonts w:ascii="Arial" w:eastAsia="Arial" w:hAnsi="Arial" w:cs="Arial"/>
        </w:rPr>
        <w:t xml:space="preserve"> </w:t>
      </w:r>
      <w:r w:rsidRPr="00D16BEB">
        <w:rPr>
          <w:rFonts w:ascii="Arial" w:hAnsi="Arial" w:cs="Arial"/>
        </w:rPr>
        <w:t>αποτελείται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εξής</w:t>
      </w:r>
      <w:r w:rsidRPr="00D16BEB">
        <w:rPr>
          <w:rFonts w:ascii="Arial" w:eastAsia="Arial" w:hAnsi="Arial" w:cs="Arial"/>
        </w:rPr>
        <w:t xml:space="preserve"> </w:t>
      </w:r>
      <w:r w:rsidRPr="00D16BEB">
        <w:rPr>
          <w:rFonts w:ascii="Arial" w:hAnsi="Arial" w:cs="Arial"/>
        </w:rPr>
        <w:t>τμήματα:</w:t>
      </w:r>
    </w:p>
    <w:p w:rsidR="00BE631F" w:rsidRPr="00D16BEB" w:rsidRDefault="00BE631F" w:rsidP="00BE631F">
      <w:pPr>
        <w:spacing w:line="360" w:lineRule="auto"/>
        <w:jc w:val="both"/>
        <w:rPr>
          <w:rFonts w:ascii="Arial" w:hAnsi="Arial" w:cs="Arial"/>
        </w:rPr>
      </w:pPr>
      <w:r w:rsidRPr="00D16BEB">
        <w:rPr>
          <w:rFonts w:ascii="Arial" w:hAnsi="Arial" w:cs="Arial"/>
        </w:rPr>
        <w:t>Τμήμα</w:t>
      </w:r>
      <w:r w:rsidRPr="00D16BEB">
        <w:rPr>
          <w:rFonts w:ascii="Arial" w:eastAsia="Arial" w:hAnsi="Arial" w:cs="Arial"/>
        </w:rPr>
        <w:t xml:space="preserve"> </w:t>
      </w:r>
      <w:r w:rsidRPr="00D16BEB">
        <w:rPr>
          <w:rFonts w:ascii="Arial" w:hAnsi="Arial" w:cs="Arial"/>
        </w:rPr>
        <w:t>Α:</w:t>
      </w:r>
      <w:r w:rsidRPr="00D16BEB">
        <w:rPr>
          <w:rFonts w:ascii="Arial" w:eastAsia="Arial" w:hAnsi="Arial" w:cs="Arial"/>
        </w:rPr>
        <w:t xml:space="preserve"> </w:t>
      </w:r>
      <w:r w:rsidRPr="00D16BEB">
        <w:rPr>
          <w:rFonts w:ascii="Arial" w:hAnsi="Arial" w:cs="Arial"/>
        </w:rPr>
        <w:t>Ευρωπαϊκής</w:t>
      </w:r>
      <w:r w:rsidRPr="00D16BEB">
        <w:rPr>
          <w:rFonts w:ascii="Arial" w:eastAsia="Arial" w:hAnsi="Arial" w:cs="Arial"/>
        </w:rPr>
        <w:t xml:space="preserve"> </w:t>
      </w:r>
      <w:r w:rsidRPr="00D16BEB">
        <w:rPr>
          <w:rFonts w:ascii="Arial" w:hAnsi="Arial" w:cs="Arial"/>
        </w:rPr>
        <w:t>Ένωσης</w:t>
      </w:r>
    </w:p>
    <w:p w:rsidR="00BE631F" w:rsidRPr="00D16BEB" w:rsidRDefault="00BE631F" w:rsidP="00BE631F">
      <w:pPr>
        <w:spacing w:line="360" w:lineRule="auto"/>
        <w:jc w:val="both"/>
        <w:rPr>
          <w:rFonts w:ascii="Arial" w:eastAsia="Arial" w:hAnsi="Arial" w:cs="Arial"/>
        </w:rPr>
      </w:pPr>
      <w:r w:rsidRPr="00D16BEB">
        <w:rPr>
          <w:rFonts w:ascii="Arial" w:hAnsi="Arial" w:cs="Arial"/>
        </w:rPr>
        <w:t>Τμήμα</w:t>
      </w:r>
      <w:r w:rsidRPr="00D16BEB">
        <w:rPr>
          <w:rFonts w:ascii="Arial" w:eastAsia="Arial" w:hAnsi="Arial" w:cs="Arial"/>
        </w:rPr>
        <w:t xml:space="preserve"> </w:t>
      </w:r>
      <w:r w:rsidRPr="00D16BEB">
        <w:rPr>
          <w:rFonts w:ascii="Arial" w:hAnsi="Arial" w:cs="Arial"/>
        </w:rPr>
        <w:t>Β΄</w:t>
      </w:r>
      <w:r w:rsidRPr="00D16BEB">
        <w:rPr>
          <w:rFonts w:ascii="Arial" w:eastAsia="Arial" w:hAnsi="Arial" w:cs="Arial"/>
        </w:rPr>
        <w:t xml:space="preserve"> </w:t>
      </w:r>
      <w:r w:rsidRPr="00D16BEB">
        <w:rPr>
          <w:rFonts w:ascii="Arial" w:hAnsi="Arial" w:cs="Arial"/>
        </w:rPr>
        <w:t>Διμερών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Πολυμερών</w:t>
      </w:r>
      <w:r w:rsidRPr="00D16BEB">
        <w:rPr>
          <w:rFonts w:ascii="Arial" w:eastAsia="Arial" w:hAnsi="Arial" w:cs="Arial"/>
        </w:rPr>
        <w:t xml:space="preserve"> </w:t>
      </w:r>
      <w:r w:rsidRPr="00D16BEB">
        <w:rPr>
          <w:rFonts w:ascii="Arial" w:hAnsi="Arial" w:cs="Arial"/>
        </w:rPr>
        <w:t>Διακρατικών</w:t>
      </w:r>
      <w:r w:rsidRPr="00D16BEB">
        <w:rPr>
          <w:rFonts w:ascii="Arial" w:eastAsia="Arial" w:hAnsi="Arial" w:cs="Arial"/>
        </w:rPr>
        <w:t xml:space="preserve"> </w:t>
      </w:r>
      <w:r w:rsidRPr="00D16BEB">
        <w:rPr>
          <w:rFonts w:ascii="Arial" w:hAnsi="Arial" w:cs="Arial"/>
        </w:rPr>
        <w:t>Συνεργασιών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Τμήμα</w:t>
      </w:r>
      <w:r w:rsidRPr="00D16BEB">
        <w:rPr>
          <w:rFonts w:ascii="Arial" w:eastAsia="Arial" w:hAnsi="Arial" w:cs="Arial"/>
        </w:rPr>
        <w:t xml:space="preserve"> </w:t>
      </w:r>
      <w:r w:rsidRPr="00D16BEB">
        <w:rPr>
          <w:rFonts w:ascii="Arial" w:hAnsi="Arial" w:cs="Arial"/>
        </w:rPr>
        <w:t>Γ:</w:t>
      </w:r>
      <w:r w:rsidRPr="00D16BEB">
        <w:rPr>
          <w:rFonts w:ascii="Arial" w:eastAsia="Arial" w:hAnsi="Arial" w:cs="Arial"/>
        </w:rPr>
        <w:t xml:space="preserve"> </w:t>
      </w:r>
      <w:r w:rsidRPr="00D16BEB">
        <w:rPr>
          <w:rFonts w:ascii="Arial" w:hAnsi="Arial" w:cs="Arial"/>
        </w:rPr>
        <w:t>Διεθνών/Διακρατικών</w:t>
      </w:r>
      <w:r w:rsidRPr="00D16BEB">
        <w:rPr>
          <w:rFonts w:ascii="Arial" w:eastAsia="Arial" w:hAnsi="Arial" w:cs="Arial"/>
        </w:rPr>
        <w:t xml:space="preserve"> </w:t>
      </w:r>
      <w:r w:rsidRPr="00D16BEB">
        <w:rPr>
          <w:rFonts w:ascii="Arial" w:hAnsi="Arial" w:cs="Arial"/>
        </w:rPr>
        <w:t>Οργανισμών</w:t>
      </w:r>
    </w:p>
    <w:p w:rsidR="00BE631F" w:rsidRPr="00D16BEB" w:rsidRDefault="00BE631F" w:rsidP="00BE631F">
      <w:pPr>
        <w:spacing w:line="360" w:lineRule="auto"/>
        <w:jc w:val="both"/>
        <w:rPr>
          <w:rFonts w:ascii="Arial" w:hAnsi="Arial" w:cs="Arial"/>
        </w:rPr>
      </w:pPr>
      <w:r w:rsidRPr="00D16BEB">
        <w:rPr>
          <w:rFonts w:ascii="Arial" w:hAnsi="Arial" w:cs="Arial"/>
        </w:rPr>
        <w:t>Οι</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Διεθνούς</w:t>
      </w:r>
      <w:r w:rsidRPr="00D16BEB">
        <w:rPr>
          <w:rFonts w:ascii="Arial" w:eastAsia="Arial" w:hAnsi="Arial" w:cs="Arial"/>
        </w:rPr>
        <w:t xml:space="preserve"> </w:t>
      </w:r>
      <w:r w:rsidRPr="00D16BEB">
        <w:rPr>
          <w:rFonts w:ascii="Arial" w:hAnsi="Arial" w:cs="Arial"/>
        </w:rPr>
        <w:t>Επιστημονικής</w:t>
      </w:r>
      <w:r w:rsidRPr="00D16BEB">
        <w:rPr>
          <w:rFonts w:ascii="Arial" w:eastAsia="Arial" w:hAnsi="Arial" w:cs="Arial"/>
        </w:rPr>
        <w:t xml:space="preserve"> </w:t>
      </w:r>
      <w:r w:rsidRPr="00D16BEB">
        <w:rPr>
          <w:rFonts w:ascii="Arial" w:hAnsi="Arial" w:cs="Arial"/>
        </w:rPr>
        <w:t>&amp;</w:t>
      </w:r>
      <w:r w:rsidRPr="00D16BEB">
        <w:rPr>
          <w:rFonts w:ascii="Arial" w:eastAsia="Arial" w:hAnsi="Arial" w:cs="Arial"/>
        </w:rPr>
        <w:t xml:space="preserve"> </w:t>
      </w:r>
      <w:r w:rsidRPr="00D16BEB">
        <w:rPr>
          <w:rFonts w:ascii="Arial" w:hAnsi="Arial" w:cs="Arial"/>
        </w:rPr>
        <w:t>Τεχνολογικής</w:t>
      </w:r>
      <w:r w:rsidRPr="00D16BEB">
        <w:rPr>
          <w:rFonts w:ascii="Arial" w:eastAsia="Arial" w:hAnsi="Arial" w:cs="Arial"/>
        </w:rPr>
        <w:t xml:space="preserve"> </w:t>
      </w:r>
      <w:r w:rsidRPr="00D16BEB">
        <w:rPr>
          <w:rFonts w:ascii="Arial" w:hAnsi="Arial" w:cs="Arial"/>
        </w:rPr>
        <w:t>Συνεργασίας</w:t>
      </w:r>
      <w:r w:rsidRPr="00D16BEB">
        <w:rPr>
          <w:rFonts w:ascii="Arial" w:eastAsia="Arial" w:hAnsi="Arial" w:cs="Arial"/>
        </w:rPr>
        <w:t xml:space="preserve"> </w:t>
      </w:r>
      <w:r w:rsidRPr="00D16BEB">
        <w:rPr>
          <w:rFonts w:ascii="Arial" w:hAnsi="Arial" w:cs="Arial"/>
        </w:rPr>
        <w:t>κατανέμονται</w:t>
      </w:r>
      <w:r w:rsidRPr="00D16BEB">
        <w:rPr>
          <w:rFonts w:ascii="Arial" w:eastAsia="Arial" w:hAnsi="Arial" w:cs="Arial"/>
        </w:rPr>
        <w:t xml:space="preserve"> </w:t>
      </w:r>
      <w:r w:rsidRPr="00D16BEB">
        <w:rPr>
          <w:rFonts w:ascii="Arial" w:hAnsi="Arial" w:cs="Arial"/>
        </w:rPr>
        <w:t>μεταξύ</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τμημάτων</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εξής:</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Α΄</w:t>
      </w:r>
      <w:r w:rsidRPr="00D16BEB">
        <w:rPr>
          <w:rFonts w:ascii="Arial" w:eastAsia="Arial" w:hAnsi="Arial" w:cs="Arial"/>
        </w:rPr>
        <w:t xml:space="preserve"> </w:t>
      </w:r>
      <w:r w:rsidRPr="00D16BEB">
        <w:rPr>
          <w:rFonts w:ascii="Arial" w:hAnsi="Arial" w:cs="Arial"/>
        </w:rPr>
        <w:t>Ευρωπαϊκής</w:t>
      </w:r>
      <w:r w:rsidRPr="00D16BEB">
        <w:rPr>
          <w:rFonts w:ascii="Arial" w:eastAsia="Arial" w:hAnsi="Arial" w:cs="Arial"/>
        </w:rPr>
        <w:t xml:space="preserve"> </w:t>
      </w:r>
      <w:r w:rsidRPr="00D16BEB">
        <w:rPr>
          <w:rFonts w:ascii="Arial" w:hAnsi="Arial" w:cs="Arial"/>
        </w:rPr>
        <w:t>Ένωσης</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δραστηριότητες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w:t>
      </w:r>
      <w:r w:rsidRPr="00D16BEB">
        <w:rPr>
          <w:rFonts w:ascii="Arial" w:eastAsia="Arial" w:hAnsi="Arial" w:cs="Arial"/>
        </w:rPr>
        <w:t xml:space="preserve"> </w:t>
      </w:r>
      <w:r w:rsidRPr="00D16BEB">
        <w:rPr>
          <w:rFonts w:ascii="Arial" w:hAnsi="Arial" w:cs="Arial"/>
        </w:rPr>
        <w:t>Ένωσης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τεχνολογίας,</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άλλων</w:t>
      </w:r>
      <w:r w:rsidRPr="00D16BEB">
        <w:rPr>
          <w:rFonts w:ascii="Arial" w:eastAsia="Arial" w:hAnsi="Arial" w:cs="Arial"/>
        </w:rPr>
        <w:t xml:space="preserve"> </w:t>
      </w:r>
      <w:r w:rsidRPr="00D16BEB">
        <w:rPr>
          <w:rFonts w:ascii="Arial" w:hAnsi="Arial" w:cs="Arial"/>
        </w:rPr>
        <w:t>θεμάτων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w:t>
      </w:r>
      <w:r w:rsidRPr="00D16BEB">
        <w:rPr>
          <w:rFonts w:ascii="Arial" w:eastAsia="Arial" w:hAnsi="Arial" w:cs="Arial"/>
        </w:rPr>
        <w:t xml:space="preserve"> </w:t>
      </w:r>
      <w:r w:rsidRPr="00D16BEB">
        <w:rPr>
          <w:rFonts w:ascii="Arial" w:hAnsi="Arial" w:cs="Arial"/>
        </w:rPr>
        <w:t>Ένωσης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άπτονται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αρμοδιοτήτων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ΓΓΕΤ,</w:t>
      </w:r>
      <w:r w:rsidRPr="00D16BEB">
        <w:rPr>
          <w:rFonts w:ascii="Arial" w:eastAsia="Arial" w:hAnsi="Arial" w:cs="Arial"/>
        </w:rPr>
        <w:t xml:space="preserve"> </w:t>
      </w:r>
      <w:r w:rsidRPr="00D16BEB">
        <w:rPr>
          <w:rFonts w:ascii="Arial" w:hAnsi="Arial" w:cs="Arial"/>
        </w:rPr>
        <w:t>περιλαμβανομένης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καινοτομίας.</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αξιοποίηση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δυνατοτήτων</w:t>
      </w:r>
      <w:r w:rsidRPr="00D16BEB">
        <w:rPr>
          <w:rFonts w:ascii="Arial" w:eastAsia="Arial" w:hAnsi="Arial" w:cs="Arial"/>
        </w:rPr>
        <w:t xml:space="preserve"> </w:t>
      </w:r>
      <w:r w:rsidRPr="00D16BEB">
        <w:rPr>
          <w:rFonts w:ascii="Arial" w:hAnsi="Arial" w:cs="Arial"/>
        </w:rPr>
        <w:t>χρηματοδότησης</w:t>
      </w:r>
      <w:r w:rsidRPr="00D16BEB">
        <w:rPr>
          <w:rFonts w:ascii="Arial" w:eastAsia="Arial" w:hAnsi="Arial" w:cs="Arial"/>
        </w:rPr>
        <w:t xml:space="preserve"> </w:t>
      </w:r>
      <w:r w:rsidRPr="00D16BEB">
        <w:rPr>
          <w:rFonts w:ascii="Arial" w:hAnsi="Arial" w:cs="Arial"/>
        </w:rPr>
        <w:t>ή/και</w:t>
      </w:r>
      <w:r w:rsidRPr="00D16BEB">
        <w:rPr>
          <w:rFonts w:ascii="Arial" w:eastAsia="Arial" w:hAnsi="Arial" w:cs="Arial"/>
        </w:rPr>
        <w:t xml:space="preserve">   </w:t>
      </w:r>
      <w:r w:rsidRPr="00D16BEB">
        <w:rPr>
          <w:rFonts w:ascii="Arial" w:hAnsi="Arial" w:cs="Arial"/>
        </w:rPr>
        <w:t>συγχρηματοδότησης</w:t>
      </w:r>
      <w:r w:rsidRPr="00D16BEB">
        <w:rPr>
          <w:rFonts w:ascii="Arial" w:eastAsia="Arial" w:hAnsi="Arial" w:cs="Arial"/>
        </w:rPr>
        <w:t xml:space="preserve">  </w:t>
      </w:r>
      <w:r w:rsidRPr="00D16BEB">
        <w:rPr>
          <w:rFonts w:ascii="Arial" w:hAnsi="Arial" w:cs="Arial"/>
        </w:rPr>
        <w:t>ελληνικών</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τεχνολογικών</w:t>
      </w:r>
      <w:r w:rsidRPr="00D16BEB">
        <w:rPr>
          <w:rFonts w:ascii="Arial" w:eastAsia="Arial" w:hAnsi="Arial" w:cs="Arial"/>
        </w:rPr>
        <w:t xml:space="preserve"> </w:t>
      </w:r>
      <w:r w:rsidRPr="00D16BEB">
        <w:rPr>
          <w:rFonts w:ascii="Arial" w:hAnsi="Arial" w:cs="Arial"/>
        </w:rPr>
        <w:t>δραστηριοτήτων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w:t>
      </w:r>
      <w:r w:rsidRPr="00D16BEB">
        <w:rPr>
          <w:rFonts w:ascii="Arial" w:eastAsia="Arial" w:hAnsi="Arial" w:cs="Arial"/>
        </w:rPr>
        <w:t xml:space="preserve"> </w:t>
      </w:r>
      <w:r w:rsidRPr="00D16BEB">
        <w:rPr>
          <w:rFonts w:ascii="Arial" w:hAnsi="Arial" w:cs="Arial"/>
        </w:rPr>
        <w:t>Ένωση.</w:t>
      </w:r>
      <w:r w:rsidRPr="00D16BEB">
        <w:rPr>
          <w:rFonts w:ascii="Arial" w:eastAsia="Arial" w:hAnsi="Arial" w:cs="Arial"/>
        </w:rPr>
        <w:t xml:space="preserve">  </w:t>
      </w:r>
      <w:r w:rsidRPr="00D16BEB">
        <w:rPr>
          <w:rFonts w:ascii="Arial" w:hAnsi="Arial" w:cs="Arial"/>
        </w:rPr>
        <w:t>Επίσης,</w:t>
      </w:r>
      <w:r w:rsidRPr="00D16BEB">
        <w:rPr>
          <w:rFonts w:ascii="Arial" w:eastAsia="Arial" w:hAnsi="Arial" w:cs="Arial"/>
        </w:rPr>
        <w:t xml:space="preserve"> </w:t>
      </w:r>
      <w:r w:rsidRPr="00D16BEB">
        <w:rPr>
          <w:rFonts w:ascii="Arial" w:hAnsi="Arial" w:cs="Arial"/>
        </w:rPr>
        <w:t>όπου</w:t>
      </w:r>
      <w:r w:rsidRPr="00D16BEB">
        <w:rPr>
          <w:rFonts w:ascii="Arial" w:eastAsia="Arial" w:hAnsi="Arial" w:cs="Arial"/>
        </w:rPr>
        <w:t xml:space="preserve"> </w:t>
      </w:r>
      <w:r w:rsidRPr="00D16BEB">
        <w:rPr>
          <w:rFonts w:ascii="Arial" w:hAnsi="Arial" w:cs="Arial"/>
        </w:rPr>
        <w:t>απαιτείται,</w:t>
      </w:r>
      <w:r w:rsidRPr="00D16BEB">
        <w:rPr>
          <w:rFonts w:ascii="Arial" w:eastAsia="Arial" w:hAnsi="Arial" w:cs="Arial"/>
        </w:rPr>
        <w:t xml:space="preserve"> </w:t>
      </w:r>
      <w:r w:rsidRPr="00D16BEB">
        <w:rPr>
          <w:rFonts w:ascii="Arial" w:hAnsi="Arial" w:cs="Arial"/>
        </w:rPr>
        <w:t>χορηγεί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εθνική</w:t>
      </w:r>
      <w:r w:rsidRPr="00D16BEB">
        <w:rPr>
          <w:rFonts w:ascii="Arial" w:eastAsia="Arial" w:hAnsi="Arial" w:cs="Arial"/>
        </w:rPr>
        <w:t xml:space="preserve"> </w:t>
      </w:r>
      <w:r w:rsidRPr="00D16BEB">
        <w:rPr>
          <w:rFonts w:ascii="Arial" w:hAnsi="Arial" w:cs="Arial"/>
        </w:rPr>
        <w:t>συμμετοχή</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lastRenderedPageBreak/>
        <w:t>ερευνητικούς</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(ερευνητικά,</w:t>
      </w:r>
      <w:r w:rsidRPr="00D16BEB">
        <w:rPr>
          <w:rFonts w:ascii="Arial" w:eastAsia="Arial" w:hAnsi="Arial" w:cs="Arial"/>
        </w:rPr>
        <w:t xml:space="preserve"> </w:t>
      </w:r>
      <w:r w:rsidRPr="00D16BEB">
        <w:rPr>
          <w:rFonts w:ascii="Arial" w:hAnsi="Arial" w:cs="Arial"/>
        </w:rPr>
        <w:t>κέντρα,</w:t>
      </w:r>
      <w:r w:rsidRPr="00D16BEB">
        <w:rPr>
          <w:rFonts w:ascii="Arial" w:eastAsia="Arial" w:hAnsi="Arial" w:cs="Arial"/>
        </w:rPr>
        <w:t xml:space="preserve"> </w:t>
      </w:r>
      <w:r w:rsidRPr="00D16BEB">
        <w:rPr>
          <w:rFonts w:ascii="Arial" w:hAnsi="Arial" w:cs="Arial"/>
        </w:rPr>
        <w:t>ΑΕΙ)</w:t>
      </w:r>
      <w:r w:rsidRPr="00D16BEB">
        <w:rPr>
          <w:rFonts w:ascii="Arial" w:eastAsia="Arial" w:hAnsi="Arial" w:cs="Arial"/>
        </w:rPr>
        <w:t xml:space="preserve"> </w:t>
      </w:r>
      <w:r w:rsidRPr="00D16BEB">
        <w:rPr>
          <w:rFonts w:ascii="Arial" w:hAnsi="Arial" w:cs="Arial"/>
        </w:rPr>
        <w:t>ή/και</w:t>
      </w:r>
      <w:r w:rsidRPr="00D16BEB">
        <w:rPr>
          <w:rFonts w:ascii="Arial" w:eastAsia="Arial" w:hAnsi="Arial" w:cs="Arial"/>
        </w:rPr>
        <w:t xml:space="preserve">  </w:t>
      </w:r>
      <w:r w:rsidRPr="00D16BEB">
        <w:rPr>
          <w:rFonts w:ascii="Arial" w:hAnsi="Arial" w:cs="Arial"/>
        </w:rPr>
        <w:t>παρέχει</w:t>
      </w:r>
      <w:r w:rsidRPr="00D16BEB">
        <w:rPr>
          <w:rFonts w:ascii="Arial" w:eastAsia="Arial" w:hAnsi="Arial" w:cs="Arial"/>
        </w:rPr>
        <w:t xml:space="preserve"> </w:t>
      </w:r>
      <w:r w:rsidRPr="00D16BEB">
        <w:rPr>
          <w:rFonts w:ascii="Arial" w:hAnsi="Arial" w:cs="Arial"/>
        </w:rPr>
        <w:t>επιβραβεύσεις</w:t>
      </w:r>
      <w:r w:rsidRPr="00D16BEB">
        <w:rPr>
          <w:rFonts w:ascii="Arial" w:eastAsia="Arial" w:hAnsi="Arial" w:cs="Arial"/>
        </w:rPr>
        <w:t xml:space="preserve"> </w:t>
      </w:r>
      <w:r w:rsidRPr="00D16BEB">
        <w:rPr>
          <w:rFonts w:ascii="Arial" w:hAnsi="Arial" w:cs="Arial"/>
        </w:rPr>
        <w:t>μέσω</w:t>
      </w:r>
      <w:r w:rsidRPr="00D16BEB">
        <w:rPr>
          <w:rFonts w:ascii="Arial" w:eastAsia="Arial" w:hAnsi="Arial" w:cs="Arial"/>
        </w:rPr>
        <w:t xml:space="preserve"> </w:t>
      </w:r>
      <w:r w:rsidRPr="00D16BEB">
        <w:rPr>
          <w:rFonts w:ascii="Arial" w:hAnsi="Arial" w:cs="Arial"/>
        </w:rPr>
        <w:t>χρηματοδότησης</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t>συμμετέχοντες</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ανταγωνιστικά</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w:t>
      </w:r>
      <w:r w:rsidRPr="00D16BEB">
        <w:rPr>
          <w:rFonts w:ascii="Arial" w:eastAsia="Arial" w:hAnsi="Arial" w:cs="Arial"/>
        </w:rPr>
        <w:t xml:space="preserve"> </w:t>
      </w:r>
      <w:r w:rsidRPr="00D16BEB">
        <w:rPr>
          <w:rFonts w:ascii="Arial" w:hAnsi="Arial" w:cs="Arial"/>
        </w:rPr>
        <w:t>Ένωσης.</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εκπλήρωση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Ελληνικών</w:t>
      </w:r>
      <w:r w:rsidRPr="00D16BEB">
        <w:rPr>
          <w:rFonts w:ascii="Arial" w:eastAsia="Arial" w:hAnsi="Arial" w:cs="Arial"/>
        </w:rPr>
        <w:t xml:space="preserve"> </w:t>
      </w:r>
      <w:r w:rsidRPr="00D16BEB">
        <w:rPr>
          <w:rFonts w:ascii="Arial" w:hAnsi="Arial" w:cs="Arial"/>
        </w:rPr>
        <w:t>υποχρεώσεων</w:t>
      </w:r>
      <w:r w:rsidRPr="00D16BEB">
        <w:rPr>
          <w:rFonts w:ascii="Arial" w:eastAsia="Arial" w:hAnsi="Arial" w:cs="Arial"/>
        </w:rPr>
        <w:t xml:space="preserve"> </w:t>
      </w:r>
      <w:r w:rsidRPr="00D16BEB">
        <w:rPr>
          <w:rFonts w:ascii="Arial" w:hAnsi="Arial" w:cs="Arial"/>
        </w:rPr>
        <w:t>απέναντι</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Ευρωπαϊκή</w:t>
      </w:r>
      <w:r w:rsidRPr="00D16BEB">
        <w:rPr>
          <w:rFonts w:ascii="Arial" w:eastAsia="Arial" w:hAnsi="Arial" w:cs="Arial"/>
        </w:rPr>
        <w:t xml:space="preserve"> </w:t>
      </w:r>
      <w:r w:rsidRPr="00D16BEB">
        <w:rPr>
          <w:rFonts w:ascii="Arial" w:hAnsi="Arial" w:cs="Arial"/>
        </w:rPr>
        <w:t>Ένωση.</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Ενημερώνει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εξελίξεις</w:t>
      </w:r>
      <w:r w:rsidRPr="00D16BEB">
        <w:rPr>
          <w:rFonts w:ascii="Arial" w:eastAsia="Arial" w:hAnsi="Arial" w:cs="Arial"/>
        </w:rPr>
        <w:t xml:space="preserve"> </w:t>
      </w:r>
      <w:r w:rsidRPr="00D16BEB">
        <w:rPr>
          <w:rFonts w:ascii="Arial" w:hAnsi="Arial" w:cs="Arial"/>
        </w:rPr>
        <w:t>επί</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δραστηριοτήτων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w:t>
      </w:r>
      <w:r w:rsidRPr="00D16BEB">
        <w:rPr>
          <w:rFonts w:ascii="Arial" w:eastAsia="Arial" w:hAnsi="Arial" w:cs="Arial"/>
        </w:rPr>
        <w:t xml:space="preserve"> </w:t>
      </w:r>
      <w:r w:rsidRPr="00D16BEB">
        <w:rPr>
          <w:rFonts w:ascii="Arial" w:hAnsi="Arial" w:cs="Arial"/>
        </w:rPr>
        <w:t>Ένωσης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ερευνητικής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τεχνολογικής</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συνεργάζονται,</w:t>
      </w:r>
      <w:r w:rsidRPr="00D16BEB">
        <w:rPr>
          <w:rFonts w:ascii="Arial" w:eastAsia="Arial" w:hAnsi="Arial" w:cs="Arial"/>
        </w:rPr>
        <w:t xml:space="preserve"> </w:t>
      </w:r>
      <w:r w:rsidRPr="00D16BEB">
        <w:rPr>
          <w:rFonts w:ascii="Arial" w:hAnsi="Arial" w:cs="Arial"/>
        </w:rPr>
        <w:t>όπου</w:t>
      </w:r>
      <w:r w:rsidRPr="00D16BEB">
        <w:rPr>
          <w:rFonts w:ascii="Arial" w:eastAsia="Arial" w:hAnsi="Arial" w:cs="Arial"/>
        </w:rPr>
        <w:t xml:space="preserve"> </w:t>
      </w:r>
      <w:r w:rsidRPr="00D16BEB">
        <w:rPr>
          <w:rFonts w:ascii="Arial" w:hAnsi="Arial" w:cs="Arial"/>
        </w:rPr>
        <w:t>απαιτείται,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διαμόρφωση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εθνικών</w:t>
      </w:r>
      <w:r w:rsidRPr="00D16BEB">
        <w:rPr>
          <w:rFonts w:ascii="Arial" w:eastAsia="Arial" w:hAnsi="Arial" w:cs="Arial"/>
        </w:rPr>
        <w:t xml:space="preserve"> </w:t>
      </w:r>
      <w:r w:rsidRPr="00D16BEB">
        <w:rPr>
          <w:rFonts w:ascii="Arial" w:hAnsi="Arial" w:cs="Arial"/>
        </w:rPr>
        <w:t>θέσεων</w:t>
      </w:r>
      <w:r w:rsidRPr="00D16BEB">
        <w:rPr>
          <w:rFonts w:ascii="Arial" w:eastAsia="Arial" w:hAnsi="Arial" w:cs="Arial"/>
        </w:rPr>
        <w:t xml:space="preserve">  </w:t>
      </w:r>
      <w:r w:rsidRPr="00D16BEB">
        <w:rPr>
          <w:rFonts w:ascii="Arial" w:hAnsi="Arial" w:cs="Arial"/>
        </w:rPr>
        <w:t>ιδιαίτερα</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w:t>
      </w:r>
      <w:r w:rsidRPr="00D16BEB">
        <w:rPr>
          <w:rFonts w:ascii="Arial" w:eastAsia="Arial" w:hAnsi="Arial" w:cs="Arial"/>
        </w:rPr>
        <w:t xml:space="preserve"> </w:t>
      </w:r>
      <w:r w:rsidRPr="00D16BEB">
        <w:rPr>
          <w:rFonts w:ascii="Arial" w:hAnsi="Arial" w:cs="Arial"/>
        </w:rPr>
        <w:t>Ε.</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Έρευνα,</w:t>
      </w:r>
      <w:r w:rsidRPr="00D16BEB">
        <w:rPr>
          <w:rFonts w:ascii="Arial" w:eastAsia="Arial" w:hAnsi="Arial" w:cs="Arial"/>
        </w:rPr>
        <w:t xml:space="preserve"> </w:t>
      </w:r>
      <w:r w:rsidRPr="00D16BEB">
        <w:rPr>
          <w:rFonts w:ascii="Arial" w:hAnsi="Arial" w:cs="Arial"/>
        </w:rPr>
        <w:t>Τεχνολογία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Καινοτομία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εφαρμογή</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Ευρωπαϊκού</w:t>
      </w:r>
      <w:r w:rsidRPr="00D16BEB">
        <w:rPr>
          <w:rFonts w:ascii="Arial" w:eastAsia="Arial" w:hAnsi="Arial" w:cs="Arial"/>
        </w:rPr>
        <w:t xml:space="preserve"> </w:t>
      </w:r>
      <w:r w:rsidRPr="00D16BEB">
        <w:rPr>
          <w:rFonts w:ascii="Arial" w:hAnsi="Arial" w:cs="Arial"/>
        </w:rPr>
        <w:t>Χώρου</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ανοικτού</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όλο</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κόσμο,</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οριζόντια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στρατηγικής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Ευρωπαϊκής</w:t>
      </w:r>
      <w:r w:rsidRPr="00D16BEB">
        <w:rPr>
          <w:rFonts w:ascii="Arial" w:eastAsia="Arial" w:hAnsi="Arial" w:cs="Arial"/>
        </w:rPr>
        <w:t xml:space="preserve">  </w:t>
      </w:r>
      <w:r w:rsidRPr="00D16BEB">
        <w:rPr>
          <w:rFonts w:ascii="Arial" w:hAnsi="Arial" w:cs="Arial"/>
        </w:rPr>
        <w:t>Ένωσης.</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δραστηριότητες,</w:t>
      </w:r>
      <w:r w:rsidRPr="00D16BEB">
        <w:rPr>
          <w:rFonts w:ascii="Arial" w:eastAsia="Arial" w:hAnsi="Arial" w:cs="Arial"/>
        </w:rPr>
        <w:t xml:space="preserve"> </w:t>
      </w:r>
      <w:r w:rsidRPr="00D16BEB">
        <w:rPr>
          <w:rFonts w:ascii="Arial" w:hAnsi="Arial" w:cs="Arial"/>
        </w:rPr>
        <w:t>πρωτοβουλίες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λαμβάνονται</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αρμόδια</w:t>
      </w:r>
      <w:r w:rsidRPr="00D16BEB">
        <w:rPr>
          <w:rFonts w:ascii="Arial" w:eastAsia="Arial" w:hAnsi="Arial" w:cs="Arial"/>
        </w:rPr>
        <w:t xml:space="preserve"> </w:t>
      </w:r>
      <w:r w:rsidRPr="00D16BEB">
        <w:rPr>
          <w:rFonts w:ascii="Arial" w:hAnsi="Arial" w:cs="Arial"/>
        </w:rPr>
        <w:t>όργανα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w:t>
      </w:r>
      <w:r w:rsidRPr="00D16BEB">
        <w:rPr>
          <w:rFonts w:ascii="Arial" w:eastAsia="Arial" w:hAnsi="Arial" w:cs="Arial"/>
        </w:rPr>
        <w:t xml:space="preserve"> </w:t>
      </w:r>
      <w:r w:rsidRPr="00D16BEB">
        <w:rPr>
          <w:rFonts w:ascii="Arial" w:hAnsi="Arial" w:cs="Arial"/>
        </w:rPr>
        <w:t>Ένωσης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δημιουργία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Ευρωπαϊκού</w:t>
      </w:r>
      <w:r w:rsidRPr="00D16BEB">
        <w:rPr>
          <w:rFonts w:ascii="Arial" w:eastAsia="Arial" w:hAnsi="Arial" w:cs="Arial"/>
        </w:rPr>
        <w:t xml:space="preserve"> </w:t>
      </w:r>
      <w:r w:rsidRPr="00D16BEB">
        <w:rPr>
          <w:rFonts w:ascii="Arial" w:hAnsi="Arial" w:cs="Arial"/>
        </w:rPr>
        <w:t>Χώρου</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συντονισμό</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εθνικών</w:t>
      </w:r>
      <w:r w:rsidRPr="00D16BEB">
        <w:rPr>
          <w:rFonts w:ascii="Arial" w:eastAsia="Arial" w:hAnsi="Arial" w:cs="Arial"/>
        </w:rPr>
        <w:t xml:space="preserve"> </w:t>
      </w:r>
      <w:r w:rsidRPr="00D16BEB">
        <w:rPr>
          <w:rFonts w:ascii="Arial" w:hAnsi="Arial" w:cs="Arial"/>
        </w:rPr>
        <w:t>ή/και</w:t>
      </w:r>
      <w:r w:rsidRPr="00D16BEB">
        <w:rPr>
          <w:rFonts w:ascii="Arial" w:eastAsia="Arial" w:hAnsi="Arial" w:cs="Arial"/>
        </w:rPr>
        <w:t xml:space="preserve">  </w:t>
      </w:r>
      <w:r w:rsidRPr="00D16BEB">
        <w:rPr>
          <w:rFonts w:ascii="Arial" w:hAnsi="Arial" w:cs="Arial"/>
        </w:rPr>
        <w:t>ευρωπαϊκών</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ενημερώνει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άλλες</w:t>
      </w:r>
      <w:r w:rsidRPr="00D16BEB">
        <w:rPr>
          <w:rFonts w:ascii="Arial" w:eastAsia="Arial" w:hAnsi="Arial" w:cs="Arial"/>
        </w:rPr>
        <w:t xml:space="preserve"> </w:t>
      </w:r>
      <w:r w:rsidRPr="00D16BEB">
        <w:rPr>
          <w:rFonts w:ascii="Arial" w:hAnsi="Arial" w:cs="Arial"/>
        </w:rPr>
        <w:t>Δ/νσεις,</w:t>
      </w:r>
      <w:r w:rsidRPr="00D16BEB">
        <w:rPr>
          <w:rFonts w:ascii="Arial" w:eastAsia="Arial" w:hAnsi="Arial" w:cs="Arial"/>
        </w:rPr>
        <w:t xml:space="preserve"> </w:t>
      </w:r>
      <w:r w:rsidRPr="00D16BEB">
        <w:rPr>
          <w:rFonts w:ascii="Arial" w:hAnsi="Arial" w:cs="Arial"/>
        </w:rPr>
        <w:t>ιδιαίτερα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Δ/νση</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μετά</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κατά</w:t>
      </w:r>
      <w:r w:rsidRPr="00D16BEB">
        <w:rPr>
          <w:rFonts w:ascii="Arial" w:eastAsia="Arial" w:hAnsi="Arial" w:cs="Arial"/>
        </w:rPr>
        <w:t xml:space="preserve"> </w:t>
      </w:r>
      <w:r w:rsidRPr="00D16BEB">
        <w:rPr>
          <w:rFonts w:ascii="Arial" w:hAnsi="Arial" w:cs="Arial"/>
        </w:rPr>
        <w:t>περίπτωση</w:t>
      </w:r>
      <w:r w:rsidRPr="00D16BEB">
        <w:rPr>
          <w:rFonts w:ascii="Arial" w:eastAsia="Arial" w:hAnsi="Arial" w:cs="Arial"/>
        </w:rPr>
        <w:t xml:space="preserve"> </w:t>
      </w:r>
      <w:r w:rsidRPr="00D16BEB">
        <w:rPr>
          <w:rFonts w:ascii="Arial" w:hAnsi="Arial" w:cs="Arial"/>
        </w:rPr>
        <w:t>αρμόδια</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δράσεις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μπορεί</w:t>
      </w:r>
      <w:r w:rsidRPr="00D16BEB">
        <w:rPr>
          <w:rFonts w:ascii="Arial" w:eastAsia="Arial" w:hAnsi="Arial" w:cs="Arial"/>
        </w:rPr>
        <w:t xml:space="preserve"> </w:t>
      </w:r>
      <w:r w:rsidRPr="00D16BEB">
        <w:rPr>
          <w:rFonts w:ascii="Arial" w:hAnsi="Arial" w:cs="Arial"/>
        </w:rPr>
        <w:t>να</w:t>
      </w:r>
      <w:r w:rsidRPr="00D16BEB">
        <w:rPr>
          <w:rFonts w:ascii="Arial" w:eastAsia="Arial" w:hAnsi="Arial" w:cs="Arial"/>
        </w:rPr>
        <w:t xml:space="preserve"> </w:t>
      </w:r>
      <w:r w:rsidRPr="00D16BEB">
        <w:rPr>
          <w:rFonts w:ascii="Arial" w:hAnsi="Arial" w:cs="Arial"/>
        </w:rPr>
        <w:t>συμμετάσχει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να</w:t>
      </w:r>
      <w:r w:rsidRPr="00D16BEB">
        <w:rPr>
          <w:rFonts w:ascii="Arial" w:eastAsia="Arial" w:hAnsi="Arial" w:cs="Arial"/>
        </w:rPr>
        <w:t xml:space="preserve"> </w:t>
      </w:r>
      <w:r w:rsidRPr="00D16BEB">
        <w:rPr>
          <w:rFonts w:ascii="Arial" w:hAnsi="Arial" w:cs="Arial"/>
        </w:rPr>
        <w:t>εφαρμόσει</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ΓΓΕΤ</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άλλοι</w:t>
      </w:r>
      <w:r w:rsidRPr="00D16BEB">
        <w:rPr>
          <w:rFonts w:ascii="Arial" w:eastAsia="Arial" w:hAnsi="Arial" w:cs="Arial"/>
        </w:rPr>
        <w:t xml:space="preserve"> </w:t>
      </w:r>
      <w:r w:rsidRPr="00D16BEB">
        <w:rPr>
          <w:rFonts w:ascii="Arial" w:hAnsi="Arial" w:cs="Arial"/>
        </w:rPr>
        <w:t>ελληνικοί</w:t>
      </w:r>
      <w:r w:rsidRPr="00D16BEB">
        <w:rPr>
          <w:rFonts w:ascii="Arial" w:eastAsia="Arial" w:hAnsi="Arial" w:cs="Arial"/>
        </w:rPr>
        <w:t xml:space="preserve"> </w:t>
      </w:r>
      <w:r w:rsidRPr="00D16BEB">
        <w:rPr>
          <w:rFonts w:ascii="Arial" w:hAnsi="Arial" w:cs="Arial"/>
        </w:rPr>
        <w:t>φορείς.</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Ενημερώνει,</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Σχεδιασμού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προγραμματισμού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αρμόδιους</w:t>
      </w:r>
      <w:r w:rsidRPr="00D16BEB">
        <w:rPr>
          <w:rFonts w:ascii="Arial" w:eastAsia="Arial" w:hAnsi="Arial" w:cs="Arial"/>
        </w:rPr>
        <w:t xml:space="preserve"> </w:t>
      </w:r>
      <w:r w:rsidRPr="00D16BEB">
        <w:rPr>
          <w:rFonts w:ascii="Arial" w:hAnsi="Arial" w:cs="Arial"/>
        </w:rPr>
        <w:t>ενδιάμεσους</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οριζόμενους</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w:t>
      </w:r>
      <w:r w:rsidRPr="00D16BEB">
        <w:rPr>
          <w:rFonts w:ascii="Arial" w:eastAsia="Arial" w:hAnsi="Arial" w:cs="Arial"/>
        </w:rPr>
        <w:t xml:space="preserve"> </w:t>
      </w:r>
      <w:r w:rsidRPr="00D16BEB">
        <w:rPr>
          <w:rFonts w:ascii="Arial" w:hAnsi="Arial" w:cs="Arial"/>
        </w:rPr>
        <w:t>Επιτροπή</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εθνικές</w:t>
      </w:r>
      <w:r w:rsidRPr="00D16BEB">
        <w:rPr>
          <w:rFonts w:ascii="Arial" w:eastAsia="Arial" w:hAnsi="Arial" w:cs="Arial"/>
        </w:rPr>
        <w:t xml:space="preserve"> </w:t>
      </w:r>
      <w:r w:rsidRPr="00D16BEB">
        <w:rPr>
          <w:rFonts w:ascii="Arial" w:hAnsi="Arial" w:cs="Arial"/>
        </w:rPr>
        <w:t>αρχές,</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επιστημονική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επιχειρηματική</w:t>
      </w:r>
      <w:r w:rsidRPr="00D16BEB">
        <w:rPr>
          <w:rFonts w:ascii="Arial" w:eastAsia="Arial" w:hAnsi="Arial" w:cs="Arial"/>
        </w:rPr>
        <w:t xml:space="preserve"> </w:t>
      </w:r>
      <w:r w:rsidRPr="00D16BEB">
        <w:rPr>
          <w:rFonts w:ascii="Arial" w:hAnsi="Arial" w:cs="Arial"/>
        </w:rPr>
        <w:t>κοινότητα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κατά</w:t>
      </w:r>
      <w:r w:rsidRPr="00D16BEB">
        <w:rPr>
          <w:rFonts w:ascii="Arial" w:eastAsia="Arial" w:hAnsi="Arial" w:cs="Arial"/>
        </w:rPr>
        <w:t xml:space="preserve"> </w:t>
      </w:r>
      <w:r w:rsidRPr="00D16BEB">
        <w:rPr>
          <w:rFonts w:ascii="Arial" w:hAnsi="Arial" w:cs="Arial"/>
        </w:rPr>
        <w:t>περίπτωση</w:t>
      </w:r>
      <w:r w:rsidRPr="00D16BEB">
        <w:rPr>
          <w:rFonts w:ascii="Arial" w:eastAsia="Arial" w:hAnsi="Arial" w:cs="Arial"/>
        </w:rPr>
        <w:t xml:space="preserve"> </w:t>
      </w:r>
      <w:r w:rsidRPr="00D16BEB">
        <w:rPr>
          <w:rFonts w:ascii="Arial" w:hAnsi="Arial" w:cs="Arial"/>
        </w:rPr>
        <w:t>άλλους</w:t>
      </w:r>
      <w:r w:rsidRPr="00D16BEB">
        <w:rPr>
          <w:rFonts w:ascii="Arial" w:eastAsia="Arial" w:hAnsi="Arial" w:cs="Arial"/>
        </w:rPr>
        <w:t xml:space="preserve"> </w:t>
      </w:r>
      <w:r w:rsidRPr="00D16BEB">
        <w:rPr>
          <w:rFonts w:ascii="Arial" w:hAnsi="Arial" w:cs="Arial"/>
        </w:rPr>
        <w:t>ενδιαφερόμενους</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σχετικά</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προκηρυσσόμενα</w:t>
      </w:r>
      <w:r w:rsidRPr="00D16BEB">
        <w:rPr>
          <w:rFonts w:ascii="Arial" w:eastAsia="Arial" w:hAnsi="Arial" w:cs="Arial"/>
        </w:rPr>
        <w:t xml:space="preserve"> </w:t>
      </w:r>
      <w:r w:rsidRPr="00D16BEB">
        <w:rPr>
          <w:rFonts w:ascii="Arial" w:hAnsi="Arial" w:cs="Arial"/>
        </w:rPr>
        <w:t>ερευνητικά</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τεχνολογικά</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w:t>
      </w:r>
      <w:r w:rsidRPr="00D16BEB">
        <w:rPr>
          <w:rFonts w:ascii="Arial" w:eastAsia="Arial" w:hAnsi="Arial" w:cs="Arial"/>
        </w:rPr>
        <w:t xml:space="preserve"> </w:t>
      </w:r>
      <w:r w:rsidRPr="00D16BEB">
        <w:rPr>
          <w:rFonts w:ascii="Arial" w:hAnsi="Arial" w:cs="Arial"/>
        </w:rPr>
        <w:t>Ένωσης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δράσεις</w:t>
      </w:r>
      <w:r w:rsidRPr="00D16BEB">
        <w:rPr>
          <w:rFonts w:ascii="Arial" w:eastAsia="Arial" w:hAnsi="Arial" w:cs="Arial"/>
        </w:rPr>
        <w:t xml:space="preserve"> </w:t>
      </w:r>
      <w:r w:rsidRPr="00D16BEB">
        <w:rPr>
          <w:rFonts w:ascii="Arial" w:hAnsi="Arial" w:cs="Arial"/>
        </w:rPr>
        <w:t>προώθησης</w:t>
      </w:r>
      <w:r w:rsidRPr="00D16BEB">
        <w:rPr>
          <w:rFonts w:ascii="Arial" w:eastAsia="Arial" w:hAnsi="Arial" w:cs="Arial"/>
        </w:rPr>
        <w:t xml:space="preserve"> </w:t>
      </w:r>
      <w:r w:rsidRPr="00D16BEB">
        <w:rPr>
          <w:rFonts w:ascii="Arial" w:hAnsi="Arial" w:cs="Arial"/>
        </w:rPr>
        <w:t>καινοτομίας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συντονισμού</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μεγαλύτερη</w:t>
      </w:r>
      <w:r w:rsidRPr="00D16BEB">
        <w:rPr>
          <w:rFonts w:ascii="Arial" w:eastAsia="Arial" w:hAnsi="Arial" w:cs="Arial"/>
        </w:rPr>
        <w:t xml:space="preserve"> </w:t>
      </w:r>
      <w:r w:rsidRPr="00D16BEB">
        <w:rPr>
          <w:rFonts w:ascii="Arial" w:hAnsi="Arial" w:cs="Arial"/>
        </w:rPr>
        <w:t>ελληνική</w:t>
      </w:r>
      <w:r w:rsidRPr="00D16BEB">
        <w:rPr>
          <w:rFonts w:ascii="Arial" w:eastAsia="Arial" w:hAnsi="Arial" w:cs="Arial"/>
        </w:rPr>
        <w:t xml:space="preserve"> </w:t>
      </w:r>
      <w:r w:rsidRPr="00D16BEB">
        <w:rPr>
          <w:rFonts w:ascii="Arial" w:hAnsi="Arial" w:cs="Arial"/>
        </w:rPr>
        <w:t>συμμετοχή.</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διορισμό</w:t>
      </w:r>
      <w:r w:rsidRPr="00D16BEB">
        <w:rPr>
          <w:rFonts w:ascii="Arial" w:eastAsia="Arial" w:hAnsi="Arial" w:cs="Arial"/>
        </w:rPr>
        <w:t xml:space="preserve"> </w:t>
      </w:r>
      <w:r w:rsidRPr="00D16BEB">
        <w:rPr>
          <w:rFonts w:ascii="Arial" w:hAnsi="Arial" w:cs="Arial"/>
        </w:rPr>
        <w:t>εθνικών</w:t>
      </w:r>
      <w:r w:rsidRPr="00D16BEB">
        <w:rPr>
          <w:rFonts w:ascii="Arial" w:eastAsia="Arial" w:hAnsi="Arial" w:cs="Arial"/>
        </w:rPr>
        <w:t xml:space="preserve"> </w:t>
      </w:r>
      <w:r w:rsidRPr="00D16BEB">
        <w:rPr>
          <w:rFonts w:ascii="Arial" w:hAnsi="Arial" w:cs="Arial"/>
        </w:rPr>
        <w:t>εκπροσώπων</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επιτροπές,</w:t>
      </w:r>
      <w:r w:rsidRPr="00D16BEB">
        <w:rPr>
          <w:rFonts w:ascii="Arial" w:eastAsia="Arial" w:hAnsi="Arial" w:cs="Arial"/>
        </w:rPr>
        <w:t xml:space="preserve"> </w:t>
      </w:r>
      <w:r w:rsidRPr="00D16BEB">
        <w:rPr>
          <w:rFonts w:ascii="Arial" w:hAnsi="Arial" w:cs="Arial"/>
        </w:rPr>
        <w:t>ομάδες</w:t>
      </w:r>
      <w:r w:rsidRPr="00D16BEB">
        <w:rPr>
          <w:rFonts w:ascii="Arial" w:eastAsia="Arial" w:hAnsi="Arial" w:cs="Arial"/>
        </w:rPr>
        <w:t xml:space="preserve">   </w:t>
      </w:r>
      <w:r w:rsidRPr="00D16BEB">
        <w:rPr>
          <w:rFonts w:ascii="Arial" w:hAnsi="Arial" w:cs="Arial"/>
        </w:rPr>
        <w:t>εμπειρογνωμόνων,</w:t>
      </w:r>
      <w:r w:rsidRPr="00D16BEB">
        <w:rPr>
          <w:rFonts w:ascii="Arial" w:eastAsia="Arial" w:hAnsi="Arial" w:cs="Arial"/>
        </w:rPr>
        <w:t xml:space="preserve"> </w:t>
      </w:r>
      <w:r w:rsidRPr="00D16BEB">
        <w:rPr>
          <w:rFonts w:ascii="Arial" w:hAnsi="Arial" w:cs="Arial"/>
        </w:rPr>
        <w:t>ενδιάμεσων</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νέων</w:t>
      </w:r>
      <w:r w:rsidRPr="00D16BEB">
        <w:rPr>
          <w:rFonts w:ascii="Arial" w:eastAsia="Arial" w:hAnsi="Arial" w:cs="Arial"/>
        </w:rPr>
        <w:t xml:space="preserve"> </w:t>
      </w:r>
      <w:r w:rsidRPr="00D16BEB">
        <w:rPr>
          <w:rFonts w:ascii="Arial" w:hAnsi="Arial" w:cs="Arial"/>
        </w:rPr>
        <w:t>δομών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υλοποίηση</w:t>
      </w:r>
      <w:r w:rsidRPr="00D16BEB">
        <w:rPr>
          <w:rFonts w:ascii="Arial" w:eastAsia="Arial" w:hAnsi="Arial" w:cs="Arial"/>
        </w:rPr>
        <w:t xml:space="preserve"> </w:t>
      </w:r>
      <w:r w:rsidRPr="00D16BEB">
        <w:rPr>
          <w:rFonts w:ascii="Arial" w:hAnsi="Arial" w:cs="Arial"/>
        </w:rPr>
        <w:t>κοινών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άλλα</w:t>
      </w:r>
      <w:r w:rsidRPr="00D16BEB">
        <w:rPr>
          <w:rFonts w:ascii="Arial" w:eastAsia="Arial" w:hAnsi="Arial" w:cs="Arial"/>
        </w:rPr>
        <w:t xml:space="preserve"> </w:t>
      </w:r>
      <w:r w:rsidRPr="00D16BEB">
        <w:rPr>
          <w:rFonts w:ascii="Arial" w:hAnsi="Arial" w:cs="Arial"/>
        </w:rPr>
        <w:t>Κράτη</w:t>
      </w:r>
      <w:r w:rsidRPr="00D16BEB">
        <w:rPr>
          <w:rFonts w:ascii="Arial" w:eastAsia="Arial" w:hAnsi="Arial" w:cs="Arial"/>
        </w:rPr>
        <w:t xml:space="preserve"> </w:t>
      </w:r>
      <w:r w:rsidRPr="00D16BEB">
        <w:rPr>
          <w:rFonts w:ascii="Arial" w:hAnsi="Arial" w:cs="Arial"/>
        </w:rPr>
        <w:t>Μέλη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w:t>
      </w:r>
      <w:r w:rsidRPr="00D16BEB">
        <w:rPr>
          <w:rFonts w:ascii="Arial" w:eastAsia="Arial" w:hAnsi="Arial" w:cs="Arial"/>
        </w:rPr>
        <w:t xml:space="preserve"> </w:t>
      </w:r>
      <w:r w:rsidRPr="00D16BEB">
        <w:rPr>
          <w:rFonts w:ascii="Arial" w:hAnsi="Arial" w:cs="Arial"/>
        </w:rPr>
        <w:t>Ένωσης,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χωρίς</w:t>
      </w:r>
      <w:r w:rsidRPr="00D16BEB">
        <w:rPr>
          <w:rFonts w:ascii="Arial" w:eastAsia="Arial" w:hAnsi="Arial" w:cs="Arial"/>
        </w:rPr>
        <w:t xml:space="preserve"> </w:t>
      </w:r>
      <w:r w:rsidRPr="00D16BEB">
        <w:rPr>
          <w:rFonts w:ascii="Arial" w:hAnsi="Arial" w:cs="Arial"/>
        </w:rPr>
        <w:t>συμμετοχή</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w:t>
      </w:r>
      <w:r w:rsidRPr="00D16BEB">
        <w:rPr>
          <w:rFonts w:ascii="Arial" w:eastAsia="Arial" w:hAnsi="Arial" w:cs="Arial"/>
        </w:rPr>
        <w:t xml:space="preserve"> </w:t>
      </w:r>
      <w:r w:rsidRPr="00D16BEB">
        <w:rPr>
          <w:rFonts w:ascii="Arial" w:hAnsi="Arial" w:cs="Arial"/>
        </w:rPr>
        <w:t>Επιτροπής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συντονίζει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μετακινήσεις</w:t>
      </w:r>
      <w:r w:rsidRPr="00D16BEB">
        <w:rPr>
          <w:rFonts w:ascii="Arial" w:eastAsia="Arial" w:hAnsi="Arial" w:cs="Arial"/>
        </w:rPr>
        <w:t xml:space="preserve"> </w:t>
      </w:r>
      <w:r w:rsidRPr="00D16BEB">
        <w:rPr>
          <w:rFonts w:ascii="Arial" w:hAnsi="Arial" w:cs="Arial"/>
        </w:rPr>
        <w:t>τους.</w:t>
      </w:r>
    </w:p>
    <w:p w:rsidR="00BE631F" w:rsidRPr="00D16BEB" w:rsidRDefault="00BE631F" w:rsidP="00BE631F">
      <w:pPr>
        <w:spacing w:line="360" w:lineRule="auto"/>
        <w:jc w:val="both"/>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Β΄</w:t>
      </w:r>
      <w:r w:rsidRPr="00D16BEB">
        <w:rPr>
          <w:rFonts w:ascii="Arial" w:eastAsia="Arial" w:hAnsi="Arial" w:cs="Arial"/>
        </w:rPr>
        <w:t xml:space="preserve"> </w:t>
      </w:r>
      <w:r w:rsidRPr="00D16BEB">
        <w:rPr>
          <w:rFonts w:ascii="Arial" w:hAnsi="Arial" w:cs="Arial"/>
        </w:rPr>
        <w:t>Διμερών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Πολυμερών</w:t>
      </w:r>
      <w:r w:rsidRPr="00D16BEB">
        <w:rPr>
          <w:rFonts w:ascii="Arial" w:eastAsia="Arial" w:hAnsi="Arial" w:cs="Arial"/>
        </w:rPr>
        <w:t xml:space="preserve"> </w:t>
      </w:r>
      <w:r w:rsidRPr="00D16BEB">
        <w:rPr>
          <w:rFonts w:ascii="Arial" w:hAnsi="Arial" w:cs="Arial"/>
        </w:rPr>
        <w:t>Διακρατικών</w:t>
      </w:r>
      <w:r w:rsidRPr="00D16BEB">
        <w:rPr>
          <w:rFonts w:ascii="Arial" w:eastAsia="Arial" w:hAnsi="Arial" w:cs="Arial"/>
        </w:rPr>
        <w:t xml:space="preserve"> </w:t>
      </w:r>
      <w:r w:rsidRPr="00D16BEB">
        <w:rPr>
          <w:rFonts w:ascii="Arial" w:hAnsi="Arial" w:cs="Arial"/>
        </w:rPr>
        <w:t>Συνεργασιών</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αα)</w:t>
      </w:r>
      <w:r w:rsidRPr="00D16BEB">
        <w:rPr>
          <w:rFonts w:ascii="Arial" w:eastAsia="Arial" w:hAnsi="Arial" w:cs="Arial"/>
        </w:rPr>
        <w:t xml:space="preserve"> </w:t>
      </w:r>
      <w:r w:rsidRPr="00D16BEB">
        <w:rPr>
          <w:rFonts w:ascii="Arial" w:hAnsi="Arial" w:cs="Arial"/>
        </w:rPr>
        <w:t>Καταρτίζει</w:t>
      </w:r>
      <w:r w:rsidRPr="00D16BEB">
        <w:rPr>
          <w:rFonts w:ascii="Arial" w:eastAsia="Arial" w:hAnsi="Arial" w:cs="Arial"/>
        </w:rPr>
        <w:t xml:space="preserve"> </w:t>
      </w:r>
      <w:r w:rsidRPr="00D16BEB">
        <w:rPr>
          <w:rFonts w:ascii="Arial" w:hAnsi="Arial" w:cs="Arial"/>
        </w:rPr>
        <w:t>διμερείς</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πολυμερείς</w:t>
      </w:r>
      <w:r w:rsidRPr="00D16BEB">
        <w:rPr>
          <w:rFonts w:ascii="Arial" w:eastAsia="Arial" w:hAnsi="Arial" w:cs="Arial"/>
        </w:rPr>
        <w:t xml:space="preserve"> </w:t>
      </w:r>
      <w:r w:rsidRPr="00D16BEB">
        <w:rPr>
          <w:rFonts w:ascii="Arial" w:hAnsi="Arial" w:cs="Arial"/>
        </w:rPr>
        <w:t>διακρατικές</w:t>
      </w:r>
      <w:r w:rsidRPr="00D16BEB">
        <w:rPr>
          <w:rFonts w:ascii="Arial" w:eastAsia="Arial" w:hAnsi="Arial" w:cs="Arial"/>
        </w:rPr>
        <w:t xml:space="preserve"> </w:t>
      </w:r>
      <w:r w:rsidRPr="00D16BEB">
        <w:rPr>
          <w:rFonts w:ascii="Arial" w:hAnsi="Arial" w:cs="Arial"/>
        </w:rPr>
        <w:t>συμφωνίες</w:t>
      </w:r>
      <w:r w:rsidRPr="00D16BEB">
        <w:rPr>
          <w:rFonts w:ascii="Arial" w:eastAsia="Arial" w:hAnsi="Arial" w:cs="Arial"/>
        </w:rPr>
        <w:t xml:space="preserve"> </w:t>
      </w:r>
      <w:r w:rsidRPr="00D16BEB">
        <w:rPr>
          <w:rFonts w:ascii="Arial" w:hAnsi="Arial" w:cs="Arial"/>
        </w:rPr>
        <w:t>επιστημονικής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τεχνολογικής</w:t>
      </w:r>
      <w:r w:rsidRPr="00D16BEB">
        <w:rPr>
          <w:rFonts w:ascii="Arial" w:eastAsia="Arial" w:hAnsi="Arial" w:cs="Arial"/>
        </w:rPr>
        <w:t xml:space="preserve"> </w:t>
      </w:r>
      <w:r w:rsidRPr="00D16BEB">
        <w:rPr>
          <w:rFonts w:ascii="Arial" w:hAnsi="Arial" w:cs="Arial"/>
        </w:rPr>
        <w:t>συνεργασίας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φροντίζει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εκπλήρωση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υποχρεώσεων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απορρέουν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αυτές.</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Μελετά</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μέτρα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αξιοποίηση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συμμετοχής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χώρας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διακρατικές</w:t>
      </w:r>
      <w:r w:rsidRPr="00D16BEB">
        <w:rPr>
          <w:rFonts w:ascii="Arial" w:eastAsia="Arial" w:hAnsi="Arial" w:cs="Arial"/>
        </w:rPr>
        <w:t xml:space="preserve"> </w:t>
      </w:r>
      <w:r w:rsidRPr="00D16BEB">
        <w:rPr>
          <w:rFonts w:ascii="Arial" w:hAnsi="Arial" w:cs="Arial"/>
        </w:rPr>
        <w:t>συμφωνίες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διμερείς</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πολυμερείς</w:t>
      </w:r>
      <w:r w:rsidRPr="00D16BEB">
        <w:rPr>
          <w:rFonts w:ascii="Arial" w:eastAsia="Arial" w:hAnsi="Arial" w:cs="Arial"/>
        </w:rPr>
        <w:t xml:space="preserve"> </w:t>
      </w:r>
      <w:r w:rsidRPr="00D16BEB">
        <w:rPr>
          <w:rFonts w:ascii="Arial" w:hAnsi="Arial" w:cs="Arial"/>
        </w:rPr>
        <w:t>συνεργασίες.</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πραγματοποίηση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διακρατικών</w:t>
      </w:r>
      <w:r w:rsidRPr="00D16BEB">
        <w:rPr>
          <w:rFonts w:ascii="Arial" w:eastAsia="Arial" w:hAnsi="Arial" w:cs="Arial"/>
        </w:rPr>
        <w:t xml:space="preserve"> </w:t>
      </w:r>
      <w:r w:rsidRPr="00D16BEB">
        <w:rPr>
          <w:rFonts w:ascii="Arial" w:hAnsi="Arial" w:cs="Arial"/>
        </w:rPr>
        <w:t>συμφωνιών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κοινών</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τεχνολογικών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ενδεχομένη</w:t>
      </w:r>
      <w:r w:rsidRPr="00D16BEB">
        <w:rPr>
          <w:rFonts w:ascii="Arial" w:eastAsia="Arial" w:hAnsi="Arial" w:cs="Arial"/>
        </w:rPr>
        <w:t xml:space="preserve"> </w:t>
      </w:r>
      <w:r w:rsidRPr="00D16BEB">
        <w:rPr>
          <w:rFonts w:ascii="Arial" w:hAnsi="Arial" w:cs="Arial"/>
        </w:rPr>
        <w:t>χρηματοδότηση</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ελληνικούς</w:t>
      </w:r>
      <w:r w:rsidRPr="00D16BEB">
        <w:rPr>
          <w:rFonts w:ascii="Arial" w:eastAsia="Arial" w:hAnsi="Arial" w:cs="Arial"/>
        </w:rPr>
        <w:t xml:space="preserve"> </w:t>
      </w:r>
      <w:r w:rsidRPr="00D16BEB">
        <w:rPr>
          <w:rFonts w:ascii="Arial" w:hAnsi="Arial" w:cs="Arial"/>
        </w:rPr>
        <w:t>φορείς.</w:t>
      </w:r>
    </w:p>
    <w:p w:rsidR="00BE631F" w:rsidRPr="00D16BEB" w:rsidRDefault="00BE631F" w:rsidP="00BE631F">
      <w:pPr>
        <w:spacing w:line="360" w:lineRule="auto"/>
        <w:jc w:val="both"/>
        <w:rPr>
          <w:rFonts w:ascii="Arial" w:eastAsia="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Συνάπτει</w:t>
      </w:r>
      <w:r w:rsidRPr="00D16BEB">
        <w:rPr>
          <w:rFonts w:ascii="Arial" w:eastAsia="Arial" w:hAnsi="Arial" w:cs="Arial"/>
        </w:rPr>
        <w:t xml:space="preserve"> </w:t>
      </w:r>
      <w:r w:rsidRPr="00D16BEB">
        <w:rPr>
          <w:rFonts w:ascii="Arial" w:hAnsi="Arial" w:cs="Arial"/>
        </w:rPr>
        <w:t>πρωτόκολλα</w:t>
      </w:r>
      <w:r w:rsidRPr="00D16BEB">
        <w:rPr>
          <w:rFonts w:ascii="Arial" w:eastAsia="Arial" w:hAnsi="Arial" w:cs="Arial"/>
        </w:rPr>
        <w:t xml:space="preserve"> </w:t>
      </w:r>
      <w:r w:rsidRPr="00D16BEB">
        <w:rPr>
          <w:rFonts w:ascii="Arial" w:hAnsi="Arial" w:cs="Arial"/>
        </w:rPr>
        <w:t>διμερούς</w:t>
      </w:r>
      <w:r w:rsidRPr="00D16BEB">
        <w:rPr>
          <w:rFonts w:ascii="Arial" w:eastAsia="Arial" w:hAnsi="Arial" w:cs="Arial"/>
        </w:rPr>
        <w:t xml:space="preserve">– </w:t>
      </w:r>
      <w:r w:rsidRPr="00D16BEB">
        <w:rPr>
          <w:rFonts w:ascii="Arial" w:hAnsi="Arial" w:cs="Arial"/>
        </w:rPr>
        <w:t>πολυμερούς</w:t>
      </w:r>
      <w:r w:rsidRPr="00D16BEB">
        <w:rPr>
          <w:rFonts w:ascii="Arial" w:eastAsia="Arial" w:hAnsi="Arial" w:cs="Arial"/>
        </w:rPr>
        <w:t xml:space="preserve"> </w:t>
      </w:r>
      <w:r w:rsidRPr="00D16BEB">
        <w:rPr>
          <w:rFonts w:ascii="Arial" w:hAnsi="Arial" w:cs="Arial"/>
        </w:rPr>
        <w:t>συνεργασίας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άλλες</w:t>
      </w:r>
      <w:r w:rsidRPr="00D16BEB">
        <w:rPr>
          <w:rFonts w:ascii="Arial" w:eastAsia="Arial" w:hAnsi="Arial" w:cs="Arial"/>
        </w:rPr>
        <w:t xml:space="preserve"> </w:t>
      </w:r>
      <w:r w:rsidRPr="00D16BEB">
        <w:rPr>
          <w:rFonts w:ascii="Arial" w:hAnsi="Arial" w:cs="Arial"/>
        </w:rPr>
        <w:t>χώρες,</w:t>
      </w:r>
      <w:r w:rsidRPr="00D16BEB">
        <w:rPr>
          <w:rFonts w:ascii="Arial" w:eastAsia="Arial" w:hAnsi="Arial" w:cs="Arial"/>
        </w:rPr>
        <w:t xml:space="preserve"> </w:t>
      </w:r>
      <w:r w:rsidRPr="00D16BEB">
        <w:rPr>
          <w:rFonts w:ascii="Arial" w:hAnsi="Arial" w:cs="Arial"/>
        </w:rPr>
        <w:t>προκηρύσσει</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διακρατικών</w:t>
      </w:r>
      <w:r w:rsidRPr="00D16BEB">
        <w:rPr>
          <w:rFonts w:ascii="Arial" w:eastAsia="Arial" w:hAnsi="Arial" w:cs="Arial"/>
        </w:rPr>
        <w:t xml:space="preserve">  </w:t>
      </w:r>
      <w:r w:rsidRPr="00D16BEB">
        <w:rPr>
          <w:rFonts w:ascii="Arial" w:hAnsi="Arial" w:cs="Arial"/>
        </w:rPr>
        <w:t>συνεργασιών,</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αξιολόγηση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προτάσεων,</w:t>
      </w:r>
      <w:r w:rsidRPr="00D16BEB">
        <w:rPr>
          <w:rFonts w:ascii="Arial" w:eastAsia="Arial" w:hAnsi="Arial" w:cs="Arial"/>
        </w:rPr>
        <w:t xml:space="preserve"> </w:t>
      </w:r>
      <w:r w:rsidRPr="00D16BEB">
        <w:rPr>
          <w:rFonts w:ascii="Arial" w:hAnsi="Arial" w:cs="Arial"/>
        </w:rPr>
        <w:t>διαπραγματεύεται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άλλες</w:t>
      </w:r>
      <w:r w:rsidRPr="00D16BEB">
        <w:rPr>
          <w:rFonts w:ascii="Arial" w:eastAsia="Arial" w:hAnsi="Arial" w:cs="Arial"/>
        </w:rPr>
        <w:t xml:space="preserve"> </w:t>
      </w:r>
      <w:r w:rsidRPr="00D16BEB">
        <w:rPr>
          <w:rFonts w:ascii="Arial" w:hAnsi="Arial" w:cs="Arial"/>
        </w:rPr>
        <w:t>χώρες</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έγκριση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έργων,</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επικουρεί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υλοποίηση</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πιστοποίηση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τελική</w:t>
      </w:r>
      <w:r w:rsidRPr="00D16BEB">
        <w:rPr>
          <w:rFonts w:ascii="Arial" w:eastAsia="Arial" w:hAnsi="Arial" w:cs="Arial"/>
        </w:rPr>
        <w:t xml:space="preserve"> </w:t>
      </w:r>
      <w:r w:rsidRPr="00D16BEB">
        <w:rPr>
          <w:rFonts w:ascii="Arial" w:hAnsi="Arial" w:cs="Arial"/>
        </w:rPr>
        <w:t>παραλαβή</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Συντονίζει,</w:t>
      </w:r>
      <w:r w:rsidRPr="00D16BEB">
        <w:rPr>
          <w:rFonts w:ascii="Arial" w:eastAsia="Arial" w:hAnsi="Arial" w:cs="Arial"/>
        </w:rPr>
        <w:t xml:space="preserve"> </w:t>
      </w:r>
      <w:r w:rsidRPr="00D16BEB">
        <w:rPr>
          <w:rFonts w:ascii="Arial" w:hAnsi="Arial" w:cs="Arial"/>
        </w:rPr>
        <w:t>διαχειρίζεται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ευρωπαϊκά</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δικτύωσης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Ευρωπαϊκής</w:t>
      </w:r>
      <w:r w:rsidRPr="00D16BEB">
        <w:rPr>
          <w:rFonts w:ascii="Arial" w:eastAsia="Arial" w:hAnsi="Arial" w:cs="Arial"/>
        </w:rPr>
        <w:t xml:space="preserve"> </w:t>
      </w:r>
      <w:r w:rsidRPr="00D16BEB">
        <w:rPr>
          <w:rFonts w:ascii="Arial" w:hAnsi="Arial" w:cs="Arial"/>
        </w:rPr>
        <w:t>Ένωσης.</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Γ΄</w:t>
      </w:r>
      <w:r w:rsidRPr="00D16BEB">
        <w:rPr>
          <w:rFonts w:ascii="Arial" w:eastAsia="Arial" w:hAnsi="Arial" w:cs="Arial"/>
        </w:rPr>
        <w:t xml:space="preserve"> </w:t>
      </w:r>
      <w:r w:rsidRPr="00D16BEB">
        <w:rPr>
          <w:rFonts w:ascii="Arial" w:hAnsi="Arial" w:cs="Arial"/>
        </w:rPr>
        <w:t>Διεθνών/Διακρατικών</w:t>
      </w:r>
      <w:r w:rsidRPr="00D16BEB">
        <w:rPr>
          <w:rFonts w:ascii="Arial" w:eastAsia="Arial" w:hAnsi="Arial" w:cs="Arial"/>
        </w:rPr>
        <w:t xml:space="preserve"> </w:t>
      </w:r>
      <w:r w:rsidRPr="00D16BEB">
        <w:rPr>
          <w:rFonts w:ascii="Arial" w:hAnsi="Arial" w:cs="Arial"/>
        </w:rPr>
        <w:t>Οργανισμών</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Συντονίζει</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Διεθνών/Διακρατικών</w:t>
      </w:r>
      <w:r w:rsidRPr="00D16BEB">
        <w:rPr>
          <w:rFonts w:ascii="Arial" w:eastAsia="Arial" w:hAnsi="Arial" w:cs="Arial"/>
        </w:rPr>
        <w:t xml:space="preserve"> </w:t>
      </w:r>
      <w:r w:rsidRPr="00D16BEB">
        <w:rPr>
          <w:rFonts w:ascii="Arial" w:hAnsi="Arial" w:cs="Arial"/>
        </w:rPr>
        <w:t>Οργανισμών</w:t>
      </w:r>
      <w:r w:rsidRPr="00D16BEB">
        <w:rPr>
          <w:rFonts w:ascii="Arial" w:eastAsia="Arial" w:hAnsi="Arial" w:cs="Arial"/>
        </w:rPr>
        <w:t xml:space="preserve"> </w:t>
      </w:r>
      <w:r w:rsidRPr="00D16BEB">
        <w:rPr>
          <w:rFonts w:ascii="Arial" w:hAnsi="Arial" w:cs="Arial"/>
        </w:rPr>
        <w:t>αρμοδιότητας</w:t>
      </w:r>
      <w:r w:rsidRPr="00D16BEB">
        <w:rPr>
          <w:rFonts w:ascii="Arial" w:eastAsia="Arial" w:hAnsi="Arial" w:cs="Arial"/>
        </w:rPr>
        <w:t xml:space="preserve"> </w:t>
      </w:r>
      <w:r w:rsidRPr="00D16BEB">
        <w:rPr>
          <w:rFonts w:ascii="Arial" w:hAnsi="Arial" w:cs="Arial"/>
        </w:rPr>
        <w:t>ΓΓΕΤ</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προωθεί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ελληνικών</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αυτούς.</w:t>
      </w:r>
    </w:p>
    <w:p w:rsidR="00BE631F" w:rsidRPr="00D16BEB" w:rsidRDefault="00BE631F" w:rsidP="00BE631F">
      <w:pPr>
        <w:spacing w:line="360" w:lineRule="auto"/>
        <w:jc w:val="both"/>
        <w:rPr>
          <w:rFonts w:ascii="Arial" w:eastAsia="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εκπλήρωση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οικονομικών,</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υποχρεώσεων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απορρέουν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συμμετοχή</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Ελλάδος</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t>Διεθνείς/Διακρατικούς</w:t>
      </w:r>
      <w:r w:rsidRPr="00D16BEB">
        <w:rPr>
          <w:rFonts w:ascii="Arial" w:eastAsia="Arial" w:hAnsi="Arial" w:cs="Arial"/>
        </w:rPr>
        <w:t xml:space="preserve"> </w:t>
      </w:r>
      <w:r w:rsidRPr="00D16BEB">
        <w:rPr>
          <w:rFonts w:ascii="Arial" w:hAnsi="Arial" w:cs="Arial"/>
        </w:rPr>
        <w:t>Οργανισμούς</w:t>
      </w:r>
      <w:r w:rsidRPr="00D16BEB">
        <w:rPr>
          <w:rFonts w:ascii="Arial" w:eastAsia="Arial" w:hAnsi="Arial" w:cs="Arial"/>
        </w:rPr>
        <w:t xml:space="preserve"> </w:t>
      </w:r>
      <w:r w:rsidRPr="00D16BEB">
        <w:rPr>
          <w:rFonts w:ascii="Arial" w:hAnsi="Arial" w:cs="Arial"/>
        </w:rPr>
        <w:t>αρμοδιότητας</w:t>
      </w:r>
      <w:r w:rsidRPr="00D16BEB">
        <w:rPr>
          <w:rFonts w:ascii="Arial" w:eastAsia="Arial" w:hAnsi="Arial" w:cs="Arial"/>
        </w:rPr>
        <w:t xml:space="preserve"> </w:t>
      </w:r>
      <w:r w:rsidRPr="00D16BEB">
        <w:rPr>
          <w:rFonts w:ascii="Arial" w:hAnsi="Arial" w:cs="Arial"/>
        </w:rPr>
        <w:t>ΓΓΕΤ.</w:t>
      </w:r>
      <w:r w:rsidRPr="00D16BEB">
        <w:rPr>
          <w:rFonts w:ascii="Arial" w:eastAsia="Arial" w:hAnsi="Arial" w:cs="Arial"/>
        </w:rPr>
        <w:t xml:space="preserve">  </w:t>
      </w:r>
      <w:r w:rsidRPr="00D16BEB">
        <w:rPr>
          <w:rFonts w:ascii="Arial" w:hAnsi="Arial" w:cs="Arial"/>
        </w:rPr>
        <w:t>Ειδικότερα</w:t>
      </w:r>
      <w:r w:rsidRPr="00D16BEB">
        <w:rPr>
          <w:rFonts w:ascii="Arial" w:eastAsia="Arial" w:hAnsi="Arial" w:cs="Arial"/>
        </w:rPr>
        <w:t xml:space="preserve"> </w:t>
      </w:r>
      <w:r w:rsidRPr="00D16BEB">
        <w:rPr>
          <w:rFonts w:ascii="Arial" w:hAnsi="Arial" w:cs="Arial"/>
        </w:rPr>
        <w:t>,</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υλοποίηση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συμβατικών</w:t>
      </w:r>
      <w:r w:rsidRPr="00D16BEB">
        <w:rPr>
          <w:rFonts w:ascii="Arial" w:eastAsia="Arial" w:hAnsi="Arial" w:cs="Arial"/>
        </w:rPr>
        <w:t xml:space="preserve"> </w:t>
      </w:r>
      <w:r w:rsidRPr="00D16BEB">
        <w:rPr>
          <w:rFonts w:ascii="Arial" w:hAnsi="Arial" w:cs="Arial"/>
        </w:rPr>
        <w:t>υποχρεώσεων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χώρας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χρηματοδότηση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εγκεκριμένων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πλαίσιο</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Διεθνών/Διακρατικών</w:t>
      </w:r>
      <w:r w:rsidRPr="00D16BEB">
        <w:rPr>
          <w:rFonts w:ascii="Arial" w:eastAsia="Arial" w:hAnsi="Arial" w:cs="Arial"/>
        </w:rPr>
        <w:t xml:space="preserve"> </w:t>
      </w:r>
      <w:r w:rsidRPr="00D16BEB">
        <w:rPr>
          <w:rFonts w:ascii="Arial" w:hAnsi="Arial" w:cs="Arial"/>
        </w:rPr>
        <w:t>Οργανισμών</w:t>
      </w:r>
      <w:r w:rsidRPr="00D16BEB">
        <w:rPr>
          <w:rFonts w:ascii="Arial" w:eastAsia="Arial" w:hAnsi="Arial" w:cs="Arial"/>
        </w:rPr>
        <w:t xml:space="preserve"> </w:t>
      </w:r>
      <w:r w:rsidRPr="00D16BEB">
        <w:rPr>
          <w:rFonts w:ascii="Arial" w:hAnsi="Arial" w:cs="Arial"/>
        </w:rPr>
        <w:t>αρμοδιότητας</w:t>
      </w:r>
      <w:r w:rsidRPr="00D16BEB">
        <w:rPr>
          <w:rFonts w:ascii="Arial" w:eastAsia="Arial" w:hAnsi="Arial" w:cs="Arial"/>
        </w:rPr>
        <w:t xml:space="preserve"> </w:t>
      </w:r>
      <w:r w:rsidRPr="00D16BEB">
        <w:rPr>
          <w:rFonts w:ascii="Arial" w:hAnsi="Arial" w:cs="Arial"/>
        </w:rPr>
        <w:t>ΓΓΕΤ.</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ορισμό</w:t>
      </w:r>
      <w:r w:rsidRPr="00D16BEB">
        <w:rPr>
          <w:rFonts w:ascii="Arial" w:eastAsia="Arial" w:hAnsi="Arial" w:cs="Arial"/>
        </w:rPr>
        <w:t xml:space="preserve"> </w:t>
      </w:r>
      <w:r w:rsidRPr="00D16BEB">
        <w:rPr>
          <w:rFonts w:ascii="Arial" w:hAnsi="Arial" w:cs="Arial"/>
        </w:rPr>
        <w:t>εθνικών</w:t>
      </w:r>
      <w:r w:rsidRPr="00D16BEB">
        <w:rPr>
          <w:rFonts w:ascii="Arial" w:eastAsia="Arial" w:hAnsi="Arial" w:cs="Arial"/>
        </w:rPr>
        <w:t xml:space="preserve"> </w:t>
      </w:r>
      <w:r w:rsidRPr="00D16BEB">
        <w:rPr>
          <w:rFonts w:ascii="Arial" w:hAnsi="Arial" w:cs="Arial"/>
        </w:rPr>
        <w:t>εκπροσώπων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εμπειρογνωμόνων</w:t>
      </w:r>
      <w:r w:rsidRPr="00D16BEB">
        <w:rPr>
          <w:rFonts w:ascii="Arial" w:eastAsia="Arial" w:hAnsi="Arial" w:cs="Arial"/>
        </w:rPr>
        <w:t xml:space="preserve"> </w:t>
      </w:r>
      <w:r w:rsidRPr="00D16BEB">
        <w:rPr>
          <w:rFonts w:ascii="Arial" w:hAnsi="Arial" w:cs="Arial"/>
        </w:rPr>
        <w:t>(όπου</w:t>
      </w:r>
      <w:r w:rsidRPr="00D16BEB">
        <w:rPr>
          <w:rFonts w:ascii="Arial" w:eastAsia="Arial" w:hAnsi="Arial" w:cs="Arial"/>
        </w:rPr>
        <w:t xml:space="preserve"> </w:t>
      </w:r>
      <w:r w:rsidRPr="00D16BEB">
        <w:rPr>
          <w:rFonts w:ascii="Arial" w:hAnsi="Arial" w:cs="Arial"/>
        </w:rPr>
        <w:t>απαιτείται)</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επιτροπές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όργανα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Διεθνών/Διακρατικών</w:t>
      </w:r>
      <w:r w:rsidRPr="00D16BEB">
        <w:rPr>
          <w:rFonts w:ascii="Arial" w:eastAsia="Arial" w:hAnsi="Arial" w:cs="Arial"/>
        </w:rPr>
        <w:t xml:space="preserve"> </w:t>
      </w:r>
      <w:r w:rsidRPr="00D16BEB">
        <w:rPr>
          <w:rFonts w:ascii="Arial" w:hAnsi="Arial" w:cs="Arial"/>
        </w:rPr>
        <w:t>Οργανισμών</w:t>
      </w:r>
      <w:r w:rsidRPr="00D16BEB">
        <w:rPr>
          <w:rFonts w:ascii="Arial" w:eastAsia="Arial" w:hAnsi="Arial" w:cs="Arial"/>
        </w:rPr>
        <w:t xml:space="preserve"> </w:t>
      </w:r>
      <w:r w:rsidRPr="00D16BEB">
        <w:rPr>
          <w:rFonts w:ascii="Arial" w:hAnsi="Arial" w:cs="Arial"/>
        </w:rPr>
        <w:t>αρμοδιότητας</w:t>
      </w:r>
      <w:r w:rsidRPr="00D16BEB">
        <w:rPr>
          <w:rFonts w:ascii="Arial" w:eastAsia="Arial" w:hAnsi="Arial" w:cs="Arial"/>
        </w:rPr>
        <w:t xml:space="preserve"> </w:t>
      </w:r>
      <w:r w:rsidRPr="00D16BEB">
        <w:rPr>
          <w:rFonts w:ascii="Arial" w:hAnsi="Arial" w:cs="Arial"/>
        </w:rPr>
        <w:t>ΓΓΕΤ</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συντονίζει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εκπροσώπηση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χώρας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αυτούς.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Ειδικά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Ευρωπαϊκό</w:t>
      </w:r>
      <w:r w:rsidRPr="00D16BEB">
        <w:rPr>
          <w:rFonts w:ascii="Arial" w:eastAsia="Arial" w:hAnsi="Arial" w:cs="Arial"/>
        </w:rPr>
        <w:t xml:space="preserve"> </w:t>
      </w:r>
      <w:r w:rsidRPr="00D16BEB">
        <w:rPr>
          <w:rFonts w:ascii="Arial" w:hAnsi="Arial" w:cs="Arial"/>
        </w:rPr>
        <w:t>Οργανισμό</w:t>
      </w:r>
      <w:r w:rsidRPr="00D16BEB">
        <w:rPr>
          <w:rFonts w:ascii="Arial" w:eastAsia="Arial" w:hAnsi="Arial" w:cs="Arial"/>
        </w:rPr>
        <w:t xml:space="preserve"> </w:t>
      </w:r>
      <w:r w:rsidRPr="00D16BEB">
        <w:rPr>
          <w:rFonts w:ascii="Arial" w:hAnsi="Arial" w:cs="Arial"/>
        </w:rPr>
        <w:t>Διαστήματος/ΕΟΔ</w:t>
      </w:r>
      <w:r w:rsidRPr="00D16BEB">
        <w:rPr>
          <w:rFonts w:ascii="Arial" w:eastAsia="Arial" w:hAnsi="Arial" w:cs="Arial"/>
        </w:rPr>
        <w:t xml:space="preserve"> </w:t>
      </w:r>
      <w:r w:rsidRPr="00D16BEB">
        <w:rPr>
          <w:rFonts w:ascii="Arial" w:hAnsi="Arial" w:cs="Arial"/>
        </w:rPr>
        <w:t>(European</w:t>
      </w:r>
      <w:r w:rsidRPr="00D16BEB">
        <w:rPr>
          <w:rFonts w:ascii="Arial" w:eastAsia="Arial" w:hAnsi="Arial" w:cs="Arial"/>
        </w:rPr>
        <w:t xml:space="preserve"> </w:t>
      </w:r>
      <w:r w:rsidRPr="00D16BEB">
        <w:rPr>
          <w:rFonts w:ascii="Arial" w:hAnsi="Arial" w:cs="Arial"/>
        </w:rPr>
        <w:t>Space</w:t>
      </w:r>
      <w:r w:rsidRPr="00D16BEB">
        <w:rPr>
          <w:rFonts w:ascii="Arial" w:eastAsia="Arial" w:hAnsi="Arial" w:cs="Arial"/>
        </w:rPr>
        <w:t xml:space="preserve"> </w:t>
      </w:r>
      <w:r w:rsidRPr="00D16BEB">
        <w:rPr>
          <w:rFonts w:ascii="Arial" w:hAnsi="Arial" w:cs="Arial"/>
        </w:rPr>
        <w:t>Agency,</w:t>
      </w:r>
      <w:r w:rsidRPr="00D16BEB">
        <w:rPr>
          <w:rFonts w:ascii="Arial" w:eastAsia="Arial" w:hAnsi="Arial" w:cs="Arial"/>
        </w:rPr>
        <w:t xml:space="preserve"> </w:t>
      </w:r>
      <w:smartTag w:uri="urn:schemas-microsoft-com:office:smarttags" w:element="stockticker">
        <w:r w:rsidRPr="00D16BEB">
          <w:rPr>
            <w:rFonts w:ascii="Arial" w:hAnsi="Arial" w:cs="Arial"/>
          </w:rPr>
          <w:t>ESA</w:t>
        </w:r>
      </w:smartTag>
      <w:r w:rsidRPr="00D16BEB">
        <w:rPr>
          <w:rFonts w:ascii="Arial" w:hAnsi="Arial" w:cs="Arial"/>
        </w:rPr>
        <w:t>):</w:t>
      </w:r>
    </w:p>
    <w:p w:rsidR="00BE631F" w:rsidRPr="00D16BEB" w:rsidRDefault="00BE631F" w:rsidP="00BE631F">
      <w:pPr>
        <w:spacing w:line="360" w:lineRule="auto"/>
        <w:jc w:val="both"/>
        <w:rPr>
          <w:rFonts w:ascii="Arial" w:eastAsia="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Επεξεργάζεται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πολιτική</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χώρας</w:t>
      </w:r>
      <w:r w:rsidRPr="00D16BEB">
        <w:rPr>
          <w:rFonts w:ascii="Arial" w:eastAsia="Arial" w:hAnsi="Arial" w:cs="Arial"/>
        </w:rPr>
        <w:t xml:space="preserve"> </w:t>
      </w:r>
      <w:r w:rsidRPr="00D16BEB">
        <w:rPr>
          <w:rFonts w:ascii="Arial" w:hAnsi="Arial" w:cs="Arial"/>
        </w:rPr>
        <w:t>στον</w:t>
      </w:r>
      <w:r w:rsidRPr="00D16BEB">
        <w:rPr>
          <w:rFonts w:ascii="Arial" w:eastAsia="Arial" w:hAnsi="Arial" w:cs="Arial"/>
        </w:rPr>
        <w:t xml:space="preserve"> </w:t>
      </w:r>
      <w:r w:rsidRPr="00D16BEB">
        <w:rPr>
          <w:rFonts w:ascii="Arial" w:hAnsi="Arial" w:cs="Arial"/>
        </w:rPr>
        <w:t>ΕΟΔ</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μέτρα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βέλτιστη</w:t>
      </w:r>
      <w:r w:rsidRPr="00D16BEB">
        <w:rPr>
          <w:rFonts w:ascii="Arial" w:eastAsia="Arial" w:hAnsi="Arial" w:cs="Arial"/>
        </w:rPr>
        <w:t xml:space="preserve"> </w:t>
      </w:r>
      <w:r w:rsidRPr="00D16BEB">
        <w:rPr>
          <w:rFonts w:ascii="Arial" w:hAnsi="Arial" w:cs="Arial"/>
        </w:rPr>
        <w:t>αξιοποίηση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Ελληνικής</w:t>
      </w:r>
      <w:r w:rsidRPr="00D16BEB">
        <w:rPr>
          <w:rFonts w:ascii="Arial" w:eastAsia="Arial" w:hAnsi="Arial" w:cs="Arial"/>
        </w:rPr>
        <w:t xml:space="preserve"> </w:t>
      </w:r>
      <w:r w:rsidRPr="00D16BEB">
        <w:rPr>
          <w:rFonts w:ascii="Arial" w:hAnsi="Arial" w:cs="Arial"/>
        </w:rPr>
        <w:t>συμμετοχής</w:t>
      </w:r>
      <w:r w:rsidRPr="00D16BEB">
        <w:rPr>
          <w:rFonts w:ascii="Arial" w:eastAsia="Arial" w:hAnsi="Arial" w:cs="Arial"/>
        </w:rPr>
        <w:t xml:space="preserve"> </w:t>
      </w:r>
      <w:r w:rsidRPr="00D16BEB">
        <w:rPr>
          <w:rFonts w:ascii="Arial" w:hAnsi="Arial" w:cs="Arial"/>
        </w:rPr>
        <w:t>σ</w:t>
      </w:r>
      <w:r w:rsidRPr="00D16BEB">
        <w:rPr>
          <w:rFonts w:ascii="Arial" w:eastAsia="Arial" w:hAnsi="Arial" w:cs="Arial"/>
        </w:rPr>
        <w:t xml:space="preserve">’ </w:t>
      </w:r>
      <w:r w:rsidRPr="00D16BEB">
        <w:rPr>
          <w:rFonts w:ascii="Arial" w:hAnsi="Arial" w:cs="Arial"/>
        </w:rPr>
        <w:t>αυτόν,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στστ)</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συντονίζει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διαστημικής</w:t>
      </w:r>
      <w:r w:rsidRPr="00D16BEB">
        <w:rPr>
          <w:rFonts w:ascii="Arial" w:eastAsia="Arial" w:hAnsi="Arial" w:cs="Arial"/>
        </w:rPr>
        <w:t xml:space="preserve"> </w:t>
      </w:r>
      <w:r w:rsidRPr="00D16BEB">
        <w:rPr>
          <w:rFonts w:ascii="Arial" w:hAnsi="Arial" w:cs="Arial"/>
        </w:rPr>
        <w:t>επιστήμης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τεχνολογίας</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δραστηριοτήτων)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εθνικό</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ευρωπαϊκό</w:t>
      </w:r>
      <w:r w:rsidRPr="00D16BEB">
        <w:rPr>
          <w:rFonts w:ascii="Arial" w:eastAsia="Arial" w:hAnsi="Arial" w:cs="Arial"/>
        </w:rPr>
        <w:t xml:space="preserve"> </w:t>
      </w:r>
      <w:r w:rsidRPr="00D16BEB">
        <w:rPr>
          <w:rFonts w:ascii="Arial" w:hAnsi="Arial" w:cs="Arial"/>
        </w:rPr>
        <w:t>επίπεδο</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Ευρωπαϊκής</w:t>
      </w:r>
      <w:r w:rsidRPr="00D16BEB">
        <w:rPr>
          <w:rFonts w:ascii="Arial" w:eastAsia="Arial" w:hAnsi="Arial" w:cs="Arial"/>
        </w:rPr>
        <w:t xml:space="preserve"> </w:t>
      </w:r>
      <w:r w:rsidRPr="00D16BEB">
        <w:rPr>
          <w:rFonts w:ascii="Arial" w:hAnsi="Arial" w:cs="Arial"/>
        </w:rPr>
        <w:t>Ένωσης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έχει</w:t>
      </w:r>
      <w:r w:rsidRPr="00D16BEB">
        <w:rPr>
          <w:rFonts w:ascii="Arial" w:eastAsia="Arial" w:hAnsi="Arial" w:cs="Arial"/>
        </w:rPr>
        <w:t xml:space="preserve"> </w:t>
      </w:r>
      <w:r w:rsidRPr="00D16BEB">
        <w:rPr>
          <w:rFonts w:ascii="Arial" w:hAnsi="Arial" w:cs="Arial"/>
        </w:rPr>
        <w:t>συνολικά</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ευθύνη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Ευρωπαϊκής</w:t>
      </w:r>
      <w:r w:rsidRPr="00D16BEB">
        <w:rPr>
          <w:rFonts w:ascii="Arial" w:eastAsia="Arial" w:hAnsi="Arial" w:cs="Arial"/>
        </w:rPr>
        <w:t xml:space="preserve"> </w:t>
      </w:r>
      <w:r w:rsidRPr="00D16BEB">
        <w:rPr>
          <w:rFonts w:ascii="Arial" w:hAnsi="Arial" w:cs="Arial"/>
        </w:rPr>
        <w:t>Ένωσης</w:t>
      </w:r>
      <w:r w:rsidRPr="00D16BEB">
        <w:rPr>
          <w:rFonts w:ascii="Arial" w:eastAsia="Arial" w:hAnsi="Arial" w:cs="Arial"/>
        </w:rPr>
        <w:t xml:space="preserve"> </w:t>
      </w:r>
      <w:r w:rsidRPr="00D16BEB">
        <w:rPr>
          <w:rFonts w:ascii="Arial" w:hAnsi="Arial" w:cs="Arial"/>
        </w:rPr>
        <w:t>-ενίσχυση</w:t>
      </w:r>
      <w:r w:rsidRPr="00D16BEB">
        <w:rPr>
          <w:rFonts w:ascii="Arial" w:eastAsia="Arial" w:hAnsi="Arial" w:cs="Arial"/>
        </w:rPr>
        <w:t xml:space="preserve"> </w:t>
      </w:r>
      <w:r w:rsidRPr="00D16BEB">
        <w:rPr>
          <w:rFonts w:ascii="Arial" w:hAnsi="Arial" w:cs="Arial"/>
        </w:rPr>
        <w:t>συμπληρωματικότητας).</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Εκπροσωπεί</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χώρα,</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όργανα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Ευρωπαϊκού</w:t>
      </w:r>
      <w:r w:rsidRPr="00D16BEB">
        <w:rPr>
          <w:rFonts w:ascii="Arial" w:eastAsia="Arial" w:hAnsi="Arial" w:cs="Arial"/>
        </w:rPr>
        <w:t xml:space="preserve"> </w:t>
      </w:r>
      <w:r w:rsidRPr="00D16BEB">
        <w:rPr>
          <w:rFonts w:ascii="Arial" w:hAnsi="Arial" w:cs="Arial"/>
        </w:rPr>
        <w:t>Οργανισμού</w:t>
      </w:r>
      <w:r w:rsidRPr="00D16BEB">
        <w:rPr>
          <w:rFonts w:ascii="Arial" w:eastAsia="Arial" w:hAnsi="Arial" w:cs="Arial"/>
        </w:rPr>
        <w:t xml:space="preserve"> </w:t>
      </w:r>
      <w:r w:rsidRPr="00D16BEB">
        <w:rPr>
          <w:rFonts w:ascii="Arial" w:hAnsi="Arial" w:cs="Arial"/>
        </w:rPr>
        <w:t>Διαστήματος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ελληνική</w:t>
      </w:r>
      <w:r w:rsidRPr="00D16BEB">
        <w:rPr>
          <w:rFonts w:ascii="Arial" w:eastAsia="Arial" w:hAnsi="Arial" w:cs="Arial"/>
        </w:rPr>
        <w:t xml:space="preserve"> </w:t>
      </w:r>
      <w:r w:rsidRPr="00D16BEB">
        <w:rPr>
          <w:rFonts w:ascii="Arial" w:hAnsi="Arial" w:cs="Arial"/>
        </w:rPr>
        <w:t>συμμετοχή</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δραστηριότητες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smartTag w:uri="urn:schemas-microsoft-com:office:smarttags" w:element="stockticker">
        <w:r w:rsidRPr="00D16BEB">
          <w:rPr>
            <w:rFonts w:ascii="Arial" w:hAnsi="Arial" w:cs="Arial"/>
          </w:rPr>
          <w:t>ESA</w:t>
        </w:r>
      </w:smartTag>
      <w:r w:rsidRPr="00D16BEB">
        <w:rPr>
          <w:rFonts w:ascii="Arial" w:hAnsi="Arial" w:cs="Arial"/>
        </w:rPr>
        <w:t>,</w:t>
      </w:r>
    </w:p>
    <w:p w:rsidR="00BE631F" w:rsidRPr="00D16BEB" w:rsidRDefault="00BE631F" w:rsidP="00BE631F">
      <w:pPr>
        <w:spacing w:line="360" w:lineRule="auto"/>
        <w:jc w:val="both"/>
        <w:rPr>
          <w:rFonts w:ascii="Arial" w:eastAsia="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Παρέχει</w:t>
      </w:r>
      <w:r w:rsidRPr="00D16BEB">
        <w:rPr>
          <w:rFonts w:ascii="Arial" w:eastAsia="Arial" w:hAnsi="Arial" w:cs="Arial"/>
        </w:rPr>
        <w:t xml:space="preserve"> </w:t>
      </w:r>
      <w:r w:rsidRPr="00D16BEB">
        <w:rPr>
          <w:rFonts w:ascii="Arial" w:hAnsi="Arial" w:cs="Arial"/>
        </w:rPr>
        <w:t>πληροφορίες</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t>ενδιαφερομένους</w:t>
      </w:r>
      <w:r w:rsidRPr="00D16BEB">
        <w:rPr>
          <w:rFonts w:ascii="Arial" w:eastAsia="Arial" w:hAnsi="Arial" w:cs="Arial"/>
        </w:rPr>
        <w:t xml:space="preserve"> </w:t>
      </w:r>
      <w:r w:rsidRPr="00D16BEB">
        <w:rPr>
          <w:rFonts w:ascii="Arial" w:hAnsi="Arial" w:cs="Arial"/>
        </w:rPr>
        <w:t>(ερευνητική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τεχνολογική</w:t>
      </w:r>
      <w:r w:rsidRPr="00D16BEB">
        <w:rPr>
          <w:rFonts w:ascii="Arial" w:eastAsia="Arial" w:hAnsi="Arial" w:cs="Arial"/>
        </w:rPr>
        <w:t xml:space="preserve"> </w:t>
      </w:r>
      <w:r w:rsidRPr="00D16BEB">
        <w:rPr>
          <w:rFonts w:ascii="Arial" w:hAnsi="Arial" w:cs="Arial"/>
        </w:rPr>
        <w:t>κοινότητα,</w:t>
      </w:r>
      <w:r w:rsidRPr="00D16BEB">
        <w:rPr>
          <w:rFonts w:ascii="Arial" w:eastAsia="Arial" w:hAnsi="Arial" w:cs="Arial"/>
        </w:rPr>
        <w:t xml:space="preserve"> </w:t>
      </w:r>
      <w:r w:rsidRPr="00D16BEB">
        <w:rPr>
          <w:rFonts w:ascii="Arial" w:hAnsi="Arial" w:cs="Arial"/>
        </w:rPr>
        <w:t>επιχειρήσεις)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δράσεις</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πλαίσιο</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Διεθνών/Διακρατικών</w:t>
      </w:r>
      <w:r w:rsidRPr="00D16BEB">
        <w:rPr>
          <w:rFonts w:ascii="Arial" w:eastAsia="Arial" w:hAnsi="Arial" w:cs="Arial"/>
        </w:rPr>
        <w:t xml:space="preserve"> </w:t>
      </w:r>
      <w:r w:rsidRPr="00D16BEB">
        <w:rPr>
          <w:rFonts w:ascii="Arial" w:hAnsi="Arial" w:cs="Arial"/>
        </w:rPr>
        <w:t>Οργανισμών</w:t>
      </w:r>
      <w:r w:rsidRPr="00D16BEB">
        <w:rPr>
          <w:rFonts w:ascii="Arial" w:eastAsia="Arial" w:hAnsi="Arial" w:cs="Arial"/>
        </w:rPr>
        <w:t xml:space="preserve"> </w:t>
      </w:r>
      <w:r w:rsidRPr="00D16BEB">
        <w:rPr>
          <w:rFonts w:ascii="Arial" w:hAnsi="Arial" w:cs="Arial"/>
        </w:rPr>
        <w:t>αρμοδιότητας</w:t>
      </w:r>
      <w:r w:rsidRPr="00D16BEB">
        <w:rPr>
          <w:rFonts w:ascii="Arial" w:eastAsia="Arial" w:hAnsi="Arial" w:cs="Arial"/>
        </w:rPr>
        <w:t xml:space="preserve"> </w:t>
      </w:r>
      <w:r w:rsidRPr="00D16BEB">
        <w:rPr>
          <w:rFonts w:ascii="Arial" w:hAnsi="Arial" w:cs="Arial"/>
        </w:rPr>
        <w:t>ΓΓΕΤ</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διοργανώνει</w:t>
      </w:r>
      <w:r w:rsidRPr="00D16BEB">
        <w:rPr>
          <w:rFonts w:ascii="Arial" w:eastAsia="Arial" w:hAnsi="Arial" w:cs="Arial"/>
        </w:rPr>
        <w:t xml:space="preserve"> </w:t>
      </w:r>
      <w:r w:rsidRPr="00D16BEB">
        <w:rPr>
          <w:rFonts w:ascii="Arial" w:hAnsi="Arial" w:cs="Arial"/>
        </w:rPr>
        <w:t>ενημερωτικές</w:t>
      </w:r>
      <w:r w:rsidRPr="00D16BEB">
        <w:rPr>
          <w:rFonts w:ascii="Arial" w:eastAsia="Arial" w:hAnsi="Arial" w:cs="Arial"/>
        </w:rPr>
        <w:t xml:space="preserve"> </w:t>
      </w:r>
      <w:r w:rsidRPr="00D16BEB">
        <w:rPr>
          <w:rFonts w:ascii="Arial" w:hAnsi="Arial" w:cs="Arial"/>
        </w:rPr>
        <w:t>εκδηλώσεις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Επικοινωνίας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Προβολής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Τεχνολογικής</w:t>
      </w:r>
      <w:r w:rsidRPr="00D16BEB">
        <w:rPr>
          <w:rFonts w:ascii="Arial" w:eastAsia="Arial" w:hAnsi="Arial" w:cs="Arial"/>
        </w:rPr>
        <w:t xml:space="preserve"> </w:t>
      </w:r>
      <w:r w:rsidRPr="00D16BEB">
        <w:rPr>
          <w:rFonts w:ascii="Arial" w:hAnsi="Arial" w:cs="Arial"/>
        </w:rPr>
        <w:t>Ανάπτυξης.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εκπροσωπεί</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χώρα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όργανα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Ευρωπαϊκής</w:t>
      </w:r>
      <w:r w:rsidRPr="00D16BEB">
        <w:rPr>
          <w:rFonts w:ascii="Arial" w:eastAsia="Arial" w:hAnsi="Arial" w:cs="Arial"/>
        </w:rPr>
        <w:t xml:space="preserve"> </w:t>
      </w:r>
      <w:r w:rsidRPr="00D16BEB">
        <w:rPr>
          <w:rFonts w:ascii="Arial" w:hAnsi="Arial" w:cs="Arial"/>
        </w:rPr>
        <w:t>Πρωτοβουλίας</w:t>
      </w:r>
      <w:r w:rsidRPr="00D16BEB">
        <w:rPr>
          <w:rFonts w:ascii="Arial" w:eastAsia="Arial" w:hAnsi="Arial" w:cs="Arial"/>
        </w:rPr>
        <w:t xml:space="preserve"> </w:t>
      </w:r>
      <w:r w:rsidRPr="00D16BEB">
        <w:rPr>
          <w:rFonts w:ascii="Arial" w:hAnsi="Arial" w:cs="Arial"/>
        </w:rPr>
        <w:t>ΕΥΡΗΚΑ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συντονίζει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ελληνική</w:t>
      </w:r>
      <w:r w:rsidRPr="00D16BEB">
        <w:rPr>
          <w:rFonts w:ascii="Arial" w:eastAsia="Arial" w:hAnsi="Arial" w:cs="Arial"/>
        </w:rPr>
        <w:t xml:space="preserve">  </w:t>
      </w:r>
      <w:r w:rsidRPr="00D16BEB">
        <w:rPr>
          <w:rFonts w:ascii="Arial" w:hAnsi="Arial" w:cs="Arial"/>
        </w:rPr>
        <w:t>συμμετοχή</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διεθνή</w:t>
      </w:r>
      <w:r w:rsidRPr="00D16BEB">
        <w:rPr>
          <w:rFonts w:ascii="Arial" w:eastAsia="Arial" w:hAnsi="Arial" w:cs="Arial"/>
        </w:rPr>
        <w:t xml:space="preserve"> </w:t>
      </w:r>
      <w:r w:rsidRPr="00D16BEB">
        <w:rPr>
          <w:rFonts w:ascii="Arial" w:hAnsi="Arial" w:cs="Arial"/>
        </w:rPr>
        <w:t>προγράμματα</w:t>
      </w:r>
      <w:r w:rsidRPr="00D16BEB">
        <w:rPr>
          <w:rFonts w:ascii="Arial" w:eastAsia="Arial" w:hAnsi="Arial" w:cs="Arial"/>
        </w:rPr>
        <w:t xml:space="preserve"> </w:t>
      </w:r>
      <w:r w:rsidRPr="00D16BEB">
        <w:rPr>
          <w:rFonts w:ascii="Arial" w:hAnsi="Arial" w:cs="Arial"/>
        </w:rPr>
        <w:t>ΕΥΡΗΚΑ</w:t>
      </w:r>
    </w:p>
    <w:p w:rsidR="00BE631F" w:rsidRPr="00D16BEB" w:rsidRDefault="00BE631F" w:rsidP="00BE631F">
      <w:pPr>
        <w:spacing w:line="360" w:lineRule="auto"/>
        <w:jc w:val="both"/>
        <w:rPr>
          <w:rFonts w:ascii="Arial" w:hAnsi="Arial" w:cs="Arial"/>
        </w:rPr>
      </w:pPr>
      <w:r w:rsidRPr="00D16BEB">
        <w:rPr>
          <w:rFonts w:ascii="Arial" w:hAnsi="Arial" w:cs="Arial"/>
        </w:rPr>
        <w:t>ιι)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bookmarkStart w:id="255" w:name="__RefHeading__607_754173924"/>
      <w:bookmarkEnd w:id="255"/>
    </w:p>
    <w:p w:rsidR="00BE631F" w:rsidRPr="00541371" w:rsidRDefault="00BE631F" w:rsidP="00BE631F">
      <w:pPr>
        <w:pStyle w:val="2"/>
        <w:rPr>
          <w:rFonts w:ascii="Arial" w:hAnsi="Arial" w:cs="Arial"/>
          <w:i/>
          <w:iCs/>
          <w:kern w:val="1"/>
          <w:sz w:val="22"/>
          <w:szCs w:val="22"/>
        </w:rPr>
      </w:pPr>
      <w:bookmarkStart w:id="256" w:name="_Toc319407981"/>
      <w:r w:rsidRPr="00D16BEB">
        <w:rPr>
          <w:rFonts w:ascii="Arial" w:hAnsi="Arial" w:cs="Arial"/>
          <w:kern w:val="1"/>
          <w:sz w:val="22"/>
          <w:szCs w:val="22"/>
        </w:rPr>
        <w:t>Άρθρο</w:t>
      </w:r>
      <w:r w:rsidRPr="00D16BEB">
        <w:rPr>
          <w:rFonts w:ascii="Arial" w:eastAsia="Arial" w:hAnsi="Arial" w:cs="Arial"/>
          <w:kern w:val="1"/>
          <w:sz w:val="22"/>
          <w:szCs w:val="22"/>
        </w:rPr>
        <w:t xml:space="preserve"> </w:t>
      </w:r>
      <w:bookmarkEnd w:id="256"/>
      <w:r w:rsidRPr="00541371">
        <w:rPr>
          <w:rFonts w:ascii="Arial" w:eastAsia="Arial" w:hAnsi="Arial" w:cs="Arial"/>
          <w:kern w:val="1"/>
          <w:sz w:val="22"/>
          <w:szCs w:val="22"/>
        </w:rPr>
        <w:t>201</w:t>
      </w:r>
    </w:p>
    <w:p w:rsidR="00BE631F" w:rsidRPr="00D16BEB" w:rsidRDefault="00BE631F" w:rsidP="00BE631F">
      <w:pPr>
        <w:pStyle w:val="2"/>
        <w:spacing w:after="240"/>
        <w:rPr>
          <w:rFonts w:ascii="Arial" w:hAnsi="Arial" w:cs="Arial"/>
          <w:i/>
          <w:iCs/>
          <w:kern w:val="1"/>
          <w:sz w:val="22"/>
          <w:szCs w:val="22"/>
        </w:rPr>
      </w:pPr>
      <w:bookmarkStart w:id="257" w:name="__RefHeading__609_754173924"/>
      <w:bookmarkStart w:id="258" w:name="_Toc319407982"/>
      <w:bookmarkEnd w:id="257"/>
      <w:r w:rsidRPr="00D16BEB">
        <w:rPr>
          <w:rFonts w:ascii="Arial" w:hAnsi="Arial" w:cs="Arial"/>
          <w:kern w:val="1"/>
          <w:sz w:val="22"/>
          <w:szCs w:val="22"/>
        </w:rPr>
        <w:t>Διεύθυνση</w:t>
      </w:r>
      <w:r w:rsidRPr="00D16BEB">
        <w:rPr>
          <w:rFonts w:ascii="Arial" w:eastAsia="Arial" w:hAnsi="Arial" w:cs="Arial"/>
          <w:kern w:val="1"/>
          <w:sz w:val="22"/>
          <w:szCs w:val="22"/>
        </w:rPr>
        <w:t xml:space="preserve"> </w:t>
      </w:r>
      <w:r w:rsidRPr="00D16BEB">
        <w:rPr>
          <w:rFonts w:ascii="Arial" w:hAnsi="Arial" w:cs="Arial"/>
          <w:kern w:val="1"/>
          <w:sz w:val="22"/>
          <w:szCs w:val="22"/>
        </w:rPr>
        <w:t>Διοικητικών</w:t>
      </w:r>
      <w:r w:rsidRPr="00D16BEB">
        <w:rPr>
          <w:rFonts w:ascii="Arial" w:eastAsia="Arial" w:hAnsi="Arial" w:cs="Arial"/>
          <w:kern w:val="1"/>
          <w:sz w:val="22"/>
          <w:szCs w:val="22"/>
        </w:rPr>
        <w:t xml:space="preserve"> </w:t>
      </w:r>
      <w:r w:rsidRPr="00D16BEB">
        <w:rPr>
          <w:rFonts w:ascii="Arial" w:hAnsi="Arial" w:cs="Arial"/>
          <w:kern w:val="1"/>
          <w:sz w:val="22"/>
          <w:szCs w:val="22"/>
        </w:rPr>
        <w:t>και</w:t>
      </w:r>
      <w:r w:rsidRPr="00D16BEB">
        <w:rPr>
          <w:rFonts w:ascii="Arial" w:eastAsia="Arial" w:hAnsi="Arial" w:cs="Arial"/>
          <w:kern w:val="1"/>
          <w:sz w:val="22"/>
          <w:szCs w:val="22"/>
        </w:rPr>
        <w:t xml:space="preserve"> </w:t>
      </w:r>
      <w:r w:rsidRPr="00D16BEB">
        <w:rPr>
          <w:rFonts w:ascii="Arial" w:hAnsi="Arial" w:cs="Arial"/>
          <w:kern w:val="1"/>
          <w:sz w:val="22"/>
          <w:szCs w:val="22"/>
        </w:rPr>
        <w:t>Οικονομικών</w:t>
      </w:r>
      <w:r w:rsidRPr="00D16BEB">
        <w:rPr>
          <w:rFonts w:ascii="Arial" w:eastAsia="Arial" w:hAnsi="Arial" w:cs="Arial"/>
          <w:kern w:val="1"/>
          <w:sz w:val="22"/>
          <w:szCs w:val="22"/>
        </w:rPr>
        <w:t xml:space="preserve"> </w:t>
      </w:r>
      <w:r w:rsidRPr="00D16BEB">
        <w:rPr>
          <w:rFonts w:ascii="Arial" w:hAnsi="Arial" w:cs="Arial"/>
          <w:kern w:val="1"/>
          <w:sz w:val="22"/>
          <w:szCs w:val="22"/>
        </w:rPr>
        <w:t>Υπηρεσιών</w:t>
      </w:r>
      <w:bookmarkEnd w:id="258"/>
    </w:p>
    <w:p w:rsidR="00BE631F" w:rsidRPr="00D16BEB" w:rsidRDefault="00BE631F" w:rsidP="00BE631F">
      <w:pPr>
        <w:spacing w:line="360" w:lineRule="auto"/>
        <w:jc w:val="both"/>
        <w:rPr>
          <w:rFonts w:ascii="Arial" w:eastAsia="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Οικονομικών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έχει</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σκοπό</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διοίκηση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ανάπτυξη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ανθρώπινου</w:t>
      </w:r>
      <w:r w:rsidRPr="00D16BEB">
        <w:rPr>
          <w:rFonts w:ascii="Arial" w:eastAsia="Arial" w:hAnsi="Arial" w:cs="Arial"/>
        </w:rPr>
        <w:t xml:space="preserve"> </w:t>
      </w:r>
      <w:r w:rsidRPr="00D16BEB">
        <w:rPr>
          <w:rFonts w:ascii="Arial" w:hAnsi="Arial" w:cs="Arial"/>
        </w:rPr>
        <w:t>δυναμικού</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ΓΓΕΤ,</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κατάρτιση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εκτέλεση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Τακτικού</w:t>
      </w:r>
      <w:r w:rsidRPr="00D16BEB">
        <w:rPr>
          <w:rFonts w:ascii="Arial" w:eastAsia="Arial" w:hAnsi="Arial" w:cs="Arial"/>
        </w:rPr>
        <w:t xml:space="preserve"> </w:t>
      </w:r>
      <w:r w:rsidRPr="00D16BEB">
        <w:rPr>
          <w:rFonts w:ascii="Arial" w:hAnsi="Arial" w:cs="Arial"/>
        </w:rPr>
        <w:t>Προϋπολογισμού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Προγράμματος</w:t>
      </w:r>
      <w:r w:rsidRPr="00D16BEB">
        <w:rPr>
          <w:rFonts w:ascii="Arial" w:eastAsia="Arial" w:hAnsi="Arial" w:cs="Arial"/>
        </w:rPr>
        <w:t xml:space="preserve"> </w:t>
      </w:r>
      <w:r w:rsidRPr="00D16BEB">
        <w:rPr>
          <w:rFonts w:ascii="Arial" w:hAnsi="Arial" w:cs="Arial"/>
        </w:rPr>
        <w:t>Δημοσίων</w:t>
      </w:r>
      <w:r w:rsidRPr="00D16BEB">
        <w:rPr>
          <w:rFonts w:ascii="Arial" w:eastAsia="Arial" w:hAnsi="Arial" w:cs="Arial"/>
        </w:rPr>
        <w:t xml:space="preserve"> </w:t>
      </w:r>
      <w:r w:rsidRPr="00D16BEB">
        <w:rPr>
          <w:rFonts w:ascii="Arial" w:hAnsi="Arial" w:cs="Arial"/>
        </w:rPr>
        <w:t>Επενδύσεων,</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καλή</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υπολογιστικών</w:t>
      </w:r>
      <w:r w:rsidRPr="00D16BEB">
        <w:rPr>
          <w:rFonts w:ascii="Arial" w:eastAsia="Arial" w:hAnsi="Arial" w:cs="Arial"/>
        </w:rPr>
        <w:t xml:space="preserve"> </w:t>
      </w:r>
      <w:r w:rsidRPr="00D16BEB">
        <w:rPr>
          <w:rFonts w:ascii="Arial" w:hAnsi="Arial" w:cs="Arial"/>
        </w:rPr>
        <w:t>συστημάτων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ΓΓΕΤ</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λογισμικού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δικτύων)</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επέκταση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ανανέωση</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Διοικητικών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Οικονομικών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αποτελείται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εξής</w:t>
      </w:r>
      <w:r w:rsidRPr="00D16BEB">
        <w:rPr>
          <w:rFonts w:ascii="Arial" w:eastAsia="Arial" w:hAnsi="Arial" w:cs="Arial"/>
        </w:rPr>
        <w:t xml:space="preserve"> </w:t>
      </w:r>
      <w:r w:rsidRPr="00D16BEB">
        <w:rPr>
          <w:rFonts w:ascii="Arial" w:hAnsi="Arial" w:cs="Arial"/>
        </w:rPr>
        <w:t>τμήματα:</w:t>
      </w:r>
    </w:p>
    <w:p w:rsidR="00BE631F" w:rsidRPr="00D16BEB" w:rsidRDefault="00BE631F" w:rsidP="00BE631F">
      <w:pPr>
        <w:spacing w:line="360" w:lineRule="auto"/>
        <w:jc w:val="both"/>
        <w:rPr>
          <w:rFonts w:ascii="Arial" w:hAnsi="Arial" w:cs="Arial"/>
        </w:rPr>
      </w:pPr>
      <w:r w:rsidRPr="00D16BEB">
        <w:rPr>
          <w:rFonts w:ascii="Arial" w:hAnsi="Arial" w:cs="Arial"/>
        </w:rPr>
        <w:t>Τμήμα</w:t>
      </w:r>
      <w:r w:rsidRPr="00D16BEB">
        <w:rPr>
          <w:rFonts w:ascii="Arial" w:eastAsia="Arial" w:hAnsi="Arial" w:cs="Arial"/>
        </w:rPr>
        <w:t xml:space="preserve"> </w:t>
      </w:r>
      <w:r w:rsidRPr="00D16BEB">
        <w:rPr>
          <w:rFonts w:ascii="Arial" w:hAnsi="Arial" w:cs="Arial"/>
        </w:rPr>
        <w:t>Α:</w:t>
      </w:r>
      <w:r w:rsidRPr="00D16BEB">
        <w:rPr>
          <w:rFonts w:ascii="Arial" w:eastAsia="Arial" w:hAnsi="Arial" w:cs="Arial"/>
        </w:rPr>
        <w:t xml:space="preserve"> </w:t>
      </w:r>
      <w:r w:rsidRPr="00D16BEB">
        <w:rPr>
          <w:rFonts w:ascii="Arial" w:hAnsi="Arial" w:cs="Arial"/>
        </w:rPr>
        <w:t>Διοίκησης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Ανάπτυξης</w:t>
      </w:r>
      <w:r w:rsidRPr="00D16BEB">
        <w:rPr>
          <w:rFonts w:ascii="Arial" w:eastAsia="Arial" w:hAnsi="Arial" w:cs="Arial"/>
        </w:rPr>
        <w:t xml:space="preserve"> </w:t>
      </w:r>
      <w:r w:rsidRPr="00D16BEB">
        <w:rPr>
          <w:rFonts w:ascii="Arial" w:hAnsi="Arial" w:cs="Arial"/>
        </w:rPr>
        <w:t>Προσωπικού</w:t>
      </w:r>
    </w:p>
    <w:p w:rsidR="00BE631F" w:rsidRPr="00D16BEB" w:rsidRDefault="00BE631F" w:rsidP="00BE631F">
      <w:pPr>
        <w:spacing w:line="360" w:lineRule="auto"/>
        <w:jc w:val="both"/>
        <w:rPr>
          <w:rFonts w:ascii="Arial" w:hAnsi="Arial" w:cs="Arial"/>
        </w:rPr>
      </w:pPr>
      <w:r w:rsidRPr="00D16BEB">
        <w:rPr>
          <w:rFonts w:ascii="Arial" w:hAnsi="Arial" w:cs="Arial"/>
        </w:rPr>
        <w:t>Τμήμα</w:t>
      </w:r>
      <w:r w:rsidRPr="00D16BEB">
        <w:rPr>
          <w:rFonts w:ascii="Arial" w:eastAsia="Arial" w:hAnsi="Arial" w:cs="Arial"/>
        </w:rPr>
        <w:t xml:space="preserve"> </w:t>
      </w:r>
      <w:r w:rsidRPr="00D16BEB">
        <w:rPr>
          <w:rFonts w:ascii="Arial" w:hAnsi="Arial" w:cs="Arial"/>
        </w:rPr>
        <w:t>Β:</w:t>
      </w:r>
      <w:r w:rsidRPr="00D16BEB">
        <w:rPr>
          <w:rFonts w:ascii="Arial" w:eastAsia="Arial" w:hAnsi="Arial" w:cs="Arial"/>
        </w:rPr>
        <w:t xml:space="preserve"> </w:t>
      </w:r>
      <w:r w:rsidRPr="00D16BEB">
        <w:rPr>
          <w:rFonts w:ascii="Arial" w:hAnsi="Arial" w:cs="Arial"/>
        </w:rPr>
        <w:t>Τακτικού</w:t>
      </w:r>
      <w:r w:rsidRPr="00D16BEB">
        <w:rPr>
          <w:rFonts w:ascii="Arial" w:eastAsia="Arial" w:hAnsi="Arial" w:cs="Arial"/>
        </w:rPr>
        <w:t xml:space="preserve"> </w:t>
      </w:r>
      <w:r w:rsidRPr="00D16BEB">
        <w:rPr>
          <w:rFonts w:ascii="Arial" w:hAnsi="Arial" w:cs="Arial"/>
        </w:rPr>
        <w:t>Προϋπολογισμού</w:t>
      </w:r>
    </w:p>
    <w:p w:rsidR="00BE631F" w:rsidRPr="00D16BEB" w:rsidRDefault="00BE631F" w:rsidP="00BE631F">
      <w:pPr>
        <w:spacing w:line="360" w:lineRule="auto"/>
        <w:jc w:val="both"/>
        <w:rPr>
          <w:rFonts w:ascii="Arial" w:hAnsi="Arial" w:cs="Arial"/>
        </w:rPr>
      </w:pPr>
      <w:r w:rsidRPr="00D16BEB">
        <w:rPr>
          <w:rFonts w:ascii="Arial" w:hAnsi="Arial" w:cs="Arial"/>
        </w:rPr>
        <w:t>Τμήμα</w:t>
      </w:r>
      <w:r w:rsidRPr="00D16BEB">
        <w:rPr>
          <w:rFonts w:ascii="Arial" w:eastAsia="Arial" w:hAnsi="Arial" w:cs="Arial"/>
        </w:rPr>
        <w:t xml:space="preserve"> </w:t>
      </w:r>
      <w:r w:rsidRPr="00D16BEB">
        <w:rPr>
          <w:rFonts w:ascii="Arial" w:hAnsi="Arial" w:cs="Arial"/>
        </w:rPr>
        <w:t>Γ:</w:t>
      </w:r>
      <w:r w:rsidRPr="00D16BEB">
        <w:rPr>
          <w:rFonts w:ascii="Arial" w:eastAsia="Arial" w:hAnsi="Arial" w:cs="Arial"/>
        </w:rPr>
        <w:t xml:space="preserve"> </w:t>
      </w:r>
      <w:r w:rsidRPr="00D16BEB">
        <w:rPr>
          <w:rFonts w:ascii="Arial" w:hAnsi="Arial" w:cs="Arial"/>
        </w:rPr>
        <w:t>Προγράμματος</w:t>
      </w:r>
      <w:r w:rsidRPr="00D16BEB">
        <w:rPr>
          <w:rFonts w:ascii="Arial" w:eastAsia="Arial" w:hAnsi="Arial" w:cs="Arial"/>
        </w:rPr>
        <w:t xml:space="preserve"> </w:t>
      </w:r>
      <w:r w:rsidRPr="00D16BEB">
        <w:rPr>
          <w:rFonts w:ascii="Arial" w:hAnsi="Arial" w:cs="Arial"/>
        </w:rPr>
        <w:t>Δημοσίων</w:t>
      </w:r>
      <w:r w:rsidRPr="00D16BEB">
        <w:rPr>
          <w:rFonts w:ascii="Arial" w:eastAsia="Arial" w:hAnsi="Arial" w:cs="Arial"/>
        </w:rPr>
        <w:t xml:space="preserve"> </w:t>
      </w:r>
      <w:r w:rsidRPr="00D16BEB">
        <w:rPr>
          <w:rFonts w:ascii="Arial" w:hAnsi="Arial" w:cs="Arial"/>
        </w:rPr>
        <w:t>Επενδύσεων</w:t>
      </w:r>
    </w:p>
    <w:p w:rsidR="00BE631F" w:rsidRPr="00D16BEB" w:rsidRDefault="00BE631F" w:rsidP="00BE631F">
      <w:pPr>
        <w:spacing w:line="360" w:lineRule="auto"/>
        <w:jc w:val="both"/>
        <w:rPr>
          <w:rFonts w:ascii="Arial" w:hAnsi="Arial" w:cs="Arial"/>
        </w:rPr>
      </w:pPr>
      <w:r w:rsidRPr="00D16BEB">
        <w:rPr>
          <w:rFonts w:ascii="Arial" w:hAnsi="Arial" w:cs="Arial"/>
        </w:rPr>
        <w:t>Τμήμα</w:t>
      </w:r>
      <w:r w:rsidRPr="00D16BEB">
        <w:rPr>
          <w:rFonts w:ascii="Arial" w:eastAsia="Arial" w:hAnsi="Arial" w:cs="Arial"/>
        </w:rPr>
        <w:t xml:space="preserve"> </w:t>
      </w:r>
      <w:r w:rsidRPr="00D16BEB">
        <w:rPr>
          <w:rFonts w:ascii="Arial" w:hAnsi="Arial" w:cs="Arial"/>
        </w:rPr>
        <w:t>Δ:</w:t>
      </w:r>
      <w:r w:rsidRPr="00D16BEB">
        <w:rPr>
          <w:rFonts w:ascii="Arial" w:eastAsia="Arial" w:hAnsi="Arial" w:cs="Arial"/>
        </w:rPr>
        <w:t xml:space="preserve">  </w:t>
      </w:r>
      <w:r w:rsidRPr="00D16BEB">
        <w:rPr>
          <w:rFonts w:ascii="Arial" w:hAnsi="Arial" w:cs="Arial"/>
        </w:rPr>
        <w:t>Ηλεκτρονικής</w:t>
      </w:r>
      <w:r w:rsidRPr="00D16BEB">
        <w:rPr>
          <w:rFonts w:ascii="Arial" w:eastAsia="Arial" w:hAnsi="Arial" w:cs="Arial"/>
        </w:rPr>
        <w:t xml:space="preserve"> </w:t>
      </w:r>
      <w:r w:rsidRPr="00D16BEB">
        <w:rPr>
          <w:rFonts w:ascii="Arial" w:hAnsi="Arial" w:cs="Arial"/>
        </w:rPr>
        <w:t>Διακυβέρνησης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Οργάνωσης</w:t>
      </w:r>
    </w:p>
    <w:p w:rsidR="00BE631F" w:rsidRPr="00D16BEB" w:rsidRDefault="00BE631F" w:rsidP="00BE631F">
      <w:pPr>
        <w:spacing w:line="360" w:lineRule="auto"/>
        <w:jc w:val="both"/>
        <w:rPr>
          <w:rFonts w:ascii="Arial" w:hAnsi="Arial" w:cs="Arial"/>
        </w:rPr>
      </w:pPr>
      <w:r w:rsidRPr="00D16BEB">
        <w:rPr>
          <w:rFonts w:ascii="Arial" w:hAnsi="Arial" w:cs="Arial"/>
        </w:rPr>
        <w:t>Τμήμα</w:t>
      </w:r>
      <w:r w:rsidRPr="00D16BEB">
        <w:rPr>
          <w:rFonts w:ascii="Arial" w:eastAsia="Arial" w:hAnsi="Arial" w:cs="Arial"/>
        </w:rPr>
        <w:t xml:space="preserve"> </w:t>
      </w:r>
      <w:r w:rsidRPr="00D16BEB">
        <w:rPr>
          <w:rFonts w:ascii="Arial" w:hAnsi="Arial" w:cs="Arial"/>
        </w:rPr>
        <w:t>Ε:</w:t>
      </w:r>
      <w:r w:rsidRPr="00D16BEB">
        <w:rPr>
          <w:rFonts w:ascii="Arial" w:eastAsia="Arial" w:hAnsi="Arial" w:cs="Arial"/>
        </w:rPr>
        <w:t xml:space="preserve">  </w:t>
      </w:r>
      <w:r w:rsidRPr="00D16BEB">
        <w:rPr>
          <w:rFonts w:ascii="Arial" w:hAnsi="Arial" w:cs="Arial"/>
        </w:rPr>
        <w:t>Κεντρικής</w:t>
      </w:r>
      <w:r w:rsidRPr="00D16BEB">
        <w:rPr>
          <w:rFonts w:ascii="Arial" w:eastAsia="Arial" w:hAnsi="Arial" w:cs="Arial"/>
        </w:rPr>
        <w:t xml:space="preserve"> </w:t>
      </w:r>
      <w:r w:rsidRPr="00D16BEB">
        <w:rPr>
          <w:rFonts w:ascii="Arial" w:hAnsi="Arial" w:cs="Arial"/>
        </w:rPr>
        <w:t>Γραμματείας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Διοικητικής</w:t>
      </w:r>
      <w:r w:rsidRPr="00D16BEB">
        <w:rPr>
          <w:rFonts w:ascii="Arial" w:eastAsia="Arial" w:hAnsi="Arial" w:cs="Arial"/>
        </w:rPr>
        <w:t xml:space="preserve"> </w:t>
      </w:r>
      <w:r w:rsidRPr="00D16BEB">
        <w:rPr>
          <w:rFonts w:ascii="Arial" w:hAnsi="Arial" w:cs="Arial"/>
        </w:rPr>
        <w:t>Μέριμνας</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Οι</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Διοικητικής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Οικονομικής</w:t>
      </w:r>
      <w:r w:rsidRPr="00D16BEB">
        <w:rPr>
          <w:rFonts w:ascii="Arial" w:eastAsia="Arial" w:hAnsi="Arial" w:cs="Arial"/>
        </w:rPr>
        <w:t xml:space="preserve"> </w:t>
      </w:r>
      <w:r w:rsidRPr="00D16BEB">
        <w:rPr>
          <w:rFonts w:ascii="Arial" w:hAnsi="Arial" w:cs="Arial"/>
        </w:rPr>
        <w:t>Υποστήριξης</w:t>
      </w:r>
      <w:r w:rsidRPr="00D16BEB">
        <w:rPr>
          <w:rFonts w:ascii="Arial" w:eastAsia="Arial" w:hAnsi="Arial" w:cs="Arial"/>
        </w:rPr>
        <w:t xml:space="preserve"> </w:t>
      </w:r>
      <w:r w:rsidRPr="00D16BEB">
        <w:rPr>
          <w:rFonts w:ascii="Arial" w:hAnsi="Arial" w:cs="Arial"/>
        </w:rPr>
        <w:t>κατανέμονται</w:t>
      </w:r>
      <w:r w:rsidRPr="00D16BEB">
        <w:rPr>
          <w:rFonts w:ascii="Arial" w:eastAsia="Arial" w:hAnsi="Arial" w:cs="Arial"/>
        </w:rPr>
        <w:t xml:space="preserve"> </w:t>
      </w:r>
      <w:r w:rsidRPr="00D16BEB">
        <w:rPr>
          <w:rFonts w:ascii="Arial" w:hAnsi="Arial" w:cs="Arial"/>
        </w:rPr>
        <w:t>μεταξύ</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τμημάτων</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εξής:</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Διοίκησης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Ανάπτυξης</w:t>
      </w:r>
      <w:r w:rsidRPr="00D16BEB">
        <w:rPr>
          <w:rFonts w:ascii="Arial" w:eastAsia="Arial" w:hAnsi="Arial" w:cs="Arial"/>
        </w:rPr>
        <w:t xml:space="preserve"> </w:t>
      </w:r>
      <w:r w:rsidRPr="00D16BEB">
        <w:rPr>
          <w:rFonts w:ascii="Arial" w:hAnsi="Arial" w:cs="Arial"/>
        </w:rPr>
        <w:t>Προσωπικού</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όλα</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υπηρεσιακής</w:t>
      </w:r>
      <w:r w:rsidRPr="00D16BEB">
        <w:rPr>
          <w:rFonts w:ascii="Arial" w:eastAsia="Arial" w:hAnsi="Arial" w:cs="Arial"/>
        </w:rPr>
        <w:t xml:space="preserve"> </w:t>
      </w:r>
      <w:r w:rsidRPr="00D16BEB">
        <w:rPr>
          <w:rFonts w:ascii="Arial" w:hAnsi="Arial" w:cs="Arial"/>
        </w:rPr>
        <w:t>κατάστασης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Γραμματείας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Τεχνολογίας.</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Επεξεργάζεται</w:t>
      </w:r>
      <w:r w:rsidRPr="00D16BEB">
        <w:rPr>
          <w:rFonts w:ascii="Arial" w:eastAsia="Arial" w:hAnsi="Arial" w:cs="Arial"/>
        </w:rPr>
        <w:t xml:space="preserve"> </w:t>
      </w:r>
      <w:r w:rsidRPr="00D16BEB">
        <w:rPr>
          <w:rFonts w:ascii="Arial" w:hAnsi="Arial" w:cs="Arial"/>
        </w:rPr>
        <w:t>στοιχεία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αριθμητική</w:t>
      </w:r>
      <w:r w:rsidRPr="00D16BEB">
        <w:rPr>
          <w:rFonts w:ascii="Arial" w:eastAsia="Arial" w:hAnsi="Arial" w:cs="Arial"/>
        </w:rPr>
        <w:t xml:space="preserve"> </w:t>
      </w:r>
      <w:r w:rsidRPr="00D16BEB">
        <w:rPr>
          <w:rFonts w:ascii="Arial" w:hAnsi="Arial" w:cs="Arial"/>
        </w:rPr>
        <w:t>σύνθεση,</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αριθμητικές</w:t>
      </w:r>
      <w:r w:rsidRPr="00D16BEB">
        <w:rPr>
          <w:rFonts w:ascii="Arial" w:eastAsia="Arial" w:hAnsi="Arial" w:cs="Arial"/>
        </w:rPr>
        <w:t xml:space="preserve"> </w:t>
      </w:r>
      <w:r w:rsidRPr="00D16BEB">
        <w:rPr>
          <w:rFonts w:ascii="Arial" w:hAnsi="Arial" w:cs="Arial"/>
        </w:rPr>
        <w:t>μεταβολές,</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αριθμητική</w:t>
      </w:r>
      <w:r w:rsidRPr="00D16BEB">
        <w:rPr>
          <w:rFonts w:ascii="Arial" w:eastAsia="Arial" w:hAnsi="Arial" w:cs="Arial"/>
        </w:rPr>
        <w:t xml:space="preserve"> </w:t>
      </w:r>
      <w:r w:rsidRPr="00D16BEB">
        <w:rPr>
          <w:rFonts w:ascii="Arial" w:hAnsi="Arial" w:cs="Arial"/>
        </w:rPr>
        <w:t>εξέλιξη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(προγραμματισμός</w:t>
      </w:r>
      <w:r w:rsidRPr="00D16BEB">
        <w:rPr>
          <w:rFonts w:ascii="Arial" w:eastAsia="Arial" w:hAnsi="Arial" w:cs="Arial"/>
        </w:rPr>
        <w:t xml:space="preserve"> </w:t>
      </w:r>
      <w:r w:rsidRPr="00D16BEB">
        <w:rPr>
          <w:rFonts w:ascii="Arial" w:hAnsi="Arial" w:cs="Arial"/>
        </w:rPr>
        <w:t>ανθρώπινου</w:t>
      </w:r>
      <w:r w:rsidRPr="00D16BEB">
        <w:rPr>
          <w:rFonts w:ascii="Arial" w:eastAsia="Arial" w:hAnsi="Arial" w:cs="Arial"/>
        </w:rPr>
        <w:t xml:space="preserve"> </w:t>
      </w:r>
      <w:r w:rsidRPr="00D16BEB">
        <w:rPr>
          <w:rFonts w:ascii="Arial" w:hAnsi="Arial" w:cs="Arial"/>
        </w:rPr>
        <w:t>δυναμικού).</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συγκρότηση</w:t>
      </w:r>
      <w:r w:rsidRPr="00D16BEB">
        <w:rPr>
          <w:rFonts w:ascii="Arial" w:eastAsia="Arial" w:hAnsi="Arial" w:cs="Arial"/>
        </w:rPr>
        <w:t xml:space="preserve"> </w:t>
      </w:r>
      <w:r w:rsidRPr="00D16BEB">
        <w:rPr>
          <w:rFonts w:ascii="Arial" w:hAnsi="Arial" w:cs="Arial"/>
        </w:rPr>
        <w:t>συμβουλίων,</w:t>
      </w:r>
      <w:r w:rsidRPr="00D16BEB">
        <w:rPr>
          <w:rFonts w:ascii="Arial" w:eastAsia="Arial" w:hAnsi="Arial" w:cs="Arial"/>
        </w:rPr>
        <w:t xml:space="preserve"> </w:t>
      </w:r>
      <w:r w:rsidRPr="00D16BEB">
        <w:rPr>
          <w:rFonts w:ascii="Arial" w:hAnsi="Arial" w:cs="Arial"/>
        </w:rPr>
        <w:t>επιτροπών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ομάδων</w:t>
      </w:r>
      <w:r w:rsidRPr="00D16BEB">
        <w:rPr>
          <w:rFonts w:ascii="Arial" w:eastAsia="Arial" w:hAnsi="Arial" w:cs="Arial"/>
        </w:rPr>
        <w:t xml:space="preserve"> </w:t>
      </w:r>
      <w:r w:rsidRPr="00D16BEB">
        <w:rPr>
          <w:rFonts w:ascii="Arial" w:hAnsi="Arial" w:cs="Arial"/>
        </w:rPr>
        <w:t>εργασίας.</w:t>
      </w:r>
    </w:p>
    <w:p w:rsidR="00BE631F" w:rsidRPr="00D16BEB" w:rsidRDefault="00BE631F" w:rsidP="00BE631F">
      <w:pPr>
        <w:spacing w:line="360" w:lineRule="auto"/>
        <w:jc w:val="both"/>
        <w:rPr>
          <w:rFonts w:ascii="Arial" w:eastAsia="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έκδοση,</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θεώρηση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συμπλήρωση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μεταβολών</w:t>
      </w:r>
      <w:r w:rsidRPr="00D16BEB">
        <w:rPr>
          <w:rFonts w:ascii="Arial" w:eastAsia="Arial" w:hAnsi="Arial" w:cs="Arial"/>
        </w:rPr>
        <w:t xml:space="preserve"> </w:t>
      </w:r>
      <w:r w:rsidRPr="00D16BEB">
        <w:rPr>
          <w:rFonts w:ascii="Arial" w:hAnsi="Arial" w:cs="Arial"/>
        </w:rPr>
        <w:t>στα</w:t>
      </w:r>
      <w:r w:rsidRPr="00D16BEB">
        <w:rPr>
          <w:rFonts w:ascii="Arial" w:eastAsia="Arial" w:hAnsi="Arial" w:cs="Arial"/>
        </w:rPr>
        <w:t xml:space="preserve"> </w:t>
      </w:r>
      <w:r w:rsidRPr="00D16BEB">
        <w:rPr>
          <w:rFonts w:ascii="Arial" w:hAnsi="Arial" w:cs="Arial"/>
        </w:rPr>
        <w:t>ατομικά</w:t>
      </w:r>
      <w:r w:rsidRPr="00D16BEB">
        <w:rPr>
          <w:rFonts w:ascii="Arial" w:eastAsia="Arial" w:hAnsi="Arial" w:cs="Arial"/>
        </w:rPr>
        <w:t xml:space="preserve"> </w:t>
      </w:r>
      <w:r w:rsidRPr="00D16BEB">
        <w:rPr>
          <w:rFonts w:ascii="Arial" w:hAnsi="Arial" w:cs="Arial"/>
        </w:rPr>
        <w:t>βιβλιάρια</w:t>
      </w:r>
      <w:r w:rsidRPr="00D16BEB">
        <w:rPr>
          <w:rFonts w:ascii="Arial" w:eastAsia="Arial" w:hAnsi="Arial" w:cs="Arial"/>
        </w:rPr>
        <w:t xml:space="preserve"> </w:t>
      </w:r>
      <w:r w:rsidRPr="00D16BEB">
        <w:rPr>
          <w:rFonts w:ascii="Arial" w:hAnsi="Arial" w:cs="Arial"/>
        </w:rPr>
        <w:t>νοσηλείας</w:t>
      </w:r>
      <w:r w:rsidRPr="00D16BEB">
        <w:rPr>
          <w:rFonts w:ascii="Arial" w:eastAsia="Arial" w:hAnsi="Arial" w:cs="Arial"/>
        </w:rPr>
        <w:t xml:space="preserve"> </w:t>
      </w:r>
      <w:r w:rsidRPr="00D16BEB">
        <w:rPr>
          <w:rFonts w:ascii="Arial" w:hAnsi="Arial" w:cs="Arial"/>
        </w:rPr>
        <w:t>(υγείας)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υπαλλήλων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μελών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οικογενειών</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μεταβίβαση</w:t>
      </w:r>
      <w:r w:rsidRPr="00D16BEB">
        <w:rPr>
          <w:rFonts w:ascii="Arial" w:eastAsia="Arial" w:hAnsi="Arial" w:cs="Arial"/>
        </w:rPr>
        <w:t xml:space="preserve"> </w:t>
      </w:r>
      <w:r w:rsidRPr="00D16BEB">
        <w:rPr>
          <w:rFonts w:ascii="Arial" w:hAnsi="Arial" w:cs="Arial"/>
        </w:rPr>
        <w:t>αρμοδιοτήτων</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Γενικό</w:t>
      </w:r>
      <w:r w:rsidRPr="00D16BEB">
        <w:rPr>
          <w:rFonts w:ascii="Arial" w:eastAsia="Arial" w:hAnsi="Arial" w:cs="Arial"/>
        </w:rPr>
        <w:t xml:space="preserve"> </w:t>
      </w:r>
      <w:r w:rsidRPr="00D16BEB">
        <w:rPr>
          <w:rFonts w:ascii="Arial" w:hAnsi="Arial" w:cs="Arial"/>
        </w:rPr>
        <w:t>Γραμματέα,</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t>Προϊσταμένους</w:t>
      </w:r>
      <w:r w:rsidRPr="00D16BEB">
        <w:rPr>
          <w:rFonts w:ascii="Arial" w:eastAsia="Arial" w:hAnsi="Arial" w:cs="Arial"/>
        </w:rPr>
        <w:t xml:space="preserve"> </w:t>
      </w:r>
      <w:r w:rsidRPr="00D16BEB">
        <w:rPr>
          <w:rFonts w:ascii="Arial" w:hAnsi="Arial" w:cs="Arial"/>
        </w:rPr>
        <w:t>Διευθύνσεων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t>λοιπούς</w:t>
      </w:r>
      <w:r w:rsidRPr="00D16BEB">
        <w:rPr>
          <w:rFonts w:ascii="Arial" w:eastAsia="Arial" w:hAnsi="Arial" w:cs="Arial"/>
        </w:rPr>
        <w:t xml:space="preserve"> </w:t>
      </w:r>
      <w:r w:rsidRPr="00D16BEB">
        <w:rPr>
          <w:rFonts w:ascii="Arial" w:hAnsi="Arial" w:cs="Arial"/>
        </w:rPr>
        <w:t>Προϊσταμένους</w:t>
      </w:r>
      <w:r w:rsidRPr="00D16BEB">
        <w:rPr>
          <w:rFonts w:ascii="Arial" w:eastAsia="Arial" w:hAnsi="Arial" w:cs="Arial"/>
        </w:rPr>
        <w:t xml:space="preserve"> </w:t>
      </w:r>
      <w:r w:rsidRPr="00D16BEB">
        <w:rPr>
          <w:rFonts w:ascii="Arial" w:hAnsi="Arial" w:cs="Arial"/>
        </w:rPr>
        <w:t>υπηρεσιακών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Γραμματείας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Τεχνολογίας.</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Έχει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ευθύνη</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κατάρτιση,</w:t>
      </w:r>
      <w:r w:rsidRPr="00D16BEB">
        <w:rPr>
          <w:rFonts w:ascii="Arial" w:eastAsia="Arial" w:hAnsi="Arial" w:cs="Arial"/>
        </w:rPr>
        <w:t xml:space="preserve"> </w:t>
      </w:r>
      <w:r w:rsidRPr="00D16BEB">
        <w:rPr>
          <w:rFonts w:ascii="Arial" w:hAnsi="Arial" w:cs="Arial"/>
        </w:rPr>
        <w:t>οργάνωση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εκτέλεση</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υπαλλήλους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Γραμματείας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Τεχνολογίας.</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Συνεργάζεται:</w:t>
      </w:r>
      <w:r w:rsidRPr="00D16BEB">
        <w:rPr>
          <w:rFonts w:ascii="Arial" w:eastAsia="Arial" w:hAnsi="Arial" w:cs="Arial"/>
        </w:rPr>
        <w:t xml:space="preserve"> </w:t>
      </w:r>
      <w:r w:rsidRPr="00D16BEB">
        <w:rPr>
          <w:rFonts w:ascii="Arial" w:hAnsi="Arial" w:cs="Arial"/>
        </w:rPr>
        <w:t>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Εθνικό</w:t>
      </w:r>
      <w:r w:rsidRPr="00D16BEB">
        <w:rPr>
          <w:rFonts w:ascii="Arial" w:eastAsia="Arial" w:hAnsi="Arial" w:cs="Arial"/>
        </w:rPr>
        <w:t xml:space="preserve"> </w:t>
      </w:r>
      <w:r w:rsidRPr="00D16BEB">
        <w:rPr>
          <w:rFonts w:ascii="Arial" w:hAnsi="Arial" w:cs="Arial"/>
        </w:rPr>
        <w:t>Κέντρο</w:t>
      </w:r>
      <w:r w:rsidRPr="00D16BEB">
        <w:rPr>
          <w:rFonts w:ascii="Arial" w:eastAsia="Arial" w:hAnsi="Arial" w:cs="Arial"/>
        </w:rPr>
        <w:t xml:space="preserve"> </w:t>
      </w:r>
      <w:r w:rsidRPr="00D16BEB">
        <w:rPr>
          <w:rFonts w:ascii="Arial" w:hAnsi="Arial" w:cs="Arial"/>
        </w:rPr>
        <w:t>Δημόσιας</w:t>
      </w:r>
      <w:r w:rsidRPr="00D16BEB">
        <w:rPr>
          <w:rFonts w:ascii="Arial" w:eastAsia="Arial" w:hAnsi="Arial" w:cs="Arial"/>
        </w:rPr>
        <w:t xml:space="preserve"> </w:t>
      </w:r>
      <w:r w:rsidRPr="00D16BEB">
        <w:rPr>
          <w:rFonts w:ascii="Arial" w:hAnsi="Arial" w:cs="Arial"/>
        </w:rPr>
        <w:t>Διοίκησης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Αυτοδιοίκησης,</w:t>
      </w:r>
      <w:r w:rsidRPr="00D16BEB">
        <w:rPr>
          <w:rFonts w:ascii="Arial" w:eastAsia="Arial" w:hAnsi="Arial" w:cs="Arial"/>
        </w:rPr>
        <w:t xml:space="preserve"> </w:t>
      </w:r>
      <w:r w:rsidRPr="00D16BEB">
        <w:rPr>
          <w:rFonts w:ascii="Arial" w:hAnsi="Arial" w:cs="Arial"/>
        </w:rPr>
        <w:t>Ινστιτούτο</w:t>
      </w:r>
      <w:r w:rsidRPr="00D16BEB">
        <w:rPr>
          <w:rFonts w:ascii="Arial" w:eastAsia="Arial" w:hAnsi="Arial" w:cs="Arial"/>
        </w:rPr>
        <w:t xml:space="preserve"> </w:t>
      </w:r>
      <w:r w:rsidRPr="00D16BEB">
        <w:rPr>
          <w:rFonts w:ascii="Arial" w:hAnsi="Arial" w:cs="Arial"/>
        </w:rPr>
        <w:t>Επιμόρφωσης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λοιπούς</w:t>
      </w:r>
      <w:r w:rsidRPr="00D16BEB">
        <w:rPr>
          <w:rFonts w:ascii="Arial" w:eastAsia="Arial" w:hAnsi="Arial" w:cs="Arial"/>
        </w:rPr>
        <w:t xml:space="preserve"> </w:t>
      </w:r>
      <w:r w:rsidRPr="00D16BEB">
        <w:rPr>
          <w:rFonts w:ascii="Arial" w:hAnsi="Arial" w:cs="Arial"/>
        </w:rPr>
        <w:t>άλλους</w:t>
      </w:r>
      <w:r w:rsidRPr="00D16BEB">
        <w:rPr>
          <w:rFonts w:ascii="Arial" w:eastAsia="Arial" w:hAnsi="Arial" w:cs="Arial"/>
        </w:rPr>
        <w:t xml:space="preserve"> </w:t>
      </w:r>
      <w:r w:rsidRPr="00D16BEB">
        <w:rPr>
          <w:rFonts w:ascii="Arial" w:hAnsi="Arial" w:cs="Arial"/>
        </w:rPr>
        <w:t>εκπαιδευτικούς</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επιμόρφωση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κατάρτιση</w:t>
      </w:r>
      <w:r w:rsidRPr="00D16BEB">
        <w:rPr>
          <w:rFonts w:ascii="Arial" w:eastAsia="Arial" w:hAnsi="Arial" w:cs="Arial"/>
        </w:rPr>
        <w:t xml:space="preserve"> </w:t>
      </w:r>
      <w:r w:rsidRPr="00D16BEB">
        <w:rPr>
          <w:rFonts w:ascii="Arial" w:hAnsi="Arial" w:cs="Arial"/>
        </w:rPr>
        <w:t>εισαγωγικής</w:t>
      </w:r>
      <w:r w:rsidRPr="00D16BEB">
        <w:rPr>
          <w:rFonts w:ascii="Arial" w:eastAsia="Arial" w:hAnsi="Arial" w:cs="Arial"/>
        </w:rPr>
        <w:t xml:space="preserve"> </w:t>
      </w:r>
      <w:r w:rsidRPr="00D16BEB">
        <w:rPr>
          <w:rFonts w:ascii="Arial" w:hAnsi="Arial" w:cs="Arial"/>
        </w:rPr>
        <w:t>εκπαίδευσης</w:t>
      </w:r>
      <w:r w:rsidRPr="00D16BEB">
        <w:rPr>
          <w:rFonts w:ascii="Arial" w:eastAsia="Arial" w:hAnsi="Arial" w:cs="Arial"/>
        </w:rPr>
        <w:t xml:space="preserve"> </w:t>
      </w:r>
      <w:r w:rsidRPr="00D16BEB">
        <w:rPr>
          <w:rFonts w:ascii="Arial" w:hAnsi="Arial" w:cs="Arial"/>
        </w:rPr>
        <w:t>υπαλλήλων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εκπαίδευση</w:t>
      </w:r>
      <w:r w:rsidRPr="00D16BEB">
        <w:rPr>
          <w:rFonts w:ascii="Arial" w:eastAsia="Arial" w:hAnsi="Arial" w:cs="Arial"/>
        </w:rPr>
        <w:t xml:space="preserve"> </w:t>
      </w:r>
      <w:r w:rsidRPr="00D16BEB">
        <w:rPr>
          <w:rFonts w:ascii="Arial" w:hAnsi="Arial" w:cs="Arial"/>
        </w:rPr>
        <w:t>Διευθυντικών</w:t>
      </w:r>
      <w:r w:rsidRPr="00D16BEB">
        <w:rPr>
          <w:rFonts w:ascii="Arial" w:eastAsia="Arial" w:hAnsi="Arial" w:cs="Arial"/>
        </w:rPr>
        <w:t xml:space="preserve"> </w:t>
      </w:r>
      <w:r w:rsidRPr="00D16BEB">
        <w:rPr>
          <w:rFonts w:ascii="Arial" w:hAnsi="Arial" w:cs="Arial"/>
        </w:rPr>
        <w:t>στελεχών</w:t>
      </w:r>
      <w:r w:rsidRPr="00D16BEB">
        <w:rPr>
          <w:rFonts w:ascii="Arial" w:eastAsia="Arial" w:hAnsi="Arial" w:cs="Arial"/>
        </w:rPr>
        <w:t xml:space="preserve"> </w:t>
      </w:r>
      <w:r w:rsidRPr="00D16BEB">
        <w:rPr>
          <w:rFonts w:ascii="Arial" w:hAnsi="Arial" w:cs="Arial"/>
        </w:rPr>
        <w:t>κλπ.,</w:t>
      </w:r>
      <w:r w:rsidRPr="00D16BEB">
        <w:rPr>
          <w:rFonts w:ascii="Arial" w:eastAsia="Arial" w:hAnsi="Arial" w:cs="Arial"/>
        </w:rPr>
        <w:t xml:space="preserve"> </w:t>
      </w:r>
      <w:r w:rsidRPr="00D16BEB">
        <w:rPr>
          <w:rFonts w:ascii="Arial" w:hAnsi="Arial" w:cs="Arial"/>
        </w:rPr>
        <w:t>β)</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λοιπούς</w:t>
      </w:r>
      <w:r w:rsidRPr="00D16BEB">
        <w:rPr>
          <w:rFonts w:ascii="Arial" w:eastAsia="Arial" w:hAnsi="Arial" w:cs="Arial"/>
        </w:rPr>
        <w:t xml:space="preserve"> </w:t>
      </w:r>
      <w:r w:rsidRPr="00D16BEB">
        <w:rPr>
          <w:rFonts w:ascii="Arial" w:hAnsi="Arial" w:cs="Arial"/>
        </w:rPr>
        <w:t>εκπαιδευτικούς</w:t>
      </w:r>
      <w:r w:rsidRPr="00D16BEB">
        <w:rPr>
          <w:rFonts w:ascii="Arial" w:eastAsia="Arial" w:hAnsi="Arial" w:cs="Arial"/>
        </w:rPr>
        <w:t xml:space="preserve"> </w:t>
      </w:r>
      <w:r w:rsidRPr="00D16BEB">
        <w:rPr>
          <w:rFonts w:ascii="Arial" w:hAnsi="Arial" w:cs="Arial"/>
        </w:rPr>
        <w:t>φορείς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επιμόρφωση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κατάρτιση</w:t>
      </w:r>
      <w:r w:rsidRPr="00D16BEB">
        <w:rPr>
          <w:rFonts w:ascii="Arial" w:eastAsia="Arial" w:hAnsi="Arial" w:cs="Arial"/>
        </w:rPr>
        <w:t xml:space="preserve"> </w:t>
      </w:r>
      <w:r w:rsidRPr="00D16BEB">
        <w:rPr>
          <w:rFonts w:ascii="Arial" w:hAnsi="Arial" w:cs="Arial"/>
        </w:rPr>
        <w:t>υπαλλήλων.</w:t>
      </w:r>
    </w:p>
    <w:p w:rsidR="00BE631F" w:rsidRPr="00D16BEB" w:rsidRDefault="00BE631F" w:rsidP="00BE631F">
      <w:pPr>
        <w:spacing w:line="360" w:lineRule="auto"/>
        <w:jc w:val="both"/>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εφαρμογή</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συστημάτων</w:t>
      </w:r>
      <w:r w:rsidRPr="00D16BEB">
        <w:rPr>
          <w:rFonts w:ascii="Arial" w:eastAsia="Arial" w:hAnsi="Arial" w:cs="Arial"/>
        </w:rPr>
        <w:t xml:space="preserve"> </w:t>
      </w:r>
      <w:r w:rsidRPr="00D16BEB">
        <w:rPr>
          <w:rFonts w:ascii="Arial" w:hAnsi="Arial" w:cs="Arial"/>
        </w:rPr>
        <w:t>αξιολόγησης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απόδοσης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Γραμματείας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Τεχνολογίας.</w:t>
      </w:r>
    </w:p>
    <w:p w:rsidR="00BE631F" w:rsidRPr="00D16BEB" w:rsidRDefault="00BE631F" w:rsidP="00BE631F">
      <w:pPr>
        <w:spacing w:line="360" w:lineRule="auto"/>
        <w:jc w:val="both"/>
        <w:rPr>
          <w:rFonts w:ascii="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β.</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Τακτικού</w:t>
      </w:r>
      <w:r w:rsidRPr="00D16BEB">
        <w:rPr>
          <w:rFonts w:ascii="Arial" w:eastAsia="Arial" w:hAnsi="Arial" w:cs="Arial"/>
        </w:rPr>
        <w:t xml:space="preserve"> </w:t>
      </w:r>
      <w:r w:rsidRPr="00D16BEB">
        <w:rPr>
          <w:rFonts w:ascii="Arial" w:hAnsi="Arial" w:cs="Arial"/>
        </w:rPr>
        <w:t>Προϋπολογισμού</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κατάρτιση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παρακολούθηση</w:t>
      </w:r>
      <w:r w:rsidRPr="00D16BEB">
        <w:rPr>
          <w:rFonts w:ascii="Arial" w:eastAsia="Arial" w:hAnsi="Arial" w:cs="Arial"/>
        </w:rPr>
        <w:t xml:space="preserve">  </w:t>
      </w:r>
      <w:r w:rsidRPr="00D16BEB">
        <w:rPr>
          <w:rFonts w:ascii="Arial" w:hAnsi="Arial" w:cs="Arial"/>
        </w:rPr>
        <w:t>εκτέλεσης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Τακτικού</w:t>
      </w:r>
      <w:r w:rsidRPr="00D16BEB">
        <w:rPr>
          <w:rFonts w:ascii="Arial" w:eastAsia="Arial" w:hAnsi="Arial" w:cs="Arial"/>
        </w:rPr>
        <w:t xml:space="preserve"> </w:t>
      </w:r>
      <w:r w:rsidRPr="00D16BEB">
        <w:rPr>
          <w:rFonts w:ascii="Arial" w:hAnsi="Arial" w:cs="Arial"/>
        </w:rPr>
        <w:t>Προϋπολογισμού</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ββ)</w:t>
      </w:r>
      <w:r w:rsidRPr="00D16BEB">
        <w:rPr>
          <w:rFonts w:ascii="Arial" w:eastAsia="Arial" w:hAnsi="Arial" w:cs="Arial"/>
        </w:rPr>
        <w:t xml:space="preserve"> </w:t>
      </w:r>
      <w:r w:rsidRPr="00D16BEB">
        <w:rPr>
          <w:rFonts w:ascii="Arial" w:hAnsi="Arial" w:cs="Arial"/>
        </w:rPr>
        <w:t>Φροντίζει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διοικητική</w:t>
      </w:r>
      <w:r w:rsidRPr="00D16BEB">
        <w:rPr>
          <w:rFonts w:ascii="Arial" w:eastAsia="Arial" w:hAnsi="Arial" w:cs="Arial"/>
        </w:rPr>
        <w:t xml:space="preserve"> </w:t>
      </w:r>
      <w:r w:rsidRPr="00D16BEB">
        <w:rPr>
          <w:rFonts w:ascii="Arial" w:hAnsi="Arial" w:cs="Arial"/>
        </w:rPr>
        <w:t>διεκπεραίωση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αποφάσεων</w:t>
      </w:r>
      <w:r w:rsidRPr="00D16BEB">
        <w:rPr>
          <w:rFonts w:ascii="Arial" w:eastAsia="Arial" w:hAnsi="Arial" w:cs="Arial"/>
        </w:rPr>
        <w:t xml:space="preserve"> </w:t>
      </w:r>
      <w:r w:rsidRPr="00D16BEB">
        <w:rPr>
          <w:rFonts w:ascii="Arial" w:hAnsi="Arial" w:cs="Arial"/>
        </w:rPr>
        <w:t>μεταφοράς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κατανομής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πιστώσεων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Τακτικού</w:t>
      </w:r>
      <w:r w:rsidRPr="00D16BEB">
        <w:rPr>
          <w:rFonts w:ascii="Arial" w:eastAsia="Arial" w:hAnsi="Arial" w:cs="Arial"/>
        </w:rPr>
        <w:t xml:space="preserve"> </w:t>
      </w:r>
      <w:r w:rsidRPr="00D16BEB">
        <w:rPr>
          <w:rFonts w:ascii="Arial" w:hAnsi="Arial" w:cs="Arial"/>
        </w:rPr>
        <w:t>Προϋπολογισμού</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Φροντίζει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κατάρτιση</w:t>
      </w:r>
      <w:r w:rsidRPr="00D16BEB">
        <w:rPr>
          <w:rFonts w:ascii="Arial" w:eastAsia="Arial" w:hAnsi="Arial" w:cs="Arial"/>
        </w:rPr>
        <w:t xml:space="preserve"> </w:t>
      </w:r>
      <w:r w:rsidRPr="00D16BEB">
        <w:rPr>
          <w:rFonts w:ascii="Arial" w:hAnsi="Arial" w:cs="Arial"/>
        </w:rPr>
        <w:t>αποφάσεων</w:t>
      </w:r>
      <w:r w:rsidRPr="00D16BEB">
        <w:rPr>
          <w:rFonts w:ascii="Arial" w:eastAsia="Arial" w:hAnsi="Arial" w:cs="Arial"/>
        </w:rPr>
        <w:t xml:space="preserve"> </w:t>
      </w:r>
      <w:r w:rsidRPr="00D16BEB">
        <w:rPr>
          <w:rFonts w:ascii="Arial" w:hAnsi="Arial" w:cs="Arial"/>
        </w:rPr>
        <w:t>πάσης</w:t>
      </w:r>
      <w:r w:rsidRPr="00D16BEB">
        <w:rPr>
          <w:rFonts w:ascii="Arial" w:eastAsia="Arial" w:hAnsi="Arial" w:cs="Arial"/>
        </w:rPr>
        <w:t xml:space="preserve"> </w:t>
      </w:r>
      <w:r w:rsidRPr="00D16BEB">
        <w:rPr>
          <w:rFonts w:ascii="Arial" w:hAnsi="Arial" w:cs="Arial"/>
        </w:rPr>
        <w:t>φύσεως</w:t>
      </w:r>
      <w:r w:rsidRPr="00D16BEB">
        <w:rPr>
          <w:rFonts w:ascii="Arial" w:eastAsia="Arial" w:hAnsi="Arial" w:cs="Arial"/>
        </w:rPr>
        <w:t xml:space="preserve"> </w:t>
      </w:r>
      <w:r w:rsidRPr="00D16BEB">
        <w:rPr>
          <w:rFonts w:ascii="Arial" w:hAnsi="Arial" w:cs="Arial"/>
        </w:rPr>
        <w:t>δαπανών</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Φροντίζει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πραγματοποίηση</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δαπανών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Τακτικού</w:t>
      </w:r>
      <w:r w:rsidRPr="00D16BEB">
        <w:rPr>
          <w:rFonts w:ascii="Arial" w:eastAsia="Arial" w:hAnsi="Arial" w:cs="Arial"/>
        </w:rPr>
        <w:t xml:space="preserve"> </w:t>
      </w:r>
      <w:r w:rsidRPr="00D16BEB">
        <w:rPr>
          <w:rFonts w:ascii="Arial" w:hAnsi="Arial" w:cs="Arial"/>
        </w:rPr>
        <w:t>Προϋπολογισμού,</w:t>
      </w:r>
      <w:r w:rsidRPr="00D16BEB">
        <w:rPr>
          <w:rFonts w:ascii="Arial" w:eastAsia="Arial" w:hAnsi="Arial" w:cs="Arial"/>
        </w:rPr>
        <w:t xml:space="preserve"> </w:t>
      </w:r>
      <w:r w:rsidRPr="00D16BEB">
        <w:rPr>
          <w:rFonts w:ascii="Arial" w:hAnsi="Arial" w:cs="Arial"/>
        </w:rPr>
        <w:t>ελέγχει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δικαιολογητικά</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ενεργεί</w:t>
      </w:r>
      <w:r w:rsidRPr="00D16BEB">
        <w:rPr>
          <w:rFonts w:ascii="Arial" w:eastAsia="Arial" w:hAnsi="Arial" w:cs="Arial"/>
        </w:rPr>
        <w:t xml:space="preserve"> </w:t>
      </w:r>
      <w:r w:rsidRPr="00D16BEB">
        <w:rPr>
          <w:rFonts w:ascii="Arial" w:hAnsi="Arial" w:cs="Arial"/>
        </w:rPr>
        <w:t>πληρωμές</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Τακτικό</w:t>
      </w:r>
      <w:r w:rsidRPr="00D16BEB">
        <w:rPr>
          <w:rFonts w:ascii="Arial" w:eastAsia="Arial" w:hAnsi="Arial" w:cs="Arial"/>
        </w:rPr>
        <w:t xml:space="preserve"> </w:t>
      </w:r>
      <w:r w:rsidRPr="00D16BEB">
        <w:rPr>
          <w:rFonts w:ascii="Arial" w:hAnsi="Arial" w:cs="Arial"/>
        </w:rPr>
        <w:t>Προϋπολογισμό</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κατάρτιση,</w:t>
      </w:r>
      <w:r w:rsidRPr="00D16BEB">
        <w:rPr>
          <w:rFonts w:ascii="Arial" w:eastAsia="Arial" w:hAnsi="Arial" w:cs="Arial"/>
        </w:rPr>
        <w:t xml:space="preserve"> </w:t>
      </w:r>
      <w:r w:rsidRPr="00D16BEB">
        <w:rPr>
          <w:rFonts w:ascii="Arial" w:hAnsi="Arial" w:cs="Arial"/>
        </w:rPr>
        <w:t>έγκριση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εκκαθάριση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μετακινήσεων</w:t>
      </w:r>
      <w:r w:rsidRPr="00D16BEB">
        <w:rPr>
          <w:rFonts w:ascii="Arial" w:eastAsia="Arial" w:hAnsi="Arial" w:cs="Arial"/>
        </w:rPr>
        <w:t xml:space="preserve"> </w:t>
      </w:r>
      <w:r w:rsidRPr="00D16BEB">
        <w:rPr>
          <w:rFonts w:ascii="Arial" w:hAnsi="Arial" w:cs="Arial"/>
        </w:rPr>
        <w:t>εξωτερικού-εσωτερικού</w:t>
      </w:r>
      <w:r w:rsidRPr="00D16BEB">
        <w:rPr>
          <w:rFonts w:ascii="Arial" w:eastAsia="Arial" w:hAnsi="Arial" w:cs="Arial"/>
        </w:rPr>
        <w:t xml:space="preserve"> </w:t>
      </w:r>
      <w:r w:rsidRPr="00D16BEB">
        <w:rPr>
          <w:rFonts w:ascii="Arial" w:hAnsi="Arial" w:cs="Arial"/>
        </w:rPr>
        <w:t>(έξοδα</w:t>
      </w:r>
      <w:r w:rsidRPr="00D16BEB">
        <w:rPr>
          <w:rFonts w:ascii="Arial" w:eastAsia="Arial" w:hAnsi="Arial" w:cs="Arial"/>
        </w:rPr>
        <w:t xml:space="preserve"> </w:t>
      </w:r>
      <w:r w:rsidRPr="00D16BEB">
        <w:rPr>
          <w:rFonts w:ascii="Arial" w:hAnsi="Arial" w:cs="Arial"/>
        </w:rPr>
        <w:t>μετακίνησης,</w:t>
      </w:r>
      <w:r w:rsidRPr="00D16BEB">
        <w:rPr>
          <w:rFonts w:ascii="Arial" w:eastAsia="Arial" w:hAnsi="Arial" w:cs="Arial"/>
        </w:rPr>
        <w:t xml:space="preserve"> </w:t>
      </w:r>
      <w:r w:rsidRPr="00D16BEB">
        <w:rPr>
          <w:rFonts w:ascii="Arial" w:hAnsi="Arial" w:cs="Arial"/>
        </w:rPr>
        <w:t>ημερήσια</w:t>
      </w:r>
      <w:r w:rsidRPr="00D16BEB">
        <w:rPr>
          <w:rFonts w:ascii="Arial" w:eastAsia="Arial" w:hAnsi="Arial" w:cs="Arial"/>
        </w:rPr>
        <w:t xml:space="preserve"> </w:t>
      </w:r>
      <w:r w:rsidRPr="00D16BEB">
        <w:rPr>
          <w:rFonts w:ascii="Arial" w:hAnsi="Arial" w:cs="Arial"/>
        </w:rPr>
        <w:t>αποζημίωση,</w:t>
      </w:r>
      <w:r w:rsidRPr="00D16BEB">
        <w:rPr>
          <w:rFonts w:ascii="Arial" w:eastAsia="Arial" w:hAnsi="Arial" w:cs="Arial"/>
        </w:rPr>
        <w:t xml:space="preserve"> </w:t>
      </w:r>
      <w:r w:rsidRPr="00D16BEB">
        <w:rPr>
          <w:rFonts w:ascii="Arial" w:hAnsi="Arial" w:cs="Arial"/>
        </w:rPr>
        <w:t>έξοδα</w:t>
      </w:r>
      <w:r w:rsidRPr="00D16BEB">
        <w:rPr>
          <w:rFonts w:ascii="Arial" w:eastAsia="Arial" w:hAnsi="Arial" w:cs="Arial"/>
        </w:rPr>
        <w:t xml:space="preserve"> </w:t>
      </w:r>
      <w:r w:rsidRPr="00D16BEB">
        <w:rPr>
          <w:rFonts w:ascii="Arial" w:hAnsi="Arial" w:cs="Arial"/>
        </w:rPr>
        <w:t>διαμονής)</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Συντάσσει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καταστάσεις</w:t>
      </w:r>
      <w:r w:rsidRPr="00D16BEB">
        <w:rPr>
          <w:rFonts w:ascii="Arial" w:eastAsia="Arial" w:hAnsi="Arial" w:cs="Arial"/>
        </w:rPr>
        <w:t xml:space="preserve"> </w:t>
      </w:r>
      <w:r w:rsidRPr="00D16BEB">
        <w:rPr>
          <w:rFonts w:ascii="Arial" w:hAnsi="Arial" w:cs="Arial"/>
        </w:rPr>
        <w:t>μισθοδοσίας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υπαλλήλων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Γραμματείας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Τεχνολογίας,</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αναλήψεις</w:t>
      </w:r>
      <w:r w:rsidRPr="00D16BEB">
        <w:rPr>
          <w:rFonts w:ascii="Arial" w:eastAsia="Arial" w:hAnsi="Arial" w:cs="Arial"/>
        </w:rPr>
        <w:t xml:space="preserve"> </w:t>
      </w:r>
      <w:r w:rsidRPr="00D16BEB">
        <w:rPr>
          <w:rFonts w:ascii="Arial" w:hAnsi="Arial" w:cs="Arial"/>
        </w:rPr>
        <w:t>πιστώσεων,</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έκδοση</w:t>
      </w:r>
      <w:r w:rsidRPr="00D16BEB">
        <w:rPr>
          <w:rFonts w:ascii="Arial" w:eastAsia="Arial" w:hAnsi="Arial" w:cs="Arial"/>
        </w:rPr>
        <w:t xml:space="preserve"> </w:t>
      </w:r>
      <w:r w:rsidRPr="00D16BEB">
        <w:rPr>
          <w:rFonts w:ascii="Arial" w:hAnsi="Arial" w:cs="Arial"/>
        </w:rPr>
        <w:t>υπερωριών,</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πραγματοποίηση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πληρωμών</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Συντάσσει</w:t>
      </w:r>
      <w:r w:rsidRPr="00D16BEB">
        <w:rPr>
          <w:rFonts w:ascii="Arial" w:eastAsia="Arial" w:hAnsi="Arial" w:cs="Arial"/>
        </w:rPr>
        <w:t xml:space="preserve"> </w:t>
      </w:r>
      <w:r w:rsidRPr="00D16BEB">
        <w:rPr>
          <w:rFonts w:ascii="Arial" w:hAnsi="Arial" w:cs="Arial"/>
        </w:rPr>
        <w:t>προϋπολογισμό</w:t>
      </w:r>
      <w:r w:rsidRPr="00D16BEB">
        <w:rPr>
          <w:rFonts w:ascii="Arial" w:eastAsia="Arial" w:hAnsi="Arial" w:cs="Arial"/>
        </w:rPr>
        <w:t xml:space="preserve"> </w:t>
      </w:r>
      <w:r w:rsidRPr="00D16BEB">
        <w:rPr>
          <w:rFonts w:ascii="Arial" w:hAnsi="Arial" w:cs="Arial"/>
        </w:rPr>
        <w:t>πληρωμών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αποδοχές</w:t>
      </w:r>
      <w:r w:rsidRPr="00D16BEB">
        <w:rPr>
          <w:rFonts w:ascii="Arial" w:eastAsia="Arial" w:hAnsi="Arial" w:cs="Arial"/>
        </w:rPr>
        <w:t xml:space="preserve"> </w:t>
      </w:r>
      <w:r w:rsidRPr="00D16BEB">
        <w:rPr>
          <w:rFonts w:ascii="Arial" w:hAnsi="Arial" w:cs="Arial"/>
        </w:rPr>
        <w:t>υπαλλήλων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εργοδοτικές</w:t>
      </w:r>
      <w:r w:rsidRPr="00D16BEB">
        <w:rPr>
          <w:rFonts w:ascii="Arial" w:eastAsia="Arial" w:hAnsi="Arial" w:cs="Arial"/>
        </w:rPr>
        <w:t xml:space="preserve"> </w:t>
      </w:r>
      <w:r w:rsidRPr="00D16BEB">
        <w:rPr>
          <w:rFonts w:ascii="Arial" w:hAnsi="Arial" w:cs="Arial"/>
        </w:rPr>
        <w:t>εισφορές,</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καταβολή</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ασφαλιστικών</w:t>
      </w:r>
      <w:r w:rsidRPr="00D16BEB">
        <w:rPr>
          <w:rFonts w:ascii="Arial" w:eastAsia="Arial" w:hAnsi="Arial" w:cs="Arial"/>
        </w:rPr>
        <w:t xml:space="preserve"> </w:t>
      </w:r>
      <w:r w:rsidRPr="00D16BEB">
        <w:rPr>
          <w:rFonts w:ascii="Arial" w:hAnsi="Arial" w:cs="Arial"/>
        </w:rPr>
        <w:t>εισφορών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εκδίδει</w:t>
      </w:r>
      <w:r w:rsidRPr="00D16BEB">
        <w:rPr>
          <w:rFonts w:ascii="Arial" w:eastAsia="Arial" w:hAnsi="Arial" w:cs="Arial"/>
        </w:rPr>
        <w:t xml:space="preserve"> </w:t>
      </w:r>
      <w:r w:rsidRPr="00D16BEB">
        <w:rPr>
          <w:rFonts w:ascii="Arial" w:hAnsi="Arial" w:cs="Arial"/>
        </w:rPr>
        <w:t>βεβαιώσεις</w:t>
      </w:r>
      <w:r w:rsidRPr="00D16BEB">
        <w:rPr>
          <w:rFonts w:ascii="Arial" w:eastAsia="Arial" w:hAnsi="Arial" w:cs="Arial"/>
        </w:rPr>
        <w:t xml:space="preserve"> </w:t>
      </w:r>
      <w:r w:rsidRPr="00D16BEB">
        <w:rPr>
          <w:rFonts w:ascii="Arial" w:hAnsi="Arial" w:cs="Arial"/>
        </w:rPr>
        <w:t>αποδοχών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κρατήσεων</w:t>
      </w:r>
    </w:p>
    <w:p w:rsidR="00BE631F" w:rsidRPr="00D16BEB" w:rsidRDefault="00BE631F" w:rsidP="00BE631F">
      <w:pPr>
        <w:spacing w:line="360" w:lineRule="auto"/>
        <w:jc w:val="both"/>
        <w:rPr>
          <w:rFonts w:ascii="Arial" w:hAnsi="Arial" w:cs="Arial"/>
        </w:rPr>
      </w:pPr>
      <w:r w:rsidRPr="00D16BEB">
        <w:rPr>
          <w:rFonts w:ascii="Arial" w:hAnsi="Arial" w:cs="Arial"/>
        </w:rPr>
        <w:t>ηη)</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εκτέλεση</w:t>
      </w:r>
      <w:r w:rsidRPr="00D16BEB">
        <w:rPr>
          <w:rFonts w:ascii="Arial" w:eastAsia="Arial" w:hAnsi="Arial" w:cs="Arial"/>
        </w:rPr>
        <w:t xml:space="preserve"> </w:t>
      </w:r>
      <w:r w:rsidRPr="00D16BEB">
        <w:rPr>
          <w:rFonts w:ascii="Arial" w:hAnsi="Arial" w:cs="Arial"/>
        </w:rPr>
        <w:t>πληρωμών</w:t>
      </w:r>
      <w:r w:rsidRPr="00D16BEB">
        <w:rPr>
          <w:rFonts w:ascii="Arial" w:eastAsia="Arial" w:hAnsi="Arial" w:cs="Arial"/>
        </w:rPr>
        <w:t xml:space="preserve"> </w:t>
      </w:r>
      <w:r w:rsidRPr="00D16BEB">
        <w:rPr>
          <w:rFonts w:ascii="Arial" w:hAnsi="Arial" w:cs="Arial"/>
        </w:rPr>
        <w:t>σχετικών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Εισφορές</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διεθνείς</w:t>
      </w:r>
      <w:r w:rsidRPr="00D16BEB">
        <w:rPr>
          <w:rFonts w:ascii="Arial" w:eastAsia="Arial" w:hAnsi="Arial" w:cs="Arial"/>
        </w:rPr>
        <w:t xml:space="preserve"> </w:t>
      </w:r>
      <w:r w:rsidRPr="00D16BEB">
        <w:rPr>
          <w:rFonts w:ascii="Arial" w:hAnsi="Arial" w:cs="Arial"/>
        </w:rPr>
        <w:t>οργανισμούς</w:t>
      </w:r>
    </w:p>
    <w:p w:rsidR="00BE631F" w:rsidRPr="00D16BEB" w:rsidRDefault="00BE631F" w:rsidP="00BE631F">
      <w:pPr>
        <w:spacing w:line="360" w:lineRule="auto"/>
        <w:jc w:val="both"/>
        <w:rPr>
          <w:rFonts w:ascii="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Καταρτίζει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ετήσιο</w:t>
      </w:r>
      <w:r w:rsidRPr="00D16BEB">
        <w:rPr>
          <w:rFonts w:ascii="Arial" w:eastAsia="Arial" w:hAnsi="Arial" w:cs="Arial"/>
        </w:rPr>
        <w:t xml:space="preserve">  </w:t>
      </w:r>
      <w:r w:rsidRPr="00D16BEB">
        <w:rPr>
          <w:rFonts w:ascii="Arial" w:hAnsi="Arial" w:cs="Arial"/>
        </w:rPr>
        <w:t>Ενιαίο</w:t>
      </w:r>
      <w:r w:rsidRPr="00D16BEB">
        <w:rPr>
          <w:rFonts w:ascii="Arial" w:eastAsia="Arial" w:hAnsi="Arial" w:cs="Arial"/>
        </w:rPr>
        <w:t xml:space="preserve"> </w:t>
      </w:r>
      <w:r w:rsidRPr="00D16BEB">
        <w:rPr>
          <w:rFonts w:ascii="Arial" w:hAnsi="Arial" w:cs="Arial"/>
        </w:rPr>
        <w:t>Πρόγραμμα</w:t>
      </w:r>
      <w:r w:rsidRPr="00D16BEB">
        <w:rPr>
          <w:rFonts w:ascii="Arial" w:eastAsia="Arial" w:hAnsi="Arial" w:cs="Arial"/>
        </w:rPr>
        <w:t xml:space="preserve"> </w:t>
      </w:r>
      <w:r w:rsidRPr="00D16BEB">
        <w:rPr>
          <w:rFonts w:ascii="Arial" w:hAnsi="Arial" w:cs="Arial"/>
        </w:rPr>
        <w:t>Προμηθειών</w:t>
      </w:r>
    </w:p>
    <w:p w:rsidR="00BE631F" w:rsidRPr="00D16BEB" w:rsidRDefault="00BE631F" w:rsidP="00BE631F">
      <w:pPr>
        <w:spacing w:line="360" w:lineRule="auto"/>
        <w:jc w:val="both"/>
        <w:rPr>
          <w:rFonts w:ascii="Arial" w:hAnsi="Arial" w:cs="Arial"/>
        </w:rPr>
      </w:pPr>
      <w:r w:rsidRPr="00D16BEB">
        <w:rPr>
          <w:rFonts w:ascii="Arial" w:hAnsi="Arial" w:cs="Arial"/>
        </w:rPr>
        <w:t>ιι)</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έρευνα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αγοράς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προκηρύσσει</w:t>
      </w:r>
      <w:r w:rsidRPr="00D16BEB">
        <w:rPr>
          <w:rFonts w:ascii="Arial" w:eastAsia="Arial" w:hAnsi="Arial" w:cs="Arial"/>
        </w:rPr>
        <w:t xml:space="preserve"> </w:t>
      </w:r>
      <w:r w:rsidRPr="00D16BEB">
        <w:rPr>
          <w:rFonts w:ascii="Arial" w:hAnsi="Arial" w:cs="Arial"/>
        </w:rPr>
        <w:t>διαγωνισμούς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προμήθεια</w:t>
      </w:r>
      <w:r w:rsidRPr="00D16BEB">
        <w:rPr>
          <w:rFonts w:ascii="Arial" w:eastAsia="Arial" w:hAnsi="Arial" w:cs="Arial"/>
        </w:rPr>
        <w:t xml:space="preserve"> </w:t>
      </w:r>
      <w:r w:rsidRPr="00D16BEB">
        <w:rPr>
          <w:rFonts w:ascii="Arial" w:hAnsi="Arial" w:cs="Arial"/>
        </w:rPr>
        <w:t>υλικών,</w:t>
      </w:r>
      <w:r w:rsidRPr="00D16BEB">
        <w:rPr>
          <w:rFonts w:ascii="Arial" w:eastAsia="Arial" w:hAnsi="Arial" w:cs="Arial"/>
        </w:rPr>
        <w:t xml:space="preserve"> </w:t>
      </w:r>
      <w:r w:rsidRPr="00D16BEB">
        <w:rPr>
          <w:rFonts w:ascii="Arial" w:hAnsi="Arial" w:cs="Arial"/>
        </w:rPr>
        <w:t>μηχανημάτων</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εφοδίων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ΓΓΕΤ</w:t>
      </w:r>
    </w:p>
    <w:p w:rsidR="00BE631F" w:rsidRPr="00D16BEB" w:rsidRDefault="00BE631F" w:rsidP="00BE631F">
      <w:pPr>
        <w:spacing w:line="360" w:lineRule="auto"/>
        <w:jc w:val="both"/>
        <w:rPr>
          <w:rFonts w:ascii="Arial" w:eastAsia="Arial" w:hAnsi="Arial" w:cs="Arial"/>
        </w:rPr>
      </w:pPr>
      <w:r w:rsidRPr="00D16BEB">
        <w:rPr>
          <w:rFonts w:ascii="Arial" w:hAnsi="Arial" w:cs="Arial"/>
        </w:rPr>
        <w:t>ιαια)</w:t>
      </w:r>
      <w:r w:rsidRPr="00D16BEB">
        <w:rPr>
          <w:rFonts w:ascii="Arial" w:eastAsia="Arial" w:hAnsi="Arial" w:cs="Arial"/>
        </w:rPr>
        <w:t xml:space="preserve"> </w:t>
      </w:r>
      <w:r w:rsidRPr="00D16BEB">
        <w:rPr>
          <w:rFonts w:ascii="Arial" w:hAnsi="Arial" w:cs="Arial"/>
        </w:rPr>
        <w:t>Διαχειρίζεται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αποθήκη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έχει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ευθύνη</w:t>
      </w:r>
      <w:r w:rsidRPr="00D16BEB">
        <w:rPr>
          <w:rFonts w:ascii="Arial" w:eastAsia="Arial" w:hAnsi="Arial" w:cs="Arial"/>
        </w:rPr>
        <w:t xml:space="preserve"> </w:t>
      </w:r>
      <w:r w:rsidRPr="00D16BEB">
        <w:rPr>
          <w:rFonts w:ascii="Arial" w:hAnsi="Arial" w:cs="Arial"/>
        </w:rPr>
        <w:t>διάθεσης</w:t>
      </w:r>
      <w:r w:rsidRPr="00D16BEB">
        <w:rPr>
          <w:rFonts w:ascii="Arial" w:eastAsia="Arial" w:hAnsi="Arial" w:cs="Arial"/>
        </w:rPr>
        <w:t xml:space="preserve"> </w:t>
      </w:r>
      <w:r w:rsidRPr="00D16BEB">
        <w:rPr>
          <w:rFonts w:ascii="Arial" w:hAnsi="Arial" w:cs="Arial"/>
        </w:rPr>
        <w:t>αναλώσιμου</w:t>
      </w:r>
      <w:r w:rsidRPr="00D16BEB">
        <w:rPr>
          <w:rFonts w:ascii="Arial" w:eastAsia="Arial" w:hAnsi="Arial" w:cs="Arial"/>
        </w:rPr>
        <w:t xml:space="preserve"> </w:t>
      </w:r>
      <w:r w:rsidRPr="00D16BEB">
        <w:rPr>
          <w:rFonts w:ascii="Arial" w:hAnsi="Arial" w:cs="Arial"/>
        </w:rPr>
        <w:t>υλικού</w:t>
      </w:r>
      <w:r w:rsidRPr="00D16BEB">
        <w:rPr>
          <w:rFonts w:ascii="Arial" w:eastAsia="Arial" w:hAnsi="Arial" w:cs="Arial"/>
        </w:rPr>
        <w:t xml:space="preserve"> </w:t>
      </w:r>
      <w:r w:rsidRPr="00D16BEB">
        <w:rPr>
          <w:rFonts w:ascii="Arial" w:hAnsi="Arial" w:cs="Arial"/>
        </w:rPr>
        <w:t>σύμφωνα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ανάγκες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οργανικών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Γραμματείας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Τεχνολογίας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ιβιβ)</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όρους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διαδικασίες</w:t>
      </w:r>
      <w:r w:rsidRPr="00D16BEB">
        <w:rPr>
          <w:rFonts w:ascii="Arial" w:eastAsia="Arial" w:hAnsi="Arial" w:cs="Arial"/>
        </w:rPr>
        <w:t xml:space="preserve"> </w:t>
      </w:r>
      <w:r w:rsidRPr="00D16BEB">
        <w:rPr>
          <w:rFonts w:ascii="Arial" w:hAnsi="Arial" w:cs="Arial"/>
        </w:rPr>
        <w:t>στέγασης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ΓΓΕΤ</w:t>
      </w:r>
    </w:p>
    <w:p w:rsidR="00BE631F" w:rsidRPr="00D16BEB" w:rsidRDefault="00BE631F" w:rsidP="00BE631F">
      <w:pPr>
        <w:spacing w:line="360" w:lineRule="auto"/>
        <w:jc w:val="both"/>
        <w:rPr>
          <w:rFonts w:ascii="Arial" w:hAnsi="Arial" w:cs="Arial"/>
        </w:rPr>
      </w:pPr>
      <w:r w:rsidRPr="00D16BEB">
        <w:rPr>
          <w:rFonts w:ascii="Arial" w:hAnsi="Arial" w:cs="Arial"/>
        </w:rPr>
        <w:t>ιγιγ)</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εφαρμόζει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νομοθεσία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εγκυκλίους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Οικονομικών,</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ασφαλιστική</w:t>
      </w:r>
      <w:r w:rsidRPr="00D16BEB">
        <w:rPr>
          <w:rFonts w:ascii="Arial" w:eastAsia="Arial" w:hAnsi="Arial" w:cs="Arial"/>
        </w:rPr>
        <w:t xml:space="preserve"> </w:t>
      </w:r>
      <w:r w:rsidRPr="00D16BEB">
        <w:rPr>
          <w:rFonts w:ascii="Arial" w:hAnsi="Arial" w:cs="Arial"/>
        </w:rPr>
        <w:t>νομοθεσία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εγκυκλίους</w:t>
      </w:r>
      <w:r w:rsidRPr="00D16BEB">
        <w:rPr>
          <w:rFonts w:ascii="Arial" w:eastAsia="Arial" w:hAnsi="Arial" w:cs="Arial"/>
        </w:rPr>
        <w:t xml:space="preserve"> </w:t>
      </w:r>
      <w:r w:rsidRPr="00D16BEB">
        <w:rPr>
          <w:rFonts w:ascii="Arial" w:hAnsi="Arial" w:cs="Arial"/>
        </w:rPr>
        <w:t>σχετικά</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ασφαλιστικά</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συνταξιοδοτικά</w:t>
      </w:r>
      <w:r w:rsidRPr="00D16BEB">
        <w:rPr>
          <w:rFonts w:ascii="Arial" w:eastAsia="Arial" w:hAnsi="Arial" w:cs="Arial"/>
        </w:rPr>
        <w:t xml:space="preserve"> </w:t>
      </w:r>
      <w:r w:rsidRPr="00D16BEB">
        <w:rPr>
          <w:rFonts w:ascii="Arial" w:hAnsi="Arial" w:cs="Arial"/>
        </w:rPr>
        <w:t>θέματα</w:t>
      </w:r>
    </w:p>
    <w:p w:rsidR="00BE631F" w:rsidRPr="00D16BEB" w:rsidRDefault="00BE631F" w:rsidP="00BE631F">
      <w:pPr>
        <w:spacing w:line="360" w:lineRule="auto"/>
        <w:jc w:val="both"/>
        <w:rPr>
          <w:rFonts w:ascii="Arial" w:hAnsi="Arial" w:cs="Arial"/>
        </w:rPr>
      </w:pPr>
      <w:r w:rsidRPr="00D16BEB">
        <w:rPr>
          <w:rFonts w:ascii="Arial" w:hAnsi="Arial" w:cs="Arial"/>
        </w:rPr>
        <w:t>ιδιδ)</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γ.</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Προγράμματος</w:t>
      </w:r>
      <w:r w:rsidRPr="00D16BEB">
        <w:rPr>
          <w:rFonts w:ascii="Arial" w:eastAsia="Arial" w:hAnsi="Arial" w:cs="Arial"/>
        </w:rPr>
        <w:t xml:space="preserve"> </w:t>
      </w:r>
      <w:r w:rsidRPr="00D16BEB">
        <w:rPr>
          <w:rFonts w:ascii="Arial" w:hAnsi="Arial" w:cs="Arial"/>
        </w:rPr>
        <w:t>Δημοσίων</w:t>
      </w:r>
      <w:r w:rsidRPr="00D16BEB">
        <w:rPr>
          <w:rFonts w:ascii="Arial" w:eastAsia="Arial" w:hAnsi="Arial" w:cs="Arial"/>
        </w:rPr>
        <w:t xml:space="preserve"> </w:t>
      </w:r>
      <w:r w:rsidRPr="00D16BEB">
        <w:rPr>
          <w:rFonts w:ascii="Arial" w:hAnsi="Arial" w:cs="Arial"/>
        </w:rPr>
        <w:t>Επενδύσεων</w:t>
      </w:r>
    </w:p>
    <w:p w:rsidR="00BE631F" w:rsidRPr="00D16BEB" w:rsidRDefault="00BE631F" w:rsidP="00BE631F">
      <w:pPr>
        <w:spacing w:line="360" w:lineRule="auto"/>
        <w:jc w:val="both"/>
        <w:rPr>
          <w:rFonts w:ascii="Arial" w:eastAsia="Arial" w:hAnsi="Arial" w:cs="Arial"/>
        </w:rPr>
      </w:pPr>
      <w:r w:rsidRPr="00D16BEB">
        <w:rPr>
          <w:rFonts w:ascii="Arial" w:hAnsi="Arial" w:cs="Arial"/>
        </w:rPr>
        <w:lastRenderedPageBreak/>
        <w:t>αα)</w:t>
      </w:r>
      <w:r w:rsidRPr="00D16BEB">
        <w:rPr>
          <w:rFonts w:ascii="Arial" w:eastAsia="Arial" w:hAnsi="Arial" w:cs="Arial"/>
        </w:rPr>
        <w:t xml:space="preserve"> </w:t>
      </w:r>
      <w:r w:rsidRPr="00D16BEB">
        <w:rPr>
          <w:rFonts w:ascii="Arial" w:hAnsi="Arial" w:cs="Arial"/>
        </w:rPr>
        <w:t>Καταρτίζει</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προϋπολογισμό</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Προγράμματος</w:t>
      </w:r>
      <w:r w:rsidRPr="00D16BEB">
        <w:rPr>
          <w:rFonts w:ascii="Arial" w:eastAsia="Arial" w:hAnsi="Arial" w:cs="Arial"/>
        </w:rPr>
        <w:t xml:space="preserve"> </w:t>
      </w:r>
      <w:r w:rsidRPr="00D16BEB">
        <w:rPr>
          <w:rFonts w:ascii="Arial" w:hAnsi="Arial" w:cs="Arial"/>
        </w:rPr>
        <w:t>Δημοσίων</w:t>
      </w:r>
      <w:r w:rsidRPr="00D16BEB">
        <w:rPr>
          <w:rFonts w:ascii="Arial" w:eastAsia="Arial" w:hAnsi="Arial" w:cs="Arial"/>
        </w:rPr>
        <w:t xml:space="preserve"> </w:t>
      </w:r>
      <w:r w:rsidRPr="00D16BEB">
        <w:rPr>
          <w:rFonts w:ascii="Arial" w:hAnsi="Arial" w:cs="Arial"/>
        </w:rPr>
        <w:t>Επενδύσεων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πορεία</w:t>
      </w:r>
      <w:r w:rsidRPr="00D16BEB">
        <w:rPr>
          <w:rFonts w:ascii="Arial" w:eastAsia="Arial" w:hAnsi="Arial" w:cs="Arial"/>
        </w:rPr>
        <w:t xml:space="preserve"> </w:t>
      </w:r>
      <w:r w:rsidRPr="00D16BEB">
        <w:rPr>
          <w:rFonts w:ascii="Arial" w:hAnsi="Arial" w:cs="Arial"/>
        </w:rPr>
        <w:t>σωστής</w:t>
      </w:r>
      <w:r w:rsidRPr="00D16BEB">
        <w:rPr>
          <w:rFonts w:ascii="Arial" w:eastAsia="Arial" w:hAnsi="Arial" w:cs="Arial"/>
        </w:rPr>
        <w:t xml:space="preserve"> </w:t>
      </w:r>
      <w:r w:rsidRPr="00D16BEB">
        <w:rPr>
          <w:rFonts w:ascii="Arial" w:hAnsi="Arial" w:cs="Arial"/>
        </w:rPr>
        <w:t>εκτέλεσης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Προϋπολογισμού</w:t>
      </w:r>
      <w:r w:rsidRPr="00D16BEB">
        <w:rPr>
          <w:rFonts w:ascii="Arial" w:eastAsia="Arial" w:hAnsi="Arial" w:cs="Arial"/>
        </w:rPr>
        <w:t xml:space="preserve"> </w:t>
      </w:r>
      <w:r w:rsidRPr="00D16BEB">
        <w:rPr>
          <w:rFonts w:ascii="Arial" w:hAnsi="Arial" w:cs="Arial"/>
        </w:rPr>
        <w:t>Δημοσίων</w:t>
      </w:r>
      <w:r w:rsidRPr="00D16BEB">
        <w:rPr>
          <w:rFonts w:ascii="Arial" w:eastAsia="Arial" w:hAnsi="Arial" w:cs="Arial"/>
        </w:rPr>
        <w:t xml:space="preserve"> </w:t>
      </w:r>
      <w:r w:rsidRPr="00D16BEB">
        <w:rPr>
          <w:rFonts w:ascii="Arial" w:hAnsi="Arial" w:cs="Arial"/>
        </w:rPr>
        <w:t>Επενδύσεων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αναλόγως</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λήψη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αναγκαίων</w:t>
      </w:r>
      <w:r w:rsidRPr="00D16BEB">
        <w:rPr>
          <w:rFonts w:ascii="Arial" w:eastAsia="Arial" w:hAnsi="Arial" w:cs="Arial"/>
        </w:rPr>
        <w:t xml:space="preserve"> </w:t>
      </w:r>
      <w:r w:rsidRPr="00D16BEB">
        <w:rPr>
          <w:rFonts w:ascii="Arial" w:hAnsi="Arial" w:cs="Arial"/>
        </w:rPr>
        <w:t>μέτρων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απορρόφηση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κονδυλίων.</w:t>
      </w:r>
    </w:p>
    <w:p w:rsidR="00BE631F" w:rsidRPr="00D16BEB" w:rsidRDefault="00BE631F" w:rsidP="00BE631F">
      <w:pPr>
        <w:spacing w:line="360" w:lineRule="auto"/>
        <w:jc w:val="both"/>
        <w:rPr>
          <w:rFonts w:ascii="Arial" w:eastAsia="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Φροντίζει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διοικητική</w:t>
      </w:r>
      <w:r w:rsidRPr="00D16BEB">
        <w:rPr>
          <w:rFonts w:ascii="Arial" w:eastAsia="Arial" w:hAnsi="Arial" w:cs="Arial"/>
        </w:rPr>
        <w:t xml:space="preserve"> </w:t>
      </w:r>
      <w:r w:rsidRPr="00D16BEB">
        <w:rPr>
          <w:rFonts w:ascii="Arial" w:hAnsi="Arial" w:cs="Arial"/>
        </w:rPr>
        <w:t>διεκπεραίωση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αποφάσεων</w:t>
      </w:r>
      <w:r w:rsidRPr="00D16BEB">
        <w:rPr>
          <w:rFonts w:ascii="Arial" w:eastAsia="Arial" w:hAnsi="Arial" w:cs="Arial"/>
        </w:rPr>
        <w:t xml:space="preserve"> </w:t>
      </w:r>
      <w:r w:rsidRPr="00D16BEB">
        <w:rPr>
          <w:rFonts w:ascii="Arial" w:hAnsi="Arial" w:cs="Arial"/>
        </w:rPr>
        <w:t>μεταφοράς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κατανομής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πιστώσεων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Προγράμματος</w:t>
      </w:r>
      <w:r w:rsidRPr="00D16BEB">
        <w:rPr>
          <w:rFonts w:ascii="Arial" w:eastAsia="Arial" w:hAnsi="Arial" w:cs="Arial"/>
        </w:rPr>
        <w:t xml:space="preserve"> </w:t>
      </w:r>
      <w:r w:rsidRPr="00D16BEB">
        <w:rPr>
          <w:rFonts w:ascii="Arial" w:hAnsi="Arial" w:cs="Arial"/>
        </w:rPr>
        <w:t>Δημοσίων</w:t>
      </w:r>
      <w:r w:rsidRPr="00D16BEB">
        <w:rPr>
          <w:rFonts w:ascii="Arial" w:eastAsia="Arial" w:hAnsi="Arial" w:cs="Arial"/>
        </w:rPr>
        <w:t xml:space="preserve"> </w:t>
      </w:r>
      <w:r w:rsidRPr="00D16BEB">
        <w:rPr>
          <w:rFonts w:ascii="Arial" w:hAnsi="Arial" w:cs="Arial"/>
        </w:rPr>
        <w:t>Επενδύσεων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Προβαίνει</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απαραίτητες</w:t>
      </w:r>
      <w:r w:rsidRPr="00D16BEB">
        <w:rPr>
          <w:rFonts w:ascii="Arial" w:eastAsia="Arial" w:hAnsi="Arial" w:cs="Arial"/>
        </w:rPr>
        <w:t xml:space="preserve"> </w:t>
      </w:r>
      <w:r w:rsidRPr="00D16BEB">
        <w:rPr>
          <w:rFonts w:ascii="Arial" w:hAnsi="Arial" w:cs="Arial"/>
        </w:rPr>
        <w:t>ενέργειες</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χρηματοδότηση</w:t>
      </w:r>
      <w:r w:rsidRPr="00D16BEB">
        <w:rPr>
          <w:rFonts w:ascii="Arial" w:eastAsia="Arial" w:hAnsi="Arial" w:cs="Arial"/>
        </w:rPr>
        <w:t xml:space="preserve"> </w:t>
      </w:r>
      <w:r w:rsidRPr="00D16BEB">
        <w:rPr>
          <w:rFonts w:ascii="Arial" w:hAnsi="Arial" w:cs="Arial"/>
        </w:rPr>
        <w:t>έργων,</w:t>
      </w:r>
      <w:r w:rsidRPr="00D16BEB">
        <w:rPr>
          <w:rFonts w:ascii="Arial" w:eastAsia="Arial" w:hAnsi="Arial" w:cs="Arial"/>
        </w:rPr>
        <w:t xml:space="preserve"> </w:t>
      </w:r>
      <w:r w:rsidRPr="00D16BEB">
        <w:rPr>
          <w:rFonts w:ascii="Arial" w:hAnsi="Arial" w:cs="Arial"/>
        </w:rPr>
        <w:t>μελετών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λοιπών</w:t>
      </w:r>
      <w:r w:rsidRPr="00D16BEB">
        <w:rPr>
          <w:rFonts w:ascii="Arial" w:eastAsia="Arial" w:hAnsi="Arial" w:cs="Arial"/>
        </w:rPr>
        <w:t xml:space="preserve"> </w:t>
      </w:r>
      <w:r w:rsidRPr="00D16BEB">
        <w:rPr>
          <w:rFonts w:ascii="Arial" w:hAnsi="Arial" w:cs="Arial"/>
        </w:rPr>
        <w:t>δραστηριοτήτων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Προγράμματος</w:t>
      </w:r>
      <w:r w:rsidRPr="00D16BEB">
        <w:rPr>
          <w:rFonts w:ascii="Arial" w:eastAsia="Arial" w:hAnsi="Arial" w:cs="Arial"/>
        </w:rPr>
        <w:t xml:space="preserve"> </w:t>
      </w:r>
      <w:r w:rsidRPr="00D16BEB">
        <w:rPr>
          <w:rFonts w:ascii="Arial" w:hAnsi="Arial" w:cs="Arial"/>
        </w:rPr>
        <w:t>Δημοσίων</w:t>
      </w:r>
      <w:r w:rsidRPr="00D16BEB">
        <w:rPr>
          <w:rFonts w:ascii="Arial" w:eastAsia="Arial" w:hAnsi="Arial" w:cs="Arial"/>
        </w:rPr>
        <w:t xml:space="preserve"> </w:t>
      </w:r>
      <w:r w:rsidRPr="00D16BEB">
        <w:rPr>
          <w:rFonts w:ascii="Arial" w:hAnsi="Arial" w:cs="Arial"/>
        </w:rPr>
        <w:t>Επενδύσεων.</w:t>
      </w:r>
    </w:p>
    <w:p w:rsidR="00BE631F" w:rsidRPr="00D16BEB" w:rsidRDefault="00BE631F" w:rsidP="00BE631F">
      <w:pPr>
        <w:spacing w:line="360" w:lineRule="auto"/>
        <w:jc w:val="both"/>
        <w:rPr>
          <w:rFonts w:ascii="Arial" w:eastAsia="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Ορίζει</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υπολόγους</w:t>
      </w:r>
      <w:r w:rsidRPr="00D16BEB">
        <w:rPr>
          <w:rFonts w:ascii="Arial" w:eastAsia="Arial" w:hAnsi="Arial" w:cs="Arial"/>
        </w:rPr>
        <w:t xml:space="preserve"> – </w:t>
      </w:r>
      <w:r w:rsidRPr="00D16BEB">
        <w:rPr>
          <w:rFonts w:ascii="Arial" w:hAnsi="Arial" w:cs="Arial"/>
        </w:rPr>
        <w:t>διαχειριστές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Προγράμματος</w:t>
      </w:r>
      <w:r w:rsidRPr="00D16BEB">
        <w:rPr>
          <w:rFonts w:ascii="Arial" w:eastAsia="Arial" w:hAnsi="Arial" w:cs="Arial"/>
        </w:rPr>
        <w:t xml:space="preserve"> </w:t>
      </w:r>
      <w:r w:rsidRPr="00D16BEB">
        <w:rPr>
          <w:rFonts w:ascii="Arial" w:hAnsi="Arial" w:cs="Arial"/>
        </w:rPr>
        <w:t>Δημοσίων</w:t>
      </w:r>
      <w:r w:rsidRPr="00D16BEB">
        <w:rPr>
          <w:rFonts w:ascii="Arial" w:eastAsia="Arial" w:hAnsi="Arial" w:cs="Arial"/>
        </w:rPr>
        <w:t xml:space="preserve"> </w:t>
      </w:r>
      <w:r w:rsidRPr="00D16BEB">
        <w:rPr>
          <w:rFonts w:ascii="Arial" w:hAnsi="Arial" w:cs="Arial"/>
        </w:rPr>
        <w:t>Επενδύσεων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δ.</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Ηλεκτρονικής</w:t>
      </w:r>
      <w:r w:rsidRPr="00D16BEB">
        <w:rPr>
          <w:rFonts w:ascii="Arial" w:eastAsia="Arial" w:hAnsi="Arial" w:cs="Arial"/>
        </w:rPr>
        <w:t xml:space="preserve"> </w:t>
      </w:r>
      <w:r w:rsidRPr="00D16BEB">
        <w:rPr>
          <w:rFonts w:ascii="Arial" w:hAnsi="Arial" w:cs="Arial"/>
        </w:rPr>
        <w:t>Διακυβέρνησης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Οργάνωσης</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Έχει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ευθύνη</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σχεδιασμό</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ανάπτυξη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πληροφοριακών</w:t>
      </w:r>
      <w:r w:rsidRPr="00D16BEB">
        <w:rPr>
          <w:rFonts w:ascii="Arial" w:eastAsia="Arial" w:hAnsi="Arial" w:cs="Arial"/>
        </w:rPr>
        <w:t xml:space="preserve"> </w:t>
      </w:r>
      <w:r w:rsidRPr="00D16BEB">
        <w:rPr>
          <w:rFonts w:ascii="Arial" w:hAnsi="Arial" w:cs="Arial"/>
        </w:rPr>
        <w:t>συστημάτων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ΓΓΕΤ.</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συνεχή</w:t>
      </w:r>
      <w:r w:rsidRPr="00D16BEB">
        <w:rPr>
          <w:rFonts w:ascii="Arial" w:eastAsia="Arial" w:hAnsi="Arial" w:cs="Arial"/>
        </w:rPr>
        <w:t xml:space="preserve"> </w:t>
      </w:r>
      <w:r w:rsidRPr="00D16BEB">
        <w:rPr>
          <w:rFonts w:ascii="Arial" w:hAnsi="Arial" w:cs="Arial"/>
        </w:rPr>
        <w:t>καλή</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συντήρηση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ασφάλεια</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πληροφοριακών</w:t>
      </w:r>
      <w:r w:rsidRPr="00D16BEB">
        <w:rPr>
          <w:rFonts w:ascii="Arial" w:eastAsia="Arial" w:hAnsi="Arial" w:cs="Arial"/>
        </w:rPr>
        <w:t xml:space="preserve"> </w:t>
      </w:r>
      <w:r w:rsidRPr="00D16BEB">
        <w:rPr>
          <w:rFonts w:ascii="Arial" w:hAnsi="Arial" w:cs="Arial"/>
        </w:rPr>
        <w:t>συστημάτων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ΓΓΕΤ,</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συντήρηση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υπολογιστικού</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δικτυακού</w:t>
      </w:r>
      <w:r w:rsidRPr="00D16BEB">
        <w:rPr>
          <w:rFonts w:ascii="Arial" w:eastAsia="Arial" w:hAnsi="Arial" w:cs="Arial"/>
        </w:rPr>
        <w:t xml:space="preserve"> </w:t>
      </w:r>
      <w:r w:rsidRPr="00D16BEB">
        <w:rPr>
          <w:rFonts w:ascii="Arial" w:hAnsi="Arial" w:cs="Arial"/>
        </w:rPr>
        <w:t>εξοπλισμού</w:t>
      </w:r>
      <w:r w:rsidRPr="00D16BEB">
        <w:rPr>
          <w:rFonts w:ascii="Arial" w:eastAsia="Arial" w:hAnsi="Arial" w:cs="Arial"/>
        </w:rPr>
        <w:t xml:space="preserve"> </w:t>
      </w:r>
      <w:r w:rsidRPr="00D16BEB">
        <w:rPr>
          <w:rFonts w:ascii="Arial" w:hAnsi="Arial" w:cs="Arial"/>
        </w:rPr>
        <w:t>της.</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σύνδεση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ΓΓΕΤ</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άλλα</w:t>
      </w:r>
      <w:r w:rsidRPr="00D16BEB">
        <w:rPr>
          <w:rFonts w:ascii="Arial" w:eastAsia="Arial" w:hAnsi="Arial" w:cs="Arial"/>
        </w:rPr>
        <w:t xml:space="preserve"> </w:t>
      </w:r>
      <w:r w:rsidRPr="00D16BEB">
        <w:rPr>
          <w:rFonts w:ascii="Arial" w:hAnsi="Arial" w:cs="Arial"/>
        </w:rPr>
        <w:t>δίκτυα</w:t>
      </w:r>
      <w:r w:rsidRPr="00D16BEB">
        <w:rPr>
          <w:rFonts w:ascii="Arial" w:eastAsia="Arial" w:hAnsi="Arial" w:cs="Arial"/>
        </w:rPr>
        <w:t xml:space="preserve"> </w:t>
      </w:r>
      <w:r w:rsidRPr="00D16BEB">
        <w:rPr>
          <w:rFonts w:ascii="Arial" w:hAnsi="Arial" w:cs="Arial"/>
        </w:rPr>
        <w:t>επικοινωνιών,</w:t>
      </w:r>
      <w:r w:rsidRPr="00D16BEB">
        <w:rPr>
          <w:rFonts w:ascii="Arial" w:eastAsia="Arial" w:hAnsi="Arial" w:cs="Arial"/>
        </w:rPr>
        <w:t xml:space="preserve"> </w:t>
      </w:r>
      <w:r w:rsidRPr="00D16BEB">
        <w:rPr>
          <w:rFonts w:ascii="Arial" w:hAnsi="Arial" w:cs="Arial"/>
        </w:rPr>
        <w:t>ιδίως</w:t>
      </w:r>
      <w:r w:rsidRPr="00D16BEB">
        <w:rPr>
          <w:rFonts w:ascii="Arial" w:eastAsia="Arial" w:hAnsi="Arial" w:cs="Arial"/>
        </w:rPr>
        <w:t xml:space="preserve"> </w:t>
      </w:r>
      <w:r w:rsidRPr="00D16BEB">
        <w:rPr>
          <w:rFonts w:ascii="Arial" w:hAnsi="Arial" w:cs="Arial"/>
        </w:rPr>
        <w:t>δε</w:t>
      </w:r>
      <w:r w:rsidRPr="00D16BEB">
        <w:rPr>
          <w:rFonts w:ascii="Arial" w:eastAsia="Arial" w:hAnsi="Arial" w:cs="Arial"/>
        </w:rPr>
        <w:t xml:space="preserve"> </w:t>
      </w:r>
      <w:r w:rsidRPr="00D16BEB">
        <w:rPr>
          <w:rFonts w:ascii="Arial" w:hAnsi="Arial" w:cs="Arial"/>
        </w:rPr>
        <w:t>αυτά</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ευρύτερου</w:t>
      </w:r>
      <w:r w:rsidRPr="00D16BEB">
        <w:rPr>
          <w:rFonts w:ascii="Arial" w:eastAsia="Arial" w:hAnsi="Arial" w:cs="Arial"/>
        </w:rPr>
        <w:t xml:space="preserve"> </w:t>
      </w:r>
      <w:r w:rsidRPr="00D16BEB">
        <w:rPr>
          <w:rFonts w:ascii="Arial" w:hAnsi="Arial" w:cs="Arial"/>
        </w:rPr>
        <w:t>δημόσιου</w:t>
      </w:r>
      <w:r w:rsidRPr="00D16BEB">
        <w:rPr>
          <w:rFonts w:ascii="Arial" w:eastAsia="Arial" w:hAnsi="Arial" w:cs="Arial"/>
        </w:rPr>
        <w:t xml:space="preserve"> </w:t>
      </w:r>
      <w:r w:rsidRPr="00D16BEB">
        <w:rPr>
          <w:rFonts w:ascii="Arial" w:hAnsi="Arial" w:cs="Arial"/>
        </w:rPr>
        <w:t>τομέα.</w:t>
      </w:r>
    </w:p>
    <w:p w:rsidR="00BE631F" w:rsidRPr="00D16BEB" w:rsidRDefault="00BE631F" w:rsidP="00BE631F">
      <w:pPr>
        <w:spacing w:line="360" w:lineRule="auto"/>
        <w:jc w:val="both"/>
        <w:rPr>
          <w:rFonts w:ascii="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Υποστηρίζει</w:t>
      </w:r>
      <w:r w:rsidRPr="00D16BEB">
        <w:rPr>
          <w:rFonts w:ascii="Arial" w:eastAsia="Arial" w:hAnsi="Arial" w:cs="Arial"/>
        </w:rPr>
        <w:t xml:space="preserve"> </w:t>
      </w:r>
      <w:r w:rsidRPr="00D16BEB">
        <w:rPr>
          <w:rFonts w:ascii="Arial" w:hAnsi="Arial" w:cs="Arial"/>
        </w:rPr>
        <w:t>τους</w:t>
      </w:r>
      <w:r w:rsidRPr="00D16BEB">
        <w:rPr>
          <w:rFonts w:ascii="Arial" w:eastAsia="Arial" w:hAnsi="Arial" w:cs="Arial"/>
        </w:rPr>
        <w:t xml:space="preserve"> </w:t>
      </w:r>
      <w:r w:rsidRPr="00D16BEB">
        <w:rPr>
          <w:rFonts w:ascii="Arial" w:hAnsi="Arial" w:cs="Arial"/>
        </w:rPr>
        <w:t>χρήστες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υπολογιστικών</w:t>
      </w:r>
      <w:r w:rsidRPr="00D16BEB">
        <w:rPr>
          <w:rFonts w:ascii="Arial" w:eastAsia="Arial" w:hAnsi="Arial" w:cs="Arial"/>
        </w:rPr>
        <w:t xml:space="preserve"> </w:t>
      </w:r>
      <w:r w:rsidRPr="00D16BEB">
        <w:rPr>
          <w:rFonts w:ascii="Arial" w:hAnsi="Arial" w:cs="Arial"/>
        </w:rPr>
        <w:t>συστημάτων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ΓΓΕΤ</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όλες</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εφαρμογές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χρησιμοποιούν.</w:t>
      </w:r>
    </w:p>
    <w:p w:rsidR="00BE631F" w:rsidRPr="00D16BEB" w:rsidRDefault="00BE631F" w:rsidP="00BE631F">
      <w:pPr>
        <w:spacing w:line="360" w:lineRule="auto"/>
        <w:jc w:val="both"/>
        <w:rPr>
          <w:rFonts w:ascii="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Παρακολουθεί</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εξελίξεις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επιστήμης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τεχνολογίας</w:t>
      </w:r>
      <w:r w:rsidRPr="00D16BEB">
        <w:rPr>
          <w:rFonts w:ascii="Arial" w:eastAsia="Arial" w:hAnsi="Arial" w:cs="Arial"/>
        </w:rPr>
        <w:t xml:space="preserve"> </w:t>
      </w:r>
      <w:r w:rsidRPr="00D16BEB">
        <w:rPr>
          <w:rFonts w:ascii="Arial" w:hAnsi="Arial" w:cs="Arial"/>
        </w:rPr>
        <w:t>επεξεργασίας</w:t>
      </w:r>
      <w:r w:rsidRPr="00D16BEB">
        <w:rPr>
          <w:rFonts w:ascii="Arial" w:eastAsia="Arial" w:hAnsi="Arial" w:cs="Arial"/>
        </w:rPr>
        <w:t xml:space="preserve"> </w:t>
      </w:r>
      <w:r w:rsidRPr="00D16BEB">
        <w:rPr>
          <w:rFonts w:ascii="Arial" w:hAnsi="Arial" w:cs="Arial"/>
        </w:rPr>
        <w:t>πληροφοριών</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εθνικό</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διεθνές</w:t>
      </w:r>
      <w:r w:rsidRPr="00D16BEB">
        <w:rPr>
          <w:rFonts w:ascii="Arial" w:eastAsia="Arial" w:hAnsi="Arial" w:cs="Arial"/>
        </w:rPr>
        <w:t xml:space="preserve"> </w:t>
      </w:r>
      <w:r w:rsidRPr="00D16BEB">
        <w:rPr>
          <w:rFonts w:ascii="Arial" w:hAnsi="Arial" w:cs="Arial"/>
        </w:rPr>
        <w:t>επίπεδο.</w:t>
      </w:r>
    </w:p>
    <w:p w:rsidR="00BE631F" w:rsidRPr="00D16BEB" w:rsidRDefault="00BE631F" w:rsidP="00BE631F">
      <w:pPr>
        <w:spacing w:line="360" w:lineRule="auto"/>
        <w:jc w:val="both"/>
        <w:rPr>
          <w:rFonts w:ascii="Arial" w:hAnsi="Arial" w:cs="Arial"/>
        </w:rPr>
      </w:pPr>
      <w:r w:rsidRPr="00D16BEB">
        <w:rPr>
          <w:rFonts w:ascii="Arial" w:hAnsi="Arial" w:cs="Arial"/>
        </w:rPr>
        <w:t>στστ)</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καταγραφή,</w:t>
      </w:r>
      <w:r w:rsidRPr="00D16BEB">
        <w:rPr>
          <w:rFonts w:ascii="Arial" w:eastAsia="Arial" w:hAnsi="Arial" w:cs="Arial"/>
        </w:rPr>
        <w:t xml:space="preserve"> </w:t>
      </w:r>
      <w:r w:rsidRPr="00D16BEB">
        <w:rPr>
          <w:rFonts w:ascii="Arial" w:hAnsi="Arial" w:cs="Arial"/>
        </w:rPr>
        <w:t>τήρηση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απλούστευση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διαδικασιών</w:t>
      </w:r>
      <w:r w:rsidRPr="00D16BEB">
        <w:rPr>
          <w:rFonts w:ascii="Arial" w:eastAsia="Arial" w:hAnsi="Arial" w:cs="Arial"/>
        </w:rPr>
        <w:t xml:space="preserve"> </w:t>
      </w:r>
      <w:r w:rsidRPr="00D16BEB">
        <w:rPr>
          <w:rFonts w:ascii="Arial" w:hAnsi="Arial" w:cs="Arial"/>
        </w:rPr>
        <w:t>λειτουργίας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ΓΓΕΤ</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συνεργασία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υπόλοιπες</w:t>
      </w:r>
      <w:r w:rsidRPr="00D16BEB">
        <w:rPr>
          <w:rFonts w:ascii="Arial" w:eastAsia="Arial" w:hAnsi="Arial" w:cs="Arial"/>
        </w:rPr>
        <w:t xml:space="preserve"> </w:t>
      </w:r>
      <w:r w:rsidRPr="00D16BEB">
        <w:rPr>
          <w:rFonts w:ascii="Arial" w:hAnsi="Arial" w:cs="Arial"/>
        </w:rPr>
        <w:t>οργανωτικές</w:t>
      </w:r>
      <w:r w:rsidRPr="00D16BEB">
        <w:rPr>
          <w:rFonts w:ascii="Arial" w:eastAsia="Arial" w:hAnsi="Arial" w:cs="Arial"/>
        </w:rPr>
        <w:t xml:space="preserve"> </w:t>
      </w:r>
      <w:r w:rsidRPr="00D16BEB">
        <w:rPr>
          <w:rFonts w:ascii="Arial" w:hAnsi="Arial" w:cs="Arial"/>
        </w:rPr>
        <w:t>μονάδες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σχεδιασμό</w:t>
      </w:r>
      <w:r w:rsidRPr="00D16BEB">
        <w:rPr>
          <w:rFonts w:ascii="Arial" w:eastAsia="Arial" w:hAnsi="Arial" w:cs="Arial"/>
        </w:rPr>
        <w:t xml:space="preserve"> </w:t>
      </w:r>
      <w:r w:rsidRPr="00D16BEB">
        <w:rPr>
          <w:rFonts w:ascii="Arial" w:hAnsi="Arial" w:cs="Arial"/>
        </w:rPr>
        <w:t>καινοτόμων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ηλεκτρονικής</w:t>
      </w:r>
      <w:r w:rsidRPr="00D16BEB">
        <w:rPr>
          <w:rFonts w:ascii="Arial" w:eastAsia="Arial" w:hAnsi="Arial" w:cs="Arial"/>
        </w:rPr>
        <w:t xml:space="preserve"> </w:t>
      </w:r>
      <w:r w:rsidRPr="00D16BEB">
        <w:rPr>
          <w:rFonts w:ascii="Arial" w:hAnsi="Arial" w:cs="Arial"/>
        </w:rPr>
        <w:t>διακυβέρνησης.</w:t>
      </w:r>
    </w:p>
    <w:p w:rsidR="00BE631F" w:rsidRPr="00D16BEB" w:rsidRDefault="00BE631F" w:rsidP="00BE631F">
      <w:pPr>
        <w:spacing w:line="360" w:lineRule="auto"/>
        <w:jc w:val="both"/>
        <w:rPr>
          <w:rFonts w:ascii="Arial" w:hAnsi="Arial" w:cs="Arial"/>
        </w:rPr>
      </w:pPr>
      <w:r w:rsidRPr="00D16BEB">
        <w:rPr>
          <w:rFonts w:ascii="Arial" w:hAnsi="Arial" w:cs="Arial"/>
        </w:rPr>
        <w:t>ζζ)</w:t>
      </w:r>
      <w:r w:rsidRPr="00D16BEB">
        <w:rPr>
          <w:rFonts w:ascii="Arial" w:eastAsia="Arial" w:hAnsi="Arial" w:cs="Arial"/>
        </w:rPr>
        <w:t xml:space="preserve"> </w:t>
      </w:r>
      <w:r w:rsidRPr="00D16BEB">
        <w:rPr>
          <w:rFonts w:ascii="Arial" w:hAnsi="Arial" w:cs="Arial"/>
        </w:rPr>
        <w:t>Εισηγείται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αναγκαία</w:t>
      </w:r>
      <w:r w:rsidRPr="00D16BEB">
        <w:rPr>
          <w:rFonts w:ascii="Arial" w:eastAsia="Arial" w:hAnsi="Arial" w:cs="Arial"/>
        </w:rPr>
        <w:t xml:space="preserve"> </w:t>
      </w:r>
      <w:r w:rsidRPr="00D16BEB">
        <w:rPr>
          <w:rFonts w:ascii="Arial" w:hAnsi="Arial" w:cs="Arial"/>
        </w:rPr>
        <w:t>μέτρα</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καθιέρωση</w:t>
      </w:r>
      <w:r w:rsidRPr="00D16BEB">
        <w:rPr>
          <w:rFonts w:ascii="Arial" w:eastAsia="Arial" w:hAnsi="Arial" w:cs="Arial"/>
        </w:rPr>
        <w:t xml:space="preserve"> </w:t>
      </w:r>
      <w:r w:rsidRPr="00D16BEB">
        <w:rPr>
          <w:rFonts w:ascii="Arial" w:hAnsi="Arial" w:cs="Arial"/>
        </w:rPr>
        <w:t>συστημάτων</w:t>
      </w:r>
      <w:r w:rsidRPr="00D16BEB">
        <w:rPr>
          <w:rFonts w:ascii="Arial" w:eastAsia="Arial" w:hAnsi="Arial" w:cs="Arial"/>
        </w:rPr>
        <w:t xml:space="preserve"> </w:t>
      </w:r>
      <w:r w:rsidRPr="00D16BEB">
        <w:rPr>
          <w:rFonts w:ascii="Arial" w:hAnsi="Arial" w:cs="Arial"/>
        </w:rPr>
        <w:t>διοίκησης</w:t>
      </w:r>
      <w:r w:rsidRPr="00D16BEB">
        <w:rPr>
          <w:rFonts w:ascii="Arial" w:eastAsia="Arial" w:hAnsi="Arial" w:cs="Arial"/>
        </w:rPr>
        <w:t xml:space="preserve"> </w:t>
      </w:r>
      <w:r w:rsidRPr="00D16BEB">
        <w:rPr>
          <w:rFonts w:ascii="Arial" w:hAnsi="Arial" w:cs="Arial"/>
        </w:rPr>
        <w:t>ολικής</w:t>
      </w:r>
      <w:r w:rsidRPr="00D16BEB">
        <w:rPr>
          <w:rFonts w:ascii="Arial" w:eastAsia="Arial" w:hAnsi="Arial" w:cs="Arial"/>
        </w:rPr>
        <w:t xml:space="preserve"> </w:t>
      </w:r>
      <w:r w:rsidRPr="00D16BEB">
        <w:rPr>
          <w:rFonts w:ascii="Arial" w:hAnsi="Arial" w:cs="Arial"/>
        </w:rPr>
        <w:t>ποιότητας</w:t>
      </w:r>
      <w:r w:rsidRPr="00D16BEB">
        <w:rPr>
          <w:rFonts w:ascii="Arial" w:eastAsia="Arial" w:hAnsi="Arial" w:cs="Arial"/>
        </w:rPr>
        <w:t xml:space="preserve"> </w:t>
      </w:r>
      <w:r w:rsidRPr="00D16BEB">
        <w:rPr>
          <w:rFonts w:ascii="Arial" w:hAnsi="Arial" w:cs="Arial"/>
        </w:rPr>
        <w:t>(διαδικασίες</w:t>
      </w:r>
      <w:r w:rsidRPr="00D16BEB">
        <w:rPr>
          <w:rFonts w:ascii="Arial" w:eastAsia="Arial" w:hAnsi="Arial" w:cs="Arial"/>
        </w:rPr>
        <w:t xml:space="preserve"> </w:t>
      </w:r>
      <w:r w:rsidRPr="00D16BEB">
        <w:rPr>
          <w:rFonts w:ascii="Arial" w:hAnsi="Arial" w:cs="Arial"/>
        </w:rPr>
        <w:t>πιστοποίησης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βάση</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Διεθνή</w:t>
      </w:r>
      <w:r w:rsidRPr="00D16BEB">
        <w:rPr>
          <w:rFonts w:ascii="Arial" w:eastAsia="Arial" w:hAnsi="Arial" w:cs="Arial"/>
        </w:rPr>
        <w:t xml:space="preserve"> </w:t>
      </w:r>
      <w:r w:rsidRPr="00D16BEB">
        <w:rPr>
          <w:rFonts w:ascii="Arial" w:hAnsi="Arial" w:cs="Arial"/>
        </w:rPr>
        <w:t>Οργανισμό</w:t>
      </w:r>
      <w:r w:rsidRPr="00D16BEB">
        <w:rPr>
          <w:rFonts w:ascii="Arial" w:eastAsia="Arial" w:hAnsi="Arial" w:cs="Arial"/>
        </w:rPr>
        <w:t xml:space="preserve"> </w:t>
      </w:r>
      <w:r w:rsidRPr="00D16BEB">
        <w:rPr>
          <w:rFonts w:ascii="Arial" w:hAnsi="Arial" w:cs="Arial"/>
        </w:rPr>
        <w:t>Τυποποιήσεως</w:t>
      </w:r>
      <w:r w:rsidRPr="00D16BEB">
        <w:rPr>
          <w:rFonts w:ascii="Arial" w:eastAsia="Arial" w:hAnsi="Arial" w:cs="Arial"/>
        </w:rPr>
        <w:t xml:space="preserve"> </w:t>
      </w:r>
      <w:r w:rsidRPr="00D16BEB">
        <w:rPr>
          <w:rFonts w:ascii="Arial" w:hAnsi="Arial" w:cs="Arial"/>
        </w:rPr>
        <w:t>-</w:t>
      </w:r>
      <w:r w:rsidRPr="00D16BEB">
        <w:rPr>
          <w:rFonts w:ascii="Arial" w:eastAsia="Arial" w:hAnsi="Arial" w:cs="Arial"/>
        </w:rPr>
        <w:t xml:space="preserve"> </w:t>
      </w:r>
      <w:smartTag w:uri="urn:schemas-microsoft-com:office:smarttags" w:element="stockticker">
        <w:r w:rsidRPr="00D16BEB">
          <w:rPr>
            <w:rFonts w:ascii="Arial" w:hAnsi="Arial" w:cs="Arial"/>
          </w:rPr>
          <w:t>ISO</w:t>
        </w:r>
      </w:smartTag>
      <w:r w:rsidRPr="00D16BEB">
        <w:rPr>
          <w:rFonts w:ascii="Arial" w:hAnsi="Arial" w:cs="Arial"/>
        </w:rPr>
        <w:t>).</w:t>
      </w:r>
    </w:p>
    <w:p w:rsidR="00BE631F" w:rsidRPr="00D16BEB" w:rsidRDefault="00BE631F" w:rsidP="00BE631F">
      <w:pPr>
        <w:spacing w:line="360" w:lineRule="auto"/>
        <w:jc w:val="both"/>
        <w:rPr>
          <w:rFonts w:ascii="Arial" w:hAnsi="Arial" w:cs="Arial"/>
        </w:rPr>
      </w:pPr>
      <w:r w:rsidRPr="00D16BEB">
        <w:rPr>
          <w:rFonts w:ascii="Arial" w:hAnsi="Arial" w:cs="Arial"/>
        </w:rPr>
        <w:lastRenderedPageBreak/>
        <w:t>ηη)</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οργάνωση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λειτουργία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βιβλιοθήκης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Γραμματείας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Τεχνολογίας</w:t>
      </w:r>
    </w:p>
    <w:p w:rsidR="00BE631F" w:rsidRPr="00D16BEB" w:rsidRDefault="00BE631F" w:rsidP="00BE631F">
      <w:pPr>
        <w:spacing w:line="360" w:lineRule="auto"/>
        <w:jc w:val="both"/>
        <w:rPr>
          <w:rFonts w:ascii="Arial" w:eastAsia="Arial" w:hAnsi="Arial" w:cs="Arial"/>
        </w:rPr>
      </w:pPr>
      <w:r w:rsidRPr="00D16BEB">
        <w:rPr>
          <w:rFonts w:ascii="Arial" w:hAnsi="Arial" w:cs="Arial"/>
        </w:rPr>
        <w:t>θθ)</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θέματα</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ΓΓΕΤ</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έχει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ευθύνη</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κατάρτιση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Οργανισμού</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ΓΓΕΤ</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ιι)</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hAnsi="Arial" w:cs="Arial"/>
        </w:rPr>
        <w:t>ε.</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Κεντρικής</w:t>
      </w:r>
      <w:r w:rsidRPr="00D16BEB">
        <w:rPr>
          <w:rFonts w:ascii="Arial" w:eastAsia="Arial" w:hAnsi="Arial" w:cs="Arial"/>
        </w:rPr>
        <w:t xml:space="preserve"> </w:t>
      </w:r>
      <w:r w:rsidRPr="00D16BEB">
        <w:rPr>
          <w:rFonts w:ascii="Arial" w:hAnsi="Arial" w:cs="Arial"/>
        </w:rPr>
        <w:t>Γραμματείας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Διοικητικής</w:t>
      </w:r>
      <w:r w:rsidRPr="00D16BEB">
        <w:rPr>
          <w:rFonts w:ascii="Arial" w:eastAsia="Arial" w:hAnsi="Arial" w:cs="Arial"/>
        </w:rPr>
        <w:t xml:space="preserve"> </w:t>
      </w:r>
      <w:r w:rsidRPr="00D16BEB">
        <w:rPr>
          <w:rFonts w:ascii="Arial" w:hAnsi="Arial" w:cs="Arial"/>
        </w:rPr>
        <w:t>Μέριμνας</w:t>
      </w:r>
    </w:p>
    <w:p w:rsidR="00BE631F" w:rsidRPr="00D16BEB" w:rsidRDefault="00BE631F" w:rsidP="00BE631F">
      <w:pPr>
        <w:spacing w:line="360" w:lineRule="auto"/>
        <w:jc w:val="both"/>
        <w:rPr>
          <w:rFonts w:ascii="Arial" w:hAnsi="Arial" w:cs="Arial"/>
        </w:rPr>
      </w:pPr>
      <w:r w:rsidRPr="00D16BEB">
        <w:rPr>
          <w:rFonts w:ascii="Arial" w:hAnsi="Arial" w:cs="Arial"/>
        </w:rPr>
        <w:t>αα)</w:t>
      </w:r>
      <w:r w:rsidRPr="00D16BEB">
        <w:rPr>
          <w:rFonts w:ascii="Arial" w:eastAsia="Arial" w:hAnsi="Arial" w:cs="Arial"/>
        </w:rPr>
        <w:t xml:space="preserve"> </w:t>
      </w:r>
      <w:r w:rsidRPr="00D16BEB">
        <w:rPr>
          <w:rFonts w:ascii="Arial" w:hAnsi="Arial" w:cs="Arial"/>
        </w:rPr>
        <w:t>Έχει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ευθύνη</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διεκπεραίωση</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αλληλογραφίας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τήρηση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κεντρικού</w:t>
      </w:r>
      <w:r w:rsidRPr="00D16BEB">
        <w:rPr>
          <w:rFonts w:ascii="Arial" w:eastAsia="Arial" w:hAnsi="Arial" w:cs="Arial"/>
        </w:rPr>
        <w:t xml:space="preserve">  </w:t>
      </w:r>
      <w:r w:rsidRPr="00D16BEB">
        <w:rPr>
          <w:rFonts w:ascii="Arial" w:hAnsi="Arial" w:cs="Arial"/>
        </w:rPr>
        <w:t>πρωτοκόλλου</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Γραμματείας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Τεχνολογίας,</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εμπιστευτικού</w:t>
      </w:r>
      <w:r w:rsidRPr="00D16BEB">
        <w:rPr>
          <w:rFonts w:ascii="Arial" w:eastAsia="Arial" w:hAnsi="Arial" w:cs="Arial"/>
        </w:rPr>
        <w:t xml:space="preserve"> </w:t>
      </w:r>
      <w:r w:rsidRPr="00D16BEB">
        <w:rPr>
          <w:rFonts w:ascii="Arial" w:hAnsi="Arial" w:cs="Arial"/>
        </w:rPr>
        <w:t>πρωτοκόλλου</w:t>
      </w:r>
    </w:p>
    <w:p w:rsidR="00BE631F" w:rsidRPr="00D16BEB" w:rsidRDefault="00BE631F" w:rsidP="00BE631F">
      <w:pPr>
        <w:spacing w:line="360" w:lineRule="auto"/>
        <w:jc w:val="both"/>
        <w:rPr>
          <w:rFonts w:ascii="Arial" w:hAnsi="Arial" w:cs="Arial"/>
        </w:rPr>
      </w:pPr>
      <w:r w:rsidRPr="00D16BEB">
        <w:rPr>
          <w:rFonts w:ascii="Arial" w:hAnsi="Arial" w:cs="Arial"/>
        </w:rPr>
        <w:t>ββ)</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φύλαξη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καθαριότητα</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κτιρίου</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στεγάζονται</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ΓΓΕΤ.</w:t>
      </w:r>
    </w:p>
    <w:p w:rsidR="00BE631F" w:rsidRPr="00D16BEB" w:rsidRDefault="00BE631F" w:rsidP="00BE631F">
      <w:pPr>
        <w:spacing w:line="360" w:lineRule="auto"/>
        <w:jc w:val="both"/>
        <w:rPr>
          <w:rFonts w:ascii="Arial" w:hAnsi="Arial" w:cs="Arial"/>
        </w:rPr>
      </w:pPr>
      <w:r w:rsidRPr="00D16BEB">
        <w:rPr>
          <w:rFonts w:ascii="Arial" w:hAnsi="Arial" w:cs="Arial"/>
        </w:rPr>
        <w:t>γγ)</w:t>
      </w:r>
      <w:r w:rsidRPr="00D16BEB">
        <w:rPr>
          <w:rFonts w:ascii="Arial" w:eastAsia="Arial" w:hAnsi="Arial" w:cs="Arial"/>
        </w:rPr>
        <w:t xml:space="preserve"> </w:t>
      </w:r>
      <w:r w:rsidRPr="00D16BEB">
        <w:rPr>
          <w:rFonts w:ascii="Arial" w:hAnsi="Arial" w:cs="Arial"/>
        </w:rPr>
        <w:t>Μεριμνά</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συντήρηση</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είδους</w:t>
      </w:r>
      <w:r w:rsidRPr="00D16BEB">
        <w:rPr>
          <w:rFonts w:ascii="Arial" w:eastAsia="Arial" w:hAnsi="Arial" w:cs="Arial"/>
        </w:rPr>
        <w:t xml:space="preserve"> </w:t>
      </w:r>
      <w:r w:rsidRPr="00D16BEB">
        <w:rPr>
          <w:rFonts w:ascii="Arial" w:hAnsi="Arial" w:cs="Arial"/>
        </w:rPr>
        <w:t>υλικών,</w:t>
      </w:r>
      <w:r w:rsidRPr="00D16BEB">
        <w:rPr>
          <w:rFonts w:ascii="Arial" w:eastAsia="Arial" w:hAnsi="Arial" w:cs="Arial"/>
        </w:rPr>
        <w:t xml:space="preserve"> </w:t>
      </w:r>
      <w:r w:rsidRPr="00D16BEB">
        <w:rPr>
          <w:rFonts w:ascii="Arial" w:hAnsi="Arial" w:cs="Arial"/>
        </w:rPr>
        <w:t>εφοδίων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εξοπλισμού</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ΓΓΕΤ</w:t>
      </w:r>
      <w:r w:rsidRPr="00D16BEB">
        <w:rPr>
          <w:rFonts w:ascii="Arial" w:eastAsia="Arial" w:hAnsi="Arial" w:cs="Arial"/>
        </w:rPr>
        <w:t xml:space="preserve"> </w:t>
      </w:r>
      <w:r w:rsidRPr="00D16BEB">
        <w:rPr>
          <w:rFonts w:ascii="Arial" w:hAnsi="Arial" w:cs="Arial"/>
        </w:rPr>
        <w:t>(φωτοτυπικά</w:t>
      </w:r>
      <w:r w:rsidRPr="00D16BEB">
        <w:rPr>
          <w:rFonts w:ascii="Arial" w:eastAsia="Arial" w:hAnsi="Arial" w:cs="Arial"/>
        </w:rPr>
        <w:t xml:space="preserve"> </w:t>
      </w:r>
      <w:r w:rsidRPr="00D16BEB">
        <w:rPr>
          <w:rFonts w:ascii="Arial" w:hAnsi="Arial" w:cs="Arial"/>
        </w:rPr>
        <w:t>μηχανήματα,</w:t>
      </w:r>
      <w:r w:rsidRPr="00D16BEB">
        <w:rPr>
          <w:rFonts w:ascii="Arial" w:eastAsia="Arial" w:hAnsi="Arial" w:cs="Arial"/>
        </w:rPr>
        <w:t xml:space="preserve"> </w:t>
      </w:r>
      <w:r w:rsidRPr="00D16BEB">
        <w:rPr>
          <w:rFonts w:ascii="Arial" w:hAnsi="Arial" w:cs="Arial"/>
        </w:rPr>
        <w:t>Telefax</w:t>
      </w:r>
      <w:r w:rsidRPr="00D16BEB">
        <w:rPr>
          <w:rFonts w:ascii="Arial" w:eastAsia="Arial" w:hAnsi="Arial" w:cs="Arial"/>
        </w:rPr>
        <w:t xml:space="preserve"> </w:t>
      </w:r>
      <w:r w:rsidRPr="00D16BEB">
        <w:rPr>
          <w:rFonts w:ascii="Arial" w:hAnsi="Arial" w:cs="Arial"/>
        </w:rPr>
        <w:t>,</w:t>
      </w:r>
      <w:r w:rsidRPr="00D16BEB">
        <w:rPr>
          <w:rFonts w:ascii="Arial" w:eastAsia="Arial" w:hAnsi="Arial" w:cs="Arial"/>
        </w:rPr>
        <w:t xml:space="preserve"> </w:t>
      </w:r>
      <w:r w:rsidRPr="00D16BEB">
        <w:rPr>
          <w:rFonts w:ascii="Arial" w:hAnsi="Arial" w:cs="Arial"/>
        </w:rPr>
        <w:t>τηλεφωνικό</w:t>
      </w:r>
      <w:r w:rsidRPr="00D16BEB">
        <w:rPr>
          <w:rFonts w:ascii="Arial" w:eastAsia="Arial" w:hAnsi="Arial" w:cs="Arial"/>
        </w:rPr>
        <w:t xml:space="preserve"> </w:t>
      </w:r>
      <w:r w:rsidRPr="00D16BEB">
        <w:rPr>
          <w:rFonts w:ascii="Arial" w:hAnsi="Arial" w:cs="Arial"/>
        </w:rPr>
        <w:t>κέντρο,</w:t>
      </w:r>
      <w:r w:rsidRPr="00D16BEB">
        <w:rPr>
          <w:rFonts w:ascii="Arial" w:eastAsia="Arial" w:hAnsi="Arial" w:cs="Arial"/>
        </w:rPr>
        <w:t xml:space="preserve"> </w:t>
      </w:r>
      <w:r w:rsidRPr="00D16BEB">
        <w:rPr>
          <w:rFonts w:ascii="Arial" w:hAnsi="Arial" w:cs="Arial"/>
        </w:rPr>
        <w:t>κλπ)</w:t>
      </w:r>
    </w:p>
    <w:p w:rsidR="00BE631F" w:rsidRPr="00D16BEB" w:rsidRDefault="00BE631F" w:rsidP="00BE631F">
      <w:pPr>
        <w:spacing w:line="360" w:lineRule="auto"/>
        <w:jc w:val="both"/>
        <w:rPr>
          <w:rFonts w:ascii="Arial" w:eastAsia="Arial" w:hAnsi="Arial" w:cs="Arial"/>
        </w:rPr>
      </w:pPr>
      <w:r w:rsidRPr="00D16BEB">
        <w:rPr>
          <w:rFonts w:ascii="Arial" w:hAnsi="Arial" w:cs="Arial"/>
        </w:rPr>
        <w:t>δδ)</w:t>
      </w:r>
      <w:r w:rsidRPr="00D16BEB">
        <w:rPr>
          <w:rFonts w:ascii="Arial" w:eastAsia="Arial" w:hAnsi="Arial" w:cs="Arial"/>
        </w:rPr>
        <w:t xml:space="preserve"> </w:t>
      </w:r>
      <w:r w:rsidRPr="00D16BEB">
        <w:rPr>
          <w:rFonts w:ascii="Arial" w:hAnsi="Arial" w:cs="Arial"/>
        </w:rPr>
        <w:t>Έχει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ευθύνη</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τηλεφωνικού</w:t>
      </w:r>
      <w:r w:rsidRPr="00D16BEB">
        <w:rPr>
          <w:rFonts w:ascii="Arial" w:eastAsia="Arial" w:hAnsi="Arial" w:cs="Arial"/>
        </w:rPr>
        <w:t xml:space="preserve"> </w:t>
      </w:r>
      <w:r w:rsidRPr="00D16BEB">
        <w:rPr>
          <w:rFonts w:ascii="Arial" w:hAnsi="Arial" w:cs="Arial"/>
        </w:rPr>
        <w:t>κέντρου</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ΓΓΕΤ</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εε)</w:t>
      </w:r>
      <w:r w:rsidRPr="00D16BEB">
        <w:rPr>
          <w:rFonts w:ascii="Arial" w:eastAsia="Arial" w:hAnsi="Arial" w:cs="Arial"/>
        </w:rPr>
        <w:t xml:space="preserve"> </w:t>
      </w:r>
      <w:r w:rsidRPr="00D16BEB">
        <w:rPr>
          <w:rFonts w:ascii="Arial" w:hAnsi="Arial" w:cs="Arial"/>
        </w:rPr>
        <w:t>Χειρίζεται</w:t>
      </w:r>
      <w:r w:rsidRPr="00D16BEB">
        <w:rPr>
          <w:rFonts w:ascii="Arial" w:eastAsia="Arial" w:hAnsi="Arial" w:cs="Arial"/>
        </w:rPr>
        <w:t xml:space="preserve"> </w:t>
      </w:r>
      <w:r w:rsidRPr="00D16BEB">
        <w:rPr>
          <w:rFonts w:ascii="Arial" w:hAnsi="Arial" w:cs="Arial"/>
        </w:rPr>
        <w:t>κάθε</w:t>
      </w:r>
      <w:r w:rsidRPr="00D16BEB">
        <w:rPr>
          <w:rFonts w:ascii="Arial" w:eastAsia="Arial" w:hAnsi="Arial" w:cs="Arial"/>
        </w:rPr>
        <w:t xml:space="preserve"> </w:t>
      </w:r>
      <w:r w:rsidRPr="00D16BEB">
        <w:rPr>
          <w:rFonts w:ascii="Arial" w:hAnsi="Arial" w:cs="Arial"/>
        </w:rPr>
        <w:t>άλλο</w:t>
      </w:r>
      <w:r w:rsidRPr="00D16BEB">
        <w:rPr>
          <w:rFonts w:ascii="Arial" w:eastAsia="Arial" w:hAnsi="Arial" w:cs="Arial"/>
        </w:rPr>
        <w:t xml:space="preserve"> </w:t>
      </w:r>
      <w:r w:rsidRPr="00D16BEB">
        <w:rPr>
          <w:rFonts w:ascii="Arial" w:hAnsi="Arial" w:cs="Arial"/>
        </w:rPr>
        <w:t>θέμα</w:t>
      </w:r>
      <w:r w:rsidRPr="00D16BEB">
        <w:rPr>
          <w:rFonts w:ascii="Arial" w:eastAsia="Arial" w:hAnsi="Arial" w:cs="Arial"/>
        </w:rPr>
        <w:t xml:space="preserve"> </w:t>
      </w:r>
      <w:r w:rsidRPr="00D16BEB">
        <w:rPr>
          <w:rFonts w:ascii="Arial" w:hAnsi="Arial" w:cs="Arial"/>
        </w:rPr>
        <w:t>σχετικό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δραστηριότητας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r w:rsidRPr="00D16BEB">
        <w:rPr>
          <w:rFonts w:ascii="Arial" w:eastAsia="Arial" w:hAnsi="Arial" w:cs="Arial"/>
        </w:rPr>
        <w:t xml:space="preserve">                            </w:t>
      </w:r>
    </w:p>
    <w:p w:rsidR="00BE631F" w:rsidRPr="00D16BEB" w:rsidRDefault="00BE631F" w:rsidP="00BE631F">
      <w:pPr>
        <w:pStyle w:val="2"/>
        <w:rPr>
          <w:rFonts w:ascii="Arial" w:hAnsi="Arial" w:cs="Arial"/>
          <w:i/>
          <w:iCs/>
          <w:kern w:val="1"/>
          <w:sz w:val="22"/>
          <w:szCs w:val="22"/>
        </w:rPr>
      </w:pPr>
      <w:bookmarkStart w:id="259" w:name="__RefHeading__611_754173924"/>
      <w:bookmarkEnd w:id="259"/>
    </w:p>
    <w:p w:rsidR="00BE631F" w:rsidRPr="00541371" w:rsidRDefault="00BE631F" w:rsidP="00BE631F">
      <w:pPr>
        <w:pStyle w:val="2"/>
        <w:rPr>
          <w:rFonts w:ascii="Arial" w:hAnsi="Arial" w:cs="Arial"/>
          <w:i/>
          <w:iCs/>
          <w:kern w:val="1"/>
          <w:sz w:val="22"/>
          <w:szCs w:val="22"/>
        </w:rPr>
      </w:pPr>
      <w:bookmarkStart w:id="260" w:name="_Toc319407983"/>
      <w:r w:rsidRPr="00D16BEB">
        <w:rPr>
          <w:rFonts w:ascii="Arial" w:hAnsi="Arial" w:cs="Arial"/>
          <w:kern w:val="1"/>
          <w:sz w:val="22"/>
          <w:szCs w:val="22"/>
        </w:rPr>
        <w:t>Άρθρο</w:t>
      </w:r>
      <w:r w:rsidRPr="00D16BEB">
        <w:rPr>
          <w:rFonts w:ascii="Arial" w:eastAsia="Arial" w:hAnsi="Arial" w:cs="Arial"/>
          <w:kern w:val="1"/>
          <w:sz w:val="22"/>
          <w:szCs w:val="22"/>
        </w:rPr>
        <w:t xml:space="preserve"> </w:t>
      </w:r>
      <w:bookmarkEnd w:id="260"/>
      <w:r w:rsidRPr="00541371">
        <w:rPr>
          <w:rFonts w:ascii="Arial" w:eastAsia="Arial" w:hAnsi="Arial" w:cs="Arial"/>
          <w:kern w:val="1"/>
          <w:sz w:val="22"/>
          <w:szCs w:val="22"/>
        </w:rPr>
        <w:t>202</w:t>
      </w:r>
    </w:p>
    <w:p w:rsidR="00BE631F" w:rsidRDefault="00BE631F" w:rsidP="00BE631F">
      <w:pPr>
        <w:pStyle w:val="2"/>
        <w:rPr>
          <w:rFonts w:ascii="Arial" w:hAnsi="Arial" w:cs="Arial"/>
          <w:sz w:val="22"/>
          <w:szCs w:val="22"/>
        </w:rPr>
      </w:pPr>
      <w:bookmarkStart w:id="261" w:name="__RefHeading__613_754173924"/>
      <w:bookmarkStart w:id="262" w:name="_Toc319407984"/>
      <w:bookmarkEnd w:id="261"/>
      <w:r w:rsidRPr="00D16BEB">
        <w:rPr>
          <w:rFonts w:ascii="Arial" w:hAnsi="Arial" w:cs="Arial"/>
          <w:sz w:val="22"/>
          <w:szCs w:val="22"/>
        </w:rPr>
        <w:t>Ειδική</w:t>
      </w:r>
      <w:r w:rsidRPr="00D16BEB">
        <w:rPr>
          <w:rFonts w:ascii="Arial" w:eastAsia="Arial" w:hAnsi="Arial" w:cs="Arial"/>
          <w:sz w:val="22"/>
          <w:szCs w:val="22"/>
        </w:rPr>
        <w:t xml:space="preserve"> </w:t>
      </w:r>
      <w:r w:rsidRPr="00D16BEB">
        <w:rPr>
          <w:rFonts w:ascii="Arial" w:hAnsi="Arial" w:cs="Arial"/>
          <w:sz w:val="22"/>
          <w:szCs w:val="22"/>
        </w:rPr>
        <w:t>Υπηρεσία</w:t>
      </w:r>
      <w:r w:rsidRPr="00D16BEB">
        <w:rPr>
          <w:rFonts w:ascii="Arial" w:eastAsia="Arial" w:hAnsi="Arial" w:cs="Arial"/>
          <w:sz w:val="22"/>
          <w:szCs w:val="22"/>
        </w:rPr>
        <w:t xml:space="preserve"> </w:t>
      </w:r>
      <w:r w:rsidRPr="00D16BEB">
        <w:rPr>
          <w:rFonts w:ascii="Arial" w:hAnsi="Arial" w:cs="Arial"/>
          <w:sz w:val="22"/>
          <w:szCs w:val="22"/>
        </w:rPr>
        <w:t>Διαχείρισης</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Εφαρμογής</w:t>
      </w:r>
      <w:r w:rsidRPr="00D16BEB">
        <w:rPr>
          <w:rFonts w:ascii="Arial" w:eastAsia="Arial" w:hAnsi="Arial" w:cs="Arial"/>
          <w:sz w:val="22"/>
          <w:szCs w:val="22"/>
        </w:rPr>
        <w:t xml:space="preserve"> </w:t>
      </w:r>
      <w:r w:rsidRPr="00D16BEB">
        <w:rPr>
          <w:rFonts w:ascii="Arial" w:hAnsi="Arial" w:cs="Arial"/>
          <w:sz w:val="22"/>
          <w:szCs w:val="22"/>
        </w:rPr>
        <w:t>των</w:t>
      </w:r>
      <w:r w:rsidRPr="00D16BEB">
        <w:rPr>
          <w:rFonts w:ascii="Arial" w:eastAsia="Arial" w:hAnsi="Arial" w:cs="Arial"/>
          <w:sz w:val="22"/>
          <w:szCs w:val="22"/>
        </w:rPr>
        <w:t xml:space="preserve"> </w:t>
      </w:r>
      <w:r w:rsidRPr="00D16BEB">
        <w:rPr>
          <w:rFonts w:ascii="Arial" w:hAnsi="Arial" w:cs="Arial"/>
          <w:sz w:val="22"/>
          <w:szCs w:val="22"/>
        </w:rPr>
        <w:t>Δράσεων</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Υπουργείου</w:t>
      </w:r>
      <w:r w:rsidRPr="00D16BEB">
        <w:rPr>
          <w:rFonts w:ascii="Arial" w:eastAsia="Arial" w:hAnsi="Arial" w:cs="Arial"/>
          <w:sz w:val="22"/>
          <w:szCs w:val="22"/>
        </w:rPr>
        <w:t xml:space="preserve"> </w:t>
      </w:r>
      <w:r w:rsidRPr="00D16BEB">
        <w:rPr>
          <w:rFonts w:ascii="Arial" w:hAnsi="Arial" w:cs="Arial"/>
          <w:sz w:val="22"/>
          <w:szCs w:val="22"/>
        </w:rPr>
        <w:t>Παιδείας,</w:t>
      </w:r>
      <w:r w:rsidRPr="00D16BEB">
        <w:rPr>
          <w:rFonts w:ascii="Arial" w:eastAsia="Arial" w:hAnsi="Arial" w:cs="Arial"/>
          <w:sz w:val="22"/>
          <w:szCs w:val="22"/>
        </w:rPr>
        <w:t xml:space="preserve"> </w:t>
      </w:r>
      <w:r w:rsidRPr="00D16BEB">
        <w:rPr>
          <w:rFonts w:ascii="Arial" w:hAnsi="Arial" w:cs="Arial"/>
          <w:sz w:val="22"/>
          <w:szCs w:val="22"/>
        </w:rPr>
        <w:t>Δια</w:t>
      </w:r>
      <w:r w:rsidRPr="00D16BEB">
        <w:rPr>
          <w:rFonts w:ascii="Arial" w:eastAsia="Arial" w:hAnsi="Arial" w:cs="Arial"/>
          <w:sz w:val="22"/>
          <w:szCs w:val="22"/>
        </w:rPr>
        <w:t xml:space="preserve"> </w:t>
      </w:r>
      <w:r w:rsidRPr="00D16BEB">
        <w:rPr>
          <w:rFonts w:ascii="Arial" w:hAnsi="Arial" w:cs="Arial"/>
          <w:sz w:val="22"/>
          <w:szCs w:val="22"/>
        </w:rPr>
        <w:t>Βίου</w:t>
      </w:r>
      <w:r w:rsidRPr="00D16BEB">
        <w:rPr>
          <w:rFonts w:ascii="Arial" w:eastAsia="Arial" w:hAnsi="Arial" w:cs="Arial"/>
          <w:sz w:val="22"/>
          <w:szCs w:val="22"/>
        </w:rPr>
        <w:t xml:space="preserve"> </w:t>
      </w:r>
      <w:r w:rsidRPr="00D16BEB">
        <w:rPr>
          <w:rFonts w:ascii="Arial" w:hAnsi="Arial" w:cs="Arial"/>
          <w:sz w:val="22"/>
          <w:szCs w:val="22"/>
        </w:rPr>
        <w:t>Μάθησης</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Θρησκευμάτων</w:t>
      </w:r>
      <w:r w:rsidRPr="00D16BEB">
        <w:rPr>
          <w:rFonts w:ascii="Arial" w:eastAsia="Arial" w:hAnsi="Arial" w:cs="Arial"/>
          <w:sz w:val="22"/>
          <w:szCs w:val="22"/>
        </w:rPr>
        <w:t xml:space="preserve"> </w:t>
      </w:r>
      <w:r w:rsidRPr="00D16BEB">
        <w:rPr>
          <w:rFonts w:ascii="Arial" w:hAnsi="Arial" w:cs="Arial"/>
          <w:sz w:val="22"/>
          <w:szCs w:val="22"/>
        </w:rPr>
        <w:t>στους</w:t>
      </w:r>
      <w:r w:rsidRPr="00D16BEB">
        <w:rPr>
          <w:rFonts w:ascii="Arial" w:eastAsia="Arial" w:hAnsi="Arial" w:cs="Arial"/>
          <w:sz w:val="22"/>
          <w:szCs w:val="22"/>
        </w:rPr>
        <w:t xml:space="preserve"> </w:t>
      </w:r>
      <w:r w:rsidRPr="00D16BEB">
        <w:rPr>
          <w:rFonts w:ascii="Arial" w:hAnsi="Arial" w:cs="Arial"/>
          <w:sz w:val="22"/>
          <w:szCs w:val="22"/>
        </w:rPr>
        <w:t>Τομείς</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Έρευνας,</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Τεχνολογικής</w:t>
      </w:r>
      <w:r w:rsidRPr="00D16BEB">
        <w:rPr>
          <w:rFonts w:ascii="Arial" w:eastAsia="Arial" w:hAnsi="Arial" w:cs="Arial"/>
          <w:sz w:val="22"/>
          <w:szCs w:val="22"/>
        </w:rPr>
        <w:t xml:space="preserve"> </w:t>
      </w:r>
      <w:r w:rsidRPr="00D16BEB">
        <w:rPr>
          <w:rFonts w:ascii="Arial" w:hAnsi="Arial" w:cs="Arial"/>
          <w:sz w:val="22"/>
          <w:szCs w:val="22"/>
        </w:rPr>
        <w:t>Ανάπτυξης</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Καινοτομίας</w:t>
      </w:r>
      <w:r w:rsidRPr="00D16BEB">
        <w:rPr>
          <w:rFonts w:ascii="Arial" w:eastAsia="Arial" w:hAnsi="Arial" w:cs="Arial"/>
          <w:sz w:val="22"/>
          <w:szCs w:val="22"/>
        </w:rPr>
        <w:t xml:space="preserve"> </w:t>
      </w:r>
      <w:r w:rsidRPr="00D16BEB">
        <w:rPr>
          <w:rFonts w:ascii="Arial" w:hAnsi="Arial" w:cs="Arial"/>
          <w:sz w:val="22"/>
          <w:szCs w:val="22"/>
        </w:rPr>
        <w:t>(Ε.Υ.Δ.Ε.</w:t>
      </w:r>
      <w:r w:rsidRPr="00D16BEB">
        <w:rPr>
          <w:rFonts w:ascii="Arial" w:eastAsia="Arial" w:hAnsi="Arial" w:cs="Arial"/>
          <w:sz w:val="22"/>
          <w:szCs w:val="22"/>
        </w:rPr>
        <w:t xml:space="preserve"> –</w:t>
      </w:r>
      <w:r w:rsidRPr="00D16BEB">
        <w:rPr>
          <w:rFonts w:ascii="Arial" w:hAnsi="Arial" w:cs="Arial"/>
          <w:sz w:val="22"/>
          <w:szCs w:val="22"/>
        </w:rPr>
        <w:t>Ε.Τ.Α.Κ.)</w:t>
      </w:r>
      <w:bookmarkEnd w:id="262"/>
    </w:p>
    <w:p w:rsidR="00BE631F" w:rsidRPr="004F5A95" w:rsidRDefault="00BE631F" w:rsidP="00BE631F">
      <w:pPr>
        <w:rPr>
          <w:lang w:eastAsia="el-GR"/>
        </w:rPr>
      </w:pPr>
    </w:p>
    <w:p w:rsidR="00BE631F" w:rsidRPr="00D16BEB" w:rsidRDefault="00BE631F" w:rsidP="00BE631F">
      <w:pPr>
        <w:spacing w:line="360" w:lineRule="auto"/>
        <w:jc w:val="both"/>
        <w:rPr>
          <w:rFonts w:ascii="Arial" w:eastAsia="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Ε.Υ.Δ.Ε.</w:t>
      </w:r>
      <w:r w:rsidRPr="00D16BEB">
        <w:rPr>
          <w:rFonts w:ascii="Arial" w:eastAsia="Arial" w:hAnsi="Arial" w:cs="Arial"/>
        </w:rPr>
        <w:t xml:space="preserve"> </w:t>
      </w:r>
      <w:r w:rsidRPr="00D16BEB">
        <w:rPr>
          <w:rFonts w:ascii="Arial" w:hAnsi="Arial" w:cs="Arial"/>
        </w:rPr>
        <w:t>-Ε.Τ.Α.Κ.</w:t>
      </w:r>
      <w:r w:rsidRPr="00D16BEB">
        <w:rPr>
          <w:rFonts w:ascii="Arial" w:eastAsia="Arial" w:hAnsi="Arial" w:cs="Arial"/>
        </w:rPr>
        <w:t xml:space="preserve">  </w:t>
      </w:r>
      <w:r w:rsidRPr="00D16BEB">
        <w:rPr>
          <w:rFonts w:ascii="Arial" w:hAnsi="Arial" w:cs="Arial"/>
        </w:rPr>
        <w:t>αποτελεί</w:t>
      </w:r>
      <w:r w:rsidRPr="00D16BEB">
        <w:rPr>
          <w:rFonts w:ascii="Arial" w:eastAsia="Arial" w:hAnsi="Arial" w:cs="Arial"/>
        </w:rPr>
        <w:t xml:space="preserve"> </w:t>
      </w:r>
      <w:r w:rsidRPr="00D16BEB">
        <w:rPr>
          <w:rFonts w:ascii="Arial" w:hAnsi="Arial" w:cs="Arial"/>
        </w:rPr>
        <w:t>ανεξάρτητη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αυτοτελή</w:t>
      </w:r>
      <w:r w:rsidRPr="00D16BEB">
        <w:rPr>
          <w:rFonts w:ascii="Arial" w:eastAsia="Arial" w:hAnsi="Arial" w:cs="Arial"/>
        </w:rPr>
        <w:t xml:space="preserve"> </w:t>
      </w:r>
      <w:r w:rsidRPr="00D16BEB">
        <w:rPr>
          <w:rFonts w:ascii="Arial" w:hAnsi="Arial" w:cs="Arial"/>
        </w:rPr>
        <w:t>υπηρεσία,</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οποία</w:t>
      </w:r>
      <w:r w:rsidRPr="00D16BEB">
        <w:rPr>
          <w:rFonts w:ascii="Arial" w:eastAsia="Arial" w:hAnsi="Arial" w:cs="Arial"/>
        </w:rPr>
        <w:t xml:space="preserve"> </w:t>
      </w:r>
      <w:r w:rsidRPr="00D16BEB">
        <w:rPr>
          <w:rFonts w:ascii="Arial" w:hAnsi="Arial" w:cs="Arial"/>
        </w:rPr>
        <w:t>υπάγεται</w:t>
      </w:r>
      <w:r w:rsidRPr="00D16BEB">
        <w:rPr>
          <w:rFonts w:ascii="Arial" w:eastAsia="Arial" w:hAnsi="Arial" w:cs="Arial"/>
        </w:rPr>
        <w:t xml:space="preserve"> </w:t>
      </w:r>
      <w:r w:rsidRPr="00D16BEB">
        <w:rPr>
          <w:rFonts w:ascii="Arial" w:hAnsi="Arial" w:cs="Arial"/>
        </w:rPr>
        <w:t>στον</w:t>
      </w:r>
      <w:r w:rsidRPr="00D16BEB">
        <w:rPr>
          <w:rFonts w:ascii="Arial" w:eastAsia="Arial" w:hAnsi="Arial" w:cs="Arial"/>
        </w:rPr>
        <w:t xml:space="preserve"> </w:t>
      </w:r>
      <w:r w:rsidRPr="00D16BEB">
        <w:rPr>
          <w:rFonts w:ascii="Arial" w:hAnsi="Arial" w:cs="Arial"/>
        </w:rPr>
        <w:t>Γενικό</w:t>
      </w:r>
      <w:r w:rsidRPr="00D16BEB">
        <w:rPr>
          <w:rFonts w:ascii="Arial" w:eastAsia="Arial" w:hAnsi="Arial" w:cs="Arial"/>
        </w:rPr>
        <w:t xml:space="preserve"> </w:t>
      </w:r>
      <w:r w:rsidRPr="00D16BEB">
        <w:rPr>
          <w:rFonts w:ascii="Arial" w:hAnsi="Arial" w:cs="Arial"/>
        </w:rPr>
        <w:t>Γραμματέα</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&amp;</w:t>
      </w:r>
      <w:r w:rsidRPr="00D16BEB">
        <w:rPr>
          <w:rFonts w:ascii="Arial" w:eastAsia="Arial" w:hAnsi="Arial" w:cs="Arial"/>
        </w:rPr>
        <w:t xml:space="preserve"> </w:t>
      </w:r>
      <w:r w:rsidRPr="00D16BEB">
        <w:rPr>
          <w:rFonts w:ascii="Arial" w:hAnsi="Arial" w:cs="Arial"/>
        </w:rPr>
        <w:t>Τεχνολογίας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έχει</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κύρια</w:t>
      </w:r>
      <w:r w:rsidRPr="00D16BEB">
        <w:rPr>
          <w:rFonts w:ascii="Arial" w:eastAsia="Arial" w:hAnsi="Arial" w:cs="Arial"/>
        </w:rPr>
        <w:t xml:space="preserve"> </w:t>
      </w:r>
      <w:r w:rsidRPr="00D16BEB">
        <w:rPr>
          <w:rFonts w:ascii="Arial" w:hAnsi="Arial" w:cs="Arial"/>
        </w:rPr>
        <w:t>αποστολή</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εφαρμογή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διαχείριση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Δράσεων</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Υπουργείου</w:t>
      </w:r>
      <w:r w:rsidRPr="00D16BEB">
        <w:rPr>
          <w:rFonts w:ascii="Arial" w:eastAsia="Arial" w:hAnsi="Arial" w:cs="Arial"/>
        </w:rPr>
        <w:t xml:space="preserve"> </w:t>
      </w:r>
      <w:r w:rsidRPr="00D16BEB">
        <w:rPr>
          <w:rFonts w:ascii="Arial" w:hAnsi="Arial" w:cs="Arial"/>
        </w:rPr>
        <w:t>Παιδείας,</w:t>
      </w:r>
      <w:r w:rsidRPr="00D16BEB">
        <w:rPr>
          <w:rFonts w:ascii="Arial" w:eastAsia="Arial" w:hAnsi="Arial" w:cs="Arial"/>
        </w:rPr>
        <w:t xml:space="preserve"> </w:t>
      </w:r>
      <w:r w:rsidRPr="00D16BEB">
        <w:rPr>
          <w:rFonts w:ascii="Arial" w:hAnsi="Arial" w:cs="Arial"/>
        </w:rPr>
        <w:t>Δια</w:t>
      </w:r>
      <w:r w:rsidRPr="00D16BEB">
        <w:rPr>
          <w:rFonts w:ascii="Arial" w:eastAsia="Arial" w:hAnsi="Arial" w:cs="Arial"/>
        </w:rPr>
        <w:t xml:space="preserve"> </w:t>
      </w:r>
      <w:r w:rsidRPr="00D16BEB">
        <w:rPr>
          <w:rFonts w:ascii="Arial" w:hAnsi="Arial" w:cs="Arial"/>
        </w:rPr>
        <w:t>Βίου</w:t>
      </w:r>
      <w:r w:rsidRPr="00D16BEB">
        <w:rPr>
          <w:rFonts w:ascii="Arial" w:eastAsia="Arial" w:hAnsi="Arial" w:cs="Arial"/>
        </w:rPr>
        <w:t xml:space="preserve"> </w:t>
      </w:r>
      <w:r w:rsidRPr="00D16BEB">
        <w:rPr>
          <w:rFonts w:ascii="Arial" w:hAnsi="Arial" w:cs="Arial"/>
        </w:rPr>
        <w:t>Μάθησης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Θρησκευμάτων</w:t>
      </w:r>
      <w:r w:rsidRPr="00D16BEB">
        <w:rPr>
          <w:rFonts w:ascii="Arial" w:eastAsia="Arial" w:hAnsi="Arial" w:cs="Arial"/>
        </w:rPr>
        <w:t xml:space="preserve"> </w:t>
      </w:r>
      <w:r w:rsidRPr="00D16BEB">
        <w:rPr>
          <w:rFonts w:ascii="Arial" w:hAnsi="Arial" w:cs="Arial"/>
        </w:rPr>
        <w:t>στους</w:t>
      </w:r>
      <w:r w:rsidRPr="00D16BEB">
        <w:rPr>
          <w:rFonts w:ascii="Arial" w:eastAsia="Arial" w:hAnsi="Arial" w:cs="Arial"/>
        </w:rPr>
        <w:t xml:space="preserve"> </w:t>
      </w:r>
      <w:r w:rsidRPr="00D16BEB">
        <w:rPr>
          <w:rFonts w:ascii="Arial" w:hAnsi="Arial" w:cs="Arial"/>
        </w:rPr>
        <w:t>Τομείς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Τεχνολογικής</w:t>
      </w:r>
      <w:r w:rsidRPr="00D16BEB">
        <w:rPr>
          <w:rFonts w:ascii="Arial" w:eastAsia="Arial" w:hAnsi="Arial" w:cs="Arial"/>
        </w:rPr>
        <w:t xml:space="preserve"> </w:t>
      </w:r>
      <w:r w:rsidRPr="00D16BEB">
        <w:rPr>
          <w:rFonts w:ascii="Arial" w:hAnsi="Arial" w:cs="Arial"/>
        </w:rPr>
        <w:t>Ανάπτυξης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Καινοτομίας.</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bCs/>
        </w:rPr>
      </w:pPr>
      <w:r w:rsidRPr="00D16BEB">
        <w:rPr>
          <w:rFonts w:ascii="Arial" w:hAnsi="Arial" w:cs="Arial"/>
          <w:bCs/>
        </w:rPr>
        <w:t>2.</w:t>
      </w:r>
      <w:r w:rsidRPr="00D16BEB">
        <w:rPr>
          <w:rFonts w:ascii="Arial" w:eastAsia="Arial" w:hAnsi="Arial" w:cs="Arial"/>
          <w:bCs/>
        </w:rPr>
        <w:t xml:space="preserve"> </w:t>
      </w:r>
      <w:r w:rsidRPr="00D16BEB">
        <w:rPr>
          <w:rFonts w:ascii="Arial" w:hAnsi="Arial" w:cs="Arial"/>
          <w:bCs/>
        </w:rPr>
        <w:t>Η</w:t>
      </w:r>
      <w:r w:rsidRPr="00D16BEB">
        <w:rPr>
          <w:rFonts w:ascii="Arial" w:eastAsia="Arial" w:hAnsi="Arial" w:cs="Arial"/>
          <w:bCs/>
        </w:rPr>
        <w:t xml:space="preserve"> </w:t>
      </w:r>
      <w:r w:rsidRPr="00D16BEB">
        <w:rPr>
          <w:rFonts w:ascii="Arial" w:hAnsi="Arial" w:cs="Arial"/>
          <w:bCs/>
        </w:rPr>
        <w:t>διάρθρωση</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οι</w:t>
      </w:r>
      <w:r w:rsidRPr="00D16BEB">
        <w:rPr>
          <w:rFonts w:ascii="Arial" w:eastAsia="Arial" w:hAnsi="Arial" w:cs="Arial"/>
          <w:bCs/>
        </w:rPr>
        <w:t xml:space="preserve"> </w:t>
      </w:r>
      <w:r w:rsidRPr="00D16BEB">
        <w:rPr>
          <w:rFonts w:ascii="Arial" w:hAnsi="Arial" w:cs="Arial"/>
          <w:bCs/>
        </w:rPr>
        <w:t>αρμοδιότητες</w:t>
      </w:r>
      <w:r w:rsidRPr="00D16BEB">
        <w:rPr>
          <w:rFonts w:ascii="Arial" w:eastAsia="Arial" w:hAnsi="Arial" w:cs="Arial"/>
          <w:bCs/>
        </w:rPr>
        <w:t xml:space="preserve"> </w:t>
      </w:r>
      <w:r w:rsidRPr="00D16BEB">
        <w:rPr>
          <w:rFonts w:ascii="Arial" w:hAnsi="Arial" w:cs="Arial"/>
          <w:bCs/>
        </w:rPr>
        <w:t>της</w:t>
      </w:r>
      <w:r w:rsidRPr="00D16BEB">
        <w:rPr>
          <w:rFonts w:ascii="Arial" w:eastAsia="Arial" w:hAnsi="Arial" w:cs="Arial"/>
          <w:bCs/>
        </w:rPr>
        <w:t xml:space="preserve"> </w:t>
      </w:r>
      <w:r w:rsidRPr="00D16BEB">
        <w:rPr>
          <w:rFonts w:ascii="Arial" w:hAnsi="Arial" w:cs="Arial"/>
          <w:bCs/>
        </w:rPr>
        <w:t>Ειδικής</w:t>
      </w:r>
      <w:r w:rsidRPr="00D16BEB">
        <w:rPr>
          <w:rFonts w:ascii="Arial" w:eastAsia="Arial" w:hAnsi="Arial" w:cs="Arial"/>
          <w:bCs/>
        </w:rPr>
        <w:t xml:space="preserve"> </w:t>
      </w:r>
      <w:r w:rsidRPr="00D16BEB">
        <w:rPr>
          <w:rFonts w:ascii="Arial" w:hAnsi="Arial" w:cs="Arial"/>
          <w:bCs/>
        </w:rPr>
        <w:t>Υπηρεσίας</w:t>
      </w:r>
      <w:r w:rsidRPr="00D16BEB">
        <w:rPr>
          <w:rFonts w:ascii="Arial" w:eastAsia="Arial" w:hAnsi="Arial" w:cs="Arial"/>
          <w:bCs/>
        </w:rPr>
        <w:t xml:space="preserve"> </w:t>
      </w:r>
      <w:r w:rsidRPr="00D16BEB">
        <w:rPr>
          <w:rFonts w:ascii="Arial" w:hAnsi="Arial" w:cs="Arial"/>
          <w:bCs/>
        </w:rPr>
        <w:t>Εφαρμογής</w:t>
      </w:r>
      <w:r w:rsidRPr="00D16BEB">
        <w:rPr>
          <w:rFonts w:ascii="Arial" w:eastAsia="Arial" w:hAnsi="Arial" w:cs="Arial"/>
          <w:bCs/>
        </w:rPr>
        <w:t xml:space="preserve"> </w:t>
      </w:r>
      <w:r w:rsidRPr="00D16BEB">
        <w:rPr>
          <w:rFonts w:ascii="Arial" w:hAnsi="Arial" w:cs="Arial"/>
          <w:bCs/>
        </w:rPr>
        <w:t>Εκπαιδευτικών</w:t>
      </w:r>
      <w:r w:rsidRPr="00D16BEB">
        <w:rPr>
          <w:rFonts w:ascii="Arial" w:eastAsia="Arial" w:hAnsi="Arial" w:cs="Arial"/>
          <w:bCs/>
        </w:rPr>
        <w:t xml:space="preserve"> </w:t>
      </w:r>
      <w:r w:rsidRPr="00D16BEB">
        <w:rPr>
          <w:rFonts w:ascii="Arial" w:hAnsi="Arial" w:cs="Arial"/>
          <w:bCs/>
        </w:rPr>
        <w:t>Δράσεων</w:t>
      </w:r>
      <w:r w:rsidRPr="00D16BEB">
        <w:rPr>
          <w:rFonts w:ascii="Arial" w:eastAsia="Arial" w:hAnsi="Arial" w:cs="Arial"/>
          <w:bCs/>
        </w:rPr>
        <w:t xml:space="preserve"> </w:t>
      </w:r>
      <w:r w:rsidRPr="00D16BEB">
        <w:rPr>
          <w:rFonts w:ascii="Arial" w:hAnsi="Arial" w:cs="Arial"/>
          <w:bCs/>
        </w:rPr>
        <w:t>του</w:t>
      </w:r>
      <w:r w:rsidRPr="00D16BEB">
        <w:rPr>
          <w:rFonts w:ascii="Arial" w:eastAsia="Arial" w:hAnsi="Arial" w:cs="Arial"/>
          <w:bCs/>
        </w:rPr>
        <w:t xml:space="preserve"> </w:t>
      </w:r>
      <w:r w:rsidRPr="00D16BEB">
        <w:rPr>
          <w:rFonts w:ascii="Arial" w:hAnsi="Arial" w:cs="Arial"/>
          <w:bCs/>
        </w:rPr>
        <w:t>Υπουργείου</w:t>
      </w:r>
      <w:r w:rsidRPr="00D16BEB">
        <w:rPr>
          <w:rFonts w:ascii="Arial" w:eastAsia="Arial" w:hAnsi="Arial" w:cs="Arial"/>
          <w:bCs/>
        </w:rPr>
        <w:t xml:space="preserve"> </w:t>
      </w:r>
      <w:r w:rsidRPr="00D16BEB">
        <w:rPr>
          <w:rFonts w:ascii="Arial" w:hAnsi="Arial" w:cs="Arial"/>
          <w:bCs/>
        </w:rPr>
        <w:t>Παιδείας,</w:t>
      </w:r>
      <w:r w:rsidRPr="00D16BEB">
        <w:rPr>
          <w:rFonts w:ascii="Arial" w:eastAsia="Arial" w:hAnsi="Arial" w:cs="Arial"/>
          <w:bCs/>
        </w:rPr>
        <w:t xml:space="preserve"> </w:t>
      </w:r>
      <w:r w:rsidRPr="00D16BEB">
        <w:rPr>
          <w:rFonts w:ascii="Arial" w:hAnsi="Arial" w:cs="Arial"/>
          <w:bCs/>
        </w:rPr>
        <w:t>Δια</w:t>
      </w:r>
      <w:r w:rsidRPr="00D16BEB">
        <w:rPr>
          <w:rFonts w:ascii="Arial" w:eastAsia="Arial" w:hAnsi="Arial" w:cs="Arial"/>
          <w:bCs/>
        </w:rPr>
        <w:t xml:space="preserve"> </w:t>
      </w:r>
      <w:r w:rsidRPr="00D16BEB">
        <w:rPr>
          <w:rFonts w:ascii="Arial" w:hAnsi="Arial" w:cs="Arial"/>
          <w:bCs/>
        </w:rPr>
        <w:t>Βίου</w:t>
      </w:r>
      <w:r w:rsidRPr="00D16BEB">
        <w:rPr>
          <w:rFonts w:ascii="Arial" w:eastAsia="Arial" w:hAnsi="Arial" w:cs="Arial"/>
          <w:bCs/>
        </w:rPr>
        <w:t xml:space="preserve"> </w:t>
      </w:r>
      <w:r w:rsidRPr="00D16BEB">
        <w:rPr>
          <w:rFonts w:ascii="Arial" w:hAnsi="Arial" w:cs="Arial"/>
          <w:bCs/>
        </w:rPr>
        <w:t>Μάθησης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Θρησκευμάτων</w:t>
      </w:r>
      <w:r w:rsidRPr="00D16BEB">
        <w:rPr>
          <w:rFonts w:ascii="Arial" w:eastAsia="Arial" w:hAnsi="Arial" w:cs="Arial"/>
          <w:bCs/>
        </w:rPr>
        <w:t xml:space="preserve"> </w:t>
      </w:r>
      <w:r w:rsidRPr="00D16BEB">
        <w:rPr>
          <w:rFonts w:ascii="Arial" w:hAnsi="Arial" w:cs="Arial"/>
          <w:bCs/>
        </w:rPr>
        <w:t>περιγράφονται</w:t>
      </w:r>
      <w:r w:rsidRPr="00D16BEB">
        <w:rPr>
          <w:rFonts w:ascii="Arial" w:eastAsia="Arial" w:hAnsi="Arial" w:cs="Arial"/>
          <w:bCs/>
        </w:rPr>
        <w:t xml:space="preserve"> </w:t>
      </w:r>
      <w:r w:rsidRPr="00D16BEB">
        <w:rPr>
          <w:rFonts w:ascii="Arial" w:hAnsi="Arial" w:cs="Arial"/>
          <w:bCs/>
        </w:rPr>
        <w:t>στις</w:t>
      </w:r>
      <w:r w:rsidRPr="00D16BEB">
        <w:rPr>
          <w:rFonts w:ascii="Arial" w:eastAsia="Arial" w:hAnsi="Arial" w:cs="Arial"/>
          <w:bCs/>
        </w:rPr>
        <w:t xml:space="preserve"> </w:t>
      </w:r>
      <w:r w:rsidRPr="00D16BEB">
        <w:rPr>
          <w:rFonts w:ascii="Arial" w:hAnsi="Arial" w:cs="Arial"/>
          <w:bCs/>
        </w:rPr>
        <w:t>ειδικότερες</w:t>
      </w:r>
      <w:r w:rsidRPr="00D16BEB">
        <w:rPr>
          <w:rFonts w:ascii="Arial" w:eastAsia="Arial" w:hAnsi="Arial" w:cs="Arial"/>
          <w:bCs/>
        </w:rPr>
        <w:t xml:space="preserve"> </w:t>
      </w:r>
      <w:r w:rsidRPr="00D16BEB">
        <w:rPr>
          <w:rFonts w:ascii="Arial" w:hAnsi="Arial" w:cs="Arial"/>
          <w:bCs/>
        </w:rPr>
        <w:t>διατάξεις</w:t>
      </w:r>
      <w:r w:rsidRPr="00D16BEB">
        <w:rPr>
          <w:rFonts w:ascii="Arial" w:eastAsia="Arial" w:hAnsi="Arial" w:cs="Arial"/>
          <w:bCs/>
        </w:rPr>
        <w:t xml:space="preserve"> </w:t>
      </w:r>
      <w:r w:rsidRPr="00D16BEB">
        <w:rPr>
          <w:rFonts w:ascii="Arial" w:hAnsi="Arial" w:cs="Arial"/>
          <w:bCs/>
        </w:rPr>
        <w:t>που</w:t>
      </w:r>
      <w:r w:rsidRPr="00D16BEB">
        <w:rPr>
          <w:rFonts w:ascii="Arial" w:eastAsia="Arial" w:hAnsi="Arial" w:cs="Arial"/>
          <w:bCs/>
        </w:rPr>
        <w:t xml:space="preserve"> </w:t>
      </w:r>
      <w:r w:rsidRPr="00D16BEB">
        <w:rPr>
          <w:rFonts w:ascii="Arial" w:hAnsi="Arial" w:cs="Arial"/>
          <w:bCs/>
        </w:rPr>
        <w:t>τη</w:t>
      </w:r>
      <w:r w:rsidRPr="00D16BEB">
        <w:rPr>
          <w:rFonts w:ascii="Arial" w:eastAsia="Arial" w:hAnsi="Arial" w:cs="Arial"/>
          <w:bCs/>
        </w:rPr>
        <w:t xml:space="preserve"> </w:t>
      </w:r>
      <w:r w:rsidRPr="00D16BEB">
        <w:rPr>
          <w:rFonts w:ascii="Arial" w:hAnsi="Arial" w:cs="Arial"/>
          <w:bCs/>
        </w:rPr>
        <w:t>διέπουν</w:t>
      </w:r>
      <w:r w:rsidRPr="00D16BEB">
        <w:rPr>
          <w:rFonts w:ascii="Arial" w:eastAsia="Arial" w:hAnsi="Arial" w:cs="Arial"/>
          <w:bCs/>
        </w:rPr>
        <w:t xml:space="preserve"> </w:t>
      </w:r>
      <w:r w:rsidRPr="00D16BEB">
        <w:rPr>
          <w:rFonts w:ascii="Arial" w:hAnsi="Arial" w:cs="Arial"/>
          <w:bCs/>
        </w:rPr>
        <w:t>όπως</w:t>
      </w:r>
      <w:r w:rsidRPr="00D16BEB">
        <w:rPr>
          <w:rFonts w:ascii="Arial" w:eastAsia="Arial" w:hAnsi="Arial" w:cs="Arial"/>
          <w:bCs/>
        </w:rPr>
        <w:t xml:space="preserve"> </w:t>
      </w:r>
      <w:r w:rsidRPr="00D16BEB">
        <w:rPr>
          <w:rFonts w:ascii="Arial" w:hAnsi="Arial" w:cs="Arial"/>
          <w:bCs/>
        </w:rPr>
        <w:t>ισχύουν.</w:t>
      </w:r>
    </w:p>
    <w:p w:rsidR="00BE631F" w:rsidRPr="00541371" w:rsidRDefault="00BE631F" w:rsidP="00BE631F">
      <w:pPr>
        <w:pStyle w:val="2"/>
        <w:rPr>
          <w:rFonts w:ascii="Arial" w:hAnsi="Arial" w:cs="Arial"/>
          <w:i/>
          <w:iCs/>
          <w:kern w:val="1"/>
          <w:sz w:val="22"/>
          <w:szCs w:val="22"/>
        </w:rPr>
      </w:pPr>
      <w:bookmarkStart w:id="263" w:name="__RefHeading__615_754173924"/>
      <w:bookmarkEnd w:id="263"/>
      <w:r w:rsidRPr="00D16BEB">
        <w:rPr>
          <w:rFonts w:ascii="Arial" w:eastAsia="Arial" w:hAnsi="Arial" w:cs="Arial"/>
          <w:sz w:val="22"/>
          <w:szCs w:val="22"/>
        </w:rPr>
        <w:lastRenderedPageBreak/>
        <w:t xml:space="preserve"> </w:t>
      </w:r>
      <w:bookmarkStart w:id="264" w:name="_Toc319407985"/>
      <w:r w:rsidRPr="00D16BEB">
        <w:rPr>
          <w:rFonts w:ascii="Arial" w:hAnsi="Arial" w:cs="Arial"/>
          <w:kern w:val="1"/>
          <w:sz w:val="22"/>
          <w:szCs w:val="22"/>
        </w:rPr>
        <w:t>Άρθρο</w:t>
      </w:r>
      <w:r w:rsidRPr="00D16BEB">
        <w:rPr>
          <w:rFonts w:ascii="Arial" w:eastAsia="Arial" w:hAnsi="Arial" w:cs="Arial"/>
          <w:kern w:val="1"/>
          <w:sz w:val="22"/>
          <w:szCs w:val="22"/>
        </w:rPr>
        <w:t xml:space="preserve"> </w:t>
      </w:r>
      <w:bookmarkEnd w:id="264"/>
      <w:r w:rsidRPr="00541371">
        <w:rPr>
          <w:rFonts w:ascii="Arial" w:eastAsia="Arial" w:hAnsi="Arial" w:cs="Arial"/>
          <w:kern w:val="1"/>
          <w:sz w:val="22"/>
          <w:szCs w:val="22"/>
        </w:rPr>
        <w:t>203</w:t>
      </w:r>
    </w:p>
    <w:p w:rsidR="00BE631F" w:rsidRPr="00D16BEB" w:rsidRDefault="00BE631F" w:rsidP="00BE631F">
      <w:pPr>
        <w:pStyle w:val="2"/>
        <w:spacing w:after="240"/>
        <w:rPr>
          <w:rFonts w:ascii="Arial" w:hAnsi="Arial" w:cs="Arial"/>
          <w:i/>
          <w:iCs/>
          <w:kern w:val="1"/>
          <w:sz w:val="22"/>
          <w:szCs w:val="22"/>
        </w:rPr>
      </w:pPr>
      <w:bookmarkStart w:id="265" w:name="__RefHeading__617_754173924"/>
      <w:bookmarkStart w:id="266" w:name="_Toc319407986"/>
      <w:bookmarkEnd w:id="265"/>
      <w:r w:rsidRPr="00D16BEB">
        <w:rPr>
          <w:rFonts w:ascii="Arial" w:hAnsi="Arial" w:cs="Arial"/>
          <w:kern w:val="1"/>
          <w:sz w:val="22"/>
          <w:szCs w:val="22"/>
        </w:rPr>
        <w:t>Προϊστάμενοι</w:t>
      </w:r>
      <w:r w:rsidRPr="00D16BEB">
        <w:rPr>
          <w:rFonts w:ascii="Arial" w:eastAsia="Arial" w:hAnsi="Arial" w:cs="Arial"/>
          <w:kern w:val="1"/>
          <w:sz w:val="22"/>
          <w:szCs w:val="22"/>
        </w:rPr>
        <w:t xml:space="preserve"> </w:t>
      </w:r>
      <w:r w:rsidRPr="00D16BEB">
        <w:rPr>
          <w:rFonts w:ascii="Arial" w:hAnsi="Arial" w:cs="Arial"/>
          <w:kern w:val="1"/>
          <w:sz w:val="22"/>
          <w:szCs w:val="22"/>
        </w:rPr>
        <w:t>Οργανικών</w:t>
      </w:r>
      <w:r w:rsidRPr="00D16BEB">
        <w:rPr>
          <w:rFonts w:ascii="Arial" w:eastAsia="Arial" w:hAnsi="Arial" w:cs="Arial"/>
          <w:kern w:val="1"/>
          <w:sz w:val="22"/>
          <w:szCs w:val="22"/>
        </w:rPr>
        <w:t xml:space="preserve"> </w:t>
      </w:r>
      <w:r w:rsidRPr="00D16BEB">
        <w:rPr>
          <w:rFonts w:ascii="Arial" w:hAnsi="Arial" w:cs="Arial"/>
          <w:kern w:val="1"/>
          <w:sz w:val="22"/>
          <w:szCs w:val="22"/>
        </w:rPr>
        <w:t>Μονάδων</w:t>
      </w:r>
      <w:r w:rsidRPr="00D16BEB">
        <w:rPr>
          <w:rFonts w:ascii="Arial" w:eastAsia="Arial" w:hAnsi="Arial" w:cs="Arial"/>
          <w:kern w:val="1"/>
          <w:sz w:val="22"/>
          <w:szCs w:val="22"/>
        </w:rPr>
        <w:t xml:space="preserve"> </w:t>
      </w:r>
      <w:r w:rsidRPr="00D16BEB">
        <w:rPr>
          <w:rFonts w:ascii="Arial" w:hAnsi="Arial" w:cs="Arial"/>
          <w:kern w:val="1"/>
          <w:sz w:val="22"/>
          <w:szCs w:val="22"/>
        </w:rPr>
        <w:t>ΓΓΕΤ</w:t>
      </w:r>
      <w:bookmarkEnd w:id="266"/>
    </w:p>
    <w:p w:rsidR="00BE631F" w:rsidRPr="00D16BEB" w:rsidRDefault="00BE631F" w:rsidP="00BE631F">
      <w:pPr>
        <w:spacing w:line="360" w:lineRule="auto"/>
        <w:jc w:val="both"/>
        <w:rPr>
          <w:rFonts w:ascii="Arial" w:hAnsi="Arial" w:cs="Arial"/>
        </w:rPr>
      </w:pPr>
      <w:r w:rsidRPr="00D16BEB">
        <w:rPr>
          <w:rFonts w:ascii="Arial" w:hAnsi="Arial" w:cs="Arial"/>
        </w:rPr>
        <w:t>Οι</w:t>
      </w:r>
      <w:r w:rsidRPr="00D16BEB">
        <w:rPr>
          <w:rFonts w:ascii="Arial" w:eastAsia="Arial" w:hAnsi="Arial" w:cs="Arial"/>
        </w:rPr>
        <w:t xml:space="preserve"> </w:t>
      </w:r>
      <w:r w:rsidRPr="00D16BEB">
        <w:rPr>
          <w:rFonts w:ascii="Arial" w:hAnsi="Arial" w:cs="Arial"/>
        </w:rPr>
        <w:t>Προϊστάμενοι</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οργανικών</w:t>
      </w:r>
      <w:r w:rsidRPr="00D16BEB">
        <w:rPr>
          <w:rFonts w:ascii="Arial" w:eastAsia="Arial" w:hAnsi="Arial" w:cs="Arial"/>
        </w:rPr>
        <w:t xml:space="preserve"> </w:t>
      </w:r>
      <w:r w:rsidRPr="00D16BEB">
        <w:rPr>
          <w:rFonts w:ascii="Arial" w:hAnsi="Arial" w:cs="Arial"/>
        </w:rPr>
        <w:t>μονάδων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Γραμματείας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Τεχνολογίας</w:t>
      </w:r>
      <w:r w:rsidRPr="00D16BEB">
        <w:rPr>
          <w:rFonts w:ascii="Arial" w:eastAsia="Arial" w:hAnsi="Arial" w:cs="Arial"/>
        </w:rPr>
        <w:t xml:space="preserve"> </w:t>
      </w:r>
      <w:r w:rsidRPr="00D16BEB">
        <w:rPr>
          <w:rFonts w:ascii="Arial" w:hAnsi="Arial" w:cs="Arial"/>
        </w:rPr>
        <w:t>ορίζονται</w:t>
      </w:r>
      <w:r w:rsidRPr="00D16BEB">
        <w:rPr>
          <w:rFonts w:ascii="Arial" w:eastAsia="Arial" w:hAnsi="Arial" w:cs="Arial"/>
        </w:rPr>
        <w:t xml:space="preserve"> </w:t>
      </w:r>
      <w:r w:rsidRPr="00D16BEB">
        <w:rPr>
          <w:rFonts w:ascii="Arial" w:hAnsi="Arial" w:cs="Arial"/>
        </w:rPr>
        <w:t>σύμφωνα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εκάστοτε</w:t>
      </w:r>
      <w:r w:rsidRPr="00D16BEB">
        <w:rPr>
          <w:rFonts w:ascii="Arial" w:eastAsia="Arial" w:hAnsi="Arial" w:cs="Arial"/>
        </w:rPr>
        <w:t xml:space="preserve"> </w:t>
      </w:r>
      <w:r w:rsidRPr="00D16BEB">
        <w:rPr>
          <w:rFonts w:ascii="Arial" w:hAnsi="Arial" w:cs="Arial"/>
        </w:rPr>
        <w:t>κείμενες</w:t>
      </w:r>
      <w:r w:rsidRPr="00D16BEB">
        <w:rPr>
          <w:rFonts w:ascii="Arial" w:eastAsia="Arial" w:hAnsi="Arial" w:cs="Arial"/>
        </w:rPr>
        <w:t xml:space="preserve"> </w:t>
      </w:r>
      <w:r w:rsidRPr="00D16BEB">
        <w:rPr>
          <w:rFonts w:ascii="Arial" w:hAnsi="Arial" w:cs="Arial"/>
        </w:rPr>
        <w:t>διατάξεις</w:t>
      </w:r>
      <w:r w:rsidRPr="00D16BEB">
        <w:rPr>
          <w:rFonts w:ascii="Arial" w:eastAsia="Arial" w:hAnsi="Arial" w:cs="Arial"/>
        </w:rPr>
        <w:t xml:space="preserve"> </w:t>
      </w:r>
      <w:r w:rsidRPr="00D16BEB">
        <w:rPr>
          <w:rFonts w:ascii="Arial" w:hAnsi="Arial" w:cs="Arial"/>
        </w:rPr>
        <w:t>σχετικά</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επιλογή</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τοποθέτηση</w:t>
      </w:r>
      <w:r w:rsidRPr="00D16BEB">
        <w:rPr>
          <w:rFonts w:ascii="Arial" w:eastAsia="Arial" w:hAnsi="Arial" w:cs="Arial"/>
        </w:rPr>
        <w:t xml:space="preserve"> </w:t>
      </w:r>
      <w:r w:rsidRPr="00D16BEB">
        <w:rPr>
          <w:rFonts w:ascii="Arial" w:hAnsi="Arial" w:cs="Arial"/>
        </w:rPr>
        <w:t>προϊσταμένων</w:t>
      </w:r>
      <w:r w:rsidRPr="00D16BEB">
        <w:rPr>
          <w:rFonts w:ascii="Arial" w:eastAsia="Arial" w:hAnsi="Arial" w:cs="Arial"/>
        </w:rPr>
        <w:t xml:space="preserve"> </w:t>
      </w:r>
      <w:r w:rsidRPr="00D16BEB">
        <w:rPr>
          <w:rFonts w:ascii="Arial" w:hAnsi="Arial" w:cs="Arial"/>
        </w:rPr>
        <w:t>στις</w:t>
      </w:r>
      <w:r w:rsidRPr="00D16BEB">
        <w:rPr>
          <w:rFonts w:ascii="Arial" w:eastAsia="Arial" w:hAnsi="Arial" w:cs="Arial"/>
        </w:rPr>
        <w:t xml:space="preserve"> </w:t>
      </w:r>
      <w:r w:rsidRPr="00D16BEB">
        <w:rPr>
          <w:rFonts w:ascii="Arial" w:hAnsi="Arial" w:cs="Arial"/>
        </w:rPr>
        <w:t>οργανικές</w:t>
      </w:r>
      <w:r w:rsidRPr="00D16BEB">
        <w:rPr>
          <w:rFonts w:ascii="Arial" w:eastAsia="Arial" w:hAnsi="Arial" w:cs="Arial"/>
        </w:rPr>
        <w:t xml:space="preserve"> </w:t>
      </w:r>
      <w:r w:rsidRPr="00D16BEB">
        <w:rPr>
          <w:rFonts w:ascii="Arial" w:hAnsi="Arial" w:cs="Arial"/>
        </w:rPr>
        <w:t>μονάδες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δημόσιων</w:t>
      </w:r>
      <w:r w:rsidRPr="00D16BEB">
        <w:rPr>
          <w:rFonts w:ascii="Arial" w:eastAsia="Arial" w:hAnsi="Arial" w:cs="Arial"/>
        </w:rPr>
        <w:t xml:space="preserve"> </w:t>
      </w:r>
      <w:r w:rsidRPr="00D16BEB">
        <w:rPr>
          <w:rFonts w:ascii="Arial" w:hAnsi="Arial" w:cs="Arial"/>
        </w:rPr>
        <w:t>υπηρεσιών.</w:t>
      </w:r>
      <w:r w:rsidRPr="00D16BEB">
        <w:rPr>
          <w:rFonts w:ascii="Arial" w:eastAsia="Arial" w:hAnsi="Arial" w:cs="Arial"/>
        </w:rPr>
        <w:t xml:space="preserve"> </w:t>
      </w:r>
      <w:r w:rsidRPr="00D16BEB">
        <w:rPr>
          <w:rFonts w:ascii="Arial" w:hAnsi="Arial" w:cs="Arial"/>
        </w:rPr>
        <w:t>Ειδικότερα:</w:t>
      </w:r>
    </w:p>
    <w:p w:rsidR="00BE631F" w:rsidRPr="00D16BEB" w:rsidRDefault="00BE631F" w:rsidP="00BE631F">
      <w:pPr>
        <w:spacing w:line="360" w:lineRule="auto"/>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Διευθύνσεων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Γραμματείας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Τεχνολογίας</w:t>
      </w:r>
      <w:r w:rsidRPr="00D16BEB">
        <w:rPr>
          <w:rFonts w:ascii="Arial" w:eastAsia="Arial" w:hAnsi="Arial" w:cs="Arial"/>
        </w:rPr>
        <w:t xml:space="preserve">   </w:t>
      </w:r>
      <w:r w:rsidRPr="00D16BEB">
        <w:rPr>
          <w:rFonts w:ascii="Arial" w:hAnsi="Arial" w:cs="Arial"/>
        </w:rPr>
        <w:t>μπορούν</w:t>
      </w:r>
      <w:r w:rsidRPr="00D16BEB">
        <w:rPr>
          <w:rFonts w:ascii="Arial" w:eastAsia="Arial" w:hAnsi="Arial" w:cs="Arial"/>
        </w:rPr>
        <w:t xml:space="preserve">  </w:t>
      </w:r>
      <w:r w:rsidRPr="00D16BEB">
        <w:rPr>
          <w:rFonts w:ascii="Arial" w:hAnsi="Arial" w:cs="Arial"/>
        </w:rPr>
        <w:t>να</w:t>
      </w:r>
      <w:r w:rsidRPr="00D16BEB">
        <w:rPr>
          <w:rFonts w:ascii="Arial" w:eastAsia="Arial" w:hAnsi="Arial" w:cs="Arial"/>
        </w:rPr>
        <w:t xml:space="preserve"> </w:t>
      </w:r>
      <w:r w:rsidRPr="00D16BEB">
        <w:rPr>
          <w:rFonts w:ascii="Arial" w:hAnsi="Arial" w:cs="Arial"/>
        </w:rPr>
        <w:t>προΐστανται</w:t>
      </w:r>
      <w:r w:rsidRPr="00D16BEB">
        <w:rPr>
          <w:rFonts w:ascii="Arial" w:eastAsia="Arial" w:hAnsi="Arial" w:cs="Arial"/>
        </w:rPr>
        <w:t xml:space="preserve"> </w:t>
      </w:r>
      <w:r w:rsidRPr="00D16BEB">
        <w:rPr>
          <w:rFonts w:ascii="Arial" w:hAnsi="Arial" w:cs="Arial"/>
        </w:rPr>
        <w:t>μόνιμοι</w:t>
      </w:r>
      <w:r w:rsidRPr="00D16BEB">
        <w:rPr>
          <w:rFonts w:ascii="Arial" w:eastAsia="Arial" w:hAnsi="Arial" w:cs="Arial"/>
        </w:rPr>
        <w:t xml:space="preserve"> </w:t>
      </w:r>
      <w:r w:rsidRPr="00D16BEB">
        <w:rPr>
          <w:rFonts w:ascii="Arial" w:hAnsi="Arial" w:cs="Arial"/>
        </w:rPr>
        <w:t>υπάλληλοι</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κλάδων</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υπάλληλοι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σχέση</w:t>
      </w:r>
      <w:r w:rsidRPr="00D16BEB">
        <w:rPr>
          <w:rFonts w:ascii="Arial" w:eastAsia="Arial" w:hAnsi="Arial" w:cs="Arial"/>
        </w:rPr>
        <w:t xml:space="preserve"> – </w:t>
      </w:r>
      <w:r w:rsidRPr="00D16BEB">
        <w:rPr>
          <w:rFonts w:ascii="Arial" w:hAnsi="Arial" w:cs="Arial"/>
        </w:rPr>
        <w:t>σύμβαση</w:t>
      </w:r>
      <w:r w:rsidRPr="00D16BEB">
        <w:rPr>
          <w:rFonts w:ascii="Arial" w:eastAsia="Arial" w:hAnsi="Arial" w:cs="Arial"/>
        </w:rPr>
        <w:t xml:space="preserve"> </w:t>
      </w:r>
      <w:r w:rsidRPr="00D16BEB">
        <w:rPr>
          <w:rFonts w:ascii="Arial" w:hAnsi="Arial" w:cs="Arial"/>
        </w:rPr>
        <w:t>εργασίας</w:t>
      </w:r>
      <w:r w:rsidRPr="00D16BEB">
        <w:rPr>
          <w:rFonts w:ascii="Arial" w:eastAsia="Arial" w:hAnsi="Arial" w:cs="Arial"/>
        </w:rPr>
        <w:t xml:space="preserve"> </w:t>
      </w:r>
      <w:r w:rsidRPr="00D16BEB">
        <w:rPr>
          <w:rFonts w:ascii="Arial" w:hAnsi="Arial" w:cs="Arial"/>
        </w:rPr>
        <w:t>ιδιωτικού</w:t>
      </w:r>
      <w:r w:rsidRPr="00D16BEB">
        <w:rPr>
          <w:rFonts w:ascii="Arial" w:eastAsia="Arial" w:hAnsi="Arial" w:cs="Arial"/>
        </w:rPr>
        <w:t xml:space="preserve"> </w:t>
      </w:r>
      <w:r w:rsidRPr="00D16BEB">
        <w:rPr>
          <w:rFonts w:ascii="Arial" w:hAnsi="Arial" w:cs="Arial"/>
        </w:rPr>
        <w:t>δικαίου</w:t>
      </w:r>
      <w:r w:rsidRPr="00D16BEB">
        <w:rPr>
          <w:rFonts w:ascii="Arial" w:eastAsia="Arial" w:hAnsi="Arial" w:cs="Arial"/>
        </w:rPr>
        <w:t xml:space="preserve"> </w:t>
      </w:r>
      <w:r w:rsidRPr="00D16BEB">
        <w:rPr>
          <w:rFonts w:ascii="Arial" w:hAnsi="Arial" w:cs="Arial"/>
        </w:rPr>
        <w:t>αορίστου</w:t>
      </w:r>
      <w:r w:rsidRPr="00D16BEB">
        <w:rPr>
          <w:rFonts w:ascii="Arial" w:eastAsia="Arial" w:hAnsi="Arial" w:cs="Arial"/>
        </w:rPr>
        <w:t xml:space="preserve"> </w:t>
      </w:r>
      <w:r w:rsidRPr="00D16BEB">
        <w:rPr>
          <w:rFonts w:ascii="Arial" w:hAnsi="Arial" w:cs="Arial"/>
        </w:rPr>
        <w:t>χρόνου</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βαθμίδων</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ειδικοτήτων,</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Ειδικό</w:t>
      </w:r>
      <w:r w:rsidRPr="00D16BEB">
        <w:rPr>
          <w:rFonts w:ascii="Arial" w:eastAsia="Arial" w:hAnsi="Arial" w:cs="Arial"/>
        </w:rPr>
        <w:t xml:space="preserve"> </w:t>
      </w:r>
      <w:r w:rsidRPr="00D16BEB">
        <w:rPr>
          <w:rFonts w:ascii="Arial" w:hAnsi="Arial" w:cs="Arial"/>
        </w:rPr>
        <w:t>Επιστημονικό</w:t>
      </w:r>
      <w:r w:rsidRPr="00D16BEB">
        <w:rPr>
          <w:rFonts w:ascii="Arial" w:eastAsia="Arial" w:hAnsi="Arial" w:cs="Arial"/>
        </w:rPr>
        <w:t xml:space="preserve"> </w:t>
      </w:r>
      <w:r w:rsidRPr="00D16BEB">
        <w:rPr>
          <w:rFonts w:ascii="Arial" w:hAnsi="Arial" w:cs="Arial"/>
        </w:rPr>
        <w:t>Προσωπικό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σχέση</w:t>
      </w:r>
      <w:r w:rsidRPr="00D16BEB">
        <w:rPr>
          <w:rFonts w:ascii="Arial" w:eastAsia="Arial" w:hAnsi="Arial" w:cs="Arial"/>
        </w:rPr>
        <w:t xml:space="preserve"> – </w:t>
      </w:r>
      <w:r w:rsidRPr="00D16BEB">
        <w:rPr>
          <w:rFonts w:ascii="Arial" w:hAnsi="Arial" w:cs="Arial"/>
        </w:rPr>
        <w:t>σύμβαση</w:t>
      </w:r>
      <w:r w:rsidRPr="00D16BEB">
        <w:rPr>
          <w:rFonts w:ascii="Arial" w:eastAsia="Arial" w:hAnsi="Arial" w:cs="Arial"/>
        </w:rPr>
        <w:t xml:space="preserve"> </w:t>
      </w:r>
      <w:r w:rsidRPr="00D16BEB">
        <w:rPr>
          <w:rFonts w:ascii="Arial" w:hAnsi="Arial" w:cs="Arial"/>
        </w:rPr>
        <w:t>εργασίας</w:t>
      </w:r>
      <w:r w:rsidRPr="00D16BEB">
        <w:rPr>
          <w:rFonts w:ascii="Arial" w:eastAsia="Arial" w:hAnsi="Arial" w:cs="Arial"/>
        </w:rPr>
        <w:t xml:space="preserve"> </w:t>
      </w:r>
      <w:r w:rsidRPr="00D16BEB">
        <w:rPr>
          <w:rFonts w:ascii="Arial" w:hAnsi="Arial" w:cs="Arial"/>
        </w:rPr>
        <w:t>ιδιωτικού</w:t>
      </w:r>
      <w:r w:rsidRPr="00D16BEB">
        <w:rPr>
          <w:rFonts w:ascii="Arial" w:eastAsia="Arial" w:hAnsi="Arial" w:cs="Arial"/>
        </w:rPr>
        <w:t xml:space="preserve"> </w:t>
      </w:r>
      <w:r w:rsidRPr="00D16BEB">
        <w:rPr>
          <w:rFonts w:ascii="Arial" w:hAnsi="Arial" w:cs="Arial"/>
        </w:rPr>
        <w:t>δικαίου</w:t>
      </w:r>
      <w:r w:rsidRPr="00D16BEB">
        <w:rPr>
          <w:rFonts w:ascii="Arial" w:eastAsia="Arial" w:hAnsi="Arial" w:cs="Arial"/>
        </w:rPr>
        <w:t xml:space="preserve"> </w:t>
      </w:r>
      <w:r w:rsidRPr="00D16BEB">
        <w:rPr>
          <w:rFonts w:ascii="Arial" w:hAnsi="Arial" w:cs="Arial"/>
        </w:rPr>
        <w:t>αορίστου</w:t>
      </w:r>
      <w:r w:rsidRPr="00D16BEB">
        <w:rPr>
          <w:rFonts w:ascii="Arial" w:eastAsia="Arial" w:hAnsi="Arial" w:cs="Arial"/>
        </w:rPr>
        <w:t xml:space="preserve"> </w:t>
      </w:r>
      <w:r w:rsidRPr="00D16BEB">
        <w:rPr>
          <w:rFonts w:ascii="Arial" w:hAnsi="Arial" w:cs="Arial"/>
        </w:rPr>
        <w:t>χρόνου</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προβλέπονται</w:t>
      </w:r>
      <w:r w:rsidRPr="00D16BEB">
        <w:rPr>
          <w:rFonts w:ascii="Arial" w:eastAsia="Arial" w:hAnsi="Arial" w:cs="Arial"/>
        </w:rPr>
        <w:t xml:space="preserve"> </w:t>
      </w:r>
      <w:r w:rsidRPr="00D16BEB">
        <w:rPr>
          <w:rFonts w:ascii="Arial" w:hAnsi="Arial" w:cs="Arial"/>
        </w:rPr>
        <w:t>στον</w:t>
      </w:r>
      <w:r w:rsidRPr="00D16BEB">
        <w:rPr>
          <w:rFonts w:ascii="Arial" w:eastAsia="Arial" w:hAnsi="Arial" w:cs="Arial"/>
        </w:rPr>
        <w:t xml:space="preserve"> </w:t>
      </w:r>
      <w:r w:rsidRPr="00D16BEB">
        <w:rPr>
          <w:rFonts w:ascii="Arial" w:hAnsi="Arial" w:cs="Arial"/>
        </w:rPr>
        <w:t>παρόντα</w:t>
      </w:r>
      <w:r w:rsidRPr="00D16BEB">
        <w:rPr>
          <w:rFonts w:ascii="Arial" w:eastAsia="Arial" w:hAnsi="Arial" w:cs="Arial"/>
        </w:rPr>
        <w:t xml:space="preserve">  </w:t>
      </w:r>
      <w:r w:rsidRPr="00D16BEB">
        <w:rPr>
          <w:rFonts w:ascii="Arial" w:hAnsi="Arial" w:cs="Arial"/>
        </w:rPr>
        <w:t>Οργανισμό.</w:t>
      </w:r>
    </w:p>
    <w:p w:rsidR="00BE631F" w:rsidRPr="00D16BEB" w:rsidRDefault="00BE631F" w:rsidP="00BE631F">
      <w:pPr>
        <w:spacing w:line="360" w:lineRule="auto"/>
        <w:jc w:val="both"/>
        <w:rPr>
          <w:rFonts w:ascii="Arial" w:hAnsi="Arial" w:cs="Arial"/>
        </w:rPr>
      </w:pPr>
      <w:r w:rsidRPr="00D16BEB">
        <w:rPr>
          <w:rFonts w:ascii="Arial" w:hAnsi="Arial" w:cs="Arial"/>
        </w:rPr>
        <w:t>2.Των</w:t>
      </w:r>
      <w:r w:rsidRPr="00D16BEB">
        <w:rPr>
          <w:rFonts w:ascii="Arial" w:eastAsia="Arial" w:hAnsi="Arial" w:cs="Arial"/>
        </w:rPr>
        <w:t xml:space="preserve"> </w:t>
      </w:r>
      <w:r w:rsidRPr="00D16BEB">
        <w:rPr>
          <w:rFonts w:ascii="Arial" w:hAnsi="Arial" w:cs="Arial"/>
        </w:rPr>
        <w:t>Τμημάτων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Γενικής</w:t>
      </w:r>
      <w:r w:rsidRPr="00D16BEB">
        <w:rPr>
          <w:rFonts w:ascii="Arial" w:eastAsia="Arial" w:hAnsi="Arial" w:cs="Arial"/>
        </w:rPr>
        <w:t xml:space="preserve"> </w:t>
      </w:r>
      <w:r w:rsidRPr="00D16BEB">
        <w:rPr>
          <w:rFonts w:ascii="Arial" w:hAnsi="Arial" w:cs="Arial"/>
        </w:rPr>
        <w:t>Γραμματείας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Τεχνολογίας</w:t>
      </w:r>
      <w:r w:rsidRPr="00D16BEB">
        <w:rPr>
          <w:rFonts w:ascii="Arial" w:eastAsia="Arial" w:hAnsi="Arial" w:cs="Arial"/>
        </w:rPr>
        <w:t xml:space="preserve"> </w:t>
      </w:r>
      <w:r w:rsidRPr="00D16BEB">
        <w:rPr>
          <w:rFonts w:ascii="Arial" w:hAnsi="Arial" w:cs="Arial"/>
        </w:rPr>
        <w:t>μπορούν</w:t>
      </w:r>
      <w:r w:rsidRPr="00D16BEB">
        <w:rPr>
          <w:rFonts w:ascii="Arial" w:eastAsia="Arial" w:hAnsi="Arial" w:cs="Arial"/>
        </w:rPr>
        <w:t xml:space="preserve"> </w:t>
      </w:r>
      <w:r w:rsidRPr="00D16BEB">
        <w:rPr>
          <w:rFonts w:ascii="Arial" w:hAnsi="Arial" w:cs="Arial"/>
        </w:rPr>
        <w:t>να</w:t>
      </w:r>
      <w:r w:rsidRPr="00D16BEB">
        <w:rPr>
          <w:rFonts w:ascii="Arial" w:eastAsia="Arial" w:hAnsi="Arial" w:cs="Arial"/>
        </w:rPr>
        <w:t xml:space="preserve"> </w:t>
      </w:r>
      <w:r w:rsidRPr="00D16BEB">
        <w:rPr>
          <w:rFonts w:ascii="Arial" w:hAnsi="Arial" w:cs="Arial"/>
        </w:rPr>
        <w:t>προΐστανται</w:t>
      </w:r>
      <w:r w:rsidRPr="00D16BEB">
        <w:rPr>
          <w:rFonts w:ascii="Arial" w:eastAsia="Arial" w:hAnsi="Arial" w:cs="Arial"/>
        </w:rPr>
        <w:t xml:space="preserve"> </w:t>
      </w:r>
      <w:r w:rsidRPr="00D16BEB">
        <w:rPr>
          <w:rFonts w:ascii="Arial" w:hAnsi="Arial" w:cs="Arial"/>
        </w:rPr>
        <w:t>υπάλληλοι:</w:t>
      </w:r>
    </w:p>
    <w:p w:rsidR="00BE631F" w:rsidRPr="00D16BEB" w:rsidRDefault="00BE631F" w:rsidP="00BE631F">
      <w:pPr>
        <w:spacing w:line="360" w:lineRule="auto"/>
        <w:jc w:val="both"/>
        <w:rPr>
          <w:rFonts w:ascii="Arial" w:hAnsi="Arial" w:cs="Arial"/>
        </w:rPr>
      </w:pPr>
      <w:r w:rsidRPr="00D16BEB">
        <w:rPr>
          <w:rFonts w:ascii="Arial" w:hAnsi="Arial" w:cs="Arial"/>
        </w:rPr>
        <w:t>α)</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Τμημάτων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Διευθύνσεων</w:t>
      </w:r>
      <w:r w:rsidRPr="00D16BEB">
        <w:rPr>
          <w:rFonts w:ascii="Arial" w:eastAsia="Arial" w:hAnsi="Arial" w:cs="Arial"/>
        </w:rPr>
        <w:t xml:space="preserve">  </w:t>
      </w:r>
      <w:r w:rsidRPr="00D16BEB">
        <w:rPr>
          <w:rFonts w:ascii="Arial" w:hAnsi="Arial" w:cs="Arial"/>
        </w:rPr>
        <w:t>Ε&amp;Τ</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Προγραμματισμού</w:t>
      </w:r>
      <w:r w:rsidRPr="00D16BEB">
        <w:rPr>
          <w:rFonts w:ascii="Arial" w:hAnsi="Arial" w:cs="Arial"/>
          <w:bCs/>
        </w:rPr>
        <w:t>--</w:t>
      </w:r>
      <w:r w:rsidRPr="00D16BEB">
        <w:rPr>
          <w:rFonts w:ascii="Arial" w:eastAsia="Arial" w:hAnsi="Arial" w:cs="Arial"/>
          <w:bCs/>
        </w:rPr>
        <w:t xml:space="preserve"> </w:t>
      </w:r>
      <w:r w:rsidRPr="00D16BEB">
        <w:rPr>
          <w:rFonts w:ascii="Arial" w:hAnsi="Arial" w:cs="Arial"/>
        </w:rPr>
        <w:t>εκτός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r w:rsidRPr="00D16BEB">
        <w:rPr>
          <w:rFonts w:ascii="Arial" w:eastAsia="Arial" w:hAnsi="Arial" w:cs="Arial"/>
        </w:rPr>
        <w:t xml:space="preserve"> </w:t>
      </w:r>
      <w:r w:rsidRPr="00D16BEB">
        <w:rPr>
          <w:rFonts w:ascii="Arial" w:hAnsi="Arial" w:cs="Arial"/>
        </w:rPr>
        <w:t>Αποτίμησης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Στατιστικής</w:t>
      </w:r>
      <w:r w:rsidRPr="00D16BEB">
        <w:rPr>
          <w:rFonts w:ascii="Arial" w:eastAsia="Arial" w:hAnsi="Arial" w:cs="Arial"/>
        </w:rPr>
        <w:t xml:space="preserve"> </w:t>
      </w:r>
      <w:r w:rsidRPr="00D16BEB">
        <w:rPr>
          <w:rFonts w:ascii="Arial" w:hAnsi="Arial" w:cs="Arial"/>
        </w:rPr>
        <w:t>Επεξεργασίας</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Τεχνολογικής</w:t>
      </w:r>
      <w:r w:rsidRPr="00D16BEB">
        <w:rPr>
          <w:rFonts w:ascii="Arial" w:eastAsia="Arial" w:hAnsi="Arial" w:cs="Arial"/>
        </w:rPr>
        <w:t xml:space="preserve"> </w:t>
      </w:r>
      <w:r w:rsidRPr="00D16BEB">
        <w:rPr>
          <w:rFonts w:ascii="Arial" w:hAnsi="Arial" w:cs="Arial"/>
        </w:rPr>
        <w:t>Ανάπτυξης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Καινοτομίας--,</w:t>
      </w:r>
      <w:r w:rsidRPr="00D16BEB">
        <w:rPr>
          <w:rFonts w:ascii="Arial" w:eastAsia="Arial" w:hAnsi="Arial" w:cs="Arial"/>
        </w:rPr>
        <w:t xml:space="preserve">  </w:t>
      </w:r>
      <w:r w:rsidRPr="00D16BEB">
        <w:rPr>
          <w:rFonts w:ascii="Arial" w:hAnsi="Arial" w:cs="Arial"/>
        </w:rPr>
        <w:t>Υποστήριξης</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Προγραμμάτων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Καινοτομίας,</w:t>
      </w:r>
      <w:r w:rsidRPr="00D16BEB">
        <w:rPr>
          <w:rFonts w:ascii="Arial" w:eastAsia="Arial" w:hAnsi="Arial" w:cs="Arial"/>
        </w:rPr>
        <w:t xml:space="preserve">  </w:t>
      </w:r>
      <w:r w:rsidRPr="00D16BEB">
        <w:rPr>
          <w:rFonts w:ascii="Arial" w:hAnsi="Arial" w:cs="Arial"/>
        </w:rPr>
        <w:t>Εποπτείας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Τεχνικής</w:t>
      </w:r>
      <w:r w:rsidRPr="00D16BEB">
        <w:rPr>
          <w:rFonts w:ascii="Arial" w:eastAsia="Arial" w:hAnsi="Arial" w:cs="Arial"/>
        </w:rPr>
        <w:t xml:space="preserve"> </w:t>
      </w:r>
      <w:r w:rsidRPr="00D16BEB">
        <w:rPr>
          <w:rFonts w:ascii="Arial" w:hAnsi="Arial" w:cs="Arial"/>
        </w:rPr>
        <w:t>Υποστήριξης</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Τεχνολογικών</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εκτός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r w:rsidRPr="00D16BEB">
        <w:rPr>
          <w:rFonts w:ascii="Arial" w:eastAsia="Arial" w:hAnsi="Arial" w:cs="Arial"/>
        </w:rPr>
        <w:t xml:space="preserve"> </w:t>
      </w:r>
      <w:r w:rsidRPr="00D16BEB">
        <w:rPr>
          <w:rFonts w:ascii="Arial" w:hAnsi="Arial" w:cs="Arial"/>
        </w:rPr>
        <w:t>Υποστήριξης</w:t>
      </w:r>
      <w:r w:rsidRPr="00D16BEB">
        <w:rPr>
          <w:rFonts w:ascii="Arial" w:eastAsia="Arial" w:hAnsi="Arial" w:cs="Arial"/>
        </w:rPr>
        <w:t xml:space="preserve"> </w:t>
      </w:r>
      <w:r w:rsidRPr="00D16BEB">
        <w:rPr>
          <w:rFonts w:ascii="Arial" w:hAnsi="Arial" w:cs="Arial"/>
        </w:rPr>
        <w:t>Κτιριακών</w:t>
      </w:r>
      <w:r w:rsidRPr="00D16BEB">
        <w:rPr>
          <w:rFonts w:ascii="Arial" w:eastAsia="Arial" w:hAnsi="Arial" w:cs="Arial"/>
        </w:rPr>
        <w:t xml:space="preserve"> </w:t>
      </w:r>
      <w:r w:rsidRPr="00D16BEB">
        <w:rPr>
          <w:rFonts w:ascii="Arial" w:hAnsi="Arial" w:cs="Arial"/>
        </w:rPr>
        <w:t>Υποδομών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r w:rsidRPr="00D16BEB">
        <w:rPr>
          <w:rFonts w:ascii="Arial" w:eastAsia="Arial" w:hAnsi="Arial" w:cs="Arial"/>
        </w:rPr>
        <w:t xml:space="preserve"> </w:t>
      </w:r>
      <w:r w:rsidRPr="00D16BEB">
        <w:rPr>
          <w:rFonts w:ascii="Arial" w:hAnsi="Arial" w:cs="Arial"/>
        </w:rPr>
        <w:t>Τεχνικών</w:t>
      </w:r>
      <w:r w:rsidRPr="00D16BEB">
        <w:rPr>
          <w:rFonts w:ascii="Arial" w:eastAsia="Arial" w:hAnsi="Arial" w:cs="Arial"/>
        </w:rPr>
        <w:t xml:space="preserve"> </w:t>
      </w:r>
      <w:r w:rsidRPr="00D16BEB">
        <w:rPr>
          <w:rFonts w:ascii="Arial" w:hAnsi="Arial" w:cs="Arial"/>
        </w:rPr>
        <w:t>Μελετών--,</w:t>
      </w:r>
      <w:r w:rsidRPr="00D16BEB">
        <w:rPr>
          <w:rFonts w:ascii="Arial" w:eastAsia="Arial" w:hAnsi="Arial" w:cs="Arial"/>
        </w:rPr>
        <w:t xml:space="preserve"> </w:t>
      </w:r>
      <w:r w:rsidRPr="00D16BEB">
        <w:rPr>
          <w:rFonts w:ascii="Arial" w:hAnsi="Arial" w:cs="Arial"/>
        </w:rPr>
        <w:t>Διεθνούς</w:t>
      </w:r>
      <w:r w:rsidRPr="00D16BEB">
        <w:rPr>
          <w:rFonts w:ascii="Arial" w:eastAsia="Arial" w:hAnsi="Arial" w:cs="Arial"/>
        </w:rPr>
        <w:t xml:space="preserve"> </w:t>
      </w:r>
      <w:r w:rsidRPr="00D16BEB">
        <w:rPr>
          <w:rFonts w:ascii="Arial" w:hAnsi="Arial" w:cs="Arial"/>
        </w:rPr>
        <w:t>Ε&amp;Τ</w:t>
      </w:r>
      <w:r w:rsidRPr="00D16BEB">
        <w:rPr>
          <w:rFonts w:ascii="Arial" w:eastAsia="Arial" w:hAnsi="Arial" w:cs="Arial"/>
        </w:rPr>
        <w:t xml:space="preserve"> </w:t>
      </w:r>
      <w:r w:rsidRPr="00D16BEB">
        <w:rPr>
          <w:rFonts w:ascii="Arial" w:hAnsi="Arial" w:cs="Arial"/>
        </w:rPr>
        <w:t>Συνεργασίας,</w:t>
      </w:r>
      <w:r w:rsidRPr="00D16BEB">
        <w:rPr>
          <w:rFonts w:ascii="Arial" w:eastAsia="Arial" w:hAnsi="Arial" w:cs="Arial"/>
        </w:rPr>
        <w:t xml:space="preserve"> </w:t>
      </w:r>
      <w:r w:rsidRPr="00D16BEB">
        <w:rPr>
          <w:rFonts w:ascii="Arial" w:hAnsi="Arial" w:cs="Arial"/>
        </w:rPr>
        <w:t>Διοικητικής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Οικονομικής</w:t>
      </w:r>
      <w:r w:rsidRPr="00D16BEB">
        <w:rPr>
          <w:rFonts w:ascii="Arial" w:eastAsia="Arial" w:hAnsi="Arial" w:cs="Arial"/>
        </w:rPr>
        <w:t xml:space="preserve"> </w:t>
      </w:r>
      <w:r w:rsidRPr="00D16BEB">
        <w:rPr>
          <w:rFonts w:ascii="Arial" w:hAnsi="Arial" w:cs="Arial"/>
        </w:rPr>
        <w:t>Υποστήριξης--</w:t>
      </w:r>
      <w:r w:rsidRPr="00D16BEB">
        <w:rPr>
          <w:rFonts w:ascii="Arial" w:eastAsia="Arial" w:hAnsi="Arial" w:cs="Arial"/>
        </w:rPr>
        <w:t xml:space="preserve"> </w:t>
      </w:r>
      <w:r w:rsidRPr="00D16BEB">
        <w:rPr>
          <w:rFonts w:ascii="Arial" w:hAnsi="Arial" w:cs="Arial"/>
        </w:rPr>
        <w:t>εκτός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r w:rsidRPr="00D16BEB">
        <w:rPr>
          <w:rFonts w:ascii="Arial" w:eastAsia="Arial" w:hAnsi="Arial" w:cs="Arial"/>
        </w:rPr>
        <w:t xml:space="preserve"> </w:t>
      </w:r>
      <w:r w:rsidRPr="00D16BEB">
        <w:rPr>
          <w:rFonts w:ascii="Arial" w:hAnsi="Arial" w:cs="Arial"/>
        </w:rPr>
        <w:t>Ηλεκτρονικής</w:t>
      </w:r>
      <w:r w:rsidRPr="00D16BEB">
        <w:rPr>
          <w:rFonts w:ascii="Arial" w:eastAsia="Arial" w:hAnsi="Arial" w:cs="Arial"/>
        </w:rPr>
        <w:t xml:space="preserve"> </w:t>
      </w:r>
      <w:r w:rsidRPr="00D16BEB">
        <w:rPr>
          <w:rFonts w:ascii="Arial" w:hAnsi="Arial" w:cs="Arial"/>
        </w:rPr>
        <w:t>Διακυβέρνηση</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r w:rsidRPr="00D16BEB">
        <w:rPr>
          <w:rFonts w:ascii="Arial" w:eastAsia="Arial" w:hAnsi="Arial" w:cs="Arial"/>
        </w:rPr>
        <w:t xml:space="preserve"> </w:t>
      </w:r>
      <w:r w:rsidRPr="00D16BEB">
        <w:rPr>
          <w:rFonts w:ascii="Arial" w:hAnsi="Arial" w:cs="Arial"/>
        </w:rPr>
        <w:t>Κεντρικής</w:t>
      </w:r>
      <w:r w:rsidRPr="00D16BEB">
        <w:rPr>
          <w:rFonts w:ascii="Arial" w:eastAsia="Arial" w:hAnsi="Arial" w:cs="Arial"/>
        </w:rPr>
        <w:t xml:space="preserve"> </w:t>
      </w:r>
      <w:r w:rsidRPr="00D16BEB">
        <w:rPr>
          <w:rFonts w:ascii="Arial" w:hAnsi="Arial" w:cs="Arial"/>
        </w:rPr>
        <w:t>Γραμματείας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Διοικητικής</w:t>
      </w:r>
      <w:r w:rsidRPr="00D16BEB">
        <w:rPr>
          <w:rFonts w:ascii="Arial" w:eastAsia="Arial" w:hAnsi="Arial" w:cs="Arial"/>
        </w:rPr>
        <w:t xml:space="preserve">  </w:t>
      </w:r>
      <w:r w:rsidRPr="00D16BEB">
        <w:rPr>
          <w:rFonts w:ascii="Arial" w:hAnsi="Arial" w:cs="Arial"/>
        </w:rPr>
        <w:t>Μέριμνας--,</w:t>
      </w:r>
      <w:r w:rsidRPr="00D16BEB">
        <w:rPr>
          <w:rFonts w:ascii="Arial" w:eastAsia="Arial" w:hAnsi="Arial" w:cs="Arial"/>
        </w:rPr>
        <w:t xml:space="preserve"> </w:t>
      </w:r>
      <w:r w:rsidRPr="00D16BEB">
        <w:rPr>
          <w:rFonts w:ascii="Arial" w:hAnsi="Arial" w:cs="Arial"/>
        </w:rPr>
        <w:t>προΐστανται</w:t>
      </w:r>
      <w:r w:rsidRPr="00D16BEB">
        <w:rPr>
          <w:rFonts w:ascii="Arial" w:eastAsia="Arial" w:hAnsi="Arial" w:cs="Arial"/>
        </w:rPr>
        <w:t xml:space="preserve"> </w:t>
      </w:r>
      <w:r w:rsidRPr="00D16BEB">
        <w:rPr>
          <w:rFonts w:ascii="Arial" w:hAnsi="Arial" w:cs="Arial"/>
        </w:rPr>
        <w:t>μόνιμοι</w:t>
      </w:r>
      <w:r w:rsidRPr="00D16BEB">
        <w:rPr>
          <w:rFonts w:ascii="Arial" w:eastAsia="Arial" w:hAnsi="Arial" w:cs="Arial"/>
        </w:rPr>
        <w:t xml:space="preserve"> </w:t>
      </w:r>
      <w:r w:rsidRPr="00D16BEB">
        <w:rPr>
          <w:rFonts w:ascii="Arial" w:hAnsi="Arial" w:cs="Arial"/>
        </w:rPr>
        <w:t>υπάλληλοι</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κλάδων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κατηγοριών</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υπάλληλοι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σχέση-σύμβαση</w:t>
      </w:r>
      <w:r w:rsidRPr="00D16BEB">
        <w:rPr>
          <w:rFonts w:ascii="Arial" w:eastAsia="Arial" w:hAnsi="Arial" w:cs="Arial"/>
        </w:rPr>
        <w:t xml:space="preserve"> </w:t>
      </w:r>
      <w:r w:rsidRPr="00D16BEB">
        <w:rPr>
          <w:rFonts w:ascii="Arial" w:hAnsi="Arial" w:cs="Arial"/>
        </w:rPr>
        <w:t>εργασίας</w:t>
      </w:r>
      <w:r w:rsidRPr="00D16BEB">
        <w:rPr>
          <w:rFonts w:ascii="Arial" w:eastAsia="Arial" w:hAnsi="Arial" w:cs="Arial"/>
        </w:rPr>
        <w:t xml:space="preserve"> </w:t>
      </w:r>
      <w:r w:rsidRPr="00D16BEB">
        <w:rPr>
          <w:rFonts w:ascii="Arial" w:hAnsi="Arial" w:cs="Arial"/>
        </w:rPr>
        <w:t>ιδιωτικού</w:t>
      </w:r>
      <w:r w:rsidRPr="00D16BEB">
        <w:rPr>
          <w:rFonts w:ascii="Arial" w:eastAsia="Arial" w:hAnsi="Arial" w:cs="Arial"/>
        </w:rPr>
        <w:t xml:space="preserve"> </w:t>
      </w:r>
      <w:r w:rsidRPr="00D16BEB">
        <w:rPr>
          <w:rFonts w:ascii="Arial" w:hAnsi="Arial" w:cs="Arial"/>
        </w:rPr>
        <w:t>δικαίου</w:t>
      </w:r>
      <w:r w:rsidRPr="00D16BEB">
        <w:rPr>
          <w:rFonts w:ascii="Arial" w:eastAsia="Arial" w:hAnsi="Arial" w:cs="Arial"/>
        </w:rPr>
        <w:t xml:space="preserve"> </w:t>
      </w:r>
      <w:r w:rsidRPr="00D16BEB">
        <w:rPr>
          <w:rFonts w:ascii="Arial" w:hAnsi="Arial" w:cs="Arial"/>
        </w:rPr>
        <w:t>αορίστου</w:t>
      </w:r>
      <w:r w:rsidRPr="00D16BEB">
        <w:rPr>
          <w:rFonts w:ascii="Arial" w:eastAsia="Arial" w:hAnsi="Arial" w:cs="Arial"/>
        </w:rPr>
        <w:t xml:space="preserve"> </w:t>
      </w:r>
      <w:r w:rsidRPr="00D16BEB">
        <w:rPr>
          <w:rFonts w:ascii="Arial" w:hAnsi="Arial" w:cs="Arial"/>
        </w:rPr>
        <w:t>χρόνου</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βαθμίδων</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ειδικοτήτων,</w:t>
      </w:r>
      <w:r w:rsidRPr="00D16BEB">
        <w:rPr>
          <w:rFonts w:ascii="Arial" w:eastAsia="Arial" w:hAnsi="Arial" w:cs="Arial"/>
        </w:rPr>
        <w:t xml:space="preserve"> </w:t>
      </w:r>
      <w:r w:rsidRPr="00D16BEB">
        <w:rPr>
          <w:rFonts w:ascii="Arial" w:hAnsi="Arial" w:cs="Arial"/>
        </w:rPr>
        <w:t>καθώς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Ειδικό</w:t>
      </w:r>
      <w:r w:rsidRPr="00D16BEB">
        <w:rPr>
          <w:rFonts w:ascii="Arial" w:eastAsia="Arial" w:hAnsi="Arial" w:cs="Arial"/>
        </w:rPr>
        <w:t xml:space="preserve"> </w:t>
      </w:r>
      <w:r w:rsidRPr="00D16BEB">
        <w:rPr>
          <w:rFonts w:ascii="Arial" w:hAnsi="Arial" w:cs="Arial"/>
        </w:rPr>
        <w:t>Επιστημονικό</w:t>
      </w:r>
      <w:r w:rsidRPr="00D16BEB">
        <w:rPr>
          <w:rFonts w:ascii="Arial" w:eastAsia="Arial" w:hAnsi="Arial" w:cs="Arial"/>
        </w:rPr>
        <w:t xml:space="preserve"> </w:t>
      </w:r>
      <w:r w:rsidRPr="00D16BEB">
        <w:rPr>
          <w:rFonts w:ascii="Arial" w:hAnsi="Arial" w:cs="Arial"/>
        </w:rPr>
        <w:t>Προσωπικό</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σχέση</w:t>
      </w:r>
      <w:r w:rsidRPr="00D16BEB">
        <w:rPr>
          <w:rFonts w:ascii="Arial" w:eastAsia="Arial" w:hAnsi="Arial" w:cs="Arial"/>
        </w:rPr>
        <w:t xml:space="preserve"> – </w:t>
      </w:r>
      <w:r w:rsidRPr="00D16BEB">
        <w:rPr>
          <w:rFonts w:ascii="Arial" w:hAnsi="Arial" w:cs="Arial"/>
        </w:rPr>
        <w:t>σύμβαση</w:t>
      </w:r>
      <w:r w:rsidRPr="00D16BEB">
        <w:rPr>
          <w:rFonts w:ascii="Arial" w:eastAsia="Arial" w:hAnsi="Arial" w:cs="Arial"/>
        </w:rPr>
        <w:t xml:space="preserve"> </w:t>
      </w:r>
      <w:r w:rsidRPr="00D16BEB">
        <w:rPr>
          <w:rFonts w:ascii="Arial" w:hAnsi="Arial" w:cs="Arial"/>
        </w:rPr>
        <w:t>εργασίας</w:t>
      </w:r>
      <w:r w:rsidRPr="00D16BEB">
        <w:rPr>
          <w:rFonts w:ascii="Arial" w:eastAsia="Arial" w:hAnsi="Arial" w:cs="Arial"/>
        </w:rPr>
        <w:t xml:space="preserve"> </w:t>
      </w:r>
      <w:r w:rsidRPr="00D16BEB">
        <w:rPr>
          <w:rFonts w:ascii="Arial" w:hAnsi="Arial" w:cs="Arial"/>
        </w:rPr>
        <w:t>ιδιωτικού</w:t>
      </w:r>
      <w:r w:rsidRPr="00D16BEB">
        <w:rPr>
          <w:rFonts w:ascii="Arial" w:eastAsia="Arial" w:hAnsi="Arial" w:cs="Arial"/>
        </w:rPr>
        <w:t xml:space="preserve"> </w:t>
      </w:r>
      <w:r w:rsidRPr="00D16BEB">
        <w:rPr>
          <w:rFonts w:ascii="Arial" w:hAnsi="Arial" w:cs="Arial"/>
        </w:rPr>
        <w:t>δικαίου</w:t>
      </w:r>
      <w:r w:rsidRPr="00D16BEB">
        <w:rPr>
          <w:rFonts w:ascii="Arial" w:eastAsia="Arial" w:hAnsi="Arial" w:cs="Arial"/>
        </w:rPr>
        <w:t xml:space="preserve"> </w:t>
      </w:r>
      <w:r w:rsidRPr="00D16BEB">
        <w:rPr>
          <w:rFonts w:ascii="Arial" w:hAnsi="Arial" w:cs="Arial"/>
        </w:rPr>
        <w:t>αορίστου</w:t>
      </w:r>
      <w:r w:rsidRPr="00D16BEB">
        <w:rPr>
          <w:rFonts w:ascii="Arial" w:eastAsia="Arial" w:hAnsi="Arial" w:cs="Arial"/>
        </w:rPr>
        <w:t xml:space="preserve"> </w:t>
      </w:r>
      <w:r w:rsidRPr="00D16BEB">
        <w:rPr>
          <w:rFonts w:ascii="Arial" w:hAnsi="Arial" w:cs="Arial"/>
        </w:rPr>
        <w:t>χρόνου</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προβλέπονται</w:t>
      </w:r>
      <w:r w:rsidRPr="00D16BEB">
        <w:rPr>
          <w:rFonts w:ascii="Arial" w:eastAsia="Arial" w:hAnsi="Arial" w:cs="Arial"/>
        </w:rPr>
        <w:t xml:space="preserve"> </w:t>
      </w:r>
      <w:r w:rsidRPr="00D16BEB">
        <w:rPr>
          <w:rFonts w:ascii="Arial" w:hAnsi="Arial" w:cs="Arial"/>
        </w:rPr>
        <w:t>στον</w:t>
      </w:r>
      <w:r w:rsidRPr="00D16BEB">
        <w:rPr>
          <w:rFonts w:ascii="Arial" w:eastAsia="Arial" w:hAnsi="Arial" w:cs="Arial"/>
        </w:rPr>
        <w:t xml:space="preserve"> </w:t>
      </w:r>
      <w:r w:rsidRPr="00D16BEB">
        <w:rPr>
          <w:rFonts w:ascii="Arial" w:hAnsi="Arial" w:cs="Arial"/>
        </w:rPr>
        <w:t>παρόντα</w:t>
      </w:r>
      <w:r w:rsidRPr="00D16BEB">
        <w:rPr>
          <w:rFonts w:ascii="Arial" w:eastAsia="Arial" w:hAnsi="Arial" w:cs="Arial"/>
        </w:rPr>
        <w:t xml:space="preserve">  </w:t>
      </w:r>
      <w:r w:rsidRPr="00D16BEB">
        <w:rPr>
          <w:rFonts w:ascii="Arial" w:hAnsi="Arial" w:cs="Arial"/>
        </w:rPr>
        <w:t>Οργανισμό.</w:t>
      </w:r>
    </w:p>
    <w:p w:rsidR="00BE631F" w:rsidRPr="00D16BEB" w:rsidRDefault="00BE631F" w:rsidP="00BE631F">
      <w:pPr>
        <w:spacing w:line="360" w:lineRule="auto"/>
        <w:jc w:val="both"/>
        <w:rPr>
          <w:rFonts w:ascii="Arial" w:hAnsi="Arial" w:cs="Arial"/>
        </w:rPr>
      </w:pPr>
      <w:r w:rsidRPr="00D16BEB">
        <w:rPr>
          <w:rFonts w:ascii="Arial" w:hAnsi="Arial" w:cs="Arial"/>
        </w:rPr>
        <w:t>β)Του</w:t>
      </w:r>
      <w:r w:rsidRPr="00D16BEB">
        <w:rPr>
          <w:rFonts w:ascii="Arial" w:eastAsia="Arial" w:hAnsi="Arial" w:cs="Arial"/>
        </w:rPr>
        <w:t xml:space="preserve"> </w:t>
      </w:r>
      <w:r w:rsidRPr="00D16BEB">
        <w:rPr>
          <w:rFonts w:ascii="Arial" w:hAnsi="Arial" w:cs="Arial"/>
        </w:rPr>
        <w:t>Τμήματος</w:t>
      </w:r>
      <w:r w:rsidRPr="00D16BEB">
        <w:rPr>
          <w:rFonts w:ascii="Arial" w:eastAsia="Arial" w:hAnsi="Arial" w:cs="Arial"/>
        </w:rPr>
        <w:t xml:space="preserve"> </w:t>
      </w:r>
      <w:r w:rsidRPr="00D16BEB">
        <w:rPr>
          <w:rFonts w:ascii="Arial" w:hAnsi="Arial" w:cs="Arial"/>
        </w:rPr>
        <w:t>Αποτίμησης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Στατιστικής</w:t>
      </w:r>
      <w:r w:rsidRPr="00D16BEB">
        <w:rPr>
          <w:rFonts w:ascii="Arial" w:eastAsia="Arial" w:hAnsi="Arial" w:cs="Arial"/>
        </w:rPr>
        <w:t xml:space="preserve"> </w:t>
      </w:r>
      <w:r w:rsidRPr="00D16BEB">
        <w:rPr>
          <w:rFonts w:ascii="Arial" w:hAnsi="Arial" w:cs="Arial"/>
        </w:rPr>
        <w:t>Επεξεργασίας</w:t>
      </w:r>
      <w:r w:rsidRPr="00D16BEB">
        <w:rPr>
          <w:rFonts w:ascii="Arial" w:eastAsia="Arial" w:hAnsi="Arial" w:cs="Arial"/>
        </w:rPr>
        <w:t xml:space="preserve"> </w:t>
      </w:r>
      <w:r w:rsidRPr="00D16BEB">
        <w:rPr>
          <w:rFonts w:ascii="Arial" w:hAnsi="Arial" w:cs="Arial"/>
        </w:rPr>
        <w:t>Πολιτικής</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Τεχνολογικής</w:t>
      </w:r>
      <w:r w:rsidRPr="00D16BEB">
        <w:rPr>
          <w:rFonts w:ascii="Arial" w:eastAsia="Arial" w:hAnsi="Arial" w:cs="Arial"/>
        </w:rPr>
        <w:t xml:space="preserve"> </w:t>
      </w:r>
      <w:r w:rsidRPr="00D16BEB">
        <w:rPr>
          <w:rFonts w:ascii="Arial" w:hAnsi="Arial" w:cs="Arial"/>
        </w:rPr>
        <w:t>Ανάπτυξης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Καινοτομίας</w:t>
      </w:r>
      <w:r w:rsidRPr="00D16BEB">
        <w:rPr>
          <w:rFonts w:ascii="Arial" w:eastAsia="Arial" w:hAnsi="Arial" w:cs="Arial"/>
        </w:rPr>
        <w:t xml:space="preserve"> </w:t>
      </w:r>
      <w:r w:rsidRPr="00D16BEB">
        <w:rPr>
          <w:rFonts w:ascii="Arial" w:hAnsi="Arial" w:cs="Arial"/>
        </w:rPr>
        <w:t>προΐστανται</w:t>
      </w:r>
      <w:r w:rsidRPr="00D16BEB">
        <w:rPr>
          <w:rFonts w:ascii="Arial" w:eastAsia="Arial" w:hAnsi="Arial" w:cs="Arial"/>
        </w:rPr>
        <w:t xml:space="preserve"> </w:t>
      </w:r>
      <w:r w:rsidRPr="00D16BEB">
        <w:rPr>
          <w:rFonts w:ascii="Arial" w:hAnsi="Arial" w:cs="Arial"/>
        </w:rPr>
        <w:t>μόνιμοι</w:t>
      </w:r>
      <w:r w:rsidRPr="00D16BEB">
        <w:rPr>
          <w:rFonts w:ascii="Arial" w:eastAsia="Arial" w:hAnsi="Arial" w:cs="Arial"/>
        </w:rPr>
        <w:t xml:space="preserve"> </w:t>
      </w:r>
      <w:r w:rsidRPr="00D16BEB">
        <w:rPr>
          <w:rFonts w:ascii="Arial" w:hAnsi="Arial" w:cs="Arial"/>
        </w:rPr>
        <w:t>υπάλληλοι</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Κλάδων</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υπάλληλοι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σχέση-σύμβαση</w:t>
      </w:r>
      <w:r w:rsidRPr="00D16BEB">
        <w:rPr>
          <w:rFonts w:ascii="Arial" w:eastAsia="Arial" w:hAnsi="Arial" w:cs="Arial"/>
        </w:rPr>
        <w:t xml:space="preserve"> </w:t>
      </w:r>
      <w:r w:rsidRPr="00D16BEB">
        <w:rPr>
          <w:rFonts w:ascii="Arial" w:hAnsi="Arial" w:cs="Arial"/>
        </w:rPr>
        <w:t>εργασίας</w:t>
      </w:r>
      <w:r w:rsidRPr="00D16BEB">
        <w:rPr>
          <w:rFonts w:ascii="Arial" w:eastAsia="Arial" w:hAnsi="Arial" w:cs="Arial"/>
        </w:rPr>
        <w:t xml:space="preserve"> </w:t>
      </w:r>
      <w:r w:rsidRPr="00D16BEB">
        <w:rPr>
          <w:rFonts w:ascii="Arial" w:hAnsi="Arial" w:cs="Arial"/>
        </w:rPr>
        <w:t>ιδιωτικού</w:t>
      </w:r>
      <w:r w:rsidRPr="00D16BEB">
        <w:rPr>
          <w:rFonts w:ascii="Arial" w:eastAsia="Arial" w:hAnsi="Arial" w:cs="Arial"/>
        </w:rPr>
        <w:t xml:space="preserve"> </w:t>
      </w:r>
      <w:r w:rsidRPr="00D16BEB">
        <w:rPr>
          <w:rFonts w:ascii="Arial" w:hAnsi="Arial" w:cs="Arial"/>
        </w:rPr>
        <w:t>δικαίου</w:t>
      </w:r>
      <w:r w:rsidRPr="00D16BEB">
        <w:rPr>
          <w:rFonts w:ascii="Arial" w:eastAsia="Arial" w:hAnsi="Arial" w:cs="Arial"/>
        </w:rPr>
        <w:t xml:space="preserve"> </w:t>
      </w:r>
      <w:r w:rsidRPr="00D16BEB">
        <w:rPr>
          <w:rFonts w:ascii="Arial" w:hAnsi="Arial" w:cs="Arial"/>
        </w:rPr>
        <w:t>αορίστου</w:t>
      </w:r>
      <w:r w:rsidRPr="00D16BEB">
        <w:rPr>
          <w:rFonts w:ascii="Arial" w:eastAsia="Arial" w:hAnsi="Arial" w:cs="Arial"/>
        </w:rPr>
        <w:t xml:space="preserve"> </w:t>
      </w:r>
      <w:r w:rsidRPr="00D16BEB">
        <w:rPr>
          <w:rFonts w:ascii="Arial" w:hAnsi="Arial" w:cs="Arial"/>
        </w:rPr>
        <w:t>χρόνου</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εκπαιδευτικών</w:t>
      </w:r>
      <w:r w:rsidRPr="00D16BEB">
        <w:rPr>
          <w:rFonts w:ascii="Arial" w:eastAsia="Arial" w:hAnsi="Arial" w:cs="Arial"/>
        </w:rPr>
        <w:t xml:space="preserve"> </w:t>
      </w:r>
      <w:r w:rsidRPr="00D16BEB">
        <w:rPr>
          <w:rFonts w:ascii="Arial" w:hAnsi="Arial" w:cs="Arial"/>
        </w:rPr>
        <w:t>βαθμίδων</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ειδικοτήτων</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πτυχίο</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εξειδίκευση</w:t>
      </w:r>
      <w:r w:rsidRPr="00D16BEB">
        <w:rPr>
          <w:rFonts w:ascii="Arial" w:eastAsia="Arial" w:hAnsi="Arial" w:cs="Arial"/>
        </w:rPr>
        <w:t xml:space="preserve"> </w:t>
      </w:r>
      <w:r w:rsidRPr="00D16BEB">
        <w:rPr>
          <w:rFonts w:ascii="Arial" w:hAnsi="Arial" w:cs="Arial"/>
        </w:rPr>
        <w:t>συναφές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αντικείμενο</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p>
    <w:p w:rsidR="00BE631F" w:rsidRPr="00D16BEB" w:rsidRDefault="00BE631F" w:rsidP="00BE631F">
      <w:pPr>
        <w:spacing w:line="360" w:lineRule="auto"/>
        <w:jc w:val="both"/>
        <w:rPr>
          <w:rFonts w:ascii="Arial" w:hAnsi="Arial" w:cs="Arial"/>
        </w:rPr>
      </w:pPr>
      <w:r w:rsidRPr="00D16BEB">
        <w:rPr>
          <w:rFonts w:ascii="Arial" w:eastAsia="Arial" w:hAnsi="Arial" w:cs="Arial"/>
        </w:rPr>
        <w:lastRenderedPageBreak/>
        <w:t xml:space="preserve"> </w:t>
      </w:r>
      <w:r w:rsidRPr="00D16BEB">
        <w:rPr>
          <w:rFonts w:ascii="Arial" w:hAnsi="Arial" w:cs="Arial"/>
        </w:rPr>
        <w:t>γ)</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r w:rsidRPr="00D16BEB">
        <w:rPr>
          <w:rFonts w:ascii="Arial" w:eastAsia="Arial" w:hAnsi="Arial" w:cs="Arial"/>
        </w:rPr>
        <w:t xml:space="preserve"> </w:t>
      </w:r>
      <w:r w:rsidRPr="00D16BEB">
        <w:rPr>
          <w:rFonts w:ascii="Arial" w:hAnsi="Arial" w:cs="Arial"/>
        </w:rPr>
        <w:t>Υποστήριξης</w:t>
      </w:r>
      <w:r w:rsidRPr="00D16BEB">
        <w:rPr>
          <w:rFonts w:ascii="Arial" w:eastAsia="Arial" w:hAnsi="Arial" w:cs="Arial"/>
        </w:rPr>
        <w:t xml:space="preserve"> </w:t>
      </w:r>
      <w:r w:rsidRPr="00D16BEB">
        <w:rPr>
          <w:rFonts w:ascii="Arial" w:hAnsi="Arial" w:cs="Arial"/>
        </w:rPr>
        <w:t>Κτιριακών</w:t>
      </w:r>
      <w:r w:rsidRPr="00D16BEB">
        <w:rPr>
          <w:rFonts w:ascii="Arial" w:eastAsia="Arial" w:hAnsi="Arial" w:cs="Arial"/>
        </w:rPr>
        <w:t xml:space="preserve"> </w:t>
      </w:r>
      <w:r w:rsidRPr="00D16BEB">
        <w:rPr>
          <w:rFonts w:ascii="Arial" w:hAnsi="Arial" w:cs="Arial"/>
        </w:rPr>
        <w:t>Υποδομών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r w:rsidRPr="00D16BEB">
        <w:rPr>
          <w:rFonts w:ascii="Arial" w:eastAsia="Arial" w:hAnsi="Arial" w:cs="Arial"/>
        </w:rPr>
        <w:t xml:space="preserve"> </w:t>
      </w:r>
      <w:r w:rsidRPr="00D16BEB">
        <w:rPr>
          <w:rFonts w:ascii="Arial" w:hAnsi="Arial" w:cs="Arial"/>
        </w:rPr>
        <w:t>Τεχνικών</w:t>
      </w:r>
      <w:r w:rsidRPr="00D16BEB">
        <w:rPr>
          <w:rFonts w:ascii="Arial" w:eastAsia="Arial" w:hAnsi="Arial" w:cs="Arial"/>
        </w:rPr>
        <w:t xml:space="preserve"> </w:t>
      </w:r>
      <w:r w:rsidRPr="00D16BEB">
        <w:rPr>
          <w:rFonts w:ascii="Arial" w:hAnsi="Arial" w:cs="Arial"/>
        </w:rPr>
        <w:t>Μελετών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Εποπτείας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Τεχνικής</w:t>
      </w:r>
      <w:r w:rsidRPr="00D16BEB">
        <w:rPr>
          <w:rFonts w:ascii="Arial" w:eastAsia="Arial" w:hAnsi="Arial" w:cs="Arial"/>
        </w:rPr>
        <w:t xml:space="preserve"> </w:t>
      </w:r>
      <w:r w:rsidRPr="00D16BEB">
        <w:rPr>
          <w:rFonts w:ascii="Arial" w:hAnsi="Arial" w:cs="Arial"/>
        </w:rPr>
        <w:t>Υποστήριξης</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Τεχνολογικών</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προΐσταται</w:t>
      </w:r>
      <w:r w:rsidRPr="00D16BEB">
        <w:rPr>
          <w:rFonts w:ascii="Arial" w:eastAsia="Arial" w:hAnsi="Arial" w:cs="Arial"/>
        </w:rPr>
        <w:t xml:space="preserve"> </w:t>
      </w:r>
      <w:r w:rsidRPr="00D16BEB">
        <w:rPr>
          <w:rFonts w:ascii="Arial" w:hAnsi="Arial" w:cs="Arial"/>
        </w:rPr>
        <w:t>μόνιμος</w:t>
      </w:r>
      <w:r w:rsidRPr="00D16BEB">
        <w:rPr>
          <w:rFonts w:ascii="Arial" w:eastAsia="Arial" w:hAnsi="Arial" w:cs="Arial"/>
        </w:rPr>
        <w:t xml:space="preserve"> </w:t>
      </w:r>
      <w:r w:rsidRPr="00D16BEB">
        <w:rPr>
          <w:rFonts w:ascii="Arial" w:hAnsi="Arial" w:cs="Arial"/>
        </w:rPr>
        <w:t>υπάλληλος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κλάδου</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Μηχανικών</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Ειδικού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ειδικότητα</w:t>
      </w:r>
      <w:r w:rsidRPr="00D16BEB">
        <w:rPr>
          <w:rFonts w:ascii="Arial" w:eastAsia="Arial" w:hAnsi="Arial" w:cs="Arial"/>
        </w:rPr>
        <w:t xml:space="preserve"> </w:t>
      </w:r>
      <w:r w:rsidRPr="00D16BEB">
        <w:rPr>
          <w:rFonts w:ascii="Arial" w:hAnsi="Arial" w:cs="Arial"/>
        </w:rPr>
        <w:t>Αρχιτέκτονα</w:t>
      </w:r>
      <w:r w:rsidRPr="00D16BEB">
        <w:rPr>
          <w:rFonts w:ascii="Arial" w:eastAsia="Arial" w:hAnsi="Arial" w:cs="Arial"/>
        </w:rPr>
        <w:t xml:space="preserve"> </w:t>
      </w:r>
      <w:r w:rsidRPr="00D16BEB">
        <w:rPr>
          <w:rFonts w:ascii="Arial" w:hAnsi="Arial" w:cs="Arial"/>
        </w:rPr>
        <w:t>Μηχανικού,</w:t>
      </w:r>
      <w:r w:rsidRPr="00D16BEB">
        <w:rPr>
          <w:rFonts w:ascii="Arial" w:eastAsia="Arial" w:hAnsi="Arial" w:cs="Arial"/>
        </w:rPr>
        <w:t xml:space="preserve"> </w:t>
      </w:r>
      <w:r w:rsidRPr="00D16BEB">
        <w:rPr>
          <w:rFonts w:ascii="Arial" w:hAnsi="Arial" w:cs="Arial"/>
        </w:rPr>
        <w:t>Πολιτικού</w:t>
      </w:r>
      <w:r w:rsidRPr="00D16BEB">
        <w:rPr>
          <w:rFonts w:ascii="Arial" w:eastAsia="Arial" w:hAnsi="Arial" w:cs="Arial"/>
        </w:rPr>
        <w:t xml:space="preserve"> </w:t>
      </w:r>
      <w:r w:rsidRPr="00D16BEB">
        <w:rPr>
          <w:rFonts w:ascii="Arial" w:hAnsi="Arial" w:cs="Arial"/>
        </w:rPr>
        <w:t>Μηχανικού,</w:t>
      </w:r>
      <w:r w:rsidRPr="00D16BEB">
        <w:rPr>
          <w:rFonts w:ascii="Arial" w:eastAsia="Arial" w:hAnsi="Arial" w:cs="Arial"/>
        </w:rPr>
        <w:t xml:space="preserve"> </w:t>
      </w:r>
      <w:r w:rsidRPr="00D16BEB">
        <w:rPr>
          <w:rFonts w:ascii="Arial" w:hAnsi="Arial" w:cs="Arial"/>
        </w:rPr>
        <w:t>Μηχανολόγου</w:t>
      </w:r>
      <w:r w:rsidRPr="00D16BEB">
        <w:rPr>
          <w:rFonts w:ascii="Arial" w:eastAsia="Arial" w:hAnsi="Arial" w:cs="Arial"/>
        </w:rPr>
        <w:t xml:space="preserve"> </w:t>
      </w:r>
      <w:r w:rsidRPr="00D16BEB">
        <w:rPr>
          <w:rFonts w:ascii="Arial" w:hAnsi="Arial" w:cs="Arial"/>
        </w:rPr>
        <w:t>Μηχανικού,</w:t>
      </w:r>
      <w:r w:rsidRPr="00D16BEB">
        <w:rPr>
          <w:rFonts w:ascii="Arial" w:eastAsia="Arial" w:hAnsi="Arial" w:cs="Arial"/>
        </w:rPr>
        <w:t xml:space="preserve"> </w:t>
      </w:r>
      <w:r w:rsidRPr="00D16BEB">
        <w:rPr>
          <w:rFonts w:ascii="Arial" w:hAnsi="Arial" w:cs="Arial"/>
        </w:rPr>
        <w:t>Ηλεκτρολόγου</w:t>
      </w:r>
      <w:r w:rsidRPr="00D16BEB">
        <w:rPr>
          <w:rFonts w:ascii="Arial" w:eastAsia="Arial" w:hAnsi="Arial" w:cs="Arial"/>
        </w:rPr>
        <w:t xml:space="preserve"> </w:t>
      </w:r>
      <w:r w:rsidRPr="00D16BEB">
        <w:rPr>
          <w:rFonts w:ascii="Arial" w:hAnsi="Arial" w:cs="Arial"/>
        </w:rPr>
        <w:t>Μηχανικού</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Αγρονόμου</w:t>
      </w:r>
      <w:r w:rsidRPr="00D16BEB">
        <w:rPr>
          <w:rFonts w:ascii="Arial" w:eastAsia="Arial" w:hAnsi="Arial" w:cs="Arial"/>
        </w:rPr>
        <w:t xml:space="preserve"> </w:t>
      </w:r>
      <w:r w:rsidRPr="00D16BEB">
        <w:rPr>
          <w:rFonts w:ascii="Arial" w:hAnsi="Arial" w:cs="Arial"/>
        </w:rPr>
        <w:t>Τοπογράφου</w:t>
      </w:r>
      <w:r w:rsidRPr="00D16BEB">
        <w:rPr>
          <w:rFonts w:ascii="Arial" w:eastAsia="Arial" w:hAnsi="Arial" w:cs="Arial"/>
        </w:rPr>
        <w:t xml:space="preserve"> </w:t>
      </w:r>
      <w:r w:rsidRPr="00D16BEB">
        <w:rPr>
          <w:rFonts w:ascii="Arial" w:hAnsi="Arial" w:cs="Arial"/>
        </w:rPr>
        <w:t>Μηχανικού,</w:t>
      </w:r>
      <w:r w:rsidRPr="00D16BEB">
        <w:rPr>
          <w:rFonts w:ascii="Arial" w:eastAsia="Arial" w:hAnsi="Arial" w:cs="Arial"/>
        </w:rPr>
        <w:t xml:space="preserve"> </w:t>
      </w:r>
      <w:r w:rsidRPr="00D16BEB">
        <w:rPr>
          <w:rFonts w:ascii="Arial" w:hAnsi="Arial" w:cs="Arial"/>
        </w:rPr>
        <w:t>υπάλληλοι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σχέση</w:t>
      </w:r>
      <w:r w:rsidRPr="00D16BEB">
        <w:rPr>
          <w:rFonts w:ascii="Arial" w:eastAsia="Arial" w:hAnsi="Arial" w:cs="Arial"/>
        </w:rPr>
        <w:t xml:space="preserve"> – </w:t>
      </w:r>
      <w:r w:rsidRPr="00D16BEB">
        <w:rPr>
          <w:rFonts w:ascii="Arial" w:hAnsi="Arial" w:cs="Arial"/>
        </w:rPr>
        <w:t>σύμβαση</w:t>
      </w:r>
      <w:r w:rsidRPr="00D16BEB">
        <w:rPr>
          <w:rFonts w:ascii="Arial" w:eastAsia="Arial" w:hAnsi="Arial" w:cs="Arial"/>
        </w:rPr>
        <w:t xml:space="preserve"> </w:t>
      </w:r>
      <w:r w:rsidRPr="00D16BEB">
        <w:rPr>
          <w:rFonts w:ascii="Arial" w:hAnsi="Arial" w:cs="Arial"/>
        </w:rPr>
        <w:t>εργασίας</w:t>
      </w:r>
      <w:r w:rsidRPr="00D16BEB">
        <w:rPr>
          <w:rFonts w:ascii="Arial" w:eastAsia="Arial" w:hAnsi="Arial" w:cs="Arial"/>
        </w:rPr>
        <w:t xml:space="preserve"> </w:t>
      </w:r>
      <w:r w:rsidRPr="00D16BEB">
        <w:rPr>
          <w:rFonts w:ascii="Arial" w:hAnsi="Arial" w:cs="Arial"/>
        </w:rPr>
        <w:t>ιδιωτικού</w:t>
      </w:r>
      <w:r w:rsidRPr="00D16BEB">
        <w:rPr>
          <w:rFonts w:ascii="Arial" w:eastAsia="Arial" w:hAnsi="Arial" w:cs="Arial"/>
        </w:rPr>
        <w:t xml:space="preserve"> </w:t>
      </w:r>
      <w:r w:rsidRPr="00D16BEB">
        <w:rPr>
          <w:rFonts w:ascii="Arial" w:hAnsi="Arial" w:cs="Arial"/>
        </w:rPr>
        <w:t>δικαίου</w:t>
      </w:r>
      <w:r w:rsidRPr="00D16BEB">
        <w:rPr>
          <w:rFonts w:ascii="Arial" w:eastAsia="Arial" w:hAnsi="Arial" w:cs="Arial"/>
        </w:rPr>
        <w:t xml:space="preserve"> </w:t>
      </w:r>
      <w:r w:rsidRPr="00D16BEB">
        <w:rPr>
          <w:rFonts w:ascii="Arial" w:hAnsi="Arial" w:cs="Arial"/>
        </w:rPr>
        <w:t>αορίστου</w:t>
      </w:r>
      <w:r w:rsidRPr="00D16BEB">
        <w:rPr>
          <w:rFonts w:ascii="Arial" w:eastAsia="Arial" w:hAnsi="Arial" w:cs="Arial"/>
        </w:rPr>
        <w:t xml:space="preserve"> </w:t>
      </w:r>
      <w:r w:rsidRPr="00D16BEB">
        <w:rPr>
          <w:rFonts w:ascii="Arial" w:hAnsi="Arial" w:cs="Arial"/>
        </w:rPr>
        <w:t>χρόνου</w:t>
      </w:r>
      <w:r w:rsidRPr="00D16BEB">
        <w:rPr>
          <w:rFonts w:ascii="Arial" w:eastAsia="Arial" w:hAnsi="Arial" w:cs="Arial"/>
        </w:rPr>
        <w:t xml:space="preserve"> </w:t>
      </w:r>
      <w:r w:rsidRPr="00D16BEB">
        <w:rPr>
          <w:rFonts w:ascii="Arial" w:hAnsi="Arial" w:cs="Arial"/>
        </w:rPr>
        <w:t>εκπαιδευτικής</w:t>
      </w:r>
      <w:r w:rsidRPr="00D16BEB">
        <w:rPr>
          <w:rFonts w:ascii="Arial" w:eastAsia="Arial" w:hAnsi="Arial" w:cs="Arial"/>
        </w:rPr>
        <w:t xml:space="preserve"> </w:t>
      </w:r>
      <w:r w:rsidRPr="00D16BEB">
        <w:rPr>
          <w:rFonts w:ascii="Arial" w:hAnsi="Arial" w:cs="Arial"/>
        </w:rPr>
        <w:t>βαθμίδας</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ειδικότητα</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Πολιτικών</w:t>
      </w:r>
      <w:r w:rsidRPr="00D16BEB">
        <w:rPr>
          <w:rFonts w:ascii="Arial" w:eastAsia="Arial" w:hAnsi="Arial" w:cs="Arial"/>
        </w:rPr>
        <w:t xml:space="preserve"> </w:t>
      </w:r>
      <w:r w:rsidRPr="00D16BEB">
        <w:rPr>
          <w:rFonts w:ascii="Arial" w:hAnsi="Arial" w:cs="Arial"/>
        </w:rPr>
        <w:t>Μηχανικών,</w:t>
      </w:r>
      <w:r w:rsidRPr="00D16BEB">
        <w:rPr>
          <w:rFonts w:ascii="Arial" w:eastAsia="Arial" w:hAnsi="Arial" w:cs="Arial"/>
        </w:rPr>
        <w:t xml:space="preserve"> </w:t>
      </w:r>
      <w:r w:rsidRPr="00D16BEB">
        <w:rPr>
          <w:rFonts w:ascii="Arial" w:hAnsi="Arial" w:cs="Arial"/>
        </w:rPr>
        <w:t>Μηχανικών,</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Μηχανολόγων-Μηχανικών,</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Αρχιτεκτόνων-Μηχανικών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υπάλληλος</w:t>
      </w:r>
      <w:r w:rsidRPr="00D16BEB">
        <w:rPr>
          <w:rFonts w:ascii="Arial" w:eastAsia="Arial" w:hAnsi="Arial" w:cs="Arial"/>
        </w:rPr>
        <w:t xml:space="preserve"> </w:t>
      </w:r>
      <w:r w:rsidRPr="00D16BEB">
        <w:rPr>
          <w:rFonts w:ascii="Arial" w:hAnsi="Arial" w:cs="Arial"/>
        </w:rPr>
        <w:t>εκπαιδευτικής</w:t>
      </w:r>
      <w:r w:rsidRPr="00D16BEB">
        <w:rPr>
          <w:rFonts w:ascii="Arial" w:eastAsia="Arial" w:hAnsi="Arial" w:cs="Arial"/>
        </w:rPr>
        <w:t xml:space="preserve"> </w:t>
      </w:r>
      <w:r w:rsidRPr="00D16BEB">
        <w:rPr>
          <w:rFonts w:ascii="Arial" w:hAnsi="Arial" w:cs="Arial"/>
        </w:rPr>
        <w:t>βαθμίδας</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ειδικότητα</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Τεχνολόγου-Μηχανικού</w:t>
      </w:r>
      <w:r w:rsidRPr="00D16BEB">
        <w:rPr>
          <w:rFonts w:ascii="Arial" w:eastAsia="Arial" w:hAnsi="Arial" w:cs="Arial"/>
        </w:rPr>
        <w:t xml:space="preserve"> </w:t>
      </w:r>
      <w:r w:rsidRPr="00D16BEB">
        <w:rPr>
          <w:rFonts w:ascii="Arial" w:hAnsi="Arial" w:cs="Arial"/>
        </w:rPr>
        <w:t>Έργων</w:t>
      </w:r>
      <w:r w:rsidRPr="00D16BEB">
        <w:rPr>
          <w:rFonts w:ascii="Arial" w:eastAsia="Arial" w:hAnsi="Arial" w:cs="Arial"/>
        </w:rPr>
        <w:t xml:space="preserve"> </w:t>
      </w:r>
      <w:r w:rsidRPr="00D16BEB">
        <w:rPr>
          <w:rFonts w:ascii="Arial" w:hAnsi="Arial" w:cs="Arial"/>
        </w:rPr>
        <w:t>Υποδομής.</w:t>
      </w:r>
    </w:p>
    <w:p w:rsidR="00BE631F" w:rsidRPr="00D16BEB" w:rsidRDefault="00BE631F" w:rsidP="00BE631F">
      <w:pPr>
        <w:spacing w:line="360" w:lineRule="auto"/>
        <w:jc w:val="both"/>
        <w:rPr>
          <w:rFonts w:ascii="Arial" w:eastAsia="Arial" w:hAnsi="Arial" w:cs="Arial"/>
        </w:rPr>
      </w:pPr>
      <w:r w:rsidRPr="00D16BEB">
        <w:rPr>
          <w:rFonts w:ascii="Arial" w:hAnsi="Arial" w:cs="Arial"/>
        </w:rPr>
        <w:t>δ)</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r w:rsidRPr="00D16BEB">
        <w:rPr>
          <w:rFonts w:ascii="Arial" w:eastAsia="Arial" w:hAnsi="Arial" w:cs="Arial"/>
        </w:rPr>
        <w:t xml:space="preserve"> </w:t>
      </w:r>
      <w:r w:rsidRPr="00D16BEB">
        <w:rPr>
          <w:rFonts w:ascii="Arial" w:hAnsi="Arial" w:cs="Arial"/>
        </w:rPr>
        <w:t>Ηλεκτρονικής</w:t>
      </w:r>
      <w:r w:rsidRPr="00D16BEB">
        <w:rPr>
          <w:rFonts w:ascii="Arial" w:eastAsia="Arial" w:hAnsi="Arial" w:cs="Arial"/>
        </w:rPr>
        <w:t xml:space="preserve"> </w:t>
      </w:r>
      <w:r w:rsidRPr="00D16BEB">
        <w:rPr>
          <w:rFonts w:ascii="Arial" w:hAnsi="Arial" w:cs="Arial"/>
        </w:rPr>
        <w:t>Διακυβέρνησης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Οργάνωσης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Διοικητικής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Οικονομικής</w:t>
      </w:r>
      <w:r w:rsidRPr="00D16BEB">
        <w:rPr>
          <w:rFonts w:ascii="Arial" w:eastAsia="Arial" w:hAnsi="Arial" w:cs="Arial"/>
        </w:rPr>
        <w:t xml:space="preserve"> </w:t>
      </w:r>
      <w:r w:rsidRPr="00D16BEB">
        <w:rPr>
          <w:rFonts w:ascii="Arial" w:hAnsi="Arial" w:cs="Arial"/>
        </w:rPr>
        <w:t>Υποστήριξης</w:t>
      </w:r>
      <w:r w:rsidRPr="00D16BEB">
        <w:rPr>
          <w:rFonts w:ascii="Arial" w:eastAsia="Arial" w:hAnsi="Arial" w:cs="Arial"/>
        </w:rPr>
        <w:t xml:space="preserve"> </w:t>
      </w:r>
      <w:r w:rsidRPr="00D16BEB">
        <w:rPr>
          <w:rFonts w:ascii="Arial" w:hAnsi="Arial" w:cs="Arial"/>
        </w:rPr>
        <w:t>προΐστανται</w:t>
      </w:r>
      <w:r w:rsidRPr="00D16BEB">
        <w:rPr>
          <w:rFonts w:ascii="Arial" w:eastAsia="Arial" w:hAnsi="Arial" w:cs="Arial"/>
        </w:rPr>
        <w:t xml:space="preserve"> </w:t>
      </w:r>
      <w:r w:rsidRPr="00D16BEB">
        <w:rPr>
          <w:rFonts w:ascii="Arial" w:hAnsi="Arial" w:cs="Arial"/>
        </w:rPr>
        <w:t>υπάλληλος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κλάδων</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Πληροφορικής,</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Ειδικού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αντίστοιχη</w:t>
      </w:r>
      <w:r w:rsidRPr="00D16BEB">
        <w:rPr>
          <w:rFonts w:ascii="Arial" w:eastAsia="Arial" w:hAnsi="Arial" w:cs="Arial"/>
        </w:rPr>
        <w:t xml:space="preserve"> </w:t>
      </w:r>
      <w:r w:rsidRPr="00D16BEB">
        <w:rPr>
          <w:rFonts w:ascii="Arial" w:hAnsi="Arial" w:cs="Arial"/>
        </w:rPr>
        <w:t>εξειδίκευση</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ΤΕ</w:t>
      </w:r>
      <w:r w:rsidRPr="00D16BEB">
        <w:rPr>
          <w:rFonts w:ascii="Arial" w:eastAsia="Arial" w:hAnsi="Arial" w:cs="Arial"/>
        </w:rPr>
        <w:t xml:space="preserve"> </w:t>
      </w:r>
      <w:r w:rsidRPr="00D16BEB">
        <w:rPr>
          <w:rFonts w:ascii="Arial" w:hAnsi="Arial" w:cs="Arial"/>
        </w:rPr>
        <w:t>Πληροφορικής.</w:t>
      </w:r>
      <w:r w:rsidRPr="00D16BEB">
        <w:rPr>
          <w:rFonts w:ascii="Arial" w:eastAsia="Arial" w:hAnsi="Arial" w:cs="Arial"/>
        </w:rPr>
        <w:t xml:space="preserve"> </w:t>
      </w:r>
    </w:p>
    <w:p w:rsidR="00BE631F" w:rsidRPr="00D16BEB" w:rsidRDefault="00BE631F" w:rsidP="00BE631F">
      <w:pPr>
        <w:spacing w:line="360" w:lineRule="auto"/>
        <w:jc w:val="both"/>
        <w:rPr>
          <w:rFonts w:ascii="Arial" w:eastAsia="Arial" w:hAnsi="Arial" w:cs="Arial"/>
        </w:rPr>
      </w:pPr>
      <w:r w:rsidRPr="00D16BEB">
        <w:rPr>
          <w:rFonts w:ascii="Arial" w:hAnsi="Arial" w:cs="Arial"/>
        </w:rPr>
        <w:t>ε)</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Τμήματος</w:t>
      </w:r>
      <w:r w:rsidRPr="00D16BEB">
        <w:rPr>
          <w:rFonts w:ascii="Arial" w:eastAsia="Arial" w:hAnsi="Arial" w:cs="Arial"/>
        </w:rPr>
        <w:t xml:space="preserve"> </w:t>
      </w:r>
      <w:r w:rsidRPr="00D16BEB">
        <w:rPr>
          <w:rFonts w:ascii="Arial" w:hAnsi="Arial" w:cs="Arial"/>
        </w:rPr>
        <w:t>Κεντρικής</w:t>
      </w:r>
      <w:r w:rsidRPr="00D16BEB">
        <w:rPr>
          <w:rFonts w:ascii="Arial" w:eastAsia="Arial" w:hAnsi="Arial" w:cs="Arial"/>
        </w:rPr>
        <w:t xml:space="preserve"> </w:t>
      </w:r>
      <w:r w:rsidRPr="00D16BEB">
        <w:rPr>
          <w:rFonts w:ascii="Arial" w:hAnsi="Arial" w:cs="Arial"/>
        </w:rPr>
        <w:t>Γραμματείας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Διοικητικής</w:t>
      </w:r>
      <w:r w:rsidRPr="00D16BEB">
        <w:rPr>
          <w:rFonts w:ascii="Arial" w:eastAsia="Arial" w:hAnsi="Arial" w:cs="Arial"/>
        </w:rPr>
        <w:t xml:space="preserve"> </w:t>
      </w:r>
      <w:r w:rsidRPr="00D16BEB">
        <w:rPr>
          <w:rFonts w:ascii="Arial" w:hAnsi="Arial" w:cs="Arial"/>
        </w:rPr>
        <w:t>Μέριμνας</w:t>
      </w:r>
      <w:r w:rsidRPr="00D16BEB">
        <w:rPr>
          <w:rFonts w:ascii="Arial" w:eastAsia="Arial" w:hAnsi="Arial" w:cs="Arial"/>
        </w:rPr>
        <w:t xml:space="preserve"> </w:t>
      </w:r>
      <w:r w:rsidRPr="00D16BEB">
        <w:rPr>
          <w:rFonts w:ascii="Arial" w:hAnsi="Arial" w:cs="Arial"/>
        </w:rPr>
        <w:t>προΐσταται</w:t>
      </w:r>
      <w:r w:rsidRPr="00D16BEB">
        <w:rPr>
          <w:rFonts w:ascii="Arial" w:eastAsia="Arial" w:hAnsi="Arial" w:cs="Arial"/>
        </w:rPr>
        <w:t xml:space="preserve"> </w:t>
      </w:r>
      <w:r w:rsidRPr="00D16BEB">
        <w:rPr>
          <w:rFonts w:ascii="Arial" w:hAnsi="Arial" w:cs="Arial"/>
        </w:rPr>
        <w:t>μόνιμος</w:t>
      </w:r>
      <w:r w:rsidRPr="00D16BEB">
        <w:rPr>
          <w:rFonts w:ascii="Arial" w:eastAsia="Arial" w:hAnsi="Arial" w:cs="Arial"/>
        </w:rPr>
        <w:t xml:space="preserve"> </w:t>
      </w:r>
      <w:r w:rsidRPr="00D16BEB">
        <w:rPr>
          <w:rFonts w:ascii="Arial" w:hAnsi="Arial" w:cs="Arial"/>
        </w:rPr>
        <w:t>υπάλληλος</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κλάδων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Κατηγορίας</w:t>
      </w:r>
      <w:r w:rsidRPr="00D16BEB">
        <w:rPr>
          <w:rFonts w:ascii="Arial" w:eastAsia="Arial" w:hAnsi="Arial" w:cs="Arial"/>
        </w:rPr>
        <w:t xml:space="preserve"> </w:t>
      </w:r>
      <w:r w:rsidRPr="00D16BEB">
        <w:rPr>
          <w:rFonts w:ascii="Arial" w:hAnsi="Arial" w:cs="Arial"/>
        </w:rPr>
        <w:t>ΔΕ</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υπάλληλος</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σχέση-σύμβαση</w:t>
      </w:r>
      <w:r w:rsidRPr="00D16BEB">
        <w:rPr>
          <w:rFonts w:ascii="Arial" w:eastAsia="Arial" w:hAnsi="Arial" w:cs="Arial"/>
        </w:rPr>
        <w:t xml:space="preserve"> </w:t>
      </w:r>
      <w:r w:rsidRPr="00D16BEB">
        <w:rPr>
          <w:rFonts w:ascii="Arial" w:hAnsi="Arial" w:cs="Arial"/>
        </w:rPr>
        <w:t>εργασίας</w:t>
      </w:r>
      <w:r w:rsidRPr="00D16BEB">
        <w:rPr>
          <w:rFonts w:ascii="Arial" w:eastAsia="Arial" w:hAnsi="Arial" w:cs="Arial"/>
        </w:rPr>
        <w:t xml:space="preserve"> </w:t>
      </w:r>
      <w:r w:rsidRPr="00D16BEB">
        <w:rPr>
          <w:rFonts w:ascii="Arial" w:hAnsi="Arial" w:cs="Arial"/>
        </w:rPr>
        <w:t>ιδιωτικού</w:t>
      </w:r>
      <w:r w:rsidRPr="00D16BEB">
        <w:rPr>
          <w:rFonts w:ascii="Arial" w:eastAsia="Arial" w:hAnsi="Arial" w:cs="Arial"/>
        </w:rPr>
        <w:t xml:space="preserve"> </w:t>
      </w:r>
      <w:r w:rsidRPr="00D16BEB">
        <w:rPr>
          <w:rFonts w:ascii="Arial" w:hAnsi="Arial" w:cs="Arial"/>
        </w:rPr>
        <w:t>δικαίου</w:t>
      </w:r>
      <w:r w:rsidRPr="00D16BEB">
        <w:rPr>
          <w:rFonts w:ascii="Arial" w:eastAsia="Arial" w:hAnsi="Arial" w:cs="Arial"/>
        </w:rPr>
        <w:t xml:space="preserve"> </w:t>
      </w:r>
      <w:r w:rsidRPr="00D16BEB">
        <w:rPr>
          <w:rFonts w:ascii="Arial" w:hAnsi="Arial" w:cs="Arial"/>
        </w:rPr>
        <w:t>αορίστου</w:t>
      </w:r>
      <w:r w:rsidRPr="00D16BEB">
        <w:rPr>
          <w:rFonts w:ascii="Arial" w:eastAsia="Arial" w:hAnsi="Arial" w:cs="Arial"/>
        </w:rPr>
        <w:t xml:space="preserve"> </w:t>
      </w:r>
      <w:r w:rsidRPr="00D16BEB">
        <w:rPr>
          <w:rFonts w:ascii="Arial" w:hAnsi="Arial" w:cs="Arial"/>
        </w:rPr>
        <w:t>χρόνου,</w:t>
      </w:r>
      <w:r w:rsidRPr="00D16BEB">
        <w:rPr>
          <w:rFonts w:ascii="Arial" w:eastAsia="Arial" w:hAnsi="Arial" w:cs="Arial"/>
        </w:rPr>
        <w:t xml:space="preserve"> </w:t>
      </w:r>
      <w:r w:rsidRPr="00D16BEB">
        <w:rPr>
          <w:rFonts w:ascii="Arial" w:hAnsi="Arial" w:cs="Arial"/>
        </w:rPr>
        <w:t>εκπαιδευτικής</w:t>
      </w:r>
      <w:r w:rsidRPr="00D16BEB">
        <w:rPr>
          <w:rFonts w:ascii="Arial" w:eastAsia="Arial" w:hAnsi="Arial" w:cs="Arial"/>
        </w:rPr>
        <w:t xml:space="preserve"> </w:t>
      </w:r>
      <w:r w:rsidRPr="00D16BEB">
        <w:rPr>
          <w:rFonts w:ascii="Arial" w:hAnsi="Arial" w:cs="Arial"/>
        </w:rPr>
        <w:t>βαθμίδας</w:t>
      </w:r>
      <w:r w:rsidRPr="00D16BEB">
        <w:rPr>
          <w:rFonts w:ascii="Arial" w:eastAsia="Arial" w:hAnsi="Arial" w:cs="Arial"/>
        </w:rPr>
        <w:t xml:space="preserve"> </w:t>
      </w:r>
      <w:r w:rsidRPr="00D16BEB">
        <w:rPr>
          <w:rFonts w:ascii="Arial" w:hAnsi="Arial" w:cs="Arial"/>
        </w:rPr>
        <w:t>ΔΕ</w:t>
      </w:r>
      <w:r w:rsidRPr="00D16BEB">
        <w:rPr>
          <w:rFonts w:ascii="Arial" w:eastAsia="Arial" w:hAnsi="Arial" w:cs="Arial"/>
        </w:rPr>
        <w:t xml:space="preserve"> </w:t>
      </w:r>
      <w:r w:rsidRPr="00D16BEB">
        <w:rPr>
          <w:rFonts w:ascii="Arial" w:hAnsi="Arial" w:cs="Arial"/>
        </w:rPr>
        <w:t>όλων</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ειδικοτήτων.</w:t>
      </w:r>
      <w:r w:rsidRPr="00D16BEB">
        <w:rPr>
          <w:rFonts w:ascii="Arial" w:eastAsia="Arial" w:hAnsi="Arial" w:cs="Arial"/>
        </w:rPr>
        <w:t xml:space="preserve">                 </w:t>
      </w:r>
      <w:bookmarkStart w:id="267" w:name="__RefHeading__619_754173924"/>
      <w:bookmarkEnd w:id="267"/>
      <w:r w:rsidRPr="00D16BEB">
        <w:rPr>
          <w:rFonts w:ascii="Arial" w:eastAsia="Arial" w:hAnsi="Arial" w:cs="Arial"/>
        </w:rPr>
        <w:t xml:space="preserve"> </w:t>
      </w:r>
    </w:p>
    <w:p w:rsidR="00BE631F" w:rsidRPr="00541371" w:rsidRDefault="00BE631F" w:rsidP="00BE631F">
      <w:pPr>
        <w:pStyle w:val="2"/>
        <w:rPr>
          <w:rFonts w:ascii="Arial" w:hAnsi="Arial" w:cs="Arial"/>
          <w:i/>
          <w:iCs/>
          <w:kern w:val="1"/>
          <w:sz w:val="22"/>
          <w:szCs w:val="22"/>
        </w:rPr>
      </w:pPr>
      <w:r w:rsidRPr="00D16BEB">
        <w:rPr>
          <w:rFonts w:ascii="Arial" w:eastAsia="Arial" w:hAnsi="Arial" w:cs="Arial"/>
          <w:sz w:val="22"/>
          <w:szCs w:val="22"/>
        </w:rPr>
        <w:t xml:space="preserve">   </w:t>
      </w:r>
      <w:bookmarkStart w:id="268" w:name="_Toc319407987"/>
      <w:r w:rsidRPr="00D16BEB">
        <w:rPr>
          <w:rFonts w:ascii="Arial" w:hAnsi="Arial" w:cs="Arial"/>
          <w:kern w:val="1"/>
          <w:sz w:val="22"/>
          <w:szCs w:val="22"/>
        </w:rPr>
        <w:t>Άρθρο</w:t>
      </w:r>
      <w:r w:rsidRPr="00D16BEB">
        <w:rPr>
          <w:rFonts w:ascii="Arial" w:eastAsia="Arial" w:hAnsi="Arial" w:cs="Arial"/>
          <w:kern w:val="1"/>
          <w:sz w:val="22"/>
          <w:szCs w:val="22"/>
        </w:rPr>
        <w:t xml:space="preserve"> </w:t>
      </w:r>
      <w:bookmarkEnd w:id="268"/>
      <w:r w:rsidRPr="00541371">
        <w:rPr>
          <w:rFonts w:ascii="Arial" w:eastAsia="Arial" w:hAnsi="Arial" w:cs="Arial"/>
          <w:kern w:val="1"/>
          <w:sz w:val="22"/>
          <w:szCs w:val="22"/>
        </w:rPr>
        <w:t>204</w:t>
      </w:r>
    </w:p>
    <w:p w:rsidR="00BE631F" w:rsidRPr="00D16BEB" w:rsidRDefault="00BE631F" w:rsidP="00BE631F">
      <w:pPr>
        <w:spacing w:line="360" w:lineRule="auto"/>
        <w:jc w:val="both"/>
        <w:rPr>
          <w:rFonts w:ascii="Arial" w:hAnsi="Arial" w:cs="Arial"/>
        </w:rPr>
      </w:pPr>
      <w:r w:rsidRPr="00D16BEB">
        <w:rPr>
          <w:rFonts w:ascii="Arial" w:hAnsi="Arial" w:cs="Arial"/>
        </w:rPr>
        <w:t>1.</w:t>
      </w:r>
      <w:r w:rsidRPr="00D16BEB">
        <w:rPr>
          <w:rFonts w:ascii="Arial" w:eastAsia="Arial" w:hAnsi="Arial" w:cs="Arial"/>
        </w:rPr>
        <w:t xml:space="preserve"> </w:t>
      </w:r>
      <w:r w:rsidRPr="00D16BEB">
        <w:rPr>
          <w:rFonts w:ascii="Arial" w:hAnsi="Arial" w:cs="Arial"/>
        </w:rPr>
        <w:t>Στην</w:t>
      </w:r>
      <w:r w:rsidRPr="00D16BEB">
        <w:rPr>
          <w:rFonts w:ascii="Arial" w:eastAsia="Arial" w:hAnsi="Arial" w:cs="Arial"/>
        </w:rPr>
        <w:t xml:space="preserve"> </w:t>
      </w:r>
      <w:r w:rsidRPr="00D16BEB">
        <w:rPr>
          <w:rFonts w:ascii="Arial" w:hAnsi="Arial" w:cs="Arial"/>
        </w:rPr>
        <w:t>Γενική</w:t>
      </w:r>
      <w:r w:rsidRPr="00D16BEB">
        <w:rPr>
          <w:rFonts w:ascii="Arial" w:eastAsia="Arial" w:hAnsi="Arial" w:cs="Arial"/>
        </w:rPr>
        <w:t xml:space="preserve"> </w:t>
      </w:r>
      <w:r w:rsidRPr="00D16BEB">
        <w:rPr>
          <w:rFonts w:ascii="Arial" w:hAnsi="Arial" w:cs="Arial"/>
        </w:rPr>
        <w:t>Γραμματεία</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Τεχνολογίας</w:t>
      </w:r>
      <w:r w:rsidRPr="00D16BEB">
        <w:rPr>
          <w:rFonts w:ascii="Arial" w:eastAsia="Arial" w:hAnsi="Arial" w:cs="Arial"/>
        </w:rPr>
        <w:t xml:space="preserve">  </w:t>
      </w:r>
      <w:r w:rsidRPr="00D16BEB">
        <w:rPr>
          <w:rFonts w:ascii="Arial" w:hAnsi="Arial" w:cs="Arial"/>
        </w:rPr>
        <w:t>λειτουργ</w:t>
      </w:r>
      <w:r>
        <w:rPr>
          <w:rFonts w:ascii="Arial" w:hAnsi="Arial" w:cs="Arial"/>
        </w:rPr>
        <w:t>εί</w:t>
      </w:r>
      <w:r w:rsidRPr="00D16BEB">
        <w:rPr>
          <w:rFonts w:ascii="Arial" w:eastAsia="Arial" w:hAnsi="Arial" w:cs="Arial"/>
        </w:rPr>
        <w:t xml:space="preserve"> </w:t>
      </w:r>
      <w:r w:rsidRPr="00D16BEB">
        <w:rPr>
          <w:rFonts w:ascii="Arial" w:hAnsi="Arial" w:cs="Arial"/>
        </w:rPr>
        <w:t>Υπηρεσιακό</w:t>
      </w:r>
      <w:r w:rsidRPr="00D16BEB">
        <w:rPr>
          <w:rFonts w:ascii="Arial" w:eastAsia="Arial" w:hAnsi="Arial" w:cs="Arial"/>
        </w:rPr>
        <w:t xml:space="preserve"> </w:t>
      </w:r>
      <w:r w:rsidRPr="00D16BEB">
        <w:rPr>
          <w:rFonts w:ascii="Arial" w:hAnsi="Arial" w:cs="Arial"/>
        </w:rPr>
        <w:t>Συμβούλιο,</w:t>
      </w:r>
      <w:r w:rsidRPr="00D16BEB">
        <w:rPr>
          <w:rFonts w:ascii="Arial" w:eastAsia="Arial" w:hAnsi="Arial" w:cs="Arial"/>
        </w:rPr>
        <w:t xml:space="preserve"> </w:t>
      </w:r>
      <w:r w:rsidRPr="00D16BEB">
        <w:rPr>
          <w:rFonts w:ascii="Arial" w:hAnsi="Arial" w:cs="Arial"/>
        </w:rPr>
        <w:t>τ</w:t>
      </w:r>
      <w:r>
        <w:rPr>
          <w:rFonts w:ascii="Arial" w:hAnsi="Arial" w:cs="Arial"/>
        </w:rPr>
        <w:t>ο</w:t>
      </w:r>
      <w:r w:rsidRPr="00D16BEB">
        <w:rPr>
          <w:rFonts w:ascii="Arial" w:eastAsia="Arial" w:hAnsi="Arial" w:cs="Arial"/>
        </w:rPr>
        <w:t xml:space="preserve"> </w:t>
      </w:r>
      <w:r w:rsidRPr="00D16BEB">
        <w:rPr>
          <w:rFonts w:ascii="Arial" w:hAnsi="Arial" w:cs="Arial"/>
        </w:rPr>
        <w:t>οποί</w:t>
      </w:r>
      <w:r>
        <w:rPr>
          <w:rFonts w:ascii="Arial" w:hAnsi="Arial" w:cs="Arial"/>
        </w:rPr>
        <w:t>ο</w:t>
      </w:r>
      <w:r w:rsidRPr="00D16BEB">
        <w:rPr>
          <w:rFonts w:ascii="Arial" w:eastAsia="Arial" w:hAnsi="Arial" w:cs="Arial"/>
        </w:rPr>
        <w:t xml:space="preserve"> </w:t>
      </w:r>
      <w:r w:rsidRPr="00D16BEB">
        <w:rPr>
          <w:rFonts w:ascii="Arial" w:hAnsi="Arial" w:cs="Arial"/>
        </w:rPr>
        <w:t>συγκροτ</w:t>
      </w:r>
      <w:r>
        <w:rPr>
          <w:rFonts w:ascii="Arial" w:hAnsi="Arial" w:cs="Arial"/>
        </w:rPr>
        <w:t>εί</w:t>
      </w:r>
      <w:r w:rsidRPr="00D16BEB">
        <w:rPr>
          <w:rFonts w:ascii="Arial" w:hAnsi="Arial" w:cs="Arial"/>
        </w:rPr>
        <w:t>ται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λειτουργ</w:t>
      </w:r>
      <w:r>
        <w:rPr>
          <w:rFonts w:ascii="Arial" w:hAnsi="Arial" w:cs="Arial"/>
        </w:rPr>
        <w:t>εί</w:t>
      </w:r>
      <w:r w:rsidRPr="00D16BEB">
        <w:rPr>
          <w:rFonts w:ascii="Arial" w:eastAsia="Arial" w:hAnsi="Arial" w:cs="Arial"/>
        </w:rPr>
        <w:t xml:space="preserve"> </w:t>
      </w:r>
      <w:r w:rsidRPr="00D16BEB">
        <w:rPr>
          <w:rFonts w:ascii="Arial" w:hAnsi="Arial" w:cs="Arial"/>
        </w:rPr>
        <w:t>σύμφωνα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κείμενες</w:t>
      </w:r>
      <w:r w:rsidRPr="00D16BEB">
        <w:rPr>
          <w:rFonts w:ascii="Arial" w:eastAsia="Arial" w:hAnsi="Arial" w:cs="Arial"/>
        </w:rPr>
        <w:t xml:space="preserve"> </w:t>
      </w:r>
      <w:r w:rsidRPr="00D16BEB">
        <w:rPr>
          <w:rFonts w:ascii="Arial" w:hAnsi="Arial" w:cs="Arial"/>
        </w:rPr>
        <w:t>διατάξεις.</w:t>
      </w:r>
    </w:p>
    <w:p w:rsidR="00BE631F" w:rsidRPr="00D16BEB" w:rsidRDefault="00BE631F" w:rsidP="00BE631F">
      <w:pPr>
        <w:spacing w:line="360" w:lineRule="auto"/>
        <w:jc w:val="both"/>
        <w:rPr>
          <w:rFonts w:ascii="Arial" w:hAnsi="Arial" w:cs="Arial"/>
        </w:rPr>
      </w:pPr>
      <w:r w:rsidRPr="00D16BEB">
        <w:rPr>
          <w:rFonts w:ascii="Arial" w:hAnsi="Arial" w:cs="Arial"/>
        </w:rPr>
        <w:t>2.</w:t>
      </w:r>
      <w:r w:rsidRPr="00D16BEB">
        <w:rPr>
          <w:rFonts w:ascii="Arial" w:eastAsia="Arial" w:hAnsi="Arial" w:cs="Arial"/>
        </w:rPr>
        <w:t xml:space="preserve"> </w:t>
      </w:r>
      <w:r w:rsidRPr="00D16BEB">
        <w:rPr>
          <w:rFonts w:ascii="Arial" w:hAnsi="Arial" w:cs="Arial"/>
        </w:rPr>
        <w:t>Στη</w:t>
      </w:r>
      <w:r w:rsidRPr="00D16BEB">
        <w:rPr>
          <w:rFonts w:ascii="Arial" w:eastAsia="Arial" w:hAnsi="Arial" w:cs="Arial"/>
        </w:rPr>
        <w:t xml:space="preserve"> </w:t>
      </w:r>
      <w:r w:rsidRPr="00D16BEB">
        <w:rPr>
          <w:rFonts w:ascii="Arial" w:hAnsi="Arial" w:cs="Arial"/>
        </w:rPr>
        <w:t>Γενική</w:t>
      </w:r>
      <w:r w:rsidRPr="00D16BEB">
        <w:rPr>
          <w:rFonts w:ascii="Arial" w:eastAsia="Arial" w:hAnsi="Arial" w:cs="Arial"/>
        </w:rPr>
        <w:t xml:space="preserve"> </w:t>
      </w:r>
      <w:r w:rsidRPr="00D16BEB">
        <w:rPr>
          <w:rFonts w:ascii="Arial" w:hAnsi="Arial" w:cs="Arial"/>
        </w:rPr>
        <w:t>Γραμματεία</w:t>
      </w:r>
      <w:r w:rsidRPr="00D16BEB">
        <w:rPr>
          <w:rFonts w:ascii="Arial" w:eastAsia="Arial" w:hAnsi="Arial" w:cs="Arial"/>
        </w:rPr>
        <w:t xml:space="preserve"> </w:t>
      </w:r>
      <w:r w:rsidRPr="00D16BEB">
        <w:rPr>
          <w:rFonts w:ascii="Arial" w:hAnsi="Arial" w:cs="Arial"/>
        </w:rPr>
        <w:t>Έρευνας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Τεχνολογίας</w:t>
      </w:r>
      <w:r w:rsidRPr="00D16BEB">
        <w:rPr>
          <w:rFonts w:ascii="Arial" w:eastAsia="Arial" w:hAnsi="Arial" w:cs="Arial"/>
        </w:rPr>
        <w:t xml:space="preserve"> </w:t>
      </w:r>
      <w:r w:rsidRPr="00D16BEB">
        <w:rPr>
          <w:rFonts w:ascii="Arial" w:hAnsi="Arial" w:cs="Arial"/>
        </w:rPr>
        <w:t>λειτουργεί</w:t>
      </w:r>
      <w:r w:rsidRPr="00D16BEB">
        <w:rPr>
          <w:rFonts w:ascii="Arial" w:eastAsia="Arial" w:hAnsi="Arial" w:cs="Arial"/>
        </w:rPr>
        <w:t xml:space="preserve"> </w:t>
      </w:r>
      <w:r w:rsidRPr="00D16BEB">
        <w:rPr>
          <w:rFonts w:ascii="Arial" w:hAnsi="Arial" w:cs="Arial"/>
        </w:rPr>
        <w:t>Γραμματεία</w:t>
      </w:r>
      <w:r w:rsidRPr="00D16BEB">
        <w:rPr>
          <w:rFonts w:ascii="Arial" w:eastAsia="Arial" w:hAnsi="Arial" w:cs="Arial"/>
        </w:rPr>
        <w:t xml:space="preserve"> </w:t>
      </w:r>
      <w:r w:rsidRPr="00D16BEB">
        <w:rPr>
          <w:rFonts w:ascii="Arial" w:hAnsi="Arial" w:cs="Arial"/>
        </w:rPr>
        <w:t>Ειδικού</w:t>
      </w:r>
      <w:r w:rsidRPr="00D16BEB">
        <w:rPr>
          <w:rFonts w:ascii="Arial" w:eastAsia="Arial" w:hAnsi="Arial" w:cs="Arial"/>
        </w:rPr>
        <w:t xml:space="preserve"> </w:t>
      </w:r>
      <w:r w:rsidRPr="00D16BEB">
        <w:rPr>
          <w:rFonts w:ascii="Arial" w:hAnsi="Arial" w:cs="Arial"/>
        </w:rPr>
        <w:t>Λογαριασμού,</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οποία</w:t>
      </w:r>
      <w:r w:rsidRPr="00D16BEB">
        <w:rPr>
          <w:rFonts w:ascii="Arial" w:eastAsia="Arial" w:hAnsi="Arial" w:cs="Arial"/>
        </w:rPr>
        <w:t xml:space="preserve"> </w:t>
      </w:r>
      <w:r w:rsidRPr="00D16BEB">
        <w:rPr>
          <w:rFonts w:ascii="Arial" w:hAnsi="Arial" w:cs="Arial"/>
        </w:rPr>
        <w:t>στελεχώνεται</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ασκεί</w:t>
      </w:r>
      <w:r w:rsidRPr="00D16BEB">
        <w:rPr>
          <w:rFonts w:ascii="Arial" w:eastAsia="Arial" w:hAnsi="Arial" w:cs="Arial"/>
        </w:rPr>
        <w:t xml:space="preserve"> </w:t>
      </w:r>
      <w:r w:rsidRPr="00D16BEB">
        <w:rPr>
          <w:rFonts w:ascii="Arial" w:hAnsi="Arial" w:cs="Arial"/>
        </w:rPr>
        <w:t>αρμοδιότητες</w:t>
      </w:r>
      <w:r w:rsidRPr="00D16BEB">
        <w:rPr>
          <w:rFonts w:ascii="Arial" w:eastAsia="Arial" w:hAnsi="Arial" w:cs="Arial"/>
        </w:rPr>
        <w:t xml:space="preserve"> </w:t>
      </w:r>
      <w:r w:rsidRPr="00D16BEB">
        <w:rPr>
          <w:rFonts w:ascii="Arial" w:hAnsi="Arial" w:cs="Arial"/>
        </w:rPr>
        <w:t>σύμφωνα</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κοινή</w:t>
      </w:r>
      <w:r w:rsidRPr="00D16BEB">
        <w:rPr>
          <w:rFonts w:ascii="Arial" w:eastAsia="Arial" w:hAnsi="Arial" w:cs="Arial"/>
        </w:rPr>
        <w:t xml:space="preserve"> </w:t>
      </w:r>
      <w:r w:rsidRPr="00D16BEB">
        <w:rPr>
          <w:rFonts w:ascii="Arial" w:hAnsi="Arial" w:cs="Arial"/>
        </w:rPr>
        <w:t>υπουργική</w:t>
      </w:r>
      <w:r w:rsidRPr="00D16BEB">
        <w:rPr>
          <w:rFonts w:ascii="Arial" w:eastAsia="Arial" w:hAnsi="Arial" w:cs="Arial"/>
        </w:rPr>
        <w:t xml:space="preserve"> </w:t>
      </w:r>
      <w:r w:rsidRPr="00D16BEB">
        <w:rPr>
          <w:rFonts w:ascii="Arial" w:hAnsi="Arial" w:cs="Arial"/>
        </w:rPr>
        <w:t>απόφαση</w:t>
      </w:r>
      <w:r w:rsidRPr="00D16BEB">
        <w:rPr>
          <w:rFonts w:ascii="Arial" w:eastAsia="Arial" w:hAnsi="Arial" w:cs="Arial"/>
        </w:rPr>
        <w:t xml:space="preserve"> </w:t>
      </w:r>
      <w:r w:rsidRPr="00D16BEB">
        <w:rPr>
          <w:rFonts w:ascii="Arial" w:hAnsi="Arial" w:cs="Arial"/>
        </w:rPr>
        <w:t>5439/1985</w:t>
      </w:r>
      <w:r w:rsidRPr="00D16BEB">
        <w:rPr>
          <w:rFonts w:ascii="Arial" w:eastAsia="Arial" w:hAnsi="Arial" w:cs="Arial"/>
        </w:rPr>
        <w:t xml:space="preserve"> </w:t>
      </w:r>
      <w:r w:rsidRPr="00D16BEB">
        <w:rPr>
          <w:rFonts w:ascii="Arial" w:hAnsi="Arial" w:cs="Arial"/>
        </w:rPr>
        <w:t>(ΦΕΚ/258</w:t>
      </w:r>
      <w:r w:rsidRPr="00D16BEB">
        <w:rPr>
          <w:rFonts w:ascii="Arial" w:eastAsia="Arial" w:hAnsi="Arial" w:cs="Arial"/>
        </w:rPr>
        <w:t xml:space="preserve"> </w:t>
      </w:r>
      <w:r w:rsidRPr="00D16BEB">
        <w:rPr>
          <w:rFonts w:ascii="Arial" w:hAnsi="Arial" w:cs="Arial"/>
        </w:rPr>
        <w:t>Β</w:t>
      </w:r>
      <w:r w:rsidRPr="00D16BEB">
        <w:rPr>
          <w:rFonts w:ascii="Arial" w:eastAsia="Arial" w:hAnsi="Arial" w:cs="Arial"/>
        </w:rPr>
        <w:t>’</w:t>
      </w:r>
      <w:r w:rsidRPr="00D16BEB">
        <w:rPr>
          <w:rFonts w:ascii="Arial" w:hAnsi="Arial" w:cs="Arial"/>
        </w:rPr>
        <w:t>)</w:t>
      </w:r>
      <w:r w:rsidRPr="00D16BEB">
        <w:rPr>
          <w:rFonts w:ascii="Arial" w:eastAsia="Arial" w:hAnsi="Arial" w:cs="Arial"/>
        </w:rPr>
        <w:t xml:space="preserve"> </w:t>
      </w:r>
      <w:r w:rsidRPr="00D16BEB">
        <w:rPr>
          <w:rFonts w:ascii="Arial" w:hAnsi="Arial" w:cs="Arial"/>
        </w:rPr>
        <w:t>όπως</w:t>
      </w:r>
      <w:r w:rsidRPr="00D16BEB">
        <w:rPr>
          <w:rFonts w:ascii="Arial" w:eastAsia="Arial" w:hAnsi="Arial" w:cs="Arial"/>
        </w:rPr>
        <w:t xml:space="preserve"> </w:t>
      </w:r>
      <w:r w:rsidRPr="00D16BEB">
        <w:rPr>
          <w:rFonts w:ascii="Arial" w:hAnsi="Arial" w:cs="Arial"/>
        </w:rPr>
        <w:t>αυτή</w:t>
      </w:r>
      <w:r w:rsidRPr="00D16BEB">
        <w:rPr>
          <w:rFonts w:ascii="Arial" w:eastAsia="Arial" w:hAnsi="Arial" w:cs="Arial"/>
        </w:rPr>
        <w:t xml:space="preserve"> </w:t>
      </w:r>
      <w:r w:rsidRPr="00D16BEB">
        <w:rPr>
          <w:rFonts w:ascii="Arial" w:hAnsi="Arial" w:cs="Arial"/>
        </w:rPr>
        <w:t>τροποποιήθηκε</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Κ.Υ.Α.</w:t>
      </w:r>
      <w:r w:rsidRPr="00D16BEB">
        <w:rPr>
          <w:rFonts w:ascii="Arial" w:eastAsia="Arial" w:hAnsi="Arial" w:cs="Arial"/>
        </w:rPr>
        <w:t xml:space="preserve"> </w:t>
      </w:r>
      <w:r w:rsidRPr="00D16BEB">
        <w:rPr>
          <w:rFonts w:ascii="Arial" w:hAnsi="Arial" w:cs="Arial"/>
        </w:rPr>
        <w:t>5056/87</w:t>
      </w:r>
      <w:r w:rsidRPr="00D16BEB">
        <w:rPr>
          <w:rFonts w:ascii="Arial" w:eastAsia="Arial" w:hAnsi="Arial" w:cs="Arial"/>
        </w:rPr>
        <w:t xml:space="preserve"> </w:t>
      </w:r>
      <w:r w:rsidRPr="00D16BEB">
        <w:rPr>
          <w:rFonts w:ascii="Arial" w:hAnsi="Arial" w:cs="Arial"/>
        </w:rPr>
        <w:t>(ΦΕΚ/319</w:t>
      </w:r>
      <w:r w:rsidRPr="00D16BEB">
        <w:rPr>
          <w:rFonts w:ascii="Arial" w:eastAsia="Arial" w:hAnsi="Arial" w:cs="Arial"/>
        </w:rPr>
        <w:t xml:space="preserve"> </w:t>
      </w:r>
      <w:r w:rsidRPr="00D16BEB">
        <w:rPr>
          <w:rFonts w:ascii="Arial" w:hAnsi="Arial" w:cs="Arial"/>
        </w:rPr>
        <w:t>Β</w:t>
      </w:r>
      <w:r w:rsidRPr="00D16BEB">
        <w:rPr>
          <w:rFonts w:ascii="Arial" w:eastAsia="Arial" w:hAnsi="Arial" w:cs="Arial"/>
        </w:rPr>
        <w:t>’</w:t>
      </w:r>
      <w:r w:rsidRPr="00D16BEB">
        <w:rPr>
          <w:rFonts w:ascii="Arial" w:hAnsi="Arial" w:cs="Arial"/>
        </w:rPr>
        <w:t>),</w:t>
      </w:r>
      <w:r w:rsidRPr="00D16BEB">
        <w:rPr>
          <w:rFonts w:ascii="Arial" w:eastAsia="Arial" w:hAnsi="Arial" w:cs="Arial"/>
        </w:rPr>
        <w:t xml:space="preserve"> </w:t>
      </w:r>
      <w:r w:rsidRPr="00D16BEB">
        <w:rPr>
          <w:rFonts w:ascii="Arial" w:hAnsi="Arial" w:cs="Arial"/>
        </w:rPr>
        <w:t>7401/88</w:t>
      </w:r>
      <w:r w:rsidRPr="00D16BEB">
        <w:rPr>
          <w:rFonts w:ascii="Arial" w:eastAsia="Arial" w:hAnsi="Arial" w:cs="Arial"/>
        </w:rPr>
        <w:t xml:space="preserve"> </w:t>
      </w:r>
      <w:r w:rsidRPr="00D16BEB">
        <w:rPr>
          <w:rFonts w:ascii="Arial" w:hAnsi="Arial" w:cs="Arial"/>
        </w:rPr>
        <w:t>(ΦΕΚ/308</w:t>
      </w:r>
      <w:r w:rsidRPr="00D16BEB">
        <w:rPr>
          <w:rFonts w:ascii="Arial" w:eastAsia="Arial" w:hAnsi="Arial" w:cs="Arial"/>
        </w:rPr>
        <w:t xml:space="preserve"> </w:t>
      </w:r>
      <w:r w:rsidRPr="00D16BEB">
        <w:rPr>
          <w:rFonts w:ascii="Arial" w:hAnsi="Arial" w:cs="Arial"/>
        </w:rPr>
        <w:t>Β</w:t>
      </w:r>
      <w:r w:rsidRPr="00D16BEB">
        <w:rPr>
          <w:rFonts w:ascii="Arial" w:eastAsia="Arial" w:hAnsi="Arial" w:cs="Arial"/>
        </w:rPr>
        <w:t>’</w:t>
      </w:r>
      <w:r w:rsidRPr="00D16BEB">
        <w:rPr>
          <w:rFonts w:ascii="Arial" w:hAnsi="Arial" w:cs="Arial"/>
        </w:rPr>
        <w:t>),</w:t>
      </w:r>
      <w:r w:rsidRPr="00D16BEB">
        <w:rPr>
          <w:rFonts w:ascii="Arial" w:eastAsia="Arial" w:hAnsi="Arial" w:cs="Arial"/>
        </w:rPr>
        <w:t xml:space="preserve"> </w:t>
      </w:r>
      <w:r w:rsidRPr="00D16BEB">
        <w:rPr>
          <w:rFonts w:ascii="Arial" w:hAnsi="Arial" w:cs="Arial"/>
        </w:rPr>
        <w:t>570/94</w:t>
      </w:r>
      <w:r w:rsidRPr="00D16BEB">
        <w:rPr>
          <w:rFonts w:ascii="Arial" w:eastAsia="Arial" w:hAnsi="Arial" w:cs="Arial"/>
        </w:rPr>
        <w:t xml:space="preserve"> </w:t>
      </w:r>
      <w:r w:rsidRPr="00D16BEB">
        <w:rPr>
          <w:rFonts w:ascii="Arial" w:hAnsi="Arial" w:cs="Arial"/>
        </w:rPr>
        <w:t>(ΦΕΚ/36</w:t>
      </w:r>
      <w:r w:rsidRPr="00D16BEB">
        <w:rPr>
          <w:rFonts w:ascii="Arial" w:eastAsia="Arial" w:hAnsi="Arial" w:cs="Arial"/>
        </w:rPr>
        <w:t xml:space="preserve"> </w:t>
      </w:r>
      <w:r w:rsidRPr="00D16BEB">
        <w:rPr>
          <w:rFonts w:ascii="Arial" w:hAnsi="Arial" w:cs="Arial"/>
        </w:rPr>
        <w:t>Β</w:t>
      </w:r>
      <w:r w:rsidRPr="00D16BEB">
        <w:rPr>
          <w:rFonts w:ascii="Arial" w:eastAsia="Arial" w:hAnsi="Arial" w:cs="Arial"/>
        </w:rPr>
        <w:t>’</w:t>
      </w:r>
      <w:r w:rsidRPr="00D16BEB">
        <w:rPr>
          <w:rFonts w:ascii="Arial" w:hAnsi="Arial" w:cs="Arial"/>
        </w:rPr>
        <w:t>),</w:t>
      </w:r>
      <w:r w:rsidRPr="00D16BEB">
        <w:rPr>
          <w:rFonts w:ascii="Arial" w:eastAsia="Arial" w:hAnsi="Arial" w:cs="Arial"/>
        </w:rPr>
        <w:t xml:space="preserve"> </w:t>
      </w:r>
      <w:r w:rsidRPr="00D16BEB">
        <w:rPr>
          <w:rFonts w:ascii="Arial" w:hAnsi="Arial" w:cs="Arial"/>
        </w:rPr>
        <w:t>14231(ΦΟΡ)2738/94</w:t>
      </w:r>
      <w:r w:rsidRPr="00D16BEB">
        <w:rPr>
          <w:rFonts w:ascii="Arial" w:eastAsia="Arial" w:hAnsi="Arial" w:cs="Arial"/>
        </w:rPr>
        <w:t xml:space="preserve"> </w:t>
      </w:r>
      <w:r w:rsidRPr="00D16BEB">
        <w:rPr>
          <w:rFonts w:ascii="Arial" w:hAnsi="Arial" w:cs="Arial"/>
        </w:rPr>
        <w:t>(ΦΕΚ/920</w:t>
      </w:r>
      <w:r w:rsidRPr="00D16BEB">
        <w:rPr>
          <w:rFonts w:ascii="Arial" w:eastAsia="Arial" w:hAnsi="Arial" w:cs="Arial"/>
        </w:rPr>
        <w:t xml:space="preserve"> </w:t>
      </w:r>
      <w:r w:rsidRPr="00D16BEB">
        <w:rPr>
          <w:rFonts w:ascii="Arial" w:hAnsi="Arial" w:cs="Arial"/>
        </w:rPr>
        <w:t>Β</w:t>
      </w:r>
      <w:r w:rsidRPr="00D16BEB">
        <w:rPr>
          <w:rFonts w:ascii="Arial" w:eastAsia="Arial" w:hAnsi="Arial" w:cs="Arial"/>
        </w:rPr>
        <w:t>’</w:t>
      </w:r>
      <w:r w:rsidRPr="00D16BEB">
        <w:rPr>
          <w:rFonts w:ascii="Arial" w:hAnsi="Arial" w:cs="Arial"/>
        </w:rPr>
        <w:t>)</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12739/2000</w:t>
      </w:r>
      <w:r w:rsidRPr="00D16BEB">
        <w:rPr>
          <w:rFonts w:ascii="Arial" w:eastAsia="Arial" w:hAnsi="Arial" w:cs="Arial"/>
        </w:rPr>
        <w:t xml:space="preserve"> </w:t>
      </w:r>
      <w:r w:rsidRPr="00D16BEB">
        <w:rPr>
          <w:rFonts w:ascii="Arial" w:hAnsi="Arial" w:cs="Arial"/>
        </w:rPr>
        <w:t>(ΦΕΚ/1302</w:t>
      </w:r>
      <w:r w:rsidRPr="00D16BEB">
        <w:rPr>
          <w:rFonts w:ascii="Arial" w:eastAsia="Arial" w:hAnsi="Arial" w:cs="Arial"/>
        </w:rPr>
        <w:t xml:space="preserve"> </w:t>
      </w:r>
      <w:r w:rsidRPr="00D16BEB">
        <w:rPr>
          <w:rFonts w:ascii="Arial" w:hAnsi="Arial" w:cs="Arial"/>
        </w:rPr>
        <w:t>Β</w:t>
      </w:r>
      <w:r w:rsidRPr="00D16BEB">
        <w:rPr>
          <w:rFonts w:ascii="Arial" w:eastAsia="Arial" w:hAnsi="Arial" w:cs="Arial"/>
        </w:rPr>
        <w:t>’</w:t>
      </w:r>
      <w:r w:rsidRPr="00D16BEB">
        <w:rPr>
          <w:rFonts w:ascii="Arial" w:hAnsi="Arial" w:cs="Arial"/>
        </w:rPr>
        <w:t>)»</w:t>
      </w:r>
    </w:p>
    <w:p w:rsidR="00BE631F" w:rsidRPr="00D16BEB" w:rsidRDefault="00BE631F" w:rsidP="00BE631F">
      <w:pPr>
        <w:spacing w:line="360" w:lineRule="auto"/>
        <w:jc w:val="both"/>
        <w:rPr>
          <w:rFonts w:ascii="Arial" w:eastAsia="Arial" w:hAnsi="Arial" w:cs="Arial"/>
        </w:rPr>
      </w:pPr>
      <w:r w:rsidRPr="00D16BEB">
        <w:rPr>
          <w:rFonts w:ascii="Arial" w:hAnsi="Arial" w:cs="Arial"/>
        </w:rPr>
        <w:t>3.</w:t>
      </w:r>
      <w:r w:rsidRPr="00D16BEB">
        <w:rPr>
          <w:rFonts w:ascii="Arial" w:eastAsia="Arial" w:hAnsi="Arial" w:cs="Arial"/>
        </w:rPr>
        <w:t xml:space="preserve"> </w:t>
      </w:r>
      <w:r w:rsidRPr="00D16BEB">
        <w:rPr>
          <w:rFonts w:ascii="Arial" w:hAnsi="Arial" w:cs="Arial"/>
        </w:rPr>
        <w:t>Στο</w:t>
      </w:r>
      <w:r w:rsidRPr="00D16BEB">
        <w:rPr>
          <w:rFonts w:ascii="Arial" w:eastAsia="Arial" w:hAnsi="Arial" w:cs="Arial"/>
        </w:rPr>
        <w:t xml:space="preserve"> </w:t>
      </w:r>
      <w:r w:rsidRPr="00D16BEB">
        <w:rPr>
          <w:rFonts w:ascii="Arial" w:hAnsi="Arial" w:cs="Arial"/>
        </w:rPr>
        <w:t>ΠΔ</w:t>
      </w:r>
      <w:r w:rsidRPr="00D16BEB">
        <w:rPr>
          <w:rFonts w:ascii="Arial" w:eastAsia="Arial" w:hAnsi="Arial" w:cs="Arial"/>
        </w:rPr>
        <w:t xml:space="preserve"> </w:t>
      </w:r>
      <w:r w:rsidRPr="00D16BEB">
        <w:rPr>
          <w:rFonts w:ascii="Arial" w:hAnsi="Arial" w:cs="Arial"/>
        </w:rPr>
        <w:t>47/1988</w:t>
      </w:r>
      <w:r w:rsidRPr="00D16BEB">
        <w:rPr>
          <w:rFonts w:ascii="Arial" w:eastAsia="Arial" w:hAnsi="Arial" w:cs="Arial"/>
        </w:rPr>
        <w:t xml:space="preserve"> </w:t>
      </w:r>
      <w:r w:rsidRPr="00D16BEB">
        <w:rPr>
          <w:rFonts w:ascii="Arial" w:hAnsi="Arial" w:cs="Arial"/>
        </w:rPr>
        <w:t>(ΦΕΚ17/Α/1988),</w:t>
      </w:r>
      <w:r w:rsidRPr="00D16BEB">
        <w:rPr>
          <w:rFonts w:ascii="Arial" w:eastAsia="Arial" w:hAnsi="Arial" w:cs="Arial"/>
        </w:rPr>
        <w:t xml:space="preserve"> </w:t>
      </w:r>
      <w:r w:rsidRPr="00D16BEB">
        <w:rPr>
          <w:rFonts w:ascii="Arial" w:hAnsi="Arial" w:cs="Arial"/>
        </w:rPr>
        <w:t>όπου</w:t>
      </w:r>
      <w:r w:rsidRPr="00D16BEB">
        <w:rPr>
          <w:rFonts w:ascii="Arial" w:eastAsia="Arial" w:hAnsi="Arial" w:cs="Arial"/>
        </w:rPr>
        <w:t xml:space="preserve"> </w:t>
      </w:r>
      <w:r w:rsidRPr="00D16BEB">
        <w:rPr>
          <w:rFonts w:ascii="Arial" w:hAnsi="Arial" w:cs="Arial"/>
        </w:rPr>
        <w:t>αναφέρεται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Υπουργείο</w:t>
      </w:r>
      <w:r w:rsidRPr="00D16BEB">
        <w:rPr>
          <w:rFonts w:ascii="Arial" w:eastAsia="Arial" w:hAnsi="Arial" w:cs="Arial"/>
        </w:rPr>
        <w:t xml:space="preserve">                                       </w:t>
      </w:r>
      <w:r w:rsidRPr="00D16BEB">
        <w:rPr>
          <w:rFonts w:ascii="Arial" w:hAnsi="Arial" w:cs="Arial"/>
        </w:rPr>
        <w:t>Βιομηχανίας</w:t>
      </w:r>
      <w:r w:rsidRPr="00D16BEB">
        <w:rPr>
          <w:rFonts w:ascii="Arial" w:eastAsia="Arial" w:hAnsi="Arial" w:cs="Arial"/>
        </w:rPr>
        <w:t xml:space="preserve"> </w:t>
      </w:r>
      <w:r w:rsidRPr="00D16BEB">
        <w:rPr>
          <w:rFonts w:ascii="Arial" w:hAnsi="Arial" w:cs="Arial"/>
        </w:rPr>
        <w:t>,</w:t>
      </w:r>
      <w:r w:rsidRPr="00D16BEB">
        <w:rPr>
          <w:rFonts w:ascii="Arial" w:eastAsia="Arial" w:hAnsi="Arial" w:cs="Arial"/>
        </w:rPr>
        <w:t xml:space="preserve"> </w:t>
      </w:r>
      <w:r w:rsidRPr="00D16BEB">
        <w:rPr>
          <w:rFonts w:ascii="Arial" w:hAnsi="Arial" w:cs="Arial"/>
        </w:rPr>
        <w:t>Ενέργειας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Τεχνολογίας</w:t>
      </w:r>
      <w:r w:rsidRPr="00D16BEB">
        <w:rPr>
          <w:rFonts w:ascii="Arial" w:eastAsia="Arial" w:hAnsi="Arial" w:cs="Arial"/>
        </w:rPr>
        <w:t xml:space="preserve"> </w:t>
      </w:r>
      <w:r w:rsidRPr="00D16BEB">
        <w:rPr>
          <w:rFonts w:ascii="Arial" w:hAnsi="Arial" w:cs="Arial"/>
        </w:rPr>
        <w:t>νοείται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Υπουργείο</w:t>
      </w:r>
      <w:r w:rsidRPr="00D16BEB">
        <w:rPr>
          <w:rFonts w:ascii="Arial" w:eastAsia="Arial" w:hAnsi="Arial" w:cs="Arial"/>
        </w:rPr>
        <w:t xml:space="preserve"> </w:t>
      </w:r>
      <w:r w:rsidRPr="00D16BEB">
        <w:rPr>
          <w:rFonts w:ascii="Arial" w:hAnsi="Arial" w:cs="Arial"/>
        </w:rPr>
        <w:t>Παιδείας</w:t>
      </w:r>
      <w:r w:rsidRPr="00D16BEB">
        <w:rPr>
          <w:rFonts w:ascii="Arial" w:eastAsia="Arial" w:hAnsi="Arial" w:cs="Arial"/>
        </w:rPr>
        <w:t xml:space="preserve"> </w:t>
      </w:r>
      <w:r w:rsidRPr="00D16BEB">
        <w:rPr>
          <w:rFonts w:ascii="Arial" w:hAnsi="Arial" w:cs="Arial"/>
        </w:rPr>
        <w:t>Δια</w:t>
      </w:r>
      <w:r w:rsidRPr="00D16BEB">
        <w:rPr>
          <w:rFonts w:ascii="Arial" w:eastAsia="Arial" w:hAnsi="Arial" w:cs="Arial"/>
        </w:rPr>
        <w:t xml:space="preserve"> </w:t>
      </w:r>
      <w:r w:rsidRPr="00D16BEB">
        <w:rPr>
          <w:rFonts w:ascii="Arial" w:hAnsi="Arial" w:cs="Arial"/>
        </w:rPr>
        <w:t>Βίου</w:t>
      </w:r>
      <w:r w:rsidRPr="00D16BEB">
        <w:rPr>
          <w:rFonts w:ascii="Arial" w:eastAsia="Arial" w:hAnsi="Arial" w:cs="Arial"/>
        </w:rPr>
        <w:t xml:space="preserve"> </w:t>
      </w:r>
      <w:r w:rsidRPr="00D16BEB">
        <w:rPr>
          <w:rFonts w:ascii="Arial" w:hAnsi="Arial" w:cs="Arial"/>
        </w:rPr>
        <w:t>Μάθησης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Θρησκευμάτων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όπου</w:t>
      </w:r>
      <w:r w:rsidRPr="00D16BEB">
        <w:rPr>
          <w:rFonts w:ascii="Arial" w:eastAsia="Arial" w:hAnsi="Arial" w:cs="Arial"/>
        </w:rPr>
        <w:t xml:space="preserve"> </w:t>
      </w:r>
      <w:r w:rsidRPr="00D16BEB">
        <w:rPr>
          <w:rFonts w:ascii="Arial" w:hAnsi="Arial" w:cs="Arial"/>
        </w:rPr>
        <w:t>αναφέρεται</w:t>
      </w:r>
      <w:r w:rsidRPr="00D16BEB">
        <w:rPr>
          <w:rFonts w:ascii="Arial" w:eastAsia="Arial" w:hAnsi="Arial" w:cs="Arial"/>
        </w:rPr>
        <w:t xml:space="preserve"> </w:t>
      </w:r>
      <w:r w:rsidRPr="00D16BEB">
        <w:rPr>
          <w:rFonts w:ascii="Arial" w:hAnsi="Arial" w:cs="Arial"/>
        </w:rPr>
        <w:t>Τεχνική</w:t>
      </w:r>
      <w:r w:rsidRPr="00D16BEB">
        <w:rPr>
          <w:rFonts w:ascii="Arial" w:eastAsia="Arial" w:hAnsi="Arial" w:cs="Arial"/>
        </w:rPr>
        <w:t xml:space="preserve"> </w:t>
      </w:r>
      <w:r w:rsidRPr="00D16BEB">
        <w:rPr>
          <w:rFonts w:ascii="Arial" w:hAnsi="Arial" w:cs="Arial"/>
        </w:rPr>
        <w:t>Υπηρεσία</w:t>
      </w:r>
      <w:r w:rsidRPr="00D16BEB">
        <w:rPr>
          <w:rFonts w:ascii="Arial" w:eastAsia="Arial" w:hAnsi="Arial" w:cs="Arial"/>
        </w:rPr>
        <w:t xml:space="preserve"> </w:t>
      </w:r>
      <w:r w:rsidRPr="00D16BEB">
        <w:rPr>
          <w:rFonts w:ascii="Arial" w:hAnsi="Arial" w:cs="Arial"/>
        </w:rPr>
        <w:t>νοείται</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Διεύθυνση</w:t>
      </w:r>
      <w:r w:rsidRPr="00D16BEB">
        <w:rPr>
          <w:rFonts w:ascii="Arial" w:eastAsia="Arial" w:hAnsi="Arial" w:cs="Arial"/>
        </w:rPr>
        <w:t xml:space="preserve"> </w:t>
      </w:r>
      <w:r w:rsidRPr="00D16BEB">
        <w:rPr>
          <w:rFonts w:ascii="Arial" w:hAnsi="Arial" w:cs="Arial"/>
        </w:rPr>
        <w:t>Εποπτείας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Τεχνικής</w:t>
      </w:r>
      <w:r w:rsidRPr="00D16BEB">
        <w:rPr>
          <w:rFonts w:ascii="Arial" w:eastAsia="Arial" w:hAnsi="Arial" w:cs="Arial"/>
        </w:rPr>
        <w:t xml:space="preserve"> </w:t>
      </w:r>
      <w:r w:rsidRPr="00D16BEB">
        <w:rPr>
          <w:rFonts w:ascii="Arial" w:hAnsi="Arial" w:cs="Arial"/>
        </w:rPr>
        <w:t>Υποστήριξης</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Ερευνητικών</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Τεχνολογικών</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p>
    <w:p w:rsidR="00BE631F" w:rsidRPr="00D16BEB" w:rsidRDefault="00BE631F" w:rsidP="00BE631F">
      <w:pPr>
        <w:spacing w:line="360" w:lineRule="auto"/>
        <w:jc w:val="both"/>
        <w:rPr>
          <w:rFonts w:ascii="Arial" w:hAnsi="Arial" w:cs="Arial"/>
        </w:rPr>
      </w:pPr>
      <w:r w:rsidRPr="00D16BEB">
        <w:rPr>
          <w:rFonts w:ascii="Arial" w:hAnsi="Arial" w:cs="Arial"/>
        </w:rPr>
        <w:t>4.</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Διευθύνουσες</w:t>
      </w:r>
      <w:r w:rsidRPr="00D16BEB">
        <w:rPr>
          <w:rFonts w:ascii="Arial" w:eastAsia="Arial" w:hAnsi="Arial" w:cs="Arial"/>
        </w:rPr>
        <w:t xml:space="preserve"> </w:t>
      </w:r>
      <w:r w:rsidRPr="00D16BEB">
        <w:rPr>
          <w:rFonts w:ascii="Arial" w:hAnsi="Arial" w:cs="Arial"/>
        </w:rPr>
        <w:t>Υπηρεσίες</w:t>
      </w:r>
      <w:r w:rsidRPr="00D16BEB">
        <w:rPr>
          <w:rFonts w:ascii="Arial" w:eastAsia="Arial" w:hAnsi="Arial" w:cs="Arial"/>
        </w:rPr>
        <w:t xml:space="preserve"> </w:t>
      </w:r>
      <w:r w:rsidRPr="00D16BEB">
        <w:rPr>
          <w:rFonts w:ascii="Arial" w:hAnsi="Arial" w:cs="Arial"/>
        </w:rPr>
        <w:t>ορίζονται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Υποστήριξης</w:t>
      </w:r>
      <w:r w:rsidRPr="00D16BEB">
        <w:rPr>
          <w:rFonts w:ascii="Arial" w:eastAsia="Arial" w:hAnsi="Arial" w:cs="Arial"/>
        </w:rPr>
        <w:t xml:space="preserve"> </w:t>
      </w:r>
      <w:r w:rsidRPr="00D16BEB">
        <w:rPr>
          <w:rFonts w:ascii="Arial" w:hAnsi="Arial" w:cs="Arial"/>
        </w:rPr>
        <w:t>Κτιριακών</w:t>
      </w:r>
      <w:r w:rsidRPr="00D16BEB">
        <w:rPr>
          <w:rFonts w:ascii="Arial" w:eastAsia="Arial" w:hAnsi="Arial" w:cs="Arial"/>
        </w:rPr>
        <w:t xml:space="preserve"> </w:t>
      </w:r>
      <w:r w:rsidRPr="00D16BEB">
        <w:rPr>
          <w:rFonts w:ascii="Arial" w:hAnsi="Arial" w:cs="Arial"/>
        </w:rPr>
        <w:t>Υποδομών </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το</w:t>
      </w:r>
      <w:r w:rsidRPr="00D16BEB">
        <w:rPr>
          <w:rFonts w:ascii="Arial" w:eastAsia="Arial" w:hAnsi="Arial" w:cs="Arial"/>
        </w:rPr>
        <w:t xml:space="preserve"> </w:t>
      </w:r>
      <w:r w:rsidRPr="00D16BEB">
        <w:rPr>
          <w:rFonts w:ascii="Arial" w:hAnsi="Arial" w:cs="Arial"/>
        </w:rPr>
        <w:t>Τμήμα</w:t>
      </w:r>
      <w:r w:rsidRPr="00D16BEB">
        <w:rPr>
          <w:rFonts w:ascii="Arial" w:eastAsia="Arial" w:hAnsi="Arial" w:cs="Arial"/>
        </w:rPr>
        <w:t xml:space="preserve"> </w:t>
      </w:r>
      <w:r w:rsidRPr="00D16BEB">
        <w:rPr>
          <w:rFonts w:ascii="Arial" w:hAnsi="Arial" w:cs="Arial"/>
        </w:rPr>
        <w:t>Μελετών</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Διεύθυνσης</w:t>
      </w:r>
      <w:r w:rsidRPr="00D16BEB">
        <w:rPr>
          <w:rFonts w:ascii="Arial" w:eastAsia="Arial" w:hAnsi="Arial" w:cs="Arial"/>
        </w:rPr>
        <w:t xml:space="preserve"> </w:t>
      </w:r>
      <w:r w:rsidRPr="00D16BEB">
        <w:rPr>
          <w:rFonts w:ascii="Arial" w:hAnsi="Arial" w:cs="Arial"/>
        </w:rPr>
        <w:t>Εποπτείας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Τεχνικής</w:t>
      </w:r>
      <w:r w:rsidRPr="00D16BEB">
        <w:rPr>
          <w:rFonts w:ascii="Arial" w:eastAsia="Arial" w:hAnsi="Arial" w:cs="Arial"/>
        </w:rPr>
        <w:t xml:space="preserve"> </w:t>
      </w:r>
      <w:r w:rsidRPr="00D16BEB">
        <w:rPr>
          <w:rFonts w:ascii="Arial" w:hAnsi="Arial" w:cs="Arial"/>
        </w:rPr>
        <w:lastRenderedPageBreak/>
        <w:t>Υποστήριξης</w:t>
      </w:r>
      <w:r w:rsidRPr="00D16BEB">
        <w:rPr>
          <w:rFonts w:ascii="Arial" w:eastAsia="Arial" w:hAnsi="Arial" w:cs="Arial"/>
        </w:rPr>
        <w:t xml:space="preserve"> </w:t>
      </w:r>
      <w:r w:rsidRPr="00D16BEB">
        <w:rPr>
          <w:rFonts w:ascii="Arial" w:hAnsi="Arial" w:cs="Arial"/>
        </w:rPr>
        <w:t>Τεχνολογικών</w:t>
      </w:r>
      <w:r w:rsidRPr="00D16BEB">
        <w:rPr>
          <w:rFonts w:ascii="Arial" w:eastAsia="Arial" w:hAnsi="Arial" w:cs="Arial"/>
        </w:rPr>
        <w:t xml:space="preserve"> </w:t>
      </w:r>
      <w:r w:rsidRPr="00D16BEB">
        <w:rPr>
          <w:rFonts w:ascii="Arial" w:hAnsi="Arial" w:cs="Arial"/>
        </w:rPr>
        <w:t>Φορέων</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εκτέλεση</w:t>
      </w:r>
      <w:r w:rsidRPr="00D16BEB">
        <w:rPr>
          <w:rFonts w:ascii="Arial" w:eastAsia="Arial" w:hAnsi="Arial" w:cs="Arial"/>
        </w:rPr>
        <w:t xml:space="preserve"> </w:t>
      </w:r>
      <w:r w:rsidRPr="00D16BEB">
        <w:rPr>
          <w:rFonts w:ascii="Arial" w:hAnsi="Arial" w:cs="Arial"/>
        </w:rPr>
        <w:t>τεχνικών</w:t>
      </w:r>
      <w:r w:rsidRPr="00D16BEB">
        <w:rPr>
          <w:rFonts w:ascii="Arial" w:eastAsia="Arial" w:hAnsi="Arial" w:cs="Arial"/>
        </w:rPr>
        <w:t xml:space="preserve"> </w:t>
      </w:r>
      <w:r w:rsidRPr="00D16BEB">
        <w:rPr>
          <w:rFonts w:ascii="Arial" w:hAnsi="Arial" w:cs="Arial"/>
        </w:rPr>
        <w:t>έργων</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ανάθεση</w:t>
      </w:r>
      <w:r w:rsidRPr="00D16BEB">
        <w:rPr>
          <w:rFonts w:ascii="Arial" w:eastAsia="Arial" w:hAnsi="Arial" w:cs="Arial"/>
        </w:rPr>
        <w:t xml:space="preserve"> </w:t>
      </w:r>
      <w:r w:rsidRPr="00D16BEB">
        <w:rPr>
          <w:rFonts w:ascii="Arial" w:hAnsi="Arial" w:cs="Arial"/>
        </w:rPr>
        <w:t>τεχνικών</w:t>
      </w:r>
      <w:r w:rsidRPr="00D16BEB">
        <w:rPr>
          <w:rFonts w:ascii="Arial" w:eastAsia="Arial" w:hAnsi="Arial" w:cs="Arial"/>
        </w:rPr>
        <w:t xml:space="preserve"> </w:t>
      </w:r>
      <w:r w:rsidRPr="00D16BEB">
        <w:rPr>
          <w:rFonts w:ascii="Arial" w:hAnsi="Arial" w:cs="Arial"/>
        </w:rPr>
        <w:t>μελετών  </w:t>
      </w:r>
      <w:r w:rsidRPr="00D16BEB">
        <w:rPr>
          <w:rFonts w:ascii="Arial" w:eastAsia="Arial" w:hAnsi="Arial" w:cs="Arial"/>
        </w:rPr>
        <w:t xml:space="preserve"> </w:t>
      </w:r>
      <w:r w:rsidRPr="00D16BEB">
        <w:rPr>
          <w:rFonts w:ascii="Arial" w:hAnsi="Arial" w:cs="Arial"/>
        </w:rPr>
        <w:t>αντίστοιχα.</w:t>
      </w:r>
      <w:r w:rsidRPr="00D16BEB">
        <w:rPr>
          <w:rFonts w:ascii="Arial" w:eastAsia="Arial" w:hAnsi="Arial" w:cs="Arial"/>
        </w:rPr>
        <w:t xml:space="preserve"> </w:t>
      </w:r>
      <w:r w:rsidRPr="00D16BEB">
        <w:rPr>
          <w:rFonts w:ascii="Arial" w:hAnsi="Arial" w:cs="Arial"/>
        </w:rPr>
        <w:t>Ως</w:t>
      </w:r>
      <w:r w:rsidRPr="00D16BEB">
        <w:rPr>
          <w:rFonts w:ascii="Arial" w:eastAsia="Arial" w:hAnsi="Arial" w:cs="Arial"/>
        </w:rPr>
        <w:t xml:space="preserve"> </w:t>
      </w:r>
      <w:r w:rsidRPr="00D16BEB">
        <w:rPr>
          <w:rFonts w:ascii="Arial" w:hAnsi="Arial" w:cs="Arial"/>
        </w:rPr>
        <w:t> Προϊσταμένη</w:t>
      </w:r>
      <w:r w:rsidRPr="00D16BEB">
        <w:rPr>
          <w:rFonts w:ascii="Arial" w:eastAsia="Arial" w:hAnsi="Arial" w:cs="Arial"/>
        </w:rPr>
        <w:t xml:space="preserve"> </w:t>
      </w:r>
      <w:r w:rsidRPr="00D16BEB">
        <w:rPr>
          <w:rFonts w:ascii="Arial" w:hAnsi="Arial" w:cs="Arial"/>
        </w:rPr>
        <w:t>Αρχή </w:t>
      </w:r>
      <w:r w:rsidRPr="00D16BEB">
        <w:rPr>
          <w:rFonts w:ascii="Arial" w:eastAsia="Arial" w:hAnsi="Arial" w:cs="Arial"/>
        </w:rPr>
        <w:t xml:space="preserve"> </w:t>
      </w:r>
      <w:r w:rsidRPr="00D16BEB">
        <w:rPr>
          <w:rFonts w:ascii="Arial" w:hAnsi="Arial" w:cs="Arial"/>
        </w:rPr>
        <w:t>ορίζεται</w:t>
      </w:r>
      <w:r w:rsidRPr="00D16BEB">
        <w:rPr>
          <w:rFonts w:ascii="Arial" w:eastAsia="Arial" w:hAnsi="Arial" w:cs="Arial"/>
        </w:rPr>
        <w:t xml:space="preserve"> </w:t>
      </w:r>
      <w:r w:rsidRPr="00D16BEB">
        <w:rPr>
          <w:rFonts w:ascii="Arial" w:hAnsi="Arial" w:cs="Arial"/>
        </w:rPr>
        <w:t>τριμελής</w:t>
      </w:r>
      <w:r w:rsidRPr="00D16BEB">
        <w:rPr>
          <w:rFonts w:ascii="Arial" w:eastAsia="Arial" w:hAnsi="Arial" w:cs="Arial"/>
        </w:rPr>
        <w:t xml:space="preserve"> </w:t>
      </w:r>
      <w:r w:rsidRPr="00D16BEB">
        <w:rPr>
          <w:rFonts w:ascii="Arial" w:hAnsi="Arial" w:cs="Arial"/>
        </w:rPr>
        <w:t>επιτροπή</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Κλάδου</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Μηχανικών</w:t>
      </w:r>
      <w:r w:rsidRPr="00D16BEB">
        <w:rPr>
          <w:rFonts w:ascii="Arial" w:eastAsia="Arial" w:hAnsi="Arial" w:cs="Arial"/>
        </w:rPr>
        <w:t xml:space="preserve"> </w:t>
      </w:r>
      <w:r w:rsidRPr="00D16BEB">
        <w:rPr>
          <w:rFonts w:ascii="Arial" w:hAnsi="Arial" w:cs="Arial"/>
        </w:rPr>
        <w:t>ή </w:t>
      </w:r>
      <w:r w:rsidRPr="00D16BEB">
        <w:rPr>
          <w:rFonts w:ascii="Arial" w:eastAsia="Arial" w:hAnsi="Arial" w:cs="Arial"/>
        </w:rPr>
        <w:t xml:space="preserve"> </w:t>
      </w:r>
      <w:r w:rsidRPr="00D16BEB">
        <w:rPr>
          <w:rFonts w:ascii="Arial" w:hAnsi="Arial" w:cs="Arial"/>
        </w:rPr>
        <w:t>ΠΕ</w:t>
      </w:r>
      <w:r w:rsidRPr="00D16BEB">
        <w:rPr>
          <w:rFonts w:ascii="Arial" w:eastAsia="Arial" w:hAnsi="Arial" w:cs="Arial"/>
        </w:rPr>
        <w:t xml:space="preserve"> </w:t>
      </w:r>
      <w:r w:rsidRPr="00D16BEB">
        <w:rPr>
          <w:rFonts w:ascii="Arial" w:hAnsi="Arial" w:cs="Arial"/>
        </w:rPr>
        <w:t>Ειδικού</w:t>
      </w:r>
      <w:r w:rsidRPr="00D16BEB">
        <w:rPr>
          <w:rFonts w:ascii="Arial" w:eastAsia="Arial" w:hAnsi="Arial" w:cs="Arial"/>
        </w:rPr>
        <w:t xml:space="preserve"> </w:t>
      </w:r>
      <w:r w:rsidRPr="00D16BEB">
        <w:rPr>
          <w:rFonts w:ascii="Arial" w:hAnsi="Arial" w:cs="Arial"/>
        </w:rPr>
        <w:t>Επιστημονικού</w:t>
      </w:r>
      <w:r w:rsidRPr="00D16BEB">
        <w:rPr>
          <w:rFonts w:ascii="Arial" w:eastAsia="Arial" w:hAnsi="Arial" w:cs="Arial"/>
        </w:rPr>
        <w:t xml:space="preserve"> </w:t>
      </w:r>
      <w:r w:rsidRPr="00D16BEB">
        <w:rPr>
          <w:rFonts w:ascii="Arial" w:hAnsi="Arial" w:cs="Arial"/>
        </w:rPr>
        <w:t>Προσωπικού,</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ίδιες</w:t>
      </w:r>
      <w:r w:rsidRPr="00D16BEB">
        <w:rPr>
          <w:rFonts w:ascii="Arial" w:eastAsia="Arial" w:hAnsi="Arial" w:cs="Arial"/>
        </w:rPr>
        <w:t xml:space="preserve"> </w:t>
      </w:r>
      <w:r w:rsidRPr="00D16BEB">
        <w:rPr>
          <w:rFonts w:ascii="Arial" w:hAnsi="Arial" w:cs="Arial"/>
        </w:rPr>
        <w:t>ειδικότητες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προβλέπονται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Προϊστάμενο</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αντίστοιχου</w:t>
      </w:r>
      <w:r w:rsidRPr="00D16BEB">
        <w:rPr>
          <w:rFonts w:ascii="Arial" w:eastAsia="Arial" w:hAnsi="Arial" w:cs="Arial"/>
        </w:rPr>
        <w:t xml:space="preserve"> </w:t>
      </w:r>
      <w:r w:rsidRPr="00D16BEB">
        <w:rPr>
          <w:rFonts w:ascii="Arial" w:hAnsi="Arial" w:cs="Arial"/>
        </w:rPr>
        <w:t>Τμήματος</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η</w:t>
      </w:r>
      <w:r w:rsidRPr="00D16BEB">
        <w:rPr>
          <w:rFonts w:ascii="Arial" w:eastAsia="Arial" w:hAnsi="Arial" w:cs="Arial"/>
        </w:rPr>
        <w:t xml:space="preserve"> </w:t>
      </w:r>
      <w:r w:rsidRPr="00D16BEB">
        <w:rPr>
          <w:rFonts w:ascii="Arial" w:hAnsi="Arial" w:cs="Arial"/>
        </w:rPr>
        <w:t>οποία</w:t>
      </w:r>
      <w:r w:rsidRPr="00D16BEB">
        <w:rPr>
          <w:rFonts w:ascii="Arial" w:eastAsia="Arial" w:hAnsi="Arial" w:cs="Arial"/>
        </w:rPr>
        <w:t xml:space="preserve"> </w:t>
      </w:r>
      <w:r w:rsidRPr="00D16BEB">
        <w:rPr>
          <w:rFonts w:ascii="Arial" w:hAnsi="Arial" w:cs="Arial"/>
        </w:rPr>
        <w:t>συγκροτείται</w:t>
      </w:r>
      <w:r w:rsidRPr="00D16BEB">
        <w:rPr>
          <w:rFonts w:ascii="Arial" w:eastAsia="Arial" w:hAnsi="Arial" w:cs="Arial"/>
        </w:rPr>
        <w:t xml:space="preserve"> </w:t>
      </w:r>
      <w:r w:rsidRPr="00D16BEB">
        <w:rPr>
          <w:rFonts w:ascii="Arial" w:hAnsi="Arial" w:cs="Arial"/>
        </w:rPr>
        <w:t>για</w:t>
      </w:r>
      <w:r w:rsidRPr="00D16BEB">
        <w:rPr>
          <w:rFonts w:ascii="Arial" w:eastAsia="Arial" w:hAnsi="Arial" w:cs="Arial"/>
        </w:rPr>
        <w:t xml:space="preserve"> </w:t>
      </w:r>
      <w:r w:rsidRPr="00D16BEB">
        <w:rPr>
          <w:rFonts w:ascii="Arial" w:hAnsi="Arial" w:cs="Arial"/>
        </w:rPr>
        <w:t>θητεία</w:t>
      </w:r>
      <w:r w:rsidRPr="00D16BEB">
        <w:rPr>
          <w:rFonts w:ascii="Arial" w:eastAsia="Arial" w:hAnsi="Arial" w:cs="Arial"/>
        </w:rPr>
        <w:t xml:space="preserve"> </w:t>
      </w:r>
      <w:r w:rsidRPr="00D16BEB">
        <w:rPr>
          <w:rFonts w:ascii="Arial" w:hAnsi="Arial" w:cs="Arial"/>
        </w:rPr>
        <w:t>δύο</w:t>
      </w:r>
      <w:r w:rsidRPr="00D16BEB">
        <w:rPr>
          <w:rFonts w:ascii="Arial" w:eastAsia="Arial" w:hAnsi="Arial" w:cs="Arial"/>
        </w:rPr>
        <w:t xml:space="preserve"> </w:t>
      </w:r>
      <w:r w:rsidRPr="00D16BEB">
        <w:rPr>
          <w:rFonts w:ascii="Arial" w:hAnsi="Arial" w:cs="Arial"/>
        </w:rPr>
        <w:t>ετών</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Γενικό</w:t>
      </w:r>
      <w:r w:rsidRPr="00D16BEB">
        <w:rPr>
          <w:rFonts w:ascii="Arial" w:eastAsia="Arial" w:hAnsi="Arial" w:cs="Arial"/>
        </w:rPr>
        <w:t xml:space="preserve"> </w:t>
      </w:r>
      <w:r w:rsidRPr="00D16BEB">
        <w:rPr>
          <w:rFonts w:ascii="Arial" w:hAnsi="Arial" w:cs="Arial"/>
        </w:rPr>
        <w:t>Γραμματέα</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ΓΓΕΤ.</w:t>
      </w:r>
      <w:bookmarkStart w:id="269" w:name="__RefHeading__621_754173924"/>
      <w:bookmarkEnd w:id="269"/>
    </w:p>
    <w:p w:rsidR="00BE631F" w:rsidRPr="00541371" w:rsidRDefault="00BE631F" w:rsidP="00BE631F">
      <w:pPr>
        <w:spacing w:line="360" w:lineRule="auto"/>
        <w:jc w:val="center"/>
        <w:rPr>
          <w:rFonts w:ascii="Arial" w:eastAsia="Arial" w:hAnsi="Arial" w:cs="Arial"/>
          <w:bCs/>
        </w:rPr>
      </w:pPr>
      <w:r w:rsidRPr="00D16BEB">
        <w:rPr>
          <w:rFonts w:ascii="Arial" w:hAnsi="Arial" w:cs="Arial"/>
        </w:rPr>
        <w:t xml:space="preserve"> </w:t>
      </w:r>
      <w:r w:rsidRPr="00D16BEB">
        <w:rPr>
          <w:rFonts w:ascii="Arial" w:hAnsi="Arial" w:cs="Arial"/>
          <w:bCs/>
        </w:rPr>
        <w:t>Άρθρο</w:t>
      </w:r>
      <w:r w:rsidRPr="00D16BEB">
        <w:rPr>
          <w:rFonts w:ascii="Arial" w:eastAsia="Arial" w:hAnsi="Arial" w:cs="Arial"/>
          <w:bCs/>
        </w:rPr>
        <w:t xml:space="preserve"> </w:t>
      </w:r>
      <w:r w:rsidRPr="00541371">
        <w:rPr>
          <w:rFonts w:ascii="Arial" w:eastAsia="Arial" w:hAnsi="Arial" w:cs="Arial"/>
          <w:bCs/>
        </w:rPr>
        <w:t>205</w:t>
      </w:r>
    </w:p>
    <w:p w:rsidR="00BE631F" w:rsidRPr="00D16BEB" w:rsidRDefault="00BE631F" w:rsidP="00BE631F">
      <w:pPr>
        <w:pStyle w:val="Style7"/>
        <w:widowControl/>
        <w:jc w:val="center"/>
        <w:rPr>
          <w:rStyle w:val="FontStyle25"/>
          <w:rFonts w:ascii="Arial" w:hAnsi="Arial" w:cs="Arial"/>
          <w:b w:val="0"/>
          <w:sz w:val="22"/>
          <w:szCs w:val="22"/>
        </w:rPr>
      </w:pPr>
      <w:r w:rsidRPr="00D16BEB">
        <w:rPr>
          <w:rStyle w:val="FontStyle25"/>
          <w:rFonts w:ascii="Arial" w:hAnsi="Arial" w:cs="Arial"/>
          <w:sz w:val="22"/>
          <w:szCs w:val="22"/>
        </w:rPr>
        <w:t>Θέματα προσωπικού Παιδαγωγικού Ινστιτούτου</w:t>
      </w:r>
    </w:p>
    <w:p w:rsidR="00BE631F" w:rsidRPr="00D16BEB" w:rsidRDefault="00BE631F" w:rsidP="00BE631F">
      <w:pPr>
        <w:pStyle w:val="Style7"/>
        <w:widowControl/>
        <w:jc w:val="center"/>
        <w:rPr>
          <w:rStyle w:val="FontStyle25"/>
          <w:rFonts w:ascii="Arial" w:hAnsi="Arial" w:cs="Arial"/>
          <w:b w:val="0"/>
          <w:sz w:val="22"/>
          <w:szCs w:val="22"/>
        </w:rPr>
      </w:pPr>
    </w:p>
    <w:p w:rsidR="00BE631F" w:rsidRDefault="00BE631F" w:rsidP="00BE631F">
      <w:pPr>
        <w:spacing w:line="360" w:lineRule="auto"/>
        <w:ind w:firstLine="720"/>
        <w:jc w:val="both"/>
        <w:rPr>
          <w:rFonts w:ascii="Arial" w:hAnsi="Arial" w:cs="Arial"/>
        </w:rPr>
      </w:pPr>
      <w:r w:rsidRPr="006139AB">
        <w:rPr>
          <w:rFonts w:ascii="Arial" w:hAnsi="Arial" w:cs="Arial"/>
          <w:b/>
          <w:bCs/>
        </w:rPr>
        <w:t>1.</w:t>
      </w:r>
      <w:r w:rsidRPr="006139AB">
        <w:rPr>
          <w:rFonts w:ascii="Arial" w:hAnsi="Arial" w:cs="Arial"/>
        </w:rPr>
        <w:t xml:space="preserve"> Οι Σύμβουλοι, </w:t>
      </w:r>
      <w:r>
        <w:rPr>
          <w:rFonts w:ascii="Arial" w:hAnsi="Arial" w:cs="Arial"/>
        </w:rPr>
        <w:t>οι μ</w:t>
      </w:r>
      <w:r w:rsidRPr="006139AB">
        <w:rPr>
          <w:rFonts w:ascii="Arial" w:hAnsi="Arial" w:cs="Arial"/>
        </w:rPr>
        <w:t xml:space="preserve">όνιμοι Πάρεδροι και οι Πάρεδροι επί θητεία σε προσωποπαγείς θέσεις του Παιδαγωγικού Ινστιτούτου που </w:t>
      </w:r>
      <w:r>
        <w:rPr>
          <w:rFonts w:ascii="Arial" w:hAnsi="Arial" w:cs="Arial"/>
        </w:rPr>
        <w:t xml:space="preserve">προβλέπεται ότι </w:t>
      </w:r>
      <w:r w:rsidRPr="006139AB">
        <w:rPr>
          <w:rFonts w:ascii="Arial" w:hAnsi="Arial" w:cs="Arial"/>
        </w:rPr>
        <w:t>μεταφέρονται</w:t>
      </w:r>
      <w:r>
        <w:rPr>
          <w:rFonts w:ascii="Arial" w:hAnsi="Arial" w:cs="Arial"/>
        </w:rPr>
        <w:t xml:space="preserve">, </w:t>
      </w:r>
      <w:r w:rsidRPr="006139AB">
        <w:rPr>
          <w:rFonts w:ascii="Arial" w:hAnsi="Arial" w:cs="Arial"/>
        </w:rPr>
        <w:t>σύμφωνα με</w:t>
      </w:r>
      <w:r>
        <w:rPr>
          <w:rFonts w:ascii="Arial" w:hAnsi="Arial" w:cs="Arial"/>
        </w:rPr>
        <w:t xml:space="preserve"> την παράγραφο 6</w:t>
      </w:r>
      <w:r w:rsidRPr="006139AB">
        <w:rPr>
          <w:rFonts w:ascii="Arial" w:hAnsi="Arial" w:cs="Arial"/>
        </w:rPr>
        <w:t xml:space="preserve"> το</w:t>
      </w:r>
      <w:r>
        <w:rPr>
          <w:rFonts w:ascii="Arial" w:hAnsi="Arial" w:cs="Arial"/>
        </w:rPr>
        <w:t>υ</w:t>
      </w:r>
      <w:r w:rsidRPr="006139AB">
        <w:rPr>
          <w:rFonts w:ascii="Arial" w:hAnsi="Arial" w:cs="Arial"/>
        </w:rPr>
        <w:t xml:space="preserve"> άρθρο</w:t>
      </w:r>
      <w:r>
        <w:rPr>
          <w:rFonts w:ascii="Arial" w:hAnsi="Arial" w:cs="Arial"/>
        </w:rPr>
        <w:t>υ</w:t>
      </w:r>
      <w:r w:rsidRPr="006139AB">
        <w:rPr>
          <w:rFonts w:ascii="Arial" w:hAnsi="Arial" w:cs="Arial"/>
        </w:rPr>
        <w:t xml:space="preserve"> 20 του ν.</w:t>
      </w:r>
      <w:r>
        <w:rPr>
          <w:rFonts w:ascii="Arial" w:hAnsi="Arial" w:cs="Arial"/>
        </w:rPr>
        <w:t xml:space="preserve"> </w:t>
      </w:r>
      <w:r w:rsidRPr="006139AB">
        <w:rPr>
          <w:rFonts w:ascii="Arial" w:hAnsi="Arial" w:cs="Arial"/>
        </w:rPr>
        <w:t>3966/2011</w:t>
      </w:r>
      <w:r>
        <w:rPr>
          <w:rFonts w:ascii="Arial" w:hAnsi="Arial" w:cs="Arial"/>
        </w:rPr>
        <w:t xml:space="preserve"> (Α΄ 118), όπως ίσχυε κατά το χρόνο δημοσίευσής του,</w:t>
      </w:r>
      <w:r w:rsidRPr="006139AB">
        <w:rPr>
          <w:rFonts w:ascii="Arial" w:hAnsi="Arial" w:cs="Arial"/>
        </w:rPr>
        <w:t xml:space="preserve"> σε θέσεις εργασίας με σχέση δημοσίου δικαίου</w:t>
      </w:r>
      <w:r>
        <w:rPr>
          <w:rFonts w:ascii="Arial" w:hAnsi="Arial" w:cs="Arial"/>
        </w:rPr>
        <w:t>,:</w:t>
      </w:r>
    </w:p>
    <w:p w:rsidR="00BE631F" w:rsidRDefault="00BE631F" w:rsidP="00BE631F">
      <w:pPr>
        <w:spacing w:line="360" w:lineRule="auto"/>
        <w:ind w:firstLine="720"/>
        <w:jc w:val="both"/>
        <w:rPr>
          <w:rFonts w:ascii="Arial" w:hAnsi="Arial" w:cs="Arial"/>
        </w:rPr>
      </w:pPr>
      <w:r>
        <w:rPr>
          <w:rFonts w:ascii="Arial" w:hAnsi="Arial" w:cs="Arial"/>
        </w:rPr>
        <w:t xml:space="preserve"> α)</w:t>
      </w:r>
      <w:r w:rsidRPr="006139AB">
        <w:rPr>
          <w:rFonts w:ascii="Arial" w:hAnsi="Arial" w:cs="Arial"/>
        </w:rPr>
        <w:t xml:space="preserve"> κατατάσσονται στο βαθμό Α΄ και ο χρόνος υπηρεσία τους στο Παιδαγωγικό Ινστιτούτο θεωρείται</w:t>
      </w:r>
      <w:r>
        <w:rPr>
          <w:rFonts w:ascii="Arial" w:hAnsi="Arial" w:cs="Arial"/>
        </w:rPr>
        <w:t>,</w:t>
      </w:r>
      <w:r w:rsidRPr="00847FD4">
        <w:rPr>
          <w:rFonts w:ascii="Arial" w:hAnsi="Arial" w:cs="Arial"/>
        </w:rPr>
        <w:t xml:space="preserve"> </w:t>
      </w:r>
      <w:r w:rsidRPr="006139AB">
        <w:rPr>
          <w:rFonts w:ascii="Arial" w:hAnsi="Arial" w:cs="Arial"/>
        </w:rPr>
        <w:t>για λόγους υπηρεσιακής εξέλιξης</w:t>
      </w:r>
      <w:r>
        <w:rPr>
          <w:rFonts w:ascii="Arial" w:hAnsi="Arial" w:cs="Arial"/>
        </w:rPr>
        <w:t>,</w:t>
      </w:r>
      <w:r w:rsidRPr="006139AB">
        <w:rPr>
          <w:rFonts w:ascii="Arial" w:hAnsi="Arial" w:cs="Arial"/>
        </w:rPr>
        <w:t xml:space="preserve"> χρόνος άσκησης καθηκόντων </w:t>
      </w:r>
      <w:r>
        <w:rPr>
          <w:rFonts w:ascii="Arial" w:hAnsi="Arial" w:cs="Arial"/>
        </w:rPr>
        <w:t>σε θέση διευθυντή πρωτοβάθμιας ή δευτεροβάθμιας ε</w:t>
      </w:r>
      <w:r w:rsidRPr="006139AB">
        <w:rPr>
          <w:rFonts w:ascii="Arial" w:hAnsi="Arial" w:cs="Arial"/>
        </w:rPr>
        <w:t>κπαίδευσης</w:t>
      </w:r>
      <w:r>
        <w:rPr>
          <w:rFonts w:ascii="Arial" w:hAnsi="Arial" w:cs="Arial"/>
        </w:rPr>
        <w:t xml:space="preserve"> καθώς και χρόνος διδακτικής προϋπηρεσίας,</w:t>
      </w:r>
    </w:p>
    <w:p w:rsidR="00BE631F" w:rsidRPr="006139AB" w:rsidRDefault="00BE631F" w:rsidP="00BE631F">
      <w:pPr>
        <w:spacing w:line="360" w:lineRule="auto"/>
        <w:ind w:firstLine="720"/>
        <w:jc w:val="both"/>
        <w:rPr>
          <w:rFonts w:ascii="Arial" w:hAnsi="Arial" w:cs="Arial"/>
        </w:rPr>
      </w:pPr>
      <w:r>
        <w:rPr>
          <w:rFonts w:ascii="Arial" w:hAnsi="Arial" w:cs="Arial"/>
        </w:rPr>
        <w:t>β) τοποθετούνται, ύστερα από αίτησή τους, σε</w:t>
      </w:r>
      <w:r w:rsidRPr="006139AB">
        <w:rPr>
          <w:rFonts w:ascii="Arial" w:hAnsi="Arial" w:cs="Arial"/>
        </w:rPr>
        <w:t xml:space="preserve"> προσωποπαγείς θέσεις</w:t>
      </w:r>
      <w:r>
        <w:rPr>
          <w:rFonts w:ascii="Arial" w:hAnsi="Arial" w:cs="Arial"/>
        </w:rPr>
        <w:t xml:space="preserve"> σχολικών συμβούλων, οι οποίες συνιστώνται με κοινή απόφαση των Υπουργών Οικονομικών, Διοικητικής Μεταρρύθμισης και Ηλεκτρονικής Διακυβέρνησης και Παιδείας, Δια Βίου Μάθησης και Θρησκευμάτων, και ασκούν τα καθήκοντά τους σε σχολεία της επιλογής τους με απόφαση του οικείου περιφερειακού διευθυντή εκπαίδευσης. </w:t>
      </w:r>
    </w:p>
    <w:p w:rsidR="00BE631F" w:rsidRPr="006139AB" w:rsidRDefault="00BE631F" w:rsidP="00BE631F">
      <w:pPr>
        <w:spacing w:line="360" w:lineRule="auto"/>
        <w:ind w:firstLine="720"/>
        <w:jc w:val="both"/>
        <w:rPr>
          <w:rFonts w:ascii="Arial" w:hAnsi="Arial" w:cs="Arial"/>
        </w:rPr>
      </w:pPr>
      <w:r w:rsidRPr="00FA5886">
        <w:rPr>
          <w:rFonts w:ascii="Arial" w:hAnsi="Arial" w:cs="Arial"/>
          <w:b/>
          <w:bCs/>
        </w:rPr>
        <w:t>2.</w:t>
      </w:r>
      <w:r>
        <w:rPr>
          <w:rFonts w:ascii="Arial" w:hAnsi="Arial" w:cs="Arial"/>
        </w:rPr>
        <w:t xml:space="preserve"> Οι Σύμβουλοι, οι μ</w:t>
      </w:r>
      <w:r w:rsidRPr="006139AB">
        <w:rPr>
          <w:rFonts w:ascii="Arial" w:hAnsi="Arial" w:cs="Arial"/>
        </w:rPr>
        <w:t>όνιμοι Πάρεδροι και οι Πάρεδροι επί θητεία σε προσωποπαγή θέση του Παιδαγωγικού Ινστιτούτου που</w:t>
      </w:r>
      <w:r>
        <w:rPr>
          <w:rFonts w:ascii="Arial" w:hAnsi="Arial" w:cs="Arial"/>
        </w:rPr>
        <w:t xml:space="preserve"> προβλέπεται ότι μεταφέρονται στο Ινστιτούτο Εκπαιδευτικής Πολιτικής </w:t>
      </w:r>
      <w:r w:rsidRPr="006139AB">
        <w:rPr>
          <w:rFonts w:ascii="Arial" w:hAnsi="Arial" w:cs="Arial"/>
        </w:rPr>
        <w:t>σύμφωνα</w:t>
      </w:r>
      <w:r>
        <w:rPr>
          <w:rFonts w:ascii="Arial" w:hAnsi="Arial" w:cs="Arial"/>
        </w:rPr>
        <w:t xml:space="preserve"> με τις παραγράφους 1 έως και 5 του</w:t>
      </w:r>
      <w:r w:rsidRPr="006139AB">
        <w:rPr>
          <w:rFonts w:ascii="Arial" w:hAnsi="Arial" w:cs="Arial"/>
        </w:rPr>
        <w:t xml:space="preserve"> άρθρο</w:t>
      </w:r>
      <w:r>
        <w:rPr>
          <w:rFonts w:ascii="Arial" w:hAnsi="Arial" w:cs="Arial"/>
        </w:rPr>
        <w:t>υ</w:t>
      </w:r>
      <w:r w:rsidRPr="006139AB">
        <w:rPr>
          <w:rFonts w:ascii="Arial" w:hAnsi="Arial" w:cs="Arial"/>
        </w:rPr>
        <w:t xml:space="preserve"> 20 του ν.</w:t>
      </w:r>
      <w:r>
        <w:rPr>
          <w:rFonts w:ascii="Arial" w:hAnsi="Arial" w:cs="Arial"/>
        </w:rPr>
        <w:t xml:space="preserve"> </w:t>
      </w:r>
      <w:r w:rsidRPr="006139AB">
        <w:rPr>
          <w:rFonts w:ascii="Arial" w:hAnsi="Arial" w:cs="Arial"/>
        </w:rPr>
        <w:t>3966/2011</w:t>
      </w:r>
      <w:r>
        <w:rPr>
          <w:rFonts w:ascii="Arial" w:hAnsi="Arial" w:cs="Arial"/>
        </w:rPr>
        <w:t>), όπως ίσχυε κατά το χρόνο δημοσίευσής του,</w:t>
      </w:r>
      <w:r w:rsidRPr="006139AB">
        <w:rPr>
          <w:rFonts w:ascii="Arial" w:hAnsi="Arial" w:cs="Arial"/>
        </w:rPr>
        <w:t xml:space="preserve"> </w:t>
      </w:r>
      <w:r>
        <w:rPr>
          <w:rFonts w:ascii="Arial" w:hAnsi="Arial" w:cs="Arial"/>
        </w:rPr>
        <w:t>μπορούν, μέσα</w:t>
      </w:r>
      <w:r w:rsidRPr="006139AB">
        <w:rPr>
          <w:rFonts w:ascii="Arial" w:hAnsi="Arial" w:cs="Arial"/>
        </w:rPr>
        <w:t xml:space="preserve"> σε αποκλειστική προθεσμία είκοσι </w:t>
      </w:r>
      <w:r>
        <w:rPr>
          <w:rFonts w:ascii="Arial" w:hAnsi="Arial" w:cs="Arial"/>
        </w:rPr>
        <w:t xml:space="preserve">(20) </w:t>
      </w:r>
      <w:r w:rsidRPr="006139AB">
        <w:rPr>
          <w:rFonts w:ascii="Arial" w:hAnsi="Arial" w:cs="Arial"/>
        </w:rPr>
        <w:t xml:space="preserve">εργασίμων ημερών από τη δημοσίευση του παρόντος, να υποβάλουν νέα αίτηση </w:t>
      </w:r>
      <w:r>
        <w:rPr>
          <w:rFonts w:ascii="Arial" w:hAnsi="Arial" w:cs="Arial"/>
        </w:rPr>
        <w:t>στη Διεύθυνση Διοικητικού της Κεντρικής Υπηρεσίας του Υπουργείου Παιδείας, Δια Βίου Μάθησης και Θρησκευμάτων για τη μεταφορά τους σε</w:t>
      </w:r>
      <w:r w:rsidRPr="006139AB">
        <w:rPr>
          <w:rFonts w:ascii="Arial" w:hAnsi="Arial" w:cs="Arial"/>
        </w:rPr>
        <w:t xml:space="preserve"> προσωποπαγείς θέσεις</w:t>
      </w:r>
      <w:r>
        <w:rPr>
          <w:rFonts w:ascii="Arial" w:hAnsi="Arial" w:cs="Arial"/>
        </w:rPr>
        <w:t xml:space="preserve"> σχολικών συμβούλων που συνιστώνται με κοινή απόφαση των Υπουργών Οικονομικών, Διοικητικής Μεταρρύθμισης και Ηλεκτρονικής Διακυβέρνησης και Παιδείας, Δια Βίου Μάθησης και Θρησκευμάτων.</w:t>
      </w:r>
      <w:r w:rsidRPr="00092F06">
        <w:rPr>
          <w:rFonts w:ascii="Arial" w:hAnsi="Arial" w:cs="Arial"/>
        </w:rPr>
        <w:t xml:space="preserve"> </w:t>
      </w:r>
      <w:r>
        <w:rPr>
          <w:rFonts w:ascii="Arial" w:hAnsi="Arial" w:cs="Arial"/>
        </w:rPr>
        <w:t xml:space="preserve">Για το προσωπικό της παραγράφου αυτής για τα </w:t>
      </w:r>
      <w:r>
        <w:rPr>
          <w:rFonts w:ascii="Arial" w:hAnsi="Arial" w:cs="Arial"/>
        </w:rPr>
        <w:lastRenderedPageBreak/>
        <w:t xml:space="preserve">θέματα της κατάταξης σε βαθμό, της αναγνώρισης του χρόνου προϋπηρεσίας στο Παιδαγωγικό Ινστιτούτο καθώς και της τοποθέτησης και άσκησης καθηκόντων σχολικού συμβούλου εφαρμόζεται η προηγούμενη παράγραφος. </w:t>
      </w:r>
    </w:p>
    <w:p w:rsidR="00BE631F" w:rsidRPr="006139AB" w:rsidRDefault="00BE631F" w:rsidP="00BE631F">
      <w:pPr>
        <w:spacing w:line="360" w:lineRule="auto"/>
        <w:ind w:firstLine="720"/>
        <w:jc w:val="both"/>
        <w:rPr>
          <w:rFonts w:ascii="Arial" w:hAnsi="Arial" w:cs="Arial"/>
        </w:rPr>
      </w:pPr>
      <w:r w:rsidRPr="00724CB0">
        <w:rPr>
          <w:rFonts w:ascii="Arial" w:hAnsi="Arial" w:cs="Arial"/>
          <w:b/>
          <w:bCs/>
        </w:rPr>
        <w:t>3.</w:t>
      </w:r>
      <w:r w:rsidRPr="006139AB">
        <w:rPr>
          <w:rFonts w:ascii="Arial" w:hAnsi="Arial" w:cs="Arial"/>
        </w:rPr>
        <w:t xml:space="preserve"> </w:t>
      </w:r>
      <w:r>
        <w:rPr>
          <w:rFonts w:ascii="Arial" w:hAnsi="Arial" w:cs="Arial"/>
        </w:rPr>
        <w:t xml:space="preserve">Για τα θέματα της κατάταξης σε βαθμό, της αναγνώρισης του χρόνου προϋπηρεσίας στο Παιδαγωγικό Ινστιτούτο καθώς και της τοποθέτησης και άσκησης καθηκόντων σχολικού συμβούλου η </w:t>
      </w:r>
      <w:r w:rsidRPr="006139AB">
        <w:rPr>
          <w:rFonts w:ascii="Arial" w:hAnsi="Arial" w:cs="Arial"/>
        </w:rPr>
        <w:t xml:space="preserve">ισχύς των παραγράφων 1 και 2 ανατρέχει </w:t>
      </w:r>
      <w:r>
        <w:rPr>
          <w:rFonts w:ascii="Arial" w:hAnsi="Arial" w:cs="Arial"/>
        </w:rPr>
        <w:t>στις</w:t>
      </w:r>
      <w:r w:rsidRPr="006139AB">
        <w:rPr>
          <w:rFonts w:ascii="Arial" w:hAnsi="Arial" w:cs="Arial"/>
        </w:rPr>
        <w:t xml:space="preserve"> 24 Φεβρουαρίου 2012. </w:t>
      </w:r>
    </w:p>
    <w:p w:rsidR="00BE631F" w:rsidRPr="00D16BEB" w:rsidRDefault="00BE631F" w:rsidP="00BE631F">
      <w:pPr>
        <w:pStyle w:val="Style8"/>
        <w:widowControl/>
        <w:spacing w:before="5"/>
        <w:ind w:firstLine="562"/>
        <w:rPr>
          <w:rFonts w:ascii="Arial" w:hAnsi="Arial" w:cs="Arial"/>
          <w:sz w:val="22"/>
          <w:szCs w:val="22"/>
        </w:rPr>
      </w:pPr>
    </w:p>
    <w:p w:rsidR="00BE631F" w:rsidRPr="00D24DAA" w:rsidRDefault="00BE631F" w:rsidP="00BE631F">
      <w:pPr>
        <w:pStyle w:val="2"/>
        <w:rPr>
          <w:rFonts w:ascii="Arial" w:eastAsia="Arial" w:hAnsi="Arial" w:cs="Arial"/>
          <w:sz w:val="22"/>
          <w:szCs w:val="22"/>
        </w:rPr>
      </w:pPr>
      <w:r w:rsidRPr="00D24DAA">
        <w:rPr>
          <w:rFonts w:ascii="Arial" w:hAnsi="Arial" w:cs="Arial"/>
          <w:sz w:val="22"/>
          <w:szCs w:val="22"/>
        </w:rPr>
        <w:t>Άρθρο</w:t>
      </w:r>
      <w:r w:rsidRPr="00D24DAA">
        <w:rPr>
          <w:rFonts w:ascii="Arial" w:eastAsia="Arial" w:hAnsi="Arial" w:cs="Arial"/>
          <w:sz w:val="22"/>
          <w:szCs w:val="22"/>
        </w:rPr>
        <w:t xml:space="preserve"> 206</w:t>
      </w:r>
    </w:p>
    <w:p w:rsidR="00BE631F" w:rsidRPr="00D24DAA" w:rsidRDefault="00BE631F" w:rsidP="00BE631F">
      <w:pPr>
        <w:pStyle w:val="2"/>
        <w:spacing w:after="240"/>
        <w:rPr>
          <w:rFonts w:ascii="Arial" w:hAnsi="Arial" w:cs="Arial"/>
          <w:sz w:val="22"/>
          <w:szCs w:val="22"/>
        </w:rPr>
      </w:pPr>
      <w:r w:rsidRPr="00D24DAA">
        <w:rPr>
          <w:rFonts w:ascii="Arial" w:eastAsia="Arial" w:hAnsi="Arial" w:cs="Arial"/>
          <w:sz w:val="22"/>
          <w:szCs w:val="22"/>
        </w:rPr>
        <w:t>Θέματα προσωπικού ΟΕΕΚ</w:t>
      </w:r>
    </w:p>
    <w:p w:rsidR="00BE631F" w:rsidRPr="00D24DAA" w:rsidRDefault="00BE631F" w:rsidP="00BE631F">
      <w:pPr>
        <w:spacing w:line="360" w:lineRule="auto"/>
        <w:ind w:firstLine="720"/>
        <w:jc w:val="both"/>
        <w:rPr>
          <w:rFonts w:ascii="Arial" w:hAnsi="Arial" w:cs="Arial"/>
        </w:rPr>
      </w:pPr>
      <w:r w:rsidRPr="00D24DAA">
        <w:rPr>
          <w:rFonts w:ascii="Arial" w:hAnsi="Arial" w:cs="Arial"/>
          <w:bCs/>
        </w:rPr>
        <w:t xml:space="preserve">Οι δόκιμοι, οι μόνιμοι καθώς και οι υπάλληλοι με σχέση εργασίας ιδιωτικού δικαίου αορίστου χρόνου του καταργηθέντος Ν.Π.Δ.Δ. «ΟΡΓΑΝΙΣΜΟΣ ΕΠΑΓΓΕΛΜΑΤΙΚΗΣ ΕΚΠΑΙΔΕΥΣΗΣ ΚΑΙ ΚΑΤΑΡΤΙΣΗΣ» έχουν μεταφερθεί σύμφωνα με την παράγραφο 6 του άρθρου 24 του ν. 3879/2010  (Α΄ 163) από τις 21-12-2010 σε προσωρινές θέσεις στην Κεντρική Υπηρεσία του ΥΠΔΒΜΘ. </w:t>
      </w:r>
    </w:p>
    <w:p w:rsidR="00BE631F" w:rsidRPr="00541371" w:rsidRDefault="00BE631F" w:rsidP="00BE631F">
      <w:pPr>
        <w:pStyle w:val="2"/>
        <w:rPr>
          <w:rFonts w:ascii="Arial" w:hAnsi="Arial" w:cs="Arial"/>
          <w:i/>
          <w:iCs/>
          <w:sz w:val="22"/>
          <w:szCs w:val="22"/>
        </w:rPr>
      </w:pPr>
      <w:r w:rsidRPr="00D16BEB">
        <w:rPr>
          <w:rFonts w:ascii="Arial" w:hAnsi="Arial" w:cs="Arial"/>
          <w:sz w:val="22"/>
          <w:szCs w:val="22"/>
        </w:rPr>
        <w:t>Άρθρο</w:t>
      </w:r>
      <w:r w:rsidRPr="00D16BEB">
        <w:rPr>
          <w:rFonts w:ascii="Arial" w:eastAsia="Arial" w:hAnsi="Arial" w:cs="Arial"/>
          <w:sz w:val="22"/>
          <w:szCs w:val="22"/>
        </w:rPr>
        <w:t xml:space="preserve"> </w:t>
      </w:r>
      <w:bookmarkEnd w:id="33"/>
      <w:r w:rsidRPr="00541371">
        <w:rPr>
          <w:rFonts w:ascii="Arial" w:eastAsia="Arial" w:hAnsi="Arial" w:cs="Arial"/>
          <w:sz w:val="22"/>
          <w:szCs w:val="22"/>
        </w:rPr>
        <w:t>207</w:t>
      </w:r>
    </w:p>
    <w:p w:rsidR="00BE631F" w:rsidRPr="00D16BEB" w:rsidRDefault="00BE631F" w:rsidP="00BE631F">
      <w:pPr>
        <w:pStyle w:val="2"/>
        <w:spacing w:after="240"/>
        <w:rPr>
          <w:rFonts w:ascii="Arial" w:eastAsia="Arial" w:hAnsi="Arial" w:cs="Arial"/>
          <w:i/>
          <w:iCs/>
          <w:sz w:val="22"/>
          <w:szCs w:val="22"/>
        </w:rPr>
      </w:pPr>
      <w:bookmarkStart w:id="270" w:name="__RefHeading__701_754173924"/>
      <w:bookmarkStart w:id="271" w:name="_Toc319408035"/>
      <w:bookmarkEnd w:id="270"/>
      <w:r w:rsidRPr="00D16BEB">
        <w:rPr>
          <w:rFonts w:ascii="Arial" w:hAnsi="Arial" w:cs="Arial"/>
          <w:sz w:val="22"/>
          <w:szCs w:val="22"/>
        </w:rPr>
        <w:t>Εξουσιοδοτικές</w:t>
      </w:r>
      <w:r w:rsidRPr="00D16BEB">
        <w:rPr>
          <w:rFonts w:ascii="Arial" w:eastAsia="Arial" w:hAnsi="Arial" w:cs="Arial"/>
          <w:sz w:val="22"/>
          <w:szCs w:val="22"/>
        </w:rPr>
        <w:t xml:space="preserve"> </w:t>
      </w:r>
      <w:r w:rsidRPr="00D16BEB">
        <w:rPr>
          <w:rFonts w:ascii="Arial" w:hAnsi="Arial" w:cs="Arial"/>
          <w:sz w:val="22"/>
          <w:szCs w:val="22"/>
        </w:rPr>
        <w:t>διατάξεις</w:t>
      </w:r>
      <w:bookmarkEnd w:id="271"/>
      <w:r w:rsidRPr="00D16BEB">
        <w:rPr>
          <w:rFonts w:ascii="Arial" w:eastAsia="Arial" w:hAnsi="Arial" w:cs="Arial"/>
          <w:sz w:val="22"/>
          <w:szCs w:val="22"/>
        </w:rPr>
        <w:t xml:space="preserve"> </w:t>
      </w:r>
    </w:p>
    <w:p w:rsidR="00BE631F" w:rsidRPr="00D16BEB" w:rsidRDefault="00BE631F" w:rsidP="00BE631F">
      <w:pPr>
        <w:spacing w:line="360" w:lineRule="auto"/>
        <w:ind w:firstLine="720"/>
        <w:jc w:val="both"/>
        <w:rPr>
          <w:rFonts w:ascii="Arial" w:hAnsi="Arial" w:cs="Arial"/>
        </w:rPr>
      </w:pPr>
      <w:r w:rsidRPr="00D16BEB">
        <w:rPr>
          <w:rFonts w:ascii="Arial" w:hAnsi="Arial" w:cs="Arial"/>
        </w:rPr>
        <w:t xml:space="preserve">Με απόφαση του Υπουργού Παιδείας, Δια Βίου Μάθησης και Θρησκευμάτων, που εκδίδεται μέσα σε τρεις μήνες από τη δημοσίευση του παρόντος νόμου και δημοσιεύεται στην Εφημερίδα της Κυβερνήσεως, καταρτίζεται ο εσωτερικός κανονισμός λειτουργίας του παιδικού σταθμού, με τον οποίον καθορίζονται η διαδικασία, οι προθεσμίες και τα δικαιολογητικά εγγραφής των νηπίων στον παιδικό σταθμό, ο αριθμός των εκπαιδευτικών που αποσπώνται για τη στελέχωσή του σε αναλογία προς τον αριθμό των νηπίων, η δυναμικότητα του σταθμού ως προς το ελάχιστο και το μέγιστο όριο του συνολικού αριθμού των εξυπηρετούμενων παιδιών για την εύρυθμη και βιώσιμη λειτουργία του, ο ελάχιστος και μέγιστος αριθμός νηπίων ανά τάξη και ο τρόπος κατανομής των νηπίων σε τάξεις, εφόσον λειτουργούν, οι εξειδικευμένες κοινωνικές παροχές προς τα νήπια, τα ειδικότερα καθήκοντα του προϊσταμένου και του λοιπού προσωπικού, το ωράριο και κάθε άλλο θέμα που αφορά την οργάνωση και λειτουργία του παιδικού σταθμού. Με τον εσωτερικό κανονισμό λειτουργίας καθορίζονται επίσης οι υποχρεώσεις των ασκούντων τη γονική μέριμνα των νηπίων, στις οποίες μπορεί να περιλαμβάνεται η οικονομική συμμετοχή στις δαπάνες υλοποίησης προαιρετικών εκπαιδευτικών και ψυχαγωγικών δραστηριοτήτων εκτός του ωρολογίου προγράμματος. Η μεταφορά </w:t>
      </w:r>
      <w:r w:rsidRPr="00D16BEB">
        <w:rPr>
          <w:rFonts w:ascii="Arial" w:hAnsi="Arial" w:cs="Arial"/>
        </w:rPr>
        <w:lastRenderedPageBreak/>
        <w:t xml:space="preserve">των νηπίων προς και από τον παιδικό σταθμό γίνεται με ευθύνη των ασκούντων τη γονική τους μέριμνα.  </w:t>
      </w:r>
    </w:p>
    <w:p w:rsidR="00BE631F" w:rsidRPr="00541371" w:rsidRDefault="00BE631F" w:rsidP="00BE631F">
      <w:pPr>
        <w:pStyle w:val="2"/>
        <w:rPr>
          <w:rFonts w:ascii="Arial" w:hAnsi="Arial" w:cs="Arial"/>
          <w:i/>
          <w:iCs/>
          <w:sz w:val="22"/>
          <w:szCs w:val="22"/>
        </w:rPr>
      </w:pPr>
      <w:bookmarkStart w:id="272" w:name="__RefHeading__703_754173924"/>
      <w:bookmarkStart w:id="273" w:name="_Toc319408036"/>
      <w:bookmarkEnd w:id="272"/>
      <w:r w:rsidRPr="00D16BEB">
        <w:rPr>
          <w:rFonts w:ascii="Arial" w:hAnsi="Arial" w:cs="Arial"/>
          <w:sz w:val="22"/>
          <w:szCs w:val="22"/>
        </w:rPr>
        <w:t>Άρθρο</w:t>
      </w:r>
      <w:r w:rsidRPr="00D16BEB">
        <w:rPr>
          <w:rFonts w:ascii="Arial" w:eastAsia="Arial" w:hAnsi="Arial" w:cs="Arial"/>
          <w:sz w:val="22"/>
          <w:szCs w:val="22"/>
        </w:rPr>
        <w:t xml:space="preserve"> </w:t>
      </w:r>
      <w:bookmarkEnd w:id="273"/>
      <w:r w:rsidRPr="00541371">
        <w:rPr>
          <w:rFonts w:ascii="Arial" w:eastAsia="Arial" w:hAnsi="Arial" w:cs="Arial"/>
          <w:sz w:val="22"/>
          <w:szCs w:val="22"/>
        </w:rPr>
        <w:t>208</w:t>
      </w:r>
    </w:p>
    <w:p w:rsidR="00BE631F" w:rsidRPr="00D16BEB" w:rsidRDefault="00BE631F" w:rsidP="00BE631F">
      <w:pPr>
        <w:pStyle w:val="2"/>
        <w:spacing w:after="240"/>
        <w:rPr>
          <w:rFonts w:ascii="Arial" w:eastAsia="Arial" w:hAnsi="Arial" w:cs="Arial"/>
          <w:i/>
          <w:iCs/>
          <w:sz w:val="22"/>
          <w:szCs w:val="22"/>
        </w:rPr>
      </w:pPr>
      <w:bookmarkStart w:id="274" w:name="__RefHeading__705_754173924"/>
      <w:bookmarkStart w:id="275" w:name="_Toc319408037"/>
      <w:bookmarkEnd w:id="274"/>
      <w:r w:rsidRPr="00D16BEB">
        <w:rPr>
          <w:rFonts w:ascii="Arial" w:hAnsi="Arial" w:cs="Arial"/>
          <w:sz w:val="22"/>
          <w:szCs w:val="22"/>
        </w:rPr>
        <w:t>Λοιπές</w:t>
      </w:r>
      <w:r w:rsidRPr="00D16BEB">
        <w:rPr>
          <w:rFonts w:ascii="Arial" w:eastAsia="Arial" w:hAnsi="Arial" w:cs="Arial"/>
          <w:sz w:val="22"/>
          <w:szCs w:val="22"/>
        </w:rPr>
        <w:t xml:space="preserve"> </w:t>
      </w:r>
      <w:r w:rsidRPr="00D16BEB">
        <w:rPr>
          <w:rFonts w:ascii="Arial" w:hAnsi="Arial" w:cs="Arial"/>
          <w:sz w:val="22"/>
          <w:szCs w:val="22"/>
        </w:rPr>
        <w:t>διατάξεις</w:t>
      </w:r>
      <w:bookmarkEnd w:id="275"/>
      <w:r w:rsidRPr="00D16BEB">
        <w:rPr>
          <w:rFonts w:ascii="Arial" w:eastAsia="Arial" w:hAnsi="Arial" w:cs="Arial"/>
          <w:sz w:val="22"/>
          <w:szCs w:val="22"/>
        </w:rPr>
        <w:t xml:space="preserve"> </w:t>
      </w:r>
    </w:p>
    <w:p w:rsidR="00BE631F" w:rsidRPr="00D16BEB" w:rsidRDefault="00BE631F" w:rsidP="00BE631F">
      <w:pPr>
        <w:spacing w:line="360" w:lineRule="auto"/>
        <w:ind w:firstLine="709"/>
        <w:jc w:val="both"/>
        <w:rPr>
          <w:rFonts w:ascii="Arial" w:hAnsi="Arial" w:cs="Arial"/>
        </w:rPr>
      </w:pPr>
      <w:r w:rsidRPr="00D16BEB">
        <w:rPr>
          <w:rFonts w:ascii="Arial" w:hAnsi="Arial" w:cs="Arial"/>
          <w:bCs/>
        </w:rPr>
        <w:t>1.</w:t>
      </w:r>
      <w:r w:rsidRPr="00D16BEB">
        <w:rPr>
          <w:rFonts w:ascii="Arial" w:eastAsia="Arial" w:hAnsi="Arial" w:cs="Arial"/>
        </w:rPr>
        <w:t xml:space="preserve"> </w:t>
      </w:r>
      <w:r w:rsidRPr="00D16BEB">
        <w:rPr>
          <w:rFonts w:ascii="Arial" w:hAnsi="Arial" w:cs="Arial"/>
        </w:rPr>
        <w:t>Όλο το μόνιμο προσωπικό με σχέση εργασίας δημοσίου ή ιδιωτικού δικαίου αορίστου χρόνου της Κεντρικής Υπηρεσίας του Υπουργείου Παιδείας, Δια Βίου Μάθησης και Θρησκευμάτων που κατέχει οργανικές, προσωρινές ή προσωποπαγείς θέσεις συνεχίζει να τις κατέχει με τη θέση σε ισχύ του παρόντος.</w:t>
      </w:r>
    </w:p>
    <w:p w:rsidR="00BE631F" w:rsidRPr="00D16BEB" w:rsidRDefault="00BE631F" w:rsidP="00BE631F">
      <w:pPr>
        <w:spacing w:line="360" w:lineRule="auto"/>
        <w:ind w:firstLine="709"/>
        <w:jc w:val="both"/>
        <w:rPr>
          <w:rFonts w:ascii="Arial" w:hAnsi="Arial" w:cs="Arial"/>
        </w:rPr>
      </w:pPr>
      <w:r w:rsidRPr="00D16BEB">
        <w:rPr>
          <w:rFonts w:ascii="Arial" w:hAnsi="Arial" w:cs="Arial"/>
          <w:bCs/>
        </w:rPr>
        <w:t>2.</w:t>
      </w:r>
      <w:r w:rsidRPr="00D16BEB">
        <w:rPr>
          <w:rFonts w:ascii="Arial" w:hAnsi="Arial" w:cs="Arial"/>
        </w:rPr>
        <w:t xml:space="preserve"> Στη Γενική Γραμματεία Δια Βίου Μάθησης, Επαγγελματικών Προσόντων και Νεολαίας μεταφέρεται αυτοδικαίως όλο το προσωπικό των Γενικών Γραμματειών Δια Βίου Μάθησης και Νέας Γενιάς, που κατέχει οργανικές και προσωρινές – προσωποπαγείς θέσεις, με οποιαδήποτε σχέση εργασίας καθώς επίσης και οι δικηγόροι με έμμισθη εντολή των ως άνω Γενικών Γραμματειών. </w:t>
      </w:r>
    </w:p>
    <w:p w:rsidR="00BE631F" w:rsidRPr="00D16BEB" w:rsidRDefault="00BE631F" w:rsidP="00BE631F">
      <w:pPr>
        <w:spacing w:line="360" w:lineRule="auto"/>
        <w:ind w:firstLine="709"/>
        <w:jc w:val="both"/>
        <w:rPr>
          <w:rFonts w:ascii="Arial" w:hAnsi="Arial" w:cs="Arial"/>
        </w:rPr>
      </w:pPr>
      <w:r w:rsidRPr="00D16BEB">
        <w:rPr>
          <w:rFonts w:ascii="Arial" w:hAnsi="Arial" w:cs="Arial"/>
          <w:bCs/>
        </w:rPr>
        <w:t>3.</w:t>
      </w:r>
      <w:r w:rsidRPr="00D16BEB">
        <w:rPr>
          <w:rFonts w:ascii="Arial" w:hAnsi="Arial" w:cs="Arial"/>
        </w:rPr>
        <w:t xml:space="preserve"> Όλο το μόνιμο προσωπικό με σχέση εργασίας δημοσίου ή ιδιωτικού δικαίου της Γενικής Γραμματείας Έρευνας και Τεχνολογίας, που κατέχει οργανικές, προσωποπαγείς ή προσωρινές θέσεις συνεχίζει να τις κατέχει με τη θέση σε ισχύ του παρόντος.</w:t>
      </w:r>
    </w:p>
    <w:p w:rsidR="00BE631F" w:rsidRPr="00541371" w:rsidRDefault="00BE631F" w:rsidP="00BE631F">
      <w:pPr>
        <w:spacing w:line="360" w:lineRule="auto"/>
        <w:jc w:val="center"/>
        <w:rPr>
          <w:rFonts w:ascii="Arial" w:hAnsi="Arial" w:cs="Arial"/>
          <w:bCs/>
        </w:rPr>
      </w:pPr>
      <w:bookmarkStart w:id="276" w:name="__RefHeading__707_754173924"/>
      <w:bookmarkEnd w:id="276"/>
      <w:r w:rsidRPr="00D16BEB">
        <w:rPr>
          <w:rFonts w:ascii="Arial" w:hAnsi="Arial" w:cs="Arial"/>
          <w:bCs/>
        </w:rPr>
        <w:t>Άρθρο</w:t>
      </w:r>
      <w:r w:rsidRPr="00D16BEB">
        <w:rPr>
          <w:rFonts w:ascii="Arial" w:eastAsia="Arial" w:hAnsi="Arial" w:cs="Arial"/>
          <w:bCs/>
        </w:rPr>
        <w:t xml:space="preserve"> </w:t>
      </w:r>
      <w:r w:rsidRPr="00541371">
        <w:rPr>
          <w:rFonts w:ascii="Arial" w:eastAsia="Arial" w:hAnsi="Arial" w:cs="Arial"/>
          <w:bCs/>
        </w:rPr>
        <w:t>209</w:t>
      </w:r>
    </w:p>
    <w:p w:rsidR="00BE631F" w:rsidRPr="00D16BEB" w:rsidRDefault="00BE631F" w:rsidP="00BE631F">
      <w:pPr>
        <w:spacing w:line="360" w:lineRule="auto"/>
        <w:jc w:val="center"/>
        <w:rPr>
          <w:rFonts w:ascii="Arial" w:hAnsi="Arial" w:cs="Arial"/>
          <w:bCs/>
        </w:rPr>
      </w:pPr>
      <w:r w:rsidRPr="00D16BEB">
        <w:rPr>
          <w:rFonts w:ascii="Arial" w:hAnsi="Arial" w:cs="Arial"/>
          <w:bCs/>
        </w:rPr>
        <w:t>Καταργούμενες</w:t>
      </w:r>
      <w:r w:rsidRPr="00D16BEB">
        <w:rPr>
          <w:rFonts w:ascii="Arial" w:eastAsia="Arial" w:hAnsi="Arial" w:cs="Arial"/>
          <w:bCs/>
        </w:rPr>
        <w:t xml:space="preserve"> </w:t>
      </w:r>
      <w:r w:rsidRPr="00D16BEB">
        <w:rPr>
          <w:rFonts w:ascii="Arial" w:hAnsi="Arial" w:cs="Arial"/>
          <w:bCs/>
        </w:rPr>
        <w:t>και</w:t>
      </w:r>
      <w:r w:rsidRPr="00D16BEB">
        <w:rPr>
          <w:rFonts w:ascii="Arial" w:eastAsia="Arial" w:hAnsi="Arial" w:cs="Arial"/>
          <w:bCs/>
        </w:rPr>
        <w:t xml:space="preserve"> </w:t>
      </w:r>
      <w:r w:rsidRPr="00D16BEB">
        <w:rPr>
          <w:rFonts w:ascii="Arial" w:hAnsi="Arial" w:cs="Arial"/>
          <w:bCs/>
        </w:rPr>
        <w:t>διατηρούμενες</w:t>
      </w:r>
      <w:r w:rsidRPr="00D16BEB">
        <w:rPr>
          <w:rFonts w:ascii="Arial" w:eastAsia="Arial" w:hAnsi="Arial" w:cs="Arial"/>
          <w:bCs/>
        </w:rPr>
        <w:t xml:space="preserve"> </w:t>
      </w:r>
      <w:r w:rsidRPr="00D16BEB">
        <w:rPr>
          <w:rFonts w:ascii="Arial" w:hAnsi="Arial" w:cs="Arial"/>
          <w:bCs/>
        </w:rPr>
        <w:t>διατάξεις</w:t>
      </w:r>
    </w:p>
    <w:p w:rsidR="00BE631F" w:rsidRPr="00D16BEB" w:rsidRDefault="00BE631F" w:rsidP="00BE631F">
      <w:pPr>
        <w:spacing w:line="360" w:lineRule="auto"/>
        <w:jc w:val="both"/>
        <w:rPr>
          <w:rFonts w:ascii="Arial" w:hAnsi="Arial" w:cs="Arial"/>
          <w:bCs/>
        </w:rPr>
      </w:pPr>
    </w:p>
    <w:p w:rsidR="00BE631F" w:rsidRPr="00D16BEB" w:rsidRDefault="00BE631F" w:rsidP="00BE631F">
      <w:pPr>
        <w:spacing w:line="360" w:lineRule="auto"/>
        <w:ind w:firstLine="720"/>
        <w:jc w:val="both"/>
        <w:rPr>
          <w:rFonts w:ascii="Arial" w:eastAsia="Arial" w:hAnsi="Arial" w:cs="Arial"/>
        </w:rPr>
      </w:pPr>
      <w:r w:rsidRPr="00D16BEB">
        <w:rPr>
          <w:rFonts w:ascii="Arial" w:hAnsi="Arial" w:cs="Arial"/>
          <w:bCs/>
        </w:rPr>
        <w:t>1.</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τη</w:t>
      </w:r>
      <w:r w:rsidRPr="00D16BEB">
        <w:rPr>
          <w:rFonts w:ascii="Arial" w:eastAsia="Arial" w:hAnsi="Arial" w:cs="Arial"/>
        </w:rPr>
        <w:t xml:space="preserve"> </w:t>
      </w:r>
      <w:r w:rsidRPr="00D16BEB">
        <w:rPr>
          <w:rFonts w:ascii="Arial" w:hAnsi="Arial" w:cs="Arial"/>
        </w:rPr>
        <w:t>θέση</w:t>
      </w:r>
      <w:r w:rsidRPr="00D16BEB">
        <w:rPr>
          <w:rFonts w:ascii="Arial" w:eastAsia="Arial" w:hAnsi="Arial" w:cs="Arial"/>
        </w:rPr>
        <w:t xml:space="preserve"> </w:t>
      </w:r>
      <w:r w:rsidRPr="00D16BEB">
        <w:rPr>
          <w:rFonts w:ascii="Arial" w:hAnsi="Arial" w:cs="Arial"/>
        </w:rPr>
        <w:t>σε</w:t>
      </w:r>
      <w:r w:rsidRPr="00D16BEB">
        <w:rPr>
          <w:rFonts w:ascii="Arial" w:eastAsia="Arial" w:hAnsi="Arial" w:cs="Arial"/>
        </w:rPr>
        <w:t xml:space="preserve"> </w:t>
      </w:r>
      <w:r w:rsidRPr="00D16BEB">
        <w:rPr>
          <w:rFonts w:ascii="Arial" w:hAnsi="Arial" w:cs="Arial"/>
        </w:rPr>
        <w:t>ισχύ</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παρόντος</w:t>
      </w:r>
      <w:r w:rsidRPr="00D16BEB">
        <w:rPr>
          <w:rFonts w:ascii="Arial" w:eastAsia="Arial" w:hAnsi="Arial" w:cs="Arial"/>
        </w:rPr>
        <w:t xml:space="preserve"> </w:t>
      </w:r>
      <w:r w:rsidRPr="00D16BEB">
        <w:rPr>
          <w:rFonts w:ascii="Arial" w:hAnsi="Arial" w:cs="Arial"/>
        </w:rPr>
        <w:t>οργανισμού</w:t>
      </w:r>
      <w:r w:rsidRPr="00D16BEB">
        <w:rPr>
          <w:rFonts w:ascii="Arial" w:eastAsia="Arial" w:hAnsi="Arial" w:cs="Arial"/>
        </w:rPr>
        <w:t xml:space="preserve"> </w:t>
      </w:r>
      <w:r w:rsidRPr="00D16BEB">
        <w:rPr>
          <w:rFonts w:ascii="Arial" w:hAnsi="Arial" w:cs="Arial"/>
        </w:rPr>
        <w:t>καταργούνται</w:t>
      </w:r>
      <w:r w:rsidRPr="00D16BEB">
        <w:rPr>
          <w:rFonts w:ascii="Arial" w:eastAsia="Arial" w:hAnsi="Arial" w:cs="Arial"/>
        </w:rPr>
        <w:t xml:space="preserve"> </w:t>
      </w:r>
      <w:r w:rsidRPr="00D16BEB">
        <w:rPr>
          <w:rFonts w:ascii="Arial" w:hAnsi="Arial" w:cs="Arial"/>
        </w:rPr>
        <w:t>οι</w:t>
      </w:r>
      <w:r w:rsidRPr="00D16BEB">
        <w:rPr>
          <w:rFonts w:ascii="Arial" w:eastAsia="Arial" w:hAnsi="Arial" w:cs="Arial"/>
        </w:rPr>
        <w:t xml:space="preserve"> </w:t>
      </w:r>
      <w:r w:rsidRPr="00D16BEB">
        <w:rPr>
          <w:rFonts w:ascii="Arial" w:hAnsi="Arial" w:cs="Arial"/>
        </w:rPr>
        <w:t>παρακάτω</w:t>
      </w:r>
      <w:r w:rsidRPr="00D16BEB">
        <w:rPr>
          <w:rFonts w:ascii="Arial" w:eastAsia="Arial" w:hAnsi="Arial" w:cs="Arial"/>
        </w:rPr>
        <w:t xml:space="preserve"> </w:t>
      </w:r>
      <w:r w:rsidRPr="00D16BEB">
        <w:rPr>
          <w:rFonts w:ascii="Arial" w:hAnsi="Arial" w:cs="Arial"/>
        </w:rPr>
        <w:t>διατάξεις:</w:t>
      </w:r>
      <w:r w:rsidRPr="00D16BEB">
        <w:rPr>
          <w:rFonts w:ascii="Arial" w:eastAsia="Arial" w:hAnsi="Arial" w:cs="Arial"/>
        </w:rPr>
        <w:t xml:space="preserve"> </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α) Οι διατάξεις του</w:t>
      </w:r>
      <w:r w:rsidRPr="00D16BEB">
        <w:rPr>
          <w:rFonts w:ascii="Arial" w:eastAsia="Arial" w:hAnsi="Arial" w:cs="Arial"/>
          <w:sz w:val="22"/>
          <w:szCs w:val="22"/>
        </w:rPr>
        <w:t xml:space="preserve"> </w:t>
      </w:r>
      <w:r w:rsidRPr="00D16BEB">
        <w:rPr>
          <w:rFonts w:ascii="Arial" w:hAnsi="Arial" w:cs="Arial"/>
          <w:sz w:val="22"/>
          <w:szCs w:val="22"/>
        </w:rPr>
        <w:t>ΠΔ</w:t>
      </w:r>
      <w:r w:rsidRPr="00D16BEB">
        <w:rPr>
          <w:rFonts w:ascii="Arial" w:eastAsia="Arial" w:hAnsi="Arial" w:cs="Arial"/>
          <w:sz w:val="22"/>
          <w:szCs w:val="22"/>
        </w:rPr>
        <w:t xml:space="preserve"> </w:t>
      </w:r>
      <w:r w:rsidRPr="00D16BEB">
        <w:rPr>
          <w:rFonts w:ascii="Arial" w:hAnsi="Arial" w:cs="Arial"/>
          <w:sz w:val="22"/>
          <w:szCs w:val="22"/>
        </w:rPr>
        <w:t>147/1976</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Α</w:t>
      </w:r>
      <w:r w:rsidRPr="00D16BEB">
        <w:rPr>
          <w:rFonts w:ascii="Arial" w:eastAsia="Arial" w:hAnsi="Arial" w:cs="Arial"/>
          <w:sz w:val="22"/>
          <w:szCs w:val="22"/>
        </w:rPr>
        <w:t xml:space="preserve">’ </w:t>
      </w:r>
      <w:r w:rsidRPr="00D16BEB">
        <w:rPr>
          <w:rFonts w:ascii="Arial" w:hAnsi="Arial" w:cs="Arial"/>
          <w:sz w:val="22"/>
          <w:szCs w:val="22"/>
        </w:rPr>
        <w:t>56)</w:t>
      </w:r>
      <w:r w:rsidRPr="00D16BEB">
        <w:rPr>
          <w:rFonts w:ascii="Arial" w:eastAsia="Arial" w:hAnsi="Arial" w:cs="Arial"/>
          <w:sz w:val="22"/>
          <w:szCs w:val="22"/>
        </w:rPr>
        <w:t xml:space="preserve"> “</w:t>
      </w:r>
      <w:r w:rsidRPr="00D16BEB">
        <w:rPr>
          <w:rFonts w:ascii="Arial" w:hAnsi="Arial" w:cs="Arial"/>
          <w:i/>
          <w:sz w:val="22"/>
          <w:szCs w:val="22"/>
        </w:rPr>
        <w:t>Περί</w:t>
      </w:r>
      <w:r w:rsidRPr="00D16BEB">
        <w:rPr>
          <w:rFonts w:ascii="Arial" w:eastAsia="Arial" w:hAnsi="Arial" w:cs="Arial"/>
          <w:i/>
          <w:sz w:val="22"/>
          <w:szCs w:val="22"/>
        </w:rPr>
        <w:t xml:space="preserve"> </w:t>
      </w:r>
      <w:r w:rsidRPr="00D16BEB">
        <w:rPr>
          <w:rFonts w:ascii="Arial" w:hAnsi="Arial" w:cs="Arial"/>
          <w:i/>
          <w:sz w:val="22"/>
          <w:szCs w:val="22"/>
        </w:rPr>
        <w:t>του</w:t>
      </w:r>
      <w:r w:rsidRPr="00D16BEB">
        <w:rPr>
          <w:rFonts w:ascii="Arial" w:eastAsia="Arial" w:hAnsi="Arial" w:cs="Arial"/>
          <w:i/>
          <w:sz w:val="22"/>
          <w:szCs w:val="22"/>
        </w:rPr>
        <w:t xml:space="preserve"> </w:t>
      </w:r>
      <w:r w:rsidRPr="00D16BEB">
        <w:rPr>
          <w:rFonts w:ascii="Arial" w:hAnsi="Arial" w:cs="Arial"/>
          <w:i/>
          <w:sz w:val="22"/>
          <w:szCs w:val="22"/>
        </w:rPr>
        <w:t>Οργανισμού</w:t>
      </w:r>
      <w:r w:rsidRPr="00D16BEB">
        <w:rPr>
          <w:rFonts w:ascii="Arial" w:eastAsia="Arial" w:hAnsi="Arial" w:cs="Arial"/>
          <w:i/>
          <w:sz w:val="22"/>
          <w:szCs w:val="22"/>
        </w:rPr>
        <w:t xml:space="preserve"> </w:t>
      </w:r>
      <w:r w:rsidRPr="00D16BEB">
        <w:rPr>
          <w:rFonts w:ascii="Arial" w:hAnsi="Arial" w:cs="Arial"/>
          <w:i/>
          <w:sz w:val="22"/>
          <w:szCs w:val="22"/>
        </w:rPr>
        <w:t>της</w:t>
      </w:r>
      <w:r w:rsidRPr="00D16BEB">
        <w:rPr>
          <w:rFonts w:ascii="Arial" w:eastAsia="Arial" w:hAnsi="Arial" w:cs="Arial"/>
          <w:i/>
          <w:sz w:val="22"/>
          <w:szCs w:val="22"/>
        </w:rPr>
        <w:t xml:space="preserve"> </w:t>
      </w:r>
      <w:r w:rsidRPr="00D16BEB">
        <w:rPr>
          <w:rFonts w:ascii="Arial" w:hAnsi="Arial" w:cs="Arial"/>
          <w:i/>
          <w:sz w:val="22"/>
          <w:szCs w:val="22"/>
        </w:rPr>
        <w:t>Κεντρικής</w:t>
      </w:r>
      <w:r w:rsidRPr="00D16BEB">
        <w:rPr>
          <w:rFonts w:ascii="Arial" w:eastAsia="Arial" w:hAnsi="Arial" w:cs="Arial"/>
          <w:i/>
          <w:sz w:val="22"/>
          <w:szCs w:val="22"/>
        </w:rPr>
        <w:t xml:space="preserve"> </w:t>
      </w:r>
      <w:r w:rsidRPr="00D16BEB">
        <w:rPr>
          <w:rFonts w:ascii="Arial" w:hAnsi="Arial" w:cs="Arial"/>
          <w:i/>
          <w:sz w:val="22"/>
          <w:szCs w:val="22"/>
        </w:rPr>
        <w:t>Υπηρεσίας</w:t>
      </w:r>
      <w:r w:rsidRPr="00D16BEB">
        <w:rPr>
          <w:rFonts w:ascii="Arial" w:eastAsia="Arial" w:hAnsi="Arial" w:cs="Arial"/>
          <w:i/>
          <w:sz w:val="22"/>
          <w:szCs w:val="22"/>
        </w:rPr>
        <w:t xml:space="preserve"> </w:t>
      </w:r>
      <w:r w:rsidRPr="00D16BEB">
        <w:rPr>
          <w:rFonts w:ascii="Arial" w:hAnsi="Arial" w:cs="Arial"/>
          <w:i/>
          <w:sz w:val="22"/>
          <w:szCs w:val="22"/>
        </w:rPr>
        <w:t>του</w:t>
      </w:r>
      <w:r w:rsidRPr="00D16BEB">
        <w:rPr>
          <w:rFonts w:ascii="Arial" w:eastAsia="Arial" w:hAnsi="Arial" w:cs="Arial"/>
          <w:i/>
          <w:sz w:val="22"/>
          <w:szCs w:val="22"/>
        </w:rPr>
        <w:t xml:space="preserve"> </w:t>
      </w:r>
      <w:r w:rsidRPr="00D16BEB">
        <w:rPr>
          <w:rFonts w:ascii="Arial" w:hAnsi="Arial" w:cs="Arial"/>
          <w:i/>
          <w:sz w:val="22"/>
          <w:szCs w:val="22"/>
        </w:rPr>
        <w:t>Υπουργείου</w:t>
      </w:r>
      <w:r w:rsidRPr="00D16BEB">
        <w:rPr>
          <w:rFonts w:ascii="Arial" w:eastAsia="Arial" w:hAnsi="Arial" w:cs="Arial"/>
          <w:i/>
          <w:sz w:val="22"/>
          <w:szCs w:val="22"/>
        </w:rPr>
        <w:t xml:space="preserve"> </w:t>
      </w:r>
      <w:r w:rsidRPr="00D16BEB">
        <w:rPr>
          <w:rFonts w:ascii="Arial" w:hAnsi="Arial" w:cs="Arial"/>
          <w:i/>
          <w:sz w:val="22"/>
          <w:szCs w:val="22"/>
        </w:rPr>
        <w:t>Εθνικής</w:t>
      </w:r>
      <w:r w:rsidRPr="00D16BEB">
        <w:rPr>
          <w:rFonts w:ascii="Arial" w:eastAsia="Arial" w:hAnsi="Arial" w:cs="Arial"/>
          <w:i/>
          <w:sz w:val="22"/>
          <w:szCs w:val="22"/>
        </w:rPr>
        <w:t xml:space="preserve"> </w:t>
      </w:r>
      <w:r w:rsidRPr="00D16BEB">
        <w:rPr>
          <w:rFonts w:ascii="Arial" w:hAnsi="Arial" w:cs="Arial"/>
          <w:i/>
          <w:sz w:val="22"/>
          <w:szCs w:val="22"/>
        </w:rPr>
        <w:t>Παιδείας</w:t>
      </w:r>
      <w:r w:rsidRPr="00D16BEB">
        <w:rPr>
          <w:rFonts w:ascii="Arial" w:eastAsia="Arial" w:hAnsi="Arial" w:cs="Arial"/>
          <w:i/>
          <w:sz w:val="22"/>
          <w:szCs w:val="22"/>
        </w:rPr>
        <w:t xml:space="preserve"> </w:t>
      </w:r>
      <w:r w:rsidRPr="00D16BEB">
        <w:rPr>
          <w:rFonts w:ascii="Arial" w:hAnsi="Arial" w:cs="Arial"/>
          <w:i/>
          <w:sz w:val="22"/>
          <w:szCs w:val="22"/>
        </w:rPr>
        <w:t>&amp;</w:t>
      </w:r>
      <w:r w:rsidRPr="00D16BEB">
        <w:rPr>
          <w:rFonts w:ascii="Arial" w:eastAsia="Arial" w:hAnsi="Arial" w:cs="Arial"/>
          <w:i/>
          <w:sz w:val="22"/>
          <w:szCs w:val="22"/>
        </w:rPr>
        <w:t xml:space="preserve"> </w:t>
      </w:r>
      <w:r w:rsidRPr="00D16BEB">
        <w:rPr>
          <w:rFonts w:ascii="Arial" w:hAnsi="Arial" w:cs="Arial"/>
          <w:i/>
          <w:sz w:val="22"/>
          <w:szCs w:val="22"/>
        </w:rPr>
        <w:t>Θρησκευμάτων</w:t>
      </w:r>
      <w:r w:rsidRPr="00D16BEB">
        <w:rPr>
          <w:rFonts w:ascii="Arial" w:eastAsia="Arial" w:hAnsi="Arial" w:cs="Arial"/>
          <w:sz w:val="22"/>
          <w:szCs w:val="22"/>
        </w:rPr>
        <w:t>” που αφορούν τη διάρθρωση των υπηρεσιακών μονάδων.</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β)</w:t>
      </w:r>
      <w:r w:rsidRPr="00D16BEB">
        <w:rPr>
          <w:rFonts w:ascii="Arial" w:eastAsia="Arial" w:hAnsi="Arial" w:cs="Arial"/>
          <w:sz w:val="22"/>
          <w:szCs w:val="22"/>
        </w:rPr>
        <w:t xml:space="preserve"> </w:t>
      </w:r>
      <w:r w:rsidRPr="00D16BEB">
        <w:rPr>
          <w:rFonts w:ascii="Arial" w:hAnsi="Arial" w:cs="Arial"/>
          <w:sz w:val="22"/>
          <w:szCs w:val="22"/>
        </w:rPr>
        <w:t>Τα</w:t>
      </w:r>
      <w:r w:rsidRPr="00D16BEB">
        <w:rPr>
          <w:rFonts w:ascii="Arial" w:eastAsia="Arial" w:hAnsi="Arial" w:cs="Arial"/>
          <w:sz w:val="22"/>
          <w:szCs w:val="22"/>
        </w:rPr>
        <w:t xml:space="preserve"> </w:t>
      </w:r>
      <w:r w:rsidRPr="00D16BEB">
        <w:rPr>
          <w:rFonts w:ascii="Arial" w:hAnsi="Arial" w:cs="Arial"/>
          <w:sz w:val="22"/>
          <w:szCs w:val="22"/>
        </w:rPr>
        <w:t>άρθρα</w:t>
      </w:r>
      <w:r w:rsidRPr="00D16BEB">
        <w:rPr>
          <w:rFonts w:ascii="Arial" w:eastAsia="Arial" w:hAnsi="Arial" w:cs="Arial"/>
          <w:sz w:val="22"/>
          <w:szCs w:val="22"/>
        </w:rPr>
        <w:t xml:space="preserve"> </w:t>
      </w:r>
      <w:r w:rsidRPr="00D16BEB">
        <w:rPr>
          <w:rFonts w:ascii="Arial" w:hAnsi="Arial" w:cs="Arial"/>
          <w:sz w:val="22"/>
          <w:szCs w:val="22"/>
        </w:rPr>
        <w:t>5</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6</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Ν.967/1979</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Α</w:t>
      </w:r>
      <w:r w:rsidRPr="00D16BEB">
        <w:rPr>
          <w:rFonts w:ascii="Arial" w:eastAsia="Arial" w:hAnsi="Arial" w:cs="Arial"/>
          <w:sz w:val="22"/>
          <w:szCs w:val="22"/>
        </w:rPr>
        <w:t xml:space="preserve">’ </w:t>
      </w:r>
      <w:r w:rsidRPr="00D16BEB">
        <w:rPr>
          <w:rFonts w:ascii="Arial" w:hAnsi="Arial" w:cs="Arial"/>
          <w:sz w:val="22"/>
          <w:szCs w:val="22"/>
        </w:rPr>
        <w:t>213)</w:t>
      </w:r>
      <w:r w:rsidRPr="00D16BEB">
        <w:rPr>
          <w:rFonts w:ascii="Arial" w:eastAsia="Arial" w:hAnsi="Arial" w:cs="Arial"/>
          <w:sz w:val="22"/>
          <w:szCs w:val="22"/>
        </w:rPr>
        <w:t xml:space="preserve"> “</w:t>
      </w:r>
      <w:r w:rsidRPr="00D16BEB">
        <w:rPr>
          <w:rFonts w:ascii="Arial" w:hAnsi="Arial" w:cs="Arial"/>
          <w:i/>
          <w:sz w:val="22"/>
          <w:szCs w:val="22"/>
        </w:rPr>
        <w:t>Περί</w:t>
      </w:r>
      <w:r w:rsidRPr="00D16BEB">
        <w:rPr>
          <w:rFonts w:ascii="Arial" w:eastAsia="Arial" w:hAnsi="Arial" w:cs="Arial"/>
          <w:i/>
          <w:sz w:val="22"/>
          <w:szCs w:val="22"/>
        </w:rPr>
        <w:t xml:space="preserve"> </w:t>
      </w:r>
      <w:r w:rsidRPr="00D16BEB">
        <w:rPr>
          <w:rFonts w:ascii="Arial" w:hAnsi="Arial" w:cs="Arial"/>
          <w:i/>
          <w:sz w:val="22"/>
          <w:szCs w:val="22"/>
        </w:rPr>
        <w:t>τροποποιήσεως</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συμπληρώσεως</w:t>
      </w:r>
      <w:r w:rsidRPr="00D16BEB">
        <w:rPr>
          <w:rFonts w:ascii="Arial" w:eastAsia="Arial" w:hAnsi="Arial" w:cs="Arial"/>
          <w:i/>
          <w:sz w:val="22"/>
          <w:szCs w:val="22"/>
        </w:rPr>
        <w:t xml:space="preserve"> </w:t>
      </w:r>
      <w:r w:rsidRPr="00D16BEB">
        <w:rPr>
          <w:rFonts w:ascii="Arial" w:hAnsi="Arial" w:cs="Arial"/>
          <w:i/>
          <w:sz w:val="22"/>
          <w:szCs w:val="22"/>
        </w:rPr>
        <w:t>του</w:t>
      </w:r>
      <w:r w:rsidRPr="00D16BEB">
        <w:rPr>
          <w:rFonts w:ascii="Arial" w:eastAsia="Arial" w:hAnsi="Arial" w:cs="Arial"/>
          <w:i/>
          <w:sz w:val="22"/>
          <w:szCs w:val="22"/>
        </w:rPr>
        <w:t xml:space="preserve"> </w:t>
      </w:r>
      <w:r w:rsidRPr="00D16BEB">
        <w:rPr>
          <w:rFonts w:ascii="Arial" w:hAnsi="Arial" w:cs="Arial"/>
          <w:i/>
          <w:sz w:val="22"/>
          <w:szCs w:val="22"/>
        </w:rPr>
        <w:t>Ν.</w:t>
      </w:r>
      <w:r w:rsidRPr="00D16BEB">
        <w:rPr>
          <w:rFonts w:ascii="Arial" w:eastAsia="Arial" w:hAnsi="Arial" w:cs="Arial"/>
          <w:i/>
          <w:sz w:val="22"/>
          <w:szCs w:val="22"/>
        </w:rPr>
        <w:t xml:space="preserve"> </w:t>
      </w:r>
      <w:r w:rsidRPr="00D16BEB">
        <w:rPr>
          <w:rFonts w:ascii="Arial" w:hAnsi="Arial" w:cs="Arial"/>
          <w:i/>
          <w:sz w:val="22"/>
          <w:szCs w:val="22"/>
        </w:rPr>
        <w:t>186/75</w:t>
      </w:r>
      <w:r w:rsidRPr="00D16BEB">
        <w:rPr>
          <w:rFonts w:ascii="Arial" w:eastAsia="Arial" w:hAnsi="Arial" w:cs="Arial"/>
          <w:i/>
          <w:sz w:val="22"/>
          <w:szCs w:val="22"/>
        </w:rPr>
        <w:t xml:space="preserve"> </w:t>
      </w:r>
      <w:r w:rsidRPr="00D16BEB">
        <w:rPr>
          <w:rFonts w:ascii="Arial" w:hAnsi="Arial" w:cs="Arial"/>
          <w:i/>
          <w:sz w:val="22"/>
          <w:szCs w:val="22"/>
        </w:rPr>
        <w:t>περί</w:t>
      </w:r>
      <w:r w:rsidRPr="00D16BEB">
        <w:rPr>
          <w:rFonts w:ascii="Arial" w:eastAsia="Arial" w:hAnsi="Arial" w:cs="Arial"/>
          <w:i/>
          <w:sz w:val="22"/>
          <w:szCs w:val="22"/>
        </w:rPr>
        <w:t xml:space="preserve"> </w:t>
      </w:r>
      <w:r w:rsidRPr="00D16BEB">
        <w:rPr>
          <w:rFonts w:ascii="Arial" w:hAnsi="Arial" w:cs="Arial"/>
          <w:i/>
          <w:sz w:val="22"/>
          <w:szCs w:val="22"/>
        </w:rPr>
        <w:t>του</w:t>
      </w:r>
      <w:r w:rsidRPr="00D16BEB">
        <w:rPr>
          <w:rFonts w:ascii="Arial" w:eastAsia="Arial" w:hAnsi="Arial" w:cs="Arial"/>
          <w:i/>
          <w:sz w:val="22"/>
          <w:szCs w:val="22"/>
        </w:rPr>
        <w:t xml:space="preserve"> </w:t>
      </w:r>
      <w:r w:rsidRPr="00D16BEB">
        <w:rPr>
          <w:rFonts w:ascii="Arial" w:hAnsi="Arial" w:cs="Arial"/>
          <w:i/>
          <w:sz w:val="22"/>
          <w:szCs w:val="22"/>
        </w:rPr>
        <w:t>Κέντρου</w:t>
      </w:r>
      <w:r w:rsidRPr="00D16BEB">
        <w:rPr>
          <w:rFonts w:ascii="Arial" w:eastAsia="Arial" w:hAnsi="Arial" w:cs="Arial"/>
          <w:i/>
          <w:sz w:val="22"/>
          <w:szCs w:val="22"/>
        </w:rPr>
        <w:t xml:space="preserve"> </w:t>
      </w:r>
      <w:r w:rsidRPr="00D16BEB">
        <w:rPr>
          <w:rFonts w:ascii="Arial" w:hAnsi="Arial" w:cs="Arial"/>
          <w:i/>
          <w:sz w:val="22"/>
          <w:szCs w:val="22"/>
        </w:rPr>
        <w:t>Εκπαιδευτικών</w:t>
      </w:r>
      <w:r w:rsidRPr="00D16BEB">
        <w:rPr>
          <w:rFonts w:ascii="Arial" w:eastAsia="Arial" w:hAnsi="Arial" w:cs="Arial"/>
          <w:i/>
          <w:sz w:val="22"/>
          <w:szCs w:val="22"/>
        </w:rPr>
        <w:t xml:space="preserve"> </w:t>
      </w:r>
      <w:r w:rsidRPr="00D16BEB">
        <w:rPr>
          <w:rFonts w:ascii="Arial" w:hAnsi="Arial" w:cs="Arial"/>
          <w:i/>
          <w:sz w:val="22"/>
          <w:szCs w:val="22"/>
        </w:rPr>
        <w:t>Μελετών</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Επιμόρφωσης</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διατάξεων</w:t>
      </w:r>
      <w:r w:rsidRPr="00D16BEB">
        <w:rPr>
          <w:rFonts w:ascii="Arial" w:eastAsia="Arial" w:hAnsi="Arial" w:cs="Arial"/>
          <w:i/>
          <w:sz w:val="22"/>
          <w:szCs w:val="22"/>
        </w:rPr>
        <w:t xml:space="preserve"> </w:t>
      </w:r>
      <w:r w:rsidRPr="00D16BEB">
        <w:rPr>
          <w:rFonts w:ascii="Arial" w:hAnsi="Arial" w:cs="Arial"/>
          <w:i/>
          <w:sz w:val="22"/>
          <w:szCs w:val="22"/>
        </w:rPr>
        <w:t>του</w:t>
      </w:r>
      <w:r w:rsidRPr="00D16BEB">
        <w:rPr>
          <w:rFonts w:ascii="Arial" w:eastAsia="Arial" w:hAnsi="Arial" w:cs="Arial"/>
          <w:i/>
          <w:sz w:val="22"/>
          <w:szCs w:val="22"/>
        </w:rPr>
        <w:t xml:space="preserve"> </w:t>
      </w:r>
      <w:r w:rsidRPr="00D16BEB">
        <w:rPr>
          <w:rFonts w:ascii="Arial" w:hAnsi="Arial" w:cs="Arial"/>
          <w:i/>
          <w:sz w:val="22"/>
          <w:szCs w:val="22"/>
        </w:rPr>
        <w:t>προσωπικού</w:t>
      </w:r>
      <w:r w:rsidRPr="00D16BEB">
        <w:rPr>
          <w:rFonts w:ascii="Arial" w:eastAsia="Arial" w:hAnsi="Arial" w:cs="Arial"/>
          <w:i/>
          <w:sz w:val="22"/>
          <w:szCs w:val="22"/>
        </w:rPr>
        <w:t xml:space="preserve"> </w:t>
      </w:r>
      <w:r w:rsidRPr="00D16BEB">
        <w:rPr>
          <w:rFonts w:ascii="Arial" w:hAnsi="Arial" w:cs="Arial"/>
          <w:i/>
          <w:sz w:val="22"/>
          <w:szCs w:val="22"/>
        </w:rPr>
        <w:t>της</w:t>
      </w:r>
      <w:r w:rsidRPr="00D16BEB">
        <w:rPr>
          <w:rFonts w:ascii="Arial" w:eastAsia="Arial" w:hAnsi="Arial" w:cs="Arial"/>
          <w:i/>
          <w:sz w:val="22"/>
          <w:szCs w:val="22"/>
        </w:rPr>
        <w:t xml:space="preserve"> </w:t>
      </w:r>
      <w:r w:rsidRPr="00D16BEB">
        <w:rPr>
          <w:rFonts w:ascii="Arial" w:hAnsi="Arial" w:cs="Arial"/>
          <w:i/>
          <w:sz w:val="22"/>
          <w:szCs w:val="22"/>
        </w:rPr>
        <w:t>Κεντρικής</w:t>
      </w:r>
      <w:r w:rsidRPr="00D16BEB">
        <w:rPr>
          <w:rFonts w:ascii="Arial" w:eastAsia="Arial" w:hAnsi="Arial" w:cs="Arial"/>
          <w:i/>
          <w:sz w:val="22"/>
          <w:szCs w:val="22"/>
        </w:rPr>
        <w:t xml:space="preserve"> </w:t>
      </w:r>
      <w:r w:rsidRPr="00D16BEB">
        <w:rPr>
          <w:rFonts w:ascii="Arial" w:hAnsi="Arial" w:cs="Arial"/>
          <w:i/>
          <w:sz w:val="22"/>
          <w:szCs w:val="22"/>
        </w:rPr>
        <w:t>Υπηρεσίας</w:t>
      </w:r>
      <w:r w:rsidRPr="00D16BEB">
        <w:rPr>
          <w:rFonts w:ascii="Arial" w:eastAsia="Arial" w:hAnsi="Arial" w:cs="Arial"/>
          <w:i/>
          <w:sz w:val="22"/>
          <w:szCs w:val="22"/>
        </w:rPr>
        <w:t xml:space="preserve"> </w:t>
      </w:r>
      <w:r w:rsidRPr="00D16BEB">
        <w:rPr>
          <w:rFonts w:ascii="Arial" w:hAnsi="Arial" w:cs="Arial"/>
          <w:i/>
          <w:sz w:val="22"/>
          <w:szCs w:val="22"/>
        </w:rPr>
        <w:t>του</w:t>
      </w:r>
      <w:r w:rsidRPr="00D16BEB">
        <w:rPr>
          <w:rFonts w:ascii="Arial" w:eastAsia="Arial" w:hAnsi="Arial" w:cs="Arial"/>
          <w:i/>
          <w:sz w:val="22"/>
          <w:szCs w:val="22"/>
        </w:rPr>
        <w:t xml:space="preserve"> </w:t>
      </w:r>
      <w:r w:rsidRPr="00D16BEB">
        <w:rPr>
          <w:rFonts w:ascii="Arial" w:hAnsi="Arial" w:cs="Arial"/>
          <w:i/>
          <w:sz w:val="22"/>
          <w:szCs w:val="22"/>
        </w:rPr>
        <w:t>Υπουργείου</w:t>
      </w:r>
      <w:r w:rsidRPr="00D16BEB">
        <w:rPr>
          <w:rFonts w:ascii="Arial" w:eastAsia="Arial" w:hAnsi="Arial" w:cs="Arial"/>
          <w:i/>
          <w:sz w:val="22"/>
          <w:szCs w:val="22"/>
        </w:rPr>
        <w:t xml:space="preserve"> </w:t>
      </w:r>
      <w:r w:rsidRPr="00D16BEB">
        <w:rPr>
          <w:rFonts w:ascii="Arial" w:hAnsi="Arial" w:cs="Arial"/>
          <w:i/>
          <w:sz w:val="22"/>
          <w:szCs w:val="22"/>
        </w:rPr>
        <w:t>Εθνικής</w:t>
      </w:r>
      <w:r w:rsidRPr="00D16BEB">
        <w:rPr>
          <w:rFonts w:ascii="Arial" w:eastAsia="Arial" w:hAnsi="Arial" w:cs="Arial"/>
          <w:i/>
          <w:sz w:val="22"/>
          <w:szCs w:val="22"/>
        </w:rPr>
        <w:t xml:space="preserve"> </w:t>
      </w:r>
      <w:r w:rsidRPr="00D16BEB">
        <w:rPr>
          <w:rFonts w:ascii="Arial" w:hAnsi="Arial" w:cs="Arial"/>
          <w:i/>
          <w:sz w:val="22"/>
          <w:szCs w:val="22"/>
        </w:rPr>
        <w:t>Παιδείας</w:t>
      </w:r>
      <w:r w:rsidRPr="00D16BEB">
        <w:rPr>
          <w:rFonts w:ascii="Arial" w:eastAsia="Arial" w:hAnsi="Arial" w:cs="Arial"/>
          <w:i/>
          <w:sz w:val="22"/>
          <w:szCs w:val="22"/>
        </w:rPr>
        <w:t xml:space="preserve"> </w:t>
      </w:r>
      <w:r w:rsidRPr="00D16BEB">
        <w:rPr>
          <w:rFonts w:ascii="Arial" w:hAnsi="Arial" w:cs="Arial"/>
          <w:i/>
          <w:sz w:val="22"/>
          <w:szCs w:val="22"/>
        </w:rPr>
        <w:t>&amp;</w:t>
      </w:r>
      <w:r w:rsidRPr="00D16BEB">
        <w:rPr>
          <w:rFonts w:ascii="Arial" w:eastAsia="Arial" w:hAnsi="Arial" w:cs="Arial"/>
          <w:i/>
          <w:sz w:val="22"/>
          <w:szCs w:val="22"/>
        </w:rPr>
        <w:t xml:space="preserve"> </w:t>
      </w:r>
      <w:r w:rsidRPr="00D16BEB">
        <w:rPr>
          <w:rFonts w:ascii="Arial" w:hAnsi="Arial" w:cs="Arial"/>
          <w:i/>
          <w:sz w:val="22"/>
          <w:szCs w:val="22"/>
        </w:rPr>
        <w:t>Θρησκευμάτων</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ρυθμίσεως</w:t>
      </w:r>
      <w:r w:rsidRPr="00D16BEB">
        <w:rPr>
          <w:rFonts w:ascii="Arial" w:eastAsia="Arial" w:hAnsi="Arial" w:cs="Arial"/>
          <w:i/>
          <w:sz w:val="22"/>
          <w:szCs w:val="22"/>
        </w:rPr>
        <w:t xml:space="preserve"> </w:t>
      </w:r>
      <w:r w:rsidRPr="00D16BEB">
        <w:rPr>
          <w:rFonts w:ascii="Arial" w:hAnsi="Arial" w:cs="Arial"/>
          <w:i/>
          <w:sz w:val="22"/>
          <w:szCs w:val="22"/>
        </w:rPr>
        <w:t>ζητημάτων</w:t>
      </w:r>
      <w:r w:rsidRPr="00D16BEB">
        <w:rPr>
          <w:rFonts w:ascii="Arial" w:eastAsia="Arial" w:hAnsi="Arial" w:cs="Arial"/>
          <w:i/>
          <w:sz w:val="22"/>
          <w:szCs w:val="22"/>
        </w:rPr>
        <w:t xml:space="preserve"> </w:t>
      </w:r>
      <w:r w:rsidRPr="00D16BEB">
        <w:rPr>
          <w:rFonts w:ascii="Arial" w:hAnsi="Arial" w:cs="Arial"/>
          <w:i/>
          <w:sz w:val="22"/>
          <w:szCs w:val="22"/>
        </w:rPr>
        <w:t>της</w:t>
      </w:r>
      <w:r w:rsidRPr="00D16BEB">
        <w:rPr>
          <w:rFonts w:ascii="Arial" w:eastAsia="Arial" w:hAnsi="Arial" w:cs="Arial"/>
          <w:i/>
          <w:sz w:val="22"/>
          <w:szCs w:val="22"/>
        </w:rPr>
        <w:t xml:space="preserve"> </w:t>
      </w:r>
      <w:r w:rsidRPr="00D16BEB">
        <w:rPr>
          <w:rFonts w:ascii="Arial" w:hAnsi="Arial" w:cs="Arial"/>
          <w:i/>
          <w:sz w:val="22"/>
          <w:szCs w:val="22"/>
        </w:rPr>
        <w:t>εκπαίδευσης</w:t>
      </w:r>
      <w:r w:rsidRPr="00D16BEB">
        <w:rPr>
          <w:rFonts w:ascii="Arial" w:eastAsia="Arial" w:hAnsi="Arial" w:cs="Arial"/>
          <w:sz w:val="22"/>
          <w:szCs w:val="22"/>
        </w:rPr>
        <w:t>”</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γ)</w:t>
      </w:r>
      <w:r w:rsidRPr="00D16BEB">
        <w:rPr>
          <w:rFonts w:ascii="Arial" w:eastAsia="Arial" w:hAnsi="Arial" w:cs="Arial"/>
          <w:sz w:val="22"/>
          <w:szCs w:val="22"/>
        </w:rPr>
        <w:t xml:space="preserve"> </w:t>
      </w:r>
      <w:r w:rsidRPr="00D16BEB">
        <w:rPr>
          <w:rFonts w:ascii="Arial" w:hAnsi="Arial" w:cs="Arial"/>
          <w:sz w:val="22"/>
          <w:szCs w:val="22"/>
        </w:rPr>
        <w:t>Το</w:t>
      </w:r>
      <w:r w:rsidRPr="00D16BEB">
        <w:rPr>
          <w:rFonts w:ascii="Arial" w:eastAsia="Arial" w:hAnsi="Arial" w:cs="Arial"/>
          <w:sz w:val="22"/>
          <w:szCs w:val="22"/>
        </w:rPr>
        <w:t xml:space="preserve"> </w:t>
      </w:r>
      <w:r w:rsidRPr="00D16BEB">
        <w:rPr>
          <w:rFonts w:ascii="Arial" w:hAnsi="Arial" w:cs="Arial"/>
          <w:sz w:val="22"/>
          <w:szCs w:val="22"/>
        </w:rPr>
        <w:t>άρθρο</w:t>
      </w:r>
      <w:r w:rsidRPr="00D16BEB">
        <w:rPr>
          <w:rFonts w:ascii="Arial" w:eastAsia="Arial" w:hAnsi="Arial" w:cs="Arial"/>
          <w:sz w:val="22"/>
          <w:szCs w:val="22"/>
        </w:rPr>
        <w:t xml:space="preserve"> </w:t>
      </w:r>
      <w:r w:rsidRPr="00D16BEB">
        <w:rPr>
          <w:rFonts w:ascii="Arial" w:hAnsi="Arial" w:cs="Arial"/>
          <w:sz w:val="22"/>
          <w:szCs w:val="22"/>
        </w:rPr>
        <w:t>38</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Ν.1143/1981</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Α</w:t>
      </w:r>
      <w:r w:rsidRPr="00D16BEB">
        <w:rPr>
          <w:rFonts w:ascii="Arial" w:eastAsia="Arial" w:hAnsi="Arial" w:cs="Arial"/>
          <w:sz w:val="22"/>
          <w:szCs w:val="22"/>
        </w:rPr>
        <w:t xml:space="preserve">’ </w:t>
      </w:r>
      <w:r w:rsidRPr="00D16BEB">
        <w:rPr>
          <w:rFonts w:ascii="Arial" w:hAnsi="Arial" w:cs="Arial"/>
          <w:sz w:val="22"/>
          <w:szCs w:val="22"/>
        </w:rPr>
        <w:t>80)</w:t>
      </w:r>
      <w:r w:rsidRPr="00D16BEB">
        <w:rPr>
          <w:rFonts w:ascii="Arial" w:eastAsia="Arial" w:hAnsi="Arial" w:cs="Arial"/>
          <w:sz w:val="22"/>
          <w:szCs w:val="22"/>
        </w:rPr>
        <w:t xml:space="preserve"> “</w:t>
      </w:r>
      <w:r w:rsidRPr="00D16BEB">
        <w:rPr>
          <w:rFonts w:ascii="Arial" w:hAnsi="Arial" w:cs="Arial"/>
          <w:i/>
          <w:sz w:val="22"/>
          <w:szCs w:val="22"/>
        </w:rPr>
        <w:t>Περί</w:t>
      </w:r>
      <w:r w:rsidRPr="00D16BEB">
        <w:rPr>
          <w:rFonts w:ascii="Arial" w:eastAsia="Arial" w:hAnsi="Arial" w:cs="Arial"/>
          <w:i/>
          <w:sz w:val="22"/>
          <w:szCs w:val="22"/>
        </w:rPr>
        <w:t xml:space="preserve"> </w:t>
      </w:r>
      <w:r w:rsidRPr="00D16BEB">
        <w:rPr>
          <w:rFonts w:ascii="Arial" w:hAnsi="Arial" w:cs="Arial"/>
          <w:i/>
          <w:sz w:val="22"/>
          <w:szCs w:val="22"/>
        </w:rPr>
        <w:t>Ειδικής</w:t>
      </w:r>
      <w:r w:rsidRPr="00D16BEB">
        <w:rPr>
          <w:rFonts w:ascii="Arial" w:eastAsia="Arial" w:hAnsi="Arial" w:cs="Arial"/>
          <w:i/>
          <w:sz w:val="22"/>
          <w:szCs w:val="22"/>
        </w:rPr>
        <w:t xml:space="preserve"> </w:t>
      </w:r>
      <w:r w:rsidRPr="00D16BEB">
        <w:rPr>
          <w:rFonts w:ascii="Arial" w:hAnsi="Arial" w:cs="Arial"/>
          <w:i/>
          <w:sz w:val="22"/>
          <w:szCs w:val="22"/>
        </w:rPr>
        <w:t>Αγωγής,</w:t>
      </w:r>
      <w:r w:rsidRPr="00D16BEB">
        <w:rPr>
          <w:rFonts w:ascii="Arial" w:eastAsia="Arial" w:hAnsi="Arial" w:cs="Arial"/>
          <w:i/>
          <w:sz w:val="22"/>
          <w:szCs w:val="22"/>
        </w:rPr>
        <w:t xml:space="preserve"> </w:t>
      </w:r>
      <w:r w:rsidRPr="00D16BEB">
        <w:rPr>
          <w:rFonts w:ascii="Arial" w:hAnsi="Arial" w:cs="Arial"/>
          <w:i/>
          <w:sz w:val="22"/>
          <w:szCs w:val="22"/>
        </w:rPr>
        <w:t>Ειδικής</w:t>
      </w:r>
      <w:r w:rsidRPr="00D16BEB">
        <w:rPr>
          <w:rFonts w:ascii="Arial" w:eastAsia="Arial" w:hAnsi="Arial" w:cs="Arial"/>
          <w:i/>
          <w:sz w:val="22"/>
          <w:szCs w:val="22"/>
        </w:rPr>
        <w:t xml:space="preserve"> </w:t>
      </w:r>
      <w:r w:rsidRPr="00D16BEB">
        <w:rPr>
          <w:rFonts w:ascii="Arial" w:hAnsi="Arial" w:cs="Arial"/>
          <w:i/>
          <w:sz w:val="22"/>
          <w:szCs w:val="22"/>
        </w:rPr>
        <w:t>Επαγγελματικής</w:t>
      </w:r>
      <w:r w:rsidRPr="00D16BEB">
        <w:rPr>
          <w:rFonts w:ascii="Arial" w:eastAsia="Arial" w:hAnsi="Arial" w:cs="Arial"/>
          <w:i/>
          <w:sz w:val="22"/>
          <w:szCs w:val="22"/>
        </w:rPr>
        <w:t xml:space="preserve"> </w:t>
      </w:r>
      <w:r w:rsidRPr="00D16BEB">
        <w:rPr>
          <w:rFonts w:ascii="Arial" w:hAnsi="Arial" w:cs="Arial"/>
          <w:i/>
          <w:sz w:val="22"/>
          <w:szCs w:val="22"/>
        </w:rPr>
        <w:t>Εκπαιδεύσεως,</w:t>
      </w:r>
      <w:r w:rsidRPr="00D16BEB">
        <w:rPr>
          <w:rFonts w:ascii="Arial" w:eastAsia="Arial" w:hAnsi="Arial" w:cs="Arial"/>
          <w:i/>
          <w:sz w:val="22"/>
          <w:szCs w:val="22"/>
        </w:rPr>
        <w:t xml:space="preserve"> </w:t>
      </w:r>
      <w:r w:rsidRPr="00D16BEB">
        <w:rPr>
          <w:rFonts w:ascii="Arial" w:hAnsi="Arial" w:cs="Arial"/>
          <w:i/>
          <w:sz w:val="22"/>
          <w:szCs w:val="22"/>
        </w:rPr>
        <w:t>Απασχολήσεως</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Κοινωνικής</w:t>
      </w:r>
      <w:r w:rsidRPr="00D16BEB">
        <w:rPr>
          <w:rFonts w:ascii="Arial" w:eastAsia="Arial" w:hAnsi="Arial" w:cs="Arial"/>
          <w:i/>
          <w:sz w:val="22"/>
          <w:szCs w:val="22"/>
        </w:rPr>
        <w:t xml:space="preserve"> </w:t>
      </w:r>
      <w:r w:rsidRPr="00D16BEB">
        <w:rPr>
          <w:rFonts w:ascii="Arial" w:hAnsi="Arial" w:cs="Arial"/>
          <w:i/>
          <w:sz w:val="22"/>
          <w:szCs w:val="22"/>
        </w:rPr>
        <w:t>Μερίμνης</w:t>
      </w:r>
      <w:r w:rsidRPr="00D16BEB">
        <w:rPr>
          <w:rFonts w:ascii="Arial" w:eastAsia="Arial" w:hAnsi="Arial" w:cs="Arial"/>
          <w:i/>
          <w:sz w:val="22"/>
          <w:szCs w:val="22"/>
        </w:rPr>
        <w:t xml:space="preserve"> </w:t>
      </w:r>
      <w:r w:rsidRPr="00D16BEB">
        <w:rPr>
          <w:rFonts w:ascii="Arial" w:hAnsi="Arial" w:cs="Arial"/>
          <w:i/>
          <w:sz w:val="22"/>
          <w:szCs w:val="22"/>
        </w:rPr>
        <w:t>των</w:t>
      </w:r>
      <w:r w:rsidRPr="00D16BEB">
        <w:rPr>
          <w:rFonts w:ascii="Arial" w:eastAsia="Arial" w:hAnsi="Arial" w:cs="Arial"/>
          <w:i/>
          <w:sz w:val="22"/>
          <w:szCs w:val="22"/>
        </w:rPr>
        <w:t xml:space="preserve"> </w:t>
      </w:r>
      <w:r w:rsidRPr="00D16BEB">
        <w:rPr>
          <w:rFonts w:ascii="Arial" w:hAnsi="Arial" w:cs="Arial"/>
          <w:i/>
          <w:sz w:val="22"/>
          <w:szCs w:val="22"/>
        </w:rPr>
        <w:lastRenderedPageBreak/>
        <w:t>αποκλινόντων</w:t>
      </w:r>
      <w:r w:rsidRPr="00D16BEB">
        <w:rPr>
          <w:rFonts w:ascii="Arial" w:eastAsia="Arial" w:hAnsi="Arial" w:cs="Arial"/>
          <w:i/>
          <w:sz w:val="22"/>
          <w:szCs w:val="22"/>
        </w:rPr>
        <w:t xml:space="preserve"> </w:t>
      </w:r>
      <w:r w:rsidRPr="00D16BEB">
        <w:rPr>
          <w:rFonts w:ascii="Arial" w:hAnsi="Arial" w:cs="Arial"/>
          <w:i/>
          <w:sz w:val="22"/>
          <w:szCs w:val="22"/>
        </w:rPr>
        <w:t>εκ</w:t>
      </w:r>
      <w:r w:rsidRPr="00D16BEB">
        <w:rPr>
          <w:rFonts w:ascii="Arial" w:eastAsia="Arial" w:hAnsi="Arial" w:cs="Arial"/>
          <w:i/>
          <w:sz w:val="22"/>
          <w:szCs w:val="22"/>
        </w:rPr>
        <w:t xml:space="preserve"> </w:t>
      </w:r>
      <w:r w:rsidRPr="00D16BEB">
        <w:rPr>
          <w:rFonts w:ascii="Arial" w:hAnsi="Arial" w:cs="Arial"/>
          <w:i/>
          <w:sz w:val="22"/>
          <w:szCs w:val="22"/>
        </w:rPr>
        <w:t>του</w:t>
      </w:r>
      <w:r w:rsidRPr="00D16BEB">
        <w:rPr>
          <w:rFonts w:ascii="Arial" w:eastAsia="Arial" w:hAnsi="Arial" w:cs="Arial"/>
          <w:i/>
          <w:sz w:val="22"/>
          <w:szCs w:val="22"/>
        </w:rPr>
        <w:t xml:space="preserve"> </w:t>
      </w:r>
      <w:r w:rsidRPr="00D16BEB">
        <w:rPr>
          <w:rFonts w:ascii="Arial" w:hAnsi="Arial" w:cs="Arial"/>
          <w:i/>
          <w:sz w:val="22"/>
          <w:szCs w:val="22"/>
        </w:rPr>
        <w:t>φυσιολογικού</w:t>
      </w:r>
      <w:r w:rsidRPr="00D16BEB">
        <w:rPr>
          <w:rFonts w:ascii="Arial" w:eastAsia="Arial" w:hAnsi="Arial" w:cs="Arial"/>
          <w:i/>
          <w:sz w:val="22"/>
          <w:szCs w:val="22"/>
        </w:rPr>
        <w:t xml:space="preserve"> </w:t>
      </w:r>
      <w:r w:rsidRPr="00D16BEB">
        <w:rPr>
          <w:rFonts w:ascii="Arial" w:hAnsi="Arial" w:cs="Arial"/>
          <w:i/>
          <w:sz w:val="22"/>
          <w:szCs w:val="22"/>
        </w:rPr>
        <w:t>ατόμων</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άλλων</w:t>
      </w:r>
      <w:r w:rsidRPr="00D16BEB">
        <w:rPr>
          <w:rFonts w:ascii="Arial" w:eastAsia="Arial" w:hAnsi="Arial" w:cs="Arial"/>
          <w:i/>
          <w:sz w:val="22"/>
          <w:szCs w:val="22"/>
        </w:rPr>
        <w:t xml:space="preserve"> </w:t>
      </w:r>
      <w:r w:rsidRPr="00D16BEB">
        <w:rPr>
          <w:rFonts w:ascii="Arial" w:hAnsi="Arial" w:cs="Arial"/>
          <w:i/>
          <w:sz w:val="22"/>
          <w:szCs w:val="22"/>
        </w:rPr>
        <w:t>τινών</w:t>
      </w:r>
      <w:r w:rsidRPr="00D16BEB">
        <w:rPr>
          <w:rFonts w:ascii="Arial" w:eastAsia="Arial" w:hAnsi="Arial" w:cs="Arial"/>
          <w:i/>
          <w:sz w:val="22"/>
          <w:szCs w:val="22"/>
        </w:rPr>
        <w:t xml:space="preserve"> </w:t>
      </w:r>
      <w:r w:rsidRPr="00D16BEB">
        <w:rPr>
          <w:rFonts w:ascii="Arial" w:hAnsi="Arial" w:cs="Arial"/>
          <w:i/>
          <w:sz w:val="22"/>
          <w:szCs w:val="22"/>
        </w:rPr>
        <w:t>εκπαιδευτικών</w:t>
      </w:r>
      <w:r w:rsidRPr="00D16BEB">
        <w:rPr>
          <w:rFonts w:ascii="Arial" w:eastAsia="Arial" w:hAnsi="Arial" w:cs="Arial"/>
          <w:i/>
          <w:sz w:val="22"/>
          <w:szCs w:val="22"/>
        </w:rPr>
        <w:t xml:space="preserve"> </w:t>
      </w:r>
      <w:r w:rsidRPr="00D16BEB">
        <w:rPr>
          <w:rFonts w:ascii="Arial" w:hAnsi="Arial" w:cs="Arial"/>
          <w:i/>
          <w:sz w:val="22"/>
          <w:szCs w:val="22"/>
        </w:rPr>
        <w:t>διατάξεων</w:t>
      </w:r>
      <w:r w:rsidRPr="00D16BEB">
        <w:rPr>
          <w:rFonts w:ascii="Arial" w:eastAsia="Arial" w:hAnsi="Arial" w:cs="Arial"/>
          <w:sz w:val="22"/>
          <w:szCs w:val="22"/>
        </w:rPr>
        <w:t xml:space="preserve">” </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δ)</w:t>
      </w:r>
      <w:r w:rsidRPr="00D16BEB">
        <w:rPr>
          <w:rFonts w:ascii="Arial" w:eastAsia="Arial" w:hAnsi="Arial" w:cs="Arial"/>
          <w:sz w:val="22"/>
          <w:szCs w:val="22"/>
        </w:rPr>
        <w:t xml:space="preserve"> </w:t>
      </w:r>
      <w:r w:rsidRPr="00D16BEB">
        <w:rPr>
          <w:rFonts w:ascii="Arial" w:hAnsi="Arial" w:cs="Arial"/>
          <w:sz w:val="22"/>
          <w:szCs w:val="22"/>
        </w:rPr>
        <w:t>Οι</w:t>
      </w:r>
      <w:r w:rsidRPr="00D16BEB">
        <w:rPr>
          <w:rFonts w:ascii="Arial" w:eastAsia="Arial" w:hAnsi="Arial" w:cs="Arial"/>
          <w:sz w:val="22"/>
          <w:szCs w:val="22"/>
        </w:rPr>
        <w:t xml:space="preserve"> </w:t>
      </w:r>
      <w:r w:rsidRPr="00D16BEB">
        <w:rPr>
          <w:rFonts w:ascii="Arial" w:hAnsi="Arial" w:cs="Arial"/>
          <w:sz w:val="22"/>
          <w:szCs w:val="22"/>
        </w:rPr>
        <w:t>περιπτώσεις</w:t>
      </w:r>
      <w:r w:rsidRPr="00D16BEB">
        <w:rPr>
          <w:rFonts w:ascii="Arial" w:eastAsia="Arial" w:hAnsi="Arial" w:cs="Arial"/>
          <w:sz w:val="22"/>
          <w:szCs w:val="22"/>
        </w:rPr>
        <w:t xml:space="preserve"> </w:t>
      </w:r>
      <w:r w:rsidRPr="00D16BEB">
        <w:rPr>
          <w:rFonts w:ascii="Arial" w:hAnsi="Arial" w:cs="Arial"/>
          <w:sz w:val="22"/>
          <w:szCs w:val="22"/>
        </w:rPr>
        <w:t>στ</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ζ</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παραγράφου</w:t>
      </w:r>
      <w:r w:rsidRPr="00D16BEB">
        <w:rPr>
          <w:rFonts w:ascii="Arial" w:eastAsia="Arial" w:hAnsi="Arial" w:cs="Arial"/>
          <w:sz w:val="22"/>
          <w:szCs w:val="22"/>
        </w:rPr>
        <w:t xml:space="preserve"> </w:t>
      </w:r>
      <w:r w:rsidRPr="00D16BEB">
        <w:rPr>
          <w:rFonts w:ascii="Arial" w:hAnsi="Arial" w:cs="Arial"/>
          <w:sz w:val="22"/>
          <w:szCs w:val="22"/>
        </w:rPr>
        <w:t>1</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άρθρου</w:t>
      </w:r>
      <w:r w:rsidRPr="00D16BEB">
        <w:rPr>
          <w:rFonts w:ascii="Arial" w:eastAsia="Arial" w:hAnsi="Arial" w:cs="Arial"/>
          <w:sz w:val="22"/>
          <w:szCs w:val="22"/>
        </w:rPr>
        <w:t xml:space="preserve"> </w:t>
      </w:r>
      <w:r w:rsidRPr="00D16BEB">
        <w:rPr>
          <w:rFonts w:ascii="Arial" w:hAnsi="Arial" w:cs="Arial"/>
          <w:sz w:val="22"/>
          <w:szCs w:val="22"/>
        </w:rPr>
        <w:t>88</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Ν.1566/1985</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Α</w:t>
      </w:r>
      <w:r w:rsidRPr="00D16BEB">
        <w:rPr>
          <w:rFonts w:ascii="Arial" w:eastAsia="Arial" w:hAnsi="Arial" w:cs="Arial"/>
          <w:sz w:val="22"/>
          <w:szCs w:val="22"/>
        </w:rPr>
        <w:t xml:space="preserve">’ </w:t>
      </w:r>
      <w:r w:rsidRPr="00D16BEB">
        <w:rPr>
          <w:rFonts w:ascii="Arial" w:hAnsi="Arial" w:cs="Arial"/>
          <w:sz w:val="22"/>
          <w:szCs w:val="22"/>
        </w:rPr>
        <w:t>167)</w:t>
      </w:r>
      <w:r w:rsidRPr="00D16BEB">
        <w:rPr>
          <w:rFonts w:ascii="Arial" w:eastAsia="Arial" w:hAnsi="Arial" w:cs="Arial"/>
          <w:sz w:val="22"/>
          <w:szCs w:val="22"/>
        </w:rPr>
        <w:t xml:space="preserve"> “</w:t>
      </w:r>
      <w:r w:rsidRPr="00D16BEB">
        <w:rPr>
          <w:rFonts w:ascii="Arial" w:hAnsi="Arial" w:cs="Arial"/>
          <w:i/>
          <w:sz w:val="22"/>
          <w:szCs w:val="22"/>
        </w:rPr>
        <w:t>Δομή</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λειτουργία</w:t>
      </w:r>
      <w:r w:rsidRPr="00D16BEB">
        <w:rPr>
          <w:rFonts w:ascii="Arial" w:eastAsia="Arial" w:hAnsi="Arial" w:cs="Arial"/>
          <w:i/>
          <w:sz w:val="22"/>
          <w:szCs w:val="22"/>
        </w:rPr>
        <w:t xml:space="preserve"> </w:t>
      </w:r>
      <w:r w:rsidRPr="00D16BEB">
        <w:rPr>
          <w:rFonts w:ascii="Arial" w:hAnsi="Arial" w:cs="Arial"/>
          <w:i/>
          <w:sz w:val="22"/>
          <w:szCs w:val="22"/>
        </w:rPr>
        <w:t>της</w:t>
      </w:r>
      <w:r w:rsidRPr="00D16BEB">
        <w:rPr>
          <w:rFonts w:ascii="Arial" w:eastAsia="Arial" w:hAnsi="Arial" w:cs="Arial"/>
          <w:i/>
          <w:sz w:val="22"/>
          <w:szCs w:val="22"/>
        </w:rPr>
        <w:t xml:space="preserve"> </w:t>
      </w:r>
      <w:r w:rsidRPr="00D16BEB">
        <w:rPr>
          <w:rFonts w:ascii="Arial" w:hAnsi="Arial" w:cs="Arial"/>
          <w:i/>
          <w:sz w:val="22"/>
          <w:szCs w:val="22"/>
        </w:rPr>
        <w:t>πρωτοβάθμιας</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δευτεροβάθμιας</w:t>
      </w:r>
      <w:r w:rsidRPr="00D16BEB">
        <w:rPr>
          <w:rFonts w:ascii="Arial" w:eastAsia="Arial" w:hAnsi="Arial" w:cs="Arial"/>
          <w:i/>
          <w:sz w:val="22"/>
          <w:szCs w:val="22"/>
        </w:rPr>
        <w:t xml:space="preserve"> </w:t>
      </w:r>
      <w:r w:rsidRPr="00D16BEB">
        <w:rPr>
          <w:rFonts w:ascii="Arial" w:hAnsi="Arial" w:cs="Arial"/>
          <w:i/>
          <w:sz w:val="22"/>
          <w:szCs w:val="22"/>
        </w:rPr>
        <w:t>εκπαίδευσης</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άλλες</w:t>
      </w:r>
      <w:r w:rsidRPr="00D16BEB">
        <w:rPr>
          <w:rFonts w:ascii="Arial" w:eastAsia="Arial" w:hAnsi="Arial" w:cs="Arial"/>
          <w:i/>
          <w:sz w:val="22"/>
          <w:szCs w:val="22"/>
        </w:rPr>
        <w:t xml:space="preserve"> </w:t>
      </w:r>
      <w:r w:rsidRPr="00D16BEB">
        <w:rPr>
          <w:rFonts w:ascii="Arial" w:hAnsi="Arial" w:cs="Arial"/>
          <w:i/>
          <w:sz w:val="22"/>
          <w:szCs w:val="22"/>
        </w:rPr>
        <w:t>διατάξεις</w:t>
      </w:r>
      <w:r w:rsidRPr="00D16BEB">
        <w:rPr>
          <w:rFonts w:ascii="Arial" w:eastAsia="Arial" w:hAnsi="Arial" w:cs="Arial"/>
          <w:sz w:val="22"/>
          <w:szCs w:val="22"/>
        </w:rPr>
        <w:t xml:space="preserve">” </w:t>
      </w:r>
    </w:p>
    <w:p w:rsidR="00BE631F" w:rsidRPr="00D16BEB" w:rsidRDefault="00BE631F" w:rsidP="00BE631F">
      <w:pPr>
        <w:pStyle w:val="a6"/>
        <w:spacing w:line="360" w:lineRule="auto"/>
        <w:ind w:left="0" w:firstLine="720"/>
        <w:jc w:val="both"/>
        <w:rPr>
          <w:rFonts w:ascii="Arial" w:hAnsi="Arial" w:cs="Arial"/>
          <w:sz w:val="22"/>
          <w:szCs w:val="22"/>
        </w:rPr>
      </w:pPr>
      <w:r w:rsidRPr="00D16BEB">
        <w:rPr>
          <w:rFonts w:ascii="Arial" w:hAnsi="Arial" w:cs="Arial"/>
          <w:sz w:val="22"/>
          <w:szCs w:val="22"/>
        </w:rPr>
        <w:t>ε)</w:t>
      </w:r>
      <w:r w:rsidRPr="00D16BEB">
        <w:rPr>
          <w:rFonts w:ascii="Arial" w:eastAsia="Arial" w:hAnsi="Arial" w:cs="Arial"/>
          <w:sz w:val="22"/>
          <w:szCs w:val="22"/>
        </w:rPr>
        <w:t xml:space="preserve"> </w:t>
      </w:r>
      <w:r w:rsidRPr="00D16BEB">
        <w:rPr>
          <w:rFonts w:ascii="Arial" w:hAnsi="Arial" w:cs="Arial"/>
          <w:sz w:val="22"/>
          <w:szCs w:val="22"/>
        </w:rPr>
        <w:t>Το</w:t>
      </w:r>
      <w:r w:rsidRPr="00D16BEB">
        <w:rPr>
          <w:rFonts w:ascii="Arial" w:eastAsia="Arial" w:hAnsi="Arial" w:cs="Arial"/>
          <w:sz w:val="22"/>
          <w:szCs w:val="22"/>
        </w:rPr>
        <w:t xml:space="preserve"> </w:t>
      </w:r>
      <w:r w:rsidRPr="00D16BEB">
        <w:rPr>
          <w:rFonts w:ascii="Arial" w:hAnsi="Arial" w:cs="Arial"/>
          <w:sz w:val="22"/>
          <w:szCs w:val="22"/>
        </w:rPr>
        <w:t>ΠΔ</w:t>
      </w:r>
      <w:r w:rsidRPr="00D16BEB">
        <w:rPr>
          <w:rFonts w:ascii="Arial" w:eastAsia="Arial" w:hAnsi="Arial" w:cs="Arial"/>
          <w:sz w:val="22"/>
          <w:szCs w:val="22"/>
        </w:rPr>
        <w:t xml:space="preserve"> </w:t>
      </w:r>
      <w:r w:rsidRPr="00D16BEB">
        <w:rPr>
          <w:rFonts w:ascii="Arial" w:hAnsi="Arial" w:cs="Arial"/>
          <w:sz w:val="22"/>
          <w:szCs w:val="22"/>
        </w:rPr>
        <w:t>417/1987</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Α</w:t>
      </w:r>
      <w:r w:rsidRPr="00D16BEB">
        <w:rPr>
          <w:rFonts w:ascii="Arial" w:eastAsia="Arial" w:hAnsi="Arial" w:cs="Arial"/>
          <w:sz w:val="22"/>
          <w:szCs w:val="22"/>
        </w:rPr>
        <w:t xml:space="preserve">’ </w:t>
      </w:r>
      <w:r w:rsidRPr="00D16BEB">
        <w:rPr>
          <w:rFonts w:ascii="Arial" w:hAnsi="Arial" w:cs="Arial"/>
          <w:sz w:val="22"/>
          <w:szCs w:val="22"/>
        </w:rPr>
        <w:t>186)</w:t>
      </w:r>
      <w:r w:rsidRPr="00D16BEB">
        <w:rPr>
          <w:rFonts w:ascii="Arial" w:eastAsia="Arial" w:hAnsi="Arial" w:cs="Arial"/>
          <w:sz w:val="22"/>
          <w:szCs w:val="22"/>
        </w:rPr>
        <w:t xml:space="preserve"> “</w:t>
      </w:r>
      <w:r w:rsidRPr="00D16BEB">
        <w:rPr>
          <w:rFonts w:ascii="Arial" w:hAnsi="Arial" w:cs="Arial"/>
          <w:i/>
          <w:sz w:val="22"/>
          <w:szCs w:val="22"/>
        </w:rPr>
        <w:t>Σύσταση</w:t>
      </w:r>
      <w:r w:rsidRPr="00D16BEB">
        <w:rPr>
          <w:rFonts w:ascii="Arial" w:eastAsia="Arial" w:hAnsi="Arial" w:cs="Arial"/>
          <w:i/>
          <w:sz w:val="22"/>
          <w:szCs w:val="22"/>
        </w:rPr>
        <w:t xml:space="preserve"> </w:t>
      </w:r>
      <w:r w:rsidRPr="00D16BEB">
        <w:rPr>
          <w:rFonts w:ascii="Arial" w:hAnsi="Arial" w:cs="Arial"/>
          <w:i/>
          <w:sz w:val="22"/>
          <w:szCs w:val="22"/>
        </w:rPr>
        <w:t>Γενικής</w:t>
      </w:r>
      <w:r w:rsidRPr="00D16BEB">
        <w:rPr>
          <w:rFonts w:ascii="Arial" w:eastAsia="Arial" w:hAnsi="Arial" w:cs="Arial"/>
          <w:i/>
          <w:sz w:val="22"/>
          <w:szCs w:val="22"/>
        </w:rPr>
        <w:t xml:space="preserve"> </w:t>
      </w:r>
      <w:r w:rsidRPr="00D16BEB">
        <w:rPr>
          <w:rFonts w:ascii="Arial" w:hAnsi="Arial" w:cs="Arial"/>
          <w:i/>
          <w:sz w:val="22"/>
          <w:szCs w:val="22"/>
        </w:rPr>
        <w:t>Γραμματείας</w:t>
      </w:r>
      <w:r w:rsidRPr="00D16BEB">
        <w:rPr>
          <w:rFonts w:ascii="Arial" w:eastAsia="Arial" w:hAnsi="Arial" w:cs="Arial"/>
          <w:i/>
          <w:sz w:val="22"/>
          <w:szCs w:val="22"/>
        </w:rPr>
        <w:t xml:space="preserve"> </w:t>
      </w:r>
      <w:r w:rsidRPr="00D16BEB">
        <w:rPr>
          <w:rFonts w:ascii="Arial" w:hAnsi="Arial" w:cs="Arial"/>
          <w:i/>
          <w:sz w:val="22"/>
          <w:szCs w:val="22"/>
        </w:rPr>
        <w:t>Θρησκευμάτων</w:t>
      </w:r>
      <w:r w:rsidRPr="00D16BEB">
        <w:rPr>
          <w:rFonts w:ascii="Arial" w:eastAsia="Arial" w:hAnsi="Arial" w:cs="Arial"/>
          <w:i/>
          <w:sz w:val="22"/>
          <w:szCs w:val="22"/>
        </w:rPr>
        <w:t xml:space="preserve"> </w:t>
      </w:r>
      <w:r w:rsidRPr="00D16BEB">
        <w:rPr>
          <w:rFonts w:ascii="Arial" w:hAnsi="Arial" w:cs="Arial"/>
          <w:i/>
          <w:sz w:val="22"/>
          <w:szCs w:val="22"/>
        </w:rPr>
        <w:t>στο</w:t>
      </w:r>
      <w:r w:rsidRPr="00D16BEB">
        <w:rPr>
          <w:rFonts w:ascii="Arial" w:eastAsia="Arial" w:hAnsi="Arial" w:cs="Arial"/>
          <w:i/>
          <w:sz w:val="22"/>
          <w:szCs w:val="22"/>
        </w:rPr>
        <w:t xml:space="preserve"> </w:t>
      </w:r>
      <w:r w:rsidRPr="00D16BEB">
        <w:rPr>
          <w:rFonts w:ascii="Arial" w:hAnsi="Arial" w:cs="Arial"/>
          <w:i/>
          <w:sz w:val="22"/>
          <w:szCs w:val="22"/>
        </w:rPr>
        <w:t>Υπουργείο</w:t>
      </w:r>
      <w:r w:rsidRPr="00D16BEB">
        <w:rPr>
          <w:rFonts w:ascii="Arial" w:eastAsia="Arial" w:hAnsi="Arial" w:cs="Arial"/>
          <w:i/>
          <w:sz w:val="22"/>
          <w:szCs w:val="22"/>
        </w:rPr>
        <w:t xml:space="preserve"> </w:t>
      </w:r>
      <w:r w:rsidRPr="00D16BEB">
        <w:rPr>
          <w:rFonts w:ascii="Arial" w:hAnsi="Arial" w:cs="Arial"/>
          <w:i/>
          <w:sz w:val="22"/>
          <w:szCs w:val="22"/>
        </w:rPr>
        <w:t>Εθνικής</w:t>
      </w:r>
      <w:r w:rsidRPr="00D16BEB">
        <w:rPr>
          <w:rFonts w:ascii="Arial" w:eastAsia="Arial" w:hAnsi="Arial" w:cs="Arial"/>
          <w:i/>
          <w:sz w:val="22"/>
          <w:szCs w:val="22"/>
        </w:rPr>
        <w:t xml:space="preserve"> </w:t>
      </w:r>
      <w:r w:rsidRPr="00D16BEB">
        <w:rPr>
          <w:rFonts w:ascii="Arial" w:hAnsi="Arial" w:cs="Arial"/>
          <w:i/>
          <w:sz w:val="22"/>
          <w:szCs w:val="22"/>
        </w:rPr>
        <w:t>Παιδείας</w:t>
      </w:r>
      <w:r w:rsidRPr="00D16BEB">
        <w:rPr>
          <w:rFonts w:ascii="Arial" w:eastAsia="Arial" w:hAnsi="Arial" w:cs="Arial"/>
          <w:i/>
          <w:sz w:val="22"/>
          <w:szCs w:val="22"/>
        </w:rPr>
        <w:t xml:space="preserve"> </w:t>
      </w:r>
      <w:r w:rsidRPr="00D16BEB">
        <w:rPr>
          <w:rFonts w:ascii="Arial" w:hAnsi="Arial" w:cs="Arial"/>
          <w:i/>
          <w:sz w:val="22"/>
          <w:szCs w:val="22"/>
        </w:rPr>
        <w:t>&amp;</w:t>
      </w:r>
      <w:r w:rsidRPr="00D16BEB">
        <w:rPr>
          <w:rFonts w:ascii="Arial" w:eastAsia="Arial" w:hAnsi="Arial" w:cs="Arial"/>
          <w:i/>
          <w:sz w:val="22"/>
          <w:szCs w:val="22"/>
        </w:rPr>
        <w:t xml:space="preserve"> </w:t>
      </w:r>
      <w:r w:rsidRPr="00D16BEB">
        <w:rPr>
          <w:rFonts w:ascii="Arial" w:hAnsi="Arial" w:cs="Arial"/>
          <w:i/>
          <w:sz w:val="22"/>
          <w:szCs w:val="22"/>
        </w:rPr>
        <w:t>Θρησκευμάτων</w:t>
      </w:r>
      <w:r w:rsidRPr="00D16BEB">
        <w:rPr>
          <w:rFonts w:ascii="Arial" w:eastAsia="Arial" w:hAnsi="Arial" w:cs="Arial"/>
          <w:sz w:val="22"/>
          <w:szCs w:val="22"/>
        </w:rPr>
        <w:t xml:space="preserve">” </w:t>
      </w:r>
      <w:r w:rsidRPr="00D16BEB">
        <w:rPr>
          <w:rFonts w:ascii="Arial" w:hAnsi="Arial" w:cs="Arial"/>
          <w:sz w:val="22"/>
          <w:szCs w:val="22"/>
        </w:rPr>
        <w:t>όπως</w:t>
      </w:r>
      <w:r w:rsidRPr="00D16BEB">
        <w:rPr>
          <w:rFonts w:ascii="Arial" w:eastAsia="Arial" w:hAnsi="Arial" w:cs="Arial"/>
          <w:sz w:val="22"/>
          <w:szCs w:val="22"/>
        </w:rPr>
        <w:t xml:space="preserve"> </w:t>
      </w:r>
      <w:r w:rsidRPr="00D16BEB">
        <w:rPr>
          <w:rFonts w:ascii="Arial" w:hAnsi="Arial" w:cs="Arial"/>
          <w:sz w:val="22"/>
          <w:szCs w:val="22"/>
        </w:rPr>
        <w:t>ισχύει</w:t>
      </w:r>
    </w:p>
    <w:p w:rsidR="00BE631F" w:rsidRPr="00D16BEB" w:rsidRDefault="00BE631F" w:rsidP="00BE631F">
      <w:pPr>
        <w:pStyle w:val="a6"/>
        <w:spacing w:line="360" w:lineRule="auto"/>
        <w:ind w:left="0" w:firstLine="720"/>
        <w:jc w:val="both"/>
        <w:rPr>
          <w:rFonts w:ascii="Arial" w:hAnsi="Arial" w:cs="Arial"/>
          <w:sz w:val="22"/>
          <w:szCs w:val="22"/>
        </w:rPr>
      </w:pPr>
      <w:r w:rsidRPr="00D16BEB">
        <w:rPr>
          <w:rFonts w:ascii="Arial" w:hAnsi="Arial" w:cs="Arial"/>
          <w:sz w:val="22"/>
          <w:szCs w:val="22"/>
        </w:rPr>
        <w:t>στ)</w:t>
      </w:r>
      <w:r w:rsidRPr="00D16BEB">
        <w:rPr>
          <w:rFonts w:ascii="Arial" w:eastAsia="Arial" w:hAnsi="Arial" w:cs="Arial"/>
          <w:sz w:val="22"/>
          <w:szCs w:val="22"/>
        </w:rPr>
        <w:t xml:space="preserve"> </w:t>
      </w:r>
      <w:r w:rsidRPr="00D16BEB">
        <w:rPr>
          <w:rFonts w:ascii="Arial" w:hAnsi="Arial" w:cs="Arial"/>
          <w:sz w:val="22"/>
          <w:szCs w:val="22"/>
        </w:rPr>
        <w:t>Το</w:t>
      </w:r>
      <w:r w:rsidRPr="00D16BEB">
        <w:rPr>
          <w:rFonts w:ascii="Arial" w:eastAsia="Arial" w:hAnsi="Arial" w:cs="Arial"/>
          <w:sz w:val="22"/>
          <w:szCs w:val="22"/>
        </w:rPr>
        <w:t xml:space="preserve"> </w:t>
      </w:r>
      <w:r w:rsidRPr="00D16BEB">
        <w:rPr>
          <w:rFonts w:ascii="Arial" w:hAnsi="Arial" w:cs="Arial"/>
          <w:sz w:val="22"/>
          <w:szCs w:val="22"/>
        </w:rPr>
        <w:t>ΠΔ</w:t>
      </w:r>
      <w:r w:rsidRPr="00D16BEB">
        <w:rPr>
          <w:rFonts w:ascii="Arial" w:eastAsia="Arial" w:hAnsi="Arial" w:cs="Arial"/>
          <w:sz w:val="22"/>
          <w:szCs w:val="22"/>
        </w:rPr>
        <w:t xml:space="preserve"> </w:t>
      </w:r>
      <w:r w:rsidRPr="00D16BEB">
        <w:rPr>
          <w:rFonts w:ascii="Arial" w:hAnsi="Arial" w:cs="Arial"/>
          <w:sz w:val="22"/>
          <w:szCs w:val="22"/>
        </w:rPr>
        <w:t>132/1989</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Α</w:t>
      </w:r>
      <w:r w:rsidRPr="00D16BEB">
        <w:rPr>
          <w:rFonts w:ascii="Arial" w:eastAsia="Arial" w:hAnsi="Arial" w:cs="Arial"/>
          <w:sz w:val="22"/>
          <w:szCs w:val="22"/>
        </w:rPr>
        <w:t xml:space="preserve">’ </w:t>
      </w:r>
      <w:r w:rsidRPr="00D16BEB">
        <w:rPr>
          <w:rFonts w:ascii="Arial" w:hAnsi="Arial" w:cs="Arial"/>
          <w:sz w:val="22"/>
          <w:szCs w:val="22"/>
        </w:rPr>
        <w:t>64)</w:t>
      </w:r>
      <w:r w:rsidRPr="00D16BEB">
        <w:rPr>
          <w:rFonts w:ascii="Arial" w:eastAsia="Arial" w:hAnsi="Arial" w:cs="Arial"/>
          <w:sz w:val="22"/>
          <w:szCs w:val="22"/>
        </w:rPr>
        <w:t xml:space="preserve"> “</w:t>
      </w:r>
      <w:r w:rsidRPr="00D16BEB">
        <w:rPr>
          <w:rFonts w:ascii="Arial" w:hAnsi="Arial" w:cs="Arial"/>
          <w:i/>
          <w:sz w:val="22"/>
          <w:szCs w:val="22"/>
        </w:rPr>
        <w:t>Διάρθρωση</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αρμοδιότητες</w:t>
      </w:r>
      <w:r w:rsidRPr="00D16BEB">
        <w:rPr>
          <w:rFonts w:ascii="Arial" w:eastAsia="Arial" w:hAnsi="Arial" w:cs="Arial"/>
          <w:i/>
          <w:sz w:val="22"/>
          <w:szCs w:val="22"/>
        </w:rPr>
        <w:t xml:space="preserve"> </w:t>
      </w:r>
      <w:r w:rsidRPr="00D16BEB">
        <w:rPr>
          <w:rFonts w:ascii="Arial" w:hAnsi="Arial" w:cs="Arial"/>
          <w:i/>
          <w:sz w:val="22"/>
          <w:szCs w:val="22"/>
        </w:rPr>
        <w:t>των</w:t>
      </w:r>
      <w:r w:rsidRPr="00D16BEB">
        <w:rPr>
          <w:rFonts w:ascii="Arial" w:eastAsia="Arial" w:hAnsi="Arial" w:cs="Arial"/>
          <w:i/>
          <w:sz w:val="22"/>
          <w:szCs w:val="22"/>
        </w:rPr>
        <w:t xml:space="preserve"> </w:t>
      </w:r>
      <w:r w:rsidRPr="00D16BEB">
        <w:rPr>
          <w:rFonts w:ascii="Arial" w:hAnsi="Arial" w:cs="Arial"/>
          <w:i/>
          <w:sz w:val="22"/>
          <w:szCs w:val="22"/>
        </w:rPr>
        <w:t>υπηρεσιών</w:t>
      </w:r>
      <w:r w:rsidRPr="00D16BEB">
        <w:rPr>
          <w:rFonts w:ascii="Arial" w:eastAsia="Arial" w:hAnsi="Arial" w:cs="Arial"/>
          <w:i/>
          <w:sz w:val="22"/>
          <w:szCs w:val="22"/>
        </w:rPr>
        <w:t xml:space="preserve"> </w:t>
      </w:r>
      <w:r w:rsidRPr="00D16BEB">
        <w:rPr>
          <w:rFonts w:ascii="Arial" w:hAnsi="Arial" w:cs="Arial"/>
          <w:i/>
          <w:sz w:val="22"/>
          <w:szCs w:val="22"/>
        </w:rPr>
        <w:t>της</w:t>
      </w:r>
      <w:r w:rsidRPr="00D16BEB">
        <w:rPr>
          <w:rFonts w:ascii="Arial" w:eastAsia="Arial" w:hAnsi="Arial" w:cs="Arial"/>
          <w:i/>
          <w:sz w:val="22"/>
          <w:szCs w:val="22"/>
        </w:rPr>
        <w:t xml:space="preserve"> </w:t>
      </w:r>
      <w:r w:rsidRPr="00D16BEB">
        <w:rPr>
          <w:rFonts w:ascii="Arial" w:hAnsi="Arial" w:cs="Arial"/>
          <w:i/>
          <w:sz w:val="22"/>
          <w:szCs w:val="22"/>
        </w:rPr>
        <w:t>Γενικής</w:t>
      </w:r>
      <w:r w:rsidRPr="00D16BEB">
        <w:rPr>
          <w:rFonts w:ascii="Arial" w:eastAsia="Arial" w:hAnsi="Arial" w:cs="Arial"/>
          <w:i/>
          <w:sz w:val="22"/>
          <w:szCs w:val="22"/>
        </w:rPr>
        <w:t xml:space="preserve"> </w:t>
      </w:r>
      <w:r w:rsidRPr="00D16BEB">
        <w:rPr>
          <w:rFonts w:ascii="Arial" w:hAnsi="Arial" w:cs="Arial"/>
          <w:i/>
          <w:sz w:val="22"/>
          <w:szCs w:val="22"/>
        </w:rPr>
        <w:t>Γραμματείας</w:t>
      </w:r>
      <w:r w:rsidRPr="00D16BEB">
        <w:rPr>
          <w:rFonts w:ascii="Arial" w:eastAsia="Arial" w:hAnsi="Arial" w:cs="Arial"/>
          <w:i/>
          <w:sz w:val="22"/>
          <w:szCs w:val="22"/>
        </w:rPr>
        <w:t xml:space="preserve"> </w:t>
      </w:r>
      <w:r w:rsidRPr="00D16BEB">
        <w:rPr>
          <w:rFonts w:ascii="Arial" w:hAnsi="Arial" w:cs="Arial"/>
          <w:i/>
          <w:sz w:val="22"/>
          <w:szCs w:val="22"/>
        </w:rPr>
        <w:t>Λαϊκής</w:t>
      </w:r>
      <w:r w:rsidRPr="00D16BEB">
        <w:rPr>
          <w:rFonts w:ascii="Arial" w:eastAsia="Arial" w:hAnsi="Arial" w:cs="Arial"/>
          <w:i/>
          <w:sz w:val="22"/>
          <w:szCs w:val="22"/>
        </w:rPr>
        <w:t xml:space="preserve"> </w:t>
      </w:r>
      <w:r w:rsidRPr="00D16BEB">
        <w:rPr>
          <w:rFonts w:ascii="Arial" w:hAnsi="Arial" w:cs="Arial"/>
          <w:i/>
          <w:sz w:val="22"/>
          <w:szCs w:val="22"/>
        </w:rPr>
        <w:t>Επιμόρφωσης</w:t>
      </w:r>
      <w:r w:rsidRPr="00D16BEB">
        <w:rPr>
          <w:rFonts w:ascii="Arial" w:eastAsia="Arial" w:hAnsi="Arial" w:cs="Arial"/>
          <w:i/>
          <w:sz w:val="22"/>
          <w:szCs w:val="22"/>
        </w:rPr>
        <w:t xml:space="preserve"> </w:t>
      </w:r>
      <w:r w:rsidRPr="00D16BEB">
        <w:rPr>
          <w:rFonts w:ascii="Arial" w:hAnsi="Arial" w:cs="Arial"/>
          <w:i/>
          <w:sz w:val="22"/>
          <w:szCs w:val="22"/>
        </w:rPr>
        <w:t>του</w:t>
      </w:r>
      <w:r w:rsidRPr="00D16BEB">
        <w:rPr>
          <w:rFonts w:ascii="Arial" w:eastAsia="Arial" w:hAnsi="Arial" w:cs="Arial"/>
          <w:i/>
          <w:sz w:val="22"/>
          <w:szCs w:val="22"/>
        </w:rPr>
        <w:t xml:space="preserve"> </w:t>
      </w:r>
      <w:r w:rsidRPr="00D16BEB">
        <w:rPr>
          <w:rFonts w:ascii="Arial" w:hAnsi="Arial" w:cs="Arial"/>
          <w:i/>
          <w:sz w:val="22"/>
          <w:szCs w:val="22"/>
        </w:rPr>
        <w:t>Υπουργείου</w:t>
      </w:r>
      <w:r w:rsidRPr="00D16BEB">
        <w:rPr>
          <w:rFonts w:ascii="Arial" w:eastAsia="Arial" w:hAnsi="Arial" w:cs="Arial"/>
          <w:i/>
          <w:sz w:val="22"/>
          <w:szCs w:val="22"/>
        </w:rPr>
        <w:t xml:space="preserve"> </w:t>
      </w:r>
      <w:r w:rsidRPr="00D16BEB">
        <w:rPr>
          <w:rFonts w:ascii="Arial" w:hAnsi="Arial" w:cs="Arial"/>
          <w:i/>
          <w:sz w:val="22"/>
          <w:szCs w:val="22"/>
        </w:rPr>
        <w:t>Πολιτισμού</w:t>
      </w:r>
      <w:r w:rsidRPr="00D16BEB">
        <w:rPr>
          <w:rFonts w:ascii="Arial" w:eastAsia="Arial" w:hAnsi="Arial" w:cs="Arial"/>
          <w:sz w:val="22"/>
          <w:szCs w:val="22"/>
        </w:rPr>
        <w:t xml:space="preserve">” </w:t>
      </w:r>
      <w:r w:rsidRPr="00D16BEB">
        <w:rPr>
          <w:rFonts w:ascii="Arial" w:hAnsi="Arial" w:cs="Arial"/>
          <w:sz w:val="22"/>
          <w:szCs w:val="22"/>
        </w:rPr>
        <w:t>όπως</w:t>
      </w:r>
      <w:r w:rsidRPr="00D16BEB">
        <w:rPr>
          <w:rFonts w:ascii="Arial" w:eastAsia="Arial" w:hAnsi="Arial" w:cs="Arial"/>
          <w:sz w:val="22"/>
          <w:szCs w:val="22"/>
        </w:rPr>
        <w:t xml:space="preserve"> </w:t>
      </w:r>
      <w:r w:rsidRPr="00D16BEB">
        <w:rPr>
          <w:rFonts w:ascii="Arial" w:hAnsi="Arial" w:cs="Arial"/>
          <w:sz w:val="22"/>
          <w:szCs w:val="22"/>
        </w:rPr>
        <w:t>ισχύει</w:t>
      </w:r>
    </w:p>
    <w:p w:rsidR="00BE631F" w:rsidRPr="00D16BEB" w:rsidRDefault="00BE631F" w:rsidP="00BE631F">
      <w:pPr>
        <w:pStyle w:val="a6"/>
        <w:spacing w:line="360" w:lineRule="auto"/>
        <w:ind w:left="0" w:firstLine="720"/>
        <w:jc w:val="both"/>
        <w:rPr>
          <w:rFonts w:ascii="Arial" w:hAnsi="Arial" w:cs="Arial"/>
          <w:sz w:val="22"/>
          <w:szCs w:val="22"/>
        </w:rPr>
      </w:pPr>
      <w:r w:rsidRPr="00D16BEB">
        <w:rPr>
          <w:rFonts w:ascii="Arial" w:hAnsi="Arial" w:cs="Arial"/>
          <w:sz w:val="22"/>
          <w:szCs w:val="22"/>
        </w:rPr>
        <w:t>ζ)</w:t>
      </w:r>
      <w:r w:rsidRPr="00D16BEB">
        <w:rPr>
          <w:rFonts w:ascii="Arial" w:eastAsia="Arial" w:hAnsi="Arial" w:cs="Arial"/>
          <w:sz w:val="22"/>
          <w:szCs w:val="22"/>
        </w:rPr>
        <w:t xml:space="preserve"> </w:t>
      </w:r>
      <w:r w:rsidRPr="00D16BEB">
        <w:rPr>
          <w:rFonts w:ascii="Arial" w:hAnsi="Arial" w:cs="Arial"/>
          <w:sz w:val="22"/>
          <w:szCs w:val="22"/>
        </w:rPr>
        <w:t>Το</w:t>
      </w:r>
      <w:r w:rsidRPr="00D16BEB">
        <w:rPr>
          <w:rFonts w:ascii="Arial" w:eastAsia="Arial" w:hAnsi="Arial" w:cs="Arial"/>
          <w:sz w:val="22"/>
          <w:szCs w:val="22"/>
        </w:rPr>
        <w:t xml:space="preserve"> </w:t>
      </w:r>
      <w:r w:rsidRPr="00D16BEB">
        <w:rPr>
          <w:rFonts w:ascii="Arial" w:hAnsi="Arial" w:cs="Arial"/>
          <w:sz w:val="22"/>
          <w:szCs w:val="22"/>
        </w:rPr>
        <w:t>ΠΔ</w:t>
      </w:r>
      <w:r w:rsidRPr="00D16BEB">
        <w:rPr>
          <w:rFonts w:ascii="Arial" w:eastAsia="Arial" w:hAnsi="Arial" w:cs="Arial"/>
          <w:sz w:val="22"/>
          <w:szCs w:val="22"/>
        </w:rPr>
        <w:t xml:space="preserve"> </w:t>
      </w:r>
      <w:r w:rsidRPr="00D16BEB">
        <w:rPr>
          <w:rFonts w:ascii="Arial" w:hAnsi="Arial" w:cs="Arial"/>
          <w:sz w:val="22"/>
          <w:szCs w:val="22"/>
        </w:rPr>
        <w:t>274/1989</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Α</w:t>
      </w:r>
      <w:r w:rsidRPr="00D16BEB">
        <w:rPr>
          <w:rFonts w:ascii="Arial" w:eastAsia="Arial" w:hAnsi="Arial" w:cs="Arial"/>
          <w:sz w:val="22"/>
          <w:szCs w:val="22"/>
        </w:rPr>
        <w:t xml:space="preserve">’ </w:t>
      </w:r>
      <w:r w:rsidRPr="00D16BEB">
        <w:rPr>
          <w:rFonts w:ascii="Arial" w:hAnsi="Arial" w:cs="Arial"/>
          <w:sz w:val="22"/>
          <w:szCs w:val="22"/>
        </w:rPr>
        <w:t>130),</w:t>
      </w:r>
      <w:r w:rsidRPr="00D16BEB">
        <w:rPr>
          <w:rFonts w:ascii="Arial" w:eastAsia="Arial" w:hAnsi="Arial" w:cs="Arial"/>
          <w:sz w:val="22"/>
          <w:szCs w:val="22"/>
        </w:rPr>
        <w:t xml:space="preserve"> “</w:t>
      </w:r>
      <w:r w:rsidRPr="00D16BEB">
        <w:rPr>
          <w:rFonts w:ascii="Arial" w:hAnsi="Arial" w:cs="Arial"/>
          <w:i/>
          <w:sz w:val="22"/>
          <w:szCs w:val="22"/>
        </w:rPr>
        <w:t>Οργάνωση</w:t>
      </w:r>
      <w:r w:rsidRPr="00D16BEB">
        <w:rPr>
          <w:rFonts w:ascii="Arial" w:eastAsia="Arial" w:hAnsi="Arial" w:cs="Arial"/>
          <w:i/>
          <w:sz w:val="22"/>
          <w:szCs w:val="22"/>
        </w:rPr>
        <w:t xml:space="preserve"> </w:t>
      </w:r>
      <w:r w:rsidRPr="00D16BEB">
        <w:rPr>
          <w:rFonts w:ascii="Arial" w:hAnsi="Arial" w:cs="Arial"/>
          <w:i/>
          <w:sz w:val="22"/>
          <w:szCs w:val="22"/>
        </w:rPr>
        <w:t>Υπηρεσιών</w:t>
      </w:r>
      <w:r w:rsidRPr="00D16BEB">
        <w:rPr>
          <w:rFonts w:ascii="Arial" w:eastAsia="Arial" w:hAnsi="Arial" w:cs="Arial"/>
          <w:i/>
          <w:sz w:val="22"/>
          <w:szCs w:val="22"/>
        </w:rPr>
        <w:t xml:space="preserve"> </w:t>
      </w:r>
      <w:r w:rsidRPr="00D16BEB">
        <w:rPr>
          <w:rFonts w:ascii="Arial" w:hAnsi="Arial" w:cs="Arial"/>
          <w:i/>
          <w:sz w:val="22"/>
          <w:szCs w:val="22"/>
        </w:rPr>
        <w:t>Γενικής</w:t>
      </w:r>
      <w:r w:rsidRPr="00D16BEB">
        <w:rPr>
          <w:rFonts w:ascii="Arial" w:eastAsia="Arial" w:hAnsi="Arial" w:cs="Arial"/>
          <w:i/>
          <w:sz w:val="22"/>
          <w:szCs w:val="22"/>
        </w:rPr>
        <w:t xml:space="preserve"> </w:t>
      </w:r>
      <w:r w:rsidRPr="00D16BEB">
        <w:rPr>
          <w:rFonts w:ascii="Arial" w:hAnsi="Arial" w:cs="Arial"/>
          <w:i/>
          <w:sz w:val="22"/>
          <w:szCs w:val="22"/>
        </w:rPr>
        <w:t>Γραμματείας</w:t>
      </w:r>
      <w:r w:rsidRPr="00D16BEB">
        <w:rPr>
          <w:rFonts w:ascii="Arial" w:eastAsia="Arial" w:hAnsi="Arial" w:cs="Arial"/>
          <w:i/>
          <w:sz w:val="22"/>
          <w:szCs w:val="22"/>
        </w:rPr>
        <w:t xml:space="preserve"> </w:t>
      </w:r>
      <w:r w:rsidRPr="00D16BEB">
        <w:rPr>
          <w:rFonts w:ascii="Arial" w:hAnsi="Arial" w:cs="Arial"/>
          <w:i/>
          <w:sz w:val="22"/>
          <w:szCs w:val="22"/>
        </w:rPr>
        <w:t>Νέας</w:t>
      </w:r>
      <w:r w:rsidRPr="00D16BEB">
        <w:rPr>
          <w:rFonts w:ascii="Arial" w:eastAsia="Arial" w:hAnsi="Arial" w:cs="Arial"/>
          <w:i/>
          <w:sz w:val="22"/>
          <w:szCs w:val="22"/>
        </w:rPr>
        <w:t xml:space="preserve"> </w:t>
      </w:r>
      <w:r w:rsidRPr="00D16BEB">
        <w:rPr>
          <w:rFonts w:ascii="Arial" w:hAnsi="Arial" w:cs="Arial"/>
          <w:i/>
          <w:sz w:val="22"/>
          <w:szCs w:val="22"/>
        </w:rPr>
        <w:t>Γενιάς</w:t>
      </w:r>
      <w:r w:rsidRPr="00D16BEB">
        <w:rPr>
          <w:rFonts w:ascii="Arial" w:eastAsia="Arial" w:hAnsi="Arial" w:cs="Arial"/>
          <w:sz w:val="22"/>
          <w:szCs w:val="22"/>
        </w:rPr>
        <w:t xml:space="preserve">” </w:t>
      </w:r>
      <w:r w:rsidRPr="00D16BEB">
        <w:rPr>
          <w:rFonts w:ascii="Arial" w:hAnsi="Arial" w:cs="Arial"/>
          <w:sz w:val="22"/>
          <w:szCs w:val="22"/>
        </w:rPr>
        <w:t>όπως</w:t>
      </w:r>
      <w:r w:rsidRPr="00D16BEB">
        <w:rPr>
          <w:rFonts w:ascii="Arial" w:eastAsia="Arial" w:hAnsi="Arial" w:cs="Arial"/>
          <w:sz w:val="22"/>
          <w:szCs w:val="22"/>
        </w:rPr>
        <w:t xml:space="preserve"> </w:t>
      </w:r>
      <w:r w:rsidRPr="00D16BEB">
        <w:rPr>
          <w:rFonts w:ascii="Arial" w:hAnsi="Arial" w:cs="Arial"/>
          <w:sz w:val="22"/>
          <w:szCs w:val="22"/>
        </w:rPr>
        <w:t>ισχύει.</w:t>
      </w:r>
    </w:p>
    <w:p w:rsidR="00BE631F" w:rsidRPr="00D16BEB" w:rsidRDefault="00BE631F" w:rsidP="00BE631F">
      <w:pPr>
        <w:pStyle w:val="a6"/>
        <w:spacing w:line="360" w:lineRule="auto"/>
        <w:ind w:left="0" w:firstLine="720"/>
        <w:jc w:val="both"/>
        <w:rPr>
          <w:rFonts w:ascii="Arial" w:hAnsi="Arial" w:cs="Arial"/>
          <w:sz w:val="22"/>
          <w:szCs w:val="22"/>
        </w:rPr>
      </w:pPr>
      <w:r w:rsidRPr="00D16BEB">
        <w:rPr>
          <w:rFonts w:ascii="Arial" w:hAnsi="Arial" w:cs="Arial"/>
          <w:sz w:val="22"/>
          <w:szCs w:val="22"/>
        </w:rPr>
        <w:t>η)</w:t>
      </w:r>
      <w:r w:rsidRPr="00D16BEB">
        <w:rPr>
          <w:rFonts w:ascii="Arial" w:eastAsia="Arial" w:hAnsi="Arial" w:cs="Arial"/>
          <w:sz w:val="22"/>
          <w:szCs w:val="22"/>
        </w:rPr>
        <w:t xml:space="preserve"> </w:t>
      </w:r>
      <w:r w:rsidRPr="00D16BEB">
        <w:rPr>
          <w:rFonts w:ascii="Arial" w:hAnsi="Arial" w:cs="Arial"/>
          <w:sz w:val="22"/>
          <w:szCs w:val="22"/>
        </w:rPr>
        <w:t>Το</w:t>
      </w:r>
      <w:r w:rsidRPr="00D16BEB">
        <w:rPr>
          <w:rFonts w:ascii="Arial" w:eastAsia="Arial" w:hAnsi="Arial" w:cs="Arial"/>
          <w:sz w:val="22"/>
          <w:szCs w:val="22"/>
        </w:rPr>
        <w:t xml:space="preserve"> </w:t>
      </w:r>
      <w:r w:rsidRPr="00D16BEB">
        <w:rPr>
          <w:rFonts w:ascii="Arial" w:hAnsi="Arial" w:cs="Arial"/>
          <w:sz w:val="22"/>
          <w:szCs w:val="22"/>
        </w:rPr>
        <w:t>ΠΔ.248/1989</w:t>
      </w:r>
      <w:r w:rsidRPr="00D16BEB">
        <w:rPr>
          <w:rFonts w:ascii="Arial" w:eastAsia="Arial" w:hAnsi="Arial" w:cs="Arial"/>
          <w:sz w:val="22"/>
          <w:szCs w:val="22"/>
        </w:rPr>
        <w:t xml:space="preserve"> </w:t>
      </w:r>
      <w:r w:rsidRPr="00D16BEB">
        <w:rPr>
          <w:rFonts w:ascii="Arial" w:hAnsi="Arial" w:cs="Arial"/>
          <w:sz w:val="22"/>
          <w:szCs w:val="22"/>
        </w:rPr>
        <w:t>(ΦΕΚ./116Α΄),</w:t>
      </w:r>
      <w:r w:rsidRPr="00D16BEB">
        <w:rPr>
          <w:rFonts w:ascii="Arial" w:eastAsia="Arial" w:hAnsi="Arial" w:cs="Arial"/>
          <w:sz w:val="22"/>
          <w:szCs w:val="22"/>
        </w:rPr>
        <w:t xml:space="preserve"> </w:t>
      </w:r>
      <w:r w:rsidRPr="00D16BEB">
        <w:rPr>
          <w:rFonts w:ascii="Arial" w:hAnsi="Arial" w:cs="Arial"/>
          <w:sz w:val="22"/>
          <w:szCs w:val="22"/>
        </w:rPr>
        <w:t>«</w:t>
      </w:r>
      <w:r w:rsidRPr="00D16BEB">
        <w:rPr>
          <w:rFonts w:ascii="Arial" w:hAnsi="Arial" w:cs="Arial"/>
          <w:i/>
          <w:sz w:val="22"/>
          <w:szCs w:val="22"/>
        </w:rPr>
        <w:t>Οργανισμός</w:t>
      </w:r>
      <w:r w:rsidRPr="00D16BEB">
        <w:rPr>
          <w:rFonts w:ascii="Arial" w:eastAsia="Arial" w:hAnsi="Arial" w:cs="Arial"/>
          <w:i/>
          <w:sz w:val="22"/>
          <w:szCs w:val="22"/>
        </w:rPr>
        <w:t xml:space="preserve"> </w:t>
      </w:r>
      <w:r w:rsidRPr="00D16BEB">
        <w:rPr>
          <w:rFonts w:ascii="Arial" w:hAnsi="Arial" w:cs="Arial"/>
          <w:i/>
          <w:sz w:val="22"/>
          <w:szCs w:val="22"/>
        </w:rPr>
        <w:t>της</w:t>
      </w:r>
      <w:r w:rsidRPr="00D16BEB">
        <w:rPr>
          <w:rFonts w:ascii="Arial" w:eastAsia="Arial" w:hAnsi="Arial" w:cs="Arial"/>
          <w:i/>
          <w:sz w:val="22"/>
          <w:szCs w:val="22"/>
        </w:rPr>
        <w:t xml:space="preserve"> </w:t>
      </w:r>
      <w:r w:rsidRPr="00D16BEB">
        <w:rPr>
          <w:rFonts w:ascii="Arial" w:hAnsi="Arial" w:cs="Arial"/>
          <w:i/>
          <w:sz w:val="22"/>
          <w:szCs w:val="22"/>
        </w:rPr>
        <w:t>Γενικής</w:t>
      </w:r>
      <w:r w:rsidRPr="00D16BEB">
        <w:rPr>
          <w:rFonts w:ascii="Arial" w:eastAsia="Arial" w:hAnsi="Arial" w:cs="Arial"/>
          <w:i/>
          <w:sz w:val="22"/>
          <w:szCs w:val="22"/>
        </w:rPr>
        <w:t xml:space="preserve"> </w:t>
      </w:r>
      <w:r w:rsidRPr="00D16BEB">
        <w:rPr>
          <w:rFonts w:ascii="Arial" w:hAnsi="Arial" w:cs="Arial"/>
          <w:i/>
          <w:sz w:val="22"/>
          <w:szCs w:val="22"/>
        </w:rPr>
        <w:t>Γραμματείας</w:t>
      </w:r>
      <w:r w:rsidRPr="00D16BEB">
        <w:rPr>
          <w:rFonts w:ascii="Arial" w:eastAsia="Arial" w:hAnsi="Arial" w:cs="Arial"/>
          <w:i/>
          <w:sz w:val="22"/>
          <w:szCs w:val="22"/>
        </w:rPr>
        <w:t xml:space="preserve"> </w:t>
      </w:r>
      <w:r w:rsidRPr="00D16BEB">
        <w:rPr>
          <w:rFonts w:ascii="Arial" w:hAnsi="Arial" w:cs="Arial"/>
          <w:i/>
          <w:sz w:val="22"/>
          <w:szCs w:val="22"/>
        </w:rPr>
        <w:t>Έρευνας</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Τεχνολογίας</w:t>
      </w:r>
      <w:r w:rsidRPr="00D16BEB">
        <w:rPr>
          <w:rFonts w:ascii="Arial" w:eastAsia="Arial" w:hAnsi="Arial" w:cs="Arial"/>
          <w:i/>
          <w:sz w:val="22"/>
          <w:szCs w:val="22"/>
        </w:rPr>
        <w:t xml:space="preserve"> </w:t>
      </w:r>
      <w:r w:rsidRPr="00D16BEB">
        <w:rPr>
          <w:rFonts w:ascii="Arial" w:hAnsi="Arial" w:cs="Arial"/>
          <w:i/>
          <w:sz w:val="22"/>
          <w:szCs w:val="22"/>
        </w:rPr>
        <w:t>του</w:t>
      </w:r>
      <w:r w:rsidRPr="00D16BEB">
        <w:rPr>
          <w:rFonts w:ascii="Arial" w:eastAsia="Arial" w:hAnsi="Arial" w:cs="Arial"/>
          <w:i/>
          <w:sz w:val="22"/>
          <w:szCs w:val="22"/>
        </w:rPr>
        <w:t xml:space="preserve"> </w:t>
      </w:r>
      <w:r w:rsidRPr="00D16BEB">
        <w:rPr>
          <w:rFonts w:ascii="Arial" w:hAnsi="Arial" w:cs="Arial"/>
          <w:i/>
          <w:sz w:val="22"/>
          <w:szCs w:val="22"/>
        </w:rPr>
        <w:t>Υπουργείου</w:t>
      </w:r>
      <w:r w:rsidRPr="00D16BEB">
        <w:rPr>
          <w:rFonts w:ascii="Arial" w:eastAsia="Arial" w:hAnsi="Arial" w:cs="Arial"/>
          <w:i/>
          <w:sz w:val="22"/>
          <w:szCs w:val="22"/>
        </w:rPr>
        <w:t xml:space="preserve"> </w:t>
      </w:r>
      <w:r w:rsidRPr="00D16BEB">
        <w:rPr>
          <w:rFonts w:ascii="Arial" w:hAnsi="Arial" w:cs="Arial"/>
          <w:i/>
          <w:sz w:val="22"/>
          <w:szCs w:val="22"/>
        </w:rPr>
        <w:t>Βιομηχανίας,</w:t>
      </w:r>
      <w:r w:rsidRPr="00D16BEB">
        <w:rPr>
          <w:rFonts w:ascii="Arial" w:eastAsia="Arial" w:hAnsi="Arial" w:cs="Arial"/>
          <w:i/>
          <w:sz w:val="22"/>
          <w:szCs w:val="22"/>
        </w:rPr>
        <w:t xml:space="preserve"> </w:t>
      </w:r>
      <w:r w:rsidRPr="00D16BEB">
        <w:rPr>
          <w:rFonts w:ascii="Arial" w:hAnsi="Arial" w:cs="Arial"/>
          <w:i/>
          <w:sz w:val="22"/>
          <w:szCs w:val="22"/>
        </w:rPr>
        <w:t>Ενέργειας</w:t>
      </w:r>
      <w:r w:rsidRPr="00D16BEB">
        <w:rPr>
          <w:rFonts w:ascii="Arial" w:eastAsia="Arial" w:hAnsi="Arial" w:cs="Arial"/>
          <w:i/>
          <w:sz w:val="22"/>
          <w:szCs w:val="22"/>
        </w:rPr>
        <w:t xml:space="preserve"> </w:t>
      </w:r>
      <w:r w:rsidRPr="00D16BEB">
        <w:rPr>
          <w:rFonts w:ascii="Arial" w:hAnsi="Arial" w:cs="Arial"/>
          <w:i/>
          <w:sz w:val="22"/>
          <w:szCs w:val="22"/>
        </w:rPr>
        <w:t>&amp;</w:t>
      </w:r>
      <w:r w:rsidRPr="00D16BEB">
        <w:rPr>
          <w:rFonts w:ascii="Arial" w:eastAsia="Arial" w:hAnsi="Arial" w:cs="Arial"/>
          <w:i/>
          <w:sz w:val="22"/>
          <w:szCs w:val="22"/>
        </w:rPr>
        <w:t xml:space="preserve"> </w:t>
      </w:r>
      <w:r w:rsidRPr="00D16BEB">
        <w:rPr>
          <w:rFonts w:ascii="Arial" w:hAnsi="Arial" w:cs="Arial"/>
          <w:i/>
          <w:sz w:val="22"/>
          <w:szCs w:val="22"/>
        </w:rPr>
        <w:t>Τεχνολογίας</w:t>
      </w:r>
      <w:r w:rsidRPr="00D16BEB">
        <w:rPr>
          <w:rFonts w:ascii="Arial" w:hAnsi="Arial" w:cs="Arial"/>
          <w:sz w:val="22"/>
          <w:szCs w:val="22"/>
        </w:rPr>
        <w:t>»</w:t>
      </w:r>
      <w:r w:rsidRPr="00D16BEB">
        <w:rPr>
          <w:rFonts w:ascii="Arial" w:eastAsia="Arial" w:hAnsi="Arial" w:cs="Arial"/>
          <w:sz w:val="22"/>
          <w:szCs w:val="22"/>
        </w:rPr>
        <w:t xml:space="preserve"> </w:t>
      </w:r>
      <w:r w:rsidRPr="00D16BEB">
        <w:rPr>
          <w:rFonts w:ascii="Arial" w:hAnsi="Arial" w:cs="Arial"/>
          <w:sz w:val="22"/>
          <w:szCs w:val="22"/>
        </w:rPr>
        <w:t>όπως</w:t>
      </w:r>
      <w:r w:rsidRPr="00D16BEB">
        <w:rPr>
          <w:rFonts w:ascii="Arial" w:eastAsia="Arial" w:hAnsi="Arial" w:cs="Arial"/>
          <w:sz w:val="22"/>
          <w:szCs w:val="22"/>
        </w:rPr>
        <w:t xml:space="preserve"> </w:t>
      </w:r>
      <w:r w:rsidRPr="00D16BEB">
        <w:rPr>
          <w:rFonts w:ascii="Arial" w:hAnsi="Arial" w:cs="Arial"/>
          <w:sz w:val="22"/>
          <w:szCs w:val="22"/>
        </w:rPr>
        <w:t>έχει</w:t>
      </w:r>
      <w:r w:rsidRPr="00D16BEB">
        <w:rPr>
          <w:rFonts w:ascii="Arial" w:eastAsia="Arial" w:hAnsi="Arial" w:cs="Arial"/>
          <w:sz w:val="22"/>
          <w:szCs w:val="22"/>
        </w:rPr>
        <w:t xml:space="preserve"> </w:t>
      </w:r>
      <w:r w:rsidRPr="00D16BEB">
        <w:rPr>
          <w:rFonts w:ascii="Arial" w:hAnsi="Arial" w:cs="Arial"/>
          <w:sz w:val="22"/>
          <w:szCs w:val="22"/>
        </w:rPr>
        <w:t>τροποποιηθεί</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ισχύει</w:t>
      </w:r>
      <w:r w:rsidRPr="00D16BEB">
        <w:rPr>
          <w:rFonts w:ascii="Arial" w:eastAsia="Arial" w:hAnsi="Arial" w:cs="Arial"/>
          <w:sz w:val="22"/>
          <w:szCs w:val="22"/>
        </w:rPr>
        <w:t xml:space="preserve"> </w:t>
      </w:r>
      <w:r w:rsidRPr="00D16BEB">
        <w:rPr>
          <w:rFonts w:ascii="Arial" w:hAnsi="Arial" w:cs="Arial"/>
          <w:sz w:val="22"/>
          <w:szCs w:val="22"/>
        </w:rPr>
        <w:t>καταργείται.</w:t>
      </w:r>
    </w:p>
    <w:p w:rsidR="00BE631F" w:rsidRPr="00D16BEB" w:rsidRDefault="00BE631F" w:rsidP="00BE631F">
      <w:pPr>
        <w:pStyle w:val="a6"/>
        <w:spacing w:line="360" w:lineRule="auto"/>
        <w:ind w:left="0" w:firstLine="480"/>
        <w:jc w:val="both"/>
        <w:rPr>
          <w:rFonts w:ascii="Arial" w:eastAsia="Arial" w:hAnsi="Arial" w:cs="Arial"/>
          <w:sz w:val="22"/>
          <w:szCs w:val="22"/>
        </w:rPr>
      </w:pPr>
      <w:r w:rsidRPr="00D16BEB">
        <w:rPr>
          <w:rFonts w:ascii="Arial" w:hAnsi="Arial" w:cs="Arial"/>
          <w:sz w:val="22"/>
          <w:szCs w:val="22"/>
        </w:rPr>
        <w:t>θ)</w:t>
      </w:r>
      <w:r w:rsidRPr="00D16BEB">
        <w:rPr>
          <w:rFonts w:ascii="Arial" w:eastAsia="Arial" w:hAnsi="Arial" w:cs="Arial"/>
          <w:sz w:val="22"/>
          <w:szCs w:val="22"/>
        </w:rPr>
        <w:t xml:space="preserve"> </w:t>
      </w:r>
      <w:r w:rsidRPr="00D16BEB">
        <w:rPr>
          <w:rFonts w:ascii="Arial" w:hAnsi="Arial" w:cs="Arial"/>
          <w:sz w:val="22"/>
          <w:szCs w:val="22"/>
        </w:rPr>
        <w:t>Το</w:t>
      </w:r>
      <w:r w:rsidRPr="00D16BEB">
        <w:rPr>
          <w:rFonts w:ascii="Arial" w:eastAsia="Arial" w:hAnsi="Arial" w:cs="Arial"/>
          <w:sz w:val="22"/>
          <w:szCs w:val="22"/>
        </w:rPr>
        <w:t xml:space="preserve"> </w:t>
      </w:r>
      <w:r w:rsidRPr="00D16BEB">
        <w:rPr>
          <w:rFonts w:ascii="Arial" w:hAnsi="Arial" w:cs="Arial"/>
          <w:sz w:val="22"/>
          <w:szCs w:val="22"/>
        </w:rPr>
        <w:t>ΠΔ</w:t>
      </w:r>
      <w:r w:rsidRPr="00D16BEB">
        <w:rPr>
          <w:rFonts w:ascii="Arial" w:eastAsia="Arial" w:hAnsi="Arial" w:cs="Arial"/>
          <w:sz w:val="22"/>
          <w:szCs w:val="22"/>
        </w:rPr>
        <w:t xml:space="preserve"> </w:t>
      </w:r>
      <w:r w:rsidRPr="00D16BEB">
        <w:rPr>
          <w:rFonts w:ascii="Arial" w:hAnsi="Arial" w:cs="Arial"/>
          <w:sz w:val="22"/>
          <w:szCs w:val="22"/>
        </w:rPr>
        <w:t>339/1990</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Α</w:t>
      </w:r>
      <w:r w:rsidRPr="00D16BEB">
        <w:rPr>
          <w:rFonts w:ascii="Arial" w:eastAsia="Arial" w:hAnsi="Arial" w:cs="Arial"/>
          <w:sz w:val="22"/>
          <w:szCs w:val="22"/>
        </w:rPr>
        <w:t xml:space="preserve">’ </w:t>
      </w:r>
      <w:r w:rsidRPr="00D16BEB">
        <w:rPr>
          <w:rFonts w:ascii="Arial" w:hAnsi="Arial" w:cs="Arial"/>
          <w:sz w:val="22"/>
          <w:szCs w:val="22"/>
        </w:rPr>
        <w:t>135)</w:t>
      </w:r>
      <w:r w:rsidRPr="00D16BEB">
        <w:rPr>
          <w:rFonts w:ascii="Arial" w:eastAsia="Arial" w:hAnsi="Arial" w:cs="Arial"/>
          <w:sz w:val="22"/>
          <w:szCs w:val="22"/>
        </w:rPr>
        <w:t xml:space="preserve"> “</w:t>
      </w:r>
      <w:r w:rsidRPr="00D16BEB">
        <w:rPr>
          <w:rFonts w:ascii="Arial" w:hAnsi="Arial" w:cs="Arial"/>
          <w:i/>
          <w:sz w:val="22"/>
          <w:szCs w:val="22"/>
        </w:rPr>
        <w:t>Σύσταση</w:t>
      </w:r>
      <w:r w:rsidRPr="00D16BEB">
        <w:rPr>
          <w:rFonts w:ascii="Arial" w:eastAsia="Arial" w:hAnsi="Arial" w:cs="Arial"/>
          <w:i/>
          <w:sz w:val="22"/>
          <w:szCs w:val="22"/>
        </w:rPr>
        <w:t xml:space="preserve"> </w:t>
      </w:r>
      <w:r w:rsidRPr="00D16BEB">
        <w:rPr>
          <w:rFonts w:ascii="Arial" w:hAnsi="Arial" w:cs="Arial"/>
          <w:i/>
          <w:sz w:val="22"/>
          <w:szCs w:val="22"/>
        </w:rPr>
        <w:t>Γενικών</w:t>
      </w:r>
      <w:r w:rsidRPr="00D16BEB">
        <w:rPr>
          <w:rFonts w:ascii="Arial" w:eastAsia="Arial" w:hAnsi="Arial" w:cs="Arial"/>
          <w:i/>
          <w:sz w:val="22"/>
          <w:szCs w:val="22"/>
        </w:rPr>
        <w:t xml:space="preserve"> </w:t>
      </w:r>
      <w:r w:rsidRPr="00D16BEB">
        <w:rPr>
          <w:rFonts w:ascii="Arial" w:hAnsi="Arial" w:cs="Arial"/>
          <w:i/>
          <w:sz w:val="22"/>
          <w:szCs w:val="22"/>
        </w:rPr>
        <w:t>Διευθύνσεων</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μονάδων</w:t>
      </w:r>
      <w:r w:rsidRPr="00D16BEB">
        <w:rPr>
          <w:rFonts w:ascii="Arial" w:eastAsia="Arial" w:hAnsi="Arial" w:cs="Arial"/>
          <w:i/>
          <w:sz w:val="22"/>
          <w:szCs w:val="22"/>
        </w:rPr>
        <w:t xml:space="preserve"> </w:t>
      </w:r>
      <w:r w:rsidRPr="00D16BEB">
        <w:rPr>
          <w:rFonts w:ascii="Arial" w:hAnsi="Arial" w:cs="Arial"/>
          <w:i/>
          <w:sz w:val="22"/>
          <w:szCs w:val="22"/>
        </w:rPr>
        <w:t>στρατηγικού</w:t>
      </w:r>
      <w:r w:rsidRPr="00D16BEB">
        <w:rPr>
          <w:rFonts w:ascii="Arial" w:eastAsia="Arial" w:hAnsi="Arial" w:cs="Arial"/>
          <w:i/>
          <w:sz w:val="22"/>
          <w:szCs w:val="22"/>
        </w:rPr>
        <w:t xml:space="preserve"> </w:t>
      </w:r>
      <w:r w:rsidRPr="00D16BEB">
        <w:rPr>
          <w:rFonts w:ascii="Arial" w:hAnsi="Arial" w:cs="Arial"/>
          <w:i/>
          <w:sz w:val="22"/>
          <w:szCs w:val="22"/>
        </w:rPr>
        <w:t>σχεδιασμού</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ανάλυσης</w:t>
      </w:r>
      <w:r w:rsidRPr="00D16BEB">
        <w:rPr>
          <w:rFonts w:ascii="Arial" w:eastAsia="Arial" w:hAnsi="Arial" w:cs="Arial"/>
          <w:i/>
          <w:sz w:val="22"/>
          <w:szCs w:val="22"/>
        </w:rPr>
        <w:t xml:space="preserve"> </w:t>
      </w:r>
      <w:r w:rsidRPr="00D16BEB">
        <w:rPr>
          <w:rFonts w:ascii="Arial" w:hAnsi="Arial" w:cs="Arial"/>
          <w:i/>
          <w:sz w:val="22"/>
          <w:szCs w:val="22"/>
        </w:rPr>
        <w:t>πολιτικής</w:t>
      </w:r>
      <w:r w:rsidRPr="00D16BEB">
        <w:rPr>
          <w:rFonts w:ascii="Arial" w:eastAsia="Arial" w:hAnsi="Arial" w:cs="Arial"/>
          <w:i/>
          <w:sz w:val="22"/>
          <w:szCs w:val="22"/>
        </w:rPr>
        <w:t xml:space="preserve"> </w:t>
      </w:r>
      <w:r w:rsidRPr="00D16BEB">
        <w:rPr>
          <w:rFonts w:ascii="Arial" w:hAnsi="Arial" w:cs="Arial"/>
          <w:i/>
          <w:sz w:val="22"/>
          <w:szCs w:val="22"/>
        </w:rPr>
        <w:t>στο</w:t>
      </w:r>
      <w:r w:rsidRPr="00D16BEB">
        <w:rPr>
          <w:rFonts w:ascii="Arial" w:eastAsia="Arial" w:hAnsi="Arial" w:cs="Arial"/>
          <w:i/>
          <w:sz w:val="22"/>
          <w:szCs w:val="22"/>
        </w:rPr>
        <w:t xml:space="preserve"> </w:t>
      </w:r>
      <w:r w:rsidRPr="00D16BEB">
        <w:rPr>
          <w:rFonts w:ascii="Arial" w:hAnsi="Arial" w:cs="Arial"/>
          <w:i/>
          <w:sz w:val="22"/>
          <w:szCs w:val="22"/>
        </w:rPr>
        <w:t>Υπουργείο</w:t>
      </w:r>
      <w:r w:rsidRPr="00D16BEB">
        <w:rPr>
          <w:rFonts w:ascii="Arial" w:eastAsia="Arial" w:hAnsi="Arial" w:cs="Arial"/>
          <w:i/>
          <w:sz w:val="22"/>
          <w:szCs w:val="22"/>
        </w:rPr>
        <w:t xml:space="preserve"> </w:t>
      </w:r>
      <w:r w:rsidRPr="00D16BEB">
        <w:rPr>
          <w:rFonts w:ascii="Arial" w:hAnsi="Arial" w:cs="Arial"/>
          <w:i/>
          <w:sz w:val="22"/>
          <w:szCs w:val="22"/>
        </w:rPr>
        <w:t>Εθνικής</w:t>
      </w:r>
      <w:r w:rsidRPr="00D16BEB">
        <w:rPr>
          <w:rFonts w:ascii="Arial" w:eastAsia="Arial" w:hAnsi="Arial" w:cs="Arial"/>
          <w:i/>
          <w:sz w:val="22"/>
          <w:szCs w:val="22"/>
        </w:rPr>
        <w:t xml:space="preserve"> </w:t>
      </w:r>
      <w:r w:rsidRPr="00D16BEB">
        <w:rPr>
          <w:rFonts w:ascii="Arial" w:hAnsi="Arial" w:cs="Arial"/>
          <w:i/>
          <w:sz w:val="22"/>
          <w:szCs w:val="22"/>
        </w:rPr>
        <w:t>Παιδείας</w:t>
      </w:r>
      <w:r w:rsidRPr="00D16BEB">
        <w:rPr>
          <w:rFonts w:ascii="Arial" w:eastAsia="Arial" w:hAnsi="Arial" w:cs="Arial"/>
          <w:i/>
          <w:sz w:val="22"/>
          <w:szCs w:val="22"/>
        </w:rPr>
        <w:t xml:space="preserve"> </w:t>
      </w:r>
      <w:r w:rsidRPr="00D16BEB">
        <w:rPr>
          <w:rFonts w:ascii="Arial" w:hAnsi="Arial" w:cs="Arial"/>
          <w:i/>
          <w:sz w:val="22"/>
          <w:szCs w:val="22"/>
        </w:rPr>
        <w:t>&amp;</w:t>
      </w:r>
      <w:r w:rsidRPr="00D16BEB">
        <w:rPr>
          <w:rFonts w:ascii="Arial" w:eastAsia="Arial" w:hAnsi="Arial" w:cs="Arial"/>
          <w:i/>
          <w:sz w:val="22"/>
          <w:szCs w:val="22"/>
        </w:rPr>
        <w:t xml:space="preserve"> </w:t>
      </w:r>
      <w:r w:rsidRPr="00D16BEB">
        <w:rPr>
          <w:rFonts w:ascii="Arial" w:hAnsi="Arial" w:cs="Arial"/>
          <w:i/>
          <w:sz w:val="22"/>
          <w:szCs w:val="22"/>
        </w:rPr>
        <w:t>Θρησκευμάτων</w:t>
      </w:r>
      <w:r w:rsidRPr="00D16BEB">
        <w:rPr>
          <w:rFonts w:ascii="Arial" w:eastAsia="Arial" w:hAnsi="Arial" w:cs="Arial"/>
          <w:sz w:val="22"/>
          <w:szCs w:val="22"/>
        </w:rPr>
        <w:t>”</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ι)</w:t>
      </w:r>
      <w:r w:rsidRPr="00D16BEB">
        <w:rPr>
          <w:rFonts w:ascii="Arial" w:eastAsia="Arial" w:hAnsi="Arial" w:cs="Arial"/>
          <w:sz w:val="22"/>
          <w:szCs w:val="22"/>
        </w:rPr>
        <w:t xml:space="preserve"> </w:t>
      </w:r>
      <w:r w:rsidRPr="00D16BEB">
        <w:rPr>
          <w:rFonts w:ascii="Arial" w:hAnsi="Arial" w:cs="Arial"/>
          <w:sz w:val="22"/>
          <w:szCs w:val="22"/>
        </w:rPr>
        <w:t>Το</w:t>
      </w:r>
      <w:r w:rsidRPr="00D16BEB">
        <w:rPr>
          <w:rFonts w:ascii="Arial" w:eastAsia="Arial" w:hAnsi="Arial" w:cs="Arial"/>
          <w:sz w:val="22"/>
          <w:szCs w:val="22"/>
        </w:rPr>
        <w:t xml:space="preserve"> </w:t>
      </w:r>
      <w:r w:rsidRPr="00D16BEB">
        <w:rPr>
          <w:rFonts w:ascii="Arial" w:hAnsi="Arial" w:cs="Arial"/>
          <w:sz w:val="22"/>
          <w:szCs w:val="22"/>
        </w:rPr>
        <w:t>ΠΔ</w:t>
      </w:r>
      <w:r w:rsidRPr="00D16BEB">
        <w:rPr>
          <w:rFonts w:ascii="Arial" w:eastAsia="Arial" w:hAnsi="Arial" w:cs="Arial"/>
          <w:sz w:val="22"/>
          <w:szCs w:val="22"/>
        </w:rPr>
        <w:t xml:space="preserve"> </w:t>
      </w:r>
      <w:r w:rsidRPr="00D16BEB">
        <w:rPr>
          <w:rFonts w:ascii="Arial" w:hAnsi="Arial" w:cs="Arial"/>
          <w:sz w:val="22"/>
          <w:szCs w:val="22"/>
        </w:rPr>
        <w:t>197/1991</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Α</w:t>
      </w:r>
      <w:r w:rsidRPr="00D16BEB">
        <w:rPr>
          <w:rFonts w:ascii="Arial" w:eastAsia="Arial" w:hAnsi="Arial" w:cs="Arial"/>
          <w:sz w:val="22"/>
          <w:szCs w:val="22"/>
        </w:rPr>
        <w:t xml:space="preserve">’ </w:t>
      </w:r>
      <w:r w:rsidRPr="00D16BEB">
        <w:rPr>
          <w:rFonts w:ascii="Arial" w:hAnsi="Arial" w:cs="Arial"/>
          <w:sz w:val="22"/>
          <w:szCs w:val="22"/>
        </w:rPr>
        <w:t>77)</w:t>
      </w:r>
      <w:r w:rsidRPr="00D16BEB">
        <w:rPr>
          <w:rFonts w:ascii="Arial" w:eastAsia="Arial" w:hAnsi="Arial" w:cs="Arial"/>
          <w:sz w:val="22"/>
          <w:szCs w:val="22"/>
        </w:rPr>
        <w:t xml:space="preserve"> “</w:t>
      </w:r>
      <w:r w:rsidRPr="00D16BEB">
        <w:rPr>
          <w:rFonts w:ascii="Arial" w:hAnsi="Arial" w:cs="Arial"/>
          <w:i/>
          <w:sz w:val="22"/>
          <w:szCs w:val="22"/>
        </w:rPr>
        <w:t>Σύσταση</w:t>
      </w:r>
      <w:r w:rsidRPr="00D16BEB">
        <w:rPr>
          <w:rFonts w:ascii="Arial" w:eastAsia="Arial" w:hAnsi="Arial" w:cs="Arial"/>
          <w:i/>
          <w:sz w:val="22"/>
          <w:szCs w:val="22"/>
        </w:rPr>
        <w:t xml:space="preserve"> </w:t>
      </w:r>
      <w:r w:rsidRPr="00D16BEB">
        <w:rPr>
          <w:rFonts w:ascii="Arial" w:hAnsi="Arial" w:cs="Arial"/>
          <w:i/>
          <w:sz w:val="22"/>
          <w:szCs w:val="22"/>
        </w:rPr>
        <w:t>Διευθύνσεων</w:t>
      </w:r>
      <w:r w:rsidRPr="00D16BEB">
        <w:rPr>
          <w:rFonts w:ascii="Arial" w:eastAsia="Arial" w:hAnsi="Arial" w:cs="Arial"/>
          <w:i/>
          <w:sz w:val="22"/>
          <w:szCs w:val="22"/>
        </w:rPr>
        <w:t xml:space="preserve"> </w:t>
      </w:r>
      <w:r w:rsidRPr="00D16BEB">
        <w:rPr>
          <w:rFonts w:ascii="Arial" w:hAnsi="Arial" w:cs="Arial"/>
          <w:i/>
          <w:sz w:val="22"/>
          <w:szCs w:val="22"/>
        </w:rPr>
        <w:t>Εκπαίδευσης,</w:t>
      </w:r>
      <w:r w:rsidRPr="00D16BEB">
        <w:rPr>
          <w:rFonts w:ascii="Arial" w:eastAsia="Arial" w:hAnsi="Arial" w:cs="Arial"/>
          <w:i/>
          <w:sz w:val="22"/>
          <w:szCs w:val="22"/>
        </w:rPr>
        <w:t xml:space="preserve"> </w:t>
      </w:r>
      <w:r w:rsidRPr="00D16BEB">
        <w:rPr>
          <w:rFonts w:ascii="Arial" w:hAnsi="Arial" w:cs="Arial"/>
          <w:i/>
          <w:sz w:val="22"/>
          <w:szCs w:val="22"/>
        </w:rPr>
        <w:t>Επιθεώρησης,</w:t>
      </w:r>
      <w:r w:rsidRPr="00D16BEB">
        <w:rPr>
          <w:rFonts w:ascii="Arial" w:eastAsia="Arial" w:hAnsi="Arial" w:cs="Arial"/>
          <w:i/>
          <w:sz w:val="22"/>
          <w:szCs w:val="22"/>
        </w:rPr>
        <w:t xml:space="preserve"> </w:t>
      </w:r>
      <w:r w:rsidRPr="00D16BEB">
        <w:rPr>
          <w:rFonts w:ascii="Arial" w:hAnsi="Arial" w:cs="Arial"/>
          <w:i/>
          <w:sz w:val="22"/>
          <w:szCs w:val="22"/>
        </w:rPr>
        <w:t>Οργάνωσης</w:t>
      </w:r>
      <w:r w:rsidRPr="00D16BEB">
        <w:rPr>
          <w:rFonts w:ascii="Arial" w:eastAsia="Arial" w:hAnsi="Arial" w:cs="Arial"/>
          <w:i/>
          <w:sz w:val="22"/>
          <w:szCs w:val="22"/>
        </w:rPr>
        <w:t xml:space="preserve"> </w:t>
      </w:r>
      <w:r w:rsidRPr="00D16BEB">
        <w:rPr>
          <w:rFonts w:ascii="Arial" w:hAnsi="Arial" w:cs="Arial"/>
          <w:i/>
          <w:sz w:val="22"/>
          <w:szCs w:val="22"/>
        </w:rPr>
        <w:t>&amp;</w:t>
      </w:r>
      <w:r w:rsidRPr="00D16BEB">
        <w:rPr>
          <w:rFonts w:ascii="Arial" w:eastAsia="Arial" w:hAnsi="Arial" w:cs="Arial"/>
          <w:i/>
          <w:sz w:val="22"/>
          <w:szCs w:val="22"/>
        </w:rPr>
        <w:t xml:space="preserve"> </w:t>
      </w:r>
      <w:r w:rsidRPr="00D16BEB">
        <w:rPr>
          <w:rFonts w:ascii="Arial" w:hAnsi="Arial" w:cs="Arial"/>
          <w:i/>
          <w:sz w:val="22"/>
          <w:szCs w:val="22"/>
        </w:rPr>
        <w:t>Απλούστευσης</w:t>
      </w:r>
      <w:r w:rsidRPr="00D16BEB">
        <w:rPr>
          <w:rFonts w:ascii="Arial" w:eastAsia="Arial" w:hAnsi="Arial" w:cs="Arial"/>
          <w:i/>
          <w:sz w:val="22"/>
          <w:szCs w:val="22"/>
        </w:rPr>
        <w:t xml:space="preserve"> </w:t>
      </w:r>
      <w:r w:rsidRPr="00D16BEB">
        <w:rPr>
          <w:rFonts w:ascii="Arial" w:hAnsi="Arial" w:cs="Arial"/>
          <w:i/>
          <w:sz w:val="22"/>
          <w:szCs w:val="22"/>
        </w:rPr>
        <w:t>Διαδικασιών</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Κλάδου</w:t>
      </w:r>
      <w:r w:rsidRPr="00D16BEB">
        <w:rPr>
          <w:rFonts w:ascii="Arial" w:eastAsia="Arial" w:hAnsi="Arial" w:cs="Arial"/>
          <w:i/>
          <w:sz w:val="22"/>
          <w:szCs w:val="22"/>
        </w:rPr>
        <w:t xml:space="preserve"> </w:t>
      </w:r>
      <w:r w:rsidRPr="00D16BEB">
        <w:rPr>
          <w:rFonts w:ascii="Arial" w:hAnsi="Arial" w:cs="Arial"/>
          <w:i/>
          <w:sz w:val="22"/>
          <w:szCs w:val="22"/>
        </w:rPr>
        <w:t>Επιθεωρητών</w:t>
      </w:r>
      <w:r w:rsidRPr="00D16BEB">
        <w:rPr>
          <w:rFonts w:ascii="Arial" w:eastAsia="Arial" w:hAnsi="Arial" w:cs="Arial"/>
          <w:i/>
          <w:sz w:val="22"/>
          <w:szCs w:val="22"/>
        </w:rPr>
        <w:t xml:space="preserve"> </w:t>
      </w:r>
      <w:r w:rsidRPr="00D16BEB">
        <w:rPr>
          <w:rFonts w:ascii="Arial" w:hAnsi="Arial" w:cs="Arial"/>
          <w:i/>
          <w:sz w:val="22"/>
          <w:szCs w:val="22"/>
        </w:rPr>
        <w:t>στην</w:t>
      </w:r>
      <w:r w:rsidRPr="00D16BEB">
        <w:rPr>
          <w:rFonts w:ascii="Arial" w:eastAsia="Arial" w:hAnsi="Arial" w:cs="Arial"/>
          <w:i/>
          <w:sz w:val="22"/>
          <w:szCs w:val="22"/>
        </w:rPr>
        <w:t xml:space="preserve"> </w:t>
      </w:r>
      <w:r w:rsidRPr="00D16BEB">
        <w:rPr>
          <w:rFonts w:ascii="Arial" w:hAnsi="Arial" w:cs="Arial"/>
          <w:i/>
          <w:sz w:val="22"/>
          <w:szCs w:val="22"/>
        </w:rPr>
        <w:t>Κεντρική</w:t>
      </w:r>
      <w:r w:rsidRPr="00D16BEB">
        <w:rPr>
          <w:rFonts w:ascii="Arial" w:eastAsia="Arial" w:hAnsi="Arial" w:cs="Arial"/>
          <w:i/>
          <w:sz w:val="22"/>
          <w:szCs w:val="22"/>
        </w:rPr>
        <w:t xml:space="preserve"> </w:t>
      </w:r>
      <w:r w:rsidRPr="00D16BEB">
        <w:rPr>
          <w:rFonts w:ascii="Arial" w:hAnsi="Arial" w:cs="Arial"/>
          <w:i/>
          <w:sz w:val="22"/>
          <w:szCs w:val="22"/>
        </w:rPr>
        <w:t>Υπηρεσία</w:t>
      </w:r>
      <w:r w:rsidRPr="00D16BEB">
        <w:rPr>
          <w:rFonts w:ascii="Arial" w:eastAsia="Arial" w:hAnsi="Arial" w:cs="Arial"/>
          <w:i/>
          <w:sz w:val="22"/>
          <w:szCs w:val="22"/>
        </w:rPr>
        <w:t xml:space="preserve">  </w:t>
      </w:r>
      <w:r w:rsidRPr="00D16BEB">
        <w:rPr>
          <w:rFonts w:ascii="Arial" w:hAnsi="Arial" w:cs="Arial"/>
          <w:i/>
          <w:sz w:val="22"/>
          <w:szCs w:val="22"/>
        </w:rPr>
        <w:t>του</w:t>
      </w:r>
      <w:r w:rsidRPr="00D16BEB">
        <w:rPr>
          <w:rFonts w:ascii="Arial" w:eastAsia="Arial" w:hAnsi="Arial" w:cs="Arial"/>
          <w:i/>
          <w:sz w:val="22"/>
          <w:szCs w:val="22"/>
        </w:rPr>
        <w:t xml:space="preserve"> </w:t>
      </w:r>
      <w:r w:rsidRPr="00D16BEB">
        <w:rPr>
          <w:rFonts w:ascii="Arial" w:hAnsi="Arial" w:cs="Arial"/>
          <w:i/>
          <w:sz w:val="22"/>
          <w:szCs w:val="22"/>
        </w:rPr>
        <w:t>ΥΠΕΠΘ</w:t>
      </w:r>
      <w:r w:rsidRPr="00D16BEB">
        <w:rPr>
          <w:rFonts w:ascii="Arial" w:eastAsia="Arial" w:hAnsi="Arial" w:cs="Arial"/>
          <w:sz w:val="22"/>
          <w:szCs w:val="22"/>
        </w:rPr>
        <w:t>”</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ια)</w:t>
      </w:r>
      <w:r w:rsidRPr="00D16BEB">
        <w:rPr>
          <w:rFonts w:ascii="Arial" w:eastAsia="Arial" w:hAnsi="Arial" w:cs="Arial"/>
          <w:sz w:val="22"/>
          <w:szCs w:val="22"/>
        </w:rPr>
        <w:t xml:space="preserve"> </w:t>
      </w:r>
      <w:r w:rsidRPr="00D16BEB">
        <w:rPr>
          <w:rFonts w:ascii="Arial" w:hAnsi="Arial" w:cs="Arial"/>
          <w:sz w:val="22"/>
          <w:szCs w:val="22"/>
        </w:rPr>
        <w:t>Το</w:t>
      </w:r>
      <w:r w:rsidRPr="00D16BEB">
        <w:rPr>
          <w:rFonts w:ascii="Arial" w:eastAsia="Arial" w:hAnsi="Arial" w:cs="Arial"/>
          <w:sz w:val="22"/>
          <w:szCs w:val="22"/>
        </w:rPr>
        <w:t xml:space="preserve"> </w:t>
      </w:r>
      <w:r w:rsidRPr="00D16BEB">
        <w:rPr>
          <w:rFonts w:ascii="Arial" w:hAnsi="Arial" w:cs="Arial"/>
          <w:sz w:val="22"/>
          <w:szCs w:val="22"/>
        </w:rPr>
        <w:t>Π.Δ.386/1991</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Α</w:t>
      </w:r>
      <w:r w:rsidRPr="00D16BEB">
        <w:rPr>
          <w:rFonts w:ascii="Arial" w:eastAsia="Arial" w:hAnsi="Arial" w:cs="Arial"/>
          <w:sz w:val="22"/>
          <w:szCs w:val="22"/>
        </w:rPr>
        <w:t xml:space="preserve">’ </w:t>
      </w:r>
      <w:r w:rsidRPr="00D16BEB">
        <w:rPr>
          <w:rFonts w:ascii="Arial" w:hAnsi="Arial" w:cs="Arial"/>
          <w:sz w:val="22"/>
          <w:szCs w:val="22"/>
        </w:rPr>
        <w:t>139)</w:t>
      </w:r>
      <w:r w:rsidRPr="00D16BEB">
        <w:rPr>
          <w:rFonts w:ascii="Arial" w:eastAsia="Arial" w:hAnsi="Arial" w:cs="Arial"/>
          <w:sz w:val="22"/>
          <w:szCs w:val="22"/>
        </w:rPr>
        <w:t xml:space="preserve"> “</w:t>
      </w:r>
      <w:r w:rsidRPr="00D16BEB">
        <w:rPr>
          <w:rFonts w:ascii="Arial" w:hAnsi="Arial" w:cs="Arial"/>
          <w:i/>
          <w:sz w:val="22"/>
          <w:szCs w:val="22"/>
        </w:rPr>
        <w:t>Μεταφορά</w:t>
      </w:r>
      <w:r w:rsidRPr="00D16BEB">
        <w:rPr>
          <w:rFonts w:ascii="Arial" w:eastAsia="Arial" w:hAnsi="Arial" w:cs="Arial"/>
          <w:i/>
          <w:sz w:val="22"/>
          <w:szCs w:val="22"/>
        </w:rPr>
        <w:t xml:space="preserve"> </w:t>
      </w:r>
      <w:r w:rsidRPr="00D16BEB">
        <w:rPr>
          <w:rFonts w:ascii="Arial" w:hAnsi="Arial" w:cs="Arial"/>
          <w:i/>
          <w:sz w:val="22"/>
          <w:szCs w:val="22"/>
        </w:rPr>
        <w:t>της</w:t>
      </w:r>
      <w:r w:rsidRPr="00D16BEB">
        <w:rPr>
          <w:rFonts w:ascii="Arial" w:eastAsia="Arial" w:hAnsi="Arial" w:cs="Arial"/>
          <w:i/>
          <w:sz w:val="22"/>
          <w:szCs w:val="22"/>
        </w:rPr>
        <w:t xml:space="preserve"> </w:t>
      </w:r>
      <w:r w:rsidRPr="00D16BEB">
        <w:rPr>
          <w:rFonts w:ascii="Arial" w:hAnsi="Arial" w:cs="Arial"/>
          <w:i/>
          <w:sz w:val="22"/>
          <w:szCs w:val="22"/>
        </w:rPr>
        <w:t>Γενικής</w:t>
      </w:r>
      <w:r w:rsidRPr="00D16BEB">
        <w:rPr>
          <w:rFonts w:ascii="Arial" w:eastAsia="Arial" w:hAnsi="Arial" w:cs="Arial"/>
          <w:i/>
          <w:sz w:val="22"/>
          <w:szCs w:val="22"/>
        </w:rPr>
        <w:t xml:space="preserve"> </w:t>
      </w:r>
      <w:r w:rsidRPr="00D16BEB">
        <w:rPr>
          <w:rFonts w:ascii="Arial" w:hAnsi="Arial" w:cs="Arial"/>
          <w:i/>
          <w:sz w:val="22"/>
          <w:szCs w:val="22"/>
        </w:rPr>
        <w:t>Γραμματείας</w:t>
      </w:r>
      <w:r w:rsidRPr="00D16BEB">
        <w:rPr>
          <w:rFonts w:ascii="Arial" w:eastAsia="Arial" w:hAnsi="Arial" w:cs="Arial"/>
          <w:i/>
          <w:sz w:val="22"/>
          <w:szCs w:val="22"/>
        </w:rPr>
        <w:t xml:space="preserve"> </w:t>
      </w:r>
      <w:r w:rsidRPr="00D16BEB">
        <w:rPr>
          <w:rFonts w:ascii="Arial" w:hAnsi="Arial" w:cs="Arial"/>
          <w:i/>
          <w:sz w:val="22"/>
          <w:szCs w:val="22"/>
        </w:rPr>
        <w:t>Νέας</w:t>
      </w:r>
      <w:r w:rsidRPr="00D16BEB">
        <w:rPr>
          <w:rFonts w:ascii="Arial" w:eastAsia="Arial" w:hAnsi="Arial" w:cs="Arial"/>
          <w:i/>
          <w:sz w:val="22"/>
          <w:szCs w:val="22"/>
        </w:rPr>
        <w:t xml:space="preserve"> </w:t>
      </w:r>
      <w:r w:rsidRPr="00D16BEB">
        <w:rPr>
          <w:rFonts w:ascii="Arial" w:hAnsi="Arial" w:cs="Arial"/>
          <w:i/>
          <w:sz w:val="22"/>
          <w:szCs w:val="22"/>
        </w:rPr>
        <w:t>Γενιάς</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της</w:t>
      </w:r>
      <w:r w:rsidRPr="00D16BEB">
        <w:rPr>
          <w:rFonts w:ascii="Arial" w:eastAsia="Arial" w:hAnsi="Arial" w:cs="Arial"/>
          <w:i/>
          <w:sz w:val="22"/>
          <w:szCs w:val="22"/>
        </w:rPr>
        <w:t xml:space="preserve"> </w:t>
      </w:r>
      <w:r w:rsidRPr="00D16BEB">
        <w:rPr>
          <w:rFonts w:ascii="Arial" w:hAnsi="Arial" w:cs="Arial"/>
          <w:i/>
          <w:sz w:val="22"/>
          <w:szCs w:val="22"/>
        </w:rPr>
        <w:t>Γενικής</w:t>
      </w:r>
      <w:r w:rsidRPr="00D16BEB">
        <w:rPr>
          <w:rFonts w:ascii="Arial" w:eastAsia="Arial" w:hAnsi="Arial" w:cs="Arial"/>
          <w:i/>
          <w:sz w:val="22"/>
          <w:szCs w:val="22"/>
        </w:rPr>
        <w:t xml:space="preserve"> </w:t>
      </w:r>
      <w:r w:rsidRPr="00D16BEB">
        <w:rPr>
          <w:rFonts w:ascii="Arial" w:hAnsi="Arial" w:cs="Arial"/>
          <w:i/>
          <w:sz w:val="22"/>
          <w:szCs w:val="22"/>
        </w:rPr>
        <w:t>Γραμματείας</w:t>
      </w:r>
      <w:r w:rsidRPr="00D16BEB">
        <w:rPr>
          <w:rFonts w:ascii="Arial" w:eastAsia="Arial" w:hAnsi="Arial" w:cs="Arial"/>
          <w:i/>
          <w:sz w:val="22"/>
          <w:szCs w:val="22"/>
        </w:rPr>
        <w:t xml:space="preserve"> </w:t>
      </w:r>
      <w:r w:rsidRPr="00D16BEB">
        <w:rPr>
          <w:rFonts w:ascii="Arial" w:hAnsi="Arial" w:cs="Arial"/>
          <w:i/>
          <w:sz w:val="22"/>
          <w:szCs w:val="22"/>
        </w:rPr>
        <w:t>Λαϊκής</w:t>
      </w:r>
      <w:r w:rsidRPr="00D16BEB">
        <w:rPr>
          <w:rFonts w:ascii="Arial" w:eastAsia="Arial" w:hAnsi="Arial" w:cs="Arial"/>
          <w:i/>
          <w:sz w:val="22"/>
          <w:szCs w:val="22"/>
        </w:rPr>
        <w:t xml:space="preserve"> </w:t>
      </w:r>
      <w:r w:rsidRPr="00D16BEB">
        <w:rPr>
          <w:rFonts w:ascii="Arial" w:hAnsi="Arial" w:cs="Arial"/>
          <w:i/>
          <w:sz w:val="22"/>
          <w:szCs w:val="22"/>
        </w:rPr>
        <w:t>Επιμόρφωσης</w:t>
      </w:r>
      <w:r w:rsidRPr="00D16BEB">
        <w:rPr>
          <w:rFonts w:ascii="Arial" w:eastAsia="Arial" w:hAnsi="Arial" w:cs="Arial"/>
          <w:i/>
          <w:sz w:val="22"/>
          <w:szCs w:val="22"/>
        </w:rPr>
        <w:t xml:space="preserve"> </w:t>
      </w:r>
      <w:r w:rsidRPr="00D16BEB">
        <w:rPr>
          <w:rFonts w:ascii="Arial" w:hAnsi="Arial" w:cs="Arial"/>
          <w:i/>
          <w:sz w:val="22"/>
          <w:szCs w:val="22"/>
        </w:rPr>
        <w:t>από</w:t>
      </w:r>
      <w:r w:rsidRPr="00D16BEB">
        <w:rPr>
          <w:rFonts w:ascii="Arial" w:eastAsia="Arial" w:hAnsi="Arial" w:cs="Arial"/>
          <w:i/>
          <w:sz w:val="22"/>
          <w:szCs w:val="22"/>
        </w:rPr>
        <w:t xml:space="preserve"> </w:t>
      </w:r>
      <w:r w:rsidRPr="00D16BEB">
        <w:rPr>
          <w:rFonts w:ascii="Arial" w:hAnsi="Arial" w:cs="Arial"/>
          <w:i/>
          <w:sz w:val="22"/>
          <w:szCs w:val="22"/>
        </w:rPr>
        <w:t>το</w:t>
      </w:r>
      <w:r w:rsidRPr="00D16BEB">
        <w:rPr>
          <w:rFonts w:ascii="Arial" w:eastAsia="Arial" w:hAnsi="Arial" w:cs="Arial"/>
          <w:i/>
          <w:sz w:val="22"/>
          <w:szCs w:val="22"/>
        </w:rPr>
        <w:t xml:space="preserve"> </w:t>
      </w:r>
      <w:r w:rsidRPr="00D16BEB">
        <w:rPr>
          <w:rFonts w:ascii="Arial" w:hAnsi="Arial" w:cs="Arial"/>
          <w:i/>
          <w:sz w:val="22"/>
          <w:szCs w:val="22"/>
        </w:rPr>
        <w:t>Υπουργείο</w:t>
      </w:r>
      <w:r w:rsidRPr="00D16BEB">
        <w:rPr>
          <w:rFonts w:ascii="Arial" w:eastAsia="Arial" w:hAnsi="Arial" w:cs="Arial"/>
          <w:i/>
          <w:sz w:val="22"/>
          <w:szCs w:val="22"/>
        </w:rPr>
        <w:t xml:space="preserve"> </w:t>
      </w:r>
      <w:r w:rsidRPr="00D16BEB">
        <w:rPr>
          <w:rFonts w:ascii="Arial" w:hAnsi="Arial" w:cs="Arial"/>
          <w:i/>
          <w:sz w:val="22"/>
          <w:szCs w:val="22"/>
        </w:rPr>
        <w:t>Πολιτισμού</w:t>
      </w:r>
      <w:r w:rsidRPr="00D16BEB">
        <w:rPr>
          <w:rFonts w:ascii="Arial" w:eastAsia="Arial" w:hAnsi="Arial" w:cs="Arial"/>
          <w:i/>
          <w:sz w:val="22"/>
          <w:szCs w:val="22"/>
        </w:rPr>
        <w:t xml:space="preserve"> </w:t>
      </w:r>
      <w:r w:rsidRPr="00D16BEB">
        <w:rPr>
          <w:rFonts w:ascii="Arial" w:hAnsi="Arial" w:cs="Arial"/>
          <w:i/>
          <w:sz w:val="22"/>
          <w:szCs w:val="22"/>
        </w:rPr>
        <w:t>στο</w:t>
      </w:r>
      <w:r w:rsidRPr="00D16BEB">
        <w:rPr>
          <w:rFonts w:ascii="Arial" w:eastAsia="Arial" w:hAnsi="Arial" w:cs="Arial"/>
          <w:i/>
          <w:sz w:val="22"/>
          <w:szCs w:val="22"/>
        </w:rPr>
        <w:t xml:space="preserve"> </w:t>
      </w:r>
      <w:r w:rsidRPr="00D16BEB">
        <w:rPr>
          <w:rFonts w:ascii="Arial" w:hAnsi="Arial" w:cs="Arial"/>
          <w:i/>
          <w:sz w:val="22"/>
          <w:szCs w:val="22"/>
        </w:rPr>
        <w:t>Υπουργείο</w:t>
      </w:r>
      <w:r w:rsidRPr="00D16BEB">
        <w:rPr>
          <w:rFonts w:ascii="Arial" w:eastAsia="Arial" w:hAnsi="Arial" w:cs="Arial"/>
          <w:i/>
          <w:sz w:val="22"/>
          <w:szCs w:val="22"/>
        </w:rPr>
        <w:t xml:space="preserve"> </w:t>
      </w:r>
      <w:r w:rsidRPr="00D16BEB">
        <w:rPr>
          <w:rFonts w:ascii="Arial" w:hAnsi="Arial" w:cs="Arial"/>
          <w:i/>
          <w:sz w:val="22"/>
          <w:szCs w:val="22"/>
        </w:rPr>
        <w:t>Εθνικής</w:t>
      </w:r>
      <w:r w:rsidRPr="00D16BEB">
        <w:rPr>
          <w:rFonts w:ascii="Arial" w:eastAsia="Arial" w:hAnsi="Arial" w:cs="Arial"/>
          <w:i/>
          <w:sz w:val="22"/>
          <w:szCs w:val="22"/>
        </w:rPr>
        <w:t xml:space="preserve"> </w:t>
      </w:r>
      <w:r w:rsidRPr="00D16BEB">
        <w:rPr>
          <w:rFonts w:ascii="Arial" w:hAnsi="Arial" w:cs="Arial"/>
          <w:i/>
          <w:sz w:val="22"/>
          <w:szCs w:val="22"/>
        </w:rPr>
        <w:t>Παιδείας</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Θρησκευμάτων</w:t>
      </w:r>
      <w:r w:rsidRPr="00D16BEB">
        <w:rPr>
          <w:rFonts w:ascii="Arial" w:hAnsi="Arial" w:cs="Arial"/>
          <w:sz w:val="22"/>
          <w:szCs w:val="22"/>
        </w:rPr>
        <w:t>.</w:t>
      </w:r>
      <w:r w:rsidRPr="00D16BEB">
        <w:rPr>
          <w:rFonts w:ascii="Arial" w:eastAsia="Arial" w:hAnsi="Arial" w:cs="Arial"/>
          <w:sz w:val="22"/>
          <w:szCs w:val="22"/>
        </w:rPr>
        <w:t>”</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ιβ)</w:t>
      </w:r>
      <w:r w:rsidRPr="00D16BEB">
        <w:rPr>
          <w:rFonts w:ascii="Arial" w:eastAsia="Arial" w:hAnsi="Arial" w:cs="Arial"/>
          <w:sz w:val="22"/>
          <w:szCs w:val="22"/>
        </w:rPr>
        <w:t xml:space="preserve"> </w:t>
      </w:r>
      <w:r w:rsidRPr="00D16BEB">
        <w:rPr>
          <w:rFonts w:ascii="Arial" w:hAnsi="Arial" w:cs="Arial"/>
          <w:sz w:val="22"/>
          <w:szCs w:val="22"/>
        </w:rPr>
        <w:t>ΠΔ</w:t>
      </w:r>
      <w:r w:rsidRPr="00D16BEB">
        <w:rPr>
          <w:rFonts w:ascii="Arial" w:eastAsia="Arial" w:hAnsi="Arial" w:cs="Arial"/>
          <w:sz w:val="22"/>
          <w:szCs w:val="22"/>
        </w:rPr>
        <w:t xml:space="preserve"> </w:t>
      </w:r>
      <w:r w:rsidRPr="00D16BEB">
        <w:rPr>
          <w:rFonts w:ascii="Arial" w:hAnsi="Arial" w:cs="Arial"/>
          <w:sz w:val="22"/>
          <w:szCs w:val="22"/>
        </w:rPr>
        <w:t>332/1993</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Α</w:t>
      </w:r>
      <w:r w:rsidRPr="00D16BEB">
        <w:rPr>
          <w:rFonts w:ascii="Arial" w:eastAsia="Arial" w:hAnsi="Arial" w:cs="Arial"/>
          <w:sz w:val="22"/>
          <w:szCs w:val="22"/>
        </w:rPr>
        <w:t xml:space="preserve">’ </w:t>
      </w:r>
      <w:r w:rsidRPr="00D16BEB">
        <w:rPr>
          <w:rFonts w:ascii="Arial" w:hAnsi="Arial" w:cs="Arial"/>
          <w:sz w:val="22"/>
          <w:szCs w:val="22"/>
        </w:rPr>
        <w:t>142)</w:t>
      </w:r>
      <w:r w:rsidRPr="00D16BEB">
        <w:rPr>
          <w:rFonts w:ascii="Arial" w:eastAsia="Arial" w:hAnsi="Arial" w:cs="Arial"/>
          <w:sz w:val="22"/>
          <w:szCs w:val="22"/>
        </w:rPr>
        <w:t xml:space="preserve"> “</w:t>
      </w:r>
      <w:r w:rsidRPr="00D16BEB">
        <w:rPr>
          <w:rFonts w:ascii="Arial" w:hAnsi="Arial" w:cs="Arial"/>
          <w:i/>
          <w:sz w:val="22"/>
          <w:szCs w:val="22"/>
        </w:rPr>
        <w:t>Οργάνωση,</w:t>
      </w:r>
      <w:r w:rsidRPr="00D16BEB">
        <w:rPr>
          <w:rFonts w:ascii="Arial" w:eastAsia="Arial" w:hAnsi="Arial" w:cs="Arial"/>
          <w:i/>
          <w:sz w:val="22"/>
          <w:szCs w:val="22"/>
        </w:rPr>
        <w:t xml:space="preserve"> </w:t>
      </w:r>
      <w:r w:rsidRPr="00D16BEB">
        <w:rPr>
          <w:rFonts w:ascii="Arial" w:hAnsi="Arial" w:cs="Arial"/>
          <w:i/>
          <w:sz w:val="22"/>
          <w:szCs w:val="22"/>
        </w:rPr>
        <w:t>διάρθρωση</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αρμοδιότητες</w:t>
      </w:r>
      <w:r w:rsidRPr="00D16BEB">
        <w:rPr>
          <w:rFonts w:ascii="Arial" w:eastAsia="Arial" w:hAnsi="Arial" w:cs="Arial"/>
          <w:i/>
          <w:sz w:val="22"/>
          <w:szCs w:val="22"/>
        </w:rPr>
        <w:t xml:space="preserve"> </w:t>
      </w:r>
      <w:r w:rsidRPr="00D16BEB">
        <w:rPr>
          <w:rFonts w:ascii="Arial" w:hAnsi="Arial" w:cs="Arial"/>
          <w:i/>
          <w:sz w:val="22"/>
          <w:szCs w:val="22"/>
        </w:rPr>
        <w:t>της</w:t>
      </w:r>
      <w:r w:rsidRPr="00D16BEB">
        <w:rPr>
          <w:rFonts w:ascii="Arial" w:eastAsia="Arial" w:hAnsi="Arial" w:cs="Arial"/>
          <w:i/>
          <w:sz w:val="22"/>
          <w:szCs w:val="22"/>
        </w:rPr>
        <w:t xml:space="preserve"> </w:t>
      </w:r>
      <w:r w:rsidRPr="00D16BEB">
        <w:rPr>
          <w:rFonts w:ascii="Arial" w:hAnsi="Arial" w:cs="Arial"/>
          <w:i/>
          <w:sz w:val="22"/>
          <w:szCs w:val="22"/>
        </w:rPr>
        <w:t>Υπηρεσίας</w:t>
      </w:r>
      <w:r w:rsidRPr="00D16BEB">
        <w:rPr>
          <w:rFonts w:ascii="Arial" w:eastAsia="Arial" w:hAnsi="Arial" w:cs="Arial"/>
          <w:i/>
          <w:sz w:val="22"/>
          <w:szCs w:val="22"/>
        </w:rPr>
        <w:t xml:space="preserve"> </w:t>
      </w:r>
      <w:r w:rsidRPr="00D16BEB">
        <w:rPr>
          <w:rFonts w:ascii="Arial" w:hAnsi="Arial" w:cs="Arial"/>
          <w:i/>
          <w:sz w:val="22"/>
          <w:szCs w:val="22"/>
        </w:rPr>
        <w:t>Μεταπτυχιακών</w:t>
      </w:r>
      <w:r w:rsidRPr="00D16BEB">
        <w:rPr>
          <w:rFonts w:ascii="Arial" w:eastAsia="Arial" w:hAnsi="Arial" w:cs="Arial"/>
          <w:i/>
          <w:sz w:val="22"/>
          <w:szCs w:val="22"/>
        </w:rPr>
        <w:t xml:space="preserve"> </w:t>
      </w:r>
      <w:r w:rsidRPr="00D16BEB">
        <w:rPr>
          <w:rFonts w:ascii="Arial" w:hAnsi="Arial" w:cs="Arial"/>
          <w:i/>
          <w:sz w:val="22"/>
          <w:szCs w:val="22"/>
        </w:rPr>
        <w:t>Σπουδών</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Έρευνας</w:t>
      </w:r>
      <w:r w:rsidRPr="00D16BEB">
        <w:rPr>
          <w:rFonts w:ascii="Arial" w:eastAsia="Arial" w:hAnsi="Arial" w:cs="Arial"/>
          <w:i/>
          <w:sz w:val="22"/>
          <w:szCs w:val="22"/>
        </w:rPr>
        <w:t xml:space="preserve"> </w:t>
      </w:r>
      <w:r w:rsidRPr="00D16BEB">
        <w:rPr>
          <w:rFonts w:ascii="Arial" w:hAnsi="Arial" w:cs="Arial"/>
          <w:i/>
          <w:sz w:val="22"/>
          <w:szCs w:val="22"/>
        </w:rPr>
        <w:t>της</w:t>
      </w:r>
      <w:r w:rsidRPr="00D16BEB">
        <w:rPr>
          <w:rFonts w:ascii="Arial" w:eastAsia="Arial" w:hAnsi="Arial" w:cs="Arial"/>
          <w:i/>
          <w:sz w:val="22"/>
          <w:szCs w:val="22"/>
        </w:rPr>
        <w:t xml:space="preserve"> </w:t>
      </w:r>
      <w:r w:rsidRPr="00D16BEB">
        <w:rPr>
          <w:rFonts w:ascii="Arial" w:hAnsi="Arial" w:cs="Arial"/>
          <w:i/>
          <w:sz w:val="22"/>
          <w:szCs w:val="22"/>
        </w:rPr>
        <w:t>Κεντρικής</w:t>
      </w:r>
      <w:r w:rsidRPr="00D16BEB">
        <w:rPr>
          <w:rFonts w:ascii="Arial" w:eastAsia="Arial" w:hAnsi="Arial" w:cs="Arial"/>
          <w:i/>
          <w:sz w:val="22"/>
          <w:szCs w:val="22"/>
        </w:rPr>
        <w:t xml:space="preserve"> </w:t>
      </w:r>
      <w:r w:rsidRPr="00D16BEB">
        <w:rPr>
          <w:rFonts w:ascii="Arial" w:hAnsi="Arial" w:cs="Arial"/>
          <w:i/>
          <w:sz w:val="22"/>
          <w:szCs w:val="22"/>
        </w:rPr>
        <w:t>Υπηρεσίας</w:t>
      </w:r>
      <w:r w:rsidRPr="00D16BEB">
        <w:rPr>
          <w:rFonts w:ascii="Arial" w:eastAsia="Arial" w:hAnsi="Arial" w:cs="Arial"/>
          <w:i/>
          <w:sz w:val="22"/>
          <w:szCs w:val="22"/>
        </w:rPr>
        <w:t xml:space="preserve"> </w:t>
      </w:r>
      <w:r w:rsidRPr="00D16BEB">
        <w:rPr>
          <w:rFonts w:ascii="Arial" w:hAnsi="Arial" w:cs="Arial"/>
          <w:i/>
          <w:sz w:val="22"/>
          <w:szCs w:val="22"/>
        </w:rPr>
        <w:t>του</w:t>
      </w:r>
      <w:r w:rsidRPr="00D16BEB">
        <w:rPr>
          <w:rFonts w:ascii="Arial" w:eastAsia="Arial" w:hAnsi="Arial" w:cs="Arial"/>
          <w:i/>
          <w:sz w:val="22"/>
          <w:szCs w:val="22"/>
        </w:rPr>
        <w:t xml:space="preserve"> </w:t>
      </w:r>
      <w:r w:rsidRPr="00D16BEB">
        <w:rPr>
          <w:rFonts w:ascii="Arial" w:hAnsi="Arial" w:cs="Arial"/>
          <w:i/>
          <w:sz w:val="22"/>
          <w:szCs w:val="22"/>
        </w:rPr>
        <w:t>Υπουργείου</w:t>
      </w:r>
      <w:r w:rsidRPr="00D16BEB">
        <w:rPr>
          <w:rFonts w:ascii="Arial" w:eastAsia="Arial" w:hAnsi="Arial" w:cs="Arial"/>
          <w:i/>
          <w:sz w:val="22"/>
          <w:szCs w:val="22"/>
        </w:rPr>
        <w:t xml:space="preserve"> </w:t>
      </w:r>
      <w:r w:rsidRPr="00D16BEB">
        <w:rPr>
          <w:rFonts w:ascii="Arial" w:hAnsi="Arial" w:cs="Arial"/>
          <w:i/>
          <w:sz w:val="22"/>
          <w:szCs w:val="22"/>
        </w:rPr>
        <w:t>Εθνικής</w:t>
      </w:r>
      <w:r w:rsidRPr="00D16BEB">
        <w:rPr>
          <w:rFonts w:ascii="Arial" w:eastAsia="Arial" w:hAnsi="Arial" w:cs="Arial"/>
          <w:i/>
          <w:sz w:val="22"/>
          <w:szCs w:val="22"/>
        </w:rPr>
        <w:t xml:space="preserve"> </w:t>
      </w:r>
      <w:r w:rsidRPr="00D16BEB">
        <w:rPr>
          <w:rFonts w:ascii="Arial" w:hAnsi="Arial" w:cs="Arial"/>
          <w:i/>
          <w:sz w:val="22"/>
          <w:szCs w:val="22"/>
        </w:rPr>
        <w:t>Παιδείας</w:t>
      </w:r>
      <w:r w:rsidRPr="00D16BEB">
        <w:rPr>
          <w:rFonts w:ascii="Arial" w:eastAsia="Arial" w:hAnsi="Arial" w:cs="Arial"/>
          <w:i/>
          <w:sz w:val="22"/>
          <w:szCs w:val="22"/>
        </w:rPr>
        <w:t xml:space="preserve"> </w:t>
      </w:r>
      <w:r w:rsidRPr="00D16BEB">
        <w:rPr>
          <w:rFonts w:ascii="Arial" w:hAnsi="Arial" w:cs="Arial"/>
          <w:i/>
          <w:sz w:val="22"/>
          <w:szCs w:val="22"/>
        </w:rPr>
        <w:t>&amp;</w:t>
      </w:r>
      <w:r w:rsidRPr="00D16BEB">
        <w:rPr>
          <w:rFonts w:ascii="Arial" w:eastAsia="Arial" w:hAnsi="Arial" w:cs="Arial"/>
          <w:i/>
          <w:sz w:val="22"/>
          <w:szCs w:val="22"/>
        </w:rPr>
        <w:t xml:space="preserve"> </w:t>
      </w:r>
      <w:r w:rsidRPr="00D16BEB">
        <w:rPr>
          <w:rFonts w:ascii="Arial" w:hAnsi="Arial" w:cs="Arial"/>
          <w:i/>
          <w:sz w:val="22"/>
          <w:szCs w:val="22"/>
        </w:rPr>
        <w:t>Θρησκευμάτων</w:t>
      </w:r>
      <w:r w:rsidRPr="00D16BEB">
        <w:rPr>
          <w:rFonts w:ascii="Arial" w:eastAsia="Arial" w:hAnsi="Arial" w:cs="Arial"/>
          <w:sz w:val="22"/>
          <w:szCs w:val="22"/>
        </w:rPr>
        <w:t>”</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ιγ)</w:t>
      </w:r>
      <w:r w:rsidRPr="00D16BEB">
        <w:rPr>
          <w:rFonts w:ascii="Arial" w:eastAsia="Arial" w:hAnsi="Arial" w:cs="Arial"/>
          <w:sz w:val="22"/>
          <w:szCs w:val="22"/>
        </w:rPr>
        <w:t xml:space="preserve"> </w:t>
      </w:r>
      <w:r w:rsidRPr="00D16BEB">
        <w:rPr>
          <w:rFonts w:ascii="Arial" w:hAnsi="Arial" w:cs="Arial"/>
          <w:sz w:val="22"/>
          <w:szCs w:val="22"/>
        </w:rPr>
        <w:t>Το</w:t>
      </w:r>
      <w:r w:rsidRPr="00D16BEB">
        <w:rPr>
          <w:rFonts w:ascii="Arial" w:eastAsia="Arial" w:hAnsi="Arial" w:cs="Arial"/>
          <w:sz w:val="22"/>
          <w:szCs w:val="22"/>
        </w:rPr>
        <w:t xml:space="preserve"> </w:t>
      </w:r>
      <w:r w:rsidRPr="00D16BEB">
        <w:rPr>
          <w:rFonts w:ascii="Arial" w:hAnsi="Arial" w:cs="Arial"/>
          <w:sz w:val="22"/>
          <w:szCs w:val="22"/>
        </w:rPr>
        <w:t>άρθρο</w:t>
      </w:r>
      <w:r w:rsidRPr="00D16BEB">
        <w:rPr>
          <w:rFonts w:ascii="Arial" w:eastAsia="Arial" w:hAnsi="Arial" w:cs="Arial"/>
          <w:sz w:val="22"/>
          <w:szCs w:val="22"/>
        </w:rPr>
        <w:t xml:space="preserve"> </w:t>
      </w:r>
      <w:r w:rsidRPr="00D16BEB">
        <w:rPr>
          <w:rFonts w:ascii="Arial" w:hAnsi="Arial" w:cs="Arial"/>
          <w:sz w:val="22"/>
          <w:szCs w:val="22"/>
        </w:rPr>
        <w:t>19</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Ν.2083/1992</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Α</w:t>
      </w:r>
      <w:r w:rsidRPr="00D16BEB">
        <w:rPr>
          <w:rFonts w:ascii="Arial" w:eastAsia="Arial" w:hAnsi="Arial" w:cs="Arial"/>
          <w:sz w:val="22"/>
          <w:szCs w:val="22"/>
        </w:rPr>
        <w:t xml:space="preserve">’ </w:t>
      </w:r>
      <w:r w:rsidRPr="00D16BEB">
        <w:rPr>
          <w:rFonts w:ascii="Arial" w:hAnsi="Arial" w:cs="Arial"/>
          <w:sz w:val="22"/>
          <w:szCs w:val="22"/>
        </w:rPr>
        <w:t>159)</w:t>
      </w:r>
      <w:r w:rsidRPr="00D16BEB">
        <w:rPr>
          <w:rFonts w:ascii="Arial" w:eastAsia="Arial" w:hAnsi="Arial" w:cs="Arial"/>
          <w:sz w:val="22"/>
          <w:szCs w:val="22"/>
        </w:rPr>
        <w:t xml:space="preserve"> “</w:t>
      </w:r>
      <w:r w:rsidRPr="00D16BEB">
        <w:rPr>
          <w:rFonts w:ascii="Arial" w:hAnsi="Arial" w:cs="Arial"/>
          <w:i/>
          <w:sz w:val="22"/>
          <w:szCs w:val="22"/>
        </w:rPr>
        <w:t>Εκσυγχρονισμός</w:t>
      </w:r>
      <w:r w:rsidRPr="00D16BEB">
        <w:rPr>
          <w:rFonts w:ascii="Arial" w:eastAsia="Arial" w:hAnsi="Arial" w:cs="Arial"/>
          <w:i/>
          <w:sz w:val="22"/>
          <w:szCs w:val="22"/>
        </w:rPr>
        <w:t xml:space="preserve"> </w:t>
      </w:r>
      <w:r w:rsidRPr="00D16BEB">
        <w:rPr>
          <w:rFonts w:ascii="Arial" w:hAnsi="Arial" w:cs="Arial"/>
          <w:i/>
          <w:sz w:val="22"/>
          <w:szCs w:val="22"/>
        </w:rPr>
        <w:t>της</w:t>
      </w:r>
      <w:r w:rsidRPr="00D16BEB">
        <w:rPr>
          <w:rFonts w:ascii="Arial" w:eastAsia="Arial" w:hAnsi="Arial" w:cs="Arial"/>
          <w:i/>
          <w:sz w:val="22"/>
          <w:szCs w:val="22"/>
        </w:rPr>
        <w:t xml:space="preserve"> </w:t>
      </w:r>
      <w:r w:rsidRPr="00D16BEB">
        <w:rPr>
          <w:rFonts w:ascii="Arial" w:hAnsi="Arial" w:cs="Arial"/>
          <w:i/>
          <w:sz w:val="22"/>
          <w:szCs w:val="22"/>
        </w:rPr>
        <w:t>Ανώτατης</w:t>
      </w:r>
      <w:r w:rsidRPr="00D16BEB">
        <w:rPr>
          <w:rFonts w:ascii="Arial" w:eastAsia="Arial" w:hAnsi="Arial" w:cs="Arial"/>
          <w:i/>
          <w:sz w:val="22"/>
          <w:szCs w:val="22"/>
        </w:rPr>
        <w:t xml:space="preserve"> </w:t>
      </w:r>
      <w:r w:rsidRPr="00D16BEB">
        <w:rPr>
          <w:rFonts w:ascii="Arial" w:hAnsi="Arial" w:cs="Arial"/>
          <w:i/>
          <w:sz w:val="22"/>
          <w:szCs w:val="22"/>
        </w:rPr>
        <w:t>Εκπαίδευσης</w:t>
      </w:r>
      <w:r w:rsidRPr="00D16BEB">
        <w:rPr>
          <w:rFonts w:ascii="Arial" w:eastAsia="Arial" w:hAnsi="Arial" w:cs="Arial"/>
          <w:sz w:val="22"/>
          <w:szCs w:val="22"/>
        </w:rPr>
        <w:t>”</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ιδ)</w:t>
      </w:r>
      <w:r w:rsidRPr="00D16BEB">
        <w:rPr>
          <w:rFonts w:ascii="Arial" w:eastAsia="Arial" w:hAnsi="Arial" w:cs="Arial"/>
          <w:sz w:val="22"/>
          <w:szCs w:val="22"/>
        </w:rPr>
        <w:t xml:space="preserve"> </w:t>
      </w:r>
      <w:r w:rsidRPr="00D16BEB">
        <w:rPr>
          <w:rFonts w:ascii="Arial" w:hAnsi="Arial" w:cs="Arial"/>
          <w:sz w:val="22"/>
          <w:szCs w:val="22"/>
        </w:rPr>
        <w:t>Το</w:t>
      </w:r>
      <w:r w:rsidRPr="00D16BEB">
        <w:rPr>
          <w:rFonts w:ascii="Arial" w:eastAsia="Arial" w:hAnsi="Arial" w:cs="Arial"/>
          <w:sz w:val="22"/>
          <w:szCs w:val="22"/>
        </w:rPr>
        <w:t xml:space="preserve"> </w:t>
      </w:r>
      <w:r w:rsidRPr="00D16BEB">
        <w:rPr>
          <w:rFonts w:ascii="Arial" w:hAnsi="Arial" w:cs="Arial"/>
          <w:sz w:val="22"/>
          <w:szCs w:val="22"/>
        </w:rPr>
        <w:t>ΠΔ</w:t>
      </w:r>
      <w:r w:rsidRPr="00D16BEB">
        <w:rPr>
          <w:rFonts w:ascii="Arial" w:eastAsia="Arial" w:hAnsi="Arial" w:cs="Arial"/>
          <w:sz w:val="22"/>
          <w:szCs w:val="22"/>
        </w:rPr>
        <w:t xml:space="preserve"> </w:t>
      </w:r>
      <w:r w:rsidRPr="00D16BEB">
        <w:rPr>
          <w:rFonts w:ascii="Arial" w:hAnsi="Arial" w:cs="Arial"/>
          <w:sz w:val="22"/>
          <w:szCs w:val="22"/>
        </w:rPr>
        <w:t>48/2000</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Α</w:t>
      </w:r>
      <w:r w:rsidRPr="00D16BEB">
        <w:rPr>
          <w:rFonts w:ascii="Arial" w:eastAsia="Arial" w:hAnsi="Arial" w:cs="Arial"/>
          <w:sz w:val="22"/>
          <w:szCs w:val="22"/>
        </w:rPr>
        <w:t xml:space="preserve">’ </w:t>
      </w:r>
      <w:r w:rsidRPr="00D16BEB">
        <w:rPr>
          <w:rFonts w:ascii="Arial" w:hAnsi="Arial" w:cs="Arial"/>
          <w:sz w:val="22"/>
          <w:szCs w:val="22"/>
        </w:rPr>
        <w:t>43)</w:t>
      </w:r>
      <w:r w:rsidRPr="00D16BEB">
        <w:rPr>
          <w:rFonts w:ascii="Arial" w:eastAsia="Arial" w:hAnsi="Arial" w:cs="Arial"/>
          <w:sz w:val="22"/>
          <w:szCs w:val="22"/>
        </w:rPr>
        <w:t xml:space="preserve"> “</w:t>
      </w:r>
      <w:r w:rsidRPr="00D16BEB">
        <w:rPr>
          <w:rFonts w:ascii="Arial" w:hAnsi="Arial" w:cs="Arial"/>
          <w:i/>
          <w:sz w:val="22"/>
          <w:szCs w:val="22"/>
        </w:rPr>
        <w:t>Σύσταση</w:t>
      </w:r>
      <w:r w:rsidRPr="00D16BEB">
        <w:rPr>
          <w:rFonts w:ascii="Arial" w:eastAsia="Arial" w:hAnsi="Arial" w:cs="Arial"/>
          <w:i/>
          <w:sz w:val="22"/>
          <w:szCs w:val="22"/>
        </w:rPr>
        <w:t xml:space="preserve"> </w:t>
      </w:r>
      <w:r w:rsidRPr="00D16BEB">
        <w:rPr>
          <w:rFonts w:ascii="Arial" w:hAnsi="Arial" w:cs="Arial"/>
          <w:i/>
          <w:sz w:val="22"/>
          <w:szCs w:val="22"/>
        </w:rPr>
        <w:t>Διεύθυνσης</w:t>
      </w:r>
      <w:r w:rsidRPr="00D16BEB">
        <w:rPr>
          <w:rFonts w:ascii="Arial" w:eastAsia="Arial" w:hAnsi="Arial" w:cs="Arial"/>
          <w:i/>
          <w:sz w:val="22"/>
          <w:szCs w:val="22"/>
        </w:rPr>
        <w:t xml:space="preserve"> </w:t>
      </w:r>
      <w:r w:rsidRPr="00D16BEB">
        <w:rPr>
          <w:rFonts w:ascii="Arial" w:hAnsi="Arial" w:cs="Arial"/>
          <w:i/>
          <w:sz w:val="22"/>
          <w:szCs w:val="22"/>
        </w:rPr>
        <w:t>Οργάνωσης</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Διεξαγωγής</w:t>
      </w:r>
      <w:r w:rsidRPr="00D16BEB">
        <w:rPr>
          <w:rFonts w:ascii="Arial" w:eastAsia="Arial" w:hAnsi="Arial" w:cs="Arial"/>
          <w:i/>
          <w:sz w:val="22"/>
          <w:szCs w:val="22"/>
        </w:rPr>
        <w:t xml:space="preserve"> </w:t>
      </w:r>
      <w:r w:rsidRPr="00D16BEB">
        <w:rPr>
          <w:rFonts w:ascii="Arial" w:hAnsi="Arial" w:cs="Arial"/>
          <w:i/>
          <w:sz w:val="22"/>
          <w:szCs w:val="22"/>
        </w:rPr>
        <w:t>Εξετάσεων</w:t>
      </w:r>
      <w:r w:rsidRPr="00D16BEB">
        <w:rPr>
          <w:rFonts w:ascii="Arial" w:eastAsia="Arial" w:hAnsi="Arial" w:cs="Arial"/>
          <w:i/>
          <w:sz w:val="22"/>
          <w:szCs w:val="22"/>
        </w:rPr>
        <w:t xml:space="preserve"> </w:t>
      </w:r>
      <w:r w:rsidRPr="00D16BEB">
        <w:rPr>
          <w:rFonts w:ascii="Arial" w:hAnsi="Arial" w:cs="Arial"/>
          <w:i/>
          <w:sz w:val="22"/>
          <w:szCs w:val="22"/>
        </w:rPr>
        <w:t>της</w:t>
      </w:r>
      <w:r w:rsidRPr="00D16BEB">
        <w:rPr>
          <w:rFonts w:ascii="Arial" w:eastAsia="Arial" w:hAnsi="Arial" w:cs="Arial"/>
          <w:i/>
          <w:sz w:val="22"/>
          <w:szCs w:val="22"/>
        </w:rPr>
        <w:t xml:space="preserve"> </w:t>
      </w:r>
      <w:r w:rsidRPr="00D16BEB">
        <w:rPr>
          <w:rFonts w:ascii="Arial" w:hAnsi="Arial" w:cs="Arial"/>
          <w:i/>
          <w:sz w:val="22"/>
          <w:szCs w:val="22"/>
        </w:rPr>
        <w:t>ΚΥ</w:t>
      </w:r>
      <w:r w:rsidRPr="00D16BEB">
        <w:rPr>
          <w:rFonts w:ascii="Arial" w:eastAsia="Arial" w:hAnsi="Arial" w:cs="Arial"/>
          <w:i/>
          <w:sz w:val="22"/>
          <w:szCs w:val="22"/>
        </w:rPr>
        <w:t xml:space="preserve"> </w:t>
      </w:r>
      <w:r w:rsidRPr="00D16BEB">
        <w:rPr>
          <w:rFonts w:ascii="Arial" w:hAnsi="Arial" w:cs="Arial"/>
          <w:i/>
          <w:sz w:val="22"/>
          <w:szCs w:val="22"/>
        </w:rPr>
        <w:t>του</w:t>
      </w:r>
      <w:r w:rsidRPr="00D16BEB">
        <w:rPr>
          <w:rFonts w:ascii="Arial" w:eastAsia="Arial" w:hAnsi="Arial" w:cs="Arial"/>
          <w:i/>
          <w:sz w:val="22"/>
          <w:szCs w:val="22"/>
        </w:rPr>
        <w:t xml:space="preserve"> </w:t>
      </w:r>
      <w:r w:rsidRPr="00D16BEB">
        <w:rPr>
          <w:rFonts w:ascii="Arial" w:hAnsi="Arial" w:cs="Arial"/>
          <w:i/>
          <w:sz w:val="22"/>
          <w:szCs w:val="22"/>
        </w:rPr>
        <w:t>ΥΠΕΠΘ</w:t>
      </w:r>
      <w:r w:rsidRPr="00D16BEB">
        <w:rPr>
          <w:rFonts w:ascii="Arial" w:eastAsia="Arial" w:hAnsi="Arial" w:cs="Arial"/>
          <w:sz w:val="22"/>
          <w:szCs w:val="22"/>
        </w:rPr>
        <w:t>”</w:t>
      </w:r>
    </w:p>
    <w:p w:rsidR="00BE631F" w:rsidRPr="00D16BEB" w:rsidRDefault="00BE631F" w:rsidP="00BE631F">
      <w:pPr>
        <w:pStyle w:val="a6"/>
        <w:spacing w:line="360" w:lineRule="auto"/>
        <w:ind w:left="0" w:firstLine="720"/>
        <w:jc w:val="both"/>
        <w:rPr>
          <w:rFonts w:ascii="Arial" w:hAnsi="Arial" w:cs="Arial"/>
          <w:sz w:val="22"/>
          <w:szCs w:val="22"/>
        </w:rPr>
      </w:pPr>
      <w:r w:rsidRPr="00D16BEB">
        <w:rPr>
          <w:rFonts w:ascii="Arial" w:hAnsi="Arial" w:cs="Arial"/>
          <w:sz w:val="22"/>
          <w:szCs w:val="22"/>
        </w:rPr>
        <w:t>ιε)</w:t>
      </w:r>
      <w:r w:rsidRPr="00D16BEB">
        <w:rPr>
          <w:rFonts w:ascii="Arial" w:eastAsia="Arial" w:hAnsi="Arial" w:cs="Arial"/>
          <w:sz w:val="22"/>
          <w:szCs w:val="22"/>
        </w:rPr>
        <w:t xml:space="preserve"> </w:t>
      </w:r>
      <w:r w:rsidRPr="00D16BEB">
        <w:rPr>
          <w:rFonts w:ascii="Arial" w:hAnsi="Arial" w:cs="Arial"/>
          <w:sz w:val="22"/>
          <w:szCs w:val="22"/>
        </w:rPr>
        <w:t>Η</w:t>
      </w:r>
      <w:r w:rsidRPr="00D16BEB">
        <w:rPr>
          <w:rFonts w:ascii="Arial" w:eastAsia="Arial" w:hAnsi="Arial" w:cs="Arial"/>
          <w:sz w:val="22"/>
          <w:szCs w:val="22"/>
        </w:rPr>
        <w:t xml:space="preserve"> </w:t>
      </w:r>
      <w:r w:rsidRPr="00D16BEB">
        <w:rPr>
          <w:rFonts w:ascii="Arial" w:hAnsi="Arial" w:cs="Arial"/>
          <w:sz w:val="22"/>
          <w:szCs w:val="22"/>
        </w:rPr>
        <w:t>παράγραφος</w:t>
      </w:r>
      <w:r w:rsidRPr="00D16BEB">
        <w:rPr>
          <w:rFonts w:ascii="Arial" w:eastAsia="Arial" w:hAnsi="Arial" w:cs="Arial"/>
          <w:sz w:val="22"/>
          <w:szCs w:val="22"/>
        </w:rPr>
        <w:t xml:space="preserve"> </w:t>
      </w:r>
      <w:r w:rsidRPr="00D16BEB">
        <w:rPr>
          <w:rFonts w:ascii="Arial" w:hAnsi="Arial" w:cs="Arial"/>
          <w:sz w:val="22"/>
          <w:szCs w:val="22"/>
        </w:rPr>
        <w:t>6</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άρθρου</w:t>
      </w:r>
      <w:r w:rsidRPr="00D16BEB">
        <w:rPr>
          <w:rFonts w:ascii="Arial" w:eastAsia="Arial" w:hAnsi="Arial" w:cs="Arial"/>
          <w:sz w:val="22"/>
          <w:szCs w:val="22"/>
        </w:rPr>
        <w:t xml:space="preserve"> </w:t>
      </w:r>
      <w:r w:rsidRPr="00D16BEB">
        <w:rPr>
          <w:rFonts w:ascii="Arial" w:hAnsi="Arial" w:cs="Arial"/>
          <w:sz w:val="22"/>
          <w:szCs w:val="22"/>
        </w:rPr>
        <w:t>3</w:t>
      </w:r>
      <w:r w:rsidRPr="00D16BEB">
        <w:rPr>
          <w:rFonts w:ascii="Arial" w:eastAsia="Arial" w:hAnsi="Arial" w:cs="Arial"/>
          <w:sz w:val="22"/>
          <w:szCs w:val="22"/>
        </w:rPr>
        <w:t xml:space="preserve"> </w:t>
      </w:r>
      <w:r w:rsidRPr="00D16BEB">
        <w:rPr>
          <w:rFonts w:ascii="Arial" w:hAnsi="Arial" w:cs="Arial"/>
          <w:sz w:val="22"/>
          <w:szCs w:val="22"/>
        </w:rPr>
        <w:t>Ν.2740/1999</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Α</w:t>
      </w:r>
      <w:r w:rsidRPr="00D16BEB">
        <w:rPr>
          <w:rFonts w:ascii="Arial" w:eastAsia="Arial" w:hAnsi="Arial" w:cs="Arial"/>
          <w:sz w:val="22"/>
          <w:szCs w:val="22"/>
        </w:rPr>
        <w:t xml:space="preserve">’ </w:t>
      </w:r>
      <w:r w:rsidRPr="00D16BEB">
        <w:rPr>
          <w:rFonts w:ascii="Arial" w:hAnsi="Arial" w:cs="Arial"/>
          <w:sz w:val="22"/>
          <w:szCs w:val="22"/>
        </w:rPr>
        <w:t>186)</w:t>
      </w:r>
      <w:r w:rsidRPr="00D16BEB">
        <w:rPr>
          <w:rFonts w:ascii="Arial" w:eastAsia="Arial" w:hAnsi="Arial" w:cs="Arial"/>
          <w:sz w:val="22"/>
          <w:szCs w:val="22"/>
        </w:rPr>
        <w:t xml:space="preserve"> “</w:t>
      </w:r>
      <w:r w:rsidRPr="00D16BEB">
        <w:rPr>
          <w:rFonts w:ascii="Arial" w:hAnsi="Arial" w:cs="Arial"/>
          <w:i/>
          <w:sz w:val="22"/>
          <w:szCs w:val="22"/>
        </w:rPr>
        <w:t>Κρατικό</w:t>
      </w:r>
      <w:r w:rsidRPr="00D16BEB">
        <w:rPr>
          <w:rFonts w:ascii="Arial" w:eastAsia="Arial" w:hAnsi="Arial" w:cs="Arial"/>
          <w:i/>
          <w:sz w:val="22"/>
          <w:szCs w:val="22"/>
        </w:rPr>
        <w:t xml:space="preserve"> </w:t>
      </w:r>
      <w:r w:rsidRPr="00D16BEB">
        <w:rPr>
          <w:rFonts w:ascii="Arial" w:hAnsi="Arial" w:cs="Arial"/>
          <w:i/>
          <w:sz w:val="22"/>
          <w:szCs w:val="22"/>
        </w:rPr>
        <w:t>Πιστοποιητικό</w:t>
      </w:r>
      <w:r w:rsidRPr="00D16BEB">
        <w:rPr>
          <w:rFonts w:ascii="Arial" w:eastAsia="Arial" w:hAnsi="Arial" w:cs="Arial"/>
          <w:i/>
          <w:sz w:val="22"/>
          <w:szCs w:val="22"/>
        </w:rPr>
        <w:t xml:space="preserve"> </w:t>
      </w:r>
      <w:r w:rsidRPr="00D16BEB">
        <w:rPr>
          <w:rFonts w:ascii="Arial" w:hAnsi="Arial" w:cs="Arial"/>
          <w:i/>
          <w:sz w:val="22"/>
          <w:szCs w:val="22"/>
        </w:rPr>
        <w:t>Γλωσσομάθειας</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άλλες</w:t>
      </w:r>
      <w:r w:rsidRPr="00D16BEB">
        <w:rPr>
          <w:rFonts w:ascii="Arial" w:eastAsia="Arial" w:hAnsi="Arial" w:cs="Arial"/>
          <w:i/>
          <w:sz w:val="22"/>
          <w:szCs w:val="22"/>
        </w:rPr>
        <w:t xml:space="preserve"> </w:t>
      </w:r>
      <w:r w:rsidRPr="00D16BEB">
        <w:rPr>
          <w:rFonts w:ascii="Arial" w:hAnsi="Arial" w:cs="Arial"/>
          <w:i/>
          <w:sz w:val="22"/>
          <w:szCs w:val="22"/>
        </w:rPr>
        <w:t>διατάξει</w:t>
      </w:r>
      <w:r w:rsidRPr="00D16BEB">
        <w:rPr>
          <w:rFonts w:ascii="Arial" w:hAnsi="Arial" w:cs="Arial"/>
          <w:sz w:val="22"/>
          <w:szCs w:val="22"/>
        </w:rPr>
        <w:t>ς</w:t>
      </w:r>
      <w:r w:rsidRPr="00D16BEB">
        <w:rPr>
          <w:rFonts w:ascii="Arial" w:eastAsia="Arial" w:hAnsi="Arial" w:cs="Arial"/>
          <w:sz w:val="22"/>
          <w:szCs w:val="22"/>
        </w:rPr>
        <w:t xml:space="preserve">” </w:t>
      </w:r>
      <w:r w:rsidRPr="00D16BEB">
        <w:rPr>
          <w:rFonts w:ascii="Arial" w:hAnsi="Arial" w:cs="Arial"/>
          <w:sz w:val="22"/>
          <w:szCs w:val="22"/>
        </w:rPr>
        <w:t>όπως</w:t>
      </w:r>
      <w:r w:rsidRPr="00D16BEB">
        <w:rPr>
          <w:rFonts w:ascii="Arial" w:eastAsia="Arial" w:hAnsi="Arial" w:cs="Arial"/>
          <w:sz w:val="22"/>
          <w:szCs w:val="22"/>
        </w:rPr>
        <w:t xml:space="preserve"> </w:t>
      </w:r>
      <w:r w:rsidRPr="00D16BEB">
        <w:rPr>
          <w:rFonts w:ascii="Arial" w:hAnsi="Arial" w:cs="Arial"/>
          <w:sz w:val="22"/>
          <w:szCs w:val="22"/>
        </w:rPr>
        <w:t>έχει</w:t>
      </w:r>
      <w:r w:rsidRPr="00D16BEB">
        <w:rPr>
          <w:rFonts w:ascii="Arial" w:eastAsia="Arial" w:hAnsi="Arial" w:cs="Arial"/>
          <w:sz w:val="22"/>
          <w:szCs w:val="22"/>
        </w:rPr>
        <w:t xml:space="preserve"> </w:t>
      </w:r>
      <w:r w:rsidRPr="00D16BEB">
        <w:rPr>
          <w:rFonts w:ascii="Arial" w:hAnsi="Arial" w:cs="Arial"/>
          <w:sz w:val="22"/>
          <w:szCs w:val="22"/>
        </w:rPr>
        <w:t>τροποποιηθεί</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ισχύει.</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ιστ)</w:t>
      </w:r>
      <w:r w:rsidRPr="00D16BEB">
        <w:rPr>
          <w:rFonts w:ascii="Arial" w:eastAsia="Arial" w:hAnsi="Arial" w:cs="Arial"/>
          <w:sz w:val="22"/>
          <w:szCs w:val="22"/>
        </w:rPr>
        <w:t xml:space="preserve"> </w:t>
      </w:r>
      <w:r w:rsidRPr="00D16BEB">
        <w:rPr>
          <w:rFonts w:ascii="Arial" w:hAnsi="Arial" w:cs="Arial"/>
          <w:sz w:val="22"/>
          <w:szCs w:val="22"/>
        </w:rPr>
        <w:t>Η</w:t>
      </w:r>
      <w:r w:rsidRPr="00D16BEB">
        <w:rPr>
          <w:rFonts w:ascii="Arial" w:eastAsia="Arial" w:hAnsi="Arial" w:cs="Arial"/>
          <w:sz w:val="22"/>
          <w:szCs w:val="22"/>
        </w:rPr>
        <w:t xml:space="preserve"> </w:t>
      </w:r>
      <w:r w:rsidRPr="00D16BEB">
        <w:rPr>
          <w:rFonts w:ascii="Arial" w:hAnsi="Arial" w:cs="Arial"/>
          <w:sz w:val="22"/>
          <w:szCs w:val="22"/>
        </w:rPr>
        <w:t>παράγραφος</w:t>
      </w:r>
      <w:r w:rsidRPr="00D16BEB">
        <w:rPr>
          <w:rFonts w:ascii="Arial" w:eastAsia="Arial" w:hAnsi="Arial" w:cs="Arial"/>
          <w:sz w:val="22"/>
          <w:szCs w:val="22"/>
        </w:rPr>
        <w:t xml:space="preserve"> </w:t>
      </w:r>
      <w:r w:rsidRPr="00D16BEB">
        <w:rPr>
          <w:rFonts w:ascii="Arial" w:hAnsi="Arial" w:cs="Arial"/>
          <w:sz w:val="22"/>
          <w:szCs w:val="22"/>
        </w:rPr>
        <w:t>16</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άρθρου</w:t>
      </w:r>
      <w:r w:rsidRPr="00D16BEB">
        <w:rPr>
          <w:rFonts w:ascii="Arial" w:eastAsia="Arial" w:hAnsi="Arial" w:cs="Arial"/>
          <w:sz w:val="22"/>
          <w:szCs w:val="22"/>
        </w:rPr>
        <w:t xml:space="preserve"> </w:t>
      </w:r>
      <w:r w:rsidRPr="00D16BEB">
        <w:rPr>
          <w:rFonts w:ascii="Arial" w:hAnsi="Arial" w:cs="Arial"/>
          <w:sz w:val="22"/>
          <w:szCs w:val="22"/>
        </w:rPr>
        <w:t>6</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Ν.2909/2001</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Α</w:t>
      </w:r>
      <w:r w:rsidRPr="00D16BEB">
        <w:rPr>
          <w:rFonts w:ascii="Arial" w:eastAsia="Arial" w:hAnsi="Arial" w:cs="Arial"/>
          <w:sz w:val="22"/>
          <w:szCs w:val="22"/>
        </w:rPr>
        <w:t xml:space="preserve">’ </w:t>
      </w:r>
      <w:r w:rsidRPr="00D16BEB">
        <w:rPr>
          <w:rFonts w:ascii="Arial" w:hAnsi="Arial" w:cs="Arial"/>
          <w:sz w:val="22"/>
          <w:szCs w:val="22"/>
        </w:rPr>
        <w:t>90)</w:t>
      </w:r>
      <w:r w:rsidRPr="00D16BEB">
        <w:rPr>
          <w:rFonts w:ascii="Arial" w:eastAsia="Arial" w:hAnsi="Arial" w:cs="Arial"/>
          <w:sz w:val="22"/>
          <w:szCs w:val="22"/>
        </w:rPr>
        <w:t xml:space="preserve"> “</w:t>
      </w:r>
      <w:r w:rsidRPr="00D16BEB">
        <w:rPr>
          <w:rFonts w:ascii="Arial" w:hAnsi="Arial" w:cs="Arial"/>
          <w:i/>
          <w:sz w:val="22"/>
          <w:szCs w:val="22"/>
        </w:rPr>
        <w:t>Ρυθμίσεις</w:t>
      </w:r>
      <w:r w:rsidRPr="00D16BEB">
        <w:rPr>
          <w:rFonts w:ascii="Arial" w:eastAsia="Arial" w:hAnsi="Arial" w:cs="Arial"/>
          <w:i/>
          <w:sz w:val="22"/>
          <w:szCs w:val="22"/>
        </w:rPr>
        <w:t xml:space="preserve"> </w:t>
      </w:r>
      <w:r w:rsidRPr="00D16BEB">
        <w:rPr>
          <w:rFonts w:ascii="Arial" w:hAnsi="Arial" w:cs="Arial"/>
          <w:i/>
          <w:sz w:val="22"/>
          <w:szCs w:val="22"/>
        </w:rPr>
        <w:t>θεμάτων</w:t>
      </w:r>
      <w:r w:rsidRPr="00D16BEB">
        <w:rPr>
          <w:rFonts w:ascii="Arial" w:eastAsia="Arial" w:hAnsi="Arial" w:cs="Arial"/>
          <w:i/>
          <w:sz w:val="22"/>
          <w:szCs w:val="22"/>
        </w:rPr>
        <w:t xml:space="preserve"> </w:t>
      </w:r>
      <w:r w:rsidRPr="00D16BEB">
        <w:rPr>
          <w:rFonts w:ascii="Arial" w:hAnsi="Arial" w:cs="Arial"/>
          <w:i/>
          <w:sz w:val="22"/>
          <w:szCs w:val="22"/>
        </w:rPr>
        <w:t>εισαγωγής</w:t>
      </w:r>
      <w:r w:rsidRPr="00D16BEB">
        <w:rPr>
          <w:rFonts w:ascii="Arial" w:eastAsia="Arial" w:hAnsi="Arial" w:cs="Arial"/>
          <w:i/>
          <w:sz w:val="22"/>
          <w:szCs w:val="22"/>
        </w:rPr>
        <w:t xml:space="preserve"> </w:t>
      </w:r>
      <w:r w:rsidRPr="00D16BEB">
        <w:rPr>
          <w:rFonts w:ascii="Arial" w:hAnsi="Arial" w:cs="Arial"/>
          <w:i/>
          <w:sz w:val="22"/>
          <w:szCs w:val="22"/>
        </w:rPr>
        <w:t>στην</w:t>
      </w:r>
      <w:r w:rsidRPr="00D16BEB">
        <w:rPr>
          <w:rFonts w:ascii="Arial" w:eastAsia="Arial" w:hAnsi="Arial" w:cs="Arial"/>
          <w:i/>
          <w:sz w:val="22"/>
          <w:szCs w:val="22"/>
        </w:rPr>
        <w:t xml:space="preserve"> </w:t>
      </w:r>
      <w:r w:rsidRPr="00D16BEB">
        <w:rPr>
          <w:rFonts w:ascii="Arial" w:hAnsi="Arial" w:cs="Arial"/>
          <w:i/>
          <w:sz w:val="22"/>
          <w:szCs w:val="22"/>
        </w:rPr>
        <w:t>τριτοβάθμια</w:t>
      </w:r>
      <w:r w:rsidRPr="00D16BEB">
        <w:rPr>
          <w:rFonts w:ascii="Arial" w:eastAsia="Arial" w:hAnsi="Arial" w:cs="Arial"/>
          <w:i/>
          <w:sz w:val="22"/>
          <w:szCs w:val="22"/>
        </w:rPr>
        <w:t xml:space="preserve"> </w:t>
      </w:r>
      <w:r w:rsidRPr="00D16BEB">
        <w:rPr>
          <w:rFonts w:ascii="Arial" w:hAnsi="Arial" w:cs="Arial"/>
          <w:i/>
          <w:sz w:val="22"/>
          <w:szCs w:val="22"/>
        </w:rPr>
        <w:t>εκπαίδευση</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άλλες</w:t>
      </w:r>
      <w:r w:rsidRPr="00D16BEB">
        <w:rPr>
          <w:rFonts w:ascii="Arial" w:eastAsia="Arial" w:hAnsi="Arial" w:cs="Arial"/>
          <w:i/>
          <w:sz w:val="22"/>
          <w:szCs w:val="22"/>
        </w:rPr>
        <w:t xml:space="preserve"> </w:t>
      </w:r>
      <w:r w:rsidRPr="00D16BEB">
        <w:rPr>
          <w:rFonts w:ascii="Arial" w:hAnsi="Arial" w:cs="Arial"/>
          <w:i/>
          <w:sz w:val="22"/>
          <w:szCs w:val="22"/>
        </w:rPr>
        <w:t>διατάξεις</w:t>
      </w:r>
      <w:r w:rsidRPr="00D16BEB">
        <w:rPr>
          <w:rFonts w:ascii="Arial" w:eastAsia="Arial" w:hAnsi="Arial" w:cs="Arial"/>
          <w:sz w:val="22"/>
          <w:szCs w:val="22"/>
        </w:rPr>
        <w:t xml:space="preserve">” </w:t>
      </w:r>
    </w:p>
    <w:p w:rsidR="00BE631F" w:rsidRPr="00D16BEB" w:rsidRDefault="00BE631F" w:rsidP="00BE631F">
      <w:pPr>
        <w:pStyle w:val="a6"/>
        <w:spacing w:line="360" w:lineRule="auto"/>
        <w:ind w:left="0" w:firstLine="720"/>
        <w:jc w:val="both"/>
        <w:rPr>
          <w:rFonts w:ascii="Arial" w:hAnsi="Arial" w:cs="Arial"/>
          <w:sz w:val="22"/>
          <w:szCs w:val="22"/>
        </w:rPr>
      </w:pPr>
      <w:r w:rsidRPr="00D16BEB">
        <w:rPr>
          <w:rFonts w:ascii="Arial" w:hAnsi="Arial" w:cs="Arial"/>
          <w:sz w:val="22"/>
          <w:szCs w:val="22"/>
        </w:rPr>
        <w:lastRenderedPageBreak/>
        <w:t>ιζ)</w:t>
      </w:r>
      <w:r w:rsidRPr="00D16BEB">
        <w:rPr>
          <w:rFonts w:ascii="Arial" w:eastAsia="Arial" w:hAnsi="Arial" w:cs="Arial"/>
          <w:sz w:val="22"/>
          <w:szCs w:val="22"/>
        </w:rPr>
        <w:t xml:space="preserve"> </w:t>
      </w:r>
      <w:r w:rsidRPr="00D16BEB">
        <w:rPr>
          <w:rFonts w:ascii="Arial" w:hAnsi="Arial" w:cs="Arial"/>
          <w:sz w:val="22"/>
          <w:szCs w:val="22"/>
        </w:rPr>
        <w:t>Η</w:t>
      </w:r>
      <w:r w:rsidRPr="00D16BEB">
        <w:rPr>
          <w:rFonts w:ascii="Arial" w:eastAsia="Arial" w:hAnsi="Arial" w:cs="Arial"/>
          <w:sz w:val="22"/>
          <w:szCs w:val="22"/>
        </w:rPr>
        <w:t xml:space="preserve"> </w:t>
      </w:r>
      <w:r w:rsidRPr="00D16BEB">
        <w:rPr>
          <w:rFonts w:ascii="Arial" w:hAnsi="Arial" w:cs="Arial"/>
          <w:sz w:val="22"/>
          <w:szCs w:val="22"/>
        </w:rPr>
        <w:t>περίπτωση</w:t>
      </w:r>
      <w:r w:rsidRPr="00D16BEB">
        <w:rPr>
          <w:rFonts w:ascii="Arial" w:eastAsia="Arial" w:hAnsi="Arial" w:cs="Arial"/>
          <w:sz w:val="22"/>
          <w:szCs w:val="22"/>
        </w:rPr>
        <w:t xml:space="preserve"> </w:t>
      </w:r>
      <w:r w:rsidRPr="00D16BEB">
        <w:rPr>
          <w:rFonts w:ascii="Arial" w:hAnsi="Arial" w:cs="Arial"/>
          <w:sz w:val="22"/>
          <w:szCs w:val="22"/>
        </w:rPr>
        <w:t>β</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παραγράφου</w:t>
      </w:r>
      <w:r w:rsidRPr="00D16BEB">
        <w:rPr>
          <w:rFonts w:ascii="Arial" w:eastAsia="Arial" w:hAnsi="Arial" w:cs="Arial"/>
          <w:sz w:val="22"/>
          <w:szCs w:val="22"/>
        </w:rPr>
        <w:t xml:space="preserve"> </w:t>
      </w:r>
      <w:r w:rsidRPr="00D16BEB">
        <w:rPr>
          <w:rFonts w:ascii="Arial" w:hAnsi="Arial" w:cs="Arial"/>
          <w:sz w:val="22"/>
          <w:szCs w:val="22"/>
        </w:rPr>
        <w:t>3</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άρθρου</w:t>
      </w:r>
      <w:r w:rsidRPr="00D16BEB">
        <w:rPr>
          <w:rFonts w:ascii="Arial" w:eastAsia="Arial" w:hAnsi="Arial" w:cs="Arial"/>
          <w:sz w:val="22"/>
          <w:szCs w:val="22"/>
        </w:rPr>
        <w:t xml:space="preserve"> </w:t>
      </w:r>
      <w:r w:rsidRPr="00D16BEB">
        <w:rPr>
          <w:rFonts w:ascii="Arial" w:hAnsi="Arial" w:cs="Arial"/>
          <w:sz w:val="22"/>
          <w:szCs w:val="22"/>
        </w:rPr>
        <w:t>10</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Ν.</w:t>
      </w:r>
      <w:r w:rsidRPr="00D16BEB">
        <w:rPr>
          <w:rFonts w:ascii="Arial" w:eastAsia="Arial" w:hAnsi="Arial" w:cs="Arial"/>
          <w:sz w:val="22"/>
          <w:szCs w:val="22"/>
        </w:rPr>
        <w:t xml:space="preserve"> </w:t>
      </w:r>
      <w:r w:rsidRPr="00D16BEB">
        <w:rPr>
          <w:rFonts w:ascii="Arial" w:hAnsi="Arial" w:cs="Arial"/>
          <w:sz w:val="22"/>
          <w:szCs w:val="22"/>
        </w:rPr>
        <w:t>2525/1997</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Α</w:t>
      </w:r>
      <w:r w:rsidRPr="00D16BEB">
        <w:rPr>
          <w:rFonts w:ascii="Arial" w:eastAsia="Arial" w:hAnsi="Arial" w:cs="Arial"/>
          <w:sz w:val="22"/>
          <w:szCs w:val="22"/>
        </w:rPr>
        <w:t xml:space="preserve">’ </w:t>
      </w:r>
      <w:r w:rsidRPr="00D16BEB">
        <w:rPr>
          <w:rFonts w:ascii="Arial" w:hAnsi="Arial" w:cs="Arial"/>
          <w:sz w:val="22"/>
          <w:szCs w:val="22"/>
        </w:rPr>
        <w:t>188)</w:t>
      </w:r>
      <w:r w:rsidRPr="00D16BEB">
        <w:rPr>
          <w:rFonts w:ascii="Arial" w:eastAsia="Arial" w:hAnsi="Arial" w:cs="Arial"/>
          <w:sz w:val="22"/>
          <w:szCs w:val="22"/>
        </w:rPr>
        <w:t xml:space="preserve"> </w:t>
      </w:r>
      <w:r w:rsidRPr="00D16BEB">
        <w:rPr>
          <w:rFonts w:ascii="Arial" w:hAnsi="Arial" w:cs="Arial"/>
          <w:sz w:val="22"/>
          <w:szCs w:val="22"/>
        </w:rPr>
        <w:t>όπως</w:t>
      </w:r>
      <w:r w:rsidRPr="00D16BEB">
        <w:rPr>
          <w:rFonts w:ascii="Arial" w:eastAsia="Arial" w:hAnsi="Arial" w:cs="Arial"/>
          <w:sz w:val="22"/>
          <w:szCs w:val="22"/>
        </w:rPr>
        <w:t xml:space="preserve"> </w:t>
      </w:r>
      <w:r w:rsidRPr="00D16BEB">
        <w:rPr>
          <w:rFonts w:ascii="Arial" w:hAnsi="Arial" w:cs="Arial"/>
          <w:sz w:val="22"/>
          <w:szCs w:val="22"/>
        </w:rPr>
        <w:t>έχει</w:t>
      </w:r>
      <w:r w:rsidRPr="00D16BEB">
        <w:rPr>
          <w:rFonts w:ascii="Arial" w:eastAsia="Arial" w:hAnsi="Arial" w:cs="Arial"/>
          <w:sz w:val="22"/>
          <w:szCs w:val="22"/>
        </w:rPr>
        <w:t xml:space="preserve"> </w:t>
      </w:r>
      <w:r w:rsidRPr="00D16BEB">
        <w:rPr>
          <w:rFonts w:ascii="Arial" w:hAnsi="Arial" w:cs="Arial"/>
          <w:sz w:val="22"/>
          <w:szCs w:val="22"/>
        </w:rPr>
        <w:t>αντικατασταθεί</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ισχύει</w:t>
      </w:r>
      <w:r w:rsidRPr="00D16BEB">
        <w:rPr>
          <w:rFonts w:ascii="Arial" w:eastAsia="Arial" w:hAnsi="Arial" w:cs="Arial"/>
          <w:sz w:val="22"/>
          <w:szCs w:val="22"/>
        </w:rPr>
        <w:t xml:space="preserve"> </w:t>
      </w:r>
      <w:r w:rsidRPr="00D16BEB">
        <w:rPr>
          <w:rFonts w:ascii="Arial" w:hAnsi="Arial" w:cs="Arial"/>
          <w:sz w:val="22"/>
          <w:szCs w:val="22"/>
        </w:rPr>
        <w:t>από</w:t>
      </w:r>
      <w:r w:rsidRPr="00D16BEB">
        <w:rPr>
          <w:rFonts w:ascii="Arial" w:eastAsia="Arial" w:hAnsi="Arial" w:cs="Arial"/>
          <w:sz w:val="22"/>
          <w:szCs w:val="22"/>
        </w:rPr>
        <w:t xml:space="preserve"> </w:t>
      </w:r>
      <w:r w:rsidRPr="00D16BEB">
        <w:rPr>
          <w:rFonts w:ascii="Arial" w:hAnsi="Arial" w:cs="Arial"/>
          <w:sz w:val="22"/>
          <w:szCs w:val="22"/>
        </w:rPr>
        <w:t>την</w:t>
      </w:r>
      <w:r w:rsidRPr="00D16BEB">
        <w:rPr>
          <w:rFonts w:ascii="Arial" w:eastAsia="Arial" w:hAnsi="Arial" w:cs="Arial"/>
          <w:sz w:val="22"/>
          <w:szCs w:val="22"/>
        </w:rPr>
        <w:t xml:space="preserve"> </w:t>
      </w:r>
      <w:r w:rsidRPr="00D16BEB">
        <w:rPr>
          <w:rFonts w:ascii="Arial" w:hAnsi="Arial" w:cs="Arial"/>
          <w:sz w:val="22"/>
          <w:szCs w:val="22"/>
        </w:rPr>
        <w:t>παράγραφό</w:t>
      </w:r>
      <w:r w:rsidRPr="00D16BEB">
        <w:rPr>
          <w:rFonts w:ascii="Arial" w:eastAsia="Arial" w:hAnsi="Arial" w:cs="Arial"/>
          <w:sz w:val="22"/>
          <w:szCs w:val="22"/>
        </w:rPr>
        <w:t xml:space="preserve"> </w:t>
      </w:r>
      <w:r w:rsidRPr="00D16BEB">
        <w:rPr>
          <w:rFonts w:ascii="Arial" w:hAnsi="Arial" w:cs="Arial"/>
          <w:sz w:val="22"/>
          <w:szCs w:val="22"/>
        </w:rPr>
        <w:t>3</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άρθρου</w:t>
      </w:r>
      <w:r w:rsidRPr="00D16BEB">
        <w:rPr>
          <w:rFonts w:ascii="Arial" w:eastAsia="Arial" w:hAnsi="Arial" w:cs="Arial"/>
          <w:sz w:val="22"/>
          <w:szCs w:val="22"/>
        </w:rPr>
        <w:t xml:space="preserve"> </w:t>
      </w:r>
      <w:r w:rsidRPr="00D16BEB">
        <w:rPr>
          <w:rFonts w:ascii="Arial" w:hAnsi="Arial" w:cs="Arial"/>
          <w:sz w:val="22"/>
          <w:szCs w:val="22"/>
        </w:rPr>
        <w:t>8</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Ν.2986/2002</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Α</w:t>
      </w:r>
      <w:r w:rsidRPr="00D16BEB">
        <w:rPr>
          <w:rFonts w:ascii="Arial" w:eastAsia="Arial" w:hAnsi="Arial" w:cs="Arial"/>
          <w:sz w:val="22"/>
          <w:szCs w:val="22"/>
        </w:rPr>
        <w:t xml:space="preserve">’ </w:t>
      </w:r>
      <w:r w:rsidRPr="00D16BEB">
        <w:rPr>
          <w:rFonts w:ascii="Arial" w:hAnsi="Arial" w:cs="Arial"/>
          <w:sz w:val="22"/>
          <w:szCs w:val="22"/>
        </w:rPr>
        <w:t>24)</w:t>
      </w:r>
      <w:r w:rsidRPr="00D16BEB">
        <w:rPr>
          <w:rFonts w:ascii="Arial" w:eastAsia="Arial" w:hAnsi="Arial" w:cs="Arial"/>
          <w:sz w:val="22"/>
          <w:szCs w:val="22"/>
        </w:rPr>
        <w:t xml:space="preserve"> </w:t>
      </w:r>
      <w:r w:rsidRPr="00D16BEB">
        <w:rPr>
          <w:rFonts w:ascii="Arial" w:hAnsi="Arial" w:cs="Arial"/>
          <w:sz w:val="22"/>
          <w:szCs w:val="22"/>
        </w:rPr>
        <w:t>από</w:t>
      </w:r>
      <w:r w:rsidRPr="00D16BEB">
        <w:rPr>
          <w:rFonts w:ascii="Arial" w:eastAsia="Arial" w:hAnsi="Arial" w:cs="Arial"/>
          <w:sz w:val="22"/>
          <w:szCs w:val="22"/>
        </w:rPr>
        <w:t xml:space="preserve"> </w:t>
      </w:r>
      <w:r w:rsidRPr="00D16BEB">
        <w:rPr>
          <w:rFonts w:ascii="Arial" w:hAnsi="Arial" w:cs="Arial"/>
          <w:sz w:val="22"/>
          <w:szCs w:val="22"/>
        </w:rPr>
        <w:t>το</w:t>
      </w:r>
      <w:r w:rsidRPr="00D16BEB">
        <w:rPr>
          <w:rFonts w:ascii="Arial" w:eastAsia="Arial" w:hAnsi="Arial" w:cs="Arial"/>
          <w:sz w:val="22"/>
          <w:szCs w:val="22"/>
        </w:rPr>
        <w:t xml:space="preserve"> </w:t>
      </w:r>
      <w:r w:rsidRPr="00D16BEB">
        <w:rPr>
          <w:rFonts w:ascii="Arial" w:hAnsi="Arial" w:cs="Arial"/>
          <w:sz w:val="22"/>
          <w:szCs w:val="22"/>
        </w:rPr>
        <w:t>σημείο</w:t>
      </w:r>
      <w:r w:rsidRPr="00D16BEB">
        <w:rPr>
          <w:rFonts w:ascii="Arial" w:eastAsia="Arial" w:hAnsi="Arial" w:cs="Arial"/>
          <w:sz w:val="22"/>
          <w:szCs w:val="22"/>
        </w:rPr>
        <w:t xml:space="preserve"> </w:t>
      </w:r>
      <w:r w:rsidRPr="00D16BEB">
        <w:rPr>
          <w:rFonts w:ascii="Arial" w:hAnsi="Arial" w:cs="Arial"/>
          <w:sz w:val="22"/>
          <w:szCs w:val="22"/>
        </w:rPr>
        <w:t>«</w:t>
      </w:r>
      <w:r w:rsidRPr="00D16BEB">
        <w:rPr>
          <w:rFonts w:ascii="Arial" w:hAnsi="Arial" w:cs="Arial"/>
          <w:i/>
          <w:sz w:val="22"/>
          <w:szCs w:val="22"/>
        </w:rPr>
        <w:t>Στην</w:t>
      </w:r>
      <w:r w:rsidRPr="00D16BEB">
        <w:rPr>
          <w:rFonts w:ascii="Arial" w:eastAsia="Arial" w:hAnsi="Arial" w:cs="Arial"/>
          <w:i/>
          <w:sz w:val="22"/>
          <w:szCs w:val="22"/>
        </w:rPr>
        <w:t xml:space="preserve"> </w:t>
      </w:r>
      <w:r w:rsidRPr="00D16BEB">
        <w:rPr>
          <w:rFonts w:ascii="Arial" w:hAnsi="Arial" w:cs="Arial"/>
          <w:i/>
          <w:sz w:val="22"/>
          <w:szCs w:val="22"/>
        </w:rPr>
        <w:t>Κεντρική</w:t>
      </w:r>
      <w:r w:rsidRPr="00D16BEB">
        <w:rPr>
          <w:rFonts w:ascii="Arial" w:eastAsia="Arial" w:hAnsi="Arial" w:cs="Arial"/>
          <w:i/>
          <w:sz w:val="22"/>
          <w:szCs w:val="22"/>
        </w:rPr>
        <w:t xml:space="preserve"> </w:t>
      </w:r>
      <w:r w:rsidRPr="00D16BEB">
        <w:rPr>
          <w:rFonts w:ascii="Arial" w:hAnsi="Arial" w:cs="Arial"/>
          <w:i/>
          <w:sz w:val="22"/>
          <w:szCs w:val="22"/>
        </w:rPr>
        <w:t>Υπηρεσία</w:t>
      </w:r>
      <w:r w:rsidRPr="00D16BEB">
        <w:rPr>
          <w:rFonts w:ascii="Arial" w:eastAsia="Arial" w:hAnsi="Arial" w:cs="Arial"/>
          <w:i/>
          <w:sz w:val="22"/>
          <w:szCs w:val="22"/>
        </w:rPr>
        <w:t xml:space="preserve"> </w:t>
      </w:r>
      <w:r w:rsidRPr="00D16BEB">
        <w:rPr>
          <w:rFonts w:ascii="Arial" w:hAnsi="Arial" w:cs="Arial"/>
          <w:i/>
          <w:sz w:val="22"/>
          <w:szCs w:val="22"/>
        </w:rPr>
        <w:t>του</w:t>
      </w:r>
      <w:r w:rsidRPr="00D16BEB">
        <w:rPr>
          <w:rFonts w:ascii="Arial" w:eastAsia="Arial" w:hAnsi="Arial" w:cs="Arial"/>
          <w:i/>
          <w:sz w:val="22"/>
          <w:szCs w:val="22"/>
        </w:rPr>
        <w:t xml:space="preserve"> </w:t>
      </w:r>
      <w:r w:rsidRPr="00D16BEB">
        <w:rPr>
          <w:rFonts w:ascii="Arial" w:hAnsi="Arial" w:cs="Arial"/>
          <w:i/>
          <w:sz w:val="22"/>
          <w:szCs w:val="22"/>
        </w:rPr>
        <w:t>Υπουργείου</w:t>
      </w:r>
      <w:r w:rsidRPr="00D16BEB">
        <w:rPr>
          <w:rFonts w:ascii="Arial" w:eastAsia="Arial" w:hAnsi="Arial" w:cs="Arial"/>
          <w:i/>
          <w:sz w:val="22"/>
          <w:szCs w:val="22"/>
        </w:rPr>
        <w:t xml:space="preserve"> </w:t>
      </w:r>
      <w:r w:rsidRPr="00D16BEB">
        <w:rPr>
          <w:rFonts w:ascii="Arial" w:hAnsi="Arial" w:cs="Arial"/>
          <w:i/>
          <w:sz w:val="22"/>
          <w:szCs w:val="22"/>
        </w:rPr>
        <w:t>Εθνικής</w:t>
      </w:r>
      <w:r w:rsidRPr="00D16BEB">
        <w:rPr>
          <w:rFonts w:ascii="Arial" w:eastAsia="Arial" w:hAnsi="Arial" w:cs="Arial"/>
          <w:i/>
          <w:sz w:val="22"/>
          <w:szCs w:val="22"/>
        </w:rPr>
        <w:t xml:space="preserve"> </w:t>
      </w:r>
      <w:r w:rsidRPr="00D16BEB">
        <w:rPr>
          <w:rFonts w:ascii="Arial" w:hAnsi="Arial" w:cs="Arial"/>
          <w:i/>
          <w:sz w:val="22"/>
          <w:szCs w:val="22"/>
        </w:rPr>
        <w:t>Παιδείας...»</w:t>
      </w:r>
      <w:r w:rsidRPr="00D16BEB">
        <w:rPr>
          <w:rFonts w:ascii="Arial" w:eastAsia="Arial" w:hAnsi="Arial" w:cs="Arial"/>
          <w:i/>
          <w:sz w:val="22"/>
          <w:szCs w:val="22"/>
        </w:rPr>
        <w:t xml:space="preserve"> </w:t>
      </w:r>
      <w:r w:rsidRPr="00D16BEB">
        <w:rPr>
          <w:rFonts w:ascii="Arial" w:hAnsi="Arial" w:cs="Arial"/>
          <w:i/>
          <w:sz w:val="22"/>
          <w:szCs w:val="22"/>
        </w:rPr>
        <w:t>έως</w:t>
      </w:r>
      <w:r w:rsidRPr="00D16BEB">
        <w:rPr>
          <w:rFonts w:ascii="Arial" w:eastAsia="Arial" w:hAnsi="Arial" w:cs="Arial"/>
          <w:i/>
          <w:sz w:val="22"/>
          <w:szCs w:val="22"/>
        </w:rPr>
        <w:t xml:space="preserve"> </w:t>
      </w:r>
      <w:r w:rsidRPr="00D16BEB">
        <w:rPr>
          <w:rFonts w:ascii="Arial" w:hAnsi="Arial" w:cs="Arial"/>
          <w:i/>
          <w:sz w:val="22"/>
          <w:szCs w:val="22"/>
        </w:rPr>
        <w:t>το</w:t>
      </w:r>
      <w:r w:rsidRPr="00D16BEB">
        <w:rPr>
          <w:rFonts w:ascii="Arial" w:eastAsia="Arial" w:hAnsi="Arial" w:cs="Arial"/>
          <w:i/>
          <w:sz w:val="22"/>
          <w:szCs w:val="22"/>
        </w:rPr>
        <w:t xml:space="preserve"> </w:t>
      </w:r>
      <w:r w:rsidRPr="00D16BEB">
        <w:rPr>
          <w:rFonts w:ascii="Arial" w:hAnsi="Arial" w:cs="Arial"/>
          <w:i/>
          <w:sz w:val="22"/>
          <w:szCs w:val="22"/>
        </w:rPr>
        <w:t>σημείο</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καθορισμού</w:t>
      </w:r>
      <w:r w:rsidRPr="00D16BEB">
        <w:rPr>
          <w:rFonts w:ascii="Arial" w:eastAsia="Arial" w:hAnsi="Arial" w:cs="Arial"/>
          <w:i/>
          <w:sz w:val="22"/>
          <w:szCs w:val="22"/>
        </w:rPr>
        <w:t xml:space="preserve"> </w:t>
      </w:r>
      <w:r w:rsidRPr="00D16BEB">
        <w:rPr>
          <w:rFonts w:ascii="Arial" w:hAnsi="Arial" w:cs="Arial"/>
          <w:i/>
          <w:sz w:val="22"/>
          <w:szCs w:val="22"/>
        </w:rPr>
        <w:t>των</w:t>
      </w:r>
      <w:r w:rsidRPr="00D16BEB">
        <w:rPr>
          <w:rFonts w:ascii="Arial" w:eastAsia="Arial" w:hAnsi="Arial" w:cs="Arial"/>
          <w:i/>
          <w:sz w:val="22"/>
          <w:szCs w:val="22"/>
        </w:rPr>
        <w:t xml:space="preserve"> </w:t>
      </w:r>
      <w:r w:rsidRPr="00D16BEB">
        <w:rPr>
          <w:rFonts w:ascii="Arial" w:hAnsi="Arial" w:cs="Arial"/>
          <w:i/>
          <w:sz w:val="22"/>
          <w:szCs w:val="22"/>
        </w:rPr>
        <w:t>αρμοδιοτήτων</w:t>
      </w:r>
      <w:r w:rsidRPr="00D16BEB">
        <w:rPr>
          <w:rFonts w:ascii="Arial" w:eastAsia="Arial" w:hAnsi="Arial" w:cs="Arial"/>
          <w:i/>
          <w:sz w:val="22"/>
          <w:szCs w:val="22"/>
        </w:rPr>
        <w:t xml:space="preserve"> </w:t>
      </w:r>
      <w:r w:rsidRPr="00D16BEB">
        <w:rPr>
          <w:rFonts w:ascii="Arial" w:hAnsi="Arial" w:cs="Arial"/>
          <w:i/>
          <w:sz w:val="22"/>
          <w:szCs w:val="22"/>
        </w:rPr>
        <w:t>της</w:t>
      </w:r>
      <w:r w:rsidRPr="00D16BEB">
        <w:rPr>
          <w:rFonts w:ascii="Arial" w:hAnsi="Arial" w:cs="Arial"/>
          <w:sz w:val="22"/>
          <w:szCs w:val="22"/>
        </w:rPr>
        <w:t>».</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ιη)</w:t>
      </w:r>
      <w:r w:rsidRPr="00D16BEB">
        <w:rPr>
          <w:rFonts w:ascii="Arial" w:eastAsia="Arial" w:hAnsi="Arial" w:cs="Arial"/>
          <w:sz w:val="22"/>
          <w:szCs w:val="22"/>
        </w:rPr>
        <w:t xml:space="preserve"> </w:t>
      </w:r>
      <w:r w:rsidRPr="00D16BEB">
        <w:rPr>
          <w:rFonts w:ascii="Arial" w:hAnsi="Arial" w:cs="Arial"/>
          <w:sz w:val="22"/>
          <w:szCs w:val="22"/>
        </w:rPr>
        <w:t>Η</w:t>
      </w:r>
      <w:r w:rsidRPr="00D16BEB">
        <w:rPr>
          <w:rFonts w:ascii="Arial" w:eastAsia="Arial" w:hAnsi="Arial" w:cs="Arial"/>
          <w:sz w:val="22"/>
          <w:szCs w:val="22"/>
        </w:rPr>
        <w:t xml:space="preserve"> </w:t>
      </w:r>
      <w:r w:rsidRPr="00D16BEB">
        <w:rPr>
          <w:rFonts w:ascii="Arial" w:hAnsi="Arial" w:cs="Arial"/>
          <w:sz w:val="22"/>
          <w:szCs w:val="22"/>
        </w:rPr>
        <w:t>παράγραφος</w:t>
      </w:r>
      <w:r w:rsidRPr="00D16BEB">
        <w:rPr>
          <w:rFonts w:ascii="Arial" w:eastAsia="Arial" w:hAnsi="Arial" w:cs="Arial"/>
          <w:sz w:val="22"/>
          <w:szCs w:val="22"/>
        </w:rPr>
        <w:t xml:space="preserve"> </w:t>
      </w:r>
      <w:r w:rsidRPr="00D16BEB">
        <w:rPr>
          <w:rFonts w:ascii="Arial" w:hAnsi="Arial" w:cs="Arial"/>
          <w:sz w:val="22"/>
          <w:szCs w:val="22"/>
        </w:rPr>
        <w:t>7</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άρθρου</w:t>
      </w:r>
      <w:r w:rsidRPr="00D16BEB">
        <w:rPr>
          <w:rFonts w:ascii="Arial" w:eastAsia="Arial" w:hAnsi="Arial" w:cs="Arial"/>
          <w:sz w:val="22"/>
          <w:szCs w:val="22"/>
        </w:rPr>
        <w:t xml:space="preserve"> </w:t>
      </w:r>
      <w:r w:rsidRPr="00D16BEB">
        <w:rPr>
          <w:rFonts w:ascii="Arial" w:hAnsi="Arial" w:cs="Arial"/>
          <w:sz w:val="22"/>
          <w:szCs w:val="22"/>
        </w:rPr>
        <w:t>6</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Ν.3027/2002</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Α</w:t>
      </w:r>
      <w:r w:rsidRPr="00D16BEB">
        <w:rPr>
          <w:rFonts w:ascii="Arial" w:eastAsia="Arial" w:hAnsi="Arial" w:cs="Arial"/>
          <w:sz w:val="22"/>
          <w:szCs w:val="22"/>
        </w:rPr>
        <w:t xml:space="preserve">’ </w:t>
      </w:r>
      <w:r w:rsidRPr="00D16BEB">
        <w:rPr>
          <w:rFonts w:ascii="Arial" w:hAnsi="Arial" w:cs="Arial"/>
          <w:sz w:val="22"/>
          <w:szCs w:val="22"/>
        </w:rPr>
        <w:t>152)</w:t>
      </w:r>
      <w:r w:rsidRPr="00D16BEB">
        <w:rPr>
          <w:rFonts w:ascii="Arial" w:eastAsia="Arial" w:hAnsi="Arial" w:cs="Arial"/>
          <w:sz w:val="22"/>
          <w:szCs w:val="22"/>
        </w:rPr>
        <w:t xml:space="preserve"> “</w:t>
      </w:r>
      <w:r w:rsidRPr="00D16BEB">
        <w:rPr>
          <w:rFonts w:ascii="Arial" w:hAnsi="Arial" w:cs="Arial"/>
          <w:i/>
          <w:sz w:val="22"/>
          <w:szCs w:val="22"/>
        </w:rPr>
        <w:t>Ρύθμιση</w:t>
      </w:r>
      <w:r w:rsidRPr="00D16BEB">
        <w:rPr>
          <w:rFonts w:ascii="Arial" w:eastAsia="Arial" w:hAnsi="Arial" w:cs="Arial"/>
          <w:i/>
          <w:sz w:val="22"/>
          <w:szCs w:val="22"/>
        </w:rPr>
        <w:t xml:space="preserve"> </w:t>
      </w:r>
      <w:r w:rsidRPr="00D16BEB">
        <w:rPr>
          <w:rFonts w:ascii="Arial" w:hAnsi="Arial" w:cs="Arial"/>
          <w:i/>
          <w:sz w:val="22"/>
          <w:szCs w:val="22"/>
        </w:rPr>
        <w:t>Θεμάτων</w:t>
      </w:r>
      <w:r w:rsidRPr="00D16BEB">
        <w:rPr>
          <w:rFonts w:ascii="Arial" w:eastAsia="Arial" w:hAnsi="Arial" w:cs="Arial"/>
          <w:i/>
          <w:sz w:val="22"/>
          <w:szCs w:val="22"/>
        </w:rPr>
        <w:t xml:space="preserve"> </w:t>
      </w:r>
      <w:r w:rsidRPr="00D16BEB">
        <w:rPr>
          <w:rFonts w:ascii="Arial" w:hAnsi="Arial" w:cs="Arial"/>
          <w:i/>
          <w:sz w:val="22"/>
          <w:szCs w:val="22"/>
        </w:rPr>
        <w:t>Οργανισμού</w:t>
      </w:r>
      <w:r w:rsidRPr="00D16BEB">
        <w:rPr>
          <w:rFonts w:ascii="Arial" w:eastAsia="Arial" w:hAnsi="Arial" w:cs="Arial"/>
          <w:i/>
          <w:sz w:val="22"/>
          <w:szCs w:val="22"/>
        </w:rPr>
        <w:t xml:space="preserve"> </w:t>
      </w:r>
      <w:r w:rsidRPr="00D16BEB">
        <w:rPr>
          <w:rFonts w:ascii="Arial" w:hAnsi="Arial" w:cs="Arial"/>
          <w:i/>
          <w:sz w:val="22"/>
          <w:szCs w:val="22"/>
        </w:rPr>
        <w:t>Σχολικών</w:t>
      </w:r>
      <w:r w:rsidRPr="00D16BEB">
        <w:rPr>
          <w:rFonts w:ascii="Arial" w:eastAsia="Arial" w:hAnsi="Arial" w:cs="Arial"/>
          <w:i/>
          <w:sz w:val="22"/>
          <w:szCs w:val="22"/>
        </w:rPr>
        <w:t xml:space="preserve"> </w:t>
      </w:r>
      <w:r w:rsidRPr="00D16BEB">
        <w:rPr>
          <w:rFonts w:ascii="Arial" w:hAnsi="Arial" w:cs="Arial"/>
          <w:i/>
          <w:sz w:val="22"/>
          <w:szCs w:val="22"/>
        </w:rPr>
        <w:t>Κτιρίων,</w:t>
      </w:r>
      <w:r w:rsidRPr="00D16BEB">
        <w:rPr>
          <w:rFonts w:ascii="Arial" w:eastAsia="Arial" w:hAnsi="Arial" w:cs="Arial"/>
          <w:i/>
          <w:sz w:val="22"/>
          <w:szCs w:val="22"/>
        </w:rPr>
        <w:t xml:space="preserve"> </w:t>
      </w:r>
      <w:r w:rsidRPr="00D16BEB">
        <w:rPr>
          <w:rFonts w:ascii="Arial" w:hAnsi="Arial" w:cs="Arial"/>
          <w:i/>
          <w:sz w:val="22"/>
          <w:szCs w:val="22"/>
        </w:rPr>
        <w:t>ανώτατης</w:t>
      </w:r>
      <w:r w:rsidRPr="00D16BEB">
        <w:rPr>
          <w:rFonts w:ascii="Arial" w:eastAsia="Arial" w:hAnsi="Arial" w:cs="Arial"/>
          <w:i/>
          <w:sz w:val="22"/>
          <w:szCs w:val="22"/>
        </w:rPr>
        <w:t xml:space="preserve"> </w:t>
      </w:r>
      <w:r w:rsidRPr="00D16BEB">
        <w:rPr>
          <w:rFonts w:ascii="Arial" w:hAnsi="Arial" w:cs="Arial"/>
          <w:i/>
          <w:sz w:val="22"/>
          <w:szCs w:val="22"/>
        </w:rPr>
        <w:t>εκπαίδευσης</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άλλες</w:t>
      </w:r>
      <w:r w:rsidRPr="00D16BEB">
        <w:rPr>
          <w:rFonts w:ascii="Arial" w:eastAsia="Arial" w:hAnsi="Arial" w:cs="Arial"/>
          <w:i/>
          <w:sz w:val="22"/>
          <w:szCs w:val="22"/>
        </w:rPr>
        <w:t xml:space="preserve"> </w:t>
      </w:r>
      <w:r w:rsidRPr="00D16BEB">
        <w:rPr>
          <w:rFonts w:ascii="Arial" w:hAnsi="Arial" w:cs="Arial"/>
          <w:i/>
          <w:sz w:val="22"/>
          <w:szCs w:val="22"/>
        </w:rPr>
        <w:t>διατάξεις</w:t>
      </w:r>
      <w:r w:rsidRPr="00D16BEB">
        <w:rPr>
          <w:rFonts w:ascii="Arial" w:eastAsia="Arial" w:hAnsi="Arial" w:cs="Arial"/>
          <w:sz w:val="22"/>
          <w:szCs w:val="22"/>
        </w:rPr>
        <w:t xml:space="preserve">” </w:t>
      </w:r>
    </w:p>
    <w:p w:rsidR="00BE631F" w:rsidRPr="00D16BEB" w:rsidRDefault="00BE631F" w:rsidP="00BE631F">
      <w:pPr>
        <w:pStyle w:val="a6"/>
        <w:spacing w:line="360" w:lineRule="auto"/>
        <w:ind w:left="0" w:firstLine="720"/>
        <w:jc w:val="both"/>
        <w:rPr>
          <w:rFonts w:ascii="Arial" w:eastAsia="Arial" w:hAnsi="Arial" w:cs="Arial"/>
          <w:i/>
          <w:sz w:val="22"/>
          <w:szCs w:val="22"/>
        </w:rPr>
      </w:pPr>
      <w:r w:rsidRPr="00D16BEB">
        <w:rPr>
          <w:rFonts w:ascii="Arial" w:hAnsi="Arial" w:cs="Arial"/>
          <w:sz w:val="22"/>
          <w:szCs w:val="22"/>
        </w:rPr>
        <w:t>ιθ)</w:t>
      </w:r>
      <w:r w:rsidRPr="00D16BEB">
        <w:rPr>
          <w:rFonts w:ascii="Arial" w:eastAsia="Arial" w:hAnsi="Arial" w:cs="Arial"/>
          <w:sz w:val="22"/>
          <w:szCs w:val="22"/>
        </w:rPr>
        <w:t xml:space="preserve"> </w:t>
      </w:r>
      <w:r w:rsidRPr="00D16BEB">
        <w:rPr>
          <w:rFonts w:ascii="Arial" w:hAnsi="Arial" w:cs="Arial"/>
          <w:sz w:val="22"/>
          <w:szCs w:val="22"/>
        </w:rPr>
        <w:t>ΠΔ</w:t>
      </w:r>
      <w:r w:rsidRPr="00D16BEB">
        <w:rPr>
          <w:rFonts w:ascii="Arial" w:eastAsia="Arial" w:hAnsi="Arial" w:cs="Arial"/>
          <w:sz w:val="22"/>
          <w:szCs w:val="22"/>
        </w:rPr>
        <w:t xml:space="preserve"> </w:t>
      </w:r>
      <w:r w:rsidRPr="00D16BEB">
        <w:rPr>
          <w:rFonts w:ascii="Arial" w:hAnsi="Arial" w:cs="Arial"/>
          <w:sz w:val="22"/>
          <w:szCs w:val="22"/>
        </w:rPr>
        <w:t>259/2005</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Α</w:t>
      </w:r>
      <w:r w:rsidRPr="00D16BEB">
        <w:rPr>
          <w:rFonts w:ascii="Arial" w:eastAsia="Arial" w:hAnsi="Arial" w:cs="Arial"/>
          <w:sz w:val="22"/>
          <w:szCs w:val="22"/>
        </w:rPr>
        <w:t xml:space="preserve">’ </w:t>
      </w:r>
      <w:r w:rsidRPr="00D16BEB">
        <w:rPr>
          <w:rFonts w:ascii="Arial" w:hAnsi="Arial" w:cs="Arial"/>
          <w:sz w:val="22"/>
          <w:szCs w:val="22"/>
        </w:rPr>
        <w:t>317)</w:t>
      </w:r>
      <w:r w:rsidRPr="00D16BEB">
        <w:rPr>
          <w:rFonts w:ascii="Arial" w:eastAsia="Arial" w:hAnsi="Arial" w:cs="Arial"/>
          <w:sz w:val="22"/>
          <w:szCs w:val="22"/>
        </w:rPr>
        <w:t xml:space="preserve"> “</w:t>
      </w:r>
      <w:r w:rsidRPr="00D16BEB">
        <w:rPr>
          <w:rFonts w:ascii="Arial" w:hAnsi="Arial" w:cs="Arial"/>
          <w:i/>
          <w:sz w:val="22"/>
          <w:szCs w:val="22"/>
        </w:rPr>
        <w:t>Σύσταση</w:t>
      </w:r>
      <w:r w:rsidRPr="00D16BEB">
        <w:rPr>
          <w:rFonts w:ascii="Arial" w:eastAsia="Arial" w:hAnsi="Arial" w:cs="Arial"/>
          <w:i/>
          <w:sz w:val="22"/>
          <w:szCs w:val="22"/>
        </w:rPr>
        <w:t xml:space="preserve"> </w:t>
      </w:r>
      <w:r w:rsidRPr="00D16BEB">
        <w:rPr>
          <w:rFonts w:ascii="Arial" w:hAnsi="Arial" w:cs="Arial"/>
          <w:i/>
          <w:sz w:val="22"/>
          <w:szCs w:val="22"/>
        </w:rPr>
        <w:t>Διεύθυνσης</w:t>
      </w:r>
      <w:r w:rsidRPr="00D16BEB">
        <w:rPr>
          <w:rFonts w:ascii="Arial" w:eastAsia="Arial" w:hAnsi="Arial" w:cs="Arial"/>
          <w:i/>
          <w:sz w:val="22"/>
          <w:szCs w:val="22"/>
        </w:rPr>
        <w:t xml:space="preserve"> </w:t>
      </w:r>
      <w:r w:rsidRPr="00D16BEB">
        <w:rPr>
          <w:rFonts w:ascii="Arial" w:hAnsi="Arial" w:cs="Arial"/>
          <w:i/>
          <w:sz w:val="22"/>
          <w:szCs w:val="22"/>
        </w:rPr>
        <w:t>Ποιότητας</w:t>
      </w:r>
      <w:r w:rsidRPr="00D16BEB">
        <w:rPr>
          <w:rFonts w:ascii="Arial" w:eastAsia="Arial" w:hAnsi="Arial" w:cs="Arial"/>
          <w:i/>
          <w:sz w:val="22"/>
          <w:szCs w:val="22"/>
        </w:rPr>
        <w:t xml:space="preserve"> </w:t>
      </w:r>
      <w:r w:rsidRPr="00D16BEB">
        <w:rPr>
          <w:rFonts w:ascii="Arial" w:hAnsi="Arial" w:cs="Arial"/>
          <w:i/>
          <w:sz w:val="22"/>
          <w:szCs w:val="22"/>
        </w:rPr>
        <w:t>&amp;</w:t>
      </w:r>
      <w:r w:rsidRPr="00D16BEB">
        <w:rPr>
          <w:rFonts w:ascii="Arial" w:eastAsia="Arial" w:hAnsi="Arial" w:cs="Arial"/>
          <w:i/>
          <w:sz w:val="22"/>
          <w:szCs w:val="22"/>
        </w:rPr>
        <w:t xml:space="preserve"> </w:t>
      </w:r>
      <w:r w:rsidRPr="00D16BEB">
        <w:rPr>
          <w:rFonts w:ascii="Arial" w:hAnsi="Arial" w:cs="Arial"/>
          <w:i/>
          <w:sz w:val="22"/>
          <w:szCs w:val="22"/>
        </w:rPr>
        <w:t>Αποδοτικότητας</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Τμήματος</w:t>
      </w:r>
      <w:r w:rsidRPr="00D16BEB">
        <w:rPr>
          <w:rFonts w:ascii="Arial" w:eastAsia="Arial" w:hAnsi="Arial" w:cs="Arial"/>
          <w:i/>
          <w:sz w:val="22"/>
          <w:szCs w:val="22"/>
        </w:rPr>
        <w:t xml:space="preserve"> </w:t>
      </w:r>
      <w:r w:rsidRPr="00D16BEB">
        <w:rPr>
          <w:rFonts w:ascii="Arial" w:hAnsi="Arial" w:cs="Arial"/>
          <w:i/>
          <w:sz w:val="22"/>
          <w:szCs w:val="22"/>
        </w:rPr>
        <w:t>Διευκόλυνσης</w:t>
      </w:r>
      <w:r w:rsidRPr="00D16BEB">
        <w:rPr>
          <w:rFonts w:ascii="Arial" w:eastAsia="Arial" w:hAnsi="Arial" w:cs="Arial"/>
          <w:i/>
          <w:sz w:val="22"/>
          <w:szCs w:val="22"/>
        </w:rPr>
        <w:t xml:space="preserve"> </w:t>
      </w:r>
      <w:r w:rsidRPr="00D16BEB">
        <w:rPr>
          <w:rFonts w:ascii="Arial" w:hAnsi="Arial" w:cs="Arial"/>
          <w:i/>
          <w:sz w:val="22"/>
          <w:szCs w:val="22"/>
        </w:rPr>
        <w:t>Ατόμων</w:t>
      </w:r>
      <w:r w:rsidRPr="00D16BEB">
        <w:rPr>
          <w:rFonts w:ascii="Arial" w:eastAsia="Arial" w:hAnsi="Arial" w:cs="Arial"/>
          <w:i/>
          <w:sz w:val="22"/>
          <w:szCs w:val="22"/>
        </w:rPr>
        <w:t xml:space="preserve"> </w:t>
      </w:r>
      <w:r w:rsidRPr="00D16BEB">
        <w:rPr>
          <w:rFonts w:ascii="Arial" w:hAnsi="Arial" w:cs="Arial"/>
          <w:i/>
          <w:sz w:val="22"/>
          <w:szCs w:val="22"/>
        </w:rPr>
        <w:t>με</w:t>
      </w:r>
      <w:r w:rsidRPr="00D16BEB">
        <w:rPr>
          <w:rFonts w:ascii="Arial" w:eastAsia="Arial" w:hAnsi="Arial" w:cs="Arial"/>
          <w:i/>
          <w:sz w:val="22"/>
          <w:szCs w:val="22"/>
        </w:rPr>
        <w:t xml:space="preserve"> </w:t>
      </w:r>
      <w:r w:rsidRPr="00D16BEB">
        <w:rPr>
          <w:rFonts w:ascii="Arial" w:hAnsi="Arial" w:cs="Arial"/>
          <w:i/>
          <w:sz w:val="22"/>
          <w:szCs w:val="22"/>
        </w:rPr>
        <w:t>Αναπηρίες</w:t>
      </w:r>
      <w:r w:rsidRPr="00D16BEB">
        <w:rPr>
          <w:rFonts w:ascii="Arial" w:eastAsia="Arial" w:hAnsi="Arial" w:cs="Arial"/>
          <w:i/>
          <w:sz w:val="22"/>
          <w:szCs w:val="22"/>
        </w:rPr>
        <w:t xml:space="preserve"> </w:t>
      </w:r>
      <w:r w:rsidRPr="00D16BEB">
        <w:rPr>
          <w:rFonts w:ascii="Arial" w:hAnsi="Arial" w:cs="Arial"/>
          <w:i/>
          <w:sz w:val="22"/>
          <w:szCs w:val="22"/>
        </w:rPr>
        <w:t>(ΑΜΕΑ)</w:t>
      </w:r>
      <w:r w:rsidRPr="00D16BEB">
        <w:rPr>
          <w:rFonts w:ascii="Arial" w:eastAsia="Arial" w:hAnsi="Arial" w:cs="Arial"/>
          <w:i/>
          <w:sz w:val="22"/>
          <w:szCs w:val="22"/>
        </w:rPr>
        <w:t xml:space="preserve"> </w:t>
      </w:r>
      <w:r w:rsidRPr="00D16BEB">
        <w:rPr>
          <w:rFonts w:ascii="Arial" w:hAnsi="Arial" w:cs="Arial"/>
          <w:i/>
          <w:sz w:val="22"/>
          <w:szCs w:val="22"/>
        </w:rPr>
        <w:t>στην</w:t>
      </w:r>
      <w:r w:rsidRPr="00D16BEB">
        <w:rPr>
          <w:rFonts w:ascii="Arial" w:eastAsia="Arial" w:hAnsi="Arial" w:cs="Arial"/>
          <w:i/>
          <w:sz w:val="22"/>
          <w:szCs w:val="22"/>
        </w:rPr>
        <w:t xml:space="preserve"> </w:t>
      </w:r>
      <w:r w:rsidRPr="00D16BEB">
        <w:rPr>
          <w:rFonts w:ascii="Arial" w:hAnsi="Arial" w:cs="Arial"/>
          <w:i/>
          <w:sz w:val="22"/>
          <w:szCs w:val="22"/>
        </w:rPr>
        <w:t>Κεντρική</w:t>
      </w:r>
      <w:r w:rsidRPr="00D16BEB">
        <w:rPr>
          <w:rFonts w:ascii="Arial" w:eastAsia="Arial" w:hAnsi="Arial" w:cs="Arial"/>
          <w:i/>
          <w:sz w:val="22"/>
          <w:szCs w:val="22"/>
        </w:rPr>
        <w:t xml:space="preserve"> </w:t>
      </w:r>
      <w:r w:rsidRPr="00D16BEB">
        <w:rPr>
          <w:rFonts w:ascii="Arial" w:hAnsi="Arial" w:cs="Arial"/>
          <w:i/>
          <w:sz w:val="22"/>
          <w:szCs w:val="22"/>
        </w:rPr>
        <w:t>Υπηρεσία</w:t>
      </w:r>
      <w:r w:rsidRPr="00D16BEB">
        <w:rPr>
          <w:rFonts w:ascii="Arial" w:eastAsia="Arial" w:hAnsi="Arial" w:cs="Arial"/>
          <w:i/>
          <w:sz w:val="22"/>
          <w:szCs w:val="22"/>
        </w:rPr>
        <w:t xml:space="preserve"> </w:t>
      </w:r>
      <w:r w:rsidRPr="00D16BEB">
        <w:rPr>
          <w:rFonts w:ascii="Arial" w:hAnsi="Arial" w:cs="Arial"/>
          <w:i/>
          <w:sz w:val="22"/>
          <w:szCs w:val="22"/>
        </w:rPr>
        <w:t>(ΚΥ)</w:t>
      </w:r>
      <w:r w:rsidRPr="00D16BEB">
        <w:rPr>
          <w:rFonts w:ascii="Arial" w:eastAsia="Arial" w:hAnsi="Arial" w:cs="Arial"/>
          <w:i/>
          <w:sz w:val="22"/>
          <w:szCs w:val="22"/>
        </w:rPr>
        <w:t xml:space="preserve"> </w:t>
      </w:r>
      <w:r w:rsidRPr="00D16BEB">
        <w:rPr>
          <w:rFonts w:ascii="Arial" w:hAnsi="Arial" w:cs="Arial"/>
          <w:i/>
          <w:sz w:val="22"/>
          <w:szCs w:val="22"/>
        </w:rPr>
        <w:t>του</w:t>
      </w:r>
      <w:r w:rsidRPr="00D16BEB">
        <w:rPr>
          <w:rFonts w:ascii="Arial" w:eastAsia="Arial" w:hAnsi="Arial" w:cs="Arial"/>
          <w:i/>
          <w:sz w:val="22"/>
          <w:szCs w:val="22"/>
        </w:rPr>
        <w:t xml:space="preserve"> </w:t>
      </w:r>
      <w:r w:rsidRPr="00D16BEB">
        <w:rPr>
          <w:rFonts w:ascii="Arial" w:hAnsi="Arial" w:cs="Arial"/>
          <w:i/>
          <w:sz w:val="22"/>
          <w:szCs w:val="22"/>
        </w:rPr>
        <w:t>Υπουργείου</w:t>
      </w:r>
      <w:r w:rsidRPr="00D16BEB">
        <w:rPr>
          <w:rFonts w:ascii="Arial" w:eastAsia="Arial" w:hAnsi="Arial" w:cs="Arial"/>
          <w:i/>
          <w:sz w:val="22"/>
          <w:szCs w:val="22"/>
        </w:rPr>
        <w:t xml:space="preserve"> </w:t>
      </w:r>
      <w:r w:rsidRPr="00D16BEB">
        <w:rPr>
          <w:rFonts w:ascii="Arial" w:hAnsi="Arial" w:cs="Arial"/>
          <w:i/>
          <w:sz w:val="22"/>
          <w:szCs w:val="22"/>
        </w:rPr>
        <w:t>Εθνικής</w:t>
      </w:r>
      <w:r w:rsidRPr="00D16BEB">
        <w:rPr>
          <w:rFonts w:ascii="Arial" w:eastAsia="Arial" w:hAnsi="Arial" w:cs="Arial"/>
          <w:i/>
          <w:sz w:val="22"/>
          <w:szCs w:val="22"/>
        </w:rPr>
        <w:t xml:space="preserve"> </w:t>
      </w:r>
      <w:r w:rsidRPr="00D16BEB">
        <w:rPr>
          <w:rFonts w:ascii="Arial" w:hAnsi="Arial" w:cs="Arial"/>
          <w:i/>
          <w:sz w:val="22"/>
          <w:szCs w:val="22"/>
        </w:rPr>
        <w:t>Παιδείας</w:t>
      </w:r>
      <w:r w:rsidRPr="00D16BEB">
        <w:rPr>
          <w:rFonts w:ascii="Arial" w:eastAsia="Arial" w:hAnsi="Arial" w:cs="Arial"/>
          <w:i/>
          <w:sz w:val="22"/>
          <w:szCs w:val="22"/>
        </w:rPr>
        <w:t xml:space="preserve"> </w:t>
      </w:r>
      <w:r w:rsidRPr="00D16BEB">
        <w:rPr>
          <w:rFonts w:ascii="Arial" w:hAnsi="Arial" w:cs="Arial"/>
          <w:i/>
          <w:sz w:val="22"/>
          <w:szCs w:val="22"/>
        </w:rPr>
        <w:t>&amp;</w:t>
      </w:r>
      <w:r w:rsidRPr="00D16BEB">
        <w:rPr>
          <w:rFonts w:ascii="Arial" w:eastAsia="Arial" w:hAnsi="Arial" w:cs="Arial"/>
          <w:i/>
          <w:sz w:val="22"/>
          <w:szCs w:val="22"/>
        </w:rPr>
        <w:t xml:space="preserve"> </w:t>
      </w:r>
      <w:r w:rsidRPr="00D16BEB">
        <w:rPr>
          <w:rFonts w:ascii="Arial" w:hAnsi="Arial" w:cs="Arial"/>
          <w:i/>
          <w:sz w:val="22"/>
          <w:szCs w:val="22"/>
        </w:rPr>
        <w:t>Θρησκευμάτων</w:t>
      </w:r>
      <w:r w:rsidRPr="00D16BEB">
        <w:rPr>
          <w:rFonts w:ascii="Arial" w:eastAsia="Arial" w:hAnsi="Arial" w:cs="Arial"/>
          <w:i/>
          <w:sz w:val="22"/>
          <w:szCs w:val="22"/>
        </w:rPr>
        <w:t xml:space="preserve"> </w:t>
      </w:r>
      <w:r w:rsidRPr="00D16BEB">
        <w:rPr>
          <w:rFonts w:ascii="Arial" w:hAnsi="Arial" w:cs="Arial"/>
          <w:i/>
          <w:sz w:val="22"/>
          <w:szCs w:val="22"/>
        </w:rPr>
        <w:t>(ΥΠΕΠΘ)</w:t>
      </w:r>
      <w:r w:rsidRPr="00D16BEB">
        <w:rPr>
          <w:rFonts w:ascii="Arial" w:eastAsia="Arial" w:hAnsi="Arial" w:cs="Arial"/>
          <w:i/>
          <w:sz w:val="22"/>
          <w:szCs w:val="22"/>
        </w:rPr>
        <w:t>”</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κ)</w:t>
      </w:r>
      <w:r w:rsidRPr="00D16BEB">
        <w:rPr>
          <w:rFonts w:ascii="Arial" w:eastAsia="Arial" w:hAnsi="Arial" w:cs="Arial"/>
          <w:sz w:val="22"/>
          <w:szCs w:val="22"/>
        </w:rPr>
        <w:t xml:space="preserve"> </w:t>
      </w:r>
      <w:r w:rsidRPr="00D16BEB">
        <w:rPr>
          <w:rFonts w:ascii="Arial" w:hAnsi="Arial" w:cs="Arial"/>
          <w:sz w:val="22"/>
          <w:szCs w:val="22"/>
        </w:rPr>
        <w:t>Το</w:t>
      </w:r>
      <w:r w:rsidRPr="00D16BEB">
        <w:rPr>
          <w:rFonts w:ascii="Arial" w:eastAsia="Arial" w:hAnsi="Arial" w:cs="Arial"/>
          <w:sz w:val="22"/>
          <w:szCs w:val="22"/>
        </w:rPr>
        <w:t xml:space="preserve"> </w:t>
      </w:r>
      <w:r w:rsidRPr="00D16BEB">
        <w:rPr>
          <w:rFonts w:ascii="Arial" w:hAnsi="Arial" w:cs="Arial"/>
          <w:sz w:val="22"/>
          <w:szCs w:val="22"/>
        </w:rPr>
        <w:t>άρθρο</w:t>
      </w:r>
      <w:r w:rsidRPr="00D16BEB">
        <w:rPr>
          <w:rFonts w:ascii="Arial" w:eastAsia="Arial" w:hAnsi="Arial" w:cs="Arial"/>
          <w:sz w:val="22"/>
          <w:szCs w:val="22"/>
        </w:rPr>
        <w:t xml:space="preserve"> </w:t>
      </w:r>
      <w:r w:rsidRPr="00D16BEB">
        <w:rPr>
          <w:rFonts w:ascii="Arial" w:hAnsi="Arial" w:cs="Arial"/>
          <w:sz w:val="22"/>
          <w:szCs w:val="22"/>
        </w:rPr>
        <w:t>38</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Ν.2413/1996</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Α</w:t>
      </w:r>
      <w:r w:rsidRPr="00D16BEB">
        <w:rPr>
          <w:rFonts w:ascii="Arial" w:eastAsia="Arial" w:hAnsi="Arial" w:cs="Arial"/>
          <w:sz w:val="22"/>
          <w:szCs w:val="22"/>
        </w:rPr>
        <w:t xml:space="preserve">’ </w:t>
      </w:r>
      <w:r w:rsidRPr="00D16BEB">
        <w:rPr>
          <w:rFonts w:ascii="Arial" w:hAnsi="Arial" w:cs="Arial"/>
          <w:sz w:val="22"/>
          <w:szCs w:val="22"/>
        </w:rPr>
        <w:t>124)</w:t>
      </w:r>
      <w:r w:rsidRPr="00D16BEB">
        <w:rPr>
          <w:rFonts w:ascii="Arial" w:eastAsia="Arial" w:hAnsi="Arial" w:cs="Arial"/>
          <w:sz w:val="22"/>
          <w:szCs w:val="22"/>
        </w:rPr>
        <w:t xml:space="preserve"> “</w:t>
      </w:r>
      <w:r w:rsidRPr="00D16BEB">
        <w:rPr>
          <w:rFonts w:ascii="Arial" w:hAnsi="Arial" w:cs="Arial"/>
          <w:i/>
          <w:sz w:val="22"/>
          <w:szCs w:val="22"/>
        </w:rPr>
        <w:t>Η</w:t>
      </w:r>
      <w:r w:rsidRPr="00D16BEB">
        <w:rPr>
          <w:rFonts w:ascii="Arial" w:eastAsia="Arial" w:hAnsi="Arial" w:cs="Arial"/>
          <w:i/>
          <w:sz w:val="22"/>
          <w:szCs w:val="22"/>
        </w:rPr>
        <w:t xml:space="preserve"> </w:t>
      </w:r>
      <w:r w:rsidRPr="00D16BEB">
        <w:rPr>
          <w:rFonts w:ascii="Arial" w:hAnsi="Arial" w:cs="Arial"/>
          <w:i/>
          <w:sz w:val="22"/>
          <w:szCs w:val="22"/>
        </w:rPr>
        <w:t>ελληνική</w:t>
      </w:r>
      <w:r w:rsidRPr="00D16BEB">
        <w:rPr>
          <w:rFonts w:ascii="Arial" w:eastAsia="Arial" w:hAnsi="Arial" w:cs="Arial"/>
          <w:i/>
          <w:sz w:val="22"/>
          <w:szCs w:val="22"/>
        </w:rPr>
        <w:t xml:space="preserve"> </w:t>
      </w:r>
      <w:r w:rsidRPr="00D16BEB">
        <w:rPr>
          <w:rFonts w:ascii="Arial" w:hAnsi="Arial" w:cs="Arial"/>
          <w:i/>
          <w:sz w:val="22"/>
          <w:szCs w:val="22"/>
        </w:rPr>
        <w:t>παιδεία</w:t>
      </w:r>
      <w:r w:rsidRPr="00D16BEB">
        <w:rPr>
          <w:rFonts w:ascii="Arial" w:eastAsia="Arial" w:hAnsi="Arial" w:cs="Arial"/>
          <w:i/>
          <w:sz w:val="22"/>
          <w:szCs w:val="22"/>
        </w:rPr>
        <w:t xml:space="preserve"> </w:t>
      </w:r>
      <w:r w:rsidRPr="00D16BEB">
        <w:rPr>
          <w:rFonts w:ascii="Arial" w:hAnsi="Arial" w:cs="Arial"/>
          <w:i/>
          <w:sz w:val="22"/>
          <w:szCs w:val="22"/>
        </w:rPr>
        <w:t>στο</w:t>
      </w:r>
      <w:r w:rsidRPr="00D16BEB">
        <w:rPr>
          <w:rFonts w:ascii="Arial" w:eastAsia="Arial" w:hAnsi="Arial" w:cs="Arial"/>
          <w:i/>
          <w:sz w:val="22"/>
          <w:szCs w:val="22"/>
        </w:rPr>
        <w:t xml:space="preserve"> </w:t>
      </w:r>
      <w:r w:rsidRPr="00D16BEB">
        <w:rPr>
          <w:rFonts w:ascii="Arial" w:hAnsi="Arial" w:cs="Arial"/>
          <w:i/>
          <w:sz w:val="22"/>
          <w:szCs w:val="22"/>
        </w:rPr>
        <w:t>εξωτερικό,</w:t>
      </w:r>
      <w:r w:rsidRPr="00D16BEB">
        <w:rPr>
          <w:rFonts w:ascii="Arial" w:eastAsia="Arial" w:hAnsi="Arial" w:cs="Arial"/>
          <w:i/>
          <w:sz w:val="22"/>
          <w:szCs w:val="22"/>
        </w:rPr>
        <w:t xml:space="preserve"> </w:t>
      </w:r>
      <w:r w:rsidRPr="00D16BEB">
        <w:rPr>
          <w:rFonts w:ascii="Arial" w:hAnsi="Arial" w:cs="Arial"/>
          <w:i/>
          <w:sz w:val="22"/>
          <w:szCs w:val="22"/>
        </w:rPr>
        <w:t>η</w:t>
      </w:r>
      <w:r w:rsidRPr="00D16BEB">
        <w:rPr>
          <w:rFonts w:ascii="Arial" w:eastAsia="Arial" w:hAnsi="Arial" w:cs="Arial"/>
          <w:i/>
          <w:sz w:val="22"/>
          <w:szCs w:val="22"/>
        </w:rPr>
        <w:t xml:space="preserve"> </w:t>
      </w:r>
      <w:r w:rsidRPr="00D16BEB">
        <w:rPr>
          <w:rFonts w:ascii="Arial" w:hAnsi="Arial" w:cs="Arial"/>
          <w:i/>
          <w:sz w:val="22"/>
          <w:szCs w:val="22"/>
        </w:rPr>
        <w:t>διαπολιτισμική</w:t>
      </w:r>
      <w:r w:rsidRPr="00D16BEB">
        <w:rPr>
          <w:rFonts w:ascii="Arial" w:eastAsia="Arial" w:hAnsi="Arial" w:cs="Arial"/>
          <w:i/>
          <w:sz w:val="22"/>
          <w:szCs w:val="22"/>
        </w:rPr>
        <w:t xml:space="preserve"> </w:t>
      </w:r>
      <w:r w:rsidRPr="00D16BEB">
        <w:rPr>
          <w:rFonts w:ascii="Arial" w:hAnsi="Arial" w:cs="Arial"/>
          <w:i/>
          <w:sz w:val="22"/>
          <w:szCs w:val="22"/>
        </w:rPr>
        <w:t>εκπαίδευση</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άλλες</w:t>
      </w:r>
      <w:r w:rsidRPr="00D16BEB">
        <w:rPr>
          <w:rFonts w:ascii="Arial" w:eastAsia="Arial" w:hAnsi="Arial" w:cs="Arial"/>
          <w:i/>
          <w:sz w:val="22"/>
          <w:szCs w:val="22"/>
        </w:rPr>
        <w:t xml:space="preserve"> </w:t>
      </w:r>
      <w:r w:rsidRPr="00D16BEB">
        <w:rPr>
          <w:rFonts w:ascii="Arial" w:hAnsi="Arial" w:cs="Arial"/>
          <w:i/>
          <w:sz w:val="22"/>
          <w:szCs w:val="22"/>
        </w:rPr>
        <w:t>διατάξεις</w:t>
      </w:r>
      <w:r w:rsidRPr="00D16BEB">
        <w:rPr>
          <w:rFonts w:ascii="Arial" w:eastAsia="Arial" w:hAnsi="Arial" w:cs="Arial"/>
          <w:sz w:val="22"/>
          <w:szCs w:val="22"/>
        </w:rPr>
        <w:t xml:space="preserve">” </w:t>
      </w:r>
    </w:p>
    <w:p w:rsidR="00BE631F" w:rsidRPr="00D16BEB" w:rsidRDefault="00BE631F" w:rsidP="00BE631F">
      <w:pPr>
        <w:pStyle w:val="a6"/>
        <w:spacing w:line="360" w:lineRule="auto"/>
        <w:ind w:left="0" w:firstLine="720"/>
        <w:jc w:val="both"/>
        <w:rPr>
          <w:rFonts w:ascii="Arial" w:hAnsi="Arial" w:cs="Arial"/>
          <w:sz w:val="22"/>
          <w:szCs w:val="22"/>
        </w:rPr>
      </w:pPr>
      <w:r w:rsidRPr="00D16BEB">
        <w:rPr>
          <w:rFonts w:ascii="Arial" w:hAnsi="Arial" w:cs="Arial"/>
          <w:sz w:val="22"/>
          <w:szCs w:val="22"/>
        </w:rPr>
        <w:t>κα)</w:t>
      </w:r>
      <w:r w:rsidRPr="00D16BEB">
        <w:rPr>
          <w:rFonts w:ascii="Arial" w:eastAsia="Arial" w:hAnsi="Arial" w:cs="Arial"/>
          <w:sz w:val="22"/>
          <w:szCs w:val="22"/>
        </w:rPr>
        <w:t xml:space="preserve"> </w:t>
      </w:r>
      <w:r w:rsidRPr="00D16BEB">
        <w:rPr>
          <w:rFonts w:ascii="Arial" w:hAnsi="Arial" w:cs="Arial"/>
          <w:sz w:val="22"/>
          <w:szCs w:val="22"/>
        </w:rPr>
        <w:t>Η</w:t>
      </w:r>
      <w:r w:rsidRPr="00D16BEB">
        <w:rPr>
          <w:rFonts w:ascii="Arial" w:eastAsia="Arial" w:hAnsi="Arial" w:cs="Arial"/>
          <w:sz w:val="22"/>
          <w:szCs w:val="22"/>
        </w:rPr>
        <w:t xml:space="preserve"> </w:t>
      </w:r>
      <w:r w:rsidRPr="00D16BEB">
        <w:rPr>
          <w:rFonts w:ascii="Arial" w:hAnsi="Arial" w:cs="Arial"/>
          <w:sz w:val="22"/>
          <w:szCs w:val="22"/>
        </w:rPr>
        <w:t>παράγραφος</w:t>
      </w:r>
      <w:r w:rsidRPr="00D16BEB">
        <w:rPr>
          <w:rFonts w:ascii="Arial" w:eastAsia="Arial" w:hAnsi="Arial" w:cs="Arial"/>
          <w:sz w:val="22"/>
          <w:szCs w:val="22"/>
        </w:rPr>
        <w:t xml:space="preserve"> </w:t>
      </w:r>
      <w:r w:rsidRPr="00D16BEB">
        <w:rPr>
          <w:rFonts w:ascii="Arial" w:hAnsi="Arial" w:cs="Arial"/>
          <w:sz w:val="22"/>
          <w:szCs w:val="22"/>
        </w:rPr>
        <w:t>3</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άρθρου</w:t>
      </w:r>
      <w:r w:rsidRPr="00D16BEB">
        <w:rPr>
          <w:rFonts w:ascii="Arial" w:eastAsia="Arial" w:hAnsi="Arial" w:cs="Arial"/>
          <w:sz w:val="22"/>
          <w:szCs w:val="22"/>
        </w:rPr>
        <w:t xml:space="preserve"> </w:t>
      </w:r>
      <w:r w:rsidRPr="00D16BEB">
        <w:rPr>
          <w:rFonts w:ascii="Arial" w:hAnsi="Arial" w:cs="Arial"/>
          <w:sz w:val="22"/>
          <w:szCs w:val="22"/>
        </w:rPr>
        <w:t>1</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το</w:t>
      </w:r>
      <w:r w:rsidRPr="00D16BEB">
        <w:rPr>
          <w:rFonts w:ascii="Arial" w:eastAsia="Arial" w:hAnsi="Arial" w:cs="Arial"/>
          <w:sz w:val="22"/>
          <w:szCs w:val="22"/>
        </w:rPr>
        <w:t xml:space="preserve"> </w:t>
      </w:r>
      <w:r w:rsidRPr="00D16BEB">
        <w:rPr>
          <w:rFonts w:ascii="Arial" w:hAnsi="Arial" w:cs="Arial"/>
          <w:sz w:val="22"/>
          <w:szCs w:val="22"/>
        </w:rPr>
        <w:t>άρθρο</w:t>
      </w:r>
      <w:r w:rsidRPr="00D16BEB">
        <w:rPr>
          <w:rFonts w:ascii="Arial" w:eastAsia="Arial" w:hAnsi="Arial" w:cs="Arial"/>
          <w:sz w:val="22"/>
          <w:szCs w:val="22"/>
        </w:rPr>
        <w:t xml:space="preserve"> </w:t>
      </w:r>
      <w:r w:rsidRPr="00D16BEB">
        <w:rPr>
          <w:rFonts w:ascii="Arial" w:hAnsi="Arial" w:cs="Arial"/>
          <w:sz w:val="22"/>
          <w:szCs w:val="22"/>
        </w:rPr>
        <w:t>12</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Ν.3696/2008</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Α</w:t>
      </w:r>
      <w:r w:rsidRPr="00D16BEB">
        <w:rPr>
          <w:rFonts w:ascii="Arial" w:eastAsia="Arial" w:hAnsi="Arial" w:cs="Arial"/>
          <w:sz w:val="22"/>
          <w:szCs w:val="22"/>
        </w:rPr>
        <w:t xml:space="preserve">’ </w:t>
      </w:r>
      <w:r w:rsidRPr="00D16BEB">
        <w:rPr>
          <w:rFonts w:ascii="Arial" w:hAnsi="Arial" w:cs="Arial"/>
          <w:sz w:val="22"/>
          <w:szCs w:val="22"/>
        </w:rPr>
        <w:t>177)</w:t>
      </w:r>
      <w:r w:rsidRPr="00D16BEB">
        <w:rPr>
          <w:rFonts w:ascii="Arial" w:eastAsia="Arial" w:hAnsi="Arial" w:cs="Arial"/>
          <w:sz w:val="22"/>
          <w:szCs w:val="22"/>
        </w:rPr>
        <w:t xml:space="preserve"> “</w:t>
      </w:r>
      <w:r w:rsidRPr="00D16BEB">
        <w:rPr>
          <w:rFonts w:ascii="Arial" w:hAnsi="Arial" w:cs="Arial"/>
          <w:i/>
          <w:sz w:val="22"/>
          <w:szCs w:val="22"/>
        </w:rPr>
        <w:t>Ίδρυση</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λειτουργία</w:t>
      </w:r>
      <w:r w:rsidRPr="00D16BEB">
        <w:rPr>
          <w:rFonts w:ascii="Arial" w:eastAsia="Arial" w:hAnsi="Arial" w:cs="Arial"/>
          <w:i/>
          <w:sz w:val="22"/>
          <w:szCs w:val="22"/>
        </w:rPr>
        <w:t xml:space="preserve"> </w:t>
      </w:r>
      <w:r w:rsidRPr="00D16BEB">
        <w:rPr>
          <w:rFonts w:ascii="Arial" w:hAnsi="Arial" w:cs="Arial"/>
          <w:i/>
          <w:sz w:val="22"/>
          <w:szCs w:val="22"/>
        </w:rPr>
        <w:t>Κολεγίων</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άλλες</w:t>
      </w:r>
      <w:r w:rsidRPr="00D16BEB">
        <w:rPr>
          <w:rFonts w:ascii="Arial" w:eastAsia="Arial" w:hAnsi="Arial" w:cs="Arial"/>
          <w:i/>
          <w:sz w:val="22"/>
          <w:szCs w:val="22"/>
        </w:rPr>
        <w:t xml:space="preserve"> </w:t>
      </w:r>
      <w:r w:rsidRPr="00D16BEB">
        <w:rPr>
          <w:rFonts w:ascii="Arial" w:hAnsi="Arial" w:cs="Arial"/>
          <w:i/>
          <w:sz w:val="22"/>
          <w:szCs w:val="22"/>
        </w:rPr>
        <w:t>διατάξεις</w:t>
      </w:r>
      <w:r w:rsidRPr="00D16BEB">
        <w:rPr>
          <w:rFonts w:ascii="Arial" w:eastAsia="Arial" w:hAnsi="Arial" w:cs="Arial"/>
          <w:sz w:val="22"/>
          <w:szCs w:val="22"/>
        </w:rPr>
        <w:t xml:space="preserve">” </w:t>
      </w:r>
      <w:r w:rsidRPr="00D16BEB">
        <w:rPr>
          <w:rFonts w:ascii="Arial" w:hAnsi="Arial" w:cs="Arial"/>
          <w:sz w:val="22"/>
          <w:szCs w:val="22"/>
        </w:rPr>
        <w:t>όπως</w:t>
      </w:r>
      <w:r w:rsidRPr="00D16BEB">
        <w:rPr>
          <w:rFonts w:ascii="Arial" w:eastAsia="Arial" w:hAnsi="Arial" w:cs="Arial"/>
          <w:sz w:val="22"/>
          <w:szCs w:val="22"/>
        </w:rPr>
        <w:t xml:space="preserve"> </w:t>
      </w:r>
      <w:r w:rsidRPr="00D16BEB">
        <w:rPr>
          <w:rFonts w:ascii="Arial" w:hAnsi="Arial" w:cs="Arial"/>
          <w:sz w:val="22"/>
          <w:szCs w:val="22"/>
        </w:rPr>
        <w:t>έχουν</w:t>
      </w:r>
      <w:r w:rsidRPr="00D16BEB">
        <w:rPr>
          <w:rFonts w:ascii="Arial" w:eastAsia="Arial" w:hAnsi="Arial" w:cs="Arial"/>
          <w:sz w:val="22"/>
          <w:szCs w:val="22"/>
        </w:rPr>
        <w:t xml:space="preserve"> </w:t>
      </w:r>
      <w:r w:rsidRPr="00D16BEB">
        <w:rPr>
          <w:rFonts w:ascii="Arial" w:hAnsi="Arial" w:cs="Arial"/>
          <w:sz w:val="22"/>
          <w:szCs w:val="22"/>
        </w:rPr>
        <w:t>τροποποιηθεί</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ισχύουν.</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κβ)</w:t>
      </w:r>
      <w:r w:rsidRPr="00D16BEB">
        <w:rPr>
          <w:rFonts w:ascii="Arial" w:eastAsia="Arial" w:hAnsi="Arial" w:cs="Arial"/>
          <w:sz w:val="22"/>
          <w:szCs w:val="22"/>
        </w:rPr>
        <w:t xml:space="preserve"> </w:t>
      </w:r>
      <w:r w:rsidRPr="00D16BEB">
        <w:rPr>
          <w:rFonts w:ascii="Arial" w:hAnsi="Arial" w:cs="Arial"/>
          <w:sz w:val="22"/>
          <w:szCs w:val="22"/>
        </w:rPr>
        <w:t>Το</w:t>
      </w:r>
      <w:r w:rsidRPr="00D16BEB">
        <w:rPr>
          <w:rFonts w:ascii="Arial" w:eastAsia="Arial" w:hAnsi="Arial" w:cs="Arial"/>
          <w:sz w:val="22"/>
          <w:szCs w:val="22"/>
        </w:rPr>
        <w:t xml:space="preserve"> </w:t>
      </w:r>
      <w:r w:rsidRPr="00D16BEB">
        <w:rPr>
          <w:rFonts w:ascii="Arial" w:hAnsi="Arial" w:cs="Arial"/>
          <w:sz w:val="22"/>
          <w:szCs w:val="22"/>
        </w:rPr>
        <w:t>άρθρο</w:t>
      </w:r>
      <w:r w:rsidRPr="00D16BEB">
        <w:rPr>
          <w:rFonts w:ascii="Arial" w:eastAsia="Arial" w:hAnsi="Arial" w:cs="Arial"/>
          <w:sz w:val="22"/>
          <w:szCs w:val="22"/>
        </w:rPr>
        <w:t xml:space="preserve"> </w:t>
      </w:r>
      <w:r w:rsidRPr="00D16BEB">
        <w:rPr>
          <w:rFonts w:ascii="Arial" w:hAnsi="Arial" w:cs="Arial"/>
          <w:sz w:val="22"/>
          <w:szCs w:val="22"/>
        </w:rPr>
        <w:t>15</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η</w:t>
      </w:r>
      <w:r w:rsidRPr="00D16BEB">
        <w:rPr>
          <w:rFonts w:ascii="Arial" w:eastAsia="Arial" w:hAnsi="Arial" w:cs="Arial"/>
          <w:sz w:val="22"/>
          <w:szCs w:val="22"/>
        </w:rPr>
        <w:t xml:space="preserve"> </w:t>
      </w:r>
      <w:r w:rsidRPr="00D16BEB">
        <w:rPr>
          <w:rFonts w:ascii="Arial" w:hAnsi="Arial" w:cs="Arial"/>
          <w:sz w:val="22"/>
          <w:szCs w:val="22"/>
        </w:rPr>
        <w:t>παράγραφος</w:t>
      </w:r>
      <w:r w:rsidRPr="00D16BEB">
        <w:rPr>
          <w:rFonts w:ascii="Arial" w:eastAsia="Arial" w:hAnsi="Arial" w:cs="Arial"/>
          <w:sz w:val="22"/>
          <w:szCs w:val="22"/>
        </w:rPr>
        <w:t xml:space="preserve"> </w:t>
      </w:r>
      <w:r w:rsidRPr="00D16BEB">
        <w:rPr>
          <w:rFonts w:ascii="Arial" w:hAnsi="Arial" w:cs="Arial"/>
          <w:sz w:val="22"/>
          <w:szCs w:val="22"/>
        </w:rPr>
        <w:t>3</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άρθρου</w:t>
      </w:r>
      <w:r w:rsidRPr="00D16BEB">
        <w:rPr>
          <w:rFonts w:ascii="Arial" w:eastAsia="Arial" w:hAnsi="Arial" w:cs="Arial"/>
          <w:sz w:val="22"/>
          <w:szCs w:val="22"/>
        </w:rPr>
        <w:t xml:space="preserve"> </w:t>
      </w:r>
      <w:r w:rsidRPr="00D16BEB">
        <w:rPr>
          <w:rFonts w:ascii="Arial" w:hAnsi="Arial" w:cs="Arial"/>
          <w:sz w:val="22"/>
          <w:szCs w:val="22"/>
        </w:rPr>
        <w:t>34</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Ν.3699/2008</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Α</w:t>
      </w:r>
      <w:r w:rsidRPr="00D16BEB">
        <w:rPr>
          <w:rFonts w:ascii="Arial" w:eastAsia="Arial" w:hAnsi="Arial" w:cs="Arial"/>
          <w:sz w:val="22"/>
          <w:szCs w:val="22"/>
        </w:rPr>
        <w:t xml:space="preserve">’ </w:t>
      </w:r>
      <w:r w:rsidRPr="00D16BEB">
        <w:rPr>
          <w:rFonts w:ascii="Arial" w:hAnsi="Arial" w:cs="Arial"/>
          <w:sz w:val="22"/>
          <w:szCs w:val="22"/>
        </w:rPr>
        <w:t>199)</w:t>
      </w:r>
      <w:r w:rsidRPr="00D16BEB">
        <w:rPr>
          <w:rFonts w:ascii="Arial" w:eastAsia="Arial" w:hAnsi="Arial" w:cs="Arial"/>
          <w:sz w:val="22"/>
          <w:szCs w:val="22"/>
        </w:rPr>
        <w:t xml:space="preserve"> “</w:t>
      </w:r>
      <w:r w:rsidRPr="00D16BEB">
        <w:rPr>
          <w:rFonts w:ascii="Arial" w:hAnsi="Arial" w:cs="Arial"/>
          <w:i/>
          <w:sz w:val="22"/>
          <w:szCs w:val="22"/>
        </w:rPr>
        <w:t>Ειδική</w:t>
      </w:r>
      <w:r w:rsidRPr="00D16BEB">
        <w:rPr>
          <w:rFonts w:ascii="Arial" w:eastAsia="Arial" w:hAnsi="Arial" w:cs="Arial"/>
          <w:i/>
          <w:sz w:val="22"/>
          <w:szCs w:val="22"/>
        </w:rPr>
        <w:t xml:space="preserve"> </w:t>
      </w:r>
      <w:r w:rsidRPr="00D16BEB">
        <w:rPr>
          <w:rFonts w:ascii="Arial" w:hAnsi="Arial" w:cs="Arial"/>
          <w:i/>
          <w:sz w:val="22"/>
          <w:szCs w:val="22"/>
        </w:rPr>
        <w:t>αγωγή</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εκπαίδευση</w:t>
      </w:r>
      <w:r w:rsidRPr="00D16BEB">
        <w:rPr>
          <w:rFonts w:ascii="Arial" w:eastAsia="Arial" w:hAnsi="Arial" w:cs="Arial"/>
          <w:i/>
          <w:sz w:val="22"/>
          <w:szCs w:val="22"/>
        </w:rPr>
        <w:t xml:space="preserve"> </w:t>
      </w:r>
      <w:r w:rsidRPr="00D16BEB">
        <w:rPr>
          <w:rFonts w:ascii="Arial" w:hAnsi="Arial" w:cs="Arial"/>
          <w:i/>
          <w:sz w:val="22"/>
          <w:szCs w:val="22"/>
        </w:rPr>
        <w:t>ατόμων</w:t>
      </w:r>
      <w:r w:rsidRPr="00D16BEB">
        <w:rPr>
          <w:rFonts w:ascii="Arial" w:eastAsia="Arial" w:hAnsi="Arial" w:cs="Arial"/>
          <w:i/>
          <w:sz w:val="22"/>
          <w:szCs w:val="22"/>
        </w:rPr>
        <w:t xml:space="preserve"> </w:t>
      </w:r>
      <w:r w:rsidRPr="00D16BEB">
        <w:rPr>
          <w:rFonts w:ascii="Arial" w:hAnsi="Arial" w:cs="Arial"/>
          <w:i/>
          <w:sz w:val="22"/>
          <w:szCs w:val="22"/>
        </w:rPr>
        <w:t>με</w:t>
      </w:r>
      <w:r w:rsidRPr="00D16BEB">
        <w:rPr>
          <w:rFonts w:ascii="Arial" w:eastAsia="Arial" w:hAnsi="Arial" w:cs="Arial"/>
          <w:i/>
          <w:sz w:val="22"/>
          <w:szCs w:val="22"/>
        </w:rPr>
        <w:t xml:space="preserve"> </w:t>
      </w:r>
      <w:r w:rsidRPr="00D16BEB">
        <w:rPr>
          <w:rFonts w:ascii="Arial" w:hAnsi="Arial" w:cs="Arial"/>
          <w:i/>
          <w:sz w:val="22"/>
          <w:szCs w:val="22"/>
        </w:rPr>
        <w:t>αναπηρία</w:t>
      </w:r>
      <w:r w:rsidRPr="00D16BEB">
        <w:rPr>
          <w:rFonts w:ascii="Arial" w:eastAsia="Arial" w:hAnsi="Arial" w:cs="Arial"/>
          <w:i/>
          <w:sz w:val="22"/>
          <w:szCs w:val="22"/>
        </w:rPr>
        <w:t xml:space="preserve"> </w:t>
      </w:r>
      <w:r w:rsidRPr="00D16BEB">
        <w:rPr>
          <w:rFonts w:ascii="Arial" w:hAnsi="Arial" w:cs="Arial"/>
          <w:i/>
          <w:sz w:val="22"/>
          <w:szCs w:val="22"/>
        </w:rPr>
        <w:t>ή</w:t>
      </w:r>
      <w:r w:rsidRPr="00D16BEB">
        <w:rPr>
          <w:rFonts w:ascii="Arial" w:eastAsia="Arial" w:hAnsi="Arial" w:cs="Arial"/>
          <w:i/>
          <w:sz w:val="22"/>
          <w:szCs w:val="22"/>
        </w:rPr>
        <w:t xml:space="preserve"> </w:t>
      </w:r>
      <w:r w:rsidRPr="00D16BEB">
        <w:rPr>
          <w:rFonts w:ascii="Arial" w:hAnsi="Arial" w:cs="Arial"/>
          <w:i/>
          <w:sz w:val="22"/>
          <w:szCs w:val="22"/>
        </w:rPr>
        <w:t>με</w:t>
      </w:r>
      <w:r w:rsidRPr="00D16BEB">
        <w:rPr>
          <w:rFonts w:ascii="Arial" w:eastAsia="Arial" w:hAnsi="Arial" w:cs="Arial"/>
          <w:i/>
          <w:sz w:val="22"/>
          <w:szCs w:val="22"/>
        </w:rPr>
        <w:t xml:space="preserve"> </w:t>
      </w:r>
      <w:r w:rsidRPr="00D16BEB">
        <w:rPr>
          <w:rFonts w:ascii="Arial" w:hAnsi="Arial" w:cs="Arial"/>
          <w:i/>
          <w:sz w:val="22"/>
          <w:szCs w:val="22"/>
        </w:rPr>
        <w:t>ειδικές</w:t>
      </w:r>
      <w:r w:rsidRPr="00D16BEB">
        <w:rPr>
          <w:rFonts w:ascii="Arial" w:eastAsia="Arial" w:hAnsi="Arial" w:cs="Arial"/>
          <w:i/>
          <w:sz w:val="22"/>
          <w:szCs w:val="22"/>
        </w:rPr>
        <w:t xml:space="preserve"> </w:t>
      </w:r>
      <w:r w:rsidRPr="00D16BEB">
        <w:rPr>
          <w:rFonts w:ascii="Arial" w:hAnsi="Arial" w:cs="Arial"/>
          <w:i/>
          <w:sz w:val="22"/>
          <w:szCs w:val="22"/>
        </w:rPr>
        <w:t>εκπαιδευτικές</w:t>
      </w:r>
      <w:r w:rsidRPr="00D16BEB">
        <w:rPr>
          <w:rFonts w:ascii="Arial" w:eastAsia="Arial" w:hAnsi="Arial" w:cs="Arial"/>
          <w:i/>
          <w:sz w:val="22"/>
          <w:szCs w:val="22"/>
        </w:rPr>
        <w:t xml:space="preserve"> </w:t>
      </w:r>
      <w:r w:rsidRPr="00D16BEB">
        <w:rPr>
          <w:rFonts w:ascii="Arial" w:hAnsi="Arial" w:cs="Arial"/>
          <w:i/>
          <w:sz w:val="22"/>
          <w:szCs w:val="22"/>
        </w:rPr>
        <w:t>ανάγκες</w:t>
      </w:r>
      <w:r w:rsidRPr="00D16BEB">
        <w:rPr>
          <w:rFonts w:ascii="Arial" w:eastAsia="Arial" w:hAnsi="Arial" w:cs="Arial"/>
          <w:sz w:val="22"/>
          <w:szCs w:val="22"/>
        </w:rPr>
        <w:t xml:space="preserve">” </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κγ)</w:t>
      </w:r>
      <w:r w:rsidRPr="00D16BEB">
        <w:rPr>
          <w:rFonts w:ascii="Arial" w:eastAsia="Arial" w:hAnsi="Arial" w:cs="Arial"/>
          <w:sz w:val="22"/>
          <w:szCs w:val="22"/>
        </w:rPr>
        <w:t xml:space="preserve"> </w:t>
      </w:r>
      <w:r w:rsidRPr="00D16BEB">
        <w:rPr>
          <w:rFonts w:ascii="Arial" w:hAnsi="Arial" w:cs="Arial"/>
          <w:sz w:val="22"/>
          <w:szCs w:val="22"/>
        </w:rPr>
        <w:t>Το</w:t>
      </w:r>
      <w:r w:rsidRPr="00D16BEB">
        <w:rPr>
          <w:rFonts w:ascii="Arial" w:eastAsia="Arial" w:hAnsi="Arial" w:cs="Arial"/>
          <w:sz w:val="22"/>
          <w:szCs w:val="22"/>
        </w:rPr>
        <w:t xml:space="preserve"> </w:t>
      </w:r>
      <w:r w:rsidRPr="00D16BEB">
        <w:rPr>
          <w:rFonts w:ascii="Arial" w:hAnsi="Arial" w:cs="Arial"/>
          <w:sz w:val="22"/>
          <w:szCs w:val="22"/>
        </w:rPr>
        <w:t>άρθρο</w:t>
      </w:r>
      <w:r w:rsidRPr="00D16BEB">
        <w:rPr>
          <w:rFonts w:ascii="Arial" w:eastAsia="Arial" w:hAnsi="Arial" w:cs="Arial"/>
          <w:sz w:val="22"/>
          <w:szCs w:val="22"/>
        </w:rPr>
        <w:t xml:space="preserve"> </w:t>
      </w:r>
      <w:r w:rsidRPr="00D16BEB">
        <w:rPr>
          <w:rFonts w:ascii="Arial" w:hAnsi="Arial" w:cs="Arial"/>
          <w:sz w:val="22"/>
          <w:szCs w:val="22"/>
        </w:rPr>
        <w:t>29</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Ν.</w:t>
      </w:r>
      <w:r w:rsidRPr="00D16BEB">
        <w:rPr>
          <w:rFonts w:ascii="Arial" w:eastAsia="Arial" w:hAnsi="Arial" w:cs="Arial"/>
          <w:sz w:val="22"/>
          <w:szCs w:val="22"/>
        </w:rPr>
        <w:t xml:space="preserve"> </w:t>
      </w:r>
      <w:r w:rsidRPr="00D16BEB">
        <w:rPr>
          <w:rFonts w:ascii="Arial" w:hAnsi="Arial" w:cs="Arial"/>
          <w:sz w:val="22"/>
          <w:szCs w:val="22"/>
        </w:rPr>
        <w:t>4027/2011</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Α</w:t>
      </w:r>
      <w:r w:rsidRPr="00D16BEB">
        <w:rPr>
          <w:rFonts w:ascii="Arial" w:eastAsia="Arial" w:hAnsi="Arial" w:cs="Arial"/>
          <w:sz w:val="22"/>
          <w:szCs w:val="22"/>
        </w:rPr>
        <w:t xml:space="preserve">’ </w:t>
      </w:r>
      <w:r w:rsidRPr="00D16BEB">
        <w:rPr>
          <w:rFonts w:ascii="Arial" w:hAnsi="Arial" w:cs="Arial"/>
          <w:sz w:val="22"/>
          <w:szCs w:val="22"/>
        </w:rPr>
        <w:t>233)</w:t>
      </w:r>
      <w:r w:rsidRPr="00D16BEB">
        <w:rPr>
          <w:rFonts w:ascii="Arial" w:eastAsia="Arial" w:hAnsi="Arial" w:cs="Arial"/>
          <w:sz w:val="22"/>
          <w:szCs w:val="22"/>
        </w:rPr>
        <w:t xml:space="preserve"> “</w:t>
      </w:r>
      <w:r w:rsidRPr="00D16BEB">
        <w:rPr>
          <w:rFonts w:ascii="Arial" w:hAnsi="Arial" w:cs="Arial"/>
          <w:i/>
          <w:sz w:val="22"/>
          <w:szCs w:val="22"/>
        </w:rPr>
        <w:t>Ελληνόγλωσση</w:t>
      </w:r>
      <w:r w:rsidRPr="00D16BEB">
        <w:rPr>
          <w:rFonts w:ascii="Arial" w:eastAsia="Arial" w:hAnsi="Arial" w:cs="Arial"/>
          <w:i/>
          <w:sz w:val="22"/>
          <w:szCs w:val="22"/>
        </w:rPr>
        <w:t xml:space="preserve"> </w:t>
      </w:r>
      <w:r w:rsidRPr="00D16BEB">
        <w:rPr>
          <w:rFonts w:ascii="Arial" w:hAnsi="Arial" w:cs="Arial"/>
          <w:i/>
          <w:sz w:val="22"/>
          <w:szCs w:val="22"/>
        </w:rPr>
        <w:t>εκπαίδευση</w:t>
      </w:r>
      <w:r w:rsidRPr="00D16BEB">
        <w:rPr>
          <w:rFonts w:ascii="Arial" w:eastAsia="Arial" w:hAnsi="Arial" w:cs="Arial"/>
          <w:i/>
          <w:sz w:val="22"/>
          <w:szCs w:val="22"/>
        </w:rPr>
        <w:t xml:space="preserve"> </w:t>
      </w:r>
      <w:r w:rsidRPr="00D16BEB">
        <w:rPr>
          <w:rFonts w:ascii="Arial" w:hAnsi="Arial" w:cs="Arial"/>
          <w:i/>
          <w:sz w:val="22"/>
          <w:szCs w:val="22"/>
        </w:rPr>
        <w:t>στο</w:t>
      </w:r>
      <w:r w:rsidRPr="00D16BEB">
        <w:rPr>
          <w:rFonts w:ascii="Arial" w:eastAsia="Arial" w:hAnsi="Arial" w:cs="Arial"/>
          <w:i/>
          <w:sz w:val="22"/>
          <w:szCs w:val="22"/>
        </w:rPr>
        <w:t xml:space="preserve"> </w:t>
      </w:r>
      <w:r w:rsidRPr="00D16BEB">
        <w:rPr>
          <w:rFonts w:ascii="Arial" w:hAnsi="Arial" w:cs="Arial"/>
          <w:i/>
          <w:sz w:val="22"/>
          <w:szCs w:val="22"/>
        </w:rPr>
        <w:t>εξωτερικό</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άλλες</w:t>
      </w:r>
      <w:r w:rsidRPr="00D16BEB">
        <w:rPr>
          <w:rFonts w:ascii="Arial" w:eastAsia="Arial" w:hAnsi="Arial" w:cs="Arial"/>
          <w:i/>
          <w:sz w:val="22"/>
          <w:szCs w:val="22"/>
        </w:rPr>
        <w:t xml:space="preserve"> </w:t>
      </w:r>
      <w:r w:rsidRPr="00D16BEB">
        <w:rPr>
          <w:rFonts w:ascii="Arial" w:hAnsi="Arial" w:cs="Arial"/>
          <w:i/>
          <w:sz w:val="22"/>
          <w:szCs w:val="22"/>
        </w:rPr>
        <w:t>διατάξεις</w:t>
      </w:r>
      <w:r w:rsidRPr="00D16BEB">
        <w:rPr>
          <w:rFonts w:ascii="Arial" w:eastAsia="Arial" w:hAnsi="Arial" w:cs="Arial"/>
          <w:sz w:val="22"/>
          <w:szCs w:val="22"/>
        </w:rPr>
        <w:t xml:space="preserve">” </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κδ)</w:t>
      </w:r>
      <w:r w:rsidRPr="00D16BEB">
        <w:rPr>
          <w:rFonts w:ascii="Arial" w:eastAsia="Arial" w:hAnsi="Arial" w:cs="Arial"/>
          <w:sz w:val="22"/>
          <w:szCs w:val="22"/>
        </w:rPr>
        <w:t xml:space="preserve"> </w:t>
      </w:r>
      <w:r w:rsidRPr="00D16BEB">
        <w:rPr>
          <w:rFonts w:ascii="Arial" w:hAnsi="Arial" w:cs="Arial"/>
          <w:sz w:val="22"/>
          <w:szCs w:val="22"/>
        </w:rPr>
        <w:t>Οι</w:t>
      </w:r>
      <w:r w:rsidRPr="00D16BEB">
        <w:rPr>
          <w:rFonts w:ascii="Arial" w:eastAsia="Arial" w:hAnsi="Arial" w:cs="Arial"/>
          <w:sz w:val="22"/>
          <w:szCs w:val="22"/>
        </w:rPr>
        <w:t xml:space="preserve"> </w:t>
      </w:r>
      <w:r w:rsidRPr="00D16BEB">
        <w:rPr>
          <w:rFonts w:ascii="Arial" w:hAnsi="Arial" w:cs="Arial"/>
          <w:sz w:val="22"/>
          <w:szCs w:val="22"/>
        </w:rPr>
        <w:t>παράγραφοι</w:t>
      </w:r>
      <w:r w:rsidRPr="00D16BEB">
        <w:rPr>
          <w:rFonts w:ascii="Arial" w:eastAsia="Arial" w:hAnsi="Arial" w:cs="Arial"/>
          <w:sz w:val="22"/>
          <w:szCs w:val="22"/>
        </w:rPr>
        <w:t xml:space="preserve"> </w:t>
      </w:r>
      <w:r w:rsidRPr="00D16BEB">
        <w:rPr>
          <w:rFonts w:ascii="Arial" w:hAnsi="Arial" w:cs="Arial"/>
          <w:sz w:val="22"/>
          <w:szCs w:val="22"/>
        </w:rPr>
        <w:t>19</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24</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άρθρου</w:t>
      </w:r>
      <w:r w:rsidRPr="00D16BEB">
        <w:rPr>
          <w:rFonts w:ascii="Arial" w:eastAsia="Arial" w:hAnsi="Arial" w:cs="Arial"/>
          <w:sz w:val="22"/>
          <w:szCs w:val="22"/>
        </w:rPr>
        <w:t xml:space="preserve"> </w:t>
      </w:r>
      <w:r w:rsidRPr="00D16BEB">
        <w:rPr>
          <w:rFonts w:ascii="Arial" w:hAnsi="Arial" w:cs="Arial"/>
          <w:sz w:val="22"/>
          <w:szCs w:val="22"/>
        </w:rPr>
        <w:t>13</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Ν.</w:t>
      </w:r>
      <w:r w:rsidRPr="00D16BEB">
        <w:rPr>
          <w:rFonts w:ascii="Arial" w:eastAsia="Arial" w:hAnsi="Arial" w:cs="Arial"/>
          <w:sz w:val="22"/>
          <w:szCs w:val="22"/>
        </w:rPr>
        <w:t xml:space="preserve"> </w:t>
      </w:r>
      <w:r w:rsidRPr="00D16BEB">
        <w:rPr>
          <w:rFonts w:ascii="Arial" w:hAnsi="Arial" w:cs="Arial"/>
          <w:sz w:val="22"/>
          <w:szCs w:val="22"/>
        </w:rPr>
        <w:t>3419/2003</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Α</w:t>
      </w:r>
      <w:r w:rsidRPr="00D16BEB">
        <w:rPr>
          <w:rFonts w:ascii="Arial" w:eastAsia="Arial" w:hAnsi="Arial" w:cs="Arial"/>
          <w:sz w:val="22"/>
          <w:szCs w:val="22"/>
        </w:rPr>
        <w:t xml:space="preserve">’ </w:t>
      </w:r>
      <w:r w:rsidRPr="00D16BEB">
        <w:rPr>
          <w:rFonts w:ascii="Arial" w:hAnsi="Arial" w:cs="Arial"/>
          <w:sz w:val="22"/>
          <w:szCs w:val="22"/>
        </w:rPr>
        <w:t>141)</w:t>
      </w:r>
      <w:r w:rsidRPr="00D16BEB">
        <w:rPr>
          <w:rFonts w:ascii="Arial" w:eastAsia="Arial" w:hAnsi="Arial" w:cs="Arial"/>
          <w:sz w:val="22"/>
          <w:szCs w:val="22"/>
        </w:rPr>
        <w:t xml:space="preserve"> “</w:t>
      </w:r>
      <w:r w:rsidRPr="00D16BEB">
        <w:rPr>
          <w:rFonts w:ascii="Arial" w:hAnsi="Arial" w:cs="Arial"/>
          <w:i/>
          <w:sz w:val="22"/>
          <w:szCs w:val="22"/>
        </w:rPr>
        <w:t>Εθνική</w:t>
      </w:r>
      <w:r w:rsidRPr="00D16BEB">
        <w:rPr>
          <w:rFonts w:ascii="Arial" w:eastAsia="Arial" w:hAnsi="Arial" w:cs="Arial"/>
          <w:i/>
          <w:sz w:val="22"/>
          <w:szCs w:val="22"/>
        </w:rPr>
        <w:t xml:space="preserve"> </w:t>
      </w:r>
      <w:r w:rsidRPr="00D16BEB">
        <w:rPr>
          <w:rFonts w:ascii="Arial" w:hAnsi="Arial" w:cs="Arial"/>
          <w:i/>
          <w:sz w:val="22"/>
          <w:szCs w:val="22"/>
        </w:rPr>
        <w:t>Βιβλιοθήκη</w:t>
      </w:r>
      <w:r w:rsidRPr="00D16BEB">
        <w:rPr>
          <w:rFonts w:ascii="Arial" w:eastAsia="Arial" w:hAnsi="Arial" w:cs="Arial"/>
          <w:i/>
          <w:sz w:val="22"/>
          <w:szCs w:val="22"/>
        </w:rPr>
        <w:t xml:space="preserve"> </w:t>
      </w:r>
      <w:r w:rsidRPr="00D16BEB">
        <w:rPr>
          <w:rFonts w:ascii="Arial" w:hAnsi="Arial" w:cs="Arial"/>
          <w:i/>
          <w:sz w:val="22"/>
          <w:szCs w:val="22"/>
        </w:rPr>
        <w:t>της</w:t>
      </w:r>
      <w:r w:rsidRPr="00D16BEB">
        <w:rPr>
          <w:rFonts w:ascii="Arial" w:eastAsia="Arial" w:hAnsi="Arial" w:cs="Arial"/>
          <w:i/>
          <w:sz w:val="22"/>
          <w:szCs w:val="22"/>
        </w:rPr>
        <w:t xml:space="preserve"> </w:t>
      </w:r>
      <w:r w:rsidRPr="00D16BEB">
        <w:rPr>
          <w:rFonts w:ascii="Arial" w:hAnsi="Arial" w:cs="Arial"/>
          <w:i/>
          <w:sz w:val="22"/>
          <w:szCs w:val="22"/>
        </w:rPr>
        <w:t>Ελλάδας,</w:t>
      </w:r>
      <w:r w:rsidRPr="00D16BEB">
        <w:rPr>
          <w:rFonts w:ascii="Arial" w:eastAsia="Arial" w:hAnsi="Arial" w:cs="Arial"/>
          <w:i/>
          <w:sz w:val="22"/>
          <w:szCs w:val="22"/>
        </w:rPr>
        <w:t xml:space="preserve"> </w:t>
      </w:r>
      <w:r w:rsidRPr="00D16BEB">
        <w:rPr>
          <w:rFonts w:ascii="Arial" w:hAnsi="Arial" w:cs="Arial"/>
          <w:i/>
          <w:sz w:val="22"/>
          <w:szCs w:val="22"/>
        </w:rPr>
        <w:t>Δημόσιες</w:t>
      </w:r>
      <w:r w:rsidRPr="00D16BEB">
        <w:rPr>
          <w:rFonts w:ascii="Arial" w:eastAsia="Arial" w:hAnsi="Arial" w:cs="Arial"/>
          <w:i/>
          <w:sz w:val="22"/>
          <w:szCs w:val="22"/>
        </w:rPr>
        <w:t xml:space="preserve"> </w:t>
      </w:r>
      <w:r w:rsidRPr="00D16BEB">
        <w:rPr>
          <w:rFonts w:ascii="Arial" w:hAnsi="Arial" w:cs="Arial"/>
          <w:i/>
          <w:sz w:val="22"/>
          <w:szCs w:val="22"/>
        </w:rPr>
        <w:t>Βιβλιοθήκες</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άλλες</w:t>
      </w:r>
      <w:r w:rsidRPr="00D16BEB">
        <w:rPr>
          <w:rFonts w:ascii="Arial" w:eastAsia="Arial" w:hAnsi="Arial" w:cs="Arial"/>
          <w:i/>
          <w:sz w:val="22"/>
          <w:szCs w:val="22"/>
        </w:rPr>
        <w:t xml:space="preserve"> </w:t>
      </w:r>
      <w:r w:rsidRPr="00D16BEB">
        <w:rPr>
          <w:rFonts w:ascii="Arial" w:hAnsi="Arial" w:cs="Arial"/>
          <w:i/>
          <w:sz w:val="22"/>
          <w:szCs w:val="22"/>
        </w:rPr>
        <w:t>διατάξεις</w:t>
      </w:r>
      <w:r w:rsidRPr="00D16BEB">
        <w:rPr>
          <w:rFonts w:ascii="Arial" w:eastAsia="Arial" w:hAnsi="Arial" w:cs="Arial"/>
          <w:sz w:val="22"/>
          <w:szCs w:val="22"/>
        </w:rPr>
        <w:t xml:space="preserve">” </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κε)</w:t>
      </w:r>
      <w:r w:rsidRPr="00D16BEB">
        <w:rPr>
          <w:rFonts w:ascii="Arial" w:eastAsia="Arial" w:hAnsi="Arial" w:cs="Arial"/>
          <w:sz w:val="22"/>
          <w:szCs w:val="22"/>
        </w:rPr>
        <w:t xml:space="preserve"> </w:t>
      </w:r>
      <w:r w:rsidRPr="00D16BEB">
        <w:rPr>
          <w:rFonts w:ascii="Arial" w:hAnsi="Arial" w:cs="Arial"/>
          <w:sz w:val="22"/>
          <w:szCs w:val="22"/>
        </w:rPr>
        <w:t>Η</w:t>
      </w:r>
      <w:r w:rsidRPr="00D16BEB">
        <w:rPr>
          <w:rFonts w:ascii="Arial" w:eastAsia="Arial" w:hAnsi="Arial" w:cs="Arial"/>
          <w:sz w:val="22"/>
          <w:szCs w:val="22"/>
        </w:rPr>
        <w:t xml:space="preserve"> </w:t>
      </w:r>
      <w:r w:rsidRPr="00D16BEB">
        <w:rPr>
          <w:rFonts w:ascii="Arial" w:hAnsi="Arial" w:cs="Arial"/>
          <w:sz w:val="22"/>
          <w:szCs w:val="22"/>
        </w:rPr>
        <w:t>παράγραφος</w:t>
      </w:r>
      <w:r w:rsidRPr="00D16BEB">
        <w:rPr>
          <w:rFonts w:ascii="Arial" w:eastAsia="Arial" w:hAnsi="Arial" w:cs="Arial"/>
          <w:sz w:val="22"/>
          <w:szCs w:val="22"/>
        </w:rPr>
        <w:t xml:space="preserve"> </w:t>
      </w:r>
      <w:r w:rsidRPr="00D16BEB">
        <w:rPr>
          <w:rFonts w:ascii="Arial" w:hAnsi="Arial" w:cs="Arial"/>
          <w:sz w:val="22"/>
          <w:szCs w:val="22"/>
        </w:rPr>
        <w:t>11</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άρθρου</w:t>
      </w:r>
      <w:r w:rsidRPr="00D16BEB">
        <w:rPr>
          <w:rFonts w:ascii="Arial" w:eastAsia="Arial" w:hAnsi="Arial" w:cs="Arial"/>
          <w:sz w:val="22"/>
          <w:szCs w:val="22"/>
        </w:rPr>
        <w:t xml:space="preserve"> </w:t>
      </w:r>
      <w:r w:rsidRPr="00D16BEB">
        <w:rPr>
          <w:rFonts w:ascii="Arial" w:hAnsi="Arial" w:cs="Arial"/>
          <w:sz w:val="22"/>
          <w:szCs w:val="22"/>
        </w:rPr>
        <w:t>8</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Ν.3194/2003</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Α</w:t>
      </w:r>
      <w:r w:rsidRPr="00D16BEB">
        <w:rPr>
          <w:rFonts w:ascii="Arial" w:eastAsia="Arial" w:hAnsi="Arial" w:cs="Arial"/>
          <w:sz w:val="22"/>
          <w:szCs w:val="22"/>
        </w:rPr>
        <w:t xml:space="preserve">’ </w:t>
      </w:r>
      <w:r w:rsidRPr="00D16BEB">
        <w:rPr>
          <w:rFonts w:ascii="Arial" w:hAnsi="Arial" w:cs="Arial"/>
          <w:sz w:val="22"/>
          <w:szCs w:val="22"/>
        </w:rPr>
        <w:t>267)</w:t>
      </w:r>
      <w:r w:rsidRPr="00D16BEB">
        <w:rPr>
          <w:rFonts w:ascii="Arial" w:eastAsia="Arial" w:hAnsi="Arial" w:cs="Arial"/>
          <w:sz w:val="22"/>
          <w:szCs w:val="22"/>
        </w:rPr>
        <w:t xml:space="preserve"> “</w:t>
      </w:r>
      <w:r w:rsidRPr="00D16BEB">
        <w:rPr>
          <w:rFonts w:ascii="Arial" w:hAnsi="Arial" w:cs="Arial"/>
          <w:i/>
          <w:sz w:val="22"/>
          <w:szCs w:val="22"/>
        </w:rPr>
        <w:t>Ρύθμιση</w:t>
      </w:r>
      <w:r w:rsidRPr="00D16BEB">
        <w:rPr>
          <w:rFonts w:ascii="Arial" w:eastAsia="Arial" w:hAnsi="Arial" w:cs="Arial"/>
          <w:i/>
          <w:sz w:val="22"/>
          <w:szCs w:val="22"/>
        </w:rPr>
        <w:t xml:space="preserve"> </w:t>
      </w:r>
      <w:r w:rsidRPr="00D16BEB">
        <w:rPr>
          <w:rFonts w:ascii="Arial" w:hAnsi="Arial" w:cs="Arial"/>
          <w:i/>
          <w:sz w:val="22"/>
          <w:szCs w:val="22"/>
        </w:rPr>
        <w:t>εκπαιδευτικών</w:t>
      </w:r>
      <w:r w:rsidRPr="00D16BEB">
        <w:rPr>
          <w:rFonts w:ascii="Arial" w:eastAsia="Arial" w:hAnsi="Arial" w:cs="Arial"/>
          <w:i/>
          <w:sz w:val="22"/>
          <w:szCs w:val="22"/>
        </w:rPr>
        <w:t xml:space="preserve"> </w:t>
      </w:r>
      <w:r w:rsidRPr="00D16BEB">
        <w:rPr>
          <w:rFonts w:ascii="Arial" w:hAnsi="Arial" w:cs="Arial"/>
          <w:i/>
          <w:sz w:val="22"/>
          <w:szCs w:val="22"/>
        </w:rPr>
        <w:t>θεμάτων</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άλλες</w:t>
      </w:r>
      <w:r w:rsidRPr="00D16BEB">
        <w:rPr>
          <w:rFonts w:ascii="Arial" w:eastAsia="Arial" w:hAnsi="Arial" w:cs="Arial"/>
          <w:i/>
          <w:sz w:val="22"/>
          <w:szCs w:val="22"/>
        </w:rPr>
        <w:t xml:space="preserve"> </w:t>
      </w:r>
      <w:r w:rsidRPr="00D16BEB">
        <w:rPr>
          <w:rFonts w:ascii="Arial" w:hAnsi="Arial" w:cs="Arial"/>
          <w:i/>
          <w:sz w:val="22"/>
          <w:szCs w:val="22"/>
        </w:rPr>
        <w:t>διατάξεις</w:t>
      </w:r>
      <w:r w:rsidRPr="00D16BEB">
        <w:rPr>
          <w:rFonts w:ascii="Arial" w:eastAsia="Arial" w:hAnsi="Arial" w:cs="Arial"/>
          <w:sz w:val="22"/>
          <w:szCs w:val="22"/>
        </w:rPr>
        <w:t xml:space="preserve">” </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κστ)</w:t>
      </w:r>
      <w:r w:rsidRPr="00D16BEB">
        <w:rPr>
          <w:rFonts w:ascii="Arial" w:eastAsia="Arial" w:hAnsi="Arial" w:cs="Arial"/>
          <w:sz w:val="22"/>
          <w:szCs w:val="22"/>
        </w:rPr>
        <w:t xml:space="preserve"> </w:t>
      </w:r>
      <w:r w:rsidRPr="00D16BEB">
        <w:rPr>
          <w:rFonts w:ascii="Arial" w:hAnsi="Arial" w:cs="Arial"/>
          <w:sz w:val="22"/>
          <w:szCs w:val="22"/>
        </w:rPr>
        <w:t>Η</w:t>
      </w:r>
      <w:r w:rsidRPr="00D16BEB">
        <w:rPr>
          <w:rFonts w:ascii="Arial" w:eastAsia="Arial" w:hAnsi="Arial" w:cs="Arial"/>
          <w:sz w:val="22"/>
          <w:szCs w:val="22"/>
        </w:rPr>
        <w:t xml:space="preserve"> </w:t>
      </w:r>
      <w:r w:rsidRPr="00D16BEB">
        <w:rPr>
          <w:rFonts w:ascii="Arial" w:hAnsi="Arial" w:cs="Arial"/>
          <w:sz w:val="22"/>
          <w:szCs w:val="22"/>
        </w:rPr>
        <w:t>παράγραφος</w:t>
      </w:r>
      <w:r w:rsidRPr="00D16BEB">
        <w:rPr>
          <w:rFonts w:ascii="Arial" w:eastAsia="Arial" w:hAnsi="Arial" w:cs="Arial"/>
          <w:sz w:val="22"/>
          <w:szCs w:val="22"/>
        </w:rPr>
        <w:t xml:space="preserve"> </w:t>
      </w:r>
      <w:r w:rsidRPr="00D16BEB">
        <w:rPr>
          <w:rFonts w:ascii="Arial" w:hAnsi="Arial" w:cs="Arial"/>
          <w:sz w:val="22"/>
          <w:szCs w:val="22"/>
        </w:rPr>
        <w:t>11</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άρθρου</w:t>
      </w:r>
      <w:r w:rsidRPr="00D16BEB">
        <w:rPr>
          <w:rFonts w:ascii="Arial" w:eastAsia="Arial" w:hAnsi="Arial" w:cs="Arial"/>
          <w:sz w:val="22"/>
          <w:szCs w:val="22"/>
        </w:rPr>
        <w:t xml:space="preserve"> </w:t>
      </w:r>
      <w:r w:rsidRPr="00D16BEB">
        <w:rPr>
          <w:rFonts w:ascii="Arial" w:hAnsi="Arial" w:cs="Arial"/>
          <w:sz w:val="22"/>
          <w:szCs w:val="22"/>
        </w:rPr>
        <w:t>16</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Ν.3467/2006</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Α</w:t>
      </w:r>
      <w:r w:rsidRPr="00D16BEB">
        <w:rPr>
          <w:rFonts w:ascii="Arial" w:eastAsia="Arial" w:hAnsi="Arial" w:cs="Arial"/>
          <w:sz w:val="22"/>
          <w:szCs w:val="22"/>
        </w:rPr>
        <w:t xml:space="preserve">’ </w:t>
      </w:r>
      <w:r w:rsidRPr="00D16BEB">
        <w:rPr>
          <w:rFonts w:ascii="Arial" w:hAnsi="Arial" w:cs="Arial"/>
          <w:sz w:val="22"/>
          <w:szCs w:val="22"/>
        </w:rPr>
        <w:t>128)</w:t>
      </w:r>
      <w:r w:rsidRPr="00D16BEB">
        <w:rPr>
          <w:rFonts w:ascii="Arial" w:eastAsia="Arial" w:hAnsi="Arial" w:cs="Arial"/>
          <w:sz w:val="22"/>
          <w:szCs w:val="22"/>
        </w:rPr>
        <w:t xml:space="preserve"> “</w:t>
      </w:r>
      <w:r w:rsidRPr="00D16BEB">
        <w:rPr>
          <w:rFonts w:ascii="Arial" w:hAnsi="Arial" w:cs="Arial"/>
          <w:i/>
          <w:sz w:val="22"/>
          <w:szCs w:val="22"/>
        </w:rPr>
        <w:t>Επιλογή</w:t>
      </w:r>
      <w:r w:rsidRPr="00D16BEB">
        <w:rPr>
          <w:rFonts w:ascii="Arial" w:eastAsia="Arial" w:hAnsi="Arial" w:cs="Arial"/>
          <w:i/>
          <w:sz w:val="22"/>
          <w:szCs w:val="22"/>
        </w:rPr>
        <w:t xml:space="preserve"> </w:t>
      </w:r>
      <w:r w:rsidRPr="00D16BEB">
        <w:rPr>
          <w:rFonts w:ascii="Arial" w:hAnsi="Arial" w:cs="Arial"/>
          <w:i/>
          <w:sz w:val="22"/>
          <w:szCs w:val="22"/>
        </w:rPr>
        <w:t>στελεχών</w:t>
      </w:r>
      <w:r w:rsidRPr="00D16BEB">
        <w:rPr>
          <w:rFonts w:ascii="Arial" w:eastAsia="Arial" w:hAnsi="Arial" w:cs="Arial"/>
          <w:i/>
          <w:sz w:val="22"/>
          <w:szCs w:val="22"/>
        </w:rPr>
        <w:t xml:space="preserve"> </w:t>
      </w:r>
      <w:r w:rsidRPr="00D16BEB">
        <w:rPr>
          <w:rFonts w:ascii="Arial" w:hAnsi="Arial" w:cs="Arial"/>
          <w:i/>
          <w:sz w:val="22"/>
          <w:szCs w:val="22"/>
        </w:rPr>
        <w:t>πρωτοβάθμιας</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δευτεροβάθμιας</w:t>
      </w:r>
      <w:r w:rsidRPr="00D16BEB">
        <w:rPr>
          <w:rFonts w:ascii="Arial" w:eastAsia="Arial" w:hAnsi="Arial" w:cs="Arial"/>
          <w:i/>
          <w:sz w:val="22"/>
          <w:szCs w:val="22"/>
        </w:rPr>
        <w:t xml:space="preserve"> </w:t>
      </w:r>
      <w:r w:rsidRPr="00D16BEB">
        <w:rPr>
          <w:rFonts w:ascii="Arial" w:hAnsi="Arial" w:cs="Arial"/>
          <w:i/>
          <w:sz w:val="22"/>
          <w:szCs w:val="22"/>
        </w:rPr>
        <w:t>εκπαίδευσης,</w:t>
      </w:r>
      <w:r w:rsidRPr="00D16BEB">
        <w:rPr>
          <w:rFonts w:ascii="Arial" w:eastAsia="Arial" w:hAnsi="Arial" w:cs="Arial"/>
          <w:i/>
          <w:sz w:val="22"/>
          <w:szCs w:val="22"/>
        </w:rPr>
        <w:t xml:space="preserve"> </w:t>
      </w:r>
      <w:r w:rsidRPr="00D16BEB">
        <w:rPr>
          <w:rFonts w:ascii="Arial" w:hAnsi="Arial" w:cs="Arial"/>
          <w:i/>
          <w:sz w:val="22"/>
          <w:szCs w:val="22"/>
        </w:rPr>
        <w:t>ρύθμιση</w:t>
      </w:r>
      <w:r w:rsidRPr="00D16BEB">
        <w:rPr>
          <w:rFonts w:ascii="Arial" w:eastAsia="Arial" w:hAnsi="Arial" w:cs="Arial"/>
          <w:i/>
          <w:sz w:val="22"/>
          <w:szCs w:val="22"/>
        </w:rPr>
        <w:t xml:space="preserve"> </w:t>
      </w:r>
      <w:r w:rsidRPr="00D16BEB">
        <w:rPr>
          <w:rFonts w:ascii="Arial" w:hAnsi="Arial" w:cs="Arial"/>
          <w:i/>
          <w:sz w:val="22"/>
          <w:szCs w:val="22"/>
        </w:rPr>
        <w:t>θεμάτων</w:t>
      </w:r>
      <w:r w:rsidRPr="00D16BEB">
        <w:rPr>
          <w:rFonts w:ascii="Arial" w:eastAsia="Arial" w:hAnsi="Arial" w:cs="Arial"/>
          <w:i/>
          <w:sz w:val="22"/>
          <w:szCs w:val="22"/>
        </w:rPr>
        <w:t xml:space="preserve"> </w:t>
      </w:r>
      <w:r w:rsidRPr="00D16BEB">
        <w:rPr>
          <w:rFonts w:ascii="Arial" w:hAnsi="Arial" w:cs="Arial"/>
          <w:i/>
          <w:sz w:val="22"/>
          <w:szCs w:val="22"/>
        </w:rPr>
        <w:t>διοίκησης,</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εκπαίδευσης</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άλλες</w:t>
      </w:r>
      <w:r w:rsidRPr="00D16BEB">
        <w:rPr>
          <w:rFonts w:ascii="Arial" w:eastAsia="Arial" w:hAnsi="Arial" w:cs="Arial"/>
          <w:i/>
          <w:sz w:val="22"/>
          <w:szCs w:val="22"/>
        </w:rPr>
        <w:t xml:space="preserve"> </w:t>
      </w:r>
      <w:r w:rsidRPr="00D16BEB">
        <w:rPr>
          <w:rFonts w:ascii="Arial" w:hAnsi="Arial" w:cs="Arial"/>
          <w:i/>
          <w:sz w:val="22"/>
          <w:szCs w:val="22"/>
        </w:rPr>
        <w:t>διατάξεις</w:t>
      </w:r>
      <w:r w:rsidRPr="00D16BEB">
        <w:rPr>
          <w:rFonts w:ascii="Arial" w:eastAsia="Arial" w:hAnsi="Arial" w:cs="Arial"/>
          <w:sz w:val="22"/>
          <w:szCs w:val="22"/>
        </w:rPr>
        <w:t xml:space="preserve">” </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κζ)</w:t>
      </w:r>
      <w:r w:rsidRPr="00D16BEB">
        <w:rPr>
          <w:rFonts w:ascii="Arial" w:eastAsia="Arial" w:hAnsi="Arial" w:cs="Arial"/>
          <w:sz w:val="22"/>
          <w:szCs w:val="22"/>
        </w:rPr>
        <w:t xml:space="preserve"> </w:t>
      </w:r>
      <w:r w:rsidRPr="00D16BEB">
        <w:rPr>
          <w:rFonts w:ascii="Arial" w:hAnsi="Arial" w:cs="Arial"/>
          <w:sz w:val="22"/>
          <w:szCs w:val="22"/>
        </w:rPr>
        <w:t>Το</w:t>
      </w:r>
      <w:r w:rsidRPr="00D16BEB">
        <w:rPr>
          <w:rFonts w:ascii="Arial" w:eastAsia="Arial" w:hAnsi="Arial" w:cs="Arial"/>
          <w:sz w:val="22"/>
          <w:szCs w:val="22"/>
        </w:rPr>
        <w:t xml:space="preserve"> </w:t>
      </w:r>
      <w:r w:rsidRPr="00D16BEB">
        <w:rPr>
          <w:rFonts w:ascii="Arial" w:hAnsi="Arial" w:cs="Arial"/>
          <w:sz w:val="22"/>
          <w:szCs w:val="22"/>
        </w:rPr>
        <w:t>ΠΔ</w:t>
      </w:r>
      <w:r w:rsidRPr="00D16BEB">
        <w:rPr>
          <w:rFonts w:ascii="Arial" w:eastAsia="Arial" w:hAnsi="Arial" w:cs="Arial"/>
          <w:sz w:val="22"/>
          <w:szCs w:val="22"/>
        </w:rPr>
        <w:t xml:space="preserve"> </w:t>
      </w:r>
      <w:r w:rsidRPr="00D16BEB">
        <w:rPr>
          <w:rFonts w:ascii="Arial" w:hAnsi="Arial" w:cs="Arial"/>
          <w:sz w:val="22"/>
          <w:szCs w:val="22"/>
        </w:rPr>
        <w:t>368/1987</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Α</w:t>
      </w:r>
      <w:r w:rsidRPr="00D16BEB">
        <w:rPr>
          <w:rFonts w:ascii="Arial" w:eastAsia="Arial" w:hAnsi="Arial" w:cs="Arial"/>
          <w:sz w:val="22"/>
          <w:szCs w:val="22"/>
        </w:rPr>
        <w:t xml:space="preserve">’ </w:t>
      </w:r>
      <w:r w:rsidRPr="00D16BEB">
        <w:rPr>
          <w:rFonts w:ascii="Arial" w:hAnsi="Arial" w:cs="Arial"/>
          <w:sz w:val="22"/>
          <w:szCs w:val="22"/>
        </w:rPr>
        <w:t>163)</w:t>
      </w:r>
      <w:r w:rsidRPr="00D16BEB">
        <w:rPr>
          <w:rFonts w:ascii="Arial" w:eastAsia="Arial" w:hAnsi="Arial" w:cs="Arial"/>
          <w:sz w:val="22"/>
          <w:szCs w:val="22"/>
        </w:rPr>
        <w:t xml:space="preserve"> “</w:t>
      </w:r>
      <w:r w:rsidRPr="00D16BEB">
        <w:rPr>
          <w:rFonts w:ascii="Arial" w:hAnsi="Arial" w:cs="Arial"/>
          <w:i/>
          <w:sz w:val="22"/>
          <w:szCs w:val="22"/>
        </w:rPr>
        <w:t>Οργάνωση,</w:t>
      </w:r>
      <w:r w:rsidRPr="00D16BEB">
        <w:rPr>
          <w:rFonts w:ascii="Arial" w:eastAsia="Arial" w:hAnsi="Arial" w:cs="Arial"/>
          <w:i/>
          <w:sz w:val="22"/>
          <w:szCs w:val="22"/>
        </w:rPr>
        <w:t xml:space="preserve"> </w:t>
      </w:r>
      <w:r w:rsidRPr="00D16BEB">
        <w:rPr>
          <w:rFonts w:ascii="Arial" w:hAnsi="Arial" w:cs="Arial"/>
          <w:i/>
          <w:sz w:val="22"/>
          <w:szCs w:val="22"/>
        </w:rPr>
        <w:t>αρμοδιότητες</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λειτουργία</w:t>
      </w:r>
      <w:r w:rsidRPr="00D16BEB">
        <w:rPr>
          <w:rFonts w:ascii="Arial" w:eastAsia="Arial" w:hAnsi="Arial" w:cs="Arial"/>
          <w:i/>
          <w:sz w:val="22"/>
          <w:szCs w:val="22"/>
        </w:rPr>
        <w:t xml:space="preserve"> </w:t>
      </w:r>
      <w:r w:rsidRPr="00D16BEB">
        <w:rPr>
          <w:rFonts w:ascii="Arial" w:hAnsi="Arial" w:cs="Arial"/>
          <w:i/>
          <w:sz w:val="22"/>
          <w:szCs w:val="22"/>
        </w:rPr>
        <w:t>της</w:t>
      </w:r>
      <w:r w:rsidRPr="00D16BEB">
        <w:rPr>
          <w:rFonts w:ascii="Arial" w:eastAsia="Arial" w:hAnsi="Arial" w:cs="Arial"/>
          <w:i/>
          <w:sz w:val="22"/>
          <w:szCs w:val="22"/>
        </w:rPr>
        <w:t xml:space="preserve"> </w:t>
      </w:r>
      <w:r w:rsidRPr="00D16BEB">
        <w:rPr>
          <w:rFonts w:ascii="Arial" w:hAnsi="Arial" w:cs="Arial"/>
          <w:i/>
          <w:sz w:val="22"/>
          <w:szCs w:val="22"/>
        </w:rPr>
        <w:t>Τεχνικής</w:t>
      </w:r>
      <w:r w:rsidRPr="00D16BEB">
        <w:rPr>
          <w:rFonts w:ascii="Arial" w:eastAsia="Arial" w:hAnsi="Arial" w:cs="Arial"/>
          <w:i/>
          <w:sz w:val="22"/>
          <w:szCs w:val="22"/>
        </w:rPr>
        <w:t xml:space="preserve"> </w:t>
      </w:r>
      <w:r w:rsidRPr="00D16BEB">
        <w:rPr>
          <w:rFonts w:ascii="Arial" w:hAnsi="Arial" w:cs="Arial"/>
          <w:i/>
          <w:sz w:val="22"/>
          <w:szCs w:val="22"/>
        </w:rPr>
        <w:t>Υπηρεσίας</w:t>
      </w:r>
      <w:r w:rsidRPr="00D16BEB">
        <w:rPr>
          <w:rFonts w:ascii="Arial" w:eastAsia="Arial" w:hAnsi="Arial" w:cs="Arial"/>
          <w:i/>
          <w:sz w:val="22"/>
          <w:szCs w:val="22"/>
        </w:rPr>
        <w:t xml:space="preserve"> </w:t>
      </w:r>
      <w:r w:rsidRPr="00D16BEB">
        <w:rPr>
          <w:rFonts w:ascii="Arial" w:hAnsi="Arial" w:cs="Arial"/>
          <w:i/>
          <w:sz w:val="22"/>
          <w:szCs w:val="22"/>
        </w:rPr>
        <w:t>της</w:t>
      </w:r>
      <w:r w:rsidRPr="00D16BEB">
        <w:rPr>
          <w:rFonts w:ascii="Arial" w:eastAsia="Arial" w:hAnsi="Arial" w:cs="Arial"/>
          <w:i/>
          <w:sz w:val="22"/>
          <w:szCs w:val="22"/>
        </w:rPr>
        <w:t xml:space="preserve"> </w:t>
      </w:r>
      <w:r w:rsidRPr="00D16BEB">
        <w:rPr>
          <w:rFonts w:ascii="Arial" w:hAnsi="Arial" w:cs="Arial"/>
          <w:i/>
          <w:sz w:val="22"/>
          <w:szCs w:val="22"/>
        </w:rPr>
        <w:t>Γενικής</w:t>
      </w:r>
      <w:r w:rsidRPr="00D16BEB">
        <w:rPr>
          <w:rFonts w:ascii="Arial" w:eastAsia="Arial" w:hAnsi="Arial" w:cs="Arial"/>
          <w:i/>
          <w:sz w:val="22"/>
          <w:szCs w:val="22"/>
        </w:rPr>
        <w:t xml:space="preserve"> </w:t>
      </w:r>
      <w:r w:rsidRPr="00D16BEB">
        <w:rPr>
          <w:rFonts w:ascii="Arial" w:hAnsi="Arial" w:cs="Arial"/>
          <w:i/>
          <w:sz w:val="22"/>
          <w:szCs w:val="22"/>
        </w:rPr>
        <w:t>Γραμματείας</w:t>
      </w:r>
      <w:r w:rsidRPr="00D16BEB">
        <w:rPr>
          <w:rFonts w:ascii="Arial" w:eastAsia="Arial" w:hAnsi="Arial" w:cs="Arial"/>
          <w:i/>
          <w:sz w:val="22"/>
          <w:szCs w:val="22"/>
        </w:rPr>
        <w:t xml:space="preserve"> </w:t>
      </w:r>
      <w:r w:rsidRPr="00D16BEB">
        <w:rPr>
          <w:rFonts w:ascii="Arial" w:hAnsi="Arial" w:cs="Arial"/>
          <w:i/>
          <w:sz w:val="22"/>
          <w:szCs w:val="22"/>
        </w:rPr>
        <w:t>Έρευνας</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Τεχνολογίας</w:t>
      </w:r>
      <w:r w:rsidRPr="00D16BEB">
        <w:rPr>
          <w:rFonts w:ascii="Arial" w:eastAsia="Arial" w:hAnsi="Arial" w:cs="Arial"/>
          <w:i/>
          <w:sz w:val="22"/>
          <w:szCs w:val="22"/>
        </w:rPr>
        <w:t xml:space="preserve"> </w:t>
      </w:r>
      <w:r w:rsidRPr="00D16BEB">
        <w:rPr>
          <w:rFonts w:ascii="Arial" w:hAnsi="Arial" w:cs="Arial"/>
          <w:i/>
          <w:sz w:val="22"/>
          <w:szCs w:val="22"/>
        </w:rPr>
        <w:t>του</w:t>
      </w:r>
      <w:r w:rsidRPr="00D16BEB">
        <w:rPr>
          <w:rFonts w:ascii="Arial" w:eastAsia="Arial" w:hAnsi="Arial" w:cs="Arial"/>
          <w:i/>
          <w:sz w:val="22"/>
          <w:szCs w:val="22"/>
        </w:rPr>
        <w:t xml:space="preserve"> </w:t>
      </w:r>
      <w:r w:rsidRPr="00D16BEB">
        <w:rPr>
          <w:rFonts w:ascii="Arial" w:hAnsi="Arial" w:cs="Arial"/>
          <w:i/>
          <w:sz w:val="22"/>
          <w:szCs w:val="22"/>
        </w:rPr>
        <w:t>Υπουργείου</w:t>
      </w:r>
      <w:r w:rsidRPr="00D16BEB">
        <w:rPr>
          <w:rFonts w:ascii="Arial" w:eastAsia="Arial" w:hAnsi="Arial" w:cs="Arial"/>
          <w:i/>
          <w:sz w:val="22"/>
          <w:szCs w:val="22"/>
        </w:rPr>
        <w:t xml:space="preserve"> </w:t>
      </w:r>
      <w:r w:rsidRPr="00D16BEB">
        <w:rPr>
          <w:rFonts w:ascii="Arial" w:hAnsi="Arial" w:cs="Arial"/>
          <w:i/>
          <w:sz w:val="22"/>
          <w:szCs w:val="22"/>
        </w:rPr>
        <w:t>Βιομηχανίας,</w:t>
      </w:r>
      <w:r w:rsidRPr="00D16BEB">
        <w:rPr>
          <w:rFonts w:ascii="Arial" w:eastAsia="Arial" w:hAnsi="Arial" w:cs="Arial"/>
          <w:i/>
          <w:sz w:val="22"/>
          <w:szCs w:val="22"/>
        </w:rPr>
        <w:t xml:space="preserve"> </w:t>
      </w:r>
      <w:r w:rsidRPr="00D16BEB">
        <w:rPr>
          <w:rFonts w:ascii="Arial" w:hAnsi="Arial" w:cs="Arial"/>
          <w:i/>
          <w:sz w:val="22"/>
          <w:szCs w:val="22"/>
        </w:rPr>
        <w:t>Ενέργειας</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Τεχνολογίας</w:t>
      </w:r>
      <w:r w:rsidRPr="00D16BEB">
        <w:rPr>
          <w:rFonts w:ascii="Arial" w:eastAsia="Arial" w:hAnsi="Arial" w:cs="Arial"/>
          <w:sz w:val="22"/>
          <w:szCs w:val="22"/>
        </w:rPr>
        <w:t>”</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κη)</w:t>
      </w:r>
      <w:r w:rsidRPr="00D16BEB">
        <w:rPr>
          <w:rFonts w:ascii="Arial" w:eastAsia="Arial" w:hAnsi="Arial" w:cs="Arial"/>
          <w:sz w:val="22"/>
          <w:szCs w:val="22"/>
        </w:rPr>
        <w:t xml:space="preserve"> </w:t>
      </w:r>
      <w:r w:rsidRPr="00D16BEB">
        <w:rPr>
          <w:rFonts w:ascii="Arial" w:hAnsi="Arial" w:cs="Arial"/>
          <w:sz w:val="22"/>
          <w:szCs w:val="22"/>
        </w:rPr>
        <w:t>Το</w:t>
      </w:r>
      <w:r w:rsidRPr="00D16BEB">
        <w:rPr>
          <w:rFonts w:ascii="Arial" w:eastAsia="Arial" w:hAnsi="Arial" w:cs="Arial"/>
          <w:sz w:val="22"/>
          <w:szCs w:val="22"/>
        </w:rPr>
        <w:t xml:space="preserve"> </w:t>
      </w:r>
      <w:r w:rsidRPr="00D16BEB">
        <w:rPr>
          <w:rFonts w:ascii="Arial" w:hAnsi="Arial" w:cs="Arial"/>
          <w:sz w:val="22"/>
          <w:szCs w:val="22"/>
        </w:rPr>
        <w:t>άρθρο</w:t>
      </w:r>
      <w:r w:rsidRPr="00D16BEB">
        <w:rPr>
          <w:rFonts w:ascii="Arial" w:eastAsia="Arial" w:hAnsi="Arial" w:cs="Arial"/>
          <w:sz w:val="22"/>
          <w:szCs w:val="22"/>
        </w:rPr>
        <w:t xml:space="preserve"> </w:t>
      </w:r>
      <w:r w:rsidRPr="00D16BEB">
        <w:rPr>
          <w:rFonts w:ascii="Arial" w:hAnsi="Arial" w:cs="Arial"/>
          <w:sz w:val="22"/>
          <w:szCs w:val="22"/>
        </w:rPr>
        <w:t>12</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ΠΔ</w:t>
      </w:r>
      <w:r w:rsidRPr="00D16BEB">
        <w:rPr>
          <w:rFonts w:ascii="Arial" w:eastAsia="Arial" w:hAnsi="Arial" w:cs="Arial"/>
          <w:sz w:val="22"/>
          <w:szCs w:val="22"/>
        </w:rPr>
        <w:t xml:space="preserve"> </w:t>
      </w:r>
      <w:r w:rsidRPr="00D16BEB">
        <w:rPr>
          <w:rFonts w:ascii="Arial" w:hAnsi="Arial" w:cs="Arial"/>
          <w:sz w:val="22"/>
          <w:szCs w:val="22"/>
        </w:rPr>
        <w:t>165/2000</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Α</w:t>
      </w:r>
      <w:r w:rsidRPr="00D16BEB">
        <w:rPr>
          <w:rFonts w:ascii="Arial" w:eastAsia="Arial" w:hAnsi="Arial" w:cs="Arial"/>
          <w:sz w:val="22"/>
          <w:szCs w:val="22"/>
        </w:rPr>
        <w:t xml:space="preserve">’ </w:t>
      </w:r>
      <w:r w:rsidRPr="00D16BEB">
        <w:rPr>
          <w:rFonts w:ascii="Arial" w:hAnsi="Arial" w:cs="Arial"/>
          <w:sz w:val="22"/>
          <w:szCs w:val="22"/>
        </w:rPr>
        <w:t>149)</w:t>
      </w:r>
      <w:r w:rsidRPr="00D16BEB">
        <w:rPr>
          <w:rFonts w:ascii="Arial" w:eastAsia="Arial" w:hAnsi="Arial" w:cs="Arial"/>
          <w:sz w:val="22"/>
          <w:szCs w:val="22"/>
        </w:rPr>
        <w:t xml:space="preserve"> “</w:t>
      </w:r>
      <w:r w:rsidRPr="00D16BEB">
        <w:rPr>
          <w:rFonts w:ascii="Arial" w:hAnsi="Arial" w:cs="Arial"/>
          <w:i/>
          <w:sz w:val="22"/>
          <w:szCs w:val="22"/>
        </w:rPr>
        <w:t>Προσαρμογή</w:t>
      </w:r>
      <w:r w:rsidRPr="00D16BEB">
        <w:rPr>
          <w:rFonts w:ascii="Arial" w:eastAsia="Arial" w:hAnsi="Arial" w:cs="Arial"/>
          <w:i/>
          <w:sz w:val="22"/>
          <w:szCs w:val="22"/>
        </w:rPr>
        <w:t xml:space="preserve"> </w:t>
      </w:r>
      <w:r w:rsidRPr="00D16BEB">
        <w:rPr>
          <w:rFonts w:ascii="Arial" w:hAnsi="Arial" w:cs="Arial"/>
          <w:i/>
          <w:sz w:val="22"/>
          <w:szCs w:val="22"/>
        </w:rPr>
        <w:t>της</w:t>
      </w:r>
      <w:r w:rsidRPr="00D16BEB">
        <w:rPr>
          <w:rFonts w:ascii="Arial" w:eastAsia="Arial" w:hAnsi="Arial" w:cs="Arial"/>
          <w:i/>
          <w:sz w:val="22"/>
          <w:szCs w:val="22"/>
        </w:rPr>
        <w:t xml:space="preserve"> </w:t>
      </w:r>
      <w:r w:rsidRPr="00D16BEB">
        <w:rPr>
          <w:rFonts w:ascii="Arial" w:hAnsi="Arial" w:cs="Arial"/>
          <w:i/>
          <w:sz w:val="22"/>
          <w:szCs w:val="22"/>
        </w:rPr>
        <w:t>ελληνικής</w:t>
      </w:r>
      <w:r w:rsidRPr="00D16BEB">
        <w:rPr>
          <w:rFonts w:ascii="Arial" w:eastAsia="Arial" w:hAnsi="Arial" w:cs="Arial"/>
          <w:i/>
          <w:sz w:val="22"/>
          <w:szCs w:val="22"/>
        </w:rPr>
        <w:t xml:space="preserve"> </w:t>
      </w:r>
      <w:r w:rsidRPr="00D16BEB">
        <w:rPr>
          <w:rFonts w:ascii="Arial" w:hAnsi="Arial" w:cs="Arial"/>
          <w:i/>
          <w:sz w:val="22"/>
          <w:szCs w:val="22"/>
        </w:rPr>
        <w:t>νομοθεσίας</w:t>
      </w:r>
      <w:r w:rsidRPr="00D16BEB">
        <w:rPr>
          <w:rFonts w:ascii="Arial" w:eastAsia="Arial" w:hAnsi="Arial" w:cs="Arial"/>
          <w:i/>
          <w:sz w:val="22"/>
          <w:szCs w:val="22"/>
        </w:rPr>
        <w:t xml:space="preserve"> </w:t>
      </w:r>
      <w:r w:rsidRPr="00D16BEB">
        <w:rPr>
          <w:rFonts w:ascii="Arial" w:hAnsi="Arial" w:cs="Arial"/>
          <w:i/>
          <w:sz w:val="22"/>
          <w:szCs w:val="22"/>
        </w:rPr>
        <w:t>με</w:t>
      </w:r>
      <w:r w:rsidRPr="00D16BEB">
        <w:rPr>
          <w:rFonts w:ascii="Arial" w:eastAsia="Arial" w:hAnsi="Arial" w:cs="Arial"/>
          <w:i/>
          <w:sz w:val="22"/>
          <w:szCs w:val="22"/>
        </w:rPr>
        <w:t xml:space="preserve"> </w:t>
      </w:r>
      <w:r w:rsidRPr="00D16BEB">
        <w:rPr>
          <w:rFonts w:ascii="Arial" w:hAnsi="Arial" w:cs="Arial"/>
          <w:i/>
          <w:sz w:val="22"/>
          <w:szCs w:val="22"/>
        </w:rPr>
        <w:t>ένα</w:t>
      </w:r>
      <w:r w:rsidRPr="00D16BEB">
        <w:rPr>
          <w:rFonts w:ascii="Arial" w:eastAsia="Arial" w:hAnsi="Arial" w:cs="Arial"/>
          <w:i/>
          <w:sz w:val="22"/>
          <w:szCs w:val="22"/>
        </w:rPr>
        <w:t xml:space="preserve"> </w:t>
      </w:r>
      <w:r w:rsidRPr="00D16BEB">
        <w:rPr>
          <w:rFonts w:ascii="Arial" w:hAnsi="Arial" w:cs="Arial"/>
          <w:i/>
          <w:sz w:val="22"/>
          <w:szCs w:val="22"/>
        </w:rPr>
        <w:t>γενικό</w:t>
      </w:r>
      <w:r w:rsidRPr="00D16BEB">
        <w:rPr>
          <w:rFonts w:ascii="Arial" w:eastAsia="Arial" w:hAnsi="Arial" w:cs="Arial"/>
          <w:i/>
          <w:sz w:val="22"/>
          <w:szCs w:val="22"/>
        </w:rPr>
        <w:t xml:space="preserve"> </w:t>
      </w:r>
      <w:r w:rsidRPr="00D16BEB">
        <w:rPr>
          <w:rFonts w:ascii="Arial" w:hAnsi="Arial" w:cs="Arial"/>
          <w:i/>
          <w:sz w:val="22"/>
          <w:szCs w:val="22"/>
        </w:rPr>
        <w:t>σύστημα</w:t>
      </w:r>
      <w:r w:rsidRPr="00D16BEB">
        <w:rPr>
          <w:rFonts w:ascii="Arial" w:eastAsia="Arial" w:hAnsi="Arial" w:cs="Arial"/>
          <w:i/>
          <w:sz w:val="22"/>
          <w:szCs w:val="22"/>
        </w:rPr>
        <w:t xml:space="preserve"> </w:t>
      </w:r>
      <w:r w:rsidRPr="00D16BEB">
        <w:rPr>
          <w:rFonts w:ascii="Arial" w:hAnsi="Arial" w:cs="Arial"/>
          <w:i/>
          <w:sz w:val="22"/>
          <w:szCs w:val="22"/>
        </w:rPr>
        <w:t>αναγνώρισης</w:t>
      </w:r>
      <w:r w:rsidRPr="00D16BEB">
        <w:rPr>
          <w:rFonts w:ascii="Arial" w:eastAsia="Arial" w:hAnsi="Arial" w:cs="Arial"/>
          <w:i/>
          <w:sz w:val="22"/>
          <w:szCs w:val="22"/>
        </w:rPr>
        <w:t xml:space="preserve"> </w:t>
      </w:r>
      <w:r w:rsidRPr="00D16BEB">
        <w:rPr>
          <w:rFonts w:ascii="Arial" w:hAnsi="Arial" w:cs="Arial"/>
          <w:i/>
          <w:sz w:val="22"/>
          <w:szCs w:val="22"/>
        </w:rPr>
        <w:t>των</w:t>
      </w:r>
      <w:r w:rsidRPr="00D16BEB">
        <w:rPr>
          <w:rFonts w:ascii="Arial" w:eastAsia="Arial" w:hAnsi="Arial" w:cs="Arial"/>
          <w:i/>
          <w:sz w:val="22"/>
          <w:szCs w:val="22"/>
        </w:rPr>
        <w:t xml:space="preserve"> </w:t>
      </w:r>
      <w:r w:rsidRPr="00D16BEB">
        <w:rPr>
          <w:rFonts w:ascii="Arial" w:hAnsi="Arial" w:cs="Arial"/>
          <w:i/>
          <w:sz w:val="22"/>
          <w:szCs w:val="22"/>
        </w:rPr>
        <w:t>διπλωμάτων</w:t>
      </w:r>
      <w:r w:rsidRPr="00D16BEB">
        <w:rPr>
          <w:rFonts w:ascii="Arial" w:eastAsia="Arial" w:hAnsi="Arial" w:cs="Arial"/>
          <w:i/>
          <w:sz w:val="22"/>
          <w:szCs w:val="22"/>
        </w:rPr>
        <w:t xml:space="preserve"> </w:t>
      </w:r>
      <w:r w:rsidRPr="00D16BEB">
        <w:rPr>
          <w:rFonts w:ascii="Arial" w:hAnsi="Arial" w:cs="Arial"/>
          <w:i/>
          <w:sz w:val="22"/>
          <w:szCs w:val="22"/>
        </w:rPr>
        <w:t>τριτοβάθμιας</w:t>
      </w:r>
      <w:r w:rsidRPr="00D16BEB">
        <w:rPr>
          <w:rFonts w:ascii="Arial" w:eastAsia="Arial" w:hAnsi="Arial" w:cs="Arial"/>
          <w:i/>
          <w:sz w:val="22"/>
          <w:szCs w:val="22"/>
        </w:rPr>
        <w:t xml:space="preserve"> </w:t>
      </w:r>
      <w:r w:rsidRPr="00D16BEB">
        <w:rPr>
          <w:rFonts w:ascii="Arial" w:hAnsi="Arial" w:cs="Arial"/>
          <w:i/>
          <w:sz w:val="22"/>
          <w:szCs w:val="22"/>
        </w:rPr>
        <w:t>εκπαίδευσης</w:t>
      </w:r>
      <w:r w:rsidRPr="00D16BEB">
        <w:rPr>
          <w:rFonts w:ascii="Arial" w:eastAsia="Arial" w:hAnsi="Arial" w:cs="Arial"/>
          <w:i/>
          <w:sz w:val="22"/>
          <w:szCs w:val="22"/>
        </w:rPr>
        <w:t xml:space="preserve"> </w:t>
      </w:r>
      <w:r w:rsidRPr="00D16BEB">
        <w:rPr>
          <w:rFonts w:ascii="Arial" w:hAnsi="Arial" w:cs="Arial"/>
          <w:i/>
          <w:sz w:val="22"/>
          <w:szCs w:val="22"/>
        </w:rPr>
        <w:t>που</w:t>
      </w:r>
      <w:r w:rsidRPr="00D16BEB">
        <w:rPr>
          <w:rFonts w:ascii="Arial" w:eastAsia="Arial" w:hAnsi="Arial" w:cs="Arial"/>
          <w:i/>
          <w:sz w:val="22"/>
          <w:szCs w:val="22"/>
        </w:rPr>
        <w:t xml:space="preserve"> </w:t>
      </w:r>
      <w:r w:rsidRPr="00D16BEB">
        <w:rPr>
          <w:rFonts w:ascii="Arial" w:hAnsi="Arial" w:cs="Arial"/>
          <w:i/>
          <w:sz w:val="22"/>
          <w:szCs w:val="22"/>
        </w:rPr>
        <w:t>πιστοποιούν</w:t>
      </w:r>
      <w:r w:rsidRPr="00D16BEB">
        <w:rPr>
          <w:rFonts w:ascii="Arial" w:eastAsia="Arial" w:hAnsi="Arial" w:cs="Arial"/>
          <w:i/>
          <w:sz w:val="22"/>
          <w:szCs w:val="22"/>
        </w:rPr>
        <w:t xml:space="preserve"> </w:t>
      </w:r>
      <w:r w:rsidRPr="00D16BEB">
        <w:rPr>
          <w:rFonts w:ascii="Arial" w:hAnsi="Arial" w:cs="Arial"/>
          <w:i/>
          <w:sz w:val="22"/>
          <w:szCs w:val="22"/>
        </w:rPr>
        <w:t>επαγγελματική</w:t>
      </w:r>
      <w:r w:rsidRPr="00D16BEB">
        <w:rPr>
          <w:rFonts w:ascii="Arial" w:eastAsia="Arial" w:hAnsi="Arial" w:cs="Arial"/>
          <w:i/>
          <w:sz w:val="22"/>
          <w:szCs w:val="22"/>
        </w:rPr>
        <w:t xml:space="preserve"> </w:t>
      </w:r>
      <w:r w:rsidRPr="00D16BEB">
        <w:rPr>
          <w:rFonts w:ascii="Arial" w:hAnsi="Arial" w:cs="Arial"/>
          <w:i/>
          <w:sz w:val="22"/>
          <w:szCs w:val="22"/>
        </w:rPr>
        <w:t>εκπαίδευση</w:t>
      </w:r>
      <w:r w:rsidRPr="00D16BEB">
        <w:rPr>
          <w:rFonts w:ascii="Arial" w:eastAsia="Arial" w:hAnsi="Arial" w:cs="Arial"/>
          <w:i/>
          <w:sz w:val="22"/>
          <w:szCs w:val="22"/>
        </w:rPr>
        <w:t xml:space="preserve"> </w:t>
      </w:r>
      <w:r w:rsidRPr="00D16BEB">
        <w:rPr>
          <w:rFonts w:ascii="Arial" w:hAnsi="Arial" w:cs="Arial"/>
          <w:i/>
          <w:sz w:val="22"/>
          <w:szCs w:val="22"/>
        </w:rPr>
        <w:t>ελάχιστης</w:t>
      </w:r>
      <w:r w:rsidRPr="00D16BEB">
        <w:rPr>
          <w:rFonts w:ascii="Arial" w:eastAsia="Arial" w:hAnsi="Arial" w:cs="Arial"/>
          <w:i/>
          <w:sz w:val="22"/>
          <w:szCs w:val="22"/>
        </w:rPr>
        <w:t xml:space="preserve"> </w:t>
      </w:r>
      <w:r w:rsidRPr="00D16BEB">
        <w:rPr>
          <w:rFonts w:ascii="Arial" w:hAnsi="Arial" w:cs="Arial"/>
          <w:i/>
          <w:sz w:val="22"/>
          <w:szCs w:val="22"/>
        </w:rPr>
        <w:t>διάρκειας</w:t>
      </w:r>
      <w:r w:rsidRPr="00D16BEB">
        <w:rPr>
          <w:rFonts w:ascii="Arial" w:eastAsia="Arial" w:hAnsi="Arial" w:cs="Arial"/>
          <w:i/>
          <w:sz w:val="22"/>
          <w:szCs w:val="22"/>
        </w:rPr>
        <w:t xml:space="preserve"> </w:t>
      </w:r>
      <w:r w:rsidRPr="00D16BEB">
        <w:rPr>
          <w:rFonts w:ascii="Arial" w:hAnsi="Arial" w:cs="Arial"/>
          <w:i/>
          <w:sz w:val="22"/>
          <w:szCs w:val="22"/>
        </w:rPr>
        <w:t>τριών</w:t>
      </w:r>
      <w:r w:rsidRPr="00D16BEB">
        <w:rPr>
          <w:rFonts w:ascii="Arial" w:eastAsia="Arial" w:hAnsi="Arial" w:cs="Arial"/>
          <w:i/>
          <w:sz w:val="22"/>
          <w:szCs w:val="22"/>
        </w:rPr>
        <w:t xml:space="preserve"> </w:t>
      </w:r>
      <w:r w:rsidRPr="00D16BEB">
        <w:rPr>
          <w:rFonts w:ascii="Arial" w:hAnsi="Arial" w:cs="Arial"/>
          <w:i/>
          <w:sz w:val="22"/>
          <w:szCs w:val="22"/>
        </w:rPr>
        <w:t>ετών</w:t>
      </w:r>
      <w:r w:rsidRPr="00D16BEB">
        <w:rPr>
          <w:rFonts w:ascii="Arial" w:eastAsia="Arial" w:hAnsi="Arial" w:cs="Arial"/>
          <w:i/>
          <w:sz w:val="22"/>
          <w:szCs w:val="22"/>
        </w:rPr>
        <w:t xml:space="preserve"> </w:t>
      </w:r>
      <w:r w:rsidRPr="00D16BEB">
        <w:rPr>
          <w:rFonts w:ascii="Arial" w:hAnsi="Arial" w:cs="Arial"/>
          <w:i/>
          <w:sz w:val="22"/>
          <w:szCs w:val="22"/>
        </w:rPr>
        <w:t>σύμφωνα</w:t>
      </w:r>
      <w:r w:rsidRPr="00D16BEB">
        <w:rPr>
          <w:rFonts w:ascii="Arial" w:eastAsia="Arial" w:hAnsi="Arial" w:cs="Arial"/>
          <w:i/>
          <w:sz w:val="22"/>
          <w:szCs w:val="22"/>
        </w:rPr>
        <w:t xml:space="preserve"> </w:t>
      </w:r>
      <w:r w:rsidRPr="00D16BEB">
        <w:rPr>
          <w:rFonts w:ascii="Arial" w:hAnsi="Arial" w:cs="Arial"/>
          <w:i/>
          <w:sz w:val="22"/>
          <w:szCs w:val="22"/>
        </w:rPr>
        <w:t>με</w:t>
      </w:r>
      <w:r w:rsidRPr="00D16BEB">
        <w:rPr>
          <w:rFonts w:ascii="Arial" w:eastAsia="Arial" w:hAnsi="Arial" w:cs="Arial"/>
          <w:i/>
          <w:sz w:val="22"/>
          <w:szCs w:val="22"/>
        </w:rPr>
        <w:t xml:space="preserve"> </w:t>
      </w:r>
      <w:r w:rsidRPr="00D16BEB">
        <w:rPr>
          <w:rFonts w:ascii="Arial" w:hAnsi="Arial" w:cs="Arial"/>
          <w:i/>
          <w:sz w:val="22"/>
          <w:szCs w:val="22"/>
        </w:rPr>
        <w:t>την</w:t>
      </w:r>
      <w:r w:rsidRPr="00D16BEB">
        <w:rPr>
          <w:rFonts w:ascii="Arial" w:eastAsia="Arial" w:hAnsi="Arial" w:cs="Arial"/>
          <w:i/>
          <w:sz w:val="22"/>
          <w:szCs w:val="22"/>
        </w:rPr>
        <w:t xml:space="preserve"> </w:t>
      </w:r>
      <w:r w:rsidRPr="00D16BEB">
        <w:rPr>
          <w:rFonts w:ascii="Arial" w:hAnsi="Arial" w:cs="Arial"/>
          <w:i/>
          <w:sz w:val="22"/>
          <w:szCs w:val="22"/>
        </w:rPr>
        <w:t>Οδηγία</w:t>
      </w:r>
      <w:r w:rsidRPr="00D16BEB">
        <w:rPr>
          <w:rFonts w:ascii="Arial" w:eastAsia="Arial" w:hAnsi="Arial" w:cs="Arial"/>
          <w:i/>
          <w:sz w:val="22"/>
          <w:szCs w:val="22"/>
        </w:rPr>
        <w:t xml:space="preserve"> </w:t>
      </w:r>
      <w:r w:rsidRPr="00D16BEB">
        <w:rPr>
          <w:rFonts w:ascii="Arial" w:hAnsi="Arial" w:cs="Arial"/>
          <w:i/>
          <w:sz w:val="22"/>
          <w:szCs w:val="22"/>
        </w:rPr>
        <w:t>89/48/ΕΟΚ</w:t>
      </w:r>
      <w:r w:rsidRPr="00D16BEB">
        <w:rPr>
          <w:rFonts w:ascii="Arial" w:eastAsia="Arial" w:hAnsi="Arial" w:cs="Arial"/>
          <w:i/>
          <w:sz w:val="22"/>
          <w:szCs w:val="22"/>
        </w:rPr>
        <w:t xml:space="preserve"> </w:t>
      </w:r>
      <w:r w:rsidRPr="00D16BEB">
        <w:rPr>
          <w:rFonts w:ascii="Arial" w:hAnsi="Arial" w:cs="Arial"/>
          <w:i/>
          <w:sz w:val="22"/>
          <w:szCs w:val="22"/>
        </w:rPr>
        <w:t>του</w:t>
      </w:r>
      <w:r w:rsidRPr="00D16BEB">
        <w:rPr>
          <w:rFonts w:ascii="Arial" w:eastAsia="Arial" w:hAnsi="Arial" w:cs="Arial"/>
          <w:i/>
          <w:sz w:val="22"/>
          <w:szCs w:val="22"/>
        </w:rPr>
        <w:t xml:space="preserve"> </w:t>
      </w:r>
      <w:r w:rsidRPr="00D16BEB">
        <w:rPr>
          <w:rFonts w:ascii="Arial" w:hAnsi="Arial" w:cs="Arial"/>
          <w:i/>
          <w:sz w:val="22"/>
          <w:szCs w:val="22"/>
        </w:rPr>
        <w:t>Συμβουλίου</w:t>
      </w:r>
      <w:r w:rsidRPr="00D16BEB">
        <w:rPr>
          <w:rFonts w:ascii="Arial" w:eastAsia="Arial" w:hAnsi="Arial" w:cs="Arial"/>
          <w:i/>
          <w:sz w:val="22"/>
          <w:szCs w:val="22"/>
        </w:rPr>
        <w:t xml:space="preserve"> </w:t>
      </w:r>
      <w:r w:rsidRPr="00D16BEB">
        <w:rPr>
          <w:rFonts w:ascii="Arial" w:hAnsi="Arial" w:cs="Arial"/>
          <w:i/>
          <w:sz w:val="22"/>
          <w:szCs w:val="22"/>
        </w:rPr>
        <w:t>των</w:t>
      </w:r>
      <w:r w:rsidRPr="00D16BEB">
        <w:rPr>
          <w:rFonts w:ascii="Arial" w:eastAsia="Arial" w:hAnsi="Arial" w:cs="Arial"/>
          <w:i/>
          <w:sz w:val="22"/>
          <w:szCs w:val="22"/>
        </w:rPr>
        <w:t xml:space="preserve"> </w:t>
      </w:r>
      <w:r w:rsidRPr="00D16BEB">
        <w:rPr>
          <w:rFonts w:ascii="Arial" w:hAnsi="Arial" w:cs="Arial"/>
          <w:i/>
          <w:sz w:val="22"/>
          <w:szCs w:val="22"/>
        </w:rPr>
        <w:t>Ευρωπαϊκών</w:t>
      </w:r>
      <w:r w:rsidRPr="00D16BEB">
        <w:rPr>
          <w:rFonts w:ascii="Arial" w:eastAsia="Arial" w:hAnsi="Arial" w:cs="Arial"/>
          <w:i/>
          <w:sz w:val="22"/>
          <w:szCs w:val="22"/>
        </w:rPr>
        <w:t xml:space="preserve"> </w:t>
      </w:r>
      <w:r w:rsidRPr="00D16BEB">
        <w:rPr>
          <w:rFonts w:ascii="Arial" w:hAnsi="Arial" w:cs="Arial"/>
          <w:i/>
          <w:sz w:val="22"/>
          <w:szCs w:val="22"/>
        </w:rPr>
        <w:t>Κοινοτήτων</w:t>
      </w:r>
      <w:r w:rsidRPr="00D16BEB">
        <w:rPr>
          <w:rFonts w:ascii="Arial" w:eastAsia="Arial" w:hAnsi="Arial" w:cs="Arial"/>
          <w:sz w:val="22"/>
          <w:szCs w:val="22"/>
        </w:rPr>
        <w:t xml:space="preserve">” </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lastRenderedPageBreak/>
        <w:t>κθ)</w:t>
      </w:r>
      <w:r w:rsidRPr="00D16BEB">
        <w:rPr>
          <w:rFonts w:ascii="Arial" w:eastAsia="Arial" w:hAnsi="Arial" w:cs="Arial"/>
          <w:sz w:val="22"/>
          <w:szCs w:val="22"/>
        </w:rPr>
        <w:t xml:space="preserve"> </w:t>
      </w:r>
      <w:r w:rsidRPr="00D16BEB">
        <w:rPr>
          <w:rFonts w:ascii="Arial" w:hAnsi="Arial" w:cs="Arial"/>
          <w:sz w:val="22"/>
          <w:szCs w:val="22"/>
        </w:rPr>
        <w:t>Οι</w:t>
      </w:r>
      <w:r w:rsidRPr="00D16BEB">
        <w:rPr>
          <w:rFonts w:ascii="Arial" w:eastAsia="Arial" w:hAnsi="Arial" w:cs="Arial"/>
          <w:sz w:val="22"/>
          <w:szCs w:val="22"/>
        </w:rPr>
        <w:t xml:space="preserve"> </w:t>
      </w:r>
      <w:r w:rsidRPr="00D16BEB">
        <w:rPr>
          <w:rFonts w:ascii="Arial" w:hAnsi="Arial" w:cs="Arial"/>
          <w:sz w:val="22"/>
          <w:szCs w:val="22"/>
        </w:rPr>
        <w:t>περιπτώσεις</w:t>
      </w:r>
      <w:r w:rsidRPr="00D16BEB">
        <w:rPr>
          <w:rFonts w:ascii="Arial" w:eastAsia="Arial" w:hAnsi="Arial" w:cs="Arial"/>
          <w:sz w:val="22"/>
          <w:szCs w:val="22"/>
        </w:rPr>
        <w:t xml:space="preserve"> </w:t>
      </w:r>
      <w:r w:rsidRPr="00D16BEB">
        <w:rPr>
          <w:rFonts w:ascii="Arial" w:hAnsi="Arial" w:cs="Arial"/>
          <w:sz w:val="22"/>
          <w:szCs w:val="22"/>
        </w:rPr>
        <w:t>α΄</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β΄</w:t>
      </w:r>
      <w:r w:rsidRPr="00D16BEB">
        <w:rPr>
          <w:rFonts w:ascii="Arial" w:eastAsia="Arial" w:hAnsi="Arial" w:cs="Arial"/>
          <w:sz w:val="22"/>
          <w:szCs w:val="22"/>
        </w:rPr>
        <w:t xml:space="preserve"> </w:t>
      </w:r>
      <w:r w:rsidRPr="00D16BEB">
        <w:rPr>
          <w:rFonts w:ascii="Arial" w:hAnsi="Arial" w:cs="Arial"/>
          <w:sz w:val="22"/>
          <w:szCs w:val="22"/>
        </w:rPr>
        <w:t>της</w:t>
      </w:r>
      <w:r w:rsidRPr="00D16BEB">
        <w:rPr>
          <w:rFonts w:ascii="Arial" w:eastAsia="Arial" w:hAnsi="Arial" w:cs="Arial"/>
          <w:sz w:val="22"/>
          <w:szCs w:val="22"/>
        </w:rPr>
        <w:t xml:space="preserve"> </w:t>
      </w:r>
      <w:r w:rsidRPr="00D16BEB">
        <w:rPr>
          <w:rFonts w:ascii="Arial" w:hAnsi="Arial" w:cs="Arial"/>
          <w:sz w:val="22"/>
          <w:szCs w:val="22"/>
        </w:rPr>
        <w:t>παραγράφου</w:t>
      </w:r>
      <w:r w:rsidRPr="00D16BEB">
        <w:rPr>
          <w:rFonts w:ascii="Arial" w:eastAsia="Arial" w:hAnsi="Arial" w:cs="Arial"/>
          <w:sz w:val="22"/>
          <w:szCs w:val="22"/>
        </w:rPr>
        <w:t xml:space="preserve"> </w:t>
      </w:r>
      <w:r w:rsidRPr="00D16BEB">
        <w:rPr>
          <w:rFonts w:ascii="Arial" w:hAnsi="Arial" w:cs="Arial"/>
          <w:sz w:val="22"/>
          <w:szCs w:val="22"/>
        </w:rPr>
        <w:t>10</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άρθρου</w:t>
      </w:r>
      <w:r w:rsidRPr="00D16BEB">
        <w:rPr>
          <w:rFonts w:ascii="Arial" w:eastAsia="Arial" w:hAnsi="Arial" w:cs="Arial"/>
          <w:sz w:val="22"/>
          <w:szCs w:val="22"/>
        </w:rPr>
        <w:t xml:space="preserve"> </w:t>
      </w:r>
      <w:r w:rsidRPr="00D16BEB">
        <w:rPr>
          <w:rFonts w:ascii="Arial" w:hAnsi="Arial" w:cs="Arial"/>
          <w:sz w:val="22"/>
          <w:szCs w:val="22"/>
        </w:rPr>
        <w:t>2</w:t>
      </w:r>
      <w:r w:rsidRPr="00D16BEB">
        <w:rPr>
          <w:rFonts w:ascii="Arial" w:eastAsia="Arial" w:hAnsi="Arial" w:cs="Arial"/>
          <w:sz w:val="22"/>
          <w:szCs w:val="22"/>
        </w:rPr>
        <w:t xml:space="preserve"> </w:t>
      </w:r>
      <w:r w:rsidRPr="00D16BEB">
        <w:rPr>
          <w:rFonts w:ascii="Arial" w:hAnsi="Arial" w:cs="Arial"/>
          <w:sz w:val="22"/>
          <w:szCs w:val="22"/>
        </w:rPr>
        <w:t>του Ν.2233/1994</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Α</w:t>
      </w:r>
      <w:r w:rsidRPr="00D16BEB">
        <w:rPr>
          <w:rFonts w:ascii="Arial" w:eastAsia="Arial" w:hAnsi="Arial" w:cs="Arial"/>
          <w:sz w:val="22"/>
          <w:szCs w:val="22"/>
        </w:rPr>
        <w:t xml:space="preserve">’ </w:t>
      </w:r>
      <w:r w:rsidRPr="00D16BEB">
        <w:rPr>
          <w:rFonts w:ascii="Arial" w:hAnsi="Arial" w:cs="Arial"/>
          <w:sz w:val="22"/>
          <w:szCs w:val="22"/>
        </w:rPr>
        <w:t>141)</w:t>
      </w:r>
      <w:r w:rsidRPr="00D16BEB">
        <w:rPr>
          <w:rFonts w:ascii="Arial" w:eastAsia="Arial" w:hAnsi="Arial" w:cs="Arial"/>
          <w:sz w:val="22"/>
          <w:szCs w:val="22"/>
        </w:rPr>
        <w:t xml:space="preserve"> “</w:t>
      </w:r>
      <w:r w:rsidRPr="00D16BEB">
        <w:rPr>
          <w:rFonts w:ascii="Arial" w:hAnsi="Arial" w:cs="Arial"/>
          <w:i/>
          <w:sz w:val="22"/>
          <w:szCs w:val="22"/>
        </w:rPr>
        <w:t>Ρύθμιση</w:t>
      </w:r>
      <w:r w:rsidRPr="00D16BEB">
        <w:rPr>
          <w:rFonts w:ascii="Arial" w:eastAsia="Arial" w:hAnsi="Arial" w:cs="Arial"/>
          <w:i/>
          <w:sz w:val="22"/>
          <w:szCs w:val="22"/>
        </w:rPr>
        <w:t xml:space="preserve"> </w:t>
      </w:r>
      <w:r w:rsidRPr="00D16BEB">
        <w:rPr>
          <w:rFonts w:ascii="Arial" w:hAnsi="Arial" w:cs="Arial"/>
          <w:i/>
          <w:sz w:val="22"/>
          <w:szCs w:val="22"/>
        </w:rPr>
        <w:t>θεμάτων</w:t>
      </w:r>
      <w:r w:rsidRPr="00D16BEB">
        <w:rPr>
          <w:rFonts w:ascii="Arial" w:eastAsia="Arial" w:hAnsi="Arial" w:cs="Arial"/>
          <w:i/>
          <w:sz w:val="22"/>
          <w:szCs w:val="22"/>
        </w:rPr>
        <w:t xml:space="preserve"> </w:t>
      </w:r>
      <w:r w:rsidRPr="00D16BEB">
        <w:rPr>
          <w:rFonts w:ascii="Arial" w:hAnsi="Arial" w:cs="Arial"/>
          <w:i/>
          <w:sz w:val="22"/>
          <w:szCs w:val="22"/>
        </w:rPr>
        <w:t>εξετάσεων</w:t>
      </w:r>
      <w:r w:rsidRPr="00D16BEB">
        <w:rPr>
          <w:rFonts w:ascii="Arial" w:eastAsia="Arial" w:hAnsi="Arial" w:cs="Arial"/>
          <w:i/>
          <w:sz w:val="22"/>
          <w:szCs w:val="22"/>
        </w:rPr>
        <w:t xml:space="preserve"> </w:t>
      </w:r>
      <w:r w:rsidRPr="00D16BEB">
        <w:rPr>
          <w:rFonts w:ascii="Arial" w:hAnsi="Arial" w:cs="Arial"/>
          <w:i/>
          <w:sz w:val="22"/>
          <w:szCs w:val="22"/>
        </w:rPr>
        <w:t>μετεγγραφών</w:t>
      </w:r>
      <w:r w:rsidRPr="00D16BEB">
        <w:rPr>
          <w:rFonts w:ascii="Arial" w:eastAsia="Arial" w:hAnsi="Arial" w:cs="Arial"/>
          <w:i/>
          <w:sz w:val="22"/>
          <w:szCs w:val="22"/>
        </w:rPr>
        <w:t xml:space="preserve"> </w:t>
      </w:r>
      <w:r w:rsidRPr="00D16BEB">
        <w:rPr>
          <w:rFonts w:ascii="Arial" w:hAnsi="Arial" w:cs="Arial"/>
          <w:i/>
          <w:sz w:val="22"/>
          <w:szCs w:val="22"/>
        </w:rPr>
        <w:t>φοιτητών</w:t>
      </w:r>
      <w:r w:rsidRPr="00D16BEB">
        <w:rPr>
          <w:rFonts w:ascii="Arial" w:eastAsia="Arial" w:hAnsi="Arial" w:cs="Arial"/>
          <w:i/>
          <w:sz w:val="22"/>
          <w:szCs w:val="22"/>
        </w:rPr>
        <w:t xml:space="preserve"> </w:t>
      </w:r>
      <w:r w:rsidRPr="00D16BEB">
        <w:rPr>
          <w:rFonts w:ascii="Arial" w:hAnsi="Arial" w:cs="Arial"/>
          <w:i/>
          <w:sz w:val="22"/>
          <w:szCs w:val="22"/>
        </w:rPr>
        <w:t>εξωτερικού</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άλλες</w:t>
      </w:r>
      <w:r w:rsidRPr="00D16BEB">
        <w:rPr>
          <w:rFonts w:ascii="Arial" w:eastAsia="Arial" w:hAnsi="Arial" w:cs="Arial"/>
          <w:i/>
          <w:sz w:val="22"/>
          <w:szCs w:val="22"/>
        </w:rPr>
        <w:t xml:space="preserve"> </w:t>
      </w:r>
      <w:r w:rsidRPr="00D16BEB">
        <w:rPr>
          <w:rFonts w:ascii="Arial" w:hAnsi="Arial" w:cs="Arial"/>
          <w:i/>
          <w:sz w:val="22"/>
          <w:szCs w:val="22"/>
        </w:rPr>
        <w:t>διατάξεις</w:t>
      </w:r>
      <w:r w:rsidRPr="00D16BEB">
        <w:rPr>
          <w:rFonts w:ascii="Arial" w:eastAsia="Arial" w:hAnsi="Arial" w:cs="Arial"/>
          <w:sz w:val="22"/>
          <w:szCs w:val="22"/>
        </w:rPr>
        <w:t xml:space="preserve">” </w:t>
      </w:r>
    </w:p>
    <w:p w:rsidR="00BE631F" w:rsidRPr="00D16BEB" w:rsidRDefault="00BE631F" w:rsidP="00BE631F">
      <w:pPr>
        <w:pStyle w:val="a6"/>
        <w:spacing w:line="360" w:lineRule="auto"/>
        <w:ind w:left="0" w:firstLine="720"/>
        <w:jc w:val="both"/>
        <w:rPr>
          <w:rFonts w:ascii="Arial" w:hAnsi="Arial" w:cs="Arial"/>
          <w:sz w:val="22"/>
          <w:szCs w:val="22"/>
        </w:rPr>
      </w:pPr>
      <w:r w:rsidRPr="00D16BEB">
        <w:rPr>
          <w:rFonts w:ascii="Arial" w:hAnsi="Arial" w:cs="Arial"/>
          <w:bCs/>
          <w:sz w:val="22"/>
          <w:szCs w:val="22"/>
        </w:rPr>
        <w:t>2.</w:t>
      </w:r>
      <w:r w:rsidRPr="00D16BEB">
        <w:rPr>
          <w:rFonts w:ascii="Arial" w:eastAsia="Arial" w:hAnsi="Arial" w:cs="Arial"/>
          <w:sz w:val="22"/>
          <w:szCs w:val="22"/>
        </w:rPr>
        <w:t xml:space="preserve"> </w:t>
      </w:r>
      <w:r w:rsidRPr="00D16BEB">
        <w:rPr>
          <w:rFonts w:ascii="Arial" w:hAnsi="Arial" w:cs="Arial"/>
          <w:sz w:val="22"/>
          <w:szCs w:val="22"/>
        </w:rPr>
        <w:t>Επιπλέον,</w:t>
      </w:r>
      <w:r w:rsidRPr="00D16BEB">
        <w:rPr>
          <w:rFonts w:ascii="Arial" w:eastAsia="Arial" w:hAnsi="Arial" w:cs="Arial"/>
          <w:sz w:val="22"/>
          <w:szCs w:val="22"/>
        </w:rPr>
        <w:t xml:space="preserve"> </w:t>
      </w:r>
      <w:r w:rsidRPr="00D16BEB">
        <w:rPr>
          <w:rFonts w:ascii="Arial" w:hAnsi="Arial" w:cs="Arial"/>
          <w:sz w:val="22"/>
          <w:szCs w:val="22"/>
        </w:rPr>
        <w:t>με</w:t>
      </w:r>
      <w:r w:rsidRPr="00D16BEB">
        <w:rPr>
          <w:rFonts w:ascii="Arial" w:eastAsia="Arial" w:hAnsi="Arial" w:cs="Arial"/>
          <w:sz w:val="22"/>
          <w:szCs w:val="22"/>
        </w:rPr>
        <w:t xml:space="preserve"> </w:t>
      </w:r>
      <w:r w:rsidRPr="00D16BEB">
        <w:rPr>
          <w:rFonts w:ascii="Arial" w:hAnsi="Arial" w:cs="Arial"/>
          <w:sz w:val="22"/>
          <w:szCs w:val="22"/>
        </w:rPr>
        <w:t>τη</w:t>
      </w:r>
      <w:r w:rsidRPr="00D16BEB">
        <w:rPr>
          <w:rFonts w:ascii="Arial" w:eastAsia="Arial" w:hAnsi="Arial" w:cs="Arial"/>
          <w:sz w:val="22"/>
          <w:szCs w:val="22"/>
        </w:rPr>
        <w:t xml:space="preserve"> </w:t>
      </w:r>
      <w:r w:rsidRPr="00D16BEB">
        <w:rPr>
          <w:rFonts w:ascii="Arial" w:hAnsi="Arial" w:cs="Arial"/>
          <w:sz w:val="22"/>
          <w:szCs w:val="22"/>
        </w:rPr>
        <w:t>θέση</w:t>
      </w:r>
      <w:r w:rsidRPr="00D16BEB">
        <w:rPr>
          <w:rFonts w:ascii="Arial" w:eastAsia="Arial" w:hAnsi="Arial" w:cs="Arial"/>
          <w:sz w:val="22"/>
          <w:szCs w:val="22"/>
        </w:rPr>
        <w:t xml:space="preserve"> </w:t>
      </w:r>
      <w:r w:rsidRPr="00D16BEB">
        <w:rPr>
          <w:rFonts w:ascii="Arial" w:hAnsi="Arial" w:cs="Arial"/>
          <w:sz w:val="22"/>
          <w:szCs w:val="22"/>
        </w:rPr>
        <w:t>σε</w:t>
      </w:r>
      <w:r w:rsidRPr="00D16BEB">
        <w:rPr>
          <w:rFonts w:ascii="Arial" w:eastAsia="Arial" w:hAnsi="Arial" w:cs="Arial"/>
          <w:sz w:val="22"/>
          <w:szCs w:val="22"/>
        </w:rPr>
        <w:t xml:space="preserve"> </w:t>
      </w:r>
      <w:r w:rsidRPr="00D16BEB">
        <w:rPr>
          <w:rFonts w:ascii="Arial" w:hAnsi="Arial" w:cs="Arial"/>
          <w:sz w:val="22"/>
          <w:szCs w:val="22"/>
        </w:rPr>
        <w:t>ισχύ</w:t>
      </w:r>
      <w:r w:rsidRPr="00D16BEB">
        <w:rPr>
          <w:rFonts w:ascii="Arial" w:eastAsia="Arial" w:hAnsi="Arial" w:cs="Arial"/>
          <w:sz w:val="22"/>
          <w:szCs w:val="22"/>
        </w:rPr>
        <w:t xml:space="preserve"> </w:t>
      </w:r>
      <w:r w:rsidRPr="00D16BEB">
        <w:rPr>
          <w:rFonts w:ascii="Arial" w:hAnsi="Arial" w:cs="Arial"/>
          <w:sz w:val="22"/>
          <w:szCs w:val="22"/>
        </w:rPr>
        <w:t>του</w:t>
      </w:r>
      <w:r w:rsidRPr="00D16BEB">
        <w:rPr>
          <w:rFonts w:ascii="Arial" w:eastAsia="Arial" w:hAnsi="Arial" w:cs="Arial"/>
          <w:sz w:val="22"/>
          <w:szCs w:val="22"/>
        </w:rPr>
        <w:t xml:space="preserve"> </w:t>
      </w:r>
      <w:r w:rsidRPr="00D16BEB">
        <w:rPr>
          <w:rFonts w:ascii="Arial" w:hAnsi="Arial" w:cs="Arial"/>
          <w:sz w:val="22"/>
          <w:szCs w:val="22"/>
        </w:rPr>
        <w:t>νέου</w:t>
      </w:r>
      <w:r w:rsidRPr="00D16BEB">
        <w:rPr>
          <w:rFonts w:ascii="Arial" w:eastAsia="Arial" w:hAnsi="Arial" w:cs="Arial"/>
          <w:sz w:val="22"/>
          <w:szCs w:val="22"/>
        </w:rPr>
        <w:t xml:space="preserve"> </w:t>
      </w:r>
      <w:r w:rsidRPr="00D16BEB">
        <w:rPr>
          <w:rFonts w:ascii="Arial" w:hAnsi="Arial" w:cs="Arial"/>
          <w:sz w:val="22"/>
          <w:szCs w:val="22"/>
        </w:rPr>
        <w:t>Οργανισμού,</w:t>
      </w:r>
      <w:r w:rsidRPr="00D16BEB">
        <w:rPr>
          <w:rFonts w:ascii="Arial" w:eastAsia="Arial" w:hAnsi="Arial" w:cs="Arial"/>
          <w:sz w:val="22"/>
          <w:szCs w:val="22"/>
        </w:rPr>
        <w:t xml:space="preserve"> </w:t>
      </w:r>
      <w:r w:rsidRPr="00D16BEB">
        <w:rPr>
          <w:rFonts w:ascii="Arial" w:hAnsi="Arial" w:cs="Arial"/>
          <w:sz w:val="22"/>
          <w:szCs w:val="22"/>
        </w:rPr>
        <w:t>καταργούνται</w:t>
      </w:r>
      <w:r w:rsidRPr="00D16BEB">
        <w:rPr>
          <w:rFonts w:ascii="Arial" w:eastAsia="Arial" w:hAnsi="Arial" w:cs="Arial"/>
          <w:sz w:val="22"/>
          <w:szCs w:val="22"/>
        </w:rPr>
        <w:t xml:space="preserve"> </w:t>
      </w:r>
      <w:r w:rsidRPr="00D16BEB">
        <w:rPr>
          <w:rFonts w:ascii="Arial" w:hAnsi="Arial" w:cs="Arial"/>
          <w:sz w:val="22"/>
          <w:szCs w:val="22"/>
        </w:rPr>
        <w:t>οι</w:t>
      </w:r>
      <w:r w:rsidRPr="00D16BEB">
        <w:rPr>
          <w:rFonts w:ascii="Arial" w:eastAsia="Arial" w:hAnsi="Arial" w:cs="Arial"/>
          <w:sz w:val="22"/>
          <w:szCs w:val="22"/>
        </w:rPr>
        <w:t xml:space="preserve"> </w:t>
      </w:r>
      <w:r w:rsidRPr="00D16BEB">
        <w:rPr>
          <w:rFonts w:ascii="Arial" w:hAnsi="Arial" w:cs="Arial"/>
          <w:sz w:val="22"/>
          <w:szCs w:val="22"/>
        </w:rPr>
        <w:t>παρακάτω</w:t>
      </w:r>
      <w:r w:rsidRPr="00D16BEB">
        <w:rPr>
          <w:rFonts w:ascii="Arial" w:eastAsia="Arial" w:hAnsi="Arial" w:cs="Arial"/>
          <w:sz w:val="22"/>
          <w:szCs w:val="22"/>
        </w:rPr>
        <w:t xml:space="preserve"> </w:t>
      </w:r>
      <w:r w:rsidRPr="00D16BEB">
        <w:rPr>
          <w:rFonts w:ascii="Arial" w:hAnsi="Arial" w:cs="Arial"/>
          <w:sz w:val="22"/>
          <w:szCs w:val="22"/>
        </w:rPr>
        <w:t>Κοινές</w:t>
      </w:r>
      <w:r w:rsidRPr="00D16BEB">
        <w:rPr>
          <w:rFonts w:ascii="Arial" w:eastAsia="Arial" w:hAnsi="Arial" w:cs="Arial"/>
          <w:sz w:val="22"/>
          <w:szCs w:val="22"/>
        </w:rPr>
        <w:t xml:space="preserve"> </w:t>
      </w:r>
      <w:r w:rsidRPr="00D16BEB">
        <w:rPr>
          <w:rFonts w:ascii="Arial" w:hAnsi="Arial" w:cs="Arial"/>
          <w:sz w:val="22"/>
          <w:szCs w:val="22"/>
        </w:rPr>
        <w:t>Υπουργικές</w:t>
      </w:r>
      <w:r w:rsidRPr="00D16BEB">
        <w:rPr>
          <w:rFonts w:ascii="Arial" w:eastAsia="Arial" w:hAnsi="Arial" w:cs="Arial"/>
          <w:sz w:val="22"/>
          <w:szCs w:val="22"/>
        </w:rPr>
        <w:t xml:space="preserve"> </w:t>
      </w:r>
      <w:r w:rsidRPr="00D16BEB">
        <w:rPr>
          <w:rFonts w:ascii="Arial" w:hAnsi="Arial" w:cs="Arial"/>
          <w:sz w:val="22"/>
          <w:szCs w:val="22"/>
        </w:rPr>
        <w:t>και</w:t>
      </w:r>
      <w:r w:rsidRPr="00D16BEB">
        <w:rPr>
          <w:rFonts w:ascii="Arial" w:eastAsia="Arial" w:hAnsi="Arial" w:cs="Arial"/>
          <w:sz w:val="22"/>
          <w:szCs w:val="22"/>
        </w:rPr>
        <w:t xml:space="preserve"> </w:t>
      </w:r>
      <w:r w:rsidRPr="00D16BEB">
        <w:rPr>
          <w:rFonts w:ascii="Arial" w:hAnsi="Arial" w:cs="Arial"/>
          <w:sz w:val="22"/>
          <w:szCs w:val="22"/>
        </w:rPr>
        <w:t>Υπουργικές</w:t>
      </w:r>
      <w:r w:rsidRPr="00D16BEB">
        <w:rPr>
          <w:rFonts w:ascii="Arial" w:eastAsia="Arial" w:hAnsi="Arial" w:cs="Arial"/>
          <w:sz w:val="22"/>
          <w:szCs w:val="22"/>
        </w:rPr>
        <w:t xml:space="preserve"> </w:t>
      </w:r>
      <w:r w:rsidRPr="00D16BEB">
        <w:rPr>
          <w:rFonts w:ascii="Arial" w:hAnsi="Arial" w:cs="Arial"/>
          <w:sz w:val="22"/>
          <w:szCs w:val="22"/>
        </w:rPr>
        <w:t>Αποφάσεις:</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α)</w:t>
      </w:r>
      <w:r w:rsidRPr="00D16BEB">
        <w:rPr>
          <w:rFonts w:ascii="Arial" w:eastAsia="Arial" w:hAnsi="Arial" w:cs="Arial"/>
          <w:sz w:val="22"/>
          <w:szCs w:val="22"/>
        </w:rPr>
        <w:t xml:space="preserve"> </w:t>
      </w:r>
      <w:r w:rsidRPr="00D16BEB">
        <w:rPr>
          <w:rFonts w:ascii="Arial" w:hAnsi="Arial" w:cs="Arial"/>
          <w:sz w:val="22"/>
          <w:szCs w:val="22"/>
        </w:rPr>
        <w:t>ΚΥΑ</w:t>
      </w:r>
      <w:r w:rsidRPr="00D16BEB">
        <w:rPr>
          <w:rFonts w:ascii="Arial" w:eastAsia="Arial" w:hAnsi="Arial" w:cs="Arial"/>
          <w:sz w:val="22"/>
          <w:szCs w:val="22"/>
        </w:rPr>
        <w:t xml:space="preserve"> </w:t>
      </w:r>
      <w:r w:rsidRPr="00D16BEB">
        <w:rPr>
          <w:rFonts w:ascii="Arial" w:hAnsi="Arial" w:cs="Arial"/>
          <w:sz w:val="22"/>
          <w:szCs w:val="22"/>
        </w:rPr>
        <w:t>Η/10790/1984</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Β</w:t>
      </w:r>
      <w:r w:rsidRPr="00D16BEB">
        <w:rPr>
          <w:rFonts w:ascii="Arial" w:eastAsia="Arial" w:hAnsi="Arial" w:cs="Arial"/>
          <w:sz w:val="22"/>
          <w:szCs w:val="22"/>
        </w:rPr>
        <w:t xml:space="preserve">’ </w:t>
      </w:r>
      <w:r w:rsidRPr="00D16BEB">
        <w:rPr>
          <w:rFonts w:ascii="Arial" w:hAnsi="Arial" w:cs="Arial"/>
          <w:sz w:val="22"/>
          <w:szCs w:val="22"/>
        </w:rPr>
        <w:t>904)</w:t>
      </w:r>
      <w:r w:rsidRPr="00D16BEB">
        <w:rPr>
          <w:rFonts w:ascii="Arial" w:eastAsia="Arial" w:hAnsi="Arial" w:cs="Arial"/>
          <w:sz w:val="22"/>
          <w:szCs w:val="22"/>
        </w:rPr>
        <w:t xml:space="preserve"> “</w:t>
      </w:r>
      <w:r w:rsidRPr="00D16BEB">
        <w:rPr>
          <w:rFonts w:ascii="Arial" w:hAnsi="Arial" w:cs="Arial"/>
          <w:i/>
          <w:sz w:val="22"/>
          <w:szCs w:val="22"/>
        </w:rPr>
        <w:t>Σύσταση</w:t>
      </w:r>
      <w:r w:rsidRPr="00D16BEB">
        <w:rPr>
          <w:rFonts w:ascii="Arial" w:eastAsia="Arial" w:hAnsi="Arial" w:cs="Arial"/>
          <w:i/>
          <w:sz w:val="22"/>
          <w:szCs w:val="22"/>
        </w:rPr>
        <w:t xml:space="preserve"> </w:t>
      </w:r>
      <w:r w:rsidRPr="00D16BEB">
        <w:rPr>
          <w:rFonts w:ascii="Arial" w:hAnsi="Arial" w:cs="Arial"/>
          <w:i/>
          <w:sz w:val="22"/>
          <w:szCs w:val="22"/>
        </w:rPr>
        <w:t>Γραφείου</w:t>
      </w:r>
      <w:r w:rsidRPr="00D16BEB">
        <w:rPr>
          <w:rFonts w:ascii="Arial" w:eastAsia="Arial" w:hAnsi="Arial" w:cs="Arial"/>
          <w:i/>
          <w:sz w:val="22"/>
          <w:szCs w:val="22"/>
        </w:rPr>
        <w:t xml:space="preserve"> </w:t>
      </w:r>
      <w:r w:rsidRPr="00D16BEB">
        <w:rPr>
          <w:rFonts w:ascii="Arial" w:hAnsi="Arial" w:cs="Arial"/>
          <w:i/>
          <w:sz w:val="22"/>
          <w:szCs w:val="22"/>
        </w:rPr>
        <w:t>Επικοινωνίας</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Πληροφόρησης</w:t>
      </w:r>
      <w:r w:rsidRPr="00D16BEB">
        <w:rPr>
          <w:rFonts w:ascii="Arial" w:eastAsia="Arial" w:hAnsi="Arial" w:cs="Arial"/>
          <w:i/>
          <w:sz w:val="22"/>
          <w:szCs w:val="22"/>
        </w:rPr>
        <w:t xml:space="preserve"> </w:t>
      </w:r>
      <w:r w:rsidRPr="00D16BEB">
        <w:rPr>
          <w:rFonts w:ascii="Arial" w:hAnsi="Arial" w:cs="Arial"/>
          <w:i/>
          <w:sz w:val="22"/>
          <w:szCs w:val="22"/>
        </w:rPr>
        <w:t>(ΓΕΠΟ)</w:t>
      </w:r>
      <w:r w:rsidRPr="00D16BEB">
        <w:rPr>
          <w:rFonts w:ascii="Arial" w:eastAsia="Arial" w:hAnsi="Arial" w:cs="Arial"/>
          <w:i/>
          <w:sz w:val="22"/>
          <w:szCs w:val="22"/>
        </w:rPr>
        <w:t xml:space="preserve"> </w:t>
      </w:r>
      <w:r w:rsidRPr="00D16BEB">
        <w:rPr>
          <w:rFonts w:ascii="Arial" w:hAnsi="Arial" w:cs="Arial"/>
          <w:i/>
          <w:sz w:val="22"/>
          <w:szCs w:val="22"/>
        </w:rPr>
        <w:t>στην</w:t>
      </w:r>
      <w:r w:rsidRPr="00D16BEB">
        <w:rPr>
          <w:rFonts w:ascii="Arial" w:eastAsia="Arial" w:hAnsi="Arial" w:cs="Arial"/>
          <w:i/>
          <w:sz w:val="22"/>
          <w:szCs w:val="22"/>
        </w:rPr>
        <w:t xml:space="preserve"> </w:t>
      </w:r>
      <w:r w:rsidRPr="00D16BEB">
        <w:rPr>
          <w:rFonts w:ascii="Arial" w:hAnsi="Arial" w:cs="Arial"/>
          <w:i/>
          <w:sz w:val="22"/>
          <w:szCs w:val="22"/>
        </w:rPr>
        <w:t>ΚΥ</w:t>
      </w:r>
      <w:r w:rsidRPr="00D16BEB">
        <w:rPr>
          <w:rFonts w:ascii="Arial" w:eastAsia="Arial" w:hAnsi="Arial" w:cs="Arial"/>
          <w:i/>
          <w:sz w:val="22"/>
          <w:szCs w:val="22"/>
        </w:rPr>
        <w:t xml:space="preserve"> </w:t>
      </w:r>
      <w:r w:rsidRPr="00D16BEB">
        <w:rPr>
          <w:rFonts w:ascii="Arial" w:hAnsi="Arial" w:cs="Arial"/>
          <w:i/>
          <w:sz w:val="22"/>
          <w:szCs w:val="22"/>
        </w:rPr>
        <w:t>του</w:t>
      </w:r>
      <w:r w:rsidRPr="00D16BEB">
        <w:rPr>
          <w:rFonts w:ascii="Arial" w:eastAsia="Arial" w:hAnsi="Arial" w:cs="Arial"/>
          <w:i/>
          <w:sz w:val="22"/>
          <w:szCs w:val="22"/>
        </w:rPr>
        <w:t xml:space="preserve"> </w:t>
      </w:r>
      <w:r w:rsidRPr="00D16BEB">
        <w:rPr>
          <w:rFonts w:ascii="Arial" w:hAnsi="Arial" w:cs="Arial"/>
          <w:i/>
          <w:sz w:val="22"/>
          <w:szCs w:val="22"/>
        </w:rPr>
        <w:t>ΥΠΕΠΘ</w:t>
      </w:r>
      <w:r w:rsidRPr="00D16BEB">
        <w:rPr>
          <w:rFonts w:ascii="Arial" w:eastAsia="Arial" w:hAnsi="Arial" w:cs="Arial"/>
          <w:sz w:val="22"/>
          <w:szCs w:val="22"/>
        </w:rPr>
        <w:t>”</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β)</w:t>
      </w:r>
      <w:r w:rsidRPr="00D16BEB">
        <w:rPr>
          <w:rFonts w:ascii="Arial" w:eastAsia="Arial" w:hAnsi="Arial" w:cs="Arial"/>
          <w:sz w:val="22"/>
          <w:szCs w:val="22"/>
        </w:rPr>
        <w:t xml:space="preserve"> </w:t>
      </w:r>
      <w:r w:rsidRPr="00D16BEB">
        <w:rPr>
          <w:rFonts w:ascii="Arial" w:hAnsi="Arial" w:cs="Arial"/>
          <w:sz w:val="22"/>
          <w:szCs w:val="22"/>
        </w:rPr>
        <w:t>ΚΥΑ</w:t>
      </w:r>
      <w:r w:rsidRPr="00D16BEB">
        <w:rPr>
          <w:rFonts w:ascii="Arial" w:eastAsia="Arial" w:hAnsi="Arial" w:cs="Arial"/>
          <w:sz w:val="22"/>
          <w:szCs w:val="22"/>
        </w:rPr>
        <w:t xml:space="preserve"> </w:t>
      </w:r>
      <w:r w:rsidRPr="00D16BEB">
        <w:rPr>
          <w:rFonts w:ascii="Arial" w:hAnsi="Arial" w:cs="Arial"/>
          <w:sz w:val="22"/>
          <w:szCs w:val="22"/>
        </w:rPr>
        <w:t>Η/8179/1985</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Β</w:t>
      </w:r>
      <w:r w:rsidRPr="00D16BEB">
        <w:rPr>
          <w:rFonts w:ascii="Arial" w:eastAsia="Arial" w:hAnsi="Arial" w:cs="Arial"/>
          <w:sz w:val="22"/>
          <w:szCs w:val="22"/>
        </w:rPr>
        <w:t xml:space="preserve">’ </w:t>
      </w:r>
      <w:r w:rsidRPr="00D16BEB">
        <w:rPr>
          <w:rFonts w:ascii="Arial" w:hAnsi="Arial" w:cs="Arial"/>
          <w:sz w:val="22"/>
          <w:szCs w:val="22"/>
        </w:rPr>
        <w:t>623)</w:t>
      </w:r>
      <w:r w:rsidRPr="00D16BEB">
        <w:rPr>
          <w:rFonts w:ascii="Arial" w:eastAsia="Arial" w:hAnsi="Arial" w:cs="Arial"/>
          <w:sz w:val="22"/>
          <w:szCs w:val="22"/>
        </w:rPr>
        <w:t xml:space="preserve"> “</w:t>
      </w:r>
      <w:r w:rsidRPr="00D16BEB">
        <w:rPr>
          <w:rFonts w:ascii="Arial" w:hAnsi="Arial" w:cs="Arial"/>
          <w:i/>
          <w:sz w:val="22"/>
          <w:szCs w:val="22"/>
        </w:rPr>
        <w:t>Διάρθρωση</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αρμοδιότητες</w:t>
      </w:r>
      <w:r w:rsidRPr="00D16BEB">
        <w:rPr>
          <w:rFonts w:ascii="Arial" w:eastAsia="Arial" w:hAnsi="Arial" w:cs="Arial"/>
          <w:i/>
          <w:sz w:val="22"/>
          <w:szCs w:val="22"/>
        </w:rPr>
        <w:t xml:space="preserve"> </w:t>
      </w:r>
      <w:r w:rsidRPr="00D16BEB">
        <w:rPr>
          <w:rFonts w:ascii="Arial" w:hAnsi="Arial" w:cs="Arial"/>
          <w:i/>
          <w:sz w:val="22"/>
          <w:szCs w:val="22"/>
        </w:rPr>
        <w:t>των</w:t>
      </w:r>
      <w:r w:rsidRPr="00D16BEB">
        <w:rPr>
          <w:rFonts w:ascii="Arial" w:eastAsia="Arial" w:hAnsi="Arial" w:cs="Arial"/>
          <w:i/>
          <w:sz w:val="22"/>
          <w:szCs w:val="22"/>
        </w:rPr>
        <w:t xml:space="preserve"> </w:t>
      </w:r>
      <w:r w:rsidRPr="00D16BEB">
        <w:rPr>
          <w:rFonts w:ascii="Arial" w:hAnsi="Arial" w:cs="Arial"/>
          <w:i/>
          <w:sz w:val="22"/>
          <w:szCs w:val="22"/>
        </w:rPr>
        <w:t>συγχωνευόμενων</w:t>
      </w:r>
      <w:r w:rsidRPr="00D16BEB">
        <w:rPr>
          <w:rFonts w:ascii="Arial" w:eastAsia="Arial" w:hAnsi="Arial" w:cs="Arial"/>
          <w:i/>
          <w:sz w:val="22"/>
          <w:szCs w:val="22"/>
        </w:rPr>
        <w:t xml:space="preserve"> </w:t>
      </w:r>
      <w:r w:rsidRPr="00D16BEB">
        <w:rPr>
          <w:rFonts w:ascii="Arial" w:hAnsi="Arial" w:cs="Arial"/>
          <w:i/>
          <w:sz w:val="22"/>
          <w:szCs w:val="22"/>
        </w:rPr>
        <w:t>Διευθύνσεων</w:t>
      </w:r>
      <w:r w:rsidRPr="00D16BEB">
        <w:rPr>
          <w:rFonts w:ascii="Arial" w:eastAsia="Arial" w:hAnsi="Arial" w:cs="Arial"/>
          <w:i/>
          <w:sz w:val="22"/>
          <w:szCs w:val="22"/>
        </w:rPr>
        <w:t xml:space="preserve"> </w:t>
      </w:r>
      <w:r w:rsidRPr="00D16BEB">
        <w:rPr>
          <w:rFonts w:ascii="Arial" w:hAnsi="Arial" w:cs="Arial"/>
          <w:i/>
          <w:sz w:val="22"/>
          <w:szCs w:val="22"/>
        </w:rPr>
        <w:t>της</w:t>
      </w:r>
      <w:r w:rsidRPr="00D16BEB">
        <w:rPr>
          <w:rFonts w:ascii="Arial" w:eastAsia="Arial" w:hAnsi="Arial" w:cs="Arial"/>
          <w:i/>
          <w:sz w:val="22"/>
          <w:szCs w:val="22"/>
        </w:rPr>
        <w:t xml:space="preserve"> </w:t>
      </w:r>
      <w:r w:rsidRPr="00D16BEB">
        <w:rPr>
          <w:rFonts w:ascii="Arial" w:hAnsi="Arial" w:cs="Arial"/>
          <w:i/>
          <w:sz w:val="22"/>
          <w:szCs w:val="22"/>
        </w:rPr>
        <w:t>ΚΥ</w:t>
      </w:r>
      <w:r w:rsidRPr="00D16BEB">
        <w:rPr>
          <w:rFonts w:ascii="Arial" w:eastAsia="Arial" w:hAnsi="Arial" w:cs="Arial"/>
          <w:i/>
          <w:sz w:val="22"/>
          <w:szCs w:val="22"/>
        </w:rPr>
        <w:t xml:space="preserve"> </w:t>
      </w:r>
      <w:r w:rsidRPr="00D16BEB">
        <w:rPr>
          <w:rFonts w:ascii="Arial" w:hAnsi="Arial" w:cs="Arial"/>
          <w:i/>
          <w:sz w:val="22"/>
          <w:szCs w:val="22"/>
        </w:rPr>
        <w:t>του</w:t>
      </w:r>
      <w:r w:rsidRPr="00D16BEB">
        <w:rPr>
          <w:rFonts w:ascii="Arial" w:eastAsia="Arial" w:hAnsi="Arial" w:cs="Arial"/>
          <w:i/>
          <w:sz w:val="22"/>
          <w:szCs w:val="22"/>
        </w:rPr>
        <w:t xml:space="preserve"> </w:t>
      </w:r>
      <w:r w:rsidRPr="00D16BEB">
        <w:rPr>
          <w:rFonts w:ascii="Arial" w:hAnsi="Arial" w:cs="Arial"/>
          <w:i/>
          <w:sz w:val="22"/>
          <w:szCs w:val="22"/>
        </w:rPr>
        <w:t>ΥΠΕΠΘ</w:t>
      </w:r>
      <w:r w:rsidRPr="00D16BEB">
        <w:rPr>
          <w:rFonts w:ascii="Arial" w:eastAsia="Arial" w:hAnsi="Arial" w:cs="Arial"/>
          <w:sz w:val="22"/>
          <w:szCs w:val="22"/>
        </w:rPr>
        <w:t>”</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γ)</w:t>
      </w:r>
      <w:r w:rsidRPr="00D16BEB">
        <w:rPr>
          <w:rFonts w:ascii="Arial" w:eastAsia="Arial" w:hAnsi="Arial" w:cs="Arial"/>
          <w:sz w:val="22"/>
          <w:szCs w:val="22"/>
        </w:rPr>
        <w:t xml:space="preserve"> </w:t>
      </w:r>
      <w:r w:rsidRPr="00D16BEB">
        <w:rPr>
          <w:rFonts w:ascii="Arial" w:hAnsi="Arial" w:cs="Arial"/>
          <w:sz w:val="22"/>
          <w:szCs w:val="22"/>
        </w:rPr>
        <w:t>ΥΑ</w:t>
      </w:r>
      <w:r w:rsidRPr="00D16BEB">
        <w:rPr>
          <w:rFonts w:ascii="Arial" w:eastAsia="Arial" w:hAnsi="Arial" w:cs="Arial"/>
          <w:sz w:val="22"/>
          <w:szCs w:val="22"/>
        </w:rPr>
        <w:t xml:space="preserve"> </w:t>
      </w:r>
      <w:r w:rsidRPr="00D16BEB">
        <w:rPr>
          <w:rFonts w:ascii="Arial" w:hAnsi="Arial" w:cs="Arial"/>
          <w:sz w:val="22"/>
          <w:szCs w:val="22"/>
        </w:rPr>
        <w:t>Η/10068/1985</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Β</w:t>
      </w:r>
      <w:r w:rsidRPr="00D16BEB">
        <w:rPr>
          <w:rFonts w:ascii="Arial" w:eastAsia="Arial" w:hAnsi="Arial" w:cs="Arial"/>
          <w:sz w:val="22"/>
          <w:szCs w:val="22"/>
        </w:rPr>
        <w:t xml:space="preserve">’ </w:t>
      </w:r>
      <w:r w:rsidRPr="00D16BEB">
        <w:rPr>
          <w:rFonts w:ascii="Arial" w:hAnsi="Arial" w:cs="Arial"/>
          <w:sz w:val="22"/>
          <w:szCs w:val="22"/>
        </w:rPr>
        <w:t>822)</w:t>
      </w:r>
      <w:r w:rsidRPr="00D16BEB">
        <w:rPr>
          <w:rFonts w:ascii="Arial" w:eastAsia="Arial" w:hAnsi="Arial" w:cs="Arial"/>
          <w:sz w:val="22"/>
          <w:szCs w:val="22"/>
        </w:rPr>
        <w:t xml:space="preserve"> “</w:t>
      </w:r>
      <w:r w:rsidRPr="00D16BEB">
        <w:rPr>
          <w:rFonts w:ascii="Arial" w:hAnsi="Arial" w:cs="Arial"/>
          <w:i/>
          <w:sz w:val="22"/>
          <w:szCs w:val="22"/>
        </w:rPr>
        <w:t>Συμπλήρωση</w:t>
      </w:r>
      <w:r w:rsidRPr="00D16BEB">
        <w:rPr>
          <w:rFonts w:ascii="Arial" w:eastAsia="Arial" w:hAnsi="Arial" w:cs="Arial"/>
          <w:i/>
          <w:sz w:val="22"/>
          <w:szCs w:val="22"/>
        </w:rPr>
        <w:t xml:space="preserve"> </w:t>
      </w:r>
      <w:r w:rsidRPr="00D16BEB">
        <w:rPr>
          <w:rFonts w:ascii="Arial" w:hAnsi="Arial" w:cs="Arial"/>
          <w:i/>
          <w:sz w:val="22"/>
          <w:szCs w:val="22"/>
        </w:rPr>
        <w:t>της</w:t>
      </w:r>
      <w:r w:rsidRPr="00D16BEB">
        <w:rPr>
          <w:rFonts w:ascii="Arial" w:eastAsia="Arial" w:hAnsi="Arial" w:cs="Arial"/>
          <w:i/>
          <w:sz w:val="22"/>
          <w:szCs w:val="22"/>
        </w:rPr>
        <w:t xml:space="preserve"> </w:t>
      </w:r>
      <w:r w:rsidRPr="00D16BEB">
        <w:rPr>
          <w:rFonts w:ascii="Arial" w:hAnsi="Arial" w:cs="Arial"/>
          <w:i/>
          <w:sz w:val="22"/>
          <w:szCs w:val="22"/>
        </w:rPr>
        <w:t>Η/8179/1985</w:t>
      </w:r>
      <w:r w:rsidRPr="00D16BEB">
        <w:rPr>
          <w:rFonts w:ascii="Arial" w:eastAsia="Arial" w:hAnsi="Arial" w:cs="Arial"/>
          <w:i/>
          <w:sz w:val="22"/>
          <w:szCs w:val="22"/>
        </w:rPr>
        <w:t xml:space="preserve"> </w:t>
      </w:r>
      <w:r w:rsidRPr="00D16BEB">
        <w:rPr>
          <w:rFonts w:ascii="Arial" w:hAnsi="Arial" w:cs="Arial"/>
          <w:i/>
          <w:sz w:val="22"/>
          <w:szCs w:val="22"/>
        </w:rPr>
        <w:t>απόφασης</w:t>
      </w:r>
      <w:r w:rsidRPr="00D16BEB">
        <w:rPr>
          <w:rFonts w:ascii="Arial" w:eastAsia="Arial" w:hAnsi="Arial" w:cs="Arial"/>
          <w:i/>
          <w:sz w:val="22"/>
          <w:szCs w:val="22"/>
        </w:rPr>
        <w:t xml:space="preserve"> </w:t>
      </w:r>
      <w:r w:rsidRPr="00D16BEB">
        <w:rPr>
          <w:rFonts w:ascii="Arial" w:hAnsi="Arial" w:cs="Arial"/>
          <w:i/>
          <w:sz w:val="22"/>
          <w:szCs w:val="22"/>
        </w:rPr>
        <w:t>του</w:t>
      </w:r>
      <w:r w:rsidRPr="00D16BEB">
        <w:rPr>
          <w:rFonts w:ascii="Arial" w:eastAsia="Arial" w:hAnsi="Arial" w:cs="Arial"/>
          <w:i/>
          <w:sz w:val="22"/>
          <w:szCs w:val="22"/>
        </w:rPr>
        <w:t xml:space="preserve"> </w:t>
      </w:r>
      <w:r w:rsidRPr="00D16BEB">
        <w:rPr>
          <w:rFonts w:ascii="Arial" w:hAnsi="Arial" w:cs="Arial"/>
          <w:i/>
          <w:sz w:val="22"/>
          <w:szCs w:val="22"/>
        </w:rPr>
        <w:t>Υπουργού</w:t>
      </w:r>
      <w:r w:rsidRPr="00D16BEB">
        <w:rPr>
          <w:rFonts w:ascii="Arial" w:eastAsia="Arial" w:hAnsi="Arial" w:cs="Arial"/>
          <w:i/>
          <w:sz w:val="22"/>
          <w:szCs w:val="22"/>
        </w:rPr>
        <w:t xml:space="preserve"> </w:t>
      </w:r>
      <w:r w:rsidRPr="00D16BEB">
        <w:rPr>
          <w:rFonts w:ascii="Arial" w:hAnsi="Arial" w:cs="Arial"/>
          <w:i/>
          <w:sz w:val="22"/>
          <w:szCs w:val="22"/>
        </w:rPr>
        <w:t>Εθνικής</w:t>
      </w:r>
      <w:r w:rsidRPr="00D16BEB">
        <w:rPr>
          <w:rFonts w:ascii="Arial" w:eastAsia="Arial" w:hAnsi="Arial" w:cs="Arial"/>
          <w:i/>
          <w:sz w:val="22"/>
          <w:szCs w:val="22"/>
        </w:rPr>
        <w:t xml:space="preserve"> </w:t>
      </w:r>
      <w:r w:rsidRPr="00D16BEB">
        <w:rPr>
          <w:rFonts w:ascii="Arial" w:hAnsi="Arial" w:cs="Arial"/>
          <w:i/>
          <w:sz w:val="22"/>
          <w:szCs w:val="22"/>
        </w:rPr>
        <w:t>Παιδείας</w:t>
      </w:r>
      <w:r w:rsidRPr="00D16BEB">
        <w:rPr>
          <w:rFonts w:ascii="Arial" w:eastAsia="Arial" w:hAnsi="Arial" w:cs="Arial"/>
          <w:i/>
          <w:sz w:val="22"/>
          <w:szCs w:val="22"/>
        </w:rPr>
        <w:t xml:space="preserve"> </w:t>
      </w:r>
      <w:r w:rsidRPr="00D16BEB">
        <w:rPr>
          <w:rFonts w:ascii="Arial" w:hAnsi="Arial" w:cs="Arial"/>
          <w:i/>
          <w:sz w:val="22"/>
          <w:szCs w:val="22"/>
        </w:rPr>
        <w:t>&amp;</w:t>
      </w:r>
      <w:r w:rsidRPr="00D16BEB">
        <w:rPr>
          <w:rFonts w:ascii="Arial" w:eastAsia="Arial" w:hAnsi="Arial" w:cs="Arial"/>
          <w:i/>
          <w:sz w:val="22"/>
          <w:szCs w:val="22"/>
        </w:rPr>
        <w:t xml:space="preserve"> </w:t>
      </w:r>
      <w:r w:rsidRPr="00D16BEB">
        <w:rPr>
          <w:rFonts w:ascii="Arial" w:hAnsi="Arial" w:cs="Arial"/>
          <w:i/>
          <w:sz w:val="22"/>
          <w:szCs w:val="22"/>
        </w:rPr>
        <w:t>Θρησκευμάτων</w:t>
      </w:r>
      <w:r w:rsidRPr="00D16BEB">
        <w:rPr>
          <w:rFonts w:ascii="Arial" w:eastAsia="Arial" w:hAnsi="Arial" w:cs="Arial"/>
          <w:sz w:val="22"/>
          <w:szCs w:val="22"/>
        </w:rPr>
        <w:t>”</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δ)</w:t>
      </w:r>
      <w:r w:rsidRPr="00D16BEB">
        <w:rPr>
          <w:rFonts w:ascii="Arial" w:eastAsia="Arial" w:hAnsi="Arial" w:cs="Arial"/>
          <w:sz w:val="22"/>
          <w:szCs w:val="22"/>
        </w:rPr>
        <w:t xml:space="preserve"> </w:t>
      </w:r>
      <w:r w:rsidRPr="00D16BEB">
        <w:rPr>
          <w:rFonts w:ascii="Arial" w:hAnsi="Arial" w:cs="Arial"/>
          <w:sz w:val="22"/>
          <w:szCs w:val="22"/>
        </w:rPr>
        <w:t>ΥΑ</w:t>
      </w:r>
      <w:r w:rsidRPr="00D16BEB">
        <w:rPr>
          <w:rFonts w:ascii="Arial" w:eastAsia="Arial" w:hAnsi="Arial" w:cs="Arial"/>
          <w:sz w:val="22"/>
          <w:szCs w:val="22"/>
        </w:rPr>
        <w:t xml:space="preserve"> </w:t>
      </w:r>
      <w:r w:rsidRPr="00D16BEB">
        <w:rPr>
          <w:rFonts w:ascii="Arial" w:hAnsi="Arial" w:cs="Arial"/>
          <w:sz w:val="22"/>
          <w:szCs w:val="22"/>
        </w:rPr>
        <w:t>Φ473/595/ΣΤ3/61/55/1985</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Β</w:t>
      </w:r>
      <w:r w:rsidRPr="00D16BEB">
        <w:rPr>
          <w:rFonts w:ascii="Arial" w:eastAsia="Arial" w:hAnsi="Arial" w:cs="Arial"/>
          <w:sz w:val="22"/>
          <w:szCs w:val="22"/>
        </w:rPr>
        <w:t xml:space="preserve">’ </w:t>
      </w:r>
      <w:r w:rsidRPr="00D16BEB">
        <w:rPr>
          <w:rFonts w:ascii="Arial" w:hAnsi="Arial" w:cs="Arial"/>
          <w:sz w:val="22"/>
          <w:szCs w:val="22"/>
        </w:rPr>
        <w:t>39)</w:t>
      </w:r>
      <w:r w:rsidRPr="00D16BEB">
        <w:rPr>
          <w:rFonts w:ascii="Arial" w:eastAsia="Arial" w:hAnsi="Arial" w:cs="Arial"/>
          <w:sz w:val="22"/>
          <w:szCs w:val="22"/>
        </w:rPr>
        <w:t xml:space="preserve"> “</w:t>
      </w:r>
      <w:r w:rsidRPr="00D16BEB">
        <w:rPr>
          <w:rFonts w:ascii="Arial" w:hAnsi="Arial" w:cs="Arial"/>
          <w:i/>
          <w:sz w:val="22"/>
          <w:szCs w:val="22"/>
        </w:rPr>
        <w:t>Αναδιάρθρωση</w:t>
      </w:r>
      <w:r w:rsidRPr="00D16BEB">
        <w:rPr>
          <w:rFonts w:ascii="Arial" w:eastAsia="Arial" w:hAnsi="Arial" w:cs="Arial"/>
          <w:i/>
          <w:sz w:val="22"/>
          <w:szCs w:val="22"/>
        </w:rPr>
        <w:t xml:space="preserve"> </w:t>
      </w:r>
      <w:r w:rsidRPr="00D16BEB">
        <w:rPr>
          <w:rFonts w:ascii="Arial" w:hAnsi="Arial" w:cs="Arial"/>
          <w:i/>
          <w:sz w:val="22"/>
          <w:szCs w:val="22"/>
        </w:rPr>
        <w:t>της</w:t>
      </w:r>
      <w:r w:rsidRPr="00D16BEB">
        <w:rPr>
          <w:rFonts w:ascii="Arial" w:eastAsia="Arial" w:hAnsi="Arial" w:cs="Arial"/>
          <w:i/>
          <w:sz w:val="22"/>
          <w:szCs w:val="22"/>
        </w:rPr>
        <w:t xml:space="preserve"> </w:t>
      </w:r>
      <w:r w:rsidRPr="00D16BEB">
        <w:rPr>
          <w:rFonts w:ascii="Arial" w:hAnsi="Arial" w:cs="Arial"/>
          <w:i/>
          <w:sz w:val="22"/>
          <w:szCs w:val="22"/>
        </w:rPr>
        <w:t>Διεύθυνσης</w:t>
      </w:r>
      <w:r w:rsidRPr="00D16BEB">
        <w:rPr>
          <w:rFonts w:ascii="Arial" w:eastAsia="Arial" w:hAnsi="Arial" w:cs="Arial"/>
          <w:i/>
          <w:sz w:val="22"/>
          <w:szCs w:val="22"/>
        </w:rPr>
        <w:t xml:space="preserve"> </w:t>
      </w:r>
      <w:r w:rsidRPr="00D16BEB">
        <w:rPr>
          <w:rFonts w:ascii="Arial" w:hAnsi="Arial" w:cs="Arial"/>
          <w:i/>
          <w:sz w:val="22"/>
          <w:szCs w:val="22"/>
        </w:rPr>
        <w:t>Εφαρμογής</w:t>
      </w:r>
      <w:r w:rsidRPr="00D16BEB">
        <w:rPr>
          <w:rFonts w:ascii="Arial" w:eastAsia="Arial" w:hAnsi="Arial" w:cs="Arial"/>
          <w:i/>
          <w:sz w:val="22"/>
          <w:szCs w:val="22"/>
        </w:rPr>
        <w:t xml:space="preserve"> </w:t>
      </w:r>
      <w:r w:rsidRPr="00D16BEB">
        <w:rPr>
          <w:rFonts w:ascii="Arial" w:hAnsi="Arial" w:cs="Arial"/>
          <w:i/>
          <w:sz w:val="22"/>
          <w:szCs w:val="22"/>
        </w:rPr>
        <w:t>Εκπαιδευτικών</w:t>
      </w:r>
      <w:r w:rsidRPr="00D16BEB">
        <w:rPr>
          <w:rFonts w:ascii="Arial" w:eastAsia="Arial" w:hAnsi="Arial" w:cs="Arial"/>
          <w:i/>
          <w:sz w:val="22"/>
          <w:szCs w:val="22"/>
        </w:rPr>
        <w:t xml:space="preserve"> </w:t>
      </w:r>
      <w:r w:rsidRPr="00D16BEB">
        <w:rPr>
          <w:rFonts w:ascii="Arial" w:hAnsi="Arial" w:cs="Arial"/>
          <w:i/>
          <w:sz w:val="22"/>
          <w:szCs w:val="22"/>
        </w:rPr>
        <w:t>Σχεδίων</w:t>
      </w:r>
      <w:r w:rsidRPr="00D16BEB">
        <w:rPr>
          <w:rFonts w:ascii="Arial" w:eastAsia="Arial" w:hAnsi="Arial" w:cs="Arial"/>
          <w:i/>
          <w:sz w:val="22"/>
          <w:szCs w:val="22"/>
        </w:rPr>
        <w:t xml:space="preserve"> </w:t>
      </w:r>
      <w:r w:rsidRPr="00D16BEB">
        <w:rPr>
          <w:rFonts w:ascii="Arial" w:hAnsi="Arial" w:cs="Arial"/>
          <w:i/>
          <w:sz w:val="22"/>
          <w:szCs w:val="22"/>
        </w:rPr>
        <w:t>του</w:t>
      </w:r>
      <w:r w:rsidRPr="00D16BEB">
        <w:rPr>
          <w:rFonts w:ascii="Arial" w:eastAsia="Arial" w:hAnsi="Arial" w:cs="Arial"/>
          <w:i/>
          <w:sz w:val="22"/>
          <w:szCs w:val="22"/>
        </w:rPr>
        <w:t xml:space="preserve"> </w:t>
      </w:r>
      <w:r w:rsidRPr="00D16BEB">
        <w:rPr>
          <w:rFonts w:ascii="Arial" w:hAnsi="Arial" w:cs="Arial"/>
          <w:i/>
          <w:sz w:val="22"/>
          <w:szCs w:val="22"/>
        </w:rPr>
        <w:t>ΥΠΕΠΘ</w:t>
      </w:r>
      <w:r w:rsidRPr="00D16BEB">
        <w:rPr>
          <w:rFonts w:ascii="Arial" w:eastAsia="Arial" w:hAnsi="Arial" w:cs="Arial"/>
          <w:sz w:val="22"/>
          <w:szCs w:val="22"/>
        </w:rPr>
        <w:t>”</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ε)</w:t>
      </w:r>
      <w:r w:rsidRPr="00D16BEB">
        <w:rPr>
          <w:rFonts w:ascii="Arial" w:eastAsia="Arial" w:hAnsi="Arial" w:cs="Arial"/>
          <w:sz w:val="22"/>
          <w:szCs w:val="22"/>
        </w:rPr>
        <w:t xml:space="preserve"> </w:t>
      </w:r>
      <w:r w:rsidRPr="00D16BEB">
        <w:rPr>
          <w:rFonts w:ascii="Arial" w:hAnsi="Arial" w:cs="Arial"/>
          <w:sz w:val="22"/>
          <w:szCs w:val="22"/>
        </w:rPr>
        <w:t>ΚΥΑ</w:t>
      </w:r>
      <w:r w:rsidRPr="00D16BEB">
        <w:rPr>
          <w:rFonts w:ascii="Arial" w:eastAsia="Arial" w:hAnsi="Arial" w:cs="Arial"/>
          <w:sz w:val="22"/>
          <w:szCs w:val="22"/>
        </w:rPr>
        <w:t xml:space="preserve"> </w:t>
      </w:r>
      <w:r w:rsidRPr="00D16BEB">
        <w:rPr>
          <w:rFonts w:ascii="Arial" w:hAnsi="Arial" w:cs="Arial"/>
          <w:sz w:val="22"/>
          <w:szCs w:val="22"/>
        </w:rPr>
        <w:t>Η/4329/1987</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Β</w:t>
      </w:r>
      <w:r w:rsidRPr="00D16BEB">
        <w:rPr>
          <w:rFonts w:ascii="Arial" w:eastAsia="Arial" w:hAnsi="Arial" w:cs="Arial"/>
          <w:sz w:val="22"/>
          <w:szCs w:val="22"/>
        </w:rPr>
        <w:t xml:space="preserve">’ </w:t>
      </w:r>
      <w:r w:rsidRPr="00D16BEB">
        <w:rPr>
          <w:rFonts w:ascii="Arial" w:hAnsi="Arial" w:cs="Arial"/>
          <w:sz w:val="22"/>
          <w:szCs w:val="22"/>
        </w:rPr>
        <w:t>350)</w:t>
      </w:r>
      <w:r w:rsidRPr="00D16BEB">
        <w:rPr>
          <w:rFonts w:ascii="Arial" w:eastAsia="Arial" w:hAnsi="Arial" w:cs="Arial"/>
          <w:sz w:val="22"/>
          <w:szCs w:val="22"/>
        </w:rPr>
        <w:t xml:space="preserve"> “</w:t>
      </w:r>
      <w:r w:rsidRPr="00D16BEB">
        <w:rPr>
          <w:rFonts w:ascii="Arial" w:hAnsi="Arial" w:cs="Arial"/>
          <w:i/>
          <w:sz w:val="22"/>
          <w:szCs w:val="22"/>
        </w:rPr>
        <w:t>Μεταφορά</w:t>
      </w:r>
      <w:r w:rsidRPr="00D16BEB">
        <w:rPr>
          <w:rFonts w:ascii="Arial" w:eastAsia="Arial" w:hAnsi="Arial" w:cs="Arial"/>
          <w:i/>
          <w:sz w:val="22"/>
          <w:szCs w:val="22"/>
        </w:rPr>
        <w:t xml:space="preserve"> </w:t>
      </w:r>
      <w:r w:rsidRPr="00D16BEB">
        <w:rPr>
          <w:rFonts w:ascii="Arial" w:hAnsi="Arial" w:cs="Arial"/>
          <w:i/>
          <w:sz w:val="22"/>
          <w:szCs w:val="22"/>
        </w:rPr>
        <w:t>αρμοδιοτήτων</w:t>
      </w:r>
      <w:r w:rsidRPr="00D16BEB">
        <w:rPr>
          <w:rFonts w:ascii="Arial" w:eastAsia="Arial" w:hAnsi="Arial" w:cs="Arial"/>
          <w:i/>
          <w:sz w:val="22"/>
          <w:szCs w:val="22"/>
        </w:rPr>
        <w:t xml:space="preserve"> </w:t>
      </w:r>
      <w:r w:rsidRPr="00D16BEB">
        <w:rPr>
          <w:rFonts w:ascii="Arial" w:hAnsi="Arial" w:cs="Arial"/>
          <w:i/>
          <w:sz w:val="22"/>
          <w:szCs w:val="22"/>
        </w:rPr>
        <w:t>μεταξύ</w:t>
      </w:r>
      <w:r w:rsidRPr="00D16BEB">
        <w:rPr>
          <w:rFonts w:ascii="Arial" w:eastAsia="Arial" w:hAnsi="Arial" w:cs="Arial"/>
          <w:i/>
          <w:sz w:val="22"/>
          <w:szCs w:val="22"/>
        </w:rPr>
        <w:t xml:space="preserve"> </w:t>
      </w:r>
      <w:r w:rsidRPr="00D16BEB">
        <w:rPr>
          <w:rFonts w:ascii="Arial" w:hAnsi="Arial" w:cs="Arial"/>
          <w:i/>
          <w:sz w:val="22"/>
          <w:szCs w:val="22"/>
        </w:rPr>
        <w:t>διευθύνσεων</w:t>
      </w:r>
      <w:r w:rsidRPr="00D16BEB">
        <w:rPr>
          <w:rFonts w:ascii="Arial" w:eastAsia="Arial" w:hAnsi="Arial" w:cs="Arial"/>
          <w:i/>
          <w:sz w:val="22"/>
          <w:szCs w:val="22"/>
        </w:rPr>
        <w:t xml:space="preserve"> </w:t>
      </w:r>
      <w:r w:rsidRPr="00D16BEB">
        <w:rPr>
          <w:rFonts w:ascii="Arial" w:hAnsi="Arial" w:cs="Arial"/>
          <w:i/>
          <w:sz w:val="22"/>
          <w:szCs w:val="22"/>
        </w:rPr>
        <w:t>της</w:t>
      </w:r>
      <w:r w:rsidRPr="00D16BEB">
        <w:rPr>
          <w:rFonts w:ascii="Arial" w:eastAsia="Arial" w:hAnsi="Arial" w:cs="Arial"/>
          <w:i/>
          <w:sz w:val="22"/>
          <w:szCs w:val="22"/>
        </w:rPr>
        <w:t xml:space="preserve"> </w:t>
      </w:r>
      <w:r w:rsidRPr="00D16BEB">
        <w:rPr>
          <w:rFonts w:ascii="Arial" w:hAnsi="Arial" w:cs="Arial"/>
          <w:i/>
          <w:sz w:val="22"/>
          <w:szCs w:val="22"/>
        </w:rPr>
        <w:t>ΚΥ</w:t>
      </w:r>
      <w:r w:rsidRPr="00D16BEB">
        <w:rPr>
          <w:rFonts w:ascii="Arial" w:eastAsia="Arial" w:hAnsi="Arial" w:cs="Arial"/>
          <w:i/>
          <w:sz w:val="22"/>
          <w:szCs w:val="22"/>
        </w:rPr>
        <w:t xml:space="preserve"> </w:t>
      </w:r>
      <w:r w:rsidRPr="00D16BEB">
        <w:rPr>
          <w:rFonts w:ascii="Arial" w:hAnsi="Arial" w:cs="Arial"/>
          <w:i/>
          <w:sz w:val="22"/>
          <w:szCs w:val="22"/>
        </w:rPr>
        <w:t>του</w:t>
      </w:r>
      <w:r w:rsidRPr="00D16BEB">
        <w:rPr>
          <w:rFonts w:ascii="Arial" w:eastAsia="Arial" w:hAnsi="Arial" w:cs="Arial"/>
          <w:i/>
          <w:sz w:val="22"/>
          <w:szCs w:val="22"/>
        </w:rPr>
        <w:t xml:space="preserve"> </w:t>
      </w:r>
      <w:r w:rsidRPr="00D16BEB">
        <w:rPr>
          <w:rFonts w:ascii="Arial" w:hAnsi="Arial" w:cs="Arial"/>
          <w:i/>
          <w:sz w:val="22"/>
          <w:szCs w:val="22"/>
        </w:rPr>
        <w:t>ΥΠΕΠΘ</w:t>
      </w:r>
      <w:r w:rsidRPr="00D16BEB">
        <w:rPr>
          <w:rFonts w:ascii="Arial" w:eastAsia="Arial" w:hAnsi="Arial" w:cs="Arial"/>
          <w:sz w:val="22"/>
          <w:szCs w:val="22"/>
        </w:rPr>
        <w:t>”</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στ)</w:t>
      </w:r>
      <w:r w:rsidRPr="00D16BEB">
        <w:rPr>
          <w:rFonts w:ascii="Arial" w:eastAsia="Arial" w:hAnsi="Arial" w:cs="Arial"/>
          <w:sz w:val="22"/>
          <w:szCs w:val="22"/>
        </w:rPr>
        <w:t xml:space="preserve"> </w:t>
      </w:r>
      <w:r w:rsidRPr="00D16BEB">
        <w:rPr>
          <w:rFonts w:ascii="Arial" w:hAnsi="Arial" w:cs="Arial"/>
          <w:sz w:val="22"/>
          <w:szCs w:val="22"/>
        </w:rPr>
        <w:t>ΚΥΑ</w:t>
      </w:r>
      <w:r w:rsidRPr="00D16BEB">
        <w:rPr>
          <w:rFonts w:ascii="Arial" w:eastAsia="Arial" w:hAnsi="Arial" w:cs="Arial"/>
          <w:sz w:val="22"/>
          <w:szCs w:val="22"/>
        </w:rPr>
        <w:t xml:space="preserve"> </w:t>
      </w:r>
      <w:r w:rsidRPr="00D16BEB">
        <w:rPr>
          <w:rFonts w:ascii="Arial" w:hAnsi="Arial" w:cs="Arial"/>
          <w:sz w:val="22"/>
          <w:szCs w:val="22"/>
        </w:rPr>
        <w:t>Φ.908/Η/7713/1981</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Β</w:t>
      </w:r>
      <w:r w:rsidRPr="00D16BEB">
        <w:rPr>
          <w:rFonts w:ascii="Arial" w:eastAsia="Arial" w:hAnsi="Arial" w:cs="Arial"/>
          <w:sz w:val="22"/>
          <w:szCs w:val="22"/>
        </w:rPr>
        <w:t xml:space="preserve">’ </w:t>
      </w:r>
      <w:r w:rsidRPr="00D16BEB">
        <w:rPr>
          <w:rFonts w:ascii="Arial" w:hAnsi="Arial" w:cs="Arial"/>
          <w:sz w:val="22"/>
          <w:szCs w:val="22"/>
        </w:rPr>
        <w:t>168)</w:t>
      </w:r>
      <w:r w:rsidRPr="00D16BEB">
        <w:rPr>
          <w:rFonts w:ascii="Arial" w:eastAsia="Arial" w:hAnsi="Arial" w:cs="Arial"/>
          <w:sz w:val="22"/>
          <w:szCs w:val="22"/>
        </w:rPr>
        <w:t xml:space="preserve"> “</w:t>
      </w:r>
      <w:r w:rsidRPr="00D16BEB">
        <w:rPr>
          <w:rFonts w:ascii="Arial" w:hAnsi="Arial" w:cs="Arial"/>
          <w:i/>
          <w:sz w:val="22"/>
          <w:szCs w:val="22"/>
        </w:rPr>
        <w:t>Περί</w:t>
      </w:r>
      <w:r w:rsidRPr="00D16BEB">
        <w:rPr>
          <w:rFonts w:ascii="Arial" w:eastAsia="Arial" w:hAnsi="Arial" w:cs="Arial"/>
          <w:i/>
          <w:sz w:val="22"/>
          <w:szCs w:val="22"/>
        </w:rPr>
        <w:t xml:space="preserve"> </w:t>
      </w:r>
      <w:r w:rsidRPr="00D16BEB">
        <w:rPr>
          <w:rFonts w:ascii="Arial" w:hAnsi="Arial" w:cs="Arial"/>
          <w:i/>
          <w:sz w:val="22"/>
          <w:szCs w:val="22"/>
        </w:rPr>
        <w:t>συστάσεως</w:t>
      </w:r>
      <w:r w:rsidRPr="00D16BEB">
        <w:rPr>
          <w:rFonts w:ascii="Arial" w:eastAsia="Arial" w:hAnsi="Arial" w:cs="Arial"/>
          <w:i/>
          <w:sz w:val="22"/>
          <w:szCs w:val="22"/>
        </w:rPr>
        <w:t xml:space="preserve"> </w:t>
      </w:r>
      <w:r w:rsidRPr="00D16BEB">
        <w:rPr>
          <w:rFonts w:ascii="Arial" w:hAnsi="Arial" w:cs="Arial"/>
          <w:i/>
          <w:sz w:val="22"/>
          <w:szCs w:val="22"/>
        </w:rPr>
        <w:t>οργανώσεως</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λειτουργίας</w:t>
      </w:r>
      <w:r w:rsidRPr="00D16BEB">
        <w:rPr>
          <w:rFonts w:ascii="Arial" w:eastAsia="Arial" w:hAnsi="Arial" w:cs="Arial"/>
          <w:i/>
          <w:sz w:val="22"/>
          <w:szCs w:val="22"/>
        </w:rPr>
        <w:t xml:space="preserve"> </w:t>
      </w:r>
      <w:r w:rsidRPr="00D16BEB">
        <w:rPr>
          <w:rFonts w:ascii="Arial" w:hAnsi="Arial" w:cs="Arial"/>
          <w:i/>
          <w:sz w:val="22"/>
          <w:szCs w:val="22"/>
        </w:rPr>
        <w:t>στο</w:t>
      </w:r>
      <w:r w:rsidRPr="00D16BEB">
        <w:rPr>
          <w:rFonts w:ascii="Arial" w:eastAsia="Arial" w:hAnsi="Arial" w:cs="Arial"/>
          <w:i/>
          <w:sz w:val="22"/>
          <w:szCs w:val="22"/>
        </w:rPr>
        <w:t xml:space="preserve"> </w:t>
      </w:r>
      <w:r w:rsidRPr="00D16BEB">
        <w:rPr>
          <w:rFonts w:ascii="Arial" w:hAnsi="Arial" w:cs="Arial"/>
          <w:i/>
          <w:sz w:val="22"/>
          <w:szCs w:val="22"/>
        </w:rPr>
        <w:t>Υπουργείο</w:t>
      </w:r>
      <w:r w:rsidRPr="00D16BEB">
        <w:rPr>
          <w:rFonts w:ascii="Arial" w:eastAsia="Arial" w:hAnsi="Arial" w:cs="Arial"/>
          <w:i/>
          <w:sz w:val="22"/>
          <w:szCs w:val="22"/>
        </w:rPr>
        <w:t xml:space="preserve"> </w:t>
      </w:r>
      <w:r w:rsidRPr="00D16BEB">
        <w:rPr>
          <w:rFonts w:ascii="Arial" w:hAnsi="Arial" w:cs="Arial"/>
          <w:i/>
          <w:sz w:val="22"/>
          <w:szCs w:val="22"/>
        </w:rPr>
        <w:t>Παιδείας</w:t>
      </w:r>
      <w:r w:rsidRPr="00D16BEB">
        <w:rPr>
          <w:rFonts w:ascii="Arial" w:eastAsia="Arial" w:hAnsi="Arial" w:cs="Arial"/>
          <w:i/>
          <w:sz w:val="22"/>
          <w:szCs w:val="22"/>
        </w:rPr>
        <w:t xml:space="preserve"> </w:t>
      </w:r>
      <w:r w:rsidRPr="00D16BEB">
        <w:rPr>
          <w:rFonts w:ascii="Arial" w:hAnsi="Arial" w:cs="Arial"/>
          <w:i/>
          <w:sz w:val="22"/>
          <w:szCs w:val="22"/>
        </w:rPr>
        <w:t>Διευθύνσεως</w:t>
      </w:r>
      <w:r w:rsidRPr="00D16BEB">
        <w:rPr>
          <w:rFonts w:ascii="Arial" w:eastAsia="Arial" w:hAnsi="Arial" w:cs="Arial"/>
          <w:i/>
          <w:sz w:val="22"/>
          <w:szCs w:val="22"/>
        </w:rPr>
        <w:t xml:space="preserve"> </w:t>
      </w:r>
      <w:r w:rsidRPr="00D16BEB">
        <w:rPr>
          <w:rFonts w:ascii="Arial" w:hAnsi="Arial" w:cs="Arial"/>
          <w:i/>
          <w:sz w:val="22"/>
          <w:szCs w:val="22"/>
        </w:rPr>
        <w:t>Ευρωπαϊκών</w:t>
      </w:r>
      <w:r w:rsidRPr="00D16BEB">
        <w:rPr>
          <w:rFonts w:ascii="Arial" w:eastAsia="Arial" w:hAnsi="Arial" w:cs="Arial"/>
          <w:i/>
          <w:sz w:val="22"/>
          <w:szCs w:val="22"/>
        </w:rPr>
        <w:t xml:space="preserve"> </w:t>
      </w:r>
      <w:r w:rsidRPr="00D16BEB">
        <w:rPr>
          <w:rFonts w:ascii="Arial" w:hAnsi="Arial" w:cs="Arial"/>
          <w:i/>
          <w:sz w:val="22"/>
          <w:szCs w:val="22"/>
        </w:rPr>
        <w:t>Κοινοτήτων</w:t>
      </w:r>
      <w:r w:rsidRPr="00D16BEB">
        <w:rPr>
          <w:rFonts w:ascii="Arial" w:eastAsia="Arial" w:hAnsi="Arial" w:cs="Arial"/>
          <w:sz w:val="22"/>
          <w:szCs w:val="22"/>
        </w:rPr>
        <w:t>”</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ζ)</w:t>
      </w:r>
      <w:r w:rsidRPr="00D16BEB">
        <w:rPr>
          <w:rFonts w:ascii="Arial" w:eastAsia="Arial" w:hAnsi="Arial" w:cs="Arial"/>
          <w:sz w:val="22"/>
          <w:szCs w:val="22"/>
        </w:rPr>
        <w:t xml:space="preserve"> </w:t>
      </w:r>
      <w:r w:rsidRPr="00D16BEB">
        <w:rPr>
          <w:rFonts w:ascii="Arial" w:hAnsi="Arial" w:cs="Arial"/>
          <w:sz w:val="22"/>
          <w:szCs w:val="22"/>
        </w:rPr>
        <w:t>ΚΥΑ</w:t>
      </w:r>
      <w:r w:rsidRPr="00D16BEB">
        <w:rPr>
          <w:rFonts w:ascii="Arial" w:eastAsia="Arial" w:hAnsi="Arial" w:cs="Arial"/>
          <w:sz w:val="22"/>
          <w:szCs w:val="22"/>
        </w:rPr>
        <w:t xml:space="preserve"> </w:t>
      </w:r>
      <w:r w:rsidRPr="00D16BEB">
        <w:rPr>
          <w:rFonts w:ascii="Arial" w:hAnsi="Arial" w:cs="Arial"/>
          <w:sz w:val="22"/>
          <w:szCs w:val="22"/>
        </w:rPr>
        <w:t>Η/4623/1987</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Β</w:t>
      </w:r>
      <w:r w:rsidRPr="00D16BEB">
        <w:rPr>
          <w:rFonts w:ascii="Arial" w:eastAsia="Arial" w:hAnsi="Arial" w:cs="Arial"/>
          <w:sz w:val="22"/>
          <w:szCs w:val="22"/>
        </w:rPr>
        <w:t xml:space="preserve">’ </w:t>
      </w:r>
      <w:r w:rsidRPr="00D16BEB">
        <w:rPr>
          <w:rFonts w:ascii="Arial" w:hAnsi="Arial" w:cs="Arial"/>
          <w:sz w:val="22"/>
          <w:szCs w:val="22"/>
        </w:rPr>
        <w:t>400)</w:t>
      </w:r>
      <w:r w:rsidRPr="00D16BEB">
        <w:rPr>
          <w:rFonts w:ascii="Arial" w:eastAsia="Arial" w:hAnsi="Arial" w:cs="Arial"/>
          <w:sz w:val="22"/>
          <w:szCs w:val="22"/>
        </w:rPr>
        <w:t xml:space="preserve"> “</w:t>
      </w:r>
      <w:r w:rsidRPr="00D16BEB">
        <w:rPr>
          <w:rFonts w:ascii="Arial" w:hAnsi="Arial" w:cs="Arial"/>
          <w:i/>
          <w:sz w:val="22"/>
          <w:szCs w:val="22"/>
        </w:rPr>
        <w:t>Τροποποίηση</w:t>
      </w:r>
      <w:r w:rsidRPr="00D16BEB">
        <w:rPr>
          <w:rFonts w:ascii="Arial" w:eastAsia="Arial" w:hAnsi="Arial" w:cs="Arial"/>
          <w:i/>
          <w:sz w:val="22"/>
          <w:szCs w:val="22"/>
        </w:rPr>
        <w:t xml:space="preserve"> </w:t>
      </w:r>
      <w:r w:rsidRPr="00D16BEB">
        <w:rPr>
          <w:rFonts w:ascii="Arial" w:hAnsi="Arial" w:cs="Arial"/>
          <w:i/>
          <w:sz w:val="22"/>
          <w:szCs w:val="22"/>
        </w:rPr>
        <w:t>της</w:t>
      </w:r>
      <w:r w:rsidRPr="00D16BEB">
        <w:rPr>
          <w:rFonts w:ascii="Arial" w:eastAsia="Arial" w:hAnsi="Arial" w:cs="Arial"/>
          <w:i/>
          <w:sz w:val="22"/>
          <w:szCs w:val="22"/>
        </w:rPr>
        <w:t xml:space="preserve"> </w:t>
      </w:r>
      <w:r w:rsidRPr="00D16BEB">
        <w:rPr>
          <w:rFonts w:ascii="Arial" w:hAnsi="Arial" w:cs="Arial"/>
          <w:i/>
          <w:sz w:val="22"/>
          <w:szCs w:val="22"/>
        </w:rPr>
        <w:t>απόφασης</w:t>
      </w:r>
      <w:r w:rsidRPr="00D16BEB">
        <w:rPr>
          <w:rFonts w:ascii="Arial" w:eastAsia="Arial" w:hAnsi="Arial" w:cs="Arial"/>
          <w:i/>
          <w:sz w:val="22"/>
          <w:szCs w:val="22"/>
        </w:rPr>
        <w:t xml:space="preserve"> </w:t>
      </w:r>
      <w:r w:rsidRPr="00D16BEB">
        <w:rPr>
          <w:rFonts w:ascii="Arial" w:hAnsi="Arial" w:cs="Arial"/>
          <w:i/>
          <w:sz w:val="22"/>
          <w:szCs w:val="22"/>
        </w:rPr>
        <w:t>Η/8179/1985</w:t>
      </w:r>
      <w:r w:rsidRPr="00D16BEB">
        <w:rPr>
          <w:rFonts w:ascii="Arial" w:eastAsia="Arial" w:hAnsi="Arial" w:cs="Arial"/>
          <w:i/>
          <w:sz w:val="22"/>
          <w:szCs w:val="22"/>
        </w:rPr>
        <w:t xml:space="preserve"> </w:t>
      </w:r>
      <w:r w:rsidRPr="00D16BEB">
        <w:rPr>
          <w:rFonts w:ascii="Arial" w:hAnsi="Arial" w:cs="Arial"/>
          <w:i/>
          <w:sz w:val="22"/>
          <w:szCs w:val="22"/>
        </w:rPr>
        <w:t>του</w:t>
      </w:r>
      <w:r w:rsidRPr="00D16BEB">
        <w:rPr>
          <w:rFonts w:ascii="Arial" w:eastAsia="Arial" w:hAnsi="Arial" w:cs="Arial"/>
          <w:i/>
          <w:sz w:val="22"/>
          <w:szCs w:val="22"/>
        </w:rPr>
        <w:t xml:space="preserve"> </w:t>
      </w:r>
      <w:r w:rsidRPr="00D16BEB">
        <w:rPr>
          <w:rFonts w:ascii="Arial" w:hAnsi="Arial" w:cs="Arial"/>
          <w:i/>
          <w:sz w:val="22"/>
          <w:szCs w:val="22"/>
        </w:rPr>
        <w:t>Υπουργού</w:t>
      </w:r>
      <w:r w:rsidRPr="00D16BEB">
        <w:rPr>
          <w:rFonts w:ascii="Arial" w:eastAsia="Arial" w:hAnsi="Arial" w:cs="Arial"/>
          <w:i/>
          <w:sz w:val="22"/>
          <w:szCs w:val="22"/>
        </w:rPr>
        <w:t xml:space="preserve"> </w:t>
      </w:r>
      <w:r w:rsidRPr="00D16BEB">
        <w:rPr>
          <w:rFonts w:ascii="Arial" w:hAnsi="Arial" w:cs="Arial"/>
          <w:i/>
          <w:sz w:val="22"/>
          <w:szCs w:val="22"/>
        </w:rPr>
        <w:t>Εθνικής</w:t>
      </w:r>
      <w:r w:rsidRPr="00D16BEB">
        <w:rPr>
          <w:rFonts w:ascii="Arial" w:eastAsia="Arial" w:hAnsi="Arial" w:cs="Arial"/>
          <w:i/>
          <w:sz w:val="22"/>
          <w:szCs w:val="22"/>
        </w:rPr>
        <w:t xml:space="preserve"> </w:t>
      </w:r>
      <w:r w:rsidRPr="00D16BEB">
        <w:rPr>
          <w:rFonts w:ascii="Arial" w:hAnsi="Arial" w:cs="Arial"/>
          <w:i/>
          <w:sz w:val="22"/>
          <w:szCs w:val="22"/>
        </w:rPr>
        <w:t>Παιδείας</w:t>
      </w:r>
      <w:r w:rsidRPr="00D16BEB">
        <w:rPr>
          <w:rFonts w:ascii="Arial" w:eastAsia="Arial" w:hAnsi="Arial" w:cs="Arial"/>
          <w:i/>
          <w:sz w:val="22"/>
          <w:szCs w:val="22"/>
        </w:rPr>
        <w:t xml:space="preserve"> </w:t>
      </w:r>
      <w:r w:rsidRPr="00D16BEB">
        <w:rPr>
          <w:rFonts w:ascii="Arial" w:hAnsi="Arial" w:cs="Arial"/>
          <w:i/>
          <w:sz w:val="22"/>
          <w:szCs w:val="22"/>
        </w:rPr>
        <w:t>&amp;</w:t>
      </w:r>
      <w:r w:rsidRPr="00D16BEB">
        <w:rPr>
          <w:rFonts w:ascii="Arial" w:eastAsia="Arial" w:hAnsi="Arial" w:cs="Arial"/>
          <w:i/>
          <w:sz w:val="22"/>
          <w:szCs w:val="22"/>
        </w:rPr>
        <w:t xml:space="preserve"> </w:t>
      </w:r>
      <w:r w:rsidRPr="00D16BEB">
        <w:rPr>
          <w:rFonts w:ascii="Arial" w:hAnsi="Arial" w:cs="Arial"/>
          <w:i/>
          <w:sz w:val="22"/>
          <w:szCs w:val="22"/>
        </w:rPr>
        <w:t>Θρησκευμάτων</w:t>
      </w:r>
      <w:r w:rsidRPr="00D16BEB">
        <w:rPr>
          <w:rFonts w:ascii="Arial" w:eastAsia="Arial" w:hAnsi="Arial" w:cs="Arial"/>
          <w:sz w:val="22"/>
          <w:szCs w:val="22"/>
        </w:rPr>
        <w:t>”</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η)</w:t>
      </w:r>
      <w:r w:rsidRPr="00D16BEB">
        <w:rPr>
          <w:rFonts w:ascii="Arial" w:eastAsia="Arial" w:hAnsi="Arial" w:cs="Arial"/>
          <w:sz w:val="22"/>
          <w:szCs w:val="22"/>
        </w:rPr>
        <w:t xml:space="preserve"> </w:t>
      </w:r>
      <w:r w:rsidRPr="00D16BEB">
        <w:rPr>
          <w:rFonts w:ascii="Arial" w:hAnsi="Arial" w:cs="Arial"/>
          <w:sz w:val="22"/>
          <w:szCs w:val="22"/>
        </w:rPr>
        <w:t>ΚΥΑ</w:t>
      </w:r>
      <w:r w:rsidRPr="00D16BEB">
        <w:rPr>
          <w:rFonts w:ascii="Arial" w:eastAsia="Arial" w:hAnsi="Arial" w:cs="Arial"/>
          <w:sz w:val="22"/>
          <w:szCs w:val="22"/>
        </w:rPr>
        <w:t xml:space="preserve"> </w:t>
      </w:r>
      <w:r w:rsidRPr="00D16BEB">
        <w:rPr>
          <w:rFonts w:ascii="Arial" w:hAnsi="Arial" w:cs="Arial"/>
          <w:sz w:val="22"/>
          <w:szCs w:val="22"/>
        </w:rPr>
        <w:t>Η/7249/1988</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Β</w:t>
      </w:r>
      <w:r w:rsidRPr="00D16BEB">
        <w:rPr>
          <w:rFonts w:ascii="Arial" w:eastAsia="Arial" w:hAnsi="Arial" w:cs="Arial"/>
          <w:sz w:val="22"/>
          <w:szCs w:val="22"/>
        </w:rPr>
        <w:t xml:space="preserve">’ </w:t>
      </w:r>
      <w:r w:rsidRPr="00D16BEB">
        <w:rPr>
          <w:rFonts w:ascii="Arial" w:hAnsi="Arial" w:cs="Arial"/>
          <w:sz w:val="22"/>
          <w:szCs w:val="22"/>
        </w:rPr>
        <w:t>821)</w:t>
      </w:r>
      <w:r w:rsidRPr="00D16BEB">
        <w:rPr>
          <w:rFonts w:ascii="Arial" w:eastAsia="Arial" w:hAnsi="Arial" w:cs="Arial"/>
          <w:sz w:val="22"/>
          <w:szCs w:val="22"/>
        </w:rPr>
        <w:t xml:space="preserve"> “</w:t>
      </w:r>
      <w:r w:rsidRPr="00D16BEB">
        <w:rPr>
          <w:rFonts w:ascii="Arial" w:hAnsi="Arial" w:cs="Arial"/>
          <w:i/>
          <w:sz w:val="22"/>
          <w:szCs w:val="22"/>
        </w:rPr>
        <w:t>Αναδιάρθρωση</w:t>
      </w:r>
      <w:r w:rsidRPr="00D16BEB">
        <w:rPr>
          <w:rFonts w:ascii="Arial" w:eastAsia="Arial" w:hAnsi="Arial" w:cs="Arial"/>
          <w:i/>
          <w:sz w:val="22"/>
          <w:szCs w:val="22"/>
        </w:rPr>
        <w:t xml:space="preserve"> </w:t>
      </w:r>
      <w:r w:rsidRPr="00D16BEB">
        <w:rPr>
          <w:rFonts w:ascii="Arial" w:hAnsi="Arial" w:cs="Arial"/>
          <w:i/>
          <w:sz w:val="22"/>
          <w:szCs w:val="22"/>
        </w:rPr>
        <w:t>υπηρεσιών</w:t>
      </w:r>
      <w:r w:rsidRPr="00D16BEB">
        <w:rPr>
          <w:rFonts w:ascii="Arial" w:eastAsia="Arial" w:hAnsi="Arial" w:cs="Arial"/>
          <w:i/>
          <w:sz w:val="22"/>
          <w:szCs w:val="22"/>
        </w:rPr>
        <w:t xml:space="preserve"> </w:t>
      </w:r>
      <w:r w:rsidRPr="00D16BEB">
        <w:rPr>
          <w:rFonts w:ascii="Arial" w:hAnsi="Arial" w:cs="Arial"/>
          <w:i/>
          <w:sz w:val="22"/>
          <w:szCs w:val="22"/>
        </w:rPr>
        <w:t>ΚΥ</w:t>
      </w:r>
      <w:r w:rsidRPr="00D16BEB">
        <w:rPr>
          <w:rFonts w:ascii="Arial" w:eastAsia="Arial" w:hAnsi="Arial" w:cs="Arial"/>
          <w:i/>
          <w:sz w:val="22"/>
          <w:szCs w:val="22"/>
        </w:rPr>
        <w:t xml:space="preserve"> </w:t>
      </w:r>
      <w:r w:rsidRPr="00D16BEB">
        <w:rPr>
          <w:rFonts w:ascii="Arial" w:hAnsi="Arial" w:cs="Arial"/>
          <w:i/>
          <w:sz w:val="22"/>
          <w:szCs w:val="22"/>
        </w:rPr>
        <w:t>ΥΠΕΠΘ,</w:t>
      </w:r>
      <w:r w:rsidRPr="00D16BEB">
        <w:rPr>
          <w:rFonts w:ascii="Arial" w:eastAsia="Arial" w:hAnsi="Arial" w:cs="Arial"/>
          <w:i/>
          <w:sz w:val="22"/>
          <w:szCs w:val="22"/>
        </w:rPr>
        <w:t xml:space="preserve"> </w:t>
      </w:r>
      <w:r w:rsidRPr="00D16BEB">
        <w:rPr>
          <w:rFonts w:ascii="Arial" w:hAnsi="Arial" w:cs="Arial"/>
          <w:i/>
          <w:sz w:val="22"/>
          <w:szCs w:val="22"/>
        </w:rPr>
        <w:t>σύσταση</w:t>
      </w:r>
      <w:r w:rsidRPr="00D16BEB">
        <w:rPr>
          <w:rFonts w:ascii="Arial" w:eastAsia="Arial" w:hAnsi="Arial" w:cs="Arial"/>
          <w:i/>
          <w:sz w:val="22"/>
          <w:szCs w:val="22"/>
        </w:rPr>
        <w:t xml:space="preserve"> </w:t>
      </w:r>
      <w:r w:rsidRPr="00D16BEB">
        <w:rPr>
          <w:rFonts w:ascii="Arial" w:hAnsi="Arial" w:cs="Arial"/>
          <w:i/>
          <w:sz w:val="22"/>
          <w:szCs w:val="22"/>
        </w:rPr>
        <w:t>διοικητικού</w:t>
      </w:r>
      <w:r w:rsidRPr="00D16BEB">
        <w:rPr>
          <w:rFonts w:ascii="Arial" w:eastAsia="Arial" w:hAnsi="Arial" w:cs="Arial"/>
          <w:i/>
          <w:sz w:val="22"/>
          <w:szCs w:val="22"/>
        </w:rPr>
        <w:t xml:space="preserve"> </w:t>
      </w:r>
      <w:r w:rsidRPr="00D16BEB">
        <w:rPr>
          <w:rFonts w:ascii="Arial" w:hAnsi="Arial" w:cs="Arial"/>
          <w:i/>
          <w:sz w:val="22"/>
          <w:szCs w:val="22"/>
        </w:rPr>
        <w:t>τομέα</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τριτοβάθμιας</w:t>
      </w:r>
      <w:r w:rsidRPr="00D16BEB">
        <w:rPr>
          <w:rFonts w:ascii="Arial" w:eastAsia="Arial" w:hAnsi="Arial" w:cs="Arial"/>
          <w:i/>
          <w:sz w:val="22"/>
          <w:szCs w:val="22"/>
        </w:rPr>
        <w:t xml:space="preserve"> </w:t>
      </w:r>
      <w:r w:rsidRPr="00D16BEB">
        <w:rPr>
          <w:rFonts w:ascii="Arial" w:hAnsi="Arial" w:cs="Arial"/>
          <w:i/>
          <w:sz w:val="22"/>
          <w:szCs w:val="22"/>
        </w:rPr>
        <w:t>τεχνολογικής</w:t>
      </w:r>
      <w:r w:rsidRPr="00D16BEB">
        <w:rPr>
          <w:rFonts w:ascii="Arial" w:eastAsia="Arial" w:hAnsi="Arial" w:cs="Arial"/>
          <w:i/>
          <w:sz w:val="22"/>
          <w:szCs w:val="22"/>
        </w:rPr>
        <w:t xml:space="preserve"> </w:t>
      </w:r>
      <w:r w:rsidRPr="00D16BEB">
        <w:rPr>
          <w:rFonts w:ascii="Arial" w:hAnsi="Arial" w:cs="Arial"/>
          <w:i/>
          <w:sz w:val="22"/>
          <w:szCs w:val="22"/>
        </w:rPr>
        <w:t>εκπαίδευσης</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αντίστοιχης</w:t>
      </w:r>
      <w:r w:rsidRPr="00D16BEB">
        <w:rPr>
          <w:rFonts w:ascii="Arial" w:eastAsia="Arial" w:hAnsi="Arial" w:cs="Arial"/>
          <w:i/>
          <w:sz w:val="22"/>
          <w:szCs w:val="22"/>
        </w:rPr>
        <w:t xml:space="preserve"> </w:t>
      </w:r>
      <w:r w:rsidRPr="00D16BEB">
        <w:rPr>
          <w:rFonts w:ascii="Arial" w:hAnsi="Arial" w:cs="Arial"/>
          <w:i/>
          <w:sz w:val="22"/>
          <w:szCs w:val="22"/>
        </w:rPr>
        <w:t>θέσης</w:t>
      </w:r>
      <w:r w:rsidRPr="00D16BEB">
        <w:rPr>
          <w:rFonts w:ascii="Arial" w:eastAsia="Arial" w:hAnsi="Arial" w:cs="Arial"/>
          <w:i/>
          <w:sz w:val="22"/>
          <w:szCs w:val="22"/>
        </w:rPr>
        <w:t xml:space="preserve"> </w:t>
      </w:r>
      <w:r w:rsidRPr="00D16BEB">
        <w:rPr>
          <w:rFonts w:ascii="Arial" w:hAnsi="Arial" w:cs="Arial"/>
          <w:i/>
          <w:sz w:val="22"/>
          <w:szCs w:val="22"/>
        </w:rPr>
        <w:t>ειδικού</w:t>
      </w:r>
      <w:r w:rsidRPr="00D16BEB">
        <w:rPr>
          <w:rFonts w:ascii="Arial" w:eastAsia="Arial" w:hAnsi="Arial" w:cs="Arial"/>
          <w:i/>
          <w:sz w:val="22"/>
          <w:szCs w:val="22"/>
        </w:rPr>
        <w:t xml:space="preserve"> </w:t>
      </w:r>
      <w:r w:rsidRPr="00D16BEB">
        <w:rPr>
          <w:rFonts w:ascii="Arial" w:hAnsi="Arial" w:cs="Arial"/>
          <w:i/>
          <w:sz w:val="22"/>
          <w:szCs w:val="22"/>
        </w:rPr>
        <w:t>γραμματέα</w:t>
      </w:r>
      <w:r w:rsidRPr="00D16BEB">
        <w:rPr>
          <w:rFonts w:ascii="Arial" w:eastAsia="Arial" w:hAnsi="Arial" w:cs="Arial"/>
          <w:sz w:val="22"/>
          <w:szCs w:val="22"/>
        </w:rPr>
        <w:t>”</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θ)</w:t>
      </w:r>
      <w:r w:rsidRPr="00D16BEB">
        <w:rPr>
          <w:rFonts w:ascii="Arial" w:eastAsia="Arial" w:hAnsi="Arial" w:cs="Arial"/>
          <w:sz w:val="22"/>
          <w:szCs w:val="22"/>
        </w:rPr>
        <w:t xml:space="preserve"> </w:t>
      </w:r>
      <w:r w:rsidRPr="00D16BEB">
        <w:rPr>
          <w:rFonts w:ascii="Arial" w:hAnsi="Arial" w:cs="Arial"/>
          <w:sz w:val="22"/>
          <w:szCs w:val="22"/>
        </w:rPr>
        <w:t>ΚΥΑ</w:t>
      </w:r>
      <w:r w:rsidRPr="00D16BEB">
        <w:rPr>
          <w:rFonts w:ascii="Arial" w:eastAsia="Arial" w:hAnsi="Arial" w:cs="Arial"/>
          <w:sz w:val="22"/>
          <w:szCs w:val="22"/>
        </w:rPr>
        <w:t xml:space="preserve"> </w:t>
      </w:r>
      <w:r w:rsidRPr="00D16BEB">
        <w:rPr>
          <w:rFonts w:ascii="Arial" w:hAnsi="Arial" w:cs="Arial"/>
          <w:sz w:val="22"/>
          <w:szCs w:val="22"/>
        </w:rPr>
        <w:t>Η/440/1990</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lang w:val="en-US"/>
        </w:rPr>
        <w:t>B</w:t>
      </w:r>
      <w:r w:rsidRPr="00D16BEB">
        <w:rPr>
          <w:rFonts w:ascii="Arial" w:eastAsia="Arial" w:hAnsi="Arial" w:cs="Arial"/>
          <w:sz w:val="22"/>
          <w:szCs w:val="22"/>
        </w:rPr>
        <w:t xml:space="preserve">’ </w:t>
      </w:r>
      <w:r w:rsidRPr="00D16BEB">
        <w:rPr>
          <w:rFonts w:ascii="Arial" w:hAnsi="Arial" w:cs="Arial"/>
          <w:sz w:val="22"/>
          <w:szCs w:val="22"/>
        </w:rPr>
        <w:t>43)</w:t>
      </w:r>
      <w:r w:rsidRPr="00D16BEB">
        <w:rPr>
          <w:rFonts w:ascii="Arial" w:eastAsia="Arial" w:hAnsi="Arial" w:cs="Arial"/>
          <w:sz w:val="22"/>
          <w:szCs w:val="22"/>
        </w:rPr>
        <w:t xml:space="preserve"> “</w:t>
      </w:r>
      <w:r w:rsidRPr="00D16BEB">
        <w:rPr>
          <w:rFonts w:ascii="Arial" w:hAnsi="Arial" w:cs="Arial"/>
          <w:i/>
          <w:sz w:val="22"/>
          <w:szCs w:val="22"/>
        </w:rPr>
        <w:t>Σύσταση</w:t>
      </w:r>
      <w:r w:rsidRPr="00D16BEB">
        <w:rPr>
          <w:rFonts w:ascii="Arial" w:eastAsia="Arial" w:hAnsi="Arial" w:cs="Arial"/>
          <w:i/>
          <w:sz w:val="22"/>
          <w:szCs w:val="22"/>
        </w:rPr>
        <w:t xml:space="preserve"> </w:t>
      </w:r>
      <w:r w:rsidRPr="00D16BEB">
        <w:rPr>
          <w:rFonts w:ascii="Arial" w:hAnsi="Arial" w:cs="Arial"/>
          <w:i/>
          <w:sz w:val="22"/>
          <w:szCs w:val="22"/>
        </w:rPr>
        <w:t>Τμήματος</w:t>
      </w:r>
      <w:r w:rsidRPr="00D16BEB">
        <w:rPr>
          <w:rFonts w:ascii="Arial" w:eastAsia="Arial" w:hAnsi="Arial" w:cs="Arial"/>
          <w:i/>
          <w:sz w:val="22"/>
          <w:szCs w:val="22"/>
        </w:rPr>
        <w:t xml:space="preserve"> </w:t>
      </w:r>
      <w:r w:rsidRPr="00D16BEB">
        <w:rPr>
          <w:rFonts w:ascii="Arial" w:hAnsi="Arial" w:cs="Arial"/>
          <w:i/>
          <w:sz w:val="22"/>
          <w:szCs w:val="22"/>
        </w:rPr>
        <w:t>Κοινοβουλευτικού</w:t>
      </w:r>
      <w:r w:rsidRPr="00D16BEB">
        <w:rPr>
          <w:rFonts w:ascii="Arial" w:eastAsia="Arial" w:hAnsi="Arial" w:cs="Arial"/>
          <w:i/>
          <w:sz w:val="22"/>
          <w:szCs w:val="22"/>
        </w:rPr>
        <w:t xml:space="preserve"> </w:t>
      </w:r>
      <w:r w:rsidRPr="00D16BEB">
        <w:rPr>
          <w:rFonts w:ascii="Arial" w:hAnsi="Arial" w:cs="Arial"/>
          <w:i/>
          <w:sz w:val="22"/>
          <w:szCs w:val="22"/>
        </w:rPr>
        <w:t>Ελέγχου</w:t>
      </w:r>
      <w:r w:rsidRPr="00D16BEB">
        <w:rPr>
          <w:rFonts w:ascii="Arial" w:eastAsia="Arial" w:hAnsi="Arial" w:cs="Arial"/>
          <w:i/>
          <w:sz w:val="22"/>
          <w:szCs w:val="22"/>
        </w:rPr>
        <w:t xml:space="preserve"> </w:t>
      </w:r>
      <w:r w:rsidRPr="00D16BEB">
        <w:rPr>
          <w:rFonts w:ascii="Arial" w:hAnsi="Arial" w:cs="Arial"/>
          <w:i/>
          <w:sz w:val="22"/>
          <w:szCs w:val="22"/>
        </w:rPr>
        <w:t>στην</w:t>
      </w:r>
      <w:r w:rsidRPr="00D16BEB">
        <w:rPr>
          <w:rFonts w:ascii="Arial" w:eastAsia="Arial" w:hAnsi="Arial" w:cs="Arial"/>
          <w:i/>
          <w:sz w:val="22"/>
          <w:szCs w:val="22"/>
        </w:rPr>
        <w:t xml:space="preserve"> </w:t>
      </w:r>
      <w:r w:rsidRPr="00D16BEB">
        <w:rPr>
          <w:rFonts w:ascii="Arial" w:hAnsi="Arial" w:cs="Arial"/>
          <w:i/>
          <w:sz w:val="22"/>
          <w:szCs w:val="22"/>
        </w:rPr>
        <w:t>ΚΥ</w:t>
      </w:r>
      <w:r w:rsidRPr="00D16BEB">
        <w:rPr>
          <w:rFonts w:ascii="Arial" w:eastAsia="Arial" w:hAnsi="Arial" w:cs="Arial"/>
          <w:i/>
          <w:sz w:val="22"/>
          <w:szCs w:val="22"/>
        </w:rPr>
        <w:t xml:space="preserve"> </w:t>
      </w:r>
      <w:r w:rsidRPr="00D16BEB">
        <w:rPr>
          <w:rFonts w:ascii="Arial" w:hAnsi="Arial" w:cs="Arial"/>
          <w:i/>
          <w:sz w:val="22"/>
          <w:szCs w:val="22"/>
        </w:rPr>
        <w:t>του</w:t>
      </w:r>
      <w:r w:rsidRPr="00D16BEB">
        <w:rPr>
          <w:rFonts w:ascii="Arial" w:eastAsia="Arial" w:hAnsi="Arial" w:cs="Arial"/>
          <w:i/>
          <w:sz w:val="22"/>
          <w:szCs w:val="22"/>
        </w:rPr>
        <w:t xml:space="preserve"> </w:t>
      </w:r>
      <w:r w:rsidRPr="00D16BEB">
        <w:rPr>
          <w:rFonts w:ascii="Arial" w:hAnsi="Arial" w:cs="Arial"/>
          <w:i/>
          <w:sz w:val="22"/>
          <w:szCs w:val="22"/>
        </w:rPr>
        <w:t>ΥΠΕΠΘ</w:t>
      </w:r>
      <w:r w:rsidRPr="00D16BEB">
        <w:rPr>
          <w:rFonts w:ascii="Arial" w:eastAsia="Arial" w:hAnsi="Arial" w:cs="Arial"/>
          <w:sz w:val="22"/>
          <w:szCs w:val="22"/>
        </w:rPr>
        <w:t>”</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ι)</w:t>
      </w:r>
      <w:r w:rsidRPr="00D16BEB">
        <w:rPr>
          <w:rFonts w:ascii="Arial" w:eastAsia="Arial" w:hAnsi="Arial" w:cs="Arial"/>
          <w:sz w:val="22"/>
          <w:szCs w:val="22"/>
        </w:rPr>
        <w:t xml:space="preserve"> </w:t>
      </w:r>
      <w:r w:rsidRPr="00D16BEB">
        <w:rPr>
          <w:rFonts w:ascii="Arial" w:hAnsi="Arial" w:cs="Arial"/>
          <w:sz w:val="22"/>
          <w:szCs w:val="22"/>
        </w:rPr>
        <w:t>ΚΥΑ</w:t>
      </w:r>
      <w:r w:rsidRPr="00D16BEB">
        <w:rPr>
          <w:rFonts w:ascii="Arial" w:eastAsia="Arial" w:hAnsi="Arial" w:cs="Arial"/>
          <w:sz w:val="22"/>
          <w:szCs w:val="22"/>
        </w:rPr>
        <w:t xml:space="preserve"> </w:t>
      </w:r>
      <w:r w:rsidRPr="00D16BEB">
        <w:rPr>
          <w:rFonts w:ascii="Arial" w:hAnsi="Arial" w:cs="Arial"/>
          <w:sz w:val="22"/>
          <w:szCs w:val="22"/>
        </w:rPr>
        <w:t>Η/9066/1989</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Β</w:t>
      </w:r>
      <w:r w:rsidRPr="00D16BEB">
        <w:rPr>
          <w:rFonts w:ascii="Arial" w:eastAsia="Arial" w:hAnsi="Arial" w:cs="Arial"/>
          <w:sz w:val="22"/>
          <w:szCs w:val="22"/>
        </w:rPr>
        <w:t xml:space="preserve">’ </w:t>
      </w:r>
      <w:r w:rsidRPr="00D16BEB">
        <w:rPr>
          <w:rFonts w:ascii="Arial" w:hAnsi="Arial" w:cs="Arial"/>
          <w:sz w:val="22"/>
          <w:szCs w:val="22"/>
        </w:rPr>
        <w:t>928)</w:t>
      </w:r>
      <w:r w:rsidRPr="00D16BEB">
        <w:rPr>
          <w:rFonts w:ascii="Arial" w:eastAsia="Arial" w:hAnsi="Arial" w:cs="Arial"/>
          <w:sz w:val="22"/>
          <w:szCs w:val="22"/>
        </w:rPr>
        <w:t xml:space="preserve"> “</w:t>
      </w:r>
      <w:r w:rsidRPr="00D16BEB">
        <w:rPr>
          <w:rFonts w:ascii="Arial" w:hAnsi="Arial" w:cs="Arial"/>
          <w:i/>
          <w:sz w:val="22"/>
          <w:szCs w:val="22"/>
        </w:rPr>
        <w:t>Μετονομασία</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ανασυγκρότηση</w:t>
      </w:r>
      <w:r w:rsidRPr="00D16BEB">
        <w:rPr>
          <w:rFonts w:ascii="Arial" w:eastAsia="Arial" w:hAnsi="Arial" w:cs="Arial"/>
          <w:i/>
          <w:sz w:val="22"/>
          <w:szCs w:val="22"/>
        </w:rPr>
        <w:t xml:space="preserve"> </w:t>
      </w:r>
      <w:r w:rsidRPr="00D16BEB">
        <w:rPr>
          <w:rFonts w:ascii="Arial" w:hAnsi="Arial" w:cs="Arial"/>
          <w:i/>
          <w:sz w:val="22"/>
          <w:szCs w:val="22"/>
        </w:rPr>
        <w:t>ενιαίων</w:t>
      </w:r>
      <w:r w:rsidRPr="00D16BEB">
        <w:rPr>
          <w:rFonts w:ascii="Arial" w:eastAsia="Arial" w:hAnsi="Arial" w:cs="Arial"/>
          <w:i/>
          <w:sz w:val="22"/>
          <w:szCs w:val="22"/>
        </w:rPr>
        <w:t xml:space="preserve"> </w:t>
      </w:r>
      <w:r w:rsidRPr="00D16BEB">
        <w:rPr>
          <w:rFonts w:ascii="Arial" w:hAnsi="Arial" w:cs="Arial"/>
          <w:i/>
          <w:sz w:val="22"/>
          <w:szCs w:val="22"/>
        </w:rPr>
        <w:t>διοικητικών</w:t>
      </w:r>
      <w:r w:rsidRPr="00D16BEB">
        <w:rPr>
          <w:rFonts w:ascii="Arial" w:eastAsia="Arial" w:hAnsi="Arial" w:cs="Arial"/>
          <w:i/>
          <w:sz w:val="22"/>
          <w:szCs w:val="22"/>
        </w:rPr>
        <w:t xml:space="preserve"> </w:t>
      </w:r>
      <w:r w:rsidRPr="00D16BEB">
        <w:rPr>
          <w:rFonts w:ascii="Arial" w:hAnsi="Arial" w:cs="Arial"/>
          <w:i/>
          <w:sz w:val="22"/>
          <w:szCs w:val="22"/>
        </w:rPr>
        <w:t>τομέων</w:t>
      </w:r>
      <w:r w:rsidRPr="00D16BEB">
        <w:rPr>
          <w:rFonts w:ascii="Arial" w:eastAsia="Arial" w:hAnsi="Arial" w:cs="Arial"/>
          <w:i/>
          <w:sz w:val="22"/>
          <w:szCs w:val="22"/>
        </w:rPr>
        <w:t xml:space="preserve"> </w:t>
      </w:r>
      <w:r w:rsidRPr="00D16BEB">
        <w:rPr>
          <w:rFonts w:ascii="Arial" w:hAnsi="Arial" w:cs="Arial"/>
          <w:i/>
          <w:sz w:val="22"/>
          <w:szCs w:val="22"/>
        </w:rPr>
        <w:t>στην</w:t>
      </w:r>
      <w:r w:rsidRPr="00D16BEB">
        <w:rPr>
          <w:rFonts w:ascii="Arial" w:eastAsia="Arial" w:hAnsi="Arial" w:cs="Arial"/>
          <w:i/>
          <w:sz w:val="22"/>
          <w:szCs w:val="22"/>
        </w:rPr>
        <w:t xml:space="preserve"> </w:t>
      </w:r>
      <w:r w:rsidRPr="00D16BEB">
        <w:rPr>
          <w:rFonts w:ascii="Arial" w:hAnsi="Arial" w:cs="Arial"/>
          <w:i/>
          <w:sz w:val="22"/>
          <w:szCs w:val="22"/>
        </w:rPr>
        <w:t>Κ.Υ.</w:t>
      </w:r>
      <w:r w:rsidRPr="00D16BEB">
        <w:rPr>
          <w:rFonts w:ascii="Arial" w:eastAsia="Arial" w:hAnsi="Arial" w:cs="Arial"/>
          <w:i/>
          <w:sz w:val="22"/>
          <w:szCs w:val="22"/>
        </w:rPr>
        <w:t xml:space="preserve"> </w:t>
      </w:r>
      <w:r w:rsidRPr="00D16BEB">
        <w:rPr>
          <w:rFonts w:ascii="Arial" w:hAnsi="Arial" w:cs="Arial"/>
          <w:i/>
          <w:sz w:val="22"/>
          <w:szCs w:val="22"/>
        </w:rPr>
        <w:t>του</w:t>
      </w:r>
      <w:r w:rsidRPr="00D16BEB">
        <w:rPr>
          <w:rFonts w:ascii="Arial" w:eastAsia="Arial" w:hAnsi="Arial" w:cs="Arial"/>
          <w:i/>
          <w:sz w:val="22"/>
          <w:szCs w:val="22"/>
        </w:rPr>
        <w:t xml:space="preserve"> </w:t>
      </w:r>
      <w:r w:rsidRPr="00D16BEB">
        <w:rPr>
          <w:rFonts w:ascii="Arial" w:hAnsi="Arial" w:cs="Arial"/>
          <w:i/>
          <w:sz w:val="22"/>
          <w:szCs w:val="22"/>
        </w:rPr>
        <w:t>ΥΠΕΠΘ</w:t>
      </w:r>
      <w:r w:rsidRPr="00D16BEB">
        <w:rPr>
          <w:rFonts w:ascii="Arial" w:eastAsia="Arial" w:hAnsi="Arial" w:cs="Arial"/>
          <w:sz w:val="22"/>
          <w:szCs w:val="22"/>
        </w:rPr>
        <w:t>”</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ια)</w:t>
      </w:r>
      <w:r w:rsidRPr="00D16BEB">
        <w:rPr>
          <w:rFonts w:ascii="Arial" w:eastAsia="Arial" w:hAnsi="Arial" w:cs="Arial"/>
          <w:sz w:val="22"/>
          <w:szCs w:val="22"/>
        </w:rPr>
        <w:t xml:space="preserve"> </w:t>
      </w:r>
      <w:r w:rsidRPr="00D16BEB">
        <w:rPr>
          <w:rFonts w:ascii="Arial" w:hAnsi="Arial" w:cs="Arial"/>
          <w:sz w:val="22"/>
          <w:szCs w:val="22"/>
        </w:rPr>
        <w:t>ΚΥΑ</w:t>
      </w:r>
      <w:r w:rsidRPr="00D16BEB">
        <w:rPr>
          <w:rFonts w:ascii="Arial" w:eastAsia="Arial" w:hAnsi="Arial" w:cs="Arial"/>
          <w:sz w:val="22"/>
          <w:szCs w:val="22"/>
        </w:rPr>
        <w:t xml:space="preserve"> </w:t>
      </w:r>
      <w:r w:rsidRPr="00D16BEB">
        <w:rPr>
          <w:rFonts w:ascii="Arial" w:hAnsi="Arial" w:cs="Arial"/>
          <w:sz w:val="22"/>
          <w:szCs w:val="22"/>
        </w:rPr>
        <w:t>ΣΤ5/11/1996</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lang w:val="en-US"/>
        </w:rPr>
        <w:t>B</w:t>
      </w:r>
      <w:r w:rsidRPr="00D16BEB">
        <w:rPr>
          <w:rFonts w:ascii="Arial" w:eastAsia="Arial" w:hAnsi="Arial" w:cs="Arial"/>
          <w:sz w:val="22"/>
          <w:szCs w:val="22"/>
        </w:rPr>
        <w:t xml:space="preserve">’ </w:t>
      </w:r>
      <w:r w:rsidRPr="00D16BEB">
        <w:rPr>
          <w:rFonts w:ascii="Arial" w:hAnsi="Arial" w:cs="Arial"/>
          <w:sz w:val="22"/>
          <w:szCs w:val="22"/>
        </w:rPr>
        <w:t>171)</w:t>
      </w:r>
      <w:r w:rsidRPr="00D16BEB">
        <w:rPr>
          <w:rFonts w:ascii="Arial" w:eastAsia="Arial" w:hAnsi="Arial" w:cs="Arial"/>
          <w:sz w:val="22"/>
          <w:szCs w:val="22"/>
        </w:rPr>
        <w:t xml:space="preserve"> “</w:t>
      </w:r>
      <w:r w:rsidRPr="00D16BEB">
        <w:rPr>
          <w:rFonts w:ascii="Arial" w:hAnsi="Arial" w:cs="Arial"/>
          <w:i/>
          <w:sz w:val="22"/>
          <w:szCs w:val="22"/>
        </w:rPr>
        <w:t>Σύσταση</w:t>
      </w:r>
      <w:r w:rsidRPr="00D16BEB">
        <w:rPr>
          <w:rFonts w:ascii="Arial" w:eastAsia="Arial" w:hAnsi="Arial" w:cs="Arial"/>
          <w:i/>
          <w:sz w:val="22"/>
          <w:szCs w:val="22"/>
        </w:rPr>
        <w:t xml:space="preserve"> </w:t>
      </w:r>
      <w:r w:rsidRPr="00D16BEB">
        <w:rPr>
          <w:rFonts w:ascii="Arial" w:hAnsi="Arial" w:cs="Arial"/>
          <w:i/>
          <w:sz w:val="22"/>
          <w:szCs w:val="22"/>
        </w:rPr>
        <w:t>Ενιαίου</w:t>
      </w:r>
      <w:r w:rsidRPr="00D16BEB">
        <w:rPr>
          <w:rFonts w:ascii="Arial" w:eastAsia="Arial" w:hAnsi="Arial" w:cs="Arial"/>
          <w:i/>
          <w:sz w:val="22"/>
          <w:szCs w:val="22"/>
        </w:rPr>
        <w:t xml:space="preserve"> </w:t>
      </w:r>
      <w:r w:rsidRPr="00D16BEB">
        <w:rPr>
          <w:rFonts w:ascii="Arial" w:hAnsi="Arial" w:cs="Arial"/>
          <w:i/>
          <w:sz w:val="22"/>
          <w:szCs w:val="22"/>
        </w:rPr>
        <w:t>Διοικητικού</w:t>
      </w:r>
      <w:r w:rsidRPr="00D16BEB">
        <w:rPr>
          <w:rFonts w:ascii="Arial" w:eastAsia="Arial" w:hAnsi="Arial" w:cs="Arial"/>
          <w:i/>
          <w:sz w:val="22"/>
          <w:szCs w:val="22"/>
        </w:rPr>
        <w:t xml:space="preserve"> </w:t>
      </w:r>
      <w:r w:rsidRPr="00D16BEB">
        <w:rPr>
          <w:rFonts w:ascii="Arial" w:hAnsi="Arial" w:cs="Arial"/>
          <w:i/>
          <w:sz w:val="22"/>
          <w:szCs w:val="22"/>
        </w:rPr>
        <w:t>Τομέα</w:t>
      </w:r>
      <w:r w:rsidRPr="00D16BEB">
        <w:rPr>
          <w:rFonts w:ascii="Arial" w:eastAsia="Arial" w:hAnsi="Arial" w:cs="Arial"/>
          <w:i/>
          <w:sz w:val="22"/>
          <w:szCs w:val="22"/>
        </w:rPr>
        <w:t xml:space="preserve"> </w:t>
      </w:r>
      <w:r w:rsidRPr="00D16BEB">
        <w:rPr>
          <w:rFonts w:ascii="Arial" w:hAnsi="Arial" w:cs="Arial"/>
          <w:i/>
          <w:sz w:val="22"/>
          <w:szCs w:val="22"/>
        </w:rPr>
        <w:t>Θεμάτων</w:t>
      </w:r>
      <w:r w:rsidRPr="00D16BEB">
        <w:rPr>
          <w:rFonts w:ascii="Arial" w:eastAsia="Arial" w:hAnsi="Arial" w:cs="Arial"/>
          <w:i/>
          <w:sz w:val="22"/>
          <w:szCs w:val="22"/>
        </w:rPr>
        <w:t xml:space="preserve"> </w:t>
      </w:r>
      <w:r w:rsidRPr="00D16BEB">
        <w:rPr>
          <w:rFonts w:ascii="Arial" w:hAnsi="Arial" w:cs="Arial"/>
          <w:i/>
          <w:sz w:val="22"/>
          <w:szCs w:val="22"/>
        </w:rPr>
        <w:t>Εκπαιδευτικού</w:t>
      </w:r>
      <w:r w:rsidRPr="00D16BEB">
        <w:rPr>
          <w:rFonts w:ascii="Arial" w:eastAsia="Arial" w:hAnsi="Arial" w:cs="Arial"/>
          <w:i/>
          <w:sz w:val="22"/>
          <w:szCs w:val="22"/>
        </w:rPr>
        <w:t xml:space="preserve"> </w:t>
      </w:r>
      <w:r w:rsidRPr="00D16BEB">
        <w:rPr>
          <w:rFonts w:ascii="Arial" w:hAnsi="Arial" w:cs="Arial"/>
          <w:i/>
          <w:sz w:val="22"/>
          <w:szCs w:val="22"/>
        </w:rPr>
        <w:t>Σχεδιασμού,</w:t>
      </w:r>
      <w:r w:rsidRPr="00D16BEB">
        <w:rPr>
          <w:rFonts w:ascii="Arial" w:eastAsia="Arial" w:hAnsi="Arial" w:cs="Arial"/>
          <w:i/>
          <w:sz w:val="22"/>
          <w:szCs w:val="22"/>
        </w:rPr>
        <w:t xml:space="preserve"> </w:t>
      </w:r>
      <w:r w:rsidRPr="00D16BEB">
        <w:rPr>
          <w:rFonts w:ascii="Arial" w:hAnsi="Arial" w:cs="Arial"/>
          <w:i/>
          <w:sz w:val="22"/>
          <w:szCs w:val="22"/>
        </w:rPr>
        <w:t>Εκπαίδευσης</w:t>
      </w:r>
      <w:r w:rsidRPr="00D16BEB">
        <w:rPr>
          <w:rFonts w:ascii="Arial" w:eastAsia="Arial" w:hAnsi="Arial" w:cs="Arial"/>
          <w:i/>
          <w:sz w:val="22"/>
          <w:szCs w:val="22"/>
        </w:rPr>
        <w:t xml:space="preserve"> </w:t>
      </w:r>
      <w:r w:rsidRPr="00D16BEB">
        <w:rPr>
          <w:rFonts w:ascii="Arial" w:hAnsi="Arial" w:cs="Arial"/>
          <w:i/>
          <w:sz w:val="22"/>
          <w:szCs w:val="22"/>
        </w:rPr>
        <w:t>Ελληνοπαίδων</w:t>
      </w:r>
      <w:r w:rsidRPr="00D16BEB">
        <w:rPr>
          <w:rFonts w:ascii="Arial" w:eastAsia="Arial" w:hAnsi="Arial" w:cs="Arial"/>
          <w:i/>
          <w:sz w:val="22"/>
          <w:szCs w:val="22"/>
        </w:rPr>
        <w:t xml:space="preserve"> </w:t>
      </w:r>
      <w:r w:rsidRPr="00D16BEB">
        <w:rPr>
          <w:rFonts w:ascii="Arial" w:hAnsi="Arial" w:cs="Arial"/>
          <w:i/>
          <w:sz w:val="22"/>
          <w:szCs w:val="22"/>
        </w:rPr>
        <w:t>Εξωτερικού,</w:t>
      </w:r>
      <w:r w:rsidRPr="00D16BEB">
        <w:rPr>
          <w:rFonts w:ascii="Arial" w:eastAsia="Arial" w:hAnsi="Arial" w:cs="Arial"/>
          <w:i/>
          <w:sz w:val="22"/>
          <w:szCs w:val="22"/>
        </w:rPr>
        <w:t xml:space="preserve"> </w:t>
      </w:r>
      <w:r w:rsidRPr="00D16BEB">
        <w:rPr>
          <w:rFonts w:ascii="Arial" w:hAnsi="Arial" w:cs="Arial"/>
          <w:i/>
          <w:sz w:val="22"/>
          <w:szCs w:val="22"/>
        </w:rPr>
        <w:t>Διαπολιτισμικής</w:t>
      </w:r>
      <w:r w:rsidRPr="00D16BEB">
        <w:rPr>
          <w:rFonts w:ascii="Arial" w:eastAsia="Arial" w:hAnsi="Arial" w:cs="Arial"/>
          <w:i/>
          <w:sz w:val="22"/>
          <w:szCs w:val="22"/>
        </w:rPr>
        <w:t xml:space="preserve"> </w:t>
      </w:r>
      <w:r w:rsidRPr="00D16BEB">
        <w:rPr>
          <w:rFonts w:ascii="Arial" w:hAnsi="Arial" w:cs="Arial"/>
          <w:i/>
          <w:sz w:val="22"/>
          <w:szCs w:val="22"/>
        </w:rPr>
        <w:t>Εκπαίδευσης</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Αποκέντρωσης</w:t>
      </w:r>
      <w:r w:rsidRPr="00D16BEB">
        <w:rPr>
          <w:rFonts w:ascii="Arial" w:eastAsia="Arial" w:hAnsi="Arial" w:cs="Arial"/>
          <w:i/>
          <w:sz w:val="22"/>
          <w:szCs w:val="22"/>
        </w:rPr>
        <w:t xml:space="preserve"> </w:t>
      </w:r>
      <w:r w:rsidRPr="00D16BEB">
        <w:rPr>
          <w:rFonts w:ascii="Arial" w:hAnsi="Arial" w:cs="Arial"/>
          <w:i/>
          <w:sz w:val="22"/>
          <w:szCs w:val="22"/>
        </w:rPr>
        <w:t>στο</w:t>
      </w:r>
      <w:r w:rsidRPr="00D16BEB">
        <w:rPr>
          <w:rFonts w:ascii="Arial" w:eastAsia="Arial" w:hAnsi="Arial" w:cs="Arial"/>
          <w:i/>
          <w:sz w:val="22"/>
          <w:szCs w:val="22"/>
        </w:rPr>
        <w:t xml:space="preserve"> </w:t>
      </w:r>
      <w:r w:rsidRPr="00D16BEB">
        <w:rPr>
          <w:rFonts w:ascii="Arial" w:hAnsi="Arial" w:cs="Arial"/>
          <w:i/>
          <w:sz w:val="22"/>
          <w:szCs w:val="22"/>
        </w:rPr>
        <w:t>ΥΠΕΠΘ</w:t>
      </w:r>
      <w:r w:rsidRPr="00D16BEB">
        <w:rPr>
          <w:rFonts w:ascii="Arial" w:eastAsia="Arial" w:hAnsi="Arial" w:cs="Arial"/>
          <w:sz w:val="22"/>
          <w:szCs w:val="22"/>
        </w:rPr>
        <w:t>”</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ιβ)</w:t>
      </w:r>
      <w:r w:rsidRPr="00D16BEB">
        <w:rPr>
          <w:rFonts w:ascii="Arial" w:eastAsia="Arial" w:hAnsi="Arial" w:cs="Arial"/>
          <w:sz w:val="22"/>
          <w:szCs w:val="22"/>
        </w:rPr>
        <w:t xml:space="preserve"> </w:t>
      </w:r>
      <w:r w:rsidRPr="00D16BEB">
        <w:rPr>
          <w:rFonts w:ascii="Arial" w:hAnsi="Arial" w:cs="Arial"/>
          <w:sz w:val="22"/>
          <w:szCs w:val="22"/>
        </w:rPr>
        <w:t>ΚΥΑ</w:t>
      </w:r>
      <w:r w:rsidRPr="00D16BEB">
        <w:rPr>
          <w:rFonts w:ascii="Arial" w:eastAsia="Arial" w:hAnsi="Arial" w:cs="Arial"/>
          <w:sz w:val="22"/>
          <w:szCs w:val="22"/>
        </w:rPr>
        <w:t xml:space="preserve"> </w:t>
      </w:r>
      <w:r w:rsidRPr="00D16BEB">
        <w:rPr>
          <w:rFonts w:ascii="Arial" w:hAnsi="Arial" w:cs="Arial"/>
          <w:sz w:val="22"/>
          <w:szCs w:val="22"/>
        </w:rPr>
        <w:t>ΣΤ5/14/1996</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Β</w:t>
      </w:r>
      <w:r w:rsidRPr="00D16BEB">
        <w:rPr>
          <w:rFonts w:ascii="Arial" w:eastAsia="Arial" w:hAnsi="Arial" w:cs="Arial"/>
          <w:sz w:val="22"/>
          <w:szCs w:val="22"/>
        </w:rPr>
        <w:t xml:space="preserve">’ </w:t>
      </w:r>
      <w:r w:rsidRPr="00D16BEB">
        <w:rPr>
          <w:rFonts w:ascii="Arial" w:hAnsi="Arial" w:cs="Arial"/>
          <w:sz w:val="22"/>
          <w:szCs w:val="22"/>
        </w:rPr>
        <w:t>204)</w:t>
      </w:r>
      <w:r w:rsidRPr="00D16BEB">
        <w:rPr>
          <w:rFonts w:ascii="Arial" w:eastAsia="Arial" w:hAnsi="Arial" w:cs="Arial"/>
          <w:sz w:val="22"/>
          <w:szCs w:val="22"/>
        </w:rPr>
        <w:t xml:space="preserve"> “</w:t>
      </w:r>
      <w:r w:rsidRPr="00D16BEB">
        <w:rPr>
          <w:rFonts w:ascii="Arial" w:hAnsi="Arial" w:cs="Arial"/>
          <w:i/>
          <w:sz w:val="22"/>
          <w:szCs w:val="22"/>
        </w:rPr>
        <w:t>Σύσταση</w:t>
      </w:r>
      <w:r w:rsidRPr="00D16BEB">
        <w:rPr>
          <w:rFonts w:ascii="Arial" w:eastAsia="Arial" w:hAnsi="Arial" w:cs="Arial"/>
          <w:i/>
          <w:sz w:val="22"/>
          <w:szCs w:val="22"/>
        </w:rPr>
        <w:t xml:space="preserve"> </w:t>
      </w:r>
      <w:r w:rsidRPr="00D16BEB">
        <w:rPr>
          <w:rFonts w:ascii="Arial" w:hAnsi="Arial" w:cs="Arial"/>
          <w:i/>
          <w:sz w:val="22"/>
          <w:szCs w:val="22"/>
        </w:rPr>
        <w:t>Ενιαίου</w:t>
      </w:r>
      <w:r w:rsidRPr="00D16BEB">
        <w:rPr>
          <w:rFonts w:ascii="Arial" w:eastAsia="Arial" w:hAnsi="Arial" w:cs="Arial"/>
          <w:i/>
          <w:sz w:val="22"/>
          <w:szCs w:val="22"/>
        </w:rPr>
        <w:t xml:space="preserve"> </w:t>
      </w:r>
      <w:r w:rsidRPr="00D16BEB">
        <w:rPr>
          <w:rFonts w:ascii="Arial" w:hAnsi="Arial" w:cs="Arial"/>
          <w:i/>
          <w:sz w:val="22"/>
          <w:szCs w:val="22"/>
        </w:rPr>
        <w:t>Διοικητικού</w:t>
      </w:r>
      <w:r w:rsidRPr="00D16BEB">
        <w:rPr>
          <w:rFonts w:ascii="Arial" w:eastAsia="Arial" w:hAnsi="Arial" w:cs="Arial"/>
          <w:i/>
          <w:sz w:val="22"/>
          <w:szCs w:val="22"/>
        </w:rPr>
        <w:t xml:space="preserve"> </w:t>
      </w:r>
      <w:r w:rsidRPr="00D16BEB">
        <w:rPr>
          <w:rFonts w:ascii="Arial" w:hAnsi="Arial" w:cs="Arial"/>
          <w:i/>
          <w:sz w:val="22"/>
          <w:szCs w:val="22"/>
        </w:rPr>
        <w:t>Τομέα</w:t>
      </w:r>
      <w:r w:rsidRPr="00D16BEB">
        <w:rPr>
          <w:rFonts w:ascii="Arial" w:eastAsia="Arial" w:hAnsi="Arial" w:cs="Arial"/>
          <w:i/>
          <w:sz w:val="22"/>
          <w:szCs w:val="22"/>
        </w:rPr>
        <w:t xml:space="preserve"> </w:t>
      </w:r>
      <w:r w:rsidRPr="00D16BEB">
        <w:rPr>
          <w:rFonts w:ascii="Arial" w:hAnsi="Arial" w:cs="Arial"/>
          <w:i/>
          <w:sz w:val="22"/>
          <w:szCs w:val="22"/>
        </w:rPr>
        <w:t>Σπουδών,</w:t>
      </w:r>
      <w:r w:rsidRPr="00D16BEB">
        <w:rPr>
          <w:rFonts w:ascii="Arial" w:eastAsia="Arial" w:hAnsi="Arial" w:cs="Arial"/>
          <w:i/>
          <w:sz w:val="22"/>
          <w:szCs w:val="22"/>
        </w:rPr>
        <w:t xml:space="preserve"> </w:t>
      </w:r>
      <w:r w:rsidRPr="00D16BEB">
        <w:rPr>
          <w:rFonts w:ascii="Arial" w:hAnsi="Arial" w:cs="Arial"/>
          <w:i/>
          <w:sz w:val="22"/>
          <w:szCs w:val="22"/>
        </w:rPr>
        <w:t>Επιμόρφωσης</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Καινοτομιών</w:t>
      </w:r>
      <w:r w:rsidRPr="00D16BEB">
        <w:rPr>
          <w:rFonts w:ascii="Arial" w:eastAsia="Arial" w:hAnsi="Arial" w:cs="Arial"/>
          <w:sz w:val="22"/>
          <w:szCs w:val="22"/>
        </w:rPr>
        <w:t>”</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ιγ)</w:t>
      </w:r>
      <w:r w:rsidRPr="00D16BEB">
        <w:rPr>
          <w:rFonts w:ascii="Arial" w:eastAsia="Arial" w:hAnsi="Arial" w:cs="Arial"/>
          <w:sz w:val="22"/>
          <w:szCs w:val="22"/>
        </w:rPr>
        <w:t xml:space="preserve"> </w:t>
      </w:r>
      <w:r w:rsidRPr="00D16BEB">
        <w:rPr>
          <w:rFonts w:ascii="Arial" w:hAnsi="Arial" w:cs="Arial"/>
          <w:sz w:val="22"/>
          <w:szCs w:val="22"/>
        </w:rPr>
        <w:t>ΥΑ</w:t>
      </w:r>
      <w:r w:rsidRPr="00D16BEB">
        <w:rPr>
          <w:rFonts w:ascii="Arial" w:eastAsia="Arial" w:hAnsi="Arial" w:cs="Arial"/>
          <w:sz w:val="22"/>
          <w:szCs w:val="22"/>
        </w:rPr>
        <w:t xml:space="preserve"> </w:t>
      </w:r>
      <w:r w:rsidRPr="00D16BEB">
        <w:rPr>
          <w:rFonts w:ascii="Arial" w:hAnsi="Arial" w:cs="Arial"/>
          <w:sz w:val="22"/>
          <w:szCs w:val="22"/>
        </w:rPr>
        <w:t>ΣΤ5/36/1999</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Β</w:t>
      </w:r>
      <w:r w:rsidRPr="00D16BEB">
        <w:rPr>
          <w:rFonts w:ascii="Arial" w:eastAsia="Arial" w:hAnsi="Arial" w:cs="Arial"/>
          <w:sz w:val="22"/>
          <w:szCs w:val="22"/>
        </w:rPr>
        <w:t xml:space="preserve">’ </w:t>
      </w:r>
      <w:r w:rsidRPr="00D16BEB">
        <w:rPr>
          <w:rFonts w:ascii="Arial" w:hAnsi="Arial" w:cs="Arial"/>
          <w:sz w:val="22"/>
          <w:szCs w:val="22"/>
        </w:rPr>
        <w:t>2167)</w:t>
      </w:r>
      <w:r w:rsidRPr="00D16BEB">
        <w:rPr>
          <w:rFonts w:ascii="Arial" w:eastAsia="Arial" w:hAnsi="Arial" w:cs="Arial"/>
          <w:sz w:val="22"/>
          <w:szCs w:val="22"/>
        </w:rPr>
        <w:t xml:space="preserve"> “</w:t>
      </w:r>
      <w:r w:rsidRPr="00D16BEB">
        <w:rPr>
          <w:rFonts w:ascii="Arial" w:hAnsi="Arial" w:cs="Arial"/>
          <w:i/>
          <w:sz w:val="22"/>
          <w:szCs w:val="22"/>
        </w:rPr>
        <w:t>Αρμοδιότητες</w:t>
      </w:r>
      <w:r w:rsidRPr="00D16BEB">
        <w:rPr>
          <w:rFonts w:ascii="Arial" w:eastAsia="Arial" w:hAnsi="Arial" w:cs="Arial"/>
          <w:i/>
          <w:sz w:val="22"/>
          <w:szCs w:val="22"/>
        </w:rPr>
        <w:t xml:space="preserve"> </w:t>
      </w:r>
      <w:r w:rsidRPr="00D16BEB">
        <w:rPr>
          <w:rFonts w:ascii="Arial" w:hAnsi="Arial" w:cs="Arial"/>
          <w:i/>
          <w:sz w:val="22"/>
          <w:szCs w:val="22"/>
        </w:rPr>
        <w:t>της</w:t>
      </w:r>
      <w:r w:rsidRPr="00D16BEB">
        <w:rPr>
          <w:rFonts w:ascii="Arial" w:eastAsia="Arial" w:hAnsi="Arial" w:cs="Arial"/>
          <w:i/>
          <w:sz w:val="22"/>
          <w:szCs w:val="22"/>
        </w:rPr>
        <w:t xml:space="preserve"> </w:t>
      </w:r>
      <w:r w:rsidRPr="00D16BEB">
        <w:rPr>
          <w:rFonts w:ascii="Arial" w:hAnsi="Arial" w:cs="Arial"/>
          <w:i/>
          <w:sz w:val="22"/>
          <w:szCs w:val="22"/>
        </w:rPr>
        <w:t>Διεύθυνσης</w:t>
      </w:r>
      <w:r w:rsidRPr="00D16BEB">
        <w:rPr>
          <w:rFonts w:ascii="Arial" w:eastAsia="Arial" w:hAnsi="Arial" w:cs="Arial"/>
          <w:i/>
          <w:sz w:val="22"/>
          <w:szCs w:val="22"/>
        </w:rPr>
        <w:t xml:space="preserve"> </w:t>
      </w:r>
      <w:r w:rsidRPr="00D16BEB">
        <w:rPr>
          <w:rFonts w:ascii="Arial" w:hAnsi="Arial" w:cs="Arial"/>
          <w:i/>
          <w:sz w:val="22"/>
          <w:szCs w:val="22"/>
        </w:rPr>
        <w:t>Πιστοποίησης</w:t>
      </w:r>
      <w:r w:rsidRPr="00D16BEB">
        <w:rPr>
          <w:rFonts w:ascii="Arial" w:eastAsia="Arial" w:hAnsi="Arial" w:cs="Arial"/>
          <w:i/>
          <w:sz w:val="22"/>
          <w:szCs w:val="22"/>
        </w:rPr>
        <w:t xml:space="preserve"> </w:t>
      </w:r>
      <w:r w:rsidRPr="00D16BEB">
        <w:rPr>
          <w:rFonts w:ascii="Arial" w:hAnsi="Arial" w:cs="Arial"/>
          <w:i/>
          <w:sz w:val="22"/>
          <w:szCs w:val="22"/>
        </w:rPr>
        <w:t>της</w:t>
      </w:r>
      <w:r w:rsidRPr="00D16BEB">
        <w:rPr>
          <w:rFonts w:ascii="Arial" w:eastAsia="Arial" w:hAnsi="Arial" w:cs="Arial"/>
          <w:i/>
          <w:sz w:val="22"/>
          <w:szCs w:val="22"/>
        </w:rPr>
        <w:t xml:space="preserve"> </w:t>
      </w:r>
      <w:r w:rsidRPr="00D16BEB">
        <w:rPr>
          <w:rFonts w:ascii="Arial" w:hAnsi="Arial" w:cs="Arial"/>
          <w:i/>
          <w:sz w:val="22"/>
          <w:szCs w:val="22"/>
        </w:rPr>
        <w:t>Γνώσης</w:t>
      </w:r>
      <w:r w:rsidRPr="00D16BEB">
        <w:rPr>
          <w:rFonts w:ascii="Arial" w:eastAsia="Arial" w:hAnsi="Arial" w:cs="Arial"/>
          <w:i/>
          <w:sz w:val="22"/>
          <w:szCs w:val="22"/>
        </w:rPr>
        <w:t xml:space="preserve"> </w:t>
      </w:r>
      <w:r w:rsidRPr="00D16BEB">
        <w:rPr>
          <w:rFonts w:ascii="Arial" w:hAnsi="Arial" w:cs="Arial"/>
          <w:i/>
          <w:sz w:val="22"/>
          <w:szCs w:val="22"/>
        </w:rPr>
        <w:t>Ξένων</w:t>
      </w:r>
      <w:r w:rsidRPr="00D16BEB">
        <w:rPr>
          <w:rFonts w:ascii="Arial" w:eastAsia="Arial" w:hAnsi="Arial" w:cs="Arial"/>
          <w:i/>
          <w:sz w:val="22"/>
          <w:szCs w:val="22"/>
        </w:rPr>
        <w:t xml:space="preserve"> </w:t>
      </w:r>
      <w:r w:rsidRPr="00D16BEB">
        <w:rPr>
          <w:rFonts w:ascii="Arial" w:hAnsi="Arial" w:cs="Arial"/>
          <w:i/>
          <w:sz w:val="22"/>
          <w:szCs w:val="22"/>
        </w:rPr>
        <w:t>Γλωσσών</w:t>
      </w:r>
      <w:r w:rsidRPr="00D16BEB">
        <w:rPr>
          <w:rFonts w:ascii="Arial" w:eastAsia="Arial" w:hAnsi="Arial" w:cs="Arial"/>
          <w:i/>
          <w:sz w:val="22"/>
          <w:szCs w:val="22"/>
        </w:rPr>
        <w:t xml:space="preserve"> </w:t>
      </w:r>
      <w:r w:rsidRPr="00D16BEB">
        <w:rPr>
          <w:rFonts w:ascii="Arial" w:hAnsi="Arial" w:cs="Arial"/>
          <w:i/>
          <w:sz w:val="22"/>
          <w:szCs w:val="22"/>
        </w:rPr>
        <w:t>στην</w:t>
      </w:r>
      <w:r w:rsidRPr="00D16BEB">
        <w:rPr>
          <w:rFonts w:ascii="Arial" w:eastAsia="Arial" w:hAnsi="Arial" w:cs="Arial"/>
          <w:i/>
          <w:sz w:val="22"/>
          <w:szCs w:val="22"/>
        </w:rPr>
        <w:t xml:space="preserve"> </w:t>
      </w:r>
      <w:r w:rsidRPr="00D16BEB">
        <w:rPr>
          <w:rFonts w:ascii="Arial" w:hAnsi="Arial" w:cs="Arial"/>
          <w:i/>
          <w:sz w:val="22"/>
          <w:szCs w:val="22"/>
        </w:rPr>
        <w:t>Κεντρική</w:t>
      </w:r>
      <w:r w:rsidRPr="00D16BEB">
        <w:rPr>
          <w:rFonts w:ascii="Arial" w:eastAsia="Arial" w:hAnsi="Arial" w:cs="Arial"/>
          <w:i/>
          <w:sz w:val="22"/>
          <w:szCs w:val="22"/>
        </w:rPr>
        <w:t xml:space="preserve"> </w:t>
      </w:r>
      <w:r w:rsidRPr="00D16BEB">
        <w:rPr>
          <w:rFonts w:ascii="Arial" w:hAnsi="Arial" w:cs="Arial"/>
          <w:i/>
          <w:sz w:val="22"/>
          <w:szCs w:val="22"/>
        </w:rPr>
        <w:t>Υπηρεσία</w:t>
      </w:r>
      <w:r w:rsidRPr="00D16BEB">
        <w:rPr>
          <w:rFonts w:ascii="Arial" w:eastAsia="Arial" w:hAnsi="Arial" w:cs="Arial"/>
          <w:i/>
          <w:sz w:val="22"/>
          <w:szCs w:val="22"/>
        </w:rPr>
        <w:t xml:space="preserve"> </w:t>
      </w:r>
      <w:r w:rsidRPr="00D16BEB">
        <w:rPr>
          <w:rFonts w:ascii="Arial" w:hAnsi="Arial" w:cs="Arial"/>
          <w:i/>
          <w:sz w:val="22"/>
          <w:szCs w:val="22"/>
        </w:rPr>
        <w:t>του</w:t>
      </w:r>
      <w:r w:rsidRPr="00D16BEB">
        <w:rPr>
          <w:rFonts w:ascii="Arial" w:eastAsia="Arial" w:hAnsi="Arial" w:cs="Arial"/>
          <w:i/>
          <w:sz w:val="22"/>
          <w:szCs w:val="22"/>
        </w:rPr>
        <w:t xml:space="preserve"> </w:t>
      </w:r>
      <w:r w:rsidRPr="00D16BEB">
        <w:rPr>
          <w:rFonts w:ascii="Arial" w:hAnsi="Arial" w:cs="Arial"/>
          <w:i/>
          <w:sz w:val="22"/>
          <w:szCs w:val="22"/>
        </w:rPr>
        <w:t>ΥΠΕΠΘ</w:t>
      </w:r>
      <w:r w:rsidRPr="00D16BEB">
        <w:rPr>
          <w:rFonts w:ascii="Arial" w:eastAsia="Arial" w:hAnsi="Arial" w:cs="Arial"/>
          <w:sz w:val="22"/>
          <w:szCs w:val="22"/>
        </w:rPr>
        <w:t>”</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ιδ)</w:t>
      </w:r>
      <w:r w:rsidRPr="00D16BEB">
        <w:rPr>
          <w:rFonts w:ascii="Arial" w:eastAsia="Arial" w:hAnsi="Arial" w:cs="Arial"/>
          <w:sz w:val="22"/>
          <w:szCs w:val="22"/>
        </w:rPr>
        <w:t xml:space="preserve"> </w:t>
      </w:r>
      <w:r w:rsidRPr="00D16BEB">
        <w:rPr>
          <w:rFonts w:ascii="Arial" w:hAnsi="Arial" w:cs="Arial"/>
          <w:sz w:val="22"/>
          <w:szCs w:val="22"/>
        </w:rPr>
        <w:t>ΚΥΑ</w:t>
      </w:r>
      <w:r w:rsidRPr="00D16BEB">
        <w:rPr>
          <w:rFonts w:ascii="Arial" w:eastAsia="Arial" w:hAnsi="Arial" w:cs="Arial"/>
          <w:sz w:val="22"/>
          <w:szCs w:val="22"/>
        </w:rPr>
        <w:t xml:space="preserve"> </w:t>
      </w:r>
      <w:r w:rsidRPr="00D16BEB">
        <w:rPr>
          <w:rFonts w:ascii="Arial" w:hAnsi="Arial" w:cs="Arial"/>
          <w:sz w:val="22"/>
          <w:szCs w:val="22"/>
        </w:rPr>
        <w:t>5971/ΣΤ5/2003</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Β</w:t>
      </w:r>
      <w:r w:rsidRPr="00D16BEB">
        <w:rPr>
          <w:rFonts w:ascii="Arial" w:eastAsia="Arial" w:hAnsi="Arial" w:cs="Arial"/>
          <w:sz w:val="22"/>
          <w:szCs w:val="22"/>
        </w:rPr>
        <w:t xml:space="preserve">’ </w:t>
      </w:r>
      <w:r w:rsidRPr="00D16BEB">
        <w:rPr>
          <w:rFonts w:ascii="Arial" w:hAnsi="Arial" w:cs="Arial"/>
          <w:sz w:val="22"/>
          <w:szCs w:val="22"/>
        </w:rPr>
        <w:t>94)</w:t>
      </w:r>
      <w:r w:rsidRPr="00D16BEB">
        <w:rPr>
          <w:rFonts w:ascii="Arial" w:eastAsia="Arial" w:hAnsi="Arial" w:cs="Arial"/>
          <w:sz w:val="22"/>
          <w:szCs w:val="22"/>
        </w:rPr>
        <w:t xml:space="preserve"> “</w:t>
      </w:r>
      <w:r w:rsidRPr="00D16BEB">
        <w:rPr>
          <w:rFonts w:ascii="Arial" w:hAnsi="Arial" w:cs="Arial"/>
          <w:i/>
          <w:sz w:val="22"/>
          <w:szCs w:val="22"/>
        </w:rPr>
        <w:t>Διάρθρωση,</w:t>
      </w:r>
      <w:r w:rsidRPr="00D16BEB">
        <w:rPr>
          <w:rFonts w:ascii="Arial" w:eastAsia="Arial" w:hAnsi="Arial" w:cs="Arial"/>
          <w:i/>
          <w:sz w:val="22"/>
          <w:szCs w:val="22"/>
        </w:rPr>
        <w:t xml:space="preserve"> </w:t>
      </w:r>
      <w:r w:rsidRPr="00D16BEB">
        <w:rPr>
          <w:rFonts w:ascii="Arial" w:hAnsi="Arial" w:cs="Arial"/>
          <w:i/>
          <w:sz w:val="22"/>
          <w:szCs w:val="22"/>
        </w:rPr>
        <w:t>στελέχωση</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αρμοδιότητες</w:t>
      </w:r>
      <w:r w:rsidRPr="00D16BEB">
        <w:rPr>
          <w:rFonts w:ascii="Arial" w:eastAsia="Arial" w:hAnsi="Arial" w:cs="Arial"/>
          <w:i/>
          <w:sz w:val="22"/>
          <w:szCs w:val="22"/>
        </w:rPr>
        <w:t xml:space="preserve"> </w:t>
      </w:r>
      <w:r w:rsidRPr="00D16BEB">
        <w:rPr>
          <w:rFonts w:ascii="Arial" w:hAnsi="Arial" w:cs="Arial"/>
          <w:i/>
          <w:sz w:val="22"/>
          <w:szCs w:val="22"/>
        </w:rPr>
        <w:t>της</w:t>
      </w:r>
      <w:r w:rsidRPr="00D16BEB">
        <w:rPr>
          <w:rFonts w:ascii="Arial" w:eastAsia="Arial" w:hAnsi="Arial" w:cs="Arial"/>
          <w:i/>
          <w:sz w:val="22"/>
          <w:szCs w:val="22"/>
        </w:rPr>
        <w:t xml:space="preserve"> </w:t>
      </w:r>
      <w:r w:rsidRPr="00D16BEB">
        <w:rPr>
          <w:rFonts w:ascii="Arial" w:hAnsi="Arial" w:cs="Arial"/>
          <w:i/>
          <w:sz w:val="22"/>
          <w:szCs w:val="22"/>
        </w:rPr>
        <w:t>Διεύθυνσης</w:t>
      </w:r>
      <w:r w:rsidRPr="00D16BEB">
        <w:rPr>
          <w:rFonts w:ascii="Arial" w:eastAsia="Arial" w:hAnsi="Arial" w:cs="Arial"/>
          <w:i/>
          <w:sz w:val="22"/>
          <w:szCs w:val="22"/>
        </w:rPr>
        <w:t xml:space="preserve"> </w:t>
      </w:r>
      <w:r w:rsidRPr="00D16BEB">
        <w:rPr>
          <w:rFonts w:ascii="Arial" w:hAnsi="Arial" w:cs="Arial"/>
          <w:i/>
          <w:sz w:val="22"/>
          <w:szCs w:val="22"/>
        </w:rPr>
        <w:t>Συμβουλευτικού</w:t>
      </w:r>
      <w:r w:rsidRPr="00D16BEB">
        <w:rPr>
          <w:rFonts w:ascii="Arial" w:eastAsia="Arial" w:hAnsi="Arial" w:cs="Arial"/>
          <w:i/>
          <w:sz w:val="22"/>
          <w:szCs w:val="22"/>
        </w:rPr>
        <w:t xml:space="preserve"> </w:t>
      </w:r>
      <w:r w:rsidRPr="00D16BEB">
        <w:rPr>
          <w:rFonts w:ascii="Arial" w:hAnsi="Arial" w:cs="Arial"/>
          <w:i/>
          <w:sz w:val="22"/>
          <w:szCs w:val="22"/>
        </w:rPr>
        <w:t>Επαγγελματικού</w:t>
      </w:r>
      <w:r w:rsidRPr="00D16BEB">
        <w:rPr>
          <w:rFonts w:ascii="Arial" w:eastAsia="Arial" w:hAnsi="Arial" w:cs="Arial"/>
          <w:i/>
          <w:sz w:val="22"/>
          <w:szCs w:val="22"/>
        </w:rPr>
        <w:t xml:space="preserve"> </w:t>
      </w:r>
      <w:r w:rsidRPr="00D16BEB">
        <w:rPr>
          <w:rFonts w:ascii="Arial" w:hAnsi="Arial" w:cs="Arial"/>
          <w:i/>
          <w:sz w:val="22"/>
          <w:szCs w:val="22"/>
        </w:rPr>
        <w:t>Προσανατολισμού</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Εκπαιδευτικών</w:t>
      </w:r>
      <w:r w:rsidRPr="00D16BEB">
        <w:rPr>
          <w:rFonts w:ascii="Arial" w:eastAsia="Arial" w:hAnsi="Arial" w:cs="Arial"/>
          <w:i/>
          <w:sz w:val="22"/>
          <w:szCs w:val="22"/>
        </w:rPr>
        <w:t xml:space="preserve"> </w:t>
      </w:r>
      <w:r w:rsidRPr="00D16BEB">
        <w:rPr>
          <w:rFonts w:ascii="Arial" w:hAnsi="Arial" w:cs="Arial"/>
          <w:i/>
          <w:sz w:val="22"/>
          <w:szCs w:val="22"/>
        </w:rPr>
        <w:t>Δραστηριοτήτων.</w:t>
      </w:r>
      <w:r w:rsidRPr="00D16BEB">
        <w:rPr>
          <w:rFonts w:ascii="Arial" w:eastAsia="Arial" w:hAnsi="Arial" w:cs="Arial"/>
          <w:i/>
          <w:sz w:val="22"/>
          <w:szCs w:val="22"/>
        </w:rPr>
        <w:t xml:space="preserve"> </w:t>
      </w:r>
      <w:r w:rsidRPr="00D16BEB">
        <w:rPr>
          <w:rFonts w:ascii="Arial" w:hAnsi="Arial" w:cs="Arial"/>
          <w:i/>
          <w:sz w:val="22"/>
          <w:szCs w:val="22"/>
        </w:rPr>
        <w:t>Ανακαθορισμός</w:t>
      </w:r>
      <w:r w:rsidRPr="00D16BEB">
        <w:rPr>
          <w:rFonts w:ascii="Arial" w:eastAsia="Arial" w:hAnsi="Arial" w:cs="Arial"/>
          <w:i/>
          <w:sz w:val="22"/>
          <w:szCs w:val="22"/>
        </w:rPr>
        <w:t xml:space="preserve"> </w:t>
      </w:r>
      <w:r w:rsidRPr="00D16BEB">
        <w:rPr>
          <w:rFonts w:ascii="Arial" w:hAnsi="Arial" w:cs="Arial"/>
          <w:i/>
          <w:sz w:val="22"/>
          <w:szCs w:val="22"/>
        </w:rPr>
        <w:t>των</w:t>
      </w:r>
      <w:r w:rsidRPr="00D16BEB">
        <w:rPr>
          <w:rFonts w:ascii="Arial" w:eastAsia="Arial" w:hAnsi="Arial" w:cs="Arial"/>
          <w:i/>
          <w:sz w:val="22"/>
          <w:szCs w:val="22"/>
        </w:rPr>
        <w:t xml:space="preserve"> </w:t>
      </w:r>
      <w:r w:rsidRPr="00D16BEB">
        <w:rPr>
          <w:rFonts w:ascii="Arial" w:hAnsi="Arial" w:cs="Arial"/>
          <w:i/>
          <w:sz w:val="22"/>
          <w:szCs w:val="22"/>
        </w:rPr>
        <w:t>αρμοδιοτήτων</w:t>
      </w:r>
      <w:r w:rsidRPr="00D16BEB">
        <w:rPr>
          <w:rFonts w:ascii="Arial" w:eastAsia="Arial" w:hAnsi="Arial" w:cs="Arial"/>
          <w:i/>
          <w:sz w:val="22"/>
          <w:szCs w:val="22"/>
        </w:rPr>
        <w:t xml:space="preserve"> </w:t>
      </w:r>
      <w:r w:rsidRPr="00D16BEB">
        <w:rPr>
          <w:rFonts w:ascii="Arial" w:hAnsi="Arial" w:cs="Arial"/>
          <w:i/>
          <w:sz w:val="22"/>
          <w:szCs w:val="22"/>
        </w:rPr>
        <w:t>των</w:t>
      </w:r>
      <w:r w:rsidRPr="00D16BEB">
        <w:rPr>
          <w:rFonts w:ascii="Arial" w:eastAsia="Arial" w:hAnsi="Arial" w:cs="Arial"/>
          <w:i/>
          <w:sz w:val="22"/>
          <w:szCs w:val="22"/>
        </w:rPr>
        <w:t xml:space="preserve"> </w:t>
      </w:r>
      <w:r w:rsidRPr="00D16BEB">
        <w:rPr>
          <w:rFonts w:ascii="Arial" w:hAnsi="Arial" w:cs="Arial"/>
          <w:i/>
          <w:sz w:val="22"/>
          <w:szCs w:val="22"/>
        </w:rPr>
        <w:t>Διευθύνσεων</w:t>
      </w:r>
      <w:r w:rsidRPr="00D16BEB">
        <w:rPr>
          <w:rFonts w:ascii="Arial" w:eastAsia="Arial" w:hAnsi="Arial" w:cs="Arial"/>
          <w:i/>
          <w:sz w:val="22"/>
          <w:szCs w:val="22"/>
        </w:rPr>
        <w:t xml:space="preserve"> </w:t>
      </w:r>
      <w:r w:rsidRPr="00D16BEB">
        <w:rPr>
          <w:rFonts w:ascii="Arial" w:hAnsi="Arial" w:cs="Arial"/>
          <w:i/>
          <w:sz w:val="22"/>
          <w:szCs w:val="22"/>
        </w:rPr>
        <w:t>Σπουδών</w:t>
      </w:r>
      <w:r w:rsidRPr="00D16BEB">
        <w:rPr>
          <w:rFonts w:ascii="Arial" w:eastAsia="Arial" w:hAnsi="Arial" w:cs="Arial"/>
          <w:i/>
          <w:sz w:val="22"/>
          <w:szCs w:val="22"/>
        </w:rPr>
        <w:t xml:space="preserve"> </w:t>
      </w:r>
      <w:r w:rsidRPr="00D16BEB">
        <w:rPr>
          <w:rFonts w:ascii="Arial" w:hAnsi="Arial" w:cs="Arial"/>
          <w:i/>
          <w:sz w:val="22"/>
          <w:szCs w:val="22"/>
        </w:rPr>
        <w:t>Πρωτοβάθμιας</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Δευτεροβάθμιας</w:t>
      </w:r>
      <w:r w:rsidRPr="00D16BEB">
        <w:rPr>
          <w:rFonts w:ascii="Arial" w:eastAsia="Arial" w:hAnsi="Arial" w:cs="Arial"/>
          <w:i/>
          <w:sz w:val="22"/>
          <w:szCs w:val="22"/>
        </w:rPr>
        <w:t xml:space="preserve"> </w:t>
      </w:r>
      <w:r w:rsidRPr="00D16BEB">
        <w:rPr>
          <w:rFonts w:ascii="Arial" w:hAnsi="Arial" w:cs="Arial"/>
          <w:i/>
          <w:sz w:val="22"/>
          <w:szCs w:val="22"/>
        </w:rPr>
        <w:t>Εκπαίδευσης</w:t>
      </w:r>
      <w:r w:rsidRPr="00D16BEB">
        <w:rPr>
          <w:rFonts w:ascii="Arial" w:hAnsi="Arial" w:cs="Arial"/>
          <w:sz w:val="22"/>
          <w:szCs w:val="22"/>
        </w:rPr>
        <w:t>.</w:t>
      </w:r>
      <w:r w:rsidRPr="00D16BEB">
        <w:rPr>
          <w:rFonts w:ascii="Arial" w:eastAsia="Arial" w:hAnsi="Arial" w:cs="Arial"/>
          <w:sz w:val="22"/>
          <w:szCs w:val="22"/>
        </w:rPr>
        <w:t>”</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lastRenderedPageBreak/>
        <w:t>ιε)</w:t>
      </w:r>
      <w:r w:rsidRPr="00D16BEB">
        <w:rPr>
          <w:rFonts w:ascii="Arial" w:eastAsia="Arial" w:hAnsi="Arial" w:cs="Arial"/>
          <w:sz w:val="22"/>
          <w:szCs w:val="22"/>
        </w:rPr>
        <w:t xml:space="preserve"> </w:t>
      </w:r>
      <w:r w:rsidRPr="00D16BEB">
        <w:rPr>
          <w:rFonts w:ascii="Arial" w:hAnsi="Arial" w:cs="Arial"/>
          <w:sz w:val="22"/>
          <w:szCs w:val="22"/>
        </w:rPr>
        <w:t>ΥΑ</w:t>
      </w:r>
      <w:r w:rsidRPr="00D16BEB">
        <w:rPr>
          <w:rFonts w:ascii="Arial" w:eastAsia="Arial" w:hAnsi="Arial" w:cs="Arial"/>
          <w:sz w:val="22"/>
          <w:szCs w:val="22"/>
        </w:rPr>
        <w:t xml:space="preserve"> </w:t>
      </w:r>
      <w:r w:rsidRPr="00D16BEB">
        <w:rPr>
          <w:rFonts w:ascii="Arial" w:hAnsi="Arial" w:cs="Arial"/>
          <w:sz w:val="22"/>
          <w:szCs w:val="22"/>
        </w:rPr>
        <w:t>9352/2003</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Β</w:t>
      </w:r>
      <w:r w:rsidRPr="00D16BEB">
        <w:rPr>
          <w:rFonts w:ascii="Arial" w:eastAsia="Arial" w:hAnsi="Arial" w:cs="Arial"/>
          <w:sz w:val="22"/>
          <w:szCs w:val="22"/>
        </w:rPr>
        <w:t xml:space="preserve">’ </w:t>
      </w:r>
      <w:r w:rsidRPr="00D16BEB">
        <w:rPr>
          <w:rFonts w:ascii="Arial" w:hAnsi="Arial" w:cs="Arial"/>
          <w:sz w:val="22"/>
          <w:szCs w:val="22"/>
        </w:rPr>
        <w:t>127)</w:t>
      </w:r>
      <w:r w:rsidRPr="00D16BEB">
        <w:rPr>
          <w:rFonts w:ascii="Arial" w:eastAsia="Arial" w:hAnsi="Arial" w:cs="Arial"/>
          <w:sz w:val="22"/>
          <w:szCs w:val="22"/>
        </w:rPr>
        <w:t xml:space="preserve"> “</w:t>
      </w:r>
      <w:r w:rsidRPr="00D16BEB">
        <w:rPr>
          <w:rFonts w:ascii="Arial" w:hAnsi="Arial" w:cs="Arial"/>
          <w:i/>
          <w:sz w:val="22"/>
          <w:szCs w:val="22"/>
        </w:rPr>
        <w:t>Τροποποίηση</w:t>
      </w:r>
      <w:r w:rsidRPr="00D16BEB">
        <w:rPr>
          <w:rFonts w:ascii="Arial" w:eastAsia="Arial" w:hAnsi="Arial" w:cs="Arial"/>
          <w:i/>
          <w:sz w:val="22"/>
          <w:szCs w:val="22"/>
        </w:rPr>
        <w:t xml:space="preserve"> </w:t>
      </w:r>
      <w:r w:rsidRPr="00D16BEB">
        <w:rPr>
          <w:rFonts w:ascii="Arial" w:hAnsi="Arial" w:cs="Arial"/>
          <w:i/>
          <w:sz w:val="22"/>
          <w:szCs w:val="22"/>
        </w:rPr>
        <w:t>των</w:t>
      </w:r>
      <w:r w:rsidRPr="00D16BEB">
        <w:rPr>
          <w:rFonts w:ascii="Arial" w:eastAsia="Arial" w:hAnsi="Arial" w:cs="Arial"/>
          <w:i/>
          <w:sz w:val="22"/>
          <w:szCs w:val="22"/>
        </w:rPr>
        <w:t xml:space="preserve"> </w:t>
      </w:r>
      <w:r w:rsidRPr="00D16BEB">
        <w:rPr>
          <w:rFonts w:ascii="Arial" w:hAnsi="Arial" w:cs="Arial"/>
          <w:i/>
          <w:sz w:val="22"/>
          <w:szCs w:val="22"/>
        </w:rPr>
        <w:t>Η/9069/2000</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31232/Η/2002</w:t>
      </w:r>
      <w:r w:rsidRPr="00D16BEB">
        <w:rPr>
          <w:rFonts w:ascii="Arial" w:eastAsia="Arial" w:hAnsi="Arial" w:cs="Arial"/>
          <w:i/>
          <w:sz w:val="22"/>
          <w:szCs w:val="22"/>
        </w:rPr>
        <w:t xml:space="preserve"> </w:t>
      </w:r>
      <w:r w:rsidRPr="00D16BEB">
        <w:rPr>
          <w:rFonts w:ascii="Arial" w:hAnsi="Arial" w:cs="Arial"/>
          <w:i/>
          <w:sz w:val="22"/>
          <w:szCs w:val="22"/>
        </w:rPr>
        <w:t>αποφάσεων</w:t>
      </w:r>
      <w:r w:rsidRPr="00D16BEB">
        <w:rPr>
          <w:rFonts w:ascii="Arial" w:eastAsia="Arial" w:hAnsi="Arial" w:cs="Arial"/>
          <w:i/>
          <w:sz w:val="22"/>
          <w:szCs w:val="22"/>
        </w:rPr>
        <w:t xml:space="preserve"> </w:t>
      </w:r>
      <w:r w:rsidRPr="00D16BEB">
        <w:rPr>
          <w:rFonts w:ascii="Arial" w:hAnsi="Arial" w:cs="Arial"/>
          <w:i/>
          <w:sz w:val="22"/>
          <w:szCs w:val="22"/>
        </w:rPr>
        <w:t>του</w:t>
      </w:r>
      <w:r w:rsidRPr="00D16BEB">
        <w:rPr>
          <w:rFonts w:ascii="Arial" w:eastAsia="Arial" w:hAnsi="Arial" w:cs="Arial"/>
          <w:i/>
          <w:sz w:val="22"/>
          <w:szCs w:val="22"/>
        </w:rPr>
        <w:t xml:space="preserve"> </w:t>
      </w:r>
      <w:r w:rsidRPr="00D16BEB">
        <w:rPr>
          <w:rFonts w:ascii="Arial" w:hAnsi="Arial" w:cs="Arial"/>
          <w:i/>
          <w:sz w:val="22"/>
          <w:szCs w:val="22"/>
        </w:rPr>
        <w:t>Υπουργού</w:t>
      </w:r>
      <w:r w:rsidRPr="00D16BEB">
        <w:rPr>
          <w:rFonts w:ascii="Arial" w:eastAsia="Arial" w:hAnsi="Arial" w:cs="Arial"/>
          <w:i/>
          <w:sz w:val="22"/>
          <w:szCs w:val="22"/>
        </w:rPr>
        <w:t xml:space="preserve"> </w:t>
      </w:r>
      <w:r w:rsidRPr="00D16BEB">
        <w:rPr>
          <w:rFonts w:ascii="Arial" w:hAnsi="Arial" w:cs="Arial"/>
          <w:i/>
          <w:sz w:val="22"/>
          <w:szCs w:val="22"/>
        </w:rPr>
        <w:t>Εθνικής</w:t>
      </w:r>
      <w:r w:rsidRPr="00D16BEB">
        <w:rPr>
          <w:rFonts w:ascii="Arial" w:eastAsia="Arial" w:hAnsi="Arial" w:cs="Arial"/>
          <w:i/>
          <w:sz w:val="22"/>
          <w:szCs w:val="22"/>
        </w:rPr>
        <w:t xml:space="preserve"> </w:t>
      </w:r>
      <w:r w:rsidRPr="00D16BEB">
        <w:rPr>
          <w:rFonts w:ascii="Arial" w:hAnsi="Arial" w:cs="Arial"/>
          <w:i/>
          <w:sz w:val="22"/>
          <w:szCs w:val="22"/>
        </w:rPr>
        <w:t>Παιδείας</w:t>
      </w:r>
      <w:r w:rsidRPr="00D16BEB">
        <w:rPr>
          <w:rFonts w:ascii="Arial" w:eastAsia="Arial" w:hAnsi="Arial" w:cs="Arial"/>
          <w:i/>
          <w:sz w:val="22"/>
          <w:szCs w:val="22"/>
        </w:rPr>
        <w:t xml:space="preserve"> </w:t>
      </w:r>
      <w:r w:rsidRPr="00D16BEB">
        <w:rPr>
          <w:rFonts w:ascii="Arial" w:hAnsi="Arial" w:cs="Arial"/>
          <w:i/>
          <w:sz w:val="22"/>
          <w:szCs w:val="22"/>
        </w:rPr>
        <w:t>&amp;</w:t>
      </w:r>
      <w:r w:rsidRPr="00D16BEB">
        <w:rPr>
          <w:rFonts w:ascii="Arial" w:eastAsia="Arial" w:hAnsi="Arial" w:cs="Arial"/>
          <w:i/>
          <w:sz w:val="22"/>
          <w:szCs w:val="22"/>
        </w:rPr>
        <w:t xml:space="preserve"> </w:t>
      </w:r>
      <w:r w:rsidRPr="00D16BEB">
        <w:rPr>
          <w:rFonts w:ascii="Arial" w:hAnsi="Arial" w:cs="Arial"/>
          <w:i/>
          <w:sz w:val="22"/>
          <w:szCs w:val="22"/>
        </w:rPr>
        <w:t>Θρησκευμάτων</w:t>
      </w:r>
      <w:r w:rsidRPr="00D16BEB">
        <w:rPr>
          <w:rFonts w:ascii="Arial" w:eastAsia="Arial" w:hAnsi="Arial" w:cs="Arial"/>
          <w:sz w:val="22"/>
          <w:szCs w:val="22"/>
        </w:rPr>
        <w:t>”</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ιστ)</w:t>
      </w:r>
      <w:r w:rsidRPr="00D16BEB">
        <w:rPr>
          <w:rFonts w:ascii="Arial" w:eastAsia="Arial" w:hAnsi="Arial" w:cs="Arial"/>
          <w:sz w:val="22"/>
          <w:szCs w:val="22"/>
        </w:rPr>
        <w:t xml:space="preserve"> </w:t>
      </w:r>
      <w:r w:rsidRPr="00D16BEB">
        <w:rPr>
          <w:rFonts w:ascii="Arial" w:hAnsi="Arial" w:cs="Arial"/>
          <w:sz w:val="22"/>
          <w:szCs w:val="22"/>
        </w:rPr>
        <w:t>ΥΑ</w:t>
      </w:r>
      <w:r w:rsidRPr="00D16BEB">
        <w:rPr>
          <w:rFonts w:ascii="Arial" w:eastAsia="Arial" w:hAnsi="Arial" w:cs="Arial"/>
          <w:sz w:val="22"/>
          <w:szCs w:val="22"/>
        </w:rPr>
        <w:t xml:space="preserve"> </w:t>
      </w:r>
      <w:r w:rsidRPr="00D16BEB">
        <w:rPr>
          <w:rFonts w:ascii="Arial" w:hAnsi="Arial" w:cs="Arial"/>
          <w:sz w:val="22"/>
          <w:szCs w:val="22"/>
        </w:rPr>
        <w:t>ΣΤ5/1509/2004</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Β</w:t>
      </w:r>
      <w:r w:rsidRPr="00D16BEB">
        <w:rPr>
          <w:rFonts w:ascii="Arial" w:eastAsia="Arial" w:hAnsi="Arial" w:cs="Arial"/>
          <w:sz w:val="22"/>
          <w:szCs w:val="22"/>
        </w:rPr>
        <w:t xml:space="preserve">’ </w:t>
      </w:r>
      <w:r w:rsidRPr="00D16BEB">
        <w:rPr>
          <w:rFonts w:ascii="Arial" w:hAnsi="Arial" w:cs="Arial"/>
          <w:sz w:val="22"/>
          <w:szCs w:val="22"/>
        </w:rPr>
        <w:t>14)</w:t>
      </w:r>
      <w:r w:rsidRPr="00D16BEB">
        <w:rPr>
          <w:rFonts w:ascii="Arial" w:eastAsia="Arial" w:hAnsi="Arial" w:cs="Arial"/>
          <w:sz w:val="22"/>
          <w:szCs w:val="22"/>
        </w:rPr>
        <w:t xml:space="preserve"> “</w:t>
      </w:r>
      <w:r w:rsidRPr="00D16BEB">
        <w:rPr>
          <w:rFonts w:ascii="Arial" w:hAnsi="Arial" w:cs="Arial"/>
          <w:i/>
          <w:sz w:val="22"/>
          <w:szCs w:val="22"/>
        </w:rPr>
        <w:t>Οργάνωση</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λειτουργία</w:t>
      </w:r>
      <w:r w:rsidRPr="00D16BEB">
        <w:rPr>
          <w:rFonts w:ascii="Arial" w:eastAsia="Arial" w:hAnsi="Arial" w:cs="Arial"/>
          <w:i/>
          <w:sz w:val="22"/>
          <w:szCs w:val="22"/>
        </w:rPr>
        <w:t xml:space="preserve"> </w:t>
      </w:r>
      <w:r w:rsidRPr="00D16BEB">
        <w:rPr>
          <w:rFonts w:ascii="Arial" w:hAnsi="Arial" w:cs="Arial"/>
          <w:i/>
          <w:sz w:val="22"/>
          <w:szCs w:val="22"/>
        </w:rPr>
        <w:t>του</w:t>
      </w:r>
      <w:r w:rsidRPr="00D16BEB">
        <w:rPr>
          <w:rFonts w:ascii="Arial" w:eastAsia="Arial" w:hAnsi="Arial" w:cs="Arial"/>
          <w:i/>
          <w:sz w:val="22"/>
          <w:szCs w:val="22"/>
        </w:rPr>
        <w:t xml:space="preserve"> </w:t>
      </w:r>
      <w:r w:rsidRPr="00D16BEB">
        <w:rPr>
          <w:rFonts w:ascii="Arial" w:hAnsi="Arial" w:cs="Arial"/>
          <w:i/>
          <w:sz w:val="22"/>
          <w:szCs w:val="22"/>
        </w:rPr>
        <w:t>Γραφείου</w:t>
      </w:r>
      <w:r w:rsidRPr="00D16BEB">
        <w:rPr>
          <w:rFonts w:ascii="Arial" w:eastAsia="Arial" w:hAnsi="Arial" w:cs="Arial"/>
          <w:i/>
          <w:sz w:val="22"/>
          <w:szCs w:val="22"/>
        </w:rPr>
        <w:t xml:space="preserve"> </w:t>
      </w:r>
      <w:r w:rsidRPr="00D16BEB">
        <w:rPr>
          <w:rFonts w:ascii="Arial" w:hAnsi="Arial" w:cs="Arial"/>
          <w:i/>
          <w:sz w:val="22"/>
          <w:szCs w:val="22"/>
        </w:rPr>
        <w:t>Δικτυακής</w:t>
      </w:r>
      <w:r w:rsidRPr="00D16BEB">
        <w:rPr>
          <w:rFonts w:ascii="Arial" w:eastAsia="Arial" w:hAnsi="Arial" w:cs="Arial"/>
          <w:i/>
          <w:sz w:val="22"/>
          <w:szCs w:val="22"/>
        </w:rPr>
        <w:t xml:space="preserve"> </w:t>
      </w:r>
      <w:r w:rsidRPr="00D16BEB">
        <w:rPr>
          <w:rFonts w:ascii="Arial" w:hAnsi="Arial" w:cs="Arial"/>
          <w:i/>
          <w:sz w:val="22"/>
          <w:szCs w:val="22"/>
        </w:rPr>
        <w:t>Εκπαιδευτικής</w:t>
      </w:r>
      <w:r w:rsidRPr="00D16BEB">
        <w:rPr>
          <w:rFonts w:ascii="Arial" w:eastAsia="Arial" w:hAnsi="Arial" w:cs="Arial"/>
          <w:i/>
          <w:sz w:val="22"/>
          <w:szCs w:val="22"/>
        </w:rPr>
        <w:t xml:space="preserve"> </w:t>
      </w:r>
      <w:r w:rsidRPr="00D16BEB">
        <w:rPr>
          <w:rFonts w:ascii="Arial" w:hAnsi="Arial" w:cs="Arial"/>
          <w:i/>
          <w:sz w:val="22"/>
          <w:szCs w:val="22"/>
        </w:rPr>
        <w:t>Πύλης</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καθορισμός</w:t>
      </w:r>
      <w:r w:rsidRPr="00D16BEB">
        <w:rPr>
          <w:rFonts w:ascii="Arial" w:eastAsia="Arial" w:hAnsi="Arial" w:cs="Arial"/>
          <w:i/>
          <w:sz w:val="22"/>
          <w:szCs w:val="22"/>
        </w:rPr>
        <w:t xml:space="preserve"> </w:t>
      </w:r>
      <w:r w:rsidRPr="00D16BEB">
        <w:rPr>
          <w:rFonts w:ascii="Arial" w:hAnsi="Arial" w:cs="Arial"/>
          <w:i/>
          <w:sz w:val="22"/>
          <w:szCs w:val="22"/>
        </w:rPr>
        <w:t>των</w:t>
      </w:r>
      <w:r w:rsidRPr="00D16BEB">
        <w:rPr>
          <w:rFonts w:ascii="Arial" w:eastAsia="Arial" w:hAnsi="Arial" w:cs="Arial"/>
          <w:i/>
          <w:sz w:val="22"/>
          <w:szCs w:val="22"/>
        </w:rPr>
        <w:t xml:space="preserve"> </w:t>
      </w:r>
      <w:r w:rsidRPr="00D16BEB">
        <w:rPr>
          <w:rFonts w:ascii="Arial" w:hAnsi="Arial" w:cs="Arial"/>
          <w:i/>
          <w:sz w:val="22"/>
          <w:szCs w:val="22"/>
        </w:rPr>
        <w:t>ειδικότερων</w:t>
      </w:r>
      <w:r w:rsidRPr="00D16BEB">
        <w:rPr>
          <w:rFonts w:ascii="Arial" w:eastAsia="Arial" w:hAnsi="Arial" w:cs="Arial"/>
          <w:i/>
          <w:sz w:val="22"/>
          <w:szCs w:val="22"/>
        </w:rPr>
        <w:t xml:space="preserve"> </w:t>
      </w:r>
      <w:r w:rsidRPr="00D16BEB">
        <w:rPr>
          <w:rFonts w:ascii="Arial" w:hAnsi="Arial" w:cs="Arial"/>
          <w:i/>
          <w:sz w:val="22"/>
          <w:szCs w:val="22"/>
        </w:rPr>
        <w:t>αρμοδιοτήτων</w:t>
      </w:r>
      <w:r w:rsidRPr="00D16BEB">
        <w:rPr>
          <w:rFonts w:ascii="Arial" w:eastAsia="Arial" w:hAnsi="Arial" w:cs="Arial"/>
          <w:i/>
          <w:sz w:val="22"/>
          <w:szCs w:val="22"/>
        </w:rPr>
        <w:t xml:space="preserve"> </w:t>
      </w:r>
      <w:r w:rsidRPr="00D16BEB">
        <w:rPr>
          <w:rFonts w:ascii="Arial" w:hAnsi="Arial" w:cs="Arial"/>
          <w:i/>
          <w:sz w:val="22"/>
          <w:szCs w:val="22"/>
        </w:rPr>
        <w:t>αυτού</w:t>
      </w:r>
      <w:r w:rsidRPr="00D16BEB">
        <w:rPr>
          <w:rFonts w:ascii="Arial" w:eastAsia="Arial" w:hAnsi="Arial" w:cs="Arial"/>
          <w:sz w:val="22"/>
          <w:szCs w:val="22"/>
        </w:rPr>
        <w:t>”</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ιζ)</w:t>
      </w:r>
      <w:r w:rsidRPr="00D16BEB">
        <w:rPr>
          <w:rFonts w:ascii="Arial" w:eastAsia="Arial" w:hAnsi="Arial" w:cs="Arial"/>
          <w:sz w:val="22"/>
          <w:szCs w:val="22"/>
        </w:rPr>
        <w:t xml:space="preserve"> </w:t>
      </w:r>
      <w:r w:rsidRPr="00D16BEB">
        <w:rPr>
          <w:rFonts w:ascii="Arial" w:hAnsi="Arial" w:cs="Arial"/>
          <w:sz w:val="22"/>
          <w:szCs w:val="22"/>
        </w:rPr>
        <w:t>ΚΥΑ</w:t>
      </w:r>
      <w:r w:rsidRPr="00D16BEB">
        <w:rPr>
          <w:rFonts w:ascii="Arial" w:eastAsia="Arial" w:hAnsi="Arial" w:cs="Arial"/>
          <w:sz w:val="22"/>
          <w:szCs w:val="22"/>
        </w:rPr>
        <w:t xml:space="preserve"> </w:t>
      </w:r>
      <w:r w:rsidRPr="00D16BEB">
        <w:rPr>
          <w:rFonts w:ascii="Arial" w:hAnsi="Arial" w:cs="Arial"/>
          <w:sz w:val="22"/>
          <w:szCs w:val="22"/>
        </w:rPr>
        <w:t>Φ.908/13438/Η/2008</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Β</w:t>
      </w:r>
      <w:r w:rsidRPr="00D16BEB">
        <w:rPr>
          <w:rFonts w:ascii="Arial" w:eastAsia="Arial" w:hAnsi="Arial" w:cs="Arial"/>
          <w:sz w:val="22"/>
          <w:szCs w:val="22"/>
        </w:rPr>
        <w:t xml:space="preserve">’ </w:t>
      </w:r>
      <w:r w:rsidRPr="00D16BEB">
        <w:rPr>
          <w:rFonts w:ascii="Arial" w:hAnsi="Arial" w:cs="Arial"/>
          <w:sz w:val="22"/>
          <w:szCs w:val="22"/>
        </w:rPr>
        <w:t>148)</w:t>
      </w:r>
      <w:r w:rsidRPr="00D16BEB">
        <w:rPr>
          <w:rFonts w:ascii="Arial" w:eastAsia="Arial" w:hAnsi="Arial" w:cs="Arial"/>
          <w:sz w:val="22"/>
          <w:szCs w:val="22"/>
        </w:rPr>
        <w:t xml:space="preserve"> “</w:t>
      </w:r>
      <w:r w:rsidRPr="00D16BEB">
        <w:rPr>
          <w:rFonts w:ascii="Arial" w:hAnsi="Arial" w:cs="Arial"/>
          <w:i/>
          <w:sz w:val="22"/>
          <w:szCs w:val="22"/>
        </w:rPr>
        <w:t>Συγκρότηση,</w:t>
      </w:r>
      <w:r w:rsidRPr="00D16BEB">
        <w:rPr>
          <w:rFonts w:ascii="Arial" w:eastAsia="Arial" w:hAnsi="Arial" w:cs="Arial"/>
          <w:i/>
          <w:sz w:val="22"/>
          <w:szCs w:val="22"/>
        </w:rPr>
        <w:t xml:space="preserve"> </w:t>
      </w:r>
      <w:r w:rsidRPr="00D16BEB">
        <w:rPr>
          <w:rFonts w:ascii="Arial" w:hAnsi="Arial" w:cs="Arial"/>
          <w:i/>
          <w:sz w:val="22"/>
          <w:szCs w:val="22"/>
        </w:rPr>
        <w:t>κατάργηση</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μετονομασία</w:t>
      </w:r>
      <w:r w:rsidRPr="00D16BEB">
        <w:rPr>
          <w:rFonts w:ascii="Arial" w:eastAsia="Arial" w:hAnsi="Arial" w:cs="Arial"/>
          <w:i/>
          <w:sz w:val="22"/>
          <w:szCs w:val="22"/>
        </w:rPr>
        <w:t xml:space="preserve"> </w:t>
      </w:r>
      <w:r w:rsidRPr="00D16BEB">
        <w:rPr>
          <w:rFonts w:ascii="Arial" w:hAnsi="Arial" w:cs="Arial"/>
          <w:i/>
          <w:sz w:val="22"/>
          <w:szCs w:val="22"/>
        </w:rPr>
        <w:t>ενιαίων</w:t>
      </w:r>
      <w:r w:rsidRPr="00D16BEB">
        <w:rPr>
          <w:rFonts w:ascii="Arial" w:eastAsia="Arial" w:hAnsi="Arial" w:cs="Arial"/>
          <w:i/>
          <w:sz w:val="22"/>
          <w:szCs w:val="22"/>
        </w:rPr>
        <w:t xml:space="preserve"> </w:t>
      </w:r>
      <w:r w:rsidRPr="00D16BEB">
        <w:rPr>
          <w:rFonts w:ascii="Arial" w:hAnsi="Arial" w:cs="Arial"/>
          <w:i/>
          <w:sz w:val="22"/>
          <w:szCs w:val="22"/>
        </w:rPr>
        <w:t>διοικητικών</w:t>
      </w:r>
      <w:r w:rsidRPr="00D16BEB">
        <w:rPr>
          <w:rFonts w:ascii="Arial" w:eastAsia="Arial" w:hAnsi="Arial" w:cs="Arial"/>
          <w:i/>
          <w:sz w:val="22"/>
          <w:szCs w:val="22"/>
        </w:rPr>
        <w:t xml:space="preserve"> </w:t>
      </w:r>
      <w:r w:rsidRPr="00D16BEB">
        <w:rPr>
          <w:rFonts w:ascii="Arial" w:hAnsi="Arial" w:cs="Arial"/>
          <w:i/>
          <w:sz w:val="22"/>
          <w:szCs w:val="22"/>
        </w:rPr>
        <w:t>τομέων</w:t>
      </w:r>
      <w:r w:rsidRPr="00D16BEB">
        <w:rPr>
          <w:rFonts w:ascii="Arial" w:eastAsia="Arial" w:hAnsi="Arial" w:cs="Arial"/>
          <w:i/>
          <w:sz w:val="22"/>
          <w:szCs w:val="22"/>
        </w:rPr>
        <w:t xml:space="preserve"> </w:t>
      </w:r>
      <w:r w:rsidRPr="00D16BEB">
        <w:rPr>
          <w:rFonts w:ascii="Arial" w:hAnsi="Arial" w:cs="Arial"/>
          <w:i/>
          <w:sz w:val="22"/>
          <w:szCs w:val="22"/>
        </w:rPr>
        <w:t>στο</w:t>
      </w:r>
      <w:r w:rsidRPr="00D16BEB">
        <w:rPr>
          <w:rFonts w:ascii="Arial" w:eastAsia="Arial" w:hAnsi="Arial" w:cs="Arial"/>
          <w:i/>
          <w:sz w:val="22"/>
          <w:szCs w:val="22"/>
        </w:rPr>
        <w:t xml:space="preserve"> </w:t>
      </w:r>
      <w:r w:rsidRPr="00D16BEB">
        <w:rPr>
          <w:rFonts w:ascii="Arial" w:hAnsi="Arial" w:cs="Arial"/>
          <w:i/>
          <w:sz w:val="22"/>
          <w:szCs w:val="22"/>
        </w:rPr>
        <w:t>Υπουργείο</w:t>
      </w:r>
      <w:r w:rsidRPr="00D16BEB">
        <w:rPr>
          <w:rFonts w:ascii="Arial" w:eastAsia="Arial" w:hAnsi="Arial" w:cs="Arial"/>
          <w:i/>
          <w:sz w:val="22"/>
          <w:szCs w:val="22"/>
        </w:rPr>
        <w:t xml:space="preserve"> </w:t>
      </w:r>
      <w:r w:rsidRPr="00D16BEB">
        <w:rPr>
          <w:rFonts w:ascii="Arial" w:hAnsi="Arial" w:cs="Arial"/>
          <w:i/>
          <w:sz w:val="22"/>
          <w:szCs w:val="22"/>
        </w:rPr>
        <w:t>Εθνικής</w:t>
      </w:r>
      <w:r w:rsidRPr="00D16BEB">
        <w:rPr>
          <w:rFonts w:ascii="Arial" w:eastAsia="Arial" w:hAnsi="Arial" w:cs="Arial"/>
          <w:i/>
          <w:sz w:val="22"/>
          <w:szCs w:val="22"/>
        </w:rPr>
        <w:t xml:space="preserve"> </w:t>
      </w:r>
      <w:r w:rsidRPr="00D16BEB">
        <w:rPr>
          <w:rFonts w:ascii="Arial" w:hAnsi="Arial" w:cs="Arial"/>
          <w:i/>
          <w:sz w:val="22"/>
          <w:szCs w:val="22"/>
        </w:rPr>
        <w:t>Παιδείας</w:t>
      </w:r>
      <w:r w:rsidRPr="00D16BEB">
        <w:rPr>
          <w:rFonts w:ascii="Arial" w:eastAsia="Arial" w:hAnsi="Arial" w:cs="Arial"/>
          <w:i/>
          <w:sz w:val="22"/>
          <w:szCs w:val="22"/>
        </w:rPr>
        <w:t xml:space="preserve"> </w:t>
      </w:r>
      <w:r w:rsidRPr="00D16BEB">
        <w:rPr>
          <w:rFonts w:ascii="Arial" w:hAnsi="Arial" w:cs="Arial"/>
          <w:i/>
          <w:sz w:val="22"/>
          <w:szCs w:val="22"/>
        </w:rPr>
        <w:t>&amp;</w:t>
      </w:r>
      <w:r w:rsidRPr="00D16BEB">
        <w:rPr>
          <w:rFonts w:ascii="Arial" w:eastAsia="Arial" w:hAnsi="Arial" w:cs="Arial"/>
          <w:i/>
          <w:sz w:val="22"/>
          <w:szCs w:val="22"/>
        </w:rPr>
        <w:t xml:space="preserve"> </w:t>
      </w:r>
      <w:r w:rsidRPr="00D16BEB">
        <w:rPr>
          <w:rFonts w:ascii="Arial" w:hAnsi="Arial" w:cs="Arial"/>
          <w:i/>
          <w:sz w:val="22"/>
          <w:szCs w:val="22"/>
        </w:rPr>
        <w:t>Θρησκευμάτων</w:t>
      </w:r>
      <w:r w:rsidRPr="00D16BEB">
        <w:rPr>
          <w:rFonts w:ascii="Arial" w:eastAsia="Arial" w:hAnsi="Arial" w:cs="Arial"/>
          <w:i/>
          <w:sz w:val="22"/>
          <w:szCs w:val="22"/>
        </w:rPr>
        <w:t xml:space="preserve"> </w:t>
      </w:r>
      <w:r w:rsidRPr="00D16BEB">
        <w:rPr>
          <w:rFonts w:ascii="Arial" w:hAnsi="Arial" w:cs="Arial"/>
          <w:i/>
          <w:sz w:val="22"/>
          <w:szCs w:val="22"/>
        </w:rPr>
        <w:t>και</w:t>
      </w:r>
      <w:r w:rsidRPr="00D16BEB">
        <w:rPr>
          <w:rFonts w:ascii="Arial" w:eastAsia="Arial" w:hAnsi="Arial" w:cs="Arial"/>
          <w:i/>
          <w:sz w:val="22"/>
          <w:szCs w:val="22"/>
        </w:rPr>
        <w:t xml:space="preserve"> </w:t>
      </w:r>
      <w:r w:rsidRPr="00D16BEB">
        <w:rPr>
          <w:rFonts w:ascii="Arial" w:hAnsi="Arial" w:cs="Arial"/>
          <w:i/>
          <w:sz w:val="22"/>
          <w:szCs w:val="22"/>
        </w:rPr>
        <w:t>αντίστοιχων</w:t>
      </w:r>
      <w:r w:rsidRPr="00D16BEB">
        <w:rPr>
          <w:rFonts w:ascii="Arial" w:eastAsia="Arial" w:hAnsi="Arial" w:cs="Arial"/>
          <w:i/>
          <w:sz w:val="22"/>
          <w:szCs w:val="22"/>
        </w:rPr>
        <w:t xml:space="preserve"> </w:t>
      </w:r>
      <w:r w:rsidRPr="00D16BEB">
        <w:rPr>
          <w:rFonts w:ascii="Arial" w:hAnsi="Arial" w:cs="Arial"/>
          <w:i/>
          <w:sz w:val="22"/>
          <w:szCs w:val="22"/>
        </w:rPr>
        <w:t>θέσεων</w:t>
      </w:r>
      <w:r w:rsidRPr="00D16BEB">
        <w:rPr>
          <w:rFonts w:ascii="Arial" w:eastAsia="Arial" w:hAnsi="Arial" w:cs="Arial"/>
          <w:i/>
          <w:sz w:val="22"/>
          <w:szCs w:val="22"/>
        </w:rPr>
        <w:t xml:space="preserve"> </w:t>
      </w:r>
      <w:r w:rsidRPr="00D16BEB">
        <w:rPr>
          <w:rFonts w:ascii="Arial" w:hAnsi="Arial" w:cs="Arial"/>
          <w:i/>
          <w:sz w:val="22"/>
          <w:szCs w:val="22"/>
        </w:rPr>
        <w:t>Ειδικών</w:t>
      </w:r>
      <w:r w:rsidRPr="00D16BEB">
        <w:rPr>
          <w:rFonts w:ascii="Arial" w:eastAsia="Arial" w:hAnsi="Arial" w:cs="Arial"/>
          <w:i/>
          <w:sz w:val="22"/>
          <w:szCs w:val="22"/>
        </w:rPr>
        <w:t xml:space="preserve"> </w:t>
      </w:r>
      <w:r w:rsidRPr="00D16BEB">
        <w:rPr>
          <w:rFonts w:ascii="Arial" w:hAnsi="Arial" w:cs="Arial"/>
          <w:i/>
          <w:sz w:val="22"/>
          <w:szCs w:val="22"/>
        </w:rPr>
        <w:t>Γραμματέων</w:t>
      </w:r>
      <w:r w:rsidRPr="00D16BEB">
        <w:rPr>
          <w:rFonts w:ascii="Arial" w:eastAsia="Arial" w:hAnsi="Arial" w:cs="Arial"/>
          <w:sz w:val="22"/>
          <w:szCs w:val="22"/>
        </w:rPr>
        <w:t>”</w:t>
      </w:r>
    </w:p>
    <w:p w:rsidR="00BE631F" w:rsidRPr="00D16BEB" w:rsidRDefault="00BE631F" w:rsidP="00BE631F">
      <w:pPr>
        <w:pStyle w:val="a6"/>
        <w:spacing w:line="360" w:lineRule="auto"/>
        <w:ind w:left="0" w:firstLine="720"/>
        <w:jc w:val="both"/>
        <w:rPr>
          <w:rFonts w:ascii="Arial" w:eastAsia="Arial" w:hAnsi="Arial" w:cs="Arial"/>
          <w:sz w:val="22"/>
          <w:szCs w:val="22"/>
        </w:rPr>
      </w:pPr>
      <w:r w:rsidRPr="00D16BEB">
        <w:rPr>
          <w:rFonts w:ascii="Arial" w:hAnsi="Arial" w:cs="Arial"/>
          <w:sz w:val="22"/>
          <w:szCs w:val="22"/>
        </w:rPr>
        <w:t>ιη)</w:t>
      </w:r>
      <w:r w:rsidRPr="00D16BEB">
        <w:rPr>
          <w:rFonts w:ascii="Arial" w:eastAsia="Arial" w:hAnsi="Arial" w:cs="Arial"/>
          <w:sz w:val="22"/>
          <w:szCs w:val="22"/>
        </w:rPr>
        <w:t xml:space="preserve"> </w:t>
      </w:r>
      <w:r w:rsidRPr="00D16BEB">
        <w:rPr>
          <w:rFonts w:ascii="Arial" w:hAnsi="Arial" w:cs="Arial"/>
          <w:sz w:val="22"/>
          <w:szCs w:val="22"/>
        </w:rPr>
        <w:t>ΚΥΑ</w:t>
      </w:r>
      <w:r w:rsidRPr="00D16BEB">
        <w:rPr>
          <w:rFonts w:ascii="Arial" w:eastAsia="Arial" w:hAnsi="Arial" w:cs="Arial"/>
          <w:sz w:val="22"/>
          <w:szCs w:val="22"/>
        </w:rPr>
        <w:t xml:space="preserve"> </w:t>
      </w:r>
      <w:r w:rsidRPr="00D16BEB">
        <w:rPr>
          <w:rFonts w:ascii="Arial" w:hAnsi="Arial" w:cs="Arial"/>
          <w:sz w:val="22"/>
          <w:szCs w:val="22"/>
        </w:rPr>
        <w:t>Φ.908/105666/Η/2008</w:t>
      </w:r>
      <w:r w:rsidRPr="00D16BEB">
        <w:rPr>
          <w:rFonts w:ascii="Arial" w:eastAsia="Arial" w:hAnsi="Arial" w:cs="Arial"/>
          <w:sz w:val="22"/>
          <w:szCs w:val="22"/>
        </w:rPr>
        <w:t xml:space="preserve"> </w:t>
      </w:r>
      <w:r w:rsidRPr="00D16BEB">
        <w:rPr>
          <w:rFonts w:ascii="Arial" w:hAnsi="Arial" w:cs="Arial"/>
          <w:sz w:val="22"/>
          <w:szCs w:val="22"/>
        </w:rPr>
        <w:t>(ΦΕΚ</w:t>
      </w:r>
      <w:r w:rsidRPr="00D16BEB">
        <w:rPr>
          <w:rFonts w:ascii="Arial" w:eastAsia="Arial" w:hAnsi="Arial" w:cs="Arial"/>
          <w:sz w:val="22"/>
          <w:szCs w:val="22"/>
        </w:rPr>
        <w:t xml:space="preserve"> </w:t>
      </w:r>
      <w:r w:rsidRPr="00D16BEB">
        <w:rPr>
          <w:rFonts w:ascii="Arial" w:hAnsi="Arial" w:cs="Arial"/>
          <w:sz w:val="22"/>
          <w:szCs w:val="22"/>
        </w:rPr>
        <w:t>Β</w:t>
      </w:r>
      <w:r w:rsidRPr="00D16BEB">
        <w:rPr>
          <w:rFonts w:ascii="Arial" w:eastAsia="Arial" w:hAnsi="Arial" w:cs="Arial"/>
          <w:sz w:val="22"/>
          <w:szCs w:val="22"/>
        </w:rPr>
        <w:t xml:space="preserve">’ </w:t>
      </w:r>
      <w:r w:rsidRPr="00D16BEB">
        <w:rPr>
          <w:rFonts w:ascii="Arial" w:hAnsi="Arial" w:cs="Arial"/>
          <w:sz w:val="22"/>
          <w:szCs w:val="22"/>
        </w:rPr>
        <w:t>1665)</w:t>
      </w:r>
      <w:r w:rsidRPr="00D16BEB">
        <w:rPr>
          <w:rFonts w:ascii="Arial" w:eastAsia="Arial" w:hAnsi="Arial" w:cs="Arial"/>
          <w:sz w:val="22"/>
          <w:szCs w:val="22"/>
        </w:rPr>
        <w:t xml:space="preserve"> “</w:t>
      </w:r>
      <w:r w:rsidRPr="00D16BEB">
        <w:rPr>
          <w:rFonts w:ascii="Arial" w:hAnsi="Arial" w:cs="Arial"/>
          <w:i/>
          <w:sz w:val="22"/>
          <w:szCs w:val="22"/>
        </w:rPr>
        <w:t>Συμπλήρωση</w:t>
      </w:r>
      <w:r w:rsidRPr="00D16BEB">
        <w:rPr>
          <w:rFonts w:ascii="Arial" w:eastAsia="Arial" w:hAnsi="Arial" w:cs="Arial"/>
          <w:i/>
          <w:sz w:val="22"/>
          <w:szCs w:val="22"/>
        </w:rPr>
        <w:t xml:space="preserve"> </w:t>
      </w:r>
      <w:r w:rsidRPr="00D16BEB">
        <w:rPr>
          <w:rFonts w:ascii="Arial" w:hAnsi="Arial" w:cs="Arial"/>
          <w:i/>
          <w:sz w:val="22"/>
          <w:szCs w:val="22"/>
        </w:rPr>
        <w:t>της</w:t>
      </w:r>
      <w:r w:rsidRPr="00D16BEB">
        <w:rPr>
          <w:rFonts w:ascii="Arial" w:eastAsia="Arial" w:hAnsi="Arial" w:cs="Arial"/>
          <w:i/>
          <w:sz w:val="22"/>
          <w:szCs w:val="22"/>
        </w:rPr>
        <w:t xml:space="preserve"> </w:t>
      </w:r>
      <w:r w:rsidRPr="00D16BEB">
        <w:rPr>
          <w:rFonts w:ascii="Arial" w:hAnsi="Arial" w:cs="Arial"/>
          <w:i/>
          <w:sz w:val="22"/>
          <w:szCs w:val="22"/>
        </w:rPr>
        <w:t>υπ</w:t>
      </w:r>
      <w:r w:rsidRPr="00D16BEB">
        <w:rPr>
          <w:rFonts w:ascii="Arial" w:eastAsia="Arial" w:hAnsi="Arial" w:cs="Arial"/>
          <w:i/>
          <w:sz w:val="22"/>
          <w:szCs w:val="22"/>
        </w:rPr>
        <w:t xml:space="preserve">’ </w:t>
      </w:r>
      <w:r w:rsidRPr="00D16BEB">
        <w:rPr>
          <w:rFonts w:ascii="Arial" w:hAnsi="Arial" w:cs="Arial"/>
          <w:i/>
          <w:sz w:val="22"/>
          <w:szCs w:val="22"/>
        </w:rPr>
        <w:t>αριθμ.</w:t>
      </w:r>
      <w:r w:rsidRPr="00D16BEB">
        <w:rPr>
          <w:rFonts w:ascii="Arial" w:eastAsia="Arial" w:hAnsi="Arial" w:cs="Arial"/>
          <w:i/>
          <w:sz w:val="22"/>
          <w:szCs w:val="22"/>
        </w:rPr>
        <w:t xml:space="preserve"> </w:t>
      </w:r>
      <w:r w:rsidRPr="00D16BEB">
        <w:rPr>
          <w:rFonts w:ascii="Arial" w:hAnsi="Arial" w:cs="Arial"/>
          <w:i/>
          <w:sz w:val="22"/>
          <w:szCs w:val="22"/>
        </w:rPr>
        <w:t>Φ.908/13438/Η/2008</w:t>
      </w:r>
      <w:r w:rsidRPr="00D16BEB">
        <w:rPr>
          <w:rFonts w:ascii="Arial" w:eastAsia="Arial" w:hAnsi="Arial" w:cs="Arial"/>
          <w:i/>
          <w:sz w:val="22"/>
          <w:szCs w:val="22"/>
        </w:rPr>
        <w:t xml:space="preserve"> </w:t>
      </w:r>
      <w:r w:rsidRPr="00D16BEB">
        <w:rPr>
          <w:rFonts w:ascii="Arial" w:hAnsi="Arial" w:cs="Arial"/>
          <w:i/>
          <w:sz w:val="22"/>
          <w:szCs w:val="22"/>
        </w:rPr>
        <w:t>(ΦΕΚ</w:t>
      </w:r>
      <w:r w:rsidRPr="00D16BEB">
        <w:rPr>
          <w:rFonts w:ascii="Arial" w:eastAsia="Arial" w:hAnsi="Arial" w:cs="Arial"/>
          <w:i/>
          <w:sz w:val="22"/>
          <w:szCs w:val="22"/>
        </w:rPr>
        <w:t xml:space="preserve"> </w:t>
      </w:r>
      <w:r w:rsidRPr="00D16BEB">
        <w:rPr>
          <w:rFonts w:ascii="Arial" w:hAnsi="Arial" w:cs="Arial"/>
          <w:i/>
          <w:sz w:val="22"/>
          <w:szCs w:val="22"/>
        </w:rPr>
        <w:t>Α</w:t>
      </w:r>
      <w:r w:rsidRPr="00D16BEB">
        <w:rPr>
          <w:rFonts w:ascii="Arial" w:eastAsia="Arial" w:hAnsi="Arial" w:cs="Arial"/>
          <w:i/>
          <w:sz w:val="22"/>
          <w:szCs w:val="22"/>
        </w:rPr>
        <w:t xml:space="preserve">’ </w:t>
      </w:r>
      <w:r w:rsidRPr="00D16BEB">
        <w:rPr>
          <w:rFonts w:ascii="Arial" w:hAnsi="Arial" w:cs="Arial"/>
          <w:i/>
          <w:sz w:val="22"/>
          <w:szCs w:val="22"/>
        </w:rPr>
        <w:t>148)</w:t>
      </w:r>
      <w:r w:rsidRPr="00D16BEB">
        <w:rPr>
          <w:rFonts w:ascii="Arial" w:eastAsia="Arial" w:hAnsi="Arial" w:cs="Arial"/>
          <w:i/>
          <w:sz w:val="22"/>
          <w:szCs w:val="22"/>
        </w:rPr>
        <w:t xml:space="preserve"> </w:t>
      </w:r>
      <w:r w:rsidRPr="00D16BEB">
        <w:rPr>
          <w:rFonts w:ascii="Arial" w:hAnsi="Arial" w:cs="Arial"/>
          <w:i/>
          <w:sz w:val="22"/>
          <w:szCs w:val="22"/>
        </w:rPr>
        <w:t>ΚΥΑ</w:t>
      </w:r>
      <w:r w:rsidRPr="00D16BEB">
        <w:rPr>
          <w:rFonts w:ascii="Arial" w:eastAsia="Arial" w:hAnsi="Arial" w:cs="Arial"/>
          <w:sz w:val="22"/>
          <w:szCs w:val="22"/>
        </w:rPr>
        <w:t xml:space="preserve">” </w:t>
      </w:r>
    </w:p>
    <w:p w:rsidR="00BE631F" w:rsidRPr="00D16BEB" w:rsidRDefault="00BE631F" w:rsidP="00BE631F">
      <w:pPr>
        <w:spacing w:line="360" w:lineRule="auto"/>
        <w:ind w:firstLine="720"/>
        <w:jc w:val="both"/>
        <w:rPr>
          <w:rFonts w:ascii="Arial" w:hAnsi="Arial" w:cs="Arial"/>
        </w:rPr>
      </w:pPr>
      <w:r w:rsidRPr="00D16BEB">
        <w:rPr>
          <w:rFonts w:ascii="Arial" w:hAnsi="Arial" w:cs="Arial"/>
          <w:bCs/>
        </w:rPr>
        <w:t>3.</w:t>
      </w:r>
      <w:r w:rsidRPr="00D16BEB">
        <w:rPr>
          <w:rFonts w:ascii="Arial" w:eastAsia="Arial" w:hAnsi="Arial" w:cs="Arial"/>
        </w:rPr>
        <w:t xml:space="preserve"> </w:t>
      </w:r>
      <w:r w:rsidRPr="00D16BEB">
        <w:rPr>
          <w:rFonts w:ascii="Arial" w:hAnsi="Arial" w:cs="Arial"/>
        </w:rPr>
        <w:t>Κανονιστικές</w:t>
      </w:r>
      <w:r w:rsidRPr="00D16BEB">
        <w:rPr>
          <w:rFonts w:ascii="Arial" w:eastAsia="Arial" w:hAnsi="Arial" w:cs="Arial"/>
        </w:rPr>
        <w:t xml:space="preserve"> </w:t>
      </w:r>
      <w:r w:rsidRPr="00D16BEB">
        <w:rPr>
          <w:rFonts w:ascii="Arial" w:hAnsi="Arial" w:cs="Arial"/>
        </w:rPr>
        <w:t>πράξεις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έχουν</w:t>
      </w:r>
      <w:r w:rsidRPr="00D16BEB">
        <w:rPr>
          <w:rFonts w:ascii="Arial" w:eastAsia="Arial" w:hAnsi="Arial" w:cs="Arial"/>
        </w:rPr>
        <w:t xml:space="preserve"> </w:t>
      </w:r>
      <w:r w:rsidRPr="00D16BEB">
        <w:rPr>
          <w:rFonts w:ascii="Arial" w:hAnsi="Arial" w:cs="Arial"/>
        </w:rPr>
        <w:t>εκδοθεί</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βάση</w:t>
      </w:r>
      <w:r w:rsidRPr="00D16BEB">
        <w:rPr>
          <w:rFonts w:ascii="Arial" w:eastAsia="Arial" w:hAnsi="Arial" w:cs="Arial"/>
        </w:rPr>
        <w:t xml:space="preserve"> </w:t>
      </w:r>
      <w:r w:rsidRPr="00D16BEB">
        <w:rPr>
          <w:rFonts w:ascii="Arial" w:hAnsi="Arial" w:cs="Arial"/>
        </w:rPr>
        <w:t>είτε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καταργούμενες</w:t>
      </w:r>
      <w:r w:rsidRPr="00D16BEB">
        <w:rPr>
          <w:rFonts w:ascii="Arial" w:eastAsia="Arial" w:hAnsi="Arial" w:cs="Arial"/>
        </w:rPr>
        <w:t xml:space="preserve"> </w:t>
      </w:r>
      <w:r w:rsidRPr="00D16BEB">
        <w:rPr>
          <w:rFonts w:ascii="Arial" w:hAnsi="Arial" w:cs="Arial"/>
        </w:rPr>
        <w:t>διατάξεις</w:t>
      </w:r>
      <w:r w:rsidRPr="00D16BEB">
        <w:rPr>
          <w:rFonts w:ascii="Arial" w:eastAsia="Arial" w:hAnsi="Arial" w:cs="Arial"/>
        </w:rPr>
        <w:t xml:space="preserve"> </w:t>
      </w:r>
      <w:r w:rsidRPr="00D16BEB">
        <w:rPr>
          <w:rFonts w:ascii="Arial" w:hAnsi="Arial" w:cs="Arial"/>
        </w:rPr>
        <w:t>της</w:t>
      </w:r>
      <w:r w:rsidRPr="00D16BEB">
        <w:rPr>
          <w:rFonts w:ascii="Arial" w:eastAsia="Arial" w:hAnsi="Arial" w:cs="Arial"/>
        </w:rPr>
        <w:t xml:space="preserve"> </w:t>
      </w:r>
      <w:r w:rsidRPr="00D16BEB">
        <w:rPr>
          <w:rFonts w:ascii="Arial" w:hAnsi="Arial" w:cs="Arial"/>
        </w:rPr>
        <w:t>παραγράφου</w:t>
      </w:r>
      <w:r w:rsidRPr="00D16BEB">
        <w:rPr>
          <w:rFonts w:ascii="Arial" w:eastAsia="Arial" w:hAnsi="Arial" w:cs="Arial"/>
        </w:rPr>
        <w:t xml:space="preserve"> </w:t>
      </w:r>
      <w:r w:rsidRPr="00D16BEB">
        <w:rPr>
          <w:rFonts w:ascii="Arial" w:hAnsi="Arial" w:cs="Arial"/>
        </w:rPr>
        <w:t>1</w:t>
      </w:r>
      <w:r w:rsidRPr="00D16BEB">
        <w:rPr>
          <w:rFonts w:ascii="Arial" w:eastAsia="Arial" w:hAnsi="Arial" w:cs="Arial"/>
        </w:rPr>
        <w:t xml:space="preserve"> </w:t>
      </w:r>
      <w:r w:rsidRPr="00D16BEB">
        <w:rPr>
          <w:rFonts w:ascii="Arial" w:hAnsi="Arial" w:cs="Arial"/>
        </w:rPr>
        <w:t>είτε</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διατάξεις</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αντικαθίστανται</w:t>
      </w:r>
      <w:r w:rsidRPr="00D16BEB">
        <w:rPr>
          <w:rFonts w:ascii="Arial" w:eastAsia="Arial" w:hAnsi="Arial" w:cs="Arial"/>
        </w:rPr>
        <w:t xml:space="preserve"> </w:t>
      </w:r>
      <w:r w:rsidRPr="00D16BEB">
        <w:rPr>
          <w:rFonts w:ascii="Arial" w:hAnsi="Arial" w:cs="Arial"/>
        </w:rPr>
        <w:t>ή</w:t>
      </w:r>
      <w:r w:rsidRPr="00D16BEB">
        <w:rPr>
          <w:rFonts w:ascii="Arial" w:eastAsia="Arial" w:hAnsi="Arial" w:cs="Arial"/>
        </w:rPr>
        <w:t xml:space="preserve"> </w:t>
      </w:r>
      <w:r w:rsidRPr="00D16BEB">
        <w:rPr>
          <w:rFonts w:ascii="Arial" w:hAnsi="Arial" w:cs="Arial"/>
        </w:rPr>
        <w:t>τροποποιούνται</w:t>
      </w:r>
      <w:r w:rsidRPr="00D16BEB">
        <w:rPr>
          <w:rFonts w:ascii="Arial" w:eastAsia="Arial" w:hAnsi="Arial" w:cs="Arial"/>
        </w:rPr>
        <w:t xml:space="preserve"> </w:t>
      </w:r>
      <w:r w:rsidRPr="00D16BEB">
        <w:rPr>
          <w:rFonts w:ascii="Arial" w:hAnsi="Arial" w:cs="Arial"/>
        </w:rPr>
        <w:t>με</w:t>
      </w:r>
      <w:r w:rsidRPr="00D16BEB">
        <w:rPr>
          <w:rFonts w:ascii="Arial" w:eastAsia="Arial" w:hAnsi="Arial" w:cs="Arial"/>
        </w:rPr>
        <w:t xml:space="preserve"> </w:t>
      </w:r>
      <w:r w:rsidRPr="00D16BEB">
        <w:rPr>
          <w:rFonts w:ascii="Arial" w:hAnsi="Arial" w:cs="Arial"/>
        </w:rPr>
        <w:t>τον</w:t>
      </w:r>
      <w:r w:rsidRPr="00D16BEB">
        <w:rPr>
          <w:rFonts w:ascii="Arial" w:eastAsia="Arial" w:hAnsi="Arial" w:cs="Arial"/>
        </w:rPr>
        <w:t xml:space="preserve"> </w:t>
      </w:r>
      <w:r w:rsidRPr="00D16BEB">
        <w:rPr>
          <w:rFonts w:ascii="Arial" w:hAnsi="Arial" w:cs="Arial"/>
        </w:rPr>
        <w:t>παρόντα</w:t>
      </w:r>
      <w:r w:rsidRPr="00D16BEB">
        <w:rPr>
          <w:rFonts w:ascii="Arial" w:eastAsia="Arial" w:hAnsi="Arial" w:cs="Arial"/>
        </w:rPr>
        <w:t xml:space="preserve"> </w:t>
      </w:r>
      <w:r w:rsidRPr="00D16BEB">
        <w:rPr>
          <w:rFonts w:ascii="Arial" w:hAnsi="Arial" w:cs="Arial"/>
        </w:rPr>
        <w:t>νόμο,</w:t>
      </w:r>
      <w:r w:rsidRPr="00D16BEB">
        <w:rPr>
          <w:rFonts w:ascii="Arial" w:eastAsia="Arial" w:hAnsi="Arial" w:cs="Arial"/>
        </w:rPr>
        <w:t xml:space="preserve"> </w:t>
      </w:r>
      <w:r w:rsidRPr="00D16BEB">
        <w:rPr>
          <w:rFonts w:ascii="Arial" w:hAnsi="Arial" w:cs="Arial"/>
        </w:rPr>
        <w:t>εφόσον</w:t>
      </w:r>
      <w:r w:rsidRPr="00D16BEB">
        <w:rPr>
          <w:rFonts w:ascii="Arial" w:eastAsia="Arial" w:hAnsi="Arial" w:cs="Arial"/>
        </w:rPr>
        <w:t xml:space="preserve"> </w:t>
      </w:r>
      <w:r w:rsidRPr="00D16BEB">
        <w:rPr>
          <w:rFonts w:ascii="Arial" w:hAnsi="Arial" w:cs="Arial"/>
        </w:rPr>
        <w:t>δεν</w:t>
      </w:r>
      <w:r w:rsidRPr="00D16BEB">
        <w:rPr>
          <w:rFonts w:ascii="Arial" w:eastAsia="Arial" w:hAnsi="Arial" w:cs="Arial"/>
        </w:rPr>
        <w:t xml:space="preserve"> </w:t>
      </w:r>
      <w:r w:rsidRPr="00D16BEB">
        <w:rPr>
          <w:rFonts w:ascii="Arial" w:hAnsi="Arial" w:cs="Arial"/>
        </w:rPr>
        <w:t>καταργούνται</w:t>
      </w:r>
      <w:r w:rsidRPr="00D16BEB">
        <w:rPr>
          <w:rFonts w:ascii="Arial" w:eastAsia="Arial" w:hAnsi="Arial" w:cs="Arial"/>
        </w:rPr>
        <w:t xml:space="preserve"> </w:t>
      </w:r>
      <w:r w:rsidRPr="00D16BEB">
        <w:rPr>
          <w:rFonts w:ascii="Arial" w:hAnsi="Arial" w:cs="Arial"/>
        </w:rPr>
        <w:t>ρητά,</w:t>
      </w:r>
      <w:r w:rsidRPr="00D16BEB">
        <w:rPr>
          <w:rFonts w:ascii="Arial" w:eastAsia="Arial" w:hAnsi="Arial" w:cs="Arial"/>
        </w:rPr>
        <w:t xml:space="preserve"> </w:t>
      </w:r>
      <w:r w:rsidRPr="00D16BEB">
        <w:rPr>
          <w:rFonts w:ascii="Arial" w:hAnsi="Arial" w:cs="Arial"/>
        </w:rPr>
        <w:t>εξακολουθούν</w:t>
      </w:r>
      <w:r w:rsidRPr="00D16BEB">
        <w:rPr>
          <w:rFonts w:ascii="Arial" w:eastAsia="Arial" w:hAnsi="Arial" w:cs="Arial"/>
        </w:rPr>
        <w:t xml:space="preserve"> </w:t>
      </w:r>
      <w:r w:rsidRPr="00D16BEB">
        <w:rPr>
          <w:rFonts w:ascii="Arial" w:hAnsi="Arial" w:cs="Arial"/>
        </w:rPr>
        <w:t>να</w:t>
      </w:r>
      <w:r w:rsidRPr="00D16BEB">
        <w:rPr>
          <w:rFonts w:ascii="Arial" w:eastAsia="Arial" w:hAnsi="Arial" w:cs="Arial"/>
        </w:rPr>
        <w:t xml:space="preserve"> </w:t>
      </w:r>
      <w:r w:rsidRPr="00D16BEB">
        <w:rPr>
          <w:rFonts w:ascii="Arial" w:hAnsi="Arial" w:cs="Arial"/>
        </w:rPr>
        <w:t>ισχύουν</w:t>
      </w:r>
      <w:r w:rsidRPr="00D16BEB">
        <w:rPr>
          <w:rFonts w:ascii="Arial" w:eastAsia="Arial" w:hAnsi="Arial" w:cs="Arial"/>
        </w:rPr>
        <w:t xml:space="preserve"> </w:t>
      </w:r>
      <w:r w:rsidRPr="00D16BEB">
        <w:rPr>
          <w:rFonts w:ascii="Arial" w:hAnsi="Arial" w:cs="Arial"/>
        </w:rPr>
        <w:t>μέχρι</w:t>
      </w:r>
      <w:r w:rsidRPr="00D16BEB">
        <w:rPr>
          <w:rFonts w:ascii="Arial" w:eastAsia="Arial" w:hAnsi="Arial" w:cs="Arial"/>
        </w:rPr>
        <w:t xml:space="preserve"> </w:t>
      </w:r>
      <w:r w:rsidRPr="00D16BEB">
        <w:rPr>
          <w:rFonts w:ascii="Arial" w:hAnsi="Arial" w:cs="Arial"/>
        </w:rPr>
        <w:t>την</w:t>
      </w:r>
      <w:r w:rsidRPr="00D16BEB">
        <w:rPr>
          <w:rFonts w:ascii="Arial" w:eastAsia="Arial" w:hAnsi="Arial" w:cs="Arial"/>
        </w:rPr>
        <w:t xml:space="preserve"> </w:t>
      </w:r>
      <w:r w:rsidRPr="00D16BEB">
        <w:rPr>
          <w:rFonts w:ascii="Arial" w:hAnsi="Arial" w:cs="Arial"/>
        </w:rPr>
        <w:t>έκδοση</w:t>
      </w:r>
      <w:r w:rsidRPr="00D16BEB">
        <w:rPr>
          <w:rFonts w:ascii="Arial" w:eastAsia="Arial" w:hAnsi="Arial" w:cs="Arial"/>
        </w:rPr>
        <w:t xml:space="preserve"> </w:t>
      </w:r>
      <w:r w:rsidRPr="00D16BEB">
        <w:rPr>
          <w:rFonts w:ascii="Arial" w:hAnsi="Arial" w:cs="Arial"/>
        </w:rPr>
        <w:t>των</w:t>
      </w:r>
      <w:r w:rsidRPr="00D16BEB">
        <w:rPr>
          <w:rFonts w:ascii="Arial" w:eastAsia="Arial" w:hAnsi="Arial" w:cs="Arial"/>
        </w:rPr>
        <w:t xml:space="preserve"> </w:t>
      </w:r>
      <w:r w:rsidRPr="00D16BEB">
        <w:rPr>
          <w:rFonts w:ascii="Arial" w:hAnsi="Arial" w:cs="Arial"/>
        </w:rPr>
        <w:t>κανονιστικών</w:t>
      </w:r>
      <w:r w:rsidRPr="00D16BEB">
        <w:rPr>
          <w:rFonts w:ascii="Arial" w:eastAsia="Arial" w:hAnsi="Arial" w:cs="Arial"/>
        </w:rPr>
        <w:t xml:space="preserve"> </w:t>
      </w:r>
      <w:r w:rsidRPr="00D16BEB">
        <w:rPr>
          <w:rFonts w:ascii="Arial" w:hAnsi="Arial" w:cs="Arial"/>
        </w:rPr>
        <w:t>πράξεων</w:t>
      </w:r>
      <w:r w:rsidRPr="00D16BEB">
        <w:rPr>
          <w:rFonts w:ascii="Arial" w:eastAsia="Arial" w:hAnsi="Arial" w:cs="Arial"/>
        </w:rPr>
        <w:t xml:space="preserve"> </w:t>
      </w:r>
      <w:r w:rsidRPr="00D16BEB">
        <w:rPr>
          <w:rFonts w:ascii="Arial" w:hAnsi="Arial" w:cs="Arial"/>
        </w:rPr>
        <w:t>που</w:t>
      </w:r>
      <w:r w:rsidRPr="00D16BEB">
        <w:rPr>
          <w:rFonts w:ascii="Arial" w:eastAsia="Arial" w:hAnsi="Arial" w:cs="Arial"/>
        </w:rPr>
        <w:t xml:space="preserve"> </w:t>
      </w:r>
      <w:r w:rsidRPr="00D16BEB">
        <w:rPr>
          <w:rFonts w:ascii="Arial" w:hAnsi="Arial" w:cs="Arial"/>
        </w:rPr>
        <w:t>προβλέπονται</w:t>
      </w:r>
      <w:r w:rsidRPr="00D16BEB">
        <w:rPr>
          <w:rFonts w:ascii="Arial" w:eastAsia="Arial" w:hAnsi="Arial" w:cs="Arial"/>
        </w:rPr>
        <w:t xml:space="preserve"> </w:t>
      </w:r>
      <w:r w:rsidRPr="00D16BEB">
        <w:rPr>
          <w:rFonts w:ascii="Arial" w:hAnsi="Arial" w:cs="Arial"/>
        </w:rPr>
        <w:t>από</w:t>
      </w:r>
      <w:r w:rsidRPr="00D16BEB">
        <w:rPr>
          <w:rFonts w:ascii="Arial" w:eastAsia="Arial" w:hAnsi="Arial" w:cs="Arial"/>
        </w:rPr>
        <w:t xml:space="preserve"> </w:t>
      </w:r>
      <w:r w:rsidRPr="00D16BEB">
        <w:rPr>
          <w:rFonts w:ascii="Arial" w:hAnsi="Arial" w:cs="Arial"/>
        </w:rPr>
        <w:t>τις</w:t>
      </w:r>
      <w:r w:rsidRPr="00D16BEB">
        <w:rPr>
          <w:rFonts w:ascii="Arial" w:eastAsia="Arial" w:hAnsi="Arial" w:cs="Arial"/>
        </w:rPr>
        <w:t xml:space="preserve"> </w:t>
      </w:r>
      <w:r w:rsidRPr="00D16BEB">
        <w:rPr>
          <w:rFonts w:ascii="Arial" w:hAnsi="Arial" w:cs="Arial"/>
        </w:rPr>
        <w:t>διατάξεις</w:t>
      </w:r>
      <w:r w:rsidRPr="00D16BEB">
        <w:rPr>
          <w:rFonts w:ascii="Arial" w:eastAsia="Arial" w:hAnsi="Arial" w:cs="Arial"/>
        </w:rPr>
        <w:t xml:space="preserve"> </w:t>
      </w:r>
      <w:r w:rsidRPr="00D16BEB">
        <w:rPr>
          <w:rFonts w:ascii="Arial" w:hAnsi="Arial" w:cs="Arial"/>
        </w:rPr>
        <w:t>του</w:t>
      </w:r>
      <w:r w:rsidRPr="00D16BEB">
        <w:rPr>
          <w:rFonts w:ascii="Arial" w:eastAsia="Arial" w:hAnsi="Arial" w:cs="Arial"/>
        </w:rPr>
        <w:t xml:space="preserve"> </w:t>
      </w:r>
      <w:r w:rsidRPr="00D16BEB">
        <w:rPr>
          <w:rFonts w:ascii="Arial" w:hAnsi="Arial" w:cs="Arial"/>
        </w:rPr>
        <w:t>παρόντος</w:t>
      </w:r>
      <w:r w:rsidRPr="00D16BEB">
        <w:rPr>
          <w:rFonts w:ascii="Arial" w:eastAsia="Arial" w:hAnsi="Arial" w:cs="Arial"/>
        </w:rPr>
        <w:t xml:space="preserve"> </w:t>
      </w:r>
      <w:r w:rsidRPr="00D16BEB">
        <w:rPr>
          <w:rFonts w:ascii="Arial" w:hAnsi="Arial" w:cs="Arial"/>
        </w:rPr>
        <w:t>νόμου</w:t>
      </w:r>
      <w:r w:rsidRPr="00D16BEB">
        <w:rPr>
          <w:rFonts w:ascii="Arial" w:eastAsia="Arial" w:hAnsi="Arial" w:cs="Arial"/>
        </w:rPr>
        <w:t xml:space="preserve"> </w:t>
      </w:r>
      <w:r w:rsidRPr="00D16BEB">
        <w:rPr>
          <w:rFonts w:ascii="Arial" w:hAnsi="Arial" w:cs="Arial"/>
        </w:rPr>
        <w:t>και</w:t>
      </w:r>
      <w:r w:rsidRPr="00D16BEB">
        <w:rPr>
          <w:rFonts w:ascii="Arial" w:eastAsia="Arial" w:hAnsi="Arial" w:cs="Arial"/>
        </w:rPr>
        <w:t xml:space="preserve"> </w:t>
      </w:r>
      <w:r w:rsidRPr="00D16BEB">
        <w:rPr>
          <w:rFonts w:ascii="Arial" w:hAnsi="Arial" w:cs="Arial"/>
        </w:rPr>
        <w:t>ρυθμίζουν</w:t>
      </w:r>
      <w:r w:rsidRPr="00D16BEB">
        <w:rPr>
          <w:rFonts w:ascii="Arial" w:eastAsia="Arial" w:hAnsi="Arial" w:cs="Arial"/>
        </w:rPr>
        <w:t xml:space="preserve"> </w:t>
      </w:r>
      <w:r w:rsidRPr="00D16BEB">
        <w:rPr>
          <w:rFonts w:ascii="Arial" w:hAnsi="Arial" w:cs="Arial"/>
        </w:rPr>
        <w:t>τα</w:t>
      </w:r>
      <w:r w:rsidRPr="00D16BEB">
        <w:rPr>
          <w:rFonts w:ascii="Arial" w:eastAsia="Arial" w:hAnsi="Arial" w:cs="Arial"/>
        </w:rPr>
        <w:t xml:space="preserve"> </w:t>
      </w:r>
      <w:r w:rsidRPr="00D16BEB">
        <w:rPr>
          <w:rFonts w:ascii="Arial" w:hAnsi="Arial" w:cs="Arial"/>
        </w:rPr>
        <w:t>ίδια</w:t>
      </w:r>
      <w:r w:rsidRPr="00D16BEB">
        <w:rPr>
          <w:rFonts w:ascii="Arial" w:eastAsia="Arial" w:hAnsi="Arial" w:cs="Arial"/>
        </w:rPr>
        <w:t xml:space="preserve"> </w:t>
      </w:r>
      <w:r w:rsidRPr="00D16BEB">
        <w:rPr>
          <w:rFonts w:ascii="Arial" w:hAnsi="Arial" w:cs="Arial"/>
        </w:rPr>
        <w:t xml:space="preserve">θέματα. </w:t>
      </w:r>
    </w:p>
    <w:p w:rsidR="00BE631F" w:rsidRDefault="00BE631F" w:rsidP="00C35C03">
      <w:pPr>
        <w:spacing w:line="240" w:lineRule="auto"/>
        <w:jc w:val="center"/>
        <w:rPr>
          <w:rFonts w:ascii="Arial" w:hAnsi="Arial" w:cs="Arial"/>
          <w:sz w:val="24"/>
          <w:szCs w:val="24"/>
        </w:rPr>
      </w:pPr>
    </w:p>
    <w:p w:rsidR="003C7B55" w:rsidRPr="00D24DAA" w:rsidRDefault="00320356" w:rsidP="00C35C03">
      <w:pPr>
        <w:spacing w:line="240" w:lineRule="auto"/>
        <w:jc w:val="center"/>
        <w:rPr>
          <w:rFonts w:ascii="Arial" w:hAnsi="Arial" w:cs="Arial"/>
          <w:sz w:val="24"/>
          <w:szCs w:val="24"/>
        </w:rPr>
      </w:pPr>
      <w:r w:rsidRPr="00D24DAA">
        <w:rPr>
          <w:rFonts w:ascii="Arial" w:hAnsi="Arial" w:cs="Arial"/>
          <w:sz w:val="24"/>
          <w:szCs w:val="24"/>
        </w:rPr>
        <w:t xml:space="preserve">ΚΕΦΑΛΑΙΟ </w:t>
      </w:r>
      <w:r w:rsidR="00FA363A" w:rsidRPr="00D24DAA">
        <w:rPr>
          <w:rFonts w:ascii="Arial" w:hAnsi="Arial" w:cs="Arial"/>
          <w:sz w:val="24"/>
          <w:szCs w:val="24"/>
        </w:rPr>
        <w:t>ΣΤ</w:t>
      </w:r>
    </w:p>
    <w:p w:rsidR="003C7B55" w:rsidRPr="00D24DAA" w:rsidRDefault="003C7B55" w:rsidP="00676C42">
      <w:pPr>
        <w:pStyle w:val="Web"/>
        <w:spacing w:before="0" w:beforeAutospacing="0" w:after="0" w:afterAutospacing="0"/>
        <w:jc w:val="both"/>
        <w:rPr>
          <w:rFonts w:ascii="Arial" w:hAnsi="Arial" w:cs="Arial"/>
        </w:rPr>
      </w:pPr>
    </w:p>
    <w:p w:rsidR="00320356" w:rsidRPr="00D24DAA" w:rsidRDefault="00320356" w:rsidP="00676C42">
      <w:pPr>
        <w:pStyle w:val="Web"/>
        <w:spacing w:before="0" w:beforeAutospacing="0" w:after="0" w:afterAutospacing="0"/>
        <w:jc w:val="center"/>
        <w:rPr>
          <w:rFonts w:ascii="Arial" w:hAnsi="Arial" w:cs="Arial"/>
          <w:caps/>
        </w:rPr>
      </w:pPr>
      <w:r w:rsidRPr="00D24DAA">
        <w:rPr>
          <w:rFonts w:ascii="Arial" w:hAnsi="Arial" w:cs="Arial"/>
        </w:rPr>
        <w:t xml:space="preserve">ΥΠΟΥΡΓΕΙΟ </w:t>
      </w:r>
      <w:r w:rsidRPr="00D24DAA">
        <w:rPr>
          <w:rFonts w:ascii="Arial" w:hAnsi="Arial" w:cs="Arial"/>
          <w:caps/>
        </w:rPr>
        <w:t>Υποδομών, Μεταφορών και Δικτύων</w:t>
      </w:r>
      <w:r w:rsidRPr="00D24DAA">
        <w:rPr>
          <w:rFonts w:ascii="Arial" w:hAnsi="Arial" w:cs="Arial"/>
        </w:rPr>
        <w:t xml:space="preserve"> </w:t>
      </w:r>
    </w:p>
    <w:p w:rsidR="00320356" w:rsidRPr="00D24DAA" w:rsidRDefault="00320356" w:rsidP="00676C42">
      <w:pPr>
        <w:pStyle w:val="Web"/>
        <w:spacing w:before="0" w:beforeAutospacing="0" w:after="0" w:afterAutospacing="0"/>
        <w:jc w:val="both"/>
        <w:rPr>
          <w:rFonts w:ascii="Arial" w:hAnsi="Arial" w:cs="Arial"/>
          <w:caps/>
        </w:rPr>
      </w:pPr>
    </w:p>
    <w:p w:rsidR="00D509D4" w:rsidRPr="00D24DAA" w:rsidRDefault="00D509D4" w:rsidP="00D509D4">
      <w:pPr>
        <w:pStyle w:val="1"/>
        <w:jc w:val="center"/>
        <w:rPr>
          <w:rFonts w:ascii="Arial" w:hAnsi="Arial" w:cs="Arial"/>
          <w:sz w:val="22"/>
          <w:szCs w:val="22"/>
        </w:rPr>
      </w:pPr>
      <w:bookmarkStart w:id="277" w:name="OLE_LINK1"/>
      <w:r w:rsidRPr="00D24DAA">
        <w:rPr>
          <w:rFonts w:ascii="Arial" w:hAnsi="Arial" w:cs="Arial"/>
          <w:sz w:val="22"/>
          <w:szCs w:val="22"/>
        </w:rPr>
        <w:t>΄Αρθρο 210</w:t>
      </w:r>
    </w:p>
    <w:p w:rsidR="00D509D4" w:rsidRPr="00D24DAA" w:rsidRDefault="00D509D4" w:rsidP="00D509D4">
      <w:pPr>
        <w:pStyle w:val="1"/>
        <w:jc w:val="center"/>
        <w:rPr>
          <w:rFonts w:ascii="Arial" w:hAnsi="Arial" w:cs="Arial"/>
          <w:sz w:val="22"/>
          <w:szCs w:val="22"/>
        </w:rPr>
      </w:pPr>
      <w:r w:rsidRPr="00D24DAA">
        <w:rPr>
          <w:rFonts w:ascii="Arial" w:hAnsi="Arial" w:cs="Arial"/>
          <w:sz w:val="22"/>
          <w:szCs w:val="22"/>
        </w:rPr>
        <w:t>Σύσταση ενιαίων διοικητικών και οικονομικών υπηρεσιών του Υπουργείου Υποδομών Μεταφορών και Δικτύων</w:t>
      </w:r>
    </w:p>
    <w:p w:rsidR="00D509D4" w:rsidRPr="00D24DAA" w:rsidRDefault="00D509D4" w:rsidP="00D509D4">
      <w:pPr>
        <w:pStyle w:val="a9"/>
        <w:spacing w:line="240" w:lineRule="auto"/>
        <w:rPr>
          <w:rFonts w:ascii="Arial" w:hAnsi="Arial" w:cs="Arial"/>
        </w:rPr>
      </w:pPr>
      <w:r w:rsidRPr="00D24DAA">
        <w:rPr>
          <w:rFonts w:ascii="Arial" w:hAnsi="Arial" w:cs="Arial"/>
        </w:rPr>
        <w:t>1. Στο Υπουργείο Υποδομών Μεταφορών και Δικτύων (ΥΠΥΜΕΔΙ) συνιστώνται ως ενιαίες οργανικές μονάδες:</w:t>
      </w:r>
    </w:p>
    <w:p w:rsidR="00D509D4" w:rsidRPr="00D24DAA" w:rsidRDefault="00D509D4" w:rsidP="00D509D4">
      <w:pPr>
        <w:pStyle w:val="a9"/>
        <w:spacing w:line="240" w:lineRule="auto"/>
        <w:rPr>
          <w:rFonts w:ascii="Arial" w:hAnsi="Arial" w:cs="Arial"/>
        </w:rPr>
      </w:pPr>
      <w:r w:rsidRPr="00D24DAA">
        <w:rPr>
          <w:rFonts w:ascii="Arial" w:hAnsi="Arial" w:cs="Arial"/>
        </w:rPr>
        <w:t xml:space="preserve">α. Γενική Διεύθυνση Διοικητικών Υπηρεσιών και Ηλεκτρονικής Διακυβέρνησης και </w:t>
      </w:r>
    </w:p>
    <w:p w:rsidR="00D509D4" w:rsidRPr="00D24DAA" w:rsidRDefault="00D509D4" w:rsidP="00D509D4">
      <w:pPr>
        <w:pStyle w:val="a9"/>
        <w:spacing w:line="240" w:lineRule="auto"/>
        <w:rPr>
          <w:rFonts w:ascii="Arial" w:hAnsi="Arial" w:cs="Arial"/>
        </w:rPr>
      </w:pPr>
      <w:r w:rsidRPr="00D24DAA">
        <w:rPr>
          <w:rFonts w:ascii="Arial" w:hAnsi="Arial" w:cs="Arial"/>
        </w:rPr>
        <w:t xml:space="preserve">β. Γενική Διεύθυνση Οικονομικών Υπηρεσιών, </w:t>
      </w:r>
    </w:p>
    <w:p w:rsidR="00D509D4" w:rsidRPr="00D24DAA" w:rsidRDefault="00D509D4" w:rsidP="00D509D4">
      <w:pPr>
        <w:pStyle w:val="a9"/>
        <w:spacing w:line="240" w:lineRule="auto"/>
        <w:rPr>
          <w:rFonts w:ascii="Arial" w:hAnsi="Arial" w:cs="Arial"/>
        </w:rPr>
      </w:pPr>
      <w:r w:rsidRPr="00D24DAA">
        <w:rPr>
          <w:rFonts w:ascii="Arial" w:hAnsi="Arial" w:cs="Arial"/>
        </w:rPr>
        <w:t>οι οποίες υπάγονται στο Γενικό Γραμματέα του Υπουργείου Υποδομών Μεταφορών και Δικτύων</w:t>
      </w:r>
    </w:p>
    <w:p w:rsidR="00D509D4" w:rsidRPr="00D24DAA" w:rsidRDefault="00D509D4" w:rsidP="00D509D4">
      <w:pPr>
        <w:spacing w:line="240" w:lineRule="auto"/>
        <w:jc w:val="both"/>
        <w:rPr>
          <w:rFonts w:ascii="Arial" w:hAnsi="Arial" w:cs="Arial"/>
        </w:rPr>
      </w:pPr>
      <w:r w:rsidRPr="00D24DAA">
        <w:rPr>
          <w:rFonts w:ascii="Arial" w:hAnsi="Arial" w:cs="Arial"/>
        </w:rPr>
        <w:t>2. Στη Γενική Διεύθυνση Διοικητικών Υπηρεσιών και Ηλεκτρονικής Διακυβέρνησης του άρθρου 210 υπάγονται</w:t>
      </w:r>
      <w:r w:rsidRPr="00D24DAA">
        <w:rPr>
          <w:rFonts w:ascii="Arial" w:hAnsi="Arial" w:cs="Arial"/>
          <w:i/>
          <w:iCs/>
        </w:rPr>
        <w:t xml:space="preserve"> </w:t>
      </w:r>
      <w:r w:rsidRPr="00D24DAA">
        <w:rPr>
          <w:rFonts w:ascii="Arial" w:hAnsi="Arial" w:cs="Arial"/>
        </w:rPr>
        <w:t>οι εξής οργανικές μονάδες:</w:t>
      </w:r>
    </w:p>
    <w:p w:rsidR="00D509D4" w:rsidRPr="00D24DAA" w:rsidRDefault="00D509D4" w:rsidP="00D509D4">
      <w:pPr>
        <w:spacing w:line="240" w:lineRule="auto"/>
        <w:jc w:val="both"/>
        <w:rPr>
          <w:rFonts w:ascii="Arial" w:hAnsi="Arial" w:cs="Arial"/>
        </w:rPr>
      </w:pPr>
      <w:r w:rsidRPr="00D24DAA">
        <w:rPr>
          <w:rFonts w:ascii="Arial" w:hAnsi="Arial" w:cs="Arial"/>
        </w:rPr>
        <w:t>α) Διεύθυνση Διοικητικών Υπηρεσιών</w:t>
      </w:r>
    </w:p>
    <w:p w:rsidR="00D509D4" w:rsidRPr="00D24DAA" w:rsidRDefault="00D509D4" w:rsidP="00D509D4">
      <w:pPr>
        <w:spacing w:line="240" w:lineRule="auto"/>
        <w:jc w:val="both"/>
        <w:rPr>
          <w:rFonts w:ascii="Arial" w:hAnsi="Arial" w:cs="Arial"/>
        </w:rPr>
      </w:pPr>
      <w:r w:rsidRPr="00D24DAA">
        <w:rPr>
          <w:rFonts w:ascii="Arial" w:hAnsi="Arial" w:cs="Arial"/>
        </w:rPr>
        <w:t>β) Διεύθυνση Νομοθετικού Συντονισμού και Κωδικοποίησης</w:t>
      </w:r>
    </w:p>
    <w:p w:rsidR="00D509D4" w:rsidRPr="00D24DAA" w:rsidRDefault="00D509D4" w:rsidP="00D509D4">
      <w:pPr>
        <w:spacing w:line="240" w:lineRule="auto"/>
        <w:jc w:val="both"/>
        <w:rPr>
          <w:rFonts w:ascii="Arial" w:hAnsi="Arial" w:cs="Arial"/>
        </w:rPr>
      </w:pPr>
      <w:r w:rsidRPr="00D24DAA">
        <w:rPr>
          <w:rFonts w:ascii="Arial" w:hAnsi="Arial" w:cs="Arial"/>
        </w:rPr>
        <w:t>γ) Διεύθυνση Ηλεκτρονικής Διακυβέρνησης</w:t>
      </w:r>
    </w:p>
    <w:p w:rsidR="00D509D4" w:rsidRPr="00D24DAA" w:rsidRDefault="00D509D4" w:rsidP="00D509D4">
      <w:pPr>
        <w:spacing w:line="240" w:lineRule="auto"/>
        <w:jc w:val="both"/>
        <w:rPr>
          <w:rFonts w:ascii="Arial" w:hAnsi="Arial" w:cs="Arial"/>
        </w:rPr>
      </w:pPr>
      <w:r w:rsidRPr="00D24DAA">
        <w:rPr>
          <w:rFonts w:ascii="Arial" w:hAnsi="Arial" w:cs="Arial"/>
        </w:rPr>
        <w:t>δ) Τμήμα Διαρθρωτικών Προγραμμάτων</w:t>
      </w:r>
    </w:p>
    <w:p w:rsidR="00D509D4" w:rsidRPr="00D24DAA" w:rsidRDefault="00D509D4" w:rsidP="00D509D4">
      <w:pPr>
        <w:spacing w:line="240" w:lineRule="auto"/>
        <w:jc w:val="both"/>
        <w:rPr>
          <w:rFonts w:ascii="Arial" w:hAnsi="Arial" w:cs="Arial"/>
        </w:rPr>
      </w:pPr>
      <w:r w:rsidRPr="00D24DAA">
        <w:rPr>
          <w:rFonts w:ascii="Arial" w:hAnsi="Arial" w:cs="Arial"/>
        </w:rPr>
        <w:t>ε) Τμήμα ΠΑΜ-ΠΣΕΑ</w:t>
      </w:r>
    </w:p>
    <w:p w:rsidR="00D509D4" w:rsidRPr="00D24DAA" w:rsidRDefault="00D509D4" w:rsidP="00D509D4">
      <w:pPr>
        <w:spacing w:line="240" w:lineRule="auto"/>
        <w:jc w:val="both"/>
        <w:rPr>
          <w:rFonts w:ascii="Arial" w:hAnsi="Arial" w:cs="Arial"/>
        </w:rPr>
      </w:pPr>
      <w:r w:rsidRPr="00D24DAA">
        <w:rPr>
          <w:rFonts w:ascii="Arial" w:hAnsi="Arial" w:cs="Arial"/>
        </w:rPr>
        <w:t>3. Στη Γενική Διεύθυνση Οικονομικών Υπηρεσιών του άρθρου 210 του παρόντος νόμου υπάγονται οι εξής οργανικές μονάδες:</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α) Διεύθυνση Προϋπολογισμού και Δημοσιονομικών Αναφορών</w:t>
      </w:r>
    </w:p>
    <w:p w:rsidR="00D509D4" w:rsidRPr="00D24DAA" w:rsidRDefault="00D509D4" w:rsidP="00D509D4">
      <w:pPr>
        <w:spacing w:line="240" w:lineRule="auto"/>
        <w:jc w:val="both"/>
        <w:rPr>
          <w:rFonts w:ascii="Arial" w:hAnsi="Arial" w:cs="Arial"/>
        </w:rPr>
      </w:pPr>
      <w:r w:rsidRPr="00D24DAA">
        <w:rPr>
          <w:rFonts w:ascii="Arial" w:hAnsi="Arial" w:cs="Arial"/>
        </w:rPr>
        <w:t>β) Διεύθυνση Οικονομικής ΔΙαχείρισης</w:t>
      </w:r>
    </w:p>
    <w:p w:rsidR="00D509D4" w:rsidRPr="00D24DAA" w:rsidRDefault="00D509D4" w:rsidP="00D509D4">
      <w:pPr>
        <w:spacing w:line="240" w:lineRule="auto"/>
        <w:jc w:val="center"/>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Αρθρο 211</w:t>
      </w:r>
    </w:p>
    <w:p w:rsidR="00D509D4" w:rsidRPr="00D24DAA" w:rsidRDefault="00D509D4" w:rsidP="00D509D4">
      <w:pPr>
        <w:pStyle w:val="6"/>
        <w:spacing w:line="240" w:lineRule="auto"/>
        <w:rPr>
          <w:b w:val="0"/>
          <w:bCs w:val="0"/>
          <w:sz w:val="22"/>
          <w:szCs w:val="22"/>
        </w:rPr>
      </w:pPr>
      <w:r w:rsidRPr="00D24DAA">
        <w:rPr>
          <w:b w:val="0"/>
          <w:bCs w:val="0"/>
          <w:sz w:val="22"/>
          <w:szCs w:val="22"/>
        </w:rPr>
        <w:t>Διεύθυνση Διοικητικών Υπηρεσιών</w:t>
      </w:r>
    </w:p>
    <w:p w:rsidR="00D509D4" w:rsidRPr="00D24DAA" w:rsidRDefault="00D509D4" w:rsidP="00D509D4">
      <w:pPr>
        <w:spacing w:before="120" w:line="240" w:lineRule="auto"/>
        <w:jc w:val="both"/>
        <w:rPr>
          <w:rFonts w:ascii="Arial" w:hAnsi="Arial" w:cs="Arial"/>
        </w:rPr>
      </w:pPr>
      <w:r w:rsidRPr="00D24DAA">
        <w:rPr>
          <w:rFonts w:ascii="Arial" w:hAnsi="Arial" w:cs="Arial"/>
        </w:rPr>
        <w:t>1.</w:t>
      </w:r>
      <w:r w:rsidRPr="00D24DAA">
        <w:rPr>
          <w:rFonts w:ascii="Arial" w:hAnsi="Arial" w:cs="Arial"/>
        </w:rPr>
        <w:tab/>
        <w:t>Αποστολή της Διεύθυνσης Διοικητικών Υπηρεσιών είναι:</w:t>
      </w:r>
    </w:p>
    <w:p w:rsidR="00D509D4" w:rsidRPr="00D24DAA" w:rsidRDefault="00D509D4" w:rsidP="00D509D4">
      <w:pPr>
        <w:spacing w:before="60" w:line="240" w:lineRule="auto"/>
        <w:jc w:val="both"/>
        <w:rPr>
          <w:rFonts w:ascii="Arial" w:hAnsi="Arial" w:cs="Arial"/>
        </w:rPr>
      </w:pPr>
      <w:r w:rsidRPr="00D24DAA">
        <w:rPr>
          <w:rFonts w:ascii="Arial" w:hAnsi="Arial" w:cs="Arial"/>
        </w:rPr>
        <w:t xml:space="preserve">Ο χειρισμός όλων των θεμάτων της υπηρεσιακής κατάστασης του μονίμου προσωπικού και του προσωπικού με σύμβαση ιδιωτικού δικαίου ορισμένου και αορίστου χρόνου, του Υπουργείου. </w:t>
      </w:r>
    </w:p>
    <w:p w:rsidR="00D509D4" w:rsidRPr="00D24DAA" w:rsidRDefault="00D509D4" w:rsidP="00D509D4">
      <w:pPr>
        <w:spacing w:before="60" w:line="240" w:lineRule="auto"/>
        <w:jc w:val="both"/>
        <w:rPr>
          <w:rFonts w:ascii="Arial" w:hAnsi="Arial" w:cs="Arial"/>
        </w:rPr>
      </w:pPr>
      <w:r w:rsidRPr="00D24DAA">
        <w:rPr>
          <w:rFonts w:ascii="Arial" w:hAnsi="Arial" w:cs="Arial"/>
        </w:rPr>
        <w:t>-Ο συντονισμός όλων των αρμοδιοτήτων για την άσκηση της διοικητικής εποπτείας στους εποπτευόμενους από το ΥΠΥΜΕΔΙ φορείς (νομικά πρόσωπα δημοσίου και  ιδιωτικού δικαίου,  αρχές και επιτροπές), με την επιφύλαξη διατάξεων των λοιπών άρθρων του παρόντος νόμου και του πδ 293/99</w:t>
      </w:r>
    </w:p>
    <w:p w:rsidR="00D509D4" w:rsidRPr="00D24DAA" w:rsidRDefault="00D509D4" w:rsidP="00D509D4">
      <w:pPr>
        <w:spacing w:before="60" w:line="240" w:lineRule="auto"/>
        <w:jc w:val="both"/>
        <w:rPr>
          <w:rFonts w:ascii="Arial" w:hAnsi="Arial" w:cs="Arial"/>
        </w:rPr>
      </w:pPr>
      <w:r w:rsidRPr="00D24DAA">
        <w:rPr>
          <w:rFonts w:ascii="Arial" w:hAnsi="Arial" w:cs="Arial"/>
        </w:rPr>
        <w:t>-Η διοικητική υποστήριξη όλων των Υπηρεσιών στους  τομείς Μεταφορών και Επικοινωνιών και Δημοσίων Εργων</w:t>
      </w:r>
    </w:p>
    <w:p w:rsidR="00D509D4" w:rsidRPr="00D24DAA" w:rsidRDefault="00D509D4" w:rsidP="00D509D4">
      <w:pPr>
        <w:spacing w:before="60" w:line="240" w:lineRule="auto"/>
        <w:jc w:val="both"/>
        <w:rPr>
          <w:rFonts w:ascii="Arial" w:hAnsi="Arial" w:cs="Arial"/>
        </w:rPr>
      </w:pPr>
      <w:r w:rsidRPr="00D24DAA">
        <w:rPr>
          <w:rFonts w:ascii="Arial" w:hAnsi="Arial" w:cs="Arial"/>
        </w:rPr>
        <w:t xml:space="preserve"> Η μέριμνα για τη στέγαση των Υπηρεσιών και τον εξοπλισμό αυτών, τον καθαρισμό και τη φύλαξη των κτιρίων, καθώς και τη διαχείριση των αυτοκινήτων του Υπουργείου</w:t>
      </w:r>
    </w:p>
    <w:p w:rsidR="00D509D4" w:rsidRPr="00D24DAA" w:rsidRDefault="00D509D4" w:rsidP="00D509D4">
      <w:pPr>
        <w:spacing w:before="120" w:line="240" w:lineRule="auto"/>
        <w:ind w:firstLine="3"/>
        <w:jc w:val="both"/>
        <w:rPr>
          <w:rFonts w:ascii="Arial" w:hAnsi="Arial" w:cs="Arial"/>
        </w:rPr>
      </w:pPr>
      <w:r w:rsidRPr="00D24DAA">
        <w:rPr>
          <w:rFonts w:ascii="Arial" w:hAnsi="Arial" w:cs="Arial"/>
        </w:rPr>
        <w:t>2.</w:t>
      </w:r>
      <w:r w:rsidRPr="00D24DAA">
        <w:rPr>
          <w:rFonts w:ascii="Arial" w:hAnsi="Arial" w:cs="Arial"/>
        </w:rPr>
        <w:tab/>
        <w:t>Η Διεύθυνση Διοικητικών Υπηρεσιών συγκροτείται από τα ακόλουθα τμήματα:</w:t>
      </w:r>
    </w:p>
    <w:p w:rsidR="00D509D4" w:rsidRPr="00D24DAA" w:rsidRDefault="00D509D4" w:rsidP="00D509D4">
      <w:pPr>
        <w:spacing w:before="60" w:line="240" w:lineRule="auto"/>
        <w:ind w:left="357" w:hanging="357"/>
        <w:jc w:val="both"/>
        <w:rPr>
          <w:rFonts w:ascii="Arial" w:hAnsi="Arial" w:cs="Arial"/>
        </w:rPr>
      </w:pPr>
      <w:r w:rsidRPr="00D24DAA">
        <w:rPr>
          <w:rFonts w:ascii="Arial" w:hAnsi="Arial" w:cs="Arial"/>
        </w:rPr>
        <w:t>α) Τμήμα Διοίκησης Προσωπικού τομέα Μεταφορών και Επικοινωνιών</w:t>
      </w:r>
    </w:p>
    <w:p w:rsidR="00D509D4" w:rsidRPr="00D24DAA" w:rsidRDefault="00D509D4" w:rsidP="00D509D4">
      <w:pPr>
        <w:spacing w:before="60" w:line="240" w:lineRule="auto"/>
        <w:ind w:left="357" w:hanging="357"/>
        <w:jc w:val="both"/>
        <w:rPr>
          <w:rFonts w:ascii="Arial" w:hAnsi="Arial" w:cs="Arial"/>
        </w:rPr>
      </w:pPr>
      <w:r w:rsidRPr="00D24DAA">
        <w:rPr>
          <w:rFonts w:ascii="Arial" w:hAnsi="Arial" w:cs="Arial"/>
        </w:rPr>
        <w:t>β)</w:t>
      </w:r>
      <w:r w:rsidRPr="00D24DAA">
        <w:rPr>
          <w:rFonts w:ascii="Arial" w:hAnsi="Arial" w:cs="Arial"/>
        </w:rPr>
        <w:tab/>
        <w:t>Τμήμα Διοίκησης Προσωπικού Γενικής Γραμματείας Δημοσίων Εργων (ΓΓΔΕ) και Γενικής Γραμματείας Παραχωρήσεων (ΓΓΠ)</w:t>
      </w:r>
    </w:p>
    <w:p w:rsidR="00D509D4" w:rsidRPr="00D24DAA" w:rsidRDefault="00D509D4" w:rsidP="00D509D4">
      <w:pPr>
        <w:spacing w:before="60" w:line="240" w:lineRule="auto"/>
        <w:ind w:left="357" w:hanging="357"/>
        <w:jc w:val="both"/>
        <w:rPr>
          <w:rFonts w:ascii="Arial" w:hAnsi="Arial" w:cs="Arial"/>
        </w:rPr>
      </w:pPr>
      <w:r w:rsidRPr="00D24DAA">
        <w:rPr>
          <w:rFonts w:ascii="Arial" w:hAnsi="Arial" w:cs="Arial"/>
        </w:rPr>
        <w:t>γ)</w:t>
      </w:r>
      <w:r w:rsidRPr="00D24DAA">
        <w:rPr>
          <w:rFonts w:ascii="Arial" w:hAnsi="Arial" w:cs="Arial"/>
        </w:rPr>
        <w:tab/>
        <w:t>Τμήμα Διοικητικής Εποπτείας Φορέων,</w:t>
      </w:r>
    </w:p>
    <w:p w:rsidR="00D509D4" w:rsidRPr="00D24DAA" w:rsidRDefault="00D509D4" w:rsidP="00D509D4">
      <w:pPr>
        <w:spacing w:before="60" w:line="240" w:lineRule="auto"/>
        <w:ind w:left="357" w:hanging="357"/>
        <w:jc w:val="both"/>
        <w:rPr>
          <w:rFonts w:ascii="Arial" w:hAnsi="Arial" w:cs="Arial"/>
        </w:rPr>
      </w:pPr>
      <w:r w:rsidRPr="00D24DAA">
        <w:rPr>
          <w:rFonts w:ascii="Arial" w:hAnsi="Arial" w:cs="Arial"/>
        </w:rPr>
        <w:t>δ)</w:t>
      </w:r>
      <w:r w:rsidRPr="00D24DAA">
        <w:rPr>
          <w:rFonts w:ascii="Arial" w:hAnsi="Arial" w:cs="Arial"/>
        </w:rPr>
        <w:tab/>
        <w:t>Τμήμα Διοικητικής Υποστήριξης Υπηρεσιών τομέα Μεταφορών και Επικοινωνιών</w:t>
      </w:r>
    </w:p>
    <w:p w:rsidR="00D509D4" w:rsidRPr="00D24DAA" w:rsidRDefault="00D509D4" w:rsidP="00D509D4">
      <w:pPr>
        <w:spacing w:before="60" w:line="240" w:lineRule="auto"/>
        <w:ind w:left="357" w:hanging="357"/>
        <w:jc w:val="both"/>
        <w:rPr>
          <w:rFonts w:ascii="Arial" w:hAnsi="Arial" w:cs="Arial"/>
        </w:rPr>
      </w:pPr>
      <w:r w:rsidRPr="00D24DAA">
        <w:rPr>
          <w:rFonts w:ascii="Arial" w:hAnsi="Arial" w:cs="Arial"/>
        </w:rPr>
        <w:t>ε)</w:t>
      </w:r>
      <w:r w:rsidRPr="00D24DAA">
        <w:rPr>
          <w:rFonts w:ascii="Arial" w:hAnsi="Arial" w:cs="Arial"/>
        </w:rPr>
        <w:tab/>
        <w:t>Τμήμα Διοικητικής Υποστήριξης ΓΓΔΕ και ΓΓΠ</w:t>
      </w:r>
    </w:p>
    <w:p w:rsidR="00D509D4" w:rsidRPr="00D24DAA" w:rsidRDefault="00D509D4" w:rsidP="00D509D4">
      <w:pPr>
        <w:spacing w:before="60" w:line="240" w:lineRule="auto"/>
        <w:ind w:left="357" w:hanging="357"/>
        <w:jc w:val="both"/>
        <w:rPr>
          <w:rFonts w:ascii="Arial" w:hAnsi="Arial" w:cs="Arial"/>
        </w:rPr>
      </w:pPr>
      <w:r w:rsidRPr="00D24DAA">
        <w:rPr>
          <w:rFonts w:ascii="Arial" w:hAnsi="Arial" w:cs="Arial"/>
        </w:rPr>
        <w:t>στ) Τμήμα Διοικητικής Μέριμνας</w:t>
      </w:r>
    </w:p>
    <w:p w:rsidR="00D509D4" w:rsidRPr="00D24DAA" w:rsidRDefault="00D509D4" w:rsidP="00D509D4">
      <w:pPr>
        <w:spacing w:before="120" w:line="240" w:lineRule="auto"/>
        <w:jc w:val="both"/>
        <w:rPr>
          <w:rFonts w:ascii="Arial" w:hAnsi="Arial" w:cs="Arial"/>
        </w:rPr>
      </w:pPr>
      <w:r w:rsidRPr="00D24DAA">
        <w:rPr>
          <w:rFonts w:ascii="Arial" w:hAnsi="Arial" w:cs="Arial"/>
        </w:rPr>
        <w:t>3.</w:t>
      </w:r>
      <w:r w:rsidRPr="00D24DAA">
        <w:rPr>
          <w:rFonts w:ascii="Arial" w:hAnsi="Arial" w:cs="Arial"/>
        </w:rPr>
        <w:tab/>
        <w:t>Οι αρμοδιότητες κάθε Τμήματος της Δ/νσης Διοικητικής Υποστήριξης έχουν ως ακολούθως:</w:t>
      </w:r>
    </w:p>
    <w:p w:rsidR="00D509D4" w:rsidRPr="00D24DAA" w:rsidRDefault="00D509D4" w:rsidP="00D509D4">
      <w:pPr>
        <w:spacing w:before="60" w:line="240" w:lineRule="auto"/>
        <w:ind w:left="357" w:hanging="357"/>
        <w:jc w:val="both"/>
        <w:rPr>
          <w:rFonts w:ascii="Arial" w:hAnsi="Arial" w:cs="Arial"/>
        </w:rPr>
      </w:pPr>
      <w:r w:rsidRPr="00D24DAA">
        <w:rPr>
          <w:rFonts w:ascii="Arial" w:hAnsi="Arial" w:cs="Arial"/>
        </w:rPr>
        <w:t>α) Τμήμα Διοίκησης Προσωπικού τομέα Μεταφορών και Επικοινωνιών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  - Η αποτελεσματική και με διαφάνεια, σε ότι αφορά την αποστολή και τα προγράμματα δράσης του Υπουργείου στον τομέα Μεταφορών και Επικοινωνιών, με σύγχρονες διαδικασίες και με κριτήριο την προώθηση της πολιτικής προσωπικού του Υπουργείου, άσκηση της λειτουργίας διοίκησης προσωπικού και ειδικότερα:</w:t>
      </w:r>
    </w:p>
    <w:p w:rsidR="00D509D4" w:rsidRPr="00D24DAA" w:rsidRDefault="00D509D4" w:rsidP="00D509D4">
      <w:pPr>
        <w:spacing w:line="240" w:lineRule="auto"/>
        <w:jc w:val="both"/>
        <w:rPr>
          <w:rFonts w:ascii="Arial" w:hAnsi="Arial" w:cs="Arial"/>
        </w:rPr>
      </w:pPr>
      <w:r w:rsidRPr="00D24DAA">
        <w:rPr>
          <w:rFonts w:ascii="Arial" w:hAnsi="Arial" w:cs="Arial"/>
        </w:rPr>
        <w:t xml:space="preserve">  - Η άσκηση όλων των διοικητικών αρμοδιοτήτων που αφορούν θέματα κατάστασης προσωπικού και ειδικότερα (ενδεικτικά) :</w:t>
      </w:r>
    </w:p>
    <w:p w:rsidR="00D509D4" w:rsidRPr="00D24DAA" w:rsidRDefault="00D509D4" w:rsidP="00D509D4">
      <w:pPr>
        <w:spacing w:line="240" w:lineRule="auto"/>
        <w:jc w:val="both"/>
        <w:rPr>
          <w:rFonts w:ascii="Arial" w:hAnsi="Arial" w:cs="Arial"/>
        </w:rPr>
      </w:pPr>
      <w:r w:rsidRPr="00D24DAA">
        <w:rPr>
          <w:rFonts w:ascii="Arial" w:hAnsi="Arial" w:cs="Arial"/>
        </w:rPr>
        <w:t xml:space="preserve">  . Οι μετακινήσεις, αποσπάσεις, τοποθετήσεις και διαθέσεις του προσωπικού. </w:t>
      </w:r>
    </w:p>
    <w:p w:rsidR="00D509D4" w:rsidRPr="00D24DAA" w:rsidRDefault="00D509D4" w:rsidP="00D509D4">
      <w:pPr>
        <w:spacing w:line="240" w:lineRule="auto"/>
        <w:rPr>
          <w:rFonts w:ascii="Arial" w:hAnsi="Arial" w:cs="Arial"/>
        </w:rPr>
      </w:pPr>
      <w:r w:rsidRPr="00D24DAA">
        <w:rPr>
          <w:rFonts w:ascii="Arial" w:hAnsi="Arial" w:cs="Arial"/>
        </w:rPr>
        <w:t xml:space="preserve">  . Η κατάρτιση πινάκων επιλογής προϊσταμένων.</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 xml:space="preserve">  . Η παρακολούθηση της κατανομής του προσωπικού στις οργανικές μονάδες του Υπουργείου.</w:t>
      </w:r>
    </w:p>
    <w:p w:rsidR="00D509D4" w:rsidRPr="00D24DAA" w:rsidRDefault="00D509D4" w:rsidP="00D509D4">
      <w:pPr>
        <w:spacing w:line="240" w:lineRule="auto"/>
        <w:rPr>
          <w:rFonts w:ascii="Arial" w:hAnsi="Arial" w:cs="Arial"/>
        </w:rPr>
      </w:pPr>
      <w:r w:rsidRPr="00D24DAA">
        <w:rPr>
          <w:rFonts w:ascii="Arial" w:hAnsi="Arial" w:cs="Arial"/>
        </w:rPr>
        <w:t xml:space="preserve">  . Η τήρηση ατομικών φακέλων και μητρώων προσωπικού.</w:t>
      </w:r>
    </w:p>
    <w:p w:rsidR="00D509D4" w:rsidRPr="00D24DAA" w:rsidRDefault="00D509D4" w:rsidP="00D509D4">
      <w:pPr>
        <w:spacing w:line="240" w:lineRule="auto"/>
        <w:rPr>
          <w:rFonts w:ascii="Arial" w:hAnsi="Arial" w:cs="Arial"/>
        </w:rPr>
      </w:pPr>
      <w:r w:rsidRPr="00D24DAA">
        <w:rPr>
          <w:rFonts w:ascii="Arial" w:hAnsi="Arial" w:cs="Arial"/>
        </w:rPr>
        <w:t xml:space="preserve">  . Η διαχείριση όλων των θεμάτων που αφορούν την συνταξιοδότηση υπαλλήλων.</w:t>
      </w:r>
    </w:p>
    <w:p w:rsidR="00D509D4" w:rsidRPr="00D24DAA" w:rsidRDefault="00D509D4" w:rsidP="00D509D4">
      <w:pPr>
        <w:spacing w:line="240" w:lineRule="auto"/>
        <w:rPr>
          <w:rFonts w:ascii="Arial" w:hAnsi="Arial" w:cs="Arial"/>
        </w:rPr>
      </w:pPr>
      <w:r w:rsidRPr="00D24DAA">
        <w:rPr>
          <w:rFonts w:ascii="Arial" w:hAnsi="Arial" w:cs="Arial"/>
        </w:rPr>
        <w:t xml:space="preserve">  . Η διαχείριση για τα θέματα περίθαλψης του προσωπικού.</w:t>
      </w:r>
    </w:p>
    <w:p w:rsidR="00D509D4" w:rsidRPr="00D24DAA" w:rsidRDefault="00D509D4" w:rsidP="00D509D4">
      <w:pPr>
        <w:spacing w:line="240" w:lineRule="auto"/>
        <w:jc w:val="both"/>
        <w:rPr>
          <w:rFonts w:ascii="Arial" w:hAnsi="Arial" w:cs="Arial"/>
        </w:rPr>
      </w:pPr>
      <w:r w:rsidRPr="00D24DAA">
        <w:rPr>
          <w:rFonts w:ascii="Arial" w:hAnsi="Arial" w:cs="Arial"/>
        </w:rPr>
        <w:t xml:space="preserve">  . Η συγκρότηση και γραμματειακή εξυπηρέτηση υπηρεσιακών και πειθαρχικών συμβουλίων του τομέα μεταφορών και επικοινωνιών.</w:t>
      </w:r>
    </w:p>
    <w:p w:rsidR="00D509D4" w:rsidRPr="00D24DAA" w:rsidRDefault="00D509D4" w:rsidP="00D509D4">
      <w:pPr>
        <w:spacing w:line="240" w:lineRule="auto"/>
        <w:rPr>
          <w:rFonts w:ascii="Arial" w:hAnsi="Arial" w:cs="Arial"/>
        </w:rPr>
      </w:pPr>
      <w:r w:rsidRPr="00D24DAA">
        <w:rPr>
          <w:rFonts w:ascii="Arial" w:hAnsi="Arial" w:cs="Arial"/>
        </w:rPr>
        <w:t xml:space="preserve">  . Η συγκρότηση συμβουλίων και επιτροπών για τον τομέα μεταφορών και επικοινωνιών.</w:t>
      </w:r>
    </w:p>
    <w:p w:rsidR="00D509D4" w:rsidRPr="00D24DAA" w:rsidRDefault="00D509D4" w:rsidP="00D509D4">
      <w:pPr>
        <w:spacing w:line="240" w:lineRule="auto"/>
        <w:rPr>
          <w:rFonts w:ascii="Arial" w:hAnsi="Arial" w:cs="Arial"/>
        </w:rPr>
      </w:pPr>
      <w:r w:rsidRPr="00D24DAA">
        <w:rPr>
          <w:rFonts w:ascii="Arial" w:hAnsi="Arial" w:cs="Arial"/>
        </w:rPr>
        <w:t xml:space="preserve">  . Η άσκηση πειθαρχικού δικαίου.</w:t>
      </w:r>
    </w:p>
    <w:p w:rsidR="00D509D4" w:rsidRPr="00D24DAA" w:rsidRDefault="00D509D4" w:rsidP="00D509D4">
      <w:pPr>
        <w:spacing w:line="240" w:lineRule="auto"/>
        <w:jc w:val="both"/>
        <w:rPr>
          <w:rFonts w:ascii="Arial" w:hAnsi="Arial" w:cs="Arial"/>
        </w:rPr>
      </w:pPr>
      <w:r w:rsidRPr="00D24DAA">
        <w:rPr>
          <w:rFonts w:ascii="Arial" w:hAnsi="Arial" w:cs="Arial"/>
        </w:rPr>
        <w:t xml:space="preserve">  . Η χορήγηση αδειών κάθε είδους (τακτικές άδειες, άδειες άνευ αποδοχών, εκπαιδευτικές άδειες, αναρρωτικές άδειες κλπ.).</w:t>
      </w:r>
    </w:p>
    <w:p w:rsidR="00D509D4" w:rsidRPr="00D24DAA" w:rsidRDefault="00D509D4" w:rsidP="00D509D4">
      <w:pPr>
        <w:spacing w:before="120" w:line="240" w:lineRule="auto"/>
        <w:jc w:val="both"/>
        <w:rPr>
          <w:rFonts w:ascii="Arial" w:hAnsi="Arial" w:cs="Arial"/>
        </w:rPr>
      </w:pPr>
      <w:r w:rsidRPr="00D24DAA">
        <w:rPr>
          <w:rFonts w:ascii="Arial" w:hAnsi="Arial" w:cs="Arial"/>
        </w:rPr>
        <w:t xml:space="preserve">  - Το Τμήμα Διοίκησης Προσωπικού μεριμνά για τη διαμόρφωση διαύλων οριζόντιας επικοινωνίας και συνεργασίας με τις υπηρεσιακές μονάδες που ασκούν τις πολιτικές του Υπουργείου και αποσκοπεί στην ανάπτυξη των μέσων του οριζόντιου οργανωτικού συντονισμού των διοικητικών δράσεων, όταν αυτές αρθρώνονται ταυτόχρονα από τις κατά περίπτωση συναρμόδιες υπηρεσίες, την άμεση επεξεργασία την εκάστοτε υποβαλλομένων αιτημάτων και την ιεράρχηση των προτεραιοτήτων ικανοποίησής τους, με στόχο την ορθολογική αξιοποίηση του ανθρώπινου δυναμικού.</w:t>
      </w:r>
    </w:p>
    <w:p w:rsidR="00D509D4" w:rsidRPr="00D24DAA" w:rsidRDefault="00D509D4" w:rsidP="00D509D4">
      <w:pPr>
        <w:spacing w:before="120" w:line="240" w:lineRule="auto"/>
        <w:ind w:left="360" w:hanging="360"/>
        <w:jc w:val="both"/>
        <w:rPr>
          <w:rFonts w:ascii="Arial" w:hAnsi="Arial" w:cs="Arial"/>
        </w:rPr>
      </w:pPr>
      <w:r w:rsidRPr="00D24DAA">
        <w:rPr>
          <w:rFonts w:ascii="Arial" w:hAnsi="Arial" w:cs="Arial"/>
        </w:rPr>
        <w:t>β)</w:t>
      </w:r>
      <w:r w:rsidRPr="00D24DAA">
        <w:rPr>
          <w:rFonts w:ascii="Arial" w:hAnsi="Arial" w:cs="Arial"/>
        </w:rPr>
        <w:tab/>
        <w:t>Τμήμα Διοίκησης Προσωπικού ΓΓΔΕ και ΓΓΠ</w:t>
      </w:r>
    </w:p>
    <w:p w:rsidR="00D509D4" w:rsidRPr="00D24DAA" w:rsidRDefault="00D509D4" w:rsidP="00D509D4">
      <w:pPr>
        <w:spacing w:line="240" w:lineRule="auto"/>
        <w:jc w:val="both"/>
        <w:rPr>
          <w:rFonts w:ascii="Arial" w:hAnsi="Arial" w:cs="Arial"/>
        </w:rPr>
      </w:pPr>
      <w:r w:rsidRPr="00D24DAA">
        <w:rPr>
          <w:rFonts w:ascii="Arial" w:hAnsi="Arial" w:cs="Arial"/>
        </w:rPr>
        <w:t xml:space="preserve">  - Η αποτελεσματική και με διαφάνεια, σε ότι αφορά την αποστολή και τα προγράμματα δράσης του Υπουργείου στον τομέα των Δημοσίων Εργων, με σύγχρονες διαδικασίες και με κριτήριο την προώθηση της πολιτικής προσωπικού του Υπουργείου, άσκηση της λειτουργίας διοίκησης προσωπικού και ειδικότερα:</w:t>
      </w:r>
    </w:p>
    <w:p w:rsidR="00D509D4" w:rsidRPr="00D24DAA" w:rsidRDefault="00D509D4" w:rsidP="00D509D4">
      <w:pPr>
        <w:spacing w:line="240" w:lineRule="auto"/>
        <w:jc w:val="both"/>
        <w:rPr>
          <w:rFonts w:ascii="Arial" w:hAnsi="Arial" w:cs="Arial"/>
        </w:rPr>
      </w:pPr>
      <w:r w:rsidRPr="00D24DAA">
        <w:rPr>
          <w:rFonts w:ascii="Arial" w:hAnsi="Arial" w:cs="Arial"/>
        </w:rPr>
        <w:t xml:space="preserve">  - Η άσκηση όλων των διοικητικών αρμοδιοτήτων που αφορούν θέματα κατάστασης προσωπικού (μονίμου και ιδιωτικού δικαίου) και ειδικότερα (ενδεικτικά) :</w:t>
      </w:r>
    </w:p>
    <w:p w:rsidR="00D509D4" w:rsidRPr="00D24DAA" w:rsidRDefault="00D509D4" w:rsidP="00D509D4">
      <w:pPr>
        <w:spacing w:line="240" w:lineRule="auto"/>
        <w:jc w:val="both"/>
        <w:rPr>
          <w:rFonts w:ascii="Arial" w:hAnsi="Arial" w:cs="Arial"/>
        </w:rPr>
      </w:pPr>
      <w:r w:rsidRPr="00D24DAA">
        <w:rPr>
          <w:rFonts w:ascii="Arial" w:hAnsi="Arial" w:cs="Arial"/>
        </w:rPr>
        <w:t xml:space="preserve">  . Οι μετακινήσεις, αποσπάσεις, τοποθετήσεις και διαθέσεις του προσωπικού. </w:t>
      </w:r>
    </w:p>
    <w:p w:rsidR="00D509D4" w:rsidRPr="00D24DAA" w:rsidRDefault="00D509D4" w:rsidP="00D509D4">
      <w:pPr>
        <w:spacing w:line="240" w:lineRule="auto"/>
        <w:rPr>
          <w:rFonts w:ascii="Arial" w:hAnsi="Arial" w:cs="Arial"/>
        </w:rPr>
      </w:pPr>
      <w:r w:rsidRPr="00D24DAA">
        <w:rPr>
          <w:rFonts w:ascii="Arial" w:hAnsi="Arial" w:cs="Arial"/>
        </w:rPr>
        <w:t xml:space="preserve">  . Η κατάρτιση πινάκων επιλογής προϊσταμένων.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  . Η παρακολούθηση της κατανομής του προσωπικού στις οργανικές μονάδες του Υπουργείου.</w:t>
      </w:r>
    </w:p>
    <w:p w:rsidR="00D509D4" w:rsidRPr="00D24DAA" w:rsidRDefault="00D509D4" w:rsidP="00D509D4">
      <w:pPr>
        <w:spacing w:line="240" w:lineRule="auto"/>
        <w:rPr>
          <w:rFonts w:ascii="Arial" w:hAnsi="Arial" w:cs="Arial"/>
        </w:rPr>
      </w:pPr>
      <w:r w:rsidRPr="00D24DAA">
        <w:rPr>
          <w:rFonts w:ascii="Arial" w:hAnsi="Arial" w:cs="Arial"/>
        </w:rPr>
        <w:t xml:space="preserve">  . Η τήρηση ατομικών φακέλων και μητρώων προσωπικού.</w:t>
      </w:r>
    </w:p>
    <w:p w:rsidR="00D509D4" w:rsidRPr="00D24DAA" w:rsidRDefault="00D509D4" w:rsidP="00D509D4">
      <w:pPr>
        <w:spacing w:line="240" w:lineRule="auto"/>
        <w:rPr>
          <w:rFonts w:ascii="Arial" w:hAnsi="Arial" w:cs="Arial"/>
        </w:rPr>
      </w:pPr>
      <w:r w:rsidRPr="00D24DAA">
        <w:rPr>
          <w:rFonts w:ascii="Arial" w:hAnsi="Arial" w:cs="Arial"/>
        </w:rPr>
        <w:t xml:space="preserve">  . Η διαχείριση όλων των θεμάτων που αφορούν την συνταξιοδότηση υπαλλήλων.</w:t>
      </w:r>
    </w:p>
    <w:p w:rsidR="00D509D4" w:rsidRPr="00D24DAA" w:rsidRDefault="00D509D4" w:rsidP="00D509D4">
      <w:pPr>
        <w:spacing w:line="240" w:lineRule="auto"/>
        <w:rPr>
          <w:rFonts w:ascii="Arial" w:hAnsi="Arial" w:cs="Arial"/>
        </w:rPr>
      </w:pPr>
      <w:r w:rsidRPr="00D24DAA">
        <w:rPr>
          <w:rFonts w:ascii="Arial" w:hAnsi="Arial" w:cs="Arial"/>
        </w:rPr>
        <w:t xml:space="preserve">  . Η διαχείριση για τα θέματα περίθαλψης του προσωπικού.</w:t>
      </w:r>
    </w:p>
    <w:p w:rsidR="00D509D4" w:rsidRPr="00D24DAA" w:rsidRDefault="00D509D4" w:rsidP="00D509D4">
      <w:pPr>
        <w:spacing w:line="240" w:lineRule="auto"/>
        <w:jc w:val="both"/>
        <w:rPr>
          <w:rFonts w:ascii="Arial" w:hAnsi="Arial" w:cs="Arial"/>
        </w:rPr>
      </w:pPr>
      <w:r w:rsidRPr="00D24DAA">
        <w:rPr>
          <w:rFonts w:ascii="Arial" w:hAnsi="Arial" w:cs="Arial"/>
        </w:rPr>
        <w:t xml:space="preserve">  . Η συγκρότηση και γραμματειακή εξυπηρέτηση υπηρεσιακών και πειθαρχικών συμβουλίων για τον τομέα δημοσίων έργων</w:t>
      </w:r>
    </w:p>
    <w:p w:rsidR="00D509D4" w:rsidRPr="00D24DAA" w:rsidRDefault="00D509D4" w:rsidP="00D509D4">
      <w:pPr>
        <w:spacing w:line="240" w:lineRule="auto"/>
        <w:rPr>
          <w:rFonts w:ascii="Arial" w:hAnsi="Arial" w:cs="Arial"/>
        </w:rPr>
      </w:pPr>
      <w:r w:rsidRPr="00D24DAA">
        <w:rPr>
          <w:rFonts w:ascii="Arial" w:hAnsi="Arial" w:cs="Arial"/>
        </w:rPr>
        <w:t xml:space="preserve">  . Η συγκρότηση συμβουλίων και επιτροπών για τον τομέα δημοσίων έργων.</w:t>
      </w:r>
    </w:p>
    <w:p w:rsidR="00D509D4" w:rsidRPr="00D24DAA" w:rsidRDefault="00D509D4" w:rsidP="00D509D4">
      <w:pPr>
        <w:spacing w:line="240" w:lineRule="auto"/>
        <w:rPr>
          <w:rFonts w:ascii="Arial" w:hAnsi="Arial" w:cs="Arial"/>
        </w:rPr>
      </w:pPr>
      <w:r w:rsidRPr="00D24DAA">
        <w:rPr>
          <w:rFonts w:ascii="Arial" w:hAnsi="Arial" w:cs="Arial"/>
        </w:rPr>
        <w:t xml:space="preserve">  . Η άσκηση πειθαρχικού δικαίου.</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 xml:space="preserve">  . Η χορήγηση αδειών κάθε είδους (τακτικές άδειες, άδειες άνευ αποδοχών, εκπαιδευτικές άδειες, αναρρωτικές άδειες κλπ.).</w:t>
      </w:r>
    </w:p>
    <w:p w:rsidR="00D509D4" w:rsidRPr="00D24DAA" w:rsidRDefault="00D509D4" w:rsidP="00D509D4">
      <w:pPr>
        <w:spacing w:before="120" w:line="240" w:lineRule="auto"/>
        <w:jc w:val="both"/>
        <w:rPr>
          <w:rFonts w:ascii="Arial" w:hAnsi="Arial" w:cs="Arial"/>
        </w:rPr>
      </w:pPr>
      <w:r w:rsidRPr="00D24DAA">
        <w:rPr>
          <w:rFonts w:ascii="Arial" w:hAnsi="Arial" w:cs="Arial"/>
        </w:rPr>
        <w:t xml:space="preserve">  - Το Τμήμα Διοίκησης Προσωπικού ΓΓΔΕ και ΓΓΠ μεριμνά για τη διαμόρφωση διαύλων οριζόντιας επικοινωνίας και συνεργασίας με τις υπηρεσιακές μονάδες που ασκούν τις πολιτικές του Υπουργείου και αποσκοπεί στην ανάπτυξη των μέσων του οριζόντιου οργανωτικού συντονισμού των διοικητικών δράσεων, όταν αυτές αρθρώνονται ταυτόχρονα από τις κατά περίπτωση συναρμόδιες υπηρεσίες, την άμεση επεξεργασία την εκάστοτε υποβαλλομένων αιτημάτων και την ιεράρχηση των προτεραιοτήτων ικανοποίησής τους, με στόχο την ορθολογική αξιοποίηση του ανθρώπινου δυναμικού.</w:t>
      </w:r>
    </w:p>
    <w:p w:rsidR="00D509D4" w:rsidRPr="00D24DAA" w:rsidRDefault="00D509D4" w:rsidP="00D509D4">
      <w:pPr>
        <w:spacing w:before="120" w:line="240" w:lineRule="auto"/>
        <w:jc w:val="both"/>
        <w:rPr>
          <w:rFonts w:ascii="Arial" w:hAnsi="Arial" w:cs="Arial"/>
        </w:rPr>
      </w:pPr>
    </w:p>
    <w:p w:rsidR="00D509D4" w:rsidRPr="00D24DAA" w:rsidRDefault="00D509D4" w:rsidP="00D509D4">
      <w:pPr>
        <w:spacing w:before="120" w:line="240" w:lineRule="auto"/>
        <w:ind w:left="360" w:hanging="360"/>
        <w:jc w:val="both"/>
        <w:rPr>
          <w:rFonts w:ascii="Arial" w:hAnsi="Arial" w:cs="Arial"/>
        </w:rPr>
      </w:pPr>
      <w:r w:rsidRPr="00D24DAA">
        <w:rPr>
          <w:rFonts w:ascii="Arial" w:hAnsi="Arial" w:cs="Arial"/>
        </w:rPr>
        <w:t>γ)</w:t>
      </w:r>
      <w:r w:rsidRPr="00D24DAA">
        <w:rPr>
          <w:rFonts w:ascii="Arial" w:hAnsi="Arial" w:cs="Arial"/>
        </w:rPr>
        <w:tab/>
        <w:t>Τμήμα  Διοικητικής Εποπτείας Φορέων</w:t>
      </w:r>
    </w:p>
    <w:p w:rsidR="00D509D4" w:rsidRPr="00D24DAA" w:rsidRDefault="00D509D4" w:rsidP="00D509D4">
      <w:pPr>
        <w:pStyle w:val="a9"/>
        <w:spacing w:before="120" w:line="240" w:lineRule="auto"/>
        <w:rPr>
          <w:rFonts w:ascii="Arial" w:hAnsi="Arial" w:cs="Arial"/>
        </w:rPr>
      </w:pPr>
      <w:r w:rsidRPr="00D24DAA">
        <w:rPr>
          <w:rFonts w:ascii="Arial" w:hAnsi="Arial" w:cs="Arial"/>
        </w:rPr>
        <w:t xml:space="preserve">-Μέριμνα για τα θέματα που αφορούν την άσκηση της εποπτείας, που προβλέπεται από τις υπάρχουσες διατάξεις, στα εποπτευόμενα από το Υπουργείο Υποδομών, Μεταφορών και Δικτύων. νομικά πρόσωπα, αρχές και επιτροπές, με την επιφύλαξη των διατάξεων των λοιπών άρθρων του παρόντος νόμου και του π.δ. 293/99, όπως τροποποιήθηκε και ισχύει, πλην των τεχνικών και επιχειρησιακών θεμάτων, στα οποία η εποπτεία ασκείται από τις καθ’ ύλην αρμόδιες  Διευθύνσεις. </w:t>
      </w:r>
    </w:p>
    <w:p w:rsidR="00D509D4" w:rsidRPr="00D24DAA" w:rsidRDefault="00D509D4" w:rsidP="00D509D4">
      <w:pPr>
        <w:pStyle w:val="a9"/>
        <w:spacing w:before="120" w:line="240" w:lineRule="auto"/>
        <w:rPr>
          <w:rFonts w:ascii="Arial" w:hAnsi="Arial" w:cs="Arial"/>
        </w:rPr>
      </w:pPr>
      <w:r w:rsidRPr="00D24DAA">
        <w:rPr>
          <w:rFonts w:ascii="Arial" w:hAnsi="Arial" w:cs="Arial"/>
        </w:rPr>
        <w:t>Ειδικότερα:</w:t>
      </w:r>
    </w:p>
    <w:p w:rsidR="00D509D4" w:rsidRPr="00D24DAA" w:rsidRDefault="00D509D4" w:rsidP="00D509D4">
      <w:pPr>
        <w:pStyle w:val="a9"/>
        <w:numPr>
          <w:ilvl w:val="0"/>
          <w:numId w:val="48"/>
        </w:numPr>
        <w:spacing w:before="120" w:after="0" w:line="240" w:lineRule="auto"/>
        <w:jc w:val="both"/>
        <w:rPr>
          <w:rFonts w:ascii="Arial" w:hAnsi="Arial" w:cs="Arial"/>
        </w:rPr>
      </w:pPr>
      <w:r w:rsidRPr="00D24DAA">
        <w:rPr>
          <w:rFonts w:ascii="Arial" w:hAnsi="Arial" w:cs="Arial"/>
        </w:rPr>
        <w:t>η διεκπεραίωση όλων των θεμάτων που αφορούν το προσωπικό των εποπτευόμενων από το Υπουργείο φορέων, σε συνεργασία με τις καθ’ ύλην αρμόδιες οργανικές μονάδες, όπου αυτό προβλέπεται από τις κείμενες διατάξεις, -</w:t>
      </w:r>
    </w:p>
    <w:p w:rsidR="00D509D4" w:rsidRPr="00D24DAA" w:rsidRDefault="00D509D4" w:rsidP="00D509D4">
      <w:pPr>
        <w:pStyle w:val="a9"/>
        <w:numPr>
          <w:ilvl w:val="0"/>
          <w:numId w:val="48"/>
        </w:numPr>
        <w:spacing w:before="120" w:after="0" w:line="240" w:lineRule="auto"/>
        <w:jc w:val="both"/>
        <w:rPr>
          <w:rFonts w:ascii="Arial" w:hAnsi="Arial" w:cs="Arial"/>
        </w:rPr>
      </w:pPr>
      <w:r w:rsidRPr="00D24DAA">
        <w:rPr>
          <w:rFonts w:ascii="Arial" w:hAnsi="Arial" w:cs="Arial"/>
        </w:rPr>
        <w:t xml:space="preserve"> η επικουρία του Υπουργού στη διαδικασία ορισμού των διοικητικών και υπηρεσιακών συμβουλίων των νομικών προσώπων, οργανισμών και ανεξαρτήτων αρχών και επιτροπών που εποπτεύονται από το Υπουργείο</w:t>
      </w:r>
    </w:p>
    <w:p w:rsidR="00D509D4" w:rsidRPr="00D24DAA" w:rsidRDefault="00D509D4" w:rsidP="00D509D4">
      <w:pPr>
        <w:pStyle w:val="a9"/>
        <w:numPr>
          <w:ilvl w:val="0"/>
          <w:numId w:val="48"/>
        </w:numPr>
        <w:spacing w:before="120" w:after="0" w:line="240" w:lineRule="auto"/>
        <w:jc w:val="both"/>
        <w:rPr>
          <w:rFonts w:ascii="Arial" w:hAnsi="Arial" w:cs="Arial"/>
        </w:rPr>
      </w:pPr>
      <w:r w:rsidRPr="00D24DAA">
        <w:rPr>
          <w:rFonts w:ascii="Arial" w:hAnsi="Arial" w:cs="Arial"/>
        </w:rPr>
        <w:t xml:space="preserve"> η μέριμνα για την οργάνωση των εποπτευομένων από το Υπουργείο νομικών προσώπων, αρχών και επιτροπών, σε συνεργασία με τις αρμόδιες κατά περίπτωση, σε σχέση με το αντικείμενο, Διευθύνσεις και τα οικεία νομικά πρόσωπα, αρχές και επιτροπές του Υπουργείου, με την επιφύλαξη των διατάξεων των λοιπών άρθρων του παρόντος.</w:t>
      </w:r>
    </w:p>
    <w:p w:rsidR="00D509D4" w:rsidRPr="00D24DAA" w:rsidRDefault="00D509D4" w:rsidP="00D509D4">
      <w:pPr>
        <w:pStyle w:val="a9"/>
        <w:spacing w:before="120" w:line="240" w:lineRule="auto"/>
        <w:rPr>
          <w:rFonts w:ascii="Arial" w:hAnsi="Arial" w:cs="Arial"/>
        </w:rPr>
      </w:pPr>
    </w:p>
    <w:p w:rsidR="00D509D4" w:rsidRPr="00D24DAA" w:rsidRDefault="00D509D4" w:rsidP="00D509D4">
      <w:pPr>
        <w:spacing w:before="120" w:line="240" w:lineRule="auto"/>
        <w:ind w:left="360" w:hanging="360"/>
        <w:jc w:val="both"/>
        <w:rPr>
          <w:rFonts w:ascii="Arial" w:hAnsi="Arial" w:cs="Arial"/>
        </w:rPr>
      </w:pPr>
      <w:r w:rsidRPr="00D24DAA">
        <w:rPr>
          <w:rFonts w:ascii="Arial" w:hAnsi="Arial" w:cs="Arial"/>
        </w:rPr>
        <w:t>δ)</w:t>
      </w:r>
      <w:r w:rsidRPr="00D24DAA">
        <w:rPr>
          <w:rFonts w:ascii="Arial" w:hAnsi="Arial" w:cs="Arial"/>
        </w:rPr>
        <w:tab/>
        <w:t>Τμήμα Διοικητικής Υποστήριξης Υπηρεσιών Τομέα Μεταφορών και Επικοινωνιών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  - Η αποτελεσματική διοικητική και γραμματειακή υποστήριξη των Γενικών Διευθύνσεων, Διευθύνσεων και λοιπών οργανικών μονάδων του τομέα Μεταφορών και Επικοινωνιών του Υπουργείου με κοινές υπηρεσίες όπως (ενδεικτικά) :</w:t>
      </w:r>
    </w:p>
    <w:p w:rsidR="00D509D4" w:rsidRPr="00D24DAA" w:rsidRDefault="00D509D4" w:rsidP="00D509D4">
      <w:pPr>
        <w:spacing w:line="240" w:lineRule="auto"/>
        <w:jc w:val="both"/>
        <w:rPr>
          <w:rFonts w:ascii="Arial" w:hAnsi="Arial" w:cs="Arial"/>
        </w:rPr>
      </w:pPr>
      <w:r w:rsidRPr="00D24DAA">
        <w:rPr>
          <w:rFonts w:ascii="Arial" w:hAnsi="Arial" w:cs="Arial"/>
        </w:rPr>
        <w:t xml:space="preserve">  . τήρηση κεντρικού πρωτοκόλλου,</w:t>
      </w:r>
    </w:p>
    <w:p w:rsidR="00D509D4" w:rsidRPr="00D24DAA" w:rsidRDefault="00D509D4" w:rsidP="00D509D4">
      <w:pPr>
        <w:spacing w:line="240" w:lineRule="auto"/>
        <w:jc w:val="both"/>
        <w:rPr>
          <w:rFonts w:ascii="Arial" w:hAnsi="Arial" w:cs="Arial"/>
        </w:rPr>
      </w:pPr>
      <w:r w:rsidRPr="00D24DAA">
        <w:rPr>
          <w:rFonts w:ascii="Arial" w:hAnsi="Arial" w:cs="Arial"/>
        </w:rPr>
        <w:t xml:space="preserve">  . τήρηση κοινών αρχείων,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  . τήρηση κοινής βιβλιοθήκης και αρχείων πληροφοριακού υλικού,</w:t>
      </w:r>
    </w:p>
    <w:p w:rsidR="00D509D4" w:rsidRPr="00D24DAA" w:rsidRDefault="00D509D4" w:rsidP="00D509D4">
      <w:pPr>
        <w:spacing w:line="240" w:lineRule="auto"/>
        <w:jc w:val="both"/>
        <w:rPr>
          <w:rFonts w:ascii="Arial" w:hAnsi="Arial" w:cs="Arial"/>
        </w:rPr>
      </w:pPr>
      <w:r w:rsidRPr="00D24DAA">
        <w:rPr>
          <w:rFonts w:ascii="Arial" w:hAnsi="Arial" w:cs="Arial"/>
        </w:rPr>
        <w:t xml:space="preserve">  . υπηρεσίες επεξεργασίας κειμένου,</w:t>
      </w:r>
    </w:p>
    <w:p w:rsidR="00D509D4" w:rsidRPr="00D24DAA" w:rsidRDefault="00D509D4" w:rsidP="00D509D4">
      <w:pPr>
        <w:spacing w:line="240" w:lineRule="auto"/>
        <w:jc w:val="both"/>
        <w:rPr>
          <w:rFonts w:ascii="Arial" w:hAnsi="Arial" w:cs="Arial"/>
        </w:rPr>
      </w:pPr>
      <w:r w:rsidRPr="00D24DAA">
        <w:rPr>
          <w:rFonts w:ascii="Arial" w:hAnsi="Arial" w:cs="Arial"/>
        </w:rPr>
        <w:t xml:space="preserve">  . αναπαραγωγή εγγράφων,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  . διακίνηση και διεκπεραίωση εγγράφων,</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 xml:space="preserve">  . λειτουργία τηλεφωνικού κέντρου του Υπουργείου,</w:t>
      </w:r>
    </w:p>
    <w:p w:rsidR="00D509D4" w:rsidRPr="00D24DAA" w:rsidRDefault="00D509D4" w:rsidP="00D509D4">
      <w:pPr>
        <w:spacing w:line="240" w:lineRule="auto"/>
        <w:jc w:val="both"/>
        <w:rPr>
          <w:rFonts w:ascii="Arial" w:hAnsi="Arial" w:cs="Arial"/>
        </w:rPr>
      </w:pPr>
      <w:r w:rsidRPr="00D24DAA">
        <w:rPr>
          <w:rFonts w:ascii="Arial" w:hAnsi="Arial" w:cs="Arial"/>
        </w:rPr>
        <w:t xml:space="preserve">  . οργάνωση μετακινήσεων στο εσωτερικό και το εξωτερικό του προσωπικού και οργάνωση επισκέψεων και φιλοξενίας τρίτων ,</w:t>
      </w:r>
    </w:p>
    <w:p w:rsidR="00D509D4" w:rsidRPr="00D24DAA" w:rsidRDefault="00D509D4" w:rsidP="00D509D4">
      <w:pPr>
        <w:spacing w:line="240" w:lineRule="auto"/>
        <w:jc w:val="both"/>
        <w:rPr>
          <w:rFonts w:ascii="Arial" w:hAnsi="Arial" w:cs="Arial"/>
        </w:rPr>
      </w:pPr>
      <w:r w:rsidRPr="00D24DAA">
        <w:rPr>
          <w:rFonts w:ascii="Arial" w:hAnsi="Arial" w:cs="Arial"/>
        </w:rPr>
        <w:t xml:space="preserve">  . Η φύλαξη και ο καθαρισμός των χώρων του Υπουργείου.</w:t>
      </w:r>
    </w:p>
    <w:p w:rsidR="00D509D4" w:rsidRPr="00D24DAA" w:rsidRDefault="00D509D4" w:rsidP="00D509D4">
      <w:pPr>
        <w:spacing w:line="240" w:lineRule="auto"/>
        <w:jc w:val="both"/>
        <w:rPr>
          <w:rFonts w:ascii="Arial" w:hAnsi="Arial" w:cs="Arial"/>
        </w:rPr>
      </w:pPr>
      <w:r w:rsidRPr="00D24DAA">
        <w:rPr>
          <w:rFonts w:ascii="Arial" w:hAnsi="Arial" w:cs="Arial"/>
        </w:rPr>
        <w:t xml:space="preserve">  . Η διαχείριση της χρήσης των αυτοκινήτων που διαθέτει το Υπουργείο και η φροντίδα συντήρησης και φύλαξής τους πλην αυτών που εξυπηρετούν αποκλειστικά συγκεκριμένες οργανικές μονάδες.</w:t>
      </w:r>
    </w:p>
    <w:p w:rsidR="00D509D4" w:rsidRPr="00D24DAA" w:rsidRDefault="00D509D4" w:rsidP="00D509D4">
      <w:pPr>
        <w:pStyle w:val="a9"/>
        <w:spacing w:before="60" w:line="240" w:lineRule="auto"/>
        <w:rPr>
          <w:rFonts w:ascii="Arial" w:hAnsi="Arial" w:cs="Arial"/>
        </w:rPr>
      </w:pPr>
      <w:r w:rsidRPr="00D24DAA">
        <w:rPr>
          <w:rFonts w:ascii="Arial" w:hAnsi="Arial" w:cs="Arial"/>
        </w:rPr>
        <w:t>-Η βεβαίωση του γνησίου της υπογραφής  των πολιτών και η επικύρωση αντιγράφων εγγράφων κατά τα προβλεπόμενα στο άρθρο 16 του ν. 3345/05 (Α΄138)</w:t>
      </w:r>
    </w:p>
    <w:p w:rsidR="00D509D4" w:rsidRPr="00D24DAA" w:rsidRDefault="00D509D4" w:rsidP="00D509D4">
      <w:pPr>
        <w:spacing w:line="240" w:lineRule="auto"/>
        <w:ind w:left="75"/>
        <w:jc w:val="both"/>
        <w:rPr>
          <w:rFonts w:ascii="Arial" w:hAnsi="Arial" w:cs="Arial"/>
        </w:rPr>
      </w:pPr>
      <w:r w:rsidRPr="00D24DAA">
        <w:rPr>
          <w:rFonts w:ascii="Arial" w:hAnsi="Arial" w:cs="Arial"/>
        </w:rPr>
        <w:t>-Η υποδοχή, πληροφόρηση και εξυπηρέτηση των πολιτών σε θέματα αρμοδιότητας των Υπηρεσιών του Υπουργείου. Σε περίπτωση συναρμοδιότητας περισσοτέρων της μίας Διεύθυνσης αναλαμβάνει την προώθηση, υποθέσεων των πολιτών σ` όλες τις συναρμόδιες Υπηρεσίες, μέχρι την τελική διεκπεραίωσή τους και ενημερώνει τους πολίτες.</w:t>
      </w:r>
    </w:p>
    <w:p w:rsidR="00D509D4" w:rsidRPr="00D24DAA" w:rsidRDefault="00D509D4" w:rsidP="00D509D4">
      <w:pPr>
        <w:spacing w:line="240" w:lineRule="auto"/>
        <w:jc w:val="both"/>
        <w:rPr>
          <w:rFonts w:ascii="Arial" w:hAnsi="Arial" w:cs="Arial"/>
        </w:rPr>
      </w:pPr>
      <w:r w:rsidRPr="00D24DAA">
        <w:rPr>
          <w:rFonts w:ascii="Arial" w:hAnsi="Arial" w:cs="Arial"/>
        </w:rPr>
        <w:t>.-Η προώθηση και παρακολούθηση των πάσης φύσεως ενεργειών, σε συνεργασία με τις καθ` ύλην αρμόδιες Διευθύνσεις του Υπουργείου, για τη λήψη μέτρων στους χώρους λειτουργίας των υπηρεσιών του και των εποπτευόμενων από αυτό φορέων, για την εξασφάλιση της προσβασιμότητας, καθώς και άλλων διευκολύνσεων, στα άτομα με αναπηρίες.</w:t>
      </w:r>
    </w:p>
    <w:p w:rsidR="00D509D4" w:rsidRPr="00D24DAA" w:rsidRDefault="00D509D4" w:rsidP="00D509D4">
      <w:pPr>
        <w:spacing w:line="240" w:lineRule="auto"/>
        <w:jc w:val="both"/>
        <w:rPr>
          <w:rFonts w:ascii="Arial" w:hAnsi="Arial" w:cs="Arial"/>
        </w:rPr>
      </w:pPr>
      <w:r w:rsidRPr="00D24DAA">
        <w:rPr>
          <w:rFonts w:ascii="Arial" w:hAnsi="Arial" w:cs="Arial"/>
        </w:rPr>
        <w:t>-Η προώθηση και η παρακολούθηση πρόσθετων μέτρων για τη βελτίωση της ποιότητας των συνθηκών διοικητικής εξυπηρέτησης των ατόμων με αναπηρίες στις υπηρεσίες του Υπουργείου, μέσω της χρήσης των νέων τεχνολογιών, με σκοπό: την καλύτερη πληροφόρηση, την εξυπηρέτησή των κατά προτεραιότητα και την εφαρμογή της «υπηρεσίας μιας στάσης».</w:t>
      </w:r>
    </w:p>
    <w:p w:rsidR="00D509D4" w:rsidRPr="00D24DAA" w:rsidRDefault="00D509D4" w:rsidP="00D509D4">
      <w:pPr>
        <w:pStyle w:val="a9"/>
        <w:spacing w:before="60" w:line="240" w:lineRule="auto"/>
        <w:rPr>
          <w:rFonts w:ascii="Arial" w:hAnsi="Arial" w:cs="Arial"/>
        </w:rPr>
      </w:pPr>
    </w:p>
    <w:p w:rsidR="00D509D4" w:rsidRPr="00D24DAA" w:rsidRDefault="00D509D4" w:rsidP="00D509D4">
      <w:pPr>
        <w:spacing w:before="120" w:line="240" w:lineRule="auto"/>
        <w:ind w:left="360" w:hanging="360"/>
        <w:jc w:val="both"/>
        <w:rPr>
          <w:rFonts w:ascii="Arial" w:hAnsi="Arial" w:cs="Arial"/>
        </w:rPr>
      </w:pPr>
      <w:r w:rsidRPr="00D24DAA">
        <w:rPr>
          <w:rFonts w:ascii="Arial" w:hAnsi="Arial" w:cs="Arial"/>
        </w:rPr>
        <w:t>ε)</w:t>
      </w:r>
      <w:r w:rsidRPr="00D24DAA">
        <w:rPr>
          <w:rFonts w:ascii="Arial" w:hAnsi="Arial" w:cs="Arial"/>
        </w:rPr>
        <w:tab/>
        <w:t>Τμήμα Διοικητικής Υποστήριξης ΓΓΔΕ και ΓΓΠ</w:t>
      </w:r>
    </w:p>
    <w:p w:rsidR="00D509D4" w:rsidRPr="00D24DAA" w:rsidRDefault="00D509D4" w:rsidP="00D509D4">
      <w:pPr>
        <w:spacing w:line="240" w:lineRule="auto"/>
        <w:jc w:val="both"/>
        <w:rPr>
          <w:rFonts w:ascii="Arial" w:hAnsi="Arial" w:cs="Arial"/>
        </w:rPr>
      </w:pPr>
      <w:r w:rsidRPr="00D24DAA">
        <w:rPr>
          <w:rFonts w:ascii="Arial" w:hAnsi="Arial" w:cs="Arial"/>
        </w:rPr>
        <w:t>- Η αποτελεσματική διοικητική και γραμματειακή υποστήριξη των Γενικών Διευθύνσεων, Διευθύνσεων και λοιπών οργανικών μονάδων της ΓΓΔΕ και ΓΓΠ με κοινές υπηρεσίες όπως (ενδεικτικά) :</w:t>
      </w:r>
    </w:p>
    <w:p w:rsidR="00D509D4" w:rsidRPr="00D24DAA" w:rsidRDefault="00D509D4" w:rsidP="00D509D4">
      <w:pPr>
        <w:spacing w:line="240" w:lineRule="auto"/>
        <w:jc w:val="both"/>
        <w:rPr>
          <w:rFonts w:ascii="Arial" w:hAnsi="Arial" w:cs="Arial"/>
        </w:rPr>
      </w:pPr>
      <w:r w:rsidRPr="00D24DAA">
        <w:rPr>
          <w:rFonts w:ascii="Arial" w:hAnsi="Arial" w:cs="Arial"/>
        </w:rPr>
        <w:t xml:space="preserve">  . τήρηση κεντρικού πρωτοκόλλου,</w:t>
      </w:r>
    </w:p>
    <w:p w:rsidR="00D509D4" w:rsidRPr="00D24DAA" w:rsidRDefault="00D509D4" w:rsidP="00D509D4">
      <w:pPr>
        <w:spacing w:line="240" w:lineRule="auto"/>
        <w:jc w:val="both"/>
        <w:rPr>
          <w:rFonts w:ascii="Arial" w:hAnsi="Arial" w:cs="Arial"/>
        </w:rPr>
      </w:pPr>
      <w:r w:rsidRPr="00D24DAA">
        <w:rPr>
          <w:rFonts w:ascii="Arial" w:hAnsi="Arial" w:cs="Arial"/>
        </w:rPr>
        <w:t xml:space="preserve">  . τήρηση κοινών αρχείων,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  . τήρηση κοινής βιβλιοθήκης και αρχείων πληροφοριακού υλικού,</w:t>
      </w:r>
    </w:p>
    <w:p w:rsidR="00D509D4" w:rsidRPr="00D24DAA" w:rsidRDefault="00D509D4" w:rsidP="00D509D4">
      <w:pPr>
        <w:spacing w:line="240" w:lineRule="auto"/>
        <w:jc w:val="both"/>
        <w:rPr>
          <w:rFonts w:ascii="Arial" w:hAnsi="Arial" w:cs="Arial"/>
        </w:rPr>
      </w:pPr>
      <w:r w:rsidRPr="00D24DAA">
        <w:rPr>
          <w:rFonts w:ascii="Arial" w:hAnsi="Arial" w:cs="Arial"/>
        </w:rPr>
        <w:t xml:space="preserve">  . υπηρεσίες επεξεργασίας κειμένου,</w:t>
      </w:r>
    </w:p>
    <w:p w:rsidR="00D509D4" w:rsidRPr="00D24DAA" w:rsidRDefault="00D509D4" w:rsidP="00D509D4">
      <w:pPr>
        <w:spacing w:line="240" w:lineRule="auto"/>
        <w:jc w:val="both"/>
        <w:rPr>
          <w:rFonts w:ascii="Arial" w:hAnsi="Arial" w:cs="Arial"/>
        </w:rPr>
      </w:pPr>
      <w:r w:rsidRPr="00D24DAA">
        <w:rPr>
          <w:rFonts w:ascii="Arial" w:hAnsi="Arial" w:cs="Arial"/>
        </w:rPr>
        <w:t xml:space="preserve">  . αναπαραγωγή εγγράφων,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  . διακίνηση και διεκπεραίωση εγγράφων,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  . λειτουργία τηλεφωνικού κέντρου του Υπουργείου,</w:t>
      </w:r>
    </w:p>
    <w:p w:rsidR="00D509D4" w:rsidRPr="00D24DAA" w:rsidRDefault="00D509D4" w:rsidP="00D509D4">
      <w:pPr>
        <w:spacing w:line="240" w:lineRule="auto"/>
        <w:jc w:val="both"/>
        <w:rPr>
          <w:rFonts w:ascii="Arial" w:hAnsi="Arial" w:cs="Arial"/>
        </w:rPr>
      </w:pPr>
      <w:r w:rsidRPr="00D24DAA">
        <w:rPr>
          <w:rFonts w:ascii="Arial" w:hAnsi="Arial" w:cs="Arial"/>
        </w:rPr>
        <w:t xml:space="preserve">  . οργάνωση μετακινήσεων στο εσωτερικό και το εξωτερικό του προσωπικού και οργάνωση επισκέψεων και φιλοξενίας τρίτων ,</w:t>
      </w:r>
    </w:p>
    <w:p w:rsidR="00D509D4" w:rsidRPr="00D24DAA" w:rsidRDefault="00D509D4" w:rsidP="00D509D4">
      <w:pPr>
        <w:spacing w:line="240" w:lineRule="auto"/>
        <w:jc w:val="both"/>
        <w:rPr>
          <w:rFonts w:ascii="Arial" w:hAnsi="Arial" w:cs="Arial"/>
        </w:rPr>
      </w:pPr>
      <w:r w:rsidRPr="00D24DAA">
        <w:rPr>
          <w:rFonts w:ascii="Arial" w:hAnsi="Arial" w:cs="Arial"/>
        </w:rPr>
        <w:t xml:space="preserve">  . Η φύλαξη και ο καθαρισμός των χώρων της ΓΓΔΕ.</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 xml:space="preserve">  . Η διαχείριση της χρήσης των αυτοκινήτων  της ΓΓΔΕ και ΓΓΠ και η φροντίδα συντήρησης και φύλαξής τους.</w:t>
      </w:r>
    </w:p>
    <w:p w:rsidR="00D509D4" w:rsidRPr="00D24DAA" w:rsidRDefault="00D509D4" w:rsidP="00D509D4">
      <w:pPr>
        <w:pStyle w:val="a9"/>
        <w:spacing w:before="60" w:line="240" w:lineRule="auto"/>
        <w:rPr>
          <w:rFonts w:ascii="Arial" w:hAnsi="Arial" w:cs="Arial"/>
        </w:rPr>
      </w:pPr>
      <w:r w:rsidRPr="00D24DAA">
        <w:rPr>
          <w:rFonts w:ascii="Arial" w:hAnsi="Arial" w:cs="Arial"/>
        </w:rPr>
        <w:t>-Η βεβαίωση του γνησίου της υπογραφής  των πολιτών και η επικύρωση αντιγράφων εγγράφων κατά τα προβλεπόμενα στο άρθρο 16 του ν. 3345/05 (Α΄138)</w:t>
      </w:r>
    </w:p>
    <w:p w:rsidR="00D509D4" w:rsidRPr="00D24DAA" w:rsidRDefault="00D509D4" w:rsidP="00D509D4">
      <w:pPr>
        <w:spacing w:line="240" w:lineRule="auto"/>
        <w:ind w:left="75"/>
        <w:jc w:val="both"/>
        <w:rPr>
          <w:rFonts w:ascii="Arial" w:hAnsi="Arial" w:cs="Arial"/>
        </w:rPr>
      </w:pPr>
      <w:r w:rsidRPr="00D24DAA">
        <w:rPr>
          <w:rFonts w:ascii="Arial" w:hAnsi="Arial" w:cs="Arial"/>
        </w:rPr>
        <w:t>-Η υποδοχή, πληροφόρηση και εξυπηρέτηση των πολιτών σε θέματα αρμοδιότητας των Υπηρεσιών της ΓΓΔΕ. Σε περίπτωση συναρμοδιότητας περισσοτέρων της μίας Διεύθυνσης αναλαμβάνει την προώθηση, υποθέσεων των πολιτών σ` όλες τις συναρμόδιες Υπηρεσίες, μέχρι την τελική διεκπεραίωσή τους και ενημερώνει τους πολίτες.</w:t>
      </w:r>
    </w:p>
    <w:p w:rsidR="00D509D4" w:rsidRPr="00D24DAA" w:rsidRDefault="00D509D4" w:rsidP="00D509D4">
      <w:pPr>
        <w:spacing w:line="240" w:lineRule="auto"/>
        <w:jc w:val="both"/>
        <w:rPr>
          <w:rFonts w:ascii="Arial" w:hAnsi="Arial" w:cs="Arial"/>
        </w:rPr>
      </w:pPr>
      <w:r w:rsidRPr="00D24DAA">
        <w:rPr>
          <w:rFonts w:ascii="Arial" w:hAnsi="Arial" w:cs="Arial"/>
        </w:rPr>
        <w:t>.-Η προώθηση και παρακολούθηση των πάσης φύσεως ενεργειών, σε συνεργασία με τις καθ` ύλην αρμόδιες Διευθύνσεις του Υπουργείου, για τη λήψη μέτρων στους χώρους λειτουργίας των υπηρεσιών του και των εποπτευόμενων από αυτό φορέων, για την εξασφάλιση της προσβασιμότητας, καθώς και άλλων διευκολύνσεων, στα άτομα με αναπηρίες.</w:t>
      </w:r>
    </w:p>
    <w:p w:rsidR="00D509D4" w:rsidRPr="00D24DAA" w:rsidRDefault="00D509D4" w:rsidP="00D509D4">
      <w:pPr>
        <w:spacing w:line="240" w:lineRule="auto"/>
        <w:jc w:val="both"/>
        <w:rPr>
          <w:rFonts w:ascii="Arial" w:hAnsi="Arial" w:cs="Arial"/>
        </w:rPr>
      </w:pPr>
      <w:r w:rsidRPr="00D24DAA">
        <w:rPr>
          <w:rFonts w:ascii="Arial" w:hAnsi="Arial" w:cs="Arial"/>
        </w:rPr>
        <w:t>-Η προώθηση και η παρακολούθηση πρόσθετων μέτρων για τη βελτίωση της ποιότητας των συνθηκών διοικητικής εξυπηρέτησης των ατόμων με αναπηρίες στις υπηρεσίες του Υπουργείου, μέσω της χρήσης των νέων τεχνολογιών, με σκοπό: την καλύτερη πληροφόρηση, την εξυπηρέτησή των κατά προτεραιότητα και την εφαρμογή της «υπηρεσίας μιας στάσης».</w:t>
      </w:r>
    </w:p>
    <w:p w:rsidR="00D509D4" w:rsidRPr="00D24DAA" w:rsidRDefault="00D509D4" w:rsidP="00D509D4">
      <w:pPr>
        <w:spacing w:before="60" w:line="240" w:lineRule="auto"/>
        <w:jc w:val="both"/>
        <w:rPr>
          <w:rFonts w:ascii="Arial" w:hAnsi="Arial" w:cs="Arial"/>
        </w:rPr>
      </w:pPr>
    </w:p>
    <w:p w:rsidR="00D509D4" w:rsidRPr="00D24DAA" w:rsidRDefault="00D509D4" w:rsidP="00D509D4">
      <w:pPr>
        <w:spacing w:line="240" w:lineRule="auto"/>
        <w:jc w:val="both"/>
        <w:rPr>
          <w:rFonts w:ascii="Arial" w:hAnsi="Arial" w:cs="Arial"/>
        </w:rPr>
      </w:pPr>
      <w:r w:rsidRPr="00D24DAA">
        <w:rPr>
          <w:rFonts w:ascii="Arial" w:hAnsi="Arial" w:cs="Arial"/>
        </w:rPr>
        <w:t>στ) Τμήμα Διοικητικής Μέριμνας</w:t>
      </w:r>
    </w:p>
    <w:p w:rsidR="00D509D4" w:rsidRPr="00D24DAA" w:rsidRDefault="00D509D4" w:rsidP="00D509D4">
      <w:pPr>
        <w:pStyle w:val="a9"/>
        <w:spacing w:line="240" w:lineRule="auto"/>
        <w:rPr>
          <w:rFonts w:ascii="Arial" w:hAnsi="Arial" w:cs="Arial"/>
        </w:rPr>
      </w:pPr>
      <w:r w:rsidRPr="00D24DAA">
        <w:rPr>
          <w:rFonts w:ascii="Arial" w:hAnsi="Arial" w:cs="Arial"/>
        </w:rPr>
        <w:t>-Η εκτέλεση τεχνικών εργασιών που αφορούν την κατασκευή, επισκευή και συντήρηση της ιδιόκτητης ή ενοικιαζόμενης κτιριακής υποδομής των εγκαταστάσεων και του εξοπλισμού που χρησιμοποιούν οι υπηρεσίες του Υπουργείου και ειδικότερα:</w:t>
      </w:r>
    </w:p>
    <w:p w:rsidR="00D509D4" w:rsidRPr="00D24DAA" w:rsidRDefault="00D509D4" w:rsidP="00D509D4">
      <w:pPr>
        <w:spacing w:line="240" w:lineRule="auto"/>
        <w:jc w:val="both"/>
        <w:rPr>
          <w:rFonts w:ascii="Arial" w:hAnsi="Arial" w:cs="Arial"/>
        </w:rPr>
      </w:pPr>
      <w:r w:rsidRPr="00D24DAA">
        <w:rPr>
          <w:rFonts w:ascii="Arial" w:hAnsi="Arial" w:cs="Arial"/>
        </w:rPr>
        <w:t>-Ο προγραμματισμός και εκτέλεση τακτικών ή έκτακτων τεχνικών εργασιών συντήρησης και βελτίωσης της κτιριακής υποδομής και των εγκαταστάσεων του Υπουργείου, με ίδια μέσα ή με ανάθεση σε εξωτερικά συνεργεία.</w:t>
      </w:r>
    </w:p>
    <w:p w:rsidR="00D509D4" w:rsidRPr="00D24DAA" w:rsidRDefault="00D509D4" w:rsidP="00D509D4">
      <w:pPr>
        <w:spacing w:line="240" w:lineRule="auto"/>
        <w:jc w:val="both"/>
        <w:rPr>
          <w:rFonts w:ascii="Arial" w:hAnsi="Arial" w:cs="Arial"/>
        </w:rPr>
      </w:pPr>
      <w:r w:rsidRPr="00D24DAA">
        <w:rPr>
          <w:rFonts w:ascii="Arial" w:hAnsi="Arial" w:cs="Arial"/>
        </w:rPr>
        <w:t>-Η μελέτη ή/και επίβλεψη τεχνικών εργασιών κατασκευής ή επισκευής κτιριακής υποδομής και εγκαταστάσεων του Υπουργείου με ίδια μέσα ή με ανάθεση σε τρίτους.</w:t>
      </w:r>
    </w:p>
    <w:p w:rsidR="00D509D4" w:rsidRPr="00D24DAA" w:rsidRDefault="00D509D4" w:rsidP="00D509D4">
      <w:pPr>
        <w:shd w:val="clear" w:color="auto" w:fill="FFFFFF"/>
        <w:spacing w:before="100" w:beforeAutospacing="1" w:after="100" w:afterAutospacing="1" w:line="240" w:lineRule="auto"/>
        <w:ind w:left="60"/>
        <w:rPr>
          <w:rFonts w:ascii="Arial" w:hAnsi="Arial" w:cs="Arial"/>
        </w:rPr>
      </w:pPr>
      <w:r w:rsidRPr="00D24DAA">
        <w:rPr>
          <w:rFonts w:ascii="Arial" w:hAnsi="Arial" w:cs="Arial"/>
        </w:rPr>
        <w:t>-Η τήρηση πληροφοριακής υποδομής τμήματος (αρχεία σχεδίων, μελετών, οικονομικά στοιχεία κλπ.).</w:t>
      </w:r>
    </w:p>
    <w:p w:rsidR="00D509D4" w:rsidRPr="00D24DAA" w:rsidRDefault="00D509D4" w:rsidP="00D509D4">
      <w:pPr>
        <w:shd w:val="clear" w:color="auto" w:fill="FFFFFF"/>
        <w:spacing w:before="100" w:beforeAutospacing="1" w:after="100" w:afterAutospacing="1" w:line="240" w:lineRule="auto"/>
        <w:ind w:left="60"/>
        <w:rPr>
          <w:rFonts w:ascii="Arial" w:hAnsi="Arial" w:cs="Arial"/>
        </w:rPr>
      </w:pPr>
    </w:p>
    <w:p w:rsidR="00D509D4" w:rsidRPr="00D24DAA" w:rsidRDefault="00D509D4" w:rsidP="00D509D4">
      <w:pPr>
        <w:shd w:val="clear" w:color="auto" w:fill="FFFFFF"/>
        <w:spacing w:before="100" w:beforeAutospacing="1" w:after="100" w:afterAutospacing="1" w:line="240" w:lineRule="auto"/>
        <w:jc w:val="center"/>
        <w:rPr>
          <w:rFonts w:ascii="Arial" w:hAnsi="Arial" w:cs="Arial"/>
        </w:rPr>
      </w:pPr>
      <w:bookmarkStart w:id="278" w:name="OLE_LINK3"/>
      <w:r w:rsidRPr="00D24DAA">
        <w:rPr>
          <w:rFonts w:ascii="Arial" w:hAnsi="Arial" w:cs="Arial"/>
        </w:rPr>
        <w:t>Άρθρο 212</w:t>
      </w:r>
    </w:p>
    <w:p w:rsidR="00D509D4" w:rsidRPr="00D24DAA" w:rsidRDefault="00D509D4" w:rsidP="00D509D4">
      <w:pPr>
        <w:shd w:val="clear" w:color="auto" w:fill="FFFFFF"/>
        <w:spacing w:line="240" w:lineRule="auto"/>
        <w:jc w:val="center"/>
        <w:rPr>
          <w:rFonts w:ascii="Arial" w:hAnsi="Arial" w:cs="Arial"/>
        </w:rPr>
      </w:pPr>
      <w:r w:rsidRPr="00D24DAA">
        <w:rPr>
          <w:rFonts w:ascii="Arial" w:hAnsi="Arial" w:cs="Arial"/>
        </w:rPr>
        <w:t xml:space="preserve">Διεύθυνση Νομοθετικού Συντονισμού και Κωδικοποίησης </w:t>
      </w:r>
    </w:p>
    <w:p w:rsidR="00D509D4" w:rsidRPr="00D24DAA" w:rsidRDefault="00D509D4" w:rsidP="00D509D4">
      <w:pPr>
        <w:spacing w:before="120" w:line="240" w:lineRule="auto"/>
        <w:jc w:val="both"/>
        <w:rPr>
          <w:rFonts w:ascii="Arial" w:hAnsi="Arial" w:cs="Arial"/>
        </w:rPr>
      </w:pPr>
      <w:r w:rsidRPr="00D24DAA">
        <w:rPr>
          <w:rFonts w:ascii="Arial" w:hAnsi="Arial" w:cs="Arial"/>
        </w:rPr>
        <w:t>1.</w:t>
      </w:r>
      <w:r w:rsidRPr="00D24DAA">
        <w:rPr>
          <w:rFonts w:ascii="Arial" w:hAnsi="Arial" w:cs="Arial"/>
        </w:rPr>
        <w:tab/>
        <w:t>Αποστολή της Διεύθυνσης Νομοθετικού Συντονισμού και Κωδικοποίησης ιδίως είναι:</w:t>
      </w:r>
    </w:p>
    <w:p w:rsidR="00D509D4" w:rsidRPr="00D24DAA" w:rsidRDefault="00D509D4" w:rsidP="00D509D4">
      <w:pPr>
        <w:spacing w:before="60" w:line="240" w:lineRule="auto"/>
        <w:jc w:val="both"/>
        <w:rPr>
          <w:rFonts w:ascii="Arial" w:hAnsi="Arial" w:cs="Arial"/>
        </w:rPr>
      </w:pPr>
      <w:r w:rsidRPr="00D24DAA">
        <w:rPr>
          <w:rFonts w:ascii="Arial" w:hAnsi="Arial" w:cs="Arial"/>
        </w:rPr>
        <w:t>-Ο συντονισμός και η παρακολούθηση όλων των σταδίων της νομοθετικής δραστηριότητας του Υπουργείου.</w:t>
      </w:r>
    </w:p>
    <w:p w:rsidR="00D509D4" w:rsidRPr="00D24DAA" w:rsidRDefault="00D509D4" w:rsidP="00D509D4">
      <w:pPr>
        <w:spacing w:before="60" w:line="240" w:lineRule="auto"/>
        <w:jc w:val="both"/>
        <w:rPr>
          <w:rFonts w:ascii="Arial" w:hAnsi="Arial" w:cs="Arial"/>
        </w:rPr>
      </w:pPr>
      <w:r w:rsidRPr="00D24DAA">
        <w:rPr>
          <w:rFonts w:ascii="Arial" w:hAnsi="Arial" w:cs="Arial"/>
        </w:rPr>
        <w:t xml:space="preserve">-Η παροχή αρωγής στις υπηρεσίες του Υπουργείου  σχετικά με την κατάρτιση συμβάσεων </w:t>
      </w:r>
    </w:p>
    <w:p w:rsidR="00D509D4" w:rsidRPr="00D24DAA" w:rsidRDefault="00D509D4" w:rsidP="00D509D4">
      <w:pPr>
        <w:spacing w:before="60" w:line="240" w:lineRule="auto"/>
        <w:jc w:val="both"/>
        <w:rPr>
          <w:rFonts w:ascii="Arial" w:hAnsi="Arial" w:cs="Arial"/>
        </w:rPr>
      </w:pPr>
      <w:r w:rsidRPr="00D24DAA">
        <w:rPr>
          <w:rFonts w:ascii="Arial" w:hAnsi="Arial" w:cs="Arial"/>
        </w:rPr>
        <w:t>-Η κατάρτιση προτύπων συμβατικών τευχών</w:t>
      </w:r>
    </w:p>
    <w:p w:rsidR="00D509D4" w:rsidRPr="00D24DAA" w:rsidRDefault="00D509D4" w:rsidP="00D509D4">
      <w:pPr>
        <w:spacing w:before="60" w:line="240" w:lineRule="auto"/>
        <w:jc w:val="both"/>
        <w:rPr>
          <w:rFonts w:ascii="Arial" w:hAnsi="Arial" w:cs="Arial"/>
        </w:rPr>
      </w:pPr>
      <w:r w:rsidRPr="00D24DAA">
        <w:rPr>
          <w:rFonts w:ascii="Arial" w:hAnsi="Arial" w:cs="Arial"/>
        </w:rPr>
        <w:lastRenderedPageBreak/>
        <w:t>-Ο συντονισμός των θεμάτων Δημόσιων Έργων που αφορούν τις σχέσεις του Υπουργείου με την Ευρωπαϊκή Ένωση και του διεθνείς οργανισμούς.</w:t>
      </w:r>
    </w:p>
    <w:p w:rsidR="00D509D4" w:rsidRPr="00D24DAA" w:rsidRDefault="00D509D4" w:rsidP="00D509D4">
      <w:pPr>
        <w:spacing w:before="120" w:line="240" w:lineRule="auto"/>
        <w:jc w:val="both"/>
        <w:rPr>
          <w:rFonts w:ascii="Arial" w:hAnsi="Arial" w:cs="Arial"/>
        </w:rPr>
      </w:pPr>
      <w:r w:rsidRPr="00D24DAA">
        <w:rPr>
          <w:rFonts w:ascii="Arial" w:hAnsi="Arial" w:cs="Arial"/>
        </w:rPr>
        <w:t xml:space="preserve"> 2.</w:t>
      </w:r>
      <w:r w:rsidRPr="00D24DAA">
        <w:rPr>
          <w:rFonts w:ascii="Arial" w:hAnsi="Arial" w:cs="Arial"/>
        </w:rPr>
        <w:tab/>
        <w:t>Η Διεύθυνση Νομοθετικού Συντονισμού και Κωδικοποίησης συγκροτείται από τα ακόλουθα τμήματα:</w:t>
      </w:r>
    </w:p>
    <w:p w:rsidR="00D509D4" w:rsidRPr="00D24DAA" w:rsidRDefault="00D509D4" w:rsidP="00D509D4">
      <w:pPr>
        <w:spacing w:before="60" w:line="240" w:lineRule="auto"/>
        <w:ind w:left="357" w:hanging="357"/>
        <w:jc w:val="both"/>
        <w:rPr>
          <w:rFonts w:ascii="Arial" w:hAnsi="Arial" w:cs="Arial"/>
        </w:rPr>
      </w:pPr>
      <w:r w:rsidRPr="00D24DAA">
        <w:rPr>
          <w:rFonts w:ascii="Arial" w:hAnsi="Arial" w:cs="Arial"/>
        </w:rPr>
        <w:t>α)</w:t>
      </w:r>
      <w:r w:rsidRPr="00D24DAA">
        <w:rPr>
          <w:rFonts w:ascii="Arial" w:hAnsi="Arial" w:cs="Arial"/>
        </w:rPr>
        <w:tab/>
        <w:t>Τμήμα Νομοθετικού Συντονισμού Γενικής Γραμματείας Δημοσίων Εργων (ΓΓΔΕ),</w:t>
      </w:r>
    </w:p>
    <w:p w:rsidR="00D509D4" w:rsidRPr="00D24DAA" w:rsidRDefault="00D509D4" w:rsidP="00D509D4">
      <w:pPr>
        <w:spacing w:before="60" w:line="240" w:lineRule="auto"/>
        <w:ind w:left="357" w:hanging="357"/>
        <w:jc w:val="both"/>
        <w:rPr>
          <w:rFonts w:ascii="Arial" w:hAnsi="Arial" w:cs="Arial"/>
        </w:rPr>
      </w:pPr>
      <w:r w:rsidRPr="00D24DAA">
        <w:rPr>
          <w:rFonts w:ascii="Arial" w:hAnsi="Arial" w:cs="Arial"/>
        </w:rPr>
        <w:t>β)</w:t>
      </w:r>
      <w:r w:rsidRPr="00D24DAA">
        <w:rPr>
          <w:rFonts w:ascii="Arial" w:hAnsi="Arial" w:cs="Arial"/>
        </w:rPr>
        <w:tab/>
        <w:t>Τμήμα Νομοθετικού Συντονισμού Τομέα  Μεταφορών και  Επικοινωνιών</w:t>
      </w:r>
    </w:p>
    <w:p w:rsidR="00D509D4" w:rsidRPr="00D24DAA" w:rsidRDefault="00D509D4" w:rsidP="00D509D4">
      <w:pPr>
        <w:spacing w:before="60" w:line="240" w:lineRule="auto"/>
        <w:ind w:left="357" w:hanging="357"/>
        <w:jc w:val="both"/>
        <w:rPr>
          <w:rFonts w:ascii="Arial" w:hAnsi="Arial" w:cs="Arial"/>
        </w:rPr>
      </w:pPr>
      <w:r w:rsidRPr="00D24DAA">
        <w:rPr>
          <w:rFonts w:ascii="Arial" w:hAnsi="Arial" w:cs="Arial"/>
        </w:rPr>
        <w:t>γ)</w:t>
      </w:r>
      <w:r w:rsidRPr="00D24DAA">
        <w:rPr>
          <w:rFonts w:ascii="Arial" w:hAnsi="Arial" w:cs="Arial"/>
        </w:rPr>
        <w:tab/>
        <w:t>Τμήμα Συμβάσεων Δημοσίων Εργων ΓΓΔΕ,</w:t>
      </w:r>
    </w:p>
    <w:p w:rsidR="00D509D4" w:rsidRPr="00D24DAA" w:rsidRDefault="00D509D4" w:rsidP="00D509D4">
      <w:pPr>
        <w:spacing w:before="60" w:line="240" w:lineRule="auto"/>
        <w:ind w:left="357" w:hanging="357"/>
        <w:jc w:val="both"/>
        <w:rPr>
          <w:rFonts w:ascii="Arial" w:hAnsi="Arial" w:cs="Arial"/>
        </w:rPr>
      </w:pPr>
      <w:r w:rsidRPr="00D24DAA">
        <w:rPr>
          <w:rFonts w:ascii="Arial" w:hAnsi="Arial" w:cs="Arial"/>
        </w:rPr>
        <w:t>δ)</w:t>
      </w:r>
      <w:r w:rsidRPr="00D24DAA">
        <w:rPr>
          <w:rFonts w:ascii="Arial" w:hAnsi="Arial" w:cs="Arial"/>
        </w:rPr>
        <w:tab/>
        <w:t>Τμήμα Ευρωπαϊκών και  Διεθνών Θεμάτων Δημόσιων Έργων</w:t>
      </w:r>
    </w:p>
    <w:p w:rsidR="00D509D4" w:rsidRPr="00D24DAA" w:rsidRDefault="00D509D4" w:rsidP="00D509D4">
      <w:pPr>
        <w:spacing w:before="120" w:line="240" w:lineRule="auto"/>
        <w:jc w:val="both"/>
        <w:rPr>
          <w:rFonts w:ascii="Arial" w:hAnsi="Arial" w:cs="Arial"/>
        </w:rPr>
      </w:pPr>
      <w:r w:rsidRPr="00D24DAA">
        <w:rPr>
          <w:rFonts w:ascii="Arial" w:hAnsi="Arial" w:cs="Arial"/>
        </w:rPr>
        <w:t>3.</w:t>
      </w:r>
      <w:r w:rsidRPr="00D24DAA">
        <w:rPr>
          <w:rFonts w:ascii="Arial" w:hAnsi="Arial" w:cs="Arial"/>
        </w:rPr>
        <w:tab/>
        <w:t>Οι αρμοδιότητες κάθε Τμήματος της Δ/νσης Νομοθετικού Συντονισμού και Κωδικοποίησης, έχουν ως ακολούθως:</w:t>
      </w:r>
    </w:p>
    <w:p w:rsidR="00D509D4" w:rsidRPr="00D24DAA" w:rsidRDefault="00D509D4" w:rsidP="00D509D4">
      <w:pPr>
        <w:spacing w:before="120" w:line="240" w:lineRule="auto"/>
        <w:ind w:left="360" w:hanging="360"/>
        <w:jc w:val="both"/>
        <w:rPr>
          <w:rFonts w:ascii="Arial" w:hAnsi="Arial" w:cs="Arial"/>
        </w:rPr>
      </w:pPr>
      <w:r w:rsidRPr="00D24DAA">
        <w:rPr>
          <w:rFonts w:ascii="Arial" w:hAnsi="Arial" w:cs="Arial"/>
        </w:rPr>
        <w:t>α)</w:t>
      </w:r>
      <w:r w:rsidRPr="00D24DAA">
        <w:rPr>
          <w:rFonts w:ascii="Arial" w:hAnsi="Arial" w:cs="Arial"/>
        </w:rPr>
        <w:tab/>
        <w:t>Τμήμα Νομοθετικού Συντονισμού ΓΓΔΕ</w:t>
      </w:r>
    </w:p>
    <w:p w:rsidR="00D509D4" w:rsidRPr="00D24DAA" w:rsidRDefault="00D509D4" w:rsidP="00D509D4">
      <w:pPr>
        <w:spacing w:before="60" w:line="240" w:lineRule="auto"/>
        <w:jc w:val="both"/>
        <w:rPr>
          <w:rFonts w:ascii="Arial" w:hAnsi="Arial" w:cs="Arial"/>
        </w:rPr>
      </w:pPr>
      <w:r w:rsidRPr="00D24DAA">
        <w:rPr>
          <w:rFonts w:ascii="Arial" w:hAnsi="Arial" w:cs="Arial"/>
        </w:rPr>
        <w:t xml:space="preserve">-Συντονισμός  όλης της νομοθετικής δραστηριότητας της ΓΓΔΕ. </w:t>
      </w:r>
    </w:p>
    <w:p w:rsidR="00D509D4" w:rsidRPr="00D24DAA" w:rsidRDefault="00D509D4" w:rsidP="00D509D4">
      <w:pPr>
        <w:spacing w:before="60" w:line="240" w:lineRule="auto"/>
        <w:jc w:val="both"/>
        <w:rPr>
          <w:rFonts w:ascii="Arial" w:hAnsi="Arial" w:cs="Arial"/>
        </w:rPr>
      </w:pPr>
      <w:r w:rsidRPr="00D24DAA">
        <w:rPr>
          <w:rFonts w:ascii="Arial" w:hAnsi="Arial" w:cs="Arial"/>
        </w:rPr>
        <w:t>-Κατάρτιση  των σχεδίων νόμων, κανονιστικών διαταγμάτων και αποφάσεων που αφορούν στα Δημόσια Έργα.</w:t>
      </w:r>
    </w:p>
    <w:p w:rsidR="00D509D4" w:rsidRPr="00D24DAA" w:rsidRDefault="00D509D4" w:rsidP="00D509D4">
      <w:pPr>
        <w:spacing w:before="60" w:line="240" w:lineRule="auto"/>
        <w:jc w:val="both"/>
        <w:rPr>
          <w:rFonts w:ascii="Arial" w:hAnsi="Arial" w:cs="Arial"/>
        </w:rPr>
      </w:pPr>
      <w:r w:rsidRPr="00D24DAA">
        <w:rPr>
          <w:rFonts w:ascii="Arial" w:hAnsi="Arial" w:cs="Arial"/>
        </w:rPr>
        <w:t xml:space="preserve"> Σύμπραξη και νομοθετική επεξεργασία  των νομοθετημάτων που προτείνονται από τις άλλες Υπηρεσίες της ΓΓΔΕ με επισήμανση  τυχόν επιπτώσεων από νομοθετήματα ή κοινές αποφάσεις άλλων Υπουργείων και γενικά των νομοσχεδίων που κατατίθενται στη Βουλή για ψήφιση. </w:t>
      </w:r>
    </w:p>
    <w:p w:rsidR="00D509D4" w:rsidRPr="00D24DAA" w:rsidRDefault="00D509D4" w:rsidP="00D509D4">
      <w:pPr>
        <w:spacing w:before="60" w:line="240" w:lineRule="auto"/>
        <w:jc w:val="both"/>
        <w:rPr>
          <w:rFonts w:ascii="Arial" w:hAnsi="Arial" w:cs="Arial"/>
        </w:rPr>
      </w:pPr>
      <w:r w:rsidRPr="00D24DAA">
        <w:rPr>
          <w:rFonts w:ascii="Arial" w:hAnsi="Arial" w:cs="Arial"/>
        </w:rPr>
        <w:t xml:space="preserve">-Παρακολούθηση, στα διάφορα στάδια προώθησης, των νομοθετημάτων ή των κανονιστικών πράξεων μέχρι την οριστική έκδοσή τους. </w:t>
      </w:r>
    </w:p>
    <w:p w:rsidR="00D509D4" w:rsidRPr="00D24DAA" w:rsidRDefault="00D509D4" w:rsidP="00D509D4">
      <w:pPr>
        <w:spacing w:before="60" w:line="240" w:lineRule="auto"/>
        <w:jc w:val="both"/>
        <w:rPr>
          <w:rFonts w:ascii="Arial" w:hAnsi="Arial" w:cs="Arial"/>
        </w:rPr>
      </w:pPr>
      <w:r w:rsidRPr="00D24DAA">
        <w:rPr>
          <w:rFonts w:ascii="Arial" w:hAnsi="Arial" w:cs="Arial"/>
        </w:rPr>
        <w:t xml:space="preserve">-Μέριμνα για την έκδοση σχετικών εγκυκλίων και οδηγιών για ενιαία εφαρμογή  των ανωτέρω νομοθετημάτων. </w:t>
      </w:r>
    </w:p>
    <w:p w:rsidR="00D509D4" w:rsidRPr="00D24DAA" w:rsidRDefault="00D509D4" w:rsidP="00D509D4">
      <w:pPr>
        <w:spacing w:before="60" w:line="240" w:lineRule="auto"/>
        <w:jc w:val="both"/>
        <w:rPr>
          <w:rFonts w:ascii="Arial" w:hAnsi="Arial" w:cs="Arial"/>
        </w:rPr>
      </w:pPr>
      <w:r w:rsidRPr="00D24DAA">
        <w:rPr>
          <w:rFonts w:ascii="Arial" w:hAnsi="Arial" w:cs="Arial"/>
        </w:rPr>
        <w:t>-Μέριμνα  για τη συγκέντρωση, ταξινόμηση  και διοικητική κωδικοποίηση της νομοθεσίας που αφορά τη ΓΓΔΕ και των συναφών με αυτή διατάξεων και σχετικών κανονιστικών πράξεων, καθώς και παρακολούθηση και συγκέντρωση της νομολογίας των δικαστηρίων σε θέματα  αρμοδιότητας της ΓΓΔΕ.</w:t>
      </w:r>
    </w:p>
    <w:p w:rsidR="00D509D4" w:rsidRPr="00D24DAA" w:rsidRDefault="00D509D4" w:rsidP="00D509D4">
      <w:pPr>
        <w:spacing w:before="60" w:line="240" w:lineRule="auto"/>
        <w:jc w:val="both"/>
        <w:rPr>
          <w:rFonts w:ascii="Arial" w:hAnsi="Arial" w:cs="Arial"/>
        </w:rPr>
      </w:pPr>
      <w:r w:rsidRPr="00D24DAA">
        <w:rPr>
          <w:rFonts w:ascii="Arial" w:hAnsi="Arial" w:cs="Arial"/>
        </w:rPr>
        <w:t xml:space="preserve">-Μέριμνα για την ενημέρωση των υπηρεσιών στα ανωτέρω θέματα με την έκδοση  ειδικού δελτίου και κωδικοποίηση των βασικών διοικητικών οδηγιών καθώς και διαρκής ενημέρωση αυτών για χρήση των υπηρεσιών. </w:t>
      </w:r>
    </w:p>
    <w:p w:rsidR="00D509D4" w:rsidRPr="00D24DAA" w:rsidRDefault="00D509D4" w:rsidP="00D509D4">
      <w:pPr>
        <w:spacing w:before="60" w:line="240" w:lineRule="auto"/>
        <w:jc w:val="both"/>
        <w:rPr>
          <w:rFonts w:ascii="Arial" w:hAnsi="Arial" w:cs="Arial"/>
        </w:rPr>
      </w:pPr>
      <w:r w:rsidRPr="00D24DAA">
        <w:rPr>
          <w:rFonts w:ascii="Arial" w:hAnsi="Arial" w:cs="Arial"/>
        </w:rPr>
        <w:t xml:space="preserve">-Σύμπραξη στην κατάρτιση, προώθηση και έκδοση των εγκυκλίων οδηγιών με τις άλλες αρμόδιες  Διευθύνσεις του Υπουργείου καθώς και όλων των ερωτημάτων που απευθύνονται στο Γραφείο Νομικού Συμβούλου του Υπουργείου. </w:t>
      </w:r>
    </w:p>
    <w:p w:rsidR="00D509D4" w:rsidRPr="00D24DAA" w:rsidRDefault="00D509D4" w:rsidP="00D509D4">
      <w:pPr>
        <w:spacing w:before="60" w:line="240" w:lineRule="auto"/>
        <w:jc w:val="both"/>
        <w:rPr>
          <w:rFonts w:ascii="Arial" w:hAnsi="Arial" w:cs="Arial"/>
        </w:rPr>
      </w:pPr>
      <w:r w:rsidRPr="00D24DAA">
        <w:rPr>
          <w:rFonts w:ascii="Arial" w:hAnsi="Arial" w:cs="Arial"/>
        </w:rPr>
        <w:t xml:space="preserve">-Προώθηση των γνωμοδοτήσεων του Νομικού Συμβουλίου του Κράτους (Ν.Σ.Κ) που εκδόθηκαν ύστερα από ερωτήματα των υπηρεσιών για την αποδοχή από τον Υπουργό. </w:t>
      </w:r>
    </w:p>
    <w:p w:rsidR="00D509D4" w:rsidRPr="00D24DAA" w:rsidRDefault="00D509D4" w:rsidP="00D509D4">
      <w:pPr>
        <w:spacing w:before="60" w:line="240" w:lineRule="auto"/>
        <w:jc w:val="both"/>
        <w:rPr>
          <w:rFonts w:ascii="Arial" w:hAnsi="Arial" w:cs="Arial"/>
        </w:rPr>
      </w:pPr>
      <w:r w:rsidRPr="00D24DAA">
        <w:rPr>
          <w:rFonts w:ascii="Arial" w:hAnsi="Arial" w:cs="Arial"/>
        </w:rPr>
        <w:t xml:space="preserve">-Μέριμνα για τη μεταβίβαση αρμοδιοτήτων και του δικαιώματος υπογραφής  «με εντολή Υπουργού» ή «με εντολή Υφυπουργού» στα ιεραρχικώς υφιστάμενα  διοικητικά όργανα των ΓΓΔΕ και ΓΓΠ. </w:t>
      </w:r>
    </w:p>
    <w:p w:rsidR="00D509D4" w:rsidRPr="00D24DAA" w:rsidRDefault="00D509D4" w:rsidP="00D509D4">
      <w:pPr>
        <w:spacing w:before="60" w:line="240" w:lineRule="auto"/>
        <w:jc w:val="both"/>
        <w:rPr>
          <w:rFonts w:ascii="Arial" w:hAnsi="Arial" w:cs="Arial"/>
        </w:rPr>
      </w:pPr>
      <w:r w:rsidRPr="00D24DAA">
        <w:rPr>
          <w:rFonts w:ascii="Arial" w:hAnsi="Arial" w:cs="Arial"/>
        </w:rPr>
        <w:t xml:space="preserve">-Συγκρότηση επιτροπών και τροποποίηση ή ομάδων εργασίας. </w:t>
      </w:r>
    </w:p>
    <w:p w:rsidR="00D509D4" w:rsidRPr="00D24DAA" w:rsidRDefault="00D509D4" w:rsidP="00D509D4">
      <w:pPr>
        <w:spacing w:before="60" w:line="240" w:lineRule="auto"/>
        <w:jc w:val="both"/>
        <w:rPr>
          <w:rFonts w:ascii="Arial" w:hAnsi="Arial" w:cs="Arial"/>
        </w:rPr>
      </w:pPr>
      <w:r w:rsidRPr="00D24DAA">
        <w:rPr>
          <w:rFonts w:ascii="Arial" w:hAnsi="Arial" w:cs="Arial"/>
        </w:rPr>
        <w:lastRenderedPageBreak/>
        <w:t xml:space="preserve">-Διαβίβαση δικαστικών εγγράφων (αιτήσεων θεραπείας, προσφυγών, κλήσεων, κλπ) στις καθ’ ύλη αρμόδιες Υπηρεσίες για την έγκαιρη υποβολή απόψεων στο ΝΣΚ για την επιτυχή έκβαση των κατά περίπτωση υποθέσεων. </w:t>
      </w:r>
    </w:p>
    <w:p w:rsidR="00D509D4" w:rsidRPr="00D24DAA" w:rsidRDefault="00D509D4" w:rsidP="00D509D4">
      <w:pPr>
        <w:spacing w:before="60" w:line="240" w:lineRule="auto"/>
        <w:jc w:val="both"/>
        <w:rPr>
          <w:rFonts w:ascii="Arial" w:hAnsi="Arial" w:cs="Arial"/>
        </w:rPr>
      </w:pPr>
      <w:r w:rsidRPr="00D24DAA">
        <w:rPr>
          <w:rFonts w:ascii="Arial" w:hAnsi="Arial" w:cs="Arial"/>
        </w:rPr>
        <w:t xml:space="preserve">-Έκδοση αποφάσεων για την νομική κάλυψη τεχνικών υπαλλήλων. </w:t>
      </w:r>
    </w:p>
    <w:p w:rsidR="00D509D4" w:rsidRPr="00D24DAA" w:rsidRDefault="00D509D4" w:rsidP="00D509D4">
      <w:pPr>
        <w:spacing w:before="60" w:line="240" w:lineRule="auto"/>
        <w:jc w:val="both"/>
        <w:rPr>
          <w:rFonts w:ascii="Arial" w:hAnsi="Arial" w:cs="Arial"/>
        </w:rPr>
      </w:pPr>
      <w:r w:rsidRPr="00D24DAA">
        <w:rPr>
          <w:rFonts w:ascii="Arial" w:hAnsi="Arial" w:cs="Arial"/>
        </w:rPr>
        <w:t xml:space="preserve">-Έκδοση αποφάσεων, ύστερα από γνωμοδότηση του Συμβουλίου Δημοσίων Έργων, για έργα που ζητείται να δημοπρατηθούν με το σύστημα «μελέτη-κατασκευή» ή προσθήκη επί πλέον όρων. </w:t>
      </w:r>
    </w:p>
    <w:p w:rsidR="00D509D4" w:rsidRPr="00D24DAA" w:rsidRDefault="00D509D4" w:rsidP="00D509D4">
      <w:pPr>
        <w:spacing w:before="60" w:line="240" w:lineRule="auto"/>
        <w:jc w:val="both"/>
        <w:rPr>
          <w:rFonts w:ascii="Arial" w:hAnsi="Arial" w:cs="Arial"/>
        </w:rPr>
      </w:pPr>
      <w:r w:rsidRPr="00D24DAA">
        <w:rPr>
          <w:rFonts w:ascii="Arial" w:hAnsi="Arial" w:cs="Arial"/>
        </w:rPr>
        <w:t>-Αποστολή απόψεων στο Συμβούλιο της Επικρατείας (ΣτΕ) επί προσφυγών, σε περίπτωση που προσβάλλονται οι αποφάσεις της Δ/νσης.</w:t>
      </w:r>
    </w:p>
    <w:p w:rsidR="00D509D4" w:rsidRPr="00D24DAA" w:rsidRDefault="00D509D4" w:rsidP="00D509D4">
      <w:pPr>
        <w:spacing w:before="60" w:line="240" w:lineRule="auto"/>
        <w:jc w:val="both"/>
        <w:rPr>
          <w:rFonts w:ascii="Arial" w:hAnsi="Arial" w:cs="Arial"/>
        </w:rPr>
      </w:pPr>
    </w:p>
    <w:p w:rsidR="00D509D4" w:rsidRPr="00D24DAA" w:rsidRDefault="00D509D4" w:rsidP="00D509D4">
      <w:pPr>
        <w:spacing w:before="120" w:line="240" w:lineRule="auto"/>
        <w:jc w:val="both"/>
        <w:rPr>
          <w:rFonts w:ascii="Arial" w:hAnsi="Arial" w:cs="Arial"/>
        </w:rPr>
      </w:pPr>
      <w:r w:rsidRPr="00D24DAA">
        <w:rPr>
          <w:rFonts w:ascii="Arial" w:hAnsi="Arial" w:cs="Arial"/>
        </w:rPr>
        <w:t>β) Τμήμα Νομοθετικού Συντονισμού Τομέα Μεταφορών και Επικοινωνιών</w:t>
      </w:r>
    </w:p>
    <w:p w:rsidR="00D509D4" w:rsidRPr="00D24DAA" w:rsidRDefault="00D509D4" w:rsidP="00D509D4">
      <w:pPr>
        <w:pStyle w:val="a9"/>
        <w:spacing w:before="120" w:line="240" w:lineRule="auto"/>
        <w:rPr>
          <w:rFonts w:ascii="Arial" w:hAnsi="Arial" w:cs="Arial"/>
        </w:rPr>
      </w:pPr>
      <w:r w:rsidRPr="00D24DAA">
        <w:rPr>
          <w:rFonts w:ascii="Arial" w:hAnsi="Arial" w:cs="Arial"/>
        </w:rPr>
        <w:t xml:space="preserve">-Ο συντονισμός, επεξεργασία, φροντίδα προώθησης και παρακολούθηση της διαδικασίας μέχρι τη δημοσίευσή τους, των νομοθετικών κειμένων (νόμων, προεδρικών διαταγμάτων, κανονιστικών αποφάσεων) που καταρτίζονται από τις αρμόδιες κατά περίπτωση Υπηρεσίες του Υπουργείου, στον τομέα Μεταφορών και Επικοινωνιών. </w:t>
      </w:r>
    </w:p>
    <w:p w:rsidR="00D509D4" w:rsidRPr="00D24DAA" w:rsidRDefault="00D509D4" w:rsidP="00D509D4">
      <w:pPr>
        <w:pStyle w:val="a9"/>
        <w:spacing w:before="120" w:line="240" w:lineRule="auto"/>
        <w:rPr>
          <w:rFonts w:ascii="Arial" w:hAnsi="Arial" w:cs="Arial"/>
        </w:rPr>
      </w:pPr>
      <w:r w:rsidRPr="00D24DAA">
        <w:rPr>
          <w:rFonts w:ascii="Arial" w:hAnsi="Arial" w:cs="Arial"/>
        </w:rPr>
        <w:t xml:space="preserve">-Η φροντίδα για την ενημέρωση των Υπηρεσιών αυτών με τα νομοθετικά κείμενα που τους αφορούν. </w:t>
      </w:r>
    </w:p>
    <w:p w:rsidR="00D509D4" w:rsidRPr="00D24DAA" w:rsidRDefault="00D509D4" w:rsidP="00D509D4">
      <w:pPr>
        <w:pStyle w:val="a9"/>
        <w:spacing w:before="120" w:line="240" w:lineRule="auto"/>
        <w:rPr>
          <w:rFonts w:ascii="Arial" w:hAnsi="Arial" w:cs="Arial"/>
        </w:rPr>
      </w:pPr>
      <w:r w:rsidRPr="00D24DAA">
        <w:rPr>
          <w:rFonts w:ascii="Arial" w:hAnsi="Arial" w:cs="Arial"/>
        </w:rPr>
        <w:t xml:space="preserve">-Η συγκέντρωση των προς κωδικοποίηση διατάξεων και εγκυκλίων από τις αρμόδιες καθ` ύλην Υπηρεσίες Τομέα Μεταφορών και Επικοινωνιών του Υπουργείου ή άλλων συναρμόδιων Υπουργείων, ταξινόμηση και ομαδοποίηση της ύλης, κατάταξη αυτής σε ενότητες διατάξεων και εγκυκλίων, παρουσίαση του έργου με την αξιοποίηση των νέων τεχνολογιών. </w:t>
      </w:r>
    </w:p>
    <w:p w:rsidR="00D509D4" w:rsidRPr="00D24DAA" w:rsidRDefault="00D509D4" w:rsidP="00D509D4">
      <w:pPr>
        <w:pStyle w:val="a9"/>
        <w:spacing w:before="120" w:line="240" w:lineRule="auto"/>
        <w:rPr>
          <w:rFonts w:ascii="Arial" w:hAnsi="Arial" w:cs="Arial"/>
        </w:rPr>
      </w:pPr>
      <w:r w:rsidRPr="00D24DAA">
        <w:rPr>
          <w:rFonts w:ascii="Arial" w:hAnsi="Arial" w:cs="Arial"/>
        </w:rPr>
        <w:t xml:space="preserve">-Η επικουρία του Υπουργού στη διαδικασία ορισμού των διοικητικών συμβουλίων και άλλων οργάνων των νομικών προσώπων,  οργανισμών, Επιτροπών και Αρχών  που εποπτεύονται από το Υπουργείο Υποδομών Μεταφορών και Δικτύων, τομέα Μεταφορών και Επικοινωνιών. </w:t>
      </w:r>
    </w:p>
    <w:p w:rsidR="00D509D4" w:rsidRPr="00D24DAA" w:rsidRDefault="00D509D4" w:rsidP="00D509D4">
      <w:pPr>
        <w:pStyle w:val="a9"/>
        <w:spacing w:before="120" w:line="240" w:lineRule="auto"/>
        <w:rPr>
          <w:rFonts w:ascii="Arial" w:hAnsi="Arial" w:cs="Arial"/>
        </w:rPr>
      </w:pPr>
      <w:r w:rsidRPr="00D24DAA">
        <w:rPr>
          <w:rFonts w:ascii="Arial" w:hAnsi="Arial" w:cs="Arial"/>
        </w:rPr>
        <w:t>-Η επικουρία του Υπουργού στη διοικητική υποστήριξη της εποπτείας των νομικών προσώπων,  Επιτροπών και Αρχών  που εποπτεύονται από το Υπουργείο Υποδομών Μεταφορών και Δικτύων, τομέας Μεταφορών και Επικοινωνιών.</w:t>
      </w:r>
    </w:p>
    <w:p w:rsidR="00D509D4" w:rsidRPr="00D24DAA" w:rsidRDefault="00D509D4" w:rsidP="00D509D4">
      <w:pPr>
        <w:pStyle w:val="a9"/>
        <w:spacing w:before="120" w:line="240" w:lineRule="auto"/>
        <w:rPr>
          <w:rFonts w:ascii="Arial" w:hAnsi="Arial" w:cs="Arial"/>
        </w:rPr>
      </w:pPr>
    </w:p>
    <w:p w:rsidR="00D509D4" w:rsidRPr="00D24DAA" w:rsidRDefault="00D509D4" w:rsidP="00D509D4">
      <w:pPr>
        <w:spacing w:before="120" w:line="240" w:lineRule="auto"/>
        <w:ind w:left="360" w:hanging="360"/>
        <w:jc w:val="both"/>
        <w:rPr>
          <w:rFonts w:ascii="Arial" w:hAnsi="Arial" w:cs="Arial"/>
        </w:rPr>
      </w:pPr>
      <w:r w:rsidRPr="00D24DAA">
        <w:rPr>
          <w:rFonts w:ascii="Arial" w:hAnsi="Arial" w:cs="Arial"/>
        </w:rPr>
        <w:t>γ)</w:t>
      </w:r>
      <w:r w:rsidRPr="00D24DAA">
        <w:rPr>
          <w:rFonts w:ascii="Arial" w:hAnsi="Arial" w:cs="Arial"/>
        </w:rPr>
        <w:tab/>
        <w:t>Τμήμα Συμβάσεων  Δημοσίων Εργων ΓΓΔΕ</w:t>
      </w:r>
    </w:p>
    <w:p w:rsidR="00D509D4" w:rsidRPr="00D24DAA" w:rsidRDefault="00D509D4" w:rsidP="00D509D4">
      <w:pPr>
        <w:spacing w:before="60" w:line="240" w:lineRule="auto"/>
        <w:jc w:val="both"/>
        <w:rPr>
          <w:rFonts w:ascii="Arial" w:hAnsi="Arial" w:cs="Arial"/>
        </w:rPr>
      </w:pPr>
      <w:r w:rsidRPr="00D24DAA">
        <w:rPr>
          <w:rFonts w:ascii="Arial" w:hAnsi="Arial" w:cs="Arial"/>
        </w:rPr>
        <w:t xml:space="preserve">-Παροχή αρωγής στις άλλες υπηρεσίες του Υπουργείου σε σχέδια συμβάσεων κατά το μέρος που εκφεύγουν από εγκεκριμένα πρότυπα και συμβατικά τεύχη και σύμπραξη στην κατάρτιση των προτύπων συμβατικών τευχών κατά το μέρος  που συνάπτονται προς την εφαρμογή των σχετικών διατάξεων. </w:t>
      </w:r>
    </w:p>
    <w:p w:rsidR="00D509D4" w:rsidRPr="00D24DAA" w:rsidRDefault="00D509D4" w:rsidP="00D509D4">
      <w:pPr>
        <w:spacing w:before="60" w:line="240" w:lineRule="auto"/>
        <w:jc w:val="both"/>
        <w:rPr>
          <w:rFonts w:ascii="Arial" w:hAnsi="Arial" w:cs="Arial"/>
        </w:rPr>
      </w:pPr>
      <w:r w:rsidRPr="00D24DAA">
        <w:rPr>
          <w:rFonts w:ascii="Arial" w:hAnsi="Arial" w:cs="Arial"/>
        </w:rPr>
        <w:t>-Παροχή  οδηγιών ή προώθηση για επίλυση των θεμάτων νομικής φύσεως,  που ανακύπτουν κατά την κατάρτιση και εκτέλεση συμβάσεων από την εφαρμογή των κειμένων διατάξεων και που διαβιβάζονται στο Τμήμα από τις αρμόδιες Υπηρεσίες</w:t>
      </w:r>
    </w:p>
    <w:p w:rsidR="00D509D4" w:rsidRPr="00D24DAA" w:rsidRDefault="00D509D4" w:rsidP="00D509D4">
      <w:pPr>
        <w:spacing w:before="60" w:line="240" w:lineRule="auto"/>
        <w:jc w:val="both"/>
        <w:rPr>
          <w:rFonts w:ascii="Arial" w:hAnsi="Arial" w:cs="Arial"/>
        </w:rPr>
      </w:pPr>
    </w:p>
    <w:p w:rsidR="00D509D4" w:rsidRPr="00D24DAA" w:rsidRDefault="00D509D4" w:rsidP="00D509D4">
      <w:pPr>
        <w:spacing w:before="120" w:after="120" w:line="240" w:lineRule="auto"/>
        <w:jc w:val="both"/>
        <w:rPr>
          <w:rFonts w:ascii="Arial" w:hAnsi="Arial" w:cs="Arial"/>
        </w:rPr>
      </w:pPr>
      <w:r w:rsidRPr="00D24DAA">
        <w:rPr>
          <w:rFonts w:ascii="Arial" w:hAnsi="Arial" w:cs="Arial"/>
        </w:rPr>
        <w:t>δ)  Τμήμα Ευρωπαϊκών και  Διεθνών Θεμάτων Δημοσίων Έργων</w:t>
      </w:r>
    </w:p>
    <w:p w:rsidR="00D509D4" w:rsidRPr="00D24DAA" w:rsidRDefault="00D509D4" w:rsidP="00D509D4">
      <w:pPr>
        <w:spacing w:before="60" w:after="120" w:line="240" w:lineRule="auto"/>
        <w:jc w:val="both"/>
        <w:rPr>
          <w:rFonts w:ascii="Arial" w:hAnsi="Arial" w:cs="Arial"/>
        </w:rPr>
      </w:pPr>
      <w:r w:rsidRPr="00D24DAA">
        <w:rPr>
          <w:rFonts w:ascii="Arial" w:hAnsi="Arial" w:cs="Arial"/>
        </w:rPr>
        <w:lastRenderedPageBreak/>
        <w:t>-Παρακολούθηση όλων των θεμάτων που αφορούν στα Δημόσια Έργα, τα οποία έχουν σχέση με την Ε.Ε. και γενικότερα με τις ευρωπαϊκές και διεθνείς συνεργασίες της χώρας.</w:t>
      </w:r>
    </w:p>
    <w:p w:rsidR="00D509D4" w:rsidRPr="00D24DAA" w:rsidRDefault="00D509D4" w:rsidP="00D509D4">
      <w:pPr>
        <w:spacing w:before="60" w:after="120" w:line="240" w:lineRule="auto"/>
        <w:jc w:val="both"/>
        <w:rPr>
          <w:rFonts w:ascii="Arial" w:hAnsi="Arial" w:cs="Arial"/>
        </w:rPr>
      </w:pPr>
      <w:r w:rsidRPr="00D24DAA">
        <w:rPr>
          <w:rFonts w:ascii="Arial" w:hAnsi="Arial" w:cs="Arial"/>
        </w:rPr>
        <w:t xml:space="preserve">-Μέριμνα για τη συνεργασία με άλλους συναρμοδίους φορείς σε θέματα Δημοσίων Έργων στα πλαίσια της Ε.Ε. και διαβίβαση των πορισμάτων στην Μόνιμη Αντιπροσωπεία. </w:t>
      </w:r>
    </w:p>
    <w:p w:rsidR="00D509D4" w:rsidRPr="00D24DAA" w:rsidRDefault="00D509D4" w:rsidP="00D509D4">
      <w:pPr>
        <w:spacing w:before="60" w:after="120" w:line="240" w:lineRule="auto"/>
        <w:jc w:val="both"/>
        <w:rPr>
          <w:rFonts w:ascii="Arial" w:hAnsi="Arial" w:cs="Arial"/>
        </w:rPr>
      </w:pPr>
      <w:r w:rsidRPr="00D24DAA">
        <w:rPr>
          <w:rFonts w:ascii="Arial" w:hAnsi="Arial" w:cs="Arial"/>
        </w:rPr>
        <w:t xml:space="preserve">-Εποπτεία της διαδικασίας εναρμόνισης του ελληνικού δικαίου με το κοινοτικό από τις αρμόδιες Υπηρεσίες στον τομέα των Δημόσιων Έργων και τήρηση πλήρους αρχείου κοινοτικών Οδηγιών και Κανονισμών. </w:t>
      </w:r>
    </w:p>
    <w:p w:rsidR="00D509D4" w:rsidRPr="00D24DAA" w:rsidRDefault="00D509D4" w:rsidP="00D509D4">
      <w:pPr>
        <w:spacing w:before="60" w:after="120" w:line="240" w:lineRule="auto"/>
        <w:jc w:val="both"/>
        <w:rPr>
          <w:rFonts w:ascii="Arial" w:hAnsi="Arial" w:cs="Arial"/>
        </w:rPr>
      </w:pPr>
      <w:r w:rsidRPr="00D24DAA">
        <w:rPr>
          <w:rFonts w:ascii="Arial" w:hAnsi="Arial" w:cs="Arial"/>
        </w:rPr>
        <w:t>-Μέριμνα για την αντιμετώπιση όλων των θεμάτων που αφορούν διεθνείς σχέσεις των Υπηρεσιών του Υπουργείου στον τομέα των Δημόσιων Έργων (όπως ενδεικτικά είναι οι συμβατικές υποχρεώσεις με διεθνείς οργανισμούς και τα θέματα τεχνικής βοήθειας).</w:t>
      </w:r>
    </w:p>
    <w:bookmarkEnd w:id="278"/>
    <w:p w:rsidR="00D509D4" w:rsidRPr="00D24DAA" w:rsidRDefault="00D509D4" w:rsidP="00D509D4">
      <w:pPr>
        <w:shd w:val="clear" w:color="auto" w:fill="FFFFFF"/>
        <w:spacing w:before="100" w:beforeAutospacing="1" w:after="100" w:afterAutospacing="1" w:line="240" w:lineRule="auto"/>
        <w:jc w:val="center"/>
        <w:rPr>
          <w:rFonts w:ascii="Arial" w:hAnsi="Arial" w:cs="Arial"/>
        </w:rPr>
      </w:pPr>
      <w:r w:rsidRPr="00D24DAA">
        <w:rPr>
          <w:rFonts w:ascii="Arial" w:hAnsi="Arial" w:cs="Arial"/>
        </w:rPr>
        <w:t>Άρθρο 213</w:t>
      </w:r>
    </w:p>
    <w:p w:rsidR="00D509D4" w:rsidRPr="00D24DAA" w:rsidRDefault="00D509D4" w:rsidP="00D509D4">
      <w:pPr>
        <w:spacing w:line="240" w:lineRule="auto"/>
        <w:jc w:val="center"/>
        <w:rPr>
          <w:rFonts w:ascii="Arial" w:hAnsi="Arial" w:cs="Arial"/>
        </w:rPr>
      </w:pPr>
      <w:r w:rsidRPr="00D24DAA">
        <w:rPr>
          <w:rFonts w:ascii="Arial" w:hAnsi="Arial" w:cs="Arial"/>
        </w:rPr>
        <w:t>Διεύθυνση Ηλεκτρονικής Διακυβέρνησης</w:t>
      </w:r>
    </w:p>
    <w:p w:rsidR="00D509D4" w:rsidRPr="00D24DAA" w:rsidRDefault="00D509D4" w:rsidP="00D509D4">
      <w:pPr>
        <w:spacing w:before="120" w:line="240" w:lineRule="auto"/>
        <w:jc w:val="both"/>
        <w:rPr>
          <w:rFonts w:ascii="Arial" w:hAnsi="Arial" w:cs="Arial"/>
        </w:rPr>
      </w:pPr>
      <w:r w:rsidRPr="00D24DAA">
        <w:rPr>
          <w:rFonts w:ascii="Arial" w:hAnsi="Arial" w:cs="Arial"/>
        </w:rPr>
        <w:t>1.  Αποστολή της Διεύθυνσης Ηλεκτρονικής Διακυβέρνησης είναι:</w:t>
      </w:r>
    </w:p>
    <w:p w:rsidR="00D509D4" w:rsidRPr="00D24DAA" w:rsidRDefault="00D509D4" w:rsidP="00D509D4">
      <w:pPr>
        <w:spacing w:before="60" w:line="240" w:lineRule="auto"/>
        <w:ind w:left="360"/>
        <w:jc w:val="both"/>
        <w:rPr>
          <w:rFonts w:ascii="Arial" w:hAnsi="Arial" w:cs="Arial"/>
        </w:rPr>
      </w:pPr>
      <w:r w:rsidRPr="00D24DAA">
        <w:rPr>
          <w:rFonts w:ascii="Arial" w:hAnsi="Arial" w:cs="Arial"/>
        </w:rPr>
        <w:t>-Η μελέτη, υπόδειξη και εφαρμογή των καταλληλότερων σχημάτων οργάνωσης και διάρθρωσης των Υπηρεσιών του Υπουργείου.</w:t>
      </w:r>
    </w:p>
    <w:p w:rsidR="00D509D4" w:rsidRPr="00D24DAA" w:rsidRDefault="00D509D4" w:rsidP="00D509D4">
      <w:pPr>
        <w:spacing w:before="60" w:line="240" w:lineRule="auto"/>
        <w:ind w:left="360"/>
        <w:jc w:val="both"/>
        <w:rPr>
          <w:rFonts w:ascii="Arial" w:hAnsi="Arial" w:cs="Arial"/>
        </w:rPr>
      </w:pPr>
      <w:r w:rsidRPr="00D24DAA">
        <w:rPr>
          <w:rFonts w:ascii="Arial" w:hAnsi="Arial" w:cs="Arial"/>
        </w:rPr>
        <w:t>-Η μέριμνα για την κατάρτιση νέου Οργανισμού του Υπουργείου ή τροποποιήσεων αυτού.</w:t>
      </w:r>
    </w:p>
    <w:p w:rsidR="00D509D4" w:rsidRPr="00D24DAA" w:rsidRDefault="00D509D4" w:rsidP="00D509D4">
      <w:pPr>
        <w:spacing w:before="60" w:line="240" w:lineRule="auto"/>
        <w:ind w:left="360"/>
        <w:jc w:val="both"/>
        <w:rPr>
          <w:rFonts w:ascii="Arial" w:hAnsi="Arial" w:cs="Arial"/>
        </w:rPr>
      </w:pPr>
      <w:r w:rsidRPr="00D24DAA">
        <w:rPr>
          <w:rFonts w:ascii="Arial" w:hAnsi="Arial" w:cs="Arial"/>
        </w:rPr>
        <w:t xml:space="preserve">-Η μελέτη, υπόδειξη και παρακολούθηση της εφαρμογής μέτρων για την απλούστευση διοικητικών διαδικασιών. </w:t>
      </w:r>
    </w:p>
    <w:p w:rsidR="00D509D4" w:rsidRPr="00D24DAA" w:rsidRDefault="00D509D4" w:rsidP="00D509D4">
      <w:pPr>
        <w:spacing w:before="60" w:line="240" w:lineRule="auto"/>
        <w:ind w:left="360"/>
        <w:jc w:val="both"/>
        <w:rPr>
          <w:rFonts w:ascii="Arial" w:hAnsi="Arial" w:cs="Arial"/>
        </w:rPr>
      </w:pPr>
      <w:r w:rsidRPr="00D24DAA">
        <w:rPr>
          <w:rFonts w:ascii="Arial" w:hAnsi="Arial" w:cs="Arial"/>
        </w:rPr>
        <w:t>-Η μέτρηση  της αποδοτικότητας και αποτελεσματικότητας, καθώς και η εκτίμηση των αποτελεσμάτων συγκεκριμένων προτάσεων για τη βελτίωση της λειτουργίας των Υπηρεσιών και των φορέων στο Υπουργείο.</w:t>
      </w:r>
    </w:p>
    <w:p w:rsidR="00D509D4" w:rsidRPr="00D24DAA" w:rsidRDefault="00D509D4" w:rsidP="00D509D4">
      <w:pPr>
        <w:spacing w:before="60" w:line="240" w:lineRule="auto"/>
        <w:ind w:left="360"/>
        <w:jc w:val="both"/>
        <w:rPr>
          <w:rFonts w:ascii="Arial" w:hAnsi="Arial" w:cs="Arial"/>
        </w:rPr>
      </w:pPr>
      <w:r w:rsidRPr="00D24DAA">
        <w:rPr>
          <w:rFonts w:ascii="Arial" w:hAnsi="Arial" w:cs="Arial"/>
        </w:rPr>
        <w:t xml:space="preserve">-Η υποστήριξη των Υπηρεσιών του Υπουργείου με τα απαραίτητα πληροφοριακά συστήματα,  η αξιοποίηση των σύγχρονων τεχνικών μέσων και η μέριμνα για την εκπαίδευση του προσωπικού. </w:t>
      </w:r>
    </w:p>
    <w:p w:rsidR="00D509D4" w:rsidRPr="00D24DAA" w:rsidRDefault="00D509D4" w:rsidP="00D509D4">
      <w:pPr>
        <w:spacing w:before="120" w:line="240" w:lineRule="auto"/>
        <w:jc w:val="both"/>
        <w:rPr>
          <w:rFonts w:ascii="Arial" w:hAnsi="Arial" w:cs="Arial"/>
        </w:rPr>
      </w:pPr>
      <w:r w:rsidRPr="00D24DAA">
        <w:rPr>
          <w:rFonts w:ascii="Arial" w:hAnsi="Arial" w:cs="Arial"/>
        </w:rPr>
        <w:t>2.</w:t>
      </w:r>
      <w:r w:rsidRPr="00D24DAA">
        <w:rPr>
          <w:rFonts w:ascii="Arial" w:hAnsi="Arial" w:cs="Arial"/>
        </w:rPr>
        <w:tab/>
        <w:t>Η Διεύθυνση Ηλεκτρονικής Διακυβέρνησης συγκροτείται από τα ακόλουθα τμήματα:</w:t>
      </w:r>
    </w:p>
    <w:p w:rsidR="00D509D4" w:rsidRPr="00D24DAA" w:rsidRDefault="00D509D4" w:rsidP="00D509D4">
      <w:pPr>
        <w:spacing w:before="60" w:line="240" w:lineRule="auto"/>
        <w:jc w:val="both"/>
        <w:rPr>
          <w:rFonts w:ascii="Arial" w:hAnsi="Arial" w:cs="Arial"/>
        </w:rPr>
      </w:pPr>
      <w:r w:rsidRPr="00D24DAA">
        <w:rPr>
          <w:rFonts w:ascii="Arial" w:hAnsi="Arial" w:cs="Arial"/>
        </w:rPr>
        <w:t>α) Τμήμα Διοικητικής Οργάνωσης και  Απλούστευσης Διαδικασιών</w:t>
      </w:r>
    </w:p>
    <w:p w:rsidR="00D509D4" w:rsidRPr="00D24DAA" w:rsidRDefault="00D509D4" w:rsidP="00D509D4">
      <w:pPr>
        <w:spacing w:line="240" w:lineRule="auto"/>
        <w:jc w:val="both"/>
        <w:rPr>
          <w:rFonts w:ascii="Arial" w:hAnsi="Arial" w:cs="Arial"/>
        </w:rPr>
      </w:pPr>
      <w:r w:rsidRPr="00D24DAA">
        <w:rPr>
          <w:rFonts w:ascii="Arial" w:hAnsi="Arial" w:cs="Arial"/>
        </w:rPr>
        <w:t>β) Τμήμα Ανάπτυξης Πληροφορικής</w:t>
      </w:r>
    </w:p>
    <w:p w:rsidR="00D509D4" w:rsidRPr="00D24DAA" w:rsidRDefault="00D509D4" w:rsidP="00D509D4">
      <w:pPr>
        <w:spacing w:line="240" w:lineRule="auto"/>
        <w:jc w:val="both"/>
        <w:rPr>
          <w:rFonts w:ascii="Arial" w:hAnsi="Arial" w:cs="Arial"/>
        </w:rPr>
      </w:pPr>
      <w:r w:rsidRPr="00D24DAA">
        <w:rPr>
          <w:rFonts w:ascii="Arial" w:hAnsi="Arial" w:cs="Arial"/>
        </w:rPr>
        <w:t>γ) Τμήμα Υπηρεσιών Πληροφορικής Τομέα Μεταφορών</w:t>
      </w:r>
    </w:p>
    <w:p w:rsidR="00D509D4" w:rsidRPr="00D24DAA" w:rsidRDefault="00D509D4" w:rsidP="00D509D4">
      <w:pPr>
        <w:spacing w:line="240" w:lineRule="auto"/>
        <w:jc w:val="both"/>
        <w:rPr>
          <w:rFonts w:ascii="Arial" w:hAnsi="Arial" w:cs="Arial"/>
        </w:rPr>
      </w:pPr>
      <w:r w:rsidRPr="00D24DAA">
        <w:rPr>
          <w:rFonts w:ascii="Arial" w:hAnsi="Arial" w:cs="Arial"/>
        </w:rPr>
        <w:t>δ) Τμήμα Υπηρεσιών Πληροφορικής Τομέα Επικοινωνιών</w:t>
      </w:r>
    </w:p>
    <w:p w:rsidR="00D509D4" w:rsidRPr="00D24DAA" w:rsidRDefault="00D509D4" w:rsidP="00D509D4">
      <w:pPr>
        <w:spacing w:line="240" w:lineRule="auto"/>
        <w:jc w:val="both"/>
        <w:rPr>
          <w:rFonts w:ascii="Arial" w:hAnsi="Arial" w:cs="Arial"/>
        </w:rPr>
      </w:pPr>
      <w:r w:rsidRPr="00D24DAA">
        <w:rPr>
          <w:rFonts w:ascii="Arial" w:hAnsi="Arial" w:cs="Arial"/>
        </w:rPr>
        <w:t>ε) Τμήμα Υπηρεσιών Πληροφορικής Τομέα Δημοσίων Έργων</w:t>
      </w:r>
    </w:p>
    <w:p w:rsidR="00D509D4" w:rsidRPr="00D24DAA" w:rsidRDefault="00D509D4" w:rsidP="00D509D4">
      <w:pPr>
        <w:spacing w:line="240" w:lineRule="auto"/>
        <w:jc w:val="both"/>
        <w:rPr>
          <w:rFonts w:ascii="Arial" w:hAnsi="Arial" w:cs="Arial"/>
        </w:rPr>
      </w:pPr>
      <w:r w:rsidRPr="00D24DAA">
        <w:rPr>
          <w:rFonts w:ascii="Arial" w:hAnsi="Arial" w:cs="Arial"/>
        </w:rPr>
        <w:t>στ) Τμήμα Ποιότητας και Αποδοτικότητας.</w:t>
      </w:r>
    </w:p>
    <w:p w:rsidR="00D509D4" w:rsidRPr="00D24DAA" w:rsidRDefault="00D509D4" w:rsidP="00D509D4">
      <w:pPr>
        <w:spacing w:line="240" w:lineRule="auto"/>
        <w:jc w:val="both"/>
        <w:rPr>
          <w:rFonts w:ascii="Arial" w:hAnsi="Arial" w:cs="Arial"/>
        </w:rPr>
      </w:pPr>
    </w:p>
    <w:p w:rsidR="00D509D4" w:rsidRPr="00D24DAA" w:rsidRDefault="00D509D4" w:rsidP="00D509D4">
      <w:pPr>
        <w:spacing w:before="120" w:line="240" w:lineRule="auto"/>
        <w:jc w:val="both"/>
        <w:rPr>
          <w:rFonts w:ascii="Arial" w:hAnsi="Arial" w:cs="Arial"/>
        </w:rPr>
      </w:pPr>
      <w:r w:rsidRPr="00D24DAA">
        <w:rPr>
          <w:rFonts w:ascii="Arial" w:hAnsi="Arial" w:cs="Arial"/>
        </w:rPr>
        <w:t>3.</w:t>
      </w:r>
      <w:r w:rsidRPr="00D24DAA">
        <w:rPr>
          <w:rFonts w:ascii="Arial" w:hAnsi="Arial" w:cs="Arial"/>
        </w:rPr>
        <w:tab/>
        <w:t>Οι αρμοδιότητες κάθε Τμήματος της Δ/νσης Ηλεκτρονικής Διακυβέρνησης έχουν ως ακολούθως:</w:t>
      </w:r>
    </w:p>
    <w:p w:rsidR="00D509D4" w:rsidRPr="00D24DAA" w:rsidRDefault="00D509D4" w:rsidP="00D509D4">
      <w:pPr>
        <w:spacing w:before="120" w:line="240" w:lineRule="auto"/>
        <w:ind w:left="360" w:hanging="360"/>
        <w:jc w:val="both"/>
        <w:rPr>
          <w:rFonts w:ascii="Arial" w:hAnsi="Arial" w:cs="Arial"/>
        </w:rPr>
      </w:pPr>
      <w:r w:rsidRPr="00D24DAA">
        <w:rPr>
          <w:rFonts w:ascii="Arial" w:hAnsi="Arial" w:cs="Arial"/>
        </w:rPr>
        <w:lastRenderedPageBreak/>
        <w:t>α)</w:t>
      </w:r>
      <w:r w:rsidRPr="00D24DAA">
        <w:rPr>
          <w:rFonts w:ascii="Arial" w:hAnsi="Arial" w:cs="Arial"/>
        </w:rPr>
        <w:tab/>
        <w:t xml:space="preserve">Τμήμα Διοικητικής Οργάνωσης και Απλούστευσης Διαδικασιών </w:t>
      </w:r>
    </w:p>
    <w:p w:rsidR="00D509D4" w:rsidRPr="00D24DAA" w:rsidRDefault="00D509D4" w:rsidP="00D509D4">
      <w:pPr>
        <w:spacing w:line="240" w:lineRule="auto"/>
        <w:jc w:val="both"/>
        <w:rPr>
          <w:rFonts w:ascii="Arial" w:hAnsi="Arial" w:cs="Arial"/>
        </w:rPr>
      </w:pPr>
      <w:r w:rsidRPr="00D24DAA">
        <w:rPr>
          <w:rFonts w:ascii="Arial" w:hAnsi="Arial" w:cs="Arial"/>
        </w:rPr>
        <w:t>1. Η εισήγηση και προώθηση των σχετικών κανονιστικών πράξεων για την αποτελεσματική διοικητική οργάνωση των υπηρεσιών του Υπουργείου, σε σχέση με τη διάρθρωση, την Αποστολή, και το αντικείμενο των οργανικών του μονάδων.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 2. Η τεκμηρίωση και παρακολούθηση των εξελίξεων σε ό,τι αφορά στα θέματα οργάνωσης και λειτουργίας στο περιβάλλον της δημόσιας διοίκησης σε ελληνικό, ευρωπαϊκό και διεθνές περιβάλλον και η επεξεργασία αντίστοιχης πολιτικής.</w:t>
      </w:r>
    </w:p>
    <w:p w:rsidR="00D509D4" w:rsidRPr="00D24DAA" w:rsidRDefault="00D509D4" w:rsidP="00D509D4">
      <w:pPr>
        <w:spacing w:line="240" w:lineRule="auto"/>
        <w:jc w:val="both"/>
        <w:rPr>
          <w:rFonts w:ascii="Arial" w:hAnsi="Arial" w:cs="Arial"/>
        </w:rPr>
      </w:pPr>
      <w:r w:rsidRPr="00D24DAA">
        <w:rPr>
          <w:rFonts w:ascii="Arial" w:hAnsi="Arial" w:cs="Arial"/>
        </w:rPr>
        <w:t xml:space="preserve"> 3. Ο προσδιορισμός των αναγκών του Υπουργείου σε ανθρώπινο δυναμικό, σε συνεργασία με το αρμόδιο Τμήμα της . Διεύθυνσης Διοικητικών Υπηρεσιών και τις καθ΄ υλην αρμόδιες Υπηρεσίες.</w:t>
      </w:r>
    </w:p>
    <w:p w:rsidR="00D509D4" w:rsidRPr="00D24DAA" w:rsidRDefault="00D509D4" w:rsidP="00D509D4">
      <w:pPr>
        <w:spacing w:line="240" w:lineRule="auto"/>
        <w:jc w:val="both"/>
        <w:rPr>
          <w:rFonts w:ascii="Arial" w:hAnsi="Arial" w:cs="Arial"/>
        </w:rPr>
      </w:pPr>
      <w:r w:rsidRPr="00D24DAA">
        <w:rPr>
          <w:rFonts w:ascii="Arial" w:hAnsi="Arial" w:cs="Arial"/>
        </w:rPr>
        <w:t xml:space="preserve"> 4. Ο προσδιορισμός των αναγκών σε δεξιότητες του ανθρώπινου δυναμικού του Υπουργείου, σε συνεργασία με το αρμόδιο Τμήμα της Διεύθυνσης Διοικητικών Υπηρεσιών.</w:t>
      </w:r>
    </w:p>
    <w:p w:rsidR="00D509D4" w:rsidRPr="00D24DAA" w:rsidRDefault="00D509D4" w:rsidP="00D509D4">
      <w:pPr>
        <w:spacing w:line="240" w:lineRule="auto"/>
        <w:jc w:val="both"/>
        <w:rPr>
          <w:rFonts w:ascii="Arial" w:hAnsi="Arial" w:cs="Arial"/>
        </w:rPr>
      </w:pPr>
      <w:r w:rsidRPr="00D24DAA">
        <w:rPr>
          <w:rFonts w:ascii="Arial" w:hAnsi="Arial" w:cs="Arial"/>
        </w:rPr>
        <w:t>5. Η μέριμνα για τη μεταβίβαση αρμοδιοτήτων και του δικαιώματος υπογραφής  ή «με εντολή Υπουργού» ή «με εντολή Υφυπουργού» στα ιεραρχικώς υφιστάμενα διοικητικά όργανα.</w:t>
      </w:r>
    </w:p>
    <w:p w:rsidR="00D509D4" w:rsidRPr="00D24DAA" w:rsidRDefault="00D509D4" w:rsidP="00D509D4">
      <w:pPr>
        <w:spacing w:line="240" w:lineRule="auto"/>
        <w:jc w:val="both"/>
        <w:rPr>
          <w:rFonts w:ascii="Arial" w:hAnsi="Arial" w:cs="Arial"/>
        </w:rPr>
      </w:pPr>
      <w:r w:rsidRPr="00D24DAA">
        <w:rPr>
          <w:rFonts w:ascii="Arial" w:hAnsi="Arial" w:cs="Arial"/>
        </w:rPr>
        <w:t xml:space="preserve"> 6. Ο προγραμματισμός της κατανομής του διαθέσιμου ανθρώπινου δυναμικού, σε συνεργασία με το αρμόδιο Τμήμα της Διεύθυνσης Διοικητικών Υπηρεσιών.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 7. Η επεξεργασία στοιχείων για την εκτίμηση των αναγκών του Υπουργείου σε θέσεις ανθρώπινου δυναμικού και την κατανομή τους σε κλάδους, βαθμούς ή ειδικότητες, σε συνεργασία με αρμόδιες καθ` ύλην Διευθύνσεις.</w:t>
      </w:r>
    </w:p>
    <w:p w:rsidR="00D509D4" w:rsidRPr="00D24DAA" w:rsidRDefault="00D509D4" w:rsidP="00D509D4">
      <w:pPr>
        <w:spacing w:line="240" w:lineRule="auto"/>
        <w:jc w:val="both"/>
        <w:rPr>
          <w:rFonts w:ascii="Arial" w:hAnsi="Arial" w:cs="Arial"/>
        </w:rPr>
      </w:pPr>
      <w:r w:rsidRPr="00D24DAA">
        <w:rPr>
          <w:rFonts w:ascii="Arial" w:hAnsi="Arial" w:cs="Arial"/>
        </w:rPr>
        <w:t xml:space="preserve"> 8. Η αναδιοργάνωση των υπηρεσιών του Υπουργείου στο πλαίσιο εισαγωγής εφαρμογών πληροφορικής, σε συνεργασία με τις καθ` ύλην αρμόδιες Διευθύνσεις της ίδιας Γενικής Διεύθυνσης και με το Τμήμα Ανάπτυξης Πληροφορικής της ίδιας Διεύθυνσης.</w:t>
      </w:r>
    </w:p>
    <w:p w:rsidR="00D509D4" w:rsidRPr="00D24DAA" w:rsidRDefault="00D509D4" w:rsidP="00D509D4">
      <w:pPr>
        <w:spacing w:line="240" w:lineRule="auto"/>
        <w:jc w:val="both"/>
        <w:rPr>
          <w:rFonts w:ascii="Arial" w:hAnsi="Arial" w:cs="Arial"/>
        </w:rPr>
      </w:pPr>
      <w:r w:rsidRPr="00D24DAA">
        <w:rPr>
          <w:rFonts w:ascii="Arial" w:hAnsi="Arial" w:cs="Arial"/>
        </w:rPr>
        <w:t xml:space="preserve"> 9. Η μελέτη, υπόδειξη και παρακολούθηση εφαρμογής μέτρων για την απλούστευση περίπλοκων και πολύπλοκων νομοθετικών και διοικητικών διαδικασιών, σε συνεργασία με τις καθ΄ ύλην αρμόδιες υπηρεσίες.</w:t>
      </w:r>
    </w:p>
    <w:p w:rsidR="00D509D4" w:rsidRPr="00D24DAA" w:rsidRDefault="00D509D4" w:rsidP="00D509D4">
      <w:pPr>
        <w:spacing w:line="240" w:lineRule="auto"/>
        <w:jc w:val="both"/>
        <w:rPr>
          <w:rFonts w:ascii="Arial" w:hAnsi="Arial" w:cs="Arial"/>
        </w:rPr>
      </w:pPr>
      <w:r w:rsidRPr="00D24DAA">
        <w:rPr>
          <w:rFonts w:ascii="Arial" w:hAnsi="Arial" w:cs="Arial"/>
        </w:rPr>
        <w:t xml:space="preserve"> 10. Ο καθορισμός, σε συνεργασία με τις καθ ύλη αρμόδιες υπηρεσίες, των δικαιολογητικών που κατά περίπτωση απαιτείται να υποβάλλουν οι πολίτες, οι οποίοι συναλλάσσονται με τις υπηρεσίες του Υπουργείου καθώς και με τις υπηρεσίες των Περιφερειακών Ενοτήτων  που ασκούν αρμοδιότητες αυτού.</w:t>
      </w:r>
    </w:p>
    <w:p w:rsidR="00D509D4" w:rsidRPr="00D24DAA" w:rsidRDefault="00D509D4" w:rsidP="00D509D4">
      <w:pPr>
        <w:spacing w:line="240" w:lineRule="auto"/>
        <w:jc w:val="both"/>
        <w:rPr>
          <w:rFonts w:ascii="Arial" w:hAnsi="Arial" w:cs="Arial"/>
        </w:rPr>
      </w:pPr>
      <w:r w:rsidRPr="00D24DAA">
        <w:rPr>
          <w:rFonts w:ascii="Arial" w:hAnsi="Arial" w:cs="Arial"/>
        </w:rPr>
        <w:t xml:space="preserve"> 11. Η μελέτη και εισήγηση προτάσεων βελτίωσης, απλούστευσης και τυποποίησης των χρησιμοποιούμενων από τις παραπάνω υπηρεσίες εντύπων.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 12. Η παρακολούθηση εφαρμογής των διαδικασιών εκκαθάρισης των αρχείων των υπηρεσιών του Υπουργείου.</w:t>
      </w:r>
    </w:p>
    <w:p w:rsidR="00D509D4" w:rsidRPr="00D24DAA" w:rsidRDefault="00D509D4" w:rsidP="00D509D4">
      <w:pPr>
        <w:spacing w:line="240" w:lineRule="auto"/>
        <w:jc w:val="both"/>
        <w:rPr>
          <w:rFonts w:ascii="Arial" w:hAnsi="Arial" w:cs="Arial"/>
        </w:rPr>
      </w:pPr>
      <w:r w:rsidRPr="00D24DAA">
        <w:rPr>
          <w:rFonts w:ascii="Arial" w:hAnsi="Arial" w:cs="Arial"/>
        </w:rPr>
        <w:t xml:space="preserve"> 13. Η μέριμνα, σε συνεργασία με τις καθ` ύλην αρμόδιες Διευθύνσεις, καθώς και με τα υπόλοιπα Τμήματα της ίδιας Διεύθυνσης, ώστε τα ηλεκτρονικά αρχεία, τα σχετικά έντυπα υποδείγματα καθώς και οι ηλεκτρονικές σελίδες του «Οδηγού του Πολίτη» να περιέχουν έγκυρα και ακριβή στοιχεία.</w:t>
      </w:r>
    </w:p>
    <w:p w:rsidR="00D509D4" w:rsidRPr="00D24DAA" w:rsidRDefault="00D509D4" w:rsidP="00D509D4">
      <w:pPr>
        <w:tabs>
          <w:tab w:val="left" w:pos="2340"/>
        </w:tabs>
        <w:spacing w:line="240" w:lineRule="auto"/>
        <w:jc w:val="both"/>
        <w:rPr>
          <w:rFonts w:ascii="Arial" w:hAnsi="Arial" w:cs="Arial"/>
        </w:rPr>
      </w:pPr>
      <w:r w:rsidRPr="00D24DAA">
        <w:rPr>
          <w:rFonts w:ascii="Arial" w:hAnsi="Arial" w:cs="Arial"/>
        </w:rPr>
        <w:t xml:space="preserve"> 14. Η μέριμνα για την παρακολούθηση προγραμμάτων εισαγωγικής εκπαίδευσης από νεοδιοριζόμενους υπαλλήλους, σε συνεργασία με το Εθνικό Κέντρο Δημόσιας Διοίκησης και Αυτοδιοίκησης (Ε.Κ.Δ.Δ.Α.) και τη Διεύθυνση Διοικητικών Υπηρεσιών.</w:t>
      </w:r>
    </w:p>
    <w:p w:rsidR="00D509D4" w:rsidRPr="00D24DAA" w:rsidRDefault="00D509D4" w:rsidP="00D509D4">
      <w:pPr>
        <w:tabs>
          <w:tab w:val="left" w:pos="2340"/>
        </w:tabs>
        <w:spacing w:line="240" w:lineRule="auto"/>
        <w:jc w:val="both"/>
        <w:rPr>
          <w:rFonts w:ascii="Arial" w:hAnsi="Arial" w:cs="Arial"/>
        </w:rPr>
      </w:pPr>
      <w:r w:rsidRPr="00D24DAA">
        <w:rPr>
          <w:rFonts w:ascii="Arial" w:hAnsi="Arial" w:cs="Arial"/>
        </w:rPr>
        <w:lastRenderedPageBreak/>
        <w:t xml:space="preserve"> 15. Η ανίχνευση των αναγκών εκπαίδευσης και επιμόρφωσης του ανθρώπινου δυναμικού, σε συνεργασία με τις καθ΄ύλην αρμόδιες οργανικές μονάδες του Υπουργείου, είτε επί γενικών θεμάτων είτε επί θεμάτων ειδικού ενδιαφέροντος, για τους υπαλλήλους του Υπουργείου Υποδομών, Μεταφορών και Δικτύων ή των Υπηρεσιών των Περιφερεικών Ενοτήτων οι οποίες χειρίζονται θέματα αρμοδιότητας του Υπουργείου.</w:t>
      </w:r>
    </w:p>
    <w:p w:rsidR="00D509D4" w:rsidRPr="00D24DAA" w:rsidRDefault="00D509D4" w:rsidP="00D509D4">
      <w:pPr>
        <w:pStyle w:val="a9"/>
        <w:tabs>
          <w:tab w:val="left" w:pos="2340"/>
        </w:tabs>
        <w:spacing w:line="240" w:lineRule="auto"/>
        <w:rPr>
          <w:rFonts w:ascii="Arial" w:hAnsi="Arial" w:cs="Arial"/>
        </w:rPr>
      </w:pPr>
      <w:r w:rsidRPr="00D24DAA">
        <w:rPr>
          <w:rFonts w:ascii="Arial" w:hAnsi="Arial" w:cs="Arial"/>
        </w:rPr>
        <w:t xml:space="preserve"> 16. Ο σχεδιασμός και η κατάρτιση προγραμμάτων εκπαίδευσης και επιμόρφωσης  ανθρώπινου δυναμικού επί ειδικών θεμάτων - αντικειμένων του Υπουργείου Υποδομών, Μεταφορών και Δικτύων, σε συνεργασία με άλλους εκπαιδευτικούς Οργανισμούς ή Ιδρύματα και τις καθ΄υλην αρμόδιες Διευθύνσεις.</w:t>
      </w:r>
    </w:p>
    <w:p w:rsidR="00D509D4" w:rsidRPr="00D24DAA" w:rsidRDefault="00D509D4" w:rsidP="00D509D4">
      <w:pPr>
        <w:tabs>
          <w:tab w:val="left" w:pos="2340"/>
        </w:tabs>
        <w:spacing w:line="240" w:lineRule="auto"/>
        <w:jc w:val="both"/>
        <w:rPr>
          <w:rFonts w:ascii="Arial" w:hAnsi="Arial" w:cs="Arial"/>
        </w:rPr>
      </w:pPr>
      <w:r w:rsidRPr="00D24DAA">
        <w:rPr>
          <w:rFonts w:ascii="Arial" w:hAnsi="Arial" w:cs="Arial"/>
        </w:rPr>
        <w:t xml:space="preserve"> 17. Η μέριμνα για την συμμετοχή των υπαλλήλων του Υπουργείου σε εκπαιδευτικά προγράμματα γενικού και ειδικού ενδιαφέροντος (σεμινάρια, συνέδρια, ημερίδες) του Εθνικού Κέντρου Δημόσιας Διοίκησης και Αυτοδιοίκησης.</w:t>
      </w:r>
    </w:p>
    <w:p w:rsidR="00D509D4" w:rsidRPr="00D24DAA" w:rsidRDefault="00D509D4" w:rsidP="00D509D4">
      <w:pPr>
        <w:spacing w:line="240" w:lineRule="auto"/>
        <w:jc w:val="both"/>
        <w:rPr>
          <w:rFonts w:ascii="Arial" w:hAnsi="Arial" w:cs="Arial"/>
        </w:rPr>
      </w:pPr>
      <w:r w:rsidRPr="00D24DAA">
        <w:rPr>
          <w:rFonts w:ascii="Arial" w:hAnsi="Arial" w:cs="Arial"/>
        </w:rPr>
        <w:t>18. Η συνεχής παρακολούθηση των αλλαγών που επέρχονται στις διοικητικές διαδικασίες των Υπηρεσιών του Υπουργείου και η άμεση ενημέρωση της αρμόδιας Υπηρεσίας  του Υπουργείου Διοικητικής Μεταρρύθμισης και Ηλεκτρονικής Διακυβέρνησης  για τις αλλαγές αυτές.</w:t>
      </w:r>
    </w:p>
    <w:p w:rsidR="00D509D4" w:rsidRPr="00D24DAA" w:rsidRDefault="00D509D4" w:rsidP="00D509D4">
      <w:pPr>
        <w:spacing w:line="240" w:lineRule="auto"/>
        <w:jc w:val="both"/>
        <w:rPr>
          <w:rFonts w:ascii="Arial" w:hAnsi="Arial" w:cs="Arial"/>
        </w:rPr>
      </w:pPr>
      <w:r w:rsidRPr="00D24DAA">
        <w:rPr>
          <w:rFonts w:ascii="Arial" w:hAnsi="Arial" w:cs="Arial"/>
        </w:rPr>
        <w:t xml:space="preserve"> 19. Η ενημέρωση της αρμόδιας Υπηρεσίας  του Υπουργείου Διοικητικής Μεταρρύθμισης και Ηλεκτρονικής Διακυβέρνησης  για τις αλλαγές που επέρχονται στο περιεχόμενο του «Οδηγού του Πολίτη» για τα θέματα αρμοδιότητας των Υπηρεσιών του Υπουργείου Υποδομών, Μεταφορών και Δικτύων.</w:t>
      </w:r>
    </w:p>
    <w:p w:rsidR="00D509D4" w:rsidRPr="00D24DAA" w:rsidRDefault="00D509D4" w:rsidP="00D509D4">
      <w:pPr>
        <w:spacing w:line="240" w:lineRule="auto"/>
        <w:jc w:val="both"/>
        <w:rPr>
          <w:rFonts w:ascii="Arial" w:hAnsi="Arial" w:cs="Arial"/>
        </w:rPr>
      </w:pPr>
    </w:p>
    <w:p w:rsidR="00D509D4" w:rsidRPr="00D24DAA" w:rsidRDefault="00D509D4" w:rsidP="00D509D4">
      <w:pPr>
        <w:spacing w:before="120" w:line="240" w:lineRule="auto"/>
        <w:ind w:left="360" w:hanging="360"/>
        <w:jc w:val="both"/>
        <w:rPr>
          <w:rFonts w:ascii="Arial" w:hAnsi="Arial" w:cs="Arial"/>
        </w:rPr>
      </w:pPr>
      <w:r w:rsidRPr="00D24DAA">
        <w:rPr>
          <w:rFonts w:ascii="Arial" w:hAnsi="Arial" w:cs="Arial"/>
        </w:rPr>
        <w:t>β)</w:t>
      </w:r>
      <w:r w:rsidRPr="00D24DAA">
        <w:rPr>
          <w:rFonts w:ascii="Arial" w:hAnsi="Arial" w:cs="Arial"/>
        </w:rPr>
        <w:tab/>
        <w:t>Τμήμα Ανάπτυξης Πληροφορικής</w:t>
      </w:r>
    </w:p>
    <w:p w:rsidR="00D509D4" w:rsidRPr="00D24DAA" w:rsidRDefault="00D509D4" w:rsidP="00D509D4">
      <w:pPr>
        <w:pStyle w:val="a9"/>
        <w:spacing w:before="120" w:line="240" w:lineRule="auto"/>
        <w:rPr>
          <w:rFonts w:ascii="Arial" w:hAnsi="Arial" w:cs="Arial"/>
        </w:rPr>
      </w:pPr>
      <w:r w:rsidRPr="00D24DAA">
        <w:rPr>
          <w:rFonts w:ascii="Arial" w:hAnsi="Arial" w:cs="Arial"/>
        </w:rPr>
        <w:t xml:space="preserve">-Αξιοποίηση των σύγχρονων τεχνικών μέσων που προσφέρουν οι τεχνολογίες της πληροφορικής και των προηγμένων επικοινωνιών για την βελτίωση της απόδοσης της λειτουργίας του Υπουργείου. </w:t>
      </w:r>
    </w:p>
    <w:p w:rsidR="00D509D4" w:rsidRPr="00D24DAA" w:rsidRDefault="00D509D4" w:rsidP="00D509D4">
      <w:pPr>
        <w:pStyle w:val="a9"/>
        <w:spacing w:before="120" w:line="240" w:lineRule="auto"/>
        <w:rPr>
          <w:rFonts w:ascii="Arial" w:hAnsi="Arial" w:cs="Arial"/>
        </w:rPr>
      </w:pPr>
      <w:r w:rsidRPr="00D24DAA">
        <w:rPr>
          <w:rFonts w:ascii="Arial" w:hAnsi="Arial" w:cs="Arial"/>
        </w:rPr>
        <w:t xml:space="preserve">-Προώθηση της ανάπτυξης υπηρεσιών πληροφορικής για το σύνολο του Υπουργείου, σε συνεργασία με τις καθ’ ύλην αρμόδιες Υπηρεσίες. Ανάπτυξη και διαχείριση κοινών υπηρεσιών πληροφορικής και η παροχή υπηρεσιών πληροφορικής στην Γενική Διεύθυνση Διοικητικής Υποστήριξης και Ηλεκτρονικής Διακυβέρνησης και ειδικότερα: </w:t>
      </w:r>
    </w:p>
    <w:p w:rsidR="00D509D4" w:rsidRPr="00D24DAA" w:rsidRDefault="00D509D4" w:rsidP="00D509D4">
      <w:pPr>
        <w:pStyle w:val="a9"/>
        <w:spacing w:before="120" w:line="240" w:lineRule="auto"/>
        <w:rPr>
          <w:rFonts w:ascii="Arial" w:hAnsi="Arial" w:cs="Arial"/>
        </w:rPr>
      </w:pPr>
      <w:r w:rsidRPr="00D24DAA">
        <w:rPr>
          <w:rFonts w:ascii="Arial" w:hAnsi="Arial" w:cs="Arial"/>
        </w:rPr>
        <w:t>--Τεκμηρίωση και παρακολούθηση των εξελίξεων στον τομέα των τεχνολογιών της πληροφορικής και των προηγμένων επικοινωνιών ιδιαίτερα στο χώρο της δημόσιας διοίκησης στο ελληνικό, ευρωπαϊκό και διεθνές περιβάλλον.</w:t>
      </w:r>
    </w:p>
    <w:p w:rsidR="00D509D4" w:rsidRPr="00D24DAA" w:rsidRDefault="00D509D4" w:rsidP="00D509D4">
      <w:pPr>
        <w:pStyle w:val="a9"/>
        <w:spacing w:before="120" w:line="240" w:lineRule="auto"/>
        <w:rPr>
          <w:rFonts w:ascii="Arial" w:hAnsi="Arial" w:cs="Arial"/>
        </w:rPr>
      </w:pPr>
      <w:r w:rsidRPr="00D24DAA">
        <w:rPr>
          <w:rFonts w:ascii="Arial" w:hAnsi="Arial" w:cs="Arial"/>
        </w:rPr>
        <w:t xml:space="preserve">-- Μελέτη, τεκμηρίωση και προσδιορισμός των αναγκών και επεξεργασία συνολικού σχεδιασμού και μέτρων αξιοποίησης των τεχνολογιών πληροφορικής και προηγμένων επικοινωνιών για την βελτίωση της απόδοσης της λειτουργίας του Υπουργείου, σε συνεργασία με το Τμήμα Διοικητικής Οργάνωσης και Απλούστευσης Διαδικασιών και  τις καθ` ύλην αρμόδιες Υπηρεσίες του Υπουργείου, καθώς και σχεδιασμός κατάλληλων προγραμμάτων δράσης για την εφαρμογή του σχεδιασμού και των μέτρων. </w:t>
      </w:r>
    </w:p>
    <w:p w:rsidR="00D509D4" w:rsidRPr="00D24DAA" w:rsidRDefault="00D509D4" w:rsidP="00D509D4">
      <w:pPr>
        <w:pStyle w:val="a9"/>
        <w:spacing w:before="120" w:line="240" w:lineRule="auto"/>
        <w:rPr>
          <w:rFonts w:ascii="Arial" w:hAnsi="Arial" w:cs="Arial"/>
        </w:rPr>
      </w:pPr>
      <w:r w:rsidRPr="00D24DAA">
        <w:rPr>
          <w:rFonts w:ascii="Arial" w:hAnsi="Arial" w:cs="Arial"/>
        </w:rPr>
        <w:t xml:space="preserve">--Γενικότερη προώθηση της χρήσης των τεχνολογιών πληροφορικής και προηγμένων επικοινωνιών από τις Υπηρεσίες και το προσωπικό του Υπουργείου με ενημέρωση, εκπαίδευση και κάθε άλλου είδους υποστήριξη. Φροντίδα για τις προδιαγραφές, την προμήθεια, εγκατάσταση και λειτουργία εξοπλισμού και λογισμικού πληροφορικής και επικοινωνιών. </w:t>
      </w:r>
    </w:p>
    <w:p w:rsidR="00D509D4" w:rsidRPr="00D24DAA" w:rsidRDefault="00D509D4" w:rsidP="00D509D4">
      <w:pPr>
        <w:pStyle w:val="a9"/>
        <w:spacing w:before="120" w:line="240" w:lineRule="auto"/>
        <w:rPr>
          <w:rFonts w:ascii="Arial" w:hAnsi="Arial" w:cs="Arial"/>
        </w:rPr>
      </w:pPr>
      <w:r w:rsidRPr="00D24DAA">
        <w:rPr>
          <w:rFonts w:ascii="Arial" w:hAnsi="Arial" w:cs="Arial"/>
        </w:rPr>
        <w:lastRenderedPageBreak/>
        <w:t>--Ανάπτυξη, διαχείριση και συντήρηση δικτύων (</w:t>
      </w:r>
      <w:r w:rsidRPr="00D24DAA">
        <w:rPr>
          <w:rFonts w:ascii="Arial" w:hAnsi="Arial" w:cs="Arial"/>
          <w:lang w:val="en-US"/>
        </w:rPr>
        <w:t>intranet</w:t>
      </w:r>
      <w:r w:rsidRPr="00D24DAA">
        <w:rPr>
          <w:rFonts w:ascii="Arial" w:hAnsi="Arial" w:cs="Arial"/>
        </w:rPr>
        <w:t xml:space="preserve"> και Internet) κοινής χρήσης από τις υπηρεσίες του Υπουργείου. Ανάπτυξη (διαγνωστική μελέτη αναγκών, μελέτη σκοπιμότητας, προγραμματισμός και ανάπτυξη εφαρμογής, εγκατάσταση κλπ.), διαχείριση και συντήρηση εφαρμογών που υποστηρίζουν την λειτουργία των υπηρεσιών του Υπουργείου, καθώς και εκπαίδευση και τεχνική υποστήριξη των χρηστών των εφαρμογών. </w:t>
      </w:r>
    </w:p>
    <w:p w:rsidR="00D509D4" w:rsidRPr="00D24DAA" w:rsidRDefault="00D509D4" w:rsidP="00D509D4">
      <w:pPr>
        <w:pStyle w:val="a9"/>
        <w:spacing w:before="120" w:line="240" w:lineRule="auto"/>
        <w:rPr>
          <w:rFonts w:ascii="Arial" w:hAnsi="Arial" w:cs="Arial"/>
        </w:rPr>
      </w:pPr>
      <w:r w:rsidRPr="00D24DAA">
        <w:rPr>
          <w:rFonts w:ascii="Arial" w:hAnsi="Arial" w:cs="Arial"/>
        </w:rPr>
        <w:t>--</w:t>
      </w:r>
      <w:r w:rsidRPr="00D24DAA">
        <w:rPr>
          <w:rFonts w:ascii="Arial" w:hAnsi="Arial" w:cs="Arial"/>
          <w:lang w:val="en-US"/>
        </w:rPr>
        <w:t>M</w:t>
      </w:r>
      <w:r w:rsidRPr="00D24DAA">
        <w:rPr>
          <w:rFonts w:ascii="Arial" w:hAnsi="Arial" w:cs="Arial"/>
        </w:rPr>
        <w:t>έριμνα για την καλή λειτουργία, συντήρηση, ενημέρωση και υποστήριξη της ιστοσελίδας του Υπουργείου.</w:t>
      </w:r>
    </w:p>
    <w:p w:rsidR="00D509D4" w:rsidRPr="00D24DAA" w:rsidRDefault="00D509D4" w:rsidP="00D509D4">
      <w:pPr>
        <w:pStyle w:val="a9"/>
        <w:spacing w:before="120" w:line="240" w:lineRule="auto"/>
        <w:rPr>
          <w:rFonts w:ascii="Arial" w:hAnsi="Arial" w:cs="Arial"/>
        </w:rPr>
      </w:pPr>
    </w:p>
    <w:p w:rsidR="00D509D4" w:rsidRPr="00D24DAA" w:rsidRDefault="00D509D4" w:rsidP="00D509D4">
      <w:pPr>
        <w:spacing w:before="120" w:line="240" w:lineRule="auto"/>
        <w:ind w:left="360" w:hanging="360"/>
        <w:jc w:val="both"/>
        <w:rPr>
          <w:rFonts w:ascii="Arial" w:hAnsi="Arial" w:cs="Arial"/>
        </w:rPr>
      </w:pPr>
      <w:r w:rsidRPr="00D24DAA">
        <w:rPr>
          <w:rFonts w:ascii="Arial" w:hAnsi="Arial" w:cs="Arial"/>
        </w:rPr>
        <w:t>γ) Τμήμα Υπηρεσιών Πληροφορικής Τομέα Μεταφορών</w:t>
      </w:r>
    </w:p>
    <w:p w:rsidR="00D509D4" w:rsidRPr="00D24DAA" w:rsidRDefault="00D509D4" w:rsidP="00D509D4">
      <w:pPr>
        <w:spacing w:before="120" w:line="240" w:lineRule="auto"/>
        <w:jc w:val="both"/>
        <w:rPr>
          <w:rFonts w:ascii="Arial" w:hAnsi="Arial" w:cs="Arial"/>
        </w:rPr>
      </w:pPr>
      <w:r w:rsidRPr="00D24DAA">
        <w:rPr>
          <w:rFonts w:ascii="Arial" w:hAnsi="Arial" w:cs="Arial"/>
        </w:rPr>
        <w:t xml:space="preserve">-Αξιοποίηση των σύγχρονων τεχνικών μέσων που προσφέρουν οι τεχνολογίες της πληροφορικής και των προηγμένων επικοινωνιών για την βελτίωση της απόδοσης της λειτουργίας των υπηρεσιών της Γενικής Διεύθυνσης Μεταφορών και Οδικής Ασφάλειας και ειδικότερα: </w:t>
      </w:r>
    </w:p>
    <w:p w:rsidR="00D509D4" w:rsidRPr="00D24DAA" w:rsidRDefault="00D509D4" w:rsidP="00D509D4">
      <w:pPr>
        <w:spacing w:before="120" w:line="240" w:lineRule="auto"/>
        <w:jc w:val="both"/>
        <w:rPr>
          <w:rFonts w:ascii="Arial" w:hAnsi="Arial" w:cs="Arial"/>
        </w:rPr>
      </w:pPr>
      <w:r w:rsidRPr="00D24DAA">
        <w:rPr>
          <w:rFonts w:ascii="Arial" w:hAnsi="Arial" w:cs="Arial"/>
        </w:rPr>
        <w:t xml:space="preserve">--Τεκμηρίωση και παρακολούθηση των εξελίξεων στον τομέα των τεχνολογιών της πληροφορικής και των προηγμένων επικοινωνιών στο ελληνικό, ευρωπαϊκό και διεθνές περιβάλλον, ιδιαίτερα στον χώρο της δημόσιας διοίκησης και στον τομέα μεταφορών και συγκοινωνιών. </w:t>
      </w:r>
    </w:p>
    <w:p w:rsidR="00D509D4" w:rsidRPr="00D24DAA" w:rsidRDefault="00D509D4" w:rsidP="00D509D4">
      <w:pPr>
        <w:spacing w:before="120" w:line="240" w:lineRule="auto"/>
        <w:jc w:val="both"/>
        <w:rPr>
          <w:rFonts w:ascii="Arial" w:hAnsi="Arial" w:cs="Arial"/>
        </w:rPr>
      </w:pPr>
      <w:r w:rsidRPr="00D24DAA">
        <w:rPr>
          <w:rFonts w:ascii="Arial" w:hAnsi="Arial" w:cs="Arial"/>
        </w:rPr>
        <w:t xml:space="preserve">--Συνεργασία με το Τμήμα Ανάπτυξης Πληροφορικής για την τεκμηρίωση και προσδιορισμό των αναγκών της Γενικής Διεύθυνσης και την διαμόρφωση προγραμμάτων δράσης ενταγμένων στο συνολικό σχεδιασμό του Υπουργείου. Ανάπτυξη (διαγνωστική μελέτη αναγκών, μελέτη σκοπιμότητας, προγραμματισμός και ανάπτυξη εφαρμογής, εγκατάσταση, κλπ.), διαχείριση και συντήρηση εφαρμογών που υποστηρίζουν την λειτουργία των υπηρεσιών της Γενικής Διεύθυνσης Μεταφορών και Οδικής Ασφάλειας, σε συνεργασία και τις καθ’ ύλην αρμόδιες υπηρεσίες - χρήστες της Γενικής Διεύθυνσης, ακαθώς και εκπαίδευση και τεχνική υποστήριξη των χρηστών των εφαρμογών. </w:t>
      </w:r>
    </w:p>
    <w:p w:rsidR="00D509D4" w:rsidRPr="00D24DAA" w:rsidRDefault="00D509D4" w:rsidP="00D509D4">
      <w:pPr>
        <w:spacing w:before="120" w:line="240" w:lineRule="auto"/>
        <w:jc w:val="both"/>
        <w:rPr>
          <w:rFonts w:ascii="Arial" w:hAnsi="Arial" w:cs="Arial"/>
        </w:rPr>
      </w:pPr>
      <w:r w:rsidRPr="00D24DAA">
        <w:rPr>
          <w:rFonts w:ascii="Arial" w:hAnsi="Arial" w:cs="Arial"/>
        </w:rPr>
        <w:t>--Γενικότερη προώθηση της χρήσης της πληροφορικής και των προηγμένων επικοινωνιών από τις υπηρεσίες και το προσωπικό της Γενικής Διεύθυνσης με ενημέρωση, εκπαίδευση και κάθε άλλου είδους υποστήριξη.</w:t>
      </w:r>
    </w:p>
    <w:p w:rsidR="00D509D4" w:rsidRPr="00D24DAA" w:rsidRDefault="00D509D4" w:rsidP="00D509D4">
      <w:pPr>
        <w:spacing w:before="120" w:line="240" w:lineRule="auto"/>
        <w:ind w:left="360" w:hanging="360"/>
        <w:jc w:val="both"/>
        <w:rPr>
          <w:rFonts w:ascii="Arial" w:hAnsi="Arial" w:cs="Arial"/>
        </w:rPr>
      </w:pPr>
      <w:r w:rsidRPr="00D24DAA">
        <w:rPr>
          <w:rFonts w:ascii="Arial" w:hAnsi="Arial" w:cs="Arial"/>
        </w:rPr>
        <w:t>δ) Τμήμα Υπηρεσιών Πληροφορικής Τομέα Τηλεπικοινωνιών και Ταχυδρομείων</w:t>
      </w:r>
    </w:p>
    <w:p w:rsidR="00D509D4" w:rsidRPr="00D24DAA" w:rsidRDefault="00D509D4" w:rsidP="00D509D4">
      <w:pPr>
        <w:pStyle w:val="a9"/>
        <w:spacing w:before="120" w:line="240" w:lineRule="auto"/>
        <w:rPr>
          <w:rFonts w:ascii="Arial" w:hAnsi="Arial" w:cs="Arial"/>
        </w:rPr>
      </w:pPr>
      <w:r w:rsidRPr="00D24DAA">
        <w:rPr>
          <w:rFonts w:ascii="Arial" w:hAnsi="Arial" w:cs="Arial"/>
        </w:rPr>
        <w:t xml:space="preserve">-Αξιοποίηση των σύγχρονων τεχνικών μέσων που προσφέρουν οι τεχνολογίες της πληροφορικής και των προηγμένων επικοινωνιών για την βελτίωση της απόδοσης της λειτουργίας των υπηρεσιών της Γενικής Διεύθυνσης Τηλεπικοινωνιών και Ταχυδρομείων, και ειδικότερα: </w:t>
      </w:r>
    </w:p>
    <w:p w:rsidR="00D509D4" w:rsidRPr="00D24DAA" w:rsidRDefault="00D509D4" w:rsidP="00D509D4">
      <w:pPr>
        <w:pStyle w:val="a9"/>
        <w:spacing w:before="120" w:line="240" w:lineRule="auto"/>
        <w:rPr>
          <w:rFonts w:ascii="Arial" w:hAnsi="Arial" w:cs="Arial"/>
        </w:rPr>
      </w:pPr>
      <w:r w:rsidRPr="00D24DAA">
        <w:rPr>
          <w:rFonts w:ascii="Arial" w:hAnsi="Arial" w:cs="Arial"/>
        </w:rPr>
        <w:t xml:space="preserve">--Τεκμηρίωση και παρακολούθηση των εξελίξεων στον τομέα των τεχνολογιών της πληροφορικής και των προηγμένων επικοινωνιών στο ελληνικό, ευρωπαϊκό και διεθνές περιβάλλον, ιδιαίτερα στον χώρο της δημόσιας διοίκησης και στον τομέα των επικοινωνιών. </w:t>
      </w:r>
    </w:p>
    <w:p w:rsidR="00D509D4" w:rsidRPr="00D24DAA" w:rsidRDefault="00D509D4" w:rsidP="00D509D4">
      <w:pPr>
        <w:pStyle w:val="a9"/>
        <w:spacing w:before="120" w:line="240" w:lineRule="auto"/>
        <w:rPr>
          <w:rFonts w:ascii="Arial" w:hAnsi="Arial" w:cs="Arial"/>
        </w:rPr>
      </w:pPr>
      <w:r w:rsidRPr="00D24DAA">
        <w:rPr>
          <w:rFonts w:ascii="Arial" w:hAnsi="Arial" w:cs="Arial"/>
        </w:rPr>
        <w:t xml:space="preserve">--Συνεργασία με το Τμήμα Ανάπτυξης Πληροφορικής για την τεκμηρίωση και προσδιορισμό των αναγκών της Γενικής Διεύθυνσης Τηλεπικοινωνιών και Ταχυδρομείων και την διαμόρφωση προγραμμάτων δράσης ενταγμένων στο συνολικό σχεδιασμό του Υπουργείου. </w:t>
      </w:r>
    </w:p>
    <w:p w:rsidR="00D509D4" w:rsidRPr="00D24DAA" w:rsidRDefault="00D509D4" w:rsidP="00D509D4">
      <w:pPr>
        <w:pStyle w:val="a9"/>
        <w:spacing w:before="120" w:line="240" w:lineRule="auto"/>
        <w:rPr>
          <w:rFonts w:ascii="Arial" w:hAnsi="Arial" w:cs="Arial"/>
        </w:rPr>
      </w:pPr>
      <w:r w:rsidRPr="00D24DAA">
        <w:rPr>
          <w:rFonts w:ascii="Arial" w:hAnsi="Arial" w:cs="Arial"/>
        </w:rPr>
        <w:t xml:space="preserve">--Ανάπτυξη (διαγνωστική μελέτη αναγκών, μελέτη σκοπιμότητας, προγραμματισμός και ανάπτυξη εφαρμογής, εγκατάσταση κλπ.), διαχείριση και συντήρηση εφαρμογών που υποστηρίζουν την λειτουργία των υπηρεσιών της Γενικής Διεύθυνσης Τηλεπικοινωνιών και Ταχυδρομείων σε συνεργασία με το Τμήμα Διοικητικής </w:t>
      </w:r>
      <w:r w:rsidRPr="00D24DAA">
        <w:rPr>
          <w:rFonts w:ascii="Arial" w:hAnsi="Arial" w:cs="Arial"/>
        </w:rPr>
        <w:lastRenderedPageBreak/>
        <w:t xml:space="preserve">Οργάνωσης και Απλούστευσης Διαδικασιών και τις καθ’ ύλην αρμόδιες υπηρεσίες - χρήστες της Γενικής Διεύθυνσης, καθώς και  εκπαίδευση και τεχνική υποστήριξη των χρηστών των εφαρμογών. </w:t>
      </w:r>
    </w:p>
    <w:p w:rsidR="00D509D4" w:rsidRPr="00D24DAA" w:rsidRDefault="00D509D4" w:rsidP="00D509D4">
      <w:pPr>
        <w:pStyle w:val="a9"/>
        <w:spacing w:before="120" w:line="240" w:lineRule="auto"/>
        <w:rPr>
          <w:rFonts w:ascii="Arial" w:hAnsi="Arial" w:cs="Arial"/>
        </w:rPr>
      </w:pPr>
      <w:r w:rsidRPr="00D24DAA">
        <w:rPr>
          <w:rFonts w:ascii="Arial" w:hAnsi="Arial" w:cs="Arial"/>
        </w:rPr>
        <w:t xml:space="preserve">--Γενικότερη προώθηση της χρήσης της πληροφορικής και των προηγμένων επικοινωνιών από τις υπηρεσίες και το προσωπικό της Γενικής Διεύθυνσης με ενημέρωση, εκπαίδευση και κάθε άλλου είδους υποστήριξη. </w:t>
      </w:r>
    </w:p>
    <w:p w:rsidR="00D509D4" w:rsidRPr="00D24DAA" w:rsidRDefault="00D509D4" w:rsidP="00D509D4">
      <w:pPr>
        <w:pStyle w:val="a9"/>
        <w:spacing w:before="120" w:line="240" w:lineRule="auto"/>
        <w:rPr>
          <w:rFonts w:ascii="Arial" w:hAnsi="Arial" w:cs="Arial"/>
        </w:rPr>
      </w:pPr>
      <w:r w:rsidRPr="00D24DAA">
        <w:rPr>
          <w:rFonts w:ascii="Arial" w:hAnsi="Arial" w:cs="Arial"/>
        </w:rPr>
        <w:t>--Μέριμνα για την έκδοση, ανανέωση, αντικατάσταση και ανταλλαγή των καρτών ψηφιακού ταχογράφου.</w:t>
      </w:r>
    </w:p>
    <w:p w:rsidR="00D509D4" w:rsidRPr="00D24DAA" w:rsidRDefault="00D509D4" w:rsidP="00D509D4">
      <w:pPr>
        <w:spacing w:before="120" w:line="240" w:lineRule="auto"/>
        <w:jc w:val="both"/>
        <w:rPr>
          <w:rFonts w:ascii="Arial" w:hAnsi="Arial" w:cs="Arial"/>
        </w:rPr>
      </w:pPr>
    </w:p>
    <w:p w:rsidR="00D509D4" w:rsidRPr="00D24DAA" w:rsidRDefault="00D509D4" w:rsidP="00D509D4">
      <w:pPr>
        <w:spacing w:before="120" w:line="240" w:lineRule="auto"/>
        <w:ind w:left="360" w:hanging="360"/>
        <w:jc w:val="both"/>
        <w:rPr>
          <w:rFonts w:ascii="Arial" w:hAnsi="Arial" w:cs="Arial"/>
        </w:rPr>
      </w:pPr>
      <w:r w:rsidRPr="00D24DAA">
        <w:rPr>
          <w:rFonts w:ascii="Arial" w:hAnsi="Arial" w:cs="Arial"/>
        </w:rPr>
        <w:t xml:space="preserve">ε) Τμήμα Υπηρεσιών Πληροφορικής Τομέα Δημόσιων Έργων </w:t>
      </w:r>
    </w:p>
    <w:p w:rsidR="00D509D4" w:rsidRPr="00D24DAA" w:rsidRDefault="00D509D4" w:rsidP="00D509D4">
      <w:pPr>
        <w:spacing w:before="120" w:line="240" w:lineRule="auto"/>
        <w:jc w:val="both"/>
        <w:rPr>
          <w:rFonts w:ascii="Arial" w:hAnsi="Arial" w:cs="Arial"/>
        </w:rPr>
      </w:pPr>
      <w:r w:rsidRPr="00D24DAA">
        <w:rPr>
          <w:rFonts w:ascii="Arial" w:hAnsi="Arial" w:cs="Arial"/>
        </w:rPr>
        <w:t xml:space="preserve">-Αξιοποίηση των σύγχρονων τεχνικών μέσων που προσφέρουν οι τεχνολογίες της πληροφορικής και των προηγμένων επικοινωνιών για την βελτίωση της απόδοσης της λειτουργίας των Υπηρεσιών της ΓΓΔΕ και της ΓΓΠ και ειδικότερα: ---Τεκμηρίωση και παρακολούθηση των εξελίξεων στον τομέα των τεχνολογιών της πληροφορικής και των προηγμένων επικοινωνιών στο ελληνικό, ευρωπαϊκό και διεθνές περιβάλλον, ιδιαίτερα στον χώρο της δημόσιας διοίκησης και στον τομέα των δημόσιων έργων και παραχωρήσεων. </w:t>
      </w:r>
    </w:p>
    <w:p w:rsidR="00D509D4" w:rsidRPr="00D24DAA" w:rsidRDefault="00D509D4" w:rsidP="00D509D4">
      <w:pPr>
        <w:spacing w:before="120" w:line="240" w:lineRule="auto"/>
        <w:jc w:val="both"/>
        <w:rPr>
          <w:rFonts w:ascii="Arial" w:hAnsi="Arial" w:cs="Arial"/>
        </w:rPr>
      </w:pPr>
      <w:r w:rsidRPr="00D24DAA">
        <w:rPr>
          <w:rFonts w:ascii="Arial" w:hAnsi="Arial" w:cs="Arial"/>
        </w:rPr>
        <w:t xml:space="preserve">--Συνεργασία με το Τμήμα Ανάπτυξης Πληροφορικής για την τεκμηρίωση και προσδιορισμό των αναγκών των αρμόδιων Υπηρεσιών και την διαμόρφωση προγραμμάτων δράσης ενταγμένων στο συνολικό σχεδιασμό του Υπουργείου. ----Ανάπτυξη (διαγνωστική μελέτη αναγκών, μελέτη σκοπιμότητας, προγραμματισμός και ανάπτυξη εφαρμογής, εγκατάσταση κλπ.), διαχείριση και συντήρηση εφαρμογών που υποστηρίζουν την λειτουργία των Υπηρεσιών αυτών, σε συνεργασία με το Τμήμα Διοικητικής Οργάνωσης και Απλούστευσης Διαδικασιών, καθώς και εκπαίδευση και τεχνική υποστήριξη των χρηστών των εφαρμογών. </w:t>
      </w:r>
    </w:p>
    <w:p w:rsidR="00D509D4" w:rsidRPr="00D24DAA" w:rsidRDefault="00D509D4" w:rsidP="00D509D4">
      <w:pPr>
        <w:spacing w:before="120" w:line="240" w:lineRule="auto"/>
        <w:jc w:val="both"/>
        <w:rPr>
          <w:rFonts w:ascii="Arial" w:hAnsi="Arial" w:cs="Arial"/>
        </w:rPr>
      </w:pPr>
      <w:r w:rsidRPr="00D24DAA">
        <w:rPr>
          <w:rFonts w:ascii="Arial" w:hAnsi="Arial" w:cs="Arial"/>
        </w:rPr>
        <w:t>--Γενικότερη προώθηση της χρήσης της πληροφορικής και των προηγμένων επικοινωνιών από τις Υπηρεσίες και το προσωπικό της ΓΓΔΕ και της ΓΓΠ με ενημέρωση, εκπαίδευση και κάθε άλλου είδους υποστήριξη.</w:t>
      </w:r>
    </w:p>
    <w:p w:rsidR="00D509D4" w:rsidRPr="00D24DAA" w:rsidRDefault="00D509D4" w:rsidP="00D509D4">
      <w:pPr>
        <w:spacing w:before="120" w:line="240" w:lineRule="auto"/>
        <w:jc w:val="both"/>
        <w:rPr>
          <w:rFonts w:ascii="Arial" w:hAnsi="Arial" w:cs="Arial"/>
        </w:rPr>
      </w:pPr>
    </w:p>
    <w:p w:rsidR="00D509D4" w:rsidRPr="00D24DAA" w:rsidRDefault="00D509D4" w:rsidP="00D509D4">
      <w:pPr>
        <w:spacing w:before="120" w:line="240" w:lineRule="auto"/>
        <w:ind w:left="360" w:hanging="360"/>
        <w:jc w:val="both"/>
        <w:rPr>
          <w:rFonts w:ascii="Arial" w:hAnsi="Arial" w:cs="Arial"/>
        </w:rPr>
      </w:pPr>
      <w:r w:rsidRPr="00D24DAA">
        <w:rPr>
          <w:rFonts w:ascii="Arial" w:hAnsi="Arial" w:cs="Arial"/>
        </w:rPr>
        <w:t>στ) Τμήμα Ποιότητας και Αποδοτικότητας</w:t>
      </w:r>
    </w:p>
    <w:p w:rsidR="00D509D4" w:rsidRPr="00D24DAA" w:rsidRDefault="00D509D4" w:rsidP="00D509D4">
      <w:pPr>
        <w:spacing w:line="240" w:lineRule="auto"/>
        <w:jc w:val="both"/>
        <w:rPr>
          <w:rFonts w:ascii="Arial" w:hAnsi="Arial" w:cs="Arial"/>
        </w:rPr>
      </w:pPr>
      <w:r w:rsidRPr="00D24DAA">
        <w:rPr>
          <w:rFonts w:ascii="Arial" w:hAnsi="Arial" w:cs="Arial"/>
        </w:rPr>
        <w:t>-Η μελέτη, ο σχεδιασμός και η εισήγηση προτάσεων για την ανάπτυξη εσωτερικών συστημάτων διασφάλισης ποιότητας του Υπουργείου, με αξιοποίηση των νέων τεχνολογιών, σύμφωνα με την ελληνική, ευρωπαϊκή και διεθνή εμπειρία, με σκοπό τη διαρκή βελτίωση:</w:t>
      </w:r>
    </w:p>
    <w:p w:rsidR="00D509D4" w:rsidRPr="00D24DAA" w:rsidRDefault="00D509D4" w:rsidP="00D509D4">
      <w:pPr>
        <w:spacing w:line="240" w:lineRule="auto"/>
        <w:jc w:val="both"/>
        <w:rPr>
          <w:rFonts w:ascii="Arial" w:hAnsi="Arial" w:cs="Arial"/>
        </w:rPr>
      </w:pPr>
      <w:r w:rsidRPr="00D24DAA">
        <w:rPr>
          <w:rFonts w:ascii="Arial" w:hAnsi="Arial" w:cs="Arial"/>
        </w:rPr>
        <w:t>--της ποιότητας, των υπηρεσιών που παρέχονται στους πολίτες τόσο από τις οργανικές μονάδες του Υπουργείου, όσο και από τις υπηρεσίες φορέων που διαχειρίζονται θέματα αρμοδιότητας του Υπουργείου,</w:t>
      </w:r>
    </w:p>
    <w:p w:rsidR="00D509D4" w:rsidRPr="00D24DAA" w:rsidRDefault="00D509D4" w:rsidP="00D509D4">
      <w:pPr>
        <w:spacing w:line="240" w:lineRule="auto"/>
        <w:jc w:val="both"/>
        <w:rPr>
          <w:rFonts w:ascii="Arial" w:hAnsi="Arial" w:cs="Arial"/>
        </w:rPr>
      </w:pPr>
      <w:r w:rsidRPr="00D24DAA">
        <w:rPr>
          <w:rFonts w:ascii="Arial" w:hAnsi="Arial" w:cs="Arial"/>
        </w:rPr>
        <w:t>.--της εύρυθμης εσωτερικής λειτουργίας των υπηρεσιών του Υπουργείου Υποδομών, Μεταφορών και Δικτύων και των συνθηκών εργασίας του ανθρώπινου δυναμικού του.</w:t>
      </w:r>
    </w:p>
    <w:p w:rsidR="00D509D4" w:rsidRPr="00D24DAA" w:rsidRDefault="00D509D4" w:rsidP="00D509D4">
      <w:pPr>
        <w:spacing w:line="240" w:lineRule="auto"/>
        <w:jc w:val="both"/>
        <w:rPr>
          <w:rFonts w:ascii="Arial" w:hAnsi="Arial" w:cs="Arial"/>
        </w:rPr>
      </w:pPr>
      <w:r w:rsidRPr="00D24DAA">
        <w:rPr>
          <w:rFonts w:ascii="Arial" w:hAnsi="Arial" w:cs="Arial"/>
        </w:rPr>
        <w:t>.-Η παρακολούθηση των εξελίξεων σε θέματα οργάνωσης, λειτουργίας, ανθρώπινου δυναμικού, και ποιότητας υπηρεσιών στο περιβάλλον της δημόσιας διοίκησης σε ελληνικό, ευρωπαϊκό και διεθνές περιβάλλον και η επεξεργασία αντίστοιχης πολιτικής.</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.-Η εκπόνηση προτύπων απόδοσης και ο προσδιορισμός, σε συνεργασία με την Διεύθυνση Ποιότητας και Αποδοτικότητας του Υπουργείου Διοικητικής Μεταρρύθμισης και Ηλεκτρονικής Διακυβέρνησης, δεικτών μέτρησης αποδοτικότητας, αποτελεσματικότητας και ποιότητας.</w:t>
      </w:r>
    </w:p>
    <w:p w:rsidR="00D509D4" w:rsidRPr="00D24DAA" w:rsidRDefault="00D509D4" w:rsidP="00D509D4">
      <w:pPr>
        <w:spacing w:line="240" w:lineRule="auto"/>
        <w:jc w:val="both"/>
        <w:rPr>
          <w:rFonts w:ascii="Arial" w:hAnsi="Arial" w:cs="Arial"/>
        </w:rPr>
      </w:pPr>
      <w:r w:rsidRPr="00D24DAA">
        <w:rPr>
          <w:rFonts w:ascii="Arial" w:hAnsi="Arial" w:cs="Arial"/>
        </w:rPr>
        <w:t>.-Η επικαιροποίηση της κοινής υπουργικής απόφασης που προβλέπεται στην παράγραφο 4 του άρθρου 5 του ν. 3230/2004, με την οποία εξειδικεύονται περαιτέρω οι γενικοί δείκτες και ορίζονται ειδικότεροι.</w:t>
      </w:r>
    </w:p>
    <w:p w:rsidR="00D509D4" w:rsidRPr="00D24DAA" w:rsidRDefault="00D509D4" w:rsidP="00D509D4">
      <w:pPr>
        <w:pStyle w:val="30"/>
        <w:spacing w:line="240" w:lineRule="auto"/>
        <w:rPr>
          <w:rFonts w:ascii="Arial" w:hAnsi="Arial" w:cs="Arial"/>
          <w:sz w:val="22"/>
          <w:szCs w:val="22"/>
        </w:rPr>
      </w:pPr>
      <w:r w:rsidRPr="00D24DAA">
        <w:rPr>
          <w:rFonts w:ascii="Arial" w:hAnsi="Arial" w:cs="Arial"/>
          <w:sz w:val="22"/>
          <w:szCs w:val="22"/>
        </w:rPr>
        <w:t xml:space="preserve"> -Η εισήγηση των αναγκαίων μέτρων για την καθιέρωση συστημάτων διοίκησης ολικής ποιότητας και διαδικασιών αυτοαξιολόγησης (Κοινό Πλαίσιο Αξιολόγησης, διαδικασίες πιστοποίησης βάσει ISO).</w:t>
      </w:r>
    </w:p>
    <w:p w:rsidR="00D509D4" w:rsidRPr="00D24DAA" w:rsidRDefault="00D509D4" w:rsidP="00D509D4">
      <w:pPr>
        <w:spacing w:line="240" w:lineRule="auto"/>
        <w:jc w:val="both"/>
        <w:rPr>
          <w:rFonts w:ascii="Arial" w:hAnsi="Arial" w:cs="Arial"/>
        </w:rPr>
      </w:pPr>
      <w:r w:rsidRPr="00D24DAA">
        <w:rPr>
          <w:rFonts w:ascii="Arial" w:hAnsi="Arial" w:cs="Arial"/>
        </w:rPr>
        <w:t>-Η σύνταξη εκθέσεων αποτελεσμάτων για επί μέρους αξιολογήσεις των υπηρεσιών του Υπουργείου, σε ό,τι αφορά στην ποιότητα, την αποτελεσματικότητα και αποδοτικότητα των παρεχόμενων υπηρεσιών.</w:t>
      </w:r>
    </w:p>
    <w:p w:rsidR="00D509D4" w:rsidRPr="00D24DAA" w:rsidRDefault="00D509D4" w:rsidP="00D509D4">
      <w:pPr>
        <w:spacing w:line="240" w:lineRule="auto"/>
        <w:jc w:val="both"/>
        <w:rPr>
          <w:rFonts w:ascii="Arial" w:hAnsi="Arial" w:cs="Arial"/>
        </w:rPr>
      </w:pPr>
      <w:r w:rsidRPr="00D24DAA">
        <w:rPr>
          <w:rFonts w:ascii="Arial" w:hAnsi="Arial" w:cs="Arial"/>
        </w:rPr>
        <w:t>-Η συλλογή και επεξεργασία στοιχείων σχετικών με την αποδοτικότητα και την αποτελεσματικότητα των υπηρεσιών του Υπουργείου και των φορέων άσκησης αρμοδιοτήτων αυτού.</w:t>
      </w:r>
    </w:p>
    <w:p w:rsidR="00D509D4" w:rsidRPr="00D24DAA" w:rsidRDefault="00D509D4" w:rsidP="00D509D4">
      <w:pPr>
        <w:spacing w:line="240" w:lineRule="auto"/>
        <w:jc w:val="both"/>
        <w:rPr>
          <w:rFonts w:ascii="Arial" w:hAnsi="Arial" w:cs="Arial"/>
        </w:rPr>
      </w:pPr>
      <w:r w:rsidRPr="00D24DAA">
        <w:rPr>
          <w:rFonts w:ascii="Arial" w:hAnsi="Arial" w:cs="Arial"/>
        </w:rPr>
        <w:t>.-Η μέριμνα, σε συνεργασία με την Διεύθυνση Ποιότητας και Αποδοτικότητας  του Υπουργείου Διοικητικής Μεταρρύθμισης και Ηλεκτρονικής Διακυβέρνησης και, για την εφαρμογή από τις καθ ύλην αρμόδιες υπηρεσίες σύγχρονων τεχνικών μεθόδων για την αύξηση της παραγωγικότητας, όπως είναι η μέτρηση εργασίας, η επιχειρησιακή έρευνα, η ανάλυση κόστους ωφέλειας, η εργονομία.</w:t>
      </w:r>
    </w:p>
    <w:p w:rsidR="00D509D4" w:rsidRPr="00D24DAA" w:rsidRDefault="00D509D4" w:rsidP="00D509D4">
      <w:pPr>
        <w:spacing w:line="240" w:lineRule="auto"/>
        <w:jc w:val="both"/>
        <w:rPr>
          <w:rFonts w:ascii="Arial" w:hAnsi="Arial" w:cs="Arial"/>
        </w:rPr>
      </w:pPr>
      <w:r w:rsidRPr="00D24DAA">
        <w:rPr>
          <w:rFonts w:ascii="Arial" w:hAnsi="Arial" w:cs="Arial"/>
        </w:rPr>
        <w:t>-Η μελέτη, παρακολούθηση και αξιολόγηση εφαρμογής των προτάσεων για βελτίωση της αποδοτικότητας και αποτελεσματικότητας στην λειτουργία των υπηρεσιών του Υπουργείου και η διαρκής ενημέρωσή τους επί των εξελίξεων στα θέματα εφαρμογής προγραμμάτων ποιότητας σε εθνικό και διεθνές επίπεδο.</w:t>
      </w:r>
    </w:p>
    <w:p w:rsidR="00D509D4" w:rsidRPr="00D24DAA" w:rsidRDefault="00D509D4" w:rsidP="00D509D4">
      <w:pPr>
        <w:spacing w:line="240" w:lineRule="auto"/>
        <w:jc w:val="both"/>
        <w:rPr>
          <w:rFonts w:ascii="Arial" w:hAnsi="Arial" w:cs="Arial"/>
        </w:rPr>
      </w:pPr>
      <w:r w:rsidRPr="00D24DAA">
        <w:rPr>
          <w:rFonts w:ascii="Arial" w:hAnsi="Arial" w:cs="Arial"/>
        </w:rPr>
        <w:t xml:space="preserve"> -Η συνεργασία με άλλα κέντρα τεκμηρίωσης αποδοτικότητας και αποτελεσματικότητας υπηρεσιών προσφερόμενων απ` την δημόσια διοίκηση.</w:t>
      </w:r>
    </w:p>
    <w:p w:rsidR="00D509D4" w:rsidRPr="00D24DAA" w:rsidRDefault="00D509D4" w:rsidP="00D509D4">
      <w:pPr>
        <w:pStyle w:val="a9"/>
        <w:spacing w:line="240" w:lineRule="auto"/>
        <w:rPr>
          <w:rFonts w:ascii="Arial" w:hAnsi="Arial" w:cs="Arial"/>
        </w:rPr>
      </w:pPr>
      <w:r w:rsidRPr="00D24DAA">
        <w:rPr>
          <w:rFonts w:ascii="Arial" w:hAnsi="Arial" w:cs="Arial"/>
        </w:rPr>
        <w:t xml:space="preserve"> -Η σύνταξη, σε ετήσια βάση και υποβολή στον Υπουργό με κοινοποίηση στη  Διεύθυνση Ποιότητας και Αποδοτικότητας του Υπουργείου Διοικητικής Μεταρρύθμισης και Ηλεκτρονικής Διακυβέρνησης έκθεσης απολογισμού της δράσης της Διεύθυνσης, σε συνεργασία με το Τμήμα Ερευνών και Σχεδιασμού Πολιτικής Ποιότητας και Αποδοτικότητας της ίδιας Διεύθυνσης για τη βελτίωση της παραγωγικότητας και αποτελεσματικότητας.</w:t>
      </w:r>
    </w:p>
    <w:p w:rsidR="00D509D4" w:rsidRPr="00D24DAA" w:rsidRDefault="00D509D4" w:rsidP="00D509D4">
      <w:pPr>
        <w:spacing w:line="240" w:lineRule="auto"/>
        <w:jc w:val="both"/>
        <w:rPr>
          <w:rFonts w:ascii="Arial" w:hAnsi="Arial" w:cs="Arial"/>
        </w:rPr>
      </w:pPr>
      <w:r w:rsidRPr="00D24DAA">
        <w:rPr>
          <w:rFonts w:ascii="Arial" w:hAnsi="Arial" w:cs="Arial"/>
        </w:rPr>
        <w:t>Επίσης το Τμήμα Ποιότητας και Αποδοτικότητας έχει  ως αποστολή την επεξεργασία πολιτικής και την κατάρτιση προγραμμάτων δράσης και μέτρων παρέμβασης στους τομείς πολιτικής, σε συνεργασία με τις αρμόδιες κατά περίπτωση υπηρεσίες του Υπουργείου, ιδιαίτερα σε τομείς πολιτικής όπου έχουν αρμοδιότητα περισσότερες της μιας διευθύνσεις, καθώς και σε ευρύτερους τομείς κυβερνητικής πολιτικής και όπου οι καθ` ύλην αρμόδιες υπηρεσίες έχουν ανάγκη εξειδικευμένης τεχνογνωσίας και υποστήριξης.</w:t>
      </w:r>
    </w:p>
    <w:p w:rsidR="00D509D4" w:rsidRPr="00D24DAA" w:rsidRDefault="00D509D4" w:rsidP="00D509D4">
      <w:pPr>
        <w:spacing w:line="240" w:lineRule="auto"/>
        <w:jc w:val="both"/>
        <w:rPr>
          <w:rFonts w:ascii="Arial" w:hAnsi="Arial" w:cs="Arial"/>
        </w:rPr>
      </w:pPr>
      <w:r w:rsidRPr="00D24DAA">
        <w:rPr>
          <w:rFonts w:ascii="Arial" w:hAnsi="Arial" w:cs="Arial"/>
        </w:rPr>
        <w:t xml:space="preserve"> Ειδικότερα:</w:t>
      </w:r>
    </w:p>
    <w:p w:rsidR="00D509D4" w:rsidRPr="00D24DAA" w:rsidRDefault="00D509D4" w:rsidP="00D509D4">
      <w:pPr>
        <w:spacing w:line="240" w:lineRule="auto"/>
        <w:jc w:val="both"/>
        <w:rPr>
          <w:rFonts w:ascii="Arial" w:hAnsi="Arial" w:cs="Arial"/>
        </w:rPr>
      </w:pPr>
      <w:r w:rsidRPr="00D24DAA">
        <w:rPr>
          <w:rFonts w:ascii="Arial" w:hAnsi="Arial" w:cs="Arial"/>
        </w:rPr>
        <w:t xml:space="preserve">   Οι αρμοδιότητες του Τμήματος σε επίπεδο  σχεδιασμού και επιτελικής υποστήριξης καλύπτουν καταρχήν το σύνολο του πεδίου δράσης του Υπουργείου, αλλά εξειδικεύονται ανάλογα με τις εκάστοτε προτεραιότητες ανάγκες. Τα συγκεκριμένα αντικείμενα προτεραιότητας  θα προσδιορίζονται σε ετήσια βάση, και θα αναθεωρούνται σε συχνότερη βάση εφόσον χρειασθεί, με το Πρόγραμμα Δράσης του Τμήματος.</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 xml:space="preserve"> Το Πρόγραμμα Δράσης το επεξεργάζεται ο Προϊστάμενος του Τμήματος, σε συνεργασία με τους προϊσταμένους των Γενικών Διευθύνσεων του Υπουργείου και το εισηγείται στον Υπουργό ο οποίος και το εγκρίνει.</w:t>
      </w:r>
    </w:p>
    <w:p w:rsidR="00D509D4" w:rsidRPr="00D24DAA" w:rsidRDefault="00D509D4" w:rsidP="00D509D4">
      <w:pPr>
        <w:pStyle w:val="a9"/>
        <w:spacing w:line="240" w:lineRule="auto"/>
        <w:rPr>
          <w:rFonts w:ascii="Arial" w:hAnsi="Arial" w:cs="Arial"/>
        </w:rPr>
      </w:pPr>
      <w:r w:rsidRPr="00D24DAA">
        <w:rPr>
          <w:rFonts w:ascii="Arial" w:hAnsi="Arial" w:cs="Arial"/>
        </w:rPr>
        <w:t>Το πρόγραμμα Δράσης προσδιορίζει λεπτομερώς  τους στόχους της Υπουργείο, τις δράσεις για την υλοποίησή τους, το χρονοδιάγραμμα και τα μέσα και μεθόδους με τις οποίες θα υλοποιηθούν οι δράσεις αυτές, τις εσωτερικές και εξωτερικές συνεργασίες με δημόσιες αρχές και άλλους φορείς, ελληνικούς, ευρωπαϊκούς και διεθνείς, οι οποίες θα απαιτηθούν, καθώς και την κατάλληλη για την υλοποίηση του Προγράμματος Δράσης εσωτερική, οργανωτική και στελεχιακή συγκρότηση των υπηρεσιών</w:t>
      </w:r>
    </w:p>
    <w:p w:rsidR="00D509D4" w:rsidRPr="00D24DAA" w:rsidRDefault="00D509D4" w:rsidP="00D509D4">
      <w:pPr>
        <w:shd w:val="clear" w:color="auto" w:fill="FFFFFF"/>
        <w:spacing w:before="100" w:beforeAutospacing="1" w:after="100" w:afterAutospacing="1" w:line="240" w:lineRule="auto"/>
        <w:jc w:val="center"/>
        <w:rPr>
          <w:rFonts w:ascii="Arial" w:hAnsi="Arial" w:cs="Arial"/>
        </w:rPr>
      </w:pPr>
      <w:r w:rsidRPr="00D24DAA">
        <w:rPr>
          <w:rFonts w:ascii="Arial" w:hAnsi="Arial" w:cs="Arial"/>
        </w:rPr>
        <w:t>Άρθρο 214</w:t>
      </w:r>
    </w:p>
    <w:p w:rsidR="00D509D4" w:rsidRPr="00D24DAA" w:rsidRDefault="00D509D4" w:rsidP="00D509D4">
      <w:pPr>
        <w:spacing w:line="240" w:lineRule="auto"/>
        <w:jc w:val="center"/>
        <w:rPr>
          <w:rFonts w:ascii="Arial" w:hAnsi="Arial" w:cs="Arial"/>
        </w:rPr>
      </w:pPr>
      <w:r w:rsidRPr="00D24DAA">
        <w:rPr>
          <w:rFonts w:ascii="Arial" w:hAnsi="Arial" w:cs="Arial"/>
        </w:rPr>
        <w:t>Αυτοτελές Τμήμα Παλλαϊκής Άμυνας-Πολιτικής Σχεδίασης Έκτακτης Ανάγκης (ΠΑΜ ΠΣΕΑ)</w:t>
      </w:r>
    </w:p>
    <w:p w:rsidR="00D509D4" w:rsidRPr="00D24DAA" w:rsidRDefault="00D509D4" w:rsidP="00D509D4">
      <w:pPr>
        <w:spacing w:before="120" w:line="240" w:lineRule="auto"/>
        <w:jc w:val="both"/>
        <w:rPr>
          <w:rFonts w:ascii="Arial" w:hAnsi="Arial" w:cs="Arial"/>
        </w:rPr>
      </w:pPr>
      <w:r w:rsidRPr="00D24DAA">
        <w:rPr>
          <w:rFonts w:ascii="Arial" w:hAnsi="Arial" w:cs="Arial"/>
        </w:rPr>
        <w:t xml:space="preserve">Το Τμήμα Παλλαϊκής Άμυνας-Πολιτικής Σχεδίασης Έκτακτης Ανάγκης ασκεί τις αρμοδιότητες που προβλέπονται από το ν.δ. 17/74 (Α΄236) και τις εκάστοτε ισχύουσες ειδικές διατάξεις περί παλλαϊκής άμυνας, πολιτικής προστασίας και πολιτικής σχεδίασης έκτακτης ανάγκης. </w:t>
      </w:r>
    </w:p>
    <w:p w:rsidR="00D509D4" w:rsidRPr="00D24DAA" w:rsidRDefault="00D509D4" w:rsidP="00D509D4">
      <w:pPr>
        <w:pStyle w:val="a9"/>
        <w:spacing w:before="120" w:line="240" w:lineRule="auto"/>
        <w:rPr>
          <w:rFonts w:ascii="Arial" w:hAnsi="Arial" w:cs="Arial"/>
        </w:rPr>
      </w:pPr>
      <w:r w:rsidRPr="00D24DAA">
        <w:rPr>
          <w:rFonts w:ascii="Arial" w:hAnsi="Arial" w:cs="Arial"/>
        </w:rPr>
        <w:t xml:space="preserve">Οι αρμοδιότητες του Τμήματος ΠΑΜ - ΠΣΕΑ περιλαμβάνουν: </w:t>
      </w:r>
    </w:p>
    <w:p w:rsidR="00D509D4" w:rsidRPr="00D24DAA" w:rsidRDefault="00D509D4" w:rsidP="00D509D4">
      <w:pPr>
        <w:pStyle w:val="a9"/>
        <w:spacing w:before="120" w:line="240" w:lineRule="auto"/>
        <w:rPr>
          <w:rFonts w:ascii="Arial" w:hAnsi="Arial" w:cs="Arial"/>
        </w:rPr>
      </w:pPr>
      <w:r w:rsidRPr="00D24DAA">
        <w:rPr>
          <w:rFonts w:ascii="Arial" w:hAnsi="Arial" w:cs="Arial"/>
        </w:rPr>
        <w:t xml:space="preserve">-Κατάρτιση και τήρηση των προβλεπόμενων σχεδίων οργάνωσης κινητοποίησης εκτάκτων αναγκών των υπηρεσιών του Υπουργείου. </w:t>
      </w:r>
    </w:p>
    <w:p w:rsidR="00D509D4" w:rsidRPr="00D24DAA" w:rsidRDefault="00D509D4" w:rsidP="00D509D4">
      <w:pPr>
        <w:pStyle w:val="a9"/>
        <w:spacing w:before="120" w:line="240" w:lineRule="auto"/>
        <w:rPr>
          <w:rFonts w:ascii="Arial" w:hAnsi="Arial" w:cs="Arial"/>
        </w:rPr>
      </w:pPr>
      <w:r w:rsidRPr="00D24DAA">
        <w:rPr>
          <w:rFonts w:ascii="Arial" w:hAnsi="Arial" w:cs="Arial"/>
        </w:rPr>
        <w:t xml:space="preserve">-Διενέργεια πολιτικής επιστράτευσης του προσωπικού του Υπουργείου. Οργάνωση των ενεργειών για τη δέσμευση, μίσθωση και επίταξη μηχανημάτων για τις ανάγκες του Υπουργείου. </w:t>
      </w:r>
    </w:p>
    <w:p w:rsidR="00D509D4" w:rsidRPr="00D24DAA" w:rsidRDefault="00D509D4" w:rsidP="00D509D4">
      <w:pPr>
        <w:pStyle w:val="a9"/>
        <w:spacing w:before="120" w:line="240" w:lineRule="auto"/>
        <w:rPr>
          <w:rFonts w:ascii="Arial" w:hAnsi="Arial" w:cs="Arial"/>
        </w:rPr>
      </w:pPr>
      <w:r w:rsidRPr="00D24DAA">
        <w:rPr>
          <w:rFonts w:ascii="Arial" w:hAnsi="Arial" w:cs="Arial"/>
        </w:rPr>
        <w:t xml:space="preserve">-Παρακολούθηση και έλεγχο της ετοιμότητας εφαρμογής των σχεδίων και των μέτρων συναγερμού των υπηρεσιών του Υπουργείου. </w:t>
      </w:r>
    </w:p>
    <w:p w:rsidR="00D509D4" w:rsidRPr="00D24DAA" w:rsidRDefault="00D509D4" w:rsidP="00D509D4">
      <w:pPr>
        <w:pStyle w:val="a9"/>
        <w:spacing w:before="120" w:line="240" w:lineRule="auto"/>
        <w:rPr>
          <w:rFonts w:ascii="Arial" w:hAnsi="Arial" w:cs="Arial"/>
        </w:rPr>
      </w:pPr>
      <w:r w:rsidRPr="00D24DAA">
        <w:rPr>
          <w:rFonts w:ascii="Arial" w:hAnsi="Arial" w:cs="Arial"/>
        </w:rPr>
        <w:t xml:space="preserve">-Μέριμνα για εκπαίδευση του προσωπικού για τα θέματα ΠΣΕΑ. </w:t>
      </w:r>
    </w:p>
    <w:p w:rsidR="00D509D4" w:rsidRPr="00D24DAA" w:rsidRDefault="00D509D4" w:rsidP="00D509D4">
      <w:pPr>
        <w:pStyle w:val="a9"/>
        <w:spacing w:before="120" w:line="240" w:lineRule="auto"/>
        <w:rPr>
          <w:rFonts w:ascii="Arial" w:hAnsi="Arial" w:cs="Arial"/>
        </w:rPr>
      </w:pPr>
      <w:r w:rsidRPr="00D24DAA">
        <w:rPr>
          <w:rFonts w:ascii="Arial" w:hAnsi="Arial" w:cs="Arial"/>
        </w:rPr>
        <w:t xml:space="preserve">-Μέριμνα για την προετοιμασία και την εφαρμογή των προγραμματιζόμενων ασκήσεων ΠΣΕΑ. </w:t>
      </w:r>
    </w:p>
    <w:p w:rsidR="00D509D4" w:rsidRPr="00D24DAA" w:rsidRDefault="00D509D4" w:rsidP="00D509D4">
      <w:pPr>
        <w:pStyle w:val="a9"/>
        <w:spacing w:before="120" w:line="240" w:lineRule="auto"/>
        <w:rPr>
          <w:rFonts w:ascii="Arial" w:hAnsi="Arial" w:cs="Arial"/>
        </w:rPr>
      </w:pPr>
      <w:r w:rsidRPr="00D24DAA">
        <w:rPr>
          <w:rFonts w:ascii="Arial" w:hAnsi="Arial" w:cs="Arial"/>
        </w:rPr>
        <w:t>-Εξουσιοδότηση των υπαλλήλων για τη διαχείριση διαβαθμισμένου υλικού.</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Αρθρο 215</w:t>
      </w:r>
    </w:p>
    <w:p w:rsidR="00D509D4" w:rsidRPr="00D24DAA" w:rsidRDefault="00D509D4" w:rsidP="00D509D4">
      <w:pPr>
        <w:pStyle w:val="6"/>
        <w:spacing w:line="240" w:lineRule="auto"/>
        <w:rPr>
          <w:b w:val="0"/>
          <w:bCs w:val="0"/>
          <w:sz w:val="22"/>
          <w:szCs w:val="22"/>
        </w:rPr>
      </w:pPr>
      <w:r w:rsidRPr="00D24DAA">
        <w:rPr>
          <w:b w:val="0"/>
          <w:bCs w:val="0"/>
          <w:sz w:val="22"/>
          <w:szCs w:val="22"/>
        </w:rPr>
        <w:t>Τμήμα Διαρθρωτικών Προγραμμάτων</w:t>
      </w:r>
    </w:p>
    <w:p w:rsidR="00D509D4" w:rsidRPr="00D24DAA" w:rsidRDefault="00D509D4" w:rsidP="00D509D4"/>
    <w:p w:rsidR="00D509D4" w:rsidRPr="00D24DAA" w:rsidRDefault="00D509D4" w:rsidP="00D509D4">
      <w:pPr>
        <w:pStyle w:val="a9"/>
        <w:spacing w:line="240" w:lineRule="auto"/>
        <w:rPr>
          <w:rFonts w:ascii="Arial" w:hAnsi="Arial" w:cs="Arial"/>
        </w:rPr>
      </w:pPr>
      <w:r w:rsidRPr="00D24DAA">
        <w:rPr>
          <w:rFonts w:ascii="Arial" w:hAnsi="Arial" w:cs="Arial"/>
        </w:rPr>
        <w:t xml:space="preserve">Αρμοδιότητα του Τμήματος είναι  η  αποτελεσματική αξιοποίηση των διαθέσιμων πόρων και ευκαιριών από τα διαρθρωτικά ταμεία της Ευρωπαϊκής `Ένωσης για την εξυπηρέτηση της πολιτικής και του προγράμματος δράσης του Υπουργείου στους τομείς των Υποδομών, Μεταφορών και Δικτύων και ειδικότερα: </w:t>
      </w:r>
    </w:p>
    <w:p w:rsidR="00D509D4" w:rsidRPr="00D24DAA" w:rsidRDefault="00D509D4" w:rsidP="00D509D4">
      <w:pPr>
        <w:spacing w:line="240" w:lineRule="auto"/>
        <w:jc w:val="both"/>
        <w:rPr>
          <w:rFonts w:ascii="Arial" w:hAnsi="Arial" w:cs="Arial"/>
        </w:rPr>
      </w:pPr>
      <w:r w:rsidRPr="00D24DAA">
        <w:rPr>
          <w:rFonts w:ascii="Arial" w:hAnsi="Arial" w:cs="Arial"/>
        </w:rPr>
        <w:t xml:space="preserve">-Η συνεργασία με τις αρμόδιες υπηρεσίες της Ευρωπαϊκής Επιτροπής, η τεκμηρίωση και παρακολούθηση των εξελίξεων σε ότι αφορά τα διαρθρωτικά προγράμματα και τις ενισχύσεις της Ευρωπαϊκής `Ένωσης που αφορούν στους ίδιους τομείς και η επεξεργασία πολιτικής και μέτρων για την αξιοποίηση των διαθέσιμων πόρων. </w:t>
      </w:r>
    </w:p>
    <w:p w:rsidR="00D509D4" w:rsidRPr="00D24DAA" w:rsidRDefault="00D509D4" w:rsidP="00D509D4">
      <w:pPr>
        <w:spacing w:line="240" w:lineRule="auto"/>
        <w:jc w:val="both"/>
        <w:rPr>
          <w:rFonts w:ascii="Arial" w:hAnsi="Arial" w:cs="Arial"/>
        </w:rPr>
      </w:pPr>
      <w:r w:rsidRPr="00D24DAA">
        <w:rPr>
          <w:rFonts w:ascii="Arial" w:hAnsi="Arial" w:cs="Arial"/>
        </w:rPr>
        <w:t xml:space="preserve">-Ο σχεδιασμός και κατάρτιση, με ίδια μέσα ή και με εξωτερική υποστήριξη από συμβούλους, επιχειρησιακών προγραμμάτων, πρωτοβουλιών και μεμονωμένων </w:t>
      </w:r>
      <w:r w:rsidRPr="00D24DAA">
        <w:rPr>
          <w:rFonts w:ascii="Arial" w:hAnsi="Arial" w:cs="Arial"/>
        </w:rPr>
        <w:lastRenderedPageBreak/>
        <w:t xml:space="preserve">σχεδίων που ενισχύονται από τα διαρθρωτικά προγράμματα σε συνεργασία με τις καθ΄ύλην αρμόδιες οργανικές μονάδες του Υπουργείου και κατά περίπτωση με τους φορείς που εποπτεύονται από το υπουργείο και άλλες δημόσιες αρχές ή μη δημόσιους φορείς. </w:t>
      </w:r>
    </w:p>
    <w:p w:rsidR="00D509D4" w:rsidRPr="00D24DAA" w:rsidRDefault="00D509D4" w:rsidP="00D509D4">
      <w:pPr>
        <w:spacing w:line="240" w:lineRule="auto"/>
        <w:jc w:val="both"/>
        <w:rPr>
          <w:rFonts w:ascii="Arial" w:hAnsi="Arial" w:cs="Arial"/>
        </w:rPr>
      </w:pPr>
      <w:r w:rsidRPr="00D24DAA">
        <w:rPr>
          <w:rFonts w:ascii="Arial" w:hAnsi="Arial" w:cs="Arial"/>
        </w:rPr>
        <w:t>-Η διαχείριση, επιχειρησιακών προγραμμάτων, πρωτοβουλιών και μεμονωμένων σχεδίων που ενισχύονται από τα διαρθρωτικά προγράμματα και ενδεικτικά:</w:t>
      </w:r>
    </w:p>
    <w:p w:rsidR="00D509D4" w:rsidRPr="00D24DAA" w:rsidRDefault="00D509D4" w:rsidP="00D509D4">
      <w:pPr>
        <w:spacing w:line="240" w:lineRule="auto"/>
        <w:jc w:val="both"/>
        <w:rPr>
          <w:rFonts w:ascii="Arial" w:hAnsi="Arial" w:cs="Arial"/>
        </w:rPr>
      </w:pPr>
      <w:r w:rsidRPr="00D24DAA">
        <w:rPr>
          <w:rFonts w:ascii="Arial" w:hAnsi="Arial" w:cs="Arial"/>
        </w:rPr>
        <w:t xml:space="preserve">  * υποστήριξη των σχετικών Επιτροπών Παρακολούθησης</w:t>
      </w:r>
    </w:p>
    <w:p w:rsidR="00D509D4" w:rsidRPr="00D24DAA" w:rsidRDefault="00D509D4" w:rsidP="00D509D4">
      <w:pPr>
        <w:spacing w:line="240" w:lineRule="auto"/>
        <w:jc w:val="both"/>
        <w:rPr>
          <w:rFonts w:ascii="Arial" w:hAnsi="Arial" w:cs="Arial"/>
        </w:rPr>
      </w:pPr>
      <w:r w:rsidRPr="00D24DAA">
        <w:rPr>
          <w:rFonts w:ascii="Arial" w:hAnsi="Arial" w:cs="Arial"/>
        </w:rPr>
        <w:t xml:space="preserve">  * διεκπεραίωση των διοικητικών διαδικασιών έγκρισης και χρηματοδότησης των αντίστοιχων έργων και ενεργειών,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  * τήρηση και επεξεργασία στοιχείων φυσικού και οικονομικού αντικειμένου έργων και ενεργειών,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  * παρακολούθηση προόδου υλοποίησης,</w:t>
      </w:r>
    </w:p>
    <w:p w:rsidR="00D509D4" w:rsidRPr="00D24DAA" w:rsidRDefault="00D509D4" w:rsidP="00D509D4">
      <w:pPr>
        <w:spacing w:line="240" w:lineRule="auto"/>
        <w:jc w:val="both"/>
        <w:rPr>
          <w:rFonts w:ascii="Arial" w:hAnsi="Arial" w:cs="Arial"/>
        </w:rPr>
      </w:pPr>
      <w:r w:rsidRPr="00D24DAA">
        <w:rPr>
          <w:rFonts w:ascii="Arial" w:hAnsi="Arial" w:cs="Arial"/>
        </w:rPr>
        <w:t xml:space="preserve">  " προσδιορισμός αποτελεσμάτων και επιπτώσεων κλπ.</w:t>
      </w:r>
    </w:p>
    <w:p w:rsidR="00D509D4" w:rsidRPr="00D24DAA" w:rsidRDefault="00D509D4" w:rsidP="00D509D4">
      <w:pPr>
        <w:spacing w:line="240" w:lineRule="auto"/>
        <w:jc w:val="both"/>
        <w:rPr>
          <w:rFonts w:ascii="Arial" w:hAnsi="Arial" w:cs="Arial"/>
        </w:rPr>
      </w:pPr>
      <w:r w:rsidRPr="00D24DAA">
        <w:rPr>
          <w:rFonts w:ascii="Arial" w:hAnsi="Arial" w:cs="Arial"/>
        </w:rPr>
        <w:t>-Η προσφυγή σε εξωτερική υποστήριξη για έργα σχεδιασμού και μελετών, έργα συμβούλου διαχείρισης και συμβούλου αξιολόγησης, στο πλαίσιο των κανονισμών που διέπουν τα διαρθρωτικά προγράμματα και την αντίστοιχη εθνική πολιτική και κανονισμούς.</w:t>
      </w:r>
    </w:p>
    <w:p w:rsidR="00D509D4" w:rsidRPr="00D24DAA" w:rsidRDefault="00D509D4" w:rsidP="00D509D4">
      <w:pPr>
        <w:pStyle w:val="30"/>
        <w:spacing w:line="240" w:lineRule="auto"/>
        <w:rPr>
          <w:rFonts w:ascii="Arial" w:hAnsi="Arial" w:cs="Arial"/>
          <w:sz w:val="22"/>
          <w:szCs w:val="22"/>
        </w:rPr>
      </w:pPr>
      <w:r w:rsidRPr="00D24DAA">
        <w:rPr>
          <w:rFonts w:ascii="Arial" w:hAnsi="Arial" w:cs="Arial"/>
          <w:sz w:val="22"/>
          <w:szCs w:val="22"/>
        </w:rPr>
        <w:t>-Η μέριμνα για την εφαρμογή και συνεχή βελτίωση του Συστήματος Διαχειριστικής Επάρκειας  των υπηρεσιών του Υπουργείου</w:t>
      </w:r>
    </w:p>
    <w:p w:rsidR="00D509D4" w:rsidRPr="00D24DAA" w:rsidRDefault="00D509D4" w:rsidP="00D509D4">
      <w:pPr>
        <w:pStyle w:val="30"/>
        <w:spacing w:line="240" w:lineRule="auto"/>
        <w:rPr>
          <w:rFonts w:ascii="Arial" w:hAnsi="Arial" w:cs="Arial"/>
          <w:sz w:val="22"/>
          <w:szCs w:val="22"/>
        </w:rPr>
      </w:pPr>
      <w:r w:rsidRPr="00D24DAA">
        <w:rPr>
          <w:rFonts w:ascii="Arial" w:hAnsi="Arial" w:cs="Arial"/>
          <w:sz w:val="22"/>
          <w:szCs w:val="22"/>
        </w:rPr>
        <w:t>-Η συνεργασία με τις ελληνικές δημόσιες αρχές που έχουν αρμοδιότητες πολιτικής και διαχείρισης των διαρθρωτικών ταμείων στους τομείς των Υποδομών, Μεταφορών και Δικτύων και η εκπροσώπηση του Υπουργείου στις αντίστοιχες διμερείς ή πολυμερείς σχέσεις και συλλογικά όργανα.</w:t>
      </w:r>
    </w:p>
    <w:p w:rsidR="00D509D4" w:rsidRPr="00D24DAA" w:rsidRDefault="00D509D4" w:rsidP="00D509D4">
      <w:pPr>
        <w:spacing w:line="240" w:lineRule="auto"/>
        <w:jc w:val="both"/>
        <w:rPr>
          <w:rFonts w:ascii="Arial" w:hAnsi="Arial" w:cs="Arial"/>
        </w:rPr>
      </w:pPr>
      <w:r w:rsidRPr="00D24DAA">
        <w:rPr>
          <w:rFonts w:ascii="Arial" w:hAnsi="Arial" w:cs="Arial"/>
        </w:rPr>
        <w:t>-Η ενημέρωση των ενδιαφερόμενων φορέων (επαγγελματικών, συνδικαλιστικών οργανώσεων και λοιπών χρηστών υπηρεσιών), σχετικά με την πολιτική, το κανονιστικό πλαίσιο και τις δραστηριότητες του Υπουργείου στους τομείς αρμοδιότητας του Τμήματος.</w:t>
      </w:r>
    </w:p>
    <w:p w:rsidR="00D509D4" w:rsidRPr="00D24DAA" w:rsidRDefault="00D509D4" w:rsidP="00D509D4">
      <w:pPr>
        <w:shd w:val="clear" w:color="auto" w:fill="FFFFFF"/>
        <w:spacing w:before="100" w:beforeAutospacing="1" w:after="100" w:afterAutospacing="1" w:line="240" w:lineRule="auto"/>
        <w:jc w:val="center"/>
        <w:rPr>
          <w:rFonts w:ascii="Arial" w:hAnsi="Arial" w:cs="Arial"/>
        </w:rPr>
      </w:pPr>
      <w:r w:rsidRPr="00D24DAA">
        <w:rPr>
          <w:rFonts w:ascii="Arial" w:hAnsi="Arial" w:cs="Arial"/>
        </w:rPr>
        <w:t>Άρθρο 216</w:t>
      </w:r>
    </w:p>
    <w:p w:rsidR="00D509D4" w:rsidRPr="00D24DAA" w:rsidRDefault="00D509D4" w:rsidP="00D509D4">
      <w:pPr>
        <w:pStyle w:val="2"/>
        <w:spacing w:line="240" w:lineRule="auto"/>
        <w:rPr>
          <w:rFonts w:ascii="Arial" w:hAnsi="Arial" w:cs="Arial"/>
          <w:sz w:val="22"/>
          <w:szCs w:val="22"/>
        </w:rPr>
      </w:pPr>
      <w:r w:rsidRPr="00D24DAA">
        <w:rPr>
          <w:rFonts w:ascii="Arial" w:hAnsi="Arial" w:cs="Arial"/>
          <w:sz w:val="22"/>
          <w:szCs w:val="22"/>
        </w:rPr>
        <w:t>Γενική Διεύθυνση Οικονομικών Υπηρεσιών</w:t>
      </w:r>
    </w:p>
    <w:p w:rsidR="00D509D4" w:rsidRPr="00D24DAA" w:rsidRDefault="00D509D4" w:rsidP="00D509D4">
      <w:pPr>
        <w:shd w:val="clear" w:color="auto" w:fill="FFFFFF"/>
        <w:spacing w:before="240" w:line="240" w:lineRule="auto"/>
        <w:jc w:val="both"/>
        <w:rPr>
          <w:rFonts w:ascii="Arial" w:hAnsi="Arial" w:cs="Arial"/>
        </w:rPr>
      </w:pPr>
      <w:r w:rsidRPr="00D24DAA">
        <w:rPr>
          <w:rFonts w:ascii="Arial" w:hAnsi="Arial" w:cs="Arial"/>
        </w:rPr>
        <w:t>1. Αποστολή - Αρμοδιότητες της Γενικής Διεύθυνσης Οικονομικών Υπηρεσιών.</w:t>
      </w:r>
    </w:p>
    <w:p w:rsidR="00D509D4" w:rsidRPr="00D24DAA" w:rsidRDefault="00D509D4" w:rsidP="00D509D4">
      <w:pPr>
        <w:pStyle w:val="a6"/>
        <w:spacing w:before="120"/>
        <w:ind w:left="0"/>
        <w:jc w:val="both"/>
        <w:rPr>
          <w:rFonts w:ascii="Arial" w:hAnsi="Arial" w:cs="Arial"/>
          <w:sz w:val="22"/>
          <w:szCs w:val="22"/>
        </w:rPr>
      </w:pPr>
      <w:r w:rsidRPr="00D24DAA">
        <w:rPr>
          <w:rFonts w:ascii="Arial" w:hAnsi="Arial" w:cs="Arial"/>
          <w:sz w:val="22"/>
          <w:szCs w:val="22"/>
        </w:rPr>
        <w:t>Αποστολή της Γενικής Διεύθυνσης Οικονομικών Υπηρεσιών είναι:</w:t>
      </w:r>
    </w:p>
    <w:p w:rsidR="00D509D4" w:rsidRPr="00D24DAA" w:rsidRDefault="00D509D4" w:rsidP="00D509D4">
      <w:pPr>
        <w:pStyle w:val="a6"/>
        <w:spacing w:before="120"/>
        <w:ind w:left="360"/>
        <w:jc w:val="both"/>
        <w:rPr>
          <w:rFonts w:ascii="Arial" w:hAnsi="Arial" w:cs="Arial"/>
          <w:sz w:val="22"/>
          <w:szCs w:val="22"/>
        </w:rPr>
      </w:pPr>
      <w:r w:rsidRPr="00D24DAA">
        <w:rPr>
          <w:rFonts w:ascii="Arial" w:hAnsi="Arial" w:cs="Arial"/>
          <w:sz w:val="22"/>
          <w:szCs w:val="22"/>
        </w:rPr>
        <w:t>-Ο σχεδιασμός, συντονισμός και εποπτεία του συνόλου των θεμάτων που άπτονται της οικονομικής λειτουργίας του Υπουργείου.</w:t>
      </w:r>
    </w:p>
    <w:p w:rsidR="00D509D4" w:rsidRPr="00D24DAA" w:rsidRDefault="00D509D4" w:rsidP="00D509D4">
      <w:pPr>
        <w:pStyle w:val="a6"/>
        <w:spacing w:before="120"/>
        <w:ind w:left="360"/>
        <w:jc w:val="both"/>
        <w:rPr>
          <w:rFonts w:ascii="Arial" w:hAnsi="Arial" w:cs="Arial"/>
          <w:sz w:val="22"/>
          <w:szCs w:val="22"/>
        </w:rPr>
      </w:pPr>
      <w:r w:rsidRPr="00D24DAA">
        <w:rPr>
          <w:rFonts w:ascii="Arial" w:hAnsi="Arial" w:cs="Arial"/>
          <w:sz w:val="22"/>
          <w:szCs w:val="22"/>
        </w:rPr>
        <w:t xml:space="preserve">-Η διασφάλιση της χρηστής δημοσιονομικής διαχείρισης και η εποπτεία των διαδικασιών που αφορούν τον προϋπολογισμό και τη λογιστική αποτύπωση των δραστηριοτήτων του Υπουργείου </w:t>
      </w:r>
    </w:p>
    <w:p w:rsidR="00D509D4" w:rsidRPr="00D24DAA" w:rsidRDefault="00D509D4" w:rsidP="00D509D4">
      <w:pPr>
        <w:pStyle w:val="a6"/>
        <w:spacing w:before="120"/>
        <w:ind w:left="360"/>
        <w:jc w:val="both"/>
        <w:rPr>
          <w:rFonts w:ascii="Arial" w:hAnsi="Arial" w:cs="Arial"/>
          <w:sz w:val="22"/>
          <w:szCs w:val="22"/>
        </w:rPr>
      </w:pPr>
      <w:r w:rsidRPr="00D24DAA">
        <w:rPr>
          <w:rFonts w:ascii="Arial" w:hAnsi="Arial" w:cs="Arial"/>
          <w:sz w:val="22"/>
          <w:szCs w:val="22"/>
        </w:rPr>
        <w:t>-Η εποπτεία των οικονομικού περιεχομένου δραστηριοτήτων των εποπτευόμενων φορέων.</w:t>
      </w:r>
    </w:p>
    <w:p w:rsidR="00D509D4" w:rsidRPr="00D24DAA" w:rsidRDefault="00D509D4" w:rsidP="00D509D4">
      <w:pPr>
        <w:spacing w:before="120" w:line="240" w:lineRule="auto"/>
        <w:jc w:val="both"/>
        <w:rPr>
          <w:rFonts w:ascii="Arial" w:hAnsi="Arial" w:cs="Arial"/>
        </w:rPr>
      </w:pPr>
      <w:r w:rsidRPr="00D24DAA">
        <w:rPr>
          <w:rFonts w:ascii="Arial" w:hAnsi="Arial" w:cs="Arial"/>
        </w:rPr>
        <w:t xml:space="preserve">Ειδικότερα, στις αρμοδιότητες της Γενικής Διεύθυνσης Οικονομικών Υπηρεσιών ανάγονται: </w:t>
      </w:r>
    </w:p>
    <w:p w:rsidR="00D509D4" w:rsidRPr="00D24DAA" w:rsidRDefault="00D509D4" w:rsidP="00D509D4">
      <w:pPr>
        <w:spacing w:before="60" w:line="240" w:lineRule="auto"/>
        <w:ind w:left="426" w:hanging="426"/>
        <w:jc w:val="both"/>
        <w:rPr>
          <w:rFonts w:ascii="Arial" w:hAnsi="Arial" w:cs="Arial"/>
        </w:rPr>
      </w:pPr>
      <w:r w:rsidRPr="00D24DAA">
        <w:rPr>
          <w:rFonts w:ascii="Arial" w:hAnsi="Arial" w:cs="Arial"/>
        </w:rPr>
        <w:lastRenderedPageBreak/>
        <w:t>α. Ο σχεδιασμός, οργάνωση, συντονισμός και έλεγχος όλων των Οικονομικών Υπηρεσιών του Υπουργείου</w:t>
      </w:r>
    </w:p>
    <w:p w:rsidR="00D509D4" w:rsidRPr="00D24DAA" w:rsidRDefault="00D509D4" w:rsidP="00D509D4">
      <w:pPr>
        <w:spacing w:before="60" w:line="240" w:lineRule="auto"/>
        <w:ind w:left="284" w:hanging="284"/>
        <w:jc w:val="both"/>
        <w:rPr>
          <w:rFonts w:ascii="Arial" w:hAnsi="Arial" w:cs="Arial"/>
        </w:rPr>
      </w:pPr>
      <w:r w:rsidRPr="00D24DAA">
        <w:rPr>
          <w:rFonts w:ascii="Arial" w:hAnsi="Arial" w:cs="Arial"/>
        </w:rPr>
        <w:t xml:space="preserve">β. Η εποπτεία και ο συντονισμός της κατάρτισης και εκτέλεσης του τακτικού προϋπολογισμού και του Προγράμματος Δημοσίων Επενδύσεων και της έγκαιρης παροχής σχετικών πληροφοριών </w:t>
      </w:r>
    </w:p>
    <w:p w:rsidR="00D509D4" w:rsidRPr="00D24DAA" w:rsidRDefault="00D509D4" w:rsidP="00D509D4">
      <w:pPr>
        <w:spacing w:before="60" w:line="240" w:lineRule="auto"/>
        <w:ind w:left="284" w:hanging="284"/>
        <w:jc w:val="both"/>
        <w:rPr>
          <w:rFonts w:ascii="Arial" w:hAnsi="Arial" w:cs="Arial"/>
        </w:rPr>
      </w:pPr>
      <w:r w:rsidRPr="00D24DAA">
        <w:rPr>
          <w:rFonts w:ascii="Arial" w:hAnsi="Arial" w:cs="Arial"/>
        </w:rPr>
        <w:t xml:space="preserve">γ. Η εποπτεία για τη διασφάλιση της πιστής τήρησης των ανωτάτων ορίων του προϋπολογισμού, την ανάληψη δεσμεύσεων και τη μη συσσώρευση ληξιπρόθεσμων οφειλών </w:t>
      </w:r>
    </w:p>
    <w:p w:rsidR="00D509D4" w:rsidRPr="00D24DAA" w:rsidRDefault="00D509D4" w:rsidP="00D509D4">
      <w:pPr>
        <w:spacing w:before="60" w:line="240" w:lineRule="auto"/>
        <w:ind w:left="284" w:hanging="284"/>
        <w:jc w:val="both"/>
        <w:rPr>
          <w:rFonts w:ascii="Arial" w:hAnsi="Arial" w:cs="Arial"/>
        </w:rPr>
      </w:pPr>
      <w:r w:rsidRPr="00D24DAA">
        <w:rPr>
          <w:rFonts w:ascii="Arial" w:hAnsi="Arial" w:cs="Arial"/>
        </w:rPr>
        <w:t>δ. Η κατάρτιση αναφορών με δημοσιονομικά στοιχεία για την εσωτερική παρακολούθηση του προϋπολογισμού και για την υποβολή δημοσιονομικών αναφορών προς το Υπουργείο Οικονομικών</w:t>
      </w:r>
    </w:p>
    <w:p w:rsidR="00D509D4" w:rsidRPr="00D24DAA" w:rsidRDefault="00D509D4" w:rsidP="00D509D4">
      <w:pPr>
        <w:spacing w:before="60" w:line="240" w:lineRule="auto"/>
        <w:ind w:left="284" w:hanging="284"/>
        <w:jc w:val="both"/>
        <w:rPr>
          <w:rFonts w:ascii="Arial" w:hAnsi="Arial" w:cs="Arial"/>
        </w:rPr>
      </w:pPr>
      <w:r w:rsidRPr="00D24DAA">
        <w:rPr>
          <w:rFonts w:ascii="Arial" w:hAnsi="Arial" w:cs="Arial"/>
        </w:rPr>
        <w:t>ε. Η εποπτεία επί της οικονομικής διαχείρισης των εποπτευόμενων φορέων και η παροχή κατευθύνσεων σχετικά με την κατάρτιση και εκτέλεση του προϋπολογισμού, τους οικονομικούς ελέγχους και τις σχετικές αναφορές.</w:t>
      </w:r>
    </w:p>
    <w:p w:rsidR="00D509D4" w:rsidRPr="00D24DAA" w:rsidRDefault="00D509D4" w:rsidP="00D509D4">
      <w:pPr>
        <w:spacing w:before="60" w:line="240" w:lineRule="auto"/>
        <w:ind w:hanging="284"/>
        <w:jc w:val="both"/>
        <w:rPr>
          <w:rFonts w:ascii="Arial" w:hAnsi="Arial" w:cs="Arial"/>
        </w:rPr>
      </w:pPr>
      <w:r w:rsidRPr="00D24DAA">
        <w:rPr>
          <w:rFonts w:ascii="Arial" w:hAnsi="Arial" w:cs="Arial"/>
        </w:rPr>
        <w:t>στ. Η εποπτεία των διαδικασιών για την πραγματοποίηση όλων των          απαραίτητων προμηθειών για τις ανάγκες του Υπουργείου.</w:t>
      </w:r>
    </w:p>
    <w:p w:rsidR="00D509D4" w:rsidRPr="00D24DAA" w:rsidRDefault="00D509D4" w:rsidP="00D509D4">
      <w:pPr>
        <w:spacing w:before="60" w:line="240" w:lineRule="auto"/>
        <w:ind w:left="284" w:hanging="284"/>
        <w:jc w:val="both"/>
        <w:rPr>
          <w:rFonts w:ascii="Arial" w:hAnsi="Arial" w:cs="Arial"/>
        </w:rPr>
      </w:pPr>
      <w:r w:rsidRPr="00D24DAA">
        <w:rPr>
          <w:rFonts w:ascii="Arial" w:hAnsi="Arial" w:cs="Arial"/>
        </w:rPr>
        <w:t>ζ. Η διαβούλευση με τις Διευθύνσεις τις επιφορτισμένες με τη χάραξη πολιτικής και με τους εποπτευόμενους φορείς σχετικά με ζητήματα απτόμενα του προϋπολογισμού και συναφών οικονομικών θεμάτων.</w:t>
      </w:r>
    </w:p>
    <w:p w:rsidR="00D509D4" w:rsidRPr="00D24DAA" w:rsidRDefault="00D509D4" w:rsidP="00D509D4">
      <w:pPr>
        <w:spacing w:before="60" w:line="240" w:lineRule="auto"/>
        <w:ind w:left="284" w:hanging="284"/>
        <w:jc w:val="both"/>
        <w:rPr>
          <w:rFonts w:ascii="Arial" w:hAnsi="Arial" w:cs="Arial"/>
        </w:rPr>
      </w:pPr>
      <w:r w:rsidRPr="00D24DAA">
        <w:rPr>
          <w:rFonts w:ascii="Arial" w:hAnsi="Arial" w:cs="Arial"/>
        </w:rPr>
        <w:t>η. Η αξιολόγηση των δαπανών που επισύρουν οι ακολουθούμενες πολιτικές, καθώς και τις επιπτώσεις τους επί του προϋπολογισμού και η διατύπωση λύσεων για την εξοικονόμηση πόρων.</w:t>
      </w:r>
    </w:p>
    <w:p w:rsidR="00D509D4" w:rsidRPr="00D24DAA" w:rsidRDefault="00D509D4" w:rsidP="00D509D4">
      <w:pPr>
        <w:shd w:val="clear" w:color="auto" w:fill="FFFFFF"/>
        <w:spacing w:before="240" w:line="240" w:lineRule="auto"/>
        <w:jc w:val="both"/>
        <w:rPr>
          <w:rFonts w:ascii="Arial" w:hAnsi="Arial" w:cs="Arial"/>
        </w:rPr>
      </w:pPr>
      <w:r w:rsidRPr="00D24DAA">
        <w:rPr>
          <w:rFonts w:ascii="Arial" w:hAnsi="Arial" w:cs="Arial"/>
        </w:rPr>
        <w:t>2.</w:t>
      </w:r>
      <w:r w:rsidRPr="00D24DAA">
        <w:rPr>
          <w:rFonts w:ascii="Arial" w:hAnsi="Arial" w:cs="Arial"/>
        </w:rPr>
        <w:tab/>
        <w:t>Συγκρότηση της Γενικής Διεύθυνσης Οικονομικών Υπηρεσιών.</w:t>
      </w:r>
    </w:p>
    <w:p w:rsidR="00D509D4" w:rsidRPr="00D24DAA" w:rsidRDefault="00D509D4" w:rsidP="00D509D4">
      <w:pPr>
        <w:shd w:val="clear" w:color="auto" w:fill="FFFFFF"/>
        <w:spacing w:before="120" w:line="240" w:lineRule="auto"/>
        <w:jc w:val="both"/>
        <w:rPr>
          <w:rFonts w:ascii="Arial" w:hAnsi="Arial" w:cs="Arial"/>
        </w:rPr>
      </w:pPr>
      <w:r w:rsidRPr="00D24DAA">
        <w:rPr>
          <w:rFonts w:ascii="Arial" w:hAnsi="Arial" w:cs="Arial"/>
        </w:rPr>
        <w:t>Η Γενική Διεύθυνση Οικονομικών Υπηρεσιών συγκροτείται από τις ακόλουθες Οργανικές μονάδες:</w:t>
      </w:r>
    </w:p>
    <w:p w:rsidR="00D509D4" w:rsidRPr="00D24DAA" w:rsidRDefault="00D509D4" w:rsidP="00D509D4">
      <w:pPr>
        <w:shd w:val="clear" w:color="auto" w:fill="FFFFFF"/>
        <w:spacing w:before="60" w:line="240" w:lineRule="auto"/>
        <w:ind w:left="357" w:hanging="357"/>
        <w:rPr>
          <w:rFonts w:ascii="Arial" w:hAnsi="Arial" w:cs="Arial"/>
        </w:rPr>
      </w:pPr>
      <w:r w:rsidRPr="00D24DAA">
        <w:rPr>
          <w:rFonts w:ascii="Arial" w:hAnsi="Arial" w:cs="Arial"/>
        </w:rPr>
        <w:t>α)  Διεύθυνση Προϋπολογισμού και Δημοσιονομικών Αναφορών</w:t>
      </w:r>
    </w:p>
    <w:p w:rsidR="00D509D4" w:rsidRPr="00D24DAA" w:rsidRDefault="00D509D4" w:rsidP="00D509D4">
      <w:pPr>
        <w:shd w:val="clear" w:color="auto" w:fill="FFFFFF"/>
        <w:spacing w:before="60" w:line="240" w:lineRule="auto"/>
        <w:ind w:left="357" w:hanging="357"/>
        <w:rPr>
          <w:rFonts w:ascii="Arial" w:hAnsi="Arial" w:cs="Arial"/>
        </w:rPr>
      </w:pPr>
      <w:r w:rsidRPr="00D24DAA">
        <w:rPr>
          <w:rFonts w:ascii="Arial" w:hAnsi="Arial" w:cs="Arial"/>
        </w:rPr>
        <w:t>β)</w:t>
      </w:r>
      <w:r w:rsidRPr="00D24DAA">
        <w:rPr>
          <w:rFonts w:ascii="Arial" w:hAnsi="Arial" w:cs="Arial"/>
        </w:rPr>
        <w:tab/>
        <w:t>Διεύθυνση Οικονομικής Διαχείρισης</w:t>
      </w:r>
    </w:p>
    <w:p w:rsidR="00D509D4" w:rsidRPr="00D24DAA" w:rsidRDefault="00D509D4" w:rsidP="00D509D4">
      <w:pPr>
        <w:shd w:val="clear" w:color="auto" w:fill="FFFFFF"/>
        <w:spacing w:before="60" w:line="240" w:lineRule="auto"/>
        <w:ind w:left="357" w:hanging="357"/>
        <w:rPr>
          <w:rFonts w:ascii="Arial" w:hAnsi="Arial" w:cs="Arial"/>
        </w:rPr>
      </w:pPr>
    </w:p>
    <w:p w:rsidR="00D509D4" w:rsidRPr="00D24DAA" w:rsidRDefault="00D509D4" w:rsidP="00D509D4">
      <w:pPr>
        <w:shd w:val="clear" w:color="auto" w:fill="FFFFFF"/>
        <w:spacing w:before="100" w:beforeAutospacing="1" w:after="100" w:afterAutospacing="1" w:line="240" w:lineRule="auto"/>
        <w:jc w:val="center"/>
        <w:rPr>
          <w:rFonts w:ascii="Arial" w:hAnsi="Arial" w:cs="Arial"/>
        </w:rPr>
      </w:pPr>
      <w:r w:rsidRPr="00D24DAA">
        <w:rPr>
          <w:rFonts w:ascii="Arial" w:hAnsi="Arial" w:cs="Arial"/>
        </w:rPr>
        <w:t>Άρθρο 217</w:t>
      </w:r>
    </w:p>
    <w:p w:rsidR="00D509D4" w:rsidRPr="00D24DAA" w:rsidRDefault="00D509D4" w:rsidP="00D509D4">
      <w:pPr>
        <w:spacing w:line="240" w:lineRule="auto"/>
        <w:jc w:val="center"/>
        <w:rPr>
          <w:rFonts w:ascii="Arial" w:hAnsi="Arial" w:cs="Arial"/>
        </w:rPr>
      </w:pPr>
      <w:r w:rsidRPr="00D24DAA">
        <w:rPr>
          <w:rFonts w:ascii="Arial" w:hAnsi="Arial" w:cs="Arial"/>
        </w:rPr>
        <w:t>Διεύθυνση Προϋπολογισμού και Δημοσιονομικών Αναφορών</w:t>
      </w:r>
    </w:p>
    <w:p w:rsidR="00D509D4" w:rsidRPr="00D24DAA" w:rsidRDefault="00D509D4" w:rsidP="00D509D4">
      <w:pPr>
        <w:spacing w:line="240" w:lineRule="auto"/>
        <w:jc w:val="center"/>
        <w:rPr>
          <w:rFonts w:ascii="Arial" w:hAnsi="Arial" w:cs="Arial"/>
        </w:rPr>
      </w:pPr>
    </w:p>
    <w:p w:rsidR="00D509D4" w:rsidRPr="00D24DAA" w:rsidRDefault="00D509D4" w:rsidP="00D509D4">
      <w:pPr>
        <w:spacing w:before="120" w:line="240" w:lineRule="auto"/>
        <w:jc w:val="both"/>
        <w:rPr>
          <w:rFonts w:ascii="Arial" w:hAnsi="Arial" w:cs="Arial"/>
        </w:rPr>
      </w:pPr>
      <w:r w:rsidRPr="00D24DAA">
        <w:rPr>
          <w:rFonts w:ascii="Arial" w:hAnsi="Arial" w:cs="Arial"/>
        </w:rPr>
        <w:t>1.</w:t>
      </w:r>
      <w:r w:rsidRPr="00D24DAA">
        <w:rPr>
          <w:rFonts w:ascii="Arial" w:hAnsi="Arial" w:cs="Arial"/>
        </w:rPr>
        <w:tab/>
        <w:t>Η Διεύθυνση Προϋπολογισμού και Δημοσιονομικών Αναφορώνσυγκροτείται από τα ακόλουθα τμήματα:</w:t>
      </w:r>
    </w:p>
    <w:p w:rsidR="00D509D4" w:rsidRPr="00D24DAA" w:rsidRDefault="00D509D4" w:rsidP="00D509D4">
      <w:pPr>
        <w:spacing w:before="60" w:line="240" w:lineRule="auto"/>
        <w:ind w:left="357" w:hanging="357"/>
        <w:jc w:val="both"/>
        <w:rPr>
          <w:rFonts w:ascii="Arial" w:hAnsi="Arial" w:cs="Arial"/>
        </w:rPr>
      </w:pPr>
      <w:r w:rsidRPr="00D24DAA">
        <w:rPr>
          <w:rFonts w:ascii="Arial" w:hAnsi="Arial" w:cs="Arial"/>
        </w:rPr>
        <w:t>α)</w:t>
      </w:r>
      <w:r w:rsidRPr="00D24DAA">
        <w:rPr>
          <w:rFonts w:ascii="Arial" w:hAnsi="Arial" w:cs="Arial"/>
        </w:rPr>
        <w:tab/>
        <w:t>Τμήμα Τακτικού Προϋπολογισμού</w:t>
      </w:r>
    </w:p>
    <w:p w:rsidR="00D509D4" w:rsidRPr="00D24DAA" w:rsidRDefault="00D509D4" w:rsidP="00D509D4">
      <w:pPr>
        <w:spacing w:before="60" w:line="240" w:lineRule="auto"/>
        <w:ind w:left="357" w:hanging="357"/>
        <w:jc w:val="both"/>
        <w:rPr>
          <w:rFonts w:ascii="Arial" w:hAnsi="Arial" w:cs="Arial"/>
        </w:rPr>
      </w:pPr>
      <w:r w:rsidRPr="00D24DAA">
        <w:rPr>
          <w:rFonts w:ascii="Arial" w:hAnsi="Arial" w:cs="Arial"/>
        </w:rPr>
        <w:t>β)   Τμήμα Δημοσίων Επενδύσεων</w:t>
      </w:r>
    </w:p>
    <w:p w:rsidR="00D509D4" w:rsidRPr="00D24DAA" w:rsidRDefault="00D509D4" w:rsidP="00D509D4">
      <w:pPr>
        <w:spacing w:before="60" w:line="240" w:lineRule="auto"/>
        <w:ind w:left="357" w:hanging="357"/>
        <w:jc w:val="both"/>
        <w:rPr>
          <w:rFonts w:ascii="Arial" w:hAnsi="Arial" w:cs="Arial"/>
        </w:rPr>
      </w:pPr>
      <w:r w:rsidRPr="00D24DAA">
        <w:rPr>
          <w:rFonts w:ascii="Arial" w:hAnsi="Arial" w:cs="Arial"/>
        </w:rPr>
        <w:t>γ)</w:t>
      </w:r>
      <w:r w:rsidRPr="00D24DAA">
        <w:rPr>
          <w:rFonts w:ascii="Arial" w:hAnsi="Arial" w:cs="Arial"/>
        </w:rPr>
        <w:tab/>
        <w:t>Τμήμα Δημοσιονομικών Αναφορών και Εποπτευομένων Φορέων,</w:t>
      </w:r>
    </w:p>
    <w:p w:rsidR="00D509D4" w:rsidRPr="00D24DAA" w:rsidRDefault="00D509D4" w:rsidP="00144039">
      <w:pPr>
        <w:numPr>
          <w:ilvl w:val="0"/>
          <w:numId w:val="351"/>
        </w:numPr>
        <w:spacing w:before="60" w:line="240" w:lineRule="auto"/>
        <w:jc w:val="both"/>
        <w:rPr>
          <w:rFonts w:ascii="Arial" w:hAnsi="Arial" w:cs="Arial"/>
        </w:rPr>
      </w:pPr>
      <w:r w:rsidRPr="00D24DAA">
        <w:rPr>
          <w:rFonts w:ascii="Arial" w:hAnsi="Arial" w:cs="Arial"/>
        </w:rPr>
        <w:t>Οι αρμοδιότητες κάθε Τμήματος της Δ/νσης έχουν ως ακολούθως:</w:t>
      </w:r>
    </w:p>
    <w:p w:rsidR="00D509D4" w:rsidRPr="00D24DAA" w:rsidRDefault="00D509D4" w:rsidP="00D509D4">
      <w:pPr>
        <w:spacing w:before="60" w:line="240" w:lineRule="auto"/>
        <w:ind w:left="360"/>
        <w:jc w:val="both"/>
        <w:rPr>
          <w:rFonts w:ascii="Arial" w:hAnsi="Arial" w:cs="Arial"/>
          <w:u w:val="single"/>
        </w:rPr>
      </w:pPr>
    </w:p>
    <w:p w:rsidR="00D509D4" w:rsidRPr="00D24DAA" w:rsidRDefault="00D509D4" w:rsidP="00D509D4">
      <w:pPr>
        <w:spacing w:after="120" w:line="240" w:lineRule="auto"/>
        <w:jc w:val="both"/>
        <w:rPr>
          <w:rFonts w:ascii="Arial" w:hAnsi="Arial" w:cs="Arial"/>
        </w:rPr>
      </w:pPr>
      <w:r w:rsidRPr="00D24DAA">
        <w:rPr>
          <w:rFonts w:ascii="Arial" w:hAnsi="Arial" w:cs="Arial"/>
        </w:rPr>
        <w:t>α) Τμήμα Τακτικού Προϋπολογισμού</w:t>
      </w:r>
    </w:p>
    <w:p w:rsidR="00D509D4" w:rsidRPr="00D24DAA" w:rsidRDefault="00D509D4" w:rsidP="00D509D4">
      <w:pPr>
        <w:pStyle w:val="a6"/>
        <w:spacing w:before="60" w:after="120"/>
        <w:ind w:left="360"/>
        <w:jc w:val="both"/>
        <w:rPr>
          <w:rFonts w:ascii="Arial" w:hAnsi="Arial" w:cs="Arial"/>
          <w:sz w:val="22"/>
          <w:szCs w:val="22"/>
        </w:rPr>
      </w:pPr>
      <w:r w:rsidRPr="00D24DAA">
        <w:rPr>
          <w:rFonts w:ascii="Arial" w:hAnsi="Arial" w:cs="Arial"/>
          <w:sz w:val="22"/>
          <w:szCs w:val="22"/>
        </w:rPr>
        <w:t>-Σχεδιασμός, κατάρτιση, τροποποίηση και εκτέλεση του Τακτικού Προϋπολογισμού.</w:t>
      </w:r>
    </w:p>
    <w:p w:rsidR="00D509D4" w:rsidRPr="00D24DAA" w:rsidRDefault="00D509D4" w:rsidP="00D509D4">
      <w:pPr>
        <w:pStyle w:val="a6"/>
        <w:spacing w:before="60" w:after="120"/>
        <w:ind w:left="360"/>
        <w:jc w:val="both"/>
        <w:rPr>
          <w:rFonts w:ascii="Arial" w:hAnsi="Arial" w:cs="Arial"/>
          <w:sz w:val="22"/>
          <w:szCs w:val="22"/>
        </w:rPr>
      </w:pPr>
      <w:r w:rsidRPr="00D24DAA">
        <w:rPr>
          <w:rFonts w:ascii="Arial" w:hAnsi="Arial" w:cs="Arial"/>
          <w:sz w:val="22"/>
          <w:szCs w:val="22"/>
        </w:rPr>
        <w:t>-Μέριμνα για την τήρηση του μητρώου δεσμεύσεων και των ανώτατων ορίων των πιστώσεων του προϋπολογισμού.</w:t>
      </w:r>
    </w:p>
    <w:p w:rsidR="00D509D4" w:rsidRPr="00D24DAA" w:rsidRDefault="00D509D4" w:rsidP="00D509D4">
      <w:pPr>
        <w:pStyle w:val="a6"/>
        <w:spacing w:before="60" w:after="120"/>
        <w:ind w:left="360"/>
        <w:jc w:val="both"/>
        <w:rPr>
          <w:rFonts w:ascii="Arial" w:hAnsi="Arial" w:cs="Arial"/>
          <w:sz w:val="22"/>
          <w:szCs w:val="22"/>
        </w:rPr>
      </w:pPr>
      <w:r w:rsidRPr="00D24DAA">
        <w:rPr>
          <w:rFonts w:ascii="Arial" w:hAnsi="Arial" w:cs="Arial"/>
          <w:sz w:val="22"/>
          <w:szCs w:val="22"/>
        </w:rPr>
        <w:t>-Παρακολούθηση της ανάληψης δεσμεύσεων, των τιμολογίων και των πληρωμών καθώς και την εξέλιξη των δημοσιονομικών στοιχείων που απορρέουν από αυτά.</w:t>
      </w:r>
    </w:p>
    <w:p w:rsidR="00D509D4" w:rsidRPr="00D24DAA" w:rsidRDefault="00D509D4" w:rsidP="00D509D4">
      <w:pPr>
        <w:pStyle w:val="a6"/>
        <w:spacing w:before="60" w:after="120"/>
        <w:ind w:left="360"/>
        <w:jc w:val="both"/>
        <w:rPr>
          <w:rFonts w:ascii="Arial" w:hAnsi="Arial" w:cs="Arial"/>
          <w:sz w:val="22"/>
          <w:szCs w:val="22"/>
        </w:rPr>
      </w:pPr>
    </w:p>
    <w:p w:rsidR="00D509D4" w:rsidRPr="00D24DAA" w:rsidRDefault="00D509D4" w:rsidP="00D509D4">
      <w:pPr>
        <w:spacing w:before="60" w:after="120" w:line="240" w:lineRule="auto"/>
        <w:jc w:val="both"/>
        <w:rPr>
          <w:rFonts w:ascii="Arial" w:hAnsi="Arial" w:cs="Arial"/>
        </w:rPr>
      </w:pPr>
      <w:r w:rsidRPr="00D24DAA">
        <w:rPr>
          <w:rFonts w:ascii="Arial" w:hAnsi="Arial" w:cs="Arial"/>
        </w:rPr>
        <w:t>β) Τμήμα Δημοσίων Επενδύσεων</w:t>
      </w:r>
    </w:p>
    <w:p w:rsidR="00D509D4" w:rsidRPr="00D24DAA" w:rsidRDefault="00D509D4" w:rsidP="00D509D4">
      <w:pPr>
        <w:pStyle w:val="a6"/>
        <w:spacing w:before="60"/>
        <w:ind w:left="360"/>
        <w:jc w:val="both"/>
        <w:rPr>
          <w:rFonts w:ascii="Arial" w:hAnsi="Arial" w:cs="Arial"/>
          <w:sz w:val="22"/>
          <w:szCs w:val="22"/>
        </w:rPr>
      </w:pPr>
      <w:r w:rsidRPr="00D24DAA">
        <w:rPr>
          <w:rFonts w:ascii="Arial" w:hAnsi="Arial" w:cs="Arial"/>
          <w:sz w:val="22"/>
          <w:szCs w:val="22"/>
        </w:rPr>
        <w:t>-Κατάρτιση, σε συνεργασία  με τις επί μέρους  Υπηρεσιακές μονάδες του Υπουργείου, των μακροπρόθεσμων και ετήσιων  προγραμμάτων κάθε τομέα  δραστηριότητάς του και προσδιορισμός  των ειδικότερων στόχων  και επιδιώξεων.</w:t>
      </w:r>
    </w:p>
    <w:p w:rsidR="00D509D4" w:rsidRPr="00D24DAA" w:rsidRDefault="00D509D4" w:rsidP="00D509D4">
      <w:pPr>
        <w:pStyle w:val="a6"/>
        <w:spacing w:before="60"/>
        <w:ind w:left="360"/>
        <w:jc w:val="both"/>
        <w:rPr>
          <w:rFonts w:ascii="Arial" w:hAnsi="Arial" w:cs="Arial"/>
          <w:sz w:val="22"/>
          <w:szCs w:val="22"/>
        </w:rPr>
      </w:pPr>
      <w:r w:rsidRPr="00D24DAA">
        <w:rPr>
          <w:rFonts w:ascii="Arial" w:hAnsi="Arial" w:cs="Arial"/>
          <w:sz w:val="22"/>
          <w:szCs w:val="22"/>
        </w:rPr>
        <w:t>-Συγκέντρωση, επεξεργασία, κατάρτιση και υποβολή των προτάσεων του Προγράμματος Δημοσίων Επενδύσεων (ΠΔΕ).</w:t>
      </w:r>
    </w:p>
    <w:p w:rsidR="00D509D4" w:rsidRPr="00D24DAA" w:rsidRDefault="00D509D4" w:rsidP="00D509D4">
      <w:pPr>
        <w:pStyle w:val="a6"/>
        <w:spacing w:before="60"/>
        <w:ind w:left="360"/>
        <w:jc w:val="both"/>
        <w:rPr>
          <w:rFonts w:ascii="Arial" w:hAnsi="Arial" w:cs="Arial"/>
          <w:sz w:val="22"/>
          <w:szCs w:val="22"/>
        </w:rPr>
      </w:pPr>
      <w:r w:rsidRPr="00D24DAA">
        <w:rPr>
          <w:rFonts w:ascii="Arial" w:hAnsi="Arial" w:cs="Arial"/>
          <w:sz w:val="22"/>
          <w:szCs w:val="22"/>
        </w:rPr>
        <w:t xml:space="preserve">-Μέριμνα για την έγκριση και αναθεώρηση των προγραμμάτων. Συγκέντρωση απαραίτητων στοιχείων για τη παρακολούθηση της πορείας εκτέλεσης του Προγράμματος Δημοσίων Επενδύσεων και εισήγηση των αναγκαίων μέτρων για την ομαλή και έγκαιρη  εφαρμογή του. </w:t>
      </w:r>
    </w:p>
    <w:p w:rsidR="00D509D4" w:rsidRPr="00D24DAA" w:rsidRDefault="00D509D4" w:rsidP="00D509D4">
      <w:pPr>
        <w:pStyle w:val="a6"/>
        <w:spacing w:before="60"/>
        <w:ind w:left="360"/>
        <w:jc w:val="both"/>
        <w:rPr>
          <w:rFonts w:ascii="Arial" w:hAnsi="Arial" w:cs="Arial"/>
          <w:sz w:val="22"/>
          <w:szCs w:val="22"/>
        </w:rPr>
      </w:pPr>
      <w:r w:rsidRPr="00D24DAA">
        <w:rPr>
          <w:rFonts w:ascii="Arial" w:hAnsi="Arial" w:cs="Arial"/>
          <w:sz w:val="22"/>
          <w:szCs w:val="22"/>
        </w:rPr>
        <w:t xml:space="preserve">-Διαχείριση των χρηματοροών του ΠΔΕ και παρακολούθηση της πορείας εκτέλεσης των έργων και ιδίως των δαπανών αυτών. </w:t>
      </w:r>
    </w:p>
    <w:p w:rsidR="00D509D4" w:rsidRPr="00D24DAA" w:rsidRDefault="00D509D4" w:rsidP="00D509D4">
      <w:pPr>
        <w:pStyle w:val="a6"/>
        <w:spacing w:before="60"/>
        <w:ind w:left="360"/>
        <w:jc w:val="both"/>
        <w:rPr>
          <w:rFonts w:ascii="Arial" w:hAnsi="Arial" w:cs="Arial"/>
          <w:sz w:val="22"/>
          <w:szCs w:val="22"/>
        </w:rPr>
      </w:pPr>
      <w:r w:rsidRPr="00D24DAA">
        <w:rPr>
          <w:rFonts w:ascii="Arial" w:hAnsi="Arial" w:cs="Arial"/>
          <w:sz w:val="22"/>
          <w:szCs w:val="22"/>
        </w:rPr>
        <w:t>-Προτάσεις για ενδεχόμενη αναθεώρηση  του προγράμματος χρηματοδότησης.</w:t>
      </w:r>
    </w:p>
    <w:p w:rsidR="00D509D4" w:rsidRPr="00D24DAA" w:rsidRDefault="00D509D4" w:rsidP="00D509D4">
      <w:pPr>
        <w:pStyle w:val="a6"/>
        <w:spacing w:before="60"/>
        <w:ind w:left="360"/>
        <w:jc w:val="both"/>
        <w:rPr>
          <w:rFonts w:ascii="Arial" w:hAnsi="Arial" w:cs="Arial"/>
          <w:sz w:val="22"/>
          <w:szCs w:val="22"/>
        </w:rPr>
      </w:pPr>
      <w:r w:rsidRPr="00D24DAA">
        <w:rPr>
          <w:rFonts w:ascii="Arial" w:hAnsi="Arial" w:cs="Arial"/>
          <w:sz w:val="22"/>
          <w:szCs w:val="22"/>
        </w:rPr>
        <w:t>-Σύνταξη απολογισμών και σχετικών εκθέσεων για την πορεία εξέλιξης του Προγράμματος Δημοσίων Επενδύσεων του Υπουργείου.</w:t>
      </w:r>
    </w:p>
    <w:p w:rsidR="00D509D4" w:rsidRPr="00D24DAA" w:rsidRDefault="00D509D4" w:rsidP="00D509D4">
      <w:pPr>
        <w:pStyle w:val="a6"/>
        <w:spacing w:before="60"/>
        <w:ind w:left="360"/>
        <w:jc w:val="both"/>
        <w:rPr>
          <w:rFonts w:ascii="Arial" w:hAnsi="Arial" w:cs="Arial"/>
          <w:sz w:val="22"/>
          <w:szCs w:val="22"/>
        </w:rPr>
      </w:pPr>
      <w:r w:rsidRPr="00D24DAA">
        <w:rPr>
          <w:rFonts w:ascii="Arial" w:hAnsi="Arial" w:cs="Arial"/>
          <w:sz w:val="22"/>
          <w:szCs w:val="22"/>
        </w:rPr>
        <w:t>-Μέριμνα για την τήρηση μητρώου δεσμεύσεων του ΠΔΕ και καταχώριση σε αυτό του συνόλου των καταγεγραμμένων υποχρεώσεων προς τρίτους.</w:t>
      </w:r>
    </w:p>
    <w:p w:rsidR="00D509D4" w:rsidRPr="00D24DAA" w:rsidRDefault="00D509D4" w:rsidP="00D509D4">
      <w:pPr>
        <w:pStyle w:val="a6"/>
        <w:spacing w:before="60"/>
        <w:ind w:left="360"/>
        <w:jc w:val="both"/>
        <w:rPr>
          <w:rFonts w:ascii="Arial" w:hAnsi="Arial" w:cs="Arial"/>
          <w:sz w:val="22"/>
          <w:szCs w:val="22"/>
        </w:rPr>
      </w:pPr>
    </w:p>
    <w:p w:rsidR="00D509D4" w:rsidRPr="00D24DAA" w:rsidRDefault="00D509D4" w:rsidP="00D509D4">
      <w:pPr>
        <w:spacing w:before="60" w:after="120" w:line="240" w:lineRule="auto"/>
        <w:jc w:val="both"/>
        <w:rPr>
          <w:rFonts w:ascii="Arial" w:hAnsi="Arial" w:cs="Arial"/>
        </w:rPr>
      </w:pPr>
      <w:r w:rsidRPr="00D24DAA">
        <w:rPr>
          <w:rFonts w:ascii="Arial" w:hAnsi="Arial" w:cs="Arial"/>
        </w:rPr>
        <w:t>γ) Τμήμα Δημοσιονομικών Αναφορών και Εποπτευομένων Φορέων</w:t>
      </w:r>
    </w:p>
    <w:p w:rsidR="00D509D4" w:rsidRPr="00D24DAA" w:rsidRDefault="00D509D4" w:rsidP="00D509D4">
      <w:pPr>
        <w:pStyle w:val="a6"/>
        <w:spacing w:before="60"/>
        <w:jc w:val="both"/>
        <w:rPr>
          <w:rFonts w:ascii="Arial" w:hAnsi="Arial" w:cs="Arial"/>
          <w:sz w:val="22"/>
          <w:szCs w:val="22"/>
        </w:rPr>
      </w:pPr>
      <w:r w:rsidRPr="00D24DAA">
        <w:rPr>
          <w:rFonts w:ascii="Arial" w:hAnsi="Arial" w:cs="Arial"/>
          <w:sz w:val="22"/>
          <w:szCs w:val="22"/>
        </w:rPr>
        <w:t>-Συγκέντρωση των δημοσιονομικών στοιχείων , από τα μητρώα δεσμεύσεων του Τακτικού προϋπολογισμού, του Προγράμματος Δημοσίων Επενδύσεων, των ειδικών φορέων  καθώς και των εποπτευόμενων φορέων του Υπουργείου.</w:t>
      </w:r>
    </w:p>
    <w:p w:rsidR="00D509D4" w:rsidRPr="00D24DAA" w:rsidRDefault="00D509D4" w:rsidP="00D509D4">
      <w:pPr>
        <w:pStyle w:val="a6"/>
        <w:spacing w:before="60"/>
        <w:jc w:val="both"/>
        <w:rPr>
          <w:rFonts w:ascii="Arial" w:hAnsi="Arial" w:cs="Arial"/>
          <w:sz w:val="22"/>
          <w:szCs w:val="22"/>
        </w:rPr>
      </w:pPr>
      <w:r w:rsidRPr="00D24DAA">
        <w:rPr>
          <w:rFonts w:ascii="Arial" w:hAnsi="Arial" w:cs="Arial"/>
          <w:sz w:val="22"/>
          <w:szCs w:val="22"/>
        </w:rPr>
        <w:t>-Σύνταξη των  οικονομικών καταστάσεων και αναφορών για τους ειδικούς φορείς του Υπουργείου και τους εποπτευόμενους φορείς και διαβίβαση τους στη Βουλή, στο Υπουργείο Οικονομικών, στο Υπουργείο Ανάπτυξης , Ανταγωνιστικότητας και Ναυτιλίας(για το ΠΔΕ) και στην ΕΛΣΤΑΤ.</w:t>
      </w:r>
    </w:p>
    <w:p w:rsidR="00D509D4" w:rsidRPr="00D24DAA" w:rsidRDefault="00D509D4" w:rsidP="00D509D4">
      <w:pPr>
        <w:pStyle w:val="a6"/>
        <w:spacing w:before="60"/>
        <w:jc w:val="both"/>
        <w:rPr>
          <w:rFonts w:ascii="Arial" w:hAnsi="Arial" w:cs="Arial"/>
          <w:sz w:val="22"/>
          <w:szCs w:val="22"/>
        </w:rPr>
      </w:pPr>
      <w:r w:rsidRPr="00D24DAA">
        <w:rPr>
          <w:rFonts w:ascii="Arial" w:hAnsi="Arial" w:cs="Arial"/>
          <w:sz w:val="22"/>
          <w:szCs w:val="22"/>
        </w:rPr>
        <w:t>-Παρακολούθηση της οικονομικής διαχείρισης των ειδικών  και των εποπτευομένων φορέων του Υπουργείου.</w:t>
      </w:r>
    </w:p>
    <w:p w:rsidR="00D509D4" w:rsidRPr="00D24DAA" w:rsidRDefault="00D509D4" w:rsidP="00D509D4">
      <w:pPr>
        <w:pStyle w:val="a6"/>
        <w:spacing w:before="60"/>
        <w:jc w:val="both"/>
        <w:rPr>
          <w:rFonts w:ascii="Arial" w:hAnsi="Arial" w:cs="Arial"/>
          <w:sz w:val="22"/>
          <w:szCs w:val="22"/>
        </w:rPr>
      </w:pPr>
      <w:r w:rsidRPr="00D24DAA">
        <w:rPr>
          <w:rFonts w:ascii="Arial" w:hAnsi="Arial" w:cs="Arial"/>
          <w:sz w:val="22"/>
          <w:szCs w:val="22"/>
        </w:rPr>
        <w:t xml:space="preserve">- Ανάλυση και επεξεργασία των οικονομικών στοιχείων των  εποπτευομένων φορέων. </w:t>
      </w:r>
    </w:p>
    <w:p w:rsidR="00D509D4" w:rsidRPr="00D24DAA" w:rsidRDefault="00D509D4" w:rsidP="00D509D4">
      <w:pPr>
        <w:pStyle w:val="a6"/>
        <w:spacing w:before="60"/>
        <w:ind w:left="633"/>
        <w:jc w:val="both"/>
        <w:rPr>
          <w:rFonts w:ascii="Arial" w:hAnsi="Arial" w:cs="Arial"/>
          <w:sz w:val="22"/>
          <w:szCs w:val="22"/>
        </w:rPr>
      </w:pPr>
      <w:r w:rsidRPr="00D24DAA">
        <w:rPr>
          <w:rFonts w:ascii="Arial" w:hAnsi="Arial" w:cs="Arial"/>
          <w:sz w:val="22"/>
          <w:szCs w:val="22"/>
        </w:rPr>
        <w:t>- Έλεγχος της εγκυρότητας και της αξιοπιστίας των υποβαλλόμενων  από τους   εποπτευόμενους φορείς οικονομικών στοιχείων.</w:t>
      </w:r>
    </w:p>
    <w:p w:rsidR="00D509D4" w:rsidRPr="00D24DAA" w:rsidRDefault="00D509D4" w:rsidP="00D509D4">
      <w:pPr>
        <w:pStyle w:val="a6"/>
        <w:spacing w:before="60"/>
        <w:ind w:left="633"/>
        <w:jc w:val="both"/>
        <w:rPr>
          <w:rFonts w:ascii="Arial" w:hAnsi="Arial" w:cs="Arial"/>
          <w:sz w:val="22"/>
          <w:szCs w:val="22"/>
        </w:rPr>
      </w:pPr>
      <w:r w:rsidRPr="00D24DAA">
        <w:rPr>
          <w:rFonts w:ascii="Arial" w:hAnsi="Arial" w:cs="Arial"/>
          <w:sz w:val="22"/>
          <w:szCs w:val="22"/>
        </w:rPr>
        <w:t>-Εποπτεία της τήρησης του Μητρώου Δεσμεύσεων από τους εποπτευόμενους  φορείς και παροχή οδηγιών  για τη σωστή τήρησή του.</w:t>
      </w:r>
    </w:p>
    <w:p w:rsidR="00D509D4" w:rsidRPr="00D24DAA" w:rsidRDefault="00D509D4" w:rsidP="00D509D4">
      <w:pPr>
        <w:pStyle w:val="a6"/>
        <w:spacing w:before="60"/>
        <w:ind w:left="633"/>
        <w:jc w:val="both"/>
        <w:rPr>
          <w:rFonts w:ascii="Arial" w:hAnsi="Arial" w:cs="Arial"/>
          <w:sz w:val="22"/>
          <w:szCs w:val="22"/>
        </w:rPr>
      </w:pPr>
    </w:p>
    <w:p w:rsidR="00D509D4" w:rsidRPr="00D24DAA" w:rsidRDefault="00D509D4" w:rsidP="00D509D4">
      <w:pPr>
        <w:shd w:val="clear" w:color="auto" w:fill="FFFFFF"/>
        <w:spacing w:before="100" w:beforeAutospacing="1" w:after="100" w:afterAutospacing="1" w:line="240" w:lineRule="auto"/>
        <w:jc w:val="center"/>
        <w:rPr>
          <w:rFonts w:ascii="Arial" w:hAnsi="Arial" w:cs="Arial"/>
        </w:rPr>
      </w:pPr>
      <w:r w:rsidRPr="00D24DAA">
        <w:rPr>
          <w:rFonts w:ascii="Arial" w:hAnsi="Arial" w:cs="Arial"/>
        </w:rPr>
        <w:lastRenderedPageBreak/>
        <w:t>Άρθρο 218</w:t>
      </w:r>
    </w:p>
    <w:p w:rsidR="00D509D4" w:rsidRPr="00D24DAA" w:rsidRDefault="00D509D4" w:rsidP="00D509D4">
      <w:pPr>
        <w:spacing w:before="120" w:line="240" w:lineRule="auto"/>
        <w:jc w:val="center"/>
        <w:rPr>
          <w:rFonts w:ascii="Arial" w:hAnsi="Arial" w:cs="Arial"/>
        </w:rPr>
      </w:pPr>
      <w:r w:rsidRPr="00D24DAA">
        <w:rPr>
          <w:rFonts w:ascii="Arial" w:hAnsi="Arial" w:cs="Arial"/>
        </w:rPr>
        <w:t>Διεύθυνση Οικονομικής Διαχείρισης</w:t>
      </w:r>
    </w:p>
    <w:p w:rsidR="00D509D4" w:rsidRPr="00D24DAA" w:rsidRDefault="00D509D4" w:rsidP="00D509D4">
      <w:pPr>
        <w:spacing w:before="120" w:line="240" w:lineRule="auto"/>
        <w:ind w:firstLine="3"/>
        <w:jc w:val="both"/>
        <w:rPr>
          <w:rFonts w:ascii="Arial" w:hAnsi="Arial" w:cs="Arial"/>
        </w:rPr>
      </w:pPr>
      <w:r w:rsidRPr="00D24DAA">
        <w:rPr>
          <w:rFonts w:ascii="Arial" w:hAnsi="Arial" w:cs="Arial"/>
        </w:rPr>
        <w:t>1.</w:t>
      </w:r>
      <w:r w:rsidRPr="00D24DAA">
        <w:rPr>
          <w:rFonts w:ascii="Arial" w:hAnsi="Arial" w:cs="Arial"/>
        </w:rPr>
        <w:tab/>
        <w:t>Η Διεύθυνση Οικονομικής Διαχείρισης συγκροτείται από τα ακόλουθα τμήματα:</w:t>
      </w:r>
    </w:p>
    <w:p w:rsidR="00D509D4" w:rsidRPr="00D24DAA" w:rsidRDefault="00D509D4" w:rsidP="00D509D4">
      <w:pPr>
        <w:spacing w:before="60" w:line="240" w:lineRule="auto"/>
        <w:ind w:left="357" w:hanging="357"/>
        <w:jc w:val="both"/>
        <w:rPr>
          <w:rFonts w:ascii="Arial" w:hAnsi="Arial" w:cs="Arial"/>
        </w:rPr>
      </w:pPr>
      <w:r w:rsidRPr="00D24DAA">
        <w:rPr>
          <w:rFonts w:ascii="Arial" w:hAnsi="Arial" w:cs="Arial"/>
        </w:rPr>
        <w:t>α)</w:t>
      </w:r>
      <w:r w:rsidRPr="00D24DAA">
        <w:rPr>
          <w:rFonts w:ascii="Arial" w:hAnsi="Arial" w:cs="Arial"/>
        </w:rPr>
        <w:tab/>
        <w:t>Τμήμα Διαγωνισμών και Συμβάσεων,</w:t>
      </w:r>
    </w:p>
    <w:p w:rsidR="00D509D4" w:rsidRPr="00D24DAA" w:rsidRDefault="00D509D4" w:rsidP="00D509D4">
      <w:pPr>
        <w:spacing w:before="60" w:line="240" w:lineRule="auto"/>
        <w:ind w:left="357" w:hanging="357"/>
        <w:jc w:val="both"/>
        <w:rPr>
          <w:rFonts w:ascii="Arial" w:hAnsi="Arial" w:cs="Arial"/>
        </w:rPr>
      </w:pPr>
      <w:r w:rsidRPr="00D24DAA">
        <w:rPr>
          <w:rFonts w:ascii="Arial" w:hAnsi="Arial" w:cs="Arial"/>
        </w:rPr>
        <w:t>β)</w:t>
      </w:r>
      <w:r w:rsidRPr="00D24DAA">
        <w:rPr>
          <w:rFonts w:ascii="Arial" w:hAnsi="Arial" w:cs="Arial"/>
        </w:rPr>
        <w:tab/>
        <w:t>Τμήμα Οικονομικής Διοίκησης,</w:t>
      </w:r>
    </w:p>
    <w:p w:rsidR="00D509D4" w:rsidRPr="00D24DAA" w:rsidRDefault="00D509D4" w:rsidP="00D509D4">
      <w:pPr>
        <w:spacing w:before="60" w:line="240" w:lineRule="auto"/>
        <w:ind w:left="357" w:hanging="357"/>
        <w:jc w:val="both"/>
        <w:rPr>
          <w:rFonts w:ascii="Arial" w:hAnsi="Arial" w:cs="Arial"/>
        </w:rPr>
      </w:pPr>
      <w:r w:rsidRPr="00D24DAA">
        <w:rPr>
          <w:rFonts w:ascii="Arial" w:hAnsi="Arial" w:cs="Arial"/>
        </w:rPr>
        <w:t>γ)</w:t>
      </w:r>
      <w:r w:rsidRPr="00D24DAA">
        <w:rPr>
          <w:rFonts w:ascii="Arial" w:hAnsi="Arial" w:cs="Arial"/>
        </w:rPr>
        <w:tab/>
        <w:t>Τμήμα Διαχείρισης Υλικού,</w:t>
      </w:r>
    </w:p>
    <w:p w:rsidR="00D509D4" w:rsidRPr="00D24DAA" w:rsidRDefault="00D509D4" w:rsidP="00144039">
      <w:pPr>
        <w:numPr>
          <w:ilvl w:val="0"/>
          <w:numId w:val="352"/>
        </w:numPr>
        <w:spacing w:before="120" w:line="240" w:lineRule="auto"/>
        <w:jc w:val="both"/>
        <w:rPr>
          <w:rFonts w:ascii="Arial" w:hAnsi="Arial" w:cs="Arial"/>
        </w:rPr>
      </w:pPr>
      <w:r w:rsidRPr="00D24DAA">
        <w:rPr>
          <w:rFonts w:ascii="Arial" w:hAnsi="Arial" w:cs="Arial"/>
        </w:rPr>
        <w:t>Οι αρμοδιότητες κάθε Τμήματος της Δ/νσης έχουν ως ακολούθως:</w:t>
      </w:r>
    </w:p>
    <w:p w:rsidR="00D509D4" w:rsidRPr="00D24DAA" w:rsidRDefault="00D509D4" w:rsidP="00D509D4">
      <w:pPr>
        <w:spacing w:before="120" w:line="240" w:lineRule="auto"/>
        <w:ind w:left="360"/>
        <w:jc w:val="both"/>
        <w:rPr>
          <w:rFonts w:ascii="Arial" w:hAnsi="Arial" w:cs="Arial"/>
        </w:rPr>
      </w:pPr>
    </w:p>
    <w:p w:rsidR="00D509D4" w:rsidRPr="00D24DAA" w:rsidRDefault="00D509D4" w:rsidP="00D509D4">
      <w:pPr>
        <w:spacing w:before="120" w:line="240" w:lineRule="auto"/>
        <w:jc w:val="both"/>
        <w:rPr>
          <w:rFonts w:ascii="Arial" w:hAnsi="Arial" w:cs="Arial"/>
        </w:rPr>
      </w:pPr>
      <w:r w:rsidRPr="00D24DAA">
        <w:rPr>
          <w:rFonts w:ascii="Arial" w:hAnsi="Arial" w:cs="Arial"/>
        </w:rPr>
        <w:t>α) Τμήμα Διαγωνισμών και Συμβάσεων</w:t>
      </w:r>
    </w:p>
    <w:p w:rsidR="00D509D4" w:rsidRPr="00D24DAA" w:rsidRDefault="00D509D4" w:rsidP="00D509D4">
      <w:pPr>
        <w:pStyle w:val="a6"/>
        <w:spacing w:before="120"/>
        <w:ind w:left="360"/>
        <w:jc w:val="both"/>
        <w:rPr>
          <w:rFonts w:ascii="Arial" w:hAnsi="Arial" w:cs="Arial"/>
          <w:sz w:val="22"/>
          <w:szCs w:val="22"/>
        </w:rPr>
      </w:pPr>
      <w:r w:rsidRPr="00D24DAA">
        <w:rPr>
          <w:rFonts w:ascii="Arial" w:hAnsi="Arial" w:cs="Arial"/>
          <w:sz w:val="22"/>
          <w:szCs w:val="22"/>
        </w:rPr>
        <w:t>-Μέριμνα για τη διαχείριση όλων των διαδικασιών που αφορούν τη σύναψη και εκτέλεση των συμβάσεων προμήθειας κάθε είδους υλικών αγαθών καθώς και τη σύναψη και εκτέλεση των συμβάσεων παροχής υπηρεσιών.</w:t>
      </w:r>
    </w:p>
    <w:p w:rsidR="00D509D4" w:rsidRPr="00D24DAA" w:rsidRDefault="00D509D4" w:rsidP="00D509D4">
      <w:pPr>
        <w:pStyle w:val="a6"/>
        <w:spacing w:before="120"/>
        <w:ind w:left="360"/>
        <w:jc w:val="both"/>
        <w:rPr>
          <w:rFonts w:ascii="Arial" w:hAnsi="Arial" w:cs="Arial"/>
          <w:sz w:val="22"/>
          <w:szCs w:val="22"/>
        </w:rPr>
      </w:pPr>
      <w:r w:rsidRPr="00D24DAA">
        <w:rPr>
          <w:rFonts w:ascii="Arial" w:hAnsi="Arial" w:cs="Arial"/>
          <w:sz w:val="22"/>
          <w:szCs w:val="22"/>
        </w:rPr>
        <w:t>-Μέριμνα για τη δημοσιότητα όλων των δαπανών του Υπουργείου (ΔΙΑΥΓΕΙΑ, Εφημερίδα Ευρωπαϊκών Κοινοτήτων, Καταχωρήσεις στα Μέσα Μαζικής Ενημέρωσης)</w:t>
      </w:r>
    </w:p>
    <w:p w:rsidR="00D509D4" w:rsidRPr="00D24DAA" w:rsidRDefault="00D509D4" w:rsidP="00D509D4">
      <w:pPr>
        <w:pStyle w:val="a6"/>
        <w:spacing w:before="60" w:after="120"/>
        <w:ind w:left="360"/>
        <w:jc w:val="both"/>
        <w:rPr>
          <w:rFonts w:ascii="Arial" w:hAnsi="Arial" w:cs="Arial"/>
          <w:sz w:val="22"/>
          <w:szCs w:val="22"/>
        </w:rPr>
      </w:pPr>
      <w:r w:rsidRPr="00D24DAA">
        <w:rPr>
          <w:rFonts w:ascii="Arial" w:hAnsi="Arial" w:cs="Arial"/>
          <w:sz w:val="22"/>
          <w:szCs w:val="22"/>
        </w:rPr>
        <w:t>-Μελέτη των αναγκών και επεξεργασία ετήσιου προγράμματος προμηθειών στα πλαίσια του προϋπολογισμού του Υπουργείου και σύνταξη των απαιτούμενων τεχνικών προδιαγραφών, σε συνεργασία με τις κατά περίπτωση αρμόδιες οργανικές μονάδες του Υπουργείου.</w:t>
      </w:r>
    </w:p>
    <w:p w:rsidR="00D509D4" w:rsidRPr="00D24DAA" w:rsidRDefault="00D509D4" w:rsidP="00D509D4">
      <w:pPr>
        <w:pStyle w:val="a6"/>
        <w:spacing w:before="120"/>
        <w:ind w:left="360"/>
        <w:jc w:val="both"/>
        <w:rPr>
          <w:rFonts w:ascii="Arial" w:hAnsi="Arial" w:cs="Arial"/>
          <w:sz w:val="22"/>
          <w:szCs w:val="22"/>
        </w:rPr>
      </w:pPr>
      <w:r w:rsidRPr="00D24DAA">
        <w:rPr>
          <w:rFonts w:ascii="Arial" w:hAnsi="Arial" w:cs="Arial"/>
          <w:sz w:val="22"/>
          <w:szCs w:val="22"/>
        </w:rPr>
        <w:t>-Μέριμνα για την εκποίηση των περιουσιακών στοιχείων του Υπουργείου</w:t>
      </w:r>
    </w:p>
    <w:p w:rsidR="00D509D4" w:rsidRPr="00D24DAA" w:rsidRDefault="00D509D4" w:rsidP="00D509D4">
      <w:pPr>
        <w:pStyle w:val="a6"/>
        <w:spacing w:before="120"/>
        <w:ind w:left="360"/>
        <w:jc w:val="both"/>
        <w:rPr>
          <w:rFonts w:ascii="Arial" w:hAnsi="Arial" w:cs="Arial"/>
          <w:sz w:val="22"/>
          <w:szCs w:val="22"/>
        </w:rPr>
      </w:pPr>
    </w:p>
    <w:p w:rsidR="00D509D4" w:rsidRPr="00D24DAA" w:rsidRDefault="00D509D4" w:rsidP="00D509D4">
      <w:pPr>
        <w:spacing w:before="60" w:after="120" w:line="240" w:lineRule="auto"/>
        <w:jc w:val="both"/>
        <w:rPr>
          <w:rFonts w:ascii="Arial" w:hAnsi="Arial" w:cs="Arial"/>
        </w:rPr>
      </w:pPr>
      <w:r w:rsidRPr="00D24DAA">
        <w:rPr>
          <w:rFonts w:ascii="Arial" w:hAnsi="Arial" w:cs="Arial"/>
        </w:rPr>
        <w:t>β)</w:t>
      </w:r>
      <w:r w:rsidRPr="00D24DAA">
        <w:rPr>
          <w:rFonts w:ascii="Arial" w:hAnsi="Arial" w:cs="Arial"/>
        </w:rPr>
        <w:tab/>
        <w:t>Τμήμα Οικονομικής Διοίκησης</w:t>
      </w:r>
    </w:p>
    <w:p w:rsidR="00D509D4" w:rsidRPr="00D24DAA" w:rsidRDefault="00D509D4" w:rsidP="00D509D4">
      <w:pPr>
        <w:pStyle w:val="a9"/>
        <w:spacing w:before="60" w:line="240" w:lineRule="auto"/>
        <w:jc w:val="both"/>
        <w:rPr>
          <w:rFonts w:ascii="Arial" w:hAnsi="Arial" w:cs="Arial"/>
        </w:rPr>
      </w:pPr>
      <w:r w:rsidRPr="00D24DAA">
        <w:rPr>
          <w:rFonts w:ascii="Arial" w:hAnsi="Arial" w:cs="Arial"/>
        </w:rPr>
        <w:t>-Μέριμνα για την άσκηση όλων των διοικητικών αρμοδιοτήτων οικονομικής διαχείρισης, πλην αυτών που αφορούν προμήθειες, οι οποίες αποτελούν αρμοδιότητα του Τμήματος Διαγωνσιμών και Συμβάσεων, όπως:</w:t>
      </w:r>
    </w:p>
    <w:p w:rsidR="00D509D4" w:rsidRPr="00D24DAA" w:rsidRDefault="00D509D4" w:rsidP="00D509D4">
      <w:pPr>
        <w:pStyle w:val="a6"/>
        <w:spacing w:before="60" w:after="120"/>
        <w:jc w:val="both"/>
        <w:rPr>
          <w:rFonts w:ascii="Arial" w:hAnsi="Arial" w:cs="Arial"/>
          <w:sz w:val="22"/>
          <w:szCs w:val="22"/>
        </w:rPr>
      </w:pPr>
      <w:r w:rsidRPr="00D24DAA">
        <w:rPr>
          <w:rFonts w:ascii="Arial" w:hAnsi="Arial" w:cs="Arial"/>
          <w:sz w:val="22"/>
          <w:szCs w:val="22"/>
        </w:rPr>
        <w:t>-Διαχείριση των πάγιων προκαταβολών</w:t>
      </w:r>
    </w:p>
    <w:p w:rsidR="00D509D4" w:rsidRPr="00D24DAA" w:rsidRDefault="00D509D4" w:rsidP="00D509D4">
      <w:pPr>
        <w:pStyle w:val="a6"/>
        <w:spacing w:before="60" w:after="120"/>
        <w:jc w:val="both"/>
        <w:rPr>
          <w:rFonts w:ascii="Arial" w:hAnsi="Arial" w:cs="Arial"/>
          <w:sz w:val="22"/>
          <w:szCs w:val="22"/>
        </w:rPr>
      </w:pPr>
      <w:r w:rsidRPr="00D24DAA">
        <w:rPr>
          <w:rFonts w:ascii="Arial" w:hAnsi="Arial" w:cs="Arial"/>
          <w:sz w:val="22"/>
          <w:szCs w:val="22"/>
        </w:rPr>
        <w:t>-Εποπτεία υπόλογων χρηματικών ενταλμάτων προπληρωμής</w:t>
      </w:r>
    </w:p>
    <w:p w:rsidR="00D509D4" w:rsidRPr="00D24DAA" w:rsidRDefault="00D509D4" w:rsidP="00D509D4">
      <w:pPr>
        <w:pStyle w:val="a6"/>
        <w:spacing w:before="60" w:after="120"/>
        <w:jc w:val="both"/>
        <w:rPr>
          <w:rFonts w:ascii="Arial" w:hAnsi="Arial" w:cs="Arial"/>
          <w:sz w:val="22"/>
          <w:szCs w:val="22"/>
        </w:rPr>
      </w:pPr>
      <w:r w:rsidRPr="00D24DAA">
        <w:rPr>
          <w:rFonts w:ascii="Arial" w:hAnsi="Arial" w:cs="Arial"/>
          <w:sz w:val="22"/>
          <w:szCs w:val="22"/>
        </w:rPr>
        <w:t>-Πληρωμή και εκκαθάριση των αποδοχών και του κάθε είδους αμοιβών του  προσωπικού του Υπουργείου.</w:t>
      </w:r>
    </w:p>
    <w:p w:rsidR="00D509D4" w:rsidRPr="00D24DAA" w:rsidRDefault="00D509D4" w:rsidP="00D509D4">
      <w:pPr>
        <w:pStyle w:val="a6"/>
        <w:spacing w:before="60" w:after="120"/>
        <w:jc w:val="both"/>
        <w:rPr>
          <w:rFonts w:ascii="Arial" w:hAnsi="Arial" w:cs="Arial"/>
          <w:sz w:val="22"/>
          <w:szCs w:val="22"/>
        </w:rPr>
      </w:pPr>
      <w:r w:rsidRPr="00D24DAA">
        <w:rPr>
          <w:rFonts w:ascii="Arial" w:hAnsi="Arial" w:cs="Arial"/>
          <w:sz w:val="22"/>
          <w:szCs w:val="22"/>
        </w:rPr>
        <w:t>-Τήρηση μισθολογικών μητρώων, καθώς και βιβλιαρίων Ιδρύματος Κοινωνικών Ασφαλίσεων (ΙΚΑ).</w:t>
      </w:r>
    </w:p>
    <w:p w:rsidR="00D509D4" w:rsidRPr="00D24DAA" w:rsidRDefault="00D509D4" w:rsidP="00D509D4">
      <w:pPr>
        <w:pStyle w:val="a6"/>
        <w:spacing w:before="60" w:after="120"/>
        <w:jc w:val="both"/>
        <w:rPr>
          <w:rFonts w:ascii="Arial" w:hAnsi="Arial" w:cs="Arial"/>
          <w:sz w:val="22"/>
          <w:szCs w:val="22"/>
        </w:rPr>
      </w:pPr>
      <w:r w:rsidRPr="00D24DAA">
        <w:rPr>
          <w:rFonts w:ascii="Arial" w:hAnsi="Arial" w:cs="Arial"/>
          <w:sz w:val="22"/>
          <w:szCs w:val="22"/>
        </w:rPr>
        <w:t>- Έκδοση βεβαιώσεων αποδοχών και φορολογικών βεβαιώσεων.</w:t>
      </w:r>
    </w:p>
    <w:p w:rsidR="00D509D4" w:rsidRPr="00D24DAA" w:rsidRDefault="00D509D4" w:rsidP="00D509D4">
      <w:pPr>
        <w:pStyle w:val="a6"/>
        <w:spacing w:before="60" w:after="120"/>
        <w:jc w:val="both"/>
        <w:rPr>
          <w:rFonts w:ascii="Arial" w:hAnsi="Arial" w:cs="Arial"/>
          <w:sz w:val="22"/>
          <w:szCs w:val="22"/>
        </w:rPr>
      </w:pPr>
      <w:r w:rsidRPr="00D24DAA">
        <w:rPr>
          <w:rFonts w:ascii="Arial" w:hAnsi="Arial" w:cs="Arial"/>
          <w:sz w:val="22"/>
          <w:szCs w:val="22"/>
        </w:rPr>
        <w:t>- Εκκαθάριση των ενοικίων που επιβαρύνουν το Υπουργείο.</w:t>
      </w:r>
    </w:p>
    <w:p w:rsidR="00D509D4" w:rsidRPr="00D24DAA" w:rsidRDefault="00D509D4" w:rsidP="00D509D4">
      <w:pPr>
        <w:pStyle w:val="a6"/>
        <w:numPr>
          <w:ilvl w:val="0"/>
          <w:numId w:val="48"/>
        </w:numPr>
        <w:spacing w:before="60" w:after="120"/>
        <w:jc w:val="both"/>
        <w:rPr>
          <w:rFonts w:ascii="Arial" w:hAnsi="Arial" w:cs="Arial"/>
          <w:sz w:val="22"/>
          <w:szCs w:val="22"/>
        </w:rPr>
      </w:pPr>
      <w:r w:rsidRPr="00D24DAA">
        <w:rPr>
          <w:rFonts w:ascii="Arial" w:hAnsi="Arial" w:cs="Arial"/>
          <w:sz w:val="22"/>
          <w:szCs w:val="22"/>
        </w:rPr>
        <w:t>Μέριμνα για την είσπραξη κάθε εσόδου.</w:t>
      </w:r>
    </w:p>
    <w:p w:rsidR="00D509D4" w:rsidRPr="00D24DAA" w:rsidRDefault="00D509D4" w:rsidP="00D509D4">
      <w:pPr>
        <w:pStyle w:val="a6"/>
        <w:spacing w:before="60" w:after="120"/>
        <w:ind w:left="360"/>
        <w:jc w:val="both"/>
        <w:rPr>
          <w:rFonts w:ascii="Arial" w:hAnsi="Arial" w:cs="Arial"/>
          <w:sz w:val="22"/>
          <w:szCs w:val="22"/>
        </w:rPr>
      </w:pPr>
    </w:p>
    <w:p w:rsidR="00D509D4" w:rsidRPr="00D24DAA" w:rsidRDefault="00D509D4" w:rsidP="00D509D4">
      <w:pPr>
        <w:spacing w:before="60" w:line="240" w:lineRule="auto"/>
        <w:ind w:left="357" w:hanging="357"/>
        <w:jc w:val="both"/>
        <w:rPr>
          <w:rFonts w:ascii="Arial" w:hAnsi="Arial" w:cs="Arial"/>
        </w:rPr>
      </w:pPr>
      <w:r w:rsidRPr="00D24DAA">
        <w:rPr>
          <w:rFonts w:ascii="Arial" w:hAnsi="Arial" w:cs="Arial"/>
        </w:rPr>
        <w:t>γ)</w:t>
      </w:r>
      <w:r w:rsidRPr="00D24DAA">
        <w:rPr>
          <w:rFonts w:ascii="Arial" w:hAnsi="Arial" w:cs="Arial"/>
        </w:rPr>
        <w:tab/>
        <w:t>Τμήμα Διαχείρισης  Υλικού</w:t>
      </w:r>
    </w:p>
    <w:p w:rsidR="00D509D4" w:rsidRPr="00D24DAA" w:rsidRDefault="00D509D4" w:rsidP="00D509D4">
      <w:pPr>
        <w:pStyle w:val="a6"/>
        <w:spacing w:before="120"/>
        <w:ind w:left="360"/>
        <w:jc w:val="both"/>
        <w:rPr>
          <w:rFonts w:ascii="Arial" w:hAnsi="Arial" w:cs="Arial"/>
          <w:sz w:val="22"/>
          <w:szCs w:val="22"/>
        </w:rPr>
      </w:pPr>
      <w:r w:rsidRPr="00D24DAA">
        <w:rPr>
          <w:rFonts w:ascii="Arial" w:hAnsi="Arial" w:cs="Arial"/>
          <w:sz w:val="22"/>
          <w:szCs w:val="22"/>
        </w:rPr>
        <w:t>-Μέριμνα για την παραλαβή και αποθήκευση υλικών και εφοδίων.</w:t>
      </w:r>
    </w:p>
    <w:p w:rsidR="00D509D4" w:rsidRPr="00D24DAA" w:rsidRDefault="00D509D4" w:rsidP="00D509D4">
      <w:pPr>
        <w:pStyle w:val="a6"/>
        <w:spacing w:before="120"/>
        <w:ind w:left="360"/>
        <w:jc w:val="both"/>
        <w:rPr>
          <w:rFonts w:ascii="Arial" w:hAnsi="Arial" w:cs="Arial"/>
          <w:sz w:val="22"/>
          <w:szCs w:val="22"/>
        </w:rPr>
      </w:pPr>
      <w:r w:rsidRPr="00D24DAA">
        <w:rPr>
          <w:rFonts w:ascii="Arial" w:hAnsi="Arial" w:cs="Arial"/>
          <w:sz w:val="22"/>
          <w:szCs w:val="22"/>
        </w:rPr>
        <w:t>-Τήρηση αρχείου προμηθευόμενου εξοπλισμού και κάθε είδους υλικού</w:t>
      </w:r>
    </w:p>
    <w:p w:rsidR="00D509D4" w:rsidRPr="00D24DAA" w:rsidRDefault="00D509D4" w:rsidP="00D509D4">
      <w:pPr>
        <w:pStyle w:val="a6"/>
        <w:spacing w:before="120"/>
        <w:ind w:left="360"/>
        <w:jc w:val="both"/>
        <w:rPr>
          <w:rFonts w:ascii="Arial" w:hAnsi="Arial" w:cs="Arial"/>
          <w:sz w:val="22"/>
          <w:szCs w:val="22"/>
        </w:rPr>
      </w:pPr>
      <w:r w:rsidRPr="00D24DAA">
        <w:rPr>
          <w:rFonts w:ascii="Arial" w:hAnsi="Arial" w:cs="Arial"/>
          <w:sz w:val="22"/>
          <w:szCs w:val="22"/>
        </w:rPr>
        <w:lastRenderedPageBreak/>
        <w:t xml:space="preserve">-Χορήγηση,  των ειδών της Αποθήκης του Υπουργείου στις επιμέρους Υπηρεσίες και ενημέρωση των διαχειριστικών βιβλίων και καρτελών αποθεμάτων και υλικών της αποθήκης. </w:t>
      </w:r>
    </w:p>
    <w:p w:rsidR="00D509D4" w:rsidRPr="00D24DAA" w:rsidRDefault="00D509D4" w:rsidP="00D509D4">
      <w:pPr>
        <w:pStyle w:val="a6"/>
        <w:spacing w:before="120"/>
        <w:ind w:left="360"/>
        <w:jc w:val="both"/>
        <w:rPr>
          <w:rFonts w:ascii="Arial" w:hAnsi="Arial" w:cs="Arial"/>
          <w:sz w:val="22"/>
          <w:szCs w:val="22"/>
        </w:rPr>
      </w:pPr>
      <w:r w:rsidRPr="00D24DAA">
        <w:rPr>
          <w:rFonts w:ascii="Arial" w:hAnsi="Arial" w:cs="Arial"/>
          <w:sz w:val="22"/>
          <w:szCs w:val="22"/>
        </w:rPr>
        <w:t>-Παρακολούθηση και ενημέρωση για τις αναλώσεις και την ανάγκη ανανέωσης των αποθεμάτων της Αποθήκης.</w:t>
      </w:r>
    </w:p>
    <w:p w:rsidR="00D509D4" w:rsidRPr="00D24DAA" w:rsidRDefault="00D509D4" w:rsidP="00D509D4">
      <w:pPr>
        <w:pStyle w:val="30"/>
        <w:spacing w:line="240" w:lineRule="auto"/>
        <w:jc w:val="center"/>
        <w:rPr>
          <w:rFonts w:ascii="Arial" w:hAnsi="Arial" w:cs="Arial"/>
          <w:sz w:val="22"/>
          <w:szCs w:val="22"/>
        </w:rPr>
      </w:pPr>
    </w:p>
    <w:p w:rsidR="00D509D4" w:rsidRPr="00D24DAA" w:rsidRDefault="00D509D4" w:rsidP="00D509D4">
      <w:pPr>
        <w:pStyle w:val="30"/>
        <w:spacing w:line="240" w:lineRule="auto"/>
        <w:jc w:val="center"/>
        <w:rPr>
          <w:rFonts w:ascii="Arial" w:hAnsi="Arial" w:cs="Arial"/>
          <w:sz w:val="22"/>
          <w:szCs w:val="22"/>
        </w:rPr>
      </w:pPr>
      <w:r w:rsidRPr="00D24DAA">
        <w:rPr>
          <w:rFonts w:ascii="Arial" w:hAnsi="Arial" w:cs="Arial"/>
          <w:sz w:val="22"/>
          <w:szCs w:val="22"/>
        </w:rPr>
        <w:t>Άρθρο 219</w:t>
      </w:r>
    </w:p>
    <w:p w:rsidR="00D509D4" w:rsidRPr="00D24DAA" w:rsidRDefault="00D509D4" w:rsidP="00D509D4">
      <w:pPr>
        <w:pStyle w:val="30"/>
        <w:spacing w:line="240" w:lineRule="auto"/>
        <w:jc w:val="center"/>
        <w:rPr>
          <w:rFonts w:ascii="Arial" w:hAnsi="Arial" w:cs="Arial"/>
          <w:sz w:val="22"/>
          <w:szCs w:val="22"/>
        </w:rPr>
      </w:pPr>
      <w:r w:rsidRPr="00D24DAA">
        <w:rPr>
          <w:rFonts w:ascii="Arial" w:hAnsi="Arial" w:cs="Arial"/>
          <w:sz w:val="22"/>
          <w:szCs w:val="22"/>
        </w:rPr>
        <w:t>Μεταφορά προσωπικού</w:t>
      </w:r>
    </w:p>
    <w:p w:rsidR="00D509D4" w:rsidRPr="00D24DAA" w:rsidRDefault="00D509D4" w:rsidP="00D509D4">
      <w:pPr>
        <w:pStyle w:val="30"/>
        <w:spacing w:line="240" w:lineRule="auto"/>
        <w:jc w:val="center"/>
        <w:rPr>
          <w:rFonts w:ascii="Arial" w:hAnsi="Arial" w:cs="Arial"/>
          <w:sz w:val="22"/>
          <w:szCs w:val="22"/>
        </w:rPr>
      </w:pPr>
    </w:p>
    <w:p w:rsidR="00D509D4" w:rsidRPr="00D24DAA" w:rsidRDefault="00D509D4" w:rsidP="00D509D4">
      <w:pPr>
        <w:spacing w:line="240" w:lineRule="auto"/>
        <w:jc w:val="both"/>
        <w:rPr>
          <w:rFonts w:ascii="Arial" w:hAnsi="Arial" w:cs="Arial"/>
        </w:rPr>
      </w:pPr>
      <w:r w:rsidRPr="00D24DAA">
        <w:rPr>
          <w:rFonts w:ascii="Arial" w:hAnsi="Arial" w:cs="Arial"/>
        </w:rPr>
        <w:t>Στις οργανικές μονάδες των Γενικών Διευθύνσεων του άρθρου 210 μεταφέρεται αυτοδικαίως με τις θέσεις του το προσωπικό που μέχρι την θέση σε ισχύ του παρόντος νόμου υπηρετούσε στις οργανικές μονάδες  των άρθρων 13, 14, 15, 16, 16</w:t>
      </w:r>
      <w:r w:rsidRPr="00D24DAA">
        <w:rPr>
          <w:rFonts w:ascii="Arial" w:hAnsi="Arial" w:cs="Arial"/>
          <w:vertAlign w:val="superscript"/>
        </w:rPr>
        <w:t>Α</w:t>
      </w:r>
      <w:r w:rsidRPr="00D24DAA">
        <w:rPr>
          <w:rFonts w:ascii="Arial" w:hAnsi="Arial" w:cs="Arial"/>
        </w:rPr>
        <w:t>, 17, 17</w:t>
      </w:r>
      <w:r w:rsidRPr="00D24DAA">
        <w:rPr>
          <w:rFonts w:ascii="Arial" w:hAnsi="Arial" w:cs="Arial"/>
          <w:vertAlign w:val="superscript"/>
        </w:rPr>
        <w:t>Α</w:t>
      </w:r>
      <w:r w:rsidRPr="00D24DAA">
        <w:rPr>
          <w:rFonts w:ascii="Arial" w:hAnsi="Arial" w:cs="Arial"/>
        </w:rPr>
        <w:t>, 18, 20, 23 του πδ 293/99 (Α΄263) όπως ίσχυαν, της παρ. 6 του άρθρου 21 του ν. 3710/208 (Α΄216), καθώς και στις οργανικές μονάδες των άρθρων 4,17 (παρ.1</w:t>
      </w:r>
      <w:r w:rsidRPr="00D24DAA">
        <w:rPr>
          <w:rFonts w:ascii="Arial" w:hAnsi="Arial" w:cs="Arial"/>
          <w:vertAlign w:val="superscript"/>
        </w:rPr>
        <w:t>α</w:t>
      </w:r>
      <w:r w:rsidRPr="00D24DAA">
        <w:rPr>
          <w:rFonts w:ascii="Arial" w:hAnsi="Arial" w:cs="Arial"/>
        </w:rPr>
        <w:t>), 22, 23, 24 τού ΠΔ 69/1988 (ΦΕΚ 28/Α/1988) και των Π.Δ. 184/1991 (ΦΕΚ 72/Α/91), 340/1990 (ΦΕΚ 135/Α/1990) και 133/2006 (ΦΕΚ 148/Α/2006) όπως ίσχυαν, και σχετικά εκδίδεται διαπιστωτική πράξη του Γενικού Γραμματέα του Υπουργείου Υποδομών Μεταφορών και Δικτύων.</w:t>
      </w:r>
    </w:p>
    <w:p w:rsidR="00D509D4" w:rsidRPr="00D24DAA" w:rsidRDefault="00D509D4" w:rsidP="00D509D4">
      <w:pPr>
        <w:pStyle w:val="4"/>
        <w:ind w:left="0" w:firstLine="0"/>
        <w:jc w:val="center"/>
        <w:rPr>
          <w:rFonts w:ascii="Arial" w:hAnsi="Arial" w:cs="Arial"/>
          <w:b w:val="0"/>
          <w:bCs/>
          <w:sz w:val="22"/>
          <w:szCs w:val="22"/>
        </w:rPr>
      </w:pPr>
      <w:r w:rsidRPr="00D24DAA">
        <w:rPr>
          <w:rFonts w:ascii="Arial" w:hAnsi="Arial" w:cs="Arial"/>
          <w:b w:val="0"/>
          <w:bCs/>
          <w:sz w:val="22"/>
          <w:szCs w:val="22"/>
        </w:rPr>
        <w:t>Άρθρο 220</w:t>
      </w:r>
    </w:p>
    <w:p w:rsidR="00D509D4" w:rsidRPr="00D24DAA" w:rsidRDefault="00D509D4" w:rsidP="00D509D4">
      <w:pPr>
        <w:pStyle w:val="6"/>
        <w:spacing w:line="240" w:lineRule="auto"/>
        <w:rPr>
          <w:b w:val="0"/>
          <w:bCs w:val="0"/>
          <w:sz w:val="22"/>
          <w:szCs w:val="22"/>
        </w:rPr>
      </w:pPr>
      <w:r w:rsidRPr="00D24DAA">
        <w:rPr>
          <w:b w:val="0"/>
          <w:bCs w:val="0"/>
          <w:sz w:val="22"/>
          <w:szCs w:val="22"/>
        </w:rPr>
        <w:t xml:space="preserve">Προϊστάμενοι ενιαίων οργανικών μονάδων </w:t>
      </w:r>
    </w:p>
    <w:p w:rsidR="00D509D4" w:rsidRPr="00D24DAA" w:rsidRDefault="00D509D4" w:rsidP="00D509D4">
      <w:pPr>
        <w:pStyle w:val="a4"/>
        <w:tabs>
          <w:tab w:val="clear" w:pos="4153"/>
          <w:tab w:val="clear" w:pos="8306"/>
        </w:tabs>
        <w:rPr>
          <w:rFonts w:ascii="Arial" w:hAnsi="Arial" w:cs="Arial"/>
          <w:sz w:val="22"/>
          <w:szCs w:val="22"/>
        </w:rPr>
      </w:pPr>
    </w:p>
    <w:p w:rsidR="00D509D4" w:rsidRPr="00D24DAA" w:rsidRDefault="00D509D4" w:rsidP="00D509D4">
      <w:pPr>
        <w:spacing w:line="240" w:lineRule="auto"/>
        <w:rPr>
          <w:rFonts w:ascii="Arial" w:hAnsi="Arial" w:cs="Arial"/>
        </w:rPr>
      </w:pPr>
      <w:r w:rsidRPr="00D24DAA">
        <w:rPr>
          <w:rFonts w:ascii="Arial" w:hAnsi="Arial" w:cs="Arial"/>
        </w:rPr>
        <w:t>1. Στο πδ 293/99 προστίθεται νέο άρθρο 43</w:t>
      </w:r>
      <w:r w:rsidRPr="00D24DAA">
        <w:rPr>
          <w:rFonts w:ascii="Arial" w:hAnsi="Arial" w:cs="Arial"/>
          <w:vertAlign w:val="superscript"/>
        </w:rPr>
        <w:t>Α</w:t>
      </w:r>
      <w:r w:rsidRPr="00D24DAA">
        <w:rPr>
          <w:rFonts w:ascii="Arial" w:hAnsi="Arial" w:cs="Arial"/>
        </w:rPr>
        <w:t xml:space="preserve"> ως εξής: </w:t>
      </w:r>
    </w:p>
    <w:p w:rsidR="00D509D4" w:rsidRPr="00D24DAA" w:rsidRDefault="00D509D4" w:rsidP="00D509D4">
      <w:pPr>
        <w:spacing w:line="240" w:lineRule="auto"/>
        <w:jc w:val="center"/>
        <w:rPr>
          <w:rFonts w:ascii="Arial" w:hAnsi="Arial" w:cs="Arial"/>
          <w:vertAlign w:val="superscript"/>
        </w:rPr>
      </w:pPr>
      <w:r w:rsidRPr="00D24DAA">
        <w:rPr>
          <w:rFonts w:ascii="Arial" w:hAnsi="Arial" w:cs="Arial"/>
        </w:rPr>
        <w:t>«Αρθρο 43</w:t>
      </w:r>
      <w:r w:rsidRPr="00D24DAA">
        <w:rPr>
          <w:rFonts w:ascii="Arial" w:hAnsi="Arial" w:cs="Arial"/>
          <w:vertAlign w:val="superscript"/>
        </w:rPr>
        <w:t>Α</w:t>
      </w:r>
    </w:p>
    <w:p w:rsidR="00D509D4" w:rsidRPr="00D24DAA" w:rsidRDefault="00D509D4" w:rsidP="00D509D4">
      <w:pPr>
        <w:spacing w:line="240" w:lineRule="auto"/>
        <w:jc w:val="center"/>
        <w:rPr>
          <w:rFonts w:ascii="Arial" w:hAnsi="Arial" w:cs="Arial"/>
        </w:rPr>
      </w:pPr>
      <w:r w:rsidRPr="00D24DAA">
        <w:rPr>
          <w:rFonts w:ascii="Arial" w:hAnsi="Arial" w:cs="Arial"/>
        </w:rPr>
        <w:t>Προϊστάμενοι ενιαίων  οργανικών μονάδων</w:t>
      </w:r>
    </w:p>
    <w:p w:rsidR="00D509D4" w:rsidRPr="00D24DAA" w:rsidRDefault="00D509D4" w:rsidP="00D509D4">
      <w:pPr>
        <w:spacing w:line="240" w:lineRule="auto"/>
        <w:rPr>
          <w:rFonts w:ascii="Arial" w:hAnsi="Arial" w:cs="Arial"/>
        </w:rPr>
      </w:pPr>
      <w:r w:rsidRPr="00D24DAA">
        <w:rPr>
          <w:rFonts w:ascii="Arial" w:hAnsi="Arial" w:cs="Arial"/>
        </w:rPr>
        <w:t>Προϊστάμενοι των ενιαίων  οργανικών μονάδων του Υπουργείου Υποδομών, Μεταφορών και Δικτύων   ορίζονται μόνιμοι υπάλληλοι του υπουργείου ως εξής:</w:t>
      </w:r>
    </w:p>
    <w:p w:rsidR="00D509D4" w:rsidRPr="00D24DAA" w:rsidRDefault="00D509D4" w:rsidP="00D509D4">
      <w:pPr>
        <w:pStyle w:val="7"/>
        <w:spacing w:line="240" w:lineRule="auto"/>
        <w:rPr>
          <w:b w:val="0"/>
          <w:bCs w:val="0"/>
          <w:sz w:val="22"/>
          <w:szCs w:val="22"/>
        </w:rPr>
      </w:pPr>
      <w:r w:rsidRPr="00D24DAA">
        <w:rPr>
          <w:b w:val="0"/>
          <w:bCs w:val="0"/>
          <w:sz w:val="22"/>
          <w:szCs w:val="22"/>
        </w:rPr>
        <w:t>1. Γενική Διεύθυνση Διοικητικών Υπηρεσιών και Ηλεκτρονικής Διακυβέρνησης</w:t>
      </w:r>
    </w:p>
    <w:p w:rsidR="00D509D4" w:rsidRPr="00D24DAA" w:rsidRDefault="00D509D4" w:rsidP="00D509D4">
      <w:pPr>
        <w:pStyle w:val="a4"/>
        <w:tabs>
          <w:tab w:val="clear" w:pos="4153"/>
          <w:tab w:val="clear" w:pos="8306"/>
        </w:tabs>
        <w:autoSpaceDE w:val="0"/>
        <w:autoSpaceDN w:val="0"/>
        <w:adjustRightInd w:val="0"/>
        <w:rPr>
          <w:rFonts w:ascii="Arial" w:hAnsi="Arial" w:cs="Arial"/>
          <w:sz w:val="22"/>
          <w:szCs w:val="22"/>
        </w:rPr>
      </w:pPr>
      <w:r w:rsidRPr="00D24DAA">
        <w:rPr>
          <w:rFonts w:ascii="Arial" w:hAnsi="Arial" w:cs="Arial"/>
          <w:sz w:val="22"/>
          <w:szCs w:val="22"/>
        </w:rPr>
        <w:t>ΠΕ Διοικητικού − Οικονομικού ή ΠΕ Πληροφορικής</w:t>
      </w:r>
    </w:p>
    <w:p w:rsidR="00D509D4" w:rsidRPr="00D24DAA" w:rsidRDefault="00D509D4" w:rsidP="00D509D4">
      <w:pPr>
        <w:pStyle w:val="7"/>
        <w:spacing w:line="240" w:lineRule="auto"/>
        <w:rPr>
          <w:b w:val="0"/>
          <w:bCs w:val="0"/>
          <w:sz w:val="22"/>
          <w:szCs w:val="22"/>
        </w:rPr>
      </w:pPr>
      <w:r w:rsidRPr="00D24DAA">
        <w:rPr>
          <w:b w:val="0"/>
          <w:bCs w:val="0"/>
          <w:sz w:val="22"/>
          <w:szCs w:val="22"/>
        </w:rPr>
        <w:t>2. Διεύθυνση Διοικητικών Υπηρεσιών</w:t>
      </w:r>
    </w:p>
    <w:p w:rsidR="00D509D4" w:rsidRPr="00D24DAA" w:rsidRDefault="00D509D4" w:rsidP="00D509D4">
      <w:pPr>
        <w:pStyle w:val="a4"/>
        <w:tabs>
          <w:tab w:val="clear" w:pos="4153"/>
          <w:tab w:val="clear" w:pos="8306"/>
        </w:tabs>
        <w:autoSpaceDE w:val="0"/>
        <w:autoSpaceDN w:val="0"/>
        <w:adjustRightInd w:val="0"/>
        <w:rPr>
          <w:rFonts w:ascii="Arial" w:hAnsi="Arial" w:cs="Arial"/>
          <w:sz w:val="22"/>
          <w:szCs w:val="22"/>
        </w:rPr>
      </w:pPr>
      <w:r w:rsidRPr="00D24DAA">
        <w:rPr>
          <w:rFonts w:ascii="Arial" w:hAnsi="Arial" w:cs="Arial"/>
          <w:sz w:val="22"/>
          <w:szCs w:val="22"/>
        </w:rPr>
        <w:t>ΠΕ Διοικητικού − Οικονομικού</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α. Τμήμα Διοίκησης Προσωπικού Τομέα Μεταφορών και Επικοινωνιών</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ΠΕ Διοικητικού Οικονομικού</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β. Τμήμα  Διοίκησης Προσωπικού ΓΓΔΕ και ΓΓΠ</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ΠΕ Διοικητικού − Οικονομικού</w:t>
      </w:r>
    </w:p>
    <w:p w:rsidR="00D509D4" w:rsidRPr="00D24DAA" w:rsidRDefault="00D509D4" w:rsidP="00D509D4">
      <w:pPr>
        <w:spacing w:line="240" w:lineRule="auto"/>
        <w:rPr>
          <w:rFonts w:ascii="Arial" w:hAnsi="Arial" w:cs="Arial"/>
        </w:rPr>
      </w:pPr>
      <w:r w:rsidRPr="00D24DAA">
        <w:rPr>
          <w:rFonts w:ascii="Arial" w:hAnsi="Arial" w:cs="Arial"/>
        </w:rPr>
        <w:t>γ. Τμήμα Διοικητικής Εποπτείας Φορέων</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ΠΕ Διοικητικού − Οικονομικού</w:t>
      </w:r>
    </w:p>
    <w:p w:rsidR="00D509D4" w:rsidRPr="00D24DAA" w:rsidRDefault="00D509D4" w:rsidP="00D509D4">
      <w:pPr>
        <w:spacing w:line="240" w:lineRule="auto"/>
        <w:rPr>
          <w:rFonts w:ascii="Arial" w:hAnsi="Arial" w:cs="Arial"/>
        </w:rPr>
      </w:pPr>
      <w:r w:rsidRPr="00D24DAA">
        <w:rPr>
          <w:rFonts w:ascii="Arial" w:hAnsi="Arial" w:cs="Arial"/>
        </w:rPr>
        <w:t>δ. Τμήμα Διοικητικής Υποστήριξης Υπηρεσιών τομέα Μεταφορών και Επικοινωνιών</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ΠΕ Διοικητικού − Οικονομικού</w:t>
      </w:r>
    </w:p>
    <w:p w:rsidR="00D509D4" w:rsidRPr="00D24DAA" w:rsidRDefault="00D509D4" w:rsidP="00D509D4">
      <w:pPr>
        <w:spacing w:line="240" w:lineRule="auto"/>
        <w:rPr>
          <w:rFonts w:ascii="Arial" w:hAnsi="Arial" w:cs="Arial"/>
        </w:rPr>
      </w:pPr>
      <w:r w:rsidRPr="00D24DAA">
        <w:rPr>
          <w:rFonts w:ascii="Arial" w:hAnsi="Arial" w:cs="Arial"/>
        </w:rPr>
        <w:t>ε. Τμήμα Διοικητικής Υποστήριξης ΓΓΔΕ και ΓΓΠ</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ΠΕ Διοικητικού − Οικονομικού</w:t>
      </w:r>
    </w:p>
    <w:p w:rsidR="00D509D4" w:rsidRPr="00D24DAA" w:rsidRDefault="00D509D4" w:rsidP="00D509D4">
      <w:pPr>
        <w:spacing w:before="60" w:line="240" w:lineRule="auto"/>
        <w:ind w:left="357" w:hanging="357"/>
        <w:jc w:val="both"/>
        <w:rPr>
          <w:rFonts w:ascii="Arial" w:hAnsi="Arial" w:cs="Arial"/>
        </w:rPr>
      </w:pPr>
      <w:r w:rsidRPr="00D24DAA">
        <w:rPr>
          <w:rFonts w:ascii="Arial" w:hAnsi="Arial" w:cs="Arial"/>
        </w:rPr>
        <w:lastRenderedPageBreak/>
        <w:t>στ.</w:t>
      </w:r>
      <w:r w:rsidRPr="00D24DAA">
        <w:rPr>
          <w:rFonts w:ascii="Arial" w:hAnsi="Arial" w:cs="Arial"/>
        </w:rPr>
        <w:tab/>
        <w:t>Τμήμα Διοικητικής Μέριμνας</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ΠΕ Διοικητικού Οικονομικού ή ΠΕ Μηχανικών</w:t>
      </w:r>
    </w:p>
    <w:p w:rsidR="00D509D4" w:rsidRPr="00D24DAA" w:rsidRDefault="00D509D4" w:rsidP="00D509D4">
      <w:pPr>
        <w:autoSpaceDE w:val="0"/>
        <w:autoSpaceDN w:val="0"/>
        <w:adjustRightInd w:val="0"/>
        <w:spacing w:line="240" w:lineRule="auto"/>
        <w:rPr>
          <w:rFonts w:ascii="Arial" w:hAnsi="Arial" w:cs="Arial"/>
        </w:rPr>
      </w:pPr>
    </w:p>
    <w:p w:rsidR="00D509D4" w:rsidRPr="00D24DAA" w:rsidRDefault="00D509D4" w:rsidP="00D509D4">
      <w:pPr>
        <w:spacing w:line="240" w:lineRule="auto"/>
        <w:rPr>
          <w:rFonts w:ascii="Arial" w:hAnsi="Arial" w:cs="Arial"/>
        </w:rPr>
      </w:pPr>
      <w:r w:rsidRPr="00D24DAA">
        <w:rPr>
          <w:rFonts w:ascii="Arial" w:hAnsi="Arial" w:cs="Arial"/>
        </w:rPr>
        <w:t xml:space="preserve">3. Διεύθυνση Ηλεκτρονικής Διακυβέρνησης </w:t>
      </w:r>
    </w:p>
    <w:p w:rsidR="00D509D4" w:rsidRPr="00D24DAA" w:rsidRDefault="00D509D4" w:rsidP="00D509D4">
      <w:pPr>
        <w:spacing w:line="240" w:lineRule="auto"/>
        <w:rPr>
          <w:rFonts w:ascii="Arial" w:hAnsi="Arial" w:cs="Arial"/>
        </w:rPr>
      </w:pPr>
      <w:r w:rsidRPr="00D24DAA">
        <w:rPr>
          <w:rFonts w:ascii="Arial" w:hAnsi="Arial" w:cs="Arial"/>
        </w:rPr>
        <w:t xml:space="preserve">  ΠΕ Διοικητικού-Οικονομικού ή ΠΕ Μηχανικών ή ΠΕ Πληροφορικής.</w:t>
      </w:r>
    </w:p>
    <w:p w:rsidR="00D509D4" w:rsidRPr="00D24DAA" w:rsidRDefault="00D509D4" w:rsidP="00D509D4">
      <w:pPr>
        <w:spacing w:line="240" w:lineRule="auto"/>
        <w:rPr>
          <w:rFonts w:ascii="Arial" w:hAnsi="Arial" w:cs="Arial"/>
        </w:rPr>
      </w:pPr>
      <w:r w:rsidRPr="00D24DAA">
        <w:rPr>
          <w:rFonts w:ascii="Arial" w:hAnsi="Arial" w:cs="Arial"/>
        </w:rPr>
        <w:t>α.. Τμήμα Διοικητικής Οργάνωσης και Απλούστευσης Διαδικασιών:</w:t>
      </w:r>
    </w:p>
    <w:p w:rsidR="00D509D4" w:rsidRPr="00D24DAA" w:rsidRDefault="00D509D4" w:rsidP="00D509D4">
      <w:pPr>
        <w:spacing w:line="240" w:lineRule="auto"/>
        <w:rPr>
          <w:rFonts w:ascii="Arial" w:hAnsi="Arial" w:cs="Arial"/>
        </w:rPr>
      </w:pPr>
      <w:r w:rsidRPr="00D24DAA">
        <w:rPr>
          <w:rFonts w:ascii="Arial" w:hAnsi="Arial" w:cs="Arial"/>
        </w:rPr>
        <w:t xml:space="preserve"> ΠΕ Διοικητικού - Οικονομικού </w:t>
      </w:r>
    </w:p>
    <w:p w:rsidR="00D509D4" w:rsidRPr="00D24DAA" w:rsidRDefault="00D509D4" w:rsidP="00D509D4">
      <w:pPr>
        <w:spacing w:line="240" w:lineRule="auto"/>
        <w:rPr>
          <w:rFonts w:ascii="Arial" w:hAnsi="Arial" w:cs="Arial"/>
        </w:rPr>
      </w:pPr>
      <w:r w:rsidRPr="00D24DAA">
        <w:rPr>
          <w:rFonts w:ascii="Arial" w:hAnsi="Arial" w:cs="Arial"/>
        </w:rPr>
        <w:t>β. Τμήμα  Ανάπτυξης Πληροφορικής</w:t>
      </w:r>
    </w:p>
    <w:p w:rsidR="00D509D4" w:rsidRPr="00D24DAA" w:rsidRDefault="00D509D4" w:rsidP="00D509D4">
      <w:pPr>
        <w:spacing w:line="240" w:lineRule="auto"/>
        <w:rPr>
          <w:rFonts w:ascii="Arial" w:hAnsi="Arial" w:cs="Arial"/>
        </w:rPr>
      </w:pPr>
      <w:r w:rsidRPr="00D24DAA">
        <w:rPr>
          <w:rFonts w:ascii="Arial" w:hAnsi="Arial" w:cs="Arial"/>
        </w:rPr>
        <w:t xml:space="preserve"> ΠΕ Πληροφορικής </w:t>
      </w:r>
    </w:p>
    <w:p w:rsidR="00D509D4" w:rsidRPr="00D24DAA" w:rsidRDefault="00D509D4" w:rsidP="00D509D4">
      <w:pPr>
        <w:spacing w:line="240" w:lineRule="auto"/>
        <w:rPr>
          <w:rFonts w:ascii="Arial" w:hAnsi="Arial" w:cs="Arial"/>
        </w:rPr>
      </w:pPr>
      <w:r w:rsidRPr="00D24DAA">
        <w:rPr>
          <w:rFonts w:ascii="Arial" w:hAnsi="Arial" w:cs="Arial"/>
        </w:rPr>
        <w:t>γ. Τμήμα Υπηρεσιών Πληροφορικής Τομέα Μεταφορών</w:t>
      </w:r>
    </w:p>
    <w:p w:rsidR="00D509D4" w:rsidRPr="00D24DAA" w:rsidRDefault="00D509D4" w:rsidP="00D509D4">
      <w:pPr>
        <w:spacing w:line="240" w:lineRule="auto"/>
        <w:rPr>
          <w:rFonts w:ascii="Arial" w:hAnsi="Arial" w:cs="Arial"/>
        </w:rPr>
      </w:pPr>
      <w:r w:rsidRPr="00D24DAA">
        <w:rPr>
          <w:rFonts w:ascii="Arial" w:hAnsi="Arial" w:cs="Arial"/>
        </w:rPr>
        <w:t xml:space="preserve"> ΠΕ Πληροφορικής </w:t>
      </w:r>
    </w:p>
    <w:p w:rsidR="00D509D4" w:rsidRPr="00D24DAA" w:rsidRDefault="00D509D4" w:rsidP="00D509D4">
      <w:pPr>
        <w:spacing w:line="240" w:lineRule="auto"/>
        <w:rPr>
          <w:rFonts w:ascii="Arial" w:hAnsi="Arial" w:cs="Arial"/>
        </w:rPr>
      </w:pPr>
      <w:r w:rsidRPr="00D24DAA">
        <w:rPr>
          <w:rFonts w:ascii="Arial" w:hAnsi="Arial" w:cs="Arial"/>
        </w:rPr>
        <w:t xml:space="preserve">δ. Τμήμα Υπηρεσιών Πληροφορικής Τομέα Τηλεπικοινωνιών και Ταχυδρομείων </w:t>
      </w:r>
    </w:p>
    <w:p w:rsidR="00D509D4" w:rsidRPr="00D24DAA" w:rsidRDefault="00D509D4" w:rsidP="00D509D4">
      <w:pPr>
        <w:spacing w:line="240" w:lineRule="auto"/>
        <w:rPr>
          <w:rFonts w:ascii="Arial" w:hAnsi="Arial" w:cs="Arial"/>
        </w:rPr>
      </w:pPr>
      <w:r w:rsidRPr="00D24DAA">
        <w:rPr>
          <w:rFonts w:ascii="Arial" w:hAnsi="Arial" w:cs="Arial"/>
        </w:rPr>
        <w:t>ΠΕ Πληροφορικής</w:t>
      </w:r>
    </w:p>
    <w:p w:rsidR="00D509D4" w:rsidRPr="00D24DAA" w:rsidRDefault="00D509D4" w:rsidP="00D509D4">
      <w:pPr>
        <w:spacing w:line="240" w:lineRule="auto"/>
        <w:jc w:val="both"/>
        <w:rPr>
          <w:rFonts w:ascii="Arial" w:hAnsi="Arial" w:cs="Arial"/>
        </w:rPr>
      </w:pPr>
      <w:r w:rsidRPr="00D24DAA">
        <w:rPr>
          <w:rFonts w:ascii="Arial" w:hAnsi="Arial" w:cs="Arial"/>
        </w:rPr>
        <w:t xml:space="preserve">ε Τμήμα Υπηρεσιών Πληροφορικής Τομέα Δημοσίων Έργων </w:t>
      </w:r>
    </w:p>
    <w:p w:rsidR="00D509D4" w:rsidRPr="00D24DAA" w:rsidRDefault="00D509D4" w:rsidP="00D509D4">
      <w:pPr>
        <w:spacing w:line="240" w:lineRule="auto"/>
        <w:jc w:val="both"/>
        <w:rPr>
          <w:rFonts w:ascii="Arial" w:hAnsi="Arial" w:cs="Arial"/>
        </w:rPr>
      </w:pPr>
      <w:r w:rsidRPr="00D24DAA">
        <w:rPr>
          <w:rFonts w:ascii="Arial" w:hAnsi="Arial" w:cs="Arial"/>
        </w:rPr>
        <w:t xml:space="preserve">ΠΕ Πληροφορικής </w:t>
      </w:r>
    </w:p>
    <w:p w:rsidR="00D509D4" w:rsidRPr="00D24DAA" w:rsidRDefault="00D509D4" w:rsidP="00D509D4">
      <w:pPr>
        <w:spacing w:line="240" w:lineRule="auto"/>
        <w:rPr>
          <w:rFonts w:ascii="Arial" w:hAnsi="Arial" w:cs="Arial"/>
        </w:rPr>
      </w:pPr>
      <w:r w:rsidRPr="00D24DAA">
        <w:rPr>
          <w:rFonts w:ascii="Arial" w:hAnsi="Arial" w:cs="Arial"/>
        </w:rPr>
        <w:t>στ. Τμήμα Ποιότητας και Αποδοτικότητας:</w:t>
      </w:r>
    </w:p>
    <w:p w:rsidR="00D509D4" w:rsidRPr="00D24DAA" w:rsidRDefault="00D509D4" w:rsidP="00D509D4">
      <w:pPr>
        <w:spacing w:line="240" w:lineRule="auto"/>
        <w:rPr>
          <w:rFonts w:ascii="Arial" w:hAnsi="Arial" w:cs="Arial"/>
        </w:rPr>
      </w:pPr>
      <w:r w:rsidRPr="00D24DAA">
        <w:rPr>
          <w:rFonts w:ascii="Arial" w:hAnsi="Arial" w:cs="Arial"/>
        </w:rPr>
        <w:t xml:space="preserve"> ΠΕ Διοικητικού -Οικονομικού ή ΠΕ Μηχανικών ή ΠΕ Πληροφορικής.</w:t>
      </w:r>
    </w:p>
    <w:p w:rsidR="00D509D4" w:rsidRPr="00D24DAA" w:rsidRDefault="00D509D4" w:rsidP="00D509D4">
      <w:pPr>
        <w:spacing w:line="240" w:lineRule="auto"/>
        <w:rPr>
          <w:rFonts w:ascii="Arial" w:hAnsi="Arial" w:cs="Arial"/>
        </w:rPr>
      </w:pPr>
    </w:p>
    <w:p w:rsidR="00D509D4" w:rsidRPr="00D24DAA" w:rsidRDefault="00D509D4" w:rsidP="00D509D4">
      <w:pPr>
        <w:spacing w:line="240" w:lineRule="auto"/>
        <w:jc w:val="both"/>
        <w:rPr>
          <w:rFonts w:ascii="Arial" w:hAnsi="Arial" w:cs="Arial"/>
        </w:rPr>
      </w:pPr>
      <w:r w:rsidRPr="00D24DAA">
        <w:rPr>
          <w:rFonts w:ascii="Arial" w:hAnsi="Arial" w:cs="Arial"/>
        </w:rPr>
        <w:t>4. Διεύθυνση Νομοθετικού Συντονισμού και Κωδικοποίησης</w:t>
      </w:r>
    </w:p>
    <w:p w:rsidR="00D509D4" w:rsidRPr="00D24DAA" w:rsidRDefault="00D509D4" w:rsidP="00D509D4">
      <w:pPr>
        <w:spacing w:line="240" w:lineRule="auto"/>
        <w:jc w:val="both"/>
        <w:rPr>
          <w:rFonts w:ascii="Arial" w:hAnsi="Arial" w:cs="Arial"/>
        </w:rPr>
      </w:pPr>
      <w:r w:rsidRPr="00D24DAA">
        <w:rPr>
          <w:rFonts w:ascii="Arial" w:hAnsi="Arial" w:cs="Arial"/>
        </w:rPr>
        <w:t>ΠΕ Διοικητικού Οικονομικού</w:t>
      </w:r>
    </w:p>
    <w:p w:rsidR="00D509D4" w:rsidRPr="00D24DAA" w:rsidRDefault="00D509D4" w:rsidP="00D509D4">
      <w:pPr>
        <w:spacing w:line="240" w:lineRule="auto"/>
        <w:rPr>
          <w:rFonts w:ascii="Arial" w:hAnsi="Arial" w:cs="Arial"/>
        </w:rPr>
      </w:pPr>
      <w:r w:rsidRPr="00D24DAA">
        <w:rPr>
          <w:rFonts w:ascii="Arial" w:hAnsi="Arial" w:cs="Arial"/>
        </w:rPr>
        <w:t>α. Τμήμα Νομοθετικού Συντονισμού Γενικής Γραμματείας Δημοσίων Εργων (ΓΓΔΕ),</w:t>
      </w:r>
    </w:p>
    <w:p w:rsidR="00D509D4" w:rsidRPr="00D24DAA" w:rsidRDefault="00D509D4" w:rsidP="00D509D4">
      <w:pPr>
        <w:spacing w:line="240" w:lineRule="auto"/>
        <w:rPr>
          <w:rFonts w:ascii="Arial" w:hAnsi="Arial" w:cs="Arial"/>
        </w:rPr>
      </w:pPr>
      <w:r w:rsidRPr="00D24DAA">
        <w:rPr>
          <w:rFonts w:ascii="Arial" w:hAnsi="Arial" w:cs="Arial"/>
        </w:rPr>
        <w:t>ΠΕ Διοικητικού -Οικονομικού</w:t>
      </w:r>
    </w:p>
    <w:p w:rsidR="00D509D4" w:rsidRPr="00D24DAA" w:rsidRDefault="00D509D4" w:rsidP="00D509D4">
      <w:pPr>
        <w:spacing w:line="240" w:lineRule="auto"/>
        <w:rPr>
          <w:rFonts w:ascii="Arial" w:hAnsi="Arial" w:cs="Arial"/>
        </w:rPr>
      </w:pPr>
      <w:r w:rsidRPr="00D24DAA">
        <w:rPr>
          <w:rFonts w:ascii="Arial" w:hAnsi="Arial" w:cs="Arial"/>
        </w:rPr>
        <w:t>β. Τμήμα Νομοθετικού Συντονισμού Τομέα Μεταφορών &amp; Επικοινωνιών</w:t>
      </w:r>
    </w:p>
    <w:p w:rsidR="00D509D4" w:rsidRPr="00D24DAA" w:rsidRDefault="00D509D4" w:rsidP="00D509D4">
      <w:pPr>
        <w:spacing w:line="240" w:lineRule="auto"/>
        <w:rPr>
          <w:rFonts w:ascii="Arial" w:hAnsi="Arial" w:cs="Arial"/>
        </w:rPr>
      </w:pPr>
      <w:r w:rsidRPr="00D24DAA">
        <w:rPr>
          <w:rFonts w:ascii="Arial" w:hAnsi="Arial" w:cs="Arial"/>
        </w:rPr>
        <w:t>ΠΕ Διοικητικού -Οικονομικού</w:t>
      </w:r>
    </w:p>
    <w:p w:rsidR="00D509D4" w:rsidRPr="00D24DAA" w:rsidRDefault="00D509D4" w:rsidP="00D509D4">
      <w:pPr>
        <w:spacing w:line="240" w:lineRule="auto"/>
        <w:rPr>
          <w:rFonts w:ascii="Arial" w:hAnsi="Arial" w:cs="Arial"/>
        </w:rPr>
      </w:pPr>
      <w:r w:rsidRPr="00D24DAA">
        <w:rPr>
          <w:rFonts w:ascii="Arial" w:hAnsi="Arial" w:cs="Arial"/>
        </w:rPr>
        <w:t>γ. Τμήμα Συμβάσεων Δημοσίων Εργων ΓΓΔΕ,</w:t>
      </w:r>
    </w:p>
    <w:p w:rsidR="00D509D4" w:rsidRPr="00D24DAA" w:rsidRDefault="00D509D4" w:rsidP="00D509D4">
      <w:pPr>
        <w:spacing w:line="240" w:lineRule="auto"/>
        <w:rPr>
          <w:rFonts w:ascii="Arial" w:hAnsi="Arial" w:cs="Arial"/>
        </w:rPr>
      </w:pPr>
      <w:r w:rsidRPr="00D24DAA">
        <w:rPr>
          <w:rFonts w:ascii="Arial" w:hAnsi="Arial" w:cs="Arial"/>
        </w:rPr>
        <w:t>ΠΕ Διοικητικού -Οικονομικού</w:t>
      </w:r>
    </w:p>
    <w:p w:rsidR="00D509D4" w:rsidRPr="00D24DAA" w:rsidRDefault="00D509D4" w:rsidP="00D509D4">
      <w:pPr>
        <w:spacing w:line="240" w:lineRule="auto"/>
        <w:rPr>
          <w:rFonts w:ascii="Arial" w:hAnsi="Arial" w:cs="Arial"/>
        </w:rPr>
      </w:pPr>
      <w:r w:rsidRPr="00D24DAA">
        <w:rPr>
          <w:rFonts w:ascii="Arial" w:hAnsi="Arial" w:cs="Arial"/>
        </w:rPr>
        <w:t>δ. Τμήμα Ευρωπαϊκών και Διεθνών Θεμάτων Δημόσιων Έργων</w:t>
      </w:r>
    </w:p>
    <w:p w:rsidR="00D509D4" w:rsidRPr="00D24DAA" w:rsidRDefault="00D509D4" w:rsidP="00D509D4">
      <w:pPr>
        <w:spacing w:line="240" w:lineRule="auto"/>
        <w:rPr>
          <w:rFonts w:ascii="Arial" w:hAnsi="Arial" w:cs="Arial"/>
        </w:rPr>
      </w:pPr>
      <w:r w:rsidRPr="00D24DAA">
        <w:rPr>
          <w:rFonts w:ascii="Arial" w:hAnsi="Arial" w:cs="Arial"/>
        </w:rPr>
        <w:t>ΠΕ Διοικητικού –Οικονομικού ή ΠΕ Μηχανικών</w:t>
      </w:r>
    </w:p>
    <w:p w:rsidR="00D509D4" w:rsidRPr="00D24DAA" w:rsidRDefault="00D509D4" w:rsidP="00D509D4">
      <w:pPr>
        <w:spacing w:line="240" w:lineRule="auto"/>
        <w:rPr>
          <w:rFonts w:ascii="Arial" w:hAnsi="Arial" w:cs="Arial"/>
        </w:rPr>
      </w:pP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5. Τμήμα ΠΑΜ-ΠΣΕΑ</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ΠΕ Διοικητικού - Οικονομικού ή ΠΕ Μηχανικών</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lastRenderedPageBreak/>
        <w:t>6. Τμήμα Διαρθρωτικών Προγραμμάτων</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ΠΕ Διοικητικού Οικονομικού</w:t>
      </w:r>
    </w:p>
    <w:p w:rsidR="00D509D4" w:rsidRPr="00D24DAA" w:rsidRDefault="00D509D4" w:rsidP="00D509D4">
      <w:pPr>
        <w:spacing w:line="240" w:lineRule="auto"/>
        <w:rPr>
          <w:rFonts w:ascii="Arial" w:hAnsi="Arial" w:cs="Arial"/>
        </w:rPr>
      </w:pPr>
      <w:r w:rsidRPr="00D24DAA">
        <w:rPr>
          <w:rFonts w:ascii="Arial" w:hAnsi="Arial" w:cs="Arial"/>
        </w:rPr>
        <w:t>7. Γενική Διεύθυνση Οικονομικών Υπηρεσιών</w:t>
      </w:r>
    </w:p>
    <w:p w:rsidR="00D509D4" w:rsidRPr="00D24DAA" w:rsidRDefault="00D509D4" w:rsidP="00D509D4">
      <w:pPr>
        <w:spacing w:line="240" w:lineRule="auto"/>
        <w:rPr>
          <w:rFonts w:ascii="Arial" w:hAnsi="Arial" w:cs="Arial"/>
        </w:rPr>
      </w:pPr>
      <w:r w:rsidRPr="00D24DAA">
        <w:rPr>
          <w:rFonts w:ascii="Arial" w:hAnsi="Arial" w:cs="Arial"/>
        </w:rPr>
        <w:t>ΠΕ Διοικητικού Οικονομικού ή ΠΕ Μηχανικών ή ΠΕ Πληροφορικής</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8.  Διεύθυνση Προϋπολογισμού και Δημοσιονομικών Αναφορών</w:t>
      </w:r>
    </w:p>
    <w:p w:rsidR="00D509D4" w:rsidRPr="00D24DAA" w:rsidRDefault="00D509D4" w:rsidP="00D509D4">
      <w:pPr>
        <w:pStyle w:val="a4"/>
        <w:tabs>
          <w:tab w:val="clear" w:pos="4153"/>
          <w:tab w:val="clear" w:pos="8306"/>
        </w:tabs>
        <w:autoSpaceDE w:val="0"/>
        <w:autoSpaceDN w:val="0"/>
        <w:adjustRightInd w:val="0"/>
        <w:rPr>
          <w:rFonts w:ascii="Arial" w:hAnsi="Arial" w:cs="Arial"/>
          <w:sz w:val="22"/>
          <w:szCs w:val="22"/>
        </w:rPr>
      </w:pPr>
      <w:r w:rsidRPr="00D24DAA">
        <w:rPr>
          <w:rFonts w:ascii="Arial" w:hAnsi="Arial" w:cs="Arial"/>
          <w:sz w:val="22"/>
          <w:szCs w:val="22"/>
        </w:rPr>
        <w:t xml:space="preserve">ΠΕ Διοικητικού Οικονομικού  </w:t>
      </w:r>
    </w:p>
    <w:p w:rsidR="00D509D4" w:rsidRPr="00D24DAA" w:rsidRDefault="00D509D4" w:rsidP="00D509D4">
      <w:pPr>
        <w:spacing w:before="60" w:line="240" w:lineRule="auto"/>
        <w:ind w:left="357" w:hanging="357"/>
        <w:jc w:val="both"/>
        <w:rPr>
          <w:rFonts w:ascii="Arial" w:hAnsi="Arial" w:cs="Arial"/>
        </w:rPr>
      </w:pPr>
      <w:r w:rsidRPr="00D24DAA">
        <w:rPr>
          <w:rFonts w:ascii="Arial" w:hAnsi="Arial" w:cs="Arial"/>
        </w:rPr>
        <w:t>α. Τμήμα Τακτικού Προϋπολογισμού</w:t>
      </w:r>
    </w:p>
    <w:p w:rsidR="00D509D4" w:rsidRPr="00D24DAA" w:rsidRDefault="00D509D4" w:rsidP="00D509D4">
      <w:pPr>
        <w:spacing w:before="60" w:line="240" w:lineRule="auto"/>
        <w:ind w:left="357" w:hanging="357"/>
        <w:jc w:val="both"/>
        <w:rPr>
          <w:rFonts w:ascii="Arial" w:hAnsi="Arial" w:cs="Arial"/>
        </w:rPr>
      </w:pPr>
      <w:r w:rsidRPr="00D24DAA">
        <w:rPr>
          <w:rFonts w:ascii="Arial" w:hAnsi="Arial" w:cs="Arial"/>
        </w:rPr>
        <w:t>ΠΕ Διοικητικού Οικονομικού</w:t>
      </w:r>
    </w:p>
    <w:p w:rsidR="00D509D4" w:rsidRPr="00D24DAA" w:rsidRDefault="00D509D4" w:rsidP="00D509D4">
      <w:pPr>
        <w:spacing w:before="60" w:line="240" w:lineRule="auto"/>
        <w:ind w:left="357" w:hanging="357"/>
        <w:jc w:val="both"/>
        <w:rPr>
          <w:rFonts w:ascii="Arial" w:hAnsi="Arial" w:cs="Arial"/>
        </w:rPr>
      </w:pPr>
      <w:r w:rsidRPr="00D24DAA">
        <w:rPr>
          <w:rFonts w:ascii="Arial" w:hAnsi="Arial" w:cs="Arial"/>
        </w:rPr>
        <w:t>β.</w:t>
      </w:r>
      <w:r w:rsidRPr="00D24DAA">
        <w:rPr>
          <w:rFonts w:ascii="Arial" w:hAnsi="Arial" w:cs="Arial"/>
        </w:rPr>
        <w:tab/>
        <w:t>Τμήμα Δημοσίων Επενδύσεων</w:t>
      </w:r>
    </w:p>
    <w:p w:rsidR="00D509D4" w:rsidRPr="00D24DAA" w:rsidRDefault="00D509D4" w:rsidP="00D509D4">
      <w:pPr>
        <w:spacing w:before="60" w:line="240" w:lineRule="auto"/>
        <w:ind w:left="357" w:hanging="357"/>
        <w:jc w:val="both"/>
        <w:rPr>
          <w:rFonts w:ascii="Arial" w:hAnsi="Arial" w:cs="Arial"/>
        </w:rPr>
      </w:pPr>
      <w:r w:rsidRPr="00D24DAA">
        <w:rPr>
          <w:rFonts w:ascii="Arial" w:hAnsi="Arial" w:cs="Arial"/>
        </w:rPr>
        <w:t>ΠΕ Διοικητικού Οικονομικού ή ΠΕ Μηχανικών ή ΠΕ Πληροφορικής</w:t>
      </w:r>
    </w:p>
    <w:p w:rsidR="00D509D4" w:rsidRPr="00D24DAA" w:rsidRDefault="00D509D4" w:rsidP="00D509D4">
      <w:pPr>
        <w:pStyle w:val="5"/>
        <w:spacing w:line="240" w:lineRule="auto"/>
        <w:rPr>
          <w:b w:val="0"/>
          <w:bCs w:val="0"/>
          <w:color w:val="auto"/>
          <w:sz w:val="22"/>
          <w:szCs w:val="22"/>
        </w:rPr>
      </w:pPr>
      <w:r w:rsidRPr="00D24DAA">
        <w:rPr>
          <w:b w:val="0"/>
          <w:bCs w:val="0"/>
          <w:color w:val="auto"/>
          <w:sz w:val="22"/>
          <w:szCs w:val="22"/>
        </w:rPr>
        <w:t>γ Τμήμα Δημοσιονομικών Αναφορών και εποπτευομένων φορέων</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ΠΕ Διοικητικού - Οικονομικού</w:t>
      </w:r>
    </w:p>
    <w:p w:rsidR="00D509D4" w:rsidRPr="00D24DAA" w:rsidRDefault="00D509D4" w:rsidP="00D509D4">
      <w:pPr>
        <w:spacing w:before="60" w:line="240" w:lineRule="auto"/>
        <w:ind w:left="357" w:hanging="357"/>
        <w:jc w:val="both"/>
        <w:rPr>
          <w:rFonts w:ascii="Arial" w:hAnsi="Arial" w:cs="Arial"/>
        </w:rPr>
      </w:pPr>
      <w:r w:rsidRPr="00D24DAA">
        <w:rPr>
          <w:rFonts w:ascii="Arial" w:hAnsi="Arial" w:cs="Arial"/>
        </w:rPr>
        <w:t>9. Διεύθυνση Οικονομικής Διαχείρισης</w:t>
      </w:r>
    </w:p>
    <w:p w:rsidR="00D509D4" w:rsidRPr="00D24DAA" w:rsidRDefault="00D509D4" w:rsidP="00D509D4">
      <w:pPr>
        <w:spacing w:line="240" w:lineRule="auto"/>
        <w:rPr>
          <w:rFonts w:ascii="Arial" w:hAnsi="Arial" w:cs="Arial"/>
        </w:rPr>
      </w:pPr>
      <w:r w:rsidRPr="00D24DAA">
        <w:rPr>
          <w:rFonts w:ascii="Arial" w:hAnsi="Arial" w:cs="Arial"/>
        </w:rPr>
        <w:t xml:space="preserve">ΠΕ  Διοικητικού Οικονομικού </w:t>
      </w:r>
    </w:p>
    <w:p w:rsidR="00D509D4" w:rsidRPr="00D24DAA" w:rsidRDefault="00D509D4" w:rsidP="00D509D4">
      <w:pPr>
        <w:spacing w:line="240" w:lineRule="auto"/>
        <w:rPr>
          <w:rFonts w:ascii="Arial" w:hAnsi="Arial" w:cs="Arial"/>
        </w:rPr>
      </w:pPr>
      <w:r w:rsidRPr="00D24DAA">
        <w:rPr>
          <w:rFonts w:ascii="Arial" w:hAnsi="Arial" w:cs="Arial"/>
        </w:rPr>
        <w:t>α. Τμήμα Διαγωνισμών και Συμβάσεων</w:t>
      </w:r>
    </w:p>
    <w:p w:rsidR="00D509D4" w:rsidRPr="00D24DAA" w:rsidRDefault="00D509D4" w:rsidP="00D509D4">
      <w:pPr>
        <w:spacing w:line="240" w:lineRule="auto"/>
        <w:rPr>
          <w:rFonts w:ascii="Arial" w:hAnsi="Arial" w:cs="Arial"/>
        </w:rPr>
      </w:pPr>
      <w:r w:rsidRPr="00D24DAA">
        <w:rPr>
          <w:rFonts w:ascii="Arial" w:hAnsi="Arial" w:cs="Arial"/>
        </w:rPr>
        <w:t xml:space="preserve"> ΠΕ  Διοικητικού Οικονομικού ή ΠΕ Μηχανικών ή ΠΕ Πληροφορικής</w:t>
      </w:r>
    </w:p>
    <w:p w:rsidR="00D509D4" w:rsidRPr="00D24DAA" w:rsidRDefault="00D509D4" w:rsidP="00D509D4">
      <w:pPr>
        <w:spacing w:line="240" w:lineRule="auto"/>
        <w:rPr>
          <w:rFonts w:ascii="Arial" w:hAnsi="Arial" w:cs="Arial"/>
        </w:rPr>
      </w:pPr>
      <w:r w:rsidRPr="00D24DAA">
        <w:rPr>
          <w:rFonts w:ascii="Arial" w:hAnsi="Arial" w:cs="Arial"/>
        </w:rPr>
        <w:t xml:space="preserve">β. Τμήμα Οικονομικής Διοίκησης: </w:t>
      </w:r>
    </w:p>
    <w:p w:rsidR="00D509D4" w:rsidRPr="00D24DAA" w:rsidRDefault="00D509D4" w:rsidP="00D509D4">
      <w:pPr>
        <w:spacing w:line="240" w:lineRule="auto"/>
        <w:rPr>
          <w:rFonts w:ascii="Arial" w:hAnsi="Arial" w:cs="Arial"/>
        </w:rPr>
      </w:pPr>
      <w:r w:rsidRPr="00D24DAA">
        <w:rPr>
          <w:rFonts w:ascii="Arial" w:hAnsi="Arial" w:cs="Arial"/>
        </w:rPr>
        <w:t xml:space="preserve">ΠΕ  Διοικητικού Οικονομικού </w:t>
      </w:r>
    </w:p>
    <w:p w:rsidR="00D509D4" w:rsidRPr="00D24DAA" w:rsidRDefault="00D509D4" w:rsidP="00D509D4">
      <w:pPr>
        <w:spacing w:before="60" w:line="240" w:lineRule="auto"/>
        <w:ind w:left="357" w:hanging="357"/>
        <w:jc w:val="both"/>
        <w:rPr>
          <w:rFonts w:ascii="Arial" w:hAnsi="Arial" w:cs="Arial"/>
        </w:rPr>
      </w:pPr>
      <w:r w:rsidRPr="00D24DAA">
        <w:rPr>
          <w:rFonts w:ascii="Arial" w:hAnsi="Arial" w:cs="Arial"/>
        </w:rPr>
        <w:t>γ. Τμήμα Διαχείρισης Υλικού</w:t>
      </w:r>
    </w:p>
    <w:p w:rsidR="00D509D4" w:rsidRPr="00D24DAA" w:rsidRDefault="00D509D4" w:rsidP="00D509D4">
      <w:pPr>
        <w:spacing w:line="240" w:lineRule="auto"/>
        <w:jc w:val="both"/>
        <w:rPr>
          <w:rFonts w:ascii="Arial" w:hAnsi="Arial" w:cs="Arial"/>
        </w:rPr>
      </w:pPr>
      <w:r w:rsidRPr="00D24DAA">
        <w:rPr>
          <w:rFonts w:ascii="Arial" w:hAnsi="Arial" w:cs="Arial"/>
        </w:rPr>
        <w:t>ΠΕ  Διοικητικού Οικονομικού</w:t>
      </w:r>
    </w:p>
    <w:p w:rsidR="00D509D4" w:rsidRPr="00D24DAA" w:rsidRDefault="00D509D4" w:rsidP="00D509D4">
      <w:pPr>
        <w:spacing w:line="240" w:lineRule="auto"/>
        <w:jc w:val="both"/>
        <w:rPr>
          <w:rFonts w:ascii="Arial" w:hAnsi="Arial" w:cs="Arial"/>
        </w:rPr>
      </w:pPr>
      <w:r w:rsidRPr="00D24DAA">
        <w:rPr>
          <w:rFonts w:ascii="Arial" w:hAnsi="Arial" w:cs="Arial"/>
        </w:rPr>
        <w:t>10. Τμήμα Τύπου και Δημοσίων Σχέσεων</w:t>
      </w:r>
    </w:p>
    <w:p w:rsidR="00D509D4" w:rsidRPr="00D24DAA" w:rsidRDefault="00D509D4" w:rsidP="00D509D4">
      <w:pPr>
        <w:spacing w:line="240" w:lineRule="auto"/>
        <w:jc w:val="both"/>
        <w:rPr>
          <w:rFonts w:ascii="Arial" w:hAnsi="Arial" w:cs="Arial"/>
        </w:rPr>
      </w:pPr>
      <w:r w:rsidRPr="00D24DAA">
        <w:rPr>
          <w:rFonts w:ascii="Arial" w:hAnsi="Arial" w:cs="Arial"/>
        </w:rPr>
        <w:t>Δημοσιογράφος με σχέση εργασίας ιδιωτικού δικαίου</w:t>
      </w:r>
    </w:p>
    <w:p w:rsidR="00D509D4" w:rsidRPr="00D24DAA" w:rsidRDefault="00D509D4" w:rsidP="00D509D4">
      <w:pPr>
        <w:spacing w:line="240" w:lineRule="auto"/>
        <w:jc w:val="both"/>
        <w:rPr>
          <w:rFonts w:ascii="Arial" w:hAnsi="Arial" w:cs="Arial"/>
        </w:rPr>
      </w:pPr>
      <w:r w:rsidRPr="00D24DAA">
        <w:rPr>
          <w:rFonts w:ascii="Arial" w:hAnsi="Arial" w:cs="Arial"/>
        </w:rPr>
        <w:t>11. Τμήμα Κοινοβουλευτικού Ελέγχου</w:t>
      </w:r>
    </w:p>
    <w:p w:rsidR="00D509D4" w:rsidRPr="00D24DAA" w:rsidRDefault="00D509D4" w:rsidP="00D509D4">
      <w:pPr>
        <w:spacing w:line="240" w:lineRule="auto"/>
        <w:jc w:val="both"/>
        <w:rPr>
          <w:rFonts w:ascii="Arial" w:hAnsi="Arial" w:cs="Arial"/>
        </w:rPr>
      </w:pPr>
      <w:r w:rsidRPr="00D24DAA">
        <w:rPr>
          <w:rFonts w:ascii="Arial" w:hAnsi="Arial" w:cs="Arial"/>
        </w:rPr>
        <w:t>ΠΕ Διοικητικού – Οικονομικού».</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both"/>
        <w:rPr>
          <w:rFonts w:ascii="Arial" w:hAnsi="Arial" w:cs="Arial"/>
        </w:rPr>
      </w:pPr>
      <w:r w:rsidRPr="00D24DAA">
        <w:rPr>
          <w:rFonts w:ascii="Arial" w:hAnsi="Arial" w:cs="Arial"/>
        </w:rPr>
        <w:t>2. Στην περίπτωση γ της παραγράφου 1 του άρθρου 33 του πδ 293/99 διαγράφονται οι λέξεις «καθώς και άριστη γνώση μιας ξένης γλώσσας (αγγλικής, γαλλικής ή γερμανικής) που ορίζεται με την προκήρυξη πλήρωσης κενών θέσεων».</w:t>
      </w:r>
    </w:p>
    <w:p w:rsidR="00D509D4" w:rsidRPr="00D24DAA" w:rsidRDefault="00D509D4" w:rsidP="00D509D4">
      <w:pPr>
        <w:spacing w:line="240" w:lineRule="auto"/>
        <w:jc w:val="both"/>
        <w:rPr>
          <w:rFonts w:ascii="Arial" w:hAnsi="Arial" w:cs="Arial"/>
        </w:rPr>
      </w:pPr>
    </w:p>
    <w:bookmarkEnd w:id="277"/>
    <w:p w:rsidR="00D509D4" w:rsidRPr="00D24DAA" w:rsidRDefault="00D509D4" w:rsidP="00D509D4">
      <w:pPr>
        <w:pStyle w:val="1"/>
        <w:jc w:val="center"/>
        <w:rPr>
          <w:rFonts w:ascii="Arial" w:hAnsi="Arial" w:cs="Arial"/>
          <w:sz w:val="22"/>
          <w:szCs w:val="22"/>
        </w:rPr>
      </w:pPr>
      <w:r w:rsidRPr="00D24DAA">
        <w:rPr>
          <w:rFonts w:ascii="Arial" w:hAnsi="Arial" w:cs="Arial"/>
          <w:sz w:val="22"/>
          <w:szCs w:val="22"/>
        </w:rPr>
        <w:t>΄Αρθρο 221</w:t>
      </w:r>
    </w:p>
    <w:p w:rsidR="00D509D4" w:rsidRPr="00D24DAA" w:rsidRDefault="00D509D4" w:rsidP="00D509D4">
      <w:pPr>
        <w:pStyle w:val="1"/>
        <w:jc w:val="center"/>
        <w:rPr>
          <w:rFonts w:ascii="Arial" w:hAnsi="Arial" w:cs="Arial"/>
          <w:sz w:val="22"/>
          <w:szCs w:val="22"/>
        </w:rPr>
      </w:pPr>
      <w:r w:rsidRPr="00D24DAA">
        <w:rPr>
          <w:rFonts w:ascii="Arial" w:hAnsi="Arial" w:cs="Arial"/>
          <w:sz w:val="22"/>
          <w:szCs w:val="22"/>
        </w:rPr>
        <w:t>Διάρθρωση  Υπηρεσιών Τομέα Μεταφορών και Επικοινωνιών</w:t>
      </w:r>
    </w:p>
    <w:p w:rsidR="00D509D4" w:rsidRPr="00D24DAA" w:rsidRDefault="00D509D4" w:rsidP="00D509D4">
      <w:pPr>
        <w:spacing w:line="240" w:lineRule="auto"/>
        <w:rPr>
          <w:rFonts w:ascii="Arial" w:hAnsi="Arial" w:cs="Arial"/>
        </w:rPr>
      </w:pPr>
    </w:p>
    <w:p w:rsidR="00D509D4" w:rsidRPr="00D24DAA" w:rsidRDefault="00D509D4" w:rsidP="00D509D4">
      <w:pPr>
        <w:pStyle w:val="a9"/>
        <w:spacing w:line="240" w:lineRule="auto"/>
        <w:rPr>
          <w:rFonts w:ascii="Arial" w:hAnsi="Arial" w:cs="Arial"/>
        </w:rPr>
      </w:pPr>
      <w:r w:rsidRPr="00D24DAA">
        <w:rPr>
          <w:rFonts w:ascii="Arial" w:hAnsi="Arial" w:cs="Arial"/>
        </w:rPr>
        <w:t>Το άρθρο 2 του π.δ. 293/99 όπως αυτό αντικαταστάθηκε από το άρθρο 3 του ν.3897/2010 (Α΄208) αντικαθίσταται ως εξής:</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 xml:space="preserve">«1. Οι Υπηρεσίες του Υπουργείου Υποδομών, Μεταφορών και Δικτύων έχουν την ακόλουθη διάρθρωση: </w:t>
      </w:r>
    </w:p>
    <w:p w:rsidR="00D509D4" w:rsidRPr="00D24DAA" w:rsidRDefault="00D509D4" w:rsidP="00D509D4">
      <w:pPr>
        <w:spacing w:line="240" w:lineRule="auto"/>
        <w:jc w:val="both"/>
        <w:rPr>
          <w:rFonts w:ascii="Arial" w:hAnsi="Arial" w:cs="Arial"/>
        </w:rPr>
      </w:pPr>
      <w:r w:rsidRPr="00D24DAA">
        <w:rPr>
          <w:rFonts w:ascii="Arial" w:hAnsi="Arial" w:cs="Arial"/>
        </w:rPr>
        <w:t>α. Πολιτικό Γραφείο Υπουργού</w:t>
      </w:r>
    </w:p>
    <w:p w:rsidR="00D509D4" w:rsidRPr="00D24DAA" w:rsidRDefault="00D509D4" w:rsidP="00D509D4">
      <w:pPr>
        <w:spacing w:line="240" w:lineRule="auto"/>
        <w:jc w:val="both"/>
        <w:rPr>
          <w:rFonts w:ascii="Arial" w:hAnsi="Arial" w:cs="Arial"/>
        </w:rPr>
      </w:pPr>
      <w:r w:rsidRPr="00D24DAA">
        <w:rPr>
          <w:rFonts w:ascii="Arial" w:hAnsi="Arial" w:cs="Arial"/>
        </w:rPr>
        <w:t>β. Πολιτικό Γραφείο Υφυπουργού</w:t>
      </w:r>
    </w:p>
    <w:p w:rsidR="00D509D4" w:rsidRPr="00D24DAA" w:rsidRDefault="00D509D4" w:rsidP="00D509D4">
      <w:pPr>
        <w:spacing w:line="240" w:lineRule="auto"/>
        <w:jc w:val="both"/>
        <w:rPr>
          <w:rFonts w:ascii="Arial" w:hAnsi="Arial" w:cs="Arial"/>
        </w:rPr>
      </w:pPr>
      <w:r w:rsidRPr="00D24DAA">
        <w:rPr>
          <w:rFonts w:ascii="Arial" w:hAnsi="Arial" w:cs="Arial"/>
        </w:rPr>
        <w:t>γ. Γραφείο Γενικού Γραμματέα του Υπουργείου Υποδομών Μεταφορών και Δικτύων</w:t>
      </w:r>
    </w:p>
    <w:p w:rsidR="00D509D4" w:rsidRPr="00D24DAA" w:rsidRDefault="00D509D4" w:rsidP="00D509D4">
      <w:pPr>
        <w:spacing w:line="240" w:lineRule="auto"/>
        <w:jc w:val="both"/>
        <w:rPr>
          <w:rFonts w:ascii="Arial" w:hAnsi="Arial" w:cs="Arial"/>
        </w:rPr>
      </w:pPr>
      <w:r w:rsidRPr="00D24DAA">
        <w:rPr>
          <w:rFonts w:ascii="Arial" w:hAnsi="Arial" w:cs="Arial"/>
        </w:rPr>
        <w:t>δ. Γραφείο Γενικού Γραμματέα Τηλεπικοινωνιών και Ταχυδρομείων</w:t>
      </w:r>
    </w:p>
    <w:p w:rsidR="00D509D4" w:rsidRPr="00D24DAA" w:rsidRDefault="00D509D4" w:rsidP="00D509D4">
      <w:pPr>
        <w:spacing w:line="240" w:lineRule="auto"/>
        <w:jc w:val="both"/>
        <w:rPr>
          <w:rFonts w:ascii="Arial" w:hAnsi="Arial" w:cs="Arial"/>
        </w:rPr>
      </w:pPr>
      <w:r w:rsidRPr="00D24DAA">
        <w:rPr>
          <w:rFonts w:ascii="Arial" w:hAnsi="Arial" w:cs="Arial"/>
        </w:rPr>
        <w:t>ε.   Γενική Γραμματεία Τηλεπικοινωνιών και Ταχυδρομείων</w:t>
      </w:r>
    </w:p>
    <w:p w:rsidR="00D509D4" w:rsidRPr="00D24DAA" w:rsidRDefault="00D509D4" w:rsidP="00D509D4">
      <w:pPr>
        <w:spacing w:line="240" w:lineRule="auto"/>
        <w:jc w:val="both"/>
        <w:rPr>
          <w:rFonts w:ascii="Arial" w:hAnsi="Arial" w:cs="Arial"/>
        </w:rPr>
      </w:pPr>
      <w:r w:rsidRPr="00D24DAA">
        <w:rPr>
          <w:rFonts w:ascii="Arial" w:hAnsi="Arial" w:cs="Arial"/>
        </w:rPr>
        <w:t>ζ. Γενική Διεύθυνση Διοικητικών Υπηρεσιών και Ηλεκτρονικής Διακυβέρνησης</w:t>
      </w:r>
    </w:p>
    <w:p w:rsidR="00D509D4" w:rsidRPr="00D24DAA" w:rsidRDefault="00D509D4" w:rsidP="00D509D4">
      <w:pPr>
        <w:spacing w:line="240" w:lineRule="auto"/>
        <w:jc w:val="both"/>
        <w:rPr>
          <w:rFonts w:ascii="Arial" w:hAnsi="Arial" w:cs="Arial"/>
        </w:rPr>
      </w:pPr>
      <w:r w:rsidRPr="00D24DAA">
        <w:rPr>
          <w:rFonts w:ascii="Arial" w:hAnsi="Arial" w:cs="Arial"/>
        </w:rPr>
        <w:t>η. Γενική Διεύθυνση Οικονομικών Υπηρεσιών</w:t>
      </w:r>
    </w:p>
    <w:p w:rsidR="00D509D4" w:rsidRPr="00D24DAA" w:rsidRDefault="00D509D4" w:rsidP="00D509D4">
      <w:pPr>
        <w:spacing w:line="240" w:lineRule="auto"/>
        <w:jc w:val="both"/>
        <w:rPr>
          <w:rFonts w:ascii="Arial" w:hAnsi="Arial" w:cs="Arial"/>
        </w:rPr>
      </w:pPr>
      <w:r w:rsidRPr="00D24DAA">
        <w:rPr>
          <w:rFonts w:ascii="Arial" w:hAnsi="Arial" w:cs="Arial"/>
        </w:rPr>
        <w:t>θ. Γενική Διεύθυνση Μεταφορών και  Οδικής Ασφάλειας</w:t>
      </w:r>
    </w:p>
    <w:p w:rsidR="00D509D4" w:rsidRPr="00D24DAA" w:rsidRDefault="00D509D4" w:rsidP="00D509D4">
      <w:pPr>
        <w:spacing w:line="240" w:lineRule="auto"/>
        <w:jc w:val="both"/>
        <w:rPr>
          <w:rFonts w:ascii="Arial" w:hAnsi="Arial" w:cs="Arial"/>
        </w:rPr>
      </w:pPr>
      <w:r w:rsidRPr="00D24DAA">
        <w:rPr>
          <w:rFonts w:ascii="Arial" w:hAnsi="Arial" w:cs="Arial"/>
        </w:rPr>
        <w:t>ι.   Γενική Διεύθυνση Τηλεπικοινωνιών και Ταχυδρομείων</w:t>
      </w:r>
    </w:p>
    <w:p w:rsidR="00D509D4" w:rsidRPr="00D24DAA" w:rsidRDefault="00D509D4" w:rsidP="00D509D4">
      <w:pPr>
        <w:spacing w:line="240" w:lineRule="auto"/>
        <w:jc w:val="both"/>
        <w:rPr>
          <w:rFonts w:ascii="Arial" w:hAnsi="Arial" w:cs="Arial"/>
        </w:rPr>
      </w:pPr>
      <w:r w:rsidRPr="00D24DAA">
        <w:rPr>
          <w:rFonts w:ascii="Arial" w:hAnsi="Arial" w:cs="Arial"/>
        </w:rPr>
        <w:t>ια. Τμήμα Τύπου και Δημοσίων Σχέσεων</w:t>
      </w:r>
    </w:p>
    <w:p w:rsidR="00D509D4" w:rsidRPr="00D24DAA" w:rsidRDefault="00D509D4" w:rsidP="00D509D4">
      <w:pPr>
        <w:spacing w:line="240" w:lineRule="auto"/>
        <w:jc w:val="both"/>
        <w:rPr>
          <w:rFonts w:ascii="Arial" w:hAnsi="Arial" w:cs="Arial"/>
        </w:rPr>
      </w:pPr>
      <w:r w:rsidRPr="00D24DAA">
        <w:rPr>
          <w:rFonts w:ascii="Arial" w:hAnsi="Arial" w:cs="Arial"/>
        </w:rPr>
        <w:t>ιβ  Τμήμα Κοινοβουλευτικού Ελέγχου</w:t>
      </w:r>
    </w:p>
    <w:p w:rsidR="00D509D4" w:rsidRPr="00D24DAA" w:rsidRDefault="00D509D4" w:rsidP="00D509D4">
      <w:pPr>
        <w:spacing w:line="240" w:lineRule="auto"/>
        <w:rPr>
          <w:rFonts w:ascii="Arial" w:hAnsi="Arial" w:cs="Arial"/>
        </w:rPr>
      </w:pPr>
      <w:r w:rsidRPr="00D24DAA">
        <w:rPr>
          <w:rFonts w:ascii="Arial" w:hAnsi="Arial" w:cs="Arial"/>
        </w:rPr>
        <w:t>ιγ. Τμήμα Οριζόντιων Πολιτικών και Διεθνών Θεμάτων</w:t>
      </w:r>
    </w:p>
    <w:p w:rsidR="00D509D4" w:rsidRPr="00D24DAA" w:rsidRDefault="00D509D4" w:rsidP="00D509D4">
      <w:pPr>
        <w:spacing w:line="240" w:lineRule="auto"/>
        <w:jc w:val="both"/>
        <w:rPr>
          <w:rFonts w:ascii="Arial" w:hAnsi="Arial" w:cs="Arial"/>
        </w:rPr>
      </w:pPr>
      <w:r w:rsidRPr="00D24DAA">
        <w:rPr>
          <w:rFonts w:ascii="Arial" w:hAnsi="Arial" w:cs="Arial"/>
        </w:rPr>
        <w:t>Οι υπηρεσισκές μονάδες με στοιχεία ια και ιβ υπάγονται απευθείας στον Υπουργό.»</w:t>
      </w:r>
    </w:p>
    <w:p w:rsidR="00D509D4" w:rsidRPr="00D24DAA" w:rsidRDefault="00D509D4" w:rsidP="00D509D4">
      <w:pPr>
        <w:spacing w:line="240" w:lineRule="auto"/>
        <w:jc w:val="center"/>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222</w:t>
      </w:r>
    </w:p>
    <w:p w:rsidR="00D509D4" w:rsidRPr="00D24DAA" w:rsidRDefault="00D509D4" w:rsidP="00D509D4">
      <w:pPr>
        <w:pStyle w:val="a9"/>
        <w:spacing w:line="240" w:lineRule="auto"/>
        <w:jc w:val="center"/>
        <w:rPr>
          <w:rFonts w:ascii="Arial" w:hAnsi="Arial" w:cs="Arial"/>
        </w:rPr>
      </w:pPr>
      <w:r w:rsidRPr="00D24DAA">
        <w:rPr>
          <w:rFonts w:ascii="Arial" w:hAnsi="Arial" w:cs="Arial"/>
        </w:rPr>
        <w:t xml:space="preserve"> Γενική Διεύθυνση  Μεταφορών και  Οδικής Ασφάλειας</w:t>
      </w:r>
    </w:p>
    <w:p w:rsidR="00D509D4" w:rsidRPr="00D24DAA" w:rsidRDefault="00D509D4" w:rsidP="00D509D4">
      <w:pPr>
        <w:spacing w:line="240" w:lineRule="auto"/>
        <w:jc w:val="both"/>
        <w:rPr>
          <w:rFonts w:ascii="Arial" w:hAnsi="Arial" w:cs="Arial"/>
        </w:rPr>
      </w:pPr>
    </w:p>
    <w:p w:rsidR="00D509D4" w:rsidRPr="00D24DAA" w:rsidRDefault="00D509D4" w:rsidP="00D509D4">
      <w:pPr>
        <w:pStyle w:val="a9"/>
        <w:spacing w:line="240" w:lineRule="auto"/>
        <w:rPr>
          <w:rFonts w:ascii="Arial" w:hAnsi="Arial" w:cs="Arial"/>
        </w:rPr>
      </w:pPr>
      <w:r w:rsidRPr="00D24DAA">
        <w:rPr>
          <w:rFonts w:ascii="Arial" w:hAnsi="Arial" w:cs="Arial"/>
        </w:rPr>
        <w:t xml:space="preserve">1. Η Γενική Διεύθυνση Μεταφορών του άρθρου 7 του πδ 293/99, όπως ισχύει, μετονομάζεται σε Γενική Διεύθυνση Μεταφορών και Οδικής Ασφάλειας και συγχωνεύεται με τη Γενική Διεύθυνση Οδικής Ασφάλειας της παρ. 1 του άρθρου 2 του ν. 3897/2010 (Α¨208) </w:t>
      </w:r>
    </w:p>
    <w:p w:rsidR="00D509D4" w:rsidRPr="00D24DAA" w:rsidRDefault="00D509D4" w:rsidP="00D509D4">
      <w:pPr>
        <w:spacing w:line="240" w:lineRule="auto"/>
        <w:jc w:val="both"/>
        <w:rPr>
          <w:rFonts w:ascii="Arial" w:hAnsi="Arial" w:cs="Arial"/>
        </w:rPr>
      </w:pPr>
      <w:r w:rsidRPr="00D24DAA">
        <w:rPr>
          <w:rFonts w:ascii="Arial" w:hAnsi="Arial" w:cs="Arial"/>
        </w:rPr>
        <w:t>2. Η παράγραφος 1 του άρθρου 7 του  π.δ. 293/99 αντικαθίσταται ως εξής:</w:t>
      </w:r>
    </w:p>
    <w:p w:rsidR="00D509D4" w:rsidRPr="00D24DAA" w:rsidRDefault="00D509D4" w:rsidP="00D509D4">
      <w:pPr>
        <w:spacing w:line="240" w:lineRule="auto"/>
        <w:jc w:val="center"/>
        <w:rPr>
          <w:rFonts w:ascii="Arial" w:hAnsi="Arial" w:cs="Arial"/>
        </w:rPr>
      </w:pPr>
      <w:r w:rsidRPr="00D24DAA">
        <w:rPr>
          <w:rFonts w:ascii="Arial" w:hAnsi="Arial" w:cs="Arial"/>
        </w:rPr>
        <w:t>« Αρθρο 7</w:t>
      </w:r>
    </w:p>
    <w:p w:rsidR="00D509D4" w:rsidRPr="00D24DAA" w:rsidRDefault="00D509D4" w:rsidP="00D509D4">
      <w:pPr>
        <w:spacing w:line="240" w:lineRule="auto"/>
        <w:jc w:val="center"/>
        <w:rPr>
          <w:rFonts w:ascii="Arial" w:hAnsi="Arial" w:cs="Arial"/>
        </w:rPr>
      </w:pPr>
      <w:r w:rsidRPr="00D24DAA">
        <w:rPr>
          <w:rFonts w:ascii="Arial" w:hAnsi="Arial" w:cs="Arial"/>
        </w:rPr>
        <w:t>Γενική Διεύθυνση Μεταφορών και Οδικής Ασφάλειας</w:t>
      </w:r>
    </w:p>
    <w:p w:rsidR="00D509D4" w:rsidRPr="00D24DAA" w:rsidRDefault="00D509D4" w:rsidP="00D509D4">
      <w:pPr>
        <w:spacing w:line="240" w:lineRule="auto"/>
        <w:jc w:val="both"/>
        <w:rPr>
          <w:rFonts w:ascii="Arial" w:hAnsi="Arial" w:cs="Arial"/>
        </w:rPr>
      </w:pPr>
      <w:r w:rsidRPr="00D24DAA">
        <w:rPr>
          <w:rFonts w:ascii="Arial" w:hAnsi="Arial" w:cs="Arial"/>
        </w:rPr>
        <w:t xml:space="preserve">  1. Αποστολή - Αρμοδιότητες</w:t>
      </w:r>
    </w:p>
    <w:p w:rsidR="00D509D4" w:rsidRPr="00D24DAA" w:rsidRDefault="00D509D4" w:rsidP="00D509D4">
      <w:pPr>
        <w:spacing w:line="240" w:lineRule="auto"/>
        <w:jc w:val="both"/>
        <w:rPr>
          <w:rFonts w:ascii="Arial" w:hAnsi="Arial" w:cs="Arial"/>
        </w:rPr>
      </w:pPr>
      <w:r w:rsidRPr="00D24DAA">
        <w:rPr>
          <w:rFonts w:ascii="Arial" w:hAnsi="Arial" w:cs="Arial"/>
        </w:rPr>
        <w:t xml:space="preserve">  Η Γενική Διεύθυνση Μεταφορών και Οδικής Ασφάλειας συντονίζει τη λειτουργία των υπαγομένων σε αυτήν υπηρεσιακών μονάδων, επιμελείται τον προγραμματισμό των διοικητικών δραστηριοτήτων τους και αξιολογεί την ποιότητα των παραγομένων διοικητικών αποτελεσμάτων σε συνάρτηση με το οικονομικό και οργανωτικό κόστος της ασκήσεως των υπό του νόμου προβλεπόμενων αρμοδιοτήτων. Επίσης, εξειδικεύει την κυβερνητική πολιτική εντός του ιεραρχικού της πεδίου και διατυπώνει εναλλακτικές προτάσεις για την επιλογή και οργάνωση των διοικητικών μέσων άσκησή της. Επιμελείται της διαμόρφωσης διαύλων υπηρεσιακής επικοινωνίας και συνεργασίας με τις εποπτευόμενες από το Υπουργείο Υποδομών, Μεταφορών και Δικτύων δημόσιες επιχειρήσεις και οργανισμούς του τομέα μεταφορών, καθώς και με </w:t>
      </w:r>
      <w:r w:rsidRPr="00D24DAA">
        <w:rPr>
          <w:rFonts w:ascii="Arial" w:hAnsi="Arial" w:cs="Arial"/>
        </w:rPr>
        <w:lastRenderedPageBreak/>
        <w:t>τις διοικητικές υπηρεσίες άλλων Υπουργείων και εν γένει φορέων του δημοσίου τομέα που ασκούν συναφείς πολιτικές, ώστε να επιτευχθεί η ικανοποίηση των οργανωτικών και λειτουργικών αναγκών ασκήσεως του συγκοινωνιακού και μεταφορικού έργου και να καταστεί πρόσφορη και ευχερής η διασφάλιση της εύρυθμης, ασφαλούς, αποτελεσματικής και ποιοτικής λειτουργίας των μεταφορών. Επίσης εξειδικεύει την κυβερνητική πολιτική για την οδική ασφάλεια εντός του ιεραρχικού της επιπέδου και διαμορφώνει προτάσεις για την επιλογή και οργάνωση των διοικητικών μέσων άσκησής της. Επικοινωνεί και συνεργάζεται με τους φορείς που εποπτεύονται από το Υπουργείο, με τις αρμόδιες υπηρεσίες των άλλων Υπουργείων, καθώς και με τους φορείς του δημόσιου και ιδιωτικού τομέα που ασκούν συναφείς πολιτικές, με στόχο την προώθηση δράσεων για τη βελτίωση του επιπέδου της οδικής ασφάλειας στη χώρα.»</w:t>
      </w:r>
    </w:p>
    <w:p w:rsidR="00D509D4" w:rsidRPr="00D24DAA" w:rsidRDefault="00D509D4" w:rsidP="00D509D4">
      <w:pPr>
        <w:pStyle w:val="6"/>
        <w:spacing w:line="240" w:lineRule="auto"/>
        <w:rPr>
          <w:b w:val="0"/>
          <w:bCs w:val="0"/>
          <w:sz w:val="22"/>
          <w:szCs w:val="22"/>
        </w:rPr>
      </w:pPr>
    </w:p>
    <w:p w:rsidR="00D509D4" w:rsidRPr="00D24DAA" w:rsidRDefault="00D509D4" w:rsidP="00D509D4">
      <w:pPr>
        <w:pStyle w:val="6"/>
        <w:spacing w:line="240" w:lineRule="auto"/>
        <w:rPr>
          <w:b w:val="0"/>
          <w:bCs w:val="0"/>
          <w:sz w:val="22"/>
          <w:szCs w:val="22"/>
        </w:rPr>
      </w:pPr>
      <w:r w:rsidRPr="00D24DAA">
        <w:rPr>
          <w:b w:val="0"/>
          <w:bCs w:val="0"/>
          <w:sz w:val="22"/>
          <w:szCs w:val="22"/>
        </w:rPr>
        <w:t>Άρθρο 223</w:t>
      </w:r>
    </w:p>
    <w:p w:rsidR="00D509D4" w:rsidRPr="00D24DAA" w:rsidRDefault="00D509D4" w:rsidP="00D509D4">
      <w:pPr>
        <w:pStyle w:val="6"/>
        <w:spacing w:line="240" w:lineRule="auto"/>
        <w:rPr>
          <w:b w:val="0"/>
          <w:bCs w:val="0"/>
          <w:sz w:val="22"/>
          <w:szCs w:val="22"/>
        </w:rPr>
      </w:pPr>
      <w:r w:rsidRPr="00D24DAA">
        <w:rPr>
          <w:b w:val="0"/>
          <w:bCs w:val="0"/>
          <w:sz w:val="22"/>
          <w:szCs w:val="22"/>
        </w:rPr>
        <w:t>Συγκρότηση Γενικής Διεύθυνσης Μεταφορών και Οδικής Ασφάλειας</w:t>
      </w:r>
    </w:p>
    <w:p w:rsidR="00D509D4" w:rsidRPr="00D24DAA" w:rsidRDefault="00D509D4" w:rsidP="00D509D4">
      <w:pPr>
        <w:spacing w:line="240" w:lineRule="auto"/>
        <w:jc w:val="center"/>
        <w:rPr>
          <w:rFonts w:ascii="Arial" w:hAnsi="Arial" w:cs="Arial"/>
        </w:rPr>
      </w:pPr>
    </w:p>
    <w:p w:rsidR="00D509D4" w:rsidRPr="00D24DAA" w:rsidRDefault="00D509D4" w:rsidP="00D509D4">
      <w:pPr>
        <w:pStyle w:val="a4"/>
        <w:tabs>
          <w:tab w:val="clear" w:pos="4153"/>
          <w:tab w:val="clear" w:pos="8306"/>
        </w:tabs>
        <w:rPr>
          <w:rFonts w:ascii="Arial" w:hAnsi="Arial" w:cs="Arial"/>
          <w:sz w:val="22"/>
          <w:szCs w:val="22"/>
        </w:rPr>
      </w:pPr>
      <w:r w:rsidRPr="00D24DAA">
        <w:rPr>
          <w:rFonts w:ascii="Arial" w:hAnsi="Arial" w:cs="Arial"/>
          <w:sz w:val="22"/>
          <w:szCs w:val="22"/>
        </w:rPr>
        <w:t>Η παρ. 2 του άρθρου 7 του πδ 293/99, όπως ισχύει, αντικαθίσταται ως εξής:</w:t>
      </w:r>
    </w:p>
    <w:p w:rsidR="00D509D4" w:rsidRPr="00D24DAA" w:rsidRDefault="00D509D4" w:rsidP="00D509D4">
      <w:pPr>
        <w:pStyle w:val="a4"/>
        <w:tabs>
          <w:tab w:val="clear" w:pos="4153"/>
          <w:tab w:val="clear" w:pos="8306"/>
        </w:tabs>
        <w:rPr>
          <w:rFonts w:ascii="Arial" w:hAnsi="Arial" w:cs="Arial"/>
          <w:sz w:val="22"/>
          <w:szCs w:val="22"/>
        </w:rPr>
      </w:pPr>
      <w:r w:rsidRPr="00D24DAA">
        <w:rPr>
          <w:rFonts w:ascii="Arial" w:hAnsi="Arial" w:cs="Arial"/>
          <w:sz w:val="22"/>
          <w:szCs w:val="22"/>
        </w:rPr>
        <w:t>«Η Γενική Διεύθυνση Μεταφορών και Οδικής Ασφάλειας συγκροτείται από τις παρακάτω υπηρεσιακές μονάδες:</w:t>
      </w:r>
    </w:p>
    <w:p w:rsidR="00D509D4" w:rsidRPr="00D24DAA" w:rsidRDefault="00D509D4" w:rsidP="00D509D4">
      <w:pPr>
        <w:pStyle w:val="a4"/>
        <w:tabs>
          <w:tab w:val="clear" w:pos="4153"/>
          <w:tab w:val="clear" w:pos="8306"/>
        </w:tabs>
        <w:rPr>
          <w:rFonts w:ascii="Arial" w:hAnsi="Arial" w:cs="Arial"/>
          <w:sz w:val="22"/>
          <w:szCs w:val="22"/>
        </w:rPr>
      </w:pPr>
      <w:r w:rsidRPr="00D24DAA">
        <w:rPr>
          <w:rFonts w:ascii="Arial" w:hAnsi="Arial" w:cs="Arial"/>
          <w:sz w:val="22"/>
          <w:szCs w:val="22"/>
        </w:rPr>
        <w:t>(α). Διεύθυνση Επιβατικών και Εναερίων Μεταφορών</w:t>
      </w:r>
    </w:p>
    <w:p w:rsidR="00D509D4" w:rsidRPr="00D24DAA" w:rsidRDefault="00D509D4" w:rsidP="00D509D4">
      <w:pPr>
        <w:pStyle w:val="a4"/>
        <w:tabs>
          <w:tab w:val="clear" w:pos="4153"/>
          <w:tab w:val="clear" w:pos="8306"/>
        </w:tabs>
        <w:rPr>
          <w:rFonts w:ascii="Arial" w:hAnsi="Arial" w:cs="Arial"/>
          <w:sz w:val="22"/>
          <w:szCs w:val="22"/>
        </w:rPr>
      </w:pPr>
      <w:r w:rsidRPr="00D24DAA">
        <w:rPr>
          <w:rFonts w:ascii="Arial" w:hAnsi="Arial" w:cs="Arial"/>
          <w:sz w:val="22"/>
          <w:szCs w:val="22"/>
        </w:rPr>
        <w:t>(β). Διεύθυνση Εμπορευματικών Μεταφορών</w:t>
      </w:r>
    </w:p>
    <w:p w:rsidR="00D509D4" w:rsidRPr="00D24DAA" w:rsidRDefault="00D509D4" w:rsidP="00D509D4">
      <w:pPr>
        <w:pStyle w:val="a4"/>
        <w:rPr>
          <w:rFonts w:ascii="Arial" w:hAnsi="Arial" w:cs="Arial"/>
          <w:sz w:val="22"/>
          <w:szCs w:val="22"/>
        </w:rPr>
      </w:pPr>
      <w:r w:rsidRPr="00D24DAA">
        <w:rPr>
          <w:rFonts w:ascii="Arial" w:hAnsi="Arial" w:cs="Arial"/>
          <w:sz w:val="22"/>
          <w:szCs w:val="22"/>
        </w:rPr>
        <w:t>(γ). Διεύθυνση Οδικής Ασφάλειας και Τεχνικού Ελέγχου Οχημάτων</w:t>
      </w:r>
    </w:p>
    <w:p w:rsidR="00D509D4" w:rsidRPr="00D24DAA" w:rsidRDefault="00D509D4" w:rsidP="00D509D4">
      <w:pPr>
        <w:pStyle w:val="a4"/>
        <w:rPr>
          <w:rFonts w:ascii="Arial" w:hAnsi="Arial" w:cs="Arial"/>
          <w:sz w:val="22"/>
          <w:szCs w:val="22"/>
        </w:rPr>
      </w:pPr>
      <w:r w:rsidRPr="00D24DAA">
        <w:rPr>
          <w:rFonts w:ascii="Arial" w:hAnsi="Arial" w:cs="Arial"/>
          <w:sz w:val="22"/>
          <w:szCs w:val="22"/>
        </w:rPr>
        <w:t>(δ). Διεύθυνση Τεχνολογίας Οχημάτων.</w:t>
      </w:r>
    </w:p>
    <w:p w:rsidR="00D509D4" w:rsidRPr="00D24DAA" w:rsidRDefault="00D509D4" w:rsidP="00D509D4">
      <w:pPr>
        <w:pStyle w:val="western"/>
        <w:shd w:val="clear" w:color="auto" w:fill="FFFFFF"/>
        <w:spacing w:after="0" w:afterAutospacing="0"/>
        <w:jc w:val="center"/>
        <w:rPr>
          <w:rFonts w:ascii="Arial" w:hAnsi="Arial" w:cs="Arial"/>
          <w:color w:val="auto"/>
          <w:sz w:val="22"/>
          <w:szCs w:val="22"/>
        </w:rPr>
      </w:pPr>
      <w:r w:rsidRPr="00D24DAA">
        <w:rPr>
          <w:rFonts w:ascii="Arial" w:hAnsi="Arial" w:cs="Arial"/>
          <w:color w:val="auto"/>
          <w:sz w:val="22"/>
          <w:szCs w:val="22"/>
        </w:rPr>
        <w:t>Άρθρο 224</w:t>
      </w:r>
    </w:p>
    <w:p w:rsidR="00D509D4" w:rsidRPr="00D24DAA" w:rsidRDefault="00D509D4" w:rsidP="00D509D4">
      <w:pPr>
        <w:pStyle w:val="western"/>
        <w:shd w:val="clear" w:color="auto" w:fill="FFFFFF"/>
        <w:spacing w:after="0" w:afterAutospacing="0"/>
        <w:jc w:val="center"/>
        <w:rPr>
          <w:rFonts w:ascii="Arial" w:hAnsi="Arial" w:cs="Arial"/>
          <w:color w:val="auto"/>
          <w:sz w:val="22"/>
          <w:szCs w:val="22"/>
        </w:rPr>
      </w:pPr>
      <w:r w:rsidRPr="00D24DAA">
        <w:rPr>
          <w:rFonts w:ascii="Arial" w:hAnsi="Arial" w:cs="Arial"/>
          <w:color w:val="auto"/>
          <w:sz w:val="22"/>
          <w:szCs w:val="22"/>
        </w:rPr>
        <w:t>Διεύθυνση Επιβατικών και Εναερίων Μεταφορών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1. Η Διεύθυνση Επιβατικών Μεταφορών του άρθρου 9 του π.δ.293/99 μετονομάζεται σε Διεύθυνση Επιβατικών και Εναερίων Μεταφορών.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2. Στην παρ. 1 του άρθρου 9 του πδ.293/99 προστίθενται νέα εδάφια (γ) και (δ) ως εξής: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«γ) Τμήμα Επαγγελματικής Πιστοποίησης Οδηγών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δ) Τμήμα Πολιτικού Σχεδιασμού, Ανάπτυξης και Αξιολόγησης Αεροδρομίων»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2. Στην παρ. 2 του άρθρου 9 του πδ293/99 προστίθενται περιπτώσεις (γ) και (δ) ως εξής: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xml:space="preserve"> «(γ) ΤΜΗΜΑ ΕΠΑΓΓΕΛΜΑΤΙΚΗΣ ΠΙΣΤΟΠΟΙΗΣΗΣ ΟΔΗΓΩΝ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αποτελεσματική και σύγχρονη άσκηση της ρυθμιστικής αρμοδιότητας του κράτους στον τομέα της έκδοσης των πιστοποιητικών υποψήφιων οδηγών και οδηγών για μεταφορά επικίνδυνων εμπορευμάτων (ADR) και πιστοποιητικών επαγγελματικής ικανότητας (ΠΕΙ).</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Ο καθορισμός της διαδικασίας για την έκδοση των αντίστοιχων πιστοποιητικών επαγγελματικής κατάρτισης από τις αρμόδιες περιφερειακές υπηρεσίες μεταφορών.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lastRenderedPageBreak/>
        <w:t>- Η παρακολούθηση του μητρώου κατόχων πιστοποιητικών επαγγελματικής κατάρτισης (λεωφορείων, φορτηγών, ADR, ΠΕΙ).</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συνεργασία και παρακολούθηση των εξελίξεων στον τομέα της επαγγελματικής κατάρτισης των οδηγών λεωφορείων, φορτηγών και οχημάτων μεταφοράς επικίνδυνων εμπορευμάτων σε ευρωπαϊκό, διεθνές και διακρατικό επίπεδο, η παροχή πληροφοριών και η εκπροσώπηση του Υπουργείου στους αντίστοιχους οργανισμούς, καθώς και η συνεργασία με άλλες αρμόδιες διευθύνσεις και Υπουργεία.</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επεξεργασία του κανονιστικού πλαισίου για την ίδρυση και λειτουργία των σχολών για την περιοδική κατάρτιση των επαγγελματιών οδηγών για την απόκτηση των πιστοποιητικών επαγγελματικής ικανότητας (ΠΕΙ).</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συλλογή στοιχείων σχετικά με τα πιστοποιητικά, τις σχολές εκπαίδευσης και κατάρτισης υποψήφιων οδηγών και οδηγών και τη χορήγηση των σχετικών αδειών στις σχολές αυτές.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επεξεργασία του κανονιστικού πλαισίου για την ίδρυση και λειτουργία των σχολών επαγγελματικής κατάρτισης των οδηγών λεωφορείων και φορτηγών, καθώς και των οδηγών οχημάτων μεταφοράς επικίνδυνων εμπορευμάτων (ΣΕΚΟΟΜΕΕ).</w:t>
      </w:r>
    </w:p>
    <w:p w:rsidR="00D509D4" w:rsidRPr="00D24DAA" w:rsidRDefault="00D509D4" w:rsidP="00D509D4">
      <w:pPr>
        <w:pStyle w:val="western"/>
        <w:shd w:val="clear" w:color="auto" w:fill="FFFFFF"/>
        <w:spacing w:after="0" w:afterAutospacing="0"/>
        <w:jc w:val="both"/>
        <w:rPr>
          <w:rFonts w:ascii="Arial" w:hAnsi="Arial" w:cs="Arial"/>
          <w:color w:val="auto"/>
          <w:sz w:val="22"/>
          <w:szCs w:val="22"/>
        </w:rPr>
      </w:pPr>
      <w:r w:rsidRPr="00D24DAA">
        <w:rPr>
          <w:rFonts w:ascii="Arial" w:hAnsi="Arial" w:cs="Arial"/>
          <w:color w:val="auto"/>
          <w:sz w:val="22"/>
          <w:szCs w:val="22"/>
        </w:rPr>
        <w:t>- Η επεξεργασία κανονιστικού πλαισίου, ο ορισμός της ύλης, η έκδοση εγχειριδίων και η σύνταξη ερωτηματολογίων και θεμάτων για τις εξετάσεις των υποψήφιων οδηγών και οδηγών για την απόκτηση των προαναφερόμενων πιστοποιητικών.</w:t>
      </w:r>
    </w:p>
    <w:p w:rsidR="00D509D4" w:rsidRPr="00D24DAA" w:rsidRDefault="00D509D4" w:rsidP="00D509D4">
      <w:pPr>
        <w:pStyle w:val="western"/>
        <w:shd w:val="clear" w:color="auto" w:fill="FFFFFF"/>
        <w:spacing w:after="0" w:afterAutospacing="0"/>
        <w:jc w:val="both"/>
        <w:rPr>
          <w:rFonts w:ascii="Arial" w:hAnsi="Arial" w:cs="Arial"/>
          <w:color w:val="auto"/>
          <w:sz w:val="22"/>
          <w:szCs w:val="22"/>
        </w:rPr>
      </w:pPr>
      <w:r w:rsidRPr="00D24DAA">
        <w:rPr>
          <w:rFonts w:ascii="Arial" w:hAnsi="Arial" w:cs="Arial"/>
          <w:color w:val="auto"/>
          <w:sz w:val="22"/>
          <w:szCs w:val="22"/>
        </w:rPr>
        <w:t>- Ο προσδιορισμός του αναγκαίου αριθμού εξεταστών υποψηφίων οδηγών, καθώς και  ο καθορισμός και η διενέργεια των διαδικασιών και πράξεων για την έκδοση των αντίστοιχων πιστοποιητικών εξεταστών.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(δ) ΤΜΗΜΑ ΠΟΛΙΤΙΚΟΥ ΣΧΕΔΙΑΣΜΟΥ, ΑΝΑΠΤΥΞΗΣ ΚΑΙ ΑΞΙΟΛΟΓΗΣΗΣ ΑΕΡΟΔΡΟΜΙΩΝ.</w:t>
      </w:r>
    </w:p>
    <w:p w:rsidR="00D509D4" w:rsidRPr="00D24DAA" w:rsidRDefault="00D509D4" w:rsidP="00D509D4">
      <w:pPr>
        <w:spacing w:line="240" w:lineRule="auto"/>
        <w:jc w:val="both"/>
        <w:rPr>
          <w:rFonts w:ascii="Arial" w:hAnsi="Arial" w:cs="Arial"/>
        </w:rPr>
      </w:pPr>
      <w:r w:rsidRPr="00D24DAA">
        <w:rPr>
          <w:rFonts w:ascii="Arial" w:hAnsi="Arial" w:cs="Arial"/>
        </w:rPr>
        <w:t>-Η τεκμηρίωση και παρακολούθηση των εξελίξεων στον τομέα της ανάπτυξης, αξιοποίησης, εκμετάλλευσης και λειτουργίας αεροδρομίων σε χερσαία και υδάτινη επιφάνεια στο ελληνικό, το ευρωπαϊκό και το διεθνές περιβάλλον και την άσκηση της ρυθμιστικής αρμοδιότητας του κράτους,</w:t>
      </w:r>
    </w:p>
    <w:p w:rsidR="00D509D4" w:rsidRPr="00D24DAA" w:rsidRDefault="00D509D4" w:rsidP="00D509D4">
      <w:pPr>
        <w:pStyle w:val="a9"/>
        <w:spacing w:line="240" w:lineRule="auto"/>
        <w:rPr>
          <w:rFonts w:ascii="Arial" w:hAnsi="Arial" w:cs="Arial"/>
        </w:rPr>
      </w:pPr>
      <w:r w:rsidRPr="00D24DAA">
        <w:rPr>
          <w:rFonts w:ascii="Arial" w:hAnsi="Arial" w:cs="Arial"/>
        </w:rPr>
        <w:t>-Η επεξεργασία του κανονιστικού πλαισίου άσκησης της ρυθμιστικής αρμοδιότητας του κράτους στον τομέα της λειτουργίας των αεροδρομίων σε χερσαία και υδάτινη επιφάνεια,</w:t>
      </w:r>
    </w:p>
    <w:p w:rsidR="00D509D4" w:rsidRPr="00D24DAA" w:rsidRDefault="00D509D4" w:rsidP="00D509D4">
      <w:pPr>
        <w:pStyle w:val="a9"/>
        <w:spacing w:line="240" w:lineRule="auto"/>
        <w:rPr>
          <w:rFonts w:ascii="Arial" w:hAnsi="Arial" w:cs="Arial"/>
        </w:rPr>
      </w:pPr>
      <w:r w:rsidRPr="00D24DAA">
        <w:rPr>
          <w:rFonts w:ascii="Arial" w:hAnsi="Arial" w:cs="Arial"/>
        </w:rPr>
        <w:t>-Η παρακολούθηση και αξιολόγηση της εφαρμογής του ισχύοντος κανονιστικού πλαισίου από τις Υπηρεσίες του Υπουργείου,</w:t>
      </w:r>
    </w:p>
    <w:p w:rsidR="00D509D4" w:rsidRPr="00D24DAA" w:rsidRDefault="00D509D4" w:rsidP="00D509D4">
      <w:pPr>
        <w:pStyle w:val="a9"/>
        <w:spacing w:line="240" w:lineRule="auto"/>
        <w:rPr>
          <w:rFonts w:ascii="Arial" w:hAnsi="Arial" w:cs="Arial"/>
        </w:rPr>
      </w:pPr>
      <w:r w:rsidRPr="00D24DAA">
        <w:rPr>
          <w:rFonts w:ascii="Arial" w:hAnsi="Arial" w:cs="Arial"/>
        </w:rPr>
        <w:t xml:space="preserve">-Η επεξεργασία και εξειδίκευση της κυβερνητικής πολιτικής και τον προγραμματισμό μέτρων και ενεργειών, </w:t>
      </w:r>
    </w:p>
    <w:p w:rsidR="00D509D4" w:rsidRPr="00D24DAA" w:rsidRDefault="00D509D4" w:rsidP="00D509D4">
      <w:pPr>
        <w:pStyle w:val="a9"/>
        <w:spacing w:line="240" w:lineRule="auto"/>
        <w:rPr>
          <w:rFonts w:ascii="Arial" w:hAnsi="Arial" w:cs="Arial"/>
        </w:rPr>
      </w:pPr>
      <w:r w:rsidRPr="00D24DAA">
        <w:rPr>
          <w:rFonts w:ascii="Arial" w:hAnsi="Arial" w:cs="Arial"/>
        </w:rPr>
        <w:t xml:space="preserve">-Η στρατηγική ανάπτυξης, λειτουργίας και αξιοποίησης αεροδρομίων σε χερσαία και υδάτινη επιφάνεια, </w:t>
      </w:r>
    </w:p>
    <w:p w:rsidR="00D509D4" w:rsidRPr="00D24DAA" w:rsidRDefault="00D509D4" w:rsidP="00D509D4">
      <w:pPr>
        <w:pStyle w:val="a9"/>
        <w:spacing w:line="240" w:lineRule="auto"/>
        <w:rPr>
          <w:rFonts w:ascii="Arial" w:hAnsi="Arial" w:cs="Arial"/>
        </w:rPr>
      </w:pPr>
      <w:r w:rsidRPr="00D24DAA">
        <w:rPr>
          <w:rFonts w:ascii="Arial" w:hAnsi="Arial" w:cs="Arial"/>
        </w:rPr>
        <w:t>-Η επικουρία του Υπουργού Υποδομών, Μεταφορών και Δικτύων στην άσκηση των αρμοδιοτήτων του σχετικά με την ίδρυση, διαχείριση, ανάπτυξη, εκμετάλλευση και λειτουργία αεροδρομίων σε χερσαία και υδάτινη  επιφάνεια,</w:t>
      </w:r>
    </w:p>
    <w:p w:rsidR="00D509D4" w:rsidRPr="00D24DAA" w:rsidRDefault="00D509D4" w:rsidP="00D509D4">
      <w:pPr>
        <w:pStyle w:val="a9"/>
        <w:spacing w:line="240" w:lineRule="auto"/>
        <w:rPr>
          <w:rFonts w:ascii="Arial" w:hAnsi="Arial" w:cs="Arial"/>
        </w:rPr>
      </w:pPr>
      <w:r w:rsidRPr="00D24DAA">
        <w:rPr>
          <w:rFonts w:ascii="Arial" w:hAnsi="Arial" w:cs="Arial"/>
        </w:rPr>
        <w:t>-Η συνεργασία με δημόσιες αρχές και φορείς  σε θέματα ίδρυσης, λειτουργίας, αξιοποίησης και εκμετάλλευσης αεροδρομίων σε χερσαία και υδάτινη επιφάνεια.</w:t>
      </w:r>
    </w:p>
    <w:p w:rsidR="00D509D4" w:rsidRPr="00D24DAA" w:rsidRDefault="00D509D4" w:rsidP="00D509D4">
      <w:pPr>
        <w:pStyle w:val="a9"/>
        <w:spacing w:line="240" w:lineRule="auto"/>
        <w:rPr>
          <w:rFonts w:ascii="Arial" w:hAnsi="Arial" w:cs="Arial"/>
        </w:rPr>
      </w:pPr>
      <w:r w:rsidRPr="00D24DAA">
        <w:rPr>
          <w:rFonts w:ascii="Arial" w:hAnsi="Arial" w:cs="Arial"/>
        </w:rPr>
        <w:lastRenderedPageBreak/>
        <w:t>-Η παραλαβή και ο έλεγχος των αιτήσεων και δικαιολογητικών για τη χορήγηση αδειών ίδρυσης και λειτουργίας αεροδρομίων σε υδάτινη επιφάνεια,</w:t>
      </w:r>
    </w:p>
    <w:p w:rsidR="00D509D4" w:rsidRPr="00D24DAA" w:rsidRDefault="00D509D4" w:rsidP="00D509D4">
      <w:pPr>
        <w:pStyle w:val="a9"/>
        <w:spacing w:line="240" w:lineRule="auto"/>
        <w:rPr>
          <w:rFonts w:ascii="Arial" w:hAnsi="Arial" w:cs="Arial"/>
        </w:rPr>
      </w:pPr>
      <w:r w:rsidRPr="00D24DAA">
        <w:rPr>
          <w:rFonts w:ascii="Arial" w:hAnsi="Arial" w:cs="Arial"/>
        </w:rPr>
        <w:t>-Η συνεργασία με δημόσιες αρχές και φορείς σε θέματα ίδρυσης, ανάπτυξης και λειτουργίας αεροδρομίων σε υδάτινη επιφάνεια</w:t>
      </w:r>
    </w:p>
    <w:p w:rsidR="00D509D4" w:rsidRPr="00D24DAA" w:rsidRDefault="00D509D4" w:rsidP="00D509D4">
      <w:pPr>
        <w:pStyle w:val="a9"/>
        <w:spacing w:line="240" w:lineRule="auto"/>
        <w:rPr>
          <w:rFonts w:ascii="Arial" w:hAnsi="Arial" w:cs="Arial"/>
        </w:rPr>
      </w:pPr>
      <w:r w:rsidRPr="00D24DAA">
        <w:rPr>
          <w:rFonts w:ascii="Arial" w:hAnsi="Arial" w:cs="Arial"/>
        </w:rPr>
        <w:t>-Η επικουρία του Υπουργού Υποδομών, Μεταφορών και Δικτύων σε θέματα εναερίων Μεταφορών».</w:t>
      </w:r>
    </w:p>
    <w:p w:rsidR="00D509D4" w:rsidRPr="00D24DAA" w:rsidRDefault="00D509D4" w:rsidP="00D509D4">
      <w:pPr>
        <w:pStyle w:val="western"/>
        <w:shd w:val="clear" w:color="auto" w:fill="FFFFFF"/>
        <w:jc w:val="center"/>
        <w:rPr>
          <w:rFonts w:ascii="Arial" w:hAnsi="Arial" w:cs="Arial"/>
          <w:color w:val="auto"/>
          <w:sz w:val="22"/>
          <w:szCs w:val="22"/>
        </w:rPr>
      </w:pPr>
      <w:r w:rsidRPr="00D24DAA">
        <w:rPr>
          <w:rFonts w:ascii="Arial" w:hAnsi="Arial" w:cs="Arial"/>
          <w:color w:val="auto"/>
          <w:sz w:val="22"/>
          <w:szCs w:val="22"/>
        </w:rPr>
        <w:t>Άρθρο 225</w:t>
      </w:r>
    </w:p>
    <w:p w:rsidR="00D509D4" w:rsidRPr="00D24DAA" w:rsidRDefault="00D509D4" w:rsidP="00D509D4">
      <w:pPr>
        <w:pStyle w:val="western"/>
        <w:shd w:val="clear" w:color="auto" w:fill="FFFFFF"/>
        <w:jc w:val="center"/>
        <w:rPr>
          <w:rFonts w:ascii="Arial" w:hAnsi="Arial" w:cs="Arial"/>
          <w:color w:val="auto"/>
          <w:sz w:val="22"/>
          <w:szCs w:val="22"/>
        </w:rPr>
      </w:pPr>
      <w:r w:rsidRPr="00D24DAA">
        <w:rPr>
          <w:rFonts w:ascii="Arial" w:hAnsi="Arial" w:cs="Arial"/>
          <w:color w:val="auto"/>
          <w:sz w:val="22"/>
          <w:szCs w:val="22"/>
        </w:rPr>
        <w:t>Διεύθυνση Οδικής Ασφάλειας και Τεχνικού Ελέγχου Οχημάτων</w:t>
      </w:r>
    </w:p>
    <w:p w:rsidR="00D509D4" w:rsidRPr="00D24DAA" w:rsidRDefault="00D509D4" w:rsidP="00D509D4">
      <w:pPr>
        <w:pStyle w:val="western"/>
        <w:shd w:val="clear" w:color="auto" w:fill="FFFFFF"/>
        <w:spacing w:after="0" w:afterAutospacing="0"/>
        <w:jc w:val="both"/>
        <w:rPr>
          <w:rFonts w:ascii="Arial" w:hAnsi="Arial" w:cs="Arial"/>
          <w:color w:val="auto"/>
          <w:sz w:val="22"/>
          <w:szCs w:val="22"/>
        </w:rPr>
      </w:pPr>
      <w:r w:rsidRPr="00D24DAA">
        <w:rPr>
          <w:rFonts w:ascii="Arial" w:hAnsi="Arial" w:cs="Arial"/>
          <w:color w:val="auto"/>
          <w:sz w:val="22"/>
          <w:szCs w:val="22"/>
        </w:rPr>
        <w:t xml:space="preserve">1. Η Διεύθυνση Οδικής Κυκλοφορίας της παρ 2 του άρθρου 2 του ν. 3897/10 συγχωνεύεται με τη Διεύθυνση Τεχνικού Ελέγχου Οχημάτων του ίδιου άρθρου και μετονομάζεται σε Διεύθυνση Οδικής Ασφάλειας  και Τεχνικού Ελέγχου Οχημάτων </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2. Το άρθρο 2 του ν.3897/10 αντικαθίσταται ως εξής:</w:t>
      </w:r>
    </w:p>
    <w:p w:rsidR="00D509D4" w:rsidRPr="00D24DAA" w:rsidRDefault="00D509D4" w:rsidP="00D509D4">
      <w:pPr>
        <w:pStyle w:val="western"/>
        <w:shd w:val="clear" w:color="auto" w:fill="FFFFFF"/>
        <w:jc w:val="center"/>
        <w:rPr>
          <w:rFonts w:ascii="Arial" w:hAnsi="Arial" w:cs="Arial"/>
          <w:color w:val="auto"/>
          <w:sz w:val="22"/>
          <w:szCs w:val="22"/>
        </w:rPr>
      </w:pPr>
      <w:r w:rsidRPr="00D24DAA">
        <w:rPr>
          <w:rFonts w:ascii="Arial" w:hAnsi="Arial" w:cs="Arial"/>
          <w:color w:val="auto"/>
          <w:sz w:val="22"/>
          <w:szCs w:val="22"/>
        </w:rPr>
        <w:t>«Αρθρο 2</w:t>
      </w:r>
    </w:p>
    <w:p w:rsidR="00D509D4" w:rsidRPr="00D24DAA" w:rsidRDefault="00D509D4" w:rsidP="00D509D4">
      <w:pPr>
        <w:pStyle w:val="western"/>
        <w:shd w:val="clear" w:color="auto" w:fill="FFFFFF"/>
        <w:jc w:val="center"/>
        <w:rPr>
          <w:rFonts w:ascii="Arial" w:hAnsi="Arial" w:cs="Arial"/>
          <w:color w:val="auto"/>
          <w:sz w:val="22"/>
          <w:szCs w:val="22"/>
        </w:rPr>
      </w:pPr>
      <w:r w:rsidRPr="00D24DAA">
        <w:rPr>
          <w:rFonts w:ascii="Arial" w:hAnsi="Arial" w:cs="Arial"/>
          <w:color w:val="auto"/>
          <w:sz w:val="22"/>
          <w:szCs w:val="22"/>
        </w:rPr>
        <w:t>Υπαγωγή Διευθύνσεων στη Γενική Διεύθυνση Μεταφορών και Οδικής Ασφάλειας</w:t>
      </w:r>
    </w:p>
    <w:p w:rsidR="00D509D4" w:rsidRPr="00D24DAA" w:rsidRDefault="00D509D4" w:rsidP="00D509D4">
      <w:pPr>
        <w:pStyle w:val="western"/>
        <w:shd w:val="clear" w:color="auto" w:fill="FFFFFF"/>
        <w:jc w:val="center"/>
        <w:rPr>
          <w:rFonts w:ascii="Arial" w:hAnsi="Arial" w:cs="Arial"/>
          <w:color w:val="auto"/>
          <w:sz w:val="22"/>
          <w:szCs w:val="22"/>
        </w:rPr>
      </w:pP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Στη Γενική Διεύθυνση Μεταφορών και Οδικής Ασφάλειας του άρθρου 7 του πδ 293/99 υπάγονται και οι ακόλουθες οργανικές μονάδες: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α. Διεύθυνση Οδικής Ασφάλειας  και Τεχνικού Ελέγχου Οχημάτων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β. Διεύθυνση Τεχνολογίας Οχημάτων.»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3. Οι παράγραφοι 3, 4 και 5 του άρθρου 2 του ν. 3897/10  αντικαθίστανται ως εξής: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3. Η συγκρότηση και οι αρμοδιότητες των Διευθύνσεων Οδικής Ασφάλειας  και Τεχνικού Ελέγχου Οχημάτων και της Διεύθυνσης Τεχνολογίας Οχημάτων έχουν ως εξής: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(α) Η Διεύθυνση Οδικής Ασφάλειας  και Τεχνικού Ελέγχου Οχημάτων συγκροτείται από τα ακόλουθα τμήματα:</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xml:space="preserve">α) Τμήμα Οδικής Ασφάλειας και Συντονισμού </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xml:space="preserve">β) Τμήμα Αδειών Οδήγησης και Κανόνων Κυκλοφορίας </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xml:space="preserve">γ) Τμήμα Τεχνικού Ελέγχου Οχημάτων </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xml:space="preserve">δ) Τμήμα Τεχνικής Υποστήριξης και Εποπτείας ΚΤΕΟ </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xml:space="preserve">ε) Τμήμα Ειδικών Ελέγχων. </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Οι αρμοδιότητες κάθε τμήματος είναι οι εξής: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Α) ΤΜΗΜΑ ΟΔΙΚΗΣ ΑΣΦΑΛΕΙΑΣ ΚΑΙ ΣΥΝΤΟΝΙΣΜΟΥ</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lastRenderedPageBreak/>
        <w:t>- Η κατάρτιση και παρακολούθηση της εφαρμογής του στρατηγικού σχεδιασμού για τη βελτίωση της οδικής ασφάλειας μέσα από σχετικά προγράμματα και δράσεις.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θέσπιση περιοριστικών μέτρων για την κυκλοφορία βαρέων οχημάτων Οδικών Εμπορευματικών Μεταφορών σε τμήματα του Εθνικού Οδικού Δικτύου.</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θέσπιση μέτρων για την ασφαλή κυκλοφορία των βαρέων οχημάτων Οδικών Εμπορευματικών Μεταφορών στις σήραγγες που καλύπτονται από την κοινοτική Οδηγία 2004/54/ΕΚ όπως έχει ενσωματωθεί στην ελληνική νομοθεσία με το π.δ. 230/2007 (ΦΕΚ 264 Α΄).</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μελέτη, παρακολούθηση και αξιολόγηση στοιχείων και δεικτών σχετικών με τα οδικά ατυχήματα, τα αίτια αυτών, καθώς και τα αποτελέσματα και τις επιπτώσεις αυτών στην ποιότητα ζωής και την εθνική οικονομία και η συνεργασία με τις ελληνικές δημόσιες αρχές που διατηρούν πρωτογενή στοιχεία οδικών ατυχημάτων.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Πιστοποίηση Πραγματογνωμόνων Οδικών Τροχαίων Ατυχημάτων.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έκδοση ετήσιων αναφορών με γενικά και ειδικά στοιχεία και αναλύσεις για την οδική ασφάλεια στην Ελλάδα.</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συνεργασία και παρακολούθηση σε ευρωπαϊκό, διεθνές και διακρατικό επίπεδο στον τομέα της μεθοδολογίας και τήρησης στατιστικών στοιχείων, η παροχή αντίστοιχων πληροφοριών και η εκπροσώπηση του Υπουργείου στους αντίστοιχους διεθνείς οργανισμούς.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παροχή πληροφόρησης σε φορείς, υπηρεσίες και πολίτες στην Ελλάδα και στο εξωτερικό, σχετικά με το κανονιστικό πλαίσιο που διέπει τον τομέα της οδικής ασφάλειας.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συνεργασία με τις ελληνικές δημόσιες αρχές που ασκούν άμεσα ή έμμεσα ρυθμιστική αρμοδιότητα στον τομέα της οδικής ασφάλειας.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οργάνωση εκστρατειών ενημέρωσης και προβολής για θέματα οδικής ασφάλειας, η εφαρμογή προγραμμάτων οδικής ασφάλειας προς κοινωνικές και επαγγελματικές ομάδες πληθυσμού, καθώς και η συνεργασία με κρατικούς φορείς, την τοπική αυτοδιοίκηση, κοινωνικούς φορείς και μη κυβερνητικές οργανώσεις και ινστιτούτα για τη διάδοση και εμπέδωση της οδικής ασφάλειας.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εποπτεία των πάρκων κυκλοφοριακής αγωγής.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συνεργασία σε ευρωπαϊκό, διεθνές και διακρατικό επίπεδο στον τομέα της οδικής ασφάλειας, η παροχή πληροφοριών και η εκπροσώπηση του Υπουργείου στους αντίστοιχους οργανισμούς.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Ο συντονισμός και η παρακολούθηση των προτεινόμενων, στο πλαίσιο του Στρατηγικού Προγράμματος επί μέρους δράσεων, καθώς και η υποστήριξη των περιφερειακών υπηρεσιών μεταφορών που θα αναλάβουν την υλοποίησή τους.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Οι επί μέρους δράσεις είναι οι εξής: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Οριστικοποίηση των δράσεων οδικής ασφάλειας που θα εντάσσονται στο ετήσιο Πρόγραμμα του Υπουργείου.</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lastRenderedPageBreak/>
        <w:t>• Συντονισμός (οικονομικός, διοικητικός, τεχνικός) των δράσεων οδικής ασφάλειας του Προγράμματος.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Συνεργασία με τη Διυπουργική Επιτροπή και ειδικότερα τη Γραμματεία Υποστήριξής της, καθώς και το Εθνικό Συμβούλιο Οδικής Ασφάλειας (Ε.Σ.Ο.Α.).</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Συνεργασία με τα άλλα εμπλεκόμενα με την οδική ασφάλεια Υπουργεία, υπηρεσίες και φορείς, αφού μια σειρά από δράσεις του Υπουργείου απαιτούν τη συνδυασμένη προσπάθεια με άλλους φορείς.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Συνεργασία με τους φορείς οδικής ασφάλειας των άλλων ευρωπαϊκών κρατών για την αξιοποίηση της σχετικής υπάρχουσας εμπειρίας.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Παρακολούθηση της εφαρμογής των δράσεων του Προγράμματος.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Εκπόνηση τακτικών μελετών (ανά έτος) για την αξιολόγηση της αποτελεσματικότητας των δράσεων, καθώς και τον επανακαθορισμό των επί μέρους μέτρων που θα προταθούν για έγκριση στη Διυπουργική Επιτροπή.</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Β) ΤΜΗΜΑ ΑΔΕΙΩΝ ΟΔΗΓΗΣΗΣ ΚΑΙ ΚΑΝΟΝΩΝ ΚΥΚΛΟΦΟΡΙΑΣ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επεξεργασία και επικαιροποίηση του βασικού κανονιστικού πλαισίου οδικής κυκλοφορίας (Κώδικα Οδικής Κυκλοφορίας) και η παρακολούθηση και αξιολόγηση της εφαρμογής του και των αποτελεσμάτων του.</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αποτελεσματική, σύγχρονη και με διαφάνεια άσκηση της ρυθμιστικής αρμοδιότητας του κράτους στον τομέα της έκδοσης αδειών οδήγησης υποψήφιων οδηγών και οδηγών.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αποτελεσματική και με διαφάνεια άσκηση της ρυθμιστικής αρμοδιότητας του κράτους στον τομέα εκπαίδευσης των υποψήφιων οδηγών και οδηγών.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επεξεργασία του σχετικού κανονιστικού πλαισίου σε ό,τι αφορά:</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στις διαδικασίες χορήγησης και ανανέωσης των αδειών οδήγησης, το περιεχόμενο και τις διαδικασίες ιατρικής εξέτασης και επανεξέτασης των υποψήφιων οδηγών και οδηγών κ.λπ.,</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στην εκπαίδευση και πιστοποίηση προσόντων υποψήφιων οδηγών και οδηγών, το περιεχόμενο και τις διαδικασίες θεωρητικής και πρακτικής εξέτασης και επανεξέτασης των υποψήφιων οδηγών και οδηγών για την απόκτηση της άδειας οδήγησης,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στους εκπαιδευτές υποψήφιων οδηγών και οδηγών.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Ο προσδιορισμός των υπέρ του Δημοσίου ανταποδοτικών τελών που αφορούν στη χορήγηση και ανανέωση αδειών οδήγησης.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θέσπιση διοικητικών ποινών σε περιπτώσεις μη συμμόρφωσης προς το ισχύον κανονιστικό πλαίσιο.</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υποστήριξη με εγκυκλίους, πληροφόρηση και εκπαίδευση των αρμόδιων περιφερειακών υπηρεσιών μεταφορών για την ορθή και αποτελεσματική εφαρμογή του ισχύοντος κανονιστικού πλαισίου.</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lastRenderedPageBreak/>
        <w:t>- Η παρακολούθηση και αξιολόγηση της εφαρμογής του ισχύοντος κανονιστικού πλαισίου για τις άδειες οδήγησης από τις αρμόδιες περιφερειακές υπηρεσίες μεταφορών.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συλλογή στοιχείων σχετικά με τις άδειες οδήγησης, τους εκπαιδευτές υποψήφιων οδηγών και τη χορήγηση αδειών σε αυτούς.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νομοθετική υποστήριξη για την οργάνωση και αποτελεσματική λειτουργία του Συστήματος Ελέγχου Συμπεριφοράς Οδηγών (ΣΕΣΟ).</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συνεργασία με τις ελληνικές δημόσιες αρχές που ασκούν άμεσα ή έμμεσα ρυθμιστική αρμοδιότητα και τις αντίστοιχες επαγγελματικές οργανώσεις και η εκπροσώπηση του Υπουργείου στις αντίστοιχες διμερείς ή πολυμερείς σχέσεις και συλλογικά όργανα.</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συνεργασία και παρακολούθηση των εξελίξεων στους τομείς της έκδοσης αδειών οδήγησης υποψήφιων οδηγών και οδηγών, της εκπαίδευσης, πιστοποίησης προσόντων οδηγών και παροχής υπηρεσιών εκπαίδευσης σε ευρωπαϊκό, διεθνές και διακρατικό επίπεδο, η παροχή πληροφοριών και η εκπροσώπηση του Υπουργείου στους αντίστοιχους διεθνείς οργανισμούς, η διεξαγωγή διαπραγματεύσεων και η επεξεργασία συμφωνιών.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επεξεργασία κανονιστικού πλαισίου, ο ορισμός της ύλης, η έκδοση εγχειριδίων και η σύνταξη ερωτηματολογίων και θεμάτων για τις εξετάσεις των υποψήφιων οδηγών και οδηγών για την απόκτηση της άδειας οδήγησης.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xml:space="preserve">- Η παρακολούθηση και αξιολόγηση της εφαρμογής του ισχύοντος κανονιστικού πλαισίου για την οδική κυκλοφορία από τις αρμόδιες, κατά περιφερειακή ενότητα, υπηρεσίες μεταφορών </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Γ) ΤΜΗΜΑ ΤΕΧΝΙΚΟΥ ΕΛΕΓΧΟΥ ΟΧΗΜΑΤΩΝ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προαγωγή ενός αποτελεσματικού συστήματος υπηρεσιών τεχνικού ελέγχου οχημάτων σύμφωνα με σύγχρονα πρότυπα και μεθόδους τεχνικού ελέγχου με τακτικούς και έκτακτους ελέγχους από αρμόδιους φορείς.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αποτελεσματική και με διαφάνεια άσκηση της σχετικής ρυθμιστικής αρμοδιότητας του κράτους και ειδικότερα:</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τεκμηρίωση και παρακολούθηση των εξελίξεων στον τομέα του τεχνικού ελέγχου οχημάτων στο ελληνικό, το ευρωπαϊκό και το διεθνές περιβάλλον και η επεξεργασία πολιτικής και μέτρων για τη βελτίωση του τεχνικού ελέγχου και την άσκηση της σχετικής ρυθμιστικής αρμοδιότητας του κράτους.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συνεργασία σε ευρωπαϊκό, διεθνές και διακρατικό επίπεδο για τα θέματα τεχνικού ελέγχου, η παροχή πληροφοριών και στοιχείων και η εκπροσώπηση του Υπουργείου στους αντίστοιχους οργανισμούς, η διεξαγωγή διαπραγματεύσεων και η επεξεργασία συμφωνιών σε ευρωπαϊκό, διεθνές και διακρατικό επίπεδο.</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συνεργασία με τις ελληνικές δημόσιες αρχές που ασκούν άμεση ή έμμεση ρυθμιστική αρμοδιότητα στον τομέα και η εκπροσώπηση του Υπουργείου στις αντίστοιχες διμερείς ή πολυμερείς σχέσεις και συλλογικά όργανα.</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lastRenderedPageBreak/>
        <w:t>• Η επεξεργασία του κανονιστικού πλαισίου άσκησης της ρυθμιστικής αρμοδιότητας του κράτους στον τομέα του τεχνικού ελέγχου.</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κατάρτιση προδιαγραφών οδηγιών καλής λειτουργίας και αντίστοιχων κανονιστικών ρυθμίσεων για τους φορείς που παρέχουν υπηρεσίες τεχνικού ελέγχου σε ό,τι αφορά τη συχνότητα των ελέγχων, την ποιότητα των παρεχόμενων υπηρεσιών, τη διαφάνεια, την τεχνική επάρκεια και την πιστή εφαρμογή του ισχύοντος κανονιστικού πλαισίου, την οργάνωση και στελέχωση και το κόστος παροχής των υπηρεσιών τεχνικού ελέγχου.</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Ο προγραμματισμός των τεχνικών ελέγχων οχημάτων για όλες τις κατηγορίες οχημάτων και η πληροφόρηση των υπόχρεων σε τεχνικούς ελέγχους οχημάτων.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υποστήριξη με εγκυκλίους, πληροφόρηση και παροχή συμβουλευτικών υπηρεσιών όλων των δημόσιων αρχών που ασκούν εκτελεστικές αρμοδιότητες στον τομέα της τεχνικής πιστοποίησης και του τεχνικού ελέγχου των οχημάτων των κατηγοριών αυτών και ιδιαίτερα των υπηρεσιών των Περιφερειακών Ενοτήτων για την ορθή και αποτελεσματική άσκηση των αρμοδιοτήτων τους, καθώς και η ενημέρωση των ενδιαφερόμενων φορέων (επαγγελματικών οργανώσεων και λοιπών χρηστών υπηρεσιών) σχετικά με την πολιτική, το κανονιστικό πλαίσιο και τις δραστηριότητες του Υπουργείου στον τομέα αρμοδιότητας του Τμήματος.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Δ) ΤΜΗΜΑ ΤΕΧΝΙΚΗΣ ΥΠΟΣΤΗΡΙΞΗΣ ΚΑΙ ΕΠΟΠΤΕΙΑΣ ΚΤΕΟ</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εποπτεία και ο έλεγχος των Δημόσιων και Ιδιωτικών Κέντρων Τεχνικού Ελέγχου Οχημάτων.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λειτουργία και η εποπτεία των κινητών ΚΤΕΟ και των κινητών μονάδων ελέγχου καυσαερίων.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οργάνωση, η γενική εποπτεία και έλεγχος του συστήματος της Κάρτας Ελέγχου Καυσαερίων (ΚΕΚ) και της Κάρτας Ελέγχου Θορύβου (ΚΕΘ).</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συγκέντρωση και επεξεργασία στατιστικών στοιχείων για τους ελέγχους που διενεργούνται από τα Μικτά Κλιμάκια Ελέγχου, καθώς και η αποστολή αυτών στην Ευρωπαϊκή Ένωση.</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τήρηση και επεξεργασία στατιστικών στοιχείων που παρέχονται από τη Διεύθυνση Ηλεκτρονικής Διακυβέρνησης, για τη λειτουργία των Δημόσιων και Ιδιωτικών Κέντρων Τεχνικού Ελέγχου Οχημάτων και του συστήματος της Κάρτας Ελέγχου Καυσαερίων και της Κάρτας Ελέγχου Θορύβου (ΚΕΘ).</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αποτελεσματική τεχνική υποστήριξη των φορέων που ασκούν τεχνικούς ελέγχους οχημάτων, όπως Δημόσια ΚΤΕΟ, Μικτά Κλιμάκια Ελέγχου, Εργαστήριο Ανάλυσης Καυσαερίων, Κινητά ΚΤΕΟ, Κινητές Μονάδες Ελέγχου Καυσαερίων.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πιστοποίηση των ελεγκτών Δημόσιων και Ιδιωτικών ΚΤΕΟ.</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υποστήριξη των φορέων που ασκούν τεχνικούς ελέγχους για τη βελτίωση των δεξιοτήτων του προσωπικού τεχνικού ελέγχου με ενημέρωση και κατάρτιση, καθώς και με συμβουλευτική υποστήριξη για την ορθή και αξιόπιστη λειτουργία και συντήρηση του εξοπλισμού και των εγκαταστάσεων τεχνικού ελέγχου.</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lastRenderedPageBreak/>
        <w:t>- Η μέριμνα και εισήγηση για την κάλυψη αναγκών του τεχνικού ελέγχου οχημάτων σε εξοπλισμό, ανταλλακτικά και αναλώσιμα υλικά των Δημόσιων ΚΤΕΟ.</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κατάρτιση ετήσιου προγράμματος αναγκών, προϋπολογισμού και προγράμματος προμηθειών σε συνεργασία με τη Διεύθυνση Οικονομικών Υπηρεσιών.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διαχείριση των αντίστοιχων αποθηκών του Υπουργείου.</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χορήγηση αδειών ίδρυσης και λειτουργίας Ιδιωτικών Κέντρων Τεχνικού Ελέγχου Οχημάτων (ΙΚΤΕΟ) μέχρι τη σύσταση και λειτουργία σε όλες τις περιφέρειες αρμόδιων προς τούτο υπηρεσιών.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χορήγηση αδειών ίδρυσης και λειτουργίας Ιδιωτικών Κέντρων Τεχνικού Ελέγχου Μοτοσικλετών μέχρι τη σύσταση και λειτουργία σε όλες τις περιφέρειες αρμόδιων προς τούτο υπηρεσιών.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ανάκληση αδειών ίδρυσης και λειτουργίας Ιδιωτικών Κέντρων Τεχνικού Ελέγχου Οχημάτων και Μοτοσικλετών μέχρι τη σύσταση και λειτουργία σε όλες τις περιφέρειες αρμόδιων προς τούτο υπηρεσιών.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Ε) ΤΜΗΜΑ ΕΙΔΙΚΩΝ ΕΛΕΓΧΩΝ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διενέργεια δοκιμών καυσαερίων σύμφωνα με τις οδηγίες της Ε.Ε., τους διεθνείς κανονισμούς και τη νομοθεσία.</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συμμετοχή στις διεθνείς οργανώσεις για θέματα ελέγχου καυσαερίων και ειδικότερα:</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παρακολούθηση της διεθνούς πρακτικής και ιδίως των χωρών της Ε.Ε. σε θέματα δοκιμών καυσαερίων και η προσαρμογή της Ελληνικής νομοθεσίας και πρακτικής.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συνεχής ενημέρωση στις προδιαγραφές και μεθόδους που εφαρμόζουν άλλα κράτη και διεθνείς οργανισμοί, σχετικά με τον έλεγχο καυσαερίων.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μέριμνα για τη λειτουργία του ειδικού Εργαστηρίου Καυσαερίων (στο Ελληνικό) και τη διενέργεια δοκιμών σύμφωνα με τις οδηγίες της Ε.Ε..</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μέριμνα, σε συνεργασία με τις αρμόδιες υπηρεσίες, για την εκπαίδευση και μετεκπαίδευση του προσωπικού του Εργαστηρίου.</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σχεδίαση, σε συνεργασία με τις αρμόδιες υπηρεσίες, έργων απαραίτητων για το συνεχή εκσυγχρονισμό του Εργαστηρίου.</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σύνταξη οδηγιών χρήσης, λειτουργίας και συντήρησης του εξοπλισμού, καθώς και τήρησης αρχείων και γενικότερα η εφαρμογή οποιασδήποτε διαδικασίας ή απαίτησης που προκύπτει από τις σχετικές οδηγίες της Ευρωπαϊκής Ένωσης, τη διαδικασία διαπίστευσης του Εργαστηρίου ή το εγχειρίδιο ποιότητας.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μέριμνα, σε συνεργασία με τις αρμόδιες υπηρεσίες, για την απαραίτητη συντήρηση, ρύθμιση και διακρίβωση του εξοπλισμού του Εργαστηρίου σύμφωνα με τις οδηγίες των κατασκευαστών, τις οδηγίες της Ευρωπαϊκής Ένωσης και τα διεθνή πρότυπα.</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lastRenderedPageBreak/>
        <w:t>- Η μέριμνα για τη συνεχή παρακαταθήκη αναλωσίμων και ανταλλακτικών του Εργαστηρίου.</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Ο προγραμματισμός των διενεργούμενων από το Εργαστήριο δοκιμών και ελέγχων.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πραγματοποίηση ελέγχων που άπτονται σε θέματα προδιαγραφών Οδηγιών ή Κανονισμών της Ε.Ε. ή Κανονισμών της Οικονομικής Επιτροπής του Ο.Η.Ε., για την Ευρώπη και να εκδίδει αντίστοιχα πιστοποιητικά ή βεβαιώσεις για την ταξινόμηση ή την έγκριση τύπου οχημάτων, συστημάτων, κατασκευαστικών στοιχείων ή χωριστών τεχνικών μονάδων.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παρακολούθηση των εξελίξεων στο θέμα της προστασίας του περιβάλλοντος από τα καυσαέρια και το θόρυβο των αυτοκινήτων και μοτοσικλετών, η μελέτη και η εισήγηση για τη λήψη των αναγκαίων μέτρων για τη μείωση των περιβαλλοντικών επιπτώσεων στις μεταφορές σε εθνικό επίπεδο, σε συνεργασία με τις αρμόδιες διευθύνσεις και φορείς του Υπουργείου.</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xml:space="preserve"> (β) Η Διεύθυνση Τεχνολογίας Οχημάτων συγκροτείται από τα ακόλουθα τμήματα:</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α. Τμήμα Τεχνολογίας Οχημάτων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β. Τμήμα Εγκρίσεων Τύπου Οχημάτων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γ. Τμήμα Εγκαταστάσεων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δ. Τμήμα Προδιαγραφών και Ελέγχου Μεταφορών Επικίνδυνων Εμπορευμάτων και Ευπαθών Τροφίμων.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Οι αρμοδιότητες κάθε τμήματος είναι οι εξής: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Α) ΤΜΗΜΑ ΤΕΧΝΟΛΟΓΙΑΣ ΟΧΗΜΑΤΩΝ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ασφάλεια στις οδικές μεταφορές με την ανάπτυξη και εφαρμογή σύγχρονων προτύπων και κανονισμών τεχνικής πιστοποίησης για τα αυτοκίνητα οχήματα.</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άσκηση της ρυθμιστικής αρμοδιότητας του κράτους σε ό,τι αφορά τα αυτοκίνητα οχήματα όλων των κατηγοριών.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τεκμηρίωση και παρακολούθηση των εξελίξεων στον τομέα της τεχνικής πιστοποίησης στο ελληνικό, ευρωπαϊκό και διεθνές περιβάλλον και η επεξεργασία πολιτικής και μέτρων για την ανάπτυξη της τεχνικής πιστοποίησης και την άσκηση της σχετικής ρυθμιστικής αρμοδιότητας του κράτους στον τομέα.</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συνεργασία σε ευρωπαϊκό, διεθνές και διακρατικό επίπεδο στον τομέα της τεχνικής πιστοποίησης, η παροχή πληροφοριών και η εκπροσώπηση του Υπουργείου στους αντίστοιχους οργανισμούς, η διεξαγωγή διαπραγματεύσεων και η επεξεργασία συμφωνιών σε ευρωπαϊκό, διεθνές και διακρατικό επίπεδο.</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συνεργασία με τις ελληνικές δημόσιες αρχές που ασκούν άμεσα ή έμμεσα ρυθμιστική αρμοδιότητα στον τομέα της πιστοποίησης και τις αντίστοιχες επαγγελματικές οργανώσεις και η εκπροσώπηση του Υπουργείου στις αντίστοιχες διμερείς ή πολυμερείς σχέσεις και συλλογικά όργανα.</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lastRenderedPageBreak/>
        <w:t>- Η επεξεργασία του κανονιστικού πλαισίου άσκησης της ρυθμιστικής αρμοδιότητας του κράτους στον τομέα της τεχνικής πιστοποίησης.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παρακολούθηση και αξιολόγηση της εφαρμογής του ισχύοντος κανονιστικού πλαισίου από τις υπηρεσίες του Υπουργείου και τις άλλες δημόσιες αρχές και της συμμόρφωσης όλων των εμπλεκόμενων στον τομέα τεχνικών πιστοποίησης προς το ισχύον κανονιστικό πλαίσιο.- Η επεξεργασία και κατάρτιση των κανονισμών για τον έλεγχο τεχνικών χαρακτηριστικών από τις αρμόδιες υπηρεσίες των Περιφερειακών Ενοτήτων σε ό,τι αφορά την κατασκευή, επισκευή και συναρμολόγηση αυτοκινήτων οχημάτων και εξαρτημάτων και τον έλεγχο των τεχνικών χαρακτηριστικών των αυτοκινήτων οχημάτων για τη χορήγηση αδειών κυκλοφορίας.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κατάρτιση τεχνικών προδιαγραφών για τις πινακίδες κυκλοφορίας αυτοκινήτων οχημάτων.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τεκμηρίωση, επεξεργασία και αξιολόγηση των τεχνικών χαρακτηριστικών των αυτοκινήτων οχημάτων που κυκλοφορούν στη χώρα και η τήρηση μητρώου κατά εργοστάσιο κατασκευής και τύπο οχήματος.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υποστήριξη με εγκυκλίους, η πληροφόρηση και η παροχή συμβουλευτικών υπηρεσιών σε όλες τις δημόσιες αρχές που ασκούν εκτελεστικές αρμοδιότητες στον τομέα τεχνικής πιστοποίησης και ιδιαίτερα στις υπηρεσίες των Περιφερειακών Ενοτήτων για την ορθή και αποτελεσματική άσκηση των αρμοδιοτήτων τους, καθώς και η ενημέρωση των ενδιαφερόμενων φορέων (επαγγελματικών, συνδικαλιστικών οργανώσεων και λοιπών χρηστών υπηρεσιών) σχετικά με την πολιτική, το κανονιστικό πλαίσιο και τις δραστηριότητες του Υπουργείου στον τομέα αρμοδιότητας του Τμήματος.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Β) ΤΜΗΜΑ ΕΓΚΡΙΣΕΩΝ ΤΥΠΟΥ ΟΧΗΜΑΤΩΝ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παροχή υπηρεσιών έγκρισης τύπου αυτοκινήτων οχημάτων όλων των κατηγοριών, και των ρυμουλκουμένων τους, συμπεριλαμβανομένων των οχημάτων ειδικής χρήσης, όπως αυτά ορίζονται στον Κ.Ο.Κ., τεχνικών ολοτήτων και των εξαρτημάτων αυτών και ειδικότερα:</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επεξεργασία του κανονιστικού πλαισίου και η οργάνωση των διαδικασιών παροχής εγκρίσεων τύπου αυτοκινήτων σε συνεργασία με το Τμήμα Τεχνολογίας Οχημάτων.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συγκέντρωση και ταξινόμηση τεχνικών στοιχείων σχετικών με την έγκριση τύπου οχημάτων και η τήρηση του μητρώου εγκρίσεων.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έκδοση ετήσιων αναφορών με επεξεργασμένα στοιχεία για τις εκπομπές διοξειδίου του άνθρακα (CO2) καινούργιων επιβατικών αυτοκινήτων και η υποβολή τους στα αρμόδια ευρωπαϊκά όργανα.</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Γ) ΤΜΗΜΑ ΕΓΚΑΤΑΣΤΑΣΕΩΝ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προαγωγή της ασφάλειας στις οδικές μεταφορές με την ανάπτυξη και εφαρμογή σύγχρονων προτύπων και κανονισμών εγκαταστάσεων εξυπηρέτησης οχημάτων.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lastRenderedPageBreak/>
        <w:t>- Η άσκηση της ρυθμιστικής αρμοδιότητας του κράτους σε ό,τι αφορά τα συνεργεία επισκευής αυτοκινήτων οχημάτων, τους σταθμούς διάθεσης καυσίμων και παροχής συναφών υπηρεσιών και τα συναφή επαγγέλματα.</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τεκμηρίωση και παρακολούθηση των εξελίξεων στον τομέα των εγκαταστάσεων εξυπηρέτησης οχημάτων στο ελληνικό, ευρωπαϊκό και διεθνές περιβάλλον και η επεξεργασία πολιτικής και μέτρων σε ό,τι αφορά τις εγκαταστάσεις εξυπηρέτησης οχημάτων και την άσκηση της σχετικής ρυθμιστικής αρμοδιότητας του κράτους στον τομέα.</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συνεργασία σε ευρωπαϊκό, διεθνές και διακρατικό επίπεδο στον τομέα των εγκαταστάσεων εξυπηρέτησης οχημάτων, η παροχή πληροφοριών και η εκπροσώπηση του Υπουργείου στους αντίστοιχους οργανισμούς, η διεξαγωγή διαπραγματεύσεων και η επεξεργασία συμφωνιών σε ευρωπαϊκό, διεθνές και διακρατικό επίπεδο.</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συνεργασία με τις ελληνικές δημόσιες αρχές που ασκούν άμεσα ή έμμεσα ρυθμιστική αρμοδιότητα στον τομέα των εγκαταστάσεων εξυπηρέτησης οχημάτων και τις αντίστοιχες επαγγελματικές οργανώσεις και η εκπροσώπηση του Υπουργείου στις αντίστοιχες διμερείς ή πολυμερείς σχέσεις και συλλογικά όργανα.</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επεξεργασία του κανονιστικού πλαισίου άσκησης της ρυθμιστικής αρμοδιότητας του κράτους στον τομέα των εγκαταστάσεων εξυπηρέτησης οχημάτων.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παρακολούθηση και αξιολόγηση της εφαρμογής του ισχύοντος κανονιστικού πλαισίου από τις υπηρεσίες του Υπουργείου και τις άλλες δημόσιες αρχές και της συμμόρφωσης προς το ισχύον κανονιστικό πλαίσιο όλων των εμπλεκομένων στον τομέα των εγκαταστάσεων εξυπηρέτησης οχημάτων.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τεκμηρίωση, επεξεργασία και αξιολόγηση των σχετικών με τον αριθμό, τη δυναμικότητα και τη χωροταξική κατανομή των εγκαταστάσεων εξυπηρέτησης αυτοκινήτων οχημάτων στοιχείων.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τεκμηρίωση, επεξεργασία και αξιολόγηση των σχετικών με τα συναφή επαγγέλματα προς τις εγκαταστάσεις εξυπηρέτησης αυτοκινήτων οχημάτων στοιχείων.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υποστήριξη με εγκυκλίους, πληροφόρηση και παροχή συμβουλευτικών υπηρεσιών όλων τις δημόσιων αρχών που ασκούν εκτελεστικές αρμοδιότητες στον τομέα των εγκαταστάσεων εξυπηρέτησης οχημάτων και ιδιαίτερα των υπηρεσιών των Περιφερειακών Ενοτήτων για την ορθή και αποτελεσματική άσκηση των αρμοδιοτήτων τους.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Δ) ΤΜΗΜΑ ΠΡΟΔΙΑΓΡΑΦΩΝ ΚΑΙ ΕΛΕΓΧΟΥ ΜΕΤΑΦΟΡΩΝ ΕΠΙΚΙΝΔΥΝΩΝ ΕΜΠΟΡΕΥΜΑΤΩΝ ΚΑΙ ΕΥΠΑΘΩΝ ΤΡΟΦΙΜΩΝ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τεκμηρίωση και παρακολούθηση των εξελίξεων στο ελληνικό, ευρωπαϊκό και διεθνές περιβάλλον, η επεξεργασία πολιτικής και μέτρων και η άσκηση της σχετικής ρυθμιστικής αρμοδιότητας του κράτους στον τομέα της τεχνικής πιστοποίησης των οχημάτων μεταφοράς επικίνδυνων εμπορευμάτων και ευπαθών τροφίμων.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xml:space="preserve">- Η συνεργασία σε ελληνικό, ευρωπαϊκό και διεθνές επίπεδο, η παροχή πληροφοριών και η εκπροσώπηση του Υπουργείου στους αντίστοιχους </w:t>
      </w:r>
      <w:r w:rsidRPr="00D24DAA">
        <w:rPr>
          <w:rFonts w:ascii="Arial" w:hAnsi="Arial" w:cs="Arial"/>
          <w:color w:val="auto"/>
          <w:sz w:val="22"/>
          <w:szCs w:val="22"/>
        </w:rPr>
        <w:lastRenderedPageBreak/>
        <w:t>οργανισμούς, η διεξαγωγή διαπραγματεύσεων και η επεξεργασία συμφωνιών σε ευρωπαϊκό, διεθνές και διακρατικό επίπεδο σε ό,τι αφορά τα οχήματα μεταφοράς επικίνδυνων εμπορευμάτων και ευπαθών τροφίμων.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επεξεργασία του κανονιστικού πλαισίου άσκησης της ρυθμιστικής αρμοδιότητας του κράτους στον τομέα του τεχνικού ελέγχου οχημάτων μεταφοράς επικίνδυνων εμπορευμάτων και ευπαθών τροφίμων.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επεξεργασία και κατάρτιση κανονισμών για τον έλεγχο τεχνικών χαρακτηριστικών από τις αρμόδιες υπηρεσίες των Περιφερειακών Ενοτήτων σε ό,τι αφορά την κατασκευή και τον τεχνικό έλεγχο των οχημάτων των κατηγοριών αυτών.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κατάρτιση προδιαγραφών, οδηγιών καλής λειτουργίας και αντίστοιχων κανονιστικών ρυθμίσεων για τους φορείς που παρέχουν υπηρεσίες έγκρισης τύπου οχημάτων και τεχνικού ελέγχου των οχημάτων αυτών.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τεκμηρίωση, επεξεργασία και αξιολόγηση των τεχνικών χαρακτηριστικών των αυτοκινήτων οχημάτων και των υπερκατασκευών τους, που κυκλοφορούν στη χώρα και διενεργούν μεταφορές επικίνδυνων εμπορευμάτων και ευπαθών τροφίμων, ως και η τήρηση μητρώου, αντίστοιχα.</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συγκέντρωση και επεξεργασία στατιστικών στοιχείων για τους ελέγχους που διενεργούνται στα οδικά οχήματα μεταφοράς επικίνδυνων εμπορευμάτων και ευπαθών τροφίμων.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υποστήριξη με εγκυκλίους, πληροφόρηση και παροχή συμβουλευτικών υπηρεσιών όλων των δημόσιων αρχών που ασκούν εκτελεστικές αρμοδιότητες στον τομέα της τεχνικής πιστοποίησης και του τεχνικού ελέγχου των οχημάτων των κατηγοριών αυτών και ιδιαίτερα των υπηρεσιών των Περιφερειακών Ενοτήτων για την ορθή και αποτελεσματική άσκηση των αρμοδιοτήτων τους, καθώς και η ενημέρωση των ενδιαφερόμενων φορέων (επαγγελματικών οργανώσεων και λοιπών χρηστών υπηρεσιών) σχετικά με την πολιτική, το κανονιστικό πλαίσιο και τις δραστηριότητες του Υπουργείου στον τομέα αρμοδιότητας του Τμήματος.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επεξεργασία κανονιστικού πλαισίου για τους όρους και τις προϋποθέσεις αναγνώρισης των φορέων ελέγχου οχημάτων μεταφοράς επικίνδυνων εμπορευμάτων ADR.</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πιστοποίηση ελεγκτών και πραγματογνωμόνων οχημάτων μεταφοράς επικίνδυνων εμπορευμάτων και ευπαθών τροφίμων, και ο καθορισμός του προγράμματος και της διαδικασίας διεξαγωγής σεμιναρίων πραγματογνωμόνων ADR, καθώς και οι προϋποθέσεις που πρέπει να πληρούν τα άτομα που τα παρακολουθούν για την πιστοποίησή τους.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επεξεργασία κανονιστικού πλαισίου για τους Συμβούλους Ασφάλειας που είναι επιφορτισμένοι με τη μεταφορά επικίνδυνων εμπορευμάτων οδικώς και σιδηροδρομικώς, καθώς και η έγκριση των οργανισμών εκπαίδευσης και εξέτασης των συμβούλων αυτών.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τήρηση μητρώου Συμβούλων Ασφάλειας και επιχειρήσεων που απασχολούν τους συμβούλους αυτούς.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lastRenderedPageBreak/>
        <w:t>- Η παραλαβή εκθέσεων ατυχημάτων από Συμβούλους Ασφάλειας και η σύνταξη αναφορών προς την Ευρωπαϊκή Ένωση, την Οικονομική Επιτροπή για την Ευρώπη του ΟΗΕ και άλλους διεθνείς οργανισμούς.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συνεργασία σε ευρωπαϊκό, διεθνές και διακρατικό επίπεδο σε ό,τι αφορά τους Συμβούλους Ασφάλειας, την παροχή πληροφοριών και την εκπροσώπηση του Υπουργείου στους αντίστοιχους οργανισμούς, καθώς και η συνεργασία με συναρμόδια Υπουργεία και άλλους επαγγελματικούς φορείς.</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επεξεργασία κανονιστικού πλαισίου για την εκπαίδευση, την εξέταση και την εξουσιοδότηση των πραγματογνωμόνων ADR για τις μεταφορές επικίνδυνων εμπορευμάτων και τους εμπειρογνώμονες ATP ευπαθών τροφίμων.</w:t>
      </w:r>
    </w:p>
    <w:p w:rsidR="00D509D4" w:rsidRPr="00D24DAA" w:rsidRDefault="00D509D4" w:rsidP="00D509D4">
      <w:pPr>
        <w:pStyle w:val="western"/>
        <w:shd w:val="clear" w:color="auto" w:fill="FFFFFF"/>
        <w:jc w:val="both"/>
        <w:rPr>
          <w:rFonts w:ascii="Arial" w:hAnsi="Arial" w:cs="Arial"/>
          <w:color w:val="auto"/>
          <w:sz w:val="22"/>
          <w:szCs w:val="22"/>
        </w:rPr>
      </w:pPr>
      <w:r w:rsidRPr="00D24DAA">
        <w:rPr>
          <w:rFonts w:ascii="Arial" w:hAnsi="Arial" w:cs="Arial"/>
          <w:color w:val="auto"/>
          <w:sz w:val="22"/>
          <w:szCs w:val="22"/>
        </w:rPr>
        <w:t>- Η συγκέντρωση και επεξεργασία στατιστικών στοιχείων για τους ελέγχους που διενεργούνται από τα Μικτά Κλιμάκια Ελέγχου σε οχήματα μεταφοράς επικίνδυνων εμπορευμάτων, καθώς και η αποστολή αυτών στην Ευρωπαϊκή Ένωση.»</w:t>
      </w:r>
    </w:p>
    <w:p w:rsidR="00D509D4" w:rsidRPr="00D24DAA" w:rsidRDefault="00D509D4" w:rsidP="00D509D4">
      <w:pPr>
        <w:pStyle w:val="3"/>
        <w:spacing w:line="240" w:lineRule="auto"/>
        <w:jc w:val="center"/>
        <w:rPr>
          <w:rFonts w:ascii="Arial" w:hAnsi="Arial" w:cs="Arial"/>
          <w:sz w:val="22"/>
          <w:szCs w:val="22"/>
        </w:rPr>
      </w:pPr>
      <w:r w:rsidRPr="00D24DAA">
        <w:rPr>
          <w:rFonts w:ascii="Arial" w:hAnsi="Arial" w:cs="Arial"/>
          <w:sz w:val="22"/>
          <w:szCs w:val="22"/>
        </w:rPr>
        <w:t>Αρθρο 226</w:t>
      </w:r>
    </w:p>
    <w:p w:rsidR="00D509D4" w:rsidRPr="00D24DAA" w:rsidRDefault="00D509D4" w:rsidP="00D509D4">
      <w:pPr>
        <w:pStyle w:val="6"/>
        <w:spacing w:line="240" w:lineRule="auto"/>
        <w:rPr>
          <w:b w:val="0"/>
          <w:bCs w:val="0"/>
          <w:sz w:val="22"/>
          <w:szCs w:val="22"/>
        </w:rPr>
      </w:pPr>
      <w:r w:rsidRPr="00D24DAA">
        <w:rPr>
          <w:b w:val="0"/>
          <w:bCs w:val="0"/>
          <w:sz w:val="22"/>
          <w:szCs w:val="22"/>
        </w:rPr>
        <w:t>Τμήμα Οριζόντιων Πολιτικών και Διεθνών Θεμάτων</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both"/>
        <w:rPr>
          <w:rFonts w:ascii="Arial" w:hAnsi="Arial" w:cs="Arial"/>
        </w:rPr>
      </w:pPr>
      <w:r w:rsidRPr="00D24DAA">
        <w:rPr>
          <w:rFonts w:ascii="Arial" w:hAnsi="Arial" w:cs="Arial"/>
        </w:rPr>
        <w:t>1. Το Τμήμα Διεθνών Σχέσεων Τομέα Μεταφορών του άρθρου 12 του πδ 293/99 (Α΄263) συγχωνεύεται με το Τμήμα Διεθνών Σχέσεων Τομέα Επικοινωνιών του άρθρου 29 του πδ 293/99 (Α΄263) και μετονομάζεται σε Τμήμα Οριζόντιων Πολιτικών και Διεθνών Θεμάτων.</w:t>
      </w:r>
    </w:p>
    <w:p w:rsidR="00D509D4" w:rsidRPr="00D24DAA" w:rsidRDefault="00D509D4" w:rsidP="00D509D4">
      <w:pPr>
        <w:spacing w:line="240" w:lineRule="auto"/>
        <w:rPr>
          <w:rFonts w:ascii="Arial" w:hAnsi="Arial" w:cs="Arial"/>
        </w:rPr>
      </w:pPr>
      <w:r w:rsidRPr="00D24DAA">
        <w:rPr>
          <w:rFonts w:ascii="Arial" w:hAnsi="Arial" w:cs="Arial"/>
        </w:rPr>
        <w:t>2. Το άρθρο 12 του πδ 293/99 αντικαθίσταται ως εξής:</w:t>
      </w:r>
    </w:p>
    <w:p w:rsidR="00D509D4" w:rsidRPr="00D24DAA" w:rsidRDefault="00D509D4" w:rsidP="00D509D4">
      <w:pPr>
        <w:spacing w:line="240" w:lineRule="auto"/>
        <w:jc w:val="center"/>
        <w:rPr>
          <w:rFonts w:ascii="Arial" w:hAnsi="Arial" w:cs="Arial"/>
        </w:rPr>
      </w:pPr>
      <w:r w:rsidRPr="00D24DAA">
        <w:rPr>
          <w:rFonts w:ascii="Arial" w:hAnsi="Arial" w:cs="Arial"/>
        </w:rPr>
        <w:t>« Αρθρο 12</w:t>
      </w:r>
    </w:p>
    <w:p w:rsidR="00D509D4" w:rsidRPr="00D24DAA" w:rsidRDefault="00D509D4" w:rsidP="00D509D4">
      <w:pPr>
        <w:spacing w:line="240" w:lineRule="auto"/>
        <w:jc w:val="center"/>
        <w:rPr>
          <w:rFonts w:ascii="Arial" w:hAnsi="Arial" w:cs="Arial"/>
        </w:rPr>
      </w:pPr>
      <w:r w:rsidRPr="00D24DAA">
        <w:rPr>
          <w:rFonts w:ascii="Arial" w:hAnsi="Arial" w:cs="Arial"/>
        </w:rPr>
        <w:t>Τμήμα Οριζόντιων Πολιτικών και Διεθνών Θεμάτων</w:t>
      </w:r>
    </w:p>
    <w:p w:rsidR="00D509D4" w:rsidRPr="00D24DAA" w:rsidRDefault="00D509D4" w:rsidP="00D509D4">
      <w:pPr>
        <w:spacing w:line="240" w:lineRule="auto"/>
        <w:rPr>
          <w:rFonts w:ascii="Arial" w:hAnsi="Arial" w:cs="Arial"/>
        </w:rPr>
      </w:pPr>
      <w:r w:rsidRPr="00D24DAA">
        <w:rPr>
          <w:rFonts w:ascii="Arial" w:hAnsi="Arial" w:cs="Arial"/>
        </w:rPr>
        <w:t>Στην αρμοδιότητα του Τμήματος Οριζόντιων Πολιτικών και Διεθνών Θεμάτων  υπάγονται:</w:t>
      </w:r>
    </w:p>
    <w:p w:rsidR="00D509D4" w:rsidRPr="00D24DAA" w:rsidRDefault="00D509D4" w:rsidP="00D509D4">
      <w:pPr>
        <w:spacing w:line="240" w:lineRule="auto"/>
        <w:jc w:val="both"/>
        <w:rPr>
          <w:rFonts w:ascii="Arial" w:hAnsi="Arial" w:cs="Arial"/>
        </w:rPr>
      </w:pPr>
      <w:r w:rsidRPr="00D24DAA">
        <w:rPr>
          <w:rFonts w:ascii="Arial" w:hAnsi="Arial" w:cs="Arial"/>
        </w:rPr>
        <w:t xml:space="preserve">  - Η ενημέρωση των καθ` ύλην αρμόδιων υπηρεσιών του Υπουργείου και των εποπτευόμενων φορέων του στα θέματα αρμοδιότητας τους, τα οποία αφορούν τις σχέσεις της Ελλάδας με την Ευρωπαϊκή `Ένωση και τους διεθνείς οργανισμούς στον τομέα μεταφορών και επικοινωνιών, καθώς και ο συντονισμός των απαιτούμενων ενεργειών για την παρακολούθηση, το χειρισμό και τη διαμόρφωση των εθνικών θέσεων σε θέματα μεταφορών, τηλεπικοινωνιών και ταχυδρομείων, σε συνεργασία με τις καθ` ύλην αρμόδιες υπηρεσίες. </w:t>
      </w:r>
    </w:p>
    <w:p w:rsidR="00D509D4" w:rsidRPr="00D24DAA" w:rsidRDefault="00D509D4" w:rsidP="00D509D4">
      <w:pPr>
        <w:spacing w:line="240" w:lineRule="auto"/>
        <w:jc w:val="both"/>
        <w:rPr>
          <w:rFonts w:ascii="Arial" w:hAnsi="Arial" w:cs="Arial"/>
        </w:rPr>
      </w:pPr>
    </w:p>
    <w:p w:rsidR="00D509D4" w:rsidRPr="00D24DAA" w:rsidRDefault="00D509D4" w:rsidP="00D509D4">
      <w:pPr>
        <w:pStyle w:val="a9"/>
        <w:spacing w:line="240" w:lineRule="auto"/>
        <w:rPr>
          <w:rFonts w:ascii="Arial" w:hAnsi="Arial" w:cs="Arial"/>
        </w:rPr>
      </w:pPr>
      <w:r w:rsidRPr="00D24DAA">
        <w:rPr>
          <w:rFonts w:ascii="Arial" w:hAnsi="Arial" w:cs="Arial"/>
        </w:rPr>
        <w:t xml:space="preserve">  - Η παρακολούθηση, ο χειρισμός και η συμμετοχή σε συναντήσεις στο εξωτερικό για τα θέματα μεταφορών, τηλεπικοινωνιών και ταχυδρομείων στο πλαίσιο της Ευρωπαϊκής `Ένωσης, της Ευρωπαϊκής Διάσκεψης  των αρμόδιων Υπουργών, της Οικονομικής Επιτροπής για την Ευρώπη του Οργανισμού Ηνωμένων Εθνών, της Ευρωπαϊκής Διάσκεψης Τηλεπικοινωνιών και Ταχυδρομείων, της Διεθνούς Διάσκεψης Τηλεπικοινωνιών, της Οικονομικής Συνεργασίας Ευξείνου Πόντου και σε διάφορες άλλες διεθνείς εκδηλώσεις του τομέα μεταφορών και επικοινωνιών, όπως πανευρωπαϊκές διασκέψεις, Επιτροπή CHRISTOPHERSEN GROUP (G 24), συναντήσεις στο πλαίσιο του Οργανισμού Οικονομικής Συνεργασίας και Ανάπτυξης, καθώς και διαβαλκανικές και διμερείς συναντήσεις κ.λ.π., σε συνεργασία με τις καθ` ύλην αρμόδιες υπηρεσίες του Υπουργείου και τους εποπτευόμενους φορείς.</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both"/>
        <w:rPr>
          <w:rFonts w:ascii="Arial" w:hAnsi="Arial" w:cs="Arial"/>
        </w:rPr>
      </w:pPr>
      <w:r w:rsidRPr="00D24DAA">
        <w:rPr>
          <w:rFonts w:ascii="Arial" w:hAnsi="Arial" w:cs="Arial"/>
        </w:rPr>
        <w:t xml:space="preserve">  - Η προετοιμασία των υπουργικών Συνόδων και των επί μέρους συναντήσεων όλων των παραπάνω Οργανισμών και διεθνών εκδηλώσεων και η συμμετοχή σ` αυτές, με την κατάρτιση πλήρων φακέλων για όλα τα τρέχοντα θέματα μεταφορών, τηλεπικοινωνιών και ταχυδρομείων.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  - Η σύνταξη ενημερωτικών σημειωμάτων, καθώς και η κατάρτιση Περιοδικών Ενημερωτικών Δελτίων για τη διεθνή συνεργασία της Ελλάδος με άλλες χώρες στον τομέα μεταφορών και επικοινωνιών.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  - Η συνεργασία και ο συντονισμός σε διϋπουργικό επίπεδο για τα θέματα μεταφορών, τηλεπικοινωνιών και ταχυδρομείων, όπου υπάρχει συναρμοδιότητα με άλλα Υπουργεία, καθώς και η συμμετοχή σε διϋπουργικές συσκέψεις.</w:t>
      </w:r>
    </w:p>
    <w:p w:rsidR="00D509D4" w:rsidRPr="00D24DAA" w:rsidRDefault="00D509D4" w:rsidP="00D509D4">
      <w:pPr>
        <w:spacing w:line="240" w:lineRule="auto"/>
        <w:jc w:val="both"/>
        <w:rPr>
          <w:rFonts w:ascii="Arial" w:hAnsi="Arial" w:cs="Arial"/>
        </w:rPr>
      </w:pPr>
      <w:r w:rsidRPr="00D24DAA">
        <w:rPr>
          <w:rFonts w:ascii="Arial" w:hAnsi="Arial" w:cs="Arial"/>
        </w:rPr>
        <w:t xml:space="preserve">  - Ο χειρισμός και η παρακολούθηση της χρηματοδότησης των Διευρωπαϊκών και Πανευρωπαϊκών Δικτύων Μεταφορών και Τηλεπικοινωνιών, των Πανευρωπαϊκών Περιοχών Μεταφορών (ΡΕΤRΑ), καθώς και αυτών της Οικονομικής Συνεργασίας Ευξείνου Πόντου, σε συνεργασία με τις αρμόδιες διευθύνσεις του Υπουργείου.</w:t>
      </w:r>
    </w:p>
    <w:p w:rsidR="00D509D4" w:rsidRPr="00D24DAA" w:rsidRDefault="00D509D4" w:rsidP="00D509D4">
      <w:pPr>
        <w:spacing w:line="240" w:lineRule="auto"/>
        <w:jc w:val="both"/>
        <w:rPr>
          <w:rFonts w:ascii="Arial" w:hAnsi="Arial" w:cs="Arial"/>
        </w:rPr>
      </w:pPr>
      <w:r w:rsidRPr="00D24DAA">
        <w:rPr>
          <w:rFonts w:ascii="Arial" w:hAnsi="Arial" w:cs="Arial"/>
        </w:rPr>
        <w:t xml:space="preserve">  - Η εποπτεία της διαδικασίας εναρμόνισης του ελληνικού δικαίου με το κοινοτικό από τις αρμόδιες υπηρεσίες στον τομέα μεταφορών και επικοινωνιών και η τήρηση πλήρους αρχείου κοινοτικών Οδηγιών και Κανονισμών.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  - Η οργάνωση συναντήσεων και εκδηλώσεων που εμπίπτουν στο πλαίσιο των παραπάνω αρμοδιοτήτων.</w:t>
      </w:r>
    </w:p>
    <w:p w:rsidR="00D509D4" w:rsidRPr="00D24DAA" w:rsidRDefault="00D509D4" w:rsidP="00D509D4">
      <w:pPr>
        <w:spacing w:line="240" w:lineRule="auto"/>
        <w:rPr>
          <w:rFonts w:ascii="Arial" w:hAnsi="Arial" w:cs="Arial"/>
        </w:rPr>
      </w:pPr>
      <w:r w:rsidRPr="00D24DAA">
        <w:rPr>
          <w:rFonts w:ascii="Arial" w:hAnsi="Arial" w:cs="Arial"/>
        </w:rPr>
        <w:t>Επιπλέον,  στην αρμοδιότητα του Τμήματος Οριζόντιων Πολιτικών και Διεθνών Θεμάτων υπάγονται:</w:t>
      </w:r>
    </w:p>
    <w:p w:rsidR="00D509D4" w:rsidRPr="00D24DAA" w:rsidRDefault="00D509D4" w:rsidP="00D509D4">
      <w:pPr>
        <w:pStyle w:val="20"/>
        <w:spacing w:line="240" w:lineRule="auto"/>
        <w:rPr>
          <w:rFonts w:ascii="Arial" w:hAnsi="Arial" w:cs="Arial"/>
          <w:sz w:val="22"/>
          <w:szCs w:val="22"/>
        </w:rPr>
      </w:pPr>
      <w:r w:rsidRPr="00D24DAA">
        <w:rPr>
          <w:rFonts w:ascii="Arial" w:hAnsi="Arial" w:cs="Arial"/>
          <w:sz w:val="22"/>
          <w:szCs w:val="22"/>
        </w:rPr>
        <w:t>-Η οργάνωση και συντονισμός των εργασιών μετάφρασης και διερμηνείας στις διμερείς συναντήσεις.</w:t>
      </w:r>
    </w:p>
    <w:p w:rsidR="00D509D4" w:rsidRPr="00D24DAA" w:rsidRDefault="00D509D4" w:rsidP="00D509D4">
      <w:pPr>
        <w:spacing w:line="240" w:lineRule="auto"/>
        <w:jc w:val="both"/>
        <w:rPr>
          <w:rFonts w:ascii="Arial" w:hAnsi="Arial" w:cs="Arial"/>
        </w:rPr>
      </w:pPr>
      <w:r w:rsidRPr="00D24DAA">
        <w:rPr>
          <w:rFonts w:ascii="Arial" w:hAnsi="Arial" w:cs="Arial"/>
        </w:rPr>
        <w:t>-Η μετάφραση κειμένων προερχομένων από διάφορες Υπηρεσίες του Υπουργείου</w:t>
      </w:r>
    </w:p>
    <w:p w:rsidR="00D509D4" w:rsidRPr="00D24DAA" w:rsidRDefault="00D509D4" w:rsidP="00D509D4">
      <w:pPr>
        <w:spacing w:line="240" w:lineRule="auto"/>
        <w:rPr>
          <w:rFonts w:ascii="Arial" w:hAnsi="Arial" w:cs="Arial"/>
        </w:rPr>
      </w:pPr>
      <w:r w:rsidRPr="00D24DAA">
        <w:rPr>
          <w:rFonts w:ascii="Arial" w:hAnsi="Arial" w:cs="Arial"/>
        </w:rPr>
        <w:t>-Η επιμέλεια των μεταφραζόμενων κειμένων (</w:t>
      </w:r>
      <w:r w:rsidRPr="00D24DAA">
        <w:rPr>
          <w:rFonts w:ascii="Arial" w:hAnsi="Arial" w:cs="Arial"/>
          <w:lang w:val="en-US"/>
        </w:rPr>
        <w:t>proof</w:t>
      </w:r>
      <w:r w:rsidRPr="00D24DAA">
        <w:rPr>
          <w:rFonts w:ascii="Arial" w:hAnsi="Arial" w:cs="Arial"/>
        </w:rPr>
        <w:t>-</w:t>
      </w:r>
      <w:r w:rsidRPr="00D24DAA">
        <w:rPr>
          <w:rFonts w:ascii="Arial" w:hAnsi="Arial" w:cs="Arial"/>
          <w:lang w:val="en-US"/>
        </w:rPr>
        <w:t>reading</w:t>
      </w:r>
      <w:r w:rsidRPr="00D24DAA">
        <w:rPr>
          <w:rFonts w:ascii="Arial" w:hAnsi="Arial" w:cs="Arial"/>
        </w:rPr>
        <w:t>).</w:t>
      </w:r>
    </w:p>
    <w:p w:rsidR="00D509D4" w:rsidRPr="00D24DAA" w:rsidRDefault="00D509D4" w:rsidP="00D509D4">
      <w:pPr>
        <w:pStyle w:val="a9"/>
        <w:spacing w:line="240" w:lineRule="auto"/>
        <w:rPr>
          <w:rFonts w:ascii="Arial" w:hAnsi="Arial" w:cs="Arial"/>
        </w:rPr>
      </w:pPr>
      <w:r w:rsidRPr="00D24DAA">
        <w:rPr>
          <w:rFonts w:ascii="Arial" w:hAnsi="Arial" w:cs="Arial"/>
        </w:rPr>
        <w:t>-Η παροχή βοήθειας, τηλεφωνικά ή αυτοπροσώπως, σε γραμματείς και σε άλλα μέλη του προσωπικού όσον αφορά την ορολογία, σύνταξη κλπ. και στις δύο γλώσσες.</w:t>
      </w:r>
    </w:p>
    <w:p w:rsidR="00D509D4" w:rsidRPr="00D24DAA" w:rsidRDefault="00D509D4" w:rsidP="00D509D4">
      <w:pPr>
        <w:spacing w:line="240" w:lineRule="auto"/>
        <w:jc w:val="both"/>
        <w:rPr>
          <w:rFonts w:ascii="Arial" w:hAnsi="Arial" w:cs="Arial"/>
        </w:rPr>
      </w:pPr>
      <w:r w:rsidRPr="00D24DAA">
        <w:rPr>
          <w:rFonts w:ascii="Arial" w:hAnsi="Arial" w:cs="Arial"/>
        </w:rPr>
        <w:t>-Η προφορική μετάφραση διαφόρων τεχνικών εγγράφων όπως μελέτες, εκθέσεις κλπ. που δεν απαιτούν λεπτομερή, γραπτή μετάφραση για λόγους ταχύτητας».</w:t>
      </w:r>
    </w:p>
    <w:p w:rsidR="00D509D4" w:rsidRPr="00D24DAA" w:rsidRDefault="00D509D4" w:rsidP="00D509D4">
      <w:pPr>
        <w:pStyle w:val="4"/>
        <w:ind w:left="0" w:firstLine="0"/>
        <w:jc w:val="center"/>
        <w:rPr>
          <w:rFonts w:ascii="Arial" w:hAnsi="Arial" w:cs="Arial"/>
          <w:b w:val="0"/>
          <w:bCs/>
          <w:sz w:val="22"/>
          <w:szCs w:val="22"/>
        </w:rPr>
      </w:pPr>
    </w:p>
    <w:p w:rsidR="00D509D4" w:rsidRPr="00D24DAA" w:rsidRDefault="00D509D4" w:rsidP="00D509D4">
      <w:pPr>
        <w:pStyle w:val="4"/>
        <w:ind w:left="0" w:firstLine="0"/>
        <w:jc w:val="center"/>
        <w:rPr>
          <w:rFonts w:ascii="Arial" w:hAnsi="Arial" w:cs="Arial"/>
          <w:b w:val="0"/>
          <w:bCs/>
          <w:sz w:val="22"/>
          <w:szCs w:val="22"/>
        </w:rPr>
      </w:pPr>
      <w:r w:rsidRPr="00D24DAA">
        <w:rPr>
          <w:rFonts w:ascii="Arial" w:hAnsi="Arial" w:cs="Arial"/>
          <w:b w:val="0"/>
          <w:bCs/>
          <w:sz w:val="22"/>
          <w:szCs w:val="22"/>
        </w:rPr>
        <w:t>Άρθρο 227</w:t>
      </w:r>
    </w:p>
    <w:p w:rsidR="00D509D4" w:rsidRPr="00D24DAA" w:rsidRDefault="00D509D4" w:rsidP="00D509D4">
      <w:pPr>
        <w:pStyle w:val="6"/>
        <w:spacing w:line="240" w:lineRule="auto"/>
        <w:rPr>
          <w:b w:val="0"/>
          <w:bCs w:val="0"/>
          <w:sz w:val="22"/>
          <w:szCs w:val="22"/>
        </w:rPr>
      </w:pPr>
      <w:r w:rsidRPr="00D24DAA">
        <w:rPr>
          <w:b w:val="0"/>
          <w:bCs w:val="0"/>
          <w:sz w:val="22"/>
          <w:szCs w:val="22"/>
        </w:rPr>
        <w:t>Προϊστάμενοι οργανικών μονάδων</w:t>
      </w:r>
    </w:p>
    <w:p w:rsidR="00D509D4" w:rsidRPr="00D24DAA" w:rsidRDefault="00D509D4" w:rsidP="00D509D4">
      <w:pPr>
        <w:spacing w:line="240" w:lineRule="auto"/>
        <w:rPr>
          <w:rFonts w:ascii="Arial" w:hAnsi="Arial" w:cs="Arial"/>
        </w:rPr>
      </w:pPr>
      <w:r w:rsidRPr="00D24DAA">
        <w:rPr>
          <w:rFonts w:ascii="Arial" w:hAnsi="Arial" w:cs="Arial"/>
        </w:rPr>
        <w:t>Το άρθρο 43 του πδ 293/99, όπως τροποποιήθηκε με την παρ. 2 του άρθρου 4 του ν. 3897/10, αντικαθίσταται ως εξής:</w:t>
      </w:r>
    </w:p>
    <w:p w:rsidR="00D509D4" w:rsidRPr="00D24DAA" w:rsidRDefault="00D509D4" w:rsidP="00D509D4">
      <w:pPr>
        <w:spacing w:line="240" w:lineRule="auto"/>
        <w:jc w:val="center"/>
        <w:rPr>
          <w:rFonts w:ascii="Arial" w:hAnsi="Arial" w:cs="Arial"/>
        </w:rPr>
      </w:pPr>
      <w:r w:rsidRPr="00D24DAA">
        <w:rPr>
          <w:rFonts w:ascii="Arial" w:hAnsi="Arial" w:cs="Arial"/>
        </w:rPr>
        <w:t>«Αρθρο 43</w:t>
      </w:r>
    </w:p>
    <w:p w:rsidR="00D509D4" w:rsidRPr="00D24DAA" w:rsidRDefault="00D509D4" w:rsidP="00D509D4">
      <w:pPr>
        <w:pStyle w:val="a4"/>
        <w:tabs>
          <w:tab w:val="clear" w:pos="4153"/>
          <w:tab w:val="clear" w:pos="8306"/>
        </w:tabs>
        <w:jc w:val="center"/>
        <w:rPr>
          <w:rFonts w:ascii="Arial" w:hAnsi="Arial" w:cs="Arial"/>
          <w:sz w:val="22"/>
          <w:szCs w:val="22"/>
        </w:rPr>
      </w:pPr>
      <w:r w:rsidRPr="00D24DAA">
        <w:rPr>
          <w:rFonts w:ascii="Arial" w:hAnsi="Arial" w:cs="Arial"/>
          <w:sz w:val="22"/>
          <w:szCs w:val="22"/>
        </w:rPr>
        <w:t>Προϊστάμενοι οργανικών μονάδων</w:t>
      </w:r>
    </w:p>
    <w:p w:rsidR="00D509D4" w:rsidRPr="00D24DAA" w:rsidRDefault="00D509D4" w:rsidP="00D509D4">
      <w:pPr>
        <w:spacing w:line="240" w:lineRule="auto"/>
        <w:rPr>
          <w:rFonts w:ascii="Arial" w:hAnsi="Arial" w:cs="Arial"/>
        </w:rPr>
      </w:pPr>
      <w:r w:rsidRPr="00D24DAA">
        <w:rPr>
          <w:rFonts w:ascii="Arial" w:hAnsi="Arial" w:cs="Arial"/>
        </w:rPr>
        <w:t>Προϊστάμενοι οργανικών μονάδων του Υπουργείου Υποδομών, Μεταφορών και Δικτύων   ορίζονται μόνιμοι υπάλληλοι του υπουργείου ως εξής:</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«1. Γενική Διεύθυνση Μεταφορών και Οδικής Ασφάλειας:</w:t>
      </w:r>
    </w:p>
    <w:p w:rsidR="00D509D4" w:rsidRPr="00D24DAA" w:rsidRDefault="00D509D4" w:rsidP="00D509D4">
      <w:pPr>
        <w:pStyle w:val="7"/>
        <w:spacing w:line="240" w:lineRule="auto"/>
        <w:rPr>
          <w:b w:val="0"/>
          <w:bCs w:val="0"/>
          <w:sz w:val="22"/>
          <w:szCs w:val="22"/>
        </w:rPr>
      </w:pPr>
      <w:r w:rsidRPr="00D24DAA">
        <w:rPr>
          <w:b w:val="0"/>
          <w:bCs w:val="0"/>
          <w:sz w:val="22"/>
          <w:szCs w:val="22"/>
        </w:rPr>
        <w:t>ΠΕ Διοικητικού - Οικονομικού ή ΠΕ Μηχανικών ή ΠΕ Πληροφορικής</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2. Διεύθυνση Εμπορευματικών Μεταφορών:</w:t>
      </w:r>
    </w:p>
    <w:p w:rsidR="00D509D4" w:rsidRPr="00D24DAA" w:rsidRDefault="00D509D4" w:rsidP="00D509D4">
      <w:pPr>
        <w:pStyle w:val="a4"/>
        <w:tabs>
          <w:tab w:val="clear" w:pos="4153"/>
          <w:tab w:val="clear" w:pos="8306"/>
        </w:tabs>
        <w:autoSpaceDE w:val="0"/>
        <w:autoSpaceDN w:val="0"/>
        <w:adjustRightInd w:val="0"/>
        <w:rPr>
          <w:rFonts w:ascii="Arial" w:hAnsi="Arial" w:cs="Arial"/>
          <w:sz w:val="22"/>
          <w:szCs w:val="22"/>
        </w:rPr>
      </w:pPr>
      <w:r w:rsidRPr="00D24DAA">
        <w:rPr>
          <w:rFonts w:ascii="Arial" w:hAnsi="Arial" w:cs="Arial"/>
          <w:sz w:val="22"/>
          <w:szCs w:val="22"/>
        </w:rPr>
        <w:lastRenderedPageBreak/>
        <w:t xml:space="preserve">ΠΕ Διοικητικού - Οικονομικού ή ΠΕ Μηχανικών </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α. Τμήμα Οδικών Εμπορευματικών Μεταφορών </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ΠΕ Διοικητικού - Οικονομικού ή ΠΕ Μηχανικών </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β. Τμήμα Σιδηροδρομικών και Συνδυασμένων Μεταφορών</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ΠΕ Διοικητικού - Οικονομικού ή ΠΕ Μηχανικών </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γ. Τμήμα Ασφάλειας Σιδηροδρόμων </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ΠΕ Μηχανικών</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3. Διεύθυνση Επιβατικών και Εναερίων Μεταφορών: </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ΠΕ Διοικητικού - Οικονομικού ή ΠΕ Μηχανικών</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α. Τμήμα Αστικών Συγκοινωνιών</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ΠΕ Διοικητικού - Οικονομικού ή ΠΕ Μηχανικών</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β. Τμήμα Υπεραστικών Συγκοινωνιών</w:t>
      </w:r>
    </w:p>
    <w:p w:rsidR="00D509D4" w:rsidRPr="00D24DAA" w:rsidRDefault="00D509D4" w:rsidP="00D509D4">
      <w:pPr>
        <w:pStyle w:val="a4"/>
        <w:tabs>
          <w:tab w:val="clear" w:pos="4153"/>
          <w:tab w:val="clear" w:pos="8306"/>
        </w:tabs>
        <w:autoSpaceDE w:val="0"/>
        <w:autoSpaceDN w:val="0"/>
        <w:adjustRightInd w:val="0"/>
        <w:rPr>
          <w:rFonts w:ascii="Arial" w:hAnsi="Arial" w:cs="Arial"/>
          <w:sz w:val="22"/>
          <w:szCs w:val="22"/>
        </w:rPr>
      </w:pPr>
      <w:r w:rsidRPr="00D24DAA">
        <w:rPr>
          <w:rFonts w:ascii="Arial" w:hAnsi="Arial" w:cs="Arial"/>
          <w:sz w:val="22"/>
          <w:szCs w:val="22"/>
        </w:rPr>
        <w:t>ΠΕ Διοικητικού - Οικονομικού ή ΠΕ Μηχανικών</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γ. Τμήμα Επαγγελματικής Πιστοποίησης Οδηγών</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ΠΕ Διοικητικού - Οικονομικού ή ΠΕ Μηχανικών </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δ Τμήμα Πολιτικού Σχεδιασμού Ανάπτυξης και Αξιοποίησης Αεροδρομίων </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ΠΕ Διοικητικού - Οικονομικού </w:t>
      </w:r>
    </w:p>
    <w:p w:rsidR="00D509D4" w:rsidRPr="00D24DAA" w:rsidRDefault="00D509D4" w:rsidP="00D509D4">
      <w:pPr>
        <w:spacing w:line="240" w:lineRule="auto"/>
        <w:rPr>
          <w:rFonts w:ascii="Arial" w:hAnsi="Arial" w:cs="Arial"/>
        </w:rPr>
      </w:pPr>
      <w:r w:rsidRPr="00D24DAA">
        <w:rPr>
          <w:rFonts w:ascii="Arial" w:hAnsi="Arial" w:cs="Arial"/>
        </w:rPr>
        <w:t>4. Τμήμα Οριζόντιων Πολιτικών και Διεθνών Θεμάτων</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ΠΕ Διοικητικού - Οικονομικού </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5. Διεύθυνση Οδικής Ασφάλειας και Τεχνικού Ελέγχου Οχημάτων: </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ΠΕ Διοικητικού - Οικονομικού ή ΠΕ Μηχανικών </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α. Τμήμα Οδικής Ασφάλειας και Συντονισμού </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ΠΕ Διοικητικού - Οικονομικού ή ΠΕ Μηχανικών </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β. Τμήμα Αδειών Οδήγησης και Κανόνων Κυκλοφορίας</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ΠΕ Διοικητικού - Οικονομικού ή ΠΕ Μηχανικών </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γ. Τμήμα Τεχνικού Ελέγχου Οχημάτων </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ΠΕ Μηχανικών </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δ. Τμήμα Τεχνικής Υποστήριξης και Εποπτείας ΚΤΕΟ </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ΠΕ Μηχανικών </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ε. Τμήμα Ειδικών Ελέγχων</w:t>
      </w:r>
    </w:p>
    <w:p w:rsidR="00D509D4" w:rsidRPr="00D24DAA" w:rsidRDefault="00D509D4" w:rsidP="00D509D4">
      <w:pPr>
        <w:pStyle w:val="a4"/>
        <w:tabs>
          <w:tab w:val="clear" w:pos="4153"/>
          <w:tab w:val="clear" w:pos="8306"/>
        </w:tabs>
        <w:autoSpaceDE w:val="0"/>
        <w:autoSpaceDN w:val="0"/>
        <w:adjustRightInd w:val="0"/>
        <w:rPr>
          <w:rFonts w:ascii="Arial" w:hAnsi="Arial" w:cs="Arial"/>
          <w:sz w:val="22"/>
          <w:szCs w:val="22"/>
        </w:rPr>
      </w:pPr>
      <w:r w:rsidRPr="00D24DAA">
        <w:rPr>
          <w:rFonts w:ascii="Arial" w:hAnsi="Arial" w:cs="Arial"/>
          <w:sz w:val="22"/>
          <w:szCs w:val="22"/>
        </w:rPr>
        <w:t xml:space="preserve">ΠΕ Μηχανικών </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6. Διεύθυνση Τεχνολογίας Οχημάτων: </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lastRenderedPageBreak/>
        <w:t>ΠΕ Μηχανικών</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α. Τμήμα Τεχνολογίας Οχημάτων </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ΠΕ Μηχανικών</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β. Τμήμα Εγκρίσεων Τύπου Οχημάτων </w:t>
      </w:r>
    </w:p>
    <w:p w:rsidR="00D509D4" w:rsidRPr="00D24DAA" w:rsidRDefault="00D509D4" w:rsidP="00D509D4">
      <w:pPr>
        <w:pStyle w:val="a4"/>
        <w:tabs>
          <w:tab w:val="clear" w:pos="4153"/>
          <w:tab w:val="clear" w:pos="8306"/>
        </w:tabs>
        <w:autoSpaceDE w:val="0"/>
        <w:autoSpaceDN w:val="0"/>
        <w:adjustRightInd w:val="0"/>
        <w:rPr>
          <w:rFonts w:ascii="Arial" w:hAnsi="Arial" w:cs="Arial"/>
          <w:sz w:val="22"/>
          <w:szCs w:val="22"/>
        </w:rPr>
      </w:pPr>
      <w:r w:rsidRPr="00D24DAA">
        <w:rPr>
          <w:rFonts w:ascii="Arial" w:hAnsi="Arial" w:cs="Arial"/>
          <w:sz w:val="22"/>
          <w:szCs w:val="22"/>
        </w:rPr>
        <w:t xml:space="preserve">ΠΕ Μηχανικών </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γ. Τμήμα Εγκαταστάσεων </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ΠΕ Μηχανικών </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δ. Τμήμα Προδιαγραφών και Ελέγχου Μεταφορών Επικίνδυνων Εμπορευμάτων και Ευπαθών Τροφίμων </w:t>
      </w:r>
    </w:p>
    <w:p w:rsidR="00D509D4" w:rsidRPr="00D24DAA" w:rsidRDefault="00D509D4" w:rsidP="00D509D4">
      <w:pPr>
        <w:spacing w:line="240" w:lineRule="auto"/>
        <w:rPr>
          <w:rFonts w:ascii="Arial" w:hAnsi="Arial" w:cs="Arial"/>
        </w:rPr>
      </w:pPr>
      <w:r w:rsidRPr="00D24DAA">
        <w:rPr>
          <w:rFonts w:ascii="Arial" w:hAnsi="Arial" w:cs="Arial"/>
        </w:rPr>
        <w:t xml:space="preserve">ΠΕ Μηχανικών </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7.  Γενική Διεύθυνση Τηλεπικοινωνιών και Ταχυδρομείων :</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 ΠΕ Διοικητικού-Οικονομικού ή ΠΕ Μηχανικών ή ΠΕ Πληροφορικής.</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8. Διεύθυνση Τηλεπικοινωνιακών και Ταχυδρομικών Υπηρεσιών:</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  ΠΕ Διοικητικού-Οικονομικού ή ΠΕ Μηχανικών ή ΠΕ Πληροφορικής.</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  α. Τμήμα Τηλεπικοινωνιακών Υπηρεσιών</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  ΠΕ Διοικητικού-Οικονομικού ή ΠΕ Μηχανικών ή ΠΕ Πληροφορικής.</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  β. Τμήμα Ταχυδρομικών Υπηρεσιών.</w:t>
      </w:r>
    </w:p>
    <w:p w:rsidR="00D509D4" w:rsidRPr="00D24DAA" w:rsidRDefault="00D509D4" w:rsidP="00D509D4">
      <w:pPr>
        <w:pStyle w:val="a4"/>
        <w:tabs>
          <w:tab w:val="clear" w:pos="4153"/>
          <w:tab w:val="clear" w:pos="8306"/>
        </w:tabs>
        <w:autoSpaceDE w:val="0"/>
        <w:autoSpaceDN w:val="0"/>
        <w:adjustRightInd w:val="0"/>
        <w:rPr>
          <w:rFonts w:ascii="Arial" w:hAnsi="Arial" w:cs="Arial"/>
          <w:sz w:val="22"/>
          <w:szCs w:val="22"/>
        </w:rPr>
      </w:pPr>
      <w:r w:rsidRPr="00D24DAA">
        <w:rPr>
          <w:rFonts w:ascii="Arial" w:hAnsi="Arial" w:cs="Arial"/>
          <w:sz w:val="22"/>
          <w:szCs w:val="22"/>
        </w:rPr>
        <w:t xml:space="preserve">  ΠΕ Διοικητικού-Οικονομικού</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  γ. Τμήμα Τεκμηρίωσης και Υποστήριξης:</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  ΠΕ Διοικητικού-Οικονομικού</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  10. Διεύθυνση Διαχείρισης &amp; Ελέγχου Φάσματος Ραδιοσυχνοτήτων.</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  ΠΕ Μηχανικών.</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  α. Τμήμα Διαχείρισης Φάσματος Ραδιοφωνίας και Τηλεόρασης:</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  ΠΕ Μηχανικών</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  β. Τμήμα Διαχείρισης Φάσματος Σταθερών &amp; Κινητών Υπηρεσιών:</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  ΠΕ Μηχανικών</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  γ. Τμήμα Χορήγησης Αδειών, ΠΕ Μηχανικών, ΠΕ Διοικητικού – Οικονομικού ή  ΠΕ Πληροφορικής</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-δ. Τμήμα  Δορυφορικών Επικοινωνιών και  Επιτήρησης Ραδιοεκπομπών:</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ΠΕ Διοικητικού – Οικονομικού</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  11. Διεύθυνση Πιστοποίησης:</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  ΠΕ Μηχανικών</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  α. Τμήμα Τυποποίησης και Πιστοποίησης:</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lastRenderedPageBreak/>
        <w:t xml:space="preserve">  ΠΕ Μηχανικών </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  β. Τμήμα Ηλεκτρομαγνητικής Συμβατότητας:</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  ΠΕ Μηχανικών </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  γ. Τμήμα Τηλεματικών Εγκαταστάσεων και Εφαρμογών. </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 xml:space="preserve">  Π.Ε. Διοικητικού - Οικονομικού ή Π.Ε. Μηχανικών ή Π.Ε. Πληροφορικής.</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12. Διεύθυνση Τηλεπικοινωνιακών Δικτυακών Υποδομών</w:t>
      </w:r>
    </w:p>
    <w:p w:rsidR="00D509D4" w:rsidRPr="00D24DAA" w:rsidRDefault="00D509D4" w:rsidP="00D509D4">
      <w:pPr>
        <w:autoSpaceDE w:val="0"/>
        <w:autoSpaceDN w:val="0"/>
        <w:adjustRightInd w:val="0"/>
        <w:spacing w:line="240" w:lineRule="auto"/>
        <w:rPr>
          <w:rFonts w:ascii="Arial" w:hAnsi="Arial" w:cs="Arial"/>
        </w:rPr>
      </w:pPr>
      <w:bookmarkStart w:id="279" w:name="OLE_LINK4"/>
      <w:r w:rsidRPr="00D24DAA">
        <w:rPr>
          <w:rFonts w:ascii="Arial" w:hAnsi="Arial" w:cs="Arial"/>
        </w:rPr>
        <w:t>ΠΕ Μηχανικών ή ΠΕ Πληροφορικής ή ΠΕ Διοικητικού Οικονομικού ή ΠΕ Φυσικών Ραδιοηλεκτρολόγων</w:t>
      </w:r>
    </w:p>
    <w:bookmarkEnd w:id="279"/>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α. Τμήμα Ανάπτυξης Δικτύων</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ΠΕ Μηχανικών ή ΠΕ Πληροφορικής ή ΠΕ Διοικητικού Οικονομικού ή ΠΕ Φυσικών Ραδιοηλεκτρολόγων</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β. Τμήμα Ασφάλειας Δικτύων</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ΠΕ Μηχανικών ή ΠΕ Πληροφορικής ή ΠΕ Διοικητικού Οικονομικού ή ΠΕ Φυσικών Ραδιοηλεκτρολόγων</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γ. Τμήμα Μητρώου Δικτυακών Υποδομών</w:t>
      </w:r>
    </w:p>
    <w:p w:rsidR="00D509D4" w:rsidRPr="00D24DAA" w:rsidRDefault="00D509D4" w:rsidP="00D509D4">
      <w:pPr>
        <w:autoSpaceDE w:val="0"/>
        <w:autoSpaceDN w:val="0"/>
        <w:adjustRightInd w:val="0"/>
        <w:spacing w:line="240" w:lineRule="auto"/>
        <w:rPr>
          <w:rFonts w:ascii="Arial" w:hAnsi="Arial" w:cs="Arial"/>
        </w:rPr>
      </w:pPr>
      <w:r w:rsidRPr="00D24DAA">
        <w:rPr>
          <w:rFonts w:ascii="Arial" w:hAnsi="Arial" w:cs="Arial"/>
        </w:rPr>
        <w:t>ΠΕ Μηχανικών ή ΠΕ Πληροφορικής ή ΠΕ Διοικητικού Οικονομικού ή ΠΕ Φυσικών Ραδιοηλεκτρολόγων».</w:t>
      </w:r>
    </w:p>
    <w:p w:rsidR="00D509D4" w:rsidRPr="00D24DAA" w:rsidRDefault="00D509D4" w:rsidP="00D509D4">
      <w:pPr>
        <w:spacing w:line="240" w:lineRule="auto"/>
        <w:jc w:val="center"/>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228</w:t>
      </w:r>
    </w:p>
    <w:p w:rsidR="00D509D4" w:rsidRPr="00D24DAA" w:rsidRDefault="00D509D4" w:rsidP="00D509D4">
      <w:pPr>
        <w:pStyle w:val="6"/>
        <w:spacing w:line="240" w:lineRule="auto"/>
        <w:rPr>
          <w:b w:val="0"/>
          <w:bCs w:val="0"/>
          <w:sz w:val="22"/>
          <w:szCs w:val="22"/>
        </w:rPr>
      </w:pPr>
      <w:r w:rsidRPr="00D24DAA">
        <w:rPr>
          <w:b w:val="0"/>
          <w:bCs w:val="0"/>
          <w:sz w:val="22"/>
          <w:szCs w:val="22"/>
        </w:rPr>
        <w:t>Αποστολή της Γενικής Γραμματείας Δημοσίων Έργων</w:t>
      </w:r>
    </w:p>
    <w:p w:rsidR="00D509D4" w:rsidRPr="00D24DAA" w:rsidRDefault="00D509D4" w:rsidP="00D509D4"/>
    <w:p w:rsidR="00D509D4" w:rsidRPr="00D24DAA" w:rsidRDefault="00D509D4" w:rsidP="00D509D4">
      <w:pPr>
        <w:spacing w:line="240" w:lineRule="auto"/>
        <w:jc w:val="both"/>
        <w:rPr>
          <w:rFonts w:ascii="Arial" w:hAnsi="Arial" w:cs="Arial"/>
        </w:rPr>
      </w:pPr>
      <w:r w:rsidRPr="00D24DAA">
        <w:rPr>
          <w:rFonts w:ascii="Arial" w:hAnsi="Arial" w:cs="Arial"/>
        </w:rPr>
        <w:t xml:space="preserve">Αποστολή της Γενικής Γραμματείας Δημόσιων Έργων είναι: Η Εισήγηση για την χάραξη εθνικής πολιτικής στον τομέα των Δημοσίων Έργων, η δημιουργία κατάλληλου θεσμικού πλαισίου προς τούτο και η δημιουργία των απαραίτητων προϋποθέσεων για την εφαρμογή της πολιτικής. Η εποπτεία του συνόλου της κατασκευαστικής δραστηριότητας της χώρας. Η κατάρτιση μακροχρόνιων και ετήσιων προγραμμάτων εκτέλεσης έργων, η εξασφάλιση χρηματοδότησης και η παρακολούθηση της πορείας εκτέλεσής τους. Η υλοποίηση όλων των απαιτούμενων δράσεων για την ωρίμανση και κατασκευή των Εθνικής σημασίας τεχνικών υποδομών της χώρας. Η συνεχής παρακολούθηση και καταχώρηση σε Μητρώα των τεχνικών, οργανωτικών και οικονομικών δυνατοτήτων των εργοληπτικών, μελετητικών και συμβουλευτικών επιχειρήσεων που αναλαμβάνουν την κατασκευή, μελέτη και λοιπή υποστήριξη για την υλοποίηση των δημόσιων τεχνικών έργων. </w:t>
      </w:r>
    </w:p>
    <w:p w:rsidR="00D509D4" w:rsidRPr="00D24DAA" w:rsidRDefault="00D509D4" w:rsidP="00D509D4">
      <w:pPr>
        <w:spacing w:line="240" w:lineRule="auto"/>
        <w:jc w:val="center"/>
        <w:rPr>
          <w:rFonts w:ascii="Arial" w:hAnsi="Arial" w:cs="Arial"/>
        </w:rPr>
      </w:pPr>
      <w:r w:rsidRPr="00D24DAA">
        <w:rPr>
          <w:rFonts w:ascii="Arial" w:hAnsi="Arial" w:cs="Arial"/>
        </w:rPr>
        <w:t>Άρθρο 229</w:t>
      </w:r>
    </w:p>
    <w:p w:rsidR="00D509D4" w:rsidRPr="00D24DAA" w:rsidRDefault="00D509D4" w:rsidP="00D509D4">
      <w:pPr>
        <w:pStyle w:val="6"/>
        <w:spacing w:line="240" w:lineRule="auto"/>
        <w:rPr>
          <w:b w:val="0"/>
          <w:bCs w:val="0"/>
          <w:sz w:val="22"/>
          <w:szCs w:val="22"/>
        </w:rPr>
      </w:pPr>
      <w:r w:rsidRPr="00D24DAA">
        <w:rPr>
          <w:b w:val="0"/>
          <w:bCs w:val="0"/>
          <w:sz w:val="22"/>
          <w:szCs w:val="22"/>
        </w:rPr>
        <w:t>Διάρθρωση Υπηρεσιών της Γενικής Γραμματείας Δημοσίων Έργων</w:t>
      </w:r>
    </w:p>
    <w:p w:rsidR="00D509D4" w:rsidRPr="00D24DAA" w:rsidRDefault="00D509D4" w:rsidP="00D509D4"/>
    <w:p w:rsidR="00D509D4" w:rsidRPr="00D24DAA" w:rsidRDefault="00D509D4" w:rsidP="00D509D4">
      <w:pPr>
        <w:spacing w:line="240" w:lineRule="auto"/>
        <w:jc w:val="both"/>
        <w:rPr>
          <w:rFonts w:ascii="Arial" w:hAnsi="Arial" w:cs="Arial"/>
        </w:rPr>
      </w:pPr>
      <w:r w:rsidRPr="00D24DAA">
        <w:rPr>
          <w:rFonts w:ascii="Arial" w:hAnsi="Arial" w:cs="Arial"/>
        </w:rPr>
        <w:t>1.</w:t>
      </w:r>
      <w:r w:rsidRPr="00D24DAA">
        <w:rPr>
          <w:rFonts w:ascii="Arial" w:hAnsi="Arial" w:cs="Arial"/>
        </w:rPr>
        <w:tab/>
        <w:t>Η Γενική Γραμματεία Δημόσιων Έργων έχει την ακόλουθη διάρθρωση:</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α)</w:t>
      </w:r>
      <w:r w:rsidRPr="00D24DAA">
        <w:rPr>
          <w:rFonts w:ascii="Arial" w:hAnsi="Arial" w:cs="Arial"/>
        </w:rPr>
        <w:tab/>
        <w:t>Σώμα Επιθεωρητών Δημόσιων Έργων (ΣΕΔΕ), για τα θέματα της Γενικής Γραμματείας Δημοσίων Έργων και της Γενικής Γραμματείας Παραχωρήσεων.</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Διοικητική Αρχή Σηράγγων.</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Γενική Διεύθυνση Υδραυλικών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δ) </w:t>
      </w:r>
      <w:r w:rsidRPr="00D24DAA">
        <w:rPr>
          <w:rFonts w:ascii="Arial" w:hAnsi="Arial" w:cs="Arial"/>
        </w:rPr>
        <w:tab/>
        <w:t>Γενική Διεύθυνση Διαχείρισης Φυσικών Καταστροφών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ε) </w:t>
      </w:r>
      <w:r w:rsidRPr="00D24DAA">
        <w:rPr>
          <w:rFonts w:ascii="Arial" w:hAnsi="Arial" w:cs="Arial"/>
        </w:rPr>
        <w:tab/>
        <w:t>Γενική Διεύθυνση Ποιότητας, Κτιριακών Έργων και Τεχνικής Υποστήριξης</w:t>
      </w:r>
    </w:p>
    <w:p w:rsidR="00D509D4" w:rsidRPr="00D24DAA" w:rsidRDefault="00D509D4" w:rsidP="00D509D4">
      <w:pPr>
        <w:spacing w:line="240" w:lineRule="auto"/>
        <w:jc w:val="both"/>
        <w:rPr>
          <w:rFonts w:ascii="Arial" w:hAnsi="Arial" w:cs="Arial"/>
        </w:rPr>
      </w:pPr>
      <w:r w:rsidRPr="00D24DAA">
        <w:rPr>
          <w:rFonts w:ascii="Arial" w:hAnsi="Arial" w:cs="Arial"/>
        </w:rPr>
        <w:t xml:space="preserve">στ) </w:t>
      </w:r>
      <w:r w:rsidRPr="00D24DAA">
        <w:rPr>
          <w:rFonts w:ascii="Arial" w:hAnsi="Arial" w:cs="Arial"/>
        </w:rPr>
        <w:tab/>
        <w:t>Γενική Διεύθυνση Συγκοινωνιακών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ζ)</w:t>
      </w:r>
      <w:r w:rsidRPr="00D24DAA">
        <w:rPr>
          <w:rFonts w:ascii="Arial" w:hAnsi="Arial" w:cs="Arial"/>
        </w:rPr>
        <w:tab/>
        <w:t>Ειδική Υπηρεσία Διαχείρισης Επιχειρησιακού Προγράμματος «Ενίσχυση της Προσπελασιμότητας»</w:t>
      </w:r>
    </w:p>
    <w:p w:rsidR="00D509D4" w:rsidRPr="00D24DAA" w:rsidRDefault="00D509D4" w:rsidP="00D509D4">
      <w:pPr>
        <w:spacing w:line="240" w:lineRule="auto"/>
        <w:jc w:val="both"/>
        <w:rPr>
          <w:rFonts w:ascii="Arial" w:hAnsi="Arial" w:cs="Arial"/>
        </w:rPr>
      </w:pPr>
      <w:r w:rsidRPr="00D24DAA">
        <w:rPr>
          <w:rFonts w:ascii="Arial" w:hAnsi="Arial" w:cs="Arial"/>
        </w:rPr>
        <w:t>η)</w:t>
      </w:r>
      <w:r w:rsidRPr="00D24DAA">
        <w:rPr>
          <w:rFonts w:ascii="Arial" w:hAnsi="Arial" w:cs="Arial"/>
        </w:rPr>
        <w:tab/>
        <w:t>Τμήμα Επιτελικής Παρακολούθησης Έργων</w:t>
      </w:r>
    </w:p>
    <w:p w:rsidR="00D509D4" w:rsidRPr="00D24DAA" w:rsidRDefault="00D509D4" w:rsidP="00D509D4">
      <w:pPr>
        <w:spacing w:line="240" w:lineRule="auto"/>
        <w:jc w:val="both"/>
        <w:rPr>
          <w:rFonts w:ascii="Arial" w:hAnsi="Arial" w:cs="Arial"/>
        </w:rPr>
      </w:pPr>
      <w:r w:rsidRPr="00D24DAA">
        <w:rPr>
          <w:rFonts w:ascii="Arial" w:hAnsi="Arial" w:cs="Arial"/>
        </w:rPr>
        <w:t>θ)</w:t>
      </w:r>
      <w:r w:rsidRPr="00D24DAA">
        <w:rPr>
          <w:rFonts w:ascii="Arial" w:hAnsi="Arial" w:cs="Arial"/>
        </w:rPr>
        <w:tab/>
        <w:t>Τμήμα Υποστήριξης Επιθεωρητών Δημοσίων Έργων</w:t>
      </w:r>
    </w:p>
    <w:p w:rsidR="00D509D4" w:rsidRPr="00D24DAA" w:rsidRDefault="00D509D4" w:rsidP="00D509D4">
      <w:pPr>
        <w:spacing w:line="240" w:lineRule="auto"/>
        <w:jc w:val="both"/>
        <w:rPr>
          <w:rFonts w:ascii="Arial" w:hAnsi="Arial" w:cs="Arial"/>
        </w:rPr>
      </w:pPr>
      <w:r w:rsidRPr="00D24DAA">
        <w:rPr>
          <w:rFonts w:ascii="Arial" w:hAnsi="Arial" w:cs="Arial"/>
        </w:rPr>
        <w:t>ι)</w:t>
      </w:r>
      <w:r w:rsidRPr="00D24DAA">
        <w:rPr>
          <w:rFonts w:ascii="Arial" w:hAnsi="Arial" w:cs="Arial"/>
        </w:rPr>
        <w:tab/>
        <w:t>Ειδική Υπηρεσία Δημοσίων Έργων (ΕΥΔΕ) Υδραυλικών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ια) </w:t>
      </w:r>
      <w:r w:rsidRPr="00D24DAA">
        <w:rPr>
          <w:rFonts w:ascii="Arial" w:hAnsi="Arial" w:cs="Arial"/>
        </w:rPr>
        <w:tab/>
        <w:t>Ειδική Υπηρεσία Δημοσίων Έργων (ΕΥΔΕ) Κτιριακών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ιβ)</w:t>
      </w:r>
      <w:r w:rsidRPr="00D24DAA">
        <w:rPr>
          <w:rFonts w:ascii="Arial" w:hAnsi="Arial" w:cs="Arial"/>
        </w:rPr>
        <w:tab/>
        <w:t xml:space="preserve">Ειδική Υπηρεσία Δημοσίων Έργων (ΕΥΔΕ) Οδικών Υποδομών </w:t>
      </w:r>
    </w:p>
    <w:p w:rsidR="00D509D4" w:rsidRPr="00D24DAA" w:rsidRDefault="00D509D4" w:rsidP="00D509D4">
      <w:pPr>
        <w:spacing w:line="240" w:lineRule="auto"/>
        <w:jc w:val="both"/>
        <w:rPr>
          <w:rFonts w:ascii="Arial" w:hAnsi="Arial" w:cs="Arial"/>
        </w:rPr>
      </w:pPr>
      <w:r w:rsidRPr="00D24DAA">
        <w:rPr>
          <w:rFonts w:ascii="Arial" w:hAnsi="Arial" w:cs="Arial"/>
        </w:rPr>
        <w:t>ιγ)</w:t>
      </w:r>
      <w:r w:rsidRPr="00D24DAA">
        <w:rPr>
          <w:rFonts w:ascii="Arial" w:hAnsi="Arial" w:cs="Arial"/>
        </w:rPr>
        <w:tab/>
        <w:t>Ειδική Υπηρεσία Δημοσίων Έργων (ΕΥΔΕ) Λιμενικών Υποδομών &amp; Υποδομών Αεροδρομίων</w:t>
      </w:r>
    </w:p>
    <w:p w:rsidR="00D509D4" w:rsidRPr="00D24DAA" w:rsidRDefault="00D509D4" w:rsidP="00D509D4">
      <w:pPr>
        <w:spacing w:line="240" w:lineRule="auto"/>
        <w:jc w:val="both"/>
        <w:rPr>
          <w:rFonts w:ascii="Arial" w:hAnsi="Arial" w:cs="Arial"/>
        </w:rPr>
      </w:pPr>
      <w:r w:rsidRPr="00D24DAA">
        <w:rPr>
          <w:rFonts w:ascii="Arial" w:hAnsi="Arial" w:cs="Arial"/>
        </w:rPr>
        <w:t>ιδ)</w:t>
      </w:r>
      <w:r w:rsidRPr="00D24DAA">
        <w:rPr>
          <w:rFonts w:ascii="Arial" w:hAnsi="Arial" w:cs="Arial"/>
        </w:rPr>
        <w:tab/>
        <w:t>Ειδική Υπηρεσία Δημοσίων Έργων (ΕΥΔΕ) Έβρου</w:t>
      </w:r>
    </w:p>
    <w:p w:rsidR="00D509D4" w:rsidRPr="00D24DAA" w:rsidRDefault="00D509D4" w:rsidP="00D509D4">
      <w:pPr>
        <w:spacing w:line="240" w:lineRule="auto"/>
        <w:jc w:val="both"/>
        <w:rPr>
          <w:rFonts w:ascii="Arial" w:hAnsi="Arial" w:cs="Arial"/>
        </w:rPr>
      </w:pPr>
      <w:r w:rsidRPr="00D24DAA">
        <w:rPr>
          <w:rFonts w:ascii="Arial" w:hAnsi="Arial" w:cs="Arial"/>
        </w:rPr>
        <w:t>Για τις παραπάνω ΕΥΔΕ έχουν εφαρμογή οι διατάξεις των άρθρων 5 και 8 του ν. 679/1977 (ΦΕΚ 245/Α/1977), όπως αυτές έχουν τροποποιηθεί ή τροποποιούνται με τον παρόντα νόμο.</w:t>
      </w:r>
    </w:p>
    <w:p w:rsidR="00D509D4" w:rsidRPr="00D24DAA" w:rsidRDefault="00D509D4" w:rsidP="00D509D4">
      <w:pPr>
        <w:spacing w:line="240" w:lineRule="auto"/>
        <w:jc w:val="both"/>
        <w:rPr>
          <w:rFonts w:ascii="Arial" w:hAnsi="Arial" w:cs="Arial"/>
        </w:rPr>
      </w:pPr>
      <w:r w:rsidRPr="00D24DAA">
        <w:rPr>
          <w:rFonts w:ascii="Arial" w:hAnsi="Arial" w:cs="Arial"/>
        </w:rPr>
        <w:t>2. Στη Γενική Γραμματεία Δημοσίων Εργων του ΥΠΥΜΕΔΙ, λειτουργεί επίσης, σύμφωνα με τις κείμενες διατάξεις, Γραφείο Νομικού Συμβούλου του ΝΣΚ για τα θέματα της Γενικής Γραμματείας Δημοσίων Έργων και της Γενικής Γραμματείας Παραχωρήσεων.</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230</w:t>
      </w:r>
    </w:p>
    <w:p w:rsidR="00D509D4" w:rsidRPr="00D24DAA" w:rsidRDefault="00D509D4" w:rsidP="00D509D4">
      <w:pPr>
        <w:pStyle w:val="6"/>
        <w:spacing w:line="240" w:lineRule="auto"/>
        <w:rPr>
          <w:b w:val="0"/>
          <w:bCs w:val="0"/>
          <w:sz w:val="22"/>
          <w:szCs w:val="22"/>
        </w:rPr>
      </w:pPr>
      <w:r w:rsidRPr="00D24DAA">
        <w:rPr>
          <w:b w:val="0"/>
          <w:bCs w:val="0"/>
          <w:sz w:val="22"/>
          <w:szCs w:val="22"/>
        </w:rPr>
        <w:t>Σώμα Επιθεωρητών Δημοσίων Έργων</w:t>
      </w:r>
    </w:p>
    <w:p w:rsidR="00D509D4" w:rsidRPr="00D24DAA" w:rsidRDefault="00D509D4" w:rsidP="00D509D4">
      <w:pPr>
        <w:spacing w:line="240" w:lineRule="auto"/>
        <w:jc w:val="both"/>
        <w:rPr>
          <w:rFonts w:ascii="Arial" w:hAnsi="Arial" w:cs="Arial"/>
        </w:rPr>
      </w:pPr>
      <w:r w:rsidRPr="00D24DAA">
        <w:rPr>
          <w:rFonts w:ascii="Arial" w:hAnsi="Arial" w:cs="Arial"/>
        </w:rPr>
        <w:t>Το Σώμα Επιθεωρητών Δημοσίων Έργων έχει τις αρμοδιότητες και λειτουργεί σύμφωνα με τις διατάξεις του άρθρου 22 του Ν. 1418/1984 όπως ισχύουν κάθε φορά. Στη λειτουργία του υποστηρίζεται από το Τμήμα Υποστήριξης Επιθεωρητών Δημοσίων Έργων.</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231</w:t>
      </w:r>
    </w:p>
    <w:p w:rsidR="00D509D4" w:rsidRPr="00D24DAA" w:rsidRDefault="00D509D4" w:rsidP="00D509D4">
      <w:pPr>
        <w:pStyle w:val="6"/>
        <w:spacing w:line="240" w:lineRule="auto"/>
        <w:rPr>
          <w:b w:val="0"/>
          <w:bCs w:val="0"/>
          <w:sz w:val="22"/>
          <w:szCs w:val="22"/>
        </w:rPr>
      </w:pPr>
      <w:r w:rsidRPr="00D24DAA">
        <w:rPr>
          <w:b w:val="0"/>
          <w:bCs w:val="0"/>
          <w:sz w:val="22"/>
          <w:szCs w:val="22"/>
        </w:rPr>
        <w:t>Διοικητική Αρχή Σηράγγων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Η Διοικητική αρχή Σηράγγων είναι το όργανο του Ελληνικού Κράτους που συγκροτείται και λειτουργεί κατά το άρθρο 4 του Προεδρικού Διατάγματος 130/2007 (ΦΕΚ Α’ 264/ 23-11-2007) και έχει την ευθύνη α) να διασφαλίζει την τήρηση όλων των πτυχών ασφαλείας των σηράγγων του Διευρωπαϊκού Οδικού Δικτύου στην </w:t>
      </w:r>
      <w:r w:rsidRPr="00D24DAA">
        <w:rPr>
          <w:rFonts w:ascii="Arial" w:hAnsi="Arial" w:cs="Arial"/>
        </w:rPr>
        <w:lastRenderedPageBreak/>
        <w:t>Ελλάδα και β) να λαμβάνει όλα τα μέτρα που απαιτούνται για την εξασφάλιση της συμμόρφωσης στις διατάξεις του ως άνω Π.Δ.</w:t>
      </w:r>
    </w:p>
    <w:p w:rsidR="00D509D4" w:rsidRPr="00D24DAA" w:rsidRDefault="00D509D4" w:rsidP="00D509D4">
      <w:pPr>
        <w:spacing w:line="240" w:lineRule="auto"/>
        <w:jc w:val="both"/>
        <w:rPr>
          <w:rFonts w:ascii="Arial" w:hAnsi="Arial" w:cs="Arial"/>
        </w:rPr>
      </w:pPr>
      <w:r w:rsidRPr="00D24DAA">
        <w:rPr>
          <w:rFonts w:ascii="Arial" w:hAnsi="Arial" w:cs="Arial"/>
        </w:rPr>
        <w:t xml:space="preserve">Ειδικότερα, οι αρμοδιότητες της Διοικητικής Αρχής Σηράγγων είναι ιδίως οι ακόλουθες: Θέτει σε λειτουργία τις σήραγγες κατά τα οριζόμενα στο παράρτημα II του Π.Δ. 130/2007.  Μπορεί να αναστέλλει ή να περιορίζει τη λειτουργία μιας σήραγγας εάν δεν πληρούνται οι απαιτήσεις ασφαλείας και καθορίζει τους όρους υπό τους οποίους μπορούν να αποκαθίστανται οι συνθήκες κανονικής κυκλοφορίας. Στην περίπτωση αναστολής ή περιορισμού της λειτουργίας σήραγγας λαμβάνει τα προσήκοντα μέτρα, ώστε η επικινδυνότητα που προκύπτει από την υλοποίηση της σχετικής απόφασης να είναι μικρότερη της αρχικής επικινδυνότητας (με διέλευση μέσω της σήραγγας) και σε αναλογική αντιστοιχία με το κόστος υλοποίησης. Μεριμνά ώστε οι Διαχειριστές των σηράγγων:  α) </w:t>
      </w:r>
      <w:r w:rsidRPr="00D24DAA">
        <w:rPr>
          <w:rFonts w:ascii="Arial" w:hAnsi="Arial" w:cs="Arial"/>
        </w:rPr>
        <w:tab/>
        <w:t>να εκτελούν τακτικές δοκιμές και επιθεωρήσεις των σηράγγων και να καταρτίζουν τις απαιτήσεις ασφάλειας που σχετίζονται με τις εν λόγω δοκιμές και επιθεωρήσεις  β)να εφαρμόζουν οργανωτικά και επιχειρησιακά σχέδια (στα οποία περιλαμβάνονται και σχέδια έκτακτης ανάγκης) για την κατάρτιση και τον εξοπλισμό των υπηρεσιών έκτακτης ανάγκης  γ) να καθορίζουν τη διαδικασία για το άμεσο κλείσιμο μιας σήραγγας σε περίπτωση έκτακτης ανάγκης δ) να εφαρμόζουν τα αναγκαία μέτρα μείωσης του κινδύνου.</w:t>
      </w:r>
    </w:p>
    <w:p w:rsidR="00D509D4" w:rsidRPr="00D24DAA" w:rsidRDefault="00D509D4" w:rsidP="00D509D4">
      <w:pPr>
        <w:spacing w:line="240" w:lineRule="auto"/>
        <w:jc w:val="both"/>
        <w:rPr>
          <w:rFonts w:ascii="Arial" w:hAnsi="Arial" w:cs="Arial"/>
        </w:rPr>
      </w:pPr>
      <w:r w:rsidRPr="00D24DAA">
        <w:rPr>
          <w:rFonts w:ascii="Arial" w:hAnsi="Arial" w:cs="Arial"/>
        </w:rPr>
        <w:t>Η Διοικητική Αρχή Σηράγγων υποστηρίζεται διοικητικά και οικονομικά από το Τμήμα Μελετών Τεχνικών Έργων και εγκαταστάσεων Οδοποιίας της Διεύθυνσης Οδικών Έργων, της Γενικής Διεύθυνσης Συγκοινωνιακών Υποδομών.</w:t>
      </w:r>
    </w:p>
    <w:p w:rsidR="00D509D4" w:rsidRPr="00D24DAA" w:rsidRDefault="00D509D4" w:rsidP="00D509D4">
      <w:pPr>
        <w:spacing w:line="240" w:lineRule="auto"/>
        <w:jc w:val="center"/>
        <w:rPr>
          <w:rFonts w:ascii="Arial" w:hAnsi="Arial" w:cs="Arial"/>
        </w:rPr>
      </w:pPr>
      <w:r w:rsidRPr="00D24DAA">
        <w:rPr>
          <w:rFonts w:ascii="Arial" w:hAnsi="Arial" w:cs="Arial"/>
        </w:rPr>
        <w:t>Άρθρο 232</w:t>
      </w:r>
    </w:p>
    <w:p w:rsidR="00D509D4" w:rsidRPr="00D24DAA" w:rsidRDefault="00D509D4" w:rsidP="00D509D4">
      <w:pPr>
        <w:pStyle w:val="6"/>
        <w:spacing w:line="240" w:lineRule="auto"/>
        <w:rPr>
          <w:b w:val="0"/>
          <w:bCs w:val="0"/>
          <w:sz w:val="22"/>
          <w:szCs w:val="22"/>
        </w:rPr>
      </w:pPr>
      <w:r w:rsidRPr="00D24DAA">
        <w:rPr>
          <w:b w:val="0"/>
          <w:bCs w:val="0"/>
          <w:sz w:val="22"/>
          <w:szCs w:val="22"/>
        </w:rPr>
        <w:t>Γενική Διεύθυνση Υδραυλικών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1. Αποστολή - Αρμοδιότητες της Γενικής Διεύθυνσης Υδραυλικών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Αποστολή της Γενικής Διεύθυνσης Υδραυλικών Υποδομών είναι: α) Ο σχεδιασμός, η ανάπτυξη και ο εκσυγχρονισμός των υποδομών διαχείρισης υδάτων, ύδρευσης και αποχέτευσης της χώρας, καθώς και η διαχείριση των αστικών λυμάτων εθνικού επιπέδου, β) Η υλοποίηση αστικών αντιπλημμυρικών έργων (κυρίως στα μεγάλα αστικά κέντρα της χώρας), γ) Η υλοποίηση μεγάλων εγγειοβελτιωτικών έργων, δ) Ευρύτερα, η προστασία του Περιβάλλοντος, με επιδιωκόμενο αποτέλεσμα την αποφυγή διατάραξης της ισορροπίας του και η αποτελεσματική – άμεση αντιμετώπιση των οποιωνδήποτε καταστροφικών συνεπειών για το Περιβάλλον.</w:t>
      </w:r>
    </w:p>
    <w:p w:rsidR="00D509D4" w:rsidRPr="00D24DAA" w:rsidRDefault="00D509D4" w:rsidP="00D509D4">
      <w:pPr>
        <w:spacing w:line="240" w:lineRule="auto"/>
        <w:jc w:val="both"/>
        <w:rPr>
          <w:rFonts w:ascii="Arial" w:hAnsi="Arial" w:cs="Arial"/>
        </w:rPr>
      </w:pPr>
      <w:r w:rsidRPr="00D24DAA">
        <w:rPr>
          <w:rFonts w:ascii="Arial" w:hAnsi="Arial" w:cs="Arial"/>
        </w:rPr>
        <w:t>2. Συγκρότηση της Γενικής Διεύθυνσης Υδραυλικών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Η Γενική Διεύθυνση Υδραυλικών Υποδομών συγκροτείται από τις ακόλουθες Οργανικές μονάδες:</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Εποπτείας Υδραυλικών Έργων</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Διεύθυνση Έργων Ύδρευσης, Αποχέτευσης &amp; Εγκαταστάσεων Επεξεργασίας Λυμάτων</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Διεύθυνση Αντιπλημμυρικών και Εγγειοβελτιωτικών Έργων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3. Ο Γενικός Διευθυντής Υδραυλικών Έργων ασκεί τεχνική εποπτεία στους ακόλουθους φορείς (Ειδικές Υπηρεσίες, Ανώνυμες Εταιρείες ή Νομικά Πρόσωπα): </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 xml:space="preserve">Ειδική Υπηρεσία Δημοσίων Έργων (ΕΥΔΕ) Υδραυλικών Υποδομών </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Ειδική Υπηρεσία Δημόσιων Έργων (ΕΥΔΕ) Έβρου</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ΕΥΔΑΠ Α.Ε.</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δ)</w:t>
      </w:r>
      <w:r w:rsidRPr="00D24DAA">
        <w:rPr>
          <w:rFonts w:ascii="Arial" w:hAnsi="Arial" w:cs="Arial"/>
        </w:rPr>
        <w:tab/>
        <w:t>ΕΥΔΑΠ ΠΑΓΙΩΝ ΝΠΔΔ.</w:t>
      </w:r>
    </w:p>
    <w:p w:rsidR="00D509D4" w:rsidRPr="00D24DAA" w:rsidRDefault="00D509D4" w:rsidP="00D509D4">
      <w:pPr>
        <w:spacing w:line="240" w:lineRule="auto"/>
        <w:jc w:val="both"/>
        <w:rPr>
          <w:rFonts w:ascii="Arial" w:hAnsi="Arial" w:cs="Arial"/>
        </w:rPr>
      </w:pPr>
      <w:r w:rsidRPr="00D24DAA">
        <w:rPr>
          <w:rFonts w:ascii="Arial" w:hAnsi="Arial" w:cs="Arial"/>
        </w:rPr>
        <w:t>ε)</w:t>
      </w:r>
      <w:r w:rsidRPr="00D24DAA">
        <w:rPr>
          <w:rFonts w:ascii="Arial" w:hAnsi="Arial" w:cs="Arial"/>
        </w:rPr>
        <w:tab/>
        <w:t>ΕΥΑΘ Α.Ε.</w:t>
      </w:r>
    </w:p>
    <w:p w:rsidR="00D509D4" w:rsidRPr="00D24DAA" w:rsidRDefault="00D509D4" w:rsidP="00D509D4">
      <w:pPr>
        <w:spacing w:line="240" w:lineRule="auto"/>
        <w:jc w:val="both"/>
        <w:rPr>
          <w:rFonts w:ascii="Arial" w:hAnsi="Arial" w:cs="Arial"/>
        </w:rPr>
      </w:pPr>
      <w:r w:rsidRPr="00D24DAA">
        <w:rPr>
          <w:rFonts w:ascii="Arial" w:hAnsi="Arial" w:cs="Arial"/>
        </w:rPr>
        <w:t>στ)</w:t>
      </w:r>
      <w:r w:rsidRPr="00D24DAA">
        <w:rPr>
          <w:rFonts w:ascii="Arial" w:hAnsi="Arial" w:cs="Arial"/>
        </w:rPr>
        <w:tab/>
        <w:t>ΕΥΑΘ ΠΑΓΙΩΝ ΝΠΔΔ.</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233</w:t>
      </w:r>
    </w:p>
    <w:p w:rsidR="00D509D4" w:rsidRPr="00D24DAA" w:rsidRDefault="00D509D4" w:rsidP="00D509D4">
      <w:pPr>
        <w:pStyle w:val="6"/>
        <w:spacing w:line="240" w:lineRule="auto"/>
        <w:rPr>
          <w:b w:val="0"/>
          <w:bCs w:val="0"/>
          <w:sz w:val="22"/>
          <w:szCs w:val="22"/>
        </w:rPr>
      </w:pPr>
      <w:r w:rsidRPr="00D24DAA">
        <w:rPr>
          <w:b w:val="0"/>
          <w:bCs w:val="0"/>
          <w:sz w:val="22"/>
          <w:szCs w:val="22"/>
        </w:rPr>
        <w:t>Τμήμα Εποπτείας Υδραυλικών Έργων</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both"/>
        <w:rPr>
          <w:rFonts w:ascii="Arial" w:hAnsi="Arial" w:cs="Arial"/>
        </w:rPr>
      </w:pPr>
      <w:r w:rsidRPr="00D24DAA">
        <w:rPr>
          <w:rFonts w:ascii="Arial" w:hAnsi="Arial" w:cs="Arial"/>
        </w:rPr>
        <w:t>Το Τμήμα Εποπτείας Υδραυλικών Έργων έχει τις ακόλουθες αρμοδιότητες, αποτελώντας την Υπηρεσία τεχνικής στήριξης του Γενικού Διευθυντή: Παρακολούθηση της διαμόρφωσης του Στρατηγικού Σχεδιασμού, του προγραμματισμού υλοποίησης των υποδομών αρμοδιότητας της Γεν. .Δ/νσης, της εξεύρεσης των αναγκαίων πόρων, της ανάπτυξης/ επικαιροποίησης των τεχνικών προδιαγραφών κλπ. Εποπτεία της εξέλιξης των μελετών και των υποστηρικτικών ερευνών των προς υλοποίηση έργων. Παρακολούθηση της υλοποίησης των έργων (κατασκευών), σύμφωνα με το συμβατικό χρονοδιάγραμμα, τις συμβατικές τεχνικές προδιαγραφές και το συμβατικό οικονομικό αντικείμενό τους. Συντονισμός της έγκαιρης άρσης προβλημάτων των κατασκευαζόμενων έργων σε όλα τα επίπεδα/ αντικείμενα. Παρακολούθηση όλων των προτεινόμενων αλλαγών στο συμβατικό αντικείμενο των έργων (φυσικό αντικείμενο, προδιαγραφές, χρονοδιάγραμμα, οικονομικά στοιχεία). Εποπτεία της υλοποίησης (εξέλιξης) των έργων, σε συνεργασία με τα στελέχη της Διευθύνουσας Υπηρεσίας και της Προϊσταμένης Αρχής των έργων. Παρακολούθηση της εξέλιξης των συγχρηματοδοτούμενων από τα Ταμεία της Ε.Ε. έργων, με βάση τις απαιτήσεις και προϋποθέσεις της έγκρισης ένταξής τους στα Επιχειρησιακά Προγράμματα (ή άλλο χρηματοδοτικό πλαίσιο). Σύνδεση με το Σύστημα Επιτελικής Παρακολούθησης των Έργων (Σ.ΕΠΕ) για στοιχεία των συμβάσεων. Συντονισμός της συγκέντρωσης στοιχείων για την αποτύπωση της πιο πρόσφατης εικόνας εξέλιξης των έργων της Γεν. Δ/νσης, σε περιοδική ή ad hoc βάση. Υλοποίηση οποιωνδήποτε άλλων δράσεων εντέλλεται ο αρμόδιος Γενικός Διευθυντής. Ανάθεση, εποπτεία, έλεγχος και έγκριση ερευνητικών και άλλων επιστημονικών και τεχνικών προγραμμάτων με αντικείμενο συναφές προς το αντικείμενο και των αρμοδιοτήτων της Γενικής Διεύθυνσης και η συμμετοχή σε τέτοιου είδους εγχώρια, Κοινοτικά και Διεθνή προγράμματα, υπό μορφή «Δικαιούχου» ή «Συμμετέχοντα» κλπ. Εκπροσώπηση σε εγχώριες, ευρωπαϊκές και διεθνείς επιτροπές, ομάδες εργασίας κ.ά. Υποστήριξη της διαδικασίας εισήγησης προς το Συμβούλιο Δημοσίων Έργων (ΣΔΕ) και έκδοσης της Απόφασης Υπουργού επί των Αιτήσεων Θεραπείας τρίτων φορέων (εκτός ΥπΥΜεΔι), οι οποίες σύμφωνα με τις κείμενες διατάξεις εξετάζονται από το ΣΔΕ, για συμβάσεις αρμοδιότητας της Γενικής Διεύθυνσης.</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234</w:t>
      </w:r>
    </w:p>
    <w:p w:rsidR="00D509D4" w:rsidRPr="00D24DAA" w:rsidRDefault="00D509D4" w:rsidP="00D509D4">
      <w:pPr>
        <w:spacing w:line="240" w:lineRule="auto"/>
        <w:jc w:val="center"/>
        <w:rPr>
          <w:rFonts w:ascii="Arial" w:hAnsi="Arial" w:cs="Arial"/>
        </w:rPr>
      </w:pPr>
      <w:r w:rsidRPr="00D24DAA">
        <w:rPr>
          <w:rFonts w:ascii="Arial" w:hAnsi="Arial" w:cs="Arial"/>
        </w:rPr>
        <w:t>Διεύθυνση Έργων Ύδρευσης, Αποχέτευσης &amp; Εγκαταστάσεων Επεξεργασίας Λυμάτων</w:t>
      </w:r>
    </w:p>
    <w:p w:rsidR="00D509D4" w:rsidRPr="00D24DAA" w:rsidRDefault="00D509D4" w:rsidP="00D509D4">
      <w:pPr>
        <w:spacing w:line="240" w:lineRule="auto"/>
        <w:jc w:val="both"/>
        <w:rPr>
          <w:rFonts w:ascii="Arial" w:hAnsi="Arial" w:cs="Arial"/>
        </w:rPr>
      </w:pPr>
      <w:r w:rsidRPr="00D24DAA">
        <w:rPr>
          <w:rFonts w:ascii="Arial" w:hAnsi="Arial" w:cs="Arial"/>
        </w:rPr>
        <w:t>1. Αποστολή της Διεύθυνσης Έργων Ύδρευσης, Αποχέτευσης &amp; Εγκαταστάσεων Επεξεργασίας Λυμάτων είναι η ανάπτυξη, εκσυγχρονισμός και συντήρηση των εθνικού επιπέδου υποδομών (δικτύων και εγκαταστάσεων) ύδρευσης, αποχέτευσης και επεξεργασίας λυμάτων.</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2. Η Διεύθυνση Έργων Ύδρευσης, Αποχέτευσης &amp; Εγκαταστάσεων Επεξεργασίας Λυμάτων συγκροτείται από τα ακόλουθα τμήματα:</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Σχεδιασμού και Μητρώων Έργων Ύδρευσης, Αποχέτευσης &amp; Εγκαταστάσεων Επεξεργασίας Λυμάτων.</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Τμήμα Σύνταξης &amp; Ελέγχου Προδιαγραφών Έργων Ύδρευσης, Αποχέτευσης &amp; Εγκαταστάσεων Επεξεργασίας Λυμάτων.</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Τμήμα Μελετών Έργων Ύδρευσης, Αποχέτευσης &amp; Εγκαταστάσεων Επεξεργασίας Λυμάτων.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3. Η Διεύθυνση Έργων Ύδρευσης, Αποχέτευσης &amp; Εγκαταστάσεων Επεξεργασίας Λυμάτων αναλαμβάνει τις αρμοδιότητες της Διεύθυνσης Έργων Ύδρευσης – Αποχέτευσης (Δ6) της Γ.Γ.Δ.Ε., εκτός από τις αρμοδιότητες κατασκευής των έργων της που μεταφέρονται στην ΕΥΔΕ Υδραυλικών Υποδομών και του Τμήματος Μελετών Ηλεκτρομηχανολογικών Έργων της Διεύθυνσης Ηλεκτρομηχανολογικών Εφαρμογών &amp; Μηχανικού Εξοπλισμού (Δ13) της Γ.Γ.Δ.Ε. σε ότι αφορά τα έργα ύδρευσης, αποχέτευσης &amp; εγκαταστάσεων επεξεργασίας λυμάτων αρμοδιότητάς της. Επίσης αναλαμβάνει την μελέτη και άλλων έργων ύδρευσης, αποχέτευσης &amp; εγκαταστάσεων επεξεργασίας λυμάτων (αρμοδιότητας του Υπουργείου ΥΜεΔι ή άλλων φορέων) που θα της ανατεθούν. </w:t>
      </w:r>
    </w:p>
    <w:p w:rsidR="00D509D4" w:rsidRPr="00D24DAA" w:rsidRDefault="00D509D4" w:rsidP="00D509D4">
      <w:pPr>
        <w:spacing w:line="240" w:lineRule="auto"/>
        <w:jc w:val="both"/>
        <w:rPr>
          <w:rFonts w:ascii="Arial" w:hAnsi="Arial" w:cs="Arial"/>
        </w:rPr>
      </w:pPr>
      <w:r w:rsidRPr="00D24DAA">
        <w:rPr>
          <w:rFonts w:ascii="Arial" w:hAnsi="Arial" w:cs="Arial"/>
        </w:rPr>
        <w:t>4. Οι αρμοδιότητες κάθε τμήματος της Δ/νσης Έργων Ύδρευσης, Αποχέτευσης &amp; Εγκαταστάσεων Επεξεργασίας Λυμάτων έχουν ως ακολούθως. Επιπλέον, τα όλα τα Τμήματα έχουν και την ακόλουθη αρμοδιότητα: Ανάθεση, εποπτεία, έλεγχος και έγκριση ερευνητικών και άλλων επιστημονικών και τεχνικών προγραμμάτων με αντικείμενο συναφές προς το αντικείμενο και των αρμοδιοτήτων του Τμήματος και η συμμετοχή σε τέτοιου είδους εγχώρια, Κοινοτικά και Διεθνή προγράμματα, υπό μορφή «Δικαιούχου», ή «Συμμετέχοντα» κλπ. Εκπροσώπηση δια των στελεχών του Τμήματος σε εγχώριες, ευρωπαϊκές και διεθνείς επιτροπές, ομάδες εργασίας κ.ά.</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Σχεδιασμού και Μητρώων Έργων Ύδρευσης, Αποχέτευσης &amp; Εγκαταστάσεων επεξεργασίας λυμάτων</w:t>
      </w:r>
    </w:p>
    <w:p w:rsidR="00D509D4" w:rsidRPr="00D24DAA" w:rsidRDefault="00D509D4" w:rsidP="00D509D4">
      <w:pPr>
        <w:spacing w:line="240" w:lineRule="auto"/>
        <w:jc w:val="both"/>
        <w:rPr>
          <w:rFonts w:ascii="Arial" w:hAnsi="Arial" w:cs="Arial"/>
        </w:rPr>
      </w:pPr>
      <w:r w:rsidRPr="00D24DAA">
        <w:rPr>
          <w:rFonts w:ascii="Arial" w:hAnsi="Arial" w:cs="Arial"/>
        </w:rPr>
        <w:t>Μελέτη σε συνεργασία με συναρμόδιους φορείς, των αναγκών σε έργα ύδρευσης, αποχέτευσης και εγκαταστάσεων επεξεργασίας λυμάτων και η παροχή τεχνικής στήριξης για την κατάρτιση προγραμμάτων. Σύνταξη σχεδίου του ετήσιου προγραμματισμού εκπόνησης των μελετών και η προώθηση του για έγκριση. Σύνταξη σχεδίων χρονικού προγραμματισμού εκτέλεσης κάθε φάσης των έργων. Εκτίμηση των απαιτούμενων αναγκών χρηματοδότησης για την υλοποίηση των μελετών, ερευνών και κατασκευαστικών έργων του Προγράμματος. Παρακολούθηση της εφαρμογής του προγράμματος και ενέργειες για την τυχόν αναθεώρησή του. Συγκρότηση και διατήρηση ηλεκτρονικών και έντυπων Μητρώων μελετών και κατασκευών έργων ύδρευσης, αποχέτευσης &amp; εγκαταστάσεων επεξεργασίας λυμάτων, αρμοδιότητας της Διεύθυνσης.</w:t>
      </w:r>
    </w:p>
    <w:p w:rsidR="00D509D4" w:rsidRPr="00D24DAA" w:rsidRDefault="00D509D4" w:rsidP="00D509D4">
      <w:pPr>
        <w:spacing w:line="240" w:lineRule="auto"/>
        <w:jc w:val="both"/>
        <w:rPr>
          <w:rFonts w:ascii="Arial" w:hAnsi="Arial" w:cs="Arial"/>
        </w:rPr>
      </w:pPr>
      <w:r w:rsidRPr="00D24DAA">
        <w:rPr>
          <w:rFonts w:ascii="Arial" w:hAnsi="Arial" w:cs="Arial"/>
        </w:rPr>
        <w:t>Επιπλέον των παραπάνω αρμοδιοτήτων, το Τμήμα αυτό έχει την αρμοδιότητα διοικητικής και οικονομικής υποστήριξης της Διεύθυνσης αναλαμβάνοντας τις ακόλουθες αρμοδιότητες: Τήρηση πρωτοκόλλου και αρχείου εγγράφων, χορήγηση αντιγράφων, ανάρτηση εγγράφων στο «Πρόγραμμα Διαύγεια». Υλοποίηση των διαδικασιών προμηθειών. Διαχείριση των παγίων και αναλώσιμων υλικών. Υποστήριξη της οικονομικής διαχείρισης των συμβάσεων της Διεύθυνσης. Προγραμματισμός των αδειών προσωπικού. Προγραμματισμός κίνησης των οχημάτων. Μέριμνα για την καθαριότητα, την ασφάλεια των κτηρίων της Δ/νσης και τη λήψη μέτρων πυρασφάλειας.</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β)</w:t>
      </w:r>
      <w:r w:rsidRPr="00D24DAA">
        <w:rPr>
          <w:rFonts w:ascii="Arial" w:hAnsi="Arial" w:cs="Arial"/>
        </w:rPr>
        <w:tab/>
        <w:t xml:space="preserve">Τμήμα Σύνταξης &amp; Ελέγχου Προδιαγραφών Έργων Ύδρευσης, Αποχέτευσης &amp; Εγκαταστάσεων επεξεργασίας λυμάτων </w:t>
      </w:r>
    </w:p>
    <w:p w:rsidR="00D509D4" w:rsidRPr="00D24DAA" w:rsidRDefault="00D509D4" w:rsidP="00D509D4">
      <w:pPr>
        <w:spacing w:line="240" w:lineRule="auto"/>
        <w:jc w:val="both"/>
        <w:rPr>
          <w:rFonts w:ascii="Arial" w:hAnsi="Arial" w:cs="Arial"/>
        </w:rPr>
      </w:pPr>
      <w:r w:rsidRPr="00D24DAA">
        <w:rPr>
          <w:rFonts w:ascii="Arial" w:hAnsi="Arial" w:cs="Arial"/>
        </w:rPr>
        <w:t>Παρακολούθηση της εξέλιξης των μεθόδων μελέτης και κατασκευής έργων ύδρευσης, αποχέτευσης &amp; εγκαταστάσεων επεξεργασίας λυμάτων, των υλικών και των μηχανημάτων διεθνώς. Διαμόρφωση τεχνικών προδιαγραφών για την σύνταξη μελετών και την κατασκευή έργων ύδρευσης, αποχέτευσης &amp; εγκαταστάσεων επεξεργασίας λυμάτων στην Ελλάδα. Συμμετοχή στην διαμόρφωση και στην εισαγωγή της εφαρμογής των ευρωπαϊκών προτύπων υλικών έργων αρμοδιότητάς του.</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 xml:space="preserve">Τμήμα Μελετών Έργων Ύδρευσης, Αποχέτευσης &amp; Εγκαταστάσεων Επεξεργασίας Λυμάτων (ε.ε.λ.) </w:t>
      </w:r>
    </w:p>
    <w:p w:rsidR="00D509D4" w:rsidRPr="00D24DAA" w:rsidRDefault="00D509D4" w:rsidP="00D509D4">
      <w:pPr>
        <w:spacing w:line="240" w:lineRule="auto"/>
        <w:jc w:val="both"/>
        <w:rPr>
          <w:rFonts w:ascii="Arial" w:hAnsi="Arial" w:cs="Arial"/>
        </w:rPr>
      </w:pPr>
      <w:r w:rsidRPr="00D24DAA">
        <w:rPr>
          <w:rFonts w:ascii="Arial" w:hAnsi="Arial" w:cs="Arial"/>
        </w:rPr>
        <w:t>Εκπόνηση ή ανάθεση εκπόνησης, εποπτεία, έλεγχος και έγκριση μελετών έργων ύδρευσης, αποχέτευσης και ε.ε.λ. καθώς επίσης μελετών ηλεκτρομηχανολογικών κ.ά. εγκαταστάσεων που αφορούν έργα ύδρευσης, αποχέτευσης και ε.ε.λ. και παροχή κατευθύνσεων και οδηγιών στην Ειδική Υπηρεσία Δημόσιων Έργων (ΕΥΔΕ) Υδραυλικών Έργων για όλα τα θέματα που αφορούν στην εκπόνηση ή στην ανάθεση εκπόνησης, εποπτεία και έγκριση των μελετών αρμοδιότητάς του. Εισήγηση επί αιτήσεων θεραπείας αρμοδιότητάς του. Μελέτη και εισήγηση νομοθετικών, διοικητικών ή τεχνικών μέτρων για τη βελτίωση των διαδικασιών ανάθεσης, αμοιβής κ.λπ. των μελετών αρμοδιότητάς του. Φροντίδα για την έκδοση των αναγκαίων αδειοδοτήσεων επί του αντικειμένου του Τμήματος.</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235</w:t>
      </w:r>
    </w:p>
    <w:p w:rsidR="00D509D4" w:rsidRPr="00D24DAA" w:rsidRDefault="00D509D4" w:rsidP="00D509D4">
      <w:pPr>
        <w:pStyle w:val="6"/>
        <w:spacing w:line="240" w:lineRule="auto"/>
        <w:rPr>
          <w:b w:val="0"/>
          <w:bCs w:val="0"/>
          <w:sz w:val="22"/>
          <w:szCs w:val="22"/>
        </w:rPr>
      </w:pPr>
      <w:r w:rsidRPr="00D24DAA">
        <w:rPr>
          <w:b w:val="0"/>
          <w:bCs w:val="0"/>
          <w:sz w:val="22"/>
          <w:szCs w:val="22"/>
        </w:rPr>
        <w:t>Διεύθυνση Αντιπλημμυρικών &amp; Εγγειοβελτιωτικών Έργων</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both"/>
        <w:rPr>
          <w:rFonts w:ascii="Arial" w:hAnsi="Arial" w:cs="Arial"/>
        </w:rPr>
      </w:pPr>
      <w:r w:rsidRPr="00D24DAA">
        <w:rPr>
          <w:rFonts w:ascii="Arial" w:hAnsi="Arial" w:cs="Arial"/>
        </w:rPr>
        <w:t>1. Αποστολή της Διεύθυνσης Αντιπλημμυρικών και Εγγειοβελτιωτικών Έργων είναι η ανάπτυξη, εκσυγχρονισμός των αντιπλημμυρικών υποδομών στα μεγάλα αστικά κέντρα της χώρας, των εθνικού επιπέδου εγγειοβελτιωτικών έργων και των μεγάλων υποδομών διαχείρισης υδάτων.</w:t>
      </w:r>
    </w:p>
    <w:p w:rsidR="00D509D4" w:rsidRPr="00D24DAA" w:rsidRDefault="00D509D4" w:rsidP="00D509D4">
      <w:pPr>
        <w:spacing w:line="240" w:lineRule="auto"/>
        <w:jc w:val="both"/>
        <w:rPr>
          <w:rFonts w:ascii="Arial" w:hAnsi="Arial" w:cs="Arial"/>
        </w:rPr>
      </w:pPr>
      <w:r w:rsidRPr="00D24DAA">
        <w:rPr>
          <w:rFonts w:ascii="Arial" w:hAnsi="Arial" w:cs="Arial"/>
        </w:rPr>
        <w:t>2.  Η Διεύθυνση Αντιπλημμυρικών και Εγγειοβελτιωτικών Έργων συγκροτείται από τα ακόλουθα τμήματα:</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Σχεδιασμού και Μητρώων Αντιπλημμυρικών και Εγγειοβελτιωτικών Έργων.</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Τμήμα Σύνταξης &amp; Ελέγχου Προδιαγραφών Αντιπλημμυρικών και Εγγειοβελτιωτικών Έργων.</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Τμήμα Μελετών Αντιπλημμυρικών και Εγγειοβελτιωτικών Έργων.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3. Η Διεύθυνση Αντιπλημμυρικών και Εγγειοβελτιωτικών Έργων αναλαμβάνει τις αρμοδιότητες της Διεύθυνσης Εγγειοβελτιωτικών Έργων (Δ7) της Γ.Γ.Δ.Ε. εκτός από τις αρμοδιότητες κατασκευής των έργων της που μεταφέρονται στην ΕΥΔΕ Υδραυλικών Υποδομών και του Τμήματος Μελετών Ηλεκτρομηχανολογικών Έργων της Διεύθυνσης Ηλεκτρομηχανολογικών Εφαρμογών &amp; Μηχανικού Εξοπλισμού (Δ13) της Γ.Γ.Δ.Ε.  σε ότι αφορά τα αντιπλημμυρικά και εγγειοβελτιωτικά έργα αρμοδιότητάς της. Επίσης αναλαμβάνει την μελέτη και άλλων αντιπλημμυρικών και εγγειοβελτιωτικών έργων (αρμοδιότητας του Υπουργείου ΥΜεΔι ή άλλων φορέων) που θα της ανατεθούν. </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4. Οι αρμοδιότητες κάθε τμήματος της Δ/νσης Αντιπλημμυρικών και Εγγειοβελτιωτικών Έργων έχουν ως ακολούθως. Επιπλέον, τα τμήματα α έως και δ έχουν και την ακόλουθη αρμοδιότητα: Ανάθεση, εποπτεία, έλεγχος και έγκριση ερευνητικών και άλλων επιστημονικών και τεχνικών προγραμμάτων με αντικείμενο συναφές προς το αντικείμενο και των αρμοδιοτήτων του Τμήματος και η συμμετοχή σε τέτοιου είδους εγχώρια, Κοινοτικά και Διεθνή προγράμματα, υπό μορφή «Δικαιούχου», ή «Συμμετέχοντα» κλπ. Εκπροσώπηση δια των στελεχών του Τμήματος σε εγχώριες, ευρωπαϊκές και διεθνείς επιτροπές, ομάδες εργασίας κ.ά.</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Σχεδιασμού και Μητρώων Αντιπλημμυρικών και Εγγειοβελτιωτικών Έργων</w:t>
      </w:r>
    </w:p>
    <w:p w:rsidR="00D509D4" w:rsidRPr="00D24DAA" w:rsidRDefault="00D509D4" w:rsidP="00D509D4">
      <w:pPr>
        <w:spacing w:line="240" w:lineRule="auto"/>
        <w:jc w:val="both"/>
        <w:rPr>
          <w:rFonts w:ascii="Arial" w:hAnsi="Arial" w:cs="Arial"/>
        </w:rPr>
      </w:pPr>
      <w:r w:rsidRPr="00D24DAA">
        <w:rPr>
          <w:rFonts w:ascii="Arial" w:hAnsi="Arial" w:cs="Arial"/>
        </w:rPr>
        <w:t>Μελέτη σε συνεργασία με συναρμόδιους φορείς, των αναγκών σε Αντιπλημμυρικά και Εγγειοβελτιωτικά Έργα και η παροχή τεχνικής στήριξης για την κατάρτιση προγραμμάτων. Σύνταξη σχεδίου του ετήσιου προγραμματισμού εκπόνησης των μελετών και η προώθηση του για έγκριση. Σύνταξη σχεδίων χρονικού προγραμματισμού εκτέλεσης κάθε φάσης των έργων. Εκτίμηση των απαιτούμενων αναγκών χρηματοδότησης για την υλοποίηση των μελετών, ερευνών και κατασκευαστικών έργων του Προγράμματος. Παρακολούθηση της εφαρμογής του προγράμματος και ενέργειες για την τυχόν αναθεώρησή του. Συγκρότηση και διατήρηση ηλεκτρονικών και έντυπων Μητρώων μελετών και κατασκευών Αντιπλημμυρικών και Εγγειοβελτιωτικών Έργων, αρμοδιότητας της Διεύθυνσης.</w:t>
      </w:r>
    </w:p>
    <w:p w:rsidR="00D509D4" w:rsidRPr="00D24DAA" w:rsidRDefault="00D509D4" w:rsidP="00D509D4">
      <w:pPr>
        <w:spacing w:line="240" w:lineRule="auto"/>
        <w:jc w:val="both"/>
        <w:rPr>
          <w:rFonts w:ascii="Arial" w:hAnsi="Arial" w:cs="Arial"/>
        </w:rPr>
      </w:pPr>
      <w:r w:rsidRPr="00D24DAA">
        <w:rPr>
          <w:rFonts w:ascii="Arial" w:hAnsi="Arial" w:cs="Arial"/>
        </w:rPr>
        <w:t>Επιπλέον των παραπάνω αρμοδιοτήτων, το Τμήμα αυτό έχει την αρμοδιότητα διοικητικής και οικονομικής υποστήριξης της Διεύθυνσης αναλαμβάνοντας τις ακόλουθες αρμοδιότητες: Τήρηση πρωτοκόλλου και αρχείου εγγράφων, χορήγηση αντιγράφων, ανάρτηση εγγράφων στο «Πρόγραμμα Διαύγεια». Υλοποίηση των διαδικασιών προμηθειών. Διαχείριση των παγίων και αναλώσιμων υλικών. Υποστήριξη της οικονομικής διαχείρισης των συμβάσεων της Διεύθυνσης. Προγραμματισμός των αδειών προσωπικού. Προγραμματισμός κίνησης των οχημάτων. Μέριμνα για την καθαριότητα, την ασφάλεια των κτηρίων της Δ/νσης και τη λήψη μέτρων πυρασφάλειας.</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 xml:space="preserve">Τμήμα Σύνταξης &amp; Ελέγχου Προδιαγραφών Αντιπλημμυρικών και Εγγειοβελτιωτικών Έργων </w:t>
      </w:r>
    </w:p>
    <w:p w:rsidR="00D509D4" w:rsidRPr="00D24DAA" w:rsidRDefault="00D509D4" w:rsidP="00D509D4">
      <w:pPr>
        <w:spacing w:line="240" w:lineRule="auto"/>
        <w:jc w:val="both"/>
        <w:rPr>
          <w:rFonts w:ascii="Arial" w:hAnsi="Arial" w:cs="Arial"/>
        </w:rPr>
      </w:pPr>
      <w:r w:rsidRPr="00D24DAA">
        <w:rPr>
          <w:rFonts w:ascii="Arial" w:hAnsi="Arial" w:cs="Arial"/>
        </w:rPr>
        <w:t>Παρακολούθηση της εξέλιξης των μεθόδων μελέτης και κατασκευής Αντιπλημμυρικών και Εγγειοβελτιωτικών Έργων, των υλικών και των μηχανημάτων διεθνώς. Διαμόρφωση τεχνικών προδιαγραφών για την σύνταξη μελετών και την κατασκευή Αντιπλημμυρικών και Εγγειοβελτιωτικών Έργων στην Ελλάδα. Συμμετοχή στην διαμόρφωση και στην εισαγωγή της εφαρμογής των ευρωπαϊκών προτύπων υλικών έργων αρμοδιότητάς του.</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 xml:space="preserve">Τμήμα Μελετών Αντιπλημμυρικών και Εγγειοβελτιωτικών Έργων </w:t>
      </w:r>
    </w:p>
    <w:p w:rsidR="00D509D4" w:rsidRPr="00D24DAA" w:rsidRDefault="00D509D4" w:rsidP="00D509D4">
      <w:pPr>
        <w:spacing w:line="240" w:lineRule="auto"/>
        <w:jc w:val="both"/>
        <w:rPr>
          <w:rFonts w:ascii="Arial" w:hAnsi="Arial" w:cs="Arial"/>
        </w:rPr>
      </w:pPr>
      <w:r w:rsidRPr="00D24DAA">
        <w:rPr>
          <w:rFonts w:ascii="Arial" w:hAnsi="Arial" w:cs="Arial"/>
        </w:rPr>
        <w:t>Εκπόνηση ή ανάθεση εκπόνησης, εποπτεία, έλεγχος &amp; έγκριση μελετών αντιπλημμυρικών και εγγειοβελτιωτικών έργων καθώς επίσης μελετών ηλεκτρομηχανολογικών κ.ά. εγκαταστάσεων που αφορούν αντιπλημμυρικά και εγγειοβελτιωτικά έργα και παροχή κατευθύνσεων και οδηγιών στην Ειδική Υπηρεσία Δημόσιων Έργων (ΕΥΔΕ) Υδραυλικών Έργων για όλα τα θέματα που αφορούν στην εκπόνηση ή στην ανάθεση εκπόνησης, εποπτεία και έγκριση των μελετών αρμοδιότητάς του. Εισήγηση επί αιτήσεων θεραπείας αρμοδιότητάς του. Μελέτη και εισήγηση νομοθετικών, διοικητικών ή τεχνικών μέτρων για τη βελτίωση των διαδικασιών ανάθεσης, αμοιβής κ.λπ. των μελετών αρμοδιότητάς του. Φροντίδα για την έκδοση των αναγκαίων αδειοδοτήσεων επί του αντικειμένου του Τμήματος.</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236</w:t>
      </w:r>
    </w:p>
    <w:p w:rsidR="00D509D4" w:rsidRPr="00D24DAA" w:rsidRDefault="00D509D4" w:rsidP="00D509D4">
      <w:pPr>
        <w:pStyle w:val="6"/>
        <w:spacing w:line="240" w:lineRule="auto"/>
        <w:rPr>
          <w:b w:val="0"/>
          <w:bCs w:val="0"/>
          <w:sz w:val="22"/>
          <w:szCs w:val="22"/>
        </w:rPr>
      </w:pPr>
      <w:r w:rsidRPr="00D24DAA">
        <w:rPr>
          <w:b w:val="0"/>
          <w:bCs w:val="0"/>
          <w:sz w:val="22"/>
          <w:szCs w:val="22"/>
        </w:rPr>
        <w:t>Γενική Διεύθυνση Διαχείρισης Φυσικών Καταστροφών</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both"/>
        <w:rPr>
          <w:rFonts w:ascii="Arial" w:hAnsi="Arial" w:cs="Arial"/>
        </w:rPr>
      </w:pPr>
      <w:r w:rsidRPr="00D24DAA">
        <w:rPr>
          <w:rFonts w:ascii="Arial" w:hAnsi="Arial" w:cs="Arial"/>
        </w:rPr>
        <w:t>1. Αποστολή - Αρμοδιότητες της Γενικής Διεύθυνσης Διαχείρισης Φυσικών Καταστροφών</w:t>
      </w:r>
    </w:p>
    <w:p w:rsidR="00D509D4" w:rsidRPr="00D24DAA" w:rsidRDefault="00D509D4" w:rsidP="00D509D4">
      <w:pPr>
        <w:spacing w:line="240" w:lineRule="auto"/>
        <w:jc w:val="both"/>
        <w:rPr>
          <w:rFonts w:ascii="Arial" w:hAnsi="Arial" w:cs="Arial"/>
        </w:rPr>
      </w:pPr>
      <w:r w:rsidRPr="00D24DAA">
        <w:rPr>
          <w:rFonts w:ascii="Arial" w:hAnsi="Arial" w:cs="Arial"/>
        </w:rPr>
        <w:t>Αποστολή της Γενικής Διεύθυνσης Διαχείρισης Φυσικών Καταστροφών είναι ο σχεδιασμός δράσεων, η σύνταξη προδιαγραφών, η εποπτεία και ο συντονισμός των αρμοδίων Υπηρεσιών σε κεντρικό και περιφερειακό επίπεδο, με σκοπό τη διασφάλιση της εφαρμογής της νομοθεσίας για θέματα πρόληψης και αποκατάστασης των πληγέντων κτιρίων και υποδομών από φυσικές καταστροφές (σεισμό, πλημμύρα, πυρκαγιά, κατολίσθηση κ.λπ.) και η συμμόρφωση προς τις κείμενες διατάξεις.</w:t>
      </w:r>
    </w:p>
    <w:p w:rsidR="00D509D4" w:rsidRPr="00D24DAA" w:rsidRDefault="00D509D4" w:rsidP="00D509D4">
      <w:pPr>
        <w:spacing w:line="240" w:lineRule="auto"/>
        <w:jc w:val="both"/>
        <w:rPr>
          <w:rFonts w:ascii="Arial" w:hAnsi="Arial" w:cs="Arial"/>
        </w:rPr>
      </w:pPr>
      <w:r w:rsidRPr="00D24DAA">
        <w:rPr>
          <w:rFonts w:ascii="Arial" w:hAnsi="Arial" w:cs="Arial"/>
        </w:rPr>
        <w:t>2.</w:t>
      </w:r>
      <w:r w:rsidRPr="00D24DAA">
        <w:rPr>
          <w:rFonts w:ascii="Arial" w:hAnsi="Arial" w:cs="Arial"/>
        </w:rPr>
        <w:tab/>
        <w:t xml:space="preserve">Η Γενική Διεύθυνση Διαχείρισης Φυσικών Καταστροφών αναλαμβάνει τις αρμοδιότητες της Υπηρεσίας Αποκατάστασης Σεισμοπλήκτων (ΥΑΣ), της Υπηρεσίας Αποκατάστασης Σεισμοπλήκτων Βορείου Ελλάδος (ΥΑΣΒΕ) και των κατά τόπους Τομέων Αποκατάστασης Σεισμοπλήκτων (ΤΑΣ) και Τομέων Αποκατάστασης Πυρόπληκτων (ΤΑΠ) της Γ.Γ.Δ.Ε.. </w:t>
      </w:r>
    </w:p>
    <w:p w:rsidR="00D509D4" w:rsidRPr="00D24DAA" w:rsidRDefault="00D509D4" w:rsidP="00D509D4">
      <w:pPr>
        <w:spacing w:line="240" w:lineRule="auto"/>
        <w:jc w:val="both"/>
        <w:rPr>
          <w:rFonts w:ascii="Arial" w:hAnsi="Arial" w:cs="Arial"/>
        </w:rPr>
      </w:pPr>
      <w:r w:rsidRPr="00D24DAA">
        <w:rPr>
          <w:rFonts w:ascii="Arial" w:hAnsi="Arial" w:cs="Arial"/>
        </w:rPr>
        <w:t>3.</w:t>
      </w:r>
      <w:r w:rsidRPr="00D24DAA">
        <w:rPr>
          <w:rFonts w:ascii="Arial" w:hAnsi="Arial" w:cs="Arial"/>
        </w:rPr>
        <w:tab/>
        <w:t>Συγκρότηση της Γενικής Διεύθυνσης Διαχείρισης Φυσικών Καταστροφών</w:t>
      </w:r>
    </w:p>
    <w:p w:rsidR="00D509D4" w:rsidRPr="00D24DAA" w:rsidRDefault="00D509D4" w:rsidP="00D509D4">
      <w:pPr>
        <w:spacing w:line="240" w:lineRule="auto"/>
        <w:jc w:val="both"/>
        <w:rPr>
          <w:rFonts w:ascii="Arial" w:hAnsi="Arial" w:cs="Arial"/>
        </w:rPr>
      </w:pPr>
      <w:r w:rsidRPr="00D24DAA">
        <w:rPr>
          <w:rFonts w:ascii="Arial" w:hAnsi="Arial" w:cs="Arial"/>
        </w:rPr>
        <w:t>Η Γενική Διεύθυνση Διαχείρισης Φυσικών Καταστροφών συγκροτείται από τις ακόλουθες Οργανικές μονάδες:</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Εποπτείας Διαχείρισης Φυσικών Καταστροφών</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Διεύθυνση Προδιαγραφών και Διαδικασιών Διαχείρισης Φυσικών Καταστροφών</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Διεύθυνση Μελετών, Κατασκευών, Εγκαταστάσεων και Διαχείρισης Εξοπλισμού</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Διεύθυνση Αποκατάστασης Πληγέντων από Φυσικές Καταστροφές</w:t>
      </w:r>
    </w:p>
    <w:p w:rsidR="00D509D4" w:rsidRPr="00D24DAA" w:rsidRDefault="00D509D4" w:rsidP="00D509D4">
      <w:pPr>
        <w:spacing w:line="240" w:lineRule="auto"/>
        <w:jc w:val="both"/>
        <w:rPr>
          <w:rFonts w:ascii="Arial" w:hAnsi="Arial" w:cs="Arial"/>
        </w:rPr>
      </w:pPr>
      <w:r w:rsidRPr="00D24DAA">
        <w:rPr>
          <w:rFonts w:ascii="Arial" w:hAnsi="Arial" w:cs="Arial"/>
        </w:rPr>
        <w:t>3.</w:t>
      </w:r>
      <w:r w:rsidRPr="00D24DAA">
        <w:rPr>
          <w:rFonts w:ascii="Arial" w:hAnsi="Arial" w:cs="Arial"/>
        </w:rPr>
        <w:tab/>
        <w:t>Ο Γενικός Διευθυντής Διαχείρισης Φυσικών Καταστροφών ασκεί τεχνική εποπτεία στον: Οργανισμό Αντισεισμικού Σχεδιασμού &amp; Προστασίας (Ο.Α.Σ.Π.) [στον οποίο συγχωνεύτηκε το Ινστιτούτο Τεχνικής Σεισμολογίας &amp; Αντισεισμικών Κατασκευών (Ι.Τ.Σ.Α.Κ.)]</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237</w:t>
      </w:r>
    </w:p>
    <w:p w:rsidR="00D509D4" w:rsidRPr="00D24DAA" w:rsidRDefault="00D509D4" w:rsidP="00D509D4">
      <w:pPr>
        <w:pStyle w:val="6"/>
        <w:spacing w:line="240" w:lineRule="auto"/>
        <w:rPr>
          <w:b w:val="0"/>
          <w:bCs w:val="0"/>
          <w:sz w:val="22"/>
          <w:szCs w:val="22"/>
        </w:rPr>
      </w:pPr>
      <w:r w:rsidRPr="00D24DAA">
        <w:rPr>
          <w:b w:val="0"/>
          <w:bCs w:val="0"/>
          <w:sz w:val="22"/>
          <w:szCs w:val="22"/>
        </w:rPr>
        <w:t>Τμήμα Εποπτείας Διαχείρισης Φυσικών Καταστροφών</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both"/>
        <w:rPr>
          <w:rFonts w:ascii="Arial" w:hAnsi="Arial" w:cs="Arial"/>
        </w:rPr>
      </w:pPr>
      <w:r w:rsidRPr="00D24DAA">
        <w:rPr>
          <w:rFonts w:ascii="Arial" w:hAnsi="Arial" w:cs="Arial"/>
        </w:rPr>
        <w:t>Το Τμήμα Εποπτείας Αντιμετώπισης Φυσικών Καταστροφών έχει τις ακόλουθες αρμοδιότητες, αποτελώντας την Υπηρεσία τεχνικής στήριξης του Γενικού Διευθυντή:</w:t>
      </w:r>
    </w:p>
    <w:p w:rsidR="00D509D4" w:rsidRPr="00D24DAA" w:rsidRDefault="00D509D4" w:rsidP="00D509D4">
      <w:pPr>
        <w:spacing w:line="240" w:lineRule="auto"/>
        <w:jc w:val="both"/>
        <w:rPr>
          <w:rFonts w:ascii="Arial" w:hAnsi="Arial" w:cs="Arial"/>
        </w:rPr>
      </w:pPr>
      <w:r w:rsidRPr="00D24DAA">
        <w:rPr>
          <w:rFonts w:ascii="Arial" w:hAnsi="Arial" w:cs="Arial"/>
        </w:rPr>
        <w:t xml:space="preserve">Παρακολούθηση της διαμόρφωσης του Στρατηγικού Σχεδιασμού, του προγραμματισμού υλοποίησης των εργασιών αρμοδιότητας της Γεν. Δ/νσης, της εξεύρεσης των αναγκαίων πόρων, της ανάπτυξης/επικαιροποίησης των τεχνικών προδιαγραφών κ.λπ. Παρακολούθηση της εξέλιξης του έργου διαχείρισης των </w:t>
      </w:r>
      <w:r w:rsidRPr="00D24DAA">
        <w:rPr>
          <w:rFonts w:ascii="Arial" w:hAnsi="Arial" w:cs="Arial"/>
        </w:rPr>
        <w:lastRenderedPageBreak/>
        <w:t>φυσικών καταστροφών κατά περίπτωση και συνολικά. Εποπτεία της εξέλιξης των μελετών και των υποστηρικτικών ερευνών των προς υλοποίηση έργων. Παρακολούθηση της υλοποίησης των έργων (κατασκευών), σύμφωνα με το συμβατικό χρονοδιάγραμμα, τις συμβατικές τεχνικές προδιαγραφές και το συμβατικό οικονομικό αντικείμενό τους. Συντονισμός της έγκαιρης άρσης προβλημάτων των κατασκευαζόμενων έργων σε όλα τα επίπεδα/ αντικείμενα. Παρακολούθηση όλων των προτεινόμενων αλλαγών στο συμβατικό αντικείμενο των έργων (φυσικό αντικείμενο, προδιαγραφές, χρονοδιάγραμμα, οικονομικά στοιχεία). Εποπτεία της υλοποίησης (εξέλιξης) των δράσεων και έργων, σε συνεργασία με τα στελέχη των αρμόδιων Διευθύνσεων και Τμημάτων. Παρακολούθηση του έργου των Μηχανικών Καταγραφής Ζημιών σε κτίρια και λοιπές υποδομές που επλήγησαν από φυσικές καταστροφές. Παρακολούθηση της εξέλιξης των συγχρηματοδοτούμενων από τα Ταμεία της Ε.Ε. έργων, με βάση τις απαιτήσεις και προϋποθέσεις της έγκρισης ένταξής τους στα Επιχειρησιακά Προγράμματα (ή άλλο χρηματοδοτικό πλαίσιο). Σύνδεση με το Σύστημα Επιτελικής Παρακολούθησης των Έργων (Σ.Ε.Π.Ε.) για στοιχεία των συμβάσεων. Συντονισμός της συγκέντρωσης στοιχείων για την αποτύπωση της πιο πρόσφατης εικόνας εξέλιξης των δράσεων &amp; έργων της Γεν. Δ/νσης, σε περιοδική ή ad hoc βάση. Εισηγήσεις για την ενημέρωση του γενικού πληθυσμού σχετικά με τις δράσεις της Γενικής Διεύθυνσης Διαχείρισης Φυσικών Καταστροφών Ενημέρωση στελεχών Υπηρεσιών του ΥΠΥΜΕΔΙ και γενικότερα του Δημοσίου Τομέα για τις δράσεις της Γενικής Διεύθυνσης Διαχείρισης Φυσικών Καταστροφών. Παρακολούθηση του έντυπου και ηλεκτρονικού τύπου για θέματα που αφορούν στη Γενική Διεύθυνση Διαχείρισης Φυσικών Καταστροφών. Υλοποίηση οποιωνδήποτε άλλων συναφών δράσεων εντέλλεται ο αρμόδιος Γενικός Διευθυντής. Ανάθεση, εποπτεία, έλεγχος και έγκριση ερευνητικών και άλλων επιστημονικών και τεχνικών προγραμμάτων με αντικείμενο συναφές προς το αντικείμενο και των αρμοδιοτήτων τις αρμοδιότητες της Γενικής Διεύθυνσης και η συμμετοχή σε τέτοιου είδους σχετικά εγχώρια, Κοινοτικά και Διεθνή προγράμματα, υπό μορφή Τελικού Δικαιούχου, συμμετέχοντα κλπ. Εκπροσώπηση σε εγχώριες, ευρωπαϊκές και διεθνείς επιτροπές, ομάδες εργασίας κ.ά. Υποστήριξη της διαδικασίας εισήγησης προς το Συμβούλιο Δημοσίων Έργων (ΣΔΕ) και έκδοσης της Απόφασης Υπουργού επί των Αιτήσεων Θεραπείας τρίτων φορέων (εκτός ΥπΥΜεΔι), οι οποίες σύμφωνα με τις κείμενες διατάξεις εξετάζονται από το ΣΔΕ, για συμβάσεις αρμοδιότητας της Γενικής Διεύθυνσης.</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238</w:t>
      </w:r>
    </w:p>
    <w:p w:rsidR="00D509D4" w:rsidRPr="00D24DAA" w:rsidRDefault="00D509D4" w:rsidP="00D509D4">
      <w:pPr>
        <w:spacing w:line="240" w:lineRule="auto"/>
        <w:jc w:val="center"/>
        <w:rPr>
          <w:rFonts w:ascii="Arial" w:hAnsi="Arial" w:cs="Arial"/>
        </w:rPr>
      </w:pPr>
      <w:r w:rsidRPr="00D24DAA">
        <w:rPr>
          <w:rFonts w:ascii="Arial" w:hAnsi="Arial" w:cs="Arial"/>
        </w:rPr>
        <w:t>Διεύθυνση Προδιαγραφών και Διαδικασιών Διαχείρισης Φυσικών Καταστροφών</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both"/>
        <w:rPr>
          <w:rFonts w:ascii="Arial" w:hAnsi="Arial" w:cs="Arial"/>
        </w:rPr>
      </w:pPr>
      <w:r w:rsidRPr="00D24DAA">
        <w:rPr>
          <w:rFonts w:ascii="Arial" w:hAnsi="Arial" w:cs="Arial"/>
        </w:rPr>
        <w:t>1.  Αποστολή της Διεύθυνσης Προδιαγραφών και Διαδικασιών Διαχείρισης Φυσικών Καταστροφών είναι η σύνταξη κανόνων, προδιαγραφών και μεθόδων διαχείρισης στα θέματα πρόληψης και αντιμετώπισης φυσικών καταστροφών, καθώς και η εκπαίδευση του εμπλεκόμενου προσωπικού (κυρίως μηχανικών και τεχνικών όλων των βαθμίδων) στην αποτελεσματική διαχείριση των αναγκών αντιμετώπισης των φυσικών καταστροφών.</w:t>
      </w:r>
    </w:p>
    <w:p w:rsidR="00D509D4" w:rsidRPr="00D24DAA" w:rsidRDefault="00D509D4" w:rsidP="00D509D4">
      <w:pPr>
        <w:spacing w:line="240" w:lineRule="auto"/>
        <w:jc w:val="both"/>
        <w:rPr>
          <w:rFonts w:ascii="Arial" w:hAnsi="Arial" w:cs="Arial"/>
        </w:rPr>
      </w:pPr>
      <w:r w:rsidRPr="00D24DAA">
        <w:rPr>
          <w:rFonts w:ascii="Arial" w:hAnsi="Arial" w:cs="Arial"/>
        </w:rPr>
        <w:t>2.  Η Διεύθυνση Προδιαγραφών και Διαδικασιών Διαχείρισης Φυσικών Καταστροφών συγκροτείται από τα ακόλουθα τμήματα:</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Σύνταξης Προδιαγραφών και Διαδικασιών.</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Τμήμα Τήρησης Μητρώου Επιθεωρητών/ Ελεγκτών.</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γ)</w:t>
      </w:r>
      <w:r w:rsidRPr="00D24DAA">
        <w:rPr>
          <w:rFonts w:ascii="Arial" w:hAnsi="Arial" w:cs="Arial"/>
        </w:rPr>
        <w:tab/>
        <w:t>Τμήμα Επιμόρφωσης.</w:t>
      </w:r>
    </w:p>
    <w:p w:rsidR="00D509D4" w:rsidRPr="00D24DAA" w:rsidRDefault="00D509D4" w:rsidP="00D509D4">
      <w:pPr>
        <w:spacing w:line="240" w:lineRule="auto"/>
        <w:jc w:val="both"/>
        <w:rPr>
          <w:rFonts w:ascii="Arial" w:hAnsi="Arial" w:cs="Arial"/>
        </w:rPr>
      </w:pPr>
      <w:r w:rsidRPr="00D24DAA">
        <w:rPr>
          <w:rFonts w:ascii="Arial" w:hAnsi="Arial" w:cs="Arial"/>
        </w:rPr>
        <w:t>3. Οι αρμοδιότητες κάθε τμήματος της Δ/νσης Προδιαγραφών και Διαδικασιών Διαχείρισης Φυσικών Καταστροφών έχουν ως ακολούθως. Επιπλέον, τα όλα τα Τμήματα έχουν και την ακόλουθη αρμοδιότητα: Ανάθεση, εποπτεία, έλεγχος και έγκριση ερευνητικών και άλλων επιστημονικών και τεχνικών προγραμμάτων με αντικείμενο συναφές προς το αντικείμενο και των αρμοδιοτήτων τις αρμοδιότητες του Τμήματος και η συμμετοχή σε τέτοιου είδους σχετικά εγχώρια, Κοινοτικά και Διεθνή προγράμματα, υπό μορφή «Δικαιούχου», ή «Συμμετέχοντα» κ.λπ.  Εκπροσώπηση δια των στελεχών του Τμήματος σε εγχώριες, ευρωπαϊκές και διεθνείς επιτροπές, ομάδες εργασίας κ.ά.</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Σύνταξης Προδιαγραφών και Διαδικασιών</w:t>
      </w:r>
    </w:p>
    <w:p w:rsidR="00D509D4" w:rsidRPr="00D24DAA" w:rsidRDefault="00D509D4" w:rsidP="00D509D4">
      <w:pPr>
        <w:spacing w:line="240" w:lineRule="auto"/>
        <w:jc w:val="both"/>
        <w:rPr>
          <w:rFonts w:ascii="Arial" w:hAnsi="Arial" w:cs="Arial"/>
        </w:rPr>
      </w:pPr>
      <w:r w:rsidRPr="00D24DAA">
        <w:rPr>
          <w:rFonts w:ascii="Arial" w:hAnsi="Arial" w:cs="Arial"/>
        </w:rPr>
        <w:t>Σύνταξη τεχνικών προδιαγραφών για την επισκευή ή ανακατασκευή κτιρίων και λοιπών υποδομών που υπέστησαν ζημιές από φυσικές καταστροφές καθώς και μέριμνα για την αναθεώρηση, βελτίωση, έγκριση και έκδοση αυτών. Σύνταξη διαδικασιών διαχείρισης της αποκατάστασης των ζημιών. Σύνταξη σχεδίων αποφάσεων και εντύπων και παροχή οδηγιών που αφορούν σε τεχνικά και διαδικαστικά θέματα σχετικά με την αποκατάσταση κτιρίων και λοιπών υποδομών που έχουν πληγεί από φυσικές καταστροφές (σεισμοί, πλημμύρες, κατολισθήσεις και πυρκαγιές). Παροχή οδηγιών τεχνικής και διαδικαστικής φύσεως προς τα Τμήματα Αποκατάστασης Ζημιών, σχετικά με το έργο της αποκατάστασης των ζημιών. Επίβλεψη και συντονισμός των αρμόδιων Τμημάτων Αποκατάστασης με σκοπό τη διασφάλιση της εφαρμογής της νομοθεσίας για θέματα αποκατάστασης ζημιών σε κτίρια και λοιπές υποδομές που έχουν πληγεί από φυσικές καταστροφές. Συλλογή, μελέτη, επεξεργασία και αξιολόγηση των αποτελεσμάτων από τον έλεγχο των πιστοποιητικών ζημιών.</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Τμήμα Πιστοποίησης και Τήρησης Μητρώου Επιθεωρητών / Ελεγκτών</w:t>
      </w:r>
    </w:p>
    <w:p w:rsidR="00D509D4" w:rsidRPr="00D24DAA" w:rsidRDefault="00D509D4" w:rsidP="00D509D4">
      <w:pPr>
        <w:spacing w:line="240" w:lineRule="auto"/>
        <w:jc w:val="both"/>
        <w:rPr>
          <w:rFonts w:ascii="Arial" w:hAnsi="Arial" w:cs="Arial"/>
        </w:rPr>
      </w:pPr>
      <w:r w:rsidRPr="00D24DAA">
        <w:rPr>
          <w:rFonts w:ascii="Arial" w:hAnsi="Arial" w:cs="Arial"/>
        </w:rPr>
        <w:t>Καθορισμός προδιαγραφών και απαιτήσεων ένταξης στο Μητρώο Μηχανικών και Επιθεωρητών καταγραφής ζημιών. Πιστοποίηση Μηχανικών και Επιθεωρητών καταγραφής ζημιών και Τεχνικών σε θέματα πρόληψης – αποκατάστασης. Συγκρότηση Μητρώου Μηχανικών και Επιθεωρητών καταγραφής ζημιών. Τήρηση/επικαιροποίηση του Μητρώου Μηχανικών και Επιθεωρητών καταγραφής ζημιών. Έλεγχος και παρακολούθηση της διαδικασίας έκδοσης Πιστοποιητικού Μηχανικού και Επιθεωρητή Καταγραφής Ζημιών σε κτίρια και λοιπές υποδομές που επλήγησαν από φυσικές καταστροφές.</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Τμήμα Επιμόρφωσης</w:t>
      </w:r>
    </w:p>
    <w:p w:rsidR="00D509D4" w:rsidRPr="00D24DAA" w:rsidRDefault="00D509D4" w:rsidP="00D509D4">
      <w:pPr>
        <w:spacing w:line="240" w:lineRule="auto"/>
        <w:jc w:val="both"/>
        <w:rPr>
          <w:rFonts w:ascii="Arial" w:hAnsi="Arial" w:cs="Arial"/>
        </w:rPr>
      </w:pPr>
      <w:r w:rsidRPr="00D24DAA">
        <w:rPr>
          <w:rFonts w:ascii="Arial" w:hAnsi="Arial" w:cs="Arial"/>
        </w:rPr>
        <w:t>Σχεδιασμός προγραμμάτων επιμόρφωσης Μηχανικών και Επιθεωρητών καταγραφής ζημιών και Τεχνικών σε θέματα πρόληψης - αποκατάστασης. Υλοποίηση προγραμμάτων επιμόρφωσης Μηχανικών και Επιθεωρητών καταγραφής ζημιών και Τεχνικών έργων σε θέματα πρόληψης - αποκατάστασης. Υλοποίηση ασκήσεων επιμόρφωσης στελεχών της Γενικής Διεύθυνσης σε θέματα πρόληψης – αποκατάστασης (σε συνεργασία και με άλλους φορείς) και αξιολόγηση των αποτελεσμάτων τους (σε συνεργασία με το Τμήμα β).</w:t>
      </w:r>
    </w:p>
    <w:p w:rsidR="00D509D4" w:rsidRPr="00D24DAA" w:rsidRDefault="00D509D4" w:rsidP="00D509D4">
      <w:pPr>
        <w:spacing w:line="240" w:lineRule="auto"/>
        <w:jc w:val="both"/>
        <w:rPr>
          <w:rFonts w:ascii="Arial" w:hAnsi="Arial" w:cs="Arial"/>
        </w:rPr>
      </w:pPr>
      <w:r w:rsidRPr="00D24DAA">
        <w:rPr>
          <w:rFonts w:ascii="Arial" w:hAnsi="Arial" w:cs="Arial"/>
        </w:rPr>
        <w:t xml:space="preserve">Επιπλέον των παραπάνω αρμοδιοτήτων, το Τμήμα αυτό έχει την αρμοδιότητα διοικητικής και οικονομικής υποστήριξης της Διεύθυνσης αναλαμβάνοντας τις ακόλουθες αρμοδιότητες: Τήρηση πρωτοκόλλου και αρχείου εγγράφων, χορήγηση αντιγράφων, ανάρτηση εγγράφων στο «Πρόγραμμα Διαύγεια». Υλοποίηση των διαδικασιών προμηθειών. Διαχείριση των παγίων και αναλώσιμων υλικών. Υποστήριξη της οικονομικής διαχείρισης των συμβάσεων της Διεύθυνσης. </w:t>
      </w:r>
      <w:r w:rsidRPr="00D24DAA">
        <w:rPr>
          <w:rFonts w:ascii="Arial" w:hAnsi="Arial" w:cs="Arial"/>
        </w:rPr>
        <w:lastRenderedPageBreak/>
        <w:t>Προγραμματισμός των αδειών προσωπικού. Προγραμματισμός κίνησης των οχημάτων. Μέριμνα για την καθαριότητα, την ασφάλεια των κτηρίων της Δ/νσης και τη λήψη μέτρων πυρασφάλειας.</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239</w:t>
      </w:r>
    </w:p>
    <w:p w:rsidR="00D509D4" w:rsidRPr="00D24DAA" w:rsidRDefault="00D509D4" w:rsidP="00D509D4">
      <w:pPr>
        <w:spacing w:line="240" w:lineRule="auto"/>
        <w:jc w:val="center"/>
        <w:rPr>
          <w:rFonts w:ascii="Arial" w:hAnsi="Arial" w:cs="Arial"/>
        </w:rPr>
      </w:pPr>
      <w:r w:rsidRPr="00D24DAA">
        <w:rPr>
          <w:rFonts w:ascii="Arial" w:hAnsi="Arial" w:cs="Arial"/>
        </w:rPr>
        <w:t>Διεύθυνση Μελετών, Κατασκευών, Εγκαταστάσεων και Διαχείρισης Εξοπλισμού</w:t>
      </w:r>
    </w:p>
    <w:p w:rsidR="00D509D4" w:rsidRPr="00D24DAA" w:rsidRDefault="00D509D4" w:rsidP="00D509D4">
      <w:pPr>
        <w:spacing w:line="240" w:lineRule="auto"/>
        <w:jc w:val="both"/>
        <w:rPr>
          <w:rFonts w:ascii="Arial" w:hAnsi="Arial" w:cs="Arial"/>
        </w:rPr>
      </w:pPr>
      <w:r w:rsidRPr="00D24DAA">
        <w:rPr>
          <w:rFonts w:ascii="Arial" w:hAnsi="Arial" w:cs="Arial"/>
        </w:rPr>
        <w:t>1. Αποστολή της Διεύθυνσης Μελετών, Κατασκευών, Εγκαταστάσεων και Διαχείρισης Εξοπλισμού είναι η εξασφάλιση της ετοιμότητας της Υπηρεσίας για άμεση επέμβαση και αντιμετώπιση των συνεπειών των φυσικών καταστροφών, με παρεμβάσεις πρόληψης/ αποκατάστασης ζημιών και με δράσεις άμεσης στέγασης των πληγέντων. Επίσης, η Διεύθυνση ασκεί καθήκοντα Προϊσταμένης Αρχής στις μελέτες και κατασκευές έργων πρόληψης, αποκατάστασης και άμεσης επέμβασης, με αντίστοιχες Διευθύνουσες Υπηρεσίες τα Τμήματα α και β, και στα θέματα προμήθειας, μεταφοράς και συντήρησης λυομένων οικίσκων, με αντίστοιχη Διευθύνουσα Υπηρεσία το Τμήμα γ.</w:t>
      </w:r>
    </w:p>
    <w:p w:rsidR="00D509D4" w:rsidRPr="00D24DAA" w:rsidRDefault="00D509D4" w:rsidP="00D509D4">
      <w:pPr>
        <w:spacing w:line="240" w:lineRule="auto"/>
        <w:jc w:val="both"/>
        <w:rPr>
          <w:rFonts w:ascii="Arial" w:hAnsi="Arial" w:cs="Arial"/>
        </w:rPr>
      </w:pPr>
      <w:r w:rsidRPr="00D24DAA">
        <w:rPr>
          <w:rFonts w:ascii="Arial" w:hAnsi="Arial" w:cs="Arial"/>
        </w:rPr>
        <w:t>2.  Η Διεύθυνση Διεύθυνσης Μελετών, Κατασκευών, Εγκαταστάσεων και Διαχείρισης Εξοπλισμού συγκροτείται από τα ακόλουθα τμήματα:</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Μελετών Έργων Πρόληψης και Αποκατάστασης.</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Τμήμα Κατασκευών Έργων Πρόληψης και Αποκατάστασης.</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Τμήμα Στέγασης και Διαχείρισης Αποθέματος Λυομένων Οικίσκων</w:t>
      </w:r>
    </w:p>
    <w:p w:rsidR="00D509D4" w:rsidRPr="00D24DAA" w:rsidRDefault="00D509D4" w:rsidP="00D509D4">
      <w:pPr>
        <w:spacing w:line="240" w:lineRule="auto"/>
        <w:jc w:val="both"/>
        <w:rPr>
          <w:rFonts w:ascii="Arial" w:hAnsi="Arial" w:cs="Arial"/>
        </w:rPr>
      </w:pPr>
      <w:r w:rsidRPr="00D24DAA">
        <w:rPr>
          <w:rFonts w:ascii="Arial" w:hAnsi="Arial" w:cs="Arial"/>
        </w:rPr>
        <w:t>3. Οι αρμοδιότητες κάθε τμήματος της Δ/νσης Διαχείρισης Κατασκευών, Εγκαταστάσεων και Εξοπλισμού έχουν ως ακολούθως. Επιπλέον, όλα τα Τμήματα έχουν και την ακόλουθη αρμοδιότητα: Ανάθεση, εποπτεία, έλεγχος και έγκριση ερευνητικών και άλλων επιστημονικών και τεχνικών προγραμμάτων με αντικείμενο συναφές προς το αντικείμενο και των αρμοδιοτήτων τις αρμοδιότητες του Τμήματος και η συμμετοχή σε τέτοιου είδους σχετικά εγχώρια, Κοινοτικά και Διεθνή προγράμματα, υπό μορφή «Δικαιούχου», ή «Συμμετέχοντα» κ.λπ.  Εκπροσώπηση δια των στελεχών του Τμήματος σε εγχώριες, ευρωπαϊκές και διεθνείς επιτροπές, ομάδες εργασίας κ.ά.</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Μελετών Έργων Πρόληψης και Αποκατάστασης</w:t>
      </w:r>
    </w:p>
    <w:p w:rsidR="00D509D4" w:rsidRPr="00D24DAA" w:rsidRDefault="00D509D4" w:rsidP="00D509D4">
      <w:pPr>
        <w:spacing w:line="240" w:lineRule="auto"/>
        <w:jc w:val="both"/>
        <w:rPr>
          <w:rFonts w:ascii="Arial" w:hAnsi="Arial" w:cs="Arial"/>
        </w:rPr>
      </w:pPr>
      <w:r w:rsidRPr="00D24DAA">
        <w:rPr>
          <w:rFonts w:ascii="Arial" w:hAnsi="Arial" w:cs="Arial"/>
        </w:rPr>
        <w:t>Άσκηση αρμοδιοτήτων Διευθύνουσας Υπηρεσίας στην εκπόνηση μελετών πρόληψης βλαβών και αποκατάστασης κτιρίων και υποδομών, σε περιοχές που έχουν πληγεί από φυσικές καταστροφές. Εκπόνηση μελετών άμεσης παρέμβασης (υποστυλώσεις, κατεδαφίσεις και γενικά άρση επικινδυνοτήτων). Φροντίδα για την έκδοση των αναγκαίων αδειοδοτήσεων επί του αντικειμένου του Τμήματος.</w:t>
      </w:r>
    </w:p>
    <w:p w:rsidR="00D509D4" w:rsidRPr="00D24DAA" w:rsidRDefault="00D509D4" w:rsidP="00D509D4">
      <w:pPr>
        <w:spacing w:line="240" w:lineRule="auto"/>
        <w:jc w:val="both"/>
        <w:rPr>
          <w:rFonts w:ascii="Arial" w:hAnsi="Arial" w:cs="Arial"/>
        </w:rPr>
      </w:pPr>
      <w:r w:rsidRPr="00D24DAA">
        <w:rPr>
          <w:rFonts w:ascii="Arial" w:hAnsi="Arial" w:cs="Arial"/>
        </w:rPr>
        <w:t>Επιπλέον των παραπάνω αρμοδιοτήτων, το Τμήμα αυτό έχει την αρμοδιότητα διοικητικής και οικονομικής υποστήριξης της Διεύθυνσης αναλαμβάνοντας τις ακόλουθες αρμοδιότητες: Τήρηση πρωτοκόλλου και αρχείου εγγράφων, χορήγηση αντιγράφων, ανάρτηση εγγράφων στο «Πρόγραμμα Διαύγεια». Υλοποίηση των διαδικασιών προμηθειών. Διαχείριση των παγίων και αναλώσιμων υλικών. Υποστήριξη της οικονομικής διαχείρισης των συμβάσεων της Διεύθυνσης. Προγραμματισμός των αδειών προσωπικού. Προγραμματισμός κίνησης των οχημάτων. Μέριμνα για την καθαριότητα, την ασφάλεια των κτηρίων της Δ/νσης και τη λήψη μέτρων πυρασφάλειας.</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β)</w:t>
      </w:r>
      <w:r w:rsidRPr="00D24DAA">
        <w:rPr>
          <w:rFonts w:ascii="Arial" w:hAnsi="Arial" w:cs="Arial"/>
        </w:rPr>
        <w:tab/>
        <w:t>Τμήμα Κατασκευών Έργων Πρόληψης και Αποκατάστασης</w:t>
      </w:r>
    </w:p>
    <w:p w:rsidR="00D509D4" w:rsidRPr="00D24DAA" w:rsidRDefault="00D509D4" w:rsidP="00D509D4">
      <w:pPr>
        <w:spacing w:line="240" w:lineRule="auto"/>
        <w:jc w:val="both"/>
        <w:rPr>
          <w:rFonts w:ascii="Arial" w:hAnsi="Arial" w:cs="Arial"/>
        </w:rPr>
      </w:pPr>
      <w:r w:rsidRPr="00D24DAA">
        <w:rPr>
          <w:rFonts w:ascii="Arial" w:hAnsi="Arial" w:cs="Arial"/>
        </w:rPr>
        <w:t>Άσκηση αρμοδιοτήτων Διευθύνουσας Υπηρεσίας στην επίβλεψη έργων πρόληψης βλαβών και αποκατάστασης κτιρίων και υποδομών, σε περιοχές που έχουν πληγεί από φυσικές καταστροφές. Εκτέλεση έργων άμεσης παρέμβασης (υποστυλώσεις, κατεδαφίσεις και γενικά άρση επικινδυνοτήτων).</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Τμήμα Στέγασης και Διαχείρισης Αποθέματος Λυομένων Οικίσκων</w:t>
      </w:r>
    </w:p>
    <w:p w:rsidR="00D509D4" w:rsidRPr="00D24DAA" w:rsidRDefault="00D509D4" w:rsidP="00D509D4">
      <w:pPr>
        <w:spacing w:line="240" w:lineRule="auto"/>
        <w:jc w:val="both"/>
        <w:rPr>
          <w:rFonts w:ascii="Arial" w:hAnsi="Arial" w:cs="Arial"/>
        </w:rPr>
      </w:pPr>
      <w:r w:rsidRPr="00D24DAA">
        <w:rPr>
          <w:rFonts w:ascii="Arial" w:hAnsi="Arial" w:cs="Arial"/>
        </w:rPr>
        <w:t>Δραστηριοποιείται στα θέματα που αφορούν στην προσωρινή στέγαση των πληγέντων από θεομηνίες και ειδικότερα στα ακόλουθα: α) καθορισμό δικαιούχων λυομένων οικίσκων, β) Δημιουργία καταυλισμών, που περιλαμβάνει: επιτάξεις οικοπέδων, εκτέλεση έργων υποδομής για την τοποθέτηση των λυόμενων οικίσκων, εγκατάσταση λυομένων οικίσκων, σύνδεση λυομένων με τα δίκτυα, συντήρηση υποδομών λυομένων οικίσκων, γ) Παραχώρηση λυομένων οικίσκων σε Δήμους για τη δημιουργία καταυλισμών από αυτούς. Άσκηση αρμοδιοτήτων Διευθύνουσας Υπηρεσίας στα θέματα προμήθειας, μεταφοράς και συντήρησης λυομένων οικίσκων.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Επίσης ασκεί τις ακόλουθες αρμοδιότητες για τη διαχείριση του αποθέματος των λυομένων οικίσκων: Καθορισμός θέσης αποθήκευσης των οικίσκων. Παραλαβή λυόμενων οικίσκων (προγραμματισμός απαιτούμενου προσωπικού, προετοιμασία χώρου, έλεγχος παραλαμβανόμενων οικίσκων). Αποθήκευση (σωστή συντήρηση) λυόμενων οικίσκων. Προγραμματισμός αποστολών (φόρτωση και αποστολή σε πληγείσες περιοχές). Ενημέρωση αρχείων παραλαβής/αποστολής. Αρχειοθέτηση εγγράφων παραλαβής/ αποστολής. Έλεγχος αποθεμάτων. Έκτακτες και τακτικές απογραφές. </w:t>
      </w:r>
    </w:p>
    <w:p w:rsidR="00D509D4" w:rsidRPr="00D24DAA" w:rsidRDefault="00D509D4" w:rsidP="00D509D4">
      <w:pPr>
        <w:spacing w:line="240" w:lineRule="auto"/>
        <w:jc w:val="center"/>
        <w:rPr>
          <w:rFonts w:ascii="Arial" w:hAnsi="Arial" w:cs="Arial"/>
        </w:rPr>
      </w:pPr>
      <w:r w:rsidRPr="00D24DAA">
        <w:rPr>
          <w:rFonts w:ascii="Arial" w:hAnsi="Arial" w:cs="Arial"/>
        </w:rPr>
        <w:t>Άρθρο 240</w:t>
      </w:r>
    </w:p>
    <w:p w:rsidR="00D509D4" w:rsidRPr="00D24DAA" w:rsidRDefault="00D509D4" w:rsidP="00D509D4">
      <w:pPr>
        <w:pStyle w:val="6"/>
        <w:spacing w:line="240" w:lineRule="auto"/>
        <w:rPr>
          <w:b w:val="0"/>
          <w:bCs w:val="0"/>
          <w:sz w:val="22"/>
          <w:szCs w:val="22"/>
        </w:rPr>
      </w:pPr>
      <w:r w:rsidRPr="00D24DAA">
        <w:rPr>
          <w:b w:val="0"/>
          <w:bCs w:val="0"/>
          <w:sz w:val="22"/>
          <w:szCs w:val="22"/>
        </w:rPr>
        <w:t>Διεύθυνση Αποκατάστασης Πληγέντων από Φυσικές Καταστροφές</w:t>
      </w:r>
    </w:p>
    <w:p w:rsidR="00D509D4" w:rsidRPr="00D24DAA" w:rsidRDefault="00D509D4" w:rsidP="00D509D4">
      <w:pPr>
        <w:spacing w:line="240" w:lineRule="auto"/>
        <w:jc w:val="both"/>
        <w:rPr>
          <w:rFonts w:ascii="Arial" w:hAnsi="Arial" w:cs="Arial"/>
        </w:rPr>
      </w:pPr>
      <w:r w:rsidRPr="00D24DAA">
        <w:rPr>
          <w:rFonts w:ascii="Arial" w:hAnsi="Arial" w:cs="Arial"/>
        </w:rPr>
        <w:t>1. Αποστολή της Διεύθυνσης Αποκατάστασης Πληγέντων από Φυσικές Καταστροφές είναι η αποκατάσταση των ζημιών στις πληγείσες από φυσικές καταστροφές περιοχές, είτε με άμεσες παρεμβάσεις, είτε με τη χρηματοδότηση ιδιωτικών έργων αποκατάστασης (π.χ. ανακατασκευή οικιών κ.λπ.) καθώς και η διοικητική και οικονομική υποστήριξη της Γενικής Διεύθυνσης Διαχείρισης Φυσικών Καταστροφών.</w:t>
      </w:r>
    </w:p>
    <w:p w:rsidR="00D509D4" w:rsidRPr="00D24DAA" w:rsidRDefault="00D509D4" w:rsidP="00D509D4">
      <w:pPr>
        <w:spacing w:line="240" w:lineRule="auto"/>
        <w:jc w:val="both"/>
        <w:rPr>
          <w:rFonts w:ascii="Arial" w:hAnsi="Arial" w:cs="Arial"/>
        </w:rPr>
      </w:pPr>
      <w:r w:rsidRPr="00D24DAA">
        <w:rPr>
          <w:rFonts w:ascii="Arial" w:hAnsi="Arial" w:cs="Arial"/>
        </w:rPr>
        <w:t>2. Η Διεύθυνση Αποκατάστασης Φυσικών Καταστροφών συγκροτείται από τα ακόλουθα τμήματα:</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Επιχειρήσεων και Συντονισμού Δράσεων.</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Τμήμα Προγραμματισμού αποκατάστασης και χορήγησης Στεγαστικής Συνδρομής.</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Τμήμα Οικονομικής και Διοικητικής Διαχείρισης.</w:t>
      </w:r>
    </w:p>
    <w:p w:rsidR="00D509D4" w:rsidRPr="00D24DAA" w:rsidRDefault="00D509D4" w:rsidP="00D509D4">
      <w:pPr>
        <w:spacing w:line="240" w:lineRule="auto"/>
        <w:jc w:val="both"/>
        <w:rPr>
          <w:rFonts w:ascii="Arial" w:hAnsi="Arial" w:cs="Arial"/>
        </w:rPr>
      </w:pPr>
      <w:r w:rsidRPr="00D24DAA">
        <w:rPr>
          <w:rFonts w:ascii="Arial" w:hAnsi="Arial" w:cs="Arial"/>
        </w:rPr>
        <w:t>3. Για την εξασφάλιση της ετοιμότητας της Υπηρεσίας σε περίπτωση συμβάντος σε όλη την χώρα και την αντιμετώπιση φυσικών καταστροφών συστήνονται, τροποποιούνται ή καταργούνται, αναλόγως των υφιστάμενων αναγκών, με Κοινή Απόφαση των Υπουργών Υποδομών, Μεταφορών &amp; Δικτύων, Οικονομικών και Διοικητικής Μεταρρύθμισης &amp; Ηλεκτρονικής Διακυβέρνησης, Τμήματα Αποκατάστασης Ζημιών (ΤΑΖ). Οι προϊστάμενοι και των Τμημάτων αυτών ορίζονται σύμφωνα με τις ισχύουσες διατάξεις του Δημοσιοϋπαλληλικού Κώδικα.</w:t>
      </w:r>
    </w:p>
    <w:p w:rsidR="00D509D4" w:rsidRPr="00D24DAA" w:rsidRDefault="00D509D4" w:rsidP="00D509D4">
      <w:pPr>
        <w:spacing w:line="240" w:lineRule="auto"/>
        <w:jc w:val="both"/>
        <w:rPr>
          <w:rFonts w:ascii="Arial" w:hAnsi="Arial" w:cs="Arial"/>
        </w:rPr>
      </w:pPr>
      <w:r w:rsidRPr="00D24DAA">
        <w:rPr>
          <w:rFonts w:ascii="Arial" w:hAnsi="Arial" w:cs="Arial"/>
        </w:rPr>
        <w:t xml:space="preserve">Οι αρμοδιότητες των ΤΑΖ έχουν ως ακολούθως: Διενέργεια αυτοψιών από κλιμάκια Μηχανικών στις πληγείσες περιοχές, προκειμένου να εκτιμηθούν οι βλάβες των κτιρίων, να καταγραφούν και να χαρακτηριστούν τα κτίρια ως προς την </w:t>
      </w:r>
      <w:r w:rsidRPr="00D24DAA">
        <w:rPr>
          <w:rFonts w:ascii="Arial" w:hAnsi="Arial" w:cs="Arial"/>
        </w:rPr>
        <w:lastRenderedPageBreak/>
        <w:t>καταλληλότητα για χρήση καθώς και σε συνεργασία με την Περιφερειακή Ενότητα και με το Τμήμα Επιχειρήσεων και Συντονισμού Δράσεων να γίνει άμεσα η άρση επικινδυνοτήτων.  Έκδοση εγκρίσεων χορήγησης Στεγαστικής Συνδρομής (Σ.Σ.) για ανακατασκευή ή αυτοστέγαση. Έκδοση αδειών επισκευής. Χορήγηση βεβαιώσεων προόδου και περαίωσης εργασιών ανακατασκευής ή αυτοστέγασης. Διαχείριση όλης της διαδικασίας χορήγησης Σ.Σ.  Διαχείριση αρχείων παλαιών συμβάντων.  Σε κάθε ένα από τα ΤΑΖ λειτουργεί Γραφείο Διοικητικής Υποστήριξης με αρμοδιότητα όλα τα διοικητικά και οικονομικά θέματα του Τμήματος.</w:t>
      </w:r>
    </w:p>
    <w:p w:rsidR="00D509D4" w:rsidRPr="00D24DAA" w:rsidRDefault="00D509D4" w:rsidP="00D509D4">
      <w:pPr>
        <w:spacing w:line="240" w:lineRule="auto"/>
        <w:jc w:val="both"/>
        <w:rPr>
          <w:rFonts w:ascii="Arial" w:hAnsi="Arial" w:cs="Arial"/>
        </w:rPr>
      </w:pPr>
      <w:r w:rsidRPr="00D24DAA">
        <w:rPr>
          <w:rFonts w:ascii="Arial" w:hAnsi="Arial" w:cs="Arial"/>
        </w:rPr>
        <w:t>4. Οι αρμοδιότητες κάθε Τμήματος της Δ/νσης Αποκατάστασης Φυσικών Καταστροφών έχουν ως ακολούθως. Επιπλέον, όλα τα Τμήματα πλην των Περιφερειακών, έχουν και την ακόλουθη αρμοδιότητα: Ανάθεση, εποπτεία, έλεγχος και έγκριση ερευνητικών και άλλων επιστημονικών και τεχνικών προγραμμάτων με αντικείμενο συναφές προς το αντικείμενο και των αρμοδιοτήτων τις αρμοδιότητες του Τμήματος και η συμμετοχή σε τέτοιου είδους σχετικά εγχώρια, Κοινοτικά και Διεθνή προγράμματα, υπό μορφή «Δικαιούχου», ή «Συμμετέχοντα» κ.λπ. Εκπροσώπηση δια των στελεχών του Τμήματος σε εγχώριες, ευρωπαϊκές και διεθνείς επιτροπές, ομάδες εργασίας κ.ά.</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Επιχειρήσεων και Συντονισμού Δράσεων</w:t>
      </w:r>
    </w:p>
    <w:p w:rsidR="00D509D4" w:rsidRPr="00D24DAA" w:rsidRDefault="00D509D4" w:rsidP="00D509D4">
      <w:pPr>
        <w:spacing w:line="240" w:lineRule="auto"/>
        <w:jc w:val="both"/>
        <w:rPr>
          <w:rFonts w:ascii="Arial" w:hAnsi="Arial" w:cs="Arial"/>
        </w:rPr>
      </w:pPr>
      <w:r w:rsidRPr="00D24DAA">
        <w:rPr>
          <w:rFonts w:ascii="Arial" w:hAnsi="Arial" w:cs="Arial"/>
        </w:rPr>
        <w:t>Προγραμματισμός των απαιτούμενων ενεργειών για την ετοιμότητα της Υπηρεσίας σε περίπτωση συμβάντος. Συντονισμός όλων των ενεργειών που απαιτούνται μετά από κάθε συμβάν (σεισμό, πυρκαγιά, πλημμύρα και κατολίσθηση) προκειμένου να οριοθετηθεί η έκταση και να προσδιοριστεί το μέγεθος των ζημιών που προκλήθηκαν στα κτίρια και τις λοιπές υποδομές, για να ενταχθεί η πληγείσα περιοχή στα προγράμματα αποκατάστασης του Υπουργείου ΥΜεΔι. Συντονισμός των Τμημάτων Αποκατάστασης Ζημιών και των υπαλλήλων για τη διενέργεια αυτοψιών σε πληγέντα κτίρια περιοχών που έχουν οριοθετηθεί με Κοινές Υπουργικές Αποφάσεις και απαιτείται η συμμετοχή μελών της Υπηρεσίας.</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Τμήμα Προγραμματισμού αποκατάστασης και χορήγησης Στεγαστικής Συνδρομής</w:t>
      </w:r>
    </w:p>
    <w:p w:rsidR="00D509D4" w:rsidRPr="00D24DAA" w:rsidRDefault="00D509D4" w:rsidP="00D509D4">
      <w:pPr>
        <w:spacing w:line="240" w:lineRule="auto"/>
        <w:jc w:val="both"/>
        <w:rPr>
          <w:rFonts w:ascii="Arial" w:hAnsi="Arial" w:cs="Arial"/>
        </w:rPr>
      </w:pPr>
      <w:r w:rsidRPr="00D24DAA">
        <w:rPr>
          <w:rFonts w:ascii="Arial" w:hAnsi="Arial" w:cs="Arial"/>
        </w:rPr>
        <w:t xml:space="preserve">Οριοθέτηση των περιοχών που έχουν πληγεί από φυσικές καταστροφές και καθορισμός των πιστωτικών διευκολύνσεων προκειμένου να χορηγηθεί Στεγαστική Συνδρομή (Σ.Σ.) στους πληγέντες για την επισκευή ή ανακατασκευή των κτιρίων τους. Προσδιορισμός των προθεσμιών και της διαδικασίας για τη χορήγηση της Σ.Σ. για την αποκατάσταση των ζημιών σε κτίρια μετά από φυσικές καταστροφές. Προσδιορισμός της επιδότησης ενοικίου για την προσωρινή στέγαση των πληγέντων, των οποίων οι κατοικίες κρίνονται ακατάλληλες για χρήση μετά από φυσικές καταστροφές. Προσδιορισμός παράτασης προθεσμιών για την υποβολή δικαιολογητικών σχετικά με τη χορήγηση Σ.Σ. για την αποκατάσταση των ζημιών σε κτίρια μετά από φυσικές καταστροφές.  Δημιουργία και ενημέρωση βάσης δεδομένων με στοιχεία πληγέντων κτισμάτων από φυσικές καταστροφές και συσχετισμός τους με γεωγραφικές συντεταγμένες.  Τήρηση στατιστικών στοιχείων και επεξεργασία αυτών σχετικά με το έργο της αποκατάστασης. Εκδίκαση ενστάσεων κατά πράξεων των Τμημάτων της Διεύθυνσης, συγκρότηση επιτροπών.  Υποστήριξη ανάκλησης διοικητικών πράξεων.  Εξέταση ερωτημάτων που αφορούν σε ζητήματα αρμοδιότητας της Διεύθυνσης, σε ερμηνεία νόμων, αποφάσεων &amp; εγκυκλίων, εξέταση ιδιοκτησιακών θεμάτων, τα οποία τίθενται είτε από τα ΤΑΖ είτε από φυσικά πρόσωπα ή/και γενικά ενδιαφερόμενους φορείς.  Επεξεργασία εισηγήσεων για την κατά καιρούς αναμόρφωση και τροποποίηση της νομοθεσίας σχετικά με την πρόληψη και αποκατάσταση φυσικών καταστροφών. Διαχείριση γνωμοδοτήσεων του Νομικού Συμβουλίου του Κράτους (Ν.Σ.Κ.) καθώς και της Τράπεζας Νομικών Πληροφοριών.  Σύνταξη απαντήσεων σε εξώδικα έγγραφα και εκθέσεων απόψεων </w:t>
      </w:r>
      <w:r w:rsidRPr="00D24DAA">
        <w:rPr>
          <w:rFonts w:ascii="Arial" w:hAnsi="Arial" w:cs="Arial"/>
        </w:rPr>
        <w:lastRenderedPageBreak/>
        <w:t xml:space="preserve">απευθυνόμενες σε Δικαστήρια. Υποστήριξη της Προϊσταμένης αρχής σε νομικά και διαχειριστικά θέματα Έργων. </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Τμήμα Οικονομικής και Διοικητικής Διαχείρισης</w:t>
      </w:r>
    </w:p>
    <w:p w:rsidR="00D509D4" w:rsidRPr="00D24DAA" w:rsidRDefault="00D509D4" w:rsidP="00D509D4">
      <w:pPr>
        <w:spacing w:line="240" w:lineRule="auto"/>
        <w:jc w:val="both"/>
        <w:rPr>
          <w:rFonts w:ascii="Arial" w:hAnsi="Arial" w:cs="Arial"/>
        </w:rPr>
      </w:pPr>
      <w:r w:rsidRPr="00D24DAA">
        <w:rPr>
          <w:rFonts w:ascii="Arial" w:hAnsi="Arial" w:cs="Arial"/>
        </w:rPr>
        <w:t>Μέριμνα για τη εξασφάλιση &amp; τη διάθεση των πιστώσεων καθώς και την εξασφάλιση της χρηματοδότησης των δράσεων και έργων αποκατάστασης των πληγέντων από φυσικές καταστροφές.. Παρακολούθηση των δαπανών υλοποίησης των δράσεων και έργων αποκατάστασης των πληγέντων. Ηλεκτρονική διαχείριση των οικονομικών στοιχείων της Διεύθυνσης, σχετικά με τις πληρωμές, τη συγκέντρωση στοιχείων εναρίθμων έργων, τον έλεγχο ορίου πληρωμών και ορίου προϋπολογισμών με μηνιαίες καταχωρήσεις.  Παροχή οδηγιών προς τα ΤΑΖ για θέματα οικονομικής φύσεως και διαχείρισης.  Μέριμνα για τη στέγαση των Υπηρεσιών της Γενικής Διεύθυνσης, τη συντήρηση των κτιρίων, τον καθαρισμό και τον εξοπλισμό αυτών με τα απαραίτητα είδη για τη λειτουργία τους.  Μέριμνα για την τεχνική υποστήριξη των κτιριακών εγκαταστάσεων της Υπηρεσίας.  Μέριμνα για την προμήθεια, συντήρηση και διαχείριση των υλικών και εξοπλισμού για την κάλυψη αναγκών της Γενικής Διεύθυνσης.  Μέριμνα για την κίνηση, συντήρηση και επισκευή, ως και κάθε άλλη μεταβολή των αυτοκινήτων των υπηρεσιών της Γενικής Διεύθυνσης. Τήρηση του χειρόγραφου &amp; Ηλεκτρονικού Πρωτοκόλλου της Διεύθυνσης   Υποβοήθηση της ηλεκτρονικής χρέωσης εγγράφων των Τμημάτων της Διεύθυνσης. Ηλεκτρονική διακίνηση και διεκπεραίωση εσωτερικής διαδικασίας εγγράφων καθώς και εγγράφων πληροφόρησης γενικού ενδιαφέροντος, εγκυκλίων, νόμων κλπ. Παραλαβή αιτημάτων πολιτών, φορέων κλπ. μέσω ηλεκτρονικού ταχυδρομείου ή σε έντυπη μορφή.  Παρακολούθηση και ενημέρωση του μητρώου και διαχείριση των θεμάτων του προσωπικού της Διεύθυνσης (αδειών, κλπ), Ανάρτηση εγγράφων στο «Πρόγραμμα Διαύγεια».</w:t>
      </w:r>
    </w:p>
    <w:p w:rsidR="00D509D4" w:rsidRPr="00D24DAA" w:rsidRDefault="00D509D4" w:rsidP="00D509D4">
      <w:pPr>
        <w:spacing w:line="240" w:lineRule="auto"/>
        <w:jc w:val="center"/>
        <w:rPr>
          <w:rFonts w:ascii="Arial" w:hAnsi="Arial" w:cs="Arial"/>
        </w:rPr>
      </w:pPr>
      <w:r w:rsidRPr="00D24DAA">
        <w:rPr>
          <w:rFonts w:ascii="Arial" w:hAnsi="Arial" w:cs="Arial"/>
        </w:rPr>
        <w:t>Άρθρο 241</w:t>
      </w:r>
    </w:p>
    <w:p w:rsidR="00D509D4" w:rsidRPr="00D24DAA" w:rsidRDefault="00D509D4" w:rsidP="00D509D4">
      <w:pPr>
        <w:spacing w:line="240" w:lineRule="auto"/>
        <w:jc w:val="center"/>
        <w:rPr>
          <w:rFonts w:ascii="Arial" w:hAnsi="Arial" w:cs="Arial"/>
        </w:rPr>
      </w:pPr>
      <w:r w:rsidRPr="00D24DAA">
        <w:rPr>
          <w:rFonts w:ascii="Arial" w:hAnsi="Arial" w:cs="Arial"/>
        </w:rPr>
        <w:t>Γενική Διεύθυνση Ποιότητας, Κτιριακών Υποδομών και Τεχνικής Υποστήριξης</w:t>
      </w:r>
    </w:p>
    <w:p w:rsidR="00D509D4" w:rsidRPr="00D24DAA" w:rsidRDefault="00D509D4" w:rsidP="00D509D4">
      <w:pPr>
        <w:spacing w:line="240" w:lineRule="auto"/>
        <w:jc w:val="both"/>
        <w:rPr>
          <w:rFonts w:ascii="Arial" w:hAnsi="Arial" w:cs="Arial"/>
        </w:rPr>
      </w:pPr>
      <w:r w:rsidRPr="00D24DAA">
        <w:rPr>
          <w:rFonts w:ascii="Arial" w:hAnsi="Arial" w:cs="Arial"/>
        </w:rPr>
        <w:t>1. Αποστολή - Αρμοδιότητες της Γενικής Διεύθυνσης Ποιότητας, Κτιριακών Υποδομών &amp; Τεχνικής Υποστήριξης</w:t>
      </w:r>
    </w:p>
    <w:p w:rsidR="00D509D4" w:rsidRPr="00D24DAA" w:rsidRDefault="00D509D4" w:rsidP="00D509D4">
      <w:pPr>
        <w:spacing w:line="240" w:lineRule="auto"/>
        <w:jc w:val="both"/>
        <w:rPr>
          <w:rFonts w:ascii="Arial" w:hAnsi="Arial" w:cs="Arial"/>
        </w:rPr>
      </w:pPr>
      <w:r w:rsidRPr="00D24DAA">
        <w:rPr>
          <w:rFonts w:ascii="Arial" w:hAnsi="Arial" w:cs="Arial"/>
        </w:rPr>
        <w:t>Αποστολή της Γενικής Διεύθυνσης Ποιότητας, Κτιριακών Υποδομών &amp; Τεχνικής Υποστήριξης είναι: η διαμόρφωση κανόνων Ποιότητας για τα Δημόσια Έργα και Μελέτες, η παροχή τεχνικής υποστήριξης για την υλοποίηση όλων των κατασκευαστικών έργων του Υπουργείου και η σύνταξη προδιαγραφών των δημόσιων κτιριακών έργων.</w:t>
      </w:r>
    </w:p>
    <w:p w:rsidR="00D509D4" w:rsidRPr="00D24DAA" w:rsidRDefault="00D509D4" w:rsidP="00D509D4">
      <w:pPr>
        <w:spacing w:line="240" w:lineRule="auto"/>
        <w:jc w:val="both"/>
        <w:rPr>
          <w:rFonts w:ascii="Arial" w:hAnsi="Arial" w:cs="Arial"/>
        </w:rPr>
      </w:pPr>
      <w:r w:rsidRPr="00D24DAA">
        <w:rPr>
          <w:rFonts w:ascii="Arial" w:hAnsi="Arial" w:cs="Arial"/>
        </w:rPr>
        <w:t>2.  Συγκρότηση της Γενικής Διεύθυνσης Ποιότητας, Κτιριακών Υποδομών &amp; Τεχνικής Υποστήριξης</w:t>
      </w:r>
    </w:p>
    <w:p w:rsidR="00D509D4" w:rsidRPr="00D24DAA" w:rsidRDefault="00D509D4" w:rsidP="00D509D4">
      <w:pPr>
        <w:spacing w:line="240" w:lineRule="auto"/>
        <w:jc w:val="both"/>
        <w:rPr>
          <w:rFonts w:ascii="Arial" w:hAnsi="Arial" w:cs="Arial"/>
        </w:rPr>
      </w:pPr>
      <w:r w:rsidRPr="00D24DAA">
        <w:rPr>
          <w:rFonts w:ascii="Arial" w:hAnsi="Arial" w:cs="Arial"/>
        </w:rPr>
        <w:t>Η Γενική Διεύθυνση Ποιότητας, Κτιριακών Υποδομών &amp; Τεχνικής Υποστήριξης συγκροτείται από τις ακόλουθες Οργανικές μονάδες:</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Εποπτείας Ποιότητας, Κτιριακών Υποδομών &amp; Τεχνικής Υποστήριξης</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Διεύθυνση Διαμόρφωσης Κανόνων Ποιότητας</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Διεύθυνση Μητρώων και Τεχνικών Επαγγελμάτων</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Διεύθυνση Κεντρικού Εργαστηρίου Δημόσιων έργων (ΚΕΔΕ)</w:t>
      </w:r>
    </w:p>
    <w:p w:rsidR="00D509D4" w:rsidRPr="00D24DAA" w:rsidRDefault="00D509D4" w:rsidP="00D509D4">
      <w:pPr>
        <w:spacing w:line="240" w:lineRule="auto"/>
        <w:jc w:val="both"/>
        <w:rPr>
          <w:rFonts w:ascii="Arial" w:hAnsi="Arial" w:cs="Arial"/>
        </w:rPr>
      </w:pPr>
      <w:r w:rsidRPr="00D24DAA">
        <w:rPr>
          <w:rFonts w:ascii="Arial" w:hAnsi="Arial" w:cs="Arial"/>
        </w:rPr>
        <w:t>ε)</w:t>
      </w:r>
      <w:r w:rsidRPr="00D24DAA">
        <w:rPr>
          <w:rFonts w:ascii="Arial" w:hAnsi="Arial" w:cs="Arial"/>
        </w:rPr>
        <w:tab/>
        <w:t>Διεύθυνση Απαλλοτριώσεων, Γεωπληροφορικής &amp; Τοπογραφήσεων</w:t>
      </w:r>
    </w:p>
    <w:p w:rsidR="00D509D4" w:rsidRPr="00D24DAA" w:rsidRDefault="00D509D4" w:rsidP="00D509D4">
      <w:pPr>
        <w:spacing w:line="240" w:lineRule="auto"/>
        <w:jc w:val="both"/>
        <w:rPr>
          <w:rFonts w:ascii="Arial" w:hAnsi="Arial" w:cs="Arial"/>
        </w:rPr>
      </w:pPr>
      <w:r w:rsidRPr="00D24DAA">
        <w:rPr>
          <w:rFonts w:ascii="Arial" w:hAnsi="Arial" w:cs="Arial"/>
        </w:rPr>
        <w:t>στ)</w:t>
      </w:r>
      <w:r w:rsidRPr="00D24DAA">
        <w:rPr>
          <w:rFonts w:ascii="Arial" w:hAnsi="Arial" w:cs="Arial"/>
        </w:rPr>
        <w:tab/>
        <w:t>Αυτοτελές Τμήμα Κτιριακών Έργων</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ζ)</w:t>
      </w:r>
      <w:r w:rsidRPr="00D24DAA">
        <w:rPr>
          <w:rFonts w:ascii="Arial" w:hAnsi="Arial" w:cs="Arial"/>
        </w:rPr>
        <w:tab/>
        <w:t>Διεύθυνση Τεχνολογίας Μηχανημάτων Έργων και Οχημάτων Ειδικής Χρήσεως.</w:t>
      </w:r>
    </w:p>
    <w:p w:rsidR="00D509D4" w:rsidRPr="00D24DAA" w:rsidRDefault="00D509D4" w:rsidP="00D509D4">
      <w:pPr>
        <w:spacing w:line="240" w:lineRule="auto"/>
        <w:jc w:val="both"/>
        <w:rPr>
          <w:rFonts w:ascii="Arial" w:hAnsi="Arial" w:cs="Arial"/>
        </w:rPr>
      </w:pPr>
      <w:r w:rsidRPr="00D24DAA">
        <w:rPr>
          <w:rFonts w:ascii="Arial" w:hAnsi="Arial" w:cs="Arial"/>
        </w:rPr>
        <w:t>3.  Ο Γενικός Διευθυντής Ποιότητας, Κτιριακών Έργων &amp; Τεχνικής Υποστήριξης ασκεί τεχνική εποπτεία στους ακόλουθους φορείς (Ειδικές Υπηρεσίες, Ανώνυμες Εταιρείες ή Νομικά Πρόσωπα):</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Ειδική Υπηρεσία Δημόσιων Έργων (ΕΥΔΕ) Κτιριακών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Ινστιτούτο Οικονομίας των Κατασκευών (ΙΟΚ)</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ΚΤΙΡΙΑΚΕΣ ΥΠΟΔΟΜΕΣ Α.Ε. (τ. ΟΣΚ Α.Ε., ΔΕΠΑΝΟΜ Α.Ε. και ΘΕΜΙΣ Κατασκευαστική Α.Ε.)</w:t>
      </w:r>
    </w:p>
    <w:p w:rsidR="00D509D4" w:rsidRPr="00D24DAA" w:rsidRDefault="00D509D4" w:rsidP="00D509D4">
      <w:pPr>
        <w:spacing w:line="240" w:lineRule="auto"/>
        <w:jc w:val="center"/>
        <w:rPr>
          <w:rFonts w:ascii="Arial" w:hAnsi="Arial" w:cs="Arial"/>
        </w:rPr>
      </w:pPr>
      <w:r w:rsidRPr="00D24DAA">
        <w:rPr>
          <w:rFonts w:ascii="Arial" w:hAnsi="Arial" w:cs="Arial"/>
        </w:rPr>
        <w:t>Άρθρο 242</w:t>
      </w:r>
    </w:p>
    <w:p w:rsidR="00D509D4" w:rsidRPr="00D24DAA" w:rsidRDefault="00D509D4" w:rsidP="00D509D4">
      <w:pPr>
        <w:spacing w:line="240" w:lineRule="auto"/>
        <w:jc w:val="center"/>
        <w:rPr>
          <w:rFonts w:ascii="Arial" w:hAnsi="Arial" w:cs="Arial"/>
        </w:rPr>
      </w:pPr>
      <w:r w:rsidRPr="00D24DAA">
        <w:rPr>
          <w:rFonts w:ascii="Arial" w:hAnsi="Arial" w:cs="Arial"/>
        </w:rPr>
        <w:t>Τμήμα Εποπτείας Ποιότητας, Κτιριακών Υποδομών &amp; Τεχνικής Υποστήριξης</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both"/>
        <w:rPr>
          <w:rFonts w:ascii="Arial" w:hAnsi="Arial" w:cs="Arial"/>
        </w:rPr>
      </w:pPr>
      <w:r w:rsidRPr="00D24DAA">
        <w:rPr>
          <w:rFonts w:ascii="Arial" w:hAnsi="Arial" w:cs="Arial"/>
        </w:rPr>
        <w:t>Το Τμήμα Εποπτείας Ποιότητας, Κτιριακών Υποδομών &amp; Τεχνικής Υποστήριξης έχει τις ακόλουθες αρμοδιότητες, αποτελώντας την Υπηρεσία τεχνικής στήριξης του Γενικού Διευθυντή: Παρακολούθηση της διαμόρφωσης του Στρατηγικού Σχεδιασμού, του προγραμματισμού υλοποίησης των παρεμβάσεων (δράσεων, μελετών, υπηρεσιών και έργων) αρμοδιότητας της Γεν. Δ/νσης, της εξεύρεσης των αναγκαίων πόρων, της ανάπτυξης/ επικαιροποίησης των τεχνικών προδιαγραφών κλπ.  Εποπτεία της εξέλιξης της προετοιμασίας και υλοποίησης των παρεμβάσεων.  Παρακολούθηση όλων των προτεινόμενων αλλαγών στο συμβατικό αντικείμενο των παρεμβάσεων (φυσικό αντικείμενο, προδιαγραφές, χρονοδιάγραμμα, οικονομικά στοιχεία). Παρακολούθηση της εξέλιξης των συγχρηματοδοτούμενων από τα Ταμεία της Ε.Ε. παρεμβάσεων (μελετών, έργων, υπηρεσιών), με βάση τις απαιτήσεις και προϋποθέσεις της έγκρισης ένταξής τους στα Επιχειρησιακά Προγράμματα (ή άλλο χρηματοδοτικό πλαίσιο).  Σύνδεση με το Σύστημα Επιτελικής Παρακολούθησης των Έργων (Σ.ΕΠΕ) για στοιχεία των συμβάσεων.  Συντονισμός της συγκέντρωσης στοιχείων για την αποτύπωση της πιο πρόσφατης εικόνας εξέλιξης των παρεμβάσεων της Γεν. Δ/νσης, σε περιοδική ή ad hoc βάση. Υλοποίηση οποιωνδήποτε άλλων συναφών δράσεων εντέλλεται ο αρμόδιος Γενικός Διευθυντής.  Ανάθεση, εποπτεία, έλεγχος και έγκριση ερευνητικών και άλλων επιστημονικών και τεχνικών προγραμμάτων με αντικείμενο συναφές προς το αντικείμενο και των αρμοδιοτήτων του Τμήματος και η συμμετοχή σε τέτοιου είδους εγχώρια, Κοινοτικά και Διεθνή προγράμματα, υπό μορφή «Δικαιούχου», ή «Συμμετέχοντα» κλπ. Εκπροσώπηση δια των στελεχών του Τμήματος σε εγχώριες, ευρωπαϊκές και διεθνείς επιτροπές, ομάδες εργασίας κ.ά.</w:t>
      </w:r>
    </w:p>
    <w:p w:rsidR="00D509D4" w:rsidRPr="00D24DAA" w:rsidRDefault="00D509D4" w:rsidP="00D509D4">
      <w:pPr>
        <w:spacing w:line="240" w:lineRule="auto"/>
        <w:jc w:val="center"/>
        <w:rPr>
          <w:rFonts w:ascii="Arial" w:hAnsi="Arial" w:cs="Arial"/>
        </w:rPr>
      </w:pPr>
      <w:r w:rsidRPr="00D24DAA">
        <w:rPr>
          <w:rFonts w:ascii="Arial" w:hAnsi="Arial" w:cs="Arial"/>
        </w:rPr>
        <w:t>Άρθρο 243</w:t>
      </w:r>
    </w:p>
    <w:p w:rsidR="00D509D4" w:rsidRPr="00D24DAA" w:rsidRDefault="00D509D4" w:rsidP="00D509D4">
      <w:pPr>
        <w:pStyle w:val="6"/>
        <w:spacing w:line="240" w:lineRule="auto"/>
        <w:rPr>
          <w:b w:val="0"/>
          <w:bCs w:val="0"/>
          <w:sz w:val="22"/>
          <w:szCs w:val="22"/>
        </w:rPr>
      </w:pPr>
      <w:r w:rsidRPr="00D24DAA">
        <w:rPr>
          <w:b w:val="0"/>
          <w:bCs w:val="0"/>
          <w:sz w:val="22"/>
          <w:szCs w:val="22"/>
        </w:rPr>
        <w:t>Διεύθυνση Διαμόρφωσης Κανόνων Ποιότητας</w:t>
      </w:r>
    </w:p>
    <w:p w:rsidR="00D509D4" w:rsidRPr="00D24DAA" w:rsidRDefault="00D509D4" w:rsidP="00D509D4">
      <w:pPr>
        <w:spacing w:line="240" w:lineRule="auto"/>
        <w:jc w:val="both"/>
        <w:rPr>
          <w:rFonts w:ascii="Arial" w:hAnsi="Arial" w:cs="Arial"/>
        </w:rPr>
      </w:pPr>
      <w:r w:rsidRPr="00D24DAA">
        <w:rPr>
          <w:rFonts w:ascii="Arial" w:hAnsi="Arial" w:cs="Arial"/>
        </w:rPr>
        <w:t>1. Αποστολή της Διεύθυνσης Διαμόρφωσης Κανόνων Ποιότητας είναι η ανάπτυξη και προώθηση της εφαρμογής κανόνων ποιότητας σε όλες τις δράσεις του Υπουργείου με έμφαση στα τεχνικά έργα, που περιλαμβάνουν: προδιαγραφές, κώδικες, αναλύσεις τιμών και συστήματα διοίκησης ποιότητας.</w:t>
      </w:r>
    </w:p>
    <w:p w:rsidR="00D509D4" w:rsidRPr="00D24DAA" w:rsidRDefault="00D509D4" w:rsidP="00D509D4">
      <w:pPr>
        <w:spacing w:line="240" w:lineRule="auto"/>
        <w:jc w:val="both"/>
        <w:rPr>
          <w:rFonts w:ascii="Arial" w:hAnsi="Arial" w:cs="Arial"/>
        </w:rPr>
      </w:pPr>
      <w:r w:rsidRPr="00D24DAA">
        <w:rPr>
          <w:rFonts w:ascii="Arial" w:hAnsi="Arial" w:cs="Arial"/>
        </w:rPr>
        <w:t>2.   Η Διεύθυνση Διαμόρφωσης Κανόνων Ποιότητας συγκροτείται από τα ακόλουθα τμήματα:</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Σύνταξης Προτύπων Κανόνων &amp; Αρχών Έργων και Μελετών.</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β)</w:t>
      </w:r>
      <w:r w:rsidRPr="00D24DAA">
        <w:rPr>
          <w:rFonts w:ascii="Arial" w:hAnsi="Arial" w:cs="Arial"/>
        </w:rPr>
        <w:tab/>
        <w:t>Τμήμα Προδιαγραφών και Ευρωκωδίκων.</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Τμήμα Προτύπων Αναλύσεων Τιμών και Ειδικών Κοστολογήσεων.</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Τμήμα Διαχείρισης Συστημάτων Ποιότητας Έργων και Μελετών</w:t>
      </w:r>
    </w:p>
    <w:p w:rsidR="00D509D4" w:rsidRPr="00D24DAA" w:rsidRDefault="00D509D4" w:rsidP="00D509D4">
      <w:pPr>
        <w:spacing w:line="240" w:lineRule="auto"/>
        <w:jc w:val="both"/>
        <w:rPr>
          <w:rFonts w:ascii="Arial" w:hAnsi="Arial" w:cs="Arial"/>
        </w:rPr>
      </w:pPr>
      <w:r w:rsidRPr="00D24DAA">
        <w:rPr>
          <w:rFonts w:ascii="Arial" w:hAnsi="Arial" w:cs="Arial"/>
        </w:rPr>
        <w:t>3.   Η Διεύθυνση Διαμόρφωσης Κανόνων Ποιότητας αναλαμβάνει τις αρμοδιότητες: (α) της Διεύθυνσης Διαμόρφωσης Αρχών και Κανόνων Διασφάλισης Ποιότητας Δημόσιων Έργων και Εξειδίκευσης Ανθρώπινου Δυναμικού (ΔΙΠΑΔ) και (β) της Διεύθυνσης Ελέγχου και Εφαρμογής Προγραμμάτων Ποιότητας Δημόσιων Έργων, της Γενικής Διεύθυνσης Ποιότητας της ΓΓΔΕ (δ) του Τμήματος Προτύπων Αναλύσεων Τιμών και Ειδικών Κοστολογήσεων της Διεύθυνσης Προγράμματος, Προτύπων και Διεθνών Σχέσεων και (ε) του Τμήματος Προτύπων Προδιαγραφών και Κανονισμών της  Διεύθυνσης Προγράμματος, Προτύπων και Διεθνών Σχέσεων της ΓΓΔΕ.</w:t>
      </w:r>
    </w:p>
    <w:p w:rsidR="00D509D4" w:rsidRPr="00D24DAA" w:rsidRDefault="00D509D4" w:rsidP="00D509D4">
      <w:pPr>
        <w:spacing w:line="240" w:lineRule="auto"/>
        <w:jc w:val="both"/>
        <w:rPr>
          <w:rFonts w:ascii="Arial" w:hAnsi="Arial" w:cs="Arial"/>
        </w:rPr>
      </w:pPr>
      <w:r w:rsidRPr="00D24DAA">
        <w:rPr>
          <w:rFonts w:ascii="Arial" w:hAnsi="Arial" w:cs="Arial"/>
        </w:rPr>
        <w:t>4.  Οι αρμοδιότητες κάθε Τμήματος της Δ/νσης Διαμόρφωσης Κανόνων Ποιότητας έχουν ως ακολούθως. Επιπλέον, τα όλα τα Τμήματα έχουν και την ακόλουθη αρμοδιότητα: Ανάθεση, εποπτεία, έλεγχος και έγκριση ερευνητικών και άλλων επιστημονικών και τεχνικών προγραμμάτων με αντικείμενο συναφές προς το αντικείμενο και των αρμοδιοτήτων του Τμήματος και η συμμετοχή σε τέτοιου είδους εγχώρια, Κοινοτικά και Διεθνή προγράμματα, υπό μορφή «Δικαιούχου», ή «Συμμετέχοντα» κλπ. Εκπροσώπηση δια των στελεχών του Τμήματος σε εγχώριες, ευρωπαϊκές και διεθνείς επιτροπές, ομάδες εργασίας κ.ά.</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 xml:space="preserve">Τμήμα Σύνταξης Προτύπων Κανόνων &amp; Αρχών Έργων και Μελετών </w:t>
      </w:r>
    </w:p>
    <w:p w:rsidR="00D509D4" w:rsidRPr="00D24DAA" w:rsidRDefault="00D509D4" w:rsidP="00D509D4">
      <w:pPr>
        <w:spacing w:line="240" w:lineRule="auto"/>
        <w:jc w:val="both"/>
        <w:rPr>
          <w:rFonts w:ascii="Arial" w:hAnsi="Arial" w:cs="Arial"/>
        </w:rPr>
      </w:pPr>
      <w:r w:rsidRPr="00D24DAA">
        <w:rPr>
          <w:rFonts w:ascii="Arial" w:hAnsi="Arial" w:cs="Arial"/>
        </w:rPr>
        <w:t>Σύνταξη προτύπων προγραμμάτων ποιότητας.  Καθορισμός απαιτήσεων για ελέγχους ποιότητας Μελετών και Έργων. Σύνταξη υποδειγμάτων περιεχομένου μελετών. Σύνταξη υποδειγμάτων συμβατικών εγγράφων Έργων.  Σύνταξη υποδειγμάτων τηρουμένων στοιχείων ασφαλούς λειτουργίας και συντήρησης μεγάλων τεχνικών έργων.  Εναρμόνιση Συμβατικών Τευχών με ισχύουσες Διατάξεις.  Σύνταξη σχεδίου φακέλου Ασφαλείας και φακέλου Υγείας (ΣΑΥ και ΦΑΥ) και λοιπών κανόνων.</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 xml:space="preserve">Τμήμα Προδιαγραφών και Ευρωκωδίκων </w:t>
      </w:r>
    </w:p>
    <w:p w:rsidR="00D509D4" w:rsidRPr="00D24DAA" w:rsidRDefault="00D509D4" w:rsidP="00D509D4">
      <w:pPr>
        <w:spacing w:line="240" w:lineRule="auto"/>
        <w:jc w:val="both"/>
        <w:rPr>
          <w:rFonts w:ascii="Arial" w:hAnsi="Arial" w:cs="Arial"/>
        </w:rPr>
      </w:pPr>
      <w:r w:rsidRPr="00D24DAA">
        <w:rPr>
          <w:rFonts w:ascii="Arial" w:hAnsi="Arial" w:cs="Arial"/>
        </w:rPr>
        <w:t>Συντονισμός διαδικασιών εφαρμογής Ευρωκωδίκων στην Ελλάδα. Συμπλήρωση και προσαρμογή τεχνικών προδιαγραφών. Προώθηση Νομοθετικών ρυθμίσεων Εγκρίσεων Προδιαγραφών.  Τήρηση αρχείου προδιαγραφών και παρακολούθηση των επιπτώσεων αυτών κατά την εφαρμογή τους.</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 xml:space="preserve">Τμήμα Προτύπων Αναλύσεων Τιμών &amp; Ειδ. Κοστολογήσεων </w:t>
      </w:r>
    </w:p>
    <w:p w:rsidR="00D509D4" w:rsidRPr="00D24DAA" w:rsidRDefault="00D509D4" w:rsidP="00D509D4">
      <w:pPr>
        <w:spacing w:line="240" w:lineRule="auto"/>
        <w:jc w:val="both"/>
        <w:rPr>
          <w:rFonts w:ascii="Arial" w:hAnsi="Arial" w:cs="Arial"/>
        </w:rPr>
      </w:pPr>
      <w:r w:rsidRPr="00D24DAA">
        <w:rPr>
          <w:rFonts w:ascii="Arial" w:hAnsi="Arial" w:cs="Arial"/>
        </w:rPr>
        <w:t xml:space="preserve">Σύνταξη προτύπων αναλύσεων τιμών και αντίστοιχων περιγραφικών τιμολογίων, για όσο το δυνατόν ευρύτερο φάσμα εργασιών.  Μελέτη και εισήγηση τροποποιήσεων σε υφιστάμενες αναλύσεις τιμών, λόγω εξέλιξης της αντίστοιχης τεχνολογίας καθώς και διαφοροποίησή τους για ειδικά έργα.  Μέριμνα για τη σύνταξη περιοδικού καταλόγου τιμών δαπανών (μηχανημάτων, υλικών και εργασίας) για την εκτέλεση των έργων. Μέριμνα για τη σύνταξη περιοδικού καταλόγου συντελεστών αναθεώρησης τιμών.  Στατιστική επεξεργασία κοστολογικών στοιχείων των εκτελούμενων και ολοκληρωμένων έργων και εξαγωγή χρησίμων συμπερασμάτων για τη σύνταξη προτύπων αναλύσεων και την προκοστολόγηση των έργων. Μελέτη και εισήγηση διορθωτικών ή κατευθυντηρίων μέτρων.  Προκοστολόγηση έργων με ειδική τεχνολογία ή μεγάλων ή επειγόντων έργων, και σε κάθε περίπτωση έργων στα οποία η εφαρμογή των προτύπων αναλύσεων θα οδηγούσε σε εσφαλμένα συμπεράσματα. Διατύπωση γνωμάτευσης για τις προσφερθείσες τιμές σε συγκεκριμένες </w:t>
      </w:r>
      <w:r w:rsidRPr="00D24DAA">
        <w:rPr>
          <w:rFonts w:ascii="Arial" w:hAnsi="Arial" w:cs="Arial"/>
        </w:rPr>
        <w:lastRenderedPageBreak/>
        <w:t>δημοπρασίες έργων, όταν αυτές εμφανίζονται ιδιαίτερα μεγάλες ή ιδιαίτερα μικρές και γενικά όποτε τα αρμόδια όργανα ή Υπηρεσίες ζητήσουν την συνδρομή του Τμήματος. Διατύπωση γνώμης για τη σύνταξη και συμφωνία νέων τιμών μονάδας υφισταμένων συμβάσεων, όταν η φύση της νέας εργασίας είναι τέτοια που δεν μπορεί να ενταχθεί σε υπάρχουσες αναλύσεις τιμών.</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 xml:space="preserve">Τμήμα Διαχείρισης Συστημάτων Ποιότητας Έργων και Μελετών </w:t>
      </w:r>
    </w:p>
    <w:p w:rsidR="00D509D4" w:rsidRPr="00D24DAA" w:rsidRDefault="00D509D4" w:rsidP="00D509D4">
      <w:pPr>
        <w:spacing w:line="240" w:lineRule="auto"/>
        <w:jc w:val="both"/>
        <w:rPr>
          <w:rFonts w:ascii="Arial" w:hAnsi="Arial" w:cs="Arial"/>
        </w:rPr>
      </w:pPr>
      <w:r w:rsidRPr="00D24DAA">
        <w:rPr>
          <w:rFonts w:ascii="Arial" w:hAnsi="Arial" w:cs="Arial"/>
        </w:rPr>
        <w:t>Ανάπτυξη κανόνων συστημάτων ποιότητας Έργων και Μελετών και διαρκής επικαιροποίησή τους. Διεξαγωγή εσωτερικών επιθεωρήσεων συστημάτων ποιότητας.</w:t>
      </w:r>
    </w:p>
    <w:p w:rsidR="00D509D4" w:rsidRPr="00D24DAA" w:rsidRDefault="00D509D4" w:rsidP="00D509D4">
      <w:pPr>
        <w:spacing w:line="240" w:lineRule="auto"/>
        <w:jc w:val="both"/>
        <w:rPr>
          <w:rFonts w:ascii="Arial" w:hAnsi="Arial" w:cs="Arial"/>
        </w:rPr>
      </w:pPr>
      <w:r w:rsidRPr="00D24DAA">
        <w:rPr>
          <w:rFonts w:ascii="Arial" w:hAnsi="Arial" w:cs="Arial"/>
        </w:rPr>
        <w:t>Επιπλέον των παραπάνω αρμοδιοτήτων, το Τμήμα αυτό έχει την αρμοδιότητα διοικητικής και οικονομικής υποστήριξης της Διεύθυνσης αναλαμβάνοντας τις ακόλουθες αρμοδιότητες: Τήρηση πρωτοκόλλου και αρχείου εγγράφων, χορήγηση αντιγράφων, ανάρτηση εγγράφων στο «Πρόγραμμα Διαύγεια». Υλοποίηση των διαδικασιών προμηθειών. Διαχείριση των παγίων και αναλώσιμων υλικών. Υποστήριξη της οικονομικής διαχείρισης των συμβάσεων της Διεύθυνσης. Προγραμματισμός των αδειών προσωπικού. Προγραμματισμός κίνησης των οχημάτων. Μέριμνα για την καθαριότητα, την ασφάλεια των κτηρίων της Δ/νσης και τη λήψη μέτρων πυρασφάλειας.</w:t>
      </w:r>
    </w:p>
    <w:p w:rsidR="00D509D4" w:rsidRPr="00D24DAA" w:rsidRDefault="00D509D4" w:rsidP="00D509D4">
      <w:pPr>
        <w:spacing w:line="240" w:lineRule="auto"/>
        <w:jc w:val="center"/>
        <w:rPr>
          <w:rFonts w:ascii="Arial" w:hAnsi="Arial" w:cs="Arial"/>
        </w:rPr>
      </w:pPr>
      <w:r w:rsidRPr="00D24DAA">
        <w:rPr>
          <w:rFonts w:ascii="Arial" w:hAnsi="Arial" w:cs="Arial"/>
        </w:rPr>
        <w:t>Άρθρο 244</w:t>
      </w:r>
    </w:p>
    <w:p w:rsidR="00D509D4" w:rsidRPr="00D24DAA" w:rsidRDefault="00D509D4" w:rsidP="00D509D4">
      <w:pPr>
        <w:pStyle w:val="6"/>
        <w:spacing w:line="240" w:lineRule="auto"/>
        <w:rPr>
          <w:b w:val="0"/>
          <w:bCs w:val="0"/>
          <w:sz w:val="22"/>
          <w:szCs w:val="22"/>
        </w:rPr>
      </w:pPr>
      <w:r w:rsidRPr="00D24DAA">
        <w:rPr>
          <w:b w:val="0"/>
          <w:bCs w:val="0"/>
          <w:sz w:val="22"/>
          <w:szCs w:val="22"/>
        </w:rPr>
        <w:t>Διεύθυνση Μητρώων &amp; Τεχνικών Επαγγελμάτων</w:t>
      </w:r>
    </w:p>
    <w:p w:rsidR="00D509D4" w:rsidRPr="00D24DAA" w:rsidRDefault="00D509D4" w:rsidP="00D509D4">
      <w:pPr>
        <w:spacing w:line="240" w:lineRule="auto"/>
        <w:jc w:val="both"/>
        <w:rPr>
          <w:rFonts w:ascii="Arial" w:hAnsi="Arial" w:cs="Arial"/>
        </w:rPr>
      </w:pPr>
      <w:r w:rsidRPr="00D24DAA">
        <w:rPr>
          <w:rFonts w:ascii="Arial" w:hAnsi="Arial" w:cs="Arial"/>
        </w:rPr>
        <w:t>1. Αποστολή της Διεύθυνσης Μητρώων και Τεχνικών Επαγγελμάτων είναι η τήρηση και λειτουργία των Μητρώων των συντελεστών παραγωγής των Δημόσιων έργων της χώρας: των κατασκευαστών, μελετητών και λοιπών παρόχων υπηρεσιών.</w:t>
      </w:r>
    </w:p>
    <w:p w:rsidR="00D509D4" w:rsidRPr="00D24DAA" w:rsidRDefault="00D509D4" w:rsidP="00D509D4">
      <w:pPr>
        <w:spacing w:line="240" w:lineRule="auto"/>
        <w:jc w:val="both"/>
        <w:rPr>
          <w:rFonts w:ascii="Arial" w:hAnsi="Arial" w:cs="Arial"/>
        </w:rPr>
      </w:pPr>
      <w:r w:rsidRPr="00D24DAA">
        <w:rPr>
          <w:rFonts w:ascii="Arial" w:hAnsi="Arial" w:cs="Arial"/>
        </w:rPr>
        <w:t>2. Η Διεύθυνση Μητρώων και Τεχνικών Επαγγελμάτων συγκροτείται από τα ακόλουθα τμήματα:</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Μητρώου Εργοληπτικών Επιχειρήσεων (ΜΕΕΠ).</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Τμήμα Μητρώου Εμπειρίας Κατασκευαστών (ΜΕΚ) &amp; Εποπτείας Τεχνικών Επαγγελμάτων.</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Τμήμα Μητρώου Μελετητών.</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Τμήμα Μητρώου Ελεγκτών Αξιολογητών Ποιότητας &amp; Λοιπών Μητρώων (ΜΕΑΠ)</w:t>
      </w:r>
    </w:p>
    <w:p w:rsidR="00D509D4" w:rsidRPr="00D24DAA" w:rsidRDefault="00D509D4" w:rsidP="00D509D4">
      <w:pPr>
        <w:spacing w:line="240" w:lineRule="auto"/>
        <w:jc w:val="both"/>
        <w:rPr>
          <w:rFonts w:ascii="Arial" w:hAnsi="Arial" w:cs="Arial"/>
        </w:rPr>
      </w:pPr>
      <w:r w:rsidRPr="00D24DAA">
        <w:rPr>
          <w:rFonts w:ascii="Arial" w:hAnsi="Arial" w:cs="Arial"/>
        </w:rPr>
        <w:t>3.   Η Διεύθυνση Μητρώων και Τεχνικών Επαγγελμάτων αναλαμβάνει τις αρμοδιότητες της Διεύθυνσης Μητρώων και Τεχνικών Επαγγελμάτων (Δ15) της Γ.Γ.Δ.Ε.</w:t>
      </w:r>
    </w:p>
    <w:p w:rsidR="00D509D4" w:rsidRPr="00D24DAA" w:rsidRDefault="00D509D4" w:rsidP="00D509D4">
      <w:pPr>
        <w:spacing w:line="240" w:lineRule="auto"/>
        <w:jc w:val="both"/>
        <w:rPr>
          <w:rFonts w:ascii="Arial" w:hAnsi="Arial" w:cs="Arial"/>
        </w:rPr>
      </w:pPr>
      <w:r w:rsidRPr="00D24DAA">
        <w:rPr>
          <w:rFonts w:ascii="Arial" w:hAnsi="Arial" w:cs="Arial"/>
        </w:rPr>
        <w:t>4. Οι αρμοδιότητες κάθε Τμήματος της Δ/νσης Μητρώων και Τεχνικών Επαγγελμάτων έχουν ως ακολούθως. Επιπλέον, όλα τα Τμήματα έχουν και την ακόλουθη αρμοδιότητα: Ανάθεση, εποπτεία, έλεγχος και έγκριση ερευνητικών και άλλων επιστημονικών και τεχνικών προγραμμάτων με αντικείμενο συναφές προς το αντικείμενο και των αρμοδιοτήτων του Τμήματος και η συμμετοχή σε τέτοιου είδους εγχώρια, Κοινοτικά και Διεθνή προγράμματα, υπό μορφή «Δικαιούχου», ή «Συμμετέχοντα» κλπ. Εκπροσώπηση δια των στελεχών του Τμήματος σε εγχώριες, ευρωπαϊκές και διεθνείς επιτροπές, ομάδες εργασίας κ.ά.</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 xml:space="preserve">Τμήμα Μητρώου Εργοληπτικών Επιχειρήσεων (ΜΕΕΠ) </w:t>
      </w:r>
    </w:p>
    <w:p w:rsidR="00D509D4" w:rsidRPr="00D24DAA" w:rsidRDefault="00D509D4" w:rsidP="00D509D4">
      <w:pPr>
        <w:spacing w:line="240" w:lineRule="auto"/>
        <w:jc w:val="both"/>
        <w:rPr>
          <w:rFonts w:ascii="Arial" w:hAnsi="Arial" w:cs="Arial"/>
        </w:rPr>
      </w:pPr>
      <w:r w:rsidRPr="00D24DAA">
        <w:rPr>
          <w:rFonts w:ascii="Arial" w:hAnsi="Arial" w:cs="Arial"/>
        </w:rPr>
        <w:t xml:space="preserve">Μέριμνα για την τήρηση του προβλεπομένου από το νόμο Μητρώου Εργοληπτικών Επιχειρήσεων, όπου καταγράφονται οι εργοληπτικές Επιχειρήσεις Δημοσίων Έργων </w:t>
      </w:r>
      <w:r w:rsidRPr="00D24DAA">
        <w:rPr>
          <w:rFonts w:ascii="Arial" w:hAnsi="Arial" w:cs="Arial"/>
        </w:rPr>
        <w:lastRenderedPageBreak/>
        <w:t>και μέσα από το οποίο γίνεται η κατάταξη, προαγωγή ή άλλη μεταβολή σε τάξη ή κατηγορία αναλαμβανομένων έργων.  Καταγραφή της στελέχωσης, της εμπειρίας, του εξοπλισμού, της οικονομικής κατάστασης, της τεχνικής ικανότητας των επιχειρήσεων αυτών.  Γραμματειακή εξυπηρέτηση της Επιτροπής του ΜΕΕΠ. Έκδοση πιστοποιητικών του ΜΕΕΠ. Μελέτη και εισήγηση νομοθετικών ή διοικητικών μέτρων για τη βελτίωση της τήρησης του ΜΕΕΠ. Επιβολή διοικητικών κυρώσεων σε εργοληπτικές επιχειρήσεις και στα στελέχη τους στις περιπτώσεις που προβλέπει ο νόμος.</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 xml:space="preserve">Τμήμα Μητρώου Εμπειρίας Κατασκευαστών (ΜΕΚ) &amp; Εποπτείας Τεχν. Επαγγελμάτων </w:t>
      </w:r>
    </w:p>
    <w:p w:rsidR="00D509D4" w:rsidRPr="00D24DAA" w:rsidRDefault="00D509D4" w:rsidP="00D509D4">
      <w:pPr>
        <w:spacing w:line="240" w:lineRule="auto"/>
        <w:jc w:val="both"/>
        <w:rPr>
          <w:rFonts w:ascii="Arial" w:hAnsi="Arial" w:cs="Arial"/>
        </w:rPr>
      </w:pPr>
      <w:r w:rsidRPr="00D24DAA">
        <w:rPr>
          <w:rFonts w:ascii="Arial" w:hAnsi="Arial" w:cs="Arial"/>
        </w:rPr>
        <w:t>Μέριμνα για την τήρηση του μητρώου εμπειρίας κατασκευαστών όπου καταγράφεται η εμπειρία των διπλωματούχων μηχανικών και των αποφοίτων των Τεχνολογικών Εκπαιδευτικών Ιδρυμάτων, των ΚΑΤΕΕ και των Σχολών Υπομηχανικών που ασχολούνται με την παραγωγή έργων σε όλες τις φάσεις της, όπως μελέτη, κατασκευή και επίβλεψη και όπου γίνεται κατάταξη των εγγραφόμενων κατά κατηγορίες και τάξεις εμπειρίες γύρω από την κατασκευή των έργων. Γραμματειακή εξυπηρέτηση της Επιτροπής του ΜΕΚ. Έκδοση πιστοποιητικών. Μελέτη και εισήγηση νομοθετικού ή διοικητικών μέτρων για τη βελτίωση της τήρησης του ΜΕΚ.</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 xml:space="preserve">Τμήμα Μητρώου Μελετητών </w:t>
      </w:r>
    </w:p>
    <w:p w:rsidR="00D509D4" w:rsidRPr="00D24DAA" w:rsidRDefault="00D509D4" w:rsidP="00D509D4">
      <w:pPr>
        <w:spacing w:line="240" w:lineRule="auto"/>
        <w:jc w:val="both"/>
        <w:rPr>
          <w:rFonts w:ascii="Arial" w:hAnsi="Arial" w:cs="Arial"/>
        </w:rPr>
      </w:pPr>
      <w:r w:rsidRPr="00D24DAA">
        <w:rPr>
          <w:rFonts w:ascii="Arial" w:hAnsi="Arial" w:cs="Arial"/>
        </w:rPr>
        <w:t>Μέριμνα για τη χορήγηση, ανανέωση, επέκταση, προαγωγή και αφαίρεση των πτυχίων Μελετητών και των Γραφείων Μελετών.  Μέριμνα για τη κατάρτιση και τήρηση Μητρώου Μελετητών και Μητρώου Γραφείων Μελετών.  Μέριμνα για τη σύσταση, συγκρότηση και λειτουργία της Γνωμοδοτικής Επιτροπής Μελετών (ΓΕΜ).  Γραμματειακή εξυπηρέτηση της ΓΕΜ. Μελέτη και εισήγηση νομοθετικών και διοικητικών μέτρων για τη βελτίωση της τήρησης των Μητρώων.</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 xml:space="preserve">Τμήμα Μητρώου Ελεγκτών Αξιολογητών Ποιότητας &amp; Λοιπών Μητρώων (ΜΕΑΠ) </w:t>
      </w:r>
    </w:p>
    <w:p w:rsidR="00D509D4" w:rsidRPr="00D24DAA" w:rsidRDefault="00D509D4" w:rsidP="00D509D4">
      <w:pPr>
        <w:spacing w:line="240" w:lineRule="auto"/>
        <w:jc w:val="both"/>
        <w:rPr>
          <w:rFonts w:ascii="Arial" w:hAnsi="Arial" w:cs="Arial"/>
        </w:rPr>
      </w:pPr>
      <w:r w:rsidRPr="00D24DAA">
        <w:rPr>
          <w:rFonts w:ascii="Arial" w:hAnsi="Arial" w:cs="Arial"/>
        </w:rPr>
        <w:t>Εποπτεία στην άσκηση των επαγγελμάτων Πολιτικού Μηχανικού, Αρχιτέκτονα Μηχανικού, Αγρονόμου και Τοπογράφου Μηχανικού και των τεχνικής κατεύθυνσης αποφοίτων των Τεχνολογικών Εκπαιδευτικών Ιδρυμάτων, των ΚΑΤΕΕ, των Σχολών Υπομηχανικών και του λοιπού τεχνικού δυναμικού, που απασχολείται με την παραγωγή έργων στη χώρα, όπως τεχνικών βοηθών, εργοδηγών, σχεδιαστών, ειδικευμένων τεχνιτών, χειριστών μηχανημάτων και βοηθών των παραπάνω ειδικοτήτων.  Τήρηση ειδικών μητρώων απασχολήσεως, όπως μητρώο μελετητών, ελευθέρων επαγγελμάτων, υπαλλήλων δημοσίου, ΝΠΔΔ και ιδιωτικών.</w:t>
      </w:r>
    </w:p>
    <w:p w:rsidR="00D509D4" w:rsidRPr="00D24DAA" w:rsidRDefault="00D509D4" w:rsidP="00D509D4">
      <w:pPr>
        <w:spacing w:line="240" w:lineRule="auto"/>
        <w:jc w:val="both"/>
        <w:rPr>
          <w:rFonts w:ascii="Arial" w:hAnsi="Arial" w:cs="Arial"/>
        </w:rPr>
      </w:pPr>
      <w:r w:rsidRPr="00D24DAA">
        <w:rPr>
          <w:rFonts w:ascii="Arial" w:hAnsi="Arial" w:cs="Arial"/>
        </w:rPr>
        <w:t>Επιπλέον των παραπάνω αρμοδιοτήτων, το Τμήμα αυτό έχει την αρμοδιότητα διοικητικής και οικονομικής υποστήριξης της Διεύθυνσης αναλαμβάνοντας τις ακόλουθες αρμοδιότητες: Τήρηση πρωτοκόλλου και αρχείου εγγράφων, χορήγηση αντιγράφων, ανάρτηση εγγράφων στο «Πρόγραμμα Διαύγεια». Υλοποίηση των διαδικασιών προμηθειών. Διαχείριση των παγίων και αναλώσιμων υλικών. Υποστήριξη της οικονομικής διαχείρισης των συμβάσεων της Διεύθυνσης. Προγραμματισμός των αδειών προσωπικού. Προγραμματισμός κίνησης των οχημάτων. Μέριμνα για την καθαριότητα, την ασφάλεια των κτηρίων της Δ/νσης και τη λήψη μέτρων πυρασφάλειας.</w:t>
      </w:r>
    </w:p>
    <w:p w:rsidR="00D509D4" w:rsidRPr="00D24DAA" w:rsidRDefault="00D509D4" w:rsidP="00D509D4">
      <w:pPr>
        <w:spacing w:line="240" w:lineRule="auto"/>
        <w:jc w:val="center"/>
        <w:rPr>
          <w:rFonts w:ascii="Arial" w:hAnsi="Arial" w:cs="Arial"/>
        </w:rPr>
      </w:pPr>
      <w:r w:rsidRPr="00D24DAA">
        <w:rPr>
          <w:rFonts w:ascii="Arial" w:hAnsi="Arial" w:cs="Arial"/>
        </w:rPr>
        <w:t>Άρθρο 245</w:t>
      </w:r>
    </w:p>
    <w:p w:rsidR="00D509D4" w:rsidRPr="00D24DAA" w:rsidRDefault="00D509D4" w:rsidP="00D509D4">
      <w:pPr>
        <w:spacing w:line="240" w:lineRule="auto"/>
        <w:jc w:val="center"/>
        <w:rPr>
          <w:rFonts w:ascii="Arial" w:hAnsi="Arial" w:cs="Arial"/>
        </w:rPr>
      </w:pPr>
      <w:r w:rsidRPr="00D24DAA">
        <w:rPr>
          <w:rFonts w:ascii="Arial" w:hAnsi="Arial" w:cs="Arial"/>
        </w:rPr>
        <w:t>Διεύθυνση Κεντρικού Εργαστηρίου Δημοσίων Έργων (ΚΕΔΕ)</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1. Αποστολή της Διεύθυνσης ΚΕΔΕ είναι η ανάπτυξη της έρευνας και ο έλεγχος της ποιότητας των υλικών και εργασιών των δημόσιων έργων.</w:t>
      </w:r>
    </w:p>
    <w:p w:rsidR="00D509D4" w:rsidRPr="00D24DAA" w:rsidRDefault="00D509D4" w:rsidP="00D509D4">
      <w:pPr>
        <w:spacing w:line="240" w:lineRule="auto"/>
        <w:jc w:val="both"/>
        <w:rPr>
          <w:rFonts w:ascii="Arial" w:hAnsi="Arial" w:cs="Arial"/>
        </w:rPr>
      </w:pPr>
      <w:r w:rsidRPr="00D24DAA">
        <w:rPr>
          <w:rFonts w:ascii="Arial" w:hAnsi="Arial" w:cs="Arial"/>
        </w:rPr>
        <w:t>2. Η Διεύθυνση ΚΕΔΕ συγκροτείται από τα ακόλουθα τμήματα:</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Γεωτεχνικής Μηχανικής,</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Τμήμα Υλικών Οδών και Οδοστρωμάτων και Τεχνικών Υλικών και Στοιχείων</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Τμήμα Μηχανικού Εξοπλισμού,</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Τμήμα Εποπτείας Λοιπών Εργαστηρίων και Διακρίβωσης Συσκευών &amp; Οργάνων,</w:t>
      </w:r>
    </w:p>
    <w:p w:rsidR="00D509D4" w:rsidRPr="00D24DAA" w:rsidRDefault="00D509D4" w:rsidP="00D509D4">
      <w:pPr>
        <w:spacing w:line="240" w:lineRule="auto"/>
        <w:jc w:val="both"/>
        <w:rPr>
          <w:rFonts w:ascii="Arial" w:hAnsi="Arial" w:cs="Arial"/>
        </w:rPr>
      </w:pPr>
      <w:r w:rsidRPr="00D24DAA">
        <w:rPr>
          <w:rFonts w:ascii="Arial" w:hAnsi="Arial" w:cs="Arial"/>
        </w:rPr>
        <w:t>3.   Η Διεύθυνση ΚΕΔΕ αναλαμβάνει τις αρμοδιότητες της Διεύθυνσης ΚΕΔΕ (Δ14) της Γ.Γ.Δ.Ε.</w:t>
      </w:r>
    </w:p>
    <w:p w:rsidR="00D509D4" w:rsidRPr="00D24DAA" w:rsidRDefault="00D509D4" w:rsidP="00D509D4">
      <w:pPr>
        <w:spacing w:line="240" w:lineRule="auto"/>
        <w:jc w:val="both"/>
        <w:rPr>
          <w:rFonts w:ascii="Arial" w:hAnsi="Arial" w:cs="Arial"/>
        </w:rPr>
      </w:pPr>
      <w:r w:rsidRPr="00D24DAA">
        <w:rPr>
          <w:rFonts w:ascii="Arial" w:hAnsi="Arial" w:cs="Arial"/>
        </w:rPr>
        <w:t>4.  Οι αρμοδιότητες κάθε Τμήματος της Δ/νσης ΚΕΔΕ έχουν ως ακολούθως. Επιπλέον, όλα τα Τμήματα έχουν και την ακόλουθη αρμοδιότητα: Ανάθεση, εποπτεία, έλεγχος και έγκριση ερευνητικών και άλλων επιστημονικών και τεχνικών προγραμμάτων με αντικείμενο συναφές προς το αντικείμενο και των αρμοδιοτήτων του Τμήματος και η συμμετοχή σε τέτοιου είδους εγχώρια, Κοινοτικά και Διεθνή προγράμματα, υπό μορφή «Δικαιούχου», ή «Συμμετέχοντα» κλπ. Εκπροσώπηση δια των στελεχών του Τμήματος σε εγχώριες, ευρωπαϊκές και διεθνείς επιτροπές, ομάδες εργασίας κ.ά.</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 xml:space="preserve">Τμήμα Γεωτεχνικής Μηχανικής </w:t>
      </w:r>
    </w:p>
    <w:p w:rsidR="00D509D4" w:rsidRPr="00D24DAA" w:rsidRDefault="00D509D4" w:rsidP="00D509D4">
      <w:pPr>
        <w:spacing w:line="240" w:lineRule="auto"/>
        <w:jc w:val="both"/>
        <w:rPr>
          <w:rFonts w:ascii="Arial" w:hAnsi="Arial" w:cs="Arial"/>
        </w:rPr>
      </w:pPr>
      <w:r w:rsidRPr="00D24DAA">
        <w:rPr>
          <w:rFonts w:ascii="Arial" w:hAnsi="Arial" w:cs="Arial"/>
        </w:rPr>
        <w:t>Το Τμήμα υλοποιεί τα ακόλουθα, σχετικά με θέματα εδαφοτεχνικής, θεμελιώσεων, βραχομηχανικής, τεχνικής γεωλογίας και εδαφοδυναμικής: Εκτέλεση επιστημονικής εφαρμοσμένης έρευνας αρμοδιότητας της Γ.Γ.Δ.Ε. στα παραπάνω αντικείμενα.  Εκτέλεση δοκιμών και ελέγχων που δεν μπορούν να διεξαχθούν από τα Περιφερειακά Εργαστήρια.  Διατύπωση μεθόδων δοκιμών και σύνταξη προδιαγραφών εκτέλεσης γεωτεχνικών εργασιών και μελετών. Έγκριση και ανανέωση λειτουργίας ιδιωτικών εργαστηρίων. Ανάπτυξη σχέσεων και συνεργασίας με συναφή ιδρύματα του εσωτερικού και εξωτερικού. Διοργάνωση διαλέξεων, σεμιναρίων και επιστημονικών εκδηλώσεων. Παρακολούθηση της συμπεριφοράς έργων αρμοδιότητας της ΓΓΔΕ από πλευράς γεωτεχνικής μηχανικής.</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Τμήμα Υλικών Οδών και Οδοστρωμάτων και Τεχνικών Υλικών και Στοιχείων</w:t>
      </w:r>
    </w:p>
    <w:p w:rsidR="00D509D4" w:rsidRPr="00D24DAA" w:rsidRDefault="00D509D4" w:rsidP="00D509D4">
      <w:pPr>
        <w:spacing w:line="240" w:lineRule="auto"/>
        <w:jc w:val="both"/>
        <w:rPr>
          <w:rFonts w:ascii="Arial" w:hAnsi="Arial" w:cs="Arial"/>
        </w:rPr>
      </w:pPr>
      <w:r w:rsidRPr="00D24DAA">
        <w:rPr>
          <w:rFonts w:ascii="Arial" w:hAnsi="Arial" w:cs="Arial"/>
        </w:rPr>
        <w:t>Το Τμήμα υλοποιεί τα ακόλουθα σχετικά, με θέματα υλικών οδών, οδοστρωμάτων και επιχωμάτων: Εκτέλεση επιστημονικής εφαρμοσμένης έρευνας αρμοδιότητας της ΓΓΔΕ στα παραπάνω αντικείμενα. Εκτέλεση δοκιμών και ελέγχων που δεν μπορούν να διεξαχθούν από τα Περιφερειακά Εργαστήρια. Σύνταξη και έλεγχος μελετών υλικών οδών, οδοστρωμάτων και επιχωμάτων που δεν μπορούν να μελετηθούν και ελεγχθούν από τα Περιφερειακά Εργαστήρια. Διατύπωση μεθόδων δοκιμών και σύνταξη προδιαγραφών υλικών οδών, οδοστρωμάτων και επιχωμάτων. Έγκριση και ανανέωση λειτουργίας ιδιωτικών εργαστηρίων. Ανάπτυξη σχέσεων και συνεργασίας με συναφή ιδρύματα του εσωτερικού και εξωτερικού. Η διοργάνωση διαλέξεων, σεμιναρίων και επιστημονικών εκδηλώσεων. Η παρακολούθηση της συμπεριφοράς έργων αρμοδιότητας της ΓΓΔΕ από πλευράς υλικών οδών, οδοστρωμάτων και επιχωμάτων. Διενέργεια χημικών αναλύσεων οργανικών και ανόργανων υλικών που απαιτούνται για τη μελέτη και έρευνα υλικών και κατασκευών οδών και οδοστρωμάτων που ενδιαφέρουν τις δραστηριότητες της ΓΓΔΕ και δεν μπορούν να διεξαχθούν από τα Περιφερειακά Εργαστήρια.</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Για τα θέματα των υλικών και στοιχείων που χρησιμοποιούνται στα δομικά και τεχνικά έργα εκτός εκείνων που αναφέρονται στις οδούς, οδοστρώματα και επιχώματα, το Τμήμα υλοποιεί τα ακόλουθα: Εκτέλεση επιστημονικής εφαρμοσμένης έρευνας αρμοδιότητας της ΓΓΔΕ στα παραπάνω υλικά και στοιχεία. Εκτέλεση δοκιμών και ελέγχου που δεν μπορούν να διεξαχθούν από τα Περιφερειακά Εργαστήρια. Σύνταξη και έλεγχος μελετών υλικών και στοιχείων που δεν μπορούν να γίνουν από τα Περιφερειακά Εργαστήρια. Διατύπωση μεθόδων δοκιμών και σύνταξη προδιαγραφών για τα τεχνικά υλικά και την τεχνολογία των κατασκευών. Έγκριση και ανανέωση λειτουργίας ιδιωτικών εργαστηρίων. Ανάπτυξη σχέσεων και συνεργασίας με συναφή ιδρύματα, του εσωτερικού και εξωτερικού. Διοργάνωση διαλέξεων, σεμιναρίων και επιστημονικών εκδηλώσεων. Παρακολούθηση της συμπεριφοράς έργων αρμοδιότητας της ΓΓΔΕ, από πλευράς τεχνικών υλικών και στοιχείων.</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 xml:space="preserve">Τμήμα Μηχανικού Εξοπλισμού </w:t>
      </w:r>
    </w:p>
    <w:p w:rsidR="00D509D4" w:rsidRPr="00D24DAA" w:rsidRDefault="00D509D4" w:rsidP="00D509D4">
      <w:pPr>
        <w:spacing w:line="240" w:lineRule="auto"/>
        <w:jc w:val="both"/>
        <w:rPr>
          <w:rFonts w:ascii="Arial" w:hAnsi="Arial" w:cs="Arial"/>
        </w:rPr>
      </w:pPr>
      <w:r w:rsidRPr="00D24DAA">
        <w:rPr>
          <w:rFonts w:ascii="Arial" w:hAnsi="Arial" w:cs="Arial"/>
        </w:rPr>
        <w:t>Συντήρηση και λειτουργία του εξοπλισμού του ΚΕΔΕ,  Συντήρηση των κτιριακών εγκαταστάσεων του ΚΕΔΕ και λειτουργία του ξυλουργείου. Έρευνα και σχεδιασμός νέων οργάνων και συσκευών που αφορούν στη λειτουργία του ΚΕΔΕ.</w:t>
      </w:r>
    </w:p>
    <w:p w:rsidR="00D509D4" w:rsidRPr="00D24DAA" w:rsidRDefault="00D509D4" w:rsidP="00D509D4">
      <w:pPr>
        <w:spacing w:line="240" w:lineRule="auto"/>
        <w:jc w:val="both"/>
        <w:rPr>
          <w:rFonts w:ascii="Arial" w:hAnsi="Arial" w:cs="Arial"/>
        </w:rPr>
      </w:pPr>
      <w:r w:rsidRPr="00D24DAA">
        <w:rPr>
          <w:rFonts w:ascii="Arial" w:hAnsi="Arial" w:cs="Arial"/>
        </w:rPr>
        <w:t>Επιπλέον των παραπάνω αρμοδιοτήτων, το Τμήμα αυτό έχει την αρμοδιότητα διοικητικής και οικονομικής υποστήριξης της Διεύθυνσης αναλαμβάνοντας τις ακόλουθες αρμοδιότητες: Τήρηση πρωτοκόλλου και αρχείου εγγράφων, χορήγηση αντιγράφων, ανάρτηση εγγράφων στο «Πρόγραμμα Διαύγεια». Υλοποίηση των διαδικασιών προμηθειών. Διαχείριση των παγίων και αναλώσιμων υλικών. Υποστήριξη της οικονομικής διαχείρισης των συμβάσεων της Διεύθυνσης. Προγραμματισμός των αδειών προσωπικού. Προγραμματισμός κίνησης των οχημάτων. Μέριμνα για την καθαριότητα, την ασφάλεια των κτηρίων της Δ/νσης και τη λήψη μέτρων πυρασφάλειας.</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Τμήμα Εποπτείας Λοιπών Εργαστηρίων και Διακρίβωσης Συσκευών &amp; Οργάνων</w:t>
      </w:r>
    </w:p>
    <w:p w:rsidR="00D509D4" w:rsidRPr="00D24DAA" w:rsidRDefault="00D509D4" w:rsidP="00D509D4">
      <w:pPr>
        <w:spacing w:line="240" w:lineRule="auto"/>
        <w:jc w:val="both"/>
        <w:rPr>
          <w:rFonts w:ascii="Arial" w:hAnsi="Arial" w:cs="Arial"/>
        </w:rPr>
      </w:pPr>
      <w:r w:rsidRPr="00D24DAA">
        <w:rPr>
          <w:rFonts w:ascii="Arial" w:hAnsi="Arial" w:cs="Arial"/>
        </w:rPr>
        <w:t>Παροχή υποστήριξης στα θέματα συντήρησης και εξοπλισμού των Περιφερειακών Εργαστηρίων. Έλεγχος του εξοπλισμού των ιδιωτικών εργαστηρίων και έκδοση σχετικών πιστοποιητικών.</w:t>
      </w:r>
    </w:p>
    <w:p w:rsidR="00D509D4" w:rsidRPr="00D24DAA" w:rsidRDefault="00D509D4" w:rsidP="00D509D4">
      <w:pPr>
        <w:spacing w:line="240" w:lineRule="auto"/>
        <w:jc w:val="center"/>
        <w:rPr>
          <w:rFonts w:ascii="Arial" w:hAnsi="Arial" w:cs="Arial"/>
        </w:rPr>
      </w:pPr>
      <w:r w:rsidRPr="00D24DAA">
        <w:rPr>
          <w:rFonts w:ascii="Arial" w:hAnsi="Arial" w:cs="Arial"/>
        </w:rPr>
        <w:t>Άρθρο 246</w:t>
      </w:r>
    </w:p>
    <w:p w:rsidR="00D509D4" w:rsidRPr="00D24DAA" w:rsidRDefault="00D509D4" w:rsidP="00D509D4">
      <w:pPr>
        <w:pStyle w:val="9"/>
        <w:rPr>
          <w:rFonts w:ascii="Arial" w:hAnsi="Arial" w:cs="Arial"/>
          <w:b w:val="0"/>
          <w:bCs w:val="0"/>
          <w:sz w:val="22"/>
          <w:szCs w:val="22"/>
        </w:rPr>
      </w:pPr>
      <w:r w:rsidRPr="00D24DAA">
        <w:rPr>
          <w:rFonts w:ascii="Arial" w:hAnsi="Arial" w:cs="Arial"/>
          <w:b w:val="0"/>
          <w:bCs w:val="0"/>
          <w:sz w:val="22"/>
          <w:szCs w:val="22"/>
        </w:rPr>
        <w:t>Διεύθυνση Απαλλοτριώσεων, Γεωπληροφορικής και Τοπογραφήσεων</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both"/>
        <w:rPr>
          <w:rFonts w:ascii="Arial" w:hAnsi="Arial" w:cs="Arial"/>
        </w:rPr>
      </w:pPr>
      <w:r w:rsidRPr="00D24DAA">
        <w:rPr>
          <w:rFonts w:ascii="Arial" w:hAnsi="Arial" w:cs="Arial"/>
        </w:rPr>
        <w:t>1. Αποστολή της Διεύθυνσης Απαλλοτριώσεων, Γεωπληροφορικής και Τοπογραφήσεων είναι η υλοποίηση των αναγκαίων εργασιών για τη συντέλεση των απαλλοτριώσεων που απαιτούνται για την κατασκευή των υποδομών αρμοδιότητας του Υπουργείου και η τήρηση αρχείου σχετικών γεωχωρικών δεδομένων.</w:t>
      </w:r>
    </w:p>
    <w:p w:rsidR="00D509D4" w:rsidRPr="00D24DAA" w:rsidRDefault="00D509D4" w:rsidP="00D509D4">
      <w:pPr>
        <w:spacing w:line="240" w:lineRule="auto"/>
        <w:jc w:val="both"/>
        <w:rPr>
          <w:rFonts w:ascii="Arial" w:hAnsi="Arial" w:cs="Arial"/>
        </w:rPr>
      </w:pPr>
      <w:r w:rsidRPr="00D24DAA">
        <w:rPr>
          <w:rFonts w:ascii="Arial" w:hAnsi="Arial" w:cs="Arial"/>
        </w:rPr>
        <w:t>2. Η Διεύθυνση Απαλλοτριώσεων, Γεωπληροφορικής και Τοπογραφήσεων συγκροτείται από τα ακόλουθα τμήματα:</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Απαλλοτριώσεων,</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Τμήμα Τοπογραφικών Εφαρμογών και Τοπογραφήσεων,</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Τμήμα Γεωπληροφορικής,</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3.   Η Διεύθυνση Απαλλοτριώσεων, Γεωπληροφορικής και Τοπογραφήσεων αναλαμβάνει τις αρμοδιότητες της Διεύθυνσης Απαλλοτριώσεων και Τοπογραφήσεων (Δ12) της Γ.Γ.Δ.Ε.</w:t>
      </w:r>
    </w:p>
    <w:p w:rsidR="00D509D4" w:rsidRPr="00D24DAA" w:rsidRDefault="00D509D4" w:rsidP="00D509D4">
      <w:pPr>
        <w:spacing w:line="240" w:lineRule="auto"/>
        <w:jc w:val="both"/>
        <w:rPr>
          <w:rFonts w:ascii="Arial" w:hAnsi="Arial" w:cs="Arial"/>
        </w:rPr>
      </w:pPr>
      <w:r w:rsidRPr="00D24DAA">
        <w:rPr>
          <w:rFonts w:ascii="Arial" w:hAnsi="Arial" w:cs="Arial"/>
        </w:rPr>
        <w:t>4.  Οι αρμοδιότητες κάθε Τμήματος της Δ/νσης Απαλλοτριώσεων, Γεωπληροφορικής και Τοπογραφήσεων έχουν ως ακολούθως. Επιπλέον, όλα τα Τμήματα έχουν και την ακόλουθη αρμοδιότητα: Ανάθεση, εποπτεία, έλεγχος και έγκριση ερευνητικών και άλλων επιστημονικών και τεχνικών προγραμμάτων με αντικείμενο συναφές προς το αντικείμενο και των αρμοδιοτήτων του Τμήματος και η συμμετοχή σε τέτοιου είδους εγχώρια, Κοινοτικά και Διεθνή προγράμματα, υπό μορφή «Δικαιούχου», ή «Συμμετέχοντα» κλπ. Εκπροσώπηση δια των στελεχών του Τμήματος σε εγχώριες, ευρωπαϊκές και διεθνείς επιτροπές, ομάδες εργασίας κ.ά.</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 xml:space="preserve">Τμήμα Απαλλοτριώσεων </w:t>
      </w:r>
    </w:p>
    <w:p w:rsidR="00D509D4" w:rsidRPr="00D24DAA" w:rsidRDefault="00D509D4" w:rsidP="00D509D4">
      <w:pPr>
        <w:spacing w:line="240" w:lineRule="auto"/>
        <w:jc w:val="both"/>
        <w:rPr>
          <w:rFonts w:ascii="Arial" w:hAnsi="Arial" w:cs="Arial"/>
        </w:rPr>
      </w:pPr>
      <w:r w:rsidRPr="00D24DAA">
        <w:rPr>
          <w:rFonts w:ascii="Arial" w:hAnsi="Arial" w:cs="Arial"/>
        </w:rPr>
        <w:t>Όλες οι ενέργειες που σχετίζονται με τις απαλλοτριώσεις για την εκτέλεση συγκοινωνιακών, υδραυλικών ή κτιριακών έργων. Τήρηση αρχείου - μητρώου των εκτάσεων που απαλλοτριώθηκαν για το σκοπό αυτό.</w:t>
      </w:r>
    </w:p>
    <w:p w:rsidR="00D509D4" w:rsidRPr="00D24DAA" w:rsidRDefault="00D509D4" w:rsidP="00D509D4">
      <w:pPr>
        <w:spacing w:line="240" w:lineRule="auto"/>
        <w:jc w:val="both"/>
        <w:rPr>
          <w:rFonts w:ascii="Arial" w:hAnsi="Arial" w:cs="Arial"/>
        </w:rPr>
      </w:pPr>
      <w:r w:rsidRPr="00D24DAA">
        <w:rPr>
          <w:rFonts w:ascii="Arial" w:hAnsi="Arial" w:cs="Arial"/>
        </w:rPr>
        <w:t>Επιπλέον των παραπάνω αρμοδιοτήτων, το Τμήμα αυτό έχει την αρμοδιότητα διοικητικής και οικονομικής υποστήριξης της Διεύθυνσης αναλαμβάνοντας τις ακόλουθες αρμοδιότητες: Τήρηση πρωτοκόλλου και αρχείου εγγράφων, χορήγηση αντιγράφων, ανάρτηση εγγράφων στο «Πρόγραμμα Διαύγεια». Υλοποίηση των διαδικασιών προμηθειών. Διαχείριση των παγίων και αναλώσιμων υλικών. Υποστήριξη της οικονομικής διαχείρισης των συμβάσεων της Διεύθυνσης. Προγραμματισμός των αδειών προσωπικού. Προγραμματισμός κίνησης των οχημάτων. Μέριμνα για την καθαριότητα, την ασφάλεια των κτηρίων της Δ/νσης και τη λήψη μέτρων πυρασφάλειας.</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Τμήμα Τοπογραφικών Εφαρμογών και Τοπογραφήσεων</w:t>
      </w:r>
    </w:p>
    <w:p w:rsidR="00D509D4" w:rsidRPr="00D24DAA" w:rsidRDefault="00D509D4" w:rsidP="00D509D4">
      <w:pPr>
        <w:spacing w:line="240" w:lineRule="auto"/>
        <w:jc w:val="both"/>
        <w:rPr>
          <w:rFonts w:ascii="Arial" w:hAnsi="Arial" w:cs="Arial"/>
        </w:rPr>
      </w:pPr>
      <w:r w:rsidRPr="00D24DAA">
        <w:rPr>
          <w:rFonts w:ascii="Arial" w:hAnsi="Arial" w:cs="Arial"/>
        </w:rPr>
        <w:t>Μέριμνα για την εφαρμογή εγκεκριμένων ρυμοτομικών γραμμών χαράξεων κτηματολογικών διαγραμμάτων αναλογισμού περιοχών εντός και εκτός σχεδίων και γενικά κάθε ενέργεια απαραίτητη για την προώθηση της διαδικασίας απαλλοτριώσεων για την εκτέλεση συγκοινωνιακών, υδραυλικών και κτιριακών έργων.</w:t>
      </w:r>
    </w:p>
    <w:p w:rsidR="00D509D4" w:rsidRPr="00D24DAA" w:rsidRDefault="00D509D4" w:rsidP="00D509D4">
      <w:pPr>
        <w:spacing w:line="240" w:lineRule="auto"/>
        <w:jc w:val="both"/>
        <w:rPr>
          <w:rFonts w:ascii="Arial" w:hAnsi="Arial" w:cs="Arial"/>
        </w:rPr>
      </w:pPr>
      <w:r w:rsidRPr="00D24DAA">
        <w:rPr>
          <w:rFonts w:ascii="Arial" w:hAnsi="Arial" w:cs="Arial"/>
        </w:rPr>
        <w:t>Μέριμνα για την εκτέλεση ή την ανάθεση εκτέλεσης τοπογραφικών και γεωδαιτικών εργασιών, που είναι απαραίτητες για τη μελέτη και κατασκευή των έργων. Παροχή οδηγιών της τεχνικής συνδρομής στις περιφερειακές υπηρεσίες και μελέτη και εισήγηση μέτρων για τη βελτίωση κανόνων και μεθόδων εκτέλεσης τοπογραφικών εργασιών.</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Τμήμα Γεωπληροφορικής</w:t>
      </w:r>
    </w:p>
    <w:p w:rsidR="00D509D4" w:rsidRPr="00D24DAA" w:rsidRDefault="00D509D4" w:rsidP="00D509D4">
      <w:pPr>
        <w:spacing w:line="240" w:lineRule="auto"/>
        <w:jc w:val="both"/>
        <w:rPr>
          <w:rFonts w:ascii="Arial" w:hAnsi="Arial" w:cs="Arial"/>
        </w:rPr>
      </w:pPr>
      <w:r w:rsidRPr="00D24DAA">
        <w:rPr>
          <w:rFonts w:ascii="Arial" w:hAnsi="Arial" w:cs="Arial"/>
        </w:rPr>
        <w:t>Διαχείριση θεμάτων που αφορούν σε γεωχωρικά και κτηματολογικά δεδομένα και μελέτες.</w:t>
      </w:r>
    </w:p>
    <w:p w:rsidR="00D509D4" w:rsidRPr="00D24DAA" w:rsidRDefault="00D509D4" w:rsidP="00D509D4">
      <w:pPr>
        <w:spacing w:line="240" w:lineRule="auto"/>
        <w:jc w:val="both"/>
        <w:rPr>
          <w:rFonts w:ascii="Arial" w:hAnsi="Arial" w:cs="Arial"/>
        </w:rPr>
      </w:pPr>
      <w:r w:rsidRPr="00D24DAA">
        <w:rPr>
          <w:rFonts w:ascii="Arial" w:hAnsi="Arial" w:cs="Arial"/>
        </w:rPr>
        <w:t xml:space="preserve">Διαχείριση, παραγωγή και επεξεργασία γεωχωρικών και κτηματολογικών δεδομένων και σχετικών οικονομικών στοιχείων και ειδικότερα: διαχείριση τοπογραφικών - κτηματογραφικών αποτυπώσεων, διαχείριση οικονομικών στοιχείων των υπό ανάθεση μελετών, διαχείριση δαπανών και πληρωμών απαλλοτριώσεων, εκπονούμενων μελετών και υλικοτεχνικής υποστήριξης. Παραλαβή/έλεγχος/έγκριση γεωχωρικών και κτηματολογικών μελετών. Σύνταξη τεχνικών προδιαγραφών (σύνταξη/επίβλεψη/αναθεώρηση) και τεχνικών κειμένων για γεωχωρικά δεδομένα.  Διάθεση γεωχωρικών δεδομένων στο κοινό (πολίτες, φορείς, μελετητές), με εκτυπώσεις κτηματολογικών αποσπασμάτων ή χορήγηση αντιγράφων. Σύνταξη </w:t>
      </w:r>
      <w:r w:rsidRPr="00D24DAA">
        <w:rPr>
          <w:rFonts w:ascii="Arial" w:hAnsi="Arial" w:cs="Arial"/>
        </w:rPr>
        <w:lastRenderedPageBreak/>
        <w:t>αναφορών. Σχεδιασμός, ενέργειες, αποφάσεις σχετικά με τη συμμόρφωση με το Ν.3882/2010 και την Οδηγία INSPIRE – Λειτουργία του Κομβικού Σημείου Επαφής (ΚΟΣΕ) του Υπουργείου ΥΜεΔι.: Διαχείριση της υποδομής γεωχωρικών πληροφοριών της Δ/νσης, Εσωτερικός συντονισμός με τις Υπηρεσίες της ΓΓΔΕ και του Δημοσίου – Επικοινωνία με τον Οργανισμό Κτηματολογίου και Χαρτογραφήσεων Ελλάδος (ΟΚΧΕ), Παρακολούθηση των τεχνικών προδιαγραφών Οδηγίας INSPIRE, Διαχείριση/ δημιουργία/ επικαιροποίηση μεταδεδομένων συνόλων γεωχωρικών δεδομένων και υπηρεσιών τόσο του αντικειμένου της Δ/νσης, όσο και των άλλων Υπηρεσιών της ΓΓΔΕ, Δημιουργία σύγχρονων προτύπων και αναλυτικών προδιαγραφών ψηφιακής σύνταξης, ελέγχου και παράδοσης τόσο διαγραμμάτων αρμοδιότητας της Δ/νσης, όσο και των άλλων Υπηρεσιών της ΓΓΔΕ μετά από σχετική συνεννόηση με τον ΟΚΧΕ, προκειμένου να εξασφαλιστεί η πιστοποίηση και συμβατότητα των γεωχωρικών δεδομένων της Διεύθυνσης, σύμφωνα με τον Ν.3882/2010 και την Οδηγία INSPIRE, αλλά και η αυτόματη εισαγωγή τους στην βάση της Εθνικής Υποδομής Γεωχωρικών Πληροφοριών (Ε.Υ.Γε.Π.), Καθορισμός της ποιότητας των παραγόμενων χωρικών δεδομένων με μεθόδους, όπως π.χ. ψηφιοποίηση, Λειτουργία/ ενημέρωση/ διαχείριση δικτυακών υπηρεσιών εξεύρεσης, απεικόνισης και τηλεφόρτωσης, (μετασχηματισμού, επίκλησης), Καταγραφή/ επικαιροποίηση του πλήθους, κόστους και είδους των αδειών χρήσης λογισμικών συστημάτων γεωγραφικών πληροφοριών, διαχείρισης γεωχωρικών δεδομένων και διάχυσης γεωχωρικών δεδομένων στο Διαδίκτυο, Καταγραφή/ επικαιροποίηση του πλήθους, κόστους, είδους και όρων διάθεσης των γεωχωρικών δεδομένων και υπηρεσιών προς άλλες δημόσιες Αρχές και τρίτους.  Λειτουργία/ συντήρηση/ ενημέρωση/ επέκταση του Ολοκληρωμένου Συστήματος Γεωχωρικών και Κτηματολογικών Πληροφοριών (ΟΣΓΚΠ) της Δ/νσης και ειδικότερα: διαχείριση των βάσεων γεωχωρικών και κτηματολογικών δεδομένων, διαχείριση/ λειτουργία/ ενημέρωση των εφαρμογών GIS, διαχείριση/ λειτουργία/ ενημέρωση του περιεχομένου της Διαδικτυακής Πύλης.  Επικοινωνία με δημόσιους/ ιδιωτικούς φορείς και εισηγήσεις στη Διεύθυνση για θέματα συνεργασίας σχετικά με παρεμβάσεις σε θεσμικό επίπεδο, τεχνικές προδιαγραφές, διαλειτουργικότητα και ανταλλαγή δεδομένων.</w:t>
      </w:r>
    </w:p>
    <w:p w:rsidR="00D509D4" w:rsidRPr="00D24DAA" w:rsidRDefault="00D509D4" w:rsidP="00D509D4">
      <w:pPr>
        <w:spacing w:line="240" w:lineRule="auto"/>
        <w:jc w:val="center"/>
        <w:rPr>
          <w:rFonts w:ascii="Arial" w:hAnsi="Arial" w:cs="Arial"/>
        </w:rPr>
      </w:pPr>
      <w:r w:rsidRPr="00D24DAA">
        <w:rPr>
          <w:rFonts w:ascii="Arial" w:hAnsi="Arial" w:cs="Arial"/>
        </w:rPr>
        <w:t>Άρθρο 247</w:t>
      </w:r>
    </w:p>
    <w:p w:rsidR="00D509D4" w:rsidRPr="00D24DAA" w:rsidRDefault="00D509D4" w:rsidP="00D509D4">
      <w:pPr>
        <w:pStyle w:val="6"/>
        <w:spacing w:line="240" w:lineRule="auto"/>
        <w:rPr>
          <w:b w:val="0"/>
          <w:bCs w:val="0"/>
          <w:sz w:val="22"/>
          <w:szCs w:val="22"/>
        </w:rPr>
      </w:pPr>
      <w:r w:rsidRPr="00D24DAA">
        <w:rPr>
          <w:b w:val="0"/>
          <w:bCs w:val="0"/>
          <w:sz w:val="22"/>
          <w:szCs w:val="22"/>
        </w:rPr>
        <w:t>Αυτοτελές Τμήμα Κτιριακών Έργων</w:t>
      </w:r>
    </w:p>
    <w:p w:rsidR="00D509D4" w:rsidRPr="00D24DAA" w:rsidRDefault="00D509D4" w:rsidP="00D509D4">
      <w:pPr>
        <w:spacing w:line="240" w:lineRule="auto"/>
        <w:jc w:val="both"/>
        <w:rPr>
          <w:rFonts w:ascii="Arial" w:hAnsi="Arial" w:cs="Arial"/>
        </w:rPr>
      </w:pPr>
      <w:r w:rsidRPr="00D24DAA">
        <w:rPr>
          <w:rFonts w:ascii="Arial" w:hAnsi="Arial" w:cs="Arial"/>
        </w:rPr>
        <w:t>Το Αυτοτελές Τμήμα Κτιριακών Έργων αναλαμβάνει τις αρμοδιότητες της Διεύθυνσης Κτιριακών Έργων (Δ8) της Γ.Γ.Δ.Ε., εκτός από αυτές που μεταφέρονται στην ΕΥΔΕ Κτιριακών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Οι αρμοδιότητες του Τμήματος Κτιριακών Έργων έχουν ως ακολούθως. Ανάθεση εκπόνησης, εποπτεία, έλεγχος και έγκριση μελετών και υπηρεσιών συμβούλου για μελέτες (αρχιτεκτονικές, στατικές, Η/Μ, κλπ) κτιριακών έργων. Μέριμνα για τη σύνταξη και αναθεώρηση προδιαγραφών κτιριακών έργων. Συγκέντρωση της επιστημονικής και τεχνικής γνώσης στον τομέα των κτιριακών έργων, παρακολούθηση των τεχνικών εξελίξεων και συλλογή πληροφοριών και πείρας από τις υφιστάμενες κατασκευές. Εισηγήσεις/ γνωμοδοτήσεις επί Αιτήσεων Θεραπείας για συμβάσεις τρίτων φορέων (εκτός ΥπΥΜεΔι).</w:t>
      </w:r>
    </w:p>
    <w:p w:rsidR="00D509D4" w:rsidRPr="00D24DAA" w:rsidRDefault="00D509D4" w:rsidP="00D509D4">
      <w:pPr>
        <w:spacing w:line="240" w:lineRule="auto"/>
        <w:jc w:val="center"/>
        <w:rPr>
          <w:rFonts w:ascii="Arial" w:hAnsi="Arial" w:cs="Arial"/>
        </w:rPr>
      </w:pPr>
      <w:r w:rsidRPr="00D24DAA">
        <w:rPr>
          <w:rFonts w:ascii="Arial" w:hAnsi="Arial" w:cs="Arial"/>
        </w:rPr>
        <w:t>Άρθρο 248</w:t>
      </w:r>
    </w:p>
    <w:p w:rsidR="00D509D4" w:rsidRPr="00D24DAA" w:rsidRDefault="00D509D4" w:rsidP="00D509D4">
      <w:pPr>
        <w:spacing w:line="240" w:lineRule="auto"/>
        <w:jc w:val="center"/>
        <w:rPr>
          <w:rFonts w:ascii="Arial" w:hAnsi="Arial" w:cs="Arial"/>
        </w:rPr>
      </w:pPr>
      <w:r w:rsidRPr="00D24DAA">
        <w:rPr>
          <w:rFonts w:ascii="Arial" w:hAnsi="Arial" w:cs="Arial"/>
        </w:rPr>
        <w:t>Διεύθυνση Τεχνολογίας Μηχανημάτων Έργων και Οχημάτων Ειδικής Χρήσεως</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both"/>
        <w:rPr>
          <w:rFonts w:ascii="Arial" w:hAnsi="Arial" w:cs="Arial"/>
        </w:rPr>
      </w:pPr>
      <w:r w:rsidRPr="00D24DAA">
        <w:rPr>
          <w:rFonts w:ascii="Arial" w:hAnsi="Arial" w:cs="Arial"/>
        </w:rPr>
        <w:t xml:space="preserve">1.  Αποστολή της Διεύθυνσης Τεχνολογίας Μηχανημάτων Έργων και Οχημάτων Ειδικής Χρήσεως είναι η παρακολούθηση όλων των θεμάτων που αφορούν στα </w:t>
      </w:r>
      <w:r w:rsidRPr="00D24DAA">
        <w:rPr>
          <w:rFonts w:ascii="Arial" w:hAnsi="Arial" w:cs="Arial"/>
        </w:rPr>
        <w:lastRenderedPageBreak/>
        <w:t>Μηχανήματα Έργων καθώς και στα οχήματα ειδικής χρήσεως, σύμφωνα με τους ισχύοντες κανονισμούς και λοιπές προβλέψεις του ισχύοντος νομοθετικού πλαισίου.</w:t>
      </w:r>
    </w:p>
    <w:p w:rsidR="00D509D4" w:rsidRPr="00D24DAA" w:rsidRDefault="00D509D4" w:rsidP="00D509D4">
      <w:pPr>
        <w:spacing w:line="240" w:lineRule="auto"/>
        <w:jc w:val="both"/>
        <w:rPr>
          <w:rFonts w:ascii="Arial" w:hAnsi="Arial" w:cs="Arial"/>
        </w:rPr>
      </w:pPr>
      <w:r w:rsidRPr="00D24DAA">
        <w:rPr>
          <w:rFonts w:ascii="Arial" w:hAnsi="Arial" w:cs="Arial"/>
        </w:rPr>
        <w:t>2. Η Διεύθυνση Τεχνολογίας Μηχανημάτων Έργων και Οχημάτων Ειδικής Χρήσεως συγκροτείται από τα ακόλουθα τμήματα:</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εγκρίσεων, τεχνολογίας, εγκαταστάσεων και συνεργείων επισκευής Μηχανημάτων Έργων</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Τμήμα εγκρίσεων και τεχνολογίας Οχημάτων Ειδικής Χρήσης</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Τμήμα Μεταβολών Μηχανημάτων Έργων, Οχημάτων Ειδικής Χρήσης και Διοικητικής Υποστήριξης.</w:t>
      </w:r>
    </w:p>
    <w:p w:rsidR="00D509D4" w:rsidRPr="00D24DAA" w:rsidRDefault="00D509D4" w:rsidP="00D509D4">
      <w:pPr>
        <w:spacing w:line="240" w:lineRule="auto"/>
        <w:jc w:val="both"/>
        <w:rPr>
          <w:rFonts w:ascii="Arial" w:hAnsi="Arial" w:cs="Arial"/>
        </w:rPr>
      </w:pPr>
      <w:r w:rsidRPr="00D24DAA">
        <w:rPr>
          <w:rFonts w:ascii="Arial" w:hAnsi="Arial" w:cs="Arial"/>
        </w:rPr>
        <w:t>3.   Η Διεύθυνση Τεχνολογίας Μηχανημάτων Έργων και Οχημάτων Ειδικής Χρήσεως αναλαμβάνει τις αρμοδιότητες των Τμημάτων Μηχανολογικού Εξοπλισμού και Μηχανημάτων Έργων της Διεύθυνσης Ηλεκτρομηχανολογικών Εφαρμογών &amp; Μηχανικού Εξοπλισμού (Δ13) της Γ.Γ.Δ.Ε.</w:t>
      </w:r>
    </w:p>
    <w:p w:rsidR="00D509D4" w:rsidRPr="00D24DAA" w:rsidRDefault="00D509D4" w:rsidP="00D509D4">
      <w:pPr>
        <w:spacing w:line="240" w:lineRule="auto"/>
        <w:jc w:val="both"/>
        <w:rPr>
          <w:rFonts w:ascii="Arial" w:hAnsi="Arial" w:cs="Arial"/>
        </w:rPr>
      </w:pPr>
      <w:r w:rsidRPr="00D24DAA">
        <w:rPr>
          <w:rFonts w:ascii="Arial" w:hAnsi="Arial" w:cs="Arial"/>
        </w:rPr>
        <w:t>4.  Οι αρμοδιότητες κάθε Τμήματος της Δ/νσης Τεχνολογίας Μηχανημάτων Έργων και Οχημάτων Ειδικής Χρήσεως έχουν ως ακολούθως. Επιπλέον, τα Τμήματα α και β έχουν και την ακόλουθη αρμοδιότητα: Ανάθεση, εποπτεία, έλεγχος και έγκριση ερευνητικών και άλλων επιστημονικών και τεχνικών προγραμμάτων με αντικείμενο συναφές προς το αντικείμενο και των αρμοδιοτήτων του Τμήματος και η συμμετοχή σε τέτοιου είδους εγχώρια, Κοινοτικά και Διεθνή προγράμματα, υπό μορφή «Δικαιούχου», ή «Συμμετέχοντα» κλπ. Εκπροσώπηση δια των στελεχών του Τμήματος σε εγχώριες, ευρωπαϊκές και διεθνείς επιτροπές, ομάδες εργασίας κ.ά.</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εγκρίσεων, τεχνολογίας, εγκαταστάσεων και συνεργείων επισκευής Μηχανημάτων Έργων (Μ.Ε.)</w:t>
      </w:r>
    </w:p>
    <w:p w:rsidR="00D509D4" w:rsidRPr="00D24DAA" w:rsidRDefault="00D509D4" w:rsidP="00D509D4">
      <w:pPr>
        <w:spacing w:line="240" w:lineRule="auto"/>
        <w:jc w:val="both"/>
        <w:rPr>
          <w:rFonts w:ascii="Arial" w:hAnsi="Arial" w:cs="Arial"/>
        </w:rPr>
      </w:pPr>
      <w:r w:rsidRPr="00D24DAA">
        <w:rPr>
          <w:rFonts w:ascii="Arial" w:hAnsi="Arial" w:cs="Arial"/>
        </w:rPr>
        <w:t xml:space="preserve">Παροχή υπηρεσιών έγκρισης τύπου Μηχανημάτων Έργων (Μ.Ε.) όλων των κατηγοριών και ειδικότερα: Συγκέντρωση και ταξινόμηση τεχνικών στοιχείων σχετικών με την έγκριση τύπου Μηχανημάτων Έργων, προαγωγή της ασφάλειας στη χρήση των Μηχανημάτων Έργων με την ανάπτυξη και εφαρμογή σύγχρονων προτύπων και κανονισμών εγκαταστάσεων Συνεργείων Επισκευής Μηχανημάτων Έργων.  Άσκηση της ρυθμιστικής αρμοδιότητας του Κράτους σε ότι αφορά τα συνεργεία επισκευής Μ.Ε., σταθμούς παροχής συναφών υπηρεσιών και τα συναφή επαγγέλματα και ειδικότερα: τεκμηρίωση και παρακολούθηση των εξελίξεων στον τομέα των εγκαταστάσεων επισκευής Μ.Ε. στο ελληνικό, το ευρωπαϊκό και το διεθνές περιβάλλον και επεξεργασία πολιτικής και μέτρων σε ότι αφορά τις εγκαταστάσεις Συνεργείων Επισκευής Μ.Ε.  και την άσκηση της σχετικής ρυθμιστικής αρμοδιότητας του Κράτους στον τομέα. Συνεργασία σε ευρωπαϊκό, διεθνές και διακρατικό επίπεδο στον τομέα των εγκαταστάσεων επισκευής Μ.Ε., παροχή πληροφοριών και εκπροσώπηση του Υπουργείου στους αντίστοιχους οργανισμούς, διεξαγωγή διαπραγματεύσεων και επεξεργασία συμφωνιών σε ευρωπαϊκό, διεθνές και διακρατικό επίπεδο, συνεργασία με τις Ελληνικές δημόσιες Αρχές που ασκούν άμεσα ή έμμεσα ρυθμιστική αρμοδιότητα στον τομέα των εγκαταστάσεων επισκευής Μ.Ε. και τις αντίστοιχες επαγγελματικές οργανώσεις και εκπροσώπηση του Υπουργείου στις αντίστοιχες διμερείς ή πολυμερείς σχέσεις και συλλογικά όργανα, επεξεργασία του κανονιστικού πλαισίου άσκησης της ρυθμιστικής αρμοδιότητας του Κράτους στον τομέα των εγκαταστάσεων επισκευής Μ.Ε. Παρακολούθηση και αξιολόγηση της εφαρμογής του ισχύοντος κανονιστικού πλαισίου από τις Υπηρεσίες του Υπουργείου και τις άλλες δημόσιες Αρχές, και της συμμόρφωσης όλων των εμπλεκομένων στον τομέα των εγκαταστάσεων επισκευής Μ.Ε.  προς το ισχύον κανονιστικό πλαίσιο, τεκμηρίωση, επεξεργασία και αξιολόγηση στοιχείων σχετικών με τα επαγγέλματα τα </w:t>
      </w:r>
      <w:r w:rsidRPr="00D24DAA">
        <w:rPr>
          <w:rFonts w:ascii="Arial" w:hAnsi="Arial" w:cs="Arial"/>
        </w:rPr>
        <w:lastRenderedPageBreak/>
        <w:t>συναφή προς τις εγκαταστάσεις επισκευής Μ.Ε. Υποστήριξη με εγκυκλίους, πληροφόρηση και συμβουλευτικές υπηρεσίες, όλων των δημόσιων Αρχών που ασκούν εκτελεστικές αρμοδιότητες στον τομέα των εγκαταστάσεων επισκευής Μ.Ε. και ιδιαίτερα των περιφερειακών Υπηρεσιών για την ορθή και αποτελεσματική άσκηση των αρμοδιοτήτων τους.  Προσαρμογή της Ελληνικής Νομοθεσίας προς τις Οδηγίες του Ευρωπαϊκού Κοινοβουλίου και Συμβουλίου σχετικά με τα Μηχανήματα Έργων και τροποποιήσεις Οδηγιών όπου αυτές επιβάλλονται.</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Τμήμα εγκρίσεων και τεχνολογίας Οχημάτων Ειδικής Χρήσης</w:t>
      </w:r>
    </w:p>
    <w:p w:rsidR="00D509D4" w:rsidRPr="00D24DAA" w:rsidRDefault="00D509D4" w:rsidP="00D509D4">
      <w:pPr>
        <w:spacing w:line="240" w:lineRule="auto"/>
        <w:jc w:val="both"/>
        <w:rPr>
          <w:rFonts w:ascii="Arial" w:hAnsi="Arial" w:cs="Arial"/>
        </w:rPr>
      </w:pPr>
      <w:r w:rsidRPr="00D24DAA">
        <w:rPr>
          <w:rFonts w:ascii="Arial" w:hAnsi="Arial" w:cs="Arial"/>
        </w:rPr>
        <w:t>Παροχή υπηρεσιών έγκρισης τύπου Οχημάτων Ειδικής Χρήσεως όλων των κατηγοριών και ειδικότερα συγκέντρωση και ταξινόμηση τεχνικών στοιχείων σχετικών με την έγκριση τύπου των Οχημάτων Ειδικής Χρήσεως. Προαγωγή της ασφάλειας στην χρήση των Οχημάτων Ειδικής Χρήσεως με την ανάπτυξη και εφαρμογή σύγχρονων προτύπων και κανονισμών τεχνικής πιστοποίησης για τα Οχήματα Ειδικής χρήσης. Αποτελεσματική άσκηση της ρυθμιστικής αρμοδιότητας του κράτους σε ότι αφορά τα Οχήματα Ειδικής Χρήσεως (οχήματα λιμανιών, αεροδρομίων κλπ.) και ειδικότερα : τεκμηρίωση και παρακολούθηση των εξελίξεων στον τομέα της τεχνικής πιστοποίησης στο ελληνικό, το ευρωπαϊκό και το διεθνές περιβάλλον και επεξεργασία πολιτικής και μέτρων για την ανάπτυξη της τεχνικής πιστοποίησης και την άσκηση της σχετικής ρυθμιστικής αρμοδιότητας του Κράτους στον τομέα. Συνεργασία σε ευρωπαϊκό, διεθνές και διακρατικό επίπεδο στον τομέα της τεχνικής πιστοποίησης, παροχή πληροφοριών και εκπροσώπηση του Υπουργείου στους αντίστοιχους οργανισμούς, διεξαγωγή διαπραγματεύσεων και επεξεργασία συμφωνιών σε ευρωπαϊκό, διεθνές και διακρατικό επίπεδο, συνεργασία με τις Ελληνικές δημόσιες Αρχές που ασκούν άμεσα ή έμμεσα ρυθμιστική αρμοδιότητα στον τομέα της πιστοποίησης και τις αντίστοιχες επαγγελματικές οργανώσεις και εκπροσώπηση του Υπουργείου στις αντίστοιχες διμερείς ή πολυμερείς σχέσεις και συλλογικά όργανα, επεξεργασία του κανονιστικού πλαισίου άσκησης της ρυθμιστικής αρμοδιότητας του Κράτους στον τομέα της τεχνικής πιστοποίησης. Παρακολούθηση και αξιολόγηση της εφαρμογής του ισχύοντος κανονιστικού πλαισίου από τις Υπηρεσίες του Υπουργείου και τις άλλες δημόσιες Αρχές, και της συμμόρφωσης όλων των εμπλεκομένων στον τομέα τεχνικών πιστοποίησης προς το ισχύον κανονιστικό πλαίσιο. επεξεργασία και κατάρτιση των κανονισμών για τον έλεγχο τεχνικών χαρακτηριστικών από τις αρμόδιες περιφερειακές Υπηρεσίες συγκοινωνιών σε ότι αφορά την κατασκευή, επισκευή και συναρμολόγηση Οχημάτων Ειδικής Χρήσεως και εξαρτημάτων, και τον έλεγχο των τεχνικών χαρακτηριστικών των Οχημάτων Ειδικής Χρήσεως για την χορήγηση αδειών κυκλοφορίας.  Υποστήριξη με εγκυκλίους, πληροφόρηση και συμβουλευτικές υπηρεσίες, όλων των δημόσιων Αρχών που ασκούν εκτελεστικές αρμοδιότητες στον τομέα τεχνικής πιστοποίησης και ιδιαίτερα των περιφερειακών Υπηρεσιών για την ορθή και αποτελεσματική άσκηση των αρμοδιοτήτων τους, καθώς και ενημέρωση των ενδιαφερομένων φορέων (επαγγελματικών, συνδικαλιστικών οργανώσεων και λοιπών χρηστών υπηρεσιών), σχετικά με την πολιτική, το κανονιστικό πλαίσιο και τις δραστηριότητες του Υπουργείου στον τομέα αρμοδιότητας του Τμήματος. Τροποποιήσεις Π.Δ. σε συμμόρφωση προς τις Οδηγίες του Ευρωπαϊκού Κοινοβουλίου και Συμβουλίου σχετικά με τα Οχήματα Ειδικής Χρήσεως.</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Τμήμα Μεταβολών Μηχανημάτων Έργων, Οχημάτων Ειδικής Χρήσης και Διοικητικής Υποστήριξης</w:t>
      </w:r>
    </w:p>
    <w:p w:rsidR="00D509D4" w:rsidRPr="00D24DAA" w:rsidRDefault="00D509D4" w:rsidP="00D509D4">
      <w:pPr>
        <w:spacing w:line="240" w:lineRule="auto"/>
        <w:jc w:val="both"/>
        <w:rPr>
          <w:rFonts w:ascii="Arial" w:hAnsi="Arial" w:cs="Arial"/>
        </w:rPr>
      </w:pPr>
      <w:r w:rsidRPr="00D24DAA">
        <w:rPr>
          <w:rFonts w:ascii="Arial" w:hAnsi="Arial" w:cs="Arial"/>
        </w:rPr>
        <w:t xml:space="preserve">Ενημέρωση  του μητρώου Μηχανημάτων Έργων και Οχημάτων Ειδικής Χρήσης με τις μεταβολές που επέρχονται. (Νέες ταξινομήσεις– μεταβιβάσεις – διαγραφές κ.λπ.). Έλεγχος της νομιμότητας των ανωτέρω μεταβολών και ενημέρωση των αρμοδίων Υπηρεσιών αν υφίσταται ανάγκη. Η τεκμηρίωση, επεξεργασία και αξιολόγηση των τεχνικών χαρακτηριστικών των Μηχανημάτων Έργων και των Οχημάτων ειδικής </w:t>
      </w:r>
      <w:r w:rsidRPr="00D24DAA">
        <w:rPr>
          <w:rFonts w:ascii="Arial" w:hAnsi="Arial" w:cs="Arial"/>
        </w:rPr>
        <w:lastRenderedPageBreak/>
        <w:t>χρήσεως που κυκλοφορούν στη χώρα και η τήρηση μητρώου κατά εργοστάσιο κατασκευής και τύπο οχήματος. Αποστολή ετησίως στο ΚΕΠΥΟ κατάστασης των υπόχρεων κατόχων Μηχανημάτων Έργων και Οχημάτων Ειδικής χρήσης προς βεβαίωση των ετήσιων τελών χρήσης. Χορήγηση βεβαιώσεων όσον αφορά την εξαγωγή Οχημάτων στο εξωτερικό κλπ. Ενημέρωση διαθεσιμότητας Μηχανημάτων Έργων και Οχημάτων Ειδικής χρήσης  προς Υπηρεσίες:  ΓΕΣ, Γεν. Γραμματεία Πολιτικής Προστασίας, ΠΣΕΑ όλης της χώρας, ΥΠΕΚΑ, αποστολή σημειωμάτων προς ΔΟΥ όλης της χώρας.  Η Γραμματειακή εξυπηρέτηση της Διεύθυνσης, η τήρηση Πρωτοκόλλου και αρχείου εγγράφων.</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249</w:t>
      </w:r>
    </w:p>
    <w:p w:rsidR="00D509D4" w:rsidRPr="00D24DAA" w:rsidRDefault="00D509D4" w:rsidP="00D509D4">
      <w:pPr>
        <w:pStyle w:val="6"/>
        <w:spacing w:line="240" w:lineRule="auto"/>
        <w:rPr>
          <w:b w:val="0"/>
          <w:bCs w:val="0"/>
          <w:sz w:val="22"/>
          <w:szCs w:val="22"/>
        </w:rPr>
      </w:pPr>
      <w:r w:rsidRPr="00D24DAA">
        <w:rPr>
          <w:b w:val="0"/>
          <w:bCs w:val="0"/>
          <w:sz w:val="22"/>
          <w:szCs w:val="22"/>
        </w:rPr>
        <w:t>Γενική Διεύθυνση Συγκοινωνιακών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1.  Αποστολή - Αρμοδιότητες της Γενικής Διεύθυνσης Συγκοινωνιακών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Αποστολή της Γενικής Διεύθυνσης Συγκοινωνιακών Υποδομών είναι:</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Ο σχεδιασμός, προγραμματισμός και διοίκηση της υλοποίησης των συμβάσεων μελετών, κατασκευών, υπηρεσιών, προμηθειών, εργασιών ΟΚΩ, απαλλοτριώσεων κλπ. για την κατασκευή κοινωφελών υποδομών μεγάλου μεγέθους και εθνικής σημασίας.</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Η επεξεργασία, παρακολούθηση, αξιολόγηση και βελτιστοποίηση του ισχύοντος κανονιστικού πλαισίου παραγωγής των δημοσίων συγκοινωνιακών έργων στη χώρα.</w:t>
      </w:r>
    </w:p>
    <w:p w:rsidR="00D509D4" w:rsidRPr="00D24DAA" w:rsidRDefault="00D509D4" w:rsidP="00D509D4">
      <w:pPr>
        <w:spacing w:line="240" w:lineRule="auto"/>
        <w:jc w:val="both"/>
        <w:rPr>
          <w:rFonts w:ascii="Arial" w:hAnsi="Arial" w:cs="Arial"/>
        </w:rPr>
      </w:pPr>
      <w:r w:rsidRPr="00D24DAA">
        <w:rPr>
          <w:rFonts w:ascii="Arial" w:hAnsi="Arial" w:cs="Arial"/>
        </w:rPr>
        <w:t>2. Συγκρότηση της Γενικής Διεύθυνσης Συγκοινωνιακών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Η Γενική Διεύθυνση Συγκοινωνιακών Υποδομών συγκροτείται από τις ακόλουθες Οργανικές μονάδες:</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Εποπτείας Συγκοινωνιακών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 xml:space="preserve">Διεύθυνση Οδικών Έργων </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Διεύθυνση Λιμενικών Έργων και Έργων Αεροδρομίων</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Διεύθυνση Ασφάλειας Οδικών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3. Ο Γενικός Διευθυντής Συγκοινωνιακών Υποδομών ασκεί τεχνική εποπτεία στους ακόλουθους φορείς (Ειδικές Υπηρεσίες, Ανώνυμες Εταιρείες ή Νομικά Πρόσωπα):</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Ειδική Υπηρεσία Δημόσιων Έργων (ΕΥΔΕ) Οδικών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Ειδική Υπηρεσία Δημόσιων Έργων (ΕΥΔΕ) Λιμενικών Υποδομών και Υποδομών Αεροδρομίων Διευρωπαϊκού Δικτύου</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ΕΓΝΑΤΙΑ ΟΔΟΣ Α.Ε.</w:t>
      </w:r>
    </w:p>
    <w:p w:rsidR="00D509D4" w:rsidRPr="00D24DAA" w:rsidRDefault="00D509D4" w:rsidP="00D509D4">
      <w:pPr>
        <w:spacing w:line="240" w:lineRule="auto"/>
        <w:jc w:val="both"/>
        <w:rPr>
          <w:rFonts w:ascii="Arial" w:hAnsi="Arial" w:cs="Arial"/>
        </w:rPr>
      </w:pPr>
      <w:r w:rsidRPr="00D24DAA">
        <w:rPr>
          <w:rFonts w:ascii="Arial" w:hAnsi="Arial" w:cs="Arial"/>
        </w:rPr>
        <w:t>ε)</w:t>
      </w:r>
      <w:r w:rsidRPr="00D24DAA">
        <w:rPr>
          <w:rFonts w:ascii="Arial" w:hAnsi="Arial" w:cs="Arial"/>
        </w:rPr>
        <w:tab/>
        <w:t>ΥΠΟΔΟΜΕΣ ΚΡΗΤΗΣ Α.Ε.</w:t>
      </w:r>
    </w:p>
    <w:p w:rsidR="00D509D4" w:rsidRPr="00D24DAA" w:rsidRDefault="00D509D4" w:rsidP="00D509D4">
      <w:pPr>
        <w:spacing w:line="240" w:lineRule="auto"/>
        <w:jc w:val="both"/>
        <w:rPr>
          <w:rFonts w:ascii="Arial" w:hAnsi="Arial" w:cs="Arial"/>
        </w:rPr>
      </w:pPr>
      <w:r w:rsidRPr="00D24DAA">
        <w:rPr>
          <w:rFonts w:ascii="Arial" w:hAnsi="Arial" w:cs="Arial"/>
        </w:rPr>
        <w:t>στ)</w:t>
      </w:r>
      <w:r w:rsidRPr="00D24DAA">
        <w:rPr>
          <w:rFonts w:ascii="Arial" w:hAnsi="Arial" w:cs="Arial"/>
        </w:rPr>
        <w:tab/>
        <w:t>ΑΤΤΙΚΟ ΜΕΤΡΟ Α.Ε.</w:t>
      </w:r>
    </w:p>
    <w:p w:rsidR="00D509D4" w:rsidRPr="00D24DAA" w:rsidRDefault="00D509D4" w:rsidP="00D509D4">
      <w:pPr>
        <w:spacing w:line="240" w:lineRule="auto"/>
        <w:jc w:val="center"/>
        <w:rPr>
          <w:rFonts w:ascii="Arial" w:hAnsi="Arial" w:cs="Arial"/>
        </w:rPr>
      </w:pPr>
      <w:r w:rsidRPr="00D24DAA">
        <w:rPr>
          <w:rFonts w:ascii="Arial" w:hAnsi="Arial" w:cs="Arial"/>
        </w:rPr>
        <w:t>Άρθρο 250</w:t>
      </w:r>
    </w:p>
    <w:p w:rsidR="00D509D4" w:rsidRPr="00D24DAA" w:rsidRDefault="00D509D4" w:rsidP="00D509D4">
      <w:pPr>
        <w:pStyle w:val="6"/>
        <w:spacing w:line="240" w:lineRule="auto"/>
        <w:rPr>
          <w:b w:val="0"/>
          <w:bCs w:val="0"/>
          <w:sz w:val="22"/>
          <w:szCs w:val="22"/>
        </w:rPr>
      </w:pPr>
      <w:r w:rsidRPr="00D24DAA">
        <w:rPr>
          <w:b w:val="0"/>
          <w:bCs w:val="0"/>
          <w:sz w:val="22"/>
          <w:szCs w:val="22"/>
        </w:rPr>
        <w:lastRenderedPageBreak/>
        <w:t>Τμήμα Εποπτείας Συγκοινωνιακών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Το Τμήμα Εποπτείας Συγκοινωνιακών Υποδομών έχει τις ακόλουθες αρμοδιότητες, αποτελώντας την Υπηρεσία τεχνικής στήριξης του Γενικού Διευθυντή : Παρακολούθηση της διαμόρφωσης του Στρατηγικού Σχεδιασμού, του προγραμματισμού υλοποίησης των υποδομών αρμοδιότητας της Γεν. Δ/νσης, της εξεύρεσης των αναγκαίων πόρων, της ανάπτυξης/ επικαιροποίησης των τεχνικών προδιαγραφών κλπ. Εποπτεία της εξέλιξης των μελετών και των υποστηρικτικών ερευνών των προς υλοποίηση έργων. Παρακολούθηση της υλοποίησης των έργων (κατασκευών), σύμφωνα με το συμβατικό χρονοδιάγραμμα, τις συμβατικές τεχνικές προδιαγραφές και το συμβατικό οικονομικό αντικείμενό τους. Συντονισμός για την έγκαιρη άρση προβλημάτων των κατασκευαζόμενων έργων σε όλα τα επίπεδα/ αντικείμενα. Παρακολούθηση όλων των προτεινόμενων αλλαγών στο συμβατικό αντικείμενο των έργων (φυσικό αντικείμενο, προδιαγραφές, χρονοδιάγραμμα, οικονομικά στοιχεία). Εποπτεία της υλοποίησης (εξέλιξης) των έργων, σε συνεργασία με τα στελέχη της Διευθύνουσας Υπηρεσίας (και εάν χρειαστεί της Προϊσταμένης Αρχής) των έργων. Παρακολούθηση της εξέλιξης των συγχρηματοδοτούμενων από τα Ταμεία της Ε.Ε. έργων, με βάση τις απαιτήσεις και προϋποθέσεις της έγκρισης ένταξής τους στα Επιχειρησιακά Προγράμματα (ή άλλο χρηματοδοτικό πλαίσιο). Σύνδεση με το Σύστημα Επιτελικής Παρακολούθησης των Έργων (Σ.ΕΠΕ) για στοιχεία των συμβάσεων. Συντονισμός για την συγκέντρωση στοιχείων για την αποτύπωση της πιο πρόσφατης εικόνας εξέλιξης των έργων της Γεν. Διεύθυνσης, σε περιοδική ή ad hoc βάση. Υλοποίηση οποιωνδήποτε άλλων συναφών δράσεων εντέλλεται ο αρμόδιος Γενικός Διευθυντής. Ανάθεση, εποπτεία, έλεγχος και έγκριση ερευνητικών και άλλων επιστημονικών και τεχνικών προγραμμάτων με αντικείμενο συναφές προς το αντικείμενο και των αρμοδιοτήτων της Γενικής Διεύθυνσης και η συμμετοχή σε τέτοιου είδους εγχώρια, Κοινοτικά και Διεθνή προγράμματα, υπό μορφή «Δικαιούχου» ή «Συμμετέχοντα» κλπ. Η εκπροσώπηση σε εγχώριες, ευρωπαϊκές και διεθνείς επιτροπές, ομάδες εργασίας κ.ά. Υποστήριξη της διαδικασίας εισήγησης προς το Συμβούλιο Δημοσίων Έργων (ΣΔΕ) και έκδοσης της Απόφασης Υπουργού επί των Αιτήσεων Θεραπείας τρίτων φορέων (εκτός ΥπΥΜεΔι), οι οποίες σύμφωνα με τις κείμενες διατάξεις εξετάζονται από το ΣΔΕ, για συμβάσεις αρμοδιότητας της Γενικής Διεύθυνσης.</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251</w:t>
      </w:r>
    </w:p>
    <w:p w:rsidR="00D509D4" w:rsidRPr="00D24DAA" w:rsidRDefault="00D509D4" w:rsidP="00D509D4">
      <w:pPr>
        <w:pStyle w:val="6"/>
        <w:spacing w:line="240" w:lineRule="auto"/>
        <w:rPr>
          <w:b w:val="0"/>
          <w:bCs w:val="0"/>
          <w:sz w:val="22"/>
          <w:szCs w:val="22"/>
        </w:rPr>
      </w:pPr>
      <w:r w:rsidRPr="00D24DAA">
        <w:rPr>
          <w:b w:val="0"/>
          <w:bCs w:val="0"/>
          <w:sz w:val="22"/>
          <w:szCs w:val="22"/>
        </w:rPr>
        <w:t>Διεύθυνση Οδικών Έργων</w:t>
      </w:r>
    </w:p>
    <w:p w:rsidR="00D509D4" w:rsidRPr="00D24DAA" w:rsidRDefault="00D509D4" w:rsidP="00D509D4">
      <w:pPr>
        <w:spacing w:line="240" w:lineRule="auto"/>
        <w:jc w:val="both"/>
        <w:rPr>
          <w:rFonts w:ascii="Arial" w:hAnsi="Arial" w:cs="Arial"/>
        </w:rPr>
      </w:pPr>
      <w:r w:rsidRPr="00D24DAA">
        <w:rPr>
          <w:rFonts w:ascii="Arial" w:hAnsi="Arial" w:cs="Arial"/>
        </w:rPr>
        <w:t>1. Αποστολή της Διεύθυνσης Οδικών Έργων είναι ο σχεδιασμός, ο προγραμματισμός και η εκπόνηση, ανάθεση εκπόνησης, εποπτείας, έλεγχος και έγκριση των τεχνικών μελετών δημόσιων έργων ανάπτυξης και αναβάθμισης του οδικού δικτύου αρμοδιότητας ΥπΥΜεΔι, η τήρηση των Μητρώων Οδικών Υποδομών της χώρας καθώς και η σύνταξη, επικαιροποίηση και εποπτείας εφαρμογής των επιμέρους προδιαγραφών μελετών οδικών έργων</w:t>
      </w:r>
    </w:p>
    <w:p w:rsidR="00D509D4" w:rsidRPr="00D24DAA" w:rsidRDefault="00D509D4" w:rsidP="00D509D4">
      <w:pPr>
        <w:spacing w:line="240" w:lineRule="auto"/>
        <w:jc w:val="both"/>
        <w:rPr>
          <w:rFonts w:ascii="Arial" w:hAnsi="Arial" w:cs="Arial"/>
        </w:rPr>
      </w:pPr>
      <w:r w:rsidRPr="00D24DAA">
        <w:rPr>
          <w:rFonts w:ascii="Arial" w:hAnsi="Arial" w:cs="Arial"/>
        </w:rPr>
        <w:t>2. Η Διεύθυνση Οδικών Έργων συγκροτείται από τα ακόλουθα τμήματα:</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Στρατηγικού Σχεδιασμού και Εποπτείας Οδικών Έργων και Μητρώων Οδικών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 xml:space="preserve">Τμήμα Μελετών Οδοποιίας και Κυκλοφοριακών Μελετών </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Τμήμα Μελετών Τεχνικών Έργων και Εγκαταστάσεων Οδοποιίας</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 xml:space="preserve">Τμήμα Γεωλογικών, Εδαφοτεχνικών &amp; Περιβαλλοντικών Μελετών </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ε)</w:t>
      </w:r>
      <w:r w:rsidRPr="00D24DAA">
        <w:rPr>
          <w:rFonts w:ascii="Arial" w:hAnsi="Arial" w:cs="Arial"/>
        </w:rPr>
        <w:tab/>
        <w:t>Τμήμα Μελετών Σήμανσης, (Φωτεινής) Σηματοδότησης και Μελετών Εφαρμογής Παρεμβάσεων Οδικής Ασφάλειας</w:t>
      </w:r>
    </w:p>
    <w:p w:rsidR="00D509D4" w:rsidRPr="00D24DAA" w:rsidRDefault="00D509D4" w:rsidP="00D509D4">
      <w:pPr>
        <w:spacing w:line="240" w:lineRule="auto"/>
        <w:jc w:val="both"/>
        <w:rPr>
          <w:rFonts w:ascii="Arial" w:hAnsi="Arial" w:cs="Arial"/>
        </w:rPr>
      </w:pPr>
      <w:r w:rsidRPr="00D24DAA">
        <w:rPr>
          <w:rFonts w:ascii="Arial" w:hAnsi="Arial" w:cs="Arial"/>
        </w:rPr>
        <w:t>στ)</w:t>
      </w:r>
      <w:r w:rsidRPr="00D24DAA">
        <w:rPr>
          <w:rFonts w:ascii="Arial" w:hAnsi="Arial" w:cs="Arial"/>
        </w:rPr>
        <w:tab/>
        <w:t>Τμήμα Παρακολούθησης και Μελετών Συντήρησης Οδικών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3.   Η Διεύθυνση Οδικών Έργων αναλαμβάνει τις αρμοδιότητες της Διεύθυνσης Μελετών Οδικών Έργων (ΔΜΕΟ), των Διευθύνσεων Οδικών Έργων (Δ1) και Συντήρησης Οδικών Έργων (Δ3), εκτός των αρμοδιοτήτων τους που μεταφέρονται στην ΕΥΔΕ Οδικών Υποδομών και του Τμήματος Μελετών Ηλεκτρομηχανολογικών Έργων της Διεύθυνσης Ηλεκτρομηχανολογικών Εφαρμογών και Μηχανικού Εξοπλισμού (Δ13) της ΓΓΔΕ σε ότι αφορά τα οδικά έργα αρμοδιότητάς της. Επίσης αναλαμβάνει την μελέτη και άλλων οδικών έργων (αρμοδιότητας του Υπουργείου ΥΜεΔι ή άλλων φορέων) που θα της ανατεθούν.</w:t>
      </w:r>
    </w:p>
    <w:p w:rsidR="00D509D4" w:rsidRPr="00D24DAA" w:rsidRDefault="00D509D4" w:rsidP="00D509D4">
      <w:pPr>
        <w:spacing w:line="240" w:lineRule="auto"/>
        <w:jc w:val="both"/>
        <w:rPr>
          <w:rFonts w:ascii="Arial" w:hAnsi="Arial" w:cs="Arial"/>
        </w:rPr>
      </w:pPr>
      <w:r w:rsidRPr="00D24DAA">
        <w:rPr>
          <w:rFonts w:ascii="Arial" w:hAnsi="Arial" w:cs="Arial"/>
        </w:rPr>
        <w:t>4.  Οι αρμοδιότητες κάθε Τμήματος της Δ/νσης Οδικών Έργων έχουν ως ακολούθως. Επιπλέον, όλα τα Τμήματα έχουν και την ακόλουθη αρμοδιότητα: Ανάθεση, εποπτεία, έλεγχος και έγκριση ερευνητικών και άλλων επιστημονικών και τεχνικών προγραμμάτων με αντικείμενο συναφές προς το αντικείμενο και των αρμοδιοτήτων του Τμήματος και η συμμετοχή σε τέτοιου είδους εγχώρια, Κοινοτικά και Διεθνή προγράμματα, υπό μορφή «Δικαιούχου», ή «Συμμετέχοντα» κλπ. Εκπροσώπηση δια των στελεχών του Τμήματος σε εγχώριες, ευρωπαϊκές και διεθνείς επιτροπές, ομάδες εργασίας κ.ά.</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Στρατηγικού Σχεδιασμού και Εποπτείας Οδικών Έργων και Μητρώων Οδικών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Συγκέντρωση και επεξεργασία στοιχείων κυκλοφορίας, ατυχημάτων, διακίνησης πληθυσμού και αγαθών κλπ. στοιχείων αναγκαίων για την ταξινόμηση την ιεράρχηση και το σχεδιασμό του οδικού δικτύου της χώρας καθώς και τον γενικότερο συνδυασμό των οδικών δικτύων με άλλα δίκτυα. Κατάταξη/ κατηγοριοποίηση του οδικού δικτύου της χώρας και άσκηση των προβλεπόμενων από τη νομοθεσία αρμοδιοτήτων, ανάλογα με την κατηγορία/ χαρακτηρισμό του δικτύου. Σε συνεργασία με το Τμήμα Μελετών Οδοποιίας και Κυκλοφοριακών Μελετών ανάθεση εκπόνησης, εποπτεία, έλεγχος και έγκριση μελετών και υπηρεσιών συμβούλου για μελέτες σκοπιμότητας, τεχο-οικονομικές και μεταφορών που αφορούν οδικά δίκτυα. Κατάρτιση ή αναθεώρηση μακροπρόθεσμων, μεσοπρόθεσμων και βραχυπρόθεσμων σχεδίων οδικών έργων.  Προγραμματισμός των προς υλοποίηση οδικών έργων της χώρας, ιδιαίτερα των οδικών αξόνων του Διευρωπαϊκού Οδικού Δικτύου (ΔΟΔ) και παρακολούθηση της υλοποίησής τους.  Εποπτεία των οδικών έργων κατά τη φάση υλοποίησής τους σε ότι αφορά την τήρηση των προδιαγραφών και των εγκεκριμένων μελετών. Σύνταξη και τήρηση ηλεκτρονικού Μητρώου Οδών, σηράγγων, γεφυρών κλπ. καθώς και μελετών και κατασκευών οδικών έργων. Καταχώρηση στα Μητρώα αυτά στοιχείων οδών όπως: γεωλογικών, σεισμοτεκτονικών, γεωτρήσεων, κατολισθήσεων, βραχοπτώσεων, κλπ. Μέριμνα για την παραλαβή και καταχώρηση στα Μητρώα στοιχείων συγκοινωνιακών έργων από όλες ανεξαιρέτως τις Δημόσιες Υπηρεσίες και φορείς, συμπεριλαμβανομένων και των Παραχωρησιούχων οδικών έργων, με την συνδρομή τους. Τήρηση και επεξεργασία αρχείου γεωχωρικών δεδομένων υποδομών και ειδικότερα συγκοινωνιακών οδικών έργων. Εποπτεία, διαχείριση και διάθεση ψηφιακών δεδομένων οδικών υποδομών. Υλοποίηση δράσεων ψηφιακής σύγκλισης και ηλεκτρονικής διακυβέρνησης στα αντικείμενα της Διεύθυνσης Οδικών Έργων.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Επιπλέον των παραπάνω αρμοδιοτήτων, το Τμήμα αυτό έχει την αρμοδιότητα διοικητικής και οικονομικής υποστήριξης της Διεύθυνσης αναλαμβάνοντας τις ακόλουθες αρμοδιότητες: Τήρηση πρωτοκόλλου και αρχείου εγγράφων, χορήγηση αντιγράφων, ανάρτηση εγγράφων στο «Πρόγραμμα Διαύγεια». Υλοποίηση των </w:t>
      </w:r>
      <w:r w:rsidRPr="00D24DAA">
        <w:rPr>
          <w:rFonts w:ascii="Arial" w:hAnsi="Arial" w:cs="Arial"/>
        </w:rPr>
        <w:lastRenderedPageBreak/>
        <w:t>διαδικασιών προμηθειών. Διαχείριση των παγίων και αναλώσιμων υλικών. Υποστήριξη της οικονομικής διαχείρισης των συμβάσεων της Διεύθυνσης. Προγραμματισμός των αδειών προσωπικού. Προγραμματισμός κίνησης των οχημάτων. Μέριμνα για την καθαριότητα, την ασφάλεια των κτηρίων της Δ/νσης και τη λήψη μέτρων πυρασφάλειας.</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Τμήμα Εκπόνησης Μελετών Οδοποιίας και Κυκλοφοριακών μελετών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Ανάθεση εκπόνησης, εποπτεία, έλεγχος και έγκριση μελετών και υπηρεσιών συμβούλου για μελέτες οδοποιίας (μελέτες οδικών συγκοινωνιακών έργων), μελέτες αποχέτευσης – αποστράγγισης οδικών έργων καθώς και υδρολογικές και υδραυλικές μελέτες των κωλυμάτων τα οποία διαβαίνουν τα οδικά έργα. Ανάθεση εκπόνησης, εποπτεία, έλεγχος και έγκριση των μελετών, οι οποίες, ενώ εμπίπτουν κατ’ αρχήν στην αρμοδιότητα άλλων Υπηρεσιών ή φορέων, αφορούν οδικά συγκοινωνιακά έργα που λόγω της φύσης τους χαρακτηρίζονται ως «ειδικά έργα». Όλα τα θέματα τα σχετικά με την εκπόνηση από την Υπηρεσία νέων μελετών οδοποιίας για συγκοινωνιακά οδικά έργα, καθώς και τροποποιήσεων ή συμπληρώσεων κ.λπ. υφισταμένων μελετών.  Ανάθεση εκπόνησης, εποπτεία, έλεγχος και έγκριση μελετών και υπηρεσιών συμβούλου κυκλοφοριακών μελετών συγκοινωνιακών οδικών έργων. Στις μελέτες αυτές συμπεριλαμβάνονται τόσο η διαμόρφωση των κάθε είδους κόμβων και των κυκλοφοριακών συνδέσεων-προσβάσεων, όσο και οι μελέτες σκοπιμότητας και τεχνικο-οικονομικές μελέτες που αφορούν οδικά δίκτυα, σε συνεργασία με το Τμήμα Στρατηγικού Σχεδιασμού και Εποπτείας Οδικών Έργων και Μητρώων Οδικών Υποδομών.  Γνωμοδότηση επί των προαναφερομένων θεμάτων κατόπιν σχετικού αιτήματος, άλλων κατά περίπτωση εμπλεκομένων υπηρεσιών ή ιδιωτών. Ανάθεση εκπόνησης, εποπτεία, έλεγχος και έγκριση κυκλοφοριακών και συναφών μελετών, οι οποίες ενώ εμπίπτουν καταρχήν στην αρμοδιότητα άλλων φορέων και υπηρεσιών, αφορούν οδικά συγκοινωνιακά έργα που λόγω της φύσης τους χαρακτηρίζονται ως «ειδικά έργα». Όλα τα θέματα τα σχετικά με την εκπόνηση από την Υπηρεσία νέων κυκλοφοριακών μελετών για συγκοινωνιακά οδικά έργα, καθώς και τροποποιήσεων ή συμπληρώσεων κλπ. υφισταμένων μελετών. Παρακολούθηση και ενημέρωση επί των μεθόδων και εξελίξεων στον τομέα μελετών οδοποιίας &amp; κυκλοφοριακών μελετών και σύνταξη σχεδίων νέων προδιαγραφών, κανονισμών, προτύπων κλπ. ή βελτίωση υφιστάμενων. Παροχή οδηγιών και υποστήριξης σε άλλες Υπηρεσίες και Φορείς για την εφαρμογή των προδιαγραφών, κανονισμών κλπ., και εποπτεία της ορθής εφαρμογής τους. Φροντίδα για την έκδοση των αναγκαίων αδειοδοτήσεων επί του αντικειμένου του Τμήματος. </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 xml:space="preserve">Τμήμα Μελετών Τεχνικών Έργων και εγκαταστάσεων Οδοποιίας </w:t>
      </w:r>
    </w:p>
    <w:p w:rsidR="00D509D4" w:rsidRPr="00D24DAA" w:rsidRDefault="00D509D4" w:rsidP="00D509D4">
      <w:pPr>
        <w:spacing w:line="240" w:lineRule="auto"/>
        <w:jc w:val="both"/>
        <w:rPr>
          <w:rFonts w:ascii="Arial" w:hAnsi="Arial" w:cs="Arial"/>
        </w:rPr>
      </w:pPr>
      <w:r w:rsidRPr="00D24DAA">
        <w:rPr>
          <w:rFonts w:ascii="Arial" w:hAnsi="Arial" w:cs="Arial"/>
        </w:rPr>
        <w:t xml:space="preserve">Ανάθεση εκπόνησης, εποπτεία, έλεγχος και έγκριση μελετών και υπηρεσιών συμβούλου για μελέτες τεχνικών έργων και γενικότερα φερουσών κατασκευών έργων Πολιτικού Μηχανικού που αφορούν οδικά συγκοινωνιακά έργα (λ.χ. έργων αντιστήριξης, γεφυρών, σηράγγων και άλλων υπόγειων έργων μετά των βοηθητικών τους κατασκευών, έργων φερουσών κατασκευών υδραυλικών έργων που αφορούν οδικά συγκοινωνιακά έργα κ.ά. συναφών τεχνικών έργων), καθώς επίσης και μελέτες ηλεκτρομηχανολογικών κ.ά. εγκαταστάσεων που αφορούν συγκοινωνιακά οδικά έργα. Στις προαναφερόμενες αρμοδιότητες συμπεριλαμβάνονται και όσες αφορούν τυποποίηση τεχνικών έργων, καθώς και καθορισμός και μελέτη τύπων τεχνικών έργων.  Ανάθεση εκπόνησης, εποπτεία, έλεγχος και έγκριση μελετών και υπηρεσιών συμβούλου για μελέτες τεχνικών έργων και εγκαταστάσεων, οι οποίες ενώ εμπίπτουν καταρχήν αρμοδιότητα άλλων φορέων και υπηρεσιών, αφορούν οδικά συγκοινωνιακά έργα που λόγω της φύσης τους χαρακτηρίζονται ως «ειδικά έργα».  Όλα τα θέματα τα σχετικά με την εκπόνηση από την Υπηρεσία νέων μελετών τεχνικών έργων και εγκαταστάσεων για συγκοινωνιακά οδικά έργα, καθώς και τροποποιήσεων ή συμπληρώσεων κλπ. υφισταμένων μελετών. Παρακολούθηση και </w:t>
      </w:r>
      <w:r w:rsidRPr="00D24DAA">
        <w:rPr>
          <w:rFonts w:ascii="Arial" w:hAnsi="Arial" w:cs="Arial"/>
        </w:rPr>
        <w:lastRenderedPageBreak/>
        <w:t>ενημέρωση επί των μεθόδων και εξελίξεων στον τομέα τεχνικών έργων και εγκαταστάσεων οδικών συγκοινωνιακών έργων και σύνταξη σχεδίων νέων προδιαγραφών, κανονισμών, προτύπων κλπ. ή βελτίωση υφισταμένων. Παροχή οδηγιών και υποστήριξης σε άλλες Υπηρεσίες και Φορείς για την εφαρμογή των προδιαγραφών, κανονισμών κλπ., και εποπτεία της ορθής εφαρμογής τους. Γραμματειακή και λοιπή υποστήριξη της Διοικητικής Αρχής Σηράγγων (ΔΑΣ). Φροντίδα για την έκδοση των αναγκαίων αδειοδοτήσεων επί του αντικειμένου του Τμήματος.</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 xml:space="preserve">Τμήμα Γεωλογικών, Εδαφοτεχνικών &amp; Περιβαλλοντικών Μελετών </w:t>
      </w:r>
    </w:p>
    <w:p w:rsidR="00D509D4" w:rsidRPr="00D24DAA" w:rsidRDefault="00D509D4" w:rsidP="00D509D4">
      <w:pPr>
        <w:spacing w:line="240" w:lineRule="auto"/>
        <w:jc w:val="both"/>
        <w:rPr>
          <w:rFonts w:ascii="Arial" w:hAnsi="Arial" w:cs="Arial"/>
        </w:rPr>
      </w:pPr>
      <w:r w:rsidRPr="00D24DAA">
        <w:rPr>
          <w:rFonts w:ascii="Arial" w:hAnsi="Arial" w:cs="Arial"/>
        </w:rPr>
        <w:t>Ανάθεση εκπόνησης, εποπτεία, έλεγχος και έγκριση ερευνών, μελετών και υπηρεσιών συμβούλου για εδαφολογικές και γεωτεχνικές έρευνες και για γεωλογικές και γεωτεχνικές μελέτες κάθε είδους, συμπεριλαμβανομένων των σεισμολογικών, τεκτονικών και συναφών μελετών καθώς και των μελετών θεμελίωσης τεχνικών έργων, που αφορούν συγκοινωνιακά οδικά έργα.  Ανάθεση εκπόνησης, εποπτεία, έλεγχος και έγκριση περιβαλλοντικών μελετών και υπηρεσιών συμβούλου που αφορούν σε συγκοινωνιακά οδικά έργα. Σύνταξη, έλεγχος και έγκριση σχετικών ερευνητικών προγραμμάτων. Εποπτεία και αξιολόγηση σχετικών ερευνητικών εργασιών.  Ανάθεση εκπόνησης, εποπτεία, έλεγχος και έγκριση ερευνών, μελετών και υπηρεσιών συμβούλου για μελέτες που, ενώ εμπίπτουν κατ’ αρχήν στην αρμοδιότητα άλλων Υπηρεσιών ή φορέων, αφορούν συγκοινωνιακά οδικά έργα που λόγω της φύσης τους χαρακτηρίζονται ως «ειδικά έργα». Όλα τα θέματα τα σχετικά με την εκπόνηση από την Υπηρεσία νέων γεωλογικών, εδαφολογικών, γεωτεχνικών, σεισμολογικών, και περιβαλλοντικών ερευνών και μελετών για συγκοινωνιακά οδικά έργα, καθώς και τροποποιήσεων ή συμπληρώσεων κ.λπ. υφισταμένων μελετών. Συγκέντρωση και επεξεργασία όλων των στοιχείων πρασίνου τού Εθνικού Οδικού Δικτύου της χώρας που σχετίζονται με την κατάσταση και τις ανάγκες εγκατάστασης και συντήρησης χώρων πρασίνου στην Οδοποιία. Μέριμνα για τη σύνταξη μελετών εγκατάστασης, συντήρησης και άρδευσης πρασίνου. Άσκηση γενικής εποπτείας και ελέγχου στην εκτέλεση των έργων πρασίνου. Παροχή σχετικών οδηγιών και κατευθύνσεων.  Παρακολούθηση και ενημέρωση επί των μεθόδων και εξελίξεων στον τομέα γεωλογικών, εδαφολογικών, γεωτεχνικών, σεισμολογικών, και περιβαλλοντικών ερευνών και μελετών καθώς και μελετών πρασίνου για συγκοινωνιακά οδικά έργα και σύνταξη σχεδίων νέων προδιαγραφών, κανονισμών, προτύπων κλπ. ή βελτίωση υφιστάμενων. Παροχή οδηγιών και υποστήριξης σε άλλες Υπηρεσίες και Φορείς για την εφαρμογή των προδιαγραφών, κανονισμών κλπ., και εποπτεία της ορθής εφαρμογής τους. Φροντίδα για την έκδοση των αναγκαίων αδειοδοτήσεων επί του αντικειμένου του Τμήματος.</w:t>
      </w:r>
    </w:p>
    <w:p w:rsidR="00D509D4" w:rsidRPr="00D24DAA" w:rsidRDefault="00D509D4" w:rsidP="00D509D4">
      <w:pPr>
        <w:spacing w:line="240" w:lineRule="auto"/>
        <w:jc w:val="both"/>
        <w:rPr>
          <w:rFonts w:ascii="Arial" w:hAnsi="Arial" w:cs="Arial"/>
        </w:rPr>
      </w:pPr>
      <w:r w:rsidRPr="00D24DAA">
        <w:rPr>
          <w:rFonts w:ascii="Arial" w:hAnsi="Arial" w:cs="Arial"/>
        </w:rPr>
        <w:t>ε)</w:t>
      </w:r>
      <w:r w:rsidRPr="00D24DAA">
        <w:rPr>
          <w:rFonts w:ascii="Arial" w:hAnsi="Arial" w:cs="Arial"/>
        </w:rPr>
        <w:tab/>
        <w:t>Τμήμα Μελετών Σήμανσης, (Φωτεινής) Σηματοδότησης και Μελετών Εφαρμογής Παρεμβάσεων Οδικής Ασφάλειας</w:t>
      </w:r>
    </w:p>
    <w:p w:rsidR="00D509D4" w:rsidRPr="00D24DAA" w:rsidRDefault="00D509D4" w:rsidP="00D509D4">
      <w:pPr>
        <w:spacing w:line="240" w:lineRule="auto"/>
        <w:jc w:val="both"/>
        <w:rPr>
          <w:rFonts w:ascii="Arial" w:hAnsi="Arial" w:cs="Arial"/>
        </w:rPr>
      </w:pPr>
      <w:r w:rsidRPr="00D24DAA">
        <w:rPr>
          <w:rFonts w:ascii="Arial" w:hAnsi="Arial" w:cs="Arial"/>
        </w:rPr>
        <w:t xml:space="preserve">Ανάθεση εκπόνησης, εποπτεία, έλεγχος και έγκριση μελετών και υπηρεσιών συμβούλου για μελέτες σήμανσης, (φωτεινής) σηματοδότησης και τεχνικών παρεμβάσεων οδικής ασφάλειας.  Εκπόνηση, ανάθεση εκπόνησης, εποπτεία, έλεγχος και έγκριση μελετών και υπηρεσιών συμβούλου για μελέτες, οι οποίες, ενώ εμπίπτουν καταρχήν στην αρμοδιότητα άλλων φορέων και υπηρεσιών, αφορούν οδικά συγκοινωνιακά έργα που λόγω της φύσης τους χαρακτηρίζονται ως «ειδικά έργα», όπως επίσης και τα προαναφερόμενα είδη μελετών τα οποία εμπίπτουν καταρχήν στην αρμοδιότητα άλλων φορέων και υπηρεσιών, οι οποίοι δηλώνουν αδυναμία υλοποίησής τους και ζητούν για το λόγο αυτό την υποστήριξη της Διεύθυνσης Οδικών Έργων.  Όλα τα θέματα τα σχετικά με την εκπόνηση από την Υπηρεσία νέων μελετών σήμανσης, (φωτεινής) σηματοδότησης και οδικής ασφάλειας, καθώς και τροποποιήσεων ή συμπληρώσεων κλπ. υφισταμένων μελετών.  Εκπόνηση, ανάθεση εκπόνησης, εποπτεία, έλεγχος και έγκριση μελετών </w:t>
      </w:r>
      <w:r w:rsidRPr="00D24DAA">
        <w:rPr>
          <w:rFonts w:ascii="Arial" w:hAnsi="Arial" w:cs="Arial"/>
        </w:rPr>
        <w:lastRenderedPageBreak/>
        <w:t>παρεμβάσεων στις οδικές υποδομές για την μείωση της επικινδυνότητας του οδικού δικτύου και τη διεξαγωγή ασφαλέστερης κυκλοφορίας και παρακολούθηση της εφαρμογής των μελετών αυτών.  Συλλογή και επεξεργασία στοιχείων κυκλοφοριακών μετρήσεων στο οδικό δίκτυο. Παροχή στα Μητρώα Οδικών Υποδομών στοιχείων κυκλοφοριακών μετρήσεων και στοιχείων για την τήρηση του αρχείου μελετών παρεμβάσεων μείωσης των οδικών ατυχημάτων.  Σε συνεργασία με το Τμήμα Στρατηγικού Σχεδιασμού και Εποπτείας Οδικών Έργων και Μητρώων Οδικών Υποδομών, τήρηση αρχείου φωτεινής σηματοδότησης σε όλη τη χώρα (μητρώο κέντρων σηματοδότησης και κόμβων- αρτηριών).  Παρακολούθηση και ενημέρωση επί των μεθόδων και εξελίξεων (καινοτόμων εφαρμογών, ευφυών συστημάτων μεταφορών, τηλεματικής κλπ) στον τομέα μελετών σήμανσης, (φωτεινής) σηματοδότησης και οδικής ασφάλειας και σύνταξη σχεδίων νέων προδιαγραφών, κανονισμών, προτύπων κλπ. ή βελτίωση υφισταμένων. Παροχή οδηγιών και υποστήριξης σε άλλες Υπηρεσίες και Φορείς για την εφαρμογή των προδιαγραφών, κανονισμών κλπ., και εποπτεία της ορθής εφαρμογής τους. Φροντίδα για την έκδοση των αναγκαίων αδειοδοτήσεων επί του αντικειμένου του Τμήματος.</w:t>
      </w:r>
    </w:p>
    <w:p w:rsidR="00D509D4" w:rsidRPr="00D24DAA" w:rsidRDefault="00D509D4" w:rsidP="00D509D4">
      <w:pPr>
        <w:spacing w:line="240" w:lineRule="auto"/>
        <w:jc w:val="both"/>
        <w:rPr>
          <w:rFonts w:ascii="Arial" w:hAnsi="Arial" w:cs="Arial"/>
        </w:rPr>
      </w:pPr>
      <w:r w:rsidRPr="00D24DAA">
        <w:rPr>
          <w:rFonts w:ascii="Arial" w:hAnsi="Arial" w:cs="Arial"/>
        </w:rPr>
        <w:t>στ)</w:t>
      </w:r>
      <w:r w:rsidRPr="00D24DAA">
        <w:rPr>
          <w:rFonts w:ascii="Arial" w:hAnsi="Arial" w:cs="Arial"/>
        </w:rPr>
        <w:tab/>
        <w:t>Τμήμα Παρακολούθησης και Μελετών Συντήρησης Οδικών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Συγκέντρωση όλων των στοιχείων που σχετίζονται με την κατάσταση βατότητας και τις ανάγκες συντήρησης του υπάρχοντος οδικού δικτύου (οδοστρώματος, τεχνικών έργων, βελτίωσης, χάραξης, σήμανσης, σηματοδότησης, ηλεκτροφωτισμού, πρασίνου). Κατάρτιση βραχυπρόθεσμων και μακροπρόθεσμων προγραμμάτων/ έργων συντήρησης του οδικού δικτύου και μέριμνα για την εξεύρεση και διάθεση των απαιτούμενων πιστώσεων για την υλοποίησή τους. Διαχείριση (μέσω ειδικού συστήματος) παρεμβάσεων συντήρησης στο οδικό δίκτυο. Μέριμνα για τη σύνταξη από την Κεντρική ή από τις περιφερειακές Υπηρεσίες ή με ανάθεση σε μελετητικά γραφεία, των μελετών συντήρησης, κατανομή των πιστώσεων και χρηματοδότηση των επιμέρους εργολαβιών. Παροχή σχετικών οδηγιών και κατευθύνσεων. Μελέτη και η εισήγηση νομοθετικών, διοικητικών ή τεχνικών μέτρων για τη βελτίωση της διαδικασίας συντήρησης.. Εισήγηση εκπαιδευτικών προγραμμάτων για το προσωπικό της με αυτεπιστασία εκτελουμένης συντήρησης, εφόσον προβλέπεται. Συστηματική και κατά τακτά χρονικά διαστήματα παρακολούθηση και έλεγχος των γεφυρών στο Εθνικό Οδικό Δίκτυο και επισήμανση τυχόν καταστροφών ή άλλων ζημιών σε επί μέρους τμήματα των κατασκευών. Μέριμνα και εποπτεία για την υλοποίηση της συντήρησης (έργων οδοποιίας και πρασίνου) με την παροχή κατευθύνσεων και οδηγιών προς τις περιφερειακές υπηρεσίες και την κατανομή των διαθέσιμων πιστώσεων. Άσκηση γενικής εποπτείας και ελέγχου στην εκτέλεση και παρακολούθηση της προόδου των έργων. Εισήγηση επί αιτήσεων θεραπείας. Παροχή στοιχείων προς τα Μητρώα Οδικών Υποδομών για την τήρηση συστηματικού μητρώου εκτελουμένων συντηρήσεων και στατιστικών στοιχείων κόστους της με αυτεπιστασία και με εργολαβίες συντήρησης σε συσχετισμό προς την αποτελεσματικότητα κάθε τρόπου εκτέλεσης. Εποπτεία για την καλή λειτουργία και συντήρηση των μηχανημάτων των υπηρεσιών συντήρησης του Εθνικού Οδικού δικτύου. Παροχή οδηγιών και εισήγηση κάθε μέτρου για την αποδοτικότερη λειτουργία των μηχανημάτων αυτών. Παρακολούθηση και ενημέρωση επί των μεθόδων και εξελίξεων στον τομέα της συντήρησης οδικών υποδομών και σύνταξη σχεδίων νέων προδιαγραφών, κανονισμών, προτύπων κλπ. ή βελτίωση υφισταμένων. Φροντίδα για την έκδοση των αναγκαίων αδειοδοτήσεων επί του αντικειμένου του Τμήματος.</w:t>
      </w:r>
    </w:p>
    <w:p w:rsidR="00D509D4" w:rsidRPr="00D24DAA" w:rsidRDefault="00D509D4" w:rsidP="00D509D4">
      <w:pPr>
        <w:spacing w:line="240" w:lineRule="auto"/>
        <w:jc w:val="center"/>
        <w:rPr>
          <w:rFonts w:ascii="Arial" w:hAnsi="Arial" w:cs="Arial"/>
        </w:rPr>
      </w:pPr>
      <w:r w:rsidRPr="00D24DAA">
        <w:rPr>
          <w:rFonts w:ascii="Arial" w:hAnsi="Arial" w:cs="Arial"/>
        </w:rPr>
        <w:t>Άρθρο 252</w:t>
      </w:r>
    </w:p>
    <w:p w:rsidR="00D509D4" w:rsidRPr="00D24DAA" w:rsidRDefault="00D509D4" w:rsidP="00D509D4">
      <w:pPr>
        <w:pStyle w:val="6"/>
        <w:spacing w:line="240" w:lineRule="auto"/>
        <w:rPr>
          <w:b w:val="0"/>
          <w:bCs w:val="0"/>
          <w:sz w:val="22"/>
          <w:szCs w:val="22"/>
        </w:rPr>
      </w:pPr>
      <w:r w:rsidRPr="00D24DAA">
        <w:rPr>
          <w:b w:val="0"/>
          <w:bCs w:val="0"/>
          <w:sz w:val="22"/>
          <w:szCs w:val="22"/>
        </w:rPr>
        <w:lastRenderedPageBreak/>
        <w:t>Διεύθυνση Λιμενικών Έργων &amp; Έργων Αεροδρομίων</w:t>
      </w:r>
    </w:p>
    <w:p w:rsidR="00D509D4" w:rsidRPr="00D24DAA" w:rsidRDefault="00D509D4" w:rsidP="00D509D4">
      <w:pPr>
        <w:spacing w:line="240" w:lineRule="auto"/>
        <w:jc w:val="both"/>
        <w:rPr>
          <w:rFonts w:ascii="Arial" w:hAnsi="Arial" w:cs="Arial"/>
        </w:rPr>
      </w:pPr>
      <w:r w:rsidRPr="00D24DAA">
        <w:rPr>
          <w:rFonts w:ascii="Arial" w:hAnsi="Arial" w:cs="Arial"/>
        </w:rPr>
        <w:t>1. Αποστολή της Διεύθυνσης Λιμενικών Έργων και Έργων Αεροδρομίων είναι η μελέτη έργων ανάπτυξης και εκσυγχρονισμού των υποδομών των σημαντικών λιμένων και αεροδρομίων της χώρας.</w:t>
      </w:r>
    </w:p>
    <w:p w:rsidR="00D509D4" w:rsidRPr="00D24DAA" w:rsidRDefault="00D509D4" w:rsidP="00D509D4">
      <w:pPr>
        <w:spacing w:line="240" w:lineRule="auto"/>
        <w:jc w:val="both"/>
        <w:rPr>
          <w:rFonts w:ascii="Arial" w:hAnsi="Arial" w:cs="Arial"/>
        </w:rPr>
      </w:pPr>
      <w:r w:rsidRPr="00D24DAA">
        <w:rPr>
          <w:rFonts w:ascii="Arial" w:hAnsi="Arial" w:cs="Arial"/>
        </w:rPr>
        <w:t>2. Η Διεύθυνση Λιμενικών Έργων και Έργων Αεροδρομίων συγκροτείται από τα ακόλουθα τμήματα:</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Μελετών &amp; Προγράμματος Λιμενικών Έργων,</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Τμήμα Μελετών &amp; Προγράμματος Έργων Αεροδρομίων,</w:t>
      </w:r>
    </w:p>
    <w:p w:rsidR="00D509D4" w:rsidRPr="00D24DAA" w:rsidRDefault="00D509D4" w:rsidP="00D509D4">
      <w:pPr>
        <w:spacing w:line="240" w:lineRule="auto"/>
        <w:jc w:val="both"/>
        <w:rPr>
          <w:rFonts w:ascii="Arial" w:hAnsi="Arial" w:cs="Arial"/>
        </w:rPr>
      </w:pPr>
      <w:r w:rsidRPr="00D24DAA">
        <w:rPr>
          <w:rFonts w:ascii="Arial" w:hAnsi="Arial" w:cs="Arial"/>
        </w:rPr>
        <w:t>3.   Η Διεύθυνση Λιμενικών Έργων και Έργων Αεροδρομίων αναλαμβάνει τις αρμοδιότητες της Διεύθυνσης Λιμενικών Έργων και Έργων Αεροδρομίων (Δ4) της Γ.Γ.Δ.Ε., εκτός των αρμοδιοτήτων της που μεταφέρονται στην ΕΥΔΕ Λιμενικών Υποδομών και Υποδομών Αεροδρομίων καθώς και του Τμήματος Μελετών Ηλεκτρομηχανολογικών Έργων της Διεύθυνσης Ηλεκτρομηχανολογικών Εφαρμογών και Μηχανικού Εξοπλισμού (Δ13) της ΓΓΔΕ σε ότι αφορά τα λιμενικά έργα και έργα αεροδρομίων αρμοδιότητάς της. Επίσης αναλαμβάνει την μελέτη και άλλων λιμενικών έργων και έργων αεροδρομίων (αρμοδιότητας του Υπουργείου ΥΜεΔι ή άλλων φορέων) που θα της ανατεθούν.</w:t>
      </w:r>
    </w:p>
    <w:p w:rsidR="00D509D4" w:rsidRPr="00D24DAA" w:rsidRDefault="00D509D4" w:rsidP="00D509D4">
      <w:pPr>
        <w:spacing w:line="240" w:lineRule="auto"/>
        <w:jc w:val="both"/>
        <w:rPr>
          <w:rFonts w:ascii="Arial" w:hAnsi="Arial" w:cs="Arial"/>
        </w:rPr>
      </w:pPr>
      <w:r w:rsidRPr="00D24DAA">
        <w:rPr>
          <w:rFonts w:ascii="Arial" w:hAnsi="Arial" w:cs="Arial"/>
        </w:rPr>
        <w:t>4.  Οι αρμοδιότητες κάθε Τμήματος της Δ/νσης Λιμενικών Έργων και Έργων Αεροδρομίων έχουν ως ακολούθως. Επιπλέον, όλα τα Τμήματα έχουν και την ακόλουθη αρμοδιότητα: Ανάθεση, εποπτεία, έλεγχος και έγκριση ερευνητικών και άλλων επιστημονικών και τεχνικών προγραμμάτων με αντικείμενο συναφές προς το αντικείμενο και των αρμοδιοτήτων του Τμήματος και η συμμετοχή σε τέτοιου είδους εγχώρια, Κοινοτικά και Διεθνή προγράμματα, υπό μορφή «Δικαιούχου», ή «Συμμετέχοντα» κλπ. Εκπροσώπηση δια των στελεχών του Τμήματος σε εγχώριες, ευρωπαϊκές και διεθνείς επιτροπές, ομάδες εργασίας κ.ά.</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 xml:space="preserve">Τμήμα Μελετών &amp; Προγράμματος Λιμενικών Έργων </w:t>
      </w:r>
    </w:p>
    <w:p w:rsidR="00D509D4" w:rsidRPr="00D24DAA" w:rsidRDefault="00D509D4" w:rsidP="00D509D4">
      <w:pPr>
        <w:spacing w:line="240" w:lineRule="auto"/>
        <w:jc w:val="both"/>
        <w:rPr>
          <w:rFonts w:ascii="Arial" w:hAnsi="Arial" w:cs="Arial"/>
        </w:rPr>
      </w:pPr>
      <w:r w:rsidRPr="00D24DAA">
        <w:rPr>
          <w:rFonts w:ascii="Arial" w:hAnsi="Arial" w:cs="Arial"/>
        </w:rPr>
        <w:t>Εξέταση όλων των έργων Λιμένων από άποψη περιβάλλοντος. Μέριμνα για την σύνταξη μελετών λιμενικών έργων από την Κεντρική ή τις Περιφερειακές Υπηρεσίες της ΓΓΔΕ ή με ανάθεση σε γραφείο μελετών, κατάρτιση των αντιστοίχων συμβάσεων, επίβλεψη, έλεγχος και έγκριση των μελετών. Παροχή σχετικών οδηγιών και κατευθύνσεων. Αντιμετώπιση θεμάτων και ενεργειών που αφορούν στην έγκριση μελετών και κατασκευών ιδιωτικών λιμενικών έργων. Συγκέντρωση και επεξεργασία στα πλαίσια της πολιτικής των μεταφορών, όλων των στοιχείων που σχετίζονται με τις ανάγκες εκτέλεσης λιμενικών έργων, σε συνδυασμό και με το σχεδιασμό του Υπουργείου Εμπορικής Ναυτιλίας. Κατάρτιση ετήσιου και πολυετούς προγράμματος εκτέλεσης των έργων και μέριμνα για την ένταξή τους στα γενικά προγράμματα της Γ.Γ.Δ.Ε. Μέριμνα για την υλοποίηση του προγράμματος κατασκευής και συντήρησης των λιμενικών έργων με την παροχή κατευθύνσεων και οδηγιών προς τις περιφερειακές υπηρεσίες και για την εξασφάλιση των πιστώσεων. Προγραμματισμός έργων και μελετών βάσει των εγκρινόμενων πιστώσεων. Παρακολούθηση εφαρμογής του προγράμματος και ενέργειες για την τροποποίηση ή αναμόρφωσή του όταν παρίσταται ανάγκη. Παροχή τεχνικής συμβολής, σε επίπεδο μελέτης, σε θέματα που αφορούν στα κτηριακά έργα των λιμένων. Συγκέντρωση στοιχείων και τήρηση μητρώου εκτελουμένων έργων. Μελέτη και εισήγηση νομοθετικών, διοικητικών και τεχνικών μέτρων για τη βελτίωση των κανόνων ή μεθόδων κατασκευής των έργων. Φροντίδα για την έκδοση των αναγκαίων αδειοδοτήσεων επί του αντικειμένου του Τμήματος.</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Επιπλέον των παραπάνω αρμοδιοτήτων, το Τμήμα αυτό έχει και την αρμοδιότητα διοικητικής και οικονομικής υποστήριξης των δράσεών του, αναλαμβάνοντας τα ακόλουθα: Τήρηση πρωτοκόλλου και αρχείου εγγράφων, χορήγηση αντιγράφων, ανάρτηση εγγράφων στο «Πρόγραμμα Διαύγεια». Υλοποίηση των διαδικασιών προμηθειών. Διαχείριση των παγίων και αναλώσιμων υλικών. Υποστήριξη της οικονομικής διαχείρισης των συμβάσεων του Τμήματος. Προγραμματισμός των αδειών του προσωπικού του Τμήματος. Προγραμματισμός κίνησης των οχημάτων και μέριμνα για την καθαριότητα, την ασφάλεια των κτηρίων της Δ/νσης και τη λήψη μέτρων πυρασφάλειας.</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 xml:space="preserve">Τμήμα Μελετών &amp; Προγράμματος Έργων Αεροδρομίων </w:t>
      </w:r>
    </w:p>
    <w:p w:rsidR="00D509D4" w:rsidRPr="00D24DAA" w:rsidRDefault="00D509D4" w:rsidP="00D509D4">
      <w:pPr>
        <w:spacing w:line="240" w:lineRule="auto"/>
        <w:jc w:val="both"/>
        <w:rPr>
          <w:rFonts w:ascii="Arial" w:hAnsi="Arial" w:cs="Arial"/>
        </w:rPr>
      </w:pPr>
      <w:r w:rsidRPr="00D24DAA">
        <w:rPr>
          <w:rFonts w:ascii="Arial" w:hAnsi="Arial" w:cs="Arial"/>
        </w:rPr>
        <w:t>Εξέταση όλων των έργων αεροδρομίων από άποψη περιβάλλοντος, σε συνεργασία με την Υπηρεσία Πολιτικής Αεροπορίας (ΥΠΑ). Κατάρτιση των ετήσιων και πολυετών προγραμμάτων έργων υποδομής αεροδρομίων, βάσει των αντίστοιχων προγραμμάτων της ΥΠΑ του Υπουργείου Μεταφορών και Επικοινωνιών και μέριμνα για τη χρηματοδότησή τους. Επισήμανση τυχόν αναγκών συμπλήρωσης των μελετών από τεχνική ή συμβατική άποψη. Κατάρτιση ετήσιου και πολυετούς προγράμματος εκτέλεσης των έργων και μέριμνα για την ένταξή τους στα γενικά προγράμματα της Γ.Γ.Δ.Ε. Προγραμματισμός έργων και μελετών βάσει των εγκρινόμενων πιστώσεων. Μέριμνα για την υλοποίηση της κατασκευής των έργων μέσω των Περιφερειακών Υπηρεσιών ή των Ειδικών Υπηρεσιών Διαχείρισης της ΓΓΔΕ και την εξασφάλιση των πιστώσεων. Παρακολούθηση της εφαρμογής του προγράμματος και ενέργειες για την τροποποίηση ή αναμόρφωσή του όταν παρίσταται ανάγκη. Παροχή τεχνικής συμβολής, σε επίπεδο μελέτης, σε θέματα που αφορούν στα κτηριακά έργα των πολιτικών αεροδρομίων. Μελέτη και εισήγηση νομοθετικών, διοικητικών και τεχνικών μέτρων για τη βελτίωση των κανόνων ή μεθόδων κατασκευής έργων. Συγκέντρωση στοιχείων και η τήρηση μητρώου εκτελουμένων έργων. Φροντίδα για την έκδοση των αναγκαίων αδειοδοτήσεων επί του αντικειμένου του Τμήματος.</w:t>
      </w:r>
    </w:p>
    <w:p w:rsidR="00D509D4" w:rsidRPr="00D24DAA" w:rsidRDefault="00D509D4" w:rsidP="00D509D4">
      <w:pPr>
        <w:spacing w:line="240" w:lineRule="auto"/>
        <w:jc w:val="both"/>
        <w:rPr>
          <w:rFonts w:ascii="Arial" w:hAnsi="Arial" w:cs="Arial"/>
        </w:rPr>
      </w:pPr>
      <w:r w:rsidRPr="00D24DAA">
        <w:rPr>
          <w:rFonts w:ascii="Arial" w:hAnsi="Arial" w:cs="Arial"/>
        </w:rPr>
        <w:t xml:space="preserve">Επιπλέον των παραπάνω αρμοδιοτήτων, το Τμήμα αυτό έχει και την αρμοδιότητα διοικητικής και οικονομικής υποστήριξης των δράσεών του, αναλαμβάνοντας τα ακόλουθα: Τήρηση πρωτοκόλλου και αρχείου εγγράφων, χορήγηση αντιγράφων, ανάρτηση εγγράφων στο «Πρόγραμμα Διαύγεια». Υλοποίηση των διαδικασιών προμηθειών. Διαχείριση των παγίων και αναλώσιμων υλικών. Υποστήριξη της οικονομικής διαχείρισης των συμβάσεων του Τμήματος. Προγραμματισμός των αδειών του προσωπικού του Τμήματος. </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253</w:t>
      </w:r>
    </w:p>
    <w:p w:rsidR="00D509D4" w:rsidRPr="00D24DAA" w:rsidRDefault="00D509D4" w:rsidP="00D509D4">
      <w:pPr>
        <w:pStyle w:val="6"/>
        <w:spacing w:line="240" w:lineRule="auto"/>
        <w:rPr>
          <w:b w:val="0"/>
          <w:bCs w:val="0"/>
          <w:sz w:val="22"/>
          <w:szCs w:val="22"/>
        </w:rPr>
      </w:pPr>
      <w:r w:rsidRPr="00D24DAA">
        <w:rPr>
          <w:b w:val="0"/>
          <w:bCs w:val="0"/>
          <w:sz w:val="22"/>
          <w:szCs w:val="22"/>
        </w:rPr>
        <w:t>Διεύθυνση Ασφάλειας Οδικών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1. Αποστολή της Διεύθυνσης Ασφάλειας Οδικών Υποδομών είναι η εφαρμογή των διαδικασιών για τους ελέγχους και επιθεωρήσεις οδικής ασφάλειας, τις εκτιμήσεις των επιπτώσεων οδικής ασφάλειας, τη διαχείριση/ βελτίωση της ασφάλειας του διευρωπαϊκού οδικού δικτύου της χώρας, είτε αυτό  είναι στο στάδιο της μελέτης είτε είναι στο στάδιο της κατασκευής είτε έχει παραδοθεί στην κυκλοφορία, σύμφωνα με τις προβλέψεις της Οδηγίας 2008/96/ΕΚ του Ευρωπαϊκού Κοινοβουλίου και του Συμβουλίου της 19ης Νοεμβρίου 2008 για τη διαχείριση της ασφάλειας των οδικών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2. Η Διεύθυνση Ασφάλειας Οδικών Υποδομών συγκροτείται από τα ακόλουθα τμήματα:</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α)</w:t>
      </w:r>
      <w:r w:rsidRPr="00D24DAA">
        <w:rPr>
          <w:rFonts w:ascii="Arial" w:hAnsi="Arial" w:cs="Arial"/>
        </w:rPr>
        <w:tab/>
        <w:t>Τμήμα Προγραμματισμού και Διοίκησης,</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Τμήμα  Μητρώων,</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Τμήμα  Παρακολούθησης Λειτουργούντος  Δικτύου,</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Τμήμα νέων έργων υποδομής</w:t>
      </w:r>
    </w:p>
    <w:p w:rsidR="00D509D4" w:rsidRPr="00D24DAA" w:rsidRDefault="00D509D4" w:rsidP="00D509D4">
      <w:pPr>
        <w:spacing w:line="240" w:lineRule="auto"/>
        <w:jc w:val="both"/>
        <w:rPr>
          <w:rFonts w:ascii="Arial" w:hAnsi="Arial" w:cs="Arial"/>
        </w:rPr>
      </w:pPr>
      <w:r w:rsidRPr="00D24DAA">
        <w:rPr>
          <w:rFonts w:ascii="Arial" w:hAnsi="Arial" w:cs="Arial"/>
        </w:rPr>
        <w:t>ε)</w:t>
      </w:r>
      <w:r w:rsidRPr="00D24DAA">
        <w:rPr>
          <w:rFonts w:ascii="Arial" w:hAnsi="Arial" w:cs="Arial"/>
        </w:rPr>
        <w:tab/>
        <w:t>Τμήμα   Εκπαίδευσης  και κατάρτισης Οδηγιών</w:t>
      </w:r>
    </w:p>
    <w:p w:rsidR="00D509D4" w:rsidRPr="00D24DAA" w:rsidRDefault="00D509D4" w:rsidP="00D509D4">
      <w:pPr>
        <w:spacing w:line="240" w:lineRule="auto"/>
        <w:jc w:val="both"/>
        <w:rPr>
          <w:rFonts w:ascii="Arial" w:hAnsi="Arial" w:cs="Arial"/>
        </w:rPr>
      </w:pPr>
      <w:r w:rsidRPr="00D24DAA">
        <w:rPr>
          <w:rFonts w:ascii="Arial" w:hAnsi="Arial" w:cs="Arial"/>
        </w:rPr>
        <w:t>3. Οι αρμοδιότητες κάθε Τμήματος της Δ/νσης Ασφάλειας Οδικών Υποδομών έχουν ως ακολούθως:</w:t>
      </w:r>
    </w:p>
    <w:p w:rsidR="00D509D4" w:rsidRPr="00D24DAA" w:rsidRDefault="00D509D4" w:rsidP="00D509D4">
      <w:pPr>
        <w:spacing w:line="240" w:lineRule="auto"/>
        <w:jc w:val="both"/>
        <w:rPr>
          <w:rFonts w:ascii="Arial" w:hAnsi="Arial" w:cs="Arial"/>
        </w:rPr>
      </w:pPr>
      <w:r w:rsidRPr="00D24DAA">
        <w:rPr>
          <w:rFonts w:ascii="Arial" w:hAnsi="Arial" w:cs="Arial"/>
        </w:rPr>
        <w:t>1</w:t>
      </w:r>
      <w:r w:rsidRPr="00D24DAA">
        <w:rPr>
          <w:rFonts w:ascii="Arial" w:hAnsi="Arial" w:cs="Arial"/>
        </w:rPr>
        <w:tab/>
        <w:t>Τμήμα Προγραμματισμού και Διοίκησης</w:t>
      </w:r>
    </w:p>
    <w:p w:rsidR="00D509D4" w:rsidRPr="00D24DAA" w:rsidRDefault="00D509D4" w:rsidP="00D509D4">
      <w:pPr>
        <w:spacing w:line="240" w:lineRule="auto"/>
        <w:jc w:val="both"/>
        <w:rPr>
          <w:rFonts w:ascii="Arial" w:hAnsi="Arial" w:cs="Arial"/>
        </w:rPr>
      </w:pPr>
      <w:r w:rsidRPr="00D24DAA">
        <w:rPr>
          <w:rFonts w:ascii="Arial" w:hAnsi="Arial" w:cs="Arial"/>
        </w:rPr>
        <w:t>Κατάρτιση και εφαρμογή του προϋπολογισμού δράσεων της Διεύθυνσης. Τεχνολογική στήριξη της, Διεύθυνσης. Επαφή με τις Υπηρεσίες της Ε.Ε. Ενημέρωση και παροχή τεχνογνωσίας καθώς και ανταλλαγή πληροφοριών για τις  βέλτιστες πρακτικές με τα άλλα κράτη-μέλη της Ε.Ε. που αφορούν τη διαχείριση ασφάλειας οδικών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Επιπλέον των παραπάνω αρμοδιοτήτων, το Τμήμα αυτό έχει την αρμοδιότητα διοικητικής και οικονομικής υποστήριξης της Διεύθυνσης αναλαμβάνοντας τις ακόλουθες αρμοδιότητες: Τήρηση πρωτοκόλλου και αρχείου εγγράφων, χορήγηση αντιγράφων, ανάρτηση εγγράφων στο «Πρόγραμμα Διαύγεια». Υλοποίηση των διαδικασιών προμηθειών. Διαχείριση των παγίων και αναλώσιμων υλικών. Υποστήριξη της οικονομικής διαχείρισης των συμβάσεων της Διεύθυνσης. Προγραμματισμός των αδειών προσωπικού. Προγραμματισμός κίνησης των οχημάτων. Μέριμνα για την καθαριότητα, την ασφάλεια των κτηρίων της Δ/νσης και τη λήψη μέτρων πυρασφάλειας.</w:t>
      </w:r>
    </w:p>
    <w:p w:rsidR="00D509D4" w:rsidRPr="00D24DAA" w:rsidRDefault="00D509D4" w:rsidP="00D509D4">
      <w:pPr>
        <w:spacing w:line="240" w:lineRule="auto"/>
        <w:jc w:val="both"/>
        <w:rPr>
          <w:rFonts w:ascii="Arial" w:hAnsi="Arial" w:cs="Arial"/>
        </w:rPr>
      </w:pPr>
      <w:r w:rsidRPr="00D24DAA">
        <w:rPr>
          <w:rFonts w:ascii="Arial" w:hAnsi="Arial" w:cs="Arial"/>
        </w:rPr>
        <w:t>2</w:t>
      </w:r>
      <w:r w:rsidRPr="00D24DAA">
        <w:rPr>
          <w:rFonts w:ascii="Arial" w:hAnsi="Arial" w:cs="Arial"/>
        </w:rPr>
        <w:tab/>
        <w:t xml:space="preserve">Τμήμα  Μητρώων </w:t>
      </w:r>
    </w:p>
    <w:p w:rsidR="00D509D4" w:rsidRPr="00D24DAA" w:rsidRDefault="00D509D4" w:rsidP="00D509D4">
      <w:pPr>
        <w:spacing w:line="240" w:lineRule="auto"/>
        <w:jc w:val="both"/>
        <w:rPr>
          <w:rFonts w:ascii="Arial" w:hAnsi="Arial" w:cs="Arial"/>
        </w:rPr>
      </w:pPr>
      <w:r w:rsidRPr="00D24DAA">
        <w:rPr>
          <w:rFonts w:ascii="Arial" w:hAnsi="Arial" w:cs="Arial"/>
        </w:rPr>
        <w:t>Διεξαγωγή μετρήσεων και ερευνών καθώς και συγκέντρωση κυκλοφοριακών στοιχείων. Διαχείριση στοιχείων τροχαίων ατυχημάτων βάσει των δελτίων οδικών τροχαίων ατυχημάτων και σύνταξη Έκθεσης Ατυχήματος για κάθε θανατηφόρο ατύχημα. Τήρηση Μητρώων όλων των δράσεων διαχείρισης οδικής ασφάλειας</w:t>
      </w:r>
    </w:p>
    <w:p w:rsidR="00D509D4" w:rsidRPr="00D24DAA" w:rsidRDefault="00D509D4" w:rsidP="00D509D4">
      <w:pPr>
        <w:spacing w:line="240" w:lineRule="auto"/>
        <w:jc w:val="both"/>
        <w:rPr>
          <w:rFonts w:ascii="Arial" w:hAnsi="Arial" w:cs="Arial"/>
        </w:rPr>
      </w:pPr>
      <w:r w:rsidRPr="00D24DAA">
        <w:rPr>
          <w:rFonts w:ascii="Arial" w:hAnsi="Arial" w:cs="Arial"/>
        </w:rPr>
        <w:t>3</w:t>
      </w:r>
      <w:r w:rsidRPr="00D24DAA">
        <w:rPr>
          <w:rFonts w:ascii="Arial" w:hAnsi="Arial" w:cs="Arial"/>
        </w:rPr>
        <w:tab/>
        <w:t>Τμήμα  Παρακολούθησης Λειτουργούντος  Δικτύου</w:t>
      </w:r>
    </w:p>
    <w:p w:rsidR="00D509D4" w:rsidRPr="00D24DAA" w:rsidRDefault="00D509D4" w:rsidP="00D509D4">
      <w:pPr>
        <w:spacing w:line="240" w:lineRule="auto"/>
        <w:jc w:val="both"/>
        <w:rPr>
          <w:rFonts w:ascii="Arial" w:hAnsi="Arial" w:cs="Arial"/>
        </w:rPr>
      </w:pPr>
      <w:r w:rsidRPr="00D24DAA">
        <w:rPr>
          <w:rFonts w:ascii="Arial" w:hAnsi="Arial" w:cs="Arial"/>
        </w:rPr>
        <w:t>Κατάταξη των οδικών τμημάτων υψηλής συγκέντρωσης  ατυχημάτων. Κατάταξη ασφάλειας του δικτύου, αξιολόγηση αυτών καθώς και ενημέρωση των  Φορέων  υλοποίησης/ συντήρησης. Κατάταξη των οδικών τμημάτων με βάση δράσεις οδικής ασφάλειας με την καλύτερη σχέση οφέλους κόστους. Δειγματοληπτικός έλεγχος τήρησης της σήμανσης /ενημέρωσης των χρηστών για την επικινδυνότητα του οδικού δικτύου. Διενέργεια περιοδικών Επιθεωρήσεων και δειγματοληπτικός έλεγχος  αξιολογήσεων των πιθανών επιπτώσεων της εκτέλεσης οδικών έργων.</w:t>
      </w:r>
    </w:p>
    <w:p w:rsidR="00D509D4" w:rsidRPr="00D24DAA" w:rsidRDefault="00D509D4" w:rsidP="00D509D4">
      <w:pPr>
        <w:spacing w:line="240" w:lineRule="auto"/>
        <w:jc w:val="both"/>
        <w:rPr>
          <w:rFonts w:ascii="Arial" w:hAnsi="Arial" w:cs="Arial"/>
        </w:rPr>
      </w:pPr>
      <w:r w:rsidRPr="00D24DAA">
        <w:rPr>
          <w:rFonts w:ascii="Arial" w:hAnsi="Arial" w:cs="Arial"/>
        </w:rPr>
        <w:t>4</w:t>
      </w:r>
      <w:r w:rsidRPr="00D24DAA">
        <w:rPr>
          <w:rFonts w:ascii="Arial" w:hAnsi="Arial" w:cs="Arial"/>
        </w:rPr>
        <w:tab/>
        <w:t>Τμήμα νέων έργων υποδομής</w:t>
      </w:r>
    </w:p>
    <w:p w:rsidR="00D509D4" w:rsidRPr="00D24DAA" w:rsidRDefault="00D509D4" w:rsidP="00D509D4">
      <w:pPr>
        <w:spacing w:line="240" w:lineRule="auto"/>
        <w:jc w:val="both"/>
        <w:rPr>
          <w:rFonts w:ascii="Arial" w:hAnsi="Arial" w:cs="Arial"/>
        </w:rPr>
      </w:pPr>
      <w:r w:rsidRPr="00D24DAA">
        <w:rPr>
          <w:rFonts w:ascii="Arial" w:hAnsi="Arial" w:cs="Arial"/>
        </w:rPr>
        <w:t>Αξιολόγηση επιπτώσεων οδικής ασφάλειας στα νέα έργα υποδομής.  Θεώρηση της Έκθεσης της  Αξιολόγησης επιπτώσεων. Συγκέντρωση των Εκθέσεων Ελέγχου οδικής ασφάλειας.</w:t>
      </w:r>
    </w:p>
    <w:p w:rsidR="00D509D4" w:rsidRPr="00D24DAA" w:rsidRDefault="00D509D4" w:rsidP="00D509D4">
      <w:pPr>
        <w:spacing w:line="240" w:lineRule="auto"/>
        <w:jc w:val="both"/>
        <w:rPr>
          <w:rFonts w:ascii="Arial" w:hAnsi="Arial" w:cs="Arial"/>
        </w:rPr>
      </w:pPr>
      <w:r w:rsidRPr="00D24DAA">
        <w:rPr>
          <w:rFonts w:ascii="Arial" w:hAnsi="Arial" w:cs="Arial"/>
        </w:rPr>
        <w:t>5</w:t>
      </w:r>
      <w:r w:rsidRPr="00D24DAA">
        <w:rPr>
          <w:rFonts w:ascii="Arial" w:hAnsi="Arial" w:cs="Arial"/>
        </w:rPr>
        <w:tab/>
        <w:t xml:space="preserve">Τμήμα   Εκπαίδευσης  και κατάρτισης Οδηγιών </w:t>
      </w:r>
    </w:p>
    <w:p w:rsidR="00D509D4" w:rsidRPr="00D24DAA" w:rsidRDefault="00D509D4" w:rsidP="00D509D4">
      <w:pPr>
        <w:spacing w:line="240" w:lineRule="auto"/>
        <w:jc w:val="both"/>
        <w:rPr>
          <w:rFonts w:ascii="Arial" w:hAnsi="Arial" w:cs="Arial"/>
        </w:rPr>
      </w:pPr>
      <w:r w:rsidRPr="00D24DAA">
        <w:rPr>
          <w:rFonts w:ascii="Arial" w:hAnsi="Arial" w:cs="Arial"/>
        </w:rPr>
        <w:t xml:space="preserve">Σύνταξη οδηγιών για: την αξιολόγηση των επιπτώσεων της οδικής ασφάλειας για έργα υποδομής, τους ελέγχους οδικής ασφάλειας , την κατάταξη των οδικών </w:t>
      </w:r>
      <w:r w:rsidRPr="00D24DAA">
        <w:rPr>
          <w:rFonts w:ascii="Arial" w:hAnsi="Arial" w:cs="Arial"/>
        </w:rPr>
        <w:lastRenderedPageBreak/>
        <w:t>τμημάτων υψηλής συγκέντρωσης  ατυχημάτων, την κατάταξη  ασφάλειας του δικτύου, τις επιθεωρήσεις ασφάλειας του λειτουργούντος οδικού δικτύου, τον υπολογισμό του κοινωνικού κόστους θανατηφόρου ή σοβαρού ατυχήματος καθώς και η επικαιροποίηση του ανά πενταετία, τη σύνταξη όλων των τυποποιημένων εγγράφων που απαιτούνται για τις διαδικασίες διαχείρισης της οδικής ασφάλειας, την πιστοποίηση των προγραμμάτων εκπαίδευσης και επιμόρφωσης Ελεγκτών, την πιστοποίηση των Ελεγκτών.</w:t>
      </w:r>
    </w:p>
    <w:p w:rsidR="00D509D4" w:rsidRPr="00D24DAA" w:rsidRDefault="00D509D4" w:rsidP="00D509D4">
      <w:pPr>
        <w:spacing w:line="240" w:lineRule="auto"/>
        <w:jc w:val="center"/>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254</w:t>
      </w:r>
    </w:p>
    <w:p w:rsidR="00D509D4" w:rsidRPr="00D24DAA" w:rsidRDefault="00D509D4" w:rsidP="00D509D4">
      <w:pPr>
        <w:spacing w:line="240" w:lineRule="auto"/>
        <w:jc w:val="center"/>
        <w:rPr>
          <w:rFonts w:ascii="Arial" w:hAnsi="Arial" w:cs="Arial"/>
        </w:rPr>
      </w:pPr>
      <w:r w:rsidRPr="00D24DAA">
        <w:rPr>
          <w:rFonts w:ascii="Arial" w:hAnsi="Arial" w:cs="Arial"/>
        </w:rPr>
        <w:t>Ειδική Υπηρεσία Διαχείρισης Επιχειρησιακού Προγράμματος «Ενίσχυση της Προσπελασιμότητας» (ΕΥΔ/ ΕΠ-ΕΠ)</w:t>
      </w:r>
    </w:p>
    <w:p w:rsidR="00D509D4" w:rsidRPr="00D24DAA" w:rsidRDefault="00D509D4" w:rsidP="00D509D4">
      <w:pPr>
        <w:spacing w:line="240" w:lineRule="auto"/>
        <w:jc w:val="both"/>
        <w:rPr>
          <w:rFonts w:ascii="Arial" w:hAnsi="Arial" w:cs="Arial"/>
        </w:rPr>
      </w:pPr>
      <w:r w:rsidRPr="00D24DAA">
        <w:rPr>
          <w:rFonts w:ascii="Arial" w:hAnsi="Arial" w:cs="Arial"/>
        </w:rPr>
        <w:t xml:space="preserve">1. </w:t>
      </w:r>
      <w:r w:rsidRPr="00D24DAA">
        <w:rPr>
          <w:rFonts w:ascii="Arial" w:hAnsi="Arial" w:cs="Arial"/>
        </w:rPr>
        <w:tab/>
        <w:t>Αποστολή της Ειδικής Υπηρεσίας Διαχείρισης του Επιχειρησιακού Προγράμματος «Ενίσχυση της Προσπελασιμότητας (ΕΥΔ/ΕΠ-ΕΠ) είναι: Η διαχείριση του Επιχειρησιακού Προγράμματος «Ενίσχυση της Προσπελασιμότητας» του ΕΣΠΑ, Η διαχείριση, ως Ενδιάμεσος Φορέας Διαχείρισης, παρεμβάσεων/ έργων ενταγμένων σε άλλα Επιχειρησιακά Προγράμματα, για τα οποία της έχει εκχωρηθεί η αρμοδιότητα διαχείρισης Η παρακολούθηση της διαδικασίας ολοκλήρωσης των έργων του ΕΠ-ΟΑΛΑΑ (Γ’ ΚΠΣ) και του Ταμείου Συνοχής 2000-2006 Η συμμετοχή στα θέματα πολιτικής/ χρηματοδότησης των Διευρωπαϊκών Δικτύων Μεταφορών  Ο συντονισμός και η εποπτεία της άσκησης των αρμοδιοτήτων της Ενδιάμεσης Διαχειριστικής Αρχής Μεταφορών</w:t>
      </w:r>
    </w:p>
    <w:p w:rsidR="00D509D4" w:rsidRPr="00D24DAA" w:rsidRDefault="00D509D4" w:rsidP="00D509D4">
      <w:pPr>
        <w:spacing w:line="240" w:lineRule="auto"/>
        <w:jc w:val="both"/>
        <w:rPr>
          <w:rFonts w:ascii="Arial" w:hAnsi="Arial" w:cs="Arial"/>
        </w:rPr>
      </w:pPr>
      <w:r w:rsidRPr="00D24DAA">
        <w:rPr>
          <w:rFonts w:ascii="Arial" w:hAnsi="Arial" w:cs="Arial"/>
        </w:rPr>
        <w:t>2. Η Ειδική Υπηρεσία Διαχείρισης του Επιχειρησιακού Προγράμματος «Ενίσχυση της Προσπελασιμότητας» (ΕΥΔ/ΕΠ-ΕΠ) συγκροτείται από τα ακόλουθα τμήματα:</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 xml:space="preserve">Τμήμα (Μονάδα) Α1: Προγραμματισμού και Αξιολόγησης Προγράμματος – Θεμάτων Διευρωπαϊκού Δικτύου Μεταφορών </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Τμήμα (Μονάδα) Α2: Προγραμματισμού και Αξιολόγησης Πράξεων</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Τμήμα (Μονάδα) Β: Παρακολούθησης και Διαχείρισης Πράξεων</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Τμήμα (Μονάδα) Γ: Προεγκρίσεων και Επιτόπιων Επιθεωρήσεων</w:t>
      </w:r>
    </w:p>
    <w:p w:rsidR="00D509D4" w:rsidRPr="00D24DAA" w:rsidRDefault="00D509D4" w:rsidP="00D509D4">
      <w:pPr>
        <w:spacing w:line="240" w:lineRule="auto"/>
        <w:jc w:val="both"/>
        <w:rPr>
          <w:rFonts w:ascii="Arial" w:hAnsi="Arial" w:cs="Arial"/>
        </w:rPr>
      </w:pPr>
      <w:r w:rsidRPr="00D24DAA">
        <w:rPr>
          <w:rFonts w:ascii="Arial" w:hAnsi="Arial" w:cs="Arial"/>
        </w:rPr>
        <w:t>ε)</w:t>
      </w:r>
      <w:r w:rsidRPr="00D24DAA">
        <w:rPr>
          <w:rFonts w:ascii="Arial" w:hAnsi="Arial" w:cs="Arial"/>
        </w:rPr>
        <w:tab/>
        <w:t>Τμήμα (Μονάδα) Δ: Οργάνωσης – Υποστήριξης</w:t>
      </w:r>
    </w:p>
    <w:p w:rsidR="00D509D4" w:rsidRPr="00D24DAA" w:rsidRDefault="00D509D4" w:rsidP="00D509D4">
      <w:pPr>
        <w:spacing w:line="240" w:lineRule="auto"/>
        <w:jc w:val="both"/>
        <w:rPr>
          <w:rFonts w:ascii="Arial" w:hAnsi="Arial" w:cs="Arial"/>
        </w:rPr>
      </w:pPr>
      <w:r w:rsidRPr="00D24DAA">
        <w:rPr>
          <w:rFonts w:ascii="Arial" w:hAnsi="Arial" w:cs="Arial"/>
        </w:rPr>
        <w:t>3. Οι αρμοδιότητες μεταξύ των τμημάτων (Μονάδων) της Ειδικής Υπηρεσίας Διαχείρισης του Επιχειρησιακού Προγράμματος «Ενίσχυση της Προσπελασιμότητας» (ΕΥΔ/ΕΠ-ΕΠ) έχουν ως ακολούθως. Επιπλέον, όλα τα Τμήματα έχουν την ακόλουθη αρμοδιότητα:</w:t>
      </w:r>
    </w:p>
    <w:p w:rsidR="00D509D4" w:rsidRPr="00D24DAA" w:rsidRDefault="00D509D4" w:rsidP="00D509D4">
      <w:pPr>
        <w:spacing w:line="240" w:lineRule="auto"/>
        <w:jc w:val="both"/>
        <w:rPr>
          <w:rFonts w:ascii="Arial" w:hAnsi="Arial" w:cs="Arial"/>
        </w:rPr>
      </w:pPr>
      <w:r w:rsidRPr="00D24DAA">
        <w:rPr>
          <w:rFonts w:ascii="Arial" w:hAnsi="Arial" w:cs="Arial"/>
        </w:rPr>
        <w:t>Ανάθεση, εποπτεία. Έλεγχος και έγκριση ερευνητικών και άλλων επιστημονικών και τεχνικών προγραμμάτων με αντικείμενο συναφές προς το αντικείμενο και των αρμοδιοτήτων του τμήματος και η συμμετοχή σε τέτοια είδους εγχώρια, Κοινοτικά και Διεθνή προγράμματα, υπό μορφή «Δικαιούχου», ή «Συμμετέχοντα» κλπ Εκπροσώπηση δια των στελεχών του Τμήματος σε εγχώριες, ευρωπαϊκές και διεθνείς επιτροπές, ομάδες εργασίας κ.α.</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(Μονάδα) Α1 Προγραμματισμού και Αξιολόγησης Προγράμματος – Διαχείρισης Δράσεων Διευρωπαϊκού Δικτύου Μεταφορών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Εξειδίκευση του Επιχειρησιακού Προγράμματος. Εισήγηση για τον ορισμό ενδιάμεσων φορέων διαχείρισης στο Επιχειρησιακό Πρόγραμμα καθώς και των στοιχείων της απόφασης εκχώρησης. Εφαρμογή και εξειδίκευση της Στρατηγικής </w:t>
      </w:r>
      <w:r w:rsidRPr="00D24DAA">
        <w:rPr>
          <w:rFonts w:ascii="Arial" w:hAnsi="Arial" w:cs="Arial"/>
        </w:rPr>
        <w:lastRenderedPageBreak/>
        <w:t>Μελέτης Περιβαλλοντικών Επιπτώσεων. Αξιολόγηση, παρακολούθηση της πορείας εφαρμογής και εισήγηση για αναθεώρηση του Επιχειρησιακού Προγράμματος. Κατάρτιση ετήσιων και τελικών εκθέσεων εκτέλεσης του Επιχειρησιακού Προγράμματος. Υποστήριξη της Επιτροπής Παρακολούθησης. Πληροφόρηση και δημοσιότητα του Επιχειρησιακού Προγράμματος. Παρακολούθηση και Επεξεργασία θέσεων για τα θέματα πολιτικής/ χρηματοδότησης των Διευρωπαϊκών Δικτύων Μεταφορών.</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Τμήμα (Μονάδα) Α2 Προγραμματισμού και Αξιολόγησης Πράξεων</w:t>
      </w:r>
    </w:p>
    <w:p w:rsidR="00D509D4" w:rsidRPr="00D24DAA" w:rsidRDefault="00D509D4" w:rsidP="00D509D4">
      <w:pPr>
        <w:spacing w:line="240" w:lineRule="auto"/>
        <w:jc w:val="both"/>
        <w:rPr>
          <w:rFonts w:ascii="Arial" w:hAnsi="Arial" w:cs="Arial"/>
        </w:rPr>
      </w:pPr>
      <w:r w:rsidRPr="00D24DAA">
        <w:rPr>
          <w:rFonts w:ascii="Arial" w:hAnsi="Arial" w:cs="Arial"/>
        </w:rPr>
        <w:t>Έκδοση προσκλήσεων για την υποβολή αιτήσεων χρηματοδότησης έργων από το Επιχειρησιακό Πρόγραμμα. Αξιολόγηση των προτάσεων που υποβάλλονται από τους Δικαιούχους. Έκδοση αποφάσεων ένταξης των Πράξεων. Έκδοση τροποποιητικών αποφάσεων ένταξης των Πράξεων. Υποβολή Αιτήσεων Μεγάλων Έργων στην Ευρωπαϊκή Επιτροπή. Συντονισμός και εποπτεία της άσκησης αρμοδιοτήτων της Ενδιάμεσης Διαχειριστικής Αρχής των Μεταφορών.</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Τμήμα (Μονάδα) Β</w:t>
      </w:r>
    </w:p>
    <w:p w:rsidR="00D509D4" w:rsidRPr="00D24DAA" w:rsidRDefault="00D509D4" w:rsidP="00D509D4">
      <w:pPr>
        <w:spacing w:line="240" w:lineRule="auto"/>
        <w:jc w:val="both"/>
        <w:rPr>
          <w:rFonts w:ascii="Arial" w:hAnsi="Arial" w:cs="Arial"/>
        </w:rPr>
      </w:pPr>
      <w:r w:rsidRPr="00D24DAA">
        <w:rPr>
          <w:rFonts w:ascii="Arial" w:hAnsi="Arial" w:cs="Arial"/>
        </w:rPr>
        <w:t>Παρακολούθηση της πορείας υλοποίησης των Πράξεων. Δημιουργία και ενημέρωση φακέλου για κάθε Πράξη. Έκδοση αποφάσεων ολοκλήρωσης των Πράξεων. Διοικητική επαλήθευση των δαπανών που δηλώνουν οι Δικαιούχοι των Πράξεων. Μέριμνα για την χρηματοδότηση των Πράξεων από το Πρόγραμμα Δημοσίων Επενδύσεων. Επαλήθευση των δηλώσεων δαπανών προς την Αρχή Πιστοποίησης. Επιβεβαίωση διαχειριστικής επάρκειας των δυνητικών Δικαιούχων.</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Τμήμα (Μονάδα) Γ</w:t>
      </w:r>
    </w:p>
    <w:p w:rsidR="00D509D4" w:rsidRPr="00D24DAA" w:rsidRDefault="00D509D4" w:rsidP="00D509D4">
      <w:pPr>
        <w:spacing w:line="240" w:lineRule="auto"/>
        <w:jc w:val="both"/>
        <w:rPr>
          <w:rFonts w:ascii="Arial" w:hAnsi="Arial" w:cs="Arial"/>
        </w:rPr>
      </w:pPr>
      <w:r w:rsidRPr="00D24DAA">
        <w:rPr>
          <w:rFonts w:ascii="Arial" w:hAnsi="Arial" w:cs="Arial"/>
        </w:rPr>
        <w:t>Εξέταση των διαδικασιών δημοπράτησης, ανάθεσης και τροποποίησης δημοσίων συμβάσεων και έκδοση σχετικών προεγκρίσεων.  Διενέργεια επιτόπιων επαληθεύσεων ώστε να επιβεβαιωθεί η παράδοση των συγχρηματοδοτούμενων προϊόντων και υπηρεσιών και η πραγματική πραγματοποίηση των δαπανών που δηλώνουν οι Δικαιούχοι καθώς και η συμμόρφωση των Πράξεων προς τους εθνικούς και κοινοτικούς κανόνες. Ακύρωση μέρους ή του συνόλου της δημόσιας συνεισφοράς της Πράξης, η οποία επιβάλλεται βάσει πορίσματος επιτόπιας επαλήθευσης.</w:t>
      </w:r>
    </w:p>
    <w:p w:rsidR="00D509D4" w:rsidRPr="00D24DAA" w:rsidRDefault="00D509D4" w:rsidP="00D509D4">
      <w:pPr>
        <w:spacing w:line="240" w:lineRule="auto"/>
        <w:jc w:val="both"/>
        <w:rPr>
          <w:rFonts w:ascii="Arial" w:hAnsi="Arial" w:cs="Arial"/>
        </w:rPr>
      </w:pPr>
      <w:r w:rsidRPr="00D24DAA">
        <w:rPr>
          <w:rFonts w:ascii="Arial" w:hAnsi="Arial" w:cs="Arial"/>
        </w:rPr>
        <w:t>ε)</w:t>
      </w:r>
      <w:r w:rsidRPr="00D24DAA">
        <w:rPr>
          <w:rFonts w:ascii="Arial" w:hAnsi="Arial" w:cs="Arial"/>
        </w:rPr>
        <w:tab/>
        <w:t>Τμήμα (Μονάδα Δ</w:t>
      </w:r>
    </w:p>
    <w:p w:rsidR="00D509D4" w:rsidRPr="00D24DAA" w:rsidRDefault="00D509D4" w:rsidP="00D509D4">
      <w:pPr>
        <w:spacing w:line="240" w:lineRule="auto"/>
        <w:jc w:val="both"/>
        <w:rPr>
          <w:rFonts w:ascii="Arial" w:hAnsi="Arial" w:cs="Arial"/>
        </w:rPr>
      </w:pPr>
      <w:r w:rsidRPr="00D24DAA">
        <w:rPr>
          <w:rFonts w:ascii="Arial" w:hAnsi="Arial" w:cs="Arial"/>
        </w:rPr>
        <w:t>Εκτέλεση δράσεων τεχνικής υποστήριξης ως Δικαιούχος συγχρηματοδοτούμενων έργων. Ετήσιος προγραμματισμός ενεργειών του Επιχειρησιακού Προγράμματος και παρακολούθησή του. Υποστήριξη των πληροφοριακών συστημάτων, των υποδομών και του εξοπλισμού της ΕΥΔ/ΕΠ-ΕΠ. Διοικητική υποστήριξη της Υπηρεσίας.</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255</w:t>
      </w:r>
    </w:p>
    <w:p w:rsidR="00D509D4" w:rsidRPr="00D24DAA" w:rsidRDefault="00D509D4" w:rsidP="00D509D4">
      <w:pPr>
        <w:pStyle w:val="6"/>
        <w:spacing w:line="240" w:lineRule="auto"/>
        <w:rPr>
          <w:b w:val="0"/>
          <w:bCs w:val="0"/>
          <w:sz w:val="22"/>
          <w:szCs w:val="22"/>
        </w:rPr>
      </w:pPr>
      <w:r w:rsidRPr="00D24DAA">
        <w:rPr>
          <w:b w:val="0"/>
          <w:bCs w:val="0"/>
          <w:sz w:val="22"/>
          <w:szCs w:val="22"/>
        </w:rPr>
        <w:t>Τμήμα Επιτελικής Παρακολούθησης Έργων</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both"/>
        <w:rPr>
          <w:rFonts w:ascii="Arial" w:hAnsi="Arial" w:cs="Arial"/>
        </w:rPr>
      </w:pPr>
      <w:r w:rsidRPr="00D24DAA">
        <w:rPr>
          <w:rFonts w:ascii="Arial" w:hAnsi="Arial" w:cs="Arial"/>
        </w:rPr>
        <w:t>Το Τμήμα Επιτελικής Παρακολούθησης Έργων έχει τις ακόλουθες αρμοδιότητες:</w:t>
      </w:r>
    </w:p>
    <w:p w:rsidR="00D509D4" w:rsidRPr="00D24DAA" w:rsidRDefault="00D509D4" w:rsidP="00D509D4">
      <w:pPr>
        <w:spacing w:line="240" w:lineRule="auto"/>
        <w:jc w:val="both"/>
        <w:rPr>
          <w:rFonts w:ascii="Arial" w:hAnsi="Arial" w:cs="Arial"/>
        </w:rPr>
      </w:pPr>
      <w:r w:rsidRPr="00D24DAA">
        <w:rPr>
          <w:rFonts w:ascii="Arial" w:hAnsi="Arial" w:cs="Arial"/>
        </w:rPr>
        <w:t xml:space="preserve">Ανάπτυξη και βελτίωση του σχεδιασμού και των επιμέρους στοιχείων του Συστήματος Επιτελικής Παρακολούθησης των Έργων (Σ.ΕΠΕ) καθώς και των εκθέσεων που παράγονται από αυτό. Φροντίδα για την ανάπτυξη και συντήρηση του λογισμικού του Σ.ΕΠΕ, ως απαιτείται. Συλλογή και έλεγχος ποιότητας των στοιχείων των προς καταχώρηση συμβάσεων  Καταχώρηση των στοιχείων στη Βάση </w:t>
      </w:r>
      <w:r w:rsidRPr="00D24DAA">
        <w:rPr>
          <w:rFonts w:ascii="Arial" w:hAnsi="Arial" w:cs="Arial"/>
        </w:rPr>
        <w:lastRenderedPageBreak/>
        <w:t>Δεδομένων του Συστήματος και έλεγχος της ποιότητας και πληρότητας αυτών. Παραγωγή και διανομή των (περιοδικών και ad hoc) εκθέσεων του Σ.ΕΠΕ. Επικοινωνία με τους υπόχρεους φορείς για όλα τα θέματα λειτουργίας του Σ.ΕΠΕ. Φροντίδα για την διασύνδεση του Σ.ΕΠΕ με το Σύστημα του Προγράμματος Δημοσίων Επενδύσεων καθώς και την σύνδεσή του με το Πρόγραμμα «ΑΓΟΡΑ». Φροντίδα για την ανάρτηση στοιχείων του Σ.ΕΠΕ στον διαδικτυακό τόπο της ΓΓΔΕ. Ανταπόκριση σε αιτήματα για παροχή πρωτογενών και επεξεργασμένων στοιχείων του Σ.ΕΠΕ και για την ερμηνεία των αποτελεσμάτων. Τήρηση φυσικού αρχείου απεσταλμένων στοιχείων συμβάσεων και αποστολών στοιχείων από τους υπόχρεους φορείς. Τήρηση αντιγράφων ασφαλείας (back-up) της Βάσης Δεδομένων του Συστήματος.</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256</w:t>
      </w:r>
    </w:p>
    <w:p w:rsidR="00D509D4" w:rsidRPr="00D24DAA" w:rsidRDefault="00D509D4" w:rsidP="00D509D4">
      <w:pPr>
        <w:pStyle w:val="6"/>
        <w:spacing w:line="240" w:lineRule="auto"/>
        <w:rPr>
          <w:b w:val="0"/>
          <w:bCs w:val="0"/>
          <w:sz w:val="22"/>
          <w:szCs w:val="22"/>
        </w:rPr>
      </w:pPr>
      <w:r w:rsidRPr="00D24DAA">
        <w:rPr>
          <w:b w:val="0"/>
          <w:bCs w:val="0"/>
          <w:sz w:val="22"/>
          <w:szCs w:val="22"/>
        </w:rPr>
        <w:t>Τμήμα Υποστήριξης Επιθεωρητών Δημοσίων Έργων</w:t>
      </w:r>
    </w:p>
    <w:p w:rsidR="00D509D4" w:rsidRPr="00D24DAA" w:rsidRDefault="00D509D4" w:rsidP="00D509D4">
      <w:pPr>
        <w:spacing w:line="240" w:lineRule="auto"/>
        <w:jc w:val="both"/>
        <w:rPr>
          <w:rFonts w:ascii="Arial" w:hAnsi="Arial" w:cs="Arial"/>
        </w:rPr>
      </w:pPr>
      <w:r w:rsidRPr="00D24DAA">
        <w:rPr>
          <w:rFonts w:ascii="Arial" w:hAnsi="Arial" w:cs="Arial"/>
        </w:rPr>
        <w:t>Το Τμήμα Υποστήριξης Επιθεωρητών Δημοσίων Έργων έχει τις ακόλουθες αρμοδιότητες: Υποβοήθηση του έργου της Επιθεώρησης ΔΕ, γραμματειακή εξυπηρέτησή της, τήρηση πρωτοκόλλου και αρχείου εγγράφων και γενικά παροχή σ` αυτή της απαραίτητης διοικητικής μέριμνας.</w:t>
      </w:r>
    </w:p>
    <w:p w:rsidR="00D509D4" w:rsidRPr="00D24DAA" w:rsidRDefault="00D509D4" w:rsidP="00D509D4">
      <w:pPr>
        <w:spacing w:line="240" w:lineRule="auto"/>
        <w:jc w:val="center"/>
        <w:rPr>
          <w:rFonts w:ascii="Arial" w:hAnsi="Arial" w:cs="Arial"/>
        </w:rPr>
      </w:pPr>
      <w:r w:rsidRPr="00D24DAA">
        <w:rPr>
          <w:rFonts w:ascii="Arial" w:hAnsi="Arial" w:cs="Arial"/>
        </w:rPr>
        <w:t>Άρθρο 257</w:t>
      </w:r>
    </w:p>
    <w:p w:rsidR="00D509D4" w:rsidRPr="00D24DAA" w:rsidRDefault="00D509D4" w:rsidP="00D509D4">
      <w:pPr>
        <w:pStyle w:val="6"/>
        <w:spacing w:line="240" w:lineRule="auto"/>
        <w:rPr>
          <w:b w:val="0"/>
          <w:bCs w:val="0"/>
          <w:sz w:val="22"/>
          <w:szCs w:val="22"/>
        </w:rPr>
      </w:pPr>
      <w:r w:rsidRPr="00D24DAA">
        <w:rPr>
          <w:b w:val="0"/>
          <w:bCs w:val="0"/>
          <w:sz w:val="22"/>
          <w:szCs w:val="22"/>
        </w:rPr>
        <w:t>Ειδική Υπηρεσία Δημοσίων Έργων (ΕΥΔΕ) Υδραυλικών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1. </w:t>
      </w:r>
      <w:r w:rsidRPr="00D24DAA">
        <w:rPr>
          <w:rFonts w:ascii="Arial" w:hAnsi="Arial" w:cs="Arial"/>
        </w:rPr>
        <w:tab/>
        <w:t>Αποστολή της Ειδικής Υπηρεσίας Δημοσίων Έργων (ΕΥΔΕ) Υδραυλικών Υποδομών είναι η κατασκευή των υδραυλικών υποδομών εθνικού επιπέδου, αρμοδιότητας του Υπουργείου Μεταφορών Υποδομών και Δικτύων ή/και άλλων σημαντικών έργων υδραυλικών υποδομών που θα της ανατεθούν από άλλους φορείς.</w:t>
      </w:r>
    </w:p>
    <w:p w:rsidR="00D509D4" w:rsidRPr="00D24DAA" w:rsidRDefault="00D509D4" w:rsidP="00D509D4">
      <w:pPr>
        <w:spacing w:line="240" w:lineRule="auto"/>
        <w:jc w:val="both"/>
        <w:rPr>
          <w:rFonts w:ascii="Arial" w:hAnsi="Arial" w:cs="Arial"/>
        </w:rPr>
      </w:pPr>
      <w:r w:rsidRPr="00D24DAA">
        <w:rPr>
          <w:rFonts w:ascii="Arial" w:hAnsi="Arial" w:cs="Arial"/>
        </w:rPr>
        <w:t xml:space="preserve">2. </w:t>
      </w:r>
      <w:r w:rsidRPr="00D24DAA">
        <w:rPr>
          <w:rFonts w:ascii="Arial" w:hAnsi="Arial" w:cs="Arial"/>
        </w:rPr>
        <w:tab/>
        <w:t>Η Ειδική Υπηρεσία Δημοσίων Έργων (ΕΥΔΕ) Υδραυλικών Υποδομών συγκροτείται από τα ακόλουθα τμήματα:</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Μελετών.</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Τμήμα Εποπτείας Κατασκευών.</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Τμήμα Προγραμματισμού.</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Τμήμα Διοικητικού - Οικονομικού.</w:t>
      </w:r>
    </w:p>
    <w:p w:rsidR="00D509D4" w:rsidRPr="00D24DAA" w:rsidRDefault="00D509D4" w:rsidP="00D509D4">
      <w:pPr>
        <w:spacing w:line="240" w:lineRule="auto"/>
        <w:jc w:val="both"/>
        <w:rPr>
          <w:rFonts w:ascii="Arial" w:hAnsi="Arial" w:cs="Arial"/>
        </w:rPr>
      </w:pPr>
      <w:r w:rsidRPr="00D24DAA">
        <w:rPr>
          <w:rFonts w:ascii="Arial" w:hAnsi="Arial" w:cs="Arial"/>
        </w:rPr>
        <w:t>3. Η επιτόπου διοίκηση της κατασκευής των έργων (σε επίπεδο Διευθύνουσας Υπηρεσίας) καθώς επίσης και η άσκηση των αρμοδιοτήτων της Διευθύνουσας Υπηρεσίας στις περιπτώσεις εκπόνησης μελετών μέσω των εγκατεστημένων εργολαβιών κατασκευής των έργων στις περιοχές αρμοδιότητάς τους δύναται να ασκείται από Τμήματα Διοίκησης Έργων (ΤΔΕ)) που συστήνονται –τροποποιούνται και μετά το πέρας των εργασιών καταργούνται- με Κοινή Απόφαση των Υπουργών Υποδομών, Μεταφορών και Δικτύων, Οικονομικών και Διοικητικής Μεταρρύθμισης &amp; Ηλεκτρονικής Διακυβέρνησης. Οι προϊστάμενοι και των Τμημάτων αυτών ορίζονται σύμφωνα με τις ισχύουσες διατάξεις του Δημοσιοϋπαλληλικού Κώδικα.</w:t>
      </w:r>
    </w:p>
    <w:p w:rsidR="00D509D4" w:rsidRPr="00D24DAA" w:rsidRDefault="00D509D4" w:rsidP="00D509D4">
      <w:pPr>
        <w:spacing w:line="240" w:lineRule="auto"/>
        <w:jc w:val="both"/>
        <w:rPr>
          <w:rFonts w:ascii="Arial" w:hAnsi="Arial" w:cs="Arial"/>
        </w:rPr>
      </w:pPr>
      <w:r w:rsidRPr="00D24DAA">
        <w:rPr>
          <w:rFonts w:ascii="Arial" w:hAnsi="Arial" w:cs="Arial"/>
        </w:rPr>
        <w:t>Ειδικότερα, οι αρμοδιότητες των Τμημάτων Διοίκησης Έργων περιλαμβάνουν: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α. </w:t>
      </w:r>
      <w:r w:rsidRPr="00D24DAA">
        <w:rPr>
          <w:rFonts w:ascii="Arial" w:hAnsi="Arial" w:cs="Arial"/>
        </w:rPr>
        <w:tab/>
        <w:t>τη διοίκηση της εκπόνησης των μελετών που εκπονούνται από τους ανάδοχους κατασκευής των έργων και της προσαρμογής των μελετών στις τοπικές συνθήκες των έργων.</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 xml:space="preserve"> β. </w:t>
      </w:r>
      <w:r w:rsidRPr="00D24DAA">
        <w:rPr>
          <w:rFonts w:ascii="Arial" w:hAnsi="Arial" w:cs="Arial"/>
        </w:rPr>
        <w:tab/>
        <w:t>τη διοίκηση, παρακολούθηση και έλεγχο κατασκευής των έργων.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 γ. </w:t>
      </w:r>
      <w:r w:rsidRPr="00D24DAA">
        <w:rPr>
          <w:rFonts w:ascii="Arial" w:hAnsi="Arial" w:cs="Arial"/>
        </w:rPr>
        <w:tab/>
        <w:t>όλα τα θέματα ελέγχου ποιότητας των χρησιμοποιουμένων στα έργα υλικών και του ποιοτικού ελέγχου των κατασκευών.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 δ. </w:t>
      </w:r>
      <w:r w:rsidRPr="00D24DAA">
        <w:rPr>
          <w:rFonts w:ascii="Arial" w:hAnsi="Arial" w:cs="Arial"/>
        </w:rPr>
        <w:tab/>
        <w:t>τα διοικητικά και οικονομικά θέματα του ΤΔΕ.</w:t>
      </w:r>
    </w:p>
    <w:p w:rsidR="00D509D4" w:rsidRPr="00D24DAA" w:rsidRDefault="00D509D4" w:rsidP="00D509D4">
      <w:pPr>
        <w:spacing w:line="240" w:lineRule="auto"/>
        <w:jc w:val="both"/>
        <w:rPr>
          <w:rFonts w:ascii="Arial" w:hAnsi="Arial" w:cs="Arial"/>
        </w:rPr>
      </w:pPr>
      <w:r w:rsidRPr="00D24DAA">
        <w:rPr>
          <w:rFonts w:ascii="Arial" w:hAnsi="Arial" w:cs="Arial"/>
        </w:rPr>
        <w:t>4.  H Ειδική Υπηρεσία Δημοσίων Έργων (ΕΥΔΕ) Υδραυλικών Υποδομών, αναλαμβάνει το αντικείμενο των Ειδικών Υπηρεσιών Δημόσιων Έργων (ΕΥΔΕ): (α) Αποχέτευσης &amp; Επεξεργασίας Λυμάτων Μείζονος Πρωτεύουσας (ΕΥΔΕ/ΑΕΛΜΠ), (β) Αποχέτευσης &amp; Επεξεργασίας Λυμάτων Μείζονος Περιοχής Θεσσαλονίκης (ΕΥΔΕ/ΑΕΛΜΠΘ), (γ) Ύδρευσης Ρόδου (ΕΥΔΕ/Ρόδου), (δ) Επαναδημιουργίας Λίμνης Κάρλας (ΕΥΔΕ/Κάρλας), (ε) Ύδρευσης Ηρακλείου- Αγ. Νικολάου Κρήτης, (στ) ΕΥΔΕ Ιονίου καθώς και το αντικείμενο υδραυλικών έργων της ΕΥΔΕ Οδικών Σηράγγων &amp; Λοιπών Υπόγειων Έργων (ΕΥΔΕ/ΟΣΥΕ). Επίσης αναλαμβάνει την κατασκευή των εν εξελίξει έργων των Διευθύνσεων Έργων Ύδρευσης – Αποχέτευσης (Δ6), Εγγειοβελτιωτικών (Δ7) και Ηλεκτρομηχανολογικών Εφαρμογών &amp; Μηχανικού Εξοπλισμού (Δ13) (σε ότι αφορά στα υδραυλικά έργα) της ΓΓΔΕ καθώς και άλλων υδραυλικών έργων (αρμοδιότητας του Υπουργείου ΥΜεΔι ή άλλων φορέων) που θα της ανατεθούν.</w:t>
      </w:r>
    </w:p>
    <w:p w:rsidR="00D509D4" w:rsidRPr="00D24DAA" w:rsidRDefault="00D509D4" w:rsidP="00D509D4">
      <w:pPr>
        <w:spacing w:line="240" w:lineRule="auto"/>
        <w:jc w:val="both"/>
        <w:rPr>
          <w:rFonts w:ascii="Arial" w:hAnsi="Arial" w:cs="Arial"/>
        </w:rPr>
      </w:pPr>
      <w:r w:rsidRPr="00D24DAA">
        <w:rPr>
          <w:rFonts w:ascii="Arial" w:hAnsi="Arial" w:cs="Arial"/>
        </w:rPr>
        <w:t>5. Οι αρμοδιότητες κάθε Τμήματος της Ειδικής Υπηρεσίας Δημοσίων Έργων (ΕΥΔΕ) Υδραυλικών Υποδομών έχουν ως ακολούθως. Επιπλέον, όλα τα Τμήματα έχουν και την ακόλουθη αρμοδιότητα: Ανάθεση, εποπτεία, έλεγχος και έγκριση ερευνητικών και άλλων επιστημονικών και τεχνικών προγραμμάτων με αντικείμενο συναφές προς το αντικείμενο και των αρμοδιοτήτων του Τμήματος και η συμμετοχή σε τέτοιου είδους εγχώρια, Κοινοτικά και Διεθνή προγράμματα, υπό μορφή «Δικαιούχου», ή «Συμμετέχοντα» κλπ. Εκπροσώπηση δια των στελεχών του Τμήματος σε εγχώριες, ευρωπαϊκές και διεθνείς επιτροπές, ομάδες εργασίας κ.ά.</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Μελετών</w:t>
      </w:r>
    </w:p>
    <w:p w:rsidR="00D509D4" w:rsidRPr="00D24DAA" w:rsidRDefault="00D509D4" w:rsidP="00D509D4">
      <w:pPr>
        <w:spacing w:line="240" w:lineRule="auto"/>
        <w:jc w:val="both"/>
        <w:rPr>
          <w:rFonts w:ascii="Arial" w:hAnsi="Arial" w:cs="Arial"/>
        </w:rPr>
      </w:pPr>
      <w:r w:rsidRPr="00D24DAA">
        <w:rPr>
          <w:rFonts w:ascii="Arial" w:hAnsi="Arial" w:cs="Arial"/>
        </w:rPr>
        <w:t>Υποστήριξη του Διευθυντή της ΕΥΔΕ στην άσκηση των αρμοδιοτήτων της Προϊσταμένης Αρχής για την εκπόνηση των μελετών των έργων αρμοδιότητας της ΕΥΔΕ.  Άσκηση των αρμοδιοτήτων της Διευθύνουσας Υπηρεσίας για την εκπόνηση μελετών των έργων της ΕΥΔΕ, οι οποίες συντάσσονται μέσω συμβάσεων της ΕΥΔΕ με μελετητές καθώς και για συμβάσεις συμβούλων της ΕΥΔΕ.</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 xml:space="preserve">Τμήμα Εποπτείας Κατασκευών </w:t>
      </w:r>
    </w:p>
    <w:p w:rsidR="00D509D4" w:rsidRPr="00D24DAA" w:rsidRDefault="00D509D4" w:rsidP="00D509D4">
      <w:pPr>
        <w:spacing w:line="240" w:lineRule="auto"/>
        <w:jc w:val="both"/>
        <w:rPr>
          <w:rFonts w:ascii="Arial" w:hAnsi="Arial" w:cs="Arial"/>
        </w:rPr>
      </w:pPr>
      <w:r w:rsidRPr="00D24DAA">
        <w:rPr>
          <w:rFonts w:ascii="Arial" w:hAnsi="Arial" w:cs="Arial"/>
        </w:rPr>
        <w:t>Υποστήριξη του Διευθυντή της ΕΥΔΕ στην άσκηση των αρμοδιοτήτων της Προϊσταμένης Αρχής για την κατασκευή των έργων αρμοδιότητας της ΕΥΔΕ.</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Τμήμα Προγραμματισμού</w:t>
      </w:r>
    </w:p>
    <w:p w:rsidR="00D509D4" w:rsidRPr="00D24DAA" w:rsidRDefault="00D509D4" w:rsidP="00D509D4">
      <w:pPr>
        <w:spacing w:line="240" w:lineRule="auto"/>
        <w:jc w:val="both"/>
        <w:rPr>
          <w:rFonts w:ascii="Arial" w:hAnsi="Arial" w:cs="Arial"/>
        </w:rPr>
      </w:pPr>
      <w:r w:rsidRPr="00D24DAA">
        <w:rPr>
          <w:rFonts w:ascii="Arial" w:hAnsi="Arial" w:cs="Arial"/>
        </w:rPr>
        <w:t>Προγραμματισμός των έργων της ΕΥΔΕ.  Μέριμνα εξασφάλισης της χρηματοδότησης.  Παρακολούθηση απορρόφησης των πιστώσεων.  Αποτύπωση προόδου των έργων και μελετών.  Καταγραφή και εφαρμογή σχεδίων και διαδικασιών διαχείρισης ποιότητας.  Προβολή των έργων στο εσωτερικό και εξωτερικό.  Εφαρμογή συστημάτων μηχανοργάνωσης για την παρακολούθηση των έργων και μελετών.</w:t>
      </w:r>
    </w:p>
    <w:p w:rsidR="00D509D4" w:rsidRPr="00D24DAA" w:rsidRDefault="00D509D4" w:rsidP="00D509D4">
      <w:pPr>
        <w:spacing w:line="240" w:lineRule="auto"/>
        <w:jc w:val="both"/>
        <w:rPr>
          <w:rFonts w:ascii="Arial" w:hAnsi="Arial" w:cs="Arial"/>
        </w:rPr>
      </w:pPr>
      <w:r w:rsidRPr="00D24DAA">
        <w:rPr>
          <w:rFonts w:ascii="Arial" w:hAnsi="Arial" w:cs="Arial"/>
        </w:rPr>
        <w:t>Για την πραγματοποίηση των ανωτέρω το Τμήμα συνεργάζεται με τα άλλα Τμήματα και ΤΔΕ της Υπηρεσίας.</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Τμήμα Διοικητικής και Οικονομικής Διαχείρισης</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Διαχείριση όλων των διοικητικών και οικονομικών θεμάτων της ΕΥΔΕ.</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258</w:t>
      </w:r>
    </w:p>
    <w:p w:rsidR="00D509D4" w:rsidRPr="00D24DAA" w:rsidRDefault="00D509D4" w:rsidP="00D509D4">
      <w:pPr>
        <w:pStyle w:val="6"/>
        <w:spacing w:line="240" w:lineRule="auto"/>
        <w:rPr>
          <w:b w:val="0"/>
          <w:bCs w:val="0"/>
          <w:sz w:val="22"/>
          <w:szCs w:val="22"/>
        </w:rPr>
      </w:pPr>
      <w:r w:rsidRPr="00D24DAA">
        <w:rPr>
          <w:b w:val="0"/>
          <w:bCs w:val="0"/>
          <w:sz w:val="22"/>
          <w:szCs w:val="22"/>
        </w:rPr>
        <w:t>Ειδική Υπηρεσία Δημοσίων Έργων (ΕΥΔΕ) Κτιριακών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1. Αποστολή της Ειδικής Υπηρεσίας Δημοσίων Έργων (ΕΥΔΕ) Κτιριακών Υποδομών είναι η κατασκευή/ επισκευή/ συντήρηση των κτιριακών υποδομών αρμοδιότητας του Υπουργείου Μεταφορών Υποδομών και Δικτύων ή/και άλλων σημαντικών κτιριακών έργων που θα της ανατεθούν από άλλους φορείς.</w:t>
      </w:r>
    </w:p>
    <w:p w:rsidR="00D509D4" w:rsidRPr="00D24DAA" w:rsidRDefault="00D509D4" w:rsidP="00D509D4">
      <w:pPr>
        <w:spacing w:line="240" w:lineRule="auto"/>
        <w:jc w:val="both"/>
        <w:rPr>
          <w:rFonts w:ascii="Arial" w:hAnsi="Arial" w:cs="Arial"/>
        </w:rPr>
      </w:pPr>
      <w:r w:rsidRPr="00D24DAA">
        <w:rPr>
          <w:rFonts w:ascii="Arial" w:hAnsi="Arial" w:cs="Arial"/>
        </w:rPr>
        <w:t>2. Η Ειδική Υπηρεσία Δημοσίων Έργων (ΕΥΔΕ) Κτιριακών Υποδομών συγκροτείται από τα ακόλουθα τμήματα:</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Μελετών.</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Τμήμα Εποπτείας Κατασκευών.</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Τμήμα Προγραμματισμού.</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Τμήμα Διοικητικού - Οικονομικού.</w:t>
      </w:r>
    </w:p>
    <w:p w:rsidR="00D509D4" w:rsidRPr="00D24DAA" w:rsidRDefault="00D509D4" w:rsidP="00D509D4">
      <w:pPr>
        <w:spacing w:line="240" w:lineRule="auto"/>
        <w:jc w:val="both"/>
        <w:rPr>
          <w:rFonts w:ascii="Arial" w:hAnsi="Arial" w:cs="Arial"/>
        </w:rPr>
      </w:pPr>
      <w:r w:rsidRPr="00D24DAA">
        <w:rPr>
          <w:rFonts w:ascii="Arial" w:hAnsi="Arial" w:cs="Arial"/>
        </w:rPr>
        <w:t>3. Η επιτόπου διοίκηση της κατασκευής των έργων (σε επίπεδο Διευθύνουσας Υπηρεσίας) καθώς επίσης και η άσκηση των αρμοδιοτήτων της Διευθύνουσας Υπηρεσίας στις περιπτώσεις εκπόνησης μελετών μέσω των εγκατεστημένων εργολαβιών κατασκευής των έργων στις περιοχές αρμοδιότητάς τους δύναται να ασκείται από Τμήματα Διοίκησης Έργων (ΤΔΕ)) που συστήνονται –τροποποιούνται και μετά το πέρας των εργασιών καταργούνται- με Κοινή Απόφαση των Υπουργών Υποδομών, Μεταφορών και Δικτύων, Οικονομικών και Διοικητικής Μεταρρύθμισης &amp; Ηλεκτρονικής Διακυβέρνησης. Οι προϊστάμενοι και των Τμημάτων αυτών ορίζονται σύμφωνα με τις ισχύουσες διατάξεις του Δημοσιοϋπαλληλικού Κώδικα.</w:t>
      </w:r>
    </w:p>
    <w:p w:rsidR="00D509D4" w:rsidRPr="00D24DAA" w:rsidRDefault="00D509D4" w:rsidP="00D509D4">
      <w:pPr>
        <w:spacing w:line="240" w:lineRule="auto"/>
        <w:jc w:val="both"/>
        <w:rPr>
          <w:rFonts w:ascii="Arial" w:hAnsi="Arial" w:cs="Arial"/>
        </w:rPr>
      </w:pPr>
      <w:r w:rsidRPr="00D24DAA">
        <w:rPr>
          <w:rFonts w:ascii="Arial" w:hAnsi="Arial" w:cs="Arial"/>
        </w:rPr>
        <w:t>Ειδικότερα, οι αρμοδιότητες των Τμημάτων Διοίκησης Έργων περιλαμβάνουν: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α. </w:t>
      </w:r>
      <w:r w:rsidRPr="00D24DAA">
        <w:rPr>
          <w:rFonts w:ascii="Arial" w:hAnsi="Arial" w:cs="Arial"/>
        </w:rPr>
        <w:tab/>
        <w:t>τη διοίκηση της εκπόνησης των μελετών που εκπονούνται από τους ανάδοχους κατασκευής των έργων και της προσαρμογής των μελετών στις τοπικές συνθήκες των έργων.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 β. </w:t>
      </w:r>
      <w:r w:rsidRPr="00D24DAA">
        <w:rPr>
          <w:rFonts w:ascii="Arial" w:hAnsi="Arial" w:cs="Arial"/>
        </w:rPr>
        <w:tab/>
        <w:t>τη διοίκηση, παρακολούθηση και έλεγχο κατασκευής των έργων.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 γ. </w:t>
      </w:r>
      <w:r w:rsidRPr="00D24DAA">
        <w:rPr>
          <w:rFonts w:ascii="Arial" w:hAnsi="Arial" w:cs="Arial"/>
        </w:rPr>
        <w:tab/>
        <w:t>όλα τα θέματα ελέγχου ποιότητας των χρησιμοποιουμένων στα έργα υλικών και του ποιοτικού ελέγχου των κατασκευών.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 δ. </w:t>
      </w:r>
      <w:r w:rsidRPr="00D24DAA">
        <w:rPr>
          <w:rFonts w:ascii="Arial" w:hAnsi="Arial" w:cs="Arial"/>
        </w:rPr>
        <w:tab/>
        <w:t>τα διοικητικά και οικονομικά θέματα του ΤΔΕ.</w:t>
      </w:r>
    </w:p>
    <w:p w:rsidR="00D509D4" w:rsidRPr="00D24DAA" w:rsidRDefault="00D509D4" w:rsidP="00D509D4">
      <w:pPr>
        <w:spacing w:line="240" w:lineRule="auto"/>
        <w:jc w:val="both"/>
        <w:rPr>
          <w:rFonts w:ascii="Arial" w:hAnsi="Arial" w:cs="Arial"/>
        </w:rPr>
      </w:pPr>
      <w:r w:rsidRPr="00D24DAA">
        <w:rPr>
          <w:rFonts w:ascii="Arial" w:hAnsi="Arial" w:cs="Arial"/>
        </w:rPr>
        <w:t>4.  H Ειδική Υπηρεσία Δημοσίων Έργων (ΕΥΔΕ) Κτιριακών Υποδομών αναλαμβάνει το αντικείμενο της Ειδικής Υπηρεσίας Δημόσιων Έργων Κτιριακών (ΕΥΔΕΚ). Επίσης αναλαμβάνει την κατασκευή και των εν εξελίξει κτιριακών έργων της Διεύθυνσης Κτιριακών Έργων (Δ8) της ΓΓΔΕ, των Η/Μ έργων της Διεύθυνσης Ηλεκτρομηχανολογικών Εφαρμογών &amp; Μηχανικού Εξοπλισμού (Δ13) (σε ότι αφορά στα κτιριακά έργα) καθώς και άλλων κτιριακών έργων (αρμοδιότητας του Υπουργείου ΥΜεΔι ή άλλων φορέων) που θα της ανατεθούν.</w:t>
      </w:r>
    </w:p>
    <w:p w:rsidR="00D509D4" w:rsidRPr="00D24DAA" w:rsidRDefault="00D509D4" w:rsidP="00D509D4">
      <w:pPr>
        <w:spacing w:line="240" w:lineRule="auto"/>
        <w:jc w:val="both"/>
        <w:rPr>
          <w:rFonts w:ascii="Arial" w:hAnsi="Arial" w:cs="Arial"/>
        </w:rPr>
      </w:pPr>
      <w:r w:rsidRPr="00D24DAA">
        <w:rPr>
          <w:rFonts w:ascii="Arial" w:hAnsi="Arial" w:cs="Arial"/>
        </w:rPr>
        <w:t xml:space="preserve">5. Οι αρμοδιότητες κάθε Τμήματος της Ειδικής Υπηρεσίας Δημοσίων Έργων (ΕΥΔΕ) Κτιριακών Υποδομών έχουν ως ακολούθως. Επιπλέον, όλα τα Τμήματα έχουν και την ακόλουθη αρμοδιότητα: Ανάθεση, εποπτεία, έλεγχος και έγκριση ερευνητικών και άλλων επιστημονικών και τεχνικών προγραμμάτων με αντικείμενο συναφές προς το </w:t>
      </w:r>
      <w:r w:rsidRPr="00D24DAA">
        <w:rPr>
          <w:rFonts w:ascii="Arial" w:hAnsi="Arial" w:cs="Arial"/>
        </w:rPr>
        <w:lastRenderedPageBreak/>
        <w:t>αντικείμενο και των αρμοδιοτήτων του Τμήματος και η συμμετοχή σε τέτοιου είδους εγχώρια, Κοινοτικά και Διεθνή προγράμματα, υπό μορφή «Δικαιούχου», ή «Συμμετέχοντα» κλπ. Εκπροσώπηση δια των στελεχών του Τμήματος σε εγχώριες, ευρωπαϊκές και διεθνείς επιτροπές, ομάδες εργασίας κ.ά.</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Μελετών</w:t>
      </w:r>
    </w:p>
    <w:p w:rsidR="00D509D4" w:rsidRPr="00D24DAA" w:rsidRDefault="00D509D4" w:rsidP="00D509D4">
      <w:pPr>
        <w:spacing w:line="240" w:lineRule="auto"/>
        <w:jc w:val="both"/>
        <w:rPr>
          <w:rFonts w:ascii="Arial" w:hAnsi="Arial" w:cs="Arial"/>
        </w:rPr>
      </w:pPr>
      <w:r w:rsidRPr="00D24DAA">
        <w:rPr>
          <w:rFonts w:ascii="Arial" w:hAnsi="Arial" w:cs="Arial"/>
        </w:rPr>
        <w:t>Υποστήριξη του Διευθυντή της ΕΥΔΕ στην άσκηση των αρμοδιοτήτων της Προϊσταμένης Αρχής για την εκπόνηση των μελετών των έργων αρμοδιότητας της ΕΥΔΕ.  Άσκηση όλων των αρμοδιοτήτων της Διευθύνουσας Υπηρεσίας για την εκπόνηση μελετών των έργων της ΕΥΔΕ, οι οποίες συντάσσονται μέσω συμβάσεων της ΕΥΔΕ με μελετητές καθώς και για συμβάσεις συμβούλων της ΕΥΔΕ.</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 xml:space="preserve">Τμήμα Εποπτείας Κατασκευών </w:t>
      </w:r>
    </w:p>
    <w:p w:rsidR="00D509D4" w:rsidRPr="00D24DAA" w:rsidRDefault="00D509D4" w:rsidP="00D509D4">
      <w:pPr>
        <w:spacing w:line="240" w:lineRule="auto"/>
        <w:jc w:val="both"/>
        <w:rPr>
          <w:rFonts w:ascii="Arial" w:hAnsi="Arial" w:cs="Arial"/>
        </w:rPr>
      </w:pPr>
      <w:r w:rsidRPr="00D24DAA">
        <w:rPr>
          <w:rFonts w:ascii="Arial" w:hAnsi="Arial" w:cs="Arial"/>
        </w:rPr>
        <w:t>Υποστήριξη του Διευθυντή της ΕΥΔΕ στην άσκηση των αρμοδιοτήτων της Προϊσταμένης Αρχής για την κατασκευή των έργων αρμοδιότητας της ΕΥΔΕ.</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Τμήμα Προγραμματισμού</w:t>
      </w:r>
    </w:p>
    <w:p w:rsidR="00D509D4" w:rsidRPr="00D24DAA" w:rsidRDefault="00D509D4" w:rsidP="00D509D4">
      <w:pPr>
        <w:spacing w:line="240" w:lineRule="auto"/>
        <w:jc w:val="both"/>
        <w:rPr>
          <w:rFonts w:ascii="Arial" w:hAnsi="Arial" w:cs="Arial"/>
        </w:rPr>
      </w:pPr>
      <w:r w:rsidRPr="00D24DAA">
        <w:rPr>
          <w:rFonts w:ascii="Arial" w:hAnsi="Arial" w:cs="Arial"/>
        </w:rPr>
        <w:t>Προγραμματισμός των έργων της ΕΥΔΕ.  Μέριμνα εξασφάλισης της χρηματοδότησης.  Παρακολούθηση απορρόφησης των πιστώσεων.  Αποτύπωση προόδου των έργων και μελετών.  Καταγραφή και εφαρμογή σχεδίων και διαδικασιών διαχείρισης ποιότητας.  Προβολή των έργων στο εσωτερικό και εξωτερικό.  Εφαρμογή συστημάτων μηχανοργάνωσης για την παρακολούθηση των έργων και μελετών.</w:t>
      </w:r>
    </w:p>
    <w:p w:rsidR="00D509D4" w:rsidRPr="00D24DAA" w:rsidRDefault="00D509D4" w:rsidP="00D509D4">
      <w:pPr>
        <w:spacing w:line="240" w:lineRule="auto"/>
        <w:jc w:val="both"/>
        <w:rPr>
          <w:rFonts w:ascii="Arial" w:hAnsi="Arial" w:cs="Arial"/>
        </w:rPr>
      </w:pPr>
      <w:r w:rsidRPr="00D24DAA">
        <w:rPr>
          <w:rFonts w:ascii="Arial" w:hAnsi="Arial" w:cs="Arial"/>
        </w:rPr>
        <w:t>Για την πραγματοποίηση των ανωτέρω το Τμήμα συνεργάζεται με τα άλλα Τμήματα και ΤΔΕ της Υπηρεσίας.</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Τμήμα Διοικητικής και Οικονομικής Διαχείρισης</w:t>
      </w:r>
    </w:p>
    <w:p w:rsidR="00D509D4" w:rsidRPr="00D24DAA" w:rsidRDefault="00D509D4" w:rsidP="00D509D4">
      <w:pPr>
        <w:spacing w:line="240" w:lineRule="auto"/>
        <w:jc w:val="both"/>
        <w:rPr>
          <w:rFonts w:ascii="Arial" w:hAnsi="Arial" w:cs="Arial"/>
        </w:rPr>
      </w:pPr>
      <w:r w:rsidRPr="00D24DAA">
        <w:rPr>
          <w:rFonts w:ascii="Arial" w:hAnsi="Arial" w:cs="Arial"/>
        </w:rPr>
        <w:t>Διαχείριση όλων των διοικητικών και οικονομικών θεμάτων της ΕΥΔΕ.</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259</w:t>
      </w:r>
    </w:p>
    <w:p w:rsidR="00D509D4" w:rsidRPr="00D24DAA" w:rsidRDefault="00D509D4" w:rsidP="00D509D4">
      <w:pPr>
        <w:pStyle w:val="6"/>
        <w:spacing w:line="240" w:lineRule="auto"/>
        <w:rPr>
          <w:b w:val="0"/>
          <w:bCs w:val="0"/>
          <w:sz w:val="22"/>
          <w:szCs w:val="22"/>
        </w:rPr>
      </w:pPr>
      <w:r w:rsidRPr="00D24DAA">
        <w:rPr>
          <w:b w:val="0"/>
          <w:bCs w:val="0"/>
          <w:sz w:val="22"/>
          <w:szCs w:val="22"/>
        </w:rPr>
        <w:t>Ειδική Υπηρεσία Δημόσιων Έργων (ΕΥΔΕ) Οδικών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1. Αποστολή της Ειδικής Υπηρεσίας Δημόσιων (ΕΥΔΕ) Οδικών Υποδομών είναι η διαχείριση της κατασκευής και της συντήρησης των οδικών υποδομών αρμοδιότητας του Υπουργείου Υποδομών Μεταφορών και Δικτύων (ΥπΥΜεΔι) ή/και άλλων σημαντικών έργων οδικών υποδομών που θα της ανατεθούν από άλλους φορείς.</w:t>
      </w:r>
    </w:p>
    <w:p w:rsidR="00D509D4" w:rsidRPr="00D24DAA" w:rsidRDefault="00D509D4" w:rsidP="00D509D4">
      <w:pPr>
        <w:spacing w:line="240" w:lineRule="auto"/>
        <w:jc w:val="both"/>
        <w:rPr>
          <w:rFonts w:ascii="Arial" w:hAnsi="Arial" w:cs="Arial"/>
        </w:rPr>
      </w:pPr>
      <w:r w:rsidRPr="00D24DAA">
        <w:rPr>
          <w:rFonts w:ascii="Arial" w:hAnsi="Arial" w:cs="Arial"/>
        </w:rPr>
        <w:t>2. Η Ειδική Υπηρεσία Δημόσιων (ΕΥΔΕ) Οδικών Υποδομών συγκροτείται από τα ακόλουθα τμήματα:</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Μελετών,</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Τμήμα Εποπτείας Κατασκευών και συντηρήσεων,</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Τμήμα Προγραμματισμού</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Τμήμα Διοικητικής και Οικονομικής Διαχείρισης,</w:t>
      </w:r>
    </w:p>
    <w:p w:rsidR="00D509D4" w:rsidRPr="00D24DAA" w:rsidRDefault="00D509D4" w:rsidP="00D509D4">
      <w:pPr>
        <w:spacing w:line="240" w:lineRule="auto"/>
        <w:jc w:val="both"/>
        <w:rPr>
          <w:rFonts w:ascii="Arial" w:hAnsi="Arial" w:cs="Arial"/>
        </w:rPr>
      </w:pPr>
      <w:r w:rsidRPr="00D24DAA">
        <w:rPr>
          <w:rFonts w:ascii="Arial" w:hAnsi="Arial" w:cs="Arial"/>
        </w:rPr>
        <w:t xml:space="preserve">3. Η επιτόπου διοίκηση της κατασκευής των έργων (σε επίπεδο Διευθύνουσας Υπηρεσίας) καθώς επίσης και η άσκηση των αρμοδιοτήτων της Διευθύνουσας Υπηρεσίας στις περιπτώσεις εκπόνησης μελετών μέσω των εγκατεστημένων </w:t>
      </w:r>
      <w:r w:rsidRPr="00D24DAA">
        <w:rPr>
          <w:rFonts w:ascii="Arial" w:hAnsi="Arial" w:cs="Arial"/>
        </w:rPr>
        <w:lastRenderedPageBreak/>
        <w:t>εργολαβιών κατασκευής των έργων στις περιοχές αρμοδιότητάς τους δύναται να ασκείται από Τμήματα Διοίκησης Έργων (ΤΔΕ)) που συστήνονται –τροποποιούνται και μετά το πέρας των εργασιών καταργούνται- με Κοινή Απόφαση των Υπουργών Υποδομών, Μεταφορών και Δικτύων, Οικονομικών και Διοικητικής Μεταρρύθμισης &amp; Ηλεκτρονικής Διακυβέρνησης. Οι προϊστάμενοι και των Τμημάτων αυτών ορίζονται σύμφωνα με τις ισχύουσες διατάξεις του Δημοσιοϋπαλληλικού Κώδικα.</w:t>
      </w:r>
    </w:p>
    <w:p w:rsidR="00D509D4" w:rsidRPr="00D24DAA" w:rsidRDefault="00D509D4" w:rsidP="00D509D4">
      <w:pPr>
        <w:spacing w:line="240" w:lineRule="auto"/>
        <w:jc w:val="both"/>
        <w:rPr>
          <w:rFonts w:ascii="Arial" w:hAnsi="Arial" w:cs="Arial"/>
        </w:rPr>
      </w:pPr>
      <w:r w:rsidRPr="00D24DAA">
        <w:rPr>
          <w:rFonts w:ascii="Arial" w:hAnsi="Arial" w:cs="Arial"/>
        </w:rPr>
        <w:t>Ειδικότερα, οι αρμοδιότητες των Τμημάτων Διοίκησης Έργων περιλαμβάνουν: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α. </w:t>
      </w:r>
      <w:r w:rsidRPr="00D24DAA">
        <w:rPr>
          <w:rFonts w:ascii="Arial" w:hAnsi="Arial" w:cs="Arial"/>
        </w:rPr>
        <w:tab/>
        <w:t>τη διοίκηση της εκπόνησης των μελετών που εκπονούνται από τους ανάδοχους κατασκευής των έργων και της προσαρμογής των μελετών στις τοπικές συνθήκες των έργων.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 β. </w:t>
      </w:r>
      <w:r w:rsidRPr="00D24DAA">
        <w:rPr>
          <w:rFonts w:ascii="Arial" w:hAnsi="Arial" w:cs="Arial"/>
        </w:rPr>
        <w:tab/>
        <w:t>τη διοίκηση, παρακολούθηση και έλεγχο κατασκευής των έργων.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 γ. </w:t>
      </w:r>
      <w:r w:rsidRPr="00D24DAA">
        <w:rPr>
          <w:rFonts w:ascii="Arial" w:hAnsi="Arial" w:cs="Arial"/>
        </w:rPr>
        <w:tab/>
        <w:t>όλα τα θέματα ελέγχου ποιότητας των χρησιμοποιουμένων στα έργα υλικών και του ποιοτικού ελέγχου των κατασκευών.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 δ. </w:t>
      </w:r>
      <w:r w:rsidRPr="00D24DAA">
        <w:rPr>
          <w:rFonts w:ascii="Arial" w:hAnsi="Arial" w:cs="Arial"/>
        </w:rPr>
        <w:tab/>
        <w:t>τα διοικητικά και οικονομικά θέματα του ΤΔΕ.</w:t>
      </w:r>
    </w:p>
    <w:p w:rsidR="00D509D4" w:rsidRPr="00D24DAA" w:rsidRDefault="00D509D4" w:rsidP="00D509D4">
      <w:pPr>
        <w:spacing w:line="240" w:lineRule="auto"/>
        <w:jc w:val="both"/>
        <w:rPr>
          <w:rFonts w:ascii="Arial" w:hAnsi="Arial" w:cs="Arial"/>
        </w:rPr>
      </w:pPr>
      <w:r w:rsidRPr="00D24DAA">
        <w:rPr>
          <w:rFonts w:ascii="Arial" w:hAnsi="Arial" w:cs="Arial"/>
        </w:rPr>
        <w:t>4.  H Ειδική Υπηρεσία Δημοσίων Έργων (ΕΥΔΕ) Οδικών Υποδομών, αναλαμβάνει το αντικείμενο των Ειδικών Υπηρεσιών Δημόσιων Έργων (ΕΥΔΕ): (α) Αυτοκινητόδρομος Πάτρας- Αθήνας- Θεσσαλονίκης- Ευζώνων (ΕΥΔΕ/ΠΑΘΕ), (β) Συντήρησης Αυτοκινητοδρόμων (ΕΥΔΕ/Σ.Α.), (γ) Βόρειου Οδικού Άξονα Κρήτης (ΕΥΔΕ/ΒΟΑΚ) και (δ) Διευρωπαϊκού Δικτύου Πελοποννήσου καθώς και το αντικείμενο οδικών έργων της ΕΥΔΕ Οδικών Σηράγγων &amp; Λοιπών Υπόγειων Έργων (ΕΥΔΕ/ΟΣΥΕ) και της ΕΥΔΕ Μεγάλων Έργων Δυτικής Ελλάδας (ΕΥΔΕ/ΜΕΔΕ). Επίσης αναλαμβάνει την κατασκευή των εν εξελίξει έργων των Διευθύνσεων Οδικών Έργων (Δ1), Συντήρησης Οδικών Έργων (Δ3), Ηλεκτρομηχανολογικών Εφαρμογών &amp; Μηχανικού Εξοπλισμού (Δ13) (σε ότι αφορά στα οδικά έργα) της ΓΓΔΕ καθώς και άλλων οδικών έργων (αρμοδιότητας του Υπουργείου ΥΜεΔι ή άλλων φορέων), που θα της ανατεθούν.</w:t>
      </w:r>
    </w:p>
    <w:p w:rsidR="00D509D4" w:rsidRPr="00D24DAA" w:rsidRDefault="00D509D4" w:rsidP="00D509D4">
      <w:pPr>
        <w:spacing w:line="240" w:lineRule="auto"/>
        <w:jc w:val="both"/>
        <w:rPr>
          <w:rFonts w:ascii="Arial" w:hAnsi="Arial" w:cs="Arial"/>
        </w:rPr>
      </w:pPr>
      <w:r w:rsidRPr="00D24DAA">
        <w:rPr>
          <w:rFonts w:ascii="Arial" w:hAnsi="Arial" w:cs="Arial"/>
        </w:rPr>
        <w:t>5. Οι αρμοδιότητες κάθε Τμήματος της Ειδικής Υπηρεσίας Δημόσιων Έργων (ΕΥΔΕ) Οδικών Υποδομών έχουν ως ακολούθως.  Επιπλέον, όλα τα Τμήματα έχουν και την ακόλουθη αρμοδιότητα:  Ανάθεση, εποπτεία, έλεγχος και έγκριση ερευνητικών και άλλων επιστημονικών και τεχνικών προγραμμάτων με αντικείμενο συναφές προς το αντικείμενο και των αρμοδιοτήτων του Τμήματος και η συμμετοχή σε τέτοιου είδους εγχώρια, Κοινοτικά και Διεθνή προγράμματα, υπό μορφή «Δικαιούχου», ή «Συμμετέχοντα» κλπ.  Εκπροσώπηση δια των στελεχών του Τμήματος σε εγχώριες, ευρωπαϊκές και διεθνείς επιτροπές, ομάδες εργασίας κ.ά.</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Μελετών</w:t>
      </w:r>
    </w:p>
    <w:p w:rsidR="00D509D4" w:rsidRPr="00D24DAA" w:rsidRDefault="00D509D4" w:rsidP="00D509D4">
      <w:pPr>
        <w:spacing w:line="240" w:lineRule="auto"/>
        <w:jc w:val="both"/>
        <w:rPr>
          <w:rFonts w:ascii="Arial" w:hAnsi="Arial" w:cs="Arial"/>
        </w:rPr>
      </w:pPr>
      <w:r w:rsidRPr="00D24DAA">
        <w:rPr>
          <w:rFonts w:ascii="Arial" w:hAnsi="Arial" w:cs="Arial"/>
        </w:rPr>
        <w:t>Υποστήριξη του Διευθυντή της ΕΥΔΕ στην άσκηση των αρμοδιοτήτων της Προϊσταμένης Αρχής για τις μελέτες των έργων αρμοδιότητας της ΕΥΔΕ.  Άσκηση των αρμοδιοτήτων της Διευθύνουσας Υπηρεσίας για την εκπόνηση των μελετών όλων των έργων της ΕΥΔΕ που συντάσσονται μέσω συμβάσεων που έχουν συναφθεί με μελετητές Δημοσίων Έργων από την ΕΥΔΕ, καθώς και για συμβάσεις συμβούλων της ΕΥΔΕ.</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 xml:space="preserve">Τμήμα Εποπτείας Κατασκευών </w:t>
      </w:r>
    </w:p>
    <w:p w:rsidR="00D509D4" w:rsidRPr="00D24DAA" w:rsidRDefault="00D509D4" w:rsidP="00D509D4">
      <w:pPr>
        <w:spacing w:line="240" w:lineRule="auto"/>
        <w:jc w:val="both"/>
        <w:rPr>
          <w:rFonts w:ascii="Arial" w:hAnsi="Arial" w:cs="Arial"/>
        </w:rPr>
      </w:pPr>
      <w:r w:rsidRPr="00D24DAA">
        <w:rPr>
          <w:rFonts w:ascii="Arial" w:hAnsi="Arial" w:cs="Arial"/>
        </w:rPr>
        <w:t>Υποστήριξη του Διευθυντή της ΕΥΔΕ στην άσκηση των αρμοδιοτήτων της Προϊσταμένης Αρχής για τις κατασκευές και συντηρήσεις των έργων αρμοδιότητας της ΕΥΔΕ.</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γ)</w:t>
      </w:r>
      <w:r w:rsidRPr="00D24DAA">
        <w:rPr>
          <w:rFonts w:ascii="Arial" w:hAnsi="Arial" w:cs="Arial"/>
        </w:rPr>
        <w:tab/>
        <w:t>Τμήμα Προγραμματισμού</w:t>
      </w:r>
    </w:p>
    <w:p w:rsidR="00D509D4" w:rsidRPr="00D24DAA" w:rsidRDefault="00D509D4" w:rsidP="00D509D4">
      <w:pPr>
        <w:spacing w:line="240" w:lineRule="auto"/>
        <w:jc w:val="both"/>
        <w:rPr>
          <w:rFonts w:ascii="Arial" w:hAnsi="Arial" w:cs="Arial"/>
        </w:rPr>
      </w:pPr>
      <w:r w:rsidRPr="00D24DAA">
        <w:rPr>
          <w:rFonts w:ascii="Arial" w:hAnsi="Arial" w:cs="Arial"/>
        </w:rPr>
        <w:t>Προγραμματισμός των έργων της ΕΥΔΕ.  Μέριμνα χρηματοδότησης, παρακολούθησης, απορρόφησης των πιστώσεων, αποτύπωσης σχεδίων προόδου των έργων και μελετών, καταγραφής και εφαρμογής σχεδίων και διαδικασιών για την εφαρμογή συστημάτων διασφάλισης ποιότητας, την προβολή των έργων στο εσωτερικό και εξωτερικό και την εφαρμογή συστημάτων μηχανοργάνωσης για την παρακολούθηση των έργων και μελετών.</w:t>
      </w:r>
    </w:p>
    <w:p w:rsidR="00D509D4" w:rsidRPr="00D24DAA" w:rsidRDefault="00D509D4" w:rsidP="00D509D4">
      <w:pPr>
        <w:spacing w:line="240" w:lineRule="auto"/>
        <w:jc w:val="both"/>
        <w:rPr>
          <w:rFonts w:ascii="Arial" w:hAnsi="Arial" w:cs="Arial"/>
        </w:rPr>
      </w:pPr>
      <w:r w:rsidRPr="00D24DAA">
        <w:rPr>
          <w:rFonts w:ascii="Arial" w:hAnsi="Arial" w:cs="Arial"/>
        </w:rPr>
        <w:t>Για την πραγματοποίηση των ανωτέρω το Τμήμα συνεργάζεται με τα άλλα Τμήματα και ΤΔΕ της Υπηρεσίας.</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Τμήμα Διοικητικής και Οικονομικής Διαχείρισης</w:t>
      </w:r>
    </w:p>
    <w:p w:rsidR="00D509D4" w:rsidRPr="00D24DAA" w:rsidRDefault="00D509D4" w:rsidP="00D509D4">
      <w:pPr>
        <w:spacing w:line="240" w:lineRule="auto"/>
        <w:jc w:val="both"/>
        <w:rPr>
          <w:rFonts w:ascii="Arial" w:hAnsi="Arial" w:cs="Arial"/>
        </w:rPr>
      </w:pPr>
      <w:r w:rsidRPr="00D24DAA">
        <w:rPr>
          <w:rFonts w:ascii="Arial" w:hAnsi="Arial" w:cs="Arial"/>
        </w:rPr>
        <w:t>Διαχείριση όλων των διοικητικών και οικονομικών θεμάτων της ΕΥΔΕ.</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260</w:t>
      </w:r>
    </w:p>
    <w:p w:rsidR="00D509D4" w:rsidRPr="00D24DAA" w:rsidRDefault="00D509D4" w:rsidP="00D509D4">
      <w:pPr>
        <w:spacing w:line="240" w:lineRule="auto"/>
        <w:jc w:val="center"/>
        <w:rPr>
          <w:rFonts w:ascii="Arial" w:hAnsi="Arial" w:cs="Arial"/>
        </w:rPr>
      </w:pPr>
      <w:r w:rsidRPr="00D24DAA">
        <w:rPr>
          <w:rFonts w:ascii="Arial" w:hAnsi="Arial" w:cs="Arial"/>
        </w:rPr>
        <w:t>Ειδική Υπηρεσία Δημόσιων Έργων (ΕΥΔΕ) Λιμενικών Υποδομών &amp; Υποδομών Αεροδρομίων</w:t>
      </w:r>
    </w:p>
    <w:p w:rsidR="00D509D4" w:rsidRPr="00D24DAA" w:rsidRDefault="00D509D4" w:rsidP="00D509D4">
      <w:pPr>
        <w:spacing w:line="240" w:lineRule="auto"/>
        <w:jc w:val="both"/>
        <w:rPr>
          <w:rFonts w:ascii="Arial" w:hAnsi="Arial" w:cs="Arial"/>
        </w:rPr>
      </w:pPr>
      <w:r w:rsidRPr="00D24DAA">
        <w:rPr>
          <w:rFonts w:ascii="Arial" w:hAnsi="Arial" w:cs="Arial"/>
        </w:rPr>
        <w:t>1. Αποστολή της Ειδικής Υπηρεσίας Δημόσιων Έργων (ΕΥΔΕ) Λιμενικών Υποδομών &amp; Υποδομών Αεροδρομίων είναι η διαχείριση της κατασκευής των υποδομών λιμένων και αεροδρομίων αρμοδιότητας του Υπουργείου Υποδομών Μεταφορών και Δικτύων (ΥπΥΜεΔι) ή/και άλλων παρεμφερών σημαντικών υποδομών που θα της ανατεθούν από άλλους φορείς.</w:t>
      </w:r>
    </w:p>
    <w:p w:rsidR="00D509D4" w:rsidRPr="00D24DAA" w:rsidRDefault="00D509D4" w:rsidP="00D509D4">
      <w:pPr>
        <w:spacing w:line="240" w:lineRule="auto"/>
        <w:jc w:val="both"/>
        <w:rPr>
          <w:rFonts w:ascii="Arial" w:hAnsi="Arial" w:cs="Arial"/>
        </w:rPr>
      </w:pPr>
      <w:r w:rsidRPr="00D24DAA">
        <w:rPr>
          <w:rFonts w:ascii="Arial" w:hAnsi="Arial" w:cs="Arial"/>
        </w:rPr>
        <w:t>2. Η Ειδική Υπηρεσία Δημόσιων Έργων (ΕΥΔΕ) Λιμενικών Υποδομών &amp; Υποδομών Αεροδρομίων συγκροτείται από τα ακόλουθα τμήματα:</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Μελετών,</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Τμήμα Εποπτείας Κατασκευών,</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Τμήμα Προγραμματισμού,</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Τμήμα Διοικητικής και Οικονομικής Διαχείρισης</w:t>
      </w:r>
    </w:p>
    <w:p w:rsidR="00D509D4" w:rsidRPr="00D24DAA" w:rsidRDefault="00D509D4" w:rsidP="00D509D4">
      <w:pPr>
        <w:spacing w:line="240" w:lineRule="auto"/>
        <w:jc w:val="both"/>
        <w:rPr>
          <w:rFonts w:ascii="Arial" w:hAnsi="Arial" w:cs="Arial"/>
        </w:rPr>
      </w:pPr>
      <w:r w:rsidRPr="00D24DAA">
        <w:rPr>
          <w:rFonts w:ascii="Arial" w:hAnsi="Arial" w:cs="Arial"/>
        </w:rPr>
        <w:t>3. Η επιτόπου διοίκηση της κατασκευής των έργων (σε επίπεδο Διευθύνουσας Υπηρεσίας) καθώς επίσης και η άσκηση των αρμοδιοτήτων της Διευθύνουσας Υπηρεσίας στις περιπτώσεις εκπόνησης μελετών μέσω των εγκατεστημένων εργολαβιών κατασκευής των έργων στις περιοχές αρμοδιότητάς τους δύναται να ασκείται από Τμήματα Διοίκησης Έργων (ΤΔΕ)) που συστήνονται –τροποποιούνται και μετά το πέρας των εργασιών καταργούνται- με Κοινή Απόφαση των Υπουργών Υποδομών, Μεταφορών και Δικτύων, Οικονομικών και Διοικητικής Μεταρρύθμισης &amp; Ηλεκτρονικής Διακυβέρνησης. Οι προϊστάμενοι και των Τμημάτων αυτών ορίζονται σύμφωνα με τις ισχύουσες διατάξεις του Δημοσιοϋπαλληλικού Κώδικα.</w:t>
      </w:r>
    </w:p>
    <w:p w:rsidR="00D509D4" w:rsidRPr="00D24DAA" w:rsidRDefault="00D509D4" w:rsidP="00D509D4">
      <w:pPr>
        <w:spacing w:line="240" w:lineRule="auto"/>
        <w:jc w:val="both"/>
        <w:rPr>
          <w:rFonts w:ascii="Arial" w:hAnsi="Arial" w:cs="Arial"/>
        </w:rPr>
      </w:pPr>
      <w:r w:rsidRPr="00D24DAA">
        <w:rPr>
          <w:rFonts w:ascii="Arial" w:hAnsi="Arial" w:cs="Arial"/>
        </w:rPr>
        <w:t>Ειδικότερα, οι αρμοδιότητες των Τμημάτων Διοίκησης Έργων περιλαμβάνουν: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α. </w:t>
      </w:r>
      <w:r w:rsidRPr="00D24DAA">
        <w:rPr>
          <w:rFonts w:ascii="Arial" w:hAnsi="Arial" w:cs="Arial"/>
        </w:rPr>
        <w:tab/>
        <w:t>τη διοίκηση της εκπόνησης των μελετών που εκπονούνται από τους ανάδοχους κατασκευής των έργων και της προσαρμογής των μελετών στις τοπικές συνθήκες των έργων.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 β. </w:t>
      </w:r>
      <w:r w:rsidRPr="00D24DAA">
        <w:rPr>
          <w:rFonts w:ascii="Arial" w:hAnsi="Arial" w:cs="Arial"/>
        </w:rPr>
        <w:tab/>
        <w:t>τη διοίκηση, παρακολούθηση και έλεγχο κατασκευής των έργων.</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 xml:space="preserve"> γ. </w:t>
      </w:r>
      <w:r w:rsidRPr="00D24DAA">
        <w:rPr>
          <w:rFonts w:ascii="Arial" w:hAnsi="Arial" w:cs="Arial"/>
        </w:rPr>
        <w:tab/>
        <w:t>όλα τα θέματα ελέγχου ποιότητας των χρησιμοποιουμένων στα έργα υλικών και του ποιοτικού ελέγχου των κατασκευών.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 δ. </w:t>
      </w:r>
      <w:r w:rsidRPr="00D24DAA">
        <w:rPr>
          <w:rFonts w:ascii="Arial" w:hAnsi="Arial" w:cs="Arial"/>
        </w:rPr>
        <w:tab/>
        <w:t>τα διοικητικά και οικονομικά θέματα του ΤΔΕ.</w:t>
      </w:r>
    </w:p>
    <w:p w:rsidR="00D509D4" w:rsidRPr="00D24DAA" w:rsidRDefault="00D509D4" w:rsidP="00D509D4">
      <w:pPr>
        <w:spacing w:line="240" w:lineRule="auto"/>
        <w:jc w:val="both"/>
        <w:rPr>
          <w:rFonts w:ascii="Arial" w:hAnsi="Arial" w:cs="Arial"/>
        </w:rPr>
      </w:pPr>
      <w:r w:rsidRPr="00D24DAA">
        <w:rPr>
          <w:rFonts w:ascii="Arial" w:hAnsi="Arial" w:cs="Arial"/>
        </w:rPr>
        <w:t>4.  H Ειδική Υπηρεσία Δημοσίων Έργων (ΕΥΔΕ) Λιμενικών Υποδομών και Υποδομών Αεροδρομίων, αναλαμβάνει το αντικείμενο των Ειδικών Υπηρεσιών Δημόσιων Έργων (ΕΥΔΕ): (α) Αεροδρομίων Βορείου Ελλάδος (ΕΥΔΕ Α/Δ Β.Ε.) και (β) Αεροδρομίων Νοτίου Ελλάδος (ΕΥΔΕ Α/Δ Ν.Ε.)καθώς και το αντικείμενο Λιμενικών έργων της ΕΥΔΕ Μεγάλων Έργων Δυτικής Ελλάδας (ΕΥΔΕ/ΜΕΔΕ). Επίσης αναλαμβάνει την κατασκευή των εν εξελίξει έργων της Διεύθυνσης Λιμενικών Έργων και Έργων Αεροδρομίων (Δ4) και της Διεύθυνσης Ηλεκτρομηχανολογικών Εφαρμογών &amp; Μηχανικού Εξοπλισμού (Δ13) (σε ότι αφορά στα λιμενικά έργα και έργα αεροδρομίων) καθώς και άλλων έργων λιμένων και αεροδρομίων (αρμοδιότητας του Υπουργείου ΥΜεΔι ή άλλων φορέων), που θα της ανατεθούν.</w:t>
      </w:r>
    </w:p>
    <w:p w:rsidR="00D509D4" w:rsidRPr="00D24DAA" w:rsidRDefault="00D509D4" w:rsidP="00D509D4">
      <w:pPr>
        <w:spacing w:line="240" w:lineRule="auto"/>
        <w:jc w:val="both"/>
        <w:rPr>
          <w:rFonts w:ascii="Arial" w:hAnsi="Arial" w:cs="Arial"/>
        </w:rPr>
      </w:pPr>
      <w:r w:rsidRPr="00D24DAA">
        <w:rPr>
          <w:rFonts w:ascii="Arial" w:hAnsi="Arial" w:cs="Arial"/>
        </w:rPr>
        <w:t>5. Οι αρμοδιότητες κάθε Τμήματος της Ειδικής Υπηρεσίας Δημόσιων Έργων (ΕΥΔΕ) Λιμενικών Υποδομών &amp; Υποδομών Αεροδρομίων έχουν ως ακολούθως.  Επιπλέον, όλα τα Τμήματα έχουν και την ακόλουθη αρμοδιότητα:  Ανάθεση, εποπτεία, έλεγχος και έγκριση ερευνητικών και άλλων επιστημονικών και τεχνικών προγραμμάτων με αντικείμενο συναφές προς το αντικείμενο και των αρμοδιοτήτων του Τμήματος και η συμμετοχή σε τέτοιου είδους εγχώρια, Κοινοτικά και Διεθνή προγράμματα, υπό μορφή «Δικαιούχου», ή «Συμμετέχοντα» κλπ. Εκπροσώπηση δια των στελεχών του Τμήματος σε εγχώριες, ευρωπαϊκές και διεθνείς επιτροπές, ομάδες εργασίας κ.ά.</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Μελετών</w:t>
      </w:r>
    </w:p>
    <w:p w:rsidR="00D509D4" w:rsidRPr="00D24DAA" w:rsidRDefault="00D509D4" w:rsidP="00D509D4">
      <w:pPr>
        <w:spacing w:line="240" w:lineRule="auto"/>
        <w:jc w:val="both"/>
        <w:rPr>
          <w:rFonts w:ascii="Arial" w:hAnsi="Arial" w:cs="Arial"/>
        </w:rPr>
      </w:pPr>
      <w:r w:rsidRPr="00D24DAA">
        <w:rPr>
          <w:rFonts w:ascii="Arial" w:hAnsi="Arial" w:cs="Arial"/>
        </w:rPr>
        <w:t>Υποστήριξη του Διευθυντή της ΕΥΔΕ στην άσκηση των αρμοδιοτήτων της Προϊσταμένης Αρχής για τις μελέτες των έργων κατασκευής αρμοδιότητας της ΕΥΔΕ.  Άσκηση των αρμοδιοτήτων της Διευθύνουσας Υπηρεσίας για την εκπόνηση των μελετών όλων των έργων της ΕΥΔΕ που συντάσσονται μέσω συμβάσεων που έχουν συναφθεί με μελετητές Δημοσίων Έργων από την ΕΥΔΕ, καθώς και για συμβάσεις συμβούλων της ΕΥΔΕ.</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 xml:space="preserve">Τμήμα Εποπτείας Κατασκευών </w:t>
      </w:r>
    </w:p>
    <w:p w:rsidR="00D509D4" w:rsidRPr="00D24DAA" w:rsidRDefault="00D509D4" w:rsidP="00D509D4">
      <w:pPr>
        <w:spacing w:line="240" w:lineRule="auto"/>
        <w:jc w:val="both"/>
        <w:rPr>
          <w:rFonts w:ascii="Arial" w:hAnsi="Arial" w:cs="Arial"/>
        </w:rPr>
      </w:pPr>
      <w:r w:rsidRPr="00D24DAA">
        <w:rPr>
          <w:rFonts w:ascii="Arial" w:hAnsi="Arial" w:cs="Arial"/>
        </w:rPr>
        <w:t>Υποστήριξη του Διευθυντή της ΕΥΔΕ στην άσκηση των αρμοδιοτήτων της Προϊσταμένης Αρχής για τις κατασκευές των έργων αρμοδιότητας της ΕΥΔΕ.</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Τμήμα Προγραμματισμού</w:t>
      </w:r>
    </w:p>
    <w:p w:rsidR="00D509D4" w:rsidRPr="00D24DAA" w:rsidRDefault="00D509D4" w:rsidP="00D509D4">
      <w:pPr>
        <w:spacing w:line="240" w:lineRule="auto"/>
        <w:jc w:val="both"/>
        <w:rPr>
          <w:rFonts w:ascii="Arial" w:hAnsi="Arial" w:cs="Arial"/>
        </w:rPr>
      </w:pPr>
      <w:r w:rsidRPr="00D24DAA">
        <w:rPr>
          <w:rFonts w:ascii="Arial" w:hAnsi="Arial" w:cs="Arial"/>
        </w:rPr>
        <w:t>Προγραμματισμός των έργων της ΕΥΔΕ.  Μέριμνα χρηματοδότησης, παρακολούθησης, απορρόφησης των πιστώσεων, αποτύπωσης σχεδίων προόδου των έργων και μελετών, καταγραφής και εφαρμογής σχεδίων και διαδικασιών για την εφαρμογή συστημάτων διαχείρισης ποιότητας, την προβολή των έργων στο εσωτερικό και εξωτερικό και την εφαρμογή συστημάτων μηχανοργάνωσης για την παρακολούθηση των έργων και μελετών.</w:t>
      </w:r>
    </w:p>
    <w:p w:rsidR="00D509D4" w:rsidRPr="00D24DAA" w:rsidRDefault="00D509D4" w:rsidP="00D509D4">
      <w:pPr>
        <w:spacing w:line="240" w:lineRule="auto"/>
        <w:jc w:val="both"/>
        <w:rPr>
          <w:rFonts w:ascii="Arial" w:hAnsi="Arial" w:cs="Arial"/>
        </w:rPr>
      </w:pPr>
      <w:r w:rsidRPr="00D24DAA">
        <w:rPr>
          <w:rFonts w:ascii="Arial" w:hAnsi="Arial" w:cs="Arial"/>
        </w:rPr>
        <w:t>Για την πραγματοποίηση των ανωτέρω το Τμήμα συνεργάζεται με τα άλλα Τμήματα και ΤΔΕ της Υπηρεσίας.</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Τμήμα Διοικητικής και Οικονομικής Διαχείρισης</w:t>
      </w:r>
    </w:p>
    <w:p w:rsidR="00D509D4" w:rsidRPr="00D24DAA" w:rsidRDefault="00D509D4" w:rsidP="00D509D4">
      <w:pPr>
        <w:spacing w:line="240" w:lineRule="auto"/>
        <w:jc w:val="both"/>
        <w:rPr>
          <w:rFonts w:ascii="Arial" w:hAnsi="Arial" w:cs="Arial"/>
        </w:rPr>
      </w:pPr>
      <w:r w:rsidRPr="00D24DAA">
        <w:rPr>
          <w:rFonts w:ascii="Arial" w:hAnsi="Arial" w:cs="Arial"/>
        </w:rPr>
        <w:t>Διαχείριση όλων των διοικητικών και οικονομικών θεμάτων της ΕΥΔΕ.</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261</w:t>
      </w:r>
    </w:p>
    <w:p w:rsidR="00D509D4" w:rsidRPr="00D24DAA" w:rsidRDefault="00D509D4" w:rsidP="00D509D4">
      <w:pPr>
        <w:pStyle w:val="6"/>
        <w:spacing w:line="240" w:lineRule="auto"/>
        <w:rPr>
          <w:b w:val="0"/>
          <w:bCs w:val="0"/>
          <w:sz w:val="22"/>
          <w:szCs w:val="22"/>
        </w:rPr>
      </w:pPr>
      <w:r w:rsidRPr="00D24DAA">
        <w:rPr>
          <w:b w:val="0"/>
          <w:bCs w:val="0"/>
          <w:sz w:val="22"/>
          <w:szCs w:val="22"/>
        </w:rPr>
        <w:lastRenderedPageBreak/>
        <w:t>Ειδική Υπηρεσία Δημοσίων Έργων (ΕΥΔΕ) Έβρου</w:t>
      </w:r>
    </w:p>
    <w:p w:rsidR="00D509D4" w:rsidRPr="00D24DAA" w:rsidRDefault="00D509D4" w:rsidP="00D509D4">
      <w:pPr>
        <w:spacing w:line="240" w:lineRule="auto"/>
        <w:jc w:val="both"/>
        <w:rPr>
          <w:rFonts w:ascii="Arial" w:hAnsi="Arial" w:cs="Arial"/>
        </w:rPr>
      </w:pPr>
      <w:r w:rsidRPr="00D24DAA">
        <w:rPr>
          <w:rFonts w:ascii="Arial" w:hAnsi="Arial" w:cs="Arial"/>
        </w:rPr>
        <w:t xml:space="preserve">1. Αποστολή της Ειδικής Υπηρεσίας Δημόσιων Έργων (ΕΥΔΕ) Έβρου είναι η εκπόνηση μελετών και η διαχείριση της κατασκευής των αναγκαίων έργων για την αντιπλημμυρική προστασία της ευρύτερης περιοχής της κοιλάδας του ποταμού Έβρου, Ερυθροποτάμου, Άρδα, παραποτάμων και Περιφερειακής Τάφρου Ορεστιάδας. </w:t>
      </w:r>
    </w:p>
    <w:p w:rsidR="00D509D4" w:rsidRPr="00D24DAA" w:rsidRDefault="00D509D4" w:rsidP="00D509D4">
      <w:pPr>
        <w:spacing w:line="240" w:lineRule="auto"/>
        <w:jc w:val="both"/>
        <w:rPr>
          <w:rFonts w:ascii="Arial" w:hAnsi="Arial" w:cs="Arial"/>
        </w:rPr>
      </w:pPr>
      <w:r w:rsidRPr="00D24DAA">
        <w:rPr>
          <w:rFonts w:ascii="Arial" w:hAnsi="Arial" w:cs="Arial"/>
        </w:rPr>
        <w:t>2. Η Ειδική Υπηρεσία Δημόσιων Έργων (ΕΥΔΕ) Έβρου συγκροτείται από τα ακόλουθα τμήματα:</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Μελετών,</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Τμήμα Κατασκευών και Συντήρησης,</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Τμήμα Διοικητικού - Οικονομικού.</w:t>
      </w:r>
    </w:p>
    <w:p w:rsidR="00D509D4" w:rsidRPr="00D24DAA" w:rsidRDefault="00D509D4" w:rsidP="00D509D4">
      <w:pPr>
        <w:spacing w:line="240" w:lineRule="auto"/>
        <w:jc w:val="both"/>
        <w:rPr>
          <w:rFonts w:ascii="Arial" w:hAnsi="Arial" w:cs="Arial"/>
        </w:rPr>
      </w:pPr>
      <w:r w:rsidRPr="00D24DAA">
        <w:rPr>
          <w:rFonts w:ascii="Arial" w:hAnsi="Arial" w:cs="Arial"/>
        </w:rPr>
        <w:t>3. Οι αρμοδιότητες κάθε Τμήματος της Ειδικής Υπηρεσίας Δημόσιων Έργων (ΕΥΔΕ) Έβρου έχουν ως ακολούθως. Επιπλέον, τα Τμήματα α) και β) έχουν και την ακόλουθη αρμοδιότητα:   Ανάθεση, εποπτεία, έλεγχος και έγκριση ερευνητικών και άλλων επιστημονικών και τεχνικών προγραμμάτων με αντικείμενο συναφές προς το αντικείμενο και των αρμοδιοτήτων του Τμήματος και η συμμετοχή σε τέτοιου είδους εγχώρια, Κοινοτικά και Διεθνή προγράμματα, υπό μορφή «Δικαιούχου», ή «Συμμετέχοντα» κλπ. Εκπροσώπηση δια των στελεχών του Τμήματος σε εγχώριες, ευρωπαϊκές και διεθνείς επιτροπές, ομάδες εργασίας κ.ά.</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Μελετών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Άσκηση των αρμοδιοτήτων της Διευθύνουσας Υπηρεσίας που αφορούν στην εκπόνηση των μελετών των έργων αρμοδιότητας της ΕΥΔΕ και στην υλοποίηση συμβάσεων συμβούλων της ΕΥΔΕ. Η άσκηση των αρμοδιοτήτων της Προϊσταμένης Αρχής για τις μελέτες των έργων αρμοδιότητας της ΕΥΔΕ γίνεται από τον Διευθυντή της ΕΥΔΕ.  </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Τμήμα Κατασκευών και Συντήρησης</w:t>
      </w:r>
    </w:p>
    <w:p w:rsidR="00D509D4" w:rsidRPr="00D24DAA" w:rsidRDefault="00D509D4" w:rsidP="00D509D4">
      <w:pPr>
        <w:spacing w:line="240" w:lineRule="auto"/>
        <w:jc w:val="both"/>
        <w:rPr>
          <w:rFonts w:ascii="Arial" w:hAnsi="Arial" w:cs="Arial"/>
        </w:rPr>
      </w:pPr>
      <w:r w:rsidRPr="00D24DAA">
        <w:rPr>
          <w:rFonts w:ascii="Arial" w:hAnsi="Arial" w:cs="Arial"/>
        </w:rPr>
        <w:t>Άσκηση των αρμοδιοτήτων της Διευθύνουσας Υπηρεσίας που αφορούν στην κατασκευή και συντήρηση των έργων αρμοδιότητας της ΕΥΔΕ. Η άσκηση των αρμοδιοτήτων της Προϊσταμένης Αρχής για την κατασκευή και συντήρηση των έργων αρμοδιότητας της ΕΥΔΕ γίνεται από τον Διευθυντή της ΕΥΔΕ.</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Διοικητικού- Οικονομικού</w:t>
      </w:r>
    </w:p>
    <w:p w:rsidR="00D509D4" w:rsidRPr="00D24DAA" w:rsidRDefault="00D509D4" w:rsidP="00D509D4">
      <w:pPr>
        <w:spacing w:line="240" w:lineRule="auto"/>
        <w:jc w:val="both"/>
        <w:rPr>
          <w:rFonts w:ascii="Arial" w:hAnsi="Arial" w:cs="Arial"/>
        </w:rPr>
      </w:pPr>
      <w:r w:rsidRPr="00D24DAA">
        <w:rPr>
          <w:rFonts w:ascii="Arial" w:hAnsi="Arial" w:cs="Arial"/>
        </w:rPr>
        <w:t>Ασκεί τις αρμοδιότητες που αφορούν σε όλα τα διοικητικά και οικονομικά θέματα της ΕΥΔΕ.</w:t>
      </w:r>
    </w:p>
    <w:p w:rsidR="00D509D4" w:rsidRPr="00D24DAA" w:rsidRDefault="00D509D4" w:rsidP="00D509D4">
      <w:pPr>
        <w:spacing w:line="240" w:lineRule="auto"/>
        <w:jc w:val="center"/>
        <w:rPr>
          <w:rFonts w:ascii="Arial" w:hAnsi="Arial" w:cs="Arial"/>
        </w:rPr>
      </w:pPr>
      <w:r w:rsidRPr="00D24DAA">
        <w:rPr>
          <w:rFonts w:ascii="Arial" w:hAnsi="Arial" w:cs="Arial"/>
        </w:rPr>
        <w:t>Άρθρο 262</w:t>
      </w:r>
    </w:p>
    <w:p w:rsidR="00D509D4" w:rsidRPr="00D24DAA" w:rsidRDefault="00D509D4" w:rsidP="00D509D4">
      <w:pPr>
        <w:pStyle w:val="6"/>
        <w:spacing w:line="240" w:lineRule="auto"/>
        <w:rPr>
          <w:b w:val="0"/>
          <w:bCs w:val="0"/>
          <w:sz w:val="22"/>
          <w:szCs w:val="22"/>
        </w:rPr>
      </w:pPr>
      <w:r w:rsidRPr="00D24DAA">
        <w:rPr>
          <w:b w:val="0"/>
          <w:bCs w:val="0"/>
          <w:sz w:val="22"/>
          <w:szCs w:val="22"/>
        </w:rPr>
        <w:t>Γενική Γραμματεία Παραχωρήσεων</w:t>
      </w:r>
    </w:p>
    <w:p w:rsidR="00D509D4" w:rsidRPr="00D24DAA" w:rsidRDefault="00D509D4" w:rsidP="00D509D4">
      <w:pPr>
        <w:spacing w:line="240" w:lineRule="auto"/>
        <w:jc w:val="both"/>
        <w:rPr>
          <w:rFonts w:ascii="Arial" w:hAnsi="Arial" w:cs="Arial"/>
        </w:rPr>
      </w:pPr>
      <w:r w:rsidRPr="00D24DAA">
        <w:rPr>
          <w:rFonts w:ascii="Arial" w:hAnsi="Arial" w:cs="Arial"/>
        </w:rPr>
        <w:t>1. Αποστολή της Γενικής Γραμματείας Παραχωρήσεων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Αποστολή της Γενικής Γραμματείας Παραχωρήσεων είναι: Η εκπόνηση πολυετών προγραμμάτων σχεδιασμού και υλοποίησης έργων με συμβάσεις παραχώρησης, κυρίως στον τομέα του οδικού Διευρωπαϊκού Δικτύου.  Η υλοποίηση όλων των απαιτούμενων δράσεων για την ωρίμανση και υλοποίηση με συμβάσεις παραχώρησης, των έργων αρμοδιότητάς της. Η εξασφάλιση της χρηματοδότησης των έργων που εκτελούνται ή πρόκειται να εκτελεστούν στο μέλλον με συμβάσεις παραχώρησης Η εποπτεία του συνόλου της μελετητικής και κατασκευαστικής δραστηριότητας των έργων που εκτελούνται με συμβάσεις παραχώρησης, καθώς </w:t>
      </w:r>
      <w:r w:rsidRPr="00D24DAA">
        <w:rPr>
          <w:rFonts w:ascii="Arial" w:hAnsi="Arial" w:cs="Arial"/>
        </w:rPr>
        <w:lastRenderedPageBreak/>
        <w:t>επίσης και η εποπτεία της λειτουργίας-συντήρησης αυτών σύμφωνα με τους όρους που περιλαμβάνονται στη σύμβαση παραχώρησης ενός εκάστου εξ αυτών. Η οργάνωση και λειτουργία Κέντρου Ανταλλαγής Πληροφοριών και Πληρωμών (ΚΑΠΠ) για τη διαχείριση και τον έλεγχο του συνόλου των συναλλαγών και των ηλεκτρονικών πληρωμών του διαλειτουργικού συστήματος των αυτοκινητοδρόμων. Η οργάνωση και λειτουργία Κέντρου Διαχείρισης Παραβατών και Προστίμων. Η εποπτεία των Ανωνύμων Εταιρειών αρμοδιότητάς της και των Εταιρειών Παραχώρησης.</w:t>
      </w:r>
    </w:p>
    <w:p w:rsidR="00D509D4" w:rsidRPr="00D24DAA" w:rsidRDefault="00D509D4" w:rsidP="00D509D4">
      <w:pPr>
        <w:spacing w:line="240" w:lineRule="auto"/>
        <w:jc w:val="both"/>
        <w:rPr>
          <w:rFonts w:ascii="Arial" w:hAnsi="Arial" w:cs="Arial"/>
        </w:rPr>
      </w:pPr>
      <w:r w:rsidRPr="00D24DAA">
        <w:rPr>
          <w:rFonts w:ascii="Arial" w:hAnsi="Arial" w:cs="Arial"/>
        </w:rPr>
        <w:t>2. Διάρθρωση των Υπηρεσιών της Γενικής Γραμματείας Παραχωρήσεων</w:t>
      </w:r>
    </w:p>
    <w:p w:rsidR="00D509D4" w:rsidRPr="00D24DAA" w:rsidRDefault="00D509D4" w:rsidP="00D509D4">
      <w:pPr>
        <w:spacing w:line="240" w:lineRule="auto"/>
        <w:jc w:val="both"/>
        <w:rPr>
          <w:rFonts w:ascii="Arial" w:hAnsi="Arial" w:cs="Arial"/>
        </w:rPr>
      </w:pPr>
      <w:r w:rsidRPr="00D24DAA">
        <w:rPr>
          <w:rFonts w:ascii="Arial" w:hAnsi="Arial" w:cs="Arial"/>
        </w:rPr>
        <w:t>Η Γενική Γραμματεία Παραχωρήσεων έχει την ακόλουθη διάρθρωση:</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Γενική Διεύθυνση Παραχωρήσεων</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Ειδική Υπηρεσία Δημοσίων Έργων (ΕΥΔΕ) Μελετών &amp; Κατασκευών Έργων Πελοποννήσου και Νέων Οδικών Έργων Αττικής</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Ειδική Υπηρεσία Δημοσίων Έργων (ΕΥΔΕ) Μελετών &amp; Κατασκευών Έργων Ιόνιας Οδού, Αυτοκινητόδρομου Μαλιακός-Κλειδί και Αυτοκινητόδρομου Κεντρικής Ελλάδος (Ε65)</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Ειδική Υπηρεσία Δημοσίων Έργων (ΕΥΔΕ) Λειτουργίας – Συντήρησης Έργων Παραχώρησης</w:t>
      </w:r>
    </w:p>
    <w:p w:rsidR="00D509D4" w:rsidRPr="00D24DAA" w:rsidRDefault="00D509D4" w:rsidP="00D509D4">
      <w:pPr>
        <w:spacing w:line="240" w:lineRule="auto"/>
        <w:jc w:val="center"/>
        <w:rPr>
          <w:rFonts w:ascii="Arial" w:hAnsi="Arial" w:cs="Arial"/>
        </w:rPr>
      </w:pPr>
      <w:r w:rsidRPr="00D24DAA">
        <w:rPr>
          <w:rFonts w:ascii="Arial" w:hAnsi="Arial" w:cs="Arial"/>
        </w:rPr>
        <w:t>Άρθρο 263</w:t>
      </w:r>
    </w:p>
    <w:p w:rsidR="00D509D4" w:rsidRPr="00D24DAA" w:rsidRDefault="00D509D4" w:rsidP="00D509D4">
      <w:pPr>
        <w:pStyle w:val="6"/>
        <w:spacing w:line="240" w:lineRule="auto"/>
        <w:rPr>
          <w:b w:val="0"/>
          <w:bCs w:val="0"/>
          <w:sz w:val="22"/>
          <w:szCs w:val="22"/>
        </w:rPr>
      </w:pPr>
      <w:r w:rsidRPr="00D24DAA">
        <w:rPr>
          <w:b w:val="0"/>
          <w:bCs w:val="0"/>
          <w:sz w:val="22"/>
          <w:szCs w:val="22"/>
        </w:rPr>
        <w:t>Γενική Διεύθυνση Παραχωρήσεων</w:t>
      </w:r>
    </w:p>
    <w:p w:rsidR="00D509D4" w:rsidRPr="00D24DAA" w:rsidRDefault="00D509D4" w:rsidP="00D509D4">
      <w:pPr>
        <w:spacing w:line="240" w:lineRule="auto"/>
        <w:jc w:val="both"/>
        <w:rPr>
          <w:rFonts w:ascii="Arial" w:hAnsi="Arial" w:cs="Arial"/>
        </w:rPr>
      </w:pPr>
      <w:r w:rsidRPr="00D24DAA">
        <w:rPr>
          <w:rFonts w:ascii="Arial" w:hAnsi="Arial" w:cs="Arial"/>
        </w:rPr>
        <w:t>1. Αποστολή - Αρμοδιότητες της Γενικής Διεύθυνσης Παραχωρήσεων</w:t>
      </w:r>
    </w:p>
    <w:p w:rsidR="00D509D4" w:rsidRPr="00D24DAA" w:rsidRDefault="00D509D4" w:rsidP="00D509D4">
      <w:pPr>
        <w:spacing w:line="240" w:lineRule="auto"/>
        <w:jc w:val="both"/>
        <w:rPr>
          <w:rFonts w:ascii="Arial" w:hAnsi="Arial" w:cs="Arial"/>
        </w:rPr>
      </w:pPr>
      <w:r w:rsidRPr="00D24DAA">
        <w:rPr>
          <w:rFonts w:ascii="Arial" w:hAnsi="Arial" w:cs="Arial"/>
        </w:rPr>
        <w:t>Αποστολή της Γενικής Διεύθυνσης Παραχωρήσεων είναι ο σχεδιασμός, ο προγραμματισμός και η διοίκηση της υλοποίησης και της λειτουργίας των έργων με συμβάσεις παραχώρησης, καθώς επίσης και η εποπτεία των Ανωνύμων Εταιρειών αρμοδιότητας της Γενικής Γραμματείας Παραχωρήσεων και της Εποπτείας των Εταιρειών Παραχώρησης.</w:t>
      </w:r>
    </w:p>
    <w:p w:rsidR="00D509D4" w:rsidRPr="00D24DAA" w:rsidRDefault="00D509D4" w:rsidP="00D509D4">
      <w:pPr>
        <w:spacing w:line="240" w:lineRule="auto"/>
        <w:jc w:val="both"/>
        <w:rPr>
          <w:rFonts w:ascii="Arial" w:hAnsi="Arial" w:cs="Arial"/>
        </w:rPr>
      </w:pPr>
      <w:r w:rsidRPr="00D24DAA">
        <w:rPr>
          <w:rFonts w:ascii="Arial" w:hAnsi="Arial" w:cs="Arial"/>
        </w:rPr>
        <w:t>2. Συγκρότηση της Γενικής Διεύθυνσης Παραχωρήσεων</w:t>
      </w:r>
    </w:p>
    <w:p w:rsidR="00D509D4" w:rsidRPr="00D24DAA" w:rsidRDefault="00D509D4" w:rsidP="00D509D4">
      <w:pPr>
        <w:spacing w:line="240" w:lineRule="auto"/>
        <w:jc w:val="both"/>
        <w:rPr>
          <w:rFonts w:ascii="Arial" w:hAnsi="Arial" w:cs="Arial"/>
        </w:rPr>
      </w:pPr>
      <w:r w:rsidRPr="00D24DAA">
        <w:rPr>
          <w:rFonts w:ascii="Arial" w:hAnsi="Arial" w:cs="Arial"/>
        </w:rPr>
        <w:t>Η Γενική Διεύθυνση Παραχωρήσεων συγκροτείται από τις ακόλουθες Οργανικές μονάδες:</w:t>
      </w:r>
    </w:p>
    <w:p w:rsidR="00D509D4" w:rsidRPr="00D24DAA" w:rsidRDefault="00D509D4" w:rsidP="00D509D4">
      <w:pPr>
        <w:spacing w:line="240" w:lineRule="auto"/>
        <w:jc w:val="both"/>
        <w:rPr>
          <w:rFonts w:ascii="Arial" w:hAnsi="Arial" w:cs="Arial"/>
        </w:rPr>
      </w:pPr>
      <w:r w:rsidRPr="00D24DAA">
        <w:rPr>
          <w:rFonts w:ascii="Arial" w:hAnsi="Arial" w:cs="Arial"/>
        </w:rPr>
        <w:t xml:space="preserve">α) </w:t>
      </w:r>
      <w:r w:rsidRPr="00D24DAA">
        <w:rPr>
          <w:rFonts w:ascii="Arial" w:hAnsi="Arial" w:cs="Arial"/>
        </w:rPr>
        <w:tab/>
        <w:t>Τμήμα Εποπτείας έργων με συμβάσεις παραχώρησης, Εποπτείας των Εταιρειών Παραχώρησης και Εποπτείας των Ανωνύμων Εταιρειών της Γενικής Γραμματείας Παραχωρήσεων.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β) </w:t>
      </w:r>
      <w:r w:rsidRPr="00D24DAA">
        <w:rPr>
          <w:rFonts w:ascii="Arial" w:hAnsi="Arial" w:cs="Arial"/>
        </w:rPr>
        <w:tab/>
        <w:t>Τμήμα Νομικής Υποστήριξης</w:t>
      </w:r>
    </w:p>
    <w:p w:rsidR="00D509D4" w:rsidRPr="00D24DAA" w:rsidRDefault="00D509D4" w:rsidP="00D509D4">
      <w:pPr>
        <w:spacing w:line="240" w:lineRule="auto"/>
        <w:jc w:val="both"/>
        <w:rPr>
          <w:rFonts w:ascii="Arial" w:hAnsi="Arial" w:cs="Arial"/>
        </w:rPr>
      </w:pPr>
      <w:r w:rsidRPr="00D24DAA">
        <w:rPr>
          <w:rFonts w:ascii="Arial" w:hAnsi="Arial" w:cs="Arial"/>
        </w:rPr>
        <w:t xml:space="preserve">γ) </w:t>
      </w:r>
      <w:r w:rsidRPr="00D24DAA">
        <w:rPr>
          <w:rFonts w:ascii="Arial" w:hAnsi="Arial" w:cs="Arial"/>
        </w:rPr>
        <w:tab/>
        <w:t>Διεύθυνση Σχεδιασμού, Μελετών και Τεχνικής Υποστήριξης Έργων με σύμβαση παραχώρησης</w:t>
      </w:r>
    </w:p>
    <w:p w:rsidR="00D509D4" w:rsidRPr="00D24DAA" w:rsidRDefault="00D509D4" w:rsidP="00D509D4">
      <w:pPr>
        <w:spacing w:line="240" w:lineRule="auto"/>
        <w:jc w:val="both"/>
        <w:rPr>
          <w:rFonts w:ascii="Arial" w:hAnsi="Arial" w:cs="Arial"/>
        </w:rPr>
      </w:pPr>
      <w:r w:rsidRPr="00D24DAA">
        <w:rPr>
          <w:rFonts w:ascii="Arial" w:hAnsi="Arial" w:cs="Arial"/>
        </w:rPr>
        <w:t xml:space="preserve">δ) </w:t>
      </w:r>
      <w:r w:rsidRPr="00D24DAA">
        <w:rPr>
          <w:rFonts w:ascii="Arial" w:hAnsi="Arial" w:cs="Arial"/>
        </w:rPr>
        <w:tab/>
        <w:t>Διεύθυνση Συμβάσεων, Προγραμματισμού και Χρηματοδότησης Έργων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ε) </w:t>
      </w:r>
      <w:r w:rsidRPr="00D24DAA">
        <w:rPr>
          <w:rFonts w:ascii="Arial" w:hAnsi="Arial" w:cs="Arial"/>
        </w:rPr>
        <w:tab/>
        <w:t>Διεύθυνση Αδειοδοτήσεων</w:t>
      </w:r>
    </w:p>
    <w:p w:rsidR="00D509D4" w:rsidRPr="00D24DAA" w:rsidRDefault="00D509D4" w:rsidP="00D509D4">
      <w:pPr>
        <w:spacing w:line="240" w:lineRule="auto"/>
        <w:jc w:val="both"/>
        <w:rPr>
          <w:rFonts w:ascii="Arial" w:hAnsi="Arial" w:cs="Arial"/>
        </w:rPr>
      </w:pPr>
      <w:r w:rsidRPr="00D24DAA">
        <w:rPr>
          <w:rFonts w:ascii="Arial" w:hAnsi="Arial" w:cs="Arial"/>
        </w:rPr>
        <w:t>3.  Η Γενική Διεύθυνση Παραχωρήσεων αναλαμβάνει τις αρμοδιότητες της Γενικής Διεύθυνσης Συγχρηματοδοτούμενων Δημόσιων Έργων της Γενικής Γραμματείας Συγχρηματοδοτούμενων Έργων.</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4. Ο Γενικός Διευθυντής Παραχωρήσεων ασκεί τεχνική εποπτεία στους ακόλουθους φορείς (Ειδικές Υπηρεσίες (ΕΥΔΕ), Ανώνυμες Εταιρείες ή Νομικά Πρόσωπα):</w:t>
      </w:r>
    </w:p>
    <w:p w:rsidR="00D509D4" w:rsidRPr="00D24DAA" w:rsidRDefault="00D509D4" w:rsidP="00D509D4">
      <w:pPr>
        <w:spacing w:line="240" w:lineRule="auto"/>
        <w:jc w:val="both"/>
        <w:rPr>
          <w:rFonts w:ascii="Arial" w:hAnsi="Arial" w:cs="Arial"/>
        </w:rPr>
      </w:pPr>
      <w:r w:rsidRPr="00D24DAA">
        <w:rPr>
          <w:rFonts w:ascii="Arial" w:hAnsi="Arial" w:cs="Arial"/>
        </w:rPr>
        <w:t>α) ΕΥΔΕ Μελετών-Κατασκευών Έργων Παραχώρησης Πελοποννήσου</w:t>
      </w:r>
    </w:p>
    <w:p w:rsidR="00D509D4" w:rsidRPr="00D24DAA" w:rsidRDefault="00D509D4" w:rsidP="00D509D4">
      <w:pPr>
        <w:spacing w:line="240" w:lineRule="auto"/>
        <w:jc w:val="both"/>
        <w:rPr>
          <w:rFonts w:ascii="Arial" w:hAnsi="Arial" w:cs="Arial"/>
        </w:rPr>
      </w:pPr>
      <w:r w:rsidRPr="00D24DAA">
        <w:rPr>
          <w:rFonts w:ascii="Arial" w:hAnsi="Arial" w:cs="Arial"/>
        </w:rPr>
        <w:t>β) ΕΥΔΕ Μελετών-Κατασκευών Έργων Παραχώρησης Αττικής και Ιόνιας Οδού</w:t>
      </w:r>
    </w:p>
    <w:p w:rsidR="00D509D4" w:rsidRPr="00D24DAA" w:rsidRDefault="00D509D4" w:rsidP="00D509D4">
      <w:pPr>
        <w:spacing w:line="240" w:lineRule="auto"/>
        <w:jc w:val="both"/>
        <w:rPr>
          <w:rFonts w:ascii="Arial" w:hAnsi="Arial" w:cs="Arial"/>
        </w:rPr>
      </w:pPr>
      <w:r w:rsidRPr="00D24DAA">
        <w:rPr>
          <w:rFonts w:ascii="Arial" w:hAnsi="Arial" w:cs="Arial"/>
        </w:rPr>
        <w:t>γ) ΕΥΔΕ Λειτουργίας-Συντήρησης Έργων Παραχώρησης</w:t>
      </w:r>
    </w:p>
    <w:p w:rsidR="00D509D4" w:rsidRPr="00D24DAA" w:rsidRDefault="00D509D4" w:rsidP="00D509D4">
      <w:pPr>
        <w:spacing w:line="240" w:lineRule="auto"/>
        <w:jc w:val="both"/>
        <w:rPr>
          <w:rFonts w:ascii="Arial" w:hAnsi="Arial" w:cs="Arial"/>
        </w:rPr>
      </w:pPr>
      <w:r w:rsidRPr="00D24DAA">
        <w:rPr>
          <w:rFonts w:ascii="Arial" w:hAnsi="Arial" w:cs="Arial"/>
        </w:rPr>
        <w:t xml:space="preserve">δ) ΤΕΟ Α.Ε./ ΕΛΛΗΝΙΚΟΙ ΑΥΤΟΚΙΝΗΤΟΔΡΟΜΟΙ </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264</w:t>
      </w:r>
    </w:p>
    <w:p w:rsidR="00D509D4" w:rsidRPr="00D24DAA" w:rsidRDefault="00D509D4" w:rsidP="00D509D4">
      <w:pPr>
        <w:spacing w:line="240" w:lineRule="auto"/>
        <w:jc w:val="center"/>
        <w:rPr>
          <w:rFonts w:ascii="Arial" w:hAnsi="Arial" w:cs="Arial"/>
        </w:rPr>
      </w:pPr>
      <w:r w:rsidRPr="00D24DAA">
        <w:rPr>
          <w:rFonts w:ascii="Arial" w:hAnsi="Arial" w:cs="Arial"/>
        </w:rPr>
        <w:t>Τμήμα Εποπτείας Έργων με συμβάσεις Παραχώρησης, Εποπτείας των Εταιρειών Παραχώρησης και Εποπτείας των Ανώνυμων Εταιρειών της Γενικής Γραμματείας Παραχωρήσεων</w:t>
      </w:r>
    </w:p>
    <w:p w:rsidR="00D509D4" w:rsidRPr="00D24DAA" w:rsidRDefault="00D509D4" w:rsidP="00D509D4">
      <w:pPr>
        <w:spacing w:line="240" w:lineRule="auto"/>
        <w:jc w:val="both"/>
        <w:rPr>
          <w:rFonts w:ascii="Arial" w:hAnsi="Arial" w:cs="Arial"/>
        </w:rPr>
      </w:pPr>
      <w:r w:rsidRPr="00D24DAA">
        <w:rPr>
          <w:rFonts w:ascii="Arial" w:hAnsi="Arial" w:cs="Arial"/>
        </w:rPr>
        <w:t>Το Τμήμα αυτό, σε συνεργασία με την εκάστοτε αρμόδια Διεύθυνση, υποβοηθά τον Γενικό Διευθυντή στα παρακάτω αντικείμενα: Παρακολούθηση της διαμόρφωσης του Στρατηγικού Σχεδιασμού, του προγραμματισμού υλοποίησης των υποδομών αρμοδιότητας της Γεν. Διεύθυνσης, της εξεύρεσης των αναγκαίων πόρων, της ανάπτυξης/ επικαιροποίησης των τεχνικών προδιαγραφών κλπ. Παρακολούθηση εφαρμογής του Συστήματος Διαχείρισης Ποιότητας της Γενικής Διεύθυνσης και των Διευθύνσεων Εποπτεία της εξέλιξης των μελετών και των υποστηρικτικών ερευνών που απαιτούνται για την υλοποίηση των έργων, καθώς επίσης και παρακολούθηση της υλοποίησης των έργων σύμφωνα με τους όρους της σύμβασης παραχώρησης ενός εκάστου εξ αυτών. Συναίνεση για την ανάθεση μελετών και κατασκευής έργων. Γνωμοδότηση επί θεμάτων που ανακύπτουν σχετικά με Συμπληρωματικές εργασίες (αιτίες που οδηγούν σε Συμπληρωματικές Εργασίες) Γνωμοδότηση επί των θεμάτων που οδηγούν σε διαφορές, αθέτηση υποχρεώσεων Δημοσίου, καθυστερήσεις από κινδύνους που έχει αναλάβει το Δημόσιο (ΟΚΩ, άδειες, αποτελέσματα ή και καθυστέρηση αρχαιολογικών ερευνών, ανωτέρα βία, παράδοσης του χώρου εκτέλεσης έργου, ενεργειών για επίταξη ή παράδοση χώρων από ιδιοκτήτες στην περίπτωση συντελεσμένης απαλλοτρίωσης) Γνωμοδότηση σε θέματα επίλυσης διαφορών (τεχνικές πραγματογνωμοσύνες, διαιτησίες) Γνωμοδότηση επί θεμάτων που ανακύπτουν σχετικά με Τροποποιήσεις συμβατικών υποχρεώσεων. Γνωμοδότηση σε θέματα που προκύπτουν στα υφιστάμενα Τμήματα των έργων παραχώρησης, στα οποία το Δημόσιο έχει διατηρήσει την ευθύνη. Έλεγχος κατάστασης τοπικών οδών (εκτός του έργου παραχώρησης) που δημιουργούν υποχρεώσεις στο Δημόσιο, συνεννόηση με υπηρεσίες που έχουν την ευθύνη συντήρησης αυτών. Έλεγχος κατάστασης έργων στα οποία το Δημόσιο έχει διατηρήσει την ευθύνη της επάρκειας και αποτελούν στοιχεία του έργου παραχώρησης.</w:t>
      </w:r>
    </w:p>
    <w:p w:rsidR="00D509D4" w:rsidRPr="00D24DAA" w:rsidRDefault="00D509D4" w:rsidP="00D509D4">
      <w:pPr>
        <w:spacing w:line="240" w:lineRule="auto"/>
        <w:jc w:val="center"/>
        <w:rPr>
          <w:rFonts w:ascii="Arial" w:hAnsi="Arial" w:cs="Arial"/>
        </w:rPr>
      </w:pPr>
      <w:r w:rsidRPr="00D24DAA">
        <w:rPr>
          <w:rFonts w:ascii="Arial" w:hAnsi="Arial" w:cs="Arial"/>
        </w:rPr>
        <w:t>Άρθρο 265</w:t>
      </w:r>
    </w:p>
    <w:p w:rsidR="00D509D4" w:rsidRPr="00D24DAA" w:rsidRDefault="00D509D4" w:rsidP="00D509D4">
      <w:pPr>
        <w:pStyle w:val="6"/>
        <w:spacing w:line="240" w:lineRule="auto"/>
        <w:rPr>
          <w:b w:val="0"/>
          <w:bCs w:val="0"/>
          <w:sz w:val="22"/>
          <w:szCs w:val="22"/>
        </w:rPr>
      </w:pPr>
      <w:r w:rsidRPr="00D24DAA">
        <w:rPr>
          <w:b w:val="0"/>
          <w:bCs w:val="0"/>
          <w:sz w:val="22"/>
          <w:szCs w:val="22"/>
        </w:rPr>
        <w:t>Τμήμα Νομικής Υποστήριξης</w:t>
      </w:r>
    </w:p>
    <w:p w:rsidR="00D509D4" w:rsidRPr="00D24DAA" w:rsidRDefault="00D509D4" w:rsidP="00D509D4">
      <w:pPr>
        <w:spacing w:line="240" w:lineRule="auto"/>
        <w:jc w:val="both"/>
        <w:rPr>
          <w:rFonts w:ascii="Arial" w:hAnsi="Arial" w:cs="Arial"/>
        </w:rPr>
      </w:pPr>
      <w:r w:rsidRPr="00D24DAA">
        <w:rPr>
          <w:rFonts w:ascii="Arial" w:hAnsi="Arial" w:cs="Arial"/>
        </w:rPr>
        <w:t xml:space="preserve">Το Τμήμα Νομικής Υποστήριξης παρέχει νομική υποστήριξη σε όλες τις Υπηρεσίες της Γενικής Διεύθυνσης Παραχωρήσεων, σε όλα τα θέματα αρμοδιότητάς τους, όπως περιγράφονται αναλυτικά, ως επί μέρους αρμοδιότητες στις αντίστοιχες Διευθύνσεις, ΕΥΔΕ και Τμήματα. Ειδικότερα, έχει τις ακόλουθες αρμοδιότητες: Νομική στήριξη της Γενικής Διεύθυνσης, των Διευθύνσεων, των ΕΥΔΕ και των Τμημάτων σε θέματα που ανακύπτουν κατά τη διαχείριση των συμβάσεων παραχώρησης. Συλλογή ελληνικής και διεθνούς νομοθεσίας θεμάτων που σχετίζονται με τη διαχείριση των συμβάσεων </w:t>
      </w:r>
      <w:r w:rsidRPr="00D24DAA">
        <w:rPr>
          <w:rFonts w:ascii="Arial" w:hAnsi="Arial" w:cs="Arial"/>
        </w:rPr>
        <w:lastRenderedPageBreak/>
        <w:t>παραχώρησης. Παροχή πληροφοριών και ενημέρωση. Έκδοση σχετικών εγκυκλίων και οδηγιών.</w:t>
      </w:r>
    </w:p>
    <w:p w:rsidR="00D509D4" w:rsidRPr="00D24DAA" w:rsidRDefault="00D509D4" w:rsidP="00D509D4">
      <w:pPr>
        <w:spacing w:line="240" w:lineRule="auto"/>
        <w:jc w:val="center"/>
        <w:rPr>
          <w:rFonts w:ascii="Arial" w:hAnsi="Arial" w:cs="Arial"/>
        </w:rPr>
      </w:pPr>
      <w:r w:rsidRPr="00D24DAA">
        <w:rPr>
          <w:rFonts w:ascii="Arial" w:hAnsi="Arial" w:cs="Arial"/>
        </w:rPr>
        <w:t>Άρθρο 266</w:t>
      </w:r>
    </w:p>
    <w:p w:rsidR="00D509D4" w:rsidRPr="00D24DAA" w:rsidRDefault="00D509D4" w:rsidP="00D509D4">
      <w:pPr>
        <w:spacing w:line="240" w:lineRule="auto"/>
        <w:jc w:val="center"/>
        <w:rPr>
          <w:rFonts w:ascii="Arial" w:hAnsi="Arial" w:cs="Arial"/>
        </w:rPr>
      </w:pPr>
      <w:r w:rsidRPr="00D24DAA">
        <w:rPr>
          <w:rFonts w:ascii="Arial" w:hAnsi="Arial" w:cs="Arial"/>
        </w:rPr>
        <w:t>Διεύθυνση Σχεδιασμού, Μελετών και Τεχνικής Υποστήριξης Έργων Παραχώρησης</w:t>
      </w:r>
    </w:p>
    <w:p w:rsidR="00D509D4" w:rsidRPr="00D24DAA" w:rsidRDefault="00D509D4" w:rsidP="00D509D4">
      <w:pPr>
        <w:spacing w:line="240" w:lineRule="auto"/>
        <w:jc w:val="both"/>
        <w:rPr>
          <w:rFonts w:ascii="Arial" w:hAnsi="Arial" w:cs="Arial"/>
        </w:rPr>
      </w:pPr>
      <w:r w:rsidRPr="00D24DAA">
        <w:rPr>
          <w:rFonts w:ascii="Arial" w:hAnsi="Arial" w:cs="Arial"/>
        </w:rPr>
        <w:t xml:space="preserve">1. Αποστολή της Διεύθυνσης Σχεδιασμού, Μελετών και Τεχνικής Υποστήριξης Έργων Παραχώρησης είναι ο προγραμματισμός και ο σχεδιασμός των έργων Παραχώρησης αρμοδιότητας της Γενικής Γραμματείας Παραχωρήσεων (ΓΓΠ). </w:t>
      </w:r>
    </w:p>
    <w:p w:rsidR="00D509D4" w:rsidRPr="00D24DAA" w:rsidRDefault="00D509D4" w:rsidP="00D509D4">
      <w:pPr>
        <w:spacing w:line="240" w:lineRule="auto"/>
        <w:jc w:val="both"/>
        <w:rPr>
          <w:rFonts w:ascii="Arial" w:hAnsi="Arial" w:cs="Arial"/>
        </w:rPr>
      </w:pPr>
      <w:r w:rsidRPr="00D24DAA">
        <w:rPr>
          <w:rFonts w:ascii="Arial" w:hAnsi="Arial" w:cs="Arial"/>
        </w:rPr>
        <w:t xml:space="preserve">Η Διεύθυνση ασκεί τις παρακάτω αρμοδιότητες με καθήκοντα Προϊσταμένης Αρχής σε επίπεδο Διεύθυνσης και με καθήκοντα Διευθύνουσας Υπηρεσίας σε επίπεδο Τμήματος στα έργα ευθύνης της Γενικής Γραμματείας Παραχωρήσεων στα παρακάτω αντικείμενα: Σχεδιασμός, προετοιμασία και δημοπράτηση προς κατασκευή όλων των Έργων ευθύνης της ΓΓΠ. Για το σκοπό αυτό αναθέτει και εγκρίνει τις απαιτούμενες μελέτες και υπηρεσίες, συντάσσει και εγκρίνει συμβατικά τεύχη ανάθεσης μελετών, δημοπράτησης έργων και υπηρεσιών συμβούλου. Προς υποβοήθησή της θα έχει τη δυνατότητα να προσλαμβάνει συμβούλους, όταν και όπως απαιτείται, σύμφωνα με την κείμενη νομοθεσία. Τεχνικός σχεδιασμός των έργων σε συνεργασία με τις αρμόδιες Διευθύνσεις Έργων του Υπουργείου και διεξαγωγή των διαγωνισμών δημοπράτησης των έργων με σύμβαση παραχώρησης. Η αρμοδιότητα ελέγχου και έγκρισης συμβατικών τευχών για τη δημοπράτηση της κατασκευής των έργων της ΓΓΠ, καθώς επίσης και η όποια ενέργεια απαιτείται κατά τη φάση διενέργειας του διαγωνισμού ανήκει συλλογικά στα αντίστοιχα τμήματα της παρούσας Διεύθυνσης, σύμφωνα με το εξειδικευμένο αντικείμενο ενός εκάστου εξ αυτών. Μετά την ολοκλήρωση των διαγωνισμών δημοπράτησης, συντονισμός όλων των αναγκαίων δράσεων για την κατασκευή των υποδομών που υλοποιούνται με συμβάσεις παραχώρησης Παροχή υποστήριξης σε θέματα μελετών και περιβάλλοντος προς τους φορείς υλοποίησης των έργων αρμοδιότητας της ΓΓΠ, είτε αυτά βρίσκονται στο στάδιο της κατασκευής τους (περίοδος Μελετών-Κατασκευών), είτε στο στάδιο της λειτουργίας και συντήρησης (περίοδος λειτουργίας-συντήρησης). </w:t>
      </w:r>
    </w:p>
    <w:p w:rsidR="00D509D4" w:rsidRPr="00D24DAA" w:rsidRDefault="00D509D4" w:rsidP="00D509D4">
      <w:pPr>
        <w:spacing w:line="240" w:lineRule="auto"/>
        <w:jc w:val="both"/>
        <w:rPr>
          <w:rFonts w:ascii="Arial" w:hAnsi="Arial" w:cs="Arial"/>
        </w:rPr>
      </w:pPr>
      <w:r w:rsidRPr="00D24DAA">
        <w:rPr>
          <w:rFonts w:ascii="Arial" w:hAnsi="Arial" w:cs="Arial"/>
        </w:rPr>
        <w:t>Για την επίτευξη των στόχων της, η Διεύθυνση επικοινωνεί για τεχνικά θέματα με όλες τις Υπηρεσίες του Ελληνικού Δημοσίου και της Ευρωπαϊκής Ένωσης.</w:t>
      </w:r>
    </w:p>
    <w:p w:rsidR="00D509D4" w:rsidRPr="00D24DAA" w:rsidRDefault="00D509D4" w:rsidP="00D509D4">
      <w:pPr>
        <w:spacing w:line="240" w:lineRule="auto"/>
        <w:jc w:val="both"/>
        <w:rPr>
          <w:rFonts w:ascii="Arial" w:hAnsi="Arial" w:cs="Arial"/>
        </w:rPr>
      </w:pPr>
      <w:r w:rsidRPr="00D24DAA">
        <w:rPr>
          <w:rFonts w:ascii="Arial" w:hAnsi="Arial" w:cs="Arial"/>
        </w:rPr>
        <w:t>2. Η Διεύθυνση Σχεδιασμού, Μελετών και Τεχνικής Υποστήριξης Έργων Παραχώρησης συγκροτείται από τα ακόλουθα τμήματα:</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Μελετών Οδοποιίας, Υδραυλικών Μελετών και Τοπογραφικών Εργασιών.</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Τμήμα Περιβάλλοντος - Γεωτεχνικών Μελετών – Γεωλογικών Ερευνών – Τεχνικών Έργων.</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 xml:space="preserve">Τμήμα Ηλεκτρομηχανολογικών Μελετών </w:t>
      </w:r>
    </w:p>
    <w:p w:rsidR="00D509D4" w:rsidRPr="00D24DAA" w:rsidRDefault="00D509D4" w:rsidP="00D509D4">
      <w:pPr>
        <w:spacing w:line="240" w:lineRule="auto"/>
        <w:jc w:val="both"/>
        <w:rPr>
          <w:rFonts w:ascii="Arial" w:hAnsi="Arial" w:cs="Arial"/>
        </w:rPr>
      </w:pPr>
      <w:r w:rsidRPr="00D24DAA">
        <w:rPr>
          <w:rFonts w:ascii="Arial" w:hAnsi="Arial" w:cs="Arial"/>
        </w:rPr>
        <w:t>3. Οι αρμοδιότητες κάθε Τμήματος της Διεύθυνσης Σχεδιασμού, Μελετών και Τεχνικής Υποστήριξης Έργων Παραχώρησης έχουν ως ακολούθως. Επιπλέον, όλα τα τμήματα έχουν και την ακόλουθη αρμοδιότητα: Ανάθεση, εποπτεία, έλεγχος και έγκριση ερευνητικών και άλλων επιστημονικών και τεχνικών προγραμμάτων με αντικείμενο συναφές προς το αντικείμενο και τις αρμοδιότητες του Τμήματος και η συμμετοχή σε τέτοιου είδους εγχώρια, Κοινοτικά και Διεθνή προγράμματα, υπό μορφή «Δικαιούχου», ή «Συμμετέχοντα» κλπ. Εκπροσώπηση δια των στελεχών του Τμήματος σε εγχώριες, ευρωπαϊκές και διεθνείς επιτροπές, ομάδες εργασίας κ.ά.</w:t>
      </w:r>
    </w:p>
    <w:p w:rsidR="00D509D4" w:rsidRPr="00D24DAA" w:rsidRDefault="00D509D4" w:rsidP="00D509D4">
      <w:pPr>
        <w:spacing w:line="240" w:lineRule="auto"/>
        <w:jc w:val="both"/>
        <w:rPr>
          <w:rFonts w:ascii="Arial" w:hAnsi="Arial" w:cs="Arial"/>
        </w:rPr>
      </w:pPr>
      <w:r w:rsidRPr="00D24DAA">
        <w:rPr>
          <w:rFonts w:ascii="Arial" w:hAnsi="Arial" w:cs="Arial"/>
        </w:rPr>
        <w:t>α) Τμήμα Μελετών Οδοποιίας, Υδραυλικών Μελετών και Τοπογραφικών Εργασιών</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Ανάθεση εκπόνησης, εποπτεία, έλεγχος και έγκριση μελετών και υπηρεσιών συμβούλου για τοπογραφικές μελέτες, μελέτες οδοποιίας (μελέτες οδικών συγκοινωνιακών έργων), μελέτες αποχέτευσης αποστράγγισης οδικών έργων καθώς και υδρολογικές και υδραυλικές μελέτες που έχουν σχέση με τα σχεδιαζόμενα ή/και μελετώμενα νέα έργα αρμοδιότητας της ΓΓΠ. Ανάθεση εκπόνησης, εποπτεία, έλεγχος και έγκριση μελετών οι οποίες, αν και εμπίπτουν κατ’ αρχήν στην αρμοδιότητα άλλων Υπηρεσιών ή φορέων, αφορούν σε οδικά συγκοινωνιακά έργα αρμοδιότητας της ΓΓΠ και λόγω της φύσης τους χαρακτηρίζονται ως «ειδικά έργα». Μέριμνα για την παρακολούθηση και ενημέρωση επί των μεθόδων και εξελίξεων στον τομέα μελετών οδοποιίας και για τη σύνταξη σχεδίων νέων προδιαγραφών, κανονισμών, προτύπων κλπ. ή τη βελτίωση υφιστάμενων. Για τα ήδη εκτελούμενα ή λειτουργούντα ή νέα έργα, κατά την περίοδο «μελετών - κατασκευών», όπως αυτή ορίζεται στα συμβατικά τεύχη κάθε έργου παραχώρησης, παροχή γνωμοδοτήσεων, σύμφωνα με τους όρους της αντίστοιχης σύμβασης παραχώρησης, συνδράμοντας την αντίστοιχη ΕΥΔΕ Μελετών – Κατασκευών Έργων Παραχώρησης, επί των μελετών αρμοδιότητάς του, όπως οι μελέτες αυτές υποβάλλονται από τον Ανεξάρτητο Μηχανικό ή/και τον Ανάδοχο και αφορούν στην υλοποίηση του έργου, συμπεριλαμβανομένων των συμπληρωματικών εργασιών ή/και των τροποποιήσεων σχεδιασμού του.  Για τα ήδη εκτελούμενα ή λειτουργούντα ή νέα έργα, κατά την περίοδο «λειτουργίας-συντήρησης», όπως αυτή ορίζεται στα συμβατικά τεύχη κάθε έργου παραχώρησης, παροχή γνωμοδοτήσεων, σύμφωνα με τους όρους της αντίστοιχης σύμβασης παραχώρησης συνδράμοντας την αντίστοιχη ΕΥΔΕ Λειτουργίας-Συντήρησης Έργων Παραχώρησης, επί των μελετών αρμοδιότητάς του, όπως οι μελέτες αυτές υποβάλλονται από τον Ανάδοχο του έργου και αφορούν σε οποιαδήποτε κατασκευή πρόκειται να υλοποιηθεί κατά την περίοδο «λειτουργίας-συντήρησης».</w:t>
      </w:r>
    </w:p>
    <w:p w:rsidR="00D509D4" w:rsidRPr="00D24DAA" w:rsidRDefault="00D509D4" w:rsidP="00D509D4">
      <w:pPr>
        <w:spacing w:line="240" w:lineRule="auto"/>
        <w:jc w:val="both"/>
        <w:rPr>
          <w:rFonts w:ascii="Arial" w:hAnsi="Arial" w:cs="Arial"/>
        </w:rPr>
      </w:pPr>
      <w:r w:rsidRPr="00D24DAA">
        <w:rPr>
          <w:rFonts w:ascii="Arial" w:hAnsi="Arial" w:cs="Arial"/>
        </w:rPr>
        <w:t>Επιπλέον των παραπάνω αρμοδιοτήτων, το Τμήμα αυτό έχει την αρμοδιότητα διοικητικής και οικονομικής υποστήριξης της Διεύθυνσης αναλαμβάνοντας τις ακόλουθες αρμοδιότητες: Τήρηση πρωτοκόλλου και αρχείου εγγράφων, χορήγηση αντιγράφων, ανάρτηση εγγράφων στο «Πρόγραμμα Διαύγεια». Υλοποίηση των διαδικασιών προμηθειών. Διαχείριση των παγίων και αναλώσιμων υλικών. Υποστήριξη της οικονομικής διαχείρισης των συμβάσεων της Διεύθυνσης. Προγραμματισμός των αδειών προσωπικού. Προγραμματισμός κίνησης των οχημάτων. Μέριμνα για την καθαριότητα, την ασφάλεια των κτηρίων της Δ/νσης και τη λήψη μέτρων πυρασφάλειας.</w:t>
      </w:r>
    </w:p>
    <w:p w:rsidR="00D509D4" w:rsidRPr="00D24DAA" w:rsidRDefault="00D509D4" w:rsidP="00D509D4">
      <w:pPr>
        <w:spacing w:line="240" w:lineRule="auto"/>
        <w:jc w:val="both"/>
        <w:rPr>
          <w:rFonts w:ascii="Arial" w:hAnsi="Arial" w:cs="Arial"/>
        </w:rPr>
      </w:pPr>
      <w:r w:rsidRPr="00D24DAA">
        <w:rPr>
          <w:rFonts w:ascii="Arial" w:hAnsi="Arial" w:cs="Arial"/>
        </w:rPr>
        <w:t>β) Τμήμα Περιβάλλοντος - Γεωτεχνικών Μελετών – Γεωλογικών Ερευνών – Τεχνικών Έργων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Ανάθεση εκπόνησης, εποπτεία, έλεγχος και έγκριση περιβαλλοντικών μελετών και υπηρεσιών συμβούλου που αφορούν στα σχεδιαζόμενα ή/και μελετώμενα νέα έργα αρμοδιότητας της ΓΓΠ. Έλεγχος και έγκριση σχετικών ερευνητικών προγραμμάτων, που αφορούν σε περιβαλλοντικά θέματα αρμοδιότητας της ΓΓΠ. Εποπτεία και αξιολόγηση σχετικών ερευνητικών εργασιών. Μέριμνα για την τήρηση της νομοθεσίας που αφορά στην προστασία του περιβάλλοντος από έργα και δραστηριότητες, τόσο κατά τον προγραμματισμό και τη μελέτη των έργων όσο και κατά την διαχείριση των σχετικών συμβάσεων και ειδικότερα των αποφάσεων έγκρισης περιβαλλοντικών όρων, που αφορούν στα επί μέρους έργα και εποπτεία όλων των απαραίτητων διαδικασιών αδειοδότησης σε θέματα προστασίας του περιβάλλοντος (ευθύνη για την συνεργασία με άλλους δημόσιους φορείς, φορείς της αποκεντρωμένης διοίκησης και της τοπικής αυτοδιοίκησης, φορείς πολιτών, κοινωνικές ομάδες, Μη Κυβερνητικές Οργανώσεις (ΜΚΟ) και λοιπούς φορείς, στα πλαίσια της δημόσιας διαβούλευσης επί θεμάτων προστασίας του περιβάλλοντος), εκπροσώπηση στους ελεγκτικούς φορείς για θέματα προστασίας του περιβάλλοντος, </w:t>
      </w:r>
      <w:r w:rsidRPr="00D24DAA">
        <w:rPr>
          <w:rFonts w:ascii="Arial" w:hAnsi="Arial" w:cs="Arial"/>
        </w:rPr>
        <w:lastRenderedPageBreak/>
        <w:t>εισήγηση, εκπόνηση και επίβλεψη προγραμμάτων ή ερευνών σχετικών με τον προγραμματισμό των σχεδιαζόμενων ή/και μελετώμενων νέων έργων αρμοδιότητας της ΓΓΠ, εισήγηση για την ενσωμάτωση «καλών πρακτικών» και όρων διαχείρισης σε θέματα περιβάλλοντος στις συμβάσεις των έργων.  Για τα ήδη εκτελούμενα ή λειτουργούντα ή νέα έργα, κατά την περίοδο «μελετών - κατασκευών», όπως αυτή ορίζεται στα συμβατικά τεύχη κάθε έργου παραχώρησης, το τμήμα θα γνωμοδοτεί σύμφωνα με τους όρους της αντίστοιχης σύμβασης παραχώρησης συνδράμοντας την αντίστοιχη ΕΥΔΕ Μελετών – Κατασκευών Έργων Παραχώρησης επί των μελετών αρμοδιότητάς του, όπως οι μελέτες αυτές υποβάλλονται από τον Ανεξάρτητο Μηχανικό ή/και τον Ανάδοχο και αφορούν στην υλοποίηση του έργου, συμπεριλαμβανομένων των συμπληρωματικών εργασιών ή/και των τροποποιήσεων σχεδιασμού του.   Για τα ήδη εκτελούμενα ή λειτουργούντα ή νέα έργα, κατά την περίοδο «λειτουργίας-συντήρησης», όπως αυτή ορίζεται στα συμβατικά τεύχη κάθε έργου παραχώρησης, το τμήμα θα γνωμοδοτεί σύμφωνα με τους όρους της αντίστοιχης σύμβασης παραχώρησης συνδράμοντας την αντίστοιχη ΕΥΔΕ Λειτουργίας-Συντήρησης Έργων Παραχώρησης επί των μελετών αρμοδιότητάς του, όπως οι μελέτες αυτές υποβάλλονται από τον Ανάδοχο του έργου και αφορούν σε οποιαδήποτε κατασκευή που πρόκειται να υλοποιηθεί κατά την περίοδο «λειτουργίας-συντήρησης».</w:t>
      </w:r>
    </w:p>
    <w:p w:rsidR="00D509D4" w:rsidRPr="00D24DAA" w:rsidRDefault="00D509D4" w:rsidP="00D509D4">
      <w:pPr>
        <w:spacing w:line="240" w:lineRule="auto"/>
        <w:jc w:val="both"/>
        <w:rPr>
          <w:rFonts w:ascii="Arial" w:hAnsi="Arial" w:cs="Arial"/>
        </w:rPr>
      </w:pPr>
      <w:r w:rsidRPr="00D24DAA">
        <w:rPr>
          <w:rFonts w:ascii="Arial" w:hAnsi="Arial" w:cs="Arial"/>
        </w:rPr>
        <w:t>Ανάθεση εκπόνησης, εποπτεία, έλεγχος και έγκριση ερευνών, μελετών και υπηρεσιών συμβούλου για εδαφολογικές και γεωτεχνικές έρευνες και για γεωλογικές και γεωτεχνικές μελέτες κάθε είδους, συμπεριλαμβανομένων των σεισμολογικών, τεκτονικών και συναφών μελετών καθώς και των μελετών θεμελίωσης τεχνικών έργων, που αφορούν στα σχεδιαζόμενα ή/και μελετώμενα νέα έργα αρμοδιότητας της ΓΓΠ. Ανάθεση εκπόνησης, εποπτεία, έλεγχος και έγκριση ερευνών, μελετών και υπηρεσιών συμβούλου για μελέτες που, ενώ εμπίπτουν κατ’ αρχήν στην αρμοδιότητα άλλων Υπηρεσιών ή φορέων, αφορούν σε έργα αρμοδιότητας της ΓΓΠ και λόγω της φύσης τους χαρακτηρίζονται ως «ειδικά έργα». Όλα τα θέματα τα σχετικά με την εκπόνηση από την Υπηρεσία νέων γεωλογικών, εδαφολογικών, γεωτεχνικών, και σεισμολογικών ερευνών, για τα έργα αρμοδιότητας της ΓΓΠ, καθώς και τροποποιήσεων ή συμπληρώσεων κ.λπ. υφισταμένων μελετών. Μέριμνα για την παρακολούθηση και ενημέρωση επί των μεθόδων και εξελίξεων στον τομέα γεωλογικών, εδαφολογικών, γεωτεχνικών, σεισμολογικών ερευνών και μελετών για τα έργα αρμοδιότητας της ΓΓΠ και για τη σύνταξη σχεδίων νέων προδιαγραφών, κανονισμών, προτύπων κλπ. ή τη βελτίωση υφιστάμενων. Ανάθεση εκπόνησης, εποπτεία, έλεγχος και έγκριση ερευνών, μελετών και υπηρεσιών συμβούλου για στατικές μελέτες τεχνικών έργων που αναφέρονται στα σχεδιαζόμενα ή/και μελετώμενα νέα έργα αρμοδιότητας της ΓΓΠ.  Για τα ήδη εκτελούμενα ή λειτουργούντα ή νέα έργα, κατά την περίοδο «μελετών - κατασκευών», όπως αυτή ορίζεται στα συμβατικά τεύχη κάθε έργου παραχώρησης, το τμήμα θα γνωμοδοτεί σύμφωνα με τους όρους της αντίστοιχης σύμβασης παραχώρησης συνδράμοντας την αντίστοιχη ΕΥΔΕ Μελετών – Κατασκευών Έργων Παραχώρησης επί των μελετών αρμοδιότητάς του, όπως οι μελέτες αυτές υποβάλλονται από τον Ανεξάρτητο Μηχανικό ή/και τον Ανάδοχο και αφορούν στην υλοποίηση του έργου, συμπεριλαμβανομένων των συμπληρωματικών εργασιών ή/και των τροποποιήσεων σχεδιασμού του. Για τα ήδη εκτελούμενα ή λειτουργούντα ή νέα έργα, κατά την περίοδο «λειτουργίας-συντήρησης», όπως αυτή ορίζεται στα συμβατικά τεύχη κάθε έργου παραχώρησης, το τμήμα θα γνωμοδοτεί σύμφωνα με τους όρους της αντίστοιχης σύμβασης παραχώρησης συνδράμοντας την αντίστοιχη ΕΥΔΕ Λειτουργίας-Συντήρησης Έργων Παραχώρησης επί των μελετών αρμοδιότητάς του, όπως οι μελέτες αυτές υποβάλλονται από τον Ανάδοχο του έργου και αφορούν σε οποιαδήποτε κατασκευή που πρόκειται να υλοποιηθεί κατά την περίοδο «λειτουργίας-συντήρησης».</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γ) Τμήμα Ηλεκτρομηχανολογικών Μελετών</w:t>
      </w:r>
    </w:p>
    <w:p w:rsidR="00D509D4" w:rsidRPr="00D24DAA" w:rsidRDefault="00D509D4" w:rsidP="00D509D4">
      <w:pPr>
        <w:spacing w:line="240" w:lineRule="auto"/>
        <w:jc w:val="both"/>
        <w:rPr>
          <w:rFonts w:ascii="Arial" w:hAnsi="Arial" w:cs="Arial"/>
        </w:rPr>
      </w:pPr>
      <w:r w:rsidRPr="00D24DAA">
        <w:rPr>
          <w:rFonts w:ascii="Arial" w:hAnsi="Arial" w:cs="Arial"/>
        </w:rPr>
        <w:t>Ανάθεση εκπόνησης, εποπτεία, έλεγχος και έγκριση Ηλεκτρομηχανολογικών μελετών και υπηρεσιών συμβούλου που αφορούν στα σχεδιαζόμενα ή/και μελετώμενα νέα έργα αρμοδιότητας της ΓΓΠ. Ανάθεση εκπόνησης, εποπτεία, έλεγχος και έγκριση ερευνών, μελετών και υπηρεσιών συμβούλου για μελέτες που, ενώ εμπίπτουν κατ’ αρχήν στην αρμοδιότητα άλλων Υπηρεσιών ή φορέων, αφορούν σε έργα αρμοδιότητας της ΓΓΠ και λόγω της φύσης τους χαρακτηρίζονται ως «ειδικά έργα». Μέριμνα για την παρακολούθηση, ενημέρωση και εξέλιξη των μεθόδων εφαρμογής στα έργα αρμοδιότητας της ΓΓΠ των ηλεκτρολογικών και κυρίως των ηλεκτρονικών συστημάτων που αφορούν σε μικροσκοπική ή/και μακροσκοπική ηλεκτρονική διαχείριση κυκλοφορίας σε αυτοκινητόδρομους, στα χρησιμοποιούμενα από τους αναδόχους ηλεκτρονικά συστήματα σήμανσης και ασφαλείας (ιδιαίτερα μέσα σε σήραγγες), στην ηλεκτρονική διαχείριση καταβολής διοδίων τελών, στην ηλεκτρονική παρακολούθηση παραβάσεων και ατυχημάτων, στη λειτουργία και διαχείριση συστημάτων scada, στα συστήματα τηλεπικοινωνιών που χρησιμοποιούνται στους αυτοκινητόδρομους κλπ.  Για τα ήδη εκτελούμενα ή λειτουργούντα ή νέα έργα, κατά την περίοδο «μελετών - κατασκευών», όπως αυτή ορίζεται στα συμβατικά τεύχη κάθε έργου παραχώρησης, το τμήμα θα γνωμοδοτεί σύμφωνα με τους όρους της αντίστοιχης σύμβασης παραχώρησης συνδράμοντας την αντίστοιχη ΕΥΔΕ Μελετών – Κατασκευών Έργων Παραχώρησης επί των μελετών αρμοδιότητάς του, όπως οι μελέτες αυτές υποβάλλονται από τον Ανεξάρτητο Μηχανικό ή/και τον Ανάδοχο και αφορούν στην υλοποίηση του έργου, συμπεριλαμβανομένων των συμπληρωματικών εργασιών ή/και των τροποποιήσεων σχεδιασμού του.  Για τα ήδη εκτελούμενα ή λειτουργούντα ή νέα έργα, κατά την περίοδο «λειτουργίας-συντήρησης», όπως αυτή ορίζεται στα συμβατικά τεύχη κάθε έργου παραχώρησης, το τμήμα θα γνωμοδοτεί σύμφωνα με τους όρους της αντίστοιχης σύμβασης παραχώρησης συνδράμοντας την αντίστοιχη ΕΥΔΕ Λειτουργίας-Συντήρησης Έργων Παραχώρησης επί των μελετών αρμοδιότητάς του, όπως οι μελέτες αυτές υποβάλλονται από τον Ανάδοχο του έργου και αφορούν σε οποιαδήποτε κατασκευή που πρόκειται να υλοποιηθεί κατά την περίοδο «λειτουργίας-συντήρησης».</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267</w:t>
      </w:r>
    </w:p>
    <w:p w:rsidR="00D509D4" w:rsidRPr="00D24DAA" w:rsidRDefault="00D509D4" w:rsidP="00D509D4">
      <w:pPr>
        <w:pStyle w:val="6"/>
        <w:spacing w:line="240" w:lineRule="auto"/>
        <w:rPr>
          <w:b w:val="0"/>
          <w:bCs w:val="0"/>
          <w:sz w:val="22"/>
          <w:szCs w:val="22"/>
        </w:rPr>
      </w:pPr>
      <w:r w:rsidRPr="00D24DAA">
        <w:rPr>
          <w:b w:val="0"/>
          <w:bCs w:val="0"/>
          <w:sz w:val="22"/>
          <w:szCs w:val="22"/>
        </w:rPr>
        <w:t>Διεύθυνση Συμβάσεων, Προγραμματισμού και Χρηματοδότησης Έργων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1. Αποστολή της Διεύθυνσης Συμβάσεων, Προγραμματισμού και Χρηματοδότησης Έργων είναι ο χρηματοοικονομικός σχεδιασμός και ο οικονομικός προγραμματισμός των έργων αρμοδιότητας της ΓΓΠ, η υλοποίηση των οποίων προωθείται με συμβάσεις παραχώρησης. </w:t>
      </w:r>
    </w:p>
    <w:p w:rsidR="00D509D4" w:rsidRPr="00D24DAA" w:rsidRDefault="00D509D4" w:rsidP="00D509D4">
      <w:pPr>
        <w:spacing w:line="240" w:lineRule="auto"/>
        <w:jc w:val="both"/>
        <w:rPr>
          <w:rFonts w:ascii="Arial" w:hAnsi="Arial" w:cs="Arial"/>
        </w:rPr>
      </w:pPr>
      <w:r w:rsidRPr="00D24DAA">
        <w:rPr>
          <w:rFonts w:ascii="Arial" w:hAnsi="Arial" w:cs="Arial"/>
        </w:rPr>
        <w:t xml:space="preserve">Η Διεύθυνση ασκεί τις παρακάτω αρμοδιότητες με καθήκοντα Προϊσταμένης Αρχής σε επίπεδο Διεύθυνσης και με καθήκοντα Διευθύνουσας Υπηρεσίας σε επίπεδο Τμήματος στα έργα ευθύνης της Γενικής Γραμματείας Παραχωρήσεων στα παρακάτω αντικείμενα: Οικονομοτεχνικός σχεδιασμός των έργων και προετοιμασία όλων των οικονομικών παραμέτρων για την προετοιμασία της δημοπράτησης των έργων αρμοδιότητας της ΓΓΠ, οι τεχνικές μελέτες των οποίων εγκρίνονται από τη «Διεύθυνση Σχεδιασμού Μελετών και Τεχνικής Υποστήριξης Έργων». Για το σκοπό αυτό συντάσσει και εγκρίνει συμβατικά τεύχη διαγωνισμών ανάθεσης των απαιτούμενων οικονομοτεχνικών μελετών και εν συνεχεία αναθέτει και εγκρίνει τις οικονομοτεχνικές μελέτες. Προς υποβοήθησή της θα έχει τη δυνατότητα να προσλαμβάνει συμβούλους, όταν και όπως απαιτείται σύμφωνα με την κείμενη νομοθεσία. Παροχή υποστήριξης σε οικονομοτεχνικά θέματα προς τους φορείς υλοποίησης των έργων αρμοδιότητας της ΓΓΠ, είτε αυτά ευρίσκονται στο στάδιο της κατασκευής τους (περίοδος «μελετών-κατασκευών»), είτε στο στάδιο της λειτουργίας </w:t>
      </w:r>
      <w:r w:rsidRPr="00D24DAA">
        <w:rPr>
          <w:rFonts w:ascii="Arial" w:hAnsi="Arial" w:cs="Arial"/>
        </w:rPr>
        <w:lastRenderedPageBreak/>
        <w:t>και συντήρησης (περίοδος «λειτουργίας-συντήρησης»). Έλεγχος της οικονομικής «βιωσιμότητας» των έργων σε όλες τις φάσεις της εξέλιξης τους, τόσο κατά την περίοδο «μελετών – κατασκευών», όσο και κατά τη περίοδο «λειτουργίας - συντήρησης». Παρακολούθηση της ομαλής χρηματοδότησης των έργων, τόσο κατά το σκέλος των υποχρεώσεων του Δημοσίου (χρηματοδοτική συμβολή, δαπάνες απαλλοτριώσεων, δαπάνες μετατόπισης δικτύων ΟΚΩ, αρχαιολογικές έρευνες, συμπληρωματικά έργα κλπ), όσο και κατά το σκέλος των λοιπών εμπλεκομένων στη χρηματοδότησή τους (Παραχωρησιούχων, πιστωτικών ιδρυμάτων κλπ).</w:t>
      </w:r>
    </w:p>
    <w:p w:rsidR="00D509D4" w:rsidRPr="00D24DAA" w:rsidRDefault="00D509D4" w:rsidP="00D509D4">
      <w:pPr>
        <w:spacing w:line="240" w:lineRule="auto"/>
        <w:jc w:val="both"/>
        <w:rPr>
          <w:rFonts w:ascii="Arial" w:hAnsi="Arial" w:cs="Arial"/>
        </w:rPr>
      </w:pPr>
      <w:r w:rsidRPr="00D24DAA">
        <w:rPr>
          <w:rFonts w:ascii="Arial" w:hAnsi="Arial" w:cs="Arial"/>
        </w:rPr>
        <w:t xml:space="preserve">Για την επίτευξη των στόχων της, η Διεύθυνση επικοινωνεί για οικονομικά θέματα με όλες τις Υπηρεσίες του Ελληνικού Δημοσίου, της Ευρωπαϊκής Ένωσης και των χρηματοπιστωτικών ιδρυμάτων που συμμετέχουν στη χρηματοδότηση των έργων. </w:t>
      </w:r>
    </w:p>
    <w:p w:rsidR="00D509D4" w:rsidRPr="00D24DAA" w:rsidRDefault="00D509D4" w:rsidP="00D509D4">
      <w:pPr>
        <w:spacing w:line="240" w:lineRule="auto"/>
        <w:jc w:val="both"/>
        <w:rPr>
          <w:rFonts w:ascii="Arial" w:hAnsi="Arial" w:cs="Arial"/>
        </w:rPr>
      </w:pPr>
      <w:r w:rsidRPr="00D24DAA">
        <w:rPr>
          <w:rFonts w:ascii="Arial" w:hAnsi="Arial" w:cs="Arial"/>
        </w:rPr>
        <w:t>2.  Η Διεύθυνση Σχεδιασμού, Μελετών και Τεχνικής Υποστήριξης Έργων Παραχώρησης συγκροτείται από τα ακόλουθα τμήματα:</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Συμβάσεων και Παρακολούθησης Έργων.</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Τμήμα Χρηματοδοτήσεων και Χρηματοδοτικών Σχεδίων.</w:t>
      </w:r>
    </w:p>
    <w:p w:rsidR="00D509D4" w:rsidRPr="00D24DAA" w:rsidRDefault="00D509D4" w:rsidP="00D509D4">
      <w:pPr>
        <w:spacing w:line="240" w:lineRule="auto"/>
        <w:jc w:val="both"/>
        <w:rPr>
          <w:rFonts w:ascii="Arial" w:hAnsi="Arial" w:cs="Arial"/>
        </w:rPr>
      </w:pPr>
      <w:r w:rsidRPr="00D24DAA">
        <w:rPr>
          <w:rFonts w:ascii="Arial" w:hAnsi="Arial" w:cs="Arial"/>
        </w:rPr>
        <w:t>3.  Οι αρμοδιότητες κάθε Τμήματος της Διεύθυνσης Σχεδιασμού, Μελετών και Τεχνικής Υποστήριξης Έργων Παραχώρησης έχουν ως ακολούθως. Επιπλέον, όλα τα τμήματα έχουν και την ακόλουθη αρμοδιότητα: Ανάθεση, εποπτεία, έλεγχος και έγκριση ερευνητικών και άλλων επιστημονικών και τεχνικών προγραμμάτων με αντικείμενο συναφές προς το αντικείμενο και τις αρμοδιότητες του Τμήματος και η συμμετοχή σε τέτοιου είδους εγχώρια, Κοινοτικά και Διεθνή προγράμματα, υπό μορφή «Δικαιούχου», ή «Συμμετέχοντα» κλπ. Εκπροσώπηση δια των στελεχών του Τμήματος σε εγχώριες, ευρωπαϊκές και διεθνείς επιτροπές, ομάδες εργασίας κ.ά.</w:t>
      </w:r>
    </w:p>
    <w:p w:rsidR="00D509D4" w:rsidRPr="00D24DAA" w:rsidRDefault="00D509D4" w:rsidP="00D509D4">
      <w:pPr>
        <w:spacing w:line="240" w:lineRule="auto"/>
        <w:jc w:val="both"/>
        <w:rPr>
          <w:rFonts w:ascii="Arial" w:hAnsi="Arial" w:cs="Arial"/>
        </w:rPr>
      </w:pPr>
      <w:r w:rsidRPr="00D24DAA">
        <w:rPr>
          <w:rFonts w:ascii="Arial" w:hAnsi="Arial" w:cs="Arial"/>
        </w:rPr>
        <w:t>α) Τμήμα Συμβάσεων και Παρακολούθησης Έργων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Ανάθεση εκπόνησης, εποπτεία, έλεγχος και έγκριση Οικονομικοτεχνικών μελετών και υπηρεσιών συμβούλου που αφορούν στα σχεδιαζόμενα ή/και μελετώμενα νέα έργα αρμοδιότητας της ΓΓΠ. Ανάλυση των χρηματοοικονομικών δυνατοτήτων για τα σχεδιαζόμενα ή/και μελετώμενα νέα έργα αρμοδιότητας της ΓΓΠ (εκτιμώντας τα δυνατά έσοδα της εκμετάλλευσης της υποδομής) και προσδιορισμός των απαιτήσεων χρηματοδοτικής συμβολής του Δημοσίου, προκειμένου τα στοιχεία αυτά να συμπεριληφθούν στο σχέδιο σύμβασης παραχώρησης. Προσδιορισμός των νομικών απαιτήσεων της σύμβασης παραχώρησης και επεξεργασία του σχεδίου της προς υπογραφή σύμβασης για τα σχεδιαζόμενα ή/και μελετώμενα νέα έργα αρμοδιότητας της ΓΓΠ. Προετοιμασία, σε συνεργασία με τις άλλες Διευθύνσεις της Γενικής Διεύθυνσης στον τομέα αρμοδιότητάς τους, της σύμβασης παραχώρησης με όλα τα συνημμένα της προς υποβολή στη Βουλή των Ελλήνων και επεξεργασία των αναγκών τεκμηρίωσης που ζητούνται για τα σχεδιαζόμενα ή/και μελετώμενα νέα έργα αρμοδιότητας της ΓΓΠ. Έλεγχος υλοποίησης των συμβάσεων παραχώρησης για τα κατασκευαζόμενα έργα αρμοδιότητας της ΓΓΠ. Έλεγχος των χρονοδιαγραμμάτων κατασκευής των υλοποιούμενων έργων αρμοδιότητας της ΓΓΠ. Αποτύπωση σχεδίων προόδου των υλοποιούμενων έργων και μελετών αρμοδιότητας της ΓΓΠ.  Παρακολούθηση και έλεγχος του Συστήματος Διασφάλισης Ποιότητας των Εταιρειών Παραχώρησης Για τα ήδη εκτελούμενα ή λειτουργούντα νέα έργα, κατά την περίοδο «μελετών - κατασκευών», όπως αυτή ορίζεται στα συμβατικά τεύχη κάθε έργου παραχώρησης, παροχή γνωμοδοτήσεων, εφόσον ζητηθεί από την αντίστοιχη ΕΥΔΕ Μελετών – Κατασκευών Έργων Παραχώρησης, επί των αντικειμένων αρμοδιότητάς του σχετικά με την τήρηση των συμβατικών όρων που αφορούν στην υλοποίηση του έργου, συμπεριλαμβανομένων των συμπληρωματικών εργασιών ή/και των τροποποιήσεων σχεδιασμού του.   Για τα ήδη εκτελούμενα ή λειτουργούντα νέα έργα, </w:t>
      </w:r>
      <w:r w:rsidRPr="00D24DAA">
        <w:rPr>
          <w:rFonts w:ascii="Arial" w:hAnsi="Arial" w:cs="Arial"/>
        </w:rPr>
        <w:lastRenderedPageBreak/>
        <w:t>κατά την περίοδο «λειτουργίας-συντήρησης», όπως αυτή ορίζεται στα συμβατικά τεύχη κάθε έργου παραχώρησης, παροχή γνωμοδοτήσεων εφόσον ζητηθεί από την αντίστοιχη ΕΥΔΕ Λειτουργίας – Συντήρησης Έργων Παραχώρησης επί των αντικειμένων αρμοδιότητάς του σχετικά με την τήρηση των συμβατικών όρων που αφορούν στην περίοδο «λειτουργίας-συντήρησης».</w:t>
      </w:r>
    </w:p>
    <w:p w:rsidR="00D509D4" w:rsidRPr="00D24DAA" w:rsidRDefault="00D509D4" w:rsidP="00D509D4">
      <w:pPr>
        <w:spacing w:line="240" w:lineRule="auto"/>
        <w:jc w:val="both"/>
        <w:rPr>
          <w:rFonts w:ascii="Arial" w:hAnsi="Arial" w:cs="Arial"/>
        </w:rPr>
      </w:pPr>
      <w:r w:rsidRPr="00D24DAA">
        <w:rPr>
          <w:rFonts w:ascii="Arial" w:hAnsi="Arial" w:cs="Arial"/>
        </w:rPr>
        <w:t>Επιπλέον των παραπάνω αρμοδιοτήτων, το Τμήμα αυτό έχει την αρμοδιότητα διοικητικής και οικονομικής υποστήριξης της Διεύθυνσης αναλαμβάνοντας τις ακόλουθες αρμοδιότητες: Τήρηση πρωτοκόλλου και αρχείου εγγράφων, χορήγηση αντιγράφων, ανάρτηση εγγράφων στο «Πρόγραμμα Διαύγεια». Υλοποίηση των διαδικασιών προμηθειών. Διαχείριση των παγίων και αναλώσιμων υλικών. Υποστήριξη της οικονομικής διαχείρισης των συμβάσεων της Διεύθυνσης. Προγραμματισμός των αδειών προσωπικού. Προγραμματισμός κίνησης των οχημάτων. Μέριμνα για την καθαριότητα, την ασφάλεια των κτηρίων της Δ/νσης και τη λήψη μέτρων πυρασφάλειας..</w:t>
      </w:r>
    </w:p>
    <w:p w:rsidR="00D509D4" w:rsidRPr="00D24DAA" w:rsidRDefault="00D509D4" w:rsidP="00D509D4">
      <w:pPr>
        <w:spacing w:line="240" w:lineRule="auto"/>
        <w:jc w:val="both"/>
        <w:rPr>
          <w:rFonts w:ascii="Arial" w:hAnsi="Arial" w:cs="Arial"/>
        </w:rPr>
      </w:pPr>
      <w:r w:rsidRPr="00D24DAA">
        <w:rPr>
          <w:rFonts w:ascii="Arial" w:hAnsi="Arial" w:cs="Arial"/>
        </w:rPr>
        <w:t>β) Τμήμα Χρηματοδοτήσεων και Χρηματοδοτικών Σχεδίων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Έλεγχος της έγκαιρης χρηματοδότησης των υπό κατασκευή έργων αρμοδιότητας της ΓΓΠ, τόσο κατά το σκέλος των υποχρεώσεων του Δημοσίου (χρηματοδοτική συμβολή, δαπάνες απαλλοτριώσεων, δαπάνες μετατόπισης δικτύων ΟΚΩ, αρχαιολογικές έρευνες, συμπληρωματικά έργα κλπ), όσο και κατά το σκέλος των λοιπών εμπλεκομένων στη χρηματοδότησή τους (παραχωρησιούχους, πιστωτικά ιδρύματα κλπ). Έλεγχος της υποβολής των απαιτούμενων στοιχείων προς τις Ειδικές Υπηρεσίες Διαχείρισης (Διαχειριστικές Αρχές) των Επιχειρησιακών Προγραμμάτων που συμβάλλουν στη χρηματοδότηση των υπό κατασκευή έργων παραχώρησης. Παρακολούθηση και έλεγχος των Χρηματοδοτικών Σχεδίων των Παραχωρησιούχων, τόσο κατά την περίοδο «μελετών – κατασκευών», όσο και κατά την περίοδο «λειτουργίας – συντήρησης» των έργων παραχώρησης αρμοδιότητας της ΓΓΠ. </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268</w:t>
      </w:r>
    </w:p>
    <w:p w:rsidR="00D509D4" w:rsidRPr="00D24DAA" w:rsidRDefault="00D509D4" w:rsidP="00D509D4">
      <w:pPr>
        <w:pStyle w:val="6"/>
        <w:spacing w:line="240" w:lineRule="auto"/>
        <w:rPr>
          <w:b w:val="0"/>
          <w:bCs w:val="0"/>
          <w:sz w:val="22"/>
          <w:szCs w:val="22"/>
        </w:rPr>
      </w:pPr>
      <w:r w:rsidRPr="00D24DAA">
        <w:rPr>
          <w:b w:val="0"/>
          <w:bCs w:val="0"/>
          <w:sz w:val="22"/>
          <w:szCs w:val="22"/>
        </w:rPr>
        <w:t>Διεύθυνση Αδειοδοτήσεων</w:t>
      </w:r>
    </w:p>
    <w:p w:rsidR="00D509D4" w:rsidRPr="00D24DAA" w:rsidRDefault="00D509D4" w:rsidP="00D509D4">
      <w:pPr>
        <w:spacing w:line="240" w:lineRule="auto"/>
        <w:jc w:val="both"/>
        <w:rPr>
          <w:rFonts w:ascii="Arial" w:hAnsi="Arial" w:cs="Arial"/>
        </w:rPr>
      </w:pPr>
      <w:r w:rsidRPr="00D24DAA">
        <w:rPr>
          <w:rFonts w:ascii="Arial" w:hAnsi="Arial" w:cs="Arial"/>
        </w:rPr>
        <w:t>1. Αποστολή της Διεύθυνσης Αδειοδοτήσεων είναι η συνδρομή των ΕΥΔΕ Μελετών – Κατασκευών Έργων Παραχώρησης και ΕΥΔΕ Λειτουργίας – Συντήρησης Έργων Παραχώρησης, προκειμένου να υπάρχει αποτελεσματικότερη και συντονισμένη αντιμετώπιση της έκδοσης των πάσης φύσεως αδειών που απαιτούνται για την υλοποίηση των έργων αρμοδιότητας της ΓΓΠ, καθώς επίσης και της αποτελεσματικότερης και έγκαιρης ολοκλήρωσης της διαδικασίας συντέλεσης των απαλλοτριώσεων ή/και επιτάξεων, για την εμπρόθεσμη παράδοση των απαιτούμενων εκτάσεων στους αναδόχους των έργων.</w:t>
      </w:r>
    </w:p>
    <w:p w:rsidR="00D509D4" w:rsidRPr="00D24DAA" w:rsidRDefault="00D509D4" w:rsidP="00D509D4">
      <w:pPr>
        <w:spacing w:line="240" w:lineRule="auto"/>
        <w:jc w:val="both"/>
        <w:rPr>
          <w:rFonts w:ascii="Arial" w:hAnsi="Arial" w:cs="Arial"/>
        </w:rPr>
      </w:pPr>
      <w:r w:rsidRPr="00D24DAA">
        <w:rPr>
          <w:rFonts w:ascii="Arial" w:hAnsi="Arial" w:cs="Arial"/>
        </w:rPr>
        <w:t>Η Διεύθυνση ασκεί τις αρμοδιότητές της με καθήκοντα Προϊσταμένης Αρχής σε επίπεδο Διεύθυνσης και με καθήκοντα Διευθύνουσας Υπηρεσίας σε επίπεδο Τμήματος στα αντικείμενα που περιγράφονται αναλυτικότερα παρακάτω ως αρμοδιότητες του κάθε Τμήματος.</w:t>
      </w:r>
    </w:p>
    <w:p w:rsidR="00D509D4" w:rsidRPr="00D24DAA" w:rsidRDefault="00D509D4" w:rsidP="00D509D4">
      <w:pPr>
        <w:spacing w:line="240" w:lineRule="auto"/>
        <w:jc w:val="both"/>
        <w:rPr>
          <w:rFonts w:ascii="Arial" w:hAnsi="Arial" w:cs="Arial"/>
        </w:rPr>
      </w:pPr>
      <w:r w:rsidRPr="00D24DAA">
        <w:rPr>
          <w:rFonts w:ascii="Arial" w:hAnsi="Arial" w:cs="Arial"/>
        </w:rPr>
        <w:t xml:space="preserve">Για την επίτευξη των στόχων της, η Διεύθυνση επικοινωνεί για θέματα της αρμοδιότητάς της με όλες της Υπηρεσίες του Ελληνικού Δημοσίου και της Ευρωπαϊκής Ένωσης. </w:t>
      </w:r>
    </w:p>
    <w:p w:rsidR="00D509D4" w:rsidRPr="00D24DAA" w:rsidRDefault="00D509D4" w:rsidP="00D509D4">
      <w:pPr>
        <w:spacing w:line="240" w:lineRule="auto"/>
        <w:jc w:val="both"/>
        <w:rPr>
          <w:rFonts w:ascii="Arial" w:hAnsi="Arial" w:cs="Arial"/>
        </w:rPr>
      </w:pPr>
      <w:r w:rsidRPr="00D24DAA">
        <w:rPr>
          <w:rFonts w:ascii="Arial" w:hAnsi="Arial" w:cs="Arial"/>
        </w:rPr>
        <w:t>2. Η Διεύθυνση Αδειοδοτήσεων συγκροτείται από τα ακόλουθα τμήματα:</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Τμήμα Απαλλοτριώσεων.</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β)</w:t>
      </w:r>
      <w:r w:rsidRPr="00D24DAA">
        <w:rPr>
          <w:rFonts w:ascii="Arial" w:hAnsi="Arial" w:cs="Arial"/>
        </w:rPr>
        <w:tab/>
        <w:t>Τμήμα Αδειοδοτήσεων.</w:t>
      </w:r>
    </w:p>
    <w:p w:rsidR="00D509D4" w:rsidRPr="00D24DAA" w:rsidRDefault="00D509D4" w:rsidP="00D509D4">
      <w:pPr>
        <w:spacing w:line="240" w:lineRule="auto"/>
        <w:jc w:val="both"/>
        <w:rPr>
          <w:rFonts w:ascii="Arial" w:hAnsi="Arial" w:cs="Arial"/>
        </w:rPr>
      </w:pPr>
      <w:r w:rsidRPr="00D24DAA">
        <w:rPr>
          <w:rFonts w:ascii="Arial" w:hAnsi="Arial" w:cs="Arial"/>
        </w:rPr>
        <w:t>3. Οι αρμοδιότητες κάθε Τμήματος της Διεύθυνσης Αδειοδοτήσεων έχουν ως ακολούθως. Επιπλέον, όλα τα τμήματα έχουν και την ακόλουθη αρμοδιότητα: Ανάθεση, εποπτεία, έλεγχος και έγκριση ερευνητικών και άλλων επιστημονικών και τεχνικών προγραμμάτων με αντικείμενο συναφές προς το αντικείμενο και τις αρμοδιότητες του Τμήματος και η συμμετοχή σε τέτοιου είδους εγχώρια, Κοινοτικά και Διεθνή προγράμματα, υπό μορφή «Δικαιούχου», ή «Συμμετέχοντα» κλπ. Εκπροσώπηση δια των στελεχών του Τμήματος σε εγχώριες, ευρωπαϊκές και διεθνείς επιτροπές, ομάδες εργασίας κ.ά.</w:t>
      </w:r>
    </w:p>
    <w:p w:rsidR="00D509D4" w:rsidRPr="00D24DAA" w:rsidRDefault="00D509D4" w:rsidP="00D509D4">
      <w:pPr>
        <w:spacing w:line="240" w:lineRule="auto"/>
        <w:jc w:val="both"/>
        <w:rPr>
          <w:rFonts w:ascii="Arial" w:hAnsi="Arial" w:cs="Arial"/>
        </w:rPr>
      </w:pPr>
      <w:r w:rsidRPr="00D24DAA">
        <w:rPr>
          <w:rFonts w:ascii="Arial" w:hAnsi="Arial" w:cs="Arial"/>
        </w:rPr>
        <w:t>α) Τμήμα Απαλλοτριώσεων</w:t>
      </w:r>
    </w:p>
    <w:p w:rsidR="00D509D4" w:rsidRPr="00D24DAA" w:rsidRDefault="00D509D4" w:rsidP="00D509D4">
      <w:pPr>
        <w:spacing w:line="240" w:lineRule="auto"/>
        <w:jc w:val="both"/>
        <w:rPr>
          <w:rFonts w:ascii="Arial" w:hAnsi="Arial" w:cs="Arial"/>
        </w:rPr>
      </w:pPr>
      <w:r w:rsidRPr="00D24DAA">
        <w:rPr>
          <w:rFonts w:ascii="Arial" w:hAnsi="Arial" w:cs="Arial"/>
        </w:rPr>
        <w:t>Μέριμνα για την έγκαιρη παράδοση των απαιτούμενων εκτάσεων για την απρόσκοπτη εκτέλεση κάθε έργου αρμοδιότητας της ΓΓΠ (συντέλεση απαλλοτριώσεων κλπ.) Μέριμνα για την επίταξη ή παράδοση των εκτάσεων από τους ιδιοκτήτες σε περίπτωση συντελεσμένης απαλλοτρίωσης Ανάθεση εκπόνησης, εποπτεία έλεγχος και έγκριση τυχόν συμπληρωματικών κτηματολογίων που θα απαιτηθούν στην εξέλιξη της υλοποίησης των έργων της ΓΓΠ, καθώς επίσης και ανάθεση υπηρεσιών συμβούλου σχετικά με την ομαλή εξέλιξη όλων των δράσεων του τμήματος.</w:t>
      </w:r>
    </w:p>
    <w:p w:rsidR="00D509D4" w:rsidRPr="00D24DAA" w:rsidRDefault="00D509D4" w:rsidP="00D509D4">
      <w:pPr>
        <w:spacing w:line="240" w:lineRule="auto"/>
        <w:jc w:val="both"/>
        <w:rPr>
          <w:rFonts w:ascii="Arial" w:hAnsi="Arial" w:cs="Arial"/>
        </w:rPr>
      </w:pPr>
      <w:r w:rsidRPr="00D24DAA">
        <w:rPr>
          <w:rFonts w:ascii="Arial" w:hAnsi="Arial" w:cs="Arial"/>
        </w:rPr>
        <w:t>β) Τμήμα αδειοδοτήσεων</w:t>
      </w:r>
    </w:p>
    <w:p w:rsidR="00D509D4" w:rsidRPr="00D24DAA" w:rsidRDefault="00D509D4" w:rsidP="00D509D4">
      <w:pPr>
        <w:spacing w:line="240" w:lineRule="auto"/>
        <w:jc w:val="both"/>
        <w:rPr>
          <w:rFonts w:ascii="Arial" w:hAnsi="Arial" w:cs="Arial"/>
        </w:rPr>
      </w:pPr>
      <w:r w:rsidRPr="00D24DAA">
        <w:rPr>
          <w:rFonts w:ascii="Arial" w:hAnsi="Arial" w:cs="Arial"/>
        </w:rPr>
        <w:t>Μέριμνα για την αποτελεσματικότερη αντιμετώπιση πιθανών καθυστερήσεων στην ομαλή εξέλιξη της υλοποίησης των έργων από τις πάσης φύσεως αδειοδοτήσεις που απαιτούνται, σύμφωνα με τη σύμβαση παραχώρησης ενός εκάστου των έργων της ΓΓΠ, καθώς επίσης και ανάθεση υπηρεσιών συμβούλου σχετικά με την ομαλή εξέλιξη όλων των δράσεων του τμήματος.</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269</w:t>
      </w:r>
    </w:p>
    <w:p w:rsidR="00D509D4" w:rsidRPr="00D24DAA" w:rsidRDefault="00D509D4" w:rsidP="00D509D4">
      <w:pPr>
        <w:spacing w:line="240" w:lineRule="auto"/>
        <w:jc w:val="center"/>
        <w:rPr>
          <w:rFonts w:ascii="Arial" w:hAnsi="Arial" w:cs="Arial"/>
        </w:rPr>
      </w:pPr>
      <w:r w:rsidRPr="00D24DAA">
        <w:rPr>
          <w:rFonts w:ascii="Arial" w:hAnsi="Arial" w:cs="Arial"/>
        </w:rPr>
        <w:t>Ειδική Υπηρεσία Δημοσίων Έργων (ΕΥΔΕ) Μελετών &amp; Κατασκευών Έργων Παραχώρησης Πελοποννήσου και Νέων Οδικών Έργων Αττικής</w:t>
      </w:r>
    </w:p>
    <w:p w:rsidR="00D509D4" w:rsidRPr="00D24DAA" w:rsidRDefault="00D509D4" w:rsidP="00D509D4">
      <w:pPr>
        <w:spacing w:line="240" w:lineRule="auto"/>
        <w:jc w:val="both"/>
        <w:rPr>
          <w:rFonts w:ascii="Arial" w:hAnsi="Arial" w:cs="Arial"/>
        </w:rPr>
      </w:pPr>
      <w:r w:rsidRPr="00D24DAA">
        <w:rPr>
          <w:rFonts w:ascii="Arial" w:hAnsi="Arial" w:cs="Arial"/>
        </w:rPr>
        <w:t>1. Αποστολή της Ειδικής Υπηρεσίας Δημόσιων Έργων (ΕΥΔΕ) Μελετών &amp; Κατασκευών Έργων Παραχώρησης Πελοποννήσου και Νέων Οδικών Έργων Αττικής είναι η εποπτεία και επίβλεψη της μελέτης και κατασκευής κατά την κατασκευαστική περίοδο των συμβάσεων Παραχώρησης των κατωτέρω έργων, τα οποία αποτελούσαν αντικείμενο της Ειδικής Υπηρεσίας Δημόσιων Έργων (ΕΥΔΕ) Μελετών &amp; Κατασκευών Έργων Πελοποννήσου (ΕΥΔΕ ΜΚΕΠΠ) και της Ειδικής Υπηρεσίας Δημόσιων Έργων (ΕΥΔΕ) Μελετών &amp; Κατασκευών Έργων Αττικής και Ιόνιας Οδού (ΕΥΔΕ ΜΚΑ&amp;ΙΟ):</w:t>
      </w:r>
    </w:p>
    <w:p w:rsidR="00D509D4" w:rsidRPr="00D24DAA" w:rsidRDefault="00D509D4" w:rsidP="00D509D4">
      <w:pPr>
        <w:spacing w:line="240" w:lineRule="auto"/>
        <w:jc w:val="both"/>
        <w:rPr>
          <w:rFonts w:ascii="Arial" w:hAnsi="Arial" w:cs="Arial"/>
        </w:rPr>
      </w:pPr>
      <w:r w:rsidRPr="00D24DAA">
        <w:rPr>
          <w:rFonts w:ascii="Arial" w:hAnsi="Arial" w:cs="Arial"/>
        </w:rPr>
        <w:t>1</w:t>
      </w:r>
      <w:r w:rsidRPr="00D24DAA">
        <w:rPr>
          <w:rFonts w:ascii="Arial" w:hAnsi="Arial" w:cs="Arial"/>
        </w:rPr>
        <w:tab/>
        <w:t>Αυτοκινητόδρομος Ελευσίνα − Κόρινθος − Πάτρα − Πύργος − Τσακώνα.</w:t>
      </w:r>
    </w:p>
    <w:p w:rsidR="00D509D4" w:rsidRPr="00D24DAA" w:rsidRDefault="00D509D4" w:rsidP="00D509D4">
      <w:pPr>
        <w:spacing w:line="240" w:lineRule="auto"/>
        <w:jc w:val="both"/>
        <w:rPr>
          <w:rFonts w:ascii="Arial" w:hAnsi="Arial" w:cs="Arial"/>
        </w:rPr>
      </w:pPr>
      <w:r w:rsidRPr="00D24DAA">
        <w:rPr>
          <w:rFonts w:ascii="Arial" w:hAnsi="Arial" w:cs="Arial"/>
        </w:rPr>
        <w:t>2</w:t>
      </w:r>
      <w:r w:rsidRPr="00D24DAA">
        <w:rPr>
          <w:rFonts w:ascii="Arial" w:hAnsi="Arial" w:cs="Arial"/>
        </w:rPr>
        <w:tab/>
        <w:t>Αυτοκινητόδρομος Κόρινθος − Τρίπολη − Καλαμάτα και κλάδος Λεύκτρο − Σπάρτη.</w:t>
      </w:r>
    </w:p>
    <w:p w:rsidR="00D509D4" w:rsidRPr="00D24DAA" w:rsidRDefault="00D509D4" w:rsidP="00D509D4">
      <w:pPr>
        <w:spacing w:line="240" w:lineRule="auto"/>
        <w:jc w:val="both"/>
        <w:rPr>
          <w:rFonts w:ascii="Arial" w:hAnsi="Arial" w:cs="Arial"/>
        </w:rPr>
      </w:pPr>
      <w:r w:rsidRPr="00D24DAA">
        <w:rPr>
          <w:rFonts w:ascii="Arial" w:hAnsi="Arial" w:cs="Arial"/>
        </w:rPr>
        <w:t>3</w:t>
      </w:r>
      <w:r w:rsidRPr="00D24DAA">
        <w:rPr>
          <w:rFonts w:ascii="Arial" w:hAnsi="Arial" w:cs="Arial"/>
        </w:rPr>
        <w:tab/>
        <w:t>Νέα Οδικά Αστικά Έργα Αττικής, όπως αναφέρονται στο άρθρο 1 παρ. 1 περίπτωση στ) του π.δ/τος 340/2002 Α΄ 283, τα οποία από τούδε και στο εξής θα αναφέρονται ως Αυτοκινητόδρομος «Νέα Οδικά Έργα Αττικής»</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2. Η Ειδική Υπηρεσία Δημόσιων Έργων (ΕΥΔΕ) Μελετών &amp; Κατασκευών Έργων Παραχώρησης Πελοποννήσου και Νέων Οδικών Έργων Αττικής συγκροτείται από τα ακόλουθα τμήματα:</w:t>
      </w:r>
    </w:p>
    <w:p w:rsidR="00D509D4" w:rsidRPr="00D24DAA" w:rsidRDefault="00D509D4" w:rsidP="00D509D4">
      <w:pPr>
        <w:spacing w:line="240" w:lineRule="auto"/>
        <w:jc w:val="both"/>
        <w:rPr>
          <w:rFonts w:ascii="Arial" w:hAnsi="Arial" w:cs="Arial"/>
        </w:rPr>
      </w:pPr>
      <w:r w:rsidRPr="00D24DAA">
        <w:rPr>
          <w:rFonts w:ascii="Arial" w:hAnsi="Arial" w:cs="Arial"/>
        </w:rPr>
        <w:t xml:space="preserve">α) </w:t>
      </w:r>
      <w:r w:rsidRPr="00D24DAA">
        <w:rPr>
          <w:rFonts w:ascii="Arial" w:hAnsi="Arial" w:cs="Arial"/>
        </w:rPr>
        <w:tab/>
        <w:t>Τμήμα Αυτοκινητοδρόμου Ελευσίνα − Κόρινθος − Πάτρα − Πύργος − Τσακώνα.</w:t>
      </w:r>
    </w:p>
    <w:p w:rsidR="00D509D4" w:rsidRPr="00D24DAA" w:rsidRDefault="00D509D4" w:rsidP="00D509D4">
      <w:pPr>
        <w:spacing w:line="240" w:lineRule="auto"/>
        <w:jc w:val="both"/>
        <w:rPr>
          <w:rFonts w:ascii="Arial" w:hAnsi="Arial" w:cs="Arial"/>
        </w:rPr>
      </w:pPr>
      <w:r w:rsidRPr="00D24DAA">
        <w:rPr>
          <w:rFonts w:ascii="Arial" w:hAnsi="Arial" w:cs="Arial"/>
        </w:rPr>
        <w:t xml:space="preserve">β) </w:t>
      </w:r>
      <w:r w:rsidRPr="00D24DAA">
        <w:rPr>
          <w:rFonts w:ascii="Arial" w:hAnsi="Arial" w:cs="Arial"/>
        </w:rPr>
        <w:tab/>
        <w:t>Τμήμα Αυτοκινητοδρόμου Κόρινθος − Τρίπολη − Καλαμάτα και κλάδου Λεύκτρο − Σπάρτη.</w:t>
      </w:r>
    </w:p>
    <w:p w:rsidR="00D509D4" w:rsidRPr="00D24DAA" w:rsidRDefault="00D509D4" w:rsidP="00D509D4">
      <w:pPr>
        <w:spacing w:line="240" w:lineRule="auto"/>
        <w:jc w:val="both"/>
        <w:rPr>
          <w:rFonts w:ascii="Arial" w:hAnsi="Arial" w:cs="Arial"/>
        </w:rPr>
      </w:pPr>
      <w:r w:rsidRPr="00D24DAA">
        <w:rPr>
          <w:rFonts w:ascii="Arial" w:hAnsi="Arial" w:cs="Arial"/>
        </w:rPr>
        <w:t xml:space="preserve">γ) </w:t>
      </w:r>
      <w:r w:rsidRPr="00D24DAA">
        <w:rPr>
          <w:rFonts w:ascii="Arial" w:hAnsi="Arial" w:cs="Arial"/>
        </w:rPr>
        <w:tab/>
        <w:t>Νέα Οδικά Έργα Αττικής</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Τμήμα Οργάνωσης, Διοίκησης και Ποιότητας.</w:t>
      </w:r>
    </w:p>
    <w:p w:rsidR="00D509D4" w:rsidRPr="00D24DAA" w:rsidRDefault="00D509D4" w:rsidP="00D509D4">
      <w:pPr>
        <w:spacing w:line="240" w:lineRule="auto"/>
        <w:jc w:val="both"/>
        <w:rPr>
          <w:rFonts w:ascii="Arial" w:hAnsi="Arial" w:cs="Arial"/>
        </w:rPr>
      </w:pPr>
      <w:r w:rsidRPr="00D24DAA">
        <w:rPr>
          <w:rFonts w:ascii="Arial" w:hAnsi="Arial" w:cs="Arial"/>
        </w:rPr>
        <w:t>3. Οι αρμοδιότητες κάθε Τμήματος της Ειδικής Υπηρεσίας Δημόσιων Έργων (ΕΥΔΕ) Μελετών &amp; Κατασκευών Έργων Παραχώρησης Πελοποννήσου και Νέων Οδικών Έργων Αττικής έχουν ως ακολούθως. Επιπλέον, τα Τμήματα α), β) και γ) έχουν και την ακόλουθη αρμοδιότητα:  Ανάθεση, εποπτεία, έλεγχος και έγκριση ερευνητικών και άλλων επιστημονικών και τεχνικών προγραμμάτων με αντικείμενο συναφές προς το αντικείμενο και τις αρμοδιότητες του Τμήματος και η συμμετοχή σε τέτοιου είδους εγχώρια, Κοινοτικά και Διεθνή προγράμματα, υπό μορφή «Δικαιούχου», ή «Συμμετέχοντα» κλπ.  Εκπροσώπηση δια των στελεχών του Τμήματος σε εγχώριες, ευρωπαϊκές και διεθνείς επιτροπές, ομάδες εργασίας κ.ά.</w:t>
      </w:r>
    </w:p>
    <w:p w:rsidR="00D509D4" w:rsidRPr="00D24DAA" w:rsidRDefault="00D509D4" w:rsidP="00D509D4">
      <w:pPr>
        <w:spacing w:line="240" w:lineRule="auto"/>
        <w:jc w:val="both"/>
        <w:rPr>
          <w:rFonts w:ascii="Arial" w:hAnsi="Arial" w:cs="Arial"/>
        </w:rPr>
      </w:pPr>
      <w:r w:rsidRPr="00D24DAA">
        <w:rPr>
          <w:rFonts w:ascii="Arial" w:hAnsi="Arial" w:cs="Arial"/>
        </w:rPr>
        <w:t>α) Τμήμα Αυτοκινητοδρόμου Ελευσίνα − Κόρινθος − Πάτρα − Πύργος − Τσακώνα</w:t>
      </w:r>
    </w:p>
    <w:p w:rsidR="00D509D4" w:rsidRPr="00D24DAA" w:rsidRDefault="00D509D4" w:rsidP="00D509D4">
      <w:pPr>
        <w:spacing w:line="240" w:lineRule="auto"/>
        <w:jc w:val="both"/>
        <w:rPr>
          <w:rFonts w:ascii="Arial" w:hAnsi="Arial" w:cs="Arial"/>
        </w:rPr>
      </w:pPr>
      <w:r w:rsidRPr="00D24DAA">
        <w:rPr>
          <w:rFonts w:ascii="Arial" w:hAnsi="Arial" w:cs="Arial"/>
        </w:rPr>
        <w:t xml:space="preserve">Έλεγχος μελετών ως προς την τήρηση συμβατικών ρυθμίσεων (περιβαλλοντικών όρων, προδιαγραφών, χώρων εκτέλεσης έργου).  Έγκαιρη ενημέρωση του Προϊσταμένου της ΕΥΔΕ σε περιπτώσεις αποκλίσεων από τα συμβατικά τεχνικά χαρακτηριστικά του έργου. Τήρηση εγκεκριμένων περιβαλλοντικών όρων σε όλες τις φάσεις του έργου. Τήρηση του χρονοδιαγράμματος εφαρμογής.  Έγκαιρος εντοπισμός θεμάτων που οδηγούν σε διαφορές, αθέτηση υποχρεώσεων του Δημοσίου, καθυστερήσεις από κινδύνους που έχει αναλάβει το Δημόσιο και ειδικότερα σχετικά με μετατοπίσεις δικτύων Οργανισμών Κοινής Ωφέλειας, σε σχέση με το χρονοδιάγραμμα έργου, άδειες, αποτελέσματα ή και καθυστέρηση αρχαιολογικών ερευνών, ανωτέρα βία (συνθήκες, διάρκεια, επιπτώσεις οικονομικές ή και τεχνικές), παράδοση του χώρου εκτέλεσης έργου κατά τις επιταγές της Σύμβασης Παραχώρησης (συντέλεση απαλλοτριώσεων κ.λπ.), ενέργειες για επίταξη ή παράδοση χώρων από τους ιδιοκτήτες στην περίπτωση συντελεσμένης απαλλοτρίωσης.  Ενέργειες για την έκδοση βεβαίωσης περαίωσης εργασιών (Β.Π.Ε.) από τον Ανεξάρτητο Μηχανικό με έλεγχο των αποτελεσμάτων των δοκιμών ή και εφόσον κρίνεται αναγκαίο, εντολή εκτέλεσης πρόσθετων δοκιμών και ερευνών για επιβεβαίωση της αρτιότητας του έργου πριν από την έναρξη λειτουργίας του (Τοπικά Έργα και Έργα Παραχώρησης).  Ενέργειες που απαιτούνται για τη διαθεσιμότητα χώρου όσον αφορά: τα υφιστάμενα τμήματα, τα τμήματα σε κατασκευή από το Δημόσιο, και ειδικότερα: μέριμνα έκδοσης βεβαίωσης περαίωσης εργασιών (Β.Π.Ε.). προετοιμασία παράδοσης − παραλαβής με τις αρμόδιες υπηρεσίες και σύνταξη πρωτοκόλλου, τα νέα τμήματα και ειδικότερα: α) επίταξη ακινήτων στην περίπτωση μη συντέλεσης της απαλλοτρίωσης β) διαδικασία παράδοσης των ακινήτων από τους ιδιοκτήτες.  Καταγραφή δικτύων που χρειάζονται μετατόπιση από τους Οργανισμούς Κοινής Ωφέλειας και παρακολούθηση των σχετικών ενεργειών σε σχέση με το χρονοδιάγραμμα εκτέλεσης εργασιών.  Διαβίβαση, υποβολή στοιχείων σε αρχαιολογικές υπηρεσίες, εντοπισμός θέσεων για αρχαιολογικές τομές, άμεση ενεργοποίηση των αρχαιολογικών υπηρεσιών, έγκαιρη αντιμετώπιση θεμάτων που απαιτούν γνωμοδοτήσεις, αλλαγή σχεδιασμού και τυχόν συμπληρωματικές εργασίες.  Εντοπισμός και καταγραφή των αδειών που απαιτούνται σε κάθε σύμβαση και </w:t>
      </w:r>
      <w:r w:rsidRPr="00D24DAA">
        <w:rPr>
          <w:rFonts w:ascii="Arial" w:hAnsi="Arial" w:cs="Arial"/>
        </w:rPr>
        <w:lastRenderedPageBreak/>
        <w:t>παρακολούθηση υποβληθέντων φακέλων.  Παραλαβή μελετών και έλεγχος επιβεβαίωσης τήρησης συμβατικών υποχρεώσεων στις υποβληθείσες μελέτες και στο πιστοποιητικό έγκρισης του ανεξάρτητου μηχανικού (εγκεκριμένοι περιβαλλοντικοί όροι, προδιαγραφές − τεχνικές απαιτήσεις, όρια εκτέλεσης έργου).  Παρακολούθηση κατασκευών μέσω των μηνιαίων αναφορών − εκθέσεων προόδου ως προς: την εκτέλεση εργασιών σύμφωνα με τις εγκεκριμένες μελέτες, την τήρηση των συμβατικών απαιτήσεων ως προς τις προδιαγραφές και τρόπο κατασκευής, τον ποιοτικό έλεγχο, την τήρηση των κανόνων ασφαλείας και υγιεινής εργαζομένων και χρηστών, την τήρηση των περιβαλλοντικών απαιτήσεων, την εξασφάλιση οδικής ασφάλειας σε όλες τις διαδικασίες μελέτης, κατασκευής, λειτουργίας, συντήρησης, την ανταπόκριση στην περίπτωση παραπόνων ή και δικαστικών διεκδικήσεων χρηστών ή εργαζομένων κ.λπ. και τον έγκαιρο εντοπισμό εμποδίων που απαιτούν επίλυση.  Ανάθεση μελετών ή και κατασκευής έργων που απαιτούνται για την εκπλήρωση υποχρεώσεων του Δημοσίου.</w:t>
      </w:r>
    </w:p>
    <w:p w:rsidR="00D509D4" w:rsidRPr="00D24DAA" w:rsidRDefault="00D509D4" w:rsidP="00D509D4">
      <w:pPr>
        <w:spacing w:line="240" w:lineRule="auto"/>
        <w:jc w:val="both"/>
        <w:rPr>
          <w:rFonts w:ascii="Arial" w:hAnsi="Arial" w:cs="Arial"/>
        </w:rPr>
      </w:pPr>
      <w:r w:rsidRPr="00D24DAA">
        <w:rPr>
          <w:rFonts w:ascii="Arial" w:hAnsi="Arial" w:cs="Arial"/>
        </w:rPr>
        <w:t>Για την άσκηση των αρμοδιοτήτων του το Τμήμα αυτό επικουρείται και με Τμήματα Διοίκησης Κατασκευής (Τ.Δ.Κ.) στο χώρο των έργων.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β) </w:t>
      </w:r>
      <w:r w:rsidRPr="00D24DAA">
        <w:rPr>
          <w:rFonts w:ascii="Arial" w:hAnsi="Arial" w:cs="Arial"/>
        </w:rPr>
        <w:tab/>
        <w:t>Τμήμα Αυτοκινητοδρόμου Κόρινθος − Τρίπολη − Καλαμάτα και κλάδου Λεύκτρο − Σπάρτη</w:t>
      </w:r>
    </w:p>
    <w:p w:rsidR="00D509D4" w:rsidRPr="00D24DAA" w:rsidRDefault="00D509D4" w:rsidP="00D509D4">
      <w:pPr>
        <w:spacing w:line="240" w:lineRule="auto"/>
        <w:jc w:val="both"/>
        <w:rPr>
          <w:rFonts w:ascii="Arial" w:hAnsi="Arial" w:cs="Arial"/>
        </w:rPr>
      </w:pPr>
      <w:r w:rsidRPr="00D24DAA">
        <w:rPr>
          <w:rFonts w:ascii="Arial" w:hAnsi="Arial" w:cs="Arial"/>
        </w:rPr>
        <w:t xml:space="preserve">Έλεγχος μελετών ως προς την τήρηση συμβατικών ρυθμίσεων (περιβαλλοντικών όρων, προδιαγραφών, χώρων εκτέλεσης έργου).  Έγκαιρη ενημέρωση του Προϊσταμένου της ΕΥΔΕ σε περιπτώσεις αποκλίσεων από τα συμβατικά τεχνικά χαρακτηριστικά του έργου. Τήρηση εγκεκριμένων περιβαλλοντικών όρων σε όλες τις φάσεις του έργου. Τήρηση του χρονοδιαγράμματος εφαρμογής.  Έγκαιρος εντοπισμός θεμάτων που οδηγούν σε διαφορές, αθέτηση υποχρεώσεων του Δημοσίου, καθυστερήσεις από κινδύνους που έχει αναλάβει το Δημόσιο και ειδικότερα σχετικά με: μετατοπίσεις δικτύων Οργανισμών Κοινής Ωφέλειας, σε σχέση με το χρονοδιάγραμμα έργου, άδειες, αποτελέσματα ή και καθυστέρηση αρχαιολογικών ερευνών, ανωτέρα βία (συνθήκες, διάρκεια, επιπτώσεις οικονομικές ή και τεχνικές), παράδοση του χώρου εκτέλεσης έργου κατά τις επιταγές της Σύμβασης Παραχώρησης (συντέλεση απαλλοτριώσεων κ.λπ.), ενέργειες για επίταξη ή παράδοση χώρων από τους ιδιοκτήτες στην περίπτωση συντελεσμένης απαλλοτρίωσης.  Ενέργειες για την έκδοση βεβαίωσης περαίωσης εργασιών (Β.Π.Ε.) από τον Ανεξάρτητο Μηχανικό με έλεγχο των αποτελεσμάτων των δοκιμών ή και εφόσον κρίνεται αναγκαίο, εντολή εκτέλεσης πρόσθετων δοκιμών και ερευνών για επιβεβαίωση της αρτιότητας του έργου πριν από την έναρξη λειτουργίας του (Τοπικά Έργα και Έργα Παραχώρησης).  Ενέργειες που απαιτούνται για τη διαθεσιμότητα χώρου όσον αφορά: τα υφιστάμενα τμήματα, τα τμήματα σε κατασκευή από το Δημόσιο, και ειδικότερα: μέριμνα έκδοσης βεβαίωσης περαίωσης εργασιών (Β.Π.Ε.). προετοιμασία παράδοσης − παραλαβής με τις αρμόδιες υπηρεσίες και σύνταξη πρωτοκόλλου, τα νέα τμήματα και ειδικότερα: α) Επίταξη ακινήτων στην περίπτωση μη συντέλεσης της απαλλοτρίωσης. β) Διαδικασία παράδοσης των ακινήτων από τους ιδιοκτήτες.  Καταγραφή δικτύων που χρειάζονται μετατόπιση από τους Οργανισμούς Κοινής Ωφέλειας και παρακολούθηση των σχετικών ενεργειών σε σχέση με το χρονοδιάγραμμα εκτέλεσης εργασιών.  Διαβίβαση, υποβολή στοιχείων σε αρχαιολογικές υπηρεσίες, εντοπισμός θέσεων για αρχαιολογικές τομές, άμεση ενεργοποίηση των αρχαιολογικών υπηρεσιών, έγκαιρη αντιμετώπιση θεμάτων που απαιτούν γνωμοδοτήσεις, αλλαγή σχεδιασμού και τυχόν συμπληρωματικές εργασίες.  Εντοπισμός και καταγραφή των αδειών που απαιτούνται σε κάθε σύμβαση και παρακολούθηση υποβληθέντων φακέλων.  Παραλαβή μελετών και έλεγχος επιβεβαίωσης τήρησης συμβατικών υποχρεώσεων στις υποβληθείσες μελέτες και στο πιστοποιητικό έγκρισης του ανεξάρτητου μηχανικού (εγκεκριμένοι περιβαλλοντικοί όροι, προδιαγραφές − τεχνικές απαιτήσεις, όρια εκτέλεσης έργου).  </w:t>
      </w:r>
      <w:r w:rsidRPr="00D24DAA">
        <w:rPr>
          <w:rFonts w:ascii="Arial" w:hAnsi="Arial" w:cs="Arial"/>
        </w:rPr>
        <w:lastRenderedPageBreak/>
        <w:t>Παρακολούθηση κατασκευών μέσω των μηνιαίων αναφορών − εκθέσεων προόδου ως προς: την εκτέλεση εργασιών σύμφωνα με τις εγκεκριμένες μελέτες,, την τήρηση των συμβατικών απαιτήσεων ως προς τις προδιαγραφές και τρόπο κατασκευής, τον ποιοτικό έλεγχο, την τήρηση των κανόνων ασφαλείας και υγιεινής εργαζομένων και χρηστών, την τήρηση των περιβαλλοντικών απαιτήσεων, την εξασφάλιση οδικής ασφάλειας σε όλες τις διαδικασίες μελέτης, κατασκευής, λειτουργίας, συντήρησης, την ανταπόκριση στην περίπτωση παραπόνων ή και δικαστικών διεκδικήσεων χρηστών ή εργαζομένων κ.λπ. και τον έγκαιρο εντοπισμό εμποδίων που απαιτούν επίλυση.  Ανάθεση μελετών ή και κατασκευής έργων που απαιτούνται για την εκπλήρωση υποχρεώσεων του Δημοσίου.</w:t>
      </w:r>
    </w:p>
    <w:p w:rsidR="00D509D4" w:rsidRPr="00D24DAA" w:rsidRDefault="00D509D4" w:rsidP="00D509D4">
      <w:pPr>
        <w:spacing w:line="240" w:lineRule="auto"/>
        <w:jc w:val="both"/>
        <w:rPr>
          <w:rFonts w:ascii="Arial" w:hAnsi="Arial" w:cs="Arial"/>
        </w:rPr>
      </w:pPr>
      <w:r w:rsidRPr="00D24DAA">
        <w:rPr>
          <w:rFonts w:ascii="Arial" w:hAnsi="Arial" w:cs="Arial"/>
        </w:rPr>
        <w:t>Για την άσκηση των αρμοδιοτήτων του το Τμήμα αυτό επικουρείται και με Τμήματα Διοίκησης Κατασκευής (Τ.Δ.Κ.) στο χώρο των έργων.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γ) </w:t>
      </w:r>
      <w:r w:rsidRPr="00D24DAA">
        <w:rPr>
          <w:rFonts w:ascii="Arial" w:hAnsi="Arial" w:cs="Arial"/>
        </w:rPr>
        <w:tab/>
        <w:t>Τμήμα Αυτοκινητοδρόμου «Νέα Οδικά Έργα Αττικής»</w:t>
      </w:r>
    </w:p>
    <w:p w:rsidR="00D509D4" w:rsidRPr="00D24DAA" w:rsidRDefault="00D509D4" w:rsidP="00D509D4">
      <w:pPr>
        <w:spacing w:line="240" w:lineRule="auto"/>
        <w:jc w:val="both"/>
        <w:rPr>
          <w:rFonts w:ascii="Arial" w:hAnsi="Arial" w:cs="Arial"/>
        </w:rPr>
      </w:pPr>
      <w:r w:rsidRPr="00D24DAA">
        <w:rPr>
          <w:rFonts w:ascii="Arial" w:hAnsi="Arial" w:cs="Arial"/>
        </w:rPr>
        <w:t xml:space="preserve">Μέριμνα για την εκπόνηση και έγκριση των τευχών δημοπράτησης των συμβάσεων παραχώρησης, δημοπράτηση αυτών και σύναψη των συμβάσεων παραχώρησης.  Έλεγχος μελετών ως προς την τήρηση συμβατικών ρυθμίσεων (περιβαλλοντικών όρων, προδιαγραφών, χώρων εκτέλεσης έργου).  Τήρηση εγκεκριμένων περιβαλλοντικών όρων σε όλες τις φάσεις του έργου. Τήρηση του χρονοδιαγράμματος εφαρμογής.  Έγκαιρος εντοπισμός θεμάτων που οδηγούν σε διαφορές, αθέτηση υποχρεώσεων του Δημοσίου, καθυστερήσεις από κινδύνους που έχει αναλάβει το Δημόσιο και ειδικότερα σχετικά με: μετατοπίσεις δικτύων Οργανισμών Κοινής Ωφέλειας, σε σχέση με το χρονοδιάγραμμα έργου, άδειες, αποτελέσματα ή και καθυστέρηση αρχαιολογικών ερευνών, ανωτέρα βία (συνθήκες, διάρκεια, επιπτώσεις οικονομικές ή και τεχνικές), παράδοση του χώρου εκτέλεσης έργου κατά τις επιταγές της Σύμβασης Παραχώρησης (συντέλεση απαλλοτριώσεων κ.λπ.), ενέργειες για επίταξη ή παράδοση χώρων από τους ιδιοκτήτες στην περίπτωση συντελεσμένης απαλλοτρίωσης.  Ενέργειες για την έκδοση βεβαίωσης περαίωσης εργασιών (Β.Π.Ε.) από τον Ανεξάρτητο Μηχανικό με έλεγχο των αποτελεσμάτων των δοκιμών ή και εφόσον κρίνεται αναγκαίο, εντολή εκτέλεσης πρόσθετων δοκιμών και ερευνών για επιβεβαίωση της αρτιότητας του έργου πριν από την έναρξη λειτουργίας του (Τοπικά Έργα και Έργα Παραχώρησης).  Ενέργειες που απαιτούνται για τη διαθεσιμότητα χώρου όσον αφορά: τα υφιστάμενα τμήματα, τα τμήματα σε κατασκευή από το Δημόσιο, και ειδικότερα: Μέριμνα έκδοσης βεβαίωσης περαίωσης εργασιών (Β.Π.Ε.).  Προετοιμασία παράδοσης − παραλαβής με τις αρμόδιες υπηρεσίες και σύνταξη πρωτοκόλλου, Τα νέα τμήματα και ειδικότερα:  Επίταξη ακινήτων στην περίπτωση μη συντέλεσης της απαλλοτρίωσης.  Διαδικασία παράδοσης των ακινήτων από τους ιδιοκτήτες.  Καταγραφή δικτύων που χρειάζονται μετατόπιση από τους Οργανισμούς Κοινής Ωφέλειας και παρακολούθηση των σχετικών ενεργειών σε σχέση με το χρονοδιάγραμμα εκτέλεσης εργασιών. Διαβίβαση, υποβολή στοιχείων σε αρχαιολογικές υπηρεσίες, εντοπισμός θέσεων για αρχαιολογικές τομές, άμεση ενεργοποίηση των αρχαιολογικών υπηρεσιών, έγκαιρη αντιμετώπιση θεμάτων που απαιτούν γνωμοδοτήσεις, αλλαγή σχεδιασμού και τυχόν συμπληρωματικές εργασίες.  Εντοπισμός και καταγραφή των αδειών που απαιτούνται σε κάθε σύμβαση και παρακολούθηση υποβληθέντων φακέλων.  Παραλαβή μελετών και έλεγχος επιβεβαίωσης τήρησης συμβατικών υποχρεώσεων στις υποβληθείσες μελέτες και στο πιστοποιητικό έγκρισης του ανεξάρτητου μηχανικού (εγκεκριμένοι περιβαλλοντικοί όροι, προδιαγραφές − τεχνικές απαιτήσεις, όρια εκτέλεσης έργου).  Παρακολούθηση κατασκευών μέσω των μηνιαίων αναφορών − εκθέσεων προόδου ως προς: την εκτέλεση εργασιών σύμφωνα με τις εγκεκριμένες μελέτες,, την τήρηση των συμβατικών απαιτήσεων ως προς τις προδιαγραφές και τρόπο κατασκευής, τον ποιοτικό έλεγχο, την τήρηση των κανόνων ασφαλείας και υγιεινής εργαζομένων και χρηστών, την τήρηση των περιβαλλοντικών απαιτήσεων, </w:t>
      </w:r>
      <w:r w:rsidRPr="00D24DAA">
        <w:rPr>
          <w:rFonts w:ascii="Arial" w:hAnsi="Arial" w:cs="Arial"/>
        </w:rPr>
        <w:lastRenderedPageBreak/>
        <w:t>την εξασφάλιση οδικής ασφάλειας σε όλες τις διαδικασίες μελέτης, κατασκευής, λειτουργίας, συντήρησης, την ανταπόκριση στην περίπτωση παραπόνων ή και δικαστικών διεκδικήσεων χρηστών ή εργαζομένων κ.λπ. και τον έγκαιρο εντοπισμό εμποδίων που απαιτούν επίλυση.  Ανάθεση μελετών ή και κατασκευής έργων που απαιτούνται για την εκπλήρωση υποχρεώσεων του Δημοσίου.</w:t>
      </w:r>
    </w:p>
    <w:p w:rsidR="00D509D4" w:rsidRPr="00D24DAA" w:rsidRDefault="00D509D4" w:rsidP="00D509D4">
      <w:pPr>
        <w:spacing w:line="240" w:lineRule="auto"/>
        <w:jc w:val="both"/>
        <w:rPr>
          <w:rFonts w:ascii="Arial" w:hAnsi="Arial" w:cs="Arial"/>
        </w:rPr>
      </w:pPr>
      <w:r w:rsidRPr="00D24DAA">
        <w:rPr>
          <w:rFonts w:ascii="Arial" w:hAnsi="Arial" w:cs="Arial"/>
        </w:rPr>
        <w:t>Για την άσκηση των αρμοδιοτήτων του το Τμήμα αυτό επικουρείται και με Τμήματα Διοίκησης Κατασκευής (Τ.Δ.Κ.) στο χώρο των έργων.</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 xml:space="preserve">Τμήμα Οργάνωσης, Διοίκησης και Ποιότητας </w:t>
      </w:r>
    </w:p>
    <w:p w:rsidR="00D509D4" w:rsidRPr="00D24DAA" w:rsidRDefault="00D509D4" w:rsidP="00D509D4">
      <w:pPr>
        <w:spacing w:line="240" w:lineRule="auto"/>
        <w:jc w:val="both"/>
        <w:rPr>
          <w:rFonts w:ascii="Arial" w:hAnsi="Arial" w:cs="Arial"/>
        </w:rPr>
      </w:pPr>
      <w:r w:rsidRPr="00D24DAA">
        <w:rPr>
          <w:rFonts w:ascii="Arial" w:hAnsi="Arial" w:cs="Arial"/>
        </w:rPr>
        <w:t>Επιμέλεια οργάνωσης της ΕΥΔΕ. Εκτέλεση πληρωμών. Χειρισμός διοικητικών και οικονομικών θεμάτων.</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270</w:t>
      </w:r>
    </w:p>
    <w:p w:rsidR="00D509D4" w:rsidRPr="00D24DAA" w:rsidRDefault="00D509D4" w:rsidP="00D509D4">
      <w:pPr>
        <w:spacing w:line="240" w:lineRule="auto"/>
        <w:jc w:val="center"/>
        <w:rPr>
          <w:rFonts w:ascii="Arial" w:hAnsi="Arial" w:cs="Arial"/>
        </w:rPr>
      </w:pPr>
      <w:r w:rsidRPr="00D24DAA">
        <w:rPr>
          <w:rFonts w:ascii="Arial" w:hAnsi="Arial" w:cs="Arial"/>
        </w:rPr>
        <w:t>Ειδική Υπηρεσία Δημοσίων Έργων (ΕΥΔΕ) Μελετών &amp; Κατασκευών Έργων Ιόνιας Οδού Αυτοκινητοδρόμου Μαλιακός - Κλειδί και Αυτοκινητοδρόμου Κεντρικής Ελλάδας (Ε65)</w:t>
      </w:r>
    </w:p>
    <w:p w:rsidR="00D509D4" w:rsidRPr="00D24DAA" w:rsidRDefault="00D509D4" w:rsidP="00D509D4">
      <w:pPr>
        <w:spacing w:line="240" w:lineRule="auto"/>
        <w:jc w:val="both"/>
        <w:rPr>
          <w:rFonts w:ascii="Arial" w:hAnsi="Arial" w:cs="Arial"/>
        </w:rPr>
      </w:pPr>
      <w:r w:rsidRPr="00D24DAA">
        <w:rPr>
          <w:rFonts w:ascii="Arial" w:hAnsi="Arial" w:cs="Arial"/>
        </w:rPr>
        <w:t>1.  Αποστολή της Ειδικής Υπηρεσίας Δημόσιων Έργων (ΕΥΔΕ) Μελετών &amp; Κατασκευών Έργων Ιόνιας Οδού, Αυτοκινητόδρομου Μαλιακός-Κλειδί και Αυτοκινητόδρομου Κεντρικής Ελλάδος (Ε65) είναι η προετοιμασία και διενέργεια των σχετικών διαγωνισμών, καθώς επίσης η εποπτεία και επίβλεψη της μελέτης και κατασκευής κατά την κατασκευαστική περίοδο των συμβάσεων παραχώρησης των κατωτέρω έργων, τα οποία αποτελούσαν αντικείμενο της Ειδικής Υπηρεσίας Δημόσιων Έργων (ΕΥΔΕ) Μελετών &amp; Κατασκευών Έργων Αττικής και Ιόνιας Οδού (ΕΥΔΕ ΜΚΑ&amp;ΙΟ) και της Εγνατίας Οδού Α.Ε.:</w:t>
      </w:r>
    </w:p>
    <w:p w:rsidR="00D509D4" w:rsidRPr="00D24DAA" w:rsidRDefault="00D509D4" w:rsidP="00D509D4">
      <w:pPr>
        <w:spacing w:line="240" w:lineRule="auto"/>
        <w:jc w:val="both"/>
        <w:rPr>
          <w:rFonts w:ascii="Arial" w:hAnsi="Arial" w:cs="Arial"/>
        </w:rPr>
      </w:pPr>
      <w:r w:rsidRPr="00D24DAA">
        <w:rPr>
          <w:rFonts w:ascii="Arial" w:hAnsi="Arial" w:cs="Arial"/>
        </w:rPr>
        <w:t>1</w:t>
      </w:r>
      <w:r w:rsidRPr="00D24DAA">
        <w:rPr>
          <w:rFonts w:ascii="Arial" w:hAnsi="Arial" w:cs="Arial"/>
        </w:rPr>
        <w:tab/>
        <w:t>Αυτοκινητόδρομος «Ιόνια Οδός», Τμήματα Αντίρριο − Ιωάννινα, Αθήνα − Μαλιακός, και Σχηματάρι − Χαλκίδα.</w:t>
      </w:r>
    </w:p>
    <w:p w:rsidR="00D509D4" w:rsidRPr="00D24DAA" w:rsidRDefault="00D509D4" w:rsidP="00D509D4">
      <w:pPr>
        <w:spacing w:line="240" w:lineRule="auto"/>
        <w:jc w:val="both"/>
        <w:rPr>
          <w:rFonts w:ascii="Arial" w:hAnsi="Arial" w:cs="Arial"/>
        </w:rPr>
      </w:pPr>
      <w:r w:rsidRPr="00D24DAA">
        <w:rPr>
          <w:rFonts w:ascii="Arial" w:hAnsi="Arial" w:cs="Arial"/>
        </w:rPr>
        <w:t>2</w:t>
      </w:r>
      <w:r w:rsidRPr="00D24DAA">
        <w:rPr>
          <w:rFonts w:ascii="Arial" w:hAnsi="Arial" w:cs="Arial"/>
        </w:rPr>
        <w:tab/>
        <w:t xml:space="preserve">Αυτοκινητόδρομος Μαλιακός-Κλειδί και </w:t>
      </w:r>
    </w:p>
    <w:p w:rsidR="00D509D4" w:rsidRPr="00D24DAA" w:rsidRDefault="00D509D4" w:rsidP="00D509D4">
      <w:pPr>
        <w:spacing w:line="240" w:lineRule="auto"/>
        <w:jc w:val="both"/>
        <w:rPr>
          <w:rFonts w:ascii="Arial" w:hAnsi="Arial" w:cs="Arial"/>
        </w:rPr>
      </w:pPr>
      <w:r w:rsidRPr="00D24DAA">
        <w:rPr>
          <w:rFonts w:ascii="Arial" w:hAnsi="Arial" w:cs="Arial"/>
        </w:rPr>
        <w:t>3</w:t>
      </w:r>
      <w:r w:rsidRPr="00D24DAA">
        <w:rPr>
          <w:rFonts w:ascii="Arial" w:hAnsi="Arial" w:cs="Arial"/>
        </w:rPr>
        <w:tab/>
        <w:t>Αυτοκινητόδρομος Κεντρικής Ελλάδος (Ε65)</w:t>
      </w:r>
    </w:p>
    <w:p w:rsidR="00D509D4" w:rsidRPr="00D24DAA" w:rsidRDefault="00D509D4" w:rsidP="00D509D4">
      <w:pPr>
        <w:spacing w:line="240" w:lineRule="auto"/>
        <w:jc w:val="both"/>
        <w:rPr>
          <w:rFonts w:ascii="Arial" w:hAnsi="Arial" w:cs="Arial"/>
        </w:rPr>
      </w:pPr>
      <w:r w:rsidRPr="00D24DAA">
        <w:rPr>
          <w:rFonts w:ascii="Arial" w:hAnsi="Arial" w:cs="Arial"/>
        </w:rPr>
        <w:t>2. Η Ειδική Υπηρεσία Δημόσιων Έργων (ΕΥΔΕ) Μελετών &amp; Κατασκευών Έργων Ιόνιας Οδού, Αυτοκινητόδρομου Μαλιακός-Κλειδί και Αυτοκινητόδρομου Κεντρικής Ελλάδος (Ε65) συγκροτείται από τα ακόλουθα τμήματα:</w:t>
      </w:r>
    </w:p>
    <w:p w:rsidR="00D509D4" w:rsidRPr="00D24DAA" w:rsidRDefault="00D509D4" w:rsidP="00D509D4">
      <w:pPr>
        <w:spacing w:line="240" w:lineRule="auto"/>
        <w:jc w:val="both"/>
        <w:rPr>
          <w:rFonts w:ascii="Arial" w:hAnsi="Arial" w:cs="Arial"/>
        </w:rPr>
      </w:pPr>
      <w:r w:rsidRPr="00D24DAA">
        <w:rPr>
          <w:rFonts w:ascii="Arial" w:hAnsi="Arial" w:cs="Arial"/>
        </w:rPr>
        <w:t xml:space="preserve">α) </w:t>
      </w:r>
      <w:r w:rsidRPr="00D24DAA">
        <w:rPr>
          <w:rFonts w:ascii="Arial" w:hAnsi="Arial" w:cs="Arial"/>
        </w:rPr>
        <w:tab/>
        <w:t>Τμήμα Αυτοκινητοδρόμου «Ιόνιας Οδού», (Αντίρριο − Ιωάννινα, Αθήνα − Μαλιακός, Σχηματάρι − Χαλκίδα).</w:t>
      </w:r>
    </w:p>
    <w:p w:rsidR="00D509D4" w:rsidRPr="00D24DAA" w:rsidRDefault="00D509D4" w:rsidP="00D509D4">
      <w:pPr>
        <w:spacing w:line="240" w:lineRule="auto"/>
        <w:jc w:val="both"/>
        <w:rPr>
          <w:rFonts w:ascii="Arial" w:hAnsi="Arial" w:cs="Arial"/>
        </w:rPr>
      </w:pPr>
      <w:r w:rsidRPr="00D24DAA">
        <w:rPr>
          <w:rFonts w:ascii="Arial" w:hAnsi="Arial" w:cs="Arial"/>
        </w:rPr>
        <w:t xml:space="preserve">β) </w:t>
      </w:r>
      <w:r w:rsidRPr="00D24DAA">
        <w:rPr>
          <w:rFonts w:ascii="Arial" w:hAnsi="Arial" w:cs="Arial"/>
        </w:rPr>
        <w:tab/>
        <w:t xml:space="preserve">Τμήμα Αυτοκινητοδρόμου Μαλιακός-Κλειδί </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Τμήμα Αυτοκινητόδρομου Κεντρικής Ελλάδος (Ε65)</w:t>
      </w:r>
    </w:p>
    <w:p w:rsidR="00D509D4" w:rsidRPr="00D24DAA" w:rsidRDefault="00D509D4" w:rsidP="00D509D4">
      <w:pPr>
        <w:spacing w:line="240" w:lineRule="auto"/>
        <w:jc w:val="both"/>
        <w:rPr>
          <w:rFonts w:ascii="Arial" w:hAnsi="Arial" w:cs="Arial"/>
        </w:rPr>
      </w:pPr>
      <w:r w:rsidRPr="00D24DAA">
        <w:rPr>
          <w:rFonts w:ascii="Arial" w:hAnsi="Arial" w:cs="Arial"/>
        </w:rPr>
        <w:t xml:space="preserve">δ) </w:t>
      </w:r>
      <w:r w:rsidRPr="00D24DAA">
        <w:rPr>
          <w:rFonts w:ascii="Arial" w:hAnsi="Arial" w:cs="Arial"/>
        </w:rPr>
        <w:tab/>
        <w:t>Τμήμα Οργάνωσης, Διοίκησης και Ποιότητας.</w:t>
      </w:r>
    </w:p>
    <w:p w:rsidR="00D509D4" w:rsidRPr="00D24DAA" w:rsidRDefault="00D509D4" w:rsidP="00D509D4">
      <w:pPr>
        <w:spacing w:line="240" w:lineRule="auto"/>
        <w:jc w:val="both"/>
        <w:rPr>
          <w:rFonts w:ascii="Arial" w:hAnsi="Arial" w:cs="Arial"/>
        </w:rPr>
      </w:pPr>
      <w:r w:rsidRPr="00D24DAA">
        <w:rPr>
          <w:rFonts w:ascii="Arial" w:hAnsi="Arial" w:cs="Arial"/>
        </w:rPr>
        <w:t xml:space="preserve">3. Οι αρμοδιότητες κάθε Τμήματος της Ειδικής Υπηρεσίας Δημόσιων Έργων (ΕΥΔΕ) Μελετών &amp; Κατασκευών Έργων Ιόνιας Οδού, Αυτοκινητόδρομου Μαλιακός-Κλειδί και Αυτοκινητόδρομου Κεντρικής Ελλάδος (Ε65) έχουν ως ακολούθως. Επιπλέον, τα Τμήματα α), β) και γ) έχουν και την ακόλουθη αρμοδιότητα:  Ανάθεση, εποπτεία, έλεγχος και έγκριση ερευνητικών και άλλων επιστημονικών και τεχνικών προγραμμάτων με αντικείμενο συναφές προς το αντικείμενο και τις αρμοδιότητες του Τμήματος και η συμμετοχή σε τέτοιου είδους εγχώρια, Κοινοτικά και Διεθνή </w:t>
      </w:r>
      <w:r w:rsidRPr="00D24DAA">
        <w:rPr>
          <w:rFonts w:ascii="Arial" w:hAnsi="Arial" w:cs="Arial"/>
        </w:rPr>
        <w:lastRenderedPageBreak/>
        <w:t>προγράμματα, υπό μορφή «Δικαιούχου», ή «Συμμετέχοντα» κλπ. Εκπροσώπηση δια των στελεχών του Τμήματος σε εγχώριες, ευρωπαϊκές και διεθνείς επιτροπές, ομάδες εργασίας κ.ά.</w:t>
      </w:r>
    </w:p>
    <w:p w:rsidR="00D509D4" w:rsidRPr="00D24DAA" w:rsidRDefault="00D509D4" w:rsidP="00D509D4">
      <w:pPr>
        <w:spacing w:line="240" w:lineRule="auto"/>
        <w:jc w:val="both"/>
        <w:rPr>
          <w:rFonts w:ascii="Arial" w:hAnsi="Arial" w:cs="Arial"/>
        </w:rPr>
      </w:pPr>
      <w:r w:rsidRPr="00D24DAA">
        <w:rPr>
          <w:rFonts w:ascii="Arial" w:hAnsi="Arial" w:cs="Arial"/>
        </w:rPr>
        <w:t xml:space="preserve">α) </w:t>
      </w:r>
      <w:r w:rsidRPr="00D24DAA">
        <w:rPr>
          <w:rFonts w:ascii="Arial" w:hAnsi="Arial" w:cs="Arial"/>
        </w:rPr>
        <w:tab/>
        <w:t>Τμήμα Αυτοκινητοδρόμου «Ιόνιας Οδού», (Αντίρριο − Ιωάννινα, Αθήνα − Μαλιακός, Σχηματάρι − Χαλκίδα).</w:t>
      </w:r>
    </w:p>
    <w:p w:rsidR="00D509D4" w:rsidRPr="00D24DAA" w:rsidRDefault="00D509D4" w:rsidP="00D509D4">
      <w:pPr>
        <w:spacing w:line="240" w:lineRule="auto"/>
        <w:jc w:val="both"/>
        <w:rPr>
          <w:rFonts w:ascii="Arial" w:hAnsi="Arial" w:cs="Arial"/>
        </w:rPr>
      </w:pPr>
      <w:r w:rsidRPr="00D24DAA">
        <w:rPr>
          <w:rFonts w:ascii="Arial" w:hAnsi="Arial" w:cs="Arial"/>
        </w:rPr>
        <w:t>Μέριμνα για την εκπόνηση και έγκριση των τευχών δημοπράτησης των συμβάσεων παραχώρησης, δημοπράτηση αυτών και σύναψη των συμβάσεων παραχώρησης.  Έλεγχος μελετών ως προς την τήρηση συμβατικών ρυθμίσεων (περιβαλλοντικών όρων, προδιαγραφών, χώρων εκτέλεσης έργου). Τήρηση εγκεκριμένων περιβαλλοντικών όρων σε όλες τις φάσεις του έργου. Τήρηση του χρονοδιαγράμματος εφαρμογής.  Έγκαιρος εντοπισμός θεμάτων που οδηγούν σε διαφορές, αθέτηση υποχρεώσεων του Δημοσίου, καθυστερήσεις από κινδύνους που έχει αναλάβει το Δημόσιο και ειδικότερα σχετικά με: μετατοπίσεις δικτύων Οργανισμών Κοινής Ωφέλειας, σε σχέση με το χρονοδιάγραμμα έργου, άδειες, αποτελέσματα ή και καθυστέρηση αρχαιολογικών ερευνών, ανωτέρα βία (συνθήκες, διάρκεια, επιπτώσεις οικονομικές ή και τεχνικές), παράδοση του χώρου εκτέλεσης έργου κατά τις επιταγές της Σύμβασης Παραχώρησης (συντέλεση απαλλοτριώσεων κ.λπ.), ενέργειες για επίταξη ή παράδοση χώρων από τους ιδιοκτήτες στην περίπτωση συντελεσμένης απαλλοτρίωσης.  Ενέργειες για την έκδοση βεβαίωσης περαίωσης εργασιών (Β.Π.Ε.) από τον Ανεξάρτητο Μηχανικό με έλεγχο των αποτελεσμάτων των δοκιμών ή και εφόσον κρίνεται αναγκαίο, εντολή εκτέλεσης πρόσθετων δοκιμών και ερευνών για επιβεβαίωση της αρτιότητας του έργου πριν από την έναρξη λειτουργίας του (Τοπικά Έργα και Έργα Παραχώρησης).  Ενέργειες που απαιτούνται για τη διαθεσιμότητα χώρου όσον αφορά: τα υφιστάμενα τμήματα, τα τμήματα σε κατασκευή από το Δημόσιο, και ειδικότερα: Μέριμνα έκδοσης βεβαίωσης περαίωσης εργασιών (Β.Π.Ε.).  Προετοιμασία παράδοσης − παραλαβής με τις αρμόδιες υπηρεσίες και σύνταξη πρωτοκόλλου, τα νέα τμήματα και ειδικότερα:  Επίταξη ακινήτων στην περίπτωση μη συντέλεσης της  απαλλοτρίωσης.  Διαδικασία παράδοσης των ακινήτων από τους ιδιοκτήτες.  Καταγραφή δικτύων που χρειάζονται μετατόπιση από τους Οργανισμούς Κοινής Ωφέλειας και παρακολούθηση των σχετικών ενεργειών σε σχέση με το χρονοδιάγραμμα εκτέλεσης εργασιών.  Διαβίβαση, υποβολή στοιχείων σε αρχαιολογικές υπηρεσίες, εντοπισμός θέσεων για αρχαιολογικές τομές, άμεση ενεργοποίηση των αρχαιολογικών υπηρεσιών, έγκαιρη αντιμετώπιση θεμάτων που απαιτούν γνωμοδοτήσεις, αλλαγή σχεδιασμού και τυχόν συμπληρωματικές εργασίες. Εντοπισμός και καταγραφή των αδειών που απαιτούνται σε κάθε σύμβαση και παρακολούθηση υποβληθέντων φακέλων. Παραλαβή μελετών και έλεγχος επιβεβαίωσης τήρησης συμβατικών υποχρεώσεων στις υποβληθείσες μελέτες και στο πιστοποιητικό έγκρισης του ανεξάρτητου μηχανικού (εγκεκριμένοι περιβαλλοντικοί όροι, προδιαγραφές − τεχνικές απαιτήσεις, όρια εκτέλεσης έργου).  Παρακολούθηση κατασκευών μέσω των μηνιαίων αναφορών − εκθέσεων προόδου ως προς: την εκτέλεση εργασιών σύμφωνα με τις εγκεκριμένες μελέτες,, την τήρηση των συμβατικών απαιτήσεων ως προς τις προδιαγραφές και τρόπο κατασκευής, τον ποιοτικό έλεγχο, την τήρηση των κανόνων ασφαλείας και υγιεινής εργαζομένων και χρηστών, την τήρηση των περιβαλλοντικών απαιτήσεων, την εξασφάλιση οδικής ασφάλειας σε όλες τις διαδικασίες μελέτης, κατασκευής, λειτουργίας, συντήρησης, την ανταπόκριση στην περίπτωση παραπόνων ή και δικαστικών διεκδικήσεων χρηστών ή εργαζομένων κ.λπ. και τον έγκαιρο εντοπισμό εμποδίων που απαιτούν επίλυση.  Ανάθεση μελετών ή και κατασκευής έργων που απαιτούνται για την εκπλήρωση υποχρεώσεων του Δημοσίου.  Για την άσκηση των αρμοδιοτήτων του το Τμήμα αυτό επικουρείται και με Τμήματα Διοίκησης Κατασκευής (Τ.Δ.Κ.) στο χώρο των έργων.</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Τμήμα Αυτοκινητοδρόμου Μαλιακός-Κλειδί</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 xml:space="preserve">Έλεγχος μελετών ως προς την τήρηση συμβατικών ρυθμίσεων (περιβαλλοντικών όρων, προδιαγραφών, χώρων εκτέλεσης έργου).  Τήρηση εγκεκριμένων περιβαλλοντικών όρων σε όλες τις φάσεις του έργου. Τήρηση του χρονοδιαγράμματος εφαρμογής.  Έγκαιρος εντοπισμός θεμάτων που οδηγούν σε διαφορές, αθέτηση υποχρεώσεων του Δημοσίου, καθυστερήσεις από κινδύνους που έχει αναλάβει το Δημόσιο και ειδικότερα σχετικά με: μετατοπίσεις δικτύων Οργανισμών Κοινής Ωφέλειας, σε σχέση με το χρονοδιάγραμμα έργου, άδειες, αποτελέσματα ή και καθυστέρηση αρχαιολογικών ερευνών, ανωτέρα βία (συνθήκες, διάρκεια, επιπτώσεις οικονομικές ή και τεχνικές), παράδοση του χώρου εκτέλεσης έργου κατά τις επιταγές της Σύμβασης Παραχώρησης (συντέλεση απαλλοτριώσεων κ.λπ.), ενέργειες για επίταξη ή παράδοση χώρων από τους ιδιοκτήτες στην περίπτωση συντελεσμένης απαλλοτρίωσης. Ενέργειες για την έκδοση βεβαίωσης περαίωσης εργασιών (Β.Π.Ε.) από τον Ανεξάρτητο  Μηχανικό με έλεγχο των αποτελεσμάτων των δοκιμών ή και εφόσον κρίνεται αναγκαίο, εντολή εκτέλεσης πρόσθετων δοκιμών και ερευνών για επιβεβαίωση της αρτιότητας του έργου πριν από την έναρξη λειτουργίας του (Τοπικά Έργα και Έργα Παραχώρησης).  Ενέργειες που απαιτούνται για τη διαθεσιμότητα χώρου όσον αφορά: τα υφιστάμενα τμήματα, τα τμήματα σε κατασκευή από το Δημόσιο, και ειδικότερα: Μέριμνα έκδοσης βεβαίωσης περαίωσης εργασιών (Β.Π.Ε.).  Προετοιμασία παράδοσης − παραλαβής με τις αρμόδιες υπηρεσίες και σύνταξη πρωτοκόλλου, τα νέα τμήματα και ειδικότερα: Επίταξη ακινήτων στην περίπτωση μη συντέλεσης της απαλλοτρίωσης. Διαδικασία παράδοσης των ακινήτων από τους ιδιοκτήτες.  Καταγραφή δικτύων που χρειάζονται μετατόπιση από τους Οργανισμούς Κοινής Ωφέλειας και παρακολούθηση των σχετικών ενεργειών σε σχέση με το χρονοδιάγραμμα εκτέλεσης εργασιών. Διαβίβαση, υποβολή στοιχείων σε αρχαιολογικές υπηρεσίες, εντοπισμός θέσεων για αρχαιολογικές τομές, άμεση ενεργοποίηση των αρχαιολογικών υπηρεσιών, έγκαιρη αντιμετώπιση θεμάτων που απαιτούν γνωμοδοτήσεις, αλλαγή σχεδιασμού και τυχόν συμπληρωματικές εργασίες.  Εντοπισμός και καταγραφή των αδειών που απαιτούνται σε κάθε σύμβαση και παρακολούθηση υποβληθέντων φακέλων.  Παραλαβή μελετών και έλεγχος επιβεβαίωσης τήρησης συμβατικών υποχρεώσεων στις υποβληθείσες μελέτες και στο πιστοποιητικό έγκρισης του ανεξάρτητου μηχανικού (εγκεκριμένοι περιβαλλοντικοί όροι, προδιαγραφές − τεχνικές απαιτήσεις, όρια εκτέλεσης έργου).  Παρακολούθηση κατασκευών μέσω των μηνιαίων αναφορών − εκθέσεων προόδου ως προς: την εκτέλεση εργασιών σύμφωνα με τις εγκεκριμένες μελέτες, την τήρηση των συμβατικών απαιτήσεων ως προς τις προδιαγραφές και τρόπο κατασκευής, τον ποιοτικό έλεγχο, την τήρηση των κανόνων ασφαλείας και υγιεινής εργαζομένων και χρηστών, την τήρηση των περιβαλλοντικών απαιτήσεων, την εξασφάλιση οδικής ασφάλειας σε όλες τις διαδικασίες μελέτης, κατασκευής, λειτουργίας, συντήρησης, την ανταπόκριση στην περίπτωση παραπόνων ή και δικαστικών διεκδικήσεων χρηστών ή εργαζομένων κ.λπ. και τον έγκαιρο εντοπισμό εμποδίων που απαιτούν επίλυση.  Ανάθεση μελετών ή και κατασκευής έργων που απαιτούνται για την εκπλήρωση υποχρεώσεων του Δημοσίου. </w:t>
      </w:r>
    </w:p>
    <w:p w:rsidR="00D509D4" w:rsidRPr="00D24DAA" w:rsidRDefault="00D509D4" w:rsidP="00D509D4">
      <w:pPr>
        <w:spacing w:line="240" w:lineRule="auto"/>
        <w:jc w:val="both"/>
        <w:rPr>
          <w:rFonts w:ascii="Arial" w:hAnsi="Arial" w:cs="Arial"/>
        </w:rPr>
      </w:pPr>
      <w:r w:rsidRPr="00D24DAA">
        <w:rPr>
          <w:rFonts w:ascii="Arial" w:hAnsi="Arial" w:cs="Arial"/>
        </w:rPr>
        <w:t>Για την άσκηση των αρμοδιοτήτων του το Τμήμα αυτό επικουρείται και με Τμήματα Διοίκησης Κατασκευής (Τ.Δ.Κ.) στο χώρο των έργων.</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Τμήμα Αυτοκινητόδρομου Κεντρικής Ελλάδος (Ε65)</w:t>
      </w:r>
    </w:p>
    <w:p w:rsidR="00D509D4" w:rsidRPr="00D24DAA" w:rsidRDefault="00D509D4" w:rsidP="00D509D4">
      <w:pPr>
        <w:spacing w:line="240" w:lineRule="auto"/>
        <w:jc w:val="both"/>
        <w:rPr>
          <w:rFonts w:ascii="Arial" w:hAnsi="Arial" w:cs="Arial"/>
        </w:rPr>
      </w:pPr>
      <w:r w:rsidRPr="00D24DAA">
        <w:rPr>
          <w:rFonts w:ascii="Arial" w:hAnsi="Arial" w:cs="Arial"/>
        </w:rPr>
        <w:t xml:space="preserve">Έλεγχος μελετών ως προς την τήρηση συμβατικών ρυθμίσεων (περιβαλλοντικών όρων, προδιαγραφών, χώρων εκτέλεσης έργου).  Τήρηση εγκεκριμένων περιβαλλοντικών όρων σε όλες τις φάσεις του έργου. Τήρηση του χρονοδιαγράμματος εφαρμογής.  Έγκαιρος εντοπισμός θεμάτων που οδηγούν σε διαφορές, αθέτηση υποχρεώσεων του Δημοσίου, καθυστερήσεις από κινδύνους που έχει αναλάβει το Δημόσιο και ειδικότερα σχετικά με: μετατοπίσεις δικτύων Οργανισμών Κοινής Ωφέλειας, σε σχέση με το χρονοδιάγραμμα έργου, άδειες, </w:t>
      </w:r>
      <w:r w:rsidRPr="00D24DAA">
        <w:rPr>
          <w:rFonts w:ascii="Arial" w:hAnsi="Arial" w:cs="Arial"/>
        </w:rPr>
        <w:lastRenderedPageBreak/>
        <w:t>αποτελέσματα ή και καθυστέρηση αρχαιολογικών ερευνών, ανωτέρα βία (συνθήκες, διάρκεια, επιπτώσεις οικονομικές ή και τεχνικές), παράδοση του χώρου εκτέλεσης έργου κατά τις επιταγές της Σύμβασης Παραχώρησης (συντέλεση απαλλοτριώσεων κ.λπ.), ενέργειες για επίταξη ή παράδοση χώρων από τους ιδιοκτήτες στην περίπτωση συντελεσμένης απαλλοτρίωσης. Ενέργειες για την έκδοση βεβαίωσης περαίωσης εργασιών (Β.Π.Ε.) από τον Ανεξάρτητο  Μηχανικό με έλεγχο των αποτελεσμάτων των δοκιμών ή και εφόσον κρίνεται αναγκαίο, εντολή εκτέλεσης πρόσθετων δοκιμών και ερευνών για επιβεβαίωση της αρτιότητας του έργου πριν από την έναρξη λειτουργίας του (Τοπικά Έργα και Έργα Παραχώρησης).  Ενέργειες που απαιτούνται για τη διαθεσιμότητα χώρου όσον αφορά: τα υφιστάμενα τμήματα, τα τμήματα σε κατασκευή από το Δημόσιο, και ειδικότερα: Μέριμνα έκδοσης βεβαίωσης περαίωσης εργασιών (Β.Π.Ε.).  Προετοιμασία παράδοσης − παραλαβής με τις αρμόδιες υπηρεσίες και σύνταξη πρωτοκόλλου, τα νέα τμήματα και ειδικότερα: Επίταξη ακινήτων στην περίπτωση μη συντέλεσης της απαλλοτρίωσης. Διαδικασία παράδοσης των ακινήτων από τους ιδιοκτήτες.  Καταγραφή δικτύων που χρειάζονται μετατόπιση από τους Οργανισμούς Κοινής Ωφέλειας και παρακολούθηση των σχετικών ενεργειών σε σχέση με το χρονοδιάγραμμα εκτέλεσης εργασιών. Διαβίβαση, υποβολή στοιχείων σε αρχαιολογικές υπηρεσίες, εντοπισμός θέσεων για αρχαιολογικές τομές, άμεση ενεργοποίηση των αρχαιολογικών υπηρεσιών, έγκαιρη αντιμετώπιση θεμάτων που απαιτούν γνωμοδοτήσεις, αλλαγή σχεδιασμού και τυχόν συμπληρωματικές εργασίες.  Εντοπισμός και καταγραφή των αδειών που απαιτούνται σε κάθε σύμβαση και παρακολούθηση υποβληθέντων φακέλων.  Παραλαβή μελετών και έλεγχος επιβεβαίωσης τήρησης συμβατικών υποχρεώσεων στις υποβληθείσες μελέτες και στο πιστοποιητικό έγκρισης του ανεξάρτητου μηχανικού (εγκεκριμένοι περιβαλλοντικοί όροι, προδιαγραφές − τεχνικές απαιτήσεις, όρια εκτέλεσης έργου).  Παρακολούθηση κατασκευών μέσω των μηνιαίων αναφορών − εκθέσεων προόδου ως προς: την εκτέλεση εργασιών σύμφωνα με τις εγκεκριμένες μελέτες,, την τήρηση των συμβατικών απαιτήσεων ως προς τις προδιαγραφές και τρόπο κατασκευής, τον ποιοτικό έλεγχο, την τήρηση των κανόνων ασφαλείας και υγιεινής εργαζομένων και χρηστών, την τήρηση των περιβαλλοντικών απαιτήσεων, την εξασφάλιση οδικής ασφάλειας σε όλες τις διαδικασίες μελέτης, κατασκευής, λειτουργίας, συντήρησης,, την ανταπόκριση στην περίπτωση παραπόνων ή και δικαστικών διεκδικήσεων χρηστών ή εργαζομένων κ.λπ. και τον έγκαιρο εντοπισμό εμποδίων που απαιτούν επίλυση.  Ανάθεση μελετών ή και κατασκευής έργων που απαιτούνται για την εκπλήρωση υποχρεώσεων του Δημοσίου.</w:t>
      </w:r>
    </w:p>
    <w:p w:rsidR="00D509D4" w:rsidRPr="00D24DAA" w:rsidRDefault="00D509D4" w:rsidP="00D509D4">
      <w:pPr>
        <w:spacing w:line="240" w:lineRule="auto"/>
        <w:jc w:val="both"/>
        <w:rPr>
          <w:rFonts w:ascii="Arial" w:hAnsi="Arial" w:cs="Arial"/>
        </w:rPr>
      </w:pPr>
      <w:r w:rsidRPr="00D24DAA">
        <w:rPr>
          <w:rFonts w:ascii="Arial" w:hAnsi="Arial" w:cs="Arial"/>
        </w:rPr>
        <w:t>Για την άσκηση των αρμοδιοτήτων του το Τμήμα αυτό επικουρείται και με Τμήματα Διοίκησης Κατασκευής (Τ.Δ.Κ.) στο χώρο των έργων.</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 xml:space="preserve">Τμήμα Οργάνωσης, Διοίκησης και Ποιότητας </w:t>
      </w:r>
    </w:p>
    <w:p w:rsidR="00D509D4" w:rsidRPr="00D24DAA" w:rsidRDefault="00D509D4" w:rsidP="00D509D4">
      <w:pPr>
        <w:spacing w:line="240" w:lineRule="auto"/>
        <w:jc w:val="both"/>
        <w:rPr>
          <w:rFonts w:ascii="Arial" w:hAnsi="Arial" w:cs="Arial"/>
        </w:rPr>
      </w:pPr>
      <w:r w:rsidRPr="00D24DAA">
        <w:rPr>
          <w:rFonts w:ascii="Arial" w:hAnsi="Arial" w:cs="Arial"/>
        </w:rPr>
        <w:t>Επιμέλεια οργάνωσης της ΕΥΔΕ. Εκτέλεση πληρωμών. Χειρισμός διοικητικών και οικονομικών θεμάτων.</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271</w:t>
      </w:r>
    </w:p>
    <w:p w:rsidR="00D509D4" w:rsidRPr="00D24DAA" w:rsidRDefault="00D509D4" w:rsidP="00D509D4">
      <w:pPr>
        <w:spacing w:line="240" w:lineRule="auto"/>
        <w:jc w:val="center"/>
        <w:rPr>
          <w:rFonts w:ascii="Arial" w:hAnsi="Arial" w:cs="Arial"/>
        </w:rPr>
      </w:pPr>
      <w:r w:rsidRPr="00D24DAA">
        <w:rPr>
          <w:rFonts w:ascii="Arial" w:hAnsi="Arial" w:cs="Arial"/>
        </w:rPr>
        <w:t>Ειδική Υπηρεσία Δημοσίων Έργων (ΕΥΔΕ) Λειτουργίας - Συντήρησης Έργων Παραχώρησης</w:t>
      </w:r>
    </w:p>
    <w:p w:rsidR="00D509D4" w:rsidRPr="00D24DAA" w:rsidRDefault="00D509D4" w:rsidP="00D509D4">
      <w:pPr>
        <w:spacing w:line="240" w:lineRule="auto"/>
        <w:jc w:val="both"/>
        <w:rPr>
          <w:rFonts w:ascii="Arial" w:hAnsi="Arial" w:cs="Arial"/>
        </w:rPr>
      </w:pPr>
      <w:r w:rsidRPr="00D24DAA">
        <w:rPr>
          <w:rFonts w:ascii="Arial" w:hAnsi="Arial" w:cs="Arial"/>
        </w:rPr>
        <w:t xml:space="preserve">1.  Αποστολή της Ειδικής Υπηρεσίας Δημόσιων Έργων (ΕΥΔΕ) Λειτουργίας – Συντήρησης Έργων Παραχώρησης είναι η παρακολούθηση των συμβάσεων παραχώρησης κατά την περίοδο λειτουργίας και συντήρησης των κατωτέρω έργων, που αποτελούσαν αντικείμενο της Ειδικής Υπηρεσίας Δημοσίων Έργων (ΕΥΔΕ) </w:t>
      </w:r>
      <w:r w:rsidRPr="00D24DAA">
        <w:rPr>
          <w:rFonts w:ascii="Arial" w:hAnsi="Arial" w:cs="Arial"/>
        </w:rPr>
        <w:lastRenderedPageBreak/>
        <w:t>Λειτουργίας - Συντήρησης Έργων Παραχώρησης (ΕΥΔΕ ΛΣΕΠ) και της Εγνατία Οδός Α.Ε.:</w:t>
      </w:r>
    </w:p>
    <w:p w:rsidR="00D509D4" w:rsidRPr="00D24DAA" w:rsidRDefault="00D509D4" w:rsidP="00D509D4">
      <w:pPr>
        <w:spacing w:line="240" w:lineRule="auto"/>
        <w:jc w:val="both"/>
        <w:rPr>
          <w:rFonts w:ascii="Arial" w:hAnsi="Arial" w:cs="Arial"/>
        </w:rPr>
      </w:pPr>
      <w:r w:rsidRPr="00D24DAA">
        <w:rPr>
          <w:rFonts w:ascii="Arial" w:hAnsi="Arial" w:cs="Arial"/>
        </w:rPr>
        <w:t>1</w:t>
      </w:r>
      <w:r w:rsidRPr="00D24DAA">
        <w:rPr>
          <w:rFonts w:ascii="Arial" w:hAnsi="Arial" w:cs="Arial"/>
        </w:rPr>
        <w:tab/>
        <w:t>Αυτοκινητόδρομος Κόρινθος − Τρίπολη − Καλαμάτα και κλάδος Λεύκτρο − Σπάρτη.</w:t>
      </w:r>
    </w:p>
    <w:p w:rsidR="00D509D4" w:rsidRPr="00D24DAA" w:rsidRDefault="00D509D4" w:rsidP="00D509D4">
      <w:pPr>
        <w:spacing w:line="240" w:lineRule="auto"/>
        <w:jc w:val="both"/>
        <w:rPr>
          <w:rFonts w:ascii="Arial" w:hAnsi="Arial" w:cs="Arial"/>
        </w:rPr>
      </w:pPr>
      <w:r w:rsidRPr="00D24DAA">
        <w:rPr>
          <w:rFonts w:ascii="Arial" w:hAnsi="Arial" w:cs="Arial"/>
        </w:rPr>
        <w:t>2</w:t>
      </w:r>
      <w:r w:rsidRPr="00D24DAA">
        <w:rPr>
          <w:rFonts w:ascii="Arial" w:hAnsi="Arial" w:cs="Arial"/>
        </w:rPr>
        <w:tab/>
        <w:t>Αυτοκινητόδρομος Ελευσίνα − Κόρινθος − Πάτρα − Πύργος − Τσακώνα.</w:t>
      </w:r>
    </w:p>
    <w:p w:rsidR="00D509D4" w:rsidRPr="00D24DAA" w:rsidRDefault="00D509D4" w:rsidP="00D509D4">
      <w:pPr>
        <w:spacing w:line="240" w:lineRule="auto"/>
        <w:jc w:val="both"/>
        <w:rPr>
          <w:rFonts w:ascii="Arial" w:hAnsi="Arial" w:cs="Arial"/>
        </w:rPr>
      </w:pPr>
      <w:r w:rsidRPr="00D24DAA">
        <w:rPr>
          <w:rFonts w:ascii="Arial" w:hAnsi="Arial" w:cs="Arial"/>
        </w:rPr>
        <w:t>3</w:t>
      </w:r>
      <w:r w:rsidRPr="00D24DAA">
        <w:rPr>
          <w:rFonts w:ascii="Arial" w:hAnsi="Arial" w:cs="Arial"/>
        </w:rPr>
        <w:tab/>
        <w:t>Νέα Οδικά Έργα Αττικής (π.δ. 340/2002 Α΄ 283) και παλαιά Οδικά Έργα της Ελεύθερης Λεωφόρου Ελευσίνα – Σταυρός – Α/Δ Σπάτων και Δυτικής Περιφερειακής Λεωφόρου Υμηττού (π.δ. 151/2001 Α΄ 126), τα οποία από τούδε και στο εξής θα αναφέρονται Αυτοκινητόδρομος «Νέα Οδικά Έργα Αττικής».</w:t>
      </w:r>
    </w:p>
    <w:p w:rsidR="00D509D4" w:rsidRPr="00D24DAA" w:rsidRDefault="00D509D4" w:rsidP="00D509D4">
      <w:pPr>
        <w:spacing w:line="240" w:lineRule="auto"/>
        <w:jc w:val="both"/>
        <w:rPr>
          <w:rFonts w:ascii="Arial" w:hAnsi="Arial" w:cs="Arial"/>
        </w:rPr>
      </w:pPr>
      <w:r w:rsidRPr="00D24DAA">
        <w:rPr>
          <w:rFonts w:ascii="Arial" w:hAnsi="Arial" w:cs="Arial"/>
        </w:rPr>
        <w:t>4</w:t>
      </w:r>
      <w:r w:rsidRPr="00D24DAA">
        <w:rPr>
          <w:rFonts w:ascii="Arial" w:hAnsi="Arial" w:cs="Arial"/>
        </w:rPr>
        <w:tab/>
        <w:t>Αυτοκινητόδρομος «Ιόνια Οδός», Τμήματα Αντίρριο − Ιωάννινα, Αθήνα − Μαλιακός, και Σχηματάρι − Χαλκίδα.</w:t>
      </w:r>
    </w:p>
    <w:p w:rsidR="00D509D4" w:rsidRPr="00D24DAA" w:rsidRDefault="00D509D4" w:rsidP="00D509D4">
      <w:pPr>
        <w:spacing w:line="240" w:lineRule="auto"/>
        <w:jc w:val="both"/>
        <w:rPr>
          <w:rFonts w:ascii="Arial" w:hAnsi="Arial" w:cs="Arial"/>
        </w:rPr>
      </w:pPr>
      <w:r w:rsidRPr="00D24DAA">
        <w:rPr>
          <w:rFonts w:ascii="Arial" w:hAnsi="Arial" w:cs="Arial"/>
        </w:rPr>
        <w:t>5</w:t>
      </w:r>
      <w:r w:rsidRPr="00D24DAA">
        <w:rPr>
          <w:rFonts w:ascii="Arial" w:hAnsi="Arial" w:cs="Arial"/>
        </w:rPr>
        <w:tab/>
        <w:t>Γέφυρα Ρίου − Αντιρρίου.</w:t>
      </w:r>
    </w:p>
    <w:p w:rsidR="00D509D4" w:rsidRPr="00D24DAA" w:rsidRDefault="00D509D4" w:rsidP="00D509D4">
      <w:pPr>
        <w:spacing w:line="240" w:lineRule="auto"/>
        <w:jc w:val="both"/>
        <w:rPr>
          <w:rFonts w:ascii="Arial" w:hAnsi="Arial" w:cs="Arial"/>
        </w:rPr>
      </w:pPr>
      <w:r w:rsidRPr="00D24DAA">
        <w:rPr>
          <w:rFonts w:ascii="Arial" w:hAnsi="Arial" w:cs="Arial"/>
        </w:rPr>
        <w:t>6</w:t>
      </w:r>
      <w:r w:rsidRPr="00D24DAA">
        <w:rPr>
          <w:rFonts w:ascii="Arial" w:hAnsi="Arial" w:cs="Arial"/>
        </w:rPr>
        <w:tab/>
        <w:t>Αυτοκινητόδρομος Μαλιακός – Κλειδί (Ημαθίας)</w:t>
      </w:r>
    </w:p>
    <w:p w:rsidR="00D509D4" w:rsidRPr="00D24DAA" w:rsidRDefault="00D509D4" w:rsidP="00D509D4">
      <w:pPr>
        <w:spacing w:line="240" w:lineRule="auto"/>
        <w:jc w:val="both"/>
        <w:rPr>
          <w:rFonts w:ascii="Arial" w:hAnsi="Arial" w:cs="Arial"/>
        </w:rPr>
      </w:pPr>
      <w:r w:rsidRPr="00D24DAA">
        <w:rPr>
          <w:rFonts w:ascii="Arial" w:hAnsi="Arial" w:cs="Arial"/>
        </w:rPr>
        <w:t>7</w:t>
      </w:r>
      <w:r w:rsidRPr="00D24DAA">
        <w:rPr>
          <w:rFonts w:ascii="Arial" w:hAnsi="Arial" w:cs="Arial"/>
        </w:rPr>
        <w:tab/>
        <w:t>Αυτοκινητόδρομος Κεντρικής Ελλάδος (Ε65)</w:t>
      </w:r>
    </w:p>
    <w:p w:rsidR="00D509D4" w:rsidRPr="00D24DAA" w:rsidRDefault="00D509D4" w:rsidP="00D509D4">
      <w:pPr>
        <w:spacing w:line="240" w:lineRule="auto"/>
        <w:jc w:val="both"/>
        <w:rPr>
          <w:rFonts w:ascii="Arial" w:hAnsi="Arial" w:cs="Arial"/>
        </w:rPr>
      </w:pPr>
      <w:r w:rsidRPr="00D24DAA">
        <w:rPr>
          <w:rFonts w:ascii="Arial" w:hAnsi="Arial" w:cs="Arial"/>
        </w:rPr>
        <w:t>2. Η Ειδική Υπηρεσία Δημόσιων Έργων (ΕΥΔΕ) Λειτουργίας – Συντήρησης Έργων Παραχώρησης συγκροτείται από τα ακόλουθα τμήματα:</w:t>
      </w:r>
    </w:p>
    <w:p w:rsidR="00D509D4" w:rsidRPr="00D24DAA" w:rsidRDefault="00D509D4" w:rsidP="00D509D4">
      <w:pPr>
        <w:spacing w:line="240" w:lineRule="auto"/>
        <w:jc w:val="both"/>
        <w:rPr>
          <w:rFonts w:ascii="Arial" w:hAnsi="Arial" w:cs="Arial"/>
        </w:rPr>
      </w:pPr>
      <w:r w:rsidRPr="00D24DAA">
        <w:rPr>
          <w:rFonts w:ascii="Arial" w:hAnsi="Arial" w:cs="Arial"/>
        </w:rPr>
        <w:t xml:space="preserve">α) </w:t>
      </w:r>
      <w:r w:rsidRPr="00D24DAA">
        <w:rPr>
          <w:rFonts w:ascii="Arial" w:hAnsi="Arial" w:cs="Arial"/>
        </w:rPr>
        <w:tab/>
        <w:t>Τμήμα Λειτουργίας Έργων Παραχώρησης</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Τμήμα Συντήρησης Έργων Παραχώρησης</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Τμήμα Εκμετάλλευσης Έργων Παραχώρησης</w:t>
      </w:r>
    </w:p>
    <w:p w:rsidR="00D509D4" w:rsidRPr="00D24DAA" w:rsidRDefault="00D509D4" w:rsidP="00D509D4">
      <w:pPr>
        <w:spacing w:line="240" w:lineRule="auto"/>
        <w:jc w:val="both"/>
        <w:rPr>
          <w:rFonts w:ascii="Arial" w:hAnsi="Arial" w:cs="Arial"/>
        </w:rPr>
      </w:pPr>
      <w:r w:rsidRPr="00D24DAA">
        <w:rPr>
          <w:rFonts w:ascii="Arial" w:hAnsi="Arial" w:cs="Arial"/>
        </w:rPr>
        <w:t>3. Οι αρμοδιότητες κάθε Τμήματος της Ειδικής Υπηρεσίας Δημόσιων Έργων (ΕΥΔΕ) Λειτουργίας – Συντήρησης Έργων Παραχώρησης έχουν ως ακολούθως. Επιπλέον, όλα τα Τμήματα έχουν και την ακόλουθη αρμοδιότητα: Ανάθεση, εποπτεία, έλεγχος και έγκριση ερευνητικών και άλλων επιστημονικών και τεχνικών προγραμμάτων με αντικείμενο συναφές προς το αντικείμενο και των αρμοδιοτήτων του Τμήματος και η συμμετοχή σε τέτοιου είδους εγχώρια, Κοινοτικά και Διεθνή προγράμματα, υπό μορφή «Δικαιούχου», ή «Συμμετέχοντα» κλπ.  Εκπροσώπηση δια των στελεχών του Τμήματος σε εγχώριες, ευρωπαϊκές και διεθνείς επιτροπές, ομάδες εργασίας κ.ά.</w:t>
      </w:r>
    </w:p>
    <w:p w:rsidR="00D509D4" w:rsidRPr="00D24DAA" w:rsidRDefault="00D509D4" w:rsidP="00D509D4">
      <w:pPr>
        <w:spacing w:line="240" w:lineRule="auto"/>
        <w:jc w:val="both"/>
        <w:rPr>
          <w:rFonts w:ascii="Arial" w:hAnsi="Arial" w:cs="Arial"/>
        </w:rPr>
      </w:pPr>
      <w:r w:rsidRPr="00D24DAA">
        <w:rPr>
          <w:rFonts w:ascii="Arial" w:hAnsi="Arial" w:cs="Arial"/>
        </w:rPr>
        <w:t xml:space="preserve">α)  Τμήμα Λειτουργίας Έργων Παραχώρησης </w:t>
      </w:r>
    </w:p>
    <w:p w:rsidR="00D509D4" w:rsidRPr="00D24DAA" w:rsidRDefault="00D509D4" w:rsidP="00D509D4">
      <w:pPr>
        <w:spacing w:line="240" w:lineRule="auto"/>
        <w:jc w:val="both"/>
        <w:rPr>
          <w:rFonts w:ascii="Arial" w:hAnsi="Arial" w:cs="Arial"/>
        </w:rPr>
      </w:pPr>
      <w:r w:rsidRPr="00D24DAA">
        <w:rPr>
          <w:rFonts w:ascii="Arial" w:hAnsi="Arial" w:cs="Arial"/>
        </w:rPr>
        <w:t xml:space="preserve">Παραλαβή εγχειριδίων λειτουργίας, που υποβάλλονται στο Δημόσιο μετά την έγκριση από τον Ανεξάρτητο Μηχανικό στην Περίοδο Τ1(Μελετών – Κατασκευών) των Έργων, έλεγχος και έγκρισή τους (επικαιροποίηση) στην Περίοδο Τ2 (Λειτουργίας και Συντήρησης) καθώς και έγκαιρη εισήγηση προς τον Προϊστάμενο της ΕΥΔΕ σε περίπτωση μη τήρησης συμβατικών απαιτήσεων. Παρακολούθηση της εφαρμογής των εγχειριδίων λειτουργίας, και περιοδικός έλεγχος και αναφορές. Αναφορές στην περίπτωση ατυχημάτων. Συγκέντρωση στοιχείων από ατυχήματα, διενέργεια ελέγχου της αιτίας. Ανταπόκριση σε παράπονα χρηστών και τρίτων. Επίβλεψη τήρησης των συμβατικών υποχρεώσεων στη λειτουργία και ειδικότερα θεμάτων που ο κίνδυνος έχει αναληφθεί από το Δημόσιο. Αναφορές ως προς την τήρηση των περιβαλλοντικών απαιτήσεων. Απαιτούμενες κυκλοφοριακές ρυθμίσεις στις περιπτώσεις αναγκαίων συνθηκών εφόσον απαιτηθούν από τις Υπηρεσίες Εκτάκτων Αναγκών. Επιθεώρηση εγκαταστάσεων και μέσων για τον αποχιονισμό των Έργων και αναφορές καλής λειτουργίας. Επεξεργασία κυκλοφοριακών μετρήσεων από κάθε σύστημα συλλογής δεδομένων. Έκδοση πάσης φύσεως αδειών που σχετίζονται με την λειτουργία των Έργων. Εισήγηση για ανάθεση μελετών ή και κατασκευής έργων </w:t>
      </w:r>
      <w:r w:rsidRPr="00D24DAA">
        <w:rPr>
          <w:rFonts w:ascii="Arial" w:hAnsi="Arial" w:cs="Arial"/>
        </w:rPr>
        <w:lastRenderedPageBreak/>
        <w:t xml:space="preserve">για την εκπλήρωση υποχρεώσεων του Δημοσίου. Ανάθεση, εποπτεία, έλεγχος και έγκριση ερευνητικών και άλλων επιστημονικών και τεχνικών προγραμμάτων με αντικείμενο συναφές προς το αντικείμενο και των αρμοδιοτήτων του Τμήματος. Εκπροσώπηση δια των στελεχών του Τμήματος σε εγχώριες, ευρωπαϊκές και διεθνείς επιτροπές, ομάδες εργασίας κ.ά. Ανάθεση, εποπτεία, έλεγχος και έγκριση ερευνητικών και άλλων επιστημονικών και τεχνικών προγραμμάτων με αντικείμενο συναφές προς το αντικείμενο και των αρμοδιοτήτων του Τμήματος. </w:t>
      </w:r>
    </w:p>
    <w:p w:rsidR="00D509D4" w:rsidRPr="00D24DAA" w:rsidRDefault="00D509D4" w:rsidP="00D509D4">
      <w:pPr>
        <w:spacing w:line="240" w:lineRule="auto"/>
        <w:jc w:val="both"/>
        <w:rPr>
          <w:rFonts w:ascii="Arial" w:hAnsi="Arial" w:cs="Arial"/>
        </w:rPr>
      </w:pPr>
      <w:r w:rsidRPr="00D24DAA">
        <w:rPr>
          <w:rFonts w:ascii="Arial" w:hAnsi="Arial" w:cs="Arial"/>
        </w:rPr>
        <w:t>β)   Τμήμα Συντήρησης Έργων Παραχώρησης</w:t>
      </w:r>
    </w:p>
    <w:p w:rsidR="00D509D4" w:rsidRPr="00D24DAA" w:rsidRDefault="00D509D4" w:rsidP="00D509D4">
      <w:pPr>
        <w:spacing w:line="240" w:lineRule="auto"/>
        <w:jc w:val="both"/>
        <w:rPr>
          <w:rFonts w:ascii="Arial" w:hAnsi="Arial" w:cs="Arial"/>
        </w:rPr>
      </w:pPr>
      <w:r w:rsidRPr="00D24DAA">
        <w:rPr>
          <w:rFonts w:ascii="Arial" w:hAnsi="Arial" w:cs="Arial"/>
        </w:rPr>
        <w:t>Παραλαβή εγχειριδίων επιθεώρησης και συντήρησης που υποβάλλονται στο Δημόσιο μετά την έγκριση από τον Ανεξάρτητο Μηχανικό στην Περίοδο Τ1(Μελετών – Κατασκευών) των Έργων, έλεγχος και έγκρισή τους (επικαιροποίηση) στην Περίοδο Τ2 (Λειτουργίας και Συντήρησης) καθώς και έγκαιρη εισήγηση προς τον Προϊστάμενο της ΕΥΔΕ σε περίπτωση μη τήρησης συμβατικών απαιτήσεων. Παρακολούθηση εφαρμογής εγχειριδίων επιθεώρησης και συντήρησης και περιοδικός έλεγχος. Αποτελέσματα επιθεώρησης − Αναφορές μη συμμόρφωσης με τις οριακές τιμές και προγραμματισμός επεμβάσεων. Επίβλεψη τήρησης των συμβατικών υποχρεώσεων για τη συντήρηση και ειδικότερα έλεγχος θεμάτων που ο κίνδυνος έχει αναληφθεί από το Δημόσιο. Εποπτεία των εργασιών συντήρησης – ποιοτικός έλεγχος κατασκευών και συμμόρφωσης με τις προδιαγραφές. Απαιτούμενες κυκλοφοριακές ρυθμίσεις στις περιπτώσεις κατασκευών και συντήρησης. Εισήγηση για ανάθεση μελετών ή και κατασκευής έργων για την εκπλήρωση υποχρεώσεων του Δημοσίου. Ανάθεση, εποπτεία, έλεγχος και έγκριση ερευνητικών και άλλων επιστημονικών και τεχνικών προγραμμάτων με αντικείμενο συναφές προς το αντικείμενο και των αρμοδιοτήτων του Τμήματος. Εκπροσώπηση δια των στελεχών του Τμήματος σε εγχώριες, ευρωπαϊκές και διεθνείς επιτροπές, ομάδες εργασίας κ.ά.</w:t>
      </w:r>
    </w:p>
    <w:p w:rsidR="00D509D4" w:rsidRPr="00D24DAA" w:rsidRDefault="00D509D4" w:rsidP="00D509D4">
      <w:pPr>
        <w:spacing w:line="240" w:lineRule="auto"/>
        <w:jc w:val="both"/>
        <w:rPr>
          <w:rFonts w:ascii="Arial" w:hAnsi="Arial" w:cs="Arial"/>
        </w:rPr>
      </w:pPr>
      <w:r w:rsidRPr="00D24DAA">
        <w:rPr>
          <w:rFonts w:ascii="Arial" w:hAnsi="Arial" w:cs="Arial"/>
        </w:rPr>
        <w:t>γ)   Τμήμα Εκμετάλλευσης Έργων Παραχώρησης</w:t>
      </w:r>
    </w:p>
    <w:p w:rsidR="00D509D4" w:rsidRPr="00D24DAA" w:rsidRDefault="00D509D4" w:rsidP="00D509D4">
      <w:pPr>
        <w:spacing w:line="240" w:lineRule="auto"/>
        <w:jc w:val="both"/>
        <w:rPr>
          <w:rFonts w:ascii="Arial" w:hAnsi="Arial" w:cs="Arial"/>
        </w:rPr>
      </w:pPr>
      <w:r w:rsidRPr="00D24DAA">
        <w:rPr>
          <w:rFonts w:ascii="Arial" w:hAnsi="Arial" w:cs="Arial"/>
        </w:rPr>
        <w:t>Συγκέντρωση κυκλοφοριακών στοιχείων και εσόδων από σταθμούς διοδίων ή το σύστημα συλλογής διοδίων και έλεγχος. Έλεγχος εσόδων από την εκμετάλλευση των Έργων. Παρακολούθηση &amp; έλεγχος εισπράξεων – Πληρωμών Δημοσίου. Παρακολούθηση &amp; έλεγχος εσόδων από την έκδοση πάσης φύσεως αδειών. Επιμέλεια οργάνωσης της ΕΥΔΕ. Εκτέλεση πληρωμών. Χειρισμός διοικητικών και οικονομικών θεμάτων.</w:t>
      </w:r>
    </w:p>
    <w:p w:rsidR="00D509D4" w:rsidRPr="00D24DAA" w:rsidRDefault="00D509D4" w:rsidP="00D509D4">
      <w:pPr>
        <w:spacing w:line="240" w:lineRule="auto"/>
        <w:jc w:val="center"/>
        <w:rPr>
          <w:rFonts w:ascii="Arial" w:hAnsi="Arial" w:cs="Arial"/>
        </w:rPr>
      </w:pPr>
      <w:r w:rsidRPr="00D24DAA">
        <w:rPr>
          <w:rFonts w:ascii="Arial" w:hAnsi="Arial" w:cs="Arial"/>
        </w:rPr>
        <w:t>Άρθρο 272</w:t>
      </w:r>
    </w:p>
    <w:p w:rsidR="00D509D4" w:rsidRPr="00D24DAA" w:rsidRDefault="00D509D4" w:rsidP="00D509D4">
      <w:pPr>
        <w:spacing w:line="240" w:lineRule="auto"/>
        <w:jc w:val="center"/>
        <w:rPr>
          <w:rFonts w:ascii="Arial" w:hAnsi="Arial" w:cs="Arial"/>
        </w:rPr>
      </w:pPr>
      <w:r w:rsidRPr="00D24DAA">
        <w:rPr>
          <w:rFonts w:ascii="Arial" w:hAnsi="Arial" w:cs="Arial"/>
        </w:rPr>
        <w:t>Διάκριση θέσεων κατά κλάδους στη Γενική Γραμματεία Δημόσιων Έργων και στη Γενική Γραμματεία Παραχωρήσεων</w:t>
      </w:r>
    </w:p>
    <w:p w:rsidR="00D509D4" w:rsidRPr="00D24DAA" w:rsidRDefault="00D509D4" w:rsidP="00D509D4">
      <w:pPr>
        <w:spacing w:line="240" w:lineRule="auto"/>
        <w:jc w:val="both"/>
        <w:rPr>
          <w:rFonts w:ascii="Arial" w:hAnsi="Arial" w:cs="Arial"/>
        </w:rPr>
      </w:pPr>
      <w:r w:rsidRPr="00D24DAA">
        <w:rPr>
          <w:rFonts w:ascii="Arial" w:hAnsi="Arial" w:cs="Arial"/>
        </w:rPr>
        <w:t>Οι θέσεις των υπαλλήλων της Γενικής Γραμματείας Δημόσιων Έργων και της Γενικής Γραμματείας Παραχωρήσεων διακρίνονται κατά Κατηγορίες &amp; Κλάδους ως εξής:</w:t>
      </w:r>
    </w:p>
    <w:p w:rsidR="00D509D4" w:rsidRPr="00D24DAA" w:rsidRDefault="00D509D4" w:rsidP="00D509D4">
      <w:pPr>
        <w:spacing w:line="240" w:lineRule="auto"/>
        <w:jc w:val="both"/>
        <w:rPr>
          <w:rFonts w:ascii="Arial" w:hAnsi="Arial" w:cs="Arial"/>
        </w:rPr>
      </w:pPr>
      <w:r w:rsidRPr="00D24DAA">
        <w:rPr>
          <w:rFonts w:ascii="Arial" w:hAnsi="Arial" w:cs="Arial"/>
        </w:rPr>
        <w:t xml:space="preserve">1. </w:t>
      </w:r>
      <w:r w:rsidRPr="00D24DAA">
        <w:rPr>
          <w:rFonts w:ascii="Arial" w:hAnsi="Arial" w:cs="Arial"/>
        </w:rPr>
        <w:tab/>
        <w:t>Κατηγορία ΠΕ (Πανεπιστημιακής Εκπαίδευσης). Κλάδοι:</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Διπλωματούχων Πολιτικών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Διπλ/χων Αρχιτεκτόνων Μηχανικών (Αρχιτεκτόνων Μηχανικών και Μηχανικών Χωροταξίας, Πολεοδομίας και Περιφερειακής Ανάπτυξης</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Διπλ/χων Αγρονόμων και Τοπογράφων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 xml:space="preserve">Διπλ/χων Μηχανικών Ηλεκτρολόγων/ Μηχανολόγων/ Ηλεκτρονικών/ Ναυπηγών (Ηλεκτρολόγων –Μηχανολόγων Μηχανικών, Μηχανολόγων Μηχανικών, </w:t>
      </w:r>
      <w:r w:rsidRPr="00D24DAA">
        <w:rPr>
          <w:rFonts w:ascii="Arial" w:hAnsi="Arial" w:cs="Arial"/>
        </w:rPr>
        <w:lastRenderedPageBreak/>
        <w:t>Ηλεκτρολόγων Μηχανικών, Ναυπηγών Μηχανικών, Μηχανικών παραγωγής και Διοίκησης, Ηλεκτρονικών Μηχανικών, Μηχανικών Διαχείρισης Ενεργειακών πόρων, Μηχανολόγων Αεροναυπηγών Μηχανικών, Ναυπηγών Μηχανολόγων Μηχανικών, Μηχανολόγων μηχανικών βιομηχανίας)</w:t>
      </w:r>
    </w:p>
    <w:p w:rsidR="00D509D4" w:rsidRPr="00D24DAA" w:rsidRDefault="00D509D4" w:rsidP="00D509D4">
      <w:pPr>
        <w:spacing w:line="240" w:lineRule="auto"/>
        <w:jc w:val="both"/>
        <w:rPr>
          <w:rFonts w:ascii="Arial" w:hAnsi="Arial" w:cs="Arial"/>
        </w:rPr>
      </w:pPr>
      <w:r w:rsidRPr="00D24DAA">
        <w:rPr>
          <w:rFonts w:ascii="Arial" w:hAnsi="Arial" w:cs="Arial"/>
        </w:rPr>
        <w:t>(ε)</w:t>
      </w:r>
      <w:r w:rsidRPr="00D24DAA">
        <w:rPr>
          <w:rFonts w:ascii="Arial" w:hAnsi="Arial" w:cs="Arial"/>
        </w:rPr>
        <w:tab/>
        <w:t>Διπλ/χων Μηχανικών Πληροφορικής και Τηλεπικοινωνιών (Ηλεκτρολόγων  Μηχανικών και Μηχανικών Η/Υ, Ηλεκτρολόγων  Μηχανικών και τεχνολογίας υπολογιστών, Μηχανικών Η/Υ &amp; πληροφορικής, Μηχανικών Η/Υ Τηλεπικοινωνιών και Δικτύων,  Μηχανικών Πληροφοριακών &amp; Επικοινωνιακών Συστημάτων)</w:t>
      </w:r>
    </w:p>
    <w:p w:rsidR="00D509D4" w:rsidRPr="00D24DAA" w:rsidRDefault="00D509D4" w:rsidP="00D509D4">
      <w:pPr>
        <w:spacing w:line="240" w:lineRule="auto"/>
        <w:jc w:val="both"/>
        <w:rPr>
          <w:rFonts w:ascii="Arial" w:hAnsi="Arial" w:cs="Arial"/>
        </w:rPr>
      </w:pPr>
      <w:r w:rsidRPr="00D24DAA">
        <w:rPr>
          <w:rFonts w:ascii="Arial" w:hAnsi="Arial" w:cs="Arial"/>
        </w:rPr>
        <w:t>(στ)</w:t>
      </w:r>
      <w:r w:rsidRPr="00D24DAA">
        <w:rPr>
          <w:rFonts w:ascii="Arial" w:hAnsi="Arial" w:cs="Arial"/>
        </w:rPr>
        <w:tab/>
        <w:t xml:space="preserve">Διπλ/χων Χημικών  Μηχανικών </w:t>
      </w:r>
    </w:p>
    <w:p w:rsidR="00D509D4" w:rsidRPr="00D24DAA" w:rsidRDefault="00D509D4" w:rsidP="00D509D4">
      <w:pPr>
        <w:spacing w:line="240" w:lineRule="auto"/>
        <w:jc w:val="both"/>
        <w:rPr>
          <w:rFonts w:ascii="Arial" w:hAnsi="Arial" w:cs="Arial"/>
        </w:rPr>
      </w:pPr>
      <w:r w:rsidRPr="00D24DAA">
        <w:rPr>
          <w:rFonts w:ascii="Arial" w:hAnsi="Arial" w:cs="Arial"/>
        </w:rPr>
        <w:t>(ζ)</w:t>
      </w:r>
      <w:r w:rsidRPr="00D24DAA">
        <w:rPr>
          <w:rFonts w:ascii="Arial" w:hAnsi="Arial" w:cs="Arial"/>
        </w:rPr>
        <w:tab/>
        <w:t>Διπλ/χων Μηχανικών Περιβάλλοντος</w:t>
      </w:r>
    </w:p>
    <w:p w:rsidR="00D509D4" w:rsidRPr="00D24DAA" w:rsidRDefault="00D509D4" w:rsidP="00D509D4">
      <w:pPr>
        <w:spacing w:line="240" w:lineRule="auto"/>
        <w:jc w:val="both"/>
        <w:rPr>
          <w:rFonts w:ascii="Arial" w:hAnsi="Arial" w:cs="Arial"/>
        </w:rPr>
      </w:pPr>
      <w:r w:rsidRPr="00D24DAA">
        <w:rPr>
          <w:rFonts w:ascii="Arial" w:hAnsi="Arial" w:cs="Arial"/>
        </w:rPr>
        <w:t>(η)</w:t>
      </w:r>
      <w:r w:rsidRPr="00D24DAA">
        <w:rPr>
          <w:rFonts w:ascii="Arial" w:hAnsi="Arial" w:cs="Arial"/>
        </w:rPr>
        <w:tab/>
        <w:t>Διπλ/χων Μηχανικών Μεταλλειολόγων – Μεταλλουργών - Γεωλογίας – Γεωτεχνικής (Μεταλλειολόγων – Μεταλλουργών Μηχανικών, Μηχανικών Ορυκτών Πόρων, Μηχανικών Γεωλογίας – Γεωτεχνικής)</w:t>
      </w:r>
    </w:p>
    <w:p w:rsidR="00D509D4" w:rsidRPr="00D24DAA" w:rsidRDefault="00D509D4" w:rsidP="00D509D4">
      <w:pPr>
        <w:spacing w:line="240" w:lineRule="auto"/>
        <w:jc w:val="both"/>
        <w:rPr>
          <w:rFonts w:ascii="Arial" w:hAnsi="Arial" w:cs="Arial"/>
        </w:rPr>
      </w:pPr>
      <w:r w:rsidRPr="00D24DAA">
        <w:rPr>
          <w:rFonts w:ascii="Arial" w:hAnsi="Arial" w:cs="Arial"/>
        </w:rPr>
        <w:t>(θ)</w:t>
      </w:r>
      <w:r w:rsidRPr="00D24DAA">
        <w:rPr>
          <w:rFonts w:ascii="Arial" w:hAnsi="Arial" w:cs="Arial"/>
        </w:rPr>
        <w:tab/>
        <w:t xml:space="preserve">Μηχανικών Οικονομίας και Διοίκησης </w:t>
      </w:r>
    </w:p>
    <w:p w:rsidR="00D509D4" w:rsidRPr="00D24DAA" w:rsidRDefault="00D509D4" w:rsidP="00D509D4">
      <w:pPr>
        <w:spacing w:line="240" w:lineRule="auto"/>
        <w:jc w:val="both"/>
        <w:rPr>
          <w:rFonts w:ascii="Arial" w:hAnsi="Arial" w:cs="Arial"/>
        </w:rPr>
      </w:pPr>
      <w:r w:rsidRPr="00D24DAA">
        <w:rPr>
          <w:rFonts w:ascii="Arial" w:hAnsi="Arial" w:cs="Arial"/>
        </w:rPr>
        <w:t>(ι)</w:t>
      </w:r>
      <w:r w:rsidRPr="00D24DAA">
        <w:rPr>
          <w:rFonts w:ascii="Arial" w:hAnsi="Arial" w:cs="Arial"/>
        </w:rPr>
        <w:tab/>
        <w:t>Διοικητικού - Οικονομικού</w:t>
      </w:r>
    </w:p>
    <w:p w:rsidR="00D509D4" w:rsidRPr="00D24DAA" w:rsidRDefault="00D509D4" w:rsidP="00D509D4">
      <w:pPr>
        <w:spacing w:line="240" w:lineRule="auto"/>
        <w:jc w:val="both"/>
        <w:rPr>
          <w:rFonts w:ascii="Arial" w:hAnsi="Arial" w:cs="Arial"/>
        </w:rPr>
      </w:pPr>
      <w:r w:rsidRPr="00D24DAA">
        <w:rPr>
          <w:rFonts w:ascii="Arial" w:hAnsi="Arial" w:cs="Arial"/>
        </w:rPr>
        <w:t>(ια)</w:t>
      </w:r>
      <w:r w:rsidRPr="00D24DAA">
        <w:rPr>
          <w:rFonts w:ascii="Arial" w:hAnsi="Arial" w:cs="Arial"/>
        </w:rPr>
        <w:tab/>
        <w:t>Χημικών</w:t>
      </w:r>
    </w:p>
    <w:p w:rsidR="00D509D4" w:rsidRPr="00D24DAA" w:rsidRDefault="00D509D4" w:rsidP="00D509D4">
      <w:pPr>
        <w:spacing w:line="240" w:lineRule="auto"/>
        <w:jc w:val="both"/>
        <w:rPr>
          <w:rFonts w:ascii="Arial" w:hAnsi="Arial" w:cs="Arial"/>
        </w:rPr>
      </w:pPr>
      <w:r w:rsidRPr="00D24DAA">
        <w:rPr>
          <w:rFonts w:ascii="Arial" w:hAnsi="Arial" w:cs="Arial"/>
        </w:rPr>
        <w:t>(ιβ)</w:t>
      </w:r>
      <w:r w:rsidRPr="00D24DAA">
        <w:rPr>
          <w:rFonts w:ascii="Arial" w:hAnsi="Arial" w:cs="Arial"/>
        </w:rPr>
        <w:tab/>
        <w:t>Γεωλόγων</w:t>
      </w:r>
    </w:p>
    <w:p w:rsidR="00D509D4" w:rsidRPr="00D24DAA" w:rsidRDefault="00D509D4" w:rsidP="00D509D4">
      <w:pPr>
        <w:spacing w:line="240" w:lineRule="auto"/>
        <w:jc w:val="both"/>
        <w:rPr>
          <w:rFonts w:ascii="Arial" w:hAnsi="Arial" w:cs="Arial"/>
        </w:rPr>
      </w:pPr>
      <w:r w:rsidRPr="00D24DAA">
        <w:rPr>
          <w:rFonts w:ascii="Arial" w:hAnsi="Arial" w:cs="Arial"/>
        </w:rPr>
        <w:t>(ιγ)</w:t>
      </w:r>
      <w:r w:rsidRPr="00D24DAA">
        <w:rPr>
          <w:rFonts w:ascii="Arial" w:hAnsi="Arial" w:cs="Arial"/>
        </w:rPr>
        <w:tab/>
        <w:t>Γεωπόνων – Δασολόγων</w:t>
      </w:r>
    </w:p>
    <w:p w:rsidR="00D509D4" w:rsidRPr="00D24DAA" w:rsidRDefault="00D509D4" w:rsidP="00D509D4">
      <w:pPr>
        <w:spacing w:line="240" w:lineRule="auto"/>
        <w:jc w:val="both"/>
        <w:rPr>
          <w:rFonts w:ascii="Arial" w:hAnsi="Arial" w:cs="Arial"/>
        </w:rPr>
      </w:pPr>
      <w:r w:rsidRPr="00D24DAA">
        <w:rPr>
          <w:rFonts w:ascii="Arial" w:hAnsi="Arial" w:cs="Arial"/>
        </w:rPr>
        <w:t>(ιδ)</w:t>
      </w:r>
      <w:r w:rsidRPr="00D24DAA">
        <w:rPr>
          <w:rFonts w:ascii="Arial" w:hAnsi="Arial" w:cs="Arial"/>
        </w:rPr>
        <w:tab/>
        <w:t>Πληροφορικής</w:t>
      </w:r>
    </w:p>
    <w:p w:rsidR="00D509D4" w:rsidRPr="00D24DAA" w:rsidRDefault="00D509D4" w:rsidP="00D509D4">
      <w:pPr>
        <w:spacing w:line="240" w:lineRule="auto"/>
        <w:jc w:val="both"/>
        <w:rPr>
          <w:rFonts w:ascii="Arial" w:hAnsi="Arial" w:cs="Arial"/>
        </w:rPr>
      </w:pPr>
      <w:r w:rsidRPr="00D24DAA">
        <w:rPr>
          <w:rFonts w:ascii="Arial" w:hAnsi="Arial" w:cs="Arial"/>
        </w:rPr>
        <w:t>(ιε)</w:t>
      </w:r>
      <w:r w:rsidRPr="00D24DAA">
        <w:rPr>
          <w:rFonts w:ascii="Arial" w:hAnsi="Arial" w:cs="Arial"/>
        </w:rPr>
        <w:tab/>
        <w:t>Ιατρών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2. </w:t>
      </w:r>
      <w:r w:rsidRPr="00D24DAA">
        <w:rPr>
          <w:rFonts w:ascii="Arial" w:hAnsi="Arial" w:cs="Arial"/>
        </w:rPr>
        <w:tab/>
        <w:t>Κατηγορία ΤΕ (Τεχνολογικής Εκπαίδευσης). Κλάδοι:</w:t>
      </w:r>
    </w:p>
    <w:p w:rsidR="00D509D4" w:rsidRPr="00D24DAA" w:rsidRDefault="00D509D4" w:rsidP="00D509D4">
      <w:pPr>
        <w:spacing w:line="240" w:lineRule="auto"/>
        <w:jc w:val="both"/>
        <w:rPr>
          <w:rFonts w:ascii="Arial" w:hAnsi="Arial" w:cs="Arial"/>
        </w:rPr>
      </w:pPr>
      <w:r w:rsidRPr="00D24DAA">
        <w:rPr>
          <w:rFonts w:ascii="Arial" w:hAnsi="Arial" w:cs="Arial"/>
        </w:rPr>
        <w:t xml:space="preserve">(α) </w:t>
      </w:r>
      <w:r w:rsidRPr="00D24DAA">
        <w:rPr>
          <w:rFonts w:ascii="Arial" w:hAnsi="Arial" w:cs="Arial"/>
        </w:rPr>
        <w:tab/>
        <w:t>ΤΕ Μηχανικών. Ειδικότητες : Πολιτικών, Δομικών Έργων, Έργων Υποδομής, Τοπογραφίας, Μηχανολογίας, Ηλεκτρολογίας, Ηλεκτρονικής, Οχημάτων.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(β) </w:t>
      </w:r>
      <w:r w:rsidRPr="00D24DAA">
        <w:rPr>
          <w:rFonts w:ascii="Arial" w:hAnsi="Arial" w:cs="Arial"/>
        </w:rPr>
        <w:tab/>
        <w:t>ΤΕ Διοικητικού – Λογιστικού. Ειδικότητες: Διοίκησης Επιχειρήσεων, Γραμματέων, Λογιστικής, Βιβλιοθηκονομίας.</w:t>
      </w:r>
    </w:p>
    <w:p w:rsidR="00D509D4" w:rsidRPr="00D24DAA" w:rsidRDefault="00D509D4" w:rsidP="00D509D4">
      <w:pPr>
        <w:spacing w:line="240" w:lineRule="auto"/>
        <w:jc w:val="both"/>
        <w:rPr>
          <w:rFonts w:ascii="Arial" w:hAnsi="Arial" w:cs="Arial"/>
        </w:rPr>
      </w:pPr>
      <w:r w:rsidRPr="00D24DAA">
        <w:rPr>
          <w:rFonts w:ascii="Arial" w:hAnsi="Arial" w:cs="Arial"/>
        </w:rPr>
        <w:t xml:space="preserve">(γ) </w:t>
      </w:r>
      <w:r w:rsidRPr="00D24DAA">
        <w:rPr>
          <w:rFonts w:ascii="Arial" w:hAnsi="Arial" w:cs="Arial"/>
        </w:rPr>
        <w:tab/>
        <w:t>ΤΕ Πληροφορικής. Ειδικότητες: Πληροφορικής, Ηλεκτρονικών υπολογιστικών συστημάτων.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(δ) </w:t>
      </w:r>
      <w:r w:rsidRPr="00D24DAA">
        <w:rPr>
          <w:rFonts w:ascii="Arial" w:hAnsi="Arial" w:cs="Arial"/>
        </w:rPr>
        <w:tab/>
        <w:t>ΤΕ Τεχνολόγων Γεωπονίας.</w:t>
      </w:r>
    </w:p>
    <w:p w:rsidR="00D509D4" w:rsidRPr="00D24DAA" w:rsidRDefault="00D509D4" w:rsidP="00D509D4">
      <w:pPr>
        <w:spacing w:line="240" w:lineRule="auto"/>
        <w:jc w:val="both"/>
        <w:rPr>
          <w:rFonts w:ascii="Arial" w:hAnsi="Arial" w:cs="Arial"/>
        </w:rPr>
      </w:pPr>
      <w:r w:rsidRPr="00D24DAA">
        <w:rPr>
          <w:rFonts w:ascii="Arial" w:hAnsi="Arial" w:cs="Arial"/>
        </w:rPr>
        <w:t xml:space="preserve">(ε) </w:t>
      </w:r>
      <w:r w:rsidRPr="00D24DAA">
        <w:rPr>
          <w:rFonts w:ascii="Arial" w:hAnsi="Arial" w:cs="Arial"/>
        </w:rPr>
        <w:tab/>
        <w:t>ΤΕ Γεωτεχνολογίας και Περιβάλλοντος</w:t>
      </w:r>
    </w:p>
    <w:p w:rsidR="00D509D4" w:rsidRPr="00D24DAA" w:rsidRDefault="00D509D4" w:rsidP="00D509D4">
      <w:pPr>
        <w:spacing w:line="240" w:lineRule="auto"/>
        <w:jc w:val="both"/>
        <w:rPr>
          <w:rFonts w:ascii="Arial" w:hAnsi="Arial" w:cs="Arial"/>
        </w:rPr>
      </w:pPr>
      <w:r w:rsidRPr="00D24DAA">
        <w:rPr>
          <w:rFonts w:ascii="Arial" w:hAnsi="Arial" w:cs="Arial"/>
        </w:rPr>
        <w:t>(στ)</w:t>
      </w:r>
      <w:r w:rsidRPr="00D24DAA">
        <w:rPr>
          <w:rFonts w:ascii="Arial" w:hAnsi="Arial" w:cs="Arial"/>
        </w:rPr>
        <w:tab/>
        <w:t>ΤΕ Μηχανικών Εμπορικού Ναυτικού.</w:t>
      </w:r>
    </w:p>
    <w:p w:rsidR="00D509D4" w:rsidRPr="00D24DAA" w:rsidRDefault="00D509D4" w:rsidP="00D509D4">
      <w:pPr>
        <w:spacing w:line="240" w:lineRule="auto"/>
        <w:jc w:val="both"/>
        <w:rPr>
          <w:rFonts w:ascii="Arial" w:hAnsi="Arial" w:cs="Arial"/>
        </w:rPr>
      </w:pPr>
      <w:r w:rsidRPr="00D24DAA">
        <w:rPr>
          <w:rFonts w:ascii="Arial" w:hAnsi="Arial" w:cs="Arial"/>
        </w:rPr>
        <w:t xml:space="preserve">(ζ) </w:t>
      </w:r>
      <w:r w:rsidRPr="00D24DAA">
        <w:rPr>
          <w:rFonts w:ascii="Arial" w:hAnsi="Arial" w:cs="Arial"/>
        </w:rPr>
        <w:tab/>
        <w:t>ΤΕ Εργοδηγών.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3. </w:t>
      </w:r>
      <w:r w:rsidRPr="00D24DAA">
        <w:rPr>
          <w:rFonts w:ascii="Arial" w:hAnsi="Arial" w:cs="Arial"/>
        </w:rPr>
        <w:tab/>
        <w:t>Κατηγορία ΔΕ. Κλάδοι:</w:t>
      </w:r>
    </w:p>
    <w:p w:rsidR="00D509D4" w:rsidRPr="00D24DAA" w:rsidRDefault="00D509D4" w:rsidP="00D509D4">
      <w:pPr>
        <w:spacing w:line="240" w:lineRule="auto"/>
        <w:jc w:val="both"/>
        <w:rPr>
          <w:rFonts w:ascii="Arial" w:hAnsi="Arial" w:cs="Arial"/>
        </w:rPr>
      </w:pPr>
      <w:r w:rsidRPr="00D24DAA">
        <w:rPr>
          <w:rFonts w:ascii="Arial" w:hAnsi="Arial" w:cs="Arial"/>
        </w:rPr>
        <w:t xml:space="preserve">(α) </w:t>
      </w:r>
      <w:r w:rsidRPr="00D24DAA">
        <w:rPr>
          <w:rFonts w:ascii="Arial" w:hAnsi="Arial" w:cs="Arial"/>
        </w:rPr>
        <w:tab/>
        <w:t xml:space="preserve">ΔΕ Τεχνικού Ειδικότητες:  α) Όλες οι ειδικότητες των τομέων δομικών, ηλεκτρολογικών και ηλεκτρονικών, των Τεχνικών - Επαγγελματικών Λυκείων. β) `Όλες οι ειδικότητες των τμήματος δομικών κατασκευών, οι ειδικότητες μηχανικών αυτοκινήτου, συγκολλήσεων και μεταλλικών κατασκευών του μηχανολογικού τμήματος, οι ειδικότητες εσωτερικών ηλεκτρικών εγκαταστάσεων, ηλεκτρικού μέρους αυτοκινήτων, ηλεκτρικών μηχανών και ηλεκτρικού μέρους ανυψωτικών μηχανημάτων </w:t>
      </w:r>
      <w:r w:rsidRPr="00D24DAA">
        <w:rPr>
          <w:rFonts w:ascii="Arial" w:hAnsi="Arial" w:cs="Arial"/>
        </w:rPr>
        <w:lastRenderedPageBreak/>
        <w:t>του ηλεκτρολογικού τμήματος των τεχνικών επαγγελματικών σχολών καθώς και οι αντίστοιχες ειδικότητες σχολών μαθητείας του ΟΑΕΔ του Ν. 1346/1983. γ) Υδραυλικοί γ) Οδηγοί αυτοκινήτων και λοιπών οχημάτων, χειριστές χωματουργικών και ανυψωτικών μηχανημάτων και χειριστές γεωτρύπανων. δ) Σχεδιαστές</w:t>
      </w:r>
    </w:p>
    <w:p w:rsidR="00D509D4" w:rsidRPr="00D24DAA" w:rsidRDefault="00D509D4" w:rsidP="00D509D4">
      <w:pPr>
        <w:spacing w:line="240" w:lineRule="auto"/>
        <w:jc w:val="both"/>
        <w:rPr>
          <w:rFonts w:ascii="Arial" w:hAnsi="Arial" w:cs="Arial"/>
        </w:rPr>
      </w:pPr>
      <w:r w:rsidRPr="00D24DAA">
        <w:rPr>
          <w:rFonts w:ascii="Arial" w:hAnsi="Arial" w:cs="Arial"/>
        </w:rPr>
        <w:t xml:space="preserve">(β) </w:t>
      </w:r>
      <w:r w:rsidRPr="00D24DAA">
        <w:rPr>
          <w:rFonts w:ascii="Arial" w:hAnsi="Arial" w:cs="Arial"/>
        </w:rPr>
        <w:tab/>
        <w:t>ΔΕ Προσωπικού Η/Υ</w:t>
      </w:r>
    </w:p>
    <w:p w:rsidR="00D509D4" w:rsidRPr="00D24DAA" w:rsidRDefault="00D509D4" w:rsidP="00D509D4">
      <w:pPr>
        <w:spacing w:line="240" w:lineRule="auto"/>
        <w:jc w:val="both"/>
        <w:rPr>
          <w:rFonts w:ascii="Arial" w:hAnsi="Arial" w:cs="Arial"/>
        </w:rPr>
      </w:pPr>
      <w:r w:rsidRPr="00D24DAA">
        <w:rPr>
          <w:rFonts w:ascii="Arial" w:hAnsi="Arial" w:cs="Arial"/>
        </w:rPr>
        <w:t xml:space="preserve">(γ) </w:t>
      </w:r>
      <w:r w:rsidRPr="00D24DAA">
        <w:rPr>
          <w:rFonts w:ascii="Arial" w:hAnsi="Arial" w:cs="Arial"/>
        </w:rPr>
        <w:tab/>
        <w:t>ΔΕ Διοικητικού - Λογιστικού</w:t>
      </w:r>
    </w:p>
    <w:p w:rsidR="00D509D4" w:rsidRPr="00D24DAA" w:rsidRDefault="00D509D4" w:rsidP="00D509D4">
      <w:pPr>
        <w:spacing w:line="240" w:lineRule="auto"/>
        <w:jc w:val="both"/>
        <w:rPr>
          <w:rFonts w:ascii="Arial" w:hAnsi="Arial" w:cs="Arial"/>
        </w:rPr>
      </w:pPr>
      <w:r w:rsidRPr="00D24DAA">
        <w:rPr>
          <w:rFonts w:ascii="Arial" w:hAnsi="Arial" w:cs="Arial"/>
        </w:rPr>
        <w:t xml:space="preserve">(δ) </w:t>
      </w:r>
      <w:r w:rsidRPr="00D24DAA">
        <w:rPr>
          <w:rFonts w:ascii="Arial" w:hAnsi="Arial" w:cs="Arial"/>
        </w:rPr>
        <w:tab/>
        <w:t>ΔΕ Δακτυλογράφων - Στενογράφων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(ε) </w:t>
      </w:r>
      <w:r w:rsidRPr="00D24DAA">
        <w:rPr>
          <w:rFonts w:ascii="Arial" w:hAnsi="Arial" w:cs="Arial"/>
        </w:rPr>
        <w:tab/>
        <w:t>ΔΕ Μεταφραστών - Διερμηνέων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(στ) </w:t>
      </w:r>
      <w:r w:rsidRPr="00D24DAA">
        <w:rPr>
          <w:rFonts w:ascii="Arial" w:hAnsi="Arial" w:cs="Arial"/>
        </w:rPr>
        <w:tab/>
        <w:t>ΔΕ Τηλεφωνητών.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(ζ) </w:t>
      </w:r>
      <w:r w:rsidRPr="00D24DAA">
        <w:rPr>
          <w:rFonts w:ascii="Arial" w:hAnsi="Arial" w:cs="Arial"/>
        </w:rPr>
        <w:tab/>
        <w:t>ΔΕ Αποθηκάριων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(η) </w:t>
      </w:r>
      <w:r w:rsidRPr="00D24DAA">
        <w:rPr>
          <w:rFonts w:ascii="Arial" w:hAnsi="Arial" w:cs="Arial"/>
        </w:rPr>
        <w:tab/>
        <w:t>ΔΕ Εργαστηριακών Βοηθών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(θ) </w:t>
      </w:r>
      <w:r w:rsidRPr="00D24DAA">
        <w:rPr>
          <w:rFonts w:ascii="Arial" w:hAnsi="Arial" w:cs="Arial"/>
        </w:rPr>
        <w:tab/>
        <w:t>ΔΕ Τεχνικών Βοηθών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(ι) </w:t>
      </w:r>
      <w:r w:rsidRPr="00D24DAA">
        <w:rPr>
          <w:rFonts w:ascii="Arial" w:hAnsi="Arial" w:cs="Arial"/>
        </w:rPr>
        <w:tab/>
        <w:t>ΔΕ Καταμετρητών Κυκλοφορίας</w:t>
      </w:r>
    </w:p>
    <w:p w:rsidR="00D509D4" w:rsidRPr="00D24DAA" w:rsidRDefault="00D509D4" w:rsidP="00D509D4">
      <w:pPr>
        <w:spacing w:line="240" w:lineRule="auto"/>
        <w:jc w:val="both"/>
        <w:rPr>
          <w:rFonts w:ascii="Arial" w:hAnsi="Arial" w:cs="Arial"/>
        </w:rPr>
      </w:pPr>
      <w:r w:rsidRPr="00D24DAA">
        <w:rPr>
          <w:rFonts w:ascii="Arial" w:hAnsi="Arial" w:cs="Arial"/>
        </w:rPr>
        <w:t xml:space="preserve">(ια) </w:t>
      </w:r>
      <w:r w:rsidRPr="00D24DAA">
        <w:rPr>
          <w:rFonts w:ascii="Arial" w:hAnsi="Arial" w:cs="Arial"/>
        </w:rPr>
        <w:tab/>
        <w:t>ΔΕ Ανθοκηπουρών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4. </w:t>
      </w:r>
      <w:r w:rsidRPr="00D24DAA">
        <w:rPr>
          <w:rFonts w:ascii="Arial" w:hAnsi="Arial" w:cs="Arial"/>
        </w:rPr>
        <w:tab/>
        <w:t>Κατηγορία ΥΕ. Κλάδοι:</w:t>
      </w:r>
    </w:p>
    <w:p w:rsidR="00D509D4" w:rsidRPr="00D24DAA" w:rsidRDefault="00D509D4" w:rsidP="00D509D4">
      <w:pPr>
        <w:spacing w:line="240" w:lineRule="auto"/>
        <w:jc w:val="both"/>
        <w:rPr>
          <w:rFonts w:ascii="Arial" w:hAnsi="Arial" w:cs="Arial"/>
        </w:rPr>
      </w:pPr>
      <w:r w:rsidRPr="00D24DAA">
        <w:rPr>
          <w:rFonts w:ascii="Arial" w:hAnsi="Arial" w:cs="Arial"/>
        </w:rPr>
        <w:t xml:space="preserve">(α) </w:t>
      </w:r>
      <w:r w:rsidRPr="00D24DAA">
        <w:rPr>
          <w:rFonts w:ascii="Arial" w:hAnsi="Arial" w:cs="Arial"/>
        </w:rPr>
        <w:tab/>
        <w:t>ΥΕ Βοηθητικού Προσωπικού.</w:t>
      </w:r>
    </w:p>
    <w:p w:rsidR="00D509D4" w:rsidRPr="00D24DAA" w:rsidRDefault="00D509D4" w:rsidP="00D509D4">
      <w:pPr>
        <w:spacing w:line="240" w:lineRule="auto"/>
        <w:jc w:val="both"/>
        <w:rPr>
          <w:rFonts w:ascii="Arial" w:hAnsi="Arial" w:cs="Arial"/>
        </w:rPr>
      </w:pPr>
      <w:r w:rsidRPr="00D24DAA">
        <w:rPr>
          <w:rFonts w:ascii="Arial" w:hAnsi="Arial" w:cs="Arial"/>
        </w:rPr>
        <w:t xml:space="preserve">(β) </w:t>
      </w:r>
      <w:r w:rsidRPr="00D24DAA">
        <w:rPr>
          <w:rFonts w:ascii="Arial" w:hAnsi="Arial" w:cs="Arial"/>
        </w:rPr>
        <w:tab/>
        <w:t>ΥΕ Φυλάκων, Νυχτοφυλάκων.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(γ) </w:t>
      </w:r>
      <w:r w:rsidRPr="00D24DAA">
        <w:rPr>
          <w:rFonts w:ascii="Arial" w:hAnsi="Arial" w:cs="Arial"/>
        </w:rPr>
        <w:tab/>
        <w:t>ΥΕ Προσωπικού καθαριότητας.</w:t>
      </w:r>
    </w:p>
    <w:p w:rsidR="00D509D4" w:rsidRPr="00D24DAA" w:rsidRDefault="00D509D4" w:rsidP="00D509D4">
      <w:pPr>
        <w:spacing w:line="240" w:lineRule="auto"/>
        <w:jc w:val="both"/>
        <w:rPr>
          <w:rFonts w:ascii="Arial" w:hAnsi="Arial" w:cs="Arial"/>
        </w:rPr>
      </w:pPr>
      <w:r w:rsidRPr="00D24DAA">
        <w:rPr>
          <w:rFonts w:ascii="Arial" w:hAnsi="Arial" w:cs="Arial"/>
        </w:rPr>
        <w:t xml:space="preserve">(δ) </w:t>
      </w:r>
      <w:r w:rsidRPr="00D24DAA">
        <w:rPr>
          <w:rFonts w:ascii="Arial" w:hAnsi="Arial" w:cs="Arial"/>
        </w:rPr>
        <w:tab/>
        <w:t>ΥΕ Εργατών.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(ε) </w:t>
      </w:r>
      <w:r w:rsidRPr="00D24DAA">
        <w:rPr>
          <w:rFonts w:ascii="Arial" w:hAnsi="Arial" w:cs="Arial"/>
        </w:rPr>
        <w:tab/>
        <w:t>ΥΕ Εργατοτεχνιτών Οδοποιίας</w:t>
      </w:r>
    </w:p>
    <w:p w:rsidR="00D509D4" w:rsidRPr="00D24DAA" w:rsidRDefault="00D509D4" w:rsidP="00D509D4">
      <w:pPr>
        <w:spacing w:line="240" w:lineRule="auto"/>
        <w:jc w:val="both"/>
        <w:rPr>
          <w:rFonts w:ascii="Arial" w:hAnsi="Arial" w:cs="Arial"/>
        </w:rPr>
      </w:pPr>
      <w:r w:rsidRPr="00D24DAA">
        <w:rPr>
          <w:rFonts w:ascii="Arial" w:hAnsi="Arial" w:cs="Arial"/>
        </w:rPr>
        <w:t>(στ) ΥΕ Χειριστών μηχανημάτων αναπαραγωγής εγγράφων</w:t>
      </w:r>
    </w:p>
    <w:p w:rsidR="00D509D4" w:rsidRPr="00D24DAA" w:rsidRDefault="00D509D4" w:rsidP="00D509D4">
      <w:pPr>
        <w:spacing w:line="240" w:lineRule="auto"/>
        <w:jc w:val="both"/>
        <w:rPr>
          <w:rFonts w:ascii="Arial" w:hAnsi="Arial" w:cs="Arial"/>
        </w:rPr>
      </w:pPr>
      <w:r w:rsidRPr="00D24DAA">
        <w:rPr>
          <w:rFonts w:ascii="Arial" w:hAnsi="Arial" w:cs="Arial"/>
        </w:rPr>
        <w:t>(ζ)</w:t>
      </w:r>
      <w:r w:rsidRPr="00D24DAA">
        <w:rPr>
          <w:rFonts w:ascii="Arial" w:hAnsi="Arial" w:cs="Arial"/>
        </w:rPr>
        <w:tab/>
        <w:t xml:space="preserve">ΥΕ Κλητήρων </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273</w:t>
      </w:r>
    </w:p>
    <w:p w:rsidR="00D509D4" w:rsidRPr="00D24DAA" w:rsidRDefault="00D509D4" w:rsidP="00D509D4">
      <w:pPr>
        <w:spacing w:line="240" w:lineRule="auto"/>
        <w:jc w:val="center"/>
        <w:rPr>
          <w:rFonts w:ascii="Arial" w:hAnsi="Arial" w:cs="Arial"/>
        </w:rPr>
      </w:pPr>
      <w:r w:rsidRPr="00D24DAA">
        <w:rPr>
          <w:rFonts w:ascii="Arial" w:hAnsi="Arial" w:cs="Arial"/>
        </w:rPr>
        <w:t>Καθορισμός θέσεων μονίμου προσωπικού της Γενικής Γραμματείας Δημόσιων Έργων</w:t>
      </w:r>
    </w:p>
    <w:p w:rsidR="00D509D4" w:rsidRPr="00D24DAA" w:rsidRDefault="00D509D4" w:rsidP="00D509D4">
      <w:pPr>
        <w:spacing w:line="240" w:lineRule="auto"/>
        <w:jc w:val="both"/>
        <w:rPr>
          <w:rFonts w:ascii="Arial" w:hAnsi="Arial" w:cs="Arial"/>
        </w:rPr>
      </w:pPr>
      <w:r w:rsidRPr="00D24DAA">
        <w:rPr>
          <w:rFonts w:ascii="Arial" w:hAnsi="Arial" w:cs="Arial"/>
        </w:rPr>
        <w:t>Οι θέσεις μονίμου προσωπικού της Γενικής Γραμματείας Δημοσίων Έργων, κατά Κατηγορία και Κλάδο καθορίζονται ως ακολούθως:</w:t>
      </w:r>
    </w:p>
    <w:p w:rsidR="00D509D4" w:rsidRPr="00D24DAA" w:rsidRDefault="00D509D4" w:rsidP="00D509D4">
      <w:pPr>
        <w:spacing w:line="240" w:lineRule="auto"/>
        <w:jc w:val="both"/>
        <w:rPr>
          <w:rFonts w:ascii="Arial" w:hAnsi="Arial" w:cs="Arial"/>
        </w:rPr>
      </w:pPr>
      <w:r w:rsidRPr="00D24DAA">
        <w:rPr>
          <w:rFonts w:ascii="Arial" w:hAnsi="Arial" w:cs="Arial"/>
        </w:rPr>
        <w:tab/>
      </w:r>
      <w:r w:rsidRPr="00D24DAA">
        <w:rPr>
          <w:rFonts w:ascii="Arial" w:hAnsi="Arial" w:cs="Arial"/>
        </w:rPr>
        <w:tab/>
        <w:t>Θέσεις</w:t>
      </w:r>
    </w:p>
    <w:p w:rsidR="00D509D4" w:rsidRPr="00D24DAA" w:rsidRDefault="00D509D4" w:rsidP="00D509D4">
      <w:pPr>
        <w:spacing w:line="240" w:lineRule="auto"/>
        <w:jc w:val="both"/>
        <w:rPr>
          <w:rFonts w:ascii="Arial" w:hAnsi="Arial" w:cs="Arial"/>
        </w:rPr>
      </w:pPr>
      <w:r w:rsidRPr="00D24DAA">
        <w:rPr>
          <w:rFonts w:ascii="Arial" w:hAnsi="Arial" w:cs="Arial"/>
        </w:rPr>
        <w:tab/>
      </w:r>
      <w:r w:rsidRPr="00D24DAA">
        <w:rPr>
          <w:rFonts w:ascii="Arial" w:hAnsi="Arial" w:cs="Arial"/>
        </w:rPr>
        <w:tab/>
        <w:t xml:space="preserve">                                                       Οργανικές</w:t>
      </w:r>
      <w:r w:rsidRPr="00D24DAA">
        <w:rPr>
          <w:rFonts w:ascii="Arial" w:hAnsi="Arial" w:cs="Arial"/>
        </w:rPr>
        <w:tab/>
        <w:t>Προσωποπαγείς</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 xml:space="preserve">ΠΕ Πολιτικών Μηχανικών                               </w:t>
      </w:r>
      <w:r w:rsidRPr="00D24DAA">
        <w:rPr>
          <w:rFonts w:ascii="Arial" w:hAnsi="Arial" w:cs="Arial"/>
        </w:rPr>
        <w:tab/>
        <w:t>144</w:t>
      </w:r>
      <w:r w:rsidRPr="00D24DAA">
        <w:rPr>
          <w:rFonts w:ascii="Arial" w:hAnsi="Arial" w:cs="Arial"/>
        </w:rPr>
        <w:tab/>
        <w:t>67</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 xml:space="preserve">ΠΕ Αρχιτεκτόνων Μηχανικών                           </w:t>
      </w:r>
      <w:r w:rsidRPr="00D24DAA">
        <w:rPr>
          <w:rFonts w:ascii="Arial" w:hAnsi="Arial" w:cs="Arial"/>
        </w:rPr>
        <w:tab/>
        <w:t>26</w:t>
      </w:r>
      <w:r w:rsidRPr="00D24DAA">
        <w:rPr>
          <w:rFonts w:ascii="Arial" w:hAnsi="Arial" w:cs="Arial"/>
        </w:rPr>
        <w:tab/>
        <w:t>28</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 xml:space="preserve">ΠΕ Αγρονόμων Τοπογράφων  Μηχανικών        </w:t>
      </w:r>
      <w:r w:rsidRPr="00D24DAA">
        <w:rPr>
          <w:rFonts w:ascii="Arial" w:hAnsi="Arial" w:cs="Arial"/>
        </w:rPr>
        <w:tab/>
        <w:t>37</w:t>
      </w:r>
      <w:r w:rsidRPr="00D24DAA">
        <w:rPr>
          <w:rFonts w:ascii="Arial" w:hAnsi="Arial" w:cs="Arial"/>
        </w:rPr>
        <w:tab/>
        <w:t>19</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δ</w:t>
      </w:r>
      <w:r w:rsidRPr="00D24DAA">
        <w:rPr>
          <w:rFonts w:ascii="Arial" w:hAnsi="Arial" w:cs="Arial"/>
        </w:rPr>
        <w:tab/>
        <w:t xml:space="preserve">ΠΕ Μηχανικών Ηλ/λόγων/Μηχ/λόγων/Ηλεκτρ/κών/ Ναυπηγών 26   </w:t>
      </w:r>
      <w:r w:rsidRPr="00D24DAA">
        <w:rPr>
          <w:rFonts w:ascii="Arial" w:hAnsi="Arial" w:cs="Arial"/>
        </w:rPr>
        <w:tab/>
        <w:t>11</w:t>
      </w:r>
    </w:p>
    <w:p w:rsidR="00D509D4" w:rsidRPr="00D24DAA" w:rsidRDefault="00D509D4" w:rsidP="00D509D4">
      <w:pPr>
        <w:spacing w:line="240" w:lineRule="auto"/>
        <w:jc w:val="both"/>
        <w:rPr>
          <w:rFonts w:ascii="Arial" w:hAnsi="Arial" w:cs="Arial"/>
        </w:rPr>
      </w:pPr>
      <w:r w:rsidRPr="00D24DAA">
        <w:rPr>
          <w:rFonts w:ascii="Arial" w:hAnsi="Arial" w:cs="Arial"/>
        </w:rPr>
        <w:t>ε</w:t>
      </w:r>
      <w:r w:rsidRPr="00D24DAA">
        <w:rPr>
          <w:rFonts w:ascii="Arial" w:hAnsi="Arial" w:cs="Arial"/>
        </w:rPr>
        <w:tab/>
        <w:t xml:space="preserve">ΠΕ Μηχανικών Πληροφορικής &amp; Τηλεπικ/νιών        </w:t>
      </w:r>
      <w:r w:rsidRPr="00D24DAA">
        <w:rPr>
          <w:rFonts w:ascii="Arial" w:hAnsi="Arial" w:cs="Arial"/>
        </w:rPr>
        <w:tab/>
        <w:t>0</w:t>
      </w:r>
      <w:r w:rsidRPr="00D24DAA">
        <w:rPr>
          <w:rFonts w:ascii="Arial" w:hAnsi="Arial" w:cs="Arial"/>
        </w:rPr>
        <w:tab/>
        <w:t>0</w:t>
      </w:r>
    </w:p>
    <w:p w:rsidR="00D509D4" w:rsidRPr="00D24DAA" w:rsidRDefault="00D509D4" w:rsidP="00D509D4">
      <w:pPr>
        <w:spacing w:line="240" w:lineRule="auto"/>
        <w:jc w:val="both"/>
        <w:rPr>
          <w:rFonts w:ascii="Arial" w:hAnsi="Arial" w:cs="Arial"/>
        </w:rPr>
      </w:pPr>
      <w:r w:rsidRPr="00D24DAA">
        <w:rPr>
          <w:rFonts w:ascii="Arial" w:hAnsi="Arial" w:cs="Arial"/>
        </w:rPr>
        <w:t>στ</w:t>
      </w:r>
      <w:r w:rsidRPr="00D24DAA">
        <w:rPr>
          <w:rFonts w:ascii="Arial" w:hAnsi="Arial" w:cs="Arial"/>
        </w:rPr>
        <w:tab/>
        <w:t xml:space="preserve">ΠΕ Χημικών  Μηχανικών                                </w:t>
      </w:r>
      <w:r w:rsidRPr="00D24DAA">
        <w:rPr>
          <w:rFonts w:ascii="Arial" w:hAnsi="Arial" w:cs="Arial"/>
        </w:rPr>
        <w:tab/>
        <w:t>15</w:t>
      </w:r>
      <w:r w:rsidRPr="00D24DAA">
        <w:rPr>
          <w:rFonts w:ascii="Arial" w:hAnsi="Arial" w:cs="Arial"/>
        </w:rPr>
        <w:tab/>
        <w:t>6</w:t>
      </w:r>
    </w:p>
    <w:p w:rsidR="00D509D4" w:rsidRPr="00D24DAA" w:rsidRDefault="00D509D4" w:rsidP="00D509D4">
      <w:pPr>
        <w:spacing w:line="240" w:lineRule="auto"/>
        <w:jc w:val="both"/>
        <w:rPr>
          <w:rFonts w:ascii="Arial" w:hAnsi="Arial" w:cs="Arial"/>
        </w:rPr>
      </w:pPr>
      <w:r w:rsidRPr="00D24DAA">
        <w:rPr>
          <w:rFonts w:ascii="Arial" w:hAnsi="Arial" w:cs="Arial"/>
        </w:rPr>
        <w:t>ζ</w:t>
      </w:r>
      <w:r w:rsidRPr="00D24DAA">
        <w:rPr>
          <w:rFonts w:ascii="Arial" w:hAnsi="Arial" w:cs="Arial"/>
        </w:rPr>
        <w:tab/>
        <w:t xml:space="preserve">ΠΕ Μηχανικών Μεταλ/γων/Μεταλ/γών/Γεωλ./Γεωτεχνίας </w:t>
      </w:r>
      <w:r w:rsidRPr="00D24DAA">
        <w:rPr>
          <w:rFonts w:ascii="Arial" w:hAnsi="Arial" w:cs="Arial"/>
        </w:rPr>
        <w:tab/>
        <w:t>7</w:t>
      </w:r>
      <w:r w:rsidRPr="00D24DAA">
        <w:rPr>
          <w:rFonts w:ascii="Arial" w:hAnsi="Arial" w:cs="Arial"/>
        </w:rPr>
        <w:tab/>
        <w:t>2</w:t>
      </w:r>
    </w:p>
    <w:p w:rsidR="00D509D4" w:rsidRPr="00D24DAA" w:rsidRDefault="00D509D4" w:rsidP="00D509D4">
      <w:pPr>
        <w:spacing w:line="240" w:lineRule="auto"/>
        <w:jc w:val="both"/>
        <w:rPr>
          <w:rFonts w:ascii="Arial" w:hAnsi="Arial" w:cs="Arial"/>
        </w:rPr>
      </w:pPr>
      <w:r w:rsidRPr="00D24DAA">
        <w:rPr>
          <w:rFonts w:ascii="Arial" w:hAnsi="Arial" w:cs="Arial"/>
        </w:rPr>
        <w:t>η</w:t>
      </w:r>
      <w:r w:rsidRPr="00D24DAA">
        <w:rPr>
          <w:rFonts w:ascii="Arial" w:hAnsi="Arial" w:cs="Arial"/>
        </w:rPr>
        <w:tab/>
        <w:t xml:space="preserve">ΠΕ Μηχανικών Οικονομίας και Διοίκησης          </w:t>
      </w:r>
      <w:r w:rsidRPr="00D24DAA">
        <w:rPr>
          <w:rFonts w:ascii="Arial" w:hAnsi="Arial" w:cs="Arial"/>
        </w:rPr>
        <w:tab/>
        <w:t>0</w:t>
      </w:r>
      <w:r w:rsidRPr="00D24DAA">
        <w:rPr>
          <w:rFonts w:ascii="Arial" w:hAnsi="Arial" w:cs="Arial"/>
        </w:rPr>
        <w:tab/>
        <w:t>0</w:t>
      </w:r>
    </w:p>
    <w:p w:rsidR="00D509D4" w:rsidRPr="00D24DAA" w:rsidRDefault="00D509D4" w:rsidP="00D509D4">
      <w:pPr>
        <w:spacing w:line="240" w:lineRule="auto"/>
        <w:jc w:val="both"/>
        <w:rPr>
          <w:rFonts w:ascii="Arial" w:hAnsi="Arial" w:cs="Arial"/>
        </w:rPr>
      </w:pPr>
      <w:r w:rsidRPr="00D24DAA">
        <w:rPr>
          <w:rFonts w:ascii="Arial" w:hAnsi="Arial" w:cs="Arial"/>
        </w:rPr>
        <w:t>θ</w:t>
      </w:r>
      <w:r w:rsidRPr="00D24DAA">
        <w:rPr>
          <w:rFonts w:ascii="Arial" w:hAnsi="Arial" w:cs="Arial"/>
        </w:rPr>
        <w:tab/>
        <w:t xml:space="preserve">ΠΕ Διοικητικού  -  Οικονομικού                       </w:t>
      </w:r>
      <w:r w:rsidRPr="00D24DAA">
        <w:rPr>
          <w:rFonts w:ascii="Arial" w:hAnsi="Arial" w:cs="Arial"/>
        </w:rPr>
        <w:tab/>
        <w:t>55</w:t>
      </w:r>
      <w:r w:rsidRPr="00D24DAA">
        <w:rPr>
          <w:rFonts w:ascii="Arial" w:hAnsi="Arial" w:cs="Arial"/>
        </w:rPr>
        <w:tab/>
        <w:t>22</w:t>
      </w:r>
    </w:p>
    <w:p w:rsidR="00D509D4" w:rsidRPr="00D24DAA" w:rsidRDefault="00D509D4" w:rsidP="00D509D4">
      <w:pPr>
        <w:spacing w:line="240" w:lineRule="auto"/>
        <w:jc w:val="both"/>
        <w:rPr>
          <w:rFonts w:ascii="Arial" w:hAnsi="Arial" w:cs="Arial"/>
        </w:rPr>
      </w:pPr>
      <w:r w:rsidRPr="00D24DAA">
        <w:rPr>
          <w:rFonts w:ascii="Arial" w:hAnsi="Arial" w:cs="Arial"/>
        </w:rPr>
        <w:t>ι</w:t>
      </w:r>
      <w:r w:rsidRPr="00D24DAA">
        <w:rPr>
          <w:rFonts w:ascii="Arial" w:hAnsi="Arial" w:cs="Arial"/>
        </w:rPr>
        <w:tab/>
        <w:t xml:space="preserve">ΠΕ Χημικών                                                         </w:t>
      </w:r>
      <w:r w:rsidRPr="00D24DAA">
        <w:rPr>
          <w:rFonts w:ascii="Arial" w:hAnsi="Arial" w:cs="Arial"/>
        </w:rPr>
        <w:tab/>
        <w:t>4</w:t>
      </w:r>
      <w:r w:rsidRPr="00D24DAA">
        <w:rPr>
          <w:rFonts w:ascii="Arial" w:hAnsi="Arial" w:cs="Arial"/>
        </w:rPr>
        <w:tab/>
        <w:t>1</w:t>
      </w:r>
    </w:p>
    <w:p w:rsidR="00D509D4" w:rsidRPr="00D24DAA" w:rsidRDefault="00D509D4" w:rsidP="00D509D4">
      <w:pPr>
        <w:spacing w:line="240" w:lineRule="auto"/>
        <w:jc w:val="both"/>
        <w:rPr>
          <w:rFonts w:ascii="Arial" w:hAnsi="Arial" w:cs="Arial"/>
        </w:rPr>
      </w:pPr>
      <w:r w:rsidRPr="00D24DAA">
        <w:rPr>
          <w:rFonts w:ascii="Arial" w:hAnsi="Arial" w:cs="Arial"/>
        </w:rPr>
        <w:t>ια</w:t>
      </w:r>
      <w:r w:rsidRPr="00D24DAA">
        <w:rPr>
          <w:rFonts w:ascii="Arial" w:hAnsi="Arial" w:cs="Arial"/>
        </w:rPr>
        <w:tab/>
        <w:t xml:space="preserve">ΠΕ Γεωλόγων                                                     </w:t>
      </w:r>
      <w:r w:rsidRPr="00D24DAA">
        <w:rPr>
          <w:rFonts w:ascii="Arial" w:hAnsi="Arial" w:cs="Arial"/>
        </w:rPr>
        <w:tab/>
        <w:t>22</w:t>
      </w:r>
      <w:r w:rsidRPr="00D24DAA">
        <w:rPr>
          <w:rFonts w:ascii="Arial" w:hAnsi="Arial" w:cs="Arial"/>
        </w:rPr>
        <w:tab/>
        <w:t>2</w:t>
      </w:r>
    </w:p>
    <w:p w:rsidR="00D509D4" w:rsidRPr="00D24DAA" w:rsidRDefault="00D509D4" w:rsidP="00D509D4">
      <w:pPr>
        <w:spacing w:line="240" w:lineRule="auto"/>
        <w:jc w:val="both"/>
        <w:rPr>
          <w:rFonts w:ascii="Arial" w:hAnsi="Arial" w:cs="Arial"/>
        </w:rPr>
      </w:pPr>
      <w:r w:rsidRPr="00D24DAA">
        <w:rPr>
          <w:rFonts w:ascii="Arial" w:hAnsi="Arial" w:cs="Arial"/>
        </w:rPr>
        <w:t>ιβ</w:t>
      </w:r>
      <w:r w:rsidRPr="00D24DAA">
        <w:rPr>
          <w:rFonts w:ascii="Arial" w:hAnsi="Arial" w:cs="Arial"/>
        </w:rPr>
        <w:tab/>
        <w:t xml:space="preserve">ΠΕ Γεωπόνων Δασολόγων                                 </w:t>
      </w:r>
      <w:r w:rsidRPr="00D24DAA">
        <w:rPr>
          <w:rFonts w:ascii="Arial" w:hAnsi="Arial" w:cs="Arial"/>
        </w:rPr>
        <w:tab/>
        <w:t>7</w:t>
      </w:r>
      <w:r w:rsidRPr="00D24DAA">
        <w:rPr>
          <w:rFonts w:ascii="Arial" w:hAnsi="Arial" w:cs="Arial"/>
        </w:rPr>
        <w:tab/>
        <w:t>0</w:t>
      </w:r>
    </w:p>
    <w:p w:rsidR="00D509D4" w:rsidRPr="00D24DAA" w:rsidRDefault="00D509D4" w:rsidP="00D509D4">
      <w:pPr>
        <w:spacing w:line="240" w:lineRule="auto"/>
        <w:jc w:val="both"/>
        <w:rPr>
          <w:rFonts w:ascii="Arial" w:hAnsi="Arial" w:cs="Arial"/>
        </w:rPr>
      </w:pPr>
      <w:r w:rsidRPr="00D24DAA">
        <w:rPr>
          <w:rFonts w:ascii="Arial" w:hAnsi="Arial" w:cs="Arial"/>
        </w:rPr>
        <w:t>ιγ</w:t>
      </w:r>
      <w:r w:rsidRPr="00D24DAA">
        <w:rPr>
          <w:rFonts w:ascii="Arial" w:hAnsi="Arial" w:cs="Arial"/>
        </w:rPr>
        <w:tab/>
        <w:t xml:space="preserve">ΠΕ Πληροφορικής                                              </w:t>
      </w:r>
      <w:r w:rsidRPr="00D24DAA">
        <w:rPr>
          <w:rFonts w:ascii="Arial" w:hAnsi="Arial" w:cs="Arial"/>
        </w:rPr>
        <w:tab/>
        <w:t>9</w:t>
      </w:r>
      <w:r w:rsidRPr="00D24DAA">
        <w:rPr>
          <w:rFonts w:ascii="Arial" w:hAnsi="Arial" w:cs="Arial"/>
        </w:rPr>
        <w:tab/>
        <w:t>0</w:t>
      </w:r>
    </w:p>
    <w:p w:rsidR="00D509D4" w:rsidRPr="00D24DAA" w:rsidRDefault="00D509D4" w:rsidP="00D509D4">
      <w:pPr>
        <w:spacing w:line="240" w:lineRule="auto"/>
        <w:jc w:val="both"/>
        <w:rPr>
          <w:rFonts w:ascii="Arial" w:hAnsi="Arial" w:cs="Arial"/>
        </w:rPr>
      </w:pPr>
      <w:r w:rsidRPr="00D24DAA">
        <w:rPr>
          <w:rFonts w:ascii="Arial" w:hAnsi="Arial" w:cs="Arial"/>
        </w:rPr>
        <w:t>ιδ</w:t>
      </w:r>
      <w:r w:rsidRPr="00D24DAA">
        <w:rPr>
          <w:rFonts w:ascii="Arial" w:hAnsi="Arial" w:cs="Arial"/>
        </w:rPr>
        <w:tab/>
        <w:t xml:space="preserve">ΠΕ  Ιατρών                                                          </w:t>
      </w:r>
      <w:r w:rsidRPr="00D24DAA">
        <w:rPr>
          <w:rFonts w:ascii="Arial" w:hAnsi="Arial" w:cs="Arial"/>
        </w:rPr>
        <w:tab/>
        <w:t>1</w:t>
      </w:r>
      <w:r w:rsidRPr="00D24DAA">
        <w:rPr>
          <w:rFonts w:ascii="Arial" w:hAnsi="Arial" w:cs="Arial"/>
        </w:rPr>
        <w:tab/>
        <w:t>0</w:t>
      </w:r>
    </w:p>
    <w:p w:rsidR="00D509D4" w:rsidRPr="00D24DAA" w:rsidRDefault="00D509D4" w:rsidP="00D509D4">
      <w:pPr>
        <w:spacing w:line="240" w:lineRule="auto"/>
        <w:jc w:val="both"/>
        <w:rPr>
          <w:rFonts w:ascii="Arial" w:hAnsi="Arial" w:cs="Arial"/>
        </w:rPr>
      </w:pPr>
      <w:r w:rsidRPr="00D24DAA">
        <w:rPr>
          <w:rFonts w:ascii="Arial" w:hAnsi="Arial" w:cs="Arial"/>
        </w:rPr>
        <w:tab/>
      </w:r>
      <w:r w:rsidRPr="00D24DAA">
        <w:rPr>
          <w:rFonts w:ascii="Arial" w:hAnsi="Arial" w:cs="Arial"/>
        </w:rPr>
        <w:tab/>
      </w:r>
      <w:r w:rsidRPr="00D24DAA">
        <w:rPr>
          <w:rFonts w:ascii="Arial" w:hAnsi="Arial" w:cs="Arial"/>
        </w:rPr>
        <w:tab/>
      </w:r>
    </w:p>
    <w:p w:rsidR="00D509D4" w:rsidRPr="00D24DAA" w:rsidRDefault="00D509D4" w:rsidP="00D509D4">
      <w:pPr>
        <w:spacing w:line="240" w:lineRule="auto"/>
        <w:jc w:val="both"/>
        <w:rPr>
          <w:rFonts w:ascii="Arial" w:hAnsi="Arial" w:cs="Arial"/>
        </w:rPr>
      </w:pPr>
      <w:r w:rsidRPr="00D24DAA">
        <w:rPr>
          <w:rFonts w:ascii="Arial" w:hAnsi="Arial" w:cs="Arial"/>
        </w:rPr>
        <w:tab/>
        <w:t>Σύνολο Κατηγορίας ΠΕ</w:t>
      </w:r>
      <w:r w:rsidRPr="00D24DAA">
        <w:rPr>
          <w:rFonts w:ascii="Arial" w:hAnsi="Arial" w:cs="Arial"/>
        </w:rPr>
        <w:tab/>
        <w:t xml:space="preserve">                                353</w:t>
      </w:r>
      <w:r w:rsidRPr="00D24DAA">
        <w:rPr>
          <w:rFonts w:ascii="Arial" w:hAnsi="Arial" w:cs="Arial"/>
        </w:rPr>
        <w:tab/>
        <w:t>158</w:t>
      </w:r>
    </w:p>
    <w:p w:rsidR="00D509D4" w:rsidRPr="00D24DAA" w:rsidRDefault="00D509D4" w:rsidP="00D509D4">
      <w:pPr>
        <w:spacing w:line="240" w:lineRule="auto"/>
        <w:jc w:val="both"/>
        <w:rPr>
          <w:rFonts w:ascii="Arial" w:hAnsi="Arial" w:cs="Arial"/>
        </w:rPr>
      </w:pPr>
      <w:r w:rsidRPr="00D24DAA">
        <w:rPr>
          <w:rFonts w:ascii="Arial" w:hAnsi="Arial" w:cs="Arial"/>
        </w:rPr>
        <w:tab/>
      </w:r>
      <w:r w:rsidRPr="00D24DAA">
        <w:rPr>
          <w:rFonts w:ascii="Arial" w:hAnsi="Arial" w:cs="Arial"/>
        </w:rPr>
        <w:tab/>
        <w:t>Θέσεις</w:t>
      </w:r>
    </w:p>
    <w:p w:rsidR="00D509D4" w:rsidRPr="00D24DAA" w:rsidRDefault="00D509D4" w:rsidP="00D509D4">
      <w:pPr>
        <w:spacing w:line="240" w:lineRule="auto"/>
        <w:jc w:val="both"/>
        <w:rPr>
          <w:rFonts w:ascii="Arial" w:hAnsi="Arial" w:cs="Arial"/>
        </w:rPr>
      </w:pPr>
      <w:r w:rsidRPr="00D24DAA">
        <w:rPr>
          <w:rFonts w:ascii="Arial" w:hAnsi="Arial" w:cs="Arial"/>
        </w:rPr>
        <w:tab/>
      </w:r>
      <w:r w:rsidRPr="00D24DAA">
        <w:rPr>
          <w:rFonts w:ascii="Arial" w:hAnsi="Arial" w:cs="Arial"/>
        </w:rPr>
        <w:tab/>
        <w:t xml:space="preserve">                                           Οργανικές</w:t>
      </w:r>
      <w:r w:rsidRPr="00D24DAA">
        <w:rPr>
          <w:rFonts w:ascii="Arial" w:hAnsi="Arial" w:cs="Arial"/>
        </w:rPr>
        <w:tab/>
        <w:t>Προσωποπαγείς</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 xml:space="preserve">ΤΕ Μηχανικών                                                  </w:t>
      </w:r>
      <w:r w:rsidRPr="00D24DAA">
        <w:rPr>
          <w:rFonts w:ascii="Arial" w:hAnsi="Arial" w:cs="Arial"/>
        </w:rPr>
        <w:tab/>
        <w:t>46</w:t>
      </w:r>
      <w:r w:rsidRPr="00D24DAA">
        <w:rPr>
          <w:rFonts w:ascii="Arial" w:hAnsi="Arial" w:cs="Arial"/>
        </w:rPr>
        <w:tab/>
        <w:t>29</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ΤΕ Διοικητικού – Λογιστικού</w:t>
      </w:r>
      <w:r w:rsidRPr="00D24DAA">
        <w:rPr>
          <w:rFonts w:ascii="Arial" w:hAnsi="Arial" w:cs="Arial"/>
        </w:rPr>
        <w:tab/>
        <w:t xml:space="preserve">                                 18</w:t>
      </w:r>
      <w:r w:rsidRPr="00D24DAA">
        <w:rPr>
          <w:rFonts w:ascii="Arial" w:hAnsi="Arial" w:cs="Arial"/>
        </w:rPr>
        <w:tab/>
        <w:t>2</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ΤΕ Πληροφορικής</w:t>
      </w:r>
      <w:r w:rsidRPr="00D24DAA">
        <w:rPr>
          <w:rFonts w:ascii="Arial" w:hAnsi="Arial" w:cs="Arial"/>
        </w:rPr>
        <w:tab/>
        <w:t xml:space="preserve">                                              4</w:t>
      </w:r>
      <w:r w:rsidRPr="00D24DAA">
        <w:rPr>
          <w:rFonts w:ascii="Arial" w:hAnsi="Arial" w:cs="Arial"/>
        </w:rPr>
        <w:tab/>
        <w:t>1</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 xml:space="preserve">ΤΕ Τεχνολόγων Γεωπονίας.                                  </w:t>
      </w:r>
      <w:r w:rsidRPr="00D24DAA">
        <w:rPr>
          <w:rFonts w:ascii="Arial" w:hAnsi="Arial" w:cs="Arial"/>
        </w:rPr>
        <w:tab/>
        <w:t>1</w:t>
      </w:r>
      <w:r w:rsidRPr="00D24DAA">
        <w:rPr>
          <w:rFonts w:ascii="Arial" w:hAnsi="Arial" w:cs="Arial"/>
        </w:rPr>
        <w:tab/>
        <w:t>0</w:t>
      </w:r>
    </w:p>
    <w:p w:rsidR="00D509D4" w:rsidRPr="00D24DAA" w:rsidRDefault="00D509D4" w:rsidP="00D509D4">
      <w:pPr>
        <w:spacing w:line="240" w:lineRule="auto"/>
        <w:jc w:val="both"/>
        <w:rPr>
          <w:rFonts w:ascii="Arial" w:hAnsi="Arial" w:cs="Arial"/>
        </w:rPr>
      </w:pPr>
      <w:r w:rsidRPr="00D24DAA">
        <w:rPr>
          <w:rFonts w:ascii="Arial" w:hAnsi="Arial" w:cs="Arial"/>
        </w:rPr>
        <w:t>ε</w:t>
      </w:r>
      <w:r w:rsidRPr="00D24DAA">
        <w:rPr>
          <w:rFonts w:ascii="Arial" w:hAnsi="Arial" w:cs="Arial"/>
        </w:rPr>
        <w:tab/>
        <w:t xml:space="preserve">ΤΕ Γεωτεχνολογίας και Περιβάλλοντος              </w:t>
      </w:r>
      <w:r w:rsidRPr="00D24DAA">
        <w:rPr>
          <w:rFonts w:ascii="Arial" w:hAnsi="Arial" w:cs="Arial"/>
        </w:rPr>
        <w:tab/>
        <w:t>0</w:t>
      </w:r>
      <w:r w:rsidRPr="00D24DAA">
        <w:rPr>
          <w:rFonts w:ascii="Arial" w:hAnsi="Arial" w:cs="Arial"/>
        </w:rPr>
        <w:tab/>
        <w:t>0</w:t>
      </w:r>
    </w:p>
    <w:p w:rsidR="00D509D4" w:rsidRPr="00D24DAA" w:rsidRDefault="00D509D4" w:rsidP="00D509D4">
      <w:pPr>
        <w:spacing w:line="240" w:lineRule="auto"/>
        <w:jc w:val="both"/>
        <w:rPr>
          <w:rFonts w:ascii="Arial" w:hAnsi="Arial" w:cs="Arial"/>
        </w:rPr>
      </w:pPr>
      <w:r w:rsidRPr="00D24DAA">
        <w:rPr>
          <w:rFonts w:ascii="Arial" w:hAnsi="Arial" w:cs="Arial"/>
        </w:rPr>
        <w:t>στ</w:t>
      </w:r>
      <w:r w:rsidRPr="00D24DAA">
        <w:rPr>
          <w:rFonts w:ascii="Arial" w:hAnsi="Arial" w:cs="Arial"/>
        </w:rPr>
        <w:tab/>
        <w:t>ΤΕ Μηχανικών Εμπορικού Ναυτικού</w:t>
      </w:r>
      <w:r w:rsidRPr="00D24DAA">
        <w:rPr>
          <w:rFonts w:ascii="Arial" w:hAnsi="Arial" w:cs="Arial"/>
        </w:rPr>
        <w:tab/>
        <w:t xml:space="preserve">                      3</w:t>
      </w:r>
      <w:r w:rsidRPr="00D24DAA">
        <w:rPr>
          <w:rFonts w:ascii="Arial" w:hAnsi="Arial" w:cs="Arial"/>
        </w:rPr>
        <w:tab/>
        <w:t>0</w:t>
      </w:r>
    </w:p>
    <w:p w:rsidR="00D509D4" w:rsidRPr="00D24DAA" w:rsidRDefault="00D509D4" w:rsidP="00D509D4">
      <w:pPr>
        <w:spacing w:line="240" w:lineRule="auto"/>
        <w:jc w:val="both"/>
        <w:rPr>
          <w:rFonts w:ascii="Arial" w:hAnsi="Arial" w:cs="Arial"/>
        </w:rPr>
      </w:pPr>
      <w:r w:rsidRPr="00D24DAA">
        <w:rPr>
          <w:rFonts w:ascii="Arial" w:hAnsi="Arial" w:cs="Arial"/>
        </w:rPr>
        <w:t>ζ</w:t>
      </w:r>
      <w:r w:rsidRPr="00D24DAA">
        <w:rPr>
          <w:rFonts w:ascii="Arial" w:hAnsi="Arial" w:cs="Arial"/>
        </w:rPr>
        <w:tab/>
        <w:t xml:space="preserve">ΤΕ Εργοδηγών                                                    </w:t>
      </w:r>
      <w:r w:rsidRPr="00D24DAA">
        <w:rPr>
          <w:rFonts w:ascii="Arial" w:hAnsi="Arial" w:cs="Arial"/>
        </w:rPr>
        <w:tab/>
        <w:t>0</w:t>
      </w:r>
      <w:r w:rsidRPr="00D24DAA">
        <w:rPr>
          <w:rFonts w:ascii="Arial" w:hAnsi="Arial" w:cs="Arial"/>
        </w:rPr>
        <w:tab/>
        <w:t>33</w:t>
      </w:r>
    </w:p>
    <w:p w:rsidR="00D509D4" w:rsidRPr="00D24DAA" w:rsidRDefault="00D509D4" w:rsidP="00D509D4">
      <w:pPr>
        <w:spacing w:line="240" w:lineRule="auto"/>
        <w:jc w:val="both"/>
        <w:rPr>
          <w:rFonts w:ascii="Arial" w:hAnsi="Arial" w:cs="Arial"/>
        </w:rPr>
      </w:pPr>
      <w:r w:rsidRPr="00D24DAA">
        <w:rPr>
          <w:rFonts w:ascii="Arial" w:hAnsi="Arial" w:cs="Arial"/>
        </w:rPr>
        <w:tab/>
      </w:r>
      <w:r w:rsidRPr="00D24DAA">
        <w:rPr>
          <w:rFonts w:ascii="Arial" w:hAnsi="Arial" w:cs="Arial"/>
        </w:rPr>
        <w:tab/>
      </w:r>
      <w:r w:rsidRPr="00D24DAA">
        <w:rPr>
          <w:rFonts w:ascii="Arial" w:hAnsi="Arial" w:cs="Arial"/>
        </w:rPr>
        <w:tab/>
      </w:r>
    </w:p>
    <w:p w:rsidR="00D509D4" w:rsidRPr="00D24DAA" w:rsidRDefault="00D509D4" w:rsidP="00D509D4">
      <w:pPr>
        <w:spacing w:line="240" w:lineRule="auto"/>
        <w:jc w:val="both"/>
        <w:rPr>
          <w:rFonts w:ascii="Arial" w:hAnsi="Arial" w:cs="Arial"/>
        </w:rPr>
      </w:pPr>
      <w:r w:rsidRPr="00D24DAA">
        <w:rPr>
          <w:rFonts w:ascii="Arial" w:hAnsi="Arial" w:cs="Arial"/>
        </w:rPr>
        <w:tab/>
        <w:t>Σύνολο Κατηγορίας ΤΕ</w:t>
      </w:r>
      <w:r w:rsidRPr="00D24DAA">
        <w:rPr>
          <w:rFonts w:ascii="Arial" w:hAnsi="Arial" w:cs="Arial"/>
        </w:rPr>
        <w:tab/>
        <w:t xml:space="preserve">                                 72</w:t>
      </w:r>
      <w:r w:rsidRPr="00D24DAA">
        <w:rPr>
          <w:rFonts w:ascii="Arial" w:hAnsi="Arial" w:cs="Arial"/>
        </w:rPr>
        <w:tab/>
        <w:t>65</w:t>
      </w:r>
    </w:p>
    <w:p w:rsidR="00D509D4" w:rsidRPr="00D24DAA" w:rsidRDefault="00D509D4" w:rsidP="00D509D4">
      <w:pPr>
        <w:spacing w:line="240" w:lineRule="auto"/>
        <w:jc w:val="both"/>
        <w:rPr>
          <w:rFonts w:ascii="Arial" w:hAnsi="Arial" w:cs="Arial"/>
        </w:rPr>
      </w:pPr>
      <w:r w:rsidRPr="00D24DAA">
        <w:rPr>
          <w:rFonts w:ascii="Arial" w:hAnsi="Arial" w:cs="Arial"/>
        </w:rPr>
        <w:tab/>
      </w:r>
      <w:r w:rsidRPr="00D24DAA">
        <w:rPr>
          <w:rFonts w:ascii="Arial" w:hAnsi="Arial" w:cs="Arial"/>
        </w:rPr>
        <w:tab/>
      </w:r>
    </w:p>
    <w:p w:rsidR="00D509D4" w:rsidRPr="00D24DAA" w:rsidRDefault="00D509D4" w:rsidP="00D509D4">
      <w:pPr>
        <w:spacing w:line="240" w:lineRule="auto"/>
        <w:ind w:left="720" w:firstLine="720"/>
        <w:jc w:val="both"/>
        <w:rPr>
          <w:rFonts w:ascii="Arial" w:hAnsi="Arial" w:cs="Arial"/>
        </w:rPr>
      </w:pPr>
      <w:r w:rsidRPr="00D24DAA">
        <w:rPr>
          <w:rFonts w:ascii="Arial" w:hAnsi="Arial" w:cs="Arial"/>
        </w:rPr>
        <w:t>Θέσεις</w:t>
      </w:r>
    </w:p>
    <w:p w:rsidR="00D509D4" w:rsidRPr="00D24DAA" w:rsidRDefault="00D509D4" w:rsidP="00D509D4">
      <w:pPr>
        <w:spacing w:line="240" w:lineRule="auto"/>
        <w:jc w:val="both"/>
        <w:rPr>
          <w:rFonts w:ascii="Arial" w:hAnsi="Arial" w:cs="Arial"/>
        </w:rPr>
      </w:pP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t>Οργανικές</w:t>
      </w:r>
      <w:r w:rsidRPr="00D24DAA">
        <w:rPr>
          <w:rFonts w:ascii="Arial" w:hAnsi="Arial" w:cs="Arial"/>
        </w:rPr>
        <w:tab/>
        <w:t>Προσωποπαγείς</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 xml:space="preserve">ΔΕ Τεχνικού                                                         </w:t>
      </w:r>
      <w:r w:rsidRPr="00D24DAA">
        <w:rPr>
          <w:rFonts w:ascii="Arial" w:hAnsi="Arial" w:cs="Arial"/>
        </w:rPr>
        <w:tab/>
        <w:t>59</w:t>
      </w:r>
      <w:r w:rsidRPr="00D24DAA">
        <w:rPr>
          <w:rFonts w:ascii="Arial" w:hAnsi="Arial" w:cs="Arial"/>
        </w:rPr>
        <w:tab/>
        <w:t>40</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 xml:space="preserve">ΔΕ Προσωπικού Η/Υ                                            </w:t>
      </w:r>
      <w:r w:rsidRPr="00D24DAA">
        <w:rPr>
          <w:rFonts w:ascii="Arial" w:hAnsi="Arial" w:cs="Arial"/>
        </w:rPr>
        <w:tab/>
        <w:t>25</w:t>
      </w:r>
      <w:r w:rsidRPr="00D24DAA">
        <w:rPr>
          <w:rFonts w:ascii="Arial" w:hAnsi="Arial" w:cs="Arial"/>
        </w:rPr>
        <w:tab/>
        <w:t>6</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 xml:space="preserve">ΔΕ Διοικητικού – Λογιστικού                            </w:t>
      </w:r>
      <w:r w:rsidRPr="00D24DAA">
        <w:rPr>
          <w:rFonts w:ascii="Arial" w:hAnsi="Arial" w:cs="Arial"/>
        </w:rPr>
        <w:tab/>
        <w:t>117</w:t>
      </w:r>
      <w:r w:rsidRPr="00D24DAA">
        <w:rPr>
          <w:rFonts w:ascii="Arial" w:hAnsi="Arial" w:cs="Arial"/>
        </w:rPr>
        <w:tab/>
        <w:t>56</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 xml:space="preserve">ΔΕ  Δακτυλογράφων – Στενογράφων                   </w:t>
      </w:r>
      <w:r w:rsidRPr="00D24DAA">
        <w:rPr>
          <w:rFonts w:ascii="Arial" w:hAnsi="Arial" w:cs="Arial"/>
        </w:rPr>
        <w:tab/>
        <w:t>11</w:t>
      </w:r>
      <w:r w:rsidRPr="00D24DAA">
        <w:rPr>
          <w:rFonts w:ascii="Arial" w:hAnsi="Arial" w:cs="Arial"/>
        </w:rPr>
        <w:tab/>
        <w:t>3</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ε</w:t>
      </w:r>
      <w:r w:rsidRPr="00D24DAA">
        <w:rPr>
          <w:rFonts w:ascii="Arial" w:hAnsi="Arial" w:cs="Arial"/>
        </w:rPr>
        <w:tab/>
        <w:t xml:space="preserve">ΔΕ Μεταφραστών – Διερμηνέων                            </w:t>
      </w:r>
      <w:r w:rsidRPr="00D24DAA">
        <w:rPr>
          <w:rFonts w:ascii="Arial" w:hAnsi="Arial" w:cs="Arial"/>
        </w:rPr>
        <w:tab/>
        <w:t>3</w:t>
      </w:r>
      <w:r w:rsidRPr="00D24DAA">
        <w:rPr>
          <w:rFonts w:ascii="Arial" w:hAnsi="Arial" w:cs="Arial"/>
        </w:rPr>
        <w:tab/>
        <w:t>0</w:t>
      </w:r>
    </w:p>
    <w:p w:rsidR="00D509D4" w:rsidRPr="00D24DAA" w:rsidRDefault="00D509D4" w:rsidP="00D509D4">
      <w:pPr>
        <w:spacing w:line="240" w:lineRule="auto"/>
        <w:jc w:val="both"/>
        <w:rPr>
          <w:rFonts w:ascii="Arial" w:hAnsi="Arial" w:cs="Arial"/>
        </w:rPr>
      </w:pPr>
      <w:r w:rsidRPr="00D24DAA">
        <w:rPr>
          <w:rFonts w:ascii="Arial" w:hAnsi="Arial" w:cs="Arial"/>
        </w:rPr>
        <w:t>στ</w:t>
      </w:r>
      <w:r w:rsidRPr="00D24DAA">
        <w:rPr>
          <w:rFonts w:ascii="Arial" w:hAnsi="Arial" w:cs="Arial"/>
        </w:rPr>
        <w:tab/>
        <w:t>ΔΕ Τηλεφωνητών</w:t>
      </w:r>
      <w:r w:rsidRPr="00D24DAA">
        <w:rPr>
          <w:rFonts w:ascii="Arial" w:hAnsi="Arial" w:cs="Arial"/>
        </w:rPr>
        <w:tab/>
        <w:t xml:space="preserve">                                                3</w:t>
      </w:r>
      <w:r w:rsidRPr="00D24DAA">
        <w:rPr>
          <w:rFonts w:ascii="Arial" w:hAnsi="Arial" w:cs="Arial"/>
        </w:rPr>
        <w:tab/>
        <w:t>0</w:t>
      </w:r>
    </w:p>
    <w:p w:rsidR="00D509D4" w:rsidRPr="00D24DAA" w:rsidRDefault="00D509D4" w:rsidP="00D509D4">
      <w:pPr>
        <w:spacing w:line="240" w:lineRule="auto"/>
        <w:jc w:val="both"/>
        <w:rPr>
          <w:rFonts w:ascii="Arial" w:hAnsi="Arial" w:cs="Arial"/>
        </w:rPr>
      </w:pPr>
      <w:r w:rsidRPr="00D24DAA">
        <w:rPr>
          <w:rFonts w:ascii="Arial" w:hAnsi="Arial" w:cs="Arial"/>
        </w:rPr>
        <w:t>ζ</w:t>
      </w:r>
      <w:r w:rsidRPr="00D24DAA">
        <w:rPr>
          <w:rFonts w:ascii="Arial" w:hAnsi="Arial" w:cs="Arial"/>
        </w:rPr>
        <w:tab/>
        <w:t xml:space="preserve">ΔΕ Αποθηκάριων                                                    </w:t>
      </w:r>
      <w:r w:rsidRPr="00D24DAA">
        <w:rPr>
          <w:rFonts w:ascii="Arial" w:hAnsi="Arial" w:cs="Arial"/>
        </w:rPr>
        <w:tab/>
        <w:t>0</w:t>
      </w:r>
      <w:r w:rsidRPr="00D24DAA">
        <w:rPr>
          <w:rFonts w:ascii="Arial" w:hAnsi="Arial" w:cs="Arial"/>
        </w:rPr>
        <w:tab/>
        <w:t>1</w:t>
      </w:r>
    </w:p>
    <w:p w:rsidR="00D509D4" w:rsidRPr="00D24DAA" w:rsidRDefault="00D509D4" w:rsidP="00D509D4">
      <w:pPr>
        <w:spacing w:line="240" w:lineRule="auto"/>
        <w:jc w:val="both"/>
        <w:rPr>
          <w:rFonts w:ascii="Arial" w:hAnsi="Arial" w:cs="Arial"/>
        </w:rPr>
      </w:pPr>
      <w:r w:rsidRPr="00D24DAA">
        <w:rPr>
          <w:rFonts w:ascii="Arial" w:hAnsi="Arial" w:cs="Arial"/>
        </w:rPr>
        <w:t>η</w:t>
      </w:r>
      <w:r w:rsidRPr="00D24DAA">
        <w:rPr>
          <w:rFonts w:ascii="Arial" w:hAnsi="Arial" w:cs="Arial"/>
        </w:rPr>
        <w:tab/>
        <w:t xml:space="preserve">ΔΕ Εργαστηριακών Βοηθών                                   </w:t>
      </w:r>
      <w:r w:rsidRPr="00D24DAA">
        <w:rPr>
          <w:rFonts w:ascii="Arial" w:hAnsi="Arial" w:cs="Arial"/>
        </w:rPr>
        <w:tab/>
        <w:t>1</w:t>
      </w:r>
      <w:r w:rsidRPr="00D24DAA">
        <w:rPr>
          <w:rFonts w:ascii="Arial" w:hAnsi="Arial" w:cs="Arial"/>
        </w:rPr>
        <w:tab/>
        <w:t>1</w:t>
      </w:r>
    </w:p>
    <w:p w:rsidR="00D509D4" w:rsidRPr="00D24DAA" w:rsidRDefault="00D509D4" w:rsidP="00D509D4">
      <w:pPr>
        <w:spacing w:line="240" w:lineRule="auto"/>
        <w:jc w:val="both"/>
        <w:rPr>
          <w:rFonts w:ascii="Arial" w:hAnsi="Arial" w:cs="Arial"/>
        </w:rPr>
      </w:pPr>
      <w:r w:rsidRPr="00D24DAA">
        <w:rPr>
          <w:rFonts w:ascii="Arial" w:hAnsi="Arial" w:cs="Arial"/>
        </w:rPr>
        <w:t>θ</w:t>
      </w:r>
      <w:r w:rsidRPr="00D24DAA">
        <w:rPr>
          <w:rFonts w:ascii="Arial" w:hAnsi="Arial" w:cs="Arial"/>
        </w:rPr>
        <w:tab/>
        <w:t xml:space="preserve">ΔΕ Τεχνικών Βοηθών                                             </w:t>
      </w:r>
      <w:r w:rsidRPr="00D24DAA">
        <w:rPr>
          <w:rFonts w:ascii="Arial" w:hAnsi="Arial" w:cs="Arial"/>
        </w:rPr>
        <w:tab/>
        <w:t>0</w:t>
      </w:r>
      <w:r w:rsidRPr="00D24DAA">
        <w:rPr>
          <w:rFonts w:ascii="Arial" w:hAnsi="Arial" w:cs="Arial"/>
        </w:rPr>
        <w:tab/>
        <w:t>2</w:t>
      </w:r>
    </w:p>
    <w:p w:rsidR="00D509D4" w:rsidRPr="00D24DAA" w:rsidRDefault="00D509D4" w:rsidP="00D509D4">
      <w:pPr>
        <w:spacing w:line="240" w:lineRule="auto"/>
        <w:jc w:val="both"/>
        <w:rPr>
          <w:rFonts w:ascii="Arial" w:hAnsi="Arial" w:cs="Arial"/>
        </w:rPr>
      </w:pPr>
      <w:r w:rsidRPr="00D24DAA">
        <w:rPr>
          <w:rFonts w:ascii="Arial" w:hAnsi="Arial" w:cs="Arial"/>
        </w:rPr>
        <w:t>ι</w:t>
      </w:r>
      <w:r w:rsidRPr="00D24DAA">
        <w:rPr>
          <w:rFonts w:ascii="Arial" w:hAnsi="Arial" w:cs="Arial"/>
        </w:rPr>
        <w:tab/>
        <w:t xml:space="preserve">ΔΕ Καταμετρητών Κυκλοφορίας                          </w:t>
      </w:r>
      <w:r w:rsidRPr="00D24DAA">
        <w:rPr>
          <w:rFonts w:ascii="Arial" w:hAnsi="Arial" w:cs="Arial"/>
        </w:rPr>
        <w:tab/>
        <w:t>1</w:t>
      </w:r>
      <w:r w:rsidRPr="00D24DAA">
        <w:rPr>
          <w:rFonts w:ascii="Arial" w:hAnsi="Arial" w:cs="Arial"/>
        </w:rPr>
        <w:tab/>
        <w:t>22</w:t>
      </w:r>
    </w:p>
    <w:p w:rsidR="00D509D4" w:rsidRPr="00D24DAA" w:rsidRDefault="00D509D4" w:rsidP="00D509D4">
      <w:pPr>
        <w:spacing w:line="240" w:lineRule="auto"/>
        <w:jc w:val="both"/>
        <w:rPr>
          <w:rFonts w:ascii="Arial" w:hAnsi="Arial" w:cs="Arial"/>
        </w:rPr>
      </w:pPr>
      <w:r w:rsidRPr="00D24DAA">
        <w:rPr>
          <w:rFonts w:ascii="Arial" w:hAnsi="Arial" w:cs="Arial"/>
        </w:rPr>
        <w:t>ια</w:t>
      </w:r>
      <w:r w:rsidRPr="00D24DAA">
        <w:rPr>
          <w:rFonts w:ascii="Arial" w:hAnsi="Arial" w:cs="Arial"/>
        </w:rPr>
        <w:tab/>
        <w:t xml:space="preserve">ΔΕ Ανθοκηπουρών                                                </w:t>
      </w:r>
      <w:r w:rsidRPr="00D24DAA">
        <w:rPr>
          <w:rFonts w:ascii="Arial" w:hAnsi="Arial" w:cs="Arial"/>
        </w:rPr>
        <w:tab/>
        <w:t>0</w:t>
      </w:r>
      <w:r w:rsidRPr="00D24DAA">
        <w:rPr>
          <w:rFonts w:ascii="Arial" w:hAnsi="Arial" w:cs="Arial"/>
        </w:rPr>
        <w:tab/>
        <w:t>6</w:t>
      </w:r>
    </w:p>
    <w:p w:rsidR="00D509D4" w:rsidRPr="00D24DAA" w:rsidRDefault="00D509D4" w:rsidP="00D509D4">
      <w:pPr>
        <w:spacing w:line="240" w:lineRule="auto"/>
        <w:jc w:val="both"/>
        <w:rPr>
          <w:rFonts w:ascii="Arial" w:hAnsi="Arial" w:cs="Arial"/>
        </w:rPr>
      </w:pPr>
      <w:r w:rsidRPr="00D24DAA">
        <w:rPr>
          <w:rFonts w:ascii="Arial" w:hAnsi="Arial" w:cs="Arial"/>
        </w:rPr>
        <w:tab/>
      </w:r>
      <w:r w:rsidRPr="00D24DAA">
        <w:rPr>
          <w:rFonts w:ascii="Arial" w:hAnsi="Arial" w:cs="Arial"/>
        </w:rPr>
        <w:tab/>
      </w:r>
      <w:r w:rsidRPr="00D24DAA">
        <w:rPr>
          <w:rFonts w:ascii="Arial" w:hAnsi="Arial" w:cs="Arial"/>
        </w:rPr>
        <w:tab/>
      </w:r>
    </w:p>
    <w:p w:rsidR="00D509D4" w:rsidRPr="00D24DAA" w:rsidRDefault="00D509D4" w:rsidP="00D509D4">
      <w:pPr>
        <w:spacing w:line="240" w:lineRule="auto"/>
        <w:jc w:val="both"/>
        <w:rPr>
          <w:rFonts w:ascii="Arial" w:hAnsi="Arial" w:cs="Arial"/>
        </w:rPr>
      </w:pPr>
      <w:r w:rsidRPr="00D24DAA">
        <w:rPr>
          <w:rFonts w:ascii="Arial" w:hAnsi="Arial" w:cs="Arial"/>
        </w:rPr>
        <w:tab/>
        <w:t>Σύνολο Κατηγορίας ΔΕ</w:t>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t>220</w:t>
      </w:r>
      <w:r w:rsidRPr="00D24DAA">
        <w:rPr>
          <w:rFonts w:ascii="Arial" w:hAnsi="Arial" w:cs="Arial"/>
        </w:rPr>
        <w:tab/>
        <w:t>137</w:t>
      </w:r>
    </w:p>
    <w:p w:rsidR="00D509D4" w:rsidRPr="00D24DAA" w:rsidRDefault="00D509D4" w:rsidP="00D509D4">
      <w:pPr>
        <w:spacing w:line="240" w:lineRule="auto"/>
        <w:jc w:val="both"/>
        <w:rPr>
          <w:rFonts w:ascii="Arial" w:hAnsi="Arial" w:cs="Arial"/>
        </w:rPr>
      </w:pPr>
      <w:r w:rsidRPr="00D24DAA">
        <w:rPr>
          <w:rFonts w:ascii="Arial" w:hAnsi="Arial" w:cs="Arial"/>
        </w:rPr>
        <w:t xml:space="preserve">   </w:t>
      </w:r>
    </w:p>
    <w:p w:rsidR="00D509D4" w:rsidRPr="00D24DAA" w:rsidRDefault="00D509D4" w:rsidP="00D509D4">
      <w:pPr>
        <w:spacing w:line="240" w:lineRule="auto"/>
        <w:jc w:val="both"/>
        <w:rPr>
          <w:rFonts w:ascii="Arial" w:hAnsi="Arial" w:cs="Arial"/>
        </w:rPr>
      </w:pPr>
      <w:r w:rsidRPr="00D24DAA">
        <w:rPr>
          <w:rFonts w:ascii="Arial" w:hAnsi="Arial" w:cs="Arial"/>
        </w:rPr>
        <w:tab/>
      </w:r>
      <w:r w:rsidRPr="00D24DAA">
        <w:rPr>
          <w:rFonts w:ascii="Arial" w:hAnsi="Arial" w:cs="Arial"/>
        </w:rPr>
        <w:tab/>
        <w:t>Θέσεις</w:t>
      </w:r>
    </w:p>
    <w:p w:rsidR="00D509D4" w:rsidRPr="00D24DAA" w:rsidRDefault="00D509D4" w:rsidP="00D509D4">
      <w:pPr>
        <w:spacing w:line="240" w:lineRule="auto"/>
        <w:jc w:val="both"/>
        <w:rPr>
          <w:rFonts w:ascii="Arial" w:hAnsi="Arial" w:cs="Arial"/>
        </w:rPr>
      </w:pP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t>Οργανικές</w:t>
      </w:r>
      <w:r w:rsidRPr="00D24DAA">
        <w:rPr>
          <w:rFonts w:ascii="Arial" w:hAnsi="Arial" w:cs="Arial"/>
        </w:rPr>
        <w:tab/>
        <w:t>Προσωποπαγείς</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ΥΕ Βοηθητικού Προσωπικού</w:t>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t>6</w:t>
      </w:r>
      <w:r w:rsidRPr="00D24DAA">
        <w:rPr>
          <w:rFonts w:ascii="Arial" w:hAnsi="Arial" w:cs="Arial"/>
        </w:rPr>
        <w:tab/>
        <w:t>4</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ΥΕ Φυλάκων, Νυχτοφυλάκων</w:t>
      </w:r>
      <w:r w:rsidRPr="00D24DAA">
        <w:rPr>
          <w:rFonts w:ascii="Arial" w:hAnsi="Arial" w:cs="Arial"/>
        </w:rPr>
        <w:tab/>
      </w:r>
      <w:r w:rsidRPr="00D24DAA">
        <w:rPr>
          <w:rFonts w:ascii="Arial" w:hAnsi="Arial" w:cs="Arial"/>
        </w:rPr>
        <w:tab/>
      </w:r>
      <w:r w:rsidRPr="00D24DAA">
        <w:rPr>
          <w:rFonts w:ascii="Arial" w:hAnsi="Arial" w:cs="Arial"/>
        </w:rPr>
        <w:tab/>
        <w:t>4</w:t>
      </w:r>
      <w:r w:rsidRPr="00D24DAA">
        <w:rPr>
          <w:rFonts w:ascii="Arial" w:hAnsi="Arial" w:cs="Arial"/>
        </w:rPr>
        <w:tab/>
        <w:t>8</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ΥΕ Προσωπικού καθαριότητας</w:t>
      </w:r>
      <w:r w:rsidRPr="00D24DAA">
        <w:rPr>
          <w:rFonts w:ascii="Arial" w:hAnsi="Arial" w:cs="Arial"/>
        </w:rPr>
        <w:tab/>
      </w:r>
      <w:r w:rsidRPr="00D24DAA">
        <w:rPr>
          <w:rFonts w:ascii="Arial" w:hAnsi="Arial" w:cs="Arial"/>
        </w:rPr>
        <w:tab/>
      </w:r>
      <w:r w:rsidRPr="00D24DAA">
        <w:rPr>
          <w:rFonts w:ascii="Arial" w:hAnsi="Arial" w:cs="Arial"/>
        </w:rPr>
        <w:tab/>
        <w:t>3</w:t>
      </w:r>
      <w:r w:rsidRPr="00D24DAA">
        <w:rPr>
          <w:rFonts w:ascii="Arial" w:hAnsi="Arial" w:cs="Arial"/>
        </w:rPr>
        <w:tab/>
        <w:t>2</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ΥΕ Εργατών</w:t>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t>0</w:t>
      </w:r>
      <w:r w:rsidRPr="00D24DAA">
        <w:rPr>
          <w:rFonts w:ascii="Arial" w:hAnsi="Arial" w:cs="Arial"/>
        </w:rPr>
        <w:tab/>
        <w:t>10</w:t>
      </w:r>
    </w:p>
    <w:p w:rsidR="00D509D4" w:rsidRPr="00D24DAA" w:rsidRDefault="00D509D4" w:rsidP="00D509D4">
      <w:pPr>
        <w:spacing w:line="240" w:lineRule="auto"/>
        <w:jc w:val="both"/>
        <w:rPr>
          <w:rFonts w:ascii="Arial" w:hAnsi="Arial" w:cs="Arial"/>
        </w:rPr>
      </w:pPr>
      <w:r w:rsidRPr="00D24DAA">
        <w:rPr>
          <w:rFonts w:ascii="Arial" w:hAnsi="Arial" w:cs="Arial"/>
        </w:rPr>
        <w:t>ε</w:t>
      </w:r>
      <w:r w:rsidRPr="00D24DAA">
        <w:rPr>
          <w:rFonts w:ascii="Arial" w:hAnsi="Arial" w:cs="Arial"/>
        </w:rPr>
        <w:tab/>
        <w:t xml:space="preserve">ΥΕ Εργατοτεχνιτών Οδοποιίας                                </w:t>
      </w:r>
      <w:r w:rsidRPr="00D24DAA">
        <w:rPr>
          <w:rFonts w:ascii="Arial" w:hAnsi="Arial" w:cs="Arial"/>
        </w:rPr>
        <w:tab/>
        <w:t>0</w:t>
      </w:r>
      <w:r w:rsidRPr="00D24DAA">
        <w:rPr>
          <w:rFonts w:ascii="Arial" w:hAnsi="Arial" w:cs="Arial"/>
        </w:rPr>
        <w:tab/>
        <w:t>1</w:t>
      </w:r>
    </w:p>
    <w:p w:rsidR="00D509D4" w:rsidRPr="00D24DAA" w:rsidRDefault="00D509D4" w:rsidP="00D509D4">
      <w:pPr>
        <w:spacing w:line="240" w:lineRule="auto"/>
        <w:jc w:val="both"/>
        <w:rPr>
          <w:rFonts w:ascii="Arial" w:hAnsi="Arial" w:cs="Arial"/>
        </w:rPr>
      </w:pPr>
      <w:r w:rsidRPr="00D24DAA">
        <w:rPr>
          <w:rFonts w:ascii="Arial" w:hAnsi="Arial" w:cs="Arial"/>
        </w:rPr>
        <w:t>στ</w:t>
      </w:r>
      <w:r w:rsidRPr="00D24DAA">
        <w:rPr>
          <w:rFonts w:ascii="Arial" w:hAnsi="Arial" w:cs="Arial"/>
        </w:rPr>
        <w:tab/>
        <w:t>ΥΕ Χειριστών μηχανημάτων αναπαραγωγής εγγράφων</w:t>
      </w:r>
      <w:r w:rsidRPr="00D24DAA">
        <w:rPr>
          <w:rFonts w:ascii="Arial" w:hAnsi="Arial" w:cs="Arial"/>
        </w:rPr>
        <w:tab/>
        <w:t>0</w:t>
      </w:r>
      <w:r w:rsidRPr="00D24DAA">
        <w:rPr>
          <w:rFonts w:ascii="Arial" w:hAnsi="Arial" w:cs="Arial"/>
        </w:rPr>
        <w:tab/>
        <w:t>1</w:t>
      </w:r>
    </w:p>
    <w:p w:rsidR="00D509D4" w:rsidRPr="00D24DAA" w:rsidRDefault="00D509D4" w:rsidP="00D509D4">
      <w:pPr>
        <w:spacing w:line="240" w:lineRule="auto"/>
        <w:jc w:val="both"/>
        <w:rPr>
          <w:rFonts w:ascii="Arial" w:hAnsi="Arial" w:cs="Arial"/>
        </w:rPr>
      </w:pPr>
      <w:r w:rsidRPr="00D24DAA">
        <w:rPr>
          <w:rFonts w:ascii="Arial" w:hAnsi="Arial" w:cs="Arial"/>
        </w:rPr>
        <w:t>ζ</w:t>
      </w:r>
      <w:r w:rsidRPr="00D24DAA">
        <w:rPr>
          <w:rFonts w:ascii="Arial" w:hAnsi="Arial" w:cs="Arial"/>
        </w:rPr>
        <w:tab/>
        <w:t>ΥΕ Κλητήρων</w:t>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t>0</w:t>
      </w:r>
      <w:r w:rsidRPr="00D24DAA">
        <w:rPr>
          <w:rFonts w:ascii="Arial" w:hAnsi="Arial" w:cs="Arial"/>
        </w:rPr>
        <w:tab/>
        <w:t>0</w:t>
      </w:r>
    </w:p>
    <w:p w:rsidR="00D509D4" w:rsidRPr="00D24DAA" w:rsidRDefault="00D509D4" w:rsidP="00D509D4">
      <w:pPr>
        <w:spacing w:line="240" w:lineRule="auto"/>
        <w:jc w:val="both"/>
        <w:rPr>
          <w:rFonts w:ascii="Arial" w:hAnsi="Arial" w:cs="Arial"/>
        </w:rPr>
      </w:pPr>
      <w:r w:rsidRPr="00D24DAA">
        <w:rPr>
          <w:rFonts w:ascii="Arial" w:hAnsi="Arial" w:cs="Arial"/>
        </w:rPr>
        <w:tab/>
        <w:t>Σύνολο Κατηγορίας ΥΕ</w:t>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t>13</w:t>
      </w:r>
      <w:r w:rsidRPr="00D24DAA">
        <w:rPr>
          <w:rFonts w:ascii="Arial" w:hAnsi="Arial" w:cs="Arial"/>
        </w:rPr>
        <w:tab/>
        <w:t>26</w:t>
      </w:r>
    </w:p>
    <w:p w:rsidR="00D509D4" w:rsidRPr="00D24DAA" w:rsidRDefault="00D509D4" w:rsidP="00D509D4">
      <w:pPr>
        <w:spacing w:line="240" w:lineRule="auto"/>
        <w:jc w:val="both"/>
        <w:rPr>
          <w:rFonts w:ascii="Arial" w:hAnsi="Arial" w:cs="Arial"/>
        </w:rPr>
      </w:pPr>
      <w:r w:rsidRPr="00D24DAA">
        <w:rPr>
          <w:rFonts w:ascii="Arial" w:hAnsi="Arial" w:cs="Arial"/>
        </w:rPr>
        <w:tab/>
      </w:r>
      <w:r w:rsidRPr="00D24DAA">
        <w:rPr>
          <w:rFonts w:ascii="Arial" w:hAnsi="Arial" w:cs="Arial"/>
        </w:rPr>
        <w:tab/>
      </w:r>
    </w:p>
    <w:p w:rsidR="00D509D4" w:rsidRPr="00D24DAA" w:rsidRDefault="00D509D4" w:rsidP="00D509D4">
      <w:pPr>
        <w:spacing w:line="240" w:lineRule="auto"/>
        <w:ind w:left="720" w:firstLine="720"/>
        <w:jc w:val="both"/>
        <w:rPr>
          <w:rFonts w:ascii="Arial" w:hAnsi="Arial" w:cs="Arial"/>
        </w:rPr>
      </w:pPr>
      <w:r w:rsidRPr="00D24DAA">
        <w:rPr>
          <w:rFonts w:ascii="Arial" w:hAnsi="Arial" w:cs="Arial"/>
        </w:rPr>
        <w:t>Θέσεις</w:t>
      </w:r>
    </w:p>
    <w:p w:rsidR="00D509D4" w:rsidRPr="00D24DAA" w:rsidRDefault="00D509D4" w:rsidP="00D509D4">
      <w:pPr>
        <w:spacing w:line="240" w:lineRule="auto"/>
        <w:jc w:val="both"/>
        <w:rPr>
          <w:rFonts w:ascii="Arial" w:hAnsi="Arial" w:cs="Arial"/>
        </w:rPr>
      </w:pP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t>Οργανικές</w:t>
      </w:r>
      <w:r w:rsidRPr="00D24DAA">
        <w:rPr>
          <w:rFonts w:ascii="Arial" w:hAnsi="Arial" w:cs="Arial"/>
        </w:rPr>
        <w:tab/>
        <w:t>Προσωποπαγείς</w:t>
      </w:r>
    </w:p>
    <w:p w:rsidR="00D509D4" w:rsidRPr="00D24DAA" w:rsidRDefault="00D509D4" w:rsidP="00D509D4">
      <w:pPr>
        <w:spacing w:line="240" w:lineRule="auto"/>
        <w:jc w:val="both"/>
        <w:rPr>
          <w:rFonts w:ascii="Arial" w:hAnsi="Arial" w:cs="Arial"/>
        </w:rPr>
      </w:pPr>
      <w:r w:rsidRPr="00D24DAA">
        <w:rPr>
          <w:rFonts w:ascii="Arial" w:hAnsi="Arial" w:cs="Arial"/>
        </w:rPr>
        <w:tab/>
        <w:t>Γενικό Σύνολο Μόνιμου Προσωπικού</w:t>
      </w:r>
      <w:r w:rsidRPr="00D24DAA">
        <w:rPr>
          <w:rFonts w:ascii="Arial" w:hAnsi="Arial" w:cs="Arial"/>
        </w:rPr>
        <w:tab/>
      </w:r>
      <w:r w:rsidRPr="00D24DAA">
        <w:rPr>
          <w:rFonts w:ascii="Arial" w:hAnsi="Arial" w:cs="Arial"/>
        </w:rPr>
        <w:tab/>
        <w:t>658</w:t>
      </w:r>
      <w:r w:rsidRPr="00D24DAA">
        <w:rPr>
          <w:rFonts w:ascii="Arial" w:hAnsi="Arial" w:cs="Arial"/>
        </w:rPr>
        <w:tab/>
        <w:t>386</w:t>
      </w:r>
    </w:p>
    <w:p w:rsidR="00D509D4" w:rsidRPr="00D24DAA" w:rsidRDefault="00D509D4" w:rsidP="00D509D4">
      <w:pPr>
        <w:spacing w:line="240" w:lineRule="auto"/>
        <w:jc w:val="both"/>
        <w:rPr>
          <w:rFonts w:ascii="Arial" w:hAnsi="Arial" w:cs="Arial"/>
        </w:rPr>
      </w:pPr>
      <w:r w:rsidRPr="00D24DAA">
        <w:rPr>
          <w:rFonts w:ascii="Arial" w:hAnsi="Arial" w:cs="Arial"/>
        </w:rPr>
        <w:tab/>
      </w:r>
      <w:r w:rsidRPr="00D24DAA">
        <w:rPr>
          <w:rFonts w:ascii="Arial" w:hAnsi="Arial" w:cs="Arial"/>
        </w:rPr>
        <w:tab/>
      </w:r>
      <w:r w:rsidRPr="00D24DAA">
        <w:rPr>
          <w:rFonts w:ascii="Arial" w:hAnsi="Arial" w:cs="Arial"/>
        </w:rPr>
        <w:tab/>
      </w:r>
    </w:p>
    <w:p w:rsidR="00D509D4" w:rsidRPr="00D24DAA" w:rsidRDefault="00D509D4" w:rsidP="00D509D4">
      <w:pPr>
        <w:spacing w:line="240" w:lineRule="auto"/>
        <w:jc w:val="center"/>
        <w:rPr>
          <w:rFonts w:ascii="Arial" w:hAnsi="Arial" w:cs="Arial"/>
        </w:rPr>
      </w:pPr>
      <w:r w:rsidRPr="00D24DAA">
        <w:rPr>
          <w:rFonts w:ascii="Arial" w:hAnsi="Arial" w:cs="Arial"/>
        </w:rPr>
        <w:t>Άρθρο 274</w:t>
      </w:r>
    </w:p>
    <w:p w:rsidR="00D509D4" w:rsidRPr="00D24DAA" w:rsidRDefault="00D509D4" w:rsidP="00D509D4">
      <w:pPr>
        <w:spacing w:line="240" w:lineRule="auto"/>
        <w:jc w:val="center"/>
        <w:rPr>
          <w:rFonts w:ascii="Arial" w:hAnsi="Arial" w:cs="Arial"/>
        </w:rPr>
      </w:pPr>
      <w:r w:rsidRPr="00D24DAA">
        <w:rPr>
          <w:rFonts w:ascii="Arial" w:hAnsi="Arial" w:cs="Arial"/>
        </w:rPr>
        <w:t>Καθορισμός θέσεων προσωπικού ιδιωτικού δικαίου της Γενικής Γραμματείας Δημόσιων Έργων</w:t>
      </w:r>
    </w:p>
    <w:p w:rsidR="00D509D4" w:rsidRPr="00D24DAA" w:rsidRDefault="00D509D4" w:rsidP="00D509D4">
      <w:pPr>
        <w:spacing w:line="240" w:lineRule="auto"/>
        <w:jc w:val="both"/>
        <w:rPr>
          <w:rFonts w:ascii="Arial" w:hAnsi="Arial" w:cs="Arial"/>
        </w:rPr>
      </w:pPr>
      <w:r w:rsidRPr="00D24DAA">
        <w:rPr>
          <w:rFonts w:ascii="Arial" w:hAnsi="Arial" w:cs="Arial"/>
        </w:rPr>
        <w:t>Οι θέσεις προσωπικού ιδιωτικού δικαίου της Γενικής Γραμματείας Δημοσίων Έργων, κατά Κατηγορία και Κλάδο καθορίζονται ως ακολούθως:</w:t>
      </w:r>
    </w:p>
    <w:p w:rsidR="00D509D4" w:rsidRPr="00D24DAA" w:rsidRDefault="00D509D4" w:rsidP="00D509D4">
      <w:pPr>
        <w:spacing w:line="240" w:lineRule="auto"/>
        <w:jc w:val="both"/>
        <w:rPr>
          <w:rFonts w:ascii="Arial" w:hAnsi="Arial" w:cs="Arial"/>
        </w:rPr>
      </w:pPr>
      <w:r w:rsidRPr="00D24DAA">
        <w:rPr>
          <w:rFonts w:ascii="Arial" w:hAnsi="Arial" w:cs="Arial"/>
        </w:rPr>
        <w:tab/>
      </w:r>
      <w:r w:rsidRPr="00D24DAA">
        <w:rPr>
          <w:rFonts w:ascii="Arial" w:hAnsi="Arial" w:cs="Arial"/>
        </w:rPr>
        <w:tab/>
        <w:t>Θέσεις</w:t>
      </w:r>
    </w:p>
    <w:p w:rsidR="00D509D4" w:rsidRPr="00D24DAA" w:rsidRDefault="00D509D4" w:rsidP="00D509D4">
      <w:pPr>
        <w:spacing w:line="240" w:lineRule="auto"/>
        <w:jc w:val="both"/>
        <w:rPr>
          <w:rFonts w:ascii="Arial" w:hAnsi="Arial" w:cs="Arial"/>
        </w:rPr>
      </w:pP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t>Οργανικές</w:t>
      </w:r>
      <w:r w:rsidRPr="00D24DAA">
        <w:rPr>
          <w:rFonts w:ascii="Arial" w:hAnsi="Arial" w:cs="Arial"/>
        </w:rPr>
        <w:tab/>
        <w:t>Προσωποπαγείς</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α</w:t>
      </w:r>
      <w:r w:rsidRPr="00D24DAA">
        <w:rPr>
          <w:rFonts w:ascii="Arial" w:hAnsi="Arial" w:cs="Arial"/>
        </w:rPr>
        <w:tab/>
        <w:t xml:space="preserve">ΠΕ Πολιτικών Μηχανικών                               </w:t>
      </w:r>
      <w:r w:rsidRPr="00D24DAA">
        <w:rPr>
          <w:rFonts w:ascii="Arial" w:hAnsi="Arial" w:cs="Arial"/>
        </w:rPr>
        <w:tab/>
        <w:t>227</w:t>
      </w:r>
      <w:r w:rsidRPr="00D24DAA">
        <w:rPr>
          <w:rFonts w:ascii="Arial" w:hAnsi="Arial" w:cs="Arial"/>
        </w:rPr>
        <w:tab/>
        <w:t>73</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 xml:space="preserve">ΠΕ Αρχιτεκτόνων Μηχανικών                           </w:t>
      </w:r>
      <w:r w:rsidRPr="00D24DAA">
        <w:rPr>
          <w:rFonts w:ascii="Arial" w:hAnsi="Arial" w:cs="Arial"/>
        </w:rPr>
        <w:tab/>
        <w:t>47</w:t>
      </w:r>
      <w:r w:rsidRPr="00D24DAA">
        <w:rPr>
          <w:rFonts w:ascii="Arial" w:hAnsi="Arial" w:cs="Arial"/>
        </w:rPr>
        <w:tab/>
        <w:t>29</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 xml:space="preserve">ΠΕ Αγρονόμων Τοπογράφων  Μηχανικών        </w:t>
      </w:r>
      <w:r w:rsidRPr="00D24DAA">
        <w:rPr>
          <w:rFonts w:ascii="Arial" w:hAnsi="Arial" w:cs="Arial"/>
        </w:rPr>
        <w:tab/>
        <w:t>27</w:t>
      </w:r>
      <w:r w:rsidRPr="00D24DAA">
        <w:rPr>
          <w:rFonts w:ascii="Arial" w:hAnsi="Arial" w:cs="Arial"/>
        </w:rPr>
        <w:tab/>
        <w:t>9</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ΠΕ Μηχανικών Ηλ/λόγων/Μηχ/λόγων/Ηλεκτρ/κών/ Ναυπηγών    38</w:t>
      </w:r>
      <w:r w:rsidRPr="00D24DAA">
        <w:rPr>
          <w:rFonts w:ascii="Arial" w:hAnsi="Arial" w:cs="Arial"/>
        </w:rPr>
        <w:tab/>
        <w:t>8</w:t>
      </w:r>
    </w:p>
    <w:p w:rsidR="00D509D4" w:rsidRPr="00D24DAA" w:rsidRDefault="00D509D4" w:rsidP="00D509D4">
      <w:pPr>
        <w:spacing w:line="240" w:lineRule="auto"/>
        <w:jc w:val="both"/>
        <w:rPr>
          <w:rFonts w:ascii="Arial" w:hAnsi="Arial" w:cs="Arial"/>
        </w:rPr>
      </w:pPr>
      <w:r w:rsidRPr="00D24DAA">
        <w:rPr>
          <w:rFonts w:ascii="Arial" w:hAnsi="Arial" w:cs="Arial"/>
        </w:rPr>
        <w:t>ε</w:t>
      </w:r>
      <w:r w:rsidRPr="00D24DAA">
        <w:rPr>
          <w:rFonts w:ascii="Arial" w:hAnsi="Arial" w:cs="Arial"/>
        </w:rPr>
        <w:tab/>
        <w:t xml:space="preserve">ΠΕ Χημικών  Μηχανικών                       </w:t>
      </w:r>
      <w:r w:rsidRPr="00D24DAA">
        <w:rPr>
          <w:rFonts w:ascii="Arial" w:hAnsi="Arial" w:cs="Arial"/>
        </w:rPr>
        <w:tab/>
      </w:r>
      <w:r w:rsidRPr="00D24DAA">
        <w:rPr>
          <w:rFonts w:ascii="Arial" w:hAnsi="Arial" w:cs="Arial"/>
        </w:rPr>
        <w:tab/>
        <w:t>5</w:t>
      </w:r>
      <w:r w:rsidRPr="00D24DAA">
        <w:rPr>
          <w:rFonts w:ascii="Arial" w:hAnsi="Arial" w:cs="Arial"/>
        </w:rPr>
        <w:tab/>
        <w:t>3</w:t>
      </w:r>
    </w:p>
    <w:p w:rsidR="00D509D4" w:rsidRPr="00D24DAA" w:rsidRDefault="00D509D4" w:rsidP="00D509D4">
      <w:pPr>
        <w:spacing w:line="240" w:lineRule="auto"/>
        <w:jc w:val="both"/>
        <w:rPr>
          <w:rFonts w:ascii="Arial" w:hAnsi="Arial" w:cs="Arial"/>
        </w:rPr>
      </w:pPr>
      <w:r w:rsidRPr="00D24DAA">
        <w:rPr>
          <w:rFonts w:ascii="Arial" w:hAnsi="Arial" w:cs="Arial"/>
        </w:rPr>
        <w:t>στ</w:t>
      </w:r>
      <w:r w:rsidRPr="00D24DAA">
        <w:rPr>
          <w:rFonts w:ascii="Arial" w:hAnsi="Arial" w:cs="Arial"/>
        </w:rPr>
        <w:tab/>
        <w:t>ΠΕ Μηχανικών Περιβάλλοντος</w:t>
      </w:r>
      <w:r w:rsidRPr="00D24DAA">
        <w:rPr>
          <w:rFonts w:ascii="Arial" w:hAnsi="Arial" w:cs="Arial"/>
        </w:rPr>
        <w:tab/>
      </w:r>
      <w:r w:rsidRPr="00D24DAA">
        <w:rPr>
          <w:rFonts w:ascii="Arial" w:hAnsi="Arial" w:cs="Arial"/>
        </w:rPr>
        <w:tab/>
      </w:r>
      <w:r w:rsidRPr="00D24DAA">
        <w:rPr>
          <w:rFonts w:ascii="Arial" w:hAnsi="Arial" w:cs="Arial"/>
        </w:rPr>
        <w:tab/>
        <w:t>4</w:t>
      </w:r>
      <w:r w:rsidRPr="00D24DAA">
        <w:rPr>
          <w:rFonts w:ascii="Arial" w:hAnsi="Arial" w:cs="Arial"/>
        </w:rPr>
        <w:tab/>
        <w:t>1</w:t>
      </w:r>
    </w:p>
    <w:p w:rsidR="00D509D4" w:rsidRPr="00D24DAA" w:rsidRDefault="00D509D4" w:rsidP="00D509D4">
      <w:pPr>
        <w:spacing w:line="240" w:lineRule="auto"/>
        <w:jc w:val="both"/>
        <w:rPr>
          <w:rFonts w:ascii="Arial" w:hAnsi="Arial" w:cs="Arial"/>
        </w:rPr>
      </w:pPr>
      <w:r w:rsidRPr="00D24DAA">
        <w:rPr>
          <w:rFonts w:ascii="Arial" w:hAnsi="Arial" w:cs="Arial"/>
        </w:rPr>
        <w:t>ζ</w:t>
      </w:r>
      <w:r w:rsidRPr="00D24DAA">
        <w:rPr>
          <w:rFonts w:ascii="Arial" w:hAnsi="Arial" w:cs="Arial"/>
        </w:rPr>
        <w:tab/>
        <w:t>ΠΕ Μηχανικών Μεταλ/γων/Μεταλ/γών/Γεωλ./Γεωτεχνίας</w:t>
      </w:r>
      <w:r w:rsidRPr="00D24DAA">
        <w:rPr>
          <w:rFonts w:ascii="Arial" w:hAnsi="Arial" w:cs="Arial"/>
        </w:rPr>
        <w:tab/>
        <w:t xml:space="preserve"> 1</w:t>
      </w:r>
      <w:r w:rsidRPr="00D24DAA">
        <w:rPr>
          <w:rFonts w:ascii="Arial" w:hAnsi="Arial" w:cs="Arial"/>
        </w:rPr>
        <w:tab/>
        <w:t>1</w:t>
      </w:r>
    </w:p>
    <w:p w:rsidR="00D509D4" w:rsidRPr="00D24DAA" w:rsidRDefault="00D509D4" w:rsidP="00D509D4">
      <w:pPr>
        <w:spacing w:line="240" w:lineRule="auto"/>
        <w:jc w:val="both"/>
        <w:rPr>
          <w:rFonts w:ascii="Arial" w:hAnsi="Arial" w:cs="Arial"/>
        </w:rPr>
      </w:pPr>
      <w:r w:rsidRPr="00D24DAA">
        <w:rPr>
          <w:rFonts w:ascii="Arial" w:hAnsi="Arial" w:cs="Arial"/>
        </w:rPr>
        <w:t>η</w:t>
      </w:r>
      <w:r w:rsidRPr="00D24DAA">
        <w:rPr>
          <w:rFonts w:ascii="Arial" w:hAnsi="Arial" w:cs="Arial"/>
        </w:rPr>
        <w:tab/>
        <w:t xml:space="preserve">ΠΕ Διοικητικού  -  Οικονομικού                       </w:t>
      </w:r>
      <w:r w:rsidRPr="00D24DAA">
        <w:rPr>
          <w:rFonts w:ascii="Arial" w:hAnsi="Arial" w:cs="Arial"/>
        </w:rPr>
        <w:tab/>
        <w:t>31</w:t>
      </w:r>
      <w:r w:rsidRPr="00D24DAA">
        <w:rPr>
          <w:rFonts w:ascii="Arial" w:hAnsi="Arial" w:cs="Arial"/>
        </w:rPr>
        <w:tab/>
        <w:t>14</w:t>
      </w:r>
    </w:p>
    <w:p w:rsidR="00D509D4" w:rsidRPr="00D24DAA" w:rsidRDefault="00D509D4" w:rsidP="00D509D4">
      <w:pPr>
        <w:spacing w:line="240" w:lineRule="auto"/>
        <w:jc w:val="both"/>
        <w:rPr>
          <w:rFonts w:ascii="Arial" w:hAnsi="Arial" w:cs="Arial"/>
        </w:rPr>
      </w:pPr>
      <w:r w:rsidRPr="00D24DAA">
        <w:rPr>
          <w:rFonts w:ascii="Arial" w:hAnsi="Arial" w:cs="Arial"/>
        </w:rPr>
        <w:t>θ</w:t>
      </w:r>
      <w:r w:rsidRPr="00D24DAA">
        <w:rPr>
          <w:rFonts w:ascii="Arial" w:hAnsi="Arial" w:cs="Arial"/>
        </w:rPr>
        <w:tab/>
        <w:t xml:space="preserve">ΠΕ Χημικών                                                         </w:t>
      </w:r>
      <w:r w:rsidRPr="00D24DAA">
        <w:rPr>
          <w:rFonts w:ascii="Arial" w:hAnsi="Arial" w:cs="Arial"/>
        </w:rPr>
        <w:tab/>
        <w:t>1</w:t>
      </w:r>
      <w:r w:rsidRPr="00D24DAA">
        <w:rPr>
          <w:rFonts w:ascii="Arial" w:hAnsi="Arial" w:cs="Arial"/>
        </w:rPr>
        <w:tab/>
        <w:t>2</w:t>
      </w:r>
    </w:p>
    <w:p w:rsidR="00D509D4" w:rsidRPr="00D24DAA" w:rsidRDefault="00D509D4" w:rsidP="00D509D4">
      <w:pPr>
        <w:spacing w:line="240" w:lineRule="auto"/>
        <w:jc w:val="both"/>
        <w:rPr>
          <w:rFonts w:ascii="Arial" w:hAnsi="Arial" w:cs="Arial"/>
        </w:rPr>
      </w:pPr>
      <w:r w:rsidRPr="00D24DAA">
        <w:rPr>
          <w:rFonts w:ascii="Arial" w:hAnsi="Arial" w:cs="Arial"/>
        </w:rPr>
        <w:t>ι</w:t>
      </w:r>
      <w:r w:rsidRPr="00D24DAA">
        <w:rPr>
          <w:rFonts w:ascii="Arial" w:hAnsi="Arial" w:cs="Arial"/>
        </w:rPr>
        <w:tab/>
        <w:t xml:space="preserve">ΠΕ Γεωλόγων                                                     </w:t>
      </w:r>
      <w:r w:rsidRPr="00D24DAA">
        <w:rPr>
          <w:rFonts w:ascii="Arial" w:hAnsi="Arial" w:cs="Arial"/>
        </w:rPr>
        <w:tab/>
        <w:t>5</w:t>
      </w:r>
      <w:r w:rsidRPr="00D24DAA">
        <w:rPr>
          <w:rFonts w:ascii="Arial" w:hAnsi="Arial" w:cs="Arial"/>
        </w:rPr>
        <w:tab/>
        <w:t>3</w:t>
      </w:r>
    </w:p>
    <w:p w:rsidR="00D509D4" w:rsidRPr="00D24DAA" w:rsidRDefault="00D509D4" w:rsidP="00D509D4">
      <w:pPr>
        <w:spacing w:line="240" w:lineRule="auto"/>
        <w:jc w:val="both"/>
        <w:rPr>
          <w:rFonts w:ascii="Arial" w:hAnsi="Arial" w:cs="Arial"/>
        </w:rPr>
      </w:pPr>
      <w:r w:rsidRPr="00D24DAA">
        <w:rPr>
          <w:rFonts w:ascii="Arial" w:hAnsi="Arial" w:cs="Arial"/>
        </w:rPr>
        <w:t>ια</w:t>
      </w:r>
      <w:r w:rsidRPr="00D24DAA">
        <w:rPr>
          <w:rFonts w:ascii="Arial" w:hAnsi="Arial" w:cs="Arial"/>
        </w:rPr>
        <w:tab/>
        <w:t xml:space="preserve">ΠΕ Γεωπόνων Δασολόγων                                 </w:t>
      </w:r>
      <w:r w:rsidRPr="00D24DAA">
        <w:rPr>
          <w:rFonts w:ascii="Arial" w:hAnsi="Arial" w:cs="Arial"/>
        </w:rPr>
        <w:tab/>
        <w:t>2</w:t>
      </w:r>
      <w:r w:rsidRPr="00D24DAA">
        <w:rPr>
          <w:rFonts w:ascii="Arial" w:hAnsi="Arial" w:cs="Arial"/>
        </w:rPr>
        <w:tab/>
        <w:t>0</w:t>
      </w:r>
    </w:p>
    <w:p w:rsidR="00D509D4" w:rsidRPr="00D24DAA" w:rsidRDefault="00D509D4" w:rsidP="00D509D4">
      <w:pPr>
        <w:spacing w:line="240" w:lineRule="auto"/>
        <w:jc w:val="both"/>
        <w:rPr>
          <w:rFonts w:ascii="Arial" w:hAnsi="Arial" w:cs="Arial"/>
        </w:rPr>
      </w:pPr>
      <w:r w:rsidRPr="00D24DAA">
        <w:rPr>
          <w:rFonts w:ascii="Arial" w:hAnsi="Arial" w:cs="Arial"/>
        </w:rPr>
        <w:t>ιβ</w:t>
      </w:r>
      <w:r w:rsidRPr="00D24DAA">
        <w:rPr>
          <w:rFonts w:ascii="Arial" w:hAnsi="Arial" w:cs="Arial"/>
        </w:rPr>
        <w:tab/>
        <w:t xml:space="preserve">ΠΕ Πληροφορικής                                              </w:t>
      </w:r>
      <w:r w:rsidRPr="00D24DAA">
        <w:rPr>
          <w:rFonts w:ascii="Arial" w:hAnsi="Arial" w:cs="Arial"/>
        </w:rPr>
        <w:tab/>
        <w:t>1</w:t>
      </w:r>
      <w:r w:rsidRPr="00D24DAA">
        <w:rPr>
          <w:rFonts w:ascii="Arial" w:hAnsi="Arial" w:cs="Arial"/>
        </w:rPr>
        <w:tab/>
        <w:t>0</w:t>
      </w:r>
    </w:p>
    <w:p w:rsidR="00D509D4" w:rsidRPr="00D24DAA" w:rsidRDefault="00D509D4" w:rsidP="00D509D4">
      <w:pPr>
        <w:spacing w:line="240" w:lineRule="auto"/>
        <w:jc w:val="both"/>
        <w:rPr>
          <w:rFonts w:ascii="Arial" w:hAnsi="Arial" w:cs="Arial"/>
        </w:rPr>
      </w:pPr>
      <w:r w:rsidRPr="00D24DAA">
        <w:rPr>
          <w:rFonts w:ascii="Arial" w:hAnsi="Arial" w:cs="Arial"/>
        </w:rPr>
        <w:t>ιγ</w:t>
      </w:r>
      <w:r w:rsidRPr="00D24DAA">
        <w:rPr>
          <w:rFonts w:ascii="Arial" w:hAnsi="Arial" w:cs="Arial"/>
        </w:rPr>
        <w:tab/>
        <w:t>ΠΕ Πολεοδόμων Μηχανικών</w:t>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t>1</w:t>
      </w:r>
      <w:r w:rsidRPr="00D24DAA">
        <w:rPr>
          <w:rFonts w:ascii="Arial" w:hAnsi="Arial" w:cs="Arial"/>
        </w:rPr>
        <w:tab/>
        <w:t>0</w:t>
      </w:r>
    </w:p>
    <w:p w:rsidR="00D509D4" w:rsidRPr="00D24DAA" w:rsidRDefault="00D509D4" w:rsidP="00D509D4">
      <w:pPr>
        <w:spacing w:line="240" w:lineRule="auto"/>
        <w:jc w:val="both"/>
        <w:rPr>
          <w:rFonts w:ascii="Arial" w:hAnsi="Arial" w:cs="Arial"/>
        </w:rPr>
      </w:pPr>
      <w:r w:rsidRPr="00D24DAA">
        <w:rPr>
          <w:rFonts w:ascii="Arial" w:hAnsi="Arial" w:cs="Arial"/>
        </w:rPr>
        <w:tab/>
      </w:r>
      <w:r w:rsidRPr="00D24DAA">
        <w:rPr>
          <w:rFonts w:ascii="Arial" w:hAnsi="Arial" w:cs="Arial"/>
        </w:rPr>
        <w:tab/>
      </w:r>
      <w:r w:rsidRPr="00D24DAA">
        <w:rPr>
          <w:rFonts w:ascii="Arial" w:hAnsi="Arial" w:cs="Arial"/>
        </w:rPr>
        <w:tab/>
      </w:r>
    </w:p>
    <w:p w:rsidR="00D509D4" w:rsidRPr="00D24DAA" w:rsidRDefault="00D509D4" w:rsidP="00D509D4">
      <w:pPr>
        <w:spacing w:line="240" w:lineRule="auto"/>
        <w:jc w:val="both"/>
        <w:rPr>
          <w:rFonts w:ascii="Arial" w:hAnsi="Arial" w:cs="Arial"/>
        </w:rPr>
      </w:pPr>
      <w:r w:rsidRPr="00D24DAA">
        <w:rPr>
          <w:rFonts w:ascii="Arial" w:hAnsi="Arial" w:cs="Arial"/>
        </w:rPr>
        <w:tab/>
        <w:t>Σύνολο Κατηγορίας ΠΕ</w:t>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t>390</w:t>
      </w:r>
      <w:r w:rsidRPr="00D24DAA">
        <w:rPr>
          <w:rFonts w:ascii="Arial" w:hAnsi="Arial" w:cs="Arial"/>
        </w:rPr>
        <w:tab/>
        <w:t>143</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both"/>
        <w:rPr>
          <w:rFonts w:ascii="Arial" w:hAnsi="Arial" w:cs="Arial"/>
        </w:rPr>
      </w:pPr>
      <w:r w:rsidRPr="00D24DAA">
        <w:rPr>
          <w:rFonts w:ascii="Arial" w:hAnsi="Arial" w:cs="Arial"/>
        </w:rPr>
        <w:tab/>
      </w:r>
      <w:r w:rsidRPr="00D24DAA">
        <w:rPr>
          <w:rFonts w:ascii="Arial" w:hAnsi="Arial" w:cs="Arial"/>
        </w:rPr>
        <w:tab/>
        <w:t>Θέσεις</w:t>
      </w:r>
    </w:p>
    <w:p w:rsidR="00D509D4" w:rsidRPr="00D24DAA" w:rsidRDefault="00D509D4" w:rsidP="00D509D4">
      <w:pPr>
        <w:spacing w:line="240" w:lineRule="auto"/>
        <w:jc w:val="both"/>
        <w:rPr>
          <w:rFonts w:ascii="Arial" w:hAnsi="Arial" w:cs="Arial"/>
        </w:rPr>
      </w:pP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t>Οργανικές</w:t>
      </w:r>
      <w:r w:rsidRPr="00D24DAA">
        <w:rPr>
          <w:rFonts w:ascii="Arial" w:hAnsi="Arial" w:cs="Arial"/>
        </w:rPr>
        <w:tab/>
        <w:t>Προσωποπαγείς</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Τεχν. Πολιτικών Μηχανικών</w:t>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t>56</w:t>
      </w:r>
      <w:r w:rsidRPr="00D24DAA">
        <w:rPr>
          <w:rFonts w:ascii="Arial" w:hAnsi="Arial" w:cs="Arial"/>
        </w:rPr>
        <w:tab/>
        <w:t>38</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Τεχν. Τοπογράφων Μηχανικών</w:t>
      </w:r>
      <w:r w:rsidRPr="00D24DAA">
        <w:rPr>
          <w:rFonts w:ascii="Arial" w:hAnsi="Arial" w:cs="Arial"/>
        </w:rPr>
        <w:tab/>
      </w:r>
      <w:r w:rsidRPr="00D24DAA">
        <w:rPr>
          <w:rFonts w:ascii="Arial" w:hAnsi="Arial" w:cs="Arial"/>
        </w:rPr>
        <w:tab/>
      </w:r>
      <w:r w:rsidRPr="00D24DAA">
        <w:rPr>
          <w:rFonts w:ascii="Arial" w:hAnsi="Arial" w:cs="Arial"/>
        </w:rPr>
        <w:tab/>
        <w:t>1</w:t>
      </w:r>
      <w:r w:rsidRPr="00D24DAA">
        <w:rPr>
          <w:rFonts w:ascii="Arial" w:hAnsi="Arial" w:cs="Arial"/>
        </w:rPr>
        <w:tab/>
        <w:t>0</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Τεχν. Μηχ/γων - Ηλ/γων Μηχανικών</w:t>
      </w:r>
      <w:r w:rsidRPr="00D24DAA">
        <w:rPr>
          <w:rFonts w:ascii="Arial" w:hAnsi="Arial" w:cs="Arial"/>
        </w:rPr>
        <w:tab/>
      </w:r>
      <w:r w:rsidRPr="00D24DAA">
        <w:rPr>
          <w:rFonts w:ascii="Arial" w:hAnsi="Arial" w:cs="Arial"/>
        </w:rPr>
        <w:tab/>
      </w:r>
      <w:r w:rsidRPr="00D24DAA">
        <w:rPr>
          <w:rFonts w:ascii="Arial" w:hAnsi="Arial" w:cs="Arial"/>
        </w:rPr>
        <w:tab/>
        <w:t>3</w:t>
      </w:r>
      <w:r w:rsidRPr="00D24DAA">
        <w:rPr>
          <w:rFonts w:ascii="Arial" w:hAnsi="Arial" w:cs="Arial"/>
        </w:rPr>
        <w:tab/>
        <w:t>4</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 xml:space="preserve">Τεχνολόγων Γεωπονίας.                                  </w:t>
      </w:r>
      <w:r w:rsidRPr="00D24DAA">
        <w:rPr>
          <w:rFonts w:ascii="Arial" w:hAnsi="Arial" w:cs="Arial"/>
        </w:rPr>
        <w:tab/>
        <w:t>0</w:t>
      </w:r>
      <w:r w:rsidRPr="00D24DAA">
        <w:rPr>
          <w:rFonts w:ascii="Arial" w:hAnsi="Arial" w:cs="Arial"/>
        </w:rPr>
        <w:tab/>
        <w:t>3</w:t>
      </w:r>
    </w:p>
    <w:p w:rsidR="00D509D4" w:rsidRPr="00D24DAA" w:rsidRDefault="00D509D4" w:rsidP="00D509D4">
      <w:pPr>
        <w:spacing w:line="240" w:lineRule="auto"/>
        <w:jc w:val="both"/>
        <w:rPr>
          <w:rFonts w:ascii="Arial" w:hAnsi="Arial" w:cs="Arial"/>
        </w:rPr>
      </w:pPr>
      <w:r w:rsidRPr="00D24DAA">
        <w:rPr>
          <w:rFonts w:ascii="Arial" w:hAnsi="Arial" w:cs="Arial"/>
        </w:rPr>
        <w:t>ε</w:t>
      </w:r>
      <w:r w:rsidRPr="00D24DAA">
        <w:rPr>
          <w:rFonts w:ascii="Arial" w:hAnsi="Arial" w:cs="Arial"/>
        </w:rPr>
        <w:tab/>
        <w:t>Διοικητικού - Λογιστικού</w:t>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t>6</w:t>
      </w:r>
      <w:r w:rsidRPr="00D24DAA">
        <w:rPr>
          <w:rFonts w:ascii="Arial" w:hAnsi="Arial" w:cs="Arial"/>
        </w:rPr>
        <w:tab/>
        <w:t>12</w:t>
      </w:r>
    </w:p>
    <w:p w:rsidR="00D509D4" w:rsidRPr="00D24DAA" w:rsidRDefault="00D509D4" w:rsidP="00D509D4">
      <w:pPr>
        <w:spacing w:line="240" w:lineRule="auto"/>
        <w:jc w:val="both"/>
        <w:rPr>
          <w:rFonts w:ascii="Arial" w:hAnsi="Arial" w:cs="Arial"/>
        </w:rPr>
      </w:pPr>
      <w:r w:rsidRPr="00D24DAA">
        <w:rPr>
          <w:rFonts w:ascii="Arial" w:hAnsi="Arial" w:cs="Arial"/>
        </w:rPr>
        <w:t>στ</w:t>
      </w:r>
      <w:r w:rsidRPr="00D24DAA">
        <w:rPr>
          <w:rFonts w:ascii="Arial" w:hAnsi="Arial" w:cs="Arial"/>
        </w:rPr>
        <w:tab/>
        <w:t xml:space="preserve">Εμπορικού Ναυτικού                            </w:t>
      </w:r>
      <w:r w:rsidRPr="00D24DAA">
        <w:rPr>
          <w:rFonts w:ascii="Arial" w:hAnsi="Arial" w:cs="Arial"/>
        </w:rPr>
        <w:tab/>
        <w:t xml:space="preserve">   </w:t>
      </w:r>
      <w:r w:rsidRPr="00D24DAA">
        <w:rPr>
          <w:rFonts w:ascii="Arial" w:hAnsi="Arial" w:cs="Arial"/>
        </w:rPr>
        <w:tab/>
        <w:t>0</w:t>
      </w:r>
      <w:r w:rsidRPr="00D24DAA">
        <w:rPr>
          <w:rFonts w:ascii="Arial" w:hAnsi="Arial" w:cs="Arial"/>
        </w:rPr>
        <w:tab/>
        <w:t>1</w:t>
      </w:r>
    </w:p>
    <w:p w:rsidR="00D509D4" w:rsidRPr="00D24DAA" w:rsidRDefault="00D509D4" w:rsidP="00D509D4">
      <w:pPr>
        <w:spacing w:line="240" w:lineRule="auto"/>
        <w:jc w:val="both"/>
        <w:rPr>
          <w:rFonts w:ascii="Arial" w:hAnsi="Arial" w:cs="Arial"/>
        </w:rPr>
      </w:pPr>
      <w:r w:rsidRPr="00D24DAA">
        <w:rPr>
          <w:rFonts w:ascii="Arial" w:hAnsi="Arial" w:cs="Arial"/>
        </w:rPr>
        <w:t>ζ</w:t>
      </w:r>
      <w:r w:rsidRPr="00D24DAA">
        <w:rPr>
          <w:rFonts w:ascii="Arial" w:hAnsi="Arial" w:cs="Arial"/>
        </w:rPr>
        <w:tab/>
        <w:t>Γεωτεχνίας &amp; Περιβάλλοντος</w:t>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t>0</w:t>
      </w:r>
      <w:r w:rsidRPr="00D24DAA">
        <w:rPr>
          <w:rFonts w:ascii="Arial" w:hAnsi="Arial" w:cs="Arial"/>
        </w:rPr>
        <w:tab/>
        <w:t>1</w:t>
      </w:r>
    </w:p>
    <w:p w:rsidR="00D509D4" w:rsidRPr="00D24DAA" w:rsidRDefault="00D509D4" w:rsidP="00D509D4">
      <w:pPr>
        <w:spacing w:line="240" w:lineRule="auto"/>
        <w:jc w:val="both"/>
        <w:rPr>
          <w:rFonts w:ascii="Arial" w:hAnsi="Arial" w:cs="Arial"/>
        </w:rPr>
      </w:pPr>
      <w:r w:rsidRPr="00D24DAA">
        <w:rPr>
          <w:rFonts w:ascii="Arial" w:hAnsi="Arial" w:cs="Arial"/>
        </w:rPr>
        <w:t>η</w:t>
      </w:r>
      <w:r w:rsidRPr="00D24DAA">
        <w:rPr>
          <w:rFonts w:ascii="Arial" w:hAnsi="Arial" w:cs="Arial"/>
        </w:rPr>
        <w:tab/>
        <w:t>Εργοδηγών (χωρίς πτυχίο)</w:t>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t>0</w:t>
      </w:r>
      <w:r w:rsidRPr="00D24DAA">
        <w:rPr>
          <w:rFonts w:ascii="Arial" w:hAnsi="Arial" w:cs="Arial"/>
        </w:rPr>
        <w:tab/>
        <w:t>2</w:t>
      </w:r>
    </w:p>
    <w:p w:rsidR="00D509D4" w:rsidRPr="00D24DAA" w:rsidRDefault="00D509D4" w:rsidP="00D509D4">
      <w:pPr>
        <w:spacing w:line="240" w:lineRule="auto"/>
        <w:jc w:val="both"/>
        <w:rPr>
          <w:rFonts w:ascii="Arial" w:hAnsi="Arial" w:cs="Arial"/>
        </w:rPr>
      </w:pPr>
      <w:r w:rsidRPr="00D24DAA">
        <w:rPr>
          <w:rFonts w:ascii="Arial" w:hAnsi="Arial" w:cs="Arial"/>
        </w:rPr>
        <w:tab/>
      </w:r>
      <w:r w:rsidRPr="00D24DAA">
        <w:rPr>
          <w:rFonts w:ascii="Arial" w:hAnsi="Arial" w:cs="Arial"/>
        </w:rPr>
        <w:tab/>
      </w:r>
      <w:r w:rsidRPr="00D24DAA">
        <w:rPr>
          <w:rFonts w:ascii="Arial" w:hAnsi="Arial" w:cs="Arial"/>
        </w:rPr>
        <w:tab/>
      </w:r>
    </w:p>
    <w:p w:rsidR="00D509D4" w:rsidRPr="00D24DAA" w:rsidRDefault="00D509D4" w:rsidP="00D509D4">
      <w:pPr>
        <w:spacing w:line="240" w:lineRule="auto"/>
        <w:jc w:val="both"/>
        <w:rPr>
          <w:rFonts w:ascii="Arial" w:hAnsi="Arial" w:cs="Arial"/>
        </w:rPr>
      </w:pPr>
      <w:r w:rsidRPr="00D24DAA">
        <w:rPr>
          <w:rFonts w:ascii="Arial" w:hAnsi="Arial" w:cs="Arial"/>
        </w:rPr>
        <w:tab/>
        <w:t>Σύνολο Κατηγορίας ΤΕ</w:t>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t>66</w:t>
      </w:r>
      <w:r w:rsidRPr="00D24DAA">
        <w:rPr>
          <w:rFonts w:ascii="Arial" w:hAnsi="Arial" w:cs="Arial"/>
        </w:rPr>
        <w:tab/>
        <w:t>61</w:t>
      </w:r>
    </w:p>
    <w:p w:rsidR="00D509D4" w:rsidRPr="00D24DAA" w:rsidRDefault="00D509D4" w:rsidP="00D509D4">
      <w:pPr>
        <w:spacing w:line="240" w:lineRule="auto"/>
        <w:jc w:val="both"/>
        <w:rPr>
          <w:rFonts w:ascii="Arial" w:hAnsi="Arial" w:cs="Arial"/>
        </w:rPr>
      </w:pPr>
      <w:r w:rsidRPr="00D24DAA">
        <w:rPr>
          <w:rFonts w:ascii="Arial" w:hAnsi="Arial" w:cs="Arial"/>
        </w:rPr>
        <w:t xml:space="preserve">           </w:t>
      </w:r>
    </w:p>
    <w:p w:rsidR="00D509D4" w:rsidRPr="00D24DAA" w:rsidRDefault="00D509D4" w:rsidP="00D509D4">
      <w:pPr>
        <w:spacing w:line="240" w:lineRule="auto"/>
        <w:jc w:val="both"/>
        <w:rPr>
          <w:rFonts w:ascii="Arial" w:hAnsi="Arial" w:cs="Arial"/>
        </w:rPr>
      </w:pPr>
      <w:r w:rsidRPr="00D24DAA">
        <w:rPr>
          <w:rFonts w:ascii="Arial" w:hAnsi="Arial" w:cs="Arial"/>
        </w:rPr>
        <w:tab/>
      </w:r>
      <w:r w:rsidRPr="00D24DAA">
        <w:rPr>
          <w:rFonts w:ascii="Arial" w:hAnsi="Arial" w:cs="Arial"/>
        </w:rPr>
        <w:tab/>
        <w:t>Θέσεις</w:t>
      </w:r>
    </w:p>
    <w:p w:rsidR="00D509D4" w:rsidRPr="00D24DAA" w:rsidRDefault="00D509D4" w:rsidP="00D509D4">
      <w:pPr>
        <w:spacing w:line="240" w:lineRule="auto"/>
        <w:jc w:val="both"/>
        <w:rPr>
          <w:rFonts w:ascii="Arial" w:hAnsi="Arial" w:cs="Arial"/>
        </w:rPr>
      </w:pP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t>Οργανικές</w:t>
      </w:r>
      <w:r w:rsidRPr="00D24DAA">
        <w:rPr>
          <w:rFonts w:ascii="Arial" w:hAnsi="Arial" w:cs="Arial"/>
        </w:rPr>
        <w:tab/>
        <w:t>Προσωποπαγείς</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α</w:t>
      </w:r>
      <w:r w:rsidRPr="00D24DAA">
        <w:rPr>
          <w:rFonts w:ascii="Arial" w:hAnsi="Arial" w:cs="Arial"/>
        </w:rPr>
        <w:tab/>
        <w:t>Τεχνικού (Εργοδηγοί)</w:t>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t>21</w:t>
      </w:r>
      <w:r w:rsidRPr="00D24DAA">
        <w:rPr>
          <w:rFonts w:ascii="Arial" w:hAnsi="Arial" w:cs="Arial"/>
        </w:rPr>
        <w:tab/>
        <w:t>25</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 xml:space="preserve">Τεχνικού (Σχεδιαστές)                                           </w:t>
      </w:r>
      <w:r w:rsidRPr="00D24DAA">
        <w:rPr>
          <w:rFonts w:ascii="Arial" w:hAnsi="Arial" w:cs="Arial"/>
        </w:rPr>
        <w:tab/>
        <w:t>9</w:t>
      </w:r>
      <w:r w:rsidRPr="00D24DAA">
        <w:rPr>
          <w:rFonts w:ascii="Arial" w:hAnsi="Arial" w:cs="Arial"/>
        </w:rPr>
        <w:tab/>
        <w:t>0</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Προσωπικό Η/Υ</w:t>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t>91</w:t>
      </w:r>
      <w:r w:rsidRPr="00D24DAA">
        <w:rPr>
          <w:rFonts w:ascii="Arial" w:hAnsi="Arial" w:cs="Arial"/>
        </w:rPr>
        <w:tab/>
        <w:t>15</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Διοικητικού Λογιστικού</w:t>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t>114</w:t>
      </w:r>
      <w:r w:rsidRPr="00D24DAA">
        <w:rPr>
          <w:rFonts w:ascii="Arial" w:hAnsi="Arial" w:cs="Arial"/>
        </w:rPr>
        <w:tab/>
        <w:t>52</w:t>
      </w:r>
    </w:p>
    <w:p w:rsidR="00D509D4" w:rsidRPr="00D24DAA" w:rsidRDefault="00D509D4" w:rsidP="00D509D4">
      <w:pPr>
        <w:spacing w:line="240" w:lineRule="auto"/>
        <w:jc w:val="both"/>
        <w:rPr>
          <w:rFonts w:ascii="Arial" w:hAnsi="Arial" w:cs="Arial"/>
        </w:rPr>
      </w:pPr>
      <w:r w:rsidRPr="00D24DAA">
        <w:rPr>
          <w:rFonts w:ascii="Arial" w:hAnsi="Arial" w:cs="Arial"/>
        </w:rPr>
        <w:t>ε</w:t>
      </w:r>
      <w:r w:rsidRPr="00D24DAA">
        <w:rPr>
          <w:rFonts w:ascii="Arial" w:hAnsi="Arial" w:cs="Arial"/>
        </w:rPr>
        <w:tab/>
        <w:t>Τεχνικού (Οδηγών Αυτ/των)</w:t>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t>16</w:t>
      </w:r>
      <w:r w:rsidRPr="00D24DAA">
        <w:rPr>
          <w:rFonts w:ascii="Arial" w:hAnsi="Arial" w:cs="Arial"/>
        </w:rPr>
        <w:tab/>
        <w:t>10</w:t>
      </w:r>
    </w:p>
    <w:p w:rsidR="00D509D4" w:rsidRPr="00D24DAA" w:rsidRDefault="00D509D4" w:rsidP="00D509D4">
      <w:pPr>
        <w:spacing w:line="240" w:lineRule="auto"/>
        <w:jc w:val="both"/>
        <w:rPr>
          <w:rFonts w:ascii="Arial" w:hAnsi="Arial" w:cs="Arial"/>
        </w:rPr>
      </w:pPr>
      <w:r w:rsidRPr="00D24DAA">
        <w:rPr>
          <w:rFonts w:ascii="Arial" w:hAnsi="Arial" w:cs="Arial"/>
        </w:rPr>
        <w:t>στ</w:t>
      </w:r>
      <w:r w:rsidRPr="00D24DAA">
        <w:rPr>
          <w:rFonts w:ascii="Arial" w:hAnsi="Arial" w:cs="Arial"/>
        </w:rPr>
        <w:tab/>
        <w:t>Τεχνικού (Τεχνικών)</w:t>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t>0</w:t>
      </w:r>
      <w:r w:rsidRPr="00D24DAA">
        <w:rPr>
          <w:rFonts w:ascii="Arial" w:hAnsi="Arial" w:cs="Arial"/>
        </w:rPr>
        <w:tab/>
        <w:t>3</w:t>
      </w:r>
    </w:p>
    <w:p w:rsidR="00D509D4" w:rsidRPr="00D24DAA" w:rsidRDefault="00D509D4" w:rsidP="00D509D4">
      <w:pPr>
        <w:spacing w:line="240" w:lineRule="auto"/>
        <w:jc w:val="both"/>
        <w:rPr>
          <w:rFonts w:ascii="Arial" w:hAnsi="Arial" w:cs="Arial"/>
        </w:rPr>
      </w:pPr>
      <w:r w:rsidRPr="00D24DAA">
        <w:rPr>
          <w:rFonts w:ascii="Arial" w:hAnsi="Arial" w:cs="Arial"/>
        </w:rPr>
        <w:t>ζ</w:t>
      </w:r>
      <w:r w:rsidRPr="00D24DAA">
        <w:rPr>
          <w:rFonts w:ascii="Arial" w:hAnsi="Arial" w:cs="Arial"/>
        </w:rPr>
        <w:tab/>
        <w:t>Ηλεκτροτεχνιτών</w:t>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t>2</w:t>
      </w:r>
      <w:r w:rsidRPr="00D24DAA">
        <w:rPr>
          <w:rFonts w:ascii="Arial" w:hAnsi="Arial" w:cs="Arial"/>
        </w:rPr>
        <w:tab/>
        <w:t>0</w:t>
      </w:r>
    </w:p>
    <w:p w:rsidR="00D509D4" w:rsidRPr="00D24DAA" w:rsidRDefault="00D509D4" w:rsidP="00D509D4">
      <w:pPr>
        <w:spacing w:line="240" w:lineRule="auto"/>
        <w:jc w:val="both"/>
        <w:rPr>
          <w:rFonts w:ascii="Arial" w:hAnsi="Arial" w:cs="Arial"/>
        </w:rPr>
      </w:pPr>
      <w:r w:rsidRPr="00D24DAA">
        <w:rPr>
          <w:rFonts w:ascii="Arial" w:hAnsi="Arial" w:cs="Arial"/>
        </w:rPr>
        <w:t>η</w:t>
      </w:r>
      <w:r w:rsidRPr="00D24DAA">
        <w:rPr>
          <w:rFonts w:ascii="Arial" w:hAnsi="Arial" w:cs="Arial"/>
        </w:rPr>
        <w:tab/>
        <w:t>Υδραυλικών</w:t>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t>3</w:t>
      </w:r>
      <w:r w:rsidRPr="00D24DAA">
        <w:rPr>
          <w:rFonts w:ascii="Arial" w:hAnsi="Arial" w:cs="Arial"/>
        </w:rPr>
        <w:tab/>
        <w:t>0</w:t>
      </w:r>
    </w:p>
    <w:p w:rsidR="00D509D4" w:rsidRPr="00D24DAA" w:rsidRDefault="00D509D4" w:rsidP="00D509D4">
      <w:pPr>
        <w:spacing w:line="240" w:lineRule="auto"/>
        <w:jc w:val="both"/>
        <w:rPr>
          <w:rFonts w:ascii="Arial" w:hAnsi="Arial" w:cs="Arial"/>
        </w:rPr>
      </w:pPr>
      <w:r w:rsidRPr="00D24DAA">
        <w:rPr>
          <w:rFonts w:ascii="Arial" w:hAnsi="Arial" w:cs="Arial"/>
        </w:rPr>
        <w:tab/>
      </w:r>
    </w:p>
    <w:p w:rsidR="00D509D4" w:rsidRPr="00D24DAA" w:rsidRDefault="00D509D4" w:rsidP="00D509D4">
      <w:pPr>
        <w:spacing w:line="240" w:lineRule="auto"/>
        <w:jc w:val="both"/>
        <w:rPr>
          <w:rFonts w:ascii="Arial" w:hAnsi="Arial" w:cs="Arial"/>
        </w:rPr>
      </w:pPr>
      <w:r w:rsidRPr="00D24DAA">
        <w:rPr>
          <w:rFonts w:ascii="Arial" w:hAnsi="Arial" w:cs="Arial"/>
        </w:rPr>
        <w:tab/>
        <w:t>Σύνολο Κατηγορίας ΔΕ</w:t>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t>256</w:t>
      </w:r>
      <w:r w:rsidRPr="00D24DAA">
        <w:rPr>
          <w:rFonts w:ascii="Arial" w:hAnsi="Arial" w:cs="Arial"/>
        </w:rPr>
        <w:tab/>
        <w:t>105</w:t>
      </w:r>
    </w:p>
    <w:p w:rsidR="00D509D4" w:rsidRPr="00D24DAA" w:rsidRDefault="00D509D4" w:rsidP="00D509D4">
      <w:pPr>
        <w:spacing w:line="240" w:lineRule="auto"/>
        <w:jc w:val="both"/>
        <w:rPr>
          <w:rFonts w:ascii="Arial" w:hAnsi="Arial" w:cs="Arial"/>
        </w:rPr>
      </w:pPr>
      <w:r w:rsidRPr="00D24DAA">
        <w:rPr>
          <w:rFonts w:ascii="Arial" w:hAnsi="Arial" w:cs="Arial"/>
        </w:rPr>
        <w:t xml:space="preserve">   </w:t>
      </w:r>
    </w:p>
    <w:p w:rsidR="00D509D4" w:rsidRPr="00D24DAA" w:rsidRDefault="00D509D4" w:rsidP="00D509D4">
      <w:pPr>
        <w:spacing w:line="240" w:lineRule="auto"/>
        <w:jc w:val="both"/>
        <w:rPr>
          <w:rFonts w:ascii="Arial" w:hAnsi="Arial" w:cs="Arial"/>
        </w:rPr>
      </w:pPr>
      <w:r w:rsidRPr="00D24DAA">
        <w:rPr>
          <w:rFonts w:ascii="Arial" w:hAnsi="Arial" w:cs="Arial"/>
        </w:rPr>
        <w:tab/>
      </w:r>
      <w:r w:rsidRPr="00D24DAA">
        <w:rPr>
          <w:rFonts w:ascii="Arial" w:hAnsi="Arial" w:cs="Arial"/>
        </w:rPr>
        <w:tab/>
        <w:t>Θέσεις</w:t>
      </w:r>
    </w:p>
    <w:p w:rsidR="00D509D4" w:rsidRPr="00D24DAA" w:rsidRDefault="00D509D4" w:rsidP="00D509D4">
      <w:pPr>
        <w:spacing w:line="240" w:lineRule="auto"/>
        <w:jc w:val="both"/>
        <w:rPr>
          <w:rFonts w:ascii="Arial" w:hAnsi="Arial" w:cs="Arial"/>
        </w:rPr>
      </w:pP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t>Οργανικές</w:t>
      </w:r>
      <w:r w:rsidRPr="00D24DAA">
        <w:rPr>
          <w:rFonts w:ascii="Arial" w:hAnsi="Arial" w:cs="Arial"/>
        </w:rPr>
        <w:tab/>
        <w:t>Προσωποπαγείς</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ΥΕ Βοηθητικού Προσωπικού</w:t>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t>0</w:t>
      </w:r>
      <w:r w:rsidRPr="00D24DAA">
        <w:rPr>
          <w:rFonts w:ascii="Arial" w:hAnsi="Arial" w:cs="Arial"/>
        </w:rPr>
        <w:tab/>
        <w:t>8</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ΥΕ Φυλάκων, Νυχτοφυλάκων</w:t>
      </w:r>
      <w:r w:rsidRPr="00D24DAA">
        <w:rPr>
          <w:rFonts w:ascii="Arial" w:hAnsi="Arial" w:cs="Arial"/>
        </w:rPr>
        <w:tab/>
      </w:r>
      <w:r w:rsidRPr="00D24DAA">
        <w:rPr>
          <w:rFonts w:ascii="Arial" w:hAnsi="Arial" w:cs="Arial"/>
        </w:rPr>
        <w:tab/>
      </w:r>
      <w:r w:rsidRPr="00D24DAA">
        <w:rPr>
          <w:rFonts w:ascii="Arial" w:hAnsi="Arial" w:cs="Arial"/>
        </w:rPr>
        <w:tab/>
        <w:t>0</w:t>
      </w:r>
      <w:r w:rsidRPr="00D24DAA">
        <w:rPr>
          <w:rFonts w:ascii="Arial" w:hAnsi="Arial" w:cs="Arial"/>
        </w:rPr>
        <w:tab/>
        <w:t>4</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ΥΕ Προσωπικού καθαριότητας</w:t>
      </w:r>
      <w:r w:rsidRPr="00D24DAA">
        <w:rPr>
          <w:rFonts w:ascii="Arial" w:hAnsi="Arial" w:cs="Arial"/>
        </w:rPr>
        <w:tab/>
      </w:r>
      <w:r w:rsidRPr="00D24DAA">
        <w:rPr>
          <w:rFonts w:ascii="Arial" w:hAnsi="Arial" w:cs="Arial"/>
        </w:rPr>
        <w:tab/>
      </w:r>
      <w:r w:rsidRPr="00D24DAA">
        <w:rPr>
          <w:rFonts w:ascii="Arial" w:hAnsi="Arial" w:cs="Arial"/>
        </w:rPr>
        <w:tab/>
        <w:t>1</w:t>
      </w:r>
      <w:r w:rsidRPr="00D24DAA">
        <w:rPr>
          <w:rFonts w:ascii="Arial" w:hAnsi="Arial" w:cs="Arial"/>
        </w:rPr>
        <w:tab/>
        <w:t>8</w:t>
      </w:r>
    </w:p>
    <w:p w:rsidR="00D509D4" w:rsidRPr="00D24DAA" w:rsidRDefault="00D509D4" w:rsidP="00D509D4">
      <w:pPr>
        <w:spacing w:line="240" w:lineRule="auto"/>
        <w:jc w:val="both"/>
        <w:rPr>
          <w:rFonts w:ascii="Arial" w:hAnsi="Arial" w:cs="Arial"/>
        </w:rPr>
      </w:pPr>
      <w:r w:rsidRPr="00D24DAA">
        <w:rPr>
          <w:rFonts w:ascii="Arial" w:hAnsi="Arial" w:cs="Arial"/>
        </w:rPr>
        <w:t>δ</w:t>
      </w:r>
      <w:r w:rsidRPr="00D24DAA">
        <w:rPr>
          <w:rFonts w:ascii="Arial" w:hAnsi="Arial" w:cs="Arial"/>
        </w:rPr>
        <w:tab/>
        <w:t>ΥΕ Εργατών</w:t>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t>0</w:t>
      </w:r>
      <w:r w:rsidRPr="00D24DAA">
        <w:rPr>
          <w:rFonts w:ascii="Arial" w:hAnsi="Arial" w:cs="Arial"/>
        </w:rPr>
        <w:tab/>
        <w:t>2</w:t>
      </w:r>
    </w:p>
    <w:p w:rsidR="00D509D4" w:rsidRPr="00D24DAA" w:rsidRDefault="00D509D4" w:rsidP="00D509D4">
      <w:pPr>
        <w:spacing w:line="240" w:lineRule="auto"/>
        <w:jc w:val="both"/>
        <w:rPr>
          <w:rFonts w:ascii="Arial" w:hAnsi="Arial" w:cs="Arial"/>
        </w:rPr>
      </w:pPr>
      <w:r w:rsidRPr="00D24DAA">
        <w:rPr>
          <w:rFonts w:ascii="Arial" w:hAnsi="Arial" w:cs="Arial"/>
        </w:rPr>
        <w:t>ε</w:t>
      </w:r>
      <w:r w:rsidRPr="00D24DAA">
        <w:rPr>
          <w:rFonts w:ascii="Arial" w:hAnsi="Arial" w:cs="Arial"/>
        </w:rPr>
        <w:tab/>
        <w:t xml:space="preserve">ΥΕ Κλητήρων            </w:t>
      </w:r>
      <w:r w:rsidRPr="00D24DAA">
        <w:rPr>
          <w:rFonts w:ascii="Arial" w:hAnsi="Arial" w:cs="Arial"/>
        </w:rPr>
        <w:tab/>
      </w:r>
      <w:r w:rsidRPr="00D24DAA">
        <w:rPr>
          <w:rFonts w:ascii="Arial" w:hAnsi="Arial" w:cs="Arial"/>
        </w:rPr>
        <w:tab/>
      </w:r>
      <w:r w:rsidRPr="00D24DAA">
        <w:rPr>
          <w:rFonts w:ascii="Arial" w:hAnsi="Arial" w:cs="Arial"/>
        </w:rPr>
        <w:tab/>
        <w:t xml:space="preserve">                    </w:t>
      </w:r>
      <w:r w:rsidRPr="00D24DAA">
        <w:rPr>
          <w:rFonts w:ascii="Arial" w:hAnsi="Arial" w:cs="Arial"/>
        </w:rPr>
        <w:tab/>
        <w:t>0</w:t>
      </w:r>
      <w:r w:rsidRPr="00D24DAA">
        <w:rPr>
          <w:rFonts w:ascii="Arial" w:hAnsi="Arial" w:cs="Arial"/>
        </w:rPr>
        <w:tab/>
        <w:t>1</w:t>
      </w:r>
    </w:p>
    <w:p w:rsidR="00D509D4" w:rsidRPr="00D24DAA" w:rsidRDefault="00D509D4" w:rsidP="00D509D4">
      <w:pPr>
        <w:spacing w:line="240" w:lineRule="auto"/>
        <w:jc w:val="both"/>
        <w:rPr>
          <w:rFonts w:ascii="Arial" w:hAnsi="Arial" w:cs="Arial"/>
        </w:rPr>
      </w:pPr>
      <w:r w:rsidRPr="00D24DAA">
        <w:rPr>
          <w:rFonts w:ascii="Arial" w:hAnsi="Arial" w:cs="Arial"/>
        </w:rPr>
        <w:tab/>
      </w:r>
      <w:r w:rsidRPr="00D24DAA">
        <w:rPr>
          <w:rFonts w:ascii="Arial" w:hAnsi="Arial" w:cs="Arial"/>
        </w:rPr>
        <w:tab/>
      </w:r>
      <w:r w:rsidRPr="00D24DAA">
        <w:rPr>
          <w:rFonts w:ascii="Arial" w:hAnsi="Arial" w:cs="Arial"/>
        </w:rPr>
        <w:tab/>
      </w:r>
    </w:p>
    <w:p w:rsidR="00D509D4" w:rsidRPr="00D24DAA" w:rsidRDefault="00D509D4" w:rsidP="00D509D4">
      <w:pPr>
        <w:spacing w:line="240" w:lineRule="auto"/>
        <w:jc w:val="both"/>
        <w:rPr>
          <w:rFonts w:ascii="Arial" w:hAnsi="Arial" w:cs="Arial"/>
        </w:rPr>
      </w:pPr>
      <w:r w:rsidRPr="00D24DAA">
        <w:rPr>
          <w:rFonts w:ascii="Arial" w:hAnsi="Arial" w:cs="Arial"/>
        </w:rPr>
        <w:tab/>
        <w:t>Σύνολο Κατηγορίας ΥΕ</w:t>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t>1</w:t>
      </w:r>
      <w:r w:rsidRPr="00D24DAA">
        <w:rPr>
          <w:rFonts w:ascii="Arial" w:hAnsi="Arial" w:cs="Arial"/>
        </w:rPr>
        <w:tab/>
        <w:t>23</w:t>
      </w:r>
    </w:p>
    <w:p w:rsidR="00D509D4" w:rsidRPr="00D24DAA" w:rsidRDefault="00D509D4" w:rsidP="00D509D4">
      <w:pPr>
        <w:spacing w:line="240" w:lineRule="auto"/>
        <w:jc w:val="both"/>
        <w:rPr>
          <w:rFonts w:ascii="Arial" w:hAnsi="Arial" w:cs="Arial"/>
        </w:rPr>
      </w:pPr>
      <w:r w:rsidRPr="00D24DAA">
        <w:rPr>
          <w:rFonts w:ascii="Arial" w:hAnsi="Arial" w:cs="Arial"/>
        </w:rPr>
        <w:tab/>
      </w:r>
      <w:r w:rsidRPr="00D24DAA">
        <w:rPr>
          <w:rFonts w:ascii="Arial" w:hAnsi="Arial" w:cs="Arial"/>
        </w:rPr>
        <w:tab/>
        <w:t>Θέσεις</w:t>
      </w:r>
    </w:p>
    <w:p w:rsidR="00D509D4" w:rsidRPr="00D24DAA" w:rsidRDefault="00D509D4" w:rsidP="00D509D4">
      <w:pPr>
        <w:spacing w:line="240" w:lineRule="auto"/>
        <w:jc w:val="both"/>
        <w:rPr>
          <w:rFonts w:ascii="Arial" w:hAnsi="Arial" w:cs="Arial"/>
        </w:rPr>
      </w:pP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r>
      <w:r w:rsidRPr="00D24DAA">
        <w:rPr>
          <w:rFonts w:ascii="Arial" w:hAnsi="Arial" w:cs="Arial"/>
        </w:rPr>
        <w:tab/>
        <w:t>Οργανικές</w:t>
      </w:r>
      <w:r w:rsidRPr="00D24DAA">
        <w:rPr>
          <w:rFonts w:ascii="Arial" w:hAnsi="Arial" w:cs="Arial"/>
        </w:rPr>
        <w:tab/>
        <w:t>Προσωποπαγείς</w:t>
      </w:r>
    </w:p>
    <w:p w:rsidR="00D509D4" w:rsidRPr="00D24DAA" w:rsidRDefault="00D509D4" w:rsidP="00D509D4">
      <w:pPr>
        <w:spacing w:line="240" w:lineRule="auto"/>
        <w:jc w:val="both"/>
        <w:rPr>
          <w:rFonts w:ascii="Arial" w:hAnsi="Arial" w:cs="Arial"/>
        </w:rPr>
      </w:pPr>
      <w:r w:rsidRPr="00D24DAA">
        <w:rPr>
          <w:rFonts w:ascii="Arial" w:hAnsi="Arial" w:cs="Arial"/>
        </w:rPr>
        <w:tab/>
        <w:t>Γενικό Σύνολο Προσωπικού ΙΔ</w:t>
      </w:r>
      <w:r w:rsidRPr="00D24DAA">
        <w:rPr>
          <w:rFonts w:ascii="Arial" w:hAnsi="Arial" w:cs="Arial"/>
        </w:rPr>
        <w:tab/>
      </w:r>
      <w:r w:rsidRPr="00D24DAA">
        <w:rPr>
          <w:rFonts w:ascii="Arial" w:hAnsi="Arial" w:cs="Arial"/>
        </w:rPr>
        <w:tab/>
      </w:r>
      <w:r w:rsidRPr="00D24DAA">
        <w:rPr>
          <w:rFonts w:ascii="Arial" w:hAnsi="Arial" w:cs="Arial"/>
        </w:rPr>
        <w:tab/>
        <w:t>713</w:t>
      </w:r>
      <w:r w:rsidRPr="00D24DAA">
        <w:rPr>
          <w:rFonts w:ascii="Arial" w:hAnsi="Arial" w:cs="Arial"/>
        </w:rPr>
        <w:tab/>
        <w:t>332</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275</w:t>
      </w:r>
    </w:p>
    <w:p w:rsidR="00D509D4" w:rsidRPr="00D24DAA" w:rsidRDefault="00D509D4" w:rsidP="00D509D4">
      <w:pPr>
        <w:spacing w:line="240" w:lineRule="auto"/>
        <w:jc w:val="center"/>
        <w:rPr>
          <w:rFonts w:ascii="Arial" w:hAnsi="Arial" w:cs="Arial"/>
        </w:rPr>
      </w:pPr>
      <w:r w:rsidRPr="00D24DAA">
        <w:rPr>
          <w:rFonts w:ascii="Arial" w:hAnsi="Arial" w:cs="Arial"/>
        </w:rPr>
        <w:t>Καθορισμός θέσεων μονίμου προσωπικού και προσωπικού ιδιωτικού δικαίου της Γενικής Γραμματείας Παραχωρήσεων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Η στελέχωση της Γενικής Γραμματείας Παραχωρήσεων γίνεται με μετακίνηση μονίμων ή με σύμβαση υπαλλήλων που υπηρετούν στις υπηρεσίες του Υπουργείου Υποδομών, Μεταφορών και Δικτύων ή με αποσπάσεις υπαλλήλων από άλλους φορείς του δημοσίου τομέα που σχετίζονται με την κατασκευή ή την χρήση και λειτουργία των έργων ή όταν δεν υπάρχουν αντίστοιχες ειδικότητες ή δεν μπορεί να διατεθεί προσωπικό ανάλογων προσόντων, με ειδικό προσωπικό απαιτούμενων </w:t>
      </w:r>
      <w:r w:rsidRPr="00D24DAA">
        <w:rPr>
          <w:rFonts w:ascii="Arial" w:hAnsi="Arial" w:cs="Arial"/>
        </w:rPr>
        <w:lastRenderedPageBreak/>
        <w:t>ειδικοτήτων, που προσλαμβάνονται σύμφωνα με τη διάταξη της παρ. 4 του άρθρου 8 του ν. 679/1977, όπως ισχύει σήμερα.</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276</w:t>
      </w:r>
    </w:p>
    <w:p w:rsidR="00D509D4" w:rsidRPr="00D24DAA" w:rsidRDefault="00D509D4" w:rsidP="00D509D4">
      <w:pPr>
        <w:spacing w:line="240" w:lineRule="auto"/>
        <w:jc w:val="center"/>
        <w:rPr>
          <w:rFonts w:ascii="Arial" w:hAnsi="Arial" w:cs="Arial"/>
        </w:rPr>
      </w:pPr>
      <w:r w:rsidRPr="00D24DAA">
        <w:rPr>
          <w:rFonts w:ascii="Arial" w:hAnsi="Arial" w:cs="Arial"/>
        </w:rPr>
        <w:t>Προϊστάμενοι Οργανικών Μονάδων Γενικής Γραμματείας Δημόσιων Έργων και Γενικής Γραμματείας Παραχωρήσεων</w:t>
      </w:r>
    </w:p>
    <w:p w:rsidR="00D509D4" w:rsidRPr="00D24DAA" w:rsidRDefault="00D509D4" w:rsidP="00D509D4">
      <w:pPr>
        <w:spacing w:line="240" w:lineRule="auto"/>
        <w:jc w:val="both"/>
        <w:rPr>
          <w:rFonts w:ascii="Arial" w:hAnsi="Arial" w:cs="Arial"/>
        </w:rPr>
      </w:pPr>
      <w:r w:rsidRPr="00D24DAA">
        <w:rPr>
          <w:rFonts w:ascii="Arial" w:hAnsi="Arial" w:cs="Arial"/>
        </w:rPr>
        <w:t>Προϊστάμενοι των οργανικών μονάδων της Γενικής Γραμματείας Δημοσίων Έργων (ΓΓΔΕ) και της Γενικής Γραμματείας Παραχωρήσεων (ΓΓΠ) ορίζονται μόνιμοι υπάλληλοι του Υπουργείου ως ακολούθως, με τη διευκρίνιση ότι οι υπάλληλοι που έχουν καταταχθεί ως ΠΕ Μηχανικοί αντιστοιχούνται στις αναφερόμενες ειδικότητες με βάση την ειδικότητα που αναφέρεται στο πτυχίο τους:</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Προϊστάμενος στη Διοικητική Αρχή Σηράγγων</w:t>
      </w:r>
    </w:p>
    <w:p w:rsidR="00D509D4" w:rsidRPr="00D24DAA" w:rsidRDefault="00D509D4" w:rsidP="00D509D4">
      <w:pPr>
        <w:spacing w:line="240" w:lineRule="auto"/>
        <w:jc w:val="both"/>
        <w:rPr>
          <w:rFonts w:ascii="Arial" w:hAnsi="Arial" w:cs="Arial"/>
        </w:rPr>
      </w:pPr>
      <w:r w:rsidRPr="00D24DAA">
        <w:rPr>
          <w:rFonts w:ascii="Arial" w:hAnsi="Arial" w:cs="Arial"/>
        </w:rPr>
        <w:t>Της Διοικητικής Αρχής Σηράγγων προΐσταται ο Γενικός Διευθυντής Συγκοινωνιακών Έργων της ΓΓΔΕ.</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 xml:space="preserve"> Προϊστάμενοι στην ΕΥΔΕ Υδραυλικών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ΕΥΔΕ Υδραυλικών Υποδομών: ΠΕ Πολιτικών Μηχανικών, Μηχανικών Ηλεκτρολόγων/ Μηχανολόγων/ Ηλεκτρονικών/ Ναυπηγών.</w:t>
      </w:r>
    </w:p>
    <w:p w:rsidR="00D509D4" w:rsidRPr="00D24DAA" w:rsidRDefault="00D509D4" w:rsidP="00D509D4">
      <w:pPr>
        <w:spacing w:line="240" w:lineRule="auto"/>
        <w:jc w:val="both"/>
        <w:rPr>
          <w:rFonts w:ascii="Arial" w:hAnsi="Arial" w:cs="Arial"/>
        </w:rPr>
      </w:pPr>
      <w:r w:rsidRPr="00D24DAA">
        <w:rPr>
          <w:rFonts w:ascii="Arial" w:hAnsi="Arial" w:cs="Arial"/>
        </w:rPr>
        <w:t>Τμήμα Μελετών: ΠΕ Πολιτικών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Τμήμα Εποπτείας Κατασκευών: ΠΕ Πολιτικών Μηχανικών, Μηχανικών Ηλεκτρολόγων/ Μηχανολόγων/ Ηλεκτρονικών/ Ναυπηγών,  Αρχιτεκτόνων Μηχανικών, Μηχανικών Περιβάλλοντος, Αγρονόμων Τοπογράφων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Τμήμα Προγραμματισμού: ΠΕ Πολιτικών Μηχανικών, Μηχανικών Ηλεκτρολόγων/ Μηχανολόγων/ Ηλεκτρονικών/ Ναυπηγών, Μηχανικών Περιβάλλοντος, Αγρονόμων-Τοπογράφων Μηχανικών, Αρχιτεκτόνων Μηχανικών, Χημικών Μηχανικών, Μηχανικών Μεταλλειολόγων/Μεταλλουργών/ Γεωλογίας/Γεωτεχνικής Μηχανικών, Μηχανικών Οικονομίας και Διοίκησης.</w:t>
      </w:r>
    </w:p>
    <w:p w:rsidR="00D509D4" w:rsidRPr="00D24DAA" w:rsidRDefault="00D509D4" w:rsidP="00D509D4">
      <w:pPr>
        <w:spacing w:line="240" w:lineRule="auto"/>
        <w:jc w:val="both"/>
        <w:rPr>
          <w:rFonts w:ascii="Arial" w:hAnsi="Arial" w:cs="Arial"/>
        </w:rPr>
      </w:pPr>
      <w:r w:rsidRPr="00D24DAA">
        <w:rPr>
          <w:rFonts w:ascii="Arial" w:hAnsi="Arial" w:cs="Arial"/>
        </w:rPr>
        <w:t xml:space="preserve">Τμήμα Διοικητικού - Οικονομικού: ΠΕ Διοικητικού – Οικονομικού, ΤΕ Διοικητικού – Λογιστικού.  </w:t>
      </w:r>
    </w:p>
    <w:p w:rsidR="00D509D4" w:rsidRPr="00D24DAA" w:rsidRDefault="00D509D4" w:rsidP="00D509D4">
      <w:pPr>
        <w:spacing w:line="240" w:lineRule="auto"/>
        <w:jc w:val="both"/>
        <w:rPr>
          <w:rFonts w:ascii="Arial" w:hAnsi="Arial" w:cs="Arial"/>
        </w:rPr>
      </w:pPr>
      <w:r w:rsidRPr="00D24DAA">
        <w:rPr>
          <w:rFonts w:ascii="Arial" w:hAnsi="Arial" w:cs="Arial"/>
        </w:rPr>
        <w:t>Τμήματα Διοίκησης Έργων (ΤΔΕ): ΠΕ Πολιτικών Μηχανικών, Μηχανικών Ηλεκτρολόγων/ Μηχανολόγων/ Ηλεκτρονικών/ Ναυπηγών Μηχανικών Περιβάλλοντος, Αγρονόμων-Τοπογράφων Μηχανικών, Αρχιτεκτόνων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Προϊστάμενοι στην ΕΥΔΕ Έβρου</w:t>
      </w:r>
    </w:p>
    <w:p w:rsidR="00D509D4" w:rsidRPr="00D24DAA" w:rsidRDefault="00D509D4" w:rsidP="00D509D4">
      <w:pPr>
        <w:spacing w:line="240" w:lineRule="auto"/>
        <w:jc w:val="both"/>
        <w:rPr>
          <w:rFonts w:ascii="Arial" w:hAnsi="Arial" w:cs="Arial"/>
        </w:rPr>
      </w:pPr>
      <w:r w:rsidRPr="00D24DAA">
        <w:rPr>
          <w:rFonts w:ascii="Arial" w:hAnsi="Arial" w:cs="Arial"/>
        </w:rPr>
        <w:t>ΕΥΔΕ ΕΒΡΟΥ: ΠΕ Πολιτικών Μηχανικών, Μηχανικών Ηλεκτρολόγων/ Μηχανολόγων/ Ηλεκτρονικών/ Ναυπηγών</w:t>
      </w:r>
    </w:p>
    <w:p w:rsidR="00D509D4" w:rsidRPr="00D24DAA" w:rsidRDefault="00D509D4" w:rsidP="00D509D4">
      <w:pPr>
        <w:spacing w:line="240" w:lineRule="auto"/>
        <w:jc w:val="both"/>
        <w:rPr>
          <w:rFonts w:ascii="Arial" w:hAnsi="Arial" w:cs="Arial"/>
        </w:rPr>
      </w:pPr>
      <w:r w:rsidRPr="00D24DAA">
        <w:rPr>
          <w:rFonts w:ascii="Arial" w:hAnsi="Arial" w:cs="Arial"/>
        </w:rPr>
        <w:t>Τμήμα Μελετών: ΠΕ Πολιτικών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Τμήμα Κατασκευών και Συντήρησης: ΠΕ Πολιτικών Μηχανικών, Μηχανικών Ηλεκτρολόγων/ Μηχανολόγων/ Ηλεκτρονικών/ Ναυπηγών, Μηχανικών Περιβάλλοντος, Αγρονόμων-Τοπογράφων Μηχανικών, Αρχιτεκτόνων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Τμήμα Διοικητικού - Οικονομικού: ΠΕ Διοικητικού – Οικονομικού, ΤΕ Διοικητικού – Λογιστικού.  </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δ)</w:t>
      </w:r>
      <w:r w:rsidRPr="00D24DAA">
        <w:rPr>
          <w:rFonts w:ascii="Arial" w:hAnsi="Arial" w:cs="Arial"/>
        </w:rPr>
        <w:tab/>
        <w:t>Προϊστάμενοι στην ΕΥΔΕ Κτιριακών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ΕΥΔΕ Κτιριακών Υποδομών: ΠΕ Πολιτικών Μηχανικών, Μηχανικών Ηλεκτρολόγων/ Μηχανολόγων/ Ηλεκτρονικών/ Ναυπηγών, Αγρονόμων-Τοπογράφων Μηχανικών, Αρχιτεκτόνων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Τμήμα Μελετών: ΠΕ Πολιτικών Μηχανικών, Μηχανικών Ηλεκτρολόγων/ Μηχανολόγων/ Ηλεκτρονικών/ Ναυπηγών, Αγρονόμων Τοπογράφων Μηχανικών, Αρχιτεκτόνων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Τμήμα Εποπτείας Κατασκευών: ΠΕ Πολιτικών Μηχανικών, Μηχανικών Ηλεκτρολόγων/ Μηχανολόγων/ Ηλεκτρονικών/ Ναυπηγών, Αγρονόμων-Τοπογράφων Μηχανικών, Αρχιτεκτόνων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Τμήμα Προγραμματισμού: ΠΕ Πολιτικών Μηχανικών, Μηχανικών Ηλεκτρολόγων/ Μηχανολόγων/ Ηλεκτρονικών/ Ναυπηγών, Μηχανικών Περιβάλλοντος, Αγρονόμων-Τοπογράφων Μηχανικών, Αρχιτεκτόνων Μηχανικών, Χημικών Μηχανικών, Μηχανικών Μεταλλειολόγων/ Μεταλλουργών / Γεωλογίας/ Γεωτεχνικής, Μηχανικών Οικονομίας και Διοίκησης</w:t>
      </w:r>
    </w:p>
    <w:p w:rsidR="00D509D4" w:rsidRPr="00D24DAA" w:rsidRDefault="00D509D4" w:rsidP="00D509D4">
      <w:pPr>
        <w:spacing w:line="240" w:lineRule="auto"/>
        <w:jc w:val="both"/>
        <w:rPr>
          <w:rFonts w:ascii="Arial" w:hAnsi="Arial" w:cs="Arial"/>
        </w:rPr>
      </w:pPr>
      <w:r w:rsidRPr="00D24DAA">
        <w:rPr>
          <w:rFonts w:ascii="Arial" w:hAnsi="Arial" w:cs="Arial"/>
        </w:rPr>
        <w:t xml:space="preserve">Τμήμα Διοικητικού - Οικονομικού: ΠΕ Διοικητικού – Οικονομικού, ΤΕ Διοικητικού – Λογιστικού.  </w:t>
      </w:r>
    </w:p>
    <w:p w:rsidR="00D509D4" w:rsidRPr="00D24DAA" w:rsidRDefault="00D509D4" w:rsidP="00D509D4">
      <w:pPr>
        <w:spacing w:line="240" w:lineRule="auto"/>
        <w:jc w:val="both"/>
        <w:rPr>
          <w:rFonts w:ascii="Arial" w:hAnsi="Arial" w:cs="Arial"/>
        </w:rPr>
      </w:pPr>
      <w:r w:rsidRPr="00D24DAA">
        <w:rPr>
          <w:rFonts w:ascii="Arial" w:hAnsi="Arial" w:cs="Arial"/>
        </w:rPr>
        <w:t>Τμήματα Διοίκησης Έργων (ΤΔΕ): ΠΕ Πολιτικών Μηχανικών, , Μηχανικών Ηλεκτρολόγων/ Μηχανολόγων/ Ηλεκτρονικών/ Ναυπηγών, Αγρονόμων-Τοπογράφων Μηχανικών, Αρχιτεκτόνων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ε)</w:t>
      </w:r>
      <w:r w:rsidRPr="00D24DAA">
        <w:rPr>
          <w:rFonts w:ascii="Arial" w:hAnsi="Arial" w:cs="Arial"/>
        </w:rPr>
        <w:tab/>
        <w:t>Προϊστάμενοι στην ΕΥΔΕ Οδικών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ΕΥΔΕ Οδικών Υποδομών: ΠΕ Πολιτικών Μηχανικών,  Μηχανικών Ηλεκτρολόγων/ Μηχανολόγων/ Ηλεκτρονικών/ Ναυπηγών,  Μηχανικών Περιβάλλοντος, Αγρονόμων-Τοπογράφων Μηχανικών,  Μηχανικών Μεταλλειολόγων / Μεταλλουργών/ Γεωλογίας/ Γεωτεχνικής. </w:t>
      </w:r>
    </w:p>
    <w:p w:rsidR="00D509D4" w:rsidRPr="00D24DAA" w:rsidRDefault="00D509D4" w:rsidP="00D509D4">
      <w:pPr>
        <w:spacing w:line="240" w:lineRule="auto"/>
        <w:jc w:val="both"/>
        <w:rPr>
          <w:rFonts w:ascii="Arial" w:hAnsi="Arial" w:cs="Arial"/>
        </w:rPr>
      </w:pPr>
      <w:r w:rsidRPr="00D24DAA">
        <w:rPr>
          <w:rFonts w:ascii="Arial" w:hAnsi="Arial" w:cs="Arial"/>
        </w:rPr>
        <w:t>Τμήμα Μελετών: ΠΕ Πολιτικών Μηχανικών,  Μηχανικών Ηλεκτρολόγων/ Μηχανολόγων/ Ηλεκτρονικών/ Ναυπηγών,  Μηχανικών Περιβάλλοντος, Αγρονόμων-Τοπογράφων Μηχανικών,  Μηχανικών Μεταλλειολόγων/ Μεταλλουργών/ Γεωλογίας/ γεωτεχνικής.</w:t>
      </w:r>
    </w:p>
    <w:p w:rsidR="00D509D4" w:rsidRPr="00D24DAA" w:rsidRDefault="00D509D4" w:rsidP="00D509D4">
      <w:pPr>
        <w:spacing w:line="240" w:lineRule="auto"/>
        <w:jc w:val="both"/>
        <w:rPr>
          <w:rFonts w:ascii="Arial" w:hAnsi="Arial" w:cs="Arial"/>
        </w:rPr>
      </w:pPr>
      <w:r w:rsidRPr="00D24DAA">
        <w:rPr>
          <w:rFonts w:ascii="Arial" w:hAnsi="Arial" w:cs="Arial"/>
        </w:rPr>
        <w:t>Τμήμα Εποπτείας Κατασκευών: ΠΕ Πολιτικών Μηχανικών,  Μηχανικών Ηλεκτρολόγων/ Μηχανολόγων/ Ηλεκτρονικών/ Ναυπηγών,  Μηχανικών Περιβάλλοντος, Αγρονόμων-Τοπογράφων Μηχανικών,  Μηχανικών Μεταλλειολόγων/ Μεταλλουργών/ Γεωλογίας/ γεωτεχνικής.</w:t>
      </w:r>
    </w:p>
    <w:p w:rsidR="00D509D4" w:rsidRPr="00D24DAA" w:rsidRDefault="00D509D4" w:rsidP="00D509D4">
      <w:pPr>
        <w:spacing w:line="240" w:lineRule="auto"/>
        <w:jc w:val="both"/>
        <w:rPr>
          <w:rFonts w:ascii="Arial" w:hAnsi="Arial" w:cs="Arial"/>
        </w:rPr>
      </w:pPr>
      <w:r w:rsidRPr="00D24DAA">
        <w:rPr>
          <w:rFonts w:ascii="Arial" w:hAnsi="Arial" w:cs="Arial"/>
        </w:rPr>
        <w:t>Τμήμα Προγραμματισμού: ΠΕ Πολιτικών Μηχανικών, Μηχανικών Ηλεκτρολόγων/ Μηχανολόγων/ Ηλεκτρονικών/ Ναυπηγών, Μηχανικών Περιβάλλοντος, Αγρονόμων-Τοπογράφων Μηχανικών, Αρχιτεκτόνων Μηχανικών, Χημικών Μηχανικών, Μηχανικών Μεταλλειολόγων/ Μεταλλουργών/ Γεωλογίας/ Γεωτεχνικής, Μηχανικών Οικονομίας και Διοίκησης,.</w:t>
      </w:r>
    </w:p>
    <w:p w:rsidR="00D509D4" w:rsidRPr="00D24DAA" w:rsidRDefault="00D509D4" w:rsidP="00D509D4">
      <w:pPr>
        <w:spacing w:line="240" w:lineRule="auto"/>
        <w:jc w:val="both"/>
        <w:rPr>
          <w:rFonts w:ascii="Arial" w:hAnsi="Arial" w:cs="Arial"/>
        </w:rPr>
      </w:pPr>
      <w:r w:rsidRPr="00D24DAA">
        <w:rPr>
          <w:rFonts w:ascii="Arial" w:hAnsi="Arial" w:cs="Arial"/>
        </w:rPr>
        <w:t xml:space="preserve">Τμήμα Διοικητικού - Οικονομικού: ΠΕ Διοικητικού – Οικονομικού, ΤΕ Διοικητικού – Λογιστικού.  </w:t>
      </w:r>
    </w:p>
    <w:p w:rsidR="00D509D4" w:rsidRPr="00D24DAA" w:rsidRDefault="00D509D4" w:rsidP="00D509D4">
      <w:pPr>
        <w:spacing w:line="240" w:lineRule="auto"/>
        <w:jc w:val="both"/>
        <w:rPr>
          <w:rFonts w:ascii="Arial" w:hAnsi="Arial" w:cs="Arial"/>
        </w:rPr>
      </w:pPr>
      <w:r w:rsidRPr="00D24DAA">
        <w:rPr>
          <w:rFonts w:ascii="Arial" w:hAnsi="Arial" w:cs="Arial"/>
        </w:rPr>
        <w:t>Τμήματα Διοίκησης Έργων (ΤΔΕ): ΠΕ Πολιτικών Μηχανικών,  Μηχανικών Ηλεκτρολόγων/ Μηχανολόγων/ Ηλεκτρονικών/ Ναυπηγών,  Μηχανικών Περιβάλλοντος, Αγρονόμων-Τοπογράφων Μηχανικών,  Μηχανικών Μεταλλειολόγων/ Μεταλλουργών/ Γεωλογίας/ Γεωτεχνικής.</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Στ)</w:t>
      </w:r>
      <w:r w:rsidRPr="00D24DAA">
        <w:rPr>
          <w:rFonts w:ascii="Arial" w:hAnsi="Arial" w:cs="Arial"/>
        </w:rPr>
        <w:tab/>
        <w:t>Προϊστάμενοι στην ΕΥΔΕ Λιμενικών Υποδομών  &amp; Υποδομών Αεροδρομίων</w:t>
      </w:r>
    </w:p>
    <w:p w:rsidR="00D509D4" w:rsidRPr="00D24DAA" w:rsidRDefault="00D509D4" w:rsidP="00D509D4">
      <w:pPr>
        <w:spacing w:line="240" w:lineRule="auto"/>
        <w:jc w:val="both"/>
        <w:rPr>
          <w:rFonts w:ascii="Arial" w:hAnsi="Arial" w:cs="Arial"/>
        </w:rPr>
      </w:pPr>
      <w:r w:rsidRPr="00D24DAA">
        <w:rPr>
          <w:rFonts w:ascii="Arial" w:hAnsi="Arial" w:cs="Arial"/>
        </w:rPr>
        <w:t>ΕΥΔΕ Λιμενικών Υποδομών και Υποδομών Αεροδρομίων: ΠΕ Πολιτικών Μηχανικών, Μηχανικών Ηλεκτρολόγων/ Μηχανολόγων/ Ηλεκτρονικών/ Ναυπηγών, Αρχιτεκτόνων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Τμήμα Μελετών: ΠΕ Πολιτικών Μηχανικών, Μηχανικών Ηλεκτρολόγων/ Μηχανολόγων/ Ηλεκτρονικών/ Ναυπηγών, Αρχιτεκτόνων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Τμήμα Εποπτείας Κατασκευών: ΠΕ Πολιτικών Μηχανικών, Μηχανικών Ηλεκτρολόγων/ Μηχανολόγων/ Ηλεκτρονικών/ Ναυπηγών, Αρχιτεκτόνων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Τμήμα Προγραμματισμού: ΠΕ Πολιτικών Μηχανικών, Μηχανικών Ηλεκτρολόγων/ Μηχανολόγων/ Ηλεκτρονικών/ Ναυπηγών, Μηχανικών Περιβάλλοντος, Αγρονόμων-Τοπογράφων Μηχανικών, Αρχιτεκτόνων Μηχανικών, Χημικών Μηχανικών, Μηχανικών Μεταλλειολόγων/ Μεταλλουργών/ Γεωλογίας/ Γεωτεχνικής,, Μηχανικών Οικονομίας και Διοίκησης,.</w:t>
      </w:r>
    </w:p>
    <w:p w:rsidR="00D509D4" w:rsidRPr="00D24DAA" w:rsidRDefault="00D509D4" w:rsidP="00D509D4">
      <w:pPr>
        <w:spacing w:line="240" w:lineRule="auto"/>
        <w:jc w:val="both"/>
        <w:rPr>
          <w:rFonts w:ascii="Arial" w:hAnsi="Arial" w:cs="Arial"/>
        </w:rPr>
      </w:pPr>
      <w:r w:rsidRPr="00D24DAA">
        <w:rPr>
          <w:rFonts w:ascii="Arial" w:hAnsi="Arial" w:cs="Arial"/>
        </w:rPr>
        <w:t xml:space="preserve">Τμήμα Διοικητικού - Οικονομικού: ΠΕ Διοικητικού – Οικονομικού, ΤΕ Διοικητικού – Λογιστικού.  </w:t>
      </w:r>
    </w:p>
    <w:p w:rsidR="00D509D4" w:rsidRPr="00D24DAA" w:rsidRDefault="00D509D4" w:rsidP="00D509D4">
      <w:pPr>
        <w:spacing w:line="240" w:lineRule="auto"/>
        <w:jc w:val="both"/>
        <w:rPr>
          <w:rFonts w:ascii="Arial" w:hAnsi="Arial" w:cs="Arial"/>
        </w:rPr>
      </w:pPr>
      <w:r w:rsidRPr="00D24DAA">
        <w:rPr>
          <w:rFonts w:ascii="Arial" w:hAnsi="Arial" w:cs="Arial"/>
        </w:rPr>
        <w:t>Τμήματα Διοίκησης Έργων (ΤΔΕ): ΠΕ Πολιτικών Μηχανικών,  Μηχανικών Ηλεκτρολόγων/ Μηχανολόγων/ Ηλεκτρονικών/ Ναυπηγών,  Μηχανικών Περιβάλλοντος, Αγρονόμων-Τοπογράφων Μηχανικών,  Μηχανικών Μεταλλειολόγων/ Μεταλλουργών/ Γεωλογίας/ Γεωτεχνικής,.</w:t>
      </w:r>
    </w:p>
    <w:p w:rsidR="00D509D4" w:rsidRPr="00D24DAA" w:rsidRDefault="00D509D4" w:rsidP="00D509D4">
      <w:pPr>
        <w:spacing w:line="240" w:lineRule="auto"/>
        <w:jc w:val="both"/>
        <w:rPr>
          <w:rFonts w:ascii="Arial" w:hAnsi="Arial" w:cs="Arial"/>
        </w:rPr>
      </w:pPr>
      <w:r w:rsidRPr="00D24DAA">
        <w:rPr>
          <w:rFonts w:ascii="Arial" w:hAnsi="Arial" w:cs="Arial"/>
        </w:rPr>
        <w:t>ζ)</w:t>
      </w:r>
      <w:r w:rsidRPr="00D24DAA">
        <w:rPr>
          <w:rFonts w:ascii="Arial" w:hAnsi="Arial" w:cs="Arial"/>
        </w:rPr>
        <w:tab/>
        <w:t>Προϊστάμενοι στην ΕΥΔΕ ΜΚ Έργων Πελοποννήσου και Νέων Οδικών Έργων Αττικής</w:t>
      </w:r>
    </w:p>
    <w:p w:rsidR="00D509D4" w:rsidRPr="00D24DAA" w:rsidRDefault="00D509D4" w:rsidP="00D509D4">
      <w:pPr>
        <w:spacing w:line="240" w:lineRule="auto"/>
        <w:jc w:val="both"/>
        <w:rPr>
          <w:rFonts w:ascii="Arial" w:hAnsi="Arial" w:cs="Arial"/>
        </w:rPr>
      </w:pPr>
      <w:r w:rsidRPr="00D24DAA">
        <w:rPr>
          <w:rFonts w:ascii="Arial" w:hAnsi="Arial" w:cs="Arial"/>
        </w:rPr>
        <w:t>ΕΥΔΕ ΜΚ Έργων Πελοποννήσου και Νέων Οδικών Έργων Αττικής: ΠΕ Πολιτικών Μηχανικών, Αγρονόμων– Τοπογράφων Μηχανικών, Μηχανικών Ηλεκτρολόγων/ Μηχανολόγων/ Ηλεκτρονικών/ Ναυπηγών.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Τμήμα Αυτ/μου Κόρινθος - Τρίπολη - Καλαμάτα και κλάδος Λεύκτρο - Σπάρτη: ΠΕ Πολιτικών Μηχανικών, Αγρονόμων– Τοπογράφων Μηχανικών, Μηχανικών Ηλεκτρολόγων/ Μηχανολόγων/ Ηλεκτρονικών/ Ναυπηγών. </w:t>
      </w:r>
    </w:p>
    <w:p w:rsidR="00D509D4" w:rsidRPr="00D24DAA" w:rsidRDefault="00D509D4" w:rsidP="00D509D4">
      <w:pPr>
        <w:spacing w:line="240" w:lineRule="auto"/>
        <w:jc w:val="both"/>
        <w:rPr>
          <w:rFonts w:ascii="Arial" w:hAnsi="Arial" w:cs="Arial"/>
        </w:rPr>
      </w:pPr>
      <w:r w:rsidRPr="00D24DAA">
        <w:rPr>
          <w:rFonts w:ascii="Arial" w:hAnsi="Arial" w:cs="Arial"/>
        </w:rPr>
        <w:t>Τμήμα Αυτ/μου Ελευσίνα - Κόρινθος - Πάτρα - Πύργος - Τσακώνα: ΠΕ Πολιτικών Μηχανικών, Αγρονόμων– Τοπογράφων Μηχανικών, Μηχανικών Ηλεκτρολόγων/ Μηχανολόγων/ Ηλεκτρονικών/ Ναυπηγών.</w:t>
      </w:r>
    </w:p>
    <w:p w:rsidR="00D509D4" w:rsidRPr="00D24DAA" w:rsidRDefault="00D509D4" w:rsidP="00D509D4">
      <w:pPr>
        <w:spacing w:line="240" w:lineRule="auto"/>
        <w:jc w:val="both"/>
        <w:rPr>
          <w:rFonts w:ascii="Arial" w:hAnsi="Arial" w:cs="Arial"/>
        </w:rPr>
      </w:pPr>
      <w:r w:rsidRPr="00D24DAA">
        <w:rPr>
          <w:rFonts w:ascii="Arial" w:hAnsi="Arial" w:cs="Arial"/>
        </w:rPr>
        <w:t>Τμήμα Νέων Οδικών Έργων Αττικής: ΠΕ Πολιτικών Μηχανικών, Αγρονόμων– Τοπογράφων Μηχανικών, Μηχανικών Ηλεκτρολόγων/ Μηχανολόγων/ Ηλεκτρονικών/ Ναυπηγών.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Τμήμα Διοικητικής και Οικονομικής Υποστήριξης: ΠΕ Διοικητικού – Οικονομικού, ΤΕ Διοικητικού – Λογιστικού.  </w:t>
      </w:r>
    </w:p>
    <w:p w:rsidR="00D509D4" w:rsidRPr="00D24DAA" w:rsidRDefault="00D509D4" w:rsidP="00D509D4">
      <w:pPr>
        <w:spacing w:line="240" w:lineRule="auto"/>
        <w:jc w:val="both"/>
        <w:rPr>
          <w:rFonts w:ascii="Arial" w:hAnsi="Arial" w:cs="Arial"/>
        </w:rPr>
      </w:pPr>
      <w:r w:rsidRPr="00D24DAA">
        <w:rPr>
          <w:rFonts w:ascii="Arial" w:hAnsi="Arial" w:cs="Arial"/>
        </w:rPr>
        <w:t>η)</w:t>
      </w:r>
      <w:r w:rsidRPr="00D24DAA">
        <w:rPr>
          <w:rFonts w:ascii="Arial" w:hAnsi="Arial" w:cs="Arial"/>
        </w:rPr>
        <w:tab/>
        <w:t>Προϊστάμενοι στην ΕΥΔΕ ΜΚ Έργων Ιόνιας Οδού, Αυτοκινητοδρόμου Μαλιακός - Κλειδί και Αυτοκινητοδρόμου Κεντρικής Ελλάδας  (Ε65)</w:t>
      </w:r>
    </w:p>
    <w:p w:rsidR="00D509D4" w:rsidRPr="00D24DAA" w:rsidRDefault="00D509D4" w:rsidP="00D509D4">
      <w:pPr>
        <w:spacing w:line="240" w:lineRule="auto"/>
        <w:jc w:val="both"/>
        <w:rPr>
          <w:rFonts w:ascii="Arial" w:hAnsi="Arial" w:cs="Arial"/>
        </w:rPr>
      </w:pPr>
      <w:r w:rsidRPr="00D24DAA">
        <w:rPr>
          <w:rFonts w:ascii="Arial" w:hAnsi="Arial" w:cs="Arial"/>
        </w:rPr>
        <w:t>ΕΥΔΕ ΜΚ Έργων Ιόνιας Οδού, Αυτοκινητόδρομου Μαλιακός- Κλειδί και Αυτοκινητόδρομου Κεντρικής Ελλάδος (Ε65): ΠΕ Πολιτικών Μηχανικών, Αγρονόμων– Τοπογράφων Μηχανικών, Μηχανικών Ηλεκτρολόγων/ Μηχανολόγων/ Ηλεκτρονικών/ Ναυπηγών.</w:t>
      </w:r>
    </w:p>
    <w:p w:rsidR="00D509D4" w:rsidRPr="00D24DAA" w:rsidRDefault="00D509D4" w:rsidP="00D509D4">
      <w:pPr>
        <w:spacing w:line="240" w:lineRule="auto"/>
        <w:jc w:val="both"/>
        <w:rPr>
          <w:rFonts w:ascii="Arial" w:hAnsi="Arial" w:cs="Arial"/>
        </w:rPr>
      </w:pPr>
      <w:r w:rsidRPr="00D24DAA">
        <w:rPr>
          <w:rFonts w:ascii="Arial" w:hAnsi="Arial" w:cs="Arial"/>
        </w:rPr>
        <w:t>Τμήμα Ιόνιας Οδού ΠΕ Πολιτικών Μηχανικών, Αγρονόμων– Τοπογράφων Μηχανικών, Μηχανικών Ηλεκτρολόγων/ Μηχανολόγων/ Ηλεκτρονικών/ Ναυπηγών.</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Τμήμα Αυτοκινητόδρομου Μαλιακός- Κλειδί: ΠΕ Πολιτικών Μηχανικών, Αγρονόμων– Τοπογράφων Μηχανικών, Μηχανικών Ηλεκτρολόγων/ Μηχανολόγων/ Ηλεκτρονικών/ Ναυπηγών.</w:t>
      </w:r>
    </w:p>
    <w:p w:rsidR="00D509D4" w:rsidRPr="00D24DAA" w:rsidRDefault="00D509D4" w:rsidP="00D509D4">
      <w:pPr>
        <w:spacing w:line="240" w:lineRule="auto"/>
        <w:jc w:val="both"/>
        <w:rPr>
          <w:rFonts w:ascii="Arial" w:hAnsi="Arial" w:cs="Arial"/>
        </w:rPr>
      </w:pPr>
      <w:r w:rsidRPr="00D24DAA">
        <w:rPr>
          <w:rFonts w:ascii="Arial" w:hAnsi="Arial" w:cs="Arial"/>
        </w:rPr>
        <w:t>Τμήμα Αυτοκινητόδρομου Κεντρικής Ελλάδος (Ε65): ΠΕ Πολιτικών Μηχανικών, Αγρονόμων– Τοπογράφων Μηχανικών, Μηχανικών Ηλεκτρολόγων/ Μηχανολόγων/ Ηλεκτρονικών/ Ναυπηγών.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Τμήμα Διοικητικής και Οικονομικής Υποστήριξης: ΠΕ Διοικητικού – Οικονομικού, ΤΕ Διοικητικού – Λογιστικού.  </w:t>
      </w:r>
    </w:p>
    <w:p w:rsidR="00D509D4" w:rsidRPr="00D24DAA" w:rsidRDefault="00D509D4" w:rsidP="00D509D4">
      <w:pPr>
        <w:spacing w:line="240" w:lineRule="auto"/>
        <w:jc w:val="both"/>
        <w:rPr>
          <w:rFonts w:ascii="Arial" w:hAnsi="Arial" w:cs="Arial"/>
        </w:rPr>
      </w:pPr>
      <w:r w:rsidRPr="00D24DAA">
        <w:rPr>
          <w:rFonts w:ascii="Arial" w:hAnsi="Arial" w:cs="Arial"/>
        </w:rPr>
        <w:t>θ)</w:t>
      </w:r>
      <w:r w:rsidRPr="00D24DAA">
        <w:rPr>
          <w:rFonts w:ascii="Arial" w:hAnsi="Arial" w:cs="Arial"/>
        </w:rPr>
        <w:tab/>
        <w:t>Προϊστάμενοι στην ΕΥΔΕ Λειτουργίας και Συντήρησης Έργων Παραχώρησης</w:t>
      </w:r>
    </w:p>
    <w:p w:rsidR="00D509D4" w:rsidRPr="00D24DAA" w:rsidRDefault="00D509D4" w:rsidP="00D509D4">
      <w:pPr>
        <w:spacing w:line="240" w:lineRule="auto"/>
        <w:jc w:val="both"/>
        <w:rPr>
          <w:rFonts w:ascii="Arial" w:hAnsi="Arial" w:cs="Arial"/>
        </w:rPr>
      </w:pPr>
      <w:r w:rsidRPr="00D24DAA">
        <w:rPr>
          <w:rFonts w:ascii="Arial" w:hAnsi="Arial" w:cs="Arial"/>
        </w:rPr>
        <w:t>ΕΥΔΕ Λειτουργίας και Συντήρησης Έργων Παραχώρησης: ΠΕ Πολιτικών Μηχανικών, Αγρονόμων– Τοπογράφων Μηχανικών, Μηχανικών Ηλεκτρολόγων/ Μηχανολόγων/ Ηλεκτρονικών/ Ναυπηγών.</w:t>
      </w:r>
    </w:p>
    <w:p w:rsidR="00D509D4" w:rsidRPr="00D24DAA" w:rsidRDefault="00D509D4" w:rsidP="00D509D4">
      <w:pPr>
        <w:spacing w:line="240" w:lineRule="auto"/>
        <w:jc w:val="both"/>
        <w:rPr>
          <w:rFonts w:ascii="Arial" w:hAnsi="Arial" w:cs="Arial"/>
        </w:rPr>
      </w:pPr>
      <w:r w:rsidRPr="00D24DAA">
        <w:rPr>
          <w:rFonts w:ascii="Arial" w:hAnsi="Arial" w:cs="Arial"/>
        </w:rPr>
        <w:t>Τμήμα Λειτουργίας Έργων Παραχώρησης: ΠΕ Πολιτικών Μηχανικών, Αγρονόμων– Τοπογράφων Μηχανικών, Μηχανικών Ηλεκτρολόγων/ Μηχανολόγων/ Ηλεκτρονικών/ Ναυπηγών.</w:t>
      </w:r>
    </w:p>
    <w:p w:rsidR="00D509D4" w:rsidRPr="00D24DAA" w:rsidRDefault="00D509D4" w:rsidP="00D509D4">
      <w:pPr>
        <w:spacing w:line="240" w:lineRule="auto"/>
        <w:jc w:val="both"/>
        <w:rPr>
          <w:rFonts w:ascii="Arial" w:hAnsi="Arial" w:cs="Arial"/>
        </w:rPr>
      </w:pPr>
      <w:r w:rsidRPr="00D24DAA">
        <w:rPr>
          <w:rFonts w:ascii="Arial" w:hAnsi="Arial" w:cs="Arial"/>
        </w:rPr>
        <w:t>Τμήμα Συντήρησης Έργων Παραχώρησης: ΠΕ Πολιτικών Μηχανικών, Αγρονόμων– Τοπογράφων Μηχανικών, Μηχανικών Ηλεκτρολόγων/ Μηχανολόγων/ Ηλεκτρονικών/ Ναυπηγών.</w:t>
      </w:r>
    </w:p>
    <w:p w:rsidR="00D509D4" w:rsidRPr="00D24DAA" w:rsidRDefault="00D509D4" w:rsidP="00D509D4">
      <w:pPr>
        <w:spacing w:line="240" w:lineRule="auto"/>
        <w:jc w:val="both"/>
        <w:rPr>
          <w:rFonts w:ascii="Arial" w:hAnsi="Arial" w:cs="Arial"/>
        </w:rPr>
      </w:pPr>
      <w:r w:rsidRPr="00D24DAA">
        <w:rPr>
          <w:rFonts w:ascii="Arial" w:hAnsi="Arial" w:cs="Arial"/>
        </w:rPr>
        <w:t>Τμήμα Εκμετάλλευσης Έργων Παραχώρησης: ΠΕ Πολιτικών Μηχανικών, Αγρονόμων– Τοπογράφων Μηχανικών, Μηχανικών Ηλεκτρολόγων/ Μηχανολόγων/ Ηλεκτρονικών/ Ναυπηγών, ΠΕ Διοικητικού – Οικονομικού.</w:t>
      </w:r>
    </w:p>
    <w:p w:rsidR="00D509D4" w:rsidRPr="00D24DAA" w:rsidRDefault="00D509D4" w:rsidP="00D509D4">
      <w:pPr>
        <w:spacing w:line="240" w:lineRule="auto"/>
        <w:jc w:val="both"/>
        <w:rPr>
          <w:rFonts w:ascii="Arial" w:hAnsi="Arial" w:cs="Arial"/>
        </w:rPr>
      </w:pPr>
      <w:r w:rsidRPr="00D24DAA">
        <w:rPr>
          <w:rFonts w:ascii="Arial" w:hAnsi="Arial" w:cs="Arial"/>
        </w:rPr>
        <w:t>Ι)</w:t>
      </w:r>
      <w:r w:rsidRPr="00D24DAA">
        <w:rPr>
          <w:rFonts w:ascii="Arial" w:hAnsi="Arial" w:cs="Arial"/>
        </w:rPr>
        <w:tab/>
        <w:t>Προϊστάμενοι στη Γενική Διεύθυνση Υδραυλικών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Γενική Διεύθυνση Υδραυλικών Υποδομών: ΠΕ Πολιτικών Μηχανικών, Μηχανικών Ηλεκτρολόγων/ Μηχανολόγων/ Ηλεκτρονικών/ Ναυπηγών</w:t>
      </w:r>
    </w:p>
    <w:p w:rsidR="00D509D4" w:rsidRPr="00D24DAA" w:rsidRDefault="00D509D4" w:rsidP="00D509D4">
      <w:pPr>
        <w:spacing w:line="240" w:lineRule="auto"/>
        <w:jc w:val="both"/>
        <w:rPr>
          <w:rFonts w:ascii="Arial" w:hAnsi="Arial" w:cs="Arial"/>
        </w:rPr>
      </w:pPr>
      <w:r w:rsidRPr="00D24DAA">
        <w:rPr>
          <w:rFonts w:ascii="Arial" w:hAnsi="Arial" w:cs="Arial"/>
        </w:rPr>
        <w:t>Τμήμα Εποπτείας Υδραυλικών Έργων: ΠΕ Πολιτικών Μηχανικών, Μηχανικών Ηλεκτρολόγων/ Μηχανολόγων/ Ηλεκτρονικών/ Ναυπηγών, Μηχανικών Περιβάλλοντος, Μηχανικών Οικονομίας και Διοίκησης.</w:t>
      </w:r>
    </w:p>
    <w:p w:rsidR="00D509D4" w:rsidRPr="00D24DAA" w:rsidRDefault="00D509D4" w:rsidP="00D509D4">
      <w:pPr>
        <w:spacing w:line="240" w:lineRule="auto"/>
        <w:jc w:val="both"/>
        <w:rPr>
          <w:rFonts w:ascii="Arial" w:hAnsi="Arial" w:cs="Arial"/>
        </w:rPr>
      </w:pPr>
      <w:r w:rsidRPr="00D24DAA">
        <w:rPr>
          <w:rFonts w:ascii="Arial" w:hAnsi="Arial" w:cs="Arial"/>
        </w:rPr>
        <w:t>Διεύθυνση Έργων Ύδρευσης, Αποχέτευσης και Εγκαταστάσεων Επεξεργασίας Λυμάτων: ΠΕ Πολιτικών Μηχανικών, Μηχανικών Ηλεκτρολόγων/ Μηχανολόγων/ Ηλεκτρονικών/ Ναυπηγών.</w:t>
      </w:r>
    </w:p>
    <w:p w:rsidR="00D509D4" w:rsidRPr="00D24DAA" w:rsidRDefault="00D509D4" w:rsidP="00D509D4">
      <w:pPr>
        <w:spacing w:line="240" w:lineRule="auto"/>
        <w:jc w:val="both"/>
        <w:rPr>
          <w:rFonts w:ascii="Arial" w:hAnsi="Arial" w:cs="Arial"/>
        </w:rPr>
      </w:pPr>
      <w:r w:rsidRPr="00D24DAA">
        <w:rPr>
          <w:rFonts w:ascii="Arial" w:hAnsi="Arial" w:cs="Arial"/>
        </w:rPr>
        <w:t>Τμήμα Σχεδιασμού και Μητρώων Έργων: ΠΕ Πολιτικών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Τμήμα Σύνταξης &amp; Ελέγχου Προδιαγραφών: ΠΕ Πολιτικών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Τμήμα Μελετών και Αδειοδοτήσεων: ΠΕ Πολιτικών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Διεύθυνση Αντιπλημμυρικών και Εγγειοβελτιωτικών Έργων: ΠΕ Πολιτικών Μηχανικών, Μηχανικών Ηλεκτρολόγων/ Μηχανολόγων/ Ηλεκτρονικών/ Ναυπηγών.</w:t>
      </w:r>
    </w:p>
    <w:p w:rsidR="00D509D4" w:rsidRPr="00D24DAA" w:rsidRDefault="00D509D4" w:rsidP="00D509D4">
      <w:pPr>
        <w:spacing w:line="240" w:lineRule="auto"/>
        <w:jc w:val="both"/>
        <w:rPr>
          <w:rFonts w:ascii="Arial" w:hAnsi="Arial" w:cs="Arial"/>
        </w:rPr>
      </w:pPr>
      <w:r w:rsidRPr="00D24DAA">
        <w:rPr>
          <w:rFonts w:ascii="Arial" w:hAnsi="Arial" w:cs="Arial"/>
        </w:rPr>
        <w:t>Τμήμα Σχεδιασμού και Μητρώων έργων: ΠΕ Πολιτικών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Τμήμα Σύνταξης &amp; Ελέγχου Προδιαγραφών: ΠΕ Πολιτικών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Τμήμα Μελετών και Αδειοδοτήσεων: ΠΕ Πολιτικών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Ια) </w:t>
      </w:r>
      <w:r w:rsidRPr="00D24DAA">
        <w:rPr>
          <w:rFonts w:ascii="Arial" w:hAnsi="Arial" w:cs="Arial"/>
        </w:rPr>
        <w:tab/>
        <w:t>Προϊστάμενοι στη Γενική Διεύθυνση Διαχείρισης Φυσικών Καταστροφών</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 xml:space="preserve">Γενική Διεύθυνση Διαχείρισης Φυσικών Καταστροφών: ΠΕ Πολιτικών Μηχανικών,  Μηχανικών Ηλεκτρολόγων/ Μηχανολόγων/ Ηλεκτρονικών/ Ναυπηγών, Μηχανικών Περιβάλλοντος, Αγρονόμων-Τοπογράφων Μηχανικών, Αρχιτεκτόνων Μηχανικών,  Μηχανικών Μεταλλειολόγων/ Μεταλλουργών / Γεωλογίας/ Γεωτεχνικής, </w:t>
      </w:r>
    </w:p>
    <w:p w:rsidR="00D509D4" w:rsidRPr="00D24DAA" w:rsidRDefault="00D509D4" w:rsidP="00D509D4">
      <w:pPr>
        <w:spacing w:line="240" w:lineRule="auto"/>
        <w:jc w:val="both"/>
        <w:rPr>
          <w:rFonts w:ascii="Arial" w:hAnsi="Arial" w:cs="Arial"/>
        </w:rPr>
      </w:pPr>
      <w:r w:rsidRPr="00D24DAA">
        <w:rPr>
          <w:rFonts w:ascii="Arial" w:hAnsi="Arial" w:cs="Arial"/>
        </w:rPr>
        <w:t>Τμήμα Εποπτείας Διαχείρισης Φυσικών Καταστροφών: ΠΕ Πολιτικών Μηχανικών, Μηχανικών Ηλεκτρολόγων/ Μηχανολόγων/ Ηλεκτρονικών/ Ναυπηγών, Μηχανικών Περιβάλλοντος, Μηχανικών Οικονομίας και Διοίκησης.</w:t>
      </w:r>
    </w:p>
    <w:p w:rsidR="00D509D4" w:rsidRPr="00D24DAA" w:rsidRDefault="00D509D4" w:rsidP="00D509D4">
      <w:pPr>
        <w:spacing w:line="240" w:lineRule="auto"/>
        <w:jc w:val="both"/>
        <w:rPr>
          <w:rFonts w:ascii="Arial" w:hAnsi="Arial" w:cs="Arial"/>
        </w:rPr>
      </w:pPr>
      <w:r w:rsidRPr="00D24DAA">
        <w:rPr>
          <w:rFonts w:ascii="Arial" w:hAnsi="Arial" w:cs="Arial"/>
        </w:rPr>
        <w:t xml:space="preserve">Διεύθυνση Προδιαγραφών &amp; Διαδικασιών Διαχείρισης Φυσικών Καταστροφών: ΠΕ Πολιτικών Μηχανικών,  Μηχανικών Ηλεκτρολόγων/ Μηχανολόγων/ Ηλεκτρονικών/ Ναυπηγών, Μηχανικών Περιβάλλοντος, Αγρονόμων-Τοπογράφων Μηχανικών, Αρχιτεκτόνων Μηχανικών, Μηχανικών Μεταλλειολόγων/ Μεταλλουργών / Γεωλογίας/ Γεωτεχνικής, </w:t>
      </w:r>
    </w:p>
    <w:p w:rsidR="00D509D4" w:rsidRPr="00D24DAA" w:rsidRDefault="00D509D4" w:rsidP="00D509D4">
      <w:pPr>
        <w:spacing w:line="240" w:lineRule="auto"/>
        <w:jc w:val="both"/>
        <w:rPr>
          <w:rFonts w:ascii="Arial" w:hAnsi="Arial" w:cs="Arial"/>
        </w:rPr>
      </w:pPr>
      <w:r w:rsidRPr="00D24DAA">
        <w:rPr>
          <w:rFonts w:ascii="Arial" w:hAnsi="Arial" w:cs="Arial"/>
        </w:rPr>
        <w:t>Τμήμα Σύνταξης Προδιαγραφών και Διαδικασιών: ΠΕ Πολιτικών Μηχανικών,  Μηχανικών Ηλεκτρολόγων/ Μηχανολόγων/ Ηλεκτρονικών/ Ναυπηγών, Μηχανικών Περιβάλλοντος, Αγρονόμων-Τοπογράφων Μηχανικών, Αρχιτεκτόνων Μηχανικών, Μηχανικών Μεταλλειολόγων/ Μεταλλουργών / Γεωλογίας/ Γεωτεχνικής,</w:t>
      </w:r>
    </w:p>
    <w:p w:rsidR="00D509D4" w:rsidRPr="00D24DAA" w:rsidRDefault="00D509D4" w:rsidP="00D509D4">
      <w:pPr>
        <w:spacing w:line="240" w:lineRule="auto"/>
        <w:jc w:val="both"/>
        <w:rPr>
          <w:rFonts w:ascii="Arial" w:hAnsi="Arial" w:cs="Arial"/>
        </w:rPr>
      </w:pPr>
      <w:r w:rsidRPr="00D24DAA">
        <w:rPr>
          <w:rFonts w:ascii="Arial" w:hAnsi="Arial" w:cs="Arial"/>
        </w:rPr>
        <w:t xml:space="preserve">Τμήμα Τήρησης Μητρώου Επιθεωρητών/ Ελεγκτών: ΠΕ Πολιτικών Μηχανικών,  Αγρονόμων-Τοπογράφων Μηχανικών, Αρχιτεκτόνων Μηχανικών.  </w:t>
      </w:r>
    </w:p>
    <w:p w:rsidR="00D509D4" w:rsidRPr="00D24DAA" w:rsidRDefault="00D509D4" w:rsidP="00D509D4">
      <w:pPr>
        <w:spacing w:line="240" w:lineRule="auto"/>
        <w:jc w:val="both"/>
        <w:rPr>
          <w:rFonts w:ascii="Arial" w:hAnsi="Arial" w:cs="Arial"/>
        </w:rPr>
      </w:pPr>
      <w:r w:rsidRPr="00D24DAA">
        <w:rPr>
          <w:rFonts w:ascii="Arial" w:hAnsi="Arial" w:cs="Arial"/>
        </w:rPr>
        <w:t>Τμήμα Επιμόρφωσης: ΠΕ Πολιτικών Μηχανικών, Μηχανικών Ηλεκτρολόγων/ Μηχανολόγων/ Ηλεκτρονικών/ Ναυπηγών, Μηχανικών Περιβάλλοντος, Αγρονόμων-Τοπογράφων Μηχανικών, Αρχιτεκτόνων Μηχανικών, Χημικών Μηχανικών, Μεταλλειολόγων – Μεταλλουργών Μηχανικών, Μηχανικών Οικονομίας και Διοίκησης, ή ΤΕ των αντίστοιχων ανωτέρω ειδικοτήτων.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Διεύθυνση Μελετών, Κατασκευών, Εγκαταστάσεων &amp; Διαχείρισης Εξοπλισμού: ΠΕ Πολιτικών Μηχανικών, Μηχανικών Ηλεκτρολόγων/ Μηχανολόγων/ Ηλεκτρονικών/ Ναυπηγών, Μηχανικών Περιβάλλοντος, Αγρονόμων-Τοπογράφων Μηχανικών, Αρχιτεκτόνων Μηχανικών, Μηχανικών Μεταλλειολόγων/ Μεταλλουργών / Γεωλογίας/ Γεωτεχνικής,. </w:t>
      </w:r>
    </w:p>
    <w:p w:rsidR="00D509D4" w:rsidRPr="00D24DAA" w:rsidRDefault="00D509D4" w:rsidP="00D509D4">
      <w:pPr>
        <w:spacing w:line="240" w:lineRule="auto"/>
        <w:jc w:val="both"/>
        <w:rPr>
          <w:rFonts w:ascii="Arial" w:hAnsi="Arial" w:cs="Arial"/>
        </w:rPr>
      </w:pPr>
      <w:r w:rsidRPr="00D24DAA">
        <w:rPr>
          <w:rFonts w:ascii="Arial" w:hAnsi="Arial" w:cs="Arial"/>
        </w:rPr>
        <w:t xml:space="preserve">Τμήμα Μελετών και Αδειοδοτήσεων Έργων Πρόληψης &amp; Αποκατάστασης: ΠΕ Πολιτικών Μηχανικών, Μηχανικών Ηλεκτρολόγων/ Μηχανολόγων/ Ηλεκτρονικών/ Ναυπηγών, Μηχανικών Περιβάλλοντος, Αγρονόμων-Τοπογράφων Μηχανικών, Αρχιτεκτόνων Μηχανικών, Μηχανικών Μεταλλειολόγων/ Μεταλλουργών / Γεωλογίας/ Γεωτεχνικής, </w:t>
      </w:r>
    </w:p>
    <w:p w:rsidR="00D509D4" w:rsidRPr="00D24DAA" w:rsidRDefault="00D509D4" w:rsidP="00D509D4">
      <w:pPr>
        <w:spacing w:line="240" w:lineRule="auto"/>
        <w:jc w:val="both"/>
        <w:rPr>
          <w:rFonts w:ascii="Arial" w:hAnsi="Arial" w:cs="Arial"/>
        </w:rPr>
      </w:pPr>
      <w:r w:rsidRPr="00D24DAA">
        <w:rPr>
          <w:rFonts w:ascii="Arial" w:hAnsi="Arial" w:cs="Arial"/>
        </w:rPr>
        <w:t>Τμήμα Κατασκευών Έργων Πρόληψης &amp; Αποκατάστασης: ΠΕ Πολιτικών Μηχανικών,  Μηχανικών Ηλεκτρολόγων/ Μηχανολόγων/ Ηλεκτρονικών/ Ναυπηγών, Μηχανικών Περιβάλλοντος, Αγρονόμων-Τοπογράφων Μηχανικών, Αρχιτεκτόνων Μηχανικών, Μηχανικών Μεταλλειολόγων/ Μεταλλουργών / Γεωλογίας/ Γεωτεχνικής, ή ΤΕ των αντίστοιχων ανωτέρω ειδικοτήτων.</w:t>
      </w:r>
    </w:p>
    <w:p w:rsidR="00D509D4" w:rsidRPr="00D24DAA" w:rsidRDefault="00D509D4" w:rsidP="00D509D4">
      <w:pPr>
        <w:spacing w:line="240" w:lineRule="auto"/>
        <w:jc w:val="both"/>
        <w:rPr>
          <w:rFonts w:ascii="Arial" w:hAnsi="Arial" w:cs="Arial"/>
        </w:rPr>
      </w:pPr>
      <w:r w:rsidRPr="00D24DAA">
        <w:rPr>
          <w:rFonts w:ascii="Arial" w:hAnsi="Arial" w:cs="Arial"/>
        </w:rPr>
        <w:t>Τμήμα Στέγασης και Διαχείρισης Αποθέματος Λυόμενων Οικίσκων: ΠΕ Πολιτικών Μηχανικών, Μηχανικών Ηλεκτρολόγων/ Μηχανολόγων/ Ηλεκτρονικών/ Ναυπηγών, Μηχανικών Περιβάλλοντος, Αγρονόμων-Τοπογράφων Μηχανικών, Αρχιτεκτόνων Μηχανικών, Χημικών Μηχανικών, Μηχανικών Μεταλλειολόγων/ Μεταλλουργών / Γεωλογίας/ Γεωτεχνικής,, Μηχανικών Οικονομίας και Διοίκησης, ή ΤΕ των αντίστοιχων ανωτέρω ειδικοτήτων.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Διεύθυνση Αποκατάστασης Πληγέντων από Φυσικές Καταστροφές: ΠΕ Πολιτικών Μηχανικών,  Μηχανικών Ηλεκτρολόγων/ Μηχανολόγων/ Ηλεκτρονικών/ Ναυπηγών, Μηχανικών Περιβάλλοντος, Αγρονόμων-Τοπογράφων Μηχανικών, Αρχιτεκτόνων </w:t>
      </w:r>
      <w:r w:rsidRPr="00D24DAA">
        <w:rPr>
          <w:rFonts w:ascii="Arial" w:hAnsi="Arial" w:cs="Arial"/>
        </w:rPr>
        <w:lastRenderedPageBreak/>
        <w:t>Μηχανικών, Μηχανικών Μεταλλειολόγων/ Μεταλλουργών / Γεωλογίας/ Γεωτεχνικής, ή ΤΕ των αντίστοιχων ανωτέρω ειδικοτήτων.</w:t>
      </w:r>
    </w:p>
    <w:p w:rsidR="00D509D4" w:rsidRPr="00D24DAA" w:rsidRDefault="00D509D4" w:rsidP="00D509D4">
      <w:pPr>
        <w:spacing w:line="240" w:lineRule="auto"/>
        <w:jc w:val="both"/>
        <w:rPr>
          <w:rFonts w:ascii="Arial" w:hAnsi="Arial" w:cs="Arial"/>
        </w:rPr>
      </w:pPr>
      <w:r w:rsidRPr="00D24DAA">
        <w:rPr>
          <w:rFonts w:ascii="Arial" w:hAnsi="Arial" w:cs="Arial"/>
        </w:rPr>
        <w:t>Τμήμα Επιχειρήσεων και Συντονισμού: ΠΕ Πολιτικών Μηχανικών, Μηχανικών Ηλεκτρολόγων/ Μηχανολόγων/ Ηλεκτρονικών/ Ναυπηγών, Μηχανικών Περιβάλλοντος, Μηχανικών Οικονομίας και Διοίκησης.</w:t>
      </w:r>
    </w:p>
    <w:p w:rsidR="00D509D4" w:rsidRPr="00D24DAA" w:rsidRDefault="00D509D4" w:rsidP="00D509D4">
      <w:pPr>
        <w:spacing w:line="240" w:lineRule="auto"/>
        <w:jc w:val="both"/>
        <w:rPr>
          <w:rFonts w:ascii="Arial" w:hAnsi="Arial" w:cs="Arial"/>
        </w:rPr>
      </w:pPr>
      <w:r w:rsidRPr="00D24DAA">
        <w:rPr>
          <w:rFonts w:ascii="Arial" w:hAnsi="Arial" w:cs="Arial"/>
        </w:rPr>
        <w:t>Τμήμα Προγραμματισμού αποκατάστασης και χορήγησης Στεγαστικής Συνδρομής: ΠΕ Πολιτικών Μηχανικών, Μηχανικών Ηλεκτρολόγων/ Μηχανολόγων/ Ηλεκτρονικών/ Ναυπηγών, Μηχανικών Οικονομίας και Διοίκησης, Διοικητικού – Οικονομικού.</w:t>
      </w:r>
    </w:p>
    <w:p w:rsidR="00D509D4" w:rsidRPr="00D24DAA" w:rsidRDefault="00D509D4" w:rsidP="00D509D4">
      <w:pPr>
        <w:spacing w:line="240" w:lineRule="auto"/>
        <w:jc w:val="both"/>
        <w:rPr>
          <w:rFonts w:ascii="Arial" w:hAnsi="Arial" w:cs="Arial"/>
        </w:rPr>
      </w:pPr>
      <w:r w:rsidRPr="00D24DAA">
        <w:rPr>
          <w:rFonts w:ascii="Arial" w:hAnsi="Arial" w:cs="Arial"/>
        </w:rPr>
        <w:t xml:space="preserve">Τμήμα Οικονομικής και Διοικητικής Διαχείρισης: ΠΕ Διοικητικού – Οικονομικού, ΤΕ Διοικητικού – Λογιστικού.  </w:t>
      </w:r>
    </w:p>
    <w:p w:rsidR="00D509D4" w:rsidRPr="00D24DAA" w:rsidRDefault="00D509D4" w:rsidP="00D509D4">
      <w:pPr>
        <w:spacing w:line="240" w:lineRule="auto"/>
        <w:jc w:val="both"/>
        <w:rPr>
          <w:rFonts w:ascii="Arial" w:hAnsi="Arial" w:cs="Arial"/>
        </w:rPr>
      </w:pPr>
      <w:r w:rsidRPr="00D24DAA">
        <w:rPr>
          <w:rFonts w:ascii="Arial" w:hAnsi="Arial" w:cs="Arial"/>
        </w:rPr>
        <w:t>Τμήματα Αποκατάστασης Ζημιών (ΤΑΖ): ΠΕ Πολιτικών Μηχανικών,  Μηχανικών Ηλεκτρολόγων/ Μηχανολόγων/ Ηλεκτρονικών/ Ναυπηγών, Μηχανικών Περιβάλλοντος, Αγρονόμων-Τοπογράφων Μηχανικών, Αρχιτεκτόνων Μηχανικών, Μηχανικών Μεταλλειολόγων/ Μεταλλουργών / Γεωλογίας/ Γεωτεχνικής, ή ΤΕ των αντίστοιχων ανωτέρω ειδικοτήτων.</w:t>
      </w:r>
    </w:p>
    <w:p w:rsidR="00D509D4" w:rsidRPr="00D24DAA" w:rsidRDefault="00D509D4" w:rsidP="00D509D4">
      <w:pPr>
        <w:spacing w:line="240" w:lineRule="auto"/>
        <w:jc w:val="both"/>
        <w:rPr>
          <w:rFonts w:ascii="Arial" w:hAnsi="Arial" w:cs="Arial"/>
        </w:rPr>
      </w:pPr>
      <w:r w:rsidRPr="00D24DAA">
        <w:rPr>
          <w:rFonts w:ascii="Arial" w:hAnsi="Arial" w:cs="Arial"/>
        </w:rPr>
        <w:t>Ιβ)</w:t>
      </w:r>
      <w:r w:rsidRPr="00D24DAA">
        <w:rPr>
          <w:rFonts w:ascii="Arial" w:hAnsi="Arial" w:cs="Arial"/>
        </w:rPr>
        <w:tab/>
        <w:t>Προϊστάμενοι στη Γενική Διεύθυνση Ποιότητας, Κτιριακών Υποδομών &amp; Τεχνικής Υποστήριξης</w:t>
      </w:r>
    </w:p>
    <w:p w:rsidR="00D509D4" w:rsidRPr="00D24DAA" w:rsidRDefault="00D509D4" w:rsidP="00D509D4">
      <w:pPr>
        <w:spacing w:line="240" w:lineRule="auto"/>
        <w:jc w:val="both"/>
        <w:rPr>
          <w:rFonts w:ascii="Arial" w:hAnsi="Arial" w:cs="Arial"/>
        </w:rPr>
      </w:pPr>
      <w:r w:rsidRPr="00D24DAA">
        <w:rPr>
          <w:rFonts w:ascii="Arial" w:hAnsi="Arial" w:cs="Arial"/>
        </w:rPr>
        <w:t xml:space="preserve">Γενική Διεύθυνση Ποιότητας, Κτιριακών Υποδομών &amp; Τεχνικής Υποστήριξης: ΠΕ Πολιτικών Μηχανικών,  Μηχανικών Ηλεκτρολόγων/ Μηχανολόγων/ Ηλεκτρονικών/ Ναυπηγών, Μηχανικών Περιβάλλοντος, Αγρονόμων-Τοπογράφων Μηχανικών, Αρχιτεκτόνων Μηχανικών, Μηχανικών Μεταλλειολόγων/ Μεταλλουργών / Γεωλογίας/ Γεωτεχνικής,, Χημικών Μηχανικών, Μηχανικών Οικονομίας και Διοίκησης, Χημικών, Γεωλόγων. </w:t>
      </w:r>
    </w:p>
    <w:p w:rsidR="00D509D4" w:rsidRPr="00D24DAA" w:rsidRDefault="00D509D4" w:rsidP="00D509D4">
      <w:pPr>
        <w:spacing w:line="240" w:lineRule="auto"/>
        <w:jc w:val="both"/>
        <w:rPr>
          <w:rFonts w:ascii="Arial" w:hAnsi="Arial" w:cs="Arial"/>
        </w:rPr>
      </w:pPr>
      <w:r w:rsidRPr="00D24DAA">
        <w:rPr>
          <w:rFonts w:ascii="Arial" w:hAnsi="Arial" w:cs="Arial"/>
        </w:rPr>
        <w:t xml:space="preserve">Τμήμα Εποπτείας: ΠΕ Πολιτικών Μηχανικών,  Μηχανικών Ηλεκτρολόγων/ Μηχανολόγων/ Ηλεκτρονικών/ Ναυπηγών, Μηχανικών Περιβάλλοντος, Αγρονόμων-Τοπογράφων Μηχανικών, Αρχιτεκτόνων Μηχανικών, Μηχανικών Μεταλλειολόγων/ Μεταλλουργών / Γεωλογίας/ Γεωτεχνικής,, Χημικών Μηχανικών, Μηχανικών Οικονομίας και Διοίκησης, Χημικών, Γεωλόγων. </w:t>
      </w:r>
    </w:p>
    <w:p w:rsidR="00D509D4" w:rsidRPr="00D24DAA" w:rsidRDefault="00D509D4" w:rsidP="00D509D4">
      <w:pPr>
        <w:spacing w:line="240" w:lineRule="auto"/>
        <w:jc w:val="both"/>
        <w:rPr>
          <w:rFonts w:ascii="Arial" w:hAnsi="Arial" w:cs="Arial"/>
        </w:rPr>
      </w:pPr>
      <w:r w:rsidRPr="00D24DAA">
        <w:rPr>
          <w:rFonts w:ascii="Arial" w:hAnsi="Arial" w:cs="Arial"/>
        </w:rPr>
        <w:t>Διεύθυνση Διαμόρφωσης Κανόνων Ποιότητας: ΠΕ Πολιτικών Μηχανικών, Μηχανικών Ηλεκτρολόγων/ Μηχανολόγων/ Ηλεκτρονικών/ Ναυπηγών, Μηχανικών Περιβάλλοντος, Αγρονόμων-Τοπογράφων Μηχανικών, Αρχιτεκτόνων Μηχανικών, Μηχανικών Μεταλλειολόγων/ Μεταλλουργών / Γεωλογίας/ Γεωτεχνικής,, Χημικών Μηχανικών, Μηχανικών Οικονομίας και Διοίκησης, Χημικών, Γεωλόγων, ΠΕ Διοικητικού – Οικονομικού.</w:t>
      </w:r>
    </w:p>
    <w:p w:rsidR="00D509D4" w:rsidRPr="00D24DAA" w:rsidRDefault="00D509D4" w:rsidP="00D509D4">
      <w:pPr>
        <w:spacing w:line="240" w:lineRule="auto"/>
        <w:jc w:val="both"/>
        <w:rPr>
          <w:rFonts w:ascii="Arial" w:hAnsi="Arial" w:cs="Arial"/>
        </w:rPr>
      </w:pPr>
      <w:r w:rsidRPr="00D24DAA">
        <w:rPr>
          <w:rFonts w:ascii="Arial" w:hAnsi="Arial" w:cs="Arial"/>
        </w:rPr>
        <w:t xml:space="preserve">Τμήμα Σύνταξης Προτύπων Κανόνων &amp; Αρχών Έργων και Μελετών : ΠΕ Πολιτικών Μηχανικών,  Μηχανικών Ηλεκτρολόγων/ Μηχανολόγων/ Ηλεκτρονικών/ Ναυπηγών, Μηχανικών Περιβάλλοντος, Αγρονόμων-Τοπογράφων Μηχανικών, Αρχιτεκτόνων Μηχανικών, Μηχανικών Μεταλλειολόγων/ Μεταλλουργών / Γεωλογίας/ Γεωτεχνικής,, Χημικών Μηχανικών, Μηχανικών Οικονομίας και Διοίκησης, Χημικών, Γεωλόγων. </w:t>
      </w:r>
    </w:p>
    <w:p w:rsidR="00D509D4" w:rsidRPr="00D24DAA" w:rsidRDefault="00D509D4" w:rsidP="00D509D4">
      <w:pPr>
        <w:spacing w:line="240" w:lineRule="auto"/>
        <w:jc w:val="both"/>
        <w:rPr>
          <w:rFonts w:ascii="Arial" w:hAnsi="Arial" w:cs="Arial"/>
        </w:rPr>
      </w:pPr>
      <w:r w:rsidRPr="00D24DAA">
        <w:rPr>
          <w:rFonts w:ascii="Arial" w:hAnsi="Arial" w:cs="Arial"/>
        </w:rPr>
        <w:t xml:space="preserve">Τμήμα Προδιαγραφών Ευρωκωδίκων: ΠΕ Πολιτικών Μηχανικών  </w:t>
      </w:r>
    </w:p>
    <w:p w:rsidR="00D509D4" w:rsidRPr="00D24DAA" w:rsidRDefault="00D509D4" w:rsidP="00D509D4">
      <w:pPr>
        <w:spacing w:line="240" w:lineRule="auto"/>
        <w:jc w:val="both"/>
        <w:rPr>
          <w:rFonts w:ascii="Arial" w:hAnsi="Arial" w:cs="Arial"/>
        </w:rPr>
      </w:pPr>
      <w:r w:rsidRPr="00D24DAA">
        <w:rPr>
          <w:rFonts w:ascii="Arial" w:hAnsi="Arial" w:cs="Arial"/>
        </w:rPr>
        <w:t>Τμήμα Πρότυπων Αναλύσεων Τιμών και Ειδικών Κοστολογήσεων: ΠΕ Πολιτικών Μηχανικών,  Μηχανικών Ηλεκτρολόγων/ Μηχανολόγων/ Ηλεκτρονικών/ Ναυπηγών, Μηχανικών Περιβάλλοντος, Αγρονόμων-Τοπογράφων Μηχανικών, Αρχιτεκτόνων Μηχανικών, Μηχανικών Μεταλλειολόγων/ Μεταλλουργών / Γεωλογίας/ Γεωτεχνικής,, Χημικών Μηχανικών, Μηχανικών Οικονομίας και Διοίκησης, Χημικών, Γεωλόγων .</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Τμήμα Διαχείρισης Συστημάτων Ποιότητας: ΠΕ Πολιτικών Μηχανικών,  Μηχανικών Ηλεκτρολόγων/ Μηχανολόγων/ Ηλεκτρονικών/ Ναυπηγών, Μηχανικών Περιβάλλοντος, Αγρονόμων-Τοπογράφων Μηχανικών, Αρχιτεκτόνων Μηχανικών, Μηχανικών Μεταλλειολόγων/ Μεταλλουργών / Γεωλογίας/ Γεωτεχνικής,, Χημικών Μηχανικών, Μηχανικών Οικονομίας και Διοίκησης, Χημικών, Γεωλόγων, ΠΕ Διοικητικού – Οικονομικού.</w:t>
      </w:r>
    </w:p>
    <w:p w:rsidR="00D509D4" w:rsidRPr="00D24DAA" w:rsidRDefault="00D509D4" w:rsidP="00D509D4">
      <w:pPr>
        <w:spacing w:line="240" w:lineRule="auto"/>
        <w:jc w:val="both"/>
        <w:rPr>
          <w:rFonts w:ascii="Arial" w:hAnsi="Arial" w:cs="Arial"/>
        </w:rPr>
      </w:pPr>
      <w:r w:rsidRPr="00D24DAA">
        <w:rPr>
          <w:rFonts w:ascii="Arial" w:hAnsi="Arial" w:cs="Arial"/>
        </w:rPr>
        <w:t>Διεύθυνση Μητρώων &amp; Τεχνικών Επαγγελμάτων : ΠΕ Πολιτικών Μηχανικών,  Μηχανικών Ηλεκτρολόγων/ Μηχανολόγων/ Ηλεκτρονικών/ Ναυπηγών, Μηχανικών Περιβάλλοντος, Αγρονόμων-Τοπογράφων Μηχανικών, Αρχιτεκτόνων Μηχανικών,  Μηχανικών Μεταλλειολόγων/ Μεταλλουργών / Γεωλογίας/ Γεωτεχνικής,, Χημικών Μηχανικών, Μηχανικών Οικονομίας και Διοίκησης, Χημικών, Γεωλόγων και ΠΕ Διοικητικού – Οικονομικού.</w:t>
      </w:r>
    </w:p>
    <w:p w:rsidR="00D509D4" w:rsidRPr="00D24DAA" w:rsidRDefault="00D509D4" w:rsidP="00D509D4">
      <w:pPr>
        <w:spacing w:line="240" w:lineRule="auto"/>
        <w:jc w:val="both"/>
        <w:rPr>
          <w:rFonts w:ascii="Arial" w:hAnsi="Arial" w:cs="Arial"/>
        </w:rPr>
      </w:pPr>
      <w:r w:rsidRPr="00D24DAA">
        <w:rPr>
          <w:rFonts w:ascii="Arial" w:hAnsi="Arial" w:cs="Arial"/>
        </w:rPr>
        <w:t>Τμήμα Μητρώου Εργοληπτικών Επιχειρήσεων: ΠΕ Πολιτικών Μηχανικών,  , Μηχανικών Περιβάλλοντος, Αγρονόμων-Τοπογράφων Μηχανικών, Αρχιτεκτόνων Μηχανικών, Μηχανικών Μεταλλειολόγων/ Μεταλλουργών / Γεωλογίας/ Γεωτεχνικής,, Χημικών Μηχανικών, Μηχανικών Οικονομίας και Διοίκησης, Χημικών, Γεωλόγων και ΠΕ Διοικητικού – Οικονομικού.</w:t>
      </w:r>
    </w:p>
    <w:p w:rsidR="00D509D4" w:rsidRPr="00D24DAA" w:rsidRDefault="00D509D4" w:rsidP="00D509D4">
      <w:pPr>
        <w:spacing w:line="240" w:lineRule="auto"/>
        <w:jc w:val="both"/>
        <w:rPr>
          <w:rFonts w:ascii="Arial" w:hAnsi="Arial" w:cs="Arial"/>
        </w:rPr>
      </w:pPr>
      <w:r w:rsidRPr="00D24DAA">
        <w:rPr>
          <w:rFonts w:ascii="Arial" w:hAnsi="Arial" w:cs="Arial"/>
        </w:rPr>
        <w:t>Τμήμα Μητρώου Εμπειρίας Κατασκευαστών και Εποπτείας Τεχνικών Επαγγελμάτων: ΠΕ Πολιτικών Μηχανικών, Μηχανικών Ηλεκτρολόγων/ Μηχανολόγων/ Ηλεκτρονικών/ Ναυπηγών, Μηχανικών Περιβάλλοντος, Αγρονόμων-Τοπογράφων Μηχανικών, Αρχιτεκτόνων Μηχανικών, Μηχανικών Μεταλλειολόγων/ Μεταλλουργών / Γεωλογίας/ Γεωτεχνικής,, Χημικών Μηχανικών, Μηχανικών Οικονομίας και Διοίκησης, Χημικών, Γεωλόγων και ΠΕ Διοικητικού – Οικονομικού.</w:t>
      </w:r>
    </w:p>
    <w:p w:rsidR="00D509D4" w:rsidRPr="00D24DAA" w:rsidRDefault="00D509D4" w:rsidP="00D509D4">
      <w:pPr>
        <w:spacing w:line="240" w:lineRule="auto"/>
        <w:jc w:val="both"/>
        <w:rPr>
          <w:rFonts w:ascii="Arial" w:hAnsi="Arial" w:cs="Arial"/>
        </w:rPr>
      </w:pPr>
      <w:r w:rsidRPr="00D24DAA">
        <w:rPr>
          <w:rFonts w:ascii="Arial" w:hAnsi="Arial" w:cs="Arial"/>
        </w:rPr>
        <w:t>Τμήμα Μητρώου Μελετητών: ΠΕ Πολιτικών Μηχανικών, Μηχανικών Ηλεκτρολόγων/ Μηχανολόγων/ Ηλεκτρονικών/ Ναυπηγών, Μηχανικών Περιβάλλοντος, Αγρονόμων-Τοπογράφων Μηχανικών, Αρχιτεκτόνων Μηχανικών, Μηχανικών Μεταλλειολόγων/ Μεταλλουργών / Γεωλογίας/ Γεωτεχνικής,, Χημικών Μηχανικών, Μηχανικών Οικονομίας και Διοίκησης, Χημικών, Γεωλόγων και ΠΕ Διοικητικού – Οικονομικού.</w:t>
      </w:r>
    </w:p>
    <w:p w:rsidR="00D509D4" w:rsidRPr="00D24DAA" w:rsidRDefault="00D509D4" w:rsidP="00D509D4">
      <w:pPr>
        <w:spacing w:line="240" w:lineRule="auto"/>
        <w:jc w:val="both"/>
        <w:rPr>
          <w:rFonts w:ascii="Arial" w:hAnsi="Arial" w:cs="Arial"/>
        </w:rPr>
      </w:pPr>
      <w:r w:rsidRPr="00D24DAA">
        <w:rPr>
          <w:rFonts w:ascii="Arial" w:hAnsi="Arial" w:cs="Arial"/>
        </w:rPr>
        <w:t>Τμήμα Μητρώου Ελεγκτών Αξιολογητών: ΠΕ Πολιτικών Μηχανικών, Μηχανικών Ηλεκτρολόγων/ Μηχανολόγων/ Ηλεκτρονικών/ Ναυπηγών, Μηχανικών Περιβάλλοντος, Αγρονόμων-Τοπογράφων Μηχανικών, Αρχιτεκτόνων Μηχανικών, Μηχανικών Μεταλλειολόγων/ Μεταλλουργών / Γεωλογίας/ Γεωτεχνικής,, Χημικών Μηχανικών, Μηχανικών Οικονομίας και Διοίκησης, Χημικών, Γεωλόγων.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Διεύθυνση ΚΕΔΕ: ΠΕ Χημικών Μηχανικών, Πολιτικών Μηχανικών,  Μηχανικών Ηλεκτρολόγων/ Μηχανολόγων/ Ηλεκτρονικών/ Ναυπηγών, Μηχανικών Περιβάλλοντος, Μηχανικών Μεταλλειολόγων/ Μεταλλουργών / Γεωλογίας/ Γεωτεχνικής, Χημικών, Γεωλόγων. </w:t>
      </w:r>
    </w:p>
    <w:p w:rsidR="00D509D4" w:rsidRPr="00D24DAA" w:rsidRDefault="00D509D4" w:rsidP="00D509D4">
      <w:pPr>
        <w:spacing w:line="240" w:lineRule="auto"/>
        <w:jc w:val="both"/>
        <w:rPr>
          <w:rFonts w:ascii="Arial" w:hAnsi="Arial" w:cs="Arial"/>
        </w:rPr>
      </w:pPr>
      <w:r w:rsidRPr="00D24DAA">
        <w:rPr>
          <w:rFonts w:ascii="Arial" w:hAnsi="Arial" w:cs="Arial"/>
        </w:rPr>
        <w:t>Τμήμα Γεωτεχνικής Μηχανικής : ΠΕ Χημικών Μηχανικών, Πολιτικών Μηχανικών,  Μηχανικών Μεταλλειολόγων/ Μεταλλουργών / Γεωλογίας/ Γεωτεχνικής,,  Χημικών, Γεωλόγων.</w:t>
      </w:r>
    </w:p>
    <w:p w:rsidR="00D509D4" w:rsidRPr="00D24DAA" w:rsidRDefault="00D509D4" w:rsidP="00D509D4">
      <w:pPr>
        <w:spacing w:line="240" w:lineRule="auto"/>
        <w:jc w:val="both"/>
        <w:rPr>
          <w:rFonts w:ascii="Arial" w:hAnsi="Arial" w:cs="Arial"/>
        </w:rPr>
      </w:pPr>
      <w:r w:rsidRPr="00D24DAA">
        <w:rPr>
          <w:rFonts w:ascii="Arial" w:hAnsi="Arial" w:cs="Arial"/>
        </w:rPr>
        <w:t>Τμήμα Υλικών Οδών και Οδοστρωμάτων και Τεχνικών Υλικών και Στοιχείων: ΠΕ Χημικών Μηχανικών, Πολιτικών Μηχανικών,   Αγρονόμων-Τοπογράφων Μηχανικών,  Μηχανικών Μεταλλειολόγων/ Μεταλλουργών / Γεωλογίας/ Γεωτεχνικής, Χημικών, Γεωλόγων.</w:t>
      </w:r>
    </w:p>
    <w:p w:rsidR="00D509D4" w:rsidRPr="00D24DAA" w:rsidRDefault="00D509D4" w:rsidP="00D509D4">
      <w:pPr>
        <w:spacing w:line="240" w:lineRule="auto"/>
        <w:jc w:val="both"/>
        <w:rPr>
          <w:rFonts w:ascii="Arial" w:hAnsi="Arial" w:cs="Arial"/>
        </w:rPr>
      </w:pPr>
      <w:r w:rsidRPr="00D24DAA">
        <w:rPr>
          <w:rFonts w:ascii="Arial" w:hAnsi="Arial" w:cs="Arial"/>
        </w:rPr>
        <w:t>Τμήμα Μηχανικού Εξοπλισμού: ΠΕ Χημικών Μηχανικών, Μηχανικών Ηλεκτρολόγων/ Μηχανολόγων/ Ηλεκτρονικών/ Ναυπηγών,  Μηχανικών Μεταλλειολόγων/ Μεταλλουργών / Γεωλογίας/ Γεωτεχνικής,,  Χημικών, Γεωλόγων.</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Τμήμα Εποπτείας Λοιπών Εργαστηρίων &amp; Διακρίβωσης Συσκευών και Οργάνων: ΠΕ Χημικών Μηχανικών, Πολιτικών Μηχανικών,  Μηχανικών Ηλεκτρολόγων/ Μηχανολόγων/ Ηλεκτρονικών/ Ναυπηγών,  Μηχανικών Μεταλλειολόγων/ Μεταλλουργών / Γεωλογίας/ Γεωτεχνικής.</w:t>
      </w:r>
      <w:r w:rsidRPr="00D24DAA">
        <w:rPr>
          <w:rFonts w:ascii="Arial" w:hAnsi="Arial" w:cs="Arial"/>
        </w:rPr>
        <w:tab/>
      </w:r>
    </w:p>
    <w:p w:rsidR="00D509D4" w:rsidRPr="00D24DAA" w:rsidRDefault="00D509D4" w:rsidP="00D509D4">
      <w:pPr>
        <w:spacing w:line="240" w:lineRule="auto"/>
        <w:jc w:val="both"/>
        <w:rPr>
          <w:rFonts w:ascii="Arial" w:hAnsi="Arial" w:cs="Arial"/>
        </w:rPr>
      </w:pPr>
      <w:r w:rsidRPr="00D24DAA">
        <w:rPr>
          <w:rFonts w:ascii="Arial" w:hAnsi="Arial" w:cs="Arial"/>
        </w:rPr>
        <w:t>Διεύθυνση Απαλλοτριώσεων, Γεωπληροφορικής και Τοπογραφήσεων: ΠΕ Αγρονόμων-Τοπογράφων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Τμήμα Απαλλοτριώσεων: ΠΕ Διοικητικού – Οικονομικού</w:t>
      </w:r>
    </w:p>
    <w:p w:rsidR="00D509D4" w:rsidRPr="00D24DAA" w:rsidRDefault="00D509D4" w:rsidP="00D509D4">
      <w:pPr>
        <w:spacing w:line="240" w:lineRule="auto"/>
        <w:jc w:val="both"/>
        <w:rPr>
          <w:rFonts w:ascii="Arial" w:hAnsi="Arial" w:cs="Arial"/>
        </w:rPr>
      </w:pPr>
      <w:r w:rsidRPr="00D24DAA">
        <w:rPr>
          <w:rFonts w:ascii="Arial" w:hAnsi="Arial" w:cs="Arial"/>
        </w:rPr>
        <w:t>Τμήμα Τοπογραφικών Εφαρμογών και Τοπογραφήσεων: ΠΕ Αγρονόμων-Τοπογράφων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Τμήμα Γεωπληροφορικής: ΠΕ Αγρονόμων-Τοπογράφων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Αυτοτελές Τμήμα Κτιριακών Υποδομών: ΠΕ Πολιτικών Μηχανικών,  Μηχανικών Ηλεκτρολόγων/ Μηχανολόγων/ Ηλεκτρονικών/ Ναυπηγών, Αγρονόμων-Τοπογράφων Μηχανικών, Αρχιτεκτόνων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Διεύθυνση Τεχνολογίας Μηχανημάτων Έργων και Οχημάτων Ειδικής Χρήσεως: ΠΕ  Μηχανικών Ηλεκτρολόγων/ Μηχανολόγων/ Ηλεκτρονικών/ Ναυπηγών. </w:t>
      </w:r>
    </w:p>
    <w:p w:rsidR="00D509D4" w:rsidRPr="00D24DAA" w:rsidRDefault="00D509D4" w:rsidP="00D509D4">
      <w:pPr>
        <w:spacing w:line="240" w:lineRule="auto"/>
        <w:jc w:val="both"/>
        <w:rPr>
          <w:rFonts w:ascii="Arial" w:hAnsi="Arial" w:cs="Arial"/>
        </w:rPr>
      </w:pPr>
      <w:r w:rsidRPr="00D24DAA">
        <w:rPr>
          <w:rFonts w:ascii="Arial" w:hAnsi="Arial" w:cs="Arial"/>
        </w:rPr>
        <w:t>Τμήμα εγκρίσεων, τεχνολογίας, εγκαταστάσεων και συνεργείων επισκευής Μηχανημάτων Έργων: ΠΕ  Μηχανικών Ηλεκτρολόγων/ Μηχανολόγων/ Ηλεκτρονικών/ Ναυπηγών,</w:t>
      </w:r>
    </w:p>
    <w:p w:rsidR="00D509D4" w:rsidRPr="00D24DAA" w:rsidRDefault="00D509D4" w:rsidP="00D509D4">
      <w:pPr>
        <w:spacing w:line="240" w:lineRule="auto"/>
        <w:jc w:val="both"/>
        <w:rPr>
          <w:rFonts w:ascii="Arial" w:hAnsi="Arial" w:cs="Arial"/>
        </w:rPr>
      </w:pPr>
      <w:r w:rsidRPr="00D24DAA">
        <w:rPr>
          <w:rFonts w:ascii="Arial" w:hAnsi="Arial" w:cs="Arial"/>
        </w:rPr>
        <w:t>Τμήμα εγκρίσεων και τεχνολογίας Οχημάτων Ειδικής Χρήσης: ΠΕ  Μηχανικών Ηλεκτρολόγων/ Μηχανολόγων/ Ηλεκτρονικών/ Ναυπηγών,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Τμήμα Μεταβολών Μηχανημάτων Έργων, Οχημάτων Ειδικής Χρήσης και Διοικητικής Υποστήριξης: ΠΕ Διοικητικού – Οικονομικού, ΤΕ Διοικητικού – Λογιστικού.  </w:t>
      </w:r>
    </w:p>
    <w:p w:rsidR="00D509D4" w:rsidRPr="00D24DAA" w:rsidRDefault="00D509D4" w:rsidP="00D509D4">
      <w:pPr>
        <w:spacing w:line="240" w:lineRule="auto"/>
        <w:jc w:val="both"/>
        <w:rPr>
          <w:rFonts w:ascii="Arial" w:hAnsi="Arial" w:cs="Arial"/>
        </w:rPr>
      </w:pPr>
      <w:r w:rsidRPr="00D24DAA">
        <w:rPr>
          <w:rFonts w:ascii="Arial" w:hAnsi="Arial" w:cs="Arial"/>
        </w:rPr>
        <w:t>Ιγ)</w:t>
      </w:r>
      <w:r w:rsidRPr="00D24DAA">
        <w:rPr>
          <w:rFonts w:ascii="Arial" w:hAnsi="Arial" w:cs="Arial"/>
        </w:rPr>
        <w:tab/>
        <w:t>Προϊστάμενοι στη Γενική Διεύθυνση Συγκοινωνιακών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Γενική Διεύθυνση Συγκοινωνιακών Υποδομών: ΠΕ Πολιτικών Μηχανικών,  Μηχανικών Ηλεκτρολόγων/ Μηχανολόγων/ Ηλεκτρονικών/ Ναυπηγών, Αγρονόμων-Τοπογράφων Μηχανικών,  Μηχανικών Μεταλλειολόγων/ Μεταλλουργών / Γεωλογίας/ Γεωτεχνικής. </w:t>
      </w:r>
    </w:p>
    <w:p w:rsidR="00D509D4" w:rsidRPr="00D24DAA" w:rsidRDefault="00D509D4" w:rsidP="00D509D4">
      <w:pPr>
        <w:spacing w:line="240" w:lineRule="auto"/>
        <w:jc w:val="both"/>
        <w:rPr>
          <w:rFonts w:ascii="Arial" w:hAnsi="Arial" w:cs="Arial"/>
        </w:rPr>
      </w:pPr>
      <w:r w:rsidRPr="00D24DAA">
        <w:rPr>
          <w:rFonts w:ascii="Arial" w:hAnsi="Arial" w:cs="Arial"/>
        </w:rPr>
        <w:t xml:space="preserve">Τμήμα Εποπτείας Συγκοινωνιακών Υποδομών: ΠΕ Πολιτικών Μηχανικών, Μηχανικών Ηλεκτρολόγων/ Μηχανολόγων/ Ηλεκτρονικών/ Ναυπηγών, Μηχανικών Περιβάλλοντος, Μηχανικών Οικονομίας και Διοίκησης, </w:t>
      </w:r>
    </w:p>
    <w:p w:rsidR="00D509D4" w:rsidRPr="00D24DAA" w:rsidRDefault="00D509D4" w:rsidP="00D509D4">
      <w:pPr>
        <w:spacing w:line="240" w:lineRule="auto"/>
        <w:jc w:val="both"/>
        <w:rPr>
          <w:rFonts w:ascii="Arial" w:hAnsi="Arial" w:cs="Arial"/>
        </w:rPr>
      </w:pPr>
      <w:r w:rsidRPr="00D24DAA">
        <w:rPr>
          <w:rFonts w:ascii="Arial" w:hAnsi="Arial" w:cs="Arial"/>
        </w:rPr>
        <w:t>Διεύθυνση Οδικών Έργων ΠΕ Πολιτικών Μηχανικών,  Μηχανικών Ηλεκτρολόγων/ Μηχανολόγων/ Ηλεκτρονικών/ Ναυπηγών, Αγρονόμων-Τοπογράφων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Τμήμα Στρατηγικού Σχεδιασμού και Εποπτείας οδικών Έργων και Μητρώων Οδικών Υποδομών: ΠΕ Πολιτικών Μηχανικών, Αγρονόμων-Τοπογράφων Μηχανικών, Μηχανικών Περιβάλλοντος, Αρχιτεκτόνων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Τμήμα Μελετών Οδοποιίας και Κυκλοφοριακών Μελετών: ΠΕ Πολιτικών Μηχανικών, Αγρονόμων-Τοπογράφων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Τμήμα Μελετών Τεχνικών Έργων και Εγκαταστάσεων Οδοποιίας: ΠΕ Πολιτικών Μηχανικών, Μηχανικών Ηλεκτρολόγων/ Μηχανολόγων/ Ηλεκτρονικών/ Ναυπηγών.</w:t>
      </w:r>
    </w:p>
    <w:p w:rsidR="00D509D4" w:rsidRPr="00D24DAA" w:rsidRDefault="00D509D4" w:rsidP="00D509D4">
      <w:pPr>
        <w:spacing w:line="240" w:lineRule="auto"/>
        <w:jc w:val="both"/>
        <w:rPr>
          <w:rFonts w:ascii="Arial" w:hAnsi="Arial" w:cs="Arial"/>
        </w:rPr>
      </w:pPr>
      <w:r w:rsidRPr="00D24DAA">
        <w:rPr>
          <w:rFonts w:ascii="Arial" w:hAnsi="Arial" w:cs="Arial"/>
        </w:rPr>
        <w:t>Τμήμα Γεωλογικών, Εδαφοτεχνικών και Περιβαλλοντικών Μελετών: ΠΕ Πολιτικών Μηχανικών, Μηχανικών Περιβάλλοντος , Γεωλόγων.</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Τμήμα Μελετών Σήμανσης, Φ. Σηματοδότησης και Μελετών Εφαρμογής παρεμβάσεων Οδικής Ασφάλειας: ΠΕ Πολιτικών Μηχανικών, Αγρονόμων-Τοπογράφων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Τμήμα Παρακολούθησης και Μελετών συντήρησης οδικών υποδομών: ΠΕ Πολιτικών Μηχανικών, Αγρονόμων-Τοπογράφων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Διεύθυνση Λιμενικών Έργων και Έργων Αεροδρομίων: ΠΕ Πολιτικών Μηχανικών, Μηχανικών Ηλεκτρολόγων/ Μηχανολόγων/ Ηλεκτρονικών/ Ναυπηγών, Αρχιτεκτόνων Μηχανικών </w:t>
      </w:r>
    </w:p>
    <w:p w:rsidR="00D509D4" w:rsidRPr="00D24DAA" w:rsidRDefault="00D509D4" w:rsidP="00D509D4">
      <w:pPr>
        <w:spacing w:line="240" w:lineRule="auto"/>
        <w:jc w:val="both"/>
        <w:rPr>
          <w:rFonts w:ascii="Arial" w:hAnsi="Arial" w:cs="Arial"/>
        </w:rPr>
      </w:pPr>
      <w:r w:rsidRPr="00D24DAA">
        <w:rPr>
          <w:rFonts w:ascii="Arial" w:hAnsi="Arial" w:cs="Arial"/>
        </w:rPr>
        <w:t>Τμήμα Μελετών &amp; Προγράμματος Λιμενικών Έργων: ΠΕ Πολιτικών Μηχανικών, Μηχανικών Ηλεκτρολόγων/ Μηχανολόγων/ Ηλεκτρονικών/ Ναυπηγών, Αρχιτεκτόνων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Τμήμα Μελετών &amp; Προγράμματος Έργων Αεροδρομίων: ΠΕ Πολιτικών Μηχανικών, Μηχανικών Ηλεκτρολόγων/ Μηχανολόγων/ Ηλεκτρονικών/ Ναυπηγών, Αρχιτεκτόνων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Διεύθυνση Ασφάλειας Οδικών Υποδομών: Όπως προβλέπονται στο Π.Δ. 104/2011 (ΦΕΚ 237/ Α’ 7-11-2011</w:t>
      </w:r>
    </w:p>
    <w:p w:rsidR="00D509D4" w:rsidRPr="00D24DAA" w:rsidRDefault="00D509D4" w:rsidP="00D509D4">
      <w:pPr>
        <w:spacing w:line="240" w:lineRule="auto"/>
        <w:jc w:val="both"/>
        <w:rPr>
          <w:rFonts w:ascii="Arial" w:hAnsi="Arial" w:cs="Arial"/>
        </w:rPr>
      </w:pPr>
      <w:r w:rsidRPr="00D24DAA">
        <w:rPr>
          <w:rFonts w:ascii="Arial" w:hAnsi="Arial" w:cs="Arial"/>
        </w:rPr>
        <w:t xml:space="preserve"> Ιδ)</w:t>
      </w:r>
      <w:r w:rsidRPr="00D24DAA">
        <w:rPr>
          <w:rFonts w:ascii="Arial" w:hAnsi="Arial" w:cs="Arial"/>
        </w:rPr>
        <w:tab/>
        <w:t>Προϊστάμενοι στην Ειδική Υπηρεσία Διαχείρισης του Επιχειρησιακού Προγράμματος «Ενίσχυση της Προσπελασιμότητας»</w:t>
      </w:r>
    </w:p>
    <w:p w:rsidR="00D509D4" w:rsidRPr="00D24DAA" w:rsidRDefault="00D509D4" w:rsidP="00D509D4">
      <w:pPr>
        <w:spacing w:line="240" w:lineRule="auto"/>
        <w:jc w:val="both"/>
        <w:rPr>
          <w:rFonts w:ascii="Arial" w:hAnsi="Arial" w:cs="Arial"/>
        </w:rPr>
      </w:pPr>
      <w:r w:rsidRPr="00D24DAA">
        <w:rPr>
          <w:rFonts w:ascii="Arial" w:hAnsi="Arial" w:cs="Arial"/>
        </w:rPr>
        <w:t>Οι Προϊστάμενοι των οργανικών μονάδων της Ειδικής Υπηρεσίας Διαχείρισης του Επιχειρησιακού Προγράμματος «Ενίσχυση της Προσπελασιμότητας» ορίζονται με βάση τις προβλέψεις της με αριθμ. Πρωτ. Δ16α/313/13/262/Φ.Π.Μ/9-06-2009 (ΦΕΚ Β΄, 1183/17-6-2009) Κ.Υ.Α με θέμα: «Καθορισμός τυπικών και ουσιαστικών προσόντων  του προσωπικού που μετακινείται ή αποσπάται, σύμφωνα με το άρθρο 18, παρ. 1 του ν. 3614/2007 και που θα στελεχώσει  την  Ειδική  Υπηρεσία  Διαχείρισης  του Επιχειρησιακού Προγράμματος «Ενίσχυση της Προσπελασιμότητας» και την  με  Αριθμ. Δ16α/656/1/727/ΑΦ (1)  (ΦΕΚ Β’, 1712/2-11-2010) τροποποίησή της .</w:t>
      </w:r>
    </w:p>
    <w:p w:rsidR="00D509D4" w:rsidRPr="00D24DAA" w:rsidRDefault="00D509D4" w:rsidP="00D509D4">
      <w:pPr>
        <w:spacing w:line="240" w:lineRule="auto"/>
        <w:jc w:val="both"/>
        <w:rPr>
          <w:rFonts w:ascii="Arial" w:hAnsi="Arial" w:cs="Arial"/>
        </w:rPr>
      </w:pPr>
      <w:r w:rsidRPr="00D24DAA">
        <w:rPr>
          <w:rFonts w:ascii="Arial" w:hAnsi="Arial" w:cs="Arial"/>
        </w:rPr>
        <w:t>Ιε)</w:t>
      </w:r>
      <w:r w:rsidRPr="00D24DAA">
        <w:rPr>
          <w:rFonts w:ascii="Arial" w:hAnsi="Arial" w:cs="Arial"/>
        </w:rPr>
        <w:tab/>
        <w:t>Προϊστάμενοι στο Τμήμα Επιτελικής Παρακολούθησης Έργων</w:t>
      </w:r>
    </w:p>
    <w:p w:rsidR="00D509D4" w:rsidRPr="00D24DAA" w:rsidRDefault="00D509D4" w:rsidP="00D509D4">
      <w:pPr>
        <w:spacing w:line="240" w:lineRule="auto"/>
        <w:jc w:val="both"/>
        <w:rPr>
          <w:rFonts w:ascii="Arial" w:hAnsi="Arial" w:cs="Arial"/>
        </w:rPr>
      </w:pPr>
      <w:r w:rsidRPr="00D24DAA">
        <w:rPr>
          <w:rFonts w:ascii="Arial" w:hAnsi="Arial" w:cs="Arial"/>
        </w:rPr>
        <w:t>Τμήμα Επιτελικής Παρακολούθησης Έργων: ΠΕ Πολιτικών Μηχανικών, Μηχανικών Πληροφορικής και Τηλεπικοινωνιών, Αγρονόμων – Τοπογράφων Μηχανικών, Μηχανικών Ηλεκτρολόγων/ Μηχανολόγων/ Ηλεκτρονικών/ Ναυπηγών, Αρχιτεκτόνων Μηχανικών, Πληροφορικής.</w:t>
      </w:r>
    </w:p>
    <w:p w:rsidR="00D509D4" w:rsidRPr="00D24DAA" w:rsidRDefault="00D509D4" w:rsidP="00D509D4">
      <w:pPr>
        <w:spacing w:line="240" w:lineRule="auto"/>
        <w:jc w:val="both"/>
        <w:rPr>
          <w:rFonts w:ascii="Arial" w:hAnsi="Arial" w:cs="Arial"/>
        </w:rPr>
      </w:pPr>
      <w:r w:rsidRPr="00D24DAA">
        <w:rPr>
          <w:rFonts w:ascii="Arial" w:hAnsi="Arial" w:cs="Arial"/>
        </w:rPr>
        <w:t>Ιστ)</w:t>
      </w:r>
      <w:r w:rsidRPr="00D24DAA">
        <w:rPr>
          <w:rFonts w:ascii="Arial" w:hAnsi="Arial" w:cs="Arial"/>
        </w:rPr>
        <w:tab/>
        <w:t>Προϊστάμενοι στο Τμήμα Υποστήριξης Επιθεωρητών Δημοσίων Έργων</w:t>
      </w:r>
    </w:p>
    <w:p w:rsidR="00D509D4" w:rsidRPr="00D24DAA" w:rsidRDefault="00D509D4" w:rsidP="00D509D4">
      <w:pPr>
        <w:spacing w:line="240" w:lineRule="auto"/>
        <w:jc w:val="both"/>
        <w:rPr>
          <w:rFonts w:ascii="Arial" w:hAnsi="Arial" w:cs="Arial"/>
        </w:rPr>
      </w:pPr>
      <w:r w:rsidRPr="00D24DAA">
        <w:rPr>
          <w:rFonts w:ascii="Arial" w:hAnsi="Arial" w:cs="Arial"/>
        </w:rPr>
        <w:t>Τμήμα Υποστήριξης Επιθεωρητών Δημοσίων Έργων: ΠΕ Διοικητικού – Οικονομικού, ΤΕ Διοικητικού – Λογιστικού.</w:t>
      </w:r>
    </w:p>
    <w:p w:rsidR="00D509D4" w:rsidRPr="00D24DAA" w:rsidRDefault="00D509D4" w:rsidP="00D509D4">
      <w:pPr>
        <w:spacing w:line="240" w:lineRule="auto"/>
        <w:jc w:val="both"/>
        <w:rPr>
          <w:rFonts w:ascii="Arial" w:hAnsi="Arial" w:cs="Arial"/>
        </w:rPr>
      </w:pPr>
      <w:r w:rsidRPr="00D24DAA">
        <w:rPr>
          <w:rFonts w:ascii="Arial" w:hAnsi="Arial" w:cs="Arial"/>
        </w:rPr>
        <w:t>Ιζ)</w:t>
      </w:r>
      <w:r w:rsidRPr="00D24DAA">
        <w:rPr>
          <w:rFonts w:ascii="Arial" w:hAnsi="Arial" w:cs="Arial"/>
        </w:rPr>
        <w:tab/>
        <w:t>Προϊστάμενοι στη Γενική Διεύθυνση Παραχωρήσεων</w:t>
      </w:r>
    </w:p>
    <w:p w:rsidR="00D509D4" w:rsidRPr="00D24DAA" w:rsidRDefault="00D509D4" w:rsidP="00D509D4">
      <w:pPr>
        <w:spacing w:line="240" w:lineRule="auto"/>
        <w:jc w:val="both"/>
        <w:rPr>
          <w:rFonts w:ascii="Arial" w:hAnsi="Arial" w:cs="Arial"/>
        </w:rPr>
      </w:pPr>
      <w:r w:rsidRPr="00D24DAA">
        <w:rPr>
          <w:rFonts w:ascii="Arial" w:hAnsi="Arial" w:cs="Arial"/>
        </w:rPr>
        <w:t>Γενική Διεύθυνση Παραχωρήσεων : ΠΕ Πολιτικών Μηχανικών,  Μηχανικών Ηλεκτρολόγων/ Μηχανολόγων/ Ηλεκτρονικών/ Ναυπηγών, Αγρονόμων-Τοπογράφων Μηχανικών,  Μηχανικών Μεταλλειολόγων/ Μεταλλουργών/ Γεωλογίας/ Γεωτεχνικής.</w:t>
      </w:r>
    </w:p>
    <w:p w:rsidR="00D509D4" w:rsidRPr="00D24DAA" w:rsidRDefault="00D509D4" w:rsidP="00D509D4">
      <w:pPr>
        <w:spacing w:line="240" w:lineRule="auto"/>
        <w:jc w:val="both"/>
        <w:rPr>
          <w:rFonts w:ascii="Arial" w:hAnsi="Arial" w:cs="Arial"/>
        </w:rPr>
      </w:pPr>
      <w:r w:rsidRPr="00D24DAA">
        <w:rPr>
          <w:rFonts w:ascii="Arial" w:hAnsi="Arial" w:cs="Arial"/>
        </w:rPr>
        <w:t xml:space="preserve">Τμήμα Εποπτείας: ΠΕ Πολιτικών Μηχανικών, Μηχανικών Ηλεκτρολόγων/ Μηχανολόγων/ Ηλεκτρονικών/ Ναυπηγών, Μηχανικών Περιβάλλοντος, Μηχανικών Οικονομίας και Διοίκησης, </w:t>
      </w:r>
    </w:p>
    <w:p w:rsidR="00D509D4" w:rsidRPr="00D24DAA" w:rsidRDefault="00D509D4" w:rsidP="00D509D4">
      <w:pPr>
        <w:spacing w:line="240" w:lineRule="auto"/>
        <w:jc w:val="both"/>
        <w:rPr>
          <w:rFonts w:ascii="Arial" w:hAnsi="Arial" w:cs="Arial"/>
        </w:rPr>
      </w:pPr>
      <w:r w:rsidRPr="00D24DAA">
        <w:rPr>
          <w:rFonts w:ascii="Arial" w:hAnsi="Arial" w:cs="Arial"/>
        </w:rPr>
        <w:t xml:space="preserve">Τμήμα Νομικής Υποστήριξης: ΠΕ Διοικητικού – Οικονομικού </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Διεύθυνση Σχεδιασμού, Μελετών &amp; Τεχνικής Υποστήριξης Έργων με σύμβαση Παραχώρησης: ΠΕ Πολιτικών Μηχανικών,  Μηχανικών Ηλεκτρολόγων/ Μηχανολόγων/ Ηλεκτρονικών/ Ναυπηγών,  Αγρονόμων Τοπογράφων Μηχανικών,  Μηχανικών Μεταλλειολόγων/ Μεταλλουργών/ Γεωλογίας/ Γεωτεχνικής.</w:t>
      </w:r>
    </w:p>
    <w:p w:rsidR="00D509D4" w:rsidRPr="00D24DAA" w:rsidRDefault="00D509D4" w:rsidP="00D509D4">
      <w:pPr>
        <w:spacing w:line="240" w:lineRule="auto"/>
        <w:jc w:val="both"/>
        <w:rPr>
          <w:rFonts w:ascii="Arial" w:hAnsi="Arial" w:cs="Arial"/>
        </w:rPr>
      </w:pPr>
      <w:r w:rsidRPr="00D24DAA">
        <w:rPr>
          <w:rFonts w:ascii="Arial" w:hAnsi="Arial" w:cs="Arial"/>
        </w:rPr>
        <w:t>Τμήμα Τοπογραφικών – Οδοποιίας – Υδραυλικών: ΠΕ Πολιτικών Μηχανικών, Αγρονόμων-Τοπογράφων Μηχανικών</w:t>
      </w:r>
    </w:p>
    <w:p w:rsidR="00D509D4" w:rsidRPr="00D24DAA" w:rsidRDefault="00D509D4" w:rsidP="00D509D4">
      <w:pPr>
        <w:spacing w:line="240" w:lineRule="auto"/>
        <w:jc w:val="both"/>
        <w:rPr>
          <w:rFonts w:ascii="Arial" w:hAnsi="Arial" w:cs="Arial"/>
        </w:rPr>
      </w:pPr>
      <w:r w:rsidRPr="00D24DAA">
        <w:rPr>
          <w:rFonts w:ascii="Arial" w:hAnsi="Arial" w:cs="Arial"/>
        </w:rPr>
        <w:t>Τμήμα Περιβάλλοντος – Γεωτεχνικών – Γεωλογικών Τεχνικών Έργων: ΠΕ Πολιτικών Μηχανικών,   Μηχανικών Μεταλλειολόγων/ Μεταλλουργών/ Γεωλογίας/ Γεωτεχνικής, Μηχανικών Περιβάλλοντος.</w:t>
      </w:r>
    </w:p>
    <w:p w:rsidR="00D509D4" w:rsidRPr="00D24DAA" w:rsidRDefault="00D509D4" w:rsidP="00D509D4">
      <w:pPr>
        <w:spacing w:line="240" w:lineRule="auto"/>
        <w:jc w:val="both"/>
        <w:rPr>
          <w:rFonts w:ascii="Arial" w:hAnsi="Arial" w:cs="Arial"/>
        </w:rPr>
      </w:pPr>
      <w:r w:rsidRPr="00D24DAA">
        <w:rPr>
          <w:rFonts w:ascii="Arial" w:hAnsi="Arial" w:cs="Arial"/>
        </w:rPr>
        <w:t>Τμήμα Η/Μ:  Μηχανικών Ηλεκτρολόγων/ Μηχανολόγων/ Ηλεκτρονικών/ Ναυπηγών.</w:t>
      </w:r>
    </w:p>
    <w:p w:rsidR="00D509D4" w:rsidRPr="00D24DAA" w:rsidRDefault="00D509D4" w:rsidP="00D509D4">
      <w:pPr>
        <w:spacing w:line="240" w:lineRule="auto"/>
        <w:jc w:val="both"/>
        <w:rPr>
          <w:rFonts w:ascii="Arial" w:hAnsi="Arial" w:cs="Arial"/>
        </w:rPr>
      </w:pPr>
      <w:r w:rsidRPr="00D24DAA">
        <w:rPr>
          <w:rFonts w:ascii="Arial" w:hAnsi="Arial" w:cs="Arial"/>
        </w:rPr>
        <w:t>Διεύθυνση Συμβάσεων, Προγραμματισμού και Χρηματοδότησης Έργων: ΠΕ Διοικητικού – Οικονομικού, Πολιτικών Μηχανικών,  Μηχανικών Ηλεκτρολόγων/ Μηχανολόγων/ Ηλεκτρονικών/ Ναυπηγών,  Αγρονόμων Τοπογράφων Μηχανικών,  Μηχανικών Μεταλλειολόγων/ Μεταλλουργών/ Γεωλογίας/ Γεωτεχνικής.</w:t>
      </w:r>
    </w:p>
    <w:p w:rsidR="00D509D4" w:rsidRPr="00D24DAA" w:rsidRDefault="00D509D4" w:rsidP="00D509D4">
      <w:pPr>
        <w:spacing w:line="240" w:lineRule="auto"/>
        <w:jc w:val="both"/>
        <w:rPr>
          <w:rFonts w:ascii="Arial" w:hAnsi="Arial" w:cs="Arial"/>
        </w:rPr>
      </w:pPr>
      <w:r w:rsidRPr="00D24DAA">
        <w:rPr>
          <w:rFonts w:ascii="Arial" w:hAnsi="Arial" w:cs="Arial"/>
        </w:rPr>
        <w:t>Τμήμα Συμβάσεων και Παρακολούθησης Έργων: ΠΕ Διοικητικού – Οικονομικού, Πολιτικών Μηχανικών,  Μηχανικών Ηλεκτρολόγων/ Μηχανολόγων/ Ηλεκτρονικών/ Ναυπηγών,  Αγρονόμων-Τοπογράφων Μηχανικών,  Μηχανικών Μεταλλειολόγων/ Μεταλλουργών/ Γεωλογίας/ Γεωτεχνικής.</w:t>
      </w:r>
    </w:p>
    <w:p w:rsidR="00D509D4" w:rsidRPr="00D24DAA" w:rsidRDefault="00D509D4" w:rsidP="00D509D4">
      <w:pPr>
        <w:spacing w:line="240" w:lineRule="auto"/>
        <w:jc w:val="both"/>
        <w:rPr>
          <w:rFonts w:ascii="Arial" w:hAnsi="Arial" w:cs="Arial"/>
        </w:rPr>
      </w:pPr>
      <w:r w:rsidRPr="00D24DAA">
        <w:rPr>
          <w:rFonts w:ascii="Arial" w:hAnsi="Arial" w:cs="Arial"/>
        </w:rPr>
        <w:t>Τμήμα Χρηματοδοτήσεων και Χρηματοδοτικών Σχεδίων: ΠΕ Διοικητικού – Οικονομικού, Πολιτικών Μηχανικών,  Μηχανικών Ηλεκτρολόγων/ Μηχανολόγων/ Ηλεκτρονικών/ Ναυπηγών,  Αγρονόμων-Τοπογράφων Μηχανικών,  Μηχανικών Μεταλλειολόγων/ Μεταλλουργών/ Γεωλογίας/ Γεωτεχνικής.</w:t>
      </w:r>
    </w:p>
    <w:p w:rsidR="00D509D4" w:rsidRPr="00D24DAA" w:rsidRDefault="00D509D4" w:rsidP="00D509D4">
      <w:pPr>
        <w:spacing w:line="240" w:lineRule="auto"/>
        <w:jc w:val="both"/>
        <w:rPr>
          <w:rFonts w:ascii="Arial" w:hAnsi="Arial" w:cs="Arial"/>
        </w:rPr>
      </w:pPr>
      <w:r w:rsidRPr="00D24DAA">
        <w:rPr>
          <w:rFonts w:ascii="Arial" w:hAnsi="Arial" w:cs="Arial"/>
        </w:rPr>
        <w:t>Διεύθυνση Αδειοδοτήσεων: ΠΕ Πολιτικών Μηχανικών, Αρχιτεκτόνων Μηχανικών, Αγρονόμων– Τοπογράφων Μηχανικών, Μηχανικών Περιβάλλοντος</w:t>
      </w:r>
    </w:p>
    <w:p w:rsidR="00D509D4" w:rsidRPr="00D24DAA" w:rsidRDefault="00D509D4" w:rsidP="00D509D4">
      <w:pPr>
        <w:spacing w:line="240" w:lineRule="auto"/>
        <w:jc w:val="both"/>
        <w:rPr>
          <w:rFonts w:ascii="Arial" w:hAnsi="Arial" w:cs="Arial"/>
        </w:rPr>
      </w:pPr>
      <w:r w:rsidRPr="00D24DAA">
        <w:rPr>
          <w:rFonts w:ascii="Arial" w:hAnsi="Arial" w:cs="Arial"/>
        </w:rPr>
        <w:t xml:space="preserve">Τμήμα Απαλλοτριώσεων: ΠΕ Πολιτικών Μηχανικών, Αγρονόμων– Τοπογράφων Μηχανικών,  </w:t>
      </w:r>
    </w:p>
    <w:p w:rsidR="00D509D4" w:rsidRPr="00D24DAA" w:rsidRDefault="00D509D4" w:rsidP="00D509D4">
      <w:pPr>
        <w:spacing w:line="240" w:lineRule="auto"/>
        <w:jc w:val="both"/>
        <w:rPr>
          <w:rFonts w:ascii="Arial" w:hAnsi="Arial" w:cs="Arial"/>
        </w:rPr>
      </w:pPr>
      <w:r w:rsidRPr="00D24DAA">
        <w:rPr>
          <w:rFonts w:ascii="Arial" w:hAnsi="Arial" w:cs="Arial"/>
        </w:rPr>
        <w:t>Τμήμα Αδειοδοτήσεων: ΠΕ Πολιτικών Μηχανικών, Αρχιτεκτόνων Μηχανικών, Αγρονόμων– Τοπογράφων Μηχανικών, Μηχανικών Περιβάλλοντος.</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277</w:t>
      </w:r>
    </w:p>
    <w:p w:rsidR="00D509D4" w:rsidRPr="00D24DAA" w:rsidRDefault="00D509D4" w:rsidP="00D509D4">
      <w:pPr>
        <w:spacing w:line="240" w:lineRule="auto"/>
        <w:jc w:val="center"/>
        <w:rPr>
          <w:rFonts w:ascii="Arial" w:hAnsi="Arial" w:cs="Arial"/>
        </w:rPr>
      </w:pPr>
      <w:r w:rsidRPr="00D24DAA">
        <w:rPr>
          <w:rFonts w:ascii="Arial" w:hAnsi="Arial" w:cs="Arial"/>
        </w:rPr>
        <w:t>Καθήκοντα Προϊσταμένων Υπηρεσιών της Γενικής Γραμματεία Δημόσιων Έργων και της Γενικής Γραμματείας Παραχωρήσεων</w:t>
      </w:r>
    </w:p>
    <w:p w:rsidR="00D509D4" w:rsidRPr="00D24DAA" w:rsidRDefault="00D509D4" w:rsidP="00D509D4">
      <w:pPr>
        <w:spacing w:line="240" w:lineRule="auto"/>
        <w:jc w:val="both"/>
        <w:rPr>
          <w:rFonts w:ascii="Arial" w:hAnsi="Arial" w:cs="Arial"/>
        </w:rPr>
      </w:pPr>
      <w:r w:rsidRPr="00D24DAA">
        <w:rPr>
          <w:rFonts w:ascii="Arial" w:hAnsi="Arial" w:cs="Arial"/>
        </w:rPr>
        <w:t>Α)</w:t>
      </w:r>
      <w:r w:rsidRPr="00D24DAA">
        <w:rPr>
          <w:rFonts w:ascii="Arial" w:hAnsi="Arial" w:cs="Arial"/>
        </w:rPr>
        <w:tab/>
        <w:t>Καθήκοντα προϊσταμένων Γενικών Διευθύνσεων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Η υλοποίηση της Αποστολής της Γενικής Διεύθυνσης.  Η Διεύθυνση της επεξεργασίας της πολιτικής του Υπουργείου και του κανονιστικού πλαισίου άσκησης της ρυθμιστικής αρμοδιότητας του κράτους στον τομέα αρμοδιότητας της Γενικής Διεύθυνσης. Η διεύθυνση των διεθνών σχέσεων του Υπουργείου στον τομέα αρμοδιότητας της Γενικής Διεύθυνσης.  Ο προσδιορισμός των στόχων, των προτεραιοτήτων και του ετήσιου προγραμματισμού δράσης της Γενικής Διεύθυνσης, η εξειδίκευση των στόχων και του προγραμματισμού στο επίπεδο της Διεύθυνσης, η αξιολόγηση και παρακολούθηση της προόδου υλοποίησης του προγραμματισμού και των αποτελεσμάτων, και η προσαρμογή, εφόσον χρειαστεί, των στόχων και του προγραμματισμού. Η αποδοτική λειτουργία των υπηρεσιών του Υπουργείου που ανήκουν στον τομέα της Γενικής Διεύθυνσης. Η συμμετοχή στην επεξεργασία της </w:t>
      </w:r>
      <w:r w:rsidRPr="00D24DAA">
        <w:rPr>
          <w:rFonts w:ascii="Arial" w:hAnsi="Arial" w:cs="Arial"/>
        </w:rPr>
        <w:lastRenderedPageBreak/>
        <w:t>πολιτικής προσωπικού του Υπουργείου και ο προσδιορισμός ειδικότερων στόχων ανάπτυξης του προσωπικού της Γενικής Διεύθυνσης. Η υλοποίηση της πολιτικής αυτής και των στόχων που έχουν τεθεί με συγκεκριμένα μέτρα που αφορούν την επιμόρφωση, την εκπαίδευση στο πλαίσιο της εργασίας, την δίκαιη και αξιοκρατική μεταχείριση, και την κινητοποίηση του προσωπικού της Γενικής Διεύθυνσης. Η κατανομή του προσωπικού που διαθέτει η Γενική Διεύθυνση στις επιμέρους οργανικές μονάδες ανάλογα με τον προγραμματισμό δράσης και τις προτεραιότητες που έχουν τεθεί. Η αξιολόγηση των ουσιαστικών προσόντων και της επίδοσης των προϊσταμένων των Διευθύνσεων που υπάγονται στην Γενική Διεύθυνση και ο προσδιορισμός σε συνεργασία μαζί τους των προτεραιοτήτων και μέτρων βελτίωσης της απόδοσής τους.</w:t>
      </w:r>
    </w:p>
    <w:p w:rsidR="00D509D4" w:rsidRPr="00D24DAA" w:rsidRDefault="00D509D4" w:rsidP="00D509D4">
      <w:pPr>
        <w:spacing w:line="240" w:lineRule="auto"/>
        <w:jc w:val="both"/>
        <w:rPr>
          <w:rFonts w:ascii="Arial" w:hAnsi="Arial" w:cs="Arial"/>
        </w:rPr>
      </w:pPr>
      <w:r w:rsidRPr="00D24DAA">
        <w:rPr>
          <w:rFonts w:ascii="Arial" w:hAnsi="Arial" w:cs="Arial"/>
        </w:rPr>
        <w:t>Β)</w:t>
      </w:r>
      <w:r w:rsidRPr="00D24DAA">
        <w:rPr>
          <w:rFonts w:ascii="Arial" w:hAnsi="Arial" w:cs="Arial"/>
        </w:rPr>
        <w:tab/>
        <w:t>Καθήκοντα προϊσταμένων Διευθύνσεων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Η υλοποίηση της Αποστολής της Διεύθυνσης.. </w:t>
      </w:r>
      <w:r w:rsidRPr="00D24DAA">
        <w:rPr>
          <w:rFonts w:ascii="Arial" w:hAnsi="Arial" w:cs="Arial"/>
        </w:rPr>
        <w:tab/>
        <w:t>Η επεξεργασία της πολιτικής του Υπουργείου και του κανονιστικού πλαισίου με το οποίο ασκείται ο ρυθμιστικός ρόλος του Υπουργείου στον τομέα αρμοδιότητας της Διεύθυνσης.  Ο χειρισμός των διεθνών σχέσεων του υπουργείου στον τομέα αρμοδιότητας της Διεύθυνσης.  Η αποδοτική λειτουργία των υπηρεσιών της Διεύθυνσης. Η συμβολή στην στοχοθεσία, τις προτεραιότητες και τον προγραμματισμό δράσης της Γενικής Διεύθυνσης.. Η εξειδίκευση των στόχων και του προγραμματισμού δράσης της Γενικής Διεύθυνσης στον τομέα αρμοδιότητας της Διεύθυνσης. Η κατανομή των διαθέσιμων πόρων και του προσωπικού της Διεύθυνσης στις επιμέρους οργανικές μονάδες ανάλογα με τις προτεραιότητες και το πρόγραμμα δράσης της Διεύθυνσης. Η κατανομή της ευθύνης για την επίτευξη των στόχων και την υλοποίηση του προγραμματισμού της Διεύθυνσης στους προϊστάμενους των Τμημάτων που υπάγονται σε αυτήν ανάλογα με το ειδικότερο πεδίο αρμοδιότητας του καθενός, για την επίτευξη των στόχων και την υλοποίηση του. Παρακολούθηση της απόδοσης των Τμημάτων που υπάγονται στην Διεύθυνση και παρέμβαση με διορθωτικές κινήσεις ή με παροχή υποστήριξης όπου χρειάζεται. Η επεξεργασία στοιχείων προόδου υλοποίησης του προγραμματισμού δράσης που αφορά την Διεύθυνση και των αντιστοίχων αποτελεσμάτων και αξιολόγηση της προόδου υλοποίησης και των αποτελεσμάτων. Η εξειδίκευση της πολιτικής προσωπικών του Υπουργείου και των ειδικότερων στόχων ανάπτυξης του προσωπικού που έχουν τεθεί στο επίπεδο της Γενικής Διεύθυνσης και η εφαρμογή στο πεδίο αρμοδιότητας της Διεύθυνσης.</w:t>
      </w:r>
    </w:p>
    <w:p w:rsidR="00D509D4" w:rsidRPr="00D24DAA" w:rsidRDefault="00D509D4" w:rsidP="00D509D4">
      <w:pPr>
        <w:spacing w:line="240" w:lineRule="auto"/>
        <w:jc w:val="both"/>
        <w:rPr>
          <w:rFonts w:ascii="Arial" w:hAnsi="Arial" w:cs="Arial"/>
        </w:rPr>
      </w:pPr>
      <w:r w:rsidRPr="00D24DAA">
        <w:rPr>
          <w:rFonts w:ascii="Arial" w:hAnsi="Arial" w:cs="Arial"/>
        </w:rPr>
        <w:t>Γ)</w:t>
      </w:r>
      <w:r w:rsidRPr="00D24DAA">
        <w:rPr>
          <w:rFonts w:ascii="Arial" w:hAnsi="Arial" w:cs="Arial"/>
        </w:rPr>
        <w:tab/>
        <w:t>Καθήκοντα προϊσταμένων Τμημάτων</w:t>
      </w:r>
    </w:p>
    <w:p w:rsidR="00D509D4" w:rsidRPr="00D24DAA" w:rsidRDefault="00D509D4" w:rsidP="00D509D4">
      <w:pPr>
        <w:spacing w:line="240" w:lineRule="auto"/>
        <w:jc w:val="both"/>
        <w:rPr>
          <w:rFonts w:ascii="Arial" w:hAnsi="Arial" w:cs="Arial"/>
        </w:rPr>
      </w:pPr>
      <w:r w:rsidRPr="00D24DAA">
        <w:rPr>
          <w:rFonts w:ascii="Arial" w:hAnsi="Arial" w:cs="Arial"/>
        </w:rPr>
        <w:t>Η υλοποίηση της Αποστολής του Τμήματος. Η επεξεργασία προτάσεων πολιτικής και σχεδίων κανονιστικού πλαισίου στον τομέα αρμοδιότητας του Τμήματος. Η συμμετοχή στον χειρισμό των διεθνών σχέσεων του Υπουργείου στον τομέα ευθύνης του Τμήματος. Η αποδοτική λειτουργία του Τμήματος. Η συμμετοχή στον προσδιορισμό των στόχων και των προτεραιοτήτων της Διεύθυνσης όπου υπάγεται το Τμήμα.  Η εξειδίκευση των στόχων και του προγραμματισμού της Διεύθυνσης στον τομέα ευθύνης του Τμήματος. Η κατανομή του διαθέσιμου προσωπικού και των τεχνικών μέσων που διαθέτει το Τμήμα ανάλογα με τις προτεραιότητες που έχουν τεθεί και τον προγραμματισμό του Τμήματος. Η ανάθεση της ευθύνης για την υλοποίηση του προγραμματισμού στους αρμόδιους χειριστές. Η παρακολούθηση σε συνεχή βάση της απόδοσης του Τμήματος συνολικά και κάθε υπαλλήλου που ανήκει στο Τμήμα ατομικά και η παρέμβαση με διορθωτικές κινήσεις και με παροχή υποστήριξης όπου χρειαστεί.</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278</w:t>
      </w:r>
    </w:p>
    <w:p w:rsidR="00D509D4" w:rsidRPr="00D24DAA" w:rsidRDefault="00D509D4" w:rsidP="00D509D4">
      <w:pPr>
        <w:pStyle w:val="6"/>
        <w:spacing w:line="240" w:lineRule="auto"/>
        <w:rPr>
          <w:b w:val="0"/>
          <w:bCs w:val="0"/>
          <w:sz w:val="22"/>
          <w:szCs w:val="22"/>
        </w:rPr>
      </w:pPr>
      <w:r w:rsidRPr="00D24DAA">
        <w:rPr>
          <w:b w:val="0"/>
          <w:bCs w:val="0"/>
          <w:sz w:val="22"/>
          <w:szCs w:val="22"/>
        </w:rPr>
        <w:lastRenderedPageBreak/>
        <w:t>Συλλογικά Όργανα Γενικής Γραμματείας Δημόσιων Έργων</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both"/>
        <w:rPr>
          <w:rFonts w:ascii="Arial" w:hAnsi="Arial" w:cs="Arial"/>
        </w:rPr>
      </w:pPr>
      <w:r w:rsidRPr="00D24DAA">
        <w:rPr>
          <w:rFonts w:ascii="Arial" w:hAnsi="Arial" w:cs="Arial"/>
        </w:rPr>
        <w:t xml:space="preserve">Στη Γενική Γραμματεία Δημοσίων Έργων, λειτουργούν: </w:t>
      </w:r>
    </w:p>
    <w:p w:rsidR="00D509D4" w:rsidRPr="00D24DAA" w:rsidRDefault="00D509D4" w:rsidP="00D509D4">
      <w:pPr>
        <w:spacing w:line="240" w:lineRule="auto"/>
        <w:jc w:val="both"/>
        <w:rPr>
          <w:rFonts w:ascii="Arial" w:hAnsi="Arial" w:cs="Arial"/>
        </w:rPr>
      </w:pPr>
      <w:r w:rsidRPr="00D24DAA">
        <w:rPr>
          <w:rFonts w:ascii="Arial" w:hAnsi="Arial" w:cs="Arial"/>
        </w:rPr>
        <w:t xml:space="preserve">1) Το Συμβούλιο Δημοσίων Έργων </w:t>
      </w:r>
    </w:p>
    <w:p w:rsidR="00D509D4" w:rsidRPr="00D24DAA" w:rsidRDefault="00D509D4" w:rsidP="00D509D4">
      <w:pPr>
        <w:spacing w:line="240" w:lineRule="auto"/>
        <w:jc w:val="both"/>
        <w:rPr>
          <w:rFonts w:ascii="Arial" w:hAnsi="Arial" w:cs="Arial"/>
        </w:rPr>
      </w:pPr>
      <w:r w:rsidRPr="00D24DAA">
        <w:rPr>
          <w:rFonts w:ascii="Arial" w:hAnsi="Arial" w:cs="Arial"/>
        </w:rPr>
        <w:t>2) Επιτροπή Διαπιστώσεως Τιμών Δημοσίων Έργων (ΕΔΤΔΕ)</w:t>
      </w:r>
    </w:p>
    <w:p w:rsidR="00D509D4" w:rsidRPr="00D24DAA" w:rsidRDefault="00D509D4" w:rsidP="00D509D4">
      <w:pPr>
        <w:spacing w:line="240" w:lineRule="auto"/>
        <w:jc w:val="both"/>
        <w:rPr>
          <w:rFonts w:ascii="Arial" w:hAnsi="Arial" w:cs="Arial"/>
        </w:rPr>
      </w:pPr>
      <w:r w:rsidRPr="00D24DAA">
        <w:rPr>
          <w:rFonts w:ascii="Arial" w:hAnsi="Arial" w:cs="Arial"/>
        </w:rPr>
        <w:t>3) Επιτροπή Μητρώου Εργοληπτικών Επιχειρήσεων (ΜΕΕΠ)</w:t>
      </w:r>
    </w:p>
    <w:p w:rsidR="00D509D4" w:rsidRPr="00D24DAA" w:rsidRDefault="00D509D4" w:rsidP="00D509D4">
      <w:pPr>
        <w:spacing w:line="240" w:lineRule="auto"/>
        <w:jc w:val="both"/>
        <w:rPr>
          <w:rFonts w:ascii="Arial" w:hAnsi="Arial" w:cs="Arial"/>
        </w:rPr>
      </w:pPr>
      <w:r w:rsidRPr="00D24DAA">
        <w:rPr>
          <w:rFonts w:ascii="Arial" w:hAnsi="Arial" w:cs="Arial"/>
        </w:rPr>
        <w:t>4) Επιτροπή Μητρώου Εμπειρίας Κατασκευαστών (ΜΕΚ)</w:t>
      </w:r>
    </w:p>
    <w:p w:rsidR="00D509D4" w:rsidRPr="00D24DAA" w:rsidRDefault="00D509D4" w:rsidP="00D509D4">
      <w:pPr>
        <w:spacing w:line="240" w:lineRule="auto"/>
        <w:jc w:val="both"/>
        <w:rPr>
          <w:rFonts w:ascii="Arial" w:hAnsi="Arial" w:cs="Arial"/>
        </w:rPr>
      </w:pPr>
      <w:r w:rsidRPr="00D24DAA">
        <w:rPr>
          <w:rFonts w:ascii="Arial" w:hAnsi="Arial" w:cs="Arial"/>
        </w:rPr>
        <w:t>5) Γνωμοδοτική Επιτροπή Μελετών (ΓΕΜ)</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279</w:t>
      </w:r>
    </w:p>
    <w:p w:rsidR="00D509D4" w:rsidRPr="00D24DAA" w:rsidRDefault="00D509D4" w:rsidP="00D509D4">
      <w:pPr>
        <w:pStyle w:val="6"/>
        <w:spacing w:line="240" w:lineRule="auto"/>
        <w:rPr>
          <w:b w:val="0"/>
          <w:bCs w:val="0"/>
          <w:sz w:val="22"/>
          <w:szCs w:val="22"/>
        </w:rPr>
      </w:pPr>
      <w:r w:rsidRPr="00D24DAA">
        <w:rPr>
          <w:b w:val="0"/>
          <w:bCs w:val="0"/>
          <w:sz w:val="22"/>
          <w:szCs w:val="22"/>
        </w:rPr>
        <w:t>Συμβούλιο Δημόσιων Έργων</w:t>
      </w:r>
    </w:p>
    <w:p w:rsidR="00D509D4" w:rsidRPr="00D24DAA" w:rsidRDefault="00D509D4" w:rsidP="00D509D4">
      <w:pPr>
        <w:spacing w:line="240" w:lineRule="auto"/>
        <w:jc w:val="both"/>
        <w:rPr>
          <w:rFonts w:ascii="Arial" w:hAnsi="Arial" w:cs="Arial"/>
        </w:rPr>
      </w:pPr>
      <w:r w:rsidRPr="00D24DAA">
        <w:rPr>
          <w:rFonts w:ascii="Arial" w:hAnsi="Arial" w:cs="Arial"/>
        </w:rPr>
        <w:t>1.</w:t>
      </w:r>
      <w:r w:rsidRPr="00D24DAA">
        <w:rPr>
          <w:rFonts w:ascii="Arial" w:hAnsi="Arial" w:cs="Arial"/>
        </w:rPr>
        <w:tab/>
        <w:t>Συγκρότηση Συμβουλίου Δημοσίων Έργων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 Το Συμβούλιο Δημοσίων Έργων αποτελείται από δύο Τμήματα </w:t>
      </w:r>
    </w:p>
    <w:p w:rsidR="00D509D4" w:rsidRPr="00D24DAA" w:rsidRDefault="00D509D4" w:rsidP="00D509D4">
      <w:pPr>
        <w:spacing w:line="240" w:lineRule="auto"/>
        <w:jc w:val="both"/>
        <w:rPr>
          <w:rFonts w:ascii="Arial" w:hAnsi="Arial" w:cs="Arial"/>
        </w:rPr>
      </w:pPr>
      <w:r w:rsidRPr="00D24DAA">
        <w:rPr>
          <w:rFonts w:ascii="Arial" w:hAnsi="Arial" w:cs="Arial"/>
        </w:rPr>
        <w:t>Α) Από το τμήμα Μελετών</w:t>
      </w:r>
    </w:p>
    <w:p w:rsidR="00D509D4" w:rsidRPr="00D24DAA" w:rsidRDefault="00D509D4" w:rsidP="00D509D4">
      <w:pPr>
        <w:spacing w:line="240" w:lineRule="auto"/>
        <w:jc w:val="both"/>
        <w:rPr>
          <w:rFonts w:ascii="Arial" w:hAnsi="Arial" w:cs="Arial"/>
        </w:rPr>
      </w:pPr>
      <w:r w:rsidRPr="00D24DAA">
        <w:rPr>
          <w:rFonts w:ascii="Arial" w:hAnsi="Arial" w:cs="Arial"/>
        </w:rPr>
        <w:t>Β) Από το τμήμα Κατασκευών</w:t>
      </w:r>
    </w:p>
    <w:p w:rsidR="00D509D4" w:rsidRPr="00D24DAA" w:rsidRDefault="00D509D4" w:rsidP="00D509D4">
      <w:pPr>
        <w:spacing w:line="240" w:lineRule="auto"/>
        <w:jc w:val="both"/>
        <w:rPr>
          <w:rFonts w:ascii="Arial" w:hAnsi="Arial" w:cs="Arial"/>
        </w:rPr>
      </w:pPr>
      <w:r w:rsidRPr="00D24DAA">
        <w:rPr>
          <w:rFonts w:ascii="Arial" w:hAnsi="Arial" w:cs="Arial"/>
        </w:rPr>
        <w:t>Α. Τμήμα Μελετών</w:t>
      </w:r>
    </w:p>
    <w:p w:rsidR="00D509D4" w:rsidRPr="00D24DAA" w:rsidRDefault="00D509D4" w:rsidP="00D509D4">
      <w:pPr>
        <w:spacing w:line="240" w:lineRule="auto"/>
        <w:jc w:val="both"/>
        <w:rPr>
          <w:rFonts w:ascii="Arial" w:hAnsi="Arial" w:cs="Arial"/>
        </w:rPr>
      </w:pPr>
      <w:r w:rsidRPr="00D24DAA">
        <w:rPr>
          <w:rFonts w:ascii="Arial" w:hAnsi="Arial" w:cs="Arial"/>
        </w:rPr>
        <w:t>Η σύνθεση του Τμήματος Μελετών του Συμβουλίου Δημ. Έργων που ορίζεται με απόφαση του Υπουργού ΥΠΟΜΕΔΙ είναι η ακόλουθη:</w:t>
      </w:r>
    </w:p>
    <w:p w:rsidR="00D509D4" w:rsidRPr="00D24DAA" w:rsidRDefault="00D509D4" w:rsidP="00D509D4">
      <w:pPr>
        <w:spacing w:line="240" w:lineRule="auto"/>
        <w:jc w:val="both"/>
        <w:rPr>
          <w:rFonts w:ascii="Arial" w:hAnsi="Arial" w:cs="Arial"/>
        </w:rPr>
      </w:pPr>
      <w:r w:rsidRPr="00D24DAA">
        <w:rPr>
          <w:rFonts w:ascii="Arial" w:hAnsi="Arial" w:cs="Arial"/>
        </w:rPr>
        <w:t>α) Ένας τεχνικός υπάλληλος κατηγορίας ΠΕ τουλάχιστον με βαθμό Β' της Γενικής Γραμματείας Δημοσίων Έργων του ΥΠΟΜΕΔΙ που ορίζεται με την απόφαση συγκρότησης του Συμβουλίου.</w:t>
      </w:r>
    </w:p>
    <w:p w:rsidR="00D509D4" w:rsidRPr="00D24DAA" w:rsidRDefault="00D509D4" w:rsidP="00D509D4">
      <w:pPr>
        <w:spacing w:line="240" w:lineRule="auto"/>
        <w:jc w:val="both"/>
        <w:rPr>
          <w:rFonts w:ascii="Arial" w:hAnsi="Arial" w:cs="Arial"/>
        </w:rPr>
      </w:pPr>
      <w:r w:rsidRPr="00D24DAA">
        <w:rPr>
          <w:rFonts w:ascii="Arial" w:hAnsi="Arial" w:cs="Arial"/>
        </w:rPr>
        <w:t>β) Ιδιώτες τεχνικοί με ειδική επιστημονική κατάρτιση ή υπάλληλοι οποιουδήποτε φορέα του δημοσίου τομέα όπως αυτοί προσδιορίζονται κάθε φορά, οι οποίοι ορίζονται με την απόφαση συγκρότησης του Συμβουλίου κατά ειδικότητα,</w:t>
      </w:r>
    </w:p>
    <w:p w:rsidR="00D509D4" w:rsidRPr="00D24DAA" w:rsidRDefault="00D509D4" w:rsidP="00D509D4">
      <w:pPr>
        <w:spacing w:line="240" w:lineRule="auto"/>
        <w:jc w:val="both"/>
        <w:rPr>
          <w:rFonts w:ascii="Arial" w:hAnsi="Arial" w:cs="Arial"/>
        </w:rPr>
      </w:pPr>
      <w:r w:rsidRPr="00D24DAA">
        <w:rPr>
          <w:rFonts w:ascii="Arial" w:hAnsi="Arial" w:cs="Arial"/>
        </w:rPr>
        <w:t>γ) Ο προϊστάμενος της αρμόδιας διεύθυνσης για το θέμα που συζητείται κάθε φορά που είναι και ο εισηγητής του θέματος και αναπληρώνεται σε περίπτωση κωλύματος ή απουσίας του από τον προϊστάμενο του τμήματος στην αρμοδιότητα του οποίου ανήκει το συζητούμενο κατά περίπτωση θέμα.</w:t>
      </w:r>
    </w:p>
    <w:p w:rsidR="00D509D4" w:rsidRPr="00D24DAA" w:rsidRDefault="00D509D4" w:rsidP="00D509D4">
      <w:pPr>
        <w:spacing w:line="240" w:lineRule="auto"/>
        <w:jc w:val="both"/>
        <w:rPr>
          <w:rFonts w:ascii="Arial" w:hAnsi="Arial" w:cs="Arial"/>
        </w:rPr>
      </w:pPr>
      <w:r w:rsidRPr="00D24DAA">
        <w:rPr>
          <w:rFonts w:ascii="Arial" w:hAnsi="Arial" w:cs="Arial"/>
        </w:rPr>
        <w:t>δ) Ένας τεχνικός υπάλληλος κλάδου ΠΕ τουλάχιστον με βαθμό Β' του ΥΠΟΜΕΔΙ που ορίζεται με την απόφαση συγκρότησης.</w:t>
      </w:r>
    </w:p>
    <w:p w:rsidR="00D509D4" w:rsidRPr="00D24DAA" w:rsidRDefault="00D509D4" w:rsidP="00D509D4">
      <w:pPr>
        <w:spacing w:line="240" w:lineRule="auto"/>
        <w:jc w:val="both"/>
        <w:rPr>
          <w:rFonts w:ascii="Arial" w:hAnsi="Arial" w:cs="Arial"/>
        </w:rPr>
      </w:pPr>
      <w:r w:rsidRPr="00D24DAA">
        <w:rPr>
          <w:rFonts w:ascii="Arial" w:hAnsi="Arial" w:cs="Arial"/>
        </w:rPr>
        <w:t>ε) Ο Νομικός Σύμβουλος στη Γενική Γραμματεία Δημ. Έργων του ΥΠΟΜΕΔΙ με αναπληρωτή του τον αρχαιότερο Πάρεδρο που υπηρετεί στο Γραφείο Νομικού Συμβούλου της Γενικής Γραμματείας Δημ. Έργων.</w:t>
      </w:r>
    </w:p>
    <w:p w:rsidR="00D509D4" w:rsidRPr="00D24DAA" w:rsidRDefault="00D509D4" w:rsidP="00D509D4">
      <w:pPr>
        <w:spacing w:line="240" w:lineRule="auto"/>
        <w:jc w:val="both"/>
        <w:rPr>
          <w:rFonts w:ascii="Arial" w:hAnsi="Arial" w:cs="Arial"/>
        </w:rPr>
      </w:pPr>
      <w:r w:rsidRPr="00D24DAA">
        <w:rPr>
          <w:rFonts w:ascii="Arial" w:hAnsi="Arial" w:cs="Arial"/>
        </w:rPr>
        <w:t>στ) Ένας τακτικός καθηγητής του Ε.Μ. Πολυτεχνείου που έχει ειδικότητα στο θέμα που συζητείται. Ο καθηγητής με τον αναπληρωτή του ορίζεται από τη Σύγκλητο. Ειδικότητες θεωρούνται της Οδοποιίας, των Λιμενικών, των Υδραυλικών, των Κτιριακών, των Ηλεκτρολογικών και των Μηχανολογικών.</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ζ) Ένας εκπρόσωπος του Τεχνικού Επιμελητηρίου της Ελλάδας, που προτείνεται με τον αναπληρωτή του από το TEE.</w:t>
      </w:r>
    </w:p>
    <w:p w:rsidR="00D509D4" w:rsidRPr="00D24DAA" w:rsidRDefault="00D509D4" w:rsidP="00D509D4">
      <w:pPr>
        <w:spacing w:line="240" w:lineRule="auto"/>
        <w:jc w:val="both"/>
        <w:rPr>
          <w:rFonts w:ascii="Arial" w:hAnsi="Arial" w:cs="Arial"/>
        </w:rPr>
      </w:pPr>
      <w:r w:rsidRPr="00D24DAA">
        <w:rPr>
          <w:rFonts w:ascii="Arial" w:hAnsi="Arial" w:cs="Arial"/>
        </w:rPr>
        <w:t xml:space="preserve">η) Ένας εκπρόσωπος των Πανελληνίων  Οργανώσεων Μελετητών, ο οποίος υποδεικνύεται μαζί με τον αναπληρωτή του από τις Οργανώσεις αυτές και ορίζεται με την απόφαση συγκρότησης. </w:t>
      </w:r>
    </w:p>
    <w:p w:rsidR="00D509D4" w:rsidRPr="00D24DAA" w:rsidRDefault="00D509D4" w:rsidP="00D509D4">
      <w:pPr>
        <w:spacing w:line="240" w:lineRule="auto"/>
        <w:jc w:val="both"/>
        <w:rPr>
          <w:rFonts w:ascii="Arial" w:hAnsi="Arial" w:cs="Arial"/>
        </w:rPr>
      </w:pPr>
      <w:r w:rsidRPr="00D24DAA">
        <w:rPr>
          <w:rFonts w:ascii="Arial" w:hAnsi="Arial" w:cs="Arial"/>
        </w:rPr>
        <w:t>Β. Τμήμα Κατασκευών</w:t>
      </w:r>
    </w:p>
    <w:p w:rsidR="00D509D4" w:rsidRPr="00D24DAA" w:rsidRDefault="00D509D4" w:rsidP="00D509D4">
      <w:pPr>
        <w:spacing w:line="240" w:lineRule="auto"/>
        <w:jc w:val="both"/>
        <w:rPr>
          <w:rFonts w:ascii="Arial" w:hAnsi="Arial" w:cs="Arial"/>
        </w:rPr>
      </w:pPr>
      <w:r w:rsidRPr="00D24DAA">
        <w:rPr>
          <w:rFonts w:ascii="Arial" w:hAnsi="Arial" w:cs="Arial"/>
        </w:rPr>
        <w:t>Η σύνθεση του Τμήματος Κατασκευών του Συμβουλίου Δημοσίων Έργων που ορίζεται με απόφαση του Υπουργού ΥΠΟΜΕΔΙ είναι η ακόλουθη:</w:t>
      </w:r>
    </w:p>
    <w:p w:rsidR="00D509D4" w:rsidRPr="00D24DAA" w:rsidRDefault="00D509D4" w:rsidP="00D509D4">
      <w:pPr>
        <w:spacing w:line="240" w:lineRule="auto"/>
        <w:jc w:val="both"/>
        <w:rPr>
          <w:rFonts w:ascii="Arial" w:hAnsi="Arial" w:cs="Arial"/>
        </w:rPr>
      </w:pPr>
      <w:r w:rsidRPr="00D24DAA">
        <w:rPr>
          <w:rFonts w:ascii="Arial" w:hAnsi="Arial" w:cs="Arial"/>
        </w:rPr>
        <w:t>α-β) Δύο τεχνικοί υπάλληλοι κατηγορίας ΠΕ τουλάχιστον με βαθμό Β' της Γενικής Γραμματείας Δημ. Έργων που ορίζονται με την απόφαση συγκρότησης του Συμβουλίου.</w:t>
      </w:r>
    </w:p>
    <w:p w:rsidR="00D509D4" w:rsidRPr="00D24DAA" w:rsidRDefault="00D509D4" w:rsidP="00D509D4">
      <w:pPr>
        <w:spacing w:line="240" w:lineRule="auto"/>
        <w:jc w:val="both"/>
        <w:rPr>
          <w:rFonts w:ascii="Arial" w:hAnsi="Arial" w:cs="Arial"/>
        </w:rPr>
      </w:pPr>
      <w:r w:rsidRPr="00D24DAA">
        <w:rPr>
          <w:rFonts w:ascii="Arial" w:hAnsi="Arial" w:cs="Arial"/>
        </w:rPr>
        <w:t xml:space="preserve">γ) Ιδιώτες τεχνικοί με ειδική επιστημονική κατάρτιση ή υπάλληλοι οποιουδήποτε φορέα του δημοσίου τομέα όπως αυτοί προσδιορίζονται κάθε φορά, οι οποίοι ορίζονται με την απόφαση συγκρότησης του Συμβουλίου κατά ειδικότητα. </w:t>
      </w:r>
    </w:p>
    <w:p w:rsidR="00D509D4" w:rsidRPr="00D24DAA" w:rsidRDefault="00D509D4" w:rsidP="00D509D4">
      <w:pPr>
        <w:spacing w:line="240" w:lineRule="auto"/>
        <w:jc w:val="both"/>
        <w:rPr>
          <w:rFonts w:ascii="Arial" w:hAnsi="Arial" w:cs="Arial"/>
        </w:rPr>
      </w:pPr>
      <w:r w:rsidRPr="00D24DAA">
        <w:rPr>
          <w:rFonts w:ascii="Arial" w:hAnsi="Arial" w:cs="Arial"/>
        </w:rPr>
        <w:t>δ) Ο Προϊστάμενος της αρμόδιας διεύθυνσης για το θέμα που συζητείται κάθε φορά που είναι και ο εισηγητής του θέματος και αναπληρώνεται σε περίπτωση κωλύματος ή απουσίας του από τον προϊστάμενο του τμήματος στην αρμοδιότητα του οποίου ανήκει το συζητούμενο κατά περίπτωση θέμα.</w:t>
      </w:r>
    </w:p>
    <w:p w:rsidR="00D509D4" w:rsidRPr="00D24DAA" w:rsidRDefault="00D509D4" w:rsidP="00D509D4">
      <w:pPr>
        <w:spacing w:line="240" w:lineRule="auto"/>
        <w:jc w:val="both"/>
        <w:rPr>
          <w:rFonts w:ascii="Arial" w:hAnsi="Arial" w:cs="Arial"/>
        </w:rPr>
      </w:pPr>
      <w:r w:rsidRPr="00D24DAA">
        <w:rPr>
          <w:rFonts w:ascii="Arial" w:hAnsi="Arial" w:cs="Arial"/>
        </w:rPr>
        <w:t xml:space="preserve"> ε) Ο Νομικός Σύμβουλος στη Γενική Γραμματεία Δημ. Έργων του ΥΠΟΜΕΔΙ με αναπληρωτή του τον αρχαιότερο Πάρεδρο που υπηρετεί στο Γραφείο Νομικού Συμβούλου της Γενικής Γραμματείας Δημ. Έργων.</w:t>
      </w:r>
    </w:p>
    <w:p w:rsidR="00D509D4" w:rsidRPr="00D24DAA" w:rsidRDefault="00D509D4" w:rsidP="00D509D4">
      <w:pPr>
        <w:spacing w:line="240" w:lineRule="auto"/>
        <w:jc w:val="both"/>
        <w:rPr>
          <w:rFonts w:ascii="Arial" w:hAnsi="Arial" w:cs="Arial"/>
        </w:rPr>
      </w:pPr>
      <w:r w:rsidRPr="00D24DAA">
        <w:rPr>
          <w:rFonts w:ascii="Arial" w:hAnsi="Arial" w:cs="Arial"/>
        </w:rPr>
        <w:t>στ) Ένας εκπρόσωπος του Τεχνικού Επιμελητηρίου της Ελλάδας, που προτείνεται με τον αναπληρωτή του από το TEE.</w:t>
      </w:r>
    </w:p>
    <w:p w:rsidR="00D509D4" w:rsidRPr="00D24DAA" w:rsidRDefault="00D509D4" w:rsidP="00D509D4">
      <w:pPr>
        <w:spacing w:line="240" w:lineRule="auto"/>
        <w:jc w:val="both"/>
        <w:rPr>
          <w:rFonts w:ascii="Arial" w:hAnsi="Arial" w:cs="Arial"/>
        </w:rPr>
      </w:pPr>
      <w:r w:rsidRPr="00D24DAA">
        <w:rPr>
          <w:rFonts w:ascii="Arial" w:hAnsi="Arial" w:cs="Arial"/>
        </w:rPr>
        <w:t xml:space="preserve">ζ) Ένας εκπρόσωπος της Τοπικής Αυτοδιοίκησης που ορίζεται με τον αναπληρωτή του από τη Διοίκηση της Κεντρικής Ένωσης Δήμων Ελλάδας. </w:t>
      </w:r>
    </w:p>
    <w:p w:rsidR="00D509D4" w:rsidRPr="00D24DAA" w:rsidRDefault="00D509D4" w:rsidP="00D509D4">
      <w:pPr>
        <w:spacing w:line="240" w:lineRule="auto"/>
        <w:jc w:val="both"/>
        <w:rPr>
          <w:rFonts w:ascii="Arial" w:hAnsi="Arial" w:cs="Arial"/>
        </w:rPr>
      </w:pPr>
      <w:r w:rsidRPr="00D24DAA">
        <w:rPr>
          <w:rFonts w:ascii="Arial" w:hAnsi="Arial" w:cs="Arial"/>
        </w:rPr>
        <w:t xml:space="preserve">η) Ένας εκπρόσωπος των Πανελληνίων Εργοληπτικών Οργανώσεων, ο οποίος υποδεικνύεται μαζί με τον αναπληρωτή του από τις Οργανώσεις αυτές και ορίζεται με την απόφαση συγκρότησης. </w:t>
      </w:r>
    </w:p>
    <w:p w:rsidR="00D509D4" w:rsidRPr="00D24DAA" w:rsidRDefault="00D509D4" w:rsidP="00D509D4">
      <w:pPr>
        <w:spacing w:line="240" w:lineRule="auto"/>
        <w:jc w:val="both"/>
        <w:rPr>
          <w:rFonts w:ascii="Arial" w:hAnsi="Arial" w:cs="Arial"/>
        </w:rPr>
      </w:pPr>
      <w:r w:rsidRPr="00D24DAA">
        <w:rPr>
          <w:rFonts w:ascii="Arial" w:hAnsi="Arial" w:cs="Arial"/>
        </w:rPr>
        <w:t>2.</w:t>
      </w:r>
      <w:r w:rsidRPr="00D24DAA">
        <w:rPr>
          <w:rFonts w:ascii="Arial" w:hAnsi="Arial" w:cs="Arial"/>
        </w:rPr>
        <w:tab/>
        <w:t>Αρμοδιότητες Συμβουλίου Δημοσίων Έργων</w:t>
      </w:r>
    </w:p>
    <w:p w:rsidR="00D509D4" w:rsidRPr="00D24DAA" w:rsidRDefault="00D509D4" w:rsidP="00D509D4">
      <w:pPr>
        <w:spacing w:line="240" w:lineRule="auto"/>
        <w:jc w:val="both"/>
        <w:rPr>
          <w:rFonts w:ascii="Arial" w:hAnsi="Arial" w:cs="Arial"/>
        </w:rPr>
      </w:pPr>
      <w:r w:rsidRPr="00D24DAA">
        <w:rPr>
          <w:rFonts w:ascii="Arial" w:hAnsi="Arial" w:cs="Arial"/>
        </w:rPr>
        <w:t>Α. Το Τμήμα Μελετών γνωμοδοτεί επί θεμάτων προκαταρκτικών, τεχνικών και οικονομικών μελετών, αρμοδιότητος της Γενικής Γραμματείας Δημοσίων Έργων του ΥΠΟΜΕΔΙ, επί  των όποιων κατά τις κείμενες διατάξεις απαιτείται γνώμη Τεχνικού Συμβουλίου, ως επίσης και επί άλλων ομοίων παραπεμπομένων προς γνωμοδότηση από τον Υπουργό.</w:t>
      </w:r>
    </w:p>
    <w:p w:rsidR="00D509D4" w:rsidRPr="00D24DAA" w:rsidRDefault="00D509D4" w:rsidP="00D509D4">
      <w:pPr>
        <w:spacing w:line="240" w:lineRule="auto"/>
        <w:jc w:val="both"/>
        <w:rPr>
          <w:rFonts w:ascii="Arial" w:hAnsi="Arial" w:cs="Arial"/>
        </w:rPr>
      </w:pPr>
      <w:r w:rsidRPr="00D24DAA">
        <w:rPr>
          <w:rFonts w:ascii="Arial" w:hAnsi="Arial" w:cs="Arial"/>
        </w:rPr>
        <w:t xml:space="preserve">Β. Το Τμήμα Κατασκευών α) γνωμοδοτεί επί θεμάτων κατασκευής έργων αρμοδιότητος της Γενικής Γραμματείας Δημοσίων Έργων του ΥΠΟΜΕΔΙ ή άλλων φορέων αρμόδιων για την κατασκευή δημοσίων έργων, επί των οποίων κατά τις κείμενες διατάξεις απαιτείται γνώμη του Τεχνικού Συμβουλίου της ΓΓΔΕ ή όταν ο φορέας δεν διαθέτει τεχνικό συμβούλιο ως επίσης και όλων των θεμάτων των παραπεμπομένων προς γνωμοδότηση από τον Υπουργό ή από το κατ’ εξουσιοδότηση αρμόδιο όργανο. </w:t>
      </w:r>
    </w:p>
    <w:p w:rsidR="00D509D4" w:rsidRPr="00D24DAA" w:rsidRDefault="00D509D4" w:rsidP="00D509D4">
      <w:pPr>
        <w:spacing w:line="240" w:lineRule="auto"/>
        <w:jc w:val="both"/>
        <w:rPr>
          <w:rFonts w:ascii="Arial" w:hAnsi="Arial" w:cs="Arial"/>
        </w:rPr>
      </w:pPr>
      <w:r w:rsidRPr="00D24DAA">
        <w:rPr>
          <w:rFonts w:ascii="Arial" w:hAnsi="Arial" w:cs="Arial"/>
        </w:rPr>
        <w:t>β) Σε θέματα ενστάσεων που αφορούν τα πρακτικά της Επιτροπής Διαπιστώσεως Τιμών Δημοσίων Έργων (ΕΔΤΔΕ).</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280</w:t>
      </w:r>
    </w:p>
    <w:p w:rsidR="00D509D4" w:rsidRPr="00D24DAA" w:rsidRDefault="00D509D4" w:rsidP="00D509D4">
      <w:pPr>
        <w:spacing w:line="240" w:lineRule="auto"/>
        <w:jc w:val="center"/>
        <w:rPr>
          <w:rFonts w:ascii="Arial" w:hAnsi="Arial" w:cs="Arial"/>
        </w:rPr>
      </w:pPr>
      <w:r w:rsidRPr="00D24DAA">
        <w:rPr>
          <w:rFonts w:ascii="Arial" w:hAnsi="Arial" w:cs="Arial"/>
        </w:rPr>
        <w:t>Επιτροπή Διαπιστώσεως Τιμών Δημοσίων Έργων (ΕΔΤΔΕ)</w:t>
      </w:r>
    </w:p>
    <w:p w:rsidR="00D509D4" w:rsidRPr="00D24DAA" w:rsidRDefault="00D509D4" w:rsidP="00D509D4">
      <w:pPr>
        <w:spacing w:line="240" w:lineRule="auto"/>
        <w:jc w:val="both"/>
        <w:rPr>
          <w:rFonts w:ascii="Arial" w:hAnsi="Arial" w:cs="Arial"/>
        </w:rPr>
      </w:pPr>
      <w:r w:rsidRPr="00D24DAA">
        <w:rPr>
          <w:rFonts w:ascii="Arial" w:hAnsi="Arial" w:cs="Arial"/>
        </w:rPr>
        <w:t>1.</w:t>
      </w:r>
      <w:r w:rsidRPr="00D24DAA">
        <w:rPr>
          <w:rFonts w:ascii="Arial" w:hAnsi="Arial" w:cs="Arial"/>
        </w:rPr>
        <w:tab/>
        <w:t>Η σύνθεση της ΕΔΤΔΕ, που ορίζεται με απόφαση του Υπουργού ΥΠΟΜΕΔΙ, είναι η ακόλουθη:</w:t>
      </w:r>
    </w:p>
    <w:p w:rsidR="00D509D4" w:rsidRPr="00D24DAA" w:rsidRDefault="00D509D4" w:rsidP="00D509D4">
      <w:pPr>
        <w:spacing w:line="240" w:lineRule="auto"/>
        <w:jc w:val="both"/>
        <w:rPr>
          <w:rFonts w:ascii="Arial" w:hAnsi="Arial" w:cs="Arial"/>
        </w:rPr>
      </w:pPr>
      <w:r w:rsidRPr="00D24DAA">
        <w:rPr>
          <w:rFonts w:ascii="Arial" w:hAnsi="Arial" w:cs="Arial"/>
        </w:rPr>
        <w:t>α-β) Δύο ανώτεροι υπάλληλοι κατηγορίας ΠΕ τουλάχιστον με βαθμό Β' της Γενικής Γραμματείας Δημοσίων Έργων του ΥΠΟΜΕΔΙ που ορίζονται με την απόφαση συγκροτήσεως της Επιτροπής.</w:t>
      </w:r>
    </w:p>
    <w:p w:rsidR="00D509D4" w:rsidRPr="00D24DAA" w:rsidRDefault="00D509D4" w:rsidP="00D509D4">
      <w:pPr>
        <w:spacing w:line="240" w:lineRule="auto"/>
        <w:jc w:val="both"/>
        <w:rPr>
          <w:rFonts w:ascii="Arial" w:hAnsi="Arial" w:cs="Arial"/>
        </w:rPr>
      </w:pPr>
      <w:r w:rsidRPr="00D24DAA">
        <w:rPr>
          <w:rFonts w:ascii="Arial" w:hAnsi="Arial" w:cs="Arial"/>
        </w:rPr>
        <w:t>γ) Ένας ανώτερος υπάλληλος της Γενικής Γραμματείας  Εμπορίου του Υπουργείου Ανάπτυξης, Ανταγωνιστικότητας και Ναυτιλίας.</w:t>
      </w:r>
    </w:p>
    <w:p w:rsidR="00D509D4" w:rsidRPr="00D24DAA" w:rsidRDefault="00D509D4" w:rsidP="00D509D4">
      <w:pPr>
        <w:spacing w:line="240" w:lineRule="auto"/>
        <w:jc w:val="both"/>
        <w:rPr>
          <w:rFonts w:ascii="Arial" w:hAnsi="Arial" w:cs="Arial"/>
        </w:rPr>
      </w:pPr>
      <w:r w:rsidRPr="00D24DAA">
        <w:rPr>
          <w:rFonts w:ascii="Arial" w:hAnsi="Arial" w:cs="Arial"/>
        </w:rPr>
        <w:t>δ) Ένας ανώτερος υπάλληλος του Υπουργείου Οικονομικών.</w:t>
      </w:r>
    </w:p>
    <w:p w:rsidR="00D509D4" w:rsidRPr="00D24DAA" w:rsidRDefault="00D509D4" w:rsidP="00D509D4">
      <w:pPr>
        <w:spacing w:line="240" w:lineRule="auto"/>
        <w:jc w:val="both"/>
        <w:rPr>
          <w:rFonts w:ascii="Arial" w:hAnsi="Arial" w:cs="Arial"/>
        </w:rPr>
      </w:pPr>
      <w:r w:rsidRPr="00D24DAA">
        <w:rPr>
          <w:rFonts w:ascii="Arial" w:hAnsi="Arial" w:cs="Arial"/>
        </w:rPr>
        <w:t>ε) Ένας ανώτερος υπάλληλος της Γενικής Γραμματείας Βιομηχανίας του Υπουργείου Ανάπτυξης, Ανταγωνιστικότητας και Ναυτιλίας.</w:t>
      </w:r>
    </w:p>
    <w:p w:rsidR="00D509D4" w:rsidRPr="00D24DAA" w:rsidRDefault="00D509D4" w:rsidP="00D509D4">
      <w:pPr>
        <w:spacing w:line="240" w:lineRule="auto"/>
        <w:jc w:val="both"/>
        <w:rPr>
          <w:rFonts w:ascii="Arial" w:hAnsi="Arial" w:cs="Arial"/>
        </w:rPr>
      </w:pPr>
      <w:r w:rsidRPr="00D24DAA">
        <w:rPr>
          <w:rFonts w:ascii="Arial" w:hAnsi="Arial" w:cs="Arial"/>
        </w:rPr>
        <w:t>στ) Ένας ανώτερος υπάλληλος του Υπουργείου Εργασίας και Κοινωνικής Ασφάλισης.</w:t>
      </w:r>
    </w:p>
    <w:p w:rsidR="00D509D4" w:rsidRPr="00D24DAA" w:rsidRDefault="00D509D4" w:rsidP="00D509D4">
      <w:pPr>
        <w:spacing w:line="240" w:lineRule="auto"/>
        <w:jc w:val="both"/>
        <w:rPr>
          <w:rFonts w:ascii="Arial" w:hAnsi="Arial" w:cs="Arial"/>
        </w:rPr>
      </w:pPr>
      <w:r w:rsidRPr="00D24DAA">
        <w:rPr>
          <w:rFonts w:ascii="Arial" w:hAnsi="Arial" w:cs="Arial"/>
        </w:rPr>
        <w:t>ζ) Ένας εκπρόσωπος του Τεχνικού Επιμελητηρίου της Ελλάδας.</w:t>
      </w:r>
    </w:p>
    <w:p w:rsidR="00D509D4" w:rsidRPr="00D24DAA" w:rsidRDefault="00D509D4" w:rsidP="00D509D4">
      <w:pPr>
        <w:spacing w:line="240" w:lineRule="auto"/>
        <w:jc w:val="both"/>
        <w:rPr>
          <w:rFonts w:ascii="Arial" w:hAnsi="Arial" w:cs="Arial"/>
        </w:rPr>
      </w:pPr>
      <w:r w:rsidRPr="00D24DAA">
        <w:rPr>
          <w:rFonts w:ascii="Arial" w:hAnsi="Arial" w:cs="Arial"/>
        </w:rPr>
        <w:t>η) Ένας εκπρόσωπος του Εμπορικού και Βιομηχανικού Επιμελητηρίου Αθηνών.</w:t>
      </w:r>
    </w:p>
    <w:p w:rsidR="00D509D4" w:rsidRPr="00D24DAA" w:rsidRDefault="00D509D4" w:rsidP="00D509D4">
      <w:pPr>
        <w:spacing w:line="240" w:lineRule="auto"/>
        <w:jc w:val="both"/>
        <w:rPr>
          <w:rFonts w:ascii="Arial" w:hAnsi="Arial" w:cs="Arial"/>
        </w:rPr>
      </w:pPr>
      <w:r w:rsidRPr="00D24DAA">
        <w:rPr>
          <w:rFonts w:ascii="Arial" w:hAnsi="Arial" w:cs="Arial"/>
        </w:rPr>
        <w:t>θ-ι) Δύο εκπρόσωποι των εργοληπτών δημ. έργων που προτείνονται από τις πανελλήνιες επαγγελματικές οργανώσεις τους.</w:t>
      </w:r>
    </w:p>
    <w:p w:rsidR="00D509D4" w:rsidRPr="00D24DAA" w:rsidRDefault="00D509D4" w:rsidP="00D509D4">
      <w:pPr>
        <w:spacing w:line="240" w:lineRule="auto"/>
        <w:jc w:val="both"/>
        <w:rPr>
          <w:rFonts w:ascii="Arial" w:hAnsi="Arial" w:cs="Arial"/>
        </w:rPr>
      </w:pPr>
      <w:r w:rsidRPr="00D24DAA">
        <w:rPr>
          <w:rFonts w:ascii="Arial" w:hAnsi="Arial" w:cs="Arial"/>
        </w:rPr>
        <w:t>Οι υπάλληλοι των ανωτέρω περιπτώσεων γ, δ, ε και στ ορίζονται με τους αναπληρωτές τους από τους αρμόδιους Υπουργούς.</w:t>
      </w:r>
    </w:p>
    <w:p w:rsidR="00D509D4" w:rsidRPr="00D24DAA" w:rsidRDefault="00D509D4" w:rsidP="00D509D4">
      <w:pPr>
        <w:spacing w:line="240" w:lineRule="auto"/>
        <w:jc w:val="both"/>
        <w:rPr>
          <w:rFonts w:ascii="Arial" w:hAnsi="Arial" w:cs="Arial"/>
        </w:rPr>
      </w:pPr>
      <w:r w:rsidRPr="00D24DAA">
        <w:rPr>
          <w:rFonts w:ascii="Arial" w:hAnsi="Arial" w:cs="Arial"/>
        </w:rPr>
        <w:t>Οι εκπρόσωποι των ανωτέρω περιπτώσεων ζ και η ορίζονται με τους αναπληρωτές τους από τις αντίστοιχες Διοικήσεις των Επιμελητηρίων.</w:t>
      </w:r>
    </w:p>
    <w:p w:rsidR="00D509D4" w:rsidRPr="00D24DAA" w:rsidRDefault="00D509D4" w:rsidP="00D509D4">
      <w:pPr>
        <w:spacing w:line="240" w:lineRule="auto"/>
        <w:jc w:val="both"/>
        <w:rPr>
          <w:rFonts w:ascii="Arial" w:hAnsi="Arial" w:cs="Arial"/>
        </w:rPr>
      </w:pPr>
      <w:r w:rsidRPr="00D24DAA">
        <w:rPr>
          <w:rFonts w:ascii="Arial" w:hAnsi="Arial" w:cs="Arial"/>
        </w:rPr>
        <w:t>2.</w:t>
      </w:r>
      <w:r w:rsidRPr="00D24DAA">
        <w:rPr>
          <w:rFonts w:ascii="Arial" w:hAnsi="Arial" w:cs="Arial"/>
        </w:rPr>
        <w:tab/>
        <w:t>Αρμοδιότητες της ΕΔΤΔΕ</w:t>
      </w:r>
    </w:p>
    <w:p w:rsidR="00D509D4" w:rsidRPr="00D24DAA" w:rsidRDefault="00D509D4" w:rsidP="00D509D4">
      <w:pPr>
        <w:spacing w:line="240" w:lineRule="auto"/>
        <w:jc w:val="both"/>
        <w:rPr>
          <w:rFonts w:ascii="Arial" w:hAnsi="Arial" w:cs="Arial"/>
        </w:rPr>
      </w:pPr>
      <w:r w:rsidRPr="00D24DAA">
        <w:rPr>
          <w:rFonts w:ascii="Arial" w:hAnsi="Arial" w:cs="Arial"/>
        </w:rPr>
        <w:t>Η σύμφωνα με την παρ. 16 του άρθρου 54 του Ν. 3669/2008 (ΦΕΚ/Α/116) διαπίστωση των βασικών τιμών ημερομισθίων και της μέσης επ’ αυτών εργοδοτικής επιβαρύνσεως, των υλικών και των μισθωμάτων μηχανημάτων και αυτοκινήτων προς υπολογισμό, όπως προβλέπεται στην παρ. 17 του παραπάνω άρθρου.</w:t>
      </w:r>
    </w:p>
    <w:p w:rsidR="00D509D4" w:rsidRPr="00D24DAA" w:rsidRDefault="00D509D4" w:rsidP="00D509D4">
      <w:pPr>
        <w:spacing w:line="240" w:lineRule="auto"/>
        <w:jc w:val="both"/>
        <w:rPr>
          <w:rFonts w:ascii="Arial" w:hAnsi="Arial" w:cs="Arial"/>
        </w:rPr>
      </w:pPr>
      <w:r w:rsidRPr="00D24DAA">
        <w:rPr>
          <w:rFonts w:ascii="Arial" w:hAnsi="Arial" w:cs="Arial"/>
        </w:rPr>
        <w:t>3.</w:t>
      </w:r>
      <w:r w:rsidRPr="00D24DAA">
        <w:rPr>
          <w:rFonts w:ascii="Arial" w:hAnsi="Arial" w:cs="Arial"/>
        </w:rPr>
        <w:tab/>
        <w:t>Λειτουργία της ΕΔΤΔΕ</w:t>
      </w:r>
    </w:p>
    <w:p w:rsidR="00D509D4" w:rsidRPr="00D24DAA" w:rsidRDefault="00D509D4" w:rsidP="00D509D4">
      <w:pPr>
        <w:spacing w:line="240" w:lineRule="auto"/>
        <w:jc w:val="both"/>
        <w:rPr>
          <w:rFonts w:ascii="Arial" w:hAnsi="Arial" w:cs="Arial"/>
        </w:rPr>
      </w:pPr>
      <w:r w:rsidRPr="00D24DAA">
        <w:rPr>
          <w:rFonts w:ascii="Arial" w:hAnsi="Arial" w:cs="Arial"/>
        </w:rPr>
        <w:t>1. H θητεία του Συμβουλίου και της Επιτροπής είναι διετής, δηλαδή λήγει την 31 Δεκεμβρίου του επομένου έτους από εκείνο, μέσα στο οποίο άρχισε η λειτουργία του. Η απόφαση για τη συγκρότηση τους για την επόμενη περίοδο πρέπει να δημοσιεύεται το αργότερο τον τελευταίο μήνα της λειτουργίας τους, έτσι ώστε η πρώτη συνεδρίαση να πραγματοποιείται μέσα στον πρώτο μήνα της επόμενης περιόδου.</w:t>
      </w:r>
    </w:p>
    <w:p w:rsidR="00D509D4" w:rsidRPr="00D24DAA" w:rsidRDefault="00D509D4" w:rsidP="00D509D4">
      <w:pPr>
        <w:spacing w:line="240" w:lineRule="auto"/>
        <w:jc w:val="both"/>
        <w:rPr>
          <w:rFonts w:ascii="Arial" w:hAnsi="Arial" w:cs="Arial"/>
        </w:rPr>
      </w:pPr>
      <w:r w:rsidRPr="00D24DAA">
        <w:rPr>
          <w:rFonts w:ascii="Arial" w:hAnsi="Arial" w:cs="Arial"/>
        </w:rPr>
        <w:t>2. Η θητεία των μελών τακτικών και αναπληρωματικών είναι της ίδιας χρονικής διάρκειας του Συμβουλίου ή της Επιτροπής. Αν κάποιο μέλος εκλείψει ή αποχωρήσει για οποιονδήποτε λόγο ή απολέσει την ιδιότητα βάσει της οποίας ορίστηκε διορίζεται νέο μέλος με τον τρόπο που προβλέπεται από τις κείμενες διατάξεις για το υπόλοιπο της θητείας του μέλους που αντικαθιστά.</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3. Ο Υπουργός ή ο Γενικός Γραμματέας μπορούν να παρίστανται σε φάσεις της συνεδρίασης προηγούμενες από τη συζήτηση, κατά την οποία λαμβάνεται η απόφαση εφόσον η παρουσία τους επιτρέπεται από τις κείμενες διατάξεις.</w:t>
      </w:r>
    </w:p>
    <w:p w:rsidR="00D509D4" w:rsidRPr="00D24DAA" w:rsidRDefault="00D509D4" w:rsidP="00D509D4">
      <w:pPr>
        <w:spacing w:line="240" w:lineRule="auto"/>
        <w:jc w:val="both"/>
        <w:rPr>
          <w:rFonts w:ascii="Arial" w:hAnsi="Arial" w:cs="Arial"/>
        </w:rPr>
      </w:pPr>
      <w:r w:rsidRPr="00D24DAA">
        <w:rPr>
          <w:rFonts w:ascii="Arial" w:hAnsi="Arial" w:cs="Arial"/>
        </w:rPr>
        <w:t>4. Τα μέλη που είναι απόντα ή κωλύονται να παρευρεθούν στις συνεδριάσεις  αναπληρώνονται από τα αναπληρωματικά μέλη τους.</w:t>
      </w:r>
    </w:p>
    <w:p w:rsidR="00D509D4" w:rsidRPr="00D24DAA" w:rsidRDefault="00D509D4" w:rsidP="00D509D4">
      <w:pPr>
        <w:spacing w:line="240" w:lineRule="auto"/>
        <w:jc w:val="both"/>
        <w:rPr>
          <w:rFonts w:ascii="Arial" w:hAnsi="Arial" w:cs="Arial"/>
        </w:rPr>
      </w:pPr>
      <w:r w:rsidRPr="00D24DAA">
        <w:rPr>
          <w:rFonts w:ascii="Arial" w:hAnsi="Arial" w:cs="Arial"/>
        </w:rPr>
        <w:t>Μέλος του Συμβουλίου, που έχει αναλάβει εργολαβικά την εκτέλεση του έργου, εξαιρείται κατά την συζήτηση του συγκεκριμένου θέματος, αντικαθιστάμενο, εφόσον είναι δυνατό, από το αναπληρωματικό μέλος.</w:t>
      </w:r>
    </w:p>
    <w:p w:rsidR="00D509D4" w:rsidRPr="00D24DAA" w:rsidRDefault="00D509D4" w:rsidP="00D509D4">
      <w:pPr>
        <w:spacing w:line="240" w:lineRule="auto"/>
        <w:jc w:val="both"/>
        <w:rPr>
          <w:rFonts w:ascii="Arial" w:hAnsi="Arial" w:cs="Arial"/>
        </w:rPr>
      </w:pPr>
      <w:r w:rsidRPr="00D24DAA">
        <w:rPr>
          <w:rFonts w:ascii="Arial" w:hAnsi="Arial" w:cs="Arial"/>
        </w:rPr>
        <w:t xml:space="preserve">5. Τα συλλογικά όργανα βρίσκονται σε απαρτία αν ο αριθμός των παρόντων μελών είναι μεγαλύτερος από τον αριθμό των απόντων, εκτός αν ορίζεται αλλιώς στις αποφάσεις της συγκρότησης τους. </w:t>
      </w:r>
    </w:p>
    <w:p w:rsidR="00D509D4" w:rsidRPr="00D24DAA" w:rsidRDefault="00D509D4" w:rsidP="00D509D4">
      <w:pPr>
        <w:spacing w:line="240" w:lineRule="auto"/>
        <w:jc w:val="both"/>
        <w:rPr>
          <w:rFonts w:ascii="Arial" w:hAnsi="Arial" w:cs="Arial"/>
        </w:rPr>
      </w:pPr>
      <w:r w:rsidRPr="00D24DAA">
        <w:rPr>
          <w:rFonts w:ascii="Arial" w:hAnsi="Arial" w:cs="Arial"/>
        </w:rPr>
        <w:t>6. Τα συλλογικά όργανα συνέρχονται με κλήτευση του προέδρου, σε τόπο και χρόνο που ορίζεται από αυτόν. Μπορεί να οριστεί και τακτή ημέρα συνεδριάσεως, οπότε δεν απαιτείται ιδιαίτερη κλήτευση.</w:t>
      </w:r>
    </w:p>
    <w:p w:rsidR="00D509D4" w:rsidRPr="00D24DAA" w:rsidRDefault="00D509D4" w:rsidP="00D509D4">
      <w:pPr>
        <w:spacing w:line="240" w:lineRule="auto"/>
        <w:jc w:val="both"/>
        <w:rPr>
          <w:rFonts w:ascii="Arial" w:hAnsi="Arial" w:cs="Arial"/>
        </w:rPr>
      </w:pPr>
      <w:r w:rsidRPr="00D24DAA">
        <w:rPr>
          <w:rFonts w:ascii="Arial" w:hAnsi="Arial" w:cs="Arial"/>
        </w:rPr>
        <w:t>Η κλήτευση μπορεί να γίνει με οποιοδήποτε πρόσφορο νόμιμο τρόπο. Στις περιπτώσεις δε αυτές αποδεικνύεται από σχετική σημείωση σε ειδικό βιβλίο, η οποία πρέπει να φέρει χρονολογία και υπογραφή του προσώπου που έκανε την κλήτευση.</w:t>
      </w:r>
    </w:p>
    <w:p w:rsidR="00D509D4" w:rsidRPr="00D24DAA" w:rsidRDefault="00D509D4" w:rsidP="00D509D4">
      <w:pPr>
        <w:spacing w:line="240" w:lineRule="auto"/>
        <w:jc w:val="both"/>
        <w:rPr>
          <w:rFonts w:ascii="Arial" w:hAnsi="Arial" w:cs="Arial"/>
        </w:rPr>
      </w:pPr>
      <w:r w:rsidRPr="00D24DAA">
        <w:rPr>
          <w:rFonts w:ascii="Arial" w:hAnsi="Arial" w:cs="Arial"/>
        </w:rPr>
        <w:t>Η κλήτευση αναφέρει και όλα τα Θέματα της ημερήσιας διάταξης και κοινοποιείται, τουλάχιστον τρεις (3) ημέρες νωρίτερα από την ημερομηνία σύγκλησης, στα τακτικά και αναπληρωματικά μέλη.</w:t>
      </w:r>
    </w:p>
    <w:p w:rsidR="00D509D4" w:rsidRPr="00D24DAA" w:rsidRDefault="00D509D4" w:rsidP="00D509D4">
      <w:pPr>
        <w:spacing w:line="240" w:lineRule="auto"/>
        <w:jc w:val="both"/>
        <w:rPr>
          <w:rFonts w:ascii="Arial" w:hAnsi="Arial" w:cs="Arial"/>
        </w:rPr>
      </w:pPr>
      <w:r w:rsidRPr="00D24DAA">
        <w:rPr>
          <w:rFonts w:ascii="Arial" w:hAnsi="Arial" w:cs="Arial"/>
        </w:rPr>
        <w:t>Για κατεπείγουσες περιπτώσεις σύγκλησης η κλήτευση μπορεί να επιδοθεί την προηγούμενη της ημέρας της σύγκλησης για έκτακτη συνεδρίαση με θέματα μόνο τα κατεπείγοντα η πρόσκληση όμως τότε πρέπει να είναι έγγραφη και να βεβαιώνονται σε αυτήν οι λόγοι που κατέστησαν την σύντμηση αναγκαία..</w:t>
      </w:r>
    </w:p>
    <w:p w:rsidR="00D509D4" w:rsidRPr="00D24DAA" w:rsidRDefault="00D509D4" w:rsidP="00D509D4">
      <w:pPr>
        <w:spacing w:line="240" w:lineRule="auto"/>
        <w:jc w:val="both"/>
        <w:rPr>
          <w:rFonts w:ascii="Arial" w:hAnsi="Arial" w:cs="Arial"/>
        </w:rPr>
      </w:pPr>
      <w:r w:rsidRPr="00D24DAA">
        <w:rPr>
          <w:rFonts w:ascii="Arial" w:hAnsi="Arial" w:cs="Arial"/>
        </w:rPr>
        <w:t>7. Οι συνεδριάσεις είναι μυστικές. Ο Πρόεδρος μπορεί να καλεί στις συνεδριάσεις οποιοδήποτε υπάλληλο ή ιδιώτη για παροχή πληροφοριών ή γνωμών σε σχέση με τα συζητούμενα θέματα.</w:t>
      </w:r>
    </w:p>
    <w:p w:rsidR="00D509D4" w:rsidRPr="00D24DAA" w:rsidRDefault="00D509D4" w:rsidP="00D509D4">
      <w:pPr>
        <w:spacing w:line="240" w:lineRule="auto"/>
        <w:jc w:val="both"/>
        <w:rPr>
          <w:rFonts w:ascii="Arial" w:hAnsi="Arial" w:cs="Arial"/>
        </w:rPr>
      </w:pPr>
      <w:r w:rsidRPr="00D24DAA">
        <w:rPr>
          <w:rFonts w:ascii="Arial" w:hAnsi="Arial" w:cs="Arial"/>
        </w:rPr>
        <w:t>8. Εισηγητές των θεμάτων στις συνεδριάσεις είναι οι αρμόδιοι για το θέμα Προϊστάμενοι Υπηρεσιών. Ο Πρόεδρος μπορεί να ορίσει και μέλος του Συμβουλίου ή της Επιτροπής για ειδικότερη μελέτη και εισήγηση του προς συζήτηση θέματος.</w:t>
      </w:r>
    </w:p>
    <w:p w:rsidR="00D509D4" w:rsidRPr="00D24DAA" w:rsidRDefault="00D509D4" w:rsidP="00D509D4">
      <w:pPr>
        <w:spacing w:line="240" w:lineRule="auto"/>
        <w:jc w:val="both"/>
        <w:rPr>
          <w:rFonts w:ascii="Arial" w:hAnsi="Arial" w:cs="Arial"/>
        </w:rPr>
      </w:pPr>
      <w:r w:rsidRPr="00D24DAA">
        <w:rPr>
          <w:rFonts w:ascii="Arial" w:hAnsi="Arial" w:cs="Arial"/>
        </w:rPr>
        <w:t>9. Οι αποφάσεις ή γνωμοδοτήσεις των συλλογικών οργάνων, οι οποίες πρέπει να είναι ειδικά αιτιολογημένες, λαμβάνονται με φανερή ψηφοφορία και κατά πλειοψηφία των παρόντων μελών και καταχωρούνται στα πρακτικά που υπογράφονται από τον Πρόεδρο και το Γραμματέα.</w:t>
      </w:r>
    </w:p>
    <w:p w:rsidR="00D509D4" w:rsidRPr="00D24DAA" w:rsidRDefault="00D509D4" w:rsidP="00D509D4">
      <w:pPr>
        <w:spacing w:line="240" w:lineRule="auto"/>
        <w:jc w:val="both"/>
        <w:rPr>
          <w:rFonts w:ascii="Arial" w:hAnsi="Arial" w:cs="Arial"/>
        </w:rPr>
      </w:pPr>
      <w:r w:rsidRPr="00D24DAA">
        <w:rPr>
          <w:rFonts w:ascii="Arial" w:hAnsi="Arial" w:cs="Arial"/>
        </w:rPr>
        <w:t>Στα πρακτικά αναγράφονται τα ονόματα όλων των συμμετεχόντων μελών, γίνεται ρητή μνεία για την απουσία ή το κώλυμα τακτικού μέλους και τη συμμετοχή του αναπληρωματικού, καταχωρούνται δε σ' αυτά και οι γνώμες των μειοψηφούντων μελών.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Αν υπάρχουν περισσότερες από δύο απόψεις, εκείνοι που ακολουθούν την άποψη με τις λιγότερες ψήφους, είναι υποχρεωμένοι να προσχωρήσουν σε μία από τις επικρατέστερες. </w:t>
      </w:r>
    </w:p>
    <w:p w:rsidR="00D509D4" w:rsidRPr="00D24DAA" w:rsidRDefault="00D509D4" w:rsidP="00D509D4">
      <w:pPr>
        <w:spacing w:line="240" w:lineRule="auto"/>
        <w:jc w:val="both"/>
        <w:rPr>
          <w:rFonts w:ascii="Arial" w:hAnsi="Arial" w:cs="Arial"/>
        </w:rPr>
      </w:pPr>
      <w:r w:rsidRPr="00D24DAA">
        <w:rPr>
          <w:rFonts w:ascii="Arial" w:hAnsi="Arial" w:cs="Arial"/>
        </w:rPr>
        <w:t>10. Οι αποφάσεις ή οι γνωμοδοτήσεις ή οι εισηγήσεις καταχωρούνται στα πρακτικά και υπογράφονται από τον Πρόεδρο. Στα πρακτικά αναγράφονται επίσης τα ονόματα των παρόντων τακτικών και αναπληρωματικών μελών.</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11. Το έργο της αλληλογραφίας για λογαριασμό του Συμβουλίου ή της Επιτροπής είναι καθήκον του Προέδρου. Δημόσια αρχή ή Υπηρεσία ή Νομικό Πρόσωπο Δημοσίου Δικαίου είναι υποχρεωμένα να παρέχουν τις ζητούμενες πληροφορίες.</w:t>
      </w:r>
    </w:p>
    <w:p w:rsidR="00D509D4" w:rsidRPr="00D24DAA" w:rsidRDefault="00D509D4" w:rsidP="00D509D4">
      <w:pPr>
        <w:spacing w:line="240" w:lineRule="auto"/>
        <w:jc w:val="both"/>
        <w:rPr>
          <w:rFonts w:ascii="Arial" w:hAnsi="Arial" w:cs="Arial"/>
        </w:rPr>
      </w:pPr>
      <w:r w:rsidRPr="00D24DAA">
        <w:rPr>
          <w:rFonts w:ascii="Arial" w:hAnsi="Arial" w:cs="Arial"/>
        </w:rPr>
        <w:t>12. Τα αναγκαία βιβλία που τηρούνται με μέριμνα του Γραμματέα του Συμβουλίου ή της Επιτροπής είναι τα παρακάτω :</w:t>
      </w:r>
    </w:p>
    <w:p w:rsidR="00D509D4" w:rsidRPr="00D24DAA" w:rsidRDefault="00D509D4" w:rsidP="00D509D4">
      <w:pPr>
        <w:spacing w:line="240" w:lineRule="auto"/>
        <w:jc w:val="both"/>
        <w:rPr>
          <w:rFonts w:ascii="Arial" w:hAnsi="Arial" w:cs="Arial"/>
        </w:rPr>
      </w:pPr>
      <w:r w:rsidRPr="00D24DAA">
        <w:rPr>
          <w:rFonts w:ascii="Arial" w:hAnsi="Arial" w:cs="Arial"/>
        </w:rPr>
        <w:t>α) Βιβλίο πρωτοκόλλου εισερχομένων και εξερχόμενων εγγράφων.</w:t>
      </w:r>
    </w:p>
    <w:p w:rsidR="00D509D4" w:rsidRPr="00D24DAA" w:rsidRDefault="00D509D4" w:rsidP="00D509D4">
      <w:pPr>
        <w:spacing w:line="240" w:lineRule="auto"/>
        <w:jc w:val="both"/>
        <w:rPr>
          <w:rFonts w:ascii="Arial" w:hAnsi="Arial" w:cs="Arial"/>
        </w:rPr>
      </w:pPr>
      <w:r w:rsidRPr="00D24DAA">
        <w:rPr>
          <w:rFonts w:ascii="Arial" w:hAnsi="Arial" w:cs="Arial"/>
        </w:rPr>
        <w:t xml:space="preserve">β) Βιβλίο  πρακτικών των συνεδριάσεων.  </w:t>
      </w:r>
    </w:p>
    <w:p w:rsidR="00D509D4" w:rsidRPr="00D24DAA" w:rsidRDefault="00D509D4" w:rsidP="00D509D4">
      <w:pPr>
        <w:spacing w:line="240" w:lineRule="auto"/>
        <w:jc w:val="both"/>
        <w:rPr>
          <w:rFonts w:ascii="Arial" w:hAnsi="Arial" w:cs="Arial"/>
        </w:rPr>
      </w:pPr>
      <w:r w:rsidRPr="00D24DAA">
        <w:rPr>
          <w:rFonts w:ascii="Arial" w:hAnsi="Arial" w:cs="Arial"/>
        </w:rPr>
        <w:t>γ) Βιβλίο διεκπεραίωσης των επί αποδείξει παραδιδόμενων  εγγράφων.</w:t>
      </w:r>
    </w:p>
    <w:p w:rsidR="00D509D4" w:rsidRPr="00D24DAA" w:rsidRDefault="00D509D4" w:rsidP="00D509D4">
      <w:pPr>
        <w:spacing w:line="240" w:lineRule="auto"/>
        <w:jc w:val="both"/>
        <w:rPr>
          <w:rFonts w:ascii="Arial" w:hAnsi="Arial" w:cs="Arial"/>
        </w:rPr>
      </w:pPr>
      <w:r w:rsidRPr="00D24DAA">
        <w:rPr>
          <w:rFonts w:ascii="Arial" w:hAnsi="Arial" w:cs="Arial"/>
        </w:rPr>
        <w:t>δ) Βιβλίο τηλεφωνικών κλητεύσεων.</w:t>
      </w:r>
    </w:p>
    <w:p w:rsidR="00D509D4" w:rsidRPr="00D24DAA" w:rsidRDefault="00D509D4" w:rsidP="00D509D4">
      <w:pPr>
        <w:spacing w:line="240" w:lineRule="auto"/>
        <w:jc w:val="both"/>
        <w:rPr>
          <w:rFonts w:ascii="Arial" w:hAnsi="Arial" w:cs="Arial"/>
        </w:rPr>
      </w:pPr>
      <w:r w:rsidRPr="00D24DAA">
        <w:rPr>
          <w:rFonts w:ascii="Arial" w:hAnsi="Arial" w:cs="Arial"/>
        </w:rPr>
        <w:t>Τα τηρούμενα βιβλία αριθμούνται και μονογράφονται ανά φύλλο από το Γραμματέα και θεωρούνται από τον Πρόεδρο στο τέλος.</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281</w:t>
      </w:r>
    </w:p>
    <w:p w:rsidR="00D509D4" w:rsidRPr="00D24DAA" w:rsidRDefault="00D509D4" w:rsidP="00D509D4">
      <w:pPr>
        <w:spacing w:line="240" w:lineRule="auto"/>
        <w:jc w:val="center"/>
        <w:rPr>
          <w:rFonts w:ascii="Arial" w:hAnsi="Arial" w:cs="Arial"/>
        </w:rPr>
      </w:pPr>
      <w:r w:rsidRPr="00D24DAA">
        <w:rPr>
          <w:rFonts w:ascii="Arial" w:hAnsi="Arial" w:cs="Arial"/>
        </w:rPr>
        <w:t>Επιτροπή Μητρώου Εργοληπτικών Επιχειρήσεων (ΜΕΕΠ)</w:t>
      </w:r>
    </w:p>
    <w:p w:rsidR="00D509D4" w:rsidRPr="00D24DAA" w:rsidRDefault="00D509D4" w:rsidP="00D509D4">
      <w:pPr>
        <w:spacing w:line="240" w:lineRule="auto"/>
        <w:jc w:val="both"/>
        <w:rPr>
          <w:rFonts w:ascii="Arial" w:hAnsi="Arial" w:cs="Arial"/>
        </w:rPr>
      </w:pPr>
      <w:r w:rsidRPr="00D24DAA">
        <w:rPr>
          <w:rFonts w:ascii="Arial" w:hAnsi="Arial" w:cs="Arial"/>
        </w:rPr>
        <w:t>Η συγκρότηση, οι αρμοδιότητες και η λειτουργία  της Επιτροπής ΜΕΕΠ προβλέπονται από τα άρθρα 93, 94 και 95 του Ν.3669/2008 (ΦΕΚ Α/116)</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282</w:t>
      </w:r>
    </w:p>
    <w:p w:rsidR="00D509D4" w:rsidRPr="00D24DAA" w:rsidRDefault="00D509D4" w:rsidP="00D509D4">
      <w:pPr>
        <w:spacing w:line="240" w:lineRule="auto"/>
        <w:jc w:val="center"/>
        <w:rPr>
          <w:rFonts w:ascii="Arial" w:hAnsi="Arial" w:cs="Arial"/>
        </w:rPr>
      </w:pPr>
      <w:r w:rsidRPr="00D24DAA">
        <w:rPr>
          <w:rFonts w:ascii="Arial" w:hAnsi="Arial" w:cs="Arial"/>
        </w:rPr>
        <w:t>Επιτροπή Μητρώου Εμπειρίας Κατασκευαστών (ΜΕΚ)</w:t>
      </w:r>
    </w:p>
    <w:p w:rsidR="00D509D4" w:rsidRPr="00D24DAA" w:rsidRDefault="00D509D4" w:rsidP="00D509D4">
      <w:pPr>
        <w:spacing w:line="240" w:lineRule="auto"/>
        <w:jc w:val="both"/>
        <w:rPr>
          <w:rFonts w:ascii="Arial" w:hAnsi="Arial" w:cs="Arial"/>
        </w:rPr>
      </w:pPr>
      <w:r w:rsidRPr="00D24DAA">
        <w:rPr>
          <w:rFonts w:ascii="Arial" w:hAnsi="Arial" w:cs="Arial"/>
        </w:rPr>
        <w:t>Η συγκρότηση, οι αρμοδιότητες και η λειτουργία  της Επιτροπής ΜΕΚ προβλέπονται από τα άρθρα 107 και 108 του Ν.3669/2008 (ΦΕΚ Α/116)</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283</w:t>
      </w:r>
    </w:p>
    <w:p w:rsidR="00D509D4" w:rsidRPr="00D24DAA" w:rsidRDefault="00D509D4" w:rsidP="00D509D4">
      <w:pPr>
        <w:spacing w:line="240" w:lineRule="auto"/>
        <w:jc w:val="center"/>
        <w:rPr>
          <w:rFonts w:ascii="Arial" w:hAnsi="Arial" w:cs="Arial"/>
        </w:rPr>
      </w:pPr>
      <w:r w:rsidRPr="00D24DAA">
        <w:rPr>
          <w:rFonts w:ascii="Arial" w:hAnsi="Arial" w:cs="Arial"/>
        </w:rPr>
        <w:t>Γνωμοδοτική Επιτροπή Μελετών (ΓΕΜ)</w:t>
      </w:r>
    </w:p>
    <w:p w:rsidR="00D509D4" w:rsidRPr="00D24DAA" w:rsidRDefault="00D509D4" w:rsidP="00D509D4">
      <w:pPr>
        <w:spacing w:line="240" w:lineRule="auto"/>
        <w:jc w:val="both"/>
        <w:rPr>
          <w:rFonts w:ascii="Arial" w:hAnsi="Arial" w:cs="Arial"/>
        </w:rPr>
      </w:pPr>
      <w:r w:rsidRPr="00D24DAA">
        <w:rPr>
          <w:rFonts w:ascii="Arial" w:hAnsi="Arial" w:cs="Arial"/>
        </w:rPr>
        <w:t>Η συγκρότηση, οι αρμοδιότητες και η λειτουργία  της ΓΕΜ προβλέπονται από τα άρθρα 39  του Ν.3316/2005 (ΦΕΚ Α/42)</w:t>
      </w:r>
    </w:p>
    <w:p w:rsidR="00D509D4" w:rsidRPr="00D24DAA" w:rsidRDefault="00D509D4" w:rsidP="00D509D4">
      <w:pPr>
        <w:spacing w:line="240" w:lineRule="auto"/>
        <w:jc w:val="both"/>
        <w:rPr>
          <w:rFonts w:ascii="Arial" w:hAnsi="Arial" w:cs="Arial"/>
        </w:rPr>
      </w:pPr>
    </w:p>
    <w:p w:rsidR="00D509D4" w:rsidRPr="00D24DAA" w:rsidRDefault="00D509D4" w:rsidP="00D509D4">
      <w:pPr>
        <w:spacing w:line="240" w:lineRule="auto"/>
        <w:jc w:val="center"/>
        <w:rPr>
          <w:rFonts w:ascii="Arial" w:hAnsi="Arial" w:cs="Arial"/>
        </w:rPr>
      </w:pPr>
      <w:r w:rsidRPr="00D24DAA">
        <w:rPr>
          <w:rFonts w:ascii="Arial" w:hAnsi="Arial" w:cs="Arial"/>
        </w:rPr>
        <w:t>Άρθρο 284</w:t>
      </w:r>
    </w:p>
    <w:p w:rsidR="00D509D4" w:rsidRPr="00D24DAA" w:rsidRDefault="00D509D4" w:rsidP="00D509D4">
      <w:pPr>
        <w:pStyle w:val="6"/>
        <w:spacing w:line="240" w:lineRule="auto"/>
        <w:rPr>
          <w:b w:val="0"/>
          <w:bCs w:val="0"/>
          <w:sz w:val="22"/>
          <w:szCs w:val="22"/>
        </w:rPr>
      </w:pPr>
      <w:r w:rsidRPr="00D24DAA">
        <w:rPr>
          <w:b w:val="0"/>
          <w:bCs w:val="0"/>
          <w:sz w:val="22"/>
          <w:szCs w:val="22"/>
        </w:rPr>
        <w:t>Γενικές Διατάξεις για τα Συλλογικά Όργανα της ΓΓΔΕ</w:t>
      </w:r>
    </w:p>
    <w:p w:rsidR="00D509D4" w:rsidRPr="00D24DAA" w:rsidRDefault="00D509D4" w:rsidP="00D509D4">
      <w:pPr>
        <w:spacing w:line="240" w:lineRule="auto"/>
        <w:jc w:val="both"/>
        <w:rPr>
          <w:rFonts w:ascii="Arial" w:hAnsi="Arial" w:cs="Arial"/>
        </w:rPr>
      </w:pPr>
      <w:r w:rsidRPr="00D24DAA">
        <w:rPr>
          <w:rFonts w:ascii="Arial" w:hAnsi="Arial" w:cs="Arial"/>
        </w:rPr>
        <w:t>Για την συγκρότηση και την λειτουργία των ανωτέρω συλλογικών οργάνων ισχύ έχουν και οι διατάξεις του Ν. 2690/1999 εάν δεν έρχονται σε αντίθεση με διατάξεις του παρόντος.</w:t>
      </w:r>
    </w:p>
    <w:p w:rsidR="00D509D4" w:rsidRPr="00D24DAA" w:rsidRDefault="00D509D4" w:rsidP="00D509D4">
      <w:pPr>
        <w:spacing w:line="240" w:lineRule="auto"/>
        <w:jc w:val="both"/>
        <w:rPr>
          <w:rFonts w:ascii="Arial" w:hAnsi="Arial" w:cs="Arial"/>
        </w:rPr>
      </w:pPr>
      <w:r w:rsidRPr="00D24DAA">
        <w:rPr>
          <w:rFonts w:ascii="Arial" w:hAnsi="Arial" w:cs="Arial"/>
        </w:rPr>
        <w:t>Η συγκρότηση και λειτουργία στην ΓΓΔΕ  άλλων συλλογικών οργάνων, που προβλέπονται από την κείμενη νομοθεσία, γίνεται με απόφαση του Υπουργού ΥπΥΜεΔι ή του κατ’ εξουσιοδότηση αρμόδιου οργάνου, εφόσον δεν ορίζεται διαφορετικά στους οικείους νόμους.</w:t>
      </w:r>
    </w:p>
    <w:p w:rsidR="00D509D4" w:rsidRPr="00D24DAA" w:rsidRDefault="00D509D4" w:rsidP="00D509D4">
      <w:pPr>
        <w:spacing w:line="240" w:lineRule="auto"/>
        <w:jc w:val="center"/>
        <w:rPr>
          <w:rFonts w:ascii="Arial" w:hAnsi="Arial" w:cs="Arial"/>
        </w:rPr>
      </w:pPr>
      <w:r w:rsidRPr="00D24DAA">
        <w:rPr>
          <w:rFonts w:ascii="Arial" w:hAnsi="Arial" w:cs="Arial"/>
        </w:rPr>
        <w:lastRenderedPageBreak/>
        <w:t>Άρθρο 285</w:t>
      </w:r>
    </w:p>
    <w:p w:rsidR="00D509D4" w:rsidRPr="00D24DAA" w:rsidRDefault="00D509D4" w:rsidP="00D509D4">
      <w:pPr>
        <w:pStyle w:val="6"/>
        <w:spacing w:line="240" w:lineRule="auto"/>
        <w:rPr>
          <w:b w:val="0"/>
          <w:bCs w:val="0"/>
          <w:sz w:val="22"/>
          <w:szCs w:val="22"/>
        </w:rPr>
      </w:pPr>
      <w:r w:rsidRPr="00D24DAA">
        <w:rPr>
          <w:b w:val="0"/>
          <w:bCs w:val="0"/>
          <w:sz w:val="22"/>
          <w:szCs w:val="22"/>
        </w:rPr>
        <w:t>Τμήματα Διοίκησης Έργων και Τμήματα Αποκατάστασης Ζημιών</w:t>
      </w:r>
    </w:p>
    <w:p w:rsidR="00D509D4" w:rsidRPr="00D24DAA" w:rsidRDefault="00D509D4" w:rsidP="00D509D4">
      <w:pPr>
        <w:spacing w:line="240" w:lineRule="auto"/>
        <w:jc w:val="both"/>
        <w:rPr>
          <w:rFonts w:ascii="Arial" w:hAnsi="Arial" w:cs="Arial"/>
        </w:rPr>
      </w:pPr>
      <w:r w:rsidRPr="00D24DAA">
        <w:rPr>
          <w:rFonts w:ascii="Arial" w:hAnsi="Arial" w:cs="Arial"/>
        </w:rPr>
        <w:t xml:space="preserve">1. Τα Τμήματα, τα Κλιμάκια και τα Γραφεία που έχουν συσταθεί με τα : Π.Δ 352/2003 (ΦΕΚ 317/Α/2003), Π.Δ. 92/2009 (ΦΕΚ 117/Α/2009),  Π.Δ. 102/2000 (ΦΕΚ 99/Α/2000), Π.Δ. 214/1997 (ΦΕΚ 167/Α/1997), Π.Δ. 215/1997 (ΦΕΚ 167/Α/1997), Π.Δ.  33/2004 (ΦΕΚ 29/Α/2004), Π.Δ. 219/1997 (ΦΕΚ 168/Α/1997), Π.Δ. 126/2010 (ΦΕΚ 205/Α/2010), Π.Δ. 2/1998 (ΦΕΚ Α΄13/1998), Π.Δ. 30/2007 (ΦΕΚ 28/Α/2007), Π.Δ. 368/1998 (ΦΕΚ 251/Α/1998) και τις υπουργικές αποφάσεις Δ0/οικ/1/109Φ1094/97 (ΦΕΚ 1088/Β/1997), Δ0/0/2/203/Φ1094/2000 (ΦΕΚ 1480/Β/2000), Δ0/0/83/1/Φ1332/2005 (ΦΕΚ 855/Β/2005) και Δ0/116/89/2/Φ 1332 (ΦΕΚ 13/Β/2010) για την επιτόπια διοίκηση κατασκευής έργων των ΕΥΔΕ, καθώς επίσης και η ΕΥΔΕ Βόρειου Οδικού Άξονα Κρήτης, που έχει συσταθεί με το Π.Δ. 208/2000 (ΦΕΚ 187/Α/2000), η ΕΥΔΕ Επαναδημιουργίας Λίμνης Κάρλας, που έχει συσταθεί με το Π.Δ. 231/1999 (ΦΕΚ 194/Α/1999), η ΕΥΔΕ Ύδρευσης Ρόδου που έχει συσταθεί με το Π.Δ. 26/1999 (ΦΕΚ Α΄22), η ΕΥΔΕ Ύδρευσης Ηρακλείου – Αγίου Νικολάου, που έχει συσταθεί με το Π.Δ. 85/2001 (ΦΕΚ 73 Α΄) και η ΕΥΔΕ Αποχέτευσης και Επεξεργασίας Λυμάτων Μείζονος Πρωτεύουσας, που έχει συσταθεί με το Π.Δ. 180/1983 (ΦΕΚ 71 Α΄), συνεχίζουν να λειτουργούν εφ’ εξής και συνιστούν Τμήματα Διοίκησης Έργων (ΤΔΕ), σύμφωνα με τα οριζόμενα στην παράγρ.3 των άρθρων 50 έως 53 του παρόντος . </w:t>
      </w:r>
    </w:p>
    <w:p w:rsidR="00D509D4" w:rsidRPr="00D24DAA" w:rsidRDefault="00D509D4" w:rsidP="00D509D4">
      <w:pPr>
        <w:spacing w:line="240" w:lineRule="auto"/>
        <w:jc w:val="both"/>
        <w:rPr>
          <w:rFonts w:ascii="Arial" w:hAnsi="Arial" w:cs="Arial"/>
        </w:rPr>
      </w:pPr>
      <w:r w:rsidRPr="00D24DAA">
        <w:rPr>
          <w:rFonts w:ascii="Arial" w:hAnsi="Arial" w:cs="Arial"/>
        </w:rPr>
        <w:t>Με διαπιστωτική πράξη του Υπουργού Υποδομών, Μεταφορών και Δικτύων προσδιορίζονται τα διατηρούμενα ΤΔΕ του προηγούμενου εδαφίου και οι ΕΥΔΕ στις οποίες εντάσσονται κατά τη θέση σε ισχύ του παρόντος.</w:t>
      </w:r>
    </w:p>
    <w:p w:rsidR="00D509D4" w:rsidRPr="00D24DAA" w:rsidRDefault="00D509D4" w:rsidP="00D509D4">
      <w:pPr>
        <w:spacing w:line="240" w:lineRule="auto"/>
        <w:jc w:val="both"/>
        <w:rPr>
          <w:rFonts w:ascii="Arial" w:hAnsi="Arial" w:cs="Arial"/>
        </w:rPr>
      </w:pPr>
      <w:r w:rsidRPr="00D24DAA">
        <w:rPr>
          <w:rFonts w:ascii="Arial" w:hAnsi="Arial" w:cs="Arial"/>
        </w:rPr>
        <w:t xml:space="preserve">2. Οι Τομείς Αποκατάστασης Σεισμοπλήκτων (ΤΑΣ) και οι Τομείς Αποκατάστασης Πυρόπληκτων (ΤΑΠ), για την αποκατάσταση σεισμοπλήκτων και πυρόπληκτων που έχουν συσταθεί  με προηγούμενες Υπουργικές Αποφάσεις, καθώς και η Υπηρεσία Αποκατάστασης Σεισμοπλήκτων Βορείου Ελλάδος (ΥΑΣΒΕ) που έχει συσταθεί με τον ν. 867/1979 (ΦΕΚ 24/Α’/1979), συνεχίζουν να λειτουργούν εφεξής και συνιστούν Τμήματα Αποκατάστασης Ζημιών (ΤΑΖ), σύμφωνα με τα αναφερόμενα στο άρθρο 33, παραγρ. 3, του παρόντος. </w:t>
      </w:r>
    </w:p>
    <w:p w:rsidR="00D509D4" w:rsidRPr="00D24DAA" w:rsidRDefault="00D509D4" w:rsidP="00D509D4">
      <w:pPr>
        <w:spacing w:line="240" w:lineRule="auto"/>
        <w:jc w:val="both"/>
        <w:rPr>
          <w:rFonts w:ascii="Arial" w:hAnsi="Arial" w:cs="Arial"/>
        </w:rPr>
      </w:pPr>
      <w:r w:rsidRPr="00D24DAA">
        <w:rPr>
          <w:rFonts w:ascii="Arial" w:hAnsi="Arial" w:cs="Arial"/>
        </w:rPr>
        <w:t>Με διαπιστωτική πράξη του Υπουργού Υποδομών, Μεταφορών και Δικτύων προσδιορίζονται τα διατηρούμενα ΤΑΖ του προηγούμενου εδαφίου κατά τη θέση σε ισχύ του παρόντος</w:t>
      </w:r>
    </w:p>
    <w:p w:rsidR="00D509D4" w:rsidRPr="00D24DAA" w:rsidRDefault="00D509D4" w:rsidP="00D509D4">
      <w:pPr>
        <w:spacing w:line="240" w:lineRule="auto"/>
        <w:jc w:val="center"/>
        <w:rPr>
          <w:rFonts w:ascii="Arial" w:hAnsi="Arial" w:cs="Arial"/>
        </w:rPr>
      </w:pPr>
      <w:r w:rsidRPr="00D24DAA">
        <w:rPr>
          <w:rFonts w:ascii="Arial" w:hAnsi="Arial" w:cs="Arial"/>
        </w:rPr>
        <w:t>Άρθρο 286</w:t>
      </w:r>
    </w:p>
    <w:p w:rsidR="00D509D4" w:rsidRPr="00D24DAA" w:rsidRDefault="00D509D4" w:rsidP="00D509D4">
      <w:pPr>
        <w:pStyle w:val="6"/>
        <w:spacing w:line="240" w:lineRule="auto"/>
        <w:rPr>
          <w:b w:val="0"/>
          <w:bCs w:val="0"/>
          <w:sz w:val="22"/>
          <w:szCs w:val="22"/>
        </w:rPr>
      </w:pPr>
      <w:r w:rsidRPr="00D24DAA">
        <w:rPr>
          <w:b w:val="0"/>
          <w:bCs w:val="0"/>
          <w:sz w:val="22"/>
          <w:szCs w:val="22"/>
        </w:rPr>
        <w:t>Καταργούμενες διατάξεις</w:t>
      </w:r>
    </w:p>
    <w:p w:rsidR="00D509D4" w:rsidRPr="00D24DAA" w:rsidRDefault="00D509D4" w:rsidP="00D509D4">
      <w:pPr>
        <w:spacing w:line="240" w:lineRule="auto"/>
        <w:jc w:val="both"/>
        <w:rPr>
          <w:rFonts w:ascii="Arial" w:hAnsi="Arial" w:cs="Arial"/>
        </w:rPr>
      </w:pPr>
      <w:r w:rsidRPr="00D24DAA">
        <w:rPr>
          <w:rFonts w:ascii="Arial" w:hAnsi="Arial" w:cs="Arial"/>
        </w:rPr>
        <w:t xml:space="preserve"> Από την έναρξη ισχύος του παρόντος νόμου καταργούνται: </w:t>
      </w:r>
    </w:p>
    <w:p w:rsidR="00D509D4" w:rsidRPr="00D24DAA" w:rsidRDefault="00D509D4" w:rsidP="00D509D4">
      <w:pPr>
        <w:spacing w:line="240" w:lineRule="auto"/>
        <w:jc w:val="both"/>
        <w:rPr>
          <w:rFonts w:ascii="Arial" w:hAnsi="Arial" w:cs="Arial"/>
        </w:rPr>
      </w:pPr>
      <w:r w:rsidRPr="00D24DAA">
        <w:rPr>
          <w:rFonts w:ascii="Arial" w:hAnsi="Arial" w:cs="Arial"/>
        </w:rPr>
        <w:t xml:space="preserve">α) Η παρ. 2 του άρθρου 4 του ν. 3897/10 (Α΄208), </w:t>
      </w:r>
    </w:p>
    <w:p w:rsidR="00D509D4" w:rsidRPr="00D24DAA" w:rsidRDefault="00D509D4" w:rsidP="00D509D4">
      <w:pPr>
        <w:spacing w:line="240" w:lineRule="auto"/>
        <w:jc w:val="both"/>
        <w:rPr>
          <w:rFonts w:ascii="Arial" w:hAnsi="Arial" w:cs="Arial"/>
        </w:rPr>
      </w:pPr>
      <w:r w:rsidRPr="00D24DAA">
        <w:rPr>
          <w:rFonts w:ascii="Arial" w:hAnsi="Arial" w:cs="Arial"/>
        </w:rPr>
        <w:t xml:space="preserve">β) Τα άρθρα 25 και η παρ. 3 του άρθρου 34 του ν.3913/11 (Α΄18), </w:t>
      </w:r>
    </w:p>
    <w:p w:rsidR="00D509D4" w:rsidRPr="00D24DAA" w:rsidRDefault="00D509D4" w:rsidP="00D509D4">
      <w:pPr>
        <w:spacing w:line="240" w:lineRule="auto"/>
        <w:jc w:val="both"/>
        <w:rPr>
          <w:rFonts w:ascii="Arial" w:hAnsi="Arial" w:cs="Arial"/>
        </w:rPr>
      </w:pPr>
      <w:r w:rsidRPr="00D24DAA">
        <w:rPr>
          <w:rFonts w:ascii="Arial" w:hAnsi="Arial" w:cs="Arial"/>
        </w:rPr>
        <w:t xml:space="preserve">γ) Η παρ. 6 του άρθρου 21 του ν. 3710/08 (Α΄216), </w:t>
      </w:r>
    </w:p>
    <w:p w:rsidR="00D509D4" w:rsidRPr="00D24DAA" w:rsidRDefault="00D509D4" w:rsidP="00D509D4">
      <w:pPr>
        <w:spacing w:line="240" w:lineRule="auto"/>
        <w:jc w:val="both"/>
        <w:rPr>
          <w:rFonts w:ascii="Arial" w:hAnsi="Arial" w:cs="Arial"/>
        </w:rPr>
      </w:pPr>
      <w:r w:rsidRPr="00D24DAA">
        <w:rPr>
          <w:rFonts w:ascii="Arial" w:hAnsi="Arial" w:cs="Arial"/>
        </w:rPr>
        <w:t xml:space="preserve">δ) Η παρ. 2 του άρθρου 35 του ν. 3891/10, (Α΄188) </w:t>
      </w:r>
    </w:p>
    <w:p w:rsidR="00D509D4" w:rsidRPr="00D24DAA" w:rsidRDefault="00D509D4" w:rsidP="00D509D4">
      <w:pPr>
        <w:spacing w:line="240" w:lineRule="auto"/>
        <w:jc w:val="both"/>
        <w:rPr>
          <w:rFonts w:ascii="Arial" w:hAnsi="Arial" w:cs="Arial"/>
        </w:rPr>
      </w:pPr>
      <w:r w:rsidRPr="00D24DAA">
        <w:rPr>
          <w:rFonts w:ascii="Arial" w:hAnsi="Arial" w:cs="Arial"/>
        </w:rPr>
        <w:t>ε) Τα άρθρα 13,14,15,16, 16Α 17,17Α, 18, 20, 23, 29 του Π.Δ. 293/99.</w:t>
      </w:r>
    </w:p>
    <w:p w:rsidR="00D509D4" w:rsidRPr="00D24DAA" w:rsidRDefault="00D509D4" w:rsidP="00D509D4">
      <w:pPr>
        <w:spacing w:line="240" w:lineRule="auto"/>
        <w:jc w:val="both"/>
        <w:rPr>
          <w:rFonts w:ascii="Arial" w:hAnsi="Arial" w:cs="Arial"/>
        </w:rPr>
      </w:pPr>
      <w:r w:rsidRPr="00D24DAA">
        <w:rPr>
          <w:rFonts w:ascii="Arial" w:hAnsi="Arial" w:cs="Arial"/>
        </w:rPr>
        <w:t>στ) Το Π.Δ. 69/88 (ΦΕΚ 28/Α/1988) «Οργανισμός Γενικής Γραμματείας Δημοσίων Έργων», όπως τροποποιήθηκε και ισχύει.</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ζ) Τα άρθρα 10, 11, 12, 13 του Π.Δ. 104/2011 (ΦΕΚ 237/Α/2011) «Προσαρμογή της Ελληνικής Νομοθεσίας στην Οδηγία 2008/96/ΕΚ του Ευρωπαϊκού Κοινοβουλίου και του Συμβουλίου της 19ης Νοεμβρίου 2008 για τη διαχείριση της ασφάλειας των οδικών υποδομών»,</w:t>
      </w:r>
    </w:p>
    <w:p w:rsidR="00D509D4" w:rsidRPr="00D24DAA" w:rsidRDefault="00D509D4" w:rsidP="00D509D4">
      <w:pPr>
        <w:spacing w:line="240" w:lineRule="auto"/>
        <w:jc w:val="both"/>
        <w:rPr>
          <w:rFonts w:ascii="Arial" w:hAnsi="Arial" w:cs="Arial"/>
        </w:rPr>
      </w:pPr>
      <w:r w:rsidRPr="00D24DAA">
        <w:rPr>
          <w:rFonts w:ascii="Arial" w:hAnsi="Arial" w:cs="Arial"/>
        </w:rPr>
        <w:t>η) Τα άρθρα 4, 5 και 6  του Π.Δ. 340/90 (ΦΕΚ 135/Α/1990) « Σύσταση Γενικών Δ/νσεων και Μονάδας Στρατηγικού Σχεδιασμού και Ανάλυσης Πολιτικής στο Υπουργείο Περιβάλλοντος Χωροταξίας και Δημοσίων Έργων και στη Γενική Γραμματεία Δημοσίων Έργων του Υπουργείου Περιβάλλοντος Χωροταξίας και Δημοσιών Έργων»,</w:t>
      </w:r>
    </w:p>
    <w:p w:rsidR="00D509D4" w:rsidRPr="00D24DAA" w:rsidRDefault="00D509D4" w:rsidP="00D509D4">
      <w:pPr>
        <w:spacing w:line="240" w:lineRule="auto"/>
        <w:jc w:val="both"/>
        <w:rPr>
          <w:rFonts w:ascii="Arial" w:hAnsi="Arial" w:cs="Arial"/>
        </w:rPr>
      </w:pPr>
      <w:r w:rsidRPr="00D24DAA">
        <w:rPr>
          <w:rFonts w:ascii="Arial" w:hAnsi="Arial" w:cs="Arial"/>
        </w:rPr>
        <w:t>θ) Το Π.Δ. 393/1983 «Σύσταση Ειδικής Υπηρεσίας Δημ. Έργων (ΕΥΔΕ) για τη μελέτη &amp; κατασκευή οδικών σηράγγων &amp; λοιπών υπογείων έργων (ΕΥΔΕ ΟΣΥΕ)» (ΦΕΚ 145/Α΄) όπως τροποποιήθηκε και ισχύει,</w:t>
      </w:r>
    </w:p>
    <w:p w:rsidR="00D509D4" w:rsidRPr="00D24DAA" w:rsidRDefault="00D509D4" w:rsidP="00D509D4">
      <w:pPr>
        <w:spacing w:line="240" w:lineRule="auto"/>
        <w:jc w:val="both"/>
        <w:rPr>
          <w:rFonts w:ascii="Arial" w:hAnsi="Arial" w:cs="Arial"/>
        </w:rPr>
      </w:pPr>
      <w:r w:rsidRPr="00D24DAA">
        <w:rPr>
          <w:rFonts w:ascii="Arial" w:hAnsi="Arial" w:cs="Arial"/>
        </w:rPr>
        <w:t>ι) Το Π.Δ.  394/1994 «Σύσταση Ειδικής Υπηρεσίας Δημ. Έργων (ΕΥΔΕ) για τη μελέτη &amp; κατασκευή των Μεγάλων Έργων Δυτικής Ελλάδας (ΕΥΔΕ/ΜΕΔΕ)» (ΦΕΚ 219/Α΄),  όπως τροποποιήθηκε και ισχύει,</w:t>
      </w:r>
    </w:p>
    <w:p w:rsidR="00D509D4" w:rsidRPr="00D24DAA" w:rsidRDefault="00D509D4" w:rsidP="00D509D4">
      <w:pPr>
        <w:spacing w:line="240" w:lineRule="auto"/>
        <w:jc w:val="both"/>
        <w:rPr>
          <w:rFonts w:ascii="Arial" w:hAnsi="Arial" w:cs="Arial"/>
        </w:rPr>
      </w:pPr>
      <w:r w:rsidRPr="00D24DAA">
        <w:rPr>
          <w:rFonts w:ascii="Arial" w:hAnsi="Arial" w:cs="Arial"/>
        </w:rPr>
        <w:t>ια) Το Π.Δ. 102/2000 «Σύσταση Ειδικής Υπηρεσίας Δημ. Έργων (ΕΥΔΕ) για τη Μελέτη &amp; Κατασκευή του Αυτοκινητοδρόμου Πάτρας - Αθηνών - Θεσ/νίκης - Ευζώνων ‘ΕΥΔΕ – Αυτοκινητόδρομος ΠΑΘΕ’» (ΦΕΚ 99/Α΄), όπως τροποποιήθηκε και ισχύει,</w:t>
      </w:r>
    </w:p>
    <w:p w:rsidR="00D509D4" w:rsidRPr="00D24DAA" w:rsidRDefault="00D509D4" w:rsidP="00D509D4">
      <w:pPr>
        <w:spacing w:line="240" w:lineRule="auto"/>
        <w:jc w:val="both"/>
        <w:rPr>
          <w:rFonts w:ascii="Arial" w:hAnsi="Arial" w:cs="Arial"/>
        </w:rPr>
      </w:pPr>
      <w:r w:rsidRPr="00D24DAA">
        <w:rPr>
          <w:rFonts w:ascii="Arial" w:hAnsi="Arial" w:cs="Arial"/>
        </w:rPr>
        <w:t>ιβ) Το Π.Δ. 219/1997 «Σύσταση Ειδικής Υπηρεσίας Δημ. Έργων (ΕΥΔΕ) για τη μελέτη &amp; κατασκευή έργων συντήρησης βελτίωσης και λειτουργίας Αυτοκινητοδρόμων» (ΕΥΔΕ Συντήρησης Αυτοκινητοδρόμων) (Α΄168/ 27.8.1997) όπως τροποποιήθηκε και ισχύει,</w:t>
      </w:r>
    </w:p>
    <w:p w:rsidR="00D509D4" w:rsidRPr="00D24DAA" w:rsidRDefault="00D509D4" w:rsidP="00D509D4">
      <w:pPr>
        <w:spacing w:line="240" w:lineRule="auto"/>
        <w:jc w:val="both"/>
        <w:rPr>
          <w:rFonts w:ascii="Arial" w:hAnsi="Arial" w:cs="Arial"/>
        </w:rPr>
      </w:pPr>
      <w:r w:rsidRPr="00D24DAA">
        <w:rPr>
          <w:rFonts w:ascii="Arial" w:hAnsi="Arial" w:cs="Arial"/>
        </w:rPr>
        <w:t>ιγ) Το Π.Δ 208/2000 «Σύσταση Ειδικής Υπηρεσίας Δημ. Έργων (ΕΥΔΕ) για τη μελέτη &amp; κατασκευή του έργου Βόρειος Οδικός Άξονας Κρήτης (ΕΥΔΕ/ΒΟΑΚ), (Α΄187) όπως τροποποιήθηκε και ισχύει,</w:t>
      </w:r>
    </w:p>
    <w:p w:rsidR="00D509D4" w:rsidRPr="00D24DAA" w:rsidRDefault="00D509D4" w:rsidP="00D509D4">
      <w:pPr>
        <w:spacing w:line="240" w:lineRule="auto"/>
        <w:jc w:val="both"/>
        <w:rPr>
          <w:rFonts w:ascii="Arial" w:hAnsi="Arial" w:cs="Arial"/>
        </w:rPr>
      </w:pPr>
      <w:r w:rsidRPr="00D24DAA">
        <w:rPr>
          <w:rFonts w:ascii="Arial" w:hAnsi="Arial" w:cs="Arial"/>
        </w:rPr>
        <w:t>ιδ) Το Π.Δ. 26/1999 « Σύσταση ΕΥΔΕ για τη Μελέτη και Κατασκευή του Έργου Ύδρευσης της νήσου Ρόδου από το φράγμα Γαδουρά ( ΕΥΔΕ ΥΔΡΕΥΣΗΣ ΡΟΔΟΥ) (Α΄22), όπως τροποποιήθηκε και ισχύει,</w:t>
      </w:r>
    </w:p>
    <w:p w:rsidR="00D509D4" w:rsidRPr="00D24DAA" w:rsidRDefault="00D509D4" w:rsidP="00D509D4">
      <w:pPr>
        <w:spacing w:line="240" w:lineRule="auto"/>
        <w:jc w:val="both"/>
        <w:rPr>
          <w:rFonts w:ascii="Arial" w:hAnsi="Arial" w:cs="Arial"/>
        </w:rPr>
      </w:pPr>
      <w:r w:rsidRPr="00D24DAA">
        <w:rPr>
          <w:rFonts w:ascii="Arial" w:hAnsi="Arial" w:cs="Arial"/>
        </w:rPr>
        <w:t>ιε) Το Π.Δ. 180/1983 (Α΄71) «Σύσταση ΕΥΔΕ για την εκτέλεση του έργου Αποχέτευσης και Επεξεργασίας Λυμάτων Μείζονος Πρωτεύουσας» όπως τροποποιήθηκε και ισχύει,</w:t>
      </w:r>
    </w:p>
    <w:p w:rsidR="00D509D4" w:rsidRPr="00D24DAA" w:rsidRDefault="00D509D4" w:rsidP="00D509D4">
      <w:pPr>
        <w:spacing w:line="240" w:lineRule="auto"/>
        <w:jc w:val="both"/>
        <w:rPr>
          <w:rFonts w:ascii="Arial" w:hAnsi="Arial" w:cs="Arial"/>
        </w:rPr>
      </w:pPr>
      <w:r w:rsidRPr="00D24DAA">
        <w:rPr>
          <w:rFonts w:ascii="Arial" w:hAnsi="Arial" w:cs="Arial"/>
        </w:rPr>
        <w:t>ιστ) Το Π.Δ. 214/1997 (ΦΕΚ 167/Α/1997) «Σύσταση ΕΥΔΕ για τη Μελέτη και Κατασκευή των Έργων Αεροδρομίων Βορείου Ελλάδος (ΕΥΔΕ Α/Δ/ Β.Ε.)» όπως τροποποιήθηκε και ισχύει,</w:t>
      </w:r>
    </w:p>
    <w:p w:rsidR="00D509D4" w:rsidRPr="00D24DAA" w:rsidRDefault="00D509D4" w:rsidP="00D509D4">
      <w:pPr>
        <w:spacing w:line="240" w:lineRule="auto"/>
        <w:jc w:val="both"/>
        <w:rPr>
          <w:rFonts w:ascii="Arial" w:hAnsi="Arial" w:cs="Arial"/>
        </w:rPr>
      </w:pPr>
      <w:r w:rsidRPr="00D24DAA">
        <w:rPr>
          <w:rFonts w:ascii="Arial" w:hAnsi="Arial" w:cs="Arial"/>
        </w:rPr>
        <w:t>ιζ) Το Π.Δ. 215/97 ‘Σύσταση ΕΥΔΕ για τη Μελέτη και Κατασκευή των Έργων Αεροδρομίων Νοτίου  Ελλάδος (ΕΥΔΕ Α/Δ Ν.Ε.)’ (ΦΕΚ 167/Α/1997) όπως τροποποιήθηκε και ισχύει,</w:t>
      </w:r>
    </w:p>
    <w:p w:rsidR="00D509D4" w:rsidRPr="00D24DAA" w:rsidRDefault="00D509D4" w:rsidP="00D509D4">
      <w:pPr>
        <w:spacing w:line="240" w:lineRule="auto"/>
        <w:jc w:val="both"/>
        <w:rPr>
          <w:rFonts w:ascii="Arial" w:hAnsi="Arial" w:cs="Arial"/>
        </w:rPr>
      </w:pPr>
      <w:r w:rsidRPr="00D24DAA">
        <w:rPr>
          <w:rFonts w:ascii="Arial" w:hAnsi="Arial" w:cs="Arial"/>
        </w:rPr>
        <w:t>ιθ) Το Π.Δ. 151/2005 (ΦΕΚ 211/Α/2005) «Σύσταση ΕΥΔΕ για τη Μελέτη και Κατασκευή Τμημάτων του Διευρωπαϊκού Δικτύου Πελοποννήσου» (ΕΥΔΕ ΠΕΛΟΠΟΝΝΗΣΟΥ)» όπως τροποποιήθηκε και ισχύει,</w:t>
      </w:r>
    </w:p>
    <w:p w:rsidR="00D509D4" w:rsidRPr="00D24DAA" w:rsidRDefault="00D509D4" w:rsidP="00D509D4">
      <w:pPr>
        <w:spacing w:line="240" w:lineRule="auto"/>
        <w:jc w:val="both"/>
        <w:rPr>
          <w:rFonts w:ascii="Arial" w:hAnsi="Arial" w:cs="Arial"/>
        </w:rPr>
      </w:pPr>
      <w:r w:rsidRPr="00D24DAA">
        <w:rPr>
          <w:rFonts w:ascii="Arial" w:hAnsi="Arial" w:cs="Arial"/>
        </w:rPr>
        <w:t>κ) Το Π.Δ. 4/2008 (Α΄13), ‘Σύσταση Ειδικών Υπηρεσιών Δημοσίων Έργων Μελετών -Κατασκευών, Λειτουργίας και Συντήρησης Έργων Παραχώρησης», όπως τροποποιήθηκε και ισχύει,</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κα) Το Π.Δ. 486/88 (ΦΕΚ 219/Α/1988) «Επανασύσταση της ΕΥΔΕ για την Εκτέλεση του Έργου Αποχέτευσης και Επεξεργασίας Λυμάτων Μείζονος περιοχής Θεσσαλονίκης», όπως τροποποιήθηκε και ισχύει,</w:t>
      </w:r>
    </w:p>
    <w:p w:rsidR="00D509D4" w:rsidRPr="00D24DAA" w:rsidRDefault="00D509D4" w:rsidP="00D509D4">
      <w:pPr>
        <w:spacing w:line="240" w:lineRule="auto"/>
        <w:jc w:val="both"/>
        <w:rPr>
          <w:rFonts w:ascii="Arial" w:hAnsi="Arial" w:cs="Arial"/>
        </w:rPr>
      </w:pPr>
      <w:r w:rsidRPr="00D24DAA">
        <w:rPr>
          <w:rFonts w:ascii="Arial" w:hAnsi="Arial" w:cs="Arial"/>
        </w:rPr>
        <w:t>κβ) Το Π.Δ. 231/99 (ΦΕΚ 194/Α/1999) «Σύσταση ΕΥΔΕ για τη μελέτη και κατασκευή του έργου Επαναδημιουργία λίμνης Κάρλας, έργο 9772500 της ΣΑΕ 072/2 και συναφή έργα (ΕΥΔΕ Κάρλας)», όπως τροποποιήθηκε και ισχύει,</w:t>
      </w:r>
    </w:p>
    <w:p w:rsidR="00D509D4" w:rsidRPr="00D24DAA" w:rsidRDefault="00D509D4" w:rsidP="00D509D4">
      <w:pPr>
        <w:spacing w:line="240" w:lineRule="auto"/>
        <w:jc w:val="both"/>
        <w:rPr>
          <w:rFonts w:ascii="Arial" w:hAnsi="Arial" w:cs="Arial"/>
        </w:rPr>
      </w:pPr>
      <w:r w:rsidRPr="00D24DAA">
        <w:rPr>
          <w:rFonts w:ascii="Arial" w:hAnsi="Arial" w:cs="Arial"/>
        </w:rPr>
        <w:t>κγ) Το Π.Δ. 85/2001 (ΦΕΚ 73/Α/2001) «Σύσταση ΕΥΔΕ για τη μελέτη και κατασκευή του έργου Ύδρευση Ηρακλείου Κρήτης και Αγίου Νικολάου από το φράγμα Αποσελέμη (ΕΥΔΕ Ύδρευσης Ηρακλείου - Αγ. Νικολάου)», όπως τροποποιήθηκε και ισχύει,</w:t>
      </w:r>
    </w:p>
    <w:p w:rsidR="00D509D4" w:rsidRPr="00D24DAA" w:rsidRDefault="00D509D4" w:rsidP="00D509D4">
      <w:pPr>
        <w:spacing w:line="240" w:lineRule="auto"/>
        <w:jc w:val="both"/>
        <w:rPr>
          <w:rFonts w:ascii="Arial" w:hAnsi="Arial" w:cs="Arial"/>
        </w:rPr>
      </w:pPr>
      <w:r w:rsidRPr="00D24DAA">
        <w:rPr>
          <w:rFonts w:ascii="Arial" w:hAnsi="Arial" w:cs="Arial"/>
        </w:rPr>
        <w:t>κδ) Το Π.Δ. 126/2010 (ΦΕΚ 205/Α/2010) «Σύσταση ΕΥΔΕ για τη μελέτη και κατασκευή Έργων συλλογής και μεταφοράς ύδατος αφαλάτωσης και διύλισης καθώς και συνοδών έργων στις νήσους Κέρκυρα και Παξούς»,</w:t>
      </w:r>
    </w:p>
    <w:p w:rsidR="00D509D4" w:rsidRPr="00D24DAA" w:rsidRDefault="00D509D4" w:rsidP="00D509D4">
      <w:pPr>
        <w:spacing w:line="240" w:lineRule="auto"/>
        <w:jc w:val="both"/>
        <w:rPr>
          <w:rFonts w:ascii="Arial" w:hAnsi="Arial" w:cs="Arial"/>
        </w:rPr>
      </w:pPr>
      <w:r w:rsidRPr="00D24DAA">
        <w:rPr>
          <w:rFonts w:ascii="Arial" w:hAnsi="Arial" w:cs="Arial"/>
        </w:rPr>
        <w:t>κε) Το Π.Δ. 54/2011 (ΦΕΚ 135/Α/2011) «Σύσταση ΕΥΔΕ αντιπλημμυρικής προστασίας της κοιλάδας του ποταμού Έβρου και των παραποτάμων του», όπως τροποποιήθηκε και ισχύει,</w:t>
      </w:r>
    </w:p>
    <w:p w:rsidR="00D509D4" w:rsidRPr="00D24DAA" w:rsidRDefault="00D509D4" w:rsidP="00D509D4">
      <w:pPr>
        <w:spacing w:line="240" w:lineRule="auto"/>
        <w:jc w:val="both"/>
        <w:rPr>
          <w:rFonts w:ascii="Arial" w:hAnsi="Arial" w:cs="Arial"/>
        </w:rPr>
      </w:pPr>
      <w:r w:rsidRPr="00D24DAA">
        <w:rPr>
          <w:rFonts w:ascii="Arial" w:hAnsi="Arial" w:cs="Arial"/>
        </w:rPr>
        <w:t>κστ) Το Π.Δ. 565/1984 (ΦΕΚ 204/Α/1984) «Σύσταση ΕΥΔΕ για την Εκτέλεση Έργων Σταθμών Αυτοκινήτων», όπως τροποποιήθηκε και ισχύει,</w:t>
      </w:r>
    </w:p>
    <w:p w:rsidR="00D509D4" w:rsidRPr="00D24DAA" w:rsidRDefault="00D509D4" w:rsidP="00D509D4">
      <w:pPr>
        <w:spacing w:line="240" w:lineRule="auto"/>
        <w:jc w:val="both"/>
        <w:rPr>
          <w:rFonts w:ascii="Arial" w:hAnsi="Arial" w:cs="Arial"/>
        </w:rPr>
      </w:pPr>
      <w:r w:rsidRPr="00D24DAA">
        <w:rPr>
          <w:rFonts w:ascii="Arial" w:hAnsi="Arial" w:cs="Arial"/>
        </w:rPr>
        <w:t>κζ) Το Π.Δ. 428/1995 (ΦΕΚ 245/Α/1995). «Σύσταση Γενικής Δ/νσης Ποιότητας Δημοσίων Έργων στη Γενική Γραμματεία Δημοσίων Έργων του Υπουργείου Περιβάλλοντος Χωροταξίας και Δημοσίων Έργων», όπως τροποποιήθηκε και ισχύει,</w:t>
      </w:r>
    </w:p>
    <w:p w:rsidR="00D509D4" w:rsidRPr="00D24DAA" w:rsidRDefault="00D509D4" w:rsidP="00D509D4">
      <w:pPr>
        <w:spacing w:line="240" w:lineRule="auto"/>
        <w:jc w:val="both"/>
        <w:rPr>
          <w:rFonts w:ascii="Arial" w:hAnsi="Arial" w:cs="Arial"/>
        </w:rPr>
      </w:pPr>
      <w:r w:rsidRPr="00D24DAA">
        <w:rPr>
          <w:rFonts w:ascii="Arial" w:hAnsi="Arial" w:cs="Arial"/>
        </w:rPr>
        <w:t>κη) Η ΚΥΑ Δ17α/10/68/Φ.8/27.12.2000 ΦΕΚ  2/Β/2001 «Σύστασης Ειδικής Υπηρεσίας Διαχείρισης του Επιχειρησιακού προγράμματος «Οδικοί Άξονες, Λιμάνια, Αστική Ανάπτυξη», όπως τροποποιήθηκε και ισχύει,</w:t>
      </w:r>
    </w:p>
    <w:p w:rsidR="00D509D4" w:rsidRPr="00D24DAA" w:rsidRDefault="00D509D4" w:rsidP="00D509D4">
      <w:pPr>
        <w:spacing w:line="240" w:lineRule="auto"/>
        <w:jc w:val="both"/>
        <w:rPr>
          <w:rFonts w:ascii="Arial" w:hAnsi="Arial" w:cs="Arial"/>
        </w:rPr>
      </w:pPr>
      <w:r w:rsidRPr="00D24DAA">
        <w:rPr>
          <w:rFonts w:ascii="Arial" w:hAnsi="Arial" w:cs="Arial"/>
        </w:rPr>
        <w:t>κθ) Η Υ.Α. 116/ΟΙΚ/9-4-81(ΦΕΚ 217/Β/13-4-1981) «Περί οργανώσεως της Υπηρεσία Αποκατάστασης Σεισμοπλήκτων», όπως τροποποιήθηκε και ισχύει,</w:t>
      </w:r>
    </w:p>
    <w:p w:rsidR="00D509D4" w:rsidRPr="00D24DAA" w:rsidRDefault="00D509D4" w:rsidP="00D509D4">
      <w:pPr>
        <w:spacing w:line="240" w:lineRule="auto"/>
        <w:jc w:val="both"/>
        <w:rPr>
          <w:rFonts w:ascii="Arial" w:hAnsi="Arial" w:cs="Arial"/>
        </w:rPr>
      </w:pPr>
      <w:r w:rsidRPr="00D24DAA">
        <w:rPr>
          <w:rFonts w:ascii="Arial" w:hAnsi="Arial" w:cs="Arial"/>
        </w:rPr>
        <w:t>λ) Η Υ.Α. οικ./ 4548/ΔΠ 32/31-05-82  «Περί Οργανώσεως των Δ/νσεων Αποκαταστάσεως Σεισμοπλήκτων της Υ.Α.Σ.»,</w:t>
      </w:r>
    </w:p>
    <w:p w:rsidR="00D509D4" w:rsidRPr="00D24DAA" w:rsidRDefault="00D509D4" w:rsidP="00D509D4">
      <w:pPr>
        <w:spacing w:line="240" w:lineRule="auto"/>
        <w:jc w:val="both"/>
        <w:rPr>
          <w:rFonts w:ascii="Arial" w:hAnsi="Arial" w:cs="Arial"/>
        </w:rPr>
      </w:pPr>
      <w:r w:rsidRPr="00D24DAA">
        <w:rPr>
          <w:rFonts w:ascii="Arial" w:hAnsi="Arial" w:cs="Arial"/>
        </w:rPr>
        <w:t>λα) Η Υ.Α. οικ. 6282/ΔΠ 32/22-12-87 (ΦΕΚ 740/Β/1987)  « Ενοποίηση των Τομέων Αποκατάστασης Σεισμοπλήκτων του Νομού Μεσσηνίας»,</w:t>
      </w:r>
    </w:p>
    <w:p w:rsidR="00D509D4" w:rsidRPr="00D24DAA" w:rsidRDefault="00D509D4" w:rsidP="00D509D4">
      <w:pPr>
        <w:spacing w:line="240" w:lineRule="auto"/>
        <w:jc w:val="both"/>
        <w:rPr>
          <w:rFonts w:ascii="Arial" w:hAnsi="Arial" w:cs="Arial"/>
        </w:rPr>
      </w:pPr>
      <w:r w:rsidRPr="00D24DAA">
        <w:rPr>
          <w:rFonts w:ascii="Arial" w:hAnsi="Arial" w:cs="Arial"/>
        </w:rPr>
        <w:t>λβ) Η Υ.Α. οικ. 1381/ΤΣΕΠ 31.2/11-8-93 (ΦΕΚ 649/Β/1993) «Σύσταση Τομέα Αποκατάστασης Σεισμοπλήκτων (Τ.Α.Σ.) Νομού Αχαΐας», όπως τροποποιήθηκε και ισχύει,</w:t>
      </w:r>
    </w:p>
    <w:p w:rsidR="00D509D4" w:rsidRPr="00D24DAA" w:rsidRDefault="00D509D4" w:rsidP="00D509D4">
      <w:pPr>
        <w:spacing w:line="240" w:lineRule="auto"/>
        <w:jc w:val="both"/>
        <w:rPr>
          <w:rFonts w:ascii="Arial" w:hAnsi="Arial" w:cs="Arial"/>
        </w:rPr>
      </w:pPr>
      <w:r w:rsidRPr="00D24DAA">
        <w:rPr>
          <w:rFonts w:ascii="Arial" w:hAnsi="Arial" w:cs="Arial"/>
        </w:rPr>
        <w:t>λγ) Η Υ.Α 693/ΤΣΕΠ 31.2/11-11-1994 (ΦΕΚ 774/Β/1994) «Επανασύσταση του Τομέα Αποκατάστασης Σεισμοπλήκτων του Νομού Λευκάδας»,</w:t>
      </w:r>
    </w:p>
    <w:p w:rsidR="00D509D4" w:rsidRPr="00D24DAA" w:rsidRDefault="00D509D4" w:rsidP="00D509D4">
      <w:pPr>
        <w:spacing w:line="240" w:lineRule="auto"/>
        <w:jc w:val="both"/>
        <w:rPr>
          <w:rFonts w:ascii="Arial" w:hAnsi="Arial" w:cs="Arial"/>
        </w:rPr>
      </w:pPr>
      <w:r w:rsidRPr="00D24DAA">
        <w:rPr>
          <w:rFonts w:ascii="Arial" w:hAnsi="Arial" w:cs="Arial"/>
        </w:rPr>
        <w:t>λδ) Η Υ.Α. οικ.1162/ΤΣΕΠ 31.2/9-6-95 (ΦΕΚ 521/Β/1995) «Σύσταση Τομέων Αποκατάστασης Σεισμοπλήκτων (Τ.Α.Σ.) Νομών Κοζάνης και Γρεβενών»,</w:t>
      </w:r>
    </w:p>
    <w:p w:rsidR="00D509D4" w:rsidRPr="00D24DAA" w:rsidRDefault="00D509D4" w:rsidP="00D509D4">
      <w:pPr>
        <w:spacing w:line="240" w:lineRule="auto"/>
        <w:jc w:val="both"/>
        <w:rPr>
          <w:rFonts w:ascii="Arial" w:hAnsi="Arial" w:cs="Arial"/>
        </w:rPr>
      </w:pPr>
      <w:r w:rsidRPr="00D24DAA">
        <w:rPr>
          <w:rFonts w:ascii="Arial" w:hAnsi="Arial" w:cs="Arial"/>
        </w:rPr>
        <w:t>λε) Η συμπληρωματική της με αριθμ. Οικ./3828/ΤΣΕΠ 31.1/08-11-1995 απόφαση του Υφυπουργού Περιβάλλοντος Χωροταξίας και Δημοσίων Έργων «Περί Αναδιοργάνωσης Υπηρεσιών της Υπηρεσίας  Αποκαταστάσεως Σεισμοπλήκτων» με τη  Δ.Ο./114/1/Φ.1331 27/09/2002(ΦΕΚ 1283/Β/2-10-2002 « Περί Αναδιοργάνωσης Υπηρεσιών της Υπηρεσίας Αποκαταστάσεως Σεισμοπλήκτων»,</w:t>
      </w:r>
    </w:p>
    <w:p w:rsidR="00D509D4" w:rsidRPr="00D24DAA" w:rsidRDefault="00D509D4" w:rsidP="00D509D4">
      <w:pPr>
        <w:spacing w:line="240" w:lineRule="auto"/>
        <w:jc w:val="both"/>
        <w:rPr>
          <w:rFonts w:ascii="Arial" w:hAnsi="Arial" w:cs="Arial"/>
        </w:rPr>
      </w:pPr>
      <w:r w:rsidRPr="00D24DAA">
        <w:rPr>
          <w:rFonts w:ascii="Arial" w:hAnsi="Arial" w:cs="Arial"/>
        </w:rPr>
        <w:lastRenderedPageBreak/>
        <w:t>λστ) Η  Υ.Α. οικ. 1603/ΤΟ 33.1/22-4-1999 (ΦΕΚ 571/Β/1999) «Σύσταση Τομέα Αποκατάστασης Πλημμυροπαθών Νομού Καρδίτσας»,</w:t>
      </w:r>
    </w:p>
    <w:p w:rsidR="00D509D4" w:rsidRPr="00D24DAA" w:rsidRDefault="00D509D4" w:rsidP="00D509D4">
      <w:pPr>
        <w:spacing w:line="240" w:lineRule="auto"/>
        <w:jc w:val="both"/>
        <w:rPr>
          <w:rFonts w:ascii="Arial" w:hAnsi="Arial" w:cs="Arial"/>
        </w:rPr>
      </w:pPr>
      <w:r w:rsidRPr="00D24DAA">
        <w:rPr>
          <w:rFonts w:ascii="Arial" w:hAnsi="Arial" w:cs="Arial"/>
        </w:rPr>
        <w:t>λζ) Η Υ.Α. οικ. 3778/ΤΟ 31.2 (ΦΕΚ 1749/Β/1999) «Σύσταση Τομέων Αποκατάστασης Σεισμοπλήκτων (Τ.Α.Σ.) Ν. Αττικής», όπως τροποποιήθηκε και ισχύει,</w:t>
      </w:r>
    </w:p>
    <w:p w:rsidR="00D509D4" w:rsidRPr="00D24DAA" w:rsidRDefault="00D509D4" w:rsidP="00D509D4">
      <w:pPr>
        <w:spacing w:line="240" w:lineRule="auto"/>
        <w:jc w:val="both"/>
        <w:rPr>
          <w:rFonts w:ascii="Arial" w:hAnsi="Arial" w:cs="Arial"/>
        </w:rPr>
      </w:pPr>
      <w:r w:rsidRPr="00D24DAA">
        <w:rPr>
          <w:rFonts w:ascii="Arial" w:hAnsi="Arial" w:cs="Arial"/>
        </w:rPr>
        <w:t>λη) Η Υ.Α. οικ.6604/Α312/29-11-2002 (ΦΕΚ 2046/Β/2007) «Σύσταση Τομέα Αποκατάστασης  Πυρόπληκτων στο Νομό Ηλείας»,</w:t>
      </w:r>
    </w:p>
    <w:p w:rsidR="00D509D4" w:rsidRPr="00D24DAA" w:rsidRDefault="00D509D4" w:rsidP="00D509D4">
      <w:pPr>
        <w:spacing w:line="240" w:lineRule="auto"/>
        <w:jc w:val="both"/>
        <w:rPr>
          <w:rFonts w:ascii="Arial" w:hAnsi="Arial" w:cs="Arial"/>
        </w:rPr>
      </w:pPr>
      <w:r w:rsidRPr="00D24DAA">
        <w:rPr>
          <w:rFonts w:ascii="Arial" w:hAnsi="Arial" w:cs="Arial"/>
        </w:rPr>
        <w:t>λθ) Η Υ.Α. οικ. 6994/Α312/31-10-07 (ΦΕΚ 2193/Β/2007) «Σύσταση Τομέα Αποκατάστασης Πυρόπληκτων στο Νομό Αρκαδίας»,</w:t>
      </w:r>
    </w:p>
    <w:p w:rsidR="00D509D4" w:rsidRPr="00D24DAA" w:rsidRDefault="00D509D4" w:rsidP="00D509D4">
      <w:pPr>
        <w:spacing w:line="240" w:lineRule="auto"/>
        <w:jc w:val="both"/>
        <w:rPr>
          <w:rFonts w:ascii="Arial" w:hAnsi="Arial" w:cs="Arial"/>
        </w:rPr>
      </w:pPr>
      <w:r w:rsidRPr="00D24DAA">
        <w:rPr>
          <w:rFonts w:ascii="Arial" w:hAnsi="Arial" w:cs="Arial"/>
        </w:rPr>
        <w:t>μ) Η Υ.Α. οικ. 6995/Α312/31-10-07 (ΦΕΚ 2193/Β/2007) «Σύσταση Τομέα Αποκατάστασης Πυρόπληκτων στο Νομό Εύβοιας»,</w:t>
      </w:r>
    </w:p>
    <w:p w:rsidR="00D509D4" w:rsidRPr="00D24DAA" w:rsidRDefault="00D509D4" w:rsidP="00D509D4">
      <w:pPr>
        <w:spacing w:line="240" w:lineRule="auto"/>
        <w:jc w:val="both"/>
        <w:rPr>
          <w:rFonts w:ascii="Arial" w:hAnsi="Arial" w:cs="Arial"/>
        </w:rPr>
      </w:pPr>
      <w:r w:rsidRPr="00D24DAA">
        <w:rPr>
          <w:rFonts w:ascii="Arial" w:hAnsi="Arial" w:cs="Arial"/>
        </w:rPr>
        <w:t>μα) Η Υ.Α. Δ16/01/572/ΦΣ/16.8.1988, (ΦΕΚ 620/Β/1988) «Αναδιοργάνωση της Υπηρεσίας Αποκατάστασης Σεισμοπλήκτων Βορείου Ελλάδος», όπως τροποποιήθηκε και ισχύει.</w:t>
      </w:r>
    </w:p>
    <w:p w:rsidR="00A17533" w:rsidRPr="00D24DAA" w:rsidRDefault="00A17533" w:rsidP="00676C42">
      <w:pPr>
        <w:spacing w:line="240" w:lineRule="auto"/>
        <w:jc w:val="both"/>
        <w:rPr>
          <w:rFonts w:ascii="Arial" w:hAnsi="Arial" w:cs="Arial"/>
        </w:rPr>
      </w:pPr>
    </w:p>
    <w:p w:rsidR="003C7B55" w:rsidRPr="00D24DAA" w:rsidRDefault="00320356" w:rsidP="00676C42">
      <w:pPr>
        <w:pStyle w:val="Web"/>
        <w:spacing w:before="0" w:beforeAutospacing="0" w:after="0" w:afterAutospacing="0"/>
        <w:jc w:val="center"/>
        <w:rPr>
          <w:rFonts w:ascii="Arial" w:hAnsi="Arial" w:cs="Arial"/>
        </w:rPr>
      </w:pPr>
      <w:r w:rsidRPr="00D24DAA">
        <w:rPr>
          <w:rFonts w:ascii="Arial" w:hAnsi="Arial" w:cs="Arial"/>
        </w:rPr>
        <w:t xml:space="preserve">ΚΕΦΑΛΑΙΟ </w:t>
      </w:r>
      <w:r w:rsidR="00FA363A" w:rsidRPr="00D24DAA">
        <w:rPr>
          <w:rFonts w:ascii="Arial" w:hAnsi="Arial" w:cs="Arial"/>
        </w:rPr>
        <w:t>Ζ</w:t>
      </w:r>
    </w:p>
    <w:p w:rsidR="003C7B55" w:rsidRPr="00D24DAA" w:rsidRDefault="003C7B55" w:rsidP="00676C42">
      <w:pPr>
        <w:pStyle w:val="Web"/>
        <w:spacing w:before="0" w:beforeAutospacing="0" w:after="0" w:afterAutospacing="0"/>
        <w:jc w:val="both"/>
        <w:rPr>
          <w:rFonts w:ascii="Arial" w:hAnsi="Arial" w:cs="Arial"/>
        </w:rPr>
      </w:pPr>
    </w:p>
    <w:p w:rsidR="00320356" w:rsidRPr="00D24DAA" w:rsidRDefault="00320356" w:rsidP="00676C42">
      <w:pPr>
        <w:pStyle w:val="Web"/>
        <w:spacing w:before="0" w:beforeAutospacing="0" w:after="0" w:afterAutospacing="0"/>
        <w:jc w:val="center"/>
        <w:rPr>
          <w:rFonts w:ascii="Arial" w:hAnsi="Arial" w:cs="Arial"/>
          <w:caps/>
        </w:rPr>
      </w:pPr>
      <w:r w:rsidRPr="00D24DAA">
        <w:rPr>
          <w:rFonts w:ascii="Arial" w:hAnsi="Arial" w:cs="Arial"/>
        </w:rPr>
        <w:t xml:space="preserve">ΥΠΟΥΡΓΕΙΟ </w:t>
      </w:r>
      <w:r w:rsidRPr="00D24DAA">
        <w:rPr>
          <w:rFonts w:ascii="Arial" w:hAnsi="Arial" w:cs="Arial"/>
          <w:caps/>
        </w:rPr>
        <w:t>Εργασίας και Κοινωνικής Ασφάλισης</w:t>
      </w:r>
      <w:r w:rsidRPr="00D24DAA">
        <w:rPr>
          <w:rFonts w:ascii="Arial" w:hAnsi="Arial" w:cs="Arial"/>
        </w:rPr>
        <w:t xml:space="preserve"> </w:t>
      </w:r>
    </w:p>
    <w:p w:rsidR="00320356" w:rsidRPr="00D24DAA" w:rsidRDefault="00320356" w:rsidP="00676C42">
      <w:pPr>
        <w:pStyle w:val="Web"/>
        <w:spacing w:before="0" w:beforeAutospacing="0" w:after="0" w:afterAutospacing="0"/>
        <w:jc w:val="both"/>
        <w:rPr>
          <w:rFonts w:ascii="Arial" w:hAnsi="Arial" w:cs="Arial"/>
          <w:caps/>
        </w:rPr>
      </w:pPr>
    </w:p>
    <w:p w:rsidR="007F6A87" w:rsidRPr="00D24DAA" w:rsidRDefault="007F6A87" w:rsidP="007F6A87">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 xml:space="preserve">                                                          Άρθρο 287</w:t>
      </w:r>
    </w:p>
    <w:p w:rsidR="007F6A87" w:rsidRPr="00D24DAA" w:rsidRDefault="007F6A87" w:rsidP="007F6A87">
      <w:pPr>
        <w:spacing w:line="240" w:lineRule="auto"/>
        <w:jc w:val="both"/>
        <w:rPr>
          <w:rFonts w:ascii="Arial" w:hAnsi="Arial" w:cs="Arial"/>
          <w:bCs/>
        </w:rPr>
      </w:pPr>
      <w:r w:rsidRPr="00D24DAA">
        <w:rPr>
          <w:rFonts w:ascii="Arial" w:hAnsi="Arial" w:cs="Arial"/>
        </w:rPr>
        <w:t xml:space="preserve">Α. </w:t>
      </w:r>
      <w:r w:rsidRPr="00D24DAA">
        <w:rPr>
          <w:rFonts w:ascii="Arial" w:hAnsi="Arial" w:cs="Arial"/>
          <w:bCs/>
        </w:rPr>
        <w:t xml:space="preserve">Καταργείται η Γενική Διεύθυνση Διοικητικής Υποστήριξης  του Υπουργείου Εργασίας και Κοινωνικής Ασφάλισης μετά των Διευθύνσεων, Τμημάτων και Αυτοτελών Τμημάτων της, όπως αυτή είχε συσταθεί με το </w:t>
      </w:r>
      <w:r w:rsidRPr="00D24DAA">
        <w:rPr>
          <w:rFonts w:ascii="Arial" w:hAnsi="Arial" w:cs="Arial"/>
        </w:rPr>
        <w:t>π.δ.  368/1989, Α΄ 163</w:t>
      </w:r>
      <w:r w:rsidRPr="00D24DAA">
        <w:rPr>
          <w:rFonts w:ascii="Arial" w:hAnsi="Arial" w:cs="Arial"/>
          <w:bCs/>
        </w:rPr>
        <w:t xml:space="preserve"> όπως ισχύει</w:t>
      </w:r>
      <w:r w:rsidRPr="00D24DAA">
        <w:rPr>
          <w:rFonts w:ascii="Arial" w:hAnsi="Arial" w:cs="Arial"/>
        </w:rPr>
        <w:t>.</w:t>
      </w:r>
    </w:p>
    <w:p w:rsidR="007F6A87" w:rsidRPr="00D24DAA" w:rsidRDefault="007F6A87" w:rsidP="007F6A87">
      <w:pPr>
        <w:tabs>
          <w:tab w:val="num" w:pos="0"/>
          <w:tab w:val="left" w:pos="540"/>
          <w:tab w:val="left" w:pos="720"/>
          <w:tab w:val="left" w:pos="900"/>
          <w:tab w:val="left" w:pos="2160"/>
        </w:tabs>
        <w:spacing w:line="240" w:lineRule="auto"/>
        <w:jc w:val="both"/>
        <w:rPr>
          <w:rFonts w:ascii="Arial" w:hAnsi="Arial" w:cs="Arial"/>
          <w:bCs/>
        </w:rPr>
      </w:pPr>
      <w:r w:rsidRPr="00D24DAA">
        <w:rPr>
          <w:rFonts w:ascii="Arial" w:hAnsi="Arial" w:cs="Arial"/>
        </w:rPr>
        <w:t xml:space="preserve">Β. </w:t>
      </w:r>
      <w:r w:rsidRPr="00D24DAA">
        <w:rPr>
          <w:rFonts w:ascii="Arial" w:hAnsi="Arial" w:cs="Arial"/>
          <w:bCs/>
        </w:rPr>
        <w:t>Καταργείται  η Γενική Διεύθυνση Διοικητικής Υποστήριξης της Γενικής Γραμματείας Κοινωνικών  Ασφαλίσεων  μετά των Διευθύνσεων, Τμημάτων, Αυτοτελών Τμημάτων και Αυτοτελών Γραφείων της, όπως αυτή είχε συσταθεί με το π.δ. 213/1992,  Α΄ 102 όπως ισχύει.</w:t>
      </w:r>
    </w:p>
    <w:p w:rsidR="007F6A87" w:rsidRPr="00D24DAA" w:rsidRDefault="007F6A87" w:rsidP="007F6A87">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 xml:space="preserve">Γ. Σύσταση </w:t>
      </w:r>
      <w:r w:rsidRPr="00D24DAA">
        <w:rPr>
          <w:rFonts w:ascii="Arial" w:hAnsi="Arial" w:cs="Arial"/>
          <w:bCs/>
        </w:rPr>
        <w:t>Γενικής Διεύθυνσης Οικονομικών, Διοικητικών Υπηρεσιών και Ηλεκτρονικής Διακυβέρνησης.</w:t>
      </w:r>
    </w:p>
    <w:p w:rsidR="007F6A87" w:rsidRPr="00D24DAA" w:rsidRDefault="007F6A87" w:rsidP="007F6A87">
      <w:pPr>
        <w:spacing w:line="240" w:lineRule="auto"/>
        <w:jc w:val="both"/>
        <w:rPr>
          <w:rFonts w:ascii="Arial" w:hAnsi="Arial" w:cs="Arial"/>
          <w:bCs/>
        </w:rPr>
      </w:pPr>
      <w:r w:rsidRPr="00D24DAA">
        <w:rPr>
          <w:rFonts w:ascii="Arial" w:hAnsi="Arial" w:cs="Arial"/>
          <w:bCs/>
        </w:rPr>
        <w:t>1.  Στο Υπουργείο Εργασίας και Κοινωνικής Ασφάλισης συνιστάται Γενική Διεύθυνση Οικονομικών, Διοικητικών Υπηρεσιών και Ηλεκτρονικής Διακυβέρνησης αποτελούμενη από τις κάτωθι Διευθύνσεις:</w:t>
      </w:r>
    </w:p>
    <w:p w:rsidR="007F6A87" w:rsidRPr="00D24DAA" w:rsidRDefault="007F6A87" w:rsidP="007F6A87">
      <w:pPr>
        <w:spacing w:line="240" w:lineRule="auto"/>
        <w:jc w:val="both"/>
        <w:rPr>
          <w:rFonts w:ascii="Arial" w:hAnsi="Arial" w:cs="Arial"/>
          <w:bCs/>
        </w:rPr>
      </w:pPr>
      <w:r w:rsidRPr="00D24DAA">
        <w:rPr>
          <w:rFonts w:ascii="Arial" w:hAnsi="Arial" w:cs="Arial"/>
          <w:bCs/>
        </w:rPr>
        <w:t>1) Διεύθυνση Διοικητικού αποτελούμενη από τα Τμήματα:</w:t>
      </w:r>
    </w:p>
    <w:p w:rsidR="007F6A87" w:rsidRPr="00D24DAA" w:rsidRDefault="007F6A87" w:rsidP="007F6A87">
      <w:pPr>
        <w:spacing w:line="240" w:lineRule="auto"/>
        <w:jc w:val="both"/>
        <w:rPr>
          <w:rFonts w:ascii="Arial" w:hAnsi="Arial" w:cs="Arial"/>
          <w:bCs/>
        </w:rPr>
      </w:pPr>
      <w:r w:rsidRPr="00D24DAA">
        <w:rPr>
          <w:rFonts w:ascii="Arial" w:hAnsi="Arial" w:cs="Arial"/>
          <w:bCs/>
        </w:rPr>
        <w:t>α) Τμήμα Διοίκησης Προσωπικού και Προσωπικού Εποπτευομένων Οργανισμών.</w:t>
      </w:r>
    </w:p>
    <w:p w:rsidR="007F6A87" w:rsidRPr="00D24DAA" w:rsidRDefault="007F6A87" w:rsidP="007F6A87">
      <w:pPr>
        <w:spacing w:line="240" w:lineRule="auto"/>
        <w:jc w:val="both"/>
        <w:rPr>
          <w:rFonts w:ascii="Arial" w:hAnsi="Arial" w:cs="Arial"/>
          <w:bCs/>
        </w:rPr>
      </w:pPr>
      <w:r w:rsidRPr="00D24DAA">
        <w:rPr>
          <w:rFonts w:ascii="Arial" w:hAnsi="Arial" w:cs="Arial"/>
          <w:bCs/>
        </w:rPr>
        <w:t>β) Τμήμα Προσωπικού Γενικής Γραμματείας Κοινωνικών Ασφαλίσεων και Προσωπικού Φορέων Κοινωνικής Ασφάλισης.</w:t>
      </w:r>
    </w:p>
    <w:p w:rsidR="007F6A87" w:rsidRPr="00D24DAA" w:rsidRDefault="007F6A87" w:rsidP="007F6A87">
      <w:pPr>
        <w:spacing w:line="240" w:lineRule="auto"/>
        <w:jc w:val="both"/>
        <w:rPr>
          <w:rFonts w:ascii="Arial" w:hAnsi="Arial" w:cs="Arial"/>
          <w:bCs/>
        </w:rPr>
      </w:pPr>
      <w:r w:rsidRPr="00D24DAA">
        <w:rPr>
          <w:rFonts w:ascii="Arial" w:hAnsi="Arial" w:cs="Arial"/>
          <w:bCs/>
        </w:rPr>
        <w:t>γ) Τμήμα Κοινοβουλευτικού Ελέγχου.</w:t>
      </w:r>
    </w:p>
    <w:p w:rsidR="007F6A87" w:rsidRPr="00D24DAA" w:rsidRDefault="007F6A87" w:rsidP="007F6A87">
      <w:pPr>
        <w:spacing w:line="240" w:lineRule="auto"/>
        <w:jc w:val="both"/>
        <w:rPr>
          <w:rFonts w:ascii="Arial" w:hAnsi="Arial" w:cs="Arial"/>
          <w:bCs/>
        </w:rPr>
      </w:pPr>
      <w:r w:rsidRPr="00D24DAA">
        <w:rPr>
          <w:rFonts w:ascii="Arial" w:hAnsi="Arial" w:cs="Arial"/>
          <w:bCs/>
        </w:rPr>
        <w:t>δ)  Τμήμα Γραμματείας.</w:t>
      </w:r>
    </w:p>
    <w:p w:rsidR="007F6A87" w:rsidRPr="00D24DAA" w:rsidRDefault="007F6A87" w:rsidP="007F6A87">
      <w:pPr>
        <w:spacing w:line="240" w:lineRule="auto"/>
        <w:jc w:val="both"/>
        <w:rPr>
          <w:rFonts w:ascii="Arial" w:hAnsi="Arial" w:cs="Arial"/>
          <w:bCs/>
        </w:rPr>
      </w:pPr>
      <w:r w:rsidRPr="00D24DAA">
        <w:rPr>
          <w:rFonts w:ascii="Arial" w:hAnsi="Arial" w:cs="Arial"/>
          <w:bCs/>
        </w:rPr>
        <w:t>2)  Διεύθυνση Προϋπολογισμού και Δημοσιονομικών Αναφορών αποτελούμενη από τα Τμήματα:</w:t>
      </w:r>
    </w:p>
    <w:p w:rsidR="007F6A87" w:rsidRPr="00D24DAA" w:rsidRDefault="007F6A87" w:rsidP="007F6A87">
      <w:pPr>
        <w:spacing w:line="240" w:lineRule="auto"/>
        <w:jc w:val="both"/>
        <w:rPr>
          <w:rFonts w:ascii="Arial" w:hAnsi="Arial" w:cs="Arial"/>
          <w:bCs/>
        </w:rPr>
      </w:pPr>
      <w:r w:rsidRPr="00D24DAA">
        <w:rPr>
          <w:rFonts w:ascii="Arial" w:hAnsi="Arial" w:cs="Arial"/>
          <w:bCs/>
        </w:rPr>
        <w:lastRenderedPageBreak/>
        <w:t>α) Τμήμα  Τακτικού Προϋπολογισμού και Προϋπολογισμού Εποπτευομένων  Οργανισμών .</w:t>
      </w:r>
    </w:p>
    <w:p w:rsidR="007F6A87" w:rsidRPr="00D24DAA" w:rsidRDefault="007F6A87" w:rsidP="007F6A87">
      <w:pPr>
        <w:spacing w:line="240" w:lineRule="auto"/>
        <w:jc w:val="both"/>
        <w:rPr>
          <w:rFonts w:ascii="Arial" w:hAnsi="Arial" w:cs="Arial"/>
          <w:bCs/>
        </w:rPr>
      </w:pPr>
      <w:r w:rsidRPr="00D24DAA">
        <w:rPr>
          <w:rFonts w:ascii="Arial" w:hAnsi="Arial" w:cs="Arial"/>
          <w:bCs/>
        </w:rPr>
        <w:t>β) Τμήμα Οικονομικής Οργάνωσης και  Προϋπολογισμών Φορέων Κοινωνικής Ασφάλισης.</w:t>
      </w:r>
    </w:p>
    <w:p w:rsidR="007F6A87" w:rsidRPr="00D24DAA" w:rsidRDefault="007F6A87" w:rsidP="007F6A87">
      <w:pPr>
        <w:spacing w:line="240" w:lineRule="auto"/>
        <w:jc w:val="both"/>
        <w:rPr>
          <w:rFonts w:ascii="Arial" w:hAnsi="Arial" w:cs="Arial"/>
          <w:bCs/>
        </w:rPr>
      </w:pPr>
      <w:r w:rsidRPr="00D24DAA">
        <w:rPr>
          <w:rFonts w:ascii="Arial" w:hAnsi="Arial" w:cs="Arial"/>
          <w:bCs/>
        </w:rPr>
        <w:t>γ) Τμήμα Εσόδων και Περιουσίας Φορέων Κοινωνικής Ασφάλισης.</w:t>
      </w:r>
    </w:p>
    <w:p w:rsidR="007F6A87" w:rsidRPr="00D24DAA" w:rsidRDefault="007F6A87" w:rsidP="007F6A87">
      <w:pPr>
        <w:spacing w:line="240" w:lineRule="auto"/>
        <w:jc w:val="both"/>
        <w:rPr>
          <w:rFonts w:ascii="Arial" w:hAnsi="Arial" w:cs="Arial"/>
          <w:bCs/>
        </w:rPr>
      </w:pPr>
      <w:r w:rsidRPr="00D24DAA">
        <w:rPr>
          <w:rFonts w:ascii="Arial" w:hAnsi="Arial" w:cs="Arial"/>
          <w:bCs/>
        </w:rPr>
        <w:t>δ) Τμήμα Κοινωνικού Προϋπολογισμού και Οικονομικών Στατιστικών Στοιχείων.</w:t>
      </w:r>
    </w:p>
    <w:p w:rsidR="007F6A87" w:rsidRPr="00D24DAA" w:rsidRDefault="007F6A87" w:rsidP="007F6A87">
      <w:pPr>
        <w:spacing w:line="240" w:lineRule="auto"/>
        <w:jc w:val="both"/>
        <w:rPr>
          <w:rFonts w:ascii="Arial" w:hAnsi="Arial" w:cs="Arial"/>
          <w:bCs/>
        </w:rPr>
      </w:pPr>
      <w:r w:rsidRPr="00D24DAA">
        <w:rPr>
          <w:rFonts w:ascii="Arial" w:hAnsi="Arial" w:cs="Arial"/>
          <w:bCs/>
        </w:rPr>
        <w:t>ε) Τμήμα Κρατικών Επιχορηγήσεων Φορέων Κοινωνικής Ασφάλισης.</w:t>
      </w:r>
    </w:p>
    <w:p w:rsidR="007F6A87" w:rsidRPr="00D24DAA" w:rsidRDefault="007F6A87" w:rsidP="007F6A87">
      <w:pPr>
        <w:spacing w:line="240" w:lineRule="auto"/>
        <w:jc w:val="both"/>
        <w:rPr>
          <w:rFonts w:ascii="Arial" w:hAnsi="Arial" w:cs="Arial"/>
          <w:bCs/>
        </w:rPr>
      </w:pPr>
      <w:r w:rsidRPr="00D24DAA">
        <w:rPr>
          <w:rFonts w:ascii="Arial" w:hAnsi="Arial" w:cs="Arial"/>
          <w:bCs/>
        </w:rPr>
        <w:t>3) Διεύθυνση Οικονομικής  Διαχείρισης αποτελούμενη από τα Τμήματα:</w:t>
      </w:r>
    </w:p>
    <w:p w:rsidR="007F6A87" w:rsidRPr="00D24DAA" w:rsidRDefault="007F6A87" w:rsidP="007F6A87">
      <w:pPr>
        <w:spacing w:line="240" w:lineRule="auto"/>
        <w:jc w:val="both"/>
        <w:rPr>
          <w:rFonts w:ascii="Arial" w:hAnsi="Arial" w:cs="Arial"/>
          <w:bCs/>
        </w:rPr>
      </w:pPr>
      <w:r w:rsidRPr="00D24DAA">
        <w:rPr>
          <w:rFonts w:ascii="Arial" w:hAnsi="Arial" w:cs="Arial"/>
          <w:bCs/>
        </w:rPr>
        <w:t>α)  Τμήμα Προμηθειών και Διαχείρισης Υλικού.</w:t>
      </w:r>
    </w:p>
    <w:p w:rsidR="007F6A87" w:rsidRPr="00D24DAA" w:rsidRDefault="007F6A87" w:rsidP="007F6A87">
      <w:pPr>
        <w:spacing w:line="240" w:lineRule="auto"/>
        <w:jc w:val="both"/>
        <w:rPr>
          <w:rFonts w:ascii="Arial" w:hAnsi="Arial" w:cs="Arial"/>
          <w:bCs/>
        </w:rPr>
      </w:pPr>
      <w:r w:rsidRPr="00D24DAA">
        <w:rPr>
          <w:rFonts w:ascii="Arial" w:hAnsi="Arial" w:cs="Arial"/>
          <w:bCs/>
        </w:rPr>
        <w:t>β) Τμήμα Μισθοδοσίας.</w:t>
      </w:r>
    </w:p>
    <w:p w:rsidR="007F6A87" w:rsidRPr="00D24DAA" w:rsidRDefault="007F6A87" w:rsidP="007F6A87">
      <w:pPr>
        <w:spacing w:line="240" w:lineRule="auto"/>
        <w:jc w:val="both"/>
        <w:rPr>
          <w:rFonts w:ascii="Arial" w:hAnsi="Arial" w:cs="Arial"/>
          <w:bCs/>
        </w:rPr>
      </w:pPr>
      <w:r w:rsidRPr="00D24DAA">
        <w:rPr>
          <w:rFonts w:ascii="Arial" w:hAnsi="Arial" w:cs="Arial"/>
          <w:bCs/>
        </w:rPr>
        <w:t>γ) Τμήμα Προγράμματος Δημοσίων Επενδύσεων.</w:t>
      </w:r>
    </w:p>
    <w:p w:rsidR="007F6A87" w:rsidRPr="00D24DAA" w:rsidRDefault="007F6A87" w:rsidP="007F6A87">
      <w:pPr>
        <w:spacing w:line="240" w:lineRule="auto"/>
        <w:jc w:val="both"/>
        <w:rPr>
          <w:rFonts w:ascii="Arial" w:hAnsi="Arial" w:cs="Arial"/>
          <w:bCs/>
        </w:rPr>
      </w:pPr>
      <w:r w:rsidRPr="00D24DAA">
        <w:rPr>
          <w:rFonts w:ascii="Arial" w:hAnsi="Arial" w:cs="Arial"/>
          <w:bCs/>
        </w:rPr>
        <w:t>δ) Τμήμα Διοικητικής Μέριμνας.</w:t>
      </w:r>
    </w:p>
    <w:p w:rsidR="007F6A87" w:rsidRPr="00D24DAA" w:rsidRDefault="007F6A87" w:rsidP="007F6A87">
      <w:pPr>
        <w:spacing w:line="240" w:lineRule="auto"/>
        <w:jc w:val="both"/>
        <w:rPr>
          <w:rFonts w:ascii="Arial" w:hAnsi="Arial" w:cs="Arial"/>
          <w:bCs/>
        </w:rPr>
      </w:pPr>
      <w:r w:rsidRPr="00D24DAA">
        <w:rPr>
          <w:rFonts w:ascii="Arial" w:hAnsi="Arial" w:cs="Arial"/>
          <w:bCs/>
        </w:rPr>
        <w:t>ε)  Τμήμα Διαχείρισης Επιχειρησιακών Προγραμμάτων.</w:t>
      </w:r>
    </w:p>
    <w:p w:rsidR="007F6A87" w:rsidRPr="00D24DAA" w:rsidRDefault="007F6A87" w:rsidP="007F6A87">
      <w:pPr>
        <w:spacing w:line="240" w:lineRule="auto"/>
        <w:jc w:val="both"/>
        <w:rPr>
          <w:rFonts w:ascii="Arial" w:hAnsi="Arial" w:cs="Arial"/>
          <w:bCs/>
        </w:rPr>
      </w:pPr>
      <w:r w:rsidRPr="00D24DAA">
        <w:rPr>
          <w:rFonts w:ascii="Arial" w:hAnsi="Arial" w:cs="Arial"/>
          <w:bCs/>
        </w:rPr>
        <w:t>4) Διεύθυνση Οργάνωσης αποτελούμενη από τα Τμήματα:</w:t>
      </w:r>
    </w:p>
    <w:p w:rsidR="007F6A87" w:rsidRPr="00D24DAA" w:rsidRDefault="007F6A87" w:rsidP="007F6A87">
      <w:pPr>
        <w:spacing w:line="240" w:lineRule="auto"/>
        <w:jc w:val="both"/>
        <w:rPr>
          <w:rFonts w:ascii="Arial" w:hAnsi="Arial" w:cs="Arial"/>
          <w:bCs/>
        </w:rPr>
      </w:pPr>
      <w:r w:rsidRPr="00D24DAA">
        <w:rPr>
          <w:rFonts w:ascii="Arial" w:hAnsi="Arial" w:cs="Arial"/>
          <w:bCs/>
        </w:rPr>
        <w:t>α) Τμήμα Διοικητικής Οργάνωσης.</w:t>
      </w:r>
    </w:p>
    <w:p w:rsidR="007F6A87" w:rsidRPr="00D24DAA" w:rsidRDefault="007F6A87" w:rsidP="007F6A87">
      <w:pPr>
        <w:spacing w:line="240" w:lineRule="auto"/>
        <w:jc w:val="both"/>
        <w:rPr>
          <w:rFonts w:ascii="Arial" w:hAnsi="Arial" w:cs="Arial"/>
          <w:bCs/>
        </w:rPr>
      </w:pPr>
      <w:r w:rsidRPr="00D24DAA">
        <w:rPr>
          <w:rFonts w:ascii="Arial" w:hAnsi="Arial" w:cs="Arial"/>
          <w:bCs/>
        </w:rPr>
        <w:t>β) Τμήμα Διοικητικής Οργάνωσης Φορέων Κοινωνικής Ασφάλισης.</w:t>
      </w:r>
    </w:p>
    <w:p w:rsidR="007F6A87" w:rsidRPr="00D24DAA" w:rsidRDefault="007F6A87" w:rsidP="007F6A87">
      <w:pPr>
        <w:spacing w:line="240" w:lineRule="auto"/>
        <w:jc w:val="both"/>
        <w:rPr>
          <w:rFonts w:ascii="Arial" w:hAnsi="Arial" w:cs="Arial"/>
          <w:bCs/>
        </w:rPr>
      </w:pPr>
      <w:r w:rsidRPr="00D24DAA">
        <w:rPr>
          <w:rFonts w:ascii="Arial" w:hAnsi="Arial" w:cs="Arial"/>
          <w:bCs/>
        </w:rPr>
        <w:t>γ) Τμήμα Συλλογικών Οργάνων Φορέων Κοινωνικής Ασφάλισης και Γραμματείας Συμβουλίου Κοινωνικής Ασφάλισης (Σ.Κ.Α.).</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δ) Τμήμα Απλούστευσης Διαδικασιών, Ποιότητας και Αποδοτικότητας. </w:t>
      </w:r>
    </w:p>
    <w:p w:rsidR="007F6A87" w:rsidRPr="00D24DAA" w:rsidRDefault="007F6A87" w:rsidP="007F6A87">
      <w:pPr>
        <w:spacing w:line="240" w:lineRule="auto"/>
        <w:jc w:val="both"/>
        <w:rPr>
          <w:rFonts w:ascii="Arial" w:hAnsi="Arial" w:cs="Arial"/>
          <w:bCs/>
        </w:rPr>
      </w:pPr>
      <w:r w:rsidRPr="00D24DAA">
        <w:rPr>
          <w:rFonts w:ascii="Arial" w:hAnsi="Arial" w:cs="Arial"/>
          <w:bCs/>
        </w:rPr>
        <w:t>5) Διεύθυνση Σχέσεων Κράτους Πολίτη αποτελούμενη από τα Τμήματα:</w:t>
      </w:r>
    </w:p>
    <w:p w:rsidR="007F6A87" w:rsidRPr="00D24DAA" w:rsidRDefault="007F6A87" w:rsidP="007F6A87">
      <w:pPr>
        <w:spacing w:line="240" w:lineRule="auto"/>
        <w:jc w:val="both"/>
        <w:rPr>
          <w:rFonts w:ascii="Arial" w:hAnsi="Arial" w:cs="Arial"/>
          <w:bCs/>
        </w:rPr>
      </w:pPr>
      <w:r w:rsidRPr="00D24DAA">
        <w:rPr>
          <w:rFonts w:ascii="Arial" w:hAnsi="Arial" w:cs="Arial"/>
          <w:bCs/>
        </w:rPr>
        <w:t>α)  Τμήμα Πληροφόρησης του Πολίτη Επί Εργασιακών Θεμάτων (ΙΡΙΔΑ).</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β)  Τμήμα Πληροφόρησης του Πολίτη Επί Θεμάτων Κοινωνικής Ασφάλισης (ΚΠΑΣ). </w:t>
      </w:r>
    </w:p>
    <w:p w:rsidR="007F6A87" w:rsidRPr="00D24DAA" w:rsidRDefault="007F6A87" w:rsidP="007F6A87">
      <w:pPr>
        <w:spacing w:line="240" w:lineRule="auto"/>
        <w:jc w:val="both"/>
        <w:rPr>
          <w:rFonts w:ascii="Arial" w:hAnsi="Arial" w:cs="Arial"/>
          <w:bCs/>
        </w:rPr>
      </w:pPr>
      <w:r w:rsidRPr="00D24DAA">
        <w:rPr>
          <w:rFonts w:ascii="Arial" w:hAnsi="Arial" w:cs="Arial"/>
          <w:bCs/>
        </w:rPr>
        <w:t>γ) Τμήμα Παρακολούθησης Εργατικής Νομοθεσίας, στο οποίο λειτουργεί Γραφείο Βιβλιοθήκης.</w:t>
      </w:r>
    </w:p>
    <w:p w:rsidR="007F6A87" w:rsidRPr="00D24DAA" w:rsidRDefault="007F6A87" w:rsidP="007F6A87">
      <w:pPr>
        <w:spacing w:line="240" w:lineRule="auto"/>
        <w:jc w:val="both"/>
        <w:rPr>
          <w:rFonts w:ascii="Arial" w:hAnsi="Arial" w:cs="Arial"/>
          <w:bCs/>
        </w:rPr>
      </w:pPr>
      <w:r w:rsidRPr="00D24DAA">
        <w:rPr>
          <w:rFonts w:ascii="Arial" w:hAnsi="Arial" w:cs="Arial"/>
          <w:bCs/>
        </w:rPr>
        <w:t>6) Διεύθυνση Επιθεώρησης και Ελέγχου αποτελούμενη από τα Τμήματα:</w:t>
      </w:r>
    </w:p>
    <w:p w:rsidR="007F6A87" w:rsidRPr="00D24DAA" w:rsidRDefault="007F6A87" w:rsidP="007F6A87">
      <w:pPr>
        <w:spacing w:line="240" w:lineRule="auto"/>
        <w:jc w:val="both"/>
        <w:rPr>
          <w:rFonts w:ascii="Arial" w:hAnsi="Arial" w:cs="Arial"/>
          <w:bCs/>
        </w:rPr>
      </w:pPr>
      <w:r w:rsidRPr="00D24DAA">
        <w:rPr>
          <w:rFonts w:ascii="Arial" w:hAnsi="Arial" w:cs="Arial"/>
          <w:bCs/>
        </w:rPr>
        <w:t>α)  Τμήμα Εσωτερικού Ελέγχου Διοίκησης και Εποπτείας Φορέων.</w:t>
      </w:r>
    </w:p>
    <w:p w:rsidR="007F6A87" w:rsidRPr="00D24DAA" w:rsidRDefault="007F6A87" w:rsidP="007F6A87">
      <w:pPr>
        <w:spacing w:line="240" w:lineRule="auto"/>
        <w:jc w:val="both"/>
        <w:rPr>
          <w:rFonts w:ascii="Arial" w:hAnsi="Arial" w:cs="Arial"/>
          <w:bCs/>
        </w:rPr>
      </w:pPr>
      <w:r w:rsidRPr="00D24DAA">
        <w:rPr>
          <w:rFonts w:ascii="Arial" w:hAnsi="Arial" w:cs="Arial"/>
          <w:bCs/>
        </w:rPr>
        <w:t>β) Τμήμα  Διαχειριστικού και Κατασταλτικού Ελέγχου Φορέων Κοινωνικής Ασφάλισης.</w:t>
      </w:r>
    </w:p>
    <w:p w:rsidR="007F6A87" w:rsidRPr="00D24DAA" w:rsidRDefault="007F6A87" w:rsidP="007F6A87">
      <w:pPr>
        <w:spacing w:line="240" w:lineRule="auto"/>
        <w:jc w:val="both"/>
        <w:rPr>
          <w:rFonts w:ascii="Arial" w:hAnsi="Arial" w:cs="Arial"/>
          <w:bCs/>
        </w:rPr>
      </w:pPr>
      <w:r w:rsidRPr="00D24DAA">
        <w:rPr>
          <w:rFonts w:ascii="Arial" w:hAnsi="Arial" w:cs="Arial"/>
          <w:bCs/>
        </w:rPr>
        <w:t>γ) Τμήμα  Καταγγελιών Φορέων Κοινωνικής Ασφάλισης.</w:t>
      </w:r>
    </w:p>
    <w:p w:rsidR="007F6A87" w:rsidRPr="00D24DAA" w:rsidRDefault="007F6A87" w:rsidP="007F6A87">
      <w:pPr>
        <w:spacing w:line="240" w:lineRule="auto"/>
        <w:jc w:val="both"/>
        <w:rPr>
          <w:rFonts w:ascii="Arial" w:hAnsi="Arial" w:cs="Arial"/>
          <w:bCs/>
        </w:rPr>
      </w:pPr>
      <w:r w:rsidRPr="00D24DAA">
        <w:rPr>
          <w:rFonts w:ascii="Arial" w:hAnsi="Arial" w:cs="Arial"/>
          <w:bCs/>
        </w:rPr>
        <w:t>δ) Τμήμα Εποπτείας Ελέγχου Τεχνικών Έργων και Μελετών.</w:t>
      </w:r>
    </w:p>
    <w:p w:rsidR="007F6A87" w:rsidRPr="00D24DAA" w:rsidRDefault="007F6A87" w:rsidP="007F6A87">
      <w:pPr>
        <w:spacing w:line="240" w:lineRule="auto"/>
        <w:jc w:val="both"/>
        <w:rPr>
          <w:rFonts w:ascii="Arial" w:hAnsi="Arial" w:cs="Arial"/>
          <w:bCs/>
        </w:rPr>
      </w:pPr>
      <w:r w:rsidRPr="00D24DAA">
        <w:rPr>
          <w:rFonts w:ascii="Arial" w:hAnsi="Arial" w:cs="Arial"/>
          <w:bCs/>
        </w:rPr>
        <w:t>7) Διεύθυνση Ηλεκτρονικής Διακυβέρνησης αποτελούμενη από τα Τμήματα:</w:t>
      </w:r>
    </w:p>
    <w:p w:rsidR="007F6A87" w:rsidRPr="00D24DAA" w:rsidRDefault="007F6A87" w:rsidP="007F6A87">
      <w:pPr>
        <w:spacing w:line="240" w:lineRule="auto"/>
        <w:jc w:val="both"/>
        <w:rPr>
          <w:rFonts w:ascii="Arial" w:hAnsi="Arial" w:cs="Arial"/>
          <w:bCs/>
        </w:rPr>
      </w:pPr>
      <w:r w:rsidRPr="00D24DAA">
        <w:rPr>
          <w:rFonts w:ascii="Arial" w:hAnsi="Arial" w:cs="Arial"/>
          <w:bCs/>
        </w:rPr>
        <w:t>α) Τμήμα Ανάπτυξης Μηχανογραφικών Εφαρμογών, Λειτουργίας και Υποστήριξης Συστημάτων.</w:t>
      </w:r>
    </w:p>
    <w:p w:rsidR="007F6A87" w:rsidRPr="00D24DAA" w:rsidRDefault="007F6A87" w:rsidP="007F6A87">
      <w:pPr>
        <w:spacing w:line="240" w:lineRule="auto"/>
        <w:jc w:val="both"/>
        <w:rPr>
          <w:rFonts w:ascii="Arial" w:hAnsi="Arial" w:cs="Arial"/>
          <w:bCs/>
        </w:rPr>
      </w:pPr>
      <w:r w:rsidRPr="00D24DAA">
        <w:rPr>
          <w:rFonts w:ascii="Arial" w:hAnsi="Arial" w:cs="Arial"/>
          <w:bCs/>
        </w:rPr>
        <w:lastRenderedPageBreak/>
        <w:t>β) Τμήμα Ηλεκτρονικής Διακυβέρνησης.</w:t>
      </w:r>
    </w:p>
    <w:p w:rsidR="007F6A87" w:rsidRPr="00D24DAA" w:rsidRDefault="007F6A87" w:rsidP="007F6A87">
      <w:pPr>
        <w:spacing w:line="240" w:lineRule="auto"/>
        <w:jc w:val="both"/>
        <w:rPr>
          <w:rFonts w:ascii="Arial" w:hAnsi="Arial" w:cs="Arial"/>
          <w:bCs/>
        </w:rPr>
      </w:pPr>
      <w:r w:rsidRPr="00D24DAA">
        <w:rPr>
          <w:rFonts w:ascii="Arial" w:hAnsi="Arial" w:cs="Arial"/>
          <w:bCs/>
        </w:rPr>
        <w:t>γ) Τμήμα Διαχείρισης της Πληροφόρησης και Διαδικτύου.</w:t>
      </w:r>
    </w:p>
    <w:p w:rsidR="007F6A87" w:rsidRPr="00D24DAA" w:rsidRDefault="007F6A87" w:rsidP="007F6A87">
      <w:pPr>
        <w:spacing w:line="240" w:lineRule="auto"/>
        <w:jc w:val="both"/>
        <w:rPr>
          <w:rFonts w:ascii="Arial" w:hAnsi="Arial" w:cs="Arial"/>
          <w:bCs/>
        </w:rPr>
      </w:pPr>
      <w:r w:rsidRPr="00D24DAA">
        <w:rPr>
          <w:rFonts w:ascii="Arial" w:hAnsi="Arial" w:cs="Arial"/>
          <w:bCs/>
        </w:rPr>
        <w:t>δ)Τμήμα Ανάπτυξης Πληροφορικής Φορέων Κοινωνικής Ασφάλισης και Υποστήριξης Εθνικών Μητρώων Κοινωνικής Ασφάλισης (Α.Μ.Κ.Α. και Διαδικτύου).</w:t>
      </w:r>
    </w:p>
    <w:p w:rsidR="007F6A87" w:rsidRPr="00D24DAA" w:rsidRDefault="007F6A87" w:rsidP="007F6A87">
      <w:pPr>
        <w:spacing w:line="240" w:lineRule="auto"/>
        <w:jc w:val="both"/>
        <w:rPr>
          <w:rFonts w:ascii="Arial" w:hAnsi="Arial" w:cs="Arial"/>
          <w:bCs/>
        </w:rPr>
      </w:pPr>
      <w:r w:rsidRPr="00D24DAA">
        <w:rPr>
          <w:rFonts w:ascii="Arial" w:hAnsi="Arial" w:cs="Arial"/>
          <w:bCs/>
        </w:rPr>
        <w:t>8) Αυτοτελές Τμήμα Πολιτικής Σχεδίασης Εκτάκτου Ανάγκης (ΠΣΕΑ).</w:t>
      </w:r>
    </w:p>
    <w:p w:rsidR="007F6A87" w:rsidRPr="00D24DAA" w:rsidRDefault="007F6A87" w:rsidP="007F6A87">
      <w:pPr>
        <w:spacing w:line="240" w:lineRule="auto"/>
        <w:jc w:val="both"/>
        <w:rPr>
          <w:rFonts w:ascii="Arial" w:hAnsi="Arial" w:cs="Arial"/>
        </w:rPr>
      </w:pPr>
      <w:r w:rsidRPr="00D24DAA">
        <w:rPr>
          <w:rFonts w:ascii="Arial" w:hAnsi="Arial" w:cs="Arial"/>
        </w:rPr>
        <w:t xml:space="preserve">Δ.  Αναδιάρθρωση της Γενικής Διεύθυνσης Εργασίας του Υπουργείου Εργασίας και Κοινωνικής Ασφάλισης. </w:t>
      </w:r>
    </w:p>
    <w:p w:rsidR="007F6A87" w:rsidRPr="00D24DAA" w:rsidRDefault="007F6A87" w:rsidP="007F6A87">
      <w:pPr>
        <w:spacing w:line="240" w:lineRule="auto"/>
        <w:jc w:val="both"/>
        <w:rPr>
          <w:rFonts w:ascii="Arial" w:hAnsi="Arial" w:cs="Arial"/>
        </w:rPr>
      </w:pPr>
      <w:r w:rsidRPr="00D24DAA">
        <w:rPr>
          <w:rFonts w:ascii="Arial" w:hAnsi="Arial" w:cs="Arial"/>
          <w:bCs/>
        </w:rPr>
        <w:t xml:space="preserve">1. Η Γενική Διεύθυνση Εργασίας του Υπουργείου Εργασίας και Κοινωνικής Ασφάλισης, </w:t>
      </w:r>
      <w:r w:rsidRPr="00D24DAA">
        <w:rPr>
          <w:rFonts w:ascii="Arial" w:hAnsi="Arial" w:cs="Arial"/>
        </w:rPr>
        <w:t>η οποία έχει συσταθεί με το άρθρο 1 παρ.1 εδ. α του π.δ/τος 337/1990,    Α΄ 135, αναδιαρθρώνεται ως εξής:</w:t>
      </w:r>
    </w:p>
    <w:p w:rsidR="007F6A87" w:rsidRPr="00D24DAA" w:rsidRDefault="007F6A87" w:rsidP="007F6A87">
      <w:pPr>
        <w:spacing w:line="240" w:lineRule="auto"/>
        <w:jc w:val="both"/>
        <w:rPr>
          <w:rFonts w:ascii="Arial" w:hAnsi="Arial" w:cs="Arial"/>
          <w:bCs/>
        </w:rPr>
      </w:pPr>
      <w:r w:rsidRPr="00D24DAA">
        <w:rPr>
          <w:rFonts w:ascii="Arial" w:hAnsi="Arial" w:cs="Arial"/>
          <w:bCs/>
        </w:rPr>
        <w:t>1) Διεύθυνση Όρων Εργασίας και Αμοιβής αποτελούμενη από τα Τμήματα:</w:t>
      </w:r>
    </w:p>
    <w:p w:rsidR="007F6A87" w:rsidRPr="00D24DAA" w:rsidRDefault="007F6A87" w:rsidP="007F6A87">
      <w:pPr>
        <w:spacing w:line="240" w:lineRule="auto"/>
        <w:jc w:val="both"/>
        <w:rPr>
          <w:rFonts w:ascii="Arial" w:hAnsi="Arial" w:cs="Arial"/>
          <w:bCs/>
        </w:rPr>
      </w:pPr>
      <w:r w:rsidRPr="00D24DAA">
        <w:rPr>
          <w:rFonts w:ascii="Arial" w:hAnsi="Arial" w:cs="Arial"/>
          <w:bCs/>
        </w:rPr>
        <w:t>α) Τμήμα Ατομικής Σύμβασης και Συλλογικής Οργάνωσης.</w:t>
      </w:r>
    </w:p>
    <w:p w:rsidR="007F6A87" w:rsidRPr="00D24DAA" w:rsidRDefault="007F6A87" w:rsidP="007F6A87">
      <w:pPr>
        <w:spacing w:line="240" w:lineRule="auto"/>
        <w:jc w:val="both"/>
        <w:rPr>
          <w:rFonts w:ascii="Arial" w:hAnsi="Arial" w:cs="Arial"/>
          <w:bCs/>
        </w:rPr>
      </w:pPr>
      <w:r w:rsidRPr="00D24DAA">
        <w:rPr>
          <w:rFonts w:ascii="Arial" w:hAnsi="Arial" w:cs="Arial"/>
          <w:bCs/>
        </w:rPr>
        <w:t>β) Τμήμα Χρονικών Ορίων Εργασίας.</w:t>
      </w:r>
    </w:p>
    <w:p w:rsidR="007F6A87" w:rsidRPr="00D24DAA" w:rsidRDefault="007F6A87" w:rsidP="007F6A87">
      <w:pPr>
        <w:spacing w:line="240" w:lineRule="auto"/>
        <w:jc w:val="both"/>
        <w:rPr>
          <w:rFonts w:ascii="Arial" w:hAnsi="Arial" w:cs="Arial"/>
          <w:bCs/>
        </w:rPr>
      </w:pPr>
      <w:r w:rsidRPr="00D24DAA">
        <w:rPr>
          <w:rFonts w:ascii="Arial" w:hAnsi="Arial" w:cs="Arial"/>
          <w:bCs/>
        </w:rPr>
        <w:t>γ) Τμήμα Ισότητας των Φύλων.</w:t>
      </w:r>
    </w:p>
    <w:p w:rsidR="007F6A87" w:rsidRPr="00D24DAA" w:rsidRDefault="007F6A87" w:rsidP="007F6A87">
      <w:pPr>
        <w:spacing w:line="240" w:lineRule="auto"/>
        <w:jc w:val="both"/>
        <w:rPr>
          <w:rFonts w:ascii="Arial" w:hAnsi="Arial" w:cs="Arial"/>
          <w:bCs/>
        </w:rPr>
      </w:pPr>
      <w:r w:rsidRPr="00D24DAA">
        <w:rPr>
          <w:rFonts w:ascii="Arial" w:hAnsi="Arial" w:cs="Arial"/>
          <w:bCs/>
        </w:rPr>
        <w:t>δ) Τμήμα Συλλογικών Ρυθμίσεων.</w:t>
      </w:r>
    </w:p>
    <w:p w:rsidR="007F6A87" w:rsidRPr="00D24DAA" w:rsidRDefault="007F6A87" w:rsidP="007F6A87">
      <w:pPr>
        <w:spacing w:line="240" w:lineRule="auto"/>
        <w:jc w:val="both"/>
        <w:rPr>
          <w:rFonts w:ascii="Arial" w:hAnsi="Arial" w:cs="Arial"/>
          <w:bCs/>
        </w:rPr>
      </w:pPr>
      <w:r w:rsidRPr="00D24DAA">
        <w:rPr>
          <w:rFonts w:ascii="Arial" w:hAnsi="Arial" w:cs="Arial"/>
          <w:bCs/>
        </w:rPr>
        <w:t>ε)  Τμήμα  Συμφιλίωσης.</w:t>
      </w:r>
    </w:p>
    <w:p w:rsidR="007F6A87" w:rsidRPr="00D24DAA" w:rsidRDefault="007F6A87" w:rsidP="007F6A87">
      <w:pPr>
        <w:spacing w:line="240" w:lineRule="auto"/>
        <w:jc w:val="both"/>
        <w:rPr>
          <w:rFonts w:ascii="Arial" w:hAnsi="Arial" w:cs="Arial"/>
          <w:bCs/>
        </w:rPr>
      </w:pPr>
      <w:r w:rsidRPr="00D24DAA">
        <w:rPr>
          <w:rFonts w:ascii="Arial" w:hAnsi="Arial" w:cs="Arial"/>
          <w:bCs/>
        </w:rPr>
        <w:t>στ) Τμήμα Φορτοεκφορτωτικών εργασιών.</w:t>
      </w:r>
    </w:p>
    <w:p w:rsidR="007F6A87" w:rsidRPr="00D24DAA" w:rsidRDefault="007F6A87" w:rsidP="007F6A87">
      <w:pPr>
        <w:spacing w:line="240" w:lineRule="auto"/>
        <w:jc w:val="both"/>
        <w:rPr>
          <w:rFonts w:ascii="Arial" w:hAnsi="Arial" w:cs="Arial"/>
          <w:bCs/>
        </w:rPr>
      </w:pPr>
      <w:r w:rsidRPr="00D24DAA">
        <w:rPr>
          <w:rFonts w:ascii="Arial" w:hAnsi="Arial" w:cs="Arial"/>
          <w:bCs/>
        </w:rPr>
        <w:t>2)  Διεύθυνση Απασχόλησης  αποτελούμενη από τα Τμήματα:</w:t>
      </w:r>
    </w:p>
    <w:p w:rsidR="007F6A87" w:rsidRPr="00D24DAA" w:rsidRDefault="007F6A87" w:rsidP="007F6A87">
      <w:pPr>
        <w:spacing w:line="240" w:lineRule="auto"/>
        <w:jc w:val="both"/>
        <w:rPr>
          <w:rFonts w:ascii="Arial" w:hAnsi="Arial" w:cs="Arial"/>
          <w:bCs/>
        </w:rPr>
      </w:pPr>
      <w:r w:rsidRPr="00D24DAA">
        <w:rPr>
          <w:rFonts w:ascii="Arial" w:hAnsi="Arial" w:cs="Arial"/>
          <w:bCs/>
        </w:rPr>
        <w:t>α)  Τμήμα Πολιτικών Απασχόλησης.</w:t>
      </w:r>
    </w:p>
    <w:p w:rsidR="007F6A87" w:rsidRPr="00D24DAA" w:rsidRDefault="007F6A87" w:rsidP="007F6A87">
      <w:pPr>
        <w:spacing w:line="240" w:lineRule="auto"/>
        <w:jc w:val="both"/>
        <w:rPr>
          <w:rFonts w:ascii="Arial" w:hAnsi="Arial" w:cs="Arial"/>
          <w:bCs/>
        </w:rPr>
      </w:pPr>
      <w:r w:rsidRPr="00D24DAA">
        <w:rPr>
          <w:rFonts w:ascii="Arial" w:hAnsi="Arial" w:cs="Arial"/>
          <w:bCs/>
        </w:rPr>
        <w:t>β)  Τμήμα Υπηρεσιών Απασχόλησης  και Προσωρινής Απασχόλησης.</w:t>
      </w:r>
    </w:p>
    <w:p w:rsidR="007F6A87" w:rsidRPr="00D24DAA" w:rsidRDefault="007F6A87" w:rsidP="007F6A87">
      <w:pPr>
        <w:spacing w:line="240" w:lineRule="auto"/>
        <w:jc w:val="both"/>
        <w:rPr>
          <w:rFonts w:ascii="Arial" w:hAnsi="Arial" w:cs="Arial"/>
          <w:bCs/>
        </w:rPr>
      </w:pPr>
      <w:r w:rsidRPr="00D24DAA">
        <w:rPr>
          <w:rFonts w:ascii="Arial" w:hAnsi="Arial" w:cs="Arial"/>
          <w:bCs/>
        </w:rPr>
        <w:t>γ) Τμήμα Στήριξης Εργαζομένων στην Αλλοδαπή και Απασχόλησης Αλλοδαπών στην Ελλάδα.</w:t>
      </w:r>
    </w:p>
    <w:p w:rsidR="007F6A87" w:rsidRPr="00D24DAA" w:rsidRDefault="007F6A87" w:rsidP="007F6A87">
      <w:pPr>
        <w:spacing w:line="240" w:lineRule="auto"/>
        <w:rPr>
          <w:rFonts w:ascii="Arial" w:hAnsi="Arial" w:cs="Arial"/>
          <w:bCs/>
        </w:rPr>
      </w:pPr>
      <w:r w:rsidRPr="00D24DAA">
        <w:rPr>
          <w:rFonts w:ascii="Arial" w:hAnsi="Arial" w:cs="Arial"/>
          <w:bCs/>
        </w:rPr>
        <w:t xml:space="preserve">3) Διεύθυνση  </w:t>
      </w:r>
      <w:r w:rsidRPr="00D24DAA">
        <w:rPr>
          <w:rFonts w:ascii="Arial" w:hAnsi="Arial" w:cs="Arial"/>
        </w:rPr>
        <w:t xml:space="preserve">Κοινωνικής Προστασίας  και Κοινωνικής Συνοχής </w:t>
      </w:r>
      <w:r w:rsidRPr="00D24DAA">
        <w:rPr>
          <w:rFonts w:ascii="Arial" w:hAnsi="Arial" w:cs="Arial"/>
          <w:bCs/>
        </w:rPr>
        <w:t>αποτελούμενη από τα Τμήματα:</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α) Τμήμα Πολιτικών Κοινωνικής Προστασίας και Κοινωνικής Συνοχής. </w:t>
      </w:r>
    </w:p>
    <w:p w:rsidR="007F6A87" w:rsidRPr="00D24DAA" w:rsidRDefault="007F6A87" w:rsidP="007F6A87">
      <w:pPr>
        <w:spacing w:line="240" w:lineRule="auto"/>
        <w:jc w:val="both"/>
        <w:rPr>
          <w:rFonts w:ascii="Arial" w:hAnsi="Arial" w:cs="Arial"/>
          <w:bCs/>
        </w:rPr>
      </w:pPr>
      <w:r w:rsidRPr="00D24DAA">
        <w:rPr>
          <w:rFonts w:ascii="Arial" w:hAnsi="Arial" w:cs="Arial"/>
          <w:bCs/>
        </w:rPr>
        <w:t>β) Τμήμα για την Κοινωνική Προστασία και Αποκατάσταση Ατόμων Ειδικών Κατηγοριών.</w:t>
      </w:r>
    </w:p>
    <w:p w:rsidR="007F6A87" w:rsidRPr="00D24DAA" w:rsidRDefault="007F6A87" w:rsidP="007F6A87">
      <w:pPr>
        <w:spacing w:line="240" w:lineRule="auto"/>
        <w:jc w:val="both"/>
        <w:rPr>
          <w:rFonts w:ascii="Arial" w:hAnsi="Arial" w:cs="Arial"/>
          <w:bCs/>
        </w:rPr>
      </w:pPr>
      <w:r w:rsidRPr="00D24DAA">
        <w:rPr>
          <w:rFonts w:ascii="Arial" w:hAnsi="Arial" w:cs="Arial"/>
          <w:bCs/>
        </w:rPr>
        <w:t>γ) Τμήμα Ισότητας Ευκαιριών.</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δ) Τμήμα Μητρώου Κοινωνικής  Οικονομίας. </w:t>
      </w:r>
    </w:p>
    <w:p w:rsidR="007F6A87" w:rsidRPr="00D24DAA" w:rsidRDefault="007F6A87" w:rsidP="007F6A87">
      <w:pPr>
        <w:spacing w:line="240" w:lineRule="auto"/>
        <w:jc w:val="both"/>
        <w:rPr>
          <w:rFonts w:ascii="Arial" w:hAnsi="Arial" w:cs="Arial"/>
          <w:bCs/>
        </w:rPr>
      </w:pPr>
      <w:r w:rsidRPr="00D24DAA">
        <w:rPr>
          <w:rFonts w:ascii="Arial" w:hAnsi="Arial" w:cs="Arial"/>
          <w:bCs/>
        </w:rPr>
        <w:t>4) Διεύθυνση Διεθνών Σχέσεων αποτελούμενη από τα Τμήματα:</w:t>
      </w:r>
    </w:p>
    <w:p w:rsidR="007F6A87" w:rsidRPr="00D24DAA" w:rsidRDefault="007F6A87" w:rsidP="007F6A87">
      <w:pPr>
        <w:spacing w:line="240" w:lineRule="auto"/>
        <w:jc w:val="both"/>
        <w:rPr>
          <w:rFonts w:ascii="Arial" w:hAnsi="Arial" w:cs="Arial"/>
          <w:bCs/>
        </w:rPr>
      </w:pPr>
      <w:r w:rsidRPr="00D24DAA">
        <w:rPr>
          <w:rFonts w:ascii="Arial" w:hAnsi="Arial" w:cs="Arial"/>
          <w:bCs/>
        </w:rPr>
        <w:t>α) Τμήμα Σχέσεων με Διεθνή Οργάνωση Εργασίας (Δ.Ο.Ε.) και τον Οργανισμό Ηνωμένων  Εθνών (Ο.Η.Ε.)</w:t>
      </w:r>
    </w:p>
    <w:p w:rsidR="007F6A87" w:rsidRPr="00D24DAA" w:rsidRDefault="007F6A87" w:rsidP="007F6A87">
      <w:pPr>
        <w:spacing w:line="240" w:lineRule="auto"/>
        <w:jc w:val="both"/>
        <w:rPr>
          <w:rFonts w:ascii="Arial" w:hAnsi="Arial" w:cs="Arial"/>
          <w:bCs/>
        </w:rPr>
      </w:pPr>
      <w:r w:rsidRPr="00D24DAA">
        <w:rPr>
          <w:rFonts w:ascii="Arial" w:hAnsi="Arial" w:cs="Arial"/>
          <w:bCs/>
        </w:rPr>
        <w:t>β) Τμήμα Σχέσεων με τους λοιπούς Διεθνείς Οργανισμούς.</w:t>
      </w:r>
    </w:p>
    <w:p w:rsidR="007F6A87" w:rsidRPr="00D24DAA" w:rsidRDefault="007F6A87" w:rsidP="007F6A87">
      <w:pPr>
        <w:spacing w:line="240" w:lineRule="auto"/>
        <w:jc w:val="both"/>
        <w:rPr>
          <w:rFonts w:ascii="Arial" w:hAnsi="Arial" w:cs="Arial"/>
          <w:bCs/>
        </w:rPr>
      </w:pPr>
      <w:r w:rsidRPr="00D24DAA">
        <w:rPr>
          <w:rFonts w:ascii="Arial" w:hAnsi="Arial" w:cs="Arial"/>
          <w:bCs/>
        </w:rPr>
        <w:t>γ) Τμήμα για Ευρωπαϊκά θέματα και τη συνεργασία με τις υπηρεσίες της Ευρωπαϊκής Ένωσης.</w:t>
      </w:r>
    </w:p>
    <w:p w:rsidR="007F6A87" w:rsidRPr="00D24DAA" w:rsidRDefault="007F6A87" w:rsidP="007F6A87">
      <w:pPr>
        <w:spacing w:line="240" w:lineRule="auto"/>
        <w:jc w:val="both"/>
        <w:rPr>
          <w:rFonts w:ascii="Arial" w:hAnsi="Arial" w:cs="Arial"/>
          <w:bCs/>
        </w:rPr>
      </w:pPr>
      <w:r w:rsidRPr="00D24DAA">
        <w:rPr>
          <w:rFonts w:ascii="Arial" w:hAnsi="Arial" w:cs="Arial"/>
          <w:bCs/>
        </w:rPr>
        <w:lastRenderedPageBreak/>
        <w:t xml:space="preserve">Ε. Αναδιάρθρωση και μετονομασία της Γενικής Διεύθυνσης Συνθηκών και Υγιεινής  της Εργασίας   του Υπουργείου Εργασίας και Κοινωνικής Ασφάλισης </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1. Η   Γενική Διεύθυνση  Συνθηκών και Υγιεινής  της Εργασίας   του Υπουργείου Εργασίας και Κοινωνικής Ασφάλισης,  η οποία έχει συσταθεί με  το άρθρο 1 παρ.1β  </w:t>
      </w:r>
      <w:r w:rsidRPr="00D24DAA">
        <w:rPr>
          <w:rFonts w:ascii="Arial" w:hAnsi="Arial" w:cs="Arial"/>
        </w:rPr>
        <w:t>του  π.δ/τος 337/1990,  Α΄ 135, μετονομάζεται σε</w:t>
      </w:r>
      <w:r w:rsidRPr="00D24DAA">
        <w:rPr>
          <w:rFonts w:ascii="Arial" w:hAnsi="Arial" w:cs="Arial"/>
          <w:bCs/>
        </w:rPr>
        <w:t xml:space="preserve"> Γενική Διεύθυνση Ασφάλειας και Υγείας στην Εργασία  και αναδιαρθρώνεται ως εξής:</w:t>
      </w:r>
    </w:p>
    <w:p w:rsidR="007F6A87" w:rsidRPr="00D24DAA" w:rsidRDefault="007F6A87" w:rsidP="007F6A87">
      <w:pPr>
        <w:spacing w:line="240" w:lineRule="auto"/>
        <w:jc w:val="both"/>
        <w:rPr>
          <w:rFonts w:ascii="Arial" w:hAnsi="Arial" w:cs="Arial"/>
          <w:bCs/>
        </w:rPr>
      </w:pPr>
      <w:r w:rsidRPr="00D24DAA">
        <w:rPr>
          <w:rFonts w:ascii="Arial" w:hAnsi="Arial" w:cs="Arial"/>
          <w:bCs/>
        </w:rPr>
        <w:t>1) Διεύθυνση Συνθηκών  Εργασίας αποτελούμενη από τα Τμήματα:</w:t>
      </w:r>
    </w:p>
    <w:p w:rsidR="007F6A87" w:rsidRPr="00D24DAA" w:rsidRDefault="007F6A87" w:rsidP="007F6A87">
      <w:pPr>
        <w:spacing w:line="240" w:lineRule="auto"/>
        <w:jc w:val="both"/>
        <w:rPr>
          <w:rFonts w:ascii="Arial" w:hAnsi="Arial" w:cs="Arial"/>
          <w:bCs/>
        </w:rPr>
      </w:pPr>
      <w:r w:rsidRPr="00D24DAA">
        <w:rPr>
          <w:rFonts w:ascii="Arial" w:hAnsi="Arial" w:cs="Arial"/>
          <w:bCs/>
        </w:rPr>
        <w:t>α) Τμήμα Πρόληψης Εργατικών Ατυχημάτων.</w:t>
      </w:r>
    </w:p>
    <w:p w:rsidR="007F6A87" w:rsidRPr="00D24DAA" w:rsidRDefault="007F6A87" w:rsidP="007F6A87">
      <w:pPr>
        <w:spacing w:line="240" w:lineRule="auto"/>
        <w:jc w:val="both"/>
        <w:rPr>
          <w:rFonts w:ascii="Arial" w:hAnsi="Arial" w:cs="Arial"/>
          <w:bCs/>
        </w:rPr>
      </w:pPr>
      <w:r w:rsidRPr="00D24DAA">
        <w:rPr>
          <w:rFonts w:ascii="Arial" w:hAnsi="Arial" w:cs="Arial"/>
          <w:bCs/>
        </w:rPr>
        <w:t>β) Τμήμα Πρόληψης Επαγγελματικών Ασθενειών.</w:t>
      </w:r>
    </w:p>
    <w:p w:rsidR="007F6A87" w:rsidRPr="00D24DAA" w:rsidRDefault="007F6A87" w:rsidP="007F6A87">
      <w:pPr>
        <w:spacing w:line="240" w:lineRule="auto"/>
        <w:jc w:val="both"/>
        <w:rPr>
          <w:rFonts w:ascii="Arial" w:hAnsi="Arial" w:cs="Arial"/>
          <w:bCs/>
        </w:rPr>
      </w:pPr>
      <w:r w:rsidRPr="00D24DAA">
        <w:rPr>
          <w:rFonts w:ascii="Arial" w:hAnsi="Arial" w:cs="Arial"/>
          <w:bCs/>
        </w:rPr>
        <w:t>γ) Τμήμα Ατυχημάτων Μεγάλης Έκτασης.</w:t>
      </w:r>
    </w:p>
    <w:p w:rsidR="007F6A87" w:rsidRPr="00D24DAA" w:rsidRDefault="007F6A87" w:rsidP="007F6A87">
      <w:pPr>
        <w:spacing w:line="240" w:lineRule="auto"/>
        <w:jc w:val="both"/>
        <w:rPr>
          <w:rFonts w:ascii="Arial" w:hAnsi="Arial" w:cs="Arial"/>
          <w:bCs/>
        </w:rPr>
      </w:pPr>
      <w:r w:rsidRPr="00D24DAA">
        <w:rPr>
          <w:rFonts w:ascii="Arial" w:hAnsi="Arial" w:cs="Arial"/>
          <w:bCs/>
        </w:rPr>
        <w:t>2) Διεύθυνση Διαχείρισης της Πληροφόρησης και Χάραξης Πολιτικής αποτελούμενη από τα Τμήματα:</w:t>
      </w:r>
    </w:p>
    <w:p w:rsidR="007F6A87" w:rsidRPr="00D24DAA" w:rsidRDefault="007F6A87" w:rsidP="007F6A87">
      <w:pPr>
        <w:spacing w:line="240" w:lineRule="auto"/>
        <w:jc w:val="both"/>
        <w:rPr>
          <w:rFonts w:ascii="Arial" w:hAnsi="Arial" w:cs="Arial"/>
          <w:bCs/>
        </w:rPr>
      </w:pPr>
      <w:r w:rsidRPr="00D24DAA">
        <w:rPr>
          <w:rFonts w:ascii="Arial" w:hAnsi="Arial" w:cs="Arial"/>
          <w:bCs/>
        </w:rPr>
        <w:t>α) Τμήμα Εθνικού Εστιακού Πόλου Πληροφόρησης.</w:t>
      </w:r>
    </w:p>
    <w:p w:rsidR="007F6A87" w:rsidRPr="00D24DAA" w:rsidRDefault="007F6A87" w:rsidP="007F6A87">
      <w:pPr>
        <w:spacing w:line="240" w:lineRule="auto"/>
        <w:jc w:val="both"/>
        <w:rPr>
          <w:rFonts w:ascii="Arial" w:hAnsi="Arial" w:cs="Arial"/>
          <w:bCs/>
        </w:rPr>
      </w:pPr>
      <w:r w:rsidRPr="00D24DAA">
        <w:rPr>
          <w:rFonts w:ascii="Arial" w:hAnsi="Arial" w:cs="Arial"/>
          <w:bCs/>
        </w:rPr>
        <w:t>β) Τμήμα Τεκμηρίωσης, Αξιολόγησης, Επιμόρφωσης και  Ενημέρωσης.</w:t>
      </w:r>
    </w:p>
    <w:p w:rsidR="007F6A87" w:rsidRPr="00D24DAA" w:rsidRDefault="007F6A87" w:rsidP="007F6A87">
      <w:pPr>
        <w:spacing w:line="240" w:lineRule="auto"/>
        <w:jc w:val="both"/>
        <w:rPr>
          <w:rFonts w:ascii="Arial" w:hAnsi="Arial" w:cs="Arial"/>
          <w:bCs/>
        </w:rPr>
      </w:pPr>
      <w:r w:rsidRPr="00D24DAA">
        <w:rPr>
          <w:rFonts w:ascii="Arial" w:hAnsi="Arial" w:cs="Arial"/>
          <w:bCs/>
        </w:rPr>
        <w:t>γ) Τμήμα Πρόληψης Κινδύνων για Ειδικές Ομάδες Εργαζομένων στο οποίο λειτουργεί και Γραφείο για την διευκόλυνση της προσβασιμότητας  των ατόμων με αναπηρίες.</w:t>
      </w:r>
    </w:p>
    <w:p w:rsidR="007F6A87" w:rsidRPr="00D24DAA" w:rsidRDefault="007F6A87" w:rsidP="007F6A87">
      <w:pPr>
        <w:spacing w:line="240" w:lineRule="auto"/>
        <w:jc w:val="both"/>
        <w:rPr>
          <w:rFonts w:ascii="Arial" w:hAnsi="Arial" w:cs="Arial"/>
          <w:bCs/>
        </w:rPr>
      </w:pPr>
      <w:r w:rsidRPr="00D24DAA">
        <w:rPr>
          <w:rFonts w:ascii="Arial" w:hAnsi="Arial" w:cs="Arial"/>
          <w:bCs/>
        </w:rPr>
        <w:t>3) Κέντρο Υγείας και Ασφάλειας στην Εργασία (Κ.Υ.Α.Ε.), το οποίο λειτουργεί σε επίπεδο Διεύθυνσης, αποτελούμενο από τα Τμήματα:</w:t>
      </w:r>
    </w:p>
    <w:p w:rsidR="007F6A87" w:rsidRPr="00D24DAA" w:rsidRDefault="007F6A87" w:rsidP="007F6A87">
      <w:pPr>
        <w:spacing w:line="240" w:lineRule="auto"/>
        <w:jc w:val="both"/>
        <w:rPr>
          <w:rFonts w:ascii="Arial" w:hAnsi="Arial" w:cs="Arial"/>
          <w:bCs/>
        </w:rPr>
      </w:pPr>
      <w:r w:rsidRPr="00D24DAA">
        <w:rPr>
          <w:rFonts w:ascii="Arial" w:hAnsi="Arial" w:cs="Arial"/>
          <w:bCs/>
        </w:rPr>
        <w:t>α) Τμήμα Προσδιορισμού Χημικών και Βιολογικών Παραγόντων.</w:t>
      </w:r>
    </w:p>
    <w:p w:rsidR="007F6A87" w:rsidRPr="00D24DAA" w:rsidRDefault="007F6A87" w:rsidP="007F6A87">
      <w:pPr>
        <w:spacing w:line="240" w:lineRule="auto"/>
        <w:jc w:val="both"/>
        <w:rPr>
          <w:rFonts w:ascii="Arial" w:hAnsi="Arial" w:cs="Arial"/>
          <w:bCs/>
        </w:rPr>
      </w:pPr>
      <w:r w:rsidRPr="00D24DAA">
        <w:rPr>
          <w:rFonts w:ascii="Arial" w:hAnsi="Arial" w:cs="Arial"/>
          <w:bCs/>
        </w:rPr>
        <w:t>β) Τμήμα Προσδιορισμού Φυσικών Παραγόντων.</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γ) Τμήμα Ιατρικής της Εργασίας και Προαγωγής της Υγείας στους Εργασιακούς Χώρους. </w:t>
      </w:r>
    </w:p>
    <w:p w:rsidR="007F6A87" w:rsidRPr="00D24DAA" w:rsidRDefault="007F6A87" w:rsidP="007F6A87">
      <w:pPr>
        <w:spacing w:line="240" w:lineRule="auto"/>
        <w:jc w:val="both"/>
        <w:rPr>
          <w:rFonts w:ascii="Arial" w:hAnsi="Arial" w:cs="Arial"/>
          <w:bCs/>
        </w:rPr>
      </w:pPr>
      <w:r w:rsidRPr="00D24DAA">
        <w:rPr>
          <w:rFonts w:ascii="Arial" w:hAnsi="Arial" w:cs="Arial"/>
          <w:bCs/>
        </w:rPr>
        <w:t>ΣΤ1. Αυτοτελές Τμήμα Μονάδα Ανάλυσης και Τεκμηρίωσης που υπάγεται στον Υπουργό Εργασίας και Κοινωνικής Ασφάλισης.</w:t>
      </w:r>
    </w:p>
    <w:p w:rsidR="007F6A87" w:rsidRPr="00D24DAA" w:rsidRDefault="007F6A87" w:rsidP="007F6A87">
      <w:pPr>
        <w:spacing w:line="240" w:lineRule="auto"/>
        <w:jc w:val="both"/>
        <w:rPr>
          <w:rFonts w:ascii="Arial" w:hAnsi="Arial" w:cs="Arial"/>
          <w:bCs/>
        </w:rPr>
      </w:pPr>
      <w:r w:rsidRPr="00D24DAA">
        <w:rPr>
          <w:rFonts w:ascii="Arial" w:hAnsi="Arial" w:cs="Arial"/>
          <w:bCs/>
        </w:rPr>
        <w:t>ΣΤ2. Γραφείο Νομοθετικής Πρωτοβουλίας, που υπάγεται στον Υπουργό Εργασίας και Κοινωνικής Ασφάλισης.</w:t>
      </w:r>
    </w:p>
    <w:p w:rsidR="007F6A87" w:rsidRPr="00D24DAA" w:rsidRDefault="007F6A87" w:rsidP="007F6A87">
      <w:pPr>
        <w:spacing w:line="240" w:lineRule="auto"/>
        <w:jc w:val="both"/>
        <w:rPr>
          <w:rFonts w:ascii="Arial" w:hAnsi="Arial" w:cs="Arial"/>
          <w:bCs/>
        </w:rPr>
      </w:pPr>
      <w:r w:rsidRPr="00D24DAA">
        <w:rPr>
          <w:rFonts w:ascii="Arial" w:hAnsi="Arial" w:cs="Arial"/>
          <w:bCs/>
        </w:rPr>
        <w:t>Ζ.  Αναδιάρθρωση των Ειδικών Υπηρεσιών Διαχείρισης της Γενικής Γραμματείας Διαχείρισης Κοινοτικών και Άλλων Πόρων του Υπουργείου Εργασίας και Κοινωνικής Ασφάλισης.</w:t>
      </w:r>
    </w:p>
    <w:p w:rsidR="007F6A87" w:rsidRPr="00D24DAA" w:rsidRDefault="007F6A87" w:rsidP="007F6A87">
      <w:pPr>
        <w:spacing w:line="240" w:lineRule="auto"/>
        <w:jc w:val="both"/>
        <w:rPr>
          <w:rFonts w:ascii="Arial" w:hAnsi="Arial" w:cs="Arial"/>
        </w:rPr>
      </w:pPr>
      <w:r w:rsidRPr="00D24DAA">
        <w:rPr>
          <w:rFonts w:ascii="Arial" w:hAnsi="Arial" w:cs="Arial"/>
          <w:bCs/>
        </w:rPr>
        <w:t xml:space="preserve">Οι Ειδικές Υπηρεσίες Διαχείρισης της Γενικής Γραμματείας Διαχείρισης Κοινοτικών και Άλλων Πόρων του Υπουργείου Εργασίας και Κοινωνικής Ασφάλισης,η οποία συνεστήθη ως Γενική Γραμματεία Απασχόλησης και Διαχείρισης Κοινοτικών Πόρων με  το άρθρο 1 του π.δ/τος </w:t>
      </w:r>
      <w:r w:rsidRPr="00D24DAA">
        <w:rPr>
          <w:rFonts w:ascii="Arial" w:hAnsi="Arial" w:cs="Arial"/>
        </w:rPr>
        <w:t xml:space="preserve"> 475/1993,  Α΄205  και μετονομάσθηκε σε Γενική Γραμματεία Διαχείρισης Κοινοτικών και Άλλων Πόρων  με το άρθρο 18, παρ.3 του κεφ. Γ του ν.2224/1994, Α΄ 112, αναδιαρθρώνονται ως εξής:</w:t>
      </w:r>
    </w:p>
    <w:p w:rsidR="007F6A87" w:rsidRPr="00D24DAA" w:rsidRDefault="007F6A87" w:rsidP="007F6A87">
      <w:pPr>
        <w:tabs>
          <w:tab w:val="left" w:pos="540"/>
          <w:tab w:val="left" w:pos="720"/>
          <w:tab w:val="left" w:pos="900"/>
          <w:tab w:val="left" w:pos="1800"/>
        </w:tabs>
        <w:spacing w:line="240" w:lineRule="auto"/>
        <w:jc w:val="both"/>
        <w:rPr>
          <w:rFonts w:ascii="Arial" w:hAnsi="Arial" w:cs="Arial"/>
        </w:rPr>
      </w:pPr>
      <w:r w:rsidRPr="00D24DAA">
        <w:rPr>
          <w:rFonts w:ascii="Arial" w:hAnsi="Arial" w:cs="Arial"/>
        </w:rPr>
        <w:t>1)  Ειδική  Υπηρεσία  Διαχείρισης του  Επιχειρησιακού Προγράμματος  «Ανάπτυξη Ανθρωπίνου Δυναμικού» αποτελούμενη από τις  μονάδες:</w:t>
      </w:r>
    </w:p>
    <w:p w:rsidR="007F6A87" w:rsidRPr="00D24DAA" w:rsidRDefault="007F6A87" w:rsidP="007F6A87">
      <w:pPr>
        <w:tabs>
          <w:tab w:val="left" w:pos="0"/>
        </w:tabs>
        <w:spacing w:line="240" w:lineRule="auto"/>
        <w:jc w:val="both"/>
        <w:rPr>
          <w:rFonts w:ascii="Arial" w:hAnsi="Arial" w:cs="Arial"/>
        </w:rPr>
      </w:pPr>
      <w:r w:rsidRPr="00D24DAA">
        <w:rPr>
          <w:rFonts w:ascii="Arial" w:hAnsi="Arial" w:cs="Arial"/>
        </w:rPr>
        <w:t>α) Μονάδα  Α΄    Προγραμματισμού  και Αξιολόγησης.</w:t>
      </w:r>
    </w:p>
    <w:p w:rsidR="007F6A87" w:rsidRPr="00D24DAA" w:rsidRDefault="007F6A87" w:rsidP="007F6A87">
      <w:pPr>
        <w:tabs>
          <w:tab w:val="left" w:pos="540"/>
          <w:tab w:val="left" w:pos="720"/>
          <w:tab w:val="left" w:pos="900"/>
          <w:tab w:val="left" w:pos="1800"/>
        </w:tabs>
        <w:spacing w:line="240" w:lineRule="auto"/>
        <w:jc w:val="both"/>
        <w:rPr>
          <w:rFonts w:ascii="Arial" w:hAnsi="Arial" w:cs="Arial"/>
        </w:rPr>
      </w:pPr>
      <w:r w:rsidRPr="00D24DAA">
        <w:rPr>
          <w:rFonts w:ascii="Arial" w:hAnsi="Arial" w:cs="Arial"/>
        </w:rPr>
        <w:lastRenderedPageBreak/>
        <w:t>β) Μονάδα  Β1΄  Παρακολούθησης και Διαχείρισης Πράξεων.</w:t>
      </w:r>
    </w:p>
    <w:p w:rsidR="007F6A87" w:rsidRPr="00D24DAA" w:rsidRDefault="007F6A87" w:rsidP="007F6A87">
      <w:pPr>
        <w:tabs>
          <w:tab w:val="left" w:pos="540"/>
          <w:tab w:val="left" w:pos="720"/>
          <w:tab w:val="left" w:pos="900"/>
          <w:tab w:val="left" w:pos="1800"/>
        </w:tabs>
        <w:spacing w:line="240" w:lineRule="auto"/>
        <w:jc w:val="both"/>
        <w:rPr>
          <w:rFonts w:ascii="Arial" w:hAnsi="Arial" w:cs="Arial"/>
        </w:rPr>
      </w:pPr>
      <w:r w:rsidRPr="00D24DAA">
        <w:rPr>
          <w:rFonts w:ascii="Arial" w:hAnsi="Arial" w:cs="Arial"/>
        </w:rPr>
        <w:t>γ) Μονάδα  Β2΄  Παρακολούθησης και Διαχείρισης Πράξεων.</w:t>
      </w:r>
    </w:p>
    <w:p w:rsidR="007F6A87" w:rsidRPr="00D24DAA" w:rsidRDefault="007F6A87" w:rsidP="007F6A87">
      <w:pPr>
        <w:tabs>
          <w:tab w:val="left" w:pos="540"/>
          <w:tab w:val="left" w:pos="720"/>
          <w:tab w:val="left" w:pos="900"/>
          <w:tab w:val="left" w:pos="1080"/>
          <w:tab w:val="left" w:pos="1800"/>
        </w:tabs>
        <w:spacing w:line="240" w:lineRule="auto"/>
        <w:jc w:val="both"/>
        <w:rPr>
          <w:rFonts w:ascii="Arial" w:hAnsi="Arial" w:cs="Arial"/>
        </w:rPr>
      </w:pPr>
      <w:r w:rsidRPr="00D24DAA">
        <w:rPr>
          <w:rFonts w:ascii="Arial" w:hAnsi="Arial" w:cs="Arial"/>
        </w:rPr>
        <w:t>δ)  Μονάδα  Γ΄    Προεγκρίσεων και Επιτόπιων Επαληθεύσεων.</w:t>
      </w:r>
    </w:p>
    <w:p w:rsidR="007F6A87" w:rsidRPr="00D24DAA" w:rsidRDefault="007F6A87" w:rsidP="007F6A87">
      <w:pPr>
        <w:tabs>
          <w:tab w:val="left" w:pos="540"/>
          <w:tab w:val="left" w:pos="720"/>
          <w:tab w:val="left" w:pos="900"/>
          <w:tab w:val="left" w:pos="1080"/>
          <w:tab w:val="left" w:pos="1800"/>
        </w:tabs>
        <w:spacing w:line="240" w:lineRule="auto"/>
        <w:jc w:val="both"/>
        <w:rPr>
          <w:rFonts w:ascii="Arial" w:hAnsi="Arial" w:cs="Arial"/>
        </w:rPr>
      </w:pPr>
      <w:r w:rsidRPr="00D24DAA">
        <w:rPr>
          <w:rFonts w:ascii="Arial" w:hAnsi="Arial" w:cs="Arial"/>
        </w:rPr>
        <w:t>ε) Μονάδα Δ΄    Οργάνωσης  και Υποστήριξης.</w:t>
      </w:r>
    </w:p>
    <w:p w:rsidR="007F6A87" w:rsidRPr="00D24DAA" w:rsidRDefault="007F6A87" w:rsidP="007F6A87">
      <w:pPr>
        <w:tabs>
          <w:tab w:val="left" w:pos="540"/>
          <w:tab w:val="left" w:pos="720"/>
          <w:tab w:val="left" w:pos="900"/>
        </w:tabs>
        <w:spacing w:line="240" w:lineRule="auto"/>
        <w:jc w:val="both"/>
        <w:rPr>
          <w:rFonts w:ascii="Arial" w:hAnsi="Arial" w:cs="Arial"/>
        </w:rPr>
      </w:pPr>
      <w:r w:rsidRPr="00D24DAA">
        <w:rPr>
          <w:rFonts w:ascii="Arial" w:hAnsi="Arial" w:cs="Arial"/>
        </w:rPr>
        <w:t>2) Ειδική  Υπηρεσία  Συντονισμού και Παρακολούθησης Δράσεων Ευρωπαϊκού Κοινωνικού Ταμείου   αποτελούμενη από τις  μονάδες:</w:t>
      </w:r>
    </w:p>
    <w:p w:rsidR="007F6A87" w:rsidRPr="00D24DAA" w:rsidRDefault="007F6A87" w:rsidP="007F6A87">
      <w:pPr>
        <w:tabs>
          <w:tab w:val="left" w:pos="540"/>
          <w:tab w:val="left" w:pos="900"/>
        </w:tabs>
        <w:spacing w:line="240" w:lineRule="auto"/>
        <w:jc w:val="both"/>
        <w:rPr>
          <w:rFonts w:ascii="Arial" w:hAnsi="Arial" w:cs="Arial"/>
        </w:rPr>
      </w:pPr>
      <w:r w:rsidRPr="00D24DAA">
        <w:rPr>
          <w:rFonts w:ascii="Arial" w:hAnsi="Arial" w:cs="Arial"/>
        </w:rPr>
        <w:t>α) Μονάδα Α΄  Συντονισμού και Παρακολούθησης Παρεμβάσεων Ε.Κ.Τ.</w:t>
      </w:r>
    </w:p>
    <w:p w:rsidR="007F6A87" w:rsidRPr="00D24DAA" w:rsidRDefault="007F6A87" w:rsidP="007F6A87">
      <w:pPr>
        <w:tabs>
          <w:tab w:val="left" w:pos="540"/>
          <w:tab w:val="left" w:pos="900"/>
        </w:tabs>
        <w:spacing w:line="240" w:lineRule="auto"/>
        <w:jc w:val="both"/>
        <w:rPr>
          <w:rFonts w:ascii="Arial" w:hAnsi="Arial" w:cs="Arial"/>
        </w:rPr>
      </w:pPr>
      <w:r w:rsidRPr="00D24DAA">
        <w:rPr>
          <w:rFonts w:ascii="Arial" w:hAnsi="Arial" w:cs="Arial"/>
        </w:rPr>
        <w:t xml:space="preserve"> β) Μονάδα Β΄ Συντονισμού και Διαχείρισης  Άλλων Πόρων Ανάπτυξης Ανθρώπινου Δυναμικού. </w:t>
      </w:r>
    </w:p>
    <w:p w:rsidR="007F6A87" w:rsidRPr="00D24DAA" w:rsidRDefault="007F6A87" w:rsidP="007F6A87">
      <w:pPr>
        <w:tabs>
          <w:tab w:val="left" w:pos="540"/>
          <w:tab w:val="left" w:pos="900"/>
        </w:tabs>
        <w:spacing w:line="240" w:lineRule="auto"/>
        <w:jc w:val="both"/>
        <w:rPr>
          <w:rFonts w:ascii="Arial" w:hAnsi="Arial" w:cs="Arial"/>
        </w:rPr>
      </w:pPr>
      <w:r w:rsidRPr="00D24DAA">
        <w:rPr>
          <w:rFonts w:ascii="Arial" w:hAnsi="Arial" w:cs="Arial"/>
        </w:rPr>
        <w:t xml:space="preserve"> γ) Μονάδα Γ΄   Αξιολόγησης Παρεμβάσεων Ανθρώπινων Πόρων.</w:t>
      </w:r>
    </w:p>
    <w:p w:rsidR="007F6A87" w:rsidRPr="00D24DAA" w:rsidRDefault="007F6A87" w:rsidP="007F6A87">
      <w:pPr>
        <w:tabs>
          <w:tab w:val="left" w:pos="540"/>
          <w:tab w:val="left" w:pos="900"/>
        </w:tabs>
        <w:spacing w:line="240" w:lineRule="auto"/>
        <w:jc w:val="both"/>
        <w:rPr>
          <w:rFonts w:ascii="Arial" w:hAnsi="Arial" w:cs="Arial"/>
        </w:rPr>
      </w:pPr>
      <w:r w:rsidRPr="00D24DAA">
        <w:rPr>
          <w:rFonts w:ascii="Arial" w:hAnsi="Arial" w:cs="Arial"/>
        </w:rPr>
        <w:t xml:space="preserve"> δ) Μονάδα Δ΄  Οργάνωσης, Υποστήριξης, Δημοσιότητας. </w:t>
      </w:r>
    </w:p>
    <w:p w:rsidR="007F6A87" w:rsidRPr="00D24DAA" w:rsidRDefault="007F6A87" w:rsidP="007F6A87">
      <w:pPr>
        <w:tabs>
          <w:tab w:val="left" w:pos="540"/>
          <w:tab w:val="left" w:pos="900"/>
        </w:tabs>
        <w:spacing w:line="240" w:lineRule="auto"/>
        <w:jc w:val="both"/>
        <w:rPr>
          <w:rFonts w:ascii="Arial" w:hAnsi="Arial" w:cs="Arial"/>
        </w:rPr>
      </w:pPr>
      <w:r w:rsidRPr="00D24DAA">
        <w:rPr>
          <w:rFonts w:ascii="Arial" w:hAnsi="Arial" w:cs="Arial"/>
        </w:rPr>
        <w:t>3)  Ειδική Υπηρεσία  Εφαρμογής   Συγχρηματοδοτούμενων  Ενεργειών από το Ευρωπαϊκό Κοινωνικό Ταμείο αποτελούμενη από τις  μονάδες:</w:t>
      </w:r>
    </w:p>
    <w:p w:rsidR="007F6A87" w:rsidRPr="00D24DAA" w:rsidRDefault="007F6A87" w:rsidP="007F6A87">
      <w:pPr>
        <w:tabs>
          <w:tab w:val="left" w:pos="540"/>
          <w:tab w:val="left" w:pos="900"/>
        </w:tabs>
        <w:spacing w:line="240" w:lineRule="auto"/>
        <w:jc w:val="both"/>
        <w:rPr>
          <w:rFonts w:ascii="Arial" w:hAnsi="Arial" w:cs="Arial"/>
        </w:rPr>
      </w:pPr>
      <w:r w:rsidRPr="00D24DAA">
        <w:rPr>
          <w:rFonts w:ascii="Arial" w:hAnsi="Arial" w:cs="Arial"/>
        </w:rPr>
        <w:t>α)  Μονάδα Α΄ Υλοποίησης Ενεργειών Κατάρτισης Ανθρώπινου Δυναμικού και του Εθνικού Αποθεματικού Απροβλέπτου.</w:t>
      </w:r>
    </w:p>
    <w:p w:rsidR="007F6A87" w:rsidRPr="00D24DAA" w:rsidRDefault="007F6A87" w:rsidP="007F6A87">
      <w:pPr>
        <w:tabs>
          <w:tab w:val="left" w:pos="540"/>
          <w:tab w:val="left" w:pos="900"/>
        </w:tabs>
        <w:spacing w:line="240" w:lineRule="auto"/>
        <w:jc w:val="both"/>
        <w:rPr>
          <w:rFonts w:ascii="Arial" w:hAnsi="Arial" w:cs="Arial"/>
        </w:rPr>
      </w:pPr>
      <w:r w:rsidRPr="00D24DAA">
        <w:rPr>
          <w:rFonts w:ascii="Arial" w:hAnsi="Arial" w:cs="Arial"/>
        </w:rPr>
        <w:t>β) Μονάδα Β΄  Υλοποίησης Παρεμβάσεων Ειδικών Κοινωνικών Ομάδων (Ε.Κ.Ο.) και δράσεων Μη Κυβερνητικών Οργανώσεων (Μ.Κ.Ο.) του Επιχειρησιακού Προγράμματος  «Ανάπτυξη Ανθρωπίνου Δυναμικού».</w:t>
      </w:r>
    </w:p>
    <w:p w:rsidR="007F6A87" w:rsidRPr="00D24DAA" w:rsidRDefault="007F6A87" w:rsidP="007F6A87">
      <w:pPr>
        <w:tabs>
          <w:tab w:val="left" w:pos="540"/>
          <w:tab w:val="left" w:pos="900"/>
        </w:tabs>
        <w:spacing w:line="240" w:lineRule="auto"/>
        <w:jc w:val="both"/>
        <w:rPr>
          <w:rFonts w:ascii="Arial" w:hAnsi="Arial" w:cs="Arial"/>
        </w:rPr>
      </w:pPr>
      <w:r w:rsidRPr="00D24DAA">
        <w:rPr>
          <w:rFonts w:ascii="Arial" w:hAnsi="Arial" w:cs="Arial"/>
        </w:rPr>
        <w:t>γ) Μονάδα Γ΄  Ελέγχου.</w:t>
      </w:r>
    </w:p>
    <w:p w:rsidR="007F6A87" w:rsidRPr="00D24DAA" w:rsidRDefault="007F6A87" w:rsidP="007F6A87">
      <w:pPr>
        <w:tabs>
          <w:tab w:val="left" w:pos="540"/>
          <w:tab w:val="left" w:pos="900"/>
        </w:tabs>
        <w:spacing w:line="240" w:lineRule="auto"/>
        <w:jc w:val="both"/>
        <w:rPr>
          <w:rFonts w:ascii="Arial" w:hAnsi="Arial" w:cs="Arial"/>
        </w:rPr>
      </w:pPr>
      <w:r w:rsidRPr="00D24DAA">
        <w:rPr>
          <w:rFonts w:ascii="Arial" w:hAnsi="Arial" w:cs="Arial"/>
        </w:rPr>
        <w:t>δ) Μονάδα Δ΄  Οργάνωσης και   Υποστήριξης.</w:t>
      </w:r>
    </w:p>
    <w:p w:rsidR="007F6A87" w:rsidRPr="00D24DAA" w:rsidRDefault="007F6A87" w:rsidP="007F6A87">
      <w:pPr>
        <w:spacing w:line="240" w:lineRule="auto"/>
        <w:jc w:val="both"/>
        <w:rPr>
          <w:rFonts w:ascii="Arial" w:hAnsi="Arial" w:cs="Arial"/>
        </w:rPr>
      </w:pPr>
      <w:r w:rsidRPr="00D24DAA">
        <w:rPr>
          <w:rFonts w:ascii="Arial" w:hAnsi="Arial" w:cs="Arial"/>
        </w:rPr>
        <w:t>4)  Ειδική Υπηρεσία  Συστημικών Παρεμβάσεων και Κοινωνικής Οικονομίας  αποτελούμενη από τις  μονάδες:</w:t>
      </w:r>
    </w:p>
    <w:p w:rsidR="007F6A87" w:rsidRPr="00D24DAA" w:rsidRDefault="007F6A87" w:rsidP="007F6A87">
      <w:pPr>
        <w:spacing w:line="240" w:lineRule="auto"/>
        <w:jc w:val="both"/>
        <w:rPr>
          <w:rFonts w:ascii="Arial" w:hAnsi="Arial" w:cs="Arial"/>
        </w:rPr>
      </w:pPr>
      <w:r w:rsidRPr="00D24DAA">
        <w:rPr>
          <w:rFonts w:ascii="Arial" w:hAnsi="Arial" w:cs="Arial"/>
        </w:rPr>
        <w:t>α)   Μονάδα Α΄    Συστημικών Παρεμβάσεων και Αξιολόγησης.</w:t>
      </w:r>
    </w:p>
    <w:p w:rsidR="007F6A87" w:rsidRPr="00D24DAA" w:rsidRDefault="007F6A87" w:rsidP="007F6A87">
      <w:pPr>
        <w:spacing w:line="240" w:lineRule="auto"/>
        <w:jc w:val="both"/>
        <w:rPr>
          <w:rFonts w:ascii="Arial" w:hAnsi="Arial" w:cs="Arial"/>
        </w:rPr>
      </w:pPr>
      <w:r w:rsidRPr="00D24DAA">
        <w:rPr>
          <w:rFonts w:ascii="Arial" w:hAnsi="Arial" w:cs="Arial"/>
        </w:rPr>
        <w:t>β) Μονάδα Β΄    Παρακολούθησης και Διαχείρισης Δράσεων Κοινωνικής Οικονομίας (Ε.Φ.Δ.).</w:t>
      </w:r>
    </w:p>
    <w:p w:rsidR="007F6A87" w:rsidRPr="00D24DAA" w:rsidRDefault="007F6A87" w:rsidP="007F6A87">
      <w:pPr>
        <w:spacing w:line="240" w:lineRule="auto"/>
        <w:jc w:val="both"/>
        <w:rPr>
          <w:rFonts w:ascii="Arial" w:hAnsi="Arial" w:cs="Arial"/>
        </w:rPr>
      </w:pPr>
      <w:r w:rsidRPr="00D24DAA">
        <w:rPr>
          <w:rFonts w:ascii="Arial" w:hAnsi="Arial" w:cs="Arial"/>
        </w:rPr>
        <w:t>γ) Μονάδα Γ΄  Σχεδιασμού, Συντονισμού και Αξιολόγησης Δράσεων Κοινωνικής Οικονομίας (Δικαιούχος).</w:t>
      </w:r>
    </w:p>
    <w:p w:rsidR="007F6A87" w:rsidRPr="00D24DAA" w:rsidRDefault="007F6A87" w:rsidP="007F6A87">
      <w:pPr>
        <w:spacing w:line="240" w:lineRule="auto"/>
        <w:jc w:val="both"/>
        <w:rPr>
          <w:rFonts w:ascii="Arial" w:hAnsi="Arial" w:cs="Arial"/>
        </w:rPr>
      </w:pPr>
      <w:r w:rsidRPr="00D24DAA">
        <w:rPr>
          <w:rFonts w:ascii="Arial" w:hAnsi="Arial" w:cs="Arial"/>
        </w:rPr>
        <w:t xml:space="preserve">δ) Μονάδα Δ΄  Οργάνωσης και Υποστήριξης. </w:t>
      </w:r>
    </w:p>
    <w:p w:rsidR="007F6A87" w:rsidRPr="00D24DAA" w:rsidRDefault="007F6A87" w:rsidP="007F6A87">
      <w:pPr>
        <w:spacing w:line="240" w:lineRule="auto"/>
        <w:jc w:val="both"/>
        <w:rPr>
          <w:rFonts w:ascii="Arial" w:hAnsi="Arial" w:cs="Arial"/>
        </w:rPr>
      </w:pPr>
      <w:r w:rsidRPr="00D24DAA">
        <w:rPr>
          <w:rFonts w:ascii="Arial" w:hAnsi="Arial" w:cs="Arial"/>
          <w:bCs/>
        </w:rPr>
        <w:t>Η. Αναδιάρθρωση  της Γενικής Διεύθυνσης Κοινωνικής Ασφάλισης της Γενικής Γραμματείας  Κοινωνικών  Ασφαλίσεων</w:t>
      </w:r>
      <w:r w:rsidRPr="00D24DAA">
        <w:rPr>
          <w:rFonts w:ascii="Arial" w:hAnsi="Arial" w:cs="Arial"/>
        </w:rPr>
        <w:t>.</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1. Η  Γενική Διεύθυνση Κοινωνικής Ασφάλισης της Γενικής Γραμματείας Κοινωνικών Ασφαλίσεων, η οποία έχει συσταθεί με το άρθρο 1 παρ.2  εδ.  α΄ του  </w:t>
      </w:r>
      <w:r w:rsidRPr="00D24DAA">
        <w:rPr>
          <w:rFonts w:ascii="Arial" w:hAnsi="Arial" w:cs="Arial"/>
        </w:rPr>
        <w:t>π.δ/τος 368/1990, Α΄145, αναδιαρθρώνεται ως εξής:</w:t>
      </w:r>
      <w:r w:rsidRPr="00D24DAA">
        <w:rPr>
          <w:rFonts w:ascii="Arial" w:hAnsi="Arial" w:cs="Arial"/>
          <w:bCs/>
        </w:rPr>
        <w:t xml:space="preserve">                                                    </w:t>
      </w:r>
    </w:p>
    <w:p w:rsidR="007F6A87" w:rsidRPr="00D24DAA" w:rsidRDefault="007F6A87" w:rsidP="00144039">
      <w:pPr>
        <w:numPr>
          <w:ilvl w:val="0"/>
          <w:numId w:val="159"/>
        </w:numPr>
        <w:tabs>
          <w:tab w:val="clear" w:pos="720"/>
          <w:tab w:val="num" w:pos="0"/>
        </w:tabs>
        <w:suppressAutoHyphens/>
        <w:spacing w:after="0" w:line="240" w:lineRule="auto"/>
        <w:ind w:left="0" w:firstLine="0"/>
        <w:jc w:val="both"/>
        <w:rPr>
          <w:rFonts w:ascii="Arial" w:hAnsi="Arial" w:cs="Arial"/>
          <w:bCs/>
        </w:rPr>
      </w:pPr>
      <w:r w:rsidRPr="00D24DAA">
        <w:rPr>
          <w:rFonts w:ascii="Arial" w:hAnsi="Arial" w:cs="Arial"/>
          <w:bCs/>
        </w:rPr>
        <w:t>Διεύθυνση Κύριας Ασφάλισης Μισθωτών αποτελούμενη από τα τμήματα:</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α) Τμήμα  Ασφάλισης και Εσόδων Ι.Κ.Α.-Ε.Τ.Α.Μ. </w:t>
      </w:r>
    </w:p>
    <w:p w:rsidR="007F6A87" w:rsidRPr="00D24DAA" w:rsidRDefault="007F6A87" w:rsidP="007F6A87">
      <w:pPr>
        <w:spacing w:line="240" w:lineRule="auto"/>
        <w:jc w:val="both"/>
        <w:rPr>
          <w:rFonts w:ascii="Arial" w:hAnsi="Arial" w:cs="Arial"/>
          <w:bCs/>
        </w:rPr>
      </w:pPr>
      <w:r w:rsidRPr="00D24DAA">
        <w:rPr>
          <w:rFonts w:ascii="Arial" w:hAnsi="Arial" w:cs="Arial"/>
          <w:bCs/>
        </w:rPr>
        <w:t>β) Τμήμα Παροχών Σύνταξης Ασφαλισμένων ΙΚΑ – ΕΤΑΜ.</w:t>
      </w:r>
    </w:p>
    <w:p w:rsidR="007F6A87" w:rsidRPr="00D24DAA" w:rsidRDefault="007F6A87" w:rsidP="007F6A87">
      <w:pPr>
        <w:spacing w:line="240" w:lineRule="auto"/>
        <w:jc w:val="both"/>
        <w:rPr>
          <w:rFonts w:ascii="Arial" w:hAnsi="Arial" w:cs="Arial"/>
          <w:bCs/>
        </w:rPr>
      </w:pPr>
      <w:r w:rsidRPr="00D24DAA">
        <w:rPr>
          <w:rFonts w:ascii="Arial" w:hAnsi="Arial" w:cs="Arial"/>
          <w:bCs/>
        </w:rPr>
        <w:lastRenderedPageBreak/>
        <w:t>γ) Τμήμα Ειδικής Ασφάλισης Ι.Κ.Α.-Ε.Τ.Α.Μ. και προσωπικού Νομικών Προσώπων Δημοσίου Δικαίου.</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δ)Τμήμα  Ασφάλισης Μισθωτών Δημοσίων Επιχειρήσεων και Τραπεζών </w:t>
      </w:r>
    </w:p>
    <w:p w:rsidR="007F6A87" w:rsidRPr="00D24DAA" w:rsidRDefault="007F6A87" w:rsidP="007F6A87">
      <w:pPr>
        <w:spacing w:line="240" w:lineRule="auto"/>
        <w:jc w:val="both"/>
        <w:rPr>
          <w:rFonts w:ascii="Arial" w:hAnsi="Arial" w:cs="Arial"/>
          <w:bCs/>
        </w:rPr>
      </w:pPr>
      <w:r w:rsidRPr="00D24DAA">
        <w:rPr>
          <w:rFonts w:ascii="Arial" w:hAnsi="Arial" w:cs="Arial"/>
          <w:bCs/>
        </w:rPr>
        <w:t>ε) Τμήμα Ασφάλισης Μισθωτών και λοιπών Επαγγελμάτων.</w:t>
      </w:r>
    </w:p>
    <w:p w:rsidR="007F6A87" w:rsidRPr="00D24DAA" w:rsidRDefault="007F6A87" w:rsidP="007F6A87">
      <w:pPr>
        <w:spacing w:line="240" w:lineRule="auto"/>
        <w:jc w:val="both"/>
        <w:rPr>
          <w:rFonts w:ascii="Arial" w:hAnsi="Arial" w:cs="Arial"/>
          <w:bCs/>
        </w:rPr>
      </w:pPr>
      <w:r w:rsidRPr="00D24DAA">
        <w:rPr>
          <w:rFonts w:ascii="Arial" w:hAnsi="Arial" w:cs="Arial"/>
          <w:bCs/>
        </w:rPr>
        <w:t>2) Διεύθυνση Κύριας Ασφάλισης Αυτοαπασχολουμένων και Αγροτών   αποτελούμενη από τα τμήματα:</w:t>
      </w:r>
    </w:p>
    <w:p w:rsidR="007F6A87" w:rsidRPr="00D24DAA" w:rsidRDefault="007F6A87" w:rsidP="007F6A87">
      <w:pPr>
        <w:spacing w:line="240" w:lineRule="auto"/>
        <w:jc w:val="both"/>
        <w:rPr>
          <w:rFonts w:ascii="Arial" w:hAnsi="Arial" w:cs="Arial"/>
          <w:bCs/>
        </w:rPr>
      </w:pPr>
      <w:r w:rsidRPr="00D24DAA">
        <w:rPr>
          <w:rFonts w:ascii="Arial" w:hAnsi="Arial" w:cs="Arial"/>
          <w:bCs/>
        </w:rPr>
        <w:t>α)  Τμήμα Ελεύθερων Επαγγελματιών.</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β) Τμήμα Ανεξάρτητα Απασχολουμένων. </w:t>
      </w:r>
    </w:p>
    <w:p w:rsidR="007F6A87" w:rsidRPr="00D24DAA" w:rsidRDefault="007F6A87" w:rsidP="007F6A87">
      <w:pPr>
        <w:spacing w:line="240" w:lineRule="auto"/>
        <w:jc w:val="both"/>
        <w:rPr>
          <w:rFonts w:ascii="Arial" w:hAnsi="Arial" w:cs="Arial"/>
          <w:bCs/>
        </w:rPr>
      </w:pPr>
      <w:r w:rsidRPr="00D24DAA">
        <w:rPr>
          <w:rFonts w:ascii="Arial" w:hAnsi="Arial" w:cs="Arial"/>
          <w:bCs/>
        </w:rPr>
        <w:t>γ)  Τμήμα Ασφάλισης Αγροτών.</w:t>
      </w:r>
    </w:p>
    <w:p w:rsidR="007F6A87" w:rsidRPr="00D24DAA" w:rsidRDefault="007F6A87" w:rsidP="007F6A87">
      <w:pPr>
        <w:spacing w:line="240" w:lineRule="auto"/>
        <w:jc w:val="both"/>
        <w:rPr>
          <w:rFonts w:ascii="Arial" w:hAnsi="Arial" w:cs="Arial"/>
          <w:bCs/>
        </w:rPr>
      </w:pPr>
      <w:r w:rsidRPr="00D24DAA">
        <w:rPr>
          <w:rFonts w:ascii="Arial" w:hAnsi="Arial" w:cs="Arial"/>
          <w:bCs/>
        </w:rPr>
        <w:t>δ) Τμήμα Ασφάλισης Ειδικών Κατηγοριών.</w:t>
      </w:r>
    </w:p>
    <w:p w:rsidR="007F6A87" w:rsidRPr="00D24DAA" w:rsidRDefault="007F6A87" w:rsidP="007F6A87">
      <w:pPr>
        <w:spacing w:line="240" w:lineRule="auto"/>
        <w:jc w:val="both"/>
        <w:rPr>
          <w:rFonts w:ascii="Arial" w:hAnsi="Arial" w:cs="Arial"/>
          <w:bCs/>
        </w:rPr>
      </w:pPr>
      <w:r w:rsidRPr="00D24DAA">
        <w:rPr>
          <w:rFonts w:ascii="Arial" w:hAnsi="Arial" w:cs="Arial"/>
          <w:bCs/>
        </w:rPr>
        <w:t>3) Διεύθυνση  Πρόσθετης Ασφάλισης αποτελούμενη από τα τμήματα:</w:t>
      </w:r>
    </w:p>
    <w:p w:rsidR="007F6A87" w:rsidRPr="00D24DAA" w:rsidRDefault="007F6A87" w:rsidP="007F6A87">
      <w:pPr>
        <w:spacing w:line="240" w:lineRule="auto"/>
        <w:jc w:val="both"/>
        <w:rPr>
          <w:rFonts w:ascii="Arial" w:hAnsi="Arial" w:cs="Arial"/>
          <w:bCs/>
        </w:rPr>
      </w:pPr>
      <w:r w:rsidRPr="00D24DAA">
        <w:rPr>
          <w:rFonts w:ascii="Arial" w:hAnsi="Arial" w:cs="Arial"/>
          <w:bCs/>
        </w:rPr>
        <w:t>α) Τμήμα Επικουρικής Ασφάλισης Μισθωτών Ιδιωτικού Τομέα.</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β)Τμήμα Επικουρικής Ασφάλισης Μισθωτών Δημοσίου Τομέα και Αυτοαπασχολουμένων. </w:t>
      </w:r>
    </w:p>
    <w:p w:rsidR="007F6A87" w:rsidRPr="00D24DAA" w:rsidRDefault="007F6A87" w:rsidP="007F6A87">
      <w:pPr>
        <w:spacing w:line="240" w:lineRule="auto"/>
        <w:jc w:val="both"/>
        <w:rPr>
          <w:rFonts w:ascii="Arial" w:hAnsi="Arial" w:cs="Arial"/>
          <w:bCs/>
        </w:rPr>
      </w:pPr>
      <w:r w:rsidRPr="00D24DAA">
        <w:rPr>
          <w:rFonts w:ascii="Arial" w:hAnsi="Arial" w:cs="Arial"/>
          <w:bCs/>
        </w:rPr>
        <w:t>γ) Τμήμα Εφάπαξ Παροχών.</w:t>
      </w:r>
    </w:p>
    <w:p w:rsidR="007F6A87" w:rsidRPr="00D24DAA" w:rsidRDefault="007F6A87" w:rsidP="007F6A87">
      <w:pPr>
        <w:spacing w:line="240" w:lineRule="auto"/>
        <w:jc w:val="both"/>
        <w:rPr>
          <w:rFonts w:ascii="Arial" w:hAnsi="Arial" w:cs="Arial"/>
          <w:bCs/>
        </w:rPr>
      </w:pPr>
      <w:r w:rsidRPr="00D24DAA">
        <w:rPr>
          <w:rFonts w:ascii="Arial" w:hAnsi="Arial" w:cs="Arial"/>
          <w:bCs/>
        </w:rPr>
        <w:t>4) Διεύθυνση Διαδοχικής Κοινωνικής Ασφάλισης αποτελούμενη από τα τμήματα:</w:t>
      </w:r>
    </w:p>
    <w:p w:rsidR="007F6A87" w:rsidRPr="00D24DAA" w:rsidRDefault="007F6A87" w:rsidP="007F6A87">
      <w:pPr>
        <w:spacing w:line="240" w:lineRule="auto"/>
        <w:jc w:val="both"/>
        <w:rPr>
          <w:rFonts w:ascii="Arial" w:hAnsi="Arial" w:cs="Arial"/>
          <w:bCs/>
        </w:rPr>
      </w:pPr>
      <w:r w:rsidRPr="00D24DAA">
        <w:rPr>
          <w:rFonts w:ascii="Arial" w:hAnsi="Arial" w:cs="Arial"/>
          <w:bCs/>
        </w:rPr>
        <w:t>α) Τμήμα Συντονισμού και Εφαρμογής Διαδοχικής Ασφάλισης.</w:t>
      </w:r>
    </w:p>
    <w:p w:rsidR="007F6A87" w:rsidRPr="00D24DAA" w:rsidRDefault="007F6A87" w:rsidP="007F6A87">
      <w:pPr>
        <w:spacing w:line="240" w:lineRule="auto"/>
        <w:jc w:val="both"/>
        <w:rPr>
          <w:rFonts w:ascii="Arial" w:hAnsi="Arial" w:cs="Arial"/>
          <w:bCs/>
        </w:rPr>
      </w:pPr>
      <w:r w:rsidRPr="00D24DAA">
        <w:rPr>
          <w:rFonts w:ascii="Arial" w:hAnsi="Arial" w:cs="Arial"/>
          <w:bCs/>
        </w:rPr>
        <w:t>β) Τμήμα Εφαρμογής Κανονισμών Ε.Ε.</w:t>
      </w:r>
    </w:p>
    <w:p w:rsidR="007F6A87" w:rsidRPr="00D24DAA" w:rsidRDefault="007F6A87" w:rsidP="007F6A87">
      <w:pPr>
        <w:spacing w:line="240" w:lineRule="auto"/>
        <w:jc w:val="both"/>
        <w:rPr>
          <w:rFonts w:ascii="Arial" w:hAnsi="Arial" w:cs="Arial"/>
          <w:bCs/>
        </w:rPr>
      </w:pPr>
      <w:r w:rsidRPr="00D24DAA">
        <w:rPr>
          <w:rFonts w:ascii="Arial" w:hAnsi="Arial" w:cs="Arial"/>
          <w:bCs/>
        </w:rPr>
        <w:t>γ) Τμήμα Παρακολούθησης Κοινωνικής Ασφάλισης Διεθνών Οργανισμών.</w:t>
      </w:r>
    </w:p>
    <w:p w:rsidR="007F6A87" w:rsidRPr="00D24DAA" w:rsidRDefault="007F6A87" w:rsidP="007F6A87">
      <w:pPr>
        <w:spacing w:line="240" w:lineRule="auto"/>
        <w:jc w:val="both"/>
        <w:rPr>
          <w:rFonts w:ascii="Arial" w:hAnsi="Arial" w:cs="Arial"/>
          <w:bCs/>
        </w:rPr>
      </w:pPr>
      <w:r w:rsidRPr="00D24DAA">
        <w:rPr>
          <w:rFonts w:ascii="Arial" w:hAnsi="Arial" w:cs="Arial"/>
          <w:bCs/>
        </w:rPr>
        <w:t>δ) Τμήμα Διμερών Διακρατικών Συμβάσεων.</w:t>
      </w:r>
    </w:p>
    <w:p w:rsidR="007F6A87" w:rsidRPr="00D24DAA" w:rsidRDefault="007F6A87" w:rsidP="007F6A87">
      <w:pPr>
        <w:spacing w:line="240" w:lineRule="auto"/>
        <w:jc w:val="both"/>
        <w:rPr>
          <w:rFonts w:ascii="Arial" w:hAnsi="Arial" w:cs="Arial"/>
          <w:bCs/>
        </w:rPr>
      </w:pPr>
      <w:r w:rsidRPr="00D24DAA">
        <w:rPr>
          <w:rFonts w:ascii="Arial" w:hAnsi="Arial" w:cs="Arial"/>
          <w:bCs/>
        </w:rPr>
        <w:t>5) Διεύθυνση Ασφάλισης Ασθένειας και Μητρότητας αποτελούμενη από τα τμήματα:</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α) Τμήμα Ασφάλισης Ασφαλισμένων </w:t>
      </w:r>
      <w:r w:rsidRPr="00D24DAA">
        <w:rPr>
          <w:rFonts w:ascii="Arial" w:hAnsi="Arial" w:cs="Arial"/>
        </w:rPr>
        <w:t xml:space="preserve">Ενιαίου Οργανισμού Παροχής Υπηρεσιών Υγείας </w:t>
      </w:r>
      <w:r w:rsidRPr="00D24DAA">
        <w:rPr>
          <w:rFonts w:ascii="Arial" w:hAnsi="Arial" w:cs="Arial"/>
          <w:bCs/>
        </w:rPr>
        <w:t xml:space="preserve">  ( Ε.Ο.Π.Υ.Υ.).</w:t>
      </w:r>
    </w:p>
    <w:p w:rsidR="007F6A87" w:rsidRPr="00D24DAA" w:rsidRDefault="007F6A87" w:rsidP="007F6A87">
      <w:pPr>
        <w:spacing w:line="240" w:lineRule="auto"/>
        <w:jc w:val="both"/>
        <w:rPr>
          <w:rFonts w:ascii="Arial" w:hAnsi="Arial" w:cs="Arial"/>
          <w:bCs/>
        </w:rPr>
      </w:pPr>
      <w:r w:rsidRPr="00D24DAA">
        <w:rPr>
          <w:rFonts w:ascii="Arial" w:hAnsi="Arial" w:cs="Arial"/>
          <w:bCs/>
        </w:rPr>
        <w:t>β)  Τμήμα Ασφάλισης Ασφαλισμένων λοιπών Ασφαλιστικών Οργανισμών.</w:t>
      </w:r>
    </w:p>
    <w:p w:rsidR="007F6A87" w:rsidRPr="00D24DAA" w:rsidRDefault="007F6A87" w:rsidP="007F6A87">
      <w:pPr>
        <w:spacing w:line="240" w:lineRule="auto"/>
        <w:jc w:val="both"/>
        <w:rPr>
          <w:rFonts w:ascii="Arial" w:hAnsi="Arial" w:cs="Arial"/>
          <w:bCs/>
        </w:rPr>
      </w:pPr>
      <w:r w:rsidRPr="00D24DAA">
        <w:rPr>
          <w:rFonts w:ascii="Arial" w:hAnsi="Arial" w:cs="Arial"/>
          <w:bCs/>
        </w:rPr>
        <w:t>γ) Τμήμα Φαρμακευτικής Πολιτικής και Νοσηλείας στο εξωτερικό.</w:t>
      </w:r>
    </w:p>
    <w:p w:rsidR="007F6A87" w:rsidRPr="00D24DAA" w:rsidRDefault="007F6A87" w:rsidP="007F6A87">
      <w:pPr>
        <w:spacing w:line="240" w:lineRule="auto"/>
        <w:jc w:val="both"/>
        <w:rPr>
          <w:rFonts w:ascii="Arial" w:hAnsi="Arial" w:cs="Arial"/>
          <w:bCs/>
        </w:rPr>
      </w:pPr>
      <w:r w:rsidRPr="00D24DAA">
        <w:rPr>
          <w:rFonts w:ascii="Arial" w:hAnsi="Arial" w:cs="Arial"/>
          <w:bCs/>
        </w:rPr>
        <w:t>6) Διεύθυνση Αναλογιστικών Μελετών αποτελούμενη από τα τμήματα:</w:t>
      </w:r>
    </w:p>
    <w:p w:rsidR="007F6A87" w:rsidRPr="00D24DAA" w:rsidRDefault="007F6A87" w:rsidP="007F6A87">
      <w:pPr>
        <w:spacing w:line="240" w:lineRule="auto"/>
        <w:jc w:val="both"/>
        <w:rPr>
          <w:rFonts w:ascii="Arial" w:hAnsi="Arial" w:cs="Arial"/>
          <w:bCs/>
        </w:rPr>
      </w:pPr>
      <w:r w:rsidRPr="00D24DAA">
        <w:rPr>
          <w:rFonts w:ascii="Arial" w:hAnsi="Arial" w:cs="Arial"/>
          <w:bCs/>
        </w:rPr>
        <w:t>α) Τμήμα Αναλογιστικών Μελετών Κύριας Ασφάλισης.</w:t>
      </w:r>
    </w:p>
    <w:p w:rsidR="007F6A87" w:rsidRPr="00D24DAA" w:rsidRDefault="007F6A87" w:rsidP="007F6A87">
      <w:pPr>
        <w:spacing w:line="240" w:lineRule="auto"/>
        <w:jc w:val="both"/>
        <w:rPr>
          <w:rFonts w:ascii="Arial" w:hAnsi="Arial" w:cs="Arial"/>
          <w:bCs/>
        </w:rPr>
      </w:pPr>
      <w:r w:rsidRPr="00D24DAA">
        <w:rPr>
          <w:rFonts w:ascii="Arial" w:hAnsi="Arial" w:cs="Arial"/>
          <w:bCs/>
        </w:rPr>
        <w:t>β) Τμήμα Αναλογιστικών Μελετών Πρόσθετης Ασφάλισης και Ασθένειας.</w:t>
      </w:r>
    </w:p>
    <w:p w:rsidR="007F6A87" w:rsidRPr="00D24DAA" w:rsidRDefault="007F6A87" w:rsidP="007F6A87">
      <w:pPr>
        <w:spacing w:line="240" w:lineRule="auto"/>
        <w:jc w:val="both"/>
        <w:rPr>
          <w:rFonts w:ascii="Arial" w:hAnsi="Arial" w:cs="Arial"/>
          <w:bCs/>
        </w:rPr>
      </w:pPr>
      <w:r w:rsidRPr="00D24DAA">
        <w:rPr>
          <w:rFonts w:ascii="Arial" w:hAnsi="Arial" w:cs="Arial"/>
          <w:bCs/>
        </w:rPr>
        <w:t>γ) Τμήμα Μελέτης Αναλογιστικών  Παραμέτρων  Κοινωνικής Ασφάλισης.</w:t>
      </w:r>
    </w:p>
    <w:p w:rsidR="007F6A87" w:rsidRPr="00D24DAA" w:rsidRDefault="007F6A87" w:rsidP="007F6A87">
      <w:pPr>
        <w:spacing w:line="240" w:lineRule="auto"/>
        <w:jc w:val="both"/>
        <w:rPr>
          <w:rFonts w:ascii="Arial" w:hAnsi="Arial" w:cs="Arial"/>
          <w:bCs/>
        </w:rPr>
      </w:pPr>
      <w:r w:rsidRPr="00D24DAA">
        <w:rPr>
          <w:rFonts w:ascii="Arial" w:hAnsi="Arial" w:cs="Arial"/>
          <w:bCs/>
        </w:rPr>
        <w:t>7) Αυτοτελές Τμήμα Επαγγελματικής Ασφάλισης υπαγόμενο στην Γενική Διεύθυνση Κοινωνικής Ασφάλισης.</w:t>
      </w:r>
    </w:p>
    <w:p w:rsidR="007F6A87" w:rsidRPr="00D24DAA" w:rsidRDefault="007F6A87" w:rsidP="007F6A87">
      <w:pPr>
        <w:tabs>
          <w:tab w:val="num" w:pos="0"/>
          <w:tab w:val="left" w:pos="540"/>
          <w:tab w:val="left" w:pos="720"/>
          <w:tab w:val="left" w:pos="900"/>
          <w:tab w:val="left" w:pos="1800"/>
        </w:tabs>
        <w:spacing w:line="240" w:lineRule="auto"/>
        <w:jc w:val="both"/>
        <w:rPr>
          <w:rFonts w:ascii="Arial" w:hAnsi="Arial" w:cs="Arial"/>
          <w:bCs/>
        </w:rPr>
      </w:pPr>
      <w:r w:rsidRPr="00D24DAA">
        <w:rPr>
          <w:rFonts w:ascii="Arial" w:hAnsi="Arial" w:cs="Arial"/>
        </w:rPr>
        <w:t xml:space="preserve">Θ. </w:t>
      </w:r>
      <w:r w:rsidRPr="00D24DAA">
        <w:rPr>
          <w:rFonts w:ascii="Arial" w:hAnsi="Arial" w:cs="Arial"/>
          <w:bCs/>
        </w:rPr>
        <w:t xml:space="preserve">Καταργείται η Διεύθυνση Διοικητικής Υποστήριξης στο σύνολο της που συνεστήθη με την παρ.1 του άρθρου 10 του ν.3996/2011 ( Α΄170) και οι ασκούμενες αρμοδιότητες από αυτή, όπως αυτές ορίζονταν στο π.δ. 136/1999 (Α΄134) και οι </w:t>
      </w:r>
      <w:r w:rsidRPr="00D24DAA">
        <w:rPr>
          <w:rFonts w:ascii="Arial" w:hAnsi="Arial" w:cs="Arial"/>
          <w:bCs/>
        </w:rPr>
        <w:lastRenderedPageBreak/>
        <w:t>οποίες συνεχίζουν να ασκούνται σύμφωνα με την παρ.9 του άρθρου  33  του ν.3996/2011 (Α΄170),</w:t>
      </w:r>
      <w:r w:rsidRPr="00D24DAA">
        <w:rPr>
          <w:rFonts w:ascii="Arial" w:hAnsi="Arial" w:cs="Arial"/>
        </w:rPr>
        <w:t xml:space="preserve"> </w:t>
      </w:r>
      <w:r w:rsidRPr="00D24DAA">
        <w:rPr>
          <w:rFonts w:ascii="Arial" w:hAnsi="Arial" w:cs="Arial"/>
          <w:bCs/>
        </w:rPr>
        <w:t>μεταφέρονται στη Γενική Διεύθυνση Οικονομικών, Διοικητικών Υπηρεσιών και Ηλεκτρονικής Διακυβέρνησης, και κατανέμονται μεταξύ των Διευθύνσεων και τμημάτων της.</w:t>
      </w:r>
    </w:p>
    <w:p w:rsidR="007F6A87" w:rsidRPr="00D24DAA" w:rsidRDefault="007F6A87" w:rsidP="007F6A87">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Ι.  Διάρθρωση της Γενικής Διεύθυνσης Πρόνοιας της Γενικής Γραμματείας Πρόνοιας.</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1. Η  Γενική Διεύθυνση Πρόνοιας της Γενικής Γραμματείας Πρόνοιας, η οποία έχει συσταθεί με το π.δ. 95/2000, Α’ 76, όπως ισχύει,   </w:t>
      </w:r>
      <w:r w:rsidRPr="00D24DAA">
        <w:rPr>
          <w:rFonts w:ascii="Arial" w:hAnsi="Arial" w:cs="Arial"/>
        </w:rPr>
        <w:t>διαρθρώνεται ως εξής:</w:t>
      </w:r>
      <w:r w:rsidRPr="00D24DAA">
        <w:rPr>
          <w:rFonts w:ascii="Arial" w:hAnsi="Arial" w:cs="Arial"/>
          <w:bCs/>
        </w:rPr>
        <w:t xml:space="preserve">                                                    </w:t>
      </w:r>
    </w:p>
    <w:p w:rsidR="007F6A87" w:rsidRPr="00D24DAA" w:rsidRDefault="007F6A87" w:rsidP="00144039">
      <w:pPr>
        <w:numPr>
          <w:ilvl w:val="0"/>
          <w:numId w:val="161"/>
        </w:numPr>
        <w:tabs>
          <w:tab w:val="clear" w:pos="420"/>
          <w:tab w:val="num" w:pos="0"/>
        </w:tabs>
        <w:suppressAutoHyphens/>
        <w:spacing w:after="0" w:line="240" w:lineRule="auto"/>
        <w:ind w:left="0" w:firstLine="0"/>
        <w:jc w:val="both"/>
        <w:rPr>
          <w:rFonts w:ascii="Arial" w:hAnsi="Arial" w:cs="Arial"/>
          <w:bCs/>
        </w:rPr>
      </w:pPr>
      <w:r w:rsidRPr="00D24DAA">
        <w:rPr>
          <w:rFonts w:ascii="Arial" w:hAnsi="Arial" w:cs="Arial"/>
          <w:bCs/>
        </w:rPr>
        <w:t>Διεύθυνση Προστασίας Οικογένειας αποτελούμενη από τα τμήματα:</w:t>
      </w:r>
    </w:p>
    <w:p w:rsidR="007F6A87" w:rsidRPr="00D24DAA" w:rsidRDefault="007F6A87" w:rsidP="007F6A87">
      <w:pPr>
        <w:spacing w:line="240" w:lineRule="auto"/>
        <w:ind w:left="60"/>
        <w:jc w:val="both"/>
        <w:rPr>
          <w:rFonts w:ascii="Arial" w:hAnsi="Arial" w:cs="Arial"/>
          <w:bCs/>
        </w:rPr>
      </w:pPr>
      <w:r w:rsidRPr="00D24DAA">
        <w:rPr>
          <w:rFonts w:ascii="Arial" w:hAnsi="Arial" w:cs="Arial"/>
          <w:bCs/>
        </w:rPr>
        <w:t>α) Τμήμα Οικογένειας και Δημογραφικής Πολιτικής.</w:t>
      </w:r>
    </w:p>
    <w:p w:rsidR="007F6A87" w:rsidRPr="00D24DAA" w:rsidRDefault="007F6A87" w:rsidP="007F6A87">
      <w:pPr>
        <w:spacing w:line="240" w:lineRule="auto"/>
        <w:ind w:left="60"/>
        <w:jc w:val="both"/>
        <w:rPr>
          <w:rFonts w:ascii="Arial" w:hAnsi="Arial" w:cs="Arial"/>
          <w:bCs/>
        </w:rPr>
      </w:pPr>
      <w:r w:rsidRPr="00D24DAA">
        <w:rPr>
          <w:rFonts w:ascii="Arial" w:hAnsi="Arial" w:cs="Arial"/>
          <w:bCs/>
        </w:rPr>
        <w:t>β) Τμήμα Προστασίας Παιδιών και Εφήβων.</w:t>
      </w:r>
    </w:p>
    <w:p w:rsidR="007F6A87" w:rsidRPr="00D24DAA" w:rsidRDefault="007F6A87" w:rsidP="007F6A87">
      <w:pPr>
        <w:spacing w:line="240" w:lineRule="auto"/>
        <w:ind w:left="60"/>
        <w:jc w:val="both"/>
        <w:rPr>
          <w:rFonts w:ascii="Arial" w:hAnsi="Arial" w:cs="Arial"/>
          <w:bCs/>
        </w:rPr>
      </w:pPr>
      <w:r w:rsidRPr="00D24DAA">
        <w:rPr>
          <w:rFonts w:ascii="Arial" w:hAnsi="Arial" w:cs="Arial"/>
          <w:bCs/>
        </w:rPr>
        <w:t>γ) Τμήμα Προστασίας Ηλικιωμένων.</w:t>
      </w:r>
    </w:p>
    <w:p w:rsidR="007F6A87" w:rsidRPr="00D24DAA" w:rsidRDefault="007F6A87" w:rsidP="00144039">
      <w:pPr>
        <w:numPr>
          <w:ilvl w:val="0"/>
          <w:numId w:val="161"/>
        </w:numPr>
        <w:tabs>
          <w:tab w:val="clear" w:pos="420"/>
          <w:tab w:val="num" w:pos="360"/>
        </w:tabs>
        <w:suppressAutoHyphens/>
        <w:spacing w:after="0" w:line="240" w:lineRule="auto"/>
        <w:ind w:left="0" w:firstLine="0"/>
        <w:jc w:val="both"/>
        <w:rPr>
          <w:rFonts w:ascii="Arial" w:hAnsi="Arial" w:cs="Arial"/>
          <w:bCs/>
        </w:rPr>
      </w:pPr>
      <w:r w:rsidRPr="00D24DAA">
        <w:rPr>
          <w:rFonts w:ascii="Arial" w:hAnsi="Arial" w:cs="Arial"/>
          <w:lang w:eastAsia="el-GR"/>
        </w:rPr>
        <w:t xml:space="preserve">Διεύθυνση  Κοινωνικής Αντίληψης και Αλληλεγγύης </w:t>
      </w:r>
      <w:r w:rsidRPr="00D24DAA">
        <w:rPr>
          <w:rFonts w:ascii="Arial" w:hAnsi="Arial" w:cs="Arial"/>
          <w:bCs/>
        </w:rPr>
        <w:t>αποτελούμενη από τα τμήματα:</w:t>
      </w:r>
    </w:p>
    <w:p w:rsidR="007F6A87" w:rsidRPr="00D24DAA" w:rsidRDefault="007F6A87" w:rsidP="007F6A87">
      <w:pPr>
        <w:tabs>
          <w:tab w:val="num" w:pos="0"/>
        </w:tabs>
        <w:autoSpaceDE w:val="0"/>
        <w:autoSpaceDN w:val="0"/>
        <w:adjustRightInd w:val="0"/>
        <w:spacing w:line="240" w:lineRule="auto"/>
        <w:jc w:val="both"/>
        <w:rPr>
          <w:rFonts w:ascii="Arial" w:hAnsi="Arial" w:cs="Arial"/>
          <w:lang w:eastAsia="el-GR"/>
        </w:rPr>
      </w:pPr>
      <w:r w:rsidRPr="00D24DAA">
        <w:rPr>
          <w:rFonts w:ascii="Arial" w:hAnsi="Arial" w:cs="Arial"/>
          <w:lang w:eastAsia="el-GR"/>
        </w:rPr>
        <w:t>α) Τμήμα  Προστασίας Ευπαθών Ομάδων.</w:t>
      </w:r>
    </w:p>
    <w:p w:rsidR="007F6A87" w:rsidRPr="00D24DAA" w:rsidRDefault="007F6A87" w:rsidP="007F6A87">
      <w:pPr>
        <w:tabs>
          <w:tab w:val="num" w:pos="0"/>
        </w:tabs>
        <w:autoSpaceDE w:val="0"/>
        <w:autoSpaceDN w:val="0"/>
        <w:adjustRightInd w:val="0"/>
        <w:spacing w:line="240" w:lineRule="auto"/>
        <w:jc w:val="both"/>
        <w:rPr>
          <w:rFonts w:ascii="Arial" w:hAnsi="Arial" w:cs="Arial"/>
          <w:lang w:eastAsia="el-GR"/>
        </w:rPr>
      </w:pPr>
      <w:r w:rsidRPr="00D24DAA">
        <w:rPr>
          <w:rFonts w:ascii="Arial" w:hAnsi="Arial" w:cs="Arial"/>
          <w:lang w:eastAsia="el-GR"/>
        </w:rPr>
        <w:t>β) Τμήμα  Κοινωνικής Προστασίας.</w:t>
      </w:r>
    </w:p>
    <w:p w:rsidR="007F6A87" w:rsidRPr="00D24DAA" w:rsidRDefault="007F6A87" w:rsidP="007F6A87">
      <w:pPr>
        <w:tabs>
          <w:tab w:val="num" w:pos="0"/>
        </w:tabs>
        <w:autoSpaceDE w:val="0"/>
        <w:autoSpaceDN w:val="0"/>
        <w:adjustRightInd w:val="0"/>
        <w:spacing w:line="240" w:lineRule="auto"/>
        <w:jc w:val="both"/>
        <w:rPr>
          <w:rFonts w:ascii="Arial" w:hAnsi="Arial" w:cs="Arial"/>
          <w:lang w:eastAsia="el-GR"/>
        </w:rPr>
      </w:pPr>
      <w:r w:rsidRPr="00D24DAA">
        <w:rPr>
          <w:rFonts w:ascii="Arial" w:hAnsi="Arial" w:cs="Arial"/>
          <w:lang w:eastAsia="el-GR"/>
        </w:rPr>
        <w:t>γ) Τμήμα  Εθελοντισμού και Πιστοποίησης Φορέων.</w:t>
      </w:r>
    </w:p>
    <w:p w:rsidR="007F6A87" w:rsidRPr="00D24DAA" w:rsidRDefault="007F6A87" w:rsidP="007F6A87">
      <w:pPr>
        <w:tabs>
          <w:tab w:val="num" w:pos="0"/>
        </w:tabs>
        <w:spacing w:line="240" w:lineRule="auto"/>
        <w:jc w:val="both"/>
        <w:rPr>
          <w:rFonts w:ascii="Arial" w:hAnsi="Arial" w:cs="Arial"/>
          <w:lang w:eastAsia="el-GR"/>
        </w:rPr>
      </w:pPr>
      <w:r w:rsidRPr="00D24DAA">
        <w:rPr>
          <w:rFonts w:ascii="Arial" w:hAnsi="Arial" w:cs="Arial"/>
          <w:lang w:eastAsia="el-GR"/>
        </w:rPr>
        <w:t>δ) Τμήμα  Προστασίας Προσφύγων και Αιτούντων Άσυλο.</w:t>
      </w:r>
    </w:p>
    <w:p w:rsidR="007F6A87" w:rsidRPr="00D24DAA" w:rsidRDefault="007F6A87" w:rsidP="00144039">
      <w:pPr>
        <w:numPr>
          <w:ilvl w:val="0"/>
          <w:numId w:val="161"/>
        </w:numPr>
        <w:suppressAutoHyphens/>
        <w:spacing w:after="0" w:line="240" w:lineRule="auto"/>
        <w:jc w:val="both"/>
        <w:rPr>
          <w:rFonts w:ascii="Arial" w:hAnsi="Arial" w:cs="Arial"/>
          <w:lang w:eastAsia="el-GR"/>
        </w:rPr>
      </w:pPr>
      <w:r w:rsidRPr="00D24DAA">
        <w:rPr>
          <w:rFonts w:ascii="Arial" w:hAnsi="Arial" w:cs="Arial"/>
          <w:lang w:eastAsia="el-GR"/>
        </w:rPr>
        <w:t>Διεύθυνση Προστασίας Ατόμων με Αναπηρίες</w:t>
      </w:r>
      <w:r w:rsidRPr="00D24DAA">
        <w:rPr>
          <w:rFonts w:ascii="Arial" w:hAnsi="Arial" w:cs="Arial"/>
          <w:bCs/>
        </w:rPr>
        <w:t xml:space="preserve"> αποτελούμενη από τα τμήματα:</w:t>
      </w:r>
    </w:p>
    <w:p w:rsidR="007F6A87" w:rsidRPr="00D24DAA" w:rsidRDefault="007F6A87" w:rsidP="007F6A87">
      <w:pPr>
        <w:tabs>
          <w:tab w:val="num" w:pos="0"/>
        </w:tabs>
        <w:spacing w:line="240" w:lineRule="auto"/>
        <w:jc w:val="both"/>
        <w:rPr>
          <w:rFonts w:ascii="Arial" w:hAnsi="Arial" w:cs="Arial"/>
          <w:lang w:eastAsia="el-GR"/>
        </w:rPr>
      </w:pPr>
      <w:r w:rsidRPr="00D24DAA">
        <w:rPr>
          <w:rFonts w:ascii="Arial" w:hAnsi="Arial" w:cs="Arial"/>
          <w:lang w:eastAsia="el-GR"/>
        </w:rPr>
        <w:t>α)Τμήμα Οργάνωσης και Λειτουργίας Δομών και Προγραμμάτων Ανοικτής Κοινωνικής Φροντίδας και Αποκατάστασης.</w:t>
      </w:r>
    </w:p>
    <w:p w:rsidR="007F6A87" w:rsidRPr="00D24DAA" w:rsidRDefault="007F6A87" w:rsidP="007F6A87">
      <w:pPr>
        <w:tabs>
          <w:tab w:val="num" w:pos="0"/>
        </w:tabs>
        <w:spacing w:line="240" w:lineRule="auto"/>
        <w:jc w:val="both"/>
        <w:rPr>
          <w:rFonts w:ascii="Arial" w:hAnsi="Arial" w:cs="Arial"/>
          <w:lang w:eastAsia="el-GR"/>
        </w:rPr>
      </w:pPr>
      <w:r w:rsidRPr="00D24DAA">
        <w:rPr>
          <w:rFonts w:ascii="Arial" w:hAnsi="Arial" w:cs="Arial"/>
          <w:lang w:eastAsia="el-GR"/>
        </w:rPr>
        <w:t>β) Τμήμα  Οργάνωσης και Λειτουργίας Δομών και Προγραμμάτων Αυξημένης Φροντίδας.</w:t>
      </w:r>
    </w:p>
    <w:p w:rsidR="007F6A87" w:rsidRPr="00D24DAA" w:rsidRDefault="007F6A87" w:rsidP="007F6A87">
      <w:pPr>
        <w:tabs>
          <w:tab w:val="num" w:pos="0"/>
        </w:tabs>
        <w:spacing w:line="240" w:lineRule="auto"/>
        <w:jc w:val="both"/>
        <w:rPr>
          <w:rFonts w:ascii="Arial" w:hAnsi="Arial" w:cs="Arial"/>
          <w:lang w:eastAsia="el-GR"/>
        </w:rPr>
      </w:pPr>
      <w:r w:rsidRPr="00D24DAA">
        <w:rPr>
          <w:rFonts w:ascii="Arial" w:hAnsi="Arial" w:cs="Arial"/>
          <w:lang w:eastAsia="el-GR"/>
        </w:rPr>
        <w:t>γ) Τμήμα Προσβασιμότητας και Πληροφόρησης Ατόμων με Αναπηρίες (ΑμεΑ).</w:t>
      </w:r>
    </w:p>
    <w:p w:rsidR="007F6A87" w:rsidRPr="00D24DAA" w:rsidRDefault="007F6A87" w:rsidP="007F6A87">
      <w:pPr>
        <w:tabs>
          <w:tab w:val="num" w:pos="0"/>
        </w:tabs>
        <w:spacing w:line="240" w:lineRule="auto"/>
        <w:jc w:val="both"/>
        <w:rPr>
          <w:rFonts w:ascii="Arial" w:hAnsi="Arial" w:cs="Arial"/>
          <w:bCs/>
        </w:rPr>
      </w:pPr>
      <w:r w:rsidRPr="00D24DAA">
        <w:rPr>
          <w:rFonts w:ascii="Arial" w:hAnsi="Arial" w:cs="Arial"/>
          <w:bCs/>
        </w:rPr>
        <w:t>4)   Τμήμα Προσωπικού Φορέων Πρόνοιας.</w:t>
      </w:r>
    </w:p>
    <w:p w:rsidR="007F6A87" w:rsidRPr="00D24DAA" w:rsidRDefault="007F6A87" w:rsidP="007F6A87">
      <w:pPr>
        <w:tabs>
          <w:tab w:val="num" w:pos="0"/>
        </w:tabs>
        <w:spacing w:line="240" w:lineRule="auto"/>
        <w:jc w:val="both"/>
        <w:rPr>
          <w:rFonts w:ascii="Arial" w:hAnsi="Arial" w:cs="Arial"/>
        </w:rPr>
      </w:pPr>
      <w:r w:rsidRPr="00D24DAA">
        <w:rPr>
          <w:rFonts w:ascii="Arial" w:hAnsi="Arial" w:cs="Arial"/>
          <w:bCs/>
        </w:rPr>
        <w:t>5) Αυτοτελές Τμήμα «Κεντρική Αρχή Διακρατικών Υιοθεσιών» υπαγόμενο στον Γενικό Γραμματέα Πρόνοιας.</w:t>
      </w:r>
    </w:p>
    <w:p w:rsidR="007F6A87" w:rsidRPr="00D24DAA" w:rsidRDefault="007F6A87" w:rsidP="007F6A87">
      <w:pPr>
        <w:tabs>
          <w:tab w:val="num" w:pos="0"/>
          <w:tab w:val="left" w:pos="540"/>
          <w:tab w:val="left" w:pos="720"/>
          <w:tab w:val="left" w:pos="900"/>
          <w:tab w:val="left" w:pos="2160"/>
        </w:tabs>
        <w:spacing w:line="240" w:lineRule="auto"/>
        <w:jc w:val="both"/>
        <w:rPr>
          <w:rFonts w:ascii="Arial" w:hAnsi="Arial" w:cs="Arial"/>
        </w:rPr>
      </w:pPr>
      <w:r w:rsidRPr="00D24DAA">
        <w:rPr>
          <w:rFonts w:ascii="Arial" w:hAnsi="Arial" w:cs="Arial"/>
        </w:rPr>
        <w:t>Κ. Αναδιαρθρώνονται η Κεντρική και οι Περιφερειακές Υπηρεσίες του Σώματος Επιθεώρησης Εργασίας (Σ.ΕΠ.Ε.) οι οποίες συνεστήθησαν με το  άρθρο 10 του ν.3996/2011 Α΄ 170, ως εξής:</w:t>
      </w:r>
    </w:p>
    <w:p w:rsidR="007F6A87" w:rsidRPr="00D24DAA" w:rsidRDefault="007F6A87" w:rsidP="007F6A87">
      <w:pPr>
        <w:tabs>
          <w:tab w:val="num" w:pos="0"/>
          <w:tab w:val="left" w:pos="540"/>
          <w:tab w:val="left" w:pos="720"/>
          <w:tab w:val="left" w:pos="900"/>
          <w:tab w:val="left" w:pos="2160"/>
        </w:tabs>
        <w:spacing w:line="240" w:lineRule="auto"/>
        <w:jc w:val="both"/>
        <w:rPr>
          <w:rFonts w:ascii="Arial" w:eastAsia="MgHelveticaUCPol" w:hAnsi="Arial" w:cs="Arial"/>
          <w:lang w:eastAsia="el-GR"/>
        </w:rPr>
      </w:pPr>
      <w:r w:rsidRPr="00D24DAA">
        <w:rPr>
          <w:rFonts w:ascii="Arial" w:eastAsia="MgHelveticaUCPol" w:hAnsi="Arial" w:cs="Arial"/>
          <w:lang w:val="en-US" w:eastAsia="el-GR"/>
        </w:rPr>
        <w:t>I</w:t>
      </w:r>
      <w:r w:rsidRPr="00D24DAA">
        <w:rPr>
          <w:rFonts w:ascii="Arial" w:eastAsia="MgHelveticaUCPol" w:hAnsi="Arial" w:cs="Arial"/>
          <w:lang w:eastAsia="el-GR"/>
        </w:rPr>
        <w:t>.   ΚΕΝΤΡΙΚH ΥΠΗΡΕΣΙΑ</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1) Διεύθυνση Επιθεώρησης Εργασιακών Σχέσεων, η οποία αποτελείται από:</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α. Τμήμα Ανάλυσης, Σχεδιασμού και Αξιολόγησης.</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β. Τμήμα Υποστήριξης Επιθεώρησης Εργασιακών Σχέσεων.</w:t>
      </w:r>
    </w:p>
    <w:p w:rsidR="007F6A87" w:rsidRPr="00D24DAA" w:rsidRDefault="007F6A87" w:rsidP="007F6A87">
      <w:pPr>
        <w:tabs>
          <w:tab w:val="num" w:pos="0"/>
          <w:tab w:val="left" w:pos="540"/>
          <w:tab w:val="left" w:pos="720"/>
          <w:tab w:val="left" w:pos="900"/>
          <w:tab w:val="left" w:pos="2160"/>
        </w:tabs>
        <w:spacing w:line="240" w:lineRule="auto"/>
        <w:jc w:val="both"/>
        <w:rPr>
          <w:rFonts w:ascii="Arial" w:eastAsia="MgHelveticaUCPol" w:hAnsi="Arial" w:cs="Arial"/>
          <w:lang w:eastAsia="el-GR"/>
        </w:rPr>
      </w:pPr>
      <w:r w:rsidRPr="00D24DAA">
        <w:rPr>
          <w:rFonts w:ascii="Arial" w:eastAsia="MgHelveticaUCPol" w:hAnsi="Arial" w:cs="Arial"/>
          <w:lang w:eastAsia="el-GR"/>
        </w:rPr>
        <w:t>γ. Τμήμα Υποστήριξης Συμφιλιωτικής Διαδικασίας.</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2) Διεύθυνση Επιθεώρησης της Ασφάλειας και Υγείας στην Εργασία, η οποία αποτελείται από:</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α. Τμήμα Ανάλυσης, Σχεδιασμού και Αξιολόγησης.</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lastRenderedPageBreak/>
        <w:t>β. Τμήμα Υποστήριξης Επιθεώρησης Ασφάλειας και Υγείας στην Εργασία.</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γ. Τμήμα Ελέγχου Ατυχημάτων και Επαγγελματικών Ασθενειών και Τήρησης της Νομοθεσίας  για τα άτομα με αναπηρία.</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3) Αυτοτελές Τμήμα  Ενημέρωσης, Υποδοχής, Αξιολόγησης και Διαχείρισης Καταγγελιών, υπαγόμενο απευθείας στον Ειδικό Γραμματέα.</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4) Αυτοτελές Τμήμα Υποστήριξης Σ.ΕΠ.Ε. υπαγόμενο απευθείας στον Ειδικό Γραμματέα.</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val="en-US" w:eastAsia="el-GR"/>
        </w:rPr>
        <w:t>II</w:t>
      </w:r>
      <w:r w:rsidRPr="00D24DAA">
        <w:rPr>
          <w:rFonts w:ascii="Arial" w:eastAsia="MgHelveticaUCPol" w:hAnsi="Arial" w:cs="Arial"/>
          <w:lang w:eastAsia="el-GR"/>
        </w:rPr>
        <w:t xml:space="preserve">. </w:t>
      </w:r>
      <w:r w:rsidRPr="00D24DAA">
        <w:rPr>
          <w:rFonts w:ascii="Arial" w:eastAsia="MgHelveticaUCPol" w:hAnsi="Arial" w:cs="Arial"/>
        </w:rPr>
        <w:t>ΠΕΡΙΦΕΡΕΙΑΚΕΣ ΥΠΗΡΕΣΙΕΣ ΤΟΥ ΣΕΠΕ.</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Οι Περιφερειακές Υπηρεσίες του Σ.ΕΠ.Ε. διαρθρώνονται σε Περιφερειακές Διευθύνσεις Επιθεώρησης Εργασιακών Σχέσεων και σε Περιφερειακές Διευθύνσεις Επιθεώρησης Ασφάλειας και Υγείας στην Εργασία ως εξής:</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Α. Περιφερειακές Διευθύνσεις Επιθεώρησης Εργασιακών Σχέσεων.</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1. Περιφερειακή Διεύθυνση Επιθεώρησης  Εργασιακών Σχέσεων Αθηνών, με έδρα μέσα στα όρια του Δήμου Αθηναίων, η οποία αποτελείται από τα Τμήματα Επιθεώρησης Εργασιακών Σχέσεων:</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α. Τμήμα Ανατολικού Τομέα Αθηνών, με έδρα μέσα στα όρια του Δήμου Αθηναίων.</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β. Τμήμα Δυτικού Τομέα Αθηνών, με έδρα μέσα στα όρια του Δήμου Αθηναίων.</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γ. Τμήμα Δάφνης- Γλυφάδας, με έδρα την Ηλιούπολη.</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δ. Τμήμα Καλλιθέας, με έδρα μέσα στα όρια του Δήμου Καλλιθέας.</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ε. Τμήμα Αγίας Παρασκευής, με έδρα μέσα στα όρια του Δήμου Αγίας Παρασκευής.</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στ. Τμήμα Αιγάλεω-Περιστερίου, με έδρα μέσα στα όρια των Δήμων Αιγάλεω-Περιστερίου.</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 xml:space="preserve"> ζ. Τμήμα Αμαρουσίου- Νέας Ιωνίας, με έδρα μέσα στα όρια των Δήμων Αμαρουσίου- Νέας Ιωνίας .</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η. Τμήμα Λιβαδειάς, με έδρα τη Λιβαδειά.</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 xml:space="preserve">θ. Τμήμα Θήβας με έδρα τη Θήβα. </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ι. Τμήμα Εύβοιας, με έδρα την Χαλκίδα.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2. Περιφερειακή Διεύθυνση Επιθεώρησης Εργασιακών Σχέσεων Πειραιώς-Δυτικής Αττικής και Νοτίου Αιγαίου, με έδρα μέσα στα όρια του Δήμου Πειραιώς, η οποία αποτελείται από τα Τμήματα Επιθεώρησης  Εργασιακών Σχέσεων:</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α. Τμήμα Κεντρικού Τομέα Πειραιώς, με έδρα μέσα στα όρια του Δήμου Πειραιώς.</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β. Τμήμα Νοτίου Τομέα Πειραιώς, με έδρα μέσα στα όρια των Δήμων Κερατσινίου – Δραπετσώνας.</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γ. Τμήμα Νίκαιας- Αγ. Ιωάννη Ρέντη, με έδρα μέσα στα όρια των Δήμων Νίκαιας- Αγ. Ιωάννη Ρέντη.</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δ. Τμήμα Ελευσίνας  - Άνω Λιοσίων με έδρα την Ελευσίνα.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lastRenderedPageBreak/>
        <w:t>ε. Τμήμα  Σύρου-Άνδρου, με έδρα την Ερμούπολη Σύρου.</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στ. Τμήμα Νάξου με έδρα την Νάξο.</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ζ. Τμήμα Θήρας με έδρα την Σαντορίνη.</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η. Τμήμα Ρόδου με έδρα την Ρόδο.</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θ. Τμήμα Κω –Καλύμνου με έδρα την Κω.</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ι. Τμήμα Καρπάθου, με έδρα την Κάρπαθο.</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3. Περιφερειακή Διεύθυνση Επιθεώρησης Εργασιακών Σχέσεων Ανατολικής Αττικής και Βορείου Αιγαίου, με έδρα μέσα στα όρια του Δήμου Παλλήνης, η οποία αποτελείται από τα Τμήματα Επιθεώρησης Εργασιακών Σχέσεων:</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α. Τμήμα Παλλήνης, με έδρα μέσα στα όρια του Δήμου Παλλήνης.</w:t>
      </w:r>
    </w:p>
    <w:p w:rsidR="007F6A87" w:rsidRPr="00D24DAA" w:rsidRDefault="007F6A87" w:rsidP="007F6A87">
      <w:pPr>
        <w:autoSpaceDE w:val="0"/>
        <w:autoSpaceDN w:val="0"/>
        <w:adjustRightInd w:val="0"/>
        <w:spacing w:line="240" w:lineRule="auto"/>
        <w:ind w:left="360" w:hanging="360"/>
        <w:jc w:val="both"/>
        <w:rPr>
          <w:rFonts w:ascii="Arial" w:eastAsia="MgHelveticaUCPol" w:hAnsi="Arial" w:cs="Arial"/>
        </w:rPr>
      </w:pPr>
      <w:r w:rsidRPr="00D24DAA">
        <w:rPr>
          <w:rFonts w:ascii="Arial" w:eastAsia="MgHelveticaUCPol" w:hAnsi="Arial" w:cs="Arial"/>
        </w:rPr>
        <w:t>β. Τμήμα Μαρκόπουλου-Μεσογαίας με έδρα μέσα στα όρια του Δήμου Μαρκόπουλου- Μεσογαίας</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γ.  Τμήμα Άνοιξης, με έδρα μέσα στα όρια του Δήμου Διονύσου.</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δ. Τμήμα Λέσβου, με έδρα τη Μυτιλήνη.</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ε. Τμήμα Σάμου, με έδρα τη Σάμο.</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στ. Τμήμα Χίου, με έδρα τη Χίο.</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4. Περιφερειακή Διεύθυνση Επιθεώρησης Εργασιακών Σχέσεων Θεσσαλίας-Κεντρικής Ελλάδος, με έδρα την Λάρισα, η οποία αποτελείται από τα Τμήματα Επιθεώρησης Εργασιακών Σχέσεων:</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α. Τμήμα Λάρισας, με έδρα τη Λάρισα.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β. Τμήμα Μαγνησίας, με έδρα το Βόλο.</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γ. Τμήμα Τρικάλων, με έδρα τα Τρίκαλα.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δ. Τμήμα Καρδίτσας, με έδρα την Καρδίτσα.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ε. Τμήμα Φθιώτιδας, με έδρα τη Λαμία.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στ.  Τμήμα Ευρυτανίας, με έδρα το Καρπενήσι</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 xml:space="preserve"> 5. Περιφερειακή Διεύθυνση Επιθεώρησης Εργασιακών Σχέσεων Ηπείρου-Δυτικής Μακεδονίας με έδρα τα Ιωάννινα, η οποία αποτελείται από τα Τμήματα Επιθεώρησης Εργασιακών Σχέσεων:</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α. Τμήμα Ιωαννίνων, με έδρα τα Ιωάννινα.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β. Τμήμα Άρτας, με έδρα την Άρτα.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γ. Τμήμα Θεσπρωτίας, με έδρα την Ηγουμενίτσα.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δ. Τμήμα Πρέβεζας, με έδρα την Πρέβεζα.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ε. Τμήμα Κέρκυρας, με έδρα την Κέρκυρα.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στ. Τμήμα Κοζάνης, με έδρα την Κοζάνη.</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lastRenderedPageBreak/>
        <w:t xml:space="preserve">ζ. Τμήμα Γρεβενών, με έδρα τα Γρεβενά </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η. Τμήμα Φλώρινας, με έδρα τη Φλώρινα.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θ. Τμήμα Καστοριάς, με έδρα την Καστοριά.</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6. Περιφερειακή Διεύθυνση Επιθεώρησης Εργασιακών Σχέσεων Κεντρικής Μακεδονίας, με έδρα τη Θεσσαλονίκη, η οποία αποτελείται από τα Τμήματα Επιθεώρησης Εργασιακών Σχέσεων:</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α. Τμήμα Κεντρικού Τομέα Θεσσαλονίκης, με έδρα τη Θεσσαλονίκη.</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β. Τμήμα Ανατολικού Τομέα Θεσσαλονίκης, Πυλαίας-Καλαμαριάς και Θέρμης-Θερμαϊκού με έδρα τη Θεσσαλονίκη.</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γ. Τμήμα Δυτικού Τομέα Θεσσαλονίκης, με έδρα τη Θεσσαλονίκη.</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δ.  Τμήμα Σερρών, με έδρα τις Σέρρες.</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ε. Τμήμα Κιλκίς, με έδρα το Κιλκίς.</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στ. Τμήμα Χαλκιδικής, με έδρα τον Πολύγυρο.</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ζ. Τμήμα Πιερίας με έδρα την Κατερίνη.</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η. Τμήμα Ημαθίας με έδρα την Βέροια.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θ. Τμήμα Πέλλας με έδρα την Έδεσσα.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7. Περιφερειακή Διεύθυνση Επιθεώρησης Εργασιακών Σχέσεων Ανατολικής Μακεδονίας και Θράκης, με έδρα την Κομοτηνή, η οποία αποτελείται από τα Τμήματα Επιθεώρησης Εργασιακών Σχέσεων:</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α. Τμήμα Ροδόπης, με έδρα την Κομοτηνή.</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β. Τμήμα Έβρου, με έδρα την Αλεξανδρούπολη.</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γ. Τμήμα Ξάνθης, με έδρα την Ξάνθη.</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δ. Τμήμα Δράμας, με έδρα τη Δράμα.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ε. Τμήμα Καβάλας, με έδρα την Καβάλα.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8. Περιφερειακή Διεύθυνση Επιθεώρησης Εργασιακών Σχέσεων Δυτικής Ελλάδος και Ιονίων Νήσων, με έδρα την Πάτρα, η οποία αποτελείται από τα Τμήματα Επιθεώρησης Εργασιακών Σχέσεων:</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α. Τμήμα Αχαΐας, με έδρα την Πάτρα.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β. Τμήμα Ηλείας, με έδρα τον Πύργο.</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γ. Τμήμα Αγρινίου, με έδρα το Αγρίνιο.</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δ. Τμήμα Μεσολογγίου με έδρα το Μεσολόγγι.</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ε. Τμήμα Ζακύνθου, με έδρα τη Ζάκυνθο</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στ. Τμήμα Κεφαλληνίας, με έδρα το Αργοστόλι.</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ζ. Τμήμα Λευκάδας με έδρα την Λευκάδα.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lastRenderedPageBreak/>
        <w:t>η. Τμήμα Φωκίδας, με έδρα την Άμφισσα.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9. Περιφερειακή Διεύθυνση Επιθεώρησης Εργασιακών Σχέσεων Πελοποννήσου, με έδρα την Τρίπολη, η οποία αποτελείται από τα Τμήματα Επιθεώρησης Εργασιακών Σχέσεων:</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α. Τμήμα Αρκαδίας, με έδρα την Τρίπολη.</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β. Τμήμα Μεσσηνίας, με έδρα την Καλαμάτα.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γ. Τμήμα Κορινθίας, με έδρα την Κόρινθο.</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δ. Τμήμα Λακωνίας, με έδρα τη Σπάρτη.</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ε. Τμήμα Αργολίδος, με έδρα το Ναύπλιο.</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10. Περιφερειακή Διεύθυνση Επιθεώρησης Εργασιακών Σχέσεων Κρήτης, με έδρα το Ηράκλειο, η οποία αποτελείται από τα Τμήματα Επιθεώρησης Εργασιακών Σχέσεων:</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α. Τμήμα Χανίων, με έδρα τα Χανιά.</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β. Τμήμα Ρεθύμνου, με έδρα το Ρέθυμνο.</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γ. Τμήμα Ηρακλείου, με έδρα το Ηράκλειο.</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δ. Τμήμα Λασιθίου, με έδρα τον Άγιο Νικόλαο.</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Β. Περιφερειακές Διευθύνσεις Επιθεώρησης Ασφάλειας και Υγείας στην Εργασία.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 xml:space="preserve">1. Περιφερειακή Διεύθυνση Επιθεώρησης Ασφάλειας και Υγείας στην Εργασία      </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 xml:space="preserve">Αττικής-Κεντρικής Ελλάδας-Αιγαίου-Κρήτης, με έδρα την Αθήνα, η οποία αποτελείται από: </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lang w:val="en-US"/>
        </w:rPr>
        <w:t>i</w:t>
      </w:r>
      <w:r w:rsidRPr="00D24DAA">
        <w:rPr>
          <w:rFonts w:ascii="Arial" w:eastAsia="MgHelveticaUCPol" w:hAnsi="Arial" w:cs="Arial"/>
        </w:rPr>
        <w:t xml:space="preserve">. Τμήμα Μετρήσεων με έδρα την Αθήνα. </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lang w:val="en-US"/>
        </w:rPr>
        <w:t>ii</w:t>
      </w:r>
      <w:r w:rsidRPr="00D24DAA">
        <w:rPr>
          <w:rFonts w:ascii="Arial" w:eastAsia="MgHelveticaUCPol" w:hAnsi="Arial" w:cs="Arial"/>
        </w:rPr>
        <w:t>. Τμήματα Επιθεώρησης Ασφάλειας και Υγείας στην Εργασία ως εξής :</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α. Τμήμα  Α΄ Τομέα Αθηνών, με έδρα μέσα στα όρια του Δήμου Αθηναίων.</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β. Τμήμα  Β΄ Τομέα Αθηνών, με έδρα μέσα στα όρια του Δήμου Αθηναίων.</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γ. Τμήμα Α΄ Τομέα Πειραιώς, με έδρα μέσα στα όρια του Δήμου Πειραιώς.</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δ. Τμήμα Β΄ Τομέα Πειραιώς, με έδρα μέσα στα όρια του Δήμου Πειραιώς.</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ε. Τμήμα  Τομέα Ανατολικής Αττικής, με έδρα μέσα στα όρια του Δήμου Παλλήνης.</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στ. Τμήμα Τομέα Δυτικής Αττικής, με έδρα μέσα στα όρια του Δήμου Ελευσίνας.</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ζ. Τμήμα Ηρακλείου Κρήτης, με έδρα το Ηράκλειο Κρήτης.</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η. Τμήμα Κυκλάδων, με έδρα την Ερμούπολη Σύρου.</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θ. Τμήμα Λέσβου-Χίου με έδρα τη Χίο.</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ι. Τμήμα Σάμου με έδρα τη Σάμο.</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κ. Τμήμα Δωδεκανήσου με έδρα τη Ρόδο.</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λ. Τμήμα Χανίων, με έδρα Χανιά.</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lastRenderedPageBreak/>
        <w:t>μ. Τμήμα Βοιωτίας-Φωκίδος, με έδρα το Σχηματάρι.</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ν. Τμήμα Εύβοιας, με έδρα τη Χαλκίδα.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ξ. Τμήμα Φθιώτιδας - Ευρυτανίας, με έδρα τη Λαμία.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 xml:space="preserve">2. Περιφερειακή Διεύθυνση Επιθεώρησης Ασφάλειας και Υγείας στην Εργασία      </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 xml:space="preserve"> Μακεδονίας-Θράκης-Θεσσαλίας με έδρα την Θεσσαλονίκη, η οποία αποτελείται από: </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lang w:val="en-US"/>
        </w:rPr>
        <w:t>i</w:t>
      </w:r>
      <w:r w:rsidRPr="00D24DAA">
        <w:rPr>
          <w:rFonts w:ascii="Arial" w:eastAsia="MgHelveticaUCPol" w:hAnsi="Arial" w:cs="Arial"/>
        </w:rPr>
        <w:t xml:space="preserve">. Τμήμα Μετρήσεων με έδρα μέσα στα όρια του Δήμου Θεσσαλονίκης </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lang w:val="en-US"/>
        </w:rPr>
        <w:t>ii</w:t>
      </w:r>
      <w:r w:rsidRPr="00D24DAA">
        <w:rPr>
          <w:rFonts w:ascii="Arial" w:eastAsia="MgHelveticaUCPol" w:hAnsi="Arial" w:cs="Arial"/>
        </w:rPr>
        <w:t>. Τμήματα Επιθεώρησης Ασφάλειας και Υγείας στην Εργασία ως εξής :</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α.  Τμήμα Α΄ Τομέα Θεσσαλονίκης, με έδρα τη Θεσσαλονίκη.</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β.  Τμήμα Β΄ Τομέα Θεσσαλονίκης, με έδρα τη Θεσσαλονίκη.</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γ. Τμήμα  Καβάλας-Ξάνθης, με έδρα την Καβάλα.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δ. Τμήμα Ροδόπης- Έβρου, με έδρα την Αλεξανδρούπολη.</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ε. Τμήμα Κοζάνης, με έδρα την Κοζάνη.</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στ.  Τμήμα Λάρισας, με έδρα τη Λάρισα.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ζ. Τμήμα Μαγνησίας, με έδρα το Βόλο.</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η. Τμήμα Τρικάλων, με έδρα τα Τρίκαλα.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 xml:space="preserve">θ. Τμήμα Καρδίτσας, με έδρα την Καρδίτσα </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ι. Τμήμα Καστοριάς, με έδρα την Καστοριά.</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 xml:space="preserve">κ. Τμήμα Σερρών , με έδρα τις Σέρρες. </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λ. Τμήμα Χαλκιδικής , με έδρα τον Πολύγυρο.</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μ. Τμήμα Δράμας, με έδρα τη Δράμα.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ν. Τμήμα Πιερίας, με έδρα την Κατερίνη</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ξ. Τμήμα Ημαθίας, με έδρα τη Βέροια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ο. Τμήμα Πέλλας, με έδρα την ‘Έδεσσα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 xml:space="preserve">3.  Περιφερειακή Διεύθυνση Επιθεώρησης Ασφάλειας και Υγείας στην Εργασία Δυτικής Ελλάδος-Πελοποννήσου-Ηπείρου, με έδρα την Πάτρα, η οποία αποτελείται από: </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lang w:val="en-US"/>
        </w:rPr>
        <w:t>i</w:t>
      </w:r>
      <w:r w:rsidRPr="00D24DAA">
        <w:rPr>
          <w:rFonts w:ascii="Arial" w:eastAsia="MgHelveticaUCPol" w:hAnsi="Arial" w:cs="Arial"/>
        </w:rPr>
        <w:t xml:space="preserve">. Τμήμα Μετρήσεων με έδρα μέσα στα όρια του Δήμου Πατραίων </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lang w:val="en-US"/>
        </w:rPr>
        <w:t>ii</w:t>
      </w:r>
      <w:r w:rsidRPr="00D24DAA">
        <w:rPr>
          <w:rFonts w:ascii="Arial" w:eastAsia="MgHelveticaUCPol" w:hAnsi="Arial" w:cs="Arial"/>
        </w:rPr>
        <w:t>. Τμήματα Επιθεώρησης Ασφάλειας και Υγείας στην Εργασία ως εξής :</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α. Τμήμα Αχαΐας με έδρα την Πάτρα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β. Τμήμα Αρκαδίας, με έδρα την Τρίπολη.</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γ. Τμήμα Ιωαννίνων, με έδρα τα Ιωάννινα.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lastRenderedPageBreak/>
        <w:t xml:space="preserve">δ. Τμήμα Άρτας, με έδρα την Άρτα. </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ε. Τμήμα Ηλείας, με έδρα το Πύργο.</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στ. Τμήμα Αιτωλοακαρνανίας, με έδρα τη Μεσολόγγι.</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ζ. Τμήμα Μεσσηνίας- Λακωνίας, με έδρα την Καλαμάτα.</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η. Τμήμα Κορινθίας, με έδρα την Κόρινθο.</w:t>
      </w:r>
    </w:p>
    <w:p w:rsidR="007F6A87" w:rsidRPr="00D24DAA" w:rsidRDefault="007F6A87" w:rsidP="007F6A87">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θ. Τμήμα Αργολίδας, με έδρα το Ναύπλιο.</w:t>
      </w:r>
    </w:p>
    <w:p w:rsidR="007F6A87" w:rsidRPr="00D24DAA" w:rsidRDefault="007F6A87" w:rsidP="007F6A87">
      <w:pPr>
        <w:spacing w:line="240" w:lineRule="auto"/>
        <w:jc w:val="both"/>
        <w:rPr>
          <w:rFonts w:ascii="Arial" w:hAnsi="Arial" w:cs="Arial"/>
        </w:rPr>
      </w:pPr>
      <w:r w:rsidRPr="00D24DAA">
        <w:rPr>
          <w:rFonts w:ascii="Arial" w:hAnsi="Arial" w:cs="Arial"/>
          <w:bCs/>
        </w:rPr>
        <w:t xml:space="preserve">Λ.  </w:t>
      </w:r>
      <w:r w:rsidRPr="00D24DAA">
        <w:rPr>
          <w:rFonts w:ascii="Arial" w:hAnsi="Arial" w:cs="Arial"/>
        </w:rPr>
        <w:t xml:space="preserve">Καθορισμός αρμοδιοτήτων . </w:t>
      </w:r>
    </w:p>
    <w:p w:rsidR="007F6A87" w:rsidRPr="00D24DAA" w:rsidRDefault="007F6A87" w:rsidP="007F6A87">
      <w:pPr>
        <w:spacing w:line="240" w:lineRule="auto"/>
        <w:jc w:val="both"/>
        <w:rPr>
          <w:rFonts w:ascii="Arial" w:hAnsi="Arial" w:cs="Arial"/>
        </w:rPr>
      </w:pPr>
      <w:r w:rsidRPr="00D24DAA">
        <w:rPr>
          <w:rFonts w:ascii="Arial" w:hAnsi="Arial" w:cs="Arial"/>
        </w:rPr>
        <w:t>I.   Γενικά.</w:t>
      </w:r>
    </w:p>
    <w:p w:rsidR="007F6A87" w:rsidRPr="00D24DAA" w:rsidRDefault="007F6A87" w:rsidP="007F6A87">
      <w:pPr>
        <w:spacing w:line="240" w:lineRule="auto"/>
        <w:jc w:val="both"/>
        <w:rPr>
          <w:rFonts w:ascii="Arial" w:hAnsi="Arial" w:cs="Arial"/>
          <w:bCs/>
        </w:rPr>
      </w:pPr>
      <w:r w:rsidRPr="00D24DAA">
        <w:rPr>
          <w:rFonts w:ascii="Arial" w:hAnsi="Arial" w:cs="Arial"/>
        </w:rPr>
        <w:t>1. Οι αρμοδιότητες των καταργουμένων Διευθύνσεων και Τμημάτων των καταργουμένων Γενικών Διευθύνσεων μεταφέρονται και ασκούνται από τις συνιστώμενες  με τον παρόντα νόμο Γενικές  Διευθύνσεις  ως κατωτέρω:</w:t>
      </w:r>
    </w:p>
    <w:p w:rsidR="007F6A87" w:rsidRPr="00D24DAA" w:rsidRDefault="007F6A87" w:rsidP="007F6A87">
      <w:pPr>
        <w:tabs>
          <w:tab w:val="left" w:pos="540"/>
          <w:tab w:val="left" w:pos="720"/>
          <w:tab w:val="left" w:pos="1800"/>
        </w:tabs>
        <w:spacing w:line="240" w:lineRule="auto"/>
        <w:jc w:val="both"/>
        <w:rPr>
          <w:rFonts w:ascii="Arial" w:hAnsi="Arial" w:cs="Arial"/>
        </w:rPr>
      </w:pPr>
      <w:r w:rsidRPr="00D24DAA">
        <w:rPr>
          <w:rFonts w:ascii="Arial" w:hAnsi="Arial" w:cs="Arial"/>
        </w:rPr>
        <w:t xml:space="preserve">α) Οι αρμοδιότητες της Γενικής Διεύθυνσης Διοικητικής Υποστήριξης του Υπουργείου Εργασίας και Κοινωνικής Ασφάλισης, σύμφωνα με τις διατάξεις του π.δ/τος 368/1989, Α΄ 163, όπως ισχύει, καθώς και οι αρμοδιότητες της </w:t>
      </w:r>
      <w:r w:rsidRPr="00D24DAA">
        <w:rPr>
          <w:rFonts w:ascii="Arial" w:hAnsi="Arial" w:cs="Arial"/>
          <w:bCs/>
        </w:rPr>
        <w:t>Γενικής Διεύθυνσης Διοικητικής Υποστήριξης της Γενικής Γραμματείας Κοινωνικών  Ασφαλίσεων, σύμφωνα με τις διατάξεις του π.δ/τος 213/1992 (Α΄ 102) όπως ισχύει, περιέρχονται και ασκούνται από τη Γενική Διεύθυνση Οικονομικών, Διοικητικών Υπηρεσιών και Ηλεκτρονικής Διακυβέρνησης  της παρ. Γ  του παρόντος άρθρου.</w:t>
      </w:r>
    </w:p>
    <w:p w:rsidR="007F6A87" w:rsidRPr="00D24DAA" w:rsidRDefault="007F6A87" w:rsidP="007F6A87">
      <w:pPr>
        <w:tabs>
          <w:tab w:val="left" w:pos="540"/>
          <w:tab w:val="left" w:pos="720"/>
          <w:tab w:val="left" w:pos="1800"/>
        </w:tabs>
        <w:spacing w:line="240" w:lineRule="auto"/>
        <w:jc w:val="both"/>
        <w:rPr>
          <w:rFonts w:ascii="Arial" w:hAnsi="Arial" w:cs="Arial"/>
          <w:bCs/>
        </w:rPr>
      </w:pPr>
      <w:r w:rsidRPr="00D24DAA">
        <w:rPr>
          <w:rFonts w:ascii="Arial" w:hAnsi="Arial" w:cs="Arial"/>
        </w:rPr>
        <w:t xml:space="preserve">β)  Οι αρμοδιότητες της Γενικής Διεύθυνσης Εργασίας του Υπουργείου Εργασίας και Κοινωνικής Ασφάλισης, σύμφωνα με τις διατάξεις του π.δ/τος 368/1989, Α΄ 163, όπως ισχύει,  </w:t>
      </w:r>
      <w:r w:rsidRPr="00D24DAA">
        <w:rPr>
          <w:rFonts w:ascii="Arial" w:hAnsi="Arial" w:cs="Arial"/>
          <w:bCs/>
        </w:rPr>
        <w:t xml:space="preserve">περιέρχονται και ασκούνται από τη Γενική Διεύθυνση Εργασίας της παρ. Δ του παρόντος άρθρου, για δε τις συνιστώμενες με τον παρόντα νόμο Διευθύνσεις και Τμήματα οι αρμοδιότητες ορίζονται ενδεικτικά στο εδάφιο </w:t>
      </w:r>
      <w:r w:rsidRPr="00D24DAA">
        <w:rPr>
          <w:rFonts w:ascii="Arial" w:hAnsi="Arial" w:cs="Arial"/>
          <w:bCs/>
          <w:lang w:val="en-US"/>
        </w:rPr>
        <w:t>II</w:t>
      </w:r>
      <w:r w:rsidRPr="00D24DAA">
        <w:rPr>
          <w:rFonts w:ascii="Arial" w:hAnsi="Arial" w:cs="Arial"/>
          <w:bCs/>
        </w:rPr>
        <w:t xml:space="preserve"> της παρούσας παραγράφου.  </w:t>
      </w:r>
    </w:p>
    <w:p w:rsidR="007F6A87" w:rsidRPr="00D24DAA" w:rsidRDefault="007F6A87" w:rsidP="007F6A87">
      <w:pPr>
        <w:tabs>
          <w:tab w:val="left" w:pos="540"/>
          <w:tab w:val="left" w:pos="720"/>
          <w:tab w:val="left" w:pos="900"/>
          <w:tab w:val="left" w:pos="1800"/>
        </w:tabs>
        <w:spacing w:line="240" w:lineRule="auto"/>
        <w:jc w:val="both"/>
        <w:rPr>
          <w:rFonts w:ascii="Arial" w:hAnsi="Arial" w:cs="Arial"/>
          <w:bCs/>
        </w:rPr>
      </w:pPr>
      <w:r w:rsidRPr="00D24DAA">
        <w:rPr>
          <w:rFonts w:ascii="Arial" w:hAnsi="Arial" w:cs="Arial"/>
          <w:bCs/>
        </w:rPr>
        <w:t>γ) Οι αρμοδιότητες  της  Γενικής Διεύθυνσης  Συνθηκών και Υγιεινής  της Εργασίας   του Υπουργείου Εργασίας και Κοινωνικής Ασφάλισης, σύμφωνα</w:t>
      </w:r>
      <w:r w:rsidRPr="00D24DAA">
        <w:rPr>
          <w:rFonts w:ascii="Arial" w:hAnsi="Arial" w:cs="Arial"/>
        </w:rPr>
        <w:t xml:space="preserve"> με τις διατάξεις του π.δ/τος 368/1989, Α΄ 163, όπως ισχύει, </w:t>
      </w:r>
      <w:r w:rsidRPr="00D24DAA">
        <w:rPr>
          <w:rFonts w:ascii="Arial" w:hAnsi="Arial" w:cs="Arial"/>
          <w:bCs/>
        </w:rPr>
        <w:t>περιέρχονται και ασκούνται από τη Γενική Διεύθυνση Ασφάλειας και Υγείας στην Εργασία  της παρ. Ε του παρόντος άρθρου.</w:t>
      </w:r>
    </w:p>
    <w:p w:rsidR="007F6A87" w:rsidRPr="00D24DAA" w:rsidRDefault="007F6A87" w:rsidP="007F6A87">
      <w:pPr>
        <w:tabs>
          <w:tab w:val="left" w:pos="540"/>
          <w:tab w:val="left" w:pos="720"/>
          <w:tab w:val="left" w:pos="900"/>
          <w:tab w:val="left" w:pos="1800"/>
        </w:tabs>
        <w:spacing w:line="240" w:lineRule="auto"/>
        <w:jc w:val="both"/>
        <w:rPr>
          <w:rFonts w:ascii="Arial" w:hAnsi="Arial" w:cs="Arial"/>
          <w:bCs/>
        </w:rPr>
      </w:pPr>
      <w:r w:rsidRPr="00D24DAA">
        <w:rPr>
          <w:rFonts w:ascii="Arial" w:hAnsi="Arial" w:cs="Arial"/>
          <w:bCs/>
        </w:rPr>
        <w:t xml:space="preserve">δ) Οι αρμοδιότητες των Ειδικών Υπηρεσιών Διαχείρισης της Γενικής Γραμματείας Διαχείρισης Κοινοτικών και Άλλων Πόρων του Υπουργείου Εργασίας και Κοινωνικής Ασφάλισης, σύμφωνα με τα οριζόμενα στους ν. 2860/2000 (Α΄251), ν. 3614/2007 ( Α΄267) και 4019/2011 (α΄216), και των εξουσιοδοτικών αυτών κανονιστικών πράξεων, περιέρχονται και ασκούνται από αυτές της παρ. </w:t>
      </w:r>
      <w:r w:rsidRPr="00D24DAA">
        <w:rPr>
          <w:rFonts w:ascii="Arial" w:hAnsi="Arial" w:cs="Arial"/>
          <w:bCs/>
          <w:lang w:val="en-US"/>
        </w:rPr>
        <w:t>Z</w:t>
      </w:r>
      <w:r w:rsidRPr="00D24DAA">
        <w:rPr>
          <w:rFonts w:ascii="Arial" w:hAnsi="Arial" w:cs="Arial"/>
          <w:bCs/>
        </w:rPr>
        <w:t xml:space="preserve"> του παρόντος άρθρου.</w:t>
      </w:r>
    </w:p>
    <w:p w:rsidR="007F6A87" w:rsidRPr="00D24DAA" w:rsidRDefault="007F6A87" w:rsidP="007F6A87">
      <w:pPr>
        <w:tabs>
          <w:tab w:val="left" w:pos="540"/>
          <w:tab w:val="left" w:pos="720"/>
          <w:tab w:val="left" w:pos="1800"/>
        </w:tabs>
        <w:spacing w:line="240" w:lineRule="auto"/>
        <w:jc w:val="both"/>
        <w:rPr>
          <w:rFonts w:ascii="Arial" w:hAnsi="Arial" w:cs="Arial"/>
        </w:rPr>
      </w:pPr>
      <w:r w:rsidRPr="00D24DAA">
        <w:rPr>
          <w:rFonts w:ascii="Arial" w:hAnsi="Arial" w:cs="Arial"/>
          <w:bCs/>
        </w:rPr>
        <w:t xml:space="preserve">ε) Οι αρμοδιότητες της Γενικής Διεύθυνσης Κοινωνικής Ασφάλισης της Γενικής Γραμματείας Κοινωνικών Ασφαλίσεων, σύμφωνα με τις διατάξεις του π.δ/τος 213/1992 (Α΄ 102) όπως ισχύει, περιέρχονται και ασκούνται από τη Γενική Διεύθυνση Κοινωνικής Ασφάλισης της παρ. </w:t>
      </w:r>
      <w:r w:rsidRPr="00D24DAA">
        <w:rPr>
          <w:rFonts w:ascii="Arial" w:hAnsi="Arial" w:cs="Arial"/>
          <w:bCs/>
          <w:lang w:val="en-US"/>
        </w:rPr>
        <w:t>H</w:t>
      </w:r>
      <w:r w:rsidRPr="00D24DAA">
        <w:rPr>
          <w:rFonts w:ascii="Arial" w:hAnsi="Arial" w:cs="Arial"/>
          <w:bCs/>
        </w:rPr>
        <w:t xml:space="preserve">  του παρόντος άρθρου. </w:t>
      </w:r>
    </w:p>
    <w:p w:rsidR="007F6A87" w:rsidRPr="00D24DAA" w:rsidRDefault="007F6A87" w:rsidP="007F6A87">
      <w:pPr>
        <w:tabs>
          <w:tab w:val="left" w:pos="540"/>
          <w:tab w:val="left" w:pos="720"/>
          <w:tab w:val="left" w:pos="900"/>
          <w:tab w:val="left" w:pos="1800"/>
        </w:tabs>
        <w:spacing w:line="240" w:lineRule="auto"/>
        <w:jc w:val="both"/>
        <w:rPr>
          <w:rFonts w:ascii="Arial" w:hAnsi="Arial" w:cs="Arial"/>
        </w:rPr>
      </w:pPr>
      <w:r w:rsidRPr="00D24DAA">
        <w:rPr>
          <w:rFonts w:ascii="Arial" w:hAnsi="Arial" w:cs="Arial"/>
        </w:rPr>
        <w:t xml:space="preserve">στ) Οι αρμοδιότητες των Διευθύνσεων και Τμημάτων του Σ.ΕΠ.Ε. περιέρχονται και ασκούνται από τις συνιστώμενες με τον παρόντα νόμο Κεντρική και Περιφερειακές Υπηρεσίες  της παρ. </w:t>
      </w:r>
      <w:r w:rsidRPr="00D24DAA">
        <w:rPr>
          <w:rFonts w:ascii="Arial" w:hAnsi="Arial" w:cs="Arial"/>
          <w:lang w:val="en-US"/>
        </w:rPr>
        <w:t>K</w:t>
      </w:r>
      <w:r w:rsidRPr="00D24DAA">
        <w:rPr>
          <w:rFonts w:ascii="Arial" w:hAnsi="Arial" w:cs="Arial"/>
        </w:rPr>
        <w:t xml:space="preserve"> του παρόντος άρθρου, όπως αυτές ορίζονταν</w:t>
      </w:r>
      <w:r w:rsidRPr="00D24DAA">
        <w:rPr>
          <w:rFonts w:ascii="Arial" w:hAnsi="Arial" w:cs="Arial"/>
          <w:bCs/>
        </w:rPr>
        <w:t xml:space="preserve"> στο π.δ. 136/1999 και οι οποίες συνεχίζουν να ασκούνται σύμφωνα με την παρ.9 του άρθρου  33  του ν.3996/2011 .</w:t>
      </w:r>
    </w:p>
    <w:p w:rsidR="007F6A87" w:rsidRPr="00D24DAA" w:rsidRDefault="007F6A87" w:rsidP="007F6A87">
      <w:pPr>
        <w:spacing w:line="240" w:lineRule="auto"/>
        <w:rPr>
          <w:rFonts w:ascii="Arial" w:hAnsi="Arial" w:cs="Arial"/>
        </w:rPr>
      </w:pPr>
      <w:r w:rsidRPr="00D24DAA">
        <w:rPr>
          <w:rFonts w:ascii="Arial" w:hAnsi="Arial" w:cs="Arial"/>
          <w:bCs/>
          <w:lang w:val="en-US"/>
        </w:rPr>
        <w:t>II</w:t>
      </w:r>
      <w:r w:rsidRPr="00D24DAA">
        <w:rPr>
          <w:rFonts w:ascii="Arial" w:hAnsi="Arial" w:cs="Arial"/>
          <w:bCs/>
        </w:rPr>
        <w:t>.</w:t>
      </w:r>
      <w:r w:rsidRPr="00D24DAA">
        <w:rPr>
          <w:rFonts w:ascii="Arial" w:hAnsi="Arial" w:cs="Arial"/>
        </w:rPr>
        <w:t>Ειδικότερα:</w:t>
      </w:r>
    </w:p>
    <w:p w:rsidR="007F6A87" w:rsidRPr="00D24DAA" w:rsidRDefault="007F6A87" w:rsidP="007F6A87">
      <w:pPr>
        <w:spacing w:line="240" w:lineRule="auto"/>
        <w:jc w:val="both"/>
        <w:rPr>
          <w:rFonts w:ascii="Arial" w:hAnsi="Arial" w:cs="Arial"/>
        </w:rPr>
      </w:pPr>
      <w:r w:rsidRPr="00D24DAA">
        <w:rPr>
          <w:rFonts w:ascii="Arial" w:hAnsi="Arial" w:cs="Arial"/>
        </w:rPr>
        <w:lastRenderedPageBreak/>
        <w:t>1.Διεύθυνση Διοικητικού.</w:t>
      </w:r>
    </w:p>
    <w:p w:rsidR="007F6A87" w:rsidRPr="00D24DAA" w:rsidRDefault="007F6A87" w:rsidP="007F6A87">
      <w:pPr>
        <w:spacing w:line="240" w:lineRule="auto"/>
        <w:jc w:val="both"/>
        <w:rPr>
          <w:rFonts w:ascii="Arial" w:hAnsi="Arial" w:cs="Arial"/>
        </w:rPr>
      </w:pPr>
      <w:r w:rsidRPr="00D24DAA">
        <w:rPr>
          <w:rFonts w:ascii="Arial" w:hAnsi="Arial" w:cs="Arial"/>
        </w:rPr>
        <w:t xml:space="preserve">α) Στο Τμήμα Διοίκησης Προσωπικού και Προσωπικού Εποπτευομένων Οργανισμών μεταφέρονται και ασκούνται οι αρμοδιότητες του Τμήματος Διοίκησης Προσωπικού της Διεύθυνσης Προσωπικού  του Υπουργείου Εργασίας και Κοινωνικής Ασφάλισης  (άρθρο 3 παρ.2 στοιχ. α) υποστοιχεία αα), ββ), γγ), εε)  του π.δ/τος 368/1989, Α΄163 όπως ισχύει), οι αρμοδιότητες του Τμήματος Προσωπικού Εποπτευομένων Οργανισμών του Υπουργείου Εργασίας και Κοινωνικής Ασφάλισης  (άρθρο 18, κεφ.Γ, παρ.5 στοιχ. α) του ν.2224/1994, Α΄112), οι αντίστοιχες αρμοδιότητες του Τμήματος Διοικητικής Μέριμνας και Συνδρομής της Διεύθυνσης Διοικητικής και Τεχνικής Στήριξης του Σ.ΕΠ.Ε.,  (άρθρο 6 κεφ. Α παρ.2 υποστοιχείο 2.1 του π.δ/τος  136/1999,  </w:t>
      </w:r>
      <w:r w:rsidRPr="00D24DAA">
        <w:rPr>
          <w:rFonts w:ascii="Arial" w:hAnsi="Arial" w:cs="Arial"/>
          <w:vertAlign w:val="superscript"/>
        </w:rPr>
        <w:t xml:space="preserve"> </w:t>
      </w:r>
      <w:r w:rsidRPr="00D24DAA">
        <w:rPr>
          <w:rFonts w:ascii="Arial" w:hAnsi="Arial" w:cs="Arial"/>
        </w:rPr>
        <w:t xml:space="preserve">Α΄134), οι αρμοδιότητες του Τμήματος Εισαγωγικής Εκπαίδευσης και του Τμήματος Επιμόρφωσης της Διεύθυνσης Εκπαίδευσης του Υπουργείου Εργασίας και Κοινωνικής Ασφάλισης (άρθρο 1 παρ.4 στοιχ.  α  υποστοιχεία  αα), ββ),  γγ) του π.δ/τος 152/1991, Α΄ 61, άρθρο 1 παρ.4 στοιχ.  β  υποστοιχεία  αα), ββ), γγ), δδ), εε), στστ) του π.δ/τος 152/1991, Α΄ 61,  άρθρο 2 παρ.5 και άρθρο 28  του ν.3762/2009, Α΄  75) και οι αρμοδιότητες του Τμήματος Εισαγωγικής Εκπαίδευσης και του Τμήματος Επιμόρφωσης  της Γενικής Γραμματείας Κοινωνικών Ασφαλίσεων   (άρθρο 13 κεφ. Β του π.δ/τος 213/1992, Α΄102). </w:t>
      </w:r>
    </w:p>
    <w:p w:rsidR="007F6A87" w:rsidRPr="00D24DAA" w:rsidRDefault="007F6A87" w:rsidP="007F6A87">
      <w:pPr>
        <w:spacing w:line="240" w:lineRule="auto"/>
        <w:jc w:val="both"/>
        <w:rPr>
          <w:rFonts w:ascii="Arial" w:hAnsi="Arial" w:cs="Arial"/>
        </w:rPr>
      </w:pPr>
      <w:r w:rsidRPr="00D24DAA">
        <w:rPr>
          <w:rFonts w:ascii="Arial" w:hAnsi="Arial" w:cs="Arial"/>
        </w:rPr>
        <w:t>β) Στο Τμήμα Προσωπικού Γενικής Γραμματείας Κοινωνικών Ασφαλίσεων και Προσωπικού Φορέων Κοινωνικής Ασφάλισης  μεταφέρονται και ασκούνται οι αρμοδιότητες του Τμήματος Προσωπικού της Γενικής Γραμματείας Κοινωνικών Ασφαλίσεων (άρθρο 11 κεφ. Β στοιχ. α) του π.δ/τος 213/1992, Α΄ 102),   οι αρμοδιότητες του πρώτου,     τρίτου  και έκτου εδαφίου του στοιχείου  γ του άρθρου  11 του  π.δ/τος 213/1992, Α΄102, οι αρμοδιότητες του Τμήματος Προσωπικού Φορέων Κοινωνικής Ασφάλισης της Γενικής Γραμματείας Κοινωνικών Ασφαλίσεων (άρθρο 11 κεφ Β στοιχ.β του π.δ/τος 213/1992, Α΄102), η αρμοδιότητα του Τμήματος Επιμόρφωσης της Διεύθυνσης Εκπαίδευσης της Γενικής Γραμματείας Κοινωνικών Ασφαλίσεων  (άρθρο 13 κεφ. Β στοιχ. β τελευταίο εδάφιο του π.δ/τος 213/1992, Α΄102), καθώς και οι σχετικές αρμοδιότητες που αφορούν στην Ηλεκτρονική Διακυβέρνηση Κοινωνικής Ασφάλισης Α.Ε.  (Η.ΔΙ.Κ.Α.  Α.Ε.)  και στην Εθνική Αναλογιστική Αρχή  (Ε.Α.Α.).</w:t>
      </w:r>
    </w:p>
    <w:p w:rsidR="007F6A87" w:rsidRPr="00D24DAA" w:rsidRDefault="007F6A87" w:rsidP="007F6A87">
      <w:pPr>
        <w:spacing w:line="240" w:lineRule="auto"/>
        <w:jc w:val="both"/>
        <w:rPr>
          <w:rFonts w:ascii="Arial" w:hAnsi="Arial" w:cs="Arial"/>
        </w:rPr>
      </w:pPr>
      <w:r w:rsidRPr="00D24DAA">
        <w:rPr>
          <w:rFonts w:ascii="Arial" w:hAnsi="Arial" w:cs="Arial"/>
        </w:rPr>
        <w:t>γ) Στο Τμήμα Κοινοβουλευτικού Ελέγχου  μεταφέρονται και ασκούνται οι αρμοδιότητες του Τμήματος Νομοθετικού Συντονισμού και Κωδικοποίησης της Διεύθυνσης Προσωπικού του Υπουργείου Εργασίας και Κοινωνικής Ασφάλισης  (άρθρο 3 παρ.2 στοιχ. δ) υποστοιχείο  γγ) του π.δ/τος 368/1989, Α΄163),οι αντίστοιχες αρμοδιότητες του Τμήματος Γραμματείας και  Νομοθετικού Συντονισμού της Διεύθυνσης Διοίκησης της Γενικής Γραμματείας Κοινωνικών Ασφαλίσεων (άρθρο 11  κεφ. Β στοιχ. γ)  εδάφ. έβδομο  του π.δ/τος 213/1992, Α΄ 102), καθώς και οι αντίστοιχες αρμοδιότητες της Γενικής Γραμματείας Πρόνοιας.</w:t>
      </w:r>
    </w:p>
    <w:p w:rsidR="007F6A87" w:rsidRPr="00D24DAA" w:rsidRDefault="007F6A87" w:rsidP="007F6A87">
      <w:pPr>
        <w:spacing w:line="240" w:lineRule="auto"/>
        <w:jc w:val="both"/>
        <w:rPr>
          <w:rFonts w:ascii="Arial" w:hAnsi="Arial" w:cs="Arial"/>
        </w:rPr>
      </w:pPr>
      <w:r w:rsidRPr="00D24DAA">
        <w:rPr>
          <w:rFonts w:ascii="Arial" w:hAnsi="Arial" w:cs="Arial"/>
        </w:rPr>
        <w:t>δ) Στο Τμήμα Γραμματείας μεταφέρονται και ασκούνται οι αρμοδιότητες του Τμήματος Γραμματείας της Διεύθυνσης Προσωπικού του Υπουργείου Εργασίας και Κοινωνικής Ασφάλισης (άρθρο 3 παρ.2 στοιχ.β) υποστοιχεία αα),ββ),γγ),δδ), εε),  του π. δ/τος   368/1989, Α΄ 163) και οι αντίστοιχες αρμοδιότητες του τμήματος Γραμματείας και Νομοθετικού Συντονισμού της Γενικής Γραμματείας Κοινωνικών Ασφαλίσεων  (άρθρο 11 κεφ. Β στοιχ.γ) εδάφ. δεύτερο και τέταρτο του π.δ/τος 213/1992, Α΄ 102).</w:t>
      </w:r>
    </w:p>
    <w:p w:rsidR="007F6A87" w:rsidRPr="00D24DAA" w:rsidRDefault="007F6A87" w:rsidP="007F6A87">
      <w:pPr>
        <w:spacing w:line="240" w:lineRule="auto"/>
        <w:jc w:val="both"/>
        <w:rPr>
          <w:rFonts w:ascii="Arial" w:hAnsi="Arial" w:cs="Arial"/>
        </w:rPr>
      </w:pPr>
      <w:r w:rsidRPr="00D24DAA">
        <w:rPr>
          <w:rFonts w:ascii="Arial" w:hAnsi="Arial" w:cs="Arial"/>
        </w:rPr>
        <w:t xml:space="preserve"> 2.Διεύθυνση Προϋπολογισμού και Δημοσιονομικών Αναφορών.</w:t>
      </w:r>
    </w:p>
    <w:p w:rsidR="007F6A87" w:rsidRPr="00D24DAA" w:rsidRDefault="007F6A87" w:rsidP="007F6A87">
      <w:pPr>
        <w:spacing w:line="240" w:lineRule="auto"/>
        <w:jc w:val="both"/>
        <w:rPr>
          <w:rFonts w:ascii="Arial" w:hAnsi="Arial" w:cs="Arial"/>
        </w:rPr>
      </w:pPr>
      <w:r w:rsidRPr="00D24DAA">
        <w:rPr>
          <w:rFonts w:ascii="Arial" w:hAnsi="Arial" w:cs="Arial"/>
        </w:rPr>
        <w:t xml:space="preserve">α) Στο Τμήμα Τακτικού Προϋπολογισμού και Προϋπολογισμού Εποπτευομένων Οργανισμών μεταφέρονται και ασκούνται οι αντίστοιχες αρμοδιότητες του Τμήματος Προϋπολογισμού και Ελέγχου των Δαπανών  (παρ. 1στοιχ.α υποστοιχεία αα),αβ), </w:t>
      </w:r>
      <w:r w:rsidRPr="00D24DAA">
        <w:rPr>
          <w:rFonts w:ascii="Arial" w:hAnsi="Arial" w:cs="Arial"/>
        </w:rPr>
        <w:lastRenderedPageBreak/>
        <w:t>αγ),αδ)  της υ.α.80046/4-8-2003, ΦΕΚ Β΄, 1095) , οι αντίστοιχες αρμοδιότητες του Τμήματος Διοικητικής Μέριμνας και Συνδρομής της Διεύθυνσης Διοικητικής και Τεχνικής Στήριξης, Σ.ΕΠ.Ε.(άρθρο 6 παρ. 2 στοιχ. 2.1 υποστοιχεία η,κεφ.Α του π.δ/τος 136/1999, Α΄134), οι αντίστοιχες  αρμοδιότητες   του Τμήματος Προϋπολογισμών Νομικών Προσώπων  και Δημόσιων Επενδύσεων της Διεύθυνσης Εποπτείας Οργανισμών (άρθρο 18 παρ. 5 στοιχ.β υποστοιχεία 1,2,3,4,5,6,8 του ν. 2224/1994 ,  Α΄ 112 ) και οι αντίστοιχες αρμοδιότητες του Τμήματος Οικονομικής Διοίκησης της Διεύθυνσης Οικονομικού, Γενικής Γραμματείας Κοινωνικών Ασφαλίσεων (άρθρο 12  κεφ. Β  στοιχ.α ,  εδάφ.πρώτο και δεύτερο του π.δ/τος 213/1992, Α΄102) με εξαίρεση την κατάρτιση και εκτέλεση του Προγράμματος Δημοσίων Επενδύσεων και την εκκαθάριση αποδοχών και γενικά αποζημιώσεων προσωπικού της Γ.Γ.Κ.Α.. Επίσης προστίθεται η  αρμοδιότητα  της τήρησης και παρακολούθησης του Μητρώου Δεσμεύσεων για κάθε διαχειριστική πράξη  όσον αφορά τον τακτικό Προϋπολογισμό.</w:t>
      </w:r>
    </w:p>
    <w:p w:rsidR="007F6A87" w:rsidRPr="00D24DAA" w:rsidRDefault="007F6A87" w:rsidP="007F6A87">
      <w:pPr>
        <w:spacing w:line="240" w:lineRule="auto"/>
        <w:jc w:val="both"/>
        <w:rPr>
          <w:rFonts w:ascii="Arial" w:hAnsi="Arial" w:cs="Arial"/>
        </w:rPr>
      </w:pPr>
      <w:r w:rsidRPr="00D24DAA">
        <w:rPr>
          <w:rFonts w:ascii="Arial" w:hAnsi="Arial" w:cs="Arial"/>
        </w:rPr>
        <w:t>β) Στο Τμήμα Οικονομικής Οργάνωσης και Προϋπολογισμών Φορέων Κοινωνικής Ασφάλισης μεταφέρονται και ασκούνται οι αντίστοιχες αρμοδιότητες του Τμήματος Προϋπολογισμών Φορέων Κοινωνικής Ασφάλισης της Διεύθυνσης Οικονομικού, Γενικής Γραμματείας Κοινωνικών Ασφαλίσεων (άρθρο 12  κεφ. Β  στοιχ.γ του π.δ/τος 213/1992, Α΄102)    καθώς και η αρμοδιότητα   του στοιχ.α του τρίτου εδαφίου     του άρθρου 12  του κεφ. Β του π.δ/τος 213/1992, Α΄102.</w:t>
      </w:r>
    </w:p>
    <w:p w:rsidR="007F6A87" w:rsidRPr="00D24DAA" w:rsidRDefault="007F6A87" w:rsidP="007F6A87">
      <w:pPr>
        <w:spacing w:line="240" w:lineRule="auto"/>
        <w:jc w:val="both"/>
        <w:rPr>
          <w:rFonts w:ascii="Arial" w:hAnsi="Arial" w:cs="Arial"/>
        </w:rPr>
      </w:pPr>
      <w:r w:rsidRPr="00D24DAA">
        <w:rPr>
          <w:rFonts w:ascii="Arial" w:hAnsi="Arial" w:cs="Arial"/>
        </w:rPr>
        <w:t xml:space="preserve">γ) Στο Τμήμα Εσόδων και Περιουσίας Φορέων Κοινωνικής Ασφάλισης   μεταφέρονται και ασκούνται οι αρμοδιότητες του Τμήματος Εσόδων και Περιουσίας της Διεύθυνσης Οικονομικού, Γενικής Γραμματείας Κοινωνικών Ασφαλίσεων (άρθρο 12  κεφ. Β  στοιχ.β του π.δ/τος 213/1992, Α΄102). </w:t>
      </w:r>
    </w:p>
    <w:p w:rsidR="007F6A87" w:rsidRPr="00D24DAA" w:rsidRDefault="007F6A87" w:rsidP="007F6A87">
      <w:pPr>
        <w:spacing w:line="240" w:lineRule="auto"/>
        <w:jc w:val="both"/>
        <w:rPr>
          <w:rFonts w:ascii="Arial" w:hAnsi="Arial" w:cs="Arial"/>
        </w:rPr>
      </w:pPr>
      <w:r w:rsidRPr="00D24DAA">
        <w:rPr>
          <w:rFonts w:ascii="Arial" w:hAnsi="Arial" w:cs="Arial"/>
        </w:rPr>
        <w:t>δ) Στο Τμήμα Κοινωνικού Προϋπολογισμού και Οικονομικών Στατιστικών Στοιχείων  μεταφέρονται και ασκούνται οι αρμοδιότητες  της παρ.5 του άρθρου   δέκατουέκτου  του ν.3607/2007,Α΄245  και προστίθενται και ασκούνται οι κάτωθι  αρμοδιότητες:</w:t>
      </w:r>
    </w:p>
    <w:p w:rsidR="007F6A87" w:rsidRPr="00D24DAA" w:rsidRDefault="007F6A87" w:rsidP="007F6A87">
      <w:pPr>
        <w:spacing w:line="240" w:lineRule="auto"/>
        <w:jc w:val="both"/>
        <w:rPr>
          <w:rFonts w:ascii="Arial" w:hAnsi="Arial" w:cs="Arial"/>
        </w:rPr>
      </w:pPr>
      <w:r w:rsidRPr="00D24DAA">
        <w:rPr>
          <w:rFonts w:ascii="Arial" w:hAnsi="Arial" w:cs="Arial"/>
        </w:rPr>
        <w:t>-   Η σύνταξη οικονομικών καταστάσεων και αναφορών   για τις Υπηρεσίες του Υπουργείου και τους εποπτευόμενους φορείς και η διαβίβαση τους στη Βουλή, στο Υπουργείο Οικονομικών και στην ΕΛΛ.ΣΤΑΤ.</w:t>
      </w:r>
    </w:p>
    <w:p w:rsidR="007F6A87" w:rsidRPr="00D24DAA" w:rsidRDefault="007F6A87" w:rsidP="007F6A87">
      <w:pPr>
        <w:spacing w:line="240" w:lineRule="auto"/>
        <w:jc w:val="both"/>
        <w:rPr>
          <w:rFonts w:ascii="Arial" w:hAnsi="Arial" w:cs="Arial"/>
        </w:rPr>
      </w:pPr>
      <w:r w:rsidRPr="00D24DAA">
        <w:rPr>
          <w:rFonts w:ascii="Arial" w:hAnsi="Arial" w:cs="Arial"/>
        </w:rPr>
        <w:t>-  Η παρακολούθηση της οικονομικής διαχείρισης των εποπτευομένων φορέων.</w:t>
      </w:r>
    </w:p>
    <w:p w:rsidR="007F6A87" w:rsidRPr="00D24DAA" w:rsidRDefault="007F6A87" w:rsidP="007F6A87">
      <w:pPr>
        <w:spacing w:line="240" w:lineRule="auto"/>
        <w:jc w:val="both"/>
        <w:rPr>
          <w:rFonts w:ascii="Arial" w:hAnsi="Arial" w:cs="Arial"/>
        </w:rPr>
      </w:pPr>
      <w:r w:rsidRPr="00D24DAA">
        <w:rPr>
          <w:rFonts w:ascii="Arial" w:hAnsi="Arial" w:cs="Arial"/>
        </w:rPr>
        <w:t>-   Η  ανάλυση και επεξεργασία  των οικονομικών στοιχείων των εποπτευομένων φορέων.</w:t>
      </w:r>
    </w:p>
    <w:p w:rsidR="007F6A87" w:rsidRPr="00D24DAA" w:rsidRDefault="007F6A87" w:rsidP="007F6A87">
      <w:pPr>
        <w:spacing w:line="240" w:lineRule="auto"/>
        <w:jc w:val="both"/>
        <w:rPr>
          <w:rFonts w:ascii="Arial" w:hAnsi="Arial" w:cs="Arial"/>
        </w:rPr>
      </w:pPr>
      <w:r w:rsidRPr="00D24DAA">
        <w:rPr>
          <w:rFonts w:ascii="Arial" w:hAnsi="Arial" w:cs="Arial"/>
        </w:rPr>
        <w:t>- Ο έλεγχος της εγκυρότητας και αξιοπιστίας των υποβαλλόμενων από τους εποπτευόμενους φορείς οικονομικών στοιχείων.</w:t>
      </w:r>
    </w:p>
    <w:p w:rsidR="007F6A87" w:rsidRPr="00D24DAA" w:rsidRDefault="007F6A87" w:rsidP="007F6A87">
      <w:pPr>
        <w:spacing w:line="240" w:lineRule="auto"/>
        <w:jc w:val="both"/>
        <w:rPr>
          <w:rFonts w:ascii="Arial" w:hAnsi="Arial" w:cs="Arial"/>
        </w:rPr>
      </w:pPr>
      <w:r w:rsidRPr="00D24DAA">
        <w:rPr>
          <w:rFonts w:ascii="Arial" w:hAnsi="Arial" w:cs="Arial"/>
        </w:rPr>
        <w:t>-  Η εποπτεία της τήρησης του Μητρώου  Δεσμεύσεων από τους εποπτευόμενους φορείς       και η παροχή οδηγιών για τη σωστή τήρηση του.</w:t>
      </w:r>
    </w:p>
    <w:p w:rsidR="007F6A87" w:rsidRPr="00D24DAA" w:rsidRDefault="007F6A87" w:rsidP="007F6A87">
      <w:pPr>
        <w:spacing w:line="240" w:lineRule="auto"/>
        <w:jc w:val="both"/>
        <w:rPr>
          <w:rFonts w:ascii="Arial" w:hAnsi="Arial" w:cs="Arial"/>
        </w:rPr>
      </w:pPr>
      <w:r w:rsidRPr="00D24DAA">
        <w:rPr>
          <w:rFonts w:ascii="Arial" w:hAnsi="Arial" w:cs="Arial"/>
        </w:rPr>
        <w:t xml:space="preserve"> ε) Στο Τμήμα Κρατικών Επιχορηγήσεων Φορέων Κοινωνικής Ασφάλισης   υπάγονται και ασκούνται οι κάτωθι αρμοδιότητες:</w:t>
      </w:r>
    </w:p>
    <w:p w:rsidR="007F6A87" w:rsidRPr="00D24DAA" w:rsidRDefault="007F6A87" w:rsidP="007F6A87">
      <w:pPr>
        <w:spacing w:line="240" w:lineRule="auto"/>
        <w:jc w:val="both"/>
        <w:rPr>
          <w:rFonts w:ascii="Arial" w:hAnsi="Arial" w:cs="Arial"/>
        </w:rPr>
      </w:pPr>
      <w:r w:rsidRPr="00D24DAA">
        <w:rPr>
          <w:rFonts w:ascii="Arial" w:hAnsi="Arial" w:cs="Arial"/>
        </w:rPr>
        <w:t>-  Η κατάρτιση του Μεσοπρόθεσμου πλαισίου δαπανών της Κοινωνικής Ασφάλισης.</w:t>
      </w:r>
    </w:p>
    <w:p w:rsidR="007F6A87" w:rsidRPr="00D24DAA" w:rsidRDefault="007F6A87" w:rsidP="007F6A87">
      <w:pPr>
        <w:spacing w:line="240" w:lineRule="auto"/>
        <w:jc w:val="both"/>
        <w:rPr>
          <w:rFonts w:ascii="Arial" w:hAnsi="Arial" w:cs="Arial"/>
        </w:rPr>
      </w:pPr>
      <w:r w:rsidRPr="00D24DAA">
        <w:rPr>
          <w:rFonts w:ascii="Arial" w:hAnsi="Arial" w:cs="Arial"/>
        </w:rPr>
        <w:t>-  Η κατάρτιση του ετησίου προϋπολογισμού δαπανών (μεταβιβάσεων) από τον κρατικό προϋπολογισμό στους Φορείς Κοινωνικής Ασφάλισης.</w:t>
      </w:r>
    </w:p>
    <w:p w:rsidR="007F6A87" w:rsidRPr="00D24DAA" w:rsidRDefault="007F6A87" w:rsidP="007F6A87">
      <w:pPr>
        <w:spacing w:line="240" w:lineRule="auto"/>
        <w:jc w:val="both"/>
        <w:rPr>
          <w:rFonts w:ascii="Arial" w:hAnsi="Arial" w:cs="Arial"/>
        </w:rPr>
      </w:pPr>
      <w:r w:rsidRPr="00D24DAA">
        <w:rPr>
          <w:rFonts w:ascii="Arial" w:hAnsi="Arial" w:cs="Arial"/>
        </w:rPr>
        <w:t xml:space="preserve">-  Η εκτέλεση του ετήσιου προϋπολογισμού δαπανών της Κοινωνικής  Ασφάλισης και   η διασφάλιση της πιστής τήρησης των ανωτάτων ορίων του προϋπολογισμού. </w:t>
      </w:r>
    </w:p>
    <w:p w:rsidR="007F6A87" w:rsidRPr="00D24DAA" w:rsidRDefault="007F6A87" w:rsidP="007F6A87">
      <w:pPr>
        <w:spacing w:line="240" w:lineRule="auto"/>
        <w:jc w:val="both"/>
        <w:rPr>
          <w:rFonts w:ascii="Arial" w:hAnsi="Arial" w:cs="Arial"/>
        </w:rPr>
      </w:pPr>
      <w:r w:rsidRPr="00D24DAA">
        <w:rPr>
          <w:rFonts w:ascii="Arial" w:hAnsi="Arial" w:cs="Arial"/>
        </w:rPr>
        <w:lastRenderedPageBreak/>
        <w:t>-  Η συγκέντρωση και επεξεργασία των δημοσιονομικών στοιχείων των δαπανών κοινωνικής ασφάλισης.</w:t>
      </w:r>
    </w:p>
    <w:p w:rsidR="007F6A87" w:rsidRPr="00D24DAA" w:rsidRDefault="007F6A87" w:rsidP="007F6A87">
      <w:pPr>
        <w:spacing w:line="240" w:lineRule="auto"/>
        <w:jc w:val="both"/>
        <w:rPr>
          <w:rFonts w:ascii="Arial" w:hAnsi="Arial" w:cs="Arial"/>
        </w:rPr>
      </w:pPr>
      <w:r w:rsidRPr="00D24DAA">
        <w:rPr>
          <w:rFonts w:ascii="Arial" w:hAnsi="Arial" w:cs="Arial"/>
        </w:rPr>
        <w:t>-   Η οικονομική-λογιστική και διοικητική οργάνωση και διαχείριση του λογαριασμού του Ασφαλιστικού Κεφαλαίου Αλληλεγγύης Γενεών (Α.Κ.Α.ΓΕ.) και των ενδιάμεσων λογαριασμών:</w:t>
      </w:r>
    </w:p>
    <w:p w:rsidR="007F6A87" w:rsidRPr="00D24DAA" w:rsidRDefault="007F6A87" w:rsidP="007F6A87">
      <w:pPr>
        <w:spacing w:line="240" w:lineRule="auto"/>
        <w:jc w:val="both"/>
        <w:rPr>
          <w:rFonts w:ascii="Arial" w:hAnsi="Arial" w:cs="Arial"/>
        </w:rPr>
      </w:pPr>
      <w:r w:rsidRPr="00D24DAA">
        <w:rPr>
          <w:rFonts w:ascii="Arial" w:hAnsi="Arial" w:cs="Arial"/>
        </w:rPr>
        <w:t xml:space="preserve">α. Εισφορά Αλληλεγγύης Συνταξιούχων  (Ε.Α.Σ.) και </w:t>
      </w:r>
    </w:p>
    <w:p w:rsidR="007F6A87" w:rsidRPr="00D24DAA" w:rsidRDefault="007F6A87" w:rsidP="007F6A87">
      <w:pPr>
        <w:spacing w:line="240" w:lineRule="auto"/>
        <w:jc w:val="both"/>
        <w:rPr>
          <w:rFonts w:ascii="Arial" w:hAnsi="Arial" w:cs="Arial"/>
        </w:rPr>
      </w:pPr>
      <w:r w:rsidRPr="00D24DAA">
        <w:rPr>
          <w:rFonts w:ascii="Arial" w:hAnsi="Arial" w:cs="Arial"/>
        </w:rPr>
        <w:t>β.  Ειδική Εισφορά Συνταξιούχων Επικουρικής Ασφάλισης.</w:t>
      </w:r>
    </w:p>
    <w:p w:rsidR="007F6A87" w:rsidRPr="00D24DAA" w:rsidRDefault="007F6A87" w:rsidP="007F6A87">
      <w:pPr>
        <w:spacing w:line="240" w:lineRule="auto"/>
        <w:jc w:val="both"/>
        <w:rPr>
          <w:rFonts w:ascii="Arial" w:hAnsi="Arial" w:cs="Arial"/>
        </w:rPr>
      </w:pPr>
      <w:r w:rsidRPr="00D24DAA">
        <w:rPr>
          <w:rFonts w:ascii="Arial" w:hAnsi="Arial" w:cs="Arial"/>
        </w:rPr>
        <w:t>3.Διεύθυνση Οικονομικής Διαχείρισης</w:t>
      </w:r>
    </w:p>
    <w:p w:rsidR="007F6A87" w:rsidRPr="00D24DAA" w:rsidRDefault="007F6A87" w:rsidP="007F6A87">
      <w:pPr>
        <w:spacing w:line="240" w:lineRule="auto"/>
        <w:jc w:val="both"/>
        <w:rPr>
          <w:rFonts w:ascii="Arial" w:hAnsi="Arial" w:cs="Arial"/>
        </w:rPr>
      </w:pPr>
      <w:r w:rsidRPr="00D24DAA">
        <w:rPr>
          <w:rFonts w:ascii="Arial" w:hAnsi="Arial" w:cs="Arial"/>
        </w:rPr>
        <w:t>α) Στο Τμήμα Προμηθειών και Διαχείρισης Υλικού  μεταφέρονται και ασκούνται οι αντίστοιχες αρμοδιότητες  του Τμήματος Διοικητικής Μέριμνας και Προμηθειών της Διεύθυνσης Οικονομικού του Υπουργείου Εργασίας και Κοινωνικής Ασφάλισης (παρ. 1στοιχ.δ υποστοιχεία δα),δβ), δε), δστ), δη) της υ.α.80046/4-8-2003, ΦΕΚ Β΄, 1095), οι αντίστοιχες αρμοδιότητες της Τεχνικής Υπηρεσίας του Υπουργείου Εργασίας και Κοινωνικής Ασφάλισης (άρθρο 16 στοιχ.αα),  δδ),  του π.δ/τος 368/1989, Α΄163), οι αντίστοιχες αρμοδιότητες του Τμήματος Προμηθειών της Διεύθυνσης Οικονομικού, Γενικής Γραμματείας Κοινωνικών Ασφαλίσεων (άρθρο 12  στοιχ.δ  εδάφ. πρώτο,  τρίτο και πέμπτο του π.δ/τος 213/1992, Α΄102), και οι αντίστοιχες αρμοδιότητες του Τμήματος Τεχνικής Υποστήριξης της Διεύθυνσης Διοικητικής και Τεχνικής Στήριξης, Σ.ΕΠ.Ε.(άρθρο 6 παρ. 2 στοιχ. 2.3 υποστοιχεία α,γ,δ κεφ.Α του π.δ/τος 136/1999, Α΄134).</w:t>
      </w:r>
    </w:p>
    <w:p w:rsidR="007F6A87" w:rsidRPr="00D24DAA" w:rsidRDefault="007F6A87" w:rsidP="007F6A87">
      <w:pPr>
        <w:spacing w:line="240" w:lineRule="auto"/>
        <w:jc w:val="both"/>
        <w:rPr>
          <w:rFonts w:ascii="Arial" w:hAnsi="Arial" w:cs="Arial"/>
        </w:rPr>
      </w:pPr>
      <w:r w:rsidRPr="00D24DAA">
        <w:rPr>
          <w:rFonts w:ascii="Arial" w:hAnsi="Arial" w:cs="Arial"/>
        </w:rPr>
        <w:t>β) Στο Τμήμα Μισθοδοσίας μεταφέρονται και ασκούνται οι αντίστοιχες αρμοδιότητες του τμήματος Μισθοδοσίας της Διεύθυνσης Οικονομικού του Υπουργείου Εργασίας και Κοινωνικής Ασφάλισης (παρ. 1 στοιχ.β υποστοιχεία βα), ββ), βγ) της υ.α.80046/4-8-2003, ΦΕΚ Β΄, 1095),  οι αντίστοιχες  αρμοδιότητες του τμήματος Προϋπολογισμού και Ελέγχου των Δαπανών  (παρ. 1 στοιχ.α υποστοιχείο αε) της υ.α.80046/4-8-2003, ΦΕΚ Β΄, 1095) και οι αντίστοιχες αρμοδιότητες του Τμήματος Οικονομικής Διοίκησης της Διεύθυνσης Οικονομικού, Γενικής Γραμματείας Κοινωνικών Ασφαλίσεων (άρθρο 12  κεφ. Β  στοιχ.α  εδάφ.δεύτερο  του π.δ/τος 213/1992, Α΄102), όσον αφορά την εκκαθάριση αποδοχών και γενικά αποζημιώσεων προσωπικού Γ.Γ.Κ.Α.</w:t>
      </w:r>
    </w:p>
    <w:p w:rsidR="007F6A87" w:rsidRPr="00D24DAA" w:rsidRDefault="007F6A87" w:rsidP="007F6A87">
      <w:pPr>
        <w:spacing w:line="240" w:lineRule="auto"/>
        <w:jc w:val="both"/>
        <w:rPr>
          <w:rFonts w:ascii="Arial" w:hAnsi="Arial" w:cs="Arial"/>
        </w:rPr>
      </w:pPr>
      <w:r w:rsidRPr="00D24DAA">
        <w:rPr>
          <w:rFonts w:ascii="Arial" w:hAnsi="Arial" w:cs="Arial"/>
        </w:rPr>
        <w:t xml:space="preserve">γ) Στο Τμήμα Προγράμματος Δημοσίων Επενδύσεων μεταφέρονται και ασκούνται οι αντίστοιχες αρμοδιότητες του Τμήματος Δημοσίων Επενδύσεων της Διεύθυνσης Οικονομικού του Υπουργείου Εργασίας και Κοινωνικής Ασφάλισης (παρ. 1 στοιχ.γ υποστοιχείο γα) της υ.α.80046/4-8-2003, ΦΕΚ Β΄, 1095),οι αντίστοιχες αρμοδιότητες του Τμήματος Προϋπολογισμών Νομικών Προσώπων  και Δημόσιων Επενδύσεων της Διεύθυνσης Εποπτείας Οργανισμών του Υπουργείου Εργασίας και Κοινωνικής Ασφάλισης( άρθρο 18 παρ. 5 στοιχ.β υποστοιχείο 7 του ν. 2224/1994,  Α΄ 112)   και οι αντίστοιχες αρμοδιότητες του Τμήματος Οικονομικής Διοίκησης της Διεύθυνσης Οικονομικού, Γενικής Γραμματείας Κοινωνικών Ασφαλίσεων (άρθρο 12  κεφ. Β  στοιχ.α  εδάφ. πρώτο του π.δ/τος 213/1992, Α΄102  κατά το μέρος που αφορά την κατάρτιση του Προγράμματος Δημοσίων Επενδύσεων και την εκτέλεση αυτού).   </w:t>
      </w:r>
    </w:p>
    <w:p w:rsidR="007F6A87" w:rsidRPr="00D24DAA" w:rsidRDefault="007F6A87" w:rsidP="007F6A87">
      <w:pPr>
        <w:spacing w:line="240" w:lineRule="auto"/>
        <w:jc w:val="both"/>
        <w:rPr>
          <w:rFonts w:ascii="Arial" w:hAnsi="Arial" w:cs="Arial"/>
        </w:rPr>
      </w:pPr>
      <w:r w:rsidRPr="00D24DAA">
        <w:rPr>
          <w:rFonts w:ascii="Arial" w:hAnsi="Arial" w:cs="Arial"/>
        </w:rPr>
        <w:t xml:space="preserve">δ) Στο Τμήμα Διοικητικής Μέριμνας μεταφέρονται και ασκούνται οι αντίστοιχες αρμοδιότητες του Τμήματος Διοικητικής Μέριμνας και Προμηθειών της Διεύθυνσης Οικονομικού του Υπουργείου Εργασίας και Κοινωνικής Ασφάλισης (παρ. 1 στοιχ.δ υποστοιχεία δγ), δδ), δζ), δθ) της   υ.α.80046/4-8-2003, ΦΕΚ 1095 Β΄), οι αντίστοιχες αρμοδιότητες της Τεχνικής Υπηρεσίας του Υπουργείου Εργασίας και Κοινωνικής Ασφάλισης (άρθρο 16 στοιχ.ββ), γγ), εε), στ), ζζ), ηη) του π.δ/τος 368/1989, Α΄163), οι αντίστοιχες αρμοδιότητες του Τμήματος Προμηθειών της Διεύθυνσης Οικονομικού, Γενικής Γραμματείας Κοινωνικών Ασφαλίσεων (άρθρο 12  στοιχ.δ  εδάφ. δεύτερο και </w:t>
      </w:r>
      <w:r w:rsidRPr="00D24DAA">
        <w:rPr>
          <w:rFonts w:ascii="Arial" w:hAnsi="Arial" w:cs="Arial"/>
        </w:rPr>
        <w:lastRenderedPageBreak/>
        <w:t>τέταρτο του άρθρου 12 του π.δ/τος 213/1992, Α΄102), οι αντίστοιχες αρμοδιότητες του Τμήματος Τεχνικής Υποστήριξης της Διεύθυνσης Διοικητικής και Τεχνικής Στήριξης, Σ.ΕΠ.Ε.  (άρθρο 6 παρ. 2 στοιχ. 2.3 υποστοιχεία β, ε  κεφ.Α του π.δ/τος 136/1999, Α΄134),  οι αντίστοιχες αρμοδιότητες του Τμήματος Γραμματείας της Διεύθυνσης Προσωπικού του Υπουργείου Εργασίας και Κοινωνικής Ασφάλισης   (άρθρο 3 παρ.2 στοιχ.β  υποστοιχείο στστ)  του π.δ/τος 368/1989, Α΄163) και του άρθρου  11 κεφ. Β στοιχ.γ εδάφ. πέμπτο του π.δ/τος 213/1992, Α΄102.</w:t>
      </w:r>
    </w:p>
    <w:p w:rsidR="007F6A87" w:rsidRPr="00D24DAA" w:rsidRDefault="007F6A87" w:rsidP="007F6A87">
      <w:pPr>
        <w:spacing w:line="240" w:lineRule="auto"/>
        <w:jc w:val="both"/>
        <w:rPr>
          <w:rFonts w:ascii="Arial" w:hAnsi="Arial" w:cs="Arial"/>
        </w:rPr>
      </w:pPr>
      <w:r w:rsidRPr="00D24DAA">
        <w:rPr>
          <w:rFonts w:ascii="Arial" w:hAnsi="Arial" w:cs="Arial"/>
        </w:rPr>
        <w:t>ε) Στο  Τμήμα Διαχείρισης Επιχειρησιακών Προγραμμάτων υπάγονται και ασκούνται οι κάτωθι αρμοδιότητες:</w:t>
      </w:r>
    </w:p>
    <w:p w:rsidR="007F6A87" w:rsidRPr="00D24DAA" w:rsidRDefault="007F6A87" w:rsidP="007F6A87">
      <w:pPr>
        <w:spacing w:line="240" w:lineRule="auto"/>
        <w:jc w:val="both"/>
        <w:rPr>
          <w:rFonts w:ascii="Arial" w:hAnsi="Arial" w:cs="Arial"/>
        </w:rPr>
      </w:pPr>
      <w:r w:rsidRPr="00D24DAA">
        <w:rPr>
          <w:rFonts w:ascii="Arial" w:hAnsi="Arial" w:cs="Arial"/>
        </w:rPr>
        <w:t>-  Ο ορθολογικός και έγκαιρος προγραμματισμός των έργων που προτίθεται να υλοποιήσει το Υπουργείο Εργασίας και Κοινωνικής Ασφάλισης ως φορέας Διαχείρισης συγχρηματοδοτούμενων   προγραμμάτων.</w:t>
      </w:r>
    </w:p>
    <w:p w:rsidR="007F6A87" w:rsidRPr="00D24DAA" w:rsidRDefault="007F6A87" w:rsidP="007F6A87">
      <w:pPr>
        <w:spacing w:line="240" w:lineRule="auto"/>
        <w:jc w:val="both"/>
        <w:rPr>
          <w:rFonts w:ascii="Arial" w:hAnsi="Arial" w:cs="Arial"/>
        </w:rPr>
      </w:pPr>
      <w:r w:rsidRPr="00D24DAA">
        <w:rPr>
          <w:rFonts w:ascii="Arial" w:hAnsi="Arial" w:cs="Arial"/>
        </w:rPr>
        <w:t>- Η πρόσκληση για την υποβολή προτάσεων έγκρισης συγχρηματοδοτούμενων έργων.</w:t>
      </w:r>
    </w:p>
    <w:p w:rsidR="007F6A87" w:rsidRPr="00D24DAA" w:rsidRDefault="007F6A87" w:rsidP="007F6A87">
      <w:pPr>
        <w:spacing w:line="240" w:lineRule="auto"/>
        <w:jc w:val="both"/>
        <w:rPr>
          <w:rFonts w:ascii="Arial" w:hAnsi="Arial" w:cs="Arial"/>
        </w:rPr>
      </w:pPr>
      <w:r w:rsidRPr="00D24DAA">
        <w:rPr>
          <w:rFonts w:ascii="Arial" w:hAnsi="Arial" w:cs="Arial"/>
        </w:rPr>
        <w:t>-  Η εκτίμηση της σκοπιμότητας των προς έγκριση προτάσεων.</w:t>
      </w:r>
    </w:p>
    <w:p w:rsidR="007F6A87" w:rsidRPr="00D24DAA" w:rsidRDefault="007F6A87" w:rsidP="007F6A87">
      <w:pPr>
        <w:spacing w:line="240" w:lineRule="auto"/>
        <w:jc w:val="both"/>
        <w:rPr>
          <w:rFonts w:ascii="Arial" w:hAnsi="Arial" w:cs="Arial"/>
        </w:rPr>
      </w:pPr>
      <w:r w:rsidRPr="00D24DAA">
        <w:rPr>
          <w:rFonts w:ascii="Arial" w:hAnsi="Arial" w:cs="Arial"/>
        </w:rPr>
        <w:t>- Η προώθηση των ενεργειών ωρίμανσης των έργων και η υλοποίηση τους.</w:t>
      </w:r>
    </w:p>
    <w:p w:rsidR="007F6A87" w:rsidRPr="00D24DAA" w:rsidRDefault="007F6A87" w:rsidP="007F6A87">
      <w:pPr>
        <w:spacing w:line="240" w:lineRule="auto"/>
        <w:jc w:val="both"/>
        <w:rPr>
          <w:rFonts w:ascii="Arial" w:hAnsi="Arial" w:cs="Arial"/>
        </w:rPr>
      </w:pPr>
      <w:r w:rsidRPr="00D24DAA">
        <w:rPr>
          <w:rFonts w:ascii="Arial" w:hAnsi="Arial" w:cs="Arial"/>
        </w:rPr>
        <w:t xml:space="preserve">4. Διεύθυνση Οργάνωσης. </w:t>
      </w:r>
    </w:p>
    <w:p w:rsidR="007F6A87" w:rsidRPr="00D24DAA" w:rsidRDefault="007F6A87" w:rsidP="007F6A87">
      <w:pPr>
        <w:spacing w:line="240" w:lineRule="auto"/>
        <w:jc w:val="both"/>
        <w:rPr>
          <w:rFonts w:ascii="Arial" w:hAnsi="Arial" w:cs="Arial"/>
        </w:rPr>
      </w:pPr>
      <w:r w:rsidRPr="00D24DAA">
        <w:rPr>
          <w:rFonts w:ascii="Arial" w:hAnsi="Arial" w:cs="Arial"/>
        </w:rPr>
        <w:t>α)Στο Τμήμα  Διοικητικής Οργάνωσης  μεταφέρονται και ασκούνται οι αρμοδιότητες του Τμήματος Διοικητικής Οργάνωσης της Διεύθυνσης Οργάνωσης και Απλούστευσης Διαδικασιών του Υπουργείου Εργασίας και Κοινωνικής Ασφάλισης   (  άρθρο 8 παρ.2 του π.δ/τος 368/1989, Α΄163 όπως ισχύει με το άρθρο 7 παρ.2 στοιχ.  α  υποστοιχεία αα), ββ), γγ),δδ) του π.δ/τος 152/1991, Α΄   61).</w:t>
      </w:r>
    </w:p>
    <w:p w:rsidR="007F6A87" w:rsidRPr="00D24DAA" w:rsidRDefault="007F6A87" w:rsidP="007F6A87">
      <w:pPr>
        <w:spacing w:line="240" w:lineRule="auto"/>
        <w:jc w:val="both"/>
        <w:rPr>
          <w:rFonts w:ascii="Arial" w:hAnsi="Arial" w:cs="Arial"/>
        </w:rPr>
      </w:pPr>
      <w:r w:rsidRPr="00D24DAA">
        <w:rPr>
          <w:rFonts w:ascii="Arial" w:hAnsi="Arial" w:cs="Arial"/>
        </w:rPr>
        <w:t xml:space="preserve">β) Στο Τμήμα Διοικητικής Οργάνωσης Φορέων Κοινωνικής Ασφάλισης μεταφέρονται και ασκούνται οι  αρμοδιότητες του  Τμήματος Κανονισμών της Διεύθυνσης Διοικητικής Οργάνωσης, Γενικής Γραμματείας Κοινωνικών Ασφαλίσεων (άρθρο 10 κεφ. Β στοιχ. α  του π.δ/τος 213/1992, Α΄ 102). </w:t>
      </w:r>
    </w:p>
    <w:p w:rsidR="007F6A87" w:rsidRPr="00D24DAA" w:rsidRDefault="007F6A87" w:rsidP="007F6A87">
      <w:pPr>
        <w:spacing w:line="240" w:lineRule="auto"/>
        <w:jc w:val="both"/>
        <w:rPr>
          <w:rFonts w:ascii="Arial" w:hAnsi="Arial" w:cs="Arial"/>
        </w:rPr>
      </w:pPr>
      <w:r w:rsidRPr="00D24DAA">
        <w:rPr>
          <w:rFonts w:ascii="Arial" w:hAnsi="Arial" w:cs="Arial"/>
        </w:rPr>
        <w:t xml:space="preserve"> γ) Στο Τμήμα Συλλογικών Οργάνων Φορέων Κοινωνικής Ασφάλισης και Γραμματείας Συμβουλίου Κοινωνικής Ασφάλισης (Σ.Κ.Α.)  μεταφέρονται και ασκούνται οι αρμοδιότητες του  Τμήματος Συλλογικών Οργάνων και  Γραμματείας    Συμβουλίου Κοινωνικής Ασφάλισης (Σ.Κ.Α.) της  Γενικής Γραμματείας Κοινωνικών Ασφαλίσεων (άρθρο 10 κεφ. Β στοιχ.δ  του     π. δ/τος 213/1992, Α΄102).</w:t>
      </w:r>
    </w:p>
    <w:p w:rsidR="007F6A87" w:rsidRPr="00D24DAA" w:rsidRDefault="007F6A87" w:rsidP="007F6A87">
      <w:pPr>
        <w:spacing w:line="240" w:lineRule="auto"/>
        <w:jc w:val="both"/>
        <w:rPr>
          <w:rFonts w:ascii="Arial" w:hAnsi="Arial" w:cs="Arial"/>
        </w:rPr>
      </w:pPr>
      <w:r w:rsidRPr="00D24DAA">
        <w:rPr>
          <w:rFonts w:ascii="Arial" w:hAnsi="Arial" w:cs="Arial"/>
        </w:rPr>
        <w:t xml:space="preserve">δ) Στο Τμήμα Απλούστευσης Διαδικασιών, Ποιότητας και Αποδοτικότητας μεταφέρονται και ασκούνται οι αρμοδιότητες του Τμήματος Απλούστευσης Διαδικασιών και Παραγωγικότητας   της Διεύθυνσης Οργάνωσης και Απλούστευσης Διαδικασιών του Υπουργείου Εργασίας και Κοινωνικής Ασφάλισης (άρθρο 7 στοιχ.β υποστοιχεία αα), ββ), γγ), δδ), εε) στστ), ζζ), ηη) του π.δ/τος 152/1991, Α΄ 61),  του Τμήματος Προγραμματισμού της Διεύθυνσης Διοικητικής Οργάνωσης Γ.Γ.Κ.Α., (άρθρο 10 στοιχ.β του π.δ/τος 213/1992, Α΄102), οι αρμοδιότητες του Τμήματος Βελτίωσης Σχέσεων Διοίκησης- Πολιτών της Διεύθυνσης Διοικητικής Οργάνωσης της Γ.Γ.Κ.Α. ως προς τα θέματα Απλούστευσης Διαδικασιών και Διοικητικών Δράσεων (άρθρο 10 στοιχ. γ του π.δ/τος 213/1992,Α΄102) και  οι αρμοδιότητες του Τμήματος Ερευνών και Μετρήσεως Αποδοτικότητας και του Τμήματος Τεκμηρίωσης, Καλύτερων Πρακτικών και Διαχείρισης Παραπόνων της Διεύθυνσης Ποιότητας και Αποδοτικότητας του Υπουργείου Εργασίας και Κοινωνικής Ασφάλισης (άρθρο 1 παρ.2 του π.δ/τος 194/2005, Α΄  235). </w:t>
      </w:r>
    </w:p>
    <w:p w:rsidR="007F6A87" w:rsidRPr="00D24DAA" w:rsidRDefault="007F6A87" w:rsidP="007F6A87">
      <w:pPr>
        <w:spacing w:line="240" w:lineRule="auto"/>
        <w:jc w:val="both"/>
        <w:rPr>
          <w:rFonts w:ascii="Arial" w:hAnsi="Arial" w:cs="Arial"/>
        </w:rPr>
      </w:pPr>
      <w:r w:rsidRPr="00D24DAA">
        <w:rPr>
          <w:rFonts w:ascii="Arial" w:hAnsi="Arial" w:cs="Arial"/>
        </w:rPr>
        <w:t>5.Διεύθυνση  Σχέσεων Κράτους- Πολίτη</w:t>
      </w:r>
    </w:p>
    <w:p w:rsidR="007F6A87" w:rsidRPr="00D24DAA" w:rsidRDefault="007F6A87" w:rsidP="007F6A87">
      <w:pPr>
        <w:spacing w:line="240" w:lineRule="auto"/>
        <w:jc w:val="both"/>
        <w:rPr>
          <w:rFonts w:ascii="Arial" w:hAnsi="Arial" w:cs="Arial"/>
        </w:rPr>
      </w:pPr>
      <w:r w:rsidRPr="00D24DAA">
        <w:rPr>
          <w:rFonts w:ascii="Arial" w:hAnsi="Arial" w:cs="Arial"/>
        </w:rPr>
        <w:lastRenderedPageBreak/>
        <w:t>α)Στο Τμήμα Πληροφόρησης του Πολίτη Επί Εργασιακών Θεμάτων (ΙΡΙΔΑ) μεταφέρονται και ασκούνται οι αρμοδιότητες του  Τμήματος Σχέσεων με τον Πολίτη της Διεύθυνσης Δημοσίων Σχέσεων και Ενημέρωσης  του Πολίτη  του    Υπουργείου Εργασίας και Κοινωνικής Ασφάλισης (στοιχ. β υποστοιχεία βα), ββ), βγ), βδ), βε) της υ.α.80018/4-5-2004,ΦΕΚ Β΄652). Στο πλαίσιο του τμήματος λειτουργεί και η κοινωνική υπηρεσία «ΙΡΙΔΑ».</w:t>
      </w:r>
    </w:p>
    <w:p w:rsidR="007F6A87" w:rsidRPr="00D24DAA" w:rsidRDefault="007F6A87" w:rsidP="007F6A87">
      <w:pPr>
        <w:spacing w:line="240" w:lineRule="auto"/>
        <w:jc w:val="both"/>
        <w:rPr>
          <w:rFonts w:ascii="Arial" w:hAnsi="Arial" w:cs="Arial"/>
        </w:rPr>
      </w:pPr>
      <w:r w:rsidRPr="00D24DAA">
        <w:rPr>
          <w:rFonts w:ascii="Arial" w:hAnsi="Arial" w:cs="Arial"/>
        </w:rPr>
        <w:t>β) Στο Τμήμα Πληροφόρησης του Πολίτη Επί Θεμάτων Κοινωνικής Ασφάλισης (ΚΠΑΣ) μεταφέρονται και ασκούνται  οι αρμοδιότητες του Τμήματος Βελτίωσης Σχέσεων Διοίκησης-Πολιτών της Διεύθυνσης Διοικητικής Οργάνωσης της Γενικής Γραμματείας Κοινωνικών Ασφαλίσεων ως προς τα θέματα καλύτερης εξυπηρέτησης και βελτίωσης των σχέσεων κράτους-πολίτη   (άρθρο 10 κεφ. Β του π.δ/τος 213/1992, Α΄ 102). Στο πλαίσιο του τμήματος λειτουργεί και η κοινωνική υπηρεσία «ΚΠΑΣ» (άρθρο 34 του ν.3863/2010,Α΄115).</w:t>
      </w:r>
    </w:p>
    <w:p w:rsidR="007F6A87" w:rsidRPr="00D24DAA" w:rsidRDefault="007F6A87" w:rsidP="007F6A87">
      <w:pPr>
        <w:spacing w:line="240" w:lineRule="auto"/>
        <w:ind w:left="180" w:hanging="180"/>
        <w:jc w:val="both"/>
        <w:rPr>
          <w:rFonts w:ascii="Arial" w:hAnsi="Arial" w:cs="Arial"/>
        </w:rPr>
      </w:pPr>
      <w:r w:rsidRPr="00D24DAA">
        <w:rPr>
          <w:rFonts w:ascii="Arial" w:hAnsi="Arial" w:cs="Arial"/>
        </w:rPr>
        <w:t xml:space="preserve">γ)  Στο Τμήμα Παρακολούθησης Εργατικής Νομοθεσίας υπάγονται και ασκούνται οι κάτωθι αρμοδιότητες : </w:t>
      </w:r>
    </w:p>
    <w:p w:rsidR="007F6A87" w:rsidRPr="00D24DAA" w:rsidRDefault="007F6A87" w:rsidP="007F6A87">
      <w:pPr>
        <w:spacing w:line="240" w:lineRule="auto"/>
        <w:jc w:val="both"/>
        <w:rPr>
          <w:rFonts w:ascii="Arial" w:hAnsi="Arial" w:cs="Arial"/>
        </w:rPr>
      </w:pPr>
      <w:r w:rsidRPr="00D24DAA">
        <w:rPr>
          <w:rFonts w:ascii="Arial" w:hAnsi="Arial" w:cs="Arial"/>
        </w:rPr>
        <w:t>- Η κωδικοποίηση εργατικής νομοθεσίας, με παροχή ισχύοντος και προϊσχύσαντος  δικαίου.</w:t>
      </w:r>
    </w:p>
    <w:p w:rsidR="007F6A87" w:rsidRPr="00D24DAA" w:rsidRDefault="007F6A87" w:rsidP="007F6A87">
      <w:pPr>
        <w:spacing w:line="240" w:lineRule="auto"/>
        <w:ind w:hanging="180"/>
        <w:jc w:val="both"/>
        <w:rPr>
          <w:rFonts w:ascii="Arial" w:hAnsi="Arial" w:cs="Arial"/>
        </w:rPr>
      </w:pPr>
      <w:r w:rsidRPr="00D24DAA">
        <w:rPr>
          <w:rFonts w:ascii="Arial" w:hAnsi="Arial" w:cs="Arial"/>
        </w:rPr>
        <w:t xml:space="preserve">   - Η συλλογή πληροφοριών εργατικής νομοθεσίας (ελληνικής και ευρωπαϊκής) με σκοπό τη χρήση και εφαρμογή αυτών από τις Υπηρεσίες του Υπουργείου καθώς και από κάθε άλλο ενδιαφερόμενο.</w:t>
      </w:r>
    </w:p>
    <w:p w:rsidR="007F6A87" w:rsidRPr="00D24DAA" w:rsidRDefault="007F6A87" w:rsidP="007F6A87">
      <w:pPr>
        <w:spacing w:line="240" w:lineRule="auto"/>
        <w:jc w:val="both"/>
        <w:rPr>
          <w:rFonts w:ascii="Arial" w:hAnsi="Arial" w:cs="Arial"/>
        </w:rPr>
      </w:pPr>
      <w:r w:rsidRPr="00D24DAA">
        <w:rPr>
          <w:rFonts w:ascii="Arial" w:hAnsi="Arial" w:cs="Arial"/>
        </w:rPr>
        <w:t>- Η δημιουργία και ανάπτυξη ηλεκτρονικής βάσης δεδομένων εργατικής νομοθεσίας με σκοπό τη διασφάλιση της ακρίβειας των παρεχόμενων στοιχείων και πληροφοριών.</w:t>
      </w:r>
    </w:p>
    <w:p w:rsidR="007F6A87" w:rsidRPr="00D24DAA" w:rsidRDefault="007F6A87" w:rsidP="007F6A87">
      <w:pPr>
        <w:spacing w:line="240" w:lineRule="auto"/>
        <w:jc w:val="both"/>
        <w:rPr>
          <w:rFonts w:ascii="Arial" w:hAnsi="Arial" w:cs="Arial"/>
        </w:rPr>
      </w:pPr>
      <w:r w:rsidRPr="00D24DAA">
        <w:rPr>
          <w:rFonts w:ascii="Arial" w:hAnsi="Arial" w:cs="Arial"/>
        </w:rPr>
        <w:t>- Η διασύνδεση του συστήματος πληροφόρησης (on line) με τις Υπηρεσίες του Υπουργείου και του Σώματος Επιθεώρησης Εργασίας.</w:t>
      </w:r>
    </w:p>
    <w:p w:rsidR="007F6A87" w:rsidRPr="00D24DAA" w:rsidRDefault="007F6A87" w:rsidP="007F6A87">
      <w:pPr>
        <w:spacing w:line="240" w:lineRule="auto"/>
        <w:jc w:val="both"/>
        <w:rPr>
          <w:rFonts w:ascii="Arial" w:hAnsi="Arial" w:cs="Arial"/>
        </w:rPr>
      </w:pPr>
      <w:r w:rsidRPr="00D24DAA">
        <w:rPr>
          <w:rFonts w:ascii="Arial" w:hAnsi="Arial" w:cs="Arial"/>
        </w:rPr>
        <w:t>-Η μέριμνα για την αποτελεσματική και αποδοτική λειτουργία της Βιβλιοθήκης,  σύμφωνα με τις αρχές, τις μεθόδους και τις προόδους της βιβλιοθηκονομίας.</w:t>
      </w:r>
    </w:p>
    <w:p w:rsidR="007F6A87" w:rsidRPr="00D24DAA" w:rsidRDefault="007F6A87" w:rsidP="007F6A87">
      <w:pPr>
        <w:spacing w:line="240" w:lineRule="auto"/>
        <w:jc w:val="both"/>
        <w:rPr>
          <w:rFonts w:ascii="Arial" w:hAnsi="Arial" w:cs="Arial"/>
        </w:rPr>
      </w:pPr>
      <w:r w:rsidRPr="00D24DAA">
        <w:rPr>
          <w:rFonts w:ascii="Arial" w:hAnsi="Arial" w:cs="Arial"/>
        </w:rPr>
        <w:t>6.Διεύθυνση Επιθεώρησης και Ελέγχου</w:t>
      </w:r>
    </w:p>
    <w:p w:rsidR="007F6A87" w:rsidRPr="00D24DAA" w:rsidRDefault="007F6A87" w:rsidP="007F6A87">
      <w:pPr>
        <w:spacing w:line="240" w:lineRule="auto"/>
        <w:jc w:val="both"/>
        <w:rPr>
          <w:rFonts w:ascii="Arial" w:hAnsi="Arial" w:cs="Arial"/>
        </w:rPr>
      </w:pPr>
      <w:r w:rsidRPr="00D24DAA">
        <w:rPr>
          <w:rFonts w:ascii="Arial" w:hAnsi="Arial" w:cs="Arial"/>
        </w:rPr>
        <w:t>α) Στο Τμήμα Εσωτερικού Ελέγχου Διοίκησης και Εποπτείας Φορέων μεταφέρονται και ασκούνται οι αρμοδιότητες  του Τμήματος Ελέγχου Διοίκησης της Διεύθυνσης Επιθεώρησης της Γενικής Γραμματείας Κοινωνικών Ασφαλίσεων (άρθρο 9 κεφ.Β στοιχ.α εδάφ. πρώτο, τρίτο, τέταρτο, πέμπτο και έκτο του π.δ/τος 213/1992, Α΄102) και προστίθενται οι κάτωθι αρμοδιότητες:</w:t>
      </w:r>
    </w:p>
    <w:p w:rsidR="007F6A87" w:rsidRPr="00D24DAA" w:rsidRDefault="007F6A87" w:rsidP="007F6A87">
      <w:pPr>
        <w:spacing w:line="240" w:lineRule="auto"/>
        <w:jc w:val="both"/>
        <w:rPr>
          <w:rFonts w:ascii="Arial" w:hAnsi="Arial" w:cs="Arial"/>
        </w:rPr>
      </w:pPr>
      <w:r w:rsidRPr="00D24DAA">
        <w:rPr>
          <w:rFonts w:ascii="Arial" w:hAnsi="Arial" w:cs="Arial"/>
        </w:rPr>
        <w:t xml:space="preserve">-  Η   άσκηση   Επιθεώρησης  και  ελέγχου  των  υπηρεσιών  του Υπουργείου Εργασίας και Κοινωνικής Ασφάλισης    και των  εποπτευομένων από αυτό  φορέων , </w:t>
      </w:r>
    </w:p>
    <w:p w:rsidR="007F6A87" w:rsidRPr="00D24DAA" w:rsidRDefault="007F6A87" w:rsidP="007F6A87">
      <w:pPr>
        <w:spacing w:line="240" w:lineRule="auto"/>
        <w:jc w:val="both"/>
        <w:rPr>
          <w:rFonts w:ascii="Arial" w:hAnsi="Arial" w:cs="Arial"/>
        </w:rPr>
      </w:pPr>
      <w:r w:rsidRPr="00D24DAA">
        <w:rPr>
          <w:rFonts w:ascii="Arial" w:hAnsi="Arial" w:cs="Arial"/>
        </w:rPr>
        <w:t xml:space="preserve"> για τη διαπίστωση της κανονικής και εύρυθμης λειτουργίας τους και  της  ορθής εφαρμογής των κειμένων διατάξεων και σχετικών οδηγιών.</w:t>
      </w:r>
    </w:p>
    <w:p w:rsidR="007F6A87" w:rsidRPr="00D24DAA" w:rsidRDefault="007F6A87" w:rsidP="007F6A87">
      <w:pPr>
        <w:spacing w:line="240" w:lineRule="auto"/>
        <w:jc w:val="both"/>
        <w:rPr>
          <w:rFonts w:ascii="Arial" w:hAnsi="Arial" w:cs="Arial"/>
        </w:rPr>
      </w:pPr>
      <w:r w:rsidRPr="00D24DAA">
        <w:rPr>
          <w:rFonts w:ascii="Arial" w:hAnsi="Arial" w:cs="Arial"/>
        </w:rPr>
        <w:t>- Η  διενέργεια  διοικητικών  ερευνών  και  διοικητικών  εξετάσεων  σε υποβαλλόμενες καταγγελίες ή σε  περιπτώσεις  διαπιστουμένων  κατά  τον  υπηρεσιακό  έλεγχο αδικημάτων σε θέματα αρμοδιότητας των υπηρεσιών  του Υπουργείου Εργασίας και Κοινωνικής Ασφάλισης    και των  εποπτευομένων από αυτό  φορέων κατόπιν  εντολής Υπουργού ή εξουσιοδοτημένου οργάνου και σε</w:t>
      </w:r>
    </w:p>
    <w:p w:rsidR="007F6A87" w:rsidRPr="00D24DAA" w:rsidRDefault="007F6A87" w:rsidP="007F6A87">
      <w:pPr>
        <w:spacing w:line="240" w:lineRule="auto"/>
        <w:jc w:val="both"/>
        <w:rPr>
          <w:rFonts w:ascii="Arial" w:hAnsi="Arial" w:cs="Arial"/>
        </w:rPr>
      </w:pPr>
      <w:r w:rsidRPr="00D24DAA">
        <w:rPr>
          <w:rFonts w:ascii="Arial" w:hAnsi="Arial" w:cs="Arial"/>
        </w:rPr>
        <w:t>έκτακτες περιπτώσεις, μη επιδεχόμενες αναβολή, μετά από άμεση  σχετική</w:t>
      </w:r>
    </w:p>
    <w:p w:rsidR="007F6A87" w:rsidRPr="00D24DAA" w:rsidRDefault="007F6A87" w:rsidP="007F6A87">
      <w:pPr>
        <w:spacing w:line="240" w:lineRule="auto"/>
        <w:jc w:val="both"/>
        <w:rPr>
          <w:rFonts w:ascii="Arial" w:hAnsi="Arial" w:cs="Arial"/>
        </w:rPr>
      </w:pPr>
      <w:r w:rsidRPr="00D24DAA">
        <w:rPr>
          <w:rFonts w:ascii="Arial" w:hAnsi="Arial" w:cs="Arial"/>
        </w:rPr>
        <w:t>ενημέρωση και προφορική εντολή.</w:t>
      </w:r>
    </w:p>
    <w:p w:rsidR="007F6A87" w:rsidRPr="00D24DAA" w:rsidRDefault="007F6A87" w:rsidP="007F6A87">
      <w:pPr>
        <w:spacing w:line="240" w:lineRule="auto"/>
        <w:jc w:val="both"/>
        <w:rPr>
          <w:rFonts w:ascii="Arial" w:hAnsi="Arial" w:cs="Arial"/>
        </w:rPr>
      </w:pPr>
      <w:r w:rsidRPr="00D24DAA">
        <w:rPr>
          <w:rFonts w:ascii="Arial" w:hAnsi="Arial" w:cs="Arial"/>
        </w:rPr>
        <w:lastRenderedPageBreak/>
        <w:t>-  Η   καθοδήγηση   των  εποπτευομένων από το Υπουργείο  φορέων, επί  θεμάτων</w:t>
      </w:r>
    </w:p>
    <w:p w:rsidR="007F6A87" w:rsidRPr="00D24DAA" w:rsidRDefault="007F6A87" w:rsidP="007F6A87">
      <w:pPr>
        <w:spacing w:line="240" w:lineRule="auto"/>
        <w:jc w:val="both"/>
        <w:rPr>
          <w:rFonts w:ascii="Arial" w:hAnsi="Arial" w:cs="Arial"/>
        </w:rPr>
      </w:pPr>
      <w:r w:rsidRPr="00D24DAA">
        <w:rPr>
          <w:rFonts w:ascii="Arial" w:hAnsi="Arial" w:cs="Arial"/>
        </w:rPr>
        <w:t>αρμοδιότητας αυτών κατά τον διενεργούμενο υπηρεσιακό έλεγχο.</w:t>
      </w:r>
    </w:p>
    <w:p w:rsidR="007F6A87" w:rsidRPr="00D24DAA" w:rsidRDefault="007F6A87" w:rsidP="007F6A87">
      <w:pPr>
        <w:spacing w:line="240" w:lineRule="auto"/>
        <w:jc w:val="both"/>
        <w:rPr>
          <w:rFonts w:ascii="Arial" w:hAnsi="Arial" w:cs="Arial"/>
        </w:rPr>
      </w:pPr>
      <w:r w:rsidRPr="00D24DAA">
        <w:rPr>
          <w:rFonts w:ascii="Arial" w:hAnsi="Arial" w:cs="Arial"/>
        </w:rPr>
        <w:t>- Η συνεχής ενημέρωση της Ηγεσίας του Υπουργείου για  τα  απασχολούντα</w:t>
      </w:r>
    </w:p>
    <w:p w:rsidR="007F6A87" w:rsidRPr="00D24DAA" w:rsidRDefault="007F6A87" w:rsidP="007F6A87">
      <w:pPr>
        <w:spacing w:line="240" w:lineRule="auto"/>
        <w:jc w:val="both"/>
        <w:rPr>
          <w:rFonts w:ascii="Arial" w:hAnsi="Arial" w:cs="Arial"/>
        </w:rPr>
      </w:pPr>
      <w:r w:rsidRPr="00D24DAA">
        <w:rPr>
          <w:rFonts w:ascii="Arial" w:hAnsi="Arial" w:cs="Arial"/>
        </w:rPr>
        <w:t>τους φορείς   θέματα.</w:t>
      </w:r>
    </w:p>
    <w:p w:rsidR="007F6A87" w:rsidRPr="00D24DAA" w:rsidRDefault="007F6A87" w:rsidP="007F6A87">
      <w:pPr>
        <w:spacing w:line="240" w:lineRule="auto"/>
        <w:jc w:val="both"/>
        <w:rPr>
          <w:rFonts w:ascii="Arial" w:hAnsi="Arial" w:cs="Arial"/>
        </w:rPr>
      </w:pPr>
      <w:r w:rsidRPr="00D24DAA">
        <w:rPr>
          <w:rFonts w:ascii="Arial" w:hAnsi="Arial" w:cs="Arial"/>
        </w:rPr>
        <w:t>- Η  κοινοποίηση  των  υποβαλλομένων  στην  Δ/νση  Επιθεώρησης Εκθέσεων Επιθεωρησιακών Ελέγχων ή αποσπασμάτων αυτών  κατά  περίπτωση  αρμόδιες  υπηρεσιακές μονάδες και διατύπωση παρατηρήσεων επ΄ αυτών.</w:t>
      </w:r>
    </w:p>
    <w:p w:rsidR="007F6A87" w:rsidRPr="00D24DAA" w:rsidRDefault="007F6A87" w:rsidP="007F6A87">
      <w:pPr>
        <w:spacing w:line="240" w:lineRule="auto"/>
        <w:jc w:val="both"/>
        <w:rPr>
          <w:rFonts w:ascii="Arial" w:hAnsi="Arial" w:cs="Arial"/>
        </w:rPr>
      </w:pPr>
      <w:r w:rsidRPr="00D24DAA">
        <w:rPr>
          <w:rFonts w:ascii="Arial" w:hAnsi="Arial" w:cs="Arial"/>
        </w:rPr>
        <w:t>- Η  τήρηση  αρχείου εκθέσεων επιθεωρητών, ως και κάθε άλλου στοιχείου για την παρακολούθηση του Επιθεωρησιακού και ανακριτικού έργου.</w:t>
      </w:r>
    </w:p>
    <w:p w:rsidR="007F6A87" w:rsidRPr="00D24DAA" w:rsidRDefault="007F6A87" w:rsidP="007F6A87">
      <w:pPr>
        <w:spacing w:line="240" w:lineRule="auto"/>
        <w:jc w:val="both"/>
        <w:rPr>
          <w:rFonts w:ascii="Arial" w:hAnsi="Arial" w:cs="Arial"/>
          <w:bdr w:val="single" w:sz="6" w:space="2" w:color="FFFFFF" w:frame="1"/>
          <w:shd w:val="clear" w:color="auto" w:fill="EFF1F1"/>
        </w:rPr>
      </w:pPr>
      <w:r w:rsidRPr="00D24DAA">
        <w:rPr>
          <w:rFonts w:ascii="Arial" w:hAnsi="Arial" w:cs="Arial"/>
        </w:rPr>
        <w:t>- Η μέριμνα για τον προγραμματισμό των Επιθεωρησιακών Ελέγχων.</w:t>
      </w:r>
    </w:p>
    <w:p w:rsidR="007F6A87" w:rsidRPr="00D24DAA" w:rsidRDefault="007F6A87" w:rsidP="007F6A87">
      <w:pPr>
        <w:spacing w:line="240" w:lineRule="auto"/>
        <w:jc w:val="both"/>
        <w:rPr>
          <w:rFonts w:ascii="Arial" w:hAnsi="Arial" w:cs="Arial"/>
        </w:rPr>
      </w:pPr>
      <w:r w:rsidRPr="00D24DAA">
        <w:rPr>
          <w:rFonts w:ascii="Arial" w:hAnsi="Arial" w:cs="Arial"/>
        </w:rPr>
        <w:t>β) Στο Τμήμα Διαχειριστικού και Κατασταλτικού Ελέγχου Φορέων Κοινωνικής Ασφάλισης μεταφέρονται και ασκούνται οι αρμοδιότητες του Τμήματος Κατασταλτικού Ελέγχου της Διεύθυνσης Επιθεώρησης της Γενικής Γραμματείας     Κοινωνικών Ασφαλίσεων (άρθρο 9 κεφ. Β στοιχ.β του π.δ/τος 213/1992, Α΄102) καθώς και του Τμήματος Εποπτείας και Καταγγελιών Διαχείρισης της Διεύθυνσης Επιθεώρησης  της Γενικής Γραμματείας  Κοινωνικών Ασφαλίσεων (άρθρο 9 κεφ. Β στοιχ.γ του π.δ/τος 213/1992, Α΄102).</w:t>
      </w:r>
    </w:p>
    <w:p w:rsidR="007F6A87" w:rsidRPr="00D24DAA" w:rsidRDefault="007F6A87" w:rsidP="007F6A87">
      <w:pPr>
        <w:spacing w:line="240" w:lineRule="auto"/>
        <w:jc w:val="both"/>
        <w:rPr>
          <w:rFonts w:ascii="Arial" w:hAnsi="Arial" w:cs="Arial"/>
        </w:rPr>
      </w:pPr>
      <w:r w:rsidRPr="00D24DAA">
        <w:rPr>
          <w:rFonts w:ascii="Arial" w:hAnsi="Arial" w:cs="Arial"/>
        </w:rPr>
        <w:t xml:space="preserve">γ) Στο Τμήμα Καταγγελιών Φορέων Κοινωνικής Ασφάλισης μεταφέρονται και ασκούνται οι αρμοδιότητες του Τμήματος Ελέγχου Διοίκησης της Διεύθυνσης Επιθεώρησης της Γενικής Γραμματείας Κοινωνικών Ασφαλίσεων (άρθρο 9 κεφ. Β στοιχ.α εδάφ. δεύτερο του π.δ/τος 213/1992, Α΄102).  </w:t>
      </w:r>
    </w:p>
    <w:p w:rsidR="007F6A87" w:rsidRPr="00D24DAA" w:rsidRDefault="007F6A87" w:rsidP="007F6A87">
      <w:pPr>
        <w:spacing w:line="240" w:lineRule="auto"/>
        <w:jc w:val="both"/>
        <w:rPr>
          <w:rFonts w:ascii="Arial" w:hAnsi="Arial" w:cs="Arial"/>
        </w:rPr>
      </w:pPr>
      <w:r w:rsidRPr="00D24DAA">
        <w:rPr>
          <w:rFonts w:ascii="Arial" w:hAnsi="Arial" w:cs="Arial"/>
        </w:rPr>
        <w:t>δ) Στο Τμήμα Εποπτείας Ελέγχου Τεχνικών Έργων και Μελετών μεταφέρονται και ασκούνται οι αρμοδιότητες του Τμήματος Τεχνικού της Διεύθυνσης Επιθεώρησης της Γενικής Γραμματείας Κοινωνικών Ασφαλίσεων (άρθρο 9 κεφ.Β στοιχ.δ του π.δ/τος 213/1992,Α΄102) και οι κάτωθι αρμοδιότητες:</w:t>
      </w:r>
    </w:p>
    <w:p w:rsidR="007F6A87" w:rsidRPr="00D24DAA" w:rsidRDefault="007F6A87" w:rsidP="007F6A87">
      <w:pPr>
        <w:spacing w:line="240" w:lineRule="auto"/>
        <w:jc w:val="both"/>
        <w:rPr>
          <w:rFonts w:ascii="Arial" w:hAnsi="Arial" w:cs="Arial"/>
        </w:rPr>
      </w:pPr>
      <w:r w:rsidRPr="00D24DAA">
        <w:rPr>
          <w:rFonts w:ascii="Arial" w:hAnsi="Arial" w:cs="Arial"/>
        </w:rPr>
        <w:t>-   Η παροχή συμβουλών.</w:t>
      </w:r>
    </w:p>
    <w:p w:rsidR="007F6A87" w:rsidRPr="00D24DAA" w:rsidRDefault="007F6A87" w:rsidP="007F6A87">
      <w:pPr>
        <w:spacing w:line="240" w:lineRule="auto"/>
        <w:jc w:val="both"/>
        <w:rPr>
          <w:rFonts w:ascii="Arial" w:hAnsi="Arial" w:cs="Arial"/>
        </w:rPr>
      </w:pPr>
      <w:r w:rsidRPr="00D24DAA">
        <w:rPr>
          <w:rFonts w:ascii="Arial" w:hAnsi="Arial" w:cs="Arial"/>
        </w:rPr>
        <w:t>- Ο έλεγχος της διαδικασίας αξιοποίησης και διαχείρισης της ακίνητης περιουσίας των φορέων κοινωνικής ασφάλισης (άρθρο 49 του ν.3863/2010).</w:t>
      </w:r>
    </w:p>
    <w:p w:rsidR="007F6A87" w:rsidRPr="00D24DAA" w:rsidRDefault="007F6A87" w:rsidP="007F6A87">
      <w:pPr>
        <w:spacing w:line="240" w:lineRule="auto"/>
        <w:jc w:val="both"/>
        <w:rPr>
          <w:rFonts w:ascii="Arial" w:hAnsi="Arial" w:cs="Arial"/>
        </w:rPr>
      </w:pPr>
      <w:r w:rsidRPr="00D24DAA">
        <w:rPr>
          <w:rFonts w:ascii="Arial" w:hAnsi="Arial" w:cs="Arial"/>
        </w:rPr>
        <w:t>7.Διεύθυνση Ηλεκτρονικής Διακυβέρνησης</w:t>
      </w:r>
    </w:p>
    <w:p w:rsidR="007F6A87" w:rsidRPr="00D24DAA" w:rsidRDefault="007F6A87" w:rsidP="007F6A87">
      <w:pPr>
        <w:tabs>
          <w:tab w:val="left" w:pos="360"/>
          <w:tab w:val="left" w:pos="540"/>
          <w:tab w:val="left" w:pos="720"/>
          <w:tab w:val="left" w:pos="900"/>
          <w:tab w:val="num" w:pos="1080"/>
          <w:tab w:val="left" w:pos="1800"/>
        </w:tabs>
        <w:spacing w:line="240" w:lineRule="auto"/>
        <w:jc w:val="both"/>
        <w:rPr>
          <w:rFonts w:ascii="Arial" w:hAnsi="Arial" w:cs="Arial"/>
        </w:rPr>
      </w:pPr>
      <w:r w:rsidRPr="00D24DAA">
        <w:rPr>
          <w:rFonts w:ascii="Arial" w:hAnsi="Arial" w:cs="Arial"/>
        </w:rPr>
        <w:t>α) Στο Τμήμα Ανάπτυξης Μηχανογραφικών Εφαρμογών και Λειτουργίας Υποστήριξης Συστημάτων μεταφέρονται και ασκούνται οι αρμοδιότητες του Τμήματος Ανάπτυξης Μηχανογραφικών Εφαρμογών της Διεύθυνσης Πληροφορικής του Υπουργείου Εργασίας και Κοινωνικής Ασφάλισης (άρθρο 5 παρ.2 στοιχ.α του π.δ/τος 152/1991, Α΄61), οι αντίστοιχες αρμοδιότητες του Τμήματος Πληροφοριακών Συστημάτων και Υποδομών του Σ.ΕΠ.Ε., Κεντρικής Υπηρεσίας, (άρθρο 10 κεφ. Α παρ.1 στοιχ. γ του ν.3996/2011, Α΄ 170), οι αντίστοιχες αρμοδιότητες του Τμήματος Λειτουργίας και Εκμετάλλευσης Εξοπλισμού και Υποστήριξης Συστημάτων της Διεύθυνσης Μηχανογραφικών Εφαρμογών, Γενικής Γραμματείας Κοινωνικών Ασφαλίσεων (άρθρο 14 κεφ.Β  στοιχ. β) του π.δ/τος  213/1992, Α΄102) καθώς και οι αρμοδιότητες του στοιχ. α του άρθρου 14 του π.δ/τος 213/1992, Α΄102 κατά το μέρος που αφορά την Γενική Γραμματεία Κοινωνικών Ασφαλίσεων.</w:t>
      </w:r>
    </w:p>
    <w:p w:rsidR="007F6A87" w:rsidRPr="00D24DAA" w:rsidRDefault="007F6A87" w:rsidP="007F6A87">
      <w:pPr>
        <w:spacing w:line="240" w:lineRule="auto"/>
        <w:jc w:val="both"/>
        <w:rPr>
          <w:rFonts w:ascii="Arial" w:hAnsi="Arial" w:cs="Arial"/>
        </w:rPr>
      </w:pPr>
      <w:r w:rsidRPr="00D24DAA">
        <w:rPr>
          <w:rFonts w:ascii="Arial" w:hAnsi="Arial" w:cs="Arial"/>
        </w:rPr>
        <w:t>Β) Στο Τμήμα Ηλεκτρονικής Διακυβέρνησης υπάγονται και ασκούνται οι κάτωθι αρμοδιότητες:</w:t>
      </w:r>
    </w:p>
    <w:p w:rsidR="007F6A87" w:rsidRPr="00D24DAA" w:rsidRDefault="007F6A87" w:rsidP="007F6A87">
      <w:pPr>
        <w:spacing w:line="240" w:lineRule="auto"/>
        <w:jc w:val="both"/>
        <w:rPr>
          <w:rFonts w:ascii="Arial" w:hAnsi="Arial" w:cs="Arial"/>
        </w:rPr>
      </w:pPr>
      <w:r w:rsidRPr="00D24DAA">
        <w:rPr>
          <w:rFonts w:ascii="Arial" w:hAnsi="Arial" w:cs="Arial"/>
        </w:rPr>
        <w:lastRenderedPageBreak/>
        <w:t xml:space="preserve">- Ο   σχεδιασμός καινοτόμων υπηρεσιών με χρήση τεχνολογιών πληροφορικής και επικοινωνιών που θα προωθήσουν το έργο της ορθολογικής αξιοποίησης των πληροφοριακών συστημάτων για τη βελτίωση των σχέσεων του Υπουργείου με τον διοικούμενο. </w:t>
      </w:r>
    </w:p>
    <w:p w:rsidR="007F6A87" w:rsidRPr="00D24DAA" w:rsidRDefault="007F6A87" w:rsidP="007F6A87">
      <w:pPr>
        <w:spacing w:line="240" w:lineRule="auto"/>
        <w:jc w:val="both"/>
        <w:rPr>
          <w:rFonts w:ascii="Arial" w:hAnsi="Arial" w:cs="Arial"/>
        </w:rPr>
      </w:pPr>
      <w:r w:rsidRPr="00D24DAA">
        <w:rPr>
          <w:rFonts w:ascii="Arial" w:hAnsi="Arial" w:cs="Arial"/>
        </w:rPr>
        <w:t xml:space="preserve">- Η παροχή υποστήριξης της της της υπηρεσίες του Υπουργείου και της εποπτευόμενους φορείς για την υλοποίηση της περαιτέρω χρήσης των πληροφοριών του δημόσιου τομέα. </w:t>
      </w:r>
    </w:p>
    <w:p w:rsidR="007F6A87" w:rsidRPr="00D24DAA" w:rsidRDefault="007F6A87" w:rsidP="007F6A87">
      <w:pPr>
        <w:spacing w:line="240" w:lineRule="auto"/>
        <w:jc w:val="both"/>
        <w:rPr>
          <w:rFonts w:ascii="Arial" w:hAnsi="Arial" w:cs="Arial"/>
        </w:rPr>
      </w:pPr>
      <w:r w:rsidRPr="00D24DAA">
        <w:rPr>
          <w:rFonts w:ascii="Arial" w:hAnsi="Arial" w:cs="Arial"/>
        </w:rPr>
        <w:t xml:space="preserve"> - Οι διαδικασίες ελέγχου και επαλήθευσης της αποτελεσματικής εφαρμογής των μέτρων κατά τη λειτουργία των συστημάτων και υπηρεσιών ηλεκτρονικής διακυβέρνησης. </w:t>
      </w:r>
    </w:p>
    <w:p w:rsidR="007F6A87" w:rsidRPr="00D24DAA" w:rsidRDefault="007F6A87" w:rsidP="007F6A87">
      <w:pPr>
        <w:spacing w:line="240" w:lineRule="auto"/>
        <w:jc w:val="both"/>
        <w:rPr>
          <w:rFonts w:ascii="Arial" w:hAnsi="Arial" w:cs="Arial"/>
        </w:rPr>
      </w:pPr>
      <w:r w:rsidRPr="00D24DAA">
        <w:rPr>
          <w:rFonts w:ascii="Arial" w:hAnsi="Arial" w:cs="Arial"/>
        </w:rPr>
        <w:t>-  Η μελέτη και ο σχεδιασμός δικτύων για τη μεταφορά δεδομένων, φωνής και εικόνας και η εγκατάσταση και υποστήριξη αυτών για τη διασύνδεση των υπηρεσιών του Υπουργείου.</w:t>
      </w:r>
    </w:p>
    <w:p w:rsidR="007F6A87" w:rsidRPr="00D24DAA" w:rsidRDefault="007F6A87" w:rsidP="007F6A87">
      <w:pPr>
        <w:spacing w:line="240" w:lineRule="auto"/>
        <w:jc w:val="both"/>
        <w:rPr>
          <w:rFonts w:ascii="Arial" w:hAnsi="Arial" w:cs="Arial"/>
        </w:rPr>
      </w:pPr>
      <w:r w:rsidRPr="00D24DAA">
        <w:rPr>
          <w:rFonts w:ascii="Arial" w:hAnsi="Arial" w:cs="Arial"/>
        </w:rPr>
        <w:t xml:space="preserve">-  Η εφαρμογή του νόμου για την ηλεκτρονική διακυβέρνηση στο επιχειρησιακό περιβάλλον του Υπουργείου και η συνεργασία και η διαλειτουργικότητα με της φορείς και  οι αρμοδιότητες  του  Γραφείου Οργάνωσης-Λειτουργίας-Διαχείρισης και Παρακολούθησης του Πληροφοριακού Συστήματος του Τμήματος Ανάπτυξης Μηχανογραφικών Εφαρμογών της Διεύθυνσης Πληροφορικής του Υπουργείου Εργασίας και Κοινωνικής Ασφάλισης (υ.α. 59343/Δ6 85/19-8-2008, Β΄1723). </w:t>
      </w:r>
    </w:p>
    <w:p w:rsidR="007F6A87" w:rsidRPr="00D24DAA" w:rsidRDefault="007F6A87" w:rsidP="007F6A87">
      <w:pPr>
        <w:spacing w:line="240" w:lineRule="auto"/>
        <w:jc w:val="both"/>
        <w:rPr>
          <w:rFonts w:ascii="Arial" w:hAnsi="Arial" w:cs="Arial"/>
        </w:rPr>
      </w:pPr>
      <w:r w:rsidRPr="00D24DAA">
        <w:rPr>
          <w:rFonts w:ascii="Arial" w:hAnsi="Arial" w:cs="Arial"/>
        </w:rPr>
        <w:t>Γ) Στο Τμήμα Διαχείρισης της Πληροφόρησης και Διαδικτύου μεταφέρονται και ασκούνται οι αρμοδιότητες του Τμήματος Διαχείρισης της Πληροφόρησης της Διεύθυνσης Πληροφορικής του Υπουργείου Εργασίας και Κοινωνικής Ασφάλισης (άρθρο 5 παρ.3 περ.δ  του π./δτος 152/1991, Α΄61 της τροποποιήθηκε με το άρθρο 36 παρ.2 του ν.2956/2001, Α΄258) και οι αντίστοιχες αρμοδιότητες του Τμήματος Υποστήριξης Εθνικών Μητρώων Κοινωνικής Ασφάλισης και Διαδικτύου (άρθρο 62  παρ.7 στοιχ. ε) του ν.3518/2006,Α΄272).</w:t>
      </w:r>
    </w:p>
    <w:p w:rsidR="007F6A87" w:rsidRPr="00D24DAA" w:rsidRDefault="007F6A87" w:rsidP="007F6A87">
      <w:pPr>
        <w:spacing w:line="240" w:lineRule="auto"/>
        <w:jc w:val="both"/>
        <w:rPr>
          <w:rFonts w:ascii="Arial" w:hAnsi="Arial" w:cs="Arial"/>
        </w:rPr>
      </w:pPr>
      <w:r w:rsidRPr="00D24DAA">
        <w:rPr>
          <w:rFonts w:ascii="Arial" w:hAnsi="Arial" w:cs="Arial"/>
        </w:rPr>
        <w:t xml:space="preserve">Δ) Στο Τμήμα Ανάπτυξης Πληροφορικής Φορέων Κοινωνικής Ασφάλισης   και Υποστήριξης  </w:t>
      </w:r>
      <w:r w:rsidRPr="00D24DAA">
        <w:rPr>
          <w:rFonts w:ascii="Arial" w:hAnsi="Arial" w:cs="Arial"/>
          <w:bCs/>
        </w:rPr>
        <w:t xml:space="preserve"> Εθνικών Μητρώων Κοινωνικής Ασφάλισης  (Α.Μ.Κ.Α. και Διαδικτύου) </w:t>
      </w:r>
      <w:r w:rsidRPr="00D24DAA">
        <w:rPr>
          <w:rFonts w:ascii="Arial" w:hAnsi="Arial" w:cs="Arial"/>
        </w:rPr>
        <w:t xml:space="preserve"> μεταφέρονται και ασκούνται οι αντίστοιχες αρμοδιότητες του Τμήματος Υποστήριξης Εθνικών Μητρώων Κοινωνικής Ασφάλισης και Διαδικτύου (άρθρο 62 παρ.7 στοιχ.α), β), γ) δ) του ν.3518/2006,Α΄272).</w:t>
      </w:r>
    </w:p>
    <w:p w:rsidR="007F6A87" w:rsidRPr="00D24DAA" w:rsidRDefault="007F6A87" w:rsidP="007F6A87">
      <w:pPr>
        <w:spacing w:line="240" w:lineRule="auto"/>
        <w:jc w:val="both"/>
        <w:rPr>
          <w:rFonts w:ascii="Arial" w:hAnsi="Arial" w:cs="Arial"/>
        </w:rPr>
      </w:pPr>
      <w:r w:rsidRPr="00D24DAA">
        <w:rPr>
          <w:rFonts w:ascii="Arial" w:hAnsi="Arial" w:cs="Arial"/>
        </w:rPr>
        <w:t>Της υπάγονται και ασκούνται οι κάτωθι αρμοδιότητες:</w:t>
      </w:r>
    </w:p>
    <w:p w:rsidR="007F6A87" w:rsidRPr="00D24DAA" w:rsidRDefault="007F6A87" w:rsidP="007F6A87">
      <w:pPr>
        <w:spacing w:line="240" w:lineRule="auto"/>
        <w:jc w:val="both"/>
        <w:rPr>
          <w:rFonts w:ascii="Arial" w:hAnsi="Arial" w:cs="Arial"/>
        </w:rPr>
      </w:pPr>
      <w:r w:rsidRPr="00D24DAA">
        <w:rPr>
          <w:rFonts w:ascii="Arial" w:hAnsi="Arial" w:cs="Arial"/>
        </w:rPr>
        <w:t>- Ο έλεγχος σκοπιμότητας έργων πληροφορικής και επικοινωνιών που σχεδιάζονται της υλοποίηση από της Φορείς Κοινωνικής Ασφάλισης.</w:t>
      </w:r>
    </w:p>
    <w:p w:rsidR="007F6A87" w:rsidRPr="00D24DAA" w:rsidRDefault="007F6A87" w:rsidP="007F6A87">
      <w:pPr>
        <w:spacing w:line="240" w:lineRule="auto"/>
        <w:jc w:val="both"/>
        <w:rPr>
          <w:rFonts w:ascii="Arial" w:hAnsi="Arial" w:cs="Arial"/>
        </w:rPr>
      </w:pPr>
      <w:r w:rsidRPr="00D24DAA">
        <w:rPr>
          <w:rFonts w:ascii="Arial" w:hAnsi="Arial" w:cs="Arial"/>
        </w:rPr>
        <w:t>- Η εποπτεία των Φορέων Κοινωνικής Ασφάλισης σε θέματα μηχανογράφησης, δημιουργίας ψηφιακής περιουσίας και διαλειτουργικότητας με της φορείς της διοίκησης.</w:t>
      </w:r>
    </w:p>
    <w:p w:rsidR="007F6A87" w:rsidRPr="00D24DAA" w:rsidRDefault="007F6A87" w:rsidP="007F6A87">
      <w:pPr>
        <w:spacing w:line="240" w:lineRule="auto"/>
        <w:jc w:val="both"/>
        <w:rPr>
          <w:rFonts w:ascii="Arial" w:hAnsi="Arial" w:cs="Arial"/>
        </w:rPr>
      </w:pPr>
      <w:r w:rsidRPr="00D24DAA">
        <w:rPr>
          <w:rFonts w:ascii="Arial" w:hAnsi="Arial" w:cs="Arial"/>
        </w:rPr>
        <w:t xml:space="preserve">-  Η παρακολούθηση των εξελίξεων της τεχνολογίας και η προώθηση της σχετικής τεχνογνωσίας της Φορείς Κοινωνικής Ασφάλισης.   </w:t>
      </w:r>
    </w:p>
    <w:p w:rsidR="007F6A87" w:rsidRPr="00D24DAA" w:rsidRDefault="007F6A87" w:rsidP="007F6A87">
      <w:pPr>
        <w:spacing w:line="240" w:lineRule="auto"/>
        <w:jc w:val="both"/>
        <w:rPr>
          <w:rFonts w:ascii="Arial" w:hAnsi="Arial" w:cs="Arial"/>
        </w:rPr>
      </w:pPr>
      <w:r w:rsidRPr="00D24DAA">
        <w:rPr>
          <w:rFonts w:ascii="Arial" w:hAnsi="Arial" w:cs="Arial"/>
        </w:rPr>
        <w:t>8. Αυτοτελές Τμήμα Πολιτικής Σχεδίασης Εκτάκτου Ανάγκης  (Π.Σ.Ε.Α)</w:t>
      </w:r>
    </w:p>
    <w:p w:rsidR="007F6A87" w:rsidRPr="00D24DAA" w:rsidRDefault="007F6A87" w:rsidP="007F6A87">
      <w:pPr>
        <w:spacing w:line="240" w:lineRule="auto"/>
        <w:jc w:val="both"/>
        <w:rPr>
          <w:rFonts w:ascii="Arial" w:hAnsi="Arial" w:cs="Arial"/>
        </w:rPr>
      </w:pPr>
      <w:r w:rsidRPr="00D24DAA">
        <w:rPr>
          <w:rFonts w:ascii="Arial" w:hAnsi="Arial" w:cs="Arial"/>
        </w:rPr>
        <w:t xml:space="preserve">Στο αυτοτελές Τμήμα  Πολιτικής Σχεδίασης Εκτάκτου Ανάγκης  (Π.Σ.Ε.Α) μεταφέρονται και ασκούνται οι αρμοδιότητες των Τμημάτων Πολιτικής Σχεδίασης , Πολιτικής Κινητοποίησης, Πολιτικής Άμυνας, Οργάνωσης και Υποστήριξης Σχεδίων Π.Σ.Ε.Α. και του Γραφείου Γραμματείας, της Διεύθυνσης Π.ΑΜ.-Π.Σ.Ε.Α του Υπουργείου Εργασίας και Κοινωνικής Ασφάλισης (άρθρο 4 του π.δ/τος 513/1977,Α΄ </w:t>
      </w:r>
      <w:r w:rsidRPr="00D24DAA">
        <w:rPr>
          <w:rFonts w:ascii="Arial" w:hAnsi="Arial" w:cs="Arial"/>
        </w:rPr>
        <w:lastRenderedPageBreak/>
        <w:t>163 ) καθώς και οι αρμοδιότητες των Τμημάτων Πολιτικής Κινητοποίησης και Πολιτικής Άμυνας της Γ.Γ.Κ.Α. (άρθρο 16 κεφ. Β του  π.δ/τος 213/1992, Α΄ 102 ).</w:t>
      </w:r>
    </w:p>
    <w:p w:rsidR="007F6A87" w:rsidRPr="00D24DAA" w:rsidRDefault="007F6A87" w:rsidP="007F6A87">
      <w:pPr>
        <w:tabs>
          <w:tab w:val="left" w:pos="0"/>
        </w:tabs>
        <w:spacing w:line="240" w:lineRule="auto"/>
        <w:jc w:val="both"/>
        <w:rPr>
          <w:rFonts w:ascii="Arial" w:hAnsi="Arial" w:cs="Arial"/>
        </w:rPr>
      </w:pPr>
      <w:r w:rsidRPr="00D24DAA">
        <w:rPr>
          <w:rFonts w:ascii="Arial" w:hAnsi="Arial" w:cs="Arial"/>
        </w:rPr>
        <w:t>9.Διεύθυνση Όρων Εργασίας και Αμοιβής.</w:t>
      </w:r>
    </w:p>
    <w:p w:rsidR="007F6A87" w:rsidRPr="00D24DAA" w:rsidRDefault="007F6A87" w:rsidP="007F6A87">
      <w:pPr>
        <w:spacing w:line="240" w:lineRule="auto"/>
        <w:jc w:val="both"/>
        <w:rPr>
          <w:rFonts w:ascii="Arial" w:hAnsi="Arial" w:cs="Arial"/>
        </w:rPr>
      </w:pPr>
      <w:r w:rsidRPr="00D24DAA">
        <w:rPr>
          <w:rFonts w:ascii="Arial" w:hAnsi="Arial" w:cs="Arial"/>
        </w:rPr>
        <w:t>Α) Στο Τμήμα Ατομικής Σύμβασης  και Συλλογικής Οργάνωσης μεταφέρονται και ασκούνται οι αρμοδιότητες του Τμήματος Ατομικής Σύμβασης της Διεύθυνσης Όρων Εργασίας του Υπουργείου Εργασίας και Κοινωνικής Ασφάλισης (άρθρο 4 παρ. 2 στοιχ.α υποστοιχεία αα),ββ) του π.δ/τος 368/1989, Α΄163 της τροποποιήθηκε και συμπληρώθηκε με το άρθρο 2 παρ.2 του π.δ/τος 436/1991,</w:t>
      </w:r>
      <w:r w:rsidRPr="00D24DAA">
        <w:rPr>
          <w:rFonts w:ascii="Arial" w:hAnsi="Arial" w:cs="Arial"/>
          <w:lang w:val="en-US"/>
        </w:rPr>
        <w:t>A</w:t>
      </w:r>
      <w:r w:rsidRPr="00D24DAA">
        <w:rPr>
          <w:rFonts w:ascii="Arial" w:hAnsi="Arial" w:cs="Arial"/>
        </w:rPr>
        <w:t>΄ 159) καθώς και οι αρμοδιότητες του  τμήματος Συλλογικής Οργάνωσης της Διεύθυνσης Συνδρομής του Υπουργείου Εργασίας και Κοινωνικής Ασφάλισης (άρθρο 14 παρ.2 στοιχ.γ                   υποστοιχεία αα),ββ) του π.δ/τος 368/1989,Α΄163 της ισχύει ).</w:t>
      </w:r>
    </w:p>
    <w:p w:rsidR="007F6A87" w:rsidRPr="00D24DAA" w:rsidRDefault="007F6A87" w:rsidP="007F6A87">
      <w:pPr>
        <w:spacing w:line="240" w:lineRule="auto"/>
        <w:jc w:val="both"/>
        <w:rPr>
          <w:rFonts w:ascii="Arial" w:hAnsi="Arial" w:cs="Arial"/>
        </w:rPr>
      </w:pPr>
      <w:r w:rsidRPr="00D24DAA">
        <w:rPr>
          <w:rFonts w:ascii="Arial" w:hAnsi="Arial" w:cs="Arial"/>
        </w:rPr>
        <w:t xml:space="preserve">Β) Στο Τμήμα Χρονικών Ορίων Εργασίας μεταφέρονται και ασκούνται οι αρμοδιότητες του Τμήματος Χρονικών Ορίων Εργασίας της Διεύθυνσης Όρων Εργασίας του Υπουργείου Εργασίας και Κοινωνικής Ασφάλισης (άρθρο 4 παρ. 2 στοιχ.β υποστοιχεία αα),ββ), γγ) του π.δ/τος 368/1989,Α΄163 της τροποποιήθηκε και συμπληρώθηκε με το άρθρο 2 παρ.2 του π.δ/τος 436/1991,Α΄159). </w:t>
      </w:r>
    </w:p>
    <w:p w:rsidR="007F6A87" w:rsidRPr="00D24DAA" w:rsidRDefault="007F6A87" w:rsidP="007F6A87">
      <w:pPr>
        <w:spacing w:line="240" w:lineRule="auto"/>
        <w:jc w:val="both"/>
        <w:rPr>
          <w:rFonts w:ascii="Arial" w:hAnsi="Arial" w:cs="Arial"/>
        </w:rPr>
      </w:pPr>
      <w:r w:rsidRPr="00D24DAA">
        <w:rPr>
          <w:rFonts w:ascii="Arial" w:hAnsi="Arial" w:cs="Arial"/>
        </w:rPr>
        <w:t>Γ) Στο Τμήμα Ισότητας των Φύλων μεταφέρονται και ασκούνται οι αρμοδιότητες  του Τμήματος Ισότητας των Φύλων της Διεύθυνσης Όρων Εργασίας του Υπουργείου Εργασίας και Κοινωνικής Ασφάλισης (άρθρο 4 παρ. 2 στοιχ.δ υποστοιχεία αα),ββ),γγ),δδ) του π.δ/τος 368/1989,Α΄163 ως έχει τροποποιηθεί και ισχύει με την παρ.1 του άρθρου 28 του ν.3896/2010 Α΄207).</w:t>
      </w:r>
    </w:p>
    <w:p w:rsidR="007F6A87" w:rsidRPr="00D24DAA" w:rsidRDefault="007F6A87" w:rsidP="007F6A87">
      <w:pPr>
        <w:tabs>
          <w:tab w:val="left" w:pos="0"/>
        </w:tabs>
        <w:spacing w:line="240" w:lineRule="auto"/>
        <w:jc w:val="both"/>
        <w:rPr>
          <w:rFonts w:ascii="Arial" w:hAnsi="Arial" w:cs="Arial"/>
        </w:rPr>
      </w:pPr>
      <w:r w:rsidRPr="00D24DAA">
        <w:rPr>
          <w:rFonts w:ascii="Arial" w:hAnsi="Arial" w:cs="Arial"/>
        </w:rPr>
        <w:t>Δ) Στο Τμήμα Συλλογικών Ρυθμίσεων μεταφέρονται και ασκούνται οι αρμοδιότητες του Τμήματος Συλλογικών Συμβάσεων της Διεύθυνσης Αμοιβής Εργασίας του Υπουργείου Εργασίας και Κοινωνικής Ασφάλισης (άρθρο 5 παρ.2 στοιχ. α υποστοιχεία αα), ββ), γγ) του π.δ/τος 368/1989, Α΄ 163) και οι αρμοδιότητες του Τμήματος Διοικητικών Ρυθμίσεων της Διεύθυνσης Αμοιβής Εργασίας του Υπουργείου Εργασίας και Κοινωνικής Ασφάλισης ( άρθρο 5 παρ.2 στοιχ. β υποστοιχεία αα), ββ), γγ) του π.δ/τος 368/1989 Α΄ 163, της ισχύει).</w:t>
      </w:r>
    </w:p>
    <w:p w:rsidR="007F6A87" w:rsidRPr="00D24DAA" w:rsidRDefault="007F6A87" w:rsidP="007F6A87">
      <w:pPr>
        <w:spacing w:line="240" w:lineRule="auto"/>
        <w:jc w:val="both"/>
        <w:rPr>
          <w:rFonts w:ascii="Arial" w:hAnsi="Arial" w:cs="Arial"/>
        </w:rPr>
      </w:pPr>
      <w:r w:rsidRPr="00D24DAA">
        <w:rPr>
          <w:rFonts w:ascii="Arial" w:hAnsi="Arial" w:cs="Arial"/>
        </w:rPr>
        <w:t xml:space="preserve"> Ε) Στο Τμήμα Συμφιλίωσης μεταφέρονται και ασκούνται οι αρμοδιότητες του Τμήματος Μεσολάβησης- Επίλυσης των Συλλογικών Διαφορών Εργασίας της Διεύθυνσης Αμοιβής Εργασίας του Υπουργείου Εργασίας και Κοινωνικής Ασφάλισης (άρθρο 5 παρ.2 στοιχ.  γ υποστοιχεία αα), ββ), γγ) του π.δ/τος 368/1989, Α΄ 163, της ισχύει).</w:t>
      </w:r>
    </w:p>
    <w:p w:rsidR="007F6A87" w:rsidRPr="00D24DAA" w:rsidRDefault="007F6A87" w:rsidP="007F6A87">
      <w:pPr>
        <w:spacing w:line="240" w:lineRule="auto"/>
        <w:jc w:val="both"/>
        <w:rPr>
          <w:rFonts w:ascii="Arial" w:hAnsi="Arial" w:cs="Arial"/>
        </w:rPr>
      </w:pPr>
      <w:r w:rsidRPr="00D24DAA">
        <w:rPr>
          <w:rFonts w:ascii="Arial" w:hAnsi="Arial" w:cs="Arial"/>
        </w:rPr>
        <w:t>Στ) Στο Τμήμα  Φορτοεκφορτωτικών Εργασιών μεταφέρονται και ασκούνται οι αρμοδιότητες του Τμήματος Φορτοεκφορτωτικών Εργασιών  της Διεύθυνσης Αμοιβής Εργασίας του Υπουργείου Εργασίας και Κοινωνικής Ασφάλισης     (άρθρο 5 παρ. 2  στοιχ. ε υποστοιχεία αα), ββ), γγ) ,δδ)  του π.δ/τος 368/1989, Α΄ 163, της συμπληρώθηκε με το άρθρο 8 παρ.2 στοιχ.γ του π.δ/τος 436/1991, Α΄  159).</w:t>
      </w:r>
    </w:p>
    <w:p w:rsidR="007F6A87" w:rsidRPr="00D24DAA" w:rsidRDefault="007F6A87" w:rsidP="007F6A87">
      <w:pPr>
        <w:spacing w:line="240" w:lineRule="auto"/>
        <w:jc w:val="both"/>
        <w:rPr>
          <w:rFonts w:ascii="Arial" w:hAnsi="Arial" w:cs="Arial"/>
        </w:rPr>
      </w:pPr>
    </w:p>
    <w:p w:rsidR="007F6A87" w:rsidRPr="00D24DAA" w:rsidRDefault="007F6A87" w:rsidP="007F6A87">
      <w:pPr>
        <w:spacing w:line="240" w:lineRule="auto"/>
        <w:rPr>
          <w:rFonts w:ascii="Arial" w:hAnsi="Arial" w:cs="Arial"/>
        </w:rPr>
      </w:pPr>
      <w:r w:rsidRPr="00D24DAA">
        <w:rPr>
          <w:rFonts w:ascii="Arial" w:hAnsi="Arial" w:cs="Arial"/>
        </w:rPr>
        <w:t>10.Διεύθυνση Απασχόλησης.</w:t>
      </w:r>
    </w:p>
    <w:p w:rsidR="007F6A87" w:rsidRPr="00D24DAA" w:rsidRDefault="007F6A87" w:rsidP="007F6A87">
      <w:pPr>
        <w:spacing w:line="240" w:lineRule="auto"/>
        <w:jc w:val="both"/>
        <w:rPr>
          <w:rFonts w:ascii="Arial" w:hAnsi="Arial" w:cs="Arial"/>
        </w:rPr>
      </w:pPr>
      <w:r w:rsidRPr="00D24DAA">
        <w:rPr>
          <w:rFonts w:ascii="Arial" w:hAnsi="Arial" w:cs="Arial"/>
        </w:rPr>
        <w:t xml:space="preserve">Α) Στο Τμήμα Πολιτικών Απασχόλησης μεταφέρονται και ασκούνται οι αρμοδιότητες του Τμήματος Πολιτικών Απασχόλησης και Εθνικού Σχεδίου Δράσης για την Απασχόληση της Διεύθυνσης Απασχόλησης του Υπουργείου Εργασίας και Κοινωνικής Ασφάλισης (παρ.2 στοιχ.  α  υποστοιχεία αα), αβ), αγ), αδ), αε), αστ) αζ), αη), αθ), αι) της υ.α. 80036/2003, ΦΕΚ Β΄983) καθώς και  οι αρμοδιότητες   των Τμημάτων Επαγγελματικού Προσανατολισμού και Επαγγελμάτων και Μελέτης, Σχεδιασμού και Συντονισμού της Επαγγελματικής Κατάρτισης της  Διεύθυνσης    </w:t>
      </w:r>
      <w:r w:rsidRPr="00D24DAA">
        <w:rPr>
          <w:rFonts w:ascii="Arial" w:hAnsi="Arial" w:cs="Arial"/>
        </w:rPr>
        <w:lastRenderedPageBreak/>
        <w:t>Επαγγελματικής Κατάρτισης του Υπουργείου Εργασίας και Κοινωνικής Ασφάλισης    (άρθρο 7 παρ.2 στοιχ.α υποστοιχεία αα), ββ), γγ), δδ), εε), στστ), ζζ) και στοιχ.β υποστοιχεία αα), ββ), γγ), δδ), εε), στστ), ζζ),ηη), θθ) του π.δ/τος 368/1989, Α΄163 της ισχύει).</w:t>
      </w:r>
    </w:p>
    <w:p w:rsidR="007F6A87" w:rsidRPr="00D24DAA" w:rsidRDefault="007F6A87" w:rsidP="007F6A87">
      <w:pPr>
        <w:spacing w:line="240" w:lineRule="auto"/>
        <w:jc w:val="both"/>
        <w:rPr>
          <w:rFonts w:ascii="Arial" w:hAnsi="Arial" w:cs="Arial"/>
        </w:rPr>
      </w:pPr>
      <w:r w:rsidRPr="00D24DAA">
        <w:rPr>
          <w:rFonts w:ascii="Arial" w:hAnsi="Arial" w:cs="Arial"/>
        </w:rPr>
        <w:t>Β)Στο Τμήμα Υπηρεσιών Απασχόλησης και Προσωρινής Απασχόλησης μεταφέρονται και ασκούνται οι αρμοδιότητες του Τμήματος Υπηρεσιών Απασχόλησης και Προσωρινής Απασχόλησης της  Διεύθυνσης Απασχόλησης του Υπουργείου Εργασίας και Κοινωνικής Ασφάλισης (παρ.2 στοιχ. β υποστοιχεία βα), ββ), βγ), βδ), βε), βστ), βζ),βη), βθ), βι), βκ), βλ),βμ) της υ.α. 80036/2003, ΦΕΚ Β΄983).</w:t>
      </w:r>
    </w:p>
    <w:p w:rsidR="007F6A87" w:rsidRPr="00D24DAA" w:rsidRDefault="007F6A87" w:rsidP="007F6A87">
      <w:pPr>
        <w:spacing w:line="240" w:lineRule="auto"/>
        <w:ind w:hanging="180"/>
        <w:jc w:val="both"/>
        <w:rPr>
          <w:rFonts w:ascii="Arial" w:hAnsi="Arial" w:cs="Arial"/>
        </w:rPr>
      </w:pPr>
      <w:r w:rsidRPr="00D24DAA">
        <w:rPr>
          <w:rFonts w:ascii="Arial" w:hAnsi="Arial" w:cs="Arial"/>
        </w:rPr>
        <w:t xml:space="preserve">   Γ) Στο Τμήμα Στήριξης Εργαζομένων στην Αλλοδαπή και Απασχόλησης Αλλοδαπών στην Ελλάδα μεταφέρονται και ασκούνται οι αρμοδιότητες του Τμήματος Στήριξης Εργαζομένων στην Αλλοδαπή και Απασχόλησης Αλλοδαπών στην Ελλάδα της  Διεύθυνσης Απασχόλησης του Υπουργείου Εργασίας και Κοινωνικής Ασφάλισης  (παρ.2 στοιχ. γ υποστοιχεία γα), γβ), γγ), γδ), γε), γστ), γζ) της υ.α. 80036/2003, ΦΕΚ Β΄983).</w:t>
      </w:r>
    </w:p>
    <w:p w:rsidR="007F6A87" w:rsidRPr="00D24DAA" w:rsidRDefault="007F6A87" w:rsidP="007F6A87">
      <w:pPr>
        <w:spacing w:line="240" w:lineRule="auto"/>
        <w:rPr>
          <w:rFonts w:ascii="Arial" w:hAnsi="Arial" w:cs="Arial"/>
        </w:rPr>
      </w:pPr>
      <w:r w:rsidRPr="00D24DAA">
        <w:rPr>
          <w:rFonts w:ascii="Arial" w:hAnsi="Arial" w:cs="Arial"/>
        </w:rPr>
        <w:t>11.Διεύθυνση Κοινωνικής Προστασίας  και Κοινωνικής Συνοχής.</w:t>
      </w:r>
    </w:p>
    <w:p w:rsidR="007F6A87" w:rsidRPr="00D24DAA" w:rsidRDefault="007F6A87" w:rsidP="007F6A87">
      <w:pPr>
        <w:pStyle w:val="31"/>
        <w:ind w:left="0"/>
        <w:rPr>
          <w:rFonts w:ascii="Arial" w:hAnsi="Arial" w:cs="Arial"/>
          <w:sz w:val="22"/>
          <w:szCs w:val="22"/>
        </w:rPr>
      </w:pPr>
      <w:r w:rsidRPr="00D24DAA">
        <w:rPr>
          <w:rFonts w:ascii="Arial" w:hAnsi="Arial" w:cs="Arial"/>
          <w:sz w:val="22"/>
          <w:szCs w:val="22"/>
        </w:rPr>
        <w:t>Η Διεύθυνση Κοινωνικής Προστασίας του Υπουργείου Εργασίας και Κοινωνικής Ασφάλισης που συστάθηκε με το ν.3144/2003,Α΄ 983 , της τροποποιήθηκε και συμπληρώθηκε με το ν.4019/2011,Α΄216, μετονομάζεται σε «Διεύθυνση Κοινωνικής Προστασίας και Κοινωνικής Συνοχής». Στη Διεύθυνση αυτή, πλέον των αρμοδιοτήτων της, ανατίθεται και ο επιτελικός ρόλος του σχεδιασμού, του συντονισμού, της παρακολούθησης και της αξιολόγησης όλων των πολιτικών και των αναγκαίων ενεργειών που συνιστούν την εθνική πολιτική για την κοινωνική προστασία και την κοινωνική συνοχή. Στο πλαίσιο αυτό η Διεύθυνση έχει την ευθύνη του συντονισμού, της παρακολούθησης και συμμετοχής σε προγράμματα που άπτονται των αρμοδιοτήτων της, συγχρηματοδοτούμενα ή μη από κοινοτικούς ή της πόρους, εκτός όσων αφορούν στην Κοινωνική Οικονομία και την Κοινωνική Επιχειρηματικότητα του ν.4019/2011.</w:t>
      </w:r>
    </w:p>
    <w:p w:rsidR="007F6A87" w:rsidRPr="00D24DAA" w:rsidRDefault="007F6A87" w:rsidP="007F6A87">
      <w:pPr>
        <w:pStyle w:val="31"/>
        <w:ind w:left="0"/>
        <w:rPr>
          <w:rFonts w:ascii="Arial" w:hAnsi="Arial" w:cs="Arial"/>
          <w:sz w:val="22"/>
          <w:szCs w:val="22"/>
        </w:rPr>
      </w:pPr>
      <w:r w:rsidRPr="00D24DAA">
        <w:rPr>
          <w:rFonts w:ascii="Arial" w:hAnsi="Arial" w:cs="Arial"/>
          <w:sz w:val="22"/>
          <w:szCs w:val="22"/>
        </w:rPr>
        <w:t xml:space="preserve">Επιπλέον εισηγείται στην Εθνική Επιτροπή Κοινωνικής Προστασίας την Εθνική Στρατηγική για την πρόληψη και καταπολέμηση συνθηκών αποκλεισμού με στόχο την προώθηση της εργασιακής και κοινωνικής ένταξης. </w:t>
      </w:r>
    </w:p>
    <w:p w:rsidR="007F6A87" w:rsidRPr="00D24DAA" w:rsidRDefault="007F6A87" w:rsidP="007F6A87">
      <w:pPr>
        <w:spacing w:line="240" w:lineRule="auto"/>
        <w:jc w:val="both"/>
        <w:rPr>
          <w:rFonts w:ascii="Arial" w:hAnsi="Arial" w:cs="Arial"/>
        </w:rPr>
      </w:pPr>
      <w:r w:rsidRPr="00D24DAA">
        <w:rPr>
          <w:rFonts w:ascii="Arial" w:hAnsi="Arial" w:cs="Arial"/>
          <w:bCs/>
        </w:rPr>
        <w:t>Α)</w:t>
      </w:r>
      <w:r w:rsidRPr="00D24DAA">
        <w:rPr>
          <w:rFonts w:ascii="Arial" w:hAnsi="Arial" w:cs="Arial"/>
        </w:rPr>
        <w:t xml:space="preserve"> Στο </w:t>
      </w:r>
      <w:r w:rsidRPr="00D24DAA">
        <w:rPr>
          <w:rFonts w:ascii="Arial" w:hAnsi="Arial" w:cs="Arial"/>
          <w:bCs/>
        </w:rPr>
        <w:t>Τμήμα Πολιτικών Κοινωνικής Προστασίας και Κοινωνικής Συνοχής</w:t>
      </w:r>
      <w:r w:rsidRPr="00D24DAA">
        <w:rPr>
          <w:rFonts w:ascii="Arial" w:hAnsi="Arial" w:cs="Arial"/>
        </w:rPr>
        <w:t xml:space="preserve">, υπάγονται και ασκούνται οι κάτωθι αρμοδιότητες: </w:t>
      </w:r>
    </w:p>
    <w:p w:rsidR="007F6A87" w:rsidRPr="00D24DAA" w:rsidRDefault="007F6A87" w:rsidP="00144039">
      <w:pPr>
        <w:numPr>
          <w:ilvl w:val="0"/>
          <w:numId w:val="160"/>
        </w:numPr>
        <w:tabs>
          <w:tab w:val="clear" w:pos="720"/>
          <w:tab w:val="num" w:pos="0"/>
        </w:tabs>
        <w:autoSpaceDE w:val="0"/>
        <w:autoSpaceDN w:val="0"/>
        <w:adjustRightInd w:val="0"/>
        <w:spacing w:after="0" w:line="240" w:lineRule="auto"/>
        <w:ind w:left="0" w:firstLine="0"/>
        <w:jc w:val="both"/>
        <w:rPr>
          <w:rFonts w:ascii="Arial" w:hAnsi="Arial" w:cs="Arial"/>
        </w:rPr>
      </w:pPr>
      <w:r w:rsidRPr="00D24DAA">
        <w:rPr>
          <w:rFonts w:ascii="Arial" w:hAnsi="Arial" w:cs="Arial"/>
        </w:rPr>
        <w:t xml:space="preserve">Η συμβολή στον προγραμματισμό και τη διαμόρφωση της εθνικής πολιτικής για την κοινωνική συνοχή, σε συνεργασία με της καθ΄ ύλην αρμόδιες Υπηρεσίες του Υπουργείου Εργασίας και Κοινωνικής Ασφάλισης και των συναρμοδίων Υπουργείων.  </w:t>
      </w:r>
    </w:p>
    <w:p w:rsidR="007F6A87" w:rsidRPr="00D24DAA" w:rsidRDefault="007F6A87" w:rsidP="00144039">
      <w:pPr>
        <w:numPr>
          <w:ilvl w:val="0"/>
          <w:numId w:val="160"/>
        </w:numPr>
        <w:tabs>
          <w:tab w:val="clear" w:pos="720"/>
          <w:tab w:val="num" w:pos="0"/>
        </w:tabs>
        <w:autoSpaceDE w:val="0"/>
        <w:autoSpaceDN w:val="0"/>
        <w:adjustRightInd w:val="0"/>
        <w:spacing w:after="0" w:line="240" w:lineRule="auto"/>
        <w:ind w:left="0" w:firstLine="0"/>
        <w:jc w:val="both"/>
        <w:rPr>
          <w:rFonts w:ascii="Arial" w:hAnsi="Arial" w:cs="Arial"/>
        </w:rPr>
      </w:pPr>
      <w:r w:rsidRPr="00D24DAA">
        <w:rPr>
          <w:rFonts w:ascii="Arial" w:hAnsi="Arial" w:cs="Arial"/>
        </w:rPr>
        <w:t>Η προώθηση του συντονισμού, της διασύνδεσης και της δικτύωσης μεταξύ των συναρμόδιων Υπουργείων, της Αυτοδιοίκησης, των κοινωνικών εταίρων, των Μη Κυβερνητικών Οργανώσεων (Μ.Κ.Ο.), της Εκκλησίας/ θρησκευτικών κοινοτήτων, των φορέων κοινωνικής ασφάλισης και άλλων φορέων, όσον αφορά της κοινές ή συμπληρωματικές δράσεις στο πεδίο της κοινωνικής συνοχής.</w:t>
      </w:r>
    </w:p>
    <w:p w:rsidR="007F6A87" w:rsidRPr="00D24DAA" w:rsidRDefault="007F6A87" w:rsidP="00144039">
      <w:pPr>
        <w:numPr>
          <w:ilvl w:val="0"/>
          <w:numId w:val="160"/>
        </w:numPr>
        <w:tabs>
          <w:tab w:val="clear" w:pos="720"/>
          <w:tab w:val="num" w:pos="0"/>
        </w:tabs>
        <w:autoSpaceDE w:val="0"/>
        <w:autoSpaceDN w:val="0"/>
        <w:adjustRightInd w:val="0"/>
        <w:spacing w:after="0" w:line="240" w:lineRule="auto"/>
        <w:ind w:left="0" w:firstLine="0"/>
        <w:jc w:val="both"/>
        <w:rPr>
          <w:rFonts w:ascii="Arial" w:hAnsi="Arial" w:cs="Arial"/>
        </w:rPr>
      </w:pPr>
      <w:r w:rsidRPr="00D24DAA">
        <w:rPr>
          <w:rFonts w:ascii="Arial" w:hAnsi="Arial" w:cs="Arial"/>
        </w:rPr>
        <w:t>Η διατύπωση προτάσεων για μέτρα καταπολέμησης της φτώχειας και πρόληψης του κοινωνικού αποκλεισμού.  Η συγκέντρωση και επεξεργασία προτάσεων και καλών πρακτικών από κεντρικές και αποκεντρωμένες καθ’ ύλην αρμόδιες υπηρεσίες, καθώς και από φορείς των κοινωνικών εταίρων, της περιφερειακής και τοπικής αυτοδιοίκησης και της Μη Κυβερνητικές Οργανώσεις.  Η συνεργασία με της συναρμόδιους εμπλεκόμενους φορείς της τούτο.</w:t>
      </w:r>
    </w:p>
    <w:p w:rsidR="007F6A87" w:rsidRPr="00D24DAA" w:rsidRDefault="007F6A87" w:rsidP="00144039">
      <w:pPr>
        <w:numPr>
          <w:ilvl w:val="0"/>
          <w:numId w:val="160"/>
        </w:numPr>
        <w:tabs>
          <w:tab w:val="clear" w:pos="720"/>
          <w:tab w:val="num" w:pos="0"/>
        </w:tabs>
        <w:autoSpaceDE w:val="0"/>
        <w:autoSpaceDN w:val="0"/>
        <w:adjustRightInd w:val="0"/>
        <w:spacing w:after="0" w:line="240" w:lineRule="auto"/>
        <w:ind w:left="0" w:firstLine="0"/>
        <w:jc w:val="both"/>
        <w:rPr>
          <w:rFonts w:ascii="Arial" w:hAnsi="Arial" w:cs="Arial"/>
        </w:rPr>
      </w:pPr>
      <w:r w:rsidRPr="00D24DAA">
        <w:rPr>
          <w:rFonts w:ascii="Arial" w:hAnsi="Arial" w:cs="Arial"/>
        </w:rPr>
        <w:t>Ο συντονισμός, η παρακολούθηση και η εν γένει συμμετοχή σε  συγχρηματοδοτούμενα προγράμματα, συναφή με της αρμοδιότητες του Τμήματος, από κοινοτικούς ή της, εκτός Ευρωπαϊκής   Ένωσης, πόρους.</w:t>
      </w:r>
    </w:p>
    <w:p w:rsidR="007F6A87" w:rsidRPr="00D24DAA" w:rsidRDefault="007F6A87" w:rsidP="00144039">
      <w:pPr>
        <w:numPr>
          <w:ilvl w:val="0"/>
          <w:numId w:val="160"/>
        </w:numPr>
        <w:tabs>
          <w:tab w:val="clear" w:pos="720"/>
          <w:tab w:val="num" w:pos="0"/>
        </w:tabs>
        <w:autoSpaceDE w:val="0"/>
        <w:autoSpaceDN w:val="0"/>
        <w:adjustRightInd w:val="0"/>
        <w:spacing w:after="0" w:line="240" w:lineRule="auto"/>
        <w:ind w:left="0" w:firstLine="0"/>
        <w:jc w:val="both"/>
        <w:rPr>
          <w:rFonts w:ascii="Arial" w:hAnsi="Arial" w:cs="Arial"/>
        </w:rPr>
      </w:pPr>
      <w:r w:rsidRPr="00D24DAA">
        <w:rPr>
          <w:rFonts w:ascii="Arial" w:hAnsi="Arial" w:cs="Arial"/>
        </w:rPr>
        <w:lastRenderedPageBreak/>
        <w:t>Η παρακολούθηση της εφαρμογής των πολιτικών κοινωνικής συνοχής από όλους της εμπλεκόμενους φορείς υλοποίησης και η άντληση στοιχείων για την ανατροφοδότηση των πολιτικών κοινωνικής συνοχής από της αρμόδιες για τη συλλογή της Υπηρεσίες.</w:t>
      </w:r>
    </w:p>
    <w:p w:rsidR="007F6A87" w:rsidRPr="00D24DAA" w:rsidRDefault="007F6A87" w:rsidP="00144039">
      <w:pPr>
        <w:numPr>
          <w:ilvl w:val="0"/>
          <w:numId w:val="160"/>
        </w:numPr>
        <w:tabs>
          <w:tab w:val="clear" w:pos="720"/>
          <w:tab w:val="num" w:pos="0"/>
        </w:tabs>
        <w:autoSpaceDE w:val="0"/>
        <w:autoSpaceDN w:val="0"/>
        <w:adjustRightInd w:val="0"/>
        <w:spacing w:after="0" w:line="240" w:lineRule="auto"/>
        <w:ind w:left="0" w:firstLine="0"/>
        <w:jc w:val="both"/>
        <w:rPr>
          <w:rFonts w:ascii="Arial" w:hAnsi="Arial" w:cs="Arial"/>
        </w:rPr>
      </w:pPr>
      <w:r w:rsidRPr="00D24DAA">
        <w:rPr>
          <w:rFonts w:ascii="Arial" w:hAnsi="Arial" w:cs="Arial"/>
        </w:rPr>
        <w:t>Η καταγραφή των δράσεων κοινωνικής συνοχής που υλοποιούνται από Μ.Κ.Ο., Εκκλησία/ θρησκευτικές κοινότητες και φορείς κοινωνικής ασφάλισης.   Ο εντοπισμός και η διερεύνηση των δράσεων από φορείς εκτός της Κεντρικής Διοίκησης (της Μ.Κ.Ο., Δήμους κλπ), για της οποίες κρίνεται ότι πρέπει να δοθεί ενθάρρυνση και περαιτέρω στήριξη της Πολιτείας.</w:t>
      </w:r>
    </w:p>
    <w:p w:rsidR="007F6A87" w:rsidRPr="00D24DAA" w:rsidRDefault="007F6A87" w:rsidP="00144039">
      <w:pPr>
        <w:numPr>
          <w:ilvl w:val="0"/>
          <w:numId w:val="160"/>
        </w:numPr>
        <w:tabs>
          <w:tab w:val="clear" w:pos="720"/>
          <w:tab w:val="num" w:pos="0"/>
        </w:tabs>
        <w:autoSpaceDE w:val="0"/>
        <w:autoSpaceDN w:val="0"/>
        <w:adjustRightInd w:val="0"/>
        <w:spacing w:after="0" w:line="240" w:lineRule="auto"/>
        <w:ind w:left="0" w:firstLine="0"/>
        <w:jc w:val="both"/>
        <w:rPr>
          <w:rFonts w:ascii="Arial" w:hAnsi="Arial" w:cs="Arial"/>
        </w:rPr>
      </w:pPr>
      <w:r w:rsidRPr="00D24DAA">
        <w:rPr>
          <w:rFonts w:ascii="Arial" w:hAnsi="Arial" w:cs="Arial"/>
        </w:rPr>
        <w:t>Η επιμέλεια για τον συντονισμό, σχεδιασμό και την εκπόνηση εθνικών εκθέσεων που αφορούν την κοινωνική συνοχή και την κοινωνική προστασία (της στο ευρύτερο πλαίσιο του Εθνικού Προγράμματος Μεταρρυθμίσεων Ε.Π.Μ.,  το Εθνικό Σχέδιο Δράσης για την Κοινωνική Ένταξη  ΕΣΔΕΝ κλπ), με την υποστήριξη των υπόλοιπων καθ’ύλην αρμόδιων Τμημάτων της Διεύθυνσης Κοινωνικής Προστασίας και Κοινωνικής Συνοχής   και την επιστημονική στήριξη  της Μονάδας Ανάλυσης και Τεκμηρίωσης.</w:t>
      </w:r>
    </w:p>
    <w:p w:rsidR="007F6A87" w:rsidRPr="00D24DAA" w:rsidRDefault="007F6A87" w:rsidP="00144039">
      <w:pPr>
        <w:numPr>
          <w:ilvl w:val="0"/>
          <w:numId w:val="160"/>
        </w:numPr>
        <w:tabs>
          <w:tab w:val="clear" w:pos="720"/>
          <w:tab w:val="num" w:pos="0"/>
        </w:tabs>
        <w:autoSpaceDE w:val="0"/>
        <w:autoSpaceDN w:val="0"/>
        <w:adjustRightInd w:val="0"/>
        <w:spacing w:after="0" w:line="240" w:lineRule="auto"/>
        <w:ind w:left="0" w:firstLine="0"/>
        <w:jc w:val="both"/>
        <w:rPr>
          <w:rFonts w:ascii="Arial" w:hAnsi="Arial" w:cs="Arial"/>
        </w:rPr>
      </w:pPr>
      <w:r w:rsidRPr="00D24DAA">
        <w:rPr>
          <w:rFonts w:ascii="Arial" w:hAnsi="Arial" w:cs="Arial"/>
        </w:rPr>
        <w:t xml:space="preserve">Η εκπόνηση εκθέσεων στο πλαίσιο των υποχρεώσεων της Ελλάδας, της την Ευρωπαϊκή Ένωση και Διεθνείς Οργανισμούς, στο πεδίο της κοινωνικής συνοχής. </w:t>
      </w:r>
    </w:p>
    <w:p w:rsidR="007F6A87" w:rsidRPr="00D24DAA" w:rsidRDefault="007F6A87" w:rsidP="00144039">
      <w:pPr>
        <w:numPr>
          <w:ilvl w:val="0"/>
          <w:numId w:val="160"/>
        </w:numPr>
        <w:tabs>
          <w:tab w:val="clear" w:pos="720"/>
          <w:tab w:val="num" w:pos="0"/>
        </w:tabs>
        <w:autoSpaceDE w:val="0"/>
        <w:autoSpaceDN w:val="0"/>
        <w:adjustRightInd w:val="0"/>
        <w:spacing w:after="0" w:line="240" w:lineRule="auto"/>
        <w:ind w:left="0" w:firstLine="0"/>
        <w:jc w:val="both"/>
        <w:rPr>
          <w:rFonts w:ascii="Arial" w:hAnsi="Arial" w:cs="Arial"/>
        </w:rPr>
      </w:pPr>
      <w:r w:rsidRPr="00D24DAA">
        <w:rPr>
          <w:rFonts w:ascii="Arial" w:hAnsi="Arial" w:cs="Arial"/>
        </w:rPr>
        <w:t>Η διοικητική στήριξη εθνικών /διυπουργικών δομών που αποβλέπουν στον εθνικό συντονισμό των πολιτικών κοινωνικής συνοχής, σε συνεργασία με τα υπόλοιπα Τμήματα της Διεύθυνσης Κοινωνικής Προστασίας και Κοινωνικής Συνοχής και την Μονάδα Ανάλυσης και Τεκμηρίωσης.</w:t>
      </w:r>
    </w:p>
    <w:p w:rsidR="007F6A87" w:rsidRPr="00D24DAA" w:rsidRDefault="007F6A87" w:rsidP="00144039">
      <w:pPr>
        <w:numPr>
          <w:ilvl w:val="0"/>
          <w:numId w:val="160"/>
        </w:numPr>
        <w:tabs>
          <w:tab w:val="clear" w:pos="720"/>
          <w:tab w:val="num" w:pos="0"/>
        </w:tabs>
        <w:autoSpaceDE w:val="0"/>
        <w:autoSpaceDN w:val="0"/>
        <w:adjustRightInd w:val="0"/>
        <w:spacing w:after="0" w:line="240" w:lineRule="auto"/>
        <w:ind w:left="0" w:firstLine="0"/>
        <w:jc w:val="both"/>
        <w:rPr>
          <w:rFonts w:ascii="Arial" w:hAnsi="Arial" w:cs="Arial"/>
        </w:rPr>
      </w:pPr>
      <w:r w:rsidRPr="00D24DAA">
        <w:rPr>
          <w:rFonts w:ascii="Arial" w:hAnsi="Arial" w:cs="Arial"/>
        </w:rPr>
        <w:t>Η έκδοση αποφάσεων  με της οποίες θεσπίζονται μέτρα πολιτικής, αρμοδιότητας του Υπουργείου Εργασίας και Κοινωνικής Ασφάλισης, για την κοινωνική ένταξη των ευάλωτων ομάδων πληθυσμού.</w:t>
      </w:r>
    </w:p>
    <w:p w:rsidR="007F6A87" w:rsidRPr="00D24DAA" w:rsidRDefault="007F6A87" w:rsidP="00144039">
      <w:pPr>
        <w:numPr>
          <w:ilvl w:val="0"/>
          <w:numId w:val="160"/>
        </w:numPr>
        <w:tabs>
          <w:tab w:val="clear" w:pos="720"/>
          <w:tab w:val="num" w:pos="0"/>
        </w:tabs>
        <w:autoSpaceDE w:val="0"/>
        <w:autoSpaceDN w:val="0"/>
        <w:adjustRightInd w:val="0"/>
        <w:spacing w:after="0" w:line="240" w:lineRule="auto"/>
        <w:ind w:left="0" w:firstLine="0"/>
        <w:jc w:val="both"/>
        <w:rPr>
          <w:rFonts w:ascii="Arial" w:hAnsi="Arial" w:cs="Arial"/>
        </w:rPr>
      </w:pPr>
      <w:r w:rsidRPr="00D24DAA">
        <w:rPr>
          <w:rFonts w:ascii="Arial" w:hAnsi="Arial" w:cs="Arial"/>
        </w:rPr>
        <w:t>Η παρακολούθηση των διαδικασιών της κοινωνικής Ανοικτής Μεθόδου Συντονισμού στο πλαίσιο της Ευρωπαϊκής Ένωσης σε σχέση με την κοινωνική ένταξη και η συγκέντρωση καλών πρακτικών στο πεδίο της κοινωνικής ένταξης, σε Ευρωπαϊκό και Διεθνές επίπεδο.</w:t>
      </w:r>
    </w:p>
    <w:p w:rsidR="007F6A87" w:rsidRPr="00D24DAA" w:rsidRDefault="007F6A87" w:rsidP="00144039">
      <w:pPr>
        <w:numPr>
          <w:ilvl w:val="0"/>
          <w:numId w:val="160"/>
        </w:numPr>
        <w:tabs>
          <w:tab w:val="clear" w:pos="720"/>
          <w:tab w:val="num" w:pos="0"/>
        </w:tabs>
        <w:autoSpaceDE w:val="0"/>
        <w:autoSpaceDN w:val="0"/>
        <w:adjustRightInd w:val="0"/>
        <w:spacing w:after="0" w:line="240" w:lineRule="auto"/>
        <w:ind w:left="0" w:firstLine="0"/>
        <w:jc w:val="both"/>
        <w:rPr>
          <w:rFonts w:ascii="Arial" w:hAnsi="Arial" w:cs="Arial"/>
        </w:rPr>
      </w:pPr>
      <w:r w:rsidRPr="00D24DAA">
        <w:rPr>
          <w:rFonts w:ascii="Arial" w:hAnsi="Arial" w:cs="Arial"/>
        </w:rPr>
        <w:t>Η συμμετοχή σε Ευρωπαϊκούς και Διεθνείς Οργανισμούς που έχουν σχέση με τα αντικείμενα της αρμοδιότητάς του.</w:t>
      </w:r>
    </w:p>
    <w:p w:rsidR="007F6A87" w:rsidRPr="00D24DAA" w:rsidRDefault="007F6A87" w:rsidP="00144039">
      <w:pPr>
        <w:numPr>
          <w:ilvl w:val="0"/>
          <w:numId w:val="160"/>
        </w:numPr>
        <w:tabs>
          <w:tab w:val="clear" w:pos="720"/>
          <w:tab w:val="num" w:pos="0"/>
        </w:tabs>
        <w:autoSpaceDE w:val="0"/>
        <w:autoSpaceDN w:val="0"/>
        <w:adjustRightInd w:val="0"/>
        <w:spacing w:after="0" w:line="240" w:lineRule="auto"/>
        <w:ind w:left="0" w:firstLine="0"/>
        <w:jc w:val="both"/>
        <w:rPr>
          <w:rFonts w:ascii="Arial" w:hAnsi="Arial" w:cs="Arial"/>
        </w:rPr>
      </w:pPr>
      <w:r w:rsidRPr="00D24DAA">
        <w:rPr>
          <w:rFonts w:ascii="Arial" w:hAnsi="Arial" w:cs="Arial"/>
        </w:rPr>
        <w:t>Η παρακολούθηση των δεικτών για την αποτύπωση της κατάστασης στο πεδίο της κοινωνικής ένταξης, καθώς και για την αξιολόγηση των μέτρων που τίθενται της Εθνικές Εκθέσεις οι οποίες αφορούν στην κοινωνική ένταξη, σε συνεργασία με της υπόλοιπες Υπηρεσίες της Διεύθυνσης Κοινωνικής Προστασίας και Κοινωνικής Συνοχής  και τη Μονάδα Ανάλυσης και Τεκμηρίωσης.</w:t>
      </w:r>
    </w:p>
    <w:p w:rsidR="007F6A87" w:rsidRPr="00D24DAA" w:rsidRDefault="007F6A87" w:rsidP="00144039">
      <w:pPr>
        <w:numPr>
          <w:ilvl w:val="0"/>
          <w:numId w:val="160"/>
        </w:numPr>
        <w:tabs>
          <w:tab w:val="clear" w:pos="720"/>
          <w:tab w:val="num" w:pos="0"/>
        </w:tabs>
        <w:autoSpaceDE w:val="0"/>
        <w:autoSpaceDN w:val="0"/>
        <w:adjustRightInd w:val="0"/>
        <w:spacing w:after="0" w:line="240" w:lineRule="auto"/>
        <w:ind w:left="0" w:firstLine="0"/>
        <w:jc w:val="both"/>
        <w:rPr>
          <w:rFonts w:ascii="Arial" w:hAnsi="Arial" w:cs="Arial"/>
        </w:rPr>
      </w:pPr>
      <w:r w:rsidRPr="00D24DAA">
        <w:rPr>
          <w:rFonts w:ascii="Arial" w:hAnsi="Arial" w:cs="Arial"/>
        </w:rPr>
        <w:t xml:space="preserve">Η δυνατότητα ανάθεσης για εκπόνηση μελετών σε εθνικό ή τοπικό επίπεδο.  </w:t>
      </w:r>
    </w:p>
    <w:p w:rsidR="007F6A87" w:rsidRPr="00D24DAA" w:rsidRDefault="007F6A87" w:rsidP="007F6A87">
      <w:pPr>
        <w:pStyle w:val="ab"/>
        <w:tabs>
          <w:tab w:val="num" w:pos="0"/>
        </w:tabs>
        <w:spacing w:line="240" w:lineRule="auto"/>
        <w:ind w:left="0"/>
        <w:rPr>
          <w:sz w:val="22"/>
          <w:szCs w:val="22"/>
        </w:rPr>
      </w:pPr>
      <w:r w:rsidRPr="00D24DAA">
        <w:rPr>
          <w:sz w:val="22"/>
          <w:szCs w:val="22"/>
        </w:rPr>
        <w:t xml:space="preserve">-  Η συγκέντρωση και επεξεργασία, σε τακτική βάση, των απαραίτητων στατιστικών και διοικητικών στοιχείων για τη διαμόρφωση πολιτικών και παρεμβάσεων στον τομέα της κοινωνικής ένταξης, σε συνεργασία με της κεντρικές καθ’ ύλην εμπλεκόμενες μονάδες και της αντίστοιχες τοπικές,   της η ΕΛ.ΣΤΑΤ., το Εθνικό Ινστιτούτο Εργασίας και Ανθρωπίνου Δυναμικού (πρώην ΠΑΕΠ), το ΚΕΘΙ, τα τομεακά Παρατηρητήρια, η Τοπική και Περιφερειακή Αυτοδιοίκηση, οι ΜΚΟ, οι διοικητικές βάσεις δεδομένων σε Γ.Γ.Κ.Α., Ασφαλιστικούς Οργανισμούς, ΥΠΕΣ κ.ά. </w:t>
      </w:r>
    </w:p>
    <w:p w:rsidR="007F6A87" w:rsidRPr="00D24DAA" w:rsidRDefault="007F6A87" w:rsidP="00144039">
      <w:pPr>
        <w:numPr>
          <w:ilvl w:val="0"/>
          <w:numId w:val="160"/>
        </w:numPr>
        <w:tabs>
          <w:tab w:val="clear" w:pos="720"/>
          <w:tab w:val="num" w:pos="0"/>
        </w:tabs>
        <w:autoSpaceDE w:val="0"/>
        <w:autoSpaceDN w:val="0"/>
        <w:adjustRightInd w:val="0"/>
        <w:spacing w:after="0" w:line="240" w:lineRule="auto"/>
        <w:ind w:left="0" w:firstLine="0"/>
        <w:jc w:val="both"/>
        <w:rPr>
          <w:rFonts w:ascii="Arial" w:hAnsi="Arial" w:cs="Arial"/>
        </w:rPr>
      </w:pPr>
      <w:r w:rsidRPr="00D24DAA">
        <w:rPr>
          <w:rFonts w:ascii="Arial" w:hAnsi="Arial" w:cs="Arial"/>
        </w:rPr>
        <w:t>Η τακτοποίηση και συστηματοποίηση διοικητικών δεδομένων. Η συμβολή στην ανάπτυξη συστήματος πρόσληψης και ποιοτικής ανάλυσης και τεκμηρίωσης στοιχείων – συνεργασία για τον σκοπό αυτό με κεντρικές και τοπικές καθ’ ύλην αρμόδιες μονάδες, καθώς και της φορείς.</w:t>
      </w:r>
    </w:p>
    <w:p w:rsidR="007F6A87" w:rsidRPr="00D24DAA" w:rsidRDefault="007F6A87" w:rsidP="00144039">
      <w:pPr>
        <w:numPr>
          <w:ilvl w:val="0"/>
          <w:numId w:val="160"/>
        </w:numPr>
        <w:tabs>
          <w:tab w:val="clear" w:pos="720"/>
          <w:tab w:val="num" w:pos="0"/>
        </w:tabs>
        <w:autoSpaceDE w:val="0"/>
        <w:autoSpaceDN w:val="0"/>
        <w:adjustRightInd w:val="0"/>
        <w:spacing w:after="0" w:line="240" w:lineRule="auto"/>
        <w:ind w:left="0" w:firstLine="0"/>
        <w:jc w:val="both"/>
        <w:rPr>
          <w:rFonts w:ascii="Arial" w:hAnsi="Arial" w:cs="Arial"/>
        </w:rPr>
      </w:pPr>
      <w:r w:rsidRPr="00D24DAA">
        <w:rPr>
          <w:rFonts w:ascii="Arial" w:hAnsi="Arial" w:cs="Arial"/>
        </w:rPr>
        <w:t>Η καταγραφή των επιπτώσεων των πολιτικών της ωφελούμενους προγραμμάτων («follow up»), της της αξιολογούν οι καθ΄ύλην αρμόδιες Υπηρεσίες.</w:t>
      </w:r>
    </w:p>
    <w:p w:rsidR="007F6A87" w:rsidRPr="00D24DAA" w:rsidRDefault="007F6A87" w:rsidP="00144039">
      <w:pPr>
        <w:numPr>
          <w:ilvl w:val="0"/>
          <w:numId w:val="160"/>
        </w:numPr>
        <w:tabs>
          <w:tab w:val="clear" w:pos="720"/>
          <w:tab w:val="num" w:pos="0"/>
        </w:tabs>
        <w:autoSpaceDE w:val="0"/>
        <w:autoSpaceDN w:val="0"/>
        <w:adjustRightInd w:val="0"/>
        <w:spacing w:after="0" w:line="240" w:lineRule="auto"/>
        <w:ind w:left="0" w:firstLine="0"/>
        <w:jc w:val="both"/>
        <w:rPr>
          <w:rFonts w:ascii="Arial" w:hAnsi="Arial" w:cs="Arial"/>
        </w:rPr>
      </w:pPr>
      <w:r w:rsidRPr="00D24DAA">
        <w:rPr>
          <w:rFonts w:ascii="Arial" w:hAnsi="Arial" w:cs="Arial"/>
        </w:rPr>
        <w:t xml:space="preserve">Η ευθύνη τήρησης στοιχείων, ενημέρωσης σχετικών Π.Σ.  και δημοσιοποίησης των διαθέσιμων δεδομένων της άμεσα εμπλεκόμενες με της Εθνικές Εκθέσεις σχετικά με την κοινωνική ένταξη υπηρεσίες. </w:t>
      </w:r>
    </w:p>
    <w:p w:rsidR="007F6A87" w:rsidRPr="00D24DAA" w:rsidRDefault="007F6A87" w:rsidP="00144039">
      <w:pPr>
        <w:numPr>
          <w:ilvl w:val="0"/>
          <w:numId w:val="160"/>
        </w:numPr>
        <w:tabs>
          <w:tab w:val="clear" w:pos="720"/>
          <w:tab w:val="num" w:pos="0"/>
        </w:tabs>
        <w:autoSpaceDE w:val="0"/>
        <w:autoSpaceDN w:val="0"/>
        <w:adjustRightInd w:val="0"/>
        <w:spacing w:after="0" w:line="240" w:lineRule="auto"/>
        <w:ind w:left="0" w:firstLine="0"/>
        <w:jc w:val="both"/>
        <w:rPr>
          <w:rFonts w:ascii="Arial" w:hAnsi="Arial" w:cs="Arial"/>
        </w:rPr>
      </w:pPr>
      <w:r w:rsidRPr="00D24DAA">
        <w:rPr>
          <w:rFonts w:ascii="Arial" w:hAnsi="Arial" w:cs="Arial"/>
        </w:rPr>
        <w:lastRenderedPageBreak/>
        <w:t xml:space="preserve">Η παρακολούθηση, συγκέντρωση, και διάχυση μελετών που εκπονούνται από τρίτους φορείς. </w:t>
      </w:r>
    </w:p>
    <w:p w:rsidR="007F6A87" w:rsidRPr="00D24DAA" w:rsidRDefault="007F6A87" w:rsidP="00144039">
      <w:pPr>
        <w:numPr>
          <w:ilvl w:val="0"/>
          <w:numId w:val="160"/>
        </w:numPr>
        <w:tabs>
          <w:tab w:val="clear" w:pos="720"/>
          <w:tab w:val="num" w:pos="0"/>
        </w:tabs>
        <w:autoSpaceDE w:val="0"/>
        <w:autoSpaceDN w:val="0"/>
        <w:adjustRightInd w:val="0"/>
        <w:spacing w:after="0" w:line="240" w:lineRule="auto"/>
        <w:ind w:left="0" w:firstLine="0"/>
        <w:jc w:val="both"/>
        <w:rPr>
          <w:rFonts w:ascii="Arial" w:hAnsi="Arial" w:cs="Arial"/>
        </w:rPr>
      </w:pPr>
      <w:r w:rsidRPr="00D24DAA">
        <w:rPr>
          <w:rFonts w:ascii="Arial" w:hAnsi="Arial" w:cs="Arial"/>
        </w:rPr>
        <w:t>Η υποστήριξη του έργου εθνικών /διυπουργικών δομών που αποβλέπουν στον εθνικό συντονισμό των πολιτικών κοινωνικής ένταξης σε συνεργασία με της υπόλοιπες Υπηρεσίες της Διεύθυνσης Κοινωνικής Προστασίας και Κοινωνικής Συνοχής  και τη Μονάδα Ανάλυσης και Τεκμηρίωσης.</w:t>
      </w:r>
    </w:p>
    <w:p w:rsidR="007F6A87" w:rsidRPr="00D24DAA" w:rsidRDefault="007F6A87" w:rsidP="00144039">
      <w:pPr>
        <w:numPr>
          <w:ilvl w:val="0"/>
          <w:numId w:val="160"/>
        </w:numPr>
        <w:tabs>
          <w:tab w:val="clear" w:pos="720"/>
          <w:tab w:val="num" w:pos="0"/>
        </w:tabs>
        <w:autoSpaceDE w:val="0"/>
        <w:autoSpaceDN w:val="0"/>
        <w:adjustRightInd w:val="0"/>
        <w:spacing w:after="0" w:line="240" w:lineRule="auto"/>
        <w:ind w:left="0" w:firstLine="0"/>
        <w:jc w:val="both"/>
        <w:rPr>
          <w:rFonts w:ascii="Arial" w:hAnsi="Arial" w:cs="Arial"/>
        </w:rPr>
      </w:pPr>
      <w:r w:rsidRPr="00D24DAA">
        <w:rPr>
          <w:rFonts w:ascii="Arial" w:hAnsi="Arial" w:cs="Arial"/>
        </w:rPr>
        <w:t>οι αρμοδιότητες του Τμήματος Στεγαστικής Συνδρομής της Διεύθυνσης Συνδρομής του Υπουργείου Εργασίας και Κοινωνικής Ασφάλισης (άρθρο 14 παρ.2 στοιχ.α υποστοιχεία αα), ββ), γγ), δδ), εε), στστ) του π.δ/τος 368/1989, Α΄ 163)</w:t>
      </w:r>
    </w:p>
    <w:p w:rsidR="007F6A87" w:rsidRPr="00D24DAA" w:rsidRDefault="007F6A87" w:rsidP="007F6A87">
      <w:pPr>
        <w:autoSpaceDE w:val="0"/>
        <w:autoSpaceDN w:val="0"/>
        <w:adjustRightInd w:val="0"/>
        <w:spacing w:line="240" w:lineRule="auto"/>
        <w:jc w:val="both"/>
        <w:rPr>
          <w:rFonts w:ascii="Arial" w:hAnsi="Arial" w:cs="Arial"/>
        </w:rPr>
      </w:pPr>
      <w:r w:rsidRPr="00D24DAA">
        <w:rPr>
          <w:rFonts w:ascii="Arial" w:hAnsi="Arial" w:cs="Arial"/>
          <w:bCs/>
        </w:rPr>
        <w:t>β) Στο Τμήμα για την Κοινωνική Προστασία και  Αποκατάσταση Ατόμων Ειδικών  Κατηγοριών</w:t>
      </w:r>
      <w:r w:rsidRPr="00D24DAA">
        <w:rPr>
          <w:rFonts w:ascii="Arial" w:hAnsi="Arial" w:cs="Arial"/>
        </w:rPr>
        <w:t xml:space="preserve">  μεταφέρονται και ασκούνται οι αρμοδιότητες του  Τμήματος για την Κοινωνική  Προστασία και  Αποκατάσταση Ατόμων Ειδικών Κατηγοριών της Διεύθυνσης  Κοινωνικής Προστασίας του Υπουργείου Εργασίας και Κοινωνικής Ασφάλισης ( στοιχ.β υποστοιχ. βα),ββ),βγ),βδ),βε),βστ)  της   υ.α. 80036/2003 ΦΕΚ Β΄ 983).</w:t>
      </w:r>
    </w:p>
    <w:p w:rsidR="007F6A87" w:rsidRPr="00D24DAA" w:rsidRDefault="007F6A87" w:rsidP="007F6A87">
      <w:pPr>
        <w:tabs>
          <w:tab w:val="num" w:pos="0"/>
        </w:tabs>
        <w:spacing w:line="240" w:lineRule="auto"/>
        <w:jc w:val="both"/>
        <w:rPr>
          <w:rFonts w:ascii="Arial" w:hAnsi="Arial" w:cs="Arial"/>
        </w:rPr>
      </w:pPr>
      <w:r w:rsidRPr="00D24DAA">
        <w:rPr>
          <w:rFonts w:ascii="Arial" w:hAnsi="Arial" w:cs="Arial"/>
          <w:bCs/>
        </w:rPr>
        <w:t>Γ)Στο Τμήμα Ισότητας Ευκαιριών</w:t>
      </w:r>
      <w:r w:rsidRPr="00D24DAA">
        <w:rPr>
          <w:rFonts w:ascii="Arial" w:hAnsi="Arial" w:cs="Arial"/>
        </w:rPr>
        <w:t xml:space="preserve"> μεταφέρονται και ασκούνται οι αρμοδιότητες του  Τμήματος Ισότητας Ευκαιριών της Διεύθυνσης Κοινωνικής Προστασίας του Υπουργείου Εργασίας και Κοινωνικής Ασφάλισης (στοιχ.γ υποστοιχ. γα,)γβ),γγ),γδ),γε),γστ), της υ.α. 80036/2003 ΦΕΚ    Β΄ 983), καθώς και η ακόλουθη αρμοδιότητα:</w:t>
      </w:r>
    </w:p>
    <w:p w:rsidR="007F6A87" w:rsidRPr="00D24DAA" w:rsidRDefault="007F6A87" w:rsidP="00144039">
      <w:pPr>
        <w:numPr>
          <w:ilvl w:val="0"/>
          <w:numId w:val="160"/>
        </w:numPr>
        <w:tabs>
          <w:tab w:val="clear" w:pos="720"/>
          <w:tab w:val="num" w:pos="0"/>
        </w:tabs>
        <w:autoSpaceDE w:val="0"/>
        <w:autoSpaceDN w:val="0"/>
        <w:adjustRightInd w:val="0"/>
        <w:spacing w:after="0" w:line="240" w:lineRule="auto"/>
        <w:ind w:left="0" w:firstLine="0"/>
        <w:jc w:val="both"/>
        <w:rPr>
          <w:rFonts w:ascii="Arial" w:hAnsi="Arial" w:cs="Arial"/>
        </w:rPr>
      </w:pPr>
      <w:r w:rsidRPr="00D24DAA">
        <w:rPr>
          <w:rFonts w:ascii="Arial" w:hAnsi="Arial" w:cs="Arial"/>
        </w:rPr>
        <w:t>Ο συντονισμός, η παρακολούθηση και η εν γένει συμμετοχή σε  συγχρηματοδοτούμενα προγράμματα, συναφή με της αρμοδιότητες του Τμήματος, από κοινοτικούς ή της, εκτός Ευρωπαϊκής   Ένωσης, πόρους.</w:t>
      </w:r>
    </w:p>
    <w:p w:rsidR="007F6A87" w:rsidRPr="00D24DAA" w:rsidRDefault="007F6A87" w:rsidP="007F6A87">
      <w:pPr>
        <w:tabs>
          <w:tab w:val="num" w:pos="0"/>
        </w:tabs>
        <w:autoSpaceDE w:val="0"/>
        <w:autoSpaceDN w:val="0"/>
        <w:adjustRightInd w:val="0"/>
        <w:spacing w:line="240" w:lineRule="auto"/>
        <w:jc w:val="both"/>
        <w:rPr>
          <w:rFonts w:ascii="Arial" w:hAnsi="Arial" w:cs="Arial"/>
        </w:rPr>
      </w:pPr>
      <w:r w:rsidRPr="00D24DAA">
        <w:rPr>
          <w:rFonts w:ascii="Arial" w:hAnsi="Arial" w:cs="Arial"/>
          <w:bCs/>
        </w:rPr>
        <w:t>Δ) Στο Τμήμα Μητρώου Κοινωνικής Οικονομίας</w:t>
      </w:r>
      <w:r w:rsidRPr="00D24DAA">
        <w:rPr>
          <w:rFonts w:ascii="Arial" w:hAnsi="Arial" w:cs="Arial"/>
        </w:rPr>
        <w:t xml:space="preserve"> ιδίως υπάγονται και ασκούνται οι κάτωθι  αρμοδιότητες: </w:t>
      </w:r>
    </w:p>
    <w:p w:rsidR="007F6A87" w:rsidRPr="00D24DAA" w:rsidRDefault="007F6A87" w:rsidP="007F6A87">
      <w:pPr>
        <w:spacing w:line="240" w:lineRule="auto"/>
        <w:jc w:val="both"/>
        <w:rPr>
          <w:rFonts w:ascii="Arial" w:hAnsi="Arial" w:cs="Arial"/>
        </w:rPr>
      </w:pPr>
      <w:r w:rsidRPr="00D24DAA">
        <w:rPr>
          <w:rFonts w:ascii="Arial" w:hAnsi="Arial" w:cs="Arial"/>
        </w:rPr>
        <w:t>1) Η τήρηση του Γενικού Μητρώου Κοινωνικής Οικονομίας και των επιμέρους Μητρώων αυτού, τα οποία ανάγονται στα κάτωθι:</w:t>
      </w:r>
    </w:p>
    <w:p w:rsidR="007F6A87" w:rsidRPr="00D24DAA" w:rsidRDefault="007F6A87" w:rsidP="007F6A87">
      <w:pPr>
        <w:spacing w:line="240" w:lineRule="auto"/>
        <w:jc w:val="both"/>
        <w:rPr>
          <w:rFonts w:ascii="Arial" w:hAnsi="Arial" w:cs="Arial"/>
        </w:rPr>
      </w:pPr>
      <w:r w:rsidRPr="00D24DAA">
        <w:rPr>
          <w:rFonts w:ascii="Arial" w:hAnsi="Arial" w:cs="Arial"/>
        </w:rPr>
        <w:t xml:space="preserve">α) Μητρώο Κοινωνικής Επιχειρηματικότητας, στο οποίο εγγράφονται υποχρεωτικά οι Κοινωνικές Συνεταιριστικές Επιχειρήσεις (Κοιν.Σ.ΕΠ). που συστήνονται με το ν.4019/2011,Α΄216 και οι Κοινωνικοί Συνεταιρισμοί Περιορισμένης Ευθύνης (Κοι.Σ.Π.Ε.) του ν.2716/1999,Α΄ 96 και το </w:t>
      </w:r>
    </w:p>
    <w:p w:rsidR="007F6A87" w:rsidRPr="00D24DAA" w:rsidRDefault="007F6A87" w:rsidP="007F6A87">
      <w:pPr>
        <w:spacing w:line="240" w:lineRule="auto"/>
        <w:jc w:val="both"/>
        <w:rPr>
          <w:rFonts w:ascii="Arial" w:hAnsi="Arial" w:cs="Arial"/>
        </w:rPr>
      </w:pPr>
      <w:r w:rsidRPr="00D24DAA">
        <w:rPr>
          <w:rFonts w:ascii="Arial" w:hAnsi="Arial" w:cs="Arial"/>
        </w:rPr>
        <w:t>β) Ειδικό Μητρώο άλλων Φορέων Κοινωνικής Οικονομίας, στο οποίο εγγράφονται προαιρετικά οι υφιστάμενες νομικές μορφές, οι οποίες πληρούν σωρευτικά συγκεκριμένα κριτήρια, που προσδιορίζονται στο ν.4019/2011, Α΄216.</w:t>
      </w:r>
    </w:p>
    <w:p w:rsidR="007F6A87" w:rsidRPr="00D24DAA" w:rsidRDefault="007F6A87" w:rsidP="007F6A87">
      <w:pPr>
        <w:spacing w:line="240" w:lineRule="auto"/>
        <w:jc w:val="both"/>
        <w:rPr>
          <w:rFonts w:ascii="Arial" w:hAnsi="Arial" w:cs="Arial"/>
        </w:rPr>
      </w:pPr>
      <w:r w:rsidRPr="00D24DAA">
        <w:rPr>
          <w:rFonts w:ascii="Arial" w:hAnsi="Arial" w:cs="Arial"/>
        </w:rPr>
        <w:t>2) Ο έλεγχος των δικαιολογητικών εγγραφής, του Ετήσιου Προγράμματος Δραστηριοτήτων και Απολογισμού, καθώς και κάθε μεταβολής που επιφέρει τροποποίηση καταστατικού.</w:t>
      </w:r>
    </w:p>
    <w:p w:rsidR="007F6A87" w:rsidRPr="00D24DAA" w:rsidRDefault="007F6A87" w:rsidP="007F6A87">
      <w:pPr>
        <w:spacing w:line="240" w:lineRule="auto"/>
        <w:jc w:val="both"/>
        <w:rPr>
          <w:rFonts w:ascii="Arial" w:hAnsi="Arial" w:cs="Arial"/>
        </w:rPr>
      </w:pPr>
      <w:r w:rsidRPr="00D24DAA">
        <w:rPr>
          <w:rFonts w:ascii="Arial" w:hAnsi="Arial" w:cs="Arial"/>
        </w:rPr>
        <w:t xml:space="preserve">3) </w:t>
      </w:r>
      <w:r w:rsidRPr="00D24DAA">
        <w:rPr>
          <w:rFonts w:ascii="Arial" w:hAnsi="Arial" w:cs="Arial"/>
          <w:lang w:val="en-US"/>
        </w:rPr>
        <w:t>H</w:t>
      </w:r>
      <w:r w:rsidRPr="00D24DAA">
        <w:rPr>
          <w:rFonts w:ascii="Arial" w:hAnsi="Arial" w:cs="Arial"/>
        </w:rPr>
        <w:t xml:space="preserve"> έγκριση του αιτήματος, η έκδοση και ανάρτηση στην ηλεκτρονική βάση δεδομένων της Βεβαίωσης Εγγραφής.</w:t>
      </w:r>
    </w:p>
    <w:p w:rsidR="007F6A87" w:rsidRPr="00D24DAA" w:rsidRDefault="007F6A87" w:rsidP="007F6A87">
      <w:pPr>
        <w:spacing w:line="240" w:lineRule="auto"/>
        <w:jc w:val="both"/>
        <w:rPr>
          <w:rFonts w:ascii="Arial" w:hAnsi="Arial" w:cs="Arial"/>
        </w:rPr>
      </w:pPr>
      <w:r w:rsidRPr="00D24DAA">
        <w:rPr>
          <w:rFonts w:ascii="Arial" w:hAnsi="Arial" w:cs="Arial"/>
        </w:rPr>
        <w:t>4) Η προσωρινή απόρριψη του αιτήματος και η ενημέρωση του ενδιαφερόμενου φορέα για εκ νέου υποβολή στοιχείων λόγω ουσιωδών αποκλίσεων ή η απευθείας διόρθωση από την υπηρεσία στην περίπτωση μη ουσιωδών αποκλίσεων.</w:t>
      </w:r>
    </w:p>
    <w:p w:rsidR="007F6A87" w:rsidRPr="00D24DAA" w:rsidRDefault="007F6A87" w:rsidP="007F6A87">
      <w:pPr>
        <w:spacing w:line="240" w:lineRule="auto"/>
        <w:jc w:val="both"/>
        <w:rPr>
          <w:rFonts w:ascii="Arial" w:hAnsi="Arial" w:cs="Arial"/>
        </w:rPr>
      </w:pPr>
      <w:r w:rsidRPr="00D24DAA">
        <w:rPr>
          <w:rFonts w:ascii="Arial" w:hAnsi="Arial" w:cs="Arial"/>
        </w:rPr>
        <w:t>5) Η εισήγηση στον Υπουργό Εργασίας και Κοινωνικής Ασφάλισης της οριστικής ή προσωρινής διαγραφής του φορέα από το Μητρώο ή η αυτοδίκαιη διαγραφή του φορέα λόγω παραβάσεων.</w:t>
      </w:r>
    </w:p>
    <w:p w:rsidR="007F6A87" w:rsidRPr="00D24DAA" w:rsidRDefault="007F6A87" w:rsidP="007F6A87">
      <w:pPr>
        <w:spacing w:line="240" w:lineRule="auto"/>
        <w:jc w:val="both"/>
        <w:rPr>
          <w:rFonts w:ascii="Arial" w:hAnsi="Arial" w:cs="Arial"/>
        </w:rPr>
      </w:pPr>
      <w:r w:rsidRPr="00D24DAA">
        <w:rPr>
          <w:rFonts w:ascii="Arial" w:hAnsi="Arial" w:cs="Arial"/>
        </w:rPr>
        <w:t xml:space="preserve">6) Ο αυτεπάγγελτος έλεγχος των φορέων αναφορικά με την τήρηση των διατάξεων του ν. 4019/2011,Α΄216 η σύνταξη έκθεσης πορισμάτων ελέγχου και η κοινοποίησή </w:t>
      </w:r>
      <w:r w:rsidRPr="00D24DAA">
        <w:rPr>
          <w:rFonts w:ascii="Arial" w:hAnsi="Arial" w:cs="Arial"/>
        </w:rPr>
        <w:lastRenderedPageBreak/>
        <w:t>της στον Υπουργό Εργασίας και Κοινωνικής Ασφάλισης, στον αρμόδιο Περιφερειάρχη και στη Διεύθυνση Προστασίας Καταναλωτή.</w:t>
      </w:r>
    </w:p>
    <w:p w:rsidR="007F6A87" w:rsidRPr="00D24DAA" w:rsidRDefault="007F6A87" w:rsidP="007F6A87">
      <w:pPr>
        <w:spacing w:line="240" w:lineRule="auto"/>
        <w:jc w:val="both"/>
        <w:rPr>
          <w:rFonts w:ascii="Arial" w:hAnsi="Arial" w:cs="Arial"/>
        </w:rPr>
      </w:pPr>
      <w:r w:rsidRPr="00D24DAA">
        <w:rPr>
          <w:rFonts w:ascii="Arial" w:hAnsi="Arial" w:cs="Arial"/>
        </w:rPr>
        <w:t>7) Ο έλεγχος καταγγελιών, η σύνταξη πορίσματος ελέγχου και η κοινοποίησή του στον αρμόδιο Περιφερειάρχη, στον Υπουργό Εργασίας και Κοινωνικής Ασφάλισης και στη Διεύθυνση Προστασίας Καταναλωτή.</w:t>
      </w:r>
    </w:p>
    <w:p w:rsidR="007F6A87" w:rsidRPr="00D24DAA" w:rsidRDefault="007F6A87" w:rsidP="007F6A87">
      <w:pPr>
        <w:spacing w:line="240" w:lineRule="auto"/>
        <w:jc w:val="both"/>
        <w:rPr>
          <w:rFonts w:ascii="Arial" w:hAnsi="Arial" w:cs="Arial"/>
        </w:rPr>
      </w:pPr>
      <w:r w:rsidRPr="00D24DAA">
        <w:rPr>
          <w:rFonts w:ascii="Arial" w:hAnsi="Arial" w:cs="Arial"/>
        </w:rPr>
        <w:t xml:space="preserve">8) </w:t>
      </w:r>
      <w:r w:rsidRPr="00D24DAA">
        <w:rPr>
          <w:rFonts w:ascii="Arial" w:hAnsi="Arial" w:cs="Arial"/>
          <w:lang w:val="en-US"/>
        </w:rPr>
        <w:t>H</w:t>
      </w:r>
      <w:r w:rsidRPr="00D24DAA">
        <w:rPr>
          <w:rFonts w:ascii="Arial" w:hAnsi="Arial" w:cs="Arial"/>
        </w:rPr>
        <w:t xml:space="preserve"> εισήγηση της τον αρμόδιο Περιφερειάρχη για επιβολή χρηματικού προστίμου και η εισήγηση της τον Υπουργό Εργασίας και Κοινωνικής Ασφάλισης για προσωρινή ή οριστική διαγραφή του φορέα στην περίπτωση παραβιάσεων των διατάξεων του ν. 4019/2011,Α ΄216.</w:t>
      </w:r>
    </w:p>
    <w:p w:rsidR="007F6A87" w:rsidRPr="00D24DAA" w:rsidRDefault="007F6A87" w:rsidP="007F6A87">
      <w:pPr>
        <w:spacing w:line="240" w:lineRule="auto"/>
        <w:jc w:val="both"/>
        <w:rPr>
          <w:rFonts w:ascii="Arial" w:hAnsi="Arial" w:cs="Arial"/>
        </w:rPr>
      </w:pPr>
      <w:r w:rsidRPr="00D24DAA">
        <w:rPr>
          <w:rFonts w:ascii="Arial" w:hAnsi="Arial" w:cs="Arial"/>
        </w:rPr>
        <w:t>12. Διεύθυνση Διεθνών Σχέσεων.</w:t>
      </w:r>
    </w:p>
    <w:p w:rsidR="007F6A87" w:rsidRPr="00D24DAA" w:rsidRDefault="007F6A87" w:rsidP="007F6A87">
      <w:pPr>
        <w:tabs>
          <w:tab w:val="left" w:pos="0"/>
        </w:tabs>
        <w:spacing w:line="240" w:lineRule="auto"/>
        <w:jc w:val="both"/>
        <w:rPr>
          <w:rFonts w:ascii="Arial" w:hAnsi="Arial" w:cs="Arial"/>
        </w:rPr>
      </w:pPr>
      <w:r w:rsidRPr="00D24DAA">
        <w:rPr>
          <w:rFonts w:ascii="Arial" w:hAnsi="Arial" w:cs="Arial"/>
        </w:rPr>
        <w:t>Α) Στο Τμήμα Σχέσεων με τη Διεθνή Οργάνωση Εργασίας και τον Οργανισμό Ηνωμένων Εθνών, μεταφέρονται και ασκούνται οι αρμοδιότητες του Τμήματος  Σχέσεων με τη Διεθνή Οργάνωση Εργασίας της Διεύθυνσης Διεθνών Σχέσεων του Υπουργείου Εργασίας και Κοινωνικής Ασφάλισης (άρθρο 9 παρ.2 στοιχ α. υποστοιχεία αα), ββ), γγ), δδ), εε), στστ),ζζ), ηη) του π.δ/τος 368/1989, Α΄163 ) και προστίθεται υποστοιχείο θθ) στο στοιχείο α της παρ.2 του άρθρου 9 του του π.δ/τος 368/1989, Α΄163 ως εξής:</w:t>
      </w:r>
    </w:p>
    <w:p w:rsidR="007F6A87" w:rsidRPr="00D24DAA" w:rsidRDefault="007F6A87" w:rsidP="007F6A87">
      <w:pPr>
        <w:tabs>
          <w:tab w:val="left" w:pos="0"/>
        </w:tabs>
        <w:spacing w:line="240" w:lineRule="auto"/>
        <w:jc w:val="both"/>
        <w:rPr>
          <w:rFonts w:ascii="Arial" w:hAnsi="Arial" w:cs="Arial"/>
        </w:rPr>
      </w:pPr>
      <w:r w:rsidRPr="00D24DAA">
        <w:rPr>
          <w:rFonts w:ascii="Arial" w:hAnsi="Arial" w:cs="Arial"/>
        </w:rPr>
        <w:t>«θθ) Επικοινωνία της χώρας με τον Οργανισμό Ηνωμένων Εθνών, μελέτη και επεξεργασία κειμένων, ερωτηματολογίων και εκθέσεων και προετοιμασία της συμμετοχής εκπροσώπων της χώρας και του Υπουργείου σε Επιτροπές, Συμβούλια και Διασκέψεις του Οργανισμού Ηνωμένων Εθνών επί θεμάτων αρμοδιότητας του Υπουργείου Εργασίας και Κοινωνικής Ασφάλισης».</w:t>
      </w:r>
    </w:p>
    <w:p w:rsidR="007F6A87" w:rsidRPr="00D24DAA" w:rsidRDefault="007F6A87" w:rsidP="007F6A87">
      <w:pPr>
        <w:tabs>
          <w:tab w:val="left" w:pos="0"/>
        </w:tabs>
        <w:spacing w:line="240" w:lineRule="auto"/>
        <w:jc w:val="both"/>
        <w:rPr>
          <w:rFonts w:ascii="Arial" w:hAnsi="Arial" w:cs="Arial"/>
        </w:rPr>
      </w:pPr>
      <w:r w:rsidRPr="00D24DAA">
        <w:rPr>
          <w:rFonts w:ascii="Arial" w:hAnsi="Arial" w:cs="Arial"/>
        </w:rPr>
        <w:t xml:space="preserve">Β) Στο Τμήμα Σχέσεων με της λοιπούς Διεθνείς Οργανισμούς, μεταφέρονται και ασκούνται οι αρμοδιότητες του Τμήματος Σχέσεων με της λοιπούς Διεθνείς Οργανισμούς της Διεύθυνσης Διεθνών Σχέσεων του Υπουργείου Εργασίας και Κοινωνικής Ασφάλισης (άρθρο 9 παρ.2 στοιχ.β υποστοιχεία  ββ), γγ), δδ), εε),στστ), ζζ) του π.δ/τος 368/1989, Α΄163 και άρθρο 6 παρ.2 του π. δ/τος 436/1991, Α΄159). Το υποστοιχείο αα) του στοιχείου β της παρ.2 του άρθρου 9  του π.δ/τος 368/1989, Α΄163 αντικαθίσταται ως εξής:  </w:t>
      </w:r>
    </w:p>
    <w:p w:rsidR="007F6A87" w:rsidRPr="00D24DAA" w:rsidRDefault="007F6A87" w:rsidP="007F6A87">
      <w:pPr>
        <w:tabs>
          <w:tab w:val="left" w:pos="0"/>
        </w:tabs>
        <w:spacing w:line="240" w:lineRule="auto"/>
        <w:jc w:val="both"/>
        <w:rPr>
          <w:rFonts w:ascii="Arial" w:hAnsi="Arial" w:cs="Arial"/>
        </w:rPr>
      </w:pPr>
      <w:r w:rsidRPr="00D24DAA">
        <w:rPr>
          <w:rFonts w:ascii="Arial" w:hAnsi="Arial" w:cs="Arial"/>
        </w:rPr>
        <w:t xml:space="preserve">«αα) Η επικοινωνία με της της εκτός από τη Διεθνή Οργάνωση Εργασίας, τον Οργανισμό Ηνωμένων Εθνών και της Ευρωπαϊκές Κοινότητες, Διεθνείς και Ευρωπαϊκούς Οργανισμούς πάνω σε θέματα αρμοδιότητας του Υπουργείου». </w:t>
      </w:r>
    </w:p>
    <w:p w:rsidR="007F6A87" w:rsidRPr="00D24DAA" w:rsidRDefault="007F6A87" w:rsidP="007F6A87">
      <w:pPr>
        <w:tabs>
          <w:tab w:val="left" w:pos="0"/>
        </w:tabs>
        <w:spacing w:line="240" w:lineRule="auto"/>
        <w:jc w:val="both"/>
        <w:rPr>
          <w:rFonts w:ascii="Arial" w:hAnsi="Arial" w:cs="Arial"/>
        </w:rPr>
      </w:pPr>
      <w:r w:rsidRPr="00D24DAA">
        <w:rPr>
          <w:rFonts w:ascii="Arial" w:hAnsi="Arial" w:cs="Arial"/>
        </w:rPr>
        <w:t xml:space="preserve">Γ) Στο Τμήμα για τα Ευρωπαϊκά θέματα και τη συνεργασία με της Υπηρεσίες της Ε.Ε. μεταφέρονται και ασκούνται οι αρμοδιότητες του Τμήματος για τα Ευρωπαϊκά θέματα και τη συνεργασία με της Υπηρεσίες της Ε.Ε.  της Διεύθυνσης Διεθνών Σχέσεων του Υπουργείου Εργασίας και Κοινωνικής Ασφάλισης (άρθρο 9 παρ.1 στοιχ. γ υποστοιχεία γα), γβ), γγ), γδ), γε), γστ), γζ) του π.δ/τος 368/1989, Α΄163 της ισχύει).   </w:t>
      </w:r>
    </w:p>
    <w:p w:rsidR="007F6A87" w:rsidRPr="00D24DAA" w:rsidRDefault="007F6A87" w:rsidP="007F6A87">
      <w:pPr>
        <w:tabs>
          <w:tab w:val="left" w:pos="0"/>
        </w:tabs>
        <w:spacing w:line="240" w:lineRule="auto"/>
        <w:jc w:val="both"/>
        <w:rPr>
          <w:rFonts w:ascii="Arial" w:hAnsi="Arial" w:cs="Arial"/>
        </w:rPr>
      </w:pPr>
    </w:p>
    <w:p w:rsidR="007F6A87" w:rsidRPr="00D24DAA" w:rsidRDefault="007F6A87" w:rsidP="007F6A87">
      <w:pPr>
        <w:spacing w:line="240" w:lineRule="auto"/>
        <w:jc w:val="both"/>
        <w:rPr>
          <w:rFonts w:ascii="Arial" w:hAnsi="Arial" w:cs="Arial"/>
        </w:rPr>
      </w:pPr>
      <w:r w:rsidRPr="00D24DAA">
        <w:rPr>
          <w:rFonts w:ascii="Arial" w:hAnsi="Arial" w:cs="Arial"/>
        </w:rPr>
        <w:t>13.Διεύθυνση Συνθηκών Εργασίας.</w:t>
      </w:r>
    </w:p>
    <w:p w:rsidR="007F6A87" w:rsidRPr="00D24DAA" w:rsidRDefault="007F6A87" w:rsidP="007F6A87">
      <w:pPr>
        <w:spacing w:line="240" w:lineRule="auto"/>
        <w:jc w:val="both"/>
        <w:rPr>
          <w:rFonts w:ascii="Arial" w:hAnsi="Arial" w:cs="Arial"/>
        </w:rPr>
      </w:pPr>
      <w:r w:rsidRPr="00D24DAA">
        <w:rPr>
          <w:rFonts w:ascii="Arial" w:hAnsi="Arial" w:cs="Arial"/>
        </w:rPr>
        <w:t>Α) Στο Τμήμα Πρόληψης Εργατικών Ατυχημάτων μεταφέρονται οι αρμοδιότητες και ασκούνται του Τμήματος Πρόληψης Εργατικών Ατυχημάτων της Διεύθυνσης Συνθηκών Εργασίας του Υπουργείου Εργασίας και Κοινωνικής Ασφάλισης (περ. Α στοιχ. α της υ.α.80025/9-6-2004, ΦΕΚ Β΄845).</w:t>
      </w:r>
    </w:p>
    <w:p w:rsidR="007F6A87" w:rsidRPr="00D24DAA" w:rsidRDefault="007F6A87" w:rsidP="007F6A87">
      <w:pPr>
        <w:spacing w:line="240" w:lineRule="auto"/>
        <w:jc w:val="both"/>
        <w:rPr>
          <w:rFonts w:ascii="Arial" w:hAnsi="Arial" w:cs="Arial"/>
        </w:rPr>
      </w:pPr>
      <w:r w:rsidRPr="00D24DAA">
        <w:rPr>
          <w:rFonts w:ascii="Arial" w:hAnsi="Arial" w:cs="Arial"/>
        </w:rPr>
        <w:t xml:space="preserve">Β) Στο Τμήμα Πρόληψης Επαγγελματικών Ασθενειών μεταφέρονται και ασκούνται οι αρμοδιότητες του Τμήματος  Πρόληψης Επαγγελματικών Ασθενειών της Διεύθυνσης </w:t>
      </w:r>
      <w:r w:rsidRPr="00D24DAA">
        <w:rPr>
          <w:rFonts w:ascii="Arial" w:hAnsi="Arial" w:cs="Arial"/>
        </w:rPr>
        <w:lastRenderedPageBreak/>
        <w:t>Συνθηκών Εργασίας του Υπουργείου Εργασίας και Κοινωνικής Ασφάλισης (περ. Α  στοιχ.β της υ.α.80025/9-6-2004, ΦΕΚ Β΄845).</w:t>
      </w:r>
    </w:p>
    <w:p w:rsidR="007F6A87" w:rsidRPr="00D24DAA" w:rsidRDefault="007F6A87" w:rsidP="007F6A87">
      <w:pPr>
        <w:spacing w:line="240" w:lineRule="auto"/>
        <w:jc w:val="both"/>
        <w:rPr>
          <w:rFonts w:ascii="Arial" w:hAnsi="Arial" w:cs="Arial"/>
        </w:rPr>
      </w:pPr>
      <w:r w:rsidRPr="00D24DAA">
        <w:rPr>
          <w:rFonts w:ascii="Arial" w:hAnsi="Arial" w:cs="Arial"/>
        </w:rPr>
        <w:t>Γ)  Στο Τμήμα Ατυχημάτων Μεγάλης Έκτασης μεταφέρονται και ασκούνται οι αρμοδιότητες του Τμήματος Ατυχημάτων Μεγάλης Έκτασης της Διεύθυνσης Διαχείρισης της Πληροφόρησης, Επιμόρφωσης και Παρακολούθησης Πολιτικής Συνθηκών Εργασίας για θέματα Ασφάλειας και Υγείας  του Υπουργείου Εργασίας και Κοινωνικής Ασφάλισης (περ. Β στοιχ. γ της υ.α.80025/9-6-2004, ΦΕΚ Β΄845).</w:t>
      </w:r>
    </w:p>
    <w:p w:rsidR="007F6A87" w:rsidRPr="00D24DAA" w:rsidRDefault="007F6A87" w:rsidP="007F6A87">
      <w:pPr>
        <w:spacing w:line="240" w:lineRule="auto"/>
        <w:jc w:val="both"/>
        <w:rPr>
          <w:rFonts w:ascii="Arial" w:hAnsi="Arial" w:cs="Arial"/>
        </w:rPr>
      </w:pPr>
      <w:r w:rsidRPr="00D24DAA">
        <w:rPr>
          <w:rFonts w:ascii="Arial" w:hAnsi="Arial" w:cs="Arial"/>
        </w:rPr>
        <w:t>14.Διεύθυνση Διαχείρισης της Πληροφόρησης και Χάραξης Πολιτικής.</w:t>
      </w:r>
    </w:p>
    <w:p w:rsidR="007F6A87" w:rsidRPr="00D24DAA" w:rsidRDefault="007F6A87" w:rsidP="007F6A87">
      <w:pPr>
        <w:spacing w:line="240" w:lineRule="auto"/>
        <w:jc w:val="both"/>
        <w:rPr>
          <w:rFonts w:ascii="Arial" w:hAnsi="Arial" w:cs="Arial"/>
        </w:rPr>
      </w:pPr>
      <w:r w:rsidRPr="00D24DAA">
        <w:rPr>
          <w:rFonts w:ascii="Arial" w:hAnsi="Arial" w:cs="Arial"/>
        </w:rPr>
        <w:t>Α) Στο Τμήμα Εθνικού Εστιακού Πόλου Πληροφόρησης μεταφέρονται και ασκούνται οι αρμοδιότητες του Τμήματος Εθνικού Εστιακού Πόλου της Διεύθυνσης Διαχείρισης της Πληροφόρησης, Επιμόρφωσης και Παρακολούθησης Πολιτικής Συνθηκών Εργασίας για θέματα Ασφάλειας και Υγείας του Υπουργείου Εργασίας και Κοινωνικής Ασφάλισης  (περ. Β στοιχ.  α  της  υ.α.80025/9-6-2004, ΦΕΚ Β΄845).</w:t>
      </w:r>
    </w:p>
    <w:p w:rsidR="007F6A87" w:rsidRPr="00D24DAA" w:rsidRDefault="007F6A87" w:rsidP="007F6A87">
      <w:pPr>
        <w:spacing w:line="240" w:lineRule="auto"/>
        <w:jc w:val="both"/>
        <w:rPr>
          <w:rFonts w:ascii="Arial" w:hAnsi="Arial" w:cs="Arial"/>
        </w:rPr>
      </w:pPr>
      <w:r w:rsidRPr="00D24DAA">
        <w:rPr>
          <w:rFonts w:ascii="Arial" w:hAnsi="Arial" w:cs="Arial"/>
        </w:rPr>
        <w:t>Β) Στο Τμήμα Τεκμηρίωσης, Αξιολόγησης, Επιμόρφωσης και Ενημέρωσης μεταφέρονται και ασκούνται οι αρμοδιότητες του Τμήματος Επιμόρφωσης, Ενημέρωσης, Εκδόσεων και Τεχνικής Υποστήριξης  της Διεύθυνσης Διαχείρισης της Πληροφόρησης, Επιμόρφωσης και Παρακολούθησης Πολιτικής Συνθηκών Εργασίας για θέματα Ασφάλειας και Υγείας του Υπουργείου Εργασίας    (περ. Β στοιχ. β της υ.α.80025/9-6-2004, ΦΕΚ Β΄845) και οι αρμοδιότητες του Τμήματος    Τεκμηρίωσης, Παρακολούθησης και Αξιολόγησης Θεσμικών για την Υγεία και Ασφάλεια Μέτρων της Διεύθυνσης Διαχείρισης της Πληροφόρησης, Επιμόρφωσης και Παρακολούθησης Πολιτικής Συνθηκών Εργασίας για θέματα Ασφάλειας και Υγείας του Υπουργείου Εργασίας      (περ. Β στοιχ. δ της  υ.α.80025/9-6-2004, ΦΕΚ Β΄845).</w:t>
      </w:r>
    </w:p>
    <w:p w:rsidR="007F6A87" w:rsidRPr="00D24DAA" w:rsidRDefault="007F6A87" w:rsidP="007F6A87">
      <w:pPr>
        <w:spacing w:line="240" w:lineRule="auto"/>
        <w:jc w:val="both"/>
        <w:rPr>
          <w:rFonts w:ascii="Arial" w:hAnsi="Arial" w:cs="Arial"/>
        </w:rPr>
      </w:pPr>
      <w:r w:rsidRPr="00D24DAA">
        <w:rPr>
          <w:rFonts w:ascii="Arial" w:hAnsi="Arial" w:cs="Arial"/>
        </w:rPr>
        <w:t>Γ)Στο Τμήμα Πρόληψης Κινδύνων για Ειδικές Ομάδες Εργαζομένων  μεταφέρονται και ασκούνται οι αρμοδιότητες του Τμήματος Πρόληψης Κινδύνων για Ειδικές Ομάδες Εργαζομένων και Βελτίωσης του Εργασιακού Περιβάλλοντος της Διεύθυνσης Συνθηκών Εργασίας του Υπουργείου Εργασίας και Κοινωνικής Ασφάλισης  (περ. Α  στοιχ. γ της  υ.α.80025/9-6-2004, ΦΕΚ Β΄845)   και οι αρμοδιότητες του Γραφείου Διευκόλυνσης Ατόμων με Αναπηρίες  (άρθρο 2 παρ.2 του π.δ/τος 194/2005,Α΄   235).</w:t>
      </w:r>
    </w:p>
    <w:p w:rsidR="007F6A87" w:rsidRPr="00D24DAA" w:rsidRDefault="007F6A87" w:rsidP="007F6A87">
      <w:pPr>
        <w:spacing w:line="240" w:lineRule="auto"/>
        <w:jc w:val="both"/>
        <w:rPr>
          <w:rFonts w:ascii="Arial" w:hAnsi="Arial" w:cs="Arial"/>
        </w:rPr>
      </w:pPr>
      <w:r w:rsidRPr="00D24DAA">
        <w:rPr>
          <w:rFonts w:ascii="Arial" w:hAnsi="Arial" w:cs="Arial"/>
        </w:rPr>
        <w:t>15.Κέντρο Υγείας και Ασφάλειας στην Εργασία  (Κ.Υ.Α.Ε.)</w:t>
      </w:r>
    </w:p>
    <w:p w:rsidR="007F6A87" w:rsidRPr="00D24DAA" w:rsidRDefault="007F6A87" w:rsidP="007F6A87">
      <w:pPr>
        <w:spacing w:line="240" w:lineRule="auto"/>
        <w:jc w:val="both"/>
        <w:rPr>
          <w:rFonts w:ascii="Arial" w:hAnsi="Arial" w:cs="Arial"/>
        </w:rPr>
      </w:pPr>
      <w:r w:rsidRPr="00D24DAA">
        <w:rPr>
          <w:rFonts w:ascii="Arial" w:hAnsi="Arial" w:cs="Arial"/>
        </w:rPr>
        <w:t>α) Στο Τμήμα Προσδιορισμού Χημικών και Βιολογικών Παραγόντων μεταφέρονται και ασκούνται οι αρμοδιότητες του Τμήματος Προσδιορισμού Χημικών και Βιολογικών Παραγόντων του Κέντρου Υγιεινής και Ασφάλειας  της Εργασίας του Υπουργείου Εργασίας και Κοινωνικής Ασφάλισης  (περ. Γ στοιχ. α   της  υ.α.80025/9-6-2004, ΦΕΚ Β΄845).</w:t>
      </w:r>
    </w:p>
    <w:p w:rsidR="007F6A87" w:rsidRPr="00D24DAA" w:rsidRDefault="007F6A87" w:rsidP="007F6A87">
      <w:pPr>
        <w:spacing w:line="240" w:lineRule="auto"/>
        <w:jc w:val="both"/>
        <w:rPr>
          <w:rFonts w:ascii="Arial" w:hAnsi="Arial" w:cs="Arial"/>
        </w:rPr>
      </w:pPr>
      <w:r w:rsidRPr="00D24DAA">
        <w:rPr>
          <w:rFonts w:ascii="Arial" w:hAnsi="Arial" w:cs="Arial"/>
        </w:rPr>
        <w:t>Β) Στο Τμήμα Προσδιορισμού Φυσικών Παραγόντων και Ασφάλειας της Εργασίας μεταφέρονται και ασκούνται οι αρμοδιότητες του Τμήματος Προσδιορισμού Φυσικών Παραγόντων του Κέντρου Υγιεινής και Ασφάλειας  της Εργασίας του Υπουργείου Εργασίας και Κοινωνικής Ασφάλισης (περ.Γ στοιχ.β της  υ.α.80025/9-6-2004, ΦΕΚ Β΄845) και οι αρμοδιότητες του Τμήματος  Ασφάλειας της Εργασίας και Εργονομίας του Κέντρου Υγιεινής και Ασφάλειας  της Εργασίας του Υπουργείου Εργασίας και Κοινωνικής Ασφάλισης (περ.  Γ στοιχ. γ της  υ.α.80025/9-6-2004, ΦΕΚ Β΄845).</w:t>
      </w:r>
    </w:p>
    <w:p w:rsidR="007F6A87" w:rsidRPr="00D24DAA" w:rsidRDefault="007F6A87" w:rsidP="007F6A87">
      <w:pPr>
        <w:spacing w:line="240" w:lineRule="auto"/>
        <w:jc w:val="both"/>
        <w:rPr>
          <w:rFonts w:ascii="Arial" w:hAnsi="Arial" w:cs="Arial"/>
        </w:rPr>
      </w:pPr>
      <w:r w:rsidRPr="00D24DAA">
        <w:rPr>
          <w:rFonts w:ascii="Arial" w:hAnsi="Arial" w:cs="Arial"/>
        </w:rPr>
        <w:t>Γ)  Στο Τμήμα Ιατρικής της Εργασίας και Προαγωγής της Υγείας της Εργασιακούς Χώρους μεταφέρονται και ασκούνται οι αρμοδιότητες του Τμήματος Ιατρικής της Εργασίας και Προαγωγής της Υγείας της Εργασιακούς Χώρους του Κέντρου Υγιεινής και Ασφάλειας της Εργασίας του Υπουργείου Εργασίας και Κοινωνικής Ασφάλισης  (περ.Γ  στοιχ.δ     της  υ.α.80025/9-6-2004, ΦΕΚ Β΄845).</w:t>
      </w:r>
    </w:p>
    <w:p w:rsidR="007F6A87" w:rsidRPr="00D24DAA" w:rsidRDefault="007F6A87" w:rsidP="007F6A87">
      <w:pPr>
        <w:spacing w:line="240" w:lineRule="auto"/>
        <w:jc w:val="both"/>
        <w:rPr>
          <w:rFonts w:ascii="Arial" w:hAnsi="Arial" w:cs="Arial"/>
        </w:rPr>
      </w:pPr>
      <w:r w:rsidRPr="00D24DAA">
        <w:rPr>
          <w:rFonts w:ascii="Arial" w:hAnsi="Arial" w:cs="Arial"/>
        </w:rPr>
        <w:lastRenderedPageBreak/>
        <w:t>16. Αυτοτελές Τμήμα Μονάδα Ανάλυσης και Τεκμηρίωσης.</w:t>
      </w:r>
    </w:p>
    <w:p w:rsidR="007F6A87" w:rsidRPr="00D24DAA" w:rsidRDefault="007F6A87" w:rsidP="007F6A87">
      <w:pPr>
        <w:spacing w:line="240" w:lineRule="auto"/>
        <w:jc w:val="both"/>
        <w:rPr>
          <w:rFonts w:ascii="Arial" w:hAnsi="Arial" w:cs="Arial"/>
        </w:rPr>
      </w:pPr>
      <w:r w:rsidRPr="00D24DAA">
        <w:rPr>
          <w:rFonts w:ascii="Arial" w:hAnsi="Arial" w:cs="Arial"/>
        </w:rPr>
        <w:t xml:space="preserve">  Στο Αυτοτελές Τμήμα Μονάδα Ανάλυσης και Τεκμηρίωσης μεταφέρονται και ασκούνται οι αρμοδιότητες του άρθρου 2 του ν.2874/2000,Α΄286 και της υπ΄αριθ.80041/4-8-2004 Κ.Υ.Α, ΦΕΚ Β΄ 1237.  </w:t>
      </w:r>
    </w:p>
    <w:p w:rsidR="007F6A87" w:rsidRPr="00D24DAA" w:rsidRDefault="007F6A87" w:rsidP="007F6A87">
      <w:pPr>
        <w:spacing w:line="240" w:lineRule="auto"/>
        <w:jc w:val="both"/>
        <w:rPr>
          <w:rFonts w:ascii="Arial" w:hAnsi="Arial" w:cs="Arial"/>
        </w:rPr>
      </w:pPr>
      <w:r w:rsidRPr="00D24DAA">
        <w:rPr>
          <w:rFonts w:ascii="Arial" w:hAnsi="Arial" w:cs="Arial"/>
        </w:rPr>
        <w:t>17.  Γραφείο Νομοθετικής Πρωτοβουλίας.</w:t>
      </w:r>
    </w:p>
    <w:p w:rsidR="007F6A87" w:rsidRPr="00D24DAA" w:rsidRDefault="007F6A87" w:rsidP="007F6A87">
      <w:pPr>
        <w:spacing w:line="240" w:lineRule="auto"/>
        <w:jc w:val="both"/>
        <w:rPr>
          <w:rFonts w:ascii="Arial" w:hAnsi="Arial" w:cs="Arial"/>
        </w:rPr>
      </w:pPr>
      <w:r w:rsidRPr="00D24DAA">
        <w:rPr>
          <w:rFonts w:ascii="Arial" w:hAnsi="Arial" w:cs="Arial"/>
        </w:rPr>
        <w:t xml:space="preserve">   Στο Γραφείο Νομοθετικής Πρωτοβουλίας υπάγονται και ασκούνται οι αρμοδιότητες του άρθρου 15 του ν.4048/2012, Α΄34.</w:t>
      </w:r>
    </w:p>
    <w:p w:rsidR="007F6A87" w:rsidRPr="00D24DAA" w:rsidRDefault="007F6A87" w:rsidP="007F6A87">
      <w:pPr>
        <w:tabs>
          <w:tab w:val="left" w:pos="540"/>
          <w:tab w:val="left" w:pos="720"/>
          <w:tab w:val="left" w:pos="900"/>
          <w:tab w:val="left" w:pos="1800"/>
        </w:tabs>
        <w:spacing w:line="240" w:lineRule="auto"/>
        <w:jc w:val="both"/>
        <w:rPr>
          <w:rFonts w:ascii="Arial" w:hAnsi="Arial" w:cs="Arial"/>
        </w:rPr>
      </w:pPr>
      <w:r w:rsidRPr="00D24DAA">
        <w:rPr>
          <w:rFonts w:ascii="Arial" w:hAnsi="Arial" w:cs="Arial"/>
        </w:rPr>
        <w:t>18.Γενική Διεύθυνση Κοινωνικής Ασφάλισης της Γενικής Γραμματείας Κοινωνικών Ασφαλίσεων.</w:t>
      </w:r>
    </w:p>
    <w:p w:rsidR="007F6A87" w:rsidRPr="00D24DAA" w:rsidRDefault="007F6A87" w:rsidP="007F6A87">
      <w:pPr>
        <w:tabs>
          <w:tab w:val="left" w:pos="540"/>
          <w:tab w:val="left" w:pos="720"/>
          <w:tab w:val="left" w:pos="900"/>
          <w:tab w:val="left" w:pos="1800"/>
        </w:tabs>
        <w:spacing w:line="240" w:lineRule="auto"/>
        <w:jc w:val="both"/>
        <w:rPr>
          <w:rFonts w:ascii="Arial" w:hAnsi="Arial" w:cs="Arial"/>
        </w:rPr>
      </w:pPr>
      <w:r w:rsidRPr="00D24DAA">
        <w:rPr>
          <w:rFonts w:ascii="Arial" w:hAnsi="Arial" w:cs="Arial"/>
          <w:bCs/>
        </w:rPr>
        <w:t xml:space="preserve">Διεύθυνση Κύριας Ασφάλισης Μισθωτών  </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α)  Στο Τμήμα  Ασφάλισης και Εσόδων Ι.Κ.Α.-Ε.Τ.Α.Μ. μεταφέρονται </w:t>
      </w:r>
      <w:r w:rsidRPr="00D24DAA">
        <w:rPr>
          <w:rFonts w:ascii="Arial" w:hAnsi="Arial" w:cs="Arial"/>
        </w:rPr>
        <w:t xml:space="preserve">και ασκούνται </w:t>
      </w:r>
      <w:r w:rsidRPr="00D24DAA">
        <w:rPr>
          <w:rFonts w:ascii="Arial" w:hAnsi="Arial" w:cs="Arial"/>
          <w:bCs/>
        </w:rPr>
        <w:t>οι αρμοδιότητες του Τμήματος Γενικής Ασφάλισης Ι.Κ.Α. της Διεύθυνσης Κύριας Ασφάλισης Μισθωτών της Γενικής Γραμματείας Κοινωνικών Ασφαλίσεων (άρθρο 2 στοιχ.α του π.δ/τος 213/1992, Α΄102), με εξαίρεση της αρμοδιότητες που αφορούν της κάθε τύπου παροχές κύριας σύνταξης για της κινδύνους γήρατος- αναπηρίας και θανάτου.</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Β) Στο Τμήμα  Παροχών Σύνταξης Ασφαλισμένων  Ι.Κ.Α.-Ε.Τ.Α.Μ. μεταφέρονται </w:t>
      </w:r>
      <w:r w:rsidRPr="00D24DAA">
        <w:rPr>
          <w:rFonts w:ascii="Arial" w:hAnsi="Arial" w:cs="Arial"/>
        </w:rPr>
        <w:t xml:space="preserve">και ασκούνται </w:t>
      </w:r>
      <w:r w:rsidRPr="00D24DAA">
        <w:rPr>
          <w:rFonts w:ascii="Arial" w:hAnsi="Arial" w:cs="Arial"/>
          <w:bCs/>
        </w:rPr>
        <w:t>οι αρμοδιότητες του Τμήματος Γενικής Ασφάλισης Ι.Κ.Α. της Διεύθυνσης Κύριας Ασφάλισης Μισθωτών της Γενικής Γραμματείας Κοινωνικών Ασφαλίσεων (άρθρο 2 στοιχ.α του π.δ/τος 213/1992, Α΄102), μεταφέρονται οι αρμοδιότητες που αφορούν  της παροχές του κλάδου κύριας σύνταξης για της κινδύνους γήρατος- αναπηρίας και θανάτου.</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Γ) Στο Τμήμα Ειδικής Ασφάλισης Ι.Κ.Α.-Ε.Τ.Α.Μ. και προσωπικού Νομικών Προσώπων Δημοσίου Δικαίου μεταφέρονται </w:t>
      </w:r>
      <w:r w:rsidRPr="00D24DAA">
        <w:rPr>
          <w:rFonts w:ascii="Arial" w:hAnsi="Arial" w:cs="Arial"/>
        </w:rPr>
        <w:t xml:space="preserve">και ασκούνται </w:t>
      </w:r>
      <w:r w:rsidRPr="00D24DAA">
        <w:rPr>
          <w:rFonts w:ascii="Arial" w:hAnsi="Arial" w:cs="Arial"/>
          <w:bCs/>
        </w:rPr>
        <w:t xml:space="preserve">οι αρμοδιότητες του Τμήματος Ειδικής  Ασφάλισης Ι.Κ.Α. και Ασφάλισης Προσωπικού Νομικών Προσώπων Δημοσίου Δικαίου (Ν.Π.Δ.Δ.)της Διεύθυνσης Κύριας Ασφάλισης Μισθωτών της Γενικής Γραμματείας Κοινωνικών Ασφαλίσεων (άρθρο 2 στοιχ.β του π.δ/τος 213/1992, Α΄102). </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Δ)Στο Τμήμα Ασφάλισης Μισθωτών Δημοσίων Επιχειρήσεων και Τραπεζών μεταφέρονται </w:t>
      </w:r>
      <w:r w:rsidRPr="00D24DAA">
        <w:rPr>
          <w:rFonts w:ascii="Arial" w:hAnsi="Arial" w:cs="Arial"/>
        </w:rPr>
        <w:t xml:space="preserve">και ασκούνται </w:t>
      </w:r>
      <w:r w:rsidRPr="00D24DAA">
        <w:rPr>
          <w:rFonts w:ascii="Arial" w:hAnsi="Arial" w:cs="Arial"/>
          <w:bCs/>
        </w:rPr>
        <w:t xml:space="preserve">οι αρμοδιότητες του Τμήματος Ασφάλισης Μισθωτών Δημοσίων Επιχειρήσεων και Τραπεζών της Διεύθυνσης Κύριας Ασφάλισης Μισθωτών της Γενικής Γραμματείας Κοινωνικών Ασφαλίσεων (άρθρο 2 στοιχ.γ του π.δ/τος 213/1992, Α΄102). </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Ε) Στο Τμήμα Ασφάλισης Μισθωτών και λοιπών Επαγγελμάτων  μεταφέρονται </w:t>
      </w:r>
      <w:r w:rsidRPr="00D24DAA">
        <w:rPr>
          <w:rFonts w:ascii="Arial" w:hAnsi="Arial" w:cs="Arial"/>
        </w:rPr>
        <w:t xml:space="preserve">και ασκούνται </w:t>
      </w:r>
      <w:r w:rsidRPr="00D24DAA">
        <w:rPr>
          <w:rFonts w:ascii="Arial" w:hAnsi="Arial" w:cs="Arial"/>
          <w:bCs/>
        </w:rPr>
        <w:t xml:space="preserve">οι αρμοδιότητες του Τμήματος Ασφάλισης Μισθωτών και λοιπών Επαγγελμάτων της Διεύθυνσης Κύριας Ασφάλισης Μισθωτών της Γενικής Γραμματείας Κοινωνικών Ασφαλίσεων (άρθρο 2 στοιχ.δ του π.δ/τος 213/1992, Α΄102). </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19.Διεύθυνση Κύριας Ασφάλισης Αυτοαπασχολουμένων και Αγροτών   </w:t>
      </w:r>
    </w:p>
    <w:p w:rsidR="007F6A87" w:rsidRPr="00D24DAA" w:rsidRDefault="007F6A87" w:rsidP="007F6A87">
      <w:pPr>
        <w:spacing w:line="240" w:lineRule="auto"/>
        <w:jc w:val="both"/>
        <w:rPr>
          <w:rFonts w:ascii="Arial" w:hAnsi="Arial" w:cs="Arial"/>
          <w:bCs/>
        </w:rPr>
      </w:pPr>
      <w:r w:rsidRPr="00D24DAA">
        <w:rPr>
          <w:rFonts w:ascii="Arial" w:hAnsi="Arial" w:cs="Arial"/>
          <w:bCs/>
        </w:rPr>
        <w:t>α)  Στο Τμήμα Ελεύθερων Επαγγελματιών μεταφέρονται</w:t>
      </w:r>
      <w:r w:rsidRPr="00D24DAA">
        <w:rPr>
          <w:rFonts w:ascii="Arial" w:hAnsi="Arial" w:cs="Arial"/>
        </w:rPr>
        <w:t xml:space="preserve"> και ασκούνται</w:t>
      </w:r>
      <w:r w:rsidRPr="00D24DAA">
        <w:rPr>
          <w:rFonts w:ascii="Arial" w:hAnsi="Arial" w:cs="Arial"/>
          <w:bCs/>
        </w:rPr>
        <w:t xml:space="preserve"> οι αρμοδιότητες του Τμήματος Ελεύθερων Επαγγελματιών της Διεύθυνσης Κύριας Ασφάλισης Αυτοαπασχολουμένων της Γενικής Γραμματείας Κοινωνικών Ασφαλίσεων (άρθρο     3 στοιχ.α του π.δ/τος 213/1992, Α΄102).</w:t>
      </w:r>
    </w:p>
    <w:p w:rsidR="007F6A87" w:rsidRPr="00D24DAA" w:rsidRDefault="007F6A87" w:rsidP="007F6A87">
      <w:pPr>
        <w:spacing w:line="240" w:lineRule="auto"/>
        <w:jc w:val="both"/>
        <w:rPr>
          <w:rFonts w:ascii="Arial" w:hAnsi="Arial" w:cs="Arial"/>
          <w:bCs/>
        </w:rPr>
      </w:pPr>
      <w:r w:rsidRPr="00D24DAA">
        <w:rPr>
          <w:rFonts w:ascii="Arial" w:hAnsi="Arial" w:cs="Arial"/>
          <w:bCs/>
        </w:rPr>
        <w:lastRenderedPageBreak/>
        <w:t xml:space="preserve">Β) Στο Τμήμα Ανεξάρτητα Απασχολουμένων μεταφέρονται </w:t>
      </w:r>
      <w:r w:rsidRPr="00D24DAA">
        <w:rPr>
          <w:rFonts w:ascii="Arial" w:hAnsi="Arial" w:cs="Arial"/>
        </w:rPr>
        <w:t xml:space="preserve">και ασκούνται </w:t>
      </w:r>
      <w:r w:rsidRPr="00D24DAA">
        <w:rPr>
          <w:rFonts w:ascii="Arial" w:hAnsi="Arial" w:cs="Arial"/>
          <w:bCs/>
        </w:rPr>
        <w:t>οι αρμοδιότητες του Τμήματος Ανεξάρτητα Απασχολουμένων της Διεύθυνσης Κύριας Ασφάλισης Αυτοαπασχολουμένων της Γενικής Γραμματείας Κοινωνικών Ασφαλίσεων (άρθρο 3 στοιχ.β του π.δ/τος 213/1992, Α΄102).</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Γ) Στο  Τμήμα Ασφάλισης   Αγροτών  μεταφέρονται </w:t>
      </w:r>
      <w:r w:rsidRPr="00D24DAA">
        <w:rPr>
          <w:rFonts w:ascii="Arial" w:hAnsi="Arial" w:cs="Arial"/>
        </w:rPr>
        <w:t xml:space="preserve">και ασκούνται </w:t>
      </w:r>
      <w:r w:rsidRPr="00D24DAA">
        <w:rPr>
          <w:rFonts w:ascii="Arial" w:hAnsi="Arial" w:cs="Arial"/>
          <w:bCs/>
        </w:rPr>
        <w:t>οι αρμοδιότητες του Τμήματος Ασφάλισης Αγροτών της Διεύθυνσης Ασφάλισης Αγροτών και Ανασφάλιστων Ομάδων  της Γενικής Γραμματείας Κοινωνικών Ασφαλίσεων (άρθρο 4 στοιχ.α του π.δ/τος 213/1992, Α΄102).</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Δ) Στο Τμήμα Ασφάλισης Ειδικών Κατηγοριών  μεταφέρονται </w:t>
      </w:r>
      <w:r w:rsidRPr="00D24DAA">
        <w:rPr>
          <w:rFonts w:ascii="Arial" w:hAnsi="Arial" w:cs="Arial"/>
        </w:rPr>
        <w:t xml:space="preserve">και ασκούνται </w:t>
      </w:r>
      <w:r w:rsidRPr="00D24DAA">
        <w:rPr>
          <w:rFonts w:ascii="Arial" w:hAnsi="Arial" w:cs="Arial"/>
          <w:bCs/>
        </w:rPr>
        <w:t>οι αρμοδιότητες του Τμήματος Ασφάλισης Ειδικών Κατηγοριών  της Διεύθυνσης Κύριας Ασφάλισης Αυτοαπασχολουμένων της Γενικής Γραμματείας Κοινωνικών Ασφαλίσεων (άρθρο  4 στοιχ.β του π.δ/τος 213/1992, Α΄102).</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20.Διεύθυνση  Πρόσθετης Ασφάλισης </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α) Στο Τμήμα Επικουρικής Ασφάλισης Μισθωτών Ιδιωτικού Τομέα  μεταφέρονται </w:t>
      </w:r>
      <w:r w:rsidRPr="00D24DAA">
        <w:rPr>
          <w:rFonts w:ascii="Arial" w:hAnsi="Arial" w:cs="Arial"/>
        </w:rPr>
        <w:t xml:space="preserve">και ασκούνται </w:t>
      </w:r>
      <w:r w:rsidRPr="00D24DAA">
        <w:rPr>
          <w:rFonts w:ascii="Arial" w:hAnsi="Arial" w:cs="Arial"/>
          <w:bCs/>
        </w:rPr>
        <w:t>οι αρμοδιότητες του Τμήματος Επικουρικής Ασφάλισης Μισθωτών Ιδιωτικού Τομέα της Διεύθυνσης Πρόσθετης Ασφάλισης της Γενικής    Γραμματείας Κοινωνικών Ασφαλίσεων (άρθρο 5  στοιχ.α  του π.δ/τος 213/1992, Α΄102).</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Β) Στο  Τμήμα Επικουρικής Ασφάλισης Μισθωτών Δημοσίου Τομέα και Αυτοαπασχολουμένων μεταφέρονται </w:t>
      </w:r>
      <w:r w:rsidRPr="00D24DAA">
        <w:rPr>
          <w:rFonts w:ascii="Arial" w:hAnsi="Arial" w:cs="Arial"/>
        </w:rPr>
        <w:t xml:space="preserve">και ασκούνται </w:t>
      </w:r>
      <w:r w:rsidRPr="00D24DAA">
        <w:rPr>
          <w:rFonts w:ascii="Arial" w:hAnsi="Arial" w:cs="Arial"/>
          <w:bCs/>
        </w:rPr>
        <w:t xml:space="preserve">οι αρμοδιότητες του Τμήματος Επικουρικής Ασφάλισης Μισθωτών Δημοσίου Τομέα και Αυτοαπασχολουμένων  της Διεύθυνσης Πρόσθετης Ασφάλισης της Γενικής Γραμματείας Κοινωνικών Ασφαλίσεων  (άρθρο 5    στοιχ.β  του π.δ/τος 213/1992, Α΄102).   </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Γ) Στο Τμήμα Εφάπαξ Παροχών μεταφέρονται </w:t>
      </w:r>
      <w:r w:rsidRPr="00D24DAA">
        <w:rPr>
          <w:rFonts w:ascii="Arial" w:hAnsi="Arial" w:cs="Arial"/>
        </w:rPr>
        <w:t xml:space="preserve">και ασκούνται </w:t>
      </w:r>
      <w:r w:rsidRPr="00D24DAA">
        <w:rPr>
          <w:rFonts w:ascii="Arial" w:hAnsi="Arial" w:cs="Arial"/>
          <w:bCs/>
        </w:rPr>
        <w:t>οι αρμοδιότητες του Τμήματος Εφάπαξ Παροχών της Διεύθυνσης Πρόσθετης Ασφάλισης της Γενικής    Γραμματείας Κοινωνικών Ασφαλίσεων (άρθρο 5 στοιχ.γ  του π.δ/τος 213/1992, Α΄102).</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21.Διεύθυνση Διαδοχικής Κοινωνικής Ασφάλισης </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α) Στο Τμήμα  Συντονισμού και Εφαρμογής Διαδοχικής Ασφάλισης μεταφέρονται </w:t>
      </w:r>
      <w:r w:rsidRPr="00D24DAA">
        <w:rPr>
          <w:rFonts w:ascii="Arial" w:hAnsi="Arial" w:cs="Arial"/>
        </w:rPr>
        <w:t xml:space="preserve">και ασκούνται </w:t>
      </w:r>
      <w:r w:rsidRPr="00D24DAA">
        <w:rPr>
          <w:rFonts w:ascii="Arial" w:hAnsi="Arial" w:cs="Arial"/>
          <w:bCs/>
        </w:rPr>
        <w:t>οι αρμοδιότητες του Τμήματος  Διαδοχικής Ασφάλισης της Γενικής Γραμματείας Κοινωνικών Ασφαλίσεων (άρθρο 17 του π.δ/τος 213/1992,Α΄102).</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Β)Στο  Τμήμα Εφαρμογής Κανονισμών Ευρωπαϊκής Ένωσης (Ε.Ε.) μεταφέρονται </w:t>
      </w:r>
      <w:r w:rsidRPr="00D24DAA">
        <w:rPr>
          <w:rFonts w:ascii="Arial" w:hAnsi="Arial" w:cs="Arial"/>
        </w:rPr>
        <w:t xml:space="preserve">και ασκούνται </w:t>
      </w:r>
      <w:r w:rsidRPr="00D24DAA">
        <w:rPr>
          <w:rFonts w:ascii="Arial" w:hAnsi="Arial" w:cs="Arial"/>
          <w:bCs/>
        </w:rPr>
        <w:t>οι αρμοδιότητες του Τμήματος    Εφαρμογής Κανονισμών Ε.Ο.Κ. της Διεύθυνσης Διακρατικής Κοινωνικής Ασφάλισης της Γενικής Γραμματείας Κοινωνικών Ασφαλίσεων   (άρθρο  6 παρ.1 στοιχ.α του π.δ/τος 213/1992 Α΄102).</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Γ)   Στο Τμήμα Παρακολούθησης Κοινωνικής Ασφάλισης Διεθνών Οργανισμών μεταφέρονται </w:t>
      </w:r>
      <w:r w:rsidRPr="00D24DAA">
        <w:rPr>
          <w:rFonts w:ascii="Arial" w:hAnsi="Arial" w:cs="Arial"/>
        </w:rPr>
        <w:t xml:space="preserve">και ασκούνται </w:t>
      </w:r>
      <w:r w:rsidRPr="00D24DAA">
        <w:rPr>
          <w:rFonts w:ascii="Arial" w:hAnsi="Arial" w:cs="Arial"/>
          <w:bCs/>
        </w:rPr>
        <w:t>οι αρμοδιότητες του Τμήματος  Σχέσεων με Διεθνείς Οργανισμούς της Διεύθυνσης Διακρατικής Κοινωνικής Ασφάλισης της Γενικής Γραμματείας Κοινωνικών Ασφαλίσεων  (άρθρο  6 παρ.1 στοιχ.γ του π.δ/τος 213/1992 Α΄102).</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Δ) Στο Τμήμα Διμερών Διακρατικών Συμβάσεων μεταφέρονται </w:t>
      </w:r>
      <w:r w:rsidRPr="00D24DAA">
        <w:rPr>
          <w:rFonts w:ascii="Arial" w:hAnsi="Arial" w:cs="Arial"/>
        </w:rPr>
        <w:t xml:space="preserve">και ασκούνται </w:t>
      </w:r>
      <w:r w:rsidRPr="00D24DAA">
        <w:rPr>
          <w:rFonts w:ascii="Arial" w:hAnsi="Arial" w:cs="Arial"/>
          <w:bCs/>
        </w:rPr>
        <w:t>οι αρμοδιότητες του Τμήματος Διμερών Διακρατικών Συμβάσεων της Διεύθυνσης Διακρατικής Κοινωνικής Ασφάλισης της Γενικής Γραμματείας Κοινωνικών Ασφαλίσεων  (άρθρο  6 παρ.1 στοιχ.β του π.δ/τος 213/1992 Α΄102).</w:t>
      </w:r>
    </w:p>
    <w:p w:rsidR="007F6A87" w:rsidRPr="00D24DAA" w:rsidRDefault="007F6A87" w:rsidP="007F6A87">
      <w:pPr>
        <w:spacing w:line="240" w:lineRule="auto"/>
        <w:jc w:val="both"/>
        <w:rPr>
          <w:rFonts w:ascii="Arial" w:hAnsi="Arial" w:cs="Arial"/>
          <w:bCs/>
        </w:rPr>
      </w:pPr>
      <w:r w:rsidRPr="00D24DAA">
        <w:rPr>
          <w:rFonts w:ascii="Arial" w:hAnsi="Arial" w:cs="Arial"/>
          <w:bCs/>
        </w:rPr>
        <w:t>22.Διεύθυνση Ασφάλισης Ασθένειας και Μητρότητας.</w:t>
      </w:r>
    </w:p>
    <w:p w:rsidR="007F6A87" w:rsidRPr="00D24DAA" w:rsidRDefault="007F6A87" w:rsidP="007F6A87">
      <w:pPr>
        <w:spacing w:line="240" w:lineRule="auto"/>
        <w:jc w:val="both"/>
        <w:rPr>
          <w:rFonts w:ascii="Arial" w:hAnsi="Arial" w:cs="Arial"/>
          <w:bCs/>
        </w:rPr>
      </w:pPr>
      <w:r w:rsidRPr="00D24DAA">
        <w:rPr>
          <w:rFonts w:ascii="Arial" w:hAnsi="Arial" w:cs="Arial"/>
          <w:bCs/>
        </w:rPr>
        <w:lastRenderedPageBreak/>
        <w:t xml:space="preserve">Α)  Στο Τμήμα Ασφάλισης Ασφαλισμένων </w:t>
      </w:r>
      <w:r w:rsidRPr="00D24DAA">
        <w:rPr>
          <w:rFonts w:ascii="Arial" w:hAnsi="Arial" w:cs="Arial"/>
        </w:rPr>
        <w:t xml:space="preserve">Ενιαίου Οργανισμού Παροχής Υπηρεσιών Υγείας </w:t>
      </w:r>
      <w:r w:rsidRPr="00D24DAA">
        <w:rPr>
          <w:rFonts w:ascii="Arial" w:hAnsi="Arial" w:cs="Arial"/>
          <w:bCs/>
        </w:rPr>
        <w:t xml:space="preserve">( Ε.Ο.Π.Υ.Υ.) μεταφέρονται </w:t>
      </w:r>
      <w:r w:rsidRPr="00D24DAA">
        <w:rPr>
          <w:rFonts w:ascii="Arial" w:hAnsi="Arial" w:cs="Arial"/>
        </w:rPr>
        <w:t xml:space="preserve">και ασκούνται </w:t>
      </w:r>
      <w:r w:rsidRPr="00D24DAA">
        <w:rPr>
          <w:rFonts w:ascii="Arial" w:hAnsi="Arial" w:cs="Arial"/>
          <w:bCs/>
        </w:rPr>
        <w:t>οι αρμοδιότητες  του Τμήματος Ασφάλισης Ασθένειας και Μητρότητας Μισθωτών  της Διεύθυνσης Ασφάλισης, Ασθένειας και Μητρότητας της Γενικής    Γραμματείας Κοινωνικών Ασφαλίσεων    (άρθρο 7    στοιχ.α  του π.δ/τος 213/1992, Α΄102)  και προστίθεται η αρμοδιότητα της ασφαλιστικής κάλυψης των αυτοαπασχολουμένων και ασφαλισμένων του δημοσίου.</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Β) Στο Τμήμα Ασφάλισης Ασφαλισμένων λοιπών Ασφαλιστικών Οργανισμών μεταφέρονται </w:t>
      </w:r>
      <w:r w:rsidRPr="00D24DAA">
        <w:rPr>
          <w:rFonts w:ascii="Arial" w:hAnsi="Arial" w:cs="Arial"/>
        </w:rPr>
        <w:t xml:space="preserve">και ασκούνται </w:t>
      </w:r>
      <w:r w:rsidRPr="00D24DAA">
        <w:rPr>
          <w:rFonts w:ascii="Arial" w:hAnsi="Arial" w:cs="Arial"/>
          <w:bCs/>
        </w:rPr>
        <w:t>οι αρμοδιότητες  του Τμήματος Ασφάλισης Ασθένειας και Μητρότητας Λοιπών Ασφαλισμένων  της Διεύθυνσης Ασφάλισης, Ασθένειας και Μητρότητας της Γενικής Γραμματείας Κοινωνικών Ασφαλίσεων  (άρθρο 7  στοιχ.β  του π.δ/τος 213/1992, Α΄102).</w:t>
      </w:r>
    </w:p>
    <w:p w:rsidR="007F6A87" w:rsidRPr="00D24DAA" w:rsidRDefault="007F6A87" w:rsidP="007F6A87">
      <w:pPr>
        <w:spacing w:line="240" w:lineRule="auto"/>
        <w:jc w:val="both"/>
        <w:rPr>
          <w:rFonts w:ascii="Arial" w:hAnsi="Arial" w:cs="Arial"/>
          <w:bCs/>
        </w:rPr>
      </w:pPr>
      <w:r w:rsidRPr="00D24DAA">
        <w:rPr>
          <w:rFonts w:ascii="Arial" w:hAnsi="Arial" w:cs="Arial"/>
          <w:bCs/>
        </w:rPr>
        <w:t>Γ)Στο  Τμήμα Φαρμακευτικής Πολιτικής και Νοσηλείας στο εξωτερικό υπάγονται</w:t>
      </w:r>
      <w:r w:rsidRPr="00D24DAA">
        <w:rPr>
          <w:rFonts w:ascii="Arial" w:hAnsi="Arial" w:cs="Arial"/>
        </w:rPr>
        <w:t xml:space="preserve"> και ασκούνται</w:t>
      </w:r>
      <w:r w:rsidRPr="00D24DAA">
        <w:rPr>
          <w:rFonts w:ascii="Arial" w:hAnsi="Arial" w:cs="Arial"/>
          <w:bCs/>
        </w:rPr>
        <w:t xml:space="preserve"> οι κάτωθι αρμοδιότητες:</w:t>
      </w:r>
    </w:p>
    <w:p w:rsidR="007F6A87" w:rsidRPr="00D24DAA" w:rsidRDefault="007F6A87" w:rsidP="007F6A87">
      <w:pPr>
        <w:spacing w:line="240" w:lineRule="auto"/>
        <w:jc w:val="both"/>
        <w:rPr>
          <w:rFonts w:ascii="Arial" w:hAnsi="Arial" w:cs="Arial"/>
          <w:bCs/>
        </w:rPr>
      </w:pPr>
      <w:r w:rsidRPr="00D24DAA">
        <w:rPr>
          <w:rFonts w:ascii="Arial" w:hAnsi="Arial" w:cs="Arial"/>
          <w:bCs/>
        </w:rPr>
        <w:t>-Η μελέτη, η επεξεργασία, η θέσπιση και η επιμέλεια εφαρμογής μέτρων  που αφορούν στην «επιστροφή» rebate  και τέλος εισόδου των υπόχρεων φαρμακευτικών εταιρειών της Φορείς Κοινωνικής Ασφάλισης.</w:t>
      </w:r>
    </w:p>
    <w:p w:rsidR="007F6A87" w:rsidRPr="00D24DAA" w:rsidRDefault="007F6A87" w:rsidP="007F6A87">
      <w:pPr>
        <w:spacing w:line="240" w:lineRule="auto"/>
        <w:jc w:val="both"/>
        <w:rPr>
          <w:rFonts w:ascii="Arial" w:hAnsi="Arial" w:cs="Arial"/>
          <w:bCs/>
        </w:rPr>
      </w:pPr>
      <w:r w:rsidRPr="00D24DAA">
        <w:rPr>
          <w:rFonts w:ascii="Arial" w:hAnsi="Arial" w:cs="Arial"/>
          <w:bCs/>
        </w:rPr>
        <w:t>- Η κατάρτιση και τροποποίηση καταλόγων φαρμακευτικών  ιδιοσκευασμάτων.</w:t>
      </w:r>
    </w:p>
    <w:p w:rsidR="007F6A87" w:rsidRPr="00D24DAA" w:rsidRDefault="007F6A87" w:rsidP="007F6A87">
      <w:pPr>
        <w:spacing w:line="240" w:lineRule="auto"/>
        <w:jc w:val="both"/>
        <w:rPr>
          <w:rFonts w:ascii="Arial" w:hAnsi="Arial" w:cs="Arial"/>
          <w:bCs/>
        </w:rPr>
      </w:pPr>
      <w:r w:rsidRPr="00D24DAA">
        <w:rPr>
          <w:rFonts w:ascii="Arial" w:hAnsi="Arial" w:cs="Arial"/>
          <w:bCs/>
        </w:rPr>
        <w:t>- Η παρακολούθηση της φαρμακευτικής νομοθεσίας.</w:t>
      </w:r>
    </w:p>
    <w:p w:rsidR="007F6A87" w:rsidRPr="00D24DAA" w:rsidRDefault="007F6A87" w:rsidP="007F6A87">
      <w:pPr>
        <w:spacing w:line="240" w:lineRule="auto"/>
        <w:jc w:val="both"/>
        <w:rPr>
          <w:rFonts w:ascii="Arial" w:hAnsi="Arial" w:cs="Arial"/>
          <w:bCs/>
        </w:rPr>
      </w:pPr>
      <w:r w:rsidRPr="00D24DAA">
        <w:rPr>
          <w:rFonts w:ascii="Arial" w:hAnsi="Arial" w:cs="Arial"/>
          <w:bCs/>
        </w:rPr>
        <w:t>-Η εισαγωγή θεμάτων στην Β΄ Ειδική Υγειονομική Επιτροπή Νοσηλείας στο εξωτερικό και η γραμματειακή υποστήριξη της.</w:t>
      </w:r>
    </w:p>
    <w:p w:rsidR="007F6A87" w:rsidRPr="00D24DAA" w:rsidRDefault="007F6A87" w:rsidP="007F6A87">
      <w:pPr>
        <w:spacing w:line="240" w:lineRule="auto"/>
        <w:jc w:val="both"/>
        <w:rPr>
          <w:rFonts w:ascii="Arial" w:hAnsi="Arial" w:cs="Arial"/>
          <w:bCs/>
        </w:rPr>
      </w:pPr>
      <w:r w:rsidRPr="00D24DAA">
        <w:rPr>
          <w:rFonts w:ascii="Arial" w:hAnsi="Arial" w:cs="Arial"/>
          <w:bCs/>
        </w:rPr>
        <w:t>23. Διεύθυνση Αναλογιστικών Μελετών</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α) Στο Τμήμα Αναλογιστικών Μελετών Κύριας Ασφάλισης μεταφέρονται </w:t>
      </w:r>
      <w:r w:rsidRPr="00D24DAA">
        <w:rPr>
          <w:rFonts w:ascii="Arial" w:hAnsi="Arial" w:cs="Arial"/>
        </w:rPr>
        <w:t xml:space="preserve">και ασκούνται </w:t>
      </w:r>
      <w:r w:rsidRPr="00D24DAA">
        <w:rPr>
          <w:rFonts w:ascii="Arial" w:hAnsi="Arial" w:cs="Arial"/>
          <w:bCs/>
        </w:rPr>
        <w:t>οι αρμοδιότητες του Τμήματος Αναλογιστικών Μελετών Κύριας Ασφάλισης   της Διεύθυνσης Αναλογιστικών Μελετών της Γενικής Γραμματείας Κοινωνικών Ασφαλίσεων  (άρθρο 8 στοιχ.α του   π.δ/τος 213/1992, Α΄102).</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Β) Στο Τμήμα Αναλογιστικών Μελετών Πρόσθετης Ασφάλισης και Ασθένειας μεταφέρονται </w:t>
      </w:r>
      <w:r w:rsidRPr="00D24DAA">
        <w:rPr>
          <w:rFonts w:ascii="Arial" w:hAnsi="Arial" w:cs="Arial"/>
        </w:rPr>
        <w:t xml:space="preserve">και ασκούνται </w:t>
      </w:r>
      <w:r w:rsidRPr="00D24DAA">
        <w:rPr>
          <w:rFonts w:ascii="Arial" w:hAnsi="Arial" w:cs="Arial"/>
          <w:bCs/>
        </w:rPr>
        <w:t>οι αρμοδιότητες του Τμήματος Αναλογιστικών Μελετών Πρόσθετης Ασφάλισης και Ασθένειας της Διεύθυνσης Αναλογιστικών Μελετών της Γενικής Γραμματείας Κοινωνικών Ασφαλίσεων  (άρθρο 8 στοιχ.β του   π.δ/τος 213/1992, Α΄102).</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Γ) Στο Τμήμα Μελέτης Αναλογιστικών Παραμέτρων Κοινωνικής Ασφάλισης μεταφέρονται </w:t>
      </w:r>
      <w:r w:rsidRPr="00D24DAA">
        <w:rPr>
          <w:rFonts w:ascii="Arial" w:hAnsi="Arial" w:cs="Arial"/>
        </w:rPr>
        <w:t xml:space="preserve">και ασκούνται </w:t>
      </w:r>
      <w:r w:rsidRPr="00D24DAA">
        <w:rPr>
          <w:rFonts w:ascii="Arial" w:hAnsi="Arial" w:cs="Arial"/>
          <w:bCs/>
        </w:rPr>
        <w:t>οι αρμοδιότητες του Τμήματος  Μελέτης Αναλογιστικών Παραμέτρων Κοινωνικής Ασφάλισης της Διεύθυνσης Αναλογιστικών Μελετών της Γενικής Γραμματείας Κοινωνικών Ασφαλίσεων  (άρθρο 8 στοιχ.γ του   π.δ/τος 213/1992, Α΄102).</w:t>
      </w:r>
    </w:p>
    <w:p w:rsidR="007F6A87" w:rsidRPr="00D24DAA" w:rsidRDefault="007F6A87" w:rsidP="007F6A87">
      <w:pPr>
        <w:spacing w:line="240" w:lineRule="auto"/>
        <w:jc w:val="both"/>
        <w:rPr>
          <w:rFonts w:ascii="Arial" w:hAnsi="Arial" w:cs="Arial"/>
          <w:bCs/>
        </w:rPr>
      </w:pPr>
      <w:r w:rsidRPr="00D24DAA">
        <w:rPr>
          <w:rFonts w:ascii="Arial" w:hAnsi="Arial" w:cs="Arial"/>
          <w:bCs/>
        </w:rPr>
        <w:t>24. Αυτοτελές Τμήμα Επαγγελματικής Ασφάλισης</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Στο  Αυτοτελές Τμήμα Επαγγελματικής Ασφάλισης που υπάγεται στην Γενική Διεύθυνση Κοινωνικής Ασφάλισης   μεταφέρονται </w:t>
      </w:r>
      <w:r w:rsidRPr="00D24DAA">
        <w:rPr>
          <w:rFonts w:ascii="Arial" w:hAnsi="Arial" w:cs="Arial"/>
        </w:rPr>
        <w:t xml:space="preserve">και ασκούνται </w:t>
      </w:r>
      <w:r w:rsidRPr="00D24DAA">
        <w:rPr>
          <w:rFonts w:ascii="Arial" w:hAnsi="Arial" w:cs="Arial"/>
          <w:bCs/>
        </w:rPr>
        <w:t>οι αρμοδιότητες του Τμήματος Εσωτερικής Νομοθεσίας και του Τμήματος Διεθνούς Παρακολούθησης  της Διεύθυνσης Επαγγελματικής Ασφάλισης της Γενικής Γραμματείας Κοινωνικών Ασφαλίσεων  (παρ.7  άρθρο  7  του  ν.3029/2002, Α΄160).</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25.  Γενική Διεύθυνση Πρόνοιας της Γενικής Γραμματείας Πρόνοιας.                                                    </w:t>
      </w:r>
    </w:p>
    <w:p w:rsidR="007F6A87" w:rsidRPr="00D24DAA" w:rsidRDefault="007F6A87" w:rsidP="007F6A87">
      <w:pPr>
        <w:spacing w:line="240" w:lineRule="auto"/>
        <w:ind w:left="60"/>
        <w:jc w:val="both"/>
        <w:rPr>
          <w:rFonts w:ascii="Arial" w:hAnsi="Arial" w:cs="Arial"/>
          <w:bCs/>
        </w:rPr>
      </w:pPr>
      <w:r w:rsidRPr="00D24DAA">
        <w:rPr>
          <w:rFonts w:ascii="Arial" w:hAnsi="Arial" w:cs="Arial"/>
          <w:bCs/>
        </w:rPr>
        <w:t xml:space="preserve">     Διεύθυνση Προστασίας Οικογένειας.</w:t>
      </w:r>
    </w:p>
    <w:p w:rsidR="007F6A87" w:rsidRPr="00D24DAA" w:rsidRDefault="007F6A87" w:rsidP="007F6A87">
      <w:pPr>
        <w:spacing w:line="240" w:lineRule="auto"/>
        <w:ind w:left="60"/>
        <w:jc w:val="both"/>
        <w:rPr>
          <w:rFonts w:ascii="Arial" w:hAnsi="Arial" w:cs="Arial"/>
          <w:bCs/>
        </w:rPr>
      </w:pPr>
      <w:r w:rsidRPr="00D24DAA">
        <w:rPr>
          <w:rFonts w:ascii="Arial" w:hAnsi="Arial" w:cs="Arial"/>
          <w:bCs/>
        </w:rPr>
        <w:lastRenderedPageBreak/>
        <w:t xml:space="preserve">Α) Το Τμήμα Οικογένειας και Δημογραφικής Πολιτικής ασκεί της αρμοδιότητες που περιγράφονται στο άρθρο 30 Β του π.δ/τος 368/1989, Α΄163, της προστέθηκε με την παρ.8 του άρθρου 9 του ν.4052/2012, Α΄41. </w:t>
      </w:r>
    </w:p>
    <w:p w:rsidR="007F6A87" w:rsidRPr="00D24DAA" w:rsidRDefault="007F6A87" w:rsidP="007F6A87">
      <w:pPr>
        <w:spacing w:line="240" w:lineRule="auto"/>
        <w:ind w:left="60"/>
        <w:jc w:val="both"/>
        <w:rPr>
          <w:rFonts w:ascii="Arial" w:hAnsi="Arial" w:cs="Arial"/>
          <w:bCs/>
        </w:rPr>
      </w:pPr>
      <w:r w:rsidRPr="00D24DAA">
        <w:rPr>
          <w:rFonts w:ascii="Arial" w:hAnsi="Arial" w:cs="Arial"/>
          <w:bCs/>
        </w:rPr>
        <w:t>Β) Το Τμήμα Προστασίας Παιδιών και Εφήβων ασκεί της αρμοδιότητες που περιγράφονται στο  άρθρο 30 Β του π.δ/τος 368/1989, Α΄163, της προστέθηκε με την παρ.8 του άρθρου 9 του ν.4052/2012, Α΄41.</w:t>
      </w:r>
    </w:p>
    <w:p w:rsidR="007F6A87" w:rsidRPr="00D24DAA" w:rsidRDefault="007F6A87" w:rsidP="007F6A87">
      <w:pPr>
        <w:spacing w:line="240" w:lineRule="auto"/>
        <w:ind w:left="60"/>
        <w:jc w:val="both"/>
        <w:rPr>
          <w:rFonts w:ascii="Arial" w:hAnsi="Arial" w:cs="Arial"/>
          <w:bCs/>
        </w:rPr>
      </w:pPr>
      <w:r w:rsidRPr="00D24DAA">
        <w:rPr>
          <w:rFonts w:ascii="Arial" w:hAnsi="Arial" w:cs="Arial"/>
          <w:bCs/>
        </w:rPr>
        <w:t>Γ) Το Τμήμα Προστασίας Ηλικιωμένων ασκεί της αρμοδιότητες που περιγράφονται στο άρθρο 30 Β του π.δ/τος 368/1989, Α΄163,της προστέθηκε με την παρ.8 του άρθρου 9 του ν.4052/2012, Α΄41.</w:t>
      </w:r>
    </w:p>
    <w:p w:rsidR="007F6A87" w:rsidRPr="00D24DAA" w:rsidRDefault="007F6A87" w:rsidP="00144039">
      <w:pPr>
        <w:numPr>
          <w:ilvl w:val="0"/>
          <w:numId w:val="162"/>
        </w:numPr>
        <w:suppressAutoHyphens/>
        <w:spacing w:after="0" w:line="240" w:lineRule="auto"/>
        <w:jc w:val="both"/>
        <w:rPr>
          <w:rFonts w:ascii="Arial" w:hAnsi="Arial" w:cs="Arial"/>
          <w:bCs/>
        </w:rPr>
      </w:pPr>
      <w:r w:rsidRPr="00D24DAA">
        <w:rPr>
          <w:rFonts w:ascii="Arial" w:hAnsi="Arial" w:cs="Arial"/>
          <w:lang w:eastAsia="el-GR"/>
        </w:rPr>
        <w:t>Διεύθυνση  Κοινωνικής Αντίληψης και Αλληλεγγύης.</w:t>
      </w:r>
    </w:p>
    <w:p w:rsidR="007F6A87" w:rsidRPr="00D24DAA" w:rsidRDefault="007F6A87" w:rsidP="007F6A87">
      <w:pPr>
        <w:spacing w:line="240" w:lineRule="auto"/>
        <w:ind w:left="60"/>
        <w:jc w:val="both"/>
        <w:rPr>
          <w:rFonts w:ascii="Arial" w:hAnsi="Arial" w:cs="Arial"/>
          <w:lang w:eastAsia="el-GR"/>
        </w:rPr>
      </w:pPr>
      <w:r w:rsidRPr="00D24DAA">
        <w:rPr>
          <w:rFonts w:ascii="Arial" w:hAnsi="Arial" w:cs="Arial"/>
          <w:lang w:eastAsia="el-GR"/>
        </w:rPr>
        <w:t>Α) Το Τμήμα  Προστασίας Ευπαθών Ομάδων</w:t>
      </w:r>
      <w:r w:rsidRPr="00D24DAA">
        <w:rPr>
          <w:rFonts w:ascii="Arial" w:hAnsi="Arial" w:cs="Arial"/>
          <w:bCs/>
        </w:rPr>
        <w:t xml:space="preserve"> ασκεί της αρμοδιότητες που περιγράφονται στο άρθρο 30 Β του π.δ/τος 368/1989, Α΄163, της προστέθηκε με την  παρ.8 του άρθρου 9 του ν.4052/2012, Α΄41.</w:t>
      </w:r>
    </w:p>
    <w:p w:rsidR="007F6A87" w:rsidRPr="00D24DAA" w:rsidRDefault="007F6A87" w:rsidP="007F6A87">
      <w:pPr>
        <w:spacing w:line="240" w:lineRule="auto"/>
        <w:ind w:left="60"/>
        <w:jc w:val="both"/>
        <w:rPr>
          <w:rFonts w:ascii="Arial" w:hAnsi="Arial" w:cs="Arial"/>
          <w:lang w:eastAsia="el-GR"/>
        </w:rPr>
      </w:pPr>
      <w:r w:rsidRPr="00D24DAA">
        <w:rPr>
          <w:rFonts w:ascii="Arial" w:hAnsi="Arial" w:cs="Arial"/>
          <w:lang w:eastAsia="el-GR"/>
        </w:rPr>
        <w:t>Β) Το Τμήμα  Κοινωνικής Προστασίας</w:t>
      </w:r>
      <w:r w:rsidRPr="00D24DAA">
        <w:rPr>
          <w:rFonts w:ascii="Arial" w:hAnsi="Arial" w:cs="Arial"/>
          <w:bCs/>
        </w:rPr>
        <w:t xml:space="preserve"> ασκεί της αρμοδιότητες που περιγράφονται στο άρθρο 30 Β του π.δ/τος 368/1989, Α΄163,της προστέθηκε με την παρ.8 του άρθρου 9 του  ν.4052/2012, Α΄41.</w:t>
      </w:r>
    </w:p>
    <w:p w:rsidR="007F6A87" w:rsidRPr="00D24DAA" w:rsidRDefault="007F6A87" w:rsidP="007F6A87">
      <w:pPr>
        <w:spacing w:line="240" w:lineRule="auto"/>
        <w:ind w:left="60"/>
        <w:jc w:val="both"/>
        <w:rPr>
          <w:rFonts w:ascii="Arial" w:hAnsi="Arial" w:cs="Arial"/>
          <w:lang w:eastAsia="el-GR"/>
        </w:rPr>
      </w:pPr>
      <w:r w:rsidRPr="00D24DAA">
        <w:rPr>
          <w:rFonts w:ascii="Arial" w:hAnsi="Arial" w:cs="Arial"/>
          <w:lang w:eastAsia="el-GR"/>
        </w:rPr>
        <w:t xml:space="preserve">Γ) Το Τμήμα  Εθελοντισμού και Πιστοποίησης Φορέων </w:t>
      </w:r>
      <w:r w:rsidRPr="00D24DAA">
        <w:rPr>
          <w:rFonts w:ascii="Arial" w:hAnsi="Arial" w:cs="Arial"/>
          <w:bCs/>
        </w:rPr>
        <w:t>ασκεί της αρμοδιότητες που περιγράφονται στο άρθρο 30 Β του π.δ/τος 368/1989, Α΄163, της προστέθηκε με την  παρ.8 του άρθρου 9 του ν.4052/2012, Α΄41.</w:t>
      </w:r>
    </w:p>
    <w:p w:rsidR="007F6A87" w:rsidRPr="00D24DAA" w:rsidRDefault="007F6A87" w:rsidP="007F6A87">
      <w:pPr>
        <w:spacing w:line="240" w:lineRule="auto"/>
        <w:ind w:left="60"/>
        <w:jc w:val="both"/>
        <w:rPr>
          <w:rFonts w:ascii="Arial" w:hAnsi="Arial" w:cs="Arial"/>
          <w:lang w:eastAsia="el-GR"/>
        </w:rPr>
      </w:pPr>
      <w:r w:rsidRPr="00D24DAA">
        <w:rPr>
          <w:rFonts w:ascii="Arial" w:hAnsi="Arial" w:cs="Arial"/>
          <w:lang w:eastAsia="el-GR"/>
        </w:rPr>
        <w:t xml:space="preserve">Δ)   Το Τμήμα  Προστασίας Προσφύγων και Αιτούντων Άσυλο </w:t>
      </w:r>
      <w:r w:rsidRPr="00D24DAA">
        <w:rPr>
          <w:rFonts w:ascii="Arial" w:hAnsi="Arial" w:cs="Arial"/>
          <w:bCs/>
        </w:rPr>
        <w:t>ασκεί  της αρμοδιότητες που περιγράφονται στο άρθρο 30 Β του π.δ/τος 368/1989, Α΄163, της προστέθηκε με την  παρ.8 του άρθρου 9 του  ν.4052/2012, Α΄41.</w:t>
      </w:r>
    </w:p>
    <w:p w:rsidR="007F6A87" w:rsidRPr="00D24DAA" w:rsidRDefault="007F6A87" w:rsidP="00144039">
      <w:pPr>
        <w:numPr>
          <w:ilvl w:val="0"/>
          <w:numId w:val="162"/>
        </w:numPr>
        <w:suppressAutoHyphens/>
        <w:spacing w:after="0" w:line="240" w:lineRule="auto"/>
        <w:jc w:val="both"/>
        <w:rPr>
          <w:rFonts w:ascii="Arial" w:hAnsi="Arial" w:cs="Arial"/>
          <w:lang w:eastAsia="el-GR"/>
        </w:rPr>
      </w:pPr>
      <w:r w:rsidRPr="00D24DAA">
        <w:rPr>
          <w:rFonts w:ascii="Arial" w:hAnsi="Arial" w:cs="Arial"/>
          <w:lang w:eastAsia="el-GR"/>
        </w:rPr>
        <w:t>Διεύθυνση Προστασίας Ατόμων με Αναπηρίες.</w:t>
      </w:r>
    </w:p>
    <w:p w:rsidR="007F6A87" w:rsidRPr="00D24DAA" w:rsidRDefault="007F6A87" w:rsidP="007F6A87">
      <w:pPr>
        <w:spacing w:line="240" w:lineRule="auto"/>
        <w:ind w:left="60"/>
        <w:jc w:val="both"/>
        <w:rPr>
          <w:rFonts w:ascii="Arial" w:hAnsi="Arial" w:cs="Arial"/>
          <w:lang w:eastAsia="el-GR"/>
        </w:rPr>
      </w:pPr>
      <w:r w:rsidRPr="00D24DAA">
        <w:rPr>
          <w:rFonts w:ascii="Arial" w:hAnsi="Arial" w:cs="Arial"/>
          <w:lang w:eastAsia="el-GR"/>
        </w:rPr>
        <w:t xml:space="preserve">Α) Το Τμήμα Οργάνωσης και Λειτουργίας Δομών και Προγραμμάτων Ανοικτής Κοινωνικής Φροντίδας και Αποκατάστασης </w:t>
      </w:r>
      <w:r w:rsidRPr="00D24DAA">
        <w:rPr>
          <w:rFonts w:ascii="Arial" w:hAnsi="Arial" w:cs="Arial"/>
          <w:bCs/>
        </w:rPr>
        <w:t>ασκεί της αρμοδιότητες που περιγράφονται στο άρθρο 30 Β του π.δ/τος 368/1989, Α΄163,της προστέθηκε με την  παρ.8 του άρθρου 9 του  ν.4052/2012, Α΄41.</w:t>
      </w:r>
    </w:p>
    <w:p w:rsidR="007F6A87" w:rsidRPr="00D24DAA" w:rsidRDefault="007F6A87" w:rsidP="007F6A87">
      <w:pPr>
        <w:spacing w:line="240" w:lineRule="auto"/>
        <w:ind w:left="60"/>
        <w:jc w:val="both"/>
        <w:rPr>
          <w:rFonts w:ascii="Arial" w:hAnsi="Arial" w:cs="Arial"/>
          <w:lang w:eastAsia="el-GR"/>
        </w:rPr>
      </w:pPr>
      <w:r w:rsidRPr="00D24DAA">
        <w:rPr>
          <w:rFonts w:ascii="Arial" w:hAnsi="Arial" w:cs="Arial"/>
          <w:lang w:eastAsia="el-GR"/>
        </w:rPr>
        <w:t xml:space="preserve">Β) Το  Τμήμα  Οργάνωσης και Λειτουργίας Δομών και Προγραμμάτων Αυξημένης Φροντίδας </w:t>
      </w:r>
      <w:r w:rsidRPr="00D24DAA">
        <w:rPr>
          <w:rFonts w:ascii="Arial" w:hAnsi="Arial" w:cs="Arial"/>
          <w:bCs/>
        </w:rPr>
        <w:t>ασκεί της αρμοδιότητες που περιγράφονται στο άρθρο 30 Β του π.δ/τος 368/1989, Α΄163,της προστέθηκε με την  παρ.8 του άρθρου 9 του ν.4052/2012, Α΄41.</w:t>
      </w:r>
    </w:p>
    <w:p w:rsidR="007F6A87" w:rsidRPr="00D24DAA" w:rsidRDefault="007F6A87" w:rsidP="007F6A87">
      <w:pPr>
        <w:spacing w:line="240" w:lineRule="auto"/>
        <w:ind w:left="60"/>
        <w:jc w:val="both"/>
        <w:rPr>
          <w:rFonts w:ascii="Arial" w:hAnsi="Arial" w:cs="Arial"/>
          <w:lang w:eastAsia="el-GR"/>
        </w:rPr>
      </w:pPr>
      <w:r w:rsidRPr="00D24DAA">
        <w:rPr>
          <w:rFonts w:ascii="Arial" w:hAnsi="Arial" w:cs="Arial"/>
          <w:lang w:eastAsia="el-GR"/>
        </w:rPr>
        <w:t xml:space="preserve">Γ) Το Τμήμα Προσβασιμότητας και Πληροφόρησης Ατόμων με Αναπηρίες (ΑμεΑ) </w:t>
      </w:r>
      <w:r w:rsidRPr="00D24DAA">
        <w:rPr>
          <w:rFonts w:ascii="Arial" w:hAnsi="Arial" w:cs="Arial"/>
          <w:bCs/>
        </w:rPr>
        <w:t>ασκεί της αρμοδιότητες που περιγράφονται στο άρθρο 30 Β του π.δ/τος 368/1989, Α΄163,της προστέθηκε  με την  παρ.8 του άρθρου 9 του ν.4052/2012, Α΄41.</w:t>
      </w:r>
    </w:p>
    <w:p w:rsidR="007F6A87" w:rsidRPr="00D24DAA" w:rsidRDefault="007F6A87" w:rsidP="007F6A87">
      <w:pPr>
        <w:spacing w:line="240" w:lineRule="auto"/>
        <w:ind w:left="60"/>
        <w:jc w:val="both"/>
        <w:rPr>
          <w:rFonts w:ascii="Arial" w:hAnsi="Arial" w:cs="Arial"/>
          <w:bCs/>
        </w:rPr>
      </w:pPr>
      <w:r w:rsidRPr="00D24DAA">
        <w:rPr>
          <w:rFonts w:ascii="Arial" w:hAnsi="Arial" w:cs="Arial"/>
          <w:bCs/>
        </w:rPr>
        <w:t>28. Το Τμήμα Προσωπικού Φορέων Πρόνοιας ασκεί της αρμοδιότητες που περιγράφονται στο άρθρο 30 Β του π.δ/τος 368/1989, Α΄163,της προστέθηκε με την  παρ.8 του άρθρου 9 του ν.4052/2012, Α΄41.</w:t>
      </w:r>
    </w:p>
    <w:p w:rsidR="007F6A87" w:rsidRPr="00D24DAA" w:rsidRDefault="007F6A87" w:rsidP="007F6A87">
      <w:pPr>
        <w:spacing w:line="240" w:lineRule="auto"/>
        <w:ind w:left="60"/>
        <w:jc w:val="both"/>
        <w:rPr>
          <w:rFonts w:ascii="Arial" w:hAnsi="Arial" w:cs="Arial"/>
          <w:lang w:eastAsia="el-GR"/>
        </w:rPr>
      </w:pPr>
      <w:r w:rsidRPr="00D24DAA">
        <w:rPr>
          <w:rFonts w:ascii="Arial" w:hAnsi="Arial" w:cs="Arial"/>
          <w:bCs/>
        </w:rPr>
        <w:t>29. Το Αυτοτελές Τμήμα   «Κεντρική Αρχή Διακρατικών Υιοθεσιών» ασκεί της αρμοδιότητες που περιγράφονται στο άρθρο 30 Γ του π.δ/τος 368/1989, Α΄163,της προστέθηκε με την  παρ.13 του άρθρου 9 του ν.4052/2012, Α΄41.</w:t>
      </w:r>
    </w:p>
    <w:p w:rsidR="007F6A87" w:rsidRPr="00D24DAA" w:rsidRDefault="007F6A87" w:rsidP="007F6A87">
      <w:pPr>
        <w:spacing w:line="240" w:lineRule="auto"/>
        <w:jc w:val="both"/>
        <w:rPr>
          <w:rFonts w:ascii="Arial" w:hAnsi="Arial" w:cs="Arial"/>
        </w:rPr>
      </w:pPr>
      <w:r w:rsidRPr="00D24DAA">
        <w:rPr>
          <w:rFonts w:ascii="Arial" w:hAnsi="Arial" w:cs="Arial"/>
        </w:rPr>
        <w:t>30. ΚΕΝΤΡΙΚΗ ΥΠΗΡΕΣΙΑ Σ.Ε.Π.Ε.</w:t>
      </w:r>
    </w:p>
    <w:p w:rsidR="007F6A87" w:rsidRPr="00D24DAA" w:rsidRDefault="007F6A87" w:rsidP="007F6A87">
      <w:pPr>
        <w:spacing w:line="240" w:lineRule="auto"/>
        <w:jc w:val="both"/>
        <w:rPr>
          <w:rFonts w:ascii="Arial" w:hAnsi="Arial" w:cs="Arial"/>
        </w:rPr>
      </w:pPr>
      <w:r w:rsidRPr="00D24DAA">
        <w:rPr>
          <w:rFonts w:ascii="Arial" w:hAnsi="Arial" w:cs="Arial"/>
          <w:lang w:val="en-US"/>
        </w:rPr>
        <w:t>i</w:t>
      </w:r>
      <w:r w:rsidRPr="00D24DAA">
        <w:rPr>
          <w:rFonts w:ascii="Arial" w:hAnsi="Arial" w:cs="Arial"/>
        </w:rPr>
        <w:t>) Διεύθυνση Επιθεώρησης Εργασιακών Σχέσεων</w:t>
      </w:r>
    </w:p>
    <w:p w:rsidR="007F6A87" w:rsidRPr="00D24DAA" w:rsidRDefault="007F6A87" w:rsidP="007F6A87">
      <w:pPr>
        <w:spacing w:line="240" w:lineRule="auto"/>
        <w:jc w:val="both"/>
        <w:rPr>
          <w:rFonts w:ascii="Arial" w:hAnsi="Arial" w:cs="Arial"/>
        </w:rPr>
      </w:pPr>
      <w:r w:rsidRPr="00D24DAA">
        <w:rPr>
          <w:rFonts w:ascii="Arial" w:hAnsi="Arial" w:cs="Arial"/>
        </w:rPr>
        <w:t xml:space="preserve">α)Στο Τμήμα Ανάλυσης Σχεδιασμού και Αξιολόγησης μεταφέρονται και ασκούνται οι αρμοδιότητες του Τμήματος Αξιοποίησης Δεδομένων, Τεκμηρίωσης και Ανάλυσης </w:t>
      </w:r>
      <w:r w:rsidRPr="00D24DAA">
        <w:rPr>
          <w:rFonts w:ascii="Arial" w:hAnsi="Arial" w:cs="Arial"/>
        </w:rPr>
        <w:lastRenderedPageBreak/>
        <w:t>Κοινωνικής Επιθεώρησης Εργασίας της Διεύθυνσης Προγραμματισμού και Συντονισμού Κοινωνικής Επιθεώρησης Σ.ΕΠ.Ε (παρ.1 στοιχ.1.2 υποστοιχεία α,β,γ,δ,ε,στ,ζ,η,θ,ι,ια,ιβ,ιγ,ιδ,ιε της υ.α. 80047/2003, Β΄ 1096).</w:t>
      </w:r>
    </w:p>
    <w:p w:rsidR="007F6A87" w:rsidRPr="00D24DAA" w:rsidRDefault="007F6A87" w:rsidP="007F6A87">
      <w:pPr>
        <w:spacing w:line="240" w:lineRule="auto"/>
        <w:jc w:val="both"/>
        <w:rPr>
          <w:rFonts w:ascii="Arial" w:hAnsi="Arial" w:cs="Arial"/>
        </w:rPr>
      </w:pPr>
      <w:r w:rsidRPr="00D24DAA">
        <w:rPr>
          <w:rFonts w:ascii="Arial" w:hAnsi="Arial" w:cs="Arial"/>
        </w:rPr>
        <w:t>Β) Στο Τμήμα Υποστήριξης Επιθεώρησης Εργασιακών Σχέσεων μεταφέρονται και ασκούνται οι αρμοδιότητες του Τμήματος Σχεδιασμού και Συντονισμού Ελέγχων Κοινωνικών Επιθεωρητών Εργασίας της Διεύθυνσης  Προγραμματισμού και Συντονισμού Κοινωνικής Επιθεώρησης Σ.ΕΠ.Ε (παρ.1 στοιχ.1.1 υποστοιχεία α,β,γ,δ,ε,στ,ζ,η,θ,ι,ια,ιβ,ιγ,ιδ,ιε, ιστ,ιζ,ιη της υ.α. 80047/2003, Β΄ 1096).</w:t>
      </w:r>
    </w:p>
    <w:p w:rsidR="007F6A87" w:rsidRPr="00D24DAA" w:rsidRDefault="007F6A87" w:rsidP="007F6A87">
      <w:pPr>
        <w:spacing w:line="240" w:lineRule="auto"/>
        <w:jc w:val="both"/>
        <w:rPr>
          <w:rFonts w:ascii="Arial" w:hAnsi="Arial" w:cs="Arial"/>
        </w:rPr>
      </w:pPr>
      <w:r w:rsidRPr="00D24DAA">
        <w:rPr>
          <w:rFonts w:ascii="Arial" w:hAnsi="Arial" w:cs="Arial"/>
        </w:rPr>
        <w:t>Γ) Στο Τμήμα Υποστήριξης Συμφιλιωτικής Διαδικασίας υπάγονται ενδεικτικά και ασκούνται οι κάτωθι αρμοδιότητες :</w:t>
      </w:r>
    </w:p>
    <w:p w:rsidR="007F6A87" w:rsidRPr="00D24DAA" w:rsidRDefault="007F6A87" w:rsidP="007F6A87">
      <w:pPr>
        <w:spacing w:line="240" w:lineRule="auto"/>
        <w:jc w:val="both"/>
        <w:rPr>
          <w:rFonts w:ascii="Arial" w:hAnsi="Arial" w:cs="Arial"/>
        </w:rPr>
      </w:pPr>
      <w:r w:rsidRPr="00D24DAA">
        <w:rPr>
          <w:rFonts w:ascii="Arial" w:hAnsi="Arial" w:cs="Arial"/>
        </w:rPr>
        <w:t>-   Η τήρηση μητρώου Επιθεωρητών Εργασίας –Συμφιλιωτών.</w:t>
      </w:r>
    </w:p>
    <w:p w:rsidR="007F6A87" w:rsidRPr="00D24DAA" w:rsidRDefault="007F6A87" w:rsidP="007F6A87">
      <w:pPr>
        <w:spacing w:line="240" w:lineRule="auto"/>
        <w:jc w:val="both"/>
        <w:rPr>
          <w:rFonts w:ascii="Arial" w:hAnsi="Arial" w:cs="Arial"/>
        </w:rPr>
      </w:pPr>
      <w:r w:rsidRPr="00D24DAA">
        <w:rPr>
          <w:rFonts w:ascii="Arial" w:hAnsi="Arial" w:cs="Arial"/>
        </w:rPr>
        <w:t>- Η διαρκής υποστήριξη, πληροφόρηση και ενημέρωση των Επιθεωρητών Εργασιακών Σχέσεων για την αποτελεσματικότερη δράση της κατά την εκτέλεση της διαδικασίας συμφιλίωσης.</w:t>
      </w:r>
    </w:p>
    <w:p w:rsidR="007F6A87" w:rsidRPr="00D24DAA" w:rsidRDefault="007F6A87" w:rsidP="007F6A87">
      <w:pPr>
        <w:spacing w:line="240" w:lineRule="auto"/>
        <w:jc w:val="both"/>
        <w:rPr>
          <w:rFonts w:ascii="Arial" w:hAnsi="Arial" w:cs="Arial"/>
        </w:rPr>
      </w:pPr>
      <w:r w:rsidRPr="00D24DAA">
        <w:rPr>
          <w:rFonts w:ascii="Arial" w:hAnsi="Arial" w:cs="Arial"/>
        </w:rPr>
        <w:t>-    Η τήρηση ηλεκτρονικού αρχείου συμφιλιωτικής δραστηριότητας του Σ.ΕΠ.Ε.</w:t>
      </w:r>
    </w:p>
    <w:p w:rsidR="007F6A87" w:rsidRPr="00D24DAA" w:rsidRDefault="007F6A87" w:rsidP="007F6A87">
      <w:pPr>
        <w:spacing w:line="240" w:lineRule="auto"/>
        <w:jc w:val="both"/>
        <w:rPr>
          <w:rFonts w:ascii="Arial" w:hAnsi="Arial" w:cs="Arial"/>
        </w:rPr>
      </w:pPr>
      <w:r w:rsidRPr="00D24DAA">
        <w:rPr>
          <w:rFonts w:ascii="Arial" w:hAnsi="Arial" w:cs="Arial"/>
        </w:rPr>
        <w:t>-   Η   συνεργασία με την αρμόδια Διεύθυνση Εκπαίδευσης και Βελτίωσης Σχέσεων με τον Πολίτη του Υπουργείου Εργασίας και Κοινωνικής Ασφάλισης για την εκπαίδευση –επιμόρφωση των συμφιλιωτών.</w:t>
      </w:r>
    </w:p>
    <w:p w:rsidR="007F6A87" w:rsidRPr="00D24DAA" w:rsidRDefault="007F6A87" w:rsidP="007F6A87">
      <w:pPr>
        <w:spacing w:line="240" w:lineRule="auto"/>
        <w:jc w:val="both"/>
        <w:rPr>
          <w:rFonts w:ascii="Arial" w:hAnsi="Arial" w:cs="Arial"/>
        </w:rPr>
      </w:pPr>
      <w:r w:rsidRPr="00D24DAA">
        <w:rPr>
          <w:rFonts w:ascii="Arial" w:hAnsi="Arial" w:cs="Arial"/>
        </w:rPr>
        <w:t>-  Η ενημέρωση της αρμόδιας Διεύθυνσης του Υπουργείου, προκειμένου να επιληφθεί περιπτώσεων συμφιλίωσης εργατικών διαφορών εθνικού επιπέδου (άρθρο 3 κεφ.Α, ν. 3996/2011, Α΄ 170).</w:t>
      </w:r>
    </w:p>
    <w:p w:rsidR="007F6A87" w:rsidRPr="00D24DAA" w:rsidRDefault="007F6A87" w:rsidP="007F6A87">
      <w:pPr>
        <w:spacing w:line="240" w:lineRule="auto"/>
        <w:jc w:val="both"/>
        <w:rPr>
          <w:rFonts w:ascii="Arial" w:hAnsi="Arial" w:cs="Arial"/>
        </w:rPr>
      </w:pPr>
      <w:r w:rsidRPr="00D24DAA">
        <w:rPr>
          <w:rFonts w:ascii="Arial" w:hAnsi="Arial" w:cs="Arial"/>
          <w:lang w:val="en-US"/>
        </w:rPr>
        <w:t>ii</w:t>
      </w:r>
      <w:r w:rsidRPr="00D24DAA">
        <w:rPr>
          <w:rFonts w:ascii="Arial" w:hAnsi="Arial" w:cs="Arial"/>
        </w:rPr>
        <w:t>) Διεύθυνση Επιθεώρησης της Ασφάλειας και Υγείας στην Εργασία</w:t>
      </w:r>
    </w:p>
    <w:p w:rsidR="007F6A87" w:rsidRPr="00D24DAA" w:rsidRDefault="007F6A87" w:rsidP="007F6A87">
      <w:pPr>
        <w:spacing w:line="240" w:lineRule="auto"/>
        <w:jc w:val="both"/>
        <w:rPr>
          <w:rFonts w:ascii="Arial" w:hAnsi="Arial" w:cs="Arial"/>
        </w:rPr>
      </w:pPr>
      <w:r w:rsidRPr="00D24DAA">
        <w:rPr>
          <w:rFonts w:ascii="Arial" w:hAnsi="Arial" w:cs="Arial"/>
        </w:rPr>
        <w:t>α)Στο Τμήμα Ανάλυσης Σχεδιασμού και Αξιολόγησης μεταφέρονται και ασκούνται οι αρμοδιότητες του Τμήματος Αξιοποίησης Δεδομένων, Τεκμηρίωσης και Ανάλυσης Τεχνικής και Υγειονομικής Επιθεώρησης Εργασίας της Διεύθυνσης Προγραμματισμού και Συντονισμού της Τεχνικής και Υγειονομικής  Επιθεώρησης Σ.ΕΠ.Ε (παρ.2 στοιχ.2.2 υποστοιχεία α,β,γ,δ,ε,στ,ζ,η,θ,ι,ια,ιβ,ιγ,ιδ,ιε της υ.α. 80047/2003, Β΄ 1096).</w:t>
      </w:r>
    </w:p>
    <w:p w:rsidR="007F6A87" w:rsidRPr="00D24DAA" w:rsidRDefault="007F6A87" w:rsidP="007F6A87">
      <w:pPr>
        <w:spacing w:line="240" w:lineRule="auto"/>
        <w:jc w:val="both"/>
        <w:rPr>
          <w:rFonts w:ascii="Arial" w:hAnsi="Arial" w:cs="Arial"/>
        </w:rPr>
      </w:pPr>
      <w:r w:rsidRPr="00D24DAA">
        <w:rPr>
          <w:rFonts w:ascii="Arial" w:hAnsi="Arial" w:cs="Arial"/>
        </w:rPr>
        <w:t>Β) Στο Τμήμα Υποστήριξης Επιθεώρησης Ασφάλειας και Υγείας στην Εργασία μεταφέρονται και ασκούνται οι αρμοδιότητες του Τμήματος Σχεδιασμού και Συντονισμού Τεχνικών και Υγειονομικών Επιθεωρητών Εργασίας της Διεύθυνσης  Προγραμματισμού και Συντονισμού της Τεχνικής και Υγειονομικής  Επιθεώρησης Σ.ΕΠ.Ε (παρ.2 στοιχ.2.1 υποστοιχεία α,β,γ,δ,ε,στ,ζ,η,θ,ι,ια,ιβ,ιγ,ιδ,ιε της υ.α. 80047/2003, Β΄ 1096).</w:t>
      </w:r>
    </w:p>
    <w:p w:rsidR="007F6A87" w:rsidRPr="00D24DAA" w:rsidRDefault="007F6A87" w:rsidP="007F6A87">
      <w:pPr>
        <w:spacing w:line="240" w:lineRule="auto"/>
        <w:jc w:val="both"/>
        <w:rPr>
          <w:rFonts w:ascii="Arial" w:hAnsi="Arial" w:cs="Arial"/>
        </w:rPr>
      </w:pPr>
      <w:r w:rsidRPr="00D24DAA">
        <w:rPr>
          <w:rFonts w:ascii="Arial" w:eastAsia="MgHelveticaUCPol" w:hAnsi="Arial" w:cs="Arial"/>
          <w:lang w:eastAsia="el-GR"/>
        </w:rPr>
        <w:t xml:space="preserve">Γ. Στο Τμήμα Ελέγχου Ατυχημάτων και Επαγγελματικών Ασθενειών και Τήρησης της Νομοθεσίας  για τα άτομα με αναπηρία υπάγονται </w:t>
      </w:r>
      <w:r w:rsidRPr="00D24DAA">
        <w:rPr>
          <w:rFonts w:ascii="Arial" w:hAnsi="Arial" w:cs="Arial"/>
        </w:rPr>
        <w:t xml:space="preserve">και ασκούνται ενδεικτικά </w:t>
      </w:r>
      <w:r w:rsidRPr="00D24DAA">
        <w:rPr>
          <w:rFonts w:ascii="Arial" w:eastAsia="MgHelveticaUCPol" w:hAnsi="Arial" w:cs="Arial"/>
          <w:lang w:eastAsia="el-GR"/>
        </w:rPr>
        <w:t>οι κάτωθι αρμοδιότητες:</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-Η εισήγηση της την Γενική Διεύθυνση Ασφάλειας και Υγείας στην Εργασία του Υπουργείου Εργασίας και Κοινωνικής Ασφάλισης για τα εξής:</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α) Εκπόνηση μέτρων και προδιαγραφών για τη διαμόρφωση των νέων θέσεων εργασίας, τη χρήση εξοπλισμού και γενικότερα για την προστασία της ασφάλειας και της υγείας των εργαζομένων.</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Β) Εκπόνηση μέτρων  για την βελτίωση των παρεχομένων υπηρεσιών στο πλαίσιο του θεσμού του συμβούλου ασφάλειας στην εργασία και του ιατρού εργασίας.</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lastRenderedPageBreak/>
        <w:t>Γ)Αντιμετώπιση θεμάτων σχετικών με της κινδύνους από ατυχήματα μεγάλης έκτασης, τη χρήση και την απελευθέρωση στο περιβάλλον γενετικώς τροποποιημένων μικροοργανισμών.</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  Ο έλεγχος των επιχειρήσεων σε συνεργασία με της της αρμόδιες υπηρεσίες σχετικά με τα θέματα των κινδύνων από ατυχήματα μεγάλης έκτασης, την χρήση και την απελευθέρωση στο περιβάλλον γενετικώς τροποποιημένων οργανισμών και την αξιολόγηση των ελέγχων αυτών για την ενημέρωση της Ευρωπαϊκής Επιτροπής.</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 Η επεξεργασία στοιχείων από της Περιφερειακές Διευθύνσεις Ασφάλειας και Υγείας στην Εργασία του Σ.ΕΠ.Ε., η αξιολόγηση στατιστικών και τήρηση αρχείου σχετικά με τα εργατικά ατυχήματα και της επαγγελματικές ασθένειες.</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 Ο προγραμματισμός, συντονισμός, παρακολούθηση και αξιολόγηση των ελέγχων που διενεργούνται από της Επιθεωρητές Ασφάλειας και Υγείας στην Εργασία για την τήρηση της εφαρμογής της κείμενης νομοθεσίας σχετικά με την προσβασιμότητα και της της διευκολύνσεις για τα άτομα με αναπηρία (ΑμεΑ) της χώρους εργασίας και γενικότερα για θέματα ασφάλειας και υγείας στην εργασία.</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 Η παρακολούθηση και αξιοποίηση των σχετικών τεχνολογικών και νομοθετικών εξελίξεων της μεθόδους και πρακτικές, που αφορούν σε θέματα ασφάλειας και υγείας στην εργασία για της ΑμεΑ  εργαζόμενους.</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 Η συνεργασία με το Υπουργείο Διοικητικής Μεταρρύθμισης και Ηλεκτρονικής Διακυβέρνησης και της φορείς για την ανταλλαγή σχετικών πληροφοριών με σκοπό την ενημέρωση και ευαισθητοποίηση των Επιθεωρητών Ασφάλειας και Υγείας στην Εργασία.</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 Η ενημέρωση των Επιθεωρητών Ασφάλειας και Υγείας στην Εργασία για την παροχή πληροφοριών, συμβουλών και κατευθύνσεων της της εργοδότες για τη λήψη μέτρων με σκοπό τη διευκόλυνση των ΑμεΑ εργαζόμενων.</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-Η προώθηση και παρακολούθηση της εφαρμογής μέτρων για τη βελτίωση των συνθηκών διοικητικής εξυπηρέτησης των ΑμεΑ εργαζόμενων.</w:t>
      </w:r>
    </w:p>
    <w:p w:rsidR="007F6A87" w:rsidRPr="00D24DAA" w:rsidRDefault="007F6A87" w:rsidP="007F6A87">
      <w:pPr>
        <w:spacing w:line="240" w:lineRule="auto"/>
        <w:jc w:val="both"/>
        <w:rPr>
          <w:rFonts w:ascii="Arial" w:hAnsi="Arial" w:cs="Arial"/>
        </w:rPr>
      </w:pPr>
      <w:r w:rsidRPr="00D24DAA">
        <w:rPr>
          <w:rFonts w:ascii="Arial" w:eastAsia="MgHelveticaUCPol" w:hAnsi="Arial" w:cs="Arial"/>
          <w:lang w:val="en-US" w:eastAsia="el-GR"/>
        </w:rPr>
        <w:t>iii</w:t>
      </w:r>
      <w:r w:rsidRPr="00D24DAA">
        <w:rPr>
          <w:rFonts w:ascii="Arial" w:eastAsia="MgHelveticaUCPol" w:hAnsi="Arial" w:cs="Arial"/>
          <w:lang w:eastAsia="el-GR"/>
        </w:rPr>
        <w:t xml:space="preserve">). Αυτοτελές Τμήμα  Ενημέρωσης, Υποδοχής, Αξιολόγησης και Διαχείρισης Καταγγελιών, </w:t>
      </w:r>
      <w:r w:rsidRPr="00D24DAA">
        <w:rPr>
          <w:rFonts w:ascii="Arial" w:hAnsi="Arial" w:cs="Arial"/>
        </w:rPr>
        <w:t>υπάγονται ενδεικτικά και ασκούνται οι κάτωθι αρμοδιότητες :</w:t>
      </w:r>
    </w:p>
    <w:p w:rsidR="007F6A87" w:rsidRPr="00D24DAA" w:rsidRDefault="007F6A87" w:rsidP="007F6A87">
      <w:pPr>
        <w:spacing w:line="240" w:lineRule="auto"/>
        <w:jc w:val="both"/>
        <w:rPr>
          <w:rFonts w:ascii="Arial" w:hAnsi="Arial" w:cs="Arial"/>
        </w:rPr>
      </w:pPr>
      <w:r w:rsidRPr="00D24DAA">
        <w:rPr>
          <w:rFonts w:ascii="Arial" w:hAnsi="Arial" w:cs="Arial"/>
        </w:rPr>
        <w:t xml:space="preserve">-Η ενημέρωση εργοδοτών και εργαζομένων, η υποδοχή και αξιολόγηση καταγγελιών,  η διαβίβαση καταγγελιών της αρμόδιες Υπηρεσίες του Σ.ΕΠ.Ε   (άρθρο 11 κεφ Α, παρ.2 ν.3996/2011,ΦΕΚ Α΄170) </w:t>
      </w:r>
    </w:p>
    <w:p w:rsidR="007F6A87" w:rsidRPr="00D24DAA" w:rsidRDefault="007F6A87" w:rsidP="007F6A87">
      <w:pPr>
        <w:spacing w:line="240" w:lineRule="auto"/>
        <w:jc w:val="both"/>
        <w:rPr>
          <w:rFonts w:ascii="Arial" w:hAnsi="Arial" w:cs="Arial"/>
        </w:rPr>
      </w:pPr>
      <w:r w:rsidRPr="00D24DAA">
        <w:rPr>
          <w:rFonts w:ascii="Arial" w:hAnsi="Arial" w:cs="Arial"/>
        </w:rPr>
        <w:t>-Ο συντονισμός της λειτουργίας «Ειδικής Ομάδας Ετοιμότητας και Άμεσης Επέμβασης» (άρθρο 12 κεφ Α΄   ν.3996/2011,ΦΕΚ Α΄ 170).</w:t>
      </w:r>
    </w:p>
    <w:p w:rsidR="007F6A87" w:rsidRPr="00D24DAA" w:rsidRDefault="007F6A87" w:rsidP="007F6A87">
      <w:pPr>
        <w:spacing w:line="240" w:lineRule="auto"/>
        <w:jc w:val="both"/>
        <w:rPr>
          <w:rFonts w:ascii="Arial" w:hAnsi="Arial" w:cs="Arial"/>
        </w:rPr>
      </w:pPr>
      <w:r w:rsidRPr="00D24DAA">
        <w:rPr>
          <w:rFonts w:ascii="Arial" w:eastAsia="MgHelveticaUCPol" w:hAnsi="Arial" w:cs="Arial"/>
          <w:lang w:val="en-US" w:eastAsia="el-GR"/>
        </w:rPr>
        <w:t>iv</w:t>
      </w:r>
      <w:r w:rsidRPr="00D24DAA">
        <w:rPr>
          <w:rFonts w:ascii="Arial" w:eastAsia="MgHelveticaUCPol" w:hAnsi="Arial" w:cs="Arial"/>
          <w:lang w:eastAsia="el-GR"/>
        </w:rPr>
        <w:t xml:space="preserve">) Αυτοτελές Τμήμα Υποστήριξης Σ.ΕΠ.Ε. </w:t>
      </w:r>
      <w:r w:rsidRPr="00D24DAA">
        <w:rPr>
          <w:rFonts w:ascii="Arial" w:hAnsi="Arial" w:cs="Arial"/>
        </w:rPr>
        <w:t>υπάγονται ενδεικτικά και ασκούνται οι κάτωθι αρμοδιότητες :</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 Η τήρηση γενικού αρχείου της Κεντρικής Υπηρεσίας του Σ.Ε.Π.Ε..</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 Η  τήρηση πρωτοκόλλου εισερχομένων – εξερχομένων εγγράφων.</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 Η διεκπεραίωση αλληλογραφίας των Υπηρεσιών της Κεντρικής Υπηρεσίας του Σ.Ε.Π.Ε..</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 xml:space="preserve">- Η διαβίβαση διατάξεων – εγκύκλιων της της Υπηρεσίες του Σ.Ε.Π.Ε.σχετικών με τη λειτουργία του. </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lastRenderedPageBreak/>
        <w:t xml:space="preserve">30 </w:t>
      </w:r>
      <w:r w:rsidRPr="00D24DAA">
        <w:rPr>
          <w:rFonts w:ascii="Arial" w:eastAsia="MgHelveticaUCPol" w:hAnsi="Arial" w:cs="Arial"/>
          <w:lang w:val="en-US" w:eastAsia="el-GR"/>
        </w:rPr>
        <w:t>A</w:t>
      </w:r>
      <w:r w:rsidRPr="00D24DAA">
        <w:rPr>
          <w:rFonts w:ascii="Arial" w:eastAsia="MgHelveticaUCPol" w:hAnsi="Arial" w:cs="Arial"/>
          <w:lang w:eastAsia="el-GR"/>
        </w:rPr>
        <w:t xml:space="preserve">. </w:t>
      </w:r>
      <w:r w:rsidRPr="00D24DAA">
        <w:rPr>
          <w:rFonts w:ascii="Arial" w:eastAsia="MgHelveticaUCPol" w:hAnsi="Arial" w:cs="Arial"/>
        </w:rPr>
        <w:t>ΠΕΡΙΦΕΡΕΙΑΚΕΣ ΥΠΗΡΕΣΙΕΣ ΤΟΥ ΣΕΠΕ.</w:t>
      </w:r>
    </w:p>
    <w:p w:rsidR="007F6A87" w:rsidRPr="00D24DAA" w:rsidRDefault="007F6A87" w:rsidP="007F6A87">
      <w:pPr>
        <w:spacing w:line="240" w:lineRule="auto"/>
        <w:jc w:val="both"/>
        <w:rPr>
          <w:rFonts w:ascii="Arial" w:hAnsi="Arial" w:cs="Arial"/>
        </w:rPr>
      </w:pPr>
      <w:r w:rsidRPr="00D24DAA">
        <w:rPr>
          <w:rFonts w:ascii="Arial" w:hAnsi="Arial" w:cs="Arial"/>
        </w:rPr>
        <w:t>Α) Της Διευθύνσεις Επιθεώρησης Εργασιακών Σχέσεων μεταφέρονται και ασκούνται οι αρμοδιότητες των Διευθύνσεων Κοινωνικής Επιθεώρησης του Σώματος Επιθεώρησης Εργασίας (Σ.ΕΠ.Ε.), (άρθρο 9 παρ.1 κεφ. Β του π.δ/τος 136/1999, Α΄134) της αυτές  συμπληρώνονται από της ρητές διατάξεις των  άρθρων 1-33 κεφ.  Α   του ν.3996/2011, Α΄170.</w:t>
      </w:r>
    </w:p>
    <w:p w:rsidR="007F6A87" w:rsidRPr="00D24DAA" w:rsidRDefault="007F6A87" w:rsidP="007F6A87">
      <w:pPr>
        <w:spacing w:line="240" w:lineRule="auto"/>
        <w:jc w:val="both"/>
        <w:rPr>
          <w:rFonts w:ascii="Arial" w:hAnsi="Arial" w:cs="Arial"/>
        </w:rPr>
      </w:pPr>
      <w:r w:rsidRPr="00D24DAA">
        <w:rPr>
          <w:rFonts w:ascii="Arial" w:hAnsi="Arial" w:cs="Arial"/>
        </w:rPr>
        <w:t>Β) Στα Τμήματα Επιθεώρησης Εργασιακών Σχέσεων μεταφέρονται και ασκούνται οι αρμοδιότητες των Τμημάτων Κοινωνικής Επιθεώρησης του Σώματος Επιθεώρησης Εργασίας  (Σ.ΕΠ.Ε.)  (άρθρο 9 παρ.2 κεφ. Β του π.δ/τος 136/1999, Α΄134) της αυτές  συμπληρώνονται από της ρητές διατάξεις των  άρθρων 1-33 κεφ.  Α του ν.3996/2011, Α΄170.</w:t>
      </w:r>
    </w:p>
    <w:p w:rsidR="007F6A87" w:rsidRPr="00D24DAA" w:rsidRDefault="007F6A87" w:rsidP="007F6A87">
      <w:pPr>
        <w:spacing w:line="240" w:lineRule="auto"/>
        <w:jc w:val="both"/>
        <w:rPr>
          <w:rFonts w:ascii="Arial" w:hAnsi="Arial" w:cs="Arial"/>
        </w:rPr>
      </w:pPr>
      <w:r w:rsidRPr="00D24DAA">
        <w:rPr>
          <w:rFonts w:ascii="Arial" w:hAnsi="Arial" w:cs="Arial"/>
        </w:rPr>
        <w:t>Γ) Της Διευθύνσεις Επιθεώρησης  Ασφάλειας και Υγείας στην Εργασία  μεταφέρονται και ασκούνται οι αρμοδιότητες των Κέντρων Πρόληψης Επαγγελματικού Κινδύνου Σώματος Επιθεώρησης Εργασίας  (Σ.ΕΠ.Ε.)   (άρθρο 12 παρ.1,2  και 3  κεφ. Β του π.δ/τος 136/1999, Α΄134) της αυτές συμπληρώνονται από της ρητές διατάξεις των  άρθρων 1-33 κεφ.  Α   του ν.3996/2011, Α΄170.</w:t>
      </w:r>
    </w:p>
    <w:p w:rsidR="007F6A87" w:rsidRPr="00D24DAA" w:rsidRDefault="007F6A87" w:rsidP="007F6A87">
      <w:pPr>
        <w:spacing w:line="240" w:lineRule="auto"/>
        <w:jc w:val="both"/>
        <w:rPr>
          <w:rFonts w:ascii="Arial" w:hAnsi="Arial" w:cs="Arial"/>
        </w:rPr>
      </w:pPr>
      <w:r w:rsidRPr="00D24DAA">
        <w:rPr>
          <w:rFonts w:ascii="Arial" w:hAnsi="Arial" w:cs="Arial"/>
        </w:rPr>
        <w:t xml:space="preserve">Δ) Στα Τμήματα Μετρήσεων υπάγονται και ασκούνται οι παρακάτω αρμοδιότητες: </w:t>
      </w:r>
    </w:p>
    <w:p w:rsidR="007F6A87" w:rsidRPr="00D24DAA" w:rsidRDefault="007F6A87" w:rsidP="00144039">
      <w:pPr>
        <w:numPr>
          <w:ilvl w:val="0"/>
          <w:numId w:val="164"/>
        </w:numPr>
        <w:suppressAutoHyphens/>
        <w:spacing w:after="0" w:line="240" w:lineRule="auto"/>
        <w:jc w:val="both"/>
        <w:rPr>
          <w:rFonts w:ascii="Arial" w:hAnsi="Arial" w:cs="Arial"/>
        </w:rPr>
      </w:pPr>
      <w:r w:rsidRPr="00D24DAA">
        <w:rPr>
          <w:rFonts w:ascii="Arial" w:hAnsi="Arial" w:cs="Arial"/>
        </w:rPr>
        <w:t xml:space="preserve">η επιθεώρηση των χώρων εργασίας της διαπίστωση της ακριβούς τήρησης και εφαρμογής των διατάξεων της εργατικής νομοθεσίας για την ασφάλεια και την υγεία των εργαζομένων και ιδιαίτερα των διατάξεων που αφορούν την έκθεση σε χημικούς, βιολογικούς και φυσικούς παράγοντες των εργαζομένων και ειδικότερα των ευπαθών ομάδων, ιδιαίτερα ανηλίκων, γυναικών σε κατάσταση εγκυμοσύνης ή λοχείας, ατόμων με ειδικές ανάγκες και ειδικών κατηγοριών εργαζομένων. </w:t>
      </w:r>
    </w:p>
    <w:p w:rsidR="007F6A87" w:rsidRPr="00D24DAA" w:rsidRDefault="007F6A87" w:rsidP="00144039">
      <w:pPr>
        <w:numPr>
          <w:ilvl w:val="0"/>
          <w:numId w:val="164"/>
        </w:numPr>
        <w:suppressAutoHyphens/>
        <w:spacing w:after="0" w:line="240" w:lineRule="auto"/>
        <w:jc w:val="both"/>
        <w:rPr>
          <w:rFonts w:ascii="Arial" w:hAnsi="Arial" w:cs="Arial"/>
        </w:rPr>
      </w:pPr>
      <w:r w:rsidRPr="00D24DAA">
        <w:rPr>
          <w:rFonts w:ascii="Arial" w:hAnsi="Arial" w:cs="Arial"/>
        </w:rPr>
        <w:t xml:space="preserve">οι ενδεικτικές μετρήσεις της έντασης των φυσικών παραγόντων, της συγκέντρωσης χημικών και βιολογικών παραγόντων της χώρους εργασίας. </w:t>
      </w:r>
    </w:p>
    <w:p w:rsidR="007F6A87" w:rsidRPr="00D24DAA" w:rsidRDefault="007F6A87" w:rsidP="00144039">
      <w:pPr>
        <w:numPr>
          <w:ilvl w:val="0"/>
          <w:numId w:val="164"/>
        </w:numPr>
        <w:suppressAutoHyphens/>
        <w:spacing w:after="0" w:line="240" w:lineRule="auto"/>
        <w:jc w:val="both"/>
        <w:rPr>
          <w:rFonts w:ascii="Arial" w:hAnsi="Arial" w:cs="Arial"/>
        </w:rPr>
      </w:pPr>
      <w:r w:rsidRPr="00D24DAA">
        <w:rPr>
          <w:rFonts w:ascii="Arial" w:hAnsi="Arial" w:cs="Arial"/>
        </w:rPr>
        <w:t xml:space="preserve">η δειγματοληψία χημικών και βιολογικών παραγόντων </w:t>
      </w:r>
    </w:p>
    <w:p w:rsidR="007F6A87" w:rsidRPr="00D24DAA" w:rsidRDefault="007F6A87" w:rsidP="00144039">
      <w:pPr>
        <w:numPr>
          <w:ilvl w:val="0"/>
          <w:numId w:val="164"/>
        </w:numPr>
        <w:suppressAutoHyphens/>
        <w:spacing w:after="0" w:line="240" w:lineRule="auto"/>
        <w:jc w:val="both"/>
        <w:rPr>
          <w:rFonts w:ascii="Arial" w:hAnsi="Arial" w:cs="Arial"/>
        </w:rPr>
      </w:pPr>
      <w:r w:rsidRPr="00D24DAA">
        <w:rPr>
          <w:rFonts w:ascii="Arial" w:hAnsi="Arial" w:cs="Arial"/>
        </w:rPr>
        <w:t xml:space="preserve">η ενημέρωση των τοπικών Τμημάτων Επιθεώρησης Ασφάλειας και Υγείας στην Εργασία με κοινοποίηση των ποινικών και διοικητικών κυρώσεων που επιβλήθηκαν κατά την ελεγκτική διαδικασία, καθώς κα των αποτελεσμάτων της διεκπεραίωσης καταγγελιών στην περιοχή αρμοδιότητάς της. </w:t>
      </w:r>
    </w:p>
    <w:p w:rsidR="007F6A87" w:rsidRPr="00D24DAA" w:rsidRDefault="007F6A87" w:rsidP="00144039">
      <w:pPr>
        <w:numPr>
          <w:ilvl w:val="0"/>
          <w:numId w:val="164"/>
        </w:numPr>
        <w:suppressAutoHyphens/>
        <w:spacing w:after="0" w:line="240" w:lineRule="auto"/>
        <w:jc w:val="both"/>
        <w:rPr>
          <w:rFonts w:ascii="Arial" w:hAnsi="Arial" w:cs="Arial"/>
        </w:rPr>
      </w:pPr>
      <w:r w:rsidRPr="00D24DAA">
        <w:rPr>
          <w:rFonts w:ascii="Arial" w:hAnsi="Arial" w:cs="Arial"/>
        </w:rPr>
        <w:t xml:space="preserve">η εξέταση κάθε καταγγελίας και αιτήματος (προφορικού ή γραπτού) που υποβάλλεται στο τμήμα και αφορά την εφαρμογή της εργατικής νομοθεσίας για την ασφάλεια και την υγεία των εργαζομένων σε σχέση με χημικούς, βιολογικούς και φυσικούς παράγοντες. </w:t>
      </w:r>
    </w:p>
    <w:p w:rsidR="007F6A87" w:rsidRPr="00D24DAA" w:rsidRDefault="007F6A87" w:rsidP="00144039">
      <w:pPr>
        <w:numPr>
          <w:ilvl w:val="0"/>
          <w:numId w:val="164"/>
        </w:numPr>
        <w:suppressAutoHyphens/>
        <w:spacing w:after="0" w:line="240" w:lineRule="auto"/>
        <w:jc w:val="both"/>
        <w:rPr>
          <w:rFonts w:ascii="Arial" w:hAnsi="Arial" w:cs="Arial"/>
        </w:rPr>
      </w:pPr>
      <w:r w:rsidRPr="00D24DAA">
        <w:rPr>
          <w:rFonts w:ascii="Arial" w:hAnsi="Arial" w:cs="Arial"/>
        </w:rPr>
        <w:t xml:space="preserve">η διενέργεια ελέγχων στο πλαίσιο της ενίσχυσης της ελεγκτικής δράσης των τοπικών Τμημάτων Επιθεώρησης Ασφάλειας και Υγείας στην Εργασία, τα οποία λειτουργούν εντός της γεωγραφικής περιοχής ευθύνης του Τμήματος Μετρήσεων, με εντολή του προϊσταμένου της περιφερειακής Διεύθυνσης στην οποία υπάγεται το Τμήμα Μετρήσεων. </w:t>
      </w:r>
    </w:p>
    <w:p w:rsidR="007F6A87" w:rsidRPr="00D24DAA" w:rsidRDefault="007F6A87" w:rsidP="00144039">
      <w:pPr>
        <w:numPr>
          <w:ilvl w:val="0"/>
          <w:numId w:val="164"/>
        </w:numPr>
        <w:suppressAutoHyphens/>
        <w:spacing w:after="0" w:line="240" w:lineRule="auto"/>
        <w:jc w:val="both"/>
        <w:rPr>
          <w:rFonts w:ascii="Arial" w:hAnsi="Arial" w:cs="Arial"/>
        </w:rPr>
      </w:pPr>
      <w:r w:rsidRPr="00D24DAA">
        <w:rPr>
          <w:rFonts w:ascii="Arial" w:hAnsi="Arial" w:cs="Arial"/>
        </w:rPr>
        <w:t xml:space="preserve">η συνεργασία με τη Διεύθυνση Επιθεώρησης Ασφάλειας και Υγείας στην Εργασία της Κεντρικής Υπηρεσίας του Σ.ΕΠ.Ε. και με τη Γενική Διεύθυνση Συνθηκών και Υγιεινής στην Εργασία του Υπουργείου Εργασίας και Κοινωνικής Ασφάλισης για θέματα που αφορούν την εξειδικευμένη επιθεωρησιακή και ενημερωτική δράστη του Τμήματος.   </w:t>
      </w:r>
    </w:p>
    <w:p w:rsidR="007F6A87" w:rsidRPr="00D24DAA" w:rsidRDefault="007F6A87" w:rsidP="007F6A87">
      <w:pPr>
        <w:spacing w:line="240" w:lineRule="auto"/>
        <w:jc w:val="both"/>
        <w:rPr>
          <w:rFonts w:ascii="Arial" w:hAnsi="Arial" w:cs="Arial"/>
        </w:rPr>
      </w:pPr>
    </w:p>
    <w:p w:rsidR="007F6A87" w:rsidRPr="00D24DAA" w:rsidRDefault="007F6A87" w:rsidP="007F6A87">
      <w:pPr>
        <w:spacing w:line="240" w:lineRule="auto"/>
        <w:jc w:val="both"/>
        <w:rPr>
          <w:rFonts w:ascii="Arial" w:hAnsi="Arial" w:cs="Arial"/>
        </w:rPr>
      </w:pPr>
      <w:r w:rsidRPr="00D24DAA">
        <w:rPr>
          <w:rFonts w:ascii="Arial" w:hAnsi="Arial" w:cs="Arial"/>
        </w:rPr>
        <w:t xml:space="preserve">Ε) Στα Τμήματα Επιθεώρησης Ασφάλειας και Υγείας στην Εργασία  μεταφέρονται και ασκούνται οι αρμοδιότητες των Τοπικών Τμημάτων  και Γραφείων Τεχνικής και Υγειονομικής Επιθεώρησης του Σώματος Επιθεώρησης Εργασίας  (Σ.ΕΠ.Ε.), (άρθρο </w:t>
      </w:r>
      <w:r w:rsidRPr="00D24DAA">
        <w:rPr>
          <w:rFonts w:ascii="Arial" w:hAnsi="Arial" w:cs="Arial"/>
        </w:rPr>
        <w:lastRenderedPageBreak/>
        <w:t>12 παρ.4 κεφ. Β του π.δ/τος 136/1999, Α΄134) της αυτές συμπληρώνονται από της ρητές διατάξεις των  άρθρων 1-33 κεφ.  Α  του ν.3996/2011, Α΄170.</w:t>
      </w:r>
    </w:p>
    <w:p w:rsidR="007F6A87" w:rsidRPr="00D24DAA" w:rsidRDefault="007F6A87" w:rsidP="007F6A87">
      <w:pPr>
        <w:spacing w:line="240" w:lineRule="auto"/>
        <w:jc w:val="both"/>
        <w:rPr>
          <w:rFonts w:ascii="Arial" w:hAnsi="Arial" w:cs="Arial"/>
        </w:rPr>
      </w:pPr>
      <w:r w:rsidRPr="00D24DAA">
        <w:rPr>
          <w:rFonts w:ascii="Arial" w:hAnsi="Arial" w:cs="Arial"/>
          <w:lang w:val="en-US"/>
        </w:rPr>
        <w:t>M</w:t>
      </w:r>
      <w:r w:rsidRPr="00D24DAA">
        <w:rPr>
          <w:rFonts w:ascii="Arial" w:hAnsi="Arial" w:cs="Arial"/>
        </w:rPr>
        <w:t>.</w:t>
      </w:r>
      <w:r w:rsidRPr="00D24DAA">
        <w:rPr>
          <w:rFonts w:ascii="Arial" w:hAnsi="Arial" w:cs="Arial"/>
          <w:bCs/>
        </w:rPr>
        <w:t xml:space="preserve">   </w:t>
      </w:r>
      <w:r w:rsidRPr="00D24DAA">
        <w:rPr>
          <w:rFonts w:ascii="Arial" w:hAnsi="Arial" w:cs="Arial"/>
        </w:rPr>
        <w:t>Προϊστάμενοι οργανικών μονάδων</w:t>
      </w:r>
    </w:p>
    <w:p w:rsidR="007F6A87" w:rsidRPr="00D24DAA" w:rsidRDefault="007F6A87" w:rsidP="007F6A87">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 xml:space="preserve">   </w:t>
      </w:r>
      <w:r w:rsidRPr="00D24DAA">
        <w:rPr>
          <w:rFonts w:ascii="Arial" w:hAnsi="Arial" w:cs="Arial"/>
          <w:lang w:val="en-US"/>
        </w:rPr>
        <w:t>I</w:t>
      </w:r>
      <w:r w:rsidRPr="00D24DAA">
        <w:rPr>
          <w:rFonts w:ascii="Arial" w:hAnsi="Arial" w:cs="Arial"/>
        </w:rPr>
        <w:t>. Προϊστάμενοι των οργανικών μονάδων της Κεντρικής Υπηρεσίας του Υπουργείου Εργασίας και Κοινωνικής Ασφάλισης, της Γενικής Γραμματείας Κοινωνικών Ασφαλίσεων, της Γενικής Γραμματείας Διαχείρισης Κοινοτικών και Άλλων Πόρων, της Γενικής Γραμματείας Πρόνοιας και του Σώματος Επιθεώρησης Εργασίας ορίζονται υπάλληλοι των εξής κατηγοριών, κλάδων και ειδικοτήτων:</w:t>
      </w:r>
    </w:p>
    <w:p w:rsidR="007F6A87" w:rsidRPr="00D24DAA" w:rsidRDefault="007F6A87" w:rsidP="007F6A87">
      <w:pPr>
        <w:tabs>
          <w:tab w:val="num" w:pos="0"/>
          <w:tab w:val="left" w:pos="540"/>
          <w:tab w:val="left" w:pos="720"/>
          <w:tab w:val="left" w:pos="900"/>
          <w:tab w:val="left" w:pos="1800"/>
        </w:tabs>
        <w:spacing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0"/>
        <w:gridCol w:w="4160"/>
        <w:gridCol w:w="3712"/>
      </w:tblGrid>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p>
        </w:tc>
        <w:tc>
          <w:tcPr>
            <w:tcW w:w="416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ΥΠΗΡΕΣΙΑΚΗ ΜΟΝΑΔΑ</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ΚΑΤΗΓΟΡΙΑ-ΚΛΑΔΟΣ-ΕΙΔΙΚΟΤΗΤΑ</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Ι.</w:t>
            </w:r>
          </w:p>
        </w:tc>
        <w:tc>
          <w:tcPr>
            <w:tcW w:w="416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Γενική Διεύθυνση Οικονομικών, Διοικητικών Υπηρεσιών και Ηλεκτρονικής Διακυβέρνησης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Διοικητικού- Οικονομικού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1.</w:t>
            </w:r>
          </w:p>
        </w:tc>
        <w:tc>
          <w:tcPr>
            <w:tcW w:w="416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 xml:space="preserve">Διεύθυνση Διοικητικού </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 xml:space="preserve">ΠΕ Διοικητικού   ή ΠΕ Κοινωνικής Ασφάλισης </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α)</w:t>
            </w:r>
          </w:p>
        </w:tc>
        <w:tc>
          <w:tcPr>
            <w:tcW w:w="416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Τμήμα Διοίκησης Προσωπικού και Προσωπικού Εποπτευομένων Οργανισμών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β)</w:t>
            </w:r>
          </w:p>
        </w:tc>
        <w:tc>
          <w:tcPr>
            <w:tcW w:w="416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Τμήμα Προσωπικού Γενικής Γραμματείας Κοινωνικών Ασφαλίσεων και προσωπικού Φορέων Κοινωνικής Ασφάλισης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γ)</w:t>
            </w:r>
          </w:p>
        </w:tc>
        <w:tc>
          <w:tcPr>
            <w:tcW w:w="416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bCs/>
              </w:rPr>
            </w:pPr>
            <w:r w:rsidRPr="00D24DAA">
              <w:rPr>
                <w:rFonts w:ascii="Arial" w:hAnsi="Arial" w:cs="Arial"/>
                <w:bCs/>
              </w:rPr>
              <w:t>Τμήμα Κοινοβουλευτικού Ελέγχου</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δ)</w:t>
            </w:r>
          </w:p>
        </w:tc>
        <w:tc>
          <w:tcPr>
            <w:tcW w:w="416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lang w:val="en-US"/>
              </w:rPr>
            </w:pPr>
            <w:r w:rsidRPr="00D24DAA">
              <w:rPr>
                <w:rFonts w:ascii="Arial" w:hAnsi="Arial" w:cs="Arial"/>
                <w:bCs/>
              </w:rPr>
              <w:t>Τμήμα Γραμματείας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 ή ΤΕ Διοικητικού- Λογιστικού   ή ΔΕ Διοικητικού- Λογιστικού</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2.</w:t>
            </w:r>
          </w:p>
        </w:tc>
        <w:tc>
          <w:tcPr>
            <w:tcW w:w="4160" w:type="dxa"/>
          </w:tcPr>
          <w:p w:rsidR="007F6A87" w:rsidRPr="00D24DAA" w:rsidRDefault="007F6A87" w:rsidP="00A93B5A">
            <w:pPr>
              <w:spacing w:line="240" w:lineRule="auto"/>
              <w:jc w:val="both"/>
              <w:rPr>
                <w:rFonts w:ascii="Arial" w:hAnsi="Arial" w:cs="Arial"/>
              </w:rPr>
            </w:pPr>
            <w:r w:rsidRPr="00D24DAA">
              <w:rPr>
                <w:rFonts w:ascii="Arial" w:hAnsi="Arial" w:cs="Arial"/>
                <w:bCs/>
              </w:rPr>
              <w:t xml:space="preserve"> Διεύθυνση Προϋπολογισμού και Δημοσιονομικών Αναφορών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α)</w:t>
            </w:r>
          </w:p>
        </w:tc>
        <w:tc>
          <w:tcPr>
            <w:tcW w:w="4160" w:type="dxa"/>
          </w:tcPr>
          <w:p w:rsidR="007F6A87" w:rsidRPr="00D24DAA" w:rsidRDefault="007F6A87" w:rsidP="00A93B5A">
            <w:pPr>
              <w:spacing w:line="240" w:lineRule="auto"/>
              <w:jc w:val="both"/>
              <w:rPr>
                <w:rFonts w:ascii="Arial" w:hAnsi="Arial" w:cs="Arial"/>
              </w:rPr>
            </w:pPr>
            <w:r w:rsidRPr="00D24DAA">
              <w:rPr>
                <w:rFonts w:ascii="Arial" w:hAnsi="Arial" w:cs="Arial"/>
                <w:bCs/>
              </w:rPr>
              <w:t xml:space="preserve"> Τμήμα  Τακτικού Προϋπολογισμού και Προϋπολογισμού Εποπτευομένων  Οργανισμών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β)</w:t>
            </w:r>
          </w:p>
        </w:tc>
        <w:tc>
          <w:tcPr>
            <w:tcW w:w="416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 xml:space="preserve"> Τμήμα Οικονομικής Οργάνωσης και  Προϋπολογισμών Φορέων Κοινωνικής Ασφάλισης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γ)</w:t>
            </w:r>
          </w:p>
        </w:tc>
        <w:tc>
          <w:tcPr>
            <w:tcW w:w="416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 xml:space="preserve"> Τμήμα Εσόδων και Περιουσίας Φορέων Κοινωνικής Ασφάλισης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δ)</w:t>
            </w:r>
          </w:p>
        </w:tc>
        <w:tc>
          <w:tcPr>
            <w:tcW w:w="416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 xml:space="preserve"> Τμήμα Κοινωνικού Προϋπολογισμού και Οικονομικών Στατιστικών Στοιχείων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lastRenderedPageBreak/>
              <w:t>ε)</w:t>
            </w:r>
          </w:p>
        </w:tc>
        <w:tc>
          <w:tcPr>
            <w:tcW w:w="416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 xml:space="preserve">   Τμήμα Κρατικών Επιχορηγήσεων Φορέων Κοινωνικής Ασφάλισης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3.</w:t>
            </w:r>
          </w:p>
        </w:tc>
        <w:tc>
          <w:tcPr>
            <w:tcW w:w="416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 xml:space="preserve"> Διεύθυνση Οικονομικής  Διαχείρισης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 xml:space="preserve">ΠΕ Διοικητικού   ή ΠΕ Κοινωνικής Ασφάλισης  </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α)</w:t>
            </w:r>
          </w:p>
        </w:tc>
        <w:tc>
          <w:tcPr>
            <w:tcW w:w="416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 xml:space="preserve">  Τμήμα Προμηθειών και Διαχείρισης Υλικού</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  ή ΤΕ Διοικητικού- Λογιστικού</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β)</w:t>
            </w:r>
          </w:p>
        </w:tc>
        <w:tc>
          <w:tcPr>
            <w:tcW w:w="416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Τμήμα Μισθοδοσίας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  ή ΤΕ Διοικητικού- Λογιστικού</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γ)</w:t>
            </w:r>
          </w:p>
        </w:tc>
        <w:tc>
          <w:tcPr>
            <w:tcW w:w="416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Τμήμα Προγράμματος Δημοσίων Επενδύσεων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  ή ΤΕ Διοικητικού- Λογιστικού</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δ)</w:t>
            </w:r>
          </w:p>
        </w:tc>
        <w:tc>
          <w:tcPr>
            <w:tcW w:w="416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bCs/>
              </w:rPr>
            </w:pPr>
            <w:r w:rsidRPr="00D24DAA">
              <w:rPr>
                <w:rFonts w:ascii="Arial" w:hAnsi="Arial" w:cs="Arial"/>
                <w:bCs/>
              </w:rPr>
              <w:t>Τμήμα Διοικητικής Μέριμνας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 xml:space="preserve">ΠΕ Διοικητικού   ή ΠΕ Κοινωνικής Ασφάλισης  ή   ΠΕ  Μηχανικών </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bCs/>
              </w:rPr>
            </w:pPr>
            <w:r w:rsidRPr="00D24DAA">
              <w:rPr>
                <w:rFonts w:ascii="Arial" w:hAnsi="Arial" w:cs="Arial"/>
                <w:bCs/>
              </w:rPr>
              <w:t>ε)</w:t>
            </w:r>
          </w:p>
        </w:tc>
        <w:tc>
          <w:tcPr>
            <w:tcW w:w="416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bCs/>
              </w:rPr>
            </w:pPr>
            <w:r w:rsidRPr="00D24DAA">
              <w:rPr>
                <w:rFonts w:ascii="Arial" w:hAnsi="Arial" w:cs="Arial"/>
                <w:bCs/>
              </w:rPr>
              <w:t>Τμήμα Διαχείρισης Επιχειρησιακών Προγραμμάτων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 xml:space="preserve">ΠΕ Διοικητικού   ή ΠΕ Κοινωνικής Ασφάλισης  </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4.</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 xml:space="preserve">Διεύθυνση Οργάνωσης </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α)</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Διοικητικής Οργάνωσης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bCs/>
              </w:rPr>
            </w:pPr>
            <w:r w:rsidRPr="00D24DAA">
              <w:rPr>
                <w:rFonts w:ascii="Arial" w:hAnsi="Arial" w:cs="Arial"/>
                <w:bCs/>
              </w:rPr>
              <w:t>β)</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Διοικητικής Οργάνωσης Φορέων Κοινωνικής Ασφάλισης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γ)</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Συλλογικών Οργάνων Φορέων Κοινωνικής Ασφάλισης και Γραμματείας Συμβουλίου Κοινωνικής Ασφάλισης (Σ.Κ.Α.)</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δ)</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Απλούστευσης Διαδικασιών, Ποιότητας και Αποδοτικότητας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5.</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Διεύθυνση  Σχέσεων Κράτους- Πολίτη</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α)</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Πληροφόρησης του Πολίτη Επί Εργασιακών Θεμάτων  (Ι.Ρ.Ι.Δ.Α.)</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β)</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Πληροφόρησης του Πολίτη Επί Θεμάτων Κοινωνικής Ασφάλισης (ΚΠΑΣ)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γ)</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Παρακολούθησης Εργατικής Νομοθεσίας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lang w:val="en-US"/>
              </w:rPr>
            </w:pPr>
            <w:r w:rsidRPr="00D24DAA">
              <w:rPr>
                <w:rFonts w:ascii="Arial" w:hAnsi="Arial" w:cs="Arial"/>
              </w:rPr>
              <w:t>6</w:t>
            </w:r>
            <w:r w:rsidRPr="00D24DAA">
              <w:rPr>
                <w:rFonts w:ascii="Arial" w:hAnsi="Arial" w:cs="Arial"/>
                <w:lang w:val="en-US"/>
              </w:rPr>
              <w:t>.</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Διεύθυνση Επιθεώρησης και Ελέγχου</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 xml:space="preserve">ΠΕ Διοικητικού ή ΠΕ Κοινωνικής Ασφάλισης  ή ΠΕ Επιθεωρητών, ειδικότητας Επιθεωρητών </w:t>
            </w:r>
            <w:r w:rsidRPr="00D24DAA">
              <w:rPr>
                <w:rFonts w:ascii="Arial" w:hAnsi="Arial" w:cs="Arial"/>
              </w:rPr>
              <w:lastRenderedPageBreak/>
              <w:t>Διοικητικού- Οικονομικού Ελέγχου</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lastRenderedPageBreak/>
              <w:t>α)</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Εσωτερικού Ελέγχου Διοίκησης και Εποπτείας Φορέων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 ή ΠΕ Επιθεωρητών, ειδικότητας Επιθεωρητών Διοικητικού- Οικονομικού Ελέγχου</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β)</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Διαχειριστικού και Κατασταλτικού Ελέγχου Φορέων Κοινωνικής Ασφάλισης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 ή ΠΕ Επιθεωρητών, ειδικότητας Επιθεωρητών Διοικητικού- Οικονομικού Ελέγχου</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γ)</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Καταγγελιών Φορέων Κοινωνικής Ασφάλισης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 ή ΠΕ Επιθεωρητών, ειδικότητας Επιθεωρητών Διοικητικού- Οικονομικού Ελέγχου</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δ)</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Εποπτείας Ελέγχου Τεχνικών Έργων και Μελετών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Μηχανικών ή ΠΕ Επιθεωρητών, ειδικότητας Τεχνικών Επιθεωρητών</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7.</w:t>
            </w:r>
          </w:p>
        </w:tc>
        <w:tc>
          <w:tcPr>
            <w:tcW w:w="4160" w:type="dxa"/>
          </w:tcPr>
          <w:p w:rsidR="007F6A87" w:rsidRPr="00D24DAA" w:rsidRDefault="007F6A87" w:rsidP="00A93B5A">
            <w:pPr>
              <w:spacing w:line="240" w:lineRule="auto"/>
              <w:jc w:val="both"/>
              <w:rPr>
                <w:rFonts w:ascii="Arial" w:hAnsi="Arial" w:cs="Arial"/>
                <w:bCs/>
                <w:lang w:val="en-US"/>
              </w:rPr>
            </w:pPr>
            <w:r w:rsidRPr="00D24DAA">
              <w:rPr>
                <w:rFonts w:ascii="Arial" w:hAnsi="Arial" w:cs="Arial"/>
                <w:bCs/>
              </w:rPr>
              <w:t xml:space="preserve">Διεύθυνση Ηλεκτρονικής Διακυβέρνησης </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Πληροφορικής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α)</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Ανάπτυξης Μηχανογραφικών Εφαρμογών, Λειτουργίας και Υποστήριξης Συστημάτων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Πληροφορικής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β)</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Ηλεκτρονικής Διακυβέρνησης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Πληροφορικής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bCs/>
              </w:rPr>
            </w:pPr>
            <w:r w:rsidRPr="00D24DAA">
              <w:rPr>
                <w:rFonts w:ascii="Arial" w:hAnsi="Arial" w:cs="Arial"/>
                <w:bCs/>
              </w:rPr>
              <w:t>γ)</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Διαχείρισης της Πληροφόρησης και Διαδικτύου</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Πληροφορικής ή ΤΕ Πληροφορικής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δ)</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Ανάπτυξης Πληροφορικής Φορέων Κοινωνικής Ασφάλισης και Υποστήριξης Εθνικών Μητρώων Κοινωνικής Ασφάλισης (Α.Μ.Κ.Α και Διαδικτύου)</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Πληροφορικής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8.</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Αυτοτελές Τμήμα Πολιτικής Σχεδίασης Εκτάκτου Ανάγκης (ΠΣΕΑ)</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p>
        </w:tc>
        <w:tc>
          <w:tcPr>
            <w:tcW w:w="4160" w:type="dxa"/>
          </w:tcPr>
          <w:p w:rsidR="007F6A87" w:rsidRPr="00D24DAA" w:rsidRDefault="007F6A87" w:rsidP="00A93B5A">
            <w:pPr>
              <w:spacing w:line="240" w:lineRule="auto"/>
              <w:jc w:val="both"/>
              <w:rPr>
                <w:rFonts w:ascii="Arial" w:hAnsi="Arial" w:cs="Arial"/>
                <w:bCs/>
              </w:rPr>
            </w:pP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ΙΙ.</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rPr>
              <w:t xml:space="preserve">Γενική   Διεύθυνση Εργασίας  </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Διοικητικού- Οικονομικού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1.</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 xml:space="preserve">Διεύθυνση  Όρων Εργασίας  και Αμοιβής </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α)</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Ατομικής Σύμβασης και Συλλογικής Οργάνωσης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β)</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Χρονικών Ορίων Εργασίας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γ)</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Ισότητας των Φύλων</w:t>
            </w:r>
          </w:p>
          <w:p w:rsidR="007F6A87" w:rsidRPr="00D24DAA" w:rsidRDefault="007F6A87" w:rsidP="00A93B5A">
            <w:pPr>
              <w:spacing w:line="240" w:lineRule="auto"/>
              <w:jc w:val="both"/>
              <w:rPr>
                <w:rFonts w:ascii="Arial" w:hAnsi="Arial" w:cs="Arial"/>
                <w:bCs/>
              </w:rPr>
            </w:pP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lastRenderedPageBreak/>
              <w:t xml:space="preserve">ΠΕ Διοικητικού   ή ΠΕ Κοινωνικής </w:t>
            </w:r>
            <w:r w:rsidRPr="00D24DAA">
              <w:rPr>
                <w:rFonts w:ascii="Arial" w:hAnsi="Arial" w:cs="Arial"/>
              </w:rPr>
              <w:lastRenderedPageBreak/>
              <w:t>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lastRenderedPageBreak/>
              <w:t>δ)</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Συλλογικών Ρυθμίσεων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ε)</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Συμφιλίωσης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στ)</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Φορτοεκφορτωτικών εργασιών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2.</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 xml:space="preserve">  Διεύθυνση Απασχόλησης </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α)</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 xml:space="preserve">  Τμήμα Πολιτικών Απασχόλησης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β)</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Υπηρεσιών Απασχόλησης  και Προσωρινής Απασχόλησης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γ)</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Στήριξης Εργαζομένων στην Αλλοδαπή και Απασχόλησης Αλλοδαπών στην Ελλάδα</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3.</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 xml:space="preserve">Διεύθυνση  Κοινωνικής Προστασίας και Κοινωνικής Συνοχής  </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α)</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 xml:space="preserve">Τμήμα    Πολιτικών Κοινωνικής Κοινωνικής Προστασίας και Κοινωνικής Συνοχής  </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β)</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για την Κοινωνική  Προστασία και Αποκατάσταση Ατόμων Ειδικών κατηγοριών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γ)</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Ισότητας Ευκαιριών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δ)</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Μητρώου Κοινωνικής  Οικονομίας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4.</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Διεύθυνση Διεθνών Σχέσεων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 xml:space="preserve">α)  </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Σχέσεων με Διεθνή Οργάνωση Εργασίας (Δ.Ο.Ε.) και τον Οργανισμό Ηνωμένων  Εθνών (Ο.Η.Ε.)</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β)</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Σχέσεων με τους λοιπούς Διεθνείς Οργανισμούς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γ)</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για Ευρωπαϊκά θέματα και τη συνεργασία με τις υπηρεσίες της Ευρωπαϊκής Ένωσης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 xml:space="preserve">  </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lang w:val="en-US"/>
              </w:rPr>
            </w:pPr>
            <w:r w:rsidRPr="00D24DAA">
              <w:rPr>
                <w:rFonts w:ascii="Arial" w:hAnsi="Arial" w:cs="Arial"/>
              </w:rPr>
              <w:lastRenderedPageBreak/>
              <w:t>IΙΙ.</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 xml:space="preserve">   Γενική Διεύθυνση Ασφάλειας και Υγείας  στην  Εργασία</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Μηχανικών ή ΠΕ Θετικών Επιστημών ή ΠΕ Ιατρών ή ΠΕ Ιατρών Ειδικοτήτων</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1.</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 xml:space="preserve">Διεύθυνση Συνθηκών  Εργασίας </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Μηχανικών ή ΠΕ Θετικών Επιστημών</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α)</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Πρόληψης Εργατικών Ατυχημάτων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Μηχανικών ή ΠΕ Θετικών Επιστημών και, εφόσον δεν υπάρχουν, υπάλληλοι του κλάδου ΤΕ Μηχανικών</w:t>
            </w:r>
          </w:p>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β)</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Πρόληψης Επαγγελματικών Ασθενειών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Μηχανικών ή ΠΕ Θετικών Επιστημών  και, εφόσον δεν υπάρχουν, υπάλληλοι του κλάδου ΤΕ Μηχανικών</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γ)</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Ατυχημάτων Μεγάλης Έκτασης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Μηχανικών ή ΠΕ Θετικών Επιστημών  και, εφόσον δεν υπάρχουν, υπάλληλοι του κλάδου ΤΕ Μηχανικών</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2.</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Διεύθυνση Διαχείρισης της Πληροφόρησης και Χάραξης Πολιτικής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 xml:space="preserve">ΠΕ Μηχανικών ή ΠΕ Θετικών Επιστημών </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α)</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Εθνικού Εστιακού Πόλου Πληροφόρησης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Μηχανικών ή ΠΕ Θετικών Επιστημών  και, εφόσον δεν υπάρχουν, υπάλληλοι του κλάδου ΤΕ Μηχανικών</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β)</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Τεκμηρίωσης, Αξιολόγησης, Επιμόρφωσης και  Ενημέρωσης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Μηχανικών ή ΠΕ Θετικών Επιστημών  και, εφόσον δεν υπάρχουν, υπάλληλοι του κλάδου ΤΕ Μηχανικών</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γ)</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Πρόληψης Κινδύνων για Ειδικές Ομάδες Εργαζομένων στο οποίο λειτουργεί και Γραφείο για την διευκόλυνση της προσβασιμότητας  των ατόμων με αναπηρίες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Μηχανικών ή ΠΕ Θετικών Επιστημών ή  ΠΕ Ιατρών και, εφόσον δεν υπάρχουν, υπάλληλοι του κλάδου ΤΕ Μηχανικών</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3)</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Κέντρο Υγείας και Ασφάλειας στην Εργασία (Κ.Υ.Α.Ε.)</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 xml:space="preserve">ΠΕ Μηχανικών ή ΠΕ Θετικών Επιστημών ή ΠΕ Ιατρών </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α)</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Προσδιορισμού Χημικών και Βιολογικών Παραγόντων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Μηχανικών ή ΠΕ Θετικών Επιστημών ή ΠΕ Ιατρών και, εφόσον δεν υπάρχουν, υπάλληλοι του κλάδου ΤΕ Μηχανικών</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β)</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Προσδιορισμού Φυσικών Παραγόντων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Μηχανικών ή ΠΕ Θετικών Επιστημών ή ΠΕ Ιατρών και, εφόσον δεν υπάρχουν, υπάλληλοι του κλάδου ΤΕ Μηχανικών</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lastRenderedPageBreak/>
              <w:t>γ)</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Ιατρικής της Εργασίας και Προαγωγής της Υγείας στους Εργασιακούς Χώρους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Μηχανικών ή ΠΕ Θετικών Επιστημών ή ΠΕ Ιατρών και, εφόσον δεν υπάρχουν, υπάλληλοι του κλάδου ΤΕ Μηχανικών ή  ΤΕ κλάδου Υγείας- Πρόνοιας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Ι</w:t>
            </w:r>
            <w:r w:rsidRPr="00D24DAA">
              <w:rPr>
                <w:rFonts w:ascii="Arial" w:hAnsi="Arial" w:cs="Arial"/>
                <w:lang w:val="en-US"/>
              </w:rPr>
              <w:t>V.</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 xml:space="preserve"> Αυτοτελές Τμήμα Μονάδα Ανάλυσης και Τεκμηρίωσης </w:t>
            </w:r>
          </w:p>
          <w:p w:rsidR="007F6A87" w:rsidRPr="00D24DAA" w:rsidRDefault="007F6A87" w:rsidP="00A93B5A">
            <w:pPr>
              <w:spacing w:line="240" w:lineRule="auto"/>
              <w:jc w:val="both"/>
              <w:rPr>
                <w:rFonts w:ascii="Arial" w:hAnsi="Arial" w:cs="Arial"/>
                <w:bCs/>
              </w:rPr>
            </w:pP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 xml:space="preserve">ΠΕ Διοικητικού   </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lang w:val="en-US"/>
              </w:rPr>
            </w:pPr>
            <w:r w:rsidRPr="00D24DAA">
              <w:rPr>
                <w:rFonts w:ascii="Arial" w:hAnsi="Arial" w:cs="Arial"/>
                <w:lang w:val="en-US"/>
              </w:rPr>
              <w:t>V.</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 xml:space="preserve"> Γραφείο Νομοθετικής Πρωτοβουλίας</w:t>
            </w:r>
          </w:p>
          <w:p w:rsidR="007F6A87" w:rsidRPr="00D24DAA" w:rsidRDefault="007F6A87" w:rsidP="00A93B5A">
            <w:pPr>
              <w:spacing w:line="240" w:lineRule="auto"/>
              <w:jc w:val="both"/>
              <w:rPr>
                <w:rFonts w:ascii="Arial" w:hAnsi="Arial" w:cs="Arial"/>
                <w:bCs/>
              </w:rPr>
            </w:pP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lang w:val="en-US"/>
              </w:rPr>
            </w:pPr>
            <w:r w:rsidRPr="00D24DAA">
              <w:rPr>
                <w:rFonts w:ascii="Arial" w:hAnsi="Arial" w:cs="Arial"/>
                <w:lang w:val="en-US"/>
              </w:rPr>
              <w:t>VI.</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 xml:space="preserve">    Γενική Διεύθυνση Κοινωνικής Ασφάλισης της Γενικής Γραμματείας Κοινωνικών Ασφαλίσεων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Διοικητικού- Οικονομικού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1.</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Διεύθυνση Κύριας Ασφάλισης Μισθωτών</w:t>
            </w:r>
          </w:p>
          <w:p w:rsidR="007F6A87" w:rsidRPr="00D24DAA" w:rsidRDefault="007F6A87" w:rsidP="00A93B5A">
            <w:pPr>
              <w:spacing w:line="240" w:lineRule="auto"/>
              <w:jc w:val="both"/>
              <w:rPr>
                <w:rFonts w:ascii="Arial" w:hAnsi="Arial" w:cs="Arial"/>
                <w:bCs/>
              </w:rPr>
            </w:pP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α)</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 xml:space="preserve">Τμήμα  Ασφάλισης και Εσόδων Ι.Κ.Α.-Ε.Τ.Α.Μ. </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β)</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Παροχών Σύνταξης Ασφαλισμένων ΙΚΑ – ΕΤΑΜ.</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bCs/>
              </w:rPr>
            </w:pPr>
            <w:r w:rsidRPr="00D24DAA">
              <w:rPr>
                <w:rFonts w:ascii="Arial" w:hAnsi="Arial" w:cs="Arial"/>
                <w:bCs/>
              </w:rPr>
              <w:t>γ)</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Ειδικής Ασφάλισης Ι.Κ.Α.-Ε.Τ.Α.Μ. και προσωπικού Νομικών Προσώπων Δημοσίου Δικαίου</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δ)</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Ασφάλισης Μισθωτών Δημοσίων Επιχειρήσεων και Τραπεζών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ε)</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Ασφάλισης Μισθωτών και λοιπών Επαγγελμάτων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2.</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Διεύθυνση Κύριας Ασφάλισης Αυτοαπασχολουμένων και Αγροτών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α)</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 xml:space="preserve">  Τμήμα Ελεύθερων Επαγγελματιών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β)</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Ανεξάρτητα Απασχολουμένων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γ)</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 xml:space="preserve">  Τμήμα Ασφάλισης Αγροτών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bCs/>
              </w:rPr>
            </w:pPr>
            <w:r w:rsidRPr="00D24DAA">
              <w:rPr>
                <w:rFonts w:ascii="Arial" w:hAnsi="Arial" w:cs="Arial"/>
                <w:bCs/>
              </w:rPr>
              <w:t>δ</w:t>
            </w:r>
            <w:r w:rsidRPr="00D24DAA">
              <w:rPr>
                <w:rFonts w:ascii="Arial" w:hAnsi="Arial" w:cs="Arial"/>
                <w:bCs/>
                <w:lang w:val="en-US"/>
              </w:rPr>
              <w:t>)</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Ασφάλισης Ειδικών Κατηγοριών</w:t>
            </w:r>
          </w:p>
          <w:p w:rsidR="007F6A87" w:rsidRPr="00D24DAA" w:rsidRDefault="007F6A87" w:rsidP="00A93B5A">
            <w:pPr>
              <w:spacing w:line="240" w:lineRule="auto"/>
              <w:jc w:val="both"/>
              <w:rPr>
                <w:rFonts w:ascii="Arial" w:hAnsi="Arial" w:cs="Arial"/>
                <w:bCs/>
              </w:rPr>
            </w:pP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3.</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Διεύθυνση  Πρόσθετης Ασφάλισης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 xml:space="preserve">ΠΕ Διοικητικού   ή ΠΕ Κοινωνικής </w:t>
            </w:r>
            <w:r w:rsidRPr="00D24DAA">
              <w:rPr>
                <w:rFonts w:ascii="Arial" w:hAnsi="Arial" w:cs="Arial"/>
              </w:rPr>
              <w:lastRenderedPageBreak/>
              <w:t>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lastRenderedPageBreak/>
              <w:t>α)</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Επικουρικής Ασφάλισης Μισθωτών Ιδιωτικού Τομέα</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β)</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Επικουρικής Ασφάλισης Μισθωτών Δημοσίου Τομέα και Αυτοαπασχολουμένων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γ)</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Εφάπαξ Παροχών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4.</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Διεύθυνση Διαδοχικής Κοινωνικής Ασφάλισης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bCs/>
              </w:rPr>
            </w:pPr>
            <w:r w:rsidRPr="00D24DAA">
              <w:rPr>
                <w:rFonts w:ascii="Arial" w:hAnsi="Arial" w:cs="Arial"/>
                <w:bCs/>
              </w:rPr>
              <w:t>α)</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Συντονισμού και Εφαρμογής Διαδοχικής Ασφάλισης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β)</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Εφαρμογής Κανονισμών Ε.Ε.</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γ)</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Παρακολούθησης Κοινωνικής Ασφάλισης Διεθνών Οργανισμών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δ)</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Διμερών Διακρατικών Συμβάσεων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5.</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Διεύθυνση Ασφάλισης Ασθένειας και Μητρότητας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α)</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 xml:space="preserve">Τμήμα Ασφάλισης Ασφαλισμένων </w:t>
            </w:r>
            <w:r w:rsidRPr="00D24DAA">
              <w:rPr>
                <w:rFonts w:ascii="Arial" w:hAnsi="Arial" w:cs="Arial"/>
              </w:rPr>
              <w:t xml:space="preserve">Ενιαίου Οργανισμού Παροχής Υπηρεσιών Υγείας </w:t>
            </w:r>
            <w:r w:rsidRPr="00D24DAA">
              <w:rPr>
                <w:rFonts w:ascii="Arial" w:hAnsi="Arial" w:cs="Arial"/>
                <w:bCs/>
              </w:rPr>
              <w:t xml:space="preserve">            ( Ε.Ο.Π.Υ.Υ.)</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β)</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 xml:space="preserve">  Τμήμα Ασφάλισης Ασφαλισμένων λοιπών Ασφαλιστικών Οργανισμών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γ)</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Φαρμακευτικής Πολιτικής και Νοσηλείας στο εξωτερικό</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6.</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Διεύθυνση Αναλογιστικών Μελετών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Αναλογιστών</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α)</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Αναλογιστικών Μελετών Κύριας Ασφάλισης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Αναλογιστών</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β)</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Αναλογιστικών Μελετών Πρόσθετης Ασφάλισης και Ασθένειας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Αναλογιστών</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γ)</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Τμήμα Μελέτης Αναλογιστικών  Παραμέτρων  Κοινωνικής Ασφάλισης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Αναλογιστών</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bCs/>
              </w:rPr>
              <w:t>7.</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Αυτοτελές Τμήμα Επαγγελματικής Ασφάλισης υπαγόμενο στην Γενική Διεύθυνση Κοινωνικής Ασφάλισης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   ή ΠΕ Κοινωνικής Ασφάλισης</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p>
        </w:tc>
        <w:tc>
          <w:tcPr>
            <w:tcW w:w="4160" w:type="dxa"/>
          </w:tcPr>
          <w:p w:rsidR="007F6A87" w:rsidRPr="00D24DAA" w:rsidRDefault="007F6A87" w:rsidP="00A93B5A">
            <w:pPr>
              <w:spacing w:line="240" w:lineRule="auto"/>
              <w:jc w:val="both"/>
              <w:rPr>
                <w:rFonts w:ascii="Arial" w:hAnsi="Arial" w:cs="Arial"/>
                <w:bCs/>
              </w:rPr>
            </w:pP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lang w:val="en-US"/>
              </w:rPr>
            </w:pPr>
            <w:r w:rsidRPr="00D24DAA">
              <w:rPr>
                <w:rFonts w:ascii="Arial" w:hAnsi="Arial" w:cs="Arial"/>
              </w:rPr>
              <w:lastRenderedPageBreak/>
              <w:t xml:space="preserve">  </w:t>
            </w:r>
            <w:r w:rsidRPr="00D24DAA">
              <w:rPr>
                <w:rFonts w:ascii="Arial" w:hAnsi="Arial" w:cs="Arial"/>
                <w:lang w:val="en-US"/>
              </w:rPr>
              <w:t>VII.</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rPr>
              <w:t>Γενική Γραμματεία Διαχείρισης Κοινοτικών και Άλλων Πόρων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Ειδικές Υπηρεσίες Διαχείρισης</w:t>
            </w:r>
          </w:p>
          <w:p w:rsidR="007F6A87" w:rsidRPr="00D24DAA" w:rsidRDefault="007F6A87" w:rsidP="00A93B5A">
            <w:pPr>
              <w:spacing w:line="240" w:lineRule="auto"/>
              <w:jc w:val="both"/>
              <w:rPr>
                <w:rFonts w:ascii="Arial" w:hAnsi="Arial" w:cs="Arial"/>
                <w:bCs/>
              </w:rPr>
            </w:pPr>
            <w:r w:rsidRPr="00D24DAA">
              <w:rPr>
                <w:rFonts w:ascii="Arial" w:hAnsi="Arial" w:cs="Arial"/>
                <w:bCs/>
              </w:rPr>
              <w:t>Μονάδες Ειδικών Υπηρεσιών</w:t>
            </w:r>
          </w:p>
          <w:p w:rsidR="007F6A87" w:rsidRPr="00D24DAA" w:rsidRDefault="007F6A87" w:rsidP="00A93B5A">
            <w:pPr>
              <w:spacing w:line="240" w:lineRule="auto"/>
              <w:jc w:val="both"/>
              <w:rPr>
                <w:rFonts w:ascii="Arial" w:hAnsi="Arial" w:cs="Arial"/>
                <w:bCs/>
              </w:rPr>
            </w:pP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 xml:space="preserve">Των Ειδικών Υπηρεσιών Διαχείρισης και των Μονάδων που τις αποτελούν προΐστανται υπάλληλοι της κατηγορίας ΠΕ  </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p>
        </w:tc>
        <w:tc>
          <w:tcPr>
            <w:tcW w:w="4160" w:type="dxa"/>
          </w:tcPr>
          <w:p w:rsidR="007F6A87" w:rsidRPr="00D24DAA" w:rsidRDefault="007F6A87" w:rsidP="00A93B5A">
            <w:pPr>
              <w:spacing w:line="240" w:lineRule="auto"/>
              <w:jc w:val="both"/>
              <w:rPr>
                <w:rFonts w:ascii="Arial" w:hAnsi="Arial" w:cs="Arial"/>
                <w:bCs/>
              </w:rPr>
            </w:pP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lang w:val="en-US"/>
              </w:rPr>
            </w:pPr>
            <w:r w:rsidRPr="00D24DAA">
              <w:rPr>
                <w:rFonts w:ascii="Arial" w:hAnsi="Arial" w:cs="Arial"/>
                <w:lang w:val="en-US"/>
              </w:rPr>
              <w:t>VIII.</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 xml:space="preserve"> Γενική  Γραμματεία Πρόνοιας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Για τους προϊσταμένους των οργανικών μονάδων της Γενικής Γραμματείας Πρόνοιας ισχύουν οι διατάξεις του άρθρου 9 του ν.4052/2012, Α΄41.</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lang w:val="en-US"/>
              </w:rPr>
            </w:pPr>
            <w:r w:rsidRPr="00D24DAA">
              <w:rPr>
                <w:rFonts w:ascii="Arial" w:hAnsi="Arial" w:cs="Arial"/>
              </w:rPr>
              <w:t xml:space="preserve"> </w:t>
            </w:r>
            <w:r w:rsidRPr="00D24DAA">
              <w:rPr>
                <w:rFonts w:ascii="Arial" w:hAnsi="Arial" w:cs="Arial"/>
                <w:lang w:val="en-US"/>
              </w:rPr>
              <w:t>IX.</w:t>
            </w: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Σώμα Επιθεώρησης Εργασίας  (Σ.ΕΠ.Ε)</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p>
        </w:tc>
        <w:tc>
          <w:tcPr>
            <w:tcW w:w="4160" w:type="dxa"/>
          </w:tcPr>
          <w:p w:rsidR="007F6A87" w:rsidRPr="00D24DAA" w:rsidRDefault="007F6A87" w:rsidP="00A93B5A">
            <w:pPr>
              <w:spacing w:line="240" w:lineRule="auto"/>
              <w:jc w:val="both"/>
              <w:rPr>
                <w:rFonts w:ascii="Arial" w:hAnsi="Arial" w:cs="Arial"/>
                <w:bCs/>
              </w:rPr>
            </w:pPr>
            <w:r w:rsidRPr="00D24DAA">
              <w:rPr>
                <w:rFonts w:ascii="Arial" w:hAnsi="Arial" w:cs="Arial"/>
                <w:bCs/>
              </w:rPr>
              <w:t>ΚΕΝΤΡΙΚΗ ΥΠΗΡΕΣΙΑ</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1.</w:t>
            </w:r>
          </w:p>
        </w:tc>
        <w:tc>
          <w:tcPr>
            <w:tcW w:w="4160" w:type="dxa"/>
          </w:tcPr>
          <w:p w:rsidR="007F6A87" w:rsidRPr="00D24DAA" w:rsidRDefault="007F6A87" w:rsidP="00A93B5A">
            <w:pPr>
              <w:autoSpaceDE w:val="0"/>
              <w:autoSpaceDN w:val="0"/>
              <w:adjustRightInd w:val="0"/>
              <w:spacing w:line="240" w:lineRule="auto"/>
              <w:jc w:val="both"/>
              <w:rPr>
                <w:rFonts w:ascii="Arial" w:hAnsi="Arial" w:cs="Arial"/>
                <w:bCs/>
              </w:rPr>
            </w:pPr>
            <w:r w:rsidRPr="00D24DAA">
              <w:rPr>
                <w:rFonts w:ascii="Arial" w:eastAsia="MgHelveticaUCPol" w:hAnsi="Arial" w:cs="Arial"/>
                <w:lang w:eastAsia="el-GR"/>
              </w:rPr>
              <w:t xml:space="preserve"> Διεύθυνση Επιθεώρησης Εργασιακών Σχέσεων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 xml:space="preserve">ΠΕ Διοικητικού-Οικονομικού   </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eastAsia="MgHelveticaUCPol" w:hAnsi="Arial" w:cs="Arial"/>
                <w:lang w:eastAsia="el-GR"/>
              </w:rPr>
              <w:t>α)</w:t>
            </w:r>
          </w:p>
        </w:tc>
        <w:tc>
          <w:tcPr>
            <w:tcW w:w="4160" w:type="dxa"/>
          </w:tcPr>
          <w:p w:rsidR="007F6A87" w:rsidRPr="00D24DAA" w:rsidRDefault="007F6A87" w:rsidP="00A93B5A">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Τμήμα Ανάλυσης, Σχεδιασμού και Αξιολόγησης</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 xml:space="preserve">ΠΕ Διοικητικού-Οικονομικού      </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lang w:val="en-US"/>
              </w:rPr>
            </w:pPr>
            <w:r w:rsidRPr="00D24DAA">
              <w:rPr>
                <w:rFonts w:ascii="Arial" w:eastAsia="MgHelveticaUCPol" w:hAnsi="Arial" w:cs="Arial"/>
                <w:lang w:eastAsia="el-GR"/>
              </w:rPr>
              <w:t>β</w:t>
            </w:r>
            <w:r w:rsidRPr="00D24DAA">
              <w:rPr>
                <w:rFonts w:ascii="Arial" w:eastAsia="MgHelveticaUCPol" w:hAnsi="Arial" w:cs="Arial"/>
                <w:lang w:val="en-US" w:eastAsia="el-GR"/>
              </w:rPr>
              <w:t>)</w:t>
            </w:r>
          </w:p>
        </w:tc>
        <w:tc>
          <w:tcPr>
            <w:tcW w:w="4160" w:type="dxa"/>
          </w:tcPr>
          <w:p w:rsidR="007F6A87" w:rsidRPr="00D24DAA" w:rsidRDefault="007F6A87" w:rsidP="00A93B5A">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Τμήμα Υποστήριξης Επιθεώρησης Εργασιακών Σχέσεων</w:t>
            </w:r>
          </w:p>
          <w:p w:rsidR="007F6A87" w:rsidRPr="00D24DAA" w:rsidRDefault="007F6A87" w:rsidP="00A93B5A">
            <w:pPr>
              <w:autoSpaceDE w:val="0"/>
              <w:autoSpaceDN w:val="0"/>
              <w:adjustRightInd w:val="0"/>
              <w:spacing w:line="240" w:lineRule="auto"/>
              <w:jc w:val="both"/>
              <w:rPr>
                <w:rFonts w:ascii="Arial" w:eastAsia="MgHelveticaUCPol" w:hAnsi="Arial" w:cs="Arial"/>
                <w:lang w:eastAsia="el-GR"/>
              </w:rPr>
            </w:pP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 xml:space="preserve">ΠΕ Διοικητικού-Οικονομικού      </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 xml:space="preserve"> γ) </w:t>
            </w:r>
          </w:p>
        </w:tc>
        <w:tc>
          <w:tcPr>
            <w:tcW w:w="4160" w:type="dxa"/>
          </w:tcPr>
          <w:p w:rsidR="007F6A87" w:rsidRPr="00D24DAA" w:rsidRDefault="007F6A87" w:rsidP="00A93B5A">
            <w:pPr>
              <w:tabs>
                <w:tab w:val="num" w:pos="0"/>
                <w:tab w:val="left" w:pos="540"/>
                <w:tab w:val="left" w:pos="720"/>
                <w:tab w:val="left" w:pos="900"/>
                <w:tab w:val="left" w:pos="2160"/>
              </w:tabs>
              <w:spacing w:line="240" w:lineRule="auto"/>
              <w:jc w:val="both"/>
              <w:rPr>
                <w:rFonts w:ascii="Arial" w:eastAsia="MgHelveticaUCPol" w:hAnsi="Arial" w:cs="Arial"/>
                <w:lang w:eastAsia="el-GR"/>
              </w:rPr>
            </w:pPr>
            <w:r w:rsidRPr="00D24DAA">
              <w:rPr>
                <w:rFonts w:ascii="Arial" w:eastAsia="MgHelveticaUCPol" w:hAnsi="Arial" w:cs="Arial"/>
                <w:lang w:eastAsia="el-GR"/>
              </w:rPr>
              <w:t>Τμήμα Υποστήριξης Συμφιλιωτικής Διαδικασίας</w:t>
            </w:r>
          </w:p>
          <w:p w:rsidR="007F6A87" w:rsidRPr="00D24DAA" w:rsidRDefault="007F6A87" w:rsidP="00A93B5A">
            <w:pPr>
              <w:autoSpaceDE w:val="0"/>
              <w:autoSpaceDN w:val="0"/>
              <w:adjustRightInd w:val="0"/>
              <w:spacing w:line="240" w:lineRule="auto"/>
              <w:jc w:val="both"/>
              <w:rPr>
                <w:rFonts w:ascii="Arial" w:eastAsia="MgHelveticaUCPol" w:hAnsi="Arial" w:cs="Arial"/>
                <w:lang w:eastAsia="el-GR"/>
              </w:rPr>
            </w:pP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 xml:space="preserve">ΠΕ Διοικητικού-Οικονομικού      </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2.</w:t>
            </w:r>
          </w:p>
        </w:tc>
        <w:tc>
          <w:tcPr>
            <w:tcW w:w="4160" w:type="dxa"/>
          </w:tcPr>
          <w:p w:rsidR="007F6A87" w:rsidRPr="00D24DAA" w:rsidRDefault="007F6A87" w:rsidP="00A93B5A">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 xml:space="preserve"> Διεύθυνση Επιθεώρησης της Ασφάλειας και Υγείας στην Εργασία </w:t>
            </w:r>
          </w:p>
          <w:p w:rsidR="007F6A87" w:rsidRPr="00D24DAA" w:rsidRDefault="007F6A87" w:rsidP="00A93B5A">
            <w:pPr>
              <w:autoSpaceDE w:val="0"/>
              <w:autoSpaceDN w:val="0"/>
              <w:adjustRightInd w:val="0"/>
              <w:spacing w:line="240" w:lineRule="auto"/>
              <w:jc w:val="both"/>
              <w:rPr>
                <w:rFonts w:ascii="Arial" w:eastAsia="MgHelveticaUCPol" w:hAnsi="Arial" w:cs="Arial"/>
                <w:lang w:eastAsia="el-GR"/>
              </w:rPr>
            </w:pP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Μηχανικών ή ΠΕ Θετικών Επιστημών ή ΠΕ Ιατρών</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eastAsia="MgHelveticaUCPol" w:hAnsi="Arial" w:cs="Arial"/>
                <w:lang w:eastAsia="el-GR"/>
              </w:rPr>
              <w:t>α)</w:t>
            </w:r>
          </w:p>
        </w:tc>
        <w:tc>
          <w:tcPr>
            <w:tcW w:w="4160" w:type="dxa"/>
          </w:tcPr>
          <w:p w:rsidR="007F6A87" w:rsidRPr="00D24DAA" w:rsidRDefault="007F6A87" w:rsidP="00A93B5A">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Τμήμα Ανάλυσης, Σχεδιασμού και Αξιολόγησης</w:t>
            </w:r>
          </w:p>
          <w:p w:rsidR="007F6A87" w:rsidRPr="00D24DAA" w:rsidRDefault="007F6A87" w:rsidP="00A93B5A">
            <w:pPr>
              <w:autoSpaceDE w:val="0"/>
              <w:autoSpaceDN w:val="0"/>
              <w:adjustRightInd w:val="0"/>
              <w:spacing w:line="240" w:lineRule="auto"/>
              <w:jc w:val="both"/>
              <w:rPr>
                <w:rFonts w:ascii="Arial" w:eastAsia="MgHelveticaUCPol" w:hAnsi="Arial" w:cs="Arial"/>
                <w:lang w:eastAsia="el-GR"/>
              </w:rPr>
            </w:pP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Μηχανικών ή ΠΕ Θετικών Επιστημών ή ΠΕ Ιατρών</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eastAsia="MgHelveticaUCPol" w:hAnsi="Arial" w:cs="Arial"/>
                <w:lang w:eastAsia="el-GR"/>
              </w:rPr>
              <w:t>β)</w:t>
            </w:r>
          </w:p>
        </w:tc>
        <w:tc>
          <w:tcPr>
            <w:tcW w:w="4160" w:type="dxa"/>
          </w:tcPr>
          <w:p w:rsidR="007F6A87" w:rsidRPr="00D24DAA" w:rsidRDefault="007F6A87" w:rsidP="00A93B5A">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Τμήμα Υποστήριξης Επιθεώρησης Ασφάλειας και Υγείας στην Εργασία, στο οποίο λειτουργεί και Γραφείο Ατυχημάτων και Επαγγελματικών Ασθενειών</w:t>
            </w:r>
          </w:p>
          <w:p w:rsidR="007F6A87" w:rsidRPr="00D24DAA" w:rsidRDefault="007F6A87" w:rsidP="00A93B5A">
            <w:pPr>
              <w:autoSpaceDE w:val="0"/>
              <w:autoSpaceDN w:val="0"/>
              <w:adjustRightInd w:val="0"/>
              <w:spacing w:line="240" w:lineRule="auto"/>
              <w:jc w:val="both"/>
              <w:rPr>
                <w:rFonts w:ascii="Arial" w:eastAsia="MgHelveticaUCPol" w:hAnsi="Arial" w:cs="Arial"/>
                <w:lang w:eastAsia="el-GR"/>
              </w:rPr>
            </w:pP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Μηχανικών ή ΠΕ Θετικών Επιστημών ή ΠΕ Ιατρών</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eastAsia="MgHelveticaUCPol" w:hAnsi="Arial" w:cs="Arial"/>
                <w:lang w:eastAsia="el-GR"/>
              </w:rPr>
              <w:t>γ)</w:t>
            </w:r>
          </w:p>
        </w:tc>
        <w:tc>
          <w:tcPr>
            <w:tcW w:w="4160" w:type="dxa"/>
          </w:tcPr>
          <w:p w:rsidR="007F6A87" w:rsidRPr="00D24DAA" w:rsidRDefault="007F6A87" w:rsidP="00A93B5A">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 xml:space="preserve">Τμήμα Ελέγχου Ατυχημάτων και Επαγγελματικών Ασθενειών και Τήρησης της Νομοθεσίας  για τα άτομα </w:t>
            </w:r>
            <w:r w:rsidRPr="00D24DAA">
              <w:rPr>
                <w:rFonts w:ascii="Arial" w:eastAsia="MgHelveticaUCPol" w:hAnsi="Arial" w:cs="Arial"/>
                <w:lang w:eastAsia="el-GR"/>
              </w:rPr>
              <w:lastRenderedPageBreak/>
              <w:t>με αναπηρία</w:t>
            </w:r>
          </w:p>
          <w:p w:rsidR="007F6A87" w:rsidRPr="00D24DAA" w:rsidRDefault="007F6A87" w:rsidP="00A93B5A">
            <w:pPr>
              <w:autoSpaceDE w:val="0"/>
              <w:autoSpaceDN w:val="0"/>
              <w:adjustRightInd w:val="0"/>
              <w:spacing w:line="240" w:lineRule="auto"/>
              <w:jc w:val="both"/>
              <w:rPr>
                <w:rFonts w:ascii="Arial" w:eastAsia="MgHelveticaUCPol" w:hAnsi="Arial" w:cs="Arial"/>
                <w:lang w:eastAsia="el-GR"/>
              </w:rPr>
            </w:pPr>
          </w:p>
          <w:p w:rsidR="007F6A87" w:rsidRPr="00D24DAA" w:rsidRDefault="007F6A87" w:rsidP="00A93B5A">
            <w:pPr>
              <w:autoSpaceDE w:val="0"/>
              <w:autoSpaceDN w:val="0"/>
              <w:adjustRightInd w:val="0"/>
              <w:spacing w:line="240" w:lineRule="auto"/>
              <w:jc w:val="both"/>
              <w:rPr>
                <w:rFonts w:ascii="Arial" w:eastAsia="MgHelveticaUCPol" w:hAnsi="Arial" w:cs="Arial"/>
                <w:lang w:eastAsia="el-GR"/>
              </w:rPr>
            </w:pP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lastRenderedPageBreak/>
              <w:t>ΠΕ Μηχανικών ή ΠΕ Θετικών Επιστημών ή ΠΕ Ιατρών</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lastRenderedPageBreak/>
              <w:t>3</w:t>
            </w:r>
          </w:p>
        </w:tc>
        <w:tc>
          <w:tcPr>
            <w:tcW w:w="4160" w:type="dxa"/>
          </w:tcPr>
          <w:p w:rsidR="007F6A87" w:rsidRPr="00D24DAA" w:rsidRDefault="007F6A87" w:rsidP="00A93B5A">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 xml:space="preserve"> Αυτοτελές Τμήμα  Ενημέρωσης, Υποδοχής, Αξιολόγησης και Διαχείρισης Καταγγελιών</w:t>
            </w:r>
          </w:p>
          <w:p w:rsidR="007F6A87" w:rsidRPr="00D24DAA" w:rsidRDefault="007F6A87" w:rsidP="00A93B5A">
            <w:pPr>
              <w:autoSpaceDE w:val="0"/>
              <w:autoSpaceDN w:val="0"/>
              <w:adjustRightInd w:val="0"/>
              <w:spacing w:line="240" w:lineRule="auto"/>
              <w:jc w:val="both"/>
              <w:rPr>
                <w:rFonts w:ascii="Arial" w:eastAsia="MgHelveticaUCPol" w:hAnsi="Arial" w:cs="Arial"/>
                <w:lang w:eastAsia="el-GR"/>
              </w:rPr>
            </w:pP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Διοικητικού-Οικονομικού   ή ΤΕ Διοικητικού- Λογιστικού</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4</w:t>
            </w:r>
          </w:p>
        </w:tc>
        <w:tc>
          <w:tcPr>
            <w:tcW w:w="4160" w:type="dxa"/>
          </w:tcPr>
          <w:p w:rsidR="007F6A87" w:rsidRPr="00D24DAA" w:rsidRDefault="007F6A87" w:rsidP="00A93B5A">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 xml:space="preserve"> Αυτοτελές Τμήμα Υποστήριξης Σ.ΕΠ.Ε. </w:t>
            </w:r>
          </w:p>
          <w:p w:rsidR="007F6A87" w:rsidRPr="00D24DAA" w:rsidRDefault="007F6A87" w:rsidP="00A93B5A">
            <w:pPr>
              <w:autoSpaceDE w:val="0"/>
              <w:autoSpaceDN w:val="0"/>
              <w:adjustRightInd w:val="0"/>
              <w:spacing w:line="240" w:lineRule="auto"/>
              <w:jc w:val="both"/>
              <w:rPr>
                <w:rFonts w:ascii="Arial" w:eastAsia="MgHelveticaUCPol" w:hAnsi="Arial" w:cs="Arial"/>
                <w:lang w:eastAsia="el-GR"/>
              </w:rPr>
            </w:pP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Διοικητικού-Οικονομικού   ή ΤΕ Διοικητικού- Λογιστικού</w:t>
            </w:r>
          </w:p>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p>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p>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p>
        </w:tc>
        <w:tc>
          <w:tcPr>
            <w:tcW w:w="4160" w:type="dxa"/>
          </w:tcPr>
          <w:p w:rsidR="007F6A87" w:rsidRPr="00D24DAA" w:rsidRDefault="007F6A87" w:rsidP="00A93B5A">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 xml:space="preserve"> ΠΕΡΙΦΕΡΕΙΑΚΕΣ ΥΠΗΡΕΣΙΕΣ  Σ.ΕΠ.Ε. </w:t>
            </w:r>
          </w:p>
          <w:p w:rsidR="007F6A87" w:rsidRPr="00D24DAA" w:rsidRDefault="007F6A87" w:rsidP="00A93B5A">
            <w:pPr>
              <w:autoSpaceDE w:val="0"/>
              <w:autoSpaceDN w:val="0"/>
              <w:adjustRightInd w:val="0"/>
              <w:spacing w:line="240" w:lineRule="auto"/>
              <w:jc w:val="both"/>
              <w:rPr>
                <w:rFonts w:ascii="Arial" w:eastAsia="MgHelveticaUCPol" w:hAnsi="Arial" w:cs="Arial"/>
                <w:lang w:eastAsia="el-GR"/>
              </w:rPr>
            </w:pP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Α.</w:t>
            </w:r>
          </w:p>
        </w:tc>
        <w:tc>
          <w:tcPr>
            <w:tcW w:w="4160" w:type="dxa"/>
          </w:tcPr>
          <w:p w:rsidR="007F6A87" w:rsidRPr="00D24DAA" w:rsidRDefault="007F6A87" w:rsidP="00A93B5A">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 xml:space="preserve"> Περιφερειακές Διευθύνσεις Επιθεώρησης Εργασιακών Σχέσεων</w:t>
            </w:r>
          </w:p>
          <w:p w:rsidR="007F6A87" w:rsidRPr="00D24DAA" w:rsidRDefault="007F6A87" w:rsidP="00A93B5A">
            <w:pPr>
              <w:autoSpaceDE w:val="0"/>
              <w:autoSpaceDN w:val="0"/>
              <w:adjustRightInd w:val="0"/>
              <w:spacing w:line="240" w:lineRule="auto"/>
              <w:jc w:val="both"/>
              <w:rPr>
                <w:rFonts w:ascii="Arial" w:eastAsia="MgHelveticaUCPol" w:hAnsi="Arial" w:cs="Arial"/>
              </w:rPr>
            </w:pP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 xml:space="preserve">ΠΕ Διοικητικού-Οικονομικού   </w:t>
            </w:r>
          </w:p>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p>
        </w:tc>
        <w:tc>
          <w:tcPr>
            <w:tcW w:w="4160" w:type="dxa"/>
          </w:tcPr>
          <w:p w:rsidR="007F6A87" w:rsidRPr="00D24DAA" w:rsidRDefault="007F6A87" w:rsidP="00A93B5A">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 xml:space="preserve">Τμήματα  Επιθεώρησης Εργασιακών Σχέσεων </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Διοικητικού-Οικονομικού   ή ΤΕ Διοικητικού- Λογιστικού και, εφόσον δεν υπάρχουν, υπάλληλοι του κλάδου ΔΕ Διοικητικού –Λογιστικού-Επιθεωρητών Εργασιακών Σχέσεων</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Β.</w:t>
            </w:r>
          </w:p>
        </w:tc>
        <w:tc>
          <w:tcPr>
            <w:tcW w:w="4160" w:type="dxa"/>
          </w:tcPr>
          <w:p w:rsidR="007F6A87" w:rsidRPr="00D24DAA" w:rsidRDefault="007F6A87" w:rsidP="00A93B5A">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 xml:space="preserve"> Περιφερειακές Διευθύνσεις Επιθεώρησης Ασφάλειας και Υγείας στην Εργασία</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ΠΕ Μηχανικών ή ΠΕ Θετικών Επιστημών ή ΠΕ Ιατρών</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p>
        </w:tc>
        <w:tc>
          <w:tcPr>
            <w:tcW w:w="4160" w:type="dxa"/>
          </w:tcPr>
          <w:p w:rsidR="007F6A87" w:rsidRPr="00D24DAA" w:rsidRDefault="007F6A87" w:rsidP="00A93B5A">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Τμήματα Μετρήσεων</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 xml:space="preserve"> ΠΕ Μηχανικών ή ΠΕ Θετικών Επιστημών ή ΠΕ Ιατρών  ή ΤΕ Μηχανικών ή ΤΕ Υγείας και,  εφόσον δεν υπάρχουν, υπάλληλοι του κλάδου ΔΕ Τεχνικών- Επιθεωρητών Ασφάλειας και Υγείας στην Εργασία </w:t>
            </w:r>
          </w:p>
        </w:tc>
      </w:tr>
      <w:tr w:rsidR="007F6A87" w:rsidRPr="00D24DAA" w:rsidTr="00A93B5A">
        <w:tc>
          <w:tcPr>
            <w:tcW w:w="650"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p>
        </w:tc>
        <w:tc>
          <w:tcPr>
            <w:tcW w:w="4160" w:type="dxa"/>
          </w:tcPr>
          <w:p w:rsidR="007F6A87" w:rsidRPr="00D24DAA" w:rsidRDefault="007F6A87" w:rsidP="00A93B5A">
            <w:pPr>
              <w:autoSpaceDE w:val="0"/>
              <w:autoSpaceDN w:val="0"/>
              <w:adjustRightInd w:val="0"/>
              <w:spacing w:line="240" w:lineRule="auto"/>
              <w:jc w:val="both"/>
              <w:rPr>
                <w:rFonts w:ascii="Arial" w:eastAsia="MgHelveticaUCPol" w:hAnsi="Arial" w:cs="Arial"/>
              </w:rPr>
            </w:pPr>
            <w:r w:rsidRPr="00D24DAA">
              <w:rPr>
                <w:rFonts w:ascii="Arial" w:eastAsia="MgHelveticaUCPol" w:hAnsi="Arial" w:cs="Arial"/>
              </w:rPr>
              <w:t>Τμήματα Επιθεώρησης Ασφάλειας και Υγείας στην Εργασία</w:t>
            </w:r>
          </w:p>
        </w:tc>
        <w:tc>
          <w:tcPr>
            <w:tcW w:w="3712" w:type="dxa"/>
          </w:tcPr>
          <w:p w:rsidR="007F6A87" w:rsidRPr="00D24DAA" w:rsidRDefault="007F6A87" w:rsidP="00A93B5A">
            <w:pPr>
              <w:tabs>
                <w:tab w:val="num" w:pos="0"/>
                <w:tab w:val="left" w:pos="540"/>
                <w:tab w:val="left" w:pos="720"/>
                <w:tab w:val="left" w:pos="900"/>
                <w:tab w:val="left" w:pos="1800"/>
              </w:tabs>
              <w:spacing w:line="240" w:lineRule="auto"/>
              <w:jc w:val="both"/>
              <w:rPr>
                <w:rFonts w:ascii="Arial" w:hAnsi="Arial" w:cs="Arial"/>
              </w:rPr>
            </w:pPr>
            <w:r w:rsidRPr="00D24DAA">
              <w:rPr>
                <w:rFonts w:ascii="Arial" w:hAnsi="Arial" w:cs="Arial"/>
              </w:rPr>
              <w:t xml:space="preserve"> ΠΕ Μηχανικών ή ΠΕ Θετικών Επιστημών ή ΠΕ Ιατρών  ή ΤΕ Μηχανικών ή ΤΕ Υγείας και,  εφόσον δεν υπάρχουν, υπάλληλοι του κλάδου ΔΕ Τεχνικών- Επιθεωρητών Ασφάλειας και Υγείας στην Εργασία </w:t>
            </w:r>
          </w:p>
        </w:tc>
      </w:tr>
    </w:tbl>
    <w:p w:rsidR="007F6A87" w:rsidRPr="00D24DAA" w:rsidRDefault="007F6A87" w:rsidP="007F6A87">
      <w:pPr>
        <w:spacing w:line="240" w:lineRule="auto"/>
        <w:jc w:val="both"/>
        <w:rPr>
          <w:rFonts w:ascii="Arial" w:hAnsi="Arial" w:cs="Arial"/>
          <w:bCs/>
        </w:rPr>
      </w:pPr>
      <w:r w:rsidRPr="00D24DAA">
        <w:rPr>
          <w:rFonts w:ascii="Arial" w:hAnsi="Arial" w:cs="Arial"/>
          <w:bCs/>
        </w:rPr>
        <w:lastRenderedPageBreak/>
        <w:t xml:space="preserve">                            </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hAnsi="Arial" w:cs="Arial"/>
          <w:bCs/>
          <w:lang w:val="en-US"/>
        </w:rPr>
        <w:t>II</w:t>
      </w:r>
      <w:r w:rsidRPr="00D24DAA">
        <w:rPr>
          <w:rFonts w:ascii="Arial" w:hAnsi="Arial" w:cs="Arial"/>
          <w:bCs/>
        </w:rPr>
        <w:t xml:space="preserve">. </w:t>
      </w:r>
      <w:r w:rsidRPr="00D24DAA">
        <w:rPr>
          <w:rFonts w:ascii="Arial" w:eastAsia="MgHelveticaUCPol" w:hAnsi="Arial" w:cs="Arial"/>
          <w:lang w:eastAsia="el-GR"/>
        </w:rPr>
        <w:t>Μέχρι την κατάρτιση ενιαίου οργανισμού οι προϊστάμενοι και το προσωπικό που προέρχονται από την Γενική Γραμματεία Κοινωνικών Ασφαλίσεων και από κλάδους όπως αυτοί προβλέπονται από τις διατάξεις του π.δ/τος 368/1990 (Α΄ 145) και του π.δ/τος 213/1992 (Α΄102) όπως ισχύουν, στελεχώνουν μόνο τη Γενική Διεύθυνση Κοινωνικής Ασφάλισης στο σύνολο της και από τη Γενική Διεύθυνση Οικονομικών, Διοικητικών Υπηρεσιών και Ηλεκτρονικής Διακυβέρνησης της παρ.1 του παρόντος τις παρακάτω οργανικές μονάδες:</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α) Τμήμα Προσωπικού Γ.Γ.Κ.Α. και Προσωπικού Φορέων Κοινωνικής Ασφάλισης.</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β) Τμήμα Οικονομικής Οργάνωσης και Προϋπολογισμών Φορέων Κοινωνικής Ασφάλισης.</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γ) Τμήμα Εσόδων και Περιουσίας Φορέων Κοινωνικής Ασφάλισης  (Φ.Κ.Α.).</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δ) Τμήμα Κοινωνικού Προϋπολογισμού και Οικονομικών Στατιστικών Στοιχείων.</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ε) Τμήμα Κρατικών Επιχορηγήσεων  Φορέων Κοινωνικής Ασφάλισης (Φ.Κ.Α.).</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 xml:space="preserve">στ) </w:t>
      </w:r>
      <w:r w:rsidRPr="00D24DAA">
        <w:rPr>
          <w:rFonts w:ascii="Arial" w:hAnsi="Arial" w:cs="Arial"/>
          <w:bCs/>
        </w:rPr>
        <w:t>Τμήμα Ανάπτυξης Πληροφορικής Φορέων Κοινωνικής Ασφάλισης και Υποστήριξης Εθνικών Μητρώων Κοινωνικής Ασφάλισης (Α.Μ.Κ.Α και Διαδικτύου).</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ζ) Τμήμα Διοικητικής Οργάνωσης Φορέων Κοινωνικής Ασφάλισης.</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η) Τμήμα Συλλογικών Οργάνων Φορέων Κοινωνικής Ασφάλισης και Γραμματείας Συμβουλίου Κοινωνικής Ασφάλισης  (Σ.Κ.Α.)</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θ) Τμήμα Διαχειριστικού και Κατασταλτικού Ελέγχου Φ.Κ.Α.</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ι) Τμήμα Καταγγελιών Φορέων Κοινωνικής Ασφάλισης (Φ.Κ.Α.)</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κ) Τμήμα Πληροφόρησης του Πολίτη Επί θεμάτων Κοινωνικής Ασφάλισης (ΚΠΑΣ).</w:t>
      </w: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p>
    <w:p w:rsidR="007F6A87" w:rsidRPr="00D24DAA" w:rsidRDefault="007F6A87" w:rsidP="007F6A87">
      <w:pPr>
        <w:autoSpaceDE w:val="0"/>
        <w:autoSpaceDN w:val="0"/>
        <w:adjustRightInd w:val="0"/>
        <w:spacing w:line="240" w:lineRule="auto"/>
        <w:jc w:val="both"/>
        <w:rPr>
          <w:rFonts w:ascii="Arial" w:eastAsia="MgHelveticaUCPol" w:hAnsi="Arial" w:cs="Arial"/>
          <w:lang w:eastAsia="el-GR"/>
        </w:rPr>
      </w:pPr>
      <w:r w:rsidRPr="00D24DAA">
        <w:rPr>
          <w:rFonts w:ascii="Arial" w:eastAsia="MgHelveticaUCPol" w:hAnsi="Arial" w:cs="Arial"/>
          <w:lang w:eastAsia="el-GR"/>
        </w:rPr>
        <w:t>Από το προσωπικό που προέρχεται από τη Γενική Γραμματεία Κοινωνικών Ασφαλίσεων και από κλάδους όπως αυτοί προβλέπονται από τις διατάξεις του π.δ/τος 368/1990 (Α΄ 145) και του π.δ/τος 213/1992 (Α΄102) όπως ισχύουν, προέρχονται ο Προϊστάμενος της Διεύθυνσης Προϋπολογισμού και Δημοσιονομικών Αναφορών  και ο Προϊστάμενος της Διεύθυνσης Επιθεώρησης της Γενικής Διεύθυνσης Οικονομικών, Διοικητικών Υπηρεσιών και Ηλεκτρονικής Διακυβέρνησης της παρ. Γ  του παρόντος άρθρου.</w:t>
      </w:r>
    </w:p>
    <w:p w:rsidR="007F6A87" w:rsidRPr="00D24DAA" w:rsidRDefault="007F6A87" w:rsidP="007F6A87">
      <w:pPr>
        <w:spacing w:line="240" w:lineRule="auto"/>
        <w:rPr>
          <w:rFonts w:ascii="Arial" w:hAnsi="Arial" w:cs="Arial"/>
        </w:rPr>
      </w:pPr>
    </w:p>
    <w:p w:rsidR="007F6A87" w:rsidRPr="00D24DAA" w:rsidRDefault="007F6A87" w:rsidP="007F6A87">
      <w:pPr>
        <w:spacing w:line="240" w:lineRule="auto"/>
        <w:jc w:val="both"/>
        <w:rPr>
          <w:rFonts w:ascii="Arial" w:hAnsi="Arial" w:cs="Arial"/>
        </w:rPr>
      </w:pPr>
      <w:r w:rsidRPr="00D24DAA">
        <w:rPr>
          <w:rFonts w:ascii="Arial" w:hAnsi="Arial" w:cs="Arial"/>
          <w:lang w:val="en-US"/>
        </w:rPr>
        <w:t>III</w:t>
      </w:r>
      <w:r w:rsidRPr="00D24DAA">
        <w:rPr>
          <w:rFonts w:ascii="Arial" w:hAnsi="Arial" w:cs="Arial"/>
        </w:rPr>
        <w:t>. Μέχρι την έκδοση του ενιαίου οργανισμού στις θέσεις ευθύνης προϊσταμένων Διευθύνσεων, Τμημάτων, αυτοτελών Τμημάτων και Γραφείων της Κεντρικής Υπηρεσίας του Υπουργείου Εργασίας και Κοινωνικής Ασφάλισης και της Κεντρικής Υπηρεσίας και των Περιφερειακών Υπηρεσιών του Σώματος Επιθεώρησης Εργασίας (Σ.ΕΠ.Ε) τοποθετούνται υπάλληλοι-επιθεωρητές εργασίας του Υπουργείου Εργασίας και Κοινωνικής Ασφάλισης και του Σώματος Επιθεώρησης Εργασίας (Σ.ΕΠ.Ε).</w:t>
      </w:r>
    </w:p>
    <w:p w:rsidR="007F6A87" w:rsidRPr="00D24DAA" w:rsidRDefault="007F6A87" w:rsidP="007F6A87">
      <w:pPr>
        <w:spacing w:line="240" w:lineRule="auto"/>
        <w:jc w:val="both"/>
        <w:rPr>
          <w:rFonts w:ascii="Arial" w:hAnsi="Arial" w:cs="Arial"/>
        </w:rPr>
      </w:pPr>
      <w:r w:rsidRPr="00D24DAA">
        <w:rPr>
          <w:rFonts w:ascii="Arial" w:hAnsi="Arial" w:cs="Arial"/>
        </w:rPr>
        <w:t>Ι</w:t>
      </w:r>
      <w:r w:rsidRPr="00D24DAA">
        <w:rPr>
          <w:rFonts w:ascii="Arial" w:hAnsi="Arial" w:cs="Arial"/>
          <w:lang w:val="en-US"/>
        </w:rPr>
        <w:t>V</w:t>
      </w:r>
      <w:r w:rsidRPr="00D24DAA">
        <w:rPr>
          <w:rFonts w:ascii="Arial" w:hAnsi="Arial" w:cs="Arial"/>
        </w:rPr>
        <w:t>.  Οι ανωτέρω διατάξεις τροποποιούνται είτε με νόμο, είτε με προεδρικό διάταγμα είτε με κοινή υπουργική απόφαση.</w:t>
      </w:r>
    </w:p>
    <w:p w:rsidR="007F6A87" w:rsidRPr="00D24DAA" w:rsidRDefault="007F6A87" w:rsidP="007F6A87">
      <w:pPr>
        <w:spacing w:line="240" w:lineRule="auto"/>
        <w:jc w:val="both"/>
        <w:rPr>
          <w:rFonts w:ascii="Arial" w:hAnsi="Arial" w:cs="Arial"/>
        </w:rPr>
      </w:pPr>
      <w:r w:rsidRPr="00D24DAA">
        <w:rPr>
          <w:rFonts w:ascii="Arial" w:hAnsi="Arial" w:cs="Arial"/>
        </w:rPr>
        <w:lastRenderedPageBreak/>
        <w:t xml:space="preserve">  Μέχρι την έκδοση του ενιαίου οργανισμού, που θα καθορίσει, λεπτομερώς, πέραν των ανωτέρω αναφερομένων, αφενός τις αρμοδιότητες όλων των ανωτέρω Γενικών Διευθύνσεων, Διευθύνσεων, Τμημάτων, Αυτοτελών Τμημάτων, ισχύουν τα π.δ. 368/1989, Α΄ 163, 337/1990 ( Α΄135), </w:t>
      </w:r>
      <w:r w:rsidRPr="00D24DAA">
        <w:rPr>
          <w:rFonts w:ascii="Arial" w:eastAsia="MgHelveticaUCPol" w:hAnsi="Arial" w:cs="Arial"/>
          <w:lang w:eastAsia="el-GR"/>
        </w:rPr>
        <w:t>368/1990 (Α΄ 145) και 213/1992 (Α΄102),</w:t>
      </w:r>
      <w:r w:rsidRPr="00D24DAA">
        <w:rPr>
          <w:rFonts w:ascii="Arial" w:hAnsi="Arial" w:cs="Arial"/>
        </w:rPr>
        <w:t xml:space="preserve"> όπως ισχύουν</w:t>
      </w:r>
      <w:r w:rsidRPr="00D24DAA">
        <w:rPr>
          <w:rFonts w:ascii="Arial" w:eastAsia="MgHelveticaUCPol" w:hAnsi="Arial" w:cs="Arial"/>
          <w:lang w:eastAsia="el-GR"/>
        </w:rPr>
        <w:t xml:space="preserve"> και</w:t>
      </w:r>
      <w:r w:rsidRPr="00D24DAA">
        <w:rPr>
          <w:rFonts w:ascii="Arial" w:hAnsi="Arial" w:cs="Arial"/>
        </w:rPr>
        <w:t xml:space="preserve"> αφετέρου την οργάνωση, την καθ΄ ύλη και κατά τόπο κατανομή των λεπτομερώς καθοριζόμενων αρμοδιοτήτων των Υπηρεσιών του Σώματος Επιθεώρησης Εργασίας, ισχύει το π.δ. 136/1999, (Α΄134), σε συνδυασμό με το την παρ.9 του άρθρου 33 του ν. 3996/2011, (Α΄170). Με την παρούσα διάταξη και από δημοσιεύσεως του παρόντος στην Εφημερίδα της Κυβερνήσεως καταργείται το άρθρο 10 του ν. 3996/2011 . Για τις Ειδικές Υπηρεσίες Διαχείρισης της Γενικής Γραμματείας Διαχείρισης Κοινοτικών και άλλων Πόρων η άσκηση των αρμοδιοτήτων </w:t>
      </w:r>
      <w:r w:rsidRPr="00D24DAA">
        <w:rPr>
          <w:rFonts w:ascii="Arial" w:hAnsi="Arial" w:cs="Arial"/>
          <w:bCs/>
        </w:rPr>
        <w:t>ορίζονται από τους ν. 2860/2000 (Α΄251), ν. 3614/2007 (Α΄267) και 4019/2011 (Α΄216), και από τις εξουσιοδοτικές αυτών κανονιστικές πράξεις</w:t>
      </w:r>
      <w:r w:rsidRPr="00D24DAA">
        <w:rPr>
          <w:rFonts w:ascii="Arial" w:hAnsi="Arial" w:cs="Arial"/>
        </w:rPr>
        <w:t>. Με τον ενιαίο οργανισμό που εκδίδεται με κανονιστική πράξη καθορίζεται κάθε άλλο συναφές θέμα και κάθε άλλη αναγκαία με αυτόν λεπτομέρεια.</w:t>
      </w:r>
    </w:p>
    <w:p w:rsidR="007F6A87" w:rsidRPr="00D24DAA" w:rsidRDefault="007F6A87" w:rsidP="007F6A87">
      <w:pPr>
        <w:spacing w:line="240" w:lineRule="auto"/>
        <w:rPr>
          <w:rFonts w:ascii="Arial" w:hAnsi="Arial" w:cs="Arial"/>
        </w:rPr>
      </w:pPr>
    </w:p>
    <w:p w:rsidR="007F6A87" w:rsidRPr="00D24DAA" w:rsidRDefault="007F6A87" w:rsidP="007F6A87">
      <w:pPr>
        <w:spacing w:line="240" w:lineRule="auto"/>
        <w:jc w:val="center"/>
        <w:rPr>
          <w:rFonts w:ascii="Arial" w:hAnsi="Arial" w:cs="Arial"/>
        </w:rPr>
      </w:pPr>
      <w:r w:rsidRPr="00D24DAA">
        <w:rPr>
          <w:rFonts w:ascii="Arial" w:hAnsi="Arial" w:cs="Arial"/>
        </w:rPr>
        <w:t>Άρθρο 288</w:t>
      </w:r>
    </w:p>
    <w:p w:rsidR="007F6A87" w:rsidRPr="00D24DAA" w:rsidRDefault="007F6A87" w:rsidP="007F6A87">
      <w:pPr>
        <w:spacing w:line="240" w:lineRule="auto"/>
        <w:jc w:val="both"/>
        <w:rPr>
          <w:rFonts w:ascii="Arial" w:hAnsi="Arial" w:cs="Arial"/>
        </w:rPr>
      </w:pPr>
      <w:r w:rsidRPr="00D24DAA">
        <w:rPr>
          <w:rFonts w:ascii="Arial" w:hAnsi="Arial" w:cs="Arial"/>
        </w:rPr>
        <w:t>Α. Διοικητική διάρθρωση του Οργανισμού Απασχόλησης Εργατικού Δυναμικού (ΟΑΕΔ)</w:t>
      </w:r>
    </w:p>
    <w:p w:rsidR="007F6A87" w:rsidRPr="00D24DAA" w:rsidRDefault="007F6A87" w:rsidP="007F6A87">
      <w:pPr>
        <w:spacing w:line="240" w:lineRule="auto"/>
        <w:jc w:val="both"/>
        <w:rPr>
          <w:rFonts w:ascii="Arial" w:hAnsi="Arial" w:cs="Arial"/>
        </w:rPr>
      </w:pPr>
    </w:p>
    <w:p w:rsidR="007F6A87" w:rsidRPr="00D24DAA" w:rsidRDefault="007F6A87" w:rsidP="007F6A87">
      <w:pPr>
        <w:spacing w:line="240" w:lineRule="auto"/>
        <w:jc w:val="both"/>
        <w:rPr>
          <w:rFonts w:ascii="Arial" w:hAnsi="Arial" w:cs="Arial"/>
        </w:rPr>
      </w:pPr>
      <w:r w:rsidRPr="00D24DAA">
        <w:rPr>
          <w:rFonts w:ascii="Arial" w:hAnsi="Arial" w:cs="Arial"/>
        </w:rPr>
        <w:t>1.Υπηρεσίες του ΟΑΕΔ είναι οι Υπηρεσίες της Διοίκησης και οι Περιφερειακές Διευθύνσεις, στις οποίες κατά τόπο υπάγονται τα Κέντρα Προώθησης Απασχόλησης 2 (ΚΠΑ2) και οι Εκπαιδευτικές Μονάδες, ήτοι οι Επαγγελματικές Σχολές Μαθητείας (ΕΠΑ.Σ Μαθητείας), τα  Κέντρα Επαγγελματικής Κατάρτισης (ΚΕΚ), τα Ινστιτούτα Επαγγελματικής Κατάρτισης (ΙΕΚ) και οι Σχολές Επαγγελματικής Κατάρτισης Ατόμων με Αναπηρίες (Σχολές ΑμεΑ).</w:t>
      </w:r>
    </w:p>
    <w:p w:rsidR="007F6A87" w:rsidRPr="00D24DAA" w:rsidRDefault="007F6A87" w:rsidP="007F6A87">
      <w:pPr>
        <w:spacing w:line="240" w:lineRule="auto"/>
        <w:jc w:val="both"/>
        <w:rPr>
          <w:rFonts w:ascii="Arial" w:hAnsi="Arial" w:cs="Arial"/>
        </w:rPr>
      </w:pPr>
      <w:r w:rsidRPr="00D24DAA">
        <w:rPr>
          <w:rFonts w:ascii="Arial" w:hAnsi="Arial" w:cs="Arial"/>
        </w:rPr>
        <w:t>2. Υπηρεσίες της Διοίκησης είναι:</w:t>
      </w:r>
    </w:p>
    <w:p w:rsidR="007F6A87" w:rsidRPr="00D24DAA" w:rsidRDefault="007F6A87" w:rsidP="007F6A87">
      <w:pPr>
        <w:spacing w:line="240" w:lineRule="auto"/>
        <w:jc w:val="both"/>
        <w:rPr>
          <w:rFonts w:ascii="Arial" w:hAnsi="Arial" w:cs="Arial"/>
        </w:rPr>
      </w:pPr>
      <w:r w:rsidRPr="00D24DAA">
        <w:rPr>
          <w:rFonts w:ascii="Arial" w:hAnsi="Arial" w:cs="Arial"/>
        </w:rPr>
        <w:t>α. Η Διεύθυνση Υποστήριξης της Διοίκησης, στην οποία υπάγονται :</w:t>
      </w:r>
    </w:p>
    <w:p w:rsidR="007F6A87" w:rsidRPr="00D24DAA" w:rsidRDefault="007F6A87" w:rsidP="007F6A87">
      <w:pPr>
        <w:spacing w:line="240" w:lineRule="auto"/>
        <w:jc w:val="both"/>
        <w:rPr>
          <w:rFonts w:ascii="Arial" w:hAnsi="Arial" w:cs="Arial"/>
        </w:rPr>
      </w:pPr>
      <w:r w:rsidRPr="00D24DAA">
        <w:rPr>
          <w:rFonts w:ascii="Arial" w:hAnsi="Arial" w:cs="Arial"/>
        </w:rPr>
        <w:t>αα) Το Τμήμα Γραμματείας Διοίκησης</w:t>
      </w:r>
    </w:p>
    <w:p w:rsidR="007F6A87" w:rsidRPr="00D24DAA" w:rsidRDefault="007F6A87" w:rsidP="007F6A87">
      <w:pPr>
        <w:spacing w:line="240" w:lineRule="auto"/>
        <w:jc w:val="both"/>
        <w:rPr>
          <w:rFonts w:ascii="Arial" w:hAnsi="Arial" w:cs="Arial"/>
        </w:rPr>
      </w:pPr>
      <w:r w:rsidRPr="00D24DAA">
        <w:rPr>
          <w:rFonts w:ascii="Arial" w:hAnsi="Arial" w:cs="Arial"/>
        </w:rPr>
        <w:t>αβ. Το Τμήμα Διοικητικού Συμβουλίου</w:t>
      </w:r>
    </w:p>
    <w:p w:rsidR="007F6A87" w:rsidRPr="00D24DAA" w:rsidRDefault="007F6A87" w:rsidP="007F6A87">
      <w:pPr>
        <w:spacing w:line="240" w:lineRule="auto"/>
        <w:jc w:val="both"/>
        <w:rPr>
          <w:rFonts w:ascii="Arial" w:hAnsi="Arial" w:cs="Arial"/>
        </w:rPr>
      </w:pPr>
      <w:r w:rsidRPr="00D24DAA">
        <w:rPr>
          <w:rFonts w:ascii="Arial" w:hAnsi="Arial" w:cs="Arial"/>
        </w:rPr>
        <w:t>αγ. Το Τμήμα Ποιότητας και Αποδοτικότητας</w:t>
      </w:r>
    </w:p>
    <w:p w:rsidR="007F6A87" w:rsidRPr="00D24DAA" w:rsidRDefault="007F6A87" w:rsidP="007F6A87">
      <w:pPr>
        <w:spacing w:line="240" w:lineRule="auto"/>
        <w:jc w:val="both"/>
        <w:rPr>
          <w:rFonts w:ascii="Arial" w:hAnsi="Arial" w:cs="Arial"/>
        </w:rPr>
      </w:pPr>
      <w:r w:rsidRPr="00D24DAA">
        <w:rPr>
          <w:rFonts w:ascii="Arial" w:hAnsi="Arial" w:cs="Arial"/>
        </w:rPr>
        <w:t>β. Η Νομική Υπηρεσία στην οποία υπάγονται :</w:t>
      </w:r>
    </w:p>
    <w:p w:rsidR="007F6A87" w:rsidRPr="00D24DAA" w:rsidRDefault="007F6A87" w:rsidP="007F6A87">
      <w:pPr>
        <w:spacing w:line="240" w:lineRule="auto"/>
        <w:jc w:val="both"/>
        <w:rPr>
          <w:rFonts w:ascii="Arial" w:hAnsi="Arial" w:cs="Arial"/>
        </w:rPr>
      </w:pPr>
      <w:r w:rsidRPr="00D24DAA">
        <w:rPr>
          <w:rFonts w:ascii="Arial" w:hAnsi="Arial" w:cs="Arial"/>
        </w:rPr>
        <w:t>βα. Το Γραφείο Νομικού Συμβούλου</w:t>
      </w:r>
    </w:p>
    <w:p w:rsidR="007F6A87" w:rsidRPr="00D24DAA" w:rsidRDefault="007F6A87" w:rsidP="007F6A87">
      <w:pPr>
        <w:spacing w:line="240" w:lineRule="auto"/>
        <w:jc w:val="both"/>
        <w:rPr>
          <w:rFonts w:ascii="Arial" w:hAnsi="Arial" w:cs="Arial"/>
        </w:rPr>
      </w:pPr>
      <w:r w:rsidRPr="00D24DAA">
        <w:rPr>
          <w:rFonts w:ascii="Arial" w:hAnsi="Arial" w:cs="Arial"/>
        </w:rPr>
        <w:t>ββ. Το Γραφείο Δικηγόρων</w:t>
      </w:r>
    </w:p>
    <w:p w:rsidR="007F6A87" w:rsidRPr="00D24DAA" w:rsidRDefault="007F6A87" w:rsidP="007F6A87">
      <w:pPr>
        <w:spacing w:line="240" w:lineRule="auto"/>
        <w:jc w:val="both"/>
        <w:rPr>
          <w:rFonts w:ascii="Arial" w:hAnsi="Arial" w:cs="Arial"/>
        </w:rPr>
      </w:pPr>
      <w:r w:rsidRPr="00D24DAA">
        <w:rPr>
          <w:rFonts w:ascii="Arial" w:hAnsi="Arial" w:cs="Arial"/>
        </w:rPr>
        <w:t>βγ. Η Γραμματεία της Νομικής Υπηρεσίας</w:t>
      </w:r>
    </w:p>
    <w:p w:rsidR="007F6A87" w:rsidRPr="00D24DAA" w:rsidRDefault="007F6A87" w:rsidP="007F6A87">
      <w:pPr>
        <w:spacing w:line="240" w:lineRule="auto"/>
        <w:jc w:val="both"/>
        <w:rPr>
          <w:rFonts w:ascii="Arial" w:hAnsi="Arial" w:cs="Arial"/>
        </w:rPr>
      </w:pPr>
      <w:r w:rsidRPr="00D24DAA">
        <w:rPr>
          <w:rFonts w:ascii="Arial" w:hAnsi="Arial" w:cs="Arial"/>
        </w:rPr>
        <w:t>γ. Η Διεύθυνση Εσωτερικού Ελέγχου στην οποία υπάγονται:</w:t>
      </w:r>
    </w:p>
    <w:p w:rsidR="007F6A87" w:rsidRPr="00D24DAA" w:rsidRDefault="007F6A87" w:rsidP="007F6A87">
      <w:pPr>
        <w:spacing w:line="240" w:lineRule="auto"/>
        <w:jc w:val="both"/>
        <w:rPr>
          <w:rFonts w:ascii="Arial" w:hAnsi="Arial" w:cs="Arial"/>
        </w:rPr>
      </w:pPr>
      <w:r w:rsidRPr="00D24DAA">
        <w:rPr>
          <w:rFonts w:ascii="Arial" w:hAnsi="Arial" w:cs="Arial"/>
        </w:rPr>
        <w:t>γα. Το Τμήμα Επιθεώρησης Υπηρεσιών</w:t>
      </w:r>
    </w:p>
    <w:p w:rsidR="007F6A87" w:rsidRPr="00D24DAA" w:rsidRDefault="007F6A87" w:rsidP="007F6A87">
      <w:pPr>
        <w:spacing w:line="240" w:lineRule="auto"/>
        <w:jc w:val="both"/>
        <w:rPr>
          <w:rFonts w:ascii="Arial" w:hAnsi="Arial" w:cs="Arial"/>
        </w:rPr>
      </w:pPr>
      <w:r w:rsidRPr="00D24DAA">
        <w:rPr>
          <w:rFonts w:ascii="Arial" w:hAnsi="Arial" w:cs="Arial"/>
        </w:rPr>
        <w:t>γβ. Το Τμήμα Επιθεώρησης Εκπαιδευτικών Μονάδων</w:t>
      </w:r>
    </w:p>
    <w:p w:rsidR="007F6A87" w:rsidRPr="00D24DAA" w:rsidRDefault="007F6A87" w:rsidP="007F6A87">
      <w:pPr>
        <w:spacing w:line="240" w:lineRule="auto"/>
        <w:jc w:val="both"/>
        <w:rPr>
          <w:rFonts w:ascii="Arial" w:hAnsi="Arial" w:cs="Arial"/>
        </w:rPr>
      </w:pPr>
      <w:r w:rsidRPr="00D24DAA">
        <w:rPr>
          <w:rFonts w:ascii="Arial" w:hAnsi="Arial" w:cs="Arial"/>
        </w:rPr>
        <w:t>γγ. Το Τμήμα Δημοσιονομικού Ελέγχου</w:t>
      </w:r>
    </w:p>
    <w:p w:rsidR="007F6A87" w:rsidRPr="00D24DAA" w:rsidRDefault="007F6A87" w:rsidP="007F6A87">
      <w:pPr>
        <w:spacing w:line="240" w:lineRule="auto"/>
        <w:jc w:val="both"/>
        <w:rPr>
          <w:rFonts w:ascii="Arial" w:hAnsi="Arial" w:cs="Arial"/>
        </w:rPr>
      </w:pPr>
      <w:r w:rsidRPr="00D24DAA">
        <w:rPr>
          <w:rFonts w:ascii="Arial" w:hAnsi="Arial" w:cs="Arial"/>
        </w:rPr>
        <w:t>γδ. Το Τμήμα Ηλεκτρονικών Ελέγχων</w:t>
      </w:r>
    </w:p>
    <w:p w:rsidR="007F6A87" w:rsidRPr="00D24DAA" w:rsidRDefault="007F6A87" w:rsidP="007F6A87">
      <w:pPr>
        <w:spacing w:line="240" w:lineRule="auto"/>
        <w:jc w:val="both"/>
        <w:rPr>
          <w:rFonts w:ascii="Arial" w:hAnsi="Arial" w:cs="Arial"/>
        </w:rPr>
      </w:pPr>
      <w:r w:rsidRPr="00D24DAA">
        <w:rPr>
          <w:rFonts w:ascii="Arial" w:hAnsi="Arial" w:cs="Arial"/>
        </w:rPr>
        <w:lastRenderedPageBreak/>
        <w:t>δ. Η Γενική Διεύθυνση Εργατικού Δυναμικού  στην οποία υπάγονται:</w:t>
      </w:r>
    </w:p>
    <w:p w:rsidR="007F6A87" w:rsidRPr="00D24DAA" w:rsidRDefault="007F6A87" w:rsidP="007F6A87">
      <w:pPr>
        <w:spacing w:line="240" w:lineRule="auto"/>
        <w:jc w:val="both"/>
        <w:rPr>
          <w:rFonts w:ascii="Arial" w:hAnsi="Arial" w:cs="Arial"/>
        </w:rPr>
      </w:pPr>
      <w:r w:rsidRPr="00D24DAA">
        <w:rPr>
          <w:rFonts w:ascii="Arial" w:hAnsi="Arial" w:cs="Arial"/>
        </w:rPr>
        <w:t>δα. Η Διεύθυνση Απασχόλησης και Ειδικών Κοινωνικών Ομάδων (ΕΚΟ), στην οποία υπάγονται:</w:t>
      </w:r>
    </w:p>
    <w:p w:rsidR="007F6A87" w:rsidRPr="00D24DAA" w:rsidRDefault="007F6A87" w:rsidP="007F6A87">
      <w:pPr>
        <w:spacing w:line="240" w:lineRule="auto"/>
        <w:jc w:val="both"/>
        <w:rPr>
          <w:rFonts w:ascii="Arial" w:hAnsi="Arial" w:cs="Arial"/>
        </w:rPr>
      </w:pPr>
      <w:r w:rsidRPr="00D24DAA">
        <w:rPr>
          <w:rFonts w:ascii="Arial" w:hAnsi="Arial" w:cs="Arial"/>
        </w:rPr>
        <w:t>δαα. Το Τμήμα Σχεδιασμού</w:t>
      </w:r>
    </w:p>
    <w:p w:rsidR="007F6A87" w:rsidRPr="00D24DAA" w:rsidRDefault="007F6A87" w:rsidP="007F6A87">
      <w:pPr>
        <w:spacing w:line="240" w:lineRule="auto"/>
        <w:jc w:val="both"/>
        <w:rPr>
          <w:rFonts w:ascii="Arial" w:hAnsi="Arial" w:cs="Arial"/>
        </w:rPr>
      </w:pPr>
      <w:r w:rsidRPr="00D24DAA">
        <w:rPr>
          <w:rFonts w:ascii="Arial" w:hAnsi="Arial" w:cs="Arial"/>
        </w:rPr>
        <w:t>δαβ. Το Τμήμα Εφαρμογής</w:t>
      </w:r>
    </w:p>
    <w:p w:rsidR="007F6A87" w:rsidRPr="00D24DAA" w:rsidRDefault="007F6A87" w:rsidP="007F6A87">
      <w:pPr>
        <w:spacing w:line="240" w:lineRule="auto"/>
        <w:jc w:val="both"/>
        <w:rPr>
          <w:rFonts w:ascii="Arial" w:hAnsi="Arial" w:cs="Arial"/>
        </w:rPr>
      </w:pPr>
      <w:r w:rsidRPr="00D24DAA">
        <w:rPr>
          <w:rFonts w:ascii="Arial" w:hAnsi="Arial" w:cs="Arial"/>
        </w:rPr>
        <w:t>δαγ. Το Τμήμα Ειδικών Κοινωνικών Ομάδων και Ισότητας</w:t>
      </w:r>
    </w:p>
    <w:p w:rsidR="007F6A87" w:rsidRPr="00D24DAA" w:rsidRDefault="007F6A87" w:rsidP="007F6A87">
      <w:pPr>
        <w:spacing w:line="240" w:lineRule="auto"/>
        <w:jc w:val="both"/>
        <w:rPr>
          <w:rFonts w:ascii="Arial" w:hAnsi="Arial" w:cs="Arial"/>
        </w:rPr>
      </w:pPr>
      <w:r w:rsidRPr="00D24DAA">
        <w:rPr>
          <w:rFonts w:ascii="Arial" w:hAnsi="Arial" w:cs="Arial"/>
        </w:rPr>
        <w:t>δβ. Η Διεύθυνση Ασφάλισης, στην οποία υπάγονται:</w:t>
      </w:r>
    </w:p>
    <w:p w:rsidR="007F6A87" w:rsidRPr="00D24DAA" w:rsidRDefault="007F6A87" w:rsidP="007F6A87">
      <w:pPr>
        <w:spacing w:line="240" w:lineRule="auto"/>
        <w:jc w:val="both"/>
        <w:rPr>
          <w:rFonts w:ascii="Arial" w:hAnsi="Arial" w:cs="Arial"/>
        </w:rPr>
      </w:pPr>
      <w:r w:rsidRPr="00D24DAA">
        <w:rPr>
          <w:rFonts w:ascii="Arial" w:hAnsi="Arial" w:cs="Arial"/>
        </w:rPr>
        <w:t>δβα. Το Τμήμα τακτικών παροχών ανεργίας</w:t>
      </w:r>
    </w:p>
    <w:p w:rsidR="007F6A87" w:rsidRPr="00D24DAA" w:rsidRDefault="007F6A87" w:rsidP="007F6A87">
      <w:pPr>
        <w:spacing w:line="240" w:lineRule="auto"/>
        <w:jc w:val="both"/>
        <w:rPr>
          <w:rFonts w:ascii="Arial" w:hAnsi="Arial" w:cs="Arial"/>
        </w:rPr>
      </w:pPr>
      <w:r w:rsidRPr="00D24DAA">
        <w:rPr>
          <w:rFonts w:ascii="Arial" w:hAnsi="Arial" w:cs="Arial"/>
        </w:rPr>
        <w:t>δββ. Το Τμήμα λοιπών παροχών ασφάλισης και οικογένειας</w:t>
      </w:r>
    </w:p>
    <w:p w:rsidR="007F6A87" w:rsidRPr="00D24DAA" w:rsidRDefault="007F6A87" w:rsidP="007F6A87">
      <w:pPr>
        <w:spacing w:line="240" w:lineRule="auto"/>
        <w:jc w:val="both"/>
        <w:rPr>
          <w:rFonts w:ascii="Arial" w:hAnsi="Arial" w:cs="Arial"/>
        </w:rPr>
      </w:pPr>
      <w:r w:rsidRPr="00D24DAA">
        <w:rPr>
          <w:rFonts w:ascii="Arial" w:hAnsi="Arial" w:cs="Arial"/>
        </w:rPr>
        <w:t xml:space="preserve">δβγ. Το Τμήμα Εφαρμογής Κανονισμών Ευρωπαϊκής Ένωσης και Διμερών – Διεθνών Συμβάσεων  </w:t>
      </w:r>
    </w:p>
    <w:p w:rsidR="007F6A87" w:rsidRPr="00D24DAA" w:rsidRDefault="007F6A87" w:rsidP="007F6A87">
      <w:pPr>
        <w:spacing w:line="240" w:lineRule="auto"/>
        <w:jc w:val="both"/>
        <w:rPr>
          <w:rFonts w:ascii="Arial" w:hAnsi="Arial" w:cs="Arial"/>
        </w:rPr>
      </w:pPr>
      <w:r w:rsidRPr="00D24DAA">
        <w:rPr>
          <w:rFonts w:ascii="Arial" w:hAnsi="Arial" w:cs="Arial"/>
        </w:rPr>
        <w:t>δγ. Η Διεύθυνση Διαχείρισης Κοινοτικών και άλλων πόρων, στην οποία υπάγονται:</w:t>
      </w:r>
    </w:p>
    <w:p w:rsidR="007F6A87" w:rsidRPr="00D24DAA" w:rsidRDefault="007F6A87" w:rsidP="007F6A87">
      <w:pPr>
        <w:spacing w:line="240" w:lineRule="auto"/>
        <w:jc w:val="both"/>
        <w:rPr>
          <w:rFonts w:ascii="Arial" w:hAnsi="Arial" w:cs="Arial"/>
        </w:rPr>
      </w:pPr>
      <w:r w:rsidRPr="00D24DAA">
        <w:rPr>
          <w:rFonts w:ascii="Arial" w:hAnsi="Arial" w:cs="Arial"/>
        </w:rPr>
        <w:t>δγα. Το Τμήμα Διεθνών Σχέσεων και Ευρωπαϊκών Πολιτικών</w:t>
      </w:r>
    </w:p>
    <w:p w:rsidR="007F6A87" w:rsidRPr="00D24DAA" w:rsidRDefault="007F6A87" w:rsidP="007F6A87">
      <w:pPr>
        <w:spacing w:line="240" w:lineRule="auto"/>
        <w:ind w:left="1430" w:hanging="1430"/>
        <w:jc w:val="both"/>
        <w:rPr>
          <w:rFonts w:ascii="Arial" w:hAnsi="Arial" w:cs="Arial"/>
        </w:rPr>
      </w:pPr>
      <w:r w:rsidRPr="00D24DAA">
        <w:rPr>
          <w:rFonts w:ascii="Arial" w:hAnsi="Arial" w:cs="Arial"/>
        </w:rPr>
        <w:t>δγβ. Το Τμήμα Παρακολούθησης Συγχρηματοδοτούμενων Προγραμμάτων</w:t>
      </w:r>
    </w:p>
    <w:p w:rsidR="007F6A87" w:rsidRPr="00D24DAA" w:rsidRDefault="007F6A87" w:rsidP="007F6A87">
      <w:pPr>
        <w:spacing w:line="240" w:lineRule="auto"/>
        <w:jc w:val="both"/>
        <w:rPr>
          <w:rFonts w:ascii="Arial" w:hAnsi="Arial" w:cs="Arial"/>
        </w:rPr>
      </w:pPr>
      <w:r w:rsidRPr="00D24DAA">
        <w:rPr>
          <w:rFonts w:ascii="Arial" w:hAnsi="Arial" w:cs="Arial"/>
        </w:rPr>
        <w:t xml:space="preserve">δγγ.  Το Τμήμα Πιστοποίησης Δαπανών </w:t>
      </w:r>
    </w:p>
    <w:p w:rsidR="007F6A87" w:rsidRPr="00D24DAA" w:rsidRDefault="007F6A87" w:rsidP="007F6A87">
      <w:pPr>
        <w:spacing w:line="240" w:lineRule="auto"/>
        <w:ind w:left="1430" w:hanging="1430"/>
        <w:jc w:val="both"/>
        <w:rPr>
          <w:rFonts w:ascii="Arial" w:hAnsi="Arial" w:cs="Arial"/>
        </w:rPr>
      </w:pPr>
      <w:r w:rsidRPr="00D24DAA">
        <w:rPr>
          <w:rFonts w:ascii="Arial" w:hAnsi="Arial" w:cs="Arial"/>
        </w:rPr>
        <w:t>δδ. Η Διεύθυνση Συντονισμού και Συμβουλευτικής, στην οποία υπάγονται:</w:t>
      </w:r>
    </w:p>
    <w:p w:rsidR="007F6A87" w:rsidRPr="00D24DAA" w:rsidRDefault="007F6A87" w:rsidP="007F6A87">
      <w:pPr>
        <w:spacing w:line="240" w:lineRule="auto"/>
        <w:ind w:left="1430" w:hanging="1430"/>
        <w:jc w:val="both"/>
        <w:rPr>
          <w:rFonts w:ascii="Arial" w:hAnsi="Arial" w:cs="Arial"/>
        </w:rPr>
      </w:pPr>
      <w:r w:rsidRPr="00D24DAA">
        <w:rPr>
          <w:rFonts w:ascii="Arial" w:hAnsi="Arial" w:cs="Arial"/>
        </w:rPr>
        <w:t>δδα. Το Τμήμα Οργάνωσης, Συντονισμού Δικτύου και Απλούστευσης Διαδικασιών</w:t>
      </w:r>
    </w:p>
    <w:p w:rsidR="007F6A87" w:rsidRPr="00D24DAA" w:rsidRDefault="007F6A87" w:rsidP="007F6A87">
      <w:pPr>
        <w:spacing w:line="240" w:lineRule="auto"/>
        <w:ind w:left="1430" w:hanging="1430"/>
        <w:jc w:val="both"/>
        <w:rPr>
          <w:rFonts w:ascii="Arial" w:hAnsi="Arial" w:cs="Arial"/>
        </w:rPr>
      </w:pPr>
      <w:r w:rsidRPr="00D24DAA">
        <w:rPr>
          <w:rFonts w:ascii="Arial" w:hAnsi="Arial" w:cs="Arial"/>
        </w:rPr>
        <w:t>δδβ.  Το Τμήμα Δράσεων Ανθρώπινου Δυναμικού και Επιχειρήσεων</w:t>
      </w:r>
    </w:p>
    <w:p w:rsidR="007F6A87" w:rsidRPr="00D24DAA" w:rsidRDefault="007F6A87" w:rsidP="007F6A87">
      <w:pPr>
        <w:spacing w:line="240" w:lineRule="auto"/>
        <w:jc w:val="both"/>
        <w:rPr>
          <w:rFonts w:ascii="Arial" w:hAnsi="Arial" w:cs="Arial"/>
        </w:rPr>
      </w:pPr>
      <w:r w:rsidRPr="00D24DAA">
        <w:rPr>
          <w:rFonts w:ascii="Arial" w:hAnsi="Arial" w:cs="Arial"/>
        </w:rPr>
        <w:t>δδγ.  Το Τμήμα Υπηρεσιών Συμβουλευτικής</w:t>
      </w:r>
    </w:p>
    <w:p w:rsidR="007F6A87" w:rsidRPr="00D24DAA" w:rsidRDefault="007F6A87" w:rsidP="007F6A87">
      <w:pPr>
        <w:spacing w:line="240" w:lineRule="auto"/>
        <w:jc w:val="both"/>
        <w:rPr>
          <w:rFonts w:ascii="Arial" w:hAnsi="Arial" w:cs="Arial"/>
        </w:rPr>
      </w:pPr>
      <w:r w:rsidRPr="00D24DAA">
        <w:rPr>
          <w:rFonts w:ascii="Arial" w:hAnsi="Arial" w:cs="Arial"/>
        </w:rPr>
        <w:t>ε. Η Γενική Διεύθυνση Οικονομικών – Διοικητικών Υπηρεσιών και Ηλεκτρονικής Διακυβέρνησης στην οποία υπάγονται:</w:t>
      </w:r>
    </w:p>
    <w:p w:rsidR="007F6A87" w:rsidRPr="00D24DAA" w:rsidRDefault="007F6A87" w:rsidP="007F6A87">
      <w:pPr>
        <w:spacing w:line="240" w:lineRule="auto"/>
        <w:jc w:val="both"/>
        <w:rPr>
          <w:rFonts w:ascii="Arial" w:hAnsi="Arial" w:cs="Arial"/>
        </w:rPr>
      </w:pPr>
      <w:r w:rsidRPr="00D24DAA">
        <w:rPr>
          <w:rFonts w:ascii="Arial" w:hAnsi="Arial" w:cs="Arial"/>
        </w:rPr>
        <w:t>εα.  Η Διεύθυνση Διοικητικού, στην οποία υπάγονται:</w:t>
      </w:r>
    </w:p>
    <w:p w:rsidR="007F6A87" w:rsidRPr="00D24DAA" w:rsidRDefault="007F6A87" w:rsidP="007F6A87">
      <w:pPr>
        <w:spacing w:line="240" w:lineRule="auto"/>
        <w:jc w:val="both"/>
        <w:rPr>
          <w:rFonts w:ascii="Arial" w:hAnsi="Arial" w:cs="Arial"/>
        </w:rPr>
      </w:pPr>
      <w:r w:rsidRPr="00D24DAA">
        <w:rPr>
          <w:rFonts w:ascii="Arial" w:hAnsi="Arial" w:cs="Arial"/>
        </w:rPr>
        <w:t>εαα. Το Τμήμα Προσωπικού</w:t>
      </w:r>
    </w:p>
    <w:p w:rsidR="007F6A87" w:rsidRPr="00D24DAA" w:rsidRDefault="007F6A87" w:rsidP="007F6A87">
      <w:pPr>
        <w:spacing w:line="240" w:lineRule="auto"/>
        <w:jc w:val="both"/>
        <w:rPr>
          <w:rFonts w:ascii="Arial" w:hAnsi="Arial" w:cs="Arial"/>
        </w:rPr>
      </w:pPr>
      <w:r w:rsidRPr="00D24DAA">
        <w:rPr>
          <w:rFonts w:ascii="Arial" w:hAnsi="Arial" w:cs="Arial"/>
        </w:rPr>
        <w:t>εαβ. Το Τμήμα Διεκπεραίωσης και Αρχείου</w:t>
      </w:r>
    </w:p>
    <w:p w:rsidR="007F6A87" w:rsidRPr="00D24DAA" w:rsidRDefault="007F6A87" w:rsidP="007F6A87">
      <w:pPr>
        <w:spacing w:line="240" w:lineRule="auto"/>
        <w:jc w:val="both"/>
        <w:rPr>
          <w:rFonts w:ascii="Arial" w:hAnsi="Arial" w:cs="Arial"/>
        </w:rPr>
      </w:pPr>
      <w:r w:rsidRPr="00D24DAA">
        <w:rPr>
          <w:rFonts w:ascii="Arial" w:hAnsi="Arial" w:cs="Arial"/>
        </w:rPr>
        <w:t>εαγ.  Το Τμήμα Εκπαίδευσης προσωπικού</w:t>
      </w:r>
    </w:p>
    <w:p w:rsidR="007F6A87" w:rsidRPr="00D24DAA" w:rsidRDefault="007F6A87" w:rsidP="007F6A87">
      <w:pPr>
        <w:spacing w:line="240" w:lineRule="auto"/>
        <w:jc w:val="both"/>
        <w:rPr>
          <w:rFonts w:ascii="Arial" w:hAnsi="Arial" w:cs="Arial"/>
        </w:rPr>
      </w:pPr>
      <w:r w:rsidRPr="00D24DAA">
        <w:rPr>
          <w:rFonts w:ascii="Arial" w:hAnsi="Arial" w:cs="Arial"/>
        </w:rPr>
        <w:t xml:space="preserve">εαδ.  Το Τμήμα Πολιτικής Σχεδίασης Εκτάκτου Ανάγκης </w:t>
      </w:r>
    </w:p>
    <w:p w:rsidR="007F6A87" w:rsidRPr="00D24DAA" w:rsidRDefault="007F6A87" w:rsidP="007F6A87">
      <w:pPr>
        <w:spacing w:line="240" w:lineRule="auto"/>
        <w:ind w:left="709" w:hanging="709"/>
        <w:jc w:val="both"/>
        <w:rPr>
          <w:rFonts w:ascii="Arial" w:hAnsi="Arial" w:cs="Arial"/>
        </w:rPr>
      </w:pPr>
      <w:r w:rsidRPr="00D24DAA">
        <w:rPr>
          <w:rFonts w:ascii="Arial" w:hAnsi="Arial" w:cs="Arial"/>
        </w:rPr>
        <w:t>εβ. Η Διεύθυνση Οικονομικών Υπηρεσιών, στην οποία υπάγονται:</w:t>
      </w:r>
    </w:p>
    <w:p w:rsidR="007F6A87" w:rsidRPr="00D24DAA" w:rsidRDefault="007F6A87" w:rsidP="007F6A87">
      <w:pPr>
        <w:spacing w:line="240" w:lineRule="auto"/>
        <w:ind w:left="1430" w:hanging="1430"/>
        <w:jc w:val="both"/>
        <w:rPr>
          <w:rFonts w:ascii="Arial" w:hAnsi="Arial" w:cs="Arial"/>
        </w:rPr>
      </w:pPr>
      <w:r w:rsidRPr="00D24DAA">
        <w:rPr>
          <w:rFonts w:ascii="Arial" w:hAnsi="Arial" w:cs="Arial"/>
        </w:rPr>
        <w:t>εβα. Το Τμήμα Προϋπολογισμού και Επεξεργασίας Απολογιστικών Στοιχείων</w:t>
      </w:r>
    </w:p>
    <w:p w:rsidR="007F6A87" w:rsidRPr="00D24DAA" w:rsidRDefault="007F6A87" w:rsidP="007F6A87">
      <w:pPr>
        <w:spacing w:line="240" w:lineRule="auto"/>
        <w:jc w:val="both"/>
        <w:rPr>
          <w:rFonts w:ascii="Arial" w:hAnsi="Arial" w:cs="Arial"/>
        </w:rPr>
      </w:pPr>
      <w:r w:rsidRPr="00D24DAA">
        <w:rPr>
          <w:rFonts w:ascii="Arial" w:hAnsi="Arial" w:cs="Arial"/>
        </w:rPr>
        <w:t>εββ. Το Τμήμα Λογιστηρίου</w:t>
      </w:r>
    </w:p>
    <w:p w:rsidR="007F6A87" w:rsidRPr="00D24DAA" w:rsidRDefault="007F6A87" w:rsidP="007F6A87">
      <w:pPr>
        <w:spacing w:line="240" w:lineRule="auto"/>
        <w:jc w:val="both"/>
        <w:rPr>
          <w:rFonts w:ascii="Arial" w:hAnsi="Arial" w:cs="Arial"/>
        </w:rPr>
      </w:pPr>
      <w:r w:rsidRPr="00D24DAA">
        <w:rPr>
          <w:rFonts w:ascii="Arial" w:hAnsi="Arial" w:cs="Arial"/>
        </w:rPr>
        <w:t>εβγ. Το Τμήμα Ελέγχου, Εκκαθάρισης Δαπανών και Ταμείου</w:t>
      </w:r>
    </w:p>
    <w:p w:rsidR="007F6A87" w:rsidRPr="00D24DAA" w:rsidRDefault="007F6A87" w:rsidP="007F6A87">
      <w:pPr>
        <w:spacing w:line="240" w:lineRule="auto"/>
        <w:jc w:val="both"/>
        <w:rPr>
          <w:rFonts w:ascii="Arial" w:hAnsi="Arial" w:cs="Arial"/>
        </w:rPr>
      </w:pPr>
      <w:r w:rsidRPr="00D24DAA">
        <w:rPr>
          <w:rFonts w:ascii="Arial" w:hAnsi="Arial" w:cs="Arial"/>
        </w:rPr>
        <w:t>εβδ. Το Τμήμα Μισθοδοσίας Προσωπικού</w:t>
      </w:r>
    </w:p>
    <w:p w:rsidR="007F6A87" w:rsidRPr="00D24DAA" w:rsidRDefault="007F6A87" w:rsidP="007F6A87">
      <w:pPr>
        <w:spacing w:line="240" w:lineRule="auto"/>
        <w:jc w:val="both"/>
        <w:rPr>
          <w:rFonts w:ascii="Arial" w:hAnsi="Arial" w:cs="Arial"/>
        </w:rPr>
      </w:pPr>
      <w:r w:rsidRPr="00D24DAA">
        <w:rPr>
          <w:rFonts w:ascii="Arial" w:hAnsi="Arial" w:cs="Arial"/>
        </w:rPr>
        <w:t>εγ.  Η Διεύθυνση Προμηθειών, στην οποία υπάγονται:</w:t>
      </w:r>
    </w:p>
    <w:p w:rsidR="007F6A87" w:rsidRPr="00D24DAA" w:rsidRDefault="007F6A87" w:rsidP="007F6A87">
      <w:pPr>
        <w:spacing w:line="240" w:lineRule="auto"/>
        <w:jc w:val="both"/>
        <w:rPr>
          <w:rFonts w:ascii="Arial" w:hAnsi="Arial" w:cs="Arial"/>
        </w:rPr>
      </w:pPr>
      <w:r w:rsidRPr="00D24DAA">
        <w:rPr>
          <w:rFonts w:ascii="Arial" w:hAnsi="Arial" w:cs="Arial"/>
        </w:rPr>
        <w:lastRenderedPageBreak/>
        <w:t>εγα. Το Τμήμα Προμηθειών και Παραλαβών</w:t>
      </w:r>
    </w:p>
    <w:p w:rsidR="007F6A87" w:rsidRPr="00D24DAA" w:rsidRDefault="007F6A87" w:rsidP="007F6A87">
      <w:pPr>
        <w:spacing w:line="240" w:lineRule="auto"/>
        <w:jc w:val="both"/>
        <w:rPr>
          <w:rFonts w:ascii="Arial" w:hAnsi="Arial" w:cs="Arial"/>
        </w:rPr>
      </w:pPr>
      <w:r w:rsidRPr="00D24DAA">
        <w:rPr>
          <w:rFonts w:ascii="Arial" w:hAnsi="Arial" w:cs="Arial"/>
        </w:rPr>
        <w:t>εγβ. Το Τμήμα Διαχείρισης Περιουσίας</w:t>
      </w:r>
    </w:p>
    <w:p w:rsidR="007F6A87" w:rsidRPr="00D24DAA" w:rsidRDefault="007F6A87" w:rsidP="007F6A87">
      <w:pPr>
        <w:spacing w:line="240" w:lineRule="auto"/>
        <w:jc w:val="both"/>
        <w:rPr>
          <w:rFonts w:ascii="Arial" w:hAnsi="Arial" w:cs="Arial"/>
        </w:rPr>
      </w:pPr>
      <w:r w:rsidRPr="00D24DAA">
        <w:rPr>
          <w:rFonts w:ascii="Arial" w:hAnsi="Arial" w:cs="Arial"/>
        </w:rPr>
        <w:t>εγγ. Το Τμήμα Στέγασης</w:t>
      </w:r>
    </w:p>
    <w:p w:rsidR="007F6A87" w:rsidRPr="00D24DAA" w:rsidRDefault="007F6A87" w:rsidP="007F6A87">
      <w:pPr>
        <w:spacing w:line="240" w:lineRule="auto"/>
        <w:jc w:val="both"/>
        <w:rPr>
          <w:rFonts w:ascii="Arial" w:hAnsi="Arial" w:cs="Arial"/>
        </w:rPr>
      </w:pPr>
      <w:r w:rsidRPr="00D24DAA">
        <w:rPr>
          <w:rFonts w:ascii="Arial" w:hAnsi="Arial" w:cs="Arial"/>
        </w:rPr>
        <w:t>εδ.   Η Διεύθυνση Τεχνικών Υπηρεσιών, στην οποία υπάγονται:</w:t>
      </w:r>
    </w:p>
    <w:p w:rsidR="007F6A87" w:rsidRPr="00D24DAA" w:rsidRDefault="007F6A87" w:rsidP="007F6A87">
      <w:pPr>
        <w:spacing w:line="240" w:lineRule="auto"/>
        <w:jc w:val="both"/>
        <w:rPr>
          <w:rFonts w:ascii="Arial" w:hAnsi="Arial" w:cs="Arial"/>
        </w:rPr>
      </w:pPr>
      <w:r w:rsidRPr="00D24DAA">
        <w:rPr>
          <w:rFonts w:ascii="Arial" w:hAnsi="Arial" w:cs="Arial"/>
        </w:rPr>
        <w:t>εδα. Το Τμήμα Δομικών Έργων</w:t>
      </w:r>
    </w:p>
    <w:p w:rsidR="007F6A87" w:rsidRPr="00D24DAA" w:rsidRDefault="007F6A87" w:rsidP="007F6A87">
      <w:pPr>
        <w:spacing w:line="240" w:lineRule="auto"/>
        <w:jc w:val="both"/>
        <w:rPr>
          <w:rFonts w:ascii="Arial" w:hAnsi="Arial" w:cs="Arial"/>
        </w:rPr>
      </w:pPr>
      <w:r w:rsidRPr="00D24DAA">
        <w:rPr>
          <w:rFonts w:ascii="Arial" w:hAnsi="Arial" w:cs="Arial"/>
        </w:rPr>
        <w:t>εδβ. Το Τμήμα Ηλεκτρομηχανολογικών Έργων</w:t>
      </w:r>
    </w:p>
    <w:p w:rsidR="007F6A87" w:rsidRPr="00D24DAA" w:rsidRDefault="007F6A87" w:rsidP="007F6A87">
      <w:pPr>
        <w:spacing w:line="240" w:lineRule="auto"/>
        <w:jc w:val="both"/>
        <w:rPr>
          <w:rFonts w:ascii="Arial" w:hAnsi="Arial" w:cs="Arial"/>
        </w:rPr>
      </w:pPr>
      <w:r w:rsidRPr="00D24DAA">
        <w:rPr>
          <w:rFonts w:ascii="Arial" w:hAnsi="Arial" w:cs="Arial"/>
        </w:rPr>
        <w:t xml:space="preserve">εδγ. Το Τμήμα Συντήρησης Εγκαταστάσεων </w:t>
      </w:r>
    </w:p>
    <w:p w:rsidR="007F6A87" w:rsidRPr="00D24DAA" w:rsidRDefault="007F6A87" w:rsidP="007F6A87">
      <w:pPr>
        <w:spacing w:line="240" w:lineRule="auto"/>
        <w:ind w:left="426" w:hanging="426"/>
        <w:jc w:val="both"/>
        <w:rPr>
          <w:rFonts w:ascii="Arial" w:hAnsi="Arial" w:cs="Arial"/>
        </w:rPr>
      </w:pPr>
      <w:r w:rsidRPr="00D24DAA">
        <w:rPr>
          <w:rFonts w:ascii="Arial" w:hAnsi="Arial" w:cs="Arial"/>
        </w:rPr>
        <w:t>ε.ε. Η Διεύθυνση Πληροφορικής και Ηλεκτρονικής Διακυβέρνησης, στην οποία υπάγονται:</w:t>
      </w:r>
    </w:p>
    <w:p w:rsidR="007F6A87" w:rsidRPr="00D24DAA" w:rsidRDefault="007F6A87" w:rsidP="007F6A87">
      <w:pPr>
        <w:spacing w:line="240" w:lineRule="auto"/>
        <w:ind w:left="426" w:hanging="426"/>
        <w:jc w:val="both"/>
        <w:rPr>
          <w:rFonts w:ascii="Arial" w:hAnsi="Arial" w:cs="Arial"/>
        </w:rPr>
      </w:pPr>
      <w:r w:rsidRPr="00D24DAA">
        <w:rPr>
          <w:rFonts w:ascii="Arial" w:hAnsi="Arial" w:cs="Arial"/>
        </w:rPr>
        <w:t>εεα.</w:t>
      </w:r>
      <w:r w:rsidRPr="00D24DAA">
        <w:rPr>
          <w:rFonts w:ascii="Arial" w:hAnsi="Arial" w:cs="Arial"/>
        </w:rPr>
        <w:tab/>
        <w:t>Το Τμήμα Σχεδιασμού και Ανάπτυξης Πληροφοριακών Συστημάτων</w:t>
      </w:r>
    </w:p>
    <w:p w:rsidR="007F6A87" w:rsidRPr="00D24DAA" w:rsidRDefault="007F6A87" w:rsidP="007F6A87">
      <w:pPr>
        <w:spacing w:line="240" w:lineRule="auto"/>
        <w:ind w:left="426" w:hanging="426"/>
        <w:jc w:val="both"/>
        <w:rPr>
          <w:rFonts w:ascii="Arial" w:hAnsi="Arial" w:cs="Arial"/>
        </w:rPr>
      </w:pPr>
      <w:r w:rsidRPr="00D24DAA">
        <w:rPr>
          <w:rFonts w:ascii="Arial" w:hAnsi="Arial" w:cs="Arial"/>
        </w:rPr>
        <w:t>εεβ. Το Τμήμα Υποστήριξης Πληροφοριακών Συστημάτων και Δικτύων</w:t>
      </w:r>
    </w:p>
    <w:p w:rsidR="007F6A87" w:rsidRPr="00D24DAA" w:rsidRDefault="007F6A87" w:rsidP="007F6A87">
      <w:pPr>
        <w:tabs>
          <w:tab w:val="left" w:pos="426"/>
        </w:tabs>
        <w:spacing w:line="240" w:lineRule="auto"/>
        <w:jc w:val="both"/>
        <w:rPr>
          <w:rFonts w:ascii="Arial" w:hAnsi="Arial" w:cs="Arial"/>
        </w:rPr>
      </w:pPr>
      <w:r w:rsidRPr="00D24DAA">
        <w:rPr>
          <w:rFonts w:ascii="Arial" w:hAnsi="Arial" w:cs="Arial"/>
        </w:rPr>
        <w:t>εεγ. Το Τμήμα Μετρήσεων και Στατιστικών</w:t>
      </w:r>
    </w:p>
    <w:p w:rsidR="007F6A87" w:rsidRPr="00D24DAA" w:rsidRDefault="007F6A87" w:rsidP="007F6A87">
      <w:pPr>
        <w:spacing w:line="240" w:lineRule="auto"/>
        <w:jc w:val="both"/>
        <w:rPr>
          <w:rFonts w:ascii="Arial" w:hAnsi="Arial" w:cs="Arial"/>
        </w:rPr>
      </w:pPr>
      <w:r w:rsidRPr="00D24DAA">
        <w:rPr>
          <w:rFonts w:ascii="Arial" w:hAnsi="Arial" w:cs="Arial"/>
        </w:rPr>
        <w:t>στ.</w:t>
      </w:r>
      <w:r w:rsidRPr="00D24DAA">
        <w:rPr>
          <w:rFonts w:ascii="Arial" w:hAnsi="Arial" w:cs="Arial"/>
        </w:rPr>
        <w:tab/>
        <w:t>Η Γενική Διεύθυνση Εκπαίδευσης στην οποία υπάγονται:</w:t>
      </w:r>
    </w:p>
    <w:p w:rsidR="007F6A87" w:rsidRPr="00D24DAA" w:rsidRDefault="007F6A87" w:rsidP="007F6A87">
      <w:pPr>
        <w:spacing w:line="240" w:lineRule="auto"/>
        <w:jc w:val="both"/>
        <w:rPr>
          <w:rFonts w:ascii="Arial" w:hAnsi="Arial" w:cs="Arial"/>
        </w:rPr>
      </w:pPr>
      <w:r w:rsidRPr="00D24DAA">
        <w:rPr>
          <w:rFonts w:ascii="Arial" w:hAnsi="Arial" w:cs="Arial"/>
        </w:rPr>
        <w:t>στα   Η Διεύθυνση Αρχικής Εκπαίδευσης, στην οποία υπάγονται:</w:t>
      </w:r>
    </w:p>
    <w:p w:rsidR="007F6A87" w:rsidRPr="00D24DAA" w:rsidRDefault="007F6A87" w:rsidP="007F6A87">
      <w:pPr>
        <w:spacing w:line="240" w:lineRule="auto"/>
        <w:ind w:left="1430" w:hanging="1430"/>
        <w:jc w:val="both"/>
        <w:rPr>
          <w:rFonts w:ascii="Arial" w:hAnsi="Arial" w:cs="Arial"/>
        </w:rPr>
      </w:pPr>
      <w:r w:rsidRPr="00D24DAA">
        <w:rPr>
          <w:rFonts w:ascii="Arial" w:hAnsi="Arial" w:cs="Arial"/>
        </w:rPr>
        <w:t>σταα.  Το Τμήμα Οργάνωσης και Διοίκησης Εκπαιδευτικών Μονάδων</w:t>
      </w:r>
    </w:p>
    <w:p w:rsidR="007F6A87" w:rsidRPr="00D24DAA" w:rsidRDefault="007F6A87" w:rsidP="007F6A87">
      <w:pPr>
        <w:spacing w:line="240" w:lineRule="auto"/>
        <w:ind w:left="1430" w:hanging="1430"/>
        <w:jc w:val="both"/>
        <w:rPr>
          <w:rFonts w:ascii="Arial" w:hAnsi="Arial" w:cs="Arial"/>
        </w:rPr>
      </w:pPr>
      <w:r w:rsidRPr="00D24DAA">
        <w:rPr>
          <w:rFonts w:ascii="Arial" w:hAnsi="Arial" w:cs="Arial"/>
        </w:rPr>
        <w:t>σταβ.  Το Τμήμα Εφαρμογής Προγραμμάτων Μαθητείας και Συμπράξεων</w:t>
      </w:r>
    </w:p>
    <w:p w:rsidR="007F6A87" w:rsidRPr="00D24DAA" w:rsidRDefault="007F6A87" w:rsidP="007F6A87">
      <w:pPr>
        <w:spacing w:line="240" w:lineRule="auto"/>
        <w:ind w:left="426" w:hanging="426"/>
        <w:jc w:val="both"/>
        <w:rPr>
          <w:rFonts w:ascii="Arial" w:hAnsi="Arial" w:cs="Arial"/>
        </w:rPr>
      </w:pPr>
      <w:r w:rsidRPr="00D24DAA">
        <w:rPr>
          <w:rFonts w:ascii="Arial" w:hAnsi="Arial" w:cs="Arial"/>
        </w:rPr>
        <w:t>σταγ. Το Τμήμα Κοινωνικών και Πολιτιστικών Παρεμβάσεων Εκπαιδευτικής  Κοινότητας</w:t>
      </w:r>
    </w:p>
    <w:p w:rsidR="007F6A87" w:rsidRPr="00D24DAA" w:rsidRDefault="007F6A87" w:rsidP="007F6A87">
      <w:pPr>
        <w:spacing w:line="240" w:lineRule="auto"/>
        <w:ind w:left="1430" w:hanging="1430"/>
        <w:jc w:val="both"/>
        <w:rPr>
          <w:rFonts w:ascii="Arial" w:hAnsi="Arial" w:cs="Arial"/>
        </w:rPr>
      </w:pPr>
      <w:r w:rsidRPr="00D24DAA">
        <w:rPr>
          <w:rFonts w:ascii="Arial" w:hAnsi="Arial" w:cs="Arial"/>
        </w:rPr>
        <w:t>στβ.   Η Διεύθυνση Επαγγελματικής Κατάρτισης, στην οποία υπάγονται:</w:t>
      </w:r>
    </w:p>
    <w:p w:rsidR="007F6A87" w:rsidRPr="00D24DAA" w:rsidRDefault="007F6A87" w:rsidP="007F6A87">
      <w:pPr>
        <w:spacing w:line="240" w:lineRule="auto"/>
        <w:jc w:val="both"/>
        <w:rPr>
          <w:rFonts w:ascii="Arial" w:hAnsi="Arial" w:cs="Arial"/>
        </w:rPr>
      </w:pPr>
      <w:r w:rsidRPr="00D24DAA">
        <w:rPr>
          <w:rFonts w:ascii="Arial" w:hAnsi="Arial" w:cs="Arial"/>
        </w:rPr>
        <w:t>στβα. Το Τμήμα Οργάνωσης και Διοίκησης Μονάδων Κατάρτισης</w:t>
      </w:r>
    </w:p>
    <w:p w:rsidR="007F6A87" w:rsidRPr="00D24DAA" w:rsidRDefault="007F6A87" w:rsidP="007F6A87">
      <w:pPr>
        <w:spacing w:line="240" w:lineRule="auto"/>
        <w:ind w:left="709" w:hanging="709"/>
        <w:jc w:val="both"/>
        <w:rPr>
          <w:rFonts w:ascii="Arial" w:hAnsi="Arial" w:cs="Arial"/>
        </w:rPr>
      </w:pPr>
      <w:r w:rsidRPr="00D24DAA">
        <w:rPr>
          <w:rFonts w:ascii="Arial" w:hAnsi="Arial" w:cs="Arial"/>
        </w:rPr>
        <w:t>στββ. Το Τμήμα Επαγγελματικής Κατάρτισης – Επιμόρφωσης Εργαζομένων</w:t>
      </w:r>
    </w:p>
    <w:p w:rsidR="007F6A87" w:rsidRPr="00D24DAA" w:rsidRDefault="007F6A87" w:rsidP="007F6A87">
      <w:pPr>
        <w:spacing w:line="240" w:lineRule="auto"/>
        <w:ind w:left="1430" w:hanging="1430"/>
        <w:jc w:val="both"/>
        <w:rPr>
          <w:rFonts w:ascii="Arial" w:hAnsi="Arial" w:cs="Arial"/>
        </w:rPr>
      </w:pPr>
      <w:r w:rsidRPr="00D24DAA">
        <w:rPr>
          <w:rFonts w:ascii="Arial" w:hAnsi="Arial" w:cs="Arial"/>
        </w:rPr>
        <w:t>στγγ. Το Τμήμα Επαγγελματικής Κατάρτισης – Επιμόρφωσης Ανέργων</w:t>
      </w:r>
    </w:p>
    <w:p w:rsidR="007F6A87" w:rsidRPr="00D24DAA" w:rsidRDefault="007F6A87" w:rsidP="007F6A87">
      <w:pPr>
        <w:spacing w:line="240" w:lineRule="auto"/>
        <w:ind w:left="1430" w:hanging="1430"/>
        <w:jc w:val="both"/>
        <w:rPr>
          <w:rFonts w:ascii="Arial" w:hAnsi="Arial" w:cs="Arial"/>
        </w:rPr>
      </w:pPr>
      <w:r w:rsidRPr="00D24DAA">
        <w:rPr>
          <w:rFonts w:ascii="Arial" w:hAnsi="Arial" w:cs="Arial"/>
        </w:rPr>
        <w:t>στγ. Η Διεύθυνση Εκπαιδευτικής Μεθοδολογίας, στην οποία υπάγονται:</w:t>
      </w:r>
    </w:p>
    <w:p w:rsidR="007F6A87" w:rsidRPr="00D24DAA" w:rsidRDefault="007F6A87" w:rsidP="007F6A87">
      <w:pPr>
        <w:spacing w:line="240" w:lineRule="auto"/>
        <w:ind w:left="567" w:hanging="567"/>
        <w:jc w:val="both"/>
        <w:rPr>
          <w:rFonts w:ascii="Arial" w:hAnsi="Arial" w:cs="Arial"/>
        </w:rPr>
      </w:pPr>
      <w:r w:rsidRPr="00D24DAA">
        <w:rPr>
          <w:rFonts w:ascii="Arial" w:hAnsi="Arial" w:cs="Arial"/>
        </w:rPr>
        <w:t>στγα. Το Τμήμα Ανάπτυξης Προγραμμάτων Επαγγελματικής Εκπαίδευσης και Κατάρτισης</w:t>
      </w:r>
    </w:p>
    <w:p w:rsidR="007F6A87" w:rsidRPr="00D24DAA" w:rsidRDefault="007F6A87" w:rsidP="007F6A87">
      <w:pPr>
        <w:spacing w:line="240" w:lineRule="auto"/>
        <w:ind w:left="1430" w:hanging="1430"/>
        <w:jc w:val="both"/>
        <w:rPr>
          <w:rFonts w:ascii="Arial" w:hAnsi="Arial" w:cs="Arial"/>
        </w:rPr>
      </w:pPr>
      <w:r w:rsidRPr="00D24DAA">
        <w:rPr>
          <w:rFonts w:ascii="Arial" w:hAnsi="Arial" w:cs="Arial"/>
        </w:rPr>
        <w:t>στγβ. Το Τμήμα Υποδομών, Εξοπλισμού και Εκπαιδευτικού υλικού</w:t>
      </w:r>
    </w:p>
    <w:p w:rsidR="007F6A87" w:rsidRPr="00D24DAA" w:rsidRDefault="007F6A87" w:rsidP="007F6A87">
      <w:pPr>
        <w:spacing w:line="240" w:lineRule="auto"/>
        <w:ind w:left="1430" w:hanging="1430"/>
        <w:jc w:val="both"/>
        <w:rPr>
          <w:rFonts w:ascii="Arial" w:hAnsi="Arial" w:cs="Arial"/>
        </w:rPr>
      </w:pPr>
      <w:r w:rsidRPr="00D24DAA">
        <w:rPr>
          <w:rFonts w:ascii="Arial" w:hAnsi="Arial" w:cs="Arial"/>
        </w:rPr>
        <w:t>στγγ. Το Τμήμα Εκπαιδευτικής Έρευνας Ποιότητας και Αξιολόγησης</w:t>
      </w:r>
    </w:p>
    <w:p w:rsidR="007F6A87" w:rsidRPr="00D24DAA" w:rsidRDefault="007F6A87" w:rsidP="007F6A87">
      <w:pPr>
        <w:spacing w:line="240" w:lineRule="auto"/>
        <w:jc w:val="both"/>
        <w:rPr>
          <w:rFonts w:ascii="Arial" w:hAnsi="Arial" w:cs="Arial"/>
        </w:rPr>
      </w:pPr>
      <w:r w:rsidRPr="00D24DAA">
        <w:rPr>
          <w:rFonts w:ascii="Arial" w:hAnsi="Arial" w:cs="Arial"/>
        </w:rPr>
        <w:t>3. Περιφερειακές Διευθύνσεις είναι:</w:t>
      </w:r>
    </w:p>
    <w:p w:rsidR="007F6A87" w:rsidRPr="00D24DAA" w:rsidRDefault="007F6A87" w:rsidP="007F6A87">
      <w:pPr>
        <w:spacing w:line="240" w:lineRule="auto"/>
        <w:jc w:val="both"/>
        <w:rPr>
          <w:rFonts w:ascii="Arial" w:hAnsi="Arial" w:cs="Arial"/>
        </w:rPr>
      </w:pPr>
      <w:r w:rsidRPr="00D24DAA">
        <w:rPr>
          <w:rFonts w:ascii="Arial" w:hAnsi="Arial" w:cs="Arial"/>
        </w:rPr>
        <w:t>α. Η Περιφερειακή Διεύθυνση Αττικής και Νήσων</w:t>
      </w:r>
    </w:p>
    <w:p w:rsidR="007F6A87" w:rsidRPr="00D24DAA" w:rsidRDefault="007F6A87" w:rsidP="007F6A87">
      <w:pPr>
        <w:spacing w:line="240" w:lineRule="auto"/>
        <w:ind w:left="1430" w:hanging="1430"/>
        <w:jc w:val="both"/>
        <w:rPr>
          <w:rFonts w:ascii="Arial" w:hAnsi="Arial" w:cs="Arial"/>
        </w:rPr>
      </w:pPr>
      <w:r w:rsidRPr="00D24DAA">
        <w:rPr>
          <w:rFonts w:ascii="Arial" w:hAnsi="Arial" w:cs="Arial"/>
        </w:rPr>
        <w:t>β. Η Περιφερειακή Διεύθυνση Κεντρικής και Δυτικής Μακεδονίας</w:t>
      </w:r>
    </w:p>
    <w:p w:rsidR="007F6A87" w:rsidRPr="00D24DAA" w:rsidRDefault="007F6A87" w:rsidP="007F6A87">
      <w:pPr>
        <w:spacing w:line="240" w:lineRule="auto"/>
        <w:ind w:left="1430" w:hanging="1430"/>
        <w:jc w:val="both"/>
        <w:rPr>
          <w:rFonts w:ascii="Arial" w:hAnsi="Arial" w:cs="Arial"/>
        </w:rPr>
      </w:pPr>
      <w:r w:rsidRPr="00D24DAA">
        <w:rPr>
          <w:rFonts w:ascii="Arial" w:hAnsi="Arial" w:cs="Arial"/>
        </w:rPr>
        <w:t>γ. Η Περιφερειακή Διεύθυνση Ανατολικής Μακεδονίας και Θράκης</w:t>
      </w:r>
    </w:p>
    <w:p w:rsidR="007F6A87" w:rsidRPr="00D24DAA" w:rsidRDefault="007F6A87" w:rsidP="007F6A87">
      <w:pPr>
        <w:spacing w:line="240" w:lineRule="auto"/>
        <w:jc w:val="both"/>
        <w:rPr>
          <w:rFonts w:ascii="Arial" w:hAnsi="Arial" w:cs="Arial"/>
        </w:rPr>
      </w:pPr>
      <w:r w:rsidRPr="00D24DAA">
        <w:rPr>
          <w:rFonts w:ascii="Arial" w:hAnsi="Arial" w:cs="Arial"/>
        </w:rPr>
        <w:t xml:space="preserve">δ. Η Περιφερειακή Διεύθυνση Θεσσαλίας </w:t>
      </w:r>
    </w:p>
    <w:p w:rsidR="007F6A87" w:rsidRPr="00D24DAA" w:rsidRDefault="007F6A87" w:rsidP="007F6A87">
      <w:pPr>
        <w:spacing w:line="240" w:lineRule="auto"/>
        <w:jc w:val="both"/>
        <w:rPr>
          <w:rFonts w:ascii="Arial" w:hAnsi="Arial" w:cs="Arial"/>
        </w:rPr>
      </w:pPr>
      <w:r w:rsidRPr="00D24DAA">
        <w:rPr>
          <w:rFonts w:ascii="Arial" w:hAnsi="Arial" w:cs="Arial"/>
        </w:rPr>
        <w:lastRenderedPageBreak/>
        <w:t>ε. Η Περιφερειακή Διεύθυνση Ηπείρου</w:t>
      </w:r>
    </w:p>
    <w:p w:rsidR="007F6A87" w:rsidRPr="00D24DAA" w:rsidRDefault="007F6A87" w:rsidP="007F6A87">
      <w:pPr>
        <w:spacing w:line="240" w:lineRule="auto"/>
        <w:ind w:left="1430" w:hanging="1430"/>
        <w:jc w:val="both"/>
        <w:rPr>
          <w:rFonts w:ascii="Arial" w:hAnsi="Arial" w:cs="Arial"/>
        </w:rPr>
      </w:pPr>
      <w:r w:rsidRPr="00D24DAA">
        <w:rPr>
          <w:rFonts w:ascii="Arial" w:hAnsi="Arial" w:cs="Arial"/>
        </w:rPr>
        <w:t>στ. Η Περιφερειακή Διεύθυνση Πελοποννήσου και Δυτικής Ελλάδας</w:t>
      </w:r>
    </w:p>
    <w:p w:rsidR="007F6A87" w:rsidRPr="00D24DAA" w:rsidRDefault="007F6A87" w:rsidP="007F6A87">
      <w:pPr>
        <w:spacing w:line="240" w:lineRule="auto"/>
        <w:jc w:val="both"/>
        <w:rPr>
          <w:rFonts w:ascii="Arial" w:hAnsi="Arial" w:cs="Arial"/>
        </w:rPr>
      </w:pPr>
      <w:r w:rsidRPr="00D24DAA">
        <w:rPr>
          <w:rFonts w:ascii="Arial" w:hAnsi="Arial" w:cs="Arial"/>
        </w:rPr>
        <w:t>ζ. Η Περιφερειακή Διεύθυνση Κρήτης</w:t>
      </w:r>
    </w:p>
    <w:p w:rsidR="007F6A87" w:rsidRPr="00D24DAA" w:rsidRDefault="007F6A87" w:rsidP="007F6A87">
      <w:pPr>
        <w:spacing w:line="240" w:lineRule="auto"/>
        <w:jc w:val="both"/>
        <w:rPr>
          <w:rFonts w:ascii="Arial" w:hAnsi="Arial" w:cs="Arial"/>
        </w:rPr>
      </w:pPr>
      <w:r w:rsidRPr="00D24DAA">
        <w:rPr>
          <w:rFonts w:ascii="Arial" w:hAnsi="Arial" w:cs="Arial"/>
        </w:rPr>
        <w:t>4.  Οι  Περιφερειακές Διευθύνσεις διαρθρώνονται ως εξής:</w:t>
      </w:r>
    </w:p>
    <w:p w:rsidR="007F6A87" w:rsidRPr="00D24DAA" w:rsidRDefault="007F6A87" w:rsidP="007F6A87">
      <w:pPr>
        <w:spacing w:line="240" w:lineRule="auto"/>
        <w:jc w:val="both"/>
        <w:rPr>
          <w:rFonts w:ascii="Arial" w:hAnsi="Arial" w:cs="Arial"/>
        </w:rPr>
      </w:pPr>
      <w:r w:rsidRPr="00D24DAA">
        <w:rPr>
          <w:rFonts w:ascii="Arial" w:hAnsi="Arial" w:cs="Arial"/>
        </w:rPr>
        <w:t xml:space="preserve">Στην Περιφερειακή Διεύθυνση Αττικής και Νήσων υπάγονται τα εξής Τμήματα, ΚΠΑ2, ΕΠΑ Σ Μαθητείας, ΙΕΚ, ΚΕΚ ΟΑΕΔ, Σχολή:  </w:t>
      </w:r>
    </w:p>
    <w:p w:rsidR="007F6A87" w:rsidRPr="00D24DAA" w:rsidRDefault="007F6A87" w:rsidP="007F6A87">
      <w:pPr>
        <w:spacing w:line="240" w:lineRule="auto"/>
        <w:jc w:val="both"/>
        <w:rPr>
          <w:rFonts w:ascii="Arial" w:hAnsi="Arial" w:cs="Arial"/>
        </w:rPr>
      </w:pPr>
      <w:r w:rsidRPr="00D24DAA">
        <w:rPr>
          <w:rFonts w:ascii="Arial" w:hAnsi="Arial" w:cs="Arial"/>
        </w:rPr>
        <w:t>α.  Ενεργητικών Πολιτικών</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β.  Ασφάλισης</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γ.  Διοικητικού</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δ. Οικονομικών Υπηρεσιών</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ε. Πληροφορικής</w:t>
      </w:r>
    </w:p>
    <w:p w:rsidR="007F6A87" w:rsidRPr="00D24DAA" w:rsidRDefault="007F6A87" w:rsidP="007F6A87">
      <w:pPr>
        <w:spacing w:line="240" w:lineRule="auto"/>
        <w:ind w:left="284" w:hanging="284"/>
        <w:jc w:val="both"/>
        <w:rPr>
          <w:rFonts w:ascii="Arial" w:hAnsi="Arial" w:cs="Arial"/>
        </w:rPr>
      </w:pPr>
      <w:r w:rsidRPr="00D24DAA">
        <w:rPr>
          <w:rFonts w:ascii="Arial" w:hAnsi="Arial" w:cs="Arial"/>
        </w:rPr>
        <w:t>στ. Τα ΚΠΑ2: Αγίας Παρασκευής, Αγίου Κήρυκα Ικαρίας, Αθήνας, Αιγάλεω, Αμαρουσίου, Αμπελοκήπων, Αρχαγγέλου Ρόδου, Αχαρνών, Γλυφάδας, Δάφνης, Ελευσίνας, Σύρου, Θήβας, Αγίων Αναργύρων- Ιλίου, Καισαριανής, Καλλιθέας, Κερατσινίου, Κηφισιάς, Κω, Λαυρίου, Λειβαδιάς, Μαρκόπουλου, Μεγάρων, Μυτιλήνης, Νάξου, Νίκαιας, Νέας Ιωνίας, Παλλήνης, Πάρου, Πατησίων, Πειραιά, Περιστερίου, Πλατείας Αττικής, Ρόδου, Σάμου, Σαντορίνης, Χαλκίδας, Χίου</w:t>
      </w:r>
    </w:p>
    <w:p w:rsidR="007F6A87" w:rsidRPr="00D24DAA" w:rsidRDefault="007F6A87" w:rsidP="007F6A87">
      <w:pPr>
        <w:tabs>
          <w:tab w:val="left" w:pos="994"/>
        </w:tabs>
        <w:spacing w:line="240" w:lineRule="auto"/>
        <w:ind w:left="284" w:hanging="284"/>
        <w:jc w:val="both"/>
        <w:rPr>
          <w:rFonts w:ascii="Arial" w:hAnsi="Arial" w:cs="Arial"/>
        </w:rPr>
      </w:pPr>
      <w:r w:rsidRPr="00D24DAA">
        <w:rPr>
          <w:rFonts w:ascii="Arial" w:hAnsi="Arial" w:cs="Arial"/>
        </w:rPr>
        <w:t>ζ. Οι ΕΠΑ.Σ Μαθητείας: Αγίων Αναργύρων, Αιγάλεω, Γαλατσίου, Ελευσίνας, Καλαμακίου, Μοσχάτου, Μυτιλήνης, Ηρακλείου Αττικής, Παλλήνης, Πειραιά, Ρέντη, Ρόδου, Σαλαμίνας, Υμηττού, Χαλκίδας, Χίου</w:t>
      </w:r>
    </w:p>
    <w:p w:rsidR="007F6A87" w:rsidRPr="00D24DAA" w:rsidRDefault="007F6A87" w:rsidP="007F6A87">
      <w:pPr>
        <w:tabs>
          <w:tab w:val="left" w:pos="994"/>
        </w:tabs>
        <w:spacing w:line="240" w:lineRule="auto"/>
        <w:ind w:left="284" w:hanging="284"/>
        <w:jc w:val="both"/>
        <w:rPr>
          <w:rFonts w:ascii="Arial" w:hAnsi="Arial" w:cs="Arial"/>
        </w:rPr>
      </w:pPr>
      <w:r w:rsidRPr="00D24DAA">
        <w:rPr>
          <w:rFonts w:ascii="Arial" w:hAnsi="Arial" w:cs="Arial"/>
        </w:rPr>
        <w:t>η. Τα ΙΕΚ: Αιγάλεω, Γαλατσίου, Ελευσίνας, Καλαμακίου, Κηφισιάς, Μοσχάτου,  Ηρακλείου Αττικής, Ρέντη, Ρόδου</w:t>
      </w:r>
    </w:p>
    <w:p w:rsidR="007F6A87" w:rsidRPr="00D24DAA" w:rsidRDefault="007F6A87" w:rsidP="007F6A87">
      <w:pPr>
        <w:tabs>
          <w:tab w:val="left" w:pos="994"/>
        </w:tabs>
        <w:spacing w:line="240" w:lineRule="auto"/>
        <w:jc w:val="both"/>
        <w:rPr>
          <w:rFonts w:ascii="Arial" w:hAnsi="Arial" w:cs="Arial"/>
        </w:rPr>
      </w:pPr>
      <w:r w:rsidRPr="00D24DAA">
        <w:rPr>
          <w:rFonts w:ascii="Arial" w:hAnsi="Arial" w:cs="Arial"/>
        </w:rPr>
        <w:t>θ. Το ΚΕΚ ΟΑΕΔ (κεντρική δομή)</w:t>
      </w:r>
    </w:p>
    <w:p w:rsidR="007F6A87" w:rsidRPr="00D24DAA" w:rsidRDefault="007F6A87" w:rsidP="007F6A87">
      <w:pPr>
        <w:tabs>
          <w:tab w:val="left" w:pos="994"/>
        </w:tabs>
        <w:spacing w:line="240" w:lineRule="auto"/>
        <w:jc w:val="both"/>
        <w:rPr>
          <w:rFonts w:ascii="Arial" w:hAnsi="Arial" w:cs="Arial"/>
        </w:rPr>
      </w:pPr>
      <w:r w:rsidRPr="00D24DAA">
        <w:rPr>
          <w:rFonts w:ascii="Arial" w:hAnsi="Arial" w:cs="Arial"/>
        </w:rPr>
        <w:t xml:space="preserve">ι. Η Σχολή Επαγγελματικής Κατάρτισης ΑμεΑ Αθήνας </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 xml:space="preserve"> 5. Στην Περιφερειακή Διεύθυνση Κεντρικής και Δυτικής Μακεδονίας υπάγονται τα εξής Τμήματα, ΚΠΑ2, ΕΠΑ Σ Μαθητείας, ΙΕΚ, ΚΕΚ ΟΑΕΔ, ΠΒΜ :</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α.  Ενεργητικών Πολιτικών</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β.  Ασφάλισης</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γ.  Διοικητικού</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δ.  Οικονομικών Υπηρεσιών</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ε.  Πληροφορικής</w:t>
      </w:r>
    </w:p>
    <w:p w:rsidR="007F6A87" w:rsidRPr="00D24DAA" w:rsidRDefault="007F6A87" w:rsidP="007F6A87">
      <w:pPr>
        <w:spacing w:line="240" w:lineRule="auto"/>
        <w:jc w:val="both"/>
        <w:rPr>
          <w:rFonts w:ascii="Arial" w:hAnsi="Arial" w:cs="Arial"/>
        </w:rPr>
      </w:pPr>
      <w:r w:rsidRPr="00D24DAA">
        <w:rPr>
          <w:rFonts w:ascii="Arial" w:hAnsi="Arial" w:cs="Arial"/>
        </w:rPr>
        <w:t>στ. Τα ΚΠΑ2: Βέροιας, Γιαννιτσών, Έδεσσας,  25</w:t>
      </w:r>
      <w:r w:rsidRPr="00D24DAA">
        <w:rPr>
          <w:rFonts w:ascii="Arial" w:hAnsi="Arial" w:cs="Arial"/>
          <w:vertAlign w:val="superscript"/>
        </w:rPr>
        <w:t xml:space="preserve">ης </w:t>
      </w:r>
      <w:r w:rsidRPr="00D24DAA">
        <w:rPr>
          <w:rFonts w:ascii="Arial" w:hAnsi="Arial" w:cs="Arial"/>
        </w:rPr>
        <w:t>Μαρτίου,                 Θεσσαλονίκης, Ιωνίας, Καστοριάς, Κατερίνης, Κιλκίς, Κοζάνης, Νάουσας, Νεάπολης, Ν. Μουδανιών,  Πολυγύρου, Πτολεμαΐδας, Πύλης Αξιού, Τούμπας, Φλώρινας. Για την ταχύτερη εξυπηρέτηση των πολιτών, στην Αλεξάνδρεια, στο Αμύνταιο, στην Αριδαία, στην Γουμένισσα και στον Λαγκαδά θα λειτουργούν Γραφεία των ΚΠΑ2 Βέροιας, ΚΠΑ2 Φλώρινας, ΚΠΑ2 Έδεσσας, ΚΠΑ2 Κιλκίς και ΚΠΑ2 Νεάπολης, αντίστοιχα.</w:t>
      </w:r>
    </w:p>
    <w:p w:rsidR="007F6A87" w:rsidRPr="00D24DAA" w:rsidRDefault="007F6A87" w:rsidP="007F6A87">
      <w:pPr>
        <w:spacing w:line="240" w:lineRule="auto"/>
        <w:jc w:val="both"/>
        <w:rPr>
          <w:rFonts w:ascii="Arial" w:hAnsi="Arial" w:cs="Arial"/>
        </w:rPr>
      </w:pPr>
      <w:r w:rsidRPr="00D24DAA">
        <w:rPr>
          <w:rFonts w:ascii="Arial" w:hAnsi="Arial" w:cs="Arial"/>
        </w:rPr>
        <w:lastRenderedPageBreak/>
        <w:t>ζ. Οι ΕΠΑ.Σ Μαθητείας: Βέροιας, Θεσσαλονίκης Ι, Θεσσαλονίκης ΙΙ, Καστοριάς, Κατερίνης, Κιλκίς, Κοζάνης, Λακκιάς, Πτολεμαΐδας, Φλώρινας, Ωραιοκάστρου.</w:t>
      </w:r>
    </w:p>
    <w:p w:rsidR="007F6A87" w:rsidRPr="00D24DAA" w:rsidRDefault="007F6A87" w:rsidP="007F6A87">
      <w:pPr>
        <w:spacing w:line="240" w:lineRule="auto"/>
        <w:ind w:left="284" w:hanging="284"/>
        <w:jc w:val="both"/>
        <w:rPr>
          <w:rFonts w:ascii="Arial" w:hAnsi="Arial" w:cs="Arial"/>
        </w:rPr>
      </w:pPr>
      <w:r w:rsidRPr="00D24DAA">
        <w:rPr>
          <w:rFonts w:ascii="Arial" w:hAnsi="Arial" w:cs="Arial"/>
        </w:rPr>
        <w:t>η. Τα ΙΕΚ: Βέροιας, Θεσσαλονίκης, Κοζάνης, Πτολεμαΐδας, Ωραιοκάστρου.</w:t>
      </w:r>
    </w:p>
    <w:p w:rsidR="007F6A87" w:rsidRPr="00D24DAA" w:rsidRDefault="007F6A87" w:rsidP="007F6A87">
      <w:pPr>
        <w:spacing w:line="240" w:lineRule="auto"/>
        <w:jc w:val="both"/>
        <w:rPr>
          <w:rFonts w:ascii="Arial" w:hAnsi="Arial" w:cs="Arial"/>
        </w:rPr>
      </w:pPr>
      <w:r w:rsidRPr="00D24DAA">
        <w:rPr>
          <w:rFonts w:ascii="Arial" w:hAnsi="Arial" w:cs="Arial"/>
        </w:rPr>
        <w:t>θ. Το ΚΕΚ ΟΑΕΔ (παράρτημα Φλώρινας).</w:t>
      </w:r>
    </w:p>
    <w:p w:rsidR="007F6A87" w:rsidRPr="00D24DAA" w:rsidRDefault="007F6A87" w:rsidP="007F6A87">
      <w:pPr>
        <w:spacing w:line="240" w:lineRule="auto"/>
        <w:jc w:val="both"/>
        <w:rPr>
          <w:rFonts w:ascii="Arial" w:hAnsi="Arial" w:cs="Arial"/>
        </w:rPr>
      </w:pPr>
      <w:r w:rsidRPr="00D24DAA">
        <w:rPr>
          <w:rFonts w:ascii="Arial" w:hAnsi="Arial" w:cs="Arial"/>
        </w:rPr>
        <w:t>ι. Η Π.Β.Μ. Λακκιάς.</w:t>
      </w:r>
    </w:p>
    <w:p w:rsidR="007F6A87" w:rsidRPr="00D24DAA" w:rsidRDefault="007F6A87" w:rsidP="007F6A87">
      <w:pPr>
        <w:spacing w:line="240" w:lineRule="auto"/>
        <w:jc w:val="both"/>
        <w:rPr>
          <w:rFonts w:ascii="Arial" w:hAnsi="Arial" w:cs="Arial"/>
        </w:rPr>
      </w:pPr>
      <w:r w:rsidRPr="00D24DAA">
        <w:rPr>
          <w:rFonts w:ascii="Arial" w:hAnsi="Arial" w:cs="Arial"/>
        </w:rPr>
        <w:t>6. Στην Περιφερειακή Διεύθυνση Ανατολικής Μακεδονίας και Θράκη υπάγονται τα εξής Τμήματα, ΚΠΑ2, ΕΠΑ Σ Μαθητείας, ΙΕΚ:</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α. Ενεργητικών Πολιτικών</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β. Ασφάλισης</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γ. Διοικητικού</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δ. Οικονομικών Υπηρεσιών</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ε.  Πληροφορικής</w:t>
      </w:r>
    </w:p>
    <w:p w:rsidR="007F6A87" w:rsidRPr="00D24DAA" w:rsidRDefault="007F6A87" w:rsidP="007F6A87">
      <w:pPr>
        <w:spacing w:line="240" w:lineRule="auto"/>
        <w:jc w:val="both"/>
        <w:rPr>
          <w:rFonts w:ascii="Arial" w:hAnsi="Arial" w:cs="Arial"/>
        </w:rPr>
      </w:pPr>
      <w:r w:rsidRPr="00D24DAA">
        <w:rPr>
          <w:rFonts w:ascii="Arial" w:hAnsi="Arial" w:cs="Arial"/>
        </w:rPr>
        <w:t>στ. Τα ΚΠΑ2: Αλεξανδρούπολης, Δράμας, Θάσου, Καβάλας, Κομοτηνής, Ξάνθης, Ορεστιάδας, Σερρών. Για την ταχύτερη εξυπηρέτηση των πολιτών, στο Διδυμότειχο θα λειτουργεί Γραφείο του ΚΠΑ2 Ορεστιάδας, στην Ελευθερούπολη και Χρυσούπολη θα λειτουργούν Γραφεία του ΚΠΑ2 Καβάλας, στη Νιγρίτα και στο Σιδηρόκαστρο θα λειτουργούν Γραφεία του ΚΠΑ2 Σερρών και στις Σάπες θα λειτουργεί Γραφείο του ΚΠΑ2 Κομοτηνής</w:t>
      </w:r>
    </w:p>
    <w:p w:rsidR="007F6A87" w:rsidRPr="00D24DAA" w:rsidRDefault="007F6A87" w:rsidP="007F6A87">
      <w:pPr>
        <w:spacing w:line="240" w:lineRule="auto"/>
        <w:jc w:val="both"/>
        <w:rPr>
          <w:rFonts w:ascii="Arial" w:hAnsi="Arial" w:cs="Arial"/>
        </w:rPr>
      </w:pPr>
      <w:r w:rsidRPr="00D24DAA">
        <w:rPr>
          <w:rFonts w:ascii="Arial" w:hAnsi="Arial" w:cs="Arial"/>
        </w:rPr>
        <w:t>η. Οι ΕΠΑ.Σ Μαθητείας: Αλεξανδρούπολης, Δράμας, Καβάλας, Κομοτηνής, Ξάνθης, Ορεστιάδας, Σερρών</w:t>
      </w:r>
    </w:p>
    <w:p w:rsidR="007F6A87" w:rsidRPr="00D24DAA" w:rsidRDefault="007F6A87" w:rsidP="007F6A87">
      <w:pPr>
        <w:spacing w:line="240" w:lineRule="auto"/>
        <w:ind w:left="1430" w:hanging="1430"/>
        <w:jc w:val="both"/>
        <w:rPr>
          <w:rFonts w:ascii="Arial" w:hAnsi="Arial" w:cs="Arial"/>
        </w:rPr>
      </w:pPr>
      <w:r w:rsidRPr="00D24DAA">
        <w:rPr>
          <w:rFonts w:ascii="Arial" w:hAnsi="Arial" w:cs="Arial"/>
        </w:rPr>
        <w:t>θ. Τα ΙΕΚ: Δράμας, Καβάλας, Κομοτηνής, Ξάνθης, Ορεστιάδας, Σερρών</w:t>
      </w:r>
    </w:p>
    <w:p w:rsidR="007F6A87" w:rsidRPr="00D24DAA" w:rsidRDefault="007F6A87" w:rsidP="007F6A87">
      <w:pPr>
        <w:spacing w:line="240" w:lineRule="auto"/>
        <w:jc w:val="both"/>
        <w:rPr>
          <w:rFonts w:ascii="Arial" w:hAnsi="Arial" w:cs="Arial"/>
        </w:rPr>
      </w:pPr>
      <w:r w:rsidRPr="00D24DAA">
        <w:rPr>
          <w:rFonts w:ascii="Arial" w:hAnsi="Arial" w:cs="Arial"/>
        </w:rPr>
        <w:t xml:space="preserve">7. Στην Περιφερειακή Διεύθυνση Θεσσαλίας υπάγονται τα εξής Τμήματα, ΚΠΑ2, ΕΠΑ Σ Μαθητείας, ΙΕΚ, ΚΕΚ ΟΑΕΔ :     </w:t>
      </w:r>
    </w:p>
    <w:p w:rsidR="007F6A87" w:rsidRPr="00D24DAA" w:rsidRDefault="007F6A87" w:rsidP="007F6A87">
      <w:pPr>
        <w:spacing w:line="240" w:lineRule="auto"/>
        <w:jc w:val="both"/>
        <w:rPr>
          <w:rFonts w:ascii="Arial" w:hAnsi="Arial" w:cs="Arial"/>
        </w:rPr>
      </w:pPr>
      <w:r w:rsidRPr="00D24DAA">
        <w:rPr>
          <w:rFonts w:ascii="Arial" w:hAnsi="Arial" w:cs="Arial"/>
        </w:rPr>
        <w:t>α. Ενεργητικών Πολιτικών</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β. Ασφάλισης</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γ. Διοικητικού</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δ. Οικονομικών Υπηρεσιών</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ε. Πληροφορικής</w:t>
      </w:r>
    </w:p>
    <w:p w:rsidR="007F6A87" w:rsidRPr="00D24DAA" w:rsidRDefault="007F6A87" w:rsidP="007F6A87">
      <w:pPr>
        <w:spacing w:line="240" w:lineRule="auto"/>
        <w:jc w:val="both"/>
        <w:rPr>
          <w:rFonts w:ascii="Arial" w:hAnsi="Arial" w:cs="Arial"/>
        </w:rPr>
      </w:pPr>
      <w:r w:rsidRPr="00D24DAA">
        <w:rPr>
          <w:rFonts w:ascii="Arial" w:hAnsi="Arial" w:cs="Arial"/>
        </w:rPr>
        <w:t>στ. Τα ΚΠΑ2: Βόλου, Γρεβενών, Καρδίτσας, Καρπενησίου, Λαμίας, Λάρισας, Τρικάλων. Για την ταχύτερη εξυπηρέτηση των πολιτών, στον Αλμυρό, στην Ελασσόνα και στην Καλαμπάκα θα λειτουργούν Γραφεία του ΚΠΑ2 Βόλου, του ΚΠΑ2 Λάρισας και του ΚΠΑ2 Τρικάλων, αντίστοιχα.</w:t>
      </w:r>
    </w:p>
    <w:p w:rsidR="007F6A87" w:rsidRPr="00D24DAA" w:rsidRDefault="007F6A87" w:rsidP="007F6A87">
      <w:pPr>
        <w:tabs>
          <w:tab w:val="left" w:pos="1045"/>
        </w:tabs>
        <w:spacing w:line="240" w:lineRule="auto"/>
        <w:jc w:val="both"/>
        <w:rPr>
          <w:rFonts w:ascii="Arial" w:hAnsi="Arial" w:cs="Arial"/>
        </w:rPr>
      </w:pPr>
      <w:r w:rsidRPr="00D24DAA">
        <w:rPr>
          <w:rFonts w:ascii="Arial" w:hAnsi="Arial" w:cs="Arial"/>
        </w:rPr>
        <w:t>ζ. Οι ΕΠΑ.Σ Μαθητείας: Βόλου, Καρδίτσας, Λαμίας, Λάρισας</w:t>
      </w:r>
    </w:p>
    <w:p w:rsidR="007F6A87" w:rsidRPr="00D24DAA" w:rsidRDefault="007F6A87" w:rsidP="007F6A87">
      <w:pPr>
        <w:tabs>
          <w:tab w:val="left" w:pos="1045"/>
        </w:tabs>
        <w:spacing w:line="240" w:lineRule="auto"/>
        <w:jc w:val="both"/>
        <w:rPr>
          <w:rFonts w:ascii="Arial" w:hAnsi="Arial" w:cs="Arial"/>
        </w:rPr>
      </w:pPr>
      <w:r w:rsidRPr="00D24DAA">
        <w:rPr>
          <w:rFonts w:ascii="Arial" w:hAnsi="Arial" w:cs="Arial"/>
        </w:rPr>
        <w:t>η. Τα ΙΕΚ: Βόλου, Καρδίτσας, Λαμίας, Λάρισας</w:t>
      </w:r>
    </w:p>
    <w:p w:rsidR="007F6A87" w:rsidRPr="00D24DAA" w:rsidRDefault="007F6A87" w:rsidP="007F6A87">
      <w:pPr>
        <w:tabs>
          <w:tab w:val="left" w:pos="1045"/>
        </w:tabs>
        <w:spacing w:line="240" w:lineRule="auto"/>
        <w:jc w:val="both"/>
        <w:rPr>
          <w:rFonts w:ascii="Arial" w:hAnsi="Arial" w:cs="Arial"/>
        </w:rPr>
      </w:pPr>
      <w:r w:rsidRPr="00D24DAA">
        <w:rPr>
          <w:rFonts w:ascii="Arial" w:hAnsi="Arial" w:cs="Arial"/>
        </w:rPr>
        <w:t>θ. Το ΚΕΚ ΟΑΕΔ (παράρτημα Λαμίας)</w:t>
      </w:r>
    </w:p>
    <w:p w:rsidR="007F6A87" w:rsidRPr="00D24DAA" w:rsidRDefault="007F6A87" w:rsidP="007F6A87">
      <w:pPr>
        <w:spacing w:line="240" w:lineRule="auto"/>
        <w:jc w:val="both"/>
        <w:rPr>
          <w:rFonts w:ascii="Arial" w:hAnsi="Arial" w:cs="Arial"/>
        </w:rPr>
      </w:pPr>
      <w:r w:rsidRPr="00D24DAA">
        <w:rPr>
          <w:rFonts w:ascii="Arial" w:hAnsi="Arial" w:cs="Arial"/>
        </w:rPr>
        <w:lastRenderedPageBreak/>
        <w:t>8. Στην Περιφερειακή Διεύθυνση Ηπείρου υπάγονται τα εξής Τμήματα, ΚΠΑ2, ΕΠΑ Σ Μαθητείας, ΙΕΚ:</w:t>
      </w:r>
    </w:p>
    <w:p w:rsidR="007F6A87" w:rsidRPr="00D24DAA" w:rsidRDefault="007F6A87" w:rsidP="007F6A87">
      <w:pPr>
        <w:tabs>
          <w:tab w:val="left" w:pos="284"/>
        </w:tabs>
        <w:spacing w:line="240" w:lineRule="auto"/>
        <w:jc w:val="both"/>
        <w:rPr>
          <w:rFonts w:ascii="Arial" w:hAnsi="Arial" w:cs="Arial"/>
        </w:rPr>
      </w:pPr>
      <w:r w:rsidRPr="00D24DAA">
        <w:rPr>
          <w:rFonts w:ascii="Arial" w:hAnsi="Arial" w:cs="Arial"/>
        </w:rPr>
        <w:t>α. Ενεργητικών Πολιτικών</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β. Ασφάλισης</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γ. Διοικητικού</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δ. Οικονομικών Υπηρεσιών</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ε. Πληροφορικής</w:t>
      </w:r>
    </w:p>
    <w:p w:rsidR="007F6A87" w:rsidRPr="00D24DAA" w:rsidRDefault="007F6A87" w:rsidP="007F6A87">
      <w:pPr>
        <w:spacing w:line="240" w:lineRule="auto"/>
        <w:jc w:val="both"/>
        <w:rPr>
          <w:rFonts w:ascii="Arial" w:hAnsi="Arial" w:cs="Arial"/>
        </w:rPr>
      </w:pPr>
      <w:r w:rsidRPr="00D24DAA">
        <w:rPr>
          <w:rFonts w:ascii="Arial" w:hAnsi="Arial" w:cs="Arial"/>
        </w:rPr>
        <w:t>στ. Τα ΚΠΑ2: Άρτας, Ηγουμενίτσας, Ιωαννίνων, Κέρκυρας, Λευκάδας, Πρέβεζας. Για την ταχύτερη εξυπηρέτηση των πολιτών, στην Λευκίμμη θα λειτουργεί Γραφείο του ΚΠΑ2 Κέρκυρας</w:t>
      </w:r>
    </w:p>
    <w:p w:rsidR="007F6A87" w:rsidRPr="00D24DAA" w:rsidRDefault="007F6A87" w:rsidP="007F6A87">
      <w:pPr>
        <w:spacing w:line="240" w:lineRule="auto"/>
        <w:jc w:val="both"/>
        <w:rPr>
          <w:rFonts w:ascii="Arial" w:hAnsi="Arial" w:cs="Arial"/>
        </w:rPr>
      </w:pPr>
      <w:r w:rsidRPr="00D24DAA">
        <w:rPr>
          <w:rFonts w:ascii="Arial" w:hAnsi="Arial" w:cs="Arial"/>
        </w:rPr>
        <w:t>ζ. Οι ΕΠΑ.Σ Μαθητείας: Άρτας, Ιωαννίνων, Κέρκυρας</w:t>
      </w:r>
    </w:p>
    <w:p w:rsidR="007F6A87" w:rsidRPr="00D24DAA" w:rsidRDefault="007F6A87" w:rsidP="007F6A87">
      <w:pPr>
        <w:spacing w:line="240" w:lineRule="auto"/>
        <w:jc w:val="both"/>
        <w:rPr>
          <w:rFonts w:ascii="Arial" w:hAnsi="Arial" w:cs="Arial"/>
        </w:rPr>
      </w:pPr>
      <w:r w:rsidRPr="00D24DAA">
        <w:rPr>
          <w:rFonts w:ascii="Arial" w:hAnsi="Arial" w:cs="Arial"/>
        </w:rPr>
        <w:t>η. Το ΙΕΚ: Ιωαννίνων</w:t>
      </w:r>
    </w:p>
    <w:p w:rsidR="007F6A87" w:rsidRPr="00D24DAA" w:rsidRDefault="007F6A87" w:rsidP="007F6A87">
      <w:pPr>
        <w:spacing w:line="240" w:lineRule="auto"/>
        <w:jc w:val="both"/>
        <w:rPr>
          <w:rFonts w:ascii="Arial" w:hAnsi="Arial" w:cs="Arial"/>
        </w:rPr>
      </w:pPr>
      <w:r w:rsidRPr="00D24DAA">
        <w:rPr>
          <w:rFonts w:ascii="Arial" w:hAnsi="Arial" w:cs="Arial"/>
        </w:rPr>
        <w:t>9. Στην Περιφερειακή Διεύθυνση Πελοποννήσου και Δυτικής Ελλάδας υπάγονται τα εξής Τμήματα, ΚΠΑ2, ΕΠΑ Σ Μαθητείας, ΙΕΚ:</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α. Ενεργητικών Πολιτικών</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β. Ασφάλισης</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γ. Διοικητικού</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δ. Οικονομικών Υπηρεσιών</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ε. Πληροφορικής</w:t>
      </w:r>
    </w:p>
    <w:p w:rsidR="007F6A87" w:rsidRPr="00D24DAA" w:rsidRDefault="007F6A87" w:rsidP="007F6A87">
      <w:pPr>
        <w:tabs>
          <w:tab w:val="left" w:pos="1146"/>
        </w:tabs>
        <w:spacing w:line="240" w:lineRule="auto"/>
        <w:jc w:val="both"/>
        <w:rPr>
          <w:rFonts w:ascii="Arial" w:hAnsi="Arial" w:cs="Arial"/>
        </w:rPr>
      </w:pPr>
      <w:r w:rsidRPr="00D24DAA">
        <w:rPr>
          <w:rFonts w:ascii="Arial" w:hAnsi="Arial" w:cs="Arial"/>
        </w:rPr>
        <w:t>στ. Τα ΚΠΑ2: Αγρινίου, Αιγίου, Άμφισσας, Αργοστολίου, Ζακύνθου, Καλαμάτας, Κορίνθου, Μεσολογγίου, Ναυπλίου, Πατρών, Πύργου,  Σπάρτης, Τρίπολης. Για την ταχύτερη εξυπηρέτηση των πολιτών, στην Αμαλιάδα θα λειτουργεί  Γραφείο του ΚΠΑ2 Πύργου, στο Άργος θα λειτουργεί Γραφείο του ΚΠΑ2 Ναυπλίου, στο Κιάτο και στο Λουτράκι θα λειτουργούν Γραφεία του ΚΠΑ2 Κορίνθου και στη Ναύπακτο θα λειτουργεί Γραφείο του ΚΠΑ2 Μεσολογγίου.</w:t>
      </w:r>
    </w:p>
    <w:p w:rsidR="007F6A87" w:rsidRPr="00D24DAA" w:rsidRDefault="007F6A87" w:rsidP="007F6A87">
      <w:pPr>
        <w:spacing w:line="240" w:lineRule="auto"/>
        <w:jc w:val="both"/>
        <w:rPr>
          <w:rFonts w:ascii="Arial" w:hAnsi="Arial" w:cs="Arial"/>
        </w:rPr>
      </w:pPr>
      <w:r w:rsidRPr="00D24DAA">
        <w:rPr>
          <w:rFonts w:ascii="Arial" w:hAnsi="Arial" w:cs="Arial"/>
        </w:rPr>
        <w:t>ζ. Οι ΕΠΑ.Σ Μαθητείας: Αγρινίου, Αργολίδας, Καλαμάτας, Μεσολογγίου, Πάτρας, Πύργου, Σπάρτης, Τρίπολης.</w:t>
      </w:r>
    </w:p>
    <w:p w:rsidR="007F6A87" w:rsidRPr="00D24DAA" w:rsidRDefault="007F6A87" w:rsidP="007F6A87">
      <w:pPr>
        <w:spacing w:line="240" w:lineRule="auto"/>
        <w:ind w:left="1430" w:hanging="1430"/>
        <w:jc w:val="both"/>
        <w:rPr>
          <w:rFonts w:ascii="Arial" w:hAnsi="Arial" w:cs="Arial"/>
        </w:rPr>
      </w:pPr>
      <w:r w:rsidRPr="00D24DAA">
        <w:rPr>
          <w:rFonts w:ascii="Arial" w:hAnsi="Arial" w:cs="Arial"/>
        </w:rPr>
        <w:t>η. Τα ΙΕΚ: Αγρινίου, Αργολίδας, Καλαμάτας, Πάτρας, Πύργου.</w:t>
      </w:r>
    </w:p>
    <w:p w:rsidR="007F6A87" w:rsidRPr="00D24DAA" w:rsidRDefault="007F6A87" w:rsidP="007F6A87">
      <w:pPr>
        <w:spacing w:line="240" w:lineRule="auto"/>
        <w:jc w:val="both"/>
        <w:rPr>
          <w:rFonts w:ascii="Arial" w:hAnsi="Arial" w:cs="Arial"/>
        </w:rPr>
      </w:pPr>
      <w:r w:rsidRPr="00D24DAA">
        <w:rPr>
          <w:rFonts w:ascii="Arial" w:hAnsi="Arial" w:cs="Arial"/>
        </w:rPr>
        <w:t>10. Στην Περιφερειακή Διεύθυνση Κρήτης υπάγονται τα εξής Τμήματα, ΚΠΑ2, ΕΠΑ Σ Μαθητείας, ΙΕΚ:</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α. Ενεργητικών Πολιτικών</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β. Ασφάλισης</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γ. Διοικητικού</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δ. Οικονομικών Υπηρεσιών</w:t>
      </w:r>
    </w:p>
    <w:p w:rsidR="007F6A87" w:rsidRPr="00D24DAA" w:rsidRDefault="007F6A87" w:rsidP="007F6A87">
      <w:pPr>
        <w:tabs>
          <w:tab w:val="left" w:pos="1176"/>
        </w:tabs>
        <w:spacing w:line="240" w:lineRule="auto"/>
        <w:jc w:val="both"/>
        <w:rPr>
          <w:rFonts w:ascii="Arial" w:hAnsi="Arial" w:cs="Arial"/>
        </w:rPr>
      </w:pPr>
      <w:r w:rsidRPr="00D24DAA">
        <w:rPr>
          <w:rFonts w:ascii="Arial" w:hAnsi="Arial" w:cs="Arial"/>
        </w:rPr>
        <w:t>ε. Πληροφορικής</w:t>
      </w:r>
    </w:p>
    <w:p w:rsidR="007F6A87" w:rsidRPr="00D24DAA" w:rsidRDefault="007F6A87" w:rsidP="007F6A87">
      <w:pPr>
        <w:spacing w:line="240" w:lineRule="auto"/>
        <w:jc w:val="both"/>
        <w:rPr>
          <w:rFonts w:ascii="Arial" w:hAnsi="Arial" w:cs="Arial"/>
        </w:rPr>
      </w:pPr>
      <w:r w:rsidRPr="00D24DAA">
        <w:rPr>
          <w:rFonts w:ascii="Arial" w:hAnsi="Arial" w:cs="Arial"/>
        </w:rPr>
        <w:lastRenderedPageBreak/>
        <w:t xml:space="preserve">στ. Τα ΚΠΑ2: Αγίου Νικολάου, Αλικαρνασσού, Ηρακλείου, Ρεθύμνου, Χανίων. Για την ταχύτερη εξυπηρέτηση των πολιτών, στην Ιεράπετρα και στη Σητεία θα λειτουργούν Γραφεία του ΚΠΑ2 Αγίου Νικολάου   </w:t>
      </w:r>
    </w:p>
    <w:p w:rsidR="007F6A87" w:rsidRPr="00D24DAA" w:rsidRDefault="007F6A87" w:rsidP="007F6A87">
      <w:pPr>
        <w:tabs>
          <w:tab w:val="left" w:pos="1024"/>
        </w:tabs>
        <w:spacing w:line="240" w:lineRule="auto"/>
        <w:jc w:val="both"/>
        <w:rPr>
          <w:rFonts w:ascii="Arial" w:hAnsi="Arial" w:cs="Arial"/>
        </w:rPr>
      </w:pPr>
      <w:r w:rsidRPr="00D24DAA">
        <w:rPr>
          <w:rFonts w:ascii="Arial" w:hAnsi="Arial" w:cs="Arial"/>
        </w:rPr>
        <w:t>ζ. Οι ΕΠΑ.Σ Μαθητείας: Ηρακλείου, Χανίων</w:t>
      </w:r>
    </w:p>
    <w:p w:rsidR="007F6A87" w:rsidRPr="00D24DAA" w:rsidRDefault="007F6A87" w:rsidP="007F6A87">
      <w:pPr>
        <w:spacing w:line="240" w:lineRule="auto"/>
        <w:jc w:val="both"/>
        <w:rPr>
          <w:rFonts w:ascii="Arial" w:hAnsi="Arial" w:cs="Arial"/>
        </w:rPr>
      </w:pPr>
      <w:r w:rsidRPr="00D24DAA">
        <w:rPr>
          <w:rFonts w:ascii="Arial" w:hAnsi="Arial" w:cs="Arial"/>
        </w:rPr>
        <w:t>η. Το ΙΕΚ: Ηρακλείου</w:t>
      </w:r>
    </w:p>
    <w:p w:rsidR="007F6A87" w:rsidRPr="00D24DAA" w:rsidRDefault="007F6A87" w:rsidP="007F6A87">
      <w:pPr>
        <w:spacing w:line="240" w:lineRule="auto"/>
        <w:jc w:val="both"/>
        <w:rPr>
          <w:rFonts w:ascii="Arial" w:hAnsi="Arial" w:cs="Arial"/>
        </w:rPr>
      </w:pPr>
    </w:p>
    <w:p w:rsidR="007F6A87" w:rsidRPr="00D24DAA" w:rsidRDefault="007F6A87" w:rsidP="007F6A87">
      <w:pPr>
        <w:spacing w:line="240" w:lineRule="auto"/>
        <w:jc w:val="both"/>
        <w:rPr>
          <w:rFonts w:ascii="Arial" w:hAnsi="Arial" w:cs="Arial"/>
        </w:rPr>
      </w:pPr>
      <w:r w:rsidRPr="00D24DAA">
        <w:rPr>
          <w:rFonts w:ascii="Arial" w:hAnsi="Arial" w:cs="Arial"/>
        </w:rPr>
        <w:t>Β΄ Αρμοδιότητες</w:t>
      </w:r>
    </w:p>
    <w:p w:rsidR="007F6A87" w:rsidRPr="00D24DAA" w:rsidRDefault="007F6A87" w:rsidP="007F6A87">
      <w:pPr>
        <w:spacing w:line="240" w:lineRule="auto"/>
        <w:jc w:val="both"/>
        <w:rPr>
          <w:rFonts w:ascii="Arial" w:hAnsi="Arial" w:cs="Arial"/>
        </w:rPr>
      </w:pPr>
      <w:r w:rsidRPr="00D24DAA">
        <w:rPr>
          <w:rFonts w:ascii="Arial" w:hAnsi="Arial" w:cs="Arial"/>
        </w:rPr>
        <w:t>1. Η Διεύθυνση Υποστήριξης της Διοίκησης ασκεί ιδίως τις αρμοδιότητες που μεταφέρονται στο Τμήμα Γραμματείας Διοίκησης από τις προβλεπόμενες για το Γραφείο Διοικητή (άρθρο 18 παρ. 1 του Β.Δ. 405/1971) και τις προβλεπόμενες για το Γραφείο Τύπου, Δημοσίων και Διεθνών Σχέσεων (άρθρο 18 παρ.  3 του Β.Δ. 405/1971), τις αρμοδιότητες που μεταφέρονται στο Τμήμα Διοικητικού Συμβουλίου από τις προβλεπόμενες για το Γραφείο Διοικητικού Συμβουλίου (άρθρο 18 παρ. 3 του Β.Δ. 405/1971), επιπλέον δε ασκεί τις απονεμόμενες με το παρόν αρμοδιότητες στο Τμήμα Ποιότητας και Αποδοτικότητας, ήτοι την αρμοδιότητα για τη σχεδίαση μεθόδων μέτρησης της αποδοτικότητας των υπηρεσιών, τη σχεδίαση ερευνών αποδοτικότητας αυτών και την εισήγηση μέτρων για τη βελτίωση της αποδοτικότητας και αποτελεσματικότητας των υπηρεσιών και της ανταπόκρισής τους στις ανάγκες των πολιτών.</w:t>
      </w:r>
    </w:p>
    <w:p w:rsidR="007F6A87" w:rsidRPr="00D24DAA" w:rsidRDefault="007F6A87" w:rsidP="007F6A87">
      <w:pPr>
        <w:spacing w:line="240" w:lineRule="auto"/>
        <w:jc w:val="both"/>
        <w:rPr>
          <w:rFonts w:ascii="Arial" w:hAnsi="Arial" w:cs="Arial"/>
        </w:rPr>
      </w:pPr>
      <w:r w:rsidRPr="00D24DAA">
        <w:rPr>
          <w:rFonts w:ascii="Arial" w:hAnsi="Arial" w:cs="Arial"/>
        </w:rPr>
        <w:t>2.  Η Νομική Υπηρεσία ασκεί ιδίως τις αρμοδιότητες που μεταφέρονται σε αυτήν από τις προβλεπόμενες για την Νομική Υπηρεσία (άρθρο 19 του Β.Δ. 405/1971).</w:t>
      </w:r>
    </w:p>
    <w:p w:rsidR="007F6A87" w:rsidRPr="00D24DAA" w:rsidRDefault="007F6A87" w:rsidP="007F6A87">
      <w:pPr>
        <w:spacing w:line="240" w:lineRule="auto"/>
        <w:jc w:val="both"/>
        <w:rPr>
          <w:rFonts w:ascii="Arial" w:hAnsi="Arial" w:cs="Arial"/>
        </w:rPr>
      </w:pPr>
      <w:r w:rsidRPr="00D24DAA">
        <w:rPr>
          <w:rFonts w:ascii="Arial" w:hAnsi="Arial" w:cs="Arial"/>
        </w:rPr>
        <w:t>3. Η Διεύθυνση Εσωτερικού Ελέγχου ασκεί ιδίως τις αρμοδιότητες που μεταφέρονται στο Τμήμα Επιθεώρησης Υπηρεσιών από τις προβλεπόμενες στο άρθρο 20 παρ. 1</w:t>
      </w:r>
      <w:r w:rsidRPr="00D24DAA">
        <w:rPr>
          <w:rFonts w:ascii="Arial" w:hAnsi="Arial" w:cs="Arial"/>
          <w:vertAlign w:val="superscript"/>
        </w:rPr>
        <w:t xml:space="preserve">α </w:t>
      </w:r>
      <w:r w:rsidRPr="00D24DAA">
        <w:rPr>
          <w:rFonts w:ascii="Arial" w:hAnsi="Arial" w:cs="Arial"/>
        </w:rPr>
        <w:t>του Β.Δ. 405/1971, τις αρμοδιότητες που μεταφέρονται στο Τμήμα Επιθεώρησης Εκπαιδευτικών Μονάδων από τις προβλεπόμενες στο άρθρο 20 παρ. 2 του Β.Δ. 405/1971, τις αρμοδιότητες που μεταφέρονται στο Τμήμα Δημοσιονομικού Ελέγχου από τις προβλεπόμενες στο άρθρο 20 παρ. 1</w:t>
      </w:r>
      <w:r w:rsidRPr="00D24DAA">
        <w:rPr>
          <w:rFonts w:ascii="Arial" w:hAnsi="Arial" w:cs="Arial"/>
          <w:vertAlign w:val="superscript"/>
        </w:rPr>
        <w:t>β</w:t>
      </w:r>
      <w:r w:rsidRPr="00D24DAA">
        <w:rPr>
          <w:rFonts w:ascii="Arial" w:hAnsi="Arial" w:cs="Arial"/>
        </w:rPr>
        <w:t xml:space="preserve"> και 3</w:t>
      </w:r>
      <w:r w:rsidRPr="00D24DAA">
        <w:rPr>
          <w:rFonts w:ascii="Arial" w:hAnsi="Arial" w:cs="Arial"/>
          <w:vertAlign w:val="superscript"/>
        </w:rPr>
        <w:t xml:space="preserve">β </w:t>
      </w:r>
      <w:r w:rsidRPr="00D24DAA">
        <w:rPr>
          <w:rFonts w:ascii="Arial" w:hAnsi="Arial" w:cs="Arial"/>
        </w:rPr>
        <w:t>του Β.Δ. 405/1971, ασκεί δε επιπλέον την απονεμόμενη με το παρόν στο Τμήμα Δημοσιονομικού Ελέγχου αρμοδιότητα για τον έλεγχο των συγχρηματοδοτούμενων και μη προγραμμάτων, καθώς και την απονεμόμενη με το παρόν στο Τμήμα Ηλεκτρονικών Ελέγχων αρμοδιότητα για την άσκηση διοικητικού και οικονομικού ελέγχου με διασταυρώσεις βάσεων δεδομένων.</w:t>
      </w:r>
    </w:p>
    <w:p w:rsidR="007F6A87" w:rsidRPr="00D24DAA" w:rsidRDefault="007F6A87" w:rsidP="007F6A87">
      <w:pPr>
        <w:spacing w:line="240" w:lineRule="auto"/>
        <w:jc w:val="both"/>
        <w:rPr>
          <w:rFonts w:ascii="Arial" w:hAnsi="Arial" w:cs="Arial"/>
        </w:rPr>
      </w:pPr>
      <w:r w:rsidRPr="00D24DAA">
        <w:rPr>
          <w:rFonts w:ascii="Arial" w:hAnsi="Arial" w:cs="Arial"/>
        </w:rPr>
        <w:t xml:space="preserve">4. Οι Γενικές Διευθύνσεις προγραμματίζουν τη δραστηριότητα και συντονίζουν τη λειτουργία των επί μέρους υπηρεσιακών μονάδων που υπάγονται σε αυτές.     </w:t>
      </w:r>
    </w:p>
    <w:p w:rsidR="007F6A87" w:rsidRPr="00D24DAA" w:rsidRDefault="007F6A87" w:rsidP="007F6A87">
      <w:pPr>
        <w:spacing w:line="240" w:lineRule="auto"/>
        <w:jc w:val="both"/>
        <w:rPr>
          <w:rFonts w:ascii="Arial" w:hAnsi="Arial" w:cs="Arial"/>
        </w:rPr>
      </w:pPr>
      <w:r w:rsidRPr="00D24DAA">
        <w:rPr>
          <w:rFonts w:ascii="Arial" w:hAnsi="Arial" w:cs="Arial"/>
        </w:rPr>
        <w:t xml:space="preserve">5. Η Διεύθυνση Απασχόλησης και Ειδικών Κοινωνικών Ομάδων ασκεί ιδίως τις αρμοδιότητες που μεταφέρονται στο Τμήμα Σχεδιασμού από τις προβλεπόμενες για το Τμήμα Ανάπτυξης Ευκαιριών Απασχόλησης (άρθρο 28, παρ. 3 εδ. α, β, γ, δ και ζ του Β.Δ. 405/1971), τις αρμοδιότητες που μεταφέρονται στο Τμήμα Εφαρμογής από τις προβλεπόμενες για το Τμήμα Ανάπτυξης Ευκαιριών Απασχόλησης (άρθρο 28, παρ. 3, εδ. ε &amp; στ)  του Β.Δ. 405/1971), επιπλέον δε την απονεμόμενη με το παρόν στο Τμήμα Εφαρμογής αρμοδιότητα για την παρακολούθηση της υλοποίησης των προγραμμάτων απασχόλησης, καθώς και τις αρμοδιότητες που μεταφέρονται στο Τμήμα Ειδικών Κοινωνικών Ομάδων και Ισότητας από τις ασκούμενες δυνάμει του Π.Δ. 416/1990 και της Απόφασης Διοικητή με αριθμό 110065/04-05-1995 από την Υπηρεσία Ειδικών Κοινωνικών Ομάδων. </w:t>
      </w:r>
    </w:p>
    <w:p w:rsidR="007F6A87" w:rsidRPr="00D24DAA" w:rsidRDefault="007F6A87" w:rsidP="007F6A87">
      <w:pPr>
        <w:spacing w:line="240" w:lineRule="auto"/>
        <w:jc w:val="both"/>
        <w:rPr>
          <w:rFonts w:ascii="Arial" w:hAnsi="Arial" w:cs="Arial"/>
        </w:rPr>
      </w:pPr>
      <w:r w:rsidRPr="00D24DAA">
        <w:rPr>
          <w:rFonts w:ascii="Arial" w:hAnsi="Arial" w:cs="Arial"/>
        </w:rPr>
        <w:t xml:space="preserve">6. Η Διεύθυνση Ασφάλισης ασκεί ιδίως τις αρμοδιότητες που μεταφέρονται στο Τμήμα Τακτικών Παροχών Ανεργίας από τις προβλεπόμενες για το Τμήματος </w:t>
      </w:r>
      <w:r w:rsidRPr="00D24DAA">
        <w:rPr>
          <w:rFonts w:ascii="Arial" w:hAnsi="Arial" w:cs="Arial"/>
        </w:rPr>
        <w:lastRenderedPageBreak/>
        <w:t>Ασφάλισης (άρθρ0 29 παρ. 1 στοιχ. α, β, γ, δ του Β.Δ. 405/1971), εκτός των αρμοδιοτήτων που αναφέρονται στον Διανεμητικό Λογαριασμό Οικογενειακών Επιδομάτων Μισθωτών (ΔΛΟΕΜ) και στην επιδότηση Στρατευομένων Μισθωτών, από τις προβλεπόμενες  για το Τμήμα Παροχών Ανεργίας και Στράτευσης (άρθρ0 29 παρ. 2 στοιχ. α και γ του Β.Δ. 405/1971) και τις προβλεπόμενες για το Τμήμα Ενστάσεων (άρθρ0 29 παρ. 4 του Β.Δ. 405/1971) που αναφέρονται στα θέματα τακτικών παροχών ανεργίας, τις αρμοδιότητες που μεταφέρονται στο Τμήμα Λοιπών Παροχών Ασφάλισης και Οικογένειας από τις προβλεπόμενες για το Τμήμα Ασφάλισης που αναφέρονται στις παροχές Διανεμητικού Λογαριασμού Οικογενειακών Επιδομάτων Μισθωτών και Επιδότησης Στρατευομένων Μισθωτών (άρθρο 29 παρ. 1 στοιχ. α-δ του Β.Δ. 405/1971), από τις προβλεπόμενες για το Τμήμα Παροχών Ανεργίας και Στράτευσης (άρθρο 29 παρ. 2 στοιχ. α, β, γ του Β.Δ. 405/1971) εκτός των θεμάτων που αναφέρονται στις τακτικές παροχές ανεργίας, από τις προβλεπόμενες για το Τμήμα Παροχών Διανεμητικού Λογαριασμού Οικογενειακών Επιδομάτων Μισθωτών (άρθρο 29 παρ. 3 στοιχ. α-δ του Β.Δ. 405/1971) και από τις προβλεπόμενες για το Τμήμα Ενστάσεων (άρθρο 29  παρ. 4 στοιχ. α-δ του Β.Δ. 405/1971) εκτός των θεμάτων που αναφέρονται στις τακτικές παροχές ανεργίας, καθώς επίσης και από τις προβλεπόμενες  για την Συμπληρωματική Παροχή Μητρότητας (</w:t>
      </w:r>
      <w:r w:rsidRPr="00D24DAA">
        <w:rPr>
          <w:rFonts w:ascii="Arial" w:hAnsi="Arial" w:cs="Arial"/>
          <w:caps/>
        </w:rPr>
        <w:t>π.δ.</w:t>
      </w:r>
      <w:r w:rsidRPr="00D24DAA">
        <w:rPr>
          <w:rFonts w:ascii="Arial" w:hAnsi="Arial" w:cs="Arial"/>
        </w:rPr>
        <w:t xml:space="preserve"> 776/1977, όπως ισχύει) και για την Ειδική Παροχή για την Προστασία της Μητρότητας ( άρθρ0 142 του Ν.3655/2008), τις αρμοδιότητες που μεταφέρονται στο Τμήμα Εφαρμογής Κανονισμών Ευρωπαϊκής Ένωσης και Διμερών – Διεθνών Συμβάσεων από τις προβλεπόμενες για το Τμήμα Παροχών Ανεργίας και Στράτευσης (άρθρο 29 παρ. 2 στοιχ. δ του Β.Δ. 405/1971), από τις προβλεπόμενες για το Τμήμα Παροχών Διανεμητικού Λογαριασμού Οικογενειακών Επιδομάτων Μισθωτών (άρθρο 29 παρ. 3 στοιχ. ε του Β.Δ. 405/1971) και από τις προβλεπόμενες για το Τμήμα Ενστάσεων (άρθρο 29 παρ. 4 στοιχ. α και δ του Β.Δ. 405/1971) που αναφέρονται στα θέματα εφαρμογής των Κοινοτικών Κανονισμών και Διμερών – Διεθνών Συμβάσεων.</w:t>
      </w:r>
    </w:p>
    <w:p w:rsidR="007F6A87" w:rsidRPr="00D24DAA" w:rsidRDefault="007F6A87" w:rsidP="007F6A87">
      <w:pPr>
        <w:spacing w:line="240" w:lineRule="auto"/>
        <w:jc w:val="both"/>
        <w:rPr>
          <w:rFonts w:ascii="Arial" w:hAnsi="Arial" w:cs="Arial"/>
        </w:rPr>
      </w:pPr>
      <w:r w:rsidRPr="00D24DAA">
        <w:rPr>
          <w:rFonts w:ascii="Arial" w:hAnsi="Arial" w:cs="Arial"/>
        </w:rPr>
        <w:t xml:space="preserve">7.  Η Διεύθυνση Διαχείρισης Κοινοτικών και άλλων Πόρων ασκεί ιδίως τις αρμοδιότητες που μεταφέρονται από </w:t>
      </w:r>
      <w:r w:rsidRPr="00D24DAA">
        <w:rPr>
          <w:rFonts w:ascii="Arial" w:hAnsi="Arial" w:cs="Arial"/>
          <w:lang w:eastAsia="el-GR"/>
        </w:rPr>
        <w:t xml:space="preserve">το Γραφείο Τύπου Δημοσίων και Διεθνών Σχέσεων του άρθρου 18, παρ.2, στοιχεία δ) και ε) του Β.Δ. 405/71 (ΦΕΚ 123 Α’) καθώς και τις αρμοδιότητες που μεταφέρονται από τη Διεύθυνση  Μελετών και Οργάνωσης, του άρθρου 31, παρ. 1, στοιχεία στ), ζ) , η) και θ) του Β.Δ. 405/71(ΦΕΚ 123 Α’). </w:t>
      </w:r>
      <w:r w:rsidRPr="00D24DAA">
        <w:rPr>
          <w:rFonts w:ascii="Arial" w:hAnsi="Arial" w:cs="Arial"/>
        </w:rPr>
        <w:t>Επίσης ασκεί αρμοδιότητες σχετικά με την υποστήριξη των Υπηρεσιών του Οργανισμού στην επικοινωνία τους με την Ευρωπαϊκή Ένωση και τους διεθνείς οργανισμούς, την υποστήριξη συμμετοχής του Οργανισμού στο Ευρωπαϊκό Δίκτυο Δημόσιων Υπηρεσιών Απασχόλησης (</w:t>
      </w:r>
      <w:r w:rsidRPr="00D24DAA">
        <w:rPr>
          <w:rFonts w:ascii="Arial" w:hAnsi="Arial" w:cs="Arial"/>
          <w:lang w:val="en-US"/>
        </w:rPr>
        <w:t>Public</w:t>
      </w:r>
      <w:r w:rsidRPr="00D24DAA">
        <w:rPr>
          <w:rFonts w:ascii="Arial" w:hAnsi="Arial" w:cs="Arial"/>
        </w:rPr>
        <w:t xml:space="preserve"> </w:t>
      </w:r>
      <w:r w:rsidRPr="00D24DAA">
        <w:rPr>
          <w:rFonts w:ascii="Arial" w:hAnsi="Arial" w:cs="Arial"/>
          <w:lang w:val="en-US"/>
        </w:rPr>
        <w:t>Employment</w:t>
      </w:r>
      <w:r w:rsidRPr="00D24DAA">
        <w:rPr>
          <w:rFonts w:ascii="Arial" w:hAnsi="Arial" w:cs="Arial"/>
        </w:rPr>
        <w:t xml:space="preserve"> </w:t>
      </w:r>
      <w:r w:rsidRPr="00D24DAA">
        <w:rPr>
          <w:rFonts w:ascii="Arial" w:hAnsi="Arial" w:cs="Arial"/>
          <w:lang w:val="en-US"/>
        </w:rPr>
        <w:t>Services</w:t>
      </w:r>
      <w:r w:rsidRPr="00D24DAA">
        <w:rPr>
          <w:rFonts w:ascii="Arial" w:hAnsi="Arial" w:cs="Arial"/>
        </w:rPr>
        <w:t xml:space="preserve"> - </w:t>
      </w:r>
      <w:r w:rsidRPr="00D24DAA">
        <w:rPr>
          <w:rFonts w:ascii="Arial" w:hAnsi="Arial" w:cs="Arial"/>
          <w:lang w:val="en-US"/>
        </w:rPr>
        <w:t>PES</w:t>
      </w:r>
      <w:r w:rsidRPr="00D24DAA">
        <w:rPr>
          <w:rFonts w:ascii="Arial" w:hAnsi="Arial" w:cs="Arial"/>
        </w:rPr>
        <w:t>), την ενημέρωση των Υπηρεσιών του Οργανισμού για τις ευρωπαϊκές πολιτικές σε θέματα απασχόλησης (Τμήμα Διεθνών Σχέσεων και Ευρωπαϊκών Πολιτικών), τη συνεργασία με τις αρμόδιες Διευθύνσεις του ΟΑΕΔ και τις αντίστοιχες Διαχειριστικές Αρχές για το σχεδιασμό και την ένταξη των συγχρηματοδοτούμενων προγραμμάτων, τη σύνταξη των Τεχνικών Δελτίων Προτεινόμενων Πράξεων (ΤΔΠΠ) και την δημοσιότητα, σε συνεργασία με τις αρμόδιες Υπηρεσίες  του Οργανισμού που υλοποιούν τα έργα (Τμήμα Παρακολούθησης Συγχρηματοδοτούμενων Προγραμμάτων), την παρακολούθηση των συστάσεων που γίνονται από ελεγκτικούς φορείς προς τον Οργανισμό, όσον αφορά τα συγχρηματοδοτούμενα έργα και την ενημέρωση των αρμοδίων Διευθύνσεων για τη λήψη διορθωτικών μέτρων, την εφαρμογή του Συστήματος Διαχείρισης Ποιότητας για τη λειτουργία του ΟΑΕΔ, ως Ενδιάμεσου Φορέα Διαχείρισης (Τμήμα Πιστοποίησης Δαπανών).</w:t>
      </w:r>
    </w:p>
    <w:p w:rsidR="007F6A87" w:rsidRPr="00D24DAA" w:rsidRDefault="007F6A87" w:rsidP="007F6A87">
      <w:pPr>
        <w:spacing w:line="240" w:lineRule="auto"/>
        <w:jc w:val="both"/>
        <w:rPr>
          <w:rFonts w:ascii="Arial" w:hAnsi="Arial" w:cs="Arial"/>
        </w:rPr>
      </w:pPr>
      <w:r w:rsidRPr="00D24DAA">
        <w:rPr>
          <w:rFonts w:ascii="Arial" w:hAnsi="Arial" w:cs="Arial"/>
        </w:rPr>
        <w:t xml:space="preserve">8. Η Διεύθυνση Συντονισμού και Συμβουλευτικής ασκεί ιδίως τις αρμοδιότητες που μεταφέρονται στο Τμήμα Οργάνωσης, Συντονισμού Δικτύου και Απλούστευσης Διαδικασιών από τις προβλεπόμενες για το Τμήμα Υπηρεσιών Απασχόλησης (άρθρο 28 παρ. 1 στοιχ. δ του Β.Δ. 405/1971) και από τις προβλεπόμενες για το Τμήμα </w:t>
      </w:r>
      <w:r w:rsidRPr="00D24DAA">
        <w:rPr>
          <w:rFonts w:ascii="Arial" w:hAnsi="Arial" w:cs="Arial"/>
        </w:rPr>
        <w:lastRenderedPageBreak/>
        <w:t>Μελετών και Προγραμματισμού (άρθρο 31, παρ.1 στοιχ. β, γ, δ, ε, του Β.Δ. 405/1971), από τις προβλεπόμενες για το Τμήμα Οργανώσεως και Μεθόδων (άρθρο 31, παρ.2 στοιχ. α, β, ε, του Β.Δ. 405/1971) και τις αρμοδιότητες του Τμήματος Οργάνωσης και Παρακολούθησης Υπηρεσιών Απασχόλησης της Διεύθυνση Συντονισμού ΟΑΕΔ (άρθρο 67 παρ. 2 στοιχ. α, του Ν. 3996/2011), τις αρμοδιότητες που μεταφέρονται στο Τμήμα Δράσεων Ανθρώπινου Δυναμικού και Επιχειρήσεων από τις προβλεπόμενες για το Τμήμα Υπηρεσιών Απασχόλησης (άρθρο 28 παρ. 1 στοιχ. α, β και γ του Β.Δ. 405/1971) και από την προβλεπόμενη στην παράγραφο 2 στοιχ. α του ιδίου ως άνω άρθρου αρμοδιότητα και την προβλεπόμενη αρμοδιότητα του Τμήματος Δράσεων Ανθρώπινου Δυναμικού και Επιχειρήσεων της Διεύθυνσης Συντονισμού ΟΑΕΔ (άρθρο 67 παρ. 2 στοιχ. β του Ν. 3996/2011, εξαιρουμένων των αρμοδιοτήτων οργάνωσης και συντονισμού παροχής συμβουλευτικών υπηρεσιών) και τις απονεμόμενες με το παρόν αρμοδιότητες σχετικά με τα μητρώα εγγεγραμμένων, διακριτών αναλόγως των ομάδων του πληθυσμού που εγγράφονται στον Οργανισμό και σχετικά με το σχεδιασμό, την οργάνωση και την παρακολούθηση αυτών, καθώς και την αρμοδιότητα για την προώθηση των σκοπών του Ευρωπαϊκού Δικτύου Υπηρεσιών Απασχόλησης («</w:t>
      </w:r>
      <w:r w:rsidRPr="00D24DAA">
        <w:rPr>
          <w:rFonts w:ascii="Arial" w:hAnsi="Arial" w:cs="Arial"/>
          <w:lang w:val="en-US"/>
        </w:rPr>
        <w:t>EURES</w:t>
      </w:r>
      <w:r w:rsidRPr="00D24DAA">
        <w:rPr>
          <w:rFonts w:ascii="Arial" w:hAnsi="Arial" w:cs="Arial"/>
        </w:rPr>
        <w:t>»), τις αρμοδιότητες που μεταφέρονται στο Τμήμα Υπηρεσιών Συμβουλευτικής από τις προβλεπόμενες για το Τμήμα Ψυχοτεχνικών Μελετών και Ερευνών (άρθρο 24 παρ. 1 στοιχ. α και β, παρ. 2 στοιχ. α-γ και παρ. 3 στοιχ. α και β του Β.Δ. 405/1971) και από τις αρμοδιότητες του Τμήματος Δράσεων Ανθρώπινου Δυναμικού και Επιχειρήσεων της Διεύθυνσης Συντονισμού ως προς την οργάνωση και συντονισμό παροχής συμβουλευτικών υπηρεσιών, καθώς και τις απονεμόμενες με το παρόν αρμοδιότητες σχετικά με το σχεδιασμό, την ανάπτυξη και εφαρμογή υπηρεσιών συμβουλευτικής, την οργάνωση, τον συντονισμό, την εποπτεία και την παρακολούθηση αυτών, διαμέσου των κατάλληλων μεθοδολογιών και εργαλείων.</w:t>
      </w:r>
    </w:p>
    <w:p w:rsidR="007F6A87" w:rsidRPr="00D24DAA" w:rsidRDefault="007F6A87" w:rsidP="007F6A87">
      <w:pPr>
        <w:spacing w:line="240" w:lineRule="auto"/>
        <w:jc w:val="both"/>
        <w:rPr>
          <w:rFonts w:ascii="Arial" w:hAnsi="Arial" w:cs="Arial"/>
        </w:rPr>
      </w:pPr>
      <w:r w:rsidRPr="00D24DAA">
        <w:rPr>
          <w:rFonts w:ascii="Arial" w:hAnsi="Arial" w:cs="Arial"/>
        </w:rPr>
        <w:t>9. Η Διεύθυνση Διοικητικού ασκεί ιδίως τις αρμοδιότητες που μεταφέρονται στο Τμήμα Προσωπικού από τις προβλεπόμενες για το  Τμήμα Προσωπικού της Διεύθυνσης Διοικητικού (άρθρο 32 παρ. 1 του Β.Δ. 405/1971), από τις προβλεπόμενες για το Τμήμα Εκπαιδευτικού προσωπικού (άρθρο 32 παρ. 2 του Β.Δ. 405/1971), από τις προβλεπόμενες για το Τμήμα Επιμελητείας (άρθρο 32 παρ. 4 του Β.Δ. 405/1971), από τις προβλεπόμενες για  την Υγειονομική Υπηρεσία (άρθρο 37 του Β.Δ. 405/1971), τις αρμοδιότητες που μεταφέρονται στο</w:t>
      </w:r>
    </w:p>
    <w:p w:rsidR="007F6A87" w:rsidRPr="00D24DAA" w:rsidRDefault="007F6A87" w:rsidP="007F6A87">
      <w:pPr>
        <w:spacing w:line="240" w:lineRule="auto"/>
        <w:jc w:val="both"/>
        <w:rPr>
          <w:rFonts w:ascii="Arial" w:hAnsi="Arial" w:cs="Arial"/>
        </w:rPr>
      </w:pPr>
      <w:r w:rsidRPr="00D24DAA">
        <w:rPr>
          <w:rFonts w:ascii="Arial" w:hAnsi="Arial" w:cs="Arial"/>
        </w:rPr>
        <w:t xml:space="preserve">Τμήμα Διεκπεραίωσης και Αρχείου από τις προβλεπόμενες για το Τμήμα Διεκπεραίωσης και Αρχείου της Διεύθυνσης Διοικητικού (άρθρο 32 παρ. 5 του Β.Δ. 405/1971), τις αρμοδιότητες που μεταφέρονται στο Τμήμα Πολιτικής Σχεδίασης Εκτάκτου Ανάγκης από τις προβλεπόμενες για την Υπηρεσία Πολιτικής Σχεδίασης Εκτάκτου Ανάγκης (άρθρο 10 και 21 του Β.Δ. 405/1971) και τις αρμοδιότητες που μεταφέρονται στο Τμήμα Εκπαίδευσης Προσωπικού από τις προβλεπόμενες για την Διεύθυνση Εκπαίδευσης (άρθρο 1 παρ. 1 στ. α, παρ. 3-5 του Π.Δ. 77/1992 και άρθρο 32 παρ. 3 του Β.Δ. 405/1971) και από τις προβλεπόμενες για το Τμήμα Κωδίκων και Βιβλιοθήκης της Διεύθυνσης Μελετών και Οργάνωσης (άρθρο 31 παρ. 3 του Β.Δ. 405/1971). </w:t>
      </w:r>
    </w:p>
    <w:p w:rsidR="007F6A87" w:rsidRPr="00D24DAA" w:rsidRDefault="007F6A87" w:rsidP="007F6A87">
      <w:pPr>
        <w:spacing w:line="240" w:lineRule="auto"/>
        <w:jc w:val="both"/>
        <w:rPr>
          <w:rFonts w:ascii="Arial" w:hAnsi="Arial" w:cs="Arial"/>
        </w:rPr>
      </w:pPr>
      <w:r w:rsidRPr="00D24DAA">
        <w:rPr>
          <w:rFonts w:ascii="Arial" w:hAnsi="Arial" w:cs="Arial"/>
        </w:rPr>
        <w:t xml:space="preserve">10. Η Διεύθυνση Οικονομικών Υπηρεσιών ασκεί ιδίως τις αρμοδιότητες που μεταφέρονται στο Τμήμα Προϋπολογισμού και Επεξεργασίας Απολογιστικών Στοιχειών από τις προβλεπόμενες για το Τμήμα Εσόδων και Προϋπολογισμού της Διεύθυνσης Οικονομικών Υπηρεσιών (άρθρο 33, παρ. 1, στοιχεία α, β, γ του Β.Δ. 405/1971), τις αρμοδιότητες που μεταφέρονται στο Τμήμα Λογιστηρίου από τις προβλεπόμενες για το Τμήμα Λογιστηρίου της Διεύθυνσης Οικονομικών Υπηρεσιών (άρθρο 33, παρ. 2, στοιχεία α, β, γ, δ, ε, ζ, θ του Β.Δ. 405/1971), τις αρμοδιότητες που μεταφέρονται στο Τμήμα Ελέγχου, Εκκαθάρισης Δαπανών και Ταμείου από τις προβλεπόμενες για το Τμήμα Ελέγχου και Εκκαθάρισης Δαπανών της Διεύθυνσης </w:t>
      </w:r>
      <w:r w:rsidRPr="00D24DAA">
        <w:rPr>
          <w:rFonts w:ascii="Arial" w:hAnsi="Arial" w:cs="Arial"/>
        </w:rPr>
        <w:lastRenderedPageBreak/>
        <w:t>Οικονομικών Υπηρεσιών (άρθρο 33, παρ. 3, στοιχεία α, β, γ του Β.Δ. 405/1971) και τις προβλεπόμενες για το Τμήμα Ταμείου της Διεύθυνσης Οικονομικών Υπηρεσιών (άρθρο 33, παρ. 5, στοιχεία α, β, γ, δ του Β.Δ. 405/1971) και τις αρμοδιότητες που μεταφέρονται στο Τμήμα Μισθοδοσίας Προσωπικού από τις προβλεπόμενες για το Τμήμα Μισθοδοσίας Προσωπικού της Διεύθυνσης Οικονομικών Υπηρεσιών (άρθρο 33, παρ. 4, στοιχεία α, β, γ, δ του Β.Δ. 405/1971).</w:t>
      </w:r>
    </w:p>
    <w:p w:rsidR="007F6A87" w:rsidRPr="00D24DAA" w:rsidRDefault="007F6A87" w:rsidP="007F6A87">
      <w:pPr>
        <w:spacing w:line="240" w:lineRule="auto"/>
        <w:jc w:val="both"/>
        <w:rPr>
          <w:rFonts w:ascii="Arial" w:hAnsi="Arial" w:cs="Arial"/>
        </w:rPr>
      </w:pPr>
      <w:r w:rsidRPr="00D24DAA">
        <w:rPr>
          <w:rFonts w:ascii="Arial" w:hAnsi="Arial" w:cs="Arial"/>
        </w:rPr>
        <w:t>11.  Η Διεύθυνση Προμηθειών ασκεί ιδίως τις αρμοδιότητες που μεταφέρονται στο Τμήμα Προμηθειών και Παραλαβών από τις προβλεπόμενες για το Τμήμα Προμηθειών της Διεύθυνσης Προμηθειών (άρθρο 34 παρ. 1 στοιχ. α, β, γ του Β.Δ. 405/1971), τις προβλεπόμενες για το Τμήμα Παραλαβών (άρθρο 34 παρ. 3 στοιχ. α, β, γ, δ του Β.Δ. 405/1971), τις προβλεπόμενες για το Τμήμα Ενιαίου Προγραμματισμού Προμηθειών (άρθρο 34 παρ. 5 στοιχ. α, β, γ, δ του Β.Δ. 405/1971), τις αρμοδιότητες που μεταφέρονται στο Τμήμα Διαχείρισης Περιουσίας από τις προβλεπόμενες για το Τμήμα Διαχείρισης Περιουσίας της Διεύθυνσης Προμηθειών (άρθρο 34 παρ. 4 στοιχ. α, β, γ, δ, ε, στ, ζ του Β.Δ. 405/1971) και τις προβλεπόμενες για το Τμήμα Οργάνωσης και Μεθόδων της Διεύθυνσης Μελετών και Οργάνωσης (άρθρο 31 παρ. 2 στοιχ. στ, ζ, η, θ, ι, ια, του Β.Δ. 405/1971) και τις αρμοδιότητες που μεταφέρονται στο Τμήμα Στέγασης από τις προβλεπόμενες για το Τμήμα Στέγασης της Διεύθυνσης Προμηθειών (άρθρο 34 παρ. 2 στοιχ. α, β, γ του Β.Δ. 405/1971).</w:t>
      </w:r>
    </w:p>
    <w:p w:rsidR="007F6A87" w:rsidRPr="00D24DAA" w:rsidRDefault="007F6A87" w:rsidP="007F6A87">
      <w:pPr>
        <w:spacing w:line="240" w:lineRule="auto"/>
        <w:jc w:val="both"/>
        <w:rPr>
          <w:rFonts w:ascii="Arial" w:hAnsi="Arial" w:cs="Arial"/>
          <w:bCs/>
        </w:rPr>
      </w:pPr>
      <w:r w:rsidRPr="00D24DAA">
        <w:rPr>
          <w:rFonts w:ascii="Arial" w:hAnsi="Arial" w:cs="Arial"/>
        </w:rPr>
        <w:t xml:space="preserve">12. Η Διεύθυνση Τεχνικών Υπηρεσιών ασκεί ιδίως τις αρμοδιότητες που μεταφέρονται στο Τμήμα </w:t>
      </w:r>
      <w:r w:rsidRPr="00D24DAA">
        <w:rPr>
          <w:rFonts w:ascii="Arial" w:hAnsi="Arial" w:cs="Arial"/>
          <w:bCs/>
        </w:rPr>
        <w:t xml:space="preserve">Δομικών Έργων από τις προβλεπόμενες για το Τμήμα </w:t>
      </w:r>
      <w:r w:rsidRPr="00D24DAA">
        <w:rPr>
          <w:rFonts w:ascii="Arial" w:hAnsi="Arial" w:cs="Arial"/>
        </w:rPr>
        <w:t>Δομικών Κατασκευών (άρθρο 35 παρ.2  στοιχ. α, β, γ, δ, ε, στ, ζ, η, θ, ι του Β.Δ. 405/1971), τις προβλεπόμενες για το Τμήμα Γραμματείας και Αρχείου (άρθρο 35 παρ.1  στοιχ. α, β του Β.Δ. 405/1971) κατά το μέρος που αφορούν τα Δομικά Έργα και τις προβλεπόμενες για το Τμήμα Οργάνωσης και Μεθόδων της Διεύθυνσης Μελετών και Οργάνωσης (άρθρο 31 παρ. 2 στοιχ. δ του Β.Δ. 405/1971), τις αρμοδιότητες που μεταφέρονται στο Τμήμα</w:t>
      </w:r>
      <w:r w:rsidRPr="00D24DAA">
        <w:rPr>
          <w:rFonts w:ascii="Arial" w:hAnsi="Arial" w:cs="Arial"/>
          <w:bCs/>
        </w:rPr>
        <w:t xml:space="preserve"> Ηλεκτρομηχανολογικών Έργων από τις προβλεπόμενες για το </w:t>
      </w:r>
      <w:r w:rsidRPr="00D24DAA">
        <w:rPr>
          <w:rFonts w:ascii="Arial" w:hAnsi="Arial" w:cs="Arial"/>
        </w:rPr>
        <w:t xml:space="preserve">Τμήμα Ηλεκτρομηχανολογικών Έργων (άρθρο 35 παρ.3 στοιχ. α, β, γ, δ, ε, στ, ζ  του Β.Δ. 405/1971) και τις προβλεπόμενες για το Τμήμα Γραμματείας και Αρχείου (άρθρο 35 παρ.1 στοιχ. α, β του Β.Δ. 405/1971) κατά το μέρος που αφορούν τα Ηλεκτρομηχανολογικά Έργα και τις αρμοδιότητες που μεταφέρονται στο </w:t>
      </w:r>
      <w:r w:rsidRPr="00D24DAA">
        <w:rPr>
          <w:rFonts w:ascii="Arial" w:hAnsi="Arial" w:cs="Arial"/>
          <w:bCs/>
        </w:rPr>
        <w:t xml:space="preserve">Τμήμα Συντήρησης Εγκαταστάσεων από τις προβλεπόμενες για το Τμήμα </w:t>
      </w:r>
      <w:r w:rsidRPr="00D24DAA">
        <w:rPr>
          <w:rFonts w:ascii="Arial" w:hAnsi="Arial" w:cs="Arial"/>
        </w:rPr>
        <w:t>Συντήρησης και Επισκευών (άρθρο 35 παρ.4 στοιχ. α, β του Β.Δ. 405/1971) και τις προβλεπόμενες για το Τμήμα Γραμματείας και Αρχείου (άρθρο 35 παρ.1 στοιχ. δ του Β.Δ. 405/1971).</w:t>
      </w:r>
    </w:p>
    <w:p w:rsidR="007F6A87" w:rsidRPr="00D24DAA" w:rsidRDefault="007F6A87" w:rsidP="007F6A87">
      <w:pPr>
        <w:spacing w:line="240" w:lineRule="auto"/>
        <w:jc w:val="both"/>
        <w:rPr>
          <w:rFonts w:ascii="Arial" w:hAnsi="Arial" w:cs="Arial"/>
        </w:rPr>
      </w:pPr>
      <w:r w:rsidRPr="00D24DAA">
        <w:rPr>
          <w:rFonts w:ascii="Arial" w:hAnsi="Arial" w:cs="Arial"/>
        </w:rPr>
        <w:t xml:space="preserve">13. </w:t>
      </w:r>
      <w:r w:rsidRPr="00D24DAA">
        <w:rPr>
          <w:rFonts w:ascii="Arial" w:hAnsi="Arial" w:cs="Arial"/>
          <w:bCs/>
        </w:rPr>
        <w:t xml:space="preserve">Η Διεύθυνση Πληροφορικής και Ηλεκτρονικής Διακυβέρνησης </w:t>
      </w:r>
      <w:r w:rsidRPr="00D24DAA">
        <w:rPr>
          <w:rFonts w:ascii="Arial" w:hAnsi="Arial" w:cs="Arial"/>
        </w:rPr>
        <w:t>ασκεί ιδίως τις αρμοδιότητες που μεταφέρονται στο Τμήμα</w:t>
      </w:r>
      <w:r w:rsidRPr="00D24DAA">
        <w:rPr>
          <w:rFonts w:ascii="Arial" w:hAnsi="Arial" w:cs="Arial"/>
          <w:bCs/>
        </w:rPr>
        <w:t xml:space="preserve"> Σχεδιασμού και Ανάπτυξης Πληροφορικών Συστημάτων από τις προβλεπόμενες για το </w:t>
      </w:r>
      <w:r w:rsidRPr="00D24DAA">
        <w:rPr>
          <w:rFonts w:ascii="Arial" w:hAnsi="Arial" w:cs="Arial"/>
        </w:rPr>
        <w:t xml:space="preserve">Τμήμα ανάπτυξης εφαρμογών της Διεύθυνσης Μηχανογραφίας  (άρθρο 36 παρ. 2 στοιχεία α, β, γ, δ, ε, στ, ζ του Β.Δ. 405/1971) και την απονεμόμενη με το παρόν αρμοδιότητα της μέριμνας για τα θέματα  ηλεκτρονικής διακυβέρνησης και διαλειτουργικότητας με άλλους φορείς, τις αρμοδιότητες που μεταφέρονται στο Τμήμα </w:t>
      </w:r>
      <w:r w:rsidRPr="00D24DAA">
        <w:rPr>
          <w:rFonts w:ascii="Arial" w:hAnsi="Arial" w:cs="Arial"/>
          <w:bCs/>
        </w:rPr>
        <w:t xml:space="preserve">Υποστήριξης Πληροφορικών Συστημάτων και δικτύων από τις προβλεπόμενες για το Τμήμα </w:t>
      </w:r>
      <w:r w:rsidRPr="00D24DAA">
        <w:rPr>
          <w:rFonts w:ascii="Arial" w:hAnsi="Arial" w:cs="Arial"/>
        </w:rPr>
        <w:t xml:space="preserve">μηχανογραφικών εργασιών της Δ/νσης Μηχανογραφίας (άρθρο 36 παρ. 3 στοιχεία α, β, γ, δ, ε, στ, ζ του Β.Δ. 405/1971) και τις απονεμόμενες με το παρόν αρμοδιότητες της μέριμνας    για   την  ανάπτυξη - υλοποίηση και υποστήριξη των δικτύων του Οργανισμού σε εθνικό επίπεδο και της μέριμνας για την ασφάλεια  των πληροφορικών συστημάτων και των δικτύων και τις αρμοδιότητες που μεταφέρονται στο </w:t>
      </w:r>
      <w:r w:rsidRPr="00D24DAA">
        <w:rPr>
          <w:rFonts w:ascii="Arial" w:hAnsi="Arial" w:cs="Arial"/>
          <w:bCs/>
        </w:rPr>
        <w:t xml:space="preserve">Τμήμα Μετρήσεων και Στατιστικών από τις προβλεπόμενες για το </w:t>
      </w:r>
      <w:r w:rsidRPr="00D24DAA">
        <w:rPr>
          <w:rFonts w:ascii="Arial" w:hAnsi="Arial" w:cs="Arial"/>
        </w:rPr>
        <w:t xml:space="preserve">Τμήματος Μεθόδων και Αποδόσεων της Διεύθυνσης Μηχανογραφίας (άρθρο 36 παρ. 1 στοιχεία α, β, γ, δ, ε, στ, ζ  του Β.Δ. 405/1971), καθώς επίσης και τις αρμοδιότητες που μεταφέρονται στο </w:t>
      </w:r>
      <w:r w:rsidRPr="00D24DAA">
        <w:rPr>
          <w:rFonts w:ascii="Arial" w:hAnsi="Arial" w:cs="Arial"/>
          <w:bCs/>
        </w:rPr>
        <w:t xml:space="preserve">Τμήμα </w:t>
      </w:r>
      <w:r w:rsidRPr="00D24DAA">
        <w:rPr>
          <w:rFonts w:ascii="Arial" w:hAnsi="Arial" w:cs="Arial"/>
          <w:bCs/>
        </w:rPr>
        <w:lastRenderedPageBreak/>
        <w:t>Μετρήσεων και Στατιστικών από τις προβλεπόμενες για την Υπηρεσία</w:t>
      </w:r>
      <w:r w:rsidRPr="00D24DAA">
        <w:rPr>
          <w:rFonts w:ascii="Arial" w:hAnsi="Arial" w:cs="Arial"/>
        </w:rPr>
        <w:t xml:space="preserve"> Στατιστικής (άρθρο 31 παρ. 1 στοιχείο α του Β.Δ.  405/1971) και τις προβλεπόμενες για το Τμήμα Οργάνωσης και Μεθόδων της Διεύθυνσης Μελετών και Οργάνωσης (άρθρο 31 παρ. 2 στοιχ. γ του Β.Δ. 405/1971).</w:t>
      </w:r>
    </w:p>
    <w:p w:rsidR="007F6A87" w:rsidRPr="00D24DAA" w:rsidRDefault="007F6A87" w:rsidP="007F6A87">
      <w:pPr>
        <w:spacing w:line="240" w:lineRule="auto"/>
        <w:jc w:val="both"/>
        <w:rPr>
          <w:rFonts w:ascii="Arial" w:hAnsi="Arial" w:cs="Arial"/>
        </w:rPr>
      </w:pPr>
      <w:r w:rsidRPr="00D24DAA">
        <w:rPr>
          <w:rFonts w:ascii="Arial" w:hAnsi="Arial" w:cs="Arial"/>
        </w:rPr>
        <w:t xml:space="preserve">14. Η Διεύθυνση Αρχικής Εκπαίδευσης ασκεί ιδίως τις αρμοδιότητες που μεταφέρονται στο Τμήμα Οργάνωσης και Διοίκησης Εκπαιδευτικών Μονάδων από τις προβλεπόμενες για το Τμήμα Οργάνωσης και Διοίκησης Σχολών της Διεύθυνσης Μαθητείας (άρθρο 25 παρ. 1 στοιχ. α, β, γ, δ, ε, στ και ζ του Β.Δ. 405/1971), τις απονεμόμενες με το παρόν αρμοδιότητες στο ως άνω Τμήμα Οργάνωσης και Διοίκησης Εκπαιδευτικών Μονάδων σχετικά με τη μέριμνα για την λειτουργία των Εκπαιδευτικών Δομών του Οργανισμού και τη στελέχωσή τους με εκπαιδευτικό προσωπικό ιδιωτικού δικαίου, τις αρμοδιότητες που μεταφέρονται στο Τμήμα Εφαρμογής Προγραμμάτων Μαθητείας και Συμπράξεων από τις προβλεπόμενες για το Τμήμα Εφαρμογής Προγραμμάτων και Συμβάσεων Μαθητείας της Διεύθυνσης Μαθητείας (άρθρο 25 παρ. 2. στοιχ. α, β, γ, δ, ε, στ, ζ, η, θ, κ και ι του Β.Δ. 405/1971), τις απονεμόμενες με το παρόν αρμοδιότητες στο ως άνω Τμήμα Εφαρμογής Προγραμμάτων Μαθητείας και Συμπράξεων σχετικά με την τήρηση  στατιστικών στοιχείων  εκπαιδευομένων, την υλοποίηση  Προγραμμάτων Συμβουλευτικής, Σχολικού και Ενεργού Επαγγελματικού Προσανατολισμού και Προγραμμάτων Διά Βίου Εκπαίδευσης, την υλοποίηση  Προγραμμάτων Συμβουλευτικής, Σχολικού και Ενεργού Επαγγελματικού Προσανατολισμού και Προγραμμάτων Διά Βίου Εκπαίδευσης, την υλοποίηση Ευρωπαϊκών Προγραμμάτων κινητικότητας μαθητών, ανταλλαγής περιόδων μάθησης κ.λπ., τις αρμοδιότητες που μεταφέρονται στο Τμήμα Κοινωνικών και Πολιτιστικών Παρεμβάσεων Εκπαιδευτικής Κοινότητας από τις προβλεπόμενες για το Τμήμα Διοικητικής Μέριμνας και Κοινωνικής Αντιλήψεως Μαθητών της Διεύθυνσης Μαθητείας (άρθρο 25 παρ. 4 στοιχ. α, β, γ, δ και ε του Β.Δ. 405/1971), τις απονεμόμενες με το παρόν αρμοδιότητες στο ως άνω Τμήμα Κοινωνικών και Πολιτιστικών Παρεμβάσεων Εκπαιδευτικής Κοινότητας σχετικά με την υλοποίηση προγραμμάτων σίτισης και στέγασης μαθητών και τη λειτουργία των κυλικείων στις Εκπαιδευτικές Μονάδες του Οργανισμού. </w:t>
      </w:r>
    </w:p>
    <w:p w:rsidR="007F6A87" w:rsidRPr="00D24DAA" w:rsidRDefault="007F6A87" w:rsidP="007F6A87">
      <w:pPr>
        <w:spacing w:line="240" w:lineRule="auto"/>
        <w:jc w:val="both"/>
        <w:rPr>
          <w:rFonts w:ascii="Arial" w:hAnsi="Arial" w:cs="Arial"/>
        </w:rPr>
      </w:pPr>
      <w:r w:rsidRPr="00D24DAA">
        <w:rPr>
          <w:rFonts w:ascii="Arial" w:hAnsi="Arial" w:cs="Arial"/>
        </w:rPr>
        <w:t xml:space="preserve">15. Η Διεύθυνση Επαγγελματικής Κατάρτισης ασκεί ιδίως τις αρμοδιότητες που μεταφέρονται στο Τμήμα Οργάνωσης και Διοίκησης Μονάδων Κατάρτισης από τις προβλεπόμενες για το Τμήμα Κέντρων Επαγγελματικής Καταρτίσεως  Ενηλίκων (Κ.Ε.Κ.Α.Τ.Ε.) στο άρθρο 26 παρ. 1 στοιχ. α, γ, δ, ε, στ, ζ, η του Β.Δ. 405 / 1971, τις απονεμόμενες με το παρόν αρμοδιότητες στο ως άνω Τμήμα Οργάνωσης και Διοίκησης Μονάδων Κατάρτισης, ως προς τη μέριμνα για τη διαδικασία πιστοποίησης των Κέντρων Επαγγελματικής Κατάρτισης από τον αρμόδιο φορέα και τη διατήρηση αυτής και ως προς την εποπτεία υλοποίησης προγραμμάτων κατάρτισης για ειδικές κοινωνικές ανάγκες  (ΑμεΑ, </w:t>
      </w:r>
      <w:r w:rsidRPr="00D24DAA">
        <w:rPr>
          <w:rFonts w:ascii="Arial" w:hAnsi="Arial" w:cs="Arial"/>
          <w:lang w:val="en-US"/>
        </w:rPr>
        <w:t>ROM</w:t>
      </w:r>
      <w:r w:rsidRPr="00D24DAA">
        <w:rPr>
          <w:rFonts w:ascii="Arial" w:hAnsi="Arial" w:cs="Arial"/>
        </w:rPr>
        <w:t xml:space="preserve">, κ.λπ.) με στόχο την επαγγελματική τους αποκατάσταση, τις αρμοδιότητες που μεταφέρονται στο Τμήμα Επαγγελματικής Κατάρτισης - Επιμόρφωσης Εργαζομένων από τις προβλεπόμενες για το Τμήμα Σχολών Επαγγελματικής Κατάρτισης Ενηλίκων,  (άρθρο 26 παρ. 2 στοιχ. α του Β.Δ. 405 /1971), τις απονεμόμενες με το παρόν αρμοδιότητες στο ως άνω Τμήμα Επαγγελματικής Κατάρτισης - Επιμόρφωσης Εργαζομένων σχετικά με την προκήρυξη προγραμμάτων κατάρτισης αυτοαπασχολούμενων και εργαζομένων μετά από διερεύνηση των εκπαιδευτικών τους αναγκών, τον σχεδιασμό και την υλοποίηση ολοκληρωμένων και συνδυασμένων δράσεων (συμβουλευτικών υπηρεσιών και κατάρτισης), με σκοπό την αναβάθμιση των γνώσεων και των ικανοτήτων του ανθρώπινου δυναμικού των επιχειρήσεων, τις αρμοδιότητες που μεταφέρονται στο Τμήμα Επαγγελματικής Κατάρτισης - Επιμόρφωσης Ανέργων από τις προβλεπόμενες για το Τμήμα Σχολών Μετεκπαίδευσης και Επιμόρφωσης Ενηλίκων, στο άρθρο 26 παρ. 3 στοιχ. β ως προς το στοιχείο ζ του υπ’ αρ. 1 </w:t>
      </w:r>
      <w:r w:rsidRPr="00D24DAA">
        <w:rPr>
          <w:rFonts w:ascii="Arial" w:hAnsi="Arial" w:cs="Arial"/>
        </w:rPr>
        <w:lastRenderedPageBreak/>
        <w:t xml:space="preserve">τμήματος  (Κ.Ε.Κ.Α.Τ.Ε.) του Β.Δ. 405 /1971 και τις απονεμόμενες με το παρόν αρμοδιότητες στο ως άνω Τμήμα Επαγγελματικής Κατάρτισης - Επιμόρφωσης Ανέργων σχετικά με το σχεδιασμό, την προκήρυξη, την οργάνωση, το συντονισμό και την εποπτεία υλοποίησης κάθε μορφής συνεχιζόμενης κατάρτισης (εναλλασσόμενης, πάνω στη θέση εργασίας κ.λπ.), ανάλογα με τις διαπιστωμένες ανάγκες των ανέργων. </w:t>
      </w:r>
    </w:p>
    <w:p w:rsidR="007F6A87" w:rsidRPr="00D24DAA" w:rsidRDefault="007F6A87" w:rsidP="007F6A87">
      <w:pPr>
        <w:spacing w:line="240" w:lineRule="auto"/>
        <w:jc w:val="both"/>
        <w:rPr>
          <w:rFonts w:ascii="Arial" w:hAnsi="Arial" w:cs="Arial"/>
        </w:rPr>
      </w:pPr>
      <w:r w:rsidRPr="00D24DAA">
        <w:rPr>
          <w:rFonts w:ascii="Arial" w:hAnsi="Arial" w:cs="Arial"/>
        </w:rPr>
        <w:t>16. Η Διεύθυνση Εκπαιδευτικής Μεθοδολογίας ασκεί ιδίως τις αρμοδιότητες που μεταφέρονται σε αυτήν από τις προβλεπόμενες για την Διεύθυνση Προγραμμάτων και Μέσων Διδασκαλίας (άρθρο 27 Β.Δ. 404/1971) και την απονεμόμενη με το παρόν αρμοδιότητα στην ως άνω Διεύθυνση σχετικά με την ανάπτυξη προγραμμάτων τηλεκατάρτισης, όπου αυτό παρίσταται αναγκαίο.</w:t>
      </w:r>
    </w:p>
    <w:p w:rsidR="007F6A87" w:rsidRPr="00D24DAA" w:rsidRDefault="007F6A87" w:rsidP="007F6A87">
      <w:pPr>
        <w:spacing w:line="240" w:lineRule="auto"/>
        <w:jc w:val="both"/>
        <w:rPr>
          <w:rFonts w:ascii="Arial" w:hAnsi="Arial" w:cs="Arial"/>
          <w:bCs/>
        </w:rPr>
      </w:pPr>
      <w:r w:rsidRPr="00D24DAA">
        <w:rPr>
          <w:rFonts w:ascii="Arial" w:hAnsi="Arial" w:cs="Arial"/>
        </w:rPr>
        <w:t xml:space="preserve">17. </w:t>
      </w:r>
      <w:r w:rsidRPr="00D24DAA">
        <w:rPr>
          <w:rFonts w:ascii="Arial" w:hAnsi="Arial" w:cs="Arial"/>
          <w:bCs/>
          <w:lang w:val="en-US"/>
        </w:rPr>
        <w:t>O</w:t>
      </w:r>
      <w:r w:rsidRPr="00D24DAA">
        <w:rPr>
          <w:rFonts w:ascii="Arial" w:hAnsi="Arial" w:cs="Arial"/>
          <w:bCs/>
        </w:rPr>
        <w:t>ι Περιφερειακές Διευθύνσεις έχουν ιδίως τις ακόλουθες αρμοδιότητες, οι οποίες ασκούνται από τα ακόλουθα Τμήματα:</w:t>
      </w:r>
    </w:p>
    <w:p w:rsidR="007F6A87" w:rsidRPr="00D24DAA" w:rsidRDefault="007F6A87" w:rsidP="007F6A87">
      <w:pPr>
        <w:spacing w:line="240" w:lineRule="auto"/>
        <w:jc w:val="both"/>
        <w:rPr>
          <w:rFonts w:ascii="Arial" w:hAnsi="Arial" w:cs="Arial"/>
          <w:bCs/>
        </w:rPr>
      </w:pPr>
      <w:r w:rsidRPr="00D24DAA">
        <w:rPr>
          <w:rFonts w:ascii="Arial" w:hAnsi="Arial" w:cs="Arial"/>
          <w:bCs/>
        </w:rPr>
        <w:t>α.  Τμήμα  Ενεργητικών Πολιτικών</w:t>
      </w:r>
    </w:p>
    <w:p w:rsidR="007F6A87" w:rsidRPr="00D24DAA" w:rsidRDefault="007F6A87" w:rsidP="007F6A87">
      <w:pPr>
        <w:spacing w:line="240" w:lineRule="auto"/>
        <w:jc w:val="both"/>
        <w:rPr>
          <w:rFonts w:ascii="Arial" w:hAnsi="Arial" w:cs="Arial"/>
        </w:rPr>
      </w:pPr>
      <w:r w:rsidRPr="00D24DAA">
        <w:rPr>
          <w:rFonts w:ascii="Arial" w:hAnsi="Arial" w:cs="Arial"/>
          <w:bCs/>
        </w:rPr>
        <w:t xml:space="preserve">Στο Τμήμα αυτό μεταφέρονται οι αρμοδιότητες του Τμήματος Επαγγελματικής Κατάρτισης των Περιφερειακών Διευθύνσεων (άρθρο 39 A΄ παρ. 2 στοιχεία α, β, γ, δ, ε, στ, ζ, η, θ  του </w:t>
      </w:r>
      <w:r w:rsidRPr="00D24DAA">
        <w:rPr>
          <w:rFonts w:ascii="Arial" w:hAnsi="Arial" w:cs="Arial"/>
        </w:rPr>
        <w:t xml:space="preserve">Β.Δ. 405/1971) </w:t>
      </w:r>
      <w:r w:rsidRPr="00D24DAA">
        <w:rPr>
          <w:rFonts w:ascii="Arial" w:hAnsi="Arial" w:cs="Arial"/>
          <w:bCs/>
        </w:rPr>
        <w:t xml:space="preserve">και οι αρμοδιότητες του Τμήματος Απασχόλησης (άρθρο 39 A΄ παρ. 3 στοιχεία α, β, γ, δ, ε  του </w:t>
      </w:r>
      <w:r w:rsidRPr="00D24DAA">
        <w:rPr>
          <w:rFonts w:ascii="Arial" w:hAnsi="Arial" w:cs="Arial"/>
        </w:rPr>
        <w:t>Β.Δ. 405/1971).</w:t>
      </w:r>
    </w:p>
    <w:p w:rsidR="007F6A87" w:rsidRPr="00D24DAA" w:rsidRDefault="007F6A87" w:rsidP="007F6A87">
      <w:pPr>
        <w:spacing w:line="240" w:lineRule="auto"/>
        <w:jc w:val="both"/>
        <w:rPr>
          <w:rFonts w:ascii="Arial" w:hAnsi="Arial" w:cs="Arial"/>
          <w:bCs/>
        </w:rPr>
      </w:pPr>
      <w:r w:rsidRPr="00D24DAA">
        <w:rPr>
          <w:rFonts w:ascii="Arial" w:hAnsi="Arial" w:cs="Arial"/>
          <w:bCs/>
        </w:rPr>
        <w:t>β.  Τμήμα Ασφάλισης</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Στο Τμήμα αυτό μεταφέρονται οι αρμοδιότητες του Τμήματος  Ασφάλισης (άρθρο 39 παρ. 4 στοιχεία α, β, γ, δ, ε του </w:t>
      </w:r>
      <w:r w:rsidRPr="00D24DAA">
        <w:rPr>
          <w:rFonts w:ascii="Arial" w:hAnsi="Arial" w:cs="Arial"/>
        </w:rPr>
        <w:t>Β.Δ. 405/1971)</w:t>
      </w:r>
      <w:r w:rsidRPr="00D24DAA">
        <w:rPr>
          <w:rFonts w:ascii="Arial" w:hAnsi="Arial" w:cs="Arial"/>
          <w:bCs/>
        </w:rPr>
        <w:t>.</w:t>
      </w:r>
    </w:p>
    <w:p w:rsidR="007F6A87" w:rsidRPr="00D24DAA" w:rsidRDefault="007F6A87" w:rsidP="007F6A87">
      <w:pPr>
        <w:spacing w:line="240" w:lineRule="auto"/>
        <w:jc w:val="both"/>
        <w:rPr>
          <w:rFonts w:ascii="Arial" w:hAnsi="Arial" w:cs="Arial"/>
          <w:bCs/>
        </w:rPr>
      </w:pPr>
      <w:r w:rsidRPr="00D24DAA">
        <w:rPr>
          <w:rFonts w:ascii="Arial" w:hAnsi="Arial" w:cs="Arial"/>
          <w:bCs/>
        </w:rPr>
        <w:t>γ. Τμήμα Διοικητικού</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Στο Τμήμα αυτό μεταφέρονται οι αρμοδιότητες του Τμήματος Διοικητικού (άρθρο 39 Β΄ παρ. 1 στοιχεία α, β, γ, δ, ε, στ, ζ, η, θ, ι  του </w:t>
      </w:r>
      <w:r w:rsidRPr="00D24DAA">
        <w:rPr>
          <w:rFonts w:ascii="Arial" w:hAnsi="Arial" w:cs="Arial"/>
        </w:rPr>
        <w:t>Β.Δ. 405/1971</w:t>
      </w:r>
      <w:r w:rsidRPr="00D24DAA">
        <w:rPr>
          <w:rFonts w:ascii="Arial" w:hAnsi="Arial" w:cs="Arial"/>
          <w:bCs/>
        </w:rPr>
        <w:t xml:space="preserve">). </w:t>
      </w:r>
    </w:p>
    <w:p w:rsidR="007F6A87" w:rsidRPr="00D24DAA" w:rsidRDefault="007F6A87" w:rsidP="007F6A87">
      <w:pPr>
        <w:spacing w:line="240" w:lineRule="auto"/>
        <w:jc w:val="both"/>
        <w:rPr>
          <w:rFonts w:ascii="Arial" w:hAnsi="Arial" w:cs="Arial"/>
          <w:bCs/>
        </w:rPr>
      </w:pPr>
      <w:r w:rsidRPr="00D24DAA">
        <w:rPr>
          <w:rFonts w:ascii="Arial" w:hAnsi="Arial" w:cs="Arial"/>
          <w:bCs/>
        </w:rPr>
        <w:t>δ. Τμήμα Οικονομικών Υπηρεσιών</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Στο Τμήμα αυτό μεταφέρονται οι αρμοδιότητες του Τμήματος  Οικονομικών Υπηρεσιών (άρθρο 39 Β΄ παρ. 2 στοιχεία α, β, γ, δ, ε, στ, ζ, η, θ, ι, ια, ιβ του </w:t>
      </w:r>
      <w:r w:rsidRPr="00D24DAA">
        <w:rPr>
          <w:rFonts w:ascii="Arial" w:hAnsi="Arial" w:cs="Arial"/>
        </w:rPr>
        <w:t>Β.Δ. 405/1971)</w:t>
      </w:r>
      <w:r w:rsidRPr="00D24DAA">
        <w:rPr>
          <w:rFonts w:ascii="Arial" w:hAnsi="Arial" w:cs="Arial"/>
          <w:bCs/>
        </w:rPr>
        <w:t xml:space="preserve"> και οι αρμοδιότητες του Τμήματος Γραμματείας και Προμηθειών (άρθρο 39 κεφ. Β, παρ. 3 στοιχεία α ,β ,γ, δ, ε, στ, ζ, η, θ, ι του </w:t>
      </w:r>
      <w:r w:rsidRPr="00D24DAA">
        <w:rPr>
          <w:rFonts w:ascii="Arial" w:hAnsi="Arial" w:cs="Arial"/>
        </w:rPr>
        <w:t>Β.Δ. 405/1971</w:t>
      </w:r>
      <w:r w:rsidRPr="00D24DAA">
        <w:rPr>
          <w:rFonts w:ascii="Arial" w:hAnsi="Arial" w:cs="Arial"/>
          <w:bCs/>
        </w:rPr>
        <w:t>).</w:t>
      </w:r>
    </w:p>
    <w:p w:rsidR="007F6A87" w:rsidRPr="00D24DAA" w:rsidRDefault="007F6A87" w:rsidP="007F6A87">
      <w:pPr>
        <w:spacing w:line="240" w:lineRule="auto"/>
        <w:jc w:val="both"/>
        <w:rPr>
          <w:rFonts w:ascii="Arial" w:hAnsi="Arial" w:cs="Arial"/>
          <w:bCs/>
        </w:rPr>
      </w:pPr>
      <w:r w:rsidRPr="00D24DAA">
        <w:rPr>
          <w:rFonts w:ascii="Arial" w:hAnsi="Arial" w:cs="Arial"/>
          <w:bCs/>
        </w:rPr>
        <w:t>ε. Τμήμα Πληροφορικής</w:t>
      </w:r>
    </w:p>
    <w:p w:rsidR="007F6A87" w:rsidRPr="00D24DAA" w:rsidRDefault="007F6A87" w:rsidP="007F6A87">
      <w:pPr>
        <w:spacing w:line="240" w:lineRule="auto"/>
        <w:jc w:val="both"/>
        <w:rPr>
          <w:rFonts w:ascii="Arial" w:hAnsi="Arial" w:cs="Arial"/>
          <w:bCs/>
        </w:rPr>
      </w:pPr>
      <w:r w:rsidRPr="00D24DAA">
        <w:rPr>
          <w:rFonts w:ascii="Arial" w:hAnsi="Arial" w:cs="Arial"/>
          <w:bCs/>
        </w:rPr>
        <w:t xml:space="preserve">Στο Τμήμα αυτό απονέμεται με το παρόν η αρμοδιότητα να </w:t>
      </w:r>
      <w:r w:rsidRPr="00D24DAA">
        <w:rPr>
          <w:rFonts w:ascii="Arial" w:hAnsi="Arial" w:cs="Arial"/>
        </w:rPr>
        <w:t>σχεδιάζει, αναπτύσσει και υποστηρίζει τα πληροφορικά συστήματα και δίκτυα που αφορούν τις Υπηρεσίες αρμοδιότητας της αντίστοιχης Περιφερειακής Διεύθυνσης.</w:t>
      </w:r>
    </w:p>
    <w:p w:rsidR="007F6A87" w:rsidRPr="00D24DAA" w:rsidRDefault="007F6A87" w:rsidP="007F6A87">
      <w:pPr>
        <w:spacing w:line="240" w:lineRule="auto"/>
        <w:jc w:val="both"/>
        <w:rPr>
          <w:rFonts w:ascii="Arial" w:hAnsi="Arial" w:cs="Arial"/>
        </w:rPr>
      </w:pPr>
      <w:r w:rsidRPr="00D24DAA">
        <w:rPr>
          <w:rFonts w:ascii="Arial" w:hAnsi="Arial" w:cs="Arial"/>
        </w:rPr>
        <w:t xml:space="preserve">στ. Τα ΚΠΑ2 αποτελούν οργανικές μονάδες και υπάγονται στις αντίστοιχες Περιφερειακές Διευθύνσεις, σε επίπεδο τμήματος. Απαρτίζονται από το Γραφείο Απασχόλησης, το Γραφείο Ασφάλισης, το Γραφείο Υποστήριξης και τα Τοπικά Γραφεία. Στα ΚΠΑ2 μεταφέρονται οι αρμοδιότητες του Β.Δ. 405/1971, άρθρο 40 παρ. 1 στοιχεία α, β, γ, δ, ε, στ, ζ, η, άρθρο 40 παρ. 2 στοιχεία α, β, γ, δ, ε, στ, ζ, η, άρθρο 40 παρ. 3  στοιχεία α, β, γ, δ, ε, στ, ζ, η, θ, ι, ια, ιβ, ιγ, ιδ και οι αρμοδιότητες του Β.Δ. 405/1971 άρθρο 41, καθώς και οι αρμοδιότητες, που απορρέουν από τις Υ.Α. 80045/ΦΕΚ 1094/06.08.2003, 80030-ΦΕΚ 1197/13.07.2007. Τα Τοπικά Γραφεία ασκούν την κατά τόπο και καθ’ ύλη αρμοδιότητα των ΚΠΑ2 στα οποία υπάγονται. Ειδικότερα, στο ΚΠΑ2 Αθηνών μεταφέρονται και οι αρμοδιότητες του Πρότυπου Κέντρου Επαγγελματικού Προσανατολισμού (άρθρο 38 κεφ. Γ παρ. 1 στοιχεία α, β, </w:t>
      </w:r>
      <w:r w:rsidRPr="00D24DAA">
        <w:rPr>
          <w:rFonts w:ascii="Arial" w:hAnsi="Arial" w:cs="Arial"/>
        </w:rPr>
        <w:lastRenderedPageBreak/>
        <w:t>γ, δ, ε, στ του Β.Δ. 405/1971) και οι αρμοδιότητες του άρθρου 38 κεφ. Γ  παρ. 2 στοιχεία α, β, γ, δ, ε  του Β.Δ. 405/1971.</w:t>
      </w:r>
    </w:p>
    <w:p w:rsidR="007F6A87" w:rsidRPr="00D24DAA" w:rsidRDefault="007F6A87" w:rsidP="007F6A87">
      <w:pPr>
        <w:spacing w:line="240" w:lineRule="auto"/>
        <w:jc w:val="both"/>
        <w:rPr>
          <w:rFonts w:ascii="Arial" w:hAnsi="Arial" w:cs="Arial"/>
        </w:rPr>
      </w:pPr>
      <w:r w:rsidRPr="00D24DAA">
        <w:rPr>
          <w:rFonts w:ascii="Arial" w:hAnsi="Arial" w:cs="Arial"/>
        </w:rPr>
        <w:t>ζ. Οι Εκπαιδευτικές Μονάδες του Οργανισμού λειτουργούν με ειδικούς Κανονισμούς εσωτερικής λειτουργίας, σύμφωνα με Κανονιστικές Πράξεις, οι οποίες, με ρητή διάταξη νόμου (άρθρο 46 παρ. 3 Ν. 2956/2001),  διατηρήθηκαν σε ισχύ και εξακολουθούν να ισχύουν.</w:t>
      </w:r>
    </w:p>
    <w:p w:rsidR="007F6A87" w:rsidRPr="00D24DAA" w:rsidRDefault="007F6A87" w:rsidP="007F6A87">
      <w:pPr>
        <w:spacing w:line="240" w:lineRule="auto"/>
        <w:jc w:val="both"/>
        <w:rPr>
          <w:rFonts w:ascii="Arial" w:hAnsi="Arial" w:cs="Arial"/>
          <w:bCs/>
        </w:rPr>
      </w:pPr>
      <w:r w:rsidRPr="00D24DAA">
        <w:rPr>
          <w:rFonts w:ascii="Arial" w:hAnsi="Arial" w:cs="Arial"/>
          <w:bCs/>
        </w:rPr>
        <w:t>Γ. Καθορισμός Κλάδων, των οποίων οι υπάλληλοι θα κρίνονται για την κατάληψη θέσεων Προϊσταμένων Οργανικών Μονάδων Ο.Α.Ε.Δ.</w:t>
      </w:r>
    </w:p>
    <w:p w:rsidR="007F6A87" w:rsidRPr="00D24DAA" w:rsidRDefault="007F6A87" w:rsidP="007F6A87">
      <w:pPr>
        <w:spacing w:line="240" w:lineRule="auto"/>
        <w:jc w:val="both"/>
        <w:rPr>
          <w:rFonts w:ascii="Arial" w:hAnsi="Arial" w:cs="Arial"/>
        </w:rPr>
      </w:pPr>
    </w:p>
    <w:p w:rsidR="007F6A87" w:rsidRPr="00D24DAA" w:rsidRDefault="007F6A87" w:rsidP="007F6A87">
      <w:pPr>
        <w:spacing w:line="240" w:lineRule="auto"/>
        <w:jc w:val="both"/>
        <w:rPr>
          <w:rFonts w:ascii="Arial" w:hAnsi="Arial" w:cs="Arial"/>
          <w:u w:val="single"/>
        </w:rPr>
      </w:pPr>
      <w:r w:rsidRPr="00D24DAA">
        <w:rPr>
          <w:rFonts w:ascii="Arial" w:hAnsi="Arial" w:cs="Arial"/>
          <w:u w:val="single"/>
        </w:rPr>
        <w:t>1) ΥΠΗΡΕΣΙΕΣ ΔΙΟΙΚΗΣΗΣ</w:t>
      </w:r>
    </w:p>
    <w:p w:rsidR="007F6A87" w:rsidRPr="00D24DAA" w:rsidRDefault="007F6A87" w:rsidP="007F6A87">
      <w:pPr>
        <w:spacing w:line="240" w:lineRule="auto"/>
        <w:jc w:val="both"/>
        <w:rPr>
          <w:rFonts w:ascii="Arial" w:hAnsi="Arial" w:cs="Arial"/>
        </w:rPr>
      </w:pPr>
      <w:r w:rsidRPr="00D24DAA">
        <w:rPr>
          <w:rFonts w:ascii="Arial" w:hAnsi="Arial" w:cs="Arial"/>
        </w:rPr>
        <w:t>Δ/ΝΣΗ ΥΠΟΣΤΗΡΙΞΗΣ ΤΗΣ ΔΙΟΙΚΗΣΗΣ</w:t>
      </w:r>
    </w:p>
    <w:p w:rsidR="007F6A87" w:rsidRPr="00D24DAA" w:rsidRDefault="007F6A87" w:rsidP="007F6A87">
      <w:pPr>
        <w:spacing w:line="240" w:lineRule="auto"/>
        <w:jc w:val="both"/>
        <w:rPr>
          <w:rFonts w:ascii="Arial" w:hAnsi="Arial" w:cs="Arial"/>
        </w:rPr>
      </w:pPr>
      <w:r w:rsidRPr="00D24DAA">
        <w:rPr>
          <w:rFonts w:ascii="Arial" w:hAnsi="Arial" w:cs="Arial"/>
          <w:u w:val="single"/>
        </w:rPr>
        <w:t>Προϊστάμενος Δ/νσης :</w:t>
      </w:r>
      <w:r w:rsidRPr="00D24DAA">
        <w:rPr>
          <w:rFonts w:ascii="Arial" w:hAnsi="Arial" w:cs="Arial"/>
        </w:rPr>
        <w:t xml:space="preserve"> Υπάλληλος του κλάδου ΠΕ Διοικητικού – Οικονομικού ή ΤΕ Διοικητικού – Λογιστικού ή Εκπαιδευτικός των Κλάδων ΠΕ ή ΤΕ.</w:t>
      </w:r>
    </w:p>
    <w:p w:rsidR="007F6A87" w:rsidRPr="00D24DAA" w:rsidRDefault="007F6A87" w:rsidP="007F6A87">
      <w:pPr>
        <w:spacing w:line="240" w:lineRule="auto"/>
        <w:jc w:val="both"/>
        <w:rPr>
          <w:rFonts w:ascii="Arial" w:hAnsi="Arial" w:cs="Arial"/>
        </w:rPr>
      </w:pPr>
      <w:r w:rsidRPr="00D24DAA">
        <w:rPr>
          <w:rFonts w:ascii="Arial" w:hAnsi="Arial" w:cs="Arial"/>
          <w:u w:val="single"/>
        </w:rPr>
        <w:t>Προϊστάμενοι Τμημάτων :</w:t>
      </w:r>
      <w:r w:rsidRPr="00D24DAA">
        <w:rPr>
          <w:rFonts w:ascii="Arial" w:hAnsi="Arial" w:cs="Arial"/>
        </w:rPr>
        <w:t xml:space="preserve"> Υπάλληλοι όλων των ανωτέρω  Κλάδων και υπάλληλοι του Κλάδου ΔΕ Διοικητικού – Λογιστικού. </w:t>
      </w:r>
    </w:p>
    <w:p w:rsidR="007F6A87" w:rsidRPr="00D24DAA" w:rsidRDefault="007F6A87" w:rsidP="007F6A87">
      <w:pPr>
        <w:spacing w:line="240" w:lineRule="auto"/>
        <w:jc w:val="both"/>
        <w:rPr>
          <w:rFonts w:ascii="Arial" w:hAnsi="Arial" w:cs="Arial"/>
        </w:rPr>
      </w:pPr>
      <w:r w:rsidRPr="00D24DAA">
        <w:rPr>
          <w:rFonts w:ascii="Arial" w:hAnsi="Arial" w:cs="Arial"/>
        </w:rPr>
        <w:t>Δ/ΝΣΗ ΕΣΩΤΕΡΙΚΟΥ ΕΛΕΓΧΟΥ</w:t>
      </w:r>
    </w:p>
    <w:p w:rsidR="007F6A87" w:rsidRPr="00D24DAA" w:rsidRDefault="007F6A87" w:rsidP="007F6A87">
      <w:pPr>
        <w:spacing w:line="240" w:lineRule="auto"/>
        <w:jc w:val="both"/>
        <w:rPr>
          <w:rFonts w:ascii="Arial" w:hAnsi="Arial" w:cs="Arial"/>
        </w:rPr>
      </w:pPr>
      <w:r w:rsidRPr="00D24DAA">
        <w:rPr>
          <w:rFonts w:ascii="Arial" w:hAnsi="Arial" w:cs="Arial"/>
          <w:u w:val="single"/>
        </w:rPr>
        <w:t>Προϊστάμενοι Δ/νσης :</w:t>
      </w:r>
      <w:r w:rsidRPr="00D24DAA">
        <w:rPr>
          <w:rFonts w:ascii="Arial" w:hAnsi="Arial" w:cs="Arial"/>
        </w:rPr>
        <w:t xml:space="preserve"> Υπάλληλος του Κλάδου ΠΕ Διοικητικού – Οικονομικού ή ΤΕ Διοικητικού – Λογιστικού ή Εκπαιδευτικός Κλάδων ΠΕ ή ΤΕ.</w:t>
      </w:r>
    </w:p>
    <w:p w:rsidR="007F6A87" w:rsidRPr="00D24DAA" w:rsidRDefault="007F6A87" w:rsidP="007F6A87">
      <w:pPr>
        <w:spacing w:line="240" w:lineRule="auto"/>
        <w:jc w:val="both"/>
        <w:rPr>
          <w:rFonts w:ascii="Arial" w:hAnsi="Arial" w:cs="Arial"/>
        </w:rPr>
      </w:pPr>
      <w:r w:rsidRPr="00D24DAA">
        <w:rPr>
          <w:rFonts w:ascii="Arial" w:hAnsi="Arial" w:cs="Arial"/>
          <w:u w:val="single"/>
        </w:rPr>
        <w:t>Προϊστάμενοι Τμημάτων :</w:t>
      </w:r>
    </w:p>
    <w:p w:rsidR="007F6A87" w:rsidRPr="00D24DAA" w:rsidRDefault="007F6A87" w:rsidP="007F6A87">
      <w:pPr>
        <w:spacing w:line="240" w:lineRule="auto"/>
        <w:jc w:val="both"/>
        <w:rPr>
          <w:rFonts w:ascii="Arial" w:hAnsi="Arial" w:cs="Arial"/>
        </w:rPr>
      </w:pPr>
      <w:r w:rsidRPr="00D24DAA">
        <w:rPr>
          <w:rFonts w:ascii="Arial" w:hAnsi="Arial" w:cs="Arial"/>
        </w:rPr>
        <w:t xml:space="preserve">- </w:t>
      </w:r>
      <w:r w:rsidRPr="00D24DAA">
        <w:rPr>
          <w:rFonts w:ascii="Arial" w:hAnsi="Arial" w:cs="Arial"/>
          <w:u w:val="single"/>
        </w:rPr>
        <w:t>για το Τμήμα Επιθεώρησης Υπηρεσιών :</w:t>
      </w:r>
      <w:r w:rsidRPr="00D24DAA">
        <w:rPr>
          <w:rFonts w:ascii="Arial" w:hAnsi="Arial" w:cs="Arial"/>
        </w:rPr>
        <w:t xml:space="preserve"> Υπάλληλοι των Κλάδων ΠΕ Διοικητικού–Οικονομικού ή ΤΕ Διοικητικού – Λογιστικού ή ΔΕ Διοικητικού – Λογιστικού.</w:t>
      </w:r>
    </w:p>
    <w:p w:rsidR="007F6A87" w:rsidRPr="00D24DAA" w:rsidRDefault="007F6A87" w:rsidP="007F6A87">
      <w:pPr>
        <w:spacing w:line="240" w:lineRule="auto"/>
        <w:jc w:val="both"/>
        <w:rPr>
          <w:rFonts w:ascii="Arial" w:hAnsi="Arial" w:cs="Arial"/>
          <w:u w:val="single"/>
        </w:rPr>
      </w:pPr>
      <w:r w:rsidRPr="00D24DAA">
        <w:rPr>
          <w:rFonts w:ascii="Arial" w:hAnsi="Arial" w:cs="Arial"/>
          <w:u w:val="single"/>
        </w:rPr>
        <w:t xml:space="preserve">- για το Τμήμα Επιθεώρησης Εκπαιδευτικών Μονάδων : </w:t>
      </w:r>
    </w:p>
    <w:p w:rsidR="007F6A87" w:rsidRPr="00D24DAA" w:rsidRDefault="007F6A87" w:rsidP="007F6A87">
      <w:pPr>
        <w:spacing w:line="240" w:lineRule="auto"/>
        <w:jc w:val="both"/>
        <w:rPr>
          <w:rFonts w:ascii="Arial" w:hAnsi="Arial" w:cs="Arial"/>
        </w:rPr>
      </w:pPr>
      <w:r w:rsidRPr="00D24DAA">
        <w:rPr>
          <w:rFonts w:ascii="Arial" w:hAnsi="Arial" w:cs="Arial"/>
        </w:rPr>
        <w:t xml:space="preserve">Εκπαιδευτικός των Κλάδων ΠΕ. </w:t>
      </w:r>
    </w:p>
    <w:p w:rsidR="007F6A87" w:rsidRPr="00D24DAA" w:rsidRDefault="007F6A87" w:rsidP="007F6A87">
      <w:pPr>
        <w:spacing w:line="240" w:lineRule="auto"/>
        <w:jc w:val="both"/>
        <w:rPr>
          <w:rFonts w:ascii="Arial" w:hAnsi="Arial" w:cs="Arial"/>
        </w:rPr>
      </w:pPr>
      <w:r w:rsidRPr="00D24DAA">
        <w:rPr>
          <w:rFonts w:ascii="Arial" w:hAnsi="Arial" w:cs="Arial"/>
          <w:u w:val="single"/>
        </w:rPr>
        <w:t>- για το Τμήμα  Δημοσιονομικού Ελέγχου :</w:t>
      </w:r>
      <w:r w:rsidRPr="00D24DAA">
        <w:rPr>
          <w:rFonts w:ascii="Arial" w:hAnsi="Arial" w:cs="Arial"/>
        </w:rPr>
        <w:t xml:space="preserve"> Υπάλληλοι των Κλάδων ΠΕ Διοικητικού – Οικονομικού ή ΤΕ Διοικητικού Λογιστικού ή ΔΕ Διοικητικού – Λογιστικού. </w:t>
      </w:r>
    </w:p>
    <w:p w:rsidR="007F6A87" w:rsidRPr="00D24DAA" w:rsidRDefault="007F6A87" w:rsidP="007F6A87">
      <w:pPr>
        <w:spacing w:line="240" w:lineRule="auto"/>
        <w:jc w:val="both"/>
        <w:rPr>
          <w:rFonts w:ascii="Arial" w:hAnsi="Arial" w:cs="Arial"/>
        </w:rPr>
      </w:pPr>
      <w:r w:rsidRPr="00D24DAA">
        <w:rPr>
          <w:rFonts w:ascii="Arial" w:hAnsi="Arial" w:cs="Arial"/>
          <w:u w:val="single"/>
        </w:rPr>
        <w:t>- για το Τμήμα Ηλεκτρονικών Ελέγχων :</w:t>
      </w:r>
      <w:r w:rsidRPr="00D24DAA">
        <w:rPr>
          <w:rFonts w:ascii="Arial" w:hAnsi="Arial" w:cs="Arial"/>
        </w:rPr>
        <w:t xml:space="preserve"> Υπάλληλοι των  Κλάδων ΠΕ Διοικητικού – Οικονομικού ή ΠΕ Πληροφορικής ή ΤΕ Διοικητικού – </w:t>
      </w:r>
    </w:p>
    <w:p w:rsidR="007F6A87" w:rsidRPr="00D24DAA" w:rsidRDefault="007F6A87" w:rsidP="007F6A87">
      <w:pPr>
        <w:spacing w:line="240" w:lineRule="auto"/>
        <w:jc w:val="both"/>
        <w:rPr>
          <w:rFonts w:ascii="Arial" w:hAnsi="Arial" w:cs="Arial"/>
        </w:rPr>
      </w:pPr>
      <w:r w:rsidRPr="00D24DAA">
        <w:rPr>
          <w:rFonts w:ascii="Arial" w:hAnsi="Arial" w:cs="Arial"/>
        </w:rPr>
        <w:t xml:space="preserve">Λογιστικού ή ΤΕ Πληροφορικής ή Εκπαιδευτικός Κλάδου ΠΕ 19 Πληροφορικής. </w:t>
      </w:r>
    </w:p>
    <w:p w:rsidR="007F6A87" w:rsidRPr="00D24DAA" w:rsidRDefault="007F6A87" w:rsidP="007F6A87">
      <w:pPr>
        <w:spacing w:line="240" w:lineRule="auto"/>
        <w:jc w:val="both"/>
        <w:rPr>
          <w:rFonts w:ascii="Arial" w:hAnsi="Arial" w:cs="Arial"/>
        </w:rPr>
      </w:pPr>
      <w:r w:rsidRPr="00D24DAA">
        <w:rPr>
          <w:rFonts w:ascii="Arial" w:hAnsi="Arial" w:cs="Arial"/>
        </w:rPr>
        <w:t>ΝΟΜΙΚΗ ΥΠΗΡΕΣΙΑ</w:t>
      </w:r>
    </w:p>
    <w:p w:rsidR="007F6A87" w:rsidRPr="00D24DAA" w:rsidRDefault="007F6A87" w:rsidP="007F6A87">
      <w:pPr>
        <w:spacing w:line="240" w:lineRule="auto"/>
        <w:jc w:val="both"/>
        <w:rPr>
          <w:rFonts w:ascii="Arial" w:hAnsi="Arial" w:cs="Arial"/>
        </w:rPr>
      </w:pPr>
      <w:r w:rsidRPr="00D24DAA">
        <w:rPr>
          <w:rFonts w:ascii="Arial" w:hAnsi="Arial" w:cs="Arial"/>
        </w:rPr>
        <w:t>Νομικός Σύμβουλος :</w:t>
      </w:r>
    </w:p>
    <w:p w:rsidR="007F6A87" w:rsidRPr="00D24DAA" w:rsidRDefault="007F6A87" w:rsidP="007F6A87">
      <w:pPr>
        <w:spacing w:line="240" w:lineRule="auto"/>
        <w:jc w:val="both"/>
        <w:rPr>
          <w:rFonts w:ascii="Arial" w:hAnsi="Arial" w:cs="Arial"/>
        </w:rPr>
      </w:pPr>
      <w:r w:rsidRPr="00D24DAA">
        <w:rPr>
          <w:rFonts w:ascii="Arial" w:hAnsi="Arial" w:cs="Arial"/>
        </w:rPr>
        <w:t xml:space="preserve">Διορίζεται με απόφαση Διοικητή  Δικηγόρος παρ’Αρείω Πάγω, με εικοσαετή τουλάχιστον προϋπηρεσία εμμίσθου Δικηγόρου στον Οργανισμό ή ελλείψει Δικηγόρων με 20ετή προϋπηρεσία στον Οργανισμό, ο αρχαιότερος κατά το διορισμό Δικηγόρος του Οργανισμού. </w:t>
      </w:r>
    </w:p>
    <w:p w:rsidR="007F6A87" w:rsidRPr="00D24DAA" w:rsidRDefault="007F6A87" w:rsidP="007F6A87">
      <w:pPr>
        <w:spacing w:line="240" w:lineRule="auto"/>
        <w:jc w:val="both"/>
        <w:rPr>
          <w:rFonts w:ascii="Arial" w:hAnsi="Arial" w:cs="Arial"/>
        </w:rPr>
      </w:pPr>
      <w:r w:rsidRPr="00D24DAA">
        <w:rPr>
          <w:rFonts w:ascii="Arial" w:hAnsi="Arial" w:cs="Arial"/>
          <w:u w:val="single"/>
        </w:rPr>
        <w:t xml:space="preserve">ΓΕΝΙΚΗ ΔΙΕΥΘΥΝΣΗ ΕΡΓΑΤΙΚΟΥ ΔΥΝΑΜΙΚΟΥ </w:t>
      </w:r>
    </w:p>
    <w:p w:rsidR="007F6A87" w:rsidRPr="00D24DAA" w:rsidRDefault="007F6A87" w:rsidP="007F6A87">
      <w:pPr>
        <w:spacing w:line="240" w:lineRule="auto"/>
        <w:jc w:val="both"/>
        <w:rPr>
          <w:rFonts w:ascii="Arial" w:hAnsi="Arial" w:cs="Arial"/>
        </w:rPr>
      </w:pPr>
      <w:r w:rsidRPr="00D24DAA">
        <w:rPr>
          <w:rFonts w:ascii="Arial" w:hAnsi="Arial" w:cs="Arial"/>
        </w:rPr>
        <w:t>Προϊστάμενος Γενικής Δ/νσης Εργατικού Δυναμικού : Υπάλληλος του Κλάδου ΠΕ Διοικητικού – Οικονομικού.</w:t>
      </w:r>
    </w:p>
    <w:p w:rsidR="007F6A87" w:rsidRPr="00D24DAA" w:rsidRDefault="007F6A87" w:rsidP="007F6A87">
      <w:pPr>
        <w:spacing w:line="240" w:lineRule="auto"/>
        <w:jc w:val="both"/>
        <w:rPr>
          <w:rFonts w:ascii="Arial" w:hAnsi="Arial" w:cs="Arial"/>
        </w:rPr>
      </w:pPr>
      <w:r w:rsidRPr="00D24DAA">
        <w:rPr>
          <w:rFonts w:ascii="Arial" w:hAnsi="Arial" w:cs="Arial"/>
        </w:rPr>
        <w:lastRenderedPageBreak/>
        <w:t>α) Δ/ΝΣΗ ΑΠΑΣΧΟΛΗΣΗΣ ΚΑΙ ΕΚΟ,</w:t>
      </w:r>
    </w:p>
    <w:p w:rsidR="007F6A87" w:rsidRPr="00D24DAA" w:rsidRDefault="007F6A87" w:rsidP="007F6A87">
      <w:pPr>
        <w:spacing w:line="240" w:lineRule="auto"/>
        <w:jc w:val="both"/>
        <w:rPr>
          <w:rFonts w:ascii="Arial" w:hAnsi="Arial" w:cs="Arial"/>
        </w:rPr>
      </w:pPr>
      <w:r w:rsidRPr="00D24DAA">
        <w:rPr>
          <w:rFonts w:ascii="Arial" w:hAnsi="Arial" w:cs="Arial"/>
        </w:rPr>
        <w:t>β) Δ/ΝΣΗ ΑΣΦΑΛΙΣΗΣ</w:t>
      </w:r>
    </w:p>
    <w:p w:rsidR="007F6A87" w:rsidRPr="00D24DAA" w:rsidRDefault="007F6A87" w:rsidP="007F6A87">
      <w:pPr>
        <w:spacing w:line="240" w:lineRule="auto"/>
        <w:jc w:val="both"/>
        <w:rPr>
          <w:rFonts w:ascii="Arial" w:hAnsi="Arial" w:cs="Arial"/>
        </w:rPr>
      </w:pPr>
      <w:r w:rsidRPr="00D24DAA">
        <w:rPr>
          <w:rFonts w:ascii="Arial" w:hAnsi="Arial" w:cs="Arial"/>
          <w:u w:val="single"/>
        </w:rPr>
        <w:t>Προϊστάμενος Διεύθυνσης :</w:t>
      </w:r>
      <w:r w:rsidRPr="00D24DAA">
        <w:rPr>
          <w:rFonts w:ascii="Arial" w:hAnsi="Arial" w:cs="Arial"/>
        </w:rPr>
        <w:t xml:space="preserve"> Υπάλληλος Κλάδου ΠΕ Διοικητικού – Οικονομικού ή ΤΕ Διοικητικού – Λογιστικού ή ΠΕ2 Ειδικών Επιστημόνων (ειδικ. Οικονομολόγων).</w:t>
      </w:r>
    </w:p>
    <w:p w:rsidR="007F6A87" w:rsidRPr="00D24DAA" w:rsidRDefault="007F6A87" w:rsidP="007F6A87">
      <w:pPr>
        <w:spacing w:line="240" w:lineRule="auto"/>
        <w:jc w:val="both"/>
        <w:rPr>
          <w:rFonts w:ascii="Arial" w:hAnsi="Arial" w:cs="Arial"/>
        </w:rPr>
      </w:pPr>
      <w:r w:rsidRPr="00D24DAA">
        <w:rPr>
          <w:rFonts w:ascii="Arial" w:hAnsi="Arial" w:cs="Arial"/>
          <w:u w:val="single"/>
        </w:rPr>
        <w:t>Προϊστάμενοι Τμημάτων :</w:t>
      </w:r>
      <w:r w:rsidRPr="00D24DAA">
        <w:rPr>
          <w:rFonts w:ascii="Arial" w:hAnsi="Arial" w:cs="Arial"/>
        </w:rPr>
        <w:t xml:space="preserve"> Υπάλληλοι όλων των ανωτέρω Κλάδων και υπάλληλοι του Κλάδου ΔΕ Διοικητικού – Λογιστικού.</w:t>
      </w:r>
    </w:p>
    <w:p w:rsidR="007F6A87" w:rsidRPr="00D24DAA" w:rsidRDefault="007F6A87" w:rsidP="007F6A87">
      <w:pPr>
        <w:spacing w:line="240" w:lineRule="auto"/>
        <w:jc w:val="both"/>
        <w:rPr>
          <w:rFonts w:ascii="Arial" w:hAnsi="Arial" w:cs="Arial"/>
        </w:rPr>
      </w:pPr>
      <w:r w:rsidRPr="00D24DAA">
        <w:rPr>
          <w:rFonts w:ascii="Arial" w:hAnsi="Arial" w:cs="Arial"/>
        </w:rPr>
        <w:t>Ειδικά για το Τμήμα Ειδικών Κοινωνικών Ομάδων και Ισότητας της Δ/νσης Απασχόλησης και ΕΚΟ και υπάλληλοι των Κλάδων ΠΕ2 Ειδικών Επιστημόνων (ειδικ. Ψυχολόγων, Κοινωνιολόγων) και ΤΕ Κοινωνικής Εργασίας.</w:t>
      </w:r>
    </w:p>
    <w:p w:rsidR="007F6A87" w:rsidRPr="00D24DAA" w:rsidRDefault="007F6A87" w:rsidP="007F6A87">
      <w:pPr>
        <w:spacing w:line="240" w:lineRule="auto"/>
        <w:jc w:val="both"/>
        <w:rPr>
          <w:rFonts w:ascii="Arial" w:hAnsi="Arial" w:cs="Arial"/>
        </w:rPr>
      </w:pPr>
      <w:r w:rsidRPr="00D24DAA">
        <w:rPr>
          <w:rFonts w:ascii="Arial" w:hAnsi="Arial" w:cs="Arial"/>
        </w:rPr>
        <w:t>Δ/ΝΣΗ ΔΙΑΧΕΙΡΙΣΗΣ ΚΟΙΝΟΤΙΚΩΝ ΚΑΙ ΑΛΛΩΝ ΠΟΡΩΝ</w:t>
      </w:r>
    </w:p>
    <w:p w:rsidR="007F6A87" w:rsidRPr="00D24DAA" w:rsidRDefault="007F6A87" w:rsidP="007F6A87">
      <w:pPr>
        <w:spacing w:line="240" w:lineRule="auto"/>
        <w:jc w:val="both"/>
        <w:rPr>
          <w:rFonts w:ascii="Arial" w:hAnsi="Arial" w:cs="Arial"/>
        </w:rPr>
      </w:pPr>
      <w:r w:rsidRPr="00D24DAA">
        <w:rPr>
          <w:rFonts w:ascii="Arial" w:hAnsi="Arial" w:cs="Arial"/>
          <w:u w:val="single"/>
        </w:rPr>
        <w:t>Προϊστάμενος Δ/νσης :</w:t>
      </w:r>
      <w:r w:rsidRPr="00D24DAA">
        <w:rPr>
          <w:rFonts w:ascii="Arial" w:hAnsi="Arial" w:cs="Arial"/>
        </w:rPr>
        <w:t xml:space="preserve"> Υπάλληλος  του Κλάδου ΠΕ Διοικητικού – Οικονομικού ή ΤΕ Διοικητικού – Λογιστικού ή ΠΕ2 Ειδικών Επιστημόνων ή Εκπαιδευτικός κλάδων ΠΕ ή ΤΕ.</w:t>
      </w:r>
    </w:p>
    <w:p w:rsidR="007F6A87" w:rsidRPr="00D24DAA" w:rsidRDefault="007F6A87" w:rsidP="007F6A87">
      <w:pPr>
        <w:spacing w:line="240" w:lineRule="auto"/>
        <w:jc w:val="both"/>
        <w:rPr>
          <w:rFonts w:ascii="Arial" w:hAnsi="Arial" w:cs="Arial"/>
        </w:rPr>
      </w:pPr>
      <w:r w:rsidRPr="00D24DAA">
        <w:rPr>
          <w:rFonts w:ascii="Arial" w:hAnsi="Arial" w:cs="Arial"/>
          <w:u w:val="single"/>
        </w:rPr>
        <w:t>Προϊστάμενοι Τμημάτων :</w:t>
      </w:r>
      <w:r w:rsidRPr="00D24DAA">
        <w:rPr>
          <w:rFonts w:ascii="Arial" w:hAnsi="Arial" w:cs="Arial"/>
        </w:rPr>
        <w:t xml:space="preserve"> Υπάλληλοι όλων των ανωτέρω Κλάδων και υπάλληλοι του Κλάδου ΔΕ Διοικητικού – Λογιστικού.</w:t>
      </w:r>
    </w:p>
    <w:p w:rsidR="007F6A87" w:rsidRPr="00D24DAA" w:rsidRDefault="007F6A87" w:rsidP="007F6A87">
      <w:pPr>
        <w:spacing w:line="240" w:lineRule="auto"/>
        <w:jc w:val="both"/>
        <w:rPr>
          <w:rFonts w:ascii="Arial" w:hAnsi="Arial" w:cs="Arial"/>
        </w:rPr>
      </w:pPr>
      <w:r w:rsidRPr="00D24DAA">
        <w:rPr>
          <w:rFonts w:ascii="Arial" w:hAnsi="Arial" w:cs="Arial"/>
        </w:rPr>
        <w:t>Δ/ΝΣΗ ΣΥΝΤΟΝΙΣΜΟΥ ΚΑΙ ΣΥΜΒΟΥΛΕΥΤΙΚΗΣ</w:t>
      </w:r>
    </w:p>
    <w:p w:rsidR="007F6A87" w:rsidRPr="00D24DAA" w:rsidRDefault="007F6A87" w:rsidP="007F6A87">
      <w:pPr>
        <w:spacing w:line="240" w:lineRule="auto"/>
        <w:jc w:val="both"/>
        <w:rPr>
          <w:rFonts w:ascii="Arial" w:hAnsi="Arial" w:cs="Arial"/>
        </w:rPr>
      </w:pPr>
      <w:r w:rsidRPr="00D24DAA">
        <w:rPr>
          <w:rFonts w:ascii="Arial" w:hAnsi="Arial" w:cs="Arial"/>
          <w:u w:val="single"/>
        </w:rPr>
        <w:t>Προϊστάμενος Δ/νσης :</w:t>
      </w:r>
      <w:r w:rsidRPr="00D24DAA">
        <w:rPr>
          <w:rFonts w:ascii="Arial" w:hAnsi="Arial" w:cs="Arial"/>
        </w:rPr>
        <w:t xml:space="preserve"> Υπάλληλος Κλάδου ΠΕ Διοικητικού – Οικονομικού ή ΤΕ Διοικητικού  - Λογιστικού ή ΠΕ2 Ειδικών Επιστημόνων (ειδικ. Οικονομολόγων, Στατιστικολόγων, Ψυχολόγων, Κοινωνιολόγων) ή ΠΕ4 Συμβούλων Επαγγελματικού Προσανατολισμού ή ΤΕ Κοινωνικής Εργασίας ή ΠΕ Πληροφορικής ή ΤΕ Πληροφορικής.</w:t>
      </w:r>
    </w:p>
    <w:p w:rsidR="007F6A87" w:rsidRPr="00D24DAA" w:rsidRDefault="007F6A87" w:rsidP="007F6A87">
      <w:pPr>
        <w:spacing w:line="240" w:lineRule="auto"/>
        <w:jc w:val="both"/>
        <w:rPr>
          <w:rFonts w:ascii="Arial" w:hAnsi="Arial" w:cs="Arial"/>
        </w:rPr>
      </w:pPr>
      <w:r w:rsidRPr="00D24DAA">
        <w:rPr>
          <w:rFonts w:ascii="Arial" w:hAnsi="Arial" w:cs="Arial"/>
          <w:u w:val="single"/>
        </w:rPr>
        <w:t>Προϊστάμενοι Τμημάτων :</w:t>
      </w:r>
      <w:r w:rsidRPr="00D24DAA">
        <w:rPr>
          <w:rFonts w:ascii="Arial" w:hAnsi="Arial" w:cs="Arial"/>
        </w:rPr>
        <w:t xml:space="preserve"> Υπάλληλοι όλων των ανωτέρω Κλάδων και υπάλληλοι του Κλάδου ΔΕ Διοικητικού – Λογιστικού.</w:t>
      </w:r>
    </w:p>
    <w:p w:rsidR="007F6A87" w:rsidRPr="00D24DAA" w:rsidRDefault="007F6A87" w:rsidP="007F6A87">
      <w:pPr>
        <w:spacing w:line="240" w:lineRule="auto"/>
        <w:jc w:val="both"/>
        <w:rPr>
          <w:rFonts w:ascii="Arial" w:hAnsi="Arial" w:cs="Arial"/>
          <w:u w:val="single"/>
        </w:rPr>
      </w:pPr>
      <w:r w:rsidRPr="00D24DAA">
        <w:rPr>
          <w:rFonts w:ascii="Arial" w:hAnsi="Arial" w:cs="Arial"/>
          <w:u w:val="single"/>
        </w:rPr>
        <w:t xml:space="preserve">ΓΕΝΙΚΗ ΔΙΕΥΘΥΝΣΗ ΟΙΚΟΝΟΜΙΚΩΝ – ΔΙΟΙΚΗΤΙΚΩΝ ΥΠΗΡΕΣΙΩΝ ΚΑΙ ΗΛΕΚΤΡΟΝΙΚΗΣ ΔΙΑΚΥΒΕΡΝΗΣΗΣ </w:t>
      </w:r>
    </w:p>
    <w:p w:rsidR="007F6A87" w:rsidRPr="00D24DAA" w:rsidRDefault="007F6A87" w:rsidP="007F6A87">
      <w:pPr>
        <w:spacing w:line="240" w:lineRule="auto"/>
        <w:jc w:val="both"/>
        <w:rPr>
          <w:rFonts w:ascii="Arial" w:hAnsi="Arial" w:cs="Arial"/>
        </w:rPr>
      </w:pPr>
      <w:r w:rsidRPr="00D24DAA">
        <w:rPr>
          <w:rFonts w:ascii="Arial" w:hAnsi="Arial" w:cs="Arial"/>
        </w:rPr>
        <w:t>-Προϊστάμενος Γενικής Διεύθυνσης Οικονομικών – Διοικητικών Υπηρεσιών και Ηλεκτρονικής Διακυβέρνησης : Υπάλληλος του Κλάδου ΠΕ Διοικητικού – Οικονομικού.</w:t>
      </w:r>
    </w:p>
    <w:p w:rsidR="007F6A87" w:rsidRPr="00D24DAA" w:rsidRDefault="007F6A87" w:rsidP="007F6A87">
      <w:pPr>
        <w:spacing w:line="240" w:lineRule="auto"/>
        <w:jc w:val="both"/>
        <w:rPr>
          <w:rFonts w:ascii="Arial" w:hAnsi="Arial" w:cs="Arial"/>
        </w:rPr>
      </w:pPr>
      <w:r w:rsidRPr="00D24DAA">
        <w:rPr>
          <w:rFonts w:ascii="Arial" w:hAnsi="Arial" w:cs="Arial"/>
        </w:rPr>
        <w:t xml:space="preserve">Δ/ΝΣΗ ΔΙΟΙΚΗΤΙΚΟΥ </w:t>
      </w:r>
    </w:p>
    <w:p w:rsidR="007F6A87" w:rsidRPr="00D24DAA" w:rsidRDefault="007F6A87" w:rsidP="007F6A87">
      <w:pPr>
        <w:spacing w:line="240" w:lineRule="auto"/>
        <w:jc w:val="both"/>
        <w:rPr>
          <w:rFonts w:ascii="Arial" w:hAnsi="Arial" w:cs="Arial"/>
        </w:rPr>
      </w:pPr>
      <w:r w:rsidRPr="00D24DAA">
        <w:rPr>
          <w:rFonts w:ascii="Arial" w:hAnsi="Arial" w:cs="Arial"/>
          <w:u w:val="single"/>
        </w:rPr>
        <w:t>Προϊστάμενος Δ/νσης :</w:t>
      </w:r>
      <w:r w:rsidRPr="00D24DAA">
        <w:rPr>
          <w:rFonts w:ascii="Arial" w:hAnsi="Arial" w:cs="Arial"/>
        </w:rPr>
        <w:t xml:space="preserve"> Υπάλληλος  Κλάδου ΠΕ Διοικητικού – Οικονομικού ή ΤΕ Διοικητικού – Λογιστικού ή ΠΕ2 Ειδικών Επιστημόνων (ειδικ. Οικονομολόγων).</w:t>
      </w:r>
    </w:p>
    <w:p w:rsidR="007F6A87" w:rsidRPr="00D24DAA" w:rsidRDefault="007F6A87" w:rsidP="007F6A87">
      <w:pPr>
        <w:spacing w:line="240" w:lineRule="auto"/>
        <w:jc w:val="both"/>
        <w:rPr>
          <w:rFonts w:ascii="Arial" w:hAnsi="Arial" w:cs="Arial"/>
        </w:rPr>
      </w:pPr>
      <w:r w:rsidRPr="00D24DAA">
        <w:rPr>
          <w:rFonts w:ascii="Arial" w:hAnsi="Arial" w:cs="Arial"/>
          <w:u w:val="single"/>
        </w:rPr>
        <w:t>Προϊστάμενοι Τμημάτων :</w:t>
      </w:r>
      <w:r w:rsidRPr="00D24DAA">
        <w:rPr>
          <w:rFonts w:ascii="Arial" w:hAnsi="Arial" w:cs="Arial"/>
        </w:rPr>
        <w:t xml:space="preserve"> Υπάλληλοι όλων των ανωτέρω Κλάδων και υπάλληλοι του κλάδου ΔΕ Διοικητικού – Λογιστικού και ειδικά για το Τμήμα Εκπαίδευσης Προσωπικού και Εκπαιδευτικοί των Κλάδων ΠΕ. </w:t>
      </w:r>
    </w:p>
    <w:p w:rsidR="007F6A87" w:rsidRPr="00D24DAA" w:rsidRDefault="007F6A87" w:rsidP="007F6A87">
      <w:pPr>
        <w:spacing w:line="240" w:lineRule="auto"/>
        <w:jc w:val="both"/>
        <w:rPr>
          <w:rFonts w:ascii="Arial" w:hAnsi="Arial" w:cs="Arial"/>
        </w:rPr>
      </w:pPr>
      <w:r w:rsidRPr="00D24DAA">
        <w:rPr>
          <w:rFonts w:ascii="Arial" w:hAnsi="Arial" w:cs="Arial"/>
        </w:rPr>
        <w:t>Δ/ΝΣΗ ΟΙΚΟΝΟΜΙΚΩΝ ΥΠΗΡΕΣΙΩΝ</w:t>
      </w:r>
    </w:p>
    <w:p w:rsidR="007F6A87" w:rsidRPr="00D24DAA" w:rsidRDefault="007F6A87" w:rsidP="007F6A87">
      <w:pPr>
        <w:spacing w:line="240" w:lineRule="auto"/>
        <w:jc w:val="both"/>
        <w:rPr>
          <w:rFonts w:ascii="Arial" w:hAnsi="Arial" w:cs="Arial"/>
        </w:rPr>
      </w:pPr>
      <w:r w:rsidRPr="00D24DAA">
        <w:rPr>
          <w:rFonts w:ascii="Arial" w:hAnsi="Arial" w:cs="Arial"/>
          <w:u w:val="single"/>
        </w:rPr>
        <w:t>Προϊστάμενος Δ/νσης :</w:t>
      </w:r>
      <w:r w:rsidRPr="00D24DAA">
        <w:rPr>
          <w:rFonts w:ascii="Arial" w:hAnsi="Arial" w:cs="Arial"/>
        </w:rPr>
        <w:t xml:space="preserve"> Υπάλληλος Κλάδου ΠΕ Διοικητικού – Οικονομικού ή ΤΕ Διοικητικού – Λογιστικού ή ΠΕ2 Ειδικών Επιστημόνων (ειδικ. Οικονομολόγων). </w:t>
      </w:r>
    </w:p>
    <w:p w:rsidR="007F6A87" w:rsidRPr="00D24DAA" w:rsidRDefault="007F6A87" w:rsidP="007F6A87">
      <w:pPr>
        <w:spacing w:line="240" w:lineRule="auto"/>
        <w:jc w:val="both"/>
        <w:rPr>
          <w:rFonts w:ascii="Arial" w:hAnsi="Arial" w:cs="Arial"/>
        </w:rPr>
      </w:pPr>
      <w:r w:rsidRPr="00D24DAA">
        <w:rPr>
          <w:rFonts w:ascii="Arial" w:hAnsi="Arial" w:cs="Arial"/>
          <w:u w:val="single"/>
        </w:rPr>
        <w:t>Προϊστάμενοι Τμημάτων :</w:t>
      </w:r>
      <w:r w:rsidRPr="00D24DAA">
        <w:rPr>
          <w:rFonts w:ascii="Arial" w:hAnsi="Arial" w:cs="Arial"/>
        </w:rPr>
        <w:t xml:space="preserve"> Υπάλληλοι όλων των ανωτέρω Κλάδων και υπάλληλοι του Κλάδου ΔΕ Διοικητικού – Λογιστικού.</w:t>
      </w:r>
    </w:p>
    <w:p w:rsidR="007F6A87" w:rsidRPr="00D24DAA" w:rsidRDefault="007F6A87" w:rsidP="007F6A87">
      <w:pPr>
        <w:spacing w:line="240" w:lineRule="auto"/>
        <w:jc w:val="both"/>
        <w:rPr>
          <w:rFonts w:ascii="Arial" w:hAnsi="Arial" w:cs="Arial"/>
        </w:rPr>
      </w:pPr>
      <w:r w:rsidRPr="00D24DAA">
        <w:rPr>
          <w:rFonts w:ascii="Arial" w:hAnsi="Arial" w:cs="Arial"/>
        </w:rPr>
        <w:t>Δ/ΝΣΗ ΠΡΟΜΗΘΕΙΩΝ</w:t>
      </w:r>
    </w:p>
    <w:p w:rsidR="007F6A87" w:rsidRPr="00D24DAA" w:rsidRDefault="007F6A87" w:rsidP="007F6A87">
      <w:pPr>
        <w:spacing w:line="240" w:lineRule="auto"/>
        <w:jc w:val="both"/>
        <w:rPr>
          <w:rFonts w:ascii="Arial" w:hAnsi="Arial" w:cs="Arial"/>
        </w:rPr>
      </w:pPr>
      <w:r w:rsidRPr="00D24DAA">
        <w:rPr>
          <w:rFonts w:ascii="Arial" w:hAnsi="Arial" w:cs="Arial"/>
          <w:u w:val="single"/>
        </w:rPr>
        <w:lastRenderedPageBreak/>
        <w:t>Προϊστάμενος Δ/νσης :</w:t>
      </w:r>
      <w:r w:rsidRPr="00D24DAA">
        <w:rPr>
          <w:rFonts w:ascii="Arial" w:hAnsi="Arial" w:cs="Arial"/>
        </w:rPr>
        <w:t xml:space="preserve"> Υπάλληλος Κλάδου ΠΕ Διοικητικού – Οικονομικού ή ΤΕ Διοικητικού – Λογιστικού ή ΠΕ2 Ειδικών Επιστημόνων (ειδικ. Οικονομολόγων)  ή ΠΕ Μηχανικών ή ΠΕ Πληροφορικής.</w:t>
      </w:r>
    </w:p>
    <w:p w:rsidR="007F6A87" w:rsidRPr="00D24DAA" w:rsidRDefault="007F6A87" w:rsidP="007F6A87">
      <w:pPr>
        <w:spacing w:line="240" w:lineRule="auto"/>
        <w:jc w:val="both"/>
        <w:rPr>
          <w:rFonts w:ascii="Arial" w:hAnsi="Arial" w:cs="Arial"/>
        </w:rPr>
      </w:pPr>
      <w:r w:rsidRPr="00D24DAA">
        <w:rPr>
          <w:rFonts w:ascii="Arial" w:hAnsi="Arial" w:cs="Arial"/>
          <w:u w:val="single"/>
        </w:rPr>
        <w:t>Προϊστάμενοι Τμημάτων :</w:t>
      </w:r>
      <w:r w:rsidRPr="00D24DAA">
        <w:rPr>
          <w:rFonts w:ascii="Arial" w:hAnsi="Arial" w:cs="Arial"/>
        </w:rPr>
        <w:t xml:space="preserve"> Υπάλληλοι όλων των ανωτέρω Κλάδων και υπάλληλοι του κλάδου ΔΕ Διοικητικού – Λογιστικού.</w:t>
      </w:r>
    </w:p>
    <w:p w:rsidR="007F6A87" w:rsidRPr="00D24DAA" w:rsidRDefault="007F6A87" w:rsidP="007F6A87">
      <w:pPr>
        <w:spacing w:line="240" w:lineRule="auto"/>
        <w:jc w:val="both"/>
        <w:rPr>
          <w:rFonts w:ascii="Arial" w:hAnsi="Arial" w:cs="Arial"/>
        </w:rPr>
      </w:pPr>
      <w:r w:rsidRPr="00D24DAA">
        <w:rPr>
          <w:rFonts w:ascii="Arial" w:hAnsi="Arial" w:cs="Arial"/>
        </w:rPr>
        <w:t>Δ/ΝΣΗ ΤΕΧΝΙΚΩΝ ΥΠΗΡΕΣΙΩΝ</w:t>
      </w:r>
    </w:p>
    <w:p w:rsidR="007F6A87" w:rsidRPr="00D24DAA" w:rsidRDefault="007F6A87" w:rsidP="007F6A87">
      <w:pPr>
        <w:spacing w:line="240" w:lineRule="auto"/>
        <w:jc w:val="both"/>
        <w:rPr>
          <w:rFonts w:ascii="Arial" w:hAnsi="Arial" w:cs="Arial"/>
        </w:rPr>
      </w:pPr>
      <w:r w:rsidRPr="00D24DAA">
        <w:rPr>
          <w:rFonts w:ascii="Arial" w:hAnsi="Arial" w:cs="Arial"/>
        </w:rPr>
        <w:t xml:space="preserve"> </w:t>
      </w:r>
      <w:r w:rsidRPr="00D24DAA">
        <w:rPr>
          <w:rFonts w:ascii="Arial" w:hAnsi="Arial" w:cs="Arial"/>
          <w:u w:val="single"/>
        </w:rPr>
        <w:t>Προϊστάμενος Δ/νσης :</w:t>
      </w:r>
      <w:r w:rsidRPr="00D24DAA">
        <w:rPr>
          <w:rFonts w:ascii="Arial" w:hAnsi="Arial" w:cs="Arial"/>
        </w:rPr>
        <w:t xml:space="preserve"> Υπάλληλος Κλάδου ΠΕ Μηχανικών, ή ΤΕ Μηχανικών</w:t>
      </w:r>
    </w:p>
    <w:p w:rsidR="007F6A87" w:rsidRPr="00D24DAA" w:rsidRDefault="007F6A87" w:rsidP="007F6A87">
      <w:pPr>
        <w:spacing w:line="240" w:lineRule="auto"/>
        <w:jc w:val="both"/>
        <w:rPr>
          <w:rFonts w:ascii="Arial" w:hAnsi="Arial" w:cs="Arial"/>
        </w:rPr>
      </w:pPr>
      <w:r w:rsidRPr="00D24DAA">
        <w:rPr>
          <w:rFonts w:ascii="Arial" w:hAnsi="Arial" w:cs="Arial"/>
          <w:u w:val="single"/>
        </w:rPr>
        <w:t>Προϊστάμενοι Τμημάτων :</w:t>
      </w:r>
      <w:r w:rsidRPr="00D24DAA">
        <w:rPr>
          <w:rFonts w:ascii="Arial" w:hAnsi="Arial" w:cs="Arial"/>
        </w:rPr>
        <w:t xml:space="preserve"> Υπάλληλοι όλων των ανωτέρω Κλάδων και υπάλληλοι του Κλάδου ΔΕ Τεχνικού (εκτός οδηγών). </w:t>
      </w:r>
    </w:p>
    <w:p w:rsidR="007F6A87" w:rsidRPr="00D24DAA" w:rsidRDefault="007F6A87" w:rsidP="007F6A87">
      <w:pPr>
        <w:spacing w:line="240" w:lineRule="auto"/>
        <w:jc w:val="both"/>
        <w:rPr>
          <w:rFonts w:ascii="Arial" w:hAnsi="Arial" w:cs="Arial"/>
        </w:rPr>
      </w:pPr>
      <w:r w:rsidRPr="00D24DAA">
        <w:rPr>
          <w:rFonts w:ascii="Arial" w:hAnsi="Arial" w:cs="Arial"/>
        </w:rPr>
        <w:t>Δ/ΝΣΗ ΠΛΗΡΟΦΟΡΙΚΗΣ ΚΑΙ ΗΛΕΚΤΡΟΝΙΚΗΣ ΔΙΑΚΥΒΕΡΝΗΣΗΣ</w:t>
      </w:r>
    </w:p>
    <w:p w:rsidR="007F6A87" w:rsidRPr="00D24DAA" w:rsidRDefault="007F6A87" w:rsidP="007F6A87">
      <w:pPr>
        <w:spacing w:line="240" w:lineRule="auto"/>
        <w:jc w:val="both"/>
        <w:rPr>
          <w:rFonts w:ascii="Arial" w:hAnsi="Arial" w:cs="Arial"/>
        </w:rPr>
      </w:pPr>
      <w:r w:rsidRPr="00D24DAA">
        <w:rPr>
          <w:rFonts w:ascii="Arial" w:hAnsi="Arial" w:cs="Arial"/>
          <w:u w:val="single"/>
        </w:rPr>
        <w:t>Προϊστάμενος Δ/νσης :</w:t>
      </w:r>
      <w:r w:rsidRPr="00D24DAA">
        <w:rPr>
          <w:rFonts w:ascii="Arial" w:hAnsi="Arial" w:cs="Arial"/>
        </w:rPr>
        <w:t xml:space="preserve"> Υπάλληλος του Κλάδου ΠΕ Πληροφορικής ή ΤΕ Πληροφορικής. </w:t>
      </w:r>
    </w:p>
    <w:p w:rsidR="007F6A87" w:rsidRPr="00D24DAA" w:rsidRDefault="007F6A87" w:rsidP="007F6A87">
      <w:pPr>
        <w:spacing w:line="240" w:lineRule="auto"/>
        <w:jc w:val="both"/>
        <w:rPr>
          <w:rFonts w:ascii="Arial" w:hAnsi="Arial" w:cs="Arial"/>
        </w:rPr>
      </w:pPr>
      <w:r w:rsidRPr="00D24DAA">
        <w:rPr>
          <w:rFonts w:ascii="Arial" w:hAnsi="Arial" w:cs="Arial"/>
          <w:u w:val="single"/>
        </w:rPr>
        <w:t>Προϊστάμενοι Τμημάτων :</w:t>
      </w:r>
      <w:r w:rsidRPr="00D24DAA">
        <w:rPr>
          <w:rFonts w:ascii="Arial" w:hAnsi="Arial" w:cs="Arial"/>
        </w:rPr>
        <w:t xml:space="preserve"> Υπάλληλοι των ανωτέρω Κλάδων και υπάλληλοι του Κλάδου ΔΕ Προσωπικού Η/Υ. Ειδικά για το Τμήμα Μετρήσεων και Στατιστικών και υπάλληλοι του Κλάδου ΠΕ2 Ειδικών Επιστημόνων (ειδικ. Στατιστικολόγων, Οικονομολόγων).</w:t>
      </w:r>
    </w:p>
    <w:p w:rsidR="007F6A87" w:rsidRPr="00D24DAA" w:rsidRDefault="007F6A87" w:rsidP="007F6A87">
      <w:pPr>
        <w:spacing w:line="240" w:lineRule="auto"/>
        <w:jc w:val="both"/>
        <w:rPr>
          <w:rFonts w:ascii="Arial" w:hAnsi="Arial" w:cs="Arial"/>
        </w:rPr>
      </w:pPr>
      <w:r w:rsidRPr="00D24DAA">
        <w:rPr>
          <w:rFonts w:ascii="Arial" w:hAnsi="Arial" w:cs="Arial"/>
          <w:u w:val="single"/>
        </w:rPr>
        <w:t>ΓΕΝ. Δ/ΝΣΗ ΕΚΠΑΙΔΕΥΣΗΣ</w:t>
      </w:r>
    </w:p>
    <w:p w:rsidR="007F6A87" w:rsidRPr="00D24DAA" w:rsidRDefault="007F6A87" w:rsidP="007F6A87">
      <w:pPr>
        <w:spacing w:line="240" w:lineRule="auto"/>
        <w:jc w:val="both"/>
        <w:rPr>
          <w:rFonts w:ascii="Arial" w:hAnsi="Arial" w:cs="Arial"/>
          <w:u w:val="single"/>
        </w:rPr>
      </w:pPr>
      <w:r w:rsidRPr="00D24DAA">
        <w:rPr>
          <w:rFonts w:ascii="Arial" w:hAnsi="Arial" w:cs="Arial"/>
          <w:u w:val="single"/>
        </w:rPr>
        <w:t xml:space="preserve">Προϊστάμενος Γενικής Διεύθυνσης Εκπαίδευσης : </w:t>
      </w:r>
    </w:p>
    <w:p w:rsidR="007F6A87" w:rsidRPr="00D24DAA" w:rsidRDefault="007F6A87" w:rsidP="007F6A87">
      <w:pPr>
        <w:spacing w:line="240" w:lineRule="auto"/>
        <w:jc w:val="both"/>
        <w:rPr>
          <w:rFonts w:ascii="Arial" w:hAnsi="Arial" w:cs="Arial"/>
        </w:rPr>
      </w:pPr>
      <w:r w:rsidRPr="00D24DAA">
        <w:rPr>
          <w:rFonts w:ascii="Arial" w:hAnsi="Arial" w:cs="Arial"/>
        </w:rPr>
        <w:t>Εκπαιδευτικοί ΠΕ όλων των Κλάδων.</w:t>
      </w:r>
    </w:p>
    <w:p w:rsidR="007F6A87" w:rsidRPr="00D24DAA" w:rsidRDefault="007F6A87" w:rsidP="007F6A87">
      <w:pPr>
        <w:spacing w:line="240" w:lineRule="auto"/>
        <w:jc w:val="both"/>
        <w:rPr>
          <w:rFonts w:ascii="Arial" w:hAnsi="Arial" w:cs="Arial"/>
        </w:rPr>
      </w:pPr>
      <w:r w:rsidRPr="00D24DAA">
        <w:rPr>
          <w:rFonts w:ascii="Arial" w:hAnsi="Arial" w:cs="Arial"/>
        </w:rPr>
        <w:t>α) Δ/ΝΣΗ ΑΡΧΙΚΗΣ ΕΚΠΑΙΔΕΥΣΗΣ</w:t>
      </w:r>
    </w:p>
    <w:p w:rsidR="007F6A87" w:rsidRPr="00D24DAA" w:rsidRDefault="007F6A87" w:rsidP="007F6A87">
      <w:pPr>
        <w:spacing w:line="240" w:lineRule="auto"/>
        <w:jc w:val="both"/>
        <w:rPr>
          <w:rFonts w:ascii="Arial" w:hAnsi="Arial" w:cs="Arial"/>
        </w:rPr>
      </w:pPr>
      <w:r w:rsidRPr="00D24DAA">
        <w:rPr>
          <w:rFonts w:ascii="Arial" w:hAnsi="Arial" w:cs="Arial"/>
        </w:rPr>
        <w:t>β) Δ/ΝΣΗ ΕΠΑΓΓΕΛΜΑΤΙΚΗΣ ΚΑΤΑΡΤΙΣΗΣ</w:t>
      </w:r>
    </w:p>
    <w:p w:rsidR="007F6A87" w:rsidRPr="00D24DAA" w:rsidRDefault="007F6A87" w:rsidP="007F6A87">
      <w:pPr>
        <w:spacing w:line="240" w:lineRule="auto"/>
        <w:jc w:val="both"/>
        <w:rPr>
          <w:rFonts w:ascii="Arial" w:hAnsi="Arial" w:cs="Arial"/>
        </w:rPr>
      </w:pPr>
      <w:r w:rsidRPr="00D24DAA">
        <w:rPr>
          <w:rFonts w:ascii="Arial" w:hAnsi="Arial" w:cs="Arial"/>
        </w:rPr>
        <w:t>γ) Δ/ΝΣΗ ΕΚΠΑΙΔΕΥΤΙΚΗΣ ΜΕΘΟΔΟΛΟΓΙΑΣ</w:t>
      </w:r>
    </w:p>
    <w:p w:rsidR="007F6A87" w:rsidRPr="00D24DAA" w:rsidRDefault="007F6A87" w:rsidP="007F6A87">
      <w:pPr>
        <w:spacing w:line="240" w:lineRule="auto"/>
        <w:jc w:val="both"/>
        <w:rPr>
          <w:rFonts w:ascii="Arial" w:hAnsi="Arial" w:cs="Arial"/>
        </w:rPr>
      </w:pPr>
      <w:r w:rsidRPr="00D24DAA">
        <w:rPr>
          <w:rFonts w:ascii="Arial" w:hAnsi="Arial" w:cs="Arial"/>
          <w:u w:val="single"/>
        </w:rPr>
        <w:t>Προϊστάμενος Δ/νσης :</w:t>
      </w:r>
      <w:r w:rsidRPr="00D24DAA">
        <w:rPr>
          <w:rFonts w:ascii="Arial" w:hAnsi="Arial" w:cs="Arial"/>
        </w:rPr>
        <w:t xml:space="preserve"> Εκπαιδευτικοί των  Κλάδων ΠΕ  (πτυχ. ΑΕΙ-ΑΤΕΙ).</w:t>
      </w:r>
    </w:p>
    <w:p w:rsidR="007F6A87" w:rsidRPr="00D24DAA" w:rsidRDefault="007F6A87" w:rsidP="007F6A87">
      <w:pPr>
        <w:spacing w:line="240" w:lineRule="auto"/>
        <w:jc w:val="both"/>
        <w:rPr>
          <w:rFonts w:ascii="Arial" w:hAnsi="Arial" w:cs="Arial"/>
        </w:rPr>
      </w:pPr>
      <w:r w:rsidRPr="00D24DAA">
        <w:rPr>
          <w:rFonts w:ascii="Arial" w:hAnsi="Arial" w:cs="Arial"/>
          <w:u w:val="single"/>
        </w:rPr>
        <w:t>Προϊστάμενοι Τμημάτων :</w:t>
      </w:r>
      <w:r w:rsidRPr="00D24DAA">
        <w:rPr>
          <w:rFonts w:ascii="Arial" w:hAnsi="Arial" w:cs="Arial"/>
        </w:rPr>
        <w:t xml:space="preserve"> Εκπαιδευτικοί των Κλάδων ΠΕ (πτυχ. ΑΕΙ–ΑΤΕΙ). </w:t>
      </w:r>
    </w:p>
    <w:p w:rsidR="007F6A87" w:rsidRPr="00D24DAA" w:rsidRDefault="007F6A87" w:rsidP="007F6A87">
      <w:pPr>
        <w:spacing w:line="240" w:lineRule="auto"/>
        <w:jc w:val="both"/>
        <w:rPr>
          <w:rFonts w:ascii="Arial" w:hAnsi="Arial" w:cs="Arial"/>
          <w:u w:val="single"/>
        </w:rPr>
      </w:pPr>
      <w:r w:rsidRPr="00D24DAA">
        <w:rPr>
          <w:rFonts w:ascii="Arial" w:hAnsi="Arial" w:cs="Arial"/>
          <w:u w:val="single"/>
        </w:rPr>
        <w:t>2) ΠΕΡΙΦΕΡΕΙΑΚΕΣ ΥΠΗΡΕΣΙΕΣ :</w:t>
      </w:r>
    </w:p>
    <w:p w:rsidR="007F6A87" w:rsidRPr="00D24DAA" w:rsidRDefault="007F6A87" w:rsidP="007F6A87">
      <w:pPr>
        <w:spacing w:line="240" w:lineRule="auto"/>
        <w:jc w:val="both"/>
        <w:rPr>
          <w:rFonts w:ascii="Arial" w:hAnsi="Arial" w:cs="Arial"/>
        </w:rPr>
      </w:pPr>
      <w:r w:rsidRPr="00D24DAA">
        <w:rPr>
          <w:rFonts w:ascii="Arial" w:hAnsi="Arial" w:cs="Arial"/>
        </w:rPr>
        <w:t>ΠΕΡ/ΚΕΣ Δ/ΝΣΕΙΣ :</w:t>
      </w:r>
    </w:p>
    <w:p w:rsidR="007F6A87" w:rsidRPr="00D24DAA" w:rsidRDefault="007F6A87" w:rsidP="007F6A87">
      <w:pPr>
        <w:spacing w:line="240" w:lineRule="auto"/>
        <w:jc w:val="both"/>
        <w:rPr>
          <w:rFonts w:ascii="Arial" w:hAnsi="Arial" w:cs="Arial"/>
        </w:rPr>
      </w:pPr>
      <w:r w:rsidRPr="00D24DAA">
        <w:rPr>
          <w:rFonts w:ascii="Arial" w:hAnsi="Arial" w:cs="Arial"/>
          <w:u w:val="single"/>
        </w:rPr>
        <w:t>Προϊστάμενοι Δ/νσης :</w:t>
      </w:r>
      <w:r w:rsidRPr="00D24DAA">
        <w:rPr>
          <w:rFonts w:ascii="Arial" w:hAnsi="Arial" w:cs="Arial"/>
        </w:rPr>
        <w:t xml:space="preserve"> Υπάλληλος του Κλάδου ΠΕ Διοικητικού – Οικονομικού ή ΤΕ Διοικητικού – Λογιστικού.</w:t>
      </w:r>
    </w:p>
    <w:p w:rsidR="007F6A87" w:rsidRPr="00D24DAA" w:rsidRDefault="007F6A87" w:rsidP="007F6A87">
      <w:pPr>
        <w:spacing w:line="240" w:lineRule="auto"/>
        <w:jc w:val="both"/>
        <w:rPr>
          <w:rFonts w:ascii="Arial" w:hAnsi="Arial" w:cs="Arial"/>
        </w:rPr>
      </w:pPr>
      <w:r w:rsidRPr="00D24DAA">
        <w:rPr>
          <w:rFonts w:ascii="Arial" w:hAnsi="Arial" w:cs="Arial"/>
          <w:u w:val="single"/>
        </w:rPr>
        <w:t>Προϊστάμενοι Τμημάτων :</w:t>
      </w:r>
      <w:r w:rsidRPr="00D24DAA">
        <w:rPr>
          <w:rFonts w:ascii="Arial" w:hAnsi="Arial" w:cs="Arial"/>
        </w:rPr>
        <w:t xml:space="preserve"> Υπάλληλοι όλων των ανωτέρω Κλάδων και υπάλληλοι του Κλάδου ΔΕ Διοικητικού – Λογιστικού. Ειδικά για το Τμήμα Πληροφορικής μόνο υπάλληλοι του Κλάδου ΠΕ Πληροφορικής ή ΤΕ Πληροφορικής ή Εκπαιδευτικός Κλάδου ΠΕ19 Πληροφορικής. </w:t>
      </w:r>
    </w:p>
    <w:p w:rsidR="007F6A87" w:rsidRPr="00D24DAA" w:rsidRDefault="007F6A87" w:rsidP="007F6A87">
      <w:pPr>
        <w:spacing w:line="240" w:lineRule="auto"/>
        <w:jc w:val="both"/>
        <w:rPr>
          <w:rFonts w:ascii="Arial" w:hAnsi="Arial" w:cs="Arial"/>
        </w:rPr>
      </w:pPr>
      <w:r w:rsidRPr="00D24DAA">
        <w:rPr>
          <w:rFonts w:ascii="Arial" w:hAnsi="Arial" w:cs="Arial"/>
        </w:rPr>
        <w:t>ΚΕΝΤΡΑ ΠΡΟΩΘΗΣΗΣ ΑΠΑΣΧΟΛΗΣΗΣ (ΚΠΑ2) :</w:t>
      </w:r>
    </w:p>
    <w:p w:rsidR="007F6A87" w:rsidRPr="00D24DAA" w:rsidRDefault="007F6A87" w:rsidP="007F6A87">
      <w:pPr>
        <w:spacing w:line="240" w:lineRule="auto"/>
        <w:jc w:val="both"/>
        <w:rPr>
          <w:rFonts w:ascii="Arial" w:hAnsi="Arial" w:cs="Arial"/>
        </w:rPr>
      </w:pPr>
      <w:r w:rsidRPr="00D24DAA">
        <w:rPr>
          <w:rFonts w:ascii="Arial" w:hAnsi="Arial" w:cs="Arial"/>
          <w:u w:val="single"/>
        </w:rPr>
        <w:t xml:space="preserve">Προϊστάμενοι </w:t>
      </w:r>
      <w:r w:rsidRPr="00D24DAA">
        <w:rPr>
          <w:rFonts w:ascii="Arial" w:hAnsi="Arial" w:cs="Arial"/>
        </w:rPr>
        <w:t>:  Υπάλληλοι των Κλάδων ΠΕ Διοικητικού – Οικονομικού ή ΤΕ Διοικητικού – Λογιστικού ή ΔΕ Διοικητικού – Λογιστικού.</w:t>
      </w:r>
    </w:p>
    <w:p w:rsidR="007F6A87" w:rsidRPr="00D24DAA" w:rsidRDefault="007F6A87" w:rsidP="007F6A87">
      <w:pPr>
        <w:spacing w:line="240" w:lineRule="auto"/>
        <w:jc w:val="both"/>
        <w:rPr>
          <w:rFonts w:ascii="Arial" w:hAnsi="Arial" w:cs="Arial"/>
        </w:rPr>
      </w:pPr>
      <w:r w:rsidRPr="00D24DAA">
        <w:rPr>
          <w:rFonts w:ascii="Arial" w:hAnsi="Arial" w:cs="Arial"/>
        </w:rPr>
        <w:t>ΕΚΠΑΙΔΕΥΤΙΚΕΣ ΜΟΝΑΔΕΣ (ΕΠΑΣ ΜΑΘΗΤΕΙΑΣ, ΚΕΚ)</w:t>
      </w:r>
    </w:p>
    <w:p w:rsidR="007F6A87" w:rsidRPr="00D24DAA" w:rsidRDefault="007F6A87" w:rsidP="007F6A87">
      <w:pPr>
        <w:spacing w:line="240" w:lineRule="auto"/>
        <w:jc w:val="both"/>
        <w:rPr>
          <w:rFonts w:ascii="Arial" w:hAnsi="Arial" w:cs="Arial"/>
        </w:rPr>
      </w:pPr>
      <w:r w:rsidRPr="00D24DAA">
        <w:rPr>
          <w:rFonts w:ascii="Arial" w:hAnsi="Arial" w:cs="Arial"/>
          <w:u w:val="single"/>
        </w:rPr>
        <w:lastRenderedPageBreak/>
        <w:t>Προϊστάμενος εκπαιδευτικής μονάδας :</w:t>
      </w:r>
      <w:r w:rsidRPr="00D24DAA">
        <w:rPr>
          <w:rFonts w:ascii="Arial" w:hAnsi="Arial" w:cs="Arial"/>
        </w:rPr>
        <w:t xml:space="preserve"> Εκπαιδευτικός των Κλάδων  ΠΕ πτυχ. ΑΕΙ-ΑΤΕΙ).</w:t>
      </w:r>
    </w:p>
    <w:p w:rsidR="007F6A87" w:rsidRPr="00D24DAA" w:rsidRDefault="007F6A87" w:rsidP="007F6A87">
      <w:pPr>
        <w:spacing w:line="240" w:lineRule="auto"/>
        <w:jc w:val="both"/>
        <w:rPr>
          <w:rFonts w:ascii="Arial" w:hAnsi="Arial" w:cs="Arial"/>
        </w:rPr>
      </w:pPr>
      <w:r w:rsidRPr="00D24DAA">
        <w:rPr>
          <w:rFonts w:ascii="Arial" w:hAnsi="Arial" w:cs="Arial"/>
        </w:rPr>
        <w:t>ΕΚΠΑΙΔΕΥΤΙΚΕΣ ΜΟΝΑΔΕΣ (ΙΕΚ – Σχολές ΑμεΑ)</w:t>
      </w:r>
    </w:p>
    <w:p w:rsidR="007F6A87" w:rsidRPr="00D24DAA" w:rsidRDefault="007F6A87" w:rsidP="007F6A87">
      <w:pPr>
        <w:spacing w:line="240" w:lineRule="auto"/>
        <w:jc w:val="both"/>
        <w:rPr>
          <w:rFonts w:ascii="Arial" w:hAnsi="Arial" w:cs="Arial"/>
        </w:rPr>
      </w:pPr>
      <w:r w:rsidRPr="00D24DAA">
        <w:rPr>
          <w:rFonts w:ascii="Arial" w:hAnsi="Arial" w:cs="Arial"/>
          <w:u w:val="single"/>
        </w:rPr>
        <w:t>Προϊστάμενος εκπαιδευτικής μονάδας</w:t>
      </w:r>
      <w:r w:rsidRPr="00D24DAA">
        <w:rPr>
          <w:rFonts w:ascii="Arial" w:hAnsi="Arial" w:cs="Arial"/>
        </w:rPr>
        <w:t xml:space="preserve"> : Εκπαιδευτικοί των Κλάδων ΠΕ (πτυχ. ΑΕΙ-ΑΤΕΙ) και  Εκπαιδευτικοί των Κλάδων ΤΕ. </w:t>
      </w:r>
    </w:p>
    <w:p w:rsidR="007F6A87" w:rsidRPr="00D24DAA" w:rsidRDefault="007F6A87" w:rsidP="007F6A87">
      <w:pPr>
        <w:spacing w:line="240" w:lineRule="auto"/>
        <w:jc w:val="both"/>
        <w:rPr>
          <w:rFonts w:ascii="Arial" w:hAnsi="Arial" w:cs="Arial"/>
        </w:rPr>
      </w:pPr>
      <w:r w:rsidRPr="00D24DAA">
        <w:rPr>
          <w:rFonts w:ascii="Arial" w:hAnsi="Arial" w:cs="Arial"/>
        </w:rPr>
        <w:t xml:space="preserve">3) Στις Υπηρεσίες του Οργανισμού, στις οποίες μπορεί ως Προϊστάμενος να τοποθετείται υπάλληλος  του Κλάδου ΤΕ Διοικητικού – Λογιστικού, μπορεί να τοποθετείται  και υπάλληλος του Κλάδου ΤΕ Διοικητικών Καθηκόντων. </w:t>
      </w:r>
    </w:p>
    <w:p w:rsidR="007F6A87" w:rsidRPr="00D24DAA" w:rsidRDefault="007F6A87" w:rsidP="007F6A87">
      <w:pPr>
        <w:spacing w:line="240" w:lineRule="auto"/>
        <w:jc w:val="both"/>
        <w:rPr>
          <w:rFonts w:ascii="Arial" w:hAnsi="Arial" w:cs="Arial"/>
        </w:rPr>
      </w:pPr>
      <w:r w:rsidRPr="00D24DAA">
        <w:rPr>
          <w:rFonts w:ascii="Arial" w:hAnsi="Arial" w:cs="Arial"/>
        </w:rPr>
        <w:t xml:space="preserve">Μέχρι την έκδοση του νέου οργανισμού, και όχι αργότερα των έξι (6) μηνών, που θα καθορίσει, λεπτομερώς, πέραν των ανωτέρω αναφερομένων, αφενός τις αρμοδιότητες όλων των ανωτέρω Γενικών Διευθύνσεων, Διευθύνσεων, Τμημάτων, Αυτοτελών Τμημάτων, και Περιφερειακών Διευθύνσεων και Τμημάτων </w:t>
      </w:r>
      <w:r w:rsidRPr="00D24DAA">
        <w:rPr>
          <w:rFonts w:ascii="Arial" w:eastAsia="MgHelveticaUCPol" w:hAnsi="Arial" w:cs="Arial"/>
          <w:lang w:eastAsia="el-GR"/>
        </w:rPr>
        <w:t>και</w:t>
      </w:r>
      <w:r w:rsidRPr="00D24DAA">
        <w:rPr>
          <w:rFonts w:ascii="Arial" w:hAnsi="Arial" w:cs="Arial"/>
        </w:rPr>
        <w:t xml:space="preserve"> αφετέρου την οργάνωση, την καθ΄ ύλη και κατά τόπο κατανομή των λεπτομερώς καθοριζόμενων αρμοδιοτήτων όλων των Υπηρεσιών του ΟΑΕΔ ισχύουν οι διατάξεις του ΒΔ 405/1971, π.δ. 776/1977, π.δ 416/1990, π.δ. 77/1992, ν. 2956/2001, ν. 3655/2008, ν.3996/2011, 110065/1995 Απόφαση του Διοικητή του ΟΑΕΔ, όπως ισχύουν. Με τον νέο οργανισμό, που εκδίδεται με κανονιστική πράξη, καθορίζεται κάθε άλλο συναφές θέμα και κάθε άλλη αναγκαία με αυτόν λεπτομέρεια.</w:t>
      </w:r>
    </w:p>
    <w:p w:rsidR="007F6A87" w:rsidRPr="00D24DAA" w:rsidRDefault="007F6A87" w:rsidP="007F6A87">
      <w:pPr>
        <w:spacing w:line="240" w:lineRule="auto"/>
        <w:rPr>
          <w:rFonts w:ascii="Arial" w:hAnsi="Arial" w:cs="Arial"/>
        </w:rPr>
      </w:pPr>
      <w:r w:rsidRPr="00D24DAA">
        <w:rPr>
          <w:rFonts w:ascii="Arial" w:hAnsi="Arial" w:cs="Arial"/>
        </w:rPr>
        <w:t>Δ.  Καταργούμενες  διατάξεις.</w:t>
      </w:r>
    </w:p>
    <w:p w:rsidR="007F6A87" w:rsidRPr="00D24DAA" w:rsidRDefault="007F6A87" w:rsidP="007F6A87">
      <w:pPr>
        <w:spacing w:line="240" w:lineRule="auto"/>
        <w:jc w:val="both"/>
        <w:rPr>
          <w:rFonts w:ascii="Arial" w:hAnsi="Arial" w:cs="Arial"/>
        </w:rPr>
      </w:pPr>
      <w:r w:rsidRPr="00D24DAA">
        <w:rPr>
          <w:rFonts w:ascii="Arial" w:hAnsi="Arial" w:cs="Arial"/>
        </w:rPr>
        <w:t xml:space="preserve"> Οι διατάξεις της παραγράφου 1 του άρθρου 12 του ν. 3144/2003 (Α΄ 111), του π.δ/τος 396/1998 (Α΄276), των άρθρων 3, 4, 5, 6, 7, 8, 9, 10, 11, 12, 14, 15, 16, 18,  20, 21, 22 και 24 του β.δ/τος. 405/1971 (Α΄123) καταργούνται.</w:t>
      </w:r>
    </w:p>
    <w:p w:rsidR="007F6A87" w:rsidRPr="00D24DAA" w:rsidRDefault="007F6A87" w:rsidP="007F6A87">
      <w:pPr>
        <w:spacing w:line="240" w:lineRule="auto"/>
        <w:jc w:val="both"/>
        <w:rPr>
          <w:rFonts w:ascii="Arial" w:hAnsi="Arial" w:cs="Arial"/>
        </w:rPr>
      </w:pPr>
      <w:r w:rsidRPr="00D24DAA">
        <w:rPr>
          <w:rFonts w:ascii="Arial" w:hAnsi="Arial" w:cs="Arial"/>
        </w:rPr>
        <w:t xml:space="preserve"> Οι διατάξεις του άρθρου 67 του ν.3996/2011 (Α΄170), του π.δ/τος 416/1990 (Α΄162), των άρθρων 1, 13, 23, 25, 26, 27, 28, 29, 30, 31, 32, 33, 34, 35, 36, 37, 38, 39, 40 και 41  του β.δ/τος 405/1971 (Α΄123) καταργούνται κατά το μέρος </w:t>
      </w:r>
      <w:r w:rsidRPr="00D24DAA">
        <w:rPr>
          <w:rFonts w:ascii="Arial" w:hAnsi="Arial" w:cs="Arial"/>
          <w:lang w:eastAsia="el-GR"/>
        </w:rPr>
        <w:t>που τα θέματά τους ρυθμίζονται από τις διατάξεις του παρόντος άρθρου.</w:t>
      </w:r>
      <w:r w:rsidRPr="00D24DAA">
        <w:rPr>
          <w:rFonts w:ascii="Arial" w:hAnsi="Arial" w:cs="Arial"/>
        </w:rPr>
        <w:t xml:space="preserve"> </w:t>
      </w:r>
    </w:p>
    <w:p w:rsidR="007F6A87" w:rsidRPr="00D24DAA" w:rsidRDefault="007F6A87" w:rsidP="007F6A87">
      <w:pPr>
        <w:spacing w:line="240" w:lineRule="auto"/>
        <w:jc w:val="both"/>
        <w:rPr>
          <w:rFonts w:ascii="Arial" w:hAnsi="Arial" w:cs="Arial"/>
        </w:rPr>
      </w:pPr>
    </w:p>
    <w:p w:rsidR="007F6A87" w:rsidRPr="00D24DAA" w:rsidRDefault="007F6A87" w:rsidP="007F6A87">
      <w:pPr>
        <w:spacing w:line="240" w:lineRule="auto"/>
        <w:jc w:val="center"/>
        <w:rPr>
          <w:rFonts w:ascii="Arial" w:hAnsi="Arial" w:cs="Arial"/>
        </w:rPr>
      </w:pPr>
      <w:r w:rsidRPr="00D24DAA">
        <w:rPr>
          <w:rFonts w:ascii="Arial" w:hAnsi="Arial" w:cs="Arial"/>
        </w:rPr>
        <w:t>Άρθρο 289</w:t>
      </w:r>
    </w:p>
    <w:p w:rsidR="007F6A87" w:rsidRPr="00D24DAA" w:rsidRDefault="007F6A87" w:rsidP="007F6A87">
      <w:pPr>
        <w:spacing w:line="240" w:lineRule="auto"/>
        <w:jc w:val="both"/>
        <w:rPr>
          <w:rFonts w:ascii="Arial" w:hAnsi="Arial" w:cs="Arial"/>
        </w:rPr>
      </w:pPr>
      <w:r w:rsidRPr="00D24DAA">
        <w:rPr>
          <w:rFonts w:ascii="Arial" w:hAnsi="Arial" w:cs="Arial"/>
        </w:rPr>
        <w:t>Α. Διοικητική διάρθρωση του Οργανισμού Γεωργικών Ασφαλίσεων (Ο.Γ.Α.).</w:t>
      </w:r>
    </w:p>
    <w:p w:rsidR="007F6A87" w:rsidRPr="00D24DAA" w:rsidRDefault="007F6A87" w:rsidP="007F6A87">
      <w:pPr>
        <w:spacing w:line="240" w:lineRule="auto"/>
        <w:jc w:val="both"/>
        <w:rPr>
          <w:rFonts w:ascii="Arial" w:hAnsi="Arial" w:cs="Arial"/>
        </w:rPr>
      </w:pPr>
    </w:p>
    <w:p w:rsidR="007F6A87" w:rsidRPr="00D24DAA" w:rsidRDefault="007F6A87" w:rsidP="007F6A87">
      <w:pPr>
        <w:spacing w:line="240" w:lineRule="auto"/>
        <w:ind w:hanging="540"/>
        <w:jc w:val="both"/>
        <w:rPr>
          <w:rFonts w:ascii="Arial" w:hAnsi="Arial" w:cs="Arial"/>
        </w:rPr>
      </w:pPr>
      <w:r w:rsidRPr="00D24DAA">
        <w:rPr>
          <w:rFonts w:ascii="Arial" w:hAnsi="Arial" w:cs="Arial"/>
        </w:rPr>
        <w:t xml:space="preserve">1.  Υπηρεσίες του Ο.Γ.Α. είναι οι Υπηρεσίες της Διοίκησης και τα Περιφερειακά Υποκαταστήματα. </w:t>
      </w:r>
    </w:p>
    <w:p w:rsidR="007F6A87" w:rsidRPr="00D24DAA" w:rsidRDefault="007F6A87" w:rsidP="007F6A87">
      <w:pPr>
        <w:spacing w:line="240" w:lineRule="auto"/>
        <w:jc w:val="both"/>
        <w:rPr>
          <w:rFonts w:ascii="Arial" w:hAnsi="Arial" w:cs="Arial"/>
        </w:rPr>
      </w:pPr>
      <w:r w:rsidRPr="00D24DAA">
        <w:rPr>
          <w:rFonts w:ascii="Arial" w:hAnsi="Arial" w:cs="Arial"/>
        </w:rPr>
        <w:t>Στον Ο.Γ.Α. λειτουργεί επίσης Νομική Υπηρεσία που έχει ανατεθεί στο Νομικό Συμβούλιο του Κράτους.</w:t>
      </w:r>
    </w:p>
    <w:p w:rsidR="007F6A87" w:rsidRPr="00D24DAA" w:rsidRDefault="007F6A87" w:rsidP="007F6A87">
      <w:pPr>
        <w:spacing w:line="240" w:lineRule="auto"/>
        <w:ind w:hanging="540"/>
        <w:jc w:val="both"/>
        <w:rPr>
          <w:rFonts w:ascii="Arial" w:hAnsi="Arial" w:cs="Arial"/>
        </w:rPr>
      </w:pPr>
      <w:r w:rsidRPr="00D24DAA">
        <w:rPr>
          <w:rFonts w:ascii="Arial" w:hAnsi="Arial" w:cs="Arial"/>
        </w:rPr>
        <w:t>2.   Οι Υπηρεσίες της Διοίκησης είναι:</w:t>
      </w:r>
    </w:p>
    <w:p w:rsidR="007F6A87" w:rsidRPr="00D24DAA" w:rsidRDefault="007F6A87" w:rsidP="007F6A87">
      <w:pPr>
        <w:spacing w:line="240" w:lineRule="auto"/>
        <w:jc w:val="both"/>
        <w:rPr>
          <w:rFonts w:ascii="Arial" w:hAnsi="Arial" w:cs="Arial"/>
        </w:rPr>
      </w:pPr>
      <w:r w:rsidRPr="00D24DAA">
        <w:rPr>
          <w:rFonts w:ascii="Arial" w:hAnsi="Arial" w:cs="Arial"/>
        </w:rPr>
        <w:t>α.  Η Αυτοτελής Διεύθυνση Προληπτικού Ελέγχου Δαπανών.</w:t>
      </w:r>
    </w:p>
    <w:p w:rsidR="007F6A87" w:rsidRPr="00D24DAA" w:rsidRDefault="007F6A87" w:rsidP="007F6A87">
      <w:pPr>
        <w:spacing w:line="240" w:lineRule="auto"/>
        <w:jc w:val="both"/>
        <w:rPr>
          <w:rFonts w:ascii="Arial" w:hAnsi="Arial" w:cs="Arial"/>
        </w:rPr>
      </w:pPr>
      <w:r w:rsidRPr="00D24DAA">
        <w:rPr>
          <w:rFonts w:ascii="Arial" w:hAnsi="Arial" w:cs="Arial"/>
        </w:rPr>
        <w:t>β.  Το Αυτοτελές Τμήμα Γραμματείας Διοίκησης και Δημοσίων Σχέσεων.</w:t>
      </w:r>
    </w:p>
    <w:p w:rsidR="007F6A87" w:rsidRPr="00D24DAA" w:rsidRDefault="007F6A87" w:rsidP="007F6A87">
      <w:pPr>
        <w:spacing w:line="240" w:lineRule="auto"/>
        <w:jc w:val="both"/>
        <w:rPr>
          <w:rFonts w:ascii="Arial" w:hAnsi="Arial" w:cs="Arial"/>
        </w:rPr>
      </w:pPr>
      <w:r w:rsidRPr="00D24DAA">
        <w:rPr>
          <w:rFonts w:ascii="Arial" w:hAnsi="Arial" w:cs="Arial"/>
        </w:rPr>
        <w:t xml:space="preserve">Οι ως άνω Υπηρεσιακές Μονάδες υπάγονται απ’ ευθείας στο Διοικητή. </w:t>
      </w:r>
    </w:p>
    <w:p w:rsidR="007F6A87" w:rsidRPr="00D24DAA" w:rsidRDefault="007F6A87" w:rsidP="007F6A87">
      <w:pPr>
        <w:spacing w:line="240" w:lineRule="auto"/>
        <w:jc w:val="both"/>
        <w:rPr>
          <w:rFonts w:ascii="Arial" w:hAnsi="Arial" w:cs="Arial"/>
        </w:rPr>
      </w:pPr>
      <w:r w:rsidRPr="00D24DAA">
        <w:rPr>
          <w:rFonts w:ascii="Arial" w:hAnsi="Arial" w:cs="Arial"/>
        </w:rPr>
        <w:t>γ.  Η Γενική Διεύθυνση Διοικητικής Υποστήριξης, στην οποία υπάγονται:</w:t>
      </w:r>
    </w:p>
    <w:p w:rsidR="007F6A87" w:rsidRPr="00D24DAA" w:rsidRDefault="007F6A87" w:rsidP="007F6A87">
      <w:pPr>
        <w:spacing w:line="240" w:lineRule="auto"/>
        <w:jc w:val="both"/>
        <w:rPr>
          <w:rFonts w:ascii="Arial" w:hAnsi="Arial" w:cs="Arial"/>
        </w:rPr>
      </w:pPr>
      <w:r w:rsidRPr="00D24DAA">
        <w:rPr>
          <w:rFonts w:ascii="Arial" w:hAnsi="Arial" w:cs="Arial"/>
        </w:rPr>
        <w:t xml:space="preserve">γα.   </w:t>
      </w:r>
      <w:r w:rsidRPr="00D24DAA">
        <w:rPr>
          <w:rFonts w:ascii="Arial" w:hAnsi="Arial" w:cs="Arial"/>
          <w:u w:val="single"/>
        </w:rPr>
        <w:t>Η Διεύθυνση Διοικητικού, στην οποία υπάγονται:</w:t>
      </w:r>
      <w:r w:rsidRPr="00D24DAA">
        <w:rPr>
          <w:rFonts w:ascii="Arial" w:hAnsi="Arial" w:cs="Arial"/>
        </w:rPr>
        <w:t xml:space="preserve"> </w:t>
      </w:r>
    </w:p>
    <w:p w:rsidR="007F6A87" w:rsidRPr="00D24DAA" w:rsidRDefault="007F6A87" w:rsidP="007F6A87">
      <w:pPr>
        <w:spacing w:line="240" w:lineRule="auto"/>
        <w:jc w:val="both"/>
        <w:rPr>
          <w:rFonts w:ascii="Arial" w:hAnsi="Arial" w:cs="Arial"/>
        </w:rPr>
      </w:pPr>
      <w:r w:rsidRPr="00D24DAA">
        <w:rPr>
          <w:rFonts w:ascii="Arial" w:hAnsi="Arial" w:cs="Arial"/>
        </w:rPr>
        <w:lastRenderedPageBreak/>
        <w:t xml:space="preserve">γαα. Το Τμήμα Διοίκησης και  Συνταξιοδότησης Προσωπικού. </w:t>
      </w:r>
    </w:p>
    <w:p w:rsidR="007F6A87" w:rsidRPr="00D24DAA" w:rsidRDefault="007F6A87" w:rsidP="007F6A87">
      <w:pPr>
        <w:spacing w:line="240" w:lineRule="auto"/>
        <w:jc w:val="both"/>
        <w:rPr>
          <w:rFonts w:ascii="Arial" w:hAnsi="Arial" w:cs="Arial"/>
        </w:rPr>
      </w:pPr>
      <w:r w:rsidRPr="00D24DAA">
        <w:rPr>
          <w:rFonts w:ascii="Arial" w:hAnsi="Arial" w:cs="Arial"/>
        </w:rPr>
        <w:t>γαβ. Το Τμήμα Προσωπικού και Εκπαίδευσης.</w:t>
      </w:r>
    </w:p>
    <w:p w:rsidR="007F6A87" w:rsidRPr="00D24DAA" w:rsidRDefault="007F6A87" w:rsidP="007F6A87">
      <w:pPr>
        <w:spacing w:line="240" w:lineRule="auto"/>
        <w:jc w:val="both"/>
        <w:rPr>
          <w:rFonts w:ascii="Arial" w:hAnsi="Arial" w:cs="Arial"/>
        </w:rPr>
      </w:pPr>
      <w:r w:rsidRPr="00D24DAA">
        <w:rPr>
          <w:rFonts w:ascii="Arial" w:hAnsi="Arial" w:cs="Arial"/>
        </w:rPr>
        <w:t xml:space="preserve">γαγ. Το Τμήμα Πρωτοκόλλου και Διεκπεραίωσης. </w:t>
      </w:r>
    </w:p>
    <w:p w:rsidR="007F6A87" w:rsidRPr="00D24DAA" w:rsidRDefault="007F6A87" w:rsidP="007F6A87">
      <w:pPr>
        <w:spacing w:line="240" w:lineRule="auto"/>
        <w:jc w:val="both"/>
        <w:rPr>
          <w:rFonts w:ascii="Arial" w:hAnsi="Arial" w:cs="Arial"/>
        </w:rPr>
      </w:pPr>
      <w:r w:rsidRPr="00D24DAA">
        <w:rPr>
          <w:rFonts w:ascii="Arial" w:hAnsi="Arial" w:cs="Arial"/>
        </w:rPr>
        <w:t>γαδ. Το Τμήμα Εξυπηρέτησης Υπηρεσιών Ο.Γ.Α. και Ασφαλισμένων.</w:t>
      </w:r>
    </w:p>
    <w:p w:rsidR="007F6A87" w:rsidRPr="00D24DAA" w:rsidRDefault="007F6A87" w:rsidP="007F6A87">
      <w:pPr>
        <w:spacing w:line="240" w:lineRule="auto"/>
        <w:jc w:val="both"/>
        <w:rPr>
          <w:rFonts w:ascii="Arial" w:hAnsi="Arial" w:cs="Arial"/>
        </w:rPr>
      </w:pPr>
      <w:r w:rsidRPr="00D24DAA">
        <w:rPr>
          <w:rFonts w:ascii="Arial" w:hAnsi="Arial" w:cs="Arial"/>
        </w:rPr>
        <w:t xml:space="preserve">γβ.   </w:t>
      </w:r>
      <w:r w:rsidRPr="00D24DAA">
        <w:rPr>
          <w:rFonts w:ascii="Arial" w:hAnsi="Arial" w:cs="Arial"/>
          <w:u w:val="single"/>
        </w:rPr>
        <w:t>Η Διεύθυνση Οικονομικών Υπηρεσιών, στην οποία υπάγονται:</w:t>
      </w:r>
    </w:p>
    <w:p w:rsidR="007F6A87" w:rsidRPr="00D24DAA" w:rsidRDefault="007F6A87" w:rsidP="007F6A87">
      <w:pPr>
        <w:spacing w:line="240" w:lineRule="auto"/>
        <w:jc w:val="both"/>
        <w:rPr>
          <w:rFonts w:ascii="Arial" w:hAnsi="Arial" w:cs="Arial"/>
        </w:rPr>
      </w:pPr>
      <w:r w:rsidRPr="00D24DAA">
        <w:rPr>
          <w:rFonts w:ascii="Arial" w:hAnsi="Arial" w:cs="Arial"/>
        </w:rPr>
        <w:t>γβα. Το Τμήμα Λογιστηρίου.</w:t>
      </w:r>
    </w:p>
    <w:p w:rsidR="007F6A87" w:rsidRPr="00D24DAA" w:rsidRDefault="007F6A87" w:rsidP="007F6A87">
      <w:pPr>
        <w:spacing w:line="240" w:lineRule="auto"/>
        <w:jc w:val="both"/>
        <w:rPr>
          <w:rFonts w:ascii="Arial" w:hAnsi="Arial" w:cs="Arial"/>
        </w:rPr>
      </w:pPr>
      <w:r w:rsidRPr="00D24DAA">
        <w:rPr>
          <w:rFonts w:ascii="Arial" w:hAnsi="Arial" w:cs="Arial"/>
        </w:rPr>
        <w:t>γββ. Το Τμήμα Εσόδων.</w:t>
      </w:r>
    </w:p>
    <w:p w:rsidR="007F6A87" w:rsidRPr="00D24DAA" w:rsidRDefault="007F6A87" w:rsidP="007F6A87">
      <w:pPr>
        <w:spacing w:line="240" w:lineRule="auto"/>
        <w:jc w:val="both"/>
        <w:rPr>
          <w:rFonts w:ascii="Arial" w:hAnsi="Arial" w:cs="Arial"/>
        </w:rPr>
      </w:pPr>
      <w:r w:rsidRPr="00D24DAA">
        <w:rPr>
          <w:rFonts w:ascii="Arial" w:hAnsi="Arial" w:cs="Arial"/>
        </w:rPr>
        <w:t>γβγ. Το Τμήμα Επιμελητείας και Δαπανών.</w:t>
      </w:r>
    </w:p>
    <w:p w:rsidR="007F6A87" w:rsidRPr="00D24DAA" w:rsidRDefault="007F6A87" w:rsidP="007F6A87">
      <w:pPr>
        <w:spacing w:line="240" w:lineRule="auto"/>
        <w:jc w:val="both"/>
        <w:rPr>
          <w:rFonts w:ascii="Arial" w:hAnsi="Arial" w:cs="Arial"/>
        </w:rPr>
      </w:pPr>
      <w:r w:rsidRPr="00D24DAA">
        <w:rPr>
          <w:rFonts w:ascii="Arial" w:hAnsi="Arial" w:cs="Arial"/>
        </w:rPr>
        <w:t>γβδ. Το Τμήμα Στατιστικής και Μελετών.</w:t>
      </w:r>
    </w:p>
    <w:p w:rsidR="007F6A87" w:rsidRPr="00D24DAA" w:rsidRDefault="007F6A87" w:rsidP="007F6A87">
      <w:pPr>
        <w:spacing w:line="240" w:lineRule="auto"/>
        <w:jc w:val="both"/>
        <w:rPr>
          <w:rFonts w:ascii="Arial" w:hAnsi="Arial" w:cs="Arial"/>
        </w:rPr>
      </w:pPr>
      <w:r w:rsidRPr="00D24DAA">
        <w:rPr>
          <w:rFonts w:ascii="Arial" w:hAnsi="Arial" w:cs="Arial"/>
        </w:rPr>
        <w:t>γβε. Το Τμήμα Γραμματείας.</w:t>
      </w:r>
    </w:p>
    <w:p w:rsidR="007F6A87" w:rsidRPr="00D24DAA" w:rsidRDefault="007F6A87" w:rsidP="007F6A87">
      <w:pPr>
        <w:spacing w:line="240" w:lineRule="auto"/>
        <w:jc w:val="both"/>
        <w:rPr>
          <w:rFonts w:ascii="Arial" w:hAnsi="Arial" w:cs="Arial"/>
        </w:rPr>
      </w:pPr>
      <w:r w:rsidRPr="00D24DAA">
        <w:rPr>
          <w:rFonts w:ascii="Arial" w:hAnsi="Arial" w:cs="Arial"/>
        </w:rPr>
        <w:t xml:space="preserve">γγ. </w:t>
      </w:r>
      <w:r w:rsidRPr="00D24DAA">
        <w:rPr>
          <w:rFonts w:ascii="Arial" w:hAnsi="Arial" w:cs="Arial"/>
          <w:u w:val="single"/>
        </w:rPr>
        <w:t>Η Διεύθυνση  Μηχανογράφησης, στην οποία υπάγονται:</w:t>
      </w:r>
    </w:p>
    <w:p w:rsidR="007F6A87" w:rsidRPr="00D24DAA" w:rsidRDefault="007F6A87" w:rsidP="007F6A87">
      <w:pPr>
        <w:spacing w:line="240" w:lineRule="auto"/>
        <w:jc w:val="both"/>
        <w:rPr>
          <w:rFonts w:ascii="Arial" w:hAnsi="Arial" w:cs="Arial"/>
        </w:rPr>
      </w:pPr>
      <w:r w:rsidRPr="00D24DAA">
        <w:rPr>
          <w:rFonts w:ascii="Arial" w:hAnsi="Arial" w:cs="Arial"/>
        </w:rPr>
        <w:t>γγα. Το Τμήμα Ανάλυσης  &amp;  Προγραμματισμού.</w:t>
      </w:r>
    </w:p>
    <w:p w:rsidR="007F6A87" w:rsidRPr="00D24DAA" w:rsidRDefault="007F6A87" w:rsidP="007F6A87">
      <w:pPr>
        <w:spacing w:line="240" w:lineRule="auto"/>
        <w:jc w:val="both"/>
        <w:rPr>
          <w:rFonts w:ascii="Arial" w:hAnsi="Arial" w:cs="Arial"/>
        </w:rPr>
      </w:pPr>
      <w:r w:rsidRPr="00D24DAA">
        <w:rPr>
          <w:rFonts w:ascii="Arial" w:hAnsi="Arial" w:cs="Arial"/>
        </w:rPr>
        <w:t>γγβ. Το Τμήμα Εκμετάλλευσης Μηχανογραφικού Εξοπλισμού.</w:t>
      </w:r>
    </w:p>
    <w:p w:rsidR="007F6A87" w:rsidRPr="00D24DAA" w:rsidRDefault="007F6A87" w:rsidP="007F6A87">
      <w:pPr>
        <w:spacing w:line="240" w:lineRule="auto"/>
        <w:jc w:val="both"/>
        <w:rPr>
          <w:rFonts w:ascii="Arial" w:hAnsi="Arial" w:cs="Arial"/>
        </w:rPr>
      </w:pPr>
      <w:r w:rsidRPr="00D24DAA">
        <w:rPr>
          <w:rFonts w:ascii="Arial" w:hAnsi="Arial" w:cs="Arial"/>
        </w:rPr>
        <w:t>γγγ. Το Τμήμα Ελέγχου και Γραμματείας.</w:t>
      </w:r>
    </w:p>
    <w:p w:rsidR="007F6A87" w:rsidRPr="00D24DAA" w:rsidRDefault="007F6A87" w:rsidP="007F6A87">
      <w:pPr>
        <w:spacing w:line="240" w:lineRule="auto"/>
        <w:jc w:val="both"/>
        <w:rPr>
          <w:rFonts w:ascii="Arial" w:hAnsi="Arial" w:cs="Arial"/>
        </w:rPr>
      </w:pPr>
      <w:r w:rsidRPr="00D24DAA">
        <w:rPr>
          <w:rFonts w:ascii="Arial" w:hAnsi="Arial" w:cs="Arial"/>
        </w:rPr>
        <w:t xml:space="preserve">γδ.   </w:t>
      </w:r>
      <w:r w:rsidRPr="00D24DAA">
        <w:rPr>
          <w:rFonts w:ascii="Arial" w:hAnsi="Arial" w:cs="Arial"/>
          <w:u w:val="single"/>
        </w:rPr>
        <w:t>Η Διεύθυνση Αγροτικής Εστίας, στην οποία υπάγονται:</w:t>
      </w:r>
    </w:p>
    <w:p w:rsidR="007F6A87" w:rsidRPr="00D24DAA" w:rsidRDefault="007F6A87" w:rsidP="007F6A87">
      <w:pPr>
        <w:spacing w:line="240" w:lineRule="auto"/>
        <w:jc w:val="both"/>
        <w:rPr>
          <w:rFonts w:ascii="Arial" w:hAnsi="Arial" w:cs="Arial"/>
        </w:rPr>
      </w:pPr>
      <w:r w:rsidRPr="00D24DAA">
        <w:rPr>
          <w:rFonts w:ascii="Arial" w:hAnsi="Arial" w:cs="Arial"/>
        </w:rPr>
        <w:t>γδα. Το Τμήμα Μητρώου Δικαιούχων και Προγραμματισμού Παροχών.</w:t>
      </w:r>
    </w:p>
    <w:p w:rsidR="007F6A87" w:rsidRPr="00D24DAA" w:rsidRDefault="007F6A87" w:rsidP="007F6A87">
      <w:pPr>
        <w:spacing w:line="240" w:lineRule="auto"/>
        <w:jc w:val="both"/>
        <w:rPr>
          <w:rFonts w:ascii="Arial" w:hAnsi="Arial" w:cs="Arial"/>
        </w:rPr>
      </w:pPr>
      <w:r w:rsidRPr="00D24DAA">
        <w:rPr>
          <w:rFonts w:ascii="Arial" w:hAnsi="Arial" w:cs="Arial"/>
        </w:rPr>
        <w:t>γδβ. Το Τμήμα Διανομής Παροχών και Εκκαθάρισης Δαπανών.</w:t>
      </w:r>
    </w:p>
    <w:p w:rsidR="007F6A87" w:rsidRPr="00D24DAA" w:rsidRDefault="007F6A87" w:rsidP="007F6A87">
      <w:pPr>
        <w:spacing w:line="240" w:lineRule="auto"/>
        <w:jc w:val="both"/>
        <w:rPr>
          <w:rFonts w:ascii="Arial" w:hAnsi="Arial" w:cs="Arial"/>
        </w:rPr>
      </w:pPr>
      <w:r w:rsidRPr="00D24DAA">
        <w:rPr>
          <w:rFonts w:ascii="Arial" w:hAnsi="Arial" w:cs="Arial"/>
        </w:rPr>
        <w:t>γδγ. Το Τμήμα Γραμματείας.</w:t>
      </w:r>
    </w:p>
    <w:p w:rsidR="007F6A87" w:rsidRPr="00D24DAA" w:rsidRDefault="007F6A87" w:rsidP="007F6A87">
      <w:pPr>
        <w:spacing w:line="240" w:lineRule="auto"/>
        <w:jc w:val="both"/>
        <w:rPr>
          <w:rFonts w:ascii="Arial" w:hAnsi="Arial" w:cs="Arial"/>
        </w:rPr>
      </w:pPr>
      <w:r w:rsidRPr="00D24DAA">
        <w:rPr>
          <w:rFonts w:ascii="Arial" w:hAnsi="Arial" w:cs="Arial"/>
        </w:rPr>
        <w:t xml:space="preserve">γε. </w:t>
      </w:r>
      <w:r w:rsidRPr="00D24DAA">
        <w:rPr>
          <w:rFonts w:ascii="Arial" w:hAnsi="Arial" w:cs="Arial"/>
          <w:u w:val="single"/>
        </w:rPr>
        <w:t>Η Διεύθυνση Επιθεώρησης, στην οποία υπάγονται:</w:t>
      </w:r>
    </w:p>
    <w:p w:rsidR="007F6A87" w:rsidRPr="00D24DAA" w:rsidRDefault="007F6A87" w:rsidP="007F6A87">
      <w:pPr>
        <w:spacing w:line="240" w:lineRule="auto"/>
        <w:jc w:val="both"/>
        <w:rPr>
          <w:rFonts w:ascii="Arial" w:hAnsi="Arial" w:cs="Arial"/>
        </w:rPr>
      </w:pPr>
      <w:r w:rsidRPr="00D24DAA">
        <w:rPr>
          <w:rFonts w:ascii="Arial" w:hAnsi="Arial" w:cs="Arial"/>
        </w:rPr>
        <w:t>γεα. Το Τμήμα Επιθεώρησης Περιφερειακών Υποκ/των Ο.Γ.Α. και Ανταποκριτών.</w:t>
      </w:r>
    </w:p>
    <w:p w:rsidR="007F6A87" w:rsidRPr="00D24DAA" w:rsidRDefault="007F6A87" w:rsidP="007F6A87">
      <w:pPr>
        <w:spacing w:line="240" w:lineRule="auto"/>
        <w:jc w:val="both"/>
        <w:rPr>
          <w:rFonts w:ascii="Arial" w:hAnsi="Arial" w:cs="Arial"/>
        </w:rPr>
      </w:pPr>
      <w:r w:rsidRPr="00D24DAA">
        <w:rPr>
          <w:rFonts w:ascii="Arial" w:hAnsi="Arial" w:cs="Arial"/>
        </w:rPr>
        <w:t>γεβ. Το Τμήμα Ελέγχου Υπαγωγής στην Ασφάλιση και Δικαιώματος Παροχών.</w:t>
      </w:r>
    </w:p>
    <w:p w:rsidR="007F6A87" w:rsidRPr="00D24DAA" w:rsidRDefault="007F6A87" w:rsidP="007F6A87">
      <w:pPr>
        <w:spacing w:line="240" w:lineRule="auto"/>
        <w:jc w:val="both"/>
        <w:rPr>
          <w:rFonts w:ascii="Arial" w:hAnsi="Arial" w:cs="Arial"/>
        </w:rPr>
      </w:pPr>
      <w:r w:rsidRPr="00D24DAA">
        <w:rPr>
          <w:rFonts w:ascii="Arial" w:hAnsi="Arial" w:cs="Arial"/>
        </w:rPr>
        <w:t>γεγ. Το Τμήμα Γραμματείας.</w:t>
      </w:r>
    </w:p>
    <w:p w:rsidR="007F6A87" w:rsidRPr="00D24DAA" w:rsidRDefault="007F6A87" w:rsidP="007F6A87">
      <w:pPr>
        <w:spacing w:line="240" w:lineRule="auto"/>
        <w:jc w:val="both"/>
        <w:rPr>
          <w:rFonts w:ascii="Arial" w:hAnsi="Arial" w:cs="Arial"/>
        </w:rPr>
      </w:pPr>
      <w:r w:rsidRPr="00D24DAA">
        <w:rPr>
          <w:rFonts w:ascii="Arial" w:hAnsi="Arial" w:cs="Arial"/>
        </w:rPr>
        <w:t xml:space="preserve">γστ.   </w:t>
      </w:r>
      <w:r w:rsidRPr="00D24DAA">
        <w:rPr>
          <w:rFonts w:ascii="Arial" w:hAnsi="Arial" w:cs="Arial"/>
          <w:u w:val="single"/>
        </w:rPr>
        <w:t>Η Υγειονομική Διεύθυνση, στην οποία υπάγονται:</w:t>
      </w:r>
    </w:p>
    <w:p w:rsidR="007F6A87" w:rsidRPr="00D24DAA" w:rsidRDefault="007F6A87" w:rsidP="007F6A87">
      <w:pPr>
        <w:spacing w:line="240" w:lineRule="auto"/>
        <w:ind w:left="540" w:hanging="540"/>
        <w:jc w:val="both"/>
        <w:rPr>
          <w:rFonts w:ascii="Arial" w:hAnsi="Arial" w:cs="Arial"/>
        </w:rPr>
      </w:pPr>
      <w:r w:rsidRPr="00D24DAA">
        <w:rPr>
          <w:rFonts w:ascii="Arial" w:hAnsi="Arial" w:cs="Arial"/>
        </w:rPr>
        <w:t xml:space="preserve">γστα. Το Τμήμα Ιατρικής Αντίληψης. </w:t>
      </w:r>
    </w:p>
    <w:p w:rsidR="007F6A87" w:rsidRPr="00D24DAA" w:rsidRDefault="007F6A87" w:rsidP="007F6A87">
      <w:pPr>
        <w:spacing w:line="240" w:lineRule="auto"/>
        <w:ind w:left="540" w:hanging="540"/>
        <w:jc w:val="both"/>
        <w:rPr>
          <w:rFonts w:ascii="Arial" w:hAnsi="Arial" w:cs="Arial"/>
        </w:rPr>
      </w:pPr>
      <w:r w:rsidRPr="00D24DAA">
        <w:rPr>
          <w:rFonts w:ascii="Arial" w:hAnsi="Arial" w:cs="Arial"/>
        </w:rPr>
        <w:t xml:space="preserve">γστβ.Το Τμήμα Ελέγχου Υγειονομικών Αποφάσεων ΚΕΠΑ. </w:t>
      </w:r>
    </w:p>
    <w:p w:rsidR="007F6A87" w:rsidRPr="00D24DAA" w:rsidRDefault="007F6A87" w:rsidP="007F6A87">
      <w:pPr>
        <w:spacing w:line="240" w:lineRule="auto"/>
        <w:ind w:left="540" w:hanging="540"/>
        <w:jc w:val="both"/>
        <w:rPr>
          <w:rFonts w:ascii="Arial" w:hAnsi="Arial" w:cs="Arial"/>
        </w:rPr>
      </w:pPr>
      <w:r w:rsidRPr="00D24DAA">
        <w:rPr>
          <w:rFonts w:ascii="Arial" w:hAnsi="Arial" w:cs="Arial"/>
        </w:rPr>
        <w:t xml:space="preserve">γστγ.Το Τμήμα Γραμματείας. </w:t>
      </w:r>
    </w:p>
    <w:p w:rsidR="007F6A87" w:rsidRPr="00D24DAA" w:rsidRDefault="007F6A87" w:rsidP="007F6A87">
      <w:pPr>
        <w:spacing w:line="240" w:lineRule="auto"/>
        <w:jc w:val="both"/>
        <w:rPr>
          <w:rFonts w:ascii="Arial" w:hAnsi="Arial" w:cs="Arial"/>
        </w:rPr>
      </w:pPr>
      <w:r w:rsidRPr="00D24DAA">
        <w:rPr>
          <w:rFonts w:ascii="Arial" w:hAnsi="Arial" w:cs="Arial"/>
        </w:rPr>
        <w:t xml:space="preserve">δ.    Η Γενική Δ/νση Ασφάλισης, στην οποία υπάγονται: </w:t>
      </w:r>
    </w:p>
    <w:p w:rsidR="007F6A87" w:rsidRPr="00D24DAA" w:rsidRDefault="007F6A87" w:rsidP="007F6A87">
      <w:pPr>
        <w:spacing w:line="240" w:lineRule="auto"/>
        <w:jc w:val="both"/>
        <w:rPr>
          <w:rFonts w:ascii="Arial" w:hAnsi="Arial" w:cs="Arial"/>
        </w:rPr>
      </w:pPr>
      <w:r w:rsidRPr="00D24DAA">
        <w:rPr>
          <w:rFonts w:ascii="Arial" w:hAnsi="Arial" w:cs="Arial"/>
        </w:rPr>
        <w:t xml:space="preserve">δα.     </w:t>
      </w:r>
      <w:r w:rsidRPr="00D24DAA">
        <w:rPr>
          <w:rFonts w:ascii="Arial" w:hAnsi="Arial" w:cs="Arial"/>
          <w:u w:val="single"/>
        </w:rPr>
        <w:t>Η Διεύθυνση Συντάξεων, στην οποία υπάγονται:</w:t>
      </w:r>
    </w:p>
    <w:p w:rsidR="007F6A87" w:rsidRPr="00D24DAA" w:rsidRDefault="007F6A87" w:rsidP="007F6A87">
      <w:pPr>
        <w:spacing w:line="240" w:lineRule="auto"/>
        <w:jc w:val="both"/>
        <w:rPr>
          <w:rFonts w:ascii="Arial" w:hAnsi="Arial" w:cs="Arial"/>
        </w:rPr>
      </w:pPr>
      <w:r w:rsidRPr="00D24DAA">
        <w:rPr>
          <w:rFonts w:ascii="Arial" w:hAnsi="Arial" w:cs="Arial"/>
        </w:rPr>
        <w:t xml:space="preserve">δαα.   Το Τμήμα Συντάξεων Γήρατος. </w:t>
      </w:r>
    </w:p>
    <w:p w:rsidR="007F6A87" w:rsidRPr="00D24DAA" w:rsidRDefault="007F6A87" w:rsidP="007F6A87">
      <w:pPr>
        <w:spacing w:line="240" w:lineRule="auto"/>
        <w:jc w:val="both"/>
        <w:rPr>
          <w:rFonts w:ascii="Arial" w:hAnsi="Arial" w:cs="Arial"/>
        </w:rPr>
      </w:pPr>
      <w:r w:rsidRPr="00D24DAA">
        <w:rPr>
          <w:rFonts w:ascii="Arial" w:hAnsi="Arial" w:cs="Arial"/>
        </w:rPr>
        <w:t>δαβ.   Το Τμήμα Συντάξεων Αναπηρίας.</w:t>
      </w:r>
    </w:p>
    <w:p w:rsidR="007F6A87" w:rsidRPr="00D24DAA" w:rsidRDefault="007F6A87" w:rsidP="007F6A87">
      <w:pPr>
        <w:spacing w:line="240" w:lineRule="auto"/>
        <w:jc w:val="both"/>
        <w:rPr>
          <w:rFonts w:ascii="Arial" w:hAnsi="Arial" w:cs="Arial"/>
        </w:rPr>
      </w:pPr>
      <w:r w:rsidRPr="00D24DAA">
        <w:rPr>
          <w:rFonts w:ascii="Arial" w:hAnsi="Arial" w:cs="Arial"/>
        </w:rPr>
        <w:t>δαγ.   Το Τμήμα Ενδίκων Μέσων.</w:t>
      </w:r>
    </w:p>
    <w:p w:rsidR="007F6A87" w:rsidRPr="00D24DAA" w:rsidRDefault="007F6A87" w:rsidP="007F6A87">
      <w:pPr>
        <w:spacing w:line="240" w:lineRule="auto"/>
        <w:jc w:val="both"/>
        <w:rPr>
          <w:rFonts w:ascii="Arial" w:hAnsi="Arial" w:cs="Arial"/>
        </w:rPr>
      </w:pPr>
      <w:r w:rsidRPr="00D24DAA">
        <w:rPr>
          <w:rFonts w:ascii="Arial" w:hAnsi="Arial" w:cs="Arial"/>
        </w:rPr>
        <w:lastRenderedPageBreak/>
        <w:t>δαδ.   Το Τμήμα Συντάξεων Επιζώντων και Ανασφαλίστων Υπερηλίκων.</w:t>
      </w:r>
    </w:p>
    <w:p w:rsidR="007F6A87" w:rsidRPr="00D24DAA" w:rsidRDefault="007F6A87" w:rsidP="007F6A87">
      <w:pPr>
        <w:spacing w:line="240" w:lineRule="auto"/>
        <w:jc w:val="both"/>
        <w:rPr>
          <w:rFonts w:ascii="Arial" w:hAnsi="Arial" w:cs="Arial"/>
        </w:rPr>
      </w:pPr>
      <w:r w:rsidRPr="00D24DAA">
        <w:rPr>
          <w:rFonts w:ascii="Arial" w:hAnsi="Arial" w:cs="Arial"/>
        </w:rPr>
        <w:t xml:space="preserve">δαε.   Το Τμήμα Διαδοχικής Ασφάλισης. </w:t>
      </w:r>
    </w:p>
    <w:p w:rsidR="007F6A87" w:rsidRPr="00D24DAA" w:rsidRDefault="007F6A87" w:rsidP="007F6A87">
      <w:pPr>
        <w:spacing w:line="240" w:lineRule="auto"/>
        <w:jc w:val="both"/>
        <w:rPr>
          <w:rFonts w:ascii="Arial" w:hAnsi="Arial" w:cs="Arial"/>
        </w:rPr>
      </w:pPr>
      <w:r w:rsidRPr="00D24DAA">
        <w:rPr>
          <w:rFonts w:ascii="Arial" w:hAnsi="Arial" w:cs="Arial"/>
        </w:rPr>
        <w:t>δαστ. Το Τμήμα Γραμματείας.</w:t>
      </w:r>
    </w:p>
    <w:p w:rsidR="007F6A87" w:rsidRPr="00D24DAA" w:rsidRDefault="007F6A87" w:rsidP="007F6A87">
      <w:pPr>
        <w:spacing w:line="240" w:lineRule="auto"/>
        <w:jc w:val="both"/>
        <w:rPr>
          <w:rFonts w:ascii="Arial" w:hAnsi="Arial" w:cs="Arial"/>
        </w:rPr>
      </w:pPr>
      <w:r w:rsidRPr="00D24DAA">
        <w:rPr>
          <w:rFonts w:ascii="Arial" w:hAnsi="Arial" w:cs="Arial"/>
        </w:rPr>
        <w:t xml:space="preserve">δβ.     </w:t>
      </w:r>
      <w:r w:rsidRPr="00D24DAA">
        <w:rPr>
          <w:rFonts w:ascii="Arial" w:hAnsi="Arial" w:cs="Arial"/>
          <w:u w:val="single"/>
        </w:rPr>
        <w:t>Η Διεύθυνση Κύριας Ασφάλισης, στην οποία υπάγονται:</w:t>
      </w:r>
    </w:p>
    <w:p w:rsidR="007F6A87" w:rsidRPr="00D24DAA" w:rsidRDefault="007F6A87" w:rsidP="007F6A87">
      <w:pPr>
        <w:spacing w:line="240" w:lineRule="auto"/>
        <w:jc w:val="both"/>
        <w:rPr>
          <w:rFonts w:ascii="Arial" w:hAnsi="Arial" w:cs="Arial"/>
        </w:rPr>
      </w:pPr>
      <w:r w:rsidRPr="00D24DAA">
        <w:rPr>
          <w:rFonts w:ascii="Arial" w:hAnsi="Arial" w:cs="Arial"/>
        </w:rPr>
        <w:t>δβα.   Το Τμήμα Ασφαλιστικού Έργου και Ενημέρωσης.</w:t>
      </w:r>
    </w:p>
    <w:p w:rsidR="007F6A87" w:rsidRPr="00D24DAA" w:rsidRDefault="007F6A87" w:rsidP="007F6A87">
      <w:pPr>
        <w:spacing w:line="240" w:lineRule="auto"/>
        <w:jc w:val="both"/>
        <w:rPr>
          <w:rFonts w:ascii="Arial" w:hAnsi="Arial" w:cs="Arial"/>
        </w:rPr>
      </w:pPr>
      <w:r w:rsidRPr="00D24DAA">
        <w:rPr>
          <w:rFonts w:ascii="Arial" w:hAnsi="Arial" w:cs="Arial"/>
        </w:rPr>
        <w:t>δββ.   Το Τμήμα Υπαγωγής στην Ασφάλιση.</w:t>
      </w:r>
    </w:p>
    <w:p w:rsidR="007F6A87" w:rsidRPr="00D24DAA" w:rsidRDefault="007F6A87" w:rsidP="007F6A87">
      <w:pPr>
        <w:spacing w:line="240" w:lineRule="auto"/>
        <w:jc w:val="both"/>
        <w:rPr>
          <w:rFonts w:ascii="Arial" w:hAnsi="Arial" w:cs="Arial"/>
        </w:rPr>
      </w:pPr>
      <w:r w:rsidRPr="00D24DAA">
        <w:rPr>
          <w:rFonts w:ascii="Arial" w:hAnsi="Arial" w:cs="Arial"/>
        </w:rPr>
        <w:t>δβγ.   Το Τμήμα Ασφάλισης αλλοδαπών και ανειδίκευτων εργατών.</w:t>
      </w:r>
    </w:p>
    <w:p w:rsidR="007F6A87" w:rsidRPr="00D24DAA" w:rsidRDefault="007F6A87" w:rsidP="007F6A87">
      <w:pPr>
        <w:spacing w:line="240" w:lineRule="auto"/>
        <w:jc w:val="both"/>
        <w:rPr>
          <w:rFonts w:ascii="Arial" w:hAnsi="Arial" w:cs="Arial"/>
        </w:rPr>
      </w:pPr>
      <w:r w:rsidRPr="00D24DAA">
        <w:rPr>
          <w:rFonts w:ascii="Arial" w:hAnsi="Arial" w:cs="Arial"/>
        </w:rPr>
        <w:t>δβδ.   Το Τμήμα Μητρώου Ασφαλισμένων.</w:t>
      </w:r>
    </w:p>
    <w:p w:rsidR="007F6A87" w:rsidRPr="00D24DAA" w:rsidRDefault="007F6A87" w:rsidP="007F6A87">
      <w:pPr>
        <w:spacing w:line="240" w:lineRule="auto"/>
        <w:jc w:val="both"/>
        <w:rPr>
          <w:rFonts w:ascii="Arial" w:hAnsi="Arial" w:cs="Arial"/>
        </w:rPr>
      </w:pPr>
      <w:r w:rsidRPr="00D24DAA">
        <w:rPr>
          <w:rFonts w:ascii="Arial" w:hAnsi="Arial" w:cs="Arial"/>
        </w:rPr>
        <w:t>δβε.   Το Τμήμα Είσπραξης Εισφορών.</w:t>
      </w:r>
    </w:p>
    <w:p w:rsidR="007F6A87" w:rsidRPr="00D24DAA" w:rsidRDefault="007F6A87" w:rsidP="007F6A87">
      <w:pPr>
        <w:spacing w:line="240" w:lineRule="auto"/>
        <w:jc w:val="both"/>
        <w:rPr>
          <w:rFonts w:ascii="Arial" w:hAnsi="Arial" w:cs="Arial"/>
        </w:rPr>
      </w:pPr>
      <w:r w:rsidRPr="00D24DAA">
        <w:rPr>
          <w:rFonts w:ascii="Arial" w:hAnsi="Arial" w:cs="Arial"/>
        </w:rPr>
        <w:t>δβστ. Το Τμήμα Γραμματείας.</w:t>
      </w:r>
    </w:p>
    <w:p w:rsidR="007F6A87" w:rsidRPr="00D24DAA" w:rsidRDefault="007F6A87" w:rsidP="007F6A87">
      <w:pPr>
        <w:spacing w:line="240" w:lineRule="auto"/>
        <w:jc w:val="both"/>
        <w:rPr>
          <w:rFonts w:ascii="Arial" w:hAnsi="Arial" w:cs="Arial"/>
        </w:rPr>
      </w:pPr>
      <w:r w:rsidRPr="00D24DAA">
        <w:rPr>
          <w:rFonts w:ascii="Arial" w:hAnsi="Arial" w:cs="Arial"/>
        </w:rPr>
        <w:t xml:space="preserve">δγ.   </w:t>
      </w:r>
      <w:r w:rsidRPr="00D24DAA">
        <w:rPr>
          <w:rFonts w:ascii="Arial" w:hAnsi="Arial" w:cs="Arial"/>
          <w:u w:val="single"/>
        </w:rPr>
        <w:t>Η Διεύθυνση Διεθνών Ασφαλιστικών Σχέσεων, στην οποία υπάγονται:</w:t>
      </w:r>
    </w:p>
    <w:p w:rsidR="007F6A87" w:rsidRPr="00D24DAA" w:rsidRDefault="007F6A87" w:rsidP="007F6A87">
      <w:pPr>
        <w:spacing w:line="240" w:lineRule="auto"/>
        <w:jc w:val="both"/>
        <w:rPr>
          <w:rFonts w:ascii="Arial" w:hAnsi="Arial" w:cs="Arial"/>
        </w:rPr>
      </w:pPr>
      <w:r w:rsidRPr="00D24DAA">
        <w:rPr>
          <w:rFonts w:ascii="Arial" w:hAnsi="Arial" w:cs="Arial"/>
        </w:rPr>
        <w:t xml:space="preserve">δγα. Το Τμήμα Ασφαλιστικών Σχέσεων με χώρες μέλη της Ε.Ε. </w:t>
      </w:r>
    </w:p>
    <w:p w:rsidR="007F6A87" w:rsidRPr="00D24DAA" w:rsidRDefault="007F6A87" w:rsidP="007F6A87">
      <w:pPr>
        <w:spacing w:line="240" w:lineRule="auto"/>
        <w:jc w:val="both"/>
        <w:rPr>
          <w:rFonts w:ascii="Arial" w:hAnsi="Arial" w:cs="Arial"/>
        </w:rPr>
      </w:pPr>
      <w:r w:rsidRPr="00D24DAA">
        <w:rPr>
          <w:rFonts w:ascii="Arial" w:hAnsi="Arial" w:cs="Arial"/>
        </w:rPr>
        <w:t xml:space="preserve">δγβ. Το Τμήμα Ασφαλιστικών Σχέσεων με χώρες εκτός της Ε.Ε. </w:t>
      </w:r>
    </w:p>
    <w:p w:rsidR="007F6A87" w:rsidRPr="00D24DAA" w:rsidRDefault="007F6A87" w:rsidP="007F6A87">
      <w:pPr>
        <w:spacing w:line="240" w:lineRule="auto"/>
        <w:jc w:val="both"/>
        <w:rPr>
          <w:rFonts w:ascii="Arial" w:hAnsi="Arial" w:cs="Arial"/>
        </w:rPr>
      </w:pPr>
      <w:r w:rsidRPr="00D24DAA">
        <w:rPr>
          <w:rFonts w:ascii="Arial" w:hAnsi="Arial" w:cs="Arial"/>
        </w:rPr>
        <w:t>δγγ. Το Τμήμα Παροχών Ασθένειας.</w:t>
      </w:r>
    </w:p>
    <w:p w:rsidR="007F6A87" w:rsidRPr="00D24DAA" w:rsidRDefault="007F6A87" w:rsidP="007F6A87">
      <w:pPr>
        <w:spacing w:line="240" w:lineRule="auto"/>
        <w:jc w:val="both"/>
        <w:rPr>
          <w:rFonts w:ascii="Arial" w:hAnsi="Arial" w:cs="Arial"/>
        </w:rPr>
      </w:pPr>
      <w:r w:rsidRPr="00D24DAA">
        <w:rPr>
          <w:rFonts w:ascii="Arial" w:hAnsi="Arial" w:cs="Arial"/>
        </w:rPr>
        <w:t>δγδ. Το Τμήμα Μεταφράσεων.</w:t>
      </w:r>
    </w:p>
    <w:p w:rsidR="007F6A87" w:rsidRPr="00D24DAA" w:rsidRDefault="007F6A87" w:rsidP="007F6A87">
      <w:pPr>
        <w:spacing w:line="240" w:lineRule="auto"/>
        <w:jc w:val="both"/>
        <w:rPr>
          <w:rFonts w:ascii="Arial" w:hAnsi="Arial" w:cs="Arial"/>
        </w:rPr>
      </w:pPr>
      <w:r w:rsidRPr="00D24DAA">
        <w:rPr>
          <w:rFonts w:ascii="Arial" w:hAnsi="Arial" w:cs="Arial"/>
        </w:rPr>
        <w:t>δγε. Το Τμήμα Γραμματείας.</w:t>
      </w:r>
    </w:p>
    <w:p w:rsidR="007F6A87" w:rsidRPr="00D24DAA" w:rsidRDefault="007F6A87" w:rsidP="007F6A87">
      <w:pPr>
        <w:spacing w:line="240" w:lineRule="auto"/>
        <w:ind w:left="540" w:hanging="540"/>
        <w:jc w:val="both"/>
        <w:rPr>
          <w:rFonts w:ascii="Arial" w:hAnsi="Arial" w:cs="Arial"/>
        </w:rPr>
      </w:pPr>
      <w:r w:rsidRPr="00D24DAA">
        <w:rPr>
          <w:rFonts w:ascii="Arial" w:hAnsi="Arial" w:cs="Arial"/>
        </w:rPr>
        <w:t xml:space="preserve">δδ.  </w:t>
      </w:r>
      <w:r w:rsidRPr="00D24DAA">
        <w:rPr>
          <w:rFonts w:ascii="Arial" w:hAnsi="Arial" w:cs="Arial"/>
          <w:u w:val="single"/>
        </w:rPr>
        <w:t>Η Διεύθυνση Δικαιούχων Περίθαλψης και Εκκαθάρισης Παροχών σε Χρήμα, στην οποία υπάγονται:</w:t>
      </w:r>
    </w:p>
    <w:p w:rsidR="007F6A87" w:rsidRPr="00D24DAA" w:rsidRDefault="007F6A87" w:rsidP="007F6A87">
      <w:pPr>
        <w:spacing w:line="240" w:lineRule="auto"/>
        <w:jc w:val="both"/>
        <w:rPr>
          <w:rFonts w:ascii="Arial" w:hAnsi="Arial" w:cs="Arial"/>
        </w:rPr>
      </w:pPr>
      <w:r w:rsidRPr="00D24DAA">
        <w:rPr>
          <w:rFonts w:ascii="Arial" w:hAnsi="Arial" w:cs="Arial"/>
        </w:rPr>
        <w:t xml:space="preserve">δδα. Το Τμήμα Δικαιούχων Περίθαλψης. </w:t>
      </w:r>
    </w:p>
    <w:p w:rsidR="007F6A87" w:rsidRPr="00D24DAA" w:rsidRDefault="007F6A87" w:rsidP="007F6A87">
      <w:pPr>
        <w:spacing w:line="240" w:lineRule="auto"/>
        <w:ind w:left="540" w:hanging="540"/>
        <w:jc w:val="both"/>
        <w:rPr>
          <w:rFonts w:ascii="Arial" w:hAnsi="Arial" w:cs="Arial"/>
        </w:rPr>
      </w:pPr>
      <w:r w:rsidRPr="00D24DAA">
        <w:rPr>
          <w:rFonts w:ascii="Arial" w:hAnsi="Arial" w:cs="Arial"/>
        </w:rPr>
        <w:t>δδβ. Το Τμήμα  Εκκαθάρισης Παροχών σε  Χρήμα.</w:t>
      </w:r>
    </w:p>
    <w:p w:rsidR="007F6A87" w:rsidRPr="00D24DAA" w:rsidRDefault="007F6A87" w:rsidP="007F6A87">
      <w:pPr>
        <w:spacing w:line="240" w:lineRule="auto"/>
        <w:jc w:val="both"/>
        <w:rPr>
          <w:rFonts w:ascii="Arial" w:hAnsi="Arial" w:cs="Arial"/>
        </w:rPr>
      </w:pPr>
      <w:r w:rsidRPr="00D24DAA">
        <w:rPr>
          <w:rFonts w:ascii="Arial" w:hAnsi="Arial" w:cs="Arial"/>
        </w:rPr>
        <w:t>δδγ. Το Τμήμα Γραμματείας.</w:t>
      </w:r>
    </w:p>
    <w:p w:rsidR="007F6A87" w:rsidRPr="00D24DAA" w:rsidRDefault="007F6A87" w:rsidP="007F6A87">
      <w:pPr>
        <w:spacing w:line="240" w:lineRule="auto"/>
        <w:jc w:val="both"/>
        <w:rPr>
          <w:rFonts w:ascii="Arial" w:hAnsi="Arial" w:cs="Arial"/>
        </w:rPr>
      </w:pPr>
    </w:p>
    <w:p w:rsidR="007F6A87" w:rsidRPr="00D24DAA" w:rsidRDefault="007F6A87" w:rsidP="007F6A87">
      <w:pPr>
        <w:spacing w:line="240" w:lineRule="auto"/>
        <w:ind w:left="540" w:hanging="540"/>
        <w:jc w:val="both"/>
        <w:rPr>
          <w:rFonts w:ascii="Arial" w:hAnsi="Arial" w:cs="Arial"/>
        </w:rPr>
      </w:pPr>
      <w:r w:rsidRPr="00D24DAA">
        <w:rPr>
          <w:rFonts w:ascii="Arial" w:hAnsi="Arial" w:cs="Arial"/>
        </w:rPr>
        <w:t xml:space="preserve">δε.  </w:t>
      </w:r>
      <w:r w:rsidRPr="00D24DAA">
        <w:rPr>
          <w:rFonts w:ascii="Arial" w:hAnsi="Arial" w:cs="Arial"/>
          <w:u w:val="single"/>
        </w:rPr>
        <w:t>Η Διεύθυνση Μητρώου Συνταξιούχων και Πληρωμής Συντάξεων, στην οποία υπάγονται:</w:t>
      </w:r>
    </w:p>
    <w:p w:rsidR="007F6A87" w:rsidRPr="00D24DAA" w:rsidRDefault="007F6A87" w:rsidP="007F6A87">
      <w:pPr>
        <w:spacing w:line="240" w:lineRule="auto"/>
        <w:jc w:val="both"/>
        <w:rPr>
          <w:rFonts w:ascii="Arial" w:hAnsi="Arial" w:cs="Arial"/>
        </w:rPr>
      </w:pPr>
      <w:r w:rsidRPr="00D24DAA">
        <w:rPr>
          <w:rFonts w:ascii="Arial" w:hAnsi="Arial" w:cs="Arial"/>
        </w:rPr>
        <w:t>δεα. Το Τμήμα Μητρώου Συνταξιούχων.</w:t>
      </w:r>
    </w:p>
    <w:p w:rsidR="007F6A87" w:rsidRPr="00D24DAA" w:rsidRDefault="007F6A87" w:rsidP="007F6A87">
      <w:pPr>
        <w:spacing w:line="240" w:lineRule="auto"/>
        <w:jc w:val="both"/>
        <w:rPr>
          <w:rFonts w:ascii="Arial" w:hAnsi="Arial" w:cs="Arial"/>
        </w:rPr>
      </w:pPr>
      <w:r w:rsidRPr="00D24DAA">
        <w:rPr>
          <w:rFonts w:ascii="Arial" w:hAnsi="Arial" w:cs="Arial"/>
        </w:rPr>
        <w:t>δεβ. Το Τμήμα Πληρωμής Συντάξεων.</w:t>
      </w:r>
    </w:p>
    <w:p w:rsidR="007F6A87" w:rsidRPr="00D24DAA" w:rsidRDefault="007F6A87" w:rsidP="007F6A87">
      <w:pPr>
        <w:spacing w:line="240" w:lineRule="auto"/>
        <w:jc w:val="both"/>
        <w:rPr>
          <w:rFonts w:ascii="Arial" w:hAnsi="Arial" w:cs="Arial"/>
        </w:rPr>
      </w:pPr>
      <w:r w:rsidRPr="00D24DAA">
        <w:rPr>
          <w:rFonts w:ascii="Arial" w:hAnsi="Arial" w:cs="Arial"/>
        </w:rPr>
        <w:t>δεγ. Το Τμήμα Γραμματείας.</w:t>
      </w:r>
    </w:p>
    <w:p w:rsidR="007F6A87" w:rsidRPr="00D24DAA" w:rsidRDefault="007F6A87" w:rsidP="007F6A87">
      <w:pPr>
        <w:spacing w:line="240" w:lineRule="auto"/>
        <w:jc w:val="both"/>
        <w:rPr>
          <w:rFonts w:ascii="Arial" w:hAnsi="Arial" w:cs="Arial"/>
        </w:rPr>
      </w:pPr>
      <w:r w:rsidRPr="00D24DAA">
        <w:rPr>
          <w:rFonts w:ascii="Arial" w:hAnsi="Arial" w:cs="Arial"/>
        </w:rPr>
        <w:t xml:space="preserve">δστ.    </w:t>
      </w:r>
      <w:r w:rsidRPr="00D24DAA">
        <w:rPr>
          <w:rFonts w:ascii="Arial" w:hAnsi="Arial" w:cs="Arial"/>
          <w:u w:val="single"/>
        </w:rPr>
        <w:t>Η Διεύθυνση Οικογενειακών Επιδομάτων, στην οποία υπάγονται:</w:t>
      </w:r>
    </w:p>
    <w:p w:rsidR="007F6A87" w:rsidRPr="00D24DAA" w:rsidRDefault="007F6A87" w:rsidP="007F6A87">
      <w:pPr>
        <w:spacing w:line="240" w:lineRule="auto"/>
        <w:jc w:val="both"/>
        <w:rPr>
          <w:rFonts w:ascii="Arial" w:hAnsi="Arial" w:cs="Arial"/>
        </w:rPr>
      </w:pPr>
      <w:r w:rsidRPr="00D24DAA">
        <w:rPr>
          <w:rFonts w:ascii="Arial" w:hAnsi="Arial" w:cs="Arial"/>
        </w:rPr>
        <w:t>δστα. Το Τμήμα Απονομής Επιδομάτων.</w:t>
      </w:r>
    </w:p>
    <w:p w:rsidR="007F6A87" w:rsidRPr="00D24DAA" w:rsidRDefault="007F6A87" w:rsidP="007F6A87">
      <w:pPr>
        <w:spacing w:line="240" w:lineRule="auto"/>
        <w:jc w:val="both"/>
        <w:rPr>
          <w:rFonts w:ascii="Arial" w:hAnsi="Arial" w:cs="Arial"/>
        </w:rPr>
      </w:pPr>
      <w:r w:rsidRPr="00D24DAA">
        <w:rPr>
          <w:rFonts w:ascii="Arial" w:hAnsi="Arial" w:cs="Arial"/>
        </w:rPr>
        <w:t>δστβ. Το Τμήμα Μητρώου και Πληρωμής Επιδομάτων.</w:t>
      </w:r>
    </w:p>
    <w:p w:rsidR="007F6A87" w:rsidRPr="00D24DAA" w:rsidRDefault="007F6A87" w:rsidP="007F6A87">
      <w:pPr>
        <w:spacing w:line="240" w:lineRule="auto"/>
        <w:jc w:val="both"/>
        <w:rPr>
          <w:rFonts w:ascii="Arial" w:hAnsi="Arial" w:cs="Arial"/>
        </w:rPr>
      </w:pPr>
      <w:r w:rsidRPr="00D24DAA">
        <w:rPr>
          <w:rFonts w:ascii="Arial" w:hAnsi="Arial" w:cs="Arial"/>
        </w:rPr>
        <w:t>δστγ. Το Τμήμα Γραμματείας.</w:t>
      </w:r>
    </w:p>
    <w:p w:rsidR="007F6A87" w:rsidRPr="00D24DAA" w:rsidRDefault="007F6A87" w:rsidP="007F6A87">
      <w:pPr>
        <w:spacing w:line="240" w:lineRule="auto"/>
        <w:jc w:val="both"/>
        <w:rPr>
          <w:rFonts w:ascii="Arial" w:hAnsi="Arial" w:cs="Arial"/>
        </w:rPr>
      </w:pPr>
    </w:p>
    <w:p w:rsidR="007F6A87" w:rsidRPr="00D24DAA" w:rsidRDefault="007F6A87" w:rsidP="007F6A87">
      <w:pPr>
        <w:spacing w:line="240" w:lineRule="auto"/>
        <w:ind w:hanging="540"/>
        <w:jc w:val="both"/>
        <w:rPr>
          <w:rFonts w:ascii="Arial" w:hAnsi="Arial" w:cs="Arial"/>
        </w:rPr>
      </w:pPr>
      <w:r w:rsidRPr="00D24DAA">
        <w:rPr>
          <w:rFonts w:ascii="Arial" w:hAnsi="Arial" w:cs="Arial"/>
        </w:rPr>
        <w:lastRenderedPageBreak/>
        <w:t>3.    Τα Περιφερειακά Υποκαταστήματα Ο.Γ.Α. (Διευθύνσεις) είναι:</w:t>
      </w:r>
    </w:p>
    <w:p w:rsidR="007F6A87" w:rsidRPr="00D24DAA" w:rsidRDefault="007F6A87" w:rsidP="007F6A87">
      <w:pPr>
        <w:spacing w:line="240" w:lineRule="auto"/>
        <w:ind w:left="900" w:hanging="540"/>
        <w:jc w:val="both"/>
        <w:rPr>
          <w:rFonts w:ascii="Arial" w:hAnsi="Arial" w:cs="Arial"/>
        </w:rPr>
      </w:pPr>
      <w:r w:rsidRPr="00D24DAA">
        <w:rPr>
          <w:rFonts w:ascii="Arial" w:hAnsi="Arial" w:cs="Arial"/>
        </w:rPr>
        <w:t>α. Περιφερειακό Υποκατάστημα Ο.Γ.Α. Κεντρικής Μακεδονίας (έδρα Θεσσαλονίκη).</w:t>
      </w:r>
    </w:p>
    <w:p w:rsidR="007F6A87" w:rsidRPr="00D24DAA" w:rsidRDefault="007F6A87" w:rsidP="007F6A87">
      <w:pPr>
        <w:spacing w:line="240" w:lineRule="auto"/>
        <w:ind w:left="900" w:hanging="540"/>
        <w:jc w:val="both"/>
        <w:rPr>
          <w:rFonts w:ascii="Arial" w:hAnsi="Arial" w:cs="Arial"/>
        </w:rPr>
      </w:pPr>
      <w:r w:rsidRPr="00D24DAA">
        <w:rPr>
          <w:rFonts w:ascii="Arial" w:hAnsi="Arial" w:cs="Arial"/>
        </w:rPr>
        <w:t xml:space="preserve">β.    Περιφερειακό Υποκατάστημα Ο.Γ.Α. Κρήτης (έδρα Ηράκλειο). </w:t>
      </w:r>
    </w:p>
    <w:p w:rsidR="007F6A87" w:rsidRPr="00D24DAA" w:rsidRDefault="007F6A87" w:rsidP="007F6A87">
      <w:pPr>
        <w:spacing w:line="240" w:lineRule="auto"/>
        <w:ind w:left="900" w:hanging="540"/>
        <w:jc w:val="both"/>
        <w:rPr>
          <w:rFonts w:ascii="Arial" w:hAnsi="Arial" w:cs="Arial"/>
        </w:rPr>
      </w:pPr>
      <w:r w:rsidRPr="00D24DAA">
        <w:rPr>
          <w:rFonts w:ascii="Arial" w:hAnsi="Arial" w:cs="Arial"/>
        </w:rPr>
        <w:t xml:space="preserve">γ.    Περιφερειακό Υποκατάστημα Ο.Γ.Α. Θεσσαλίας (έδρα Λάρισα). </w:t>
      </w:r>
    </w:p>
    <w:p w:rsidR="007F6A87" w:rsidRPr="00D24DAA" w:rsidRDefault="007F6A87" w:rsidP="007F6A87">
      <w:pPr>
        <w:spacing w:line="240" w:lineRule="auto"/>
        <w:ind w:left="900" w:hanging="540"/>
        <w:jc w:val="both"/>
        <w:rPr>
          <w:rFonts w:ascii="Arial" w:hAnsi="Arial" w:cs="Arial"/>
        </w:rPr>
      </w:pPr>
      <w:r w:rsidRPr="00D24DAA">
        <w:rPr>
          <w:rFonts w:ascii="Arial" w:hAnsi="Arial" w:cs="Arial"/>
        </w:rPr>
        <w:t xml:space="preserve">δ.    Περιφερειακό Υποκατάστημα Ο.Γ.Α. Δυτικής Ελλάδας (έδρα Πάτρα). </w:t>
      </w:r>
    </w:p>
    <w:p w:rsidR="007F6A87" w:rsidRPr="00D24DAA" w:rsidRDefault="007F6A87" w:rsidP="007F6A87">
      <w:pPr>
        <w:tabs>
          <w:tab w:val="left" w:pos="360"/>
        </w:tabs>
        <w:spacing w:line="240" w:lineRule="auto"/>
        <w:ind w:left="900" w:hanging="540"/>
        <w:jc w:val="both"/>
        <w:rPr>
          <w:rFonts w:ascii="Arial" w:hAnsi="Arial" w:cs="Arial"/>
        </w:rPr>
      </w:pPr>
      <w:r w:rsidRPr="00D24DAA">
        <w:rPr>
          <w:rFonts w:ascii="Arial" w:hAnsi="Arial" w:cs="Arial"/>
        </w:rPr>
        <w:t>ε.   Περιφερειακό Υποκατάστημα Ο.Γ.Α. Ανατολικής Μακεδονίας και Θράκης (έδρα Κομοτηνή).</w:t>
      </w:r>
    </w:p>
    <w:p w:rsidR="007F6A87" w:rsidRPr="00D24DAA" w:rsidRDefault="007F6A87" w:rsidP="007F6A87">
      <w:pPr>
        <w:spacing w:line="240" w:lineRule="auto"/>
        <w:ind w:left="900" w:hanging="540"/>
        <w:jc w:val="both"/>
        <w:rPr>
          <w:rFonts w:ascii="Arial" w:hAnsi="Arial" w:cs="Arial"/>
        </w:rPr>
      </w:pPr>
      <w:r w:rsidRPr="00D24DAA">
        <w:rPr>
          <w:rFonts w:ascii="Arial" w:hAnsi="Arial" w:cs="Arial"/>
        </w:rPr>
        <w:t xml:space="preserve">στ.   Περιφερειακό Υποκατάστημα Ο.Γ.Α. Στερεάς Ελλάδας (έδρα Λαμία). </w:t>
      </w:r>
    </w:p>
    <w:p w:rsidR="007F6A87" w:rsidRPr="00D24DAA" w:rsidRDefault="007F6A87" w:rsidP="007F6A87">
      <w:pPr>
        <w:spacing w:line="240" w:lineRule="auto"/>
        <w:ind w:left="900" w:hanging="540"/>
        <w:jc w:val="both"/>
        <w:rPr>
          <w:rFonts w:ascii="Arial" w:hAnsi="Arial" w:cs="Arial"/>
        </w:rPr>
      </w:pPr>
      <w:r w:rsidRPr="00D24DAA">
        <w:rPr>
          <w:rFonts w:ascii="Arial" w:hAnsi="Arial" w:cs="Arial"/>
        </w:rPr>
        <w:t xml:space="preserve">ζ.     Περιφερειακό Υποκατάστημα Ο.Γ.Α. Πελοποννήσου (έδρα Τρίπολη). </w:t>
      </w:r>
    </w:p>
    <w:p w:rsidR="007F6A87" w:rsidRPr="00D24DAA" w:rsidRDefault="007F6A87" w:rsidP="007F6A87">
      <w:pPr>
        <w:spacing w:line="240" w:lineRule="auto"/>
        <w:ind w:left="900" w:hanging="540"/>
        <w:jc w:val="both"/>
        <w:rPr>
          <w:rFonts w:ascii="Arial" w:hAnsi="Arial" w:cs="Arial"/>
        </w:rPr>
      </w:pPr>
      <w:r w:rsidRPr="00D24DAA">
        <w:rPr>
          <w:rFonts w:ascii="Arial" w:hAnsi="Arial" w:cs="Arial"/>
        </w:rPr>
        <w:t xml:space="preserve">η.    Περιφερειακό Υποκατάστημα Ο.Γ.Α. Ηπείρου (έδρα Ιωάννινα). </w:t>
      </w:r>
    </w:p>
    <w:p w:rsidR="007F6A87" w:rsidRPr="00D24DAA" w:rsidRDefault="007F6A87" w:rsidP="007F6A87">
      <w:pPr>
        <w:spacing w:line="240" w:lineRule="auto"/>
        <w:ind w:hanging="540"/>
        <w:jc w:val="both"/>
        <w:rPr>
          <w:rFonts w:ascii="Arial" w:hAnsi="Arial" w:cs="Arial"/>
        </w:rPr>
      </w:pPr>
      <w:r w:rsidRPr="00D24DAA">
        <w:rPr>
          <w:rFonts w:ascii="Arial" w:hAnsi="Arial" w:cs="Arial"/>
        </w:rPr>
        <w:t xml:space="preserve">       </w:t>
      </w:r>
      <w:r w:rsidRPr="00D24DAA">
        <w:rPr>
          <w:rFonts w:ascii="Arial" w:hAnsi="Arial" w:cs="Arial"/>
          <w:u w:val="single"/>
        </w:rPr>
        <w:t>Τα Περιφερειακά Υποκαταστήματα διαρθρώνονται ως εξής:</w:t>
      </w:r>
    </w:p>
    <w:p w:rsidR="007F6A87" w:rsidRPr="00D24DAA" w:rsidRDefault="007F6A87" w:rsidP="007F6A87">
      <w:pPr>
        <w:spacing w:line="240" w:lineRule="auto"/>
        <w:jc w:val="both"/>
        <w:rPr>
          <w:rFonts w:ascii="Arial" w:hAnsi="Arial" w:cs="Arial"/>
        </w:rPr>
      </w:pPr>
      <w:r w:rsidRPr="00D24DAA">
        <w:rPr>
          <w:rFonts w:ascii="Arial" w:hAnsi="Arial" w:cs="Arial"/>
        </w:rPr>
        <w:t>Στο Περιφερειακό Υποκατάστημα Κεντρικής Μακεδονίας υπάγονται τα εξής Τμήματα:</w:t>
      </w:r>
    </w:p>
    <w:p w:rsidR="007F6A87" w:rsidRPr="00D24DAA" w:rsidRDefault="007F6A87" w:rsidP="007F6A87">
      <w:pPr>
        <w:spacing w:line="240" w:lineRule="auto"/>
        <w:jc w:val="both"/>
        <w:rPr>
          <w:rFonts w:ascii="Arial" w:hAnsi="Arial" w:cs="Arial"/>
        </w:rPr>
      </w:pPr>
      <w:r w:rsidRPr="00D24DAA">
        <w:rPr>
          <w:rFonts w:ascii="Arial" w:hAnsi="Arial" w:cs="Arial"/>
        </w:rPr>
        <w:t xml:space="preserve">α)  Ασφάλισης. </w:t>
      </w:r>
    </w:p>
    <w:p w:rsidR="007F6A87" w:rsidRPr="00D24DAA" w:rsidRDefault="007F6A87" w:rsidP="007F6A87">
      <w:pPr>
        <w:spacing w:line="240" w:lineRule="auto"/>
        <w:jc w:val="both"/>
        <w:rPr>
          <w:rFonts w:ascii="Arial" w:hAnsi="Arial" w:cs="Arial"/>
        </w:rPr>
      </w:pPr>
      <w:r w:rsidRPr="00D24DAA">
        <w:rPr>
          <w:rFonts w:ascii="Arial" w:hAnsi="Arial" w:cs="Arial"/>
        </w:rPr>
        <w:t>β)  Παροχών.</w:t>
      </w:r>
    </w:p>
    <w:p w:rsidR="007F6A87" w:rsidRPr="00D24DAA" w:rsidRDefault="007F6A87" w:rsidP="007F6A87">
      <w:pPr>
        <w:spacing w:line="240" w:lineRule="auto"/>
        <w:jc w:val="both"/>
        <w:rPr>
          <w:rFonts w:ascii="Arial" w:hAnsi="Arial" w:cs="Arial"/>
        </w:rPr>
      </w:pPr>
      <w:r w:rsidRPr="00D24DAA">
        <w:rPr>
          <w:rFonts w:ascii="Arial" w:hAnsi="Arial" w:cs="Arial"/>
        </w:rPr>
        <w:t>γ)  Οικογενειακών Επιδομάτων και Διοικητικής Υποστήριξης.</w:t>
      </w:r>
    </w:p>
    <w:p w:rsidR="007F6A87" w:rsidRPr="00D24DAA" w:rsidRDefault="007F6A87" w:rsidP="007F6A87">
      <w:pPr>
        <w:spacing w:line="240" w:lineRule="auto"/>
        <w:jc w:val="both"/>
        <w:rPr>
          <w:rFonts w:ascii="Arial" w:hAnsi="Arial" w:cs="Arial"/>
        </w:rPr>
      </w:pPr>
      <w:r w:rsidRPr="00D24DAA">
        <w:rPr>
          <w:rFonts w:ascii="Arial" w:hAnsi="Arial" w:cs="Arial"/>
        </w:rPr>
        <w:t>Στο Περιφερειακό Υποκατάστημα Κρήτης  υπάγονται τα εξής Τμήματα:</w:t>
      </w:r>
    </w:p>
    <w:p w:rsidR="007F6A87" w:rsidRPr="00D24DAA" w:rsidRDefault="007F6A87" w:rsidP="007F6A87">
      <w:pPr>
        <w:spacing w:line="240" w:lineRule="auto"/>
        <w:jc w:val="both"/>
        <w:rPr>
          <w:rFonts w:ascii="Arial" w:hAnsi="Arial" w:cs="Arial"/>
        </w:rPr>
      </w:pPr>
      <w:r w:rsidRPr="00D24DAA">
        <w:rPr>
          <w:rFonts w:ascii="Arial" w:hAnsi="Arial" w:cs="Arial"/>
        </w:rPr>
        <w:t xml:space="preserve">α)  Ασφάλισης. </w:t>
      </w:r>
    </w:p>
    <w:p w:rsidR="007F6A87" w:rsidRPr="00D24DAA" w:rsidRDefault="007F6A87" w:rsidP="007F6A87">
      <w:pPr>
        <w:spacing w:line="240" w:lineRule="auto"/>
        <w:jc w:val="both"/>
        <w:rPr>
          <w:rFonts w:ascii="Arial" w:hAnsi="Arial" w:cs="Arial"/>
        </w:rPr>
      </w:pPr>
      <w:r w:rsidRPr="00D24DAA">
        <w:rPr>
          <w:rFonts w:ascii="Arial" w:hAnsi="Arial" w:cs="Arial"/>
        </w:rPr>
        <w:t>β)  Παροχών.</w:t>
      </w:r>
    </w:p>
    <w:p w:rsidR="007F6A87" w:rsidRPr="00D24DAA" w:rsidRDefault="007F6A87" w:rsidP="007F6A87">
      <w:pPr>
        <w:spacing w:line="240" w:lineRule="auto"/>
        <w:jc w:val="both"/>
        <w:rPr>
          <w:rFonts w:ascii="Arial" w:hAnsi="Arial" w:cs="Arial"/>
        </w:rPr>
      </w:pPr>
      <w:r w:rsidRPr="00D24DAA">
        <w:rPr>
          <w:rFonts w:ascii="Arial" w:hAnsi="Arial" w:cs="Arial"/>
        </w:rPr>
        <w:t>γ)  Οικογενειακών Επιδομάτων και Διοικητικής Υποστήριξης.</w:t>
      </w:r>
    </w:p>
    <w:p w:rsidR="007F6A87" w:rsidRPr="00D24DAA" w:rsidRDefault="007F6A87" w:rsidP="007F6A87">
      <w:pPr>
        <w:spacing w:line="240" w:lineRule="auto"/>
        <w:jc w:val="both"/>
        <w:rPr>
          <w:rFonts w:ascii="Arial" w:hAnsi="Arial" w:cs="Arial"/>
        </w:rPr>
      </w:pPr>
      <w:r w:rsidRPr="00D24DAA">
        <w:rPr>
          <w:rFonts w:ascii="Arial" w:hAnsi="Arial" w:cs="Arial"/>
        </w:rPr>
        <w:t>Στο Περιφερειακό Υποκατάστημα Θεσσαλίας υπάγονται τα εξής Τμήματα:</w:t>
      </w:r>
    </w:p>
    <w:p w:rsidR="007F6A87" w:rsidRPr="00D24DAA" w:rsidRDefault="007F6A87" w:rsidP="007F6A87">
      <w:pPr>
        <w:spacing w:line="240" w:lineRule="auto"/>
        <w:jc w:val="both"/>
        <w:rPr>
          <w:rFonts w:ascii="Arial" w:hAnsi="Arial" w:cs="Arial"/>
        </w:rPr>
      </w:pPr>
      <w:r w:rsidRPr="00D24DAA">
        <w:rPr>
          <w:rFonts w:ascii="Arial" w:hAnsi="Arial" w:cs="Arial"/>
        </w:rPr>
        <w:t xml:space="preserve">α)  Ασφάλισης. </w:t>
      </w:r>
    </w:p>
    <w:p w:rsidR="007F6A87" w:rsidRPr="00D24DAA" w:rsidRDefault="007F6A87" w:rsidP="007F6A87">
      <w:pPr>
        <w:spacing w:line="240" w:lineRule="auto"/>
        <w:jc w:val="both"/>
        <w:rPr>
          <w:rFonts w:ascii="Arial" w:hAnsi="Arial" w:cs="Arial"/>
        </w:rPr>
      </w:pPr>
      <w:r w:rsidRPr="00D24DAA">
        <w:rPr>
          <w:rFonts w:ascii="Arial" w:hAnsi="Arial" w:cs="Arial"/>
        </w:rPr>
        <w:t>β)  Παροχών.</w:t>
      </w:r>
    </w:p>
    <w:p w:rsidR="007F6A87" w:rsidRPr="00D24DAA" w:rsidRDefault="007F6A87" w:rsidP="007F6A87">
      <w:pPr>
        <w:spacing w:line="240" w:lineRule="auto"/>
        <w:jc w:val="both"/>
        <w:rPr>
          <w:rFonts w:ascii="Arial" w:hAnsi="Arial" w:cs="Arial"/>
        </w:rPr>
      </w:pPr>
      <w:r w:rsidRPr="00D24DAA">
        <w:rPr>
          <w:rFonts w:ascii="Arial" w:hAnsi="Arial" w:cs="Arial"/>
        </w:rPr>
        <w:t>γ)  Οικογενειακών Επιδομάτων και Διοικητικής Υποστήριξης.</w:t>
      </w:r>
    </w:p>
    <w:p w:rsidR="007F6A87" w:rsidRPr="00D24DAA" w:rsidRDefault="007F6A87" w:rsidP="007F6A87">
      <w:pPr>
        <w:spacing w:line="240" w:lineRule="auto"/>
        <w:jc w:val="both"/>
        <w:rPr>
          <w:rFonts w:ascii="Arial" w:hAnsi="Arial" w:cs="Arial"/>
        </w:rPr>
      </w:pPr>
      <w:r w:rsidRPr="00D24DAA">
        <w:rPr>
          <w:rFonts w:ascii="Arial" w:hAnsi="Arial" w:cs="Arial"/>
        </w:rPr>
        <w:t>Στο Περιφερειακό Υποκατάστημα Δυτικής Ελλάδας υπάγονται τα εξής Τμήματα:</w:t>
      </w:r>
    </w:p>
    <w:p w:rsidR="007F6A87" w:rsidRPr="00D24DAA" w:rsidRDefault="007F6A87" w:rsidP="007F6A87">
      <w:pPr>
        <w:spacing w:line="240" w:lineRule="auto"/>
        <w:jc w:val="both"/>
        <w:rPr>
          <w:rFonts w:ascii="Arial" w:hAnsi="Arial" w:cs="Arial"/>
        </w:rPr>
      </w:pPr>
      <w:r w:rsidRPr="00D24DAA">
        <w:rPr>
          <w:rFonts w:ascii="Arial" w:hAnsi="Arial" w:cs="Arial"/>
        </w:rPr>
        <w:t xml:space="preserve">α)  Ασφάλισης. </w:t>
      </w:r>
    </w:p>
    <w:p w:rsidR="007F6A87" w:rsidRPr="00D24DAA" w:rsidRDefault="007F6A87" w:rsidP="007F6A87">
      <w:pPr>
        <w:spacing w:line="240" w:lineRule="auto"/>
        <w:jc w:val="both"/>
        <w:rPr>
          <w:rFonts w:ascii="Arial" w:hAnsi="Arial" w:cs="Arial"/>
        </w:rPr>
      </w:pPr>
      <w:r w:rsidRPr="00D24DAA">
        <w:rPr>
          <w:rFonts w:ascii="Arial" w:hAnsi="Arial" w:cs="Arial"/>
        </w:rPr>
        <w:t>β)  Παροχών.</w:t>
      </w:r>
    </w:p>
    <w:p w:rsidR="007F6A87" w:rsidRPr="00D24DAA" w:rsidRDefault="007F6A87" w:rsidP="007F6A87">
      <w:pPr>
        <w:spacing w:line="240" w:lineRule="auto"/>
        <w:jc w:val="both"/>
        <w:rPr>
          <w:rFonts w:ascii="Arial" w:hAnsi="Arial" w:cs="Arial"/>
        </w:rPr>
      </w:pPr>
      <w:r w:rsidRPr="00D24DAA">
        <w:rPr>
          <w:rFonts w:ascii="Arial" w:hAnsi="Arial" w:cs="Arial"/>
        </w:rPr>
        <w:t>γ)  Οικογενειακών Επιδομάτων και Διοικητικής Υποστήριξης.</w:t>
      </w:r>
    </w:p>
    <w:p w:rsidR="007F6A87" w:rsidRPr="00D24DAA" w:rsidRDefault="007F6A87" w:rsidP="007F6A87">
      <w:pPr>
        <w:spacing w:line="240" w:lineRule="auto"/>
        <w:jc w:val="both"/>
        <w:rPr>
          <w:rFonts w:ascii="Arial" w:hAnsi="Arial" w:cs="Arial"/>
        </w:rPr>
      </w:pPr>
      <w:r w:rsidRPr="00D24DAA">
        <w:rPr>
          <w:rFonts w:ascii="Arial" w:hAnsi="Arial" w:cs="Arial"/>
        </w:rPr>
        <w:t>Στο Περιφερειακό Υποκατάστημα Ανατ. Μακεδονίας και Θράκης  υπάγονται τα εξής Τμήματα:</w:t>
      </w:r>
    </w:p>
    <w:p w:rsidR="007F6A87" w:rsidRPr="00D24DAA" w:rsidRDefault="007F6A87" w:rsidP="007F6A87">
      <w:pPr>
        <w:spacing w:line="240" w:lineRule="auto"/>
        <w:jc w:val="both"/>
        <w:rPr>
          <w:rFonts w:ascii="Arial" w:hAnsi="Arial" w:cs="Arial"/>
        </w:rPr>
      </w:pPr>
      <w:r w:rsidRPr="00D24DAA">
        <w:rPr>
          <w:rFonts w:ascii="Arial" w:hAnsi="Arial" w:cs="Arial"/>
        </w:rPr>
        <w:t xml:space="preserve">α)  Ασφάλισης. </w:t>
      </w:r>
    </w:p>
    <w:p w:rsidR="007F6A87" w:rsidRPr="00D24DAA" w:rsidRDefault="007F6A87" w:rsidP="007F6A87">
      <w:pPr>
        <w:spacing w:line="240" w:lineRule="auto"/>
        <w:jc w:val="both"/>
        <w:rPr>
          <w:rFonts w:ascii="Arial" w:hAnsi="Arial" w:cs="Arial"/>
        </w:rPr>
      </w:pPr>
      <w:r w:rsidRPr="00D24DAA">
        <w:rPr>
          <w:rFonts w:ascii="Arial" w:hAnsi="Arial" w:cs="Arial"/>
        </w:rPr>
        <w:t>β)  Παροχών.</w:t>
      </w:r>
    </w:p>
    <w:p w:rsidR="007F6A87" w:rsidRPr="00D24DAA" w:rsidRDefault="007F6A87" w:rsidP="007F6A87">
      <w:pPr>
        <w:spacing w:line="240" w:lineRule="auto"/>
        <w:jc w:val="both"/>
        <w:rPr>
          <w:rFonts w:ascii="Arial" w:hAnsi="Arial" w:cs="Arial"/>
        </w:rPr>
      </w:pPr>
      <w:r w:rsidRPr="00D24DAA">
        <w:rPr>
          <w:rFonts w:ascii="Arial" w:hAnsi="Arial" w:cs="Arial"/>
        </w:rPr>
        <w:lastRenderedPageBreak/>
        <w:t>γ)  Οικογενειακών Επιδομάτων και Διοικητικής Υποστήριξης.</w:t>
      </w:r>
    </w:p>
    <w:p w:rsidR="007F6A87" w:rsidRPr="00D24DAA" w:rsidRDefault="007F6A87" w:rsidP="007F6A87">
      <w:pPr>
        <w:spacing w:line="240" w:lineRule="auto"/>
        <w:rPr>
          <w:rFonts w:ascii="Arial" w:hAnsi="Arial" w:cs="Arial"/>
        </w:rPr>
      </w:pPr>
      <w:r w:rsidRPr="00D24DAA">
        <w:rPr>
          <w:rFonts w:ascii="Arial" w:hAnsi="Arial" w:cs="Arial"/>
        </w:rPr>
        <w:t>Στο Περιφερειακό Υποκατάστημα Στερεάς Ελλάδας υπάγονται τα εξής Τμήματα:</w:t>
      </w:r>
    </w:p>
    <w:p w:rsidR="007F6A87" w:rsidRPr="00D24DAA" w:rsidRDefault="007F6A87" w:rsidP="007F6A87">
      <w:pPr>
        <w:spacing w:line="240" w:lineRule="auto"/>
        <w:rPr>
          <w:rFonts w:ascii="Arial" w:hAnsi="Arial" w:cs="Arial"/>
        </w:rPr>
      </w:pPr>
      <w:r w:rsidRPr="00D24DAA">
        <w:rPr>
          <w:rFonts w:ascii="Arial" w:hAnsi="Arial" w:cs="Arial"/>
        </w:rPr>
        <w:t xml:space="preserve">α)  Ασφάλισης. </w:t>
      </w:r>
    </w:p>
    <w:p w:rsidR="007F6A87" w:rsidRPr="00D24DAA" w:rsidRDefault="007F6A87" w:rsidP="007F6A87">
      <w:pPr>
        <w:spacing w:line="240" w:lineRule="auto"/>
        <w:rPr>
          <w:rFonts w:ascii="Arial" w:hAnsi="Arial" w:cs="Arial"/>
        </w:rPr>
      </w:pPr>
      <w:r w:rsidRPr="00D24DAA">
        <w:rPr>
          <w:rFonts w:ascii="Arial" w:hAnsi="Arial" w:cs="Arial"/>
        </w:rPr>
        <w:t>β)  Παροχών.</w:t>
      </w:r>
    </w:p>
    <w:p w:rsidR="007F6A87" w:rsidRPr="00D24DAA" w:rsidRDefault="007F6A87" w:rsidP="007F6A87">
      <w:pPr>
        <w:spacing w:line="240" w:lineRule="auto"/>
        <w:rPr>
          <w:rFonts w:ascii="Arial" w:hAnsi="Arial" w:cs="Arial"/>
        </w:rPr>
      </w:pPr>
      <w:r w:rsidRPr="00D24DAA">
        <w:rPr>
          <w:rFonts w:ascii="Arial" w:hAnsi="Arial" w:cs="Arial"/>
        </w:rPr>
        <w:t>γ)  Οικογενειακών Επιδομάτων και Διοικητικής Υποστήριξης.</w:t>
      </w:r>
    </w:p>
    <w:p w:rsidR="007F6A87" w:rsidRPr="00D24DAA" w:rsidRDefault="007F6A87" w:rsidP="007F6A87">
      <w:pPr>
        <w:spacing w:line="240" w:lineRule="auto"/>
        <w:rPr>
          <w:rFonts w:ascii="Arial" w:hAnsi="Arial" w:cs="Arial"/>
        </w:rPr>
      </w:pPr>
      <w:r w:rsidRPr="00D24DAA">
        <w:rPr>
          <w:rFonts w:ascii="Arial" w:hAnsi="Arial" w:cs="Arial"/>
        </w:rPr>
        <w:t>Στο Περιφερειακό Υποκατάστημα Πελοποννήσου  υπάγονται τα εξής Τμήματα:</w:t>
      </w:r>
    </w:p>
    <w:p w:rsidR="007F6A87" w:rsidRPr="00D24DAA" w:rsidRDefault="007F6A87" w:rsidP="007F6A87">
      <w:pPr>
        <w:spacing w:line="240" w:lineRule="auto"/>
        <w:rPr>
          <w:rFonts w:ascii="Arial" w:hAnsi="Arial" w:cs="Arial"/>
        </w:rPr>
      </w:pPr>
      <w:r w:rsidRPr="00D24DAA">
        <w:rPr>
          <w:rFonts w:ascii="Arial" w:hAnsi="Arial" w:cs="Arial"/>
        </w:rPr>
        <w:t xml:space="preserve">α)  Ασφάλισης. </w:t>
      </w:r>
    </w:p>
    <w:p w:rsidR="007F6A87" w:rsidRPr="00D24DAA" w:rsidRDefault="007F6A87" w:rsidP="007F6A87">
      <w:pPr>
        <w:spacing w:line="240" w:lineRule="auto"/>
        <w:rPr>
          <w:rFonts w:ascii="Arial" w:hAnsi="Arial" w:cs="Arial"/>
        </w:rPr>
      </w:pPr>
      <w:r w:rsidRPr="00D24DAA">
        <w:rPr>
          <w:rFonts w:ascii="Arial" w:hAnsi="Arial" w:cs="Arial"/>
        </w:rPr>
        <w:t>β)  Παροχών.</w:t>
      </w:r>
    </w:p>
    <w:p w:rsidR="007F6A87" w:rsidRPr="00D24DAA" w:rsidRDefault="007F6A87" w:rsidP="007F6A87">
      <w:pPr>
        <w:spacing w:line="240" w:lineRule="auto"/>
        <w:rPr>
          <w:rFonts w:ascii="Arial" w:hAnsi="Arial" w:cs="Arial"/>
        </w:rPr>
      </w:pPr>
      <w:r w:rsidRPr="00D24DAA">
        <w:rPr>
          <w:rFonts w:ascii="Arial" w:hAnsi="Arial" w:cs="Arial"/>
        </w:rPr>
        <w:t>γ)  Οικογενειακών Επιδομάτων και Διοικητικής Υποστήριξης.</w:t>
      </w:r>
    </w:p>
    <w:p w:rsidR="007F6A87" w:rsidRPr="00D24DAA" w:rsidRDefault="007F6A87" w:rsidP="007F6A87">
      <w:pPr>
        <w:spacing w:line="240" w:lineRule="auto"/>
        <w:rPr>
          <w:rFonts w:ascii="Arial" w:hAnsi="Arial" w:cs="Arial"/>
        </w:rPr>
      </w:pPr>
      <w:r w:rsidRPr="00D24DAA">
        <w:rPr>
          <w:rFonts w:ascii="Arial" w:hAnsi="Arial" w:cs="Arial"/>
        </w:rPr>
        <w:t>Στο Περιφερειακό Υποκατάστημα Ηπείρου υπάγονται τα εξής Τμήματα:</w:t>
      </w:r>
    </w:p>
    <w:p w:rsidR="007F6A87" w:rsidRPr="00D24DAA" w:rsidRDefault="007F6A87" w:rsidP="007F6A87">
      <w:pPr>
        <w:spacing w:line="240" w:lineRule="auto"/>
        <w:rPr>
          <w:rFonts w:ascii="Arial" w:hAnsi="Arial" w:cs="Arial"/>
        </w:rPr>
      </w:pPr>
      <w:r w:rsidRPr="00D24DAA">
        <w:rPr>
          <w:rFonts w:ascii="Arial" w:hAnsi="Arial" w:cs="Arial"/>
        </w:rPr>
        <w:t xml:space="preserve">α)  Ασφάλισης. </w:t>
      </w:r>
    </w:p>
    <w:p w:rsidR="007F6A87" w:rsidRPr="00D24DAA" w:rsidRDefault="007F6A87" w:rsidP="007F6A87">
      <w:pPr>
        <w:spacing w:line="240" w:lineRule="auto"/>
        <w:rPr>
          <w:rFonts w:ascii="Arial" w:hAnsi="Arial" w:cs="Arial"/>
        </w:rPr>
      </w:pPr>
      <w:r w:rsidRPr="00D24DAA">
        <w:rPr>
          <w:rFonts w:ascii="Arial" w:hAnsi="Arial" w:cs="Arial"/>
        </w:rPr>
        <w:t>β)  Παροχών.</w:t>
      </w:r>
    </w:p>
    <w:p w:rsidR="007F6A87" w:rsidRPr="00D24DAA" w:rsidRDefault="007F6A87" w:rsidP="007F6A87">
      <w:pPr>
        <w:spacing w:line="240" w:lineRule="auto"/>
        <w:rPr>
          <w:rFonts w:ascii="Arial" w:hAnsi="Arial" w:cs="Arial"/>
        </w:rPr>
      </w:pPr>
      <w:r w:rsidRPr="00D24DAA">
        <w:rPr>
          <w:rFonts w:ascii="Arial" w:hAnsi="Arial" w:cs="Arial"/>
        </w:rPr>
        <w:t>γ)  Οικογενειακών Επιδομάτων και Διοικητικής Υποστήριξης.</w:t>
      </w:r>
    </w:p>
    <w:p w:rsidR="007F6A87" w:rsidRPr="00D24DAA" w:rsidRDefault="007F6A87" w:rsidP="007F6A87">
      <w:pPr>
        <w:spacing w:line="240" w:lineRule="auto"/>
        <w:ind w:left="360"/>
        <w:rPr>
          <w:rFonts w:ascii="Arial" w:hAnsi="Arial" w:cs="Arial"/>
        </w:rPr>
      </w:pPr>
    </w:p>
    <w:p w:rsidR="007F6A87" w:rsidRPr="00D24DAA" w:rsidRDefault="007F6A87" w:rsidP="007F6A87">
      <w:pPr>
        <w:spacing w:line="240" w:lineRule="auto"/>
        <w:jc w:val="both"/>
        <w:rPr>
          <w:rFonts w:ascii="Arial" w:hAnsi="Arial" w:cs="Arial"/>
        </w:rPr>
      </w:pPr>
      <w:r w:rsidRPr="00D24DAA">
        <w:rPr>
          <w:rFonts w:ascii="Arial" w:hAnsi="Arial" w:cs="Arial"/>
        </w:rPr>
        <w:t>Β. Αρμοδιότητες</w:t>
      </w:r>
    </w:p>
    <w:p w:rsidR="007F6A87" w:rsidRPr="00D24DAA" w:rsidRDefault="007F6A87" w:rsidP="007F6A87">
      <w:pPr>
        <w:spacing w:line="240" w:lineRule="auto"/>
        <w:ind w:left="360" w:hanging="540"/>
        <w:jc w:val="both"/>
        <w:rPr>
          <w:rFonts w:ascii="Arial" w:hAnsi="Arial" w:cs="Arial"/>
        </w:rPr>
      </w:pPr>
      <w:r w:rsidRPr="00D24DAA">
        <w:rPr>
          <w:rFonts w:ascii="Arial" w:hAnsi="Arial" w:cs="Arial"/>
        </w:rPr>
        <w:t xml:space="preserve">1.   Η Νομική Υπηρεσία έχει ανατεθεί στο Νομικό Συμβούλιο του Κράτους με τις διατάξεις του άρθρου 16 παρ. 5 του Ν. 4169/1961. </w:t>
      </w:r>
    </w:p>
    <w:p w:rsidR="007F6A87" w:rsidRPr="00D24DAA" w:rsidRDefault="007F6A87" w:rsidP="007F6A87">
      <w:pPr>
        <w:spacing w:line="240" w:lineRule="auto"/>
        <w:ind w:left="360" w:hanging="540"/>
        <w:jc w:val="both"/>
        <w:rPr>
          <w:rFonts w:ascii="Arial" w:hAnsi="Arial" w:cs="Arial"/>
        </w:rPr>
      </w:pPr>
      <w:r w:rsidRPr="00D24DAA">
        <w:rPr>
          <w:rFonts w:ascii="Arial" w:hAnsi="Arial" w:cs="Arial"/>
        </w:rPr>
        <w:t xml:space="preserve">2.  Η Αυτοτελής Διεύθυνση Προληπτικού Ελέγχου Δαπανών, ασκεί ιδίως τις προβλεπόμενες από το άρθρο 2 του Κανονισμού Διαρθρώσεως, Συνθέσεως και Αρμοδιοτήτων των Υπηρεσιών (Κ.Δ.Σ.Α.) του Ο.Γ.Α., (ΥΑ αριθ. Ε4/Φ34 οικ. 4279/71 ΦΕΚ 678Β΄),  όπως ισχύει, αρμοδιότητες . </w:t>
      </w:r>
    </w:p>
    <w:p w:rsidR="007F6A87" w:rsidRPr="00D24DAA" w:rsidRDefault="007F6A87" w:rsidP="007F6A87">
      <w:pPr>
        <w:spacing w:line="240" w:lineRule="auto"/>
        <w:ind w:left="360" w:hanging="540"/>
        <w:jc w:val="both"/>
        <w:rPr>
          <w:rFonts w:ascii="Arial" w:hAnsi="Arial" w:cs="Arial"/>
        </w:rPr>
      </w:pPr>
      <w:r w:rsidRPr="00D24DAA">
        <w:rPr>
          <w:rFonts w:ascii="Arial" w:hAnsi="Arial" w:cs="Arial"/>
        </w:rPr>
        <w:t xml:space="preserve">3.   </w:t>
      </w:r>
      <w:r w:rsidRPr="00D24DAA">
        <w:rPr>
          <w:rFonts w:ascii="Arial" w:hAnsi="Arial" w:cs="Arial"/>
        </w:rPr>
        <w:tab/>
        <w:t xml:space="preserve">Το Αυτοτελές Τμήμα Γραμματείας Διοίκησης και Δημοσίων Σχέσεων ασκεί ιδίως τις προβλεπόμενες από το άρθρο 2 του Κ.Δ.Σ.Α. του  ΟΓΑ, όπως ισχύει, αρμοδιότητες και τις αρμοδιότητες  τις προβλεπόμενες για το Τμήμα Δημοσίων Σχέσεων (Κεφάλαιο Β΄ παρ. 5 της ΚΥΑ αριθ. Φ Ο.Γ.Α. οικ. 1097/2002 ΦΕΚ 1476Β΄). </w:t>
      </w:r>
    </w:p>
    <w:p w:rsidR="007F6A87" w:rsidRPr="00D24DAA" w:rsidRDefault="007F6A87" w:rsidP="007F6A87">
      <w:pPr>
        <w:spacing w:line="240" w:lineRule="auto"/>
        <w:ind w:left="360" w:hanging="540"/>
        <w:jc w:val="both"/>
        <w:rPr>
          <w:rFonts w:ascii="Arial" w:hAnsi="Arial" w:cs="Arial"/>
        </w:rPr>
      </w:pPr>
      <w:r w:rsidRPr="00D24DAA">
        <w:rPr>
          <w:rFonts w:ascii="Arial" w:hAnsi="Arial" w:cs="Arial"/>
        </w:rPr>
        <w:t xml:space="preserve">4.    Οι Γενικές Διευθύνσεις προγραμματίζουν τη δραστηριότητα και συντονίζουν τη λειτουργία των επί μέρους υπηρεσιακών μονάδων που υπάγονται σε αυτές (άρθρο μόνο του Π.Δ. 277/1992).  </w:t>
      </w:r>
    </w:p>
    <w:p w:rsidR="007F6A87" w:rsidRPr="00D24DAA" w:rsidRDefault="007F6A87" w:rsidP="007F6A87">
      <w:pPr>
        <w:spacing w:line="240" w:lineRule="auto"/>
        <w:ind w:left="360" w:hanging="540"/>
        <w:jc w:val="both"/>
        <w:rPr>
          <w:rFonts w:ascii="Arial" w:hAnsi="Arial" w:cs="Arial"/>
        </w:rPr>
      </w:pPr>
      <w:r w:rsidRPr="00D24DAA">
        <w:rPr>
          <w:rFonts w:ascii="Arial" w:hAnsi="Arial" w:cs="Arial"/>
        </w:rPr>
        <w:t xml:space="preserve">5.   </w:t>
      </w:r>
      <w:r w:rsidRPr="00D24DAA">
        <w:rPr>
          <w:rFonts w:ascii="Arial" w:hAnsi="Arial" w:cs="Arial"/>
        </w:rPr>
        <w:tab/>
        <w:t xml:space="preserve">Η Διεύθυνση Διοικητικού, ασκεί ιδίως τις προβλεπόμενες από το άρθρο 9 του Κ.Δ.Σ.Α. του Ο.Γ.Α, όπως ισχύει, αρμοδιότητες. </w:t>
      </w:r>
    </w:p>
    <w:p w:rsidR="007F6A87" w:rsidRPr="00D24DAA" w:rsidRDefault="007F6A87" w:rsidP="007F6A87">
      <w:pPr>
        <w:spacing w:line="240" w:lineRule="auto"/>
        <w:ind w:left="360" w:hanging="540"/>
        <w:jc w:val="both"/>
        <w:rPr>
          <w:rFonts w:ascii="Arial" w:hAnsi="Arial" w:cs="Arial"/>
        </w:rPr>
      </w:pPr>
      <w:r w:rsidRPr="00D24DAA">
        <w:rPr>
          <w:rFonts w:ascii="Arial" w:hAnsi="Arial" w:cs="Arial"/>
        </w:rPr>
        <w:t xml:space="preserve">6.    Η Διεύθυνση Οικονομικών Υπηρεσιών, ασκεί ιδίως τις προβλεπόμενες από το άρθρο 7 του Κ.Δ.Σ.Α. του Ο.Γ.Α., όπως ισχύει, αρμοδιότητες και τις προβλεπόμενες για την Υπηρεσία Στατιστικής και Μελετών (άρθρο 11 του Κ.Δ.Σ.Α. του Ο.Γ.Α., όπως ισχύει). </w:t>
      </w:r>
    </w:p>
    <w:p w:rsidR="007F6A87" w:rsidRPr="00D24DAA" w:rsidRDefault="007F6A87" w:rsidP="007F6A87">
      <w:pPr>
        <w:spacing w:line="240" w:lineRule="auto"/>
        <w:ind w:left="360" w:hanging="540"/>
        <w:jc w:val="both"/>
        <w:rPr>
          <w:rFonts w:ascii="Arial" w:hAnsi="Arial" w:cs="Arial"/>
        </w:rPr>
      </w:pPr>
      <w:r w:rsidRPr="00D24DAA">
        <w:rPr>
          <w:rFonts w:ascii="Arial" w:hAnsi="Arial" w:cs="Arial"/>
        </w:rPr>
        <w:t xml:space="preserve">7.    Η Διεύθυνση Μηχανογράφησης, ασκεί ιδίως τις προβλεπόμενες από το άρθρο 13 του Κ.Δ.Σ.Α. του ΟΓΑ, όπως ισχύει, αρμοδιότητες. </w:t>
      </w:r>
    </w:p>
    <w:p w:rsidR="007F6A87" w:rsidRPr="00D24DAA" w:rsidRDefault="007F6A87" w:rsidP="007F6A87">
      <w:pPr>
        <w:spacing w:line="240" w:lineRule="auto"/>
        <w:ind w:left="360" w:hanging="540"/>
        <w:jc w:val="both"/>
        <w:rPr>
          <w:rFonts w:ascii="Arial" w:hAnsi="Arial" w:cs="Arial"/>
        </w:rPr>
      </w:pPr>
      <w:r w:rsidRPr="00D24DAA">
        <w:rPr>
          <w:rFonts w:ascii="Arial" w:hAnsi="Arial" w:cs="Arial"/>
        </w:rPr>
        <w:lastRenderedPageBreak/>
        <w:t xml:space="preserve">8.   Η Διεύθυνση Αγροτικής Εστίας, ασκεί ιδίως τις προβλεπόμενες από το άρθρο 13α του Κ.Δ.Σ.Α. του Ο.Γ.Α., όπως ισχύει, αρμοδιότητες. </w:t>
      </w:r>
    </w:p>
    <w:p w:rsidR="007F6A87" w:rsidRPr="00D24DAA" w:rsidRDefault="007F6A87" w:rsidP="007F6A87">
      <w:pPr>
        <w:spacing w:line="240" w:lineRule="auto"/>
        <w:ind w:left="360" w:hanging="540"/>
        <w:jc w:val="both"/>
        <w:rPr>
          <w:rFonts w:ascii="Arial" w:hAnsi="Arial" w:cs="Arial"/>
        </w:rPr>
      </w:pPr>
      <w:r w:rsidRPr="00D24DAA">
        <w:rPr>
          <w:rFonts w:ascii="Arial" w:hAnsi="Arial" w:cs="Arial"/>
        </w:rPr>
        <w:t xml:space="preserve">9. </w:t>
      </w:r>
      <w:r w:rsidRPr="00D24DAA">
        <w:rPr>
          <w:rFonts w:ascii="Arial" w:hAnsi="Arial" w:cs="Arial"/>
        </w:rPr>
        <w:tab/>
        <w:t xml:space="preserve">Η Διεύθυνση Επιθεώρησης, ασκεί ιδίως τις προβλεπόμενες από το άρθρο 8 του Κ.Δ.Σ.Α. του Ο.Γ.Α., όπως ισχύει, αρμοδιότητες. </w:t>
      </w:r>
    </w:p>
    <w:p w:rsidR="007F6A87" w:rsidRPr="00D24DAA" w:rsidRDefault="007F6A87" w:rsidP="007F6A87">
      <w:pPr>
        <w:spacing w:line="240" w:lineRule="auto"/>
        <w:ind w:left="360" w:hanging="540"/>
        <w:jc w:val="both"/>
        <w:rPr>
          <w:rFonts w:ascii="Arial" w:hAnsi="Arial" w:cs="Arial"/>
        </w:rPr>
      </w:pPr>
      <w:r w:rsidRPr="00D24DAA">
        <w:rPr>
          <w:rFonts w:ascii="Arial" w:hAnsi="Arial" w:cs="Arial"/>
        </w:rPr>
        <w:t xml:space="preserve">10.  Η Υγειονομική Διεύθυνση, ασκεί ιδίως τις προβλεπόμενες από την παρ. 2 του άρθρου 11δ του Κ.Δ.Σ.Α. του Ο.Γ.Α., όπως ισχύει, αρμοδιότητες και τον έλεγχο των Υγειονομικών Αποφάσεων ΚΕΠΑ.  </w:t>
      </w:r>
    </w:p>
    <w:p w:rsidR="007F6A87" w:rsidRPr="00D24DAA" w:rsidRDefault="007F6A87" w:rsidP="007F6A87">
      <w:pPr>
        <w:spacing w:line="240" w:lineRule="auto"/>
        <w:ind w:left="360" w:hanging="540"/>
        <w:jc w:val="both"/>
        <w:rPr>
          <w:rFonts w:ascii="Arial" w:hAnsi="Arial" w:cs="Arial"/>
        </w:rPr>
      </w:pPr>
      <w:r w:rsidRPr="00D24DAA">
        <w:rPr>
          <w:rFonts w:ascii="Arial" w:hAnsi="Arial" w:cs="Arial"/>
        </w:rPr>
        <w:t xml:space="preserve">11.  Η Διεύθυνση Συντάξεων, ασκεί ιδίως τις προβλεπόμενες από το άρθρο 4 του Κ.Δ.Σ.Α. του Ο.Γ.Α. και από το Κεφάλαιο Γ΄ της ΚΥΑ αριθ. Φ Ο.Γ.Α. οικ. 1097/2002 ΦΕΚ 1476Β΄ των Υπουργών Εσωτερικών, Δημόσιας Διοίκησης και Αποκέντρωσης και Εργασίας και Κοινωνικών Ασφαλίσεων, όπως ισχύει, αρμοδιότητες. </w:t>
      </w:r>
    </w:p>
    <w:p w:rsidR="007F6A87" w:rsidRPr="00D24DAA" w:rsidRDefault="007F6A87" w:rsidP="007F6A87">
      <w:pPr>
        <w:spacing w:line="240" w:lineRule="auto"/>
        <w:ind w:left="360" w:hanging="540"/>
        <w:jc w:val="both"/>
        <w:rPr>
          <w:rFonts w:ascii="Arial" w:hAnsi="Arial" w:cs="Arial"/>
        </w:rPr>
      </w:pPr>
      <w:r w:rsidRPr="00D24DAA">
        <w:rPr>
          <w:rFonts w:ascii="Arial" w:hAnsi="Arial" w:cs="Arial"/>
        </w:rPr>
        <w:t xml:space="preserve">12. Η Διεύθυνση Κύριας Ασφάλισης, ασκεί ιδίως τις προβλεπόμενες από το Κεφάλαιο Α΄ της ΚΥΑ αριθ. Φ Ο.Γ.Α. οικ. 1097/2002 ΦΕΚ 1476Β΄ των Υπουργών Εσωτερικών, Δημόσιας Διοίκησης και Αποκέντρωσης και Εργασίας και Κοινωνικών Ασφαλίσεων, όπως ισχύει, αρμοδιότητες  και τις αρμοδιότητες για την αναγνώριση χρόνου ασφάλισης.  </w:t>
      </w:r>
    </w:p>
    <w:p w:rsidR="007F6A87" w:rsidRPr="00D24DAA" w:rsidRDefault="007F6A87" w:rsidP="007F6A87">
      <w:pPr>
        <w:spacing w:line="240" w:lineRule="auto"/>
        <w:ind w:left="360" w:hanging="540"/>
        <w:jc w:val="both"/>
        <w:rPr>
          <w:rFonts w:ascii="Arial" w:hAnsi="Arial" w:cs="Arial"/>
        </w:rPr>
      </w:pPr>
      <w:r w:rsidRPr="00D24DAA">
        <w:rPr>
          <w:rFonts w:ascii="Arial" w:hAnsi="Arial" w:cs="Arial"/>
        </w:rPr>
        <w:t xml:space="preserve">13.  </w:t>
      </w:r>
      <w:r w:rsidRPr="00D24DAA">
        <w:rPr>
          <w:rFonts w:ascii="Arial" w:hAnsi="Arial" w:cs="Arial"/>
        </w:rPr>
        <w:tab/>
        <w:t>Η Διεύθυνση Διεθνών Ασφαλιστικών Σχέσεων, ασκεί ιδίως τις προβλεπόμενες από το Κεφάλαιο Β΄ της ΚΥΑ αριθ. Φ Ο.Γ.Α. οικ. 1097/2002 ΦΕΚ 1476Β΄ των Υπουργών Εσωτερικών, Δημόσιας Διοίκησης και Αποκέντρωσης και Εργασίας και Κοινωνικών Ασφαλίσεων, όπως ισχύει, αρμοδιότητες.</w:t>
      </w:r>
    </w:p>
    <w:p w:rsidR="007F6A87" w:rsidRPr="00D24DAA" w:rsidRDefault="007F6A87" w:rsidP="007F6A87">
      <w:pPr>
        <w:spacing w:line="240" w:lineRule="auto"/>
        <w:ind w:left="360" w:hanging="540"/>
        <w:jc w:val="both"/>
        <w:rPr>
          <w:rFonts w:ascii="Arial" w:hAnsi="Arial" w:cs="Arial"/>
        </w:rPr>
      </w:pPr>
      <w:r w:rsidRPr="00D24DAA">
        <w:rPr>
          <w:rFonts w:ascii="Arial" w:hAnsi="Arial" w:cs="Arial"/>
        </w:rPr>
        <w:t xml:space="preserve">14. Η Διεύθυνση Δικαιούχων Περίθαλψης και Εκκαθάρισης Παροχών σε Χρήμα, ασκεί ιδίως τις αρμοδιότητες που προβλέπονται από το άρθρο 6 του Κ.Δ.Σ.Α. του Ο.Γ.Α., όπως ισχύει, το άρθρο 20 του Ν. 4019/2011, όπως ισχύει, τις προβλεπόμενες για το Τμήμα Εκκαθάρισης Δαπανών του Κλάδου ΙΑ΄ Φαρμακευτικής Περίθαλψης (παρ. 3 άρθρο 11β του Κ.Δ.Σ.Α. του Ο.Γ.Α.), και τις προβλεπόμενες για τη Διεύθυνση Υγειονομικής (παρ. 3 άρθρο 11δ του Κ.Δ.Σ.Α). </w:t>
      </w:r>
    </w:p>
    <w:p w:rsidR="007F6A87" w:rsidRPr="00D24DAA" w:rsidRDefault="007F6A87" w:rsidP="007F6A87">
      <w:pPr>
        <w:spacing w:line="240" w:lineRule="auto"/>
        <w:ind w:left="360" w:hanging="540"/>
        <w:jc w:val="both"/>
        <w:rPr>
          <w:rFonts w:ascii="Arial" w:hAnsi="Arial" w:cs="Arial"/>
        </w:rPr>
      </w:pPr>
      <w:r w:rsidRPr="00D24DAA">
        <w:rPr>
          <w:rFonts w:ascii="Arial" w:hAnsi="Arial" w:cs="Arial"/>
        </w:rPr>
        <w:t xml:space="preserve">15.  Η Διεύθυνση Μητρώου Συνταξιούχων και Πληρωμής Συντάξεων, ασκεί ιδίως τις προβλεπόμενες από το άρθρο 11α του Κ.Δ.Σ.Α. του Ο.Γ.Α., όπως ισχύει, αρμοδιότητες.  </w:t>
      </w:r>
    </w:p>
    <w:p w:rsidR="007F6A87" w:rsidRPr="00D24DAA" w:rsidRDefault="007F6A87" w:rsidP="007F6A87">
      <w:pPr>
        <w:spacing w:line="240" w:lineRule="auto"/>
        <w:ind w:left="360" w:hanging="540"/>
        <w:jc w:val="both"/>
        <w:rPr>
          <w:rFonts w:ascii="Arial" w:hAnsi="Arial" w:cs="Arial"/>
        </w:rPr>
      </w:pPr>
      <w:r w:rsidRPr="00D24DAA">
        <w:rPr>
          <w:rFonts w:ascii="Arial" w:hAnsi="Arial" w:cs="Arial"/>
        </w:rPr>
        <w:t xml:space="preserve">16. </w:t>
      </w:r>
      <w:r w:rsidRPr="00D24DAA">
        <w:rPr>
          <w:rFonts w:ascii="Arial" w:hAnsi="Arial" w:cs="Arial"/>
        </w:rPr>
        <w:tab/>
        <w:t xml:space="preserve">Η Διεύθυνση Οικογενειακών Επιδομάτων, ασκεί ιδίως τις προβλεπόμενες από το άρθρο 8α του Κ.Δ.Σ.Α. του Ο.Γ.Α., όπως ισχύει, αρμοδιότητες. </w:t>
      </w:r>
    </w:p>
    <w:p w:rsidR="007F6A87" w:rsidRPr="00D24DAA" w:rsidRDefault="007F6A87" w:rsidP="007F6A87">
      <w:pPr>
        <w:spacing w:line="240" w:lineRule="auto"/>
        <w:ind w:left="360" w:hanging="540"/>
        <w:jc w:val="both"/>
        <w:rPr>
          <w:rFonts w:ascii="Arial" w:hAnsi="Arial" w:cs="Arial"/>
        </w:rPr>
      </w:pPr>
      <w:r w:rsidRPr="00D24DAA">
        <w:rPr>
          <w:rFonts w:ascii="Arial" w:hAnsi="Arial" w:cs="Arial"/>
        </w:rPr>
        <w:t>17.</w:t>
      </w:r>
      <w:r w:rsidRPr="00D24DAA">
        <w:rPr>
          <w:rFonts w:ascii="Arial" w:hAnsi="Arial" w:cs="Arial"/>
        </w:rPr>
        <w:tab/>
        <w:t xml:space="preserve">Τα Περιφερειακά Υποκαταστήματα Κεντρικής Μακεδονίας, Κρήτης, Θεσσαλίας, Δυτικής Ελλάδας, Ανατολικής Μακεδονίας και Θράκης, Στερεάς Ελλάδας, Πελοποννήσου και Ηπείρου, ασκούν ιδίως τις προβλεπόμενες από το άρθρο 12γ του Κ.Δ.Σ.Α. του Ο.Γ.Α., όπως ισχύει, αρμοδιότητες. </w:t>
      </w:r>
    </w:p>
    <w:p w:rsidR="007F6A87" w:rsidRPr="00D24DAA" w:rsidRDefault="007F6A87" w:rsidP="007F6A87">
      <w:pPr>
        <w:spacing w:line="240" w:lineRule="auto"/>
        <w:ind w:left="360" w:hanging="540"/>
        <w:jc w:val="both"/>
        <w:rPr>
          <w:rFonts w:ascii="Arial" w:hAnsi="Arial" w:cs="Arial"/>
        </w:rPr>
      </w:pPr>
      <w:r w:rsidRPr="00D24DAA">
        <w:rPr>
          <w:rFonts w:ascii="Arial" w:hAnsi="Arial" w:cs="Arial"/>
        </w:rPr>
        <w:t xml:space="preserve">       Οι ειδικότερες αρμοδιότητες και η στελέχωση των παραπάνω Υπηρεσιακών Μονάδων καθορίζονται με κοινή απόφαση των Υπουργών Διοικητικής Μεταρρύθμισης και Ηλεκτρονικής Διακυβέρνησης και Εργασίας και Κοινωνικής Ασφάλισης.</w:t>
      </w:r>
    </w:p>
    <w:p w:rsidR="007F6A87" w:rsidRPr="00D24DAA" w:rsidRDefault="007F6A87" w:rsidP="007F6A87">
      <w:pPr>
        <w:spacing w:line="240" w:lineRule="auto"/>
        <w:ind w:left="360" w:hanging="540"/>
        <w:jc w:val="both"/>
        <w:rPr>
          <w:rFonts w:ascii="Arial" w:hAnsi="Arial" w:cs="Arial"/>
        </w:rPr>
      </w:pPr>
    </w:p>
    <w:p w:rsidR="007F6A87" w:rsidRPr="00D24DAA" w:rsidRDefault="007F6A87" w:rsidP="007F6A87">
      <w:pPr>
        <w:spacing w:line="240" w:lineRule="auto"/>
        <w:ind w:left="360"/>
        <w:jc w:val="both"/>
        <w:rPr>
          <w:rFonts w:ascii="Arial" w:hAnsi="Arial" w:cs="Arial"/>
        </w:rPr>
      </w:pPr>
      <w:r w:rsidRPr="00D24DAA">
        <w:rPr>
          <w:rFonts w:ascii="Arial" w:hAnsi="Arial" w:cs="Arial"/>
        </w:rPr>
        <w:t xml:space="preserve">Οι διατάξεις του παρόντος άρθρου καθώς και της Κ.Υ.Α. που θα εκδοθεί κατ’  εξουσιοδότηση των διατάξεων της προηγούμενης παραγράφου αποτελούν αναπόσπαστο τμήμα του Κανονισμού «Διαρθρώσεως, Συνθέσεως και Αρμοδιοτήτων των Υπηρεσιών του Οργανισμού Γεωργικών Ασφαλίσεων» (Υ.Α. </w:t>
      </w:r>
      <w:r w:rsidRPr="00D24DAA">
        <w:rPr>
          <w:rFonts w:ascii="Arial" w:hAnsi="Arial" w:cs="Arial"/>
        </w:rPr>
        <w:lastRenderedPageBreak/>
        <w:t>Ε4/Φ34 οικ. 4279/1971, ΦΕΚ 678/Β΄), όπως τροποποιήθηκε και ισχύει και τροποποιούνται εφεξής με τη διαδικασία που ισχύει για την τροποποίηση του Κανονισμού του Ο.Γ.Α.</w:t>
      </w:r>
    </w:p>
    <w:p w:rsidR="007F6A87" w:rsidRPr="00D24DAA" w:rsidRDefault="007F6A87" w:rsidP="007F6A87">
      <w:pPr>
        <w:spacing w:line="240" w:lineRule="auto"/>
        <w:rPr>
          <w:rFonts w:ascii="Arial" w:hAnsi="Arial" w:cs="Arial"/>
        </w:rPr>
      </w:pPr>
    </w:p>
    <w:p w:rsidR="007F6A87" w:rsidRPr="00D24DAA" w:rsidRDefault="007F6A87" w:rsidP="007F6A87">
      <w:pPr>
        <w:tabs>
          <w:tab w:val="left" w:pos="1540"/>
          <w:tab w:val="left" w:pos="6860"/>
        </w:tabs>
        <w:spacing w:line="240" w:lineRule="auto"/>
        <w:ind w:right="-58"/>
        <w:rPr>
          <w:rFonts w:ascii="Arial" w:hAnsi="Arial" w:cs="Arial"/>
        </w:rPr>
      </w:pPr>
      <w:r w:rsidRPr="00D24DAA">
        <w:rPr>
          <w:rFonts w:ascii="Arial" w:hAnsi="Arial" w:cs="Arial"/>
        </w:rPr>
        <w:t>Γ.  Προϊστάμενοι οργανικών μονάδων.</w:t>
      </w:r>
    </w:p>
    <w:p w:rsidR="007F6A87" w:rsidRPr="00D24DAA" w:rsidRDefault="007F6A87" w:rsidP="007F6A87">
      <w:pPr>
        <w:tabs>
          <w:tab w:val="left" w:pos="1540"/>
          <w:tab w:val="left" w:pos="6860"/>
        </w:tabs>
        <w:spacing w:line="240" w:lineRule="auto"/>
        <w:ind w:right="-58"/>
        <w:rPr>
          <w:rFonts w:ascii="Arial" w:hAnsi="Arial" w:cs="Arial"/>
        </w:rPr>
      </w:pPr>
      <w:r w:rsidRPr="00D24DAA">
        <w:rPr>
          <w:rFonts w:ascii="Arial" w:hAnsi="Arial" w:cs="Arial"/>
        </w:rPr>
        <w:t xml:space="preserve">      Προϊστάμενοι των οργανικών μονάδων του Ο.Γ.Α. ορίζονται ως εξής:</w:t>
      </w:r>
    </w:p>
    <w:p w:rsidR="007F6A87" w:rsidRPr="00D24DAA" w:rsidRDefault="007F6A87" w:rsidP="007F6A87">
      <w:pPr>
        <w:spacing w:line="240" w:lineRule="auto"/>
        <w:rPr>
          <w:rFonts w:ascii="Arial" w:hAnsi="Arial" w:cs="Arial"/>
        </w:rPr>
      </w:pPr>
      <w:r w:rsidRPr="00D24DAA">
        <w:rPr>
          <w:rFonts w:ascii="Arial" w:hAnsi="Arial" w:cs="Arial"/>
        </w:rPr>
        <w:t xml:space="preserve">      </w:t>
      </w:r>
    </w:p>
    <w:tbl>
      <w:tblPr>
        <w:tblStyle w:val="af6"/>
        <w:tblW w:w="0" w:type="auto"/>
        <w:tblInd w:w="-7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721"/>
        <w:gridCol w:w="5945"/>
        <w:gridCol w:w="3423"/>
      </w:tblGrid>
      <w:tr w:rsidR="007F6A87" w:rsidRPr="00D24DAA" w:rsidTr="00A93B5A">
        <w:trPr>
          <w:trHeight w:val="600"/>
        </w:trPr>
        <w:tc>
          <w:tcPr>
            <w:tcW w:w="1008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ΚΕΝΤΡΙΚΗ ΥΠΗΡΕΣΙΑ ΟΓΑ</w:t>
            </w:r>
          </w:p>
        </w:tc>
      </w:tr>
      <w:tr w:rsidR="007F6A87" w:rsidRPr="00D24DAA" w:rsidTr="00A93B5A">
        <w:trPr>
          <w:trHeight w:val="645"/>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lang w:val="en-US"/>
              </w:rPr>
            </w:pPr>
            <w:r w:rsidRPr="00D24DAA">
              <w:rPr>
                <w:rFonts w:ascii="Arial" w:hAnsi="Arial" w:cs="Arial"/>
                <w:sz w:val="22"/>
                <w:szCs w:val="22"/>
                <w:lang w:val="en-US"/>
              </w:rPr>
              <w:t>A/A</w:t>
            </w:r>
          </w:p>
        </w:tc>
        <w:tc>
          <w:tcPr>
            <w:tcW w:w="5945"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ΥΠΗΡΕΣΙΑΚΗ ΜΟΝΑΔΑ</w:t>
            </w:r>
          </w:p>
        </w:tc>
        <w:tc>
          <w:tcPr>
            <w:tcW w:w="3423"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ΚΑΤΗΓΟΡΙΑ-ΚΛΑΔΟΣ</w:t>
            </w:r>
          </w:p>
        </w:tc>
      </w:tr>
      <w:tr w:rsidR="007F6A87" w:rsidRPr="00D24DAA" w:rsidTr="00A93B5A">
        <w:trPr>
          <w:trHeight w:val="489"/>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lang w:val="en-US"/>
              </w:rPr>
            </w:pPr>
            <w:r w:rsidRPr="00D24DAA">
              <w:rPr>
                <w:rFonts w:ascii="Arial" w:hAnsi="Arial" w:cs="Arial"/>
                <w:sz w:val="22"/>
                <w:szCs w:val="22"/>
                <w:lang w:val="en-US"/>
              </w:rPr>
              <w:t>I</w:t>
            </w:r>
          </w:p>
        </w:tc>
        <w:tc>
          <w:tcPr>
            <w:tcW w:w="5945"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ΓΕΝΙΚΗ ΔΙΕΥΘΥΝΣΗ</w:t>
            </w:r>
            <w:r w:rsidRPr="00D24DAA">
              <w:rPr>
                <w:rFonts w:ascii="Arial" w:hAnsi="Arial" w:cs="Arial"/>
                <w:sz w:val="22"/>
                <w:szCs w:val="22"/>
                <w:lang w:val="en-US"/>
              </w:rPr>
              <w:t xml:space="preserve"> </w:t>
            </w:r>
            <w:r w:rsidRPr="00D24DAA">
              <w:rPr>
                <w:rFonts w:ascii="Arial" w:hAnsi="Arial" w:cs="Arial"/>
                <w:sz w:val="22"/>
                <w:szCs w:val="22"/>
              </w:rPr>
              <w:t>ΔΙΟΙΚΗΤΙΚΗΣ ΥΠΟΣΤΗΡΙΞΗΣ</w:t>
            </w:r>
          </w:p>
        </w:tc>
        <w:tc>
          <w:tcPr>
            <w:tcW w:w="3423"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A93B5A">
        <w:trPr>
          <w:trHeight w:val="467"/>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lang w:val="en-US"/>
              </w:rPr>
            </w:pPr>
            <w:r w:rsidRPr="00D24DAA">
              <w:rPr>
                <w:rFonts w:ascii="Arial" w:hAnsi="Arial" w:cs="Arial"/>
                <w:sz w:val="22"/>
                <w:szCs w:val="22"/>
                <w:lang w:val="en-US"/>
              </w:rPr>
              <w:t>1</w:t>
            </w:r>
          </w:p>
        </w:tc>
        <w:tc>
          <w:tcPr>
            <w:tcW w:w="5945"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lang w:val="en-US"/>
              </w:rPr>
            </w:pPr>
            <w:r w:rsidRPr="00D24DAA">
              <w:rPr>
                <w:rFonts w:ascii="Arial" w:hAnsi="Arial" w:cs="Arial"/>
                <w:sz w:val="22"/>
                <w:szCs w:val="22"/>
              </w:rPr>
              <w:t>ΔΙΕΥΘΥΝΣΗ</w:t>
            </w:r>
            <w:r w:rsidRPr="00D24DAA">
              <w:rPr>
                <w:rFonts w:ascii="Arial" w:hAnsi="Arial" w:cs="Arial"/>
                <w:sz w:val="22"/>
                <w:szCs w:val="22"/>
                <w:lang w:val="en-US"/>
              </w:rPr>
              <w:t xml:space="preserve"> </w:t>
            </w:r>
            <w:r w:rsidRPr="00D24DAA">
              <w:rPr>
                <w:rFonts w:ascii="Arial" w:hAnsi="Arial" w:cs="Arial"/>
                <w:sz w:val="22"/>
                <w:szCs w:val="22"/>
              </w:rPr>
              <w:t>ΔΙΟΙΚΗΤΙΚΟΥ</w:t>
            </w:r>
          </w:p>
        </w:tc>
        <w:tc>
          <w:tcPr>
            <w:tcW w:w="3423"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A93B5A">
        <w:trPr>
          <w:trHeight w:val="467"/>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lang w:val="en-US"/>
              </w:rPr>
              <w:t>1</w:t>
            </w:r>
            <w:r w:rsidRPr="00D24DAA">
              <w:rPr>
                <w:rFonts w:ascii="Arial" w:hAnsi="Arial" w:cs="Arial"/>
                <w:sz w:val="22"/>
                <w:szCs w:val="22"/>
              </w:rPr>
              <w:t>α</w:t>
            </w:r>
          </w:p>
        </w:tc>
        <w:tc>
          <w:tcPr>
            <w:tcW w:w="5945"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ΔΙΟΙΚΗΣΗΣ &amp; ΣΥΝΤΑΞΙΟΔΟΤΗΣΗΣ ΠΡΟΣΩΠΙΚΟΥ</w:t>
            </w:r>
          </w:p>
        </w:tc>
        <w:tc>
          <w:tcPr>
            <w:tcW w:w="3423"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A93B5A">
        <w:trPr>
          <w:trHeight w:val="467"/>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1β</w:t>
            </w:r>
          </w:p>
        </w:tc>
        <w:tc>
          <w:tcPr>
            <w:tcW w:w="5945"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ΠΡΟΣΩΠΙΚΟΥ &amp; ΕΚΠΑΙΔΕΥΣΗΣ</w:t>
            </w:r>
          </w:p>
        </w:tc>
        <w:tc>
          <w:tcPr>
            <w:tcW w:w="3423"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A93B5A">
        <w:trPr>
          <w:trHeight w:val="467"/>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1γ</w:t>
            </w:r>
          </w:p>
        </w:tc>
        <w:tc>
          <w:tcPr>
            <w:tcW w:w="5945"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ΠΡΩΤΟΚΟΛΛΟΥ &amp; ΔΙΕΚΠΕΡΑΙΩΣΗΣ</w:t>
            </w:r>
          </w:p>
        </w:tc>
        <w:tc>
          <w:tcPr>
            <w:tcW w:w="3423"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ΔΕ ΔΙΟΙΚΗΤΙΚΩΝ ΥΠΑΛΛΗΛΩΝ</w:t>
            </w:r>
          </w:p>
        </w:tc>
      </w:tr>
      <w:tr w:rsidR="007F6A87" w:rsidRPr="00D24DAA" w:rsidTr="00A93B5A">
        <w:trPr>
          <w:trHeight w:val="467"/>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1δ</w:t>
            </w:r>
          </w:p>
        </w:tc>
        <w:tc>
          <w:tcPr>
            <w:tcW w:w="5945"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ΕΞΥΠΗΡΕΤΗΣΗΣ ΥΠΗΡΕΣΙΩΝ ΟΓΑ &amp; ΑΣΦΑΛΙΣΜΕΝΩΝ</w:t>
            </w:r>
          </w:p>
        </w:tc>
        <w:tc>
          <w:tcPr>
            <w:tcW w:w="3423"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ΔΕ ΔΙΟΙΚΗΤΙΚΩΝ ΥΠΑΛΛΗΛΩΝ</w:t>
            </w:r>
          </w:p>
        </w:tc>
      </w:tr>
      <w:tr w:rsidR="007F6A87" w:rsidRPr="00D24DAA" w:rsidTr="00A93B5A">
        <w:trPr>
          <w:trHeight w:val="467"/>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lang w:val="en-US"/>
              </w:rPr>
            </w:pPr>
            <w:r w:rsidRPr="00D24DAA">
              <w:rPr>
                <w:rFonts w:ascii="Arial" w:hAnsi="Arial" w:cs="Arial"/>
                <w:sz w:val="22"/>
                <w:szCs w:val="22"/>
                <w:lang w:val="en-US"/>
              </w:rPr>
              <w:t>2</w:t>
            </w:r>
          </w:p>
        </w:tc>
        <w:tc>
          <w:tcPr>
            <w:tcW w:w="5945"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ΔΙΕΥΘΥΝΣΗ ΟΙΚΟΝΟΜΙΚΩΝ ΥΠΗΡΕΣΙΩΝ</w:t>
            </w:r>
          </w:p>
        </w:tc>
        <w:tc>
          <w:tcPr>
            <w:tcW w:w="3423"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A93B5A">
        <w:trPr>
          <w:trHeight w:val="467"/>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lang w:val="en-US"/>
              </w:rPr>
              <w:t>2</w:t>
            </w:r>
            <w:r w:rsidRPr="00D24DAA">
              <w:rPr>
                <w:rFonts w:ascii="Arial" w:hAnsi="Arial" w:cs="Arial"/>
                <w:sz w:val="22"/>
                <w:szCs w:val="22"/>
              </w:rPr>
              <w:t>α</w:t>
            </w:r>
          </w:p>
        </w:tc>
        <w:tc>
          <w:tcPr>
            <w:tcW w:w="5945"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ΛΟΓΙΣΤΗΡΙΟΥ</w:t>
            </w:r>
          </w:p>
        </w:tc>
        <w:tc>
          <w:tcPr>
            <w:tcW w:w="3423"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A93B5A">
        <w:trPr>
          <w:trHeight w:val="467"/>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2β</w:t>
            </w:r>
          </w:p>
        </w:tc>
        <w:tc>
          <w:tcPr>
            <w:tcW w:w="5945"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ΕΣΟΔΩΝ</w:t>
            </w:r>
          </w:p>
        </w:tc>
        <w:tc>
          <w:tcPr>
            <w:tcW w:w="3423"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A93B5A">
        <w:trPr>
          <w:trHeight w:val="467"/>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2γ</w:t>
            </w:r>
          </w:p>
        </w:tc>
        <w:tc>
          <w:tcPr>
            <w:tcW w:w="5945"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ΕΠΙΜΕΛΗΤΕΙΑΣ &amp; ΔΑΠΑΝΩΝ</w:t>
            </w:r>
          </w:p>
        </w:tc>
        <w:tc>
          <w:tcPr>
            <w:tcW w:w="3423"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A93B5A">
        <w:trPr>
          <w:trHeight w:val="467"/>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2δ</w:t>
            </w:r>
          </w:p>
        </w:tc>
        <w:tc>
          <w:tcPr>
            <w:tcW w:w="5945"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ΣΤΑΤΙΣΤΙΚΗΣ &amp; ΜΕΛΕΤΩΝ</w:t>
            </w:r>
          </w:p>
        </w:tc>
        <w:tc>
          <w:tcPr>
            <w:tcW w:w="3423"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ΑΝΑΛΟΓΙΣΤΩΝ</w:t>
            </w:r>
          </w:p>
        </w:tc>
      </w:tr>
      <w:tr w:rsidR="007F6A87" w:rsidRPr="00D24DAA" w:rsidTr="00A93B5A">
        <w:trPr>
          <w:trHeight w:val="467"/>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2ε</w:t>
            </w:r>
          </w:p>
        </w:tc>
        <w:tc>
          <w:tcPr>
            <w:tcW w:w="5945"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ΓΡΑΜΜΑΤΕΙΑΣ</w:t>
            </w:r>
          </w:p>
        </w:tc>
        <w:tc>
          <w:tcPr>
            <w:tcW w:w="3423"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ΚΛΑΔΩΝ ΚΑΤΗΓΟΡΙΑΣ ΤΕ</w:t>
            </w:r>
          </w:p>
          <w:p w:rsidR="007F6A87" w:rsidRPr="00D24DAA" w:rsidRDefault="007F6A87" w:rsidP="00A93B5A">
            <w:pPr>
              <w:jc w:val="center"/>
              <w:rPr>
                <w:rFonts w:ascii="Arial" w:hAnsi="Arial" w:cs="Arial"/>
                <w:sz w:val="22"/>
                <w:szCs w:val="22"/>
              </w:rPr>
            </w:pPr>
            <w:r w:rsidRPr="00D24DAA">
              <w:rPr>
                <w:rFonts w:ascii="Arial" w:hAnsi="Arial" w:cs="Arial"/>
                <w:sz w:val="22"/>
                <w:szCs w:val="22"/>
              </w:rPr>
              <w:t>ή ΔΕ ΔΙΟΙΚΗΤΙΚΩΝ ΥΠΑΛΛΗΛΩΝ</w:t>
            </w:r>
          </w:p>
        </w:tc>
      </w:tr>
      <w:tr w:rsidR="007F6A87" w:rsidRPr="00D24DAA" w:rsidTr="00A93B5A">
        <w:trPr>
          <w:trHeight w:val="467"/>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3</w:t>
            </w:r>
          </w:p>
        </w:tc>
        <w:tc>
          <w:tcPr>
            <w:tcW w:w="5945"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ΔΙΕΥΘΥΝΣΗ ΜΗΧΑΝΟΓΡΑΦΗΣΗΣ</w:t>
            </w:r>
          </w:p>
        </w:tc>
        <w:tc>
          <w:tcPr>
            <w:tcW w:w="3423"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ΠΛΗΡΟΦΟΡΙΚΗΣ</w:t>
            </w:r>
          </w:p>
        </w:tc>
      </w:tr>
      <w:tr w:rsidR="007F6A87" w:rsidRPr="00D24DAA" w:rsidTr="00A93B5A">
        <w:trPr>
          <w:trHeight w:val="467"/>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3α</w:t>
            </w:r>
          </w:p>
        </w:tc>
        <w:tc>
          <w:tcPr>
            <w:tcW w:w="5945"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ΑΝΑΛΥΣΗΣ &amp; ΠΡΟΓΡΑΜΜΑΤΙΣΜΟΥ</w:t>
            </w:r>
          </w:p>
        </w:tc>
        <w:tc>
          <w:tcPr>
            <w:tcW w:w="3423"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ΠΛΗΡΟΦΟΡΙΚΗΣ</w:t>
            </w:r>
          </w:p>
        </w:tc>
      </w:tr>
      <w:tr w:rsidR="007F6A87" w:rsidRPr="00D24DAA" w:rsidTr="00A93B5A">
        <w:trPr>
          <w:trHeight w:val="467"/>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3β</w:t>
            </w:r>
          </w:p>
        </w:tc>
        <w:tc>
          <w:tcPr>
            <w:tcW w:w="5945"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ΕΚΜΕΤΑΛΛΕΥΣΗΣ ΜΗΧΑΝΟΓΡΑΦΙΚΟΥ ΕΞΟΠΛΙΣΜΟΥ</w:t>
            </w:r>
          </w:p>
        </w:tc>
        <w:tc>
          <w:tcPr>
            <w:tcW w:w="3423"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ΠΛΗΡΟΦΟΡΙΚΗΣ</w:t>
            </w:r>
          </w:p>
        </w:tc>
      </w:tr>
      <w:tr w:rsidR="007F6A87" w:rsidRPr="00D24DAA" w:rsidTr="00A93B5A">
        <w:trPr>
          <w:trHeight w:val="467"/>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3γ</w:t>
            </w:r>
          </w:p>
        </w:tc>
        <w:tc>
          <w:tcPr>
            <w:tcW w:w="5945"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ΕΛΕΓΧΟΥ &amp; ΓΡΑΜΜΑΤΕΙΑΣ</w:t>
            </w:r>
          </w:p>
        </w:tc>
        <w:tc>
          <w:tcPr>
            <w:tcW w:w="3423"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ΤΕ ΠΛΗΡΟΦΟΡΙΚΗΣ</w:t>
            </w:r>
          </w:p>
          <w:p w:rsidR="007F6A87" w:rsidRPr="00D24DAA" w:rsidRDefault="007F6A87" w:rsidP="00A93B5A">
            <w:pPr>
              <w:jc w:val="center"/>
              <w:rPr>
                <w:rFonts w:ascii="Arial" w:hAnsi="Arial" w:cs="Arial"/>
                <w:sz w:val="22"/>
                <w:szCs w:val="22"/>
              </w:rPr>
            </w:pPr>
            <w:r w:rsidRPr="00D24DAA">
              <w:rPr>
                <w:rFonts w:ascii="Arial" w:hAnsi="Arial" w:cs="Arial"/>
                <w:sz w:val="22"/>
                <w:szCs w:val="22"/>
              </w:rPr>
              <w:t>ή ΔΕ ΠΡΟΣΩΠΙΚΟΥ Η/Υ</w:t>
            </w:r>
          </w:p>
        </w:tc>
      </w:tr>
      <w:tr w:rsidR="007F6A87" w:rsidRPr="00D24DAA" w:rsidTr="00A93B5A">
        <w:trPr>
          <w:trHeight w:val="467"/>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4</w:t>
            </w:r>
          </w:p>
        </w:tc>
        <w:tc>
          <w:tcPr>
            <w:tcW w:w="5945"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ΔΙΕΥΘΥΝΣΗ ΑΓΡΟΤΙΚΗΣ ΕΣΤΙΑΣ</w:t>
            </w:r>
          </w:p>
        </w:tc>
        <w:tc>
          <w:tcPr>
            <w:tcW w:w="3423"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A93B5A">
        <w:trPr>
          <w:trHeight w:val="467"/>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4α</w:t>
            </w:r>
          </w:p>
        </w:tc>
        <w:tc>
          <w:tcPr>
            <w:tcW w:w="5945"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ΜΗΤΡΩΟΥ ΔΙΚΑΙΟΥΧΩΝ ΚΑΙ ΠΡΟΓΡΑΜΜΑΤΙΣΜΟΥ ΠΑΡΟΧΩΝ</w:t>
            </w:r>
          </w:p>
        </w:tc>
        <w:tc>
          <w:tcPr>
            <w:tcW w:w="3423"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A93B5A">
        <w:trPr>
          <w:trHeight w:val="467"/>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4β</w:t>
            </w:r>
          </w:p>
        </w:tc>
        <w:tc>
          <w:tcPr>
            <w:tcW w:w="5945"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ΔΙΑΝΟΜΗΣ ΠΑΡΟΧΩΝ &amp; ΕΚΚΑΘΑΡΙΣΗΣ ΔΑΠΑΝΩΝ</w:t>
            </w:r>
          </w:p>
        </w:tc>
        <w:tc>
          <w:tcPr>
            <w:tcW w:w="3423"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A93B5A">
        <w:trPr>
          <w:trHeight w:val="467"/>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lastRenderedPageBreak/>
              <w:t>4γ</w:t>
            </w:r>
          </w:p>
        </w:tc>
        <w:tc>
          <w:tcPr>
            <w:tcW w:w="5945"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ΓΡΑΜΜΑΤΕΙΑΣ</w:t>
            </w:r>
          </w:p>
        </w:tc>
        <w:tc>
          <w:tcPr>
            <w:tcW w:w="3423"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ΤΕ ΔΙΟΙΚΗΤΙΚΟΥ-ΛΟΓΙΣΤΙΚΟΥ</w:t>
            </w:r>
          </w:p>
          <w:p w:rsidR="007F6A87" w:rsidRPr="00D24DAA" w:rsidRDefault="007F6A87" w:rsidP="00A93B5A">
            <w:pPr>
              <w:jc w:val="center"/>
              <w:rPr>
                <w:rFonts w:ascii="Arial" w:hAnsi="Arial" w:cs="Arial"/>
                <w:sz w:val="22"/>
                <w:szCs w:val="22"/>
              </w:rPr>
            </w:pPr>
            <w:r w:rsidRPr="00D24DAA">
              <w:rPr>
                <w:rFonts w:ascii="Arial" w:hAnsi="Arial" w:cs="Arial"/>
                <w:sz w:val="22"/>
                <w:szCs w:val="22"/>
              </w:rPr>
              <w:t>ή ΔΕ ΔΙΟΙΚΗΤΙΚΩΝ ΥΠΑΛΛΗΛΩΝ</w:t>
            </w:r>
          </w:p>
        </w:tc>
      </w:tr>
      <w:tr w:rsidR="007F6A87" w:rsidRPr="00D24DAA" w:rsidTr="00A93B5A">
        <w:trPr>
          <w:trHeight w:val="467"/>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5</w:t>
            </w:r>
          </w:p>
        </w:tc>
        <w:tc>
          <w:tcPr>
            <w:tcW w:w="5945"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ΔΙΕΥΘΥΝΣΗ ΕΠΙΘΕΩΡΗΣΗΣ</w:t>
            </w:r>
          </w:p>
        </w:tc>
        <w:tc>
          <w:tcPr>
            <w:tcW w:w="3423"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A93B5A">
        <w:trPr>
          <w:trHeight w:val="467"/>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5α</w:t>
            </w:r>
          </w:p>
        </w:tc>
        <w:tc>
          <w:tcPr>
            <w:tcW w:w="5945"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ΕΠΙΘΕΩΡΗΣΗΣ ΠΕΡΙΦΕΡΕΙΑΚΩΝ ΥΠΟΚΑΤΑΣΤΗΜΑΤΩΝ ΟΓΑ ΚΑΙ ΑΝΤΑΠΟΚΡΙΤΩΝ</w:t>
            </w:r>
          </w:p>
        </w:tc>
        <w:tc>
          <w:tcPr>
            <w:tcW w:w="3423"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p w:rsidR="007F6A87" w:rsidRPr="00D24DAA" w:rsidRDefault="007F6A87" w:rsidP="00A93B5A">
            <w:pPr>
              <w:jc w:val="center"/>
              <w:rPr>
                <w:rFonts w:ascii="Arial" w:hAnsi="Arial" w:cs="Arial"/>
                <w:sz w:val="22"/>
                <w:szCs w:val="22"/>
              </w:rPr>
            </w:pPr>
            <w:r w:rsidRPr="00D24DAA">
              <w:rPr>
                <w:rFonts w:ascii="Arial" w:hAnsi="Arial" w:cs="Arial"/>
                <w:sz w:val="22"/>
                <w:szCs w:val="22"/>
              </w:rPr>
              <w:t>ή ΤΕ ΔΟΙΚΗΤΙΚΟΥ-ΛΟΓΙΣΤΙΚΟΥ</w:t>
            </w:r>
          </w:p>
        </w:tc>
      </w:tr>
      <w:tr w:rsidR="007F6A87" w:rsidRPr="00D24DAA" w:rsidTr="00A93B5A">
        <w:trPr>
          <w:trHeight w:val="467"/>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5β</w:t>
            </w:r>
          </w:p>
        </w:tc>
        <w:tc>
          <w:tcPr>
            <w:tcW w:w="5945"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 xml:space="preserve">ΤΜΗΜΑ ΕΛΕΓΧΟΥ ΥΠΑΓΩΓΗΣ ΣΤΗΝ ΑΣΦΑΛΙΣΗΣ </w:t>
            </w:r>
          </w:p>
          <w:p w:rsidR="007F6A87" w:rsidRPr="00D24DAA" w:rsidRDefault="007F6A87" w:rsidP="00A93B5A">
            <w:pPr>
              <w:jc w:val="center"/>
              <w:rPr>
                <w:rFonts w:ascii="Arial" w:hAnsi="Arial" w:cs="Arial"/>
                <w:sz w:val="22"/>
                <w:szCs w:val="22"/>
              </w:rPr>
            </w:pPr>
            <w:r w:rsidRPr="00D24DAA">
              <w:rPr>
                <w:rFonts w:ascii="Arial" w:hAnsi="Arial" w:cs="Arial"/>
                <w:sz w:val="22"/>
                <w:szCs w:val="22"/>
              </w:rPr>
              <w:t>ΚΑΙ ΔΙΚΑΙΩΜΑΤΟΣ ΠΑΡΟΧΩΝ</w:t>
            </w:r>
          </w:p>
        </w:tc>
        <w:tc>
          <w:tcPr>
            <w:tcW w:w="3423"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p w:rsidR="007F6A87" w:rsidRPr="00D24DAA" w:rsidRDefault="007F6A87" w:rsidP="00A93B5A">
            <w:pPr>
              <w:jc w:val="center"/>
              <w:rPr>
                <w:rFonts w:ascii="Arial" w:hAnsi="Arial" w:cs="Arial"/>
                <w:sz w:val="22"/>
                <w:szCs w:val="22"/>
              </w:rPr>
            </w:pPr>
            <w:r w:rsidRPr="00D24DAA">
              <w:rPr>
                <w:rFonts w:ascii="Arial" w:hAnsi="Arial" w:cs="Arial"/>
                <w:sz w:val="22"/>
                <w:szCs w:val="22"/>
              </w:rPr>
              <w:t>ή ΤΕ ΔΟΙΚΗΤΙΚΟΥ-ΛΟΓΙΣΤΙΚΟΥ</w:t>
            </w:r>
          </w:p>
        </w:tc>
      </w:tr>
      <w:tr w:rsidR="007F6A87" w:rsidRPr="00D24DAA" w:rsidTr="00A93B5A">
        <w:trPr>
          <w:trHeight w:val="467"/>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5γ</w:t>
            </w:r>
          </w:p>
        </w:tc>
        <w:tc>
          <w:tcPr>
            <w:tcW w:w="5945"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ΓΡΑΜΜΑΤΕΙΑΣ</w:t>
            </w:r>
          </w:p>
        </w:tc>
        <w:tc>
          <w:tcPr>
            <w:tcW w:w="3423"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ΚΛΑΔΩΝ ΚΑΤΗΓΟΡΙΑΣ ΤΕ</w:t>
            </w:r>
          </w:p>
          <w:p w:rsidR="007F6A87" w:rsidRPr="00D24DAA" w:rsidRDefault="007F6A87" w:rsidP="00A93B5A">
            <w:pPr>
              <w:jc w:val="center"/>
              <w:rPr>
                <w:rFonts w:ascii="Arial" w:hAnsi="Arial" w:cs="Arial"/>
                <w:sz w:val="22"/>
                <w:szCs w:val="22"/>
              </w:rPr>
            </w:pPr>
            <w:r w:rsidRPr="00D24DAA">
              <w:rPr>
                <w:rFonts w:ascii="Arial" w:hAnsi="Arial" w:cs="Arial"/>
                <w:sz w:val="22"/>
                <w:szCs w:val="22"/>
              </w:rPr>
              <w:t>ή ΔΕ ΔΙΟΙΚΗΤΙΚΩΝ ΥΠΑΛΛΗΛΩΝ</w:t>
            </w:r>
          </w:p>
        </w:tc>
      </w:tr>
      <w:tr w:rsidR="007F6A87" w:rsidRPr="00D24DAA" w:rsidTr="00A93B5A">
        <w:trPr>
          <w:trHeight w:val="467"/>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6</w:t>
            </w:r>
          </w:p>
        </w:tc>
        <w:tc>
          <w:tcPr>
            <w:tcW w:w="5945"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ΥΓΕΙΟΝΟΜΙΚΗ ΔΙΕΥΘΥΝΣΗ</w:t>
            </w:r>
          </w:p>
        </w:tc>
        <w:tc>
          <w:tcPr>
            <w:tcW w:w="3423"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ΙΑΤΡΩΝ</w:t>
            </w:r>
          </w:p>
        </w:tc>
      </w:tr>
      <w:tr w:rsidR="007F6A87" w:rsidRPr="00D24DAA" w:rsidTr="00A93B5A">
        <w:trPr>
          <w:trHeight w:val="467"/>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6α</w:t>
            </w:r>
          </w:p>
        </w:tc>
        <w:tc>
          <w:tcPr>
            <w:tcW w:w="5945"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ΙΑΤΡΙΚΗΣ ΑΝΤΙΛΗΨΗΣ</w:t>
            </w:r>
          </w:p>
        </w:tc>
        <w:tc>
          <w:tcPr>
            <w:tcW w:w="3423"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ΙΑΤΡΩΝ</w:t>
            </w:r>
          </w:p>
        </w:tc>
      </w:tr>
      <w:tr w:rsidR="007F6A87" w:rsidRPr="00D24DAA" w:rsidTr="00A93B5A">
        <w:trPr>
          <w:trHeight w:val="467"/>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6β</w:t>
            </w:r>
          </w:p>
        </w:tc>
        <w:tc>
          <w:tcPr>
            <w:tcW w:w="5945"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ΕΛΕΓΧΟΥ ΥΓΕΙΟΝΟΜΙΚΩΝ ΑΠΟΦΑΣΕΩΝ ΚΕΠΑ</w:t>
            </w:r>
          </w:p>
        </w:tc>
        <w:tc>
          <w:tcPr>
            <w:tcW w:w="3423"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ΙΑΤΡΩΝ</w:t>
            </w:r>
          </w:p>
        </w:tc>
      </w:tr>
      <w:tr w:rsidR="007F6A87" w:rsidRPr="00D24DAA" w:rsidTr="00A93B5A">
        <w:trPr>
          <w:trHeight w:val="467"/>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6γ</w:t>
            </w:r>
          </w:p>
        </w:tc>
        <w:tc>
          <w:tcPr>
            <w:tcW w:w="5945"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ΓΡΑΜΜΑΤΕΙΑΣ</w:t>
            </w:r>
          </w:p>
        </w:tc>
        <w:tc>
          <w:tcPr>
            <w:tcW w:w="3423"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ΚΛΑΔΩΝ ΚΑΤΗΓΟΡΙΑΣ ΤΕ</w:t>
            </w:r>
          </w:p>
          <w:p w:rsidR="007F6A87" w:rsidRPr="00D24DAA" w:rsidRDefault="007F6A87" w:rsidP="00A93B5A">
            <w:pPr>
              <w:jc w:val="center"/>
              <w:rPr>
                <w:rFonts w:ascii="Arial" w:hAnsi="Arial" w:cs="Arial"/>
                <w:sz w:val="22"/>
                <w:szCs w:val="22"/>
              </w:rPr>
            </w:pPr>
            <w:r w:rsidRPr="00D24DAA">
              <w:rPr>
                <w:rFonts w:ascii="Arial" w:hAnsi="Arial" w:cs="Arial"/>
                <w:sz w:val="22"/>
                <w:szCs w:val="22"/>
              </w:rPr>
              <w:t>ή ΔΕ ΔΙΟΙΚΗΤΙΚΩΝ ΥΠΑΛΛΗΛΩΝ</w:t>
            </w:r>
          </w:p>
        </w:tc>
      </w:tr>
    </w:tbl>
    <w:p w:rsidR="007F6A87" w:rsidRPr="00D24DAA" w:rsidRDefault="007F6A87" w:rsidP="007F6A87">
      <w:pPr>
        <w:spacing w:line="240" w:lineRule="auto"/>
        <w:jc w:val="center"/>
        <w:rPr>
          <w:rFonts w:ascii="Arial" w:hAnsi="Arial" w:cs="Arial"/>
        </w:rPr>
      </w:pPr>
    </w:p>
    <w:tbl>
      <w:tblPr>
        <w:tblStyle w:val="af6"/>
        <w:tblW w:w="10083" w:type="dxa"/>
        <w:tblInd w:w="-7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721"/>
        <w:gridCol w:w="5939"/>
        <w:gridCol w:w="3416"/>
        <w:gridCol w:w="7"/>
      </w:tblGrid>
      <w:tr w:rsidR="007F6A87" w:rsidRPr="00D24DAA" w:rsidTr="009B29D2">
        <w:trPr>
          <w:trHeight w:val="35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lang w:val="en-US"/>
              </w:rPr>
            </w:pPr>
            <w:r w:rsidRPr="00D24DAA">
              <w:rPr>
                <w:rFonts w:ascii="Arial" w:hAnsi="Arial" w:cs="Arial"/>
                <w:sz w:val="22"/>
                <w:szCs w:val="22"/>
                <w:lang w:val="en-US"/>
              </w:rPr>
              <w:t>A/A</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ΥΠΗΡΕΣΙΑΚΗ ΜΟΝΑΔΑ</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ΚΑΤΗΓΟΡΙΑ-ΚΛΑΔΟΣ</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lang w:val="en-US"/>
              </w:rPr>
              <w:t>I</w:t>
            </w:r>
            <w:r w:rsidRPr="00D24DAA">
              <w:rPr>
                <w:rFonts w:ascii="Arial" w:hAnsi="Arial" w:cs="Arial"/>
                <w:sz w:val="22"/>
                <w:szCs w:val="22"/>
              </w:rPr>
              <w:t>Ι</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ΓΕΝΙΚΗ ΔΙΕΥΘΥΝΣΗ</w:t>
            </w:r>
            <w:r w:rsidRPr="00D24DAA">
              <w:rPr>
                <w:rFonts w:ascii="Arial" w:hAnsi="Arial" w:cs="Arial"/>
                <w:sz w:val="22"/>
                <w:szCs w:val="22"/>
                <w:lang w:val="en-US"/>
              </w:rPr>
              <w:t xml:space="preserve"> </w:t>
            </w:r>
            <w:r w:rsidRPr="00D24DAA">
              <w:rPr>
                <w:rFonts w:ascii="Arial" w:hAnsi="Arial" w:cs="Arial"/>
                <w:sz w:val="22"/>
                <w:szCs w:val="22"/>
              </w:rPr>
              <w:t>ΑΣΦΑΛΙΣΗΣ</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7</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ΔΙΕΥΘΥΝΣΗ ΣΥΝΤΑΞΕΩΝ</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7α</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ΣΥΝΤΑΞΕΩΝ ΓΗΡΑΤΟΣ</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7β</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ΣΥΝΤΑΞΕΩΝ ΑΝΑΠΗΡΙΑΣ</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7γ</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ΕΝΔΙΚΩΝ ΜΕΣΩΝ</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7δ</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ind w:left="-108" w:right="-109"/>
              <w:jc w:val="center"/>
              <w:rPr>
                <w:rFonts w:ascii="Arial" w:hAnsi="Arial" w:cs="Arial"/>
                <w:sz w:val="22"/>
                <w:szCs w:val="22"/>
              </w:rPr>
            </w:pPr>
            <w:r w:rsidRPr="00D24DAA">
              <w:rPr>
                <w:rFonts w:ascii="Arial" w:hAnsi="Arial" w:cs="Arial"/>
                <w:sz w:val="22"/>
                <w:szCs w:val="22"/>
              </w:rPr>
              <w:t>ΤΜΗΜΑ ΣΥΝΤΑΞΕΩΝ ΕΠΙΖΩΝΤΩΝ &amp; ΑΝΑΣΦΑΛΙΣΤΩΝ ΥΠΕΡΗΛΙΚΩΝ</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7ε</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ΔΙΑΔΟΧΙΚΗΣ ΑΣΦΑΛΙΣΗΣ</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7στ</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ind w:left="-108" w:right="-109"/>
              <w:jc w:val="center"/>
              <w:rPr>
                <w:rFonts w:ascii="Arial" w:hAnsi="Arial" w:cs="Arial"/>
                <w:sz w:val="22"/>
                <w:szCs w:val="22"/>
              </w:rPr>
            </w:pPr>
            <w:r w:rsidRPr="00D24DAA">
              <w:rPr>
                <w:rFonts w:ascii="Arial" w:hAnsi="Arial" w:cs="Arial"/>
                <w:sz w:val="22"/>
                <w:szCs w:val="22"/>
              </w:rPr>
              <w:t>ΤΜΗΜΑ ΓΡΑΜΜΑΤΕΙΑΣ</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ΚΛΑΔΩΝ ΚΑΤΗΓΟΡΙΑΣ ΤΕ</w:t>
            </w:r>
          </w:p>
          <w:p w:rsidR="007F6A87" w:rsidRPr="00D24DAA" w:rsidRDefault="007F6A87" w:rsidP="00A93B5A">
            <w:pPr>
              <w:jc w:val="center"/>
              <w:rPr>
                <w:rFonts w:ascii="Arial" w:hAnsi="Arial" w:cs="Arial"/>
                <w:sz w:val="22"/>
                <w:szCs w:val="22"/>
              </w:rPr>
            </w:pPr>
            <w:r w:rsidRPr="00D24DAA">
              <w:rPr>
                <w:rFonts w:ascii="Arial" w:hAnsi="Arial" w:cs="Arial"/>
                <w:sz w:val="22"/>
                <w:szCs w:val="22"/>
              </w:rPr>
              <w:t>ή ΔΕ ΔΙΟΙΚΗΤΙΚΩΝ ΥΠΑΛΛΗΛΩΝ</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8</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ΔΙΕΥΘΥΝΣΗ ΚΥΡΙΑΣ ΑΣΦΑΛΙΣΗΣ</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8α</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ΑΣΦΑΛΙΣΤΙΚΟΥ ΕΡΓΟΥ &amp; ΕΝΗΜΕΡΩΣΗΣ</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8β</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ΥΠΑΓΩΓΗΣ ΣΤΗΝ ΑΣΦΑΛΙΣΗ</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8γ</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ΑΣΦΑΛΙΣΗΣ ΑΛΛΟΔΑΠΩΝ &amp; ΑΝΕΙΔΙΚΕΥΤΩΝ ΕΡΓΑΤΩΝ</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8δ</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ΜΗΤΡΩΟΥ ΑΣΦΑΛΙΣΜΕΝΩΝ</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8ε</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ΕΙΣΠΡΑΞΗΣ ΕΙΣΦΟΡΩΝ</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8στ</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ΓΡΑΜΜΑΤΕΙΑΣ</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ΤΕ ΔΙΟΙΚΗΤΙΚΟΥ-ΛΟΓΙΣΤΙΚΟΥ</w:t>
            </w:r>
          </w:p>
          <w:p w:rsidR="007F6A87" w:rsidRPr="00D24DAA" w:rsidRDefault="007F6A87" w:rsidP="00A93B5A">
            <w:pPr>
              <w:jc w:val="center"/>
              <w:rPr>
                <w:rFonts w:ascii="Arial" w:hAnsi="Arial" w:cs="Arial"/>
                <w:sz w:val="22"/>
                <w:szCs w:val="22"/>
              </w:rPr>
            </w:pPr>
            <w:r w:rsidRPr="00D24DAA">
              <w:rPr>
                <w:rFonts w:ascii="Arial" w:hAnsi="Arial" w:cs="Arial"/>
                <w:sz w:val="22"/>
                <w:szCs w:val="22"/>
              </w:rPr>
              <w:t>ή ΔΕ ΔΙΟΙΚΗΤΙΚΩΝ ΥΠΑΛΛΗΛΩΝ</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lastRenderedPageBreak/>
              <w:t>9</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ΔΙΕΥΘΥΝΣΗ ΔΙΕΘΝΩΝ ΑΣΦΑΛΙΣΤΙΚΩΝ ΣΧΕΣΕΩΝ</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9α</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ΑΣΦΑΛΙΣΤΙΚΩΝ ΣΧΕΣΕΩΝ ΜΕ ΧΩΡΕΣ ΜΕΛΗ ΤΗΣ Ε.Ε.</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9β</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ΑΣΦΑΛΙΣΤΙΚΩΝ ΣΧΕΣΕΩΝ ΜΕ ΧΩΡΕΣ ΕΚΤΟΣ Ε.Ε.</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9γ</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ΠΑΡΟΧΩΝ ΑΣΘΕΝΕΙΑΣ</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9δ</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ΜΕΤΑΦΡΑΣΕΩΝ</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ΜΕΤΑΦΡΑΣΤΩΝ</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9ε</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ΓΡΑΜΜΑΤΕΙΑΣ</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ΤΕ ΔΙΟΙΚΗΤΙΚΟΥ-ΛΟΓΙΣΤΙΚΟΥ</w:t>
            </w:r>
          </w:p>
          <w:p w:rsidR="007F6A87" w:rsidRPr="00D24DAA" w:rsidRDefault="007F6A87" w:rsidP="00A93B5A">
            <w:pPr>
              <w:jc w:val="center"/>
              <w:rPr>
                <w:rFonts w:ascii="Arial" w:hAnsi="Arial" w:cs="Arial"/>
                <w:sz w:val="22"/>
                <w:szCs w:val="22"/>
              </w:rPr>
            </w:pPr>
            <w:r w:rsidRPr="00D24DAA">
              <w:rPr>
                <w:rFonts w:ascii="Arial" w:hAnsi="Arial" w:cs="Arial"/>
                <w:sz w:val="22"/>
                <w:szCs w:val="22"/>
              </w:rPr>
              <w:t>ή ΔΕ ΔΙΟΙΚΗΤΙΚΩΝ ΥΠΑΛΛΗΛΩΝ</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10</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 xml:space="preserve">ΔΙΕΥΘΥΝΣΗ ΔΙΚΑΙΟΥΧΩΝ ΠΕΡΙΘΑΛΨΗΣ </w:t>
            </w:r>
          </w:p>
          <w:p w:rsidR="007F6A87" w:rsidRPr="00D24DAA" w:rsidRDefault="007F6A87" w:rsidP="00A93B5A">
            <w:pPr>
              <w:jc w:val="center"/>
              <w:rPr>
                <w:rFonts w:ascii="Arial" w:hAnsi="Arial" w:cs="Arial"/>
                <w:sz w:val="22"/>
                <w:szCs w:val="22"/>
              </w:rPr>
            </w:pPr>
            <w:r w:rsidRPr="00D24DAA">
              <w:rPr>
                <w:rFonts w:ascii="Arial" w:hAnsi="Arial" w:cs="Arial"/>
                <w:sz w:val="22"/>
                <w:szCs w:val="22"/>
              </w:rPr>
              <w:t>&amp; ΕΚΚΑΘΑΡΙΣΗΣ ΠΑΡΟΧΩΝ ΣΕ ΧΡΗΜΑ</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10α</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ΔΙΚΑΙΟΥΧΩΝ ΠΕΡΙΘΑΛΨΗΣ</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10β</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ΕΚΚΑΘΑΡΙΣΗΣ ΠΑΡΟΧΩΝ ΣΕ ΧΡΗΜΑ</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10γ</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ΓΡΑΜΜΑΤΕΙΑΣ</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ΚΛΑΔΩΝ ΚΑΤΗΓΟΡΙΑΣ ΤΕ</w:t>
            </w:r>
          </w:p>
          <w:p w:rsidR="007F6A87" w:rsidRPr="00D24DAA" w:rsidRDefault="007F6A87" w:rsidP="00A93B5A">
            <w:pPr>
              <w:jc w:val="center"/>
              <w:rPr>
                <w:rFonts w:ascii="Arial" w:hAnsi="Arial" w:cs="Arial"/>
                <w:sz w:val="22"/>
                <w:szCs w:val="22"/>
              </w:rPr>
            </w:pPr>
            <w:r w:rsidRPr="00D24DAA">
              <w:rPr>
                <w:rFonts w:ascii="Arial" w:hAnsi="Arial" w:cs="Arial"/>
                <w:sz w:val="22"/>
                <w:szCs w:val="22"/>
              </w:rPr>
              <w:t>ή ΔΕ ΔΙΟΙΚΗΤΙΚΩΝ ΥΠΑΛΛΗΛΩΝ</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11</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ind w:left="-108" w:right="-109"/>
              <w:jc w:val="center"/>
              <w:rPr>
                <w:rFonts w:ascii="Arial" w:hAnsi="Arial" w:cs="Arial"/>
                <w:sz w:val="22"/>
                <w:szCs w:val="22"/>
              </w:rPr>
            </w:pPr>
            <w:r w:rsidRPr="00D24DAA">
              <w:rPr>
                <w:rFonts w:ascii="Arial" w:hAnsi="Arial" w:cs="Arial"/>
                <w:sz w:val="22"/>
                <w:szCs w:val="22"/>
              </w:rPr>
              <w:t>ΔΙΕΥΘΥΝΣΗ ΜΗΤΡΩΟΥ ΣΥΝΤΑΞΙΟΥΧΩΝ</w:t>
            </w:r>
          </w:p>
          <w:p w:rsidR="007F6A87" w:rsidRPr="00D24DAA" w:rsidRDefault="007F6A87" w:rsidP="00A93B5A">
            <w:pPr>
              <w:ind w:left="-108" w:right="-109"/>
              <w:jc w:val="center"/>
              <w:rPr>
                <w:rFonts w:ascii="Arial" w:hAnsi="Arial" w:cs="Arial"/>
                <w:sz w:val="22"/>
                <w:szCs w:val="22"/>
              </w:rPr>
            </w:pPr>
            <w:r w:rsidRPr="00D24DAA">
              <w:rPr>
                <w:rFonts w:ascii="Arial" w:hAnsi="Arial" w:cs="Arial"/>
                <w:sz w:val="22"/>
                <w:szCs w:val="22"/>
              </w:rPr>
              <w:t>&amp; ΠΛΗΡΩΜΗΣ ΣΥΝΤΑΞΕΩΝ</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11α</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ΜΗΤΡΩΟΥ ΣΥΝΤΑΞΙΟΥΧΩΝ</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11β</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ΠΛΗΡΩΜΗΣ ΣΥΝΤΑΞΕΩΝ</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11γ</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ΓΡΑΜΜΑΤΕΙΑΣ</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ΚΛΑΔΩΝ ΚΑΤΗΓΟΡΙΑΣ ΤΕ</w:t>
            </w:r>
          </w:p>
          <w:p w:rsidR="007F6A87" w:rsidRPr="00D24DAA" w:rsidRDefault="007F6A87" w:rsidP="00A93B5A">
            <w:pPr>
              <w:jc w:val="center"/>
              <w:rPr>
                <w:rFonts w:ascii="Arial" w:hAnsi="Arial" w:cs="Arial"/>
                <w:sz w:val="22"/>
                <w:szCs w:val="22"/>
              </w:rPr>
            </w:pPr>
            <w:r w:rsidRPr="00D24DAA">
              <w:rPr>
                <w:rFonts w:ascii="Arial" w:hAnsi="Arial" w:cs="Arial"/>
                <w:sz w:val="22"/>
                <w:szCs w:val="22"/>
              </w:rPr>
              <w:t>ή ΔΕ ΔΙΟΙΚΗΤΙΚΩΝ ΥΠΑΛΛΗΛΩΝ</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12</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ΔΙΕΥΘΥΝΣΗ ΟΙΚΟΓΕΝΕΙΑΚΩΝ ΕΠΙΔΟΜΑΤΩΝ</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12α</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ΑΠΟΝΟΜΗΣ ΕΠΙΔΟΜΑΤΩΝ</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12β</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ΜΗΤΡΩΟΥ &amp; ΠΛΗΡΩΜΗΣ ΕΠΙΔΟΜΑΤΩΝ</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ΔΕ ΔΙΟΙΚΗΤΙΚΩΝ ΥΠΑΛΛΗΛΩΝ</w:t>
            </w:r>
          </w:p>
        </w:tc>
      </w:tr>
      <w:tr w:rsidR="007F6A87" w:rsidRPr="00D24DAA" w:rsidTr="009B29D2">
        <w:trPr>
          <w:trHeight w:val="38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12γ</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ΓΡΑΜΜΑΤΕΙΑΣ</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ΚΛΑΔΩΝ ΚΑΤΗΓΟΡΙΑΣ ΤΕ</w:t>
            </w:r>
          </w:p>
          <w:p w:rsidR="007F6A87" w:rsidRPr="00D24DAA" w:rsidRDefault="007F6A87" w:rsidP="00A93B5A">
            <w:pPr>
              <w:jc w:val="center"/>
              <w:rPr>
                <w:rFonts w:ascii="Arial" w:hAnsi="Arial" w:cs="Arial"/>
                <w:sz w:val="22"/>
                <w:szCs w:val="22"/>
              </w:rPr>
            </w:pPr>
            <w:r w:rsidRPr="00D24DAA">
              <w:rPr>
                <w:rFonts w:ascii="Arial" w:hAnsi="Arial" w:cs="Arial"/>
                <w:sz w:val="22"/>
                <w:szCs w:val="22"/>
              </w:rPr>
              <w:t>ή ΔΕ ΔΙΟΙΚΗΤΙΚΩΝ ΥΠΑΛΛΗΛΩΝ</w:t>
            </w:r>
          </w:p>
        </w:tc>
      </w:tr>
      <w:tr w:rsidR="007F6A87" w:rsidRPr="00D24DAA" w:rsidTr="009B29D2">
        <w:trPr>
          <w:trHeight w:val="487"/>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13</w:t>
            </w:r>
          </w:p>
        </w:tc>
        <w:tc>
          <w:tcPr>
            <w:tcW w:w="5942"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ΓΡΑΜΜΑΤΕΙΑΣ ΔΙΟΙΚΗΣΗΣ &amp; ΔΗΜΟΣΙΩΝ ΣΧΕΣΕΩΝ</w:t>
            </w:r>
          </w:p>
          <w:p w:rsidR="007F6A87" w:rsidRPr="00D24DAA" w:rsidRDefault="007F6A87" w:rsidP="00A93B5A">
            <w:pPr>
              <w:jc w:val="center"/>
              <w:rPr>
                <w:rFonts w:ascii="Arial" w:hAnsi="Arial" w:cs="Arial"/>
                <w:sz w:val="22"/>
                <w:szCs w:val="22"/>
              </w:rPr>
            </w:pPr>
            <w:r w:rsidRPr="00D24DAA">
              <w:rPr>
                <w:rFonts w:ascii="Arial" w:hAnsi="Arial" w:cs="Arial"/>
                <w:sz w:val="22"/>
                <w:szCs w:val="22"/>
              </w:rPr>
              <w:t>(ΑΥΤΟΤΕΛΕΣ ΓΡΑΦΕΙΟ)</w:t>
            </w:r>
          </w:p>
        </w:tc>
        <w:tc>
          <w:tcPr>
            <w:tcW w:w="34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 xml:space="preserve">ΠΕ ΔΙΟΙΚΗΣΗΣ </w:t>
            </w:r>
          </w:p>
          <w:p w:rsidR="007F6A87" w:rsidRPr="00D24DAA" w:rsidRDefault="007F6A87" w:rsidP="00A93B5A">
            <w:pPr>
              <w:jc w:val="center"/>
              <w:rPr>
                <w:rFonts w:ascii="Arial" w:hAnsi="Arial" w:cs="Arial"/>
                <w:sz w:val="22"/>
                <w:szCs w:val="22"/>
              </w:rPr>
            </w:pPr>
            <w:r w:rsidRPr="00D24DAA">
              <w:rPr>
                <w:rFonts w:ascii="Arial" w:hAnsi="Arial" w:cs="Arial"/>
                <w:sz w:val="22"/>
                <w:szCs w:val="22"/>
              </w:rPr>
              <w:t>ή  ΤΕ ΔΙΟΙΚΗΤΙΚΟΥ-ΛΟΓΙΣΤΙΚΟΥ</w:t>
            </w:r>
          </w:p>
        </w:tc>
      </w:tr>
      <w:tr w:rsidR="007F6A87" w:rsidRPr="00D24DAA" w:rsidTr="009B29D2">
        <w:trPr>
          <w:gridAfter w:val="1"/>
          <w:wAfter w:w="7" w:type="dxa"/>
          <w:trHeight w:val="464"/>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lang w:val="en-US"/>
              </w:rPr>
            </w:pPr>
            <w:r w:rsidRPr="00D24DAA">
              <w:rPr>
                <w:rFonts w:ascii="Arial" w:hAnsi="Arial" w:cs="Arial"/>
                <w:sz w:val="22"/>
                <w:szCs w:val="22"/>
              </w:rPr>
              <w:t>14</w:t>
            </w:r>
          </w:p>
        </w:tc>
        <w:tc>
          <w:tcPr>
            <w:tcW w:w="5937"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ΥΠΗΡΕΣΙΑ ΠΡΟΛΗΠΤΙΚΟΥ ΕΛΕΓΧΟΥ ΔΑΠΑΝΩΝ</w:t>
            </w:r>
          </w:p>
          <w:p w:rsidR="007F6A87" w:rsidRPr="00D24DAA" w:rsidRDefault="007F6A87" w:rsidP="00A93B5A">
            <w:pPr>
              <w:jc w:val="center"/>
              <w:rPr>
                <w:rFonts w:ascii="Arial" w:hAnsi="Arial" w:cs="Arial"/>
                <w:sz w:val="22"/>
                <w:szCs w:val="22"/>
              </w:rPr>
            </w:pPr>
            <w:r w:rsidRPr="00D24DAA">
              <w:rPr>
                <w:rFonts w:ascii="Arial" w:hAnsi="Arial" w:cs="Arial"/>
                <w:sz w:val="22"/>
                <w:szCs w:val="22"/>
              </w:rPr>
              <w:t>(ΑΥΤΟΤΕΛΗΣ ΔΙΕΥΘΥΝΣΗ)</w:t>
            </w:r>
          </w:p>
        </w:tc>
        <w:tc>
          <w:tcPr>
            <w:tcW w:w="3418"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 ΔΙΟΙΚΗΣΗΣ</w:t>
            </w:r>
          </w:p>
        </w:tc>
      </w:tr>
    </w:tbl>
    <w:p w:rsidR="007F6A87" w:rsidRPr="00D24DAA" w:rsidRDefault="007F6A87" w:rsidP="007F6A87">
      <w:pPr>
        <w:spacing w:line="240" w:lineRule="auto"/>
        <w:jc w:val="center"/>
        <w:rPr>
          <w:rFonts w:ascii="Arial" w:hAnsi="Arial" w:cs="Arial"/>
        </w:rPr>
      </w:pPr>
    </w:p>
    <w:tbl>
      <w:tblPr>
        <w:tblStyle w:val="af6"/>
        <w:tblW w:w="0" w:type="auto"/>
        <w:tblInd w:w="-7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721"/>
        <w:gridCol w:w="6304"/>
        <w:gridCol w:w="3060"/>
      </w:tblGrid>
      <w:tr w:rsidR="007F6A87" w:rsidRPr="00D24DAA" w:rsidTr="00A93B5A">
        <w:trPr>
          <w:trHeight w:val="754"/>
        </w:trPr>
        <w:tc>
          <w:tcPr>
            <w:tcW w:w="100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ΠΕΡΙΦΕΡΕΙΑΚΑ ΥΠΟΚΑΤΑΣΤΗΜΑΤΑ ΟΓΑ</w:t>
            </w:r>
          </w:p>
          <w:p w:rsidR="007F6A87" w:rsidRPr="00D24DAA" w:rsidRDefault="007F6A87" w:rsidP="00A93B5A">
            <w:pPr>
              <w:jc w:val="center"/>
              <w:rPr>
                <w:rFonts w:ascii="Arial" w:hAnsi="Arial" w:cs="Arial"/>
                <w:sz w:val="22"/>
                <w:szCs w:val="22"/>
              </w:rPr>
            </w:pPr>
            <w:r w:rsidRPr="00D24DAA">
              <w:rPr>
                <w:rFonts w:ascii="Arial" w:hAnsi="Arial" w:cs="Arial"/>
                <w:sz w:val="22"/>
                <w:szCs w:val="22"/>
              </w:rPr>
              <w:t>(ΥΠΑΓΟΝΤΑΙ ΣΤΗΝ ΓΕΝΙΚΗ ΔΙΕΥΘΥΝΣΗ ΑΣΦΑΛΙΣΗΣ)</w:t>
            </w:r>
          </w:p>
        </w:tc>
      </w:tr>
      <w:tr w:rsidR="007F6A87" w:rsidRPr="00D24DAA" w:rsidTr="00A93B5A">
        <w:trPr>
          <w:trHeight w:val="49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lang w:val="en-US"/>
              </w:rPr>
            </w:pPr>
            <w:r w:rsidRPr="00D24DAA">
              <w:rPr>
                <w:rFonts w:ascii="Arial" w:hAnsi="Arial" w:cs="Arial"/>
                <w:sz w:val="22"/>
                <w:szCs w:val="22"/>
                <w:lang w:val="en-US"/>
              </w:rPr>
              <w:t>A/A</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ΥΠΗΡΕΣΙΑΚΗ ΜΟΝΑΔΑ</w:t>
            </w:r>
          </w:p>
        </w:tc>
        <w:tc>
          <w:tcPr>
            <w:tcW w:w="3060"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ΚΑΤΗΓΟΡΙΑ-ΚΛΑΔΟΣ</w:t>
            </w:r>
          </w:p>
        </w:tc>
      </w:tr>
      <w:tr w:rsidR="007F6A87" w:rsidRPr="00D24DAA" w:rsidTr="00A93B5A">
        <w:trPr>
          <w:trHeight w:val="471"/>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lang w:val="en-US"/>
              </w:rPr>
              <w:t>1</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ΠΕΡΙΦΕΡΕΙΑΚΟ ΥΠΟΚΑΤΑΣΤΗΜΑ ΟΓΑ</w:t>
            </w:r>
          </w:p>
          <w:p w:rsidR="007F6A87" w:rsidRPr="00D24DAA" w:rsidRDefault="007F6A87" w:rsidP="00A93B5A">
            <w:pPr>
              <w:jc w:val="center"/>
              <w:rPr>
                <w:rFonts w:ascii="Arial" w:hAnsi="Arial" w:cs="Arial"/>
                <w:sz w:val="22"/>
                <w:szCs w:val="22"/>
              </w:rPr>
            </w:pPr>
            <w:r w:rsidRPr="00D24DAA">
              <w:rPr>
                <w:rFonts w:ascii="Arial" w:hAnsi="Arial" w:cs="Arial"/>
                <w:sz w:val="22"/>
                <w:szCs w:val="22"/>
              </w:rPr>
              <w:t>ΚΕΝΤΡΙΚΗΣ ΜΑΚΕΔΟΝΙΑΣ (ΔΙΕΥΘΥΝΣΗ)</w:t>
            </w:r>
          </w:p>
        </w:tc>
        <w:tc>
          <w:tcPr>
            <w:tcW w:w="306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 xml:space="preserve">Στις ΔΙΕΥΘΥΝΣΕΙΣ των Περιφερειακών Υποκαταστημάτων του ΟΓΑ τοποθετείται ως προϊστάμενος υπάλληλος </w:t>
            </w:r>
            <w:r w:rsidRPr="00D24DAA">
              <w:rPr>
                <w:rFonts w:ascii="Arial" w:hAnsi="Arial" w:cs="Arial"/>
                <w:sz w:val="22"/>
                <w:szCs w:val="22"/>
              </w:rPr>
              <w:lastRenderedPageBreak/>
              <w:t xml:space="preserve">του Κλάδου ΠΕ ΔΙΟΙΚΗΣΗΣ ή, ελλείψει αυτού, υπάλληλος του Κλάδου  </w:t>
            </w:r>
          </w:p>
          <w:p w:rsidR="007F6A87" w:rsidRPr="00D24DAA" w:rsidRDefault="007F6A87" w:rsidP="00A93B5A">
            <w:pPr>
              <w:jc w:val="center"/>
              <w:rPr>
                <w:rFonts w:ascii="Arial" w:hAnsi="Arial" w:cs="Arial"/>
                <w:sz w:val="22"/>
                <w:szCs w:val="22"/>
              </w:rPr>
            </w:pPr>
            <w:r w:rsidRPr="00D24DAA">
              <w:rPr>
                <w:rFonts w:ascii="Arial" w:hAnsi="Arial" w:cs="Arial"/>
                <w:sz w:val="22"/>
                <w:szCs w:val="22"/>
              </w:rPr>
              <w:t>ΤΕ ΔΙΟΙΚΗΤΙΚΟΥ-ΛΟΓΙΣΤΙΚΟΥ</w:t>
            </w:r>
          </w:p>
          <w:p w:rsidR="007F6A87" w:rsidRPr="00D24DAA" w:rsidRDefault="007F6A87" w:rsidP="00A93B5A">
            <w:pPr>
              <w:jc w:val="center"/>
              <w:rPr>
                <w:rFonts w:ascii="Arial" w:hAnsi="Arial" w:cs="Arial"/>
                <w:sz w:val="22"/>
                <w:szCs w:val="22"/>
              </w:rPr>
            </w:pPr>
          </w:p>
          <w:p w:rsidR="007F6A87" w:rsidRPr="00D24DAA" w:rsidRDefault="007F6A87" w:rsidP="00A93B5A">
            <w:pPr>
              <w:jc w:val="center"/>
              <w:rPr>
                <w:rFonts w:ascii="Arial" w:hAnsi="Arial" w:cs="Arial"/>
                <w:sz w:val="22"/>
                <w:szCs w:val="22"/>
              </w:rPr>
            </w:pPr>
          </w:p>
          <w:p w:rsidR="007F6A87" w:rsidRPr="00D24DAA" w:rsidRDefault="007F6A87" w:rsidP="00A93B5A">
            <w:pPr>
              <w:jc w:val="center"/>
              <w:rPr>
                <w:rFonts w:ascii="Arial" w:hAnsi="Arial" w:cs="Arial"/>
                <w:sz w:val="22"/>
                <w:szCs w:val="22"/>
              </w:rPr>
            </w:pPr>
            <w:r w:rsidRPr="00D24DAA">
              <w:rPr>
                <w:rFonts w:ascii="Arial" w:hAnsi="Arial" w:cs="Arial"/>
                <w:sz w:val="22"/>
                <w:szCs w:val="22"/>
              </w:rPr>
              <w:t xml:space="preserve">Στο ΤΜΗΜΑ ΑΣΦΑΛΙΣΗΣ και στο ΤΜΗΜΑ ΠΑΡΟΧΩΝ των Περιφερειακών Υποκαταστημάτων του ΟΓΑ τοποθετείται ως προϊστάμενος υπάλληλος του Κλάδου ΠΕ ΔΙΟΙΚΗΣΗΣ </w:t>
            </w:r>
          </w:p>
          <w:p w:rsidR="007F6A87" w:rsidRPr="00D24DAA" w:rsidRDefault="007F6A87" w:rsidP="00A93B5A">
            <w:pPr>
              <w:jc w:val="center"/>
              <w:rPr>
                <w:rFonts w:ascii="Arial" w:hAnsi="Arial" w:cs="Arial"/>
                <w:sz w:val="22"/>
                <w:szCs w:val="22"/>
              </w:rPr>
            </w:pPr>
            <w:r w:rsidRPr="00D24DAA">
              <w:rPr>
                <w:rFonts w:ascii="Arial" w:hAnsi="Arial" w:cs="Arial"/>
                <w:sz w:val="22"/>
                <w:szCs w:val="22"/>
              </w:rPr>
              <w:t>ή υπάλληλος του Κλάδου</w:t>
            </w:r>
          </w:p>
          <w:p w:rsidR="007F6A87" w:rsidRPr="00D24DAA" w:rsidRDefault="007F6A87" w:rsidP="00A93B5A">
            <w:pPr>
              <w:jc w:val="center"/>
              <w:rPr>
                <w:rFonts w:ascii="Arial" w:hAnsi="Arial" w:cs="Arial"/>
                <w:sz w:val="22"/>
                <w:szCs w:val="22"/>
              </w:rPr>
            </w:pPr>
            <w:r w:rsidRPr="00D24DAA">
              <w:rPr>
                <w:rFonts w:ascii="Arial" w:hAnsi="Arial" w:cs="Arial"/>
                <w:sz w:val="22"/>
                <w:szCs w:val="22"/>
              </w:rPr>
              <w:t>ΤΕ ΔΙΟΙΚΗΤΙΚΟΥ-ΛΟΓΙΣΤΙΚΟΥ.</w:t>
            </w:r>
          </w:p>
          <w:p w:rsidR="007F6A87" w:rsidRPr="00D24DAA" w:rsidRDefault="007F6A87" w:rsidP="00A93B5A">
            <w:pPr>
              <w:jc w:val="center"/>
              <w:rPr>
                <w:rFonts w:ascii="Arial" w:hAnsi="Arial" w:cs="Arial"/>
                <w:sz w:val="22"/>
                <w:szCs w:val="22"/>
              </w:rPr>
            </w:pPr>
            <w:r w:rsidRPr="00D24DAA">
              <w:rPr>
                <w:rFonts w:ascii="Arial" w:hAnsi="Arial" w:cs="Arial"/>
                <w:sz w:val="22"/>
                <w:szCs w:val="22"/>
              </w:rPr>
              <w:t>Ελλείψει υπαλλήλων των ανωτέρω Κλάδων, τοποθετείται υπάλληλος του Κλάδου ΔΕ ΔΙΟΙΚΗΤΙΚΩΝ ΥΠΑΛΛΗΛΩΝ</w:t>
            </w:r>
          </w:p>
          <w:p w:rsidR="007F6A87" w:rsidRPr="00D24DAA" w:rsidRDefault="007F6A87" w:rsidP="00A93B5A">
            <w:pPr>
              <w:jc w:val="center"/>
              <w:rPr>
                <w:rFonts w:ascii="Arial" w:hAnsi="Arial" w:cs="Arial"/>
                <w:sz w:val="22"/>
                <w:szCs w:val="22"/>
              </w:rPr>
            </w:pPr>
          </w:p>
          <w:p w:rsidR="007F6A87" w:rsidRPr="00D24DAA" w:rsidRDefault="007F6A87" w:rsidP="00A93B5A">
            <w:pPr>
              <w:jc w:val="center"/>
              <w:rPr>
                <w:rFonts w:ascii="Arial" w:hAnsi="Arial" w:cs="Arial"/>
                <w:sz w:val="22"/>
                <w:szCs w:val="22"/>
              </w:rPr>
            </w:pPr>
          </w:p>
          <w:p w:rsidR="007F6A87" w:rsidRPr="00D24DAA" w:rsidRDefault="007F6A87" w:rsidP="00A93B5A">
            <w:pPr>
              <w:jc w:val="center"/>
              <w:rPr>
                <w:rFonts w:ascii="Arial" w:hAnsi="Arial" w:cs="Arial"/>
                <w:sz w:val="22"/>
                <w:szCs w:val="22"/>
              </w:rPr>
            </w:pPr>
            <w:r w:rsidRPr="00D24DAA">
              <w:rPr>
                <w:rFonts w:ascii="Arial" w:hAnsi="Arial" w:cs="Arial"/>
                <w:sz w:val="22"/>
                <w:szCs w:val="22"/>
              </w:rPr>
              <w:t xml:space="preserve">Στο ΤΜΗΜΑ ΟΙΚΟΓΕΝΕΙΑΚΩΝ ΕΠΙΔΟΜΑΤΩΝ ΚΑΙ ΔΙΟΙΚΗΤΙΚΗΣ ΥΠΟΣΤΗΡΙΞΗΣ των Περιφερειακών Υποκαταστημάτων του ΟΓΑ τοποθετείται ως προϊστάμενος υπάλληλος του Κλάδου ΠΕ ΔΙΟΙΚΗΣΗΣ ή υπάλληλος Κλάδων ΚΑΤΗΓΟΡΙΑΣ ΤΕ ή υπάλληλος του Κλάδου </w:t>
            </w:r>
          </w:p>
          <w:p w:rsidR="007F6A87" w:rsidRPr="00D24DAA" w:rsidRDefault="007F6A87" w:rsidP="00A93B5A">
            <w:pPr>
              <w:jc w:val="center"/>
              <w:rPr>
                <w:rFonts w:ascii="Arial" w:hAnsi="Arial" w:cs="Arial"/>
                <w:sz w:val="22"/>
                <w:szCs w:val="22"/>
              </w:rPr>
            </w:pPr>
            <w:r w:rsidRPr="00D24DAA">
              <w:rPr>
                <w:rFonts w:ascii="Arial" w:hAnsi="Arial" w:cs="Arial"/>
                <w:sz w:val="22"/>
                <w:szCs w:val="22"/>
              </w:rPr>
              <w:t>ΔΕ ΔΙΟΙΚΗΤΙΚΩΝ ΥΠΑΛΛΗΛΩΝ</w:t>
            </w:r>
          </w:p>
        </w:tc>
      </w:tr>
      <w:tr w:rsidR="007F6A87" w:rsidRPr="00D24DAA" w:rsidTr="00A93B5A">
        <w:trPr>
          <w:trHeight w:val="373"/>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lang w:val="en-US"/>
              </w:rPr>
              <w:t>1</w:t>
            </w:r>
            <w:r w:rsidRPr="00D24DAA">
              <w:rPr>
                <w:rFonts w:ascii="Arial" w:hAnsi="Arial" w:cs="Arial"/>
                <w:sz w:val="22"/>
                <w:szCs w:val="22"/>
              </w:rPr>
              <w:t>α</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ΑΣΦΑΛΙΣΗΣ</w:t>
            </w:r>
          </w:p>
        </w:tc>
        <w:tc>
          <w:tcPr>
            <w:tcW w:w="30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rPr>
                <w:rFonts w:ascii="Arial" w:hAnsi="Arial" w:cs="Arial"/>
                <w:sz w:val="22"/>
                <w:szCs w:val="22"/>
              </w:rPr>
            </w:pPr>
          </w:p>
        </w:tc>
      </w:tr>
      <w:tr w:rsidR="007F6A87" w:rsidRPr="00D24DAA" w:rsidTr="00A93B5A">
        <w:trPr>
          <w:trHeight w:val="373"/>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1β</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ΠΑΡΟΧΩΝ</w:t>
            </w:r>
          </w:p>
        </w:tc>
        <w:tc>
          <w:tcPr>
            <w:tcW w:w="30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rPr>
                <w:rFonts w:ascii="Arial" w:hAnsi="Arial" w:cs="Arial"/>
                <w:sz w:val="22"/>
                <w:szCs w:val="22"/>
              </w:rPr>
            </w:pPr>
          </w:p>
        </w:tc>
      </w:tr>
      <w:tr w:rsidR="007F6A87" w:rsidRPr="00D24DAA" w:rsidTr="00A93B5A">
        <w:trPr>
          <w:trHeight w:val="373"/>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lastRenderedPageBreak/>
              <w:t>1γ</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ind w:left="-108" w:right="-108"/>
              <w:jc w:val="center"/>
              <w:rPr>
                <w:rFonts w:ascii="Arial" w:hAnsi="Arial" w:cs="Arial"/>
                <w:sz w:val="22"/>
                <w:szCs w:val="22"/>
              </w:rPr>
            </w:pPr>
            <w:r w:rsidRPr="00D24DAA">
              <w:rPr>
                <w:rFonts w:ascii="Arial" w:hAnsi="Arial" w:cs="Arial"/>
                <w:sz w:val="22"/>
                <w:szCs w:val="22"/>
              </w:rPr>
              <w:t>ΤΜΗΜΑ ΟΙΚΟΓΕΝΕΙΑΚΩΝ ΕΠΙΔΟΜΑΤΩΝ &amp; ΔΙΟΙΚΗΤΙΚΗΣ ΥΠΟΣΤΗΡΙΞΗΣ</w:t>
            </w:r>
          </w:p>
        </w:tc>
        <w:tc>
          <w:tcPr>
            <w:tcW w:w="30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rPr>
                <w:rFonts w:ascii="Arial" w:hAnsi="Arial" w:cs="Arial"/>
                <w:sz w:val="22"/>
                <w:szCs w:val="22"/>
              </w:rPr>
            </w:pPr>
          </w:p>
        </w:tc>
      </w:tr>
      <w:tr w:rsidR="007F6A87" w:rsidRPr="00D24DAA" w:rsidTr="00A93B5A">
        <w:trPr>
          <w:trHeight w:val="395"/>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lastRenderedPageBreak/>
              <w:t>2</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ΠΕΡΙΦΕΡΕΙΑΚΟ ΥΠΟΚΑΤΑΣΤΗΜΑ ΟΓΑ</w:t>
            </w:r>
          </w:p>
          <w:p w:rsidR="007F6A87" w:rsidRPr="00D24DAA" w:rsidRDefault="007F6A87" w:rsidP="00A93B5A">
            <w:pPr>
              <w:jc w:val="center"/>
              <w:rPr>
                <w:rFonts w:ascii="Arial" w:hAnsi="Arial" w:cs="Arial"/>
                <w:sz w:val="22"/>
                <w:szCs w:val="22"/>
              </w:rPr>
            </w:pPr>
            <w:r w:rsidRPr="00D24DAA">
              <w:rPr>
                <w:rFonts w:ascii="Arial" w:hAnsi="Arial" w:cs="Arial"/>
                <w:sz w:val="22"/>
                <w:szCs w:val="22"/>
              </w:rPr>
              <w:t>ΚΡΗΤΗΣ (ΔΙΕΥΘΥΝΣΗ)</w:t>
            </w:r>
          </w:p>
        </w:tc>
        <w:tc>
          <w:tcPr>
            <w:tcW w:w="30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rPr>
                <w:rFonts w:ascii="Arial" w:hAnsi="Arial" w:cs="Arial"/>
                <w:sz w:val="22"/>
                <w:szCs w:val="22"/>
              </w:rPr>
            </w:pPr>
          </w:p>
        </w:tc>
      </w:tr>
      <w:tr w:rsidR="007F6A87" w:rsidRPr="00D24DAA" w:rsidTr="00A93B5A">
        <w:trPr>
          <w:trHeight w:val="373"/>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2α</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ΑΣΦΑΛΙΣΗΣ</w:t>
            </w:r>
          </w:p>
        </w:tc>
        <w:tc>
          <w:tcPr>
            <w:tcW w:w="30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rPr>
                <w:rFonts w:ascii="Arial" w:hAnsi="Arial" w:cs="Arial"/>
                <w:sz w:val="22"/>
                <w:szCs w:val="22"/>
              </w:rPr>
            </w:pPr>
          </w:p>
        </w:tc>
      </w:tr>
      <w:tr w:rsidR="007F6A87" w:rsidRPr="00D24DAA" w:rsidTr="00A93B5A">
        <w:trPr>
          <w:trHeight w:val="373"/>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2β</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ΠΑΡΟΧΩΝ</w:t>
            </w:r>
          </w:p>
        </w:tc>
        <w:tc>
          <w:tcPr>
            <w:tcW w:w="30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rPr>
                <w:rFonts w:ascii="Arial" w:hAnsi="Arial" w:cs="Arial"/>
                <w:sz w:val="22"/>
                <w:szCs w:val="22"/>
              </w:rPr>
            </w:pPr>
          </w:p>
        </w:tc>
      </w:tr>
      <w:tr w:rsidR="007F6A87" w:rsidRPr="00D24DAA" w:rsidTr="00A93B5A">
        <w:trPr>
          <w:trHeight w:val="373"/>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2γ</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ind w:left="-108" w:right="-108"/>
              <w:jc w:val="center"/>
              <w:rPr>
                <w:rFonts w:ascii="Arial" w:hAnsi="Arial" w:cs="Arial"/>
                <w:sz w:val="22"/>
                <w:szCs w:val="22"/>
              </w:rPr>
            </w:pPr>
            <w:r w:rsidRPr="00D24DAA">
              <w:rPr>
                <w:rFonts w:ascii="Arial" w:hAnsi="Arial" w:cs="Arial"/>
                <w:sz w:val="22"/>
                <w:szCs w:val="22"/>
              </w:rPr>
              <w:t>ΤΜΗΜΑ ΟΙΚΟΓΕΝΕΙΑΚΩΝ ΕΠΙΔΟΜΑΤΩΝ &amp; ΔΙΟΙΚΗΤΙΚΗΣ ΥΠΟΣΤΗΡΙΞΗΣ</w:t>
            </w:r>
          </w:p>
        </w:tc>
        <w:tc>
          <w:tcPr>
            <w:tcW w:w="30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rPr>
                <w:rFonts w:ascii="Arial" w:hAnsi="Arial" w:cs="Arial"/>
                <w:sz w:val="22"/>
                <w:szCs w:val="22"/>
              </w:rPr>
            </w:pPr>
          </w:p>
        </w:tc>
      </w:tr>
      <w:tr w:rsidR="007F6A87" w:rsidRPr="00D24DAA" w:rsidTr="00A93B5A">
        <w:trPr>
          <w:trHeight w:val="461"/>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3</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ΠΕΡΙΦΕΡΕΙΑΚΟ ΥΠΟΚΑΤΑΣΤΗΜΑ ΟΓΑ</w:t>
            </w:r>
          </w:p>
          <w:p w:rsidR="007F6A87" w:rsidRPr="00D24DAA" w:rsidRDefault="007F6A87" w:rsidP="00A93B5A">
            <w:pPr>
              <w:jc w:val="center"/>
              <w:rPr>
                <w:rFonts w:ascii="Arial" w:hAnsi="Arial" w:cs="Arial"/>
                <w:sz w:val="22"/>
                <w:szCs w:val="22"/>
              </w:rPr>
            </w:pPr>
            <w:r w:rsidRPr="00D24DAA">
              <w:rPr>
                <w:rFonts w:ascii="Arial" w:hAnsi="Arial" w:cs="Arial"/>
                <w:sz w:val="22"/>
                <w:szCs w:val="22"/>
              </w:rPr>
              <w:t>ΘΕΣΣΑΛΙΑΣ (ΔΙΕΥΘΥΝΣΗ)</w:t>
            </w:r>
          </w:p>
        </w:tc>
        <w:tc>
          <w:tcPr>
            <w:tcW w:w="30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rPr>
                <w:rFonts w:ascii="Arial" w:hAnsi="Arial" w:cs="Arial"/>
                <w:sz w:val="22"/>
                <w:szCs w:val="22"/>
              </w:rPr>
            </w:pPr>
          </w:p>
        </w:tc>
      </w:tr>
      <w:tr w:rsidR="007F6A87" w:rsidRPr="00D24DAA" w:rsidTr="00A93B5A">
        <w:trPr>
          <w:trHeight w:val="373"/>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3α</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ΑΣΦΑΛΙΣΗΣ</w:t>
            </w:r>
          </w:p>
        </w:tc>
        <w:tc>
          <w:tcPr>
            <w:tcW w:w="30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rPr>
                <w:rFonts w:ascii="Arial" w:hAnsi="Arial" w:cs="Arial"/>
                <w:sz w:val="22"/>
                <w:szCs w:val="22"/>
              </w:rPr>
            </w:pPr>
          </w:p>
        </w:tc>
      </w:tr>
      <w:tr w:rsidR="007F6A87" w:rsidRPr="00D24DAA" w:rsidTr="00A93B5A">
        <w:trPr>
          <w:trHeight w:val="373"/>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3β</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ΠΑΡΟΧΩΝ</w:t>
            </w:r>
          </w:p>
        </w:tc>
        <w:tc>
          <w:tcPr>
            <w:tcW w:w="30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rPr>
                <w:rFonts w:ascii="Arial" w:hAnsi="Arial" w:cs="Arial"/>
                <w:sz w:val="22"/>
                <w:szCs w:val="22"/>
              </w:rPr>
            </w:pPr>
          </w:p>
        </w:tc>
      </w:tr>
      <w:tr w:rsidR="007F6A87" w:rsidRPr="00D24DAA" w:rsidTr="00A93B5A">
        <w:trPr>
          <w:trHeight w:val="373"/>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3γ</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ind w:left="-108" w:right="-108"/>
              <w:jc w:val="center"/>
              <w:rPr>
                <w:rFonts w:ascii="Arial" w:hAnsi="Arial" w:cs="Arial"/>
                <w:sz w:val="22"/>
                <w:szCs w:val="22"/>
              </w:rPr>
            </w:pPr>
            <w:r w:rsidRPr="00D24DAA">
              <w:rPr>
                <w:rFonts w:ascii="Arial" w:hAnsi="Arial" w:cs="Arial"/>
                <w:sz w:val="22"/>
                <w:szCs w:val="22"/>
              </w:rPr>
              <w:t>ΤΜΗΜΑ ΟΙΚΟΓΕΝΕΙΑΚΩΝ ΕΠΙΔΟΜΑΤΩΝ &amp; ΔΙΟΙΚΗΤΙΚΗΣ ΥΠΟΣΤΗΡΙΞΗΣ</w:t>
            </w:r>
          </w:p>
        </w:tc>
        <w:tc>
          <w:tcPr>
            <w:tcW w:w="30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rPr>
                <w:rFonts w:ascii="Arial" w:hAnsi="Arial" w:cs="Arial"/>
                <w:sz w:val="22"/>
                <w:szCs w:val="22"/>
              </w:rPr>
            </w:pPr>
          </w:p>
        </w:tc>
      </w:tr>
      <w:tr w:rsidR="007F6A87" w:rsidRPr="00D24DAA" w:rsidTr="00A93B5A">
        <w:trPr>
          <w:trHeight w:val="504"/>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4</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ΠΕΡΙΦΕΡΕΙΑΚΟ ΥΠΟΚΑΤΑΣΤΗΜΑ ΟΓΑ</w:t>
            </w:r>
          </w:p>
          <w:p w:rsidR="007F6A87" w:rsidRPr="00D24DAA" w:rsidRDefault="007F6A87" w:rsidP="00A93B5A">
            <w:pPr>
              <w:jc w:val="center"/>
              <w:rPr>
                <w:rFonts w:ascii="Arial" w:hAnsi="Arial" w:cs="Arial"/>
                <w:sz w:val="22"/>
                <w:szCs w:val="22"/>
              </w:rPr>
            </w:pPr>
            <w:r w:rsidRPr="00D24DAA">
              <w:rPr>
                <w:rFonts w:ascii="Arial" w:hAnsi="Arial" w:cs="Arial"/>
                <w:sz w:val="22"/>
                <w:szCs w:val="22"/>
              </w:rPr>
              <w:t>ΔΥΤΙΚΗΣ ΕΛΛΑΔΑΣ (ΔΙΕΥΘΥΝΣΗ)</w:t>
            </w:r>
          </w:p>
        </w:tc>
        <w:tc>
          <w:tcPr>
            <w:tcW w:w="30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rPr>
                <w:rFonts w:ascii="Arial" w:hAnsi="Arial" w:cs="Arial"/>
                <w:sz w:val="22"/>
                <w:szCs w:val="22"/>
              </w:rPr>
            </w:pPr>
          </w:p>
        </w:tc>
      </w:tr>
      <w:tr w:rsidR="007F6A87" w:rsidRPr="00D24DAA" w:rsidTr="00A93B5A">
        <w:trPr>
          <w:trHeight w:val="373"/>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4α</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ΑΣΦΑΛΙΣΗΣ</w:t>
            </w:r>
          </w:p>
        </w:tc>
        <w:tc>
          <w:tcPr>
            <w:tcW w:w="30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rPr>
                <w:rFonts w:ascii="Arial" w:hAnsi="Arial" w:cs="Arial"/>
                <w:sz w:val="22"/>
                <w:szCs w:val="22"/>
              </w:rPr>
            </w:pPr>
          </w:p>
        </w:tc>
      </w:tr>
      <w:tr w:rsidR="007F6A87" w:rsidRPr="00D24DAA" w:rsidTr="00A93B5A">
        <w:trPr>
          <w:trHeight w:val="373"/>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4β</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ΠΑΡΟΧΩΝ</w:t>
            </w:r>
          </w:p>
        </w:tc>
        <w:tc>
          <w:tcPr>
            <w:tcW w:w="30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rPr>
                <w:rFonts w:ascii="Arial" w:hAnsi="Arial" w:cs="Arial"/>
                <w:sz w:val="22"/>
                <w:szCs w:val="22"/>
              </w:rPr>
            </w:pPr>
          </w:p>
        </w:tc>
      </w:tr>
      <w:tr w:rsidR="007F6A87" w:rsidRPr="00D24DAA" w:rsidTr="00A93B5A">
        <w:trPr>
          <w:trHeight w:val="373"/>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4γ</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ind w:left="-108" w:right="-108"/>
              <w:jc w:val="center"/>
              <w:rPr>
                <w:rFonts w:ascii="Arial" w:hAnsi="Arial" w:cs="Arial"/>
                <w:sz w:val="22"/>
                <w:szCs w:val="22"/>
              </w:rPr>
            </w:pPr>
            <w:r w:rsidRPr="00D24DAA">
              <w:rPr>
                <w:rFonts w:ascii="Arial" w:hAnsi="Arial" w:cs="Arial"/>
                <w:sz w:val="22"/>
                <w:szCs w:val="22"/>
              </w:rPr>
              <w:t>ΤΜΗΜΑ ΟΙΚΟΓΕΝΕΙΑΚΩΝ ΕΠΙΔΟΜΑΤΩΝ &amp; ΔΙΟΙΚΗΤΙΚΗΣ ΥΠΟΣΤΗΡΙΞΗΣ</w:t>
            </w:r>
          </w:p>
        </w:tc>
        <w:tc>
          <w:tcPr>
            <w:tcW w:w="30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rPr>
                <w:rFonts w:ascii="Arial" w:hAnsi="Arial" w:cs="Arial"/>
                <w:sz w:val="22"/>
                <w:szCs w:val="22"/>
              </w:rPr>
            </w:pPr>
          </w:p>
        </w:tc>
      </w:tr>
      <w:tr w:rsidR="007F6A87" w:rsidRPr="00D24DAA" w:rsidTr="00A93B5A">
        <w:trPr>
          <w:trHeight w:val="490"/>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5</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ΠΕΡΙΦΕΡΕΙΑΚΟ ΥΠΟΚΑΤΑΣΤΗΜΑ ΟΓΑ</w:t>
            </w:r>
          </w:p>
          <w:p w:rsidR="007F6A87" w:rsidRPr="00D24DAA" w:rsidRDefault="007F6A87" w:rsidP="00A93B5A">
            <w:pPr>
              <w:jc w:val="center"/>
              <w:rPr>
                <w:rFonts w:ascii="Arial" w:hAnsi="Arial" w:cs="Arial"/>
                <w:sz w:val="22"/>
                <w:szCs w:val="22"/>
              </w:rPr>
            </w:pPr>
            <w:r w:rsidRPr="00D24DAA">
              <w:rPr>
                <w:rFonts w:ascii="Arial" w:hAnsi="Arial" w:cs="Arial"/>
                <w:sz w:val="22"/>
                <w:szCs w:val="22"/>
              </w:rPr>
              <w:t>ΑΝΑΤΟΛΙΚΗΣ ΜΑΚΕΔΟΝΙΑΣ &amp; ΘΡΑΚΗΣ (ΔΙΕΥΘΥΝΣΗ)</w:t>
            </w:r>
          </w:p>
        </w:tc>
        <w:tc>
          <w:tcPr>
            <w:tcW w:w="30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rPr>
                <w:rFonts w:ascii="Arial" w:hAnsi="Arial" w:cs="Arial"/>
                <w:sz w:val="22"/>
                <w:szCs w:val="22"/>
              </w:rPr>
            </w:pPr>
          </w:p>
        </w:tc>
      </w:tr>
      <w:tr w:rsidR="007F6A87" w:rsidRPr="00D24DAA" w:rsidTr="00A93B5A">
        <w:trPr>
          <w:trHeight w:val="373"/>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5α</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ΑΣΦΑΛΙΣΗΣ</w:t>
            </w:r>
          </w:p>
        </w:tc>
        <w:tc>
          <w:tcPr>
            <w:tcW w:w="30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rPr>
                <w:rFonts w:ascii="Arial" w:hAnsi="Arial" w:cs="Arial"/>
                <w:sz w:val="22"/>
                <w:szCs w:val="22"/>
              </w:rPr>
            </w:pPr>
          </w:p>
        </w:tc>
      </w:tr>
      <w:tr w:rsidR="007F6A87" w:rsidRPr="00D24DAA" w:rsidTr="00A93B5A">
        <w:trPr>
          <w:trHeight w:val="373"/>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5β</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ΠΑΡΟΧΩΝ</w:t>
            </w:r>
          </w:p>
        </w:tc>
        <w:tc>
          <w:tcPr>
            <w:tcW w:w="30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rPr>
                <w:rFonts w:ascii="Arial" w:hAnsi="Arial" w:cs="Arial"/>
                <w:sz w:val="22"/>
                <w:szCs w:val="22"/>
              </w:rPr>
            </w:pPr>
          </w:p>
        </w:tc>
      </w:tr>
      <w:tr w:rsidR="007F6A87" w:rsidRPr="00D24DAA" w:rsidTr="00A93B5A">
        <w:trPr>
          <w:trHeight w:val="373"/>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5γ</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ind w:left="-108" w:right="-108"/>
              <w:jc w:val="center"/>
              <w:rPr>
                <w:rFonts w:ascii="Arial" w:hAnsi="Arial" w:cs="Arial"/>
                <w:sz w:val="22"/>
                <w:szCs w:val="22"/>
              </w:rPr>
            </w:pPr>
            <w:r w:rsidRPr="00D24DAA">
              <w:rPr>
                <w:rFonts w:ascii="Arial" w:hAnsi="Arial" w:cs="Arial"/>
                <w:sz w:val="22"/>
                <w:szCs w:val="22"/>
              </w:rPr>
              <w:t>ΤΜΗΜΑ ΟΙΚΟΓΕΝΕΙΑΚΩΝ ΕΠΙΔΟΜΑΤΩΝ &amp; ΔΙΟΙΚΗΤΙΚΗΣ ΥΠΟΣΤΗΡΙΞΗΣ</w:t>
            </w:r>
          </w:p>
        </w:tc>
        <w:tc>
          <w:tcPr>
            <w:tcW w:w="30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rPr>
                <w:rFonts w:ascii="Arial" w:hAnsi="Arial" w:cs="Arial"/>
                <w:sz w:val="22"/>
                <w:szCs w:val="22"/>
              </w:rPr>
            </w:pPr>
          </w:p>
        </w:tc>
      </w:tr>
      <w:tr w:rsidR="007F6A87" w:rsidRPr="00D24DAA" w:rsidTr="00A93B5A">
        <w:trPr>
          <w:trHeight w:val="519"/>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6</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ΠΕΡΙΦΕΡΕΙΑΚΟ ΥΠΟΚΑΤΑΣΤΗΜΑ ΟΓΑ</w:t>
            </w:r>
          </w:p>
          <w:p w:rsidR="007F6A87" w:rsidRPr="00D24DAA" w:rsidRDefault="007F6A87" w:rsidP="00A93B5A">
            <w:pPr>
              <w:jc w:val="center"/>
              <w:rPr>
                <w:rFonts w:ascii="Arial" w:hAnsi="Arial" w:cs="Arial"/>
                <w:sz w:val="22"/>
                <w:szCs w:val="22"/>
              </w:rPr>
            </w:pPr>
            <w:r w:rsidRPr="00D24DAA">
              <w:rPr>
                <w:rFonts w:ascii="Arial" w:hAnsi="Arial" w:cs="Arial"/>
                <w:sz w:val="22"/>
                <w:szCs w:val="22"/>
              </w:rPr>
              <w:t>ΣΤΕΡΕΑΣ ΕΛΛΑΔΑΣ (ΔΙΕΥΘΥΝΣΗ)</w:t>
            </w:r>
          </w:p>
        </w:tc>
        <w:tc>
          <w:tcPr>
            <w:tcW w:w="30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rPr>
                <w:rFonts w:ascii="Arial" w:hAnsi="Arial" w:cs="Arial"/>
                <w:sz w:val="22"/>
                <w:szCs w:val="22"/>
              </w:rPr>
            </w:pPr>
          </w:p>
        </w:tc>
      </w:tr>
      <w:tr w:rsidR="007F6A87" w:rsidRPr="00D24DAA" w:rsidTr="00A93B5A">
        <w:trPr>
          <w:trHeight w:val="373"/>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6α</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ΑΣΦΑΛΙΣΗΣ</w:t>
            </w:r>
          </w:p>
        </w:tc>
        <w:tc>
          <w:tcPr>
            <w:tcW w:w="30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rPr>
                <w:rFonts w:ascii="Arial" w:hAnsi="Arial" w:cs="Arial"/>
                <w:sz w:val="22"/>
                <w:szCs w:val="22"/>
              </w:rPr>
            </w:pPr>
          </w:p>
        </w:tc>
      </w:tr>
      <w:tr w:rsidR="007F6A87" w:rsidRPr="00D24DAA" w:rsidTr="00A93B5A">
        <w:trPr>
          <w:trHeight w:val="373"/>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6β</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ΠΑΡΟΧΩΝ</w:t>
            </w:r>
          </w:p>
        </w:tc>
        <w:tc>
          <w:tcPr>
            <w:tcW w:w="30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rPr>
                <w:rFonts w:ascii="Arial" w:hAnsi="Arial" w:cs="Arial"/>
                <w:sz w:val="22"/>
                <w:szCs w:val="22"/>
              </w:rPr>
            </w:pPr>
          </w:p>
        </w:tc>
      </w:tr>
      <w:tr w:rsidR="007F6A87" w:rsidRPr="00D24DAA" w:rsidTr="00A93B5A">
        <w:trPr>
          <w:trHeight w:val="373"/>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6γ</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ind w:left="-108" w:right="-108"/>
              <w:jc w:val="center"/>
              <w:rPr>
                <w:rFonts w:ascii="Arial" w:hAnsi="Arial" w:cs="Arial"/>
                <w:sz w:val="22"/>
                <w:szCs w:val="22"/>
              </w:rPr>
            </w:pPr>
            <w:r w:rsidRPr="00D24DAA">
              <w:rPr>
                <w:rFonts w:ascii="Arial" w:hAnsi="Arial" w:cs="Arial"/>
                <w:sz w:val="22"/>
                <w:szCs w:val="22"/>
              </w:rPr>
              <w:t>ΤΜΗΜΑ ΟΙΚΟΓΕΝΕΙΑΚΩΝ ΕΠΙΔΟΜΑΤΩΝ &amp; ΔΙΟΙΚΗΤΙΚΗΣ ΥΠΟΣΤΗΡΙΞΗΣ</w:t>
            </w:r>
          </w:p>
        </w:tc>
        <w:tc>
          <w:tcPr>
            <w:tcW w:w="30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rPr>
                <w:rFonts w:ascii="Arial" w:hAnsi="Arial" w:cs="Arial"/>
                <w:sz w:val="22"/>
                <w:szCs w:val="22"/>
              </w:rPr>
            </w:pPr>
          </w:p>
        </w:tc>
      </w:tr>
      <w:tr w:rsidR="007F6A87" w:rsidRPr="00D24DAA" w:rsidTr="00A93B5A">
        <w:trPr>
          <w:trHeight w:val="504"/>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7</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ΠΕΡΙΦΕΡΕΙΑΚΟ ΥΠΟΚΑΤΑΣΤΗΜΑ ΟΓΑ</w:t>
            </w:r>
          </w:p>
          <w:p w:rsidR="007F6A87" w:rsidRPr="00D24DAA" w:rsidRDefault="007F6A87" w:rsidP="00A93B5A">
            <w:pPr>
              <w:jc w:val="center"/>
              <w:rPr>
                <w:rFonts w:ascii="Arial" w:hAnsi="Arial" w:cs="Arial"/>
                <w:sz w:val="22"/>
                <w:szCs w:val="22"/>
              </w:rPr>
            </w:pPr>
            <w:r w:rsidRPr="00D24DAA">
              <w:rPr>
                <w:rFonts w:ascii="Arial" w:hAnsi="Arial" w:cs="Arial"/>
                <w:sz w:val="22"/>
                <w:szCs w:val="22"/>
              </w:rPr>
              <w:t>ΠΕΛΟΠΟΝΝΗΣΟΥ (ΔΙΕΥΘΥΝΣΗ)</w:t>
            </w:r>
          </w:p>
        </w:tc>
        <w:tc>
          <w:tcPr>
            <w:tcW w:w="30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rPr>
                <w:rFonts w:ascii="Arial" w:hAnsi="Arial" w:cs="Arial"/>
                <w:sz w:val="22"/>
                <w:szCs w:val="22"/>
              </w:rPr>
            </w:pPr>
          </w:p>
        </w:tc>
      </w:tr>
      <w:tr w:rsidR="007F6A87" w:rsidRPr="00D24DAA" w:rsidTr="00A93B5A">
        <w:trPr>
          <w:trHeight w:val="373"/>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7α</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ΑΣΦΑΛΙΣΗΣ</w:t>
            </w:r>
          </w:p>
        </w:tc>
        <w:tc>
          <w:tcPr>
            <w:tcW w:w="30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rPr>
                <w:rFonts w:ascii="Arial" w:hAnsi="Arial" w:cs="Arial"/>
                <w:sz w:val="22"/>
                <w:szCs w:val="22"/>
              </w:rPr>
            </w:pPr>
          </w:p>
        </w:tc>
      </w:tr>
      <w:tr w:rsidR="007F6A87" w:rsidRPr="00D24DAA" w:rsidTr="00A93B5A">
        <w:trPr>
          <w:trHeight w:val="373"/>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7β</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ΠΑΡΟΧΩΝ</w:t>
            </w:r>
          </w:p>
        </w:tc>
        <w:tc>
          <w:tcPr>
            <w:tcW w:w="30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rPr>
                <w:rFonts w:ascii="Arial" w:hAnsi="Arial" w:cs="Arial"/>
                <w:sz w:val="22"/>
                <w:szCs w:val="22"/>
              </w:rPr>
            </w:pPr>
          </w:p>
        </w:tc>
      </w:tr>
      <w:tr w:rsidR="007F6A87" w:rsidRPr="00D24DAA" w:rsidTr="00A93B5A">
        <w:trPr>
          <w:trHeight w:val="373"/>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7γ</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ind w:left="-108" w:right="-108"/>
              <w:jc w:val="center"/>
              <w:rPr>
                <w:rFonts w:ascii="Arial" w:hAnsi="Arial" w:cs="Arial"/>
                <w:sz w:val="22"/>
                <w:szCs w:val="22"/>
              </w:rPr>
            </w:pPr>
            <w:r w:rsidRPr="00D24DAA">
              <w:rPr>
                <w:rFonts w:ascii="Arial" w:hAnsi="Arial" w:cs="Arial"/>
                <w:sz w:val="22"/>
                <w:szCs w:val="22"/>
              </w:rPr>
              <w:t>ΤΜΗΜΑ ΟΙΚΟΓΕΝΕΙΑΚΩΝ ΕΠΙΔΟΜΑΤΩΝ &amp; ΔΙΟΙΚΗΤΙΚΗΣ ΥΠΟΣΤΗΡΙΞΗΣ</w:t>
            </w:r>
          </w:p>
        </w:tc>
        <w:tc>
          <w:tcPr>
            <w:tcW w:w="30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rPr>
                <w:rFonts w:ascii="Arial" w:hAnsi="Arial" w:cs="Arial"/>
                <w:sz w:val="22"/>
                <w:szCs w:val="22"/>
              </w:rPr>
            </w:pPr>
          </w:p>
        </w:tc>
      </w:tr>
      <w:tr w:rsidR="007F6A87" w:rsidRPr="00D24DAA" w:rsidTr="00A93B5A">
        <w:trPr>
          <w:trHeight w:val="533"/>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8</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ΠΕΡΙΦΕΡΕΙΑΚΟ ΥΠΟΚΑΤΑΣΤΗΜΑ ΟΓΑ</w:t>
            </w:r>
          </w:p>
          <w:p w:rsidR="007F6A87" w:rsidRPr="00D24DAA" w:rsidRDefault="007F6A87" w:rsidP="00A93B5A">
            <w:pPr>
              <w:jc w:val="center"/>
              <w:rPr>
                <w:rFonts w:ascii="Arial" w:hAnsi="Arial" w:cs="Arial"/>
                <w:sz w:val="22"/>
                <w:szCs w:val="22"/>
              </w:rPr>
            </w:pPr>
            <w:r w:rsidRPr="00D24DAA">
              <w:rPr>
                <w:rFonts w:ascii="Arial" w:hAnsi="Arial" w:cs="Arial"/>
                <w:sz w:val="22"/>
                <w:szCs w:val="22"/>
              </w:rPr>
              <w:t>ΗΠΕΙΡΟΥ (ΔΙΕΥΘΥΝΣΗ)</w:t>
            </w:r>
          </w:p>
        </w:tc>
        <w:tc>
          <w:tcPr>
            <w:tcW w:w="30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rPr>
                <w:rFonts w:ascii="Arial" w:hAnsi="Arial" w:cs="Arial"/>
                <w:sz w:val="22"/>
                <w:szCs w:val="22"/>
              </w:rPr>
            </w:pPr>
          </w:p>
        </w:tc>
      </w:tr>
      <w:tr w:rsidR="007F6A87" w:rsidRPr="00D24DAA" w:rsidTr="00A93B5A">
        <w:trPr>
          <w:trHeight w:val="373"/>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8α</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ΑΣΦΑΛΙΣΗΣ</w:t>
            </w:r>
          </w:p>
        </w:tc>
        <w:tc>
          <w:tcPr>
            <w:tcW w:w="30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rPr>
                <w:rFonts w:ascii="Arial" w:hAnsi="Arial" w:cs="Arial"/>
                <w:sz w:val="22"/>
                <w:szCs w:val="22"/>
              </w:rPr>
            </w:pPr>
          </w:p>
        </w:tc>
      </w:tr>
      <w:tr w:rsidR="007F6A87" w:rsidRPr="00D24DAA" w:rsidTr="00A93B5A">
        <w:trPr>
          <w:trHeight w:val="373"/>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8β</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ΤΜΗΜΑ ΠΑΡΟΧΩΝ</w:t>
            </w:r>
          </w:p>
        </w:tc>
        <w:tc>
          <w:tcPr>
            <w:tcW w:w="30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rPr>
                <w:rFonts w:ascii="Arial" w:hAnsi="Arial" w:cs="Arial"/>
                <w:sz w:val="22"/>
                <w:szCs w:val="22"/>
              </w:rPr>
            </w:pPr>
          </w:p>
        </w:tc>
      </w:tr>
      <w:tr w:rsidR="007F6A87" w:rsidRPr="00D24DAA" w:rsidTr="00A93B5A">
        <w:trPr>
          <w:trHeight w:val="373"/>
        </w:trPr>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jc w:val="center"/>
              <w:rPr>
                <w:rFonts w:ascii="Arial" w:hAnsi="Arial" w:cs="Arial"/>
                <w:sz w:val="22"/>
                <w:szCs w:val="22"/>
              </w:rPr>
            </w:pPr>
            <w:r w:rsidRPr="00D24DAA">
              <w:rPr>
                <w:rFonts w:ascii="Arial" w:hAnsi="Arial" w:cs="Arial"/>
                <w:sz w:val="22"/>
                <w:szCs w:val="22"/>
              </w:rPr>
              <w:t>8γ</w:t>
            </w:r>
          </w:p>
        </w:tc>
        <w:tc>
          <w:tcPr>
            <w:tcW w:w="6304" w:type="dxa"/>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ind w:left="-108" w:right="-108"/>
              <w:jc w:val="center"/>
              <w:rPr>
                <w:rFonts w:ascii="Arial" w:hAnsi="Arial" w:cs="Arial"/>
                <w:sz w:val="22"/>
                <w:szCs w:val="22"/>
              </w:rPr>
            </w:pPr>
            <w:r w:rsidRPr="00D24DAA">
              <w:rPr>
                <w:rFonts w:ascii="Arial" w:hAnsi="Arial" w:cs="Arial"/>
                <w:sz w:val="22"/>
                <w:szCs w:val="22"/>
              </w:rPr>
              <w:t>ΤΜΗΜΑ ΟΙΚΟΓΕΝΕΙΑΚΩΝ ΕΠΙΔΟΜΑΤΩΝ &amp; ΔΙΟΙΚΗΤΙΚΗΣ ΥΠΟΣΤΗΡΙΞΗΣ</w:t>
            </w:r>
          </w:p>
        </w:tc>
        <w:tc>
          <w:tcPr>
            <w:tcW w:w="30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7F6A87" w:rsidRPr="00D24DAA" w:rsidRDefault="007F6A87" w:rsidP="00A93B5A">
            <w:pPr>
              <w:rPr>
                <w:rFonts w:ascii="Arial" w:hAnsi="Arial" w:cs="Arial"/>
                <w:sz w:val="22"/>
                <w:szCs w:val="22"/>
              </w:rPr>
            </w:pPr>
          </w:p>
        </w:tc>
      </w:tr>
    </w:tbl>
    <w:p w:rsidR="007F6A87" w:rsidRPr="00D24DAA" w:rsidRDefault="007F6A87" w:rsidP="007F6A87">
      <w:pPr>
        <w:spacing w:line="240" w:lineRule="auto"/>
        <w:ind w:left="360" w:hanging="540"/>
        <w:jc w:val="both"/>
        <w:rPr>
          <w:rFonts w:ascii="Arial" w:hAnsi="Arial" w:cs="Arial"/>
        </w:rPr>
      </w:pPr>
    </w:p>
    <w:p w:rsidR="007F6A87" w:rsidRPr="00D24DAA" w:rsidRDefault="007F6A87" w:rsidP="007F6A87">
      <w:pPr>
        <w:spacing w:line="240" w:lineRule="auto"/>
        <w:jc w:val="center"/>
        <w:rPr>
          <w:rFonts w:ascii="Arial" w:hAnsi="Arial" w:cs="Arial"/>
        </w:rPr>
      </w:pPr>
      <w:r w:rsidRPr="00D24DAA">
        <w:rPr>
          <w:rFonts w:ascii="Arial" w:hAnsi="Arial" w:cs="Arial"/>
        </w:rPr>
        <w:lastRenderedPageBreak/>
        <w:t>Άρθρο 290</w:t>
      </w:r>
    </w:p>
    <w:p w:rsidR="007F6A87" w:rsidRPr="00D24DAA" w:rsidRDefault="007F6A87" w:rsidP="007F6A87">
      <w:pPr>
        <w:spacing w:line="240" w:lineRule="auto"/>
        <w:jc w:val="center"/>
        <w:rPr>
          <w:rFonts w:ascii="Arial" w:hAnsi="Arial" w:cs="Arial"/>
        </w:rPr>
      </w:pPr>
    </w:p>
    <w:p w:rsidR="007F6A87" w:rsidRPr="00D24DAA" w:rsidRDefault="007F6A87" w:rsidP="007F6A87">
      <w:pPr>
        <w:spacing w:line="240" w:lineRule="auto"/>
        <w:ind w:left="360" w:hanging="540"/>
        <w:jc w:val="both"/>
        <w:rPr>
          <w:rFonts w:ascii="Arial" w:hAnsi="Arial" w:cs="Arial"/>
        </w:rPr>
      </w:pPr>
      <w:r w:rsidRPr="00D24DAA">
        <w:rPr>
          <w:rFonts w:ascii="Arial" w:hAnsi="Arial" w:cs="Arial"/>
        </w:rPr>
        <w:t>Α. Διοικητική διάρθρωση του Ταμείου Επικουρικής Ασφάλισης Δημοσίων Υπαλλήλων (Τ.Ε.Α.Δ.Υ.)</w:t>
      </w:r>
    </w:p>
    <w:p w:rsidR="007F6A87" w:rsidRPr="00D24DAA" w:rsidRDefault="007F6A87" w:rsidP="007F6A87">
      <w:pPr>
        <w:pStyle w:val="a9"/>
        <w:spacing w:after="0" w:line="240" w:lineRule="auto"/>
        <w:rPr>
          <w:rFonts w:ascii="Arial" w:hAnsi="Arial" w:cs="Arial"/>
        </w:rPr>
      </w:pPr>
      <w:r w:rsidRPr="00D24DAA">
        <w:rPr>
          <w:rFonts w:ascii="Arial" w:hAnsi="Arial" w:cs="Arial"/>
        </w:rPr>
        <w:t>Τροποποιούνται οι κάτωθι διατάξεις του Π.Δ 187/2007 και του άρθρου 90 του Ν. 3655/2008:</w:t>
      </w:r>
    </w:p>
    <w:p w:rsidR="007F6A87" w:rsidRPr="00D24DAA" w:rsidRDefault="007F6A87" w:rsidP="007F6A87">
      <w:pPr>
        <w:pStyle w:val="a9"/>
        <w:spacing w:after="0" w:line="240" w:lineRule="auto"/>
        <w:rPr>
          <w:rFonts w:ascii="Arial" w:hAnsi="Arial" w:cs="Arial"/>
        </w:rPr>
      </w:pPr>
      <w:r w:rsidRPr="00D24DAA">
        <w:rPr>
          <w:rFonts w:ascii="Arial" w:hAnsi="Arial" w:cs="Arial"/>
        </w:rPr>
        <w:tab/>
        <w:t>1. ΣΚΟΠΟΣ ΤΟΥ ΤΕΑΔΥ</w:t>
      </w:r>
    </w:p>
    <w:p w:rsidR="007F6A87" w:rsidRPr="00D24DAA" w:rsidRDefault="007F6A87" w:rsidP="007F6A87">
      <w:pPr>
        <w:pStyle w:val="a9"/>
        <w:spacing w:after="0" w:line="240" w:lineRule="auto"/>
        <w:ind w:firstLine="720"/>
        <w:rPr>
          <w:rFonts w:ascii="Arial" w:hAnsi="Arial" w:cs="Arial"/>
        </w:rPr>
      </w:pPr>
      <w:r w:rsidRPr="00D24DAA">
        <w:rPr>
          <w:rFonts w:ascii="Arial" w:hAnsi="Arial" w:cs="Arial"/>
        </w:rPr>
        <w:t>Το άρθρο 1  ΠΔ 187/2007 τροποποιείται ως εξής:</w:t>
      </w:r>
    </w:p>
    <w:p w:rsidR="007F6A87" w:rsidRPr="00D24DAA" w:rsidRDefault="007F6A87" w:rsidP="007F6A87">
      <w:pPr>
        <w:pStyle w:val="a9"/>
        <w:spacing w:after="0" w:line="240" w:lineRule="auto"/>
        <w:rPr>
          <w:rFonts w:ascii="Arial" w:hAnsi="Arial" w:cs="Arial"/>
        </w:rPr>
      </w:pPr>
      <w:r w:rsidRPr="00D24DAA">
        <w:rPr>
          <w:rFonts w:ascii="Arial" w:hAnsi="Arial" w:cs="Arial"/>
        </w:rPr>
        <w:tab/>
        <w:t xml:space="preserve">Το Ταμείο Επικουρικής Ασφάλισης Δημοσίων Υπαλλήλων (ΤΕΑΔΥ) παρέχει επικουρική σύνταξη στα πρόσωπα που ασφαλίζονται σε αυτό και στους Τομείς ΤΕΑΠΟΚΑ  και ΤΑΔΚΥ αυτού, καθώς και στα μέλη των οικογενειών τους  </w:t>
      </w:r>
    </w:p>
    <w:p w:rsidR="007F6A87" w:rsidRPr="00D24DAA" w:rsidRDefault="007F6A87" w:rsidP="007F6A87">
      <w:pPr>
        <w:pStyle w:val="a9"/>
        <w:spacing w:after="0" w:line="240" w:lineRule="auto"/>
        <w:rPr>
          <w:rFonts w:ascii="Arial" w:hAnsi="Arial" w:cs="Arial"/>
        </w:rPr>
      </w:pPr>
    </w:p>
    <w:p w:rsidR="007F6A87" w:rsidRPr="00D24DAA" w:rsidRDefault="007F6A87" w:rsidP="007F6A87">
      <w:pPr>
        <w:pStyle w:val="a9"/>
        <w:spacing w:after="0" w:line="240" w:lineRule="auto"/>
        <w:rPr>
          <w:rFonts w:ascii="Arial" w:hAnsi="Arial" w:cs="Arial"/>
        </w:rPr>
      </w:pPr>
      <w:r w:rsidRPr="00D24DAA">
        <w:rPr>
          <w:rFonts w:ascii="Arial" w:hAnsi="Arial" w:cs="Arial"/>
        </w:rPr>
        <w:tab/>
        <w:t xml:space="preserve"> 2. ΔΙΑΡΘΡΩΣΗ ΥΠΗΡΕΣΙΩΝ ΤΕΑΔΥ</w:t>
      </w:r>
    </w:p>
    <w:p w:rsidR="007F6A87" w:rsidRPr="00D24DAA" w:rsidRDefault="007F6A87" w:rsidP="007F6A87">
      <w:pPr>
        <w:spacing w:line="240" w:lineRule="auto"/>
        <w:ind w:firstLine="720"/>
        <w:rPr>
          <w:rFonts w:ascii="Arial" w:hAnsi="Arial" w:cs="Arial"/>
        </w:rPr>
      </w:pPr>
      <w:r w:rsidRPr="00D24DAA">
        <w:rPr>
          <w:rFonts w:ascii="Arial" w:hAnsi="Arial" w:cs="Arial"/>
        </w:rPr>
        <w:t>Το άρθρο 2 του Π.Δ  187/2007 αντικαθίσταται ως εξής:</w:t>
      </w:r>
    </w:p>
    <w:p w:rsidR="007F6A87" w:rsidRPr="00D24DAA" w:rsidRDefault="007F6A87" w:rsidP="007F6A87">
      <w:pPr>
        <w:pStyle w:val="a9"/>
        <w:spacing w:after="0" w:line="240" w:lineRule="auto"/>
        <w:rPr>
          <w:rFonts w:ascii="Arial" w:hAnsi="Arial" w:cs="Arial"/>
        </w:rPr>
      </w:pPr>
      <w:r w:rsidRPr="00D24DAA">
        <w:rPr>
          <w:rFonts w:ascii="Arial" w:hAnsi="Arial" w:cs="Arial"/>
        </w:rPr>
        <w:tab/>
        <w:t>Οι υπηρεσίες του Ταμείου Επικουρικής Ασφάλισης Δημοσίων Υπαλλήλων (ΤΕΑΔΥ) αποτελούν Γενική Διεύθυνση, η οποία διαρθρώνεται ως κατωτέρω :</w:t>
      </w:r>
    </w:p>
    <w:p w:rsidR="007F6A87" w:rsidRPr="00D24DAA" w:rsidRDefault="007F6A87" w:rsidP="007F6A87">
      <w:pPr>
        <w:pStyle w:val="a9"/>
        <w:spacing w:after="0" w:line="240" w:lineRule="auto"/>
        <w:rPr>
          <w:rFonts w:ascii="Arial" w:hAnsi="Arial" w:cs="Arial"/>
        </w:rPr>
      </w:pPr>
    </w:p>
    <w:p w:rsidR="007F6A87" w:rsidRPr="00D24DAA" w:rsidRDefault="007F6A87" w:rsidP="007F6A87">
      <w:pPr>
        <w:pStyle w:val="a9"/>
        <w:spacing w:after="0" w:line="240" w:lineRule="auto"/>
        <w:rPr>
          <w:rFonts w:ascii="Arial" w:hAnsi="Arial" w:cs="Arial"/>
        </w:rPr>
      </w:pPr>
      <w:r w:rsidRPr="00D24DAA">
        <w:rPr>
          <w:rFonts w:ascii="Arial" w:hAnsi="Arial" w:cs="Arial"/>
        </w:rPr>
        <w:t xml:space="preserve">                                      ΓΕΝΙΚΗ ΔΙΕΥΘΥΝΣΗ</w:t>
      </w:r>
    </w:p>
    <w:p w:rsidR="007F6A87" w:rsidRPr="00D24DAA" w:rsidRDefault="007F6A87" w:rsidP="007F6A87">
      <w:pPr>
        <w:pStyle w:val="a9"/>
        <w:spacing w:after="0" w:line="240" w:lineRule="auto"/>
        <w:rPr>
          <w:rFonts w:ascii="Arial" w:hAnsi="Arial" w:cs="Arial"/>
        </w:rPr>
      </w:pPr>
    </w:p>
    <w:p w:rsidR="007F6A87" w:rsidRPr="00D24DAA" w:rsidRDefault="007F6A87" w:rsidP="007F6A87">
      <w:pPr>
        <w:spacing w:line="240" w:lineRule="auto"/>
        <w:ind w:firstLine="720"/>
        <w:rPr>
          <w:rFonts w:ascii="Arial" w:hAnsi="Arial" w:cs="Arial"/>
          <w:u w:val="single"/>
        </w:rPr>
      </w:pPr>
      <w:r w:rsidRPr="00D24DAA">
        <w:rPr>
          <w:rFonts w:ascii="Arial" w:hAnsi="Arial" w:cs="Arial"/>
        </w:rPr>
        <w:t xml:space="preserve">              Α.  Διεύθυνση Ασφάλισης  και Συντάξεων  ΤΕΑΔΥ</w:t>
      </w:r>
    </w:p>
    <w:p w:rsidR="007F6A87" w:rsidRPr="00D24DAA" w:rsidRDefault="007F6A87" w:rsidP="007F6A87">
      <w:pPr>
        <w:spacing w:line="240" w:lineRule="auto"/>
        <w:ind w:firstLine="720"/>
        <w:rPr>
          <w:rFonts w:ascii="Arial" w:hAnsi="Arial" w:cs="Arial"/>
        </w:rPr>
      </w:pPr>
      <w:r w:rsidRPr="00D24DAA">
        <w:rPr>
          <w:rFonts w:ascii="Arial" w:hAnsi="Arial" w:cs="Arial"/>
        </w:rPr>
        <w:t xml:space="preserve">1. Τμήμα Μητρώου – Εισφορών και Ασφάλισης. </w:t>
      </w:r>
    </w:p>
    <w:p w:rsidR="007F6A87" w:rsidRPr="00D24DAA" w:rsidRDefault="007F6A87" w:rsidP="007F6A87">
      <w:pPr>
        <w:spacing w:line="240" w:lineRule="auto"/>
        <w:ind w:firstLine="720"/>
        <w:rPr>
          <w:rFonts w:ascii="Arial" w:hAnsi="Arial" w:cs="Arial"/>
        </w:rPr>
      </w:pPr>
      <w:r w:rsidRPr="00D24DAA">
        <w:rPr>
          <w:rFonts w:ascii="Arial" w:hAnsi="Arial" w:cs="Arial"/>
        </w:rPr>
        <w:t>2.  Α΄ Τμήμα  Συντάξεων.</w:t>
      </w:r>
    </w:p>
    <w:p w:rsidR="007F6A87" w:rsidRPr="00D24DAA" w:rsidRDefault="007F6A87" w:rsidP="007F6A87">
      <w:pPr>
        <w:spacing w:line="240" w:lineRule="auto"/>
        <w:ind w:firstLine="720"/>
        <w:rPr>
          <w:rFonts w:ascii="Arial" w:hAnsi="Arial" w:cs="Arial"/>
        </w:rPr>
      </w:pPr>
      <w:r w:rsidRPr="00D24DAA">
        <w:rPr>
          <w:rFonts w:ascii="Arial" w:hAnsi="Arial" w:cs="Arial"/>
        </w:rPr>
        <w:t>3. Β΄ Τμήμα  Συντάξεων.</w:t>
      </w:r>
    </w:p>
    <w:p w:rsidR="007F6A87" w:rsidRPr="00D24DAA" w:rsidRDefault="007F6A87" w:rsidP="007F6A87">
      <w:pPr>
        <w:spacing w:line="240" w:lineRule="auto"/>
        <w:ind w:firstLine="720"/>
        <w:rPr>
          <w:rFonts w:ascii="Arial" w:hAnsi="Arial" w:cs="Arial"/>
        </w:rPr>
      </w:pPr>
      <w:r w:rsidRPr="00D24DAA">
        <w:rPr>
          <w:rFonts w:ascii="Arial" w:hAnsi="Arial" w:cs="Arial"/>
        </w:rPr>
        <w:t>4. Γ΄ Τμήμα  Συντάξεων.</w:t>
      </w:r>
    </w:p>
    <w:p w:rsidR="007F6A87" w:rsidRPr="00D24DAA" w:rsidRDefault="007F6A87" w:rsidP="007F6A87">
      <w:pPr>
        <w:spacing w:line="240" w:lineRule="auto"/>
        <w:ind w:firstLine="720"/>
        <w:rPr>
          <w:rFonts w:ascii="Arial" w:hAnsi="Arial" w:cs="Arial"/>
        </w:rPr>
      </w:pPr>
      <w:r w:rsidRPr="00D24DAA">
        <w:rPr>
          <w:rFonts w:ascii="Arial" w:hAnsi="Arial" w:cs="Arial"/>
        </w:rPr>
        <w:t>5. Τμήμα Ελέγχου και Μεταβολών Συντάξεων.</w:t>
      </w:r>
    </w:p>
    <w:p w:rsidR="007F6A87" w:rsidRPr="00D24DAA" w:rsidRDefault="007F6A87" w:rsidP="007F6A87">
      <w:pPr>
        <w:spacing w:line="240" w:lineRule="auto"/>
        <w:rPr>
          <w:rFonts w:ascii="Arial" w:hAnsi="Arial" w:cs="Arial"/>
        </w:rPr>
      </w:pPr>
      <w:r w:rsidRPr="00D24DAA">
        <w:rPr>
          <w:rFonts w:ascii="Arial" w:hAnsi="Arial" w:cs="Arial"/>
        </w:rPr>
        <w:t xml:space="preserve">                      Β.  Διεύθυνση  Τομέων ΤΕΑΠΟΚΑ – ΤΑΔΚΥ του ΤΕΑΔΥ</w:t>
      </w:r>
    </w:p>
    <w:p w:rsidR="007F6A87" w:rsidRPr="00D24DAA" w:rsidRDefault="007F6A87" w:rsidP="007F6A87">
      <w:pPr>
        <w:spacing w:line="240" w:lineRule="auto"/>
        <w:rPr>
          <w:rFonts w:ascii="Arial" w:hAnsi="Arial" w:cs="Arial"/>
        </w:rPr>
      </w:pPr>
      <w:r w:rsidRPr="00D24DAA">
        <w:rPr>
          <w:rFonts w:ascii="Arial" w:hAnsi="Arial" w:cs="Arial"/>
        </w:rPr>
        <w:tab/>
        <w:t>1.   Τμήμα Ασφάλισης – Εσόδων ΤΕΑΠΟΚΑ.</w:t>
      </w:r>
    </w:p>
    <w:p w:rsidR="007F6A87" w:rsidRPr="00D24DAA" w:rsidRDefault="007F6A87" w:rsidP="007F6A87">
      <w:pPr>
        <w:spacing w:line="240" w:lineRule="auto"/>
        <w:rPr>
          <w:rFonts w:ascii="Arial" w:hAnsi="Arial" w:cs="Arial"/>
        </w:rPr>
      </w:pPr>
      <w:r w:rsidRPr="00D24DAA">
        <w:rPr>
          <w:rFonts w:ascii="Arial" w:hAnsi="Arial" w:cs="Arial"/>
        </w:rPr>
        <w:tab/>
        <w:t>2.   Τμήμα Συντάξεων ΤΕΑΠΟΚΑ.</w:t>
      </w:r>
    </w:p>
    <w:p w:rsidR="007F6A87" w:rsidRPr="00D24DAA" w:rsidRDefault="007F6A87" w:rsidP="007F6A87">
      <w:pPr>
        <w:spacing w:line="240" w:lineRule="auto"/>
        <w:rPr>
          <w:rFonts w:ascii="Arial" w:hAnsi="Arial" w:cs="Arial"/>
        </w:rPr>
      </w:pPr>
      <w:r w:rsidRPr="00D24DAA">
        <w:rPr>
          <w:rFonts w:ascii="Arial" w:hAnsi="Arial" w:cs="Arial"/>
        </w:rPr>
        <w:tab/>
        <w:t>3.   Τμήμα Ασφάλισης – Εσόδων  ΤΑΔΚΥ.</w:t>
      </w:r>
    </w:p>
    <w:p w:rsidR="007F6A87" w:rsidRPr="00D24DAA" w:rsidRDefault="007F6A87" w:rsidP="007F6A87">
      <w:pPr>
        <w:spacing w:line="240" w:lineRule="auto"/>
        <w:rPr>
          <w:rFonts w:ascii="Arial" w:hAnsi="Arial" w:cs="Arial"/>
        </w:rPr>
      </w:pPr>
      <w:r w:rsidRPr="00D24DAA">
        <w:rPr>
          <w:rFonts w:ascii="Arial" w:hAnsi="Arial" w:cs="Arial"/>
        </w:rPr>
        <w:tab/>
        <w:t>4.  Τμήμα  Συντάξεων  ΤΑΔΚΥ.</w:t>
      </w:r>
    </w:p>
    <w:p w:rsidR="007F6A87" w:rsidRPr="00D24DAA" w:rsidRDefault="007F6A87" w:rsidP="007F6A87">
      <w:pPr>
        <w:spacing w:line="240" w:lineRule="auto"/>
        <w:ind w:left="720" w:firstLine="720"/>
        <w:rPr>
          <w:rFonts w:ascii="Arial" w:hAnsi="Arial" w:cs="Arial"/>
        </w:rPr>
      </w:pPr>
      <w:r w:rsidRPr="00D24DAA">
        <w:rPr>
          <w:rFonts w:ascii="Arial" w:hAnsi="Arial" w:cs="Arial"/>
        </w:rPr>
        <w:t xml:space="preserve">Γ.  Διεύθυνση Διοίκησης  - Οργάνωσης και Πληροφορικής </w:t>
      </w:r>
    </w:p>
    <w:p w:rsidR="007F6A87" w:rsidRPr="00D24DAA" w:rsidRDefault="007F6A87" w:rsidP="007F6A87">
      <w:pPr>
        <w:spacing w:line="240" w:lineRule="auto"/>
        <w:rPr>
          <w:rFonts w:ascii="Arial" w:hAnsi="Arial" w:cs="Arial"/>
        </w:rPr>
      </w:pPr>
      <w:r w:rsidRPr="00D24DAA">
        <w:rPr>
          <w:rFonts w:ascii="Arial" w:hAnsi="Arial" w:cs="Arial"/>
        </w:rPr>
        <w:tab/>
        <w:t>1.  Τμήμα Διοίκησης  - Οργάνωσης και Διοικητικής  Μέριμνας.</w:t>
      </w:r>
    </w:p>
    <w:p w:rsidR="007F6A87" w:rsidRPr="00D24DAA" w:rsidRDefault="007F6A87" w:rsidP="007F6A87">
      <w:pPr>
        <w:spacing w:line="240" w:lineRule="auto"/>
        <w:rPr>
          <w:rFonts w:ascii="Arial" w:hAnsi="Arial" w:cs="Arial"/>
        </w:rPr>
      </w:pPr>
      <w:r w:rsidRPr="00D24DAA">
        <w:rPr>
          <w:rFonts w:ascii="Arial" w:hAnsi="Arial" w:cs="Arial"/>
        </w:rPr>
        <w:tab/>
        <w:t>2.  Τμήμα  Πληροφορικής.</w:t>
      </w:r>
    </w:p>
    <w:p w:rsidR="007F6A87" w:rsidRPr="00D24DAA" w:rsidRDefault="007F6A87" w:rsidP="007F6A87">
      <w:pPr>
        <w:spacing w:line="240" w:lineRule="auto"/>
        <w:rPr>
          <w:rFonts w:ascii="Arial" w:hAnsi="Arial" w:cs="Arial"/>
        </w:rPr>
      </w:pPr>
      <w:r w:rsidRPr="00D24DAA">
        <w:rPr>
          <w:rFonts w:ascii="Arial" w:hAnsi="Arial" w:cs="Arial"/>
        </w:rPr>
        <w:tab/>
        <w:t>3.  Τμήμα Γραμματείας και Εξυπηρέτησης του Πολίτη.</w:t>
      </w:r>
    </w:p>
    <w:p w:rsidR="007F6A87" w:rsidRPr="00D24DAA" w:rsidRDefault="007F6A87" w:rsidP="007F6A87">
      <w:pPr>
        <w:spacing w:line="240" w:lineRule="auto"/>
        <w:rPr>
          <w:rFonts w:ascii="Arial" w:hAnsi="Arial" w:cs="Arial"/>
        </w:rPr>
      </w:pPr>
      <w:r w:rsidRPr="00D24DAA">
        <w:rPr>
          <w:rFonts w:ascii="Arial" w:hAnsi="Arial" w:cs="Arial"/>
        </w:rPr>
        <w:tab/>
      </w:r>
      <w:r w:rsidRPr="00D24DAA">
        <w:rPr>
          <w:rFonts w:ascii="Arial" w:hAnsi="Arial" w:cs="Arial"/>
        </w:rPr>
        <w:tab/>
        <w:t>Δ. Διεύθυνση  Οικονομικού</w:t>
      </w:r>
    </w:p>
    <w:p w:rsidR="007F6A87" w:rsidRPr="00D24DAA" w:rsidRDefault="007F6A87" w:rsidP="007F6A87">
      <w:pPr>
        <w:spacing w:line="240" w:lineRule="auto"/>
        <w:rPr>
          <w:rFonts w:ascii="Arial" w:hAnsi="Arial" w:cs="Arial"/>
        </w:rPr>
      </w:pPr>
      <w:r w:rsidRPr="00D24DAA">
        <w:rPr>
          <w:rFonts w:ascii="Arial" w:hAnsi="Arial" w:cs="Arial"/>
        </w:rPr>
        <w:tab/>
        <w:t>1.  Τμήμα  Λογιστηρίου.</w:t>
      </w:r>
    </w:p>
    <w:p w:rsidR="007F6A87" w:rsidRPr="00D24DAA" w:rsidRDefault="007F6A87" w:rsidP="007F6A87">
      <w:pPr>
        <w:spacing w:line="240" w:lineRule="auto"/>
        <w:rPr>
          <w:rFonts w:ascii="Arial" w:hAnsi="Arial" w:cs="Arial"/>
        </w:rPr>
      </w:pPr>
      <w:r w:rsidRPr="00D24DAA">
        <w:rPr>
          <w:rFonts w:ascii="Arial" w:hAnsi="Arial" w:cs="Arial"/>
        </w:rPr>
        <w:tab/>
        <w:t>2.  Τμήμα  Ελέγχου και Εκκαθάρισης  Δαπανών.</w:t>
      </w:r>
    </w:p>
    <w:p w:rsidR="007F6A87" w:rsidRPr="00D24DAA" w:rsidRDefault="007F6A87" w:rsidP="007F6A87">
      <w:pPr>
        <w:spacing w:line="240" w:lineRule="auto"/>
        <w:rPr>
          <w:rFonts w:ascii="Arial" w:hAnsi="Arial" w:cs="Arial"/>
        </w:rPr>
      </w:pPr>
      <w:r w:rsidRPr="00D24DAA">
        <w:rPr>
          <w:rFonts w:ascii="Arial" w:hAnsi="Arial" w:cs="Arial"/>
        </w:rPr>
        <w:lastRenderedPageBreak/>
        <w:tab/>
        <w:t>3.  Τμήμα Διαχείρισης  Περιουσίας  και Προμηθειών .</w:t>
      </w:r>
    </w:p>
    <w:p w:rsidR="007F6A87" w:rsidRPr="00D24DAA" w:rsidRDefault="007F6A87" w:rsidP="007F6A87">
      <w:pPr>
        <w:spacing w:line="240" w:lineRule="auto"/>
        <w:rPr>
          <w:rFonts w:ascii="Arial" w:hAnsi="Arial" w:cs="Arial"/>
        </w:rPr>
      </w:pPr>
      <w:r w:rsidRPr="00D24DAA">
        <w:rPr>
          <w:rFonts w:ascii="Arial" w:hAnsi="Arial" w:cs="Arial"/>
        </w:rPr>
        <w:t xml:space="preserve">            4.  Τμήμα  Δανείων.</w:t>
      </w:r>
    </w:p>
    <w:p w:rsidR="007F6A87" w:rsidRPr="00D24DAA" w:rsidRDefault="007F6A87" w:rsidP="007F6A87">
      <w:pPr>
        <w:spacing w:line="240" w:lineRule="auto"/>
        <w:rPr>
          <w:rFonts w:ascii="Arial" w:hAnsi="Arial" w:cs="Arial"/>
        </w:rPr>
      </w:pPr>
      <w:r w:rsidRPr="00D24DAA">
        <w:rPr>
          <w:rFonts w:ascii="Arial" w:hAnsi="Arial" w:cs="Arial"/>
        </w:rPr>
        <w:t xml:space="preserve">                  </w:t>
      </w:r>
      <w:r w:rsidRPr="00D24DAA">
        <w:rPr>
          <w:rFonts w:ascii="Arial" w:hAnsi="Arial" w:cs="Arial"/>
        </w:rPr>
        <w:tab/>
        <w:t>Ε ΄   Αυτοτελές  Τμήμα Γραμματείας Προέδρου, ΔΣ,  Δημοσίων Σχέσεων και Ελέγχου Ποιότητας.</w:t>
      </w:r>
    </w:p>
    <w:p w:rsidR="007F6A87" w:rsidRPr="00D24DAA" w:rsidRDefault="007F6A87" w:rsidP="007F6A87">
      <w:pPr>
        <w:spacing w:line="240" w:lineRule="auto"/>
        <w:rPr>
          <w:rFonts w:ascii="Arial" w:hAnsi="Arial" w:cs="Arial"/>
        </w:rPr>
      </w:pPr>
      <w:r w:rsidRPr="00D24DAA">
        <w:rPr>
          <w:rFonts w:ascii="Arial" w:hAnsi="Arial" w:cs="Arial"/>
        </w:rPr>
        <w:t xml:space="preserve">          </w:t>
      </w:r>
      <w:r w:rsidR="009B29D2" w:rsidRPr="00D24DAA">
        <w:rPr>
          <w:rFonts w:ascii="Arial" w:hAnsi="Arial" w:cs="Arial"/>
        </w:rPr>
        <w:tab/>
      </w:r>
      <w:r w:rsidR="009B29D2" w:rsidRPr="00D24DAA">
        <w:rPr>
          <w:rFonts w:ascii="Arial" w:hAnsi="Arial" w:cs="Arial"/>
        </w:rPr>
        <w:tab/>
      </w:r>
      <w:r w:rsidRPr="00D24DAA">
        <w:rPr>
          <w:rFonts w:ascii="Arial" w:hAnsi="Arial" w:cs="Arial"/>
        </w:rPr>
        <w:t>ΣΤ΄   Αυτοτελές Τμήμα  Νομικών Υποθέσεων.</w:t>
      </w:r>
    </w:p>
    <w:p w:rsidR="007F6A87" w:rsidRPr="00D24DAA" w:rsidRDefault="007F6A87" w:rsidP="007F6A87">
      <w:pPr>
        <w:spacing w:line="240" w:lineRule="auto"/>
        <w:jc w:val="both"/>
        <w:rPr>
          <w:rFonts w:ascii="Arial" w:hAnsi="Arial" w:cs="Arial"/>
        </w:rPr>
      </w:pPr>
      <w:r w:rsidRPr="00D24DAA">
        <w:rPr>
          <w:rFonts w:ascii="Arial" w:hAnsi="Arial" w:cs="Arial"/>
        </w:rPr>
        <w:t xml:space="preserve">         Τα ως  άνω (Ε΄ και ΣΤ΄) υπάγονται ιεραρχικά στον Πρόεδρο του Δ.Σ του ΤΕΑΔΥ.</w:t>
      </w:r>
    </w:p>
    <w:p w:rsidR="007F6A87" w:rsidRPr="00D24DAA" w:rsidRDefault="007F6A87" w:rsidP="007F6A87">
      <w:pPr>
        <w:spacing w:line="240" w:lineRule="auto"/>
        <w:jc w:val="both"/>
        <w:rPr>
          <w:rFonts w:ascii="Arial" w:hAnsi="Arial" w:cs="Arial"/>
        </w:rPr>
      </w:pPr>
    </w:p>
    <w:p w:rsidR="007F6A87" w:rsidRPr="00D24DAA" w:rsidRDefault="007F6A87" w:rsidP="007F6A87">
      <w:pPr>
        <w:spacing w:line="240" w:lineRule="auto"/>
        <w:jc w:val="both"/>
        <w:rPr>
          <w:rFonts w:ascii="Arial" w:hAnsi="Arial" w:cs="Arial"/>
        </w:rPr>
      </w:pPr>
      <w:r w:rsidRPr="00D24DAA">
        <w:rPr>
          <w:rFonts w:ascii="Arial" w:hAnsi="Arial" w:cs="Arial"/>
        </w:rPr>
        <w:t>Β.  Αρμοδιότητες.</w:t>
      </w:r>
      <w:r w:rsidRPr="00D24DAA">
        <w:rPr>
          <w:rFonts w:ascii="Arial" w:hAnsi="Arial" w:cs="Arial"/>
        </w:rPr>
        <w:tab/>
      </w:r>
    </w:p>
    <w:p w:rsidR="007F6A87" w:rsidRPr="00D24DAA" w:rsidRDefault="007F6A87" w:rsidP="007F6A87">
      <w:pPr>
        <w:spacing w:line="240" w:lineRule="auto"/>
        <w:jc w:val="both"/>
        <w:rPr>
          <w:rFonts w:ascii="Arial" w:hAnsi="Arial" w:cs="Arial"/>
          <w:u w:val="single"/>
        </w:rPr>
      </w:pPr>
      <w:r w:rsidRPr="00D24DAA">
        <w:rPr>
          <w:rFonts w:ascii="Arial" w:hAnsi="Arial" w:cs="Arial"/>
        </w:rPr>
        <w:t>Β1. ΑΡΜΟΔΙΟΤΗΤΕΣ ΔΙΕΥΘΥΝΣΗΣ ΑΣΦΑΛΙΣΗΣ &amp; ΣΥΝΤΑΞΕΩΝ  ΤΕΑΔΥ.</w:t>
      </w:r>
    </w:p>
    <w:p w:rsidR="007F6A87" w:rsidRPr="00D24DAA" w:rsidRDefault="007F6A87" w:rsidP="007F6A87">
      <w:pPr>
        <w:spacing w:line="240" w:lineRule="auto"/>
        <w:jc w:val="both"/>
        <w:rPr>
          <w:rFonts w:ascii="Arial" w:hAnsi="Arial" w:cs="Arial"/>
        </w:rPr>
      </w:pPr>
      <w:r w:rsidRPr="00D24DAA">
        <w:rPr>
          <w:rFonts w:ascii="Arial" w:hAnsi="Arial" w:cs="Arial"/>
        </w:rPr>
        <w:t>1.  Τα άρθρα 3 και 4 ΠΔ 187/2007  τροποποιούνται ως εξής:</w:t>
      </w:r>
    </w:p>
    <w:p w:rsidR="007F6A87" w:rsidRPr="00D24DAA" w:rsidRDefault="007F6A87" w:rsidP="007F6A87">
      <w:pPr>
        <w:spacing w:line="240" w:lineRule="auto"/>
        <w:jc w:val="both"/>
        <w:rPr>
          <w:rFonts w:ascii="Arial" w:hAnsi="Arial" w:cs="Arial"/>
        </w:rPr>
      </w:pPr>
      <w:r w:rsidRPr="00D24DAA">
        <w:rPr>
          <w:rFonts w:ascii="Arial" w:hAnsi="Arial" w:cs="Arial"/>
        </w:rPr>
        <w:tab/>
        <w:t>Οι αρμοδιότητες της Διεύθυνσης Ασφάλισης και Συντάξεων ΤΕΑΔΥ κατανέμονται μεταξύ των Τμημάτων αυτής  ως εξής:</w:t>
      </w:r>
    </w:p>
    <w:p w:rsidR="007F6A87" w:rsidRPr="00D24DAA" w:rsidRDefault="007F6A87" w:rsidP="007F6A87">
      <w:pPr>
        <w:spacing w:line="240" w:lineRule="auto"/>
        <w:jc w:val="both"/>
        <w:rPr>
          <w:rFonts w:ascii="Arial" w:hAnsi="Arial" w:cs="Arial"/>
        </w:rPr>
      </w:pPr>
      <w:r w:rsidRPr="00D24DAA">
        <w:rPr>
          <w:rFonts w:ascii="Arial" w:hAnsi="Arial" w:cs="Arial"/>
        </w:rPr>
        <w:t>α) Το Τμήμα Μητρώου - Εισφορών και Ασφάλισης</w:t>
      </w:r>
    </w:p>
    <w:p w:rsidR="007F6A87" w:rsidRPr="00D24DAA" w:rsidRDefault="007F6A87" w:rsidP="007F6A87">
      <w:pPr>
        <w:spacing w:line="240" w:lineRule="auto"/>
        <w:jc w:val="both"/>
        <w:rPr>
          <w:rFonts w:ascii="Arial" w:hAnsi="Arial" w:cs="Arial"/>
        </w:rPr>
      </w:pPr>
      <w:r w:rsidRPr="00D24DAA">
        <w:rPr>
          <w:rFonts w:ascii="Arial" w:hAnsi="Arial" w:cs="Arial"/>
        </w:rPr>
        <w:t>Το Τμήμα Μητρώου-Εισφορών και Ασφάλισης  ασκεί τις αρμοδιότητες των ακόλουθων Τμημάτων που προβλέπονταν στο άρθρο 3 του ΠΔ 187/2007 και καταργούνται: α) του Τμήματος Μητρώου Ασφαλισμένων, β) του Τμήματος Εισφορών και γ) του  Τμήματος Ασφάλισης,  όπως οι αρμοδιότητες αυτές ειδικότερα ορίζονται στα άρθρα 3α, 3β και 3γ του ΠΔ 187/2007,  εκτός των αρμοδιοτήτων  που ορίζονται στα άρθρα 3γβ και 3γγ του ΠΔ 187/2007. Η προβλεπόμενη στο άρθρο 3γα ΠΔ 187/2007 αρμοδιότητα για την αναγνώριση και εξαγορά χρόνου προϋπηρεσίας ασκείται μόνον όσον αφορά τους εν ενεργεία ασφαλισμένους. Επιπλέον, την προβλεπόμενη στο άρθρο 3γε του ΠΔ 187/2007 αρμοδιότητα για τη χορήγηση βεβαίωσης χρόνου ασφάλισης  ασκεί μόνον όσον αφορά στους εν ενεργεία ασφαλισμένους.</w:t>
      </w:r>
    </w:p>
    <w:p w:rsidR="007F6A87" w:rsidRPr="00D24DAA" w:rsidRDefault="007F6A87" w:rsidP="007F6A87">
      <w:pPr>
        <w:spacing w:line="240" w:lineRule="auto"/>
        <w:jc w:val="both"/>
        <w:rPr>
          <w:rFonts w:ascii="Arial" w:hAnsi="Arial" w:cs="Arial"/>
        </w:rPr>
      </w:pPr>
    </w:p>
    <w:p w:rsidR="007F6A87" w:rsidRPr="00D24DAA" w:rsidRDefault="007F6A87" w:rsidP="007F6A87">
      <w:pPr>
        <w:spacing w:line="240" w:lineRule="auto"/>
        <w:jc w:val="both"/>
        <w:rPr>
          <w:rFonts w:ascii="Arial" w:hAnsi="Arial" w:cs="Arial"/>
        </w:rPr>
      </w:pPr>
      <w:r w:rsidRPr="00D24DAA">
        <w:rPr>
          <w:rFonts w:ascii="Arial" w:hAnsi="Arial" w:cs="Arial"/>
        </w:rPr>
        <w:t xml:space="preserve">β) Το Α΄ Τμήμα Συντάξεων ΤΕΑΔΥ </w:t>
      </w:r>
    </w:p>
    <w:p w:rsidR="007F6A87" w:rsidRPr="00D24DAA" w:rsidRDefault="007F6A87" w:rsidP="007F6A87">
      <w:pPr>
        <w:spacing w:line="240" w:lineRule="auto"/>
        <w:jc w:val="both"/>
        <w:rPr>
          <w:rFonts w:ascii="Arial" w:hAnsi="Arial" w:cs="Arial"/>
        </w:rPr>
      </w:pPr>
      <w:r w:rsidRPr="00D24DAA">
        <w:rPr>
          <w:rFonts w:ascii="Arial" w:hAnsi="Arial" w:cs="Arial"/>
        </w:rPr>
        <w:t xml:space="preserve">Το Α΄ Τμήμα Συντάξεων ΤΕΑΔΥ ασκεί την αρμοδιότητα  απονομής επικουρικής σύνταξης στα πρόσωπα που ασφαλίζονται στο ΤΕΑΔΥ κατ εφαρμογή του άρθρου 15 Ν.2676/99, σύμφωνα με τις διατάξεις του τ. Ταμείου Αρωγής Υπαλλήλων Εθνικής Παιδείας και μετέπειτα Κεντρικής Υπηρεσίας του ΤΕΑΔΥ, όπως ισχύουν. Ειδικότερα,  ασκεί τις αρμοδιότητες των ακόλουθων Τμημάτων που προβλέπονταν στο άρθρο 4 ΠΔ 187/2007 και καταργούνται: α) του Τμήματος ΄Αμεσων Συνταξιούχων και β) του Τμήματος ΄Εμμεσων Συνταξιούχων, όπως οι αρμοδιότητες αυτές ειδικότερα ορίζονται στα άρθρα 4α και 4β του ΠΔ 187/2007. Επιπλέον, ασκεί τις αρμοδιότητες του άρθρου 3 γβ και 3γγ του ΠΔ 187/2007. Επίσης ασκεί την προβλεπόμενη στο άρθρο 3γα του ΠΔ 187/2007 αρμοδιότητα για την αναγνώριση και εξαγορά χρόνου ασφάλισης ή προϋπηρεσίας, στις περιπτώσεις ασφαλισμένων που έχουν υποβάλει αίτημα συνταξιοδότησης. </w:t>
      </w:r>
    </w:p>
    <w:p w:rsidR="007F6A87" w:rsidRPr="00D24DAA" w:rsidRDefault="007F6A87" w:rsidP="007F6A87">
      <w:pPr>
        <w:spacing w:line="240" w:lineRule="auto"/>
        <w:jc w:val="both"/>
        <w:rPr>
          <w:rFonts w:ascii="Arial" w:hAnsi="Arial" w:cs="Arial"/>
        </w:rPr>
      </w:pPr>
      <w:r w:rsidRPr="00D24DAA">
        <w:rPr>
          <w:rFonts w:ascii="Arial" w:hAnsi="Arial" w:cs="Arial"/>
        </w:rPr>
        <w:t>γ) Το  Β΄ Τμήμα Συντάξεων ΤΕΑΔΥ</w:t>
      </w:r>
    </w:p>
    <w:p w:rsidR="007F6A87" w:rsidRPr="00D24DAA" w:rsidRDefault="007F6A87" w:rsidP="007F6A87">
      <w:pPr>
        <w:spacing w:line="240" w:lineRule="auto"/>
        <w:jc w:val="both"/>
        <w:rPr>
          <w:rFonts w:ascii="Arial" w:hAnsi="Arial" w:cs="Arial"/>
        </w:rPr>
      </w:pPr>
      <w:r w:rsidRPr="00D24DAA">
        <w:rPr>
          <w:rFonts w:ascii="Arial" w:hAnsi="Arial" w:cs="Arial"/>
        </w:rPr>
        <w:t xml:space="preserve">Το Β΄ Τμήμα Συντάξεων ΤΕΑΔΥ ασκεί την αρμοδιότητα απονομής επικουρικής σύνταξης στα πρόσωπα που ασφαλίζονται στο ΤΕΑΔΥ κατ εφαρμογή του άρθρου 15 </w:t>
      </w:r>
      <w:r w:rsidRPr="00D24DAA">
        <w:rPr>
          <w:rFonts w:ascii="Arial" w:hAnsi="Arial" w:cs="Arial"/>
        </w:rPr>
        <w:lastRenderedPageBreak/>
        <w:t>Ν.2676/99, σύμφωνα με τις διατάξεις του τ. Ταμείου Αρωγής Υπαλλήλων Υπουργείου Κοινωνικών Υπηρεσιών  και μετέπειτα Α’ Υπηρεσιακής Μονάδας του ΤΕΑΔΥ και του  τ. Ταμείου Αρωγής Υπαλλήλων Υπουργείου Δικαιοσύνης  και μετέπειτα Δ’ Υπηρεσιακής Μονάδας του ΤΕΑΔΥ,    όπως ισχύουν. Ειδικότερα, ασκεί τις αρμοδιότητες των ακόλουθων Τμημάτων που προβλέπονταν στο άρθρο 4 ΠΔ 187/2007 και καταργούνται: α) του Τμήματος ΄Αμεσων Συνταξιούχων και β) του Τμήματος ΄Εμμεσων Συνταξιούχων, όπως οι αρμοδιότητες αυτές ειδικότερα ορίζονται στα άρθρα 4α και 4β του ΠΔ 187/2007. Επιπλέον, ασκεί τις αρμοδιότητες του άρθρου 3γβ και 3γγ του ΠΔ 187/2007. Επίσης έχει την προβλεπόμενη στο άρθρο 3γα του ΠΔ 187/2007 αρμοδιότητα για την αναγνώριση και εξαγορά χρόνου ασφάλισης ή προϋπηρεσίας, στις περιπτώσεις ασφαλισμένων που έχουν υποβάλει αίτημα συνταξιοδότησης.</w:t>
      </w:r>
    </w:p>
    <w:p w:rsidR="007F6A87" w:rsidRPr="00D24DAA" w:rsidRDefault="007F6A87" w:rsidP="007F6A87">
      <w:pPr>
        <w:spacing w:line="240" w:lineRule="auto"/>
        <w:jc w:val="both"/>
        <w:rPr>
          <w:rFonts w:ascii="Arial" w:hAnsi="Arial" w:cs="Arial"/>
        </w:rPr>
      </w:pPr>
      <w:r w:rsidRPr="00D24DAA">
        <w:rPr>
          <w:rFonts w:ascii="Arial" w:hAnsi="Arial" w:cs="Arial"/>
        </w:rPr>
        <w:t>δ) Το Γ΄ Τμήμα Συντάξεων ΤΕΑΔΥ</w:t>
      </w:r>
    </w:p>
    <w:p w:rsidR="007F6A87" w:rsidRPr="00D24DAA" w:rsidRDefault="007F6A87" w:rsidP="007F6A87">
      <w:pPr>
        <w:spacing w:line="240" w:lineRule="auto"/>
        <w:jc w:val="both"/>
        <w:rPr>
          <w:rFonts w:ascii="Arial" w:hAnsi="Arial" w:cs="Arial"/>
        </w:rPr>
      </w:pPr>
      <w:r w:rsidRPr="00D24DAA">
        <w:rPr>
          <w:rFonts w:ascii="Arial" w:hAnsi="Arial" w:cs="Arial"/>
        </w:rPr>
        <w:t xml:space="preserve">Το Γ΄ Τμήμα Συντάξεων ΤΕΑΔΥ ασκεί την αρμοδιότητα  απονομής επικουρικής σύνταξης στα λοιπά πρόσωπα που ασφαλίζονται στο ΤΕΑΔΥ κατ΄ εφαρμογή του άρθρου 15 Ν.2676/99. Ειδικότερα, ασκεί τις αρμοδιότητες των ακόλουθων Τμημάτων που προβλέπονταν στο άρθρο 4 του ΠΔ 187/2007 και καταργούνται: α) του Τμήματος ΄Αμεσων Συνταξιούχων και β) του Τμήματος ΄Εμμεσων Συνταξιούχων, όπως οι αρμοδιότητες αυτές ειδικότερα ορίζονται στα άρθρα 4α και 4β του ΠΔ 187/2007. Επιπλέον, ασκεί τις αρμοδιότητες του άρθρου 3 γβ και 3γγ του ΠΔ 187/2007. Επίσης ασκεί την προβλεπόμενη στο άρθρο 3γα ΠΔ 187/2007 αρμοδιότητα για την αναγνώριση και εξαγορά χρόνου ασφάλισης ή προϋπηρεσίας, στις περιπτώσεις ασφαλισμένων που έχουν υποβάλει αίτημα συνταξιοδότησης. </w:t>
      </w:r>
    </w:p>
    <w:p w:rsidR="007F6A87" w:rsidRPr="00D24DAA" w:rsidRDefault="007F6A87" w:rsidP="007F6A87">
      <w:pPr>
        <w:spacing w:line="240" w:lineRule="auto"/>
        <w:jc w:val="both"/>
        <w:rPr>
          <w:rFonts w:ascii="Arial" w:hAnsi="Arial" w:cs="Arial"/>
        </w:rPr>
      </w:pPr>
      <w:r w:rsidRPr="00D24DAA">
        <w:rPr>
          <w:rFonts w:ascii="Arial" w:hAnsi="Arial" w:cs="Arial"/>
        </w:rPr>
        <w:t>ε) Το Τμήμα Ελέγχου και Μεταβολών Συντάξεων</w:t>
      </w:r>
    </w:p>
    <w:p w:rsidR="007F6A87" w:rsidRPr="00D24DAA" w:rsidRDefault="007F6A87" w:rsidP="007F6A87">
      <w:pPr>
        <w:spacing w:line="240" w:lineRule="auto"/>
        <w:jc w:val="both"/>
        <w:rPr>
          <w:rFonts w:ascii="Arial" w:hAnsi="Arial" w:cs="Arial"/>
        </w:rPr>
      </w:pPr>
      <w:r w:rsidRPr="00D24DAA">
        <w:rPr>
          <w:rFonts w:ascii="Arial" w:hAnsi="Arial" w:cs="Arial"/>
        </w:rPr>
        <w:t>Το Τμήμα Ελέγχου και Μεταβολών Συντάξεων ασκεί τις αρμοδιότητες του  άρθρου 4γ του Π.Δ 187/2007, με την απάλειψη της λέξης &lt;&lt;υποψηφίων&gt;&gt; του άρθρου 4γα.</w:t>
      </w:r>
    </w:p>
    <w:p w:rsidR="007F6A87" w:rsidRPr="00D24DAA" w:rsidRDefault="007F6A87" w:rsidP="007F6A87">
      <w:pPr>
        <w:spacing w:line="240" w:lineRule="auto"/>
        <w:jc w:val="both"/>
        <w:rPr>
          <w:rFonts w:ascii="Arial" w:hAnsi="Arial" w:cs="Arial"/>
        </w:rPr>
      </w:pPr>
      <w:r w:rsidRPr="00D24DAA">
        <w:rPr>
          <w:rFonts w:ascii="Arial" w:hAnsi="Arial" w:cs="Arial"/>
        </w:rPr>
        <w:t xml:space="preserve">      2. Με απόφαση  του ΔΣ του ΤΕΑΔΥ είναι δυνατός ο επανακαθορισμός των αρμοδιοτήτων του Α’ Τμήματος Συντάξεων, του Β’  Τμήματος Συντάξεων και του Γ’ Τμήματος Συντάξεων και  η ανακατανομή των αρμοδιοτήτων μεταξύ των Τμημάτων αυτών, με κριτήριο τον αριθμό των εκκρεμών αιτήσεων συνταξιοδότησης και με στόχο την επιτάχυνση της διαδικασίας απονομής των συντάξεων </w:t>
      </w:r>
    </w:p>
    <w:p w:rsidR="007F6A87" w:rsidRPr="00D24DAA" w:rsidRDefault="007F6A87" w:rsidP="007F6A87">
      <w:pPr>
        <w:spacing w:line="240" w:lineRule="auto"/>
        <w:jc w:val="both"/>
        <w:rPr>
          <w:rFonts w:ascii="Arial" w:hAnsi="Arial" w:cs="Arial"/>
        </w:rPr>
      </w:pPr>
    </w:p>
    <w:p w:rsidR="007F6A87" w:rsidRPr="00D24DAA" w:rsidRDefault="007F6A87" w:rsidP="007F6A87">
      <w:pPr>
        <w:spacing w:line="240" w:lineRule="auto"/>
        <w:jc w:val="both"/>
        <w:rPr>
          <w:rFonts w:ascii="Arial" w:hAnsi="Arial" w:cs="Arial"/>
        </w:rPr>
      </w:pPr>
      <w:r w:rsidRPr="00D24DAA">
        <w:rPr>
          <w:rFonts w:ascii="Arial" w:hAnsi="Arial" w:cs="Arial"/>
        </w:rPr>
        <w:t>Β2. ΑΡΜΟΔΙΟΤΗΤΕΣ ΔΙΕΥΘΥΝΣΗΣ ΤΟΜΕΩΝ ΤΕΑΠΟΚΑ-ΤΑΔΚΥ ΤΟΥ ΤΕΑΔΥ.</w:t>
      </w:r>
    </w:p>
    <w:p w:rsidR="007F6A87" w:rsidRPr="00D24DAA" w:rsidRDefault="007F6A87" w:rsidP="007F6A87">
      <w:pPr>
        <w:spacing w:line="240" w:lineRule="auto"/>
        <w:jc w:val="both"/>
        <w:rPr>
          <w:rFonts w:ascii="Arial" w:hAnsi="Arial" w:cs="Arial"/>
        </w:rPr>
      </w:pPr>
      <w:r w:rsidRPr="00D24DAA">
        <w:rPr>
          <w:rFonts w:ascii="Arial" w:hAnsi="Arial" w:cs="Arial"/>
        </w:rPr>
        <w:t>1.  Το άρθρο 90 παρ.1 και 3 Ν.3655/2008 τροποποιείται ως εξής:</w:t>
      </w:r>
    </w:p>
    <w:p w:rsidR="007F6A87" w:rsidRPr="00D24DAA" w:rsidRDefault="007F6A87" w:rsidP="007F6A87">
      <w:pPr>
        <w:spacing w:line="240" w:lineRule="auto"/>
        <w:jc w:val="both"/>
        <w:rPr>
          <w:rFonts w:ascii="Arial" w:hAnsi="Arial" w:cs="Arial"/>
        </w:rPr>
      </w:pPr>
      <w:r w:rsidRPr="00D24DAA">
        <w:rPr>
          <w:rFonts w:ascii="Arial" w:hAnsi="Arial" w:cs="Arial"/>
        </w:rPr>
        <w:t>Για τη λειτουργία των Τομέων Επικουρικής Ασφάλισης Προσωπικού Οργανισμών Κοινωνικής Ασφάλισης και Ασφάλισης Δημοτικών και Κοινοτικών Υπαλλήλων συνιστάται στο ΤΕΑΔΥ Διεύθυνση Τομέων ΤΕΑΠΟΚΑ –ΤΑΔΚΥ. Οι προβλεπόμενες στο άρθρο 90 παρ.1 Ν.3655/08 δύο Διευθύνσεις Επικουρικής Ασφάλισης και δη η Α’ Διεύθυνση Επικουρικής Ασφάλισης, η οποία επιμελείται των ασφαλιστικών και συνταξιοδοτικών θεμάτων του Τομέα Επικουρικής Ασφάλισης Προσωπικού Οργανισμών Κοινωνικής Ασφάλισης και η Β’ Διεύθυνση Επικουρικής Ασφάλισης, η οποία επιμελείται των ασφαλιστικών και συνταξιοδοτικών θεμάτων του Τομέα Ασφάλισης Δημοτικών και Κοινοτικών Υπαλλήλων, καταργούνται</w:t>
      </w:r>
    </w:p>
    <w:p w:rsidR="007F6A87" w:rsidRPr="00D24DAA" w:rsidRDefault="007F6A87" w:rsidP="007F6A87">
      <w:pPr>
        <w:spacing w:line="240" w:lineRule="auto"/>
        <w:jc w:val="both"/>
        <w:rPr>
          <w:rFonts w:ascii="Arial" w:hAnsi="Arial" w:cs="Arial"/>
        </w:rPr>
      </w:pPr>
      <w:r w:rsidRPr="00D24DAA">
        <w:rPr>
          <w:rFonts w:ascii="Arial" w:hAnsi="Arial" w:cs="Arial"/>
        </w:rPr>
        <w:t>2. Οι αρμοδιότητες της Διεύθυνσης Τομέων ΤΕΑΠΟΚΑ-ΤΑΔΚΥ του ΤΕΑΔΥ κατανέμονται μεταξύ των Τμημάτων αυτής ως εξής:</w:t>
      </w:r>
    </w:p>
    <w:p w:rsidR="007F6A87" w:rsidRPr="00D24DAA" w:rsidRDefault="007F6A87" w:rsidP="007F6A87">
      <w:pPr>
        <w:spacing w:line="240" w:lineRule="auto"/>
        <w:jc w:val="both"/>
        <w:rPr>
          <w:rFonts w:ascii="Arial" w:hAnsi="Arial" w:cs="Arial"/>
        </w:rPr>
      </w:pPr>
      <w:r w:rsidRPr="00D24DAA">
        <w:rPr>
          <w:rFonts w:ascii="Arial" w:hAnsi="Arial" w:cs="Arial"/>
        </w:rPr>
        <w:t>α)   Τμήμα Ασφάλισης- Εσόδων ΤΕΑΠΟΚΑ</w:t>
      </w:r>
    </w:p>
    <w:p w:rsidR="007F6A87" w:rsidRPr="00D24DAA" w:rsidRDefault="007F6A87" w:rsidP="007F6A87">
      <w:pPr>
        <w:pStyle w:val="20"/>
        <w:spacing w:line="240" w:lineRule="auto"/>
        <w:rPr>
          <w:rFonts w:ascii="Arial" w:hAnsi="Arial" w:cs="Arial"/>
          <w:sz w:val="22"/>
          <w:szCs w:val="22"/>
        </w:rPr>
      </w:pPr>
      <w:r w:rsidRPr="00D24DAA">
        <w:rPr>
          <w:rFonts w:ascii="Arial" w:hAnsi="Arial" w:cs="Arial"/>
          <w:sz w:val="22"/>
          <w:szCs w:val="22"/>
        </w:rPr>
        <w:lastRenderedPageBreak/>
        <w:t>Το  Τμήμα Ασφάλισης- Εσόδων ΤΕΑΠΟΚΑ ασκεί τις αρμοδιότητες  του Τμήματος που προβλέπονται στο άρθρο 90 παρ.3α του Ν.3655/08. Επιπλέον, το Τμήμα αυτό ασκεί την αρμοδιότητα εκκαθάρισης των αλληλόχρεων λογαριασμών του Ν.4202/61 που προβλεπόταν από το άρθρο 90 παρ.3γη Ν.3655/08 ως αρμοδιότητα του καταργούμενου Τμήματος Λογιστηρίου. Επιπροσθέτως, το Τμήμα αυτό ασκεί τις αρμοδιότητες που προβλεπόταν από το άρθρο 90 παρ.3δ Ν.3655/08 ως αρμοδιότητες του καταργούμενου  Αυτοτελούς Γραφείου Διοικητικής Υποστήριξης και Αρχείου  και τη χορήγηση βεβαίωσης χρόνου ασφάλισης στους ασφαλισμένους του Τομέα ΤΕΑΠΟΚΑ.</w:t>
      </w:r>
    </w:p>
    <w:p w:rsidR="007F6A87" w:rsidRPr="00D24DAA" w:rsidRDefault="007F6A87" w:rsidP="007F6A87">
      <w:pPr>
        <w:spacing w:line="240" w:lineRule="auto"/>
        <w:jc w:val="both"/>
        <w:rPr>
          <w:rFonts w:ascii="Arial" w:hAnsi="Arial" w:cs="Arial"/>
        </w:rPr>
      </w:pPr>
      <w:r w:rsidRPr="00D24DAA">
        <w:rPr>
          <w:rFonts w:ascii="Arial" w:hAnsi="Arial" w:cs="Arial"/>
        </w:rPr>
        <w:t>β)  Τμήμα Συντάξεων ΤΕΑΠΟΚΑ</w:t>
      </w:r>
    </w:p>
    <w:p w:rsidR="007F6A87" w:rsidRPr="00D24DAA" w:rsidRDefault="007F6A87" w:rsidP="007F6A87">
      <w:pPr>
        <w:pStyle w:val="a6"/>
        <w:ind w:left="0"/>
        <w:jc w:val="both"/>
        <w:rPr>
          <w:rFonts w:ascii="Arial" w:hAnsi="Arial" w:cs="Arial"/>
          <w:sz w:val="22"/>
          <w:szCs w:val="22"/>
        </w:rPr>
      </w:pPr>
      <w:r w:rsidRPr="00D24DAA">
        <w:rPr>
          <w:rFonts w:ascii="Arial" w:hAnsi="Arial" w:cs="Arial"/>
          <w:sz w:val="22"/>
          <w:szCs w:val="22"/>
        </w:rPr>
        <w:t>Το Τμήμα Συντάξεων ΤΕΑΠΟΚΑ ασκεί τις αρμοδιότητες  του καταργούμενου Τμήματος Απονομής Επικουρικής Σύνταξης που προβλέπονται στο άρθρο 90 παρ. 3β του Ν.3655/08. Επιπλέον, το Τμήμα αυτό ασκεί την αρμοδιότητα αναζήτησης και είσπραξης των αχρεωστήτως καταβληθεισών συντάξεων, που προβλεπόταν από το άρθρο 90 παρ.3γζ του Ν.3655/08, ως αρμοδιότητα του καταργούμενου Τμήματος Λογιστηρίου και την αρμοδιότητα για την εκκαθάριση των συντάξεων  και επιστροφή των δεδουλευμένων στους κληρονόμους.</w:t>
      </w:r>
    </w:p>
    <w:p w:rsidR="007F6A87" w:rsidRPr="00D24DAA" w:rsidRDefault="007F6A87" w:rsidP="007F6A87">
      <w:pPr>
        <w:pStyle w:val="a6"/>
        <w:ind w:left="0"/>
        <w:jc w:val="both"/>
        <w:rPr>
          <w:rFonts w:ascii="Arial" w:hAnsi="Arial" w:cs="Arial"/>
          <w:sz w:val="22"/>
          <w:szCs w:val="22"/>
        </w:rPr>
      </w:pPr>
    </w:p>
    <w:p w:rsidR="007F6A87" w:rsidRPr="00D24DAA" w:rsidRDefault="007F6A87" w:rsidP="007F6A87">
      <w:pPr>
        <w:pStyle w:val="a6"/>
        <w:ind w:left="0"/>
        <w:jc w:val="both"/>
        <w:rPr>
          <w:rFonts w:ascii="Arial" w:hAnsi="Arial" w:cs="Arial"/>
          <w:sz w:val="22"/>
          <w:szCs w:val="22"/>
        </w:rPr>
      </w:pPr>
      <w:r w:rsidRPr="00D24DAA">
        <w:rPr>
          <w:rFonts w:ascii="Arial" w:hAnsi="Arial" w:cs="Arial"/>
          <w:sz w:val="22"/>
          <w:szCs w:val="22"/>
        </w:rPr>
        <w:t>γ)   Τμήμα Ασφάλισης-Εσόδων  ΤΑΔΚΥ</w:t>
      </w:r>
    </w:p>
    <w:p w:rsidR="007F6A87" w:rsidRPr="00D24DAA" w:rsidRDefault="007F6A87" w:rsidP="007F6A87">
      <w:pPr>
        <w:spacing w:line="240" w:lineRule="auto"/>
        <w:jc w:val="both"/>
        <w:rPr>
          <w:rFonts w:ascii="Arial" w:hAnsi="Arial" w:cs="Arial"/>
        </w:rPr>
      </w:pPr>
      <w:r w:rsidRPr="00D24DAA">
        <w:rPr>
          <w:rFonts w:ascii="Arial" w:hAnsi="Arial" w:cs="Arial"/>
        </w:rPr>
        <w:t xml:space="preserve">Το Τμήμα Ασφάλισης-Εσόδων ΤΑΔΚΥ ασκεί τις αρμοδιότητες  του Τμήματος  που προβλέπεται στο άρθρο 90 παρ. 3α του Ν.3655/08 . Επιπλέον, το Τμήμα αυτό ασκεί  την αρμοδιότητα εκκαθάρισης των αλληλόχρεων λογαριασμών του Ν.4202/61 που προβλεπόταν από το άρθρο 90 παρ.3γη του Ν.3655/08 ως αρμοδιότητα του καταργούμενου Τμήματος Λογιστηρίου. Επιπροσθέτως, το Τμήμα αυτό ασκεί τις αρμοδιότητες που προβλεπόταν από το άρθρο 90 παρ.3δ του Ν.3655/08 ως αρμοδιότητες του καταργούμενου  Αυτοτελούς Γραφείου Διοικητικής Υποστήριξης και Αρχείου και τη χορήγηση βεβαίωσης χρόνου ασφάλισης στους ασφαλισμένους του Τομέα ΤΑΔΚΥ. </w:t>
      </w:r>
    </w:p>
    <w:p w:rsidR="007F6A87" w:rsidRPr="00D24DAA" w:rsidRDefault="007F6A87" w:rsidP="007F6A87">
      <w:pPr>
        <w:spacing w:line="240" w:lineRule="auto"/>
        <w:jc w:val="both"/>
        <w:rPr>
          <w:rFonts w:ascii="Arial" w:hAnsi="Arial" w:cs="Arial"/>
        </w:rPr>
      </w:pPr>
      <w:r w:rsidRPr="00D24DAA">
        <w:rPr>
          <w:rFonts w:ascii="Arial" w:hAnsi="Arial" w:cs="Arial"/>
        </w:rPr>
        <w:t>δ)  Τμήμα Συντάξεων ΤΑΔΚΥ</w:t>
      </w:r>
    </w:p>
    <w:p w:rsidR="007F6A87" w:rsidRPr="00D24DAA" w:rsidRDefault="007F6A87" w:rsidP="007F6A87">
      <w:pPr>
        <w:spacing w:line="240" w:lineRule="auto"/>
        <w:jc w:val="both"/>
        <w:rPr>
          <w:rFonts w:ascii="Arial" w:hAnsi="Arial" w:cs="Arial"/>
        </w:rPr>
      </w:pPr>
      <w:r w:rsidRPr="00D24DAA">
        <w:rPr>
          <w:rFonts w:ascii="Arial" w:hAnsi="Arial" w:cs="Arial"/>
        </w:rPr>
        <w:t>Το  Τμήμα Συντάξεων ΤΑΔΚΥ ασκεί τις αρμοδιότητες του καταργούμενου   Τμήματος Απονομής Επικουρικής Σύνταξης που προβλέπονται στο άρθρο 90 παρ. 3β του Ν.3655/08. Επιπλέον, το Τμήμα αυτό ασκεί την αρμοδιότητα αναζήτησης και είσπραξης των αχρεωστήτως καταβληθεισών συντάξεων, που προβλεπόταν από το άρθρο 90 παρ.3γζ του Ν.3655/08 ως αρμοδιότητα του καταργούμενου Τμήματος Λογιστηρίου και την αρμοδιότητα για την εκκαθάριση των συντάξεων και επιστροφή των δεδουλευμένων στους κληρονόμους.</w:t>
      </w:r>
    </w:p>
    <w:p w:rsidR="007F6A87" w:rsidRPr="00D24DAA" w:rsidRDefault="007F6A87" w:rsidP="007F6A87">
      <w:pPr>
        <w:spacing w:line="240" w:lineRule="auto"/>
        <w:jc w:val="both"/>
        <w:rPr>
          <w:rFonts w:ascii="Arial" w:hAnsi="Arial" w:cs="Arial"/>
        </w:rPr>
      </w:pPr>
      <w:r w:rsidRPr="00D24DAA">
        <w:rPr>
          <w:rFonts w:ascii="Arial" w:hAnsi="Arial" w:cs="Arial"/>
        </w:rPr>
        <w:t xml:space="preserve">  3.</w:t>
      </w:r>
      <w:r w:rsidRPr="00D24DAA">
        <w:rPr>
          <w:rFonts w:ascii="Arial" w:hAnsi="Arial" w:cs="Arial"/>
        </w:rPr>
        <w:tab/>
        <w:t>Με απόφαση του Δ.Σ δύναται να ανατίθενται αρμοδιότητες των Τμημάτων Συντάξεων στα Τμήματα Ασφάλισης – Εσόδων των Τομέων ΤΕΑΠΟΚΑ και ΤΑΔΚΥ με κριτήριο τον αριθμό των εκκρεμών αιτήσεων συνταξιοδότησης και με στόχο την επιτάχυνση της διαδικασίας απονομής των συντάξεων.</w:t>
      </w:r>
    </w:p>
    <w:p w:rsidR="007F6A87" w:rsidRPr="00D24DAA" w:rsidRDefault="007F6A87" w:rsidP="007F6A87">
      <w:pPr>
        <w:spacing w:line="240" w:lineRule="auto"/>
        <w:jc w:val="both"/>
        <w:rPr>
          <w:rFonts w:ascii="Arial" w:hAnsi="Arial" w:cs="Arial"/>
        </w:rPr>
      </w:pPr>
      <w:r w:rsidRPr="00D24DAA">
        <w:rPr>
          <w:rFonts w:ascii="Arial" w:hAnsi="Arial" w:cs="Arial"/>
          <w:lang w:val="en-US"/>
        </w:rPr>
        <w:t>B</w:t>
      </w:r>
      <w:r w:rsidRPr="00D24DAA">
        <w:rPr>
          <w:rFonts w:ascii="Arial" w:hAnsi="Arial" w:cs="Arial"/>
        </w:rPr>
        <w:t>3. ΑΡΜΟΔΙΟΤΗΤΕΣ ΔΙΕΥΘΥΝΣΗΣ ΔΙΟΙΚΗΣΗΣ – ΟΡΓΑΝΩΣΗΣ ΚΑΙ ΠΛΗΡΟΦΟΡΙΚΗΣ.</w:t>
      </w:r>
    </w:p>
    <w:p w:rsidR="007F6A87" w:rsidRPr="00D24DAA" w:rsidRDefault="007F6A87" w:rsidP="007F6A87">
      <w:pPr>
        <w:spacing w:line="240" w:lineRule="auto"/>
        <w:jc w:val="both"/>
        <w:rPr>
          <w:rFonts w:ascii="Arial" w:hAnsi="Arial" w:cs="Arial"/>
        </w:rPr>
      </w:pPr>
      <w:r w:rsidRPr="00D24DAA">
        <w:rPr>
          <w:rFonts w:ascii="Arial" w:hAnsi="Arial" w:cs="Arial"/>
        </w:rPr>
        <w:t>Τα άρθρα 5 και 6 ΠΔ 187/2007  τροποποιούνται ως εξής:</w:t>
      </w:r>
    </w:p>
    <w:p w:rsidR="007F6A87" w:rsidRPr="00D24DAA" w:rsidRDefault="007F6A87" w:rsidP="007F6A87">
      <w:pPr>
        <w:spacing w:line="240" w:lineRule="auto"/>
        <w:jc w:val="both"/>
        <w:rPr>
          <w:rFonts w:ascii="Arial" w:hAnsi="Arial" w:cs="Arial"/>
        </w:rPr>
      </w:pPr>
      <w:r w:rsidRPr="00D24DAA">
        <w:rPr>
          <w:rFonts w:ascii="Arial" w:hAnsi="Arial" w:cs="Arial"/>
        </w:rPr>
        <w:t>Οι αρμοδιότητες της Διεύθυνσης Διοίκησης – Οργάνωσης και Πληροφορικής  κατανέμονται μεταξύ των Τμημάτων αυτής  ως εξής:</w:t>
      </w:r>
    </w:p>
    <w:p w:rsidR="007F6A87" w:rsidRPr="00D24DAA" w:rsidRDefault="007F6A87" w:rsidP="007F6A87">
      <w:pPr>
        <w:spacing w:line="240" w:lineRule="auto"/>
        <w:jc w:val="both"/>
        <w:rPr>
          <w:rFonts w:ascii="Arial" w:hAnsi="Arial" w:cs="Arial"/>
        </w:rPr>
      </w:pPr>
      <w:r w:rsidRPr="00D24DAA">
        <w:rPr>
          <w:rFonts w:ascii="Arial" w:hAnsi="Arial" w:cs="Arial"/>
        </w:rPr>
        <w:t>α) Τμήμα Διοίκησης - Οργάνωσης &amp; Διοικητικής Μέριμνας</w:t>
      </w:r>
    </w:p>
    <w:p w:rsidR="007F6A87" w:rsidRPr="00D24DAA" w:rsidRDefault="007F6A87" w:rsidP="007F6A87">
      <w:pPr>
        <w:spacing w:line="240" w:lineRule="auto"/>
        <w:jc w:val="both"/>
        <w:rPr>
          <w:rFonts w:ascii="Arial" w:hAnsi="Arial" w:cs="Arial"/>
        </w:rPr>
      </w:pPr>
      <w:r w:rsidRPr="00D24DAA">
        <w:rPr>
          <w:rFonts w:ascii="Arial" w:hAnsi="Arial" w:cs="Arial"/>
        </w:rPr>
        <w:lastRenderedPageBreak/>
        <w:t xml:space="preserve"> Το Τμήμα Διοίκησης - Οργάνωσης και Διοικητικής Μέριμνας ασκεί τις αρμοδιότητες που ορίζονται στο άρθρο 6α του Π.Δ 187/2007. Επιπλέον ασκεί την προβλεπόμενη από το άρθρο 6βγ ΠΔ 187/2007 αρμοδιότητα φύλαξης και διαχείρισης των πάσης φύσεως υλικών και ειδών εξοπλισμού για τις ανάγκες λειτουργίας των υπηρεσιών του Ταμείου καθώς και την προβλεπόμενη από το άρθρο 6βδ και 6βε ΠΔ 187/2007 διοικητική μέριμνα για την κάλυψη των αναγκών του Ταμείου και τη συντήρηση των κτιρίων και των εγκαταστάσεων αυτού με καταγραφή και προγραμματισμό κάλυψης των σχετικών αναγκών. </w:t>
      </w:r>
    </w:p>
    <w:p w:rsidR="007F6A87" w:rsidRPr="00D24DAA" w:rsidRDefault="007F6A87" w:rsidP="007F6A87">
      <w:pPr>
        <w:spacing w:line="240" w:lineRule="auto"/>
        <w:jc w:val="both"/>
        <w:rPr>
          <w:rFonts w:ascii="Arial" w:hAnsi="Arial" w:cs="Arial"/>
        </w:rPr>
      </w:pPr>
      <w:r w:rsidRPr="00D24DAA">
        <w:rPr>
          <w:rFonts w:ascii="Arial" w:hAnsi="Arial" w:cs="Arial"/>
        </w:rPr>
        <w:t>β) Τμήμα Πληροφορικής</w:t>
      </w:r>
    </w:p>
    <w:p w:rsidR="007F6A87" w:rsidRPr="00D24DAA" w:rsidRDefault="007F6A87" w:rsidP="007F6A87">
      <w:pPr>
        <w:spacing w:line="240" w:lineRule="auto"/>
        <w:jc w:val="both"/>
        <w:rPr>
          <w:rFonts w:ascii="Arial" w:hAnsi="Arial" w:cs="Arial"/>
        </w:rPr>
      </w:pPr>
      <w:r w:rsidRPr="00D24DAA">
        <w:rPr>
          <w:rFonts w:ascii="Arial" w:hAnsi="Arial" w:cs="Arial"/>
        </w:rPr>
        <w:t>Το Τμήμα Πληροφορικής ασκεί τις προβλεπόμενες από το άρθρο 5α του Π.Δ 187/2007 αρμοδιότητες του Τμήματος Πληροφορικής  καθώς και τις προβλεπόμενες από το άρθρο 5β του Π.Δ 187/2007 αρμοδιότητες του καταργούμενου Τμήματος Λειτουργίας – Υποστήριξης Συστημάτων Πληροφορικής και Επικοινωνιών και Εφαρμογών. Επιπλέον ασκεί την αρμοδιότητα της επιμέλειας και ενημέρωσης της ιστοσελίδας του ΤΕΑΔΥ που προβλεπόταν από το άρθρο 9ε ΠΔ 187/07 ως αρμοδιότητα του καταργούμενου Αυτοτελούς Γραφείου Εξυπηρέτησης Πολίτη και Δημοσίων Σχέσεων.</w:t>
      </w:r>
    </w:p>
    <w:p w:rsidR="007F6A87" w:rsidRPr="00D24DAA" w:rsidRDefault="007F6A87" w:rsidP="007F6A87">
      <w:pPr>
        <w:spacing w:line="240" w:lineRule="auto"/>
        <w:jc w:val="both"/>
        <w:rPr>
          <w:rFonts w:ascii="Arial" w:hAnsi="Arial" w:cs="Arial"/>
        </w:rPr>
      </w:pPr>
      <w:r w:rsidRPr="00D24DAA">
        <w:rPr>
          <w:rFonts w:ascii="Arial" w:hAnsi="Arial" w:cs="Arial"/>
        </w:rPr>
        <w:t>γ) Τμήμα Γραμματείας και Εξυπηρέτησης του Πολίτη</w:t>
      </w:r>
    </w:p>
    <w:p w:rsidR="007F6A87" w:rsidRPr="00D24DAA" w:rsidRDefault="007F6A87" w:rsidP="007F6A87">
      <w:pPr>
        <w:spacing w:line="240" w:lineRule="auto"/>
        <w:jc w:val="both"/>
        <w:rPr>
          <w:rStyle w:val="afa"/>
          <w:rFonts w:ascii="Arial" w:hAnsi="Arial" w:cs="Arial"/>
          <w:color w:val="auto"/>
        </w:rPr>
      </w:pPr>
      <w:r w:rsidRPr="00D24DAA">
        <w:rPr>
          <w:rFonts w:ascii="Arial" w:hAnsi="Arial" w:cs="Arial"/>
        </w:rPr>
        <w:t xml:space="preserve">Το Τμήμα Γραμματείας και Εξυπηρέτησης του Πολίτη ασκεί τις προβλεπόμενες από το άρθρο 6γ ΠΔ 187/2007  αρμοδιότητες του Τμήματος Γραμματείας καθώς και τις προβλεπόμενες στο άρθρο 9 ΠΔ 187/2007 αρμοδιότητες του καταργούμενου Αυτοτελούς Γραφείου Εξυπηρέτησης Πολίτη και Δημοσίων Σχέσεων, με εξαίρεση </w:t>
      </w:r>
      <w:r w:rsidRPr="00D24DAA">
        <w:rPr>
          <w:rFonts w:ascii="Arial" w:hAnsi="Arial" w:cs="Arial"/>
          <w:lang w:val="en-US"/>
        </w:rPr>
        <w:t>i</w:t>
      </w:r>
      <w:r w:rsidRPr="00D24DAA">
        <w:rPr>
          <w:rFonts w:ascii="Arial" w:hAnsi="Arial" w:cs="Arial"/>
        </w:rPr>
        <w:t>) την προβλεπόμενη από το άρθρο 9ε</w:t>
      </w:r>
      <w:r w:rsidRPr="00D24DAA">
        <w:rPr>
          <w:rFonts w:ascii="Arial" w:hAnsi="Arial" w:cs="Arial"/>
          <w:vertAlign w:val="superscript"/>
        </w:rPr>
        <w:t xml:space="preserve"> </w:t>
      </w:r>
      <w:r w:rsidRPr="00D24DAA">
        <w:rPr>
          <w:rFonts w:ascii="Arial" w:hAnsi="Arial" w:cs="Arial"/>
        </w:rPr>
        <w:t xml:space="preserve"> ΠΔ 187/2007 αρμοδιότητα της επιμέλειας και ενημέρωσης της ιστοσελίδας του Ταμείου, η οποία ασκείται από το Τμήμα Πληροφορικής  και </w:t>
      </w:r>
      <w:r w:rsidRPr="00D24DAA">
        <w:rPr>
          <w:rFonts w:ascii="Arial" w:hAnsi="Arial" w:cs="Arial"/>
          <w:lang w:val="en-US"/>
        </w:rPr>
        <w:t>ii</w:t>
      </w:r>
      <w:r w:rsidRPr="00D24DAA">
        <w:rPr>
          <w:rFonts w:ascii="Arial" w:hAnsi="Arial" w:cs="Arial"/>
        </w:rPr>
        <w:t>) την προβλεπόμενη από το άρθρο 9γ ΠΔ 187/2007 αρμοδιότητα της μέριμνας για τις δημόσιες σχέσεις του Ταμείου με τα ΜΜΕ και κάθε φορέα της ημεδαπής και της αλλοδαπής, η οποία ασκείται από το Τμήμα Γραμματείας Προέδρου, ΔΣ και Δημοσίων Σχέσεων.</w:t>
      </w:r>
    </w:p>
    <w:p w:rsidR="007F6A87" w:rsidRPr="00D24DAA" w:rsidRDefault="007F6A87" w:rsidP="007F6A87">
      <w:pPr>
        <w:spacing w:line="240" w:lineRule="auto"/>
        <w:jc w:val="both"/>
        <w:rPr>
          <w:rFonts w:ascii="Arial" w:hAnsi="Arial" w:cs="Arial"/>
        </w:rPr>
      </w:pPr>
      <w:r w:rsidRPr="00D24DAA">
        <w:rPr>
          <w:rFonts w:ascii="Arial" w:hAnsi="Arial" w:cs="Arial"/>
          <w:lang w:val="en-US"/>
        </w:rPr>
        <w:t>B</w:t>
      </w:r>
      <w:r w:rsidRPr="00D24DAA">
        <w:rPr>
          <w:rFonts w:ascii="Arial" w:hAnsi="Arial" w:cs="Arial"/>
        </w:rPr>
        <w:t>4.  ΑΡΜΟΔΙΟΤΗΤΕΣ ΔΙΕΥΘΥΝΣΗΣ ΟΙΚΟΝΟΜΙΚΟΥ</w:t>
      </w:r>
    </w:p>
    <w:p w:rsidR="007F6A87" w:rsidRPr="00D24DAA" w:rsidRDefault="007F6A87" w:rsidP="007F6A87">
      <w:pPr>
        <w:spacing w:line="240" w:lineRule="auto"/>
        <w:jc w:val="both"/>
        <w:rPr>
          <w:rFonts w:ascii="Arial" w:hAnsi="Arial" w:cs="Arial"/>
        </w:rPr>
      </w:pPr>
      <w:r w:rsidRPr="00D24DAA">
        <w:rPr>
          <w:rFonts w:ascii="Arial" w:hAnsi="Arial" w:cs="Arial"/>
        </w:rPr>
        <w:t>Το άρθρο  7 ΠΔ 187/2007  τροποποιείται ως εξής:</w:t>
      </w:r>
    </w:p>
    <w:p w:rsidR="007F6A87" w:rsidRPr="00D24DAA" w:rsidRDefault="007F6A87" w:rsidP="007F6A87">
      <w:pPr>
        <w:spacing w:line="240" w:lineRule="auto"/>
        <w:jc w:val="both"/>
        <w:rPr>
          <w:rFonts w:ascii="Arial" w:hAnsi="Arial" w:cs="Arial"/>
        </w:rPr>
      </w:pPr>
      <w:r w:rsidRPr="00D24DAA">
        <w:rPr>
          <w:rFonts w:ascii="Arial" w:hAnsi="Arial" w:cs="Arial"/>
        </w:rPr>
        <w:t>Οι αρμοδιότητες της Διεύθυνσης Οικονομικού  κατανέμονται μεταξύ των Τμημάτων αυτής  ως εξής:</w:t>
      </w:r>
    </w:p>
    <w:p w:rsidR="007F6A87" w:rsidRPr="00D24DAA" w:rsidRDefault="007F6A87" w:rsidP="007F6A87">
      <w:pPr>
        <w:spacing w:line="240" w:lineRule="auto"/>
        <w:jc w:val="both"/>
        <w:rPr>
          <w:rFonts w:ascii="Arial" w:hAnsi="Arial" w:cs="Arial"/>
        </w:rPr>
      </w:pPr>
      <w:r w:rsidRPr="00D24DAA">
        <w:rPr>
          <w:rFonts w:ascii="Arial" w:hAnsi="Arial" w:cs="Arial"/>
        </w:rPr>
        <w:t>α) Τμήμα Λογιστηρίου</w:t>
      </w:r>
    </w:p>
    <w:p w:rsidR="007F6A87" w:rsidRPr="00D24DAA" w:rsidRDefault="007F6A87" w:rsidP="007F6A87">
      <w:pPr>
        <w:spacing w:line="240" w:lineRule="auto"/>
        <w:jc w:val="both"/>
        <w:rPr>
          <w:rFonts w:ascii="Arial" w:hAnsi="Arial" w:cs="Arial"/>
        </w:rPr>
      </w:pPr>
      <w:r w:rsidRPr="00D24DAA">
        <w:rPr>
          <w:rFonts w:ascii="Arial" w:hAnsi="Arial" w:cs="Arial"/>
        </w:rPr>
        <w:t>Το Τμήμα Λογιστηρίου ασκεί τις προβλεπόμενες από το άρθρο 7α του Π.Δ 187/2007  αρμοδιότητες του Τμήματος Λογιστηρίου της Διεύθυνσης Οικονομικού του ΤΕΑΔΥ. Επιπλέον ασκεί τις προβλεπόμενες  από το άρθρο 90 παρ.3γα, γβ, γγ, γστ Ν.3655/08 αρμοδιότητες του Τμήματος Λογιστηρίου των καταργούμενων Διευθύνσεων των Τομέων ΤΕΑΠΟΚΑ &amp;ΤΑΔΚΥ του ΤΕΑΔΥ.</w:t>
      </w:r>
    </w:p>
    <w:p w:rsidR="007F6A87" w:rsidRPr="00D24DAA" w:rsidRDefault="007F6A87" w:rsidP="007F6A87">
      <w:pPr>
        <w:spacing w:line="240" w:lineRule="auto"/>
        <w:jc w:val="both"/>
        <w:rPr>
          <w:rFonts w:ascii="Arial" w:hAnsi="Arial" w:cs="Arial"/>
        </w:rPr>
      </w:pPr>
      <w:r w:rsidRPr="00D24DAA">
        <w:rPr>
          <w:rFonts w:ascii="Arial" w:hAnsi="Arial" w:cs="Arial"/>
        </w:rPr>
        <w:t>β) Τμήμα Ελέγχου και Εκκαθάρισης Δαπανών</w:t>
      </w:r>
    </w:p>
    <w:p w:rsidR="007F6A87" w:rsidRPr="00D24DAA" w:rsidRDefault="007F6A87" w:rsidP="007F6A87">
      <w:pPr>
        <w:spacing w:line="240" w:lineRule="auto"/>
        <w:jc w:val="both"/>
        <w:rPr>
          <w:rFonts w:ascii="Arial" w:hAnsi="Arial" w:cs="Arial"/>
        </w:rPr>
      </w:pPr>
      <w:r w:rsidRPr="00D24DAA">
        <w:rPr>
          <w:rFonts w:ascii="Arial" w:hAnsi="Arial" w:cs="Arial"/>
        </w:rPr>
        <w:t>Το Τμήμα Ελέγχου και Εκκαθάρισης Δαπανών ασκεί τις προβλεπόμενες από το άρθρο 7β του Π.Δ 187/2007  αρμοδιότητες του Τμήματος Ελέγχου και Εκκαθάρισης Δαπανών της Διεύθυνσης Οικονομικού του ΤΕΑΔΥ. Επιπλέον ασκεί τις προβλεπόμενες  από το άρθρο 90 παρ.3γδ, γε και γθ Ν.3655/08 αρμοδιότητες του Τμήματος Λογιστηρίου των καταργούμενων Διευθύνσεων των Τομέων ΤΕΑΠΟΚΑ &amp; ΤΑΔΚΥ του ΤΕΑΔΥ</w:t>
      </w:r>
    </w:p>
    <w:p w:rsidR="007F6A87" w:rsidRPr="00D24DAA" w:rsidRDefault="007F6A87" w:rsidP="007F6A87">
      <w:pPr>
        <w:spacing w:line="240" w:lineRule="auto"/>
        <w:jc w:val="both"/>
        <w:rPr>
          <w:rFonts w:ascii="Arial" w:hAnsi="Arial" w:cs="Arial"/>
        </w:rPr>
      </w:pPr>
      <w:r w:rsidRPr="00D24DAA">
        <w:rPr>
          <w:rFonts w:ascii="Arial" w:hAnsi="Arial" w:cs="Arial"/>
        </w:rPr>
        <w:lastRenderedPageBreak/>
        <w:t xml:space="preserve">γ) Τμήμα Διαχείρισης Περιουσίας  και Προμηθειών </w:t>
      </w:r>
    </w:p>
    <w:p w:rsidR="007F6A87" w:rsidRPr="00D24DAA" w:rsidRDefault="007F6A87" w:rsidP="007F6A87">
      <w:pPr>
        <w:spacing w:line="240" w:lineRule="auto"/>
        <w:jc w:val="both"/>
        <w:rPr>
          <w:rFonts w:ascii="Arial" w:hAnsi="Arial" w:cs="Arial"/>
        </w:rPr>
      </w:pPr>
      <w:r w:rsidRPr="00D24DAA">
        <w:rPr>
          <w:rFonts w:ascii="Arial" w:hAnsi="Arial" w:cs="Arial"/>
        </w:rPr>
        <w:t>Το Τμήμα Διαχείρισης Περιουσίας και Προμηθειών  ασκεί τις προβλεπόμενες από το άρθρο 7γ του Π.Δ 187/2007  αρμοδιότητες του Τμήματος Διαχείρισης Κινητής και Ακίνητης Περιουσίας,  καθώς και τις  προβλεπόμενες από το άρθρο 6β του Π.Δ 187/2007  αρμοδιότητες του Τμήματος Προμηθειών και Διοικητικής Μέριμνας, εκτός των αρμοδιοτήτων φύλαξης και διαχείρισης των πάσης φύσεως υλικών και ειδών εξοπλισμού για τις ανάγκες λειτουργίας των υπηρεσιών του Ταμείου, μέριμνας για τη συντήρηση των κτιρίων του Ταμείου και των εγκαταστάσεων αυτών και διοικητικής μέριμνας για την κάλυψη των αναγκών του Ταμείου  που ασκούνται από το Τμήμα Διοίκησης-Οργάνωσης &amp; Διοικητικής Μέριμνας της Διεύθυνσης Διοίκησης-Οργάνωσης &amp; Πληροφορικής. Επίσης ασκεί την προβλεπόμενη από το άρθρο 90 παρ.3γι του Ν.3655/08 αρμοδιότητα επιμέλειας για την προμήθεια ειδών και υλικών  της Διεύθυνσης Τομέων ΤΕΑΠΟΚΑ – ΤΑΔΚΥ του ΤΕΑΔΥ.</w:t>
      </w:r>
    </w:p>
    <w:p w:rsidR="007F6A87" w:rsidRPr="00D24DAA" w:rsidRDefault="007F6A87" w:rsidP="007F6A87">
      <w:pPr>
        <w:spacing w:line="240" w:lineRule="auto"/>
        <w:jc w:val="both"/>
        <w:rPr>
          <w:rFonts w:ascii="Arial" w:hAnsi="Arial" w:cs="Arial"/>
        </w:rPr>
      </w:pPr>
      <w:r w:rsidRPr="00D24DAA">
        <w:rPr>
          <w:rFonts w:ascii="Arial" w:hAnsi="Arial" w:cs="Arial"/>
        </w:rPr>
        <w:t>δ) Τμήμα Δανείων</w:t>
      </w:r>
    </w:p>
    <w:p w:rsidR="007F6A87" w:rsidRPr="00D24DAA" w:rsidRDefault="007F6A87" w:rsidP="007F6A87">
      <w:pPr>
        <w:spacing w:line="240" w:lineRule="auto"/>
        <w:jc w:val="both"/>
        <w:rPr>
          <w:rFonts w:ascii="Arial" w:hAnsi="Arial" w:cs="Arial"/>
        </w:rPr>
      </w:pPr>
      <w:r w:rsidRPr="00D24DAA">
        <w:rPr>
          <w:rFonts w:ascii="Arial" w:hAnsi="Arial" w:cs="Arial"/>
        </w:rPr>
        <w:t xml:space="preserve"> Το Τμήμα Δανείων ασκεί τις προβλεπόμενες από το άρθρο 7δ του Π.Δ 187/2007  αρμοδιότητες: ήτοι τη χορήγηση δανείων στους ασφαλισμένους και συνταξιούχους του ΤΕΑΔΥ και των Τομέων αυτού ΤΕΑΠΟΚΑ και ΤΑΔΚΥ. </w:t>
      </w:r>
    </w:p>
    <w:p w:rsidR="007F6A87" w:rsidRPr="00D24DAA" w:rsidRDefault="007F6A87" w:rsidP="007F6A87">
      <w:pPr>
        <w:spacing w:line="240" w:lineRule="auto"/>
        <w:jc w:val="both"/>
        <w:rPr>
          <w:rFonts w:ascii="Arial" w:hAnsi="Arial" w:cs="Arial"/>
        </w:rPr>
      </w:pPr>
      <w:r w:rsidRPr="00D24DAA">
        <w:rPr>
          <w:rFonts w:ascii="Arial" w:hAnsi="Arial" w:cs="Arial"/>
          <w:lang w:val="en-US"/>
        </w:rPr>
        <w:t>B</w:t>
      </w:r>
      <w:r w:rsidRPr="00D24DAA">
        <w:rPr>
          <w:rFonts w:ascii="Arial" w:hAnsi="Arial" w:cs="Arial"/>
        </w:rPr>
        <w:t>5. ΑΡΜΟΔΙΟΤΗΤΕΣ ΑΥΤΟΤΕΛΟΥΣ ΤΜΗΜΑΤΟΣ ΓΡΑΜΜΑΤΕΙΑΣ ΠΡΟΕΔΡΟΥ, ΔΣ, ΔΗΜΟΣΙΩΝ ΣΧΕΣΕΩΝ ΚΑΙ ΕΛΕΓΧΟΥ ΠΟΙΟΤΗΤΑΣ</w:t>
      </w:r>
    </w:p>
    <w:p w:rsidR="007F6A87" w:rsidRPr="00D24DAA" w:rsidRDefault="007F6A87" w:rsidP="007F6A87">
      <w:pPr>
        <w:spacing w:line="240" w:lineRule="auto"/>
        <w:jc w:val="both"/>
        <w:rPr>
          <w:rFonts w:ascii="Arial" w:hAnsi="Arial" w:cs="Arial"/>
        </w:rPr>
      </w:pPr>
      <w:r w:rsidRPr="00D24DAA">
        <w:rPr>
          <w:rFonts w:ascii="Arial" w:hAnsi="Arial" w:cs="Arial"/>
        </w:rPr>
        <w:t>Το άρθρο  8 του ΠΔ 187/2007  τροποποιείται ως εξής:</w:t>
      </w:r>
    </w:p>
    <w:p w:rsidR="007F6A87" w:rsidRPr="00D24DAA" w:rsidRDefault="007F6A87" w:rsidP="007F6A87">
      <w:pPr>
        <w:spacing w:line="240" w:lineRule="auto"/>
        <w:jc w:val="both"/>
        <w:rPr>
          <w:rFonts w:ascii="Arial" w:hAnsi="Arial" w:cs="Arial"/>
        </w:rPr>
      </w:pPr>
      <w:r w:rsidRPr="00D24DAA">
        <w:rPr>
          <w:rFonts w:ascii="Arial" w:hAnsi="Arial" w:cs="Arial"/>
        </w:rPr>
        <w:t>Συστήνεται Αυτοτελές Τμήμα Γραμματείας Προέδρου, ΔΣ και Δημοσίων Σχέσεων το οποίο ασκεί τις προβλεπόμενες από το άρθρο 8 του Π.Δ 187/2007  αρμοδιότητες του καταργούμενου Αυτοτελούς Γραφείου Προέδρου και Γραμματείας ΔΣ. Επιπλέον ασκεί την αρμοδιότητα της μέριμνας για τις δημόσιες σχέσεις του ΤΕΑΔΥ με τα ΜΜΕ και κάθε φορέα της ημεδαπής και της αλλοδαπής που προβλεπόταν από το άρθρο 9γ ΠΔ 187/07 ως αρμοδιότητα του καταργούμενου Αυτοτελούς Γραφείου Εξυπηρέτησης Πολίτη και Δημοσίων Σχέσεων.</w:t>
      </w:r>
    </w:p>
    <w:p w:rsidR="007F6A87" w:rsidRPr="00D24DAA" w:rsidRDefault="007F6A87" w:rsidP="007F6A87">
      <w:pPr>
        <w:pStyle w:val="3"/>
        <w:spacing w:line="240" w:lineRule="auto"/>
        <w:rPr>
          <w:rFonts w:ascii="Arial" w:hAnsi="Arial" w:cs="Arial"/>
          <w:sz w:val="22"/>
          <w:szCs w:val="22"/>
        </w:rPr>
      </w:pPr>
      <w:r w:rsidRPr="00D24DAA">
        <w:rPr>
          <w:rFonts w:ascii="Arial" w:hAnsi="Arial" w:cs="Arial"/>
          <w:sz w:val="22"/>
          <w:szCs w:val="22"/>
          <w:lang w:val="en-US"/>
        </w:rPr>
        <w:t>B</w:t>
      </w:r>
      <w:r w:rsidRPr="00D24DAA">
        <w:rPr>
          <w:rFonts w:ascii="Arial" w:hAnsi="Arial" w:cs="Arial"/>
          <w:sz w:val="22"/>
          <w:szCs w:val="22"/>
        </w:rPr>
        <w:t>6. ΑΡΜΟΔΙΟΤΗΤΕΣ ΑΥΤΟΤΕΛΟΥΣ ΤΜΗΜΑΤΟΣ ΝΟΜΙΚΩΝ ΥΠΟΘΕΣΕΩΝ</w:t>
      </w:r>
    </w:p>
    <w:p w:rsidR="007F6A87" w:rsidRPr="00D24DAA" w:rsidRDefault="007F6A87" w:rsidP="007F6A87">
      <w:pPr>
        <w:spacing w:line="240" w:lineRule="auto"/>
        <w:jc w:val="both"/>
        <w:rPr>
          <w:rFonts w:ascii="Arial" w:hAnsi="Arial" w:cs="Arial"/>
        </w:rPr>
      </w:pPr>
      <w:r w:rsidRPr="00D24DAA">
        <w:rPr>
          <w:rFonts w:ascii="Arial" w:hAnsi="Arial" w:cs="Arial"/>
        </w:rPr>
        <w:t>Το άρθρο 10 του Π.Δ 187/2007 τροποποιείται ως εξής:</w:t>
      </w:r>
    </w:p>
    <w:p w:rsidR="007F6A87" w:rsidRPr="00D24DAA" w:rsidRDefault="007F6A87" w:rsidP="007F6A87">
      <w:pPr>
        <w:spacing w:line="240" w:lineRule="auto"/>
        <w:jc w:val="both"/>
        <w:rPr>
          <w:rFonts w:ascii="Arial" w:hAnsi="Arial" w:cs="Arial"/>
        </w:rPr>
      </w:pPr>
      <w:r w:rsidRPr="00D24DAA">
        <w:rPr>
          <w:rFonts w:ascii="Arial" w:hAnsi="Arial" w:cs="Arial"/>
        </w:rPr>
        <w:t>Συστήνεται Αυτοτελές Τμήμα Νομικών Υποθέσεων το οποίο ασκεί τις προβλεπόμενες από το άρθρο 10 του Π.Δ 187/2007 αρμοδιότητες του καταργούμενου Αυτοτελούς Γραφείου Νομικών Υποθέσεων.</w:t>
      </w:r>
    </w:p>
    <w:p w:rsidR="007F6A87" w:rsidRPr="00D24DAA" w:rsidRDefault="007F6A87" w:rsidP="007F6A87">
      <w:pPr>
        <w:spacing w:line="240" w:lineRule="auto"/>
        <w:jc w:val="both"/>
        <w:rPr>
          <w:rFonts w:ascii="Arial" w:hAnsi="Arial" w:cs="Arial"/>
          <w:u w:val="single"/>
        </w:rPr>
      </w:pPr>
      <w:r w:rsidRPr="00D24DAA">
        <w:rPr>
          <w:rFonts w:ascii="Arial" w:hAnsi="Arial" w:cs="Arial"/>
        </w:rPr>
        <w:t>Γ.  ΠΡΟΪΣΤΑΜΕΝΟΙ ΥΠΗΡΕΣΙΩΝ</w:t>
      </w:r>
    </w:p>
    <w:p w:rsidR="007F6A87" w:rsidRPr="00D24DAA" w:rsidRDefault="007F6A87" w:rsidP="007F6A87">
      <w:pPr>
        <w:spacing w:line="240" w:lineRule="auto"/>
        <w:jc w:val="both"/>
        <w:rPr>
          <w:rFonts w:ascii="Arial" w:hAnsi="Arial" w:cs="Arial"/>
        </w:rPr>
      </w:pPr>
      <w:r w:rsidRPr="00D24DAA">
        <w:rPr>
          <w:rFonts w:ascii="Arial" w:hAnsi="Arial" w:cs="Arial"/>
        </w:rPr>
        <w:t>Το άρθρο  14 παρ.2 ΠΔ 187/2007  τροποποιείται ως εξής:</w:t>
      </w:r>
    </w:p>
    <w:p w:rsidR="007F6A87" w:rsidRPr="00D24DAA" w:rsidRDefault="007F6A87" w:rsidP="007F6A87">
      <w:pPr>
        <w:spacing w:line="240" w:lineRule="auto"/>
        <w:jc w:val="both"/>
        <w:rPr>
          <w:rFonts w:ascii="Arial" w:hAnsi="Arial" w:cs="Arial"/>
        </w:rPr>
      </w:pPr>
      <w:r w:rsidRPr="00D24DAA">
        <w:rPr>
          <w:rFonts w:ascii="Arial" w:hAnsi="Arial" w:cs="Arial"/>
        </w:rPr>
        <w:t>Των Διευθύνσεων του Ταμείου προΐστανται υπάλληλοι των Κλάδων ΠΕ Διοικητικού-Οικονομικού ή ΤΕ Διοικητικού-Λογιστικού με εξαίρεση την Διεύθυνση Διοίκησης και Οργάνωσης και Πληροφορικής στην οποία προΐσταται υπάλληλος των Κλάδων ΠΕ Διοικητικού-Οικονομικού ή ΤΕ Διοικητικού-Λογιστικού ή ΠΕ Πληροφορικής ή ΤΕ Πληροφορικής.</w:t>
      </w:r>
    </w:p>
    <w:p w:rsidR="007F6A87" w:rsidRPr="00D24DAA" w:rsidRDefault="007F6A87" w:rsidP="007F6A87">
      <w:pPr>
        <w:spacing w:line="240" w:lineRule="auto"/>
        <w:jc w:val="both"/>
        <w:rPr>
          <w:rFonts w:ascii="Arial" w:hAnsi="Arial" w:cs="Arial"/>
        </w:rPr>
      </w:pPr>
      <w:r w:rsidRPr="00D24DAA">
        <w:rPr>
          <w:rFonts w:ascii="Arial" w:hAnsi="Arial" w:cs="Arial"/>
        </w:rPr>
        <w:t>Το άρθρο  14 παρ.3 ΠΔ 187/2007  τροποποιείται ως εξής:</w:t>
      </w:r>
    </w:p>
    <w:p w:rsidR="007F6A87" w:rsidRPr="00D24DAA" w:rsidRDefault="007F6A87" w:rsidP="007F6A87">
      <w:pPr>
        <w:spacing w:line="240" w:lineRule="auto"/>
        <w:jc w:val="both"/>
        <w:rPr>
          <w:rFonts w:ascii="Arial" w:hAnsi="Arial" w:cs="Arial"/>
        </w:rPr>
      </w:pPr>
      <w:r w:rsidRPr="00D24DAA">
        <w:rPr>
          <w:rFonts w:ascii="Arial" w:hAnsi="Arial" w:cs="Arial"/>
        </w:rPr>
        <w:t xml:space="preserve">Των Τμημάτων του Ταμείου προΐστανται υπάλληλοι των Κλάδων ΠΕ Διοικητικού-Οικονομικού ή ΤΕ Διοικητικού-Λογιστικού και αν δεν υπάρχουν υπάλληλοι του Κλάδου ΔΕ Διοικητικών Γραμματέων με εξαίρεση το Τμήμα Πληροφορικής στο οποίο προΐσταται υπάλληλος του Κλάδου ΠΕ ή ΤΕ Πληροφορικής. </w:t>
      </w:r>
    </w:p>
    <w:p w:rsidR="007F6A87" w:rsidRPr="00D24DAA" w:rsidRDefault="007F6A87" w:rsidP="007F6A87">
      <w:pPr>
        <w:spacing w:line="240" w:lineRule="auto"/>
        <w:jc w:val="both"/>
        <w:rPr>
          <w:rFonts w:ascii="Arial" w:hAnsi="Arial" w:cs="Arial"/>
        </w:rPr>
      </w:pPr>
      <w:r w:rsidRPr="00D24DAA">
        <w:rPr>
          <w:rFonts w:ascii="Arial" w:hAnsi="Arial" w:cs="Arial"/>
        </w:rPr>
        <w:lastRenderedPageBreak/>
        <w:t>Μέχρι την έκδοση του νέου Οργανισμού του ΤΕΑΔΥ και όχι αργότερα των τεσσάρων (4) μηνών που θα καθορίσει λεπτομερώς πέραν των ανωτέρω αναφερομένων, αφενός τις αρμοδιότητες της Γενικής Διεύθυνσης, των Διευθύνσεων,  των Τμημάτων και των Αυτοτελών Τμημάτων, ισχύουν οι διατάξεις του Ν. 2676/99, του Ν. 2956/2001 του Π.Δ 187/2007, του Ν. 3585/2007 και του Ν. 3655/2008. Με το νέο Οργανισμό που εκδίδεται με κανονιστική Πράξη καθορίζεται κάθε άλλο συναφές θέμα και κάθε άλλη αναγκαία με αυτόν λεπτομέρεια.</w:t>
      </w:r>
    </w:p>
    <w:p w:rsidR="002146FC" w:rsidRPr="00D24DAA" w:rsidRDefault="002146FC" w:rsidP="00676C42">
      <w:pPr>
        <w:pStyle w:val="Web"/>
        <w:spacing w:before="0" w:beforeAutospacing="0" w:after="0" w:afterAutospacing="0"/>
        <w:jc w:val="center"/>
        <w:rPr>
          <w:rFonts w:ascii="Arial" w:hAnsi="Arial" w:cs="Arial"/>
        </w:rPr>
      </w:pPr>
    </w:p>
    <w:p w:rsidR="00617262" w:rsidRPr="00D24DAA" w:rsidRDefault="00617262" w:rsidP="00676C42">
      <w:pPr>
        <w:pStyle w:val="Web"/>
        <w:spacing w:before="0" w:beforeAutospacing="0" w:after="0" w:afterAutospacing="0"/>
        <w:jc w:val="center"/>
        <w:rPr>
          <w:rFonts w:ascii="Arial" w:hAnsi="Arial" w:cs="Arial"/>
        </w:rPr>
      </w:pPr>
    </w:p>
    <w:p w:rsidR="003C7B55" w:rsidRPr="00D24DAA" w:rsidRDefault="00320356" w:rsidP="00676C42">
      <w:pPr>
        <w:pStyle w:val="Web"/>
        <w:spacing w:before="0" w:beforeAutospacing="0" w:after="0" w:afterAutospacing="0"/>
        <w:jc w:val="center"/>
        <w:rPr>
          <w:rFonts w:ascii="Arial" w:hAnsi="Arial" w:cs="Arial"/>
        </w:rPr>
      </w:pPr>
      <w:r w:rsidRPr="00D24DAA">
        <w:rPr>
          <w:rFonts w:ascii="Arial" w:hAnsi="Arial" w:cs="Arial"/>
        </w:rPr>
        <w:t xml:space="preserve">ΚΕΦΑΛΑΙΟ </w:t>
      </w:r>
      <w:r w:rsidR="00FA363A" w:rsidRPr="00D24DAA">
        <w:rPr>
          <w:rFonts w:ascii="Arial" w:hAnsi="Arial" w:cs="Arial"/>
        </w:rPr>
        <w:t>Η</w:t>
      </w:r>
    </w:p>
    <w:p w:rsidR="003C7B55" w:rsidRPr="00D24DAA" w:rsidRDefault="003C7B55" w:rsidP="00676C42">
      <w:pPr>
        <w:pStyle w:val="Web"/>
        <w:spacing w:before="0" w:beforeAutospacing="0" w:after="0" w:afterAutospacing="0"/>
        <w:jc w:val="both"/>
        <w:rPr>
          <w:rFonts w:ascii="Arial" w:hAnsi="Arial" w:cs="Arial"/>
        </w:rPr>
      </w:pPr>
    </w:p>
    <w:p w:rsidR="00320356" w:rsidRPr="00D24DAA" w:rsidRDefault="00320356" w:rsidP="00676C42">
      <w:pPr>
        <w:pStyle w:val="Web"/>
        <w:spacing w:before="0" w:beforeAutospacing="0" w:after="0" w:afterAutospacing="0"/>
        <w:jc w:val="center"/>
        <w:rPr>
          <w:rFonts w:ascii="Arial" w:hAnsi="Arial" w:cs="Arial"/>
          <w:caps/>
        </w:rPr>
      </w:pPr>
      <w:r w:rsidRPr="00D24DAA">
        <w:rPr>
          <w:rFonts w:ascii="Arial" w:hAnsi="Arial" w:cs="Arial"/>
        </w:rPr>
        <w:t xml:space="preserve">ΥΠΟΥΡΓΕΙΟ </w:t>
      </w:r>
      <w:r w:rsidRPr="00D24DAA">
        <w:rPr>
          <w:rFonts w:ascii="Arial" w:hAnsi="Arial" w:cs="Arial"/>
          <w:caps/>
        </w:rPr>
        <w:t>Υγείας και Κοινωνικής Αλληλεγγύης</w:t>
      </w:r>
      <w:r w:rsidRPr="00D24DAA">
        <w:rPr>
          <w:rFonts w:ascii="Arial" w:hAnsi="Arial" w:cs="Arial"/>
        </w:rPr>
        <w:t xml:space="preserve"> </w:t>
      </w:r>
    </w:p>
    <w:p w:rsidR="00320356" w:rsidRPr="00D24DAA" w:rsidRDefault="00320356" w:rsidP="00676C42">
      <w:pPr>
        <w:pStyle w:val="Web"/>
        <w:spacing w:before="0" w:beforeAutospacing="0" w:after="0" w:afterAutospacing="0"/>
        <w:jc w:val="both"/>
        <w:rPr>
          <w:rFonts w:ascii="Arial" w:hAnsi="Arial" w:cs="Arial"/>
          <w:caps/>
        </w:rPr>
      </w:pPr>
    </w:p>
    <w:p w:rsidR="00AE5707" w:rsidRPr="00D24DAA" w:rsidRDefault="00AE5707" w:rsidP="00676C42">
      <w:pPr>
        <w:spacing w:line="240" w:lineRule="auto"/>
        <w:jc w:val="center"/>
        <w:rPr>
          <w:rFonts w:ascii="Arial" w:hAnsi="Arial" w:cs="Arial"/>
        </w:rPr>
      </w:pPr>
      <w:r w:rsidRPr="00D24DAA">
        <w:rPr>
          <w:rFonts w:ascii="Arial" w:hAnsi="Arial" w:cs="Arial"/>
        </w:rPr>
        <w:t xml:space="preserve">Άρθρο </w:t>
      </w:r>
      <w:r w:rsidR="001A6FDB" w:rsidRPr="00D24DAA">
        <w:rPr>
          <w:rFonts w:ascii="Arial" w:hAnsi="Arial" w:cs="Arial"/>
        </w:rPr>
        <w:t>2</w:t>
      </w:r>
      <w:r w:rsidR="00316E69" w:rsidRPr="00D24DAA">
        <w:rPr>
          <w:rFonts w:ascii="Arial" w:hAnsi="Arial" w:cs="Arial"/>
        </w:rPr>
        <w:t>9</w:t>
      </w:r>
      <w:r w:rsidR="001A6FDB" w:rsidRPr="00D24DAA">
        <w:rPr>
          <w:rFonts w:ascii="Arial" w:hAnsi="Arial" w:cs="Arial"/>
        </w:rPr>
        <w:t>1</w:t>
      </w:r>
    </w:p>
    <w:p w:rsidR="00AE5707" w:rsidRPr="00D24DAA" w:rsidRDefault="00AE5707" w:rsidP="00676C42">
      <w:pPr>
        <w:spacing w:line="240" w:lineRule="auto"/>
        <w:jc w:val="center"/>
        <w:rPr>
          <w:rFonts w:ascii="Arial" w:hAnsi="Arial" w:cs="Arial"/>
        </w:rPr>
      </w:pPr>
      <w:r w:rsidRPr="00D24DAA">
        <w:rPr>
          <w:rFonts w:ascii="Arial" w:hAnsi="Arial" w:cs="Arial"/>
        </w:rPr>
        <w:t>Μετονομασία του Υπουργείου</w:t>
      </w:r>
    </w:p>
    <w:p w:rsidR="00AE5707" w:rsidRPr="00D24DAA" w:rsidRDefault="00AE5707" w:rsidP="00676C42">
      <w:pPr>
        <w:spacing w:line="240" w:lineRule="auto"/>
        <w:jc w:val="both"/>
        <w:rPr>
          <w:rFonts w:ascii="Arial" w:hAnsi="Arial" w:cs="Arial"/>
        </w:rPr>
      </w:pPr>
      <w:r w:rsidRPr="00D24DAA">
        <w:rPr>
          <w:rFonts w:ascii="Arial" w:hAnsi="Arial" w:cs="Arial"/>
        </w:rPr>
        <w:t>Ο τίτλος του Υπουργείου Υγείας και Κοινωνικής Αλληλεγγύης (όπως είχε μεταβληθεί με την υπ΄αριθμ. Υ1/10-3-2004 Απόφαση Πρωθυπουργού (ΦΕΚ 513/Β’/2004), μετονομάζεται σε «Υπουργείο Υγείας» .</w:t>
      </w:r>
    </w:p>
    <w:p w:rsidR="00AE5707" w:rsidRPr="00D24DAA" w:rsidRDefault="00AE5707" w:rsidP="00676C42">
      <w:pPr>
        <w:spacing w:line="240" w:lineRule="auto"/>
        <w:jc w:val="center"/>
        <w:rPr>
          <w:rFonts w:ascii="Arial" w:hAnsi="Arial" w:cs="Arial"/>
        </w:rPr>
      </w:pPr>
    </w:p>
    <w:p w:rsidR="00AE5707" w:rsidRPr="00D24DAA" w:rsidRDefault="00AE5707" w:rsidP="00676C42">
      <w:pPr>
        <w:spacing w:line="240" w:lineRule="auto"/>
        <w:jc w:val="center"/>
        <w:rPr>
          <w:rFonts w:ascii="Arial" w:hAnsi="Arial" w:cs="Arial"/>
        </w:rPr>
      </w:pPr>
      <w:r w:rsidRPr="00D24DAA">
        <w:rPr>
          <w:rFonts w:ascii="Arial" w:hAnsi="Arial" w:cs="Arial"/>
        </w:rPr>
        <w:t xml:space="preserve">΄Αρθρο </w:t>
      </w:r>
      <w:r w:rsidR="00806750" w:rsidRPr="00D24DAA">
        <w:rPr>
          <w:rFonts w:ascii="Arial" w:hAnsi="Arial" w:cs="Arial"/>
        </w:rPr>
        <w:t>2</w:t>
      </w:r>
      <w:r w:rsidR="00DB7006" w:rsidRPr="00D24DAA">
        <w:rPr>
          <w:rFonts w:ascii="Arial" w:hAnsi="Arial" w:cs="Arial"/>
        </w:rPr>
        <w:t>9</w:t>
      </w:r>
      <w:r w:rsidR="00806750" w:rsidRPr="00D24DAA">
        <w:rPr>
          <w:rFonts w:ascii="Arial" w:hAnsi="Arial" w:cs="Arial"/>
        </w:rPr>
        <w:t>2</w:t>
      </w:r>
    </w:p>
    <w:p w:rsidR="00AE5707" w:rsidRPr="00D24DAA" w:rsidRDefault="00AE5707" w:rsidP="00676C42">
      <w:pPr>
        <w:spacing w:line="240" w:lineRule="auto"/>
        <w:jc w:val="center"/>
        <w:rPr>
          <w:rFonts w:ascii="Arial" w:hAnsi="Arial" w:cs="Arial"/>
        </w:rPr>
      </w:pPr>
      <w:r w:rsidRPr="00D24DAA">
        <w:rPr>
          <w:rFonts w:ascii="Arial" w:hAnsi="Arial" w:cs="Arial"/>
        </w:rPr>
        <w:t xml:space="preserve">Αποστολή του Υπουργείου Υγείας </w:t>
      </w:r>
    </w:p>
    <w:p w:rsidR="00AE5707" w:rsidRPr="00D24DAA" w:rsidRDefault="00AE5707" w:rsidP="00676C42">
      <w:pPr>
        <w:spacing w:line="240" w:lineRule="auto"/>
        <w:jc w:val="both"/>
        <w:rPr>
          <w:rFonts w:ascii="Arial" w:hAnsi="Arial" w:cs="Arial"/>
        </w:rPr>
      </w:pPr>
      <w:r w:rsidRPr="00D24DAA">
        <w:rPr>
          <w:rFonts w:ascii="Arial" w:hAnsi="Arial" w:cs="Arial"/>
        </w:rPr>
        <w:t>1. Αποστολή του Υπουργείου Υγείας είναι η άσκηση πολιτικής, που περιλαμβάνει:</w:t>
      </w:r>
    </w:p>
    <w:p w:rsidR="00AE5707" w:rsidRPr="00D24DAA" w:rsidRDefault="00AE5707" w:rsidP="00676C42">
      <w:pPr>
        <w:numPr>
          <w:ilvl w:val="0"/>
          <w:numId w:val="5"/>
        </w:numPr>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Την προαγωγή, την προστασία, τη διατήρηση και την αποκατάσταση της σωματικής, ψυχικής και κοινωνικής ευεξίας του ατόμου και του κοινωνικού συνόλου.</w:t>
      </w:r>
    </w:p>
    <w:p w:rsidR="00AE5707" w:rsidRPr="00D24DAA" w:rsidRDefault="00AE5707" w:rsidP="00676C42">
      <w:pPr>
        <w:numPr>
          <w:ilvl w:val="0"/>
          <w:numId w:val="5"/>
        </w:numPr>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Την παροχή του υψηλότερου δυνατού επιπέδου υπηρεσιών και αγαθών υγείας και Κοινωνικής Αλληλεγγύης στο κοινωνικό σύνολο και ανάλογα με τις ανάγκες του κάθε ατόμου.</w:t>
      </w:r>
    </w:p>
    <w:p w:rsidR="00AE5707" w:rsidRPr="00D24DAA" w:rsidRDefault="00AE5707" w:rsidP="00676C42">
      <w:pPr>
        <w:numPr>
          <w:ilvl w:val="0"/>
          <w:numId w:val="5"/>
        </w:numPr>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Την προστασία των ατομικών και κοινωνικών δικαιωμάτων κατά την παροχή των υπηρεσιών του.</w:t>
      </w:r>
    </w:p>
    <w:p w:rsidR="00AE5707" w:rsidRPr="00D24DAA" w:rsidRDefault="00AE5707" w:rsidP="00676C42">
      <w:pPr>
        <w:numPr>
          <w:ilvl w:val="0"/>
          <w:numId w:val="5"/>
        </w:numPr>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Την προστασία του φυσικού περιβάλλοντος, τον έλεγχο των αγαθών και υπηρεσιών που επηρεάζουν την υγεία των ατόμων και η λήψη μέτρων για την προαγωγή της καλύτερης δυνατής ποιότητας ζωής.</w:t>
      </w:r>
    </w:p>
    <w:p w:rsidR="00AE5707" w:rsidRPr="00D24DAA" w:rsidRDefault="00AE5707" w:rsidP="00676C42">
      <w:pPr>
        <w:numPr>
          <w:ilvl w:val="0"/>
          <w:numId w:val="5"/>
        </w:numPr>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Τον καθορισμό, την εκπαίδευση, τον έλεγχο και την προαγωγή των επαγγελμάτων υγείας, καθώς και τον καθορισμό και τον έλεγχο παραγωγής, διακίνησης και κατανάλωσης των αγαθών υγείας, με σκοπό την κάλυψη των αναγκών του κοινωνικού συνόλου.</w:t>
      </w:r>
    </w:p>
    <w:p w:rsidR="00AE5707" w:rsidRPr="00D24DAA" w:rsidRDefault="00AE5707" w:rsidP="00676C42">
      <w:pPr>
        <w:numPr>
          <w:ilvl w:val="0"/>
          <w:numId w:val="5"/>
        </w:numPr>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Την ενημέρωση του κοινωνικού συνόλου για την προστασία και προαγωγή της υγείας και των υγιεινών τρόπων διαβίωσης και άθλησης, καθώς και για την αποφυγή και αντιμετώπιση των νόσων και των αναπηριών και τις διαδικασίες επανένταξης των ατόμων στο κοινωνικό σύνολο.</w:t>
      </w:r>
    </w:p>
    <w:p w:rsidR="00AE5707" w:rsidRPr="00D24DAA" w:rsidRDefault="00AE5707" w:rsidP="00676C42">
      <w:pPr>
        <w:spacing w:line="240" w:lineRule="auto"/>
        <w:jc w:val="both"/>
        <w:rPr>
          <w:rFonts w:ascii="Arial" w:hAnsi="Arial" w:cs="Arial"/>
        </w:rPr>
      </w:pPr>
      <w:r w:rsidRPr="00D24DAA">
        <w:rPr>
          <w:rFonts w:ascii="Arial" w:hAnsi="Arial" w:cs="Arial"/>
        </w:rPr>
        <w:t>2. Η άσκηση της κοινωνικής πολιτικής περιλαμβάνει το σχεδιασμό στρατηγικών, πολιτικών και προδιαγραφών, την εξασφάλιση των πόρων,  τον προγραμματισμό και συντονισμό του Εθνικού Συστήματος Υγείας και Κοινωνικής Αλληλεγγύης (ΕΣΥΚΑ)  και την  εποπτεία εφαρμογής του.</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center"/>
        <w:rPr>
          <w:rFonts w:ascii="Arial" w:hAnsi="Arial" w:cs="Arial"/>
        </w:rPr>
      </w:pPr>
      <w:r w:rsidRPr="00D24DAA">
        <w:rPr>
          <w:rFonts w:ascii="Arial" w:hAnsi="Arial" w:cs="Arial"/>
        </w:rPr>
        <w:t xml:space="preserve">Άρθρο </w:t>
      </w:r>
      <w:r w:rsidR="00806750" w:rsidRPr="00D24DAA">
        <w:rPr>
          <w:rFonts w:ascii="Arial" w:hAnsi="Arial" w:cs="Arial"/>
        </w:rPr>
        <w:t>2</w:t>
      </w:r>
      <w:r w:rsidR="00DB7006" w:rsidRPr="00D24DAA">
        <w:rPr>
          <w:rFonts w:ascii="Arial" w:hAnsi="Arial" w:cs="Arial"/>
        </w:rPr>
        <w:t>9</w:t>
      </w:r>
      <w:r w:rsidR="00806750" w:rsidRPr="00D24DAA">
        <w:rPr>
          <w:rFonts w:ascii="Arial" w:hAnsi="Arial" w:cs="Arial"/>
        </w:rPr>
        <w:t>3</w:t>
      </w:r>
    </w:p>
    <w:p w:rsidR="00AE5707" w:rsidRPr="00D24DAA" w:rsidRDefault="00AE5707" w:rsidP="00676C42">
      <w:pPr>
        <w:spacing w:line="240" w:lineRule="auto"/>
        <w:jc w:val="center"/>
        <w:rPr>
          <w:rFonts w:ascii="Arial" w:hAnsi="Arial" w:cs="Arial"/>
        </w:rPr>
      </w:pPr>
      <w:r w:rsidRPr="00D24DAA">
        <w:rPr>
          <w:rFonts w:ascii="Arial" w:hAnsi="Arial" w:cs="Arial"/>
        </w:rPr>
        <w:lastRenderedPageBreak/>
        <w:t xml:space="preserve">Διάρθρωση Υπηρεσιών του Υπουργείου Υγείας </w:t>
      </w:r>
    </w:p>
    <w:p w:rsidR="00AE5707" w:rsidRPr="00D24DAA" w:rsidRDefault="00AE5707" w:rsidP="00676C42">
      <w:pPr>
        <w:spacing w:line="240" w:lineRule="auto"/>
        <w:jc w:val="both"/>
        <w:rPr>
          <w:rFonts w:ascii="Arial" w:hAnsi="Arial" w:cs="Arial"/>
        </w:rPr>
      </w:pPr>
      <w:r w:rsidRPr="00D24DAA">
        <w:rPr>
          <w:rFonts w:ascii="Arial" w:hAnsi="Arial" w:cs="Arial"/>
        </w:rPr>
        <w:t>Το Υπουργείο Υγείας έχει την κατωτέρω οργανωτική δομή:</w:t>
      </w:r>
    </w:p>
    <w:p w:rsidR="00AE5707" w:rsidRPr="00D24DAA" w:rsidRDefault="00AE5707" w:rsidP="00676C42">
      <w:pPr>
        <w:numPr>
          <w:ilvl w:val="0"/>
          <w:numId w:val="6"/>
        </w:numPr>
        <w:spacing w:after="0" w:line="240" w:lineRule="auto"/>
        <w:jc w:val="both"/>
        <w:rPr>
          <w:rFonts w:ascii="Arial" w:hAnsi="Arial" w:cs="Arial"/>
        </w:rPr>
      </w:pPr>
      <w:r w:rsidRPr="00D24DAA">
        <w:rPr>
          <w:rFonts w:ascii="Arial" w:hAnsi="Arial" w:cs="Arial"/>
        </w:rPr>
        <w:t>Γενικές Γραμματείες :</w:t>
      </w:r>
    </w:p>
    <w:p w:rsidR="00AE5707" w:rsidRPr="00D24DAA" w:rsidRDefault="00AE5707" w:rsidP="00676C42">
      <w:pPr>
        <w:spacing w:line="240" w:lineRule="auto"/>
        <w:ind w:left="360" w:firstLine="360"/>
        <w:jc w:val="both"/>
        <w:rPr>
          <w:rFonts w:ascii="Arial" w:hAnsi="Arial" w:cs="Arial"/>
        </w:rPr>
      </w:pPr>
      <w:r w:rsidRPr="00D24DAA">
        <w:rPr>
          <w:rFonts w:ascii="Arial" w:hAnsi="Arial" w:cs="Arial"/>
        </w:rPr>
        <w:t xml:space="preserve">α. Υπουργείου Υγείας </w:t>
      </w:r>
    </w:p>
    <w:p w:rsidR="00AE5707" w:rsidRPr="00D24DAA" w:rsidRDefault="00AE5707" w:rsidP="00676C42">
      <w:pPr>
        <w:spacing w:line="240" w:lineRule="auto"/>
        <w:ind w:firstLine="720"/>
        <w:jc w:val="both"/>
        <w:rPr>
          <w:rFonts w:ascii="Arial" w:hAnsi="Arial" w:cs="Arial"/>
        </w:rPr>
      </w:pPr>
      <w:r w:rsidRPr="00D24DAA">
        <w:rPr>
          <w:rFonts w:ascii="Arial" w:hAnsi="Arial" w:cs="Arial"/>
        </w:rPr>
        <w:t>β. Εθνικού Συστήματος Υγείας και Κοινωνικής Αλληλεγγύης (ΕΣΥΚΑ)</w:t>
      </w:r>
    </w:p>
    <w:p w:rsidR="00AE5707" w:rsidRPr="00D24DAA" w:rsidRDefault="00AE5707" w:rsidP="00676C42">
      <w:pPr>
        <w:spacing w:line="240" w:lineRule="auto"/>
        <w:ind w:firstLine="720"/>
        <w:jc w:val="both"/>
        <w:rPr>
          <w:rFonts w:ascii="Arial" w:hAnsi="Arial" w:cs="Arial"/>
        </w:rPr>
      </w:pPr>
      <w:r w:rsidRPr="00D24DAA">
        <w:rPr>
          <w:rFonts w:ascii="Arial" w:hAnsi="Arial" w:cs="Arial"/>
        </w:rPr>
        <w:t>γ. Δημόσιας Υγείας και Άθλησης</w:t>
      </w:r>
    </w:p>
    <w:p w:rsidR="00AE5707" w:rsidRPr="00D24DAA" w:rsidRDefault="00AE5707" w:rsidP="00676C42">
      <w:pPr>
        <w:numPr>
          <w:ilvl w:val="0"/>
          <w:numId w:val="6"/>
        </w:numPr>
        <w:spacing w:after="0" w:line="240" w:lineRule="auto"/>
        <w:jc w:val="both"/>
        <w:rPr>
          <w:rFonts w:ascii="Arial" w:hAnsi="Arial" w:cs="Arial"/>
        </w:rPr>
      </w:pPr>
      <w:r w:rsidRPr="00D24DAA">
        <w:rPr>
          <w:rFonts w:ascii="Arial" w:hAnsi="Arial" w:cs="Arial"/>
        </w:rPr>
        <w:t>Γενικές Διευθύνσεις</w:t>
      </w:r>
    </w:p>
    <w:p w:rsidR="00AE5707" w:rsidRPr="00D24DAA" w:rsidRDefault="00AE5707" w:rsidP="00676C42">
      <w:pPr>
        <w:spacing w:line="240" w:lineRule="auto"/>
        <w:ind w:left="720"/>
        <w:jc w:val="both"/>
        <w:rPr>
          <w:rFonts w:ascii="Arial" w:hAnsi="Arial" w:cs="Arial"/>
        </w:rPr>
      </w:pPr>
      <w:r w:rsidRPr="00D24DAA">
        <w:rPr>
          <w:rFonts w:ascii="Arial" w:hAnsi="Arial" w:cs="Arial"/>
        </w:rPr>
        <w:t>α. Δημόσιας Υγείας και Άθλησης</w:t>
      </w:r>
    </w:p>
    <w:p w:rsidR="00AE5707" w:rsidRPr="00D24DAA" w:rsidRDefault="00AE5707" w:rsidP="00676C42">
      <w:pPr>
        <w:spacing w:line="240" w:lineRule="auto"/>
        <w:ind w:left="720"/>
        <w:jc w:val="both"/>
        <w:rPr>
          <w:rFonts w:ascii="Arial" w:hAnsi="Arial" w:cs="Arial"/>
        </w:rPr>
      </w:pPr>
      <w:r w:rsidRPr="00D24DAA">
        <w:rPr>
          <w:rFonts w:ascii="Arial" w:hAnsi="Arial" w:cs="Arial"/>
        </w:rPr>
        <w:t>β. Υπηρεσιών Υγείας</w:t>
      </w:r>
      <w:r w:rsidRPr="00D24DAA">
        <w:rPr>
          <w:rFonts w:ascii="Arial" w:hAnsi="Arial" w:cs="Arial"/>
          <w:lang w:val="en-US"/>
        </w:rPr>
        <w:t xml:space="preserve"> </w:t>
      </w:r>
      <w:r w:rsidRPr="00D24DAA">
        <w:rPr>
          <w:rFonts w:ascii="Arial" w:hAnsi="Arial" w:cs="Arial"/>
        </w:rPr>
        <w:t xml:space="preserve">και Αποκατάστασης </w:t>
      </w:r>
    </w:p>
    <w:p w:rsidR="00AE5707" w:rsidRPr="00D24DAA" w:rsidRDefault="00AE5707" w:rsidP="00676C42">
      <w:pPr>
        <w:spacing w:line="240" w:lineRule="auto"/>
        <w:ind w:left="720"/>
        <w:jc w:val="both"/>
        <w:rPr>
          <w:rFonts w:ascii="Arial" w:hAnsi="Arial" w:cs="Arial"/>
        </w:rPr>
      </w:pPr>
      <w:r w:rsidRPr="00D24DAA">
        <w:rPr>
          <w:rFonts w:ascii="Arial" w:hAnsi="Arial" w:cs="Arial"/>
        </w:rPr>
        <w:t>γ. Διοικητικής και Τεχνικής Υποστήριξης</w:t>
      </w:r>
    </w:p>
    <w:p w:rsidR="00AE5707" w:rsidRPr="00D24DAA" w:rsidRDefault="00AE5707" w:rsidP="00676C42">
      <w:pPr>
        <w:spacing w:line="240" w:lineRule="auto"/>
        <w:ind w:left="720"/>
        <w:jc w:val="both"/>
        <w:rPr>
          <w:rFonts w:ascii="Arial" w:hAnsi="Arial" w:cs="Arial"/>
        </w:rPr>
      </w:pPr>
      <w:r w:rsidRPr="00D24DAA">
        <w:rPr>
          <w:rFonts w:ascii="Arial" w:hAnsi="Arial" w:cs="Arial"/>
        </w:rPr>
        <w:t>δ. Οικονομικών και Ηλεκτρονικής Διακυβέρνησης</w:t>
      </w:r>
    </w:p>
    <w:p w:rsidR="00AE5707" w:rsidRPr="00D24DAA" w:rsidRDefault="00AE5707" w:rsidP="00676C42">
      <w:pPr>
        <w:numPr>
          <w:ilvl w:val="0"/>
          <w:numId w:val="6"/>
        </w:numPr>
        <w:spacing w:after="0" w:line="240" w:lineRule="auto"/>
        <w:jc w:val="both"/>
        <w:rPr>
          <w:rFonts w:ascii="Arial" w:hAnsi="Arial" w:cs="Arial"/>
        </w:rPr>
      </w:pPr>
      <w:r w:rsidRPr="00D24DAA">
        <w:rPr>
          <w:rFonts w:ascii="Arial" w:hAnsi="Arial" w:cs="Arial"/>
        </w:rPr>
        <w:t>Διευθύνσεις, Τμήματα και Γραφεία Υπαγόμενα απευθείας στον Υπουργό</w:t>
      </w:r>
    </w:p>
    <w:p w:rsidR="00AE5707" w:rsidRPr="00D24DAA" w:rsidRDefault="00AE5707" w:rsidP="00676C42">
      <w:pPr>
        <w:spacing w:line="240" w:lineRule="auto"/>
        <w:ind w:left="720"/>
        <w:jc w:val="both"/>
        <w:rPr>
          <w:rFonts w:ascii="Arial" w:hAnsi="Arial" w:cs="Arial"/>
        </w:rPr>
      </w:pPr>
      <w:r w:rsidRPr="00D24DAA">
        <w:rPr>
          <w:rFonts w:ascii="Arial" w:hAnsi="Arial" w:cs="Arial"/>
        </w:rPr>
        <w:t>α. Διεύθυνση Κεντρικού Συμβουλίου Υγείας (ΚΕΣΥ)</w:t>
      </w:r>
    </w:p>
    <w:p w:rsidR="00AE5707" w:rsidRPr="00D24DAA" w:rsidRDefault="00AE5707" w:rsidP="00676C42">
      <w:pPr>
        <w:spacing w:line="240" w:lineRule="auto"/>
        <w:ind w:left="720"/>
        <w:jc w:val="both"/>
        <w:rPr>
          <w:rFonts w:ascii="Arial" w:hAnsi="Arial" w:cs="Arial"/>
        </w:rPr>
      </w:pPr>
      <w:r w:rsidRPr="00D24DAA">
        <w:rPr>
          <w:rFonts w:ascii="Arial" w:hAnsi="Arial" w:cs="Arial"/>
        </w:rPr>
        <w:t xml:space="preserve">β. Τμήμα Τύπου και Δημοσίων Σχέσεων </w:t>
      </w:r>
    </w:p>
    <w:p w:rsidR="00AE5707" w:rsidRPr="00D24DAA" w:rsidRDefault="00AE5707" w:rsidP="00676C42">
      <w:pPr>
        <w:spacing w:line="240" w:lineRule="auto"/>
        <w:ind w:left="720"/>
        <w:jc w:val="both"/>
        <w:rPr>
          <w:rFonts w:ascii="Arial" w:hAnsi="Arial" w:cs="Arial"/>
        </w:rPr>
      </w:pPr>
      <w:r w:rsidRPr="00D24DAA">
        <w:rPr>
          <w:rFonts w:ascii="Arial" w:hAnsi="Arial" w:cs="Arial"/>
        </w:rPr>
        <w:t>γ. Τμήμα Νομοθετικής Πρωτοβουλίας, Κοινοβουλευτικού Ελέγχου και Κωδικοποίησης</w:t>
      </w:r>
    </w:p>
    <w:p w:rsidR="00AE5707" w:rsidRPr="00D24DAA" w:rsidRDefault="00AE5707" w:rsidP="00676C42">
      <w:pPr>
        <w:spacing w:line="240" w:lineRule="auto"/>
        <w:ind w:firstLine="720"/>
        <w:jc w:val="both"/>
        <w:rPr>
          <w:rFonts w:ascii="Arial" w:hAnsi="Arial" w:cs="Arial"/>
        </w:rPr>
      </w:pPr>
      <w:r w:rsidRPr="00D24DAA">
        <w:rPr>
          <w:rFonts w:ascii="Arial" w:hAnsi="Arial" w:cs="Arial"/>
        </w:rPr>
        <w:t xml:space="preserve">δ. Τμήμα Γραμματείας Σώματος Επιθεωρητών Τομέα Εθνικού Συστήματος Υγείας και Κοινωνικής </w:t>
      </w:r>
    </w:p>
    <w:p w:rsidR="00AE5707" w:rsidRPr="00D24DAA" w:rsidRDefault="00AE5707" w:rsidP="00676C42">
      <w:pPr>
        <w:spacing w:line="240" w:lineRule="auto"/>
        <w:ind w:firstLine="720"/>
        <w:jc w:val="both"/>
        <w:rPr>
          <w:rFonts w:ascii="Arial" w:hAnsi="Arial" w:cs="Arial"/>
        </w:rPr>
      </w:pPr>
      <w:r w:rsidRPr="00D24DAA">
        <w:rPr>
          <w:rFonts w:ascii="Arial" w:hAnsi="Arial" w:cs="Arial"/>
        </w:rPr>
        <w:t>Αλληλεγγύης (ΕΣΥΚΑ)</w:t>
      </w:r>
    </w:p>
    <w:p w:rsidR="00AE5707" w:rsidRPr="00D24DAA" w:rsidRDefault="00AE5707" w:rsidP="00676C42">
      <w:pPr>
        <w:spacing w:line="240" w:lineRule="auto"/>
        <w:ind w:firstLine="720"/>
        <w:jc w:val="both"/>
        <w:rPr>
          <w:rFonts w:ascii="Arial" w:hAnsi="Arial" w:cs="Arial"/>
        </w:rPr>
      </w:pPr>
      <w:r w:rsidRPr="00D24DAA">
        <w:rPr>
          <w:rFonts w:ascii="Arial" w:hAnsi="Arial" w:cs="Arial"/>
        </w:rPr>
        <w:t>ε. Τμήμα Γραμματείας Εθνικής Σχολής Δημόσιας Υγείας (ΕΣΔΥ)</w:t>
      </w:r>
    </w:p>
    <w:p w:rsidR="00AE5707" w:rsidRPr="00D24DAA" w:rsidRDefault="00AE5707" w:rsidP="00676C42">
      <w:pPr>
        <w:spacing w:line="240" w:lineRule="auto"/>
        <w:ind w:left="720"/>
        <w:jc w:val="both"/>
        <w:rPr>
          <w:rFonts w:ascii="Arial" w:hAnsi="Arial" w:cs="Arial"/>
        </w:rPr>
      </w:pPr>
      <w:r w:rsidRPr="00D24DAA">
        <w:rPr>
          <w:rFonts w:ascii="Arial" w:hAnsi="Arial" w:cs="Arial"/>
        </w:rPr>
        <w:t>στ. Περιφερειακό Τμήμα Σώματος Επιθεωρητών Τομέα ΕΣΥΚΑ Θεσσαλονίκης</w:t>
      </w:r>
    </w:p>
    <w:p w:rsidR="00AE5707" w:rsidRPr="00D24DAA" w:rsidRDefault="00AE5707" w:rsidP="00676C42">
      <w:pPr>
        <w:numPr>
          <w:ilvl w:val="0"/>
          <w:numId w:val="6"/>
        </w:numPr>
        <w:spacing w:after="0" w:line="240" w:lineRule="auto"/>
        <w:jc w:val="both"/>
        <w:rPr>
          <w:rFonts w:ascii="Arial" w:hAnsi="Arial" w:cs="Arial"/>
        </w:rPr>
      </w:pPr>
      <w:r w:rsidRPr="00D24DAA">
        <w:rPr>
          <w:rFonts w:ascii="Arial" w:hAnsi="Arial" w:cs="Arial"/>
        </w:rPr>
        <w:t>Υπηρεσίες Υπαγόμενες στον Υπουργό</w:t>
      </w:r>
    </w:p>
    <w:p w:rsidR="00AE5707" w:rsidRPr="00D24DAA" w:rsidRDefault="00AE5707" w:rsidP="00676C42">
      <w:pPr>
        <w:spacing w:line="240" w:lineRule="auto"/>
        <w:ind w:left="720"/>
        <w:jc w:val="both"/>
        <w:rPr>
          <w:rFonts w:ascii="Arial" w:hAnsi="Arial" w:cs="Arial"/>
        </w:rPr>
      </w:pPr>
      <w:r w:rsidRPr="00D24DAA">
        <w:rPr>
          <w:rFonts w:ascii="Arial" w:hAnsi="Arial" w:cs="Arial"/>
        </w:rPr>
        <w:t>α. Σώμα Επιθεωρητών Τομέα ΕΣΥΚΑ</w:t>
      </w:r>
    </w:p>
    <w:p w:rsidR="00AE5707" w:rsidRPr="00D24DAA" w:rsidRDefault="00AE5707" w:rsidP="00676C42">
      <w:pPr>
        <w:spacing w:line="240" w:lineRule="auto"/>
        <w:ind w:left="720"/>
        <w:jc w:val="both"/>
        <w:rPr>
          <w:rFonts w:ascii="Arial" w:hAnsi="Arial" w:cs="Arial"/>
        </w:rPr>
      </w:pPr>
      <w:r w:rsidRPr="00D24DAA">
        <w:rPr>
          <w:rFonts w:ascii="Arial" w:hAnsi="Arial" w:cs="Arial"/>
        </w:rPr>
        <w:t>β. Εθνικό Κέντρο Επιχειρήσεων Υγείας (ΕΚΕΠΥ)</w:t>
      </w:r>
    </w:p>
    <w:p w:rsidR="00AE5707" w:rsidRPr="00D24DAA" w:rsidRDefault="00AE5707" w:rsidP="00676C42">
      <w:pPr>
        <w:spacing w:line="240" w:lineRule="auto"/>
        <w:ind w:left="720"/>
        <w:jc w:val="both"/>
        <w:rPr>
          <w:rFonts w:ascii="Arial" w:hAnsi="Arial" w:cs="Arial"/>
        </w:rPr>
      </w:pPr>
      <w:r w:rsidRPr="00D24DAA">
        <w:rPr>
          <w:rFonts w:ascii="Arial" w:hAnsi="Arial" w:cs="Arial"/>
        </w:rPr>
        <w:t>γ. Εθνική Σχολή Δημόσιας Υγείας (ΕΣΔΥ)</w:t>
      </w:r>
    </w:p>
    <w:p w:rsidR="00AE5707" w:rsidRPr="00D24DAA" w:rsidRDefault="00AE5707" w:rsidP="00676C42">
      <w:pPr>
        <w:numPr>
          <w:ilvl w:val="0"/>
          <w:numId w:val="6"/>
        </w:numPr>
        <w:spacing w:after="0" w:line="240" w:lineRule="auto"/>
        <w:jc w:val="both"/>
        <w:rPr>
          <w:rFonts w:ascii="Arial" w:hAnsi="Arial" w:cs="Arial"/>
        </w:rPr>
      </w:pPr>
      <w:r w:rsidRPr="00D24DAA">
        <w:rPr>
          <w:rFonts w:ascii="Arial" w:hAnsi="Arial" w:cs="Arial"/>
        </w:rPr>
        <w:t>Υπηρεσίες με Ειδικές Διατάξεις</w:t>
      </w:r>
    </w:p>
    <w:p w:rsidR="00AE5707" w:rsidRPr="00D24DAA" w:rsidRDefault="00AE5707" w:rsidP="00676C42">
      <w:pPr>
        <w:spacing w:line="240" w:lineRule="auto"/>
        <w:ind w:left="720"/>
        <w:jc w:val="both"/>
        <w:rPr>
          <w:rFonts w:ascii="Arial" w:hAnsi="Arial" w:cs="Arial"/>
        </w:rPr>
      </w:pPr>
      <w:r w:rsidRPr="00D24DAA">
        <w:rPr>
          <w:rFonts w:ascii="Arial" w:hAnsi="Arial" w:cs="Arial"/>
        </w:rPr>
        <w:t>α. Γραφείο Νομικού Συμβούλου του Κράτους</w:t>
      </w:r>
    </w:p>
    <w:p w:rsidR="00AE5707" w:rsidRPr="00D24DAA" w:rsidRDefault="00AE5707" w:rsidP="00676C42">
      <w:pPr>
        <w:spacing w:line="240" w:lineRule="auto"/>
        <w:ind w:left="720"/>
        <w:jc w:val="both"/>
        <w:rPr>
          <w:rFonts w:ascii="Arial" w:hAnsi="Arial" w:cs="Arial"/>
        </w:rPr>
      </w:pPr>
      <w:r w:rsidRPr="00D24DAA">
        <w:rPr>
          <w:rFonts w:ascii="Arial" w:hAnsi="Arial" w:cs="Arial"/>
        </w:rPr>
        <w:t>β. Γραφείο Παρέδρου Ελεγκτικού Συνεδρίου</w:t>
      </w:r>
    </w:p>
    <w:p w:rsidR="00AE5707" w:rsidRPr="00D24DAA" w:rsidRDefault="00AE5707" w:rsidP="00676C42">
      <w:pPr>
        <w:spacing w:line="240" w:lineRule="auto"/>
        <w:ind w:left="720"/>
        <w:jc w:val="both"/>
        <w:rPr>
          <w:rFonts w:ascii="Arial" w:hAnsi="Arial" w:cs="Arial"/>
        </w:rPr>
      </w:pPr>
      <w:r w:rsidRPr="00D24DAA">
        <w:rPr>
          <w:rFonts w:ascii="Arial" w:hAnsi="Arial" w:cs="Arial"/>
        </w:rPr>
        <w:t>γ. Υπηρεσία Δημοσιονομικού Ελέγχου</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center"/>
        <w:rPr>
          <w:rFonts w:ascii="Arial" w:hAnsi="Arial" w:cs="Arial"/>
        </w:rPr>
      </w:pPr>
      <w:r w:rsidRPr="00D24DAA">
        <w:rPr>
          <w:rFonts w:ascii="Arial" w:hAnsi="Arial" w:cs="Arial"/>
        </w:rPr>
        <w:t xml:space="preserve">΄Αρθρο </w:t>
      </w:r>
      <w:r w:rsidR="00806750" w:rsidRPr="00D24DAA">
        <w:rPr>
          <w:rFonts w:ascii="Arial" w:hAnsi="Arial" w:cs="Arial"/>
        </w:rPr>
        <w:t>2</w:t>
      </w:r>
      <w:r w:rsidR="005C13CC" w:rsidRPr="00D24DAA">
        <w:rPr>
          <w:rFonts w:ascii="Arial" w:hAnsi="Arial" w:cs="Arial"/>
        </w:rPr>
        <w:t>9</w:t>
      </w:r>
      <w:r w:rsidR="00806750" w:rsidRPr="00D24DAA">
        <w:rPr>
          <w:rFonts w:ascii="Arial" w:hAnsi="Arial" w:cs="Arial"/>
        </w:rPr>
        <w:t>4</w:t>
      </w:r>
    </w:p>
    <w:p w:rsidR="00AE5707" w:rsidRPr="00D24DAA" w:rsidRDefault="00AE5707" w:rsidP="00676C42">
      <w:pPr>
        <w:spacing w:line="240" w:lineRule="auto"/>
        <w:jc w:val="center"/>
        <w:rPr>
          <w:rFonts w:ascii="Arial" w:hAnsi="Arial" w:cs="Arial"/>
        </w:rPr>
      </w:pPr>
      <w:r w:rsidRPr="00D24DAA">
        <w:rPr>
          <w:rFonts w:ascii="Arial" w:hAnsi="Arial" w:cs="Arial"/>
        </w:rPr>
        <w:t xml:space="preserve">Υπουργός και Υφυπουργοί Υγείας </w:t>
      </w:r>
    </w:p>
    <w:p w:rsidR="00AE5707" w:rsidRPr="00D24DAA" w:rsidRDefault="00AE5707" w:rsidP="00676C42">
      <w:pPr>
        <w:spacing w:line="240" w:lineRule="auto"/>
        <w:jc w:val="both"/>
        <w:rPr>
          <w:rFonts w:ascii="Arial" w:hAnsi="Arial" w:cs="Arial"/>
        </w:rPr>
      </w:pPr>
      <w:r w:rsidRPr="00D24DAA">
        <w:rPr>
          <w:rFonts w:ascii="Arial" w:hAnsi="Arial" w:cs="Arial"/>
        </w:rPr>
        <w:t>1. Ο Υπουργός Υγείας:</w:t>
      </w:r>
    </w:p>
    <w:p w:rsidR="00AE5707" w:rsidRPr="00D24DAA" w:rsidRDefault="00AE5707" w:rsidP="00676C42">
      <w:pPr>
        <w:spacing w:line="240" w:lineRule="auto"/>
        <w:jc w:val="both"/>
        <w:rPr>
          <w:rFonts w:ascii="Arial" w:hAnsi="Arial" w:cs="Arial"/>
        </w:rPr>
      </w:pPr>
      <w:r w:rsidRPr="00D24DAA">
        <w:rPr>
          <w:rFonts w:ascii="Arial" w:hAnsi="Arial" w:cs="Arial"/>
        </w:rPr>
        <w:lastRenderedPageBreak/>
        <w:t>α) προσδιορίζει επακριβώς την πολιτική του Υπουργείου, στο πλαίσιο των αποφάσεων του Υπουργικού Συμβουλίου και των λοιπών συλλογικών κυβερνητικών οργάνων</w:t>
      </w:r>
    </w:p>
    <w:p w:rsidR="00AE5707" w:rsidRPr="00D24DAA" w:rsidRDefault="00AE5707" w:rsidP="00676C42">
      <w:pPr>
        <w:spacing w:line="240" w:lineRule="auto"/>
        <w:jc w:val="both"/>
        <w:rPr>
          <w:rFonts w:ascii="Arial" w:hAnsi="Arial" w:cs="Arial"/>
        </w:rPr>
      </w:pPr>
      <w:r w:rsidRPr="00D24DAA">
        <w:rPr>
          <w:rFonts w:ascii="Arial" w:hAnsi="Arial" w:cs="Arial"/>
        </w:rPr>
        <w:t xml:space="preserve">β) συντονίζει την εφαρμογή της πολιτικής αυτής </w:t>
      </w:r>
    </w:p>
    <w:p w:rsidR="00AE5707" w:rsidRPr="00D24DAA" w:rsidRDefault="00AE5707" w:rsidP="00676C42">
      <w:pPr>
        <w:spacing w:line="240" w:lineRule="auto"/>
        <w:jc w:val="both"/>
        <w:rPr>
          <w:rFonts w:ascii="Arial" w:hAnsi="Arial" w:cs="Arial"/>
        </w:rPr>
      </w:pPr>
      <w:r w:rsidRPr="00D24DAA">
        <w:rPr>
          <w:rFonts w:ascii="Arial" w:hAnsi="Arial" w:cs="Arial"/>
        </w:rPr>
        <w:t>γ) εποπτεύει την εφαρμογή της από τις Υπηρεσίες του Υπουργείου των οποίων προΐσταται και</w:t>
      </w:r>
    </w:p>
    <w:p w:rsidR="00AE5707" w:rsidRPr="00D24DAA" w:rsidRDefault="00AE5707" w:rsidP="00676C42">
      <w:pPr>
        <w:spacing w:line="240" w:lineRule="auto"/>
        <w:jc w:val="both"/>
        <w:rPr>
          <w:rFonts w:ascii="Arial" w:hAnsi="Arial" w:cs="Arial"/>
        </w:rPr>
      </w:pPr>
      <w:r w:rsidRPr="00D24DAA">
        <w:rPr>
          <w:rFonts w:ascii="Arial" w:hAnsi="Arial" w:cs="Arial"/>
        </w:rPr>
        <w:t>δ) έχει την αποκλειστική αρμοδιότητα της νομοθετικής πρωτοβουλίας και της πρότασης έκδοσης ατομικών και κανονιστικών διαταγμάτων ή της συνυπογραφής τους με άλλους Υπουργούς και Υφυπουργούς.</w:t>
      </w:r>
    </w:p>
    <w:p w:rsidR="00AE5707" w:rsidRPr="00D24DAA" w:rsidRDefault="00AE5707" w:rsidP="00676C42">
      <w:pPr>
        <w:spacing w:line="240" w:lineRule="auto"/>
        <w:jc w:val="both"/>
        <w:rPr>
          <w:rFonts w:ascii="Arial" w:hAnsi="Arial" w:cs="Arial"/>
        </w:rPr>
      </w:pPr>
      <w:r w:rsidRPr="00D24DAA">
        <w:rPr>
          <w:rFonts w:ascii="Arial" w:hAnsi="Arial" w:cs="Arial"/>
        </w:rPr>
        <w:t>2. Οι Υφυπουργοί Υγείας ασκούν τις αρμοδιότητες, που τους μεταβιβάζονται κατά τις κείμενες διατάξεις με κοινές αποφάσεις του Πρωθυπουργού και του Υπουργού Υγείας σύμφωνα με τις ισχύουσες διατάξεις.</w:t>
      </w:r>
    </w:p>
    <w:p w:rsidR="00AE5707" w:rsidRPr="00D24DAA" w:rsidRDefault="00AE5707" w:rsidP="00676C42">
      <w:pPr>
        <w:spacing w:line="240" w:lineRule="auto"/>
        <w:jc w:val="both"/>
        <w:rPr>
          <w:rFonts w:ascii="Arial" w:hAnsi="Arial" w:cs="Arial"/>
        </w:rPr>
      </w:pPr>
      <w:r w:rsidRPr="00D24DAA">
        <w:rPr>
          <w:rFonts w:ascii="Arial" w:hAnsi="Arial" w:cs="Arial"/>
        </w:rPr>
        <w:t>3. Ο Υπουργός και οι Υφυπουργοί μπορούν να μεταβιβάζουν αρμοδιότητές τους σε άλλα όργανα του Υπουργείου κατά τις ισχύουσες διατάξεις.</w:t>
      </w:r>
    </w:p>
    <w:p w:rsidR="00AE5707" w:rsidRPr="00D24DAA" w:rsidRDefault="00AE5707" w:rsidP="00676C42">
      <w:pPr>
        <w:spacing w:line="240" w:lineRule="auto"/>
        <w:jc w:val="center"/>
        <w:rPr>
          <w:rFonts w:ascii="Arial" w:hAnsi="Arial" w:cs="Arial"/>
        </w:rPr>
      </w:pPr>
      <w:r w:rsidRPr="00D24DAA">
        <w:rPr>
          <w:rFonts w:ascii="Arial" w:hAnsi="Arial" w:cs="Arial"/>
        </w:rPr>
        <w:t xml:space="preserve">΄Αρθρο </w:t>
      </w:r>
      <w:r w:rsidR="00806750" w:rsidRPr="00D24DAA">
        <w:rPr>
          <w:rFonts w:ascii="Arial" w:hAnsi="Arial" w:cs="Arial"/>
        </w:rPr>
        <w:t>2</w:t>
      </w:r>
      <w:r w:rsidR="005C13CC" w:rsidRPr="00D24DAA">
        <w:rPr>
          <w:rFonts w:ascii="Arial" w:hAnsi="Arial" w:cs="Arial"/>
        </w:rPr>
        <w:t>9</w:t>
      </w:r>
      <w:r w:rsidR="00806750" w:rsidRPr="00D24DAA">
        <w:rPr>
          <w:rFonts w:ascii="Arial" w:hAnsi="Arial" w:cs="Arial"/>
        </w:rPr>
        <w:t>5</w:t>
      </w:r>
    </w:p>
    <w:p w:rsidR="00AE5707" w:rsidRPr="00D24DAA" w:rsidRDefault="00AE5707" w:rsidP="00676C42">
      <w:pPr>
        <w:spacing w:line="240" w:lineRule="auto"/>
        <w:jc w:val="center"/>
        <w:rPr>
          <w:rFonts w:ascii="Arial" w:hAnsi="Arial" w:cs="Arial"/>
        </w:rPr>
      </w:pPr>
      <w:r w:rsidRPr="00D24DAA">
        <w:rPr>
          <w:rFonts w:ascii="Arial" w:hAnsi="Arial" w:cs="Arial"/>
        </w:rPr>
        <w:t xml:space="preserve">Γενικός Γραμματέας Υπουργείου Υγείας </w:t>
      </w:r>
    </w:p>
    <w:p w:rsidR="00AE5707" w:rsidRPr="00D24DAA" w:rsidRDefault="00AE5707" w:rsidP="00676C42">
      <w:pPr>
        <w:spacing w:line="240" w:lineRule="auto"/>
        <w:jc w:val="both"/>
        <w:rPr>
          <w:rFonts w:ascii="Arial" w:hAnsi="Arial" w:cs="Arial"/>
        </w:rPr>
      </w:pPr>
      <w:r w:rsidRPr="00D24DAA">
        <w:rPr>
          <w:rFonts w:ascii="Arial" w:hAnsi="Arial" w:cs="Arial"/>
        </w:rPr>
        <w:t>Ο Γενικός Γραμματέας του Υπουργείου προΐσταται αμέσως μετά τον Υπουργό και τους Υφυπουργούς των Υπηρεσιών του Υπουργείου κατά τις ισχύουσες διατάξεις, έχει την ευθύνη για την εύρυθμη λειτουργία τους και ασκεί κάθε άλλη αρμοδιότητα, που του παρέχει ο νόμος ή του ανατίθεται βάσει νόμου.</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center"/>
        <w:rPr>
          <w:rFonts w:ascii="Arial" w:hAnsi="Arial" w:cs="Arial"/>
        </w:rPr>
      </w:pPr>
      <w:r w:rsidRPr="00D24DAA">
        <w:rPr>
          <w:rFonts w:ascii="Arial" w:hAnsi="Arial" w:cs="Arial"/>
        </w:rPr>
        <w:t xml:space="preserve">΄Αρθρο </w:t>
      </w:r>
      <w:r w:rsidR="00806750" w:rsidRPr="00D24DAA">
        <w:rPr>
          <w:rFonts w:ascii="Arial" w:hAnsi="Arial" w:cs="Arial"/>
        </w:rPr>
        <w:t>2</w:t>
      </w:r>
      <w:r w:rsidR="005C13CC" w:rsidRPr="00D24DAA">
        <w:rPr>
          <w:rFonts w:ascii="Arial" w:hAnsi="Arial" w:cs="Arial"/>
        </w:rPr>
        <w:t>9</w:t>
      </w:r>
      <w:r w:rsidR="00806750" w:rsidRPr="00D24DAA">
        <w:rPr>
          <w:rFonts w:ascii="Arial" w:hAnsi="Arial" w:cs="Arial"/>
        </w:rPr>
        <w:t>6</w:t>
      </w:r>
    </w:p>
    <w:p w:rsidR="00AE5707" w:rsidRPr="00D24DAA" w:rsidRDefault="00AE5707" w:rsidP="00676C42">
      <w:pPr>
        <w:spacing w:line="240" w:lineRule="auto"/>
        <w:jc w:val="center"/>
        <w:rPr>
          <w:rFonts w:ascii="Arial" w:hAnsi="Arial" w:cs="Arial"/>
        </w:rPr>
      </w:pPr>
      <w:r w:rsidRPr="00D24DAA">
        <w:rPr>
          <w:rFonts w:ascii="Arial" w:hAnsi="Arial" w:cs="Arial"/>
        </w:rPr>
        <w:t>Γενικός Γραμματέας Εθνικού Συστήματος Υγείας και Κοινωνικής Αλληλεγγύης (ΕΣΥΚΑ)</w:t>
      </w:r>
    </w:p>
    <w:p w:rsidR="00AE5707" w:rsidRPr="00D24DAA" w:rsidRDefault="00AE5707" w:rsidP="00676C42">
      <w:pPr>
        <w:spacing w:line="240" w:lineRule="auto"/>
        <w:jc w:val="both"/>
        <w:rPr>
          <w:rFonts w:ascii="Arial" w:hAnsi="Arial" w:cs="Arial"/>
        </w:rPr>
      </w:pPr>
      <w:r w:rsidRPr="00D24DAA">
        <w:rPr>
          <w:rFonts w:ascii="Arial" w:hAnsi="Arial" w:cs="Arial"/>
        </w:rPr>
        <w:t>Ο Γενικός Γραμματέας της Γενικής Γραμματείας ΕΣΥΚΑ εισηγείται για τη χάραξη της κυβερνητικής πολιτικής την οποία κατόπιν εφαρμόζει στον τομέα του Εθνικού Συστήματος Υγείας και Κοινωνικής Αλληλεγγύης.</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center"/>
        <w:rPr>
          <w:rFonts w:ascii="Arial" w:hAnsi="Arial" w:cs="Arial"/>
        </w:rPr>
      </w:pPr>
      <w:r w:rsidRPr="00D24DAA">
        <w:rPr>
          <w:rFonts w:ascii="Arial" w:hAnsi="Arial" w:cs="Arial"/>
        </w:rPr>
        <w:t xml:space="preserve">Άρθρο </w:t>
      </w:r>
      <w:r w:rsidR="00806750" w:rsidRPr="00D24DAA">
        <w:rPr>
          <w:rFonts w:ascii="Arial" w:hAnsi="Arial" w:cs="Arial"/>
        </w:rPr>
        <w:t>2</w:t>
      </w:r>
      <w:r w:rsidR="005C13CC" w:rsidRPr="00D24DAA">
        <w:rPr>
          <w:rFonts w:ascii="Arial" w:hAnsi="Arial" w:cs="Arial"/>
        </w:rPr>
        <w:t>9</w:t>
      </w:r>
      <w:r w:rsidR="00806750" w:rsidRPr="00D24DAA">
        <w:rPr>
          <w:rFonts w:ascii="Arial" w:hAnsi="Arial" w:cs="Arial"/>
        </w:rPr>
        <w:t>7</w:t>
      </w:r>
    </w:p>
    <w:p w:rsidR="00AE5707" w:rsidRPr="00D24DAA" w:rsidRDefault="00AE5707" w:rsidP="00676C42">
      <w:pPr>
        <w:spacing w:line="240" w:lineRule="auto"/>
        <w:jc w:val="center"/>
        <w:rPr>
          <w:rFonts w:ascii="Arial" w:hAnsi="Arial" w:cs="Arial"/>
        </w:rPr>
      </w:pPr>
      <w:r w:rsidRPr="00D24DAA">
        <w:rPr>
          <w:rFonts w:ascii="Arial" w:hAnsi="Arial" w:cs="Arial"/>
        </w:rPr>
        <w:t>Γενικός Γραμματέας Δημόσιας Υγείας και Άθλησης</w:t>
      </w:r>
    </w:p>
    <w:p w:rsidR="00AE5707" w:rsidRPr="00D24DAA" w:rsidRDefault="00AE5707" w:rsidP="00676C42">
      <w:pPr>
        <w:spacing w:line="240" w:lineRule="auto"/>
        <w:jc w:val="both"/>
        <w:rPr>
          <w:rFonts w:ascii="Arial" w:hAnsi="Arial" w:cs="Arial"/>
        </w:rPr>
      </w:pPr>
      <w:r w:rsidRPr="00D24DAA">
        <w:rPr>
          <w:rFonts w:ascii="Arial" w:hAnsi="Arial" w:cs="Arial"/>
        </w:rPr>
        <w:t>Ο Γενικός Γραμματέας Δημόσιας Υγείας και Άθλησης εισηγείται για τη χάραξη της κυβερνητικής πολιτικής την οποία κατόπιν εφαρμόζει στον τομέα της δημόσιας υγείας και της Άθλησης.</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center"/>
        <w:rPr>
          <w:rFonts w:ascii="Arial" w:hAnsi="Arial" w:cs="Arial"/>
        </w:rPr>
      </w:pPr>
      <w:r w:rsidRPr="00D24DAA">
        <w:rPr>
          <w:rFonts w:ascii="Arial" w:hAnsi="Arial" w:cs="Arial"/>
        </w:rPr>
        <w:t xml:space="preserve">Άρθρο </w:t>
      </w:r>
      <w:r w:rsidR="00806750" w:rsidRPr="00D24DAA">
        <w:rPr>
          <w:rFonts w:ascii="Arial" w:hAnsi="Arial" w:cs="Arial"/>
        </w:rPr>
        <w:t>2</w:t>
      </w:r>
      <w:r w:rsidR="005C13CC" w:rsidRPr="00D24DAA">
        <w:rPr>
          <w:rFonts w:ascii="Arial" w:hAnsi="Arial" w:cs="Arial"/>
        </w:rPr>
        <w:t>9</w:t>
      </w:r>
      <w:r w:rsidR="00806750" w:rsidRPr="00D24DAA">
        <w:rPr>
          <w:rFonts w:ascii="Arial" w:hAnsi="Arial" w:cs="Arial"/>
        </w:rPr>
        <w:t>8</w:t>
      </w:r>
    </w:p>
    <w:p w:rsidR="00AE5707" w:rsidRPr="00D24DAA" w:rsidRDefault="00AE5707" w:rsidP="00676C42">
      <w:pPr>
        <w:spacing w:line="240" w:lineRule="auto"/>
        <w:jc w:val="center"/>
        <w:rPr>
          <w:rFonts w:ascii="Arial" w:hAnsi="Arial" w:cs="Arial"/>
        </w:rPr>
      </w:pPr>
      <w:r w:rsidRPr="00D24DAA">
        <w:rPr>
          <w:rFonts w:ascii="Arial" w:hAnsi="Arial" w:cs="Arial"/>
        </w:rPr>
        <w:t>Διάρθρωση Γενικής Διεύθυνσης Δημόσιας Υγείας και Άθλησης</w:t>
      </w:r>
    </w:p>
    <w:p w:rsidR="00AE5707" w:rsidRPr="00D24DAA" w:rsidRDefault="00AE5707" w:rsidP="00676C42">
      <w:pPr>
        <w:spacing w:line="240" w:lineRule="auto"/>
        <w:jc w:val="both"/>
        <w:rPr>
          <w:rFonts w:ascii="Arial" w:hAnsi="Arial" w:cs="Arial"/>
        </w:rPr>
      </w:pPr>
      <w:r w:rsidRPr="00D24DAA">
        <w:rPr>
          <w:rFonts w:ascii="Arial" w:hAnsi="Arial" w:cs="Arial"/>
        </w:rPr>
        <w:t xml:space="preserve">Η Γενική Διεύθυνση Δημόσιας Υγείας και Άθλησης έχει τον επιτελικό σχεδιασμό, την οργάνωση και την εποπτεία δράσεων, προγραμμάτων, πρωτοβουλιών και </w:t>
      </w:r>
      <w:r w:rsidRPr="00D24DAA">
        <w:rPr>
          <w:rFonts w:ascii="Arial" w:hAnsi="Arial" w:cs="Arial"/>
        </w:rPr>
        <w:lastRenderedPageBreak/>
        <w:t xml:space="preserve">ρυθμιστικού πλαισίου και εγγυάται την προστασία και τη συνεχή βελτίωση της Δημόσιας Υγείας και της Άθλησης. </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rPr>
      </w:pPr>
      <w:r w:rsidRPr="00D24DAA">
        <w:rPr>
          <w:rFonts w:ascii="Arial" w:hAnsi="Arial" w:cs="Arial"/>
        </w:rPr>
        <w:t>Α. Η Γενική Διεύθυνση Δημόσιας Υγείας και Άθλησης συγκροτείται από τις παρακάτω Διευθύνσεις :</w:t>
      </w:r>
    </w:p>
    <w:p w:rsidR="00AE5707" w:rsidRPr="00D24DAA" w:rsidRDefault="00AE5707" w:rsidP="00676C42">
      <w:pPr>
        <w:spacing w:line="240" w:lineRule="auto"/>
        <w:jc w:val="both"/>
        <w:rPr>
          <w:rFonts w:ascii="Arial" w:hAnsi="Arial" w:cs="Arial"/>
          <w:bCs/>
        </w:rPr>
      </w:pPr>
      <w:r w:rsidRPr="00D24DAA">
        <w:rPr>
          <w:rFonts w:ascii="Arial" w:hAnsi="Arial" w:cs="Arial"/>
          <w:bCs/>
        </w:rPr>
        <w:t>1. Πρόληψης και Προστασίας της Δημόσιας Υγείας</w:t>
      </w:r>
    </w:p>
    <w:p w:rsidR="00AE5707" w:rsidRPr="00D24DAA" w:rsidRDefault="00AE5707" w:rsidP="00676C42">
      <w:pPr>
        <w:spacing w:line="240" w:lineRule="auto"/>
        <w:jc w:val="both"/>
        <w:rPr>
          <w:rFonts w:ascii="Arial" w:hAnsi="Arial" w:cs="Arial"/>
          <w:bCs/>
        </w:rPr>
      </w:pPr>
      <w:r w:rsidRPr="00D24DAA">
        <w:rPr>
          <w:rFonts w:ascii="Arial" w:hAnsi="Arial" w:cs="Arial"/>
          <w:bCs/>
        </w:rPr>
        <w:t>2. Παραγόντων Κινδύνου και κοινωνικών παραγόντων για την υγεία</w:t>
      </w:r>
    </w:p>
    <w:p w:rsidR="00AE5707" w:rsidRPr="00D24DAA" w:rsidRDefault="00AE5707" w:rsidP="00676C42">
      <w:pPr>
        <w:spacing w:line="240" w:lineRule="auto"/>
        <w:jc w:val="both"/>
        <w:rPr>
          <w:rFonts w:ascii="Arial" w:hAnsi="Arial" w:cs="Arial"/>
          <w:bCs/>
        </w:rPr>
      </w:pPr>
      <w:r w:rsidRPr="00D24DAA">
        <w:rPr>
          <w:rFonts w:ascii="Arial" w:hAnsi="Arial" w:cs="Arial"/>
          <w:bCs/>
        </w:rPr>
        <w:t>3. Υγειονομικής Μηχανικής &amp; Υγιεινής του περιβάλλοντος</w:t>
      </w:r>
    </w:p>
    <w:p w:rsidR="00AE5707" w:rsidRPr="00D24DAA" w:rsidRDefault="00AE5707" w:rsidP="00676C42">
      <w:pPr>
        <w:spacing w:line="240" w:lineRule="auto"/>
        <w:jc w:val="both"/>
        <w:rPr>
          <w:rFonts w:ascii="Arial" w:hAnsi="Arial" w:cs="Arial"/>
          <w:bCs/>
        </w:rPr>
      </w:pPr>
      <w:r w:rsidRPr="00D24DAA">
        <w:rPr>
          <w:rFonts w:ascii="Arial" w:hAnsi="Arial" w:cs="Arial"/>
          <w:bCs/>
        </w:rPr>
        <w:t>4. Άθλησης για Όλους</w:t>
      </w:r>
    </w:p>
    <w:p w:rsidR="00AE5707" w:rsidRPr="00D24DAA" w:rsidRDefault="00AE5707" w:rsidP="00676C42">
      <w:pPr>
        <w:spacing w:line="240" w:lineRule="auto"/>
        <w:jc w:val="both"/>
        <w:rPr>
          <w:rFonts w:ascii="Arial" w:hAnsi="Arial" w:cs="Arial"/>
          <w:bCs/>
        </w:rPr>
      </w:pPr>
      <w:r w:rsidRPr="00D24DAA">
        <w:rPr>
          <w:rFonts w:ascii="Arial" w:hAnsi="Arial" w:cs="Arial"/>
          <w:bCs/>
        </w:rPr>
        <w:t>5. Ανάπτυξης Αθλητισμού</w:t>
      </w:r>
    </w:p>
    <w:p w:rsidR="00AE5707" w:rsidRPr="00D24DAA" w:rsidRDefault="00AE5707" w:rsidP="00676C42">
      <w:pPr>
        <w:spacing w:line="240" w:lineRule="auto"/>
        <w:jc w:val="both"/>
        <w:rPr>
          <w:rFonts w:ascii="Arial" w:hAnsi="Arial" w:cs="Arial"/>
        </w:rPr>
      </w:pPr>
      <w:r w:rsidRPr="00D24DAA">
        <w:rPr>
          <w:rFonts w:ascii="Arial" w:hAnsi="Arial" w:cs="Arial"/>
          <w:bCs/>
        </w:rPr>
        <w:t>6. Προώθησης αθλητικής πολιτικής</w:t>
      </w:r>
    </w:p>
    <w:p w:rsidR="00AE5707" w:rsidRPr="00D24DAA" w:rsidRDefault="00AE5707" w:rsidP="00676C42">
      <w:pPr>
        <w:spacing w:line="240" w:lineRule="auto"/>
        <w:jc w:val="both"/>
        <w:rPr>
          <w:rFonts w:ascii="Arial" w:hAnsi="Arial" w:cs="Arial"/>
        </w:rPr>
      </w:pPr>
      <w:r w:rsidRPr="00D24DAA">
        <w:rPr>
          <w:rFonts w:ascii="Arial" w:hAnsi="Arial" w:cs="Arial"/>
        </w:rPr>
        <w:t>Οι αρμοδιότητες των ανωτέρω Διευθύνσεων κατανέμονται σε τμήματα ως εξής:</w:t>
      </w:r>
    </w:p>
    <w:p w:rsidR="00AE5707" w:rsidRPr="00D24DAA" w:rsidRDefault="00AE5707" w:rsidP="00676C42">
      <w:pPr>
        <w:pStyle w:val="Style5"/>
        <w:widowControl/>
        <w:spacing w:line="240" w:lineRule="auto"/>
        <w:jc w:val="both"/>
        <w:rPr>
          <w:rStyle w:val="FontStyle204"/>
          <w:rFonts w:cs="Arial"/>
          <w:bCs/>
          <w:sz w:val="22"/>
          <w:szCs w:val="22"/>
        </w:rPr>
      </w:pPr>
      <w:r w:rsidRPr="00D24DAA">
        <w:rPr>
          <w:rStyle w:val="FontStyle204"/>
          <w:rFonts w:cs="Arial"/>
          <w:bCs/>
          <w:sz w:val="22"/>
          <w:szCs w:val="22"/>
        </w:rPr>
        <w:t>Διάρθρωση - Αρμοδιότητες Διεύθυνσης Πρόληψης και Προστασίας της Δημόσιας Υγείας (ΔΥΑ1)</w:t>
      </w:r>
    </w:p>
    <w:p w:rsidR="00AE5707" w:rsidRPr="00D24DAA" w:rsidRDefault="00AE5707" w:rsidP="00676C42">
      <w:pPr>
        <w:pStyle w:val="Style10"/>
        <w:widowControl/>
        <w:tabs>
          <w:tab w:val="left" w:pos="331"/>
        </w:tabs>
        <w:spacing w:line="240" w:lineRule="auto"/>
        <w:ind w:firstLine="0"/>
        <w:rPr>
          <w:rStyle w:val="FontStyle204"/>
          <w:rFonts w:cs="Arial"/>
          <w:sz w:val="22"/>
          <w:szCs w:val="22"/>
        </w:rPr>
      </w:pPr>
      <w:r w:rsidRPr="00D24DAA">
        <w:rPr>
          <w:rStyle w:val="FontStyle204"/>
          <w:rFonts w:cs="Arial"/>
          <w:sz w:val="22"/>
          <w:szCs w:val="22"/>
        </w:rPr>
        <w:t>1.Τη Διεύθυνση Πρόληψης και Προστασίας της Δημόσιας Υγείας συγκροτούν τα εξής Τμήματα:</w:t>
      </w:r>
    </w:p>
    <w:p w:rsidR="00AE5707" w:rsidRPr="00D24DAA" w:rsidRDefault="00AE5707" w:rsidP="00676C42">
      <w:pPr>
        <w:pStyle w:val="Style5"/>
        <w:widowControl/>
        <w:spacing w:line="240" w:lineRule="auto"/>
        <w:jc w:val="both"/>
        <w:rPr>
          <w:rStyle w:val="FontStyle204"/>
          <w:rFonts w:cs="Arial"/>
          <w:sz w:val="22"/>
          <w:szCs w:val="22"/>
        </w:rPr>
      </w:pPr>
      <w:r w:rsidRPr="00D24DAA">
        <w:rPr>
          <w:rStyle w:val="FontStyle204"/>
          <w:rFonts w:cs="Arial"/>
          <w:sz w:val="22"/>
          <w:szCs w:val="22"/>
        </w:rPr>
        <w:t>α.  Πρόληψης Μεταδοτικών Νοσημάτων (ΔΥΑ1α)</w:t>
      </w:r>
    </w:p>
    <w:p w:rsidR="00AE5707" w:rsidRPr="00D24DAA" w:rsidRDefault="00AE5707" w:rsidP="00676C42">
      <w:pPr>
        <w:pStyle w:val="Style5"/>
        <w:widowControl/>
        <w:spacing w:line="240" w:lineRule="auto"/>
        <w:jc w:val="both"/>
        <w:rPr>
          <w:rStyle w:val="FontStyle204"/>
          <w:rFonts w:cs="Arial"/>
          <w:sz w:val="22"/>
          <w:szCs w:val="22"/>
        </w:rPr>
      </w:pPr>
      <w:r w:rsidRPr="00D24DAA">
        <w:rPr>
          <w:rStyle w:val="FontStyle204"/>
          <w:rFonts w:cs="Arial"/>
          <w:sz w:val="22"/>
          <w:szCs w:val="22"/>
        </w:rPr>
        <w:t>β.  Πρόληψης Μη Μεταδοτικών Νοσημάτων (ΔΥΑ1β)</w:t>
      </w:r>
    </w:p>
    <w:p w:rsidR="00AE5707" w:rsidRPr="00D24DAA" w:rsidRDefault="00AE5707" w:rsidP="00676C42">
      <w:pPr>
        <w:pStyle w:val="Style10"/>
        <w:widowControl/>
        <w:spacing w:line="240" w:lineRule="auto"/>
        <w:ind w:firstLine="0"/>
        <w:rPr>
          <w:rStyle w:val="FontStyle204"/>
          <w:rFonts w:cs="Arial"/>
          <w:sz w:val="22"/>
          <w:szCs w:val="22"/>
        </w:rPr>
      </w:pPr>
      <w:r w:rsidRPr="00D24DAA">
        <w:rPr>
          <w:rStyle w:val="FontStyle204"/>
          <w:rFonts w:cs="Arial"/>
          <w:sz w:val="22"/>
          <w:szCs w:val="22"/>
        </w:rPr>
        <w:t>γ.  Υγειονομικών Κανονισμών και συνεργασίας με φορείς , Περιφέρειες και Δήμους (ΔΥΑ1γ)</w:t>
      </w:r>
    </w:p>
    <w:p w:rsidR="00AE5707" w:rsidRPr="00D24DAA" w:rsidRDefault="00AE5707" w:rsidP="00676C42">
      <w:pPr>
        <w:pStyle w:val="Style10"/>
        <w:widowControl/>
        <w:tabs>
          <w:tab w:val="left" w:pos="376"/>
        </w:tabs>
        <w:spacing w:line="240" w:lineRule="auto"/>
        <w:ind w:firstLine="0"/>
        <w:rPr>
          <w:rStyle w:val="FontStyle204"/>
          <w:rFonts w:cs="Arial"/>
          <w:sz w:val="22"/>
          <w:szCs w:val="22"/>
        </w:rPr>
      </w:pPr>
      <w:r w:rsidRPr="00D24DAA">
        <w:rPr>
          <w:rStyle w:val="FontStyle204"/>
          <w:rFonts w:cs="Arial"/>
          <w:sz w:val="22"/>
          <w:szCs w:val="22"/>
        </w:rPr>
        <w:t>δ.  Στοματικής Υγείας (ΔΥΑ1δ)</w:t>
      </w:r>
    </w:p>
    <w:p w:rsidR="00AE5707" w:rsidRPr="00D24DAA" w:rsidRDefault="00AE5707" w:rsidP="00676C42">
      <w:pPr>
        <w:pStyle w:val="Style10"/>
        <w:widowControl/>
        <w:tabs>
          <w:tab w:val="left" w:pos="376"/>
        </w:tabs>
        <w:spacing w:line="240" w:lineRule="auto"/>
        <w:ind w:firstLine="0"/>
        <w:rPr>
          <w:rStyle w:val="FontStyle204"/>
          <w:rFonts w:cs="Arial"/>
          <w:sz w:val="22"/>
          <w:szCs w:val="22"/>
        </w:rPr>
      </w:pPr>
    </w:p>
    <w:p w:rsidR="00AE5707" w:rsidRPr="00D24DAA" w:rsidRDefault="00AE5707" w:rsidP="00676C42">
      <w:pPr>
        <w:pStyle w:val="Style10"/>
        <w:widowControl/>
        <w:tabs>
          <w:tab w:val="left" w:pos="376"/>
        </w:tabs>
        <w:spacing w:line="240" w:lineRule="auto"/>
        <w:ind w:left="45" w:firstLine="0"/>
        <w:rPr>
          <w:rStyle w:val="FontStyle204"/>
          <w:rFonts w:cs="Arial"/>
          <w:sz w:val="22"/>
          <w:szCs w:val="22"/>
        </w:rPr>
      </w:pPr>
      <w:r w:rsidRPr="00D24DAA">
        <w:rPr>
          <w:rStyle w:val="FontStyle204"/>
          <w:rFonts w:cs="Arial"/>
          <w:sz w:val="22"/>
          <w:szCs w:val="22"/>
        </w:rPr>
        <w:t>2. Η αρμοδιότητα της Διεύθυνσης Πρόληψης και Προστασίας της Δημόσιας Υγείας αναφέρεται στα θέματα, που κατανέμονται στα Τμήματά της ως εξής:</w:t>
      </w:r>
    </w:p>
    <w:p w:rsidR="00AE5707" w:rsidRPr="00D24DAA" w:rsidRDefault="00AE5707" w:rsidP="00676C42">
      <w:pPr>
        <w:pStyle w:val="Style5"/>
        <w:widowControl/>
        <w:spacing w:line="240" w:lineRule="auto"/>
        <w:jc w:val="both"/>
        <w:rPr>
          <w:rStyle w:val="FontStyle204"/>
          <w:rFonts w:cs="Arial"/>
          <w:bCs/>
          <w:sz w:val="22"/>
          <w:szCs w:val="22"/>
          <w:u w:val="single"/>
        </w:rPr>
      </w:pPr>
      <w:r w:rsidRPr="00D24DAA">
        <w:rPr>
          <w:rStyle w:val="FontStyle204"/>
          <w:rFonts w:cs="Arial"/>
          <w:bCs/>
          <w:sz w:val="22"/>
          <w:szCs w:val="22"/>
          <w:u w:val="single"/>
        </w:rPr>
        <w:t>α. Τμήμα Πρόληψης Μεταδοτικών Νοσημάτων.</w:t>
      </w:r>
    </w:p>
    <w:p w:rsidR="00AE5707" w:rsidRPr="00D24DAA" w:rsidRDefault="00AE5707" w:rsidP="00676C42">
      <w:pPr>
        <w:pStyle w:val="Style5"/>
        <w:widowControl/>
        <w:numPr>
          <w:ilvl w:val="0"/>
          <w:numId w:val="11"/>
        </w:numPr>
        <w:tabs>
          <w:tab w:val="clear" w:pos="791"/>
          <w:tab w:val="num" w:pos="360"/>
        </w:tabs>
        <w:spacing w:line="240" w:lineRule="auto"/>
        <w:ind w:left="360"/>
        <w:jc w:val="both"/>
        <w:rPr>
          <w:rStyle w:val="FontStyle204"/>
          <w:rFonts w:cs="Arial"/>
          <w:sz w:val="22"/>
          <w:szCs w:val="22"/>
        </w:rPr>
      </w:pPr>
      <w:r w:rsidRPr="00D24DAA">
        <w:rPr>
          <w:rStyle w:val="FontStyle204"/>
          <w:rFonts w:cs="Arial"/>
          <w:sz w:val="22"/>
          <w:szCs w:val="22"/>
        </w:rPr>
        <w:t>Η παρακολούθηση  της κατανομής, της εξέλιξης και των επιπτώσεων διαφόρων μεταδοτικών λοιμωδών νοσημάτων στον ανθρώπινο πληθυσμό καθώς και οι παράγοντες που τα επηρεάζουν, η συχνότητα, η γεωγραφική και η κοινωνικοοικονομική τους κατανομή και η λήψη κατάλληλων μέτρων.</w:t>
      </w:r>
    </w:p>
    <w:p w:rsidR="00AE5707" w:rsidRPr="00D24DAA" w:rsidRDefault="00AE5707" w:rsidP="00676C42">
      <w:pPr>
        <w:pStyle w:val="Style10"/>
        <w:widowControl/>
        <w:numPr>
          <w:ilvl w:val="0"/>
          <w:numId w:val="11"/>
        </w:numPr>
        <w:tabs>
          <w:tab w:val="clear" w:pos="791"/>
          <w:tab w:val="num" w:pos="360"/>
        </w:tabs>
        <w:spacing w:line="240" w:lineRule="auto"/>
        <w:ind w:left="360"/>
        <w:rPr>
          <w:rStyle w:val="FontStyle204"/>
          <w:rFonts w:cs="Arial"/>
          <w:sz w:val="22"/>
          <w:szCs w:val="22"/>
        </w:rPr>
      </w:pPr>
      <w:r w:rsidRPr="00D24DAA">
        <w:rPr>
          <w:rStyle w:val="FontStyle204"/>
          <w:rFonts w:cs="Arial"/>
          <w:sz w:val="22"/>
          <w:szCs w:val="22"/>
        </w:rPr>
        <w:t>Ο σχεδιασμός, η παρακολούθηση εφαρμογής και η εκτίμηση της απόδοσης προγραμμάτων πρόληψης και καταπολέμησης των λοιμωδών και παρασιτικών νόσων, ως και η ανίχνευση, διάγνωση και πρόληψη των λοιμώξεων του αναπνευστικού συστήματος, φυματίωσης και συνδρόμου επίκτητης ανοσολογικής ανεπάρκειας.</w:t>
      </w:r>
    </w:p>
    <w:p w:rsidR="00AE5707" w:rsidRPr="00D24DAA" w:rsidRDefault="00AE5707" w:rsidP="00676C42">
      <w:pPr>
        <w:pStyle w:val="Style10"/>
        <w:widowControl/>
        <w:numPr>
          <w:ilvl w:val="0"/>
          <w:numId w:val="11"/>
        </w:numPr>
        <w:tabs>
          <w:tab w:val="clear" w:pos="791"/>
          <w:tab w:val="num" w:pos="360"/>
        </w:tabs>
        <w:spacing w:line="240" w:lineRule="auto"/>
        <w:ind w:left="360"/>
        <w:rPr>
          <w:rStyle w:val="FontStyle204"/>
          <w:rFonts w:cs="Arial"/>
          <w:sz w:val="22"/>
          <w:szCs w:val="22"/>
        </w:rPr>
      </w:pPr>
      <w:r w:rsidRPr="00D24DAA">
        <w:rPr>
          <w:rStyle w:val="FontStyle204"/>
          <w:rFonts w:cs="Arial"/>
          <w:sz w:val="22"/>
          <w:szCs w:val="22"/>
        </w:rPr>
        <w:t>Ο καθορισμός όρων ίδρυσης και λειτουργίας υγειονομείων, αεροϋγειονομείων, συνοριακών υγειονομικών σταθμών ξηράς και απολυμαντηρίων.</w:t>
      </w:r>
    </w:p>
    <w:p w:rsidR="00AE5707" w:rsidRPr="00D24DAA" w:rsidRDefault="00AE5707" w:rsidP="00676C42">
      <w:pPr>
        <w:pStyle w:val="Style10"/>
        <w:widowControl/>
        <w:numPr>
          <w:ilvl w:val="0"/>
          <w:numId w:val="11"/>
        </w:numPr>
        <w:tabs>
          <w:tab w:val="clear" w:pos="791"/>
          <w:tab w:val="num" w:pos="360"/>
        </w:tabs>
        <w:spacing w:line="240" w:lineRule="auto"/>
        <w:ind w:left="360"/>
        <w:rPr>
          <w:rStyle w:val="FontStyle204"/>
          <w:rFonts w:cs="Arial"/>
          <w:sz w:val="22"/>
          <w:szCs w:val="22"/>
        </w:rPr>
      </w:pPr>
      <w:r w:rsidRPr="00D24DAA">
        <w:rPr>
          <w:rStyle w:val="FontStyle204"/>
          <w:rFonts w:cs="Arial"/>
          <w:sz w:val="22"/>
          <w:szCs w:val="22"/>
        </w:rPr>
        <w:t xml:space="preserve">Η κατάρτιση και παρακολούθηση εφαρμογής σχεδίων για την αποφυγή εισόδου λοιμωδών νόσων στη χώρα από το εξωτερικό και η λήψη μέτρων καταπολέμησής τους. </w:t>
      </w:r>
    </w:p>
    <w:p w:rsidR="00AE5707" w:rsidRPr="00D24DAA" w:rsidRDefault="00AE5707" w:rsidP="00676C42">
      <w:pPr>
        <w:pStyle w:val="Style10"/>
        <w:widowControl/>
        <w:numPr>
          <w:ilvl w:val="0"/>
          <w:numId w:val="11"/>
        </w:numPr>
        <w:tabs>
          <w:tab w:val="clear" w:pos="791"/>
          <w:tab w:val="num" w:pos="360"/>
        </w:tabs>
        <w:spacing w:line="240" w:lineRule="auto"/>
        <w:ind w:left="360"/>
        <w:rPr>
          <w:rStyle w:val="FontStyle204"/>
          <w:rFonts w:cs="Arial"/>
          <w:sz w:val="22"/>
          <w:szCs w:val="22"/>
        </w:rPr>
      </w:pPr>
      <w:r w:rsidRPr="00D24DAA">
        <w:rPr>
          <w:rStyle w:val="FontStyle204"/>
          <w:rFonts w:cs="Arial"/>
          <w:sz w:val="22"/>
          <w:szCs w:val="22"/>
        </w:rPr>
        <w:t xml:space="preserve"> Η τήρηση και η εφαρμογή των διατάξεων του Διεθνούς Υγειονομικού Κανονισμού.</w:t>
      </w:r>
    </w:p>
    <w:p w:rsidR="00AE5707" w:rsidRPr="00D24DAA" w:rsidRDefault="00AE5707" w:rsidP="00676C42">
      <w:pPr>
        <w:pStyle w:val="Style10"/>
        <w:widowControl/>
        <w:numPr>
          <w:ilvl w:val="0"/>
          <w:numId w:val="11"/>
        </w:numPr>
        <w:tabs>
          <w:tab w:val="clear" w:pos="791"/>
          <w:tab w:val="num" w:pos="360"/>
        </w:tabs>
        <w:spacing w:line="240" w:lineRule="auto"/>
        <w:ind w:left="360"/>
        <w:rPr>
          <w:rStyle w:val="FontStyle204"/>
          <w:rFonts w:cs="Arial"/>
          <w:sz w:val="22"/>
          <w:szCs w:val="22"/>
        </w:rPr>
      </w:pPr>
      <w:r w:rsidRPr="00D24DAA">
        <w:rPr>
          <w:rStyle w:val="FontStyle204"/>
          <w:rFonts w:cs="Arial"/>
          <w:sz w:val="22"/>
          <w:szCs w:val="22"/>
        </w:rPr>
        <w:t xml:space="preserve"> Η ανταλλαγή επιδημιολογικών πληροφοριών με τον Παγκόσμιο Οργανισμό Υγείας (Π.Ο.Υ.), την Επιτροπή Υγείας του Συμβουλίου της Ευρώπης, την Ευρωπαϊκή Ένωση ( Ε.Ε.) και τα κράτη με τα οποία υπάρχουν διμερείς συμφωνίες στον τομέα της δημόσιας υγείας.</w:t>
      </w:r>
    </w:p>
    <w:p w:rsidR="00AE5707" w:rsidRPr="00D24DAA" w:rsidRDefault="00AE5707" w:rsidP="00676C42">
      <w:pPr>
        <w:pStyle w:val="Style10"/>
        <w:widowControl/>
        <w:numPr>
          <w:ilvl w:val="0"/>
          <w:numId w:val="11"/>
        </w:numPr>
        <w:tabs>
          <w:tab w:val="clear" w:pos="791"/>
          <w:tab w:val="num" w:pos="360"/>
        </w:tabs>
        <w:spacing w:line="240" w:lineRule="auto"/>
        <w:ind w:left="360"/>
        <w:rPr>
          <w:rStyle w:val="FontStyle204"/>
          <w:rFonts w:cs="Arial"/>
          <w:sz w:val="22"/>
          <w:szCs w:val="22"/>
        </w:rPr>
      </w:pPr>
      <w:r w:rsidRPr="00D24DAA">
        <w:rPr>
          <w:rStyle w:val="FontStyle204"/>
          <w:rFonts w:cs="Arial"/>
          <w:sz w:val="22"/>
          <w:szCs w:val="22"/>
        </w:rPr>
        <w:lastRenderedPageBreak/>
        <w:t>Η διαμόρφωση Εθνικού Σχεδίου Δράσης, συμπεριλαμβανομένης της εκπαίδευσης και η εισήγηση προς τη Διεύθυνση Ανάπτυξης Μονάδων Υγείας για τη λήψη μέτρων πρόληψής τους και η χορήγηση κατευθυντηρίων οδηγιών.</w:t>
      </w:r>
    </w:p>
    <w:p w:rsidR="00AE5707" w:rsidRPr="00D24DAA" w:rsidRDefault="00AE5707" w:rsidP="00676C42">
      <w:pPr>
        <w:pStyle w:val="Style10"/>
        <w:widowControl/>
        <w:numPr>
          <w:ilvl w:val="0"/>
          <w:numId w:val="11"/>
        </w:numPr>
        <w:tabs>
          <w:tab w:val="clear" w:pos="791"/>
          <w:tab w:val="num" w:pos="360"/>
        </w:tabs>
        <w:spacing w:line="240" w:lineRule="auto"/>
        <w:ind w:left="360"/>
        <w:rPr>
          <w:rStyle w:val="FontStyle204"/>
          <w:rFonts w:cs="Arial"/>
          <w:sz w:val="22"/>
          <w:szCs w:val="22"/>
        </w:rPr>
      </w:pPr>
      <w:r w:rsidRPr="00D24DAA">
        <w:rPr>
          <w:rStyle w:val="FontStyle204"/>
          <w:rFonts w:cs="Arial"/>
          <w:sz w:val="22"/>
          <w:szCs w:val="22"/>
        </w:rPr>
        <w:t>Η κατάρτιση προγραμμάτων επιδημιολογικών και εργαστηριακών ερευνών για τη ριζική καταπολέμηση ενδημικών λοιμώξεων και παρασιτικών νόσων με στόχο την αποφυγή εμφάνισης και εξέλιξης επιδημιών.</w:t>
      </w:r>
    </w:p>
    <w:p w:rsidR="00AE5707" w:rsidRPr="00D24DAA" w:rsidRDefault="00AE5707" w:rsidP="00676C42">
      <w:pPr>
        <w:pStyle w:val="Style10"/>
        <w:widowControl/>
        <w:numPr>
          <w:ilvl w:val="0"/>
          <w:numId w:val="11"/>
        </w:numPr>
        <w:tabs>
          <w:tab w:val="clear" w:pos="791"/>
          <w:tab w:val="num" w:pos="360"/>
          <w:tab w:val="left" w:pos="523"/>
        </w:tabs>
        <w:spacing w:line="240" w:lineRule="auto"/>
        <w:ind w:left="360"/>
        <w:rPr>
          <w:rStyle w:val="FontStyle204"/>
          <w:rFonts w:cs="Arial"/>
          <w:sz w:val="22"/>
          <w:szCs w:val="22"/>
        </w:rPr>
      </w:pPr>
      <w:r w:rsidRPr="00D24DAA">
        <w:rPr>
          <w:rStyle w:val="FontStyle204"/>
          <w:rFonts w:cs="Arial"/>
          <w:sz w:val="22"/>
          <w:szCs w:val="22"/>
        </w:rPr>
        <w:t xml:space="preserve"> Ο έλεγχος των αιτίων τροφογενών δηλητηριάσεων και η μελέτη της επίπτωσης στην υγεία του πληθυσμού από τη χρήση φυτοφαρμάκων και η λήψη αναγκαίων μέτρων για την περιστολή τους.</w:t>
      </w:r>
    </w:p>
    <w:p w:rsidR="00AE5707" w:rsidRPr="00D24DAA" w:rsidRDefault="00AE5707" w:rsidP="00676C42">
      <w:pPr>
        <w:pStyle w:val="Style10"/>
        <w:widowControl/>
        <w:numPr>
          <w:ilvl w:val="0"/>
          <w:numId w:val="11"/>
        </w:numPr>
        <w:tabs>
          <w:tab w:val="clear" w:pos="791"/>
          <w:tab w:val="num" w:pos="360"/>
          <w:tab w:val="left" w:pos="523"/>
        </w:tabs>
        <w:spacing w:line="240" w:lineRule="auto"/>
        <w:ind w:left="360"/>
        <w:rPr>
          <w:rStyle w:val="FontStyle204"/>
          <w:rFonts w:cs="Arial"/>
          <w:sz w:val="22"/>
          <w:szCs w:val="22"/>
        </w:rPr>
      </w:pPr>
      <w:r w:rsidRPr="00D24DAA">
        <w:rPr>
          <w:rStyle w:val="FontStyle204"/>
          <w:rFonts w:cs="Arial"/>
          <w:sz w:val="22"/>
          <w:szCs w:val="22"/>
        </w:rPr>
        <w:t>Η πρόληψη και καταπολέμηση των αφροδισίων και σεξουαλικώς μεταδιδομένων νοσημάτων καθώς και η σχεδίαση και παρακολούθηση εφαρμογής προγραμμάτων υγειονομικού ελέγχου πορνείας.</w:t>
      </w:r>
    </w:p>
    <w:p w:rsidR="00AE5707" w:rsidRPr="00D24DAA" w:rsidRDefault="00AE5707" w:rsidP="00676C42">
      <w:pPr>
        <w:pStyle w:val="Style10"/>
        <w:widowControl/>
        <w:numPr>
          <w:ilvl w:val="0"/>
          <w:numId w:val="11"/>
        </w:numPr>
        <w:tabs>
          <w:tab w:val="clear" w:pos="791"/>
          <w:tab w:val="num" w:pos="360"/>
          <w:tab w:val="left" w:pos="523"/>
        </w:tabs>
        <w:spacing w:line="240" w:lineRule="auto"/>
        <w:ind w:left="360"/>
        <w:rPr>
          <w:rStyle w:val="FontStyle204"/>
          <w:rFonts w:cs="Arial"/>
          <w:sz w:val="22"/>
          <w:szCs w:val="22"/>
        </w:rPr>
      </w:pPr>
      <w:r w:rsidRPr="00D24DAA">
        <w:rPr>
          <w:rStyle w:val="FontStyle204"/>
          <w:rFonts w:cs="Arial"/>
          <w:sz w:val="22"/>
          <w:szCs w:val="22"/>
        </w:rPr>
        <w:t xml:space="preserve"> Η κατάσταση και παρακολούθηση της εφαρμογής και απόδοσης προγραμμάτων καταπολέμησης εντόμων.</w:t>
      </w:r>
    </w:p>
    <w:p w:rsidR="00AE5707" w:rsidRPr="00D24DAA" w:rsidRDefault="00AE5707" w:rsidP="00676C42">
      <w:pPr>
        <w:pStyle w:val="Style10"/>
        <w:widowControl/>
        <w:numPr>
          <w:ilvl w:val="0"/>
          <w:numId w:val="11"/>
        </w:numPr>
        <w:tabs>
          <w:tab w:val="clear" w:pos="791"/>
          <w:tab w:val="num" w:pos="360"/>
          <w:tab w:val="left" w:pos="523"/>
        </w:tabs>
        <w:spacing w:line="240" w:lineRule="auto"/>
        <w:ind w:left="360"/>
        <w:rPr>
          <w:rStyle w:val="FontStyle204"/>
          <w:rFonts w:cs="Arial"/>
          <w:sz w:val="22"/>
          <w:szCs w:val="22"/>
        </w:rPr>
      </w:pPr>
      <w:r w:rsidRPr="00D24DAA">
        <w:rPr>
          <w:rStyle w:val="FontStyle204"/>
          <w:rFonts w:cs="Arial"/>
          <w:sz w:val="22"/>
          <w:szCs w:val="22"/>
        </w:rPr>
        <w:t xml:space="preserve"> Ο προγραμματισμός για την παραγωγή και προμήθεια προφυλακτικών ορών, εμβολίων, γενικά βιολογικών προϊόντων, φυματιοστατικών φαρμάκων, αντιδότων δηλητηριάσεων, απολυμαντικών, εντομοκτόνων και μυοκτόνων για την περιστολή των λοιμωδών και παρασιτικών νόσων.</w:t>
      </w:r>
    </w:p>
    <w:p w:rsidR="00AE5707" w:rsidRPr="00D24DAA" w:rsidRDefault="00AE5707" w:rsidP="00676C42">
      <w:pPr>
        <w:pStyle w:val="Style10"/>
        <w:widowControl/>
        <w:numPr>
          <w:ilvl w:val="0"/>
          <w:numId w:val="11"/>
        </w:numPr>
        <w:tabs>
          <w:tab w:val="clear" w:pos="791"/>
          <w:tab w:val="num" w:pos="360"/>
          <w:tab w:val="left" w:pos="523"/>
        </w:tabs>
        <w:spacing w:line="240" w:lineRule="auto"/>
        <w:ind w:left="360"/>
        <w:rPr>
          <w:rStyle w:val="FontStyle204"/>
          <w:rFonts w:cs="Arial"/>
          <w:sz w:val="22"/>
          <w:szCs w:val="22"/>
        </w:rPr>
      </w:pPr>
      <w:r w:rsidRPr="00D24DAA">
        <w:rPr>
          <w:rStyle w:val="FontStyle204"/>
          <w:rFonts w:cs="Arial"/>
          <w:sz w:val="22"/>
          <w:szCs w:val="22"/>
        </w:rPr>
        <w:t xml:space="preserve"> Η εποπτεία και αξιολόγηση φορέων αρμοδιότητας του τμήματος.</w:t>
      </w:r>
    </w:p>
    <w:p w:rsidR="00AE5707" w:rsidRPr="00D24DAA" w:rsidRDefault="00AE5707" w:rsidP="00676C42">
      <w:pPr>
        <w:pStyle w:val="Style10"/>
        <w:widowControl/>
        <w:numPr>
          <w:ilvl w:val="0"/>
          <w:numId w:val="11"/>
        </w:numPr>
        <w:tabs>
          <w:tab w:val="clear" w:pos="791"/>
          <w:tab w:val="num" w:pos="360"/>
          <w:tab w:val="left" w:pos="523"/>
        </w:tabs>
        <w:spacing w:line="240" w:lineRule="auto"/>
        <w:ind w:left="360"/>
        <w:rPr>
          <w:rStyle w:val="FontStyle204"/>
          <w:rFonts w:cs="Arial"/>
          <w:sz w:val="22"/>
          <w:szCs w:val="22"/>
        </w:rPr>
      </w:pPr>
      <w:r w:rsidRPr="00D24DAA">
        <w:rPr>
          <w:rStyle w:val="FontStyle204"/>
          <w:rFonts w:cs="Arial"/>
          <w:sz w:val="22"/>
          <w:szCs w:val="22"/>
        </w:rPr>
        <w:t xml:space="preserve"> Η συμμετοχή στις σχετικές διεργασίες της Ε.Ε., και των διεθνών οργανισμών και η προώθηση των ευρωπαϊκών στόχων στα πλαίσια της ενιαίας Ευρωπαϊκής πολιτικής καθώς και η εναρμόνιση της Ελληνικής νομοθεσίας προς αυτές.</w:t>
      </w:r>
    </w:p>
    <w:p w:rsidR="00AE5707" w:rsidRPr="00D24DAA" w:rsidRDefault="00AE5707" w:rsidP="00676C42">
      <w:pPr>
        <w:pStyle w:val="Style10"/>
        <w:widowControl/>
        <w:numPr>
          <w:ilvl w:val="0"/>
          <w:numId w:val="11"/>
        </w:numPr>
        <w:tabs>
          <w:tab w:val="clear" w:pos="791"/>
          <w:tab w:val="num" w:pos="360"/>
          <w:tab w:val="left" w:pos="523"/>
        </w:tabs>
        <w:spacing w:line="240" w:lineRule="auto"/>
        <w:ind w:left="360"/>
        <w:rPr>
          <w:rStyle w:val="FontStyle204"/>
          <w:rFonts w:cs="Arial"/>
          <w:sz w:val="22"/>
          <w:szCs w:val="22"/>
        </w:rPr>
      </w:pPr>
      <w:r w:rsidRPr="00D24DAA">
        <w:rPr>
          <w:rStyle w:val="FontStyle204"/>
          <w:rFonts w:cs="Arial"/>
          <w:sz w:val="22"/>
          <w:szCs w:val="22"/>
        </w:rPr>
        <w:t xml:space="preserve"> Η αξιοποίηση Επιδημιολογικών δεδομένων και προώθηση απορρόφησης χρηματοδοτήσεων από Ε.Ε. και άλλους Οργανισμούς.</w:t>
      </w:r>
    </w:p>
    <w:p w:rsidR="00AE5707" w:rsidRPr="00D24DAA" w:rsidRDefault="00AE5707" w:rsidP="00676C42">
      <w:pPr>
        <w:pStyle w:val="Style10"/>
        <w:widowControl/>
        <w:numPr>
          <w:ilvl w:val="0"/>
          <w:numId w:val="11"/>
        </w:numPr>
        <w:tabs>
          <w:tab w:val="clear" w:pos="791"/>
          <w:tab w:val="num" w:pos="360"/>
          <w:tab w:val="left" w:pos="523"/>
        </w:tabs>
        <w:spacing w:line="240" w:lineRule="auto"/>
        <w:ind w:left="360"/>
        <w:rPr>
          <w:rStyle w:val="FontStyle204"/>
          <w:rFonts w:cs="Arial"/>
          <w:sz w:val="22"/>
          <w:szCs w:val="22"/>
        </w:rPr>
      </w:pPr>
      <w:r w:rsidRPr="00D24DAA">
        <w:rPr>
          <w:rStyle w:val="FontStyle204"/>
          <w:rFonts w:cs="Arial"/>
          <w:sz w:val="22"/>
          <w:szCs w:val="22"/>
        </w:rPr>
        <w:t xml:space="preserve"> Η Αντιμετώπιση εκτάκτων συμβάντων από φυσικούς ή άλλους παράγοντες σε συνεργασία με άλλους αρμόδιους φορείς. </w:t>
      </w:r>
    </w:p>
    <w:p w:rsidR="00AE5707" w:rsidRPr="00D24DAA" w:rsidRDefault="00AE5707" w:rsidP="00676C42">
      <w:pPr>
        <w:pStyle w:val="Style10"/>
        <w:widowControl/>
        <w:tabs>
          <w:tab w:val="left" w:pos="523"/>
        </w:tabs>
        <w:spacing w:line="240" w:lineRule="auto"/>
        <w:ind w:firstLine="0"/>
        <w:rPr>
          <w:rFonts w:ascii="Arial" w:hAnsi="Arial" w:cs="Arial"/>
          <w:sz w:val="22"/>
          <w:szCs w:val="22"/>
        </w:rPr>
      </w:pPr>
    </w:p>
    <w:p w:rsidR="00AE5707" w:rsidRPr="00D24DAA" w:rsidRDefault="00AE5707" w:rsidP="00676C42">
      <w:pPr>
        <w:pStyle w:val="Style10"/>
        <w:widowControl/>
        <w:tabs>
          <w:tab w:val="left" w:pos="523"/>
        </w:tabs>
        <w:spacing w:line="240" w:lineRule="auto"/>
        <w:ind w:firstLine="0"/>
        <w:rPr>
          <w:rStyle w:val="FontStyle204"/>
          <w:rFonts w:cs="Arial"/>
          <w:bCs/>
          <w:sz w:val="22"/>
          <w:szCs w:val="22"/>
          <w:u w:val="single"/>
        </w:rPr>
      </w:pPr>
      <w:r w:rsidRPr="00D24DAA">
        <w:rPr>
          <w:rStyle w:val="FontStyle204"/>
          <w:rFonts w:cs="Arial"/>
          <w:bCs/>
          <w:sz w:val="22"/>
          <w:szCs w:val="22"/>
          <w:u w:val="single"/>
        </w:rPr>
        <w:t>β. Τμήμα Πρόληψης Μη Μεταδοτικών Νοσημάτων.</w:t>
      </w:r>
    </w:p>
    <w:p w:rsidR="00AE5707" w:rsidRPr="00D24DAA" w:rsidRDefault="00AE5707" w:rsidP="00676C42">
      <w:pPr>
        <w:pStyle w:val="Style10"/>
        <w:widowControl/>
        <w:numPr>
          <w:ilvl w:val="0"/>
          <w:numId w:val="9"/>
        </w:numPr>
        <w:tabs>
          <w:tab w:val="clear" w:pos="720"/>
          <w:tab w:val="num" w:pos="360"/>
        </w:tabs>
        <w:spacing w:line="240" w:lineRule="auto"/>
        <w:ind w:left="360"/>
        <w:rPr>
          <w:rStyle w:val="FontStyle204"/>
          <w:rFonts w:cs="Arial"/>
          <w:sz w:val="22"/>
          <w:szCs w:val="22"/>
        </w:rPr>
      </w:pPr>
      <w:r w:rsidRPr="00D24DAA">
        <w:rPr>
          <w:rStyle w:val="FontStyle204"/>
          <w:rFonts w:cs="Arial"/>
          <w:sz w:val="22"/>
          <w:szCs w:val="22"/>
        </w:rPr>
        <w:t>Η μελέτη, ο προγραμματισμός και η παρακολούθηση της εφαρμογής προγραμμάτων και μέτρων για την πρόληψη, ανίχνευση και διάγνωση των:</w:t>
      </w:r>
    </w:p>
    <w:p w:rsidR="00AE5707" w:rsidRPr="00D24DAA" w:rsidRDefault="00AE5707" w:rsidP="00676C42">
      <w:pPr>
        <w:pStyle w:val="Style9"/>
        <w:widowControl/>
        <w:tabs>
          <w:tab w:val="num" w:pos="360"/>
        </w:tabs>
        <w:spacing w:line="240" w:lineRule="auto"/>
        <w:ind w:left="360" w:hanging="360"/>
        <w:rPr>
          <w:rStyle w:val="FontStyle204"/>
          <w:rFonts w:cs="Arial"/>
          <w:sz w:val="22"/>
          <w:szCs w:val="22"/>
        </w:rPr>
      </w:pPr>
      <w:r w:rsidRPr="00D24DAA">
        <w:rPr>
          <w:rStyle w:val="FontStyle204"/>
          <w:rFonts w:cs="Arial"/>
          <w:sz w:val="22"/>
          <w:szCs w:val="22"/>
        </w:rPr>
        <w:tab/>
        <w:t>α. ογκογενών παθήσεων και δυσιάτων νοσημάτων</w:t>
      </w:r>
    </w:p>
    <w:p w:rsidR="00AE5707" w:rsidRPr="00D24DAA" w:rsidRDefault="00AE5707" w:rsidP="00676C42">
      <w:pPr>
        <w:pStyle w:val="Style9"/>
        <w:widowControl/>
        <w:tabs>
          <w:tab w:val="num" w:pos="360"/>
        </w:tabs>
        <w:spacing w:line="240" w:lineRule="auto"/>
        <w:ind w:left="360" w:hanging="360"/>
        <w:rPr>
          <w:rStyle w:val="FontStyle204"/>
          <w:rFonts w:cs="Arial"/>
          <w:sz w:val="22"/>
          <w:szCs w:val="22"/>
        </w:rPr>
      </w:pPr>
      <w:r w:rsidRPr="00D24DAA">
        <w:rPr>
          <w:rStyle w:val="FontStyle204"/>
          <w:rFonts w:cs="Arial"/>
          <w:sz w:val="22"/>
          <w:szCs w:val="22"/>
        </w:rPr>
        <w:tab/>
        <w:t>β. χρονίων νοσημάτων (καρδιαγγειακών, σακχαρώδους διαβήτη, νεφροπαθειών και άλλων συναφών παθήσεων)</w:t>
      </w:r>
    </w:p>
    <w:p w:rsidR="00AE5707" w:rsidRPr="00D24DAA" w:rsidRDefault="00AE5707" w:rsidP="00676C42">
      <w:pPr>
        <w:pStyle w:val="Style9"/>
        <w:widowControl/>
        <w:tabs>
          <w:tab w:val="num" w:pos="360"/>
        </w:tabs>
        <w:spacing w:line="240" w:lineRule="auto"/>
        <w:ind w:left="360" w:hanging="360"/>
        <w:rPr>
          <w:rStyle w:val="FontStyle204"/>
          <w:rFonts w:cs="Arial"/>
          <w:sz w:val="22"/>
          <w:szCs w:val="22"/>
        </w:rPr>
      </w:pPr>
      <w:r w:rsidRPr="00D24DAA">
        <w:rPr>
          <w:rStyle w:val="FontStyle204"/>
          <w:rFonts w:cs="Arial"/>
          <w:sz w:val="22"/>
          <w:szCs w:val="22"/>
        </w:rPr>
        <w:tab/>
        <w:t>γ. κληρονομικών νοσημάτων και συγγενών παθήσεων (υποφυσιογενής νανισμός, μεσογειακή και άλλες αιμολυτικές αναιμίες και άλλες συναφείς παθήσεις)</w:t>
      </w:r>
    </w:p>
    <w:p w:rsidR="00AE5707" w:rsidRPr="00D24DAA" w:rsidRDefault="00AE5707" w:rsidP="00676C42">
      <w:pPr>
        <w:pStyle w:val="Style10"/>
        <w:widowControl/>
        <w:numPr>
          <w:ilvl w:val="0"/>
          <w:numId w:val="9"/>
        </w:numPr>
        <w:tabs>
          <w:tab w:val="clear" w:pos="720"/>
          <w:tab w:val="num" w:pos="360"/>
        </w:tabs>
        <w:spacing w:line="240" w:lineRule="auto"/>
        <w:ind w:left="360"/>
        <w:rPr>
          <w:rStyle w:val="FontStyle204"/>
          <w:rFonts w:cs="Arial"/>
          <w:sz w:val="22"/>
          <w:szCs w:val="22"/>
        </w:rPr>
      </w:pPr>
      <w:r w:rsidRPr="00D24DAA">
        <w:rPr>
          <w:rStyle w:val="FontStyle204"/>
          <w:rFonts w:cs="Arial"/>
          <w:sz w:val="22"/>
          <w:szCs w:val="22"/>
        </w:rPr>
        <w:t>Η πρόταση για συνεργασία και συμμετοχή σε προγράμματα  και δραστηριότητες με Διεθνείς Οργανισμούς και Φορείς.</w:t>
      </w:r>
    </w:p>
    <w:p w:rsidR="00AE5707" w:rsidRPr="00D24DAA" w:rsidRDefault="00AE5707" w:rsidP="00676C42">
      <w:pPr>
        <w:pStyle w:val="Style10"/>
        <w:widowControl/>
        <w:numPr>
          <w:ilvl w:val="0"/>
          <w:numId w:val="9"/>
        </w:numPr>
        <w:tabs>
          <w:tab w:val="clear" w:pos="720"/>
          <w:tab w:val="num" w:pos="360"/>
        </w:tabs>
        <w:spacing w:line="240" w:lineRule="auto"/>
        <w:ind w:left="360"/>
        <w:rPr>
          <w:rStyle w:val="FontStyle204"/>
          <w:rFonts w:cs="Arial"/>
          <w:sz w:val="22"/>
          <w:szCs w:val="22"/>
        </w:rPr>
      </w:pPr>
      <w:r w:rsidRPr="00D24DAA">
        <w:rPr>
          <w:rStyle w:val="FontStyle204"/>
          <w:rFonts w:cs="Arial"/>
          <w:sz w:val="22"/>
          <w:szCs w:val="22"/>
        </w:rPr>
        <w:t>Η αξιολόγηση των προληπτικών μέτρων.</w:t>
      </w:r>
    </w:p>
    <w:p w:rsidR="00AE5707" w:rsidRPr="00D24DAA" w:rsidRDefault="00AE5707" w:rsidP="00676C42">
      <w:pPr>
        <w:pStyle w:val="Style10"/>
        <w:widowControl/>
        <w:numPr>
          <w:ilvl w:val="0"/>
          <w:numId w:val="9"/>
        </w:numPr>
        <w:tabs>
          <w:tab w:val="clear" w:pos="720"/>
          <w:tab w:val="num" w:pos="360"/>
        </w:tabs>
        <w:spacing w:line="240" w:lineRule="auto"/>
        <w:ind w:left="360"/>
        <w:rPr>
          <w:rStyle w:val="FontStyle204"/>
          <w:rFonts w:cs="Arial"/>
          <w:sz w:val="22"/>
          <w:szCs w:val="22"/>
        </w:rPr>
      </w:pPr>
      <w:r w:rsidRPr="00D24DAA">
        <w:rPr>
          <w:rStyle w:val="FontStyle204"/>
          <w:rFonts w:cs="Arial"/>
          <w:sz w:val="22"/>
          <w:szCs w:val="22"/>
        </w:rPr>
        <w:t>Η μέτρηση και περιγραφή της νοσηρότητας και της θνησιμότητας και ο έλεγχος της εξέλιξής τους.</w:t>
      </w:r>
    </w:p>
    <w:p w:rsidR="00AE5707" w:rsidRPr="00D24DAA" w:rsidRDefault="00AE5707" w:rsidP="00676C42">
      <w:pPr>
        <w:pStyle w:val="Style10"/>
        <w:widowControl/>
        <w:numPr>
          <w:ilvl w:val="0"/>
          <w:numId w:val="9"/>
        </w:numPr>
        <w:tabs>
          <w:tab w:val="clear" w:pos="720"/>
          <w:tab w:val="num" w:pos="360"/>
        </w:tabs>
        <w:spacing w:line="240" w:lineRule="auto"/>
        <w:ind w:left="360"/>
        <w:rPr>
          <w:rStyle w:val="FontStyle204"/>
          <w:rFonts w:cs="Arial"/>
          <w:sz w:val="22"/>
          <w:szCs w:val="22"/>
        </w:rPr>
      </w:pPr>
      <w:r w:rsidRPr="00D24DAA">
        <w:rPr>
          <w:rStyle w:val="FontStyle204"/>
          <w:rFonts w:cs="Arial"/>
          <w:sz w:val="22"/>
          <w:szCs w:val="22"/>
        </w:rPr>
        <w:t>Η συμμετοχή στις σχετικές διεργασίες της Ε.Ε., και των διεθνών οργανισμών και η προώθηση των ευρωπαϊκών  στόχων στα πλαίσια της ενιαίας Ευρωπαϊκής πολιτικής καθώς και η εναρμόνιση προς αυτές της Ελληνικής νομοθεσίας.</w:t>
      </w:r>
    </w:p>
    <w:p w:rsidR="00AE5707" w:rsidRPr="00D24DAA" w:rsidRDefault="00AE5707" w:rsidP="00676C42">
      <w:pPr>
        <w:pStyle w:val="Style10"/>
        <w:widowControl/>
        <w:numPr>
          <w:ilvl w:val="0"/>
          <w:numId w:val="9"/>
        </w:numPr>
        <w:tabs>
          <w:tab w:val="clear" w:pos="720"/>
          <w:tab w:val="num" w:pos="360"/>
        </w:tabs>
        <w:spacing w:line="240" w:lineRule="auto"/>
        <w:ind w:left="360"/>
        <w:rPr>
          <w:rStyle w:val="FontStyle204"/>
          <w:rFonts w:cs="Arial"/>
          <w:sz w:val="22"/>
          <w:szCs w:val="22"/>
        </w:rPr>
      </w:pPr>
      <w:r w:rsidRPr="00D24DAA">
        <w:rPr>
          <w:rStyle w:val="FontStyle204"/>
          <w:rFonts w:cs="Arial"/>
          <w:sz w:val="22"/>
          <w:szCs w:val="22"/>
        </w:rPr>
        <w:t>Η αξιοποίηση Επιδημιολογικών δεδομένων και προώθηση απορρόφησης χρηματοδοτήσεων από Ε.Ε. και άλλους Οργανισμούς.</w:t>
      </w:r>
    </w:p>
    <w:p w:rsidR="00AE5707" w:rsidRPr="00D24DAA" w:rsidRDefault="00AE5707" w:rsidP="00676C42">
      <w:pPr>
        <w:pStyle w:val="Style10"/>
        <w:widowControl/>
        <w:numPr>
          <w:ilvl w:val="0"/>
          <w:numId w:val="9"/>
        </w:numPr>
        <w:tabs>
          <w:tab w:val="clear" w:pos="720"/>
          <w:tab w:val="num" w:pos="360"/>
        </w:tabs>
        <w:spacing w:line="240" w:lineRule="auto"/>
        <w:ind w:left="360"/>
        <w:rPr>
          <w:rStyle w:val="FontStyle204"/>
          <w:rFonts w:cs="Arial"/>
          <w:sz w:val="22"/>
          <w:szCs w:val="22"/>
        </w:rPr>
      </w:pPr>
      <w:r w:rsidRPr="00D24DAA">
        <w:rPr>
          <w:rStyle w:val="FontStyle204"/>
          <w:rFonts w:cs="Arial"/>
          <w:sz w:val="22"/>
          <w:szCs w:val="22"/>
        </w:rPr>
        <w:t xml:space="preserve">Η εποπτεία και αξιολόγηση φορέων αρμοδιότητας του τμήματος. </w:t>
      </w:r>
    </w:p>
    <w:p w:rsidR="00AE5707" w:rsidRPr="00D24DAA" w:rsidRDefault="00AE5707" w:rsidP="00676C42">
      <w:pPr>
        <w:pStyle w:val="Style10"/>
        <w:widowControl/>
        <w:spacing w:line="240" w:lineRule="auto"/>
        <w:ind w:left="709" w:hanging="660"/>
        <w:rPr>
          <w:rFonts w:ascii="Arial" w:hAnsi="Arial" w:cs="Arial"/>
          <w:sz w:val="22"/>
          <w:szCs w:val="22"/>
        </w:rPr>
      </w:pPr>
    </w:p>
    <w:p w:rsidR="00AE5707" w:rsidRPr="00D24DAA" w:rsidRDefault="00AE5707" w:rsidP="00676C42">
      <w:pPr>
        <w:pStyle w:val="Style10"/>
        <w:widowControl/>
        <w:spacing w:line="240" w:lineRule="auto"/>
        <w:ind w:left="709" w:hanging="660"/>
        <w:rPr>
          <w:rStyle w:val="FontStyle204"/>
          <w:rFonts w:cs="Arial"/>
          <w:bCs/>
          <w:sz w:val="22"/>
          <w:szCs w:val="22"/>
          <w:u w:val="single"/>
        </w:rPr>
      </w:pPr>
      <w:r w:rsidRPr="00D24DAA">
        <w:rPr>
          <w:rStyle w:val="FontStyle204"/>
          <w:rFonts w:cs="Arial"/>
          <w:bCs/>
          <w:sz w:val="22"/>
          <w:szCs w:val="22"/>
          <w:u w:val="single"/>
        </w:rPr>
        <w:t>γ. Τμήμα Υγειονομικών Κανονισμών και συνεργασίας με φορείς, Περιφέρειες και Δήμους</w:t>
      </w:r>
    </w:p>
    <w:p w:rsidR="00AE5707" w:rsidRPr="00D24DAA" w:rsidRDefault="00AE5707" w:rsidP="00676C42">
      <w:pPr>
        <w:pStyle w:val="Style10"/>
        <w:widowControl/>
        <w:numPr>
          <w:ilvl w:val="0"/>
          <w:numId w:val="10"/>
        </w:numPr>
        <w:tabs>
          <w:tab w:val="clear" w:pos="720"/>
          <w:tab w:val="num" w:pos="360"/>
        </w:tabs>
        <w:spacing w:line="240" w:lineRule="auto"/>
        <w:ind w:left="360"/>
        <w:rPr>
          <w:rStyle w:val="FontStyle204"/>
          <w:rFonts w:cs="Arial"/>
          <w:sz w:val="22"/>
          <w:szCs w:val="22"/>
        </w:rPr>
      </w:pPr>
      <w:r w:rsidRPr="00D24DAA">
        <w:rPr>
          <w:rStyle w:val="FontStyle204"/>
          <w:rFonts w:cs="Arial"/>
          <w:sz w:val="22"/>
          <w:szCs w:val="22"/>
        </w:rPr>
        <w:t>Ο καθορισμός υγειονομικών όρων ίδρυσης και λειτουργίας βιομηχανιών, βιοτεχνιών και καταστημάτων πώλησης τροφίμων και ποτών, σταυλισμών ζώων, επιχειρήσεων επεξεργασίας ζωικών προϊόντων, αποθηκών δερμάτων, χάρτου, ρακών και κάθε επιχείρησης που από την λειτουργία της επηρεάζεται η δημόσια υγεία.</w:t>
      </w:r>
    </w:p>
    <w:p w:rsidR="00AE5707" w:rsidRPr="00D24DAA" w:rsidRDefault="00AE5707" w:rsidP="00676C42">
      <w:pPr>
        <w:pStyle w:val="Style10"/>
        <w:widowControl/>
        <w:numPr>
          <w:ilvl w:val="0"/>
          <w:numId w:val="10"/>
        </w:numPr>
        <w:tabs>
          <w:tab w:val="clear" w:pos="720"/>
          <w:tab w:val="num" w:pos="360"/>
        </w:tabs>
        <w:spacing w:line="240" w:lineRule="auto"/>
        <w:ind w:left="360"/>
        <w:rPr>
          <w:rStyle w:val="FontStyle204"/>
          <w:rFonts w:cs="Arial"/>
          <w:sz w:val="22"/>
          <w:szCs w:val="22"/>
        </w:rPr>
      </w:pPr>
      <w:r w:rsidRPr="00D24DAA">
        <w:rPr>
          <w:rStyle w:val="FontStyle204"/>
          <w:rFonts w:cs="Arial"/>
          <w:sz w:val="22"/>
          <w:szCs w:val="22"/>
        </w:rPr>
        <w:lastRenderedPageBreak/>
        <w:t>Ο καθορισμός μέτρων και σχεδίων υγειονομικού ελέγχου των εγκαταστάσεων των πιο πάνω επιχειρήσεων κάθε είδους τροφίμων και ποτών και των χώρων και μέσων παρασκευής, συσκευασίας, διακίνησης και διάθεσης αυτών, καθώς και ο καθορισμός των όρων έκδοσης βιβλιαρίων υγείας σε όσους ασχολούνται σε επιχειρήσεις ή καταστήματα εξυπηρέτησης του κοινού.</w:t>
      </w:r>
    </w:p>
    <w:p w:rsidR="00AE5707" w:rsidRPr="00D24DAA" w:rsidRDefault="00AE5707" w:rsidP="00676C42">
      <w:pPr>
        <w:pStyle w:val="Style10"/>
        <w:widowControl/>
        <w:numPr>
          <w:ilvl w:val="0"/>
          <w:numId w:val="10"/>
        </w:numPr>
        <w:tabs>
          <w:tab w:val="clear" w:pos="720"/>
          <w:tab w:val="num" w:pos="360"/>
        </w:tabs>
        <w:spacing w:line="240" w:lineRule="auto"/>
        <w:ind w:left="360"/>
        <w:rPr>
          <w:rStyle w:val="FontStyle204"/>
          <w:rFonts w:cs="Arial"/>
          <w:sz w:val="22"/>
          <w:szCs w:val="22"/>
        </w:rPr>
      </w:pPr>
      <w:r w:rsidRPr="00D24DAA">
        <w:rPr>
          <w:rStyle w:val="FontStyle204"/>
          <w:rFonts w:cs="Arial"/>
          <w:sz w:val="22"/>
          <w:szCs w:val="22"/>
        </w:rPr>
        <w:t>Η συνεργασία με τις αρμόδιες υπηρεσίες της Ευρωπαϊκής Ένωσης (Ε.Ε.) σχετικά με την επιστημονική εξέταση θεμάτων, που αφορούν τα τρόφιμα και ποτά, τους χώρους παραγωγής και διάθεσής τους.</w:t>
      </w:r>
    </w:p>
    <w:p w:rsidR="00AE5707" w:rsidRPr="00D24DAA" w:rsidRDefault="00AE5707" w:rsidP="00676C42">
      <w:pPr>
        <w:pStyle w:val="Style10"/>
        <w:widowControl/>
        <w:numPr>
          <w:ilvl w:val="0"/>
          <w:numId w:val="10"/>
        </w:numPr>
        <w:tabs>
          <w:tab w:val="clear" w:pos="720"/>
          <w:tab w:val="num" w:pos="360"/>
        </w:tabs>
        <w:spacing w:line="240" w:lineRule="auto"/>
        <w:ind w:left="360"/>
        <w:rPr>
          <w:rStyle w:val="FontStyle204"/>
          <w:rFonts w:cs="Arial"/>
          <w:sz w:val="22"/>
          <w:szCs w:val="22"/>
        </w:rPr>
      </w:pPr>
      <w:r w:rsidRPr="00D24DAA">
        <w:rPr>
          <w:rStyle w:val="FontStyle204"/>
          <w:rFonts w:cs="Arial"/>
          <w:sz w:val="22"/>
          <w:szCs w:val="22"/>
        </w:rPr>
        <w:t xml:space="preserve">Η συγκέντρωση και επεξεργασία στοιχείων υγειονομικών ελέγχων και επιθεωρήσεων, θετικών ή αρνητικών γνωμοδοτήσεων για τη χορήγηση ή μη αδειών ίδρυσης και λειτουργίας επιχειρήσεων υγειονομικού ενδιαφέροντος. </w:t>
      </w:r>
    </w:p>
    <w:p w:rsidR="00AE5707" w:rsidRPr="00D24DAA" w:rsidRDefault="00AE5707" w:rsidP="00676C42">
      <w:pPr>
        <w:pStyle w:val="Style10"/>
        <w:widowControl/>
        <w:numPr>
          <w:ilvl w:val="0"/>
          <w:numId w:val="10"/>
        </w:numPr>
        <w:tabs>
          <w:tab w:val="clear" w:pos="720"/>
          <w:tab w:val="num" w:pos="360"/>
        </w:tabs>
        <w:spacing w:line="240" w:lineRule="auto"/>
        <w:ind w:left="360"/>
        <w:rPr>
          <w:rStyle w:val="FontStyle204"/>
          <w:rFonts w:cs="Arial"/>
          <w:sz w:val="22"/>
          <w:szCs w:val="22"/>
        </w:rPr>
      </w:pPr>
      <w:r w:rsidRPr="00D24DAA">
        <w:rPr>
          <w:rStyle w:val="FontStyle204"/>
          <w:rFonts w:cs="Arial"/>
          <w:sz w:val="22"/>
          <w:szCs w:val="22"/>
        </w:rPr>
        <w:t>Η επεξεργασία και έκδοση Υγειονομικής Νομοθεσίας, και ο συντονισμός για την κωδικοποίησή της. Η εισήγηση για την έκδοση νέων, ή για την τροποποίηση ή κατάργηση ισχυουσών Υγειονομικών Διατάξεων. Η εναρμόνιση με οδηγίες της Ευρωπαϊκής Ένωσης.</w:t>
      </w:r>
    </w:p>
    <w:p w:rsidR="00AE5707" w:rsidRPr="00D24DAA" w:rsidRDefault="00AE5707" w:rsidP="00676C42">
      <w:pPr>
        <w:pStyle w:val="Style10"/>
        <w:widowControl/>
        <w:numPr>
          <w:ilvl w:val="0"/>
          <w:numId w:val="10"/>
        </w:numPr>
        <w:tabs>
          <w:tab w:val="clear" w:pos="720"/>
          <w:tab w:val="num" w:pos="360"/>
        </w:tabs>
        <w:spacing w:line="240" w:lineRule="auto"/>
        <w:ind w:left="360"/>
        <w:rPr>
          <w:rStyle w:val="FontStyle204"/>
          <w:rFonts w:cs="Arial"/>
          <w:sz w:val="22"/>
          <w:szCs w:val="22"/>
        </w:rPr>
      </w:pPr>
      <w:r w:rsidRPr="00D24DAA">
        <w:rPr>
          <w:rStyle w:val="FontStyle204"/>
          <w:rFonts w:cs="Arial"/>
          <w:sz w:val="22"/>
          <w:szCs w:val="22"/>
        </w:rPr>
        <w:t>Η εποπτεία, ο συντονισμός και ο έλεγχος απόδοσης του έργου των υπηρεσιών υγειονομικού ελέγχου.</w:t>
      </w:r>
    </w:p>
    <w:p w:rsidR="00AE5707" w:rsidRPr="00D24DAA" w:rsidRDefault="00AE5707" w:rsidP="00676C42">
      <w:pPr>
        <w:pStyle w:val="Style10"/>
        <w:widowControl/>
        <w:numPr>
          <w:ilvl w:val="0"/>
          <w:numId w:val="10"/>
        </w:numPr>
        <w:tabs>
          <w:tab w:val="clear" w:pos="720"/>
          <w:tab w:val="num" w:pos="360"/>
          <w:tab w:val="left" w:pos="523"/>
        </w:tabs>
        <w:spacing w:line="240" w:lineRule="auto"/>
        <w:ind w:left="360"/>
        <w:rPr>
          <w:rStyle w:val="FontStyle204"/>
          <w:rFonts w:cs="Arial"/>
          <w:sz w:val="22"/>
          <w:szCs w:val="22"/>
        </w:rPr>
      </w:pPr>
      <w:r w:rsidRPr="00D24DAA">
        <w:rPr>
          <w:rStyle w:val="FontStyle204"/>
          <w:rFonts w:cs="Arial"/>
          <w:sz w:val="22"/>
          <w:szCs w:val="22"/>
        </w:rPr>
        <w:t xml:space="preserve">Η αντιμετώπιση εκτάκτων συμβάντων από φυσικούς ή άλλους παράγοντες σε συνεργασία με άλλους αρμόδιους φορείς. </w:t>
      </w:r>
    </w:p>
    <w:p w:rsidR="00AE5707" w:rsidRPr="00D24DAA" w:rsidRDefault="00AE5707" w:rsidP="00676C42">
      <w:pPr>
        <w:pStyle w:val="Style10"/>
        <w:widowControl/>
        <w:numPr>
          <w:ilvl w:val="0"/>
          <w:numId w:val="10"/>
        </w:numPr>
        <w:tabs>
          <w:tab w:val="clear" w:pos="720"/>
          <w:tab w:val="num" w:pos="360"/>
        </w:tabs>
        <w:spacing w:line="240" w:lineRule="auto"/>
        <w:ind w:left="360"/>
        <w:rPr>
          <w:rStyle w:val="FontStyle204"/>
          <w:rFonts w:cs="Arial"/>
          <w:sz w:val="22"/>
          <w:szCs w:val="22"/>
        </w:rPr>
      </w:pPr>
      <w:r w:rsidRPr="00D24DAA">
        <w:rPr>
          <w:rStyle w:val="FontStyle204"/>
          <w:rFonts w:cs="Arial"/>
          <w:sz w:val="22"/>
          <w:szCs w:val="22"/>
        </w:rPr>
        <w:t>Ο καθορισμός μέτρων υγειονομικού ελέγχου:</w:t>
      </w:r>
    </w:p>
    <w:p w:rsidR="00AE5707" w:rsidRPr="00D24DAA" w:rsidRDefault="00AE5707" w:rsidP="00676C42">
      <w:pPr>
        <w:pStyle w:val="Style9"/>
        <w:widowControl/>
        <w:tabs>
          <w:tab w:val="num" w:pos="360"/>
        </w:tabs>
        <w:spacing w:line="240" w:lineRule="auto"/>
        <w:ind w:left="360" w:hanging="360"/>
        <w:rPr>
          <w:rStyle w:val="FontStyle204"/>
          <w:rFonts w:cs="Arial"/>
          <w:sz w:val="22"/>
          <w:szCs w:val="22"/>
        </w:rPr>
      </w:pPr>
      <w:r w:rsidRPr="00D24DAA">
        <w:rPr>
          <w:rStyle w:val="FontStyle204"/>
          <w:rFonts w:cs="Arial"/>
          <w:bCs/>
          <w:sz w:val="22"/>
          <w:szCs w:val="22"/>
        </w:rPr>
        <w:tab/>
        <w:t>α.</w:t>
      </w:r>
      <w:r w:rsidRPr="00D24DAA">
        <w:rPr>
          <w:rStyle w:val="FontStyle204"/>
          <w:rFonts w:cs="Arial"/>
          <w:sz w:val="22"/>
          <w:szCs w:val="22"/>
        </w:rPr>
        <w:t xml:space="preserve"> Στις επιχειρήσεις παροχής υπηρεσιών (ξενοδοχεία ύπνου, κατασκηνώσεις κάθε μορφής αίθουσες δημοσίων θεαμάτων, κομμωτήρια, κουρεία, λουτρά, χώροι υγιεινής και κυλικεία υπαίθριων δημοσίων θεαμάτων, όπως θερινών κινηματογράφων και θεάτρων, αθλητικών γηπέδων και άλλων παρεμφερών περιπτώσεων.)</w:t>
      </w:r>
    </w:p>
    <w:p w:rsidR="00AE5707" w:rsidRPr="00D24DAA" w:rsidRDefault="00AE5707" w:rsidP="00676C42">
      <w:pPr>
        <w:pStyle w:val="Style9"/>
        <w:widowControl/>
        <w:tabs>
          <w:tab w:val="num" w:pos="360"/>
        </w:tabs>
        <w:spacing w:line="240" w:lineRule="auto"/>
        <w:ind w:left="360" w:hanging="360"/>
        <w:rPr>
          <w:rStyle w:val="FontStyle204"/>
          <w:rFonts w:cs="Arial"/>
          <w:sz w:val="22"/>
          <w:szCs w:val="22"/>
        </w:rPr>
      </w:pPr>
      <w:r w:rsidRPr="00D24DAA">
        <w:rPr>
          <w:rStyle w:val="FontStyle204"/>
          <w:rFonts w:cs="Arial"/>
          <w:bCs/>
          <w:sz w:val="22"/>
          <w:szCs w:val="22"/>
        </w:rPr>
        <w:tab/>
        <w:t>β.</w:t>
      </w:r>
      <w:r w:rsidRPr="00D24DAA">
        <w:rPr>
          <w:rStyle w:val="FontStyle204"/>
          <w:rFonts w:cs="Arial"/>
          <w:sz w:val="22"/>
          <w:szCs w:val="22"/>
        </w:rPr>
        <w:t xml:space="preserve"> Στα κάθε είδους συγκοινωνιακά μέσα (ξηράς, θάλασσας και αέρος).</w:t>
      </w:r>
    </w:p>
    <w:p w:rsidR="00AE5707" w:rsidRPr="00D24DAA" w:rsidRDefault="00AE5707" w:rsidP="00676C42">
      <w:pPr>
        <w:pStyle w:val="Style9"/>
        <w:widowControl/>
        <w:tabs>
          <w:tab w:val="num" w:pos="360"/>
        </w:tabs>
        <w:spacing w:line="240" w:lineRule="auto"/>
        <w:ind w:left="360" w:hanging="360"/>
        <w:rPr>
          <w:rStyle w:val="FontStyle204"/>
          <w:rFonts w:cs="Arial"/>
          <w:sz w:val="22"/>
          <w:szCs w:val="22"/>
        </w:rPr>
      </w:pPr>
      <w:r w:rsidRPr="00D24DAA">
        <w:rPr>
          <w:rStyle w:val="FontStyle204"/>
          <w:rFonts w:cs="Arial"/>
          <w:sz w:val="22"/>
          <w:szCs w:val="22"/>
        </w:rPr>
        <w:tab/>
        <w:t>γ. Στα μαγειρεία, εστιατόρια και λοιπούς βοηθητικούς χώρους υγιεινής των Νοσοκομείων, Κρατικών Ιδρυμάτων, ιδιωτικών κλινικών και λοιπών μονάδων παροχής υπηρεσιών υγείας, καθώς και τους χώρους υγιεινής και κυλικεία των Δημόσιων και Ιδιωτικών Σχολείων και γενικά του σχολικού περιβάλλοντος.</w:t>
      </w:r>
    </w:p>
    <w:p w:rsidR="00AE5707" w:rsidRPr="00D24DAA" w:rsidRDefault="00AE5707" w:rsidP="00676C42">
      <w:pPr>
        <w:pStyle w:val="Style9"/>
        <w:widowControl/>
        <w:numPr>
          <w:ilvl w:val="0"/>
          <w:numId w:val="10"/>
        </w:numPr>
        <w:tabs>
          <w:tab w:val="clear" w:pos="720"/>
          <w:tab w:val="num" w:pos="360"/>
        </w:tabs>
        <w:spacing w:line="240" w:lineRule="auto"/>
        <w:ind w:left="360"/>
        <w:rPr>
          <w:rStyle w:val="FontStyle204"/>
          <w:rFonts w:cs="Arial"/>
          <w:sz w:val="22"/>
          <w:szCs w:val="22"/>
        </w:rPr>
      </w:pPr>
      <w:r w:rsidRPr="00D24DAA">
        <w:rPr>
          <w:rFonts w:ascii="Arial" w:hAnsi="Arial" w:cs="Arial"/>
          <w:sz w:val="22"/>
          <w:szCs w:val="22"/>
        </w:rPr>
        <w:t xml:space="preserve"> </w:t>
      </w:r>
      <w:r w:rsidRPr="00D24DAA">
        <w:rPr>
          <w:rStyle w:val="FontStyle204"/>
          <w:rFonts w:cs="Arial"/>
          <w:sz w:val="22"/>
          <w:szCs w:val="22"/>
        </w:rPr>
        <w:t>Οργάνωση και παρακολούθηση της εποπτείας των φορέων της Δημόσιας Υγείας σε συνεργασία με τα τμήματα α και β.</w:t>
      </w:r>
    </w:p>
    <w:p w:rsidR="00AE5707" w:rsidRPr="00D24DAA" w:rsidRDefault="00AE5707" w:rsidP="00676C42">
      <w:pPr>
        <w:pStyle w:val="Style9"/>
        <w:widowControl/>
        <w:numPr>
          <w:ilvl w:val="0"/>
          <w:numId w:val="10"/>
        </w:numPr>
        <w:tabs>
          <w:tab w:val="clear" w:pos="720"/>
          <w:tab w:val="num" w:pos="360"/>
        </w:tabs>
        <w:spacing w:line="240" w:lineRule="auto"/>
        <w:ind w:left="360"/>
        <w:rPr>
          <w:rStyle w:val="FontStyle204"/>
          <w:rFonts w:cs="Arial"/>
          <w:sz w:val="22"/>
          <w:szCs w:val="22"/>
        </w:rPr>
      </w:pPr>
      <w:r w:rsidRPr="00D24DAA">
        <w:rPr>
          <w:rStyle w:val="FontStyle204"/>
          <w:rFonts w:cs="Arial"/>
          <w:sz w:val="22"/>
          <w:szCs w:val="22"/>
        </w:rPr>
        <w:t xml:space="preserve">Διοικητικό-οικονομική εποπτεία των φορέων Δημόσιας Υγείας που χρηματοδοτούνται από τη Διεύθυνση Πρόληψης και Προστασίας Δημόσιας Υγείας. </w:t>
      </w:r>
    </w:p>
    <w:p w:rsidR="00AE5707" w:rsidRPr="00D24DAA" w:rsidRDefault="00AE5707" w:rsidP="00676C42">
      <w:pPr>
        <w:pStyle w:val="Style9"/>
        <w:widowControl/>
        <w:numPr>
          <w:ilvl w:val="0"/>
          <w:numId w:val="10"/>
        </w:numPr>
        <w:tabs>
          <w:tab w:val="clear" w:pos="720"/>
          <w:tab w:val="num" w:pos="360"/>
        </w:tabs>
        <w:spacing w:line="240" w:lineRule="auto"/>
        <w:ind w:left="360"/>
        <w:rPr>
          <w:rStyle w:val="FontStyle204"/>
          <w:rFonts w:cs="Arial"/>
          <w:sz w:val="22"/>
          <w:szCs w:val="22"/>
        </w:rPr>
      </w:pPr>
      <w:r w:rsidRPr="00D24DAA">
        <w:rPr>
          <w:rStyle w:val="FontStyle204"/>
          <w:rFonts w:cs="Arial"/>
          <w:sz w:val="22"/>
          <w:szCs w:val="22"/>
        </w:rPr>
        <w:t xml:space="preserve">Συντονισμός, συνεργασία και αξιολόγηση δράσεων φορέων που δραστηριοποιούνται σε θέματα Δημόσιας Υγείας αρμοδιότητας της Διεύθυνσης. </w:t>
      </w:r>
    </w:p>
    <w:p w:rsidR="00AE5707" w:rsidRPr="00D24DAA" w:rsidRDefault="00AE5707" w:rsidP="00676C42">
      <w:pPr>
        <w:numPr>
          <w:ilvl w:val="0"/>
          <w:numId w:val="10"/>
        </w:numPr>
        <w:tabs>
          <w:tab w:val="clear" w:pos="720"/>
          <w:tab w:val="num" w:pos="360"/>
        </w:tabs>
        <w:suppressAutoHyphens/>
        <w:spacing w:after="0" w:line="240" w:lineRule="auto"/>
        <w:ind w:left="360"/>
        <w:jc w:val="both"/>
        <w:rPr>
          <w:rStyle w:val="FontStyle79"/>
          <w:sz w:val="22"/>
          <w:szCs w:val="22"/>
        </w:rPr>
      </w:pPr>
      <w:r w:rsidRPr="00D24DAA">
        <w:rPr>
          <w:rFonts w:ascii="Arial" w:hAnsi="Arial" w:cs="Arial"/>
        </w:rPr>
        <w:t xml:space="preserve">Τη </w:t>
      </w:r>
      <w:r w:rsidRPr="00D24DAA">
        <w:rPr>
          <w:rStyle w:val="FontStyle79"/>
          <w:sz w:val="22"/>
          <w:szCs w:val="22"/>
        </w:rPr>
        <w:t>συνεργασία, τον συντονισμό, την υποστήριξη και την αξιολόγηση της αποδοτικότητας και της αποτελεσματικότητας των Διευθύνσεων Δημόσιας Υγείας των Οργανισμών Τοπικής Αυτοδιοίκησης α' και β' βαθμού και της Αποκεντρωμένης Διοίκησης για θέματα δημόσιας υγείας και ποιότητας ζωής και την συνεργασία με τις λοιπές Διευθύνσεις του Υπουργείου.</w:t>
      </w:r>
    </w:p>
    <w:p w:rsidR="00AE5707" w:rsidRPr="00D24DAA" w:rsidRDefault="00AE5707" w:rsidP="00676C42">
      <w:pPr>
        <w:numPr>
          <w:ilvl w:val="0"/>
          <w:numId w:val="10"/>
        </w:numPr>
        <w:tabs>
          <w:tab w:val="clear" w:pos="720"/>
          <w:tab w:val="num" w:pos="360"/>
        </w:tabs>
        <w:suppressAutoHyphens/>
        <w:spacing w:after="0" w:line="240" w:lineRule="auto"/>
        <w:ind w:left="360"/>
        <w:jc w:val="both"/>
        <w:rPr>
          <w:rStyle w:val="FontStyle79"/>
          <w:sz w:val="22"/>
          <w:szCs w:val="22"/>
        </w:rPr>
      </w:pPr>
      <w:r w:rsidRPr="00D24DAA">
        <w:rPr>
          <w:rStyle w:val="FontStyle79"/>
          <w:sz w:val="22"/>
          <w:szCs w:val="22"/>
        </w:rPr>
        <w:t>Την εισήγηση προγραμμάτων για την εκπαίδευση, την μετεκπαίδευση και την συνεχιζόμενη κατάρτιση των λειτουργών δημόσιας υγείας.</w:t>
      </w:r>
    </w:p>
    <w:p w:rsidR="00AE5707" w:rsidRPr="00D24DAA" w:rsidRDefault="00AE5707" w:rsidP="00676C42">
      <w:pPr>
        <w:numPr>
          <w:ilvl w:val="0"/>
          <w:numId w:val="10"/>
        </w:numPr>
        <w:tabs>
          <w:tab w:val="clear" w:pos="720"/>
          <w:tab w:val="num" w:pos="360"/>
        </w:tabs>
        <w:suppressAutoHyphens/>
        <w:spacing w:after="0" w:line="240" w:lineRule="auto"/>
        <w:ind w:left="360"/>
        <w:jc w:val="both"/>
        <w:rPr>
          <w:rStyle w:val="FontStyle79"/>
          <w:sz w:val="22"/>
          <w:szCs w:val="22"/>
        </w:rPr>
      </w:pPr>
      <w:r w:rsidRPr="00D24DAA">
        <w:rPr>
          <w:rStyle w:val="FontStyle79"/>
          <w:sz w:val="22"/>
          <w:szCs w:val="22"/>
        </w:rPr>
        <w:t>Την υποβολή εισηγήσεων για τον εκσυγχρονισμό και την επέκταση των δομών δημόσιας υγείας των Οργανισμών Τοπικής Αυτοδιοίκησης α' και β' βαθμού και της Αποκεντρωμένης Διοίκησης, για την στελέχωση αυτών με λειτουργούς δημόσιας υγείας, εμπειρογνώμονες δημόσιας υγείας και άλλο προσωπικό.</w:t>
      </w:r>
    </w:p>
    <w:p w:rsidR="00AE5707" w:rsidRPr="00D24DAA" w:rsidRDefault="00AE5707" w:rsidP="00676C42">
      <w:pPr>
        <w:numPr>
          <w:ilvl w:val="0"/>
          <w:numId w:val="10"/>
        </w:numPr>
        <w:tabs>
          <w:tab w:val="clear" w:pos="720"/>
          <w:tab w:val="num" w:pos="360"/>
        </w:tabs>
        <w:suppressAutoHyphens/>
        <w:spacing w:after="0" w:line="240" w:lineRule="auto"/>
        <w:ind w:left="360"/>
        <w:jc w:val="both"/>
        <w:rPr>
          <w:rStyle w:val="FontStyle79"/>
          <w:sz w:val="22"/>
          <w:szCs w:val="22"/>
        </w:rPr>
      </w:pPr>
      <w:r w:rsidRPr="00D24DAA">
        <w:rPr>
          <w:rStyle w:val="FontStyle79"/>
          <w:sz w:val="22"/>
          <w:szCs w:val="22"/>
        </w:rPr>
        <w:t xml:space="preserve">Την τήρηση μητρώου λειτουργών δημόσιας υγείας και μητρώου εμπειρογνωμόνων δημόσιας υγείας. </w:t>
      </w:r>
    </w:p>
    <w:p w:rsidR="00AE5707" w:rsidRPr="00D24DAA" w:rsidRDefault="00AE5707" w:rsidP="00676C42">
      <w:pPr>
        <w:tabs>
          <w:tab w:val="left" w:pos="376"/>
        </w:tabs>
        <w:spacing w:line="240" w:lineRule="auto"/>
        <w:ind w:left="360"/>
        <w:jc w:val="both"/>
        <w:rPr>
          <w:rStyle w:val="FontStyle79"/>
          <w:sz w:val="22"/>
          <w:szCs w:val="22"/>
        </w:rPr>
      </w:pPr>
    </w:p>
    <w:p w:rsidR="00AE5707" w:rsidRPr="00D24DAA" w:rsidRDefault="00AE5707" w:rsidP="00676C42">
      <w:pPr>
        <w:pStyle w:val="Style10"/>
        <w:widowControl/>
        <w:tabs>
          <w:tab w:val="left" w:pos="376"/>
        </w:tabs>
        <w:spacing w:line="240" w:lineRule="auto"/>
        <w:ind w:firstLine="0"/>
        <w:rPr>
          <w:rStyle w:val="FontStyle204"/>
          <w:rFonts w:cs="Arial"/>
          <w:bCs/>
          <w:sz w:val="22"/>
          <w:szCs w:val="22"/>
          <w:u w:val="single"/>
        </w:rPr>
      </w:pPr>
      <w:r w:rsidRPr="00D24DAA">
        <w:rPr>
          <w:rStyle w:val="FontStyle204"/>
          <w:rFonts w:cs="Arial"/>
          <w:bCs/>
          <w:sz w:val="22"/>
          <w:szCs w:val="22"/>
          <w:u w:val="single"/>
        </w:rPr>
        <w:t>δ. Τμήμα Στοματικής Υγείας</w:t>
      </w:r>
    </w:p>
    <w:p w:rsidR="00AE5707" w:rsidRPr="00D24DAA" w:rsidRDefault="00AE5707" w:rsidP="00676C42">
      <w:pPr>
        <w:pStyle w:val="Style10"/>
        <w:widowControl/>
        <w:numPr>
          <w:ilvl w:val="0"/>
          <w:numId w:val="14"/>
        </w:numPr>
        <w:tabs>
          <w:tab w:val="left" w:pos="376"/>
        </w:tabs>
        <w:spacing w:line="240" w:lineRule="auto"/>
        <w:ind w:left="360"/>
        <w:rPr>
          <w:rStyle w:val="FontStyle79"/>
          <w:sz w:val="22"/>
          <w:szCs w:val="22"/>
        </w:rPr>
      </w:pPr>
      <w:r w:rsidRPr="00D24DAA">
        <w:rPr>
          <w:rStyle w:val="FontStyle204"/>
          <w:rFonts w:cs="Arial"/>
          <w:sz w:val="22"/>
          <w:szCs w:val="22"/>
        </w:rPr>
        <w:t>Τ</w:t>
      </w:r>
      <w:r w:rsidRPr="00D24DAA">
        <w:rPr>
          <w:rStyle w:val="FontStyle79"/>
          <w:sz w:val="22"/>
          <w:szCs w:val="22"/>
        </w:rPr>
        <w:t xml:space="preserve">η διαμόρφωση Εθνικής Στρατηγικής για τη στοματική υγεία, βάσει της συστηματικής καταγραφής και αξιολόγησης των   στοιχείων για την κατάσταση </w:t>
      </w:r>
      <w:r w:rsidRPr="00D24DAA">
        <w:rPr>
          <w:rStyle w:val="FontStyle79"/>
          <w:sz w:val="22"/>
          <w:szCs w:val="22"/>
        </w:rPr>
        <w:lastRenderedPageBreak/>
        <w:t>στοματικής υγείας του πληθυσμού, σε συνεργασία με την Εθνική Επιτροπή Στοματικής Υγείας και τους Οδοντιατρικούς Φορείς.</w:t>
      </w:r>
    </w:p>
    <w:p w:rsidR="00AE5707" w:rsidRPr="00D24DAA" w:rsidRDefault="00AE5707" w:rsidP="00676C42">
      <w:pPr>
        <w:pStyle w:val="Style10"/>
        <w:widowControl/>
        <w:numPr>
          <w:ilvl w:val="0"/>
          <w:numId w:val="14"/>
        </w:numPr>
        <w:tabs>
          <w:tab w:val="left" w:pos="376"/>
        </w:tabs>
        <w:spacing w:line="240" w:lineRule="auto"/>
        <w:ind w:left="360"/>
        <w:rPr>
          <w:rStyle w:val="FontStyle79"/>
          <w:sz w:val="22"/>
          <w:szCs w:val="22"/>
        </w:rPr>
      </w:pPr>
      <w:r w:rsidRPr="00D24DAA">
        <w:rPr>
          <w:rStyle w:val="FontStyle79"/>
          <w:sz w:val="22"/>
          <w:szCs w:val="22"/>
        </w:rPr>
        <w:t>Το σχεδιασμό πολιτικής στοματικής υγείας για την προαγωγή, την αγωγή και την πρόληψη της στοματικής υγείας, την χάραξη προτεραιοτήτων, την εποπτεία, τον συντονισμό και την αξιολόγηση των δράσεων και των προγραμμάτων που αναπτύσσονται στο πλαίσιο της διαμορφούμενης εθνικής στρατηγικής για τη στοματική υγεία.</w:t>
      </w:r>
    </w:p>
    <w:p w:rsidR="00AE5707" w:rsidRPr="00D24DAA" w:rsidRDefault="00AE5707" w:rsidP="00676C42">
      <w:pPr>
        <w:pStyle w:val="Style10"/>
        <w:widowControl/>
        <w:numPr>
          <w:ilvl w:val="0"/>
          <w:numId w:val="14"/>
        </w:numPr>
        <w:tabs>
          <w:tab w:val="left" w:pos="376"/>
        </w:tabs>
        <w:spacing w:line="240" w:lineRule="auto"/>
        <w:ind w:left="360"/>
        <w:rPr>
          <w:rStyle w:val="FontStyle79"/>
          <w:sz w:val="22"/>
          <w:szCs w:val="22"/>
        </w:rPr>
      </w:pPr>
      <w:r w:rsidRPr="00D24DAA">
        <w:rPr>
          <w:rFonts w:ascii="Arial" w:hAnsi="Arial" w:cs="Arial"/>
          <w:sz w:val="22"/>
          <w:szCs w:val="22"/>
        </w:rPr>
        <w:t xml:space="preserve">Τον Κεντρικό σχεδιασμό και προγραμματισμό των παρεχόμενων υπηρεσιών στο πλαίσιο του ΕΣΥ σε συνεργασία  </w:t>
      </w:r>
      <w:r w:rsidRPr="00D24DAA">
        <w:rPr>
          <w:rStyle w:val="FontStyle79"/>
          <w:sz w:val="22"/>
          <w:szCs w:val="22"/>
        </w:rPr>
        <w:t>με την Εθνική Επιτροπή Στοματικής Υγείας.</w:t>
      </w:r>
    </w:p>
    <w:p w:rsidR="00AE5707" w:rsidRPr="00D24DAA" w:rsidRDefault="00AE5707" w:rsidP="00676C42">
      <w:pPr>
        <w:pStyle w:val="Style10"/>
        <w:widowControl/>
        <w:numPr>
          <w:ilvl w:val="0"/>
          <w:numId w:val="14"/>
        </w:numPr>
        <w:tabs>
          <w:tab w:val="left" w:pos="376"/>
        </w:tabs>
        <w:spacing w:line="240" w:lineRule="auto"/>
        <w:ind w:left="360"/>
        <w:rPr>
          <w:rStyle w:val="FontStyle79"/>
          <w:sz w:val="22"/>
          <w:szCs w:val="22"/>
        </w:rPr>
      </w:pPr>
      <w:r w:rsidRPr="00D24DAA">
        <w:rPr>
          <w:rStyle w:val="FontStyle79"/>
          <w:sz w:val="22"/>
          <w:szCs w:val="22"/>
        </w:rPr>
        <w:t>Τον καθορισμό των παρεχομένων οδοντιατρικών υπηρεσιών στο πλαίσιο του ΕΣΥ.</w:t>
      </w:r>
    </w:p>
    <w:p w:rsidR="00AE5707" w:rsidRPr="00D24DAA" w:rsidRDefault="00AE5707" w:rsidP="00676C42">
      <w:pPr>
        <w:pStyle w:val="Style10"/>
        <w:widowControl/>
        <w:numPr>
          <w:ilvl w:val="0"/>
          <w:numId w:val="14"/>
        </w:numPr>
        <w:tabs>
          <w:tab w:val="left" w:pos="376"/>
        </w:tabs>
        <w:spacing w:line="240" w:lineRule="auto"/>
        <w:ind w:left="360"/>
        <w:rPr>
          <w:rStyle w:val="FontStyle79"/>
          <w:sz w:val="22"/>
          <w:szCs w:val="22"/>
        </w:rPr>
      </w:pPr>
      <w:r w:rsidRPr="00D24DAA">
        <w:rPr>
          <w:rStyle w:val="FontStyle79"/>
          <w:sz w:val="22"/>
          <w:szCs w:val="22"/>
        </w:rPr>
        <w:t>Το συντονισμό, τον εκσυγχρονισμό, την σταθερή καταγραφή και παρακολούθηση καθώς και την αξιολόγηση της αποδοτικότητας και της αποτελεσματικότητας του παραγόμενου έργου των οδοντιατρικών υπηρεσιών του ΕΣΥ, βάσει συγκεκριμένων στόχων.</w:t>
      </w:r>
    </w:p>
    <w:p w:rsidR="00AE5707" w:rsidRPr="00D24DAA" w:rsidRDefault="00AE5707" w:rsidP="00676C42">
      <w:pPr>
        <w:pStyle w:val="Style10"/>
        <w:widowControl/>
        <w:numPr>
          <w:ilvl w:val="0"/>
          <w:numId w:val="14"/>
        </w:numPr>
        <w:tabs>
          <w:tab w:val="left" w:pos="376"/>
        </w:tabs>
        <w:spacing w:line="240" w:lineRule="auto"/>
        <w:ind w:left="360"/>
        <w:rPr>
          <w:rStyle w:val="FontStyle79"/>
          <w:sz w:val="22"/>
          <w:szCs w:val="22"/>
        </w:rPr>
      </w:pPr>
      <w:r w:rsidRPr="00D24DAA">
        <w:rPr>
          <w:rStyle w:val="FontStyle79"/>
          <w:sz w:val="22"/>
          <w:szCs w:val="22"/>
        </w:rPr>
        <w:t>Την υποβολή εισηγήσεων για τον εκσυγχρονισμό και την επέκταση των οδοντιατρικών δομών, για τη σύσταση και λειτουργία Ειδικών Οδοντιατρικών Κέντρων, καθώς και για τη στελέχωση αυτών με οδοντιατρικό και άλλο προσωπικό,</w:t>
      </w:r>
    </w:p>
    <w:p w:rsidR="00AE5707" w:rsidRPr="00D24DAA" w:rsidRDefault="00AE5707" w:rsidP="00676C42">
      <w:pPr>
        <w:pStyle w:val="Style10"/>
        <w:widowControl/>
        <w:numPr>
          <w:ilvl w:val="0"/>
          <w:numId w:val="14"/>
        </w:numPr>
        <w:tabs>
          <w:tab w:val="left" w:pos="376"/>
        </w:tabs>
        <w:spacing w:line="240" w:lineRule="auto"/>
        <w:ind w:left="360"/>
        <w:rPr>
          <w:rStyle w:val="FontStyle79"/>
          <w:sz w:val="22"/>
          <w:szCs w:val="22"/>
        </w:rPr>
      </w:pPr>
      <w:r w:rsidRPr="00D24DAA">
        <w:rPr>
          <w:rStyle w:val="FontStyle79"/>
          <w:sz w:val="22"/>
          <w:szCs w:val="22"/>
        </w:rPr>
        <w:t>Τη συνεργασία με τους οδοντιατρικούς φορείς άλλων Υπουργείων, όπως είναι το Υπουργείο Εργασίας και Κοινωνικής Ασφάλισης και το Υπουργείο Παιδείας, Δια Βίου Μάθησης και Θρησκευμάτων για το συντονισμό και τη δημιουργία ενιαίου πλαισίου λειτουργίας των οδοντιατρικών υπηρεσιών.</w:t>
      </w:r>
    </w:p>
    <w:p w:rsidR="00AE5707" w:rsidRPr="00D24DAA" w:rsidRDefault="00AE5707" w:rsidP="00676C42">
      <w:pPr>
        <w:tabs>
          <w:tab w:val="left" w:pos="376"/>
        </w:tabs>
        <w:spacing w:line="240" w:lineRule="auto"/>
        <w:ind w:left="360"/>
        <w:jc w:val="both"/>
        <w:rPr>
          <w:rStyle w:val="FontStyle79"/>
          <w:sz w:val="22"/>
          <w:szCs w:val="22"/>
        </w:rPr>
      </w:pPr>
    </w:p>
    <w:p w:rsidR="00AE5707" w:rsidRPr="00D24DAA" w:rsidRDefault="00AE5707" w:rsidP="00676C42">
      <w:pPr>
        <w:pStyle w:val="Style5"/>
        <w:widowControl/>
        <w:spacing w:line="240" w:lineRule="auto"/>
        <w:jc w:val="both"/>
        <w:rPr>
          <w:rStyle w:val="FontStyle204"/>
          <w:rFonts w:cs="Arial"/>
          <w:bCs/>
          <w:sz w:val="22"/>
          <w:szCs w:val="22"/>
        </w:rPr>
      </w:pPr>
      <w:r w:rsidRPr="00D24DAA">
        <w:rPr>
          <w:rStyle w:val="FontStyle204"/>
          <w:rFonts w:cs="Arial"/>
          <w:bCs/>
          <w:sz w:val="22"/>
          <w:szCs w:val="22"/>
        </w:rPr>
        <w:t>Διάρθρωση - Αρμοδιότητες Διεύθυνσης Παραγόντων Κινδύνου και Κοινωνικών Παραγόντων για την Υγεία (ΔΥΑ2)</w:t>
      </w:r>
    </w:p>
    <w:p w:rsidR="00AE5707" w:rsidRPr="00D24DAA" w:rsidRDefault="00AE5707" w:rsidP="00676C42">
      <w:pPr>
        <w:pStyle w:val="Style10"/>
        <w:widowControl/>
        <w:tabs>
          <w:tab w:val="left" w:pos="255"/>
        </w:tabs>
        <w:spacing w:line="240" w:lineRule="auto"/>
        <w:ind w:left="284" w:hanging="284"/>
        <w:rPr>
          <w:rStyle w:val="FontStyle204"/>
          <w:rFonts w:cs="Arial"/>
          <w:sz w:val="22"/>
          <w:szCs w:val="22"/>
        </w:rPr>
      </w:pPr>
      <w:r w:rsidRPr="00D24DAA">
        <w:rPr>
          <w:rStyle w:val="FontStyle204"/>
          <w:rFonts w:cs="Arial"/>
          <w:sz w:val="22"/>
          <w:szCs w:val="22"/>
        </w:rPr>
        <w:t xml:space="preserve">Τη Διεύθυνση Παραγόντων Κινδύνου και Κοινωνικών Παραγόντων για την Υγεία συγκροτούν τα εξής </w:t>
      </w:r>
    </w:p>
    <w:p w:rsidR="00AE5707" w:rsidRPr="00D24DAA" w:rsidRDefault="00AE5707" w:rsidP="00676C42">
      <w:pPr>
        <w:pStyle w:val="Style10"/>
        <w:widowControl/>
        <w:tabs>
          <w:tab w:val="left" w:pos="255"/>
        </w:tabs>
        <w:spacing w:line="240" w:lineRule="auto"/>
        <w:ind w:left="284" w:hanging="284"/>
        <w:rPr>
          <w:rStyle w:val="FontStyle204"/>
          <w:rFonts w:cs="Arial"/>
          <w:sz w:val="22"/>
          <w:szCs w:val="22"/>
        </w:rPr>
      </w:pPr>
      <w:r w:rsidRPr="00D24DAA">
        <w:rPr>
          <w:rStyle w:val="FontStyle204"/>
          <w:rFonts w:cs="Arial"/>
          <w:sz w:val="22"/>
          <w:szCs w:val="22"/>
        </w:rPr>
        <w:t>Τμήματα:</w:t>
      </w:r>
    </w:p>
    <w:p w:rsidR="00AE5707" w:rsidRPr="00D24DAA" w:rsidRDefault="00AE5707" w:rsidP="00676C42">
      <w:pPr>
        <w:pStyle w:val="Style5"/>
        <w:widowControl/>
        <w:spacing w:line="240" w:lineRule="auto"/>
        <w:jc w:val="both"/>
        <w:rPr>
          <w:rStyle w:val="FontStyle204"/>
          <w:rFonts w:cs="Arial"/>
          <w:sz w:val="22"/>
          <w:szCs w:val="22"/>
        </w:rPr>
      </w:pPr>
      <w:r w:rsidRPr="00D24DAA">
        <w:rPr>
          <w:rStyle w:val="FontStyle204"/>
          <w:rFonts w:cs="Arial"/>
          <w:sz w:val="22"/>
          <w:szCs w:val="22"/>
        </w:rPr>
        <w:t>α. Αντιμετώπισης Καπνίσματος και χρήσης Αλκοόλ (ΔΥΑ2α)</w:t>
      </w:r>
    </w:p>
    <w:p w:rsidR="00AE5707" w:rsidRPr="00D24DAA" w:rsidRDefault="00AE5707" w:rsidP="00676C42">
      <w:pPr>
        <w:pStyle w:val="Style5"/>
        <w:widowControl/>
        <w:spacing w:line="240" w:lineRule="auto"/>
        <w:jc w:val="both"/>
        <w:rPr>
          <w:rStyle w:val="FontStyle204"/>
          <w:rFonts w:cs="Arial"/>
          <w:sz w:val="22"/>
          <w:szCs w:val="22"/>
        </w:rPr>
      </w:pPr>
      <w:r w:rsidRPr="00D24DAA">
        <w:rPr>
          <w:rStyle w:val="FontStyle204"/>
          <w:rFonts w:cs="Arial"/>
          <w:sz w:val="22"/>
          <w:szCs w:val="22"/>
        </w:rPr>
        <w:t>β. Διατροφικής πολιτικής , δράσεων και παρακολούθησης (ΔΥΑ2β)</w:t>
      </w:r>
    </w:p>
    <w:p w:rsidR="00AE5707" w:rsidRPr="00D24DAA" w:rsidRDefault="00AE5707" w:rsidP="00676C42">
      <w:pPr>
        <w:pStyle w:val="Style5"/>
        <w:widowControl/>
        <w:spacing w:line="240" w:lineRule="auto"/>
        <w:jc w:val="both"/>
        <w:rPr>
          <w:rStyle w:val="FontStyle204"/>
          <w:rFonts w:cs="Arial"/>
          <w:sz w:val="22"/>
          <w:szCs w:val="22"/>
        </w:rPr>
      </w:pPr>
      <w:r w:rsidRPr="00D24DAA">
        <w:rPr>
          <w:rStyle w:val="FontStyle204"/>
          <w:rFonts w:cs="Arial"/>
          <w:sz w:val="22"/>
          <w:szCs w:val="22"/>
        </w:rPr>
        <w:t>γ. Πολιτικών και προγραμμάτων Υγείας και αντιμετώπισης των ανισοτήτων. (ΔΥΑ2γ)</w:t>
      </w:r>
    </w:p>
    <w:p w:rsidR="00AE5707" w:rsidRPr="00D24DAA" w:rsidRDefault="00AE5707" w:rsidP="00676C42">
      <w:pPr>
        <w:pStyle w:val="Style10"/>
        <w:widowControl/>
        <w:tabs>
          <w:tab w:val="left" w:pos="284"/>
        </w:tabs>
        <w:spacing w:line="240" w:lineRule="auto"/>
        <w:ind w:firstLine="0"/>
        <w:rPr>
          <w:rStyle w:val="FontStyle204"/>
          <w:rFonts w:cs="Arial"/>
          <w:sz w:val="22"/>
          <w:szCs w:val="22"/>
        </w:rPr>
      </w:pPr>
    </w:p>
    <w:p w:rsidR="00AE5707" w:rsidRPr="00D24DAA" w:rsidRDefault="00AE5707" w:rsidP="00676C42">
      <w:pPr>
        <w:pStyle w:val="Style10"/>
        <w:widowControl/>
        <w:tabs>
          <w:tab w:val="left" w:pos="284"/>
        </w:tabs>
        <w:spacing w:line="240" w:lineRule="auto"/>
        <w:ind w:firstLine="0"/>
        <w:rPr>
          <w:rStyle w:val="FontStyle204"/>
          <w:rFonts w:cs="Arial"/>
          <w:sz w:val="22"/>
          <w:szCs w:val="22"/>
        </w:rPr>
      </w:pPr>
      <w:r w:rsidRPr="00D24DAA">
        <w:rPr>
          <w:rStyle w:val="FontStyle204"/>
          <w:rFonts w:cs="Arial"/>
          <w:sz w:val="22"/>
          <w:szCs w:val="22"/>
        </w:rPr>
        <w:t>Η αρμοδιότητα της Διεύθυνσης Παραγόντων Κινδύνου και Κοινωνικών Παραγόντων για την Υγεία αναφέρεται στα θέματα, που κατανέμονται στα Τμήματά της ως εξής:</w:t>
      </w:r>
    </w:p>
    <w:p w:rsidR="00AE5707" w:rsidRPr="00D24DAA" w:rsidRDefault="00AE5707" w:rsidP="00676C42">
      <w:pPr>
        <w:pStyle w:val="Style10"/>
        <w:widowControl/>
        <w:tabs>
          <w:tab w:val="left" w:pos="284"/>
        </w:tabs>
        <w:spacing w:line="240" w:lineRule="auto"/>
        <w:ind w:firstLine="0"/>
        <w:rPr>
          <w:rStyle w:val="FontStyle204"/>
          <w:rFonts w:cs="Arial"/>
          <w:sz w:val="22"/>
          <w:szCs w:val="22"/>
        </w:rPr>
      </w:pPr>
    </w:p>
    <w:p w:rsidR="00AE5707" w:rsidRPr="00D24DAA" w:rsidRDefault="00AE5707" w:rsidP="00676C42">
      <w:pPr>
        <w:pStyle w:val="Style10"/>
        <w:widowControl/>
        <w:tabs>
          <w:tab w:val="left" w:pos="376"/>
        </w:tabs>
        <w:spacing w:line="240" w:lineRule="auto"/>
        <w:ind w:firstLine="0"/>
        <w:rPr>
          <w:rStyle w:val="FontStyle204"/>
          <w:rFonts w:cs="Arial"/>
          <w:bCs/>
          <w:sz w:val="22"/>
          <w:szCs w:val="22"/>
          <w:u w:val="single"/>
        </w:rPr>
      </w:pPr>
      <w:r w:rsidRPr="00D24DAA">
        <w:rPr>
          <w:rStyle w:val="FontStyle204"/>
          <w:rFonts w:cs="Arial"/>
          <w:bCs/>
          <w:sz w:val="22"/>
          <w:szCs w:val="22"/>
          <w:u w:val="single"/>
        </w:rPr>
        <w:t>α. Τμήμα Αντιμετώπισης Καπνίσματος και χρήσης Αλκοόλ.</w:t>
      </w:r>
    </w:p>
    <w:p w:rsidR="00AE5707" w:rsidRPr="00D24DAA" w:rsidRDefault="00AE5707" w:rsidP="00676C42">
      <w:pPr>
        <w:numPr>
          <w:ilvl w:val="0"/>
          <w:numId w:val="12"/>
        </w:numPr>
        <w:suppressAutoHyphens/>
        <w:spacing w:after="0" w:line="240" w:lineRule="auto"/>
        <w:ind w:left="360"/>
        <w:jc w:val="both"/>
        <w:rPr>
          <w:rStyle w:val="FontStyle79"/>
          <w:sz w:val="22"/>
          <w:szCs w:val="22"/>
        </w:rPr>
      </w:pPr>
      <w:r w:rsidRPr="00D24DAA">
        <w:rPr>
          <w:rStyle w:val="FontStyle79"/>
          <w:sz w:val="22"/>
          <w:szCs w:val="22"/>
        </w:rPr>
        <w:t>Τη χορήγηση ή ανάκληση άδειας ίδρυσης και λειτουργίας, καθώς και την εποπτεία και τον έλεγχο των Μονάδων Αντιμετώπισης της Εξάρτησης από το Αλκοόλ και των Κέντρων Διακοπής Καπνίσματος.</w:t>
      </w:r>
    </w:p>
    <w:p w:rsidR="00AE5707" w:rsidRPr="00D24DAA" w:rsidRDefault="00AE5707" w:rsidP="00676C42">
      <w:pPr>
        <w:pStyle w:val="Style8"/>
        <w:widowControl/>
        <w:numPr>
          <w:ilvl w:val="0"/>
          <w:numId w:val="12"/>
        </w:numPr>
        <w:spacing w:line="240" w:lineRule="auto"/>
        <w:ind w:left="360"/>
        <w:rPr>
          <w:rStyle w:val="FontStyle79"/>
          <w:sz w:val="22"/>
          <w:szCs w:val="22"/>
        </w:rPr>
      </w:pPr>
      <w:r w:rsidRPr="00D24DAA">
        <w:rPr>
          <w:rStyle w:val="FontStyle79"/>
          <w:sz w:val="22"/>
          <w:szCs w:val="22"/>
        </w:rPr>
        <w:t>Την ανάπτυξη της εθνικής πολιτικής συμπεριλαμβανομένης της έρευνας, εκπαίδευσης και δράσεων πρόληψης στον τομέα του ελέγχου του καπνού και του αλκοόλ και των καθοριστικών παραγόντων αυτών.</w:t>
      </w:r>
    </w:p>
    <w:p w:rsidR="00AE5707" w:rsidRPr="00D24DAA" w:rsidRDefault="00AE5707" w:rsidP="00676C42">
      <w:pPr>
        <w:pStyle w:val="Style8"/>
        <w:widowControl/>
        <w:numPr>
          <w:ilvl w:val="0"/>
          <w:numId w:val="12"/>
        </w:numPr>
        <w:spacing w:line="240" w:lineRule="auto"/>
        <w:ind w:left="360"/>
        <w:rPr>
          <w:rStyle w:val="FontStyle79"/>
          <w:sz w:val="22"/>
          <w:szCs w:val="22"/>
        </w:rPr>
      </w:pPr>
      <w:r w:rsidRPr="00D24DAA">
        <w:rPr>
          <w:rStyle w:val="FontStyle79"/>
          <w:sz w:val="22"/>
          <w:szCs w:val="22"/>
        </w:rPr>
        <w:t>Την καθιέρωση, σε συνεργασία με τον Οργανισμό Καταπολέμησης Ναρκωτικών (ΟΚΑΝΑ) και το Εθνικό Κέντρο Τεκμηρίωσης και Πληροφόρησης για τα Ναρκωτικά (ΕΚΤΕΠΝ), ενός εθνικού συστήματος επιδημιολογικής παρακολούθησης της κατανάλωσης καπνού και αλκοόλ, καθώς και των σχετικών κοινωνικών και οικονομικών δεικτών και δεικτών υγείας εναρμονισμένων με εκείνους της Ευρωπαϊκής Ένωσης.</w:t>
      </w:r>
    </w:p>
    <w:p w:rsidR="00AE5707" w:rsidRPr="00D24DAA" w:rsidRDefault="00AE5707" w:rsidP="00676C42">
      <w:pPr>
        <w:pStyle w:val="Style8"/>
        <w:widowControl/>
        <w:numPr>
          <w:ilvl w:val="0"/>
          <w:numId w:val="12"/>
        </w:numPr>
        <w:spacing w:line="240" w:lineRule="auto"/>
        <w:ind w:left="360"/>
        <w:rPr>
          <w:rStyle w:val="FontStyle79"/>
          <w:sz w:val="22"/>
          <w:szCs w:val="22"/>
        </w:rPr>
      </w:pPr>
      <w:r w:rsidRPr="00D24DAA">
        <w:rPr>
          <w:rStyle w:val="FontStyle79"/>
          <w:sz w:val="22"/>
          <w:szCs w:val="22"/>
        </w:rPr>
        <w:t>Τη συγκρότηση και την ενημέρωση βάσης δεδομένων με αντικείμενο τη νομοθεσία, τους κανονισμούς ελέγχου, τη σχετική νομολογία και άλλες πληροφορίες σχετικές με την εξάρτηση από τον καπνό και το αλκοόλ.</w:t>
      </w:r>
    </w:p>
    <w:p w:rsidR="00AE5707" w:rsidRPr="00D24DAA" w:rsidRDefault="00AE5707" w:rsidP="00676C42">
      <w:pPr>
        <w:pStyle w:val="Style8"/>
        <w:widowControl/>
        <w:numPr>
          <w:ilvl w:val="0"/>
          <w:numId w:val="12"/>
        </w:numPr>
        <w:spacing w:line="240" w:lineRule="auto"/>
        <w:ind w:left="360"/>
        <w:rPr>
          <w:rStyle w:val="FontStyle79"/>
          <w:sz w:val="22"/>
          <w:szCs w:val="22"/>
        </w:rPr>
      </w:pPr>
      <w:r w:rsidRPr="00D24DAA">
        <w:rPr>
          <w:rStyle w:val="FontStyle79"/>
          <w:sz w:val="22"/>
          <w:szCs w:val="22"/>
        </w:rPr>
        <w:t xml:space="preserve">Τη συνεργασία με τα κατά περίπτωση αρμόδια όργανα άλλων χωρών, καθώς και με διεθνείς και ευρωπαϊκούς οργανισμούς, για την υλοποίηση των σκοπών και </w:t>
      </w:r>
      <w:r w:rsidRPr="00D24DAA">
        <w:rPr>
          <w:rStyle w:val="FontStyle79"/>
          <w:sz w:val="22"/>
          <w:szCs w:val="22"/>
        </w:rPr>
        <w:lastRenderedPageBreak/>
        <w:t>των δράσεων που αφορούν στην ανάπτυξη προγραμμάτων περιφερειακού και παγκόσμιου ελέγχου καπνού και αλκοόλ.</w:t>
      </w:r>
    </w:p>
    <w:p w:rsidR="00AE5707" w:rsidRPr="00D24DAA" w:rsidRDefault="00AE5707" w:rsidP="00676C42">
      <w:pPr>
        <w:pStyle w:val="Style8"/>
        <w:widowControl/>
        <w:numPr>
          <w:ilvl w:val="0"/>
          <w:numId w:val="12"/>
        </w:numPr>
        <w:spacing w:line="240" w:lineRule="auto"/>
        <w:ind w:left="360"/>
        <w:rPr>
          <w:rStyle w:val="FontStyle79"/>
          <w:sz w:val="22"/>
          <w:szCs w:val="22"/>
        </w:rPr>
      </w:pPr>
      <w:r w:rsidRPr="00D24DAA">
        <w:rPr>
          <w:rStyle w:val="FontStyle79"/>
          <w:sz w:val="22"/>
          <w:szCs w:val="22"/>
        </w:rPr>
        <w:t>Τον προγραμματισμό για τη δημιουργία και ανάπτυξη της αναγκαίας κτιριακής υποδομής και την έγκριση σκοπιμότητας των Δημοσίων Μονάδων Αντιμετώπισης της Εξάρτησης από αλκοόλ και καπνό, σε συνεργασία με τη Διεύθυνση Τεχνικών Υπηρεσιών.</w:t>
      </w:r>
    </w:p>
    <w:p w:rsidR="00AE5707" w:rsidRPr="00D24DAA" w:rsidRDefault="00AE5707" w:rsidP="00676C42">
      <w:pPr>
        <w:pStyle w:val="Style8"/>
        <w:widowControl/>
        <w:numPr>
          <w:ilvl w:val="0"/>
          <w:numId w:val="12"/>
        </w:numPr>
        <w:spacing w:line="240" w:lineRule="auto"/>
        <w:ind w:left="360"/>
        <w:rPr>
          <w:rStyle w:val="FontStyle79"/>
          <w:sz w:val="22"/>
          <w:szCs w:val="22"/>
        </w:rPr>
      </w:pPr>
      <w:r w:rsidRPr="00D24DAA">
        <w:rPr>
          <w:rStyle w:val="FontStyle79"/>
          <w:sz w:val="22"/>
          <w:szCs w:val="22"/>
        </w:rPr>
        <w:t>Το συντονισμό ενεργειών και την εισήγηση μέτρων, κινήτρων και νομοθετικών ρυθμίσεων, σε συνεργασία με τα εκάστοτε συναρμόδια Υπουργεία ή άλλους φορείς, για την αντιμετώπιση γενικότερα του προβλήματος της εξάρτησης από καπνό και αλκοόλ, καθώς και εισηγήσεις για τον εκσυγχρονισμό της νομοθεσίας και την εναρμόνισή της με τις Οδηγίες της Ευρωπαϊκής Ένωσης.</w:t>
      </w:r>
    </w:p>
    <w:p w:rsidR="00AE5707" w:rsidRPr="00D24DAA" w:rsidRDefault="00AE5707" w:rsidP="00676C42">
      <w:pPr>
        <w:pStyle w:val="Style8"/>
        <w:widowControl/>
        <w:numPr>
          <w:ilvl w:val="0"/>
          <w:numId w:val="12"/>
        </w:numPr>
        <w:spacing w:line="240" w:lineRule="auto"/>
        <w:ind w:left="360"/>
        <w:rPr>
          <w:rStyle w:val="FontStyle79"/>
          <w:sz w:val="22"/>
          <w:szCs w:val="22"/>
        </w:rPr>
      </w:pPr>
      <w:r w:rsidRPr="00D24DAA">
        <w:rPr>
          <w:rStyle w:val="FontStyle79"/>
          <w:sz w:val="22"/>
          <w:szCs w:val="22"/>
        </w:rPr>
        <w:t>Τη δημιουργία δικτύου ενημέρωσης πολιτών και μαθητών για θέματα καπνίσματος και αλκοολισμού, σε συνεργασία με τους συναρμόδιους φορείς.</w:t>
      </w:r>
    </w:p>
    <w:p w:rsidR="00AE5707" w:rsidRPr="00D24DAA" w:rsidRDefault="00AE5707" w:rsidP="00676C42">
      <w:pPr>
        <w:pStyle w:val="Style8"/>
        <w:widowControl/>
        <w:spacing w:line="240" w:lineRule="auto"/>
        <w:ind w:left="360" w:firstLine="0"/>
        <w:rPr>
          <w:rStyle w:val="FontStyle79"/>
          <w:sz w:val="22"/>
          <w:szCs w:val="22"/>
        </w:rPr>
      </w:pPr>
    </w:p>
    <w:p w:rsidR="00AE5707" w:rsidRPr="00D24DAA" w:rsidRDefault="00AE5707" w:rsidP="00676C42">
      <w:pPr>
        <w:pStyle w:val="Style10"/>
        <w:widowControl/>
        <w:tabs>
          <w:tab w:val="left" w:pos="376"/>
        </w:tabs>
        <w:spacing w:line="240" w:lineRule="auto"/>
        <w:ind w:firstLine="0"/>
        <w:rPr>
          <w:rStyle w:val="FontStyle204"/>
          <w:rFonts w:cs="Arial"/>
          <w:bCs/>
          <w:sz w:val="22"/>
          <w:szCs w:val="22"/>
          <w:u w:val="single"/>
        </w:rPr>
      </w:pPr>
      <w:r w:rsidRPr="00D24DAA">
        <w:rPr>
          <w:rStyle w:val="FontStyle204"/>
          <w:rFonts w:cs="Arial"/>
          <w:bCs/>
          <w:sz w:val="22"/>
          <w:szCs w:val="22"/>
          <w:u w:val="single"/>
        </w:rPr>
        <w:t>β. Τμήμα Διατροφικής πολιτικής δράσεων και παρακολούθησης</w:t>
      </w:r>
    </w:p>
    <w:p w:rsidR="00AE5707" w:rsidRPr="00D24DAA" w:rsidRDefault="00AE5707" w:rsidP="00676C42">
      <w:pPr>
        <w:pStyle w:val="Style8"/>
        <w:widowControl/>
        <w:numPr>
          <w:ilvl w:val="1"/>
          <w:numId w:val="10"/>
        </w:numPr>
        <w:tabs>
          <w:tab w:val="clear" w:pos="1080"/>
          <w:tab w:val="num" w:pos="180"/>
        </w:tabs>
        <w:spacing w:line="240" w:lineRule="auto"/>
        <w:ind w:left="180" w:hanging="180"/>
        <w:rPr>
          <w:rStyle w:val="FontStyle79"/>
          <w:sz w:val="22"/>
          <w:szCs w:val="22"/>
        </w:rPr>
      </w:pPr>
      <w:r w:rsidRPr="00D24DAA">
        <w:rPr>
          <w:rStyle w:val="FontStyle79"/>
          <w:sz w:val="22"/>
          <w:szCs w:val="22"/>
        </w:rPr>
        <w:t>Το σχεδιασμό και την διαμόρφωση εθνικής διατροφικής πολιτικής καθώς και την εισήγηση και αξιολόγηση των προγραμμάτων πρόληψης σε θέματα διατροφής.</w:t>
      </w:r>
    </w:p>
    <w:p w:rsidR="00AE5707" w:rsidRPr="00D24DAA" w:rsidRDefault="00AE5707" w:rsidP="00676C42">
      <w:pPr>
        <w:pStyle w:val="Style8"/>
        <w:widowControl/>
        <w:numPr>
          <w:ilvl w:val="1"/>
          <w:numId w:val="10"/>
        </w:numPr>
        <w:tabs>
          <w:tab w:val="clear" w:pos="1080"/>
          <w:tab w:val="num" w:pos="180"/>
        </w:tabs>
        <w:spacing w:line="240" w:lineRule="auto"/>
        <w:ind w:left="180" w:hanging="180"/>
        <w:rPr>
          <w:rStyle w:val="FontStyle109"/>
          <w:sz w:val="22"/>
          <w:szCs w:val="22"/>
        </w:rPr>
      </w:pPr>
      <w:r w:rsidRPr="00D24DAA">
        <w:rPr>
          <w:rStyle w:val="FontStyle79"/>
          <w:sz w:val="22"/>
          <w:szCs w:val="22"/>
        </w:rPr>
        <w:t>Τη διαμόρφωση αρχών, κανόνων και προτύπων σωστής διατροφής του πληθυσμού, καθώς και τη σύνταξη διατροφικών οδηγιών και την επικαιροποίηση και εξειδίκευση των εθνικών πινάκων σύστασης τροφίμων (</w:t>
      </w:r>
      <w:r w:rsidRPr="00D24DAA">
        <w:rPr>
          <w:rStyle w:val="FontStyle79"/>
          <w:sz w:val="22"/>
          <w:szCs w:val="22"/>
          <w:lang w:val="en-US"/>
        </w:rPr>
        <w:t>food</w:t>
      </w:r>
      <w:r w:rsidRPr="00D24DAA">
        <w:rPr>
          <w:rStyle w:val="FontStyle79"/>
          <w:sz w:val="22"/>
          <w:szCs w:val="22"/>
        </w:rPr>
        <w:t xml:space="preserve"> </w:t>
      </w:r>
      <w:r w:rsidRPr="00D24DAA">
        <w:rPr>
          <w:rStyle w:val="FontStyle79"/>
          <w:sz w:val="22"/>
          <w:szCs w:val="22"/>
          <w:lang w:val="en-US"/>
        </w:rPr>
        <w:t>data</w:t>
      </w:r>
      <w:r w:rsidRPr="00D24DAA">
        <w:rPr>
          <w:rStyle w:val="FontStyle79"/>
          <w:sz w:val="22"/>
          <w:szCs w:val="22"/>
        </w:rPr>
        <w:t xml:space="preserve"> </w:t>
      </w:r>
      <w:r w:rsidRPr="00D24DAA">
        <w:rPr>
          <w:rStyle w:val="FontStyle79"/>
          <w:sz w:val="22"/>
          <w:szCs w:val="22"/>
          <w:lang w:val="en-US"/>
        </w:rPr>
        <w:t>table</w:t>
      </w:r>
      <w:r w:rsidRPr="00D24DAA">
        <w:rPr>
          <w:rStyle w:val="FontStyle79"/>
          <w:sz w:val="22"/>
          <w:szCs w:val="22"/>
        </w:rPr>
        <w:t>)</w:t>
      </w:r>
      <w:r w:rsidRPr="00D24DAA">
        <w:rPr>
          <w:rStyle w:val="FontStyle109"/>
          <w:sz w:val="22"/>
          <w:szCs w:val="22"/>
        </w:rPr>
        <w:t>,</w:t>
      </w:r>
    </w:p>
    <w:p w:rsidR="00AE5707" w:rsidRPr="00D24DAA" w:rsidRDefault="00AE5707" w:rsidP="00676C42">
      <w:pPr>
        <w:pStyle w:val="Style8"/>
        <w:widowControl/>
        <w:numPr>
          <w:ilvl w:val="1"/>
          <w:numId w:val="10"/>
        </w:numPr>
        <w:tabs>
          <w:tab w:val="clear" w:pos="1080"/>
          <w:tab w:val="num" w:pos="180"/>
        </w:tabs>
        <w:spacing w:line="240" w:lineRule="auto"/>
        <w:ind w:left="180" w:hanging="180"/>
        <w:rPr>
          <w:rStyle w:val="FontStyle79"/>
          <w:sz w:val="22"/>
          <w:szCs w:val="22"/>
        </w:rPr>
      </w:pPr>
      <w:r w:rsidRPr="00D24DAA">
        <w:rPr>
          <w:rStyle w:val="FontStyle79"/>
          <w:sz w:val="22"/>
          <w:szCs w:val="22"/>
        </w:rPr>
        <w:t>Το συντονισμό και την εποπτεία του σχεδιασμού διατροφικής πολιτικής των Οργανισμών Τοπικής Αυτοδιοίκησης α' και β' βαθμού και της Αποκεντρωμένης Διοίκησης, η οποία διαμορφώνεται σύμφωνα με τις κατευθυντήριες γραμμές του Υπουργείου, λαμβάνοντας υπόψη τα τοπικά επιδημιολογικά δεδομένα και ανάγκες,</w:t>
      </w:r>
    </w:p>
    <w:p w:rsidR="00AE5707" w:rsidRPr="00D24DAA" w:rsidRDefault="00AE5707" w:rsidP="00676C42">
      <w:pPr>
        <w:pStyle w:val="Style8"/>
        <w:widowControl/>
        <w:numPr>
          <w:ilvl w:val="1"/>
          <w:numId w:val="10"/>
        </w:numPr>
        <w:tabs>
          <w:tab w:val="clear" w:pos="1080"/>
          <w:tab w:val="num" w:pos="180"/>
        </w:tabs>
        <w:spacing w:line="240" w:lineRule="auto"/>
        <w:ind w:left="180" w:hanging="180"/>
        <w:rPr>
          <w:rStyle w:val="FontStyle79"/>
          <w:sz w:val="22"/>
          <w:szCs w:val="22"/>
        </w:rPr>
      </w:pPr>
      <w:r w:rsidRPr="00D24DAA">
        <w:rPr>
          <w:rStyle w:val="FontStyle79"/>
          <w:sz w:val="22"/>
          <w:szCs w:val="22"/>
        </w:rPr>
        <w:t>Την εκπόνηση νέων εθνικών νομοθετικών ρυθμίσεων αναφορικά με θέματα διατροφής και την ενσωμάτωση του κοινοτικού δικαίου στο Εθνικό μας Δίκαιο, σε συνεργασία με τον ΕΦΕΤ,</w:t>
      </w:r>
    </w:p>
    <w:p w:rsidR="00AE5707" w:rsidRPr="00D24DAA" w:rsidRDefault="00AE5707" w:rsidP="00676C42">
      <w:pPr>
        <w:pStyle w:val="Style8"/>
        <w:widowControl/>
        <w:numPr>
          <w:ilvl w:val="1"/>
          <w:numId w:val="10"/>
        </w:numPr>
        <w:tabs>
          <w:tab w:val="clear" w:pos="1080"/>
          <w:tab w:val="num" w:pos="180"/>
        </w:tabs>
        <w:spacing w:line="240" w:lineRule="auto"/>
        <w:ind w:left="180" w:hanging="180"/>
        <w:rPr>
          <w:rStyle w:val="FontStyle79"/>
          <w:sz w:val="22"/>
          <w:szCs w:val="22"/>
        </w:rPr>
      </w:pPr>
      <w:r w:rsidRPr="00D24DAA">
        <w:rPr>
          <w:rStyle w:val="FontStyle79"/>
          <w:sz w:val="22"/>
          <w:szCs w:val="22"/>
        </w:rPr>
        <w:t>Τη συνεργασία με τον ΕΦΕΤ και τη βιομηχανία τροφίμων για τον καθορισμό προδιαγραφών περιεκτικότητας των τροφίμων σε συστατικά που επηρεάζουν την υγεία (ανάπτυξη χρόνιων νοσημάτων από κακή χρήση αλατιού, ζάχαρης, τρανς λιπαρών κλπ), βάσει της εθνικής και κοινοτικής νομοθεσίας και της εθνικής διατροφικής πολιτικής.</w:t>
      </w:r>
    </w:p>
    <w:p w:rsidR="00AE5707" w:rsidRPr="00D24DAA" w:rsidRDefault="00AE5707" w:rsidP="00676C42">
      <w:pPr>
        <w:pStyle w:val="Style8"/>
        <w:widowControl/>
        <w:numPr>
          <w:ilvl w:val="1"/>
          <w:numId w:val="10"/>
        </w:numPr>
        <w:tabs>
          <w:tab w:val="clear" w:pos="1080"/>
          <w:tab w:val="num" w:pos="180"/>
        </w:tabs>
        <w:spacing w:line="240" w:lineRule="auto"/>
        <w:ind w:left="180" w:hanging="180"/>
        <w:rPr>
          <w:rStyle w:val="FontStyle79"/>
          <w:sz w:val="22"/>
          <w:szCs w:val="22"/>
        </w:rPr>
      </w:pPr>
      <w:r w:rsidRPr="00D24DAA">
        <w:rPr>
          <w:rStyle w:val="FontStyle79"/>
          <w:sz w:val="22"/>
          <w:szCs w:val="22"/>
        </w:rPr>
        <w:t>Τη διαμόρφωση διατροφικών σχημάτων, συστάσεων και οδηγιών για οργανισμούς και ιδρύματα που παρέχουν σίτιση και τη δημιουργία πλαισίου αρχών για την κλινική διατροφή (ορισμός εθνικού διαιτολογίου και ποσοτολογίου για τα νοσοκομεία).</w:t>
      </w:r>
    </w:p>
    <w:p w:rsidR="00AE5707" w:rsidRPr="00D24DAA" w:rsidRDefault="00AE5707" w:rsidP="00676C42">
      <w:pPr>
        <w:pStyle w:val="Style8"/>
        <w:widowControl/>
        <w:numPr>
          <w:ilvl w:val="1"/>
          <w:numId w:val="10"/>
        </w:numPr>
        <w:tabs>
          <w:tab w:val="clear" w:pos="1080"/>
          <w:tab w:val="num" w:pos="180"/>
        </w:tabs>
        <w:spacing w:line="240" w:lineRule="auto"/>
        <w:ind w:left="180" w:hanging="180"/>
        <w:rPr>
          <w:rStyle w:val="FontStyle79"/>
          <w:sz w:val="22"/>
          <w:szCs w:val="22"/>
        </w:rPr>
      </w:pPr>
      <w:r w:rsidRPr="00D24DAA">
        <w:rPr>
          <w:rStyle w:val="FontStyle79"/>
          <w:sz w:val="22"/>
          <w:szCs w:val="22"/>
        </w:rPr>
        <w:t>Τον προσδιορισμό προδιαγραφών για τα τρόφιμα που παρέχονται στα σχολικά κυλικεία, σε συνεργασία με το Υπουργείο Παιδείας, Δια Βίου Μάθησης και Θρησκευμάτων και τη Διεύθυνση Πρόληψης και Προαγωγής της Δημόσιας Υγείας, με βάση τα πρότυπα ποιότητας, υγιεινής και ασφάλειας των τροφίμων όπως ορίζονται από τον ΕΦΕΤ.</w:t>
      </w:r>
    </w:p>
    <w:p w:rsidR="00AE5707" w:rsidRPr="00D24DAA" w:rsidRDefault="00AE5707" w:rsidP="00676C42">
      <w:pPr>
        <w:pStyle w:val="Style8"/>
        <w:widowControl/>
        <w:numPr>
          <w:ilvl w:val="1"/>
          <w:numId w:val="10"/>
        </w:numPr>
        <w:tabs>
          <w:tab w:val="clear" w:pos="1080"/>
          <w:tab w:val="num" w:pos="180"/>
        </w:tabs>
        <w:spacing w:line="240" w:lineRule="auto"/>
        <w:ind w:left="180" w:hanging="180"/>
        <w:rPr>
          <w:rStyle w:val="FontStyle79"/>
          <w:sz w:val="22"/>
          <w:szCs w:val="22"/>
        </w:rPr>
      </w:pPr>
      <w:r w:rsidRPr="00D24DAA">
        <w:rPr>
          <w:rStyle w:val="FontStyle79"/>
          <w:sz w:val="22"/>
          <w:szCs w:val="22"/>
        </w:rPr>
        <w:t>Την υποβολή εισηγήσεων για τη διασφάλιση της ποιότητας των παρεχόμενων διαιτολογικών υπηρεσιών από τον ιδιωτικό τομέα, σε συνεργασία με τις αρμόδιες υπηρεσίες.</w:t>
      </w:r>
    </w:p>
    <w:p w:rsidR="00AE5707" w:rsidRPr="00D24DAA" w:rsidRDefault="00AE5707" w:rsidP="00676C42">
      <w:pPr>
        <w:pStyle w:val="Style8"/>
        <w:widowControl/>
        <w:numPr>
          <w:ilvl w:val="1"/>
          <w:numId w:val="10"/>
        </w:numPr>
        <w:tabs>
          <w:tab w:val="clear" w:pos="1080"/>
          <w:tab w:val="num" w:pos="180"/>
        </w:tabs>
        <w:spacing w:line="240" w:lineRule="auto"/>
        <w:ind w:left="180" w:hanging="180"/>
        <w:rPr>
          <w:rStyle w:val="FontStyle79"/>
          <w:sz w:val="22"/>
          <w:szCs w:val="22"/>
        </w:rPr>
      </w:pPr>
      <w:r w:rsidRPr="00D24DAA">
        <w:rPr>
          <w:rStyle w:val="FontStyle79"/>
          <w:sz w:val="22"/>
          <w:szCs w:val="22"/>
        </w:rPr>
        <w:t>Τη συνεργασία με τα Κέντρα Υγείας και με τα εξειδικευμένα Τμήματα Διατροφής των δημόσιων  και ιδιωτικών νοσηλευτικών ιδρυμάτων.</w:t>
      </w:r>
    </w:p>
    <w:p w:rsidR="00AE5707" w:rsidRPr="00D24DAA" w:rsidRDefault="00AE5707" w:rsidP="00676C42">
      <w:pPr>
        <w:pStyle w:val="Style8"/>
        <w:widowControl/>
        <w:numPr>
          <w:ilvl w:val="1"/>
          <w:numId w:val="10"/>
        </w:numPr>
        <w:tabs>
          <w:tab w:val="clear" w:pos="1080"/>
          <w:tab w:val="num" w:pos="180"/>
          <w:tab w:val="left" w:pos="360"/>
        </w:tabs>
        <w:spacing w:line="240" w:lineRule="auto"/>
        <w:ind w:left="180" w:hanging="180"/>
        <w:rPr>
          <w:rStyle w:val="FontStyle79"/>
          <w:sz w:val="22"/>
          <w:szCs w:val="22"/>
        </w:rPr>
      </w:pPr>
      <w:r w:rsidRPr="00D24DAA">
        <w:rPr>
          <w:rStyle w:val="FontStyle79"/>
          <w:sz w:val="22"/>
          <w:szCs w:val="22"/>
        </w:rPr>
        <w:t>Τη συνεργασία με τις συναρμόδιες διευθύνσεις και τον ΕΦΕΤ για την κατάρτιση και την επεξεργασία προγραμμάτων παροχής βοήθειας διατροφής σε περιπτώσεις εκτάκτων αναγκών.</w:t>
      </w:r>
    </w:p>
    <w:p w:rsidR="00AE5707" w:rsidRPr="00D24DAA" w:rsidRDefault="00AE5707" w:rsidP="00676C42">
      <w:pPr>
        <w:pStyle w:val="Style8"/>
        <w:widowControl/>
        <w:numPr>
          <w:ilvl w:val="1"/>
          <w:numId w:val="10"/>
        </w:numPr>
        <w:tabs>
          <w:tab w:val="clear" w:pos="1080"/>
          <w:tab w:val="num" w:pos="180"/>
          <w:tab w:val="left" w:pos="360"/>
        </w:tabs>
        <w:spacing w:line="240" w:lineRule="auto"/>
        <w:ind w:left="180" w:hanging="180"/>
        <w:rPr>
          <w:rStyle w:val="FontStyle79"/>
          <w:sz w:val="22"/>
          <w:szCs w:val="22"/>
        </w:rPr>
      </w:pPr>
      <w:r w:rsidRPr="00D24DAA">
        <w:rPr>
          <w:rStyle w:val="FontStyle79"/>
          <w:sz w:val="22"/>
          <w:szCs w:val="22"/>
        </w:rPr>
        <w:t>Το σχεδιασμό συστάσεων για τον εκσυγχρονισμό και την επέκταση των ιατρείων αντιμετώπισης παχυσαρκίας ενηλίκων και παιδικής παχυσαρκίας στο ΕΣΥ, σε συνεργασία με τη Διεύθυνση Ανάπτυξης Μονάδων Υγείας.</w:t>
      </w:r>
    </w:p>
    <w:p w:rsidR="00AE5707" w:rsidRPr="00D24DAA" w:rsidRDefault="00AE5707" w:rsidP="00676C42">
      <w:pPr>
        <w:pStyle w:val="Style8"/>
        <w:widowControl/>
        <w:numPr>
          <w:ilvl w:val="1"/>
          <w:numId w:val="10"/>
        </w:numPr>
        <w:tabs>
          <w:tab w:val="clear" w:pos="1080"/>
          <w:tab w:val="num" w:pos="180"/>
          <w:tab w:val="left" w:pos="360"/>
        </w:tabs>
        <w:spacing w:line="240" w:lineRule="auto"/>
        <w:ind w:left="180" w:hanging="180"/>
        <w:rPr>
          <w:rStyle w:val="FontStyle79"/>
          <w:sz w:val="22"/>
          <w:szCs w:val="22"/>
        </w:rPr>
      </w:pPr>
      <w:r w:rsidRPr="00D24DAA">
        <w:rPr>
          <w:rStyle w:val="FontStyle79"/>
          <w:sz w:val="22"/>
          <w:szCs w:val="22"/>
        </w:rPr>
        <w:t>Τη συγκέντρωση στοιχείων εφαρμογής των επιστημονικών, οργανωτικών και εκπαιδευτικών δραστηριοτήτων των υπηρεσιών διατροφής του ΕΣΥ, σε συνεργασία με τις αρμόδιες υπηρεσίες.</w:t>
      </w:r>
    </w:p>
    <w:p w:rsidR="00AE5707" w:rsidRPr="00D24DAA" w:rsidRDefault="00AE5707" w:rsidP="00676C42">
      <w:pPr>
        <w:pStyle w:val="Style10"/>
        <w:widowControl/>
        <w:tabs>
          <w:tab w:val="left" w:pos="567"/>
        </w:tabs>
        <w:spacing w:line="240" w:lineRule="auto"/>
        <w:ind w:firstLine="0"/>
        <w:rPr>
          <w:rStyle w:val="FontStyle204"/>
          <w:rFonts w:cs="Arial"/>
          <w:bCs/>
          <w:sz w:val="22"/>
          <w:szCs w:val="22"/>
          <w:u w:val="single"/>
        </w:rPr>
      </w:pPr>
    </w:p>
    <w:p w:rsidR="00AE5707" w:rsidRPr="00D24DAA" w:rsidRDefault="00AE5707" w:rsidP="00676C42">
      <w:pPr>
        <w:pStyle w:val="Style10"/>
        <w:widowControl/>
        <w:tabs>
          <w:tab w:val="left" w:pos="567"/>
        </w:tabs>
        <w:spacing w:line="240" w:lineRule="auto"/>
        <w:ind w:firstLine="0"/>
        <w:rPr>
          <w:rStyle w:val="FontStyle204"/>
          <w:rFonts w:cs="Arial"/>
          <w:bCs/>
          <w:sz w:val="22"/>
          <w:szCs w:val="22"/>
          <w:u w:val="single"/>
        </w:rPr>
      </w:pPr>
      <w:r w:rsidRPr="00D24DAA">
        <w:rPr>
          <w:rStyle w:val="FontStyle204"/>
          <w:rFonts w:cs="Arial"/>
          <w:bCs/>
          <w:sz w:val="22"/>
          <w:szCs w:val="22"/>
          <w:u w:val="single"/>
        </w:rPr>
        <w:t>γ</w:t>
      </w:r>
      <w:r w:rsidRPr="00D24DAA">
        <w:rPr>
          <w:rStyle w:val="FontStyle204"/>
          <w:rFonts w:cs="Arial"/>
          <w:sz w:val="22"/>
          <w:szCs w:val="22"/>
          <w:u w:val="single"/>
        </w:rPr>
        <w:t xml:space="preserve">. </w:t>
      </w:r>
      <w:r w:rsidRPr="00D24DAA">
        <w:rPr>
          <w:rStyle w:val="FontStyle204"/>
          <w:rFonts w:cs="Arial"/>
          <w:bCs/>
          <w:sz w:val="22"/>
          <w:szCs w:val="22"/>
          <w:u w:val="single"/>
        </w:rPr>
        <w:t>Τμήμα Πολιτικών και προγραμμάτων Υγείας και αντιμετώπισης των ανισοτήτων.</w:t>
      </w:r>
      <w:r w:rsidRPr="00D24DAA">
        <w:rPr>
          <w:rStyle w:val="FontStyle204"/>
          <w:rFonts w:cs="Arial"/>
          <w:sz w:val="22"/>
          <w:szCs w:val="22"/>
          <w:u w:val="single"/>
        </w:rPr>
        <w:t xml:space="preserve"> </w:t>
      </w:r>
      <w:r w:rsidRPr="00D24DAA">
        <w:rPr>
          <w:rStyle w:val="FontStyle204"/>
          <w:rFonts w:cs="Arial"/>
          <w:bCs/>
          <w:sz w:val="22"/>
          <w:szCs w:val="22"/>
          <w:u w:val="single"/>
        </w:rPr>
        <w:t xml:space="preserve"> </w:t>
      </w:r>
    </w:p>
    <w:p w:rsidR="00AE5707" w:rsidRPr="00D24DAA" w:rsidRDefault="00AE5707" w:rsidP="00676C42">
      <w:pPr>
        <w:pStyle w:val="Style10"/>
        <w:widowControl/>
        <w:numPr>
          <w:ilvl w:val="0"/>
          <w:numId w:val="13"/>
        </w:numPr>
        <w:tabs>
          <w:tab w:val="left" w:pos="360"/>
        </w:tabs>
        <w:suppressAutoHyphens w:val="0"/>
        <w:autoSpaceDE w:val="0"/>
        <w:autoSpaceDN w:val="0"/>
        <w:adjustRightInd w:val="0"/>
        <w:spacing w:line="240" w:lineRule="auto"/>
        <w:ind w:left="360"/>
        <w:rPr>
          <w:rStyle w:val="FontStyle204"/>
          <w:rFonts w:cs="Arial"/>
          <w:sz w:val="22"/>
          <w:szCs w:val="22"/>
        </w:rPr>
      </w:pPr>
      <w:r w:rsidRPr="00D24DAA">
        <w:rPr>
          <w:rStyle w:val="FontStyle204"/>
          <w:rFonts w:cs="Arial"/>
          <w:sz w:val="22"/>
          <w:szCs w:val="22"/>
        </w:rPr>
        <w:t xml:space="preserve">Την αξιολόγηση αναγκών και δημιουργία ολοκληρωμένων πολιτικών και προγραμμάτων που αφορούν τα παιδιά, τους ενήλικες, την τρίτη ηλικία, τις γυναίκες, τους μετανάστες, τα άτομα με ειδικές ανάγκες, πληθυσμούς σε αστικές, μη αστικές ή απομονωμένες περιοχές και άτομα που είναι ευάλωτα λόγω οικονομικών ή κοινωνικών συνθηκών ή στο τέλος της ζωής τους. </w:t>
      </w:r>
    </w:p>
    <w:p w:rsidR="00AE5707" w:rsidRPr="00D24DAA" w:rsidRDefault="00AE5707" w:rsidP="00676C42">
      <w:pPr>
        <w:pStyle w:val="Style10"/>
        <w:widowControl/>
        <w:numPr>
          <w:ilvl w:val="0"/>
          <w:numId w:val="13"/>
        </w:numPr>
        <w:tabs>
          <w:tab w:val="left" w:pos="360"/>
        </w:tabs>
        <w:suppressAutoHyphens w:val="0"/>
        <w:autoSpaceDE w:val="0"/>
        <w:autoSpaceDN w:val="0"/>
        <w:adjustRightInd w:val="0"/>
        <w:spacing w:line="240" w:lineRule="auto"/>
        <w:ind w:left="360"/>
        <w:rPr>
          <w:rStyle w:val="FontStyle204"/>
          <w:rFonts w:cs="Arial"/>
          <w:sz w:val="22"/>
          <w:szCs w:val="22"/>
        </w:rPr>
      </w:pPr>
      <w:r w:rsidRPr="00D24DAA">
        <w:rPr>
          <w:rStyle w:val="FontStyle204"/>
          <w:rFonts w:cs="Arial"/>
          <w:sz w:val="22"/>
          <w:szCs w:val="22"/>
        </w:rPr>
        <w:t>Τον καθορισμό κανόνων και μέτρων για την υγιεινή μητρότητας και των παιδιών βρεφικής και προσχολικής ηλικίας.</w:t>
      </w:r>
    </w:p>
    <w:p w:rsidR="00AE5707" w:rsidRPr="00D24DAA" w:rsidRDefault="00AE5707" w:rsidP="00676C42">
      <w:pPr>
        <w:pStyle w:val="Style10"/>
        <w:widowControl/>
        <w:numPr>
          <w:ilvl w:val="0"/>
          <w:numId w:val="13"/>
        </w:numPr>
        <w:tabs>
          <w:tab w:val="left" w:pos="360"/>
        </w:tabs>
        <w:suppressAutoHyphens w:val="0"/>
        <w:autoSpaceDE w:val="0"/>
        <w:autoSpaceDN w:val="0"/>
        <w:adjustRightInd w:val="0"/>
        <w:spacing w:line="240" w:lineRule="auto"/>
        <w:ind w:left="360"/>
        <w:rPr>
          <w:rStyle w:val="FontStyle204"/>
          <w:rFonts w:cs="Arial"/>
          <w:sz w:val="22"/>
          <w:szCs w:val="22"/>
        </w:rPr>
      </w:pPr>
      <w:r w:rsidRPr="00D24DAA">
        <w:rPr>
          <w:rStyle w:val="FontStyle204"/>
          <w:rFonts w:cs="Arial"/>
          <w:sz w:val="22"/>
          <w:szCs w:val="22"/>
        </w:rPr>
        <w:t>Την παρακολούθηση, συγκέντρωση και μελέτη στοιχείων που αφορούν στην μητρική, νεογνική, βρεφική και παιδική νοσηρότητα και θνησιμότητα.</w:t>
      </w:r>
    </w:p>
    <w:p w:rsidR="00AE5707" w:rsidRPr="00D24DAA" w:rsidRDefault="00AE5707" w:rsidP="00676C42">
      <w:pPr>
        <w:pStyle w:val="Style10"/>
        <w:widowControl/>
        <w:numPr>
          <w:ilvl w:val="0"/>
          <w:numId w:val="13"/>
        </w:numPr>
        <w:tabs>
          <w:tab w:val="left" w:pos="360"/>
        </w:tabs>
        <w:suppressAutoHyphens w:val="0"/>
        <w:autoSpaceDE w:val="0"/>
        <w:autoSpaceDN w:val="0"/>
        <w:adjustRightInd w:val="0"/>
        <w:spacing w:line="240" w:lineRule="auto"/>
        <w:ind w:left="360"/>
        <w:rPr>
          <w:rStyle w:val="FontStyle204"/>
          <w:rFonts w:cs="Arial"/>
          <w:sz w:val="22"/>
          <w:szCs w:val="22"/>
        </w:rPr>
      </w:pPr>
      <w:r w:rsidRPr="00D24DAA">
        <w:rPr>
          <w:rStyle w:val="FontStyle204"/>
          <w:rFonts w:cs="Arial"/>
          <w:sz w:val="22"/>
          <w:szCs w:val="22"/>
        </w:rPr>
        <w:t>Τη μελέτη και διαμόρφωση προτάσεων για την επίλυση διαφόρων ιατροκοινωνικών προβλημάτων των παραπάνω πληθυσμιακών ομάδων.</w:t>
      </w:r>
    </w:p>
    <w:p w:rsidR="00AE5707" w:rsidRPr="00D24DAA" w:rsidRDefault="00AE5707" w:rsidP="00676C42">
      <w:pPr>
        <w:pStyle w:val="Style10"/>
        <w:widowControl/>
        <w:numPr>
          <w:ilvl w:val="0"/>
          <w:numId w:val="13"/>
        </w:numPr>
        <w:tabs>
          <w:tab w:val="left" w:pos="360"/>
        </w:tabs>
        <w:suppressAutoHyphens w:val="0"/>
        <w:autoSpaceDE w:val="0"/>
        <w:autoSpaceDN w:val="0"/>
        <w:adjustRightInd w:val="0"/>
        <w:spacing w:line="240" w:lineRule="auto"/>
        <w:ind w:left="360"/>
        <w:rPr>
          <w:rStyle w:val="FontStyle204"/>
          <w:rFonts w:cs="Arial"/>
          <w:sz w:val="22"/>
          <w:szCs w:val="22"/>
        </w:rPr>
      </w:pPr>
      <w:r w:rsidRPr="00D24DAA">
        <w:rPr>
          <w:rStyle w:val="FontStyle204"/>
          <w:rFonts w:cs="Arial"/>
          <w:sz w:val="22"/>
          <w:szCs w:val="22"/>
        </w:rPr>
        <w:t>Τη μελέτη, προστασία, υποστήριξη και προαγωγή του μητρικού θηλασμού.</w:t>
      </w:r>
    </w:p>
    <w:p w:rsidR="00AE5707" w:rsidRPr="00D24DAA" w:rsidRDefault="00AE5707" w:rsidP="00676C42">
      <w:pPr>
        <w:pStyle w:val="Style10"/>
        <w:widowControl/>
        <w:numPr>
          <w:ilvl w:val="0"/>
          <w:numId w:val="13"/>
        </w:numPr>
        <w:tabs>
          <w:tab w:val="left" w:pos="360"/>
        </w:tabs>
        <w:suppressAutoHyphens w:val="0"/>
        <w:autoSpaceDE w:val="0"/>
        <w:autoSpaceDN w:val="0"/>
        <w:adjustRightInd w:val="0"/>
        <w:spacing w:line="240" w:lineRule="auto"/>
        <w:ind w:left="360"/>
        <w:rPr>
          <w:rStyle w:val="FontStyle204"/>
          <w:rFonts w:cs="Arial"/>
          <w:sz w:val="22"/>
          <w:szCs w:val="22"/>
        </w:rPr>
      </w:pPr>
      <w:r w:rsidRPr="00D24DAA">
        <w:rPr>
          <w:rStyle w:val="FontStyle204"/>
          <w:rFonts w:cs="Arial"/>
          <w:sz w:val="22"/>
          <w:szCs w:val="22"/>
        </w:rPr>
        <w:t>Την εισήγηση μέτρων για την υγιή γήρανση του πληθυσμού</w:t>
      </w:r>
    </w:p>
    <w:p w:rsidR="00AE5707" w:rsidRPr="00D24DAA" w:rsidRDefault="00AE5707" w:rsidP="00676C42">
      <w:pPr>
        <w:pStyle w:val="Style10"/>
        <w:widowControl/>
        <w:numPr>
          <w:ilvl w:val="0"/>
          <w:numId w:val="13"/>
        </w:numPr>
        <w:tabs>
          <w:tab w:val="left" w:pos="360"/>
        </w:tabs>
        <w:suppressAutoHyphens w:val="0"/>
        <w:autoSpaceDE w:val="0"/>
        <w:autoSpaceDN w:val="0"/>
        <w:adjustRightInd w:val="0"/>
        <w:spacing w:line="240" w:lineRule="auto"/>
        <w:ind w:left="360"/>
        <w:rPr>
          <w:rStyle w:val="FontStyle204"/>
          <w:rFonts w:cs="Arial"/>
          <w:sz w:val="22"/>
          <w:szCs w:val="22"/>
        </w:rPr>
      </w:pPr>
      <w:r w:rsidRPr="00D24DAA">
        <w:rPr>
          <w:rStyle w:val="FontStyle204"/>
          <w:rFonts w:cs="Arial"/>
          <w:sz w:val="22"/>
          <w:szCs w:val="22"/>
        </w:rPr>
        <w:t>Την εισήγηση μέτρων για τη βελτίωση της ποιότητας ζωής σε χρονίως πάσχοντες.</w:t>
      </w:r>
    </w:p>
    <w:p w:rsidR="00AE5707" w:rsidRPr="00D24DAA" w:rsidRDefault="00AE5707" w:rsidP="00676C42">
      <w:pPr>
        <w:pStyle w:val="Style10"/>
        <w:widowControl/>
        <w:numPr>
          <w:ilvl w:val="0"/>
          <w:numId w:val="13"/>
        </w:numPr>
        <w:tabs>
          <w:tab w:val="left" w:pos="360"/>
        </w:tabs>
        <w:suppressAutoHyphens w:val="0"/>
        <w:autoSpaceDE w:val="0"/>
        <w:autoSpaceDN w:val="0"/>
        <w:adjustRightInd w:val="0"/>
        <w:spacing w:line="240" w:lineRule="auto"/>
        <w:ind w:left="360"/>
        <w:rPr>
          <w:rStyle w:val="FontStyle79"/>
          <w:sz w:val="22"/>
          <w:szCs w:val="22"/>
        </w:rPr>
      </w:pPr>
      <w:r w:rsidRPr="00D24DAA">
        <w:rPr>
          <w:rStyle w:val="FontStyle79"/>
          <w:sz w:val="22"/>
          <w:szCs w:val="22"/>
        </w:rPr>
        <w:t>Την παρακολούθηση και αντιμετώπιση των ανισοτήτων στην υγεία και των κοινωνικών παραγόντων που είναι υπεύθυνοι  γι΄ αυτές</w:t>
      </w:r>
    </w:p>
    <w:p w:rsidR="00AE5707" w:rsidRPr="00D24DAA" w:rsidRDefault="00AE5707" w:rsidP="00676C42">
      <w:pPr>
        <w:pStyle w:val="Style8"/>
        <w:widowControl/>
        <w:numPr>
          <w:ilvl w:val="0"/>
          <w:numId w:val="13"/>
        </w:numPr>
        <w:tabs>
          <w:tab w:val="left" w:pos="360"/>
        </w:tabs>
        <w:spacing w:line="240" w:lineRule="auto"/>
        <w:ind w:left="360"/>
        <w:rPr>
          <w:rStyle w:val="FontStyle79"/>
          <w:sz w:val="22"/>
          <w:szCs w:val="22"/>
        </w:rPr>
      </w:pPr>
      <w:r w:rsidRPr="00D24DAA">
        <w:rPr>
          <w:rStyle w:val="FontStyle79"/>
          <w:sz w:val="22"/>
          <w:szCs w:val="22"/>
        </w:rPr>
        <w:t>Την παρακολούθηση καταγραφών και μετρήσεων του επιπέδου υγείας των πολιτών,</w:t>
      </w:r>
    </w:p>
    <w:p w:rsidR="00AE5707" w:rsidRPr="00D24DAA" w:rsidRDefault="00AE5707" w:rsidP="00676C42">
      <w:pPr>
        <w:pStyle w:val="Style8"/>
        <w:widowControl/>
        <w:numPr>
          <w:ilvl w:val="0"/>
          <w:numId w:val="13"/>
        </w:numPr>
        <w:tabs>
          <w:tab w:val="left" w:pos="360"/>
        </w:tabs>
        <w:spacing w:line="240" w:lineRule="auto"/>
        <w:ind w:left="360"/>
        <w:rPr>
          <w:rStyle w:val="FontStyle79"/>
          <w:sz w:val="22"/>
          <w:szCs w:val="22"/>
        </w:rPr>
      </w:pPr>
      <w:r w:rsidRPr="00D24DAA">
        <w:rPr>
          <w:rStyle w:val="FontStyle79"/>
          <w:sz w:val="22"/>
          <w:szCs w:val="22"/>
        </w:rPr>
        <w:t>Την εκτίμηση της επάρκειας, της αποτελεσματικότητας και της αποδοτικότητας των υπηρεσιών υγείας της χώρας, στις οποίες περιλαμβάνονται τόσο εκείνες του δημόσιου και του ιδιωτικού τομέα όσο και εκείνες που παρέχονται από μη κυβερνητικές οργανώσεις,</w:t>
      </w:r>
    </w:p>
    <w:p w:rsidR="00AE5707" w:rsidRPr="00D24DAA" w:rsidRDefault="00AE5707" w:rsidP="00676C42">
      <w:pPr>
        <w:pStyle w:val="Style8"/>
        <w:widowControl/>
        <w:numPr>
          <w:ilvl w:val="0"/>
          <w:numId w:val="13"/>
        </w:numPr>
        <w:tabs>
          <w:tab w:val="left" w:pos="360"/>
        </w:tabs>
        <w:spacing w:line="240" w:lineRule="auto"/>
        <w:ind w:left="360"/>
        <w:rPr>
          <w:rStyle w:val="FontStyle79"/>
          <w:sz w:val="22"/>
          <w:szCs w:val="22"/>
        </w:rPr>
      </w:pPr>
      <w:r w:rsidRPr="00D24DAA">
        <w:rPr>
          <w:rStyle w:val="FontStyle79"/>
          <w:sz w:val="22"/>
          <w:szCs w:val="22"/>
        </w:rPr>
        <w:t>Την παρακολούθηση των δημογραφικών και πρωτογενών επιδημιολογικών στοιχείων, των στοιχείων για τους ανθρώπινους και τους υλικούς πόρους υγείας, των στοιχείων για την χρήση των υπηρεσιών υγείας, των στοιχείων για το κόστος των υπηρεσιών υγείας, των στοιχείων για την λειτουργία του συστήματος υγείας σε περιφερειακή βάση, καθώς και γενικότερων στοιχείων που σχετίζονται με το επίπεδο υγείας των πολιτών (όπως είναι τα περιβαλλοντικά, οικονομικά και κοινωνικά δεδομένα των περιοχών αναφοράς).</w:t>
      </w:r>
    </w:p>
    <w:p w:rsidR="00AE5707" w:rsidRPr="00D24DAA" w:rsidRDefault="00AE5707" w:rsidP="00676C42">
      <w:pPr>
        <w:pStyle w:val="Style8"/>
        <w:widowControl/>
        <w:numPr>
          <w:ilvl w:val="0"/>
          <w:numId w:val="13"/>
        </w:numPr>
        <w:tabs>
          <w:tab w:val="left" w:pos="360"/>
        </w:tabs>
        <w:spacing w:line="240" w:lineRule="auto"/>
        <w:ind w:left="360"/>
        <w:rPr>
          <w:rStyle w:val="FontStyle79"/>
          <w:sz w:val="22"/>
          <w:szCs w:val="22"/>
        </w:rPr>
      </w:pPr>
      <w:r w:rsidRPr="00D24DAA">
        <w:rPr>
          <w:rStyle w:val="FontStyle79"/>
          <w:sz w:val="22"/>
          <w:szCs w:val="22"/>
        </w:rPr>
        <w:t>Την εισήγηση πολιτικών και προγραμμάτων σε άλλες διευθύνσεις του Υπουργείου Υγείας και Κοινωνικής Αλληλεγγύης για την αντιμετώπιση των ανισοτήτων στην υγεία.</w:t>
      </w:r>
    </w:p>
    <w:p w:rsidR="00AE5707" w:rsidRPr="00D24DAA" w:rsidRDefault="00AE5707" w:rsidP="00676C42">
      <w:pPr>
        <w:pStyle w:val="Style8"/>
        <w:widowControl/>
        <w:numPr>
          <w:ilvl w:val="0"/>
          <w:numId w:val="13"/>
        </w:numPr>
        <w:tabs>
          <w:tab w:val="left" w:pos="360"/>
        </w:tabs>
        <w:spacing w:line="240" w:lineRule="auto"/>
        <w:ind w:left="360"/>
        <w:rPr>
          <w:rStyle w:val="FontStyle79"/>
          <w:sz w:val="22"/>
          <w:szCs w:val="22"/>
        </w:rPr>
      </w:pPr>
      <w:r w:rsidRPr="00D24DAA">
        <w:rPr>
          <w:rStyle w:val="FontStyle79"/>
          <w:sz w:val="22"/>
          <w:szCs w:val="22"/>
        </w:rPr>
        <w:t>Το συντονισμό και την καθοδήγηση για την εφαρμογή μέτρων για την προστασία της υγείας των εργαζομένων και την αξιολόγηση της αποτελεσματικότητάς τους.</w:t>
      </w:r>
    </w:p>
    <w:p w:rsidR="00AE5707" w:rsidRPr="00D24DAA" w:rsidRDefault="00AE5707" w:rsidP="00676C42">
      <w:pPr>
        <w:pStyle w:val="Style8"/>
        <w:widowControl/>
        <w:numPr>
          <w:ilvl w:val="0"/>
          <w:numId w:val="13"/>
        </w:numPr>
        <w:tabs>
          <w:tab w:val="left" w:pos="360"/>
        </w:tabs>
        <w:spacing w:line="240" w:lineRule="auto"/>
        <w:ind w:left="360"/>
        <w:rPr>
          <w:rStyle w:val="FontStyle79"/>
          <w:sz w:val="22"/>
          <w:szCs w:val="22"/>
        </w:rPr>
      </w:pPr>
      <w:r w:rsidRPr="00D24DAA">
        <w:rPr>
          <w:rStyle w:val="FontStyle79"/>
          <w:sz w:val="22"/>
          <w:szCs w:val="22"/>
        </w:rPr>
        <w:t>Την παρακολούθηση εφαρμογής των διεθνών προτύπων για την υγεία και την προστασία της υγείας των εργαζομένων και γενικά την ιατρική της εργασίας καθώς και την εναρμόνιση με το Δίκαιο της Ευρωπαϊκής Ένωσης.</w:t>
      </w:r>
    </w:p>
    <w:p w:rsidR="00AE5707" w:rsidRPr="00D24DAA" w:rsidRDefault="00AE5707" w:rsidP="00676C42">
      <w:pPr>
        <w:pStyle w:val="Style8"/>
        <w:widowControl/>
        <w:spacing w:line="240" w:lineRule="auto"/>
        <w:ind w:left="720" w:firstLine="0"/>
        <w:rPr>
          <w:rStyle w:val="FontStyle79"/>
          <w:sz w:val="22"/>
          <w:szCs w:val="22"/>
        </w:rPr>
      </w:pPr>
    </w:p>
    <w:p w:rsidR="00AE5707" w:rsidRPr="00D24DAA" w:rsidRDefault="00AE5707" w:rsidP="00676C42">
      <w:pPr>
        <w:spacing w:line="240" w:lineRule="auto"/>
        <w:jc w:val="both"/>
        <w:rPr>
          <w:rFonts w:ascii="Arial" w:hAnsi="Arial" w:cs="Arial"/>
        </w:rPr>
      </w:pPr>
      <w:r w:rsidRPr="00D24DAA">
        <w:rPr>
          <w:rFonts w:ascii="Arial" w:hAnsi="Arial" w:cs="Arial"/>
        </w:rPr>
        <w:t>Διάρθρωση – Αρμοδιότητες Δ/νσης Υγειονομικής Μηχανικής και Υγιεινής Περιβάλλοντος (ΔΥΑ3)</w:t>
      </w:r>
    </w:p>
    <w:p w:rsidR="00AE5707" w:rsidRPr="00D24DAA" w:rsidRDefault="00AE5707" w:rsidP="00676C42">
      <w:pPr>
        <w:spacing w:line="240" w:lineRule="auto"/>
        <w:jc w:val="both"/>
        <w:rPr>
          <w:rFonts w:ascii="Arial" w:hAnsi="Arial" w:cs="Arial"/>
        </w:rPr>
      </w:pPr>
      <w:r w:rsidRPr="00D24DAA">
        <w:rPr>
          <w:rFonts w:ascii="Arial" w:hAnsi="Arial" w:cs="Arial"/>
        </w:rPr>
        <w:t>Τη Διεύθυνση Υγειονομικής Μηχανικής και Υγιεινής Περιβάλλοντος συγκροτούν τα εξής τμήματα:</w:t>
      </w:r>
    </w:p>
    <w:p w:rsidR="00AE5707" w:rsidRPr="00D24DAA" w:rsidRDefault="00AE5707" w:rsidP="00676C42">
      <w:pPr>
        <w:numPr>
          <w:ilvl w:val="0"/>
          <w:numId w:val="18"/>
        </w:numPr>
        <w:tabs>
          <w:tab w:val="clear" w:pos="720"/>
          <w:tab w:val="num" w:pos="180"/>
        </w:tabs>
        <w:spacing w:after="0" w:line="240" w:lineRule="auto"/>
        <w:ind w:hanging="720"/>
        <w:jc w:val="both"/>
        <w:rPr>
          <w:rFonts w:ascii="Arial" w:hAnsi="Arial" w:cs="Arial"/>
        </w:rPr>
      </w:pPr>
      <w:r w:rsidRPr="00D24DAA">
        <w:rPr>
          <w:rFonts w:ascii="Arial" w:hAnsi="Arial" w:cs="Arial"/>
        </w:rPr>
        <w:t>Υγειονομικής Προστασίας Υδάτων και Διαχείρισης Λυμάτων και Αποβλήτων  (ΔΥΑ3α)</w:t>
      </w:r>
    </w:p>
    <w:p w:rsidR="00AE5707" w:rsidRPr="00D24DAA" w:rsidRDefault="00AE5707" w:rsidP="00676C42">
      <w:pPr>
        <w:numPr>
          <w:ilvl w:val="0"/>
          <w:numId w:val="15"/>
        </w:numPr>
        <w:tabs>
          <w:tab w:val="clear" w:pos="720"/>
          <w:tab w:val="num" w:pos="180"/>
          <w:tab w:val="num" w:pos="360"/>
        </w:tabs>
        <w:spacing w:after="0" w:line="240" w:lineRule="auto"/>
        <w:ind w:hanging="720"/>
        <w:jc w:val="both"/>
        <w:rPr>
          <w:rFonts w:ascii="Arial" w:hAnsi="Arial" w:cs="Arial"/>
        </w:rPr>
      </w:pPr>
      <w:r w:rsidRPr="00D24DAA">
        <w:rPr>
          <w:rFonts w:ascii="Arial" w:hAnsi="Arial" w:cs="Arial"/>
        </w:rPr>
        <w:t>Ατμοσφαιρικής ρύπανσης, ακτινοβολιών και θορύβου (ΔΥΑ3β)</w:t>
      </w:r>
    </w:p>
    <w:p w:rsidR="00AE5707" w:rsidRPr="00D24DAA" w:rsidRDefault="00AE5707" w:rsidP="00676C42">
      <w:pPr>
        <w:numPr>
          <w:ilvl w:val="0"/>
          <w:numId w:val="15"/>
        </w:numPr>
        <w:tabs>
          <w:tab w:val="clear" w:pos="720"/>
          <w:tab w:val="num" w:pos="180"/>
        </w:tabs>
        <w:spacing w:after="0" w:line="240" w:lineRule="auto"/>
        <w:ind w:hanging="720"/>
        <w:jc w:val="both"/>
        <w:rPr>
          <w:rFonts w:ascii="Arial" w:hAnsi="Arial" w:cs="Arial"/>
        </w:rPr>
      </w:pPr>
      <w:r w:rsidRPr="00D24DAA">
        <w:rPr>
          <w:rFonts w:ascii="Arial" w:hAnsi="Arial" w:cs="Arial"/>
        </w:rPr>
        <w:t>Στερεών ρύπων και αποβλήτων  (ΔΥΑ3γ)</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rPr>
      </w:pPr>
      <w:r w:rsidRPr="00D24DAA">
        <w:rPr>
          <w:rFonts w:ascii="Arial" w:hAnsi="Arial" w:cs="Arial"/>
        </w:rPr>
        <w:t>Οι αρμοδιότητες της Διεύθυνσης κατανέμονται στα Τμήματα της ως εξής:</w:t>
      </w:r>
    </w:p>
    <w:p w:rsidR="006925E4" w:rsidRPr="00D24DAA" w:rsidRDefault="006925E4" w:rsidP="00676C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u w:val="single"/>
        </w:rPr>
      </w:pPr>
      <w:r w:rsidRPr="00D24DAA">
        <w:rPr>
          <w:rFonts w:ascii="Arial" w:hAnsi="Arial" w:cs="Arial"/>
          <w:u w:val="single"/>
        </w:rPr>
        <w:t>α. Υγειονομικής Προστασίας Υδάτων και Διαχείρισης Λυμάτων και Αποβλήτων</w:t>
      </w:r>
    </w:p>
    <w:p w:rsidR="006925E4" w:rsidRPr="00D24DAA" w:rsidRDefault="006925E4" w:rsidP="00676C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rPr>
      </w:pPr>
      <w:r w:rsidRPr="00D24DAA">
        <w:rPr>
          <w:rFonts w:ascii="Arial" w:hAnsi="Arial" w:cs="Arial"/>
        </w:rPr>
        <w:lastRenderedPageBreak/>
        <w:t>1. Επεξεργασία, διαμόρφωση και αναπροσαρμογή υγειονομικών διατάξεων, κανονισμών και εγκυκλίων, καθώς και προγραμματισμός δράσεων στους τομείς</w:t>
      </w:r>
      <w:r w:rsidRPr="00D24DAA">
        <w:rPr>
          <w:rFonts w:ascii="Arial" w:hAnsi="Arial" w:cs="Arial"/>
          <w:i/>
        </w:rPr>
        <w:t xml:space="preserve"> </w:t>
      </w:r>
    </w:p>
    <w:p w:rsidR="006925E4" w:rsidRPr="00D24DAA" w:rsidRDefault="006925E4" w:rsidP="00676C42">
      <w:pPr>
        <w:numPr>
          <w:ilvl w:val="0"/>
          <w:numId w:val="7"/>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r w:rsidRPr="00D24DAA">
        <w:rPr>
          <w:rFonts w:ascii="Arial" w:hAnsi="Arial" w:cs="Arial"/>
        </w:rPr>
        <w:t>Ποιότητας πόσιμων νερών, επιτραπέζιων και φυσικών μεταλλικών νερών</w:t>
      </w:r>
    </w:p>
    <w:p w:rsidR="006925E4" w:rsidRPr="00D24DAA" w:rsidRDefault="006925E4" w:rsidP="00676C42">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r w:rsidRPr="00D24DAA">
        <w:rPr>
          <w:rFonts w:ascii="Arial" w:hAnsi="Arial" w:cs="Arial"/>
        </w:rPr>
        <w:t xml:space="preserve">Ποιότητας νερών κολυμβητικών   δεξαμενών και  νερών  ακτών  κολύμβησης </w:t>
      </w:r>
    </w:p>
    <w:p w:rsidR="006925E4" w:rsidRPr="00D24DAA" w:rsidRDefault="006925E4" w:rsidP="00676C42">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r w:rsidRPr="00D24DAA">
        <w:rPr>
          <w:rFonts w:ascii="Arial" w:hAnsi="Arial" w:cs="Arial"/>
        </w:rPr>
        <w:t>Ποιότητας επιφανειακών, υπόγειων και θαλάσσιων νερών</w:t>
      </w:r>
    </w:p>
    <w:p w:rsidR="006925E4" w:rsidRPr="00D24DAA" w:rsidRDefault="006925E4" w:rsidP="00676C42">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r w:rsidRPr="00D24DAA">
        <w:rPr>
          <w:rFonts w:ascii="Arial" w:hAnsi="Arial" w:cs="Arial"/>
        </w:rPr>
        <w:t>Υγειονομικής διαχείρισης αστικών λυμάτων, βιομηχανικών αποβλήτων, τοξικών αποβλήτων</w:t>
      </w:r>
    </w:p>
    <w:p w:rsidR="006925E4" w:rsidRPr="00D24DAA" w:rsidRDefault="006925E4" w:rsidP="00676C42">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r w:rsidRPr="00D24DAA">
        <w:rPr>
          <w:rFonts w:ascii="Arial" w:hAnsi="Arial" w:cs="Arial"/>
        </w:rPr>
        <w:t>Επιπτώσεων από  μεγάλες  φυσικές  και  βιομηχανικές  καταστροφές, καθώς και</w:t>
      </w:r>
    </w:p>
    <w:p w:rsidR="006925E4" w:rsidRPr="00D24DAA" w:rsidRDefault="006925E4" w:rsidP="00676C42">
      <w:pPr>
        <w:numPr>
          <w:ilvl w:val="0"/>
          <w:numId w:val="7"/>
        </w:numPr>
        <w:spacing w:after="0" w:line="240" w:lineRule="auto"/>
        <w:jc w:val="both"/>
        <w:rPr>
          <w:rFonts w:ascii="Arial" w:hAnsi="Arial" w:cs="Arial"/>
          <w:i/>
        </w:rPr>
      </w:pPr>
      <w:r w:rsidRPr="00D24DAA">
        <w:rPr>
          <w:rFonts w:ascii="Arial" w:hAnsi="Arial" w:cs="Arial"/>
        </w:rPr>
        <w:t>Συλλογή και επεξεργασία στοιχείων ποιότητας πόσιμου νερού και εμφιαλωμένων νερών της χώρας για τη σύνταξη των τριετών εκθέσεων ποιότητας προς υποβολή την Ε.Ε.</w:t>
      </w:r>
    </w:p>
    <w:p w:rsidR="006925E4" w:rsidRPr="00D24DAA" w:rsidRDefault="006925E4" w:rsidP="00676C42">
      <w:pPr>
        <w:numPr>
          <w:ilvl w:val="0"/>
          <w:numId w:val="7"/>
        </w:numPr>
        <w:spacing w:after="0" w:line="240" w:lineRule="auto"/>
        <w:jc w:val="both"/>
        <w:rPr>
          <w:rFonts w:ascii="Arial" w:hAnsi="Arial" w:cs="Arial"/>
          <w:i/>
        </w:rPr>
      </w:pPr>
      <w:r w:rsidRPr="00D24DAA">
        <w:rPr>
          <w:rFonts w:ascii="Arial" w:hAnsi="Arial" w:cs="Arial"/>
        </w:rPr>
        <w:t>Γνωμοδοτήσεις για την αναγνώριση φυσικών μεταλλικών νερών με Υπ. Απόφαση</w:t>
      </w:r>
    </w:p>
    <w:p w:rsidR="006925E4" w:rsidRPr="00D24DAA" w:rsidRDefault="006925E4" w:rsidP="00676C42">
      <w:pPr>
        <w:numPr>
          <w:ilvl w:val="0"/>
          <w:numId w:val="7"/>
        </w:numPr>
        <w:spacing w:after="0" w:line="240" w:lineRule="auto"/>
        <w:jc w:val="both"/>
        <w:rPr>
          <w:rFonts w:ascii="Arial" w:hAnsi="Arial" w:cs="Arial"/>
          <w:i/>
        </w:rPr>
      </w:pPr>
      <w:r w:rsidRPr="00D24DAA">
        <w:rPr>
          <w:rFonts w:ascii="Arial" w:hAnsi="Arial" w:cs="Arial"/>
        </w:rPr>
        <w:t>Έκδοση Υπουργικής απόφασης καταλληλότητας ακτών κολύμβησης Περιφ. Αττικής</w:t>
      </w:r>
    </w:p>
    <w:p w:rsidR="006925E4" w:rsidRPr="00D24DAA" w:rsidRDefault="006925E4" w:rsidP="00676C42">
      <w:pPr>
        <w:numPr>
          <w:ilvl w:val="0"/>
          <w:numId w:val="7"/>
        </w:numPr>
        <w:spacing w:after="0" w:line="240" w:lineRule="auto"/>
        <w:jc w:val="both"/>
        <w:rPr>
          <w:rFonts w:ascii="Arial" w:hAnsi="Arial" w:cs="Arial"/>
        </w:rPr>
      </w:pPr>
      <w:r w:rsidRPr="00D24DAA">
        <w:rPr>
          <w:rFonts w:ascii="Arial" w:hAnsi="Arial" w:cs="Arial"/>
        </w:rPr>
        <w:t xml:space="preserve">Υγειονομικός έλεγχος εμφιαλωτηρίων της χώρας </w:t>
      </w:r>
    </w:p>
    <w:p w:rsidR="006925E4" w:rsidRPr="00D24DAA" w:rsidRDefault="006925E4" w:rsidP="00676C42">
      <w:pPr>
        <w:numPr>
          <w:ilvl w:val="0"/>
          <w:numId w:val="7"/>
        </w:numPr>
        <w:spacing w:after="0" w:line="240" w:lineRule="auto"/>
        <w:jc w:val="both"/>
        <w:rPr>
          <w:rFonts w:ascii="Arial" w:hAnsi="Arial" w:cs="Arial"/>
        </w:rPr>
      </w:pPr>
      <w:r w:rsidRPr="00D24DAA">
        <w:rPr>
          <w:rFonts w:ascii="Arial" w:hAnsi="Arial" w:cs="Arial"/>
        </w:rPr>
        <w:t>Προετοιμασία στοιχείων για συμμετοχή σε συσκέψεις ομάδων εργασίας της Ευρ. Ένωσης και του Π.Ο.Υ.  και εκπροσώπηση  (Ε.Ε., Π.Ο.Υ., Η.</w:t>
      </w:r>
      <w:r w:rsidRPr="00D24DAA">
        <w:rPr>
          <w:rFonts w:ascii="Arial" w:hAnsi="Arial" w:cs="Arial"/>
          <w:lang w:val="en-US"/>
        </w:rPr>
        <w:t>E</w:t>
      </w:r>
      <w:r w:rsidRPr="00D24DAA">
        <w:rPr>
          <w:rFonts w:ascii="Arial" w:hAnsi="Arial" w:cs="Arial"/>
        </w:rPr>
        <w:t xml:space="preserve">.,) για θέματα επιπτώσεων στην υγεία από περιβαλλοντική ρύπανση </w:t>
      </w:r>
    </w:p>
    <w:p w:rsidR="006925E4" w:rsidRPr="00D24DAA" w:rsidRDefault="006925E4" w:rsidP="00676C42">
      <w:pPr>
        <w:spacing w:line="240" w:lineRule="auto"/>
        <w:jc w:val="both"/>
        <w:rPr>
          <w:rFonts w:ascii="Arial" w:hAnsi="Arial" w:cs="Arial"/>
          <w:bCs/>
        </w:rPr>
      </w:pPr>
      <w:r w:rsidRPr="00D24DAA">
        <w:rPr>
          <w:rFonts w:ascii="Arial" w:hAnsi="Arial" w:cs="Arial"/>
        </w:rPr>
        <w:t>2. Εποπτεία, διενέργεια ελέγχων και αξιολόγηση εφαρμογής των σχετικών υγειονομικών κανονισμών</w:t>
      </w:r>
    </w:p>
    <w:p w:rsidR="006925E4" w:rsidRPr="00D24DAA" w:rsidRDefault="006925E4" w:rsidP="00676C42">
      <w:pPr>
        <w:spacing w:line="240" w:lineRule="auto"/>
        <w:jc w:val="both"/>
        <w:rPr>
          <w:rFonts w:ascii="Arial" w:hAnsi="Arial" w:cs="Arial"/>
        </w:rPr>
      </w:pPr>
      <w:r w:rsidRPr="00D24DAA">
        <w:rPr>
          <w:rFonts w:ascii="Arial" w:hAnsi="Arial" w:cs="Arial"/>
        </w:rPr>
        <w:t>3. Καθοδήγηση και συντονισμός Περιφερειακών διευθύνσεων και σχετικών άλλων φορέων για την εφαρμογή σχετικών υγειονομικών κανονισμών και οδηγιών σε θέματα ποιότητας νερού και δημόσιας υγείας όπως:</w:t>
      </w:r>
    </w:p>
    <w:p w:rsidR="006925E4" w:rsidRPr="00D24DAA" w:rsidRDefault="006925E4" w:rsidP="00676C42">
      <w:pPr>
        <w:spacing w:line="240" w:lineRule="auto"/>
        <w:jc w:val="both"/>
        <w:rPr>
          <w:rFonts w:ascii="Arial" w:hAnsi="Arial" w:cs="Arial"/>
        </w:rPr>
      </w:pPr>
      <w:r w:rsidRPr="00D24DAA">
        <w:rPr>
          <w:rFonts w:ascii="Arial" w:hAnsi="Arial" w:cs="Arial"/>
        </w:rPr>
        <w:t xml:space="preserve">α) στις κολυμβητικές δεξαμενές  και την ποιότητα των θαλάσσιων νερών κολύμβησης  </w:t>
      </w:r>
    </w:p>
    <w:p w:rsidR="006925E4" w:rsidRPr="00D24DAA" w:rsidRDefault="006925E4" w:rsidP="00676C42">
      <w:pPr>
        <w:spacing w:line="240" w:lineRule="auto"/>
        <w:jc w:val="both"/>
        <w:rPr>
          <w:rFonts w:ascii="Arial" w:hAnsi="Arial" w:cs="Arial"/>
        </w:rPr>
      </w:pPr>
      <w:r w:rsidRPr="00D24DAA">
        <w:rPr>
          <w:rFonts w:ascii="Arial" w:hAnsi="Arial" w:cs="Arial"/>
        </w:rPr>
        <w:t>β) στο σύστημα διάθεσης αποβλήτων και την ύδρευση ξενοδοχείων, κάμπινγκ, κατασκηνώσεων, κλπ.</w:t>
      </w:r>
    </w:p>
    <w:p w:rsidR="006925E4" w:rsidRPr="00D24DAA" w:rsidRDefault="006925E4" w:rsidP="00676C42">
      <w:pPr>
        <w:spacing w:line="240" w:lineRule="auto"/>
        <w:jc w:val="both"/>
        <w:rPr>
          <w:rFonts w:ascii="Arial" w:hAnsi="Arial" w:cs="Arial"/>
        </w:rPr>
      </w:pPr>
      <w:r w:rsidRPr="00D24DAA">
        <w:rPr>
          <w:rFonts w:ascii="Arial" w:hAnsi="Arial" w:cs="Arial"/>
        </w:rPr>
        <w:t xml:space="preserve">γ) στα εμφιαλωμένα νερά τόσο στο εμπόριο όσο και στα εμφιαλωτήρια  </w:t>
      </w:r>
    </w:p>
    <w:p w:rsidR="006925E4" w:rsidRPr="00D24DAA" w:rsidRDefault="006925E4" w:rsidP="00676C42">
      <w:pPr>
        <w:spacing w:line="240" w:lineRule="auto"/>
        <w:jc w:val="both"/>
        <w:rPr>
          <w:rFonts w:ascii="Arial" w:hAnsi="Arial" w:cs="Arial"/>
          <w:bCs/>
        </w:rPr>
      </w:pPr>
      <w:r w:rsidRPr="00D24DAA">
        <w:rPr>
          <w:rFonts w:ascii="Arial" w:hAnsi="Arial" w:cs="Arial"/>
        </w:rPr>
        <w:t xml:space="preserve">δ) στην ποιότητα νερού των δημόσιων χώρων για την πρόληψη των λεγιονελλώσεων   </w:t>
      </w:r>
    </w:p>
    <w:p w:rsidR="006925E4" w:rsidRPr="00D24DAA" w:rsidRDefault="006925E4" w:rsidP="00676C42">
      <w:pPr>
        <w:spacing w:line="240" w:lineRule="auto"/>
        <w:jc w:val="both"/>
        <w:rPr>
          <w:rFonts w:ascii="Arial" w:hAnsi="Arial" w:cs="Arial"/>
        </w:rPr>
      </w:pPr>
      <w:r w:rsidRPr="00D24DAA">
        <w:rPr>
          <w:rFonts w:ascii="Arial" w:hAnsi="Arial" w:cs="Arial"/>
        </w:rPr>
        <w:t>4. Καθοδήγηση, συντονισμός και υποστήριξη των Υ.Π.Ε. σε θέματα επεξεργασίας και διαχείρισης υγρών αποβλήτων των ΜΥ και φορέων παροχής υπηρεσιών ΚΑ.</w:t>
      </w:r>
    </w:p>
    <w:p w:rsidR="006925E4" w:rsidRPr="00D24DAA" w:rsidRDefault="006925E4" w:rsidP="00676C42">
      <w:pPr>
        <w:spacing w:line="240" w:lineRule="auto"/>
        <w:jc w:val="both"/>
        <w:rPr>
          <w:rFonts w:ascii="Arial" w:hAnsi="Arial" w:cs="Arial"/>
          <w:bCs/>
          <w:u w:val="single"/>
        </w:rPr>
      </w:pPr>
      <w:r w:rsidRPr="00D24DAA">
        <w:rPr>
          <w:rFonts w:ascii="Arial" w:hAnsi="Arial" w:cs="Arial"/>
          <w:u w:val="single"/>
        </w:rPr>
        <w:t>β. ατμοσφαιρικής ρύπανσης, ακτινοβολιών και θορύβου</w:t>
      </w:r>
    </w:p>
    <w:p w:rsidR="006925E4" w:rsidRPr="00D24DAA" w:rsidRDefault="006925E4" w:rsidP="00676C42">
      <w:pPr>
        <w:spacing w:line="240" w:lineRule="auto"/>
        <w:jc w:val="both"/>
        <w:rPr>
          <w:rFonts w:ascii="Arial" w:hAnsi="Arial" w:cs="Arial"/>
        </w:rPr>
      </w:pPr>
      <w:r w:rsidRPr="00D24DAA">
        <w:rPr>
          <w:rFonts w:ascii="Arial" w:hAnsi="Arial" w:cs="Arial"/>
        </w:rPr>
        <w:t>1. Επεξεργασία ,διαμόρφωση και αναπροσαρμογή υγειονομικών κανονισμών που αφορούν ζητήματα ατμοσφαιρικής ρύπανσης και προστασία από ιοντίζουσες και μη ακτινοβολίες, ραδιενέργειας, ηχητικής ρύπανση κλπ, καθώς και :</w:t>
      </w:r>
    </w:p>
    <w:p w:rsidR="006925E4" w:rsidRPr="00D24DAA" w:rsidRDefault="006925E4" w:rsidP="00676C42">
      <w:pPr>
        <w:numPr>
          <w:ilvl w:val="2"/>
          <w:numId w:val="8"/>
        </w:numPr>
        <w:spacing w:after="0" w:line="240" w:lineRule="auto"/>
        <w:jc w:val="both"/>
        <w:rPr>
          <w:rFonts w:ascii="Arial" w:hAnsi="Arial" w:cs="Arial"/>
        </w:rPr>
      </w:pPr>
      <w:r w:rsidRPr="00D24DAA">
        <w:rPr>
          <w:rFonts w:ascii="Arial" w:hAnsi="Arial" w:cs="Arial"/>
        </w:rPr>
        <w:t>Καθορισμός των όρων και προϋποθέσεων εγκατάστασης και λειτουργίας μηχανημάτων παραγωγής ιοντιζουσών ακτινοβολιών και Εργαστηρίων Ραδιοϊσοτόπων για ιατρικούς σκοπούς καθώς και Ακτινολογικών και Ακτινοθεραπευτικών Εργαστηρίων.</w:t>
      </w:r>
    </w:p>
    <w:p w:rsidR="006925E4" w:rsidRPr="00D24DAA" w:rsidRDefault="006925E4" w:rsidP="00676C42">
      <w:pPr>
        <w:numPr>
          <w:ilvl w:val="2"/>
          <w:numId w:val="8"/>
        </w:numPr>
        <w:spacing w:after="0" w:line="240" w:lineRule="auto"/>
        <w:jc w:val="both"/>
        <w:rPr>
          <w:rFonts w:ascii="Arial" w:hAnsi="Arial" w:cs="Arial"/>
        </w:rPr>
      </w:pPr>
      <w:r w:rsidRPr="00D24DAA">
        <w:rPr>
          <w:rFonts w:ascii="Arial" w:hAnsi="Arial" w:cs="Arial"/>
        </w:rPr>
        <w:t>Γνωμοδότηση Επιτροπής για τη χορήγηση αδειών λειτουργίας μηχανημάτων εκπομπής ιοντιζουσών ακτινοβολιών .</w:t>
      </w:r>
    </w:p>
    <w:p w:rsidR="006925E4" w:rsidRPr="00D24DAA" w:rsidRDefault="006925E4" w:rsidP="00676C42">
      <w:pPr>
        <w:spacing w:line="240" w:lineRule="auto"/>
        <w:jc w:val="both"/>
        <w:rPr>
          <w:rFonts w:ascii="Arial" w:hAnsi="Arial" w:cs="Arial"/>
        </w:rPr>
      </w:pPr>
      <w:r w:rsidRPr="00D24DAA">
        <w:rPr>
          <w:rFonts w:ascii="Arial" w:hAnsi="Arial" w:cs="Arial"/>
        </w:rPr>
        <w:t>2. Καθοδήγηση και Συντονισμός Περιφερειακών διευθύνσεων και άλλων σχετικών φορέων για την εφαρμογή των σχετικών υγειονομικών κανονισμών και οδηγιών σε θέματα ατμοσφαιρικής ρύπανσης, ηχομετρήσεων, κ.ά.</w:t>
      </w:r>
    </w:p>
    <w:p w:rsidR="006925E4" w:rsidRPr="00D24DAA" w:rsidRDefault="006925E4" w:rsidP="00676C42">
      <w:pPr>
        <w:spacing w:line="240" w:lineRule="auto"/>
        <w:jc w:val="both"/>
        <w:rPr>
          <w:rFonts w:ascii="Arial" w:hAnsi="Arial" w:cs="Arial"/>
        </w:rPr>
      </w:pPr>
      <w:r w:rsidRPr="00D24DAA">
        <w:rPr>
          <w:rFonts w:ascii="Arial" w:hAnsi="Arial" w:cs="Arial"/>
        </w:rPr>
        <w:t>3. Εποπτεία, διενέργεια ελέγχων και αξιολόγηση της εφαρμογής των σχετικών υγειονομικών κανονισμών</w:t>
      </w:r>
    </w:p>
    <w:p w:rsidR="006925E4" w:rsidRPr="00D24DAA" w:rsidRDefault="006925E4" w:rsidP="00676C42">
      <w:pPr>
        <w:spacing w:line="240" w:lineRule="auto"/>
        <w:jc w:val="both"/>
        <w:rPr>
          <w:rFonts w:ascii="Arial" w:hAnsi="Arial" w:cs="Arial"/>
        </w:rPr>
      </w:pPr>
      <w:r w:rsidRPr="00D24DAA">
        <w:rPr>
          <w:rFonts w:ascii="Arial" w:hAnsi="Arial" w:cs="Arial"/>
        </w:rPr>
        <w:lastRenderedPageBreak/>
        <w:t>4. Καθοδήγηση, συντονισμός και υποστήριξη των Υ.Π.Ε. σε θέματα επεξεργασίας των αερίων αποβλήτων των ΜΥ και φορέων παροχής ΚΑ</w:t>
      </w:r>
    </w:p>
    <w:p w:rsidR="006925E4" w:rsidRPr="00D24DAA" w:rsidRDefault="006925E4" w:rsidP="00676C42">
      <w:pPr>
        <w:spacing w:line="240" w:lineRule="auto"/>
        <w:jc w:val="both"/>
        <w:rPr>
          <w:rFonts w:ascii="Arial" w:hAnsi="Arial" w:cs="Arial"/>
          <w:bCs/>
          <w:u w:val="single"/>
        </w:rPr>
      </w:pPr>
      <w:r w:rsidRPr="00D24DAA">
        <w:rPr>
          <w:rFonts w:ascii="Arial" w:hAnsi="Arial" w:cs="Arial"/>
          <w:u w:val="single"/>
        </w:rPr>
        <w:t xml:space="preserve">γ. Στερεών ρύπων και αποβλήτων   </w:t>
      </w:r>
    </w:p>
    <w:p w:rsidR="006925E4" w:rsidRPr="00D24DAA" w:rsidRDefault="006925E4" w:rsidP="00676C42">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i/>
        </w:rPr>
      </w:pPr>
      <w:r w:rsidRPr="00D24DAA">
        <w:rPr>
          <w:rFonts w:ascii="Arial" w:hAnsi="Arial" w:cs="Arial"/>
        </w:rPr>
        <w:t>1. Επεξεργασία, διαμόρφωση και αναπροσαρμογή υγειονομικών κανονισμών σε θέματα</w:t>
      </w:r>
    </w:p>
    <w:p w:rsidR="006925E4" w:rsidRPr="00D24DAA" w:rsidRDefault="006925E4" w:rsidP="00676C42">
      <w:pPr>
        <w:numPr>
          <w:ilvl w:val="2"/>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r w:rsidRPr="00D24DAA">
        <w:rPr>
          <w:rFonts w:ascii="Arial" w:hAnsi="Arial" w:cs="Arial"/>
        </w:rPr>
        <w:t xml:space="preserve">επεξεργασίας  στερεών, υγρών, αερίων αποβλήτων των   μονάδων υγείας </w:t>
      </w:r>
    </w:p>
    <w:p w:rsidR="006925E4" w:rsidRPr="00D24DAA" w:rsidRDefault="006925E4" w:rsidP="00676C42">
      <w:pPr>
        <w:numPr>
          <w:ilvl w:val="2"/>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r w:rsidRPr="00D24DAA">
        <w:rPr>
          <w:rFonts w:ascii="Arial" w:hAnsi="Arial" w:cs="Arial"/>
        </w:rPr>
        <w:t>προστασίας εδάφους από  την ρύπανση από  τοξικές  και  επικίνδυνες ουσίες</w:t>
      </w:r>
    </w:p>
    <w:p w:rsidR="006925E4" w:rsidRPr="00D24DAA" w:rsidRDefault="006925E4" w:rsidP="00676C42">
      <w:pPr>
        <w:numPr>
          <w:ilvl w:val="2"/>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r w:rsidRPr="00D24DAA">
        <w:rPr>
          <w:rFonts w:ascii="Arial" w:hAnsi="Arial" w:cs="Arial"/>
        </w:rPr>
        <w:t>υγιεινής  οικισμών, εγκαταστάσεων   και  χώρων συγκέντρωσης  του  κοινού,  νεκροταφείων, θορύβων και κραδασμών, καθώς και</w:t>
      </w:r>
    </w:p>
    <w:p w:rsidR="006925E4" w:rsidRPr="00D24DAA" w:rsidRDefault="006925E4" w:rsidP="00676C42">
      <w:pPr>
        <w:spacing w:line="240" w:lineRule="auto"/>
        <w:ind w:left="360" w:hanging="360"/>
        <w:jc w:val="both"/>
        <w:rPr>
          <w:rFonts w:ascii="Arial" w:hAnsi="Arial" w:cs="Arial"/>
        </w:rPr>
      </w:pPr>
      <w:r w:rsidRPr="00D24DAA">
        <w:rPr>
          <w:rFonts w:ascii="Arial" w:hAnsi="Arial" w:cs="Arial"/>
        </w:rPr>
        <w:t xml:space="preserve">2. Αξιολόγηση Μελετών Περιβαλλοντικών Επιπτώσεων ( Μ.Π.Ε.) για θέματα </w:t>
      </w:r>
    </w:p>
    <w:p w:rsidR="006925E4" w:rsidRPr="00D24DAA" w:rsidRDefault="006925E4" w:rsidP="00676C42">
      <w:pPr>
        <w:spacing w:line="240" w:lineRule="auto"/>
        <w:jc w:val="both"/>
        <w:rPr>
          <w:rFonts w:ascii="Arial" w:hAnsi="Arial" w:cs="Arial"/>
        </w:rPr>
      </w:pPr>
      <w:r w:rsidRPr="00D24DAA">
        <w:rPr>
          <w:rFonts w:ascii="Arial" w:hAnsi="Arial" w:cs="Arial"/>
        </w:rPr>
        <w:t xml:space="preserve">α)συλλογής, επεξεργασίας και διάθεσης στερεών αποβλήτων (χώροι υγειονομικής ταφής, διαχείριση στραγγισμάτων, συλλογή και αξιοποίηση βιοαερίου, κλπ.  </w:t>
      </w:r>
    </w:p>
    <w:p w:rsidR="006925E4" w:rsidRPr="00D24DAA" w:rsidRDefault="006925E4" w:rsidP="00676C42">
      <w:pPr>
        <w:spacing w:line="240" w:lineRule="auto"/>
        <w:jc w:val="both"/>
        <w:rPr>
          <w:rFonts w:ascii="Arial" w:hAnsi="Arial" w:cs="Arial"/>
        </w:rPr>
      </w:pPr>
      <w:r w:rsidRPr="00D24DAA">
        <w:rPr>
          <w:rFonts w:ascii="Arial" w:hAnsi="Arial" w:cs="Arial"/>
        </w:rPr>
        <w:t>β)μεταφοράς  και διαχείρισης Επικίνδυνων Ιατρικών Αποβλήτων</w:t>
      </w:r>
    </w:p>
    <w:p w:rsidR="006925E4" w:rsidRPr="00D24DAA" w:rsidRDefault="006925E4" w:rsidP="00676C42">
      <w:pPr>
        <w:tabs>
          <w:tab w:val="left" w:pos="1500"/>
        </w:tabs>
        <w:spacing w:line="240" w:lineRule="auto"/>
        <w:jc w:val="both"/>
        <w:rPr>
          <w:rFonts w:ascii="Arial" w:hAnsi="Arial" w:cs="Arial"/>
        </w:rPr>
      </w:pPr>
      <w:r w:rsidRPr="00D24DAA">
        <w:rPr>
          <w:rFonts w:ascii="Arial" w:hAnsi="Arial" w:cs="Arial"/>
        </w:rPr>
        <w:t>3. Έγκριση υδρογεωτεχνικών μελετών για προστασία υδροδοτήσεων από κοιμητήρια και άλλες ρυπογόνες δραστηριότητες</w:t>
      </w:r>
    </w:p>
    <w:p w:rsidR="006925E4" w:rsidRPr="00D24DAA" w:rsidRDefault="006925E4" w:rsidP="00676C42">
      <w:pPr>
        <w:spacing w:line="240" w:lineRule="auto"/>
        <w:jc w:val="both"/>
        <w:rPr>
          <w:rFonts w:ascii="Arial" w:hAnsi="Arial" w:cs="Arial"/>
        </w:rPr>
      </w:pPr>
      <w:r w:rsidRPr="00D24DAA">
        <w:rPr>
          <w:rFonts w:ascii="Arial" w:hAnsi="Arial" w:cs="Arial"/>
        </w:rPr>
        <w:t>4. Καθοδήγηση και συντονισμός Περιφερειακών Διευθύνσεων και άλλων σχετικών φορέων για την εφαρμογή των σχετικών υγειονομικών κανονισμών και οδηγιών σε θέματα περιβαλλοντικής υγιεινής μονάδων υγείας και υγιεινής οικισμών, ορθολογικής επεξεργασίας και διάθεσης στερεών και επικινδύνων αποβλήτων, κ. ά.</w:t>
      </w:r>
    </w:p>
    <w:p w:rsidR="006925E4" w:rsidRPr="00D24DAA" w:rsidRDefault="006925E4" w:rsidP="00676C42">
      <w:pPr>
        <w:spacing w:line="240" w:lineRule="auto"/>
        <w:jc w:val="both"/>
        <w:rPr>
          <w:rFonts w:ascii="Arial" w:hAnsi="Arial" w:cs="Arial"/>
        </w:rPr>
      </w:pPr>
      <w:r w:rsidRPr="00D24DAA">
        <w:rPr>
          <w:rFonts w:ascii="Arial" w:hAnsi="Arial" w:cs="Arial"/>
        </w:rPr>
        <w:t>5. Εποπτεία, διενέργεια ελέγχων και αξιολόγηση εφαρμογής των σχετικών υγειονομικών κανονισμών.</w:t>
      </w:r>
    </w:p>
    <w:p w:rsidR="006925E4" w:rsidRPr="00D24DAA" w:rsidRDefault="006925E4" w:rsidP="00676C42">
      <w:pPr>
        <w:spacing w:line="240" w:lineRule="auto"/>
        <w:jc w:val="both"/>
        <w:rPr>
          <w:rFonts w:ascii="Arial" w:hAnsi="Arial" w:cs="Arial"/>
        </w:rPr>
      </w:pPr>
      <w:r w:rsidRPr="00D24DAA">
        <w:rPr>
          <w:rFonts w:ascii="Arial" w:hAnsi="Arial" w:cs="Arial"/>
        </w:rPr>
        <w:t>6. Καθοδήγηση, συντονισμός και υποστήριξη των Υ.Π.Ε. σε θέματα επεξεργασίας και διαχείρισης στερεών αποβλήτων των ΜΥ και φορέων παροχής υπηρεσιών ΚΑ.</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Διεύθυνση «Άθληση για Όλους» (ΔΥΑ4)</w:t>
      </w: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Τμήματα:</w:t>
      </w:r>
    </w:p>
    <w:p w:rsidR="00AE5707" w:rsidRPr="00D24DAA" w:rsidRDefault="00AE5707" w:rsidP="00676C42">
      <w:pPr>
        <w:spacing w:line="240" w:lineRule="auto"/>
        <w:jc w:val="both"/>
        <w:rPr>
          <w:rFonts w:ascii="Arial" w:hAnsi="Arial" w:cs="Arial"/>
          <w:bCs/>
        </w:rPr>
      </w:pPr>
      <w:r w:rsidRPr="00D24DAA">
        <w:rPr>
          <w:rFonts w:ascii="Arial" w:hAnsi="Arial" w:cs="Arial"/>
        </w:rPr>
        <w:t>α. Διοικητικής  και Οικονομικής Υποστήριξης Προγραμμάτων Άθλησης για Όλους (ΔΥΑ4α)</w:t>
      </w:r>
    </w:p>
    <w:p w:rsidR="00AE5707" w:rsidRPr="00D24DAA" w:rsidRDefault="00AE5707" w:rsidP="00676C42">
      <w:pPr>
        <w:spacing w:line="240" w:lineRule="auto"/>
        <w:jc w:val="both"/>
        <w:rPr>
          <w:rFonts w:ascii="Arial" w:hAnsi="Arial" w:cs="Arial"/>
        </w:rPr>
      </w:pPr>
      <w:r w:rsidRPr="00D24DAA">
        <w:rPr>
          <w:rFonts w:ascii="Arial" w:hAnsi="Arial" w:cs="Arial"/>
        </w:rPr>
        <w:t>β. Επιστημονικής Υποστήριξης (ΔΥΑ4β)</w:t>
      </w:r>
    </w:p>
    <w:p w:rsidR="00AE5707" w:rsidRPr="00D24DAA" w:rsidRDefault="00AE5707" w:rsidP="00676C42">
      <w:pPr>
        <w:spacing w:line="240" w:lineRule="auto"/>
        <w:jc w:val="both"/>
        <w:rPr>
          <w:rFonts w:ascii="Arial" w:hAnsi="Arial" w:cs="Arial"/>
        </w:rPr>
      </w:pPr>
      <w:r w:rsidRPr="00D24DAA">
        <w:rPr>
          <w:rFonts w:ascii="Arial" w:hAnsi="Arial" w:cs="Arial"/>
        </w:rPr>
        <w:t>γ. Παρακολούθησης και Ελέγχου Προγραμμάτων Άθλησης για Όλους (ΔΥΑ4β)</w:t>
      </w:r>
    </w:p>
    <w:p w:rsidR="00AE5707" w:rsidRPr="00D24DAA" w:rsidRDefault="00AE5707" w:rsidP="00676C42">
      <w:pPr>
        <w:spacing w:line="240" w:lineRule="auto"/>
        <w:jc w:val="both"/>
        <w:rPr>
          <w:rFonts w:ascii="Arial" w:hAnsi="Arial" w:cs="Arial"/>
        </w:rPr>
      </w:pPr>
      <w:r w:rsidRPr="00D24DAA">
        <w:rPr>
          <w:rFonts w:ascii="Arial" w:hAnsi="Arial" w:cs="Arial"/>
        </w:rPr>
        <w:t>Οι αρμοδιότητες της Διεύθυνσης κατανέμονται στα Τμήματα της ως εξής:</w:t>
      </w:r>
    </w:p>
    <w:p w:rsidR="00AE5707" w:rsidRPr="00D24DAA" w:rsidRDefault="00AE5707" w:rsidP="00676C42">
      <w:pPr>
        <w:autoSpaceDE w:val="0"/>
        <w:autoSpaceDN w:val="0"/>
        <w:adjustRightInd w:val="0"/>
        <w:spacing w:line="240" w:lineRule="auto"/>
        <w:jc w:val="both"/>
        <w:rPr>
          <w:rFonts w:ascii="Arial" w:hAnsi="Arial" w:cs="Arial"/>
          <w:u w:val="single"/>
        </w:rPr>
      </w:pPr>
      <w:r w:rsidRPr="00D24DAA">
        <w:rPr>
          <w:rFonts w:ascii="Arial" w:hAnsi="Arial" w:cs="Arial"/>
          <w:u w:val="single"/>
        </w:rPr>
        <w:t>α. Τμήμα Διοικητικής και Οικονομικής Υποστήριξης Προγραμμάτων Άθλησης για Όλους</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1) Την επεξεργασία και την κατάρτιση του προϋπολογισμού των προγραμμάτων «Άθληση για Όλους», για κάθε φορέα άθλησης.</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2) Την κατάρτιση του οργανωτικού πλαισίου λειτουργίας των προγραμμάτων «Άθληση για Όλους», σε συνεργασία με τα άλλα δύο Τμήματα της Διεύθυνσης.</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3) Τη μέριμνα για τον προσδιορισμό των οικονομικών και διοικητικών εκκρεμοτήτων που προκύπτουν από τη διαχείριση των προγραμμάτων «Άθληση για Όλους».</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lastRenderedPageBreak/>
        <w:t>4) Την παραλαβή των παραστατικών στοιχείων σχετικά με τις εγκεκριμένες δαπάνες των προγραμμάτων «Άθληση για Όλους».</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5) Την παρακολούθηση και τον έλεγχο της οικονομικής διαχείρισης των προγραμμάτων «Άθληση για Όλους» και των πάσης φύσεως εκδηλώσεων.</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6) Τη μέριμνα για την συγκέντρωση των οικονομικών απολογισμών των φορέων υλοποίησης και την κατάρτιση των πινάκων του ετήσιου οικονομικού απολογισμού για όλα τα προγράμματα «Άθληση για Όλους».</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7) Τη μελέτη και την εισήγηση των οικονομικών επιχορηγήσεων που αφορούν στην υλοποίηση των προγραμμάτων «Άθληση για Όλους», σύμφωνα με το εκάστοτε ισχύον οργανωτικό πλαίσιο.</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8) Τη διαδικασία πρόσληψης και απασχόλησης των πτυχιούχων Φυσικής Αγωγής (Π.Φ.Α.), για την υλοποίηση των προγραμμάτων «Άθληση για Όλους».</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9) Τη μέριμνα, σε συνεργασία με τα άλλα Τμήματα της Διεύθυνσης, για την κατάρτιση των προγραμματικών συμβάσεων μεταξύ της Διεύθυνσης «Άθληση για Όλους» και των φορέων υλοποίησης των προγραμμάτων «Άθληση για Όλους».</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10) Την εισήγηση και την υλοποίηση των προγραμμάτων «Άθληση για Όλους», στο πλαίσιο των ευρωπαϊκών και διεθνών συμφωνιών.</w:t>
      </w:r>
    </w:p>
    <w:p w:rsidR="00AE5707" w:rsidRPr="00D24DAA" w:rsidRDefault="00AE5707" w:rsidP="00676C42">
      <w:pPr>
        <w:autoSpaceDE w:val="0"/>
        <w:autoSpaceDN w:val="0"/>
        <w:adjustRightInd w:val="0"/>
        <w:spacing w:line="240" w:lineRule="auto"/>
        <w:ind w:firstLine="180"/>
        <w:jc w:val="both"/>
        <w:rPr>
          <w:rFonts w:ascii="Arial" w:hAnsi="Arial" w:cs="Arial"/>
        </w:rPr>
      </w:pPr>
      <w:r w:rsidRPr="00D24DAA">
        <w:rPr>
          <w:rFonts w:ascii="Arial" w:hAnsi="Arial" w:cs="Arial"/>
        </w:rPr>
        <w:t>10.1) Την παρακολούθηση της εκτέλεσης του προϋπολογισμού των επιχορηγούμενων φορέων.</w:t>
      </w:r>
    </w:p>
    <w:p w:rsidR="00AE5707" w:rsidRPr="00D24DAA" w:rsidRDefault="00AE5707" w:rsidP="00676C42">
      <w:pPr>
        <w:autoSpaceDE w:val="0"/>
        <w:autoSpaceDN w:val="0"/>
        <w:adjustRightInd w:val="0"/>
        <w:spacing w:line="240" w:lineRule="auto"/>
        <w:ind w:firstLine="180"/>
        <w:jc w:val="both"/>
        <w:rPr>
          <w:rFonts w:ascii="Arial" w:hAnsi="Arial" w:cs="Arial"/>
        </w:rPr>
      </w:pPr>
      <w:r w:rsidRPr="00D24DAA">
        <w:rPr>
          <w:rFonts w:ascii="Arial" w:hAnsi="Arial" w:cs="Arial"/>
        </w:rPr>
        <w:t>10.2) Την έκδοση αποφάσεων έγκρισης επιχορηγούμενων φορέων.</w:t>
      </w:r>
    </w:p>
    <w:p w:rsidR="00AE5707" w:rsidRPr="00D24DAA" w:rsidRDefault="00AE5707" w:rsidP="00676C42">
      <w:pPr>
        <w:autoSpaceDE w:val="0"/>
        <w:autoSpaceDN w:val="0"/>
        <w:adjustRightInd w:val="0"/>
        <w:spacing w:line="240" w:lineRule="auto"/>
        <w:jc w:val="both"/>
        <w:rPr>
          <w:rFonts w:ascii="Arial" w:hAnsi="Arial" w:cs="Arial"/>
        </w:rPr>
      </w:pPr>
    </w:p>
    <w:p w:rsidR="00AE5707" w:rsidRPr="00D24DAA" w:rsidRDefault="00AE5707" w:rsidP="00676C42">
      <w:pPr>
        <w:autoSpaceDE w:val="0"/>
        <w:autoSpaceDN w:val="0"/>
        <w:adjustRightInd w:val="0"/>
        <w:spacing w:line="240" w:lineRule="auto"/>
        <w:jc w:val="both"/>
        <w:rPr>
          <w:rFonts w:ascii="Arial" w:hAnsi="Arial" w:cs="Arial"/>
          <w:u w:val="single"/>
        </w:rPr>
      </w:pPr>
      <w:r w:rsidRPr="00D24DAA">
        <w:rPr>
          <w:rFonts w:ascii="Arial" w:hAnsi="Arial" w:cs="Arial"/>
          <w:u w:val="single"/>
        </w:rPr>
        <w:t>β. Τμήμα Επιστημονικής Υποστήριξης</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1) Την εκπόνηση ερευνητικών προγραμμάτων με σκοπό την αναμόρφωση του περιεχομένου των προγραμμάτων «Άθληση για Όλους», την προσαρμογή τους στην κατεύθυνση της εξειδίκευσης με βάση τα χαρακτηριστικά των αθλουμένων και την αξιολόγηση ποσοτικών και ποιοτικών δεικτών λειτουργίας τους.</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2) Την εκπόνηση εκπαιδευτικών προγραμμάτων και προγραμμάτων κατάρτισης για πτυχιούχους Φυσικής Αγωγής (Π.Φ.Α.) και στελέχη των Δημοτικών Αθλητικών Οργανισμών, σε συνεργασία με φορείς Δημοσίου ή Ιδιωτικού Δικαίου, με κύριο σκοπό την επιμόρφωσή τους.</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3) Το σχεδιασμό πιλοτικών προγραμμάτων «Άθληση για Όλους» και την αξιολόγησή τους, σε συνεργασία με τους αρμόδιους φορείς.</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4) Τη μέριμνα για την επικοινωνία και τη συνεργασία με επιστημονικά ιδρύματα και φορείς σε θέματα που αφορούν στην επιστημονική υποστήριξη των προγραμμάτων «Άθληση για Όλους».</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5) Την έρευνα και την τυποποίηση των χώρων άθλησης για τα προγράμματα «Άθληση για Όλους».</w:t>
      </w:r>
    </w:p>
    <w:p w:rsidR="00AE5707" w:rsidRPr="00D24DAA" w:rsidRDefault="00AE5707" w:rsidP="00676C42">
      <w:pPr>
        <w:autoSpaceDE w:val="0"/>
        <w:autoSpaceDN w:val="0"/>
        <w:adjustRightInd w:val="0"/>
        <w:spacing w:line="240" w:lineRule="auto"/>
        <w:jc w:val="both"/>
        <w:rPr>
          <w:rFonts w:ascii="Arial" w:hAnsi="Arial" w:cs="Arial"/>
          <w:u w:val="single"/>
        </w:rPr>
      </w:pPr>
      <w:r w:rsidRPr="00D24DAA">
        <w:rPr>
          <w:rFonts w:ascii="Arial" w:hAnsi="Arial" w:cs="Arial"/>
          <w:u w:val="single"/>
        </w:rPr>
        <w:t>γ. Τμήμα Παρακολούθησης και Ελέγχου Προγραμμάτων «Άθληση για Όλους»</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1) Την καταγραφή, την επεξεργασία, την αξιολόγηση και την έγκριση των αιτημάτων που υποβάλλουν οι φορείς για την υλοποίηση των προγραμμάτων «Άθληση για Όλους».</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lastRenderedPageBreak/>
        <w:t>2) Την παρακολούθηση και τον έλεγχο των προγραμμάτων «Άθληση για Όλους» βάσει των προβλεπόμενων διαδικασιών και των στοιχείων παρακολούθησης που αποστέλλονται από τους αρμόδιους φορείς.</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3) Την πραγματοποίηση επιτόπιων ελέγχων στους φορείς υλοποίησης των προγραμμάτων «Άθληση για Όλους», με σκοπό τον έλεγχο της υλοποίησής τους, καθώς και την καταγραφή και αξιολόγηση της υπάρχουσας δομής και λειτουργίας τους.</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4) Την καταγραφή όλων των διαθέσιμων ανοιχτών και κλειστών εγκαταστάσεων και ελεύθερων χώρων, με σκοπό τη δημιουργία ενός «Αθλητικού Χάρτη» για την υλοποίηση των προγραμμάτων «Άθληση για Όλους».</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5) Την ενημέρωση των πολιτών σχετικά με τις δυνατότητες πρόσβασης και συμμετοχής στα προγράμματα «Άθληση για Όλους».</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6) Την οργάνωση και την ανάπτυξη δράσεων με συναρμόδιους φορείς για τη δια βίου άθληση.</w:t>
      </w:r>
    </w:p>
    <w:p w:rsidR="00AE5707" w:rsidRPr="00D24DAA" w:rsidRDefault="00AE5707" w:rsidP="00676C42">
      <w:pPr>
        <w:pStyle w:val="a5"/>
        <w:ind w:right="52"/>
        <w:jc w:val="both"/>
        <w:rPr>
          <w:sz w:val="22"/>
          <w:szCs w:val="22"/>
        </w:rPr>
      </w:pPr>
      <w:r w:rsidRPr="00D24DAA">
        <w:rPr>
          <w:sz w:val="22"/>
          <w:szCs w:val="22"/>
        </w:rPr>
        <w:t>Διεύθυνση Ανάπτυξης Αθλητισμού (ΔΥΑ5)</w:t>
      </w: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Τμήματα:</w:t>
      </w:r>
    </w:p>
    <w:p w:rsidR="00AE5707" w:rsidRPr="00D24DAA" w:rsidRDefault="00AE5707" w:rsidP="00676C42">
      <w:pPr>
        <w:spacing w:line="240" w:lineRule="auto"/>
        <w:jc w:val="both"/>
        <w:rPr>
          <w:rFonts w:ascii="Arial" w:hAnsi="Arial" w:cs="Arial"/>
          <w:bCs/>
        </w:rPr>
      </w:pPr>
      <w:r w:rsidRPr="00D24DAA">
        <w:rPr>
          <w:rFonts w:ascii="Arial" w:hAnsi="Arial" w:cs="Arial"/>
        </w:rPr>
        <w:t>α. Αγωνιστικού Αθλητισμού ΑμεΑ και Ανάπτυξης Αθλητισμού (ΔΥΑ5α)</w:t>
      </w:r>
    </w:p>
    <w:p w:rsidR="00AE5707" w:rsidRPr="00D24DAA" w:rsidRDefault="00AE5707" w:rsidP="00676C42">
      <w:pPr>
        <w:spacing w:line="240" w:lineRule="auto"/>
        <w:jc w:val="both"/>
        <w:rPr>
          <w:rFonts w:ascii="Arial" w:hAnsi="Arial" w:cs="Arial"/>
        </w:rPr>
      </w:pPr>
      <w:r w:rsidRPr="00D24DAA">
        <w:rPr>
          <w:rFonts w:ascii="Arial" w:hAnsi="Arial" w:cs="Arial"/>
        </w:rPr>
        <w:t>β. Εργασιακής, Στρατιωτικής  Άθλησης και Αθλητικής Αναψυχής(ΔΥΑ5β)</w:t>
      </w:r>
    </w:p>
    <w:p w:rsidR="00AE5707" w:rsidRPr="00D24DAA" w:rsidRDefault="00AE5707" w:rsidP="00676C42">
      <w:pPr>
        <w:spacing w:line="240" w:lineRule="auto"/>
        <w:jc w:val="both"/>
        <w:rPr>
          <w:rFonts w:ascii="Arial" w:hAnsi="Arial" w:cs="Arial"/>
        </w:rPr>
      </w:pPr>
      <w:r w:rsidRPr="00D24DAA">
        <w:rPr>
          <w:rFonts w:ascii="Arial" w:hAnsi="Arial" w:cs="Arial"/>
        </w:rPr>
        <w:t>γ. Αναγνωρίσεων Φορέων και Οικονομικών Εγκρίσεων (ΔΥΑ5γ)</w:t>
      </w:r>
    </w:p>
    <w:p w:rsidR="00AE5707" w:rsidRPr="00D24DAA" w:rsidRDefault="00AE5707" w:rsidP="00676C42">
      <w:pPr>
        <w:autoSpaceDE w:val="0"/>
        <w:autoSpaceDN w:val="0"/>
        <w:adjustRightInd w:val="0"/>
        <w:spacing w:line="240" w:lineRule="auto"/>
        <w:jc w:val="both"/>
        <w:rPr>
          <w:rFonts w:ascii="Arial" w:hAnsi="Arial" w:cs="Arial"/>
          <w:u w:val="single"/>
        </w:rPr>
      </w:pPr>
    </w:p>
    <w:p w:rsidR="00AE5707" w:rsidRPr="00D24DAA" w:rsidRDefault="00AE5707" w:rsidP="00676C42">
      <w:pPr>
        <w:spacing w:line="240" w:lineRule="auto"/>
        <w:jc w:val="both"/>
        <w:rPr>
          <w:rFonts w:ascii="Arial" w:hAnsi="Arial" w:cs="Arial"/>
        </w:rPr>
      </w:pPr>
      <w:r w:rsidRPr="00D24DAA">
        <w:rPr>
          <w:rFonts w:ascii="Arial" w:hAnsi="Arial" w:cs="Arial"/>
        </w:rPr>
        <w:t>Οι αρμοδιότητες της Διεύθυνσης κατανέμονται στα Τμήματα της ως εξής:</w:t>
      </w:r>
    </w:p>
    <w:p w:rsidR="00AE5707" w:rsidRPr="00D24DAA" w:rsidRDefault="00AE5707" w:rsidP="00676C42">
      <w:pPr>
        <w:autoSpaceDE w:val="0"/>
        <w:autoSpaceDN w:val="0"/>
        <w:adjustRightInd w:val="0"/>
        <w:spacing w:line="240" w:lineRule="auto"/>
        <w:jc w:val="both"/>
        <w:rPr>
          <w:rFonts w:ascii="Arial" w:hAnsi="Arial" w:cs="Arial"/>
          <w:u w:val="single"/>
        </w:rPr>
      </w:pPr>
      <w:r w:rsidRPr="00D24DAA">
        <w:rPr>
          <w:rFonts w:ascii="Arial" w:hAnsi="Arial" w:cs="Arial"/>
          <w:u w:val="single"/>
        </w:rPr>
        <w:t>α Τμήμα Αγωνιστικού Αθλητισμού ΑμεΑ και ανάπτυξης Αθλητισμού</w:t>
      </w:r>
    </w:p>
    <w:p w:rsidR="00AE5707" w:rsidRPr="00D24DAA" w:rsidRDefault="00AE5707" w:rsidP="00676C42">
      <w:pPr>
        <w:autoSpaceDE w:val="0"/>
        <w:autoSpaceDN w:val="0"/>
        <w:adjustRightInd w:val="0"/>
        <w:spacing w:line="240" w:lineRule="auto"/>
        <w:jc w:val="both"/>
        <w:rPr>
          <w:rFonts w:ascii="Arial" w:hAnsi="Arial" w:cs="Arial"/>
          <w:i/>
        </w:rPr>
      </w:pPr>
      <w:r w:rsidRPr="00D24DAA">
        <w:rPr>
          <w:rFonts w:ascii="Arial" w:hAnsi="Arial" w:cs="Arial"/>
        </w:rPr>
        <w:t>1) Τον αθλητικό σχεδιασμό και την εφαρμογή της αθλητικής νομοθεσίας για τα ΑμεΑ</w:t>
      </w:r>
      <w:r w:rsidRPr="00D24DAA">
        <w:rPr>
          <w:rFonts w:ascii="Arial" w:hAnsi="Arial" w:cs="Arial"/>
          <w:i/>
        </w:rPr>
        <w:t xml:space="preserve">. </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2) Τον έλεγχο και την εποπτεία των Αθλητικών Ομοσπονδιών και των Σωματείων για τα ΑμεΑ.</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3) Τις εισηγήσεις των προϋπολογισμών που καταρτίζονται από τις Αθλητικές Ομοσπονδίες και τα Σωματεία των ΑμεΑ, κατόπιν σχετικού αιτήματός τους.</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 xml:space="preserve">4) Την εγγραφή σε ειδικό πίνακα των διακρινομένων αθλητών ΑμεΑ και τις εισηγήσεις για τις οικονομικές επιβραβεύσεις τους. </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 xml:space="preserve">5) Τις εισηγήσεις για υποτροφίες και διορισμούς των ΑμεΑ στον δημόσιο και τον ευρύτερο δημόσιο τομέα. </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 xml:space="preserve">6) Τις εισηγήσεις για την έγκριση των δαπανών που αφορούν είτε στη μετάβαση των ημεδαπών αθλητικών αποστολών ΑμεΑ στο εξωτερικό, είτε στην μετάκληση των αλλοδαπών αθλητικών αποστολών ΑμεΑ στη χώρα μας. </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7) Τις εισηγήσεις για την ανάθεση σε καθηγητές Φυσικής Αγωγής καθηκόντων ομοσπονδιακών προπονητών και τεχνικών συμβούλων στις αθλητικές ομοσπονδίες ΑμεΑ, καθώς και την παρακολούθηση της σχετικής διαδικασίας, σύμφωνα με τα προβλεπόμενα στην παράγραφο 6 του άρθρου 31 του ν. 2725/1999, όπως τροποποιήθηκε με την παράγραφο 2 του άρθρου 75 του ν. 3057/2002.</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lastRenderedPageBreak/>
        <w:t>8) Τη μέριμνα για την έκδοση της κοινής υπουργικής απόφασης της παραγράφου 6 του άρθρου 31 του ν.2725/1999, όπως τροποποιήθηκε με το άρθρο 75 του ν. 3057/2002 και ανάλογη εφαρμογή για τις αθλητικές ομοσπονδίες των ΑμεΑ.</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 xml:space="preserve">9) Τον έλεγχο και την εποπτεία των αθλητικών φορέων για τα ΑμεΑ που δεν αποτελούν «ειδικώς αναγνωρισμένα σωματεία». </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 xml:space="preserve">10) Τις εισηγήσεις των προϋπολογισμών, για αθλητικές δράσεις που καταρτίζονται από τους αθλητικούς φορείς για τα ΑμεΑ που δεν αποτελούν «ειδικώς αναγνωρισμένα σωματεία», κατόπιν σχετικής εισηγήσεως των τελευταίων. </w:t>
      </w:r>
    </w:p>
    <w:p w:rsidR="00AE5707" w:rsidRPr="00D24DAA" w:rsidRDefault="00AE5707" w:rsidP="00676C42">
      <w:pPr>
        <w:autoSpaceDE w:val="0"/>
        <w:autoSpaceDN w:val="0"/>
        <w:adjustRightInd w:val="0"/>
        <w:spacing w:line="240" w:lineRule="auto"/>
        <w:ind w:firstLine="720"/>
        <w:jc w:val="both"/>
        <w:rPr>
          <w:rFonts w:ascii="Arial" w:hAnsi="Arial" w:cs="Arial"/>
        </w:rPr>
      </w:pPr>
      <w:r w:rsidRPr="00D24DAA">
        <w:rPr>
          <w:rFonts w:ascii="Arial" w:hAnsi="Arial" w:cs="Arial"/>
        </w:rPr>
        <w:t>10.1) Την οργάνωση αθλητικών εκδηλώσεων και πολιτιστικών δραστηριοτήτων για τα ΑμεΑ.</w:t>
      </w:r>
    </w:p>
    <w:p w:rsidR="00AE5707" w:rsidRPr="00D24DAA" w:rsidRDefault="00AE5707" w:rsidP="00676C42">
      <w:pPr>
        <w:autoSpaceDE w:val="0"/>
        <w:autoSpaceDN w:val="0"/>
        <w:adjustRightInd w:val="0"/>
        <w:spacing w:line="240" w:lineRule="auto"/>
        <w:ind w:firstLine="720"/>
        <w:jc w:val="both"/>
        <w:rPr>
          <w:rFonts w:ascii="Arial" w:hAnsi="Arial" w:cs="Arial"/>
        </w:rPr>
      </w:pPr>
      <w:r w:rsidRPr="00D24DAA">
        <w:rPr>
          <w:rFonts w:ascii="Arial" w:hAnsi="Arial" w:cs="Arial"/>
        </w:rPr>
        <w:t>10.2) Τις εισηγήσεις επιστημονικού χαρακτήρα που στοχεύουν στην ενημέρωση και την ευαισθητοποίηση της ελληνικής κοινωνίας σχετικά με θέματα που αφορούν στα ΑμεΑ.</w:t>
      </w:r>
    </w:p>
    <w:p w:rsidR="00AE5707" w:rsidRPr="00D24DAA" w:rsidRDefault="00AE5707" w:rsidP="00676C42">
      <w:pPr>
        <w:autoSpaceDE w:val="0"/>
        <w:autoSpaceDN w:val="0"/>
        <w:adjustRightInd w:val="0"/>
        <w:spacing w:line="240" w:lineRule="auto"/>
        <w:ind w:firstLine="720"/>
        <w:jc w:val="both"/>
        <w:rPr>
          <w:rFonts w:ascii="Arial" w:hAnsi="Arial" w:cs="Arial"/>
        </w:rPr>
      </w:pPr>
      <w:r w:rsidRPr="00D24DAA">
        <w:rPr>
          <w:rFonts w:ascii="Arial" w:hAnsi="Arial" w:cs="Arial"/>
        </w:rPr>
        <w:t>10.3) Την εκπόνηση οδηγού προδιαγραφών προσβασιμότητας των ΑμεΑ και την καταγραφή τους σε όλους τους χώρους άθλησης.</w:t>
      </w:r>
    </w:p>
    <w:p w:rsidR="00AE5707" w:rsidRPr="00D24DAA" w:rsidRDefault="00AE5707" w:rsidP="00676C42">
      <w:pPr>
        <w:autoSpaceDE w:val="0"/>
        <w:autoSpaceDN w:val="0"/>
        <w:adjustRightInd w:val="0"/>
        <w:spacing w:line="240" w:lineRule="auto"/>
        <w:ind w:firstLine="720"/>
        <w:jc w:val="both"/>
        <w:rPr>
          <w:rFonts w:ascii="Arial" w:hAnsi="Arial" w:cs="Arial"/>
        </w:rPr>
      </w:pPr>
      <w:r w:rsidRPr="00D24DAA">
        <w:rPr>
          <w:rFonts w:ascii="Arial" w:hAnsi="Arial" w:cs="Arial"/>
        </w:rPr>
        <w:t xml:space="preserve">10.4) Την εισήγηση για ίδρυση σχολών προπονητών για ΑμεΑ, καθώς και για τη διοργάνωση επιμορφωτικών σεμιναρίων. </w:t>
      </w:r>
    </w:p>
    <w:p w:rsidR="00AE5707" w:rsidRPr="00D24DAA" w:rsidRDefault="00AE5707" w:rsidP="00676C42">
      <w:pPr>
        <w:autoSpaceDE w:val="0"/>
        <w:autoSpaceDN w:val="0"/>
        <w:adjustRightInd w:val="0"/>
        <w:spacing w:line="240" w:lineRule="auto"/>
        <w:ind w:firstLine="720"/>
        <w:jc w:val="both"/>
        <w:rPr>
          <w:rFonts w:ascii="Arial" w:hAnsi="Arial" w:cs="Arial"/>
        </w:rPr>
      </w:pPr>
      <w:r w:rsidRPr="00D24DAA">
        <w:rPr>
          <w:rFonts w:ascii="Arial" w:hAnsi="Arial" w:cs="Arial"/>
        </w:rPr>
        <w:t>10.5) Τη διάδοση της ιδέας του εθελοντισμού για όλα τα ζητήματα που αφορούν στα ΑμεΑ, καθώς και την αξιοποίησή τους για την κάλυψη των αγωνιστικών διοργανώσεων ή λοιπών εκδηλώσεων των ΑμεΑ.</w:t>
      </w:r>
    </w:p>
    <w:p w:rsidR="00AE5707" w:rsidRPr="00D24DAA" w:rsidRDefault="00AE5707" w:rsidP="00676C42">
      <w:pPr>
        <w:autoSpaceDE w:val="0"/>
        <w:autoSpaceDN w:val="0"/>
        <w:adjustRightInd w:val="0"/>
        <w:spacing w:line="240" w:lineRule="auto"/>
        <w:ind w:firstLine="720"/>
        <w:jc w:val="both"/>
        <w:rPr>
          <w:rFonts w:ascii="Arial" w:hAnsi="Arial" w:cs="Arial"/>
        </w:rPr>
      </w:pPr>
      <w:r w:rsidRPr="00D24DAA">
        <w:rPr>
          <w:rFonts w:ascii="Arial" w:hAnsi="Arial" w:cs="Arial"/>
        </w:rPr>
        <w:t xml:space="preserve">10.6) Τις εισηγήσεις για την ανάληψη διεθνών διοργανώσεων για τα ΑμεΑ. </w:t>
      </w:r>
    </w:p>
    <w:p w:rsidR="00AE5707" w:rsidRPr="00D24DAA" w:rsidRDefault="00AE5707" w:rsidP="00676C42">
      <w:pPr>
        <w:autoSpaceDE w:val="0"/>
        <w:autoSpaceDN w:val="0"/>
        <w:adjustRightInd w:val="0"/>
        <w:spacing w:line="240" w:lineRule="auto"/>
        <w:jc w:val="both"/>
        <w:rPr>
          <w:rFonts w:ascii="Arial" w:hAnsi="Arial" w:cs="Arial"/>
        </w:rPr>
      </w:pPr>
    </w:p>
    <w:p w:rsidR="00AE5707" w:rsidRPr="00D24DAA" w:rsidRDefault="00AE5707" w:rsidP="00676C42">
      <w:pPr>
        <w:autoSpaceDE w:val="0"/>
        <w:autoSpaceDN w:val="0"/>
        <w:adjustRightInd w:val="0"/>
        <w:spacing w:line="240" w:lineRule="auto"/>
        <w:jc w:val="both"/>
        <w:rPr>
          <w:rFonts w:ascii="Arial" w:hAnsi="Arial" w:cs="Arial"/>
          <w:u w:val="single"/>
        </w:rPr>
      </w:pPr>
      <w:r w:rsidRPr="00D24DAA">
        <w:rPr>
          <w:rFonts w:ascii="Arial" w:hAnsi="Arial" w:cs="Arial"/>
          <w:u w:val="single"/>
        </w:rPr>
        <w:t>β. Τμήμα, , Εργασιακής, Στρατιωτικής Άθλησης, και Αθλητικής Αναψυχής</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1) Την εισήγηση πρόσφορων μέτρων και προγραμμάτων που αποβλέπουν στη σωστή άθληση, την καλλιέργεια και τη διάδοση αθλητικών προγραμμάτων και αθλητικών εκδηλώσεων στους εργασιακούς και στρατιωτικούς χώρους κ.λπ., σε στενή συνεργασία με τους συναρμόδιους φορείς.</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2) Τη μέριμνα για τη λήψη κάθε πρόσφορου μέτρου που υποβοηθά την καλλιέργεια, διάδοση και ανάπτυξη του αθλητισμού στις ένοπλες δυνάμεις και τα σώματα ασφαλείας, σε συνεργασία με συναρμόδιους κρατικούς φορείς.</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 xml:space="preserve">3) Την καταγραφή, δράσεων αθλητικής αναψυχής και την περιγραφή αναγκαίων προϋποθέσεων και κανονισμών οργάνωσης και λειτουργίας. </w:t>
      </w:r>
    </w:p>
    <w:p w:rsidR="00AE5707" w:rsidRPr="00D24DAA" w:rsidRDefault="00AE5707" w:rsidP="00676C42">
      <w:pPr>
        <w:autoSpaceDE w:val="0"/>
        <w:autoSpaceDN w:val="0"/>
        <w:adjustRightInd w:val="0"/>
        <w:spacing w:line="240" w:lineRule="auto"/>
        <w:jc w:val="both"/>
        <w:rPr>
          <w:rFonts w:ascii="Arial" w:hAnsi="Arial" w:cs="Arial"/>
          <w:u w:val="single"/>
        </w:rPr>
      </w:pPr>
      <w:r w:rsidRPr="00D24DAA">
        <w:rPr>
          <w:rFonts w:ascii="Arial" w:hAnsi="Arial" w:cs="Arial"/>
          <w:u w:val="single"/>
        </w:rPr>
        <w:t>γ. Τμήμα Αναγνωρίσεων Φορέων και Οικονομικών Εγκρίσεων</w:t>
      </w:r>
    </w:p>
    <w:p w:rsidR="00AE5707" w:rsidRPr="00D24DAA" w:rsidRDefault="00AE5707" w:rsidP="00676C42">
      <w:pPr>
        <w:autoSpaceDE w:val="0"/>
        <w:autoSpaceDN w:val="0"/>
        <w:adjustRightInd w:val="0"/>
        <w:spacing w:line="240" w:lineRule="auto"/>
        <w:jc w:val="both"/>
        <w:rPr>
          <w:rFonts w:ascii="Arial" w:hAnsi="Arial" w:cs="Arial"/>
          <w:i/>
        </w:rPr>
      </w:pPr>
      <w:r w:rsidRPr="00D24DAA">
        <w:rPr>
          <w:rFonts w:ascii="Arial" w:hAnsi="Arial" w:cs="Arial"/>
        </w:rPr>
        <w:t>1) Την αναγνώριση των Αθλητικών Σωματείων και των Αθλητικών Ομοσπονδιών για τα ΑμεΑ.</w:t>
      </w:r>
      <w:r w:rsidRPr="00D24DAA">
        <w:rPr>
          <w:rFonts w:ascii="Arial" w:hAnsi="Arial" w:cs="Arial"/>
          <w:i/>
        </w:rPr>
        <w:t xml:space="preserve"> </w:t>
      </w:r>
    </w:p>
    <w:p w:rsidR="00AE5707" w:rsidRPr="00D24DAA" w:rsidRDefault="00AE5707" w:rsidP="00676C42">
      <w:pPr>
        <w:autoSpaceDE w:val="0"/>
        <w:autoSpaceDN w:val="0"/>
        <w:adjustRightInd w:val="0"/>
        <w:spacing w:line="240" w:lineRule="auto"/>
        <w:jc w:val="both"/>
        <w:rPr>
          <w:rFonts w:ascii="Arial" w:hAnsi="Arial" w:cs="Arial"/>
          <w:i/>
        </w:rPr>
      </w:pPr>
      <w:r w:rsidRPr="00D24DAA">
        <w:rPr>
          <w:rFonts w:ascii="Arial" w:hAnsi="Arial" w:cs="Arial"/>
        </w:rPr>
        <w:t>2) Τον έλεγχο συμβατότητας των καταστατικών των Αθλητικών Σωματείων και των κανονισμών των Αθλητικών Ομοσπονδιών για τα ΑμεΑ με τις κείμενες διατάξεις.</w:t>
      </w:r>
      <w:r w:rsidRPr="00D24DAA">
        <w:rPr>
          <w:rFonts w:ascii="Arial" w:hAnsi="Arial" w:cs="Arial"/>
          <w:i/>
        </w:rPr>
        <w:t xml:space="preserve"> </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3) Τη χορήγηση των αδειών άσκησης επαγγέλματος προπονητών για ΑμεΑ.</w:t>
      </w:r>
    </w:p>
    <w:p w:rsidR="00AE5707" w:rsidRPr="00D24DAA" w:rsidRDefault="00AE5707" w:rsidP="00676C42">
      <w:pPr>
        <w:autoSpaceDE w:val="0"/>
        <w:autoSpaceDN w:val="0"/>
        <w:adjustRightInd w:val="0"/>
        <w:spacing w:line="240" w:lineRule="auto"/>
        <w:jc w:val="both"/>
        <w:rPr>
          <w:rFonts w:ascii="Arial" w:hAnsi="Arial" w:cs="Arial"/>
          <w:i/>
        </w:rPr>
      </w:pPr>
      <w:r w:rsidRPr="00D24DAA">
        <w:rPr>
          <w:rFonts w:ascii="Arial" w:hAnsi="Arial" w:cs="Arial"/>
        </w:rPr>
        <w:t>4) Την τήρηση μητρώου των Αθλητικών Σωματείων για ΑμεΑ, των Αθλητικών Ομοσπονδιών για ΑμεΑ, των Αθλητών με Αναπηρία και των προπονητών για ΑμεΑ.</w:t>
      </w:r>
      <w:r w:rsidRPr="00D24DAA">
        <w:rPr>
          <w:rFonts w:ascii="Arial" w:hAnsi="Arial" w:cs="Arial"/>
          <w:i/>
        </w:rPr>
        <w:t xml:space="preserve"> </w:t>
      </w:r>
    </w:p>
    <w:p w:rsidR="00AE5707" w:rsidRPr="00D24DAA" w:rsidRDefault="00AE5707" w:rsidP="00676C42">
      <w:pPr>
        <w:autoSpaceDE w:val="0"/>
        <w:autoSpaceDN w:val="0"/>
        <w:adjustRightInd w:val="0"/>
        <w:spacing w:line="240" w:lineRule="auto"/>
        <w:jc w:val="both"/>
        <w:rPr>
          <w:rFonts w:ascii="Arial" w:hAnsi="Arial" w:cs="Arial"/>
          <w:i/>
        </w:rPr>
      </w:pPr>
      <w:r w:rsidRPr="00D24DAA">
        <w:rPr>
          <w:rFonts w:ascii="Arial" w:hAnsi="Arial" w:cs="Arial"/>
        </w:rPr>
        <w:lastRenderedPageBreak/>
        <w:t>5) Την έγκριση των προϋπολογισμών και των απολογισμών των επιχορηγούμενων Αθλητικών Ομοσπονδιών, Αθλητικών Σωματείων ή άλλων επιχορηγούμενων φορέων.</w:t>
      </w:r>
      <w:r w:rsidRPr="00D24DAA">
        <w:rPr>
          <w:rFonts w:ascii="Arial" w:hAnsi="Arial" w:cs="Arial"/>
          <w:i/>
        </w:rPr>
        <w:t xml:space="preserve"> </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 xml:space="preserve">6) Την παρακολούθηση της εκτέλεσης του προϋπολογισμού των επιχορηγούμενων φορέων. </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7) Την έκδοση αποφάσεων έγκρισης επιχορηγούμενων φορέων.</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Διεύθυνση Προώθησης Αθλητικής Πολιτικής (ΔΥΑ6)</w:t>
      </w:r>
    </w:p>
    <w:p w:rsidR="00AE5707" w:rsidRPr="00D24DAA" w:rsidRDefault="00AE5707" w:rsidP="00676C42">
      <w:pPr>
        <w:autoSpaceDE w:val="0"/>
        <w:autoSpaceDN w:val="0"/>
        <w:adjustRightInd w:val="0"/>
        <w:spacing w:line="240" w:lineRule="auto"/>
        <w:jc w:val="both"/>
        <w:rPr>
          <w:rFonts w:ascii="Arial" w:hAnsi="Arial" w:cs="Arial"/>
          <w:u w:val="single"/>
        </w:rPr>
      </w:pPr>
      <w:r w:rsidRPr="00D24DAA">
        <w:rPr>
          <w:rFonts w:ascii="Arial" w:hAnsi="Arial" w:cs="Arial"/>
          <w:u w:val="single"/>
        </w:rPr>
        <w:t>Τμήματα:</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α. Σχολικής και Πανεπιστημιακής Άθλησης (ΔΥΑ6α)</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β. Στρατηγικού Σχεδιασμού και λειτουργίας Σχολών Προπονητών.(ΔΥΑ6β)</w:t>
      </w:r>
    </w:p>
    <w:p w:rsidR="00AE5707" w:rsidRPr="00D24DAA" w:rsidRDefault="00AE5707" w:rsidP="00676C42">
      <w:pPr>
        <w:spacing w:line="240" w:lineRule="auto"/>
        <w:jc w:val="both"/>
        <w:rPr>
          <w:rFonts w:ascii="Arial" w:hAnsi="Arial" w:cs="Arial"/>
        </w:rPr>
      </w:pPr>
      <w:r w:rsidRPr="00D24DAA">
        <w:rPr>
          <w:rFonts w:ascii="Arial" w:hAnsi="Arial" w:cs="Arial"/>
        </w:rPr>
        <w:t>Οι αρμοδιότητες της Διεύθυνσης κατανέμονται στα Τμήματα της ως εξής:</w:t>
      </w:r>
    </w:p>
    <w:p w:rsidR="00AE5707" w:rsidRPr="00D24DAA" w:rsidRDefault="00AE5707" w:rsidP="00676C42">
      <w:pPr>
        <w:autoSpaceDE w:val="0"/>
        <w:autoSpaceDN w:val="0"/>
        <w:adjustRightInd w:val="0"/>
        <w:spacing w:line="240" w:lineRule="auto"/>
        <w:jc w:val="both"/>
        <w:rPr>
          <w:rFonts w:ascii="Arial" w:hAnsi="Arial" w:cs="Arial"/>
          <w:u w:val="single"/>
        </w:rPr>
      </w:pPr>
      <w:r w:rsidRPr="00D24DAA">
        <w:rPr>
          <w:rFonts w:ascii="Arial" w:hAnsi="Arial" w:cs="Arial"/>
          <w:u w:val="single"/>
        </w:rPr>
        <w:t xml:space="preserve">α. Σχολικής και Πανεπιστημιακής Άθλησης </w:t>
      </w:r>
    </w:p>
    <w:p w:rsidR="00AE5707" w:rsidRPr="00D24DAA" w:rsidRDefault="00AE5707" w:rsidP="00676C42">
      <w:pPr>
        <w:numPr>
          <w:ilvl w:val="0"/>
          <w:numId w:val="16"/>
        </w:numPr>
        <w:tabs>
          <w:tab w:val="clear" w:pos="720"/>
          <w:tab w:val="num" w:pos="180"/>
        </w:tabs>
        <w:autoSpaceDE w:val="0"/>
        <w:autoSpaceDN w:val="0"/>
        <w:adjustRightInd w:val="0"/>
        <w:spacing w:after="0" w:line="240" w:lineRule="auto"/>
        <w:ind w:left="180" w:hanging="180"/>
        <w:jc w:val="both"/>
        <w:rPr>
          <w:rFonts w:ascii="Arial" w:hAnsi="Arial" w:cs="Arial"/>
        </w:rPr>
      </w:pPr>
      <w:r w:rsidRPr="00D24DAA">
        <w:rPr>
          <w:rFonts w:ascii="Arial" w:hAnsi="Arial" w:cs="Arial"/>
        </w:rPr>
        <w:t>Την εισήγηση πρόσφορων μέτρων και προγραμμάτων που αποβλέπουν στη σωστή άθληση, την καλλιέργεια και τη διάδοση αθλητικών προγραμμάτων και αθλητικών εκδηλώσεων στη σχολική και την πανεπιστημιακή κοινότητα, σε στενή συνεργασία με τους συναρμόδιους φορείς.</w:t>
      </w:r>
    </w:p>
    <w:p w:rsidR="00AE5707" w:rsidRPr="00D24DAA" w:rsidRDefault="00AE5707" w:rsidP="00676C42">
      <w:pPr>
        <w:numPr>
          <w:ilvl w:val="0"/>
          <w:numId w:val="16"/>
        </w:numPr>
        <w:tabs>
          <w:tab w:val="clear" w:pos="720"/>
          <w:tab w:val="num" w:pos="180"/>
        </w:tabs>
        <w:autoSpaceDE w:val="0"/>
        <w:autoSpaceDN w:val="0"/>
        <w:adjustRightInd w:val="0"/>
        <w:spacing w:after="0" w:line="240" w:lineRule="auto"/>
        <w:ind w:left="180" w:hanging="180"/>
        <w:jc w:val="both"/>
        <w:rPr>
          <w:rFonts w:ascii="Arial" w:hAnsi="Arial" w:cs="Arial"/>
        </w:rPr>
      </w:pPr>
      <w:r w:rsidRPr="00D24DAA">
        <w:rPr>
          <w:rFonts w:ascii="Arial" w:hAnsi="Arial" w:cs="Arial"/>
        </w:rPr>
        <w:t xml:space="preserve">Τα θέματα οργάνωσης και λειτουργίας των ΤΑΔ – ΕΤΑΔ και της Κεντρικής Επιτροπής Αθλητικών Τάξεων (Κ.Ε.Α.Τ.). </w:t>
      </w:r>
    </w:p>
    <w:p w:rsidR="00AE5707" w:rsidRPr="00D24DAA" w:rsidRDefault="00AE5707" w:rsidP="00676C42">
      <w:pPr>
        <w:numPr>
          <w:ilvl w:val="0"/>
          <w:numId w:val="16"/>
        </w:numPr>
        <w:tabs>
          <w:tab w:val="clear" w:pos="720"/>
          <w:tab w:val="num" w:pos="180"/>
        </w:tabs>
        <w:autoSpaceDE w:val="0"/>
        <w:autoSpaceDN w:val="0"/>
        <w:adjustRightInd w:val="0"/>
        <w:spacing w:after="0" w:line="240" w:lineRule="auto"/>
        <w:ind w:left="180" w:hanging="180"/>
        <w:jc w:val="both"/>
        <w:rPr>
          <w:rFonts w:ascii="Arial" w:hAnsi="Arial" w:cs="Arial"/>
        </w:rPr>
      </w:pPr>
      <w:r w:rsidRPr="00D24DAA">
        <w:rPr>
          <w:rFonts w:ascii="Arial" w:hAnsi="Arial" w:cs="Arial"/>
        </w:rPr>
        <w:t xml:space="preserve"> Τη συμμετοχή στην Εθνική Επιτροπή Σχολικού Αθλητισμού και Ολυμπιακής Παιδείας (ΕΘ.Ε.Σ.Α.Ο.Π.), με στόχο τη διαμόρφωση του εθνικού πλαισίου σχολικής πολιτικής. </w:t>
      </w:r>
    </w:p>
    <w:p w:rsidR="00AE5707" w:rsidRPr="00D24DAA" w:rsidRDefault="00AE5707" w:rsidP="00676C42">
      <w:pPr>
        <w:numPr>
          <w:ilvl w:val="0"/>
          <w:numId w:val="16"/>
        </w:numPr>
        <w:tabs>
          <w:tab w:val="clear" w:pos="720"/>
          <w:tab w:val="num" w:pos="180"/>
        </w:tabs>
        <w:autoSpaceDE w:val="0"/>
        <w:autoSpaceDN w:val="0"/>
        <w:adjustRightInd w:val="0"/>
        <w:spacing w:after="0" w:line="240" w:lineRule="auto"/>
        <w:ind w:left="180" w:hanging="180"/>
        <w:jc w:val="both"/>
        <w:rPr>
          <w:rFonts w:ascii="Arial" w:hAnsi="Arial" w:cs="Arial"/>
        </w:rPr>
      </w:pPr>
      <w:r w:rsidRPr="00D24DAA">
        <w:rPr>
          <w:rFonts w:ascii="Arial" w:hAnsi="Arial" w:cs="Arial"/>
        </w:rPr>
        <w:t xml:space="preserve"> Την κατάρτιση, την παρακολούθηση και την υλοποίηση προγραμμάτων για την παροχή υπηρεσιών πρόληψης, αγωγής και προαγωγής υγείας και για την εν γένει ψυχοκοινωνική στήριξη του παιδικού πληθυσμού, των νηπιαγωγείων, των δημοτικών σχολείων, των γυμνασίων και λυκείων.</w:t>
      </w:r>
    </w:p>
    <w:p w:rsidR="00AE5707" w:rsidRPr="00D24DAA" w:rsidRDefault="00AE5707" w:rsidP="00676C42">
      <w:pPr>
        <w:numPr>
          <w:ilvl w:val="0"/>
          <w:numId w:val="16"/>
        </w:numPr>
        <w:tabs>
          <w:tab w:val="clear" w:pos="720"/>
          <w:tab w:val="num" w:pos="180"/>
        </w:tabs>
        <w:autoSpaceDE w:val="0"/>
        <w:autoSpaceDN w:val="0"/>
        <w:adjustRightInd w:val="0"/>
        <w:spacing w:after="0" w:line="240" w:lineRule="auto"/>
        <w:ind w:left="180" w:hanging="180"/>
        <w:jc w:val="both"/>
        <w:rPr>
          <w:rFonts w:ascii="Arial" w:hAnsi="Arial" w:cs="Arial"/>
        </w:rPr>
      </w:pPr>
      <w:r w:rsidRPr="00D24DAA">
        <w:rPr>
          <w:rFonts w:ascii="Arial" w:hAnsi="Arial" w:cs="Arial"/>
        </w:rPr>
        <w:t xml:space="preserve"> Την εποπτεία του σχολικού περιβάλλοντος από άποψη τήρησης των κανόνων δημόσιας υγείας.</w:t>
      </w:r>
    </w:p>
    <w:p w:rsidR="00AE5707" w:rsidRPr="00D24DAA" w:rsidRDefault="00AE5707" w:rsidP="00676C42">
      <w:pPr>
        <w:numPr>
          <w:ilvl w:val="0"/>
          <w:numId w:val="16"/>
        </w:numPr>
        <w:tabs>
          <w:tab w:val="clear" w:pos="720"/>
          <w:tab w:val="num" w:pos="180"/>
        </w:tabs>
        <w:autoSpaceDE w:val="0"/>
        <w:autoSpaceDN w:val="0"/>
        <w:adjustRightInd w:val="0"/>
        <w:spacing w:after="0" w:line="240" w:lineRule="auto"/>
        <w:ind w:left="180" w:hanging="180"/>
        <w:jc w:val="both"/>
        <w:rPr>
          <w:rFonts w:ascii="Arial" w:hAnsi="Arial" w:cs="Arial"/>
        </w:rPr>
      </w:pPr>
      <w:r w:rsidRPr="00D24DAA">
        <w:rPr>
          <w:rFonts w:ascii="Arial" w:hAnsi="Arial" w:cs="Arial"/>
        </w:rPr>
        <w:t xml:space="preserve"> Την μέριμνα για την καταγραφή και την αρχειοθέτηση των στοιχείων της ατομικής κατάστασης υγείας των μαθητών.</w:t>
      </w:r>
    </w:p>
    <w:p w:rsidR="00AE5707" w:rsidRPr="00D24DAA" w:rsidRDefault="00AE5707" w:rsidP="00676C42">
      <w:pPr>
        <w:autoSpaceDE w:val="0"/>
        <w:autoSpaceDN w:val="0"/>
        <w:adjustRightInd w:val="0"/>
        <w:spacing w:line="240" w:lineRule="auto"/>
        <w:jc w:val="both"/>
        <w:rPr>
          <w:rFonts w:ascii="Arial" w:hAnsi="Arial" w:cs="Arial"/>
          <w:u w:val="single"/>
        </w:rPr>
      </w:pPr>
      <w:r w:rsidRPr="00D24DAA">
        <w:rPr>
          <w:rFonts w:ascii="Arial" w:hAnsi="Arial" w:cs="Arial"/>
          <w:u w:val="single"/>
        </w:rPr>
        <w:t>β. Στρατηγικού Σχεδιασμού και λειτουργίας Σχολών Προπονητών.</w:t>
      </w:r>
    </w:p>
    <w:p w:rsidR="00AE5707" w:rsidRPr="00D24DAA" w:rsidRDefault="00AE5707" w:rsidP="00676C42">
      <w:pPr>
        <w:numPr>
          <w:ilvl w:val="0"/>
          <w:numId w:val="17"/>
        </w:numPr>
        <w:tabs>
          <w:tab w:val="clear" w:pos="720"/>
          <w:tab w:val="num" w:pos="360"/>
        </w:tabs>
        <w:autoSpaceDE w:val="0"/>
        <w:autoSpaceDN w:val="0"/>
        <w:adjustRightInd w:val="0"/>
        <w:spacing w:after="0" w:line="240" w:lineRule="auto"/>
        <w:ind w:left="360"/>
        <w:jc w:val="both"/>
        <w:rPr>
          <w:rFonts w:ascii="Arial" w:hAnsi="Arial" w:cs="Arial"/>
        </w:rPr>
      </w:pPr>
      <w:r w:rsidRPr="00D24DAA">
        <w:rPr>
          <w:rFonts w:ascii="Arial" w:hAnsi="Arial" w:cs="Arial"/>
        </w:rPr>
        <w:t>Την μέριμνα για στρατηγική ανάλυση, προετοιμασία και συντονισμό του στρατηγικού σχεδιασμού του τομέα της Άθλησης.</w:t>
      </w:r>
    </w:p>
    <w:p w:rsidR="00AE5707" w:rsidRPr="00D24DAA" w:rsidRDefault="00AE5707" w:rsidP="00676C42">
      <w:pPr>
        <w:numPr>
          <w:ilvl w:val="0"/>
          <w:numId w:val="17"/>
        </w:numPr>
        <w:tabs>
          <w:tab w:val="clear" w:pos="720"/>
          <w:tab w:val="num" w:pos="360"/>
        </w:tabs>
        <w:autoSpaceDE w:val="0"/>
        <w:autoSpaceDN w:val="0"/>
        <w:adjustRightInd w:val="0"/>
        <w:spacing w:after="0" w:line="240" w:lineRule="auto"/>
        <w:ind w:left="360"/>
        <w:jc w:val="both"/>
        <w:rPr>
          <w:rFonts w:ascii="Arial" w:hAnsi="Arial" w:cs="Arial"/>
        </w:rPr>
      </w:pPr>
      <w:r w:rsidRPr="00D24DAA">
        <w:rPr>
          <w:rFonts w:ascii="Arial" w:hAnsi="Arial" w:cs="Arial"/>
        </w:rPr>
        <w:t>Την μέριμνα για ολοκληρωμένη διαχείριση επικοινωνίας με τον πολίτη (παράπονα, προτάσεις , έρευνες ικανοποίησης πολιτών κλπ).</w:t>
      </w:r>
    </w:p>
    <w:p w:rsidR="00AE5707" w:rsidRPr="00D24DAA" w:rsidRDefault="00AE5707" w:rsidP="00676C42">
      <w:pPr>
        <w:numPr>
          <w:ilvl w:val="0"/>
          <w:numId w:val="17"/>
        </w:numPr>
        <w:tabs>
          <w:tab w:val="clear" w:pos="720"/>
          <w:tab w:val="num" w:pos="360"/>
        </w:tabs>
        <w:autoSpaceDE w:val="0"/>
        <w:autoSpaceDN w:val="0"/>
        <w:adjustRightInd w:val="0"/>
        <w:spacing w:after="0" w:line="240" w:lineRule="auto"/>
        <w:ind w:left="360"/>
        <w:jc w:val="both"/>
        <w:rPr>
          <w:rFonts w:ascii="Arial" w:hAnsi="Arial" w:cs="Arial"/>
          <w:i/>
        </w:rPr>
      </w:pPr>
      <w:r w:rsidRPr="00D24DAA">
        <w:rPr>
          <w:rFonts w:ascii="Arial" w:hAnsi="Arial" w:cs="Arial"/>
        </w:rPr>
        <w:t>Την ίδρυση και λειτουργία σχολών προπονητών για ΑμεΑ, καθώς και τη διοργάνωση επιμορφωτικών σεμιναρίων.</w:t>
      </w:r>
      <w:r w:rsidRPr="00D24DAA">
        <w:rPr>
          <w:rFonts w:ascii="Arial" w:hAnsi="Arial" w:cs="Arial"/>
          <w:i/>
        </w:rPr>
        <w:t xml:space="preserve"> </w:t>
      </w:r>
    </w:p>
    <w:p w:rsidR="00AE5707" w:rsidRPr="00D24DAA" w:rsidRDefault="00AE5707" w:rsidP="00676C42">
      <w:pPr>
        <w:numPr>
          <w:ilvl w:val="0"/>
          <w:numId w:val="17"/>
        </w:numPr>
        <w:tabs>
          <w:tab w:val="clear" w:pos="720"/>
          <w:tab w:val="num" w:pos="360"/>
        </w:tabs>
        <w:autoSpaceDE w:val="0"/>
        <w:autoSpaceDN w:val="0"/>
        <w:adjustRightInd w:val="0"/>
        <w:spacing w:after="0" w:line="240" w:lineRule="auto"/>
        <w:ind w:left="360"/>
        <w:jc w:val="both"/>
        <w:rPr>
          <w:rFonts w:ascii="Arial" w:hAnsi="Arial" w:cs="Arial"/>
        </w:rPr>
      </w:pPr>
      <w:r w:rsidRPr="00D24DAA">
        <w:rPr>
          <w:rFonts w:ascii="Arial" w:hAnsi="Arial" w:cs="Arial"/>
        </w:rPr>
        <w:t>Τον σχεδιασμό στατιστικών ελέγχων των διαδικασιών υλοποίησης των δράσεων άθλησης και των συμμετεχόντων σε αυτές.</w:t>
      </w:r>
    </w:p>
    <w:p w:rsidR="00AE5707" w:rsidRPr="00D24DAA" w:rsidRDefault="00AE5707" w:rsidP="00676C42">
      <w:pPr>
        <w:numPr>
          <w:ilvl w:val="0"/>
          <w:numId w:val="17"/>
        </w:numPr>
        <w:tabs>
          <w:tab w:val="clear" w:pos="720"/>
          <w:tab w:val="num" w:pos="360"/>
        </w:tabs>
        <w:autoSpaceDE w:val="0"/>
        <w:autoSpaceDN w:val="0"/>
        <w:adjustRightInd w:val="0"/>
        <w:spacing w:after="0" w:line="240" w:lineRule="auto"/>
        <w:ind w:left="360"/>
        <w:jc w:val="both"/>
        <w:rPr>
          <w:rFonts w:ascii="Arial" w:hAnsi="Arial" w:cs="Arial"/>
        </w:rPr>
      </w:pPr>
      <w:r w:rsidRPr="00D24DAA">
        <w:rPr>
          <w:rFonts w:ascii="Arial" w:hAnsi="Arial" w:cs="Arial"/>
        </w:rPr>
        <w:t>Την κατάθεση προτάσεων για βελτίωση των διαδικασιών υλοποίησης των προγραμμάτων άθλησης και αθλητικής αναψυχής.</w:t>
      </w:r>
    </w:p>
    <w:p w:rsidR="00AE5707" w:rsidRPr="00D24DAA" w:rsidRDefault="00AE5707" w:rsidP="00676C42">
      <w:pPr>
        <w:numPr>
          <w:ilvl w:val="0"/>
          <w:numId w:val="17"/>
        </w:numPr>
        <w:tabs>
          <w:tab w:val="clear" w:pos="720"/>
          <w:tab w:val="num" w:pos="360"/>
        </w:tabs>
        <w:autoSpaceDE w:val="0"/>
        <w:autoSpaceDN w:val="0"/>
        <w:adjustRightInd w:val="0"/>
        <w:spacing w:after="0" w:line="240" w:lineRule="auto"/>
        <w:ind w:left="360"/>
        <w:jc w:val="both"/>
        <w:rPr>
          <w:rFonts w:ascii="Arial" w:hAnsi="Arial" w:cs="Arial"/>
        </w:rPr>
      </w:pPr>
      <w:r w:rsidRPr="00D24DAA">
        <w:rPr>
          <w:rFonts w:ascii="Arial" w:hAnsi="Arial" w:cs="Arial"/>
        </w:rPr>
        <w:t>Τη σύνταξη τριμηνιαίων και ετήσιων εκθέσεων απολογισμών του τομέα άθλησης.</w:t>
      </w:r>
    </w:p>
    <w:p w:rsidR="00AE5707" w:rsidRPr="00D24DAA" w:rsidRDefault="00AE5707" w:rsidP="00676C42">
      <w:pPr>
        <w:autoSpaceDE w:val="0"/>
        <w:autoSpaceDN w:val="0"/>
        <w:adjustRightInd w:val="0"/>
        <w:spacing w:line="240" w:lineRule="auto"/>
        <w:jc w:val="both"/>
        <w:rPr>
          <w:rFonts w:ascii="Arial" w:hAnsi="Arial" w:cs="Arial"/>
        </w:rPr>
      </w:pPr>
    </w:p>
    <w:p w:rsidR="00AE5707" w:rsidRPr="00D24DAA" w:rsidRDefault="00AE5707" w:rsidP="00676C42">
      <w:pPr>
        <w:spacing w:line="240" w:lineRule="auto"/>
        <w:jc w:val="center"/>
        <w:rPr>
          <w:rFonts w:ascii="Arial" w:hAnsi="Arial" w:cs="Arial"/>
        </w:rPr>
      </w:pPr>
      <w:r w:rsidRPr="00D24DAA">
        <w:rPr>
          <w:rFonts w:ascii="Arial" w:hAnsi="Arial" w:cs="Arial"/>
        </w:rPr>
        <w:t xml:space="preserve">Άρθρο </w:t>
      </w:r>
      <w:r w:rsidR="00806750" w:rsidRPr="00D24DAA">
        <w:rPr>
          <w:rFonts w:ascii="Arial" w:hAnsi="Arial" w:cs="Arial"/>
        </w:rPr>
        <w:t>2</w:t>
      </w:r>
      <w:r w:rsidR="005C13CC" w:rsidRPr="00D24DAA">
        <w:rPr>
          <w:rFonts w:ascii="Arial" w:hAnsi="Arial" w:cs="Arial"/>
        </w:rPr>
        <w:t>9</w:t>
      </w:r>
      <w:r w:rsidR="00806750" w:rsidRPr="00D24DAA">
        <w:rPr>
          <w:rFonts w:ascii="Arial" w:hAnsi="Arial" w:cs="Arial"/>
        </w:rPr>
        <w:t>9</w:t>
      </w:r>
    </w:p>
    <w:p w:rsidR="00AE5707" w:rsidRPr="00D24DAA" w:rsidRDefault="00AE5707" w:rsidP="00676C42">
      <w:pPr>
        <w:spacing w:line="240" w:lineRule="auto"/>
        <w:jc w:val="center"/>
        <w:rPr>
          <w:rFonts w:ascii="Arial" w:hAnsi="Arial" w:cs="Arial"/>
        </w:rPr>
      </w:pPr>
      <w:r w:rsidRPr="00D24DAA">
        <w:rPr>
          <w:rFonts w:ascii="Arial" w:hAnsi="Arial" w:cs="Arial"/>
        </w:rPr>
        <w:t xml:space="preserve">Διάρθρωση Γενικής Διεύθυνσης Υπηρεσιών Υγείας και Αποκατάστασης </w:t>
      </w:r>
    </w:p>
    <w:p w:rsidR="00AE5707" w:rsidRPr="00D24DAA" w:rsidRDefault="00AE5707" w:rsidP="00676C42">
      <w:pPr>
        <w:spacing w:line="240" w:lineRule="auto"/>
        <w:jc w:val="both"/>
        <w:rPr>
          <w:rFonts w:ascii="Arial" w:hAnsi="Arial" w:cs="Arial"/>
        </w:rPr>
      </w:pPr>
      <w:r w:rsidRPr="00D24DAA">
        <w:rPr>
          <w:rFonts w:ascii="Arial" w:hAnsi="Arial" w:cs="Arial"/>
        </w:rPr>
        <w:lastRenderedPageBreak/>
        <w:t>Η Γενική Διεύθυνση Υπηρεσιών Υγείας έχει τον επιτελικό σχεδιασμό, την οργάνωση και την εποπτεία του ΕΣΥΚΑ σε όλες τις βασικές παραμέτρους (πρωτοβάθμια και δευτεροβάθμια φροντίδα), καθώς και τον προγραμματισμό στην παροχή του υψηλότερου δυνατού επιπέδου υπηρεσιών και αγαθών υγεία στο κοινωνικό σύνολο.</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rPr>
      </w:pPr>
      <w:r w:rsidRPr="00D24DAA">
        <w:rPr>
          <w:rFonts w:ascii="Arial" w:hAnsi="Arial" w:cs="Arial"/>
        </w:rPr>
        <w:t xml:space="preserve">Α. Η Γενική Διεύθυνση Υπηρεσιών Υγείας συγκροτείται από τις παρακάτω Διευθύνσεις: </w:t>
      </w:r>
    </w:p>
    <w:p w:rsidR="00AE5707" w:rsidRPr="00D24DAA" w:rsidRDefault="00AE5707" w:rsidP="00676C42">
      <w:pPr>
        <w:spacing w:line="240" w:lineRule="auto"/>
        <w:jc w:val="both"/>
        <w:rPr>
          <w:rFonts w:ascii="Arial" w:hAnsi="Arial" w:cs="Arial"/>
        </w:rPr>
      </w:pPr>
      <w:r w:rsidRPr="00D24DAA">
        <w:rPr>
          <w:rFonts w:ascii="Arial" w:hAnsi="Arial" w:cs="Arial"/>
        </w:rPr>
        <w:t>1. Εξωνοσοκομειακής Περίθαλψης</w:t>
      </w:r>
    </w:p>
    <w:p w:rsidR="00AE5707" w:rsidRPr="00D24DAA" w:rsidRDefault="00AE5707" w:rsidP="00676C42">
      <w:pPr>
        <w:spacing w:line="240" w:lineRule="auto"/>
        <w:jc w:val="both"/>
        <w:rPr>
          <w:rFonts w:ascii="Arial" w:hAnsi="Arial" w:cs="Arial"/>
        </w:rPr>
      </w:pPr>
      <w:r w:rsidRPr="00D24DAA">
        <w:rPr>
          <w:rFonts w:ascii="Arial" w:hAnsi="Arial" w:cs="Arial"/>
        </w:rPr>
        <w:t>2. Νοσοκομειακής Περίθαλψης</w:t>
      </w:r>
    </w:p>
    <w:p w:rsidR="00AE5707" w:rsidRPr="00D24DAA" w:rsidRDefault="00AE5707" w:rsidP="00676C42">
      <w:pPr>
        <w:spacing w:line="240" w:lineRule="auto"/>
        <w:jc w:val="both"/>
        <w:rPr>
          <w:rFonts w:ascii="Arial" w:hAnsi="Arial" w:cs="Arial"/>
        </w:rPr>
      </w:pPr>
      <w:r w:rsidRPr="00D24DAA">
        <w:rPr>
          <w:rFonts w:ascii="Arial" w:hAnsi="Arial" w:cs="Arial"/>
        </w:rPr>
        <w:t>3. Φαρμάκων και Φαρμακείων</w:t>
      </w:r>
    </w:p>
    <w:p w:rsidR="00AE5707" w:rsidRPr="00D24DAA" w:rsidRDefault="00AE5707" w:rsidP="00676C42">
      <w:pPr>
        <w:spacing w:line="240" w:lineRule="auto"/>
        <w:jc w:val="both"/>
        <w:rPr>
          <w:rFonts w:ascii="Arial" w:hAnsi="Arial" w:cs="Arial"/>
        </w:rPr>
      </w:pPr>
      <w:r w:rsidRPr="00D24DAA">
        <w:rPr>
          <w:rFonts w:ascii="Arial" w:hAnsi="Arial" w:cs="Arial"/>
        </w:rPr>
        <w:t>4. Επαγγελμάτων Υγείας και Πρόνοιας</w:t>
      </w:r>
    </w:p>
    <w:p w:rsidR="00AE5707" w:rsidRPr="00D24DAA" w:rsidRDefault="00AE5707" w:rsidP="00676C42">
      <w:pPr>
        <w:spacing w:line="240" w:lineRule="auto"/>
        <w:jc w:val="both"/>
        <w:rPr>
          <w:rFonts w:ascii="Arial" w:hAnsi="Arial" w:cs="Arial"/>
        </w:rPr>
      </w:pPr>
      <w:r w:rsidRPr="00D24DAA">
        <w:rPr>
          <w:rFonts w:ascii="Arial" w:hAnsi="Arial" w:cs="Arial"/>
        </w:rPr>
        <w:t>5. Υγειονομικής Περίθαλψης Ασφαλισμένων του Εθνικού Οργανισμού Παροχής Υπηρεσιών Υγείας (ΕΟΠΥΥ)</w:t>
      </w:r>
    </w:p>
    <w:p w:rsidR="00AE5707" w:rsidRPr="00D24DAA" w:rsidRDefault="00AE5707" w:rsidP="00676C42">
      <w:pPr>
        <w:spacing w:line="240" w:lineRule="auto"/>
        <w:jc w:val="both"/>
        <w:rPr>
          <w:rFonts w:ascii="Arial" w:hAnsi="Arial" w:cs="Arial"/>
        </w:rPr>
      </w:pPr>
      <w:r w:rsidRPr="00D24DAA">
        <w:rPr>
          <w:rFonts w:ascii="Arial" w:hAnsi="Arial" w:cs="Arial"/>
        </w:rPr>
        <w:t>6. Ψυχικής Υγείας</w:t>
      </w:r>
    </w:p>
    <w:p w:rsidR="00AE5707" w:rsidRPr="00D24DAA" w:rsidRDefault="00AE5707" w:rsidP="00676C42">
      <w:pPr>
        <w:spacing w:line="240" w:lineRule="auto"/>
        <w:jc w:val="both"/>
        <w:rPr>
          <w:rFonts w:ascii="Arial" w:hAnsi="Arial" w:cs="Arial"/>
        </w:rPr>
      </w:pPr>
      <w:r w:rsidRPr="00D24DAA">
        <w:rPr>
          <w:rFonts w:ascii="Arial" w:hAnsi="Arial" w:cs="Arial"/>
        </w:rPr>
        <w:t>Β. Οι αρμοδιότητες των ανωτέρω Διευθύνσεων κατανέμονται σε τμήματα ως εξής:</w:t>
      </w:r>
    </w:p>
    <w:p w:rsidR="00AE5707" w:rsidRPr="00D24DAA" w:rsidRDefault="00AE5707" w:rsidP="00676C42">
      <w:pPr>
        <w:spacing w:line="240" w:lineRule="auto"/>
        <w:jc w:val="both"/>
        <w:rPr>
          <w:rFonts w:ascii="Arial" w:hAnsi="Arial" w:cs="Arial"/>
        </w:rPr>
      </w:pPr>
      <w:r w:rsidRPr="00D24DAA">
        <w:rPr>
          <w:rFonts w:ascii="Arial" w:hAnsi="Arial" w:cs="Arial"/>
        </w:rPr>
        <w:t>Διάρθρωση – Αρμοδιότητες Δ/νσης Εξωνοσοκομειακής περίθαλψης (ΥΥ1)</w:t>
      </w:r>
    </w:p>
    <w:p w:rsidR="00AE5707" w:rsidRPr="00D24DAA" w:rsidRDefault="00AE5707" w:rsidP="00676C42">
      <w:pPr>
        <w:spacing w:line="240" w:lineRule="auto"/>
        <w:jc w:val="both"/>
        <w:rPr>
          <w:rFonts w:ascii="Arial" w:hAnsi="Arial" w:cs="Arial"/>
        </w:rPr>
      </w:pPr>
      <w:r w:rsidRPr="00D24DAA">
        <w:rPr>
          <w:rFonts w:ascii="Arial" w:hAnsi="Arial" w:cs="Arial"/>
        </w:rPr>
        <w:t>Τη Διεύθυνση Εξωνοσοκομειακής περίθαλψης συγκροτούν τα εξής τμήματα:</w:t>
      </w:r>
    </w:p>
    <w:p w:rsidR="00AE5707" w:rsidRPr="00D24DAA" w:rsidRDefault="00AE5707" w:rsidP="00676C42">
      <w:pPr>
        <w:spacing w:line="240" w:lineRule="auto"/>
        <w:jc w:val="both"/>
        <w:rPr>
          <w:rFonts w:ascii="Arial" w:hAnsi="Arial" w:cs="Arial"/>
        </w:rPr>
      </w:pPr>
      <w:r w:rsidRPr="00D24DAA">
        <w:rPr>
          <w:rFonts w:ascii="Arial" w:hAnsi="Arial" w:cs="Arial"/>
        </w:rPr>
        <w:t>α. Οργάνωσης και  Λειτουργίας Δημόσιου  Τομέα (ΥΥ1α)</w:t>
      </w:r>
    </w:p>
    <w:p w:rsidR="00AE5707" w:rsidRPr="00D24DAA" w:rsidRDefault="00AE5707" w:rsidP="00676C42">
      <w:pPr>
        <w:spacing w:line="240" w:lineRule="auto"/>
        <w:jc w:val="both"/>
        <w:rPr>
          <w:rFonts w:ascii="Arial" w:hAnsi="Arial" w:cs="Arial"/>
        </w:rPr>
      </w:pPr>
      <w:r w:rsidRPr="00D24DAA">
        <w:rPr>
          <w:rFonts w:ascii="Arial" w:hAnsi="Arial" w:cs="Arial"/>
        </w:rPr>
        <w:t>β. Μονάδων Πρωτοβάθμιας  Φροντίδας Ιδιωτικού  Τομέα (ΥΥ1β)</w:t>
      </w:r>
    </w:p>
    <w:p w:rsidR="00AE5707" w:rsidRPr="00D24DAA" w:rsidRDefault="00AE5707" w:rsidP="00676C42">
      <w:pPr>
        <w:spacing w:line="240" w:lineRule="auto"/>
        <w:jc w:val="both"/>
        <w:rPr>
          <w:rFonts w:ascii="Arial" w:hAnsi="Arial" w:cs="Arial"/>
        </w:rPr>
      </w:pPr>
      <w:r w:rsidRPr="00D24DAA">
        <w:rPr>
          <w:rFonts w:ascii="Arial" w:hAnsi="Arial" w:cs="Arial"/>
        </w:rPr>
        <w:t>γ. Παροχής Άμεσης Βοήθειας, Αιμοδοσίας και Μεταμοσχεύσεων (ΥΥ2δ)</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α. Τμήμα Οργάνωσης και Λειτουργίας Δημόσιου Τομέα</w:t>
      </w:r>
    </w:p>
    <w:p w:rsidR="00AE5707" w:rsidRPr="00D24DAA" w:rsidRDefault="00AE5707" w:rsidP="00676C42">
      <w:pPr>
        <w:numPr>
          <w:ilvl w:val="0"/>
          <w:numId w:val="19"/>
        </w:numPr>
        <w:tabs>
          <w:tab w:val="clear" w:pos="720"/>
          <w:tab w:val="num" w:pos="180"/>
        </w:tabs>
        <w:spacing w:after="0" w:line="240" w:lineRule="auto"/>
        <w:ind w:left="180" w:hanging="180"/>
        <w:jc w:val="both"/>
        <w:rPr>
          <w:rFonts w:ascii="Arial" w:hAnsi="Arial" w:cs="Arial"/>
        </w:rPr>
      </w:pPr>
      <w:r w:rsidRPr="00D24DAA">
        <w:rPr>
          <w:rFonts w:ascii="Arial" w:hAnsi="Arial" w:cs="Arial"/>
        </w:rPr>
        <w:t>Ο προγραμματισμός ίδρυσης, συγχώνευσης, κατάργησης και καθορισμός του τρόπου οργάνωσης και λειτουργίας των Κέντρων Υγείας, Πολυδύναμων και μη Περιφερειακών Ιατρείων κλπ (οργανόγραμμα, θέσεις, κανονισμός λειτουργίας κλπ)</w:t>
      </w:r>
    </w:p>
    <w:p w:rsidR="00AE5707" w:rsidRPr="00D24DAA" w:rsidRDefault="00AE5707" w:rsidP="00676C42">
      <w:pPr>
        <w:numPr>
          <w:ilvl w:val="0"/>
          <w:numId w:val="19"/>
        </w:numPr>
        <w:tabs>
          <w:tab w:val="clear" w:pos="720"/>
          <w:tab w:val="num" w:pos="180"/>
        </w:tabs>
        <w:spacing w:after="0" w:line="240" w:lineRule="auto"/>
        <w:ind w:left="180" w:hanging="180"/>
        <w:jc w:val="both"/>
        <w:rPr>
          <w:rFonts w:ascii="Arial" w:hAnsi="Arial" w:cs="Arial"/>
        </w:rPr>
      </w:pPr>
      <w:r w:rsidRPr="00D24DAA">
        <w:rPr>
          <w:rFonts w:ascii="Arial" w:hAnsi="Arial" w:cs="Arial"/>
        </w:rPr>
        <w:t>Η πρόταση επιχορήγησης των ανωτέρω φορέων από τον τακτικό προϋπολογισμό και το ΠΔΕ για την κάλυψη λειτουργικών δαπανών κλπ</w:t>
      </w:r>
    </w:p>
    <w:p w:rsidR="00AE5707" w:rsidRPr="00D24DAA" w:rsidRDefault="00AE5707" w:rsidP="00676C42">
      <w:pPr>
        <w:numPr>
          <w:ilvl w:val="0"/>
          <w:numId w:val="19"/>
        </w:numPr>
        <w:tabs>
          <w:tab w:val="clear" w:pos="720"/>
          <w:tab w:val="num" w:pos="180"/>
        </w:tabs>
        <w:spacing w:after="0" w:line="240" w:lineRule="auto"/>
        <w:ind w:left="180" w:hanging="180"/>
        <w:jc w:val="both"/>
        <w:rPr>
          <w:rFonts w:ascii="Arial" w:hAnsi="Arial" w:cs="Arial"/>
        </w:rPr>
      </w:pPr>
      <w:r w:rsidRPr="00D24DAA">
        <w:rPr>
          <w:rFonts w:ascii="Arial" w:hAnsi="Arial" w:cs="Arial"/>
        </w:rPr>
        <w:t>Η συνεργασία με τον ΕΟΠΥΥ για την οργάνωση και λειτουργία του δικτύου της ΠΦΥ</w:t>
      </w:r>
    </w:p>
    <w:p w:rsidR="00AE5707" w:rsidRPr="00D24DAA" w:rsidRDefault="00AE5707" w:rsidP="00676C42">
      <w:pPr>
        <w:numPr>
          <w:ilvl w:val="0"/>
          <w:numId w:val="19"/>
        </w:numPr>
        <w:tabs>
          <w:tab w:val="clear" w:pos="720"/>
          <w:tab w:val="num" w:pos="180"/>
        </w:tabs>
        <w:spacing w:after="0" w:line="240" w:lineRule="auto"/>
        <w:ind w:left="180" w:hanging="180"/>
        <w:jc w:val="both"/>
        <w:rPr>
          <w:rFonts w:ascii="Arial" w:hAnsi="Arial" w:cs="Arial"/>
        </w:rPr>
      </w:pPr>
      <w:r w:rsidRPr="00D24DAA">
        <w:rPr>
          <w:rFonts w:ascii="Arial" w:hAnsi="Arial" w:cs="Arial"/>
        </w:rPr>
        <w:t>Η εποπτεία εκπόνησης προγραμμάτων πρωτοβάθμιας φροντίδας στο σύνολο του πληθυσμού είτε σε ειδικές ομάδες</w:t>
      </w:r>
    </w:p>
    <w:p w:rsidR="00AE5707" w:rsidRPr="00D24DAA" w:rsidRDefault="00AE5707" w:rsidP="00676C42">
      <w:pPr>
        <w:numPr>
          <w:ilvl w:val="0"/>
          <w:numId w:val="19"/>
        </w:numPr>
        <w:tabs>
          <w:tab w:val="clear" w:pos="720"/>
          <w:tab w:val="num" w:pos="180"/>
        </w:tabs>
        <w:spacing w:after="0" w:line="240" w:lineRule="auto"/>
        <w:ind w:left="180" w:hanging="180"/>
        <w:jc w:val="both"/>
        <w:rPr>
          <w:rFonts w:ascii="Arial" w:hAnsi="Arial" w:cs="Arial"/>
        </w:rPr>
      </w:pPr>
      <w:r w:rsidRPr="00D24DAA">
        <w:rPr>
          <w:rFonts w:ascii="Arial" w:hAnsi="Arial" w:cs="Arial"/>
        </w:rPr>
        <w:t>Η εποπτεία Εθνικής Επιτροπής Υποβοηθούμενης Αναπαραγωγής</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 xml:space="preserve">β. Τμήμα Μονάδων Πρωτοβάθμιας Φροντίδας Ιδιωτικού Τομέα </w:t>
      </w:r>
    </w:p>
    <w:p w:rsidR="00AE5707" w:rsidRPr="00D24DAA" w:rsidRDefault="00AE5707" w:rsidP="00676C42">
      <w:pPr>
        <w:spacing w:line="240" w:lineRule="auto"/>
        <w:jc w:val="both"/>
        <w:rPr>
          <w:rFonts w:ascii="Arial" w:hAnsi="Arial" w:cs="Arial"/>
        </w:rPr>
      </w:pPr>
      <w:r w:rsidRPr="00D24DAA">
        <w:rPr>
          <w:rFonts w:ascii="Arial" w:hAnsi="Arial" w:cs="Arial"/>
        </w:rPr>
        <w:t xml:space="preserve">1. Καθορισμός του πλαισίου ίδρυσης και λειτουργίας ιδιωτικών μονάδων παροχής υπηρεσιών πρωτοβάθμιας φροντίδας (ιδιωτικά ιατρεία, διαγνωστικά κέντρα, μονάδες ημερήσιας νοσηλείας, μονάδες χρόνιας αιμοκάθαρσης, φυσικοθεραπευτήρια κλπ) </w:t>
      </w:r>
    </w:p>
    <w:p w:rsidR="00AE5707" w:rsidRPr="00D24DAA" w:rsidRDefault="00AE5707" w:rsidP="00676C42">
      <w:pPr>
        <w:spacing w:line="240" w:lineRule="auto"/>
        <w:jc w:val="both"/>
        <w:rPr>
          <w:rFonts w:ascii="Arial" w:hAnsi="Arial" w:cs="Arial"/>
        </w:rPr>
      </w:pPr>
      <w:r w:rsidRPr="00D24DAA">
        <w:rPr>
          <w:rFonts w:ascii="Arial" w:hAnsi="Arial" w:cs="Arial"/>
        </w:rPr>
        <w:t>2. Εποπτεία της Ανωνύμου Εταιρείας Μονάδων Υγείας (ΑΕΜΥ)</w:t>
      </w:r>
    </w:p>
    <w:p w:rsidR="00AE5707" w:rsidRPr="00D24DAA" w:rsidRDefault="00AE5707" w:rsidP="00676C42">
      <w:pPr>
        <w:spacing w:line="240" w:lineRule="auto"/>
        <w:jc w:val="both"/>
        <w:rPr>
          <w:rFonts w:ascii="Arial" w:hAnsi="Arial" w:cs="Arial"/>
        </w:rPr>
      </w:pPr>
      <w:r w:rsidRPr="00D24DAA">
        <w:rPr>
          <w:rFonts w:ascii="Arial" w:hAnsi="Arial" w:cs="Arial"/>
        </w:rPr>
        <w:lastRenderedPageBreak/>
        <w:t>3. Η εποπτεία του Ινστιτούτου Έρευνας Νοσημάτων Θώρακος Υγιεινής και Ασφάλειας Εργασίας.</w:t>
      </w:r>
    </w:p>
    <w:p w:rsidR="00AE5707" w:rsidRPr="00D24DAA" w:rsidRDefault="00AE5707" w:rsidP="00676C42">
      <w:pPr>
        <w:spacing w:line="240" w:lineRule="auto"/>
        <w:jc w:val="both"/>
        <w:rPr>
          <w:rFonts w:ascii="Arial" w:hAnsi="Arial" w:cs="Arial"/>
          <w:u w:val="single"/>
        </w:rPr>
      </w:pP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 xml:space="preserve">γ. Τμήμα Παροχής Άμεσης Βοήθειας, Αιμοδοσίας και Μεταμοσχεύσεων </w:t>
      </w:r>
    </w:p>
    <w:p w:rsidR="00AE5707" w:rsidRPr="00D24DAA" w:rsidRDefault="00AE5707" w:rsidP="00676C42">
      <w:pPr>
        <w:spacing w:line="240" w:lineRule="auto"/>
        <w:jc w:val="both"/>
        <w:rPr>
          <w:rFonts w:ascii="Arial" w:hAnsi="Arial" w:cs="Arial"/>
        </w:rPr>
      </w:pPr>
      <w:r w:rsidRPr="00D24DAA">
        <w:rPr>
          <w:rFonts w:ascii="Arial" w:hAnsi="Arial" w:cs="Arial"/>
        </w:rPr>
        <w:t>(1) Ο προγραμματισμός για τη δημιουργία και ανάπτυξη υποδομής του Εθνικού Κέντρου ΄Αμεσης Βοήθειας (Ε.Κ.Α.Β.) και των παραρτημάτων του, η έγκριση σκοπιμότητας εκτέλεσης έργων στον τομέα αυτό και η παρακολούθηση υλοποίησής τους, μετά από πρόταση του Διοικητικού Συμβουλίου του ΕΚΑΒ.</w:t>
      </w:r>
    </w:p>
    <w:p w:rsidR="00AE5707" w:rsidRPr="00D24DAA" w:rsidRDefault="00AE5707" w:rsidP="00676C42">
      <w:pPr>
        <w:spacing w:line="240" w:lineRule="auto"/>
        <w:jc w:val="both"/>
        <w:rPr>
          <w:rFonts w:ascii="Arial" w:hAnsi="Arial" w:cs="Arial"/>
        </w:rPr>
      </w:pPr>
      <w:r w:rsidRPr="00D24DAA">
        <w:rPr>
          <w:rFonts w:ascii="Arial" w:hAnsi="Arial" w:cs="Arial"/>
        </w:rPr>
        <w:t>(2) Η εποπτεία της λειτουργίας του Ε.Κ.Α.Β. και των Κ.Α.Β.</w:t>
      </w:r>
    </w:p>
    <w:p w:rsidR="00AE5707" w:rsidRPr="00D24DAA" w:rsidRDefault="00AE5707" w:rsidP="00676C42">
      <w:pPr>
        <w:spacing w:line="240" w:lineRule="auto"/>
        <w:jc w:val="both"/>
        <w:rPr>
          <w:rFonts w:ascii="Arial" w:hAnsi="Arial" w:cs="Arial"/>
        </w:rPr>
      </w:pPr>
      <w:r w:rsidRPr="00D24DAA">
        <w:rPr>
          <w:rFonts w:ascii="Arial" w:hAnsi="Arial" w:cs="Arial"/>
        </w:rPr>
        <w:t>(3) Η πρόταση για την ένταξη στο Πρόγραμμα Δημοσίων Επενδύσεων ή στα προγράμματα που χρηματοδοτούνται από πιστώσεις του τακτικού προϋπολογισμού της κατασκευής νέων κτιριακών εγκαταστάσεων, επεκτάσεων διαρρυθμίσεων, επισκευών και μεταβολών χρήσης των κτιριακών εγκαταστάσεων του Ε.Κ.Α.Β. και των παραρτημάτων του, μετά από πρόταση του Διοικητικού Συμβουλίου του ΕΚΑΒ.</w:t>
      </w:r>
    </w:p>
    <w:p w:rsidR="00AE5707" w:rsidRPr="00D24DAA" w:rsidRDefault="00AE5707" w:rsidP="00676C42">
      <w:pPr>
        <w:spacing w:line="240" w:lineRule="auto"/>
        <w:jc w:val="both"/>
        <w:rPr>
          <w:rFonts w:ascii="Arial" w:hAnsi="Arial" w:cs="Arial"/>
        </w:rPr>
      </w:pPr>
      <w:r w:rsidRPr="00D24DAA">
        <w:rPr>
          <w:rFonts w:ascii="Arial" w:hAnsi="Arial" w:cs="Arial"/>
        </w:rPr>
        <w:t>(4) Η πρόταση για την αγορά, μίσθωση, μεταβίβαση, παραχώρηση χρήσης και εκμίσθωση ακινήτων από το Ε.Κ.Α.Β. προς τη Διεύθυνση Τεχνικών Υπηρεσιών για την υλοποίηση, μετά από πρόταση του Διοικητικού Συμβουλίου του ΕΚΑΒ.</w:t>
      </w:r>
    </w:p>
    <w:p w:rsidR="00AE5707" w:rsidRPr="00D24DAA" w:rsidRDefault="00AE5707" w:rsidP="00676C42">
      <w:pPr>
        <w:spacing w:line="240" w:lineRule="auto"/>
        <w:jc w:val="both"/>
        <w:rPr>
          <w:rFonts w:ascii="Arial" w:hAnsi="Arial" w:cs="Arial"/>
        </w:rPr>
      </w:pPr>
      <w:r w:rsidRPr="00D24DAA">
        <w:rPr>
          <w:rFonts w:ascii="Arial" w:hAnsi="Arial" w:cs="Arial"/>
        </w:rPr>
        <w:t>(5) Ο προγραμματισμός προμήθειας εξοπλισμού του Ε.Κ.Α.Β. και των παραρτημάτων του καθώς και της προμήθειας ασθενοφόρων αυτοκινήτων και κινητών μονάδων επείγουσας βοήθειας των νοσοκομείων, Κέντρων Υγείας και Ε.Κ.Α.Β. και η πρόταση για την ένταξη των προγραμμάτων εξοπλισμού στο Πρόγραμμα Δημοσίων Επενδύσεων ή για την επιχορήγησή τους από πιστώσεις του τακτικού προϋπολογισμού, μετά από πρόταση του Διοικητικού Συμβουλίου του ΕΚΑΒ.</w:t>
      </w:r>
    </w:p>
    <w:p w:rsidR="00AE5707" w:rsidRPr="00D24DAA" w:rsidRDefault="00AE5707" w:rsidP="00676C42">
      <w:pPr>
        <w:spacing w:line="240" w:lineRule="auto"/>
        <w:jc w:val="both"/>
        <w:rPr>
          <w:rFonts w:ascii="Arial" w:hAnsi="Arial" w:cs="Arial"/>
        </w:rPr>
      </w:pPr>
      <w:r w:rsidRPr="00D24DAA">
        <w:rPr>
          <w:rFonts w:ascii="Arial" w:hAnsi="Arial" w:cs="Arial"/>
        </w:rPr>
        <w:t xml:space="preserve">(6) Η έκδοση ή τροποποίηση του Οργανισμού του Ε.Κ.Α.Β. μετά από πρόταση του Διοικητικού Συμβουλίου του Ε.Κ.Α.Β. </w:t>
      </w:r>
    </w:p>
    <w:p w:rsidR="00AE5707" w:rsidRPr="00D24DAA" w:rsidRDefault="00AE5707" w:rsidP="00676C42">
      <w:pPr>
        <w:spacing w:line="240" w:lineRule="auto"/>
        <w:jc w:val="both"/>
        <w:rPr>
          <w:rFonts w:ascii="Arial" w:hAnsi="Arial" w:cs="Arial"/>
        </w:rPr>
      </w:pPr>
      <w:r w:rsidRPr="00D24DAA">
        <w:rPr>
          <w:rFonts w:ascii="Arial" w:hAnsi="Arial" w:cs="Arial"/>
        </w:rPr>
        <w:t>(7) Η σύσταση, τροποποίηση και κατάργηση θέσεων γιατρών Ε.Σ.Υ. στο Ε.Κ.Α.Β.</w:t>
      </w:r>
    </w:p>
    <w:p w:rsidR="00AE5707" w:rsidRPr="00D24DAA" w:rsidRDefault="00AE5707" w:rsidP="00676C42">
      <w:pPr>
        <w:spacing w:line="240" w:lineRule="auto"/>
        <w:jc w:val="both"/>
        <w:rPr>
          <w:rFonts w:ascii="Arial" w:hAnsi="Arial" w:cs="Arial"/>
        </w:rPr>
      </w:pPr>
      <w:r w:rsidRPr="00D24DAA">
        <w:rPr>
          <w:rFonts w:ascii="Arial" w:hAnsi="Arial" w:cs="Arial"/>
        </w:rPr>
        <w:t>(8) Η εποπτεία λειτουργίας του Εθνικού Κέντρου Αιμοδοσίας (ΕΚΕΑ).</w:t>
      </w:r>
    </w:p>
    <w:p w:rsidR="00AE5707" w:rsidRPr="00D24DAA" w:rsidRDefault="00AE5707" w:rsidP="00676C42">
      <w:pPr>
        <w:spacing w:line="240" w:lineRule="auto"/>
        <w:jc w:val="both"/>
        <w:rPr>
          <w:rFonts w:ascii="Arial" w:hAnsi="Arial" w:cs="Arial"/>
        </w:rPr>
      </w:pPr>
      <w:r w:rsidRPr="00D24DAA">
        <w:rPr>
          <w:rFonts w:ascii="Arial" w:hAnsi="Arial" w:cs="Arial"/>
        </w:rPr>
        <w:t>(9) Η μελέτη και προώθηση εισηγήσεων της Συμβουλευτικής επιτροπής Αιμοδοσίας για προσαρμογή νομοθεσίας σύμφωνα με τις οδηγίες της ΕΕ και του ΠΟΥ και η λήψη μέτρων που αφορούν τη συντήρηση, ποιοτικό έλεγχο του αίματος και των παραγώγων του αίματος και την ασφάλεια της μετάγγισης, μετά από απόφαση του Δ.Σ. του ΕΚΕΑ.</w:t>
      </w:r>
    </w:p>
    <w:p w:rsidR="00AE5707" w:rsidRPr="00D24DAA" w:rsidRDefault="00AE5707" w:rsidP="00676C42">
      <w:pPr>
        <w:spacing w:line="240" w:lineRule="auto"/>
        <w:jc w:val="both"/>
        <w:rPr>
          <w:rFonts w:ascii="Arial" w:hAnsi="Arial" w:cs="Arial"/>
        </w:rPr>
      </w:pPr>
      <w:r w:rsidRPr="00D24DAA">
        <w:rPr>
          <w:rFonts w:ascii="Arial" w:hAnsi="Arial" w:cs="Arial"/>
        </w:rPr>
        <w:t>(10) Η σύνταξη τριμηνιαίου προγράμματος αιμοληψιών από μονάδες των ενόπλων δυνάμεων σε συνεργασία με το Υπουργείο Εθνικής Άμυνας καθώς και ο καθορισμός εκτάκτων στρατιωτικών αιμοληψιών.</w:t>
      </w:r>
    </w:p>
    <w:p w:rsidR="00AE5707" w:rsidRPr="00D24DAA" w:rsidRDefault="00AE5707" w:rsidP="00676C42">
      <w:pPr>
        <w:spacing w:line="240" w:lineRule="auto"/>
        <w:jc w:val="both"/>
        <w:rPr>
          <w:rFonts w:ascii="Arial" w:hAnsi="Arial" w:cs="Arial"/>
        </w:rPr>
      </w:pPr>
      <w:r w:rsidRPr="00D24DAA">
        <w:rPr>
          <w:rFonts w:ascii="Arial" w:hAnsi="Arial" w:cs="Arial"/>
        </w:rPr>
        <w:t>(11) Η υποβολή προτάσεων στο Τμήμα Αγωγής Υγείας και Πληροφόρησης για δημιουργία και εφαρμογή απ’ αυτή προγραμμάτων προώθησης της Εθελοντικής Αιμοδοσίας.</w:t>
      </w:r>
    </w:p>
    <w:p w:rsidR="00AE5707" w:rsidRPr="00D24DAA" w:rsidRDefault="00AE5707" w:rsidP="00676C42">
      <w:pPr>
        <w:spacing w:line="240" w:lineRule="auto"/>
        <w:jc w:val="both"/>
        <w:rPr>
          <w:rFonts w:ascii="Arial" w:hAnsi="Arial" w:cs="Arial"/>
        </w:rPr>
      </w:pPr>
      <w:r w:rsidRPr="00D24DAA">
        <w:rPr>
          <w:rFonts w:ascii="Arial" w:hAnsi="Arial" w:cs="Arial"/>
        </w:rPr>
        <w:t>(12).Ο καθορισμός των όρων ίδρυσης και λειτουργίας των Τραπεζών Ιστών προς Μεταμόσχευση ύστερα από πρόταση του Εθνικού Οργανισμού Μεταμοσχεύσεων και ίδρυση αυτών.</w:t>
      </w:r>
    </w:p>
    <w:p w:rsidR="00AE5707" w:rsidRPr="00D24DAA" w:rsidRDefault="00AE5707" w:rsidP="00676C42">
      <w:pPr>
        <w:spacing w:line="240" w:lineRule="auto"/>
        <w:jc w:val="both"/>
        <w:rPr>
          <w:rFonts w:ascii="Arial" w:hAnsi="Arial" w:cs="Arial"/>
        </w:rPr>
      </w:pPr>
      <w:r w:rsidRPr="00D24DAA">
        <w:rPr>
          <w:rFonts w:ascii="Arial" w:hAnsi="Arial" w:cs="Arial"/>
        </w:rPr>
        <w:lastRenderedPageBreak/>
        <w:t>(13) Ο καθορισμός των όρων, των προϋποθέσεων της διαδικασίας των μεταμοσχεύσεων και του κώδικα δεοντολογίας για τη λειτουργία των Μονάδων Μεταμοσχεύσεων και των Τραπεζών Ιστών προς Μεταμόσχευση, μετά από πρόταση του Δ.Σ. του ΕΟΜ.</w:t>
      </w:r>
    </w:p>
    <w:p w:rsidR="00AE5707" w:rsidRPr="00D24DAA" w:rsidRDefault="00AE5707" w:rsidP="00676C42">
      <w:pPr>
        <w:spacing w:line="240" w:lineRule="auto"/>
        <w:jc w:val="both"/>
        <w:rPr>
          <w:rFonts w:ascii="Arial" w:hAnsi="Arial" w:cs="Arial"/>
        </w:rPr>
      </w:pPr>
      <w:r w:rsidRPr="00D24DAA">
        <w:rPr>
          <w:rFonts w:ascii="Arial" w:hAnsi="Arial" w:cs="Arial"/>
        </w:rPr>
        <w:t>(14) Ο καθορισμός των όρων και προϋποθέσεων λειτουργίας των Μονάδων Μεταμοσχεύσεων, μετά από πρόταση του Δ.Σ. του ΕΟΜ.</w:t>
      </w:r>
    </w:p>
    <w:p w:rsidR="00AE5707" w:rsidRPr="00D24DAA" w:rsidRDefault="00AE5707" w:rsidP="00676C42">
      <w:pPr>
        <w:spacing w:line="240" w:lineRule="auto"/>
        <w:jc w:val="both"/>
        <w:rPr>
          <w:rFonts w:ascii="Arial" w:hAnsi="Arial" w:cs="Arial"/>
        </w:rPr>
      </w:pPr>
      <w:r w:rsidRPr="00D24DAA">
        <w:rPr>
          <w:rFonts w:ascii="Arial" w:hAnsi="Arial" w:cs="Arial"/>
        </w:rPr>
        <w:t>(15) Η ίδρυση, οργάνωση, χορήγηση και ανάκληση άδειας λειτουργίας Μονάδων Μεταμοσχεύσεων, μετά από πρόταση του ΕΟΜ.</w:t>
      </w:r>
    </w:p>
    <w:p w:rsidR="00AE5707" w:rsidRPr="00D24DAA" w:rsidRDefault="00AE5707" w:rsidP="00676C42">
      <w:pPr>
        <w:spacing w:line="240" w:lineRule="auto"/>
        <w:jc w:val="both"/>
        <w:rPr>
          <w:rFonts w:ascii="Arial" w:hAnsi="Arial" w:cs="Arial"/>
        </w:rPr>
      </w:pPr>
      <w:r w:rsidRPr="00D24DAA">
        <w:rPr>
          <w:rFonts w:ascii="Arial" w:hAnsi="Arial" w:cs="Arial"/>
        </w:rPr>
        <w:t>(16) Η παρακολούθηση και προώθηση εισηγήσεων για τον εκσυγχρονισμό της νομοθεσίας, που αφορά τις μεταμοσχεύσεις σύμφωνα με τις οδηγίες της Ευρωπαϊκής Ένωσης (Ε.Ε.) και τις προτάσεις του Παγκόσμιου Οργανισμού Υγείας (Π.Ο.Υ.), μετά από πρόταση του Δ.Σ. του ΕΟΜ.</w:t>
      </w:r>
    </w:p>
    <w:p w:rsidR="00AE5707" w:rsidRPr="00D24DAA" w:rsidRDefault="00AE5707" w:rsidP="00676C42">
      <w:pPr>
        <w:numPr>
          <w:ilvl w:val="0"/>
          <w:numId w:val="22"/>
        </w:numPr>
        <w:tabs>
          <w:tab w:val="clear" w:pos="720"/>
          <w:tab w:val="num" w:pos="0"/>
          <w:tab w:val="left" w:pos="540"/>
        </w:tabs>
        <w:spacing w:after="0" w:line="240" w:lineRule="auto"/>
        <w:ind w:left="0" w:firstLine="0"/>
        <w:jc w:val="both"/>
        <w:rPr>
          <w:rFonts w:ascii="Arial" w:hAnsi="Arial" w:cs="Arial"/>
        </w:rPr>
      </w:pPr>
      <w:r w:rsidRPr="00D24DAA">
        <w:rPr>
          <w:rFonts w:ascii="Arial" w:hAnsi="Arial" w:cs="Arial"/>
        </w:rPr>
        <w:t>Η λήψη μέτρων για την προώθηση θεμάτων, που αφορούν τον τομέα δωρεάς οργάνων σώματος, μετά από πρόταση του Δ.Σ. του ΕΟΜ.</w:t>
      </w:r>
    </w:p>
    <w:p w:rsidR="00AE5707" w:rsidRPr="00D24DAA" w:rsidRDefault="00AE5707" w:rsidP="00676C42">
      <w:pPr>
        <w:numPr>
          <w:ilvl w:val="0"/>
          <w:numId w:val="22"/>
        </w:numPr>
        <w:tabs>
          <w:tab w:val="clear" w:pos="720"/>
          <w:tab w:val="num" w:pos="0"/>
          <w:tab w:val="left" w:pos="540"/>
        </w:tabs>
        <w:spacing w:after="0" w:line="240" w:lineRule="auto"/>
        <w:ind w:left="0" w:firstLine="0"/>
        <w:jc w:val="both"/>
        <w:rPr>
          <w:rFonts w:ascii="Arial" w:hAnsi="Arial" w:cs="Arial"/>
        </w:rPr>
      </w:pPr>
      <w:r w:rsidRPr="00D24DAA">
        <w:rPr>
          <w:rFonts w:ascii="Arial" w:hAnsi="Arial" w:cs="Arial"/>
        </w:rPr>
        <w:t>Η εποπτεία του «Εθνικού Οργανισμού Μεταμοσχεύσεων».</w:t>
      </w:r>
    </w:p>
    <w:p w:rsidR="00AE5707" w:rsidRPr="00D24DAA" w:rsidRDefault="00AE5707" w:rsidP="00676C42">
      <w:pPr>
        <w:spacing w:line="240" w:lineRule="auto"/>
        <w:jc w:val="both"/>
        <w:rPr>
          <w:rFonts w:ascii="Arial" w:hAnsi="Arial" w:cs="Arial"/>
        </w:rPr>
      </w:pPr>
    </w:p>
    <w:p w:rsidR="00591A6A" w:rsidRPr="00D24DAA" w:rsidRDefault="00591A6A" w:rsidP="00591A6A">
      <w:pPr>
        <w:jc w:val="both"/>
        <w:rPr>
          <w:rFonts w:ascii="Arial" w:hAnsi="Arial" w:cs="Arial"/>
        </w:rPr>
      </w:pPr>
      <w:r w:rsidRPr="00D24DAA">
        <w:rPr>
          <w:rFonts w:ascii="Arial" w:hAnsi="Arial" w:cs="Arial"/>
        </w:rPr>
        <w:t>Διάρθρωση – Αρμοδιότητες Δ/νσης Νοσοκομειακής Περίθαλψης (ΥΥ2)</w:t>
      </w:r>
    </w:p>
    <w:p w:rsidR="00591A6A" w:rsidRPr="00D24DAA" w:rsidRDefault="00591A6A" w:rsidP="00591A6A">
      <w:pPr>
        <w:jc w:val="both"/>
        <w:rPr>
          <w:rFonts w:ascii="Arial" w:hAnsi="Arial" w:cs="Arial"/>
        </w:rPr>
      </w:pPr>
      <w:r w:rsidRPr="00D24DAA">
        <w:rPr>
          <w:rFonts w:ascii="Arial" w:hAnsi="Arial" w:cs="Arial"/>
        </w:rPr>
        <w:t>Τη Διεύθυνση νοσοκομειακής περίθαλψης συγκροτούν τα εξής τμήματα:</w:t>
      </w:r>
    </w:p>
    <w:p w:rsidR="00591A6A" w:rsidRPr="00D24DAA" w:rsidRDefault="00591A6A" w:rsidP="00591A6A">
      <w:pPr>
        <w:jc w:val="both"/>
        <w:rPr>
          <w:rFonts w:ascii="Arial" w:hAnsi="Arial" w:cs="Arial"/>
        </w:rPr>
      </w:pPr>
      <w:r w:rsidRPr="00D24DAA">
        <w:rPr>
          <w:rFonts w:ascii="Arial" w:hAnsi="Arial" w:cs="Arial"/>
        </w:rPr>
        <w:t>α. Οργάνωσης ΕΣΥΚΑ (ΥΥ2α)</w:t>
      </w:r>
    </w:p>
    <w:p w:rsidR="00591A6A" w:rsidRPr="00D24DAA" w:rsidRDefault="00591A6A" w:rsidP="00591A6A">
      <w:pPr>
        <w:jc w:val="both"/>
        <w:rPr>
          <w:rFonts w:ascii="Arial" w:hAnsi="Arial" w:cs="Arial"/>
        </w:rPr>
      </w:pPr>
      <w:r w:rsidRPr="00D24DAA">
        <w:rPr>
          <w:rFonts w:ascii="Arial" w:hAnsi="Arial" w:cs="Arial"/>
        </w:rPr>
        <w:t>β. Λειτουργίας ΕΣΥΚΑ (ΥΥ2β)</w:t>
      </w:r>
    </w:p>
    <w:p w:rsidR="00591A6A" w:rsidRPr="00D24DAA" w:rsidRDefault="00591A6A" w:rsidP="00591A6A">
      <w:pPr>
        <w:jc w:val="both"/>
        <w:rPr>
          <w:rFonts w:ascii="Arial" w:hAnsi="Arial" w:cs="Arial"/>
        </w:rPr>
      </w:pPr>
      <w:r w:rsidRPr="00D24DAA">
        <w:rPr>
          <w:rFonts w:ascii="Arial" w:hAnsi="Arial" w:cs="Arial"/>
        </w:rPr>
        <w:t>γ. Ιδιωτικών Κλινικών (ΥΥ2γ)</w:t>
      </w:r>
    </w:p>
    <w:p w:rsidR="00591A6A" w:rsidRPr="00D24DAA" w:rsidRDefault="00591A6A" w:rsidP="00591A6A">
      <w:pPr>
        <w:jc w:val="both"/>
        <w:rPr>
          <w:rFonts w:ascii="Arial" w:hAnsi="Arial" w:cs="Arial"/>
        </w:rPr>
      </w:pPr>
      <w:r w:rsidRPr="00D24DAA">
        <w:rPr>
          <w:rFonts w:ascii="Arial" w:hAnsi="Arial" w:cs="Arial"/>
        </w:rPr>
        <w:t>δ. Μονάδων Αποκατάστασης -Κοινωνικής Αλληλεγγύης διασυνδεόμενων με το Ε.Σ.Υ. (ΥΥ2δ)</w:t>
      </w:r>
    </w:p>
    <w:p w:rsidR="00591A6A" w:rsidRPr="00D24DAA" w:rsidRDefault="00591A6A" w:rsidP="00591A6A">
      <w:pPr>
        <w:jc w:val="both"/>
        <w:rPr>
          <w:rFonts w:ascii="Arial" w:hAnsi="Arial" w:cs="Arial"/>
          <w:u w:val="single"/>
        </w:rPr>
      </w:pPr>
      <w:r w:rsidRPr="00D24DAA">
        <w:rPr>
          <w:rFonts w:ascii="Arial" w:hAnsi="Arial" w:cs="Arial"/>
          <w:u w:val="single"/>
        </w:rPr>
        <w:t>α. Τμήμα Οργάνωσης ΕΣΥΚΑ</w:t>
      </w:r>
    </w:p>
    <w:p w:rsidR="00591A6A" w:rsidRPr="00D24DAA" w:rsidRDefault="00591A6A" w:rsidP="00591A6A">
      <w:pPr>
        <w:jc w:val="both"/>
        <w:rPr>
          <w:rFonts w:ascii="Arial" w:hAnsi="Arial" w:cs="Arial"/>
        </w:rPr>
      </w:pPr>
      <w:r w:rsidRPr="00D24DAA">
        <w:rPr>
          <w:rFonts w:ascii="Arial" w:hAnsi="Arial" w:cs="Arial"/>
        </w:rPr>
        <w:t>(1) Η άσκηση της εποπτείας και ελέγχου των ΕΣΥΚΑ, των μονάδων αποκατάστασης ΕΣΥ και των επιχορηγούμενων από το κράτος Ν.Π.Ι.Δ., πλην των μονάδων Υγείας αρμοδιότητας των Διευθύνσεων Εξωνοσοκομειακής Περίθαλψης και Ψυχικής Υγείας</w:t>
      </w:r>
    </w:p>
    <w:p w:rsidR="00591A6A" w:rsidRPr="00D24DAA" w:rsidRDefault="00591A6A" w:rsidP="00591A6A">
      <w:pPr>
        <w:jc w:val="both"/>
        <w:rPr>
          <w:rFonts w:ascii="Arial" w:hAnsi="Arial" w:cs="Arial"/>
        </w:rPr>
      </w:pPr>
      <w:r w:rsidRPr="00D24DAA">
        <w:rPr>
          <w:rFonts w:ascii="Arial" w:hAnsi="Arial" w:cs="Arial"/>
        </w:rPr>
        <w:t>(2) Ο προγραμματισμός ίδρυσης και ανάπτυξης των ΕΣΥΚΑ, των μονάδων αποκατάστασης ΕΣΥ καθώς και ο προγραμματισμός και η λήψη μέτρων για την υλοποίηση των προγραμμάτων ίδρυσης και ανάπτυξης των νοσοκομειακών μονάδων και ο προσδιορισμός της λειτουργίας και λειτουργικής διασύνδεσής τους και με άλλα νοσοκομεία ή με μονάδες και δίκτυα πρωτοβάθμιας φροντίδας του Ε.Σ.Υ. ύστερα από πρόταση της Διεύθυνσης Ψυχικής Υγείας για ό,τι αφορά τα Κέντρα Ψυχικής Υγείας των Γενικών Νοσοκομείων του Ε.Σ.Υ.</w:t>
      </w:r>
    </w:p>
    <w:p w:rsidR="00591A6A" w:rsidRPr="00D24DAA" w:rsidRDefault="00591A6A" w:rsidP="00591A6A">
      <w:pPr>
        <w:jc w:val="both"/>
        <w:rPr>
          <w:rFonts w:ascii="Arial" w:hAnsi="Arial" w:cs="Arial"/>
        </w:rPr>
      </w:pPr>
      <w:r w:rsidRPr="00D24DAA">
        <w:rPr>
          <w:rFonts w:ascii="Arial" w:hAnsi="Arial" w:cs="Arial"/>
        </w:rPr>
        <w:t xml:space="preserve">(3) Η σύσταση, μεταφορά, κατάργηση, συγχώνευση νοσοκομείων ή τμημάτων αυτών, θέσεων: </w:t>
      </w:r>
    </w:p>
    <w:p w:rsidR="00591A6A" w:rsidRPr="00D24DAA" w:rsidRDefault="00591A6A" w:rsidP="00591A6A">
      <w:pPr>
        <w:jc w:val="both"/>
        <w:rPr>
          <w:rFonts w:ascii="Arial" w:hAnsi="Arial" w:cs="Arial"/>
        </w:rPr>
      </w:pPr>
      <w:r w:rsidRPr="00D24DAA">
        <w:rPr>
          <w:rFonts w:ascii="Arial" w:hAnsi="Arial" w:cs="Arial"/>
        </w:rPr>
        <w:t>α) γιατρών Ε.Σ.Υ.</w:t>
      </w:r>
    </w:p>
    <w:p w:rsidR="00591A6A" w:rsidRPr="00D24DAA" w:rsidRDefault="00591A6A" w:rsidP="00591A6A">
      <w:pPr>
        <w:jc w:val="both"/>
        <w:rPr>
          <w:rFonts w:ascii="Arial" w:hAnsi="Arial" w:cs="Arial"/>
        </w:rPr>
      </w:pPr>
      <w:r w:rsidRPr="00D24DAA">
        <w:rPr>
          <w:rFonts w:ascii="Arial" w:hAnsi="Arial" w:cs="Arial"/>
        </w:rPr>
        <w:t>β) ειδικευομένων γιατρών σε μονάδες υγείας του Ε.Σ.Υ. και λοιπές υπηρεσίες</w:t>
      </w:r>
    </w:p>
    <w:p w:rsidR="00591A6A" w:rsidRPr="00D24DAA" w:rsidRDefault="00591A6A" w:rsidP="00591A6A">
      <w:pPr>
        <w:jc w:val="both"/>
        <w:rPr>
          <w:rFonts w:ascii="Arial" w:hAnsi="Arial" w:cs="Arial"/>
        </w:rPr>
      </w:pPr>
      <w:r w:rsidRPr="00D24DAA">
        <w:rPr>
          <w:rFonts w:ascii="Arial" w:hAnsi="Arial" w:cs="Arial"/>
        </w:rPr>
        <w:lastRenderedPageBreak/>
        <w:t>γ) εξειδικευμένων γιατρών και</w:t>
      </w:r>
    </w:p>
    <w:p w:rsidR="00591A6A" w:rsidRPr="00D24DAA" w:rsidRDefault="00591A6A" w:rsidP="00591A6A">
      <w:pPr>
        <w:jc w:val="both"/>
        <w:rPr>
          <w:rFonts w:ascii="Arial" w:hAnsi="Arial" w:cs="Arial"/>
        </w:rPr>
      </w:pPr>
      <w:r w:rsidRPr="00D24DAA">
        <w:rPr>
          <w:rFonts w:ascii="Arial" w:hAnsi="Arial" w:cs="Arial"/>
        </w:rPr>
        <w:t>δ) επιστημονικού και λοιπού προσωπικού.</w:t>
      </w:r>
    </w:p>
    <w:p w:rsidR="00591A6A" w:rsidRPr="00D24DAA" w:rsidRDefault="00591A6A" w:rsidP="00591A6A">
      <w:pPr>
        <w:jc w:val="both"/>
        <w:rPr>
          <w:rFonts w:ascii="Arial" w:hAnsi="Arial" w:cs="Arial"/>
        </w:rPr>
      </w:pPr>
      <w:r w:rsidRPr="00D24DAA">
        <w:rPr>
          <w:rFonts w:ascii="Arial" w:hAnsi="Arial" w:cs="Arial"/>
        </w:rPr>
        <w:t>(4) Η έκδοση του ενιαίου πλαισίου οργάνωσης των νοσοκομείων, του εσωτερικού κανονισμού λειτουργίας τους και των οργανισμών τους, πλην του καθηκοντολογίου του ιατρικού, παραϊατρικού και νοσηλευτικού προσωπικού.</w:t>
      </w:r>
    </w:p>
    <w:p w:rsidR="00591A6A" w:rsidRPr="00D24DAA" w:rsidRDefault="00591A6A" w:rsidP="00591A6A">
      <w:pPr>
        <w:jc w:val="both"/>
        <w:rPr>
          <w:rFonts w:ascii="Arial" w:hAnsi="Arial" w:cs="Arial"/>
        </w:rPr>
      </w:pPr>
      <w:r w:rsidRPr="00D24DAA">
        <w:rPr>
          <w:rFonts w:ascii="Arial" w:hAnsi="Arial" w:cs="Arial"/>
        </w:rPr>
        <w:t>(5) Η έγκριση σύστασης ιδρυμάτων και μετατροπής των καταστατικών ή κανονισμών τους, στο σκοπό των οποίων περιλαμβάνεται η παροχή υπηρεσιών υγείας.</w:t>
      </w:r>
      <w:r w:rsidRPr="00D24DAA">
        <w:rPr>
          <w:rFonts w:ascii="Arial" w:hAnsi="Arial" w:cs="Arial"/>
        </w:rPr>
        <w:tab/>
      </w:r>
    </w:p>
    <w:p w:rsidR="00591A6A" w:rsidRPr="00D24DAA" w:rsidRDefault="00591A6A" w:rsidP="00591A6A">
      <w:pPr>
        <w:jc w:val="both"/>
        <w:rPr>
          <w:rFonts w:ascii="Arial" w:hAnsi="Arial" w:cs="Arial"/>
        </w:rPr>
      </w:pPr>
      <w:r w:rsidRPr="00D24DAA">
        <w:rPr>
          <w:rFonts w:ascii="Arial" w:hAnsi="Arial" w:cs="Arial"/>
        </w:rPr>
        <w:t>(6) Ο καθορισμός των όρων και προϋποθέσεων οργάνωσης και λειτουργίας μονάδων αποκατάστασης και αποθεραπείας στα νοσοκομεία.</w:t>
      </w:r>
    </w:p>
    <w:p w:rsidR="00591A6A" w:rsidRPr="00D24DAA" w:rsidRDefault="00591A6A" w:rsidP="00591A6A">
      <w:pPr>
        <w:jc w:val="both"/>
        <w:rPr>
          <w:rFonts w:ascii="Arial" w:hAnsi="Arial" w:cs="Arial"/>
        </w:rPr>
      </w:pPr>
      <w:r w:rsidRPr="00D24DAA">
        <w:rPr>
          <w:rFonts w:ascii="Arial" w:hAnsi="Arial" w:cs="Arial"/>
        </w:rPr>
        <w:t>(7) Η έγκριση οργάνωσης και λειτουργίας Μονάδων Αποκατάστασης και αποθεραπείας των Νοσοκομείων του Ε.Σ.Υ.</w:t>
      </w:r>
    </w:p>
    <w:p w:rsidR="00591A6A" w:rsidRPr="00D24DAA" w:rsidRDefault="00591A6A" w:rsidP="00591A6A">
      <w:pPr>
        <w:jc w:val="both"/>
        <w:rPr>
          <w:rFonts w:ascii="Arial" w:hAnsi="Arial" w:cs="Arial"/>
        </w:rPr>
      </w:pPr>
      <w:r w:rsidRPr="00D24DAA">
        <w:rPr>
          <w:rFonts w:ascii="Arial" w:hAnsi="Arial" w:cs="Arial"/>
        </w:rPr>
        <w:t>(8) Ο καθορισμός των νοσηλίων και η έκδοση αποφάσεων, που προβλέπονται από τις ισχύουσες διατάξεις και αφορούν έσοδα νοσοκομείων σε συνεργασία με τις Διευθύνσεις Εξωνοσοκομειακής Περίθαλψης και Ψυχικής Υγείας.</w:t>
      </w:r>
    </w:p>
    <w:p w:rsidR="00591A6A" w:rsidRPr="00D24DAA" w:rsidRDefault="00591A6A" w:rsidP="00591A6A">
      <w:pPr>
        <w:jc w:val="both"/>
        <w:rPr>
          <w:rFonts w:ascii="Arial" w:hAnsi="Arial" w:cs="Arial"/>
        </w:rPr>
      </w:pPr>
      <w:r w:rsidRPr="00D24DAA">
        <w:rPr>
          <w:rFonts w:ascii="Arial" w:hAnsi="Arial" w:cs="Arial"/>
        </w:rPr>
        <w:t>(9) Η κοστολόγηση των ιατρικών πράξεων σε συνεργασία με άλλες συναρμόδιες Διευθύνσεις.</w:t>
      </w:r>
    </w:p>
    <w:p w:rsidR="00591A6A" w:rsidRPr="00D24DAA" w:rsidRDefault="00591A6A" w:rsidP="00591A6A">
      <w:pPr>
        <w:jc w:val="both"/>
        <w:rPr>
          <w:rFonts w:ascii="Arial" w:hAnsi="Arial" w:cs="Arial"/>
        </w:rPr>
      </w:pPr>
      <w:r w:rsidRPr="00D24DAA">
        <w:rPr>
          <w:rFonts w:ascii="Arial" w:hAnsi="Arial" w:cs="Arial"/>
        </w:rPr>
        <w:t>(10) Η επεξεργασία και προώθηση των διαδικασιών εφαρμογής διεθνών συμβάσεων σε θέματα περίθαλψης και νοσηλείας.</w:t>
      </w:r>
    </w:p>
    <w:p w:rsidR="00591A6A" w:rsidRPr="00D24DAA" w:rsidRDefault="00591A6A" w:rsidP="00591A6A">
      <w:pPr>
        <w:jc w:val="both"/>
        <w:rPr>
          <w:rFonts w:ascii="Arial" w:hAnsi="Arial" w:cs="Arial"/>
        </w:rPr>
      </w:pPr>
      <w:r w:rsidRPr="00D24DAA">
        <w:rPr>
          <w:rFonts w:ascii="Arial" w:hAnsi="Arial" w:cs="Arial"/>
        </w:rPr>
        <w:t>(11) Η μελέτη και ο καθορισμός των όρων και προϋποθέσεων παροχής της ιατροφαρμακευτικής και νοσηλευτικής περίθαλψης.</w:t>
      </w:r>
    </w:p>
    <w:p w:rsidR="00591A6A" w:rsidRPr="00D24DAA" w:rsidRDefault="00591A6A" w:rsidP="00591A6A">
      <w:pPr>
        <w:jc w:val="both"/>
        <w:rPr>
          <w:rFonts w:ascii="Arial" w:hAnsi="Arial" w:cs="Arial"/>
        </w:rPr>
      </w:pPr>
      <w:r w:rsidRPr="00D24DAA">
        <w:rPr>
          <w:rFonts w:ascii="Arial" w:hAnsi="Arial" w:cs="Arial"/>
        </w:rPr>
        <w:t>(12) Η μελέτη και έγκριση εφαρμογής προγραμμάτων παροχής νοσηλείας και ιατροφαρμακευτικής περίθαλψης σε ομάδες πληθυσμού με ειδικά προβλήματα από τα νοσοκομεία.</w:t>
      </w:r>
    </w:p>
    <w:p w:rsidR="00591A6A" w:rsidRPr="00D24DAA" w:rsidRDefault="00591A6A" w:rsidP="00591A6A">
      <w:pPr>
        <w:jc w:val="both"/>
        <w:rPr>
          <w:rFonts w:ascii="Arial" w:hAnsi="Arial" w:cs="Arial"/>
        </w:rPr>
      </w:pPr>
      <w:r w:rsidRPr="00D24DAA">
        <w:rPr>
          <w:rFonts w:ascii="Arial" w:hAnsi="Arial" w:cs="Arial"/>
        </w:rPr>
        <w:t>(13) Ο καθορισμός των ομάδων πληθυσμού ή ατόμων, που τους παρέχεται δωρεάν νοσηλεία και περίθαλψη καθώς και η έκδοση σχετικών αποφάσεων για κάλυψη εξόδων σε βάρος του κρατικού προϋπολογισμού ή άλλων προγραμμάτων.</w:t>
      </w:r>
    </w:p>
    <w:p w:rsidR="00591A6A" w:rsidRPr="00D24DAA" w:rsidRDefault="00591A6A" w:rsidP="00591A6A">
      <w:pPr>
        <w:jc w:val="both"/>
        <w:rPr>
          <w:rFonts w:ascii="Arial" w:hAnsi="Arial" w:cs="Arial"/>
        </w:rPr>
      </w:pPr>
      <w:r w:rsidRPr="00D24DAA">
        <w:rPr>
          <w:rFonts w:ascii="Arial" w:hAnsi="Arial" w:cs="Arial"/>
        </w:rPr>
        <w:t>(14) Ο καθορισμός του τρόπου οργάνωσης προϋποθέσεων όρων και διαδικασίας παροχής από τα Νοσοκομεία υπηρεσιών κατ’ οίκον νοσηλείας σε συνεργασία με την Δ/νση Εξωνοσοκομειακής περίθαλψης.</w:t>
      </w:r>
    </w:p>
    <w:p w:rsidR="00591A6A" w:rsidRPr="00D24DAA" w:rsidRDefault="00591A6A" w:rsidP="00591A6A">
      <w:pPr>
        <w:jc w:val="both"/>
        <w:rPr>
          <w:rFonts w:ascii="Arial" w:hAnsi="Arial" w:cs="Arial"/>
        </w:rPr>
      </w:pPr>
      <w:r w:rsidRPr="00D24DAA">
        <w:rPr>
          <w:rFonts w:ascii="Arial" w:hAnsi="Arial" w:cs="Arial"/>
        </w:rPr>
        <w:t>(15) Η έγκριση σύναψης συμβάσεων με Νοσηλευτικά Ιδρύματα, που δεν διέπονται από τις διατάξεις του Ν.Δ. 2592/1953 για τη νοσηλεία ατόμων οικονομικά αδυνάτων.</w:t>
      </w:r>
    </w:p>
    <w:p w:rsidR="00591A6A" w:rsidRPr="00D24DAA" w:rsidRDefault="00591A6A" w:rsidP="00591A6A">
      <w:pPr>
        <w:jc w:val="both"/>
        <w:rPr>
          <w:rFonts w:ascii="Arial" w:hAnsi="Arial" w:cs="Arial"/>
        </w:rPr>
      </w:pPr>
      <w:r w:rsidRPr="00D24DAA">
        <w:rPr>
          <w:rFonts w:ascii="Arial" w:hAnsi="Arial" w:cs="Arial"/>
        </w:rPr>
        <w:t>(16) Κάθε άλλη αρμοδιότητα οργάνωσης των νοσοκομείων.</w:t>
      </w:r>
    </w:p>
    <w:p w:rsidR="00591A6A" w:rsidRPr="00D24DAA" w:rsidRDefault="00591A6A" w:rsidP="00591A6A">
      <w:pPr>
        <w:jc w:val="both"/>
        <w:rPr>
          <w:rFonts w:ascii="Arial" w:hAnsi="Arial" w:cs="Arial"/>
          <w:u w:val="single"/>
        </w:rPr>
      </w:pPr>
      <w:r w:rsidRPr="00D24DAA">
        <w:rPr>
          <w:rFonts w:ascii="Arial" w:hAnsi="Arial" w:cs="Arial"/>
          <w:u w:val="single"/>
        </w:rPr>
        <w:t>β. Τμήμα Λειτουργίας ΕΣΥΚΑ</w:t>
      </w:r>
    </w:p>
    <w:p w:rsidR="00591A6A" w:rsidRPr="00D24DAA" w:rsidRDefault="00591A6A" w:rsidP="00591A6A">
      <w:pPr>
        <w:jc w:val="both"/>
        <w:rPr>
          <w:rFonts w:ascii="Arial" w:hAnsi="Arial" w:cs="Arial"/>
        </w:rPr>
      </w:pPr>
      <w:r w:rsidRPr="00D24DAA">
        <w:rPr>
          <w:rFonts w:ascii="Arial" w:hAnsi="Arial" w:cs="Arial"/>
        </w:rPr>
        <w:t xml:space="preserve">(1) Ο προγραμματισμός για την δημιουργία και ανάπτυξη υποδομής των νοσοκομείων, η έγκριση επιχορήγησης εκτέλεσης έργων στον τομέα αυτό ύστερα από γνωμοδότηση της Δ/νσης τεχνικών υπηρεσιών, η παρακολούθηση υλοποίηση </w:t>
      </w:r>
      <w:r w:rsidRPr="00D24DAA">
        <w:rPr>
          <w:rFonts w:ascii="Arial" w:hAnsi="Arial" w:cs="Arial"/>
        </w:rPr>
        <w:lastRenderedPageBreak/>
        <w:t>τους καθώς και η πρόταση για την επιχορήγηση τους από τις πιστώσεις του κρατικού προϋπολογισμού, του ΠΔΕ ή οποιαδήποτε άλλη πηγή εσόδων.</w:t>
      </w:r>
    </w:p>
    <w:p w:rsidR="00591A6A" w:rsidRPr="00D24DAA" w:rsidRDefault="00591A6A" w:rsidP="00591A6A">
      <w:pPr>
        <w:jc w:val="both"/>
        <w:rPr>
          <w:rFonts w:ascii="Arial" w:hAnsi="Arial" w:cs="Arial"/>
        </w:rPr>
      </w:pPr>
      <w:r w:rsidRPr="00D24DAA">
        <w:rPr>
          <w:rFonts w:ascii="Arial" w:hAnsi="Arial" w:cs="Arial"/>
        </w:rPr>
        <w:t>(2) Η έγκριση χρηματοδότησης προμήθειας πάσης φύσεως εξοπλισμού των νοσοκομείων, ύστερα από γνωμοδότηση της Δ/νσης τεχνικών υπηρεσιών από τις πιστώσεις του κρατικού προϋπολογισμού, του ΠΔΕ ή οποιαδήποτε άλλη πηγή εσόδων.</w:t>
      </w:r>
    </w:p>
    <w:p w:rsidR="00591A6A" w:rsidRPr="00D24DAA" w:rsidRDefault="00591A6A" w:rsidP="00591A6A">
      <w:pPr>
        <w:jc w:val="both"/>
        <w:rPr>
          <w:rFonts w:ascii="Arial" w:hAnsi="Arial" w:cs="Arial"/>
        </w:rPr>
      </w:pPr>
      <w:r w:rsidRPr="00D24DAA">
        <w:rPr>
          <w:rFonts w:ascii="Arial" w:hAnsi="Arial" w:cs="Arial"/>
        </w:rPr>
        <w:t>(3) Ο καθορισμός των όρων ίδρυσης και λειτουργίας μονάδων καταπολέμησης χρόνιων νοσημάτων, ύστερα από πρόταση της Διεύθυνσης Δημόσιας Υγιεινής και των Κέντρων Οικογενειακού Προγραμματισμού και η παρακολούθηση της ομαλής λειτουργίας τους.</w:t>
      </w:r>
      <w:r w:rsidRPr="00D24DAA">
        <w:rPr>
          <w:rFonts w:ascii="Arial" w:hAnsi="Arial" w:cs="Arial"/>
        </w:rPr>
        <w:tab/>
      </w:r>
    </w:p>
    <w:p w:rsidR="00591A6A" w:rsidRPr="00D24DAA" w:rsidRDefault="00591A6A" w:rsidP="00591A6A">
      <w:pPr>
        <w:jc w:val="both"/>
        <w:rPr>
          <w:rFonts w:ascii="Arial" w:hAnsi="Arial" w:cs="Arial"/>
        </w:rPr>
      </w:pPr>
      <w:r w:rsidRPr="00D24DAA">
        <w:rPr>
          <w:rFonts w:ascii="Arial" w:hAnsi="Arial" w:cs="Arial"/>
        </w:rPr>
        <w:t>(4) Η τήρηση μητρώου Νοσοκομειακών Μονάδων Ε.Σ.Υ. και επιχορηγουμένων Ν.Π.Ι.Δ.</w:t>
      </w:r>
    </w:p>
    <w:p w:rsidR="00591A6A" w:rsidRPr="00D24DAA" w:rsidRDefault="00591A6A" w:rsidP="00591A6A">
      <w:pPr>
        <w:jc w:val="both"/>
        <w:rPr>
          <w:rFonts w:ascii="Arial" w:hAnsi="Arial" w:cs="Arial"/>
        </w:rPr>
      </w:pPr>
      <w:r w:rsidRPr="00D24DAA">
        <w:rPr>
          <w:rFonts w:ascii="Arial" w:hAnsi="Arial" w:cs="Arial"/>
        </w:rPr>
        <w:t>(5) Η τήρηση και παρακολούθηση στοιχείων ανάπτυξης και οργάνωσης των ανωτέρω Μονάδων καθώς και η συγκέντρωση, επεξεργασία και αξιολόγηση στοιχείων δραστηριότητας και λειτουργίας τους.</w:t>
      </w:r>
    </w:p>
    <w:p w:rsidR="00591A6A" w:rsidRPr="00D24DAA" w:rsidRDefault="00591A6A" w:rsidP="00591A6A">
      <w:pPr>
        <w:jc w:val="both"/>
        <w:rPr>
          <w:rFonts w:ascii="Arial" w:hAnsi="Arial" w:cs="Arial"/>
        </w:rPr>
      </w:pPr>
      <w:r w:rsidRPr="00D24DAA">
        <w:rPr>
          <w:rFonts w:ascii="Arial" w:hAnsi="Arial" w:cs="Arial"/>
        </w:rPr>
        <w:t>(6) Ο προγραμματισμός και η έγκριση για την ίδρυση νοσοκομείων .</w:t>
      </w:r>
    </w:p>
    <w:p w:rsidR="00591A6A" w:rsidRPr="00D24DAA" w:rsidRDefault="00591A6A" w:rsidP="00591A6A">
      <w:pPr>
        <w:jc w:val="both"/>
        <w:rPr>
          <w:rFonts w:ascii="Arial" w:hAnsi="Arial" w:cs="Arial"/>
        </w:rPr>
      </w:pPr>
      <w:r w:rsidRPr="00D24DAA">
        <w:rPr>
          <w:rFonts w:ascii="Arial" w:hAnsi="Arial" w:cs="Arial"/>
        </w:rPr>
        <w:t>(7) Κάθε άλλη σχετική με τα θέματα οργάνωσης των νοσοκομείων αρμοδιότητα.</w:t>
      </w:r>
    </w:p>
    <w:p w:rsidR="00591A6A" w:rsidRPr="00D24DAA" w:rsidRDefault="00591A6A" w:rsidP="00591A6A">
      <w:pPr>
        <w:jc w:val="both"/>
        <w:rPr>
          <w:rFonts w:ascii="Arial" w:hAnsi="Arial" w:cs="Arial"/>
        </w:rPr>
      </w:pPr>
      <w:r w:rsidRPr="00D24DAA">
        <w:rPr>
          <w:rFonts w:ascii="Arial" w:hAnsi="Arial" w:cs="Arial"/>
        </w:rPr>
        <w:t>(8) Η πρόταση για ένταξη στο πρόγραμμα δημοσίων επενδύσεων της κατασκευής νέων κτιριακών εγκαταστάσεων, επεκτάσεων, διαρρυθμίσεων, συντηρήσεων, επισκευών, μεταβολών χρήσεων των κτιριακών εγκαταστάσεων και του πάσης φύσεως εξοπλισμού καθώς και η σύνταξη προτάσεων κατανομών εις βάρος των πιστώσεων των έργων του Π.Δ.Ε. ύστερα από τις γνωμοδοτήσεις των αρμοδίων Διευθύνσεων.</w:t>
      </w:r>
    </w:p>
    <w:p w:rsidR="00591A6A" w:rsidRPr="00D24DAA" w:rsidRDefault="00591A6A" w:rsidP="00591A6A">
      <w:pPr>
        <w:jc w:val="both"/>
        <w:rPr>
          <w:rFonts w:ascii="Arial" w:hAnsi="Arial" w:cs="Arial"/>
        </w:rPr>
      </w:pPr>
      <w:r w:rsidRPr="00D24DAA">
        <w:rPr>
          <w:rFonts w:ascii="Arial" w:hAnsi="Arial" w:cs="Arial"/>
        </w:rPr>
        <w:t>(9) Η έγκριση για τη διάθεση και κατανομή των αντίστοιχων πιστώσεων, που γράφονται στον τακτικό προϋπολογισμό και τον προϋπολογισμό των Δημοσίων Επενδύσεων στα Ν.Π.Δ.Δ. και Ι.Δ., που εποπτεύονται από τη Διεύθυνση.</w:t>
      </w:r>
    </w:p>
    <w:p w:rsidR="00591A6A" w:rsidRPr="00D24DAA" w:rsidRDefault="00591A6A" w:rsidP="00591A6A">
      <w:pPr>
        <w:jc w:val="both"/>
        <w:rPr>
          <w:rFonts w:ascii="Arial" w:hAnsi="Arial" w:cs="Arial"/>
        </w:rPr>
      </w:pPr>
      <w:r w:rsidRPr="00D24DAA">
        <w:rPr>
          <w:rFonts w:ascii="Arial" w:hAnsi="Arial" w:cs="Arial"/>
        </w:rPr>
        <w:t>(10) Η τήρηση στοιχείων για την ανάπτυξη των υποδομών των Μονάδων Υγείας και των ετήσιων επιχορηγήσεων αυτών.</w:t>
      </w:r>
    </w:p>
    <w:p w:rsidR="00591A6A" w:rsidRPr="00D24DAA" w:rsidRDefault="00591A6A" w:rsidP="00591A6A">
      <w:pPr>
        <w:jc w:val="both"/>
        <w:rPr>
          <w:rFonts w:ascii="Arial" w:hAnsi="Arial" w:cs="Arial"/>
        </w:rPr>
      </w:pPr>
      <w:r w:rsidRPr="00D24DAA">
        <w:rPr>
          <w:rFonts w:ascii="Arial" w:hAnsi="Arial" w:cs="Arial"/>
        </w:rPr>
        <w:t xml:space="preserve">(11) Η ανάθεση εκτέλεσης έργων και προγραμμάτων αρμοδιότητας της Διεύθυνσης στη ΔΕΠΑΝΟΜ </w:t>
      </w:r>
      <w:r w:rsidRPr="00D24DAA">
        <w:rPr>
          <w:rFonts w:ascii="Arial" w:hAnsi="Arial" w:cs="Arial"/>
          <w:lang w:val="en-US"/>
        </w:rPr>
        <w:t>A</w:t>
      </w:r>
      <w:r w:rsidRPr="00D24DAA">
        <w:rPr>
          <w:rFonts w:ascii="Arial" w:hAnsi="Arial" w:cs="Arial"/>
        </w:rPr>
        <w:t>.</w:t>
      </w:r>
      <w:r w:rsidRPr="00D24DAA">
        <w:rPr>
          <w:rFonts w:ascii="Arial" w:hAnsi="Arial" w:cs="Arial"/>
          <w:lang w:val="en-US"/>
        </w:rPr>
        <w:t>E</w:t>
      </w:r>
      <w:r w:rsidRPr="00D24DAA">
        <w:rPr>
          <w:rFonts w:ascii="Arial" w:hAnsi="Arial" w:cs="Arial"/>
        </w:rPr>
        <w:t>.</w:t>
      </w:r>
    </w:p>
    <w:p w:rsidR="00591A6A" w:rsidRPr="00D24DAA" w:rsidRDefault="00591A6A" w:rsidP="00591A6A">
      <w:pPr>
        <w:jc w:val="both"/>
        <w:rPr>
          <w:rFonts w:ascii="Arial" w:hAnsi="Arial" w:cs="Arial"/>
        </w:rPr>
      </w:pPr>
      <w:r w:rsidRPr="00D24DAA">
        <w:rPr>
          <w:rFonts w:ascii="Arial" w:hAnsi="Arial" w:cs="Arial"/>
        </w:rPr>
        <w:t>(12) Η εισήγηση στις συναρμόδιες Διευθύνσεις για την έγκριση του προϋπολογισμού και του απολογισμού των κληροδοτημάτων που ο σκοπός τους εμπίπτει στις αρμοδιότητες της Δ/νσης.</w:t>
      </w:r>
    </w:p>
    <w:p w:rsidR="00591A6A" w:rsidRPr="00D24DAA" w:rsidRDefault="00591A6A" w:rsidP="00591A6A">
      <w:pPr>
        <w:jc w:val="both"/>
        <w:rPr>
          <w:rFonts w:ascii="Arial" w:hAnsi="Arial" w:cs="Arial"/>
        </w:rPr>
      </w:pPr>
      <w:r w:rsidRPr="00D24DAA">
        <w:rPr>
          <w:rFonts w:ascii="Arial" w:hAnsi="Arial" w:cs="Arial"/>
        </w:rPr>
        <w:t>(13) Συνεργασία και Γραμματειακή Υποστήριξη Κεντρικού Συμβουλίου Διοικητικών Υγειονομικών Περιφερειών (ΚΕΣΥΠΕ).</w:t>
      </w:r>
    </w:p>
    <w:p w:rsidR="00591A6A" w:rsidRPr="00D24DAA" w:rsidRDefault="00591A6A" w:rsidP="00591A6A">
      <w:pPr>
        <w:jc w:val="both"/>
        <w:rPr>
          <w:rFonts w:ascii="Arial" w:hAnsi="Arial" w:cs="Arial"/>
        </w:rPr>
      </w:pPr>
      <w:r w:rsidRPr="00D24DAA">
        <w:rPr>
          <w:rFonts w:ascii="Arial" w:hAnsi="Arial" w:cs="Arial"/>
        </w:rPr>
        <w:t xml:space="preserve">(14) Η πρόταση για την αγορά, μίσθωση, μεταβίβαση, παραχώρηση χρήσης, εκμίσθωση, εκποίηση, αποδοχή δωρεών, επωφελέστερη αξιοποίηση ακινήτων, από τα νοσοκομεία προς τη Διεύθυνση Τεχνικών Υπηρεσιών για υλοποίηση. Επίσης η πρόταση απαλλοτρίωσης εκτάσεων για την κάλυψη κτιριακών αναγκών των </w:t>
      </w:r>
      <w:r w:rsidRPr="00D24DAA">
        <w:rPr>
          <w:rFonts w:ascii="Arial" w:hAnsi="Arial" w:cs="Arial"/>
        </w:rPr>
        <w:lastRenderedPageBreak/>
        <w:t>νοσοκομείων προς την ανωτέρω Διεύθυνση καθώς και εισήγηση για επωφελέστερη αξιοποίηση - αλλαγή σκοπού κληροδοτημάτων.</w:t>
      </w:r>
    </w:p>
    <w:p w:rsidR="00591A6A" w:rsidRPr="00D24DAA" w:rsidRDefault="00591A6A" w:rsidP="00591A6A">
      <w:pPr>
        <w:jc w:val="both"/>
        <w:rPr>
          <w:rFonts w:ascii="Arial" w:hAnsi="Arial" w:cs="Arial"/>
        </w:rPr>
      </w:pPr>
      <w:r w:rsidRPr="00D24DAA">
        <w:rPr>
          <w:rFonts w:ascii="Arial" w:hAnsi="Arial" w:cs="Arial"/>
        </w:rPr>
        <w:t>(15) Η συγκέντρωση και η επεξεργασία οικονομικών στοιχείων για τις δαπάνες των νοσοκομείων από τη νοσηλευτική και ιατροφαρμακευτική περίθαλψη ανασφαλίστων, οικονομικά αδυνάτων ελλήνων και αλλοδαπών και η οικονομική ενίσχυση των νοσοκομείων από πιστώσεις του κρατικού προϋπολογισμού.</w:t>
      </w:r>
      <w:r w:rsidRPr="00D24DAA">
        <w:rPr>
          <w:rFonts w:ascii="Arial" w:hAnsi="Arial" w:cs="Arial"/>
        </w:rPr>
        <w:tab/>
      </w:r>
    </w:p>
    <w:p w:rsidR="00591A6A" w:rsidRPr="00D24DAA" w:rsidRDefault="00591A6A" w:rsidP="00591A6A">
      <w:pPr>
        <w:jc w:val="both"/>
        <w:rPr>
          <w:rFonts w:ascii="Arial" w:hAnsi="Arial" w:cs="Arial"/>
        </w:rPr>
      </w:pPr>
      <w:r w:rsidRPr="00D24DAA">
        <w:rPr>
          <w:rFonts w:ascii="Arial" w:hAnsi="Arial" w:cs="Arial"/>
        </w:rPr>
        <w:t>(16) Η έκδοση υπουργικών αποφάσεων για έγκριση του πάσης φύσεως εξοπλισμού, επιχορήγηση σε Κρατικά Νοσοκομεία και αποστολής κάθε είδους ανθρωπιστικής βοήθειας σε εφαρμογή του προγράμματος Αναπτυξιακής Βοήθειας (DAC).</w:t>
      </w:r>
    </w:p>
    <w:p w:rsidR="00591A6A" w:rsidRPr="00D24DAA" w:rsidRDefault="00591A6A" w:rsidP="00591A6A">
      <w:pPr>
        <w:jc w:val="both"/>
        <w:rPr>
          <w:rFonts w:ascii="Arial" w:hAnsi="Arial" w:cs="Arial"/>
        </w:rPr>
      </w:pPr>
      <w:r w:rsidRPr="00D24DAA">
        <w:rPr>
          <w:rFonts w:ascii="Arial" w:hAnsi="Arial" w:cs="Arial"/>
        </w:rPr>
        <w:t>(17) Η κατανομή του προϊόντος του αντικαρκινικού εράνου σε συνεργασία με τις καθ΄ ύλην αρμόδιες Διευθύνσεις.</w:t>
      </w:r>
      <w:r w:rsidRPr="00D24DAA">
        <w:rPr>
          <w:rFonts w:ascii="Arial" w:hAnsi="Arial" w:cs="Arial"/>
        </w:rPr>
        <w:tab/>
      </w:r>
    </w:p>
    <w:p w:rsidR="00591A6A" w:rsidRPr="00D24DAA" w:rsidRDefault="00591A6A" w:rsidP="00591A6A">
      <w:pPr>
        <w:jc w:val="both"/>
        <w:rPr>
          <w:rFonts w:ascii="Arial" w:hAnsi="Arial" w:cs="Arial"/>
        </w:rPr>
      </w:pPr>
      <w:r w:rsidRPr="00D24DAA">
        <w:rPr>
          <w:rFonts w:ascii="Arial" w:hAnsi="Arial" w:cs="Arial"/>
        </w:rPr>
        <w:t>(18) Κάθε άλλη σχετική με τα θέματα λειτουργίας των νοσοκομείων αρμοδιότητα.</w:t>
      </w:r>
    </w:p>
    <w:p w:rsidR="00591A6A" w:rsidRPr="00D24DAA" w:rsidRDefault="00591A6A" w:rsidP="00591A6A">
      <w:pPr>
        <w:jc w:val="both"/>
        <w:rPr>
          <w:rFonts w:ascii="Arial" w:hAnsi="Arial" w:cs="Arial"/>
          <w:u w:val="single"/>
        </w:rPr>
      </w:pPr>
      <w:r w:rsidRPr="00D24DAA">
        <w:rPr>
          <w:rFonts w:ascii="Arial" w:hAnsi="Arial" w:cs="Arial"/>
          <w:u w:val="single"/>
        </w:rPr>
        <w:t>γ. Τμήμα Ιδιωτικών Κλινικών</w:t>
      </w:r>
    </w:p>
    <w:p w:rsidR="00591A6A" w:rsidRPr="00D24DAA" w:rsidRDefault="00591A6A" w:rsidP="00591A6A">
      <w:pPr>
        <w:jc w:val="both"/>
        <w:rPr>
          <w:rFonts w:ascii="Arial" w:hAnsi="Arial" w:cs="Arial"/>
        </w:rPr>
      </w:pPr>
      <w:r w:rsidRPr="00D24DAA">
        <w:rPr>
          <w:rFonts w:ascii="Arial" w:hAnsi="Arial" w:cs="Arial"/>
        </w:rPr>
        <w:t>(1) Η χορήγηση εγκρίσεων που αφορούν στην ίδρυση, λειτουργία, επέκταση και εν γένει τροποποίηση του λειτουργικού πλαισίου των Νοσηλευτικών Ιδρυμάτων μη κερδοσκοπικού χαρακτήρα υπό μορφή Ν.Π.Ι.Δ. που λειτουργούν με τους κανόνες της ιδιωτικής οικονομίας και των ιδιωτικών κλινικών σύμφωνα με τις ειδικές διατάξεις, που τις διέπουν.</w:t>
      </w:r>
    </w:p>
    <w:p w:rsidR="00591A6A" w:rsidRPr="00D24DAA" w:rsidRDefault="00591A6A" w:rsidP="00591A6A">
      <w:pPr>
        <w:jc w:val="both"/>
        <w:rPr>
          <w:rFonts w:ascii="Arial" w:hAnsi="Arial" w:cs="Arial"/>
        </w:rPr>
      </w:pPr>
      <w:r w:rsidRPr="00D24DAA">
        <w:rPr>
          <w:rFonts w:ascii="Arial" w:hAnsi="Arial" w:cs="Arial"/>
        </w:rPr>
        <w:t>(2) Η άσκηση εποπτείας και ελέγχου και ο καθορισμός της διαδικασίας λειτουργίας των ανωτέρω μονάδων υγείας, που λειτουργούν με τους κανόνες της ιδιωτικής οικονομίας και επιμέλεια για κάθε θέμα που ανακύπτει από τη μη εναρμόνιση της λειτουργίας των ως άνω μονάδων υγείας  με τη σχετική νομοθεσία.</w:t>
      </w:r>
    </w:p>
    <w:p w:rsidR="00591A6A" w:rsidRPr="00D24DAA" w:rsidRDefault="00591A6A" w:rsidP="00591A6A">
      <w:pPr>
        <w:jc w:val="both"/>
        <w:rPr>
          <w:rFonts w:ascii="Arial" w:hAnsi="Arial" w:cs="Arial"/>
        </w:rPr>
      </w:pPr>
      <w:r w:rsidRPr="00D24DAA">
        <w:rPr>
          <w:rFonts w:ascii="Arial" w:hAnsi="Arial" w:cs="Arial"/>
        </w:rPr>
        <w:t>(3) Ο καθορισμός των όρων και προϋποθέσεων οργάνωσης, λειτουργίας και παροχής των υπηρεσιών από τις ανωτέρω μονάδες και η παρακολούθηση για την εφαρμογή τους.</w:t>
      </w:r>
    </w:p>
    <w:p w:rsidR="00591A6A" w:rsidRPr="00D24DAA" w:rsidRDefault="00591A6A" w:rsidP="00591A6A">
      <w:pPr>
        <w:jc w:val="both"/>
        <w:rPr>
          <w:rFonts w:ascii="Arial" w:hAnsi="Arial" w:cs="Arial"/>
        </w:rPr>
      </w:pPr>
      <w:r w:rsidRPr="00D24DAA">
        <w:rPr>
          <w:rFonts w:ascii="Arial" w:hAnsi="Arial" w:cs="Arial"/>
        </w:rPr>
        <w:t>(4) Ο καθορισμός και η έκδοση τιμολογίου νοσηλίου ιδιωτικών κλινικών και η συγκέντρωση και αξιολόγηση στοιχείων για το σκοπό αυτό.</w:t>
      </w:r>
    </w:p>
    <w:p w:rsidR="00591A6A" w:rsidRPr="00D24DAA" w:rsidRDefault="00591A6A" w:rsidP="00591A6A">
      <w:pPr>
        <w:jc w:val="both"/>
        <w:rPr>
          <w:rFonts w:ascii="Arial" w:hAnsi="Arial" w:cs="Arial"/>
        </w:rPr>
      </w:pPr>
      <w:r w:rsidRPr="00D24DAA">
        <w:rPr>
          <w:rFonts w:ascii="Arial" w:hAnsi="Arial" w:cs="Arial"/>
        </w:rPr>
        <w:t>(5) Ο καθορισμός των όρων και προϋποθέσεων και η έγκριση σύναψης συμβάσεων για την παροχή υπηρεσιών υγείας εν γένει από ιδιωτικές κλινικές, σε ασφαλισμένους, με δαπάνες του Δημοσίου ή άλλων Ασφαλιστικών Φορέων.</w:t>
      </w:r>
    </w:p>
    <w:p w:rsidR="00591A6A" w:rsidRPr="00D24DAA" w:rsidRDefault="00591A6A" w:rsidP="00591A6A">
      <w:pPr>
        <w:jc w:val="both"/>
        <w:rPr>
          <w:rFonts w:ascii="Arial" w:hAnsi="Arial" w:cs="Arial"/>
        </w:rPr>
      </w:pPr>
      <w:r w:rsidRPr="00D24DAA">
        <w:rPr>
          <w:rFonts w:ascii="Arial" w:hAnsi="Arial" w:cs="Arial"/>
        </w:rPr>
        <w:t>(6) Κάθε θέμα σχετικό με την ιατρική διαφήμιση μονάδων αρμοδιότητας του Τμήματος.</w:t>
      </w:r>
    </w:p>
    <w:p w:rsidR="00591A6A" w:rsidRPr="00D24DAA" w:rsidRDefault="00591A6A" w:rsidP="00591A6A">
      <w:pPr>
        <w:jc w:val="both"/>
        <w:rPr>
          <w:rFonts w:ascii="Arial" w:hAnsi="Arial" w:cs="Arial"/>
        </w:rPr>
      </w:pPr>
      <w:r w:rsidRPr="00D24DAA">
        <w:rPr>
          <w:rFonts w:ascii="Arial" w:hAnsi="Arial" w:cs="Arial"/>
        </w:rPr>
        <w:t>(7) Η τήρηση μητρώου ιδιωτικών κλινικών.</w:t>
      </w:r>
    </w:p>
    <w:p w:rsidR="00591A6A" w:rsidRPr="00D24DAA" w:rsidRDefault="00591A6A" w:rsidP="00591A6A">
      <w:pPr>
        <w:jc w:val="both"/>
        <w:rPr>
          <w:rFonts w:ascii="Arial" w:hAnsi="Arial" w:cs="Arial"/>
          <w:u w:val="single"/>
        </w:rPr>
      </w:pPr>
      <w:r w:rsidRPr="00D24DAA">
        <w:rPr>
          <w:rFonts w:ascii="Arial" w:hAnsi="Arial" w:cs="Arial"/>
          <w:u w:val="single"/>
        </w:rPr>
        <w:t>δ. Τμήμα Μονάδων Αποκατάστασης - Κοινωνικής Αλληλεγγύης διασυνδεομένων με το Ε.Σ.Υ.</w:t>
      </w:r>
    </w:p>
    <w:p w:rsidR="00591A6A" w:rsidRPr="00D24DAA" w:rsidRDefault="00591A6A" w:rsidP="00591A6A">
      <w:pPr>
        <w:jc w:val="both"/>
        <w:rPr>
          <w:rFonts w:ascii="Arial" w:hAnsi="Arial" w:cs="Arial"/>
        </w:rPr>
      </w:pPr>
      <w:r w:rsidRPr="00D24DAA">
        <w:rPr>
          <w:rFonts w:ascii="Arial" w:hAnsi="Arial" w:cs="Arial"/>
        </w:rPr>
        <w:t xml:space="preserve">1. Η εποπτεία των διασυνδεομένων Μονάδων Αποκατάστασης-Κοινωνικής Αλληλεγγύης με το Ε.Σ.Υ. (Κέντρα Αποθεραπείας Φυσικής και Κοινωνικής </w:t>
      </w:r>
      <w:r w:rsidRPr="00D24DAA">
        <w:rPr>
          <w:rFonts w:ascii="Arial" w:hAnsi="Arial" w:cs="Arial"/>
        </w:rPr>
        <w:lastRenderedPageBreak/>
        <w:t>Αποκατάστασης (ΚΑΦΚΑ), Κέντρα Εκπαίδευσης Κοινωνικής Υποστήριξης και Κατάρτισης Ατόμων με Αναπηρίες (ΚΕΚΥΚΑμεΑ), κλπ.</w:t>
      </w:r>
    </w:p>
    <w:p w:rsidR="00AE5707" w:rsidRPr="00D24DAA" w:rsidRDefault="00591A6A" w:rsidP="00591A6A">
      <w:pPr>
        <w:jc w:val="both"/>
        <w:rPr>
          <w:rFonts w:ascii="Arial" w:hAnsi="Arial" w:cs="Arial"/>
        </w:rPr>
      </w:pPr>
      <w:r w:rsidRPr="00D24DAA">
        <w:rPr>
          <w:rFonts w:ascii="Arial" w:hAnsi="Arial" w:cs="Arial"/>
        </w:rPr>
        <w:t>2. Ο χειρισμός όλων των θεμάτων που αφορούν στην καλή λειτουργία των μονάδων αυτών.</w:t>
      </w:r>
    </w:p>
    <w:p w:rsidR="00AE5707" w:rsidRPr="00D24DAA" w:rsidRDefault="00AE5707" w:rsidP="00676C42">
      <w:pPr>
        <w:spacing w:line="240" w:lineRule="auto"/>
        <w:jc w:val="both"/>
        <w:rPr>
          <w:rFonts w:ascii="Arial" w:hAnsi="Arial" w:cs="Arial"/>
        </w:rPr>
      </w:pPr>
      <w:r w:rsidRPr="00D24DAA">
        <w:rPr>
          <w:rFonts w:ascii="Arial" w:hAnsi="Arial" w:cs="Arial"/>
        </w:rPr>
        <w:t>Διάρθρωση – Αρμοδιότητες Δ/νσης Φαρμάκων και Φαρμακείων (ΥΥ3)</w:t>
      </w:r>
    </w:p>
    <w:p w:rsidR="00AE5707" w:rsidRPr="00D24DAA" w:rsidRDefault="00AE5707" w:rsidP="00676C42">
      <w:pPr>
        <w:spacing w:line="240" w:lineRule="auto"/>
        <w:jc w:val="both"/>
        <w:rPr>
          <w:rFonts w:ascii="Arial" w:hAnsi="Arial" w:cs="Arial"/>
        </w:rPr>
      </w:pPr>
      <w:r w:rsidRPr="00D24DAA">
        <w:rPr>
          <w:rFonts w:ascii="Arial" w:hAnsi="Arial" w:cs="Arial"/>
        </w:rPr>
        <w:t>Τη Διεύθυνση Φαρμάκων και Φαρμακείων συγκροτούν τα εξής τμήματα:</w:t>
      </w:r>
    </w:p>
    <w:p w:rsidR="00AE5707" w:rsidRPr="00D24DAA" w:rsidRDefault="00AE5707" w:rsidP="00676C42">
      <w:pPr>
        <w:spacing w:line="240" w:lineRule="auto"/>
        <w:jc w:val="both"/>
        <w:rPr>
          <w:rFonts w:ascii="Arial" w:hAnsi="Arial" w:cs="Arial"/>
        </w:rPr>
      </w:pPr>
      <w:r w:rsidRPr="00D24DAA">
        <w:rPr>
          <w:rFonts w:ascii="Arial" w:hAnsi="Arial" w:cs="Arial"/>
        </w:rPr>
        <w:t>α. Πολιτικής και Τιμών Φαρμάκων (ΥΥ3α)</w:t>
      </w:r>
    </w:p>
    <w:p w:rsidR="00AE5707" w:rsidRPr="00D24DAA" w:rsidRDefault="00AE5707" w:rsidP="00676C42">
      <w:pPr>
        <w:spacing w:line="240" w:lineRule="auto"/>
        <w:jc w:val="both"/>
        <w:rPr>
          <w:rFonts w:ascii="Arial" w:hAnsi="Arial" w:cs="Arial"/>
        </w:rPr>
      </w:pPr>
      <w:r w:rsidRPr="00D24DAA">
        <w:rPr>
          <w:rFonts w:ascii="Arial" w:hAnsi="Arial" w:cs="Arial"/>
        </w:rPr>
        <w:t>β. Φαρμακείων και Φαρμακαποθηκών (ΥΥ3β)</w:t>
      </w:r>
    </w:p>
    <w:p w:rsidR="00AE5707" w:rsidRPr="00D24DAA" w:rsidRDefault="00AE5707" w:rsidP="00676C42">
      <w:pPr>
        <w:spacing w:line="240" w:lineRule="auto"/>
        <w:jc w:val="both"/>
        <w:rPr>
          <w:rFonts w:ascii="Arial" w:hAnsi="Arial" w:cs="Arial"/>
        </w:rPr>
      </w:pPr>
      <w:r w:rsidRPr="00D24DAA">
        <w:rPr>
          <w:rFonts w:ascii="Arial" w:hAnsi="Arial" w:cs="Arial"/>
        </w:rPr>
        <w:t>γ. Ναρκωτικών (ΥΥ3γ)</w:t>
      </w:r>
    </w:p>
    <w:p w:rsidR="00AE5707" w:rsidRPr="00D24DAA" w:rsidRDefault="00AE5707" w:rsidP="00676C42">
      <w:pPr>
        <w:spacing w:line="240" w:lineRule="auto"/>
        <w:jc w:val="both"/>
        <w:rPr>
          <w:rFonts w:ascii="Arial" w:hAnsi="Arial" w:cs="Arial"/>
        </w:rPr>
      </w:pPr>
      <w:r w:rsidRPr="00D24DAA">
        <w:rPr>
          <w:rFonts w:ascii="Arial" w:hAnsi="Arial" w:cs="Arial"/>
        </w:rPr>
        <w:t>Η αρμοδιότητα της Διεύθυνσης Φαρμάκων και Φαρμακείων αναφέρεται στα θέματα που κατανέμονται στα Τμήματά της ως εξής:</w:t>
      </w: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α. Τμήμα Πολιτικής και τιμών φαρμάκων</w:t>
      </w:r>
    </w:p>
    <w:p w:rsidR="00AE5707" w:rsidRPr="00D24DAA" w:rsidRDefault="00AE5707" w:rsidP="00676C42">
      <w:pPr>
        <w:spacing w:line="240" w:lineRule="auto"/>
        <w:jc w:val="both"/>
        <w:rPr>
          <w:rFonts w:ascii="Arial" w:hAnsi="Arial" w:cs="Arial"/>
        </w:rPr>
      </w:pPr>
      <w:r w:rsidRPr="00D24DAA">
        <w:rPr>
          <w:rFonts w:ascii="Arial" w:hAnsi="Arial" w:cs="Arial"/>
        </w:rPr>
        <w:t>(1) Η εποπτεία του Εθνικού Οργανισμού Φαρμάκων (Ε.Ο.Φ) καθώς και των θυγατρικών εταιρειών αυτού,  δια του Διοικητικού Συμβουλίου του Ε.Ο.Φ.</w:t>
      </w:r>
    </w:p>
    <w:p w:rsidR="00AE5707" w:rsidRPr="00D24DAA" w:rsidRDefault="00AE5707" w:rsidP="00676C42">
      <w:pPr>
        <w:spacing w:line="240" w:lineRule="auto"/>
        <w:jc w:val="both"/>
        <w:rPr>
          <w:rFonts w:ascii="Arial" w:hAnsi="Arial" w:cs="Arial"/>
        </w:rPr>
      </w:pPr>
      <w:r w:rsidRPr="00D24DAA">
        <w:rPr>
          <w:rFonts w:ascii="Arial" w:hAnsi="Arial" w:cs="Arial"/>
        </w:rPr>
        <w:t>(2) Η έγκριση δαπανών του Ε.Ο.Φ., για εργασίες και προγράμματα υγείας, βάσει των παραγράφων γ και δ του άρθρου 5 του Ν. 2519/1997 (ΦΕΚ 165 Α).</w:t>
      </w:r>
      <w:r w:rsidRPr="00D24DAA">
        <w:rPr>
          <w:rFonts w:ascii="Arial" w:hAnsi="Arial" w:cs="Arial"/>
        </w:rPr>
        <w:tab/>
      </w:r>
    </w:p>
    <w:p w:rsidR="00AE5707" w:rsidRPr="00D24DAA" w:rsidRDefault="00AE5707" w:rsidP="00676C42">
      <w:pPr>
        <w:spacing w:line="240" w:lineRule="auto"/>
        <w:jc w:val="both"/>
        <w:rPr>
          <w:rFonts w:ascii="Arial" w:hAnsi="Arial" w:cs="Arial"/>
        </w:rPr>
      </w:pPr>
      <w:r w:rsidRPr="00D24DAA">
        <w:rPr>
          <w:rFonts w:ascii="Arial" w:hAnsi="Arial" w:cs="Arial"/>
        </w:rPr>
        <w:t>(3) Η έκδοση αποφάσεων επιχορηγήσεων από τον Ε.Ο.Φ., Νομικών Προσώπων Δημοσίου Τομέα, σύμφωνα με τις διατάξεις του άρθρου 6 του Ν. 1965/1991.</w:t>
      </w:r>
    </w:p>
    <w:p w:rsidR="00AE5707" w:rsidRPr="00D24DAA" w:rsidRDefault="00AE5707" w:rsidP="00676C42">
      <w:pPr>
        <w:spacing w:line="240" w:lineRule="auto"/>
        <w:jc w:val="both"/>
        <w:rPr>
          <w:rFonts w:ascii="Arial" w:hAnsi="Arial" w:cs="Arial"/>
        </w:rPr>
      </w:pPr>
      <w:r w:rsidRPr="00D24DAA">
        <w:rPr>
          <w:rFonts w:ascii="Arial" w:hAnsi="Arial" w:cs="Arial"/>
        </w:rPr>
        <w:t>(4) Η κατάρτιση του καταλόγου φαρμακευτικών προϊόντων, που θα συνταγογραφούνται από το Δημόσιο και όλους τους ασφαλιστικούς φορείς.(Άρθρο 20 του Ν.2737/1999 ΦΕΚ 174  Α).</w:t>
      </w:r>
    </w:p>
    <w:p w:rsidR="00AE5707" w:rsidRPr="00D24DAA" w:rsidRDefault="00AE5707" w:rsidP="00676C42">
      <w:pPr>
        <w:spacing w:line="240" w:lineRule="auto"/>
        <w:jc w:val="both"/>
        <w:rPr>
          <w:rFonts w:ascii="Arial" w:hAnsi="Arial" w:cs="Arial"/>
        </w:rPr>
      </w:pPr>
      <w:r w:rsidRPr="00D24DAA">
        <w:rPr>
          <w:rFonts w:ascii="Arial" w:hAnsi="Arial" w:cs="Arial"/>
        </w:rPr>
        <w:t xml:space="preserve">(5) Η χορήγηση ή ανάκληση άδειας ίδρυσης, εγκατάστασης, λειτουργίας, μεταφοράς, μεταστέγασης, συστέγασης και ανανέωσης μονάδων, που ασχολούνται με την παραγωγή ή εμπορία φαρμακευτικών ουσιών, φαρμακευτικών ιδιοσκευασμάτων και σκευασμάτων, ανοσολογικών φαρμακευτικών προϊόντων  (εμβόλια, άνοσοι οροί, βιολογικά προϊόντα </w:t>
      </w:r>
      <w:r w:rsidRPr="00D24DAA">
        <w:rPr>
          <w:rFonts w:ascii="Arial" w:hAnsi="Arial" w:cs="Arial"/>
          <w:lang w:val="en-US"/>
        </w:rPr>
        <w:t>in</w:t>
      </w:r>
      <w:r w:rsidRPr="00D24DAA">
        <w:rPr>
          <w:rFonts w:ascii="Arial" w:hAnsi="Arial" w:cs="Arial"/>
        </w:rPr>
        <w:t xml:space="preserve"> </w:t>
      </w:r>
      <w:r w:rsidRPr="00D24DAA">
        <w:rPr>
          <w:rFonts w:ascii="Arial" w:hAnsi="Arial" w:cs="Arial"/>
          <w:lang w:val="en-US"/>
        </w:rPr>
        <w:t>vivo</w:t>
      </w:r>
      <w:r w:rsidRPr="00D24DAA">
        <w:rPr>
          <w:rFonts w:ascii="Arial" w:hAnsi="Arial" w:cs="Arial"/>
        </w:rPr>
        <w:t xml:space="preserve"> και αλλεργιογόνα, διαγνωστικά προϊόντα  </w:t>
      </w:r>
      <w:r w:rsidRPr="00D24DAA">
        <w:rPr>
          <w:rFonts w:ascii="Arial" w:hAnsi="Arial" w:cs="Arial"/>
          <w:lang w:val="en-US"/>
        </w:rPr>
        <w:t>in</w:t>
      </w:r>
      <w:r w:rsidRPr="00D24DAA">
        <w:rPr>
          <w:rFonts w:ascii="Arial" w:hAnsi="Arial" w:cs="Arial"/>
        </w:rPr>
        <w:t xml:space="preserve"> </w:t>
      </w:r>
      <w:r w:rsidRPr="00D24DAA">
        <w:rPr>
          <w:rFonts w:ascii="Arial" w:hAnsi="Arial" w:cs="Arial"/>
          <w:lang w:val="en-US"/>
        </w:rPr>
        <w:t>vitro</w:t>
      </w:r>
      <w:r w:rsidRPr="00D24DAA">
        <w:rPr>
          <w:rFonts w:ascii="Arial" w:hAnsi="Arial" w:cs="Arial"/>
        </w:rPr>
        <w:t>, φαρμακευτικών   προϊόντων   προερχόμενα  από   αίμα ή   πλάσμα ανθρώπων, φαρμακευτικών προϊόντων παραγόμενα με βιοτεχνολογικές μεθόδους, άλλα   υψηλής τεχνολογίας, ραδιενεργά σκευάσματα ή σκευάσματα για θεραπευτική ή διαγνωστική χρήση, δρόγες και μείγματα δρογών για θεραπευτική ή διαγνωστική χρήση, αποστειρωμένα και μη υλικά μιας χρήσης ή πολλαπλής χρήσης, επιδεσμικό υλικό, καλλυντικά προϊόντα, χειρουργικά ράμματα, προϊόντα ειδικής διατροφής, παρασιτοκτόνα φάρμακα.</w:t>
      </w:r>
    </w:p>
    <w:p w:rsidR="00AE5707" w:rsidRPr="00D24DAA" w:rsidRDefault="00AE5707" w:rsidP="00676C42">
      <w:pPr>
        <w:spacing w:line="240" w:lineRule="auto"/>
        <w:jc w:val="both"/>
        <w:rPr>
          <w:rFonts w:ascii="Arial" w:hAnsi="Arial" w:cs="Arial"/>
        </w:rPr>
      </w:pPr>
      <w:r w:rsidRPr="00D24DAA">
        <w:rPr>
          <w:rFonts w:ascii="Arial" w:hAnsi="Arial" w:cs="Arial"/>
        </w:rPr>
        <w:t>(6) Ο καθορισμός διαδικασιών και προϋποθέσεων εισαγωγής, παραγωγής εξαγωγής και γενικά κυκλοφορίας, οι προδιαγραφές όλης της παραγωγικής διαδικασίας και γενικά κυκλοφορίας, φαρμακευτικών και λοιπών ειδών του προηγούμενου εδαφίου (5), η διαδικασία διενέργειας, επιθεωρήσεων, δειγματοληψιών και ελέγχου.</w:t>
      </w:r>
    </w:p>
    <w:p w:rsidR="00AE5707" w:rsidRPr="00D24DAA" w:rsidRDefault="00AE5707" w:rsidP="00676C42">
      <w:pPr>
        <w:spacing w:line="240" w:lineRule="auto"/>
        <w:jc w:val="both"/>
        <w:rPr>
          <w:rFonts w:ascii="Arial" w:hAnsi="Arial" w:cs="Arial"/>
        </w:rPr>
      </w:pPr>
      <w:r w:rsidRPr="00D24DAA">
        <w:rPr>
          <w:rFonts w:ascii="Arial" w:hAnsi="Arial" w:cs="Arial"/>
        </w:rPr>
        <w:t>(7) Η έγκριση έκδοσης και αναθεώρησης του Νοσοκομειακού Συνταγολογίου από τον Ε.Ο.Φ.</w:t>
      </w:r>
    </w:p>
    <w:p w:rsidR="00AE5707" w:rsidRPr="00D24DAA" w:rsidRDefault="00AE5707" w:rsidP="00676C42">
      <w:pPr>
        <w:spacing w:line="240" w:lineRule="auto"/>
        <w:jc w:val="both"/>
        <w:rPr>
          <w:rFonts w:ascii="Arial" w:hAnsi="Arial" w:cs="Arial"/>
        </w:rPr>
      </w:pPr>
      <w:r w:rsidRPr="00D24DAA">
        <w:rPr>
          <w:rFonts w:ascii="Arial" w:hAnsi="Arial" w:cs="Arial"/>
        </w:rPr>
        <w:t>(8) Ο καθορισμός λειτουργίας της Επιτροπής Νοσοκομειακού Συνταγολογίου.</w:t>
      </w:r>
    </w:p>
    <w:p w:rsidR="00AE5707" w:rsidRPr="00D24DAA" w:rsidRDefault="00AE5707" w:rsidP="00676C42">
      <w:pPr>
        <w:spacing w:line="240" w:lineRule="auto"/>
        <w:jc w:val="both"/>
        <w:rPr>
          <w:rFonts w:ascii="Arial" w:hAnsi="Arial" w:cs="Arial"/>
        </w:rPr>
      </w:pPr>
      <w:r w:rsidRPr="00D24DAA">
        <w:rPr>
          <w:rFonts w:ascii="Arial" w:hAnsi="Arial" w:cs="Arial"/>
        </w:rPr>
        <w:lastRenderedPageBreak/>
        <w:t>(9) Η χορήγηση πιστοποιητικών και βεβαιώσεων περί λειτουργίας ή μη μονάδων που ασχολούνται με την παραγωγή ή εμπορία φαρμακευτικών ή λοιπών ειδών του ανωτέρω εδαφίου (5) και η τήρηση σχετικών μητρώων.</w:t>
      </w:r>
    </w:p>
    <w:p w:rsidR="00AE5707" w:rsidRPr="00D24DAA" w:rsidRDefault="00AE5707" w:rsidP="00676C42">
      <w:pPr>
        <w:spacing w:line="240" w:lineRule="auto"/>
        <w:jc w:val="both"/>
        <w:rPr>
          <w:rFonts w:ascii="Arial" w:hAnsi="Arial" w:cs="Arial"/>
        </w:rPr>
      </w:pPr>
      <w:r w:rsidRPr="00D24DAA">
        <w:rPr>
          <w:rFonts w:ascii="Arial" w:hAnsi="Arial" w:cs="Arial"/>
        </w:rPr>
        <w:t>(10) Ο καθορισμός των προϊόντων του ανωτέρω εδαφίου (5) για τα οποία στο εξής θα απαιτείται άδεια κυκλοφορίας ή δήλωση και η εξομοίωσή τους, ως προς τους όρους του Ε.Ο.Φ., με τα φάρμακα ή τα καλλυντικά ή η απαλλαγή τους.</w:t>
      </w:r>
    </w:p>
    <w:p w:rsidR="00AE5707" w:rsidRPr="00D24DAA" w:rsidRDefault="00AE5707" w:rsidP="00676C42">
      <w:pPr>
        <w:spacing w:line="240" w:lineRule="auto"/>
        <w:jc w:val="both"/>
        <w:rPr>
          <w:rFonts w:ascii="Arial" w:hAnsi="Arial" w:cs="Arial"/>
        </w:rPr>
      </w:pPr>
      <w:r w:rsidRPr="00D24DAA">
        <w:rPr>
          <w:rFonts w:ascii="Arial" w:hAnsi="Arial" w:cs="Arial"/>
        </w:rPr>
        <w:t>(11) Ο καθορισμός των όρων και προϋποθέσεων λειτουργίας πρατηρίων χονδρικής πώλησης, από Φαρμακευτικές Βιομηχανίες, Φαρμακευτικά Εργαστήρια και αντιπροσωπείες αλλοδαπών Φαρμακευτικών Οίκων.</w:t>
      </w:r>
    </w:p>
    <w:p w:rsidR="00AE5707" w:rsidRPr="00D24DAA" w:rsidRDefault="00AE5707" w:rsidP="00676C42">
      <w:pPr>
        <w:spacing w:line="240" w:lineRule="auto"/>
        <w:jc w:val="both"/>
        <w:rPr>
          <w:rFonts w:ascii="Arial" w:hAnsi="Arial" w:cs="Arial"/>
        </w:rPr>
      </w:pPr>
      <w:r w:rsidRPr="00D24DAA">
        <w:rPr>
          <w:rFonts w:ascii="Arial" w:hAnsi="Arial" w:cs="Arial"/>
        </w:rPr>
        <w:t>(12) Η παραπομπή θεμάτων και στον Ε.Ο.Φ.</w:t>
      </w:r>
    </w:p>
    <w:p w:rsidR="00AE5707" w:rsidRPr="00D24DAA" w:rsidRDefault="00AE5707" w:rsidP="00676C42">
      <w:pPr>
        <w:spacing w:line="240" w:lineRule="auto"/>
        <w:jc w:val="both"/>
        <w:rPr>
          <w:rFonts w:ascii="Arial" w:hAnsi="Arial" w:cs="Arial"/>
        </w:rPr>
      </w:pPr>
      <w:r w:rsidRPr="00D24DAA">
        <w:rPr>
          <w:rFonts w:ascii="Arial" w:hAnsi="Arial" w:cs="Arial"/>
        </w:rPr>
        <w:t xml:space="preserve">(13) Η επιβολή των προβλεπομένων διοικητικών κυρώσεων για παραβάσεις της φαρμακευτικής και της περί καλλυντικών νομοθεσίας καθώς και η υποστήριξη των αποφάσεων αυτών στα διοικητικά δικαστήρια. </w:t>
      </w:r>
    </w:p>
    <w:p w:rsidR="00AE5707" w:rsidRPr="00D24DAA" w:rsidRDefault="00AE5707" w:rsidP="00676C42">
      <w:pPr>
        <w:spacing w:line="240" w:lineRule="auto"/>
        <w:jc w:val="both"/>
        <w:rPr>
          <w:rFonts w:ascii="Arial" w:hAnsi="Arial" w:cs="Arial"/>
        </w:rPr>
      </w:pPr>
      <w:r w:rsidRPr="00D24DAA">
        <w:rPr>
          <w:rFonts w:ascii="Arial" w:hAnsi="Arial" w:cs="Arial"/>
        </w:rPr>
        <w:t>(14) Η εναρμόνιση της Εθνικής νομοθεσίας προς την αντίστοιχη της Ευρωπαϊκής Ενωσης (Ε.Ε.) στον τομέα φαρμάκων και καλλυντικών και συμμετοχή στις κοινοτικές επιτροπές που ασχολούνται με τη διαμόρφωση και επεξεργασία των οδηγιών / Ε.Ε.</w:t>
      </w:r>
    </w:p>
    <w:p w:rsidR="00AE5707" w:rsidRPr="00D24DAA" w:rsidRDefault="00AE5707" w:rsidP="00676C42">
      <w:pPr>
        <w:spacing w:line="240" w:lineRule="auto"/>
        <w:jc w:val="both"/>
        <w:rPr>
          <w:rFonts w:ascii="Arial" w:hAnsi="Arial" w:cs="Arial"/>
        </w:rPr>
      </w:pPr>
      <w:r w:rsidRPr="00D24DAA">
        <w:rPr>
          <w:rFonts w:ascii="Arial" w:hAnsi="Arial" w:cs="Arial"/>
        </w:rPr>
        <w:t xml:space="preserve">(15) Η έγκριση για αποστολή ανθρωπιστικής βοήθειας στα πλαίσια του προγράμματος </w:t>
      </w:r>
      <w:r w:rsidRPr="00D24DAA">
        <w:rPr>
          <w:rFonts w:ascii="Arial" w:hAnsi="Arial" w:cs="Arial"/>
          <w:lang w:val="en-US"/>
        </w:rPr>
        <w:t>DAC</w:t>
      </w:r>
      <w:r w:rsidRPr="00D24DAA">
        <w:rPr>
          <w:rFonts w:ascii="Arial" w:hAnsi="Arial" w:cs="Arial"/>
        </w:rPr>
        <w:t xml:space="preserve"> καθώς και κάθε άλλη ανθρωπιστική βοήθεια φαρμακευτικού υλικού (υπ’αριθμ. 265 πράξη Υπουργικού Συμβουλίου) (ΦΕΚ 214 Α /96).</w:t>
      </w:r>
    </w:p>
    <w:p w:rsidR="00AE5707" w:rsidRPr="00D24DAA" w:rsidRDefault="00AE5707" w:rsidP="00676C42">
      <w:pPr>
        <w:spacing w:line="240" w:lineRule="auto"/>
        <w:jc w:val="both"/>
        <w:rPr>
          <w:rFonts w:ascii="Arial" w:hAnsi="Arial" w:cs="Arial"/>
        </w:rPr>
      </w:pPr>
      <w:r w:rsidRPr="00D24DAA">
        <w:rPr>
          <w:rFonts w:ascii="Arial" w:hAnsi="Arial" w:cs="Arial"/>
        </w:rPr>
        <w:t>(16) Η έκδοση Υπουργικών αποφάσεων κανονισμού και εσωτερικής λειτουργίας των επιτροπών που λειτουργούν στον Ε.Ο.Φ.</w:t>
      </w:r>
    </w:p>
    <w:p w:rsidR="00AE5707" w:rsidRPr="00D24DAA" w:rsidRDefault="00AE5707" w:rsidP="00676C42">
      <w:pPr>
        <w:spacing w:line="240" w:lineRule="auto"/>
        <w:jc w:val="both"/>
        <w:rPr>
          <w:rFonts w:ascii="Arial" w:hAnsi="Arial" w:cs="Arial"/>
        </w:rPr>
      </w:pPr>
      <w:r w:rsidRPr="00D24DAA">
        <w:rPr>
          <w:rFonts w:ascii="Arial" w:hAnsi="Arial" w:cs="Arial"/>
        </w:rPr>
        <w:t>(17) Η έκδοση κανονιστικών αποφάσεων μετά από εισήγηση του Ε.Ο.Φ. σχετικά με προδιαγραφές και προϋποθέσεις κυκλοφορίας φαρμακευτικών και καλλυντικών προϊόντων, καθώς και εμπορίας - διακίνησης αυτών. (1)</w:t>
      </w:r>
      <w:r w:rsidRPr="00D24DAA">
        <w:rPr>
          <w:rFonts w:ascii="Arial" w:hAnsi="Arial" w:cs="Arial"/>
        </w:rPr>
        <w:tab/>
      </w:r>
    </w:p>
    <w:p w:rsidR="00AE5707" w:rsidRPr="00D24DAA" w:rsidRDefault="00AE5707" w:rsidP="00676C42">
      <w:pPr>
        <w:spacing w:line="240" w:lineRule="auto"/>
        <w:jc w:val="both"/>
        <w:rPr>
          <w:rFonts w:ascii="Arial" w:hAnsi="Arial" w:cs="Arial"/>
        </w:rPr>
      </w:pPr>
      <w:r w:rsidRPr="00D24DAA">
        <w:rPr>
          <w:rFonts w:ascii="Arial" w:hAnsi="Arial" w:cs="Arial"/>
        </w:rPr>
        <w:t>(18) Η παρακολούθηση της εισαγωγής, παραγωγής, εξαγωγής, κυκλοφορίας και εμπορίας ναρκωτικών και ψυχοτρόπων ουσιών καθώς και των φαρμάκων που τις περιέχουν (άρθρο 4, Ν.1729/87 ΦΕΚ 144 Α )</w:t>
      </w:r>
    </w:p>
    <w:p w:rsidR="00AE5707" w:rsidRPr="00D24DAA" w:rsidRDefault="00AE5707" w:rsidP="00676C42">
      <w:pPr>
        <w:spacing w:line="240" w:lineRule="auto"/>
        <w:jc w:val="both"/>
        <w:rPr>
          <w:rFonts w:ascii="Arial" w:hAnsi="Arial" w:cs="Arial"/>
        </w:rPr>
      </w:pPr>
      <w:r w:rsidRPr="00D24DAA">
        <w:rPr>
          <w:rFonts w:ascii="Arial" w:hAnsi="Arial" w:cs="Arial"/>
        </w:rPr>
        <w:t>(19) Ο καθορισμός των τιμών φαρμάκων όπως ορίζεται στο άρθρο 8 παρ 2 του πδ 397/88 (ΦΕΚ185Α)</w:t>
      </w:r>
    </w:p>
    <w:p w:rsidR="00AE5707" w:rsidRPr="00D24DAA" w:rsidRDefault="00AE5707" w:rsidP="00676C42">
      <w:pPr>
        <w:spacing w:line="240" w:lineRule="auto"/>
        <w:jc w:val="both"/>
        <w:rPr>
          <w:rFonts w:ascii="Arial" w:hAnsi="Arial" w:cs="Arial"/>
          <w:u w:val="single"/>
        </w:rPr>
      </w:pPr>
      <w:r w:rsidRPr="00D24DAA">
        <w:rPr>
          <w:rFonts w:ascii="Arial" w:hAnsi="Arial" w:cs="Arial"/>
        </w:rPr>
        <w:t xml:space="preserve">β. </w:t>
      </w:r>
      <w:r w:rsidRPr="00D24DAA">
        <w:rPr>
          <w:rFonts w:ascii="Arial" w:hAnsi="Arial" w:cs="Arial"/>
          <w:u w:val="single"/>
        </w:rPr>
        <w:t>Τμήμα Φαρμακείων και Φαρμακαποθηκών</w:t>
      </w:r>
    </w:p>
    <w:p w:rsidR="00AE5707" w:rsidRPr="00D24DAA" w:rsidRDefault="00AE5707" w:rsidP="00676C42">
      <w:pPr>
        <w:spacing w:line="240" w:lineRule="auto"/>
        <w:jc w:val="both"/>
        <w:rPr>
          <w:rFonts w:ascii="Arial" w:hAnsi="Arial" w:cs="Arial"/>
        </w:rPr>
      </w:pPr>
      <w:r w:rsidRPr="00D24DAA">
        <w:rPr>
          <w:rFonts w:ascii="Arial" w:hAnsi="Arial" w:cs="Arial"/>
        </w:rPr>
        <w:t>(1) Ο καθορισμός των όρων και προϋποθέσεων χορήγησης αδειών ίδρυσης και λειτουργίας Φαρμακείων και  Φαρμακαποθηκών, καθώς και των προϋποθέσεων χορήγησης άδειας πώλησης φαρμάκων από ιατρούς σε μέρη όπου δεν λειτουργούν Φαρμακεία.</w:t>
      </w:r>
    </w:p>
    <w:p w:rsidR="00AE5707" w:rsidRPr="00D24DAA" w:rsidRDefault="00AE5707" w:rsidP="00676C42">
      <w:pPr>
        <w:spacing w:line="240" w:lineRule="auto"/>
        <w:jc w:val="both"/>
        <w:rPr>
          <w:rFonts w:ascii="Arial" w:hAnsi="Arial" w:cs="Arial"/>
        </w:rPr>
      </w:pPr>
      <w:r w:rsidRPr="00D24DAA">
        <w:rPr>
          <w:rFonts w:ascii="Arial" w:hAnsi="Arial" w:cs="Arial"/>
        </w:rPr>
        <w:t>(2) Η εξέταση προσφυγών του άρθρου 8 του Ν. 3200/55 (ΦΕΚ 97 Α) σε συνδυασμό με το άρθρο 10 του Ν. 1963/91 (ΦΕΚ 138 Α) επί θεμάτων Φαρμακείων και  Φαρμακαποθηκών.</w:t>
      </w:r>
    </w:p>
    <w:p w:rsidR="00AE5707" w:rsidRPr="00D24DAA" w:rsidRDefault="00AE5707" w:rsidP="00676C42">
      <w:pPr>
        <w:spacing w:line="240" w:lineRule="auto"/>
        <w:jc w:val="both"/>
        <w:rPr>
          <w:rFonts w:ascii="Arial" w:hAnsi="Arial" w:cs="Arial"/>
        </w:rPr>
      </w:pPr>
      <w:r w:rsidRPr="00D24DAA">
        <w:rPr>
          <w:rFonts w:ascii="Arial" w:hAnsi="Arial" w:cs="Arial"/>
        </w:rPr>
        <w:t>(3) Η παροχή πληροφοριών στις Διευθύνσεις Υγείας α΄και β βαθμού Αυτοδιοίκησης για θέματα της φαρμακευτικής νομοθεσίας που αφορούν Φαρμακεία και  Φαρμακαποθήκες.</w:t>
      </w:r>
    </w:p>
    <w:p w:rsidR="00AE5707" w:rsidRPr="00D24DAA" w:rsidRDefault="00AE5707" w:rsidP="00676C42">
      <w:pPr>
        <w:spacing w:line="240" w:lineRule="auto"/>
        <w:jc w:val="both"/>
        <w:rPr>
          <w:rFonts w:ascii="Arial" w:hAnsi="Arial" w:cs="Arial"/>
        </w:rPr>
      </w:pPr>
      <w:r w:rsidRPr="00D24DAA">
        <w:rPr>
          <w:rFonts w:ascii="Arial" w:hAnsi="Arial" w:cs="Arial"/>
        </w:rPr>
        <w:t>(4) Η εποπτεία και ο έλεγχος του Πανελληνίου Συλλόγου Φαρμακαποθηκαρίων.(άρθρο 13 Ν. 328/76, ΦΕΚ 128 Α )</w:t>
      </w:r>
    </w:p>
    <w:p w:rsidR="00AE5707" w:rsidRPr="00D24DAA" w:rsidRDefault="00AE5707" w:rsidP="00676C42">
      <w:pPr>
        <w:spacing w:line="240" w:lineRule="auto"/>
        <w:jc w:val="both"/>
        <w:rPr>
          <w:rFonts w:ascii="Arial" w:hAnsi="Arial" w:cs="Arial"/>
        </w:rPr>
      </w:pPr>
      <w:r w:rsidRPr="00D24DAA">
        <w:rPr>
          <w:rFonts w:ascii="Arial" w:hAnsi="Arial" w:cs="Arial"/>
        </w:rPr>
        <w:lastRenderedPageBreak/>
        <w:t>(5) Η τήρηση αρχείου - φακέλων φαρμακείων, φαρμακαποθηκών και φαρμακοποιών, που εκδίδονται από τις υπηρεσίες υγείας των Αυτοδιοικήσεων της χώρας.</w:t>
      </w:r>
    </w:p>
    <w:p w:rsidR="00AE5707" w:rsidRPr="00D24DAA" w:rsidRDefault="00AE5707" w:rsidP="00676C42">
      <w:pPr>
        <w:spacing w:line="240" w:lineRule="auto"/>
        <w:jc w:val="both"/>
        <w:rPr>
          <w:rFonts w:ascii="Arial" w:hAnsi="Arial" w:cs="Arial"/>
          <w:u w:val="single"/>
        </w:rPr>
      </w:pPr>
      <w:r w:rsidRPr="00D24DAA">
        <w:rPr>
          <w:rFonts w:ascii="Arial" w:hAnsi="Arial" w:cs="Arial"/>
        </w:rPr>
        <w:t>(6)Ο καθορισμός των όρων οργάνωσης και λειτουργίας του Τμήματος Φαρμακείου των Νοσοκομείων σε συνεργασία με τη Διεύθυνση Φαρμάκων και Φαρμακείων.</w:t>
      </w:r>
    </w:p>
    <w:p w:rsidR="00AE5707" w:rsidRPr="00D24DAA" w:rsidRDefault="00AE5707" w:rsidP="00676C42">
      <w:pPr>
        <w:spacing w:line="240" w:lineRule="auto"/>
        <w:jc w:val="both"/>
        <w:rPr>
          <w:rFonts w:ascii="Arial" w:hAnsi="Arial" w:cs="Arial"/>
        </w:rPr>
      </w:pPr>
      <w:r w:rsidRPr="00D24DAA">
        <w:rPr>
          <w:rFonts w:ascii="Arial" w:hAnsi="Arial" w:cs="Arial"/>
          <w:u w:val="single"/>
        </w:rPr>
        <w:t>γ. Τμήμα Ναρκωτικών</w:t>
      </w:r>
    </w:p>
    <w:p w:rsidR="00AE5707" w:rsidRPr="00D24DAA" w:rsidRDefault="00AE5707" w:rsidP="00676C42">
      <w:pPr>
        <w:spacing w:line="240" w:lineRule="auto"/>
        <w:jc w:val="both"/>
        <w:rPr>
          <w:rFonts w:ascii="Arial" w:hAnsi="Arial" w:cs="Arial"/>
        </w:rPr>
      </w:pPr>
      <w:r w:rsidRPr="00D24DAA">
        <w:rPr>
          <w:rFonts w:ascii="Arial" w:hAnsi="Arial" w:cs="Arial"/>
        </w:rPr>
        <w:t>(1) Η χορήγηση και ανάκληση αδειών εισαγωγής, εξαγωγής και προμήθειας ναρκωτικών ή ψυχοτρόπων ουσιών και των φαρμάκων που τις περιέχουν καθώς και η έκδοση των σχετικών πιστοποιητικών (άρθρο 4, Ν.1729/87).</w:t>
      </w:r>
    </w:p>
    <w:p w:rsidR="00AE5707" w:rsidRPr="00D24DAA" w:rsidRDefault="00AE5707" w:rsidP="00676C42">
      <w:pPr>
        <w:spacing w:line="240" w:lineRule="auto"/>
        <w:jc w:val="both"/>
        <w:rPr>
          <w:rFonts w:ascii="Arial" w:hAnsi="Arial" w:cs="Arial"/>
        </w:rPr>
      </w:pPr>
      <w:r w:rsidRPr="00D24DAA">
        <w:rPr>
          <w:rFonts w:ascii="Arial" w:hAnsi="Arial" w:cs="Arial"/>
        </w:rPr>
        <w:t>(2) Η προσθήκη ή αφαίρεση ή μεταφορά ουσιών και ιδιοσκευασμάτων στους Πίνακες Ναρκωτικών καθώς και ο καθορισμός των προϋποθέσεων χορήγησης αυτών (άρθρα 2, 4 και 7 , Ν.1729/87).</w:t>
      </w:r>
    </w:p>
    <w:p w:rsidR="00AE5707" w:rsidRPr="00D24DAA" w:rsidRDefault="00AE5707" w:rsidP="00676C42">
      <w:pPr>
        <w:spacing w:line="240" w:lineRule="auto"/>
        <w:jc w:val="both"/>
        <w:rPr>
          <w:rFonts w:ascii="Arial" w:hAnsi="Arial" w:cs="Arial"/>
        </w:rPr>
      </w:pPr>
      <w:r w:rsidRPr="00D24DAA">
        <w:rPr>
          <w:rFonts w:ascii="Arial" w:hAnsi="Arial" w:cs="Arial"/>
        </w:rPr>
        <w:t>(3) Η έγκριση χορήγησης των ναρκωτικών σε Νοσηλευτικά Ιδρύματα, Κλινικές και Φαρμακεία για θεραπευτικούς σκοπούς και ο έλεγχος στη διακίνηση των ναρκωτικών και ψυχοτρόπων φαρμάκων (άρθρο 4, Ν.1729/87 και άρθρο 4, Ν.5539/32 ΦΕΚ 198 Α )</w:t>
      </w:r>
    </w:p>
    <w:p w:rsidR="00AE5707" w:rsidRPr="00D24DAA" w:rsidRDefault="00AE5707" w:rsidP="00676C42">
      <w:pPr>
        <w:spacing w:line="240" w:lineRule="auto"/>
        <w:jc w:val="both"/>
        <w:rPr>
          <w:rFonts w:ascii="Arial" w:hAnsi="Arial" w:cs="Arial"/>
        </w:rPr>
      </w:pPr>
      <w:r w:rsidRPr="00D24DAA">
        <w:rPr>
          <w:rFonts w:ascii="Arial" w:hAnsi="Arial" w:cs="Arial"/>
        </w:rPr>
        <w:t>(4) Η υποβολή προτάσεων προς τη Διεύθυνση Προμηθειών για την κατάρτιση του προγράμματος προμηθειών των ναρκωτικών.</w:t>
      </w:r>
    </w:p>
    <w:p w:rsidR="00AE5707" w:rsidRPr="00D24DAA" w:rsidRDefault="00AE5707" w:rsidP="00676C42">
      <w:pPr>
        <w:spacing w:line="240" w:lineRule="auto"/>
        <w:jc w:val="both"/>
        <w:rPr>
          <w:rFonts w:ascii="Arial" w:hAnsi="Arial" w:cs="Arial"/>
        </w:rPr>
      </w:pPr>
      <w:r w:rsidRPr="00D24DAA">
        <w:rPr>
          <w:rFonts w:ascii="Arial" w:hAnsi="Arial" w:cs="Arial"/>
        </w:rPr>
        <w:t>(5) Ο καθορισμός της τιμής των υπό του κράτους πωλουμένων ναρκωτικών (άρθρα 10, Ν.5539/32 και άρθρο 2, Ν.1729/87 )</w:t>
      </w:r>
    </w:p>
    <w:p w:rsidR="00AE5707" w:rsidRPr="00D24DAA" w:rsidRDefault="00AE5707" w:rsidP="00676C42">
      <w:pPr>
        <w:spacing w:line="240" w:lineRule="auto"/>
        <w:jc w:val="both"/>
        <w:rPr>
          <w:rFonts w:ascii="Arial" w:hAnsi="Arial" w:cs="Arial"/>
        </w:rPr>
      </w:pPr>
      <w:r w:rsidRPr="00D24DAA">
        <w:rPr>
          <w:rFonts w:ascii="Arial" w:hAnsi="Arial" w:cs="Arial"/>
        </w:rPr>
        <w:t>(6) Η εποπτεία και ο έλεγχος στις Ειδικές Διαχειρίσεις Ναρκωτικών (άρθρο 3, Ν.5539/32).</w:t>
      </w:r>
    </w:p>
    <w:p w:rsidR="00AE5707" w:rsidRPr="00D24DAA" w:rsidRDefault="00AE5707" w:rsidP="00676C42">
      <w:pPr>
        <w:spacing w:line="240" w:lineRule="auto"/>
        <w:jc w:val="both"/>
        <w:rPr>
          <w:rFonts w:ascii="Arial" w:hAnsi="Arial" w:cs="Arial"/>
        </w:rPr>
      </w:pPr>
      <w:r w:rsidRPr="00D24DAA">
        <w:rPr>
          <w:rFonts w:ascii="Arial" w:hAnsi="Arial" w:cs="Arial"/>
        </w:rPr>
        <w:t>(7) Η πρόταση για τη νομοθετική κύρωση και εφαρμογή των διεθνών συμβάσεων περί ναρκωτικών και ψυχοτρόπων ουσιών σε συνεργασία με το Γραφείο για το πρόβλημα της χρήσης εξαρτησιογόνων ουσιών.</w:t>
      </w:r>
    </w:p>
    <w:p w:rsidR="00AE5707" w:rsidRPr="00D24DAA" w:rsidRDefault="00AE5707" w:rsidP="00676C42">
      <w:pPr>
        <w:spacing w:line="240" w:lineRule="auto"/>
        <w:jc w:val="both"/>
        <w:rPr>
          <w:rFonts w:ascii="Arial" w:hAnsi="Arial" w:cs="Arial"/>
        </w:rPr>
      </w:pPr>
      <w:r w:rsidRPr="00D24DAA">
        <w:rPr>
          <w:rFonts w:ascii="Arial" w:hAnsi="Arial" w:cs="Arial"/>
        </w:rPr>
        <w:t>(8) Η ευθύνη για την ενημέρωση των Διεθνών Οργανισμών ελέγχου ναρκωτικών για την κατανάλωση των ναρκωτικών και η σύνταξη της ετήσιας Έκθεσης για τα Ναρκωτικά.</w:t>
      </w:r>
    </w:p>
    <w:p w:rsidR="00AE5707" w:rsidRPr="00D24DAA" w:rsidRDefault="00AE5707" w:rsidP="00676C42">
      <w:pPr>
        <w:spacing w:line="240" w:lineRule="auto"/>
        <w:jc w:val="both"/>
        <w:rPr>
          <w:rFonts w:ascii="Arial" w:hAnsi="Arial" w:cs="Arial"/>
        </w:rPr>
      </w:pPr>
      <w:r w:rsidRPr="00D24DAA">
        <w:rPr>
          <w:rFonts w:ascii="Arial" w:hAnsi="Arial" w:cs="Arial"/>
        </w:rPr>
        <w:t>(9) Η επιβολή των προβλεπομένων διοικητικών κυρώσεων για παραβάσεις αμιγώς της περί ναρκωτικών νομοθεσίας και εφόσον δεν συντρέχει με άλλες παραβάσεις αρμοδιότητας των λοιπών Τμημάτων της Διεύθυνσης.(Κεφ. Β Ποινικές Διατάξεις  Ν.1729/87)</w:t>
      </w:r>
    </w:p>
    <w:p w:rsidR="00AE5707" w:rsidRPr="00D24DAA" w:rsidRDefault="00AE5707" w:rsidP="00676C42">
      <w:pPr>
        <w:spacing w:line="240" w:lineRule="auto"/>
        <w:jc w:val="both"/>
        <w:rPr>
          <w:rFonts w:ascii="Arial" w:hAnsi="Arial" w:cs="Arial"/>
        </w:rPr>
      </w:pPr>
      <w:r w:rsidRPr="00D24DAA">
        <w:rPr>
          <w:rFonts w:ascii="Arial" w:hAnsi="Arial" w:cs="Arial"/>
        </w:rPr>
        <w:t>(10) Η παραλαβή και ταξινόμηση ναρκωτικών φαρμάκων επίσης η παραλαβή και ο έλεγχος ναρκωτικών φαρμάκων από επιστροφές φορέων που διακόπτουν τη δραστηριότητα τους.</w:t>
      </w:r>
    </w:p>
    <w:p w:rsidR="00AE5707" w:rsidRPr="00D24DAA" w:rsidRDefault="00AE5707" w:rsidP="00676C42">
      <w:pPr>
        <w:spacing w:line="240" w:lineRule="auto"/>
        <w:jc w:val="both"/>
        <w:rPr>
          <w:rFonts w:ascii="Arial" w:hAnsi="Arial" w:cs="Arial"/>
        </w:rPr>
      </w:pPr>
      <w:r w:rsidRPr="00D24DAA">
        <w:rPr>
          <w:rFonts w:ascii="Arial" w:hAnsi="Arial" w:cs="Arial"/>
        </w:rPr>
        <w:t>(11) Η διάθεση ναρκωτικών φαρμάκων στα νοσηλευτικά ιδρύματα, ιδιωτικές κλινικές και φαρμακεία της χώρας</w:t>
      </w:r>
    </w:p>
    <w:p w:rsidR="00AE5707" w:rsidRPr="00D24DAA" w:rsidRDefault="00AE5707" w:rsidP="00676C42">
      <w:pPr>
        <w:spacing w:line="240" w:lineRule="auto"/>
        <w:jc w:val="both"/>
        <w:rPr>
          <w:rFonts w:ascii="Arial" w:hAnsi="Arial" w:cs="Arial"/>
        </w:rPr>
      </w:pPr>
      <w:r w:rsidRPr="00D24DAA">
        <w:rPr>
          <w:rFonts w:ascii="Arial" w:hAnsi="Arial" w:cs="Arial"/>
        </w:rPr>
        <w:t>(12) Η λογιστική παρακολούθηση των ναρκωτικών</w:t>
      </w:r>
    </w:p>
    <w:p w:rsidR="00AE5707" w:rsidRPr="00D24DAA" w:rsidRDefault="00AE5707" w:rsidP="00676C42">
      <w:pPr>
        <w:spacing w:line="240" w:lineRule="auto"/>
        <w:jc w:val="both"/>
        <w:rPr>
          <w:rFonts w:ascii="Arial" w:hAnsi="Arial" w:cs="Arial"/>
        </w:rPr>
      </w:pPr>
      <w:r w:rsidRPr="00D24DAA">
        <w:rPr>
          <w:rFonts w:ascii="Arial" w:hAnsi="Arial" w:cs="Arial"/>
        </w:rPr>
        <w:t>(13) Ο ποσοτικός έλεγχος προμήθειας φαρμάκων που περιέχουν ναρκωτικές ουσίες και εισάγονται από φαρμακοβιομηχανίες μέσω  ΚΑΥ</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rPr>
      </w:pPr>
      <w:r w:rsidRPr="00D24DAA">
        <w:rPr>
          <w:rFonts w:ascii="Arial" w:hAnsi="Arial" w:cs="Arial"/>
        </w:rPr>
        <w:t>Διάρθρωση – Αρμοδιότητες Δ/νσης Επαγγελμάτων Υγείας και Πρόνοιας (ΥΥ4)</w:t>
      </w:r>
    </w:p>
    <w:p w:rsidR="00AE5707" w:rsidRPr="00D24DAA" w:rsidRDefault="00AE5707" w:rsidP="00676C42">
      <w:pPr>
        <w:spacing w:line="240" w:lineRule="auto"/>
        <w:jc w:val="both"/>
        <w:rPr>
          <w:rFonts w:ascii="Arial" w:hAnsi="Arial" w:cs="Arial"/>
        </w:rPr>
      </w:pPr>
      <w:r w:rsidRPr="00D24DAA">
        <w:rPr>
          <w:rFonts w:ascii="Arial" w:hAnsi="Arial" w:cs="Arial"/>
        </w:rPr>
        <w:lastRenderedPageBreak/>
        <w:t>Τη Διεύθυνση Επαγγελμάτων Υγείας και Πρόνοιας συγκροτούν τα εξής τμήματα:</w:t>
      </w:r>
    </w:p>
    <w:p w:rsidR="00AE5707" w:rsidRPr="00D24DAA" w:rsidRDefault="00AE5707" w:rsidP="00676C42">
      <w:pPr>
        <w:spacing w:line="240" w:lineRule="auto"/>
        <w:jc w:val="both"/>
        <w:rPr>
          <w:rFonts w:ascii="Arial" w:hAnsi="Arial" w:cs="Arial"/>
        </w:rPr>
      </w:pPr>
      <w:r w:rsidRPr="00D24DAA">
        <w:rPr>
          <w:rFonts w:ascii="Arial" w:hAnsi="Arial" w:cs="Arial"/>
        </w:rPr>
        <w:t>α. Ιατρικού και λοιπού  Επιστημονικού  Προσωπικού (ΥΥ4α)</w:t>
      </w:r>
    </w:p>
    <w:p w:rsidR="00AE5707" w:rsidRPr="00D24DAA" w:rsidRDefault="00AE5707" w:rsidP="00676C42">
      <w:pPr>
        <w:spacing w:line="240" w:lineRule="auto"/>
        <w:jc w:val="both"/>
        <w:rPr>
          <w:rFonts w:ascii="Arial" w:hAnsi="Arial" w:cs="Arial"/>
        </w:rPr>
      </w:pPr>
      <w:r w:rsidRPr="00D24DAA">
        <w:rPr>
          <w:rFonts w:ascii="Arial" w:hAnsi="Arial" w:cs="Arial"/>
        </w:rPr>
        <w:t>β. Νοσηλευτικού Προσωπικού (ΥΥ4β)</w:t>
      </w:r>
    </w:p>
    <w:p w:rsidR="00AE5707" w:rsidRPr="00D24DAA" w:rsidRDefault="00AE5707" w:rsidP="00676C42">
      <w:pPr>
        <w:spacing w:line="240" w:lineRule="auto"/>
        <w:jc w:val="both"/>
        <w:rPr>
          <w:rFonts w:ascii="Arial" w:hAnsi="Arial" w:cs="Arial"/>
        </w:rPr>
      </w:pPr>
      <w:r w:rsidRPr="00D24DAA">
        <w:rPr>
          <w:rFonts w:ascii="Arial" w:hAnsi="Arial" w:cs="Arial"/>
        </w:rPr>
        <w:t>γ. Λοιπών Επαγγελμάτων (ΥΥ4γ)</w:t>
      </w: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 xml:space="preserve">α. Τμήμα Ιατρικού και λοιπού Επιστημονικού Προσωπικού </w:t>
      </w:r>
    </w:p>
    <w:p w:rsidR="00AE5707" w:rsidRPr="00D24DAA" w:rsidRDefault="00AE5707" w:rsidP="00676C42">
      <w:pPr>
        <w:spacing w:line="240" w:lineRule="auto"/>
        <w:jc w:val="both"/>
        <w:rPr>
          <w:rFonts w:ascii="Arial" w:hAnsi="Arial" w:cs="Arial"/>
        </w:rPr>
      </w:pPr>
      <w:r w:rsidRPr="00D24DAA">
        <w:rPr>
          <w:rFonts w:ascii="Arial" w:hAnsi="Arial" w:cs="Arial"/>
        </w:rPr>
        <w:t>(1) Ο καθορισμός των προϋποθέσεων χορήγησης άδειας άσκησης επαγγέλματος Γιατρού, Οδοντιάτρου και Φαρμακοποιού.</w:t>
      </w:r>
    </w:p>
    <w:p w:rsidR="00AE5707" w:rsidRPr="00D24DAA" w:rsidRDefault="00AE5707" w:rsidP="00676C42">
      <w:pPr>
        <w:spacing w:line="240" w:lineRule="auto"/>
        <w:jc w:val="both"/>
        <w:rPr>
          <w:rFonts w:ascii="Arial" w:hAnsi="Arial" w:cs="Arial"/>
        </w:rPr>
      </w:pPr>
      <w:r w:rsidRPr="00D24DAA">
        <w:rPr>
          <w:rFonts w:ascii="Arial" w:hAnsi="Arial" w:cs="Arial"/>
        </w:rPr>
        <w:t>(2) Ο καθορισμός των βασικών κριτηρίων και προϋποθέσεων και η αναγνώριση της καταλληλότητας των Νοσοκομείων για ειδίκευση γιατρών και οδοντιάτρων.</w:t>
      </w:r>
    </w:p>
    <w:p w:rsidR="00AE5707" w:rsidRPr="00D24DAA" w:rsidRDefault="00AE5707" w:rsidP="00676C42">
      <w:pPr>
        <w:spacing w:line="240" w:lineRule="auto"/>
        <w:jc w:val="both"/>
        <w:rPr>
          <w:rFonts w:ascii="Arial" w:hAnsi="Arial" w:cs="Arial"/>
        </w:rPr>
      </w:pPr>
      <w:r w:rsidRPr="00D24DAA">
        <w:rPr>
          <w:rFonts w:ascii="Arial" w:hAnsi="Arial" w:cs="Arial"/>
        </w:rPr>
        <w:t>(3) Η κατάρτιση και παρακολούθηση της εφαρμογής προγραμμάτων ειδίκευσης γιατρών και οδοντιάτρων.</w:t>
      </w:r>
    </w:p>
    <w:p w:rsidR="00AE5707" w:rsidRPr="00D24DAA" w:rsidRDefault="00AE5707" w:rsidP="00676C42">
      <w:pPr>
        <w:spacing w:line="240" w:lineRule="auto"/>
        <w:jc w:val="both"/>
        <w:rPr>
          <w:rFonts w:ascii="Arial" w:hAnsi="Arial" w:cs="Arial"/>
        </w:rPr>
      </w:pPr>
      <w:r w:rsidRPr="00D24DAA">
        <w:rPr>
          <w:rFonts w:ascii="Arial" w:hAnsi="Arial" w:cs="Arial"/>
        </w:rPr>
        <w:t>(4) Ο καθορισμός των προϋποθέσεων απόκτησης ιατρικής και οδοντιατρικής ειδικότητας και λοιπού επιστημονικού προσωπικού.</w:t>
      </w:r>
    </w:p>
    <w:p w:rsidR="00AE5707" w:rsidRPr="00D24DAA" w:rsidRDefault="00AE5707" w:rsidP="00676C42">
      <w:pPr>
        <w:spacing w:line="240" w:lineRule="auto"/>
        <w:jc w:val="both"/>
        <w:rPr>
          <w:rFonts w:ascii="Arial" w:hAnsi="Arial" w:cs="Arial"/>
        </w:rPr>
      </w:pPr>
      <w:r w:rsidRPr="00D24DAA">
        <w:rPr>
          <w:rFonts w:ascii="Arial" w:hAnsi="Arial" w:cs="Arial"/>
        </w:rPr>
        <w:t>(5) Η αναγνώριση της ειδίκευσης που πραγματοποιείται στο εξωτερικό</w:t>
      </w:r>
    </w:p>
    <w:p w:rsidR="00AE5707" w:rsidRPr="00D24DAA" w:rsidRDefault="00AE5707" w:rsidP="00676C42">
      <w:pPr>
        <w:spacing w:line="240" w:lineRule="auto"/>
        <w:jc w:val="both"/>
        <w:rPr>
          <w:rFonts w:ascii="Arial" w:hAnsi="Arial" w:cs="Arial"/>
        </w:rPr>
      </w:pPr>
      <w:r w:rsidRPr="00D24DAA">
        <w:rPr>
          <w:rFonts w:ascii="Arial" w:hAnsi="Arial" w:cs="Arial"/>
        </w:rPr>
        <w:t>(6) Ο καθορισμός των προϋποθέσεων έκδοσης τίτλων και βεβαιώσεων ειδίκευσης γιατρών, οδοντιάτρων και λοιπού επιστημονικού προσωπικού.</w:t>
      </w:r>
    </w:p>
    <w:p w:rsidR="00AE5707" w:rsidRPr="00D24DAA" w:rsidRDefault="00AE5707" w:rsidP="00676C42">
      <w:pPr>
        <w:spacing w:line="240" w:lineRule="auto"/>
        <w:jc w:val="both"/>
        <w:rPr>
          <w:rFonts w:ascii="Arial" w:hAnsi="Arial" w:cs="Arial"/>
        </w:rPr>
      </w:pPr>
      <w:r w:rsidRPr="00D24DAA">
        <w:rPr>
          <w:rFonts w:ascii="Arial" w:hAnsi="Arial" w:cs="Arial"/>
        </w:rPr>
        <w:t>(7) Η εναρμόνιση των οδηγιών της Ευρωπαϊκής ΄Ενωσης (Ε.Ε.), σχετικά με την εγκατάσταση των ιατρών, οδοντιάτρων, φαρμακοποιών, φυσικών νοσοκομείων και την άσκηση του επαγγέλματός τους.</w:t>
      </w:r>
    </w:p>
    <w:p w:rsidR="00AE5707" w:rsidRPr="00D24DAA" w:rsidRDefault="00AE5707" w:rsidP="00676C42">
      <w:pPr>
        <w:spacing w:line="240" w:lineRule="auto"/>
        <w:jc w:val="both"/>
        <w:rPr>
          <w:rFonts w:ascii="Arial" w:hAnsi="Arial" w:cs="Arial"/>
        </w:rPr>
      </w:pPr>
      <w:r w:rsidRPr="00D24DAA">
        <w:rPr>
          <w:rFonts w:ascii="Arial" w:hAnsi="Arial" w:cs="Arial"/>
        </w:rPr>
        <w:t xml:space="preserve">(8) Η εποπτεία του Πανελλήνιου Ιατρικού Συλλόγου, της Ελληνικής Οδοντιατρικής Ομοσπονδίας, του Πανελλήνιου Φαρμακευτικού Συλλόγου ως και κάθε άλλου Πανελληνίου και διανομαρχιακού Συλλόγου επαγγέλματος αρμοδιότητας του Τμήματος.  </w:t>
      </w:r>
    </w:p>
    <w:p w:rsidR="00AE5707" w:rsidRPr="00D24DAA" w:rsidRDefault="00AE5707" w:rsidP="00676C42">
      <w:pPr>
        <w:spacing w:line="240" w:lineRule="auto"/>
        <w:jc w:val="both"/>
        <w:rPr>
          <w:rFonts w:ascii="Arial" w:hAnsi="Arial" w:cs="Arial"/>
        </w:rPr>
      </w:pPr>
      <w:r w:rsidRPr="00D24DAA">
        <w:rPr>
          <w:rFonts w:ascii="Arial" w:hAnsi="Arial" w:cs="Arial"/>
        </w:rPr>
        <w:t>(9) Ο καθορισμός των προϋποθέσεων εξειδίκευσης των γιατρών και η χορήγηση του σχετικού πιστοποιητικού.</w:t>
      </w:r>
    </w:p>
    <w:p w:rsidR="00AE5707" w:rsidRPr="00D24DAA" w:rsidRDefault="00AE5707" w:rsidP="00676C42">
      <w:pPr>
        <w:spacing w:line="240" w:lineRule="auto"/>
        <w:jc w:val="both"/>
        <w:rPr>
          <w:rFonts w:ascii="Arial" w:hAnsi="Arial" w:cs="Arial"/>
        </w:rPr>
      </w:pPr>
      <w:r w:rsidRPr="00D24DAA">
        <w:rPr>
          <w:rFonts w:ascii="Arial" w:hAnsi="Arial" w:cs="Arial"/>
        </w:rPr>
        <w:t>(10) Ο καθορισμός των βασικών κριτηρίων και η αναγνώριση της καταλληλότητας των νοσοκομείων για εξειδίκευση των ειδικών γιατρών.</w:t>
      </w:r>
    </w:p>
    <w:p w:rsidR="00AE5707" w:rsidRPr="00D24DAA" w:rsidRDefault="00AE5707" w:rsidP="00676C42">
      <w:pPr>
        <w:spacing w:line="240" w:lineRule="auto"/>
        <w:jc w:val="both"/>
        <w:rPr>
          <w:rFonts w:ascii="Arial" w:hAnsi="Arial" w:cs="Arial"/>
        </w:rPr>
      </w:pPr>
      <w:r w:rsidRPr="00D24DAA">
        <w:rPr>
          <w:rFonts w:ascii="Arial" w:hAnsi="Arial" w:cs="Arial"/>
        </w:rPr>
        <w:t>(11) Η καταγραφή και τήρηση αρχείων - μητρώων γιατρών και οδοντιάτρων.</w:t>
      </w:r>
    </w:p>
    <w:p w:rsidR="00AE5707" w:rsidRPr="00D24DAA" w:rsidRDefault="00AE5707" w:rsidP="00676C42">
      <w:pPr>
        <w:spacing w:line="240" w:lineRule="auto"/>
        <w:jc w:val="both"/>
        <w:rPr>
          <w:rFonts w:ascii="Arial" w:hAnsi="Arial" w:cs="Arial"/>
        </w:rPr>
      </w:pPr>
      <w:r w:rsidRPr="00D24DAA">
        <w:rPr>
          <w:rFonts w:ascii="Arial" w:hAnsi="Arial" w:cs="Arial"/>
        </w:rPr>
        <w:t>(12) Ο καθορισμός όρων λειτουργίας εξεταστικών επιτροπών.</w:t>
      </w:r>
    </w:p>
    <w:p w:rsidR="00AE5707" w:rsidRPr="00D24DAA" w:rsidRDefault="00AE5707" w:rsidP="00676C42">
      <w:pPr>
        <w:spacing w:line="240" w:lineRule="auto"/>
        <w:jc w:val="both"/>
        <w:rPr>
          <w:rFonts w:ascii="Arial" w:hAnsi="Arial" w:cs="Arial"/>
        </w:rPr>
      </w:pPr>
      <w:r w:rsidRPr="00D24DAA">
        <w:rPr>
          <w:rFonts w:ascii="Arial" w:hAnsi="Arial" w:cs="Arial"/>
        </w:rPr>
        <w:t>(13) Η συγκρότηση εξεταστικών επιτροπών Ιατρικών ειδικοτήτων και εξειδικεύσεων και ορισμός Γραμματέων.</w:t>
      </w:r>
      <w:r w:rsidRPr="00D24DAA">
        <w:rPr>
          <w:rFonts w:ascii="Arial" w:hAnsi="Arial" w:cs="Arial"/>
        </w:rPr>
        <w:tab/>
      </w:r>
    </w:p>
    <w:p w:rsidR="00AE5707" w:rsidRPr="00D24DAA" w:rsidRDefault="00AE5707" w:rsidP="00676C42">
      <w:pPr>
        <w:spacing w:line="240" w:lineRule="auto"/>
        <w:jc w:val="both"/>
        <w:rPr>
          <w:rFonts w:ascii="Arial" w:hAnsi="Arial" w:cs="Arial"/>
        </w:rPr>
      </w:pPr>
      <w:r w:rsidRPr="00D24DAA">
        <w:rPr>
          <w:rFonts w:ascii="Arial" w:hAnsi="Arial" w:cs="Arial"/>
        </w:rPr>
        <w:t>(14) Η διενέργεια εξετάσεων για την απόκτηση ιατρικής και οδοντιατρικής ειδικότητας καθώς και εξειδίκευσης.</w:t>
      </w:r>
    </w:p>
    <w:p w:rsidR="00AE5707" w:rsidRPr="00D24DAA" w:rsidRDefault="00AE5707" w:rsidP="00676C42">
      <w:pPr>
        <w:spacing w:line="240" w:lineRule="auto"/>
        <w:jc w:val="both"/>
        <w:rPr>
          <w:rFonts w:ascii="Arial" w:hAnsi="Arial" w:cs="Arial"/>
        </w:rPr>
      </w:pPr>
      <w:r w:rsidRPr="00D24DAA">
        <w:rPr>
          <w:rFonts w:ascii="Arial" w:hAnsi="Arial" w:cs="Arial"/>
        </w:rPr>
        <w:t>(15) Η υποβολή ερωτημάτων στο Κ.Ε.Σ.Υ. για θέματα ιατρικών, οδοντιατρικών ειδικοτήτων και εξειδικεύσεων.</w:t>
      </w: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β. Τμήμα Νοσηλευτικού Προσωπικού</w:t>
      </w:r>
    </w:p>
    <w:p w:rsidR="00AE5707" w:rsidRPr="00D24DAA" w:rsidRDefault="00AE5707" w:rsidP="00676C42">
      <w:pPr>
        <w:spacing w:line="240" w:lineRule="auto"/>
        <w:jc w:val="both"/>
        <w:rPr>
          <w:rFonts w:ascii="Arial" w:hAnsi="Arial" w:cs="Arial"/>
        </w:rPr>
      </w:pPr>
      <w:r w:rsidRPr="00D24DAA">
        <w:rPr>
          <w:rFonts w:ascii="Arial" w:hAnsi="Arial" w:cs="Arial"/>
        </w:rPr>
        <w:t>(1) Ο καθορισμός των προϋποθέσεων χορήγησης άδειας άσκησης επαγγέλματος νοσηλευτών (Α.Ε.Ι.-Τ.Ε.Ι.), επισκεπτών υγείας, μαιών και βοηθών νοσηλευτών.</w:t>
      </w:r>
    </w:p>
    <w:p w:rsidR="00AE5707" w:rsidRPr="00D24DAA" w:rsidRDefault="00AE5707" w:rsidP="00676C42">
      <w:pPr>
        <w:spacing w:line="240" w:lineRule="auto"/>
        <w:jc w:val="both"/>
        <w:rPr>
          <w:rFonts w:ascii="Arial" w:hAnsi="Arial" w:cs="Arial"/>
        </w:rPr>
      </w:pPr>
      <w:r w:rsidRPr="00D24DAA">
        <w:rPr>
          <w:rFonts w:ascii="Arial" w:hAnsi="Arial" w:cs="Arial"/>
        </w:rPr>
        <w:lastRenderedPageBreak/>
        <w:t>(2) Ο καθορισμός καθηκόντων του ανωτέρω προσωπικού.</w:t>
      </w:r>
    </w:p>
    <w:p w:rsidR="00AE5707" w:rsidRPr="00D24DAA" w:rsidRDefault="00AE5707" w:rsidP="00676C42">
      <w:pPr>
        <w:spacing w:line="240" w:lineRule="auto"/>
        <w:jc w:val="both"/>
        <w:rPr>
          <w:rFonts w:ascii="Arial" w:hAnsi="Arial" w:cs="Arial"/>
        </w:rPr>
      </w:pPr>
      <w:r w:rsidRPr="00D24DAA">
        <w:rPr>
          <w:rFonts w:ascii="Arial" w:hAnsi="Arial" w:cs="Arial"/>
        </w:rPr>
        <w:t>(3) α) Η παρακολούθηση των προγραμμάτων των νοσηλευτικών ειδικοτήτων και των ειδικών εκπαιδεύσεων καθώς και η καθιέρωση νέων νοσηλευτικών ειδικοτήτων και ειδικών εκπαιδεύσεων  και ο καθορισμός του εκπαιδευτικού προγράμματος αυτών.</w:t>
      </w:r>
    </w:p>
    <w:p w:rsidR="00AE5707" w:rsidRPr="00D24DAA" w:rsidRDefault="00AE5707" w:rsidP="00676C42">
      <w:pPr>
        <w:spacing w:line="240" w:lineRule="auto"/>
        <w:jc w:val="both"/>
        <w:rPr>
          <w:rFonts w:ascii="Arial" w:hAnsi="Arial" w:cs="Arial"/>
        </w:rPr>
      </w:pPr>
      <w:r w:rsidRPr="00D24DAA">
        <w:rPr>
          <w:rFonts w:ascii="Arial" w:hAnsi="Arial" w:cs="Arial"/>
        </w:rPr>
        <w:t>β)  Ο καθορισμός των βασικών κριτηρίων και η αναγνώριση της καταλληλότητας των νοσοκομείων για τη χορήγηση νοσηλευτικών ειδικοτήτων και ειδικών εκπαιδεύσεων.</w:t>
      </w:r>
    </w:p>
    <w:p w:rsidR="00AE5707" w:rsidRPr="00D24DAA" w:rsidRDefault="00AE5707" w:rsidP="00676C42">
      <w:pPr>
        <w:spacing w:line="240" w:lineRule="auto"/>
        <w:jc w:val="both"/>
        <w:rPr>
          <w:rFonts w:ascii="Arial" w:hAnsi="Arial" w:cs="Arial"/>
        </w:rPr>
      </w:pPr>
      <w:r w:rsidRPr="00D24DAA">
        <w:rPr>
          <w:rFonts w:ascii="Arial" w:hAnsi="Arial" w:cs="Arial"/>
        </w:rPr>
        <w:t>(4) Η εποπτεία των Συλλόγων των νοσηλευτών, επισκεπτών υγείας, μαιών, βοηθών νοσηλευτών και λοιπών επαγγελμάτων υγείας.</w:t>
      </w:r>
    </w:p>
    <w:p w:rsidR="00AE5707" w:rsidRPr="00D24DAA" w:rsidRDefault="00AE5707" w:rsidP="00676C42">
      <w:pPr>
        <w:spacing w:line="240" w:lineRule="auto"/>
        <w:jc w:val="both"/>
        <w:rPr>
          <w:rFonts w:ascii="Arial" w:hAnsi="Arial" w:cs="Arial"/>
        </w:rPr>
      </w:pPr>
      <w:r w:rsidRPr="00D24DAA">
        <w:rPr>
          <w:rFonts w:ascii="Arial" w:hAnsi="Arial" w:cs="Arial"/>
        </w:rPr>
        <w:t>(5) Η ίδρυση, οργάνωση και εποπτεία της λειτουργίας των ΕΠΑΣ Σχολών (βοηθών Νοσηλευτών) σε συνεργασία με τη Διεύθυνση Νοσοκομειακής Περίθαλψης..</w:t>
      </w:r>
    </w:p>
    <w:p w:rsidR="00AE5707" w:rsidRPr="00D24DAA" w:rsidRDefault="00AE5707" w:rsidP="00676C42">
      <w:pPr>
        <w:spacing w:line="240" w:lineRule="auto"/>
        <w:jc w:val="both"/>
        <w:rPr>
          <w:rFonts w:ascii="Arial" w:hAnsi="Arial" w:cs="Arial"/>
        </w:rPr>
      </w:pPr>
      <w:r w:rsidRPr="00D24DAA">
        <w:rPr>
          <w:rFonts w:ascii="Arial" w:hAnsi="Arial" w:cs="Arial"/>
        </w:rPr>
        <w:t>(6) Η κατάρτιση, έγκριση ή αναμόρφωση των οργανισμών και εσωτερικών κανονισμών λειτουργίας των σχολών αυτών.</w:t>
      </w:r>
    </w:p>
    <w:p w:rsidR="00AE5707" w:rsidRPr="00D24DAA" w:rsidRDefault="00AE5707" w:rsidP="00676C42">
      <w:pPr>
        <w:spacing w:line="240" w:lineRule="auto"/>
        <w:jc w:val="both"/>
        <w:rPr>
          <w:rFonts w:ascii="Arial" w:hAnsi="Arial" w:cs="Arial"/>
        </w:rPr>
      </w:pPr>
      <w:r w:rsidRPr="00D24DAA">
        <w:rPr>
          <w:rFonts w:ascii="Arial" w:hAnsi="Arial" w:cs="Arial"/>
        </w:rPr>
        <w:t>(7) Η παρακολούθηση θεμάτων, που αφορούν στην επαγγελματική κατοχύρωση του νοσηλευτικού προσωπικού.</w:t>
      </w:r>
    </w:p>
    <w:p w:rsidR="00AE5707" w:rsidRPr="00D24DAA" w:rsidRDefault="00AE5707" w:rsidP="00676C42">
      <w:pPr>
        <w:spacing w:line="240" w:lineRule="auto"/>
        <w:jc w:val="both"/>
        <w:rPr>
          <w:rFonts w:ascii="Arial" w:hAnsi="Arial" w:cs="Arial"/>
        </w:rPr>
      </w:pPr>
      <w:r w:rsidRPr="00D24DAA">
        <w:rPr>
          <w:rFonts w:ascii="Arial" w:hAnsi="Arial" w:cs="Arial"/>
        </w:rPr>
        <w:t>(8) Η πρόταση συνεργασίας με Διεθνείς Οργανισμούς για θέματα Νοσηλευτικής.</w:t>
      </w:r>
    </w:p>
    <w:p w:rsidR="00AE5707" w:rsidRPr="00D24DAA" w:rsidRDefault="00AE5707" w:rsidP="00676C42">
      <w:pPr>
        <w:spacing w:line="240" w:lineRule="auto"/>
        <w:jc w:val="both"/>
        <w:rPr>
          <w:rFonts w:ascii="Arial" w:hAnsi="Arial" w:cs="Arial"/>
        </w:rPr>
      </w:pPr>
      <w:r w:rsidRPr="00D24DAA">
        <w:rPr>
          <w:rFonts w:ascii="Arial" w:hAnsi="Arial" w:cs="Arial"/>
        </w:rPr>
        <w:t>(9) Η μέριμνα για την εφαρμογή των οδηγιών της Ευρωπαϊκής Ένωσης (Ε.Ε.) σχετικά με την εγκατάσταση και παροχή υπηρεσιών από υπηκόους κρατών- μελών της Ε.Ε. καθώς και η αντιμετώπιση των θεμάτων, που προκύπτουν από την εφαρμογή τους.</w:t>
      </w:r>
    </w:p>
    <w:p w:rsidR="00AE5707" w:rsidRPr="00D24DAA" w:rsidRDefault="00AE5707" w:rsidP="00676C42">
      <w:pPr>
        <w:spacing w:line="240" w:lineRule="auto"/>
        <w:jc w:val="both"/>
        <w:rPr>
          <w:rFonts w:ascii="Arial" w:hAnsi="Arial" w:cs="Arial"/>
        </w:rPr>
      </w:pPr>
      <w:r w:rsidRPr="00D24DAA">
        <w:rPr>
          <w:rFonts w:ascii="Arial" w:hAnsi="Arial" w:cs="Arial"/>
        </w:rPr>
        <w:t>(10) Η επεξεργασία και παρακολούθηση των συγχρηματοδοτούμενων από την Ευρωπαϊκή ΄Ενωση ή άλλους φορείς προγραμμάτων που υλοποιούνται από τις ΕΠΑΣ</w:t>
      </w:r>
    </w:p>
    <w:p w:rsidR="00AE5707" w:rsidRPr="00D24DAA" w:rsidRDefault="00AE5707" w:rsidP="00676C42">
      <w:pPr>
        <w:spacing w:line="240" w:lineRule="auto"/>
        <w:jc w:val="both"/>
        <w:rPr>
          <w:rFonts w:ascii="Arial" w:hAnsi="Arial" w:cs="Arial"/>
        </w:rPr>
      </w:pPr>
      <w:r w:rsidRPr="00D24DAA">
        <w:rPr>
          <w:rFonts w:ascii="Arial" w:hAnsi="Arial" w:cs="Arial"/>
        </w:rPr>
        <w:t>(11) Η μελέτη και η λήψη μέτρων, που αφορούν στην ανάπτυξη της Νοσηλευτικής Υπηρεσίας.</w:t>
      </w:r>
    </w:p>
    <w:p w:rsidR="00AE5707" w:rsidRPr="00D24DAA" w:rsidRDefault="00AE5707" w:rsidP="00676C42">
      <w:pPr>
        <w:spacing w:line="240" w:lineRule="auto"/>
        <w:jc w:val="both"/>
        <w:rPr>
          <w:rFonts w:ascii="Arial" w:hAnsi="Arial" w:cs="Arial"/>
        </w:rPr>
      </w:pPr>
      <w:r w:rsidRPr="00D24DAA">
        <w:rPr>
          <w:rFonts w:ascii="Arial" w:hAnsi="Arial" w:cs="Arial"/>
        </w:rPr>
        <w:t>(12) Η καταγραφή και τήρηση αρχείων - μητρώων των ανωτέρω επαγγελμάτων και η συγκέντρωση και ταξινόμηση στοιχείων συναφών προς τις αρμοδιότητες του τμήματος για αξιολόγηση και δημιουργία - ενημέρωση αρχείου - μητρώου.</w:t>
      </w:r>
    </w:p>
    <w:p w:rsidR="00AE5707" w:rsidRPr="00D24DAA" w:rsidRDefault="00AE5707" w:rsidP="00676C42">
      <w:pPr>
        <w:spacing w:line="240" w:lineRule="auto"/>
        <w:jc w:val="both"/>
        <w:rPr>
          <w:rFonts w:ascii="Arial" w:hAnsi="Arial" w:cs="Arial"/>
        </w:rPr>
      </w:pPr>
      <w:r w:rsidRPr="00D24DAA">
        <w:rPr>
          <w:rFonts w:ascii="Arial" w:hAnsi="Arial" w:cs="Arial"/>
        </w:rPr>
        <w:t>(13) Η συνεργασία με το Τμήμα Εκπαίδευσης και Έρευνας για θέματα μετεκπαίδευσης αρμοδιότητας του Τμήματος.</w:t>
      </w: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 xml:space="preserve">γ. Τμήμα Λοιπών Επαγγελμάτων </w:t>
      </w:r>
    </w:p>
    <w:p w:rsidR="00AE5707" w:rsidRPr="00D24DAA" w:rsidRDefault="00AE5707" w:rsidP="00676C42">
      <w:pPr>
        <w:spacing w:line="240" w:lineRule="auto"/>
        <w:jc w:val="both"/>
        <w:rPr>
          <w:rFonts w:ascii="Arial" w:hAnsi="Arial" w:cs="Arial"/>
        </w:rPr>
      </w:pPr>
      <w:r w:rsidRPr="00D24DAA">
        <w:rPr>
          <w:rFonts w:ascii="Arial" w:hAnsi="Arial" w:cs="Arial"/>
        </w:rPr>
        <w:t>(1) Ο καθορισμός των προϋποθέσεων χορήγησης και ανάκλησης άδειας άσκησης των επαγγελμάτων, αισθητικού, φυσικοθεραπευτή, οδοντοτεχνίτη, οπτικού, εργοθεραπευτού, Επόπτη Δημόσιας Υγείας, κοινωνικής εργασίας, λογοθεραπείας, εργοθεραπείας και λοιπών επαγγελμάτων υγείας και πρόνοιας.</w:t>
      </w:r>
    </w:p>
    <w:p w:rsidR="00AE5707" w:rsidRPr="00D24DAA" w:rsidRDefault="00AE5707" w:rsidP="00676C42">
      <w:pPr>
        <w:spacing w:line="240" w:lineRule="auto"/>
        <w:jc w:val="both"/>
        <w:rPr>
          <w:rFonts w:ascii="Arial" w:hAnsi="Arial" w:cs="Arial"/>
        </w:rPr>
      </w:pPr>
      <w:r w:rsidRPr="00D24DAA">
        <w:rPr>
          <w:rFonts w:ascii="Arial" w:hAnsi="Arial" w:cs="Arial"/>
        </w:rPr>
        <w:t>(2) Ο καθορισμός των προϋποθέσεων και κάθε σχετικής λεπτομέρειας για τη χορήγηση άδειας άσκησης επαγγέλματος Τεχνολόγου Ιατρικών Εργαστηρίων, Ραδιολόγου-Ακτινολόγου, Διαιτολόγου, Λογοθεραπευτή, Ακουοπροσθετιστή, καθώς και άσκησης οποιουδήποτε άλλου συναφούς επαγγέλματος υγείας.</w:t>
      </w:r>
    </w:p>
    <w:p w:rsidR="00AE5707" w:rsidRPr="00D24DAA" w:rsidRDefault="00AE5707" w:rsidP="00676C42">
      <w:pPr>
        <w:spacing w:line="240" w:lineRule="auto"/>
        <w:jc w:val="both"/>
        <w:rPr>
          <w:rFonts w:ascii="Arial" w:hAnsi="Arial" w:cs="Arial"/>
        </w:rPr>
      </w:pPr>
      <w:r w:rsidRPr="00D24DAA">
        <w:rPr>
          <w:rFonts w:ascii="Arial" w:hAnsi="Arial" w:cs="Arial"/>
        </w:rPr>
        <w:t>(3) Ο προσδιορισμός των επαγγελματικών δικαιωμάτων αυτών.</w:t>
      </w:r>
    </w:p>
    <w:p w:rsidR="00AE5707" w:rsidRPr="00D24DAA" w:rsidRDefault="00AE5707" w:rsidP="00676C42">
      <w:pPr>
        <w:spacing w:line="240" w:lineRule="auto"/>
        <w:jc w:val="both"/>
        <w:rPr>
          <w:rFonts w:ascii="Arial" w:hAnsi="Arial" w:cs="Arial"/>
        </w:rPr>
      </w:pPr>
      <w:r w:rsidRPr="00D24DAA">
        <w:rPr>
          <w:rFonts w:ascii="Arial" w:hAnsi="Arial" w:cs="Arial"/>
        </w:rPr>
        <w:t xml:space="preserve">(4) Η συμβολή στον καθορισμό των όρων και των προϋποθέσεων λειτουργίας Κέντρων πρακτικής άσκησης σπουδαστών επαγγελμάτων υγείας και πρόνοιας και η </w:t>
      </w:r>
      <w:r w:rsidRPr="00D24DAA">
        <w:rPr>
          <w:rFonts w:ascii="Arial" w:hAnsi="Arial" w:cs="Arial"/>
        </w:rPr>
        <w:lastRenderedPageBreak/>
        <w:t>μέριμνα για τη διασφάλιση των προϋποθέσεων αυτών, σε συνεργασία με το Υπουργείο Παιδείας, δια βίου μάθησης και Θρησκευμάτων.</w:t>
      </w:r>
    </w:p>
    <w:p w:rsidR="00AE5707" w:rsidRPr="00D24DAA" w:rsidRDefault="00AE5707" w:rsidP="00676C42">
      <w:pPr>
        <w:spacing w:line="240" w:lineRule="auto"/>
        <w:jc w:val="both"/>
        <w:rPr>
          <w:rFonts w:ascii="Arial" w:hAnsi="Arial" w:cs="Arial"/>
        </w:rPr>
      </w:pPr>
      <w:r w:rsidRPr="00D24DAA">
        <w:rPr>
          <w:rFonts w:ascii="Arial" w:hAnsi="Arial" w:cs="Arial"/>
        </w:rPr>
        <w:t>(5) Η έκδοση πιστοποιητικών για τους βοηθούς φαρμακείων.</w:t>
      </w:r>
    </w:p>
    <w:p w:rsidR="00AE5707" w:rsidRPr="00D24DAA" w:rsidRDefault="00AE5707" w:rsidP="00676C42">
      <w:pPr>
        <w:spacing w:line="240" w:lineRule="auto"/>
        <w:jc w:val="both"/>
        <w:rPr>
          <w:rFonts w:ascii="Arial" w:hAnsi="Arial" w:cs="Arial"/>
        </w:rPr>
      </w:pPr>
      <w:r w:rsidRPr="00D24DAA">
        <w:rPr>
          <w:rFonts w:ascii="Arial" w:hAnsi="Arial" w:cs="Arial"/>
        </w:rPr>
        <w:t>(6) Η εποπτεία των Πανελληνίων και τυχόν διανομαρχιακού επιπέδου Συλλόγων επαγγελμάτων υγείας και  πρόνοιας</w:t>
      </w:r>
    </w:p>
    <w:p w:rsidR="00AE5707" w:rsidRPr="00D24DAA" w:rsidRDefault="00AE5707" w:rsidP="00676C42">
      <w:pPr>
        <w:spacing w:line="240" w:lineRule="auto"/>
        <w:jc w:val="both"/>
        <w:rPr>
          <w:rFonts w:ascii="Arial" w:hAnsi="Arial" w:cs="Arial"/>
        </w:rPr>
      </w:pPr>
      <w:r w:rsidRPr="00D24DAA">
        <w:rPr>
          <w:rFonts w:ascii="Arial" w:hAnsi="Arial" w:cs="Arial"/>
        </w:rPr>
        <w:t>(7) Η ενσωμάτωση στο Εσωτερικό Δίκαιο των Οδηγιών της Ε.Ε. και η παρακολούθηση εφαρμογής αυτών σχετικά με την εγκατάσταση και παροχή υπηρεσιών από επαγγελματίες υγείας και πρόνοιας, υπηκόους των κρατών - μελών της Ε.Ε. καθώς και η αντιμετώπιση των θεμάτων, που προκύπτουν από την εφαρμογή τους.</w:t>
      </w:r>
    </w:p>
    <w:p w:rsidR="00AE5707" w:rsidRPr="00D24DAA" w:rsidRDefault="00AE5707" w:rsidP="00676C42">
      <w:pPr>
        <w:spacing w:line="240" w:lineRule="auto"/>
        <w:jc w:val="both"/>
        <w:rPr>
          <w:rFonts w:ascii="Arial" w:hAnsi="Arial" w:cs="Arial"/>
        </w:rPr>
      </w:pPr>
      <w:r w:rsidRPr="00D24DAA">
        <w:rPr>
          <w:rFonts w:ascii="Arial" w:hAnsi="Arial" w:cs="Arial"/>
        </w:rPr>
        <w:t>(8) Η συλλογή, επεξεργασία και ανάλυση στοιχείων και πληροφοριών από την ελληνική και διεθνή πρακτική αναφορικά με:</w:t>
      </w:r>
    </w:p>
    <w:p w:rsidR="00AE5707" w:rsidRPr="00D24DAA" w:rsidRDefault="00AE5707" w:rsidP="00676C42">
      <w:pPr>
        <w:spacing w:line="240" w:lineRule="auto"/>
        <w:jc w:val="both"/>
        <w:rPr>
          <w:rFonts w:ascii="Arial" w:hAnsi="Arial" w:cs="Arial"/>
        </w:rPr>
      </w:pPr>
      <w:r w:rsidRPr="00D24DAA">
        <w:rPr>
          <w:rFonts w:ascii="Arial" w:hAnsi="Arial" w:cs="Arial"/>
        </w:rPr>
        <w:t>α) Την προετοιμασία οργάνων άσκησης Κοινωνικής Εργασίας.</w:t>
      </w:r>
    </w:p>
    <w:p w:rsidR="00AE5707" w:rsidRPr="00D24DAA" w:rsidRDefault="00AE5707" w:rsidP="00676C42">
      <w:pPr>
        <w:spacing w:line="240" w:lineRule="auto"/>
        <w:jc w:val="both"/>
        <w:rPr>
          <w:rFonts w:ascii="Arial" w:hAnsi="Arial" w:cs="Arial"/>
        </w:rPr>
      </w:pPr>
      <w:r w:rsidRPr="00D24DAA">
        <w:rPr>
          <w:rFonts w:ascii="Arial" w:hAnsi="Arial" w:cs="Arial"/>
        </w:rPr>
        <w:t>β) Τη δομή, οργάνωση και λειτουργία υπηρεσιακών μονάδων άσκησης Κοινωνικής Εργασίας, στα πλαίσια των φορέων παροχής κοινωνικών υπηρεσιών.</w:t>
      </w:r>
    </w:p>
    <w:p w:rsidR="00AE5707" w:rsidRPr="00D24DAA" w:rsidRDefault="00AE5707" w:rsidP="00676C42">
      <w:pPr>
        <w:spacing w:line="240" w:lineRule="auto"/>
        <w:jc w:val="both"/>
        <w:rPr>
          <w:rFonts w:ascii="Arial" w:hAnsi="Arial" w:cs="Arial"/>
        </w:rPr>
      </w:pPr>
      <w:r w:rsidRPr="00D24DAA">
        <w:rPr>
          <w:rFonts w:ascii="Arial" w:hAnsi="Arial" w:cs="Arial"/>
        </w:rPr>
        <w:t>γ) Το αντικείμενο απασχόλησης των οργάνων άσκησης Κοινωνικής Εργασίας στους διαφόρους τομείς παροχής κοινωνικών υπηρεσιών.</w:t>
      </w:r>
    </w:p>
    <w:p w:rsidR="00AE5707" w:rsidRPr="00D24DAA" w:rsidRDefault="00AE5707" w:rsidP="00676C42">
      <w:pPr>
        <w:spacing w:line="240" w:lineRule="auto"/>
        <w:jc w:val="both"/>
        <w:rPr>
          <w:rFonts w:ascii="Arial" w:hAnsi="Arial" w:cs="Arial"/>
        </w:rPr>
      </w:pPr>
      <w:r w:rsidRPr="00D24DAA">
        <w:rPr>
          <w:rFonts w:ascii="Arial" w:hAnsi="Arial" w:cs="Arial"/>
        </w:rPr>
        <w:t>(9) Η εκτίμηση αναγκών σε προσωπικό επαγγελμάτων υγείας και πρόνοιας στους φορείς των τομέων υγείας και πρόνοιας.</w:t>
      </w:r>
    </w:p>
    <w:p w:rsidR="00AE5707" w:rsidRPr="00D24DAA" w:rsidRDefault="00AE5707" w:rsidP="00676C42">
      <w:pPr>
        <w:spacing w:line="240" w:lineRule="auto"/>
        <w:jc w:val="both"/>
        <w:rPr>
          <w:rFonts w:ascii="Arial" w:hAnsi="Arial" w:cs="Arial"/>
        </w:rPr>
      </w:pPr>
      <w:r w:rsidRPr="00D24DAA">
        <w:rPr>
          <w:rFonts w:ascii="Arial" w:hAnsi="Arial" w:cs="Arial"/>
        </w:rPr>
        <w:t>(10) Η εκτίμηση αναγκών εκπαίδευσης, μετεκπαίδευσης και συνεχούς ενημέρωσης προσωπικού επαγγελμάτων υγείας και πρόνοιας του Υπουργείου και των εποπτευομένων φορέων σε συνεργασία με τη Διεύθυνση Εκπαίδευσης και Έρευνας, για τη συμβολή στην κατάρτιση αναλόγων εκπαιδευτικών προγραμμάτων και την υλοποίησή τους.</w:t>
      </w:r>
    </w:p>
    <w:p w:rsidR="00AE5707" w:rsidRPr="00D24DAA" w:rsidRDefault="00AE5707" w:rsidP="00676C42">
      <w:pPr>
        <w:spacing w:line="240" w:lineRule="auto"/>
        <w:jc w:val="both"/>
        <w:rPr>
          <w:rFonts w:ascii="Arial" w:hAnsi="Arial" w:cs="Arial"/>
        </w:rPr>
      </w:pPr>
      <w:r w:rsidRPr="00D24DAA">
        <w:rPr>
          <w:rFonts w:ascii="Arial" w:hAnsi="Arial" w:cs="Arial"/>
        </w:rPr>
        <w:t>(11) Η συνεργασία με το Τμήμα Εκπαίδευσης και Έρευνας αρμοδιότητας του Τμήματος.</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rPr>
      </w:pPr>
      <w:r w:rsidRPr="00D24DAA">
        <w:rPr>
          <w:rFonts w:ascii="Arial" w:hAnsi="Arial" w:cs="Arial"/>
        </w:rPr>
        <w:t>Διάρθρωση – Αρμοδιότητες Δ/νσης Υγειονομικής Περίθαλψης Ασφαλισμένων του Εθνικού Οργανισμού Παροχής Υπηρεσιών Υγείας (ΕΟΠΥΥ) (ΥΥ5)</w:t>
      </w:r>
    </w:p>
    <w:p w:rsidR="00AE5707" w:rsidRPr="00D24DAA" w:rsidRDefault="00AE5707" w:rsidP="00676C42">
      <w:pPr>
        <w:spacing w:line="240" w:lineRule="auto"/>
        <w:jc w:val="both"/>
        <w:rPr>
          <w:rFonts w:ascii="Arial" w:hAnsi="Arial" w:cs="Arial"/>
        </w:rPr>
      </w:pPr>
      <w:r w:rsidRPr="00D24DAA">
        <w:rPr>
          <w:rFonts w:ascii="Arial" w:hAnsi="Arial" w:cs="Arial"/>
        </w:rPr>
        <w:t>Τη Διεύθυνση Υγειονομικής Περίθαλψης Ασφαλισμένων του ΕΟΠΥΥ συγκροτούν τα εξής τμήματα:</w:t>
      </w:r>
    </w:p>
    <w:p w:rsidR="00AE5707" w:rsidRPr="00D24DAA" w:rsidRDefault="00AE5707" w:rsidP="00676C42">
      <w:pPr>
        <w:spacing w:line="240" w:lineRule="auto"/>
        <w:jc w:val="both"/>
        <w:rPr>
          <w:rFonts w:ascii="Arial" w:hAnsi="Arial" w:cs="Arial"/>
        </w:rPr>
      </w:pPr>
      <w:r w:rsidRPr="00D24DAA">
        <w:rPr>
          <w:rFonts w:ascii="Arial" w:hAnsi="Arial" w:cs="Arial"/>
        </w:rPr>
        <w:t>α. Περίθαλψης ΕΟΠΥΥ (ΥΥ5α)</w:t>
      </w:r>
    </w:p>
    <w:p w:rsidR="00AE5707" w:rsidRPr="00D24DAA" w:rsidRDefault="00AE5707" w:rsidP="00676C42">
      <w:pPr>
        <w:spacing w:line="240" w:lineRule="auto"/>
        <w:jc w:val="both"/>
        <w:rPr>
          <w:rFonts w:ascii="Arial" w:hAnsi="Arial" w:cs="Arial"/>
        </w:rPr>
      </w:pPr>
      <w:r w:rsidRPr="00D24DAA">
        <w:rPr>
          <w:rFonts w:ascii="Arial" w:hAnsi="Arial" w:cs="Arial"/>
        </w:rPr>
        <w:t>β. Χρηματοδότησης ΕΟΠΥΥ (ΥΥ5β)</w:t>
      </w:r>
    </w:p>
    <w:p w:rsidR="00AE5707" w:rsidRPr="00D24DAA" w:rsidRDefault="00AE5707" w:rsidP="00676C42">
      <w:pPr>
        <w:spacing w:line="240" w:lineRule="auto"/>
        <w:jc w:val="both"/>
        <w:rPr>
          <w:rFonts w:ascii="Arial" w:hAnsi="Arial" w:cs="Arial"/>
        </w:rPr>
      </w:pPr>
      <w:r w:rsidRPr="00D24DAA">
        <w:rPr>
          <w:rFonts w:ascii="Arial" w:hAnsi="Arial" w:cs="Arial"/>
        </w:rPr>
        <w:t xml:space="preserve">Οι αρμοδιότητες της Διεύθυνσης Υγειονομικής Περίθαλψης Ασφαλισμένων του ΕΟΠΥΥ κατανέμονται στα τμήματά της ως εξής: </w:t>
      </w: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α. Τμήμα Περίθαλψης ΕΟΠΥΥ</w:t>
      </w:r>
    </w:p>
    <w:p w:rsidR="00AE5707" w:rsidRPr="00D24DAA" w:rsidRDefault="00AE5707" w:rsidP="00676C42">
      <w:pPr>
        <w:spacing w:line="240" w:lineRule="auto"/>
        <w:jc w:val="both"/>
        <w:rPr>
          <w:rFonts w:ascii="Arial" w:hAnsi="Arial" w:cs="Arial"/>
        </w:rPr>
      </w:pPr>
      <w:r w:rsidRPr="00D24DAA">
        <w:rPr>
          <w:rFonts w:ascii="Arial" w:hAnsi="Arial" w:cs="Arial"/>
        </w:rPr>
        <w:t>1. Η παρακολούθηση της εφαρμογής προγραμμάτων παροχής ανοικτής, κλειστής και υγειονομικής περίθαλψης στο εξωτερικό των ασφαλισμένων, καθώς και αυτών που αδυνατούν να καλύψουν τις δαπάνες αυτές.</w:t>
      </w:r>
    </w:p>
    <w:p w:rsidR="00AE5707" w:rsidRPr="00D24DAA" w:rsidRDefault="00AE5707" w:rsidP="00676C42">
      <w:pPr>
        <w:spacing w:line="240" w:lineRule="auto"/>
        <w:jc w:val="both"/>
        <w:rPr>
          <w:rFonts w:ascii="Arial" w:hAnsi="Arial" w:cs="Arial"/>
        </w:rPr>
      </w:pPr>
      <w:r w:rsidRPr="00D24DAA">
        <w:rPr>
          <w:rFonts w:ascii="Arial" w:hAnsi="Arial" w:cs="Arial"/>
        </w:rPr>
        <w:lastRenderedPageBreak/>
        <w:t>2. Ο έλεγχος των όρων και προϋποθέσεων ανοικτής και κλειστής περίθαλψης στο εσωτερικό και παροχής υγειονομικής περίθαλψης στο εξωτερικό των ασφαλισμένων και αυτών που αδυνατούν να καλύψουν τις δαπάνες αυτές.</w:t>
      </w:r>
    </w:p>
    <w:p w:rsidR="00AE5707" w:rsidRPr="00D24DAA" w:rsidRDefault="00AE5707" w:rsidP="00676C42">
      <w:pPr>
        <w:spacing w:line="240" w:lineRule="auto"/>
        <w:jc w:val="both"/>
        <w:rPr>
          <w:rFonts w:ascii="Arial" w:hAnsi="Arial" w:cs="Arial"/>
        </w:rPr>
      </w:pPr>
      <w:r w:rsidRPr="00D24DAA">
        <w:rPr>
          <w:rFonts w:ascii="Arial" w:hAnsi="Arial" w:cs="Arial"/>
        </w:rPr>
        <w:t>3. Η εποπτεία και έλεγχος του ΕΟΠΥΥ</w:t>
      </w:r>
    </w:p>
    <w:p w:rsidR="00AE5707" w:rsidRPr="00D24DAA" w:rsidRDefault="00AE5707" w:rsidP="00676C42">
      <w:pPr>
        <w:spacing w:line="240" w:lineRule="auto"/>
        <w:jc w:val="both"/>
        <w:rPr>
          <w:rFonts w:ascii="Arial" w:hAnsi="Arial" w:cs="Arial"/>
        </w:rPr>
      </w:pPr>
      <w:r w:rsidRPr="00D24DAA">
        <w:rPr>
          <w:rFonts w:ascii="Arial" w:hAnsi="Arial" w:cs="Arial"/>
        </w:rPr>
        <w:t>4. Η εφαρμογή και τροποποίηση του Ενιαίου Κανονισμού Παροχών Υγείας</w:t>
      </w: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β. Τμήμα Χρηματοδότησης ΕΟΠΥΥ</w:t>
      </w:r>
    </w:p>
    <w:p w:rsidR="00AE5707" w:rsidRPr="00D24DAA" w:rsidRDefault="00AE5707" w:rsidP="00676C42">
      <w:pPr>
        <w:spacing w:line="240" w:lineRule="auto"/>
        <w:jc w:val="both"/>
        <w:rPr>
          <w:rFonts w:ascii="Arial" w:hAnsi="Arial" w:cs="Arial"/>
        </w:rPr>
      </w:pPr>
      <w:r w:rsidRPr="00D24DAA">
        <w:rPr>
          <w:rFonts w:ascii="Arial" w:hAnsi="Arial" w:cs="Arial"/>
        </w:rPr>
        <w:t>1. Ο έλεγχος και η εποπτεία αξιοποίησης των πόρων χρηματοδότησης του ΕΟΠΥΥ</w:t>
      </w:r>
    </w:p>
    <w:p w:rsidR="00AE5707" w:rsidRPr="00D24DAA" w:rsidRDefault="00AE5707" w:rsidP="00676C42">
      <w:pPr>
        <w:spacing w:line="240" w:lineRule="auto"/>
        <w:jc w:val="both"/>
        <w:rPr>
          <w:rFonts w:ascii="Arial" w:hAnsi="Arial" w:cs="Arial"/>
        </w:rPr>
      </w:pPr>
      <w:r w:rsidRPr="00D24DAA">
        <w:rPr>
          <w:rFonts w:ascii="Arial" w:hAnsi="Arial" w:cs="Arial"/>
        </w:rPr>
        <w:t>2. Ο προγραμματισμός και η παρακολούθηση της κίνησης των πιστώσεων και δαπανών της υγειονομικής περίθαλψης των ασφαλισμένων του ΕΟΠΥΥ.</w:t>
      </w:r>
    </w:p>
    <w:p w:rsidR="00AE5707" w:rsidRPr="00D24DAA" w:rsidRDefault="00AE5707" w:rsidP="00676C42">
      <w:pPr>
        <w:spacing w:line="240" w:lineRule="auto"/>
        <w:jc w:val="both"/>
        <w:rPr>
          <w:rFonts w:ascii="Arial" w:hAnsi="Arial" w:cs="Arial"/>
        </w:rPr>
      </w:pPr>
      <w:r w:rsidRPr="00D24DAA">
        <w:rPr>
          <w:rFonts w:ascii="Arial" w:hAnsi="Arial" w:cs="Arial"/>
        </w:rPr>
        <w:t>3. Η πρόταση και παρακολούθηση των συμβάσεων του ΕΟΠΥΥ.</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rPr>
      </w:pPr>
      <w:r w:rsidRPr="00D24DAA">
        <w:rPr>
          <w:rFonts w:ascii="Arial" w:hAnsi="Arial" w:cs="Arial"/>
        </w:rPr>
        <w:t>Διάρθρωση – Αρμοδιότητες Δ/νσης Ψυχικής Υγείας (ΥΥ6)</w:t>
      </w:r>
    </w:p>
    <w:p w:rsidR="00AE5707" w:rsidRPr="00D24DAA" w:rsidRDefault="00AE5707" w:rsidP="00676C42">
      <w:pPr>
        <w:spacing w:line="240" w:lineRule="auto"/>
        <w:jc w:val="both"/>
        <w:rPr>
          <w:rFonts w:ascii="Arial" w:hAnsi="Arial" w:cs="Arial"/>
        </w:rPr>
      </w:pPr>
      <w:r w:rsidRPr="00D24DAA">
        <w:rPr>
          <w:rFonts w:ascii="Arial" w:hAnsi="Arial" w:cs="Arial"/>
        </w:rPr>
        <w:t>Τη Διεύθυνση Ψυχικής Υγείας συγκροτούν τα εξής τμήματα:</w:t>
      </w:r>
    </w:p>
    <w:p w:rsidR="00AE5707" w:rsidRPr="00D24DAA" w:rsidRDefault="00AE5707" w:rsidP="00676C42">
      <w:pPr>
        <w:spacing w:line="240" w:lineRule="auto"/>
        <w:jc w:val="both"/>
        <w:rPr>
          <w:rFonts w:ascii="Arial" w:hAnsi="Arial" w:cs="Arial"/>
        </w:rPr>
      </w:pPr>
      <w:r w:rsidRPr="00D24DAA">
        <w:rPr>
          <w:rFonts w:ascii="Arial" w:hAnsi="Arial" w:cs="Arial"/>
        </w:rPr>
        <w:t>α. Νοσοκομειακής Περίθαλψης (ΥΥ6α)</w:t>
      </w:r>
    </w:p>
    <w:p w:rsidR="00AE5707" w:rsidRPr="00D24DAA" w:rsidRDefault="00AE5707" w:rsidP="00676C42">
      <w:pPr>
        <w:spacing w:line="240" w:lineRule="auto"/>
        <w:jc w:val="both"/>
        <w:rPr>
          <w:rFonts w:ascii="Arial" w:hAnsi="Arial" w:cs="Arial"/>
        </w:rPr>
      </w:pPr>
      <w:r w:rsidRPr="00D24DAA">
        <w:rPr>
          <w:rFonts w:ascii="Arial" w:hAnsi="Arial" w:cs="Arial"/>
        </w:rPr>
        <w:t>β. Εξωνοσ/μειακής Προστασίας (ΥΥ6β)</w:t>
      </w:r>
    </w:p>
    <w:p w:rsidR="00AE5707" w:rsidRPr="00D24DAA" w:rsidRDefault="00AE5707" w:rsidP="00676C42">
      <w:pPr>
        <w:spacing w:line="240" w:lineRule="auto"/>
        <w:jc w:val="both"/>
        <w:rPr>
          <w:rFonts w:ascii="Arial" w:hAnsi="Arial" w:cs="Arial"/>
        </w:rPr>
      </w:pPr>
      <w:r w:rsidRPr="00D24DAA">
        <w:rPr>
          <w:rFonts w:ascii="Arial" w:hAnsi="Arial" w:cs="Arial"/>
        </w:rPr>
        <w:t>γ. Εξαρτήσεων (ΥΥ6γ)</w:t>
      </w:r>
    </w:p>
    <w:p w:rsidR="00AE5707" w:rsidRPr="00D24DAA" w:rsidRDefault="00AE5707" w:rsidP="00676C42">
      <w:pPr>
        <w:spacing w:line="240" w:lineRule="auto"/>
        <w:jc w:val="both"/>
        <w:rPr>
          <w:rFonts w:ascii="Arial" w:hAnsi="Arial" w:cs="Arial"/>
        </w:rPr>
      </w:pPr>
      <w:r w:rsidRPr="00D24DAA">
        <w:rPr>
          <w:rFonts w:ascii="Arial" w:hAnsi="Arial" w:cs="Arial"/>
        </w:rPr>
        <w:t>Οι αρμοδιότητες της Διεύθυνσης Ψυχικής Υγείας κατανέμονται στα τμήματά της ως εξής:</w:t>
      </w: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 xml:space="preserve">α. Τμήμα Νοσοκομειακής Περίθαλψης </w:t>
      </w:r>
    </w:p>
    <w:p w:rsidR="00AE5707" w:rsidRPr="00D24DAA" w:rsidRDefault="00AE5707" w:rsidP="00676C42">
      <w:pPr>
        <w:pStyle w:val="20"/>
        <w:numPr>
          <w:ilvl w:val="0"/>
          <w:numId w:val="20"/>
        </w:numPr>
        <w:spacing w:after="0" w:line="240" w:lineRule="auto"/>
        <w:ind w:left="180" w:hanging="180"/>
        <w:jc w:val="both"/>
        <w:rPr>
          <w:rFonts w:ascii="Arial" w:hAnsi="Arial" w:cs="Arial"/>
          <w:bCs/>
          <w:sz w:val="22"/>
          <w:szCs w:val="22"/>
        </w:rPr>
      </w:pPr>
      <w:r w:rsidRPr="00D24DAA">
        <w:rPr>
          <w:rFonts w:ascii="Arial" w:hAnsi="Arial" w:cs="Arial"/>
          <w:bCs/>
          <w:sz w:val="22"/>
          <w:szCs w:val="22"/>
        </w:rPr>
        <w:t xml:space="preserve">Ο σχεδιασμός, προγραμματισμός και η διαμόρφωση της εθνικής στρατηγικής στον τομέα ψυχικής υγείας. </w:t>
      </w:r>
    </w:p>
    <w:p w:rsidR="00AE5707" w:rsidRPr="00D24DAA" w:rsidRDefault="00AE5707" w:rsidP="00676C42">
      <w:pPr>
        <w:pStyle w:val="20"/>
        <w:numPr>
          <w:ilvl w:val="0"/>
          <w:numId w:val="20"/>
        </w:numPr>
        <w:spacing w:after="0" w:line="240" w:lineRule="auto"/>
        <w:ind w:left="180" w:hanging="180"/>
        <w:jc w:val="both"/>
        <w:rPr>
          <w:rFonts w:ascii="Arial" w:hAnsi="Arial" w:cs="Arial"/>
          <w:bCs/>
          <w:i/>
          <w:iCs/>
          <w:sz w:val="22"/>
          <w:szCs w:val="22"/>
        </w:rPr>
      </w:pPr>
      <w:r w:rsidRPr="00D24DAA">
        <w:rPr>
          <w:rFonts w:ascii="Arial" w:hAnsi="Arial" w:cs="Arial"/>
          <w:sz w:val="22"/>
          <w:szCs w:val="22"/>
        </w:rPr>
        <w:t xml:space="preserve">Η επεξεργασία και εφαρμογή στρατηγικής και προγραμμάτων προαγωγής της υγείας και πρόληψης των ψυχικών διαταραχών. </w:t>
      </w:r>
    </w:p>
    <w:p w:rsidR="00AE5707" w:rsidRPr="00D24DAA" w:rsidRDefault="00AE5707" w:rsidP="00676C42">
      <w:pPr>
        <w:numPr>
          <w:ilvl w:val="0"/>
          <w:numId w:val="20"/>
        </w:numPr>
        <w:spacing w:after="0" w:line="240" w:lineRule="auto"/>
        <w:ind w:left="180" w:hanging="180"/>
        <w:jc w:val="both"/>
        <w:rPr>
          <w:rFonts w:ascii="Arial" w:hAnsi="Arial" w:cs="Arial"/>
        </w:rPr>
      </w:pPr>
      <w:r w:rsidRPr="00D24DAA">
        <w:rPr>
          <w:rFonts w:ascii="Arial" w:hAnsi="Arial" w:cs="Arial"/>
          <w:bCs/>
        </w:rPr>
        <w:t>Η προαγωγή της τομεοποίησης, ο</w:t>
      </w:r>
      <w:r w:rsidRPr="00D24DAA">
        <w:rPr>
          <w:rFonts w:ascii="Arial" w:hAnsi="Arial" w:cs="Arial"/>
        </w:rPr>
        <w:t xml:space="preserve"> καθορισμός, ο έλεγχος και η εποπτεία των Τομέων Ψυχικής Υγείας και  η ένταξη των  Μονάδων Ψυχικής Υγείας σε αυτούς. </w:t>
      </w:r>
    </w:p>
    <w:p w:rsidR="00AE5707" w:rsidRPr="00D24DAA" w:rsidRDefault="00AE5707" w:rsidP="00676C42">
      <w:pPr>
        <w:numPr>
          <w:ilvl w:val="0"/>
          <w:numId w:val="20"/>
        </w:numPr>
        <w:spacing w:after="0" w:line="240" w:lineRule="auto"/>
        <w:ind w:left="180" w:hanging="180"/>
        <w:jc w:val="both"/>
        <w:rPr>
          <w:rFonts w:ascii="Arial" w:hAnsi="Arial" w:cs="Arial"/>
        </w:rPr>
      </w:pPr>
      <w:r w:rsidRPr="00D24DAA">
        <w:rPr>
          <w:rFonts w:ascii="Arial" w:hAnsi="Arial" w:cs="Arial"/>
        </w:rPr>
        <w:t>Ο προγραμματισμός, η ανάπτυξη, η έκδοση ενιαίου πλαισίου οργάνωσης,  ο έλεγχος, η σύσταση, η κατάργηση, η συγχώνευση και η εποπτεία των Ψυχιατρικών Νοσοκομείων, των Ψυχιατρικών Τμημάτων των Γενικών Νοσοκομείων, των ενδονοσοκομειακών και εξωνοσοκομειακών Μονάδων Ψυχικής Υγείας,  η αξιολόγηση του έργου τους καθώς και ο καθορισμός των Μονάδων και των υπηρεσιών με αντικείμενο την Ψυχική Υγεία.</w:t>
      </w:r>
    </w:p>
    <w:p w:rsidR="00AE5707" w:rsidRPr="00D24DAA" w:rsidRDefault="00AE5707" w:rsidP="00676C42">
      <w:pPr>
        <w:numPr>
          <w:ilvl w:val="0"/>
          <w:numId w:val="20"/>
        </w:numPr>
        <w:spacing w:after="0" w:line="240" w:lineRule="auto"/>
        <w:ind w:left="180" w:hanging="180"/>
        <w:jc w:val="both"/>
        <w:rPr>
          <w:rFonts w:ascii="Arial" w:hAnsi="Arial" w:cs="Arial"/>
        </w:rPr>
      </w:pPr>
      <w:r w:rsidRPr="00D24DAA">
        <w:rPr>
          <w:rFonts w:ascii="Arial" w:hAnsi="Arial" w:cs="Arial"/>
        </w:rPr>
        <w:t>Ο προγραμματισμός για τη δημιουργία και ανάπτυξη υποδομής, οι εγκρίσεις σκοπιμότητας για τις αναθέσεις  συμβάσεων έργων και η ένταξη πιστώσεων στο Π.Δ.Ε</w:t>
      </w:r>
    </w:p>
    <w:p w:rsidR="00AE5707" w:rsidRPr="00D24DAA" w:rsidRDefault="00AE5707" w:rsidP="00676C42">
      <w:pPr>
        <w:numPr>
          <w:ilvl w:val="0"/>
          <w:numId w:val="20"/>
        </w:numPr>
        <w:spacing w:after="0" w:line="240" w:lineRule="auto"/>
        <w:ind w:left="180" w:hanging="180"/>
        <w:jc w:val="both"/>
        <w:rPr>
          <w:rFonts w:ascii="Arial" w:hAnsi="Arial" w:cs="Arial"/>
        </w:rPr>
      </w:pPr>
      <w:r w:rsidRPr="00D24DAA">
        <w:rPr>
          <w:rFonts w:ascii="Arial" w:hAnsi="Arial" w:cs="Arial"/>
        </w:rPr>
        <w:t>Η σύσταση, η μεταφορά, η κατάργηση και η συγχώνευση των θέσεων του προσωπικού των Ψυχιατρικών Νοσοκομείων καθώς και η υποβολή προτάσεων προς τη Δ/νση Ανάπτυξης Μονάδων Υγείας για τη σύσταση θέσεων των Ψυχιατρικών Τμημάτων των Γενικών Νοσοκομείων .</w:t>
      </w:r>
    </w:p>
    <w:p w:rsidR="00AE5707" w:rsidRPr="00D24DAA" w:rsidRDefault="00AE5707" w:rsidP="00676C42">
      <w:pPr>
        <w:pStyle w:val="a6"/>
        <w:numPr>
          <w:ilvl w:val="0"/>
          <w:numId w:val="20"/>
        </w:numPr>
        <w:ind w:left="180" w:hanging="180"/>
        <w:contextualSpacing/>
        <w:jc w:val="both"/>
        <w:rPr>
          <w:rFonts w:ascii="Arial" w:hAnsi="Arial" w:cs="Arial"/>
          <w:sz w:val="22"/>
          <w:szCs w:val="22"/>
        </w:rPr>
      </w:pPr>
      <w:r w:rsidRPr="00D24DAA">
        <w:rPr>
          <w:rFonts w:ascii="Arial" w:hAnsi="Arial" w:cs="Arial"/>
          <w:sz w:val="22"/>
          <w:szCs w:val="22"/>
        </w:rPr>
        <w:t xml:space="preserve">Η υποβολή προτάσεων για την κατάρτιση πάσης φύσεως προϋπολογισμών και η έγκριση πάσης φύσεως προμηθειών των Ψυχιατρικών Νοσοκομείων καθώς και η κατανομή των αντίστοιχων πιστώσεων που εγγράφονται στον Τακτικό Προϋπολογισμό και στο Πρόγραμμα Δημοσίων Επενδύσεων . </w:t>
      </w:r>
    </w:p>
    <w:p w:rsidR="00AE5707" w:rsidRPr="00D24DAA" w:rsidRDefault="00AE5707" w:rsidP="00676C42">
      <w:pPr>
        <w:pStyle w:val="a6"/>
        <w:numPr>
          <w:ilvl w:val="0"/>
          <w:numId w:val="20"/>
        </w:numPr>
        <w:ind w:left="180" w:hanging="180"/>
        <w:contextualSpacing/>
        <w:jc w:val="both"/>
        <w:rPr>
          <w:rFonts w:ascii="Arial" w:hAnsi="Arial" w:cs="Arial"/>
          <w:sz w:val="22"/>
          <w:szCs w:val="22"/>
        </w:rPr>
      </w:pPr>
      <w:r w:rsidRPr="00D24DAA">
        <w:rPr>
          <w:rFonts w:ascii="Arial" w:hAnsi="Arial" w:cs="Arial"/>
          <w:sz w:val="22"/>
          <w:szCs w:val="22"/>
        </w:rPr>
        <w:lastRenderedPageBreak/>
        <w:t>Η μέριμνα για την προστασία των δικαιωμάτων των ατόμων με ψυχικές διαταραχές στο πλαίσιο των σχετικών διεθνών συμβάσεων και της εθνικής νομοθεσίας σε συνεργασία με  τα  αρμόδια εθνικά και διεθνή όργανα.</w:t>
      </w:r>
    </w:p>
    <w:p w:rsidR="00AE5707" w:rsidRPr="00D24DAA" w:rsidRDefault="00AE5707" w:rsidP="00676C42">
      <w:pPr>
        <w:pStyle w:val="a6"/>
        <w:numPr>
          <w:ilvl w:val="0"/>
          <w:numId w:val="20"/>
        </w:numPr>
        <w:ind w:left="180" w:hanging="180"/>
        <w:contextualSpacing/>
        <w:jc w:val="both"/>
        <w:rPr>
          <w:rFonts w:ascii="Arial" w:hAnsi="Arial" w:cs="Arial"/>
          <w:sz w:val="22"/>
          <w:szCs w:val="22"/>
        </w:rPr>
      </w:pPr>
      <w:r w:rsidRPr="00D24DAA">
        <w:rPr>
          <w:rFonts w:ascii="Arial" w:hAnsi="Arial" w:cs="Arial"/>
          <w:sz w:val="22"/>
          <w:szCs w:val="22"/>
        </w:rPr>
        <w:t>Η προαγωγή της κατάρτισης και των δεξιοτήτων των επαγγελματιών ψυχικής υγείας και των λοιπών εμπλεκόμενων φορέων.</w:t>
      </w:r>
      <w:r w:rsidRPr="00D24DAA">
        <w:rPr>
          <w:rFonts w:ascii="Arial" w:hAnsi="Arial" w:cs="Arial"/>
          <w:sz w:val="22"/>
          <w:szCs w:val="22"/>
        </w:rPr>
        <w:tab/>
      </w:r>
    </w:p>
    <w:p w:rsidR="00AE5707" w:rsidRPr="00D24DAA" w:rsidRDefault="00AE5707" w:rsidP="00676C42">
      <w:pPr>
        <w:pStyle w:val="a6"/>
        <w:numPr>
          <w:ilvl w:val="0"/>
          <w:numId w:val="20"/>
        </w:numPr>
        <w:tabs>
          <w:tab w:val="left" w:pos="360"/>
        </w:tabs>
        <w:ind w:left="180" w:hanging="180"/>
        <w:contextualSpacing/>
        <w:jc w:val="both"/>
        <w:rPr>
          <w:rFonts w:ascii="Arial" w:hAnsi="Arial" w:cs="Arial"/>
          <w:sz w:val="22"/>
          <w:szCs w:val="22"/>
        </w:rPr>
      </w:pPr>
      <w:r w:rsidRPr="00D24DAA">
        <w:rPr>
          <w:rFonts w:ascii="Arial" w:hAnsi="Arial" w:cs="Arial"/>
          <w:sz w:val="22"/>
          <w:szCs w:val="22"/>
        </w:rPr>
        <w:t>Η προαγωγή της έρευνας  στο πεδίο της ψυχικής υγείας.</w:t>
      </w:r>
      <w:r w:rsidRPr="00D24DAA">
        <w:rPr>
          <w:rFonts w:ascii="Arial" w:hAnsi="Arial" w:cs="Arial"/>
          <w:sz w:val="22"/>
          <w:szCs w:val="22"/>
        </w:rPr>
        <w:tab/>
      </w:r>
    </w:p>
    <w:p w:rsidR="00AE5707" w:rsidRPr="00D24DAA" w:rsidRDefault="00AE5707" w:rsidP="00676C42">
      <w:pPr>
        <w:numPr>
          <w:ilvl w:val="0"/>
          <w:numId w:val="20"/>
        </w:numPr>
        <w:tabs>
          <w:tab w:val="left" w:pos="360"/>
        </w:tabs>
        <w:spacing w:after="0" w:line="240" w:lineRule="auto"/>
        <w:ind w:left="180" w:hanging="180"/>
        <w:jc w:val="both"/>
        <w:rPr>
          <w:rFonts w:ascii="Arial" w:hAnsi="Arial" w:cs="Arial"/>
        </w:rPr>
      </w:pPr>
      <w:r w:rsidRPr="00D24DAA">
        <w:rPr>
          <w:rFonts w:ascii="Arial" w:hAnsi="Arial" w:cs="Arial"/>
        </w:rPr>
        <w:t>Η επεξεργασία και εφαρμογή προγραμμάτων αγωγής υγείας και καταπολέμησης του στίγματος σε συνεργασία με Τμήμα Αγωγής Υγείας και Πληροφόρησης.</w:t>
      </w:r>
    </w:p>
    <w:p w:rsidR="00AE5707" w:rsidRPr="00D24DAA" w:rsidRDefault="00AE5707" w:rsidP="00676C42">
      <w:pPr>
        <w:pStyle w:val="a6"/>
        <w:numPr>
          <w:ilvl w:val="0"/>
          <w:numId w:val="20"/>
        </w:numPr>
        <w:tabs>
          <w:tab w:val="left" w:pos="360"/>
        </w:tabs>
        <w:ind w:left="180" w:hanging="180"/>
        <w:contextualSpacing/>
        <w:jc w:val="both"/>
        <w:rPr>
          <w:rFonts w:ascii="Arial" w:hAnsi="Arial" w:cs="Arial"/>
          <w:sz w:val="22"/>
          <w:szCs w:val="22"/>
        </w:rPr>
      </w:pPr>
      <w:r w:rsidRPr="00D24DAA">
        <w:rPr>
          <w:rFonts w:ascii="Arial" w:hAnsi="Arial" w:cs="Arial"/>
          <w:sz w:val="22"/>
          <w:szCs w:val="22"/>
        </w:rPr>
        <w:t xml:space="preserve">Κάθε ενέργεια για την προώθηση του έργου της Διεύθυνσης καθώς και η συνεργασία με κάθε συναρμόδια υπηρεσία και φορέα. </w:t>
      </w: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 xml:space="preserve">β. Τμήμα Εξωνοσοκομειακής Προστασίας </w:t>
      </w:r>
    </w:p>
    <w:p w:rsidR="00AE5707" w:rsidRPr="00D24DAA" w:rsidRDefault="00AE5707" w:rsidP="00676C42">
      <w:pPr>
        <w:pStyle w:val="20"/>
        <w:numPr>
          <w:ilvl w:val="0"/>
          <w:numId w:val="21"/>
        </w:numPr>
        <w:spacing w:after="0" w:line="240" w:lineRule="auto"/>
        <w:jc w:val="both"/>
        <w:rPr>
          <w:rFonts w:ascii="Arial" w:hAnsi="Arial" w:cs="Arial"/>
          <w:bCs/>
          <w:sz w:val="22"/>
          <w:szCs w:val="22"/>
        </w:rPr>
      </w:pPr>
      <w:r w:rsidRPr="00D24DAA">
        <w:rPr>
          <w:rFonts w:ascii="Arial" w:hAnsi="Arial" w:cs="Arial"/>
          <w:bCs/>
          <w:sz w:val="22"/>
          <w:szCs w:val="22"/>
        </w:rPr>
        <w:t>Ο σχεδιασμός, προγραμματισμός και η διαμόρφωση της εθνικής στρατηγικής στον τομέα ψυχικής υγείας.</w:t>
      </w:r>
    </w:p>
    <w:p w:rsidR="00AE5707" w:rsidRPr="00D24DAA" w:rsidRDefault="00AE5707" w:rsidP="00676C42">
      <w:pPr>
        <w:pStyle w:val="20"/>
        <w:numPr>
          <w:ilvl w:val="0"/>
          <w:numId w:val="21"/>
        </w:numPr>
        <w:spacing w:after="0" w:line="240" w:lineRule="auto"/>
        <w:jc w:val="both"/>
        <w:rPr>
          <w:rFonts w:ascii="Arial" w:hAnsi="Arial" w:cs="Arial"/>
          <w:bCs/>
          <w:sz w:val="22"/>
          <w:szCs w:val="22"/>
        </w:rPr>
      </w:pPr>
      <w:r w:rsidRPr="00D24DAA">
        <w:rPr>
          <w:rFonts w:ascii="Arial" w:hAnsi="Arial" w:cs="Arial"/>
          <w:sz w:val="22"/>
          <w:szCs w:val="22"/>
        </w:rPr>
        <w:t xml:space="preserve">Η επεξεργασία και εφαρμογή στρατηγικής και προγραμμάτων προαγωγής της υγείας και πρόληψης των ψυχικών διαταραχών. </w:t>
      </w:r>
      <w:r w:rsidRPr="00D24DAA">
        <w:rPr>
          <w:rFonts w:ascii="Arial" w:hAnsi="Arial" w:cs="Arial"/>
          <w:bCs/>
          <w:sz w:val="22"/>
          <w:szCs w:val="22"/>
        </w:rPr>
        <w:t xml:space="preserve"> </w:t>
      </w:r>
    </w:p>
    <w:p w:rsidR="00AE5707" w:rsidRPr="00D24DAA" w:rsidRDefault="00AE5707" w:rsidP="00676C42">
      <w:pPr>
        <w:numPr>
          <w:ilvl w:val="0"/>
          <w:numId w:val="21"/>
        </w:numPr>
        <w:spacing w:after="0" w:line="240" w:lineRule="auto"/>
        <w:jc w:val="both"/>
        <w:rPr>
          <w:rFonts w:ascii="Arial" w:hAnsi="Arial" w:cs="Arial"/>
        </w:rPr>
      </w:pPr>
      <w:r w:rsidRPr="00D24DAA">
        <w:rPr>
          <w:rFonts w:ascii="Arial" w:hAnsi="Arial" w:cs="Arial"/>
          <w:bCs/>
        </w:rPr>
        <w:t>Η προαγωγή της τομεοποίησης, ο</w:t>
      </w:r>
      <w:r w:rsidRPr="00D24DAA">
        <w:rPr>
          <w:rFonts w:ascii="Arial" w:hAnsi="Arial" w:cs="Arial"/>
        </w:rPr>
        <w:t xml:space="preserve"> καθορισμός, ο έλεγχος και η εποπτεία των Τομέων Ψυχικής Υγείας και  η ένταξη των  Μονάδων Ψυχικής Υγείας σε αυτούς. </w:t>
      </w:r>
    </w:p>
    <w:p w:rsidR="00AE5707" w:rsidRPr="00D24DAA" w:rsidRDefault="00AE5707" w:rsidP="00676C42">
      <w:pPr>
        <w:pStyle w:val="a6"/>
        <w:numPr>
          <w:ilvl w:val="0"/>
          <w:numId w:val="21"/>
        </w:numPr>
        <w:ind w:left="567" w:hanging="207"/>
        <w:contextualSpacing/>
        <w:jc w:val="both"/>
        <w:rPr>
          <w:rFonts w:ascii="Arial" w:hAnsi="Arial" w:cs="Arial"/>
          <w:sz w:val="22"/>
          <w:szCs w:val="22"/>
        </w:rPr>
      </w:pPr>
      <w:r w:rsidRPr="00D24DAA">
        <w:rPr>
          <w:rFonts w:ascii="Arial" w:hAnsi="Arial" w:cs="Arial"/>
          <w:sz w:val="22"/>
          <w:szCs w:val="22"/>
        </w:rPr>
        <w:t xml:space="preserve"> Ο προγραμματισμός, η ανάπτυξη, η έκδοση ενιαίου πλαισίου οργάνωσης, η εποπτεία και ο έλεγχος των Μονάδων Ψυχικής Υγείας των ΝΠΙΔ, συμπεριλαμβανομένων και των ιδιωτικών ψυχιατρικών κλινικών</w:t>
      </w:r>
    </w:p>
    <w:p w:rsidR="00AE5707" w:rsidRPr="00D24DAA" w:rsidRDefault="00AE5707" w:rsidP="00676C42">
      <w:pPr>
        <w:pStyle w:val="a6"/>
        <w:numPr>
          <w:ilvl w:val="0"/>
          <w:numId w:val="21"/>
        </w:numPr>
        <w:ind w:left="567" w:hanging="207"/>
        <w:contextualSpacing/>
        <w:jc w:val="both"/>
        <w:rPr>
          <w:rFonts w:ascii="Arial" w:hAnsi="Arial" w:cs="Arial"/>
          <w:sz w:val="22"/>
          <w:szCs w:val="22"/>
        </w:rPr>
      </w:pPr>
      <w:r w:rsidRPr="00D24DAA">
        <w:rPr>
          <w:rFonts w:ascii="Arial" w:hAnsi="Arial" w:cs="Arial"/>
          <w:sz w:val="22"/>
          <w:szCs w:val="22"/>
        </w:rPr>
        <w:t xml:space="preserve"> Η έκδοση εγκρίσεων σκοπιμότητας, αδειών ίδρυσης και αδειών λειτουργίας των Μονάδων Ψυχικής Υγείας των ΝΠΙΔ που χρηματοδοτούνται από τον προϋπολογισμό του Υπουργείου Υγείας, η έγκριση των προϋπολογισμών τους,  ο οικονομικός τους έλεγχος, καθώς και η κατανομή των  σχετικών πιστώσεων.</w:t>
      </w:r>
    </w:p>
    <w:p w:rsidR="00AE5707" w:rsidRPr="00D24DAA" w:rsidRDefault="00AE5707" w:rsidP="00676C42">
      <w:pPr>
        <w:pStyle w:val="a6"/>
        <w:numPr>
          <w:ilvl w:val="0"/>
          <w:numId w:val="21"/>
        </w:numPr>
        <w:contextualSpacing/>
        <w:jc w:val="both"/>
        <w:rPr>
          <w:rFonts w:ascii="Arial" w:hAnsi="Arial" w:cs="Arial"/>
          <w:sz w:val="22"/>
          <w:szCs w:val="22"/>
        </w:rPr>
      </w:pPr>
      <w:r w:rsidRPr="00D24DAA">
        <w:rPr>
          <w:rFonts w:ascii="Arial" w:hAnsi="Arial" w:cs="Arial"/>
          <w:sz w:val="22"/>
          <w:szCs w:val="22"/>
        </w:rPr>
        <w:t>Η μέριμνα για την προστασία των δικαιωμάτων των ατόμων με ψυχικές διαταραχές στο πλαίσιο των σχετικών διεθνών συμβάσεων και της εθνικής νομοθεσίας σε συνεργασία με  τα  αρμόδια εθνικά και διεθνή όργανα.</w:t>
      </w:r>
    </w:p>
    <w:p w:rsidR="00AE5707" w:rsidRPr="00D24DAA" w:rsidRDefault="00AE5707" w:rsidP="00676C42">
      <w:pPr>
        <w:pStyle w:val="a6"/>
        <w:numPr>
          <w:ilvl w:val="0"/>
          <w:numId w:val="21"/>
        </w:numPr>
        <w:contextualSpacing/>
        <w:jc w:val="both"/>
        <w:rPr>
          <w:rFonts w:ascii="Arial" w:hAnsi="Arial" w:cs="Arial"/>
          <w:sz w:val="22"/>
          <w:szCs w:val="22"/>
        </w:rPr>
      </w:pPr>
      <w:r w:rsidRPr="00D24DAA">
        <w:rPr>
          <w:rFonts w:ascii="Arial" w:hAnsi="Arial" w:cs="Arial"/>
          <w:sz w:val="22"/>
          <w:szCs w:val="22"/>
        </w:rPr>
        <w:t>Η προαγωγή της κατάρτισης και των δεξιοτήτων των επαγγελματιών ψυχικής υγείας και των λοιπών εμπλεκόμενων φορέων.</w:t>
      </w:r>
    </w:p>
    <w:p w:rsidR="00AE5707" w:rsidRPr="00D24DAA" w:rsidRDefault="00AE5707" w:rsidP="00676C42">
      <w:pPr>
        <w:pStyle w:val="a6"/>
        <w:numPr>
          <w:ilvl w:val="0"/>
          <w:numId w:val="21"/>
        </w:numPr>
        <w:contextualSpacing/>
        <w:jc w:val="both"/>
        <w:rPr>
          <w:rFonts w:ascii="Arial" w:hAnsi="Arial" w:cs="Arial"/>
          <w:sz w:val="22"/>
          <w:szCs w:val="22"/>
        </w:rPr>
      </w:pPr>
      <w:r w:rsidRPr="00D24DAA">
        <w:rPr>
          <w:rFonts w:ascii="Arial" w:hAnsi="Arial" w:cs="Arial"/>
          <w:sz w:val="22"/>
          <w:szCs w:val="22"/>
        </w:rPr>
        <w:t>Η προαγωγή της έρευνας  στο πεδίο της ψυχικής υγείας.</w:t>
      </w:r>
      <w:r w:rsidRPr="00D24DAA">
        <w:rPr>
          <w:rFonts w:ascii="Arial" w:hAnsi="Arial" w:cs="Arial"/>
          <w:sz w:val="22"/>
          <w:szCs w:val="22"/>
        </w:rPr>
        <w:tab/>
      </w:r>
    </w:p>
    <w:p w:rsidR="00AE5707" w:rsidRPr="00D24DAA" w:rsidRDefault="00AE5707" w:rsidP="00676C42">
      <w:pPr>
        <w:numPr>
          <w:ilvl w:val="0"/>
          <w:numId w:val="21"/>
        </w:numPr>
        <w:spacing w:after="0" w:line="240" w:lineRule="auto"/>
        <w:jc w:val="both"/>
        <w:rPr>
          <w:rFonts w:ascii="Arial" w:hAnsi="Arial" w:cs="Arial"/>
        </w:rPr>
      </w:pPr>
      <w:r w:rsidRPr="00D24DAA">
        <w:rPr>
          <w:rFonts w:ascii="Arial" w:hAnsi="Arial" w:cs="Arial"/>
        </w:rPr>
        <w:t>Η επεξεργασία και εφαρμογή προγραμμάτων αγωγής υγείας και καταπολέμησης του στίγματος σε συνεργασία με τη Δ/νση Αγωγής Υγείας και Πληροφόρησης.</w:t>
      </w:r>
    </w:p>
    <w:p w:rsidR="00AE5707" w:rsidRPr="00D24DAA" w:rsidRDefault="00AE5707" w:rsidP="00676C42">
      <w:pPr>
        <w:pStyle w:val="a6"/>
        <w:numPr>
          <w:ilvl w:val="0"/>
          <w:numId w:val="21"/>
        </w:numPr>
        <w:ind w:left="567" w:hanging="207"/>
        <w:contextualSpacing/>
        <w:jc w:val="both"/>
        <w:rPr>
          <w:rFonts w:ascii="Arial" w:hAnsi="Arial" w:cs="Arial"/>
          <w:sz w:val="22"/>
          <w:szCs w:val="22"/>
        </w:rPr>
      </w:pPr>
      <w:r w:rsidRPr="00D24DAA">
        <w:rPr>
          <w:rFonts w:ascii="Arial" w:hAnsi="Arial" w:cs="Arial"/>
          <w:sz w:val="22"/>
          <w:szCs w:val="22"/>
        </w:rPr>
        <w:t xml:space="preserve">Κάθε ενέργεια για την προώθηση του έργου της Διεύθυνσης καθώς και η συνεργασία με κάθε συναρμόδια υπηρεσία και φορέα. </w:t>
      </w: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 xml:space="preserve">γ. Τμήμα Εξαρτήσεων </w:t>
      </w:r>
    </w:p>
    <w:p w:rsidR="00AE5707" w:rsidRPr="00D24DAA" w:rsidRDefault="00AE5707" w:rsidP="00676C42">
      <w:pPr>
        <w:spacing w:line="240" w:lineRule="auto"/>
        <w:jc w:val="both"/>
        <w:rPr>
          <w:rFonts w:ascii="Arial" w:hAnsi="Arial" w:cs="Arial"/>
        </w:rPr>
      </w:pPr>
      <w:r w:rsidRPr="00D24DAA">
        <w:rPr>
          <w:rFonts w:ascii="Arial" w:hAnsi="Arial" w:cs="Arial"/>
        </w:rPr>
        <w:t>(1) Η χορήγηση άδειας ίδρυσης, λειτουργίας Συμβουλευτικών Σταθμών, Κέντρων και Θεραπευτηρίων σωματικής και ψυχικής απεξάρτησης από τα ναρκωτικά και την κατάχρηση των ψυχοτρόπων ουσιών, κοινωνικής επανένταξης ή άλλων σχετικών μονάδων μη κερδοσκοπικού χαρακτήρα η ανάκληση των ως άνω αδειών ως και η εποπτεία και ο έλεγχος.</w:t>
      </w:r>
    </w:p>
    <w:p w:rsidR="00AE5707" w:rsidRPr="00D24DAA" w:rsidRDefault="00AE5707" w:rsidP="00676C42">
      <w:pPr>
        <w:spacing w:line="240" w:lineRule="auto"/>
        <w:jc w:val="both"/>
        <w:rPr>
          <w:rFonts w:ascii="Arial" w:hAnsi="Arial" w:cs="Arial"/>
        </w:rPr>
      </w:pPr>
      <w:r w:rsidRPr="00D24DAA">
        <w:rPr>
          <w:rFonts w:ascii="Arial" w:hAnsi="Arial" w:cs="Arial"/>
        </w:rPr>
        <w:t>(2) Η επιχορήγηση, ο έλεγχος και η εποπτεία του Οργανισμού Καταπολέμησης Ναρκωτικών (Ο.ΚΑ.ΝΑ.) και όλων των άλλων φορέων αντίστοιχου έργου οποιασδήποτε νομικής μορφής.</w:t>
      </w:r>
    </w:p>
    <w:p w:rsidR="00AE5707" w:rsidRPr="00D24DAA" w:rsidRDefault="00AE5707" w:rsidP="00676C42">
      <w:pPr>
        <w:spacing w:line="240" w:lineRule="auto"/>
        <w:jc w:val="both"/>
        <w:rPr>
          <w:rFonts w:ascii="Arial" w:hAnsi="Arial" w:cs="Arial"/>
        </w:rPr>
      </w:pPr>
      <w:r w:rsidRPr="00D24DAA">
        <w:rPr>
          <w:rFonts w:ascii="Arial" w:hAnsi="Arial" w:cs="Arial"/>
        </w:rPr>
        <w:t>(3) Η μελέτη, κατάρτιση, ανάπτυξη, έγκριση, εφαρμογή, λειτουργία, παρακολούθηση, αξιολόγηση προγραμμάτων πρόληψης, σχετικά με τα ναρκωτικά και την κατάχρηση ψυχοτρόπων ουσιών.</w:t>
      </w:r>
    </w:p>
    <w:p w:rsidR="00AE5707" w:rsidRPr="00D24DAA" w:rsidRDefault="00AE5707" w:rsidP="00676C42">
      <w:pPr>
        <w:spacing w:line="240" w:lineRule="auto"/>
        <w:jc w:val="both"/>
        <w:rPr>
          <w:rFonts w:ascii="Arial" w:hAnsi="Arial" w:cs="Arial"/>
        </w:rPr>
      </w:pPr>
      <w:r w:rsidRPr="00D24DAA">
        <w:rPr>
          <w:rFonts w:ascii="Arial" w:hAnsi="Arial" w:cs="Arial"/>
        </w:rPr>
        <w:t xml:space="preserve">(4) Η μελέτη και πρόταση στη Τμήμα Εκπαίδευσης και ΄Ερευνας, για την κατάρτιση προγραμμάτων εκπαίδευσης και μετεκπαίδευσης ατόμων, που ανήκουν στους ιατρικούς, παραϊατρικούς και άλλους κλάδους σε θέματα ναρκωτικών και κατάχρησης </w:t>
      </w:r>
      <w:r w:rsidRPr="00D24DAA">
        <w:rPr>
          <w:rFonts w:ascii="Arial" w:hAnsi="Arial" w:cs="Arial"/>
        </w:rPr>
        <w:lastRenderedPageBreak/>
        <w:t>ψυχοτρόπων ουσιών και η εφαρμογή των προγραμμάτων αυτών σε συνεργασία με άλλους ελληνικούς, διεθνείς ή φορείς της Ευρωπαϊκής ΄Ενωσης.</w:t>
      </w:r>
    </w:p>
    <w:p w:rsidR="00AE5707" w:rsidRPr="00D24DAA" w:rsidRDefault="00AE5707" w:rsidP="00676C42">
      <w:pPr>
        <w:spacing w:line="240" w:lineRule="auto"/>
        <w:jc w:val="both"/>
        <w:rPr>
          <w:rFonts w:ascii="Arial" w:hAnsi="Arial" w:cs="Arial"/>
        </w:rPr>
      </w:pPr>
      <w:r w:rsidRPr="00D24DAA">
        <w:rPr>
          <w:rFonts w:ascii="Arial" w:hAnsi="Arial" w:cs="Arial"/>
        </w:rPr>
        <w:t>(5) Η συνεργασία με διεθνείς ή και κοινοτικούς οργανισμούς και φορείς και η συμμετοχή σε διεθνή ή και κοινοτικά προγράμματα και δραστηριότητες, που αφορούν στις αρμοδιότητες του Τμήματος.</w:t>
      </w:r>
    </w:p>
    <w:p w:rsidR="00AE5707" w:rsidRPr="00D24DAA" w:rsidRDefault="00AE5707" w:rsidP="00676C42">
      <w:pPr>
        <w:spacing w:line="240" w:lineRule="auto"/>
        <w:jc w:val="both"/>
        <w:rPr>
          <w:rFonts w:ascii="Arial" w:hAnsi="Arial" w:cs="Arial"/>
        </w:rPr>
      </w:pPr>
      <w:r w:rsidRPr="00D24DAA">
        <w:rPr>
          <w:rFonts w:ascii="Arial" w:hAnsi="Arial" w:cs="Arial"/>
        </w:rPr>
        <w:t>(6) Η προώθηση της έρευνας σε θέματα συναφή με τις αρμοδιότητες του Τμήματος</w:t>
      </w:r>
    </w:p>
    <w:p w:rsidR="00AE5707" w:rsidRPr="00D24DAA" w:rsidRDefault="00AE5707" w:rsidP="00676C42">
      <w:pPr>
        <w:spacing w:line="240" w:lineRule="auto"/>
        <w:jc w:val="both"/>
        <w:rPr>
          <w:rFonts w:ascii="Arial" w:hAnsi="Arial" w:cs="Arial"/>
        </w:rPr>
      </w:pPr>
      <w:r w:rsidRPr="00D24DAA">
        <w:rPr>
          <w:rFonts w:ascii="Arial" w:hAnsi="Arial" w:cs="Arial"/>
        </w:rPr>
        <w:t>(7) Η μελέτη, ο καθορισμός των όρων και προϋποθέσεων και ο συντονισμός των ενεργειών για την παροχή ιατρικών, ιατροφαρμακευτικών, ψυχοθεραπευτικών, νοσηλευτικών, κοινωνικών και άλλων υπηρεσιών σε εξηρτημένα άτομα.</w:t>
      </w:r>
    </w:p>
    <w:p w:rsidR="00AE5707" w:rsidRPr="00D24DAA" w:rsidRDefault="00AE5707" w:rsidP="00676C42">
      <w:pPr>
        <w:spacing w:line="240" w:lineRule="auto"/>
        <w:jc w:val="both"/>
        <w:rPr>
          <w:rFonts w:ascii="Arial" w:hAnsi="Arial" w:cs="Arial"/>
        </w:rPr>
      </w:pPr>
      <w:r w:rsidRPr="00D24DAA">
        <w:rPr>
          <w:rFonts w:ascii="Arial" w:hAnsi="Arial" w:cs="Arial"/>
        </w:rPr>
        <w:t>(8) Ο συντονισμός των ενεργειών για την πρόληψη των κοινωνικών και ιατρικών επιπτώσεων της τοξικομανίας (εγκληματικότης - Σύνδρομο Επίκτητης Ανοσοβιολογικής Ανεπάρκειας/AIDS).</w:t>
      </w:r>
    </w:p>
    <w:p w:rsidR="00AE5707" w:rsidRPr="00D24DAA" w:rsidRDefault="00AE5707" w:rsidP="00676C42">
      <w:pPr>
        <w:spacing w:line="240" w:lineRule="auto"/>
        <w:jc w:val="both"/>
        <w:rPr>
          <w:rFonts w:ascii="Arial" w:hAnsi="Arial" w:cs="Arial"/>
        </w:rPr>
      </w:pPr>
      <w:r w:rsidRPr="00D24DAA">
        <w:rPr>
          <w:rFonts w:ascii="Arial" w:hAnsi="Arial" w:cs="Arial"/>
        </w:rPr>
        <w:t>(9) Ο προγραμματισμός για τη δημιουργία της αναγκαίας κτιριακής, τεχνικής και στελεχιακής υποδομής για την ιατρική αντιμετώπιση της τοξικομανίας σε συνεργασία και με άλλους αρμοδίους ελληνικούς, διεθνείς ή φορείς της Ευρωπαϊκής ΄Ενωσης.</w:t>
      </w:r>
    </w:p>
    <w:p w:rsidR="00AE5707" w:rsidRPr="00D24DAA" w:rsidRDefault="00AE5707" w:rsidP="00676C42">
      <w:pPr>
        <w:spacing w:line="240" w:lineRule="auto"/>
        <w:jc w:val="both"/>
        <w:rPr>
          <w:rFonts w:ascii="Arial" w:hAnsi="Arial" w:cs="Arial"/>
        </w:rPr>
      </w:pPr>
      <w:r w:rsidRPr="00D24DAA">
        <w:rPr>
          <w:rFonts w:ascii="Arial" w:hAnsi="Arial" w:cs="Arial"/>
        </w:rPr>
        <w:t>(10) Η μελέτη, αξιολόγηση και έγκριση των θεραπευτικών προγραμμάτων για την καταπολέμηση της τοξικομανίας.</w:t>
      </w:r>
    </w:p>
    <w:p w:rsidR="00AE5707" w:rsidRPr="00D24DAA" w:rsidRDefault="00AE5707" w:rsidP="00676C42">
      <w:pPr>
        <w:spacing w:line="240" w:lineRule="auto"/>
        <w:jc w:val="both"/>
        <w:rPr>
          <w:rFonts w:ascii="Arial" w:hAnsi="Arial" w:cs="Arial"/>
        </w:rPr>
      </w:pPr>
      <w:r w:rsidRPr="00D24DAA">
        <w:rPr>
          <w:rFonts w:ascii="Arial" w:hAnsi="Arial" w:cs="Arial"/>
        </w:rPr>
        <w:t>(11) Ο συντονισμός των ενεργειών και η εισήγηση μέτρων, κινήτρων και νομοθετικών ρυθμίσεων για την προσέλκυση των τοξικομανών στη χρήση των παρεχομένων ιατρικών υπηρεσιών μέσω των θεραπευτικών μονάδων, κέντρων απεξάρτησης, θεραπευτικών κοινοτήτων και συμβουλευτικών σταθμών.</w:t>
      </w:r>
    </w:p>
    <w:p w:rsidR="00AE5707" w:rsidRPr="00D24DAA" w:rsidRDefault="00AE5707" w:rsidP="00676C42">
      <w:pPr>
        <w:spacing w:line="240" w:lineRule="auto"/>
        <w:jc w:val="both"/>
        <w:rPr>
          <w:rFonts w:ascii="Arial" w:hAnsi="Arial" w:cs="Arial"/>
        </w:rPr>
      </w:pPr>
      <w:r w:rsidRPr="00D24DAA">
        <w:rPr>
          <w:rFonts w:ascii="Arial" w:hAnsi="Arial" w:cs="Arial"/>
        </w:rPr>
        <w:t>(12) Η συγκέντρωση, επεξεργασία και αξιολόγηση των στοιχείων, που αφορούν τη δραστηριότητα και λειτουργία των υπηρεσιών περίθαλψης τοξικομανών, καθώς και της αξιολόγησης του έργου τους.</w:t>
      </w:r>
    </w:p>
    <w:p w:rsidR="00AE5707" w:rsidRPr="00D24DAA" w:rsidRDefault="00AE5707" w:rsidP="00676C42">
      <w:pPr>
        <w:spacing w:line="240" w:lineRule="auto"/>
        <w:jc w:val="both"/>
        <w:rPr>
          <w:rFonts w:ascii="Arial" w:hAnsi="Arial" w:cs="Arial"/>
        </w:rPr>
      </w:pPr>
      <w:r w:rsidRPr="00D24DAA">
        <w:rPr>
          <w:rFonts w:ascii="Arial" w:hAnsi="Arial" w:cs="Arial"/>
        </w:rPr>
        <w:t>(13) Η συμμετοχή στις σχετικές διεργασίες της Ευρωπαϊκής ΄Ενωσης (Ε.Ε.) και των διεθνών οργανισμών και η προώθηση των Ευρωπαϊκών στόχων στα πλαίσια της ενιαίας Ευρωπαϊκής πολιτικής στα θέματα αρμοδιότητας του Τμήματος.</w:t>
      </w:r>
      <w:r w:rsidRPr="00D24DAA">
        <w:rPr>
          <w:rFonts w:ascii="Arial" w:hAnsi="Arial" w:cs="Arial"/>
        </w:rPr>
        <w:tab/>
      </w:r>
    </w:p>
    <w:p w:rsidR="00AE5707" w:rsidRPr="00D24DAA" w:rsidRDefault="00AE5707" w:rsidP="00676C42">
      <w:pPr>
        <w:spacing w:line="240" w:lineRule="auto"/>
        <w:jc w:val="both"/>
        <w:rPr>
          <w:rFonts w:ascii="Arial" w:hAnsi="Arial" w:cs="Arial"/>
        </w:rPr>
      </w:pPr>
      <w:r w:rsidRPr="00D24DAA">
        <w:rPr>
          <w:rFonts w:ascii="Arial" w:hAnsi="Arial" w:cs="Arial"/>
        </w:rPr>
        <w:t>(14) Η πρόταση προς τ</w:t>
      </w:r>
      <w:r w:rsidRPr="00D24DAA">
        <w:rPr>
          <w:rFonts w:ascii="Arial" w:hAnsi="Arial" w:cs="Arial"/>
          <w:lang w:val="en-US"/>
        </w:rPr>
        <w:t>o</w:t>
      </w:r>
      <w:r w:rsidRPr="00D24DAA">
        <w:rPr>
          <w:rFonts w:ascii="Arial" w:hAnsi="Arial" w:cs="Arial"/>
        </w:rPr>
        <w:t xml:space="preserve"> Τμήμα Αγωγής Υγείας και Πληροφόρησης για τη δημιουργία προγραμμάτων ενημέρωσης και πληροφόρησης του κοινού για την αντιμετώπιση και την καταπολέμηση των ναρκωτικών και της τοξικοεξάρτησης.</w:t>
      </w:r>
    </w:p>
    <w:p w:rsidR="00AE5707" w:rsidRPr="00D24DAA" w:rsidRDefault="00AE5707" w:rsidP="00676C42">
      <w:pPr>
        <w:spacing w:line="240" w:lineRule="auto"/>
        <w:jc w:val="both"/>
        <w:rPr>
          <w:rFonts w:ascii="Arial" w:hAnsi="Arial" w:cs="Arial"/>
        </w:rPr>
      </w:pPr>
      <w:r w:rsidRPr="00D24DAA">
        <w:rPr>
          <w:rFonts w:ascii="Arial" w:hAnsi="Arial" w:cs="Arial"/>
        </w:rPr>
        <w:t>(15) Ο προγραμματισμός για τη δημιουργία και ανάπτυξη υποδομής στις δημόσιες μονάδες, η έγκριση σκοπιμότητας εκτέλεσης έργων στο τομέα αυτό ύστερα από γνωμοδότηση της Διεύθυνσης Τεχνικών Υπηρεσιών, η παρακολούθηση υλοποίησής τους καθώς και η πρόταση για την επιχορήγησή τους από πιστώσεις του τακτικού προϋπολογισμού και του Προγράμματος Δημοσίων Επενδύσεων ή από οποιαδήποτε άλλη πηγή εσόδων.</w:t>
      </w:r>
    </w:p>
    <w:p w:rsidR="00AE5707" w:rsidRPr="00D24DAA" w:rsidRDefault="00AE5707" w:rsidP="00676C42">
      <w:pPr>
        <w:spacing w:line="240" w:lineRule="auto"/>
        <w:jc w:val="both"/>
        <w:rPr>
          <w:rFonts w:ascii="Arial" w:hAnsi="Arial" w:cs="Arial"/>
        </w:rPr>
      </w:pPr>
      <w:r w:rsidRPr="00D24DAA">
        <w:rPr>
          <w:rFonts w:ascii="Arial" w:hAnsi="Arial" w:cs="Arial"/>
        </w:rPr>
        <w:t xml:space="preserve">(16) Ο προγραμματισμός προμήθειας πάσης φύσεως εξοπλισμού στις δημόσιες μονάδες  που αναπτύσσουν αυτά, η έγκριση σκοπιμότητας προμήθειας αυτού ύστερα από γνωμοδότηση του Τμήματος Βιοϊατρικής Τεχνολογίας της Διεύθυνσης Τεχνικών Υπηρεσιών όπου αυτή απαιτείται για την πρόσκτηση ιατροτεχνολογικού εξοπλισμού καθώς και η πρόταση για την επιχορήγησή τους από πιστώσεις του τακτικού προϋπολογισμού, του Προγράμματος Δημοσίων Επενδύσεων ή από οποιαδήποτε άλλη πηγή εσόδων. Στον εν λόγω εξοπλισμό περιλαμβάνονται και οι εγκρίσεις σκοπιμότητας των πάσης φύσεως οχημάτων στις δημόσιες μονάδες </w:t>
      </w:r>
      <w:r w:rsidRPr="00D24DAA">
        <w:rPr>
          <w:rFonts w:ascii="Arial" w:hAnsi="Arial" w:cs="Arial"/>
        </w:rPr>
        <w:lastRenderedPageBreak/>
        <w:t>συμπεριλαμβανομένης της διαδικασίας προς το αρμόδιο Υπουργείο, εξαιρουμένων των ασθενοφόρων οχημάτων και των κινητών μονάδων επείγουσας βοήθειας.</w:t>
      </w:r>
    </w:p>
    <w:p w:rsidR="00AE5707" w:rsidRPr="00D24DAA" w:rsidRDefault="00AE5707" w:rsidP="00676C42">
      <w:pPr>
        <w:spacing w:line="240" w:lineRule="auto"/>
        <w:jc w:val="both"/>
        <w:rPr>
          <w:rFonts w:ascii="Arial" w:hAnsi="Arial" w:cs="Arial"/>
        </w:rPr>
      </w:pPr>
      <w:r w:rsidRPr="00D24DAA">
        <w:rPr>
          <w:rFonts w:ascii="Arial" w:hAnsi="Arial" w:cs="Arial"/>
        </w:rPr>
        <w:t>(17) Η πρόταση για ένταξη στο Πρόγραμμα Δημοσίων Επενδύσεων φορέων εποπτείας του Τμήματος.</w:t>
      </w:r>
    </w:p>
    <w:p w:rsidR="00AE5707" w:rsidRPr="00D24DAA" w:rsidRDefault="00AE5707" w:rsidP="00676C42">
      <w:pPr>
        <w:spacing w:line="240" w:lineRule="auto"/>
        <w:jc w:val="both"/>
        <w:rPr>
          <w:rFonts w:ascii="Arial" w:hAnsi="Arial" w:cs="Arial"/>
        </w:rPr>
      </w:pPr>
      <w:r w:rsidRPr="00D24DAA">
        <w:rPr>
          <w:rFonts w:ascii="Arial" w:hAnsi="Arial" w:cs="Arial"/>
        </w:rPr>
        <w:t>(18) Η σύνταξη και υποβολή των προτάσεων για την κατάρτιση του προϋπολογισμού δαπανών, σε ότι αφορά την ίδρυση, οργάνωση λειτουργία, ανάπτυξη της κτιριακής υποδομής και του εξοπλισμού στις δημόσιες μονάδες, καθώς και της εφαρμογής ειδικών προγραμμάτων νοσηλείας - θεραπείας και η έκδοση εγκρίσεων σκοπιμότητας και προτάσεων επιχορήγησής τους.</w:t>
      </w:r>
    </w:p>
    <w:p w:rsidR="00AE5707" w:rsidRPr="00D24DAA" w:rsidRDefault="00AE5707" w:rsidP="00676C42">
      <w:pPr>
        <w:spacing w:line="240" w:lineRule="auto"/>
        <w:jc w:val="both"/>
        <w:rPr>
          <w:rFonts w:ascii="Arial" w:hAnsi="Arial" w:cs="Arial"/>
        </w:rPr>
      </w:pPr>
      <w:r w:rsidRPr="00D24DAA">
        <w:rPr>
          <w:rFonts w:ascii="Arial" w:hAnsi="Arial" w:cs="Arial"/>
        </w:rPr>
        <w:t>(19) Η εισήγηση στις συναρμόδιες Διευθύνσεις για την έγκριση του προϋπολογισμού και του απολογισμού των κληροδοτημάτων των δημοσίων μονάδων.</w:t>
      </w:r>
    </w:p>
    <w:p w:rsidR="00AE5707" w:rsidRPr="00D24DAA" w:rsidRDefault="00AE5707" w:rsidP="00676C42">
      <w:pPr>
        <w:spacing w:line="240" w:lineRule="auto"/>
        <w:jc w:val="both"/>
        <w:rPr>
          <w:rFonts w:ascii="Arial" w:hAnsi="Arial" w:cs="Arial"/>
        </w:rPr>
      </w:pPr>
      <w:r w:rsidRPr="00D24DAA">
        <w:rPr>
          <w:rFonts w:ascii="Arial" w:hAnsi="Arial" w:cs="Arial"/>
        </w:rPr>
        <w:t>(20) Η πρόταση για την αγορά, μίσθωση, μεταβίβαση, παραχώρηση χρήσης, εκμίσθωση, εκποίηση, αποδοχή δωρεάς, επωφελέστερη αξιοποίηση ακινήτων, στις δημόσιες μονάδες.</w:t>
      </w:r>
    </w:p>
    <w:p w:rsidR="00AE5707" w:rsidRPr="00D24DAA" w:rsidRDefault="00AE5707" w:rsidP="00676C42">
      <w:pPr>
        <w:spacing w:line="240" w:lineRule="auto"/>
        <w:jc w:val="both"/>
        <w:rPr>
          <w:rFonts w:ascii="Arial" w:hAnsi="Arial" w:cs="Arial"/>
        </w:rPr>
      </w:pPr>
      <w:r w:rsidRPr="00D24DAA">
        <w:rPr>
          <w:rFonts w:ascii="Arial" w:hAnsi="Arial" w:cs="Arial"/>
        </w:rPr>
        <w:t>(21) Η έγκριση των πράξεων των Διοικητικών Συμβουλίων των δημοσίων μονάδων περί αποδοχής πάσης φύσεως δωρεών εκτός ακινήτων.</w:t>
      </w:r>
    </w:p>
    <w:p w:rsidR="00AE5707" w:rsidRPr="00D24DAA" w:rsidRDefault="00AE5707" w:rsidP="00676C42">
      <w:pPr>
        <w:spacing w:line="240" w:lineRule="auto"/>
        <w:jc w:val="both"/>
        <w:rPr>
          <w:rFonts w:ascii="Arial" w:hAnsi="Arial" w:cs="Arial"/>
        </w:rPr>
      </w:pPr>
      <w:r w:rsidRPr="00D24DAA">
        <w:rPr>
          <w:rFonts w:ascii="Arial" w:hAnsi="Arial" w:cs="Arial"/>
        </w:rPr>
        <w:t>(22) Κάθε άλλη σχετική με τα θέματα λειτουργίας των μονάδων αρμοδιότητας του τμήματος..</w:t>
      </w:r>
    </w:p>
    <w:p w:rsidR="00AE5707" w:rsidRPr="00D24DAA" w:rsidRDefault="00AE5707" w:rsidP="00676C42">
      <w:pPr>
        <w:spacing w:line="240" w:lineRule="auto"/>
        <w:jc w:val="both"/>
        <w:rPr>
          <w:rFonts w:ascii="Arial" w:hAnsi="Arial" w:cs="Arial"/>
        </w:rPr>
      </w:pPr>
      <w:r w:rsidRPr="00D24DAA">
        <w:rPr>
          <w:rFonts w:ascii="Arial" w:hAnsi="Arial" w:cs="Arial"/>
        </w:rPr>
        <w:t>(23) Η έγκριση εφαρμογής προγραμμάτων παροχής εξειδικευμένων υπηρεσιών σε ομάδες πληθυσμού από τις μονάδες.</w:t>
      </w:r>
    </w:p>
    <w:p w:rsidR="00AE5707" w:rsidRPr="00D24DAA" w:rsidRDefault="00AE5707" w:rsidP="00676C42">
      <w:pPr>
        <w:spacing w:line="240" w:lineRule="auto"/>
        <w:jc w:val="both"/>
        <w:rPr>
          <w:rFonts w:ascii="Arial" w:hAnsi="Arial" w:cs="Arial"/>
        </w:rPr>
      </w:pPr>
      <w:r w:rsidRPr="00D24DAA">
        <w:rPr>
          <w:rFonts w:ascii="Arial" w:hAnsi="Arial" w:cs="Arial"/>
        </w:rPr>
        <w:t>(24) Ο καθορισμός των ομάδων πληθυσμού ή ατόμων που τους παρέχεται δωρεάν νοσηλεία και περίθαλψη στις μονάδες.</w:t>
      </w:r>
    </w:p>
    <w:p w:rsidR="00AE5707" w:rsidRPr="00D24DAA" w:rsidRDefault="00AE5707" w:rsidP="00676C42">
      <w:pPr>
        <w:spacing w:line="240" w:lineRule="auto"/>
        <w:jc w:val="both"/>
        <w:rPr>
          <w:rFonts w:ascii="Arial" w:hAnsi="Arial" w:cs="Arial"/>
        </w:rPr>
      </w:pPr>
      <w:r w:rsidRPr="00D24DAA">
        <w:rPr>
          <w:rFonts w:ascii="Arial" w:hAnsi="Arial" w:cs="Arial"/>
        </w:rPr>
        <w:t>(25) Η τήρηση μητρώου των μονάδων.</w:t>
      </w:r>
    </w:p>
    <w:p w:rsidR="00AE5707" w:rsidRPr="00D24DAA" w:rsidRDefault="00AE5707" w:rsidP="00676C42">
      <w:pPr>
        <w:spacing w:line="240" w:lineRule="auto"/>
        <w:jc w:val="both"/>
        <w:rPr>
          <w:rFonts w:ascii="Arial" w:hAnsi="Arial" w:cs="Arial"/>
        </w:rPr>
      </w:pPr>
      <w:r w:rsidRPr="00D24DAA">
        <w:rPr>
          <w:rFonts w:ascii="Arial" w:hAnsi="Arial" w:cs="Arial"/>
        </w:rPr>
        <w:t>(26) Ο καθορισμός των όρων και προϋποθέσεων ανάπτυξης, λειτουργίας και οικονομικής υποστήριξης των μη Κυβερνητικών οργανώσεων που ασχολούνται με θέματα αρμοδιότητας του Τμήματος.</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center"/>
        <w:rPr>
          <w:rFonts w:ascii="Arial" w:hAnsi="Arial" w:cs="Arial"/>
        </w:rPr>
      </w:pPr>
      <w:r w:rsidRPr="00D24DAA">
        <w:rPr>
          <w:rFonts w:ascii="Arial" w:hAnsi="Arial" w:cs="Arial"/>
        </w:rPr>
        <w:t xml:space="preserve">Άρθρο </w:t>
      </w:r>
      <w:r w:rsidR="005C13CC" w:rsidRPr="00D24DAA">
        <w:rPr>
          <w:rFonts w:ascii="Arial" w:hAnsi="Arial" w:cs="Arial"/>
        </w:rPr>
        <w:t>30</w:t>
      </w:r>
      <w:r w:rsidR="00806750" w:rsidRPr="00D24DAA">
        <w:rPr>
          <w:rFonts w:ascii="Arial" w:hAnsi="Arial" w:cs="Arial"/>
        </w:rPr>
        <w:t>0</w:t>
      </w:r>
    </w:p>
    <w:p w:rsidR="00AE5707" w:rsidRPr="00D24DAA" w:rsidRDefault="00AE5707" w:rsidP="00676C42">
      <w:pPr>
        <w:spacing w:line="240" w:lineRule="auto"/>
        <w:jc w:val="center"/>
        <w:rPr>
          <w:rFonts w:ascii="Arial" w:hAnsi="Arial" w:cs="Arial"/>
        </w:rPr>
      </w:pPr>
      <w:r w:rsidRPr="00D24DAA">
        <w:rPr>
          <w:rFonts w:ascii="Arial" w:hAnsi="Arial" w:cs="Arial"/>
        </w:rPr>
        <w:t>Διάρθρωση Γενικής Διεύθυνσης Διοικητικής και Τεχνικής Υποστήριξης</w:t>
      </w:r>
    </w:p>
    <w:p w:rsidR="00AE5707" w:rsidRPr="00D24DAA" w:rsidRDefault="00AE5707" w:rsidP="00676C42">
      <w:pPr>
        <w:spacing w:line="240" w:lineRule="auto"/>
        <w:jc w:val="both"/>
        <w:rPr>
          <w:rFonts w:ascii="Arial" w:hAnsi="Arial" w:cs="Arial"/>
        </w:rPr>
      </w:pPr>
      <w:r w:rsidRPr="00D24DAA">
        <w:rPr>
          <w:rFonts w:ascii="Arial" w:hAnsi="Arial" w:cs="Arial"/>
        </w:rPr>
        <w:t xml:space="preserve">Η Γενική Διεύθυνση Διοικητικής και Τεχνικής Υποστήριξης έχει τον επιτελικό σχεδιασμό, την οργάνωση και την εποπτεία όλων των ζητημάτων που αφορούν το Ανθρώπινο Δυναμικό και τις Τεχνικές και άλλες Υπηρεσίες του Υπουργείου και του ΕΣΥ και στοχεύει στην αποτελεσματικότερη υποστήριξη των Υπηρεσιών του Υπουργείου. </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rPr>
      </w:pPr>
      <w:r w:rsidRPr="00D24DAA">
        <w:rPr>
          <w:rFonts w:ascii="Arial" w:hAnsi="Arial" w:cs="Arial"/>
        </w:rPr>
        <w:t>Α. Η Γενική Διεύθυνση Διοικητικής Υποστήριξης συγκροτείται από τις παρακάτω Διευθύνσεις:</w:t>
      </w:r>
    </w:p>
    <w:p w:rsidR="00AE5707" w:rsidRPr="00D24DAA" w:rsidRDefault="00AE5707" w:rsidP="00676C42">
      <w:pPr>
        <w:spacing w:line="240" w:lineRule="auto"/>
        <w:jc w:val="both"/>
        <w:rPr>
          <w:rFonts w:ascii="Arial" w:hAnsi="Arial" w:cs="Arial"/>
        </w:rPr>
      </w:pPr>
      <w:r w:rsidRPr="00D24DAA">
        <w:rPr>
          <w:rFonts w:ascii="Arial" w:hAnsi="Arial" w:cs="Arial"/>
        </w:rPr>
        <w:t xml:space="preserve">1. Ανθρώπινου Δυναμικού </w:t>
      </w:r>
    </w:p>
    <w:p w:rsidR="00AE5707" w:rsidRPr="00D24DAA" w:rsidRDefault="00AE5707" w:rsidP="00676C42">
      <w:pPr>
        <w:spacing w:line="240" w:lineRule="auto"/>
        <w:jc w:val="both"/>
        <w:rPr>
          <w:rFonts w:ascii="Arial" w:hAnsi="Arial" w:cs="Arial"/>
        </w:rPr>
      </w:pPr>
      <w:r w:rsidRPr="00D24DAA">
        <w:rPr>
          <w:rFonts w:ascii="Arial" w:hAnsi="Arial" w:cs="Arial"/>
        </w:rPr>
        <w:t>2. Δημοσίων και Διεθνών Σχέσεων</w:t>
      </w:r>
    </w:p>
    <w:p w:rsidR="00AE5707" w:rsidRPr="00D24DAA" w:rsidRDefault="00AE5707" w:rsidP="00676C42">
      <w:pPr>
        <w:spacing w:line="240" w:lineRule="auto"/>
        <w:jc w:val="both"/>
        <w:rPr>
          <w:rFonts w:ascii="Arial" w:hAnsi="Arial" w:cs="Arial"/>
        </w:rPr>
      </w:pPr>
      <w:r w:rsidRPr="00D24DAA">
        <w:rPr>
          <w:rFonts w:ascii="Arial" w:hAnsi="Arial" w:cs="Arial"/>
        </w:rPr>
        <w:t xml:space="preserve">3. Ανθρώπινου Δυναμικού Νομικών Προσώπων ΕΣΥΚΑ </w:t>
      </w:r>
    </w:p>
    <w:p w:rsidR="00AE5707" w:rsidRPr="00D24DAA" w:rsidRDefault="00AE5707" w:rsidP="00676C42">
      <w:pPr>
        <w:spacing w:line="240" w:lineRule="auto"/>
        <w:jc w:val="both"/>
        <w:rPr>
          <w:rFonts w:ascii="Arial" w:hAnsi="Arial" w:cs="Arial"/>
        </w:rPr>
      </w:pPr>
      <w:r w:rsidRPr="00D24DAA">
        <w:rPr>
          <w:rFonts w:ascii="Arial" w:hAnsi="Arial" w:cs="Arial"/>
        </w:rPr>
        <w:lastRenderedPageBreak/>
        <w:t xml:space="preserve">4. Οργάνωσης και Ποιότητας </w:t>
      </w:r>
    </w:p>
    <w:p w:rsidR="00AE5707" w:rsidRPr="00D24DAA" w:rsidRDefault="00AE5707" w:rsidP="00676C42">
      <w:pPr>
        <w:spacing w:line="240" w:lineRule="auto"/>
        <w:jc w:val="both"/>
        <w:rPr>
          <w:rFonts w:ascii="Arial" w:hAnsi="Arial" w:cs="Arial"/>
        </w:rPr>
      </w:pPr>
      <w:r w:rsidRPr="00D24DAA">
        <w:rPr>
          <w:rFonts w:ascii="Arial" w:hAnsi="Arial" w:cs="Arial"/>
        </w:rPr>
        <w:t>5. Τεχνικών Υπηρεσιών</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rPr>
      </w:pPr>
      <w:r w:rsidRPr="00D24DAA">
        <w:rPr>
          <w:rFonts w:ascii="Arial" w:hAnsi="Arial" w:cs="Arial"/>
        </w:rPr>
        <w:t>Β .Οι αρμοδιότητες των ανωτέρω Διευθύνσεων κατανέμονται σε τμήματα ως εξής:</w:t>
      </w:r>
    </w:p>
    <w:p w:rsidR="00AE5707" w:rsidRPr="00D24DAA" w:rsidRDefault="00AE5707" w:rsidP="00676C42">
      <w:pPr>
        <w:spacing w:line="240" w:lineRule="auto"/>
        <w:jc w:val="both"/>
        <w:rPr>
          <w:rFonts w:ascii="Arial" w:hAnsi="Arial" w:cs="Arial"/>
        </w:rPr>
      </w:pPr>
      <w:r w:rsidRPr="00D24DAA">
        <w:rPr>
          <w:rFonts w:ascii="Arial" w:hAnsi="Arial" w:cs="Arial"/>
        </w:rPr>
        <w:t>Διάρθρωση – Αρμοδιότητες Δ/νσης Ανθρώπινου Δυναμικού (ΔΥ1)</w:t>
      </w:r>
    </w:p>
    <w:p w:rsidR="00AE5707" w:rsidRPr="00D24DAA" w:rsidRDefault="00AE5707" w:rsidP="00676C42">
      <w:pPr>
        <w:spacing w:line="240" w:lineRule="auto"/>
        <w:jc w:val="both"/>
        <w:rPr>
          <w:rFonts w:ascii="Arial" w:hAnsi="Arial" w:cs="Arial"/>
        </w:rPr>
      </w:pPr>
      <w:r w:rsidRPr="00D24DAA">
        <w:rPr>
          <w:rFonts w:ascii="Arial" w:hAnsi="Arial" w:cs="Arial"/>
        </w:rPr>
        <w:t>Τη Διεύθυνση Ανθρώπινου Δυναμικού συγκροτούν τα εξής τμήματα:</w:t>
      </w:r>
    </w:p>
    <w:p w:rsidR="00AE5707" w:rsidRPr="00D24DAA" w:rsidRDefault="00AE5707" w:rsidP="00676C42">
      <w:pPr>
        <w:spacing w:line="240" w:lineRule="auto"/>
        <w:jc w:val="both"/>
        <w:rPr>
          <w:rFonts w:ascii="Arial" w:hAnsi="Arial" w:cs="Arial"/>
        </w:rPr>
      </w:pPr>
      <w:r w:rsidRPr="00D24DAA">
        <w:rPr>
          <w:rFonts w:ascii="Arial" w:hAnsi="Arial" w:cs="Arial"/>
        </w:rPr>
        <w:t>α. Διαχείρισης  Ανθρωπίνων Πόρων (ΔΥ1α)</w:t>
      </w:r>
    </w:p>
    <w:p w:rsidR="00AE5707" w:rsidRPr="00D24DAA" w:rsidRDefault="00AE5707" w:rsidP="00676C42">
      <w:pPr>
        <w:spacing w:line="240" w:lineRule="auto"/>
        <w:jc w:val="both"/>
        <w:rPr>
          <w:rFonts w:ascii="Arial" w:hAnsi="Arial" w:cs="Arial"/>
        </w:rPr>
      </w:pPr>
      <w:r w:rsidRPr="00D24DAA">
        <w:rPr>
          <w:rFonts w:ascii="Arial" w:hAnsi="Arial" w:cs="Arial"/>
        </w:rPr>
        <w:t>β. Εκπαίδευσης και  Έρευνας (ΔΥ1β)</w:t>
      </w:r>
    </w:p>
    <w:p w:rsidR="00AE5707" w:rsidRPr="00D24DAA" w:rsidRDefault="00AE5707" w:rsidP="00676C42">
      <w:pPr>
        <w:spacing w:line="240" w:lineRule="auto"/>
        <w:jc w:val="both"/>
        <w:rPr>
          <w:rFonts w:ascii="Arial" w:hAnsi="Arial" w:cs="Arial"/>
        </w:rPr>
      </w:pPr>
      <w:r w:rsidRPr="00D24DAA">
        <w:rPr>
          <w:rFonts w:ascii="Arial" w:hAnsi="Arial" w:cs="Arial"/>
        </w:rPr>
        <w:t>γ. Γραμματείας (ΔΥ1γ)</w:t>
      </w:r>
    </w:p>
    <w:p w:rsidR="00AE5707" w:rsidRPr="00D24DAA" w:rsidRDefault="00AE5707" w:rsidP="00676C42">
      <w:pPr>
        <w:spacing w:line="240" w:lineRule="auto"/>
        <w:jc w:val="both"/>
        <w:rPr>
          <w:rFonts w:ascii="Arial" w:hAnsi="Arial" w:cs="Arial"/>
        </w:rPr>
      </w:pPr>
      <w:r w:rsidRPr="00D24DAA">
        <w:rPr>
          <w:rFonts w:ascii="Arial" w:hAnsi="Arial" w:cs="Arial"/>
        </w:rPr>
        <w:t>δ. Πολιτικής σχεδίασης Εκτάκτου ανάγκης (Π.Σ.Ε.Α). (ΔΥ1δ)</w:t>
      </w:r>
    </w:p>
    <w:p w:rsidR="00AE5707" w:rsidRPr="00D24DAA" w:rsidRDefault="00AE5707" w:rsidP="00676C42">
      <w:pPr>
        <w:spacing w:line="240" w:lineRule="auto"/>
        <w:jc w:val="both"/>
        <w:rPr>
          <w:rFonts w:ascii="Arial" w:hAnsi="Arial" w:cs="Arial"/>
        </w:rPr>
      </w:pPr>
      <w:r w:rsidRPr="00D24DAA">
        <w:rPr>
          <w:rFonts w:ascii="Arial" w:hAnsi="Arial" w:cs="Arial"/>
        </w:rPr>
        <w:t>ε. Διοικητικής Μέριμνας και Αυτοκινήτων (ΔΥ5γ)</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 xml:space="preserve">α. Τμήμα Διαχείρισης Ανθρωπίνων Πόρων </w:t>
      </w:r>
    </w:p>
    <w:p w:rsidR="00AE5707" w:rsidRPr="00D24DAA" w:rsidRDefault="00AE5707" w:rsidP="00676C42">
      <w:pPr>
        <w:widowControl w:val="0"/>
        <w:autoSpaceDE w:val="0"/>
        <w:autoSpaceDN w:val="0"/>
        <w:adjustRightInd w:val="0"/>
        <w:spacing w:line="240" w:lineRule="auto"/>
        <w:jc w:val="both"/>
        <w:rPr>
          <w:rFonts w:ascii="Arial" w:hAnsi="Arial" w:cs="Arial"/>
        </w:rPr>
      </w:pPr>
      <w:r w:rsidRPr="00D24DAA">
        <w:rPr>
          <w:rFonts w:ascii="Arial" w:hAnsi="Arial" w:cs="Arial"/>
        </w:rPr>
        <w:t xml:space="preserve">(1) Ο χειρισμός όλων των θεμάτων υπηρεσιακής και μισθολογικής κατάστασης του πάσης φύσεως και σχέσεως εργασίας προσωπικού της Κεντρικής Υπηρεσίας, που έχει την ιδιότητα του μονίμου δημόσιου υπαλλήλου και ιδίως σε ότι αφορά τις διαδικασίες πρόσληψης, μονιμοποίησης, μετάταξης και απόσπασης από και προς το Υπουργείο, τοποθέτησης, μετακίνησης, μετάθεσης, αναπλήρωσης, προαγωγών, προσαυξήσεις μισθών, απονομής επιδομάτων και λύσης υπαλληλικής σχέσης και η χορήγηση πιστοποιητικών υπηρεσιακών μεταβολών για συνταξιοδότηση. Η έκδοση πιστοποιητικών υπηρεσιακών μεταβολών, βεβαιώσεων θεμάτων υπηρεσιακής και μισθολογικής κατάστασης του πάσης φύσεως και σχέσης εργασίας του τέως προσωπικού των Κρατικών Παιδικών Σταθμών (ΚΠΣ) και Κρατικών Βρεφονηπιακών Σταθμών (ΚΒΣ), πλην του βοηθητικού προσωπικού. </w:t>
      </w:r>
    </w:p>
    <w:p w:rsidR="00AE5707" w:rsidRPr="00D24DAA" w:rsidRDefault="00AE5707" w:rsidP="00676C42">
      <w:pPr>
        <w:widowControl w:val="0"/>
        <w:shd w:val="clear" w:color="auto" w:fill="FFFFFF"/>
        <w:autoSpaceDE w:val="0"/>
        <w:autoSpaceDN w:val="0"/>
        <w:adjustRightInd w:val="0"/>
        <w:spacing w:line="240" w:lineRule="auto"/>
        <w:jc w:val="both"/>
        <w:rPr>
          <w:rFonts w:ascii="Arial" w:hAnsi="Arial" w:cs="Arial"/>
        </w:rPr>
      </w:pPr>
      <w:r w:rsidRPr="00D24DAA">
        <w:rPr>
          <w:rFonts w:ascii="Arial" w:hAnsi="Arial" w:cs="Arial"/>
        </w:rPr>
        <w:t>(2) Η επεξεργασία και τήρηση στοιχείων για την αριθμητική σύνθεση και τις αριθμητικές μεταβολές του προ</w:t>
      </w:r>
      <w:r w:rsidRPr="00D24DAA">
        <w:rPr>
          <w:rFonts w:ascii="Arial" w:hAnsi="Arial" w:cs="Arial"/>
          <w:spacing w:val="-1"/>
        </w:rPr>
        <w:t>σωπικού. Η πρόβλεψη της αριθμητικής εξέλιξης του προ</w:t>
      </w:r>
      <w:r w:rsidRPr="00D24DAA">
        <w:rPr>
          <w:rFonts w:ascii="Arial" w:hAnsi="Arial" w:cs="Arial"/>
        </w:rPr>
        <w:t>σωπικού (Προγραμματισμός ανθρώπινου δυναμικού).</w:t>
      </w:r>
    </w:p>
    <w:p w:rsidR="00AE5707" w:rsidRPr="00D24DAA" w:rsidRDefault="00AE5707" w:rsidP="00676C42">
      <w:pPr>
        <w:widowControl w:val="0"/>
        <w:shd w:val="clear" w:color="auto" w:fill="FFFFFF"/>
        <w:tabs>
          <w:tab w:val="left" w:pos="360"/>
        </w:tabs>
        <w:autoSpaceDE w:val="0"/>
        <w:autoSpaceDN w:val="0"/>
        <w:adjustRightInd w:val="0"/>
        <w:spacing w:line="240" w:lineRule="auto"/>
        <w:ind w:right="10"/>
        <w:jc w:val="both"/>
        <w:rPr>
          <w:rFonts w:ascii="Arial" w:hAnsi="Arial" w:cs="Arial"/>
          <w:spacing w:val="-18"/>
        </w:rPr>
      </w:pPr>
      <w:r w:rsidRPr="00D24DAA">
        <w:rPr>
          <w:rFonts w:ascii="Arial" w:hAnsi="Arial" w:cs="Arial"/>
        </w:rPr>
        <w:t>Η τήρηση του προσωπικού μητρώου του ανωτέρω προσωπικού.</w:t>
      </w:r>
    </w:p>
    <w:p w:rsidR="00AE5707" w:rsidRPr="00D24DAA" w:rsidRDefault="00AE5707" w:rsidP="00676C42">
      <w:pPr>
        <w:widowControl w:val="0"/>
        <w:shd w:val="clear" w:color="auto" w:fill="FFFFFF"/>
        <w:tabs>
          <w:tab w:val="left" w:pos="360"/>
        </w:tabs>
        <w:autoSpaceDE w:val="0"/>
        <w:autoSpaceDN w:val="0"/>
        <w:adjustRightInd w:val="0"/>
        <w:spacing w:line="240" w:lineRule="auto"/>
        <w:jc w:val="both"/>
        <w:rPr>
          <w:rFonts w:ascii="Arial" w:hAnsi="Arial" w:cs="Arial"/>
          <w:spacing w:val="-18"/>
        </w:rPr>
      </w:pPr>
      <w:r w:rsidRPr="00D24DAA">
        <w:rPr>
          <w:rFonts w:ascii="Arial" w:hAnsi="Arial" w:cs="Arial"/>
          <w:spacing w:val="-2"/>
        </w:rPr>
        <w:t>Η διαδικασία επιλογής και τοποθέτησης Γενικών Δι</w:t>
      </w:r>
      <w:r w:rsidRPr="00D24DAA">
        <w:rPr>
          <w:rFonts w:ascii="Arial" w:hAnsi="Arial" w:cs="Arial"/>
        </w:rPr>
        <w:t>ευθυντών και Προϊσταμένων οργανικών μονάδων.</w:t>
      </w:r>
    </w:p>
    <w:p w:rsidR="00AE5707" w:rsidRPr="00D24DAA" w:rsidRDefault="00AE5707" w:rsidP="00676C42">
      <w:pPr>
        <w:widowControl w:val="0"/>
        <w:shd w:val="clear" w:color="auto" w:fill="FFFFFF"/>
        <w:tabs>
          <w:tab w:val="left" w:pos="360"/>
        </w:tabs>
        <w:autoSpaceDE w:val="0"/>
        <w:autoSpaceDN w:val="0"/>
        <w:adjustRightInd w:val="0"/>
        <w:spacing w:line="240" w:lineRule="auto"/>
        <w:jc w:val="both"/>
        <w:rPr>
          <w:rFonts w:ascii="Arial" w:hAnsi="Arial" w:cs="Arial"/>
          <w:spacing w:val="-18"/>
        </w:rPr>
      </w:pPr>
      <w:r w:rsidRPr="00D24DAA">
        <w:rPr>
          <w:rFonts w:ascii="Arial" w:hAnsi="Arial" w:cs="Arial"/>
        </w:rPr>
        <w:t>Η έκδοση οδηγιών, διαταγών και εγκυκλίων σε θέματα διοίκησης και κατάστασης προσωπικού.</w:t>
      </w:r>
    </w:p>
    <w:p w:rsidR="00AE5707" w:rsidRPr="00D24DAA" w:rsidRDefault="00AE5707" w:rsidP="00676C42">
      <w:pPr>
        <w:widowControl w:val="0"/>
        <w:shd w:val="clear" w:color="auto" w:fill="FFFFFF"/>
        <w:tabs>
          <w:tab w:val="left" w:pos="360"/>
        </w:tabs>
        <w:autoSpaceDE w:val="0"/>
        <w:autoSpaceDN w:val="0"/>
        <w:adjustRightInd w:val="0"/>
        <w:spacing w:line="240" w:lineRule="auto"/>
        <w:jc w:val="both"/>
        <w:rPr>
          <w:rFonts w:ascii="Arial" w:hAnsi="Arial" w:cs="Arial"/>
          <w:spacing w:val="-18"/>
        </w:rPr>
      </w:pPr>
      <w:r w:rsidRPr="00D24DAA">
        <w:rPr>
          <w:rFonts w:ascii="Arial" w:hAnsi="Arial" w:cs="Arial"/>
        </w:rPr>
        <w:t>Η εφαρμογή του πειθαρχικού δικαίου.</w:t>
      </w:r>
    </w:p>
    <w:p w:rsidR="00AE5707" w:rsidRPr="00D24DAA" w:rsidRDefault="00AE5707" w:rsidP="00676C42">
      <w:pPr>
        <w:widowControl w:val="0"/>
        <w:shd w:val="clear" w:color="auto" w:fill="FFFFFF"/>
        <w:tabs>
          <w:tab w:val="left" w:pos="360"/>
        </w:tabs>
        <w:autoSpaceDE w:val="0"/>
        <w:autoSpaceDN w:val="0"/>
        <w:adjustRightInd w:val="0"/>
        <w:spacing w:line="240" w:lineRule="auto"/>
        <w:jc w:val="both"/>
        <w:rPr>
          <w:rFonts w:ascii="Arial" w:hAnsi="Arial" w:cs="Arial"/>
          <w:spacing w:val="-18"/>
        </w:rPr>
      </w:pPr>
      <w:r w:rsidRPr="00D24DAA">
        <w:rPr>
          <w:rFonts w:ascii="Arial" w:hAnsi="Arial" w:cs="Arial"/>
          <w:spacing w:val="-2"/>
        </w:rPr>
        <w:t>Η παροχή πληροφοριών και στοιχείων στα Διοικητι</w:t>
      </w:r>
      <w:r w:rsidRPr="00D24DAA">
        <w:rPr>
          <w:rFonts w:ascii="Arial" w:hAnsi="Arial" w:cs="Arial"/>
        </w:rPr>
        <w:t>κά δικαστήρια επί ασκήσεως ενδίκων μέσων για θέματα υπηρεσιακής κατάστασης προσωπικού.</w:t>
      </w:r>
    </w:p>
    <w:p w:rsidR="00AE5707" w:rsidRPr="00D24DAA" w:rsidRDefault="00AE5707" w:rsidP="00676C42">
      <w:pPr>
        <w:widowControl w:val="0"/>
        <w:shd w:val="clear" w:color="auto" w:fill="FFFFFF"/>
        <w:tabs>
          <w:tab w:val="left" w:pos="360"/>
        </w:tabs>
        <w:autoSpaceDE w:val="0"/>
        <w:autoSpaceDN w:val="0"/>
        <w:adjustRightInd w:val="0"/>
        <w:spacing w:line="240" w:lineRule="auto"/>
        <w:ind w:right="14"/>
        <w:jc w:val="both"/>
        <w:rPr>
          <w:rFonts w:ascii="Arial" w:hAnsi="Arial" w:cs="Arial"/>
          <w:spacing w:val="-18"/>
        </w:rPr>
      </w:pPr>
      <w:r w:rsidRPr="00D24DAA">
        <w:rPr>
          <w:rFonts w:ascii="Arial" w:hAnsi="Arial" w:cs="Arial"/>
        </w:rPr>
        <w:t>Η στελέχωση των πολιτικών γραφείων Υπουργού, Υφυπουργών, Γενικών Γραμματέων και Γενικών Διευθυντών.</w:t>
      </w:r>
    </w:p>
    <w:p w:rsidR="00AE5707" w:rsidRPr="00D24DAA" w:rsidRDefault="00AE5707" w:rsidP="00676C42">
      <w:pPr>
        <w:widowControl w:val="0"/>
        <w:shd w:val="clear" w:color="auto" w:fill="FFFFFF"/>
        <w:tabs>
          <w:tab w:val="left" w:pos="360"/>
        </w:tabs>
        <w:autoSpaceDE w:val="0"/>
        <w:autoSpaceDN w:val="0"/>
        <w:adjustRightInd w:val="0"/>
        <w:spacing w:line="240" w:lineRule="auto"/>
        <w:jc w:val="both"/>
        <w:rPr>
          <w:rFonts w:ascii="Arial" w:hAnsi="Arial" w:cs="Arial"/>
          <w:spacing w:val="-18"/>
        </w:rPr>
      </w:pPr>
      <w:r w:rsidRPr="00D24DAA">
        <w:rPr>
          <w:rFonts w:ascii="Arial" w:hAnsi="Arial" w:cs="Arial"/>
          <w:spacing w:val="-2"/>
        </w:rPr>
        <w:t>Η διαδικασία ελέγχου και κοινοποίησης των εκθέσε</w:t>
      </w:r>
      <w:r w:rsidRPr="00D24DAA">
        <w:rPr>
          <w:rFonts w:ascii="Arial" w:hAnsi="Arial" w:cs="Arial"/>
        </w:rPr>
        <w:t>ων ουσιαστικών προσόντων.</w:t>
      </w:r>
    </w:p>
    <w:p w:rsidR="00AE5707" w:rsidRPr="00D24DAA" w:rsidRDefault="00AE5707" w:rsidP="00676C42">
      <w:pPr>
        <w:widowControl w:val="0"/>
        <w:numPr>
          <w:ilvl w:val="0"/>
          <w:numId w:val="23"/>
        </w:numPr>
        <w:shd w:val="clear" w:color="auto" w:fill="FFFFFF"/>
        <w:tabs>
          <w:tab w:val="left" w:pos="360"/>
          <w:tab w:val="left" w:pos="518"/>
        </w:tabs>
        <w:autoSpaceDE w:val="0"/>
        <w:autoSpaceDN w:val="0"/>
        <w:adjustRightInd w:val="0"/>
        <w:spacing w:after="0" w:line="240" w:lineRule="auto"/>
        <w:jc w:val="both"/>
        <w:rPr>
          <w:rFonts w:ascii="Arial" w:hAnsi="Arial" w:cs="Arial"/>
          <w:spacing w:val="-13"/>
        </w:rPr>
      </w:pPr>
      <w:r w:rsidRPr="00D24DAA">
        <w:rPr>
          <w:rFonts w:ascii="Arial" w:hAnsi="Arial" w:cs="Arial"/>
          <w:spacing w:val="-3"/>
        </w:rPr>
        <w:lastRenderedPageBreak/>
        <w:t>Οι μετακινήσεις υπαλλήλων και ιδιωτών για εκτέλε</w:t>
      </w:r>
      <w:r w:rsidRPr="00D24DAA">
        <w:rPr>
          <w:rFonts w:ascii="Arial" w:hAnsi="Arial" w:cs="Arial"/>
        </w:rPr>
        <w:t>ση υπηρεσίας ως και η έγκριση αποζημίωσης εντός και εκτός έδρας.</w:t>
      </w:r>
    </w:p>
    <w:p w:rsidR="00AE5707" w:rsidRPr="00D24DAA" w:rsidRDefault="00AE5707" w:rsidP="00676C42">
      <w:pPr>
        <w:widowControl w:val="0"/>
        <w:numPr>
          <w:ilvl w:val="0"/>
          <w:numId w:val="23"/>
        </w:numPr>
        <w:shd w:val="clear" w:color="auto" w:fill="FFFFFF"/>
        <w:tabs>
          <w:tab w:val="left" w:pos="360"/>
          <w:tab w:val="left" w:pos="518"/>
        </w:tabs>
        <w:autoSpaceDE w:val="0"/>
        <w:autoSpaceDN w:val="0"/>
        <w:adjustRightInd w:val="0"/>
        <w:spacing w:after="0" w:line="240" w:lineRule="auto"/>
        <w:ind w:right="5"/>
        <w:jc w:val="both"/>
        <w:rPr>
          <w:rFonts w:ascii="Arial" w:hAnsi="Arial" w:cs="Arial"/>
          <w:spacing w:val="-13"/>
        </w:rPr>
      </w:pPr>
      <w:r w:rsidRPr="00D24DAA">
        <w:rPr>
          <w:rFonts w:ascii="Arial" w:hAnsi="Arial" w:cs="Arial"/>
          <w:spacing w:val="-1"/>
        </w:rPr>
        <w:t xml:space="preserve">Η διαδικασία έγκρισης υπερωριακής απασχόλησης </w:t>
      </w:r>
      <w:r w:rsidRPr="00D24DAA">
        <w:rPr>
          <w:rFonts w:ascii="Arial" w:hAnsi="Arial" w:cs="Arial"/>
        </w:rPr>
        <w:t>και καταβολής αποζημίωσης υπερωριών του πάσης φύσεως προσωπικού.</w:t>
      </w:r>
    </w:p>
    <w:p w:rsidR="00AE5707" w:rsidRPr="00D24DAA" w:rsidRDefault="00AE5707" w:rsidP="00676C42">
      <w:pPr>
        <w:widowControl w:val="0"/>
        <w:numPr>
          <w:ilvl w:val="0"/>
          <w:numId w:val="23"/>
        </w:numPr>
        <w:shd w:val="clear" w:color="auto" w:fill="FFFFFF"/>
        <w:tabs>
          <w:tab w:val="left" w:pos="360"/>
          <w:tab w:val="left" w:pos="518"/>
        </w:tabs>
        <w:autoSpaceDE w:val="0"/>
        <w:autoSpaceDN w:val="0"/>
        <w:adjustRightInd w:val="0"/>
        <w:spacing w:after="0" w:line="240" w:lineRule="auto"/>
        <w:ind w:right="5"/>
        <w:jc w:val="both"/>
        <w:rPr>
          <w:rFonts w:ascii="Arial" w:hAnsi="Arial" w:cs="Arial"/>
          <w:spacing w:val="-13"/>
        </w:rPr>
      </w:pPr>
      <w:r w:rsidRPr="00D24DAA">
        <w:rPr>
          <w:rFonts w:ascii="Arial" w:hAnsi="Arial" w:cs="Arial"/>
        </w:rPr>
        <w:t>Η χορήγηση άδειας ασκήσεως ιδιωτικής εργασίας με αμοιβή.</w:t>
      </w:r>
    </w:p>
    <w:p w:rsidR="00AE5707" w:rsidRPr="00D24DAA" w:rsidRDefault="00AE5707" w:rsidP="00676C42">
      <w:pPr>
        <w:widowControl w:val="0"/>
        <w:numPr>
          <w:ilvl w:val="0"/>
          <w:numId w:val="23"/>
        </w:numPr>
        <w:shd w:val="clear" w:color="auto" w:fill="FFFFFF"/>
        <w:tabs>
          <w:tab w:val="left" w:pos="360"/>
          <w:tab w:val="left" w:pos="518"/>
        </w:tabs>
        <w:autoSpaceDE w:val="0"/>
        <w:autoSpaceDN w:val="0"/>
        <w:adjustRightInd w:val="0"/>
        <w:spacing w:after="0" w:line="240" w:lineRule="auto"/>
        <w:jc w:val="both"/>
        <w:rPr>
          <w:rFonts w:ascii="Arial" w:hAnsi="Arial" w:cs="Arial"/>
          <w:spacing w:val="-13"/>
        </w:rPr>
      </w:pPr>
      <w:r w:rsidRPr="00D24DAA">
        <w:rPr>
          <w:rFonts w:ascii="Arial" w:hAnsi="Arial" w:cs="Arial"/>
        </w:rPr>
        <w:t>Η χορήγηση των πάσης φύσεως αδειών όπως προβλέπεται από τις κείμενες διατάξεις..</w:t>
      </w:r>
    </w:p>
    <w:p w:rsidR="00AE5707" w:rsidRPr="00D24DAA" w:rsidRDefault="00AE5707" w:rsidP="00676C42">
      <w:pPr>
        <w:widowControl w:val="0"/>
        <w:numPr>
          <w:ilvl w:val="0"/>
          <w:numId w:val="23"/>
        </w:numPr>
        <w:shd w:val="clear" w:color="auto" w:fill="FFFFFF"/>
        <w:tabs>
          <w:tab w:val="left" w:pos="360"/>
          <w:tab w:val="left" w:pos="518"/>
        </w:tabs>
        <w:autoSpaceDE w:val="0"/>
        <w:autoSpaceDN w:val="0"/>
        <w:adjustRightInd w:val="0"/>
        <w:spacing w:after="0" w:line="240" w:lineRule="auto"/>
        <w:jc w:val="both"/>
        <w:rPr>
          <w:rFonts w:ascii="Arial" w:hAnsi="Arial" w:cs="Arial"/>
          <w:spacing w:val="-13"/>
        </w:rPr>
      </w:pPr>
      <w:r w:rsidRPr="00D24DAA">
        <w:rPr>
          <w:rFonts w:ascii="Arial" w:hAnsi="Arial" w:cs="Arial"/>
          <w:spacing w:val="-1"/>
        </w:rPr>
        <w:t>Η μέριμνα για την ετήσια θεώρηση και συμπλήρω</w:t>
      </w:r>
      <w:r w:rsidRPr="00D24DAA">
        <w:rPr>
          <w:rFonts w:ascii="Arial" w:hAnsi="Arial" w:cs="Arial"/>
          <w:spacing w:val="-2"/>
        </w:rPr>
        <w:t>ση μεταβολών στα ατομικά βιβλιάρια νοσηλείας του προ</w:t>
      </w:r>
      <w:r w:rsidRPr="00D24DAA">
        <w:rPr>
          <w:rFonts w:ascii="Arial" w:hAnsi="Arial" w:cs="Arial"/>
          <w:spacing w:val="-1"/>
        </w:rPr>
        <w:t>σωπικού της Κεντρικής Υπηρεσίας του Υπουργείου.</w:t>
      </w:r>
    </w:p>
    <w:p w:rsidR="00AE5707" w:rsidRPr="00D24DAA" w:rsidRDefault="00AE5707" w:rsidP="00676C42">
      <w:pPr>
        <w:widowControl w:val="0"/>
        <w:numPr>
          <w:ilvl w:val="0"/>
          <w:numId w:val="23"/>
        </w:numPr>
        <w:shd w:val="clear" w:color="auto" w:fill="FFFFFF"/>
        <w:tabs>
          <w:tab w:val="left" w:pos="360"/>
          <w:tab w:val="left" w:pos="518"/>
        </w:tabs>
        <w:autoSpaceDE w:val="0"/>
        <w:autoSpaceDN w:val="0"/>
        <w:adjustRightInd w:val="0"/>
        <w:spacing w:after="0" w:line="240" w:lineRule="auto"/>
        <w:jc w:val="both"/>
        <w:rPr>
          <w:rFonts w:ascii="Arial" w:hAnsi="Arial" w:cs="Arial"/>
          <w:spacing w:val="-13"/>
        </w:rPr>
      </w:pPr>
      <w:r w:rsidRPr="00D24DAA">
        <w:rPr>
          <w:rFonts w:ascii="Arial" w:hAnsi="Arial" w:cs="Arial"/>
          <w:spacing w:val="-2"/>
        </w:rPr>
        <w:t>Η μέριμνα για την εισαγωγική εκπαίδευση των διοριζομένων στην Κεντρική Υπηρεσία υπαλλήλων.</w:t>
      </w:r>
    </w:p>
    <w:p w:rsidR="00AE5707" w:rsidRPr="00D24DAA" w:rsidRDefault="00AE5707" w:rsidP="00676C42">
      <w:pPr>
        <w:widowControl w:val="0"/>
        <w:numPr>
          <w:ilvl w:val="0"/>
          <w:numId w:val="23"/>
        </w:numPr>
        <w:shd w:val="clear" w:color="auto" w:fill="FFFFFF"/>
        <w:tabs>
          <w:tab w:val="left" w:pos="360"/>
          <w:tab w:val="left" w:pos="518"/>
        </w:tabs>
        <w:autoSpaceDE w:val="0"/>
        <w:autoSpaceDN w:val="0"/>
        <w:adjustRightInd w:val="0"/>
        <w:spacing w:after="0" w:line="240" w:lineRule="auto"/>
        <w:ind w:right="5"/>
        <w:jc w:val="both"/>
        <w:rPr>
          <w:rFonts w:ascii="Arial" w:hAnsi="Arial" w:cs="Arial"/>
          <w:spacing w:val="-13"/>
        </w:rPr>
      </w:pPr>
      <w:r w:rsidRPr="00D24DAA">
        <w:rPr>
          <w:rFonts w:ascii="Arial" w:hAnsi="Arial" w:cs="Arial"/>
        </w:rPr>
        <w:t>Η μέριμνα για την τήρηση του ωραρίου εργασίας του πάσης φύσεως προσωπικού του Υπουργείου.</w:t>
      </w:r>
    </w:p>
    <w:p w:rsidR="00AE5707" w:rsidRPr="00D24DAA" w:rsidRDefault="00AE5707" w:rsidP="00676C42">
      <w:pPr>
        <w:widowControl w:val="0"/>
        <w:numPr>
          <w:ilvl w:val="0"/>
          <w:numId w:val="23"/>
        </w:numPr>
        <w:shd w:val="clear" w:color="auto" w:fill="FFFFFF"/>
        <w:tabs>
          <w:tab w:val="left" w:pos="360"/>
          <w:tab w:val="left" w:pos="518"/>
        </w:tabs>
        <w:autoSpaceDE w:val="0"/>
        <w:autoSpaceDN w:val="0"/>
        <w:adjustRightInd w:val="0"/>
        <w:spacing w:after="0" w:line="240" w:lineRule="auto"/>
        <w:jc w:val="both"/>
        <w:rPr>
          <w:rFonts w:ascii="Arial" w:hAnsi="Arial" w:cs="Arial"/>
          <w:spacing w:val="-13"/>
        </w:rPr>
      </w:pPr>
      <w:r w:rsidRPr="00D24DAA">
        <w:rPr>
          <w:rFonts w:ascii="Arial" w:hAnsi="Arial" w:cs="Arial"/>
        </w:rPr>
        <w:t>Τα θέματα της ισότητας των φύλων.</w:t>
      </w:r>
    </w:p>
    <w:p w:rsidR="00AE5707" w:rsidRPr="00D24DAA" w:rsidRDefault="00AE5707" w:rsidP="00676C42">
      <w:pPr>
        <w:widowControl w:val="0"/>
        <w:numPr>
          <w:ilvl w:val="0"/>
          <w:numId w:val="23"/>
        </w:numPr>
        <w:shd w:val="clear" w:color="auto" w:fill="FFFFFF"/>
        <w:tabs>
          <w:tab w:val="left" w:pos="360"/>
          <w:tab w:val="left" w:pos="518"/>
        </w:tabs>
        <w:autoSpaceDE w:val="0"/>
        <w:autoSpaceDN w:val="0"/>
        <w:adjustRightInd w:val="0"/>
        <w:spacing w:after="0" w:line="240" w:lineRule="auto"/>
        <w:jc w:val="both"/>
        <w:rPr>
          <w:rFonts w:ascii="Arial" w:hAnsi="Arial" w:cs="Arial"/>
          <w:spacing w:val="-13"/>
        </w:rPr>
      </w:pPr>
      <w:r w:rsidRPr="00D24DAA">
        <w:rPr>
          <w:rFonts w:ascii="Arial" w:hAnsi="Arial" w:cs="Arial"/>
        </w:rPr>
        <w:t>Ο χειρισμός κάθε άλλου σχετικού με τις προαναφερόμενες αρμοδιότητες θέματος.</w:t>
      </w:r>
    </w:p>
    <w:p w:rsidR="00AE5707" w:rsidRPr="00D24DAA" w:rsidRDefault="00AE5707" w:rsidP="00676C42">
      <w:pPr>
        <w:widowControl w:val="0"/>
        <w:numPr>
          <w:ilvl w:val="0"/>
          <w:numId w:val="23"/>
        </w:numPr>
        <w:shd w:val="clear" w:color="auto" w:fill="FFFFFF"/>
        <w:tabs>
          <w:tab w:val="left" w:pos="360"/>
          <w:tab w:val="left" w:pos="518"/>
        </w:tabs>
        <w:autoSpaceDE w:val="0"/>
        <w:autoSpaceDN w:val="0"/>
        <w:adjustRightInd w:val="0"/>
        <w:spacing w:after="0" w:line="240" w:lineRule="auto"/>
        <w:jc w:val="both"/>
        <w:rPr>
          <w:rFonts w:ascii="Arial" w:hAnsi="Arial" w:cs="Arial"/>
          <w:spacing w:val="-13"/>
        </w:rPr>
      </w:pPr>
      <w:r w:rsidRPr="00D24DAA">
        <w:rPr>
          <w:rFonts w:ascii="Arial" w:hAnsi="Arial" w:cs="Arial"/>
          <w:spacing w:val="-13"/>
        </w:rPr>
        <w:t xml:space="preserve">Ορισμός εκπροσώπων σε Επιτροπές άλλων υπουργείων  </w:t>
      </w:r>
    </w:p>
    <w:p w:rsidR="00AE5707" w:rsidRPr="00D24DAA" w:rsidRDefault="00AE5707" w:rsidP="00676C42">
      <w:pPr>
        <w:widowControl w:val="0"/>
        <w:numPr>
          <w:ilvl w:val="0"/>
          <w:numId w:val="23"/>
        </w:numPr>
        <w:shd w:val="clear" w:color="auto" w:fill="FFFFFF"/>
        <w:tabs>
          <w:tab w:val="left" w:pos="360"/>
          <w:tab w:val="left" w:pos="518"/>
        </w:tabs>
        <w:autoSpaceDE w:val="0"/>
        <w:autoSpaceDN w:val="0"/>
        <w:adjustRightInd w:val="0"/>
        <w:spacing w:after="0" w:line="240" w:lineRule="auto"/>
        <w:jc w:val="both"/>
        <w:rPr>
          <w:rFonts w:ascii="Arial" w:hAnsi="Arial" w:cs="Arial"/>
          <w:spacing w:val="-13"/>
        </w:rPr>
      </w:pPr>
      <w:r w:rsidRPr="00D24DAA">
        <w:rPr>
          <w:rFonts w:ascii="Arial" w:hAnsi="Arial" w:cs="Arial"/>
          <w:spacing w:val="-13"/>
        </w:rPr>
        <w:t xml:space="preserve">Συγκρότηση Υπηρεσιακού Συμβουλίου Υπουργείου </w:t>
      </w:r>
    </w:p>
    <w:p w:rsidR="00AE5707" w:rsidRPr="00D24DAA" w:rsidRDefault="00AE5707" w:rsidP="00676C42">
      <w:pPr>
        <w:widowControl w:val="0"/>
        <w:numPr>
          <w:ilvl w:val="0"/>
          <w:numId w:val="23"/>
        </w:numPr>
        <w:shd w:val="clear" w:color="auto" w:fill="FFFFFF"/>
        <w:tabs>
          <w:tab w:val="left" w:pos="360"/>
          <w:tab w:val="left" w:pos="518"/>
        </w:tabs>
        <w:autoSpaceDE w:val="0"/>
        <w:autoSpaceDN w:val="0"/>
        <w:adjustRightInd w:val="0"/>
        <w:spacing w:after="0" w:line="240" w:lineRule="auto"/>
        <w:jc w:val="both"/>
        <w:rPr>
          <w:rFonts w:ascii="Arial" w:hAnsi="Arial" w:cs="Arial"/>
          <w:spacing w:val="-13"/>
        </w:rPr>
      </w:pPr>
      <w:r w:rsidRPr="00D24DAA">
        <w:rPr>
          <w:rFonts w:ascii="Arial" w:hAnsi="Arial" w:cs="Arial"/>
          <w:spacing w:val="-13"/>
        </w:rPr>
        <w:t>Γραμματειακή Υποστήριξη Υπηρεσιακού Συμβουλίου Υπουργείου</w:t>
      </w:r>
    </w:p>
    <w:p w:rsidR="00AE5707" w:rsidRPr="00D24DAA" w:rsidRDefault="00AE5707" w:rsidP="00676C42">
      <w:pPr>
        <w:widowControl w:val="0"/>
        <w:numPr>
          <w:ilvl w:val="0"/>
          <w:numId w:val="23"/>
        </w:numPr>
        <w:shd w:val="clear" w:color="auto" w:fill="FFFFFF"/>
        <w:tabs>
          <w:tab w:val="left" w:pos="360"/>
          <w:tab w:val="left" w:pos="518"/>
        </w:tabs>
        <w:autoSpaceDE w:val="0"/>
        <w:autoSpaceDN w:val="0"/>
        <w:adjustRightInd w:val="0"/>
        <w:spacing w:after="0" w:line="240" w:lineRule="auto"/>
        <w:jc w:val="both"/>
        <w:rPr>
          <w:rFonts w:ascii="Arial" w:hAnsi="Arial" w:cs="Arial"/>
        </w:rPr>
      </w:pPr>
      <w:r w:rsidRPr="00D24DAA">
        <w:rPr>
          <w:rFonts w:ascii="Arial" w:hAnsi="Arial" w:cs="Arial"/>
          <w:spacing w:val="-13"/>
        </w:rPr>
        <w:t>Γραμματειακή Υποστήριξη όλων των Συμβουλίων και Επιτροπών της Κεντρικής Υπηρεσίας .</w:t>
      </w:r>
    </w:p>
    <w:p w:rsidR="00AE5707" w:rsidRPr="00D24DAA" w:rsidRDefault="00AE5707" w:rsidP="00676C42">
      <w:pPr>
        <w:widowControl w:val="0"/>
        <w:numPr>
          <w:ilvl w:val="0"/>
          <w:numId w:val="23"/>
        </w:numPr>
        <w:shd w:val="clear" w:color="auto" w:fill="FFFFFF"/>
        <w:tabs>
          <w:tab w:val="left" w:pos="360"/>
          <w:tab w:val="left" w:pos="518"/>
        </w:tabs>
        <w:autoSpaceDE w:val="0"/>
        <w:autoSpaceDN w:val="0"/>
        <w:adjustRightInd w:val="0"/>
        <w:spacing w:after="0" w:line="240" w:lineRule="auto"/>
        <w:jc w:val="both"/>
        <w:rPr>
          <w:rFonts w:ascii="Arial" w:hAnsi="Arial" w:cs="Arial"/>
        </w:rPr>
      </w:pPr>
      <w:r w:rsidRPr="00D24DAA">
        <w:rPr>
          <w:rFonts w:ascii="Arial" w:hAnsi="Arial" w:cs="Arial"/>
          <w:spacing w:val="-13"/>
        </w:rPr>
        <w:t>Η σύσταση ειδικών υγειονομικών επιτροπών  (άρθρα 167 και 168, Ν.2683/1999,  ΦΕΚ 19</w:t>
      </w:r>
      <w:r w:rsidRPr="00D24DAA">
        <w:rPr>
          <w:rFonts w:ascii="Arial" w:hAnsi="Arial" w:cs="Arial"/>
          <w:spacing w:val="-13"/>
          <w:vertAlign w:val="superscript"/>
        </w:rPr>
        <w:t>Α</w:t>
      </w:r>
      <w:r w:rsidRPr="00D24DAA">
        <w:rPr>
          <w:rFonts w:ascii="Arial" w:hAnsi="Arial" w:cs="Arial"/>
          <w:spacing w:val="-13"/>
        </w:rPr>
        <w:t>’).</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β. Τμήμα Εκπαίδευσης και  Έρευνας</w:t>
      </w:r>
    </w:p>
    <w:p w:rsidR="00AE5707" w:rsidRPr="00D24DAA" w:rsidRDefault="00AE5707" w:rsidP="00676C42">
      <w:pPr>
        <w:widowControl w:val="0"/>
        <w:numPr>
          <w:ilvl w:val="0"/>
          <w:numId w:val="29"/>
        </w:numPr>
        <w:shd w:val="clear" w:color="auto" w:fill="FFFFFF"/>
        <w:tabs>
          <w:tab w:val="clear" w:pos="720"/>
          <w:tab w:val="num" w:pos="180"/>
          <w:tab w:val="left" w:pos="360"/>
        </w:tabs>
        <w:autoSpaceDE w:val="0"/>
        <w:autoSpaceDN w:val="0"/>
        <w:adjustRightInd w:val="0"/>
        <w:spacing w:after="0" w:line="240" w:lineRule="auto"/>
        <w:ind w:left="180" w:hanging="180"/>
        <w:jc w:val="both"/>
        <w:rPr>
          <w:rFonts w:ascii="Arial" w:hAnsi="Arial" w:cs="Arial"/>
        </w:rPr>
      </w:pPr>
      <w:r w:rsidRPr="00D24DAA">
        <w:rPr>
          <w:rFonts w:ascii="Arial" w:hAnsi="Arial" w:cs="Arial"/>
        </w:rPr>
        <w:t xml:space="preserve">Σχεδιασμός, υλοποίηση και αξιολόγηση προγραμμάτων ανάπτυξης, εκπαίδευσης και κατάρτισης προσωπικού </w:t>
      </w:r>
    </w:p>
    <w:p w:rsidR="00AE5707" w:rsidRPr="00D24DAA" w:rsidRDefault="00AE5707" w:rsidP="00676C42">
      <w:pPr>
        <w:widowControl w:val="0"/>
        <w:numPr>
          <w:ilvl w:val="0"/>
          <w:numId w:val="29"/>
        </w:numPr>
        <w:shd w:val="clear" w:color="auto" w:fill="FFFFFF"/>
        <w:tabs>
          <w:tab w:val="clear" w:pos="720"/>
          <w:tab w:val="num" w:pos="180"/>
          <w:tab w:val="left" w:pos="360"/>
        </w:tabs>
        <w:autoSpaceDE w:val="0"/>
        <w:autoSpaceDN w:val="0"/>
        <w:adjustRightInd w:val="0"/>
        <w:spacing w:after="0" w:line="240" w:lineRule="auto"/>
        <w:ind w:left="180" w:hanging="180"/>
        <w:jc w:val="both"/>
        <w:rPr>
          <w:rFonts w:ascii="Arial" w:hAnsi="Arial" w:cs="Arial"/>
        </w:rPr>
      </w:pPr>
      <w:r w:rsidRPr="00D24DAA">
        <w:rPr>
          <w:rFonts w:ascii="Arial" w:hAnsi="Arial" w:cs="Arial"/>
        </w:rPr>
        <w:t>Παρακολούθηση και συγκριτική αξιολόγηση ερευνητικών πολιτικών σε διεθνές επίπεδο</w:t>
      </w:r>
    </w:p>
    <w:p w:rsidR="00AE5707" w:rsidRPr="00D24DAA" w:rsidRDefault="00AE5707" w:rsidP="00676C42">
      <w:pPr>
        <w:widowControl w:val="0"/>
        <w:numPr>
          <w:ilvl w:val="0"/>
          <w:numId w:val="29"/>
        </w:numPr>
        <w:shd w:val="clear" w:color="auto" w:fill="FFFFFF"/>
        <w:tabs>
          <w:tab w:val="clear" w:pos="720"/>
          <w:tab w:val="num" w:pos="180"/>
          <w:tab w:val="left" w:pos="360"/>
        </w:tabs>
        <w:autoSpaceDE w:val="0"/>
        <w:autoSpaceDN w:val="0"/>
        <w:adjustRightInd w:val="0"/>
        <w:spacing w:after="0" w:line="240" w:lineRule="auto"/>
        <w:ind w:left="180" w:hanging="180"/>
        <w:jc w:val="both"/>
        <w:rPr>
          <w:rFonts w:ascii="Arial" w:hAnsi="Arial" w:cs="Arial"/>
        </w:rPr>
      </w:pPr>
      <w:r w:rsidRPr="00D24DAA">
        <w:rPr>
          <w:rFonts w:ascii="Arial" w:hAnsi="Arial" w:cs="Arial"/>
        </w:rPr>
        <w:t>Συγκέντρωση, αξιολόγηση και ολοκλήρωση προτάσεων από Δ.Υ.ΠΕ. , ΚΕΣΥ, εποπτευόμενους φορείς του ΥπΥ&amp;ΚΑ, Πανεπιστήμια και ερευνητικούς φορείς (σε συνεργασία με ΚΕΣΥ)</w:t>
      </w:r>
    </w:p>
    <w:p w:rsidR="00AE5707" w:rsidRPr="00D24DAA" w:rsidRDefault="00AE5707" w:rsidP="00676C42">
      <w:pPr>
        <w:widowControl w:val="0"/>
        <w:numPr>
          <w:ilvl w:val="0"/>
          <w:numId w:val="29"/>
        </w:numPr>
        <w:shd w:val="clear" w:color="auto" w:fill="FFFFFF"/>
        <w:tabs>
          <w:tab w:val="clear" w:pos="720"/>
          <w:tab w:val="num" w:pos="180"/>
          <w:tab w:val="left" w:pos="360"/>
        </w:tabs>
        <w:autoSpaceDE w:val="0"/>
        <w:autoSpaceDN w:val="0"/>
        <w:adjustRightInd w:val="0"/>
        <w:spacing w:after="0" w:line="240" w:lineRule="auto"/>
        <w:ind w:left="180" w:hanging="180"/>
        <w:jc w:val="both"/>
        <w:rPr>
          <w:rFonts w:ascii="Arial" w:hAnsi="Arial" w:cs="Arial"/>
        </w:rPr>
      </w:pPr>
      <w:r w:rsidRPr="00D24DAA">
        <w:rPr>
          <w:rFonts w:ascii="Arial" w:hAnsi="Arial" w:cs="Arial"/>
        </w:rPr>
        <w:t>Επεξεργασία, διαμόρφωση και συνεχή αναπροσαρμογή ολοκληρωμένου μεσοπρόθεσμου Στρατηγικού Σχεδίου Έρευνας και Ανάπτυξης του ΕΣΥΚΑ</w:t>
      </w:r>
    </w:p>
    <w:p w:rsidR="00AE5707" w:rsidRPr="00D24DAA" w:rsidRDefault="00AE5707" w:rsidP="00676C42">
      <w:pPr>
        <w:widowControl w:val="0"/>
        <w:numPr>
          <w:ilvl w:val="0"/>
          <w:numId w:val="29"/>
        </w:numPr>
        <w:shd w:val="clear" w:color="auto" w:fill="FFFFFF"/>
        <w:tabs>
          <w:tab w:val="clear" w:pos="720"/>
          <w:tab w:val="num" w:pos="180"/>
          <w:tab w:val="left" w:pos="360"/>
        </w:tabs>
        <w:autoSpaceDE w:val="0"/>
        <w:autoSpaceDN w:val="0"/>
        <w:adjustRightInd w:val="0"/>
        <w:spacing w:after="0" w:line="240" w:lineRule="auto"/>
        <w:ind w:left="180" w:hanging="180"/>
        <w:jc w:val="both"/>
        <w:rPr>
          <w:rFonts w:ascii="Arial" w:hAnsi="Arial" w:cs="Arial"/>
        </w:rPr>
      </w:pPr>
      <w:r w:rsidRPr="00D24DAA">
        <w:rPr>
          <w:rFonts w:ascii="Arial" w:hAnsi="Arial" w:cs="Arial"/>
        </w:rPr>
        <w:t>Αναζήτηση και διασφάλιση οικονομικών πόρων (πέραν του τακτικού προϋπολογισμού και του ΠΔΕ-π.χ. από προγράμματα της ΕΕ)</w:t>
      </w:r>
    </w:p>
    <w:p w:rsidR="00AE5707" w:rsidRPr="00D24DAA" w:rsidRDefault="00AE5707" w:rsidP="00676C42">
      <w:pPr>
        <w:numPr>
          <w:ilvl w:val="0"/>
          <w:numId w:val="29"/>
        </w:numPr>
        <w:tabs>
          <w:tab w:val="clear" w:pos="720"/>
          <w:tab w:val="num" w:pos="180"/>
        </w:tabs>
        <w:spacing w:after="0" w:line="240" w:lineRule="auto"/>
        <w:ind w:left="180" w:hanging="180"/>
        <w:jc w:val="both"/>
        <w:rPr>
          <w:rFonts w:ascii="Arial" w:hAnsi="Arial" w:cs="Arial"/>
        </w:rPr>
      </w:pPr>
      <w:r w:rsidRPr="00D24DAA">
        <w:rPr>
          <w:rFonts w:ascii="Arial" w:hAnsi="Arial" w:cs="Arial"/>
        </w:rPr>
        <w:t>Κατανομή οικονομικών πόρων σε ερευνητικούς και άλλους φορείς και ΜΥ για υλοποίηση ερευνητικών προγραμμάτων</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 xml:space="preserve">γ. Τμήμα Γραμματείας </w:t>
      </w:r>
    </w:p>
    <w:p w:rsidR="00AE5707" w:rsidRPr="00D24DAA" w:rsidRDefault="00AE5707" w:rsidP="00676C42">
      <w:pPr>
        <w:widowControl w:val="0"/>
        <w:numPr>
          <w:ilvl w:val="0"/>
          <w:numId w:val="24"/>
        </w:numPr>
        <w:shd w:val="clear" w:color="auto" w:fill="FFFFFF"/>
        <w:tabs>
          <w:tab w:val="left" w:pos="360"/>
        </w:tabs>
        <w:autoSpaceDE w:val="0"/>
        <w:autoSpaceDN w:val="0"/>
        <w:adjustRightInd w:val="0"/>
        <w:spacing w:after="0" w:line="240" w:lineRule="auto"/>
        <w:ind w:right="5"/>
        <w:jc w:val="both"/>
        <w:rPr>
          <w:rFonts w:ascii="Arial" w:hAnsi="Arial" w:cs="Arial"/>
          <w:spacing w:val="-16"/>
        </w:rPr>
      </w:pPr>
      <w:r w:rsidRPr="00D24DAA">
        <w:rPr>
          <w:rFonts w:ascii="Arial" w:hAnsi="Arial" w:cs="Arial"/>
          <w:spacing w:val="-1"/>
        </w:rPr>
        <w:t xml:space="preserve">Οργάνωση και λειτουργία Ηλεκτρονικού Πρωτοκόλλου </w:t>
      </w:r>
    </w:p>
    <w:p w:rsidR="00AE5707" w:rsidRPr="00D24DAA" w:rsidRDefault="00AE5707" w:rsidP="00676C42">
      <w:pPr>
        <w:widowControl w:val="0"/>
        <w:numPr>
          <w:ilvl w:val="0"/>
          <w:numId w:val="24"/>
        </w:numPr>
        <w:shd w:val="clear" w:color="auto" w:fill="FFFFFF"/>
        <w:tabs>
          <w:tab w:val="left" w:pos="360"/>
        </w:tabs>
        <w:autoSpaceDE w:val="0"/>
        <w:autoSpaceDN w:val="0"/>
        <w:adjustRightInd w:val="0"/>
        <w:spacing w:after="0" w:line="240" w:lineRule="auto"/>
        <w:ind w:right="5"/>
        <w:jc w:val="both"/>
        <w:rPr>
          <w:rFonts w:ascii="Arial" w:hAnsi="Arial" w:cs="Arial"/>
          <w:spacing w:val="-16"/>
        </w:rPr>
      </w:pPr>
      <w:r w:rsidRPr="00D24DAA">
        <w:rPr>
          <w:rFonts w:ascii="Arial" w:hAnsi="Arial" w:cs="Arial"/>
          <w:spacing w:val="-16"/>
        </w:rPr>
        <w:t>Παραλαβή εξερχόμενης αλληλογραφίας</w:t>
      </w:r>
    </w:p>
    <w:p w:rsidR="00AE5707" w:rsidRPr="00D24DAA" w:rsidRDefault="00AE5707" w:rsidP="00676C42">
      <w:pPr>
        <w:widowControl w:val="0"/>
        <w:numPr>
          <w:ilvl w:val="0"/>
          <w:numId w:val="24"/>
        </w:numPr>
        <w:shd w:val="clear" w:color="auto" w:fill="FFFFFF"/>
        <w:tabs>
          <w:tab w:val="left" w:pos="360"/>
        </w:tabs>
        <w:autoSpaceDE w:val="0"/>
        <w:autoSpaceDN w:val="0"/>
        <w:adjustRightInd w:val="0"/>
        <w:spacing w:after="0" w:line="240" w:lineRule="auto"/>
        <w:ind w:right="5"/>
        <w:jc w:val="both"/>
        <w:rPr>
          <w:rFonts w:ascii="Arial" w:hAnsi="Arial" w:cs="Arial"/>
          <w:spacing w:val="-16"/>
        </w:rPr>
      </w:pPr>
      <w:r w:rsidRPr="00D24DAA">
        <w:rPr>
          <w:rFonts w:ascii="Arial" w:hAnsi="Arial" w:cs="Arial"/>
          <w:spacing w:val="-16"/>
        </w:rPr>
        <w:t>Αναπαραγωγή εγγράφων</w:t>
      </w:r>
    </w:p>
    <w:p w:rsidR="00AE5707" w:rsidRPr="00D24DAA" w:rsidRDefault="00AE5707" w:rsidP="00676C42">
      <w:pPr>
        <w:widowControl w:val="0"/>
        <w:numPr>
          <w:ilvl w:val="0"/>
          <w:numId w:val="24"/>
        </w:numPr>
        <w:shd w:val="clear" w:color="auto" w:fill="FFFFFF"/>
        <w:tabs>
          <w:tab w:val="left" w:pos="360"/>
        </w:tabs>
        <w:autoSpaceDE w:val="0"/>
        <w:autoSpaceDN w:val="0"/>
        <w:adjustRightInd w:val="0"/>
        <w:spacing w:after="0" w:line="240" w:lineRule="auto"/>
        <w:ind w:right="10"/>
        <w:jc w:val="both"/>
        <w:rPr>
          <w:rFonts w:ascii="Arial" w:hAnsi="Arial" w:cs="Arial"/>
        </w:rPr>
      </w:pPr>
      <w:r w:rsidRPr="00D24DAA">
        <w:rPr>
          <w:rFonts w:ascii="Arial" w:hAnsi="Arial" w:cs="Arial"/>
        </w:rPr>
        <w:t>Παρακολούθηση διακινούμενης αλληλογραφίας</w:t>
      </w:r>
    </w:p>
    <w:p w:rsidR="00AE5707" w:rsidRPr="00D24DAA" w:rsidRDefault="00AE5707" w:rsidP="00676C42">
      <w:pPr>
        <w:widowControl w:val="0"/>
        <w:numPr>
          <w:ilvl w:val="0"/>
          <w:numId w:val="24"/>
        </w:numPr>
        <w:shd w:val="clear" w:color="auto" w:fill="FFFFFF"/>
        <w:tabs>
          <w:tab w:val="left" w:pos="360"/>
        </w:tabs>
        <w:autoSpaceDE w:val="0"/>
        <w:autoSpaceDN w:val="0"/>
        <w:adjustRightInd w:val="0"/>
        <w:spacing w:after="0" w:line="240" w:lineRule="auto"/>
        <w:ind w:right="10"/>
        <w:jc w:val="both"/>
        <w:rPr>
          <w:rFonts w:ascii="Arial" w:hAnsi="Arial" w:cs="Arial"/>
        </w:rPr>
      </w:pPr>
      <w:r w:rsidRPr="00D24DAA">
        <w:rPr>
          <w:rFonts w:ascii="Arial" w:hAnsi="Arial" w:cs="Arial"/>
        </w:rPr>
        <w:t>Τήρηση αρχείου του Υπουργείου.</w:t>
      </w:r>
    </w:p>
    <w:p w:rsidR="00AE5707" w:rsidRPr="00D24DAA" w:rsidRDefault="00AE5707" w:rsidP="00676C42">
      <w:pPr>
        <w:widowControl w:val="0"/>
        <w:numPr>
          <w:ilvl w:val="0"/>
          <w:numId w:val="24"/>
        </w:numPr>
        <w:shd w:val="clear" w:color="auto" w:fill="FFFFFF"/>
        <w:tabs>
          <w:tab w:val="left" w:pos="360"/>
        </w:tabs>
        <w:autoSpaceDE w:val="0"/>
        <w:autoSpaceDN w:val="0"/>
        <w:adjustRightInd w:val="0"/>
        <w:spacing w:after="0" w:line="240" w:lineRule="auto"/>
        <w:ind w:right="10"/>
        <w:jc w:val="both"/>
        <w:rPr>
          <w:rFonts w:ascii="Arial" w:hAnsi="Arial" w:cs="Arial"/>
        </w:rPr>
      </w:pPr>
      <w:r w:rsidRPr="00D24DAA">
        <w:rPr>
          <w:rFonts w:ascii="Arial" w:hAnsi="Arial" w:cs="Arial"/>
        </w:rPr>
        <w:t>Η μέριμνα για τη δημοσίευση στην Εφημερίδα της Κυβερνήσεως των νομοθετημάτων και λοιπών Πράξεων του Υπουργείου, για την παραλαβή από το Εθνικό Τυπο</w:t>
      </w:r>
      <w:r w:rsidRPr="00D24DAA">
        <w:rPr>
          <w:rFonts w:ascii="Arial" w:hAnsi="Arial" w:cs="Arial"/>
          <w:spacing w:val="-1"/>
        </w:rPr>
        <w:t xml:space="preserve">γραφείο των ΦΕΚ ή άλλων εντύπων και διανομή τους στις </w:t>
      </w:r>
      <w:r w:rsidRPr="00D24DAA">
        <w:rPr>
          <w:rFonts w:ascii="Arial" w:hAnsi="Arial" w:cs="Arial"/>
        </w:rPr>
        <w:t>αρμόδιες υπηρεσίες.</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δ. Τμήμα ΠΣΕΑ</w:t>
      </w:r>
    </w:p>
    <w:p w:rsidR="00AE5707" w:rsidRPr="00D24DAA" w:rsidRDefault="00AE5707" w:rsidP="00676C42">
      <w:pPr>
        <w:spacing w:line="240" w:lineRule="auto"/>
        <w:jc w:val="both"/>
        <w:rPr>
          <w:rFonts w:ascii="Arial" w:hAnsi="Arial" w:cs="Arial"/>
        </w:rPr>
      </w:pPr>
      <w:r w:rsidRPr="00D24DAA">
        <w:rPr>
          <w:rFonts w:ascii="Arial" w:hAnsi="Arial" w:cs="Arial"/>
        </w:rPr>
        <w:lastRenderedPageBreak/>
        <w:t>Για το Τμήμα Παλλαϊκής ΄Αμυνας - Πολιτικής Σχεδίασης Εκτάκτου Ανάγκης (Π.Α.Μ. - Π.Σ.Ε.Α.) εφαρμόζονται οι κείμενες διατάξεις όπως αυτές ισχύουν κάθε φορά (Π.Δ. 138/1992 ΦΕΚ 68/Α &amp; Ν.2641/1998 ΦΕΚ 211/Α).</w:t>
      </w:r>
    </w:p>
    <w:p w:rsidR="00AE5707" w:rsidRPr="00D24DAA" w:rsidRDefault="00AE5707" w:rsidP="00676C42">
      <w:pPr>
        <w:tabs>
          <w:tab w:val="left" w:pos="142"/>
        </w:tabs>
        <w:spacing w:line="240" w:lineRule="auto"/>
        <w:jc w:val="both"/>
        <w:rPr>
          <w:rFonts w:ascii="Arial" w:hAnsi="Arial" w:cs="Arial"/>
          <w:u w:val="single"/>
        </w:rPr>
      </w:pPr>
    </w:p>
    <w:p w:rsidR="00AE5707" w:rsidRPr="00D24DAA" w:rsidRDefault="00AE5707" w:rsidP="00676C42">
      <w:pPr>
        <w:tabs>
          <w:tab w:val="left" w:pos="142"/>
        </w:tabs>
        <w:spacing w:line="240" w:lineRule="auto"/>
        <w:jc w:val="both"/>
        <w:rPr>
          <w:rFonts w:ascii="Arial" w:hAnsi="Arial" w:cs="Arial"/>
          <w:u w:val="single"/>
        </w:rPr>
      </w:pPr>
      <w:r w:rsidRPr="00D24DAA">
        <w:rPr>
          <w:rFonts w:ascii="Arial" w:hAnsi="Arial" w:cs="Arial"/>
          <w:u w:val="single"/>
        </w:rPr>
        <w:t xml:space="preserve">ε. Τμήμα Διοικητικής Μέριμνας και Αυτοκινήτων </w:t>
      </w:r>
    </w:p>
    <w:p w:rsidR="00AE5707" w:rsidRPr="00D24DAA" w:rsidRDefault="00AE5707" w:rsidP="00676C42">
      <w:pPr>
        <w:tabs>
          <w:tab w:val="left" w:pos="142"/>
        </w:tabs>
        <w:spacing w:line="240" w:lineRule="auto"/>
        <w:jc w:val="both"/>
        <w:rPr>
          <w:rFonts w:ascii="Arial" w:hAnsi="Arial" w:cs="Arial"/>
        </w:rPr>
      </w:pPr>
      <w:r w:rsidRPr="00D24DAA">
        <w:rPr>
          <w:rFonts w:ascii="Arial" w:hAnsi="Arial" w:cs="Arial"/>
        </w:rPr>
        <w:t>1. Ο συντονισμός των ενεργειών για εκτέλεση εργασιών επισκευής και συντήρησης εγκαταστάσεων και εξοπλισμού των κτιρίων, που στεγάζουν τις Κεντρικές Υπηρεσίες του Υπουργείου σε συνεργασία με τους αρμόδιους Φορείς εκτέλεσης.</w:t>
      </w:r>
    </w:p>
    <w:p w:rsidR="00AE5707" w:rsidRPr="00D24DAA" w:rsidRDefault="00AE5707" w:rsidP="00676C42">
      <w:pPr>
        <w:numPr>
          <w:ilvl w:val="0"/>
          <w:numId w:val="8"/>
        </w:numPr>
        <w:tabs>
          <w:tab w:val="clear" w:pos="720"/>
          <w:tab w:val="num" w:pos="0"/>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αποκατάσταση βλαβών από εξειδικευμένο τεχνικό προσωπικό στα  ηλεκτροπαραγωγά ζεύγη, ηλεκτρικούς υποσταθμούς, εγκαταστάσεις κεντρικής ψύξης – θέρμανσης, ηλεκτρικές και υδραυλικές εγκαταστάσεις, οικοδομικά, ανελκυστήρες και λοιπό μηχανολογικό εξοπλισμό, του Υπουργείου και των λοιπών κτιρίων που στεγάζουν τις Υπηρεσίες του.</w:t>
      </w:r>
    </w:p>
    <w:p w:rsidR="00AE5707" w:rsidRPr="00D24DAA" w:rsidRDefault="00AE5707" w:rsidP="00676C42">
      <w:pPr>
        <w:numPr>
          <w:ilvl w:val="0"/>
          <w:numId w:val="8"/>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διαδικασία ανάθεσης σε ιδιώτες σύμφωνα με τις ισχύουσες διατάξεις μικρών έργων επισκευής κτιριακών εγκαταστάσεων και μηχανολογικού και λοιπού εξοπλισμού.</w:t>
      </w:r>
    </w:p>
    <w:p w:rsidR="00AE5707" w:rsidRPr="00D24DAA" w:rsidRDefault="00AE5707" w:rsidP="00676C42">
      <w:pPr>
        <w:tabs>
          <w:tab w:val="left" w:pos="142"/>
          <w:tab w:val="left" w:pos="360"/>
        </w:tabs>
        <w:spacing w:line="240" w:lineRule="auto"/>
        <w:jc w:val="both"/>
        <w:rPr>
          <w:rFonts w:ascii="Arial" w:hAnsi="Arial" w:cs="Arial"/>
        </w:rPr>
      </w:pPr>
      <w:r w:rsidRPr="00D24DAA">
        <w:rPr>
          <w:rFonts w:ascii="Arial" w:hAnsi="Arial" w:cs="Arial"/>
        </w:rPr>
        <w:t xml:space="preserve">4. Η διαδικασία μίσθωσης και αναμίσθωσης κτιρίων για τη στέγαση Υπηρεσιών του Υπουργείου σε συνεργασία με τους καθ΄ύλην αρμόδιους φορείς και η χωροταξική κατανομή των Υπηρεσιών τους σε συνάρτηση με το αντικείμενό τους. </w:t>
      </w:r>
    </w:p>
    <w:p w:rsidR="00AE5707" w:rsidRPr="00D24DAA" w:rsidRDefault="00AE5707" w:rsidP="00676C42">
      <w:pPr>
        <w:tabs>
          <w:tab w:val="left" w:pos="142"/>
          <w:tab w:val="left" w:pos="360"/>
        </w:tabs>
        <w:spacing w:line="240" w:lineRule="auto"/>
        <w:jc w:val="both"/>
        <w:rPr>
          <w:rFonts w:ascii="Arial" w:hAnsi="Arial" w:cs="Arial"/>
        </w:rPr>
      </w:pPr>
      <w:r w:rsidRPr="00D24DAA">
        <w:rPr>
          <w:rFonts w:ascii="Arial" w:hAnsi="Arial" w:cs="Arial"/>
        </w:rPr>
        <w:t>5. Η συγκρότηση επιτροπών για την ανάθεση και παραλαβή εργασιών και υλικών επισκευής και συντήρησης κτιριακών εγκαταστάσεων, μηχανολογικού και λοιπού εξοπλισμού του Υπουργείου.</w:t>
      </w:r>
    </w:p>
    <w:p w:rsidR="00AE5707" w:rsidRPr="00D24DAA" w:rsidRDefault="00AE5707" w:rsidP="00676C42">
      <w:pPr>
        <w:numPr>
          <w:ilvl w:val="0"/>
          <w:numId w:val="19"/>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Ο προγραμματισμός όλων των απαραίτητων ειδών για τις εργασίες επισκευής και συντήρησης των υπηρεσιών του Υπουργείου.</w:t>
      </w:r>
    </w:p>
    <w:p w:rsidR="00AE5707" w:rsidRPr="00D24DAA" w:rsidRDefault="00AE5707" w:rsidP="00676C42">
      <w:pPr>
        <w:numPr>
          <w:ilvl w:val="0"/>
          <w:numId w:val="19"/>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έγκριση, εγκατάσταση και λειτουργία του τηλεφωνικού δικτύου και των τηλεφωνικών συσκευών, των τηλετύπων και λοιπών μέσων επικοινωνίας του Υπουργείου, η άρση φραγής και η διαδικασία πληρωμής τηλεφωνικών τελών .</w:t>
      </w:r>
    </w:p>
    <w:p w:rsidR="00AE5707" w:rsidRPr="00D24DAA" w:rsidRDefault="00AE5707" w:rsidP="00676C42">
      <w:pPr>
        <w:numPr>
          <w:ilvl w:val="0"/>
          <w:numId w:val="19"/>
        </w:numPr>
        <w:tabs>
          <w:tab w:val="clear" w:pos="720"/>
          <w:tab w:val="left" w:pos="0"/>
          <w:tab w:val="left" w:pos="142"/>
          <w:tab w:val="num"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συμμετοχή σε τεχνολογικές εκδηλώσεις ή σεμινάρια εκπαίδευσης και επιμόρφωσης του προσωπικού.</w:t>
      </w:r>
    </w:p>
    <w:p w:rsidR="00AE5707" w:rsidRPr="00D24DAA" w:rsidRDefault="00AE5707" w:rsidP="00676C42">
      <w:pPr>
        <w:numPr>
          <w:ilvl w:val="0"/>
          <w:numId w:val="19"/>
        </w:numPr>
        <w:tabs>
          <w:tab w:val="clear" w:pos="720"/>
          <w:tab w:val="left" w:pos="0"/>
          <w:tab w:val="left" w:pos="142"/>
          <w:tab w:val="num" w:pos="360"/>
        </w:tabs>
        <w:spacing w:after="0" w:line="240" w:lineRule="auto"/>
        <w:ind w:left="0" w:firstLine="0"/>
        <w:jc w:val="both"/>
        <w:rPr>
          <w:rFonts w:ascii="Arial" w:hAnsi="Arial" w:cs="Arial"/>
        </w:rPr>
      </w:pPr>
      <w:r w:rsidRPr="00D24DAA">
        <w:rPr>
          <w:rFonts w:ascii="Arial" w:hAnsi="Arial" w:cs="Arial"/>
        </w:rPr>
        <w:t>Ο Προγραμματισμός και μέριμνα για διαχείριση υλικού εντύπου και εξοπλισμού υπηρεσιών.</w:t>
      </w:r>
    </w:p>
    <w:p w:rsidR="00AE5707" w:rsidRPr="00D24DAA" w:rsidRDefault="00AE5707" w:rsidP="00676C42">
      <w:pPr>
        <w:numPr>
          <w:ilvl w:val="0"/>
          <w:numId w:val="19"/>
        </w:numPr>
        <w:tabs>
          <w:tab w:val="clear" w:pos="720"/>
          <w:tab w:val="left" w:pos="0"/>
          <w:tab w:val="left" w:pos="142"/>
          <w:tab w:val="num" w:pos="360"/>
        </w:tabs>
        <w:spacing w:after="0" w:line="240" w:lineRule="auto"/>
        <w:ind w:left="0" w:firstLine="0"/>
        <w:jc w:val="both"/>
        <w:rPr>
          <w:rFonts w:ascii="Arial" w:hAnsi="Arial" w:cs="Arial"/>
        </w:rPr>
      </w:pPr>
      <w:r w:rsidRPr="00D24DAA">
        <w:rPr>
          <w:rFonts w:ascii="Arial" w:hAnsi="Arial" w:cs="Arial"/>
        </w:rPr>
        <w:t>Μέριμνα για την ασφάλεια προσωπικού, κτιρίων εγκαταστάσεων, αρχείου και οχημάτων και πάσης φύσεως υλικού.</w:t>
      </w:r>
    </w:p>
    <w:p w:rsidR="00AE5707" w:rsidRPr="00D24DAA" w:rsidRDefault="00AE5707" w:rsidP="00676C42">
      <w:pPr>
        <w:numPr>
          <w:ilvl w:val="0"/>
          <w:numId w:val="19"/>
        </w:numPr>
        <w:tabs>
          <w:tab w:val="clear" w:pos="720"/>
          <w:tab w:val="left" w:pos="0"/>
          <w:tab w:val="left" w:pos="142"/>
          <w:tab w:val="num" w:pos="360"/>
        </w:tabs>
        <w:spacing w:after="0" w:line="240" w:lineRule="auto"/>
        <w:ind w:left="0" w:firstLine="0"/>
        <w:jc w:val="both"/>
        <w:rPr>
          <w:rFonts w:ascii="Arial" w:hAnsi="Arial" w:cs="Arial"/>
        </w:rPr>
      </w:pPr>
      <w:r w:rsidRPr="00D24DAA">
        <w:rPr>
          <w:rFonts w:ascii="Arial" w:hAnsi="Arial" w:cs="Arial"/>
        </w:rPr>
        <w:t>Η μέριμνα για τη φύλαξη και την καθαριότητα των χώρων της Κεντρικής Υπηρεσίας του Υπουργείου.</w:t>
      </w:r>
    </w:p>
    <w:p w:rsidR="00AE5707" w:rsidRPr="00D24DAA" w:rsidRDefault="00AE5707" w:rsidP="00676C42">
      <w:pPr>
        <w:numPr>
          <w:ilvl w:val="0"/>
          <w:numId w:val="19"/>
        </w:numPr>
        <w:tabs>
          <w:tab w:val="clear" w:pos="720"/>
          <w:tab w:val="left" w:pos="0"/>
          <w:tab w:val="left" w:pos="142"/>
          <w:tab w:val="num" w:pos="360"/>
        </w:tabs>
        <w:spacing w:after="0" w:line="240" w:lineRule="auto"/>
        <w:ind w:left="0" w:firstLine="0"/>
        <w:jc w:val="both"/>
        <w:rPr>
          <w:rFonts w:ascii="Arial" w:hAnsi="Arial" w:cs="Arial"/>
        </w:rPr>
      </w:pPr>
      <w:r w:rsidRPr="00D24DAA">
        <w:rPr>
          <w:rFonts w:ascii="Arial" w:hAnsi="Arial" w:cs="Arial"/>
        </w:rPr>
        <w:t xml:space="preserve">Μέριμνα για την επάνδρωση, κίνηση, προμήθεια, συντήρηση και επισκευή αυτοκινήτων του Υπουργείου. </w:t>
      </w:r>
    </w:p>
    <w:p w:rsidR="00AE5707" w:rsidRPr="00D24DAA" w:rsidRDefault="00AE5707" w:rsidP="00676C42">
      <w:pPr>
        <w:numPr>
          <w:ilvl w:val="0"/>
          <w:numId w:val="19"/>
        </w:numPr>
        <w:tabs>
          <w:tab w:val="clear" w:pos="720"/>
          <w:tab w:val="left" w:pos="0"/>
          <w:tab w:val="left" w:pos="142"/>
          <w:tab w:val="num" w:pos="360"/>
        </w:tabs>
        <w:spacing w:after="0" w:line="240" w:lineRule="auto"/>
        <w:ind w:left="0" w:firstLine="0"/>
        <w:jc w:val="both"/>
        <w:rPr>
          <w:rFonts w:ascii="Arial" w:hAnsi="Arial" w:cs="Arial"/>
        </w:rPr>
      </w:pPr>
      <w:r w:rsidRPr="00D24DAA">
        <w:rPr>
          <w:rFonts w:ascii="Arial" w:hAnsi="Arial" w:cs="Arial"/>
        </w:rPr>
        <w:t>Η πρόταση αγοράς ή διάθεσης αυτοκινήτων από τον ΟΔΔΥ, η θέση ή μη σε κυκλοφορία και η έγκριση θέσης σε κυκλοφορία αυτοκινήτων, που προέρχονται αποκλειστικά από δωρεές.</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rPr>
      </w:pPr>
      <w:r w:rsidRPr="00D24DAA">
        <w:rPr>
          <w:rFonts w:ascii="Arial" w:hAnsi="Arial" w:cs="Arial"/>
        </w:rPr>
        <w:t>Διάρθρωση – Αρμοδιότητες Δ/νσης Δημοσίων και Διεθνών Σχέσεων (ΔΥ2)</w:t>
      </w:r>
    </w:p>
    <w:p w:rsidR="00AE5707" w:rsidRPr="00D24DAA" w:rsidRDefault="00AE5707" w:rsidP="00676C42">
      <w:pPr>
        <w:spacing w:line="240" w:lineRule="auto"/>
        <w:jc w:val="both"/>
        <w:rPr>
          <w:rFonts w:ascii="Arial" w:hAnsi="Arial" w:cs="Arial"/>
        </w:rPr>
      </w:pPr>
      <w:r w:rsidRPr="00D24DAA">
        <w:rPr>
          <w:rFonts w:ascii="Arial" w:hAnsi="Arial" w:cs="Arial"/>
        </w:rPr>
        <w:t>Τη Διεύθυνση Δημοσίων και Διεθνών Σχέσεων συγκροτούν τα εξής τμήματα:</w:t>
      </w:r>
    </w:p>
    <w:p w:rsidR="00AE5707" w:rsidRPr="00D24DAA" w:rsidRDefault="00AE5707" w:rsidP="00676C42">
      <w:pPr>
        <w:spacing w:line="240" w:lineRule="auto"/>
        <w:jc w:val="both"/>
        <w:rPr>
          <w:rFonts w:ascii="Arial" w:hAnsi="Arial" w:cs="Arial"/>
        </w:rPr>
      </w:pPr>
      <w:r w:rsidRPr="00D24DAA">
        <w:rPr>
          <w:rFonts w:ascii="Arial" w:hAnsi="Arial" w:cs="Arial"/>
        </w:rPr>
        <w:t>α. Ανάπτυξης Διεθνούς  Συνεργασίας (ΔΥ2α)</w:t>
      </w:r>
    </w:p>
    <w:p w:rsidR="00AE5707" w:rsidRPr="00D24DAA" w:rsidRDefault="00AE5707" w:rsidP="00676C42">
      <w:pPr>
        <w:spacing w:line="240" w:lineRule="auto"/>
        <w:jc w:val="both"/>
        <w:rPr>
          <w:rFonts w:ascii="Arial" w:hAnsi="Arial" w:cs="Arial"/>
        </w:rPr>
      </w:pPr>
      <w:r w:rsidRPr="00D24DAA">
        <w:rPr>
          <w:rFonts w:ascii="Arial" w:hAnsi="Arial" w:cs="Arial"/>
        </w:rPr>
        <w:t>β. Ευρωπαϊκής  Ένωσης και  Νομοθετικής  Εναρμόνισης (ΔΥ2β)</w:t>
      </w:r>
    </w:p>
    <w:p w:rsidR="00AE5707" w:rsidRPr="00D24DAA" w:rsidRDefault="00AE5707" w:rsidP="00676C42">
      <w:pPr>
        <w:spacing w:line="240" w:lineRule="auto"/>
        <w:jc w:val="both"/>
        <w:rPr>
          <w:rFonts w:ascii="Arial" w:hAnsi="Arial" w:cs="Arial"/>
        </w:rPr>
      </w:pPr>
      <w:r w:rsidRPr="00D24DAA">
        <w:rPr>
          <w:rFonts w:ascii="Arial" w:hAnsi="Arial" w:cs="Arial"/>
        </w:rPr>
        <w:t>γ. Αγωγής Υγείας και Πληροφόρησης (ΔΥ2γ)</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 xml:space="preserve">α. Τμήμα Ανάπτυξης Διεθνούς Συνεργασίας </w:t>
      </w:r>
    </w:p>
    <w:p w:rsidR="00AE5707" w:rsidRPr="00D24DAA" w:rsidRDefault="00AE5707" w:rsidP="00676C42">
      <w:pPr>
        <w:spacing w:line="240" w:lineRule="auto"/>
        <w:jc w:val="both"/>
        <w:rPr>
          <w:rFonts w:ascii="Arial" w:hAnsi="Arial" w:cs="Arial"/>
        </w:rPr>
      </w:pPr>
      <w:r w:rsidRPr="00D24DAA">
        <w:rPr>
          <w:rFonts w:ascii="Arial" w:hAnsi="Arial" w:cs="Arial"/>
        </w:rPr>
        <w:t>(1) Η παρακολούθηση των δραστηριοτήτων των Διεθνών Οργανισμών πλην Ευρωπαϊκής Ένωσης και η επικοινωνία με αυτούς σε θέματα αρμοδιότητας του Υπουργείου. Η ενημέρωση των αρμοδίων κατ΄ Αντικείμενο Υπηρεσιών του Υπουργείου.</w:t>
      </w:r>
    </w:p>
    <w:p w:rsidR="00AE5707" w:rsidRPr="00D24DAA" w:rsidRDefault="00AE5707" w:rsidP="00676C42">
      <w:pPr>
        <w:spacing w:line="240" w:lineRule="auto"/>
        <w:jc w:val="both"/>
        <w:rPr>
          <w:rFonts w:ascii="Arial" w:hAnsi="Arial" w:cs="Arial"/>
        </w:rPr>
      </w:pPr>
      <w:r w:rsidRPr="00D24DAA">
        <w:rPr>
          <w:rFonts w:ascii="Arial" w:hAnsi="Arial" w:cs="Arial"/>
        </w:rPr>
        <w:t>(2) Η προπαρασκευή και αντιμετώπιση θεμάτων απορρεόντων εκ της συμμετοχής της Ελλάδος στους Διεθνείς Οργανισμούς.</w:t>
      </w:r>
    </w:p>
    <w:p w:rsidR="00AE5707" w:rsidRPr="00D24DAA" w:rsidRDefault="00AE5707" w:rsidP="00676C42">
      <w:pPr>
        <w:spacing w:line="240" w:lineRule="auto"/>
        <w:jc w:val="both"/>
        <w:rPr>
          <w:rFonts w:ascii="Arial" w:hAnsi="Arial" w:cs="Arial"/>
        </w:rPr>
      </w:pPr>
      <w:r w:rsidRPr="00D24DAA">
        <w:rPr>
          <w:rFonts w:ascii="Arial" w:hAnsi="Arial" w:cs="Arial"/>
        </w:rPr>
        <w:t>(3) Η μέριμνα για την εκπροσώπηση της Ελλάδας σε κάθε είδους διεθνείς επιστημονικές συναντήσεις (Συνέδρια, Διασκέψεις, Συμπόσια) τις Γενικές Συνελεύσεις και Συνόδους των οργάνων διοίκησης των Διεθνών Οργανισμών, ως και την οργάνωση σε συνεργασία  με τους κατ’ Αντικείμενο αρμοδίους φορείς και Υπηρεσίες των διενεργούμενων στην Ελλάδα διεθνών συνεδρίων σε θέματα Υγείας αρμοδιότητας του Υπουργείου.</w:t>
      </w:r>
    </w:p>
    <w:p w:rsidR="00AE5707" w:rsidRPr="00D24DAA" w:rsidRDefault="00AE5707" w:rsidP="00676C42">
      <w:pPr>
        <w:spacing w:line="240" w:lineRule="auto"/>
        <w:jc w:val="both"/>
        <w:rPr>
          <w:rFonts w:ascii="Arial" w:hAnsi="Arial" w:cs="Arial"/>
        </w:rPr>
      </w:pPr>
      <w:r w:rsidRPr="00D24DAA">
        <w:rPr>
          <w:rFonts w:ascii="Arial" w:hAnsi="Arial" w:cs="Arial"/>
        </w:rPr>
        <w:t>(4) Η ανάπτυξη της διακρατικής συνεργασίας σε θέματα αρμοδιότητας του Υπουργείου, προγραμμάτων αναπτυξιακής συνεργασίας μορφωτικών ανταλλαγών και η μελέτη και η προπαρασκευή συνάψεως διμερών ή πολυμερών διεθνών συμβάσεων και συνθηκών.</w:t>
      </w:r>
    </w:p>
    <w:p w:rsidR="00AE5707" w:rsidRPr="00D24DAA" w:rsidRDefault="00AE5707" w:rsidP="00676C42">
      <w:pPr>
        <w:spacing w:line="240" w:lineRule="auto"/>
        <w:jc w:val="both"/>
        <w:rPr>
          <w:rFonts w:ascii="Arial" w:hAnsi="Arial" w:cs="Arial"/>
        </w:rPr>
      </w:pPr>
      <w:r w:rsidRPr="00D24DAA">
        <w:rPr>
          <w:rFonts w:ascii="Arial" w:hAnsi="Arial" w:cs="Arial"/>
        </w:rPr>
        <w:t>(5) Η νομική επεξεργασία σχεδίων διακρατικών συμβάσεων για την αντιμετώπιση κάθε θέματος, που αναφέρεται στον τομέα Υγείας.</w:t>
      </w:r>
    </w:p>
    <w:p w:rsidR="00AE5707" w:rsidRPr="00D24DAA" w:rsidRDefault="00AE5707" w:rsidP="00676C42">
      <w:pPr>
        <w:spacing w:line="240" w:lineRule="auto"/>
        <w:jc w:val="both"/>
        <w:rPr>
          <w:rFonts w:ascii="Arial" w:hAnsi="Arial" w:cs="Arial"/>
        </w:rPr>
      </w:pPr>
      <w:r w:rsidRPr="00D24DAA">
        <w:rPr>
          <w:rFonts w:ascii="Arial" w:hAnsi="Arial" w:cs="Arial"/>
        </w:rPr>
        <w:t>(6) Η παροχή προς τους Διεθνείς Οργανισμούς στοιχείων επί των αναλαμβανομένων από αυτούς μελετών και των εκτελούμενων προγραμμάτων και επί των υπό μελέτη προγραμμάτων.</w:t>
      </w:r>
    </w:p>
    <w:p w:rsidR="00AE5707" w:rsidRPr="00D24DAA" w:rsidRDefault="00AE5707" w:rsidP="00676C42">
      <w:pPr>
        <w:spacing w:line="240" w:lineRule="auto"/>
        <w:jc w:val="both"/>
        <w:rPr>
          <w:rFonts w:ascii="Arial" w:hAnsi="Arial" w:cs="Arial"/>
        </w:rPr>
      </w:pPr>
      <w:r w:rsidRPr="00D24DAA">
        <w:rPr>
          <w:rFonts w:ascii="Arial" w:hAnsi="Arial" w:cs="Arial"/>
        </w:rPr>
        <w:t>(7) Η παρακολούθηση της εξέλιξης των διακρατικών ρυθμίσεων, που αφορούν στον τομέα Υγεία σε συνεργασία με τις καθ΄ ύλην αρμόδιες Διευθύνσεις, καθώς και  οι αναλαμβανόμενες από αυτές υποχρεώσεις. εφαρμογής του προγράμματος Αναπτυξιακής Βοήθειας (DAC)</w:t>
      </w:r>
    </w:p>
    <w:p w:rsidR="00AE5707" w:rsidRPr="00D24DAA" w:rsidRDefault="00AE5707" w:rsidP="00676C42">
      <w:pPr>
        <w:spacing w:line="240" w:lineRule="auto"/>
        <w:jc w:val="both"/>
        <w:rPr>
          <w:rFonts w:ascii="Arial" w:hAnsi="Arial" w:cs="Arial"/>
        </w:rPr>
      </w:pPr>
      <w:r w:rsidRPr="00D24DAA">
        <w:rPr>
          <w:rFonts w:ascii="Arial" w:hAnsi="Arial" w:cs="Arial"/>
        </w:rPr>
        <w:t>(8) Η κατάρτιση και η εκτέλεση προγραμμάτων επισκέψεων ξένων επιστημών, εμπειρογνωμόνων, υποτρόφων ή επιστημόνων, που ενδιαφέρονται για τα επιτεύγματα της Ελλάδος στους τομείς Υγείας σε συνεργασία με τις αρμόδιες Διευθύνσεις.</w:t>
      </w:r>
    </w:p>
    <w:p w:rsidR="00AE5707" w:rsidRPr="00D24DAA" w:rsidRDefault="00AE5707" w:rsidP="00676C42">
      <w:pPr>
        <w:numPr>
          <w:ilvl w:val="1"/>
          <w:numId w:val="20"/>
        </w:numPr>
        <w:tabs>
          <w:tab w:val="num" w:pos="0"/>
          <w:tab w:val="left" w:pos="360"/>
        </w:tabs>
        <w:autoSpaceDE w:val="0"/>
        <w:autoSpaceDN w:val="0"/>
        <w:adjustRightInd w:val="0"/>
        <w:spacing w:after="0" w:line="240" w:lineRule="auto"/>
        <w:ind w:left="0" w:firstLine="0"/>
        <w:jc w:val="both"/>
        <w:rPr>
          <w:rFonts w:ascii="Arial" w:hAnsi="Arial" w:cs="Arial"/>
        </w:rPr>
      </w:pPr>
      <w:r w:rsidRPr="00D24DAA">
        <w:rPr>
          <w:rFonts w:ascii="Arial" w:hAnsi="Arial" w:cs="Arial"/>
        </w:rPr>
        <w:t>Την καλλιέργεια και την ανάπτυξη δημοσίων και διεθνών σχέσεων για την επίτευξη των σκοπών αρμοδιότητας του Υπουργείου.</w:t>
      </w:r>
    </w:p>
    <w:p w:rsidR="00AE5707" w:rsidRPr="00D24DAA" w:rsidRDefault="00AE5707" w:rsidP="00676C42">
      <w:pPr>
        <w:spacing w:line="240" w:lineRule="auto"/>
        <w:jc w:val="both"/>
        <w:rPr>
          <w:rFonts w:ascii="Arial" w:hAnsi="Arial" w:cs="Arial"/>
        </w:rPr>
      </w:pPr>
      <w:r w:rsidRPr="00D24DAA">
        <w:rPr>
          <w:rFonts w:ascii="Arial" w:hAnsi="Arial" w:cs="Arial"/>
        </w:rPr>
        <w:t>(10) Την παρακολούθηση και την μέριμνα για εκπροσώπηση σε Διεθνείς Φορείς.</w:t>
      </w:r>
    </w:p>
    <w:p w:rsidR="00AE5707" w:rsidRPr="00D24DAA" w:rsidRDefault="00AE5707" w:rsidP="00676C42">
      <w:pPr>
        <w:autoSpaceDE w:val="0"/>
        <w:autoSpaceDN w:val="0"/>
        <w:adjustRightInd w:val="0"/>
        <w:spacing w:line="240" w:lineRule="auto"/>
        <w:jc w:val="both"/>
        <w:rPr>
          <w:rFonts w:ascii="Arial" w:hAnsi="Arial" w:cs="Arial"/>
        </w:rPr>
      </w:pPr>
      <w:r w:rsidRPr="00D24DAA">
        <w:rPr>
          <w:rFonts w:ascii="Arial" w:hAnsi="Arial" w:cs="Arial"/>
        </w:rPr>
        <w:t>(11) Τη σχεδίαση και τη μεθόδευση των ενεργειών για την ανάπτυξη διακρατικών σχέσεων και την υπογραφή πρωτοκόλλων συμφωνιών.</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 xml:space="preserve">β. Τμήμα Ευρωπαϊκής Ένωσης και Νομοθετικής Εναρμόνισης </w:t>
      </w:r>
    </w:p>
    <w:p w:rsidR="00AE5707" w:rsidRPr="00D24DAA" w:rsidRDefault="00AE5707" w:rsidP="00676C42">
      <w:pPr>
        <w:spacing w:line="240" w:lineRule="auto"/>
        <w:jc w:val="both"/>
        <w:rPr>
          <w:rFonts w:ascii="Arial" w:hAnsi="Arial" w:cs="Arial"/>
        </w:rPr>
      </w:pPr>
      <w:r w:rsidRPr="00D24DAA">
        <w:rPr>
          <w:rFonts w:ascii="Arial" w:hAnsi="Arial" w:cs="Arial"/>
        </w:rPr>
        <w:t>(1) Η παρακολούθηση των δραστηριοτήτων των οργάνων της Ευρωπαϊκής Ένωσης και η ενημέρωση των αρμοδίων κατ΄ Αντικείμενο  Υπηρεσιών του Υπουργείου.</w:t>
      </w:r>
    </w:p>
    <w:p w:rsidR="00AE5707" w:rsidRPr="00D24DAA" w:rsidRDefault="00AE5707" w:rsidP="00676C42">
      <w:pPr>
        <w:spacing w:line="240" w:lineRule="auto"/>
        <w:jc w:val="both"/>
        <w:rPr>
          <w:rFonts w:ascii="Arial" w:hAnsi="Arial" w:cs="Arial"/>
        </w:rPr>
      </w:pPr>
      <w:r w:rsidRPr="00D24DAA">
        <w:rPr>
          <w:rFonts w:ascii="Arial" w:hAnsi="Arial" w:cs="Arial"/>
        </w:rPr>
        <w:t>(2) Η προπαρασκευή και αντιμετώπιση θεμάτων απορρεόντων εκ της συμμετοχής της Ελλάδος στην Ευρωπαϊκή Ένωση.</w:t>
      </w:r>
    </w:p>
    <w:p w:rsidR="00AE5707" w:rsidRPr="00D24DAA" w:rsidRDefault="00AE5707" w:rsidP="00676C42">
      <w:pPr>
        <w:spacing w:line="240" w:lineRule="auto"/>
        <w:jc w:val="both"/>
        <w:rPr>
          <w:rFonts w:ascii="Arial" w:hAnsi="Arial" w:cs="Arial"/>
        </w:rPr>
      </w:pPr>
      <w:r w:rsidRPr="00D24DAA">
        <w:rPr>
          <w:rFonts w:ascii="Arial" w:hAnsi="Arial" w:cs="Arial"/>
        </w:rPr>
        <w:lastRenderedPageBreak/>
        <w:t>(3) Η εισήγηση και μέριμνα για την εκπροσώπηση της Ελλάδος σε κάθε είδους επιστημονικές και άλλες συναντήσεις της Ε.Ε.</w:t>
      </w:r>
    </w:p>
    <w:p w:rsidR="00AE5707" w:rsidRPr="00D24DAA" w:rsidRDefault="00AE5707" w:rsidP="00676C42">
      <w:pPr>
        <w:spacing w:line="240" w:lineRule="auto"/>
        <w:jc w:val="both"/>
        <w:rPr>
          <w:rFonts w:ascii="Arial" w:hAnsi="Arial" w:cs="Arial"/>
        </w:rPr>
      </w:pPr>
      <w:r w:rsidRPr="00D24DAA">
        <w:rPr>
          <w:rFonts w:ascii="Arial" w:hAnsi="Arial" w:cs="Arial"/>
        </w:rPr>
        <w:t>(4) Η αντιμετώπιση κάθε θέματος, που αναφέρεται στον τομέα της εφαρμογής του κοινοτικού δικαίου στον τομέα Υγεία.</w:t>
      </w:r>
    </w:p>
    <w:p w:rsidR="00AE5707" w:rsidRPr="00D24DAA" w:rsidRDefault="00AE5707" w:rsidP="00676C42">
      <w:pPr>
        <w:spacing w:line="240" w:lineRule="auto"/>
        <w:jc w:val="both"/>
        <w:rPr>
          <w:rFonts w:ascii="Arial" w:hAnsi="Arial" w:cs="Arial"/>
        </w:rPr>
      </w:pPr>
      <w:r w:rsidRPr="00D24DAA">
        <w:rPr>
          <w:rFonts w:ascii="Arial" w:hAnsi="Arial" w:cs="Arial"/>
        </w:rPr>
        <w:t>(5) Η νομική επεξεργασία σχεδίων κοινοτικών ρυθμίσεων για κάθε θέμα, που αναφέρεται στον τομέα Υγεία σε συνεργασία με τις καθ’ ύλην αρμόδιες Διευθύνσεις.</w:t>
      </w:r>
    </w:p>
    <w:p w:rsidR="00AE5707" w:rsidRPr="00D24DAA" w:rsidRDefault="00AE5707" w:rsidP="00676C42">
      <w:pPr>
        <w:spacing w:line="240" w:lineRule="auto"/>
        <w:jc w:val="both"/>
        <w:rPr>
          <w:rFonts w:ascii="Arial" w:hAnsi="Arial" w:cs="Arial"/>
        </w:rPr>
      </w:pPr>
      <w:r w:rsidRPr="00D24DAA">
        <w:rPr>
          <w:rFonts w:ascii="Arial" w:hAnsi="Arial" w:cs="Arial"/>
        </w:rPr>
        <w:t>(6) Η νομική κάλυψη των ελληνικών θέσεων για τα θέματα της προηγούμενης περίπτωσης.</w:t>
      </w:r>
    </w:p>
    <w:p w:rsidR="00AE5707" w:rsidRPr="00D24DAA" w:rsidRDefault="00AE5707" w:rsidP="00676C42">
      <w:pPr>
        <w:spacing w:line="240" w:lineRule="auto"/>
        <w:jc w:val="both"/>
        <w:rPr>
          <w:rFonts w:ascii="Arial" w:hAnsi="Arial" w:cs="Arial"/>
        </w:rPr>
      </w:pPr>
      <w:r w:rsidRPr="00D24DAA">
        <w:rPr>
          <w:rFonts w:ascii="Arial" w:hAnsi="Arial" w:cs="Arial"/>
        </w:rPr>
        <w:t xml:space="preserve">(7) Η μέριμνα της διατύπωσης των τελικών θέσεων του Υπουργείου σε περίπτωση αμφισβητήσεων ενώπιον του Κοινοτικού Δικαστηρίου. </w:t>
      </w:r>
    </w:p>
    <w:p w:rsidR="00AE5707" w:rsidRPr="00D24DAA" w:rsidRDefault="00AE5707" w:rsidP="00676C42">
      <w:pPr>
        <w:spacing w:line="240" w:lineRule="auto"/>
        <w:jc w:val="both"/>
        <w:rPr>
          <w:rFonts w:ascii="Arial" w:hAnsi="Arial" w:cs="Arial"/>
        </w:rPr>
      </w:pPr>
      <w:r w:rsidRPr="00D24DAA">
        <w:rPr>
          <w:rFonts w:ascii="Arial" w:hAnsi="Arial" w:cs="Arial"/>
        </w:rPr>
        <w:t>(8) Η διοργάνωση στην Ελλάδα, σε συνεργασία  με τους κατ’ Αντικείμενο αρμοδίους φορείς και Υπηρεσίες, συνεδρίων και συναντήσεων στα πλαίσια της ευρωπαϊκής συνεργασίας.</w:t>
      </w:r>
    </w:p>
    <w:p w:rsidR="00AE5707" w:rsidRPr="00D24DAA" w:rsidRDefault="00AE5707" w:rsidP="00676C42">
      <w:pPr>
        <w:spacing w:line="240" w:lineRule="auto"/>
        <w:jc w:val="both"/>
        <w:rPr>
          <w:rFonts w:ascii="Arial" w:hAnsi="Arial" w:cs="Arial"/>
        </w:rPr>
      </w:pPr>
      <w:r w:rsidRPr="00D24DAA">
        <w:rPr>
          <w:rFonts w:ascii="Arial" w:hAnsi="Arial" w:cs="Arial"/>
        </w:rPr>
        <w:t>(9) Την μέριμνα για την εκπροσώπηση στην Ευρωπαϊκή Ένωση, στο Συμβούλιο της Ευρώπης καθώς και την παρακολούθηση ευρωπαϊκών προγραμμάτων .</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 xml:space="preserve">γ. Τμήμα Αγωγής Υγείας και Πληροφόρησης </w:t>
      </w:r>
    </w:p>
    <w:p w:rsidR="00AE5707" w:rsidRPr="00D24DAA" w:rsidRDefault="00AE5707" w:rsidP="00676C42">
      <w:pPr>
        <w:spacing w:line="240" w:lineRule="auto"/>
        <w:jc w:val="both"/>
        <w:rPr>
          <w:rFonts w:ascii="Arial" w:hAnsi="Arial" w:cs="Arial"/>
        </w:rPr>
      </w:pPr>
      <w:r w:rsidRPr="00D24DAA">
        <w:rPr>
          <w:rFonts w:ascii="Arial" w:hAnsi="Arial" w:cs="Arial"/>
        </w:rPr>
        <w:t>1. Η συνεργασία με άλλους Διεθνείς Οργανισμούς (Παγκόσμια Οργάνωση Υγείας, Ευρωπαϊκή Ένωση, ΟΗΕ, και άλλους φορείς) για την εναρμόνιση της Εθνικής Πολιτικής Αγωγής Υγείας με την αντίστοιχη των άλλων κρατών.</w:t>
      </w:r>
    </w:p>
    <w:p w:rsidR="00AE5707" w:rsidRPr="00D24DAA" w:rsidRDefault="00AE5707" w:rsidP="00676C42">
      <w:pPr>
        <w:spacing w:line="240" w:lineRule="auto"/>
        <w:jc w:val="both"/>
        <w:rPr>
          <w:rFonts w:ascii="Arial" w:hAnsi="Arial" w:cs="Arial"/>
        </w:rPr>
      </w:pPr>
      <w:r w:rsidRPr="00D24DAA">
        <w:rPr>
          <w:rFonts w:ascii="Arial" w:hAnsi="Arial" w:cs="Arial"/>
        </w:rPr>
        <w:t>2. Η υποστήριξη φορέων για διοργάνωση και υλοποίηση προγραμμάτων αγωγής υγείας</w:t>
      </w:r>
    </w:p>
    <w:p w:rsidR="00AE5707" w:rsidRPr="00D24DAA" w:rsidRDefault="00AE5707" w:rsidP="00676C42">
      <w:pPr>
        <w:spacing w:line="240" w:lineRule="auto"/>
        <w:jc w:val="both"/>
        <w:rPr>
          <w:rFonts w:ascii="Arial" w:hAnsi="Arial" w:cs="Arial"/>
        </w:rPr>
      </w:pPr>
      <w:r w:rsidRPr="00D24DAA">
        <w:rPr>
          <w:rFonts w:ascii="Arial" w:hAnsi="Arial" w:cs="Arial"/>
        </w:rPr>
        <w:t>3. Η επιχορήγηση συλλογικών επιστημονικών φορέων, για προώθηση προγραμμάτων αγωγής υγείας και εν γένει εκδηλώσεων, που συμβάλλουν στην προαγωγή της υγείας.</w:t>
      </w:r>
    </w:p>
    <w:p w:rsidR="00AE5707" w:rsidRPr="00D24DAA" w:rsidRDefault="00AE5707" w:rsidP="00676C42">
      <w:pPr>
        <w:spacing w:line="240" w:lineRule="auto"/>
        <w:jc w:val="both"/>
        <w:rPr>
          <w:rFonts w:ascii="Arial" w:hAnsi="Arial" w:cs="Arial"/>
        </w:rPr>
      </w:pPr>
      <w:r w:rsidRPr="00D24DAA">
        <w:rPr>
          <w:rFonts w:ascii="Arial" w:hAnsi="Arial" w:cs="Arial"/>
        </w:rPr>
        <w:t>4. Η συμμετοχή σε εκδηλώσεις διαφόρων φορέων κρατικής ή ιδιωτικής πρωτοβουλίας, προκειμένου να δοθούν θα επιτυχέστερα μηνύματα αγωγής υγείας.</w:t>
      </w:r>
    </w:p>
    <w:p w:rsidR="00AE5707" w:rsidRPr="00D24DAA" w:rsidRDefault="00AE5707" w:rsidP="00676C42">
      <w:pPr>
        <w:spacing w:line="240" w:lineRule="auto"/>
        <w:jc w:val="both"/>
        <w:rPr>
          <w:rFonts w:ascii="Arial" w:hAnsi="Arial" w:cs="Arial"/>
        </w:rPr>
      </w:pPr>
      <w:r w:rsidRPr="00D24DAA">
        <w:rPr>
          <w:rFonts w:ascii="Arial" w:hAnsi="Arial" w:cs="Arial"/>
        </w:rPr>
        <w:t>5. Η πραγματοποίηση συνεδρίων, ημερίδων και λοιπών εκδηλώσεων αγωγής υγείας.</w:t>
      </w:r>
    </w:p>
    <w:p w:rsidR="00AE5707" w:rsidRPr="00D24DAA" w:rsidRDefault="00AE5707" w:rsidP="00676C42">
      <w:pPr>
        <w:spacing w:line="240" w:lineRule="auto"/>
        <w:jc w:val="both"/>
        <w:rPr>
          <w:rFonts w:ascii="Arial" w:hAnsi="Arial" w:cs="Arial"/>
        </w:rPr>
      </w:pPr>
      <w:r w:rsidRPr="00D24DAA">
        <w:rPr>
          <w:rFonts w:ascii="Arial" w:hAnsi="Arial" w:cs="Arial"/>
        </w:rPr>
        <w:t>6. Η δημιουργία μητρώου φορέων, που πραγματοποιούν προγράμματα και αρχείων πρακτικών των εκδηλώσεων υγείας (έντυπου και ηλεκτρονικού)</w:t>
      </w:r>
    </w:p>
    <w:p w:rsidR="00AE5707" w:rsidRPr="00D24DAA" w:rsidRDefault="00AE5707" w:rsidP="00676C42">
      <w:pPr>
        <w:spacing w:line="240" w:lineRule="auto"/>
        <w:jc w:val="both"/>
        <w:rPr>
          <w:rFonts w:ascii="Arial" w:hAnsi="Arial" w:cs="Arial"/>
        </w:rPr>
      </w:pPr>
      <w:r w:rsidRPr="00D24DAA">
        <w:rPr>
          <w:rFonts w:ascii="Arial" w:hAnsi="Arial" w:cs="Arial"/>
        </w:rPr>
        <w:t>7. Σχεδιασμός και εποπτεία υλοποίησης προγραμμάτων αγωγής υγείας και πληροφόρησης (σε συνεργασία με τις αρμόδιες Δ/νσεις και Τμήματα)</w:t>
      </w:r>
    </w:p>
    <w:p w:rsidR="00AE5707" w:rsidRPr="00D24DAA" w:rsidRDefault="00AE5707" w:rsidP="00676C42">
      <w:pPr>
        <w:spacing w:line="240" w:lineRule="auto"/>
        <w:jc w:val="both"/>
        <w:rPr>
          <w:rFonts w:ascii="Arial" w:hAnsi="Arial" w:cs="Arial"/>
        </w:rPr>
      </w:pPr>
      <w:r w:rsidRPr="00D24DAA">
        <w:rPr>
          <w:rFonts w:ascii="Arial" w:hAnsi="Arial" w:cs="Arial"/>
        </w:rPr>
        <w:t xml:space="preserve">8. Καθοδήγηση και συντονισμός Φορέων σε Περιφερειακό επίπεδο για την μέγιστη δυνατή διάχυση προγραμμάτων αγωγής και πληροφόρησης </w:t>
      </w:r>
    </w:p>
    <w:p w:rsidR="00AE5707" w:rsidRPr="00D24DAA" w:rsidRDefault="00AE5707" w:rsidP="00676C42">
      <w:pPr>
        <w:spacing w:line="240" w:lineRule="auto"/>
        <w:jc w:val="both"/>
        <w:rPr>
          <w:rFonts w:ascii="Arial" w:hAnsi="Arial" w:cs="Arial"/>
        </w:rPr>
      </w:pPr>
      <w:r w:rsidRPr="00D24DAA">
        <w:rPr>
          <w:rFonts w:ascii="Arial" w:hAnsi="Arial" w:cs="Arial"/>
        </w:rPr>
        <w:t xml:space="preserve">9. Αξιολόγηση προγραμμάτων πληροφόρησης </w:t>
      </w:r>
    </w:p>
    <w:p w:rsidR="00AE5707" w:rsidRPr="00D24DAA" w:rsidRDefault="00AE5707" w:rsidP="00676C42">
      <w:pPr>
        <w:spacing w:line="240" w:lineRule="auto"/>
        <w:jc w:val="both"/>
        <w:rPr>
          <w:rFonts w:ascii="Arial" w:hAnsi="Arial" w:cs="Arial"/>
        </w:rPr>
      </w:pPr>
      <w:r w:rsidRPr="00D24DAA">
        <w:rPr>
          <w:rFonts w:ascii="Arial" w:hAnsi="Arial" w:cs="Arial"/>
        </w:rPr>
        <w:t xml:space="preserve">10. Τεχνική υποστήριξη στην υλοποίηση προγραμμάτων πληροφόρησης  (καλλιτεχνική και τεχνική υποστήριξη, παρακολούθηση εκτέλεσης, ενημέρωση του δικτυακού τόπου του Υπουργείου) </w:t>
      </w:r>
    </w:p>
    <w:p w:rsidR="00AE5707" w:rsidRPr="00D24DAA" w:rsidRDefault="00AE5707" w:rsidP="00676C42">
      <w:pPr>
        <w:pStyle w:val="Style10"/>
        <w:widowControl/>
        <w:tabs>
          <w:tab w:val="left" w:pos="360"/>
        </w:tabs>
        <w:spacing w:line="240" w:lineRule="auto"/>
        <w:ind w:firstLine="0"/>
        <w:rPr>
          <w:rStyle w:val="FontStyle79"/>
          <w:sz w:val="22"/>
          <w:szCs w:val="22"/>
        </w:rPr>
      </w:pPr>
      <w:r w:rsidRPr="00D24DAA">
        <w:rPr>
          <w:rStyle w:val="FontStyle79"/>
          <w:sz w:val="22"/>
          <w:szCs w:val="22"/>
        </w:rPr>
        <w:t xml:space="preserve">11. Η χορήγηση αιγίδας μετά από αίτηση των ενδιαφερόμενων φορέων, σε συνέδρια, σεμινάρια και παρόμοιες εκδηλώσεις συνεχιζόμενης εκπαίδευσης με επιστημονικό </w:t>
      </w:r>
      <w:r w:rsidRPr="00D24DAA">
        <w:rPr>
          <w:rStyle w:val="FontStyle79"/>
          <w:sz w:val="22"/>
          <w:szCs w:val="22"/>
        </w:rPr>
        <w:lastRenderedPageBreak/>
        <w:t>χαρακτήρα, που οργανώνονται από κρατικούς φορείς, νομικά πρόσωπα δημοσίου δικαίου ή νομικά πρόσωπα ιδιωτικού δικαίου μη κερδοσκοπικού χαρακτήρα, επιστημονικές ενώσεις κάθε νομικής μορφής και από ιδιωτικά θεραπευτήρια καθώς και ο καθορισμός κριτηρίων χορήγησης αιγίδας.</w:t>
      </w:r>
    </w:p>
    <w:p w:rsidR="00AE5707" w:rsidRPr="00D24DAA" w:rsidRDefault="00AE5707" w:rsidP="00676C42">
      <w:pPr>
        <w:pStyle w:val="Style10"/>
        <w:widowControl/>
        <w:tabs>
          <w:tab w:val="left" w:pos="360"/>
        </w:tabs>
        <w:spacing w:line="240" w:lineRule="auto"/>
        <w:ind w:firstLine="0"/>
        <w:rPr>
          <w:rStyle w:val="FontStyle79"/>
          <w:sz w:val="22"/>
          <w:szCs w:val="22"/>
        </w:rPr>
      </w:pPr>
      <w:r w:rsidRPr="00D24DAA">
        <w:rPr>
          <w:rStyle w:val="FontStyle79"/>
          <w:sz w:val="22"/>
          <w:szCs w:val="22"/>
        </w:rPr>
        <w:t>12. Η οικονομική ενίσχυση συλλογικών επιστημονικών φορέων για προώθηση προγραμμάτων αγωγής υγείας και εν γένει εκδηλώσεων, που συμβάλλουν στην προαγωγή της υγείας καθώς και ο καθορισμός κριτηρίων της οικονομικής ενίσχυσης.</w:t>
      </w:r>
    </w:p>
    <w:p w:rsidR="00AE5707" w:rsidRPr="00D24DAA" w:rsidRDefault="00AE5707" w:rsidP="00676C42">
      <w:pPr>
        <w:spacing w:line="240" w:lineRule="auto"/>
        <w:jc w:val="both"/>
        <w:rPr>
          <w:rFonts w:ascii="Arial" w:hAnsi="Arial" w:cs="Arial"/>
        </w:rPr>
      </w:pPr>
      <w:r w:rsidRPr="00D24DAA">
        <w:rPr>
          <w:rFonts w:ascii="Arial" w:hAnsi="Arial" w:cs="Arial"/>
        </w:rPr>
        <w:t>13. Μετάφραση από και στην ελληνική Γλώσσα της αλληλογραφίας του Υπουργείου.</w:t>
      </w:r>
    </w:p>
    <w:p w:rsidR="00AE5707" w:rsidRPr="00D24DAA" w:rsidRDefault="00AE5707" w:rsidP="00676C42">
      <w:pPr>
        <w:spacing w:line="240" w:lineRule="auto"/>
        <w:jc w:val="both"/>
        <w:rPr>
          <w:rFonts w:ascii="Arial" w:hAnsi="Arial" w:cs="Arial"/>
        </w:rPr>
      </w:pPr>
      <w:r w:rsidRPr="00D24DAA">
        <w:rPr>
          <w:rFonts w:ascii="Arial" w:hAnsi="Arial" w:cs="Arial"/>
        </w:rPr>
        <w:t>14. Μετάφραση  κειμένων σχετικών με τη συνεργασία των Υπηρεσιών και των εκπροσώπων του Υπουργείου με Διεθνείς Οργανισμούς και εν γένει κειμένων σχετιζόμενων με το έργο των Υπηρεσιών του Υπουργείου.</w:t>
      </w:r>
    </w:p>
    <w:p w:rsidR="00AE5707" w:rsidRPr="00D24DAA" w:rsidRDefault="00AE5707" w:rsidP="00676C42">
      <w:pPr>
        <w:spacing w:line="240" w:lineRule="auto"/>
        <w:jc w:val="both"/>
        <w:rPr>
          <w:rFonts w:ascii="Arial" w:hAnsi="Arial" w:cs="Arial"/>
        </w:rPr>
      </w:pPr>
      <w:r w:rsidRPr="00D24DAA">
        <w:rPr>
          <w:rFonts w:ascii="Arial" w:hAnsi="Arial" w:cs="Arial"/>
        </w:rPr>
        <w:t>15. Η παροχή υπηρεσιών διερμηνείας για την εξυπηρέτηση των πάσης φύσεως αναγκών του Υπουργείου.</w:t>
      </w:r>
    </w:p>
    <w:p w:rsidR="00AE5707" w:rsidRPr="00D24DAA" w:rsidRDefault="00AE5707" w:rsidP="00676C42">
      <w:pPr>
        <w:spacing w:line="240" w:lineRule="auto"/>
        <w:jc w:val="both"/>
        <w:rPr>
          <w:rFonts w:ascii="Arial" w:hAnsi="Arial" w:cs="Arial"/>
        </w:rPr>
      </w:pPr>
      <w:r w:rsidRPr="00D24DAA">
        <w:rPr>
          <w:rFonts w:ascii="Arial" w:hAnsi="Arial" w:cs="Arial"/>
        </w:rPr>
        <w:t>16. Η συνολική παρακολούθηση της ορολογίας στην Ελληνική γλώσσα που είναι σχετική με το έργο του Υπουργείου και η παροχή σχετικής τεχνογνωσίας.</w:t>
      </w:r>
    </w:p>
    <w:p w:rsidR="00AE5707" w:rsidRPr="00D24DAA" w:rsidRDefault="00AE5707" w:rsidP="00676C42">
      <w:pPr>
        <w:spacing w:line="240" w:lineRule="auto"/>
        <w:jc w:val="both"/>
        <w:rPr>
          <w:rFonts w:ascii="Arial" w:hAnsi="Arial" w:cs="Arial"/>
        </w:rPr>
      </w:pPr>
      <w:r w:rsidRPr="00D24DAA">
        <w:rPr>
          <w:rFonts w:ascii="Arial" w:hAnsi="Arial" w:cs="Arial"/>
        </w:rPr>
        <w:t>17. Τη διοργάνωση εκδηλώσεων προβολής των ωφελειών της άθλησης στη ζωή των πολιτών.</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rPr>
      </w:pPr>
      <w:r w:rsidRPr="00D24DAA">
        <w:rPr>
          <w:rFonts w:ascii="Arial" w:hAnsi="Arial" w:cs="Arial"/>
        </w:rPr>
        <w:t>Διάρθρωση – Αρμοδιότητες Δ/νσης Ανθρώπινου Δυναμικού Νομικών Προσώπων ΕΣΥΚΑ (ΔΥ3)</w:t>
      </w:r>
    </w:p>
    <w:p w:rsidR="00AE5707" w:rsidRPr="00D24DAA" w:rsidRDefault="00AE5707" w:rsidP="00676C42">
      <w:pPr>
        <w:spacing w:line="240" w:lineRule="auto"/>
        <w:jc w:val="both"/>
        <w:rPr>
          <w:rFonts w:ascii="Arial" w:hAnsi="Arial" w:cs="Arial"/>
        </w:rPr>
      </w:pPr>
      <w:r w:rsidRPr="00D24DAA">
        <w:rPr>
          <w:rFonts w:ascii="Arial" w:hAnsi="Arial" w:cs="Arial"/>
        </w:rPr>
        <w:t>Τη Διεύθυνση Ανθρώπινου Δυναμικού Νομικών Προσώπων ΕΣΥΚΑ  συγκροτούν τα εξής τμήματα:</w:t>
      </w:r>
    </w:p>
    <w:p w:rsidR="00AE5707" w:rsidRPr="00D24DAA" w:rsidRDefault="00AE5707" w:rsidP="00676C42">
      <w:pPr>
        <w:spacing w:line="240" w:lineRule="auto"/>
        <w:jc w:val="both"/>
        <w:rPr>
          <w:rFonts w:ascii="Arial" w:hAnsi="Arial" w:cs="Arial"/>
        </w:rPr>
      </w:pPr>
      <w:r w:rsidRPr="00D24DAA">
        <w:rPr>
          <w:rFonts w:ascii="Arial" w:hAnsi="Arial" w:cs="Arial"/>
        </w:rPr>
        <w:t>α. Ιατρών κλάδου Εθνικού Συστήματος Υγείας (ΔΥ3α)</w:t>
      </w:r>
    </w:p>
    <w:p w:rsidR="00AE5707" w:rsidRPr="00D24DAA" w:rsidRDefault="00AE5707" w:rsidP="00676C42">
      <w:pPr>
        <w:spacing w:line="240" w:lineRule="auto"/>
        <w:jc w:val="both"/>
        <w:rPr>
          <w:rFonts w:ascii="Arial" w:hAnsi="Arial" w:cs="Arial"/>
        </w:rPr>
      </w:pPr>
      <w:r w:rsidRPr="00D24DAA">
        <w:rPr>
          <w:rFonts w:ascii="Arial" w:hAnsi="Arial" w:cs="Arial"/>
        </w:rPr>
        <w:t>β. Επιστημονικού, Νοσηλευτικού και Λοιπού προσωπικού ΕΣΥ (ΔΥ3β)</w:t>
      </w:r>
    </w:p>
    <w:p w:rsidR="00AE5707" w:rsidRPr="00D24DAA" w:rsidRDefault="00AE5707" w:rsidP="00676C42">
      <w:pPr>
        <w:spacing w:line="240" w:lineRule="auto"/>
        <w:jc w:val="both"/>
        <w:rPr>
          <w:rFonts w:ascii="Arial" w:hAnsi="Arial" w:cs="Arial"/>
        </w:rPr>
      </w:pPr>
      <w:r w:rsidRPr="00D24DAA">
        <w:rPr>
          <w:rFonts w:ascii="Arial" w:hAnsi="Arial" w:cs="Arial"/>
        </w:rPr>
        <w:t xml:space="preserve">γ. Ειδικευόμενων Ιατρών (ΔΥ3γ) </w:t>
      </w:r>
    </w:p>
    <w:p w:rsidR="00AE5707" w:rsidRPr="00D24DAA" w:rsidRDefault="00AE5707" w:rsidP="00676C42">
      <w:pPr>
        <w:spacing w:line="240" w:lineRule="auto"/>
        <w:jc w:val="both"/>
        <w:rPr>
          <w:rFonts w:ascii="Arial" w:hAnsi="Arial" w:cs="Arial"/>
        </w:rPr>
      </w:pPr>
      <w:r w:rsidRPr="00D24DAA">
        <w:rPr>
          <w:rFonts w:ascii="Arial" w:hAnsi="Arial" w:cs="Arial"/>
        </w:rPr>
        <w:t>δ. Γιατρών Υπόχρεων Υπηρεσίας Υπαίθρου (ΔΥ3δ)</w:t>
      </w:r>
    </w:p>
    <w:p w:rsidR="00AE5707" w:rsidRPr="00D24DAA" w:rsidRDefault="00AE5707" w:rsidP="00676C42">
      <w:pPr>
        <w:spacing w:line="240" w:lineRule="auto"/>
        <w:jc w:val="both"/>
        <w:rPr>
          <w:rFonts w:ascii="Arial" w:hAnsi="Arial" w:cs="Arial"/>
        </w:rPr>
      </w:pPr>
      <w:r w:rsidRPr="00D24DAA">
        <w:rPr>
          <w:rFonts w:ascii="Arial" w:hAnsi="Arial" w:cs="Arial"/>
        </w:rPr>
        <w:t>ε. Συλλογικών Οργάνων (ΔΥ3ε)</w:t>
      </w:r>
    </w:p>
    <w:p w:rsidR="00AE5707" w:rsidRPr="00D24DAA" w:rsidRDefault="00AE5707" w:rsidP="00676C42">
      <w:pPr>
        <w:spacing w:line="240" w:lineRule="auto"/>
        <w:jc w:val="both"/>
        <w:rPr>
          <w:rFonts w:ascii="Arial" w:hAnsi="Arial" w:cs="Arial"/>
        </w:rPr>
      </w:pPr>
    </w:p>
    <w:p w:rsidR="00AE5707" w:rsidRPr="00D24DAA" w:rsidRDefault="00AE5707" w:rsidP="006925E4">
      <w:pPr>
        <w:tabs>
          <w:tab w:val="left" w:pos="360"/>
        </w:tabs>
        <w:spacing w:after="0" w:line="240" w:lineRule="auto"/>
        <w:jc w:val="both"/>
        <w:rPr>
          <w:rFonts w:ascii="Arial" w:hAnsi="Arial" w:cs="Arial"/>
          <w:u w:val="single"/>
        </w:rPr>
      </w:pPr>
      <w:r w:rsidRPr="00D24DAA">
        <w:rPr>
          <w:rFonts w:ascii="Arial" w:hAnsi="Arial" w:cs="Arial"/>
          <w:u w:val="single"/>
        </w:rPr>
        <w:t>α. Τμήμα Ιατρών κλάδου Εθνικού Συστήματος Υγείας</w:t>
      </w:r>
    </w:p>
    <w:p w:rsidR="00AE5707" w:rsidRPr="00D24DAA" w:rsidRDefault="00AE5707" w:rsidP="006925E4">
      <w:pPr>
        <w:numPr>
          <w:ilvl w:val="0"/>
          <w:numId w:val="31"/>
        </w:numPr>
        <w:tabs>
          <w:tab w:val="clear" w:pos="720"/>
          <w:tab w:val="left" w:pos="360"/>
        </w:tabs>
        <w:spacing w:after="0" w:line="240" w:lineRule="auto"/>
        <w:ind w:left="0" w:firstLine="0"/>
        <w:jc w:val="both"/>
        <w:rPr>
          <w:rFonts w:ascii="Arial" w:hAnsi="Arial" w:cs="Arial"/>
          <w:spacing w:val="8"/>
        </w:rPr>
      </w:pPr>
      <w:r w:rsidRPr="00D24DAA">
        <w:rPr>
          <w:rFonts w:ascii="Arial" w:hAnsi="Arial" w:cs="Arial"/>
          <w:spacing w:val="8"/>
        </w:rPr>
        <w:t>Ο χειρισμός όλων των θεμάτων που αφορούν Διορισμούς Ειδικευμένων Ιατρών Ε.Σ.Υ., Επικουρικών Ιατρών με Σύμβαση Ιδιωτικού Δικαίου Ορισμένου Χρόνου, Γενικών Ιατρών σε θέσεις Υπηρεσίας Υπαίθρου και Ιατρών με προβλήματα υγείας.</w:t>
      </w:r>
    </w:p>
    <w:p w:rsidR="00AE5707" w:rsidRPr="00D24DAA" w:rsidRDefault="00AE5707" w:rsidP="006925E4">
      <w:pPr>
        <w:numPr>
          <w:ilvl w:val="0"/>
          <w:numId w:val="31"/>
        </w:numPr>
        <w:tabs>
          <w:tab w:val="clear" w:pos="720"/>
          <w:tab w:val="left" w:pos="360"/>
        </w:tabs>
        <w:spacing w:after="0" w:line="240" w:lineRule="auto"/>
        <w:ind w:left="0" w:firstLine="0"/>
        <w:jc w:val="both"/>
        <w:rPr>
          <w:rFonts w:ascii="Arial" w:hAnsi="Arial" w:cs="Arial"/>
          <w:spacing w:val="8"/>
        </w:rPr>
      </w:pPr>
      <w:r w:rsidRPr="00D24DAA">
        <w:rPr>
          <w:rFonts w:ascii="Arial" w:hAnsi="Arial" w:cs="Arial"/>
          <w:spacing w:val="8"/>
        </w:rPr>
        <w:t>Ο χειρισμός όλων των θεμάτων που αφορούν την ένταξη μονίμων αγροτικών ιατρών σε θέσεις ιατρών κλάδου ΕΣΥ.</w:t>
      </w:r>
    </w:p>
    <w:p w:rsidR="00AE5707" w:rsidRPr="00D24DAA" w:rsidRDefault="00AE5707" w:rsidP="006925E4">
      <w:pPr>
        <w:numPr>
          <w:ilvl w:val="0"/>
          <w:numId w:val="31"/>
        </w:numPr>
        <w:tabs>
          <w:tab w:val="clear" w:pos="720"/>
          <w:tab w:val="left" w:pos="360"/>
        </w:tabs>
        <w:spacing w:after="0" w:line="240" w:lineRule="auto"/>
        <w:ind w:left="0" w:firstLine="0"/>
        <w:jc w:val="both"/>
        <w:rPr>
          <w:rFonts w:ascii="Arial" w:hAnsi="Arial" w:cs="Arial"/>
          <w:spacing w:val="8"/>
        </w:rPr>
      </w:pPr>
      <w:r w:rsidRPr="00D24DAA">
        <w:rPr>
          <w:rFonts w:ascii="Arial" w:hAnsi="Arial" w:cs="Arial"/>
          <w:spacing w:val="8"/>
        </w:rPr>
        <w:t>Η Προκήρυξη ή Έγκριση για Προκήρυξη θέσεων ιατρών κλάδου ΕΣΥ, αποδοχής Παραίτησης από θέση κλάδου ιατρών ΕΣΥ, αποφάσεων Μετάθεσης  ιατρών ΕΣΥ.</w:t>
      </w:r>
    </w:p>
    <w:p w:rsidR="00AE5707" w:rsidRPr="00D24DAA" w:rsidRDefault="00AE5707" w:rsidP="006925E4">
      <w:pPr>
        <w:numPr>
          <w:ilvl w:val="0"/>
          <w:numId w:val="31"/>
        </w:numPr>
        <w:tabs>
          <w:tab w:val="clear" w:pos="720"/>
          <w:tab w:val="left" w:pos="360"/>
        </w:tabs>
        <w:spacing w:after="0" w:line="240" w:lineRule="auto"/>
        <w:ind w:left="0" w:firstLine="0"/>
        <w:jc w:val="both"/>
        <w:rPr>
          <w:rFonts w:ascii="Arial" w:hAnsi="Arial" w:cs="Arial"/>
          <w:spacing w:val="8"/>
        </w:rPr>
      </w:pPr>
      <w:r w:rsidRPr="00D24DAA">
        <w:rPr>
          <w:rFonts w:ascii="Arial" w:hAnsi="Arial" w:cs="Arial"/>
          <w:spacing w:val="8"/>
        </w:rPr>
        <w:t>Έκδοση Προεδρικών Διαταγμάτων για τον χαρακτηρισμό προβληματικών και άγονων πόλεων ή κωμοπόλεων και ιατρικών ειδικοτήτων, διάκρισή τους σε κατηγορίες και θέσπιση κινήτρων ιατρών</w:t>
      </w:r>
    </w:p>
    <w:p w:rsidR="00AE5707" w:rsidRPr="00D24DAA" w:rsidRDefault="00AE5707" w:rsidP="006925E4">
      <w:pPr>
        <w:numPr>
          <w:ilvl w:val="0"/>
          <w:numId w:val="31"/>
        </w:numPr>
        <w:tabs>
          <w:tab w:val="clear" w:pos="720"/>
          <w:tab w:val="left" w:pos="360"/>
        </w:tabs>
        <w:spacing w:after="0" w:line="240" w:lineRule="auto"/>
        <w:ind w:left="0" w:firstLine="0"/>
        <w:jc w:val="both"/>
        <w:rPr>
          <w:rFonts w:ascii="Arial" w:hAnsi="Arial" w:cs="Arial"/>
          <w:spacing w:val="8"/>
        </w:rPr>
      </w:pPr>
      <w:r w:rsidRPr="00D24DAA">
        <w:rPr>
          <w:rFonts w:ascii="Arial" w:hAnsi="Arial" w:cs="Arial"/>
          <w:spacing w:val="8"/>
        </w:rPr>
        <w:t>Έκδοση αναπεμπτικής πράξης πρακτικών συμβουλίων επιλογής ιατρών ΕΣΥ .</w:t>
      </w:r>
    </w:p>
    <w:p w:rsidR="00AE5707" w:rsidRPr="00D24DAA" w:rsidRDefault="00AE5707" w:rsidP="006925E4">
      <w:pPr>
        <w:numPr>
          <w:ilvl w:val="0"/>
          <w:numId w:val="31"/>
        </w:numPr>
        <w:tabs>
          <w:tab w:val="clear" w:pos="720"/>
          <w:tab w:val="left" w:pos="360"/>
        </w:tabs>
        <w:spacing w:after="0" w:line="240" w:lineRule="auto"/>
        <w:ind w:left="0" w:firstLine="0"/>
        <w:jc w:val="both"/>
        <w:rPr>
          <w:rFonts w:ascii="Arial" w:hAnsi="Arial" w:cs="Arial"/>
          <w:spacing w:val="8"/>
        </w:rPr>
      </w:pPr>
      <w:r w:rsidRPr="00D24DAA">
        <w:rPr>
          <w:rFonts w:ascii="Arial" w:hAnsi="Arial" w:cs="Arial"/>
          <w:spacing w:val="8"/>
        </w:rPr>
        <w:lastRenderedPageBreak/>
        <w:t>Ερωτήματα προς το Υπηρεσιακό Συμβούλιο Ιατρών ΕΣΥ (Απόλυση λόγω νόσου, μεταπτυχιακών σπουδών, απασχόλησης εκτός ωραρίου εργασίας, άδεια άνευ αποδοχών κλπ).</w:t>
      </w:r>
    </w:p>
    <w:p w:rsidR="00AE5707" w:rsidRPr="00D24DAA" w:rsidRDefault="00AE5707" w:rsidP="006925E4">
      <w:pPr>
        <w:numPr>
          <w:ilvl w:val="0"/>
          <w:numId w:val="31"/>
        </w:numPr>
        <w:tabs>
          <w:tab w:val="clear" w:pos="720"/>
          <w:tab w:val="left" w:pos="360"/>
        </w:tabs>
        <w:spacing w:after="0" w:line="240" w:lineRule="auto"/>
        <w:ind w:left="0" w:firstLine="0"/>
        <w:jc w:val="both"/>
        <w:rPr>
          <w:rFonts w:ascii="Arial" w:hAnsi="Arial" w:cs="Arial"/>
          <w:spacing w:val="8"/>
        </w:rPr>
      </w:pPr>
      <w:r w:rsidRPr="00D24DAA">
        <w:rPr>
          <w:rFonts w:ascii="Arial" w:hAnsi="Arial" w:cs="Arial"/>
          <w:spacing w:val="8"/>
        </w:rPr>
        <w:t>Απόφαση Απόλυσης λόγω νόσου, μεταπτυχιακών σπουδών, απασχόλησης εκτός ωραρίου εργασίας, άδεια άνευ αποδοχών κλπ.</w:t>
      </w:r>
    </w:p>
    <w:p w:rsidR="00AE5707" w:rsidRPr="00D24DAA" w:rsidRDefault="00AE5707" w:rsidP="006925E4">
      <w:pPr>
        <w:numPr>
          <w:ilvl w:val="0"/>
          <w:numId w:val="31"/>
        </w:numPr>
        <w:tabs>
          <w:tab w:val="clear" w:pos="720"/>
          <w:tab w:val="left" w:pos="360"/>
        </w:tabs>
        <w:spacing w:after="0" w:line="240" w:lineRule="auto"/>
        <w:ind w:left="0" w:firstLine="0"/>
        <w:jc w:val="both"/>
        <w:rPr>
          <w:rFonts w:ascii="Arial" w:hAnsi="Arial" w:cs="Arial"/>
          <w:spacing w:val="8"/>
        </w:rPr>
      </w:pPr>
      <w:r w:rsidRPr="00D24DAA">
        <w:rPr>
          <w:rFonts w:ascii="Arial" w:hAnsi="Arial" w:cs="Arial"/>
          <w:spacing w:val="8"/>
        </w:rPr>
        <w:t xml:space="preserve">Η τοποθέτηση άμισθου υπεράριθμου ειδικευμένου ιατρού για εκπαίδευση στους υπερήχους </w:t>
      </w:r>
    </w:p>
    <w:p w:rsidR="00AE5707" w:rsidRPr="00D24DAA" w:rsidRDefault="00AE5707" w:rsidP="006925E4">
      <w:pPr>
        <w:numPr>
          <w:ilvl w:val="0"/>
          <w:numId w:val="31"/>
        </w:numPr>
        <w:tabs>
          <w:tab w:val="clear" w:pos="720"/>
          <w:tab w:val="left" w:pos="360"/>
        </w:tabs>
        <w:spacing w:after="0" w:line="240" w:lineRule="auto"/>
        <w:ind w:left="0" w:firstLine="0"/>
        <w:jc w:val="both"/>
        <w:rPr>
          <w:rFonts w:ascii="Arial" w:hAnsi="Arial" w:cs="Arial"/>
          <w:spacing w:val="8"/>
        </w:rPr>
      </w:pPr>
      <w:r w:rsidRPr="00D24DAA">
        <w:rPr>
          <w:rFonts w:ascii="Arial" w:hAnsi="Arial" w:cs="Arial"/>
          <w:spacing w:val="8"/>
        </w:rPr>
        <w:t xml:space="preserve">Χειρισμός πάσης φύσεως πειθαρχικών θεμάτων </w:t>
      </w:r>
    </w:p>
    <w:p w:rsidR="00AE5707" w:rsidRPr="00D24DAA" w:rsidRDefault="00AE5707" w:rsidP="006925E4">
      <w:pPr>
        <w:numPr>
          <w:ilvl w:val="0"/>
          <w:numId w:val="31"/>
        </w:numPr>
        <w:tabs>
          <w:tab w:val="clear" w:pos="720"/>
          <w:tab w:val="left" w:pos="360"/>
        </w:tabs>
        <w:spacing w:after="0" w:line="240" w:lineRule="auto"/>
        <w:ind w:left="0" w:firstLine="0"/>
        <w:jc w:val="both"/>
        <w:rPr>
          <w:rFonts w:ascii="Arial" w:hAnsi="Arial" w:cs="Arial"/>
          <w:spacing w:val="8"/>
        </w:rPr>
      </w:pPr>
      <w:r w:rsidRPr="00D24DAA">
        <w:rPr>
          <w:rFonts w:ascii="Arial" w:hAnsi="Arial" w:cs="Arial"/>
          <w:spacing w:val="8"/>
        </w:rPr>
        <w:t xml:space="preserve">Ερωτήματα προς το Υπηρεσιακό Συμβούλιο Ιατρών ΕΣΥ για θέση σε δυνητική αργία </w:t>
      </w:r>
    </w:p>
    <w:p w:rsidR="00AE5707" w:rsidRPr="00D24DAA" w:rsidRDefault="00AE5707" w:rsidP="006925E4">
      <w:pPr>
        <w:numPr>
          <w:ilvl w:val="0"/>
          <w:numId w:val="31"/>
        </w:numPr>
        <w:tabs>
          <w:tab w:val="clear" w:pos="720"/>
          <w:tab w:val="left" w:pos="360"/>
        </w:tabs>
        <w:spacing w:after="0" w:line="240" w:lineRule="auto"/>
        <w:ind w:left="0" w:firstLine="0"/>
        <w:jc w:val="both"/>
        <w:rPr>
          <w:rFonts w:ascii="Arial" w:hAnsi="Arial" w:cs="Arial"/>
          <w:spacing w:val="8"/>
        </w:rPr>
      </w:pPr>
      <w:r w:rsidRPr="00D24DAA">
        <w:rPr>
          <w:rFonts w:ascii="Arial" w:hAnsi="Arial" w:cs="Arial"/>
          <w:spacing w:val="8"/>
        </w:rPr>
        <w:t xml:space="preserve">Διαπιστωτικές πράξεις αυτοδίκαιης θέσης σε αργία </w:t>
      </w:r>
    </w:p>
    <w:p w:rsidR="00AE5707" w:rsidRPr="00D24DAA" w:rsidRDefault="00AE5707" w:rsidP="006925E4">
      <w:pPr>
        <w:numPr>
          <w:ilvl w:val="0"/>
          <w:numId w:val="31"/>
        </w:numPr>
        <w:tabs>
          <w:tab w:val="clear" w:pos="720"/>
          <w:tab w:val="left" w:pos="360"/>
        </w:tabs>
        <w:spacing w:after="0" w:line="240" w:lineRule="auto"/>
        <w:ind w:left="0" w:firstLine="0"/>
        <w:jc w:val="both"/>
        <w:rPr>
          <w:rFonts w:ascii="Arial" w:hAnsi="Arial" w:cs="Arial"/>
          <w:spacing w:val="8"/>
        </w:rPr>
      </w:pPr>
      <w:r w:rsidRPr="00D24DAA">
        <w:rPr>
          <w:rFonts w:ascii="Arial" w:hAnsi="Arial" w:cs="Arial"/>
          <w:spacing w:val="8"/>
        </w:rPr>
        <w:t>Ο χειρισμός των θεμάτων εξέλιξης και μονιμοποίησης Ειδικευμένων Ιατρών Ε.Σ.Υ.</w:t>
      </w:r>
    </w:p>
    <w:p w:rsidR="00AE5707" w:rsidRPr="00D24DAA" w:rsidRDefault="00AE5707" w:rsidP="006925E4">
      <w:pPr>
        <w:numPr>
          <w:ilvl w:val="0"/>
          <w:numId w:val="31"/>
        </w:numPr>
        <w:tabs>
          <w:tab w:val="clear" w:pos="720"/>
          <w:tab w:val="left" w:pos="360"/>
        </w:tabs>
        <w:spacing w:after="0" w:line="240" w:lineRule="auto"/>
        <w:ind w:left="0" w:firstLine="0"/>
        <w:jc w:val="both"/>
        <w:rPr>
          <w:rFonts w:ascii="Arial" w:hAnsi="Arial" w:cs="Arial"/>
          <w:spacing w:val="8"/>
        </w:rPr>
      </w:pPr>
      <w:r w:rsidRPr="00D24DAA">
        <w:rPr>
          <w:rFonts w:ascii="Arial" w:hAnsi="Arial" w:cs="Arial"/>
          <w:spacing w:val="8"/>
        </w:rPr>
        <w:t>Η τοποθέτηση ειδικευμένων ιατρών για Εξειδίκευση στη Λοιμωξιολογία και στις Μ.Ε.Θ. (Ενηλίκων &amp; Παίδων) &amp; τις Μ.Ε.Ν.Ν.</w:t>
      </w:r>
    </w:p>
    <w:p w:rsidR="00AE5707" w:rsidRPr="00D24DAA" w:rsidRDefault="00AE5707" w:rsidP="006925E4">
      <w:pPr>
        <w:numPr>
          <w:ilvl w:val="0"/>
          <w:numId w:val="31"/>
        </w:numPr>
        <w:tabs>
          <w:tab w:val="clear" w:pos="720"/>
          <w:tab w:val="left" w:pos="360"/>
        </w:tabs>
        <w:spacing w:after="0" w:line="240" w:lineRule="auto"/>
        <w:ind w:left="0" w:firstLine="0"/>
        <w:jc w:val="both"/>
        <w:rPr>
          <w:rFonts w:ascii="Arial" w:hAnsi="Arial" w:cs="Arial"/>
          <w:spacing w:val="8"/>
        </w:rPr>
      </w:pPr>
      <w:r w:rsidRPr="00D24DAA">
        <w:rPr>
          <w:rFonts w:ascii="Arial" w:hAnsi="Arial" w:cs="Arial"/>
          <w:spacing w:val="8"/>
        </w:rPr>
        <w:t>Απόφαση Ανασυγκρότησης Πρωτοβάθμιας Υγειονομικής Επιτροπής</w:t>
      </w:r>
    </w:p>
    <w:p w:rsidR="00AE5707" w:rsidRPr="00D24DAA" w:rsidRDefault="00AE5707" w:rsidP="006925E4">
      <w:pPr>
        <w:numPr>
          <w:ilvl w:val="0"/>
          <w:numId w:val="31"/>
        </w:numPr>
        <w:tabs>
          <w:tab w:val="clear" w:pos="720"/>
          <w:tab w:val="left" w:pos="360"/>
        </w:tabs>
        <w:spacing w:after="0" w:line="240" w:lineRule="auto"/>
        <w:ind w:left="0" w:firstLine="0"/>
        <w:jc w:val="both"/>
        <w:rPr>
          <w:rFonts w:ascii="Arial" w:hAnsi="Arial" w:cs="Arial"/>
          <w:spacing w:val="8"/>
        </w:rPr>
      </w:pPr>
      <w:r w:rsidRPr="00D24DAA">
        <w:rPr>
          <w:rFonts w:ascii="Arial" w:hAnsi="Arial" w:cs="Arial"/>
          <w:spacing w:val="8"/>
        </w:rPr>
        <w:t>Ο χειρισμός αποχώρησης Ιατρών Κλάδου ΕΣΥ από την υπηρεσία (λόγω 35ετίας λόγω ορίου ηλικίας και λύση της υπαλληλικής σχέσης λόγω θανάτου).</w:t>
      </w:r>
    </w:p>
    <w:p w:rsidR="00AE5707" w:rsidRPr="00D24DAA" w:rsidRDefault="00AE5707" w:rsidP="006925E4">
      <w:pPr>
        <w:numPr>
          <w:ilvl w:val="0"/>
          <w:numId w:val="31"/>
        </w:numPr>
        <w:tabs>
          <w:tab w:val="clear" w:pos="720"/>
          <w:tab w:val="left" w:pos="360"/>
        </w:tabs>
        <w:spacing w:after="0" w:line="240" w:lineRule="auto"/>
        <w:ind w:left="0" w:firstLine="0"/>
        <w:jc w:val="both"/>
        <w:rPr>
          <w:rFonts w:ascii="Arial" w:hAnsi="Arial" w:cs="Arial"/>
          <w:spacing w:val="8"/>
        </w:rPr>
      </w:pPr>
      <w:r w:rsidRPr="00D24DAA">
        <w:rPr>
          <w:rFonts w:ascii="Arial" w:hAnsi="Arial" w:cs="Arial"/>
          <w:spacing w:val="8"/>
        </w:rPr>
        <w:t>Χορήγηση βεβαιώσεων προσόντων διορισμού.</w:t>
      </w:r>
    </w:p>
    <w:p w:rsidR="00AE5707" w:rsidRPr="00D24DAA" w:rsidRDefault="00AE5707" w:rsidP="006925E4">
      <w:pPr>
        <w:numPr>
          <w:ilvl w:val="0"/>
          <w:numId w:val="31"/>
        </w:numPr>
        <w:tabs>
          <w:tab w:val="clear" w:pos="720"/>
          <w:tab w:val="left" w:pos="360"/>
        </w:tabs>
        <w:spacing w:after="0" w:line="240" w:lineRule="auto"/>
        <w:ind w:left="0" w:firstLine="0"/>
        <w:jc w:val="both"/>
        <w:rPr>
          <w:rFonts w:ascii="Arial" w:hAnsi="Arial" w:cs="Arial"/>
          <w:spacing w:val="8"/>
        </w:rPr>
      </w:pPr>
      <w:r w:rsidRPr="00D24DAA">
        <w:rPr>
          <w:rFonts w:ascii="Arial" w:hAnsi="Arial" w:cs="Arial"/>
          <w:spacing w:val="8"/>
        </w:rPr>
        <w:t>Ο χειρισμός θεμάτων που αφορούν στην απόσπαση Παράτασης Ιατρών ΕΣΥ</w:t>
      </w:r>
    </w:p>
    <w:p w:rsidR="00AE5707" w:rsidRPr="00D24DAA" w:rsidRDefault="00AE5707" w:rsidP="006925E4">
      <w:pPr>
        <w:numPr>
          <w:ilvl w:val="0"/>
          <w:numId w:val="31"/>
        </w:numPr>
        <w:tabs>
          <w:tab w:val="clear" w:pos="720"/>
          <w:tab w:val="left" w:pos="360"/>
        </w:tabs>
        <w:spacing w:after="0" w:line="240" w:lineRule="auto"/>
        <w:ind w:left="0" w:firstLine="0"/>
        <w:jc w:val="both"/>
        <w:rPr>
          <w:rFonts w:ascii="Arial" w:hAnsi="Arial" w:cs="Arial"/>
          <w:spacing w:val="8"/>
        </w:rPr>
      </w:pPr>
      <w:r w:rsidRPr="00D24DAA">
        <w:rPr>
          <w:rFonts w:ascii="Arial" w:hAnsi="Arial" w:cs="Arial"/>
          <w:spacing w:val="8"/>
        </w:rPr>
        <w:t>Ο χειρισμός θεμάτων που αφορούν στην Έγκριση απασχόλησης εκτός θέσης Ιατρών ΕΣΥ</w:t>
      </w:r>
    </w:p>
    <w:p w:rsidR="00AE5707" w:rsidRPr="00D24DAA" w:rsidRDefault="00AE5707" w:rsidP="006925E4">
      <w:pPr>
        <w:numPr>
          <w:ilvl w:val="0"/>
          <w:numId w:val="31"/>
        </w:numPr>
        <w:tabs>
          <w:tab w:val="clear" w:pos="720"/>
          <w:tab w:val="left" w:pos="360"/>
        </w:tabs>
        <w:spacing w:after="0" w:line="240" w:lineRule="auto"/>
        <w:ind w:left="0" w:firstLine="0"/>
        <w:jc w:val="both"/>
        <w:rPr>
          <w:rFonts w:ascii="Arial" w:hAnsi="Arial" w:cs="Arial"/>
          <w:spacing w:val="8"/>
        </w:rPr>
      </w:pPr>
      <w:r w:rsidRPr="00D24DAA">
        <w:rPr>
          <w:rFonts w:ascii="Arial" w:hAnsi="Arial" w:cs="Arial"/>
          <w:spacing w:val="8"/>
        </w:rPr>
        <w:t>Αποστολή απόψεων της Διοίκησης στα Διοικητικά Δικαστήρια σε αίτηση αναστολής / ακύρωσης / αγωγής / έφεσης.</w:t>
      </w:r>
    </w:p>
    <w:p w:rsidR="00AE5707" w:rsidRPr="00D24DAA" w:rsidRDefault="00AE5707" w:rsidP="006925E4">
      <w:pPr>
        <w:numPr>
          <w:ilvl w:val="0"/>
          <w:numId w:val="31"/>
        </w:numPr>
        <w:tabs>
          <w:tab w:val="clear" w:pos="720"/>
          <w:tab w:val="left" w:pos="360"/>
        </w:tabs>
        <w:spacing w:after="0" w:line="240" w:lineRule="auto"/>
        <w:ind w:left="0" w:firstLine="0"/>
        <w:jc w:val="both"/>
        <w:rPr>
          <w:rFonts w:ascii="Arial" w:hAnsi="Arial" w:cs="Arial"/>
          <w:spacing w:val="8"/>
        </w:rPr>
      </w:pPr>
      <w:r w:rsidRPr="00D24DAA">
        <w:rPr>
          <w:rFonts w:ascii="Arial" w:hAnsi="Arial" w:cs="Arial"/>
          <w:spacing w:val="8"/>
        </w:rPr>
        <w:t>Εφαρμογή Δικαστικών Αποφάσεων (αποφάσεις Διοικητικών Εφετείων ή του Συμβουλίου της Επικρατείας που κάνουν δεκτή αίτηση ακύρωσης/αναστολής κλπ κατά πράξεων της διοίκησης)</w:t>
      </w:r>
    </w:p>
    <w:p w:rsidR="00AE5707" w:rsidRPr="00D24DAA" w:rsidRDefault="00AE5707" w:rsidP="006925E4">
      <w:pPr>
        <w:numPr>
          <w:ilvl w:val="0"/>
          <w:numId w:val="31"/>
        </w:numPr>
        <w:tabs>
          <w:tab w:val="clear" w:pos="720"/>
          <w:tab w:val="left" w:pos="360"/>
        </w:tabs>
        <w:spacing w:after="0" w:line="240" w:lineRule="auto"/>
        <w:ind w:left="0" w:firstLine="0"/>
        <w:jc w:val="both"/>
        <w:rPr>
          <w:rFonts w:ascii="Arial" w:hAnsi="Arial" w:cs="Arial"/>
          <w:spacing w:val="8"/>
        </w:rPr>
      </w:pPr>
      <w:r w:rsidRPr="00D24DAA">
        <w:rPr>
          <w:rFonts w:ascii="Arial" w:hAnsi="Arial" w:cs="Arial"/>
          <w:spacing w:val="8"/>
        </w:rPr>
        <w:t>Η Προκήρυξη για την πλήρωση κενών θέσεων εξειδικευομένων ιατρών στις Μονάδες Εντατικής Θεραπείας (Ενηλίκων &amp; Παίδων) και τις Μονάδες Εντατικής Νοσηλείας Νεογνών</w:t>
      </w:r>
    </w:p>
    <w:p w:rsidR="00AE5707" w:rsidRPr="00D24DAA" w:rsidRDefault="00AE5707" w:rsidP="006925E4">
      <w:pPr>
        <w:numPr>
          <w:ilvl w:val="0"/>
          <w:numId w:val="31"/>
        </w:numPr>
        <w:tabs>
          <w:tab w:val="clear" w:pos="720"/>
          <w:tab w:val="left" w:pos="360"/>
        </w:tabs>
        <w:spacing w:after="0" w:line="240" w:lineRule="auto"/>
        <w:ind w:left="0" w:firstLine="0"/>
        <w:jc w:val="both"/>
        <w:rPr>
          <w:rFonts w:ascii="Arial" w:hAnsi="Arial" w:cs="Arial"/>
          <w:spacing w:val="8"/>
        </w:rPr>
      </w:pPr>
      <w:r w:rsidRPr="00D24DAA">
        <w:rPr>
          <w:rFonts w:ascii="Arial" w:hAnsi="Arial" w:cs="Arial"/>
          <w:spacing w:val="8"/>
        </w:rPr>
        <w:t>Έκδοση Υπουργικής Απόφασης Τοποθέτησης ειδικευμένων ιατρών για Εξειδίκευση στις Μ.Ε.Θ. (Ενηλίκων &amp; Παίδων) &amp; τις Μ.Ε.Ν.Ν.</w:t>
      </w:r>
    </w:p>
    <w:p w:rsidR="00AE5707" w:rsidRPr="00D24DAA" w:rsidRDefault="00AE5707" w:rsidP="006925E4">
      <w:pPr>
        <w:numPr>
          <w:ilvl w:val="0"/>
          <w:numId w:val="31"/>
        </w:numPr>
        <w:tabs>
          <w:tab w:val="clear" w:pos="720"/>
          <w:tab w:val="left" w:pos="360"/>
        </w:tabs>
        <w:spacing w:after="0" w:line="240" w:lineRule="auto"/>
        <w:ind w:left="0" w:firstLine="0"/>
        <w:jc w:val="both"/>
        <w:rPr>
          <w:rFonts w:ascii="Arial" w:hAnsi="Arial" w:cs="Arial"/>
          <w:spacing w:val="8"/>
        </w:rPr>
      </w:pPr>
      <w:r w:rsidRPr="00D24DAA">
        <w:rPr>
          <w:rFonts w:ascii="Arial" w:hAnsi="Arial" w:cs="Arial"/>
          <w:spacing w:val="8"/>
        </w:rPr>
        <w:t>Έκδοση Κοινών Υπουργικών Αποφάσεων για Εφημερίες ιατρικού προσωπικού κλάδου ΕΣΥ</w:t>
      </w:r>
    </w:p>
    <w:p w:rsidR="00AE5707" w:rsidRPr="00D24DAA" w:rsidRDefault="00AE5707" w:rsidP="006925E4">
      <w:pPr>
        <w:numPr>
          <w:ilvl w:val="0"/>
          <w:numId w:val="31"/>
        </w:numPr>
        <w:tabs>
          <w:tab w:val="clear" w:pos="720"/>
          <w:tab w:val="left" w:pos="360"/>
        </w:tabs>
        <w:spacing w:after="0" w:line="240" w:lineRule="auto"/>
        <w:ind w:left="0" w:firstLine="0"/>
        <w:jc w:val="both"/>
        <w:rPr>
          <w:rFonts w:ascii="Arial" w:hAnsi="Arial" w:cs="Arial"/>
          <w:spacing w:val="8"/>
        </w:rPr>
      </w:pPr>
      <w:r w:rsidRPr="00D24DAA">
        <w:rPr>
          <w:rFonts w:ascii="Arial" w:hAnsi="Arial" w:cs="Arial"/>
          <w:spacing w:val="8"/>
        </w:rPr>
        <w:t>Μετατάξεις μονίμων δημοσίων υπαλλήλων, ΠΕ Ιατρών, Φαρμακοποιών σε θέσεις Ιατρών Κλάδου ΕΣΥ</w:t>
      </w:r>
    </w:p>
    <w:p w:rsidR="00AE5707" w:rsidRPr="00D24DAA" w:rsidRDefault="00AE5707" w:rsidP="00676C42">
      <w:pPr>
        <w:tabs>
          <w:tab w:val="left" w:pos="360"/>
        </w:tabs>
        <w:spacing w:line="240" w:lineRule="auto"/>
        <w:jc w:val="both"/>
        <w:rPr>
          <w:rFonts w:ascii="Arial" w:hAnsi="Arial" w:cs="Arial"/>
        </w:rPr>
      </w:pPr>
    </w:p>
    <w:p w:rsidR="00AE5707" w:rsidRPr="00D24DAA" w:rsidRDefault="00AE5707" w:rsidP="00676C42">
      <w:pPr>
        <w:tabs>
          <w:tab w:val="left" w:pos="360"/>
        </w:tabs>
        <w:spacing w:line="240" w:lineRule="auto"/>
        <w:jc w:val="both"/>
        <w:rPr>
          <w:rFonts w:ascii="Arial" w:hAnsi="Arial" w:cs="Arial"/>
          <w:u w:val="single"/>
        </w:rPr>
      </w:pPr>
      <w:r w:rsidRPr="00D24DAA">
        <w:rPr>
          <w:rFonts w:ascii="Arial" w:hAnsi="Arial" w:cs="Arial"/>
          <w:u w:val="single"/>
        </w:rPr>
        <w:t xml:space="preserve">β. Τμήμα Επιστημονικού, Νοσηλευτικού και Λοιπού προσωπικού ΕΣΥ </w:t>
      </w:r>
    </w:p>
    <w:p w:rsidR="00AE5707" w:rsidRPr="00D24DAA" w:rsidRDefault="00AE5707" w:rsidP="00676C42">
      <w:pPr>
        <w:numPr>
          <w:ilvl w:val="0"/>
          <w:numId w:val="30"/>
        </w:numPr>
        <w:tabs>
          <w:tab w:val="left" w:pos="360"/>
        </w:tabs>
        <w:spacing w:after="0" w:line="240" w:lineRule="auto"/>
        <w:ind w:left="0" w:firstLine="0"/>
        <w:jc w:val="both"/>
        <w:rPr>
          <w:rFonts w:ascii="Arial" w:hAnsi="Arial" w:cs="Arial"/>
        </w:rPr>
      </w:pPr>
      <w:r w:rsidRPr="00D24DAA">
        <w:rPr>
          <w:rFonts w:ascii="Arial" w:hAnsi="Arial" w:cs="Arial"/>
        </w:rPr>
        <w:t>Η επιμέλεια όλων των θεμάτων υπηρεσιακής κατάστασης και εξέλιξής του πάσης φύσεως προσωπικού, πλην του Ιατρικού, η επεξεργασία στοιχείων για την αριθμητική σύνθεση και τις μεταβολές του, ο προγραμματισμός των αναγκών σε ανθρώπινο δυναμικό ανά κατηγορία, κλάδο και ειδικότητα των εποπτευομένων Νομικών Προσώπων .</w:t>
      </w:r>
    </w:p>
    <w:p w:rsidR="00AE5707" w:rsidRPr="00D24DAA" w:rsidRDefault="00AE5707" w:rsidP="00676C42">
      <w:pPr>
        <w:numPr>
          <w:ilvl w:val="0"/>
          <w:numId w:val="30"/>
        </w:numPr>
        <w:tabs>
          <w:tab w:val="left" w:pos="360"/>
        </w:tabs>
        <w:spacing w:after="0" w:line="240" w:lineRule="auto"/>
        <w:ind w:left="0" w:firstLine="0"/>
        <w:jc w:val="both"/>
        <w:rPr>
          <w:rFonts w:ascii="Arial" w:hAnsi="Arial" w:cs="Arial"/>
        </w:rPr>
      </w:pPr>
      <w:r w:rsidRPr="00D24DAA">
        <w:rPr>
          <w:rFonts w:ascii="Arial" w:hAnsi="Arial" w:cs="Arial"/>
        </w:rPr>
        <w:t xml:space="preserve">Η έγκριση προκήρυξης πλήρωσης θέσεων προσωπικού μόνιμου, ιδιωτικού δικαίου ορισμένου χρόνου, προσωπικού με συμβάσεις έργου κ.λ.π., </w:t>
      </w:r>
    </w:p>
    <w:p w:rsidR="00AE5707" w:rsidRPr="00D24DAA" w:rsidRDefault="00AE5707" w:rsidP="00676C42">
      <w:pPr>
        <w:numPr>
          <w:ilvl w:val="0"/>
          <w:numId w:val="30"/>
        </w:numPr>
        <w:tabs>
          <w:tab w:val="left" w:pos="360"/>
        </w:tabs>
        <w:spacing w:after="0" w:line="240" w:lineRule="auto"/>
        <w:ind w:left="0" w:firstLine="0"/>
        <w:jc w:val="both"/>
        <w:rPr>
          <w:rFonts w:ascii="Arial" w:hAnsi="Arial" w:cs="Arial"/>
        </w:rPr>
      </w:pPr>
      <w:r w:rsidRPr="00D24DAA">
        <w:rPr>
          <w:rFonts w:ascii="Arial" w:hAnsi="Arial" w:cs="Arial"/>
        </w:rPr>
        <w:t>Η πρόσληψη επικουρικού προσωπικού (πλην ιατρών) στα Νοσοκομεία και Κέντρα Υγείας και η πρόσληψης και ανάκλησης διορισμού διακριθέντων αθλητών σε Φορείς αρμοδιότητάς μας.</w:t>
      </w:r>
    </w:p>
    <w:p w:rsidR="00AE5707" w:rsidRPr="00D24DAA" w:rsidRDefault="00AE5707" w:rsidP="00676C42">
      <w:pPr>
        <w:numPr>
          <w:ilvl w:val="0"/>
          <w:numId w:val="30"/>
        </w:numPr>
        <w:tabs>
          <w:tab w:val="left" w:pos="360"/>
        </w:tabs>
        <w:spacing w:after="0" w:line="240" w:lineRule="auto"/>
        <w:ind w:left="0" w:firstLine="0"/>
        <w:jc w:val="both"/>
        <w:rPr>
          <w:rFonts w:ascii="Arial" w:hAnsi="Arial" w:cs="Arial"/>
        </w:rPr>
      </w:pPr>
      <w:r w:rsidRPr="00D24DAA">
        <w:rPr>
          <w:rFonts w:ascii="Arial" w:hAnsi="Arial" w:cs="Arial"/>
        </w:rPr>
        <w:t>Η έκδοση Αποφάσεων διορισμού, ανάκλησης διορισμού προαγωγής, μονιμοποίησης καθώς και συνταξιοδότησης υπαλλήλων Ε.Κ.Α.Β.</w:t>
      </w:r>
    </w:p>
    <w:p w:rsidR="00AE5707" w:rsidRPr="00D24DAA" w:rsidRDefault="00AE5707" w:rsidP="00676C42">
      <w:pPr>
        <w:numPr>
          <w:ilvl w:val="0"/>
          <w:numId w:val="30"/>
        </w:numPr>
        <w:tabs>
          <w:tab w:val="left" w:pos="360"/>
        </w:tabs>
        <w:spacing w:after="0" w:line="240" w:lineRule="auto"/>
        <w:ind w:left="0" w:firstLine="0"/>
        <w:jc w:val="both"/>
        <w:rPr>
          <w:rFonts w:ascii="Arial" w:hAnsi="Arial" w:cs="Arial"/>
        </w:rPr>
      </w:pPr>
      <w:r w:rsidRPr="00D24DAA">
        <w:rPr>
          <w:rFonts w:ascii="Arial" w:hAnsi="Arial" w:cs="Arial"/>
        </w:rPr>
        <w:t xml:space="preserve">Η εξασφάλιση της απαιτούμενης πίστωσης για το διορισμό μονίμου προσωπικού σε κενές οργανικές θέσεις μέσω Α.Σ.Ε.Π., όλων των κλάδων (πλην Ιατρών Ε.Σ.Υ.), </w:t>
      </w:r>
      <w:r w:rsidRPr="00D24DAA">
        <w:rPr>
          <w:rFonts w:ascii="Arial" w:hAnsi="Arial" w:cs="Arial"/>
        </w:rPr>
        <w:lastRenderedPageBreak/>
        <w:t>στο Ε.Κ.Α.Β., στα Νοσοκομεία και Κέντρα Υγείας αρμοδιότητάς μας, καθώς και του εποχικού προσωπικού Ι.Δ.Ο.Χ., το διορισμό μονίμου προσωπικού σε συνιστώμενες θέσεις, το διορισμό σε κενές οργανικές θέσεις συγγενών Α΄ βαθμού θανόντων υπαλλήλων κατά την διάρκεια εκτέλεσης καθήκοντος, το διορισμό διακριθέντων αθλητών σε κενές οργανικές θέσεις Φορέων αρμοδιότητάς μας και τέλος το διορισμό ατόμων που προστατεύονται από το Ν. 2643/98 μετά από προκήρυξη του Ο.Α.Ε.Δ.</w:t>
      </w:r>
    </w:p>
    <w:p w:rsidR="00AE5707" w:rsidRPr="00D24DAA" w:rsidRDefault="00AE5707" w:rsidP="00676C42">
      <w:pPr>
        <w:numPr>
          <w:ilvl w:val="0"/>
          <w:numId w:val="30"/>
        </w:numPr>
        <w:tabs>
          <w:tab w:val="left" w:pos="360"/>
        </w:tabs>
        <w:spacing w:after="0" w:line="240" w:lineRule="auto"/>
        <w:ind w:left="0" w:firstLine="0"/>
        <w:jc w:val="both"/>
        <w:rPr>
          <w:rFonts w:ascii="Arial" w:hAnsi="Arial" w:cs="Arial"/>
        </w:rPr>
      </w:pPr>
      <w:r w:rsidRPr="00D24DAA">
        <w:rPr>
          <w:rFonts w:ascii="Arial" w:hAnsi="Arial" w:cs="Arial"/>
        </w:rPr>
        <w:t>Η διαδικασία καθιέρωσης με αμοιβή υπερωριακής εργασίας για την αντιμετώπιση υπηρεσιακών αναγκών των Νομικών Προσώπων.</w:t>
      </w:r>
    </w:p>
    <w:p w:rsidR="00AE5707" w:rsidRPr="00D24DAA" w:rsidRDefault="00AE5707" w:rsidP="00676C42">
      <w:pPr>
        <w:numPr>
          <w:ilvl w:val="0"/>
          <w:numId w:val="30"/>
        </w:numPr>
        <w:tabs>
          <w:tab w:val="left" w:pos="360"/>
        </w:tabs>
        <w:spacing w:after="0" w:line="240" w:lineRule="auto"/>
        <w:ind w:left="0" w:firstLine="0"/>
        <w:jc w:val="both"/>
        <w:rPr>
          <w:rFonts w:ascii="Arial" w:hAnsi="Arial" w:cs="Arial"/>
        </w:rPr>
      </w:pPr>
      <w:r w:rsidRPr="00D24DAA">
        <w:rPr>
          <w:rFonts w:ascii="Arial" w:hAnsi="Arial" w:cs="Arial"/>
        </w:rPr>
        <w:t>Η κατανομή για πρόσθετες αμοιβές μόνιμου προσωπικού, Νοσοκομείων, Κέντρων Υγείας, Κέντρων Ψυχικής Υγείας  και εφημερίες επιστημονικού προσωπικού (πλην ιατρών).</w:t>
      </w:r>
    </w:p>
    <w:p w:rsidR="00AE5707" w:rsidRPr="00D24DAA" w:rsidRDefault="00AE5707" w:rsidP="00676C42">
      <w:pPr>
        <w:numPr>
          <w:ilvl w:val="0"/>
          <w:numId w:val="30"/>
        </w:numPr>
        <w:tabs>
          <w:tab w:val="left" w:pos="360"/>
        </w:tabs>
        <w:spacing w:after="0" w:line="240" w:lineRule="auto"/>
        <w:ind w:left="0" w:firstLine="0"/>
        <w:jc w:val="both"/>
        <w:rPr>
          <w:rFonts w:ascii="Arial" w:hAnsi="Arial" w:cs="Arial"/>
        </w:rPr>
      </w:pPr>
      <w:r w:rsidRPr="00D24DAA">
        <w:rPr>
          <w:rFonts w:ascii="Arial" w:hAnsi="Arial" w:cs="Arial"/>
        </w:rPr>
        <w:t>Η κατανομή για πρόσθετες αμοιβές μόνιμου και ιδιωτικού δικαίου προσωπικού ΕΚΑΒ, των Υγειονομικών Περιφερειών, του προσωπικού Ιατρικών και Φαρμακευτικών Συλλόγων κ.λ.π.</w:t>
      </w:r>
    </w:p>
    <w:p w:rsidR="00AE5707" w:rsidRPr="00D24DAA" w:rsidRDefault="00AE5707" w:rsidP="00676C42">
      <w:pPr>
        <w:numPr>
          <w:ilvl w:val="0"/>
          <w:numId w:val="30"/>
        </w:numPr>
        <w:tabs>
          <w:tab w:val="left" w:pos="360"/>
        </w:tabs>
        <w:spacing w:after="0" w:line="240" w:lineRule="auto"/>
        <w:ind w:left="0" w:firstLine="0"/>
        <w:jc w:val="both"/>
        <w:rPr>
          <w:rFonts w:ascii="Arial" w:hAnsi="Arial" w:cs="Arial"/>
        </w:rPr>
      </w:pPr>
      <w:r w:rsidRPr="00D24DAA">
        <w:rPr>
          <w:rFonts w:ascii="Arial" w:hAnsi="Arial" w:cs="Arial"/>
        </w:rPr>
        <w:t>Ο χειρισμός των θεμάτων μετατάξεων και αποσπάσεων προσωπικού αρμοδιότητάς μας, όπως:</w:t>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t xml:space="preserve">         α) Των Νοσοκομείων σε παραμεθόριες περιοχές από ένα Ν.Π.Δ.Δ. σε  άλλο Ν.Π.Δ.Δ.</w:t>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t xml:space="preserve">         β) Άλλων Υπουργείων σε Ν.Π.Δ.Δ. αρμοδιότητας του Υπουργείου μας.</w:t>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t xml:space="preserve">         γ) Καταργούμενων Φορέων, σε Νοσοκομεία αρμοδιότητάς του   Υπουργείου μας.</w:t>
      </w:r>
    </w:p>
    <w:p w:rsidR="00AE5707" w:rsidRPr="00D24DAA" w:rsidRDefault="00AE5707" w:rsidP="00676C42">
      <w:pPr>
        <w:numPr>
          <w:ilvl w:val="0"/>
          <w:numId w:val="30"/>
        </w:numPr>
        <w:tabs>
          <w:tab w:val="left" w:pos="360"/>
        </w:tabs>
        <w:spacing w:after="0" w:line="240" w:lineRule="auto"/>
        <w:ind w:left="0" w:firstLine="0"/>
        <w:jc w:val="both"/>
        <w:rPr>
          <w:rFonts w:ascii="Arial" w:hAnsi="Arial" w:cs="Arial"/>
        </w:rPr>
      </w:pPr>
      <w:r w:rsidRPr="00D24DAA">
        <w:rPr>
          <w:rFonts w:ascii="Arial" w:hAnsi="Arial" w:cs="Arial"/>
        </w:rPr>
        <w:t>Η έκδοση Υπουργικών Αποφάσεων διορισμού,  λύσης θητείας, ανάκλησης διορισμού, ανάκλησης λύσης θητείας, ανανέωσης θητείας, παύσης Διοικητών και ορισμού αυτών ως Αναπληρωτών και μετάθεσης, των Διοικητών και Υποδιοικητών των Υ.ΠΕ. καθώς και των Κοινών Διοικητών, Διοικητών και Αναπληρωτών Διοικητών Νοσοκομείων αρμοδιότητάς μας και Υποδιοικητών των Κέντρων Φυσικής και Ιατρικής Αποκατάστασης.</w:t>
      </w:r>
    </w:p>
    <w:p w:rsidR="00AE5707" w:rsidRPr="00D24DAA" w:rsidRDefault="00AE5707" w:rsidP="00676C42">
      <w:pPr>
        <w:numPr>
          <w:ilvl w:val="0"/>
          <w:numId w:val="30"/>
        </w:numPr>
        <w:tabs>
          <w:tab w:val="left" w:pos="360"/>
        </w:tabs>
        <w:spacing w:after="0" w:line="240" w:lineRule="auto"/>
        <w:ind w:left="0" w:firstLine="0"/>
        <w:jc w:val="both"/>
        <w:rPr>
          <w:rFonts w:ascii="Arial" w:hAnsi="Arial" w:cs="Arial"/>
        </w:rPr>
      </w:pPr>
      <w:r w:rsidRPr="00D24DAA">
        <w:rPr>
          <w:rFonts w:ascii="Arial" w:hAnsi="Arial" w:cs="Arial"/>
        </w:rPr>
        <w:t>Η αποστολή απόψεων της Διοίκησης στα Διοικητικά Δικαστήρια σε αιτήσεις αναστολής / ακύρωσης / αγωγής / έφεσης.</w:t>
      </w:r>
    </w:p>
    <w:p w:rsidR="00AE5707" w:rsidRPr="00D24DAA" w:rsidRDefault="00AE5707" w:rsidP="00676C42">
      <w:pPr>
        <w:numPr>
          <w:ilvl w:val="0"/>
          <w:numId w:val="30"/>
        </w:numPr>
        <w:tabs>
          <w:tab w:val="left" w:pos="360"/>
        </w:tabs>
        <w:spacing w:after="0" w:line="240" w:lineRule="auto"/>
        <w:ind w:left="0" w:firstLine="0"/>
        <w:jc w:val="both"/>
        <w:rPr>
          <w:rFonts w:ascii="Arial" w:hAnsi="Arial" w:cs="Arial"/>
        </w:rPr>
      </w:pPr>
      <w:r w:rsidRPr="00D24DAA">
        <w:rPr>
          <w:rFonts w:ascii="Arial" w:hAnsi="Arial" w:cs="Arial"/>
        </w:rPr>
        <w:t>Η απονομή επαίνων – ηθικών αμοιβών σε υπαλλήλους των Ν.Π.Δ.Δ.</w:t>
      </w:r>
    </w:p>
    <w:p w:rsidR="00AE5707" w:rsidRPr="00D24DAA" w:rsidRDefault="00AE5707" w:rsidP="00676C42">
      <w:pPr>
        <w:numPr>
          <w:ilvl w:val="0"/>
          <w:numId w:val="30"/>
        </w:numPr>
        <w:tabs>
          <w:tab w:val="left" w:pos="360"/>
        </w:tabs>
        <w:spacing w:after="0" w:line="240" w:lineRule="auto"/>
        <w:ind w:left="0" w:firstLine="0"/>
        <w:jc w:val="both"/>
        <w:rPr>
          <w:rFonts w:ascii="Arial" w:hAnsi="Arial" w:cs="Arial"/>
        </w:rPr>
      </w:pPr>
      <w:r w:rsidRPr="00D24DAA">
        <w:rPr>
          <w:rFonts w:ascii="Arial" w:hAnsi="Arial" w:cs="Arial"/>
        </w:rPr>
        <w:t>Η έγκριση μετακινήσεων των Διοικητών και Υποδιοικητών των Δ.Υ.ΠΕ.</w:t>
      </w:r>
    </w:p>
    <w:p w:rsidR="00AE5707" w:rsidRPr="00D24DAA" w:rsidRDefault="00AE5707" w:rsidP="00676C42">
      <w:pPr>
        <w:numPr>
          <w:ilvl w:val="0"/>
          <w:numId w:val="30"/>
        </w:numPr>
        <w:tabs>
          <w:tab w:val="left" w:pos="360"/>
        </w:tabs>
        <w:spacing w:after="0" w:line="240" w:lineRule="auto"/>
        <w:ind w:left="0" w:firstLine="0"/>
        <w:jc w:val="both"/>
        <w:rPr>
          <w:rFonts w:ascii="Arial" w:hAnsi="Arial" w:cs="Arial"/>
        </w:rPr>
      </w:pPr>
      <w:r w:rsidRPr="00D24DAA">
        <w:rPr>
          <w:rFonts w:ascii="Arial" w:hAnsi="Arial" w:cs="Arial"/>
        </w:rPr>
        <w:t>Η έκδοση αποφάσεων παράτασης προθεσμίας της εκλογικής διαδικασίας για την ανάδειξη Υπηρεσιακών Συμβουλίων των Δ.Υ.ΠΕ. και των Νοσηλευτικών Ιδρυμάτων.</w:t>
      </w:r>
    </w:p>
    <w:p w:rsidR="00AE5707" w:rsidRPr="00D24DAA" w:rsidRDefault="00AE5707" w:rsidP="00676C42">
      <w:pPr>
        <w:numPr>
          <w:ilvl w:val="0"/>
          <w:numId w:val="30"/>
        </w:numPr>
        <w:tabs>
          <w:tab w:val="left" w:pos="360"/>
        </w:tabs>
        <w:spacing w:after="0" w:line="240" w:lineRule="auto"/>
        <w:ind w:left="0" w:firstLine="0"/>
        <w:jc w:val="both"/>
        <w:rPr>
          <w:rFonts w:ascii="Arial" w:hAnsi="Arial" w:cs="Arial"/>
        </w:rPr>
      </w:pPr>
      <w:r w:rsidRPr="00D24DAA">
        <w:rPr>
          <w:rFonts w:ascii="Arial" w:hAnsi="Arial" w:cs="Arial"/>
        </w:rPr>
        <w:t>Οι εισηγήσεις για την έκδοση Π. Δ/των και τροπολογίες Νόμων.</w:t>
      </w:r>
    </w:p>
    <w:p w:rsidR="00AE5707" w:rsidRPr="00D24DAA" w:rsidRDefault="00AE5707" w:rsidP="00676C42">
      <w:pPr>
        <w:numPr>
          <w:ilvl w:val="0"/>
          <w:numId w:val="30"/>
        </w:numPr>
        <w:tabs>
          <w:tab w:val="left" w:pos="360"/>
        </w:tabs>
        <w:spacing w:after="0" w:line="240" w:lineRule="auto"/>
        <w:ind w:left="0" w:firstLine="0"/>
        <w:jc w:val="both"/>
        <w:rPr>
          <w:rFonts w:ascii="Arial" w:hAnsi="Arial" w:cs="Arial"/>
        </w:rPr>
      </w:pPr>
      <w:r w:rsidRPr="00D24DAA">
        <w:rPr>
          <w:rFonts w:ascii="Arial" w:hAnsi="Arial" w:cs="Arial"/>
        </w:rPr>
        <w:t>Ο καθορισμός ωραρίου εργασίας πάσης φύσεως προσωπικού, πλην του ιατρικού, των εποπτευομένων από το Υπουργείο Υγείας και Κοινωνικής Αλληλεγγύης Νοσοκομείων.</w:t>
      </w:r>
    </w:p>
    <w:p w:rsidR="00AE5707" w:rsidRPr="00D24DAA" w:rsidRDefault="00AE5707" w:rsidP="00676C42">
      <w:pPr>
        <w:tabs>
          <w:tab w:val="left" w:pos="360"/>
        </w:tabs>
        <w:spacing w:line="240" w:lineRule="auto"/>
        <w:jc w:val="both"/>
        <w:rPr>
          <w:rFonts w:ascii="Arial" w:hAnsi="Arial" w:cs="Arial"/>
        </w:rPr>
      </w:pPr>
    </w:p>
    <w:p w:rsidR="00AE5707" w:rsidRPr="00D24DAA" w:rsidRDefault="00AE5707" w:rsidP="00676C42">
      <w:pPr>
        <w:tabs>
          <w:tab w:val="left" w:pos="360"/>
        </w:tabs>
        <w:spacing w:line="240" w:lineRule="auto"/>
        <w:jc w:val="both"/>
        <w:rPr>
          <w:rFonts w:ascii="Arial" w:hAnsi="Arial" w:cs="Arial"/>
          <w:u w:val="single"/>
        </w:rPr>
      </w:pPr>
      <w:r w:rsidRPr="00D24DAA">
        <w:rPr>
          <w:rFonts w:ascii="Arial" w:hAnsi="Arial" w:cs="Arial"/>
          <w:u w:val="single"/>
        </w:rPr>
        <w:t xml:space="preserve">γ. Τμήμα Ειδικευόμενων Ιατρών </w:t>
      </w:r>
    </w:p>
    <w:p w:rsidR="00AE5707" w:rsidRPr="00D24DAA" w:rsidRDefault="00AE5707" w:rsidP="00676C42">
      <w:pPr>
        <w:tabs>
          <w:tab w:val="left" w:pos="360"/>
        </w:tabs>
        <w:spacing w:line="240" w:lineRule="auto"/>
        <w:ind w:right="851"/>
        <w:jc w:val="both"/>
        <w:rPr>
          <w:rFonts w:ascii="Arial" w:hAnsi="Arial" w:cs="Arial"/>
        </w:rPr>
      </w:pPr>
      <w:r w:rsidRPr="00D24DAA">
        <w:rPr>
          <w:rFonts w:ascii="Arial" w:hAnsi="Arial" w:cs="Arial"/>
        </w:rPr>
        <w:t>1. Η διαδικασία τοποθέτησης γιατρών και οδοντιάτρων σε Νοσηλευτικά Ιδρύματα της χώρας για ειδίκευση, αμίσθων υπεράριθμων γιατρών για ειδίκευση σε Νοσηλευτικά Ιδρύματα της χώρας (στρατιωτικοί, μόνιμοι δημόσιοι υπάλληλοι, μέλη ΔΕΠ και μόνιμοι γιατροί του δημοσίου), υπεραρίθμων γιατρών για ειδίκευση σε Νοσηλευτικά Ιδρύματα της χώρας για λόγους υγείας, υπεραρίθμων αλλοδαπών υποτρόφων.</w:t>
      </w:r>
    </w:p>
    <w:p w:rsidR="00AE5707" w:rsidRPr="00D24DAA" w:rsidRDefault="00AE5707" w:rsidP="00676C42">
      <w:pPr>
        <w:tabs>
          <w:tab w:val="left" w:pos="360"/>
        </w:tabs>
        <w:spacing w:line="240" w:lineRule="auto"/>
        <w:ind w:right="851"/>
        <w:jc w:val="both"/>
        <w:rPr>
          <w:rFonts w:ascii="Arial" w:hAnsi="Arial" w:cs="Arial"/>
        </w:rPr>
      </w:pPr>
      <w:r w:rsidRPr="00D24DAA">
        <w:rPr>
          <w:rFonts w:ascii="Arial" w:hAnsi="Arial" w:cs="Arial"/>
        </w:rPr>
        <w:t xml:space="preserve">2. Οι ανακλήσεις των τοποθετήσεων γιατρών για ειδίκευση, λόγω υπηρεσίας σε άγονο Π.Ι., υπηρεσίας στρατιωτικής θητείας, συμβατικής δέσμευσης με νοσηλευτικό ή ερευνητικό ίδρυμα της αλλοδαπής ή παρακολούθησης μεταπτυχιακών σπουδών στην αλλοδαπή ή ημεδαπή. </w:t>
      </w:r>
    </w:p>
    <w:p w:rsidR="00AE5707" w:rsidRPr="00D24DAA" w:rsidRDefault="00AE5707" w:rsidP="00676C42">
      <w:pPr>
        <w:tabs>
          <w:tab w:val="left" w:pos="360"/>
        </w:tabs>
        <w:spacing w:line="240" w:lineRule="auto"/>
        <w:ind w:right="851"/>
        <w:jc w:val="both"/>
        <w:rPr>
          <w:rFonts w:ascii="Arial" w:hAnsi="Arial" w:cs="Arial"/>
        </w:rPr>
      </w:pPr>
      <w:r w:rsidRPr="00D24DAA">
        <w:rPr>
          <w:rFonts w:ascii="Arial" w:hAnsi="Arial" w:cs="Arial"/>
        </w:rPr>
        <w:lastRenderedPageBreak/>
        <w:t>3. Η έγκριση μετάβασης στο εξωτερικό ειδικευόμενων γιατρών.</w:t>
      </w:r>
    </w:p>
    <w:p w:rsidR="00AE5707" w:rsidRPr="00D24DAA" w:rsidRDefault="00AE5707" w:rsidP="00676C42">
      <w:pPr>
        <w:tabs>
          <w:tab w:val="left" w:pos="360"/>
        </w:tabs>
        <w:spacing w:line="240" w:lineRule="auto"/>
        <w:ind w:right="851"/>
        <w:jc w:val="both"/>
        <w:rPr>
          <w:rFonts w:ascii="Arial" w:hAnsi="Arial" w:cs="Arial"/>
        </w:rPr>
      </w:pPr>
      <w:r w:rsidRPr="00D24DAA">
        <w:rPr>
          <w:rFonts w:ascii="Arial" w:hAnsi="Arial" w:cs="Arial"/>
        </w:rPr>
        <w:t>4. Ο χειρισμός των θεμάτων υπηρεσιακής κατάστασης των ειδικευόμενων γιατρών.</w:t>
      </w:r>
    </w:p>
    <w:p w:rsidR="00AE5707" w:rsidRPr="00D24DAA" w:rsidRDefault="00AE5707" w:rsidP="00676C42">
      <w:pPr>
        <w:tabs>
          <w:tab w:val="left" w:pos="360"/>
        </w:tabs>
        <w:spacing w:line="240" w:lineRule="auto"/>
        <w:ind w:right="851"/>
        <w:jc w:val="both"/>
        <w:rPr>
          <w:rFonts w:ascii="Arial" w:hAnsi="Arial" w:cs="Arial"/>
        </w:rPr>
      </w:pPr>
      <w:r w:rsidRPr="00D24DAA">
        <w:rPr>
          <w:rFonts w:ascii="Arial" w:hAnsi="Arial" w:cs="Arial"/>
        </w:rPr>
        <w:t>5. Η παροχή στοιχείων ειδικευόμενων γιατρών για την κατάρτιση προϋπολογισμού Νοσηλευτικών Ιδρυμάτων, που δεν υπάγονται στις διατάξεις του Ν.Δ. 2592/1993.</w:t>
      </w:r>
    </w:p>
    <w:p w:rsidR="00AE5707" w:rsidRPr="00D24DAA" w:rsidRDefault="00AE5707" w:rsidP="00676C42">
      <w:pPr>
        <w:tabs>
          <w:tab w:val="left" w:pos="360"/>
        </w:tabs>
        <w:spacing w:line="240" w:lineRule="auto"/>
        <w:ind w:right="851"/>
        <w:jc w:val="both"/>
        <w:rPr>
          <w:rFonts w:ascii="Arial" w:hAnsi="Arial" w:cs="Arial"/>
        </w:rPr>
      </w:pPr>
      <w:r w:rsidRPr="00D24DAA">
        <w:rPr>
          <w:rFonts w:ascii="Arial" w:hAnsi="Arial" w:cs="Arial"/>
        </w:rPr>
        <w:t>6. Η παροχή στοιχείων για την κατάρτιση προϋπολογισμού Νοσηλευτικών Ιδρυμάτων για υπότροφους αλλοδαπούς γιατρούς.</w:t>
      </w:r>
    </w:p>
    <w:p w:rsidR="00AE5707" w:rsidRPr="00D24DAA" w:rsidRDefault="00AE5707" w:rsidP="00676C42">
      <w:pPr>
        <w:tabs>
          <w:tab w:val="left" w:pos="360"/>
        </w:tabs>
        <w:spacing w:line="240" w:lineRule="auto"/>
        <w:ind w:right="851"/>
        <w:jc w:val="both"/>
        <w:rPr>
          <w:rFonts w:ascii="Arial" w:hAnsi="Arial" w:cs="Arial"/>
        </w:rPr>
      </w:pPr>
      <w:r w:rsidRPr="00D24DAA">
        <w:rPr>
          <w:rFonts w:ascii="Arial" w:hAnsi="Arial" w:cs="Arial"/>
        </w:rPr>
        <w:t xml:space="preserve">7. Ο χειρισμός και κάθε άλλου σχετικού με τις προαναφερόμενες αρμοδιότητες θέματος.       </w:t>
      </w:r>
    </w:p>
    <w:p w:rsidR="00AE5707" w:rsidRPr="00D24DAA" w:rsidRDefault="00AE5707" w:rsidP="00676C42">
      <w:pPr>
        <w:tabs>
          <w:tab w:val="left" w:pos="360"/>
        </w:tabs>
        <w:spacing w:line="240" w:lineRule="auto"/>
        <w:ind w:right="851"/>
        <w:jc w:val="both"/>
        <w:rPr>
          <w:rFonts w:ascii="Arial" w:hAnsi="Arial" w:cs="Arial"/>
        </w:rPr>
      </w:pPr>
    </w:p>
    <w:p w:rsidR="00AE5707" w:rsidRPr="00D24DAA" w:rsidRDefault="00AE5707" w:rsidP="00676C42">
      <w:pPr>
        <w:tabs>
          <w:tab w:val="left" w:pos="360"/>
        </w:tabs>
        <w:spacing w:line="240" w:lineRule="auto"/>
        <w:jc w:val="both"/>
        <w:rPr>
          <w:rFonts w:ascii="Arial" w:hAnsi="Arial" w:cs="Arial"/>
          <w:u w:val="single"/>
        </w:rPr>
      </w:pPr>
      <w:r w:rsidRPr="00D24DAA">
        <w:rPr>
          <w:rFonts w:ascii="Arial" w:hAnsi="Arial" w:cs="Arial"/>
          <w:u w:val="single"/>
        </w:rPr>
        <w:t xml:space="preserve">δ. Τμήμα Γιατρών Υπόχρεων Υπηρεσίας Υπαίθρου </w:t>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t>(1) Η διαδικασία έκδοσης προκήρυξης πλήρωσης κενών θέσεων γιατρών υπόχρεων υπηρεσίας υπαίθρου, η</w:t>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t>τοποθέτηση για ένα μήνα εκπαίδευση των επιλεγέντων γιατρών υπόχρεων υπηρεσίας υπαίθρου, η πρόσληψη και τοποθέτηση γιατρών, για εκπλήρωση της υποχρεωτικής υπηρεσίας υπαίθρου, παράταση αυτής και απόσπαση σε Νοσοκομεία του Ε.Σ.Υ. για κάλυψη άμεσων και επιτακτικών αναγκών .</w:t>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t>(2) Η εισήγηση, η φροντίδα και ο χειρισμός για κάθε άλλο θέμα που αναφέρεται σε θέματα γιατρών υπόχρεων υπηρεσίας υπαίθρου.</w:t>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t>(3) Ο καθορισμός των όρων και προϋποθέσεων τοποθέτησης για ένα μήνα εκπαίδευση των γιατρών στα Νοσοκομεία.</w:t>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t>(4) Ο χαρακτηρισμός ή αποχαρακτηρισμός Περιφερειακών ιατρείων ως άγονων ή προβληματικών καθώς και η παροχή κινήτρων στους γιατρούς.</w:t>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t>(5) Η συνεργασία με το Υπουργείο Ανάπτυξης, Ανταγωνιστικότητας και Ναυτιλίας, για την τοποθέτηση γιατρών σε πλοία.</w:t>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t>(6) Η χορήγηση βεβαιώσεων εκπλήρωσης ή απαλλαγής υποχρεωτικής υπηρεσίας υπαίθρου.</w:t>
      </w:r>
    </w:p>
    <w:p w:rsidR="00AE5707" w:rsidRPr="00D24DAA" w:rsidRDefault="00AE5707" w:rsidP="00676C42">
      <w:pPr>
        <w:tabs>
          <w:tab w:val="left" w:pos="360"/>
        </w:tabs>
        <w:spacing w:line="240" w:lineRule="auto"/>
        <w:jc w:val="both"/>
        <w:rPr>
          <w:rFonts w:ascii="Arial" w:hAnsi="Arial" w:cs="Arial"/>
        </w:rPr>
      </w:pP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ε. Τμήμα Συλλογικών Οργάνων</w:t>
      </w:r>
    </w:p>
    <w:p w:rsidR="00AE5707" w:rsidRPr="00D24DAA" w:rsidRDefault="00AE5707" w:rsidP="00676C42">
      <w:pPr>
        <w:spacing w:line="240" w:lineRule="auto"/>
        <w:jc w:val="both"/>
        <w:rPr>
          <w:rFonts w:ascii="Arial" w:hAnsi="Arial" w:cs="Arial"/>
        </w:rPr>
      </w:pPr>
      <w:r w:rsidRPr="00D24DAA">
        <w:rPr>
          <w:rFonts w:ascii="Arial" w:hAnsi="Arial" w:cs="Arial"/>
        </w:rPr>
        <w:t>1) Συγκρότηση οργάνων διοίκησης ΝΠΔΔ που εποπτεύονται από το Υπουργείο.</w:t>
      </w:r>
    </w:p>
    <w:p w:rsidR="00AE5707" w:rsidRPr="00D24DAA" w:rsidRDefault="00AE5707" w:rsidP="00676C42">
      <w:pPr>
        <w:spacing w:line="240" w:lineRule="auto"/>
        <w:jc w:val="both"/>
        <w:rPr>
          <w:rFonts w:ascii="Arial" w:hAnsi="Arial" w:cs="Arial"/>
        </w:rPr>
      </w:pPr>
      <w:r w:rsidRPr="00D24DAA">
        <w:rPr>
          <w:rFonts w:ascii="Arial" w:hAnsi="Arial" w:cs="Arial"/>
        </w:rPr>
        <w:t xml:space="preserve">2) Συγκρότηση Υπηρεσιακών Συμβουλίων εποπτευομένων νομικών προσώπων </w:t>
      </w:r>
    </w:p>
    <w:p w:rsidR="00AE5707" w:rsidRPr="00D24DAA" w:rsidRDefault="00AE5707" w:rsidP="00676C42">
      <w:pPr>
        <w:spacing w:line="240" w:lineRule="auto"/>
        <w:jc w:val="both"/>
        <w:rPr>
          <w:rFonts w:ascii="Arial" w:hAnsi="Arial" w:cs="Arial"/>
        </w:rPr>
      </w:pPr>
      <w:r w:rsidRPr="00D24DAA">
        <w:rPr>
          <w:rFonts w:ascii="Arial" w:hAnsi="Arial" w:cs="Arial"/>
        </w:rPr>
        <w:t>3) Συγκρότηση μελών Συμβουλίου Επιλογής και Αξιολόγησης Ιατρών ΕΣΥ</w:t>
      </w:r>
    </w:p>
    <w:p w:rsidR="00AE5707" w:rsidRPr="00D24DAA" w:rsidRDefault="00AE5707" w:rsidP="00676C42">
      <w:pPr>
        <w:spacing w:line="240" w:lineRule="auto"/>
        <w:jc w:val="both"/>
        <w:rPr>
          <w:rFonts w:ascii="Arial" w:hAnsi="Arial" w:cs="Arial"/>
        </w:rPr>
      </w:pPr>
      <w:r w:rsidRPr="00D24DAA">
        <w:rPr>
          <w:rFonts w:ascii="Arial" w:hAnsi="Arial" w:cs="Arial"/>
        </w:rPr>
        <w:t xml:space="preserve">4) Γραμματειακή υποστήριξη Πειθαρχικού Συμβουλίου Ιατρών ΕΣΥ </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rPr>
      </w:pPr>
      <w:r w:rsidRPr="00D24DAA">
        <w:rPr>
          <w:rFonts w:ascii="Arial" w:hAnsi="Arial" w:cs="Arial"/>
        </w:rPr>
        <w:t>Διάρθρωση – Αρμοδιότητες Δ/νσης Οργάνωσης και Ποιότητας (ΔΥ4)</w:t>
      </w:r>
    </w:p>
    <w:p w:rsidR="00AE5707" w:rsidRPr="00D24DAA" w:rsidRDefault="00AE5707" w:rsidP="00676C42">
      <w:pPr>
        <w:spacing w:line="240" w:lineRule="auto"/>
        <w:jc w:val="both"/>
        <w:rPr>
          <w:rFonts w:ascii="Arial" w:hAnsi="Arial" w:cs="Arial"/>
        </w:rPr>
      </w:pPr>
      <w:r w:rsidRPr="00D24DAA">
        <w:rPr>
          <w:rFonts w:ascii="Arial" w:hAnsi="Arial" w:cs="Arial"/>
        </w:rPr>
        <w:t>Τη Διεύθυνση Οργάνωσης και Ποιότητας  συγκροτούν τα εξής τμήματα:</w:t>
      </w:r>
    </w:p>
    <w:p w:rsidR="00AE5707" w:rsidRPr="00D24DAA" w:rsidRDefault="00AE5707" w:rsidP="00676C42">
      <w:pPr>
        <w:spacing w:line="240" w:lineRule="auto"/>
        <w:jc w:val="both"/>
        <w:rPr>
          <w:rFonts w:ascii="Arial" w:hAnsi="Arial" w:cs="Arial"/>
        </w:rPr>
      </w:pPr>
      <w:r w:rsidRPr="00D24DAA">
        <w:rPr>
          <w:rFonts w:ascii="Arial" w:hAnsi="Arial" w:cs="Arial"/>
        </w:rPr>
        <w:lastRenderedPageBreak/>
        <w:t>α. Οργάνωσης και Απλούστευσης  Διαδικασιών (ΔΥ4α)</w:t>
      </w:r>
    </w:p>
    <w:p w:rsidR="00AE5707" w:rsidRPr="00D24DAA" w:rsidRDefault="00AE5707" w:rsidP="00676C42">
      <w:pPr>
        <w:spacing w:line="240" w:lineRule="auto"/>
        <w:jc w:val="both"/>
        <w:rPr>
          <w:rFonts w:ascii="Arial" w:hAnsi="Arial" w:cs="Arial"/>
        </w:rPr>
      </w:pPr>
      <w:r w:rsidRPr="00D24DAA">
        <w:rPr>
          <w:rFonts w:ascii="Arial" w:hAnsi="Arial" w:cs="Arial"/>
        </w:rPr>
        <w:t>β. Ποιότητας  - Αποδοτικότητας (ΔΥ4β)</w:t>
      </w:r>
    </w:p>
    <w:p w:rsidR="00AE5707" w:rsidRPr="00D24DAA" w:rsidRDefault="00AE5707" w:rsidP="00676C42">
      <w:pPr>
        <w:spacing w:line="240" w:lineRule="auto"/>
        <w:jc w:val="both"/>
        <w:rPr>
          <w:rFonts w:ascii="Arial" w:hAnsi="Arial" w:cs="Arial"/>
        </w:rPr>
      </w:pPr>
      <w:r w:rsidRPr="00D24DAA">
        <w:rPr>
          <w:rFonts w:ascii="Arial" w:hAnsi="Arial" w:cs="Arial"/>
        </w:rPr>
        <w:t>γ. Προστασίας  Δικαιωμάτων  Ασθενών και  Διαχείρισης  Παραπόνων (ΔΥ4γ)</w:t>
      </w:r>
    </w:p>
    <w:p w:rsidR="00AE5707" w:rsidRPr="00D24DAA" w:rsidRDefault="00AE5707" w:rsidP="00676C42">
      <w:pPr>
        <w:spacing w:line="240" w:lineRule="auto"/>
        <w:jc w:val="both"/>
        <w:rPr>
          <w:rFonts w:ascii="Arial" w:hAnsi="Arial" w:cs="Arial"/>
          <w:u w:val="single"/>
        </w:rPr>
      </w:pP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 xml:space="preserve">α. Τμήμα Οργάνωσης και Απλούστευσης Διαδικασιών </w:t>
      </w:r>
    </w:p>
    <w:p w:rsidR="00AE5707" w:rsidRPr="00D24DAA" w:rsidRDefault="00AE5707" w:rsidP="00676C42">
      <w:pPr>
        <w:spacing w:line="240" w:lineRule="auto"/>
        <w:jc w:val="both"/>
        <w:rPr>
          <w:rFonts w:ascii="Arial" w:hAnsi="Arial" w:cs="Arial"/>
        </w:rPr>
      </w:pPr>
      <w:r w:rsidRPr="00D24DAA">
        <w:rPr>
          <w:rFonts w:ascii="Arial" w:hAnsi="Arial" w:cs="Arial"/>
        </w:rPr>
        <w:t>(1) Ο χειρισμός όλων των θεμάτων οργάνωσης των Υπηρεσιών του Υπουργείου και η μέριμνα για την έκδοση των Π. Δ/των.</w:t>
      </w:r>
    </w:p>
    <w:p w:rsidR="00AE5707" w:rsidRPr="00D24DAA" w:rsidRDefault="00AE5707" w:rsidP="00676C42">
      <w:pPr>
        <w:spacing w:line="240" w:lineRule="auto"/>
        <w:jc w:val="both"/>
        <w:rPr>
          <w:rFonts w:ascii="Arial" w:hAnsi="Arial" w:cs="Arial"/>
        </w:rPr>
      </w:pPr>
      <w:r w:rsidRPr="00D24DAA">
        <w:rPr>
          <w:rFonts w:ascii="Arial" w:hAnsi="Arial" w:cs="Arial"/>
        </w:rPr>
        <w:t xml:space="preserve">(2) Τα θέματα αρμοδιοτήτων (διατήρησης και μεταβίβασης) και έκδοση σχετικών Υπουργικών Αποφάσεων ή Π. Δ/των. </w:t>
      </w:r>
    </w:p>
    <w:p w:rsidR="00AE5707" w:rsidRPr="00D24DAA" w:rsidRDefault="00AE5707" w:rsidP="00676C42">
      <w:pPr>
        <w:spacing w:line="240" w:lineRule="auto"/>
        <w:jc w:val="both"/>
        <w:rPr>
          <w:rFonts w:ascii="Arial" w:hAnsi="Arial" w:cs="Arial"/>
        </w:rPr>
      </w:pPr>
      <w:r w:rsidRPr="00D24DAA">
        <w:rPr>
          <w:rFonts w:ascii="Arial" w:hAnsi="Arial" w:cs="Arial"/>
        </w:rPr>
        <w:t>(3) Η καταγραφή και τήρηση στοιχείων όλων των εποπτευομένων φορέων αρμοδιότητας του Υπουργείου.</w:t>
      </w:r>
    </w:p>
    <w:p w:rsidR="00AE5707" w:rsidRPr="00D24DAA" w:rsidRDefault="00AE5707" w:rsidP="00676C42">
      <w:pPr>
        <w:spacing w:line="240" w:lineRule="auto"/>
        <w:jc w:val="both"/>
        <w:rPr>
          <w:rFonts w:ascii="Arial" w:hAnsi="Arial" w:cs="Arial"/>
        </w:rPr>
      </w:pPr>
      <w:r w:rsidRPr="00D24DAA">
        <w:rPr>
          <w:rFonts w:ascii="Arial" w:hAnsi="Arial" w:cs="Arial"/>
        </w:rPr>
        <w:t>(4) Ο χειρισμός κάθε άλλου θέματος σχετικού με την οργάνωση  των Υπηρεσιών του Υπουργείου.</w:t>
      </w:r>
    </w:p>
    <w:p w:rsidR="00AE5707" w:rsidRPr="00D24DAA" w:rsidRDefault="00AE5707" w:rsidP="00676C42">
      <w:pPr>
        <w:spacing w:line="240" w:lineRule="auto"/>
        <w:jc w:val="both"/>
        <w:rPr>
          <w:rFonts w:ascii="Arial" w:hAnsi="Arial" w:cs="Arial"/>
        </w:rPr>
      </w:pPr>
      <w:r w:rsidRPr="00D24DAA">
        <w:rPr>
          <w:rFonts w:ascii="Arial" w:hAnsi="Arial" w:cs="Arial"/>
        </w:rPr>
        <w:t>(5) Τα θέματα Σχέσεων Κράτους - Πολίτη.</w:t>
      </w:r>
    </w:p>
    <w:p w:rsidR="00AE5707" w:rsidRPr="00D24DAA" w:rsidRDefault="00AE5707" w:rsidP="00676C42">
      <w:pPr>
        <w:spacing w:line="240" w:lineRule="auto"/>
        <w:jc w:val="both"/>
        <w:rPr>
          <w:rFonts w:ascii="Arial" w:hAnsi="Arial" w:cs="Arial"/>
        </w:rPr>
      </w:pPr>
      <w:r w:rsidRPr="00D24DAA">
        <w:rPr>
          <w:rFonts w:ascii="Arial" w:hAnsi="Arial" w:cs="Arial"/>
        </w:rPr>
        <w:t>(6) Η μελέτη, υπόδειξη και παρακολούθηση εφαρμογής μέτρων για την απλούστευση γραφειοκρατικών τύπων και διαδικασιών και την κατάργηση περιττών διατυπώσεων, σε συνεργασία με τις κατ΄αντικείμενο αρμόδιες Υπηρεσίες.</w:t>
      </w:r>
    </w:p>
    <w:p w:rsidR="00AE5707" w:rsidRPr="00D24DAA" w:rsidRDefault="00AE5707" w:rsidP="00676C42">
      <w:pPr>
        <w:spacing w:line="240" w:lineRule="auto"/>
        <w:jc w:val="both"/>
        <w:rPr>
          <w:rFonts w:ascii="Arial" w:hAnsi="Arial" w:cs="Arial"/>
        </w:rPr>
      </w:pPr>
      <w:r w:rsidRPr="00D24DAA">
        <w:rPr>
          <w:rFonts w:ascii="Arial" w:hAnsi="Arial" w:cs="Arial"/>
        </w:rPr>
        <w:t>(7) Η μέριμνα για την εφαρμογή του Κανονισμού Αλληλογραφίας Δημοσίων Υπηρεσιών (Κ.Α.Δ.Υ.).</w:t>
      </w:r>
    </w:p>
    <w:p w:rsidR="00AE5707" w:rsidRPr="00D24DAA" w:rsidRDefault="00AE5707" w:rsidP="00676C42">
      <w:pPr>
        <w:spacing w:line="240" w:lineRule="auto"/>
        <w:jc w:val="both"/>
        <w:rPr>
          <w:rFonts w:ascii="Arial" w:hAnsi="Arial" w:cs="Arial"/>
        </w:rPr>
      </w:pPr>
      <w:r w:rsidRPr="00D24DAA">
        <w:rPr>
          <w:rFonts w:ascii="Arial" w:hAnsi="Arial" w:cs="Arial"/>
        </w:rPr>
        <w:t>(8) Η μέριμνα για την ενθάρρυνση του προσωπικού στη σύνταξη μελετών για την καλύτερη οργάνωση ή τη βελτίωση της αποδοτικότητας της υπηρεσίας και η εισήγηση για την απονομή ηθικών αμοιβών γι΄ αυτές.</w:t>
      </w:r>
    </w:p>
    <w:p w:rsidR="00AE5707" w:rsidRPr="00D24DAA" w:rsidRDefault="00AE5707" w:rsidP="00676C42">
      <w:pPr>
        <w:spacing w:line="240" w:lineRule="auto"/>
        <w:jc w:val="both"/>
        <w:rPr>
          <w:rFonts w:ascii="Arial" w:hAnsi="Arial" w:cs="Arial"/>
        </w:rPr>
      </w:pPr>
      <w:r w:rsidRPr="00D24DAA">
        <w:rPr>
          <w:rFonts w:ascii="Arial" w:hAnsi="Arial" w:cs="Arial"/>
        </w:rPr>
        <w:t>(9) Η κατάρτιση του Χάρτη Υποχρεώσεων των Υπηρεσιών του Υπουργείου προς τους πολίτες.</w:t>
      </w:r>
      <w:r w:rsidRPr="00D24DAA">
        <w:rPr>
          <w:rFonts w:ascii="Arial" w:hAnsi="Arial" w:cs="Arial"/>
        </w:rPr>
        <w:tab/>
      </w:r>
    </w:p>
    <w:p w:rsidR="00AE5707" w:rsidRPr="00D24DAA" w:rsidRDefault="00AE5707" w:rsidP="00676C42">
      <w:pPr>
        <w:spacing w:line="240" w:lineRule="auto"/>
        <w:jc w:val="both"/>
        <w:rPr>
          <w:rFonts w:ascii="Arial" w:hAnsi="Arial" w:cs="Arial"/>
        </w:rPr>
      </w:pPr>
      <w:r w:rsidRPr="00D24DAA">
        <w:rPr>
          <w:rFonts w:ascii="Arial" w:hAnsi="Arial" w:cs="Arial"/>
        </w:rPr>
        <w:t>(10) Η μέριμνα για την εκκαθάριση και μικροφωτογράφηση των αρχείων των Υπηρεσιών του Υπουργείου.</w:t>
      </w:r>
    </w:p>
    <w:p w:rsidR="00AE5707" w:rsidRPr="00D24DAA" w:rsidRDefault="00AE5707" w:rsidP="00676C42">
      <w:pPr>
        <w:spacing w:line="240" w:lineRule="auto"/>
        <w:jc w:val="both"/>
        <w:rPr>
          <w:rFonts w:ascii="Arial" w:hAnsi="Arial" w:cs="Arial"/>
        </w:rPr>
      </w:pPr>
      <w:r w:rsidRPr="00D24DAA">
        <w:rPr>
          <w:rFonts w:ascii="Arial" w:hAnsi="Arial" w:cs="Arial"/>
        </w:rPr>
        <w:t>(11) Η έκδοση και διαρκής ενημέρωση του Οδηγού των Υπηρεσιών και των εποπτευομένων φορέων.</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 xml:space="preserve">β. Τμήμα Ποιότητας – Αποδοτικότητας </w:t>
      </w:r>
    </w:p>
    <w:p w:rsidR="00AE5707" w:rsidRPr="00D24DAA" w:rsidRDefault="00AE5707" w:rsidP="00676C42">
      <w:pPr>
        <w:spacing w:line="240" w:lineRule="auto"/>
        <w:ind w:right="98"/>
        <w:jc w:val="both"/>
        <w:rPr>
          <w:rFonts w:ascii="Arial" w:hAnsi="Arial" w:cs="Arial"/>
        </w:rPr>
      </w:pPr>
      <w:r w:rsidRPr="00D24DAA">
        <w:rPr>
          <w:rFonts w:ascii="Arial" w:hAnsi="Arial" w:cs="Arial"/>
        </w:rPr>
        <w:t>1.α. η σχεδίαση, εφαρμογή και αξιολόγηση συστημάτων και μεθόδων μέτρησης αποδοτικότητας και αποτελεσματικότητας, ο προσδιορισμός δεικτών μέτρησης αποδοτικότητας και αποτελεσματικότητας σε συνεργασία με το Υπουργείο Διοικητικής Μεταρρύθμισης και Ηλεκτρονικής Διακυβέρνησης, καθώς και η εφαρμογή πολιτικών για τη συγκριτική επίδοση των Υπηρεσιών, των μονάδων του Υπουργείου και των εποπτευόμενων νομικών προσώπων που υπάγονται σε αυτό και η προώθηση της ενημέρωσης των πολιτών σχετικά με τα ανωτέρω, αλλά και  με γενικότερα θέματα που αφορούν στις παρεχόμενες από το Υπουργείο υπηρεσίες.</w:t>
      </w:r>
    </w:p>
    <w:p w:rsidR="00AE5707" w:rsidRPr="00D24DAA" w:rsidRDefault="00AE5707" w:rsidP="00676C42">
      <w:pPr>
        <w:spacing w:line="240" w:lineRule="auto"/>
        <w:ind w:right="98"/>
        <w:jc w:val="both"/>
        <w:rPr>
          <w:rFonts w:ascii="Arial" w:hAnsi="Arial" w:cs="Arial"/>
        </w:rPr>
      </w:pPr>
      <w:r w:rsidRPr="00D24DAA">
        <w:rPr>
          <w:rFonts w:ascii="Arial" w:hAnsi="Arial" w:cs="Arial"/>
        </w:rPr>
        <w:t xml:space="preserve">β. η εισήγηση, εφαρμογή και αξιολόγηση των αναγκαίων μέτρων για την καθιέρωση συστημάτων Διοίκησης Ολικής Ποιότητας και διαδικασιών αυτοαξιολόγησης (Κοινό </w:t>
      </w:r>
      <w:r w:rsidRPr="00D24DAA">
        <w:rPr>
          <w:rFonts w:ascii="Arial" w:hAnsi="Arial" w:cs="Arial"/>
        </w:rPr>
        <w:lastRenderedPageBreak/>
        <w:t xml:space="preserve">Πλαίσιο αξιολόγησης, διαδικασίες πιστοποίησης βάσει </w:t>
      </w:r>
      <w:r w:rsidRPr="00D24DAA">
        <w:rPr>
          <w:rFonts w:ascii="Arial" w:hAnsi="Arial" w:cs="Arial"/>
          <w:lang w:val="en-US"/>
        </w:rPr>
        <w:t>ISO</w:t>
      </w:r>
      <w:r w:rsidRPr="00D24DAA">
        <w:rPr>
          <w:rFonts w:ascii="Arial" w:hAnsi="Arial" w:cs="Arial"/>
        </w:rPr>
        <w:t>), καθώς και μέτρων για τη διαρκή βελτίωση της αποδοτικότητας και αποτελεσματικότητας, και καλών πρακτικών των μονάδων του Υπουργείου και των εποπτευόμενων νομικών προσώπων που υπάγονται σε αυτό, και η ενημέρωση των πολιτών για τα ανωτέρω.</w:t>
      </w:r>
    </w:p>
    <w:p w:rsidR="00AE5707" w:rsidRPr="00D24DAA" w:rsidRDefault="00AE5707" w:rsidP="00676C42">
      <w:pPr>
        <w:spacing w:line="240" w:lineRule="auto"/>
        <w:ind w:right="98"/>
        <w:jc w:val="both"/>
        <w:rPr>
          <w:rFonts w:ascii="Arial" w:hAnsi="Arial" w:cs="Arial"/>
        </w:rPr>
      </w:pPr>
      <w:r w:rsidRPr="00D24DAA">
        <w:rPr>
          <w:rFonts w:ascii="Arial" w:hAnsi="Arial" w:cs="Arial"/>
        </w:rPr>
        <w:t>γ. η συνεργασία με άλλα Κέντρα Τεκμηρίωσης αποδοτικότητας και αποτελεσματικότητας των Υπηρεσιών.</w:t>
      </w:r>
    </w:p>
    <w:p w:rsidR="00AE5707" w:rsidRPr="00D24DAA" w:rsidRDefault="00AE5707" w:rsidP="00676C42">
      <w:pPr>
        <w:spacing w:line="240" w:lineRule="auto"/>
        <w:ind w:right="98"/>
        <w:jc w:val="both"/>
        <w:rPr>
          <w:rFonts w:ascii="Arial" w:hAnsi="Arial" w:cs="Arial"/>
        </w:rPr>
      </w:pPr>
      <w:r w:rsidRPr="00D24DAA">
        <w:rPr>
          <w:rFonts w:ascii="Arial" w:hAnsi="Arial" w:cs="Arial"/>
        </w:rPr>
        <w:t>δ. η επεξεργασία και συνεχής αναπροσαρμογή ρυθμιστικού πλαισίου λειτουργίας και χρηματοδότησης ειδικών κέντρων και ερευνητικών μονάδων, τμημάτων Νοσοκομείων και κέντρων, σε θέματα δημόσιας υγείας και κοιν. αλληλεγγύης (με γνωμοδότηση του ΚΕΣΥ και σε συνεργασία με αρμόδιες Διευθύνσεις του Υπουργείου), καθώς επίσης η παρακολούθηση (φυσικού και οικονομικού αντικειμένου) και ο συντονισμός ερευνητικών προγραμμάτων και μελετών που χρηματοδοτούνται από τακτικό προϋπολογισμό ή Ε.Ε. (σε ΑΕΙ, Πανεπιστημιακές Κλινικές ή άλλα ΝΠΔΔ ή ΝΠΙΔ), η διαμόρφωση δεικτών αξιολόγησης προγραμμάτων έρευνας και αξιοποίησης αποτελεσμάτων (Ε &amp; Α), αναφορικά με τη διαδικασία υλοποίησης και τα αποτελέσματά τους,, καθώς επίσης η επεξεργασία οδηγιών υλοποίησης, υποστήριξης κέντρων, μονάδων και φορέων υλοποίησης προγραμμάτων Ε &amp; Α, και η γενική αξιολόγηση αυτών, και η εποπτεία  του Εθνικού Κέντρου Ερευνών Υγείας και Ινστιτούτου ΄Ερευνας και Ελέγχου Ποιότητας Υπηρεσιών Υγείας.</w:t>
      </w:r>
    </w:p>
    <w:p w:rsidR="00AE5707" w:rsidRPr="00D24DAA" w:rsidRDefault="00AE5707" w:rsidP="00676C42">
      <w:pPr>
        <w:spacing w:line="240" w:lineRule="auto"/>
        <w:ind w:right="98"/>
        <w:jc w:val="both"/>
        <w:rPr>
          <w:rFonts w:ascii="Arial" w:hAnsi="Arial" w:cs="Arial"/>
        </w:rPr>
      </w:pPr>
      <w:r w:rsidRPr="00D24DAA">
        <w:rPr>
          <w:rFonts w:ascii="Arial" w:hAnsi="Arial" w:cs="Arial"/>
        </w:rPr>
        <w:t>ε. η συμμετοχή σε διαδικασίες βράβευσης και η εισήγηση στην αντίστοιχη Διεύθυνση του Υπουργείου Διοικητικής Μεταρρύθμισης και Ηλεκτρονικής Διακυβέρνησης, για τη βράβευση των υπηρεσιακών μονάδων ή/και φορέων που διακρίνονται για την αποδοτικότητα και την αποτελεσματικότητά τους.</w:t>
      </w:r>
    </w:p>
    <w:p w:rsidR="00AE5707" w:rsidRPr="00D24DAA" w:rsidRDefault="00AE5707" w:rsidP="00676C42">
      <w:pPr>
        <w:spacing w:line="240" w:lineRule="auto"/>
        <w:ind w:right="98"/>
        <w:jc w:val="both"/>
        <w:rPr>
          <w:rFonts w:ascii="Arial" w:hAnsi="Arial" w:cs="Arial"/>
        </w:rPr>
      </w:pPr>
      <w:r w:rsidRPr="00D24DAA">
        <w:rPr>
          <w:rFonts w:ascii="Arial" w:hAnsi="Arial" w:cs="Arial"/>
        </w:rPr>
        <w:t>στ. η σύνταξη εκθέσεων αποτελεσμάτων για τις επιμέρους αξιολογήσεις, όπως και η σύνταξη ετήσιας έκθεσης απολογισμού της δράσης του Υπουργείου και των εποπτευόμενων νομικών προσώπων που υπάγονται σε αυτό, η οποία υποβάλλεται στην αντίστοιχη Διεύθυνση του Υπουργείου Διοικητικής Μεταρρύθμισης και Ηλεκτρονικής Διακυβέρνησης,</w:t>
      </w:r>
    </w:p>
    <w:p w:rsidR="00AE5707" w:rsidRPr="00D24DAA" w:rsidRDefault="00AE5707" w:rsidP="00676C42">
      <w:pPr>
        <w:spacing w:line="240" w:lineRule="auto"/>
        <w:ind w:right="98"/>
        <w:jc w:val="both"/>
        <w:rPr>
          <w:rFonts w:ascii="Arial" w:hAnsi="Arial" w:cs="Arial"/>
          <w:u w:val="single"/>
        </w:rPr>
      </w:pPr>
    </w:p>
    <w:p w:rsidR="00AE5707" w:rsidRPr="00D24DAA" w:rsidRDefault="00AE5707" w:rsidP="00676C42">
      <w:pPr>
        <w:spacing w:line="240" w:lineRule="auto"/>
        <w:ind w:right="98"/>
        <w:jc w:val="both"/>
        <w:rPr>
          <w:rFonts w:ascii="Arial" w:hAnsi="Arial" w:cs="Arial"/>
        </w:rPr>
      </w:pPr>
      <w:r w:rsidRPr="00D24DAA">
        <w:rPr>
          <w:rFonts w:ascii="Arial" w:hAnsi="Arial" w:cs="Arial"/>
        </w:rPr>
        <w:t xml:space="preserve">2..α η σχεδίαση, εφαρμογή και αξιολόγηση προγραμμάτων διοικητικού εκσυγχρονισμού για την απλούστευση γραφειοκρατικών τύπων και διαδικασιών και την κατάργηση περιττών διατυπώσεων, και γενικότερα η εφαρμογή διαδικασιών και μέτρων που άπτονται της εξυπηρέτησης του πολίτη, ή/ και θεμάτων σχέσεων Κράτους-Πολίτη. </w:t>
      </w:r>
    </w:p>
    <w:p w:rsidR="00AE5707" w:rsidRPr="00D24DAA" w:rsidRDefault="00AE5707" w:rsidP="00676C42">
      <w:pPr>
        <w:spacing w:line="240" w:lineRule="auto"/>
        <w:ind w:right="98"/>
        <w:jc w:val="both"/>
        <w:rPr>
          <w:rFonts w:ascii="Arial" w:hAnsi="Arial" w:cs="Arial"/>
        </w:rPr>
      </w:pPr>
      <w:r w:rsidRPr="00D24DAA">
        <w:rPr>
          <w:rFonts w:ascii="Arial" w:hAnsi="Arial" w:cs="Arial"/>
        </w:rPr>
        <w:t xml:space="preserve">    β η σχεδίαση, εφαρμογή και αξιολόγηση μελετών ή προτάσεων για την καλύτερη οργάνωση των Μονάδων του Υπουργείου και των εποπτευόμενων νομικών προσώπων σε συνεργασία με τις αρμόδιες Υπηρεσίες, αξιοποιώντας τυχόν σχετικές προτάσεις  του προσωπικού.</w:t>
      </w:r>
    </w:p>
    <w:p w:rsidR="00AE5707" w:rsidRPr="00D24DAA" w:rsidRDefault="00AE5707" w:rsidP="00676C42">
      <w:pPr>
        <w:spacing w:line="240" w:lineRule="auto"/>
        <w:ind w:right="98"/>
        <w:jc w:val="both"/>
        <w:rPr>
          <w:rFonts w:ascii="Arial" w:hAnsi="Arial" w:cs="Arial"/>
          <w:u w:val="single"/>
        </w:rPr>
      </w:pPr>
    </w:p>
    <w:p w:rsidR="00AE5707" w:rsidRPr="00D24DAA" w:rsidRDefault="00AE5707" w:rsidP="00676C42">
      <w:pPr>
        <w:spacing w:line="240" w:lineRule="auto"/>
        <w:ind w:right="98"/>
        <w:jc w:val="both"/>
        <w:rPr>
          <w:rFonts w:ascii="Arial" w:hAnsi="Arial" w:cs="Arial"/>
          <w:u w:val="single"/>
        </w:rPr>
      </w:pPr>
      <w:r w:rsidRPr="00D24DAA">
        <w:rPr>
          <w:rFonts w:ascii="Arial" w:hAnsi="Arial" w:cs="Arial"/>
          <w:u w:val="single"/>
        </w:rPr>
        <w:t>γ. Τμήμα Προστασίας  Δικαιωμάτων  Ασθενών και  Διαχείρισης  Παραπόνων</w:t>
      </w:r>
    </w:p>
    <w:p w:rsidR="00AE5707" w:rsidRPr="00D24DAA" w:rsidRDefault="00AE5707" w:rsidP="00676C42">
      <w:pPr>
        <w:spacing w:line="240" w:lineRule="auto"/>
        <w:ind w:right="98"/>
        <w:jc w:val="both"/>
        <w:rPr>
          <w:rFonts w:ascii="Arial" w:hAnsi="Arial" w:cs="Arial"/>
        </w:rPr>
      </w:pPr>
      <w:r w:rsidRPr="00D24DAA">
        <w:rPr>
          <w:rFonts w:ascii="Arial" w:hAnsi="Arial" w:cs="Arial"/>
        </w:rPr>
        <w:t xml:space="preserve">α. η μέριμνα για την οργάνωση, λειτουργία και έλεγχο, αφενός μεν, των Υπηρεσιών προστασίας δικαιωμάτων ασθενών στα Νοσοκομεία, αφετέρου δε, της προστασίας των δικαιωμάτων των ασθενών, για την εξέταση παραπόνων και καταγγελιών που αφορούν στην παροχή υπηρεσιών στους ασθενείς, τη παραπομπή των καταγγελιών για εξέταση στην Επιτροπή Ελέγχου προστασίας δικαιωμάτων των ασθενών και στην Ειδική Επιτροπή Ελέγχου Προστασίας  Δικαιωμάτων Ατόμων με Ψυχικές </w:t>
      </w:r>
      <w:r w:rsidRPr="00D24DAA">
        <w:rPr>
          <w:rFonts w:ascii="Arial" w:hAnsi="Arial" w:cs="Arial"/>
        </w:rPr>
        <w:lastRenderedPageBreak/>
        <w:t>Διαταραχές για τους ψυχικά ασθενείς  και η προώθηση των αποφάσεων της Επιτροπής, όπου κρίνεται σκόπιμο.</w:t>
      </w:r>
    </w:p>
    <w:p w:rsidR="00AE5707" w:rsidRPr="00D24DAA" w:rsidRDefault="00AE5707" w:rsidP="00676C42">
      <w:pPr>
        <w:spacing w:line="240" w:lineRule="auto"/>
        <w:ind w:right="98"/>
        <w:jc w:val="both"/>
        <w:rPr>
          <w:rFonts w:ascii="Arial" w:hAnsi="Arial" w:cs="Arial"/>
        </w:rPr>
      </w:pPr>
    </w:p>
    <w:p w:rsidR="00AE5707" w:rsidRPr="00D24DAA" w:rsidRDefault="00AE5707" w:rsidP="00676C42">
      <w:pPr>
        <w:spacing w:line="240" w:lineRule="auto"/>
        <w:ind w:right="98"/>
        <w:jc w:val="both"/>
        <w:rPr>
          <w:rFonts w:ascii="Arial" w:hAnsi="Arial" w:cs="Arial"/>
        </w:rPr>
      </w:pPr>
      <w:r w:rsidRPr="00D24DAA">
        <w:rPr>
          <w:rFonts w:ascii="Arial" w:hAnsi="Arial" w:cs="Arial"/>
        </w:rPr>
        <w:t>β. η οργάνωση και εφαρμογή ολοκληρωμένου συστήματος για τη διαχείριση παραπόνων και υποδείξεων και η εισήγηση στις αρμόδιες μονάδες που αφορούν στα παράπονα και στις υποδείξεις για τη λήψη των αναγκαίων μέτρων.</w:t>
      </w:r>
    </w:p>
    <w:p w:rsidR="00AE5707" w:rsidRPr="00D24DAA" w:rsidRDefault="00AE5707" w:rsidP="00676C42">
      <w:pPr>
        <w:spacing w:line="240" w:lineRule="auto"/>
        <w:ind w:right="98"/>
        <w:jc w:val="both"/>
        <w:rPr>
          <w:rFonts w:ascii="Arial" w:hAnsi="Arial" w:cs="Arial"/>
        </w:rPr>
      </w:pPr>
      <w:r w:rsidRPr="00D24DAA">
        <w:rPr>
          <w:rFonts w:ascii="Arial" w:hAnsi="Arial" w:cs="Arial"/>
        </w:rPr>
        <w:t>γ. η συνεργασία με άλλους Φορείς του δημοσίου και ιδιωτικού τομέα  για θέματα προάσπισης και προαγωγής των δικαιωμάτων των ασθενών, η συνεργασία με διεθνείς οργανισμούς , καθώς και η συμμετοχή σε προγράμματα και δραστηριότητες για θέματα δικαιωμάτων των ασθενών.</w:t>
      </w:r>
    </w:p>
    <w:p w:rsidR="00AE5707" w:rsidRPr="00D24DAA" w:rsidRDefault="00AE5707" w:rsidP="00676C42">
      <w:pPr>
        <w:spacing w:line="240" w:lineRule="auto"/>
        <w:ind w:right="98"/>
        <w:jc w:val="both"/>
        <w:rPr>
          <w:rFonts w:ascii="Arial" w:hAnsi="Arial" w:cs="Arial"/>
        </w:rPr>
      </w:pPr>
      <w:r w:rsidRPr="00D24DAA">
        <w:rPr>
          <w:rFonts w:ascii="Arial" w:hAnsi="Arial" w:cs="Arial"/>
        </w:rPr>
        <w:t>δ. η οργάνωση, εφαρμογή και αξιολόγηση κάθε άλλου σχετικού θέματος με την προστασία των δικαιωμάτων των ασθενών και των ατόμων με ψυχικές διαταραχές.</w:t>
      </w:r>
    </w:p>
    <w:p w:rsidR="00AE5707" w:rsidRPr="00D24DAA" w:rsidRDefault="00AE5707" w:rsidP="00676C42">
      <w:pPr>
        <w:spacing w:line="240" w:lineRule="auto"/>
        <w:ind w:right="98"/>
        <w:jc w:val="both"/>
        <w:rPr>
          <w:rFonts w:ascii="Arial" w:hAnsi="Arial" w:cs="Arial"/>
        </w:rPr>
      </w:pPr>
      <w:r w:rsidRPr="00D24DAA">
        <w:rPr>
          <w:rFonts w:ascii="Arial" w:hAnsi="Arial" w:cs="Arial"/>
        </w:rPr>
        <w:t>ε. η παροχή πληροφοριών, η σωστή ενημέρωση του πολίτη σε θέματα αρμοδιότητας του Υπουργείου, τα δικαιώματά του και τις ενέργειες, που απαιτούνται για τη διεκπεραίωση των υποθέσεών του.</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rPr>
      </w:pPr>
      <w:r w:rsidRPr="00D24DAA">
        <w:rPr>
          <w:rFonts w:ascii="Arial" w:hAnsi="Arial" w:cs="Arial"/>
        </w:rPr>
        <w:t>Διάρθρωση – Αρμοδιότητες Δ/νσης Τεχνικών Υπηρεσιών (ΔΥ5)</w:t>
      </w:r>
    </w:p>
    <w:p w:rsidR="00AE5707" w:rsidRPr="00D24DAA" w:rsidRDefault="00AE5707" w:rsidP="00676C42">
      <w:pPr>
        <w:spacing w:line="240" w:lineRule="auto"/>
        <w:jc w:val="both"/>
        <w:rPr>
          <w:rFonts w:ascii="Arial" w:hAnsi="Arial" w:cs="Arial"/>
        </w:rPr>
      </w:pPr>
      <w:r w:rsidRPr="00D24DAA">
        <w:rPr>
          <w:rFonts w:ascii="Arial" w:hAnsi="Arial" w:cs="Arial"/>
        </w:rPr>
        <w:t>Τη Διεύθυνση Τεχνικών Υπηρεσιών συγκροτούν τα εξής τμήματα:</w:t>
      </w:r>
    </w:p>
    <w:p w:rsidR="00AE5707" w:rsidRPr="00D24DAA" w:rsidRDefault="00AE5707" w:rsidP="00676C42">
      <w:pPr>
        <w:spacing w:line="240" w:lineRule="auto"/>
        <w:jc w:val="both"/>
        <w:rPr>
          <w:rFonts w:ascii="Arial" w:hAnsi="Arial" w:cs="Arial"/>
        </w:rPr>
      </w:pPr>
      <w:r w:rsidRPr="00D24DAA">
        <w:rPr>
          <w:rFonts w:ascii="Arial" w:hAnsi="Arial" w:cs="Arial"/>
        </w:rPr>
        <w:t>α. Μελετών - Προδιαγραφών, Κτιρίων (ΔΥ5α)</w:t>
      </w:r>
    </w:p>
    <w:p w:rsidR="00AE5707" w:rsidRPr="00D24DAA" w:rsidRDefault="00AE5707" w:rsidP="00676C42">
      <w:pPr>
        <w:spacing w:line="240" w:lineRule="auto"/>
        <w:jc w:val="both"/>
        <w:rPr>
          <w:rFonts w:ascii="Arial" w:hAnsi="Arial" w:cs="Arial"/>
        </w:rPr>
      </w:pPr>
      <w:r w:rsidRPr="00D24DAA">
        <w:rPr>
          <w:rFonts w:ascii="Arial" w:hAnsi="Arial" w:cs="Arial"/>
        </w:rPr>
        <w:t>β. Εποπτείας - Παρακολούθησης Έργων (ΔΥ5β)</w:t>
      </w:r>
    </w:p>
    <w:p w:rsidR="00AE5707" w:rsidRPr="00D24DAA" w:rsidRDefault="00AE5707" w:rsidP="00676C42">
      <w:pPr>
        <w:spacing w:line="240" w:lineRule="auto"/>
        <w:jc w:val="both"/>
        <w:rPr>
          <w:rFonts w:ascii="Arial" w:hAnsi="Arial" w:cs="Arial"/>
        </w:rPr>
      </w:pPr>
      <w:r w:rsidRPr="00D24DAA">
        <w:rPr>
          <w:rFonts w:ascii="Arial" w:hAnsi="Arial" w:cs="Arial"/>
        </w:rPr>
        <w:t>γ. Αξιοποίησης  Περιουσίας,  Κτηματολογίου και  Τοπογραφήσεων (ΔΥ5γ)</w:t>
      </w:r>
    </w:p>
    <w:p w:rsidR="00AE5707" w:rsidRPr="00D24DAA" w:rsidRDefault="00AE5707" w:rsidP="00676C42">
      <w:pPr>
        <w:spacing w:line="240" w:lineRule="auto"/>
        <w:jc w:val="both"/>
        <w:rPr>
          <w:rFonts w:ascii="Arial" w:hAnsi="Arial" w:cs="Arial"/>
        </w:rPr>
      </w:pPr>
      <w:r w:rsidRPr="00D24DAA">
        <w:rPr>
          <w:rFonts w:ascii="Arial" w:hAnsi="Arial" w:cs="Arial"/>
        </w:rPr>
        <w:t>δ. Βιοιατρικής Τεχνολογίας (ΔΥ5δ)</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 xml:space="preserve">α. Τμήμα Μελετών - Προδιαγραφών Κτιρίων </w:t>
      </w:r>
    </w:p>
    <w:p w:rsidR="00AE5707" w:rsidRPr="00D24DAA" w:rsidRDefault="00AE5707" w:rsidP="00676C42">
      <w:pPr>
        <w:numPr>
          <w:ilvl w:val="0"/>
          <w:numId w:val="26"/>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ευθύνη για την τελική εισήγηση που αφορά τον προγραμματισμό κατασκευής έργων Υγείας (κατασκευή νέων μονάδων, επέκταση και αναδιαρρύθμιση υπαρχουσών) σε συνεργασία με τις επι μέρους συναρμόδιες Διευθύνσεις για τον καθορισμό κριτηρίων και προϋποθέσεων (βαθμού προτεραιότητας, σκοπιμότητας υλοποίησης, εφικτού υλοποίησης από οικονομική και τεχνική άποψη).</w:t>
      </w:r>
    </w:p>
    <w:p w:rsidR="00AE5707" w:rsidRPr="00D24DAA" w:rsidRDefault="00AE5707" w:rsidP="00676C42">
      <w:pPr>
        <w:numPr>
          <w:ilvl w:val="0"/>
          <w:numId w:val="26"/>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Εξειδίκευση των προτύπων κτιριολογικών προγραμμάτων και τεχνικών προδιαγραφών για την εκπόνηση μελετών έργων για την ίδρυση Μονάδων Υγείας δημόσιου και ιδιωτικού τομέα κερδοσκοπικού ή μη χαρακτήρα.</w:t>
      </w:r>
    </w:p>
    <w:p w:rsidR="00AE5707" w:rsidRPr="00D24DAA" w:rsidRDefault="00AE5707" w:rsidP="00676C42">
      <w:pPr>
        <w:numPr>
          <w:ilvl w:val="0"/>
          <w:numId w:val="26"/>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άσκηση καθηκόντων Διευθύνουσας Υπηρεσίας για την εκπόνηση μελετών των έργων του Υπουργείου Υγείας και των φορέων που εποπτεύονται από αυτό.</w:t>
      </w:r>
    </w:p>
    <w:p w:rsidR="00AE5707" w:rsidRPr="00D24DAA" w:rsidRDefault="00AE5707" w:rsidP="00676C42">
      <w:pPr>
        <w:numPr>
          <w:ilvl w:val="0"/>
          <w:numId w:val="26"/>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ανάθεση, εκπόνηση, έλεγχος και έγκριση μελετών σκοπιμότητας, αρχιτεκτονικών, στατικών, εδαφοτεχνικών και ηλεκτρομηχανολογικών εγκαταστάσεων των έργων του Υπουργείου και των φορέων που εποπτεύονται από αυτό.</w:t>
      </w:r>
    </w:p>
    <w:p w:rsidR="00AE5707" w:rsidRPr="00D24DAA" w:rsidRDefault="00AE5707" w:rsidP="00676C42">
      <w:pPr>
        <w:numPr>
          <w:ilvl w:val="0"/>
          <w:numId w:val="26"/>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ανάθεση μελετών περιβαλλοντικών επιπτώσεων των έργων του Υπουργείου και των φορέων, που εποπτεύονται από αυτό.</w:t>
      </w:r>
    </w:p>
    <w:p w:rsidR="00AE5707" w:rsidRPr="00D24DAA" w:rsidRDefault="00AE5707" w:rsidP="00676C42">
      <w:pPr>
        <w:numPr>
          <w:ilvl w:val="0"/>
          <w:numId w:val="26"/>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Ο έλεγχος και έγκριση πινακίων αμοιβής ιδιωτών μελετητών για έργα του Υπουργείου  και των φορέων, που εποπτεύονται από αυτό.</w:t>
      </w:r>
    </w:p>
    <w:p w:rsidR="00AE5707" w:rsidRPr="00D24DAA" w:rsidRDefault="00AE5707" w:rsidP="00676C42">
      <w:pPr>
        <w:numPr>
          <w:ilvl w:val="0"/>
          <w:numId w:val="26"/>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κατάρτιση τεχνικού, χρονικού και οικονομικού προγραμματισμού μελετών.</w:t>
      </w:r>
    </w:p>
    <w:p w:rsidR="00AE5707" w:rsidRPr="00D24DAA" w:rsidRDefault="00AE5707" w:rsidP="00676C42">
      <w:pPr>
        <w:numPr>
          <w:ilvl w:val="0"/>
          <w:numId w:val="26"/>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lastRenderedPageBreak/>
        <w:t>Η γνωμοδότηση χορήγησης πιστώσεων για την υλοποίηση του προγραμματισμού μελετών.</w:t>
      </w:r>
    </w:p>
    <w:p w:rsidR="00AE5707" w:rsidRPr="00D24DAA" w:rsidRDefault="00AE5707" w:rsidP="00676C42">
      <w:pPr>
        <w:numPr>
          <w:ilvl w:val="0"/>
          <w:numId w:val="26"/>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τήρηση πλήρους αρχείου προόδου μελετών και η στατιστική επεξεργασία τεχνικοοικονομικών στοιχείων αυτών.</w:t>
      </w:r>
    </w:p>
    <w:p w:rsidR="00AE5707" w:rsidRPr="00D24DAA" w:rsidRDefault="00AE5707" w:rsidP="00676C42">
      <w:pPr>
        <w:numPr>
          <w:ilvl w:val="0"/>
          <w:numId w:val="26"/>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 xml:space="preserve">Η εισήγηση νομοθετικών ρυθμίσεων θεμάτων μελετών.     </w:t>
      </w:r>
    </w:p>
    <w:p w:rsidR="00AE5707" w:rsidRPr="00D24DAA" w:rsidRDefault="00AE5707" w:rsidP="00676C42">
      <w:pPr>
        <w:numPr>
          <w:ilvl w:val="0"/>
          <w:numId w:val="26"/>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γνωμοδότηση σε προγραμματικές συμβάσεις μελετών κατασκευής κτιρίων Υγείας και Κοινωνικής Αλληλεγγύης.</w:t>
      </w:r>
    </w:p>
    <w:p w:rsidR="00AE5707" w:rsidRPr="00D24DAA" w:rsidRDefault="00AE5707" w:rsidP="00676C42">
      <w:pPr>
        <w:numPr>
          <w:ilvl w:val="0"/>
          <w:numId w:val="26"/>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γνωμοδότηση από τεχνική άποψη για την ίδρυση ιδιωτικών κλινικών και η θεώρηση των αντίστοιχων μελετών καθώς και η θεώρηση από λειτουργικής πλευράς μελετών ιδιωτικών έργων κερδοσκοπικού ή μη χαρακτήρα του τομέα υγείας και Κοινωνικής Αλληλεγγύης, σύμφωνα με τις σχετικές διατάξεις Γενικού Οικοδομικού Κανονισμού.</w:t>
      </w:r>
    </w:p>
    <w:p w:rsidR="00AE5707" w:rsidRPr="00D24DAA" w:rsidRDefault="00AE5707" w:rsidP="00676C42">
      <w:pPr>
        <w:numPr>
          <w:ilvl w:val="0"/>
          <w:numId w:val="26"/>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εποπτεία και παρακολούθηση μελετών και έργων ανακαίνισης και συντήρησης κτιριακών εγκαταστάσεων και ηλεκτρομηχανολογικού εξοπλισμού της Κεντρικής Υπηρεσίας του Υπουργείου.</w:t>
      </w:r>
    </w:p>
    <w:p w:rsidR="00AE5707" w:rsidRPr="00D24DAA" w:rsidRDefault="00AE5707" w:rsidP="00676C42">
      <w:pPr>
        <w:numPr>
          <w:ilvl w:val="0"/>
          <w:numId w:val="26"/>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άσκηση καθηκόντων κυρίου του έργου σε περιπτώσεις ανάθεσης μελετών έργων για τα οποία δεν έχει συσταθεί ο αντίστοιχος φορέας.</w:t>
      </w:r>
    </w:p>
    <w:p w:rsidR="00AE5707" w:rsidRPr="00D24DAA" w:rsidRDefault="00AE5707" w:rsidP="00676C42">
      <w:pPr>
        <w:numPr>
          <w:ilvl w:val="0"/>
          <w:numId w:val="26"/>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κατάρτιση τεχνικών προδιαγραφών και οδηγιών για εκπόνηση μελετών εκτέλεσης έργων των φορέων, που εποπτεύει το Υπουργείο.</w:t>
      </w:r>
    </w:p>
    <w:p w:rsidR="00AE5707" w:rsidRPr="00D24DAA" w:rsidRDefault="00AE5707" w:rsidP="00676C42">
      <w:pPr>
        <w:numPr>
          <w:ilvl w:val="0"/>
          <w:numId w:val="26"/>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κατάρτιση προτύπων κτιριολογικών προγραμμάτων για την εκπόνηση μελετών έργων για την ίδρυση Μονάδων Υγείας δημόσιου και ιδιωτικού τομέα κερδοσκοπικού ή μη χαρακτήρα.</w:t>
      </w:r>
    </w:p>
    <w:p w:rsidR="00AE5707" w:rsidRPr="00D24DAA" w:rsidRDefault="00AE5707" w:rsidP="00676C42">
      <w:pPr>
        <w:numPr>
          <w:ilvl w:val="0"/>
          <w:numId w:val="26"/>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κατάρτιση και ο έλεγχος προδιαγραφών για την προμήθεια μηχανολογικού και ξενοδοχειακού εξοπλισμού του Υπουργείου και των φορέων, που εποπτεύει το Υπουργείο.</w:t>
      </w:r>
    </w:p>
    <w:p w:rsidR="00AE5707" w:rsidRPr="00D24DAA" w:rsidRDefault="00AE5707" w:rsidP="00676C42">
      <w:pPr>
        <w:numPr>
          <w:ilvl w:val="0"/>
          <w:numId w:val="26"/>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κατάρτιση, παρακολούθηση και εκτέλεση προγράμματος για την προμήθεια και τη διαχείριση εξοπλισμού και υλικών της Διεύθυνσης.</w:t>
      </w:r>
    </w:p>
    <w:p w:rsidR="00AE5707" w:rsidRPr="00D24DAA" w:rsidRDefault="00AE5707" w:rsidP="00676C42">
      <w:pPr>
        <w:numPr>
          <w:ilvl w:val="0"/>
          <w:numId w:val="26"/>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εισήγηση για διοργάνωση ή συμμετοχή σε επιστημονικές εκδηλώσεις, που αφορούν προαγωγή τεχνολογίας μελετών και έργων αρμοδιότητας του Υπουργείου και εκπαίδευση – επιμόρφωση προσωπικού.</w:t>
      </w:r>
    </w:p>
    <w:p w:rsidR="00AE5707" w:rsidRPr="00D24DAA" w:rsidRDefault="00AE5707" w:rsidP="00676C42">
      <w:pPr>
        <w:numPr>
          <w:ilvl w:val="0"/>
          <w:numId w:val="26"/>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Ο σχεδιασμός και η σύνταξη προγραμμάτων και μελετών για την εξοικονόμηση ενέργειας και γενικά την οικονομική λειτουργία των ηλεκτρομηχανολογικών εγκαταστάσεων των κτιρίων Υγείας.</w:t>
      </w:r>
    </w:p>
    <w:p w:rsidR="00AE5707" w:rsidRPr="00D24DAA" w:rsidRDefault="00AE5707" w:rsidP="00676C42">
      <w:pPr>
        <w:numPr>
          <w:ilvl w:val="0"/>
          <w:numId w:val="26"/>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έκδοση προτύπων μελετών, προδιαγραφών και λοιπών στοιχείων του έργου της Διεύθυνσης.</w:t>
      </w:r>
    </w:p>
    <w:p w:rsidR="00AE5707" w:rsidRPr="00D24DAA" w:rsidRDefault="00AE5707" w:rsidP="00676C42">
      <w:pPr>
        <w:numPr>
          <w:ilvl w:val="0"/>
          <w:numId w:val="26"/>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εισήγηση για τη λήψη μέτρων εξοικονόμησης ενέργειας.</w:t>
      </w:r>
    </w:p>
    <w:p w:rsidR="00AE5707" w:rsidRPr="00D24DAA" w:rsidRDefault="00AE5707" w:rsidP="00676C42">
      <w:pPr>
        <w:tabs>
          <w:tab w:val="left" w:pos="142"/>
          <w:tab w:val="left" w:pos="360"/>
        </w:tabs>
        <w:spacing w:line="240" w:lineRule="auto"/>
        <w:jc w:val="both"/>
        <w:rPr>
          <w:rFonts w:ascii="Arial" w:hAnsi="Arial" w:cs="Arial"/>
        </w:rPr>
      </w:pP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 xml:space="preserve">β. Τμήμα Εποπτείας και Παρακολούθησης Έργων  </w:t>
      </w:r>
    </w:p>
    <w:p w:rsidR="00AE5707" w:rsidRPr="00D24DAA" w:rsidRDefault="00AE5707" w:rsidP="00676C42">
      <w:pPr>
        <w:numPr>
          <w:ilvl w:val="0"/>
          <w:numId w:val="27"/>
        </w:numPr>
        <w:tabs>
          <w:tab w:val="left" w:pos="18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κατάρτιση τεχνικού, χρονικού και οικονομικού προγραμματισμού έργων.</w:t>
      </w:r>
    </w:p>
    <w:p w:rsidR="00AE5707" w:rsidRPr="00D24DAA" w:rsidRDefault="00AE5707" w:rsidP="00676C42">
      <w:pPr>
        <w:numPr>
          <w:ilvl w:val="0"/>
          <w:numId w:val="27"/>
        </w:numPr>
        <w:tabs>
          <w:tab w:val="left" w:pos="18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γνωμοδότηση χορήγησης πιστώσεων για την υλοποίηση του προγραμματισμού έργων.</w:t>
      </w:r>
    </w:p>
    <w:p w:rsidR="00AE5707" w:rsidRPr="00D24DAA" w:rsidRDefault="00AE5707" w:rsidP="00676C42">
      <w:pPr>
        <w:numPr>
          <w:ilvl w:val="0"/>
          <w:numId w:val="27"/>
        </w:numPr>
        <w:tabs>
          <w:tab w:val="left" w:pos="18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τήρηση πλήρους αρχείου προόδου έργων και η στατιστική επεξεργασία τεχνικοοικονομικών στοιχείων αυτών.</w:t>
      </w:r>
    </w:p>
    <w:p w:rsidR="00AE5707" w:rsidRPr="00D24DAA" w:rsidRDefault="00AE5707" w:rsidP="00676C42">
      <w:pPr>
        <w:numPr>
          <w:ilvl w:val="0"/>
          <w:numId w:val="27"/>
        </w:numPr>
        <w:tabs>
          <w:tab w:val="left" w:pos="18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παρακολούθηση, ο έλεγχος, η διοίκηση και η εποπτεία της κατασκευής έργων του Υπουργείου και των Νομικών Προσώπων που εποπτεύει.</w:t>
      </w:r>
    </w:p>
    <w:p w:rsidR="00AE5707" w:rsidRPr="00D24DAA" w:rsidRDefault="00AE5707" w:rsidP="00676C42">
      <w:pPr>
        <w:numPr>
          <w:ilvl w:val="0"/>
          <w:numId w:val="27"/>
        </w:numPr>
        <w:tabs>
          <w:tab w:val="left" w:pos="18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επιθεώρηση εργοταξίων για έλεγχο της ποιότητας και προόδου των έργων κτιρίων του Υπουργείου και των Νομικών Προσώπων, που εποπτεύει και η από τεχνικής άποψης έρευνα για την ύπαρξη ή μη κακοτεχνιών.</w:t>
      </w:r>
    </w:p>
    <w:p w:rsidR="00AE5707" w:rsidRPr="00D24DAA" w:rsidRDefault="00AE5707" w:rsidP="00676C42">
      <w:pPr>
        <w:numPr>
          <w:ilvl w:val="0"/>
          <w:numId w:val="27"/>
        </w:numPr>
        <w:tabs>
          <w:tab w:val="left" w:pos="18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εισήγηση νομοθετικών ρυθμίσεων θεμάτων, που αφορούν την εκτέλεση έργων.</w:t>
      </w:r>
    </w:p>
    <w:p w:rsidR="00AE5707" w:rsidRPr="00D24DAA" w:rsidRDefault="00AE5707" w:rsidP="00676C42">
      <w:pPr>
        <w:numPr>
          <w:ilvl w:val="0"/>
          <w:numId w:val="27"/>
        </w:numPr>
        <w:tabs>
          <w:tab w:val="left" w:pos="18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γνωμοδότηση σε προγραμματικές συμβάσεις κατασκευής κτιρίων Υγείας.</w:t>
      </w:r>
    </w:p>
    <w:p w:rsidR="00AE5707" w:rsidRPr="00D24DAA" w:rsidRDefault="00AE5707" w:rsidP="00676C42">
      <w:pPr>
        <w:numPr>
          <w:ilvl w:val="0"/>
          <w:numId w:val="27"/>
        </w:numPr>
        <w:tabs>
          <w:tab w:val="left" w:pos="18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lastRenderedPageBreak/>
        <w:t>Η άσκηση καθηκόντων Διευθύνουσας Υπηρεσίας και οι εισηγήσεις σε θέματα έργων καθώς και επιδοτούμενων προγραμμάτων από την Ευρωπαϊκή Ένωση για τα οποία Προϊσταμένη Αρχή είναι η Υπηρεσία.</w:t>
      </w:r>
    </w:p>
    <w:p w:rsidR="00AE5707" w:rsidRPr="00D24DAA" w:rsidRDefault="00AE5707" w:rsidP="00676C42">
      <w:pPr>
        <w:numPr>
          <w:ilvl w:val="0"/>
          <w:numId w:val="27"/>
        </w:numPr>
        <w:tabs>
          <w:tab w:val="left" w:pos="18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παροχή οδηγιών για την αντιμετώπιση προβλημάτων σχετικών με την εξασφάλιση της καλής λειτουργίας και συντήρησης των ηλεκτρομηχανολογικών εγκαταστάσεων και την πρόληψη ατυχημάτων.</w:t>
      </w:r>
    </w:p>
    <w:p w:rsidR="00AE5707" w:rsidRPr="00D24DAA" w:rsidRDefault="00AE5707" w:rsidP="00676C42">
      <w:pPr>
        <w:numPr>
          <w:ilvl w:val="0"/>
          <w:numId w:val="27"/>
        </w:numPr>
        <w:tabs>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παροχή τεχνικής υποστήριξης στα στεγαστικά προγράμματα λαϊκής κατοικίας του Υπουργείου, που χρηματοδοτούνται από πιστώσεις του Προγράμματος Δημοσίων Επενδύσεων.</w:t>
      </w:r>
    </w:p>
    <w:p w:rsidR="00AE5707" w:rsidRPr="00D24DAA" w:rsidRDefault="00AE5707" w:rsidP="00676C42">
      <w:pPr>
        <w:numPr>
          <w:ilvl w:val="0"/>
          <w:numId w:val="27"/>
        </w:numPr>
        <w:tabs>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λειτουργία και αξιοποίηση του δικτύου ηλεκτρονικών υπολογιστών ,του μηχανογραφικού και λοιπού ηλεκτρομηχανολογικού εξοπλισμού για την κάλυψη των αναγκών της Διεύθυνσης (</w:t>
      </w:r>
      <w:r w:rsidRPr="00D24DAA">
        <w:rPr>
          <w:rFonts w:ascii="Arial" w:hAnsi="Arial" w:cs="Arial"/>
          <w:i/>
        </w:rPr>
        <w:t>φροντίδα για τη συντήρηση και επισκευή</w:t>
      </w:r>
      <w:r w:rsidRPr="00D24DAA">
        <w:rPr>
          <w:rFonts w:ascii="Arial" w:hAnsi="Arial" w:cs="Arial"/>
        </w:rPr>
        <w:t>) σε συνεργασία με τις αρμόδιες διευθύνσεις του Υπουργείου.</w:t>
      </w:r>
    </w:p>
    <w:p w:rsidR="00AE5707" w:rsidRPr="00D24DAA" w:rsidRDefault="00AE5707" w:rsidP="00676C42">
      <w:pPr>
        <w:numPr>
          <w:ilvl w:val="0"/>
          <w:numId w:val="27"/>
        </w:numPr>
        <w:tabs>
          <w:tab w:val="left" w:pos="0"/>
          <w:tab w:val="left" w:pos="142"/>
          <w:tab w:val="left" w:pos="54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υπογραφή των έντυπων υπεύθυνων δηλώσεων από αδειούχο εγκαταστάτη σύμφωνα με τις καταστατικές διατάξεις της Δημόσιας Επιχείρησης Ηλεκτρισμού (Δ.Ε.Η.), για ρευματοδότηση των υποσταθμών και ηλεκτροπαραγωγών ζεύγων των κτιρίων της Κεντρικής Υπηρεσίας του Υπουργείου.</w:t>
      </w:r>
    </w:p>
    <w:p w:rsidR="00AE5707" w:rsidRPr="00D24DAA" w:rsidRDefault="00AE5707" w:rsidP="00676C42">
      <w:pPr>
        <w:tabs>
          <w:tab w:val="left" w:pos="142"/>
        </w:tabs>
        <w:spacing w:line="240" w:lineRule="auto"/>
        <w:jc w:val="both"/>
        <w:rPr>
          <w:rFonts w:ascii="Arial" w:hAnsi="Arial" w:cs="Arial"/>
        </w:rPr>
      </w:pP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γ. Τμήμα Αξιοποίησης  Περιουσίας,  Κτηματολογίου και  Τοπογραφήσεων</w:t>
      </w:r>
    </w:p>
    <w:p w:rsidR="00AE5707" w:rsidRPr="00D24DAA" w:rsidRDefault="00AE5707" w:rsidP="00676C42">
      <w:pPr>
        <w:numPr>
          <w:ilvl w:val="0"/>
          <w:numId w:val="28"/>
        </w:numPr>
        <w:tabs>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Ο σχεδιασμός και προγραμματισμός για την καλύτερη αξιοποίηση της ακίνητης περιουσίας του Υπουργείου και των Νομικών Προσώπων Δημοσίου Δικαίου και Ιδιωτικού Δικαίου, που εποπτεύονται από αυτό.</w:t>
      </w:r>
    </w:p>
    <w:p w:rsidR="00AE5707" w:rsidRPr="00D24DAA" w:rsidRDefault="00AE5707" w:rsidP="00676C42">
      <w:pPr>
        <w:numPr>
          <w:ilvl w:val="0"/>
          <w:numId w:val="28"/>
        </w:numPr>
        <w:tabs>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συγκέντρωση των πάσης φύσεως τίτλων της ακίνητης περιουσίας του Υπουργείου και η τήρηση για κάθε ακίνητο αρχείου και σχετικού φακέλου, που περιλαμβάνει όλα τα στοιχεία που θεμελιώνουν τα επί του ακινήτου δικαιώματα ιδιοκτησίας του Υπουργείου ή του εποπτευόμενου Νομικού Προσώπου.</w:t>
      </w:r>
    </w:p>
    <w:p w:rsidR="00AE5707" w:rsidRPr="00D24DAA" w:rsidRDefault="00AE5707" w:rsidP="00676C42">
      <w:pPr>
        <w:numPr>
          <w:ilvl w:val="0"/>
          <w:numId w:val="28"/>
        </w:numPr>
        <w:tabs>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περιφρούρηση επί της ακίνητης περιουσίας των δικαιωμάτων κυριότητας νομής και κατοχής από το Υπουργείο.</w:t>
      </w:r>
    </w:p>
    <w:p w:rsidR="00AE5707" w:rsidRPr="00D24DAA" w:rsidRDefault="00AE5707" w:rsidP="00676C42">
      <w:pPr>
        <w:numPr>
          <w:ilvl w:val="0"/>
          <w:numId w:val="28"/>
        </w:numPr>
        <w:tabs>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μέριμνα για την επωφελέστερη διάθεση της ακίνητης περιουσίας του Υπουργείου και των Ν.Π.Δ.Δ. και Ν.Π.Ι.Δ. που εποπτεύονται από αυτό και γενικά των πάσης φύσεως μονίμων ή προχείρων εγκαταστάσεων αυτών.</w:t>
      </w:r>
    </w:p>
    <w:p w:rsidR="00AE5707" w:rsidRPr="00D24DAA" w:rsidRDefault="00AE5707" w:rsidP="00676C42">
      <w:pPr>
        <w:numPr>
          <w:ilvl w:val="0"/>
          <w:numId w:val="28"/>
        </w:numPr>
        <w:tabs>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έγκριση παραχώρησης κυριότητας, χρήσης, αντιπαροχής ή οποιασδήποτε άλλης συναλλαγής, που αφορά σε κτίρια ή οικόπεδα κυριότητας του Υπουργείου και Ν.Π.Δ.Δ. και Ν.Π.Ι.Δ., που εποπτεύονται από αυτό.</w:t>
      </w:r>
    </w:p>
    <w:p w:rsidR="00AE5707" w:rsidRPr="00D24DAA" w:rsidRDefault="00AE5707" w:rsidP="00676C42">
      <w:pPr>
        <w:numPr>
          <w:ilvl w:val="0"/>
          <w:numId w:val="28"/>
        </w:numPr>
        <w:tabs>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ευθύνη για τη διατήρηση και την προστασία της ακίνητης περιουσίας του Υπουργείου σε συνεργασία με τις Περιφερειακές Διοικήσεις.</w:t>
      </w:r>
    </w:p>
    <w:p w:rsidR="00AE5707" w:rsidRPr="00D24DAA" w:rsidRDefault="00AE5707" w:rsidP="00676C42">
      <w:pPr>
        <w:numPr>
          <w:ilvl w:val="0"/>
          <w:numId w:val="28"/>
        </w:numPr>
        <w:tabs>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παραλαβή και παράδοση ακινήτων του Υπουργείου.</w:t>
      </w:r>
    </w:p>
    <w:p w:rsidR="00AE5707" w:rsidRPr="00D24DAA" w:rsidRDefault="00AE5707" w:rsidP="00676C42">
      <w:pPr>
        <w:numPr>
          <w:ilvl w:val="0"/>
          <w:numId w:val="28"/>
        </w:numPr>
        <w:tabs>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Ο εντοπισμός και οριοθέτηση εκτάσεων για παραχώρηση, εκποίηση και γενικά σε κάθε περίπτωση αξιοποίησης ακίνητης περιουσίας του Υπουργείου.</w:t>
      </w:r>
    </w:p>
    <w:p w:rsidR="00AE5707" w:rsidRPr="00D24DAA" w:rsidRDefault="00AE5707" w:rsidP="00676C42">
      <w:pPr>
        <w:numPr>
          <w:ilvl w:val="0"/>
          <w:numId w:val="28"/>
        </w:numPr>
        <w:tabs>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μηχανογραφική επεξεργασία όλων των στοιχείων σχετικά με απογραφή της ακίνητης περιουσίας του Υπουργείου και των Ν.Π.Δ.Δ. και Ν.Π.Ι.Δ. που εποπτεύονται από αυτό.</w:t>
      </w:r>
    </w:p>
    <w:p w:rsidR="00AE5707" w:rsidRPr="00D24DAA" w:rsidRDefault="00AE5707" w:rsidP="00676C42">
      <w:pPr>
        <w:numPr>
          <w:ilvl w:val="0"/>
          <w:numId w:val="28"/>
        </w:numPr>
        <w:tabs>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εκτίμηση της εμπορικής αξίας των ακινήτων.</w:t>
      </w:r>
    </w:p>
    <w:p w:rsidR="00AE5707" w:rsidRPr="00D24DAA" w:rsidRDefault="00AE5707" w:rsidP="00676C42">
      <w:pPr>
        <w:numPr>
          <w:ilvl w:val="0"/>
          <w:numId w:val="28"/>
        </w:numPr>
        <w:tabs>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Κάθε αρμοδιότητα σχετικά με την εκμίσθωση ακινήτων ιδιοκτησίας του Υπουργείου ή των εποπτευομένων Νομικών Προσώπων.</w:t>
      </w:r>
    </w:p>
    <w:p w:rsidR="00AE5707" w:rsidRPr="00D24DAA" w:rsidRDefault="00AE5707" w:rsidP="00676C42">
      <w:pPr>
        <w:numPr>
          <w:ilvl w:val="0"/>
          <w:numId w:val="28"/>
        </w:numPr>
        <w:tabs>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συλλογή των απαραίτητων στοιχείων για τον έλεγχο της καταστάσεως των απαλλοτριωμένων κτημάτων ή εκτάσεων και την εξακρίβωση της πραγματικής αξίας αυτών και τον έλεγχο της καταστάσεως και της πραγματικής αξίας των προς αγορά από το Υπουργείο ακινήτων ή εκτάσεων.</w:t>
      </w:r>
    </w:p>
    <w:p w:rsidR="00AE5707" w:rsidRPr="00D24DAA" w:rsidRDefault="00AE5707" w:rsidP="00676C42">
      <w:pPr>
        <w:numPr>
          <w:ilvl w:val="0"/>
          <w:numId w:val="28"/>
        </w:numPr>
        <w:tabs>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συνεργασία με το Γραφείο Νομικού Συμβούλου για την ολοκλήρωση αγορών ακινήτων και τη σύνταξη των σχετικών συμβολαιογραφικών πράξεων καθώς και των σχετικών μισθωτηρίων συμφωνητικών.</w:t>
      </w:r>
    </w:p>
    <w:p w:rsidR="00AE5707" w:rsidRPr="00D24DAA" w:rsidRDefault="00AE5707" w:rsidP="00676C42">
      <w:pPr>
        <w:numPr>
          <w:ilvl w:val="0"/>
          <w:numId w:val="28"/>
        </w:numPr>
        <w:tabs>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lastRenderedPageBreak/>
        <w:t>Η μέριμνα για την αποστολή όλων των στοιχείων, που συνιστούν αγορές και απαλλοτριώσεις στις Οικονομικές Υπηρεσίες για την έκδοση των σχετικών ενταλμάτων πληρωμής.</w:t>
      </w:r>
    </w:p>
    <w:p w:rsidR="00AE5707" w:rsidRPr="00D24DAA" w:rsidRDefault="00AE5707" w:rsidP="00676C42">
      <w:pPr>
        <w:numPr>
          <w:ilvl w:val="0"/>
          <w:numId w:val="28"/>
        </w:numPr>
        <w:tabs>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τήρηση ιδιαίτερων φακέλων για τις αγορές ακινήτων.</w:t>
      </w:r>
    </w:p>
    <w:p w:rsidR="00AE5707" w:rsidRPr="00D24DAA" w:rsidRDefault="00AE5707" w:rsidP="00676C42">
      <w:pPr>
        <w:numPr>
          <w:ilvl w:val="0"/>
          <w:numId w:val="28"/>
        </w:numPr>
        <w:tabs>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επιβολή απαλλοτριώσεων και κτήση εκτάσεων που είναι αναγκαίες για την εφαρμογή των στεγαστικών προγραμμάτων.</w:t>
      </w:r>
    </w:p>
    <w:p w:rsidR="00AE5707" w:rsidRPr="00D24DAA" w:rsidRDefault="00AE5707" w:rsidP="00676C42">
      <w:pPr>
        <w:numPr>
          <w:ilvl w:val="0"/>
          <w:numId w:val="28"/>
        </w:numPr>
        <w:tabs>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Ο εντοπισμός και οριοθέτηση εκτάσεων για απαλλοτρίωση, άρση απαλλοτρίωσης και αγορά.</w:t>
      </w:r>
    </w:p>
    <w:p w:rsidR="00AE5707" w:rsidRPr="00D24DAA" w:rsidRDefault="00AE5707" w:rsidP="00676C42">
      <w:pPr>
        <w:numPr>
          <w:ilvl w:val="0"/>
          <w:numId w:val="28"/>
        </w:numPr>
        <w:tabs>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Οι προτάσεις για λειτουργική αξιοποίηση ακινήτων και οικοπέδων που έχουν καταγραφεί και αποτύπωση προσφυγικών απαλλοτριώσεων λειτουργούντων εναπομεινάντων (αδιάθετων) ακινήτων.</w:t>
      </w:r>
    </w:p>
    <w:p w:rsidR="00AE5707" w:rsidRPr="00D24DAA" w:rsidRDefault="00AE5707" w:rsidP="00676C42">
      <w:pPr>
        <w:numPr>
          <w:ilvl w:val="0"/>
          <w:numId w:val="28"/>
        </w:numPr>
        <w:tabs>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τήρηση του αρχείου των κληροδοτημάτων του Υπουργείου, των Ν.Π.Δ.Δ. και Ν.Π.Ι.Δ. που εποπτεύονται από αυτό και η μέριμνα για την αξιοποίηση των ακινήτων αυτών σε συνεργασία με το Υπουργείο Οικονομικών.</w:t>
      </w:r>
    </w:p>
    <w:p w:rsidR="00AE5707" w:rsidRPr="00D24DAA" w:rsidRDefault="00AE5707" w:rsidP="00676C42">
      <w:pPr>
        <w:numPr>
          <w:ilvl w:val="0"/>
          <w:numId w:val="28"/>
        </w:numPr>
        <w:tabs>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εισήγηση στο Υπουργείο Οικονομικών για αποδοχή κληροδοτημάτων ύστερα από αιτήσεις ενδιαφερομένων για την κληροδότηση.</w:t>
      </w:r>
    </w:p>
    <w:p w:rsidR="00AE5707" w:rsidRPr="00D24DAA" w:rsidRDefault="00AE5707" w:rsidP="00676C42">
      <w:pPr>
        <w:numPr>
          <w:ilvl w:val="0"/>
          <w:numId w:val="28"/>
        </w:numPr>
        <w:tabs>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μέριμνα για την ολοκλήρωση της διαδικασίας για να περιέλθουν στο Υπουργείο κληροδοτούμενα, παραχωρηθέντα και από δωρεά ακίνητα.</w:t>
      </w:r>
    </w:p>
    <w:p w:rsidR="00AE5707" w:rsidRPr="00D24DAA" w:rsidRDefault="00AE5707" w:rsidP="00676C42">
      <w:pPr>
        <w:numPr>
          <w:ilvl w:val="0"/>
          <w:numId w:val="28"/>
        </w:numPr>
        <w:tabs>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παρακολούθηση και η παροχή οδηγιών και κατευθύνσεων για την αξιοποίηση και διαχείριση της ακίνητης περιουσίας των εποπτευομένων Ν.Π.Δ.Δ. και Ν.Π.Ι.Δ., που προέρχεται από κληροδοτήματα και δωρεές σε συνεργασία με το Υπουργείο Οικονομικών.</w:t>
      </w:r>
    </w:p>
    <w:p w:rsidR="00AE5707" w:rsidRPr="00D24DAA" w:rsidRDefault="00AE5707" w:rsidP="00676C42">
      <w:pPr>
        <w:numPr>
          <w:ilvl w:val="0"/>
          <w:numId w:val="28"/>
        </w:numPr>
        <w:tabs>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Κάθε αρμοδιότητα σχετική με την αξιοποίηση περιουσίας των εποπτευομένων από το Υπουργείο Νομικών Προσώπων σε συνεργασία με τις καθ΄ύλην αρμόδιες Διευθύνσεις.</w:t>
      </w:r>
    </w:p>
    <w:p w:rsidR="00AE5707" w:rsidRPr="00D24DAA" w:rsidRDefault="00AE5707" w:rsidP="00676C42">
      <w:pPr>
        <w:numPr>
          <w:ilvl w:val="0"/>
          <w:numId w:val="28"/>
        </w:numPr>
        <w:tabs>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προσαρμογή ρυμοτομικών διαγραμμάτων και διαγραμμάτων διανομής Προσφυγικών Συνοικισμών σύμφωνα με τις πολεοδομικές μεταβολές και οι εξαιτίας αυτών, τακτοποιήσεις ή προσκυρώσεις οικοπέδων.</w:t>
      </w:r>
    </w:p>
    <w:p w:rsidR="00AE5707" w:rsidRPr="00D24DAA" w:rsidRDefault="00AE5707" w:rsidP="00676C42">
      <w:pPr>
        <w:numPr>
          <w:ilvl w:val="0"/>
          <w:numId w:val="28"/>
        </w:numPr>
        <w:tabs>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κτηματογράφηση ή ο έλεγχος κτηματογράφησης, που εκπονήθηκε από ιδιώτες μελετητές, εκτάσεων προς απαλλοτρίωση για κάλυψη αναγκών του Υπουργείου και των φορέων που εποπτεύει αυτό.</w:t>
      </w:r>
    </w:p>
    <w:p w:rsidR="00AE5707" w:rsidRPr="00D24DAA" w:rsidRDefault="00AE5707" w:rsidP="00676C42">
      <w:pPr>
        <w:numPr>
          <w:ilvl w:val="0"/>
          <w:numId w:val="28"/>
        </w:numPr>
        <w:tabs>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Ο έλεγχος τοπογραφικών διαγραμμάτων, που συντάχθηκαν από ιδιώτες μελετητές, έργων του Υπουργείου.</w:t>
      </w:r>
    </w:p>
    <w:p w:rsidR="00AE5707" w:rsidRPr="00D24DAA" w:rsidRDefault="00AE5707" w:rsidP="00676C42">
      <w:pPr>
        <w:numPr>
          <w:ilvl w:val="0"/>
          <w:numId w:val="28"/>
        </w:numPr>
        <w:tabs>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αποτύπωση και η σύνταξη διαγραμμάτων διανομής εκτάσεων του Υπουργείου για κάλυψη στεγαστικών ή και άλλων αναγκών αυτού.</w:t>
      </w:r>
    </w:p>
    <w:p w:rsidR="00AE5707" w:rsidRPr="00D24DAA" w:rsidRDefault="00AE5707" w:rsidP="00676C42">
      <w:pPr>
        <w:numPr>
          <w:ilvl w:val="0"/>
          <w:numId w:val="28"/>
        </w:numPr>
        <w:tabs>
          <w:tab w:val="left" w:pos="360"/>
          <w:tab w:val="left" w:pos="426"/>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διενέργεια αυτοψιών, μετρήσεων εκτιμήσεων, προς υποστήριξη των συμφερόντων του Υπουργείου.</w:t>
      </w:r>
    </w:p>
    <w:p w:rsidR="00AE5707" w:rsidRPr="00D24DAA" w:rsidRDefault="00AE5707" w:rsidP="00676C42">
      <w:pPr>
        <w:numPr>
          <w:ilvl w:val="0"/>
          <w:numId w:val="28"/>
        </w:numPr>
        <w:tabs>
          <w:tab w:val="left" w:pos="360"/>
          <w:tab w:val="left" w:pos="426"/>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χορήγηση επικυρωμένων αντιγράφων τοπογραφικών διαγραμμάτων και διαγραμμάτων διανομής.</w:t>
      </w:r>
    </w:p>
    <w:p w:rsidR="00AE5707" w:rsidRPr="00D24DAA" w:rsidRDefault="00AE5707" w:rsidP="00676C42">
      <w:pPr>
        <w:numPr>
          <w:ilvl w:val="0"/>
          <w:numId w:val="28"/>
        </w:numPr>
        <w:tabs>
          <w:tab w:val="left" w:pos="360"/>
          <w:tab w:val="left" w:pos="426"/>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τήρηση και συνεχής ενημέρωση πλήρους αρχείου της κτηματικής περιουσίας του Υπουργείου και του νομικού καθεστώτος που διέπει αυτή καθώς και η χορήγηση επικυρωμένων αντιγράφων τοπογραφικών διαγραμμάτων και διαγραμμάτων διανομής.</w:t>
      </w:r>
    </w:p>
    <w:p w:rsidR="00AE5707" w:rsidRPr="00D24DAA" w:rsidRDefault="00AE5707" w:rsidP="00676C42">
      <w:pPr>
        <w:spacing w:line="240" w:lineRule="auto"/>
        <w:jc w:val="both"/>
        <w:rPr>
          <w:rFonts w:ascii="Arial" w:hAnsi="Arial" w:cs="Arial"/>
        </w:rPr>
      </w:pPr>
    </w:p>
    <w:p w:rsidR="00AE5707" w:rsidRPr="00D24DAA" w:rsidRDefault="00AE5707" w:rsidP="00676C42">
      <w:pPr>
        <w:tabs>
          <w:tab w:val="left" w:pos="142"/>
          <w:tab w:val="left" w:pos="360"/>
        </w:tabs>
        <w:overflowPunct w:val="0"/>
        <w:autoSpaceDE w:val="0"/>
        <w:autoSpaceDN w:val="0"/>
        <w:adjustRightInd w:val="0"/>
        <w:spacing w:line="240" w:lineRule="auto"/>
        <w:jc w:val="both"/>
        <w:textAlignment w:val="baseline"/>
        <w:rPr>
          <w:rFonts w:ascii="Arial" w:hAnsi="Arial" w:cs="Arial"/>
          <w:u w:val="single"/>
        </w:rPr>
      </w:pPr>
      <w:r w:rsidRPr="00D24DAA">
        <w:rPr>
          <w:rFonts w:ascii="Arial" w:hAnsi="Arial" w:cs="Arial"/>
          <w:u w:val="single"/>
        </w:rPr>
        <w:t>δ. Τμήμα βιοϊατρικής τεχνολογίας:</w:t>
      </w:r>
    </w:p>
    <w:p w:rsidR="00AE5707" w:rsidRPr="00D24DAA" w:rsidRDefault="00AE5707" w:rsidP="00676C42">
      <w:pPr>
        <w:numPr>
          <w:ilvl w:val="0"/>
          <w:numId w:val="25"/>
        </w:numPr>
        <w:tabs>
          <w:tab w:val="left" w:pos="0"/>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εκπόνηση πρότυπων μελετών ιατροτεχνολογικού εξοπλισμού Μονάδων Υγείας.</w:t>
      </w:r>
    </w:p>
    <w:p w:rsidR="00AE5707" w:rsidRPr="00D24DAA" w:rsidRDefault="00AE5707" w:rsidP="00676C42">
      <w:pPr>
        <w:numPr>
          <w:ilvl w:val="0"/>
          <w:numId w:val="25"/>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εκπόνηση, ο έλεγχος και η έγκριση μελετών ιατροτεχνολογικού εξοπλισμού των Μονάδων Υγείας που εποπτεύονται από το Υπουργείο.</w:t>
      </w:r>
    </w:p>
    <w:p w:rsidR="00AE5707" w:rsidRPr="00D24DAA" w:rsidRDefault="00AE5707" w:rsidP="00676C42">
      <w:pPr>
        <w:numPr>
          <w:ilvl w:val="0"/>
          <w:numId w:val="25"/>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Ο έλεγχος και η θεώρηση μελετών ιατροτεχνολογικού εξοπλισμού νοσηλευτικών και λοιπών μονάδων του ιδιωτικού τομέα.</w:t>
      </w:r>
    </w:p>
    <w:p w:rsidR="00AE5707" w:rsidRPr="00D24DAA" w:rsidRDefault="00AE5707" w:rsidP="00676C42">
      <w:pPr>
        <w:numPr>
          <w:ilvl w:val="0"/>
          <w:numId w:val="25"/>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lastRenderedPageBreak/>
        <w:t>Η συμμετοχή στις σχετικές διαδικασίες της Ευρωπαϊκής ΄Ενωσης και των Διεθνών Οργανισμών και η προώθηση των ευρωπαϊκών στόχων στα πλαίσια της Ενιαίας Ευρωπαϊκής πολιτικής.</w:t>
      </w:r>
    </w:p>
    <w:p w:rsidR="00AE5707" w:rsidRPr="00D24DAA" w:rsidRDefault="00AE5707" w:rsidP="00676C42">
      <w:pPr>
        <w:numPr>
          <w:ilvl w:val="0"/>
          <w:numId w:val="25"/>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συμμετοχή στη διαμόρφωση των σχετικών Οδηγιών της Ευρωπαϊκής ΄Ενωσης και η εναρμόνιση προς αυτές της Ελληνικής Νομοθεσίας.</w:t>
      </w:r>
    </w:p>
    <w:p w:rsidR="00AE5707" w:rsidRPr="00D24DAA" w:rsidRDefault="00AE5707" w:rsidP="00676C42">
      <w:pPr>
        <w:numPr>
          <w:ilvl w:val="0"/>
          <w:numId w:val="25"/>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Ο ορισμός, η καθοδήγηση και η εποπτεία των εξουσιοδοτημένων Οργανισμών που προβλέπονται από τις Οδηγίες της Ευρωπαϊκής ΄Ενωσης ή την Ελληνική Νομοθεσία σχετικά με τις διαδικασίες υλοποίησης των στόχων της Κοινότητας στον τομέα της Βιοϊατρικής Τεχνολογίας και η οριοθέτηση των αρμοδιοτήτων τους.</w:t>
      </w:r>
    </w:p>
    <w:p w:rsidR="00AE5707" w:rsidRPr="00D24DAA" w:rsidRDefault="00AE5707" w:rsidP="00676C42">
      <w:pPr>
        <w:numPr>
          <w:ilvl w:val="0"/>
          <w:numId w:val="25"/>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διατήρηση βάσης δεδομένων καταγραφής ειδών ιατροτεχνολογικού εξοπλισμού υψηλού επενδυτικού ή και λειτουργικού κόστους των εποπτευόμενων από το Υπουργείο, Μονάδων Υγείας.</w:t>
      </w:r>
    </w:p>
    <w:p w:rsidR="00AE5707" w:rsidRPr="00D24DAA" w:rsidRDefault="00AE5707" w:rsidP="00676C42">
      <w:pPr>
        <w:numPr>
          <w:ilvl w:val="0"/>
          <w:numId w:val="25"/>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εισήγηση στις καθ΄ύλην αρμόδιες Διευθύνσεις για διενέργεια διαγωνισμού προμήθειας, ανάθεσης συντήρησης, επισκευής του ιατροτεχνολογικού εξοπλισμού καθώς και εφαρμογής συστημάτων διασφάλισης ποιότητας.</w:t>
      </w:r>
    </w:p>
    <w:p w:rsidR="00AE5707" w:rsidRPr="00D24DAA" w:rsidRDefault="00AE5707" w:rsidP="00676C42">
      <w:pPr>
        <w:numPr>
          <w:ilvl w:val="0"/>
          <w:numId w:val="25"/>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μελέτη για λήψη ενιαίων μέτρων και η καθοδήγηση των μονάδων Βιοϊατρικής Τεχνολογίας σχετικά με την ορθολογική και ασφαλή χρήση, την εφαρμογή προγραμμάτων συντήρησης και την αντιμετώπιση επισκευών/βλαβών του Ιατροτεχνολογικού εξοπλισμού. Ειδικότερα για τις Μονάδες Υγείας του Υπουργείου και των εποπτευόμενων ιδρυμάτων μελετά και προβαίνει στη λήψη μέτρων και στις απαιτούμενες ενέργειες για:</w:t>
      </w:r>
    </w:p>
    <w:p w:rsidR="00AE5707" w:rsidRPr="00D24DAA" w:rsidRDefault="00AE5707" w:rsidP="00676C42">
      <w:pPr>
        <w:tabs>
          <w:tab w:val="left" w:pos="142"/>
        </w:tabs>
        <w:spacing w:line="240" w:lineRule="auto"/>
        <w:jc w:val="both"/>
        <w:rPr>
          <w:rFonts w:ascii="Arial" w:hAnsi="Arial" w:cs="Arial"/>
        </w:rPr>
      </w:pPr>
      <w:r w:rsidRPr="00D24DAA">
        <w:rPr>
          <w:rFonts w:ascii="Arial" w:hAnsi="Arial" w:cs="Arial"/>
        </w:rPr>
        <w:t>α. Τη συντήρηση και ποιοτικό έλεγχο του εξοπλισμού.</w:t>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t>β. Την οργάνωση, τη στελέχωση, τη λειτουργία και τον εξοπλισμό των  Τμημάτων Βιοϊατρικής Τεχνολογίας ως και την μεταξύ των Τμημάτων διασύνδεση και συνεργασία, κυρίως στους τομείς συντήρησης και επισκευών.</w:t>
      </w:r>
    </w:p>
    <w:p w:rsidR="00AE5707" w:rsidRPr="00D24DAA" w:rsidRDefault="00AE5707" w:rsidP="00676C42">
      <w:pPr>
        <w:tabs>
          <w:tab w:val="left" w:pos="142"/>
        </w:tabs>
        <w:spacing w:line="240" w:lineRule="auto"/>
        <w:jc w:val="both"/>
        <w:rPr>
          <w:rFonts w:ascii="Arial" w:hAnsi="Arial" w:cs="Arial"/>
        </w:rPr>
      </w:pPr>
      <w:r w:rsidRPr="00D24DAA">
        <w:rPr>
          <w:rFonts w:ascii="Arial" w:hAnsi="Arial" w:cs="Arial"/>
        </w:rPr>
        <w:t>γ. Την κατανομή/ανακατανομή/ανανέωση του εξοπλισμού.</w:t>
      </w:r>
    </w:p>
    <w:p w:rsidR="00AE5707" w:rsidRPr="00D24DAA" w:rsidRDefault="00AE5707" w:rsidP="00676C42">
      <w:pPr>
        <w:tabs>
          <w:tab w:val="left" w:pos="142"/>
        </w:tabs>
        <w:spacing w:line="240" w:lineRule="auto"/>
        <w:jc w:val="both"/>
        <w:rPr>
          <w:rFonts w:ascii="Arial" w:hAnsi="Arial" w:cs="Arial"/>
        </w:rPr>
      </w:pPr>
      <w:r w:rsidRPr="00D24DAA">
        <w:rPr>
          <w:rFonts w:ascii="Arial" w:hAnsi="Arial" w:cs="Arial"/>
        </w:rPr>
        <w:t>δ. Την οικονομοτεχνική αξιολόγηση της λειτουργίας γενικά των Τμημάτων Βιοϊατρικής Τεχνολογίας.</w:t>
      </w:r>
    </w:p>
    <w:p w:rsidR="00AE5707" w:rsidRPr="00D24DAA" w:rsidRDefault="00AE5707" w:rsidP="00676C42">
      <w:pPr>
        <w:numPr>
          <w:ilvl w:val="0"/>
          <w:numId w:val="25"/>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εφαρμογή των σχετικών κανονισμών ασφάλειας κατά τη λειτουργία, συντήρηση ή επισκευή, καθώς και η πραγματοποίηση οποιασδήποτε επέμβασης στον ι/τ εξοπλισμό αποκλειστικά από υπεύθυνους, αρμόδιους και εξειδικευμένους, κατά περίπτωση, τεχνικούς, τόσο στο Δημόσιο όσο και στον ιδιωτικό τομέα.</w:t>
      </w:r>
    </w:p>
    <w:p w:rsidR="00AE5707" w:rsidRPr="00D24DAA" w:rsidRDefault="00AE5707" w:rsidP="00676C42">
      <w:pPr>
        <w:numPr>
          <w:ilvl w:val="0"/>
          <w:numId w:val="25"/>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μελέτη, η αξιολόγηση, ο προγραμματισμός και οι ενέργειες για τη μεταφορά και εφαρμογή της Βιοϊατρικής Τεχνολογίας και ειδικότερα η εισήγηση προς τις αρμόδιες Υπηρεσίες κατόπιν ερωτήματός τους για καθορισμό κάλυψης των αναγκών σε νέο επιστημονικό εξοπλισμό.</w:t>
      </w:r>
    </w:p>
    <w:p w:rsidR="00AE5707" w:rsidRPr="00D24DAA" w:rsidRDefault="00AE5707" w:rsidP="00676C42">
      <w:pPr>
        <w:numPr>
          <w:ilvl w:val="0"/>
          <w:numId w:val="25"/>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εισήγηση στη Τμήμα Εκπαίδευσης και ΄Ερευνας για την κατάρτιση προγράμματος ενιαίας εκπαίδευσης τεχνικού προσωπικού καθώς και ειδικών σεμιναρίων σε κεντρικό και περιφερειακό επίπεδο.</w:t>
      </w:r>
    </w:p>
    <w:p w:rsidR="00AE5707" w:rsidRPr="00D24DAA" w:rsidRDefault="00AE5707" w:rsidP="00676C42">
      <w:pPr>
        <w:numPr>
          <w:ilvl w:val="0"/>
          <w:numId w:val="25"/>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συνεργασία και η ανταλλαγή πληροφοριών και εμπειρίας με διεθνείς Οργανισμούς, ερευνητικά κέντρα, Ιδρύματα και λοιπούς φορείς ή πρόσωπα επί θεμάτων συναφών προς τις αρμοδιότητες του τμήματος.</w:t>
      </w:r>
    </w:p>
    <w:p w:rsidR="00AE5707" w:rsidRPr="00D24DAA" w:rsidRDefault="00AE5707" w:rsidP="00676C42">
      <w:pPr>
        <w:numPr>
          <w:ilvl w:val="0"/>
          <w:numId w:val="25"/>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μελέτη και εισήγηση για τη διασύνδεση με τράπεζες πληροφοριών και δίκτυα ή συστήματα επικοινωνίας/συνεργασίας.</w:t>
      </w:r>
    </w:p>
    <w:p w:rsidR="00AE5707" w:rsidRPr="00D24DAA" w:rsidRDefault="00AE5707" w:rsidP="00676C42">
      <w:pPr>
        <w:numPr>
          <w:ilvl w:val="0"/>
          <w:numId w:val="25"/>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παρακολούθηση των τεχνολογικών εξελίξεων στον τομέα της Βιοϊατρικής Τεχνολογίας.</w:t>
      </w:r>
    </w:p>
    <w:p w:rsidR="00AE5707" w:rsidRPr="00D24DAA" w:rsidRDefault="00AE5707" w:rsidP="00676C42">
      <w:pPr>
        <w:numPr>
          <w:ilvl w:val="0"/>
          <w:numId w:val="25"/>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Η έρευνα, η οικονομοτεχνική αξιολόγηση και η επισήμανση ενδεχόμενων δυνατοτήτων ανάπτυξης καθώς και η εισήγηση προτάσεων για την εφαρμογή προγραμμάτων ή συμπαραγωγής στα πλαίσια των οικονομικών δυνατοτήτων και των προοπτικών ανάπτυξης.</w:t>
      </w:r>
    </w:p>
    <w:p w:rsidR="00AE5707" w:rsidRPr="00D24DAA" w:rsidRDefault="00AE5707" w:rsidP="00676C42">
      <w:pPr>
        <w:numPr>
          <w:ilvl w:val="0"/>
          <w:numId w:val="25"/>
        </w:numPr>
        <w:tabs>
          <w:tab w:val="left" w:pos="142"/>
          <w:tab w:val="left" w:pos="360"/>
        </w:tabs>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οι αρμοδιότητες που προκύπτουν από τις διατάξεις των άρθρων 7 και 8 του Ν. 4052/2012 (ΦΕΚ 41 Α).</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center"/>
        <w:rPr>
          <w:rFonts w:ascii="Arial" w:hAnsi="Arial" w:cs="Arial"/>
        </w:rPr>
      </w:pPr>
      <w:r w:rsidRPr="00D24DAA">
        <w:rPr>
          <w:rFonts w:ascii="Arial" w:hAnsi="Arial" w:cs="Arial"/>
        </w:rPr>
        <w:t xml:space="preserve">Άρθρο </w:t>
      </w:r>
      <w:r w:rsidR="005C13CC" w:rsidRPr="00D24DAA">
        <w:rPr>
          <w:rFonts w:ascii="Arial" w:hAnsi="Arial" w:cs="Arial"/>
        </w:rPr>
        <w:t>30</w:t>
      </w:r>
      <w:r w:rsidR="00806750" w:rsidRPr="00D24DAA">
        <w:rPr>
          <w:rFonts w:ascii="Arial" w:hAnsi="Arial" w:cs="Arial"/>
        </w:rPr>
        <w:t>1</w:t>
      </w:r>
    </w:p>
    <w:p w:rsidR="00AE5707" w:rsidRPr="00D24DAA" w:rsidRDefault="00AE5707" w:rsidP="00676C42">
      <w:pPr>
        <w:spacing w:line="240" w:lineRule="auto"/>
        <w:jc w:val="center"/>
        <w:rPr>
          <w:rFonts w:ascii="Arial" w:hAnsi="Arial" w:cs="Arial"/>
        </w:rPr>
      </w:pPr>
      <w:r w:rsidRPr="00D24DAA">
        <w:rPr>
          <w:rFonts w:ascii="Arial" w:hAnsi="Arial" w:cs="Arial"/>
        </w:rPr>
        <w:t>Διάρθρωση Γενικής Διεύθυνσης Οικονομικών και Ηλεκτρονικής Διακυβέρνησης</w:t>
      </w:r>
    </w:p>
    <w:p w:rsidR="00AE5707" w:rsidRPr="00D24DAA" w:rsidRDefault="00AE5707" w:rsidP="00676C42">
      <w:pPr>
        <w:spacing w:line="240" w:lineRule="auto"/>
        <w:jc w:val="both"/>
        <w:rPr>
          <w:rFonts w:ascii="Arial" w:hAnsi="Arial" w:cs="Arial"/>
        </w:rPr>
      </w:pPr>
      <w:r w:rsidRPr="00D24DAA">
        <w:rPr>
          <w:rFonts w:ascii="Arial" w:hAnsi="Arial" w:cs="Arial"/>
        </w:rPr>
        <w:t>Η Γενική Διεύθυνση Οικονομικών και Ηλεκτρονικής Διακυβέρνησης έχει τον σχεδιασμό, την οργάνωση και την διαχείριση των οικονομικών πόρων και εξασφαλίζει την αποδοτικότερη λειτουργία των Υπηρεσιών του Υπουργείου.</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rPr>
      </w:pPr>
      <w:r w:rsidRPr="00D24DAA">
        <w:rPr>
          <w:rFonts w:ascii="Arial" w:hAnsi="Arial" w:cs="Arial"/>
        </w:rPr>
        <w:t>Α. Η Γενική Διεύθυνση Οικονομικών και Ηλεκτρονικής Διακυβέρνησης συγκροτείται από τις παρακάτω Διευθύνσεις:</w:t>
      </w:r>
    </w:p>
    <w:p w:rsidR="00AE5707" w:rsidRPr="00D24DAA" w:rsidRDefault="00AE5707" w:rsidP="00676C42">
      <w:pPr>
        <w:spacing w:line="240" w:lineRule="auto"/>
        <w:jc w:val="both"/>
        <w:rPr>
          <w:rFonts w:ascii="Arial" w:hAnsi="Arial" w:cs="Arial"/>
        </w:rPr>
      </w:pPr>
      <w:r w:rsidRPr="00D24DAA">
        <w:rPr>
          <w:rFonts w:ascii="Arial" w:hAnsi="Arial" w:cs="Arial"/>
        </w:rPr>
        <w:t>1. Οικονομικού</w:t>
      </w:r>
    </w:p>
    <w:p w:rsidR="00AE5707" w:rsidRPr="00D24DAA" w:rsidRDefault="00AE5707" w:rsidP="00676C42">
      <w:pPr>
        <w:spacing w:line="240" w:lineRule="auto"/>
        <w:jc w:val="both"/>
        <w:rPr>
          <w:rFonts w:ascii="Arial" w:hAnsi="Arial" w:cs="Arial"/>
        </w:rPr>
      </w:pPr>
      <w:r w:rsidRPr="00D24DAA">
        <w:rPr>
          <w:rFonts w:ascii="Arial" w:hAnsi="Arial" w:cs="Arial"/>
        </w:rPr>
        <w:t>2. Προμηθειών και Διαχείρισης Υλικού</w:t>
      </w:r>
    </w:p>
    <w:p w:rsidR="00AE5707" w:rsidRPr="00D24DAA" w:rsidRDefault="00AE5707" w:rsidP="00676C42">
      <w:pPr>
        <w:spacing w:line="240" w:lineRule="auto"/>
        <w:jc w:val="both"/>
        <w:rPr>
          <w:rFonts w:ascii="Arial" w:hAnsi="Arial" w:cs="Arial"/>
        </w:rPr>
      </w:pPr>
      <w:r w:rsidRPr="00D24DAA">
        <w:rPr>
          <w:rFonts w:ascii="Arial" w:hAnsi="Arial" w:cs="Arial"/>
        </w:rPr>
        <w:t xml:space="preserve">3. Ηλεκτρονικής Διακυβέρνησης </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rPr>
      </w:pPr>
      <w:r w:rsidRPr="00D24DAA">
        <w:rPr>
          <w:rFonts w:ascii="Arial" w:hAnsi="Arial" w:cs="Arial"/>
        </w:rPr>
        <w:t>Β .Οι αρμοδιότητες των ανωτέρω Διευθύνσεων κατανέμονται σε τμήματα ως εξής:</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rPr>
      </w:pPr>
      <w:r w:rsidRPr="00D24DAA">
        <w:rPr>
          <w:rFonts w:ascii="Arial" w:hAnsi="Arial" w:cs="Arial"/>
        </w:rPr>
        <w:t>Διάρθρωση – Αρμοδιότητες Δ/νσης Οικονομικού (ΟΗΔ1)</w:t>
      </w:r>
    </w:p>
    <w:p w:rsidR="00AE5707" w:rsidRPr="00D24DAA" w:rsidRDefault="00AE5707" w:rsidP="00676C42">
      <w:pPr>
        <w:spacing w:line="240" w:lineRule="auto"/>
        <w:jc w:val="both"/>
        <w:rPr>
          <w:rFonts w:ascii="Arial" w:hAnsi="Arial" w:cs="Arial"/>
        </w:rPr>
      </w:pPr>
      <w:r w:rsidRPr="00D24DAA">
        <w:rPr>
          <w:rFonts w:ascii="Arial" w:hAnsi="Arial" w:cs="Arial"/>
        </w:rPr>
        <w:t>Τη Διεύθυνση Οικονομικού συγκροτούν τα εξής τμήματα:</w:t>
      </w:r>
    </w:p>
    <w:p w:rsidR="00AE5707" w:rsidRPr="00D24DAA" w:rsidRDefault="00AE5707" w:rsidP="00676C42">
      <w:pPr>
        <w:spacing w:line="240" w:lineRule="auto"/>
        <w:jc w:val="both"/>
        <w:rPr>
          <w:rFonts w:ascii="Arial" w:hAnsi="Arial" w:cs="Arial"/>
        </w:rPr>
      </w:pPr>
      <w:r w:rsidRPr="00D24DAA">
        <w:rPr>
          <w:rFonts w:ascii="Arial" w:hAnsi="Arial" w:cs="Arial"/>
        </w:rPr>
        <w:t>α. Κατάρτισης και   Εκτέλεσης   Προϋπολογισμού - Μισθοδοσία (ΟΗΔ1α)</w:t>
      </w:r>
    </w:p>
    <w:p w:rsidR="00AE5707" w:rsidRPr="00D24DAA" w:rsidRDefault="00AE5707" w:rsidP="00676C42">
      <w:pPr>
        <w:spacing w:line="240" w:lineRule="auto"/>
        <w:jc w:val="both"/>
        <w:rPr>
          <w:rFonts w:ascii="Arial" w:hAnsi="Arial" w:cs="Arial"/>
        </w:rPr>
      </w:pPr>
      <w:r w:rsidRPr="00D24DAA">
        <w:rPr>
          <w:rFonts w:ascii="Arial" w:hAnsi="Arial" w:cs="Arial"/>
        </w:rPr>
        <w:t>β. Δημοσίων Επενδύσεων (ΟΗΔ1β)</w:t>
      </w:r>
    </w:p>
    <w:p w:rsidR="00AE5707" w:rsidRPr="00D24DAA" w:rsidRDefault="00AE5707" w:rsidP="00676C42">
      <w:pPr>
        <w:spacing w:line="240" w:lineRule="auto"/>
        <w:jc w:val="both"/>
        <w:rPr>
          <w:rFonts w:ascii="Arial" w:hAnsi="Arial" w:cs="Arial"/>
        </w:rPr>
      </w:pPr>
      <w:r w:rsidRPr="00D24DAA">
        <w:rPr>
          <w:rFonts w:ascii="Arial" w:hAnsi="Arial" w:cs="Arial"/>
        </w:rPr>
        <w:t>γ. Επεξεργασίας και Ελέγχου  Προϋπολογισμού Φορέων (ΟΗΔ1γ)</w:t>
      </w:r>
    </w:p>
    <w:p w:rsidR="00AE5707" w:rsidRPr="00D24DAA" w:rsidRDefault="00AE5707" w:rsidP="00676C42">
      <w:pPr>
        <w:spacing w:line="240" w:lineRule="auto"/>
        <w:jc w:val="both"/>
        <w:rPr>
          <w:rFonts w:ascii="Arial" w:hAnsi="Arial" w:cs="Arial"/>
        </w:rPr>
      </w:pPr>
      <w:r w:rsidRPr="00D24DAA">
        <w:rPr>
          <w:rFonts w:ascii="Arial" w:hAnsi="Arial" w:cs="Arial"/>
        </w:rPr>
        <w:t>δ. Ελέγχου  Πληρωμών Προσωπικού ΕΣΥΚΑ (ΟΗΔ1δ)</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 xml:space="preserve">α. Τμήμα Κατάρτισης και   Εκτέλεσης Προϋπολογισμού - Μισθοδοσία </w:t>
      </w:r>
    </w:p>
    <w:p w:rsidR="00AE5707" w:rsidRPr="00D24DAA" w:rsidRDefault="00AE5707" w:rsidP="00676C42">
      <w:pPr>
        <w:numPr>
          <w:ilvl w:val="1"/>
          <w:numId w:val="40"/>
        </w:numPr>
        <w:tabs>
          <w:tab w:val="clear" w:pos="1080"/>
          <w:tab w:val="num" w:pos="180"/>
        </w:tabs>
        <w:spacing w:after="0" w:line="240" w:lineRule="auto"/>
        <w:ind w:left="180" w:hanging="180"/>
        <w:jc w:val="both"/>
        <w:rPr>
          <w:rFonts w:ascii="Arial" w:hAnsi="Arial" w:cs="Arial"/>
        </w:rPr>
      </w:pPr>
      <w:r w:rsidRPr="00D24DAA">
        <w:rPr>
          <w:rFonts w:ascii="Arial" w:hAnsi="Arial" w:cs="Arial"/>
        </w:rPr>
        <w:t>Η μέριμνα για την κατάρτιση, τροποποίηση και εκτέλεση του τακτικού προϋπολογισμού και ο προγραμματισμός της διάθεσης των πιστώσεων αυτού σε συνεργασία με τις καθ’ ύλην αρμόδιες Διευθύνσεις.</w:t>
      </w:r>
    </w:p>
    <w:p w:rsidR="00AE5707" w:rsidRPr="00D24DAA" w:rsidRDefault="00AE5707" w:rsidP="00676C42">
      <w:pPr>
        <w:numPr>
          <w:ilvl w:val="1"/>
          <w:numId w:val="40"/>
        </w:numPr>
        <w:tabs>
          <w:tab w:val="clear" w:pos="1080"/>
          <w:tab w:val="num" w:pos="180"/>
        </w:tabs>
        <w:spacing w:after="0" w:line="240" w:lineRule="auto"/>
        <w:ind w:left="180" w:hanging="180"/>
        <w:jc w:val="both"/>
        <w:rPr>
          <w:rFonts w:ascii="Arial" w:hAnsi="Arial" w:cs="Arial"/>
        </w:rPr>
      </w:pPr>
      <w:r w:rsidRPr="00D24DAA">
        <w:rPr>
          <w:rFonts w:ascii="Arial" w:hAnsi="Arial" w:cs="Arial"/>
        </w:rPr>
        <w:t>Η παρακολούθηση των μεταβολών του προϋπολογισμού που αφορούν πιστώσεις αρμοδιότητας του Υπουργείου.</w:t>
      </w:r>
    </w:p>
    <w:p w:rsidR="00AE5707" w:rsidRPr="00D24DAA" w:rsidRDefault="00AE5707" w:rsidP="00676C42">
      <w:pPr>
        <w:numPr>
          <w:ilvl w:val="1"/>
          <w:numId w:val="40"/>
        </w:numPr>
        <w:tabs>
          <w:tab w:val="clear" w:pos="1080"/>
          <w:tab w:val="num" w:pos="180"/>
        </w:tabs>
        <w:spacing w:after="0" w:line="240" w:lineRule="auto"/>
        <w:ind w:left="180" w:hanging="180"/>
        <w:jc w:val="both"/>
        <w:rPr>
          <w:rFonts w:ascii="Arial" w:hAnsi="Arial" w:cs="Arial"/>
        </w:rPr>
      </w:pPr>
      <w:r w:rsidRPr="00D24DAA">
        <w:rPr>
          <w:rFonts w:ascii="Arial" w:hAnsi="Arial" w:cs="Arial"/>
        </w:rPr>
        <w:t>Ο έλεγχος και η επεξεργασία οικονομικών απολογιστικών στοιχείων.</w:t>
      </w:r>
    </w:p>
    <w:p w:rsidR="00AE5707" w:rsidRPr="00D24DAA" w:rsidRDefault="00AE5707" w:rsidP="00676C42">
      <w:pPr>
        <w:numPr>
          <w:ilvl w:val="1"/>
          <w:numId w:val="40"/>
        </w:numPr>
        <w:tabs>
          <w:tab w:val="clear" w:pos="1080"/>
          <w:tab w:val="num" w:pos="180"/>
        </w:tabs>
        <w:spacing w:after="0" w:line="240" w:lineRule="auto"/>
        <w:ind w:left="180" w:hanging="180"/>
        <w:jc w:val="both"/>
        <w:rPr>
          <w:rFonts w:ascii="Arial" w:hAnsi="Arial" w:cs="Arial"/>
        </w:rPr>
      </w:pPr>
      <w:r w:rsidRPr="00D24DAA">
        <w:rPr>
          <w:rFonts w:ascii="Arial" w:hAnsi="Arial" w:cs="Arial"/>
        </w:rPr>
        <w:t>Η επεξεργασία και έγκριση των προϋπολογισμών και των απολογισμών των Νομικών Προσώπων αρμοδιότητας του Υπουργείου, πλην αυτών των Νομικών Προσώπων, των οποίων η σχετική αρμοδιότητα έχει αποκεντρωθεί.</w:t>
      </w:r>
    </w:p>
    <w:p w:rsidR="00AE5707" w:rsidRPr="00D24DAA" w:rsidRDefault="00AE5707" w:rsidP="00676C42">
      <w:pPr>
        <w:numPr>
          <w:ilvl w:val="1"/>
          <w:numId w:val="40"/>
        </w:numPr>
        <w:tabs>
          <w:tab w:val="clear" w:pos="1080"/>
          <w:tab w:val="num" w:pos="180"/>
        </w:tabs>
        <w:spacing w:after="0" w:line="240" w:lineRule="auto"/>
        <w:ind w:left="180" w:hanging="180"/>
        <w:jc w:val="both"/>
        <w:rPr>
          <w:rFonts w:ascii="Arial" w:hAnsi="Arial" w:cs="Arial"/>
        </w:rPr>
      </w:pPr>
      <w:r w:rsidRPr="00D24DAA">
        <w:rPr>
          <w:rFonts w:ascii="Arial" w:hAnsi="Arial" w:cs="Arial"/>
        </w:rPr>
        <w:t>Η διαχείριση κάθε δαπάνης καθώς και η εκκαθάριση αποδοχών και γενικά αποζημιώσεων προσωπικού της Κεντρικής Υπηρεσία του Υπουργείου.</w:t>
      </w:r>
    </w:p>
    <w:p w:rsidR="00AE5707" w:rsidRPr="00D24DAA" w:rsidRDefault="00AE5707" w:rsidP="00676C42">
      <w:pPr>
        <w:numPr>
          <w:ilvl w:val="1"/>
          <w:numId w:val="40"/>
        </w:numPr>
        <w:tabs>
          <w:tab w:val="clear" w:pos="1080"/>
          <w:tab w:val="num" w:pos="180"/>
        </w:tabs>
        <w:spacing w:after="0" w:line="240" w:lineRule="auto"/>
        <w:ind w:left="180" w:hanging="180"/>
        <w:jc w:val="both"/>
        <w:rPr>
          <w:rFonts w:ascii="Arial" w:hAnsi="Arial" w:cs="Arial"/>
        </w:rPr>
      </w:pPr>
      <w:r w:rsidRPr="00D24DAA">
        <w:rPr>
          <w:rFonts w:ascii="Arial" w:hAnsi="Arial" w:cs="Arial"/>
        </w:rPr>
        <w:t>Ο καθορισμός των εξόδων κηδείας Δημοσίων Υπαλλήλων, Συνταξιούχων του Δημοσίου και των Δημοσία δαπάνη κηδευομένων.</w:t>
      </w:r>
    </w:p>
    <w:p w:rsidR="00AE5707" w:rsidRPr="00D24DAA" w:rsidRDefault="00AE5707" w:rsidP="00676C42">
      <w:pPr>
        <w:numPr>
          <w:ilvl w:val="1"/>
          <w:numId w:val="40"/>
        </w:numPr>
        <w:tabs>
          <w:tab w:val="clear" w:pos="1080"/>
          <w:tab w:val="num" w:pos="180"/>
        </w:tabs>
        <w:spacing w:after="0" w:line="240" w:lineRule="auto"/>
        <w:ind w:left="180" w:hanging="180"/>
        <w:jc w:val="both"/>
        <w:rPr>
          <w:rFonts w:ascii="Arial" w:hAnsi="Arial" w:cs="Arial"/>
        </w:rPr>
      </w:pPr>
      <w:r w:rsidRPr="00D24DAA">
        <w:rPr>
          <w:rFonts w:ascii="Arial" w:hAnsi="Arial" w:cs="Arial"/>
        </w:rPr>
        <w:t>Η μέριμνα για την είσπραξη κάθε εσόδου.</w:t>
      </w:r>
    </w:p>
    <w:p w:rsidR="00AE5707" w:rsidRPr="00D24DAA" w:rsidRDefault="00AE5707" w:rsidP="00676C42">
      <w:pPr>
        <w:numPr>
          <w:ilvl w:val="1"/>
          <w:numId w:val="40"/>
        </w:numPr>
        <w:tabs>
          <w:tab w:val="clear" w:pos="1080"/>
          <w:tab w:val="num" w:pos="180"/>
        </w:tabs>
        <w:spacing w:after="0" w:line="240" w:lineRule="auto"/>
        <w:ind w:left="180" w:hanging="180"/>
        <w:jc w:val="both"/>
        <w:rPr>
          <w:rFonts w:ascii="Arial" w:hAnsi="Arial" w:cs="Arial"/>
        </w:rPr>
      </w:pPr>
      <w:r w:rsidRPr="00D24DAA">
        <w:rPr>
          <w:rFonts w:ascii="Arial" w:hAnsi="Arial" w:cs="Arial"/>
        </w:rPr>
        <w:lastRenderedPageBreak/>
        <w:t>Συλλογή και επεξεργασία των οικονομικών και λειτουργικών  στοιχείων των φορέων ευθύνης του Υπουργείου και την αποστολή τους σε άλλους συναρμόδιους φορείς.</w:t>
      </w:r>
    </w:p>
    <w:p w:rsidR="00AE5707" w:rsidRPr="00D24DAA" w:rsidRDefault="00AE5707" w:rsidP="00676C42">
      <w:pPr>
        <w:numPr>
          <w:ilvl w:val="1"/>
          <w:numId w:val="40"/>
        </w:numPr>
        <w:tabs>
          <w:tab w:val="clear" w:pos="1080"/>
          <w:tab w:val="num" w:pos="180"/>
        </w:tabs>
        <w:spacing w:after="0" w:line="240" w:lineRule="auto"/>
        <w:ind w:left="180" w:hanging="180"/>
        <w:jc w:val="both"/>
        <w:rPr>
          <w:rFonts w:ascii="Arial" w:hAnsi="Arial" w:cs="Arial"/>
        </w:rPr>
      </w:pPr>
      <w:r w:rsidRPr="00D24DAA">
        <w:rPr>
          <w:rFonts w:ascii="Arial" w:hAnsi="Arial" w:cs="Arial"/>
        </w:rPr>
        <w:t>Ο χειρισμός κάθε άλλου σχετικού με τις προαναφερόμενες αρμοδιότητες θέματος.</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 xml:space="preserve">β. Τμήμα Δημοσίων Επενδύσεων </w:t>
      </w:r>
    </w:p>
    <w:p w:rsidR="00AE5707" w:rsidRPr="00D24DAA" w:rsidRDefault="00AE5707" w:rsidP="00676C42">
      <w:pPr>
        <w:tabs>
          <w:tab w:val="left" w:pos="180"/>
          <w:tab w:val="left" w:pos="360"/>
        </w:tabs>
        <w:spacing w:line="240" w:lineRule="auto"/>
        <w:jc w:val="both"/>
        <w:rPr>
          <w:rFonts w:ascii="Arial" w:hAnsi="Arial" w:cs="Arial"/>
        </w:rPr>
      </w:pPr>
      <w:r w:rsidRPr="00D24DAA">
        <w:rPr>
          <w:rFonts w:ascii="Arial" w:hAnsi="Arial" w:cs="Arial"/>
        </w:rPr>
        <w:t>(1)</w:t>
      </w:r>
      <w:r w:rsidRPr="00D24DAA">
        <w:rPr>
          <w:rFonts w:ascii="Arial" w:hAnsi="Arial" w:cs="Arial"/>
        </w:rPr>
        <w:tab/>
        <w:t>Η επεξεργασία των υποβαλλόμενων προτάσεων και η κατάρτιση καθώς και η αναθεώρηση του Προγράμματος Δημοσίων Επενδύσεων.</w:t>
      </w:r>
    </w:p>
    <w:p w:rsidR="00AE5707" w:rsidRPr="00D24DAA" w:rsidRDefault="00AE5707" w:rsidP="00676C42">
      <w:pPr>
        <w:tabs>
          <w:tab w:val="left" w:pos="180"/>
          <w:tab w:val="left" w:pos="360"/>
        </w:tabs>
        <w:spacing w:line="240" w:lineRule="auto"/>
        <w:jc w:val="both"/>
        <w:rPr>
          <w:rFonts w:ascii="Arial" w:hAnsi="Arial" w:cs="Arial"/>
        </w:rPr>
      </w:pPr>
      <w:r w:rsidRPr="00D24DAA">
        <w:rPr>
          <w:rFonts w:ascii="Arial" w:hAnsi="Arial" w:cs="Arial"/>
        </w:rPr>
        <w:t>(2)</w:t>
      </w:r>
      <w:r w:rsidRPr="00D24DAA">
        <w:rPr>
          <w:rFonts w:ascii="Arial" w:hAnsi="Arial" w:cs="Arial"/>
        </w:rPr>
        <w:tab/>
        <w:t>Η ενημέρωση των αρμοδίων Υπηρεσιών του Υπουργείου και των φορέων εκτέλεσης των έργων του Π.Δ.Ε. για την έγκριση των σχετικών ΣΑΕ, ΣΑΜ και η ανακοίνωση των οικονομικών στοιχείων αναλυτικά για τα έργα που τους αφορά.</w:t>
      </w:r>
    </w:p>
    <w:p w:rsidR="00AE5707" w:rsidRPr="00D24DAA" w:rsidRDefault="00AE5707" w:rsidP="00676C42">
      <w:pPr>
        <w:tabs>
          <w:tab w:val="left" w:pos="180"/>
          <w:tab w:val="left" w:pos="360"/>
        </w:tabs>
        <w:spacing w:line="240" w:lineRule="auto"/>
        <w:jc w:val="both"/>
        <w:rPr>
          <w:rFonts w:ascii="Arial" w:hAnsi="Arial" w:cs="Arial"/>
        </w:rPr>
      </w:pPr>
      <w:r w:rsidRPr="00D24DAA">
        <w:rPr>
          <w:rFonts w:ascii="Arial" w:hAnsi="Arial" w:cs="Arial"/>
        </w:rPr>
        <w:t>(3)</w:t>
      </w:r>
      <w:r w:rsidRPr="00D24DAA">
        <w:rPr>
          <w:rFonts w:ascii="Arial" w:hAnsi="Arial" w:cs="Arial"/>
        </w:rPr>
        <w:tab/>
        <w:t>Η ευθύνη για τη συγκέντρωση στοιχείων και ο συντονισμός των ενεργειών για τη σύνταξη και προώθηση της πρότασης χρηματοδότησης του Π.Δ.Ε. από το Υπ Οικονομικών.</w:t>
      </w:r>
    </w:p>
    <w:p w:rsidR="00AE5707" w:rsidRPr="00D24DAA" w:rsidRDefault="00AE5707" w:rsidP="00676C42">
      <w:pPr>
        <w:tabs>
          <w:tab w:val="left" w:pos="180"/>
          <w:tab w:val="left" w:pos="360"/>
        </w:tabs>
        <w:spacing w:line="240" w:lineRule="auto"/>
        <w:jc w:val="both"/>
        <w:rPr>
          <w:rFonts w:ascii="Arial" w:hAnsi="Arial" w:cs="Arial"/>
        </w:rPr>
      </w:pPr>
      <w:r w:rsidRPr="00D24DAA">
        <w:rPr>
          <w:rFonts w:ascii="Arial" w:hAnsi="Arial" w:cs="Arial"/>
        </w:rPr>
        <w:t>(4)</w:t>
      </w:r>
      <w:r w:rsidRPr="00D24DAA">
        <w:rPr>
          <w:rFonts w:ascii="Arial" w:hAnsi="Arial" w:cs="Arial"/>
        </w:rPr>
        <w:tab/>
        <w:t>Η έκδοση των εντολών κατανομής του Π.Δ.Ε. για την πίστωση των τριτοβάθμιων λογαριασμών των έργων που τηρούνται στην Τράπεζα της Ελλάδας.</w:t>
      </w:r>
    </w:p>
    <w:p w:rsidR="00AE5707" w:rsidRPr="00D24DAA" w:rsidRDefault="00AE5707" w:rsidP="00676C42">
      <w:pPr>
        <w:tabs>
          <w:tab w:val="left" w:pos="180"/>
          <w:tab w:val="left" w:pos="360"/>
        </w:tabs>
        <w:spacing w:line="240" w:lineRule="auto"/>
        <w:jc w:val="both"/>
        <w:rPr>
          <w:rFonts w:ascii="Arial" w:hAnsi="Arial" w:cs="Arial"/>
        </w:rPr>
      </w:pPr>
      <w:r w:rsidRPr="00D24DAA">
        <w:rPr>
          <w:rFonts w:ascii="Arial" w:hAnsi="Arial" w:cs="Arial"/>
        </w:rPr>
        <w:t>(5)</w:t>
      </w:r>
      <w:r w:rsidRPr="00D24DAA">
        <w:rPr>
          <w:rFonts w:ascii="Arial" w:hAnsi="Arial" w:cs="Arial"/>
        </w:rPr>
        <w:tab/>
        <w:t>Η έκδοση των αποφάσεων ορισμού των υπολόγων - διαχειριστών των έργων του Π.Δ.Ε. για την πληρωμή των εκτελουμένων από Υπηρεσίες του Υπουργείου έργων και των έργων εξουσιοδότησης εκτελουμένων με ευθύνη Ν.Π.Ι.Δ.</w:t>
      </w:r>
    </w:p>
    <w:p w:rsidR="00AE5707" w:rsidRPr="00D24DAA" w:rsidRDefault="00AE5707" w:rsidP="00676C42">
      <w:pPr>
        <w:tabs>
          <w:tab w:val="left" w:pos="180"/>
          <w:tab w:val="left" w:pos="360"/>
        </w:tabs>
        <w:spacing w:line="240" w:lineRule="auto"/>
        <w:jc w:val="both"/>
        <w:rPr>
          <w:rFonts w:ascii="Arial" w:hAnsi="Arial" w:cs="Arial"/>
        </w:rPr>
      </w:pPr>
      <w:r w:rsidRPr="00D24DAA">
        <w:rPr>
          <w:rFonts w:ascii="Arial" w:hAnsi="Arial" w:cs="Arial"/>
        </w:rPr>
        <w:t>(6)</w:t>
      </w:r>
      <w:r w:rsidRPr="00D24DAA">
        <w:rPr>
          <w:rFonts w:ascii="Arial" w:hAnsi="Arial" w:cs="Arial"/>
        </w:rPr>
        <w:tab/>
        <w:t>Η παρακολούθηση των κατανομών και των απορροφήσεων των εγκεκριμένων πιστώσεων στο Π.Δ.Ε. καθώς και η συγκέντρωση των οικονομικών στοιχείων για τις επί μέρους κινήσεις των Τραπεζικών Λογαριασμών των έργων που τηρούνται στην Τράπεζα της Ελλάδας καθώς και ο έλεγχος και η επεξεργασία των γενικών απολογιστικών στοιχείων.</w:t>
      </w:r>
    </w:p>
    <w:p w:rsidR="00AE5707" w:rsidRPr="00D24DAA" w:rsidRDefault="00AE5707" w:rsidP="00676C42">
      <w:pPr>
        <w:tabs>
          <w:tab w:val="left" w:pos="180"/>
          <w:tab w:val="left" w:pos="360"/>
        </w:tabs>
        <w:spacing w:line="240" w:lineRule="auto"/>
        <w:jc w:val="both"/>
        <w:rPr>
          <w:rFonts w:ascii="Arial" w:hAnsi="Arial" w:cs="Arial"/>
        </w:rPr>
      </w:pPr>
      <w:r w:rsidRPr="00D24DAA">
        <w:rPr>
          <w:rFonts w:ascii="Arial" w:hAnsi="Arial" w:cs="Arial"/>
        </w:rPr>
        <w:t>(7)</w:t>
      </w:r>
      <w:r w:rsidRPr="00D24DAA">
        <w:rPr>
          <w:rFonts w:ascii="Arial" w:hAnsi="Arial" w:cs="Arial"/>
        </w:rPr>
        <w:tab/>
        <w:t>Ο χειρισμός κάθε άλλου σχετικού με τις προαναφερόμενες αρμοδιότητες θέματος.</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 xml:space="preserve">γ. Τμήμα Επεξεργασίας και Ελέγχου Προϋπολογισμού Φορέων </w:t>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t>(1)</w:t>
      </w:r>
      <w:r w:rsidRPr="00D24DAA">
        <w:rPr>
          <w:rFonts w:ascii="Arial" w:hAnsi="Arial" w:cs="Arial"/>
        </w:rPr>
        <w:tab/>
        <w:t>Η επεξεργασία των σχεδίων προϋπολογισμών των Νοσηλευτικών Ιδρυμάτων Ν.Δ. 2592/1953 και των αποκεντρωμένων μονάδων αυτών.</w:t>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t>(2)</w:t>
      </w:r>
      <w:r w:rsidRPr="00D24DAA">
        <w:rPr>
          <w:rFonts w:ascii="Arial" w:hAnsi="Arial" w:cs="Arial"/>
        </w:rPr>
        <w:tab/>
        <w:t>Ο έλεγχος των προτεινομένων για εγγραφή πιστώσεων για την τελική διαμόρφωσή τους και την αξιολόγηση της σκοπιμότητας των δαπανών που αναφέρονται στους προϋπολογισμούς των Νοσηλευτικών Ιδρυμάτων Ν.Δ. 2592/1953 μέσω των κλειστών προϋπολογισμών.</w:t>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t>(3)</w:t>
      </w:r>
      <w:r w:rsidRPr="00D24DAA">
        <w:rPr>
          <w:rFonts w:ascii="Arial" w:hAnsi="Arial" w:cs="Arial"/>
        </w:rPr>
        <w:tab/>
        <w:t>Η παρακολούθηση και αξιολόγηση της ορθής εκτέλεσης των προϋπολογισμών, απολογισμών και ισολογισμών των φορέων αναφορικά με την πορεία τους, ώστε να προκύπτουν στατιστικά δεδομένα.</w:t>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t>(4)</w:t>
      </w:r>
      <w:r w:rsidRPr="00D24DAA">
        <w:rPr>
          <w:rFonts w:ascii="Arial" w:hAnsi="Arial" w:cs="Arial"/>
        </w:rPr>
        <w:tab/>
        <w:t>Η παρακολούθηση της εφαρμογής του διπλογραφικού λογιστικού συστήματος γενικής και αναλυτικής λογιστικής - κοστολόγησης από τους φορείς που θα το εφαρμόσουν.</w:t>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t>(5)</w:t>
      </w:r>
      <w:r w:rsidRPr="00D24DAA">
        <w:rPr>
          <w:rFonts w:ascii="Arial" w:hAnsi="Arial" w:cs="Arial"/>
        </w:rPr>
        <w:tab/>
        <w:t>Η κατάρτιση ενιαίου κανονισμού οικονομικής διαχείρισης των Νοσοκομείων Ν.Δ. 2592/1953 ως και η επίβλεψή του.</w:t>
      </w:r>
      <w:r w:rsidRPr="00D24DAA">
        <w:rPr>
          <w:rFonts w:ascii="Arial" w:hAnsi="Arial" w:cs="Arial"/>
        </w:rPr>
        <w:tab/>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lastRenderedPageBreak/>
        <w:t>(6)</w:t>
      </w:r>
      <w:r w:rsidRPr="00D24DAA">
        <w:rPr>
          <w:rFonts w:ascii="Arial" w:hAnsi="Arial" w:cs="Arial"/>
        </w:rPr>
        <w:tab/>
        <w:t>Η επίβλεψη της χρήσης του ενιαίου κανονισμού οικονομικής διαχείρισης των Νοσηλευτικών Ιδρυμάτων Ν.Δ. 2592/1953.</w:t>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t>(7)</w:t>
      </w:r>
      <w:r w:rsidRPr="00D24DAA">
        <w:rPr>
          <w:rFonts w:ascii="Arial" w:hAnsi="Arial" w:cs="Arial"/>
        </w:rPr>
        <w:tab/>
        <w:t>Ο χειρισμός κάθε άλλου σχετικού με τις προαναφερόμενες αρμοδιότητες θέματος.</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δ. Τμήμα Ελέγχου  Πληρωμών   Προσωπικού ΕΣΥΚΑ</w:t>
      </w:r>
    </w:p>
    <w:p w:rsidR="00AE5707" w:rsidRPr="00D24DAA" w:rsidRDefault="00AE5707" w:rsidP="00676C42">
      <w:pPr>
        <w:spacing w:line="240" w:lineRule="auto"/>
        <w:jc w:val="both"/>
        <w:rPr>
          <w:rFonts w:ascii="Arial" w:hAnsi="Arial" w:cs="Arial"/>
        </w:rPr>
      </w:pPr>
      <w:r w:rsidRPr="00D24DAA">
        <w:rPr>
          <w:rFonts w:ascii="Arial" w:hAnsi="Arial" w:cs="Arial"/>
        </w:rPr>
        <w:t>1. Η παραλαβή, ταξινόμηση, έλεγχος και επεξεργασία των πράξεων μεταβολών της υπηρεσιακής και οικογενειακής κατάστασης του πάσης φύσεως προσωπικού των Νοσοκομείων, των αποκεντρωμένων μονάδων αυτών, καθώς και του Ε.Κ.Α.Β. μετά των παραρτημάτων του.</w:t>
      </w:r>
    </w:p>
    <w:p w:rsidR="00AE5707" w:rsidRPr="00D24DAA" w:rsidRDefault="00AE5707" w:rsidP="00676C42">
      <w:pPr>
        <w:spacing w:line="240" w:lineRule="auto"/>
        <w:jc w:val="both"/>
        <w:rPr>
          <w:rFonts w:ascii="Arial" w:hAnsi="Arial" w:cs="Arial"/>
        </w:rPr>
      </w:pPr>
      <w:r w:rsidRPr="00D24DAA">
        <w:rPr>
          <w:rFonts w:ascii="Arial" w:hAnsi="Arial" w:cs="Arial"/>
        </w:rPr>
        <w:t>2. Ο έλεγχος των απαραίτητων δεδομένων για τη λειτουργία του μηχανογραφικού συστήματος εκκαθάρισης αποδοχών και ενημέρωσης των αρχείων του προσωπικού.</w:t>
      </w:r>
    </w:p>
    <w:p w:rsidR="00AE5707" w:rsidRPr="00D24DAA" w:rsidRDefault="00AE5707" w:rsidP="00676C42">
      <w:pPr>
        <w:spacing w:line="240" w:lineRule="auto"/>
        <w:jc w:val="both"/>
        <w:rPr>
          <w:rFonts w:ascii="Arial" w:hAnsi="Arial" w:cs="Arial"/>
        </w:rPr>
      </w:pPr>
      <w:r w:rsidRPr="00D24DAA">
        <w:rPr>
          <w:rFonts w:ascii="Arial" w:hAnsi="Arial" w:cs="Arial"/>
        </w:rPr>
        <w:t>3. Η εκκαθάριση των τακτικών αποδοχών και επιδομάτων του συνόλου των υπαλλήλων και εκτύπωση των μισθολογικών καταστάσεων.</w:t>
      </w:r>
    </w:p>
    <w:p w:rsidR="00AE5707" w:rsidRPr="00D24DAA" w:rsidRDefault="00AE5707" w:rsidP="00676C42">
      <w:pPr>
        <w:spacing w:line="240" w:lineRule="auto"/>
        <w:jc w:val="both"/>
        <w:rPr>
          <w:rFonts w:ascii="Arial" w:hAnsi="Arial" w:cs="Arial"/>
        </w:rPr>
      </w:pPr>
      <w:r w:rsidRPr="00D24DAA">
        <w:rPr>
          <w:rFonts w:ascii="Arial" w:hAnsi="Arial" w:cs="Arial"/>
        </w:rPr>
        <w:t>4. Η παροχή πληροφοριών, που θα προκύπτουν από την εκμετάλλευση του συστήματος.</w:t>
      </w:r>
    </w:p>
    <w:p w:rsidR="00AE5707" w:rsidRPr="00D24DAA" w:rsidRDefault="00AE5707" w:rsidP="00676C42">
      <w:pPr>
        <w:spacing w:line="240" w:lineRule="auto"/>
        <w:jc w:val="both"/>
        <w:rPr>
          <w:rFonts w:ascii="Arial" w:hAnsi="Arial" w:cs="Arial"/>
        </w:rPr>
      </w:pPr>
      <w:r w:rsidRPr="00D24DAA">
        <w:rPr>
          <w:rFonts w:ascii="Arial" w:hAnsi="Arial" w:cs="Arial"/>
        </w:rPr>
        <w:t>5. Ο έλεγχος και προώθηση των αποτελεσμάτων στις αρμόδιες Υπηρεσίες.</w:t>
      </w:r>
    </w:p>
    <w:p w:rsidR="00AE5707" w:rsidRPr="00D24DAA" w:rsidRDefault="00AE5707" w:rsidP="00676C42">
      <w:pPr>
        <w:spacing w:line="240" w:lineRule="auto"/>
        <w:jc w:val="both"/>
        <w:rPr>
          <w:rFonts w:ascii="Arial" w:hAnsi="Arial" w:cs="Arial"/>
        </w:rPr>
      </w:pPr>
      <w:r w:rsidRPr="00D24DAA">
        <w:rPr>
          <w:rFonts w:ascii="Arial" w:hAnsi="Arial" w:cs="Arial"/>
        </w:rPr>
        <w:t>6. Η αντιμετώπιση του έργου, που δεν είναι δυνατόν να εξυπηρετηθεί διαφορετικά.</w:t>
      </w:r>
    </w:p>
    <w:p w:rsidR="00AE5707" w:rsidRPr="00D24DAA" w:rsidRDefault="00AE5707" w:rsidP="00676C42">
      <w:pPr>
        <w:spacing w:line="240" w:lineRule="auto"/>
        <w:jc w:val="both"/>
        <w:rPr>
          <w:rFonts w:ascii="Arial" w:hAnsi="Arial" w:cs="Arial"/>
        </w:rPr>
      </w:pPr>
      <w:r w:rsidRPr="00D24DAA">
        <w:rPr>
          <w:rFonts w:ascii="Arial" w:hAnsi="Arial" w:cs="Arial"/>
        </w:rPr>
        <w:t>7. Η αποστολή στο Ελεγκτικό Συνέδριο, κάθε μήνα, της γενικής κατάστασης των μισθοδοτούμενων υπαλλήλων μετά των δικαιολογητικών μεταβολών των υπαλλήλων.</w:t>
      </w:r>
    </w:p>
    <w:p w:rsidR="00AE5707" w:rsidRPr="00D24DAA" w:rsidRDefault="00AE5707" w:rsidP="00676C42">
      <w:pPr>
        <w:spacing w:line="240" w:lineRule="auto"/>
        <w:jc w:val="both"/>
        <w:rPr>
          <w:rFonts w:ascii="Arial" w:hAnsi="Arial" w:cs="Arial"/>
        </w:rPr>
      </w:pPr>
      <w:r w:rsidRPr="00D24DAA">
        <w:rPr>
          <w:rFonts w:ascii="Arial" w:hAnsi="Arial" w:cs="Arial"/>
        </w:rPr>
        <w:t>8. Η αποστολή καταστάσεων κρατήσεων και εισφορών στα Ασφαλιστικά Ταμεία και Οργανισμούς.</w:t>
      </w:r>
    </w:p>
    <w:p w:rsidR="00AE5707" w:rsidRPr="00D24DAA" w:rsidRDefault="00AE5707" w:rsidP="00676C42">
      <w:pPr>
        <w:spacing w:line="240" w:lineRule="auto"/>
        <w:jc w:val="both"/>
        <w:rPr>
          <w:rFonts w:ascii="Arial" w:hAnsi="Arial" w:cs="Arial"/>
        </w:rPr>
      </w:pPr>
      <w:r w:rsidRPr="00D24DAA">
        <w:rPr>
          <w:rFonts w:ascii="Arial" w:hAnsi="Arial" w:cs="Arial"/>
        </w:rPr>
        <w:t>9. Η αποστολή στη Διεύθυνση Λογαριασμών του Δημοσίου, στοιχείων σχετικά με το ύψος της μισθοδοσίας και των κρατήσεων, καθώς επίσης και λοιπών αναγκαίων περιοδικών στοιχείων.</w:t>
      </w:r>
    </w:p>
    <w:p w:rsidR="00AE5707" w:rsidRPr="00D24DAA" w:rsidRDefault="00AE5707" w:rsidP="00676C42">
      <w:pPr>
        <w:spacing w:line="240" w:lineRule="auto"/>
        <w:jc w:val="both"/>
        <w:rPr>
          <w:rFonts w:ascii="Arial" w:hAnsi="Arial" w:cs="Arial"/>
        </w:rPr>
      </w:pPr>
      <w:r w:rsidRPr="00D24DAA">
        <w:rPr>
          <w:rFonts w:ascii="Arial" w:hAnsi="Arial" w:cs="Arial"/>
        </w:rPr>
        <w:t>10. Η τήρηση καταστάσεων συμφωνιών και ενημέρωση αρχείων μετά την καταβολή της μισθοδοσίας και την επιστροφή των σχετικών στοιχείων από τις υπηρεσίες πληρωμής, Τράπεζας Ελλάδος, Ταχυδρομικό Ταμιευτήριο και άλλους Οργανισμούς.</w:t>
      </w:r>
    </w:p>
    <w:p w:rsidR="00AE5707" w:rsidRPr="00D24DAA" w:rsidRDefault="00AE5707" w:rsidP="00676C42">
      <w:pPr>
        <w:spacing w:line="240" w:lineRule="auto"/>
        <w:jc w:val="both"/>
        <w:rPr>
          <w:rFonts w:ascii="Arial" w:hAnsi="Arial" w:cs="Arial"/>
        </w:rPr>
      </w:pPr>
      <w:r w:rsidRPr="00D24DAA">
        <w:rPr>
          <w:rFonts w:ascii="Arial" w:hAnsi="Arial" w:cs="Arial"/>
        </w:rPr>
        <w:t>11. Η έκδοση πράξεων περικοπών για ενστάσεις.</w:t>
      </w:r>
    </w:p>
    <w:p w:rsidR="00AE5707" w:rsidRPr="00D24DAA" w:rsidRDefault="00AE5707" w:rsidP="00676C42">
      <w:pPr>
        <w:spacing w:line="240" w:lineRule="auto"/>
        <w:jc w:val="both"/>
        <w:rPr>
          <w:rFonts w:ascii="Arial" w:hAnsi="Arial" w:cs="Arial"/>
        </w:rPr>
      </w:pPr>
      <w:r w:rsidRPr="00D24DAA">
        <w:rPr>
          <w:rFonts w:ascii="Arial" w:hAnsi="Arial" w:cs="Arial"/>
        </w:rPr>
        <w:t>12.  Κάθε άλλη σχετική με τα θέματα του Τμήματος αρμοδιότητα.</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rPr>
      </w:pPr>
      <w:r w:rsidRPr="00D24DAA">
        <w:rPr>
          <w:rFonts w:ascii="Arial" w:hAnsi="Arial" w:cs="Arial"/>
        </w:rPr>
        <w:t>Διάρθρωση – Αρμοδιότητες Δ/νσης Προμηθειών και Διαχείρισης Υλικού (ΟΗΔ2)</w:t>
      </w:r>
    </w:p>
    <w:p w:rsidR="00AE5707" w:rsidRPr="00D24DAA" w:rsidRDefault="00AE5707" w:rsidP="00676C42">
      <w:pPr>
        <w:spacing w:line="240" w:lineRule="auto"/>
        <w:jc w:val="both"/>
        <w:rPr>
          <w:rFonts w:ascii="Arial" w:hAnsi="Arial" w:cs="Arial"/>
        </w:rPr>
      </w:pPr>
      <w:r w:rsidRPr="00D24DAA">
        <w:rPr>
          <w:rFonts w:ascii="Arial" w:hAnsi="Arial" w:cs="Arial"/>
        </w:rPr>
        <w:t>Τη Διεύθυνση Προμηθειών συγκροτούν τα εξής τμήματα:</w:t>
      </w:r>
    </w:p>
    <w:p w:rsidR="00AE5707" w:rsidRPr="00D24DAA" w:rsidRDefault="00AE5707" w:rsidP="00676C42">
      <w:pPr>
        <w:spacing w:line="240" w:lineRule="auto"/>
        <w:jc w:val="both"/>
        <w:rPr>
          <w:rFonts w:ascii="Arial" w:hAnsi="Arial" w:cs="Arial"/>
        </w:rPr>
      </w:pPr>
      <w:r w:rsidRPr="00D24DAA">
        <w:rPr>
          <w:rFonts w:ascii="Arial" w:hAnsi="Arial" w:cs="Arial"/>
        </w:rPr>
        <w:t>α. Προμηθειών Υπουργείου (ΟΗΔ2α)</w:t>
      </w:r>
    </w:p>
    <w:p w:rsidR="00AE5707" w:rsidRPr="00D24DAA" w:rsidRDefault="00AE5707" w:rsidP="00676C42">
      <w:pPr>
        <w:spacing w:line="240" w:lineRule="auto"/>
        <w:jc w:val="both"/>
        <w:rPr>
          <w:rFonts w:ascii="Arial" w:hAnsi="Arial" w:cs="Arial"/>
        </w:rPr>
      </w:pPr>
      <w:r w:rsidRPr="00D24DAA">
        <w:rPr>
          <w:rFonts w:ascii="Arial" w:hAnsi="Arial" w:cs="Arial"/>
        </w:rPr>
        <w:t>β. Διαχείριση Υλικών- Αποθήκες  Υπουργείου (ΟΗΔ2β)</w:t>
      </w:r>
    </w:p>
    <w:p w:rsidR="00AE5707" w:rsidRPr="00D24DAA" w:rsidRDefault="00AE5707" w:rsidP="00676C42">
      <w:pPr>
        <w:spacing w:line="240" w:lineRule="auto"/>
        <w:jc w:val="both"/>
        <w:rPr>
          <w:rFonts w:ascii="Arial" w:hAnsi="Arial" w:cs="Arial"/>
        </w:rPr>
      </w:pPr>
      <w:r w:rsidRPr="00D24DAA">
        <w:rPr>
          <w:rFonts w:ascii="Arial" w:hAnsi="Arial" w:cs="Arial"/>
        </w:rPr>
        <w:t>γ. Παρακολούθηση  προμηθειών και  διαχείρισης υλικών  ΕΣΥΚΑ (ΟΗΔ2γ)</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lastRenderedPageBreak/>
        <w:t xml:space="preserve">α. Τμήμα Προμηθειών Υπουργείου </w:t>
      </w:r>
    </w:p>
    <w:p w:rsidR="00AE5707" w:rsidRPr="00D24DAA" w:rsidRDefault="00AE5707" w:rsidP="00676C42">
      <w:pPr>
        <w:numPr>
          <w:ilvl w:val="0"/>
          <w:numId w:val="32"/>
        </w:numPr>
        <w:tabs>
          <w:tab w:val="clear" w:pos="720"/>
          <w:tab w:val="num" w:pos="360"/>
        </w:tabs>
        <w:spacing w:after="0" w:line="240" w:lineRule="auto"/>
        <w:ind w:left="0" w:firstLine="0"/>
        <w:jc w:val="both"/>
        <w:rPr>
          <w:rFonts w:ascii="Arial" w:hAnsi="Arial" w:cs="Arial"/>
        </w:rPr>
      </w:pPr>
      <w:r w:rsidRPr="00D24DAA">
        <w:rPr>
          <w:rFonts w:ascii="Arial" w:hAnsi="Arial" w:cs="Arial"/>
        </w:rPr>
        <w:t>Η συγκέντρωση των προτάσεων, κωδικοποίηση των ειδών και η κατάρτιση του προγράμματος προμηθειών πάσης φύσεως υλικού, εξοπλισμού και εφοδίων, για τις ανάγκες των υπηρεσιών του Υπουργείου και η ένταξή τους στο Ενιαίο Πρόγραμμα Προμηθειών (ΕΠΠ) του Υπουργείου Ανάπτυξης ως και κάθε άλλου προγράμματος προμηθειών</w:t>
      </w:r>
    </w:p>
    <w:p w:rsidR="00AE5707" w:rsidRPr="00D24DAA" w:rsidRDefault="00AE5707" w:rsidP="00676C42">
      <w:pPr>
        <w:numPr>
          <w:ilvl w:val="0"/>
          <w:numId w:val="32"/>
        </w:numPr>
        <w:tabs>
          <w:tab w:val="clear" w:pos="720"/>
          <w:tab w:val="num" w:pos="360"/>
        </w:tabs>
        <w:spacing w:after="0" w:line="240" w:lineRule="auto"/>
        <w:ind w:left="0" w:firstLine="0"/>
        <w:jc w:val="both"/>
        <w:rPr>
          <w:rFonts w:ascii="Arial" w:hAnsi="Arial" w:cs="Arial"/>
        </w:rPr>
      </w:pPr>
      <w:r w:rsidRPr="00D24DAA">
        <w:rPr>
          <w:rFonts w:ascii="Arial" w:hAnsi="Arial" w:cs="Arial"/>
        </w:rPr>
        <w:t>Η ενημέρωση των Δ/νσεων του Υπουργείου για την κατάρτιση του Ενιαίου Προγράμματος Προμηθειών του Υπουργείου Ανάπτυξης.</w:t>
      </w:r>
    </w:p>
    <w:p w:rsidR="00AE5707" w:rsidRPr="00D24DAA" w:rsidRDefault="00AE5707" w:rsidP="00676C42">
      <w:pPr>
        <w:numPr>
          <w:ilvl w:val="0"/>
          <w:numId w:val="32"/>
        </w:numPr>
        <w:tabs>
          <w:tab w:val="clear" w:pos="720"/>
          <w:tab w:val="num" w:pos="360"/>
        </w:tabs>
        <w:spacing w:after="0" w:line="240" w:lineRule="auto"/>
        <w:ind w:left="0" w:firstLine="0"/>
        <w:jc w:val="both"/>
        <w:rPr>
          <w:rFonts w:ascii="Arial" w:hAnsi="Arial" w:cs="Arial"/>
        </w:rPr>
      </w:pPr>
      <w:r w:rsidRPr="00D24DAA">
        <w:rPr>
          <w:rFonts w:ascii="Arial" w:hAnsi="Arial" w:cs="Arial"/>
        </w:rPr>
        <w:t>Η παρακολούθηση υλοποίησης των προμηθειών, των οποίων φορέας εκτέλεσης ορίζεται το Υπουργείο Ανάπτυξης.</w:t>
      </w:r>
    </w:p>
    <w:p w:rsidR="00AE5707" w:rsidRPr="00D24DAA" w:rsidRDefault="00AE5707" w:rsidP="00676C42">
      <w:pPr>
        <w:numPr>
          <w:ilvl w:val="0"/>
          <w:numId w:val="32"/>
        </w:numPr>
        <w:tabs>
          <w:tab w:val="clear" w:pos="720"/>
          <w:tab w:val="num" w:pos="360"/>
        </w:tabs>
        <w:spacing w:after="0" w:line="240" w:lineRule="auto"/>
        <w:ind w:left="0" w:firstLine="0"/>
        <w:jc w:val="both"/>
        <w:rPr>
          <w:rFonts w:ascii="Arial" w:hAnsi="Arial" w:cs="Arial"/>
        </w:rPr>
      </w:pPr>
      <w:r w:rsidRPr="00D24DAA">
        <w:rPr>
          <w:rFonts w:ascii="Arial" w:hAnsi="Arial" w:cs="Arial"/>
        </w:rPr>
        <w:t>Η διενέργεια των απαραίτητων διαδικασιών σύμφωνα με τις διατάξεις που ισχύουν κάθε φορά για την σύναψη και εκτέλεση συμβάσεων προμήθειας ειδών και παροχής υπηρεσιών του Υπουργείου.</w:t>
      </w:r>
    </w:p>
    <w:p w:rsidR="00AE5707" w:rsidRPr="00D24DAA" w:rsidRDefault="00AE5707" w:rsidP="00676C42">
      <w:pPr>
        <w:numPr>
          <w:ilvl w:val="0"/>
          <w:numId w:val="32"/>
        </w:numPr>
        <w:tabs>
          <w:tab w:val="clear" w:pos="720"/>
          <w:tab w:val="num" w:pos="360"/>
        </w:tabs>
        <w:spacing w:after="0" w:line="240" w:lineRule="auto"/>
        <w:ind w:left="0" w:firstLine="0"/>
        <w:jc w:val="both"/>
        <w:rPr>
          <w:rFonts w:ascii="Arial" w:hAnsi="Arial" w:cs="Arial"/>
        </w:rPr>
      </w:pPr>
      <w:r w:rsidRPr="00D24DAA">
        <w:rPr>
          <w:rFonts w:ascii="Arial" w:hAnsi="Arial" w:cs="Arial"/>
        </w:rPr>
        <w:t>Η συγκρότηση των επιτροπών διενέργειας και αξιολόγησης των διαγωνισμών καθώς και των επιτροπών παραλαβής των ειδών.</w:t>
      </w:r>
    </w:p>
    <w:p w:rsidR="00AE5707" w:rsidRPr="00D24DAA" w:rsidRDefault="00AE5707" w:rsidP="00676C42">
      <w:pPr>
        <w:numPr>
          <w:ilvl w:val="0"/>
          <w:numId w:val="32"/>
        </w:numPr>
        <w:tabs>
          <w:tab w:val="clear" w:pos="720"/>
          <w:tab w:val="num" w:pos="360"/>
        </w:tabs>
        <w:spacing w:after="0" w:line="240" w:lineRule="auto"/>
        <w:ind w:left="0" w:firstLine="0"/>
        <w:jc w:val="both"/>
        <w:rPr>
          <w:rFonts w:ascii="Arial" w:hAnsi="Arial" w:cs="Arial"/>
        </w:rPr>
      </w:pPr>
      <w:r w:rsidRPr="00D24DAA">
        <w:rPr>
          <w:rFonts w:ascii="Arial" w:hAnsi="Arial" w:cs="Arial"/>
        </w:rPr>
        <w:t>Η παρακολούθηση του έργου των επιτροπών παραλαβής.</w:t>
      </w:r>
    </w:p>
    <w:p w:rsidR="00AE5707" w:rsidRPr="00D24DAA" w:rsidRDefault="00AE5707" w:rsidP="00676C42">
      <w:pPr>
        <w:numPr>
          <w:ilvl w:val="0"/>
          <w:numId w:val="32"/>
        </w:numPr>
        <w:tabs>
          <w:tab w:val="clear" w:pos="720"/>
          <w:tab w:val="num" w:pos="360"/>
        </w:tabs>
        <w:spacing w:after="0" w:line="240" w:lineRule="auto"/>
        <w:ind w:left="0" w:firstLine="0"/>
        <w:jc w:val="both"/>
        <w:rPr>
          <w:rFonts w:ascii="Arial" w:hAnsi="Arial" w:cs="Arial"/>
        </w:rPr>
      </w:pPr>
      <w:r w:rsidRPr="00D24DAA">
        <w:rPr>
          <w:rFonts w:ascii="Arial" w:hAnsi="Arial" w:cs="Arial"/>
        </w:rPr>
        <w:t>Η αποστολή των σχετικών φακέλων των διαγωνισμών στο αρμόδιο για την εκκαθάριση της δαπάνης τμήμα της Δ/νσης Οικονομικού.</w:t>
      </w:r>
    </w:p>
    <w:p w:rsidR="00AE5707" w:rsidRPr="00D24DAA" w:rsidRDefault="00AE5707" w:rsidP="00676C42">
      <w:pPr>
        <w:numPr>
          <w:ilvl w:val="0"/>
          <w:numId w:val="32"/>
        </w:numPr>
        <w:tabs>
          <w:tab w:val="clear" w:pos="720"/>
          <w:tab w:val="num" w:pos="360"/>
        </w:tabs>
        <w:spacing w:after="0" w:line="240" w:lineRule="auto"/>
        <w:ind w:left="0" w:firstLine="0"/>
        <w:jc w:val="both"/>
        <w:rPr>
          <w:rFonts w:ascii="Arial" w:hAnsi="Arial" w:cs="Arial"/>
        </w:rPr>
      </w:pPr>
      <w:r w:rsidRPr="00D24DAA">
        <w:rPr>
          <w:rFonts w:ascii="Arial" w:hAnsi="Arial" w:cs="Arial"/>
        </w:rPr>
        <w:t>Ο χειρισμός κάθε άλλου σχετικού με τις προαναφερόμενες αρμοδιότητες θέματος.</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 xml:space="preserve">β. Τμήμα Διαχείρισης Υλικών – Αποθήκες Υπουργείου </w:t>
      </w:r>
    </w:p>
    <w:p w:rsidR="00AE5707" w:rsidRPr="00D24DAA" w:rsidRDefault="00AE5707" w:rsidP="00676C42">
      <w:pPr>
        <w:numPr>
          <w:ilvl w:val="0"/>
          <w:numId w:val="33"/>
        </w:numPr>
        <w:tabs>
          <w:tab w:val="clear" w:pos="720"/>
          <w:tab w:val="num" w:pos="360"/>
        </w:tabs>
        <w:spacing w:after="0" w:line="240" w:lineRule="auto"/>
        <w:ind w:left="0" w:firstLine="0"/>
        <w:jc w:val="both"/>
        <w:rPr>
          <w:rFonts w:ascii="Arial" w:hAnsi="Arial" w:cs="Arial"/>
        </w:rPr>
      </w:pPr>
      <w:r w:rsidRPr="00D24DAA">
        <w:rPr>
          <w:rFonts w:ascii="Arial" w:hAnsi="Arial" w:cs="Arial"/>
        </w:rPr>
        <w:t>Οι διοικητικές ενέργειες για την παραλαβή, αποθήκευση και διακίνηση των υλικών και εφοδίων που προμηθεύονται οι Υπηρεσίες του Υπουργείου.</w:t>
      </w:r>
    </w:p>
    <w:p w:rsidR="00AE5707" w:rsidRPr="00D24DAA" w:rsidRDefault="00AE5707" w:rsidP="00676C42">
      <w:pPr>
        <w:numPr>
          <w:ilvl w:val="0"/>
          <w:numId w:val="33"/>
        </w:numPr>
        <w:tabs>
          <w:tab w:val="clear" w:pos="720"/>
          <w:tab w:val="num" w:pos="360"/>
        </w:tabs>
        <w:spacing w:after="0" w:line="240" w:lineRule="auto"/>
        <w:ind w:left="0" w:firstLine="0"/>
        <w:jc w:val="both"/>
        <w:rPr>
          <w:rFonts w:ascii="Arial" w:hAnsi="Arial" w:cs="Arial"/>
        </w:rPr>
      </w:pPr>
      <w:r w:rsidRPr="00D24DAA">
        <w:rPr>
          <w:rFonts w:ascii="Arial" w:hAnsi="Arial" w:cs="Arial"/>
        </w:rPr>
        <w:t>Η παραλαβή και ταξινόμηση των υλικών και εφοδίων στους αποθηκευτικούς χώρους.</w:t>
      </w:r>
    </w:p>
    <w:p w:rsidR="00AE5707" w:rsidRPr="00D24DAA" w:rsidRDefault="00AE5707" w:rsidP="00676C42">
      <w:pPr>
        <w:numPr>
          <w:ilvl w:val="0"/>
          <w:numId w:val="33"/>
        </w:numPr>
        <w:tabs>
          <w:tab w:val="clear" w:pos="720"/>
          <w:tab w:val="num" w:pos="360"/>
        </w:tabs>
        <w:spacing w:after="0" w:line="240" w:lineRule="auto"/>
        <w:ind w:left="0" w:firstLine="0"/>
        <w:jc w:val="both"/>
        <w:rPr>
          <w:rFonts w:ascii="Arial" w:hAnsi="Arial" w:cs="Arial"/>
        </w:rPr>
      </w:pPr>
      <w:r w:rsidRPr="00D24DAA">
        <w:rPr>
          <w:rFonts w:ascii="Arial" w:hAnsi="Arial" w:cs="Arial"/>
        </w:rPr>
        <w:t>Η εξασφάλιση των μέσων αποστολής των υλικών και εφοδίων.</w:t>
      </w:r>
    </w:p>
    <w:p w:rsidR="00AE5707" w:rsidRPr="00D24DAA" w:rsidRDefault="00AE5707" w:rsidP="00676C42">
      <w:pPr>
        <w:numPr>
          <w:ilvl w:val="0"/>
          <w:numId w:val="33"/>
        </w:numPr>
        <w:tabs>
          <w:tab w:val="clear" w:pos="720"/>
          <w:tab w:val="num" w:pos="360"/>
        </w:tabs>
        <w:spacing w:after="0" w:line="240" w:lineRule="auto"/>
        <w:ind w:left="0" w:firstLine="0"/>
        <w:jc w:val="both"/>
        <w:rPr>
          <w:rFonts w:ascii="Arial" w:hAnsi="Arial" w:cs="Arial"/>
        </w:rPr>
      </w:pPr>
      <w:r w:rsidRPr="00D24DAA">
        <w:rPr>
          <w:rFonts w:ascii="Arial" w:hAnsi="Arial" w:cs="Arial"/>
        </w:rPr>
        <w:t>Η συσκευασία και αποστολή των υλικών και εφοδίων στις Διευθύνσεις Υγείας των Περιφερειακών Ενοτήτων όλης της χώρας και στους εποπτευόμενους από το Υπουργείο Υγείας και Κοινωνικής Αλληλεγγύης φορείς.</w:t>
      </w:r>
    </w:p>
    <w:p w:rsidR="00AE5707" w:rsidRPr="00D24DAA" w:rsidRDefault="00AE5707" w:rsidP="00676C42">
      <w:pPr>
        <w:numPr>
          <w:ilvl w:val="0"/>
          <w:numId w:val="33"/>
        </w:numPr>
        <w:tabs>
          <w:tab w:val="clear" w:pos="720"/>
          <w:tab w:val="num" w:pos="360"/>
        </w:tabs>
        <w:spacing w:after="0" w:line="240" w:lineRule="auto"/>
        <w:ind w:left="0" w:firstLine="0"/>
        <w:jc w:val="both"/>
        <w:rPr>
          <w:rFonts w:ascii="Arial" w:hAnsi="Arial" w:cs="Arial"/>
        </w:rPr>
      </w:pPr>
      <w:r w:rsidRPr="00D24DAA">
        <w:rPr>
          <w:rFonts w:ascii="Arial" w:hAnsi="Arial" w:cs="Arial"/>
        </w:rPr>
        <w:t xml:space="preserve"> Οι διοικητικές ενέργειες για την εκποίηση και καταστροφή  του άχρηστου υλικού και εφοδίων.</w:t>
      </w:r>
    </w:p>
    <w:p w:rsidR="00AE5707" w:rsidRPr="00D24DAA" w:rsidRDefault="00AE5707" w:rsidP="00676C42">
      <w:pPr>
        <w:numPr>
          <w:ilvl w:val="0"/>
          <w:numId w:val="33"/>
        </w:numPr>
        <w:tabs>
          <w:tab w:val="clear" w:pos="720"/>
          <w:tab w:val="num" w:pos="360"/>
        </w:tabs>
        <w:spacing w:after="0" w:line="240" w:lineRule="auto"/>
        <w:ind w:left="0" w:firstLine="0"/>
        <w:jc w:val="both"/>
        <w:rPr>
          <w:rFonts w:ascii="Arial" w:hAnsi="Arial" w:cs="Arial"/>
        </w:rPr>
      </w:pPr>
      <w:r w:rsidRPr="00D24DAA">
        <w:rPr>
          <w:rFonts w:ascii="Arial" w:hAnsi="Arial" w:cs="Arial"/>
        </w:rPr>
        <w:t>Ο χειρισμός κάθε άλλου σχετικού με τις προαναφερόμενες αρμοδιότητες θέματος.</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γ. Τμήμα Παρακολούθησης  προμηθειών και  διαχείρισης υλικών  ΕΣΥΚΑ</w:t>
      </w:r>
    </w:p>
    <w:p w:rsidR="00AE5707" w:rsidRPr="00D24DAA" w:rsidRDefault="00AE5707" w:rsidP="00676C42">
      <w:pPr>
        <w:numPr>
          <w:ilvl w:val="0"/>
          <w:numId w:val="34"/>
        </w:numPr>
        <w:tabs>
          <w:tab w:val="clear" w:pos="720"/>
          <w:tab w:val="num" w:pos="360"/>
        </w:tabs>
        <w:spacing w:after="0" w:line="240" w:lineRule="auto"/>
        <w:ind w:left="0" w:firstLine="0"/>
        <w:jc w:val="both"/>
        <w:rPr>
          <w:rFonts w:ascii="Arial" w:hAnsi="Arial" w:cs="Arial"/>
        </w:rPr>
      </w:pPr>
      <w:r w:rsidRPr="00D24DAA">
        <w:rPr>
          <w:rFonts w:ascii="Arial" w:hAnsi="Arial" w:cs="Arial"/>
        </w:rPr>
        <w:t>Η εποπτεία της λειτουργίας των φορέων υλοποίησης των διαγωνιστικών  διαδικασιών διενέργειας των προμηθειών και εκτέλεσης των συμβάσεων προμηθειών και υπηρεσιών.</w:t>
      </w:r>
    </w:p>
    <w:p w:rsidR="00AE5707" w:rsidRPr="00D24DAA" w:rsidRDefault="00AE5707" w:rsidP="00676C42">
      <w:pPr>
        <w:numPr>
          <w:ilvl w:val="0"/>
          <w:numId w:val="34"/>
        </w:numPr>
        <w:tabs>
          <w:tab w:val="clear" w:pos="720"/>
          <w:tab w:val="num" w:pos="360"/>
        </w:tabs>
        <w:spacing w:after="0" w:line="240" w:lineRule="auto"/>
        <w:ind w:left="0" w:firstLine="0"/>
        <w:jc w:val="both"/>
        <w:rPr>
          <w:rFonts w:ascii="Arial" w:hAnsi="Arial" w:cs="Arial"/>
        </w:rPr>
      </w:pPr>
      <w:r w:rsidRPr="00D24DAA">
        <w:rPr>
          <w:rFonts w:ascii="Arial" w:hAnsi="Arial" w:cs="Arial"/>
        </w:rPr>
        <w:t>Η παρακολούθηση και εποπτεία των διαγωνιστικών  διαδικασιών για την υλοποίηση των συμβάσεων από τους προμηθευτές προϊόντων / παρόχους υπηρεσιών για την έγκαιρη υλοποίηση του συνολικού προγράμματος προμηθειών.</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rPr>
      </w:pPr>
      <w:r w:rsidRPr="00D24DAA">
        <w:rPr>
          <w:rFonts w:ascii="Arial" w:hAnsi="Arial" w:cs="Arial"/>
        </w:rPr>
        <w:t>Διάρθρωση – Αρμοδιότητες Δ/νσης Ηλεκτρονικής Διακυβέρνησης (ΟΗΔ3)</w:t>
      </w:r>
    </w:p>
    <w:p w:rsidR="00AE5707" w:rsidRPr="00D24DAA" w:rsidRDefault="00AE5707" w:rsidP="00676C42">
      <w:pPr>
        <w:spacing w:line="240" w:lineRule="auto"/>
        <w:jc w:val="both"/>
        <w:rPr>
          <w:rFonts w:ascii="Arial" w:hAnsi="Arial" w:cs="Arial"/>
        </w:rPr>
      </w:pPr>
      <w:r w:rsidRPr="00D24DAA">
        <w:rPr>
          <w:rFonts w:ascii="Arial" w:hAnsi="Arial" w:cs="Arial"/>
        </w:rPr>
        <w:t>Τη Διεύθυνση Πληροφορικής συγκροτούν τα εξής τμήματα:</w:t>
      </w:r>
    </w:p>
    <w:p w:rsidR="00AE5707" w:rsidRPr="00D24DAA" w:rsidRDefault="00AE5707" w:rsidP="00676C42">
      <w:pPr>
        <w:spacing w:line="240" w:lineRule="auto"/>
        <w:jc w:val="both"/>
        <w:rPr>
          <w:rFonts w:ascii="Arial" w:hAnsi="Arial" w:cs="Arial"/>
        </w:rPr>
      </w:pPr>
      <w:r w:rsidRPr="00D24DAA">
        <w:rPr>
          <w:rFonts w:ascii="Arial" w:hAnsi="Arial" w:cs="Arial"/>
        </w:rPr>
        <w:t>α. Υποδομών και Υποστήριξης Χρηστών Η/Υ (ΟΗΔ3α)</w:t>
      </w:r>
    </w:p>
    <w:p w:rsidR="00AE5707" w:rsidRPr="00D24DAA" w:rsidRDefault="00AE5707" w:rsidP="00676C42">
      <w:pPr>
        <w:spacing w:line="240" w:lineRule="auto"/>
        <w:jc w:val="both"/>
        <w:rPr>
          <w:rFonts w:ascii="Arial" w:hAnsi="Arial" w:cs="Arial"/>
        </w:rPr>
      </w:pPr>
      <w:r w:rsidRPr="00D24DAA">
        <w:rPr>
          <w:rFonts w:ascii="Arial" w:hAnsi="Arial" w:cs="Arial"/>
        </w:rPr>
        <w:t>β. Ανάπτυξη Λογισμικού και Διαχείρισης Έργων (ΟΗΔ3β)</w:t>
      </w:r>
    </w:p>
    <w:p w:rsidR="00AE5707" w:rsidRPr="00D24DAA" w:rsidRDefault="00AE5707" w:rsidP="00676C42">
      <w:pPr>
        <w:spacing w:line="240" w:lineRule="auto"/>
        <w:jc w:val="both"/>
        <w:rPr>
          <w:rFonts w:ascii="Arial" w:hAnsi="Arial" w:cs="Arial"/>
        </w:rPr>
      </w:pPr>
      <w:r w:rsidRPr="00D24DAA">
        <w:rPr>
          <w:rFonts w:ascii="Arial" w:hAnsi="Arial" w:cs="Arial"/>
        </w:rPr>
        <w:t>γ. Στατιστικής και Χάρτη Υγείας (ΟΗΔ3γ)</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α. Τμήμα Υποδομών και Υποστήριξης Χρηστών Η/Υ</w:t>
      </w:r>
    </w:p>
    <w:p w:rsidR="00AE5707" w:rsidRPr="00D24DAA" w:rsidRDefault="00AE5707" w:rsidP="00676C42">
      <w:pPr>
        <w:numPr>
          <w:ilvl w:val="0"/>
          <w:numId w:val="35"/>
        </w:numPr>
        <w:tabs>
          <w:tab w:val="clear" w:pos="720"/>
          <w:tab w:val="num" w:pos="360"/>
        </w:tabs>
        <w:spacing w:after="0" w:line="240" w:lineRule="auto"/>
        <w:ind w:left="0" w:firstLine="0"/>
        <w:jc w:val="both"/>
        <w:rPr>
          <w:rFonts w:ascii="Arial" w:hAnsi="Arial" w:cs="Arial"/>
        </w:rPr>
      </w:pPr>
      <w:r w:rsidRPr="00D24DAA">
        <w:rPr>
          <w:rFonts w:ascii="Arial" w:hAnsi="Arial" w:cs="Arial"/>
        </w:rPr>
        <w:t xml:space="preserve">Η καταγραφή κλήσεων, προβλημάτων/αιτημάτων ( Help </w:t>
      </w:r>
      <w:r w:rsidRPr="00D24DAA">
        <w:rPr>
          <w:rFonts w:ascii="Arial" w:hAnsi="Arial" w:cs="Arial"/>
          <w:lang w:val="en-US"/>
        </w:rPr>
        <w:t>D</w:t>
      </w:r>
      <w:r w:rsidRPr="00D24DAA">
        <w:rPr>
          <w:rFonts w:ascii="Arial" w:hAnsi="Arial" w:cs="Arial"/>
        </w:rPr>
        <w:t>esk)</w:t>
      </w:r>
    </w:p>
    <w:p w:rsidR="00AE5707" w:rsidRPr="00D24DAA" w:rsidRDefault="00AE5707" w:rsidP="00676C42">
      <w:pPr>
        <w:numPr>
          <w:ilvl w:val="0"/>
          <w:numId w:val="35"/>
        </w:numPr>
        <w:tabs>
          <w:tab w:val="clear" w:pos="720"/>
          <w:tab w:val="num" w:pos="360"/>
        </w:tabs>
        <w:spacing w:after="0" w:line="240" w:lineRule="auto"/>
        <w:ind w:left="0" w:firstLine="0"/>
        <w:jc w:val="both"/>
        <w:rPr>
          <w:rFonts w:ascii="Arial" w:hAnsi="Arial" w:cs="Arial"/>
        </w:rPr>
      </w:pPr>
      <w:r w:rsidRPr="00D24DAA">
        <w:rPr>
          <w:rFonts w:ascii="Arial" w:hAnsi="Arial" w:cs="Arial"/>
        </w:rPr>
        <w:t>Η παροχή τεχνικής υποστήριξης στις Υπηρεσίες του Υπουργείου και η τήρηση αρχείου συμβάντων.</w:t>
      </w:r>
    </w:p>
    <w:p w:rsidR="00AE5707" w:rsidRPr="00D24DAA" w:rsidRDefault="00AE5707" w:rsidP="00676C42">
      <w:pPr>
        <w:numPr>
          <w:ilvl w:val="0"/>
          <w:numId w:val="35"/>
        </w:numPr>
        <w:tabs>
          <w:tab w:val="clear" w:pos="720"/>
          <w:tab w:val="num" w:pos="360"/>
        </w:tabs>
        <w:spacing w:after="0" w:line="240" w:lineRule="auto"/>
        <w:ind w:left="0" w:firstLine="0"/>
        <w:jc w:val="both"/>
        <w:rPr>
          <w:rFonts w:ascii="Arial" w:hAnsi="Arial" w:cs="Arial"/>
        </w:rPr>
      </w:pPr>
      <w:r w:rsidRPr="00D24DAA">
        <w:rPr>
          <w:rFonts w:ascii="Arial" w:hAnsi="Arial" w:cs="Arial"/>
        </w:rPr>
        <w:t xml:space="preserve">Η φροντίδα για την εγκατάσταση, συντήρηση και αντικατάσταση του εξοπλισμού των συστημάτων πληροφορικής και δικτύωσης των χρηστών. </w:t>
      </w:r>
    </w:p>
    <w:p w:rsidR="00AE5707" w:rsidRPr="00D24DAA" w:rsidRDefault="00AE5707" w:rsidP="00676C42">
      <w:pPr>
        <w:numPr>
          <w:ilvl w:val="0"/>
          <w:numId w:val="35"/>
        </w:numPr>
        <w:tabs>
          <w:tab w:val="clear" w:pos="720"/>
          <w:tab w:val="num" w:pos="360"/>
        </w:tabs>
        <w:spacing w:after="0" w:line="240" w:lineRule="auto"/>
        <w:ind w:left="0" w:firstLine="0"/>
        <w:jc w:val="both"/>
        <w:rPr>
          <w:rFonts w:ascii="Arial" w:hAnsi="Arial" w:cs="Arial"/>
        </w:rPr>
      </w:pPr>
      <w:r w:rsidRPr="00D24DAA">
        <w:rPr>
          <w:rFonts w:ascii="Arial" w:hAnsi="Arial" w:cs="Arial"/>
        </w:rPr>
        <w:t>Η παροχή υποστήριξης στους χρήστες για την εγκατάσταση και καλή λειτουργία των εφαρμογών στους σταθμούς εργασίας τους (λειτουργικά συστήματα, εφαρμογές γραφείου, εφαρμογές ασφάλειας, οργάνωση αρχείων, κλπ.) και η εξασφάλιση της συμβατότητας των εφαρμογών αυτών με τα κεντρικά πληροφοριακά συστήματα.</w:t>
      </w:r>
    </w:p>
    <w:p w:rsidR="00AE5707" w:rsidRPr="00D24DAA" w:rsidRDefault="00AE5707" w:rsidP="00676C42">
      <w:pPr>
        <w:pStyle w:val="maintext"/>
        <w:numPr>
          <w:ilvl w:val="0"/>
          <w:numId w:val="35"/>
        </w:numPr>
        <w:tabs>
          <w:tab w:val="clear" w:pos="720"/>
          <w:tab w:val="num" w:pos="360"/>
        </w:tabs>
        <w:spacing w:before="0" w:beforeAutospacing="0" w:after="0" w:afterAutospacing="0"/>
        <w:ind w:left="0" w:firstLine="0"/>
        <w:jc w:val="both"/>
        <w:rPr>
          <w:rFonts w:ascii="Arial" w:hAnsi="Arial" w:cs="Arial"/>
          <w:sz w:val="22"/>
          <w:szCs w:val="22"/>
        </w:rPr>
      </w:pPr>
      <w:r w:rsidRPr="00D24DAA">
        <w:rPr>
          <w:rFonts w:ascii="Arial" w:hAnsi="Arial" w:cs="Arial"/>
          <w:sz w:val="22"/>
          <w:szCs w:val="22"/>
        </w:rPr>
        <w:t xml:space="preserve">Η καταγραφή και παρακολούθηση του πληροφοριακού εξοπλισμού των χρηστών. </w:t>
      </w:r>
    </w:p>
    <w:p w:rsidR="00AE5707" w:rsidRPr="00D24DAA" w:rsidRDefault="00AE5707" w:rsidP="00676C42">
      <w:pPr>
        <w:pStyle w:val="maintext"/>
        <w:numPr>
          <w:ilvl w:val="0"/>
          <w:numId w:val="35"/>
        </w:numPr>
        <w:tabs>
          <w:tab w:val="clear" w:pos="720"/>
          <w:tab w:val="num" w:pos="360"/>
        </w:tabs>
        <w:spacing w:before="0" w:beforeAutospacing="0" w:after="0" w:afterAutospacing="0"/>
        <w:ind w:left="0" w:firstLine="0"/>
        <w:jc w:val="both"/>
        <w:rPr>
          <w:rFonts w:ascii="Arial" w:hAnsi="Arial" w:cs="Arial"/>
          <w:sz w:val="22"/>
          <w:szCs w:val="22"/>
        </w:rPr>
      </w:pPr>
      <w:r w:rsidRPr="00D24DAA">
        <w:rPr>
          <w:rFonts w:ascii="Arial" w:hAnsi="Arial" w:cs="Arial"/>
          <w:sz w:val="22"/>
          <w:szCs w:val="22"/>
        </w:rPr>
        <w:t xml:space="preserve">Η οργάνωση διεκπεραίωσης και παρακολούθηση εργασιών συντήρησης και επισκευής που δεν είναι δυνατόν να υλοποιηθούν μέσα στα πλαίσια του τμήματος. </w:t>
      </w:r>
    </w:p>
    <w:p w:rsidR="00AE5707" w:rsidRPr="00D24DAA" w:rsidRDefault="00AE5707" w:rsidP="00676C42">
      <w:pPr>
        <w:pStyle w:val="maintext"/>
        <w:numPr>
          <w:ilvl w:val="0"/>
          <w:numId w:val="35"/>
        </w:numPr>
        <w:tabs>
          <w:tab w:val="clear" w:pos="720"/>
          <w:tab w:val="num" w:pos="360"/>
        </w:tabs>
        <w:spacing w:before="0" w:beforeAutospacing="0" w:after="0" w:afterAutospacing="0"/>
        <w:ind w:left="0" w:firstLine="0"/>
        <w:jc w:val="both"/>
        <w:rPr>
          <w:rFonts w:ascii="Arial" w:hAnsi="Arial" w:cs="Arial"/>
          <w:sz w:val="22"/>
          <w:szCs w:val="22"/>
        </w:rPr>
      </w:pPr>
      <w:r w:rsidRPr="00D24DAA">
        <w:rPr>
          <w:rFonts w:ascii="Arial" w:hAnsi="Arial" w:cs="Arial"/>
          <w:sz w:val="22"/>
          <w:szCs w:val="22"/>
        </w:rPr>
        <w:t>Η παρακολούθηση των συμβολαίων συντήρησης και ενημέρωση του αρμόδιου τμήματος για την έγκαιρη ανανέωση τους.</w:t>
      </w:r>
    </w:p>
    <w:p w:rsidR="00AE5707" w:rsidRPr="00D24DAA" w:rsidRDefault="00AE5707" w:rsidP="00676C42">
      <w:pPr>
        <w:pStyle w:val="maintext"/>
        <w:numPr>
          <w:ilvl w:val="0"/>
          <w:numId w:val="35"/>
        </w:numPr>
        <w:tabs>
          <w:tab w:val="clear" w:pos="720"/>
          <w:tab w:val="num" w:pos="360"/>
        </w:tabs>
        <w:spacing w:before="0" w:beforeAutospacing="0" w:after="0" w:afterAutospacing="0"/>
        <w:ind w:left="0" w:firstLine="0"/>
        <w:jc w:val="both"/>
        <w:rPr>
          <w:rFonts w:ascii="Arial" w:hAnsi="Arial" w:cs="Arial"/>
          <w:sz w:val="22"/>
          <w:szCs w:val="22"/>
        </w:rPr>
      </w:pPr>
      <w:r w:rsidRPr="00D24DAA">
        <w:rPr>
          <w:rFonts w:ascii="Arial" w:hAnsi="Arial" w:cs="Arial"/>
          <w:sz w:val="22"/>
          <w:szCs w:val="22"/>
        </w:rPr>
        <w:t>Η διεκπεραίωση διεργασιών ανακύκλωσής ή απόσυρσης πεπαλαιωμένου εξοπλισμού</w:t>
      </w:r>
    </w:p>
    <w:p w:rsidR="00AE5707" w:rsidRPr="00D24DAA" w:rsidRDefault="00AE5707" w:rsidP="00676C42">
      <w:pPr>
        <w:pStyle w:val="maintext"/>
        <w:numPr>
          <w:ilvl w:val="0"/>
          <w:numId w:val="35"/>
        </w:numPr>
        <w:tabs>
          <w:tab w:val="clear" w:pos="720"/>
          <w:tab w:val="num" w:pos="360"/>
        </w:tabs>
        <w:spacing w:before="0" w:beforeAutospacing="0" w:after="0" w:afterAutospacing="0"/>
        <w:ind w:left="0" w:firstLine="0"/>
        <w:jc w:val="both"/>
        <w:rPr>
          <w:rFonts w:ascii="Arial" w:hAnsi="Arial" w:cs="Arial"/>
          <w:sz w:val="22"/>
          <w:szCs w:val="22"/>
        </w:rPr>
      </w:pPr>
      <w:r w:rsidRPr="00D24DAA">
        <w:rPr>
          <w:rFonts w:ascii="Arial" w:hAnsi="Arial" w:cs="Arial"/>
          <w:sz w:val="22"/>
          <w:szCs w:val="22"/>
        </w:rPr>
        <w:t>Η μέριμνα για την προμήθεια του αναγκαίου υλικού συντήρησης, ανταλλακτικών/αναλωσίμων  του εξοπλισμού των τελικών χρηστών.</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β. τμήμα Ανάπτυξης Λογισμικού και Διαχείρισης Έργων</w:t>
      </w:r>
    </w:p>
    <w:p w:rsidR="00AE5707" w:rsidRPr="00D24DAA" w:rsidRDefault="00AE5707" w:rsidP="00676C42">
      <w:pPr>
        <w:spacing w:line="240" w:lineRule="auto"/>
        <w:jc w:val="both"/>
        <w:rPr>
          <w:rFonts w:ascii="Arial" w:hAnsi="Arial" w:cs="Arial"/>
          <w:i/>
        </w:rPr>
      </w:pPr>
      <w:r w:rsidRPr="00D24DAA">
        <w:rPr>
          <w:rFonts w:ascii="Arial" w:hAnsi="Arial" w:cs="Arial"/>
          <w:i/>
        </w:rPr>
        <w:t>1. Διαχείριση ιστοσελίδας (</w:t>
      </w:r>
      <w:r w:rsidRPr="00D24DAA">
        <w:rPr>
          <w:rFonts w:ascii="Arial" w:hAnsi="Arial" w:cs="Arial"/>
          <w:i/>
          <w:lang w:val="en-US"/>
        </w:rPr>
        <w:t>website</w:t>
      </w:r>
      <w:r w:rsidRPr="00D24DAA">
        <w:rPr>
          <w:rFonts w:ascii="Arial" w:hAnsi="Arial" w:cs="Arial"/>
          <w:i/>
        </w:rPr>
        <w:t>) της Κεντρικής Υπηρεσίας</w:t>
      </w:r>
    </w:p>
    <w:p w:rsidR="00AE5707" w:rsidRPr="00D24DAA" w:rsidRDefault="00AE5707" w:rsidP="00676C42">
      <w:pPr>
        <w:pStyle w:val="maintext"/>
        <w:numPr>
          <w:ilvl w:val="0"/>
          <w:numId w:val="36"/>
        </w:numPr>
        <w:tabs>
          <w:tab w:val="clear" w:pos="720"/>
          <w:tab w:val="num" w:pos="360"/>
        </w:tabs>
        <w:spacing w:before="0" w:beforeAutospacing="0" w:after="0" w:afterAutospacing="0"/>
        <w:ind w:left="0" w:firstLine="0"/>
        <w:jc w:val="both"/>
        <w:rPr>
          <w:rFonts w:ascii="Arial" w:hAnsi="Arial" w:cs="Arial"/>
          <w:sz w:val="22"/>
          <w:szCs w:val="22"/>
        </w:rPr>
      </w:pPr>
      <w:r w:rsidRPr="00D24DAA">
        <w:rPr>
          <w:rFonts w:ascii="Arial" w:hAnsi="Arial" w:cs="Arial"/>
          <w:sz w:val="22"/>
          <w:szCs w:val="22"/>
        </w:rPr>
        <w:t>Οι ενέργειες που αφορούν την διαχείριση του περιεχομένου, την παροχή ασφαλούς περιβάλλοντος φιλοξενίας και τη διασφάλιση της απρόσκοπτης λειτουργίας του.</w:t>
      </w:r>
    </w:p>
    <w:p w:rsidR="00AE5707" w:rsidRPr="00D24DAA" w:rsidRDefault="00AE5707" w:rsidP="00676C42">
      <w:pPr>
        <w:tabs>
          <w:tab w:val="num" w:pos="360"/>
        </w:tabs>
        <w:spacing w:line="240" w:lineRule="auto"/>
        <w:jc w:val="both"/>
        <w:rPr>
          <w:rFonts w:ascii="Arial" w:hAnsi="Arial" w:cs="Arial"/>
          <w:i/>
        </w:rPr>
      </w:pPr>
      <w:r w:rsidRPr="00D24DAA">
        <w:rPr>
          <w:rFonts w:ascii="Arial" w:hAnsi="Arial" w:cs="Arial"/>
          <w:i/>
        </w:rPr>
        <w:t>2. Διαχείριση Αίθουσας Η/Υ (</w:t>
      </w:r>
      <w:r w:rsidRPr="00D24DAA">
        <w:rPr>
          <w:rFonts w:ascii="Arial" w:hAnsi="Arial" w:cs="Arial"/>
          <w:i/>
          <w:lang w:val="en-US"/>
        </w:rPr>
        <w:t>Computer</w:t>
      </w:r>
      <w:r w:rsidRPr="00D24DAA">
        <w:rPr>
          <w:rFonts w:ascii="Arial" w:hAnsi="Arial" w:cs="Arial"/>
          <w:i/>
        </w:rPr>
        <w:t xml:space="preserve"> </w:t>
      </w:r>
      <w:r w:rsidRPr="00D24DAA">
        <w:rPr>
          <w:rFonts w:ascii="Arial" w:hAnsi="Arial" w:cs="Arial"/>
          <w:i/>
          <w:lang w:val="en-US"/>
        </w:rPr>
        <w:t>Room</w:t>
      </w:r>
      <w:r w:rsidRPr="00D24DAA">
        <w:rPr>
          <w:rFonts w:ascii="Arial" w:hAnsi="Arial" w:cs="Arial"/>
          <w:i/>
        </w:rPr>
        <w:t>)</w:t>
      </w:r>
    </w:p>
    <w:p w:rsidR="00AE5707" w:rsidRPr="00D24DAA" w:rsidRDefault="00AE5707" w:rsidP="00676C42">
      <w:pPr>
        <w:numPr>
          <w:ilvl w:val="0"/>
          <w:numId w:val="37"/>
        </w:numPr>
        <w:tabs>
          <w:tab w:val="clear" w:pos="720"/>
          <w:tab w:val="num" w:pos="360"/>
        </w:tabs>
        <w:spacing w:after="0" w:line="240" w:lineRule="auto"/>
        <w:ind w:left="0" w:firstLine="0"/>
        <w:jc w:val="both"/>
        <w:rPr>
          <w:rFonts w:ascii="Arial" w:hAnsi="Arial" w:cs="Arial"/>
        </w:rPr>
      </w:pPr>
      <w:r w:rsidRPr="00D24DAA">
        <w:rPr>
          <w:rFonts w:ascii="Arial" w:hAnsi="Arial" w:cs="Arial"/>
        </w:rPr>
        <w:t>Η τεχνική υποστήριξη των Κεντρικών Ηλεκτρονικών Υπολογιστών (</w:t>
      </w:r>
      <w:r w:rsidRPr="00D24DAA">
        <w:rPr>
          <w:rFonts w:ascii="Arial" w:hAnsi="Arial" w:cs="Arial"/>
          <w:lang w:val="en-US"/>
        </w:rPr>
        <w:t>servers</w:t>
      </w:r>
      <w:r w:rsidRPr="00D24DAA">
        <w:rPr>
          <w:rFonts w:ascii="Arial" w:hAnsi="Arial" w:cs="Arial"/>
        </w:rPr>
        <w:t>) του Υπουργείου  (</w:t>
      </w:r>
      <w:r w:rsidRPr="00D24DAA">
        <w:rPr>
          <w:rFonts w:ascii="Arial" w:hAnsi="Arial" w:cs="Arial"/>
          <w:lang w:val="en-US"/>
        </w:rPr>
        <w:t>System</w:t>
      </w:r>
      <w:r w:rsidRPr="00D24DAA">
        <w:rPr>
          <w:rFonts w:ascii="Arial" w:hAnsi="Arial" w:cs="Arial"/>
        </w:rPr>
        <w:t xml:space="preserve"> </w:t>
      </w:r>
      <w:r w:rsidRPr="00D24DAA">
        <w:rPr>
          <w:rFonts w:ascii="Arial" w:hAnsi="Arial" w:cs="Arial"/>
          <w:lang w:val="en-US"/>
        </w:rPr>
        <w:t>Administration</w:t>
      </w:r>
      <w:r w:rsidRPr="00D24DAA">
        <w:rPr>
          <w:rFonts w:ascii="Arial" w:hAnsi="Arial" w:cs="Arial"/>
        </w:rPr>
        <w:t>).</w:t>
      </w:r>
    </w:p>
    <w:p w:rsidR="00AE5707" w:rsidRPr="00D24DAA" w:rsidRDefault="00AE5707" w:rsidP="00676C42">
      <w:pPr>
        <w:numPr>
          <w:ilvl w:val="0"/>
          <w:numId w:val="37"/>
        </w:numPr>
        <w:tabs>
          <w:tab w:val="clear" w:pos="720"/>
          <w:tab w:val="num" w:pos="360"/>
        </w:tabs>
        <w:spacing w:after="0" w:line="240" w:lineRule="auto"/>
        <w:ind w:left="0" w:firstLine="0"/>
        <w:jc w:val="both"/>
        <w:rPr>
          <w:rFonts w:ascii="Arial" w:hAnsi="Arial" w:cs="Arial"/>
        </w:rPr>
      </w:pPr>
      <w:r w:rsidRPr="00D24DAA">
        <w:rPr>
          <w:rFonts w:ascii="Arial" w:hAnsi="Arial" w:cs="Arial"/>
        </w:rPr>
        <w:t xml:space="preserve">Η διασφάλιση της συνεχούς εργασίας και ομαλής λειτουργίας, με την τήρηση συγκεκριμένου και ολοκληρωμένου συστήματος λήψεως </w:t>
      </w:r>
      <w:r w:rsidRPr="00D24DAA">
        <w:rPr>
          <w:rFonts w:ascii="Arial" w:hAnsi="Arial" w:cs="Arial"/>
          <w:lang w:val="en-US"/>
        </w:rPr>
        <w:t>backup</w:t>
      </w:r>
      <w:r w:rsidRPr="00D24DAA">
        <w:rPr>
          <w:rFonts w:ascii="Arial" w:hAnsi="Arial" w:cs="Arial"/>
        </w:rPr>
        <w:t xml:space="preserve"> για όλα τα </w:t>
      </w:r>
      <w:r w:rsidRPr="00D24DAA">
        <w:rPr>
          <w:rFonts w:ascii="Arial" w:hAnsi="Arial" w:cs="Arial"/>
          <w:lang w:val="en-US"/>
        </w:rPr>
        <w:t>business</w:t>
      </w:r>
      <w:r w:rsidRPr="00D24DAA">
        <w:rPr>
          <w:rFonts w:ascii="Arial" w:hAnsi="Arial" w:cs="Arial"/>
        </w:rPr>
        <w:t xml:space="preserve"> </w:t>
      </w:r>
      <w:r w:rsidRPr="00D24DAA">
        <w:rPr>
          <w:rFonts w:ascii="Arial" w:hAnsi="Arial" w:cs="Arial"/>
          <w:lang w:val="en-US"/>
        </w:rPr>
        <w:t>critical</w:t>
      </w:r>
      <w:r w:rsidRPr="00D24DAA">
        <w:rPr>
          <w:rFonts w:ascii="Arial" w:hAnsi="Arial" w:cs="Arial"/>
        </w:rPr>
        <w:t xml:space="preserve"> συστήματα καθώς και εναλλακτικών λύσεων για την αντιμετώπιση προβλημάτων </w:t>
      </w:r>
      <w:r w:rsidRPr="00D24DAA">
        <w:rPr>
          <w:rFonts w:ascii="Arial" w:hAnsi="Arial" w:cs="Arial"/>
          <w:lang w:val="en-US"/>
        </w:rPr>
        <w:t>hardware</w:t>
      </w:r>
      <w:r w:rsidRPr="00D24DAA">
        <w:rPr>
          <w:rFonts w:ascii="Arial" w:hAnsi="Arial" w:cs="Arial"/>
        </w:rPr>
        <w:t>.</w:t>
      </w:r>
    </w:p>
    <w:p w:rsidR="00AE5707" w:rsidRPr="00D24DAA" w:rsidRDefault="00AE5707" w:rsidP="00676C42">
      <w:pPr>
        <w:numPr>
          <w:ilvl w:val="0"/>
          <w:numId w:val="37"/>
        </w:numPr>
        <w:tabs>
          <w:tab w:val="clear" w:pos="720"/>
          <w:tab w:val="num" w:pos="360"/>
        </w:tabs>
        <w:spacing w:after="0" w:line="240" w:lineRule="auto"/>
        <w:ind w:left="0" w:firstLine="0"/>
        <w:jc w:val="both"/>
        <w:rPr>
          <w:rFonts w:ascii="Arial" w:hAnsi="Arial" w:cs="Arial"/>
        </w:rPr>
      </w:pPr>
      <w:r w:rsidRPr="00D24DAA">
        <w:rPr>
          <w:rFonts w:ascii="Arial" w:hAnsi="Arial" w:cs="Arial"/>
        </w:rPr>
        <w:t>Η προστασία των δεδομένων από μη εξουσιοδοτημένη πρόσβαση.</w:t>
      </w:r>
    </w:p>
    <w:p w:rsidR="00AE5707" w:rsidRPr="00D24DAA" w:rsidRDefault="00AE5707" w:rsidP="00676C42">
      <w:pPr>
        <w:numPr>
          <w:ilvl w:val="0"/>
          <w:numId w:val="37"/>
        </w:numPr>
        <w:tabs>
          <w:tab w:val="clear" w:pos="720"/>
          <w:tab w:val="num" w:pos="360"/>
        </w:tabs>
        <w:spacing w:after="0" w:line="240" w:lineRule="auto"/>
        <w:ind w:left="0" w:firstLine="0"/>
        <w:jc w:val="both"/>
        <w:rPr>
          <w:rFonts w:ascii="Arial" w:hAnsi="Arial" w:cs="Arial"/>
        </w:rPr>
      </w:pPr>
      <w:r w:rsidRPr="00D24DAA">
        <w:rPr>
          <w:rFonts w:ascii="Arial" w:hAnsi="Arial" w:cs="Arial"/>
        </w:rPr>
        <w:t xml:space="preserve">Η κατάλληλη διαμόρφωση του χώρου για την απρόσκοπτη φιλοξενία των </w:t>
      </w:r>
      <w:r w:rsidRPr="00D24DAA">
        <w:rPr>
          <w:rFonts w:ascii="Arial" w:hAnsi="Arial" w:cs="Arial"/>
          <w:lang w:val="en-US"/>
        </w:rPr>
        <w:t>servers</w:t>
      </w:r>
      <w:r w:rsidRPr="00D24DAA">
        <w:rPr>
          <w:rFonts w:ascii="Arial" w:hAnsi="Arial" w:cs="Arial"/>
        </w:rPr>
        <w:t xml:space="preserve"> και του κεντρικού δικτυακού εξοπλισμού.</w:t>
      </w:r>
    </w:p>
    <w:p w:rsidR="00AE5707" w:rsidRPr="00D24DAA" w:rsidRDefault="00AE5707" w:rsidP="00676C42">
      <w:pPr>
        <w:numPr>
          <w:ilvl w:val="0"/>
          <w:numId w:val="37"/>
        </w:numPr>
        <w:tabs>
          <w:tab w:val="clear" w:pos="720"/>
          <w:tab w:val="num" w:pos="360"/>
        </w:tabs>
        <w:spacing w:after="0" w:line="240" w:lineRule="auto"/>
        <w:ind w:left="0" w:firstLine="0"/>
        <w:jc w:val="both"/>
        <w:rPr>
          <w:rFonts w:ascii="Arial" w:hAnsi="Arial" w:cs="Arial"/>
        </w:rPr>
      </w:pPr>
      <w:r w:rsidRPr="00D24DAA">
        <w:rPr>
          <w:rFonts w:ascii="Arial" w:hAnsi="Arial" w:cs="Arial"/>
        </w:rPr>
        <w:t xml:space="preserve">Η διασφάλιση των συμβάσεων υποστήριξης του </w:t>
      </w:r>
      <w:r w:rsidRPr="00D24DAA">
        <w:rPr>
          <w:rFonts w:ascii="Arial" w:hAnsi="Arial" w:cs="Arial"/>
          <w:lang w:val="en-US"/>
        </w:rPr>
        <w:t>hardware</w:t>
      </w:r>
      <w:r w:rsidRPr="00D24DAA">
        <w:rPr>
          <w:rFonts w:ascii="Arial" w:hAnsi="Arial" w:cs="Arial"/>
        </w:rPr>
        <w:t xml:space="preserve"> και του </w:t>
      </w:r>
      <w:r w:rsidRPr="00D24DAA">
        <w:rPr>
          <w:rFonts w:ascii="Arial" w:hAnsi="Arial" w:cs="Arial"/>
          <w:lang w:val="en-US"/>
        </w:rPr>
        <w:t>software</w:t>
      </w:r>
      <w:r w:rsidRPr="00D24DAA">
        <w:rPr>
          <w:rFonts w:ascii="Arial" w:hAnsi="Arial" w:cs="Arial"/>
        </w:rPr>
        <w:t xml:space="preserve"> που είναι εγκαταστημένα στο </w:t>
      </w:r>
      <w:r w:rsidRPr="00D24DAA">
        <w:rPr>
          <w:rFonts w:ascii="Arial" w:hAnsi="Arial" w:cs="Arial"/>
          <w:lang w:val="en-US"/>
        </w:rPr>
        <w:t>Computer</w:t>
      </w:r>
      <w:r w:rsidRPr="00D24DAA">
        <w:rPr>
          <w:rFonts w:ascii="Arial" w:hAnsi="Arial" w:cs="Arial"/>
        </w:rPr>
        <w:t xml:space="preserve"> </w:t>
      </w:r>
      <w:r w:rsidRPr="00D24DAA">
        <w:rPr>
          <w:rFonts w:ascii="Arial" w:hAnsi="Arial" w:cs="Arial"/>
          <w:lang w:val="en-US"/>
        </w:rPr>
        <w:t>Room</w:t>
      </w:r>
      <w:r w:rsidRPr="00D24DAA">
        <w:rPr>
          <w:rFonts w:ascii="Arial" w:hAnsi="Arial" w:cs="Arial"/>
        </w:rPr>
        <w:t xml:space="preserve"> και η αναφορά των τυχόν προβλημάτων στη Διεύθυνση.</w:t>
      </w:r>
    </w:p>
    <w:p w:rsidR="00AE5707" w:rsidRPr="00D24DAA" w:rsidRDefault="00AE5707" w:rsidP="00676C42">
      <w:pPr>
        <w:tabs>
          <w:tab w:val="num" w:pos="360"/>
        </w:tabs>
        <w:spacing w:line="240" w:lineRule="auto"/>
        <w:jc w:val="both"/>
        <w:rPr>
          <w:rFonts w:ascii="Arial" w:hAnsi="Arial" w:cs="Arial"/>
          <w:i/>
        </w:rPr>
      </w:pPr>
      <w:r w:rsidRPr="00D24DAA">
        <w:rPr>
          <w:rFonts w:ascii="Arial" w:hAnsi="Arial" w:cs="Arial"/>
          <w:i/>
        </w:rPr>
        <w:t>3. Δίκτυα μεταφοράς δεδομένων</w:t>
      </w:r>
    </w:p>
    <w:p w:rsidR="00AE5707" w:rsidRPr="00D24DAA" w:rsidRDefault="00AE5707" w:rsidP="00676C42">
      <w:pPr>
        <w:tabs>
          <w:tab w:val="num" w:pos="360"/>
        </w:tabs>
        <w:spacing w:line="240" w:lineRule="auto"/>
        <w:jc w:val="both"/>
        <w:rPr>
          <w:rFonts w:ascii="Arial" w:hAnsi="Arial" w:cs="Arial"/>
        </w:rPr>
      </w:pPr>
      <w:r w:rsidRPr="00D24DAA">
        <w:rPr>
          <w:rFonts w:ascii="Arial" w:hAnsi="Arial" w:cs="Arial"/>
        </w:rPr>
        <w:t>Η λειτουργική υποστήριξη και μέριμνα για την αποτελεσματική λειτουργία και συντήρηση του δικτυακού εξοπλισμού της Υπηρεσίας</w:t>
      </w:r>
    </w:p>
    <w:p w:rsidR="00AE5707" w:rsidRPr="00D24DAA" w:rsidRDefault="00AE5707" w:rsidP="00676C42">
      <w:pPr>
        <w:numPr>
          <w:ilvl w:val="0"/>
          <w:numId w:val="37"/>
        </w:numPr>
        <w:tabs>
          <w:tab w:val="clear" w:pos="720"/>
          <w:tab w:val="num" w:pos="360"/>
        </w:tabs>
        <w:spacing w:after="0" w:line="240" w:lineRule="auto"/>
        <w:ind w:left="0" w:firstLine="0"/>
        <w:jc w:val="both"/>
        <w:rPr>
          <w:rFonts w:ascii="Arial" w:hAnsi="Arial" w:cs="Arial"/>
        </w:rPr>
      </w:pPr>
      <w:r w:rsidRPr="00D24DAA">
        <w:rPr>
          <w:rFonts w:ascii="Arial" w:hAnsi="Arial" w:cs="Arial"/>
        </w:rPr>
        <w:t xml:space="preserve">Η έρευνα αγοράς, η σύνταξη προδιαγραφών, η ανάλυση, ο σχεδιασμός, η οργάνωση και παρακολούθηση των διαδικασιών εγκατάστασης ενεργού δικτυακού εξοπλισμού </w:t>
      </w:r>
    </w:p>
    <w:p w:rsidR="00AE5707" w:rsidRPr="00D24DAA" w:rsidRDefault="00AE5707" w:rsidP="00676C42">
      <w:pPr>
        <w:numPr>
          <w:ilvl w:val="0"/>
          <w:numId w:val="37"/>
        </w:numPr>
        <w:tabs>
          <w:tab w:val="clear" w:pos="720"/>
          <w:tab w:val="num" w:pos="360"/>
        </w:tabs>
        <w:spacing w:after="0" w:line="240" w:lineRule="auto"/>
        <w:ind w:left="0" w:firstLine="0"/>
        <w:jc w:val="both"/>
        <w:rPr>
          <w:rFonts w:ascii="Arial" w:hAnsi="Arial" w:cs="Arial"/>
        </w:rPr>
      </w:pPr>
      <w:r w:rsidRPr="00D24DAA">
        <w:rPr>
          <w:rFonts w:ascii="Arial" w:hAnsi="Arial" w:cs="Arial"/>
        </w:rPr>
        <w:lastRenderedPageBreak/>
        <w:t xml:space="preserve">Η υποστήριξη της λειτουργίας των δικτυακών υποδομών (παθητικού και ενεργού εξοπλισμού),  η εξασφάλιση και βελτιστοποίηση συνδεσιμότητας στο τοπικό δίκτυο των χρηστών του Υπουργείου. </w:t>
      </w:r>
    </w:p>
    <w:p w:rsidR="00AE5707" w:rsidRPr="00D24DAA" w:rsidRDefault="00AE5707" w:rsidP="00676C42">
      <w:pPr>
        <w:numPr>
          <w:ilvl w:val="0"/>
          <w:numId w:val="37"/>
        </w:numPr>
        <w:tabs>
          <w:tab w:val="clear" w:pos="720"/>
          <w:tab w:val="num" w:pos="360"/>
        </w:tabs>
        <w:spacing w:after="0" w:line="240" w:lineRule="auto"/>
        <w:ind w:left="0" w:firstLine="0"/>
        <w:jc w:val="both"/>
        <w:rPr>
          <w:rFonts w:ascii="Arial" w:hAnsi="Arial" w:cs="Arial"/>
        </w:rPr>
      </w:pPr>
      <w:r w:rsidRPr="00D24DAA">
        <w:rPr>
          <w:rFonts w:ascii="Arial" w:hAnsi="Arial" w:cs="Arial"/>
        </w:rPr>
        <w:t>Η παρακολούθηση της απόδοσης της λειτουργίας του τοπικού δικτύου.</w:t>
      </w:r>
    </w:p>
    <w:p w:rsidR="00AE5707" w:rsidRPr="00D24DAA" w:rsidRDefault="00AE5707" w:rsidP="00676C42">
      <w:pPr>
        <w:numPr>
          <w:ilvl w:val="0"/>
          <w:numId w:val="37"/>
        </w:numPr>
        <w:tabs>
          <w:tab w:val="clear" w:pos="720"/>
          <w:tab w:val="num" w:pos="360"/>
        </w:tabs>
        <w:spacing w:after="0" w:line="240" w:lineRule="auto"/>
        <w:ind w:left="0" w:firstLine="0"/>
        <w:jc w:val="both"/>
        <w:rPr>
          <w:rFonts w:ascii="Arial" w:hAnsi="Arial" w:cs="Arial"/>
        </w:rPr>
      </w:pPr>
      <w:r w:rsidRPr="00D24DAA">
        <w:rPr>
          <w:rFonts w:ascii="Arial" w:hAnsi="Arial" w:cs="Arial"/>
        </w:rPr>
        <w:t xml:space="preserve">Η παρακολούθηση και βελτιστοποίηση της σύνδεσης με το διαδίκτυο </w:t>
      </w:r>
    </w:p>
    <w:p w:rsidR="00AE5707" w:rsidRPr="00D24DAA" w:rsidRDefault="00AE5707" w:rsidP="00676C42">
      <w:pPr>
        <w:numPr>
          <w:ilvl w:val="0"/>
          <w:numId w:val="37"/>
        </w:numPr>
        <w:tabs>
          <w:tab w:val="clear" w:pos="720"/>
          <w:tab w:val="num" w:pos="360"/>
        </w:tabs>
        <w:spacing w:after="0" w:line="240" w:lineRule="auto"/>
        <w:ind w:left="0" w:firstLine="0"/>
        <w:jc w:val="both"/>
        <w:rPr>
          <w:rFonts w:ascii="Arial" w:hAnsi="Arial" w:cs="Arial"/>
        </w:rPr>
      </w:pPr>
      <w:r w:rsidRPr="00D24DAA">
        <w:rPr>
          <w:rFonts w:ascii="Arial" w:hAnsi="Arial" w:cs="Arial"/>
        </w:rPr>
        <w:t xml:space="preserve">Η επισήμανση και επίλυση πιθανών ρηγμάτων στην ασφάλεια του δικτύου, η διαχείριση των κανόνων πρόσβασης. </w:t>
      </w:r>
    </w:p>
    <w:p w:rsidR="00AE5707" w:rsidRPr="00D24DAA" w:rsidRDefault="00AE5707" w:rsidP="00676C42">
      <w:pPr>
        <w:tabs>
          <w:tab w:val="num" w:pos="360"/>
        </w:tabs>
        <w:spacing w:line="240" w:lineRule="auto"/>
        <w:jc w:val="both"/>
        <w:rPr>
          <w:rFonts w:ascii="Arial" w:hAnsi="Arial" w:cs="Arial"/>
          <w:i/>
        </w:rPr>
      </w:pPr>
      <w:r w:rsidRPr="00D24DAA">
        <w:rPr>
          <w:rFonts w:ascii="Arial" w:hAnsi="Arial" w:cs="Arial"/>
          <w:i/>
        </w:rPr>
        <w:t xml:space="preserve">4. Ανάπτυξη και διαχείριση εφαρμογών </w:t>
      </w:r>
      <w:r w:rsidRPr="00D24DAA">
        <w:rPr>
          <w:rFonts w:ascii="Arial" w:hAnsi="Arial" w:cs="Arial"/>
          <w:i/>
          <w:lang w:val="en-US"/>
        </w:rPr>
        <w:t>software</w:t>
      </w:r>
      <w:r w:rsidRPr="00D24DAA">
        <w:rPr>
          <w:rFonts w:ascii="Arial" w:hAnsi="Arial" w:cs="Arial"/>
          <w:i/>
        </w:rPr>
        <w:t xml:space="preserve"> της ΚΥ </w:t>
      </w:r>
    </w:p>
    <w:p w:rsidR="00AE5707" w:rsidRPr="00D24DAA" w:rsidRDefault="00AE5707" w:rsidP="00676C42">
      <w:pPr>
        <w:pStyle w:val="Web"/>
        <w:numPr>
          <w:ilvl w:val="0"/>
          <w:numId w:val="36"/>
        </w:numPr>
        <w:tabs>
          <w:tab w:val="clear" w:pos="720"/>
          <w:tab w:val="num" w:pos="360"/>
        </w:tabs>
        <w:spacing w:before="0" w:beforeAutospacing="0" w:after="0" w:afterAutospacing="0"/>
        <w:ind w:left="0" w:firstLine="0"/>
        <w:jc w:val="both"/>
        <w:rPr>
          <w:rFonts w:ascii="Arial" w:hAnsi="Arial" w:cs="Arial"/>
          <w:sz w:val="22"/>
          <w:szCs w:val="22"/>
        </w:rPr>
      </w:pPr>
      <w:r w:rsidRPr="00D24DAA">
        <w:rPr>
          <w:rFonts w:ascii="Arial" w:hAnsi="Arial" w:cs="Arial"/>
          <w:sz w:val="22"/>
          <w:szCs w:val="22"/>
        </w:rPr>
        <w:t>Ο σχεδιασμός, η υλοποίηση, η διαχείριση, η τεκμηρίωση και η τεχνική υποστήριξη  εφαρμογών για την κάλυψη των μηχ/κων αναγκών των υπηρεσιών της ΚΥ.</w:t>
      </w:r>
    </w:p>
    <w:p w:rsidR="00AE5707" w:rsidRPr="00D24DAA" w:rsidRDefault="00AE5707" w:rsidP="00676C42">
      <w:pPr>
        <w:pStyle w:val="Web"/>
        <w:numPr>
          <w:ilvl w:val="0"/>
          <w:numId w:val="36"/>
        </w:numPr>
        <w:tabs>
          <w:tab w:val="clear" w:pos="720"/>
          <w:tab w:val="num" w:pos="360"/>
        </w:tabs>
        <w:spacing w:before="0" w:beforeAutospacing="0" w:after="0" w:afterAutospacing="0"/>
        <w:ind w:left="0" w:firstLine="0"/>
        <w:jc w:val="both"/>
        <w:rPr>
          <w:rFonts w:ascii="Arial" w:hAnsi="Arial" w:cs="Arial"/>
          <w:sz w:val="22"/>
          <w:szCs w:val="22"/>
        </w:rPr>
      </w:pPr>
      <w:r w:rsidRPr="00D24DAA">
        <w:rPr>
          <w:rFonts w:ascii="Arial" w:hAnsi="Arial" w:cs="Arial"/>
          <w:sz w:val="22"/>
          <w:szCs w:val="22"/>
        </w:rPr>
        <w:t>Η παρακολούθηση, βελτίωση και ενημέρωση με νέες εκδόσεις των εφαρμογών λογισμικού.</w:t>
      </w:r>
      <w:r w:rsidRPr="00D24DAA">
        <w:rPr>
          <w:rFonts w:ascii="Arial" w:hAnsi="Arial" w:cs="Arial"/>
          <w:sz w:val="22"/>
          <w:szCs w:val="22"/>
          <w:lang w:eastAsia="en-US"/>
        </w:rPr>
        <w:t xml:space="preserve"> </w:t>
      </w:r>
    </w:p>
    <w:p w:rsidR="00AE5707" w:rsidRPr="00D24DAA" w:rsidRDefault="00AE5707" w:rsidP="00676C42">
      <w:pPr>
        <w:numPr>
          <w:ilvl w:val="0"/>
          <w:numId w:val="36"/>
        </w:numPr>
        <w:tabs>
          <w:tab w:val="clear" w:pos="720"/>
          <w:tab w:val="num" w:pos="360"/>
        </w:tabs>
        <w:spacing w:after="0" w:line="240" w:lineRule="auto"/>
        <w:ind w:left="0" w:firstLine="0"/>
        <w:jc w:val="both"/>
        <w:rPr>
          <w:rFonts w:ascii="Arial" w:hAnsi="Arial" w:cs="Arial"/>
        </w:rPr>
      </w:pPr>
      <w:r w:rsidRPr="00D24DAA">
        <w:rPr>
          <w:rFonts w:ascii="Arial" w:hAnsi="Arial" w:cs="Arial"/>
        </w:rPr>
        <w:t xml:space="preserve">Η ενημέρωση και η μετάδοση τεχνογνωσίας στους τελικούς χρήστες  για την αξιοποίηση των υφιστάμενων εφαρμογών λογισμικού, </w:t>
      </w:r>
    </w:p>
    <w:p w:rsidR="00AE5707" w:rsidRPr="00D24DAA" w:rsidRDefault="00AE5707" w:rsidP="00676C42">
      <w:pPr>
        <w:numPr>
          <w:ilvl w:val="0"/>
          <w:numId w:val="36"/>
        </w:numPr>
        <w:tabs>
          <w:tab w:val="clear" w:pos="720"/>
          <w:tab w:val="num" w:pos="360"/>
        </w:tabs>
        <w:spacing w:after="0" w:line="240" w:lineRule="auto"/>
        <w:ind w:left="0" w:firstLine="0"/>
        <w:jc w:val="both"/>
        <w:rPr>
          <w:rFonts w:ascii="Arial" w:hAnsi="Arial" w:cs="Arial"/>
        </w:rPr>
      </w:pPr>
      <w:r w:rsidRPr="00D24DAA">
        <w:rPr>
          <w:rFonts w:ascii="Arial" w:hAnsi="Arial" w:cs="Arial"/>
          <w:lang w:val="en-US"/>
        </w:rPr>
        <w:t>H</w:t>
      </w:r>
      <w:r w:rsidRPr="00D24DAA">
        <w:rPr>
          <w:rFonts w:ascii="Arial" w:hAnsi="Arial" w:cs="Arial"/>
        </w:rPr>
        <w:t xml:space="preserve"> επίβλεψη και η διαχείριση των κεντρικών εφαρμογών της ΚΥ (</w:t>
      </w:r>
      <w:r w:rsidRPr="00D24DAA">
        <w:rPr>
          <w:rFonts w:ascii="Arial" w:hAnsi="Arial" w:cs="Arial"/>
          <w:lang w:val="en-US"/>
        </w:rPr>
        <w:t>Domain</w:t>
      </w:r>
      <w:r w:rsidRPr="00D24DAA">
        <w:rPr>
          <w:rFonts w:ascii="Arial" w:hAnsi="Arial" w:cs="Arial"/>
        </w:rPr>
        <w:t xml:space="preserve">, </w:t>
      </w:r>
      <w:r w:rsidRPr="00D24DAA">
        <w:rPr>
          <w:rFonts w:ascii="Arial" w:hAnsi="Arial" w:cs="Arial"/>
          <w:lang w:val="en-US"/>
        </w:rPr>
        <w:t>Database</w:t>
      </w:r>
      <w:r w:rsidRPr="00D24DAA">
        <w:rPr>
          <w:rFonts w:ascii="Arial" w:hAnsi="Arial" w:cs="Arial"/>
        </w:rPr>
        <w:t xml:space="preserve"> </w:t>
      </w:r>
      <w:r w:rsidRPr="00D24DAA">
        <w:rPr>
          <w:rFonts w:ascii="Arial" w:hAnsi="Arial" w:cs="Arial"/>
          <w:lang w:val="en-US"/>
        </w:rPr>
        <w:t>Administration</w:t>
      </w:r>
      <w:r w:rsidRPr="00D24DAA">
        <w:rPr>
          <w:rFonts w:ascii="Arial" w:hAnsi="Arial" w:cs="Arial"/>
        </w:rPr>
        <w:t xml:space="preserve">, </w:t>
      </w:r>
      <w:r w:rsidRPr="00D24DAA">
        <w:rPr>
          <w:rFonts w:ascii="Arial" w:hAnsi="Arial" w:cs="Arial"/>
          <w:lang w:val="en-US"/>
        </w:rPr>
        <w:t>Application</w:t>
      </w:r>
      <w:r w:rsidRPr="00D24DAA">
        <w:rPr>
          <w:rFonts w:ascii="Arial" w:hAnsi="Arial" w:cs="Arial"/>
        </w:rPr>
        <w:t xml:space="preserve"> </w:t>
      </w:r>
      <w:r w:rsidRPr="00D24DAA">
        <w:rPr>
          <w:rFonts w:ascii="Arial" w:hAnsi="Arial" w:cs="Arial"/>
          <w:lang w:val="en-US"/>
        </w:rPr>
        <w:t>Administration</w:t>
      </w:r>
      <w:r w:rsidRPr="00D24DAA">
        <w:rPr>
          <w:rFonts w:ascii="Arial" w:hAnsi="Arial" w:cs="Arial"/>
        </w:rPr>
        <w:t>, κλπ)</w:t>
      </w:r>
    </w:p>
    <w:p w:rsidR="00AE5707" w:rsidRPr="00D24DAA" w:rsidRDefault="00AE5707" w:rsidP="00676C42">
      <w:pPr>
        <w:numPr>
          <w:ilvl w:val="0"/>
          <w:numId w:val="36"/>
        </w:numPr>
        <w:tabs>
          <w:tab w:val="clear" w:pos="720"/>
          <w:tab w:val="num" w:pos="360"/>
        </w:tabs>
        <w:spacing w:after="0" w:line="240" w:lineRule="auto"/>
        <w:ind w:left="0" w:firstLine="0"/>
        <w:jc w:val="both"/>
        <w:rPr>
          <w:rFonts w:ascii="Arial" w:hAnsi="Arial" w:cs="Arial"/>
        </w:rPr>
      </w:pPr>
      <w:r w:rsidRPr="00D24DAA">
        <w:rPr>
          <w:rFonts w:ascii="Arial" w:hAnsi="Arial" w:cs="Arial"/>
        </w:rPr>
        <w:t>Η σύνταξη διαδικασιών με σκοπό τη διαφύλαξη των αρχείων και των βάσεων δεδομένων σύμφωνα με τους ισχύοντες κανόνες ασφαλείας.</w:t>
      </w:r>
    </w:p>
    <w:p w:rsidR="00AE5707" w:rsidRPr="00D24DAA" w:rsidRDefault="00AE5707" w:rsidP="00676C42">
      <w:pPr>
        <w:tabs>
          <w:tab w:val="num" w:pos="360"/>
        </w:tabs>
        <w:spacing w:line="240" w:lineRule="auto"/>
        <w:jc w:val="both"/>
        <w:rPr>
          <w:rFonts w:ascii="Arial" w:hAnsi="Arial" w:cs="Arial"/>
          <w:i/>
        </w:rPr>
      </w:pPr>
      <w:r w:rsidRPr="00D24DAA">
        <w:rPr>
          <w:rFonts w:ascii="Arial" w:hAnsi="Arial" w:cs="Arial"/>
          <w:i/>
        </w:rPr>
        <w:t>5. Σχεδιασμός και Τεκμηρίωση αναγκών και υποδομών</w:t>
      </w:r>
    </w:p>
    <w:p w:rsidR="00AE5707" w:rsidRPr="00D24DAA" w:rsidRDefault="00AE5707" w:rsidP="00676C42">
      <w:pPr>
        <w:numPr>
          <w:ilvl w:val="0"/>
          <w:numId w:val="38"/>
        </w:numPr>
        <w:tabs>
          <w:tab w:val="num" w:pos="360"/>
        </w:tabs>
        <w:spacing w:after="0" w:line="240" w:lineRule="auto"/>
        <w:ind w:left="0" w:firstLine="0"/>
        <w:jc w:val="both"/>
        <w:rPr>
          <w:rFonts w:ascii="Arial" w:hAnsi="Arial" w:cs="Arial"/>
        </w:rPr>
      </w:pPr>
      <w:r w:rsidRPr="00D24DAA">
        <w:rPr>
          <w:rFonts w:ascii="Arial" w:hAnsi="Arial" w:cs="Arial"/>
        </w:rPr>
        <w:t xml:space="preserve">Η εκπόνηση τεχνικών μελετών και μελετών σκοπιμότητας για την επέκταση και ανανέωση του εξοπλισμού πληροφορικής και της δικτυακής/τηλεπικοινωνιακής υποδομής. Η αξιολόγηση του υπάρχοντος εξοπλισμού και η εισήγηση τροποποιήσεων ή νέων διατάξεων του εξοπλισμού για ικανοποίηση μελλοντικών αναγκών. </w:t>
      </w:r>
    </w:p>
    <w:p w:rsidR="00AE5707" w:rsidRPr="00D24DAA" w:rsidRDefault="00AE5707" w:rsidP="00676C42">
      <w:pPr>
        <w:numPr>
          <w:ilvl w:val="0"/>
          <w:numId w:val="38"/>
        </w:numPr>
        <w:tabs>
          <w:tab w:val="num" w:pos="360"/>
        </w:tabs>
        <w:spacing w:after="0" w:line="240" w:lineRule="auto"/>
        <w:ind w:left="0" w:firstLine="0"/>
        <w:jc w:val="both"/>
        <w:rPr>
          <w:rFonts w:ascii="Arial" w:hAnsi="Arial" w:cs="Arial"/>
        </w:rPr>
      </w:pPr>
      <w:r w:rsidRPr="00D24DAA">
        <w:rPr>
          <w:rFonts w:ascii="Arial" w:hAnsi="Arial" w:cs="Arial"/>
        </w:rPr>
        <w:t xml:space="preserve">Η τεκμηρίωση του εξοπλισμού των συστημάτων πληροφορικής και η καταγραφή των αναγκών όλων των φορέων του Υπουργείου. </w:t>
      </w:r>
    </w:p>
    <w:p w:rsidR="00AE5707" w:rsidRPr="00D24DAA" w:rsidRDefault="00AE5707" w:rsidP="00676C42">
      <w:pPr>
        <w:numPr>
          <w:ilvl w:val="0"/>
          <w:numId w:val="38"/>
        </w:numPr>
        <w:tabs>
          <w:tab w:val="num" w:pos="360"/>
        </w:tabs>
        <w:spacing w:after="0" w:line="240" w:lineRule="auto"/>
        <w:ind w:left="0" w:firstLine="0"/>
        <w:jc w:val="both"/>
        <w:rPr>
          <w:rFonts w:ascii="Arial" w:hAnsi="Arial" w:cs="Arial"/>
        </w:rPr>
      </w:pPr>
      <w:r w:rsidRPr="00D24DAA">
        <w:rPr>
          <w:rFonts w:ascii="Arial" w:hAnsi="Arial" w:cs="Arial"/>
        </w:rPr>
        <w:t>Η μελέτη και ο σχεδιασμός των δικτύων της ΚΥ.</w:t>
      </w:r>
    </w:p>
    <w:p w:rsidR="00AE5707" w:rsidRPr="00D24DAA" w:rsidRDefault="00AE5707" w:rsidP="00676C42">
      <w:pPr>
        <w:numPr>
          <w:ilvl w:val="0"/>
          <w:numId w:val="38"/>
        </w:numPr>
        <w:tabs>
          <w:tab w:val="num" w:pos="360"/>
        </w:tabs>
        <w:spacing w:after="0" w:line="240" w:lineRule="auto"/>
        <w:ind w:left="0" w:firstLine="0"/>
        <w:jc w:val="both"/>
        <w:rPr>
          <w:rFonts w:ascii="Arial" w:hAnsi="Arial" w:cs="Arial"/>
        </w:rPr>
      </w:pPr>
      <w:r w:rsidRPr="00D24DAA">
        <w:rPr>
          <w:rFonts w:ascii="Arial" w:hAnsi="Arial" w:cs="Arial"/>
        </w:rPr>
        <w:t>Η διαμόρφωση στρατηγικής ασφαλείας σε επίπεδο πληροφοριακών συστημάτων και δικτύων. Η εφαρμογή κανόνων ασφαλείας για τη διαχείριση του δικτύου και  των χρηστών και η παρακολούθηση της τήρησης αυτών των κανόνων.</w:t>
      </w:r>
    </w:p>
    <w:p w:rsidR="00AE5707" w:rsidRPr="00D24DAA" w:rsidRDefault="00AE5707" w:rsidP="00676C42">
      <w:pPr>
        <w:numPr>
          <w:ilvl w:val="0"/>
          <w:numId w:val="38"/>
        </w:numPr>
        <w:tabs>
          <w:tab w:val="num" w:pos="360"/>
        </w:tabs>
        <w:spacing w:after="0" w:line="240" w:lineRule="auto"/>
        <w:ind w:left="0" w:firstLine="0"/>
        <w:jc w:val="both"/>
        <w:rPr>
          <w:rFonts w:ascii="Arial" w:hAnsi="Arial" w:cs="Arial"/>
        </w:rPr>
      </w:pPr>
      <w:r w:rsidRPr="00D24DAA">
        <w:rPr>
          <w:rFonts w:ascii="Arial" w:hAnsi="Arial" w:cs="Arial"/>
        </w:rPr>
        <w:t>Η αξιολόγηση της αποτελεσματικότητας των μηχ/κων συστημάτων .</w:t>
      </w:r>
    </w:p>
    <w:p w:rsidR="00AE5707" w:rsidRPr="00D24DAA" w:rsidRDefault="00AE5707" w:rsidP="00676C42">
      <w:pPr>
        <w:numPr>
          <w:ilvl w:val="0"/>
          <w:numId w:val="38"/>
        </w:numPr>
        <w:tabs>
          <w:tab w:val="num" w:pos="360"/>
        </w:tabs>
        <w:spacing w:after="0" w:line="240" w:lineRule="auto"/>
        <w:ind w:left="0" w:firstLine="0"/>
        <w:jc w:val="both"/>
        <w:rPr>
          <w:rFonts w:ascii="Arial" w:hAnsi="Arial" w:cs="Arial"/>
        </w:rPr>
      </w:pPr>
      <w:r w:rsidRPr="00D24DAA">
        <w:rPr>
          <w:rFonts w:ascii="Arial" w:hAnsi="Arial" w:cs="Arial"/>
        </w:rPr>
        <w:t>Η συμμετοχή στην επιλογή εξοπλισμού για τη διασύνδεση του Υπουργείου.</w:t>
      </w:r>
    </w:p>
    <w:p w:rsidR="00AE5707" w:rsidRPr="00D24DAA" w:rsidRDefault="00AE5707" w:rsidP="00676C42">
      <w:pPr>
        <w:tabs>
          <w:tab w:val="num" w:pos="360"/>
        </w:tabs>
        <w:spacing w:line="240" w:lineRule="auto"/>
        <w:jc w:val="both"/>
        <w:rPr>
          <w:rFonts w:ascii="Arial" w:hAnsi="Arial" w:cs="Arial"/>
          <w:i/>
        </w:rPr>
      </w:pPr>
      <w:r w:rsidRPr="00D24DAA">
        <w:rPr>
          <w:rFonts w:ascii="Arial" w:hAnsi="Arial" w:cs="Arial"/>
          <w:i/>
        </w:rPr>
        <w:t xml:space="preserve">6. Παρακολούθηση  πληροφοριακών συστημάτων και διαχείριση αναπτυξιακών έργων  εποπτευόμενων φορέων </w:t>
      </w:r>
    </w:p>
    <w:p w:rsidR="00AE5707" w:rsidRPr="00D24DAA" w:rsidRDefault="00AE5707" w:rsidP="00676C42">
      <w:pPr>
        <w:pStyle w:val="Web"/>
        <w:numPr>
          <w:ilvl w:val="0"/>
          <w:numId w:val="36"/>
        </w:numPr>
        <w:tabs>
          <w:tab w:val="clear" w:pos="720"/>
          <w:tab w:val="num" w:pos="360"/>
        </w:tabs>
        <w:spacing w:before="0" w:beforeAutospacing="0" w:after="0" w:afterAutospacing="0"/>
        <w:ind w:left="0" w:firstLine="0"/>
        <w:jc w:val="both"/>
        <w:rPr>
          <w:rFonts w:ascii="Arial" w:hAnsi="Arial" w:cs="Arial"/>
          <w:sz w:val="22"/>
          <w:szCs w:val="22"/>
        </w:rPr>
      </w:pPr>
      <w:r w:rsidRPr="00D24DAA">
        <w:rPr>
          <w:rFonts w:ascii="Arial" w:hAnsi="Arial" w:cs="Arial"/>
          <w:sz w:val="22"/>
          <w:szCs w:val="22"/>
        </w:rPr>
        <w:t>Η ανάλυση των αναπτυξιακών έργων, η σύνταξη μελετών και τεχνικών δελτίων για προγράμματα και δράσεις που χρηματοδοτούνται από Εθνικούς και Κοινοτικούς πόρους. Η παρακολούθηση υλοποίησης και ο συντονισμός των έργων Πληροφορικής που έχουν στόχο την ανάπτυξη Πληροφοριακών Συστήματος Υπηρεσιών Υγείας πολλαπλών φορέων (π.χ. Πληροφοριακά Συστήματα σε Δημόσια Νοσοκομεία, Διασύνδεση Νοσοκομείων και Κέντρων Υγείας σε Εθνικό Δίκτυο,  Προγράμματα Τηλεϊατρικής-Τηλεματικής, Δίκτυα Μεταμοσχεύσεων και Αιμοδοσίας κλπ).</w:t>
      </w:r>
    </w:p>
    <w:p w:rsidR="00AE5707" w:rsidRPr="00D24DAA" w:rsidRDefault="00AE5707" w:rsidP="00676C42">
      <w:pPr>
        <w:pStyle w:val="Web"/>
        <w:numPr>
          <w:ilvl w:val="0"/>
          <w:numId w:val="36"/>
        </w:numPr>
        <w:tabs>
          <w:tab w:val="clear" w:pos="720"/>
          <w:tab w:val="num" w:pos="360"/>
        </w:tabs>
        <w:spacing w:before="0" w:beforeAutospacing="0" w:after="0" w:afterAutospacing="0"/>
        <w:ind w:left="0" w:firstLine="0"/>
        <w:jc w:val="both"/>
        <w:rPr>
          <w:rFonts w:ascii="Arial" w:hAnsi="Arial" w:cs="Arial"/>
          <w:sz w:val="22"/>
          <w:szCs w:val="22"/>
        </w:rPr>
      </w:pPr>
      <w:r w:rsidRPr="00D24DAA">
        <w:rPr>
          <w:rFonts w:ascii="Arial" w:hAnsi="Arial" w:cs="Arial"/>
          <w:sz w:val="22"/>
          <w:szCs w:val="22"/>
        </w:rPr>
        <w:t>Ο προγραμματισμός των δραστηριοτήτων και φάσεων υλοποίησης των έργων,  η παρακολούθηση της υλοποίησης των δραστηριοτήτων και των παραδοτέων, η παρακολούθηση της χρήσης των πόρων και η διαχείριση των αποκλίσεων, σε συντονισμό και συνεργασία με το Τμήμα Υποδομών και Ανάπτυξης Συστημάτων.</w:t>
      </w:r>
    </w:p>
    <w:p w:rsidR="00AE5707" w:rsidRPr="00D24DAA" w:rsidRDefault="00AE5707" w:rsidP="00676C42">
      <w:pPr>
        <w:tabs>
          <w:tab w:val="num" w:pos="360"/>
        </w:tabs>
        <w:spacing w:line="240" w:lineRule="auto"/>
        <w:jc w:val="both"/>
        <w:rPr>
          <w:rFonts w:ascii="Arial" w:hAnsi="Arial" w:cs="Arial"/>
          <w:i/>
        </w:rPr>
      </w:pPr>
      <w:r w:rsidRPr="00D24DAA">
        <w:rPr>
          <w:rFonts w:ascii="Arial" w:hAnsi="Arial" w:cs="Arial"/>
          <w:i/>
        </w:rPr>
        <w:t xml:space="preserve">7. Σχεδιασμός , Παρακολούθηση και Διαχείριση έργων πληροφορικής της ΚΥ </w:t>
      </w:r>
    </w:p>
    <w:p w:rsidR="00AE5707" w:rsidRPr="00D24DAA" w:rsidRDefault="00AE5707" w:rsidP="00676C42">
      <w:pPr>
        <w:pStyle w:val="Web"/>
        <w:numPr>
          <w:ilvl w:val="0"/>
          <w:numId w:val="36"/>
        </w:numPr>
        <w:tabs>
          <w:tab w:val="clear" w:pos="720"/>
          <w:tab w:val="num" w:pos="360"/>
        </w:tabs>
        <w:spacing w:before="0" w:beforeAutospacing="0" w:after="0" w:afterAutospacing="0"/>
        <w:ind w:left="0" w:firstLine="0"/>
        <w:jc w:val="both"/>
        <w:rPr>
          <w:rFonts w:ascii="Arial" w:hAnsi="Arial" w:cs="Arial"/>
          <w:sz w:val="22"/>
          <w:szCs w:val="22"/>
        </w:rPr>
      </w:pPr>
      <w:r w:rsidRPr="00D24DAA">
        <w:rPr>
          <w:rFonts w:ascii="Arial" w:hAnsi="Arial" w:cs="Arial"/>
          <w:sz w:val="22"/>
          <w:szCs w:val="22"/>
        </w:rPr>
        <w:t xml:space="preserve">Η εκπόνηση μελετών, η επίβλεψη ανατεθειμένων έργων  ή μελετών, η διασφάλιση της καλής εκτέλεσης των  έργων ή μελετών και  η μέριμνα για τη </w:t>
      </w:r>
      <w:r w:rsidRPr="00D24DAA">
        <w:rPr>
          <w:rFonts w:ascii="Arial" w:hAnsi="Arial" w:cs="Arial"/>
          <w:sz w:val="22"/>
          <w:szCs w:val="22"/>
        </w:rPr>
        <w:lastRenderedPageBreak/>
        <w:t>διαλειτουργικότητα των πληροφοριακών συστημάτων. Η  διαχείριση έργων διασύνδεσης της Κεντρικής Υπηρεσίας με άλλους φορείς-υπηρεσίες.</w:t>
      </w:r>
    </w:p>
    <w:p w:rsidR="00AE5707" w:rsidRPr="00D24DAA" w:rsidRDefault="00AE5707" w:rsidP="00676C42">
      <w:pPr>
        <w:tabs>
          <w:tab w:val="num" w:pos="360"/>
        </w:tabs>
        <w:spacing w:line="240" w:lineRule="auto"/>
        <w:jc w:val="both"/>
        <w:rPr>
          <w:rFonts w:ascii="Arial" w:hAnsi="Arial" w:cs="Arial"/>
          <w:i/>
        </w:rPr>
      </w:pPr>
      <w:r w:rsidRPr="00D24DAA">
        <w:rPr>
          <w:rFonts w:ascii="Arial" w:hAnsi="Arial" w:cs="Arial"/>
          <w:i/>
        </w:rPr>
        <w:t>8. Διαχείριση πιστώσεων  και συμβάσεων έργων πληροφορικής</w:t>
      </w:r>
    </w:p>
    <w:p w:rsidR="00AE5707" w:rsidRPr="00D24DAA" w:rsidRDefault="00AE5707" w:rsidP="00676C42">
      <w:pPr>
        <w:numPr>
          <w:ilvl w:val="0"/>
          <w:numId w:val="36"/>
        </w:numPr>
        <w:tabs>
          <w:tab w:val="clear" w:pos="720"/>
          <w:tab w:val="num" w:pos="360"/>
        </w:tabs>
        <w:spacing w:after="0" w:line="240" w:lineRule="auto"/>
        <w:ind w:left="0" w:firstLine="0"/>
        <w:jc w:val="both"/>
        <w:rPr>
          <w:rFonts w:ascii="Arial" w:hAnsi="Arial" w:cs="Arial"/>
        </w:rPr>
      </w:pPr>
      <w:r w:rsidRPr="00D24DAA">
        <w:rPr>
          <w:rFonts w:ascii="Arial" w:hAnsi="Arial" w:cs="Arial"/>
        </w:rPr>
        <w:t>Η εποπτεία των μελετών, προμηθειών και έργων Πληροφορικής. Η μέριμνα για τη σύνταξη των συμβάσεων των έργων, προμήθειας και συντήρησης εξοπλισμού Πληροφορικής, η υποβολή των απαιτούμενων στοιχείων στην αρμόδια υπηρεσία για την κατάρτιση του Ετήσιου Προγράμματος Προμηθειών της υπηρεσίας και η διασφάλιση της συντήρησης του εξοπλισμού με βάση τις υπάρχουσες συμβάσεις. Η εκτέλεση νέων προμηθειών μηχανογραφικού εξοπλισμού ή ανάθεσης μηχανογραφικών εργασιών σε τρίτους και η παρακολούθηση των συμβολαίων συντήρησης των υφιστάμενων υποδομών.</w:t>
      </w:r>
    </w:p>
    <w:p w:rsidR="00AE5707" w:rsidRPr="00D24DAA" w:rsidRDefault="00AE5707" w:rsidP="00676C42">
      <w:pPr>
        <w:numPr>
          <w:ilvl w:val="0"/>
          <w:numId w:val="36"/>
        </w:numPr>
        <w:tabs>
          <w:tab w:val="clear" w:pos="720"/>
          <w:tab w:val="num" w:pos="360"/>
        </w:tabs>
        <w:spacing w:after="0" w:line="240" w:lineRule="auto"/>
        <w:ind w:left="0" w:firstLine="0"/>
        <w:jc w:val="both"/>
        <w:rPr>
          <w:rFonts w:ascii="Arial" w:hAnsi="Arial" w:cs="Arial"/>
        </w:rPr>
      </w:pPr>
      <w:r w:rsidRPr="00D24DAA">
        <w:rPr>
          <w:rFonts w:ascii="Arial" w:hAnsi="Arial" w:cs="Arial"/>
        </w:rPr>
        <w:t>Η πρόβλεψη και διαχείριση των σχετικών με τη μηχανογράφηση της Κεντρικής Υπηρεσίας πιστώσεων.</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rPr>
      </w:pPr>
      <w:r w:rsidRPr="00D24DAA">
        <w:rPr>
          <w:rFonts w:ascii="Arial" w:hAnsi="Arial" w:cs="Arial"/>
          <w:u w:val="single"/>
        </w:rPr>
        <w:t>γ. Τμήμα Στατιστικής</w:t>
      </w:r>
      <w:r w:rsidRPr="00D24DAA">
        <w:rPr>
          <w:rFonts w:ascii="Arial" w:hAnsi="Arial" w:cs="Arial"/>
        </w:rPr>
        <w:t xml:space="preserve"> </w:t>
      </w:r>
      <w:r w:rsidRPr="00D24DAA">
        <w:rPr>
          <w:rFonts w:ascii="Arial" w:hAnsi="Arial" w:cs="Arial"/>
          <w:u w:val="single"/>
        </w:rPr>
        <w:t xml:space="preserve">και Χάρτη Υγείας </w:t>
      </w:r>
    </w:p>
    <w:p w:rsidR="00AE5707" w:rsidRPr="00D24DAA" w:rsidRDefault="00AE5707" w:rsidP="00676C42">
      <w:pPr>
        <w:spacing w:line="240" w:lineRule="auto"/>
        <w:jc w:val="both"/>
        <w:rPr>
          <w:rFonts w:ascii="Arial" w:hAnsi="Arial" w:cs="Arial"/>
        </w:rPr>
      </w:pPr>
      <w:r w:rsidRPr="00D24DAA">
        <w:rPr>
          <w:rFonts w:ascii="Arial" w:hAnsi="Arial" w:cs="Arial"/>
        </w:rPr>
        <w:t xml:space="preserve">α) συλλογή οικονομικών, λειτουργικών και άλλων στατιστικών στοιχείων του συστήματος ΕΣΥΚΑ, μέσω </w:t>
      </w:r>
      <w:r w:rsidRPr="00D24DAA">
        <w:rPr>
          <w:rFonts w:ascii="Arial" w:hAnsi="Arial" w:cs="Arial"/>
          <w:lang w:val="en-US"/>
        </w:rPr>
        <w:t>ESY</w:t>
      </w:r>
      <w:r w:rsidRPr="00D24DAA">
        <w:rPr>
          <w:rFonts w:ascii="Arial" w:hAnsi="Arial" w:cs="Arial"/>
        </w:rPr>
        <w:t>.</w:t>
      </w:r>
      <w:r w:rsidRPr="00D24DAA">
        <w:rPr>
          <w:rFonts w:ascii="Arial" w:hAnsi="Arial" w:cs="Arial"/>
          <w:lang w:val="en-US"/>
        </w:rPr>
        <w:t>net</w:t>
      </w:r>
      <w:r w:rsidRPr="00D24DAA">
        <w:rPr>
          <w:rFonts w:ascii="Arial" w:hAnsi="Arial" w:cs="Arial"/>
        </w:rPr>
        <w:t>.</w:t>
      </w:r>
    </w:p>
    <w:p w:rsidR="00AE5707" w:rsidRPr="00D24DAA" w:rsidRDefault="00AE5707" w:rsidP="00676C42">
      <w:pPr>
        <w:spacing w:line="240" w:lineRule="auto"/>
        <w:jc w:val="both"/>
        <w:rPr>
          <w:rFonts w:ascii="Arial" w:hAnsi="Arial" w:cs="Arial"/>
        </w:rPr>
      </w:pPr>
      <w:r w:rsidRPr="00D24DAA">
        <w:rPr>
          <w:rFonts w:ascii="Arial" w:hAnsi="Arial" w:cs="Arial"/>
        </w:rPr>
        <w:t>β) επεξεργασία και δημιουργία των απαραίτητων αναφορών και εκθέσεων των ανωτέρω στοιχείων,</w:t>
      </w:r>
    </w:p>
    <w:p w:rsidR="00AE5707" w:rsidRPr="00D24DAA" w:rsidRDefault="00AE5707" w:rsidP="00676C42">
      <w:pPr>
        <w:spacing w:line="240" w:lineRule="auto"/>
        <w:jc w:val="both"/>
        <w:rPr>
          <w:rFonts w:ascii="Arial" w:hAnsi="Arial" w:cs="Arial"/>
        </w:rPr>
      </w:pPr>
      <w:r w:rsidRPr="00D24DAA">
        <w:rPr>
          <w:rFonts w:ascii="Arial" w:hAnsi="Arial" w:cs="Arial"/>
        </w:rPr>
        <w:t>γ) συντονισμός των αρμόδιων στελεχών των ΔΥΠΕ για τη διασφάλιση της έγκαιρης και αξιόπιστης συλλογής,</w:t>
      </w:r>
    </w:p>
    <w:p w:rsidR="00AE5707" w:rsidRPr="00D24DAA" w:rsidRDefault="00AE5707" w:rsidP="00676C42">
      <w:pPr>
        <w:spacing w:line="240" w:lineRule="auto"/>
        <w:jc w:val="both"/>
        <w:rPr>
          <w:rFonts w:ascii="Arial" w:hAnsi="Arial" w:cs="Arial"/>
        </w:rPr>
      </w:pPr>
      <w:r w:rsidRPr="00D24DAA">
        <w:rPr>
          <w:rFonts w:ascii="Arial" w:hAnsi="Arial" w:cs="Arial"/>
        </w:rPr>
        <w:t>δ) επικοινωνία και ανταλλαγή στοιχείων με συναρμόδιες υπηρεσίες και φορείς του Δημοσίου.</w:t>
      </w:r>
    </w:p>
    <w:p w:rsidR="00AE5707" w:rsidRPr="00D24DAA" w:rsidRDefault="00AE5707" w:rsidP="00676C42">
      <w:pPr>
        <w:spacing w:line="240" w:lineRule="auto"/>
        <w:jc w:val="both"/>
        <w:rPr>
          <w:rFonts w:ascii="Arial" w:hAnsi="Arial" w:cs="Arial"/>
        </w:rPr>
      </w:pPr>
      <w:r w:rsidRPr="00D24DAA">
        <w:rPr>
          <w:rFonts w:ascii="Arial" w:hAnsi="Arial" w:cs="Arial"/>
        </w:rPr>
        <w:t xml:space="preserve">ε) η </w:t>
      </w:r>
      <w:r w:rsidRPr="00D24DAA">
        <w:rPr>
          <w:rFonts w:ascii="Arial" w:hAnsi="Arial" w:cs="Arial"/>
          <w:bCs/>
        </w:rPr>
        <w:t>συλλογή</w:t>
      </w:r>
      <w:r w:rsidRPr="00D24DAA">
        <w:rPr>
          <w:rFonts w:ascii="Arial" w:hAnsi="Arial" w:cs="Arial"/>
        </w:rPr>
        <w:t>, από πηγές του δημόσιου και ιδιωτικού τομέα, πρωτογενών και  δευτερογενών δεδομένων, άμεσα ή έμμεσα σχετιζομένων με την υγεία.</w:t>
      </w:r>
    </w:p>
    <w:p w:rsidR="00AE5707" w:rsidRPr="00D24DAA" w:rsidRDefault="00AE5707" w:rsidP="00676C42">
      <w:pPr>
        <w:spacing w:line="240" w:lineRule="auto"/>
        <w:jc w:val="both"/>
        <w:rPr>
          <w:rFonts w:ascii="Arial" w:hAnsi="Arial" w:cs="Arial"/>
        </w:rPr>
      </w:pPr>
      <w:r w:rsidRPr="00D24DAA">
        <w:rPr>
          <w:rFonts w:ascii="Arial" w:hAnsi="Arial" w:cs="Arial"/>
        </w:rPr>
        <w:t xml:space="preserve">στ) η </w:t>
      </w:r>
      <w:r w:rsidRPr="00D24DAA">
        <w:rPr>
          <w:rFonts w:ascii="Arial" w:hAnsi="Arial" w:cs="Arial"/>
          <w:bCs/>
        </w:rPr>
        <w:t>επεξεργασία</w:t>
      </w:r>
      <w:r w:rsidRPr="00D24DAA">
        <w:rPr>
          <w:rFonts w:ascii="Arial" w:hAnsi="Arial" w:cs="Arial"/>
        </w:rPr>
        <w:t xml:space="preserve"> και </w:t>
      </w:r>
      <w:r w:rsidRPr="00D24DAA">
        <w:rPr>
          <w:rFonts w:ascii="Arial" w:hAnsi="Arial" w:cs="Arial"/>
          <w:bCs/>
        </w:rPr>
        <w:t>ανάλυση</w:t>
      </w:r>
      <w:r w:rsidRPr="00D24DAA">
        <w:rPr>
          <w:rFonts w:ascii="Arial" w:hAnsi="Arial" w:cs="Arial"/>
        </w:rPr>
        <w:t xml:space="preserve"> δεδομένων και ο προσδιορισμός συγκεκριμένου αριθμού δεικτών που αποτελούν προτεραιότητα για το Υπουργείο και αφορούν στην κατανομή, χρήση και επάρκεια πόρων υγείας, στη χρήση των υπηρεσιών και στην κατάσταση της υγείας του πληθυσμού. </w:t>
      </w:r>
    </w:p>
    <w:p w:rsidR="00AE5707" w:rsidRPr="00D24DAA" w:rsidRDefault="00AE5707" w:rsidP="00676C42">
      <w:pPr>
        <w:spacing w:line="240" w:lineRule="auto"/>
        <w:jc w:val="both"/>
        <w:rPr>
          <w:rFonts w:ascii="Arial" w:hAnsi="Arial" w:cs="Arial"/>
        </w:rPr>
      </w:pPr>
      <w:r w:rsidRPr="00D24DAA">
        <w:rPr>
          <w:rFonts w:ascii="Arial" w:hAnsi="Arial" w:cs="Arial"/>
        </w:rPr>
        <w:t xml:space="preserve">ζ. η </w:t>
      </w:r>
      <w:r w:rsidRPr="00D24DAA">
        <w:rPr>
          <w:rFonts w:ascii="Arial" w:hAnsi="Arial" w:cs="Arial"/>
          <w:bCs/>
        </w:rPr>
        <w:t>διάθεση</w:t>
      </w:r>
      <w:r w:rsidRPr="00D24DAA">
        <w:rPr>
          <w:rFonts w:ascii="Arial" w:hAnsi="Arial" w:cs="Arial"/>
        </w:rPr>
        <w:t xml:space="preserve"> δεικτών και δεδομένων σε διάφορες κατηγορίες χρηστών (πολίτες, ερευνητές, επαγγελματίες υγείας, στελέχη δημόσιων υπηρεσιών), βάσει συγκεκριμένων κριτηρίων πρόσβασης. </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center"/>
        <w:rPr>
          <w:rFonts w:ascii="Arial" w:hAnsi="Arial" w:cs="Arial"/>
        </w:rPr>
      </w:pPr>
      <w:r w:rsidRPr="00D24DAA">
        <w:rPr>
          <w:rFonts w:ascii="Arial" w:hAnsi="Arial" w:cs="Arial"/>
        </w:rPr>
        <w:t xml:space="preserve">΄Αρθρο </w:t>
      </w:r>
      <w:r w:rsidR="005C13CC" w:rsidRPr="00D24DAA">
        <w:rPr>
          <w:rFonts w:ascii="Arial" w:hAnsi="Arial" w:cs="Arial"/>
        </w:rPr>
        <w:t>30</w:t>
      </w:r>
      <w:r w:rsidR="00806750" w:rsidRPr="00D24DAA">
        <w:rPr>
          <w:rFonts w:ascii="Arial" w:hAnsi="Arial" w:cs="Arial"/>
        </w:rPr>
        <w:t>2</w:t>
      </w:r>
    </w:p>
    <w:p w:rsidR="00AE5707" w:rsidRPr="00D24DAA" w:rsidRDefault="00AE5707" w:rsidP="00676C42">
      <w:pPr>
        <w:spacing w:line="240" w:lineRule="auto"/>
        <w:jc w:val="center"/>
        <w:rPr>
          <w:rFonts w:ascii="Arial" w:hAnsi="Arial" w:cs="Arial"/>
        </w:rPr>
      </w:pPr>
      <w:r w:rsidRPr="00D24DAA">
        <w:rPr>
          <w:rFonts w:ascii="Arial" w:hAnsi="Arial" w:cs="Arial"/>
        </w:rPr>
        <w:t>Αρμοδιότητες Γραμματείας Κεντρικού Συμβουλίου Υγείας (ΚΕ.Σ.Υ.)</w:t>
      </w:r>
    </w:p>
    <w:p w:rsidR="00AE5707" w:rsidRPr="00D24DAA" w:rsidRDefault="00AE5707" w:rsidP="00676C42">
      <w:pPr>
        <w:spacing w:line="240" w:lineRule="auto"/>
        <w:jc w:val="both"/>
        <w:rPr>
          <w:rFonts w:ascii="Arial" w:hAnsi="Arial" w:cs="Arial"/>
        </w:rPr>
      </w:pPr>
      <w:r w:rsidRPr="00D24DAA">
        <w:rPr>
          <w:rFonts w:ascii="Arial" w:hAnsi="Arial" w:cs="Arial"/>
        </w:rPr>
        <w:t>Τη Διεύθυνση Γραμματείας του ΚΕΣΥ συγκροτούν τα εξής τμήματα:</w:t>
      </w:r>
    </w:p>
    <w:p w:rsidR="00AE5707" w:rsidRPr="00D24DAA" w:rsidRDefault="00AE5707" w:rsidP="00676C42">
      <w:pPr>
        <w:spacing w:line="240" w:lineRule="auto"/>
        <w:jc w:val="both"/>
        <w:rPr>
          <w:rFonts w:ascii="Arial" w:hAnsi="Arial" w:cs="Arial"/>
        </w:rPr>
      </w:pPr>
      <w:r w:rsidRPr="00D24DAA">
        <w:rPr>
          <w:rFonts w:ascii="Arial" w:hAnsi="Arial" w:cs="Arial"/>
        </w:rPr>
        <w:tab/>
        <w:t>Τμήματα:</w:t>
      </w:r>
    </w:p>
    <w:p w:rsidR="00AE5707" w:rsidRPr="00D24DAA" w:rsidRDefault="00AE5707" w:rsidP="00676C42">
      <w:pPr>
        <w:spacing w:line="240" w:lineRule="auto"/>
        <w:ind w:firstLine="720"/>
        <w:jc w:val="both"/>
        <w:rPr>
          <w:rFonts w:ascii="Arial" w:hAnsi="Arial" w:cs="Arial"/>
        </w:rPr>
      </w:pPr>
      <w:r w:rsidRPr="00D24DAA">
        <w:rPr>
          <w:rFonts w:ascii="Arial" w:hAnsi="Arial" w:cs="Arial"/>
        </w:rPr>
        <w:t>α. Διοικητικής Υποστήριξης</w:t>
      </w:r>
    </w:p>
    <w:p w:rsidR="00AE5707" w:rsidRPr="00D24DAA" w:rsidRDefault="00AE5707" w:rsidP="00676C42">
      <w:pPr>
        <w:spacing w:line="240" w:lineRule="auto"/>
        <w:ind w:firstLine="720"/>
        <w:jc w:val="both"/>
        <w:rPr>
          <w:rFonts w:ascii="Arial" w:hAnsi="Arial" w:cs="Arial"/>
        </w:rPr>
      </w:pPr>
      <w:r w:rsidRPr="00D24DAA">
        <w:rPr>
          <w:rFonts w:ascii="Arial" w:hAnsi="Arial" w:cs="Arial"/>
        </w:rPr>
        <w:t>β. Επιστημονικής Τεκμηρίωσης</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rPr>
      </w:pPr>
      <w:r w:rsidRPr="00D24DAA">
        <w:rPr>
          <w:rFonts w:ascii="Arial" w:hAnsi="Arial" w:cs="Arial"/>
        </w:rPr>
        <w:lastRenderedPageBreak/>
        <w:t>Οι αρμοδιότητες των Τμημάτων αναφέρονται στα εξής θέματα:</w:t>
      </w: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α. Τμήμα Διοικητικής Υποστήριξης:</w:t>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t>(1)</w:t>
      </w:r>
      <w:r w:rsidRPr="00D24DAA">
        <w:rPr>
          <w:rFonts w:ascii="Arial" w:hAnsi="Arial" w:cs="Arial"/>
        </w:rPr>
        <w:tab/>
        <w:t>Η οργάνωση και η τήρηση του πρωτοκόλλου εισερχομένων και εξερχομένων εγγράφων και βιβλίων πρακτικών ολομέλειας, γνωμοδοτήσεων προς τον Υπουργό Υγείας και Πρόνοιας ή άλλα Νομικά Πρόσωπα Δημοσίου Δικαίου ή Οργανισμούς, αποφάσεων ολομέλειας, εισηγήσεων και αποφάσεων εκτελεστικής επιτροπής και εισηγήσεων επιτροπών και ομάδων εργασίας.</w:t>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t>(2)</w:t>
      </w:r>
      <w:r w:rsidRPr="00D24DAA">
        <w:rPr>
          <w:rFonts w:ascii="Arial" w:hAnsi="Arial" w:cs="Arial"/>
        </w:rPr>
        <w:tab/>
        <w:t>Η τήρηση πρωτοκόλλου ερευνητικών προγραμμάτων.</w:t>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t>(3)</w:t>
      </w:r>
      <w:r w:rsidRPr="00D24DAA">
        <w:rPr>
          <w:rFonts w:ascii="Arial" w:hAnsi="Arial" w:cs="Arial"/>
        </w:rPr>
        <w:tab/>
        <w:t>Η τήρηση μητρώου φαρμακοποιών για άδεια άσκησης επαγγέλματος.</w:t>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t>(4)</w:t>
      </w:r>
      <w:r w:rsidRPr="00D24DAA">
        <w:rPr>
          <w:rFonts w:ascii="Arial" w:hAnsi="Arial" w:cs="Arial"/>
        </w:rPr>
        <w:tab/>
        <w:t>Ο έλεγχος, η παρακολούθηση, η διεκπεραίωση της αλληλογραφίας και η διακίνηση του λοιπού έντυπου υλικού.</w:t>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t>(5)</w:t>
      </w:r>
      <w:r w:rsidRPr="00D24DAA">
        <w:rPr>
          <w:rFonts w:ascii="Arial" w:hAnsi="Arial" w:cs="Arial"/>
        </w:rPr>
        <w:tab/>
        <w:t>Η σύναψη σύμβασης για το έργο της μαγνητοφώνησης των συνεδριάσεων της Ολομέλειας.</w:t>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t>(6)</w:t>
      </w:r>
      <w:r w:rsidRPr="00D24DAA">
        <w:rPr>
          <w:rFonts w:ascii="Arial" w:hAnsi="Arial" w:cs="Arial"/>
        </w:rPr>
        <w:tab/>
        <w:t>Η συγκέντρωση για υποβολή στη Διεύθυνση Οικονομικού δικαιολογητικών πληρωμής οδοιπορικών εξόδων και λοιπών δαπανών μελών Επιτροπών, Εκτελεστικής Επιτροπής και Ολομέλειας.</w:t>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t>(7)</w:t>
      </w:r>
      <w:r w:rsidRPr="00D24DAA">
        <w:rPr>
          <w:rFonts w:ascii="Arial" w:hAnsi="Arial" w:cs="Arial"/>
        </w:rPr>
        <w:tab/>
        <w:t>Η διατήρηση αρχείου πρώην Ανώτατου Υγειονομικού Συμβουλίου (Α.Υ.Σ.).</w:t>
      </w:r>
    </w:p>
    <w:p w:rsidR="00AE5707" w:rsidRPr="00D24DAA" w:rsidRDefault="00AE5707" w:rsidP="00676C42">
      <w:pPr>
        <w:tabs>
          <w:tab w:val="left" w:pos="360"/>
        </w:tabs>
        <w:spacing w:line="240" w:lineRule="auto"/>
        <w:jc w:val="both"/>
        <w:rPr>
          <w:rFonts w:ascii="Arial" w:hAnsi="Arial" w:cs="Arial"/>
        </w:rPr>
      </w:pPr>
    </w:p>
    <w:p w:rsidR="00AE5707" w:rsidRPr="00D24DAA" w:rsidRDefault="00AE5707" w:rsidP="00676C42">
      <w:pPr>
        <w:tabs>
          <w:tab w:val="left" w:pos="360"/>
        </w:tabs>
        <w:spacing w:line="240" w:lineRule="auto"/>
        <w:jc w:val="both"/>
        <w:rPr>
          <w:rFonts w:ascii="Arial" w:hAnsi="Arial" w:cs="Arial"/>
          <w:u w:val="single"/>
        </w:rPr>
      </w:pPr>
      <w:r w:rsidRPr="00D24DAA">
        <w:rPr>
          <w:rFonts w:ascii="Arial" w:hAnsi="Arial" w:cs="Arial"/>
          <w:u w:val="single"/>
        </w:rPr>
        <w:t>β. Τμήμα Επιστημονικής Τεκμηρίωσης</w:t>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t>(1)</w:t>
      </w:r>
      <w:r w:rsidRPr="00D24DAA">
        <w:rPr>
          <w:rFonts w:ascii="Arial" w:hAnsi="Arial" w:cs="Arial"/>
        </w:rPr>
        <w:tab/>
        <w:t>Η συλλογή και ανάλυση των στοιχείων, που είναι απαραίτητα για το σχεδιασμό των Υπηρεσιών Υγείας, η διερεύνηση και μελέτη των θεμάτων, που παραπέμπονται στο ΚΕ.Σ.Υ. και η επιστημονική τεκμηρίωση των θέσεων και των προτάσεων για την αντιμετώπιση των θεμάτων.</w:t>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t>(2)</w:t>
      </w:r>
      <w:r w:rsidRPr="00D24DAA">
        <w:rPr>
          <w:rFonts w:ascii="Arial" w:hAnsi="Arial" w:cs="Arial"/>
        </w:rPr>
        <w:tab/>
        <w:t>Η συνεργασία με άλλους διεθνείς οργανισμούς στο χώρο της Υγείας.</w:t>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t>(3)</w:t>
      </w:r>
      <w:r w:rsidRPr="00D24DAA">
        <w:rPr>
          <w:rFonts w:ascii="Arial" w:hAnsi="Arial" w:cs="Arial"/>
        </w:rPr>
        <w:tab/>
        <w:t>Η ετήσια απογραφή των λειτουργικών στοιχείων των Νοσοκομείων του Ε.Σ.Υ. για τη νοσηλευτική κίνηση, το προσωπικό και τα οικονομικά στοιχεία.</w:t>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t>(4)</w:t>
      </w:r>
      <w:r w:rsidRPr="00D24DAA">
        <w:rPr>
          <w:rFonts w:ascii="Arial" w:hAnsi="Arial" w:cs="Arial"/>
        </w:rPr>
        <w:tab/>
        <w:t>Ο έλεγχος, η εισαγωγή στοιχείων στον υπολογιστή, η ηλεκτρονική αρχειοθέτηση και η επεξεργασία των στοιχείων.</w:t>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t>(5)</w:t>
      </w:r>
      <w:r w:rsidRPr="00D24DAA">
        <w:rPr>
          <w:rFonts w:ascii="Arial" w:hAnsi="Arial" w:cs="Arial"/>
        </w:rPr>
        <w:tab/>
        <w:t>Η συγκέντρωση πληροφοριών για στοιχεία ασθενών και κωδικοποίηση σε παγκόσμια γλώσσα (ΙCD-O).</w:t>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t>(6)</w:t>
      </w:r>
      <w:r w:rsidRPr="00D24DAA">
        <w:rPr>
          <w:rFonts w:ascii="Arial" w:hAnsi="Arial" w:cs="Arial"/>
        </w:rPr>
        <w:tab/>
        <w:t>Η τήρηση του Ελληνικού Αρχείου Νεοπλασιών μετά του σχετικού εμπιστευτικού πρωτοκόλλου.</w:t>
      </w:r>
    </w:p>
    <w:p w:rsidR="00AE5707" w:rsidRPr="00D24DAA" w:rsidRDefault="00AE5707" w:rsidP="00676C42">
      <w:pPr>
        <w:tabs>
          <w:tab w:val="left" w:pos="360"/>
        </w:tabs>
        <w:spacing w:line="240" w:lineRule="auto"/>
        <w:jc w:val="both"/>
        <w:rPr>
          <w:rFonts w:ascii="Arial" w:hAnsi="Arial" w:cs="Arial"/>
        </w:rPr>
      </w:pPr>
      <w:r w:rsidRPr="00D24DAA">
        <w:rPr>
          <w:rFonts w:ascii="Arial" w:hAnsi="Arial" w:cs="Arial"/>
        </w:rPr>
        <w:t>(7)</w:t>
      </w:r>
      <w:r w:rsidRPr="00D24DAA">
        <w:rPr>
          <w:rFonts w:ascii="Arial" w:hAnsi="Arial" w:cs="Arial"/>
        </w:rPr>
        <w:tab/>
        <w:t>Η εκπόνηση ειδικών προγραμμάτων για το αντικείμενο του Τμήματος και η αποστολή ειδικών εντύπων στις συνεργαζόμενες πηγές - υπηρεσίες.</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center"/>
        <w:rPr>
          <w:rFonts w:ascii="Arial" w:hAnsi="Arial" w:cs="Arial"/>
        </w:rPr>
      </w:pPr>
      <w:r w:rsidRPr="00D24DAA">
        <w:rPr>
          <w:rFonts w:ascii="Arial" w:hAnsi="Arial" w:cs="Arial"/>
        </w:rPr>
        <w:t>Άρθρο</w:t>
      </w:r>
      <w:r w:rsidR="00806750" w:rsidRPr="00D24DAA">
        <w:rPr>
          <w:rFonts w:ascii="Arial" w:hAnsi="Arial" w:cs="Arial"/>
        </w:rPr>
        <w:t xml:space="preserve"> </w:t>
      </w:r>
      <w:r w:rsidR="005C13CC" w:rsidRPr="00D24DAA">
        <w:rPr>
          <w:rFonts w:ascii="Arial" w:hAnsi="Arial" w:cs="Arial"/>
        </w:rPr>
        <w:t>30</w:t>
      </w:r>
      <w:r w:rsidR="00806750" w:rsidRPr="00D24DAA">
        <w:rPr>
          <w:rFonts w:ascii="Arial" w:hAnsi="Arial" w:cs="Arial"/>
        </w:rPr>
        <w:t>3</w:t>
      </w:r>
    </w:p>
    <w:p w:rsidR="00AE5707" w:rsidRPr="00D24DAA" w:rsidRDefault="00AE5707" w:rsidP="00676C42">
      <w:pPr>
        <w:spacing w:line="240" w:lineRule="auto"/>
        <w:jc w:val="center"/>
        <w:rPr>
          <w:rFonts w:ascii="Arial" w:hAnsi="Arial" w:cs="Arial"/>
        </w:rPr>
      </w:pPr>
      <w:r w:rsidRPr="00D24DAA">
        <w:rPr>
          <w:rFonts w:ascii="Arial" w:hAnsi="Arial" w:cs="Arial"/>
        </w:rPr>
        <w:t>Τμήμα Γραμματείας Σώματος Επιθεωρητών Τομέα Εθνικού Συστήματος Υγείας και Κοινωνικής Αλληλεγγύης</w:t>
      </w:r>
    </w:p>
    <w:p w:rsidR="00AE5707" w:rsidRPr="00D24DAA" w:rsidRDefault="00AE5707" w:rsidP="00676C42">
      <w:pPr>
        <w:spacing w:line="240" w:lineRule="auto"/>
        <w:jc w:val="both"/>
        <w:rPr>
          <w:rFonts w:ascii="Arial" w:hAnsi="Arial" w:cs="Arial"/>
        </w:rPr>
      </w:pPr>
      <w:r w:rsidRPr="00D24DAA">
        <w:rPr>
          <w:rFonts w:ascii="Arial" w:hAnsi="Arial" w:cs="Arial"/>
        </w:rPr>
        <w:lastRenderedPageBreak/>
        <w:t>Οι αρμοδιότητες του Τμήματος αναφέρονται στα εξής θέματα:</w:t>
      </w:r>
    </w:p>
    <w:p w:rsidR="00AE5707" w:rsidRPr="00D24DAA" w:rsidRDefault="00AE5707" w:rsidP="00676C42">
      <w:pPr>
        <w:numPr>
          <w:ilvl w:val="0"/>
          <w:numId w:val="39"/>
        </w:numPr>
        <w:tabs>
          <w:tab w:val="clear" w:pos="720"/>
          <w:tab w:val="num" w:pos="360"/>
        </w:tabs>
        <w:overflowPunct w:val="0"/>
        <w:autoSpaceDE w:val="0"/>
        <w:autoSpaceDN w:val="0"/>
        <w:adjustRightInd w:val="0"/>
        <w:spacing w:after="0" w:line="240" w:lineRule="auto"/>
        <w:ind w:left="360"/>
        <w:jc w:val="both"/>
        <w:textAlignment w:val="baseline"/>
        <w:rPr>
          <w:rFonts w:ascii="Arial" w:hAnsi="Arial" w:cs="Arial"/>
        </w:rPr>
      </w:pPr>
      <w:r w:rsidRPr="00D24DAA">
        <w:rPr>
          <w:rFonts w:ascii="Arial" w:hAnsi="Arial" w:cs="Arial"/>
        </w:rPr>
        <w:t>Η οργάνωση και η τήρηση του πρωτοκόλλου (παραλαβή και παράδοση της εισερχόμενης αλληλογραφίας) και η τήρηση ευρετηρίου</w:t>
      </w:r>
    </w:p>
    <w:p w:rsidR="00AE5707" w:rsidRPr="00D24DAA" w:rsidRDefault="00AE5707" w:rsidP="00676C42">
      <w:pPr>
        <w:numPr>
          <w:ilvl w:val="0"/>
          <w:numId w:val="39"/>
        </w:numPr>
        <w:tabs>
          <w:tab w:val="clear" w:pos="720"/>
          <w:tab w:val="num" w:pos="360"/>
        </w:tabs>
        <w:overflowPunct w:val="0"/>
        <w:autoSpaceDE w:val="0"/>
        <w:autoSpaceDN w:val="0"/>
        <w:adjustRightInd w:val="0"/>
        <w:spacing w:after="0" w:line="240" w:lineRule="auto"/>
        <w:ind w:left="360"/>
        <w:jc w:val="both"/>
        <w:textAlignment w:val="baseline"/>
        <w:rPr>
          <w:rFonts w:ascii="Arial" w:hAnsi="Arial" w:cs="Arial"/>
        </w:rPr>
      </w:pPr>
      <w:r w:rsidRPr="00D24DAA">
        <w:rPr>
          <w:rFonts w:ascii="Arial" w:hAnsi="Arial" w:cs="Arial"/>
        </w:rPr>
        <w:t>Η διεκπεραίωση της απλής και διαβαθμισμένης αλληλογραφίας καθώς και του λοιπού έντυπου υλικού.</w:t>
      </w:r>
    </w:p>
    <w:p w:rsidR="00AE5707" w:rsidRPr="00D24DAA" w:rsidRDefault="00AE5707" w:rsidP="00676C42">
      <w:pPr>
        <w:numPr>
          <w:ilvl w:val="0"/>
          <w:numId w:val="39"/>
        </w:numPr>
        <w:tabs>
          <w:tab w:val="clear" w:pos="720"/>
          <w:tab w:val="num" w:pos="360"/>
        </w:tabs>
        <w:overflowPunct w:val="0"/>
        <w:autoSpaceDE w:val="0"/>
        <w:autoSpaceDN w:val="0"/>
        <w:adjustRightInd w:val="0"/>
        <w:spacing w:after="0" w:line="240" w:lineRule="auto"/>
        <w:ind w:left="360"/>
        <w:jc w:val="both"/>
        <w:textAlignment w:val="baseline"/>
        <w:rPr>
          <w:rFonts w:ascii="Arial" w:hAnsi="Arial" w:cs="Arial"/>
        </w:rPr>
      </w:pPr>
      <w:r w:rsidRPr="00D24DAA">
        <w:rPr>
          <w:rFonts w:ascii="Arial" w:hAnsi="Arial" w:cs="Arial"/>
        </w:rPr>
        <w:t>Ο έλεγχος και η παρακολούθηση της διακινούμενης αλληλογραφίας για την τακτοποίηση του πρωτοκόλλου και του ευρετηρίου.</w:t>
      </w:r>
    </w:p>
    <w:p w:rsidR="00AE5707" w:rsidRPr="00D24DAA" w:rsidRDefault="00AE5707" w:rsidP="00676C42">
      <w:pPr>
        <w:numPr>
          <w:ilvl w:val="0"/>
          <w:numId w:val="39"/>
        </w:numPr>
        <w:tabs>
          <w:tab w:val="clear" w:pos="720"/>
          <w:tab w:val="num" w:pos="360"/>
        </w:tabs>
        <w:overflowPunct w:val="0"/>
        <w:autoSpaceDE w:val="0"/>
        <w:autoSpaceDN w:val="0"/>
        <w:adjustRightInd w:val="0"/>
        <w:spacing w:after="0" w:line="240" w:lineRule="auto"/>
        <w:ind w:left="360"/>
        <w:jc w:val="both"/>
        <w:textAlignment w:val="baseline"/>
        <w:rPr>
          <w:rFonts w:ascii="Arial" w:hAnsi="Arial" w:cs="Arial"/>
        </w:rPr>
      </w:pPr>
      <w:r w:rsidRPr="00D24DAA">
        <w:rPr>
          <w:rFonts w:ascii="Arial" w:hAnsi="Arial" w:cs="Arial"/>
        </w:rPr>
        <w:t>Η μέριμνα για την έκδοση εντολών διενέργειας επιθεωρήσεων, ερευνών, ελέγχων και ανακρίσεων αρμοδιότητας του τμήματος</w:t>
      </w:r>
    </w:p>
    <w:p w:rsidR="00AE5707" w:rsidRPr="00D24DAA" w:rsidRDefault="00AE5707" w:rsidP="00676C42">
      <w:pPr>
        <w:numPr>
          <w:ilvl w:val="0"/>
          <w:numId w:val="39"/>
        </w:numPr>
        <w:tabs>
          <w:tab w:val="clear" w:pos="720"/>
          <w:tab w:val="num" w:pos="360"/>
        </w:tabs>
        <w:overflowPunct w:val="0"/>
        <w:autoSpaceDE w:val="0"/>
        <w:autoSpaceDN w:val="0"/>
        <w:adjustRightInd w:val="0"/>
        <w:spacing w:after="0" w:line="240" w:lineRule="auto"/>
        <w:ind w:left="360"/>
        <w:jc w:val="both"/>
        <w:textAlignment w:val="baseline"/>
        <w:rPr>
          <w:rFonts w:ascii="Arial" w:hAnsi="Arial" w:cs="Arial"/>
        </w:rPr>
      </w:pPr>
      <w:r w:rsidRPr="00D24DAA">
        <w:rPr>
          <w:rFonts w:ascii="Arial" w:hAnsi="Arial" w:cs="Arial"/>
        </w:rPr>
        <w:t>Η ευθύνη για τη διαδικασία αναπαραγωγής εγγράφων.</w:t>
      </w:r>
    </w:p>
    <w:p w:rsidR="00AE5707" w:rsidRPr="00D24DAA" w:rsidRDefault="00AE5707" w:rsidP="00676C42">
      <w:pPr>
        <w:numPr>
          <w:ilvl w:val="0"/>
          <w:numId w:val="39"/>
        </w:numPr>
        <w:tabs>
          <w:tab w:val="clear" w:pos="720"/>
          <w:tab w:val="num" w:pos="360"/>
        </w:tabs>
        <w:overflowPunct w:val="0"/>
        <w:autoSpaceDE w:val="0"/>
        <w:autoSpaceDN w:val="0"/>
        <w:adjustRightInd w:val="0"/>
        <w:spacing w:after="0" w:line="240" w:lineRule="auto"/>
        <w:ind w:left="360"/>
        <w:jc w:val="both"/>
        <w:textAlignment w:val="baseline"/>
        <w:rPr>
          <w:rFonts w:ascii="Arial" w:hAnsi="Arial" w:cs="Arial"/>
        </w:rPr>
      </w:pPr>
      <w:r w:rsidRPr="00D24DAA">
        <w:rPr>
          <w:rFonts w:ascii="Arial" w:hAnsi="Arial" w:cs="Arial"/>
        </w:rPr>
        <w:t>Η βεβαίωση από τον Προϊστάμενο της γραμματείας ή το νόμιμο αναπληρωτή του, της ακρίβειας αντιγράφων, φωτοαντιγράφων ή φωτοτυπιών των εγγράφων και γενικά των δικαιολογητικών, ύστερα από αντιπαραβολή τους με το επιδεικνυόμενο σχετικό πρωτότυπο ή ακριβές αντίγραφο.</w:t>
      </w:r>
    </w:p>
    <w:p w:rsidR="00AE5707" w:rsidRPr="00D24DAA" w:rsidRDefault="00AE5707" w:rsidP="00676C42">
      <w:pPr>
        <w:numPr>
          <w:ilvl w:val="0"/>
          <w:numId w:val="39"/>
        </w:numPr>
        <w:tabs>
          <w:tab w:val="clear" w:pos="720"/>
          <w:tab w:val="num" w:pos="360"/>
        </w:tabs>
        <w:overflowPunct w:val="0"/>
        <w:autoSpaceDE w:val="0"/>
        <w:autoSpaceDN w:val="0"/>
        <w:adjustRightInd w:val="0"/>
        <w:spacing w:after="0" w:line="240" w:lineRule="auto"/>
        <w:ind w:left="360"/>
        <w:jc w:val="both"/>
        <w:textAlignment w:val="baseline"/>
        <w:rPr>
          <w:rFonts w:ascii="Arial" w:hAnsi="Arial" w:cs="Arial"/>
        </w:rPr>
      </w:pPr>
      <w:r w:rsidRPr="00D24DAA">
        <w:rPr>
          <w:rFonts w:ascii="Arial" w:hAnsi="Arial" w:cs="Arial"/>
        </w:rPr>
        <w:t>Η τήρηση αρχείου εντολών, εκθέσεων ελέγχου- επιθεώρησης- έρευνας.</w:t>
      </w:r>
    </w:p>
    <w:p w:rsidR="00AE5707" w:rsidRPr="00D24DAA" w:rsidRDefault="00AE5707" w:rsidP="00676C42">
      <w:pPr>
        <w:numPr>
          <w:ilvl w:val="0"/>
          <w:numId w:val="39"/>
        </w:numPr>
        <w:tabs>
          <w:tab w:val="clear" w:pos="720"/>
          <w:tab w:val="num" w:pos="360"/>
        </w:tabs>
        <w:overflowPunct w:val="0"/>
        <w:autoSpaceDE w:val="0"/>
        <w:autoSpaceDN w:val="0"/>
        <w:adjustRightInd w:val="0"/>
        <w:spacing w:after="0" w:line="240" w:lineRule="auto"/>
        <w:ind w:left="360"/>
        <w:jc w:val="both"/>
        <w:textAlignment w:val="baseline"/>
        <w:rPr>
          <w:rFonts w:ascii="Arial" w:hAnsi="Arial" w:cs="Arial"/>
        </w:rPr>
      </w:pPr>
      <w:r w:rsidRPr="00D24DAA">
        <w:rPr>
          <w:rFonts w:ascii="Arial" w:hAnsi="Arial" w:cs="Arial"/>
        </w:rPr>
        <w:t>Η τήρηση φακέλων με υλικό υποστήριξης για τα γνωστικά αντικείμενα για τα οποία έχει ήδη διενεργηθεί έλεγχος, καθώς και η τήρηση των χρησιμοποιηθέντων κατά τον έλεγχο, στοιχείων.</w:t>
      </w:r>
    </w:p>
    <w:p w:rsidR="00AE5707" w:rsidRPr="00D24DAA" w:rsidRDefault="00AE5707" w:rsidP="00676C42">
      <w:pPr>
        <w:numPr>
          <w:ilvl w:val="0"/>
          <w:numId w:val="39"/>
        </w:numPr>
        <w:tabs>
          <w:tab w:val="clear" w:pos="720"/>
          <w:tab w:val="num" w:pos="360"/>
        </w:tabs>
        <w:overflowPunct w:val="0"/>
        <w:autoSpaceDE w:val="0"/>
        <w:autoSpaceDN w:val="0"/>
        <w:adjustRightInd w:val="0"/>
        <w:spacing w:after="0" w:line="240" w:lineRule="auto"/>
        <w:ind w:left="360"/>
        <w:jc w:val="both"/>
        <w:textAlignment w:val="baseline"/>
        <w:rPr>
          <w:rFonts w:ascii="Arial" w:hAnsi="Arial" w:cs="Arial"/>
        </w:rPr>
      </w:pPr>
      <w:r w:rsidRPr="00D24DAA">
        <w:rPr>
          <w:rFonts w:ascii="Arial" w:hAnsi="Arial" w:cs="Arial"/>
        </w:rPr>
        <w:t>Η μέριμνα για την εκκαθάριση των δαπανών (ειδικού επιδόματος, εξόδων μετακίνησης κλπ) σε συνεργασία με τη Διεύθυνση Οικονομικού.</w:t>
      </w:r>
    </w:p>
    <w:p w:rsidR="00AE5707" w:rsidRPr="00D24DAA" w:rsidRDefault="00AE5707" w:rsidP="00676C42">
      <w:pPr>
        <w:numPr>
          <w:ilvl w:val="0"/>
          <w:numId w:val="39"/>
        </w:numPr>
        <w:tabs>
          <w:tab w:val="clear" w:pos="720"/>
          <w:tab w:val="num" w:pos="360"/>
        </w:tabs>
        <w:overflowPunct w:val="0"/>
        <w:autoSpaceDE w:val="0"/>
        <w:autoSpaceDN w:val="0"/>
        <w:adjustRightInd w:val="0"/>
        <w:spacing w:after="0" w:line="240" w:lineRule="auto"/>
        <w:ind w:left="360"/>
        <w:jc w:val="both"/>
        <w:textAlignment w:val="baseline"/>
        <w:rPr>
          <w:rFonts w:ascii="Arial" w:hAnsi="Arial" w:cs="Arial"/>
        </w:rPr>
      </w:pPr>
      <w:r w:rsidRPr="00D24DAA">
        <w:rPr>
          <w:rFonts w:ascii="Arial" w:hAnsi="Arial" w:cs="Arial"/>
        </w:rPr>
        <w:t xml:space="preserve"> Η επιμέλεια κάθε άλλου θέματος σχετικά με τη γραμματειακή υποστήριξή του που τους ανατίθεται.</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center"/>
        <w:rPr>
          <w:rFonts w:ascii="Arial" w:hAnsi="Arial" w:cs="Arial"/>
        </w:rPr>
      </w:pPr>
      <w:r w:rsidRPr="00D24DAA">
        <w:rPr>
          <w:rFonts w:ascii="Arial" w:hAnsi="Arial" w:cs="Arial"/>
        </w:rPr>
        <w:t xml:space="preserve">΄Αρθρο </w:t>
      </w:r>
      <w:r w:rsidR="005C13CC" w:rsidRPr="00D24DAA">
        <w:rPr>
          <w:rFonts w:ascii="Arial" w:hAnsi="Arial" w:cs="Arial"/>
        </w:rPr>
        <w:t>304</w:t>
      </w:r>
    </w:p>
    <w:p w:rsidR="00AE5707" w:rsidRPr="00D24DAA" w:rsidRDefault="00AE5707" w:rsidP="00676C42">
      <w:pPr>
        <w:spacing w:line="240" w:lineRule="auto"/>
        <w:jc w:val="center"/>
        <w:rPr>
          <w:rFonts w:ascii="Arial" w:hAnsi="Arial" w:cs="Arial"/>
        </w:rPr>
      </w:pPr>
      <w:r w:rsidRPr="00D24DAA">
        <w:rPr>
          <w:rFonts w:ascii="Arial" w:hAnsi="Arial" w:cs="Arial"/>
        </w:rPr>
        <w:t>Αρμοδιότητες Τμήματος Τύπου και Δημοσίων Σχέσεων</w:t>
      </w:r>
    </w:p>
    <w:p w:rsidR="00AE5707" w:rsidRPr="00D24DAA" w:rsidRDefault="00AE5707" w:rsidP="00676C42">
      <w:pPr>
        <w:spacing w:line="240" w:lineRule="auto"/>
        <w:jc w:val="both"/>
        <w:rPr>
          <w:rFonts w:ascii="Arial" w:hAnsi="Arial" w:cs="Arial"/>
        </w:rPr>
      </w:pPr>
      <w:r w:rsidRPr="00D24DAA">
        <w:rPr>
          <w:rFonts w:ascii="Arial" w:hAnsi="Arial" w:cs="Arial"/>
        </w:rPr>
        <w:t>Στο Τμήμα Τύπου και Δημοσίων Σχέσεων υπάγονται οι εξής αρμοδιότητες:</w:t>
      </w:r>
    </w:p>
    <w:p w:rsidR="00AE5707" w:rsidRPr="00D24DAA" w:rsidRDefault="00AE5707" w:rsidP="00676C42">
      <w:pPr>
        <w:spacing w:line="240" w:lineRule="auto"/>
        <w:jc w:val="both"/>
        <w:rPr>
          <w:rFonts w:ascii="Arial" w:hAnsi="Arial" w:cs="Arial"/>
        </w:rPr>
      </w:pPr>
      <w:r w:rsidRPr="00D24DAA">
        <w:rPr>
          <w:rFonts w:ascii="Arial" w:hAnsi="Arial" w:cs="Arial"/>
        </w:rPr>
        <w:t>(1) Η ενημέρωση της Ηγεσίας και των Υπηρεσιών του Υπουργείου επί δημοσιευμάτων του τύπου, που αφορούν στη δραστηριότητα και λειτουργία του Υπουργείου και των εποπτευομένων από αυτό Οργανισμών και Ιδρυμάτων.</w:t>
      </w:r>
    </w:p>
    <w:p w:rsidR="00AE5707" w:rsidRPr="00D24DAA" w:rsidRDefault="00AE5707" w:rsidP="00676C42">
      <w:pPr>
        <w:spacing w:line="240" w:lineRule="auto"/>
        <w:jc w:val="both"/>
        <w:rPr>
          <w:rFonts w:ascii="Arial" w:hAnsi="Arial" w:cs="Arial"/>
        </w:rPr>
      </w:pPr>
      <w:r w:rsidRPr="00D24DAA">
        <w:rPr>
          <w:rFonts w:ascii="Arial" w:hAnsi="Arial" w:cs="Arial"/>
        </w:rPr>
        <w:t>(2) Η σύνταξη και έκδοση ημερησίου δελτίου τύπου.</w:t>
      </w:r>
    </w:p>
    <w:p w:rsidR="00AE5707" w:rsidRPr="00D24DAA" w:rsidRDefault="00AE5707" w:rsidP="00676C42">
      <w:pPr>
        <w:spacing w:line="240" w:lineRule="auto"/>
        <w:jc w:val="both"/>
        <w:rPr>
          <w:rFonts w:ascii="Arial" w:hAnsi="Arial" w:cs="Arial"/>
        </w:rPr>
      </w:pPr>
      <w:r w:rsidRPr="00D24DAA">
        <w:rPr>
          <w:rFonts w:ascii="Arial" w:hAnsi="Arial" w:cs="Arial"/>
        </w:rPr>
        <w:t>(3) Η επιμέλεια και έκδοση πάσης φύσεως ανακοινώσεων του Υπουργείου και απαντήσεων σε δημοσιεύματα του τύπου.</w:t>
      </w:r>
    </w:p>
    <w:p w:rsidR="00AE5707" w:rsidRPr="00D24DAA" w:rsidRDefault="00AE5707" w:rsidP="00676C42">
      <w:pPr>
        <w:spacing w:line="240" w:lineRule="auto"/>
        <w:jc w:val="both"/>
        <w:rPr>
          <w:rFonts w:ascii="Arial" w:hAnsi="Arial" w:cs="Arial"/>
        </w:rPr>
      </w:pPr>
      <w:r w:rsidRPr="00D24DAA">
        <w:rPr>
          <w:rFonts w:ascii="Arial" w:hAnsi="Arial" w:cs="Arial"/>
        </w:rPr>
        <w:t>(4) Η μέριμνα για την με οπτικοακουστικά μέσα και του τύπου κάλυψη εκδηλώσεων του Υπουργείου, η προεργασία για την ένταξη αυτών σε διϋπουργικά προγράμματα και η οργάνωση συνεντεύξεων τύπου.</w:t>
      </w:r>
    </w:p>
    <w:p w:rsidR="00AE5707" w:rsidRPr="00D24DAA" w:rsidRDefault="00AE5707" w:rsidP="00676C42">
      <w:pPr>
        <w:spacing w:line="240" w:lineRule="auto"/>
        <w:jc w:val="both"/>
        <w:rPr>
          <w:rFonts w:ascii="Arial" w:hAnsi="Arial" w:cs="Arial"/>
        </w:rPr>
      </w:pPr>
      <w:r w:rsidRPr="00D24DAA">
        <w:rPr>
          <w:rFonts w:ascii="Arial" w:hAnsi="Arial" w:cs="Arial"/>
        </w:rPr>
        <w:t>(5) Η οργάνωση συνεδρίων, ημερίδων, συσκέψεων και λοιπών εκδηλώσεων του Υπουργείου, σε συνεργασία με τις καθ΄ύλην αρμόδιες Διευθύνσεις.</w:t>
      </w:r>
    </w:p>
    <w:p w:rsidR="00AE5707" w:rsidRPr="00D24DAA" w:rsidRDefault="00AE5707" w:rsidP="00676C42">
      <w:pPr>
        <w:spacing w:line="240" w:lineRule="auto"/>
        <w:jc w:val="both"/>
        <w:rPr>
          <w:rFonts w:ascii="Arial" w:hAnsi="Arial" w:cs="Arial"/>
        </w:rPr>
      </w:pPr>
      <w:r w:rsidRPr="00D24DAA">
        <w:rPr>
          <w:rFonts w:ascii="Arial" w:hAnsi="Arial" w:cs="Arial"/>
        </w:rPr>
        <w:t>(7) Η μέριμνα, προετοιμασία και οργάνωση εορταστικών και λοιπών εκδηλώσεων.</w:t>
      </w:r>
    </w:p>
    <w:p w:rsidR="00AE5707" w:rsidRPr="00D24DAA" w:rsidRDefault="00AE5707" w:rsidP="00676C42">
      <w:pPr>
        <w:spacing w:line="240" w:lineRule="auto"/>
        <w:jc w:val="both"/>
        <w:rPr>
          <w:rFonts w:ascii="Arial" w:hAnsi="Arial" w:cs="Arial"/>
        </w:rPr>
      </w:pPr>
      <w:r w:rsidRPr="00D24DAA">
        <w:rPr>
          <w:rFonts w:ascii="Arial" w:hAnsi="Arial" w:cs="Arial"/>
        </w:rPr>
        <w:t>(8) Η μέριμνα για την κάλυψη των δαπανών για δημόσιες σχέσεις του Υπουργείου.</w:t>
      </w:r>
    </w:p>
    <w:p w:rsidR="00AE5707" w:rsidRPr="00D24DAA" w:rsidRDefault="00AE5707" w:rsidP="00676C42">
      <w:pPr>
        <w:spacing w:line="240" w:lineRule="auto"/>
        <w:jc w:val="both"/>
        <w:rPr>
          <w:rFonts w:ascii="Arial" w:hAnsi="Arial" w:cs="Arial"/>
        </w:rPr>
      </w:pPr>
      <w:r w:rsidRPr="00D24DAA">
        <w:rPr>
          <w:rFonts w:ascii="Arial" w:hAnsi="Arial" w:cs="Arial"/>
        </w:rPr>
        <w:t>(8) Η μέριμνα για την προβολή των δραστηριοτήτων του Υπουργείου.</w:t>
      </w:r>
    </w:p>
    <w:p w:rsidR="00AE5707" w:rsidRPr="00D24DAA" w:rsidRDefault="00AE5707" w:rsidP="00676C42">
      <w:pPr>
        <w:spacing w:line="240" w:lineRule="auto"/>
        <w:jc w:val="both"/>
        <w:rPr>
          <w:rFonts w:ascii="Arial" w:hAnsi="Arial" w:cs="Arial"/>
        </w:rPr>
      </w:pPr>
      <w:r w:rsidRPr="00D24DAA">
        <w:rPr>
          <w:rFonts w:ascii="Arial" w:hAnsi="Arial" w:cs="Arial"/>
        </w:rPr>
        <w:t>(9) Η πληροφόρηση και κατατόπιση του πολίτη, προκειμένου να χρησιμοποιήσει τους κατάλληλους εκάστοτε φορείς παροχής υπηρεσιών κρατικών ή ιδιωτικών αρμοδιότητας του Υπουργείου.</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center"/>
        <w:rPr>
          <w:rFonts w:ascii="Arial" w:hAnsi="Arial" w:cs="Arial"/>
        </w:rPr>
      </w:pPr>
      <w:r w:rsidRPr="00D24DAA">
        <w:rPr>
          <w:rFonts w:ascii="Arial" w:hAnsi="Arial" w:cs="Arial"/>
        </w:rPr>
        <w:lastRenderedPageBreak/>
        <w:t xml:space="preserve">΄Αρθρο </w:t>
      </w:r>
      <w:r w:rsidR="005C13CC" w:rsidRPr="00D24DAA">
        <w:rPr>
          <w:rFonts w:ascii="Arial" w:hAnsi="Arial" w:cs="Arial"/>
        </w:rPr>
        <w:t>305</w:t>
      </w:r>
    </w:p>
    <w:p w:rsidR="00AE5707" w:rsidRPr="00D24DAA" w:rsidRDefault="00AE5707" w:rsidP="00676C42">
      <w:pPr>
        <w:spacing w:line="240" w:lineRule="auto"/>
        <w:jc w:val="center"/>
        <w:rPr>
          <w:rFonts w:ascii="Arial" w:hAnsi="Arial" w:cs="Arial"/>
        </w:rPr>
      </w:pPr>
      <w:r w:rsidRPr="00D24DAA">
        <w:rPr>
          <w:rFonts w:ascii="Arial" w:hAnsi="Arial" w:cs="Arial"/>
        </w:rPr>
        <w:t>Αρμοδιότητες Τμήματος Νομοθετικής Πρωτοβουλίας, Κοινοβουλευτικού Ελέγχου και Κωδικοποίησης</w:t>
      </w:r>
    </w:p>
    <w:p w:rsidR="00AE5707" w:rsidRPr="00D24DAA" w:rsidRDefault="00AE5707" w:rsidP="00676C42">
      <w:pPr>
        <w:spacing w:line="240" w:lineRule="auto"/>
        <w:jc w:val="both"/>
        <w:rPr>
          <w:rFonts w:ascii="Arial" w:hAnsi="Arial" w:cs="Arial"/>
        </w:rPr>
      </w:pPr>
      <w:r w:rsidRPr="00D24DAA">
        <w:rPr>
          <w:rFonts w:ascii="Arial" w:hAnsi="Arial" w:cs="Arial"/>
        </w:rPr>
        <w:t>Στο Τμήμα Νομοθετικής Πρωτοβουλίας, Κοινοβουλευτικού Ελέγχου και Κωδικοποίησης υπάγονται οι εξής αρμοδιότητες:</w:t>
      </w:r>
    </w:p>
    <w:p w:rsidR="00AE5707" w:rsidRPr="00D24DAA" w:rsidRDefault="00AE5707" w:rsidP="00676C42">
      <w:pPr>
        <w:spacing w:line="240" w:lineRule="auto"/>
        <w:jc w:val="both"/>
        <w:rPr>
          <w:rFonts w:ascii="Arial" w:hAnsi="Arial" w:cs="Arial"/>
        </w:rPr>
      </w:pPr>
      <w:r w:rsidRPr="00D24DAA">
        <w:rPr>
          <w:rFonts w:ascii="Arial" w:hAnsi="Arial" w:cs="Arial"/>
        </w:rPr>
        <w:t>(1) Ο συντονισμός  για το χειρισμό από τις αρμόδιες κατά περίπτωση υπηρεσίες, κάθε θέματος που αφορά στον κοινοβουλευτικό έλεγχο του Υπουργείου.</w:t>
      </w:r>
    </w:p>
    <w:p w:rsidR="00AE5707" w:rsidRPr="00D24DAA" w:rsidRDefault="00AE5707" w:rsidP="00676C42">
      <w:pPr>
        <w:spacing w:line="240" w:lineRule="auto"/>
        <w:jc w:val="both"/>
        <w:rPr>
          <w:rFonts w:ascii="Arial" w:hAnsi="Arial" w:cs="Arial"/>
        </w:rPr>
      </w:pPr>
      <w:r w:rsidRPr="00D24DAA">
        <w:rPr>
          <w:rFonts w:ascii="Arial" w:hAnsi="Arial" w:cs="Arial"/>
        </w:rPr>
        <w:t>(2) Η μέριμνα προώθησης και η παρακολούθηση της διαδικασίας μέχρι τη δημοσίευσή τους, των νομοθετικών κειμένων (νόμων και προεδρικών διαταγμάτων), που καταρτίζονται από τις αρμόδιες κατά περίπτωση Υπηρεσίες.</w:t>
      </w:r>
    </w:p>
    <w:p w:rsidR="00AE5707" w:rsidRPr="00D24DAA" w:rsidRDefault="00AE5707" w:rsidP="00676C42">
      <w:pPr>
        <w:spacing w:line="240" w:lineRule="auto"/>
        <w:jc w:val="both"/>
        <w:rPr>
          <w:rFonts w:ascii="Arial" w:hAnsi="Arial" w:cs="Arial"/>
        </w:rPr>
      </w:pPr>
      <w:r w:rsidRPr="00D24DAA">
        <w:rPr>
          <w:rFonts w:ascii="Arial" w:hAnsi="Arial" w:cs="Arial"/>
        </w:rPr>
        <w:t>(3) Ο συντονισμός για την κωδικοποίηση από τις αρμόδιες κατά περίπτωση Υπηρεσίες της νομοθεσίας και των διοικητικών οδηγιών.</w:t>
      </w:r>
    </w:p>
    <w:p w:rsidR="00AE5707" w:rsidRPr="00D24DAA" w:rsidRDefault="00AE5707" w:rsidP="00676C42">
      <w:pPr>
        <w:spacing w:line="240" w:lineRule="auto"/>
        <w:jc w:val="both"/>
        <w:rPr>
          <w:rFonts w:ascii="Arial" w:hAnsi="Arial" w:cs="Arial"/>
        </w:rPr>
      </w:pPr>
      <w:r w:rsidRPr="00D24DAA">
        <w:rPr>
          <w:rFonts w:ascii="Arial" w:hAnsi="Arial" w:cs="Arial"/>
        </w:rPr>
        <w:t>(4) Η τακτική και άμεση ενημέρωση των Υπηρεσιών του Υπουργείου και των εποπτευομένων από αυτό Φορέων για τα νομοθετικά κείμενα που δημοσιεύονται.</w:t>
      </w:r>
      <w:r w:rsidRPr="00D24DAA">
        <w:rPr>
          <w:rFonts w:ascii="Arial" w:hAnsi="Arial" w:cs="Arial"/>
        </w:rPr>
        <w:tab/>
      </w:r>
    </w:p>
    <w:p w:rsidR="00AE5707" w:rsidRPr="00D24DAA" w:rsidRDefault="00AE5707" w:rsidP="00676C42">
      <w:pPr>
        <w:spacing w:line="240" w:lineRule="auto"/>
        <w:jc w:val="center"/>
        <w:rPr>
          <w:rFonts w:ascii="Arial" w:hAnsi="Arial" w:cs="Arial"/>
        </w:rPr>
      </w:pPr>
      <w:r w:rsidRPr="00D24DAA">
        <w:rPr>
          <w:rFonts w:ascii="Arial" w:hAnsi="Arial" w:cs="Arial"/>
        </w:rPr>
        <w:t>Άρθρο</w:t>
      </w:r>
      <w:r w:rsidR="00806750" w:rsidRPr="00D24DAA">
        <w:rPr>
          <w:rFonts w:ascii="Arial" w:hAnsi="Arial" w:cs="Arial"/>
        </w:rPr>
        <w:t xml:space="preserve"> </w:t>
      </w:r>
      <w:r w:rsidR="005C13CC" w:rsidRPr="00D24DAA">
        <w:rPr>
          <w:rFonts w:ascii="Arial" w:hAnsi="Arial" w:cs="Arial"/>
        </w:rPr>
        <w:t>306</w:t>
      </w:r>
    </w:p>
    <w:p w:rsidR="00AE5707" w:rsidRPr="00D24DAA" w:rsidRDefault="00AE5707" w:rsidP="00676C42">
      <w:pPr>
        <w:spacing w:line="240" w:lineRule="auto"/>
        <w:jc w:val="center"/>
        <w:rPr>
          <w:rFonts w:ascii="Arial" w:hAnsi="Arial" w:cs="Arial"/>
        </w:rPr>
      </w:pPr>
      <w:r w:rsidRPr="00D24DAA">
        <w:rPr>
          <w:rFonts w:ascii="Arial" w:hAnsi="Arial" w:cs="Arial"/>
        </w:rPr>
        <w:t>Υπηρεσίες υπαγόμενες στον Υπουργό</w:t>
      </w: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Σώμα Επιθεωρητών Τομέα Εθνικού Συστήματος Υγείας και Κοινωνικής Αλληλεγγύης</w:t>
      </w:r>
    </w:p>
    <w:p w:rsidR="00AE5707" w:rsidRPr="00D24DAA" w:rsidRDefault="00AE5707" w:rsidP="00676C42">
      <w:pPr>
        <w:spacing w:line="240" w:lineRule="auto"/>
        <w:jc w:val="both"/>
        <w:rPr>
          <w:rFonts w:ascii="Arial" w:hAnsi="Arial" w:cs="Arial"/>
        </w:rPr>
      </w:pPr>
      <w:r w:rsidRPr="00D24DAA">
        <w:rPr>
          <w:rFonts w:ascii="Arial" w:hAnsi="Arial" w:cs="Arial"/>
        </w:rPr>
        <w:t>Το Σώμα Επιθεωρητών Τομέα Υγείας και Κοινωνικής Αλληλεγγύης, ασκεί τις αρμοδιότητες που ορίζονται στο Ν. 2920/2001 (ΦΕΚ 131</w:t>
      </w:r>
      <w:r w:rsidRPr="00D24DAA">
        <w:rPr>
          <w:rFonts w:ascii="Arial" w:hAnsi="Arial" w:cs="Arial"/>
          <w:vertAlign w:val="superscript"/>
        </w:rPr>
        <w:t xml:space="preserve"> </w:t>
      </w:r>
      <w:r w:rsidRPr="00D24DAA">
        <w:rPr>
          <w:rFonts w:ascii="Arial" w:hAnsi="Arial" w:cs="Arial"/>
        </w:rPr>
        <w:t xml:space="preserve">Α΄), όπως συμπληρώθηκε και τροποποιήθηκε με το Π.Δ. 278/02 (ΦΕΚ 244 Α’) αριθμ. Δ(3-4)Α/ΟΙΚ 2161/24-7-01, Υπουργική Απόφαση (ΦΕΚ 1008 Α), Ν.3204/03 (ΦΕΚ 296/Α) άρθρο 37, Ν. 3730/30/08 (ΦΕΚ 262/Α) άρθρο 5 και Ν. 3918/11 (ΦΕΚ 31/11/Α) άρθρα 64 και 65. </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rPr>
      </w:pPr>
      <w:r w:rsidRPr="00D24DAA">
        <w:rPr>
          <w:rFonts w:ascii="Arial" w:hAnsi="Arial" w:cs="Arial"/>
        </w:rPr>
        <w:t>Στο Σώμα Επιθεωρητών Τομέα Υγείας και Κοινωνικής Αλληλεγγύης ανήκει το Τμήμα Σώματος Επιθεωρητών Τομέα Υγείας Θεσσαλονίκης.</w:t>
      </w: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Εθνικό Κέντρο Επιχειρήσεων</w:t>
      </w:r>
    </w:p>
    <w:p w:rsidR="00AE5707" w:rsidRPr="00D24DAA" w:rsidRDefault="00AE5707" w:rsidP="00676C42">
      <w:pPr>
        <w:spacing w:line="240" w:lineRule="auto"/>
        <w:jc w:val="both"/>
        <w:rPr>
          <w:rFonts w:ascii="Arial" w:hAnsi="Arial" w:cs="Arial"/>
        </w:rPr>
      </w:pPr>
      <w:r w:rsidRPr="00D24DAA">
        <w:rPr>
          <w:rFonts w:ascii="Arial" w:hAnsi="Arial" w:cs="Arial"/>
        </w:rPr>
        <w:t>Το Εθνικό Κέντρο Επιχειρήσεων Υγείας (Ε.Κ.ΕΠ.Υ.) που ιδρύθηκε με το Ν. 3370/05 (ΦΕΚ 176/Α΄/2005) αρχικά ως Συντονιστικό Όργανο Τομέα Υγείας (Σ.Ο.Τ.Υ.) το οποίο με το Ν. 3527/07 (ΦΕΚ 25/Α΄/2007) μετονομάστηκε σε Ε.Κ.ΕΠ.Υ. και ασκεί  τις αρμοδιότητες που ορίζονται  στο άρθρο 15 του Ν. 3370/2005 όπως αντικαταστάθηκαν από την παράγραφο 3 του όγδοου άρθρου του κεφαλαίου Β΄ του Ν.3527/2007 εκτός του (γ) της παραγράφου 5 του ιδίου άρθρου και του άρθρου 16του Ν.3370/2005.</w:t>
      </w: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Εθνική Σχολή Δημόσιας Υγείας</w:t>
      </w:r>
    </w:p>
    <w:p w:rsidR="00AE5707" w:rsidRPr="00D24DAA" w:rsidRDefault="00AE5707" w:rsidP="00676C42">
      <w:pPr>
        <w:spacing w:line="240" w:lineRule="auto"/>
        <w:jc w:val="both"/>
        <w:rPr>
          <w:rFonts w:ascii="Arial" w:hAnsi="Arial" w:cs="Arial"/>
        </w:rPr>
      </w:pPr>
      <w:r w:rsidRPr="00D24DAA">
        <w:rPr>
          <w:rFonts w:ascii="Arial" w:hAnsi="Arial" w:cs="Arial"/>
        </w:rPr>
        <w:t xml:space="preserve">Η Υγειονομική Σχολή Αθηνών, που μετατράπηκε με τις διατάξεις του άρθρου 3 του Ν.2194/1994 (ΦΕΚ 34Α΄) σε Νομικό Πρόσωπο Δημοσίου Δικαίου και μετονομάσθηκε σε Εθνική Σχολή Δημόσιας Υγείας (ΕΣΔΥ) μέχρι την έκδοση του Προεδρικού Διατάγματος που θα ρυθμίζει την οργάνωση και λειτουργία της, εξακολουθεί να λειτουργεί ως προς τις αρμοδιότητές της σύμφωνα με τις διατάξεις του Π.Δ. 1233/1981 (ΦΕΚ 306Α΄) και με κάθε άλλη σχετική ειδική διάταξη και με το παρόν η Γραμματεία της λειτουργεί ως τμήμα. </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center"/>
        <w:rPr>
          <w:rFonts w:ascii="Arial" w:hAnsi="Arial" w:cs="Arial"/>
        </w:rPr>
      </w:pPr>
      <w:r w:rsidRPr="00D24DAA">
        <w:rPr>
          <w:rFonts w:ascii="Arial" w:hAnsi="Arial" w:cs="Arial"/>
        </w:rPr>
        <w:t>Άρθρο</w:t>
      </w:r>
      <w:r w:rsidR="00806750" w:rsidRPr="00D24DAA">
        <w:rPr>
          <w:rFonts w:ascii="Arial" w:hAnsi="Arial" w:cs="Arial"/>
        </w:rPr>
        <w:t xml:space="preserve"> </w:t>
      </w:r>
      <w:r w:rsidR="005C13CC" w:rsidRPr="00D24DAA">
        <w:rPr>
          <w:rFonts w:ascii="Arial" w:hAnsi="Arial" w:cs="Arial"/>
        </w:rPr>
        <w:t>307</w:t>
      </w:r>
    </w:p>
    <w:p w:rsidR="00AE5707" w:rsidRPr="00D24DAA" w:rsidRDefault="00AE5707" w:rsidP="00676C42">
      <w:pPr>
        <w:spacing w:line="240" w:lineRule="auto"/>
        <w:jc w:val="center"/>
        <w:rPr>
          <w:rFonts w:ascii="Arial" w:hAnsi="Arial" w:cs="Arial"/>
        </w:rPr>
      </w:pPr>
      <w:r w:rsidRPr="00D24DAA">
        <w:rPr>
          <w:rFonts w:ascii="Arial" w:hAnsi="Arial" w:cs="Arial"/>
        </w:rPr>
        <w:t>ΠΡΟΪΣΤΑΜΕΝΟΙ ΟΡΓΑΝΙΚΩΝ ΜΟΝΑΔΩΝ</w:t>
      </w:r>
    </w:p>
    <w:p w:rsidR="00AE5707" w:rsidRPr="00D24DAA" w:rsidRDefault="00AE5707" w:rsidP="00676C42">
      <w:pPr>
        <w:spacing w:line="240" w:lineRule="auto"/>
        <w:jc w:val="both"/>
        <w:rPr>
          <w:rFonts w:ascii="Arial" w:hAnsi="Arial" w:cs="Arial"/>
        </w:rPr>
      </w:pPr>
      <w:r w:rsidRPr="00D24DAA">
        <w:rPr>
          <w:rFonts w:ascii="Arial" w:hAnsi="Arial" w:cs="Arial"/>
        </w:rPr>
        <w:t>Η πλήρωση των θέσεων των Προϊσταμένων καλύπτεται από τους κατωτέρω κλάδους προσωπικού ανά οργανική μονάδα ως εξής:</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rPr>
      </w:pPr>
      <w:r w:rsidRPr="00D24DAA">
        <w:rPr>
          <w:rFonts w:ascii="Arial" w:hAnsi="Arial" w:cs="Arial"/>
        </w:rPr>
        <w:t xml:space="preserve">Α. Της Γενικής Διεύθυνσης Δημόσιας Υγείας και Άθλησης προΐσταται υπάλληλος του κλάδου Ιατρών Δημόσιας Υγείας ΕΣΥ με βαθμό Διευθυντή ή ΠΕ Ιατρών ή ΠΕ Ιατρών Ειδικοτήτων ή ΠΕ Υγειονολόγων Μηχανικών ή ΠΕ Διοικητικού </w:t>
      </w:r>
    </w:p>
    <w:p w:rsidR="00AE5707" w:rsidRPr="00D24DAA" w:rsidRDefault="00AE5707" w:rsidP="00676C42">
      <w:pPr>
        <w:spacing w:line="240" w:lineRule="auto"/>
        <w:jc w:val="both"/>
        <w:rPr>
          <w:rFonts w:ascii="Arial" w:hAnsi="Arial" w:cs="Arial"/>
        </w:rPr>
      </w:pPr>
      <w:r w:rsidRPr="00D24DAA">
        <w:rPr>
          <w:rFonts w:ascii="Arial" w:hAnsi="Arial" w:cs="Arial"/>
        </w:rPr>
        <w:t>1. Της Διεύθυνσης πρόληψης και προστασίας της Δημόσιας Υγείας προΐσταται υπάλληλος του κλάδου Ιατρών Δημόσιας Υγείας ΕΣΥ με βαθμό Διευθυντή ή ΠΕ Ιατρών ή ΠΕ Ιατρών Ειδικοτήτων</w:t>
      </w:r>
    </w:p>
    <w:p w:rsidR="00AE5707" w:rsidRPr="00D24DAA" w:rsidRDefault="00AE5707" w:rsidP="00676C42">
      <w:pPr>
        <w:spacing w:line="240" w:lineRule="auto"/>
        <w:ind w:firstLine="720"/>
        <w:jc w:val="both"/>
        <w:rPr>
          <w:rFonts w:ascii="Arial" w:hAnsi="Arial" w:cs="Arial"/>
        </w:rPr>
      </w:pPr>
      <w:r w:rsidRPr="00D24DAA">
        <w:rPr>
          <w:rFonts w:ascii="Arial" w:hAnsi="Arial" w:cs="Arial"/>
        </w:rPr>
        <w:t>Στα Τμήματα πρόληψης μεταδοτικών νοσημάτων και πρόληψης μη μεταδοτικών νοσημάτων προΐσταται υπάλληλος του κλάδου Ιατρών Δημόσιας Υγείας ΕΣΥ με βαθμό Διευθυντή ή επιμελητή Α΄ ή ΠΕ Ιατρών ή ΠΕ Ιατρών Ειδικοτήτων</w:t>
      </w:r>
    </w:p>
    <w:p w:rsidR="00AE5707" w:rsidRPr="00D24DAA" w:rsidRDefault="00AE5707" w:rsidP="00676C42">
      <w:pPr>
        <w:spacing w:line="240" w:lineRule="auto"/>
        <w:ind w:firstLine="720"/>
        <w:jc w:val="both"/>
        <w:rPr>
          <w:rFonts w:ascii="Arial" w:hAnsi="Arial" w:cs="Arial"/>
        </w:rPr>
      </w:pPr>
      <w:r w:rsidRPr="00D24DAA">
        <w:rPr>
          <w:rFonts w:ascii="Arial" w:hAnsi="Arial" w:cs="Arial"/>
        </w:rPr>
        <w:t>Του Τμήματος Υγειονομικών κανονισμών και Συνεργασίας με φορείς περιφέρειες και Δήμους προΐσταται υπάλληλος του κλάδου Ιατρών Δημόσιας Υγείας ΕΣΥ με βαθμό Διευθυντή   ή  επιμελητή Α΄ ή ΠΕ Ιατρών ή ΠΕ Ιατρών Ειδικοτήτων ή ΠΕ Διοικητικού ή ΤΕ Εποπτών Δημόσιας Υγείας.</w:t>
      </w:r>
    </w:p>
    <w:p w:rsidR="00AE5707" w:rsidRPr="00D24DAA" w:rsidRDefault="00AE5707" w:rsidP="00676C42">
      <w:pPr>
        <w:spacing w:line="240" w:lineRule="auto"/>
        <w:ind w:firstLine="720"/>
        <w:jc w:val="both"/>
        <w:rPr>
          <w:rFonts w:ascii="Arial" w:hAnsi="Arial" w:cs="Arial"/>
        </w:rPr>
      </w:pPr>
      <w:r w:rsidRPr="00D24DAA">
        <w:rPr>
          <w:rFonts w:ascii="Arial" w:hAnsi="Arial" w:cs="Arial"/>
        </w:rPr>
        <w:t>Του Τμήματος Στοματικής Υγείας προΐσταται υπάλληλος του κλάδου ΠΕ Οδοντιάτρων ή Ιατρών Δημόσιας Υγείας ΕΣΥ με βαθμό Διευθυντή ή επιμελητή Α΄ , ή ΠΕ Ιατρών ή ΠΕ Ιατρών Ειδικοτήτων.</w:t>
      </w:r>
    </w:p>
    <w:p w:rsidR="00AE5707" w:rsidRPr="00D24DAA" w:rsidRDefault="00AE5707" w:rsidP="00676C42">
      <w:pPr>
        <w:spacing w:line="240" w:lineRule="auto"/>
        <w:jc w:val="both"/>
        <w:rPr>
          <w:rFonts w:ascii="Arial" w:hAnsi="Arial" w:cs="Arial"/>
        </w:rPr>
      </w:pPr>
      <w:r w:rsidRPr="00D24DAA">
        <w:rPr>
          <w:rFonts w:ascii="Arial" w:hAnsi="Arial" w:cs="Arial"/>
        </w:rPr>
        <w:t>2 Της Διεύθυνσης παραγόντων κινδύνου και κοινωνικών παραγόντων για την υγεία προΐσταται υπάλληλος του κλάδου Ιατρών Δημόσιας Υγείας ΕΣΥ με βαθμό Διευθυντή  ή ΠΕ Ιατρών ή ΠΕ Ιατρών Ειδικοτήτων ή ΠΕ Διαιτολόγων. ή ΠΕ Ψυχολόγων ή ΠΕ Κοινωνικής Ιατρικής</w:t>
      </w:r>
    </w:p>
    <w:p w:rsidR="00AE5707" w:rsidRPr="00D24DAA" w:rsidRDefault="00AE5707" w:rsidP="00676C42">
      <w:pPr>
        <w:spacing w:line="240" w:lineRule="auto"/>
        <w:ind w:firstLine="720"/>
        <w:jc w:val="both"/>
        <w:rPr>
          <w:rFonts w:ascii="Arial" w:hAnsi="Arial" w:cs="Arial"/>
        </w:rPr>
      </w:pPr>
      <w:r w:rsidRPr="00D24DAA">
        <w:rPr>
          <w:rFonts w:ascii="Arial" w:hAnsi="Arial" w:cs="Arial"/>
        </w:rPr>
        <w:t xml:space="preserve">Του Τμήματος Αντιμετώπισης καπνίσματος και χρήσης αλκοόλ προΐσταται υπάλληλος του κλάδου  ΠΕ Ψυχολόγων ή ΠΕ Κοινωνικής Ιατρικής ή ΤΕ Επισκεπτών και Επισκεπτριών υγείας </w:t>
      </w:r>
    </w:p>
    <w:p w:rsidR="00AE5707" w:rsidRPr="00D24DAA" w:rsidRDefault="00AE5707" w:rsidP="00676C42">
      <w:pPr>
        <w:spacing w:line="240" w:lineRule="auto"/>
        <w:ind w:firstLine="720"/>
        <w:jc w:val="both"/>
        <w:rPr>
          <w:rFonts w:ascii="Arial" w:hAnsi="Arial" w:cs="Arial"/>
        </w:rPr>
      </w:pPr>
      <w:r w:rsidRPr="00D24DAA">
        <w:rPr>
          <w:rFonts w:ascii="Arial" w:hAnsi="Arial" w:cs="Arial"/>
        </w:rPr>
        <w:t xml:space="preserve">Του Τμήματος Διατροφικής πολιτικής Δράσεων και παρακολούθησης  προΐσταται υπάλληλος του κλάδου ΠΕ Διαιτολόγων ή ΠΕ Κοινωνικής Ιατρικής ή  Ιατρών Δημόσιας Υγείας ΕΣΥ με βαθμό Διευθυντή  ή  επιμελητή Α΄ ή  ΠΕ Ιατρών </w:t>
      </w:r>
    </w:p>
    <w:p w:rsidR="00AE5707" w:rsidRPr="00D24DAA" w:rsidRDefault="00AE5707" w:rsidP="00676C42">
      <w:pPr>
        <w:spacing w:line="240" w:lineRule="auto"/>
        <w:ind w:firstLine="720"/>
        <w:jc w:val="both"/>
        <w:rPr>
          <w:rFonts w:ascii="Arial" w:hAnsi="Arial" w:cs="Arial"/>
        </w:rPr>
      </w:pPr>
      <w:r w:rsidRPr="00D24DAA">
        <w:rPr>
          <w:rFonts w:ascii="Arial" w:hAnsi="Arial" w:cs="Arial"/>
        </w:rPr>
        <w:t xml:space="preserve">Του Τμήματος Πολιτικών προγραμμάτων Υγείας και αντιμετώπισης των ανισοτήτων προΐσταται υπάλληλος του κλάδου ΠΕ Κοινωνιολόγων ή ΠΕ Κοινωνικής Ιατρικής ή Ιατρών Δημόσιας Υγείας ΕΣΥ με βαθμό Διευθυντή ή  επιμελητή Α΄ ή ΠΕ Ιατρών ή ΠΕ Ιατρών Ειδικοτήτων  </w:t>
      </w:r>
    </w:p>
    <w:p w:rsidR="00AE5707" w:rsidRPr="00D24DAA" w:rsidRDefault="00AE5707" w:rsidP="00676C42">
      <w:pPr>
        <w:numPr>
          <w:ilvl w:val="1"/>
          <w:numId w:val="33"/>
        </w:numPr>
        <w:tabs>
          <w:tab w:val="clear" w:pos="1440"/>
          <w:tab w:val="num" w:pos="0"/>
          <w:tab w:val="left" w:pos="360"/>
        </w:tabs>
        <w:spacing w:after="0" w:line="240" w:lineRule="auto"/>
        <w:ind w:left="0" w:firstLine="0"/>
        <w:jc w:val="both"/>
        <w:rPr>
          <w:rFonts w:ascii="Arial" w:hAnsi="Arial" w:cs="Arial"/>
        </w:rPr>
      </w:pPr>
      <w:r w:rsidRPr="00D24DAA">
        <w:rPr>
          <w:rFonts w:ascii="Arial" w:hAnsi="Arial" w:cs="Arial"/>
        </w:rPr>
        <w:t>Της Διεύθυνσης Υγειονομικής Μηχανικής και Υγιεινής περιβάλλοντος προΐσταται υπάλληλος ΠΕ Υγειονολόγων Μηχανικών ή ΠΕ Μηχανικών ή ΠΕ Χημικών ή ΠΕ Φυσικών</w:t>
      </w:r>
    </w:p>
    <w:p w:rsidR="00AE5707" w:rsidRPr="00D24DAA" w:rsidRDefault="00AE5707" w:rsidP="00676C42">
      <w:pPr>
        <w:spacing w:line="240" w:lineRule="auto"/>
        <w:ind w:firstLine="720"/>
        <w:jc w:val="both"/>
        <w:rPr>
          <w:rFonts w:ascii="Arial" w:hAnsi="Arial" w:cs="Arial"/>
        </w:rPr>
      </w:pPr>
      <w:r w:rsidRPr="00D24DAA">
        <w:rPr>
          <w:rFonts w:ascii="Arial" w:hAnsi="Arial" w:cs="Arial"/>
        </w:rPr>
        <w:t xml:space="preserve">Του Τμήματος Υγειονομικής προστασίας υδάτων και διαχείρισης λυμάτων και αποβλήτων προΐσταται υπάλληλος ΠΕ Υγειονολόγων Μηχανικών ή ΠΕ Μηχανικών ή ΠΕ Χημικών </w:t>
      </w:r>
    </w:p>
    <w:p w:rsidR="00AE5707" w:rsidRPr="00D24DAA" w:rsidRDefault="00AE5707" w:rsidP="00676C42">
      <w:pPr>
        <w:spacing w:line="240" w:lineRule="auto"/>
        <w:ind w:firstLine="720"/>
        <w:jc w:val="both"/>
        <w:rPr>
          <w:rFonts w:ascii="Arial" w:hAnsi="Arial" w:cs="Arial"/>
        </w:rPr>
      </w:pPr>
      <w:r w:rsidRPr="00D24DAA">
        <w:rPr>
          <w:rFonts w:ascii="Arial" w:hAnsi="Arial" w:cs="Arial"/>
        </w:rPr>
        <w:lastRenderedPageBreak/>
        <w:t>Του Τμήματος Ατμοσφαιρικής ρύπανσης, ακτινοβολιών και θορύβου προΐσταται υπάλληλος ΠΕ Υγειονολόγων Μηχανικών ή ΠΕ Μηχανικών ή ΠΕ Χημικών ή ΠΕ Φυσικών ή ΠΕ Βιολόγων</w:t>
      </w:r>
    </w:p>
    <w:p w:rsidR="00AE5707" w:rsidRPr="00D24DAA" w:rsidRDefault="00AE5707" w:rsidP="00676C42">
      <w:pPr>
        <w:spacing w:line="240" w:lineRule="auto"/>
        <w:ind w:firstLine="720"/>
        <w:jc w:val="both"/>
        <w:rPr>
          <w:rFonts w:ascii="Arial" w:hAnsi="Arial" w:cs="Arial"/>
        </w:rPr>
      </w:pPr>
      <w:r w:rsidRPr="00D24DAA">
        <w:rPr>
          <w:rFonts w:ascii="Arial" w:hAnsi="Arial" w:cs="Arial"/>
        </w:rPr>
        <w:t>Του Τμήματος Στερεών ρύπων και αποβλήτων προΐσταται υπάλληλο ΠΕ Υγειονολόγων Μηχανικών ή ΠΕ Μηχανικών ή ΠΕ Χημικών ή ΠΕ Φυσικών ή ΠΕ Βιολόγων</w:t>
      </w:r>
    </w:p>
    <w:p w:rsidR="00AE5707" w:rsidRPr="00D24DAA" w:rsidRDefault="00AE5707" w:rsidP="00676C42">
      <w:pPr>
        <w:numPr>
          <w:ilvl w:val="0"/>
          <w:numId w:val="44"/>
        </w:numPr>
        <w:tabs>
          <w:tab w:val="clear" w:pos="720"/>
          <w:tab w:val="num" w:pos="180"/>
        </w:tabs>
        <w:spacing w:after="0" w:line="240" w:lineRule="auto"/>
        <w:ind w:left="0" w:firstLine="0"/>
        <w:jc w:val="both"/>
        <w:rPr>
          <w:rFonts w:ascii="Arial" w:hAnsi="Arial" w:cs="Arial"/>
        </w:rPr>
      </w:pPr>
      <w:r w:rsidRPr="00D24DAA">
        <w:rPr>
          <w:rFonts w:ascii="Arial" w:hAnsi="Arial" w:cs="Arial"/>
        </w:rPr>
        <w:t>Της Διεύθυνσης Άθλησης για όλους προΐσταται υπάλληλος του κλάδου  ΠΕ Φυσικής Αγωγής και Αθλητισμού ή ΠΕ Οργάνωσης και Διαχείρισης Αθλητισμού ή ΠΕ Διοικητικού ή ΠΕ Οικονομικού</w:t>
      </w:r>
    </w:p>
    <w:p w:rsidR="00AE5707" w:rsidRPr="00D24DAA" w:rsidRDefault="00AE5707" w:rsidP="00676C42">
      <w:pPr>
        <w:spacing w:line="240" w:lineRule="auto"/>
        <w:ind w:firstLine="720"/>
        <w:jc w:val="both"/>
        <w:rPr>
          <w:rFonts w:ascii="Arial" w:hAnsi="Arial" w:cs="Arial"/>
        </w:rPr>
      </w:pPr>
      <w:r w:rsidRPr="00D24DAA">
        <w:rPr>
          <w:rFonts w:ascii="Arial" w:hAnsi="Arial" w:cs="Arial"/>
        </w:rPr>
        <w:t>Του Τμήματος Διοικητικής και οικονομικής υποστήριξης προγραμμάτων άθλησης για όλους προΐσταται υπάλληλος του κλάδου  ΠΕ Φυσικής Αγωγής και Αθλητισμού ή ΠΕ Διοικητικού ή ΠΕ Οικονομικού</w:t>
      </w:r>
    </w:p>
    <w:p w:rsidR="00AE5707" w:rsidRPr="00D24DAA" w:rsidRDefault="00AE5707" w:rsidP="00676C42">
      <w:pPr>
        <w:spacing w:line="240" w:lineRule="auto"/>
        <w:ind w:firstLine="720"/>
        <w:jc w:val="both"/>
        <w:rPr>
          <w:rFonts w:ascii="Arial" w:hAnsi="Arial" w:cs="Arial"/>
        </w:rPr>
      </w:pPr>
      <w:r w:rsidRPr="00D24DAA">
        <w:rPr>
          <w:rFonts w:ascii="Arial" w:hAnsi="Arial" w:cs="Arial"/>
        </w:rPr>
        <w:t>Των  Τμημάτων Επιστημονικής υποστήριξης και παρακολούθησης ελέγχου προγραμμάτων άθλησης για όλους προΐσταται υπάλληλος του κλάδου  ΠΕ Φυσικής Αγωγής και Αθλητισμού ή ΠΕ Διοικητικού</w:t>
      </w:r>
    </w:p>
    <w:p w:rsidR="00AE5707" w:rsidRPr="00D24DAA" w:rsidRDefault="00AE5707" w:rsidP="00676C42">
      <w:pPr>
        <w:spacing w:line="240" w:lineRule="auto"/>
        <w:jc w:val="both"/>
        <w:rPr>
          <w:rFonts w:ascii="Arial" w:hAnsi="Arial" w:cs="Arial"/>
        </w:rPr>
      </w:pPr>
      <w:r w:rsidRPr="00D24DAA">
        <w:rPr>
          <w:rFonts w:ascii="Arial" w:hAnsi="Arial" w:cs="Arial"/>
        </w:rPr>
        <w:t>5. Της Διεύθυνσης Ανάπτυξης Αθλητισμού προΐσταται υπάλληλος του κλάδου  ΠΕ Φυσικής Αγωγής και Αθλητισμού ή ΠΕ Διοικητικού</w:t>
      </w:r>
    </w:p>
    <w:p w:rsidR="00AE5707" w:rsidRPr="00D24DAA" w:rsidRDefault="00AE5707" w:rsidP="00676C42">
      <w:pPr>
        <w:spacing w:line="240" w:lineRule="auto"/>
        <w:ind w:firstLine="720"/>
        <w:jc w:val="both"/>
        <w:rPr>
          <w:rFonts w:ascii="Arial" w:hAnsi="Arial" w:cs="Arial"/>
        </w:rPr>
      </w:pPr>
      <w:r w:rsidRPr="00D24DAA">
        <w:rPr>
          <w:rFonts w:ascii="Arial" w:hAnsi="Arial" w:cs="Arial"/>
        </w:rPr>
        <w:t>Των Τμημάτων Αγωνιστικού Αθλητισμού ΑμεΑ και ανάπτυξης Αθλητισμού και Αναγνωρίσεων φορέων και οικονομικών εγκρίσεων  όλους προΐσταται υπάλληλος του κλάδου  ΠΕ Φυσικής Αγωγής και Αθλητισμού ή ΠΕ Διοικητικού ή ΠΕ Οικονομικού</w:t>
      </w:r>
    </w:p>
    <w:p w:rsidR="00AE5707" w:rsidRPr="00D24DAA" w:rsidRDefault="00AE5707" w:rsidP="00676C42">
      <w:pPr>
        <w:spacing w:line="240" w:lineRule="auto"/>
        <w:ind w:firstLine="720"/>
        <w:jc w:val="both"/>
        <w:rPr>
          <w:rFonts w:ascii="Arial" w:hAnsi="Arial" w:cs="Arial"/>
        </w:rPr>
      </w:pPr>
      <w:r w:rsidRPr="00D24DAA">
        <w:rPr>
          <w:rFonts w:ascii="Arial" w:hAnsi="Arial" w:cs="Arial"/>
        </w:rPr>
        <w:t>Του Τμήματος Εργασιακής στρατιωτικής Άθλησης και αθλητικής αναψυχής όλους προΐσταται υπάλληλος του κλάδου  ΠΕ Φυσικής Αγωγής και Αθλητισμού ή ΠΕ Διοικητικού</w:t>
      </w:r>
    </w:p>
    <w:p w:rsidR="00AE5707" w:rsidRPr="00D24DAA" w:rsidRDefault="00AE5707" w:rsidP="00676C42">
      <w:pPr>
        <w:spacing w:line="240" w:lineRule="auto"/>
        <w:jc w:val="both"/>
        <w:rPr>
          <w:rFonts w:ascii="Arial" w:hAnsi="Arial" w:cs="Arial"/>
        </w:rPr>
      </w:pPr>
      <w:r w:rsidRPr="00D24DAA">
        <w:rPr>
          <w:rFonts w:ascii="Arial" w:hAnsi="Arial" w:cs="Arial"/>
        </w:rPr>
        <w:t xml:space="preserve">6 Της Διεύθυνσης προώθησης Αθλητικής πολιτικής προΐσταται υπάλληλος του κλάδου  ΠΕ Φυσικής Αγωγής και Αθλητισμού ή ΠΕ Διοικητικού </w:t>
      </w:r>
    </w:p>
    <w:p w:rsidR="00AE5707" w:rsidRPr="00D24DAA" w:rsidRDefault="00AE5707" w:rsidP="00676C42">
      <w:pPr>
        <w:spacing w:line="240" w:lineRule="auto"/>
        <w:ind w:firstLine="720"/>
        <w:jc w:val="both"/>
        <w:rPr>
          <w:rFonts w:ascii="Arial" w:hAnsi="Arial" w:cs="Arial"/>
        </w:rPr>
      </w:pPr>
      <w:r w:rsidRPr="00D24DAA">
        <w:rPr>
          <w:rFonts w:ascii="Arial" w:hAnsi="Arial" w:cs="Arial"/>
        </w:rPr>
        <w:t>Του Τμήματος Σχολικής πανεπιστημιακής άθλησης προΐσταται υπάλληλος του κλάδου  ΠΕ Φυσικής Αγωγής και Αθλητισμού  ή ΠΕ Διοικητικού</w:t>
      </w:r>
    </w:p>
    <w:p w:rsidR="00AE5707" w:rsidRPr="00D24DAA" w:rsidRDefault="00AE5707" w:rsidP="00676C42">
      <w:pPr>
        <w:spacing w:line="240" w:lineRule="auto"/>
        <w:ind w:firstLine="720"/>
        <w:jc w:val="both"/>
        <w:rPr>
          <w:rFonts w:ascii="Arial" w:hAnsi="Arial" w:cs="Arial"/>
        </w:rPr>
      </w:pPr>
      <w:r w:rsidRPr="00D24DAA">
        <w:rPr>
          <w:rFonts w:ascii="Arial" w:hAnsi="Arial" w:cs="Arial"/>
        </w:rPr>
        <w:t>Του Τμήματος Στρατηγικού σχεδιασμού και λειτουργίας Σχολών Προπονητών προΐσταται υπάλληλος του κλάδου  ΠΕ Φυσικής Αγωγής και Αθλητισμού ή ΠΕ οργάνωσης και διαχείρισης αθλητισμού ή ΠΕ Χημικών ή ΠΕ Διοικητικού ή ΠΕ οικονομικού</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rPr>
      </w:pPr>
      <w:r w:rsidRPr="00D24DAA">
        <w:rPr>
          <w:rFonts w:ascii="Arial" w:hAnsi="Arial" w:cs="Arial"/>
        </w:rPr>
        <w:t xml:space="preserve">Β  Της Γενικής Διεύθυνσης Υπηρεσιών Υγείας και Αποκατάστασης προΐσταται υπάλληλος του κλάδου ΠΕ Διοικητικού, ή ΠΕ Οικονομικού ή ΠΕ Φαρμακοποιών Δημόσιας Υγείας ΕΣΥ </w:t>
      </w:r>
    </w:p>
    <w:p w:rsidR="00AE5707" w:rsidRPr="00D24DAA" w:rsidRDefault="00AE5707" w:rsidP="00676C42">
      <w:pPr>
        <w:spacing w:line="240" w:lineRule="auto"/>
        <w:jc w:val="both"/>
        <w:rPr>
          <w:rFonts w:ascii="Arial" w:hAnsi="Arial" w:cs="Arial"/>
        </w:rPr>
      </w:pPr>
      <w:r w:rsidRPr="00D24DAA">
        <w:rPr>
          <w:rFonts w:ascii="Arial" w:hAnsi="Arial" w:cs="Arial"/>
        </w:rPr>
        <w:t xml:space="preserve">1.Της Διεύθυνσης Εξωνοσοκομειακής περίθαλψης προΐσταται υπάλληλος του κλάδου ΠΕ Διοικητικού, ή ΠΕ Οικονομικού  </w:t>
      </w:r>
    </w:p>
    <w:p w:rsidR="00AE5707" w:rsidRPr="00D24DAA" w:rsidRDefault="00AE5707" w:rsidP="00676C42">
      <w:pPr>
        <w:spacing w:line="240" w:lineRule="auto"/>
        <w:ind w:firstLine="720"/>
        <w:jc w:val="both"/>
        <w:rPr>
          <w:rFonts w:ascii="Arial" w:hAnsi="Arial" w:cs="Arial"/>
        </w:rPr>
      </w:pPr>
      <w:r w:rsidRPr="00D24DAA">
        <w:rPr>
          <w:rFonts w:ascii="Arial" w:hAnsi="Arial" w:cs="Arial"/>
        </w:rPr>
        <w:t xml:space="preserve">Των Τμημάτων: </w:t>
      </w:r>
    </w:p>
    <w:p w:rsidR="00AE5707" w:rsidRPr="00D24DAA" w:rsidRDefault="00AE5707" w:rsidP="00676C42">
      <w:pPr>
        <w:spacing w:line="240" w:lineRule="auto"/>
        <w:ind w:firstLine="720"/>
        <w:jc w:val="both"/>
        <w:rPr>
          <w:rFonts w:ascii="Arial" w:hAnsi="Arial" w:cs="Arial"/>
        </w:rPr>
      </w:pPr>
      <w:r w:rsidRPr="00D24DAA">
        <w:rPr>
          <w:rFonts w:ascii="Arial" w:hAnsi="Arial" w:cs="Arial"/>
        </w:rPr>
        <w:t>Α. Οργάνωσης και Λειτουργίας Δημόσιου  Τομέα προΐσταται υπάλληλος του κλάδου ΠΕ Διοικητικού ή ΠΕ Οικονομικού</w:t>
      </w:r>
    </w:p>
    <w:p w:rsidR="00AE5707" w:rsidRPr="00D24DAA" w:rsidRDefault="00AE5707" w:rsidP="00676C42">
      <w:pPr>
        <w:spacing w:line="240" w:lineRule="auto"/>
        <w:ind w:firstLine="720"/>
        <w:jc w:val="both"/>
        <w:rPr>
          <w:rFonts w:ascii="Arial" w:hAnsi="Arial" w:cs="Arial"/>
        </w:rPr>
      </w:pPr>
      <w:r w:rsidRPr="00D24DAA">
        <w:rPr>
          <w:rFonts w:ascii="Arial" w:hAnsi="Arial" w:cs="Arial"/>
        </w:rPr>
        <w:t xml:space="preserve">Β. Μονάδων Πρωτοβάθμιας  Φροντίδας Ιδιωτικού  Τομέα προΐσταται υπάλληλος του κλάδου ΠΕ Διοικητικού ή ΤΕ Διοίκησης Μονάδων Υγείας </w:t>
      </w:r>
    </w:p>
    <w:p w:rsidR="00AE5707" w:rsidRPr="00D24DAA" w:rsidRDefault="00AE5707" w:rsidP="00676C42">
      <w:pPr>
        <w:spacing w:line="240" w:lineRule="auto"/>
        <w:ind w:firstLine="720"/>
        <w:jc w:val="both"/>
        <w:rPr>
          <w:rFonts w:ascii="Arial" w:hAnsi="Arial" w:cs="Arial"/>
        </w:rPr>
      </w:pPr>
      <w:r w:rsidRPr="00D24DAA">
        <w:rPr>
          <w:rFonts w:ascii="Arial" w:hAnsi="Arial" w:cs="Arial"/>
        </w:rPr>
        <w:lastRenderedPageBreak/>
        <w:t>Δ. Παροχής Άμεσης Βοήθειας, Αιμοδοσίας και Μεταμοσχεύσεων προΐσταται υπάλληλος του κλάδου ΠΕ Νοσηλευτικής ή ΠΕ Διοικητικού, ή  ΤΕ Διοίκησης Μονάδων Υγείας ή ΤΕ Νοσηλευτικής ή ΤΕ Επισκεπτών και Επισκεπτριών υγείας.</w:t>
      </w:r>
    </w:p>
    <w:p w:rsidR="00377F58" w:rsidRPr="00D24DAA" w:rsidRDefault="00377F58" w:rsidP="00377F58">
      <w:pPr>
        <w:spacing w:line="240" w:lineRule="auto"/>
        <w:jc w:val="both"/>
        <w:rPr>
          <w:rFonts w:ascii="Arial" w:hAnsi="Arial" w:cs="Arial"/>
        </w:rPr>
      </w:pPr>
      <w:r w:rsidRPr="00D24DAA">
        <w:rPr>
          <w:rFonts w:ascii="Arial" w:hAnsi="Arial" w:cs="Arial"/>
        </w:rPr>
        <w:t xml:space="preserve">2. Της Διεύθυνσης Νοσοκομειακής περίθαλψης προΐσταται υπάλληλος του κλάδου ΠΕ Διοικητικού, ή ΠΕ Οικονομικού </w:t>
      </w:r>
    </w:p>
    <w:p w:rsidR="00377F58" w:rsidRPr="00D24DAA" w:rsidRDefault="00377F58" w:rsidP="00377F58">
      <w:pPr>
        <w:spacing w:line="240" w:lineRule="auto"/>
        <w:ind w:firstLine="720"/>
        <w:jc w:val="both"/>
        <w:rPr>
          <w:rFonts w:ascii="Arial" w:hAnsi="Arial" w:cs="Arial"/>
        </w:rPr>
      </w:pPr>
      <w:r w:rsidRPr="00D24DAA">
        <w:rPr>
          <w:rFonts w:ascii="Arial" w:hAnsi="Arial" w:cs="Arial"/>
        </w:rPr>
        <w:t xml:space="preserve">Των Τμημάτων : </w:t>
      </w:r>
    </w:p>
    <w:p w:rsidR="00377F58" w:rsidRPr="00D24DAA" w:rsidRDefault="00377F58" w:rsidP="00377F58">
      <w:pPr>
        <w:spacing w:line="240" w:lineRule="auto"/>
        <w:ind w:firstLine="720"/>
        <w:jc w:val="both"/>
        <w:rPr>
          <w:rFonts w:ascii="Arial" w:hAnsi="Arial" w:cs="Arial"/>
        </w:rPr>
      </w:pPr>
      <w:r w:rsidRPr="00D24DAA">
        <w:rPr>
          <w:rFonts w:ascii="Arial" w:hAnsi="Arial" w:cs="Arial"/>
        </w:rPr>
        <w:t>Α. Οργάνωσης ΕΣΥΚΑ προΐσταται υπάλληλος του κλάδου ΠΕ Διοικητικού ή ΠΕ Οικονομικού</w:t>
      </w:r>
    </w:p>
    <w:p w:rsidR="00377F58" w:rsidRPr="00D24DAA" w:rsidRDefault="00377F58" w:rsidP="00377F58">
      <w:pPr>
        <w:spacing w:line="240" w:lineRule="auto"/>
        <w:ind w:firstLine="720"/>
        <w:jc w:val="both"/>
        <w:rPr>
          <w:rFonts w:ascii="Arial" w:hAnsi="Arial" w:cs="Arial"/>
        </w:rPr>
      </w:pPr>
      <w:r w:rsidRPr="00D24DAA">
        <w:rPr>
          <w:rFonts w:ascii="Arial" w:hAnsi="Arial" w:cs="Arial"/>
        </w:rPr>
        <w:t xml:space="preserve">Β. Λειτουργίας ΕΣΥΚΑ προΐσταται υπάλληλος του κλάδου ΠΕ Διοικητικού ή ΠΕ Οικονομικού </w:t>
      </w:r>
    </w:p>
    <w:p w:rsidR="00377F58" w:rsidRPr="00D24DAA" w:rsidRDefault="00377F58" w:rsidP="00377F58">
      <w:pPr>
        <w:spacing w:line="240" w:lineRule="auto"/>
        <w:ind w:firstLine="720"/>
        <w:jc w:val="both"/>
        <w:rPr>
          <w:rFonts w:ascii="Arial" w:hAnsi="Arial" w:cs="Arial"/>
        </w:rPr>
      </w:pPr>
      <w:r w:rsidRPr="00D24DAA">
        <w:rPr>
          <w:rFonts w:ascii="Arial" w:hAnsi="Arial" w:cs="Arial"/>
        </w:rPr>
        <w:t>Γ. Ιδιωτικών Κλινικών προΐσταται υπάλληλος του κλάδου ΠΕ Διοικητικού ή ΤΕ  Διοικητικός-Λογιστικός ή ΤΕ Διοίκησης Μονάδων Υγείας .</w:t>
      </w:r>
    </w:p>
    <w:p w:rsidR="00377F58" w:rsidRPr="00D24DAA" w:rsidRDefault="00377F58" w:rsidP="00377F58">
      <w:pPr>
        <w:ind w:firstLine="720"/>
        <w:jc w:val="both"/>
        <w:rPr>
          <w:rFonts w:ascii="Arial" w:hAnsi="Arial" w:cs="Arial"/>
        </w:rPr>
      </w:pPr>
      <w:r w:rsidRPr="00D24DAA">
        <w:rPr>
          <w:rFonts w:ascii="Arial" w:hAnsi="Arial" w:cs="Arial"/>
        </w:rPr>
        <w:t>Δ. Μονάδων Αποκατάστασης – Κοινωνικής Αλληλεγγύης διασυνδεομένων με το ΕΣΥ προΐσταται υπάλληλος του κλάδου ΠΕ Κοινωνιολόγων ή ΠΕ Κοινωνικής Εργασίας ή ΠΕ Διοικητικού ή ΤΕ Διοικητικού</w:t>
      </w:r>
    </w:p>
    <w:p w:rsidR="00AE5707" w:rsidRPr="00D24DAA" w:rsidRDefault="00AE5707" w:rsidP="00676C42">
      <w:pPr>
        <w:spacing w:line="240" w:lineRule="auto"/>
        <w:jc w:val="both"/>
        <w:rPr>
          <w:rFonts w:ascii="Arial" w:hAnsi="Arial" w:cs="Arial"/>
        </w:rPr>
      </w:pPr>
      <w:r w:rsidRPr="00D24DAA">
        <w:rPr>
          <w:rFonts w:ascii="Arial" w:hAnsi="Arial" w:cs="Arial"/>
        </w:rPr>
        <w:t>3.</w:t>
      </w:r>
      <w:r w:rsidR="00377F58" w:rsidRPr="00D24DAA">
        <w:rPr>
          <w:rFonts w:ascii="Arial" w:hAnsi="Arial" w:cs="Arial"/>
        </w:rPr>
        <w:t xml:space="preserve"> </w:t>
      </w:r>
      <w:r w:rsidRPr="00D24DAA">
        <w:rPr>
          <w:rFonts w:ascii="Arial" w:hAnsi="Arial" w:cs="Arial"/>
        </w:rPr>
        <w:t xml:space="preserve">Της Διεύθυνσης φαρμάκων και φαρμακείων προΐσταται υπάλληλος του κλάδου ΠΕ Φαρμακοποιών Δημόσιας Υγείας ΕΣΥ ή ΠΕ Διοικητικού, </w:t>
      </w:r>
    </w:p>
    <w:p w:rsidR="00AE5707" w:rsidRPr="00D24DAA" w:rsidRDefault="00AE5707" w:rsidP="00676C42">
      <w:pPr>
        <w:spacing w:line="240" w:lineRule="auto"/>
        <w:ind w:firstLine="720"/>
        <w:jc w:val="both"/>
        <w:rPr>
          <w:rFonts w:ascii="Arial" w:hAnsi="Arial" w:cs="Arial"/>
        </w:rPr>
      </w:pPr>
      <w:r w:rsidRPr="00D24DAA">
        <w:rPr>
          <w:rFonts w:ascii="Arial" w:hAnsi="Arial" w:cs="Arial"/>
        </w:rPr>
        <w:t xml:space="preserve">Α. Πολιτικής και Τιμών Φαρμάκων προΐσταται υπάλληλος του κλάδου ΠΕ Φαρμακοποιών Δημόσιας Υγείας ΕΣΥ ή ΠΕ Διοικητικού, ή ΠΕ Οικονομικού  ή ΠΕ Στατιστικής </w:t>
      </w:r>
    </w:p>
    <w:p w:rsidR="00AE5707" w:rsidRPr="00D24DAA" w:rsidRDefault="00AE5707" w:rsidP="00676C42">
      <w:pPr>
        <w:spacing w:line="240" w:lineRule="auto"/>
        <w:ind w:firstLine="720"/>
        <w:jc w:val="both"/>
        <w:rPr>
          <w:rFonts w:ascii="Arial" w:hAnsi="Arial" w:cs="Arial"/>
        </w:rPr>
      </w:pPr>
      <w:r w:rsidRPr="00D24DAA">
        <w:rPr>
          <w:rFonts w:ascii="Arial" w:hAnsi="Arial" w:cs="Arial"/>
        </w:rPr>
        <w:t>Β. Φαρμακείων και   Φαρμακαποθηκών προΐσταται υπάλληλος του κλάδου ΠΕ Φαρμακοποιών Δημόσιας Υγείας ΕΣΥ ή ΠΕ Διοικητικού</w:t>
      </w:r>
    </w:p>
    <w:p w:rsidR="00AE5707" w:rsidRPr="00D24DAA" w:rsidRDefault="00AE5707" w:rsidP="00676C42">
      <w:pPr>
        <w:spacing w:line="240" w:lineRule="auto"/>
        <w:ind w:firstLine="720"/>
        <w:jc w:val="both"/>
        <w:rPr>
          <w:rFonts w:ascii="Arial" w:hAnsi="Arial" w:cs="Arial"/>
        </w:rPr>
      </w:pPr>
      <w:r w:rsidRPr="00D24DAA">
        <w:rPr>
          <w:rFonts w:ascii="Arial" w:hAnsi="Arial" w:cs="Arial"/>
        </w:rPr>
        <w:t>Γ. Ναρκωτικών προΐσταται υπάλληλος του κλάδου ΠΕ Φαρμακοποιών Δημόσιας Υγείας ΕΣΥ ή ΠΕ Διοικητικού</w:t>
      </w:r>
    </w:p>
    <w:p w:rsidR="00AE5707" w:rsidRPr="00D24DAA" w:rsidRDefault="00AE5707" w:rsidP="00676C42">
      <w:pPr>
        <w:spacing w:line="240" w:lineRule="auto"/>
        <w:jc w:val="both"/>
        <w:rPr>
          <w:rFonts w:ascii="Arial" w:hAnsi="Arial" w:cs="Arial"/>
        </w:rPr>
      </w:pPr>
      <w:r w:rsidRPr="00D24DAA">
        <w:rPr>
          <w:rFonts w:ascii="Arial" w:hAnsi="Arial" w:cs="Arial"/>
        </w:rPr>
        <w:t>4.Της Διεύθυνσης επαγγελμάτων Υγείας προΐσταται υπάλληλος του κλάδου ΠΕ Διοικητικού, ή ΠΕ Νοσηλευτικής, ή ΠΕ Ιατρών ή ΠΕ Ιατρών Ειδικοτήτων.</w:t>
      </w:r>
    </w:p>
    <w:p w:rsidR="00AE5707" w:rsidRPr="00D24DAA" w:rsidRDefault="00AE5707" w:rsidP="00676C42">
      <w:pPr>
        <w:spacing w:line="240" w:lineRule="auto"/>
        <w:ind w:firstLine="720"/>
        <w:jc w:val="both"/>
        <w:rPr>
          <w:rFonts w:ascii="Arial" w:hAnsi="Arial" w:cs="Arial"/>
        </w:rPr>
      </w:pPr>
      <w:r w:rsidRPr="00D24DAA">
        <w:rPr>
          <w:rFonts w:ascii="Arial" w:hAnsi="Arial" w:cs="Arial"/>
        </w:rPr>
        <w:t>Των τμημάτων:</w:t>
      </w:r>
    </w:p>
    <w:p w:rsidR="00AE5707" w:rsidRPr="00D24DAA" w:rsidRDefault="00AE5707" w:rsidP="00676C42">
      <w:pPr>
        <w:spacing w:line="240" w:lineRule="auto"/>
        <w:ind w:firstLine="720"/>
        <w:jc w:val="both"/>
        <w:rPr>
          <w:rFonts w:ascii="Arial" w:hAnsi="Arial" w:cs="Arial"/>
        </w:rPr>
      </w:pPr>
      <w:r w:rsidRPr="00D24DAA">
        <w:rPr>
          <w:rFonts w:ascii="Arial" w:hAnsi="Arial" w:cs="Arial"/>
        </w:rPr>
        <w:t>Α. Ιατρικού και λοιπού  Επιστημονικού  Προσωπικού προΐσταται υπάλληλος του κλάδου ΠΕ Διοικητικού, ή ΠΕ Νοσηλευτικής, ή ΠΕ Ιατρών ή ΠΕ Ιατρών Ειδικοτήτων.</w:t>
      </w:r>
    </w:p>
    <w:p w:rsidR="00AE5707" w:rsidRPr="00D24DAA" w:rsidRDefault="00AE5707" w:rsidP="00676C42">
      <w:pPr>
        <w:spacing w:line="240" w:lineRule="auto"/>
        <w:ind w:firstLine="720"/>
        <w:jc w:val="both"/>
        <w:rPr>
          <w:rFonts w:ascii="Arial" w:hAnsi="Arial" w:cs="Arial"/>
        </w:rPr>
      </w:pPr>
      <w:r w:rsidRPr="00D24DAA">
        <w:rPr>
          <w:rFonts w:ascii="Arial" w:hAnsi="Arial" w:cs="Arial"/>
        </w:rPr>
        <w:t xml:space="preserve">Β. Νοσηλευτικού  Προσωπικού προΐσταται υπάλληλος του κλάδου ΠΕ Διοικητικού ή ΠΕ Νοσηλευτικής ή ΠΕ Μαιευτικής ή  ΤΕ Νοσηλευτικής </w:t>
      </w:r>
    </w:p>
    <w:p w:rsidR="00AE5707" w:rsidRPr="00D24DAA" w:rsidRDefault="00AE5707" w:rsidP="00676C42">
      <w:pPr>
        <w:spacing w:line="240" w:lineRule="auto"/>
        <w:ind w:firstLine="720"/>
        <w:jc w:val="both"/>
        <w:rPr>
          <w:rFonts w:ascii="Arial" w:hAnsi="Arial" w:cs="Arial"/>
        </w:rPr>
      </w:pPr>
      <w:r w:rsidRPr="00D24DAA">
        <w:rPr>
          <w:rFonts w:ascii="Arial" w:hAnsi="Arial" w:cs="Arial"/>
        </w:rPr>
        <w:t xml:space="preserve">Γ. Λοιπών Επαγγελμάτων προΐσταται υπάλληλος του κλάδου ΠΕ Διοικητικού, ή ΠΕ Νοσηλευτικής ή  ΤΕ Νοσηλευτικής ή ΤΕ Επισκεπτών και Επισκεπτριών υγείας </w:t>
      </w:r>
    </w:p>
    <w:p w:rsidR="00AE5707" w:rsidRPr="00D24DAA" w:rsidRDefault="00AE5707" w:rsidP="00676C42">
      <w:pPr>
        <w:spacing w:line="240" w:lineRule="auto"/>
        <w:jc w:val="both"/>
        <w:rPr>
          <w:rFonts w:ascii="Arial" w:hAnsi="Arial" w:cs="Arial"/>
        </w:rPr>
      </w:pPr>
      <w:r w:rsidRPr="00D24DAA">
        <w:rPr>
          <w:rFonts w:ascii="Arial" w:hAnsi="Arial" w:cs="Arial"/>
        </w:rPr>
        <w:t>5. Της Διεύθυνσης και των Τμημάτων ΕΟΠΥΥ προΐσταται ΠΕ Διοικητικού ή ΠΕ Οικονομικού</w:t>
      </w:r>
    </w:p>
    <w:p w:rsidR="00AE5707" w:rsidRPr="00D24DAA" w:rsidRDefault="00AE5707" w:rsidP="00676C42">
      <w:pPr>
        <w:spacing w:line="240" w:lineRule="auto"/>
        <w:jc w:val="both"/>
        <w:rPr>
          <w:rFonts w:ascii="Arial" w:hAnsi="Arial" w:cs="Arial"/>
        </w:rPr>
      </w:pPr>
      <w:r w:rsidRPr="00D24DAA">
        <w:rPr>
          <w:rFonts w:ascii="Arial" w:hAnsi="Arial" w:cs="Arial"/>
        </w:rPr>
        <w:t>6. Της Διεύθυνσης Ψυχικής Υγείας προΐσταται υπάλληλος του κλάδου ΠΕ Διοικητικού ή  ΠΕ Οικονομικού.</w:t>
      </w:r>
    </w:p>
    <w:p w:rsidR="00AE5707" w:rsidRPr="00D24DAA" w:rsidRDefault="00AE5707" w:rsidP="00676C42">
      <w:pPr>
        <w:spacing w:line="240" w:lineRule="auto"/>
        <w:ind w:firstLine="720"/>
        <w:jc w:val="both"/>
        <w:rPr>
          <w:rFonts w:ascii="Arial" w:hAnsi="Arial" w:cs="Arial"/>
        </w:rPr>
      </w:pPr>
      <w:r w:rsidRPr="00D24DAA">
        <w:rPr>
          <w:rFonts w:ascii="Arial" w:hAnsi="Arial" w:cs="Arial"/>
        </w:rPr>
        <w:t>Των Τμημάτων :</w:t>
      </w:r>
    </w:p>
    <w:p w:rsidR="00AE5707" w:rsidRPr="00D24DAA" w:rsidRDefault="00AE5707" w:rsidP="00676C42">
      <w:pPr>
        <w:spacing w:line="240" w:lineRule="auto"/>
        <w:ind w:firstLine="720"/>
        <w:jc w:val="both"/>
        <w:rPr>
          <w:rFonts w:ascii="Arial" w:hAnsi="Arial" w:cs="Arial"/>
        </w:rPr>
      </w:pPr>
      <w:r w:rsidRPr="00D24DAA">
        <w:rPr>
          <w:rFonts w:ascii="Arial" w:hAnsi="Arial" w:cs="Arial"/>
        </w:rPr>
        <w:lastRenderedPageBreak/>
        <w:t xml:space="preserve">Α. Νοσοκομειακής Περίθαλψης προΐσταται υπάλληλος του κλάδου ΠΕ Διοικητικού </w:t>
      </w:r>
    </w:p>
    <w:p w:rsidR="00AE5707" w:rsidRPr="00D24DAA" w:rsidRDefault="00AE5707" w:rsidP="00676C42">
      <w:pPr>
        <w:spacing w:line="240" w:lineRule="auto"/>
        <w:ind w:firstLine="720"/>
        <w:jc w:val="both"/>
        <w:rPr>
          <w:rFonts w:ascii="Arial" w:hAnsi="Arial" w:cs="Arial"/>
        </w:rPr>
      </w:pPr>
      <w:r w:rsidRPr="00D24DAA">
        <w:rPr>
          <w:rFonts w:ascii="Arial" w:hAnsi="Arial" w:cs="Arial"/>
        </w:rPr>
        <w:t xml:space="preserve">Β. Εξωνοσοκομειακής Προστασίας προΐσταται υπάλληλος του κλάδου ΠΕ Διοικητικού </w:t>
      </w:r>
    </w:p>
    <w:p w:rsidR="00AE5707" w:rsidRPr="00D24DAA" w:rsidRDefault="00AE5707" w:rsidP="00676C42">
      <w:pPr>
        <w:spacing w:line="240" w:lineRule="auto"/>
        <w:ind w:firstLine="720"/>
        <w:jc w:val="both"/>
        <w:rPr>
          <w:rFonts w:ascii="Arial" w:hAnsi="Arial" w:cs="Arial"/>
        </w:rPr>
      </w:pPr>
      <w:r w:rsidRPr="00D24DAA">
        <w:rPr>
          <w:rFonts w:ascii="Arial" w:hAnsi="Arial" w:cs="Arial"/>
        </w:rPr>
        <w:t xml:space="preserve">Γ. Εξαρτήσεων προΐσταται υπάλληλος του κλάδου ΠΕ Διοικητικού ή ΠΕ Ψυχολόγων ή ΠΕ Κοινωνιολόγων ή ΤΕ Κοινωνικής Εργασίας </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rPr>
      </w:pPr>
      <w:r w:rsidRPr="00D24DAA">
        <w:rPr>
          <w:rFonts w:ascii="Arial" w:hAnsi="Arial" w:cs="Arial"/>
        </w:rPr>
        <w:t>Γ. Της Γενικής Διεύθυνσης Διοικητικής και Τεχνικής Υποστήριξης προΐσταται υπάλληλος του κλάδου ΠΕ Διοικητικού, ή ΠΕ Οικονομικού ή  ΠΕ Μηχανικών.</w:t>
      </w:r>
    </w:p>
    <w:p w:rsidR="00AE5707" w:rsidRPr="00D24DAA" w:rsidRDefault="00AE5707" w:rsidP="00676C42">
      <w:pPr>
        <w:spacing w:line="240" w:lineRule="auto"/>
        <w:jc w:val="both"/>
        <w:rPr>
          <w:rFonts w:ascii="Arial" w:hAnsi="Arial" w:cs="Arial"/>
        </w:rPr>
      </w:pPr>
      <w:r w:rsidRPr="00D24DAA">
        <w:rPr>
          <w:rFonts w:ascii="Arial" w:hAnsi="Arial" w:cs="Arial"/>
        </w:rPr>
        <w:t>1.Της Διεύθυνσης Ανθρώπινου Δυναμικού προΐσταται υπάλληλος του κλάδου ΠΕ Διοικητικού, ΠΕ Οικονομικού</w:t>
      </w:r>
    </w:p>
    <w:p w:rsidR="00AE5707" w:rsidRPr="00D24DAA" w:rsidRDefault="00AE5707" w:rsidP="00676C42">
      <w:pPr>
        <w:spacing w:line="240" w:lineRule="auto"/>
        <w:ind w:firstLine="720"/>
        <w:jc w:val="both"/>
        <w:rPr>
          <w:rFonts w:ascii="Arial" w:hAnsi="Arial" w:cs="Arial"/>
        </w:rPr>
      </w:pPr>
      <w:r w:rsidRPr="00D24DAA">
        <w:rPr>
          <w:rFonts w:ascii="Arial" w:hAnsi="Arial" w:cs="Arial"/>
        </w:rPr>
        <w:t xml:space="preserve">Των Τμημάτων: </w:t>
      </w:r>
    </w:p>
    <w:p w:rsidR="00AE5707" w:rsidRPr="00D24DAA" w:rsidRDefault="00AE5707" w:rsidP="00676C42">
      <w:pPr>
        <w:spacing w:line="240" w:lineRule="auto"/>
        <w:ind w:firstLine="720"/>
        <w:jc w:val="both"/>
        <w:rPr>
          <w:rFonts w:ascii="Arial" w:hAnsi="Arial" w:cs="Arial"/>
        </w:rPr>
      </w:pPr>
      <w:r w:rsidRPr="00D24DAA">
        <w:rPr>
          <w:rFonts w:ascii="Arial" w:hAnsi="Arial" w:cs="Arial"/>
        </w:rPr>
        <w:t xml:space="preserve">Α. Διαχείριση  Ανθρωπίνων Πόρων προΐσταται υπάλληλος του κλάδου ΠΕ Διοικητικού. </w:t>
      </w:r>
    </w:p>
    <w:p w:rsidR="00AE5707" w:rsidRPr="00D24DAA" w:rsidRDefault="00AE5707" w:rsidP="00676C42">
      <w:pPr>
        <w:spacing w:line="240" w:lineRule="auto"/>
        <w:ind w:firstLine="720"/>
        <w:jc w:val="both"/>
        <w:rPr>
          <w:rFonts w:ascii="Arial" w:hAnsi="Arial" w:cs="Arial"/>
        </w:rPr>
      </w:pPr>
      <w:r w:rsidRPr="00D24DAA">
        <w:rPr>
          <w:rFonts w:ascii="Arial" w:hAnsi="Arial" w:cs="Arial"/>
        </w:rPr>
        <w:t>Β. Εκπαίδευσης και  Έρευνας προΐσταται υπάλληλος του κλάδου ΠΕ Διοικητικού.</w:t>
      </w:r>
    </w:p>
    <w:p w:rsidR="00AE5707" w:rsidRPr="00D24DAA" w:rsidRDefault="00AE5707" w:rsidP="00676C42">
      <w:pPr>
        <w:spacing w:line="240" w:lineRule="auto"/>
        <w:ind w:firstLine="720"/>
        <w:jc w:val="both"/>
        <w:rPr>
          <w:rFonts w:ascii="Arial" w:hAnsi="Arial" w:cs="Arial"/>
        </w:rPr>
      </w:pPr>
      <w:r w:rsidRPr="00D24DAA">
        <w:rPr>
          <w:rFonts w:ascii="Arial" w:hAnsi="Arial" w:cs="Arial"/>
        </w:rPr>
        <w:t>Γ. Γραμματείας προΐσταται υπάλληλος του κλάδου ΠΕ Διοικητικού, ή ΤΕ Διοικητικού –Λογιστικού ή ΔΕ Διοικητικού.</w:t>
      </w:r>
    </w:p>
    <w:p w:rsidR="00AE5707" w:rsidRPr="00D24DAA" w:rsidRDefault="00AE5707" w:rsidP="00676C42">
      <w:pPr>
        <w:spacing w:line="240" w:lineRule="auto"/>
        <w:ind w:firstLine="720"/>
        <w:jc w:val="both"/>
        <w:rPr>
          <w:rFonts w:ascii="Arial" w:hAnsi="Arial" w:cs="Arial"/>
        </w:rPr>
      </w:pPr>
      <w:r w:rsidRPr="00D24DAA">
        <w:rPr>
          <w:rFonts w:ascii="Arial" w:hAnsi="Arial" w:cs="Arial"/>
        </w:rPr>
        <w:t>Δ. Π.Σ.Ε.Α. προΐσταται υπάλληλος του κλάδου ΠΕ Διοικητικού, ή ΤΕ Διοικητικού –Λογιστικού ή ΔΕ Διοικητικού</w:t>
      </w:r>
    </w:p>
    <w:p w:rsidR="00AE5707" w:rsidRPr="00D24DAA" w:rsidRDefault="00AE5707" w:rsidP="00676C42">
      <w:pPr>
        <w:spacing w:line="240" w:lineRule="auto"/>
        <w:ind w:firstLine="720"/>
        <w:jc w:val="both"/>
        <w:rPr>
          <w:rFonts w:ascii="Arial" w:hAnsi="Arial" w:cs="Arial"/>
        </w:rPr>
      </w:pPr>
      <w:r w:rsidRPr="00D24DAA">
        <w:rPr>
          <w:rFonts w:ascii="Arial" w:hAnsi="Arial" w:cs="Arial"/>
        </w:rPr>
        <w:t xml:space="preserve">Ε. Τμήμα Διοικητικής Μέριμνας και Αυτοκινήτων προΐσταται υπάλληλος του κλάδου ΔΕ Διοικητικού </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rPr>
      </w:pPr>
      <w:r w:rsidRPr="00D24DAA">
        <w:rPr>
          <w:rFonts w:ascii="Arial" w:hAnsi="Arial" w:cs="Arial"/>
        </w:rPr>
        <w:t xml:space="preserve">2. Της Διεύθυνσης Δημοσίων και Διεθνών Σχέσεων προΐσταται υπάλληλος του κλάδου ΠΕ Διοικητικού ή ΠΕ Μεταφραστών. </w:t>
      </w:r>
    </w:p>
    <w:p w:rsidR="00AE5707" w:rsidRPr="00D24DAA" w:rsidRDefault="00AE5707" w:rsidP="00676C42">
      <w:pPr>
        <w:spacing w:line="240" w:lineRule="auto"/>
        <w:ind w:firstLine="720"/>
        <w:jc w:val="both"/>
        <w:rPr>
          <w:rFonts w:ascii="Arial" w:hAnsi="Arial" w:cs="Arial"/>
        </w:rPr>
      </w:pPr>
      <w:r w:rsidRPr="00D24DAA">
        <w:rPr>
          <w:rFonts w:ascii="Arial" w:hAnsi="Arial" w:cs="Arial"/>
        </w:rPr>
        <w:t>Των Τμημάτων:</w:t>
      </w:r>
    </w:p>
    <w:p w:rsidR="00AE5707" w:rsidRPr="00D24DAA" w:rsidRDefault="00AE5707" w:rsidP="00676C42">
      <w:pPr>
        <w:spacing w:line="240" w:lineRule="auto"/>
        <w:ind w:firstLine="720"/>
        <w:jc w:val="both"/>
        <w:rPr>
          <w:rFonts w:ascii="Arial" w:hAnsi="Arial" w:cs="Arial"/>
        </w:rPr>
      </w:pPr>
      <w:r w:rsidRPr="00D24DAA">
        <w:rPr>
          <w:rFonts w:ascii="Arial" w:hAnsi="Arial" w:cs="Arial"/>
        </w:rPr>
        <w:t xml:space="preserve">Α. Ανάπτυξης Διεθνούς Συνεργασίας προΐσταται υπάλληλος του κλάδου ΠΕ Διοικητικού, ή ΠΕ Μεταφραστών -Διερμηνέων </w:t>
      </w:r>
    </w:p>
    <w:p w:rsidR="00AE5707" w:rsidRPr="00D24DAA" w:rsidRDefault="00AE5707" w:rsidP="00676C42">
      <w:pPr>
        <w:spacing w:line="240" w:lineRule="auto"/>
        <w:ind w:firstLine="720"/>
        <w:jc w:val="both"/>
        <w:rPr>
          <w:rFonts w:ascii="Arial" w:hAnsi="Arial" w:cs="Arial"/>
        </w:rPr>
      </w:pPr>
      <w:r w:rsidRPr="00D24DAA">
        <w:rPr>
          <w:rFonts w:ascii="Arial" w:hAnsi="Arial" w:cs="Arial"/>
        </w:rPr>
        <w:t xml:space="preserve">Β. Ευρωπαϊκής  Ένωσης και  Νομοθετικής  Εναρμόνισης προΐσταται υπάλληλος του κλάδου ΠΕ Διοικητικού, ή ΠΕ Μεταφραστών -Διερμηνέων  </w:t>
      </w:r>
    </w:p>
    <w:p w:rsidR="00AE5707" w:rsidRPr="00D24DAA" w:rsidRDefault="00AE5707" w:rsidP="00676C42">
      <w:pPr>
        <w:spacing w:line="240" w:lineRule="auto"/>
        <w:ind w:firstLine="720"/>
        <w:jc w:val="both"/>
        <w:rPr>
          <w:rFonts w:ascii="Arial" w:hAnsi="Arial" w:cs="Arial"/>
        </w:rPr>
      </w:pPr>
      <w:r w:rsidRPr="00D24DAA">
        <w:rPr>
          <w:rFonts w:ascii="Arial" w:hAnsi="Arial" w:cs="Arial"/>
        </w:rPr>
        <w:t>Γ. Αγωγής Υγείας και  Πληροφόρησης προΐσταται υπάλληλος του κλάδου ΠΕ Διοικητικού, ή ΠΕ Επικοινωνίας  ή ΠΕ Μεταφραστών –Διερμηνέων ή ΤΕ Διοικητικού-Λογιστικού ή ΤΕ Επισκεπτριών ή ΔΕ Διοικητικού</w:t>
      </w:r>
    </w:p>
    <w:p w:rsidR="00AE5707" w:rsidRPr="00D24DAA" w:rsidRDefault="00AE5707" w:rsidP="00676C42">
      <w:pPr>
        <w:spacing w:line="240" w:lineRule="auto"/>
        <w:jc w:val="both"/>
        <w:rPr>
          <w:rFonts w:ascii="Arial" w:hAnsi="Arial" w:cs="Arial"/>
        </w:rPr>
      </w:pPr>
      <w:r w:rsidRPr="00D24DAA">
        <w:rPr>
          <w:rFonts w:ascii="Arial" w:hAnsi="Arial" w:cs="Arial"/>
        </w:rPr>
        <w:t xml:space="preserve">3.Της Διεύθυνσης Ανθρώπινου Δυναμικού Νομικών Προσώπων ΕΣΥΚΑ προΐσταται υπάλληλος του κλάδου ΠΕ Διοικητικού ή ΠΕ Οικονομικού. </w:t>
      </w:r>
    </w:p>
    <w:p w:rsidR="00AE5707" w:rsidRPr="00D24DAA" w:rsidRDefault="00AE5707" w:rsidP="00676C42">
      <w:pPr>
        <w:spacing w:line="240" w:lineRule="auto"/>
        <w:ind w:firstLine="720"/>
        <w:jc w:val="both"/>
        <w:rPr>
          <w:rFonts w:ascii="Arial" w:hAnsi="Arial" w:cs="Arial"/>
        </w:rPr>
      </w:pPr>
      <w:r w:rsidRPr="00D24DAA">
        <w:rPr>
          <w:rFonts w:ascii="Arial" w:hAnsi="Arial" w:cs="Arial"/>
        </w:rPr>
        <w:t>Των Τμημάτων:</w:t>
      </w:r>
    </w:p>
    <w:p w:rsidR="00AE5707" w:rsidRPr="00D24DAA" w:rsidRDefault="00AE5707" w:rsidP="00676C42">
      <w:pPr>
        <w:spacing w:line="240" w:lineRule="auto"/>
        <w:ind w:firstLine="720"/>
        <w:jc w:val="both"/>
        <w:rPr>
          <w:rFonts w:ascii="Arial" w:hAnsi="Arial" w:cs="Arial"/>
        </w:rPr>
      </w:pPr>
      <w:r w:rsidRPr="00D24DAA">
        <w:rPr>
          <w:rFonts w:ascii="Arial" w:hAnsi="Arial" w:cs="Arial"/>
        </w:rPr>
        <w:t xml:space="preserve">Α. Γιατρών Εθνικού Συστήματος Υγείας  (ΕΣΥ) προΐσταται υπάλληλος του κλάδου ΠΕ Διοικητικού  </w:t>
      </w:r>
    </w:p>
    <w:p w:rsidR="00AE5707" w:rsidRPr="00D24DAA" w:rsidRDefault="00AE5707" w:rsidP="00676C42">
      <w:pPr>
        <w:spacing w:line="240" w:lineRule="auto"/>
        <w:ind w:firstLine="720"/>
        <w:rPr>
          <w:rFonts w:ascii="Arial" w:hAnsi="Arial" w:cs="Arial"/>
        </w:rPr>
      </w:pPr>
      <w:r w:rsidRPr="00D24DAA">
        <w:rPr>
          <w:rFonts w:ascii="Arial" w:hAnsi="Arial" w:cs="Arial"/>
        </w:rPr>
        <w:lastRenderedPageBreak/>
        <w:t xml:space="preserve">Β. Επιστημονικού, Νοσηλευτικού και λοιπού προσωπικού  Ειδικευόμενων Γιατρών, Γιατρών Υπόχρεων Υπηρεσίας Υπαίθρου ΕΣΥ προΐσταται υπάλληλος του κλάδου ΠΕ Διοικητικού  </w:t>
      </w:r>
    </w:p>
    <w:p w:rsidR="00AE5707" w:rsidRPr="00D24DAA" w:rsidRDefault="00AE5707" w:rsidP="00676C42">
      <w:pPr>
        <w:spacing w:line="240" w:lineRule="auto"/>
        <w:ind w:firstLine="720"/>
        <w:jc w:val="both"/>
        <w:rPr>
          <w:rFonts w:ascii="Arial" w:hAnsi="Arial" w:cs="Arial"/>
        </w:rPr>
      </w:pPr>
      <w:r w:rsidRPr="00D24DAA">
        <w:rPr>
          <w:rFonts w:ascii="Arial" w:hAnsi="Arial" w:cs="Arial"/>
        </w:rPr>
        <w:t>Δ. Συλλογικών Οργάνων προΐσταται υπάλληλος του κλάδου ΠΕ Διοικητικού  ή ΤΕ Διοικητικού - Λογιστικού</w:t>
      </w:r>
    </w:p>
    <w:p w:rsidR="00AE5707" w:rsidRPr="00D24DAA" w:rsidRDefault="00AE5707" w:rsidP="00676C42">
      <w:pPr>
        <w:spacing w:line="240" w:lineRule="auto"/>
        <w:jc w:val="both"/>
        <w:rPr>
          <w:rFonts w:ascii="Arial" w:hAnsi="Arial" w:cs="Arial"/>
        </w:rPr>
      </w:pPr>
      <w:r w:rsidRPr="00D24DAA">
        <w:rPr>
          <w:rFonts w:ascii="Arial" w:hAnsi="Arial" w:cs="Arial"/>
        </w:rPr>
        <w:t>4.Της Διεύθυνσης Οργάνωσης και Ποιότητας προΐσταται υπάλληλος του κλάδου ΠΕ Διοικητικού, ή ΠΕ Οικονομικού</w:t>
      </w:r>
    </w:p>
    <w:p w:rsidR="00AE5707" w:rsidRPr="00D24DAA" w:rsidRDefault="00AE5707" w:rsidP="00676C42">
      <w:pPr>
        <w:spacing w:line="240" w:lineRule="auto"/>
        <w:ind w:firstLine="720"/>
        <w:jc w:val="both"/>
        <w:rPr>
          <w:rFonts w:ascii="Arial" w:hAnsi="Arial" w:cs="Arial"/>
        </w:rPr>
      </w:pPr>
      <w:r w:rsidRPr="00D24DAA">
        <w:rPr>
          <w:rFonts w:ascii="Arial" w:hAnsi="Arial" w:cs="Arial"/>
        </w:rPr>
        <w:t>Των Τμημάτων:</w:t>
      </w:r>
    </w:p>
    <w:p w:rsidR="00AE5707" w:rsidRPr="00D24DAA" w:rsidRDefault="00AE5707" w:rsidP="00676C42">
      <w:pPr>
        <w:spacing w:line="240" w:lineRule="auto"/>
        <w:ind w:firstLine="720"/>
        <w:jc w:val="both"/>
        <w:rPr>
          <w:rFonts w:ascii="Arial" w:hAnsi="Arial" w:cs="Arial"/>
        </w:rPr>
      </w:pPr>
      <w:r w:rsidRPr="00D24DAA">
        <w:rPr>
          <w:rFonts w:ascii="Arial" w:hAnsi="Arial" w:cs="Arial"/>
        </w:rPr>
        <w:t>Α. Οργάνωσης και Απλούστευσης  Διαδικασιών προΐσταται υπάλληλος του κλάδου ΠΕ Διοικητικού</w:t>
      </w:r>
    </w:p>
    <w:p w:rsidR="00AE5707" w:rsidRPr="00D24DAA" w:rsidRDefault="00AE5707" w:rsidP="00676C42">
      <w:pPr>
        <w:spacing w:line="240" w:lineRule="auto"/>
        <w:ind w:firstLine="720"/>
        <w:jc w:val="both"/>
        <w:rPr>
          <w:rFonts w:ascii="Arial" w:hAnsi="Arial" w:cs="Arial"/>
        </w:rPr>
      </w:pPr>
      <w:r w:rsidRPr="00D24DAA">
        <w:rPr>
          <w:rFonts w:ascii="Arial" w:hAnsi="Arial" w:cs="Arial"/>
        </w:rPr>
        <w:t>Β. Ποιότητας - Αποδοτικότητας προΐσταται υπάλληλος του κλάδου ΠΕ Διοικητικού ή ΠΕ Οικονομικού</w:t>
      </w:r>
    </w:p>
    <w:p w:rsidR="00AE5707" w:rsidRPr="00D24DAA" w:rsidRDefault="00AE5707" w:rsidP="00676C42">
      <w:pPr>
        <w:spacing w:line="240" w:lineRule="auto"/>
        <w:ind w:firstLine="720"/>
        <w:jc w:val="both"/>
        <w:rPr>
          <w:rFonts w:ascii="Arial" w:hAnsi="Arial" w:cs="Arial"/>
        </w:rPr>
      </w:pPr>
      <w:r w:rsidRPr="00D24DAA">
        <w:rPr>
          <w:rFonts w:ascii="Arial" w:hAnsi="Arial" w:cs="Arial"/>
        </w:rPr>
        <w:t>Γ. Προστασίας  Δικαιωμάτων  Ασθενών και  Διαχείρισης  Παραπόνων προΐσταται υπάλληλος του κλάδου ΠΕ Διοικητικού ή ΤΕ Διοικητικού – Λογιστικού ή ΤΕ Κοινωνικής Εργασίας ή ΔΕ Διοικητικού.</w:t>
      </w:r>
    </w:p>
    <w:p w:rsidR="00AE5707" w:rsidRPr="00D24DAA" w:rsidRDefault="00AE5707" w:rsidP="00676C42">
      <w:pPr>
        <w:spacing w:line="240" w:lineRule="auto"/>
        <w:jc w:val="both"/>
        <w:rPr>
          <w:rFonts w:ascii="Arial" w:hAnsi="Arial" w:cs="Arial"/>
        </w:rPr>
      </w:pPr>
      <w:r w:rsidRPr="00D24DAA">
        <w:rPr>
          <w:rFonts w:ascii="Arial" w:hAnsi="Arial" w:cs="Arial"/>
        </w:rPr>
        <w:t xml:space="preserve">5.Της Διεύθυνσης Τεχνικών υπηρεσιών προΐσταται υπάλληλος του κλάδου ΠΕ Μηχανικών, ΠΕ Μηχανικών  βιοιατρικής τεχνολογίας, </w:t>
      </w:r>
    </w:p>
    <w:p w:rsidR="00AE5707" w:rsidRPr="00D24DAA" w:rsidRDefault="00AE5707" w:rsidP="00676C42">
      <w:pPr>
        <w:spacing w:line="240" w:lineRule="auto"/>
        <w:ind w:firstLine="720"/>
        <w:jc w:val="both"/>
        <w:rPr>
          <w:rFonts w:ascii="Arial" w:hAnsi="Arial" w:cs="Arial"/>
        </w:rPr>
      </w:pPr>
      <w:r w:rsidRPr="00D24DAA">
        <w:rPr>
          <w:rFonts w:ascii="Arial" w:hAnsi="Arial" w:cs="Arial"/>
        </w:rPr>
        <w:t>Των Τμημάτων:</w:t>
      </w:r>
    </w:p>
    <w:p w:rsidR="00AE5707" w:rsidRPr="00D24DAA" w:rsidRDefault="00AE5707" w:rsidP="00676C42">
      <w:pPr>
        <w:spacing w:line="240" w:lineRule="auto"/>
        <w:ind w:firstLine="720"/>
        <w:jc w:val="both"/>
        <w:rPr>
          <w:rFonts w:ascii="Arial" w:hAnsi="Arial" w:cs="Arial"/>
        </w:rPr>
      </w:pPr>
      <w:r w:rsidRPr="00D24DAA">
        <w:rPr>
          <w:rFonts w:ascii="Arial" w:hAnsi="Arial" w:cs="Arial"/>
        </w:rPr>
        <w:t xml:space="preserve">Α. Μελετών- Προδιαγραφών, Κτιρίων προΐσταται υπάλληλος του κλάδου ΠΕ Μηχανικών </w:t>
      </w:r>
    </w:p>
    <w:p w:rsidR="00AE5707" w:rsidRPr="00D24DAA" w:rsidRDefault="00AE5707" w:rsidP="00676C42">
      <w:pPr>
        <w:spacing w:line="240" w:lineRule="auto"/>
        <w:ind w:firstLine="720"/>
        <w:jc w:val="both"/>
        <w:rPr>
          <w:rFonts w:ascii="Arial" w:hAnsi="Arial" w:cs="Arial"/>
        </w:rPr>
      </w:pPr>
      <w:r w:rsidRPr="00D24DAA">
        <w:rPr>
          <w:rFonts w:ascii="Arial" w:hAnsi="Arial" w:cs="Arial"/>
        </w:rPr>
        <w:t xml:space="preserve">Β. Εποπτείας -Παρακολούθησης Έργων προΐσταται υπάλληλος του κλάδου ΠΕ Μηχανικών  </w:t>
      </w:r>
    </w:p>
    <w:p w:rsidR="00AE5707" w:rsidRPr="00D24DAA" w:rsidRDefault="00AE5707" w:rsidP="00676C42">
      <w:pPr>
        <w:spacing w:line="240" w:lineRule="auto"/>
        <w:ind w:firstLine="720"/>
        <w:jc w:val="both"/>
        <w:rPr>
          <w:rFonts w:ascii="Arial" w:hAnsi="Arial" w:cs="Arial"/>
        </w:rPr>
      </w:pPr>
      <w:r w:rsidRPr="00D24DAA">
        <w:rPr>
          <w:rFonts w:ascii="Arial" w:hAnsi="Arial" w:cs="Arial"/>
        </w:rPr>
        <w:t xml:space="preserve">Γ. Αξιοποίησης  Περιουσίας,  Κτηματολογίου και  Τοπογραφήσεων προΐσταται υπάλληλος του κλάδου ΠΕ Μηχανικών ή ΠΕ Διοικητικού  ή ΤΕ Μηχανικών  </w:t>
      </w:r>
    </w:p>
    <w:p w:rsidR="00AE5707" w:rsidRPr="00D24DAA" w:rsidRDefault="00AE5707" w:rsidP="00676C42">
      <w:pPr>
        <w:spacing w:line="240" w:lineRule="auto"/>
        <w:ind w:firstLine="720"/>
        <w:jc w:val="both"/>
        <w:rPr>
          <w:rFonts w:ascii="Arial" w:hAnsi="Arial" w:cs="Arial"/>
        </w:rPr>
      </w:pPr>
      <w:r w:rsidRPr="00D24DAA">
        <w:rPr>
          <w:rFonts w:ascii="Arial" w:hAnsi="Arial" w:cs="Arial"/>
        </w:rPr>
        <w:t>Δ. Βιοιατρικής Τεχνολογίας ΠΕ Μηχανικών βιοιατρικής τεχνολογίας ή ΠΕ Μηχανικών.</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rPr>
      </w:pPr>
      <w:r w:rsidRPr="00D24DAA">
        <w:rPr>
          <w:rFonts w:ascii="Arial" w:hAnsi="Arial" w:cs="Arial"/>
        </w:rPr>
        <w:t xml:space="preserve">Δ. Της Γενικής Διεύθυνσης Οικονομικών και Ηλεκτρονικής Διακυβέρνησης προΐσταται υπάλληλος του κλάδου ΠΕ Οικονομικού ή ΠΕ Διοικητικού ή ΠΕ Πληροφορικής </w:t>
      </w:r>
    </w:p>
    <w:p w:rsidR="00AE5707" w:rsidRPr="00D24DAA" w:rsidRDefault="00AE5707" w:rsidP="00676C42">
      <w:pPr>
        <w:spacing w:line="240" w:lineRule="auto"/>
        <w:jc w:val="both"/>
        <w:rPr>
          <w:rFonts w:ascii="Arial" w:hAnsi="Arial" w:cs="Arial"/>
        </w:rPr>
      </w:pPr>
      <w:r w:rsidRPr="00D24DAA">
        <w:rPr>
          <w:rFonts w:ascii="Arial" w:hAnsi="Arial" w:cs="Arial"/>
        </w:rPr>
        <w:t xml:space="preserve">1  Της Διεύθυνσης Οικονομικού προΐσταται υπάλληλος του κλάδου ΠΕ Οικονομικού  ή ΠΕ Διοικητικού, </w:t>
      </w:r>
    </w:p>
    <w:p w:rsidR="00AE5707" w:rsidRPr="00D24DAA" w:rsidRDefault="00AE5707" w:rsidP="00676C42">
      <w:pPr>
        <w:spacing w:line="240" w:lineRule="auto"/>
        <w:ind w:firstLine="720"/>
        <w:jc w:val="both"/>
        <w:rPr>
          <w:rFonts w:ascii="Arial" w:hAnsi="Arial" w:cs="Arial"/>
        </w:rPr>
      </w:pPr>
      <w:r w:rsidRPr="00D24DAA">
        <w:rPr>
          <w:rFonts w:ascii="Arial" w:hAnsi="Arial" w:cs="Arial"/>
        </w:rPr>
        <w:t xml:space="preserve">Των Τμημάτων: </w:t>
      </w:r>
    </w:p>
    <w:p w:rsidR="00AE5707" w:rsidRPr="00D24DAA" w:rsidRDefault="00AE5707" w:rsidP="00676C42">
      <w:pPr>
        <w:spacing w:line="240" w:lineRule="auto"/>
        <w:ind w:firstLine="720"/>
        <w:jc w:val="both"/>
        <w:rPr>
          <w:rFonts w:ascii="Arial" w:hAnsi="Arial" w:cs="Arial"/>
        </w:rPr>
      </w:pPr>
      <w:r w:rsidRPr="00D24DAA">
        <w:rPr>
          <w:rFonts w:ascii="Arial" w:hAnsi="Arial" w:cs="Arial"/>
        </w:rPr>
        <w:t>Α. Κατάρτισης και Εκτέλεσης Προϋπολογισμού-  Μισθοδοσία προΐσταται υπάλληλος του κλάδου ΠΕ Οικονομικού  ή ΠΕ Διοικητικού</w:t>
      </w:r>
    </w:p>
    <w:p w:rsidR="00AE5707" w:rsidRPr="00D24DAA" w:rsidRDefault="00AE5707" w:rsidP="00676C42">
      <w:pPr>
        <w:spacing w:line="240" w:lineRule="auto"/>
        <w:ind w:firstLine="720"/>
        <w:jc w:val="both"/>
        <w:rPr>
          <w:rFonts w:ascii="Arial" w:hAnsi="Arial" w:cs="Arial"/>
        </w:rPr>
      </w:pPr>
      <w:r w:rsidRPr="00D24DAA">
        <w:rPr>
          <w:rFonts w:ascii="Arial" w:hAnsi="Arial" w:cs="Arial"/>
        </w:rPr>
        <w:t>Β. Δημοσίων Επενδύσεων προΐσταται υπάλληλος του κλάδου ΠΕ Οικονομικού ή ΤΕ Διοικητικού- Λογιστικού ή ΠΕ Διοικητικού</w:t>
      </w:r>
    </w:p>
    <w:p w:rsidR="00AE5707" w:rsidRPr="00D24DAA" w:rsidRDefault="00AE5707" w:rsidP="00676C42">
      <w:pPr>
        <w:spacing w:line="240" w:lineRule="auto"/>
        <w:ind w:firstLine="720"/>
        <w:jc w:val="both"/>
        <w:rPr>
          <w:rFonts w:ascii="Arial" w:hAnsi="Arial" w:cs="Arial"/>
        </w:rPr>
      </w:pPr>
      <w:r w:rsidRPr="00D24DAA">
        <w:rPr>
          <w:rFonts w:ascii="Arial" w:hAnsi="Arial" w:cs="Arial"/>
        </w:rPr>
        <w:t>Γ. Επεξεργασίας και Ελέγχου  Προϋπολογισμού Φορέων προΐσταται υπάλληλος του κλάδου ΠΕ Οικονομικού  ή ΠΕ Διοικητικού</w:t>
      </w:r>
    </w:p>
    <w:p w:rsidR="00AE5707" w:rsidRPr="00D24DAA" w:rsidRDefault="00AE5707" w:rsidP="00676C42">
      <w:pPr>
        <w:spacing w:line="240" w:lineRule="auto"/>
        <w:ind w:firstLine="180"/>
        <w:jc w:val="both"/>
        <w:rPr>
          <w:rFonts w:ascii="Arial" w:hAnsi="Arial" w:cs="Arial"/>
        </w:rPr>
      </w:pPr>
      <w:r w:rsidRPr="00D24DAA">
        <w:rPr>
          <w:rFonts w:ascii="Arial" w:hAnsi="Arial" w:cs="Arial"/>
        </w:rPr>
        <w:lastRenderedPageBreak/>
        <w:t>Δ. Ελέγχου  Πληρωμών Προσωπικού ΕΣΥΚΑ προΐσταται υπάλληλος του κλάδου ΠΕ Οικονομικού  ή ΠΕ Διοικητικού</w:t>
      </w:r>
    </w:p>
    <w:p w:rsidR="00AE5707" w:rsidRPr="00D24DAA" w:rsidRDefault="00AE5707" w:rsidP="00676C42">
      <w:pPr>
        <w:numPr>
          <w:ilvl w:val="0"/>
          <w:numId w:val="8"/>
        </w:numPr>
        <w:tabs>
          <w:tab w:val="clear" w:pos="720"/>
          <w:tab w:val="num" w:pos="180"/>
        </w:tabs>
        <w:spacing w:after="0" w:line="240" w:lineRule="auto"/>
        <w:ind w:left="180" w:hanging="180"/>
        <w:jc w:val="both"/>
        <w:rPr>
          <w:rFonts w:ascii="Arial" w:hAnsi="Arial" w:cs="Arial"/>
        </w:rPr>
      </w:pPr>
      <w:r w:rsidRPr="00D24DAA">
        <w:rPr>
          <w:rFonts w:ascii="Arial" w:hAnsi="Arial" w:cs="Arial"/>
        </w:rPr>
        <w:t>Της Διεύθυνσης προμηθειών και Διαχείρισης Υλικού προΐσταται υπάλληλος του κλάδου, ΠΕ Οικονομικού  ή ΠΕ Διοικητικού</w:t>
      </w:r>
    </w:p>
    <w:p w:rsidR="00AE5707" w:rsidRPr="00D24DAA" w:rsidRDefault="00AE5707" w:rsidP="00676C42">
      <w:pPr>
        <w:spacing w:line="240" w:lineRule="auto"/>
        <w:jc w:val="both"/>
        <w:rPr>
          <w:rFonts w:ascii="Arial" w:hAnsi="Arial" w:cs="Arial"/>
        </w:rPr>
      </w:pPr>
      <w:r w:rsidRPr="00D24DAA">
        <w:rPr>
          <w:rFonts w:ascii="Arial" w:hAnsi="Arial" w:cs="Arial"/>
        </w:rPr>
        <w:t xml:space="preserve"> </w:t>
      </w:r>
      <w:r w:rsidRPr="00D24DAA">
        <w:rPr>
          <w:rFonts w:ascii="Arial" w:hAnsi="Arial" w:cs="Arial"/>
        </w:rPr>
        <w:tab/>
        <w:t>Των Τμημάτων:</w:t>
      </w:r>
    </w:p>
    <w:p w:rsidR="00AE5707" w:rsidRPr="00D24DAA" w:rsidRDefault="00AE5707" w:rsidP="00676C42">
      <w:pPr>
        <w:spacing w:line="240" w:lineRule="auto"/>
        <w:ind w:firstLine="720"/>
        <w:jc w:val="both"/>
        <w:rPr>
          <w:rFonts w:ascii="Arial" w:hAnsi="Arial" w:cs="Arial"/>
        </w:rPr>
      </w:pPr>
      <w:r w:rsidRPr="00D24DAA">
        <w:rPr>
          <w:rFonts w:ascii="Arial" w:hAnsi="Arial" w:cs="Arial"/>
        </w:rPr>
        <w:t>Α. Προμηθειών Υπουργείου προΐσταται υπάλληλος του κλάδου ΠΕ Οικονομικού  ή ΠΕ Διοικητικού</w:t>
      </w:r>
    </w:p>
    <w:p w:rsidR="00AE5707" w:rsidRPr="00D24DAA" w:rsidRDefault="00AE5707" w:rsidP="00676C42">
      <w:pPr>
        <w:spacing w:line="240" w:lineRule="auto"/>
        <w:ind w:firstLine="720"/>
        <w:jc w:val="both"/>
        <w:rPr>
          <w:rFonts w:ascii="Arial" w:hAnsi="Arial" w:cs="Arial"/>
        </w:rPr>
      </w:pPr>
      <w:r w:rsidRPr="00D24DAA">
        <w:rPr>
          <w:rFonts w:ascii="Arial" w:hAnsi="Arial" w:cs="Arial"/>
        </w:rPr>
        <w:t xml:space="preserve">Β. Διαχείριση Υλικών- Αποθήκες Υπουργείου προΐσταται υπάλληλος του κλάδου ΠΕ Οικονομικού ή ΠΕ Διοικητικού ή ΤΕ Διοικητικού- Λογιστικού ή ΔΕ Διοικητικού –Λογιστικού ή ΔΕ Τεχνικού </w:t>
      </w:r>
    </w:p>
    <w:p w:rsidR="00AE5707" w:rsidRPr="00D24DAA" w:rsidRDefault="00AE5707" w:rsidP="00676C42">
      <w:pPr>
        <w:spacing w:line="240" w:lineRule="auto"/>
        <w:ind w:firstLine="720"/>
        <w:jc w:val="both"/>
        <w:rPr>
          <w:rFonts w:ascii="Arial" w:hAnsi="Arial" w:cs="Arial"/>
        </w:rPr>
      </w:pPr>
      <w:r w:rsidRPr="00D24DAA">
        <w:rPr>
          <w:rFonts w:ascii="Arial" w:hAnsi="Arial" w:cs="Arial"/>
        </w:rPr>
        <w:t>Γ. Παρακολούθηση  προμηθειών και  διαχείρισης υλικών  ΕΣΥΚΑ προΐσταται υπάλληλος του κλάδου ΠΕ Οικονομικού ή ΠΕ Διοικητικού</w:t>
      </w:r>
    </w:p>
    <w:p w:rsidR="00AE5707" w:rsidRPr="00D24DAA" w:rsidRDefault="00AE5707" w:rsidP="00676C42">
      <w:pPr>
        <w:spacing w:line="240" w:lineRule="auto"/>
        <w:jc w:val="both"/>
        <w:rPr>
          <w:rFonts w:ascii="Arial" w:hAnsi="Arial" w:cs="Arial"/>
        </w:rPr>
      </w:pPr>
    </w:p>
    <w:p w:rsidR="00AE5707" w:rsidRPr="00D24DAA" w:rsidRDefault="00AE5707" w:rsidP="00676C42">
      <w:pPr>
        <w:numPr>
          <w:ilvl w:val="0"/>
          <w:numId w:val="8"/>
        </w:numPr>
        <w:tabs>
          <w:tab w:val="clear" w:pos="720"/>
          <w:tab w:val="num" w:pos="180"/>
        </w:tabs>
        <w:spacing w:after="0" w:line="240" w:lineRule="auto"/>
        <w:ind w:left="0" w:firstLine="0"/>
        <w:jc w:val="both"/>
        <w:rPr>
          <w:rFonts w:ascii="Arial" w:hAnsi="Arial" w:cs="Arial"/>
        </w:rPr>
      </w:pPr>
      <w:r w:rsidRPr="00D24DAA">
        <w:rPr>
          <w:rFonts w:ascii="Arial" w:hAnsi="Arial" w:cs="Arial"/>
        </w:rPr>
        <w:t>Της Διεύθυνσης Ηλεκτρονικής Διακυβέρνησης προΐσταται υπάλληλος του κλάδου ΠΕ Πληροφορικής ή ΠΕ Οικονομικού , ή ΠΕ Διοικητικού</w:t>
      </w:r>
    </w:p>
    <w:p w:rsidR="00AE5707" w:rsidRPr="00D24DAA" w:rsidRDefault="00AE5707" w:rsidP="00676C42">
      <w:pPr>
        <w:spacing w:line="240" w:lineRule="auto"/>
        <w:ind w:firstLine="720"/>
        <w:jc w:val="both"/>
        <w:rPr>
          <w:rFonts w:ascii="Arial" w:hAnsi="Arial" w:cs="Arial"/>
        </w:rPr>
      </w:pPr>
      <w:r w:rsidRPr="00D24DAA">
        <w:rPr>
          <w:rFonts w:ascii="Arial" w:hAnsi="Arial" w:cs="Arial"/>
        </w:rPr>
        <w:t>Των Τμημάτων:</w:t>
      </w:r>
    </w:p>
    <w:p w:rsidR="00AE5707" w:rsidRPr="00D24DAA" w:rsidRDefault="00AE5707" w:rsidP="00676C42">
      <w:pPr>
        <w:spacing w:line="240" w:lineRule="auto"/>
        <w:ind w:firstLine="720"/>
        <w:jc w:val="both"/>
        <w:rPr>
          <w:rFonts w:ascii="Arial" w:hAnsi="Arial" w:cs="Arial"/>
        </w:rPr>
      </w:pPr>
      <w:r w:rsidRPr="00D24DAA">
        <w:rPr>
          <w:rFonts w:ascii="Arial" w:hAnsi="Arial" w:cs="Arial"/>
        </w:rPr>
        <w:t>Α. Υποδομών και Υποστήριξης Χρηστών Η/Υ προΐσταται υπάλληλος του κλάδου ΠΕ Πληροφορικής.</w:t>
      </w:r>
    </w:p>
    <w:p w:rsidR="00AE5707" w:rsidRPr="00D24DAA" w:rsidRDefault="00AE5707" w:rsidP="00676C42">
      <w:pPr>
        <w:spacing w:line="240" w:lineRule="auto"/>
        <w:ind w:firstLine="720"/>
        <w:jc w:val="both"/>
        <w:rPr>
          <w:rFonts w:ascii="Arial" w:hAnsi="Arial" w:cs="Arial"/>
        </w:rPr>
      </w:pPr>
      <w:r w:rsidRPr="00D24DAA">
        <w:rPr>
          <w:rFonts w:ascii="Arial" w:hAnsi="Arial" w:cs="Arial"/>
        </w:rPr>
        <w:t>Β. Ανάπτυξη Λογισμικού και Διαχείρισης Έργων προΐσταται υπάλληλος του κλάδου ΠΕ Πληροφορικής</w:t>
      </w:r>
    </w:p>
    <w:p w:rsidR="00AE5707" w:rsidRPr="00D24DAA" w:rsidRDefault="00AE5707" w:rsidP="00676C42">
      <w:pPr>
        <w:spacing w:line="240" w:lineRule="auto"/>
        <w:ind w:firstLine="720"/>
        <w:jc w:val="both"/>
        <w:rPr>
          <w:rFonts w:ascii="Arial" w:hAnsi="Arial" w:cs="Arial"/>
        </w:rPr>
      </w:pPr>
      <w:r w:rsidRPr="00D24DAA">
        <w:rPr>
          <w:rFonts w:ascii="Arial" w:hAnsi="Arial" w:cs="Arial"/>
        </w:rPr>
        <w:t>Γ. Στατιστικής και χάρτη Υγείας προΐσταται υπάλληλος του κλάδου ΠΕ Πληροφορικής ή ΠΕ Στατιστικής</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rPr>
      </w:pPr>
      <w:r w:rsidRPr="00D24DAA">
        <w:rPr>
          <w:rFonts w:ascii="Arial" w:hAnsi="Arial" w:cs="Arial"/>
        </w:rPr>
        <w:t>Ε. Διευθύνσεις και τμήματα που υπάγονται απευθείας στον Υπουργό</w:t>
      </w:r>
    </w:p>
    <w:p w:rsidR="00AE5707" w:rsidRPr="00D24DAA" w:rsidRDefault="00AE5707" w:rsidP="00676C42">
      <w:pPr>
        <w:spacing w:line="240" w:lineRule="auto"/>
        <w:jc w:val="both"/>
        <w:rPr>
          <w:rFonts w:ascii="Arial" w:hAnsi="Arial" w:cs="Arial"/>
        </w:rPr>
      </w:pPr>
      <w:r w:rsidRPr="00D24DAA">
        <w:rPr>
          <w:rFonts w:ascii="Arial" w:hAnsi="Arial" w:cs="Arial"/>
        </w:rPr>
        <w:tab/>
        <w:t>1. Η Διεύθυνση Γραμματείας ΚΕΣΥ προισταται ΠΕ Διοικητικού</w:t>
      </w:r>
    </w:p>
    <w:p w:rsidR="00AE5707" w:rsidRPr="00D24DAA" w:rsidRDefault="00AE5707" w:rsidP="00676C42">
      <w:pPr>
        <w:spacing w:line="240" w:lineRule="auto"/>
        <w:jc w:val="both"/>
        <w:rPr>
          <w:rFonts w:ascii="Arial" w:hAnsi="Arial" w:cs="Arial"/>
        </w:rPr>
      </w:pPr>
      <w:r w:rsidRPr="00D24DAA">
        <w:rPr>
          <w:rFonts w:ascii="Arial" w:hAnsi="Arial" w:cs="Arial"/>
        </w:rPr>
        <w:tab/>
      </w:r>
      <w:r w:rsidRPr="00D24DAA">
        <w:rPr>
          <w:rFonts w:ascii="Arial" w:hAnsi="Arial" w:cs="Arial"/>
        </w:rPr>
        <w:tab/>
        <w:t>Το Τμήμα Διοικητικής υποστήριξης προισταται ΠΕ Διοικητικού, ΠΕ Οικονομικού, ΤΕ Διοικητικού –Λογιστικού και ΔΕ Διοικητικού</w:t>
      </w:r>
    </w:p>
    <w:p w:rsidR="00AE5707" w:rsidRPr="00D24DAA" w:rsidRDefault="00AE5707" w:rsidP="00676C42">
      <w:pPr>
        <w:spacing w:line="240" w:lineRule="auto"/>
        <w:jc w:val="both"/>
        <w:rPr>
          <w:rFonts w:ascii="Arial" w:hAnsi="Arial" w:cs="Arial"/>
        </w:rPr>
      </w:pPr>
      <w:r w:rsidRPr="00D24DAA">
        <w:rPr>
          <w:rFonts w:ascii="Arial" w:hAnsi="Arial" w:cs="Arial"/>
        </w:rPr>
        <w:tab/>
      </w:r>
      <w:r w:rsidRPr="00D24DAA">
        <w:rPr>
          <w:rFonts w:ascii="Arial" w:hAnsi="Arial" w:cs="Arial"/>
        </w:rPr>
        <w:tab/>
        <w:t>Το Τμήμα Επιστημονικής Τεκμηρίωσης προισταται ΠΕ Διοικητικού και ΠΕ Οικονομικού</w:t>
      </w:r>
    </w:p>
    <w:p w:rsidR="00AE5707" w:rsidRPr="00D24DAA" w:rsidRDefault="00AE5707" w:rsidP="00676C42">
      <w:pPr>
        <w:spacing w:line="240" w:lineRule="auto"/>
        <w:ind w:firstLine="720"/>
        <w:jc w:val="both"/>
        <w:rPr>
          <w:rFonts w:ascii="Arial" w:hAnsi="Arial" w:cs="Arial"/>
        </w:rPr>
      </w:pPr>
      <w:r w:rsidRPr="00D24DAA">
        <w:rPr>
          <w:rFonts w:ascii="Arial" w:hAnsi="Arial" w:cs="Arial"/>
        </w:rPr>
        <w:t>2.Τ</w:t>
      </w:r>
      <w:r w:rsidR="008E6349" w:rsidRPr="00D24DAA">
        <w:rPr>
          <w:rFonts w:ascii="Arial" w:hAnsi="Arial" w:cs="Arial"/>
        </w:rPr>
        <w:t>α</w:t>
      </w:r>
      <w:r w:rsidRPr="00D24DAA">
        <w:rPr>
          <w:rFonts w:ascii="Arial" w:hAnsi="Arial" w:cs="Arial"/>
        </w:rPr>
        <w:t xml:space="preserve"> Τμήμα</w:t>
      </w:r>
      <w:r w:rsidR="008E6349" w:rsidRPr="00D24DAA">
        <w:rPr>
          <w:rFonts w:ascii="Arial" w:hAnsi="Arial" w:cs="Arial"/>
        </w:rPr>
        <w:t>τα</w:t>
      </w:r>
      <w:r w:rsidRPr="00D24DAA">
        <w:rPr>
          <w:rFonts w:ascii="Arial" w:hAnsi="Arial" w:cs="Arial"/>
        </w:rPr>
        <w:t xml:space="preserve"> Γραμματείας Σώματος Επιθεωρητών Τομέα Εθνικού Συστήματος Υγείας και Κοινωνικής Αλληλεγγύης προΐσταται υπάλληλος του κλάδου ΠΕ Διοικητικού ή ΠΕ Διοικητικού ή ΤΕ Διοικητικού –Λογιστικού ή ΔΕ Διοικητικού</w:t>
      </w:r>
    </w:p>
    <w:p w:rsidR="00AE5707" w:rsidRPr="00D24DAA" w:rsidRDefault="00AE5707" w:rsidP="00676C42">
      <w:pPr>
        <w:spacing w:line="240" w:lineRule="auto"/>
        <w:ind w:firstLine="720"/>
        <w:jc w:val="both"/>
        <w:rPr>
          <w:rFonts w:ascii="Arial" w:hAnsi="Arial" w:cs="Arial"/>
        </w:rPr>
      </w:pPr>
      <w:r w:rsidRPr="00D24DAA">
        <w:rPr>
          <w:rFonts w:ascii="Arial" w:hAnsi="Arial" w:cs="Arial"/>
        </w:rPr>
        <w:t>3.Τμήμα Τύπου και Δημοσίων Σχέσεων προΐσταται υπάλληλος του κλάδου ΠΕ Επικοινωνίας ή ΠΕ Διοικητικού και ΤΕ Διοικητικού-Λογιστικού</w:t>
      </w:r>
    </w:p>
    <w:p w:rsidR="00AE5707" w:rsidRPr="00D24DAA" w:rsidRDefault="00AE5707" w:rsidP="00676C42">
      <w:pPr>
        <w:spacing w:line="240" w:lineRule="auto"/>
        <w:ind w:firstLine="720"/>
        <w:jc w:val="both"/>
        <w:rPr>
          <w:rFonts w:ascii="Arial" w:hAnsi="Arial" w:cs="Arial"/>
        </w:rPr>
      </w:pPr>
      <w:r w:rsidRPr="00D24DAA">
        <w:rPr>
          <w:rFonts w:ascii="Arial" w:hAnsi="Arial" w:cs="Arial"/>
        </w:rPr>
        <w:t>4. Τμήμα Νομοθετικής Πρωτοβουλίας, Κοινοβουλευτικού Ελέγχου και Κωδικοποίησης προΐσταται υπάλληλος του κλάδου ΠΕ Διοικητικού .</w:t>
      </w:r>
    </w:p>
    <w:p w:rsidR="00AE5707" w:rsidRPr="00D24DAA" w:rsidRDefault="00AE5707" w:rsidP="00676C42">
      <w:pPr>
        <w:spacing w:line="240" w:lineRule="auto"/>
        <w:ind w:firstLine="720"/>
        <w:jc w:val="both"/>
        <w:rPr>
          <w:rFonts w:ascii="Arial" w:hAnsi="Arial" w:cs="Arial"/>
        </w:rPr>
      </w:pPr>
      <w:r w:rsidRPr="00D24DAA">
        <w:rPr>
          <w:rFonts w:ascii="Arial" w:hAnsi="Arial" w:cs="Arial"/>
        </w:rPr>
        <w:t>5. Τμήμα Γραμματείας Εθνικής Σχολής Δημόσιας Υγείας προισταται ΠΕ Διοικητικού.</w:t>
      </w:r>
    </w:p>
    <w:p w:rsidR="00AE5707" w:rsidRPr="00D24DAA" w:rsidRDefault="00AE5707" w:rsidP="00676C42">
      <w:pPr>
        <w:spacing w:line="240" w:lineRule="auto"/>
        <w:jc w:val="center"/>
        <w:rPr>
          <w:rFonts w:ascii="Arial" w:hAnsi="Arial" w:cs="Arial"/>
        </w:rPr>
      </w:pPr>
      <w:r w:rsidRPr="00D24DAA">
        <w:rPr>
          <w:rFonts w:ascii="Arial" w:hAnsi="Arial" w:cs="Arial"/>
        </w:rPr>
        <w:t>Άρθρο</w:t>
      </w:r>
      <w:r w:rsidR="00806750" w:rsidRPr="00D24DAA">
        <w:rPr>
          <w:rFonts w:ascii="Arial" w:hAnsi="Arial" w:cs="Arial"/>
        </w:rPr>
        <w:t xml:space="preserve"> </w:t>
      </w:r>
      <w:r w:rsidR="005C13CC" w:rsidRPr="00D24DAA">
        <w:rPr>
          <w:rFonts w:ascii="Arial" w:hAnsi="Arial" w:cs="Arial"/>
        </w:rPr>
        <w:t>308</w:t>
      </w:r>
    </w:p>
    <w:p w:rsidR="00AE5707" w:rsidRPr="00D24DAA" w:rsidRDefault="00AE5707" w:rsidP="00676C42">
      <w:pPr>
        <w:spacing w:line="240" w:lineRule="auto"/>
        <w:jc w:val="center"/>
        <w:rPr>
          <w:rFonts w:ascii="Arial" w:hAnsi="Arial" w:cs="Arial"/>
        </w:rPr>
      </w:pPr>
      <w:r w:rsidRPr="00D24DAA">
        <w:rPr>
          <w:rFonts w:ascii="Arial" w:hAnsi="Arial" w:cs="Arial"/>
        </w:rPr>
        <w:lastRenderedPageBreak/>
        <w:t>Καθήκοντα θέσεων ευθύνης</w:t>
      </w:r>
    </w:p>
    <w:p w:rsidR="00AE5707" w:rsidRPr="00D24DAA" w:rsidRDefault="00AE5707" w:rsidP="00676C42">
      <w:pPr>
        <w:spacing w:line="240" w:lineRule="auto"/>
        <w:rPr>
          <w:rFonts w:ascii="Arial" w:hAnsi="Arial" w:cs="Arial"/>
          <w:u w:val="single"/>
        </w:rPr>
      </w:pPr>
      <w:r w:rsidRPr="00D24DAA">
        <w:rPr>
          <w:rFonts w:ascii="Arial" w:hAnsi="Arial" w:cs="Arial"/>
          <w:u w:val="single"/>
        </w:rPr>
        <w:t>Καθήκοντα Προϊσταμένων Γενικών Διευθύνσεων</w:t>
      </w:r>
    </w:p>
    <w:p w:rsidR="00AE5707" w:rsidRPr="00D24DAA" w:rsidRDefault="00AE5707" w:rsidP="00676C42">
      <w:pPr>
        <w:spacing w:line="240" w:lineRule="auto"/>
        <w:jc w:val="both"/>
        <w:rPr>
          <w:rFonts w:ascii="Arial" w:hAnsi="Arial" w:cs="Arial"/>
        </w:rPr>
      </w:pPr>
      <w:r w:rsidRPr="00D24DAA">
        <w:rPr>
          <w:rFonts w:ascii="Arial" w:hAnsi="Arial" w:cs="Arial"/>
        </w:rPr>
        <w:t>Κάθε Προϊστάμενος Γενικής Διεύθυνσης προΐσταται αμέσως μετά τον Υπουργό, τον Υφυπουργό και το Γενικό Γραμματέα των οργανικών μονάδων από τις οποίες συγκροτείται η Γενική του Διεύθυνση και έχει τα κατωτέρω καθήκοντα:</w:t>
      </w:r>
    </w:p>
    <w:p w:rsidR="00AE5707" w:rsidRPr="00D24DAA" w:rsidRDefault="00AE5707" w:rsidP="00676C42">
      <w:pPr>
        <w:numPr>
          <w:ilvl w:val="0"/>
          <w:numId w:val="41"/>
        </w:numPr>
        <w:overflowPunct w:val="0"/>
        <w:autoSpaceDE w:val="0"/>
        <w:autoSpaceDN w:val="0"/>
        <w:adjustRightInd w:val="0"/>
        <w:spacing w:after="0" w:line="240" w:lineRule="auto"/>
        <w:jc w:val="both"/>
        <w:textAlignment w:val="baseline"/>
        <w:rPr>
          <w:rFonts w:ascii="Arial" w:hAnsi="Arial" w:cs="Arial"/>
        </w:rPr>
      </w:pPr>
      <w:r w:rsidRPr="00D24DAA">
        <w:rPr>
          <w:rFonts w:ascii="Arial" w:hAnsi="Arial" w:cs="Arial"/>
        </w:rPr>
        <w:t>Ο συντονισμός της λειτουργίας των μονάδων, που λειτουργούν υπό την ευθύνη  του.</w:t>
      </w:r>
    </w:p>
    <w:p w:rsidR="00AE5707" w:rsidRPr="00D24DAA" w:rsidRDefault="00AE5707" w:rsidP="00676C42">
      <w:pPr>
        <w:numPr>
          <w:ilvl w:val="0"/>
          <w:numId w:val="41"/>
        </w:numPr>
        <w:overflowPunct w:val="0"/>
        <w:autoSpaceDE w:val="0"/>
        <w:autoSpaceDN w:val="0"/>
        <w:adjustRightInd w:val="0"/>
        <w:spacing w:after="0" w:line="240" w:lineRule="auto"/>
        <w:jc w:val="both"/>
        <w:textAlignment w:val="baseline"/>
        <w:rPr>
          <w:rFonts w:ascii="Arial" w:hAnsi="Arial" w:cs="Arial"/>
        </w:rPr>
      </w:pPr>
      <w:r w:rsidRPr="00D24DAA">
        <w:rPr>
          <w:rFonts w:ascii="Arial" w:hAnsi="Arial" w:cs="Arial"/>
        </w:rPr>
        <w:t xml:space="preserve">Η  εξειδίκευση της ακολουθουμένης πολιτικής στο χώρο ευθύνης του και η διατύπωση εναλλακτικών  προτάσεων και εισηγήσεων στα  υπερκείμενα όργανα. </w:t>
      </w:r>
    </w:p>
    <w:p w:rsidR="00AE5707" w:rsidRPr="00D24DAA" w:rsidRDefault="00AE5707" w:rsidP="00676C42">
      <w:pPr>
        <w:numPr>
          <w:ilvl w:val="0"/>
          <w:numId w:val="41"/>
        </w:numPr>
        <w:overflowPunct w:val="0"/>
        <w:autoSpaceDE w:val="0"/>
        <w:autoSpaceDN w:val="0"/>
        <w:adjustRightInd w:val="0"/>
        <w:spacing w:after="0" w:line="240" w:lineRule="auto"/>
        <w:jc w:val="both"/>
        <w:textAlignment w:val="baseline"/>
        <w:rPr>
          <w:rFonts w:ascii="Arial" w:hAnsi="Arial" w:cs="Arial"/>
        </w:rPr>
      </w:pPr>
      <w:r w:rsidRPr="00D24DAA">
        <w:rPr>
          <w:rFonts w:ascii="Arial" w:hAnsi="Arial" w:cs="Arial"/>
        </w:rPr>
        <w:t xml:space="preserve">Η εξασφάλιση συνεργασίας και συντονισμού με τις Υπηρεσίες των άλλων Υπουργείων και τους λοιπούς φορείς του Δημόσιου Τομέα. </w:t>
      </w:r>
    </w:p>
    <w:p w:rsidR="00AE5707" w:rsidRPr="00D24DAA" w:rsidRDefault="00AE5707" w:rsidP="00676C42">
      <w:pPr>
        <w:numPr>
          <w:ilvl w:val="0"/>
          <w:numId w:val="41"/>
        </w:numPr>
        <w:overflowPunct w:val="0"/>
        <w:autoSpaceDE w:val="0"/>
        <w:autoSpaceDN w:val="0"/>
        <w:adjustRightInd w:val="0"/>
        <w:spacing w:after="0" w:line="240" w:lineRule="auto"/>
        <w:jc w:val="both"/>
        <w:textAlignment w:val="baseline"/>
        <w:rPr>
          <w:rFonts w:ascii="Arial" w:hAnsi="Arial" w:cs="Arial"/>
        </w:rPr>
      </w:pPr>
      <w:r w:rsidRPr="00D24DAA">
        <w:rPr>
          <w:rFonts w:ascii="Arial" w:hAnsi="Arial" w:cs="Arial"/>
        </w:rPr>
        <w:t>Η  αξιολόγηση των προϊσταμένων των Διευθύνσεων αρμοδιότητάς του κατά τις ισχύουσες διατάξεις.</w:t>
      </w:r>
    </w:p>
    <w:p w:rsidR="00AE5707" w:rsidRPr="00D24DAA" w:rsidRDefault="00AE5707" w:rsidP="00676C42">
      <w:pPr>
        <w:numPr>
          <w:ilvl w:val="0"/>
          <w:numId w:val="41"/>
        </w:numPr>
        <w:overflowPunct w:val="0"/>
        <w:autoSpaceDE w:val="0"/>
        <w:autoSpaceDN w:val="0"/>
        <w:adjustRightInd w:val="0"/>
        <w:spacing w:after="0" w:line="240" w:lineRule="auto"/>
        <w:jc w:val="both"/>
        <w:textAlignment w:val="baseline"/>
        <w:rPr>
          <w:rFonts w:ascii="Arial" w:hAnsi="Arial" w:cs="Arial"/>
        </w:rPr>
      </w:pPr>
      <w:r w:rsidRPr="00D24DAA">
        <w:rPr>
          <w:rFonts w:ascii="Arial" w:hAnsi="Arial" w:cs="Arial"/>
        </w:rPr>
        <w:t>Η προσυπογραφή όλων των εγγράφων, που υπογράφονται από τα  υπερκείμενα όργανα (Υπουργό, Υφυπουργό, Γενικό Γραμματέα).</w:t>
      </w:r>
    </w:p>
    <w:p w:rsidR="00AE5707" w:rsidRPr="00D24DAA" w:rsidRDefault="00AE5707" w:rsidP="00676C42">
      <w:pPr>
        <w:numPr>
          <w:ilvl w:val="0"/>
          <w:numId w:val="41"/>
        </w:numPr>
        <w:overflowPunct w:val="0"/>
        <w:autoSpaceDE w:val="0"/>
        <w:autoSpaceDN w:val="0"/>
        <w:adjustRightInd w:val="0"/>
        <w:spacing w:after="0" w:line="240" w:lineRule="auto"/>
        <w:jc w:val="both"/>
        <w:textAlignment w:val="baseline"/>
        <w:rPr>
          <w:rFonts w:ascii="Arial" w:hAnsi="Arial" w:cs="Arial"/>
        </w:rPr>
      </w:pPr>
      <w:r w:rsidRPr="00D24DAA">
        <w:rPr>
          <w:rFonts w:ascii="Arial" w:hAnsi="Arial" w:cs="Arial"/>
        </w:rPr>
        <w:t>Η παροχή οδηγιών προς τις Υπηρεσίες και ο συντονισμός της δραστηριότητάς τους.</w:t>
      </w:r>
    </w:p>
    <w:p w:rsidR="00AE5707" w:rsidRPr="00D24DAA" w:rsidRDefault="00AE5707" w:rsidP="00676C42">
      <w:pPr>
        <w:numPr>
          <w:ilvl w:val="0"/>
          <w:numId w:val="41"/>
        </w:numPr>
        <w:overflowPunct w:val="0"/>
        <w:autoSpaceDE w:val="0"/>
        <w:autoSpaceDN w:val="0"/>
        <w:adjustRightInd w:val="0"/>
        <w:spacing w:after="0" w:line="240" w:lineRule="auto"/>
        <w:jc w:val="both"/>
        <w:textAlignment w:val="baseline"/>
        <w:rPr>
          <w:rFonts w:ascii="Arial" w:hAnsi="Arial" w:cs="Arial"/>
        </w:rPr>
      </w:pPr>
      <w:r w:rsidRPr="00D24DAA">
        <w:rPr>
          <w:rFonts w:ascii="Arial" w:hAnsi="Arial" w:cs="Arial"/>
        </w:rPr>
        <w:t xml:space="preserve">Οι αποφάσεις ή έγγραφα για θέματα, που συμπράττουν περισσότερες Διευθύνσεις. </w:t>
      </w:r>
    </w:p>
    <w:p w:rsidR="00AE5707" w:rsidRPr="00D24DAA" w:rsidRDefault="00AE5707" w:rsidP="00676C42">
      <w:pPr>
        <w:numPr>
          <w:ilvl w:val="0"/>
          <w:numId w:val="41"/>
        </w:numPr>
        <w:overflowPunct w:val="0"/>
        <w:autoSpaceDE w:val="0"/>
        <w:autoSpaceDN w:val="0"/>
        <w:adjustRightInd w:val="0"/>
        <w:spacing w:after="0" w:line="240" w:lineRule="auto"/>
        <w:jc w:val="both"/>
        <w:textAlignment w:val="baseline"/>
        <w:rPr>
          <w:rFonts w:ascii="Arial" w:hAnsi="Arial" w:cs="Arial"/>
        </w:rPr>
      </w:pPr>
      <w:r w:rsidRPr="00D24DAA">
        <w:rPr>
          <w:rFonts w:ascii="Arial" w:hAnsi="Arial" w:cs="Arial"/>
        </w:rPr>
        <w:t xml:space="preserve">Οι απαντήσεις σε αιτήσεις παραπόνων, υπομνήματα, καταγγελίες οργάνων, καθώς και απαντήσεις σε ερωτήματα Υπηρεσιών του Υπουργείου και εφόσον δεν έχουν κριθεί από Δικαστήρια ή άλλα Συλλογικά Όργανα. </w:t>
      </w:r>
    </w:p>
    <w:p w:rsidR="00AE5707" w:rsidRPr="00D24DAA" w:rsidRDefault="00AE5707" w:rsidP="00676C42">
      <w:pPr>
        <w:numPr>
          <w:ilvl w:val="0"/>
          <w:numId w:val="41"/>
        </w:numPr>
        <w:overflowPunct w:val="0"/>
        <w:autoSpaceDE w:val="0"/>
        <w:autoSpaceDN w:val="0"/>
        <w:adjustRightInd w:val="0"/>
        <w:spacing w:after="0" w:line="240" w:lineRule="auto"/>
        <w:jc w:val="both"/>
        <w:textAlignment w:val="baseline"/>
        <w:rPr>
          <w:rFonts w:ascii="Arial" w:hAnsi="Arial" w:cs="Arial"/>
        </w:rPr>
      </w:pPr>
      <w:r w:rsidRPr="00D24DAA">
        <w:rPr>
          <w:rFonts w:ascii="Arial" w:hAnsi="Arial" w:cs="Arial"/>
        </w:rPr>
        <w:t>Η λήψη αναγκαίων μέτρων για την εύρυθμη λειτουργία των  Υπηρεσιών αρμοδιότητάς του.</w:t>
      </w:r>
    </w:p>
    <w:p w:rsidR="00AE5707" w:rsidRPr="00D24DAA" w:rsidRDefault="00AE5707" w:rsidP="00676C42">
      <w:pPr>
        <w:numPr>
          <w:ilvl w:val="0"/>
          <w:numId w:val="41"/>
        </w:numPr>
        <w:overflowPunct w:val="0"/>
        <w:autoSpaceDE w:val="0"/>
        <w:autoSpaceDN w:val="0"/>
        <w:adjustRightInd w:val="0"/>
        <w:spacing w:after="0" w:line="240" w:lineRule="auto"/>
        <w:jc w:val="both"/>
        <w:textAlignment w:val="baseline"/>
        <w:rPr>
          <w:rFonts w:ascii="Arial" w:hAnsi="Arial" w:cs="Arial"/>
        </w:rPr>
      </w:pPr>
      <w:r w:rsidRPr="00D24DAA">
        <w:rPr>
          <w:rFonts w:ascii="Arial" w:hAnsi="Arial" w:cs="Arial"/>
        </w:rPr>
        <w:t xml:space="preserve">Η παροχή πληροφοριών στο Γραφείο Νομικού Συμβούλου του Υπουργείου  επί  των  θεμάτων  αγωγών ή αιτήσεων αναγνώρισης απαιτήσεων, κατά του Δημοσίου ή συμβιβασμού μετ'αυτού. </w:t>
      </w:r>
    </w:p>
    <w:p w:rsidR="00AE5707" w:rsidRPr="00D24DAA" w:rsidRDefault="00AE5707" w:rsidP="00676C42">
      <w:pPr>
        <w:numPr>
          <w:ilvl w:val="0"/>
          <w:numId w:val="41"/>
        </w:numPr>
        <w:overflowPunct w:val="0"/>
        <w:autoSpaceDE w:val="0"/>
        <w:autoSpaceDN w:val="0"/>
        <w:adjustRightInd w:val="0"/>
        <w:spacing w:after="0" w:line="240" w:lineRule="auto"/>
        <w:jc w:val="both"/>
        <w:textAlignment w:val="baseline"/>
        <w:rPr>
          <w:rFonts w:ascii="Arial" w:hAnsi="Arial" w:cs="Arial"/>
        </w:rPr>
      </w:pPr>
      <w:r w:rsidRPr="00D24DAA">
        <w:rPr>
          <w:rFonts w:ascii="Arial" w:hAnsi="Arial" w:cs="Arial"/>
        </w:rPr>
        <w:t>Οι  προτάσεις  των  Υπηρεσιών  των  Γενικών Διευθύνσεων,  που  αναφέρονται  στην  κατάρτιση  του τακτικού προϋπολογισμού και του Π.Δ.Ε.</w:t>
      </w:r>
    </w:p>
    <w:p w:rsidR="00AE5707" w:rsidRPr="00D24DAA" w:rsidRDefault="00AE5707" w:rsidP="00676C42">
      <w:pPr>
        <w:numPr>
          <w:ilvl w:val="0"/>
          <w:numId w:val="41"/>
        </w:numPr>
        <w:overflowPunct w:val="0"/>
        <w:autoSpaceDE w:val="0"/>
        <w:autoSpaceDN w:val="0"/>
        <w:adjustRightInd w:val="0"/>
        <w:spacing w:after="0" w:line="240" w:lineRule="auto"/>
        <w:jc w:val="both"/>
        <w:textAlignment w:val="baseline"/>
        <w:rPr>
          <w:rFonts w:ascii="Arial" w:hAnsi="Arial" w:cs="Arial"/>
        </w:rPr>
      </w:pPr>
      <w:r w:rsidRPr="00D24DAA">
        <w:rPr>
          <w:rFonts w:ascii="Arial" w:hAnsi="Arial" w:cs="Arial"/>
        </w:rPr>
        <w:t>Η πρόταση για την πραγματοποίηση υπερωριακής απασχόλησης των υπαλλήλων των Υπηρεσιών αρμοδιότητάς του ως και των νυκτερινών ωρών, αργιών και εξαιρέσιμων ημερών.</w:t>
      </w:r>
    </w:p>
    <w:p w:rsidR="00AE5707" w:rsidRPr="00D24DAA" w:rsidRDefault="00AE5707" w:rsidP="00676C42">
      <w:pPr>
        <w:numPr>
          <w:ilvl w:val="0"/>
          <w:numId w:val="41"/>
        </w:numPr>
        <w:overflowPunct w:val="0"/>
        <w:autoSpaceDE w:val="0"/>
        <w:autoSpaceDN w:val="0"/>
        <w:adjustRightInd w:val="0"/>
        <w:spacing w:after="0" w:line="240" w:lineRule="auto"/>
        <w:jc w:val="both"/>
        <w:textAlignment w:val="baseline"/>
        <w:rPr>
          <w:rFonts w:ascii="Arial" w:hAnsi="Arial" w:cs="Arial"/>
        </w:rPr>
      </w:pPr>
      <w:r w:rsidRPr="00D24DAA">
        <w:rPr>
          <w:rFonts w:ascii="Arial" w:hAnsi="Arial" w:cs="Arial"/>
        </w:rPr>
        <w:t>Η πρόταση του ετήσιου προγράμματος κανονικών αδειών του προσωπικού των Διευθύνσεων αρμοδιότητάς του.</w:t>
      </w:r>
    </w:p>
    <w:p w:rsidR="00AE5707" w:rsidRPr="00D24DAA" w:rsidRDefault="00AE5707" w:rsidP="00676C42">
      <w:pPr>
        <w:numPr>
          <w:ilvl w:val="0"/>
          <w:numId w:val="41"/>
        </w:numPr>
        <w:overflowPunct w:val="0"/>
        <w:autoSpaceDE w:val="0"/>
        <w:autoSpaceDN w:val="0"/>
        <w:adjustRightInd w:val="0"/>
        <w:spacing w:after="0" w:line="240" w:lineRule="auto"/>
        <w:jc w:val="both"/>
        <w:textAlignment w:val="baseline"/>
        <w:rPr>
          <w:rFonts w:ascii="Arial" w:hAnsi="Arial" w:cs="Arial"/>
        </w:rPr>
      </w:pPr>
      <w:r w:rsidRPr="00D24DAA">
        <w:rPr>
          <w:rFonts w:ascii="Arial" w:hAnsi="Arial" w:cs="Arial"/>
        </w:rPr>
        <w:t>Η  πρόταση για την εκτός έδρας κίνηση των προϊσταμένων των Υπηρεσιών του.</w:t>
      </w:r>
    </w:p>
    <w:p w:rsidR="00AE5707" w:rsidRPr="00D24DAA" w:rsidRDefault="00AE5707" w:rsidP="00676C42">
      <w:pPr>
        <w:numPr>
          <w:ilvl w:val="0"/>
          <w:numId w:val="41"/>
        </w:numPr>
        <w:overflowPunct w:val="0"/>
        <w:autoSpaceDE w:val="0"/>
        <w:autoSpaceDN w:val="0"/>
        <w:adjustRightInd w:val="0"/>
        <w:spacing w:after="0" w:line="240" w:lineRule="auto"/>
        <w:jc w:val="both"/>
        <w:textAlignment w:val="baseline"/>
        <w:rPr>
          <w:rFonts w:ascii="Arial" w:hAnsi="Arial" w:cs="Arial"/>
        </w:rPr>
      </w:pPr>
      <w:r w:rsidRPr="00D24DAA">
        <w:rPr>
          <w:rFonts w:ascii="Arial" w:hAnsi="Arial" w:cs="Arial"/>
        </w:rPr>
        <w:t>Η έγκριση λήψης κανονικών αδειών στους Προϊσταμένους των Διευθύνσεων των Υπηρεσιών του.</w:t>
      </w:r>
    </w:p>
    <w:p w:rsidR="00AE5707" w:rsidRPr="00D24DAA" w:rsidRDefault="00AE5707" w:rsidP="00676C42">
      <w:pPr>
        <w:numPr>
          <w:ilvl w:val="0"/>
          <w:numId w:val="41"/>
        </w:numPr>
        <w:overflowPunct w:val="0"/>
        <w:autoSpaceDE w:val="0"/>
        <w:autoSpaceDN w:val="0"/>
        <w:adjustRightInd w:val="0"/>
        <w:spacing w:after="0" w:line="240" w:lineRule="auto"/>
        <w:jc w:val="both"/>
        <w:textAlignment w:val="baseline"/>
        <w:rPr>
          <w:rFonts w:ascii="Arial" w:hAnsi="Arial" w:cs="Arial"/>
        </w:rPr>
      </w:pPr>
      <w:r w:rsidRPr="00D24DAA">
        <w:rPr>
          <w:rFonts w:ascii="Arial" w:hAnsi="Arial" w:cs="Arial"/>
        </w:rPr>
        <w:t>Η συνυπογραφή σχεδίων κοινών αποφάσεων όπως έχει καθοριστεί σύμφωνα με τις ισχύουσες διατάξεις, στα πλαίσια του τομέα ευθύνης του.</w:t>
      </w:r>
    </w:p>
    <w:p w:rsidR="00AE5707" w:rsidRPr="00D24DAA" w:rsidRDefault="00AE5707" w:rsidP="00676C42">
      <w:pPr>
        <w:numPr>
          <w:ilvl w:val="0"/>
          <w:numId w:val="41"/>
        </w:numPr>
        <w:overflowPunct w:val="0"/>
        <w:autoSpaceDE w:val="0"/>
        <w:autoSpaceDN w:val="0"/>
        <w:adjustRightInd w:val="0"/>
        <w:spacing w:after="0" w:line="240" w:lineRule="auto"/>
        <w:jc w:val="both"/>
        <w:textAlignment w:val="baseline"/>
        <w:rPr>
          <w:rFonts w:ascii="Arial" w:hAnsi="Arial" w:cs="Arial"/>
        </w:rPr>
      </w:pPr>
      <w:r w:rsidRPr="00D24DAA">
        <w:rPr>
          <w:rFonts w:ascii="Arial" w:hAnsi="Arial" w:cs="Arial"/>
        </w:rPr>
        <w:t xml:space="preserve"> Η άσκηση οποιωνδήποτε άλλων καθηκόντων του ανατίθενται από τα υπερκείμενα αυτού όργανα. </w:t>
      </w:r>
    </w:p>
    <w:p w:rsidR="00AE5707" w:rsidRPr="00D24DAA" w:rsidRDefault="00AE5707" w:rsidP="00676C42">
      <w:pPr>
        <w:spacing w:line="240" w:lineRule="auto"/>
        <w:jc w:val="both"/>
        <w:rPr>
          <w:rFonts w:ascii="Arial" w:hAnsi="Arial" w:cs="Arial"/>
          <w:u w:val="single"/>
        </w:rPr>
      </w:pP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Καθήκοντα Προϊσταμένων Διευθύνσεων</w:t>
      </w:r>
    </w:p>
    <w:p w:rsidR="00AE5707" w:rsidRPr="00D24DAA" w:rsidRDefault="00AE5707" w:rsidP="00676C42">
      <w:pPr>
        <w:spacing w:line="240" w:lineRule="auto"/>
        <w:jc w:val="both"/>
        <w:rPr>
          <w:rFonts w:ascii="Arial" w:hAnsi="Arial" w:cs="Arial"/>
        </w:rPr>
      </w:pPr>
      <w:r w:rsidRPr="00D24DAA">
        <w:rPr>
          <w:rFonts w:ascii="Arial" w:hAnsi="Arial" w:cs="Arial"/>
        </w:rPr>
        <w:t>Κάθε Προϊστάμενος Διεύθυνσης προΐσταται αμέσως μετά τον Υπουργό, τον Υφυπουργό, το Γενικό Γραμματέα, το Γενικό Διευθυντή, της οργανικής μονάδας, στην οποία υπηρετεί και έχει τα κατωτέρω καθήκοντα:</w:t>
      </w:r>
    </w:p>
    <w:p w:rsidR="00AE5707" w:rsidRPr="00D24DAA" w:rsidRDefault="00AE5707" w:rsidP="00676C42">
      <w:pPr>
        <w:numPr>
          <w:ilvl w:val="0"/>
          <w:numId w:val="42"/>
        </w:numPr>
        <w:overflowPunct w:val="0"/>
        <w:autoSpaceDE w:val="0"/>
        <w:autoSpaceDN w:val="0"/>
        <w:adjustRightInd w:val="0"/>
        <w:spacing w:after="0" w:line="240" w:lineRule="auto"/>
        <w:jc w:val="both"/>
        <w:textAlignment w:val="baseline"/>
        <w:rPr>
          <w:rFonts w:ascii="Arial" w:hAnsi="Arial" w:cs="Arial"/>
        </w:rPr>
      </w:pPr>
      <w:r w:rsidRPr="00D24DAA">
        <w:rPr>
          <w:rFonts w:ascii="Arial" w:hAnsi="Arial" w:cs="Arial"/>
        </w:rPr>
        <w:t>Η λήψη αναγκαίων μέτρων για την εύρυθμη λειτουργία των Υπηρεσιών ευθύνης του.</w:t>
      </w:r>
    </w:p>
    <w:p w:rsidR="00AE5707" w:rsidRPr="00D24DAA" w:rsidRDefault="00AE5707" w:rsidP="00676C42">
      <w:pPr>
        <w:numPr>
          <w:ilvl w:val="0"/>
          <w:numId w:val="42"/>
        </w:numPr>
        <w:overflowPunct w:val="0"/>
        <w:autoSpaceDE w:val="0"/>
        <w:autoSpaceDN w:val="0"/>
        <w:adjustRightInd w:val="0"/>
        <w:spacing w:after="0" w:line="240" w:lineRule="auto"/>
        <w:jc w:val="both"/>
        <w:textAlignment w:val="baseline"/>
        <w:rPr>
          <w:rFonts w:ascii="Arial" w:hAnsi="Arial" w:cs="Arial"/>
        </w:rPr>
      </w:pPr>
      <w:r w:rsidRPr="00D24DAA">
        <w:rPr>
          <w:rFonts w:ascii="Arial" w:hAnsi="Arial" w:cs="Arial"/>
        </w:rPr>
        <w:t xml:space="preserve">Η έκδοση εγγράφων, που αναφέρονται στην εφαρμογή διατάξεων, νόμων, Προεδρικών Διαταγμάτων και Υπουργικών Αποφάσεων κανονιστικού </w:t>
      </w:r>
      <w:r w:rsidRPr="00D24DAA">
        <w:rPr>
          <w:rFonts w:ascii="Arial" w:hAnsi="Arial" w:cs="Arial"/>
        </w:rPr>
        <w:lastRenderedPageBreak/>
        <w:t>περιεχομένου, που είναι νομολογιακά λυμένα, καθώς  και η παροχή οδηγιών, για την εφαρμογή της νομοθεσίας του αντικειμένου  του,  εκτός  των θεμάτων, που σχετίζονται με τον τομέα της Κυβερνητικής  Πολιτικής.</w:t>
      </w:r>
    </w:p>
    <w:p w:rsidR="00AE5707" w:rsidRPr="00D24DAA" w:rsidRDefault="00AE5707" w:rsidP="00676C42">
      <w:pPr>
        <w:numPr>
          <w:ilvl w:val="0"/>
          <w:numId w:val="42"/>
        </w:numPr>
        <w:overflowPunct w:val="0"/>
        <w:autoSpaceDE w:val="0"/>
        <w:autoSpaceDN w:val="0"/>
        <w:adjustRightInd w:val="0"/>
        <w:spacing w:after="0" w:line="240" w:lineRule="auto"/>
        <w:jc w:val="both"/>
        <w:textAlignment w:val="baseline"/>
        <w:rPr>
          <w:rFonts w:ascii="Arial" w:hAnsi="Arial" w:cs="Arial"/>
        </w:rPr>
      </w:pPr>
      <w:r w:rsidRPr="00D24DAA">
        <w:rPr>
          <w:rFonts w:ascii="Arial" w:hAnsi="Arial" w:cs="Arial"/>
        </w:rPr>
        <w:t>Η άσκηση οποιωνδήποτε άλλων καθηκόντων του ανατίθενται από τα υπερκείμενα αυτού όργανα.</w:t>
      </w:r>
    </w:p>
    <w:p w:rsidR="00AE5707" w:rsidRPr="00D24DAA" w:rsidRDefault="00AE5707" w:rsidP="00676C42">
      <w:pPr>
        <w:numPr>
          <w:ilvl w:val="0"/>
          <w:numId w:val="42"/>
        </w:numPr>
        <w:overflowPunct w:val="0"/>
        <w:autoSpaceDE w:val="0"/>
        <w:autoSpaceDN w:val="0"/>
        <w:adjustRightInd w:val="0"/>
        <w:spacing w:after="0" w:line="240" w:lineRule="auto"/>
        <w:jc w:val="both"/>
        <w:textAlignment w:val="baseline"/>
        <w:rPr>
          <w:rFonts w:ascii="Arial" w:hAnsi="Arial" w:cs="Arial"/>
        </w:rPr>
      </w:pPr>
      <w:r w:rsidRPr="00D24DAA">
        <w:rPr>
          <w:rFonts w:ascii="Arial" w:hAnsi="Arial" w:cs="Arial"/>
        </w:rPr>
        <w:t>Η παρακολούθηση προσέλευσης του προσωπικού και τήρησης του ωραρίου .</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both"/>
        <w:rPr>
          <w:rFonts w:ascii="Arial" w:hAnsi="Arial" w:cs="Arial"/>
          <w:u w:val="single"/>
        </w:rPr>
      </w:pPr>
      <w:r w:rsidRPr="00D24DAA">
        <w:rPr>
          <w:rFonts w:ascii="Arial" w:hAnsi="Arial" w:cs="Arial"/>
          <w:u w:val="single"/>
        </w:rPr>
        <w:t>Καθήκοντα Προϊσταμένων Τμημάτων</w:t>
      </w:r>
    </w:p>
    <w:p w:rsidR="00AE5707" w:rsidRPr="00D24DAA" w:rsidRDefault="00AE5707" w:rsidP="00676C42">
      <w:pPr>
        <w:spacing w:line="240" w:lineRule="auto"/>
        <w:jc w:val="both"/>
        <w:rPr>
          <w:rFonts w:ascii="Arial" w:hAnsi="Arial" w:cs="Arial"/>
        </w:rPr>
      </w:pPr>
      <w:r w:rsidRPr="00D24DAA">
        <w:rPr>
          <w:rFonts w:ascii="Arial" w:hAnsi="Arial" w:cs="Arial"/>
        </w:rPr>
        <w:t>Κάθε Προϊστάμενος Τμήματος προΐσταται αμέσως μετά τον Υπουργό, τον Υφυπουργό, το Γενικό Γραμματέα, το Γενικό Διευθυντή και τον Προϊστάμενο της Διεύθυνσης στην οποία υπηρετεί και έχει τα κατωτέρω καθήκοντα:</w:t>
      </w:r>
    </w:p>
    <w:p w:rsidR="00AE5707" w:rsidRPr="00D24DAA" w:rsidRDefault="00AE5707" w:rsidP="00676C42">
      <w:pPr>
        <w:numPr>
          <w:ilvl w:val="0"/>
          <w:numId w:val="43"/>
        </w:numPr>
        <w:overflowPunct w:val="0"/>
        <w:autoSpaceDE w:val="0"/>
        <w:autoSpaceDN w:val="0"/>
        <w:adjustRightInd w:val="0"/>
        <w:spacing w:after="0" w:line="240" w:lineRule="auto"/>
        <w:jc w:val="both"/>
        <w:textAlignment w:val="baseline"/>
        <w:rPr>
          <w:rFonts w:ascii="Arial" w:hAnsi="Arial" w:cs="Arial"/>
        </w:rPr>
      </w:pPr>
      <w:r w:rsidRPr="00D24DAA">
        <w:rPr>
          <w:rFonts w:ascii="Arial" w:hAnsi="Arial" w:cs="Arial"/>
        </w:rPr>
        <w:t>Οι  πράξεις  και τα έγγραφα, που εκδίδονται σε εκτέλεση Υπουργικών Αποφάσεων.</w:t>
      </w:r>
    </w:p>
    <w:p w:rsidR="00AE5707" w:rsidRPr="00D24DAA" w:rsidRDefault="00AE5707" w:rsidP="00676C42">
      <w:pPr>
        <w:numPr>
          <w:ilvl w:val="0"/>
          <w:numId w:val="43"/>
        </w:numPr>
        <w:overflowPunct w:val="0"/>
        <w:autoSpaceDE w:val="0"/>
        <w:autoSpaceDN w:val="0"/>
        <w:adjustRightInd w:val="0"/>
        <w:spacing w:after="0" w:line="240" w:lineRule="auto"/>
        <w:jc w:val="both"/>
        <w:textAlignment w:val="baseline"/>
        <w:rPr>
          <w:rFonts w:ascii="Arial" w:hAnsi="Arial" w:cs="Arial"/>
        </w:rPr>
      </w:pPr>
      <w:r w:rsidRPr="00D24DAA">
        <w:rPr>
          <w:rFonts w:ascii="Arial" w:hAnsi="Arial" w:cs="Arial"/>
        </w:rPr>
        <w:t>Τα έγγραφα, που αναφέρονται γενικά σε θέματα τρέχουσας υπηρεσιακής φύσης ή στην εκτέλεση δικαστικών αποφάσεων ή σε  θέματα  που  έχει γνωμοδοτήσει συλλογικό όργανο, εκτός  των  περιπτώσεων εξουσιοδότησης άλλου οργάνου με την παρούσα απόφαση.</w:t>
      </w:r>
    </w:p>
    <w:p w:rsidR="00AE5707" w:rsidRPr="00D24DAA" w:rsidRDefault="00AE5707" w:rsidP="00676C42">
      <w:pPr>
        <w:numPr>
          <w:ilvl w:val="0"/>
          <w:numId w:val="43"/>
        </w:numPr>
        <w:overflowPunct w:val="0"/>
        <w:autoSpaceDE w:val="0"/>
        <w:autoSpaceDN w:val="0"/>
        <w:adjustRightInd w:val="0"/>
        <w:spacing w:after="0" w:line="240" w:lineRule="auto"/>
        <w:jc w:val="both"/>
        <w:textAlignment w:val="baseline"/>
        <w:rPr>
          <w:rFonts w:ascii="Arial" w:hAnsi="Arial" w:cs="Arial"/>
        </w:rPr>
      </w:pPr>
      <w:r w:rsidRPr="00D24DAA">
        <w:rPr>
          <w:rFonts w:ascii="Arial" w:hAnsi="Arial" w:cs="Arial"/>
        </w:rPr>
        <w:t>Οι απαντήσεις σε ερωτήματα Υπηρεσιών ή Νομικών Προσώπων για  την   εφαρμογή της νομοθεσίας του αντικειμένου του, εφόσον το σχετικό θέμα είναι νομολογιακά λυμένο.</w:t>
      </w:r>
    </w:p>
    <w:p w:rsidR="00AE5707" w:rsidRPr="00D24DAA" w:rsidRDefault="00AE5707" w:rsidP="00676C42">
      <w:pPr>
        <w:numPr>
          <w:ilvl w:val="0"/>
          <w:numId w:val="43"/>
        </w:numPr>
        <w:overflowPunct w:val="0"/>
        <w:autoSpaceDE w:val="0"/>
        <w:autoSpaceDN w:val="0"/>
        <w:adjustRightInd w:val="0"/>
        <w:spacing w:after="0" w:line="240" w:lineRule="auto"/>
        <w:jc w:val="both"/>
        <w:textAlignment w:val="baseline"/>
        <w:rPr>
          <w:rFonts w:ascii="Arial" w:hAnsi="Arial" w:cs="Arial"/>
        </w:rPr>
      </w:pPr>
      <w:r w:rsidRPr="00D24DAA">
        <w:rPr>
          <w:rFonts w:ascii="Arial" w:hAnsi="Arial" w:cs="Arial"/>
        </w:rPr>
        <w:t>Η  χορήγηση αντιγράφων γενικότερου ενδιαφέροντος, καθώς και μελετών  εκθέσεων και στατιστικών στοιχείων.</w:t>
      </w:r>
    </w:p>
    <w:p w:rsidR="00AE5707" w:rsidRPr="00D24DAA" w:rsidRDefault="00AE5707" w:rsidP="00676C42">
      <w:pPr>
        <w:numPr>
          <w:ilvl w:val="0"/>
          <w:numId w:val="43"/>
        </w:numPr>
        <w:overflowPunct w:val="0"/>
        <w:autoSpaceDE w:val="0"/>
        <w:autoSpaceDN w:val="0"/>
        <w:adjustRightInd w:val="0"/>
        <w:spacing w:after="0" w:line="240" w:lineRule="auto"/>
        <w:jc w:val="both"/>
        <w:textAlignment w:val="baseline"/>
        <w:rPr>
          <w:rFonts w:ascii="Arial" w:hAnsi="Arial" w:cs="Arial"/>
        </w:rPr>
      </w:pPr>
      <w:r w:rsidRPr="00D24DAA">
        <w:rPr>
          <w:rFonts w:ascii="Arial" w:hAnsi="Arial" w:cs="Arial"/>
        </w:rPr>
        <w:t>Η εύρυθμη λειτουργία του Τμήματος και η κατανομή του αντικειμένου και του προσωπικού του.</w:t>
      </w:r>
    </w:p>
    <w:p w:rsidR="00AE5707" w:rsidRPr="00D24DAA" w:rsidRDefault="00AE5707" w:rsidP="00676C42">
      <w:pPr>
        <w:numPr>
          <w:ilvl w:val="0"/>
          <w:numId w:val="43"/>
        </w:numPr>
        <w:overflowPunct w:val="0"/>
        <w:autoSpaceDE w:val="0"/>
        <w:autoSpaceDN w:val="0"/>
        <w:adjustRightInd w:val="0"/>
        <w:spacing w:after="0" w:line="240" w:lineRule="auto"/>
        <w:jc w:val="both"/>
        <w:textAlignment w:val="baseline"/>
        <w:rPr>
          <w:rFonts w:ascii="Arial" w:hAnsi="Arial" w:cs="Arial"/>
        </w:rPr>
      </w:pPr>
      <w:r w:rsidRPr="00D24DAA">
        <w:rPr>
          <w:rFonts w:ascii="Arial" w:hAnsi="Arial" w:cs="Arial"/>
        </w:rPr>
        <w:t>Η αίτηση ή παροχή πληροφοριών και στοιχείων υπηρεσιακής φύσης ή η  διαβίβαση εγγράφων.</w:t>
      </w:r>
    </w:p>
    <w:p w:rsidR="00AE5707" w:rsidRPr="00D24DAA" w:rsidRDefault="00AE5707" w:rsidP="00676C42">
      <w:pPr>
        <w:numPr>
          <w:ilvl w:val="0"/>
          <w:numId w:val="43"/>
        </w:numPr>
        <w:overflowPunct w:val="0"/>
        <w:autoSpaceDE w:val="0"/>
        <w:autoSpaceDN w:val="0"/>
        <w:adjustRightInd w:val="0"/>
        <w:spacing w:after="0" w:line="240" w:lineRule="auto"/>
        <w:jc w:val="both"/>
        <w:textAlignment w:val="baseline"/>
        <w:rPr>
          <w:rFonts w:ascii="Arial" w:hAnsi="Arial" w:cs="Arial"/>
        </w:rPr>
      </w:pPr>
      <w:r w:rsidRPr="00D24DAA">
        <w:rPr>
          <w:rFonts w:ascii="Arial" w:hAnsi="Arial" w:cs="Arial"/>
        </w:rPr>
        <w:t>Η υπόμνηση προπαρασκευαστικών ενεργειών επίλυσης υποθέσεων, που εκκρεμούν ή μελέτης υπηρεσιακών θεμάτων.</w:t>
      </w:r>
    </w:p>
    <w:p w:rsidR="00AE5707" w:rsidRPr="00D24DAA" w:rsidRDefault="00AE5707" w:rsidP="00676C42">
      <w:pPr>
        <w:numPr>
          <w:ilvl w:val="0"/>
          <w:numId w:val="43"/>
        </w:numPr>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Οι  απαντήσεις σε αιτήσεις ιδιωτών, επιτροπών ή νομικών προσώπων,  χωρίς να  αναλαμβάνονται υποχρεώσεις ή δεσμεύσεις  για  το δημόσιο ή νομικό πρόσωπο,   αρμοδιότητας του Υπουργείου.</w:t>
      </w:r>
    </w:p>
    <w:p w:rsidR="00AE5707" w:rsidRPr="00D24DAA" w:rsidRDefault="00AE5707" w:rsidP="00676C42">
      <w:pPr>
        <w:numPr>
          <w:ilvl w:val="0"/>
          <w:numId w:val="43"/>
        </w:numPr>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Οι  πιστοποιήσεις και βεβαιώσεις, όπου προβλέπονται από τις διατάξεις του   αντικειμένου του.</w:t>
      </w:r>
    </w:p>
    <w:p w:rsidR="00AE5707" w:rsidRPr="00D24DAA" w:rsidRDefault="00AE5707" w:rsidP="00676C42">
      <w:pPr>
        <w:numPr>
          <w:ilvl w:val="0"/>
          <w:numId w:val="43"/>
        </w:numPr>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 xml:space="preserve"> Οι  περιλήψεις αποφάσεων και πράξεων, που δημοσιεύονται στην Εφημερίδα   της Κυβερνήσεως.</w:t>
      </w:r>
    </w:p>
    <w:p w:rsidR="00AE5707" w:rsidRPr="00D24DAA" w:rsidRDefault="00AE5707" w:rsidP="00676C42">
      <w:pPr>
        <w:numPr>
          <w:ilvl w:val="0"/>
          <w:numId w:val="43"/>
        </w:numPr>
        <w:overflowPunct w:val="0"/>
        <w:autoSpaceDE w:val="0"/>
        <w:autoSpaceDN w:val="0"/>
        <w:adjustRightInd w:val="0"/>
        <w:spacing w:after="0" w:line="240" w:lineRule="auto"/>
        <w:ind w:left="0" w:firstLine="0"/>
        <w:jc w:val="both"/>
        <w:textAlignment w:val="baseline"/>
        <w:rPr>
          <w:rFonts w:ascii="Arial" w:hAnsi="Arial" w:cs="Arial"/>
        </w:rPr>
      </w:pPr>
      <w:r w:rsidRPr="00D24DAA">
        <w:rPr>
          <w:rFonts w:ascii="Arial" w:hAnsi="Arial" w:cs="Arial"/>
        </w:rPr>
        <w:t xml:space="preserve"> Η άσκηση οποιωνδήποτε άλλων καθηκόντων του ανατίθενται από τα υπερκείμενα αυτού όργανα. </w:t>
      </w:r>
    </w:p>
    <w:p w:rsidR="00AE5707" w:rsidRPr="00D24DAA" w:rsidRDefault="00AE5707" w:rsidP="00676C42">
      <w:pPr>
        <w:spacing w:line="240" w:lineRule="auto"/>
        <w:jc w:val="both"/>
        <w:rPr>
          <w:rFonts w:ascii="Arial" w:hAnsi="Arial" w:cs="Arial"/>
        </w:rPr>
      </w:pPr>
    </w:p>
    <w:p w:rsidR="00AE5707" w:rsidRPr="00D24DAA" w:rsidRDefault="00AE5707" w:rsidP="00676C42">
      <w:pPr>
        <w:spacing w:line="240" w:lineRule="auto"/>
        <w:jc w:val="center"/>
        <w:rPr>
          <w:rFonts w:ascii="Arial" w:hAnsi="Arial" w:cs="Arial"/>
        </w:rPr>
      </w:pPr>
      <w:r w:rsidRPr="00D24DAA">
        <w:rPr>
          <w:rFonts w:ascii="Arial" w:hAnsi="Arial" w:cs="Arial"/>
        </w:rPr>
        <w:t xml:space="preserve">Άρθρο </w:t>
      </w:r>
      <w:r w:rsidR="005C13CC" w:rsidRPr="00D24DAA">
        <w:rPr>
          <w:rFonts w:ascii="Arial" w:hAnsi="Arial" w:cs="Arial"/>
        </w:rPr>
        <w:t>309</w:t>
      </w:r>
    </w:p>
    <w:p w:rsidR="00AE5707" w:rsidRPr="00D24DAA" w:rsidRDefault="00AE5707" w:rsidP="00676C42">
      <w:pPr>
        <w:spacing w:line="240" w:lineRule="auto"/>
        <w:jc w:val="center"/>
        <w:rPr>
          <w:rFonts w:ascii="Arial" w:hAnsi="Arial" w:cs="Arial"/>
        </w:rPr>
      </w:pPr>
      <w:r w:rsidRPr="00D24DAA">
        <w:rPr>
          <w:rFonts w:ascii="Arial" w:hAnsi="Arial" w:cs="Arial"/>
        </w:rPr>
        <w:t>Καταργούμενες Διατάξεις</w:t>
      </w:r>
    </w:p>
    <w:p w:rsidR="00AE5707" w:rsidRPr="00D24DAA" w:rsidRDefault="00AE5707" w:rsidP="00676C42">
      <w:pPr>
        <w:spacing w:line="240" w:lineRule="auto"/>
        <w:rPr>
          <w:rFonts w:ascii="Arial" w:hAnsi="Arial" w:cs="Arial"/>
        </w:rPr>
      </w:pPr>
      <w:r w:rsidRPr="00D24DAA">
        <w:rPr>
          <w:rFonts w:ascii="Arial" w:hAnsi="Arial" w:cs="Arial"/>
        </w:rPr>
        <w:t xml:space="preserve">Από τη δημοσίευση του παρόντος, καταργούνται οι κάτωθι διατάξεις ως προς τις αρμοδιότητες των Υπηρεσιών του Υπουργείου : </w:t>
      </w:r>
    </w:p>
    <w:p w:rsidR="00AE5707" w:rsidRPr="00D24DAA" w:rsidRDefault="00AE5707" w:rsidP="00676C42">
      <w:pPr>
        <w:spacing w:line="240" w:lineRule="auto"/>
        <w:rPr>
          <w:rFonts w:ascii="Arial" w:hAnsi="Arial" w:cs="Arial"/>
        </w:rPr>
      </w:pPr>
      <w:r w:rsidRPr="00D24DAA">
        <w:rPr>
          <w:rFonts w:ascii="Arial" w:hAnsi="Arial" w:cs="Arial"/>
        </w:rPr>
        <w:t>Νόμοι:</w:t>
      </w:r>
    </w:p>
    <w:p w:rsidR="00AE5707" w:rsidRPr="00D24DAA" w:rsidRDefault="00AE5707" w:rsidP="00676C42">
      <w:pPr>
        <w:numPr>
          <w:ilvl w:val="0"/>
          <w:numId w:val="45"/>
        </w:numPr>
        <w:spacing w:after="0" w:line="240" w:lineRule="auto"/>
        <w:ind w:left="0" w:firstLine="0"/>
        <w:rPr>
          <w:rFonts w:ascii="Arial" w:hAnsi="Arial" w:cs="Arial"/>
        </w:rPr>
      </w:pPr>
      <w:r w:rsidRPr="00D24DAA">
        <w:rPr>
          <w:rFonts w:ascii="Arial" w:hAnsi="Arial" w:cs="Arial"/>
        </w:rPr>
        <w:t>άρθρο 9 του Ν.3172/2003 (ΦΕΚ 197 Α΄)</w:t>
      </w:r>
    </w:p>
    <w:p w:rsidR="00AE5707" w:rsidRPr="00D24DAA" w:rsidRDefault="00AE5707" w:rsidP="00676C42">
      <w:pPr>
        <w:numPr>
          <w:ilvl w:val="0"/>
          <w:numId w:val="45"/>
        </w:numPr>
        <w:spacing w:after="0" w:line="240" w:lineRule="auto"/>
        <w:ind w:left="0" w:firstLine="0"/>
        <w:rPr>
          <w:rFonts w:ascii="Arial" w:hAnsi="Arial" w:cs="Arial"/>
        </w:rPr>
      </w:pPr>
      <w:r w:rsidRPr="00D24DAA">
        <w:rPr>
          <w:rFonts w:ascii="Arial" w:hAnsi="Arial" w:cs="Arial"/>
        </w:rPr>
        <w:t>άρθρο 13 και 49 του Ν. 3370/2005 (ΦΕΚ 176 Α’)</w:t>
      </w:r>
    </w:p>
    <w:p w:rsidR="00AE5707" w:rsidRPr="00D24DAA" w:rsidRDefault="00AE5707" w:rsidP="00676C42">
      <w:pPr>
        <w:numPr>
          <w:ilvl w:val="0"/>
          <w:numId w:val="45"/>
        </w:numPr>
        <w:spacing w:after="0" w:line="240" w:lineRule="auto"/>
        <w:ind w:left="0" w:firstLine="0"/>
        <w:rPr>
          <w:rFonts w:ascii="Arial" w:hAnsi="Arial" w:cs="Arial"/>
        </w:rPr>
      </w:pPr>
      <w:r w:rsidRPr="00D24DAA">
        <w:rPr>
          <w:rFonts w:ascii="Arial" w:hAnsi="Arial" w:cs="Arial"/>
        </w:rPr>
        <w:t>άρθρο 17 του Ν. 3868/2010 (ΦΕΚ 129 Α’)</w:t>
      </w:r>
    </w:p>
    <w:p w:rsidR="00AE5707" w:rsidRPr="00D24DAA" w:rsidRDefault="00AE5707" w:rsidP="00676C42">
      <w:pPr>
        <w:numPr>
          <w:ilvl w:val="0"/>
          <w:numId w:val="45"/>
        </w:numPr>
        <w:spacing w:after="0" w:line="240" w:lineRule="auto"/>
        <w:ind w:left="0" w:firstLine="0"/>
        <w:rPr>
          <w:rFonts w:ascii="Arial" w:hAnsi="Arial" w:cs="Arial"/>
        </w:rPr>
      </w:pPr>
      <w:r w:rsidRPr="00D24DAA">
        <w:rPr>
          <w:rFonts w:ascii="Arial" w:hAnsi="Arial" w:cs="Arial"/>
        </w:rPr>
        <w:t xml:space="preserve">παράγραφος 2 του άρθρου 39 και άρθρα 50 &amp; 51 του Ν. 3918/2011 (ΦΕΚ 31 Α’) </w:t>
      </w:r>
    </w:p>
    <w:p w:rsidR="00AE5707" w:rsidRPr="00D24DAA" w:rsidRDefault="00AE5707" w:rsidP="00676C42">
      <w:pPr>
        <w:numPr>
          <w:ilvl w:val="0"/>
          <w:numId w:val="45"/>
        </w:numPr>
        <w:spacing w:after="0" w:line="240" w:lineRule="auto"/>
        <w:ind w:left="0" w:firstLine="0"/>
        <w:rPr>
          <w:rFonts w:ascii="Arial" w:hAnsi="Arial" w:cs="Arial"/>
        </w:rPr>
      </w:pPr>
      <w:r w:rsidRPr="00D24DAA">
        <w:rPr>
          <w:rFonts w:ascii="Arial" w:hAnsi="Arial" w:cs="Arial"/>
        </w:rPr>
        <w:lastRenderedPageBreak/>
        <w:t>παράγραφος 5γ του άρθρου 15 του Ν. 3370/2005 (ΦΕΚ 176 Α’)</w:t>
      </w:r>
    </w:p>
    <w:p w:rsidR="00AE5707" w:rsidRPr="00D24DAA" w:rsidRDefault="00AE5707" w:rsidP="00676C42">
      <w:pPr>
        <w:numPr>
          <w:ilvl w:val="0"/>
          <w:numId w:val="45"/>
        </w:numPr>
        <w:spacing w:after="0" w:line="240" w:lineRule="auto"/>
        <w:ind w:left="0" w:firstLine="0"/>
        <w:rPr>
          <w:rFonts w:ascii="Arial" w:hAnsi="Arial" w:cs="Arial"/>
        </w:rPr>
      </w:pPr>
      <w:r w:rsidRPr="00D24DAA">
        <w:rPr>
          <w:rFonts w:ascii="Arial" w:hAnsi="Arial" w:cs="Arial"/>
        </w:rPr>
        <w:t>άρθρο 1 του Ν. 3204/2003 (ΦΕΚ 296 Α’)</w:t>
      </w:r>
    </w:p>
    <w:p w:rsidR="00AE5707" w:rsidRPr="00D24DAA" w:rsidRDefault="00AE5707" w:rsidP="00676C42">
      <w:pPr>
        <w:numPr>
          <w:ilvl w:val="0"/>
          <w:numId w:val="45"/>
        </w:numPr>
        <w:spacing w:after="0" w:line="240" w:lineRule="auto"/>
        <w:ind w:left="0" w:firstLine="0"/>
        <w:rPr>
          <w:rFonts w:ascii="Arial" w:hAnsi="Arial" w:cs="Arial"/>
        </w:rPr>
      </w:pPr>
      <w:r w:rsidRPr="00D24DAA">
        <w:rPr>
          <w:rFonts w:ascii="Arial" w:hAnsi="Arial" w:cs="Arial"/>
        </w:rPr>
        <w:t>παράγραφος 5 του άρθρου 41 του Ν. 4025/2011 (ΦΕΚ 228 Α’)</w:t>
      </w:r>
    </w:p>
    <w:p w:rsidR="00AE5707" w:rsidRPr="00D24DAA" w:rsidRDefault="00AE5707" w:rsidP="00676C42">
      <w:pPr>
        <w:numPr>
          <w:ilvl w:val="0"/>
          <w:numId w:val="45"/>
        </w:numPr>
        <w:spacing w:after="0" w:line="240" w:lineRule="auto"/>
        <w:ind w:left="0" w:firstLine="0"/>
        <w:rPr>
          <w:rFonts w:ascii="Arial" w:hAnsi="Arial" w:cs="Arial"/>
        </w:rPr>
      </w:pPr>
      <w:r w:rsidRPr="00D24DAA">
        <w:rPr>
          <w:rFonts w:ascii="Arial" w:hAnsi="Arial" w:cs="Arial"/>
        </w:rPr>
        <w:t>άρθρο 13 του Ν. 3209/2003 (ΦΕΚ 304 Α’)</w:t>
      </w:r>
    </w:p>
    <w:p w:rsidR="00AE5707" w:rsidRPr="00D24DAA" w:rsidRDefault="00AE5707" w:rsidP="00676C42">
      <w:pPr>
        <w:numPr>
          <w:ilvl w:val="0"/>
          <w:numId w:val="45"/>
        </w:numPr>
        <w:spacing w:after="0" w:line="240" w:lineRule="auto"/>
        <w:ind w:left="0" w:firstLine="0"/>
        <w:rPr>
          <w:rFonts w:ascii="Arial" w:hAnsi="Arial" w:cs="Arial"/>
        </w:rPr>
      </w:pPr>
      <w:r w:rsidRPr="00D24DAA">
        <w:rPr>
          <w:rFonts w:ascii="Arial" w:hAnsi="Arial" w:cs="Arial"/>
        </w:rPr>
        <w:t>παράγραφοι 1 έως και 4 του άρθρου 9 του κεφαλαίου γ΄ του Ν.4052/2012 (ΦΕΚ 41/ Α)</w:t>
      </w:r>
    </w:p>
    <w:p w:rsidR="00AE5707" w:rsidRPr="00D24DAA" w:rsidRDefault="00AE5707" w:rsidP="00676C42">
      <w:pPr>
        <w:spacing w:line="240" w:lineRule="auto"/>
        <w:rPr>
          <w:rFonts w:ascii="Arial" w:hAnsi="Arial" w:cs="Arial"/>
        </w:rPr>
      </w:pPr>
    </w:p>
    <w:p w:rsidR="00AE5707" w:rsidRPr="00D24DAA" w:rsidRDefault="00AE5707" w:rsidP="00676C42">
      <w:pPr>
        <w:spacing w:line="240" w:lineRule="auto"/>
        <w:rPr>
          <w:rFonts w:ascii="Arial" w:hAnsi="Arial" w:cs="Arial"/>
        </w:rPr>
      </w:pPr>
      <w:r w:rsidRPr="00D24DAA">
        <w:rPr>
          <w:rFonts w:ascii="Arial" w:hAnsi="Arial" w:cs="Arial"/>
        </w:rPr>
        <w:t>Προεδρικά Διατάγματα:</w:t>
      </w:r>
    </w:p>
    <w:p w:rsidR="00AE5707" w:rsidRPr="00D24DAA" w:rsidRDefault="00AE5707" w:rsidP="00676C42">
      <w:pPr>
        <w:numPr>
          <w:ilvl w:val="0"/>
          <w:numId w:val="47"/>
        </w:numPr>
        <w:spacing w:after="0" w:line="240" w:lineRule="auto"/>
        <w:ind w:left="0" w:firstLine="0"/>
        <w:rPr>
          <w:rFonts w:ascii="Arial" w:hAnsi="Arial" w:cs="Arial"/>
        </w:rPr>
      </w:pPr>
      <w:r w:rsidRPr="00D24DAA">
        <w:rPr>
          <w:rFonts w:ascii="Arial" w:hAnsi="Arial" w:cs="Arial"/>
        </w:rPr>
        <w:t>Π.Δ. 95/2000 (ΦΕΚ 76 Α’) ως προς τις αρμοδιότητες</w:t>
      </w:r>
    </w:p>
    <w:p w:rsidR="00AE5707" w:rsidRPr="00D24DAA" w:rsidRDefault="00AE5707" w:rsidP="00676C42">
      <w:pPr>
        <w:numPr>
          <w:ilvl w:val="0"/>
          <w:numId w:val="47"/>
        </w:numPr>
        <w:spacing w:after="0" w:line="240" w:lineRule="auto"/>
        <w:ind w:left="0" w:firstLine="0"/>
        <w:rPr>
          <w:rFonts w:ascii="Arial" w:hAnsi="Arial" w:cs="Arial"/>
        </w:rPr>
      </w:pPr>
      <w:r w:rsidRPr="00D24DAA">
        <w:rPr>
          <w:rFonts w:ascii="Arial" w:hAnsi="Arial" w:cs="Arial"/>
        </w:rPr>
        <w:t>Π.Δ. 299/2000 (ΦΕΚ 240 ΑΑ)</w:t>
      </w:r>
    </w:p>
    <w:p w:rsidR="00AE5707" w:rsidRPr="00D24DAA" w:rsidRDefault="00AE5707" w:rsidP="00676C42">
      <w:pPr>
        <w:numPr>
          <w:ilvl w:val="0"/>
          <w:numId w:val="47"/>
        </w:numPr>
        <w:spacing w:after="0" w:line="240" w:lineRule="auto"/>
        <w:ind w:left="0" w:firstLine="0"/>
        <w:rPr>
          <w:rFonts w:ascii="Arial" w:hAnsi="Arial" w:cs="Arial"/>
        </w:rPr>
      </w:pPr>
      <w:r w:rsidRPr="00D24DAA">
        <w:rPr>
          <w:rFonts w:ascii="Arial" w:hAnsi="Arial" w:cs="Arial"/>
        </w:rPr>
        <w:t>Π.Δ. 21/2006 (ΦΕΚ 17 Α’)</w:t>
      </w:r>
    </w:p>
    <w:p w:rsidR="00AE5707" w:rsidRPr="00D24DAA" w:rsidRDefault="00AE5707" w:rsidP="00676C42">
      <w:pPr>
        <w:spacing w:line="240" w:lineRule="auto"/>
        <w:rPr>
          <w:rFonts w:ascii="Arial" w:hAnsi="Arial" w:cs="Arial"/>
        </w:rPr>
      </w:pPr>
    </w:p>
    <w:p w:rsidR="00AE5707" w:rsidRPr="00D24DAA" w:rsidRDefault="00AE5707" w:rsidP="00676C42">
      <w:pPr>
        <w:spacing w:line="240" w:lineRule="auto"/>
        <w:rPr>
          <w:rFonts w:ascii="Arial" w:hAnsi="Arial" w:cs="Arial"/>
        </w:rPr>
      </w:pPr>
      <w:r w:rsidRPr="00D24DAA">
        <w:rPr>
          <w:rFonts w:ascii="Arial" w:hAnsi="Arial" w:cs="Arial"/>
        </w:rPr>
        <w:t xml:space="preserve">Υπουργικές Αποφάσεις: </w:t>
      </w:r>
    </w:p>
    <w:p w:rsidR="00AE5707" w:rsidRPr="00D24DAA" w:rsidRDefault="00AE5707" w:rsidP="00676C42">
      <w:pPr>
        <w:numPr>
          <w:ilvl w:val="0"/>
          <w:numId w:val="46"/>
        </w:numPr>
        <w:spacing w:after="0" w:line="240" w:lineRule="auto"/>
        <w:ind w:left="0" w:firstLine="0"/>
        <w:rPr>
          <w:rFonts w:ascii="Arial" w:hAnsi="Arial" w:cs="Arial"/>
        </w:rPr>
      </w:pPr>
      <w:r w:rsidRPr="00D24DAA">
        <w:rPr>
          <w:rFonts w:ascii="Arial" w:hAnsi="Arial" w:cs="Arial"/>
        </w:rPr>
        <w:t xml:space="preserve">ΔΥ(3-4)/ΓΠ.οικ.140687/10-11-10 (ΦΕΚ 1766/Β’/10-11-10 </w:t>
      </w:r>
    </w:p>
    <w:p w:rsidR="00AE5707" w:rsidRPr="00D24DAA" w:rsidRDefault="00AE5707" w:rsidP="00676C42">
      <w:pPr>
        <w:numPr>
          <w:ilvl w:val="0"/>
          <w:numId w:val="46"/>
        </w:numPr>
        <w:spacing w:after="0" w:line="240" w:lineRule="auto"/>
        <w:ind w:left="0" w:firstLine="0"/>
        <w:rPr>
          <w:rFonts w:ascii="Arial" w:hAnsi="Arial" w:cs="Arial"/>
        </w:rPr>
      </w:pPr>
      <w:r w:rsidRPr="00D24DAA">
        <w:rPr>
          <w:rFonts w:ascii="Arial" w:hAnsi="Arial" w:cs="Arial"/>
        </w:rPr>
        <w:t>ΔΥ(3-4)/ΓΠ.οικ.150250/30-11-10 (ΦΕΚ 1878/Β΄/112-10).</w:t>
      </w:r>
    </w:p>
    <w:p w:rsidR="00AE5707" w:rsidRPr="00D24DAA" w:rsidRDefault="00AE5707" w:rsidP="00676C42">
      <w:pPr>
        <w:numPr>
          <w:ilvl w:val="0"/>
          <w:numId w:val="46"/>
        </w:numPr>
        <w:spacing w:after="0" w:line="240" w:lineRule="auto"/>
        <w:ind w:left="0" w:firstLine="0"/>
        <w:rPr>
          <w:rFonts w:ascii="Arial" w:hAnsi="Arial" w:cs="Arial"/>
        </w:rPr>
      </w:pPr>
      <w:r w:rsidRPr="00D24DAA">
        <w:rPr>
          <w:rFonts w:ascii="Arial" w:hAnsi="Arial" w:cs="Arial"/>
        </w:rPr>
        <w:t>ΔΥ(3-4)α/Γ.Π.οικ. 16496/2001 (ΦΕΚ 1372 Β’)</w:t>
      </w:r>
    </w:p>
    <w:p w:rsidR="00AE5707" w:rsidRPr="00D24DAA" w:rsidRDefault="00AE5707" w:rsidP="00676C42">
      <w:pPr>
        <w:spacing w:line="240" w:lineRule="auto"/>
        <w:rPr>
          <w:rFonts w:ascii="Arial" w:hAnsi="Arial" w:cs="Arial"/>
        </w:rPr>
      </w:pPr>
      <w:r w:rsidRPr="00D24DAA">
        <w:rPr>
          <w:rFonts w:ascii="Arial" w:hAnsi="Arial" w:cs="Arial"/>
        </w:rPr>
        <w:t>και κάθε άλλη γενική ή ειδική διάταξη που τροποποιεί ή συμπληρώνει το Π.Δ.95/2000 (ΦΕΚ 76 Α’) ως προς τις αρμοδιότητες.</w:t>
      </w:r>
    </w:p>
    <w:p w:rsidR="00AE5707" w:rsidRPr="00D24DAA" w:rsidRDefault="00AE5707" w:rsidP="00676C42">
      <w:pPr>
        <w:spacing w:line="240" w:lineRule="auto"/>
        <w:rPr>
          <w:rFonts w:ascii="Arial" w:hAnsi="Arial" w:cs="Arial"/>
        </w:rPr>
      </w:pPr>
    </w:p>
    <w:p w:rsidR="003C7B55" w:rsidRPr="00D24DAA" w:rsidRDefault="00320356" w:rsidP="00676C42">
      <w:pPr>
        <w:pStyle w:val="Web"/>
        <w:spacing w:before="0" w:beforeAutospacing="0" w:after="0" w:afterAutospacing="0"/>
        <w:jc w:val="center"/>
        <w:rPr>
          <w:rFonts w:ascii="Arial" w:hAnsi="Arial" w:cs="Arial"/>
        </w:rPr>
      </w:pPr>
      <w:r w:rsidRPr="00D24DAA">
        <w:rPr>
          <w:rFonts w:ascii="Arial" w:hAnsi="Arial" w:cs="Arial"/>
        </w:rPr>
        <w:t xml:space="preserve">ΚΕΦΑΛΑΙΟ </w:t>
      </w:r>
      <w:r w:rsidR="00FA363A" w:rsidRPr="00D24DAA">
        <w:rPr>
          <w:rFonts w:ascii="Arial" w:hAnsi="Arial" w:cs="Arial"/>
        </w:rPr>
        <w:t>Θ</w:t>
      </w:r>
    </w:p>
    <w:p w:rsidR="003C7B55" w:rsidRPr="00D24DAA" w:rsidRDefault="003C7B55" w:rsidP="00676C42">
      <w:pPr>
        <w:pStyle w:val="Web"/>
        <w:spacing w:before="0" w:beforeAutospacing="0" w:after="0" w:afterAutospacing="0"/>
        <w:jc w:val="both"/>
        <w:rPr>
          <w:rFonts w:ascii="Arial" w:hAnsi="Arial" w:cs="Arial"/>
        </w:rPr>
      </w:pPr>
    </w:p>
    <w:p w:rsidR="00320356" w:rsidRPr="00D24DAA" w:rsidRDefault="00320356" w:rsidP="00676C42">
      <w:pPr>
        <w:pStyle w:val="Web"/>
        <w:spacing w:before="0" w:beforeAutospacing="0" w:after="0" w:afterAutospacing="0"/>
        <w:jc w:val="center"/>
        <w:rPr>
          <w:rFonts w:ascii="Arial" w:hAnsi="Arial" w:cs="Arial"/>
          <w:caps/>
        </w:rPr>
      </w:pPr>
      <w:r w:rsidRPr="00D24DAA">
        <w:rPr>
          <w:rFonts w:ascii="Arial" w:hAnsi="Arial" w:cs="Arial"/>
        </w:rPr>
        <w:t xml:space="preserve">ΥΠΟΥΡΓΕΙΟ </w:t>
      </w:r>
      <w:r w:rsidRPr="00D24DAA">
        <w:rPr>
          <w:rFonts w:ascii="Arial" w:hAnsi="Arial" w:cs="Arial"/>
          <w:caps/>
        </w:rPr>
        <w:t>Αγροτικής Ανάπτυξης και Τροφίμων</w:t>
      </w:r>
      <w:r w:rsidRPr="00D24DAA">
        <w:rPr>
          <w:rFonts w:ascii="Arial" w:hAnsi="Arial" w:cs="Arial"/>
        </w:rPr>
        <w:t xml:space="preserve"> </w:t>
      </w:r>
    </w:p>
    <w:p w:rsidR="00320356" w:rsidRPr="00D24DAA" w:rsidRDefault="00320356" w:rsidP="00676C42">
      <w:pPr>
        <w:pStyle w:val="Web"/>
        <w:spacing w:before="0" w:beforeAutospacing="0" w:after="0" w:afterAutospacing="0"/>
        <w:jc w:val="both"/>
        <w:rPr>
          <w:rFonts w:ascii="Arial" w:hAnsi="Arial" w:cs="Arial"/>
          <w:caps/>
        </w:rPr>
      </w:pPr>
    </w:p>
    <w:p w:rsidR="00353AF0" w:rsidRPr="00D24DAA" w:rsidRDefault="00353AF0" w:rsidP="00676C42">
      <w:pPr>
        <w:spacing w:line="240" w:lineRule="auto"/>
        <w:rPr>
          <w:b/>
        </w:rPr>
      </w:pPr>
    </w:p>
    <w:p w:rsidR="00353AF0" w:rsidRPr="00D24DAA" w:rsidRDefault="00353AF0" w:rsidP="00676C42">
      <w:pPr>
        <w:spacing w:line="240" w:lineRule="auto"/>
        <w:jc w:val="center"/>
        <w:rPr>
          <w:rFonts w:ascii="Arial" w:hAnsi="Arial" w:cs="Arial"/>
        </w:rPr>
      </w:pPr>
      <w:r w:rsidRPr="00D24DAA">
        <w:rPr>
          <w:rFonts w:ascii="Arial" w:hAnsi="Arial" w:cs="Arial"/>
        </w:rPr>
        <w:t xml:space="preserve">Άρθρο </w:t>
      </w:r>
      <w:r w:rsidR="00727522" w:rsidRPr="00D24DAA">
        <w:rPr>
          <w:rFonts w:ascii="Arial" w:hAnsi="Arial" w:cs="Arial"/>
        </w:rPr>
        <w:t>310</w:t>
      </w:r>
      <w:r w:rsidRPr="00D24DAA">
        <w:rPr>
          <w:rFonts w:ascii="Arial" w:hAnsi="Arial" w:cs="Arial"/>
        </w:rPr>
        <w:t xml:space="preserve"> </w:t>
      </w:r>
    </w:p>
    <w:p w:rsidR="00353AF0" w:rsidRPr="00D24DAA" w:rsidRDefault="00353AF0" w:rsidP="00676C42">
      <w:pPr>
        <w:spacing w:line="240" w:lineRule="auto"/>
        <w:jc w:val="center"/>
        <w:rPr>
          <w:rFonts w:ascii="Arial" w:hAnsi="Arial" w:cs="Arial"/>
        </w:rPr>
      </w:pPr>
      <w:r w:rsidRPr="00D24DAA">
        <w:rPr>
          <w:rFonts w:ascii="Arial" w:hAnsi="Arial" w:cs="Arial"/>
        </w:rPr>
        <w:t>ΔΙΑΡΘΡΩΣΗ  ΚΕΝΤΡΙΚΗΣ   ΥΠΗΡΕΣΙΑΣ</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       1.   Στην   Κεντρική   Υπηρεσία   του   Υπουργείου   Αγροτικής   Ανάπτυξης   και   Τροφίμων   λειτουργούν  τα   παρακάτω   Γραφεία   για   την   συγκέντρωση   των   απαραίτητων   και   αναγκαίων   στοιχείων   ενημέρωσης   του   Υπουργού,   των Υφυπουργών   και   Γενικών   Γραμματέων,   για   την   επιμέλεια   της   αλληλογραφίας   τους   και   την   οργάνωση   της   επικοινωνίας   με   τις   υπηρεσίες   του   Υπουργείου. </w:t>
      </w:r>
    </w:p>
    <w:p w:rsidR="00353AF0" w:rsidRPr="00D24DAA" w:rsidRDefault="00353AF0" w:rsidP="00676C42">
      <w:pPr>
        <w:spacing w:line="240" w:lineRule="auto"/>
        <w:jc w:val="both"/>
        <w:rPr>
          <w:rFonts w:ascii="Arial" w:hAnsi="Arial" w:cs="Arial"/>
        </w:rPr>
      </w:pPr>
      <w:r w:rsidRPr="00D24DAA">
        <w:rPr>
          <w:rFonts w:ascii="Arial" w:hAnsi="Arial" w:cs="Arial"/>
        </w:rPr>
        <w:t>α.   Πολιτικό   Γραφείο   Υπουργού .</w:t>
      </w:r>
    </w:p>
    <w:p w:rsidR="00353AF0" w:rsidRPr="00D24DAA" w:rsidRDefault="00353AF0" w:rsidP="00676C42">
      <w:pPr>
        <w:spacing w:line="240" w:lineRule="auto"/>
        <w:jc w:val="both"/>
        <w:rPr>
          <w:rFonts w:ascii="Arial" w:hAnsi="Arial" w:cs="Arial"/>
        </w:rPr>
      </w:pPr>
      <w:r w:rsidRPr="00D24DAA">
        <w:rPr>
          <w:rFonts w:ascii="Arial" w:hAnsi="Arial" w:cs="Arial"/>
        </w:rPr>
        <w:t>β.   Πολιτικά   Γραφεία   Υφυπουργών.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γ.   Γραφεία: Γενικού   Γραμματέα,   Γενικού   Γραμματέα   Ευρωπαϊκών   και   Διεθνών   Υποθέσεων,    Ειδικού   Γραμματέα   Κοινοτικών Πόρων και Υποδομών . </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 2.  Στην   Κεντρική   Υπηρεσία   του   Υπουργείου   Αγροτικής   Ανάπτυξης   και   Τροφίμων   συνιστώνται και λειτουργούν:</w:t>
      </w:r>
    </w:p>
    <w:p w:rsidR="00353AF0" w:rsidRPr="00D24DAA" w:rsidRDefault="00353AF0" w:rsidP="00676C42">
      <w:pPr>
        <w:spacing w:line="240" w:lineRule="auto"/>
        <w:jc w:val="both"/>
        <w:rPr>
          <w:rFonts w:ascii="Arial" w:hAnsi="Arial" w:cs="Arial"/>
        </w:rPr>
      </w:pPr>
      <w:r w:rsidRPr="00D24DAA">
        <w:rPr>
          <w:rFonts w:ascii="Arial" w:hAnsi="Arial" w:cs="Arial"/>
        </w:rPr>
        <w:t xml:space="preserve"> </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 xml:space="preserve">α.  </w:t>
      </w:r>
      <w:r w:rsidRPr="00D24DAA">
        <w:rPr>
          <w:rFonts w:ascii="Arial" w:hAnsi="Arial" w:cs="Arial"/>
          <w:lang w:val="en-US"/>
        </w:rPr>
        <w:t>H</w:t>
      </w:r>
      <w:r w:rsidRPr="00D24DAA">
        <w:rPr>
          <w:rFonts w:ascii="Arial" w:hAnsi="Arial" w:cs="Arial"/>
        </w:rPr>
        <w:t xml:space="preserve">  Γενική   Γραμματεία   Ευρωπαϊκών   και   Διεθνών   Υποθέσεων   την   οποία   συγκροτούν  οι   Διευθύνσεις: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 αα)   Διεύθυνση   Ευρωπαϊκής   Πολιτικής, Στρατηγικών Μελετών και Τεκμηρίωσης.</w:t>
      </w:r>
    </w:p>
    <w:p w:rsidR="00353AF0" w:rsidRPr="00D24DAA" w:rsidRDefault="00353AF0" w:rsidP="00676C42">
      <w:pPr>
        <w:spacing w:line="240" w:lineRule="auto"/>
        <w:jc w:val="both"/>
        <w:rPr>
          <w:rFonts w:ascii="Arial" w:hAnsi="Arial" w:cs="Arial"/>
        </w:rPr>
      </w:pPr>
      <w:r w:rsidRPr="00D24DAA">
        <w:rPr>
          <w:rFonts w:ascii="Arial" w:hAnsi="Arial" w:cs="Arial"/>
        </w:rPr>
        <w:t xml:space="preserve"> ββ)   Διεύθυνση   Διεθνών   Οργανισμών   και   Σχέσεων.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 γγ)   Διεύθυνση   Διεθνούς   Προβολής  -  Προώθησης   Προϊόντων.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β.  Η   Ειδική   Γραμματεία   Κοινοτικών   Πόρων   και   Υποδομών  στην   οποία   υπάγονται   οι   ειδικές   υπηρεσίες : </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 Ειδική   Υπηρεσία   Εφαρμογής   Προγράμματος   Αγροτικής   Ανάπτυξης Ανταγωνιστικότητα . </w:t>
      </w:r>
    </w:p>
    <w:p w:rsidR="00353AF0" w:rsidRPr="00D24DAA" w:rsidRDefault="00353AF0" w:rsidP="00676C42">
      <w:pPr>
        <w:spacing w:line="240" w:lineRule="auto"/>
        <w:jc w:val="both"/>
        <w:rPr>
          <w:rFonts w:ascii="Arial" w:hAnsi="Arial" w:cs="Arial"/>
        </w:rPr>
      </w:pPr>
      <w:r w:rsidRPr="00D24DAA">
        <w:rPr>
          <w:rFonts w:ascii="Arial" w:hAnsi="Arial" w:cs="Arial"/>
        </w:rPr>
        <w:t xml:space="preserve"> ββ)  Ειδική   Υπηρεσία   Διαχείρισης   Προγράμματος   Αγροτικής   Ανάπτυξης.</w:t>
      </w:r>
    </w:p>
    <w:p w:rsidR="00353AF0" w:rsidRPr="00D24DAA" w:rsidRDefault="00353AF0" w:rsidP="00676C42">
      <w:pPr>
        <w:spacing w:line="240" w:lineRule="auto"/>
        <w:jc w:val="both"/>
        <w:rPr>
          <w:rFonts w:ascii="Arial" w:hAnsi="Arial" w:cs="Arial"/>
        </w:rPr>
      </w:pPr>
      <w:r w:rsidRPr="00D24DAA">
        <w:rPr>
          <w:rFonts w:ascii="Arial" w:hAnsi="Arial" w:cs="Arial"/>
        </w:rPr>
        <w:t xml:space="preserve"> γ.  Οι   παρακάτω  αυτοτελείς Υπηρεσίες:</w:t>
      </w:r>
    </w:p>
    <w:p w:rsidR="00353AF0" w:rsidRPr="00D24DAA" w:rsidRDefault="00353AF0" w:rsidP="00676C42">
      <w:pPr>
        <w:spacing w:line="240" w:lineRule="auto"/>
        <w:jc w:val="both"/>
        <w:rPr>
          <w:rFonts w:ascii="Arial" w:hAnsi="Arial" w:cs="Arial"/>
        </w:rPr>
      </w:pPr>
      <w:r w:rsidRPr="00D24DAA">
        <w:rPr>
          <w:rFonts w:ascii="Arial" w:hAnsi="Arial" w:cs="Arial"/>
        </w:rPr>
        <w:t>αα)   Διεύθυνση   Εσωτερικού   Ελέγχου.</w:t>
      </w:r>
    </w:p>
    <w:p w:rsidR="00353AF0" w:rsidRPr="00D24DAA" w:rsidRDefault="00353AF0" w:rsidP="00676C42">
      <w:pPr>
        <w:spacing w:line="240" w:lineRule="auto"/>
        <w:rPr>
          <w:rFonts w:ascii="Arial" w:hAnsi="Arial" w:cs="Arial"/>
        </w:rPr>
      </w:pPr>
      <w:r w:rsidRPr="00D24DAA">
        <w:rPr>
          <w:rFonts w:ascii="Arial" w:hAnsi="Arial" w:cs="Arial"/>
        </w:rPr>
        <w:t>ββ)   Τμήμα   Κοινοβουλευτικού   Ελέγχου.</w:t>
      </w:r>
    </w:p>
    <w:p w:rsidR="00353AF0" w:rsidRPr="00D24DAA" w:rsidRDefault="00353AF0" w:rsidP="00676C42">
      <w:pPr>
        <w:spacing w:line="240" w:lineRule="auto"/>
        <w:jc w:val="both"/>
        <w:rPr>
          <w:rFonts w:ascii="Arial" w:hAnsi="Arial" w:cs="Arial"/>
        </w:rPr>
      </w:pPr>
      <w:r w:rsidRPr="00D24DAA">
        <w:rPr>
          <w:rFonts w:ascii="Arial" w:hAnsi="Arial" w:cs="Arial"/>
        </w:rPr>
        <w:t>γγ)   Γραφείο   Τύπου   και   Δημοσίων   Σχέσεων.</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3.   Στην   Κεντρική   Υπηρεσία   του   Υπουργείου   Αγροτικής    Ανάπτυξης   και   </w:t>
      </w:r>
      <w:r w:rsidRPr="00D24DAA">
        <w:rPr>
          <w:rFonts w:ascii="Arial" w:hAnsi="Arial" w:cs="Arial"/>
          <w:lang w:val="en-US"/>
        </w:rPr>
        <w:t>T</w:t>
      </w:r>
      <w:r w:rsidRPr="00D24DAA">
        <w:rPr>
          <w:rFonts w:ascii="Arial" w:hAnsi="Arial" w:cs="Arial"/>
        </w:rPr>
        <w:t>ροφίμων συνιστώνται και λειτουργούν  οι   παρακάτω   Γενικές   Διευθύνσεις   και   οι   οργανικές μονάδες  που  τις  συγκροτούν: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α. Γενική Διεύθυνση Διοικητικής  Υποστήριξης και Ηλεκτρονικής Διακυβέρνησης,  που   συγκροτείται   από   τις   παρακάτω Διευθύνσεις και Αυτοτελή Τμήματα: </w:t>
      </w:r>
    </w:p>
    <w:p w:rsidR="00353AF0" w:rsidRPr="00D24DAA" w:rsidRDefault="00353AF0" w:rsidP="00676C42">
      <w:pPr>
        <w:spacing w:line="240" w:lineRule="auto"/>
        <w:jc w:val="both"/>
        <w:rPr>
          <w:rFonts w:ascii="Arial" w:hAnsi="Arial" w:cs="Arial"/>
        </w:rPr>
      </w:pPr>
      <w:r w:rsidRPr="00D24DAA">
        <w:rPr>
          <w:rFonts w:ascii="Arial" w:hAnsi="Arial" w:cs="Arial"/>
        </w:rPr>
        <w:t>αα) Διεύθυνση Διοίκησης Προσωπικού</w:t>
      </w:r>
    </w:p>
    <w:p w:rsidR="00353AF0" w:rsidRPr="00D24DAA" w:rsidRDefault="00353AF0" w:rsidP="00676C42">
      <w:pPr>
        <w:spacing w:line="240" w:lineRule="auto"/>
        <w:jc w:val="both"/>
        <w:rPr>
          <w:rFonts w:ascii="Arial" w:hAnsi="Arial" w:cs="Arial"/>
        </w:rPr>
      </w:pPr>
      <w:r w:rsidRPr="00D24DAA">
        <w:rPr>
          <w:rFonts w:ascii="Arial" w:hAnsi="Arial" w:cs="Arial"/>
        </w:rPr>
        <w:t>ββ) Διεύθυνση Οργάνωσης, Εκπαίδευσης, Ποιότητας, Αποδοτικότητας και Υποστήριξης</w:t>
      </w:r>
    </w:p>
    <w:p w:rsidR="00353AF0" w:rsidRPr="00D24DAA" w:rsidRDefault="00353AF0" w:rsidP="00676C42">
      <w:pPr>
        <w:spacing w:line="240" w:lineRule="auto"/>
        <w:jc w:val="both"/>
        <w:rPr>
          <w:rFonts w:ascii="Arial" w:hAnsi="Arial" w:cs="Arial"/>
        </w:rPr>
      </w:pPr>
      <w:r w:rsidRPr="00D24DAA">
        <w:rPr>
          <w:rFonts w:ascii="Arial" w:hAnsi="Arial" w:cs="Arial"/>
        </w:rPr>
        <w:t>γγ)  Διεύθυνση Ηλεκτρονικών Υπηρεσιών και Υποδομών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δδ)  Διεύθυνση Αγροτικών Ψηφιακών Δεδομένων και Τοπογραφικής </w:t>
      </w:r>
    </w:p>
    <w:p w:rsidR="00353AF0" w:rsidRPr="00D24DAA" w:rsidRDefault="00353AF0" w:rsidP="00676C42">
      <w:pPr>
        <w:spacing w:line="240" w:lineRule="auto"/>
        <w:jc w:val="both"/>
        <w:rPr>
          <w:rFonts w:ascii="Arial" w:hAnsi="Arial" w:cs="Arial"/>
        </w:rPr>
      </w:pPr>
      <w:r w:rsidRPr="00D24DAA">
        <w:rPr>
          <w:rFonts w:ascii="Arial" w:hAnsi="Arial" w:cs="Arial"/>
        </w:rPr>
        <w:t>εε) Διεύθυνση Νομοπαρασκευαστικού Έργου και Νομικών Υποθέσεων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στστ) Αυτοτελές Τμήμα ΠΣΕΑ </w:t>
      </w:r>
    </w:p>
    <w:p w:rsidR="00353AF0" w:rsidRPr="00D24DAA" w:rsidRDefault="00353AF0" w:rsidP="00676C42">
      <w:pPr>
        <w:spacing w:line="240" w:lineRule="auto"/>
        <w:jc w:val="both"/>
        <w:rPr>
          <w:rFonts w:ascii="Arial" w:hAnsi="Arial" w:cs="Arial"/>
        </w:rPr>
      </w:pPr>
      <w:r w:rsidRPr="00D24DAA">
        <w:rPr>
          <w:rFonts w:ascii="Arial" w:hAnsi="Arial" w:cs="Arial"/>
        </w:rPr>
        <w:t>ζζ) Αυτοτελές Τμήμα Υπηρεσιακών Συμβουλίων</w:t>
      </w:r>
    </w:p>
    <w:p w:rsidR="00353AF0" w:rsidRPr="00D24DAA" w:rsidRDefault="00353AF0" w:rsidP="00676C42">
      <w:pPr>
        <w:spacing w:line="240" w:lineRule="auto"/>
        <w:jc w:val="both"/>
        <w:rPr>
          <w:rFonts w:ascii="Arial" w:hAnsi="Arial" w:cs="Arial"/>
        </w:rPr>
      </w:pPr>
      <w:r w:rsidRPr="00D24DAA">
        <w:rPr>
          <w:rFonts w:ascii="Arial" w:hAnsi="Arial" w:cs="Arial"/>
        </w:rPr>
        <w:t>β. Γενική Διεύθυνση Οικονομικών Υπηρεσιών,  που   συγκροτείται   από   τις   παρακάτω Διευθύνσεις:</w:t>
      </w:r>
    </w:p>
    <w:p w:rsidR="00353AF0" w:rsidRPr="00D24DAA" w:rsidRDefault="00353AF0" w:rsidP="00676C42">
      <w:pPr>
        <w:spacing w:line="240" w:lineRule="auto"/>
        <w:jc w:val="both"/>
        <w:rPr>
          <w:rFonts w:ascii="Arial" w:hAnsi="Arial" w:cs="Arial"/>
        </w:rPr>
      </w:pPr>
      <w:r w:rsidRPr="00D24DAA">
        <w:rPr>
          <w:rFonts w:ascii="Arial" w:hAnsi="Arial" w:cs="Arial"/>
        </w:rPr>
        <w:t>αα) Διεύθυνση Προϋπολογισμού και Πληρωμών</w:t>
      </w:r>
    </w:p>
    <w:p w:rsidR="00353AF0" w:rsidRPr="00D24DAA" w:rsidRDefault="00353AF0" w:rsidP="00676C42">
      <w:pPr>
        <w:spacing w:line="240" w:lineRule="auto"/>
        <w:jc w:val="both"/>
        <w:rPr>
          <w:rFonts w:ascii="Arial" w:hAnsi="Arial" w:cs="Arial"/>
        </w:rPr>
      </w:pPr>
      <w:r w:rsidRPr="00D24DAA">
        <w:rPr>
          <w:rFonts w:ascii="Arial" w:hAnsi="Arial" w:cs="Arial"/>
        </w:rPr>
        <w:t>ββ)  Διεύθυνση Προμηθειών</w:t>
      </w:r>
    </w:p>
    <w:p w:rsidR="00353AF0" w:rsidRPr="00D24DAA" w:rsidRDefault="00353AF0" w:rsidP="00676C42">
      <w:pPr>
        <w:spacing w:line="240" w:lineRule="auto"/>
        <w:jc w:val="both"/>
        <w:rPr>
          <w:rFonts w:ascii="Arial" w:hAnsi="Arial" w:cs="Arial"/>
        </w:rPr>
      </w:pPr>
      <w:r w:rsidRPr="00D24DAA">
        <w:rPr>
          <w:rFonts w:ascii="Arial" w:hAnsi="Arial" w:cs="Arial"/>
        </w:rPr>
        <w:t>γγ) Διεύθυνση Οικονομικών Ελέγχων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γ. Γενική   Διεύθυνση   Γεωργικής   Παραγωγής   και   Τροφίμων,   που   συγκροτείται   από   τις   παρακάτω Διευθύνσεις: </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 xml:space="preserve"> αα)   Διεύθυνση   Φυτικής   Παραγωγής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 ββ)   Διεύθυνση   Ζωϊκής   Παραγωγής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 γγ)   Διεύθυνση   Μεσογειακής   Διατροφής   και   Πιστοποιημένων   Προϊόντων .                    </w:t>
      </w:r>
    </w:p>
    <w:p w:rsidR="00353AF0" w:rsidRPr="00D24DAA" w:rsidRDefault="00353AF0" w:rsidP="00676C42">
      <w:pPr>
        <w:spacing w:line="240" w:lineRule="auto"/>
        <w:jc w:val="both"/>
        <w:rPr>
          <w:rFonts w:ascii="Arial" w:hAnsi="Arial" w:cs="Arial"/>
        </w:rPr>
      </w:pPr>
      <w:r w:rsidRPr="00D24DAA">
        <w:rPr>
          <w:rFonts w:ascii="Arial" w:hAnsi="Arial" w:cs="Arial"/>
        </w:rPr>
        <w:t xml:space="preserve"> δδ)   Διεύθυνση   Εμπορίας   και   Μεταποίησης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 εε)   Διεύθυνση   Ασφάλειας   Φυτικών   και   Ζωϊκών   Προϊόντων .</w:t>
      </w:r>
    </w:p>
    <w:p w:rsidR="00353AF0" w:rsidRPr="00D24DAA" w:rsidRDefault="00353AF0" w:rsidP="00676C42">
      <w:pPr>
        <w:spacing w:line="240" w:lineRule="auto"/>
        <w:jc w:val="both"/>
        <w:rPr>
          <w:rFonts w:ascii="Arial" w:hAnsi="Arial" w:cs="Arial"/>
        </w:rPr>
      </w:pPr>
      <w:r w:rsidRPr="00D24DAA">
        <w:rPr>
          <w:rFonts w:ascii="Arial" w:hAnsi="Arial" w:cs="Arial"/>
        </w:rPr>
        <w:t xml:space="preserve"> στστ)   Διεύθυνση   Αγροτικής   τεχνολογίας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ζζ) Διεύθυνση Εποπτικής Αρχής Αγροτικών Συνεταιρισμών και Συλλογικών </w:t>
      </w:r>
    </w:p>
    <w:p w:rsidR="00353AF0" w:rsidRPr="00D24DAA" w:rsidRDefault="00353AF0" w:rsidP="00676C42">
      <w:pPr>
        <w:spacing w:line="240" w:lineRule="auto"/>
        <w:jc w:val="both"/>
        <w:rPr>
          <w:rFonts w:ascii="Arial" w:hAnsi="Arial" w:cs="Arial"/>
        </w:rPr>
      </w:pPr>
      <w:r w:rsidRPr="00D24DAA">
        <w:rPr>
          <w:rFonts w:ascii="Arial" w:hAnsi="Arial" w:cs="Arial"/>
        </w:rPr>
        <w:t xml:space="preserve">      Δραστηριοτήτων.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 δ.   Γενική   Διεύθυνση   Πράσινης   Ανάπτυξης,   που   συγκροτείται   </w:t>
      </w:r>
    </w:p>
    <w:p w:rsidR="00353AF0" w:rsidRPr="00D24DAA" w:rsidRDefault="00353AF0" w:rsidP="00676C42">
      <w:pPr>
        <w:spacing w:line="240" w:lineRule="auto"/>
        <w:jc w:val="both"/>
        <w:rPr>
          <w:rFonts w:ascii="Arial" w:hAnsi="Arial" w:cs="Arial"/>
        </w:rPr>
      </w:pPr>
      <w:r w:rsidRPr="00D24DAA">
        <w:rPr>
          <w:rFonts w:ascii="Arial" w:hAnsi="Arial" w:cs="Arial"/>
        </w:rPr>
        <w:t xml:space="preserve">από   τις   παρακάτω Διευθύνσεις : </w:t>
      </w:r>
    </w:p>
    <w:p w:rsidR="00353AF0" w:rsidRPr="00D24DAA" w:rsidRDefault="00353AF0" w:rsidP="00676C42">
      <w:pPr>
        <w:spacing w:line="240" w:lineRule="auto"/>
        <w:jc w:val="both"/>
        <w:rPr>
          <w:rFonts w:ascii="Arial" w:hAnsi="Arial" w:cs="Arial"/>
        </w:rPr>
      </w:pPr>
      <w:r w:rsidRPr="00D24DAA">
        <w:rPr>
          <w:rFonts w:ascii="Arial" w:hAnsi="Arial" w:cs="Arial"/>
        </w:rPr>
        <w:t xml:space="preserve"> αα)   Διεύθυνση   Προγραμματισμού .</w:t>
      </w:r>
    </w:p>
    <w:p w:rsidR="00353AF0" w:rsidRPr="00D24DAA" w:rsidRDefault="00353AF0" w:rsidP="00676C42">
      <w:pPr>
        <w:spacing w:line="240" w:lineRule="auto"/>
        <w:jc w:val="both"/>
        <w:rPr>
          <w:rFonts w:ascii="Arial" w:hAnsi="Arial" w:cs="Arial"/>
        </w:rPr>
      </w:pPr>
      <w:r w:rsidRPr="00D24DAA">
        <w:rPr>
          <w:rFonts w:ascii="Arial" w:hAnsi="Arial" w:cs="Arial"/>
        </w:rPr>
        <w:t xml:space="preserve"> ββ)  Διεύθυνση   Πράσινων   Υποδομών .</w:t>
      </w:r>
    </w:p>
    <w:p w:rsidR="00353AF0" w:rsidRPr="00D24DAA" w:rsidRDefault="00353AF0" w:rsidP="00676C42">
      <w:pPr>
        <w:spacing w:line="240" w:lineRule="auto"/>
        <w:jc w:val="both"/>
        <w:rPr>
          <w:rFonts w:ascii="Arial" w:hAnsi="Arial" w:cs="Arial"/>
        </w:rPr>
      </w:pPr>
      <w:r w:rsidRPr="00D24DAA">
        <w:rPr>
          <w:rFonts w:ascii="Arial" w:hAnsi="Arial" w:cs="Arial"/>
        </w:rPr>
        <w:t xml:space="preserve"> γγ)   Διεύθυνση Εφαρμοσμένης Αγροτικής Έρευνας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 δδ)   Διεύθυνση   Τεχνικών   Μελετών   και   Κατασκευών .</w:t>
      </w:r>
    </w:p>
    <w:p w:rsidR="00353AF0" w:rsidRPr="00D24DAA" w:rsidRDefault="00353AF0" w:rsidP="00676C42">
      <w:pPr>
        <w:spacing w:line="240" w:lineRule="auto"/>
        <w:jc w:val="both"/>
        <w:rPr>
          <w:rFonts w:ascii="Arial" w:hAnsi="Arial" w:cs="Arial"/>
        </w:rPr>
      </w:pPr>
      <w:r w:rsidRPr="00D24DAA">
        <w:rPr>
          <w:rFonts w:ascii="Arial" w:hAnsi="Arial" w:cs="Arial"/>
        </w:rPr>
        <w:t xml:space="preserve">ε. Γενική Διεύθυνση Γεωργικών και Κτηνιατρικών Ελέγχων,   που   συγκροτείται   από   τις   παρακάτω Διευθύνσεις: </w:t>
      </w:r>
    </w:p>
    <w:p w:rsidR="00353AF0" w:rsidRPr="00D24DAA" w:rsidRDefault="00353AF0" w:rsidP="00676C42">
      <w:pPr>
        <w:spacing w:line="240" w:lineRule="auto"/>
        <w:jc w:val="both"/>
        <w:rPr>
          <w:rFonts w:ascii="Arial" w:hAnsi="Arial" w:cs="Arial"/>
        </w:rPr>
      </w:pPr>
      <w:r w:rsidRPr="00D24DAA">
        <w:rPr>
          <w:rFonts w:ascii="Arial" w:hAnsi="Arial" w:cs="Arial"/>
        </w:rPr>
        <w:t>αα) Διεύθυνση Γεωργικών Ελέγχων.</w:t>
      </w:r>
    </w:p>
    <w:p w:rsidR="00353AF0" w:rsidRPr="00D24DAA" w:rsidRDefault="00353AF0" w:rsidP="00676C42">
      <w:pPr>
        <w:spacing w:line="240" w:lineRule="auto"/>
        <w:jc w:val="both"/>
        <w:rPr>
          <w:rFonts w:ascii="Arial" w:hAnsi="Arial" w:cs="Arial"/>
        </w:rPr>
      </w:pPr>
      <w:r w:rsidRPr="00D24DAA">
        <w:rPr>
          <w:rFonts w:ascii="Arial" w:hAnsi="Arial" w:cs="Arial"/>
        </w:rPr>
        <w:t>ββ) Διεύθυνση Κτηνιατρικών Ελέγχων.</w:t>
      </w:r>
    </w:p>
    <w:p w:rsidR="00353AF0" w:rsidRPr="00D24DAA" w:rsidRDefault="00353AF0" w:rsidP="00676C42">
      <w:pPr>
        <w:spacing w:line="240" w:lineRule="auto"/>
        <w:jc w:val="both"/>
        <w:rPr>
          <w:rFonts w:ascii="Arial" w:hAnsi="Arial" w:cs="Arial"/>
        </w:rPr>
      </w:pPr>
      <w:r w:rsidRPr="00D24DAA">
        <w:rPr>
          <w:rFonts w:ascii="Arial" w:hAnsi="Arial" w:cs="Arial"/>
        </w:rPr>
        <w:t>γγ) Στη Γενική Διεύθυνση Γεωργικών και Κτηνιατρικών Ελέγχων υπάγονται επίσης οι επτά (7) Περιφερειακές Διευθύνσεις και τα δύο (2) Κέντρα Κτηνιατρικών Ιδρυμάτων Αθηνών και Θεσσαλονίκης</w:t>
      </w:r>
    </w:p>
    <w:p w:rsidR="00353AF0" w:rsidRPr="00D24DAA" w:rsidRDefault="00353AF0" w:rsidP="00676C42">
      <w:pPr>
        <w:spacing w:line="240" w:lineRule="auto"/>
        <w:rPr>
          <w:rFonts w:ascii="Arial" w:hAnsi="Arial" w:cs="Arial"/>
        </w:rPr>
      </w:pPr>
      <w:r w:rsidRPr="00D24DAA">
        <w:rPr>
          <w:rFonts w:ascii="Arial" w:hAnsi="Arial" w:cs="Arial"/>
        </w:rPr>
        <w:t xml:space="preserve">4.   Στην   Κεντρική   Υπηρεσία   του   Υπουργείου   λειτουργούν   επίσης   σύμφωνα   με   τις   κείμενες   διατάξεις:   </w:t>
      </w:r>
    </w:p>
    <w:p w:rsidR="00353AF0" w:rsidRPr="00D24DAA" w:rsidRDefault="00353AF0" w:rsidP="00676C42">
      <w:pPr>
        <w:spacing w:line="240" w:lineRule="auto"/>
        <w:rPr>
          <w:rFonts w:ascii="Arial" w:hAnsi="Arial" w:cs="Arial"/>
        </w:rPr>
      </w:pPr>
      <w:r w:rsidRPr="00D24DAA">
        <w:rPr>
          <w:rFonts w:ascii="Arial" w:hAnsi="Arial" w:cs="Arial"/>
        </w:rPr>
        <w:t xml:space="preserve">            α.   Γραφείο   Νομικού   Συμβούλου.</w:t>
      </w:r>
    </w:p>
    <w:p w:rsidR="00353AF0" w:rsidRPr="00D24DAA" w:rsidRDefault="00353AF0" w:rsidP="00676C42">
      <w:pPr>
        <w:spacing w:line="240" w:lineRule="auto"/>
        <w:rPr>
          <w:rFonts w:ascii="Arial" w:hAnsi="Arial" w:cs="Arial"/>
        </w:rPr>
      </w:pPr>
      <w:r w:rsidRPr="00D24DAA">
        <w:rPr>
          <w:rFonts w:ascii="Arial" w:hAnsi="Arial" w:cs="Arial"/>
        </w:rPr>
        <w:t xml:space="preserve">            β.   Ειδικό   Γραφείο   Κοινοτικού   Δικαίου  </w:t>
      </w:r>
    </w:p>
    <w:p w:rsidR="00353AF0" w:rsidRPr="00D24DAA" w:rsidRDefault="00353AF0" w:rsidP="00676C42">
      <w:pPr>
        <w:spacing w:line="240" w:lineRule="auto"/>
        <w:rPr>
          <w:rFonts w:ascii="Arial" w:hAnsi="Arial" w:cs="Arial"/>
        </w:rPr>
      </w:pPr>
      <w:r w:rsidRPr="00D24DAA">
        <w:rPr>
          <w:rFonts w:ascii="Arial" w:hAnsi="Arial" w:cs="Arial"/>
        </w:rPr>
        <w:t xml:space="preserve">            γ.   Υπηρεσία   Δημοσιονομικού   Ελέγχου.</w:t>
      </w:r>
    </w:p>
    <w:p w:rsidR="00353AF0" w:rsidRPr="00D24DAA" w:rsidRDefault="00353AF0" w:rsidP="00676C42">
      <w:pPr>
        <w:spacing w:line="240" w:lineRule="auto"/>
        <w:rPr>
          <w:rFonts w:ascii="Arial" w:hAnsi="Arial" w:cs="Arial"/>
        </w:rPr>
      </w:pPr>
      <w:r w:rsidRPr="00D24DAA">
        <w:rPr>
          <w:rFonts w:ascii="Arial" w:hAnsi="Arial" w:cs="Arial"/>
        </w:rPr>
        <w:t xml:space="preserve">            δ.  Υπηρεσία   Επιτρόπου   του   Ελεγκτικού   Συνεδρίου   </w:t>
      </w:r>
    </w:p>
    <w:p w:rsidR="00353AF0" w:rsidRPr="00D24DAA" w:rsidRDefault="00353AF0" w:rsidP="00676C42">
      <w:pPr>
        <w:spacing w:line="240" w:lineRule="auto"/>
        <w:rPr>
          <w:rFonts w:ascii="Arial" w:hAnsi="Arial" w:cs="Arial"/>
        </w:rPr>
      </w:pPr>
      <w:r w:rsidRPr="00D24DAA">
        <w:rPr>
          <w:rFonts w:ascii="Arial" w:hAnsi="Arial" w:cs="Arial"/>
        </w:rPr>
        <w:t xml:space="preserve">       </w:t>
      </w:r>
    </w:p>
    <w:p w:rsidR="00353AF0" w:rsidRPr="00D24DAA" w:rsidRDefault="00353AF0" w:rsidP="00676C42">
      <w:pPr>
        <w:spacing w:line="240" w:lineRule="auto"/>
        <w:jc w:val="center"/>
        <w:rPr>
          <w:rFonts w:ascii="Arial" w:hAnsi="Arial" w:cs="Arial"/>
        </w:rPr>
      </w:pPr>
      <w:r w:rsidRPr="00D24DAA">
        <w:rPr>
          <w:rFonts w:ascii="Arial" w:hAnsi="Arial" w:cs="Arial"/>
        </w:rPr>
        <w:t xml:space="preserve">Άρθρο    </w:t>
      </w:r>
      <w:r w:rsidR="00727522" w:rsidRPr="00D24DAA">
        <w:rPr>
          <w:rFonts w:ascii="Arial" w:hAnsi="Arial" w:cs="Arial"/>
        </w:rPr>
        <w:t>311</w:t>
      </w:r>
    </w:p>
    <w:p w:rsidR="00353AF0" w:rsidRPr="00D24DAA" w:rsidRDefault="00353AF0" w:rsidP="00676C42">
      <w:pPr>
        <w:spacing w:line="240" w:lineRule="auto"/>
        <w:jc w:val="center"/>
        <w:rPr>
          <w:rFonts w:ascii="Arial" w:hAnsi="Arial" w:cs="Arial"/>
        </w:rPr>
      </w:pPr>
      <w:r w:rsidRPr="00D24DAA">
        <w:rPr>
          <w:rFonts w:ascii="Arial" w:hAnsi="Arial" w:cs="Arial"/>
        </w:rPr>
        <w:t>ΓΕΝΙΚΗ ΓΡΑΜΜΑΤΕΙΑ ΕΥΡΩΠΑΙΚΩΝ ΚΑΙ ΔΙΕΘΝΩΝ ΣΧΕΣΕΩΝ</w:t>
      </w:r>
    </w:p>
    <w:p w:rsidR="00353AF0" w:rsidRPr="00D24DAA" w:rsidRDefault="00353AF0" w:rsidP="00676C42">
      <w:pPr>
        <w:spacing w:line="240" w:lineRule="auto"/>
        <w:jc w:val="center"/>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1. </w:t>
      </w:r>
      <w:r w:rsidRPr="00D24DAA">
        <w:rPr>
          <w:rFonts w:ascii="Arial" w:hAnsi="Arial" w:cs="Arial"/>
          <w:lang w:val="en-US"/>
        </w:rPr>
        <w:t>H</w:t>
      </w:r>
      <w:r w:rsidRPr="00D24DAA">
        <w:rPr>
          <w:rFonts w:ascii="Arial" w:hAnsi="Arial" w:cs="Arial"/>
        </w:rPr>
        <w:t xml:space="preserve">  Γενική   Γραμματεία   Ευρωπαϊκών   και   Διεθνών   Υποθέσεων  συγκροτείται από τις κάτωθι Δ/νσεις:</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Α)   Διεύθυνση   Ευρωπαϊκής   Πολιτικής, Στρατηγικών Μελετών και Τεκμηρίωσης.</w:t>
      </w:r>
    </w:p>
    <w:p w:rsidR="00353AF0" w:rsidRPr="00D24DAA" w:rsidRDefault="00353AF0" w:rsidP="00676C42">
      <w:pPr>
        <w:spacing w:line="240" w:lineRule="auto"/>
        <w:jc w:val="both"/>
        <w:rPr>
          <w:rFonts w:ascii="Arial" w:hAnsi="Arial" w:cs="Arial"/>
        </w:rPr>
      </w:pPr>
      <w:r w:rsidRPr="00D24DAA">
        <w:rPr>
          <w:rFonts w:ascii="Arial" w:hAnsi="Arial" w:cs="Arial"/>
        </w:rPr>
        <w:t>Β)   Διεύθυνση   Διεθνών   Οργανισμών   και   Σχέσεων .</w:t>
      </w:r>
    </w:p>
    <w:p w:rsidR="00353AF0" w:rsidRPr="00D24DAA" w:rsidRDefault="00353AF0" w:rsidP="00676C42">
      <w:pPr>
        <w:spacing w:line="240" w:lineRule="auto"/>
        <w:rPr>
          <w:rFonts w:ascii="Arial" w:hAnsi="Arial" w:cs="Arial"/>
        </w:rPr>
      </w:pPr>
      <w:r w:rsidRPr="00D24DAA">
        <w:rPr>
          <w:rFonts w:ascii="Arial" w:hAnsi="Arial" w:cs="Arial"/>
        </w:rPr>
        <w:t xml:space="preserve"> Γ)   Διεύθυνση   Διεθνούς   Προβολής  -  Προώθησης   Προϊόντων</w:t>
      </w:r>
    </w:p>
    <w:p w:rsidR="00353AF0" w:rsidRPr="00D24DAA" w:rsidRDefault="00353AF0" w:rsidP="00676C42">
      <w:pPr>
        <w:spacing w:line="240" w:lineRule="auto"/>
        <w:rPr>
          <w:rFonts w:ascii="Arial" w:hAnsi="Arial" w:cs="Arial"/>
        </w:rPr>
      </w:pPr>
    </w:p>
    <w:p w:rsidR="00353AF0" w:rsidRPr="00D24DAA" w:rsidRDefault="00353AF0" w:rsidP="00676C42">
      <w:pPr>
        <w:spacing w:line="240" w:lineRule="auto"/>
        <w:rPr>
          <w:rFonts w:ascii="Arial" w:hAnsi="Arial" w:cs="Arial"/>
        </w:rPr>
      </w:pPr>
      <w:r w:rsidRPr="00D24DAA">
        <w:rPr>
          <w:rFonts w:ascii="Arial" w:hAnsi="Arial" w:cs="Arial"/>
        </w:rPr>
        <w:t>2. Η ειδικότερη οργανωτική διάρθρωση και οι αρμοδιότητες των παραπάνω οργανικών μονάδων έχουν ως ακολούθως:</w:t>
      </w:r>
    </w:p>
    <w:p w:rsidR="00353AF0" w:rsidRPr="00D24DAA" w:rsidRDefault="00353AF0" w:rsidP="00676C42">
      <w:pPr>
        <w:pStyle w:val="2"/>
        <w:spacing w:line="240" w:lineRule="auto"/>
        <w:jc w:val="left"/>
        <w:rPr>
          <w:rFonts w:ascii="Arial" w:hAnsi="Arial" w:cs="Arial"/>
          <w:sz w:val="22"/>
          <w:szCs w:val="22"/>
        </w:rPr>
      </w:pPr>
      <w:r w:rsidRPr="00D24DAA">
        <w:rPr>
          <w:rFonts w:ascii="Arial" w:hAnsi="Arial" w:cs="Arial"/>
          <w:sz w:val="22"/>
          <w:szCs w:val="22"/>
        </w:rPr>
        <w:t>Α. Συνιστάται Διεύθυνση   Ευρωπαϊκής   Πολιτικής, Στρατηγικών Μελετών και Τεκμηρίωσης.συγκροτείται από τα ακόλουθα Τμήματα:</w:t>
      </w:r>
    </w:p>
    <w:p w:rsidR="00353AF0" w:rsidRPr="00D24DAA" w:rsidRDefault="00353AF0" w:rsidP="00676C42">
      <w:pPr>
        <w:tabs>
          <w:tab w:val="left" w:pos="540"/>
          <w:tab w:val="left" w:pos="900"/>
        </w:tabs>
        <w:spacing w:line="240" w:lineRule="auto"/>
        <w:jc w:val="both"/>
        <w:rPr>
          <w:rFonts w:ascii="Arial" w:hAnsi="Arial" w:cs="Arial"/>
        </w:rPr>
      </w:pP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 xml:space="preserve">α. Τμήμα   Κοινής  Αγροτικής  Πολιτικής  και  Σχέσεων με  την  Ευρωπαϊκή   </w:t>
      </w: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 xml:space="preserve">    Ένωση  ( Ε.Ε. )</w:t>
      </w:r>
    </w:p>
    <w:p w:rsidR="00353AF0" w:rsidRPr="00D24DAA" w:rsidRDefault="00353AF0" w:rsidP="00676C42">
      <w:pPr>
        <w:tabs>
          <w:tab w:val="left" w:pos="540"/>
          <w:tab w:val="left" w:pos="900"/>
        </w:tabs>
        <w:spacing w:line="240" w:lineRule="auto"/>
        <w:jc w:val="both"/>
        <w:rPr>
          <w:rFonts w:ascii="Arial" w:hAnsi="Arial" w:cs="Arial"/>
        </w:rPr>
      </w:pP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 xml:space="preserve">αα) Μελετά, ιεραρχεί και εισηγείται τις Ελληνικές θέσεις αγροτικής πολιτικής στα πλαίσια των κοινοτικών οργάνων </w:t>
      </w: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ββ) Συντονίζει τις θέσεις των λοιπών υπηρεσιών του  ( Υπουργείο Αγροτικής Ανάπτυξης και Τροφίμων  ( Υ.Π.Α.Α.Τ.)  μεριμνώντας για την υποστήριξη ενιαίων θέσεων των υπηρεσιών στα ευρωπαϊκά θεσμικά όργανα</w:t>
      </w: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γγ) Συγκεντρώνει, επεξεργάζεται και τεκμηριώνει τα αναγκαία στοιχεία για τη διαμόρφωση των ελληνικών θέσεων στα κοινοτικά θεσμικά όργανα</w:t>
      </w: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δ.δ Υποβοηθά το έργο του Έλληνα εκπροσώπου στην Ειδική Επιτροπή Γεωργίας και της  Επιτροπής Μονίμων Αντιπροσώπων της  Ευρωπαικής   Ένωσης .</w:t>
      </w: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εε ) Προετοιμάζει τα θέματα του Συμβουλίου Υπουργών Γεωργίας</w:t>
      </w: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στ.στ Συντονίζει την εκπροσώπηση και την επεξεργασία θέσεων σε Ομάδες Εργασίας του Συμβουλίου</w:t>
      </w: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 xml:space="preserve">ζζ) Χειρίζεται, σε συνεργασία με αρμόδιες υπηρεσίες, κοινοτικά θέματα σε επίπεδο Εθνικού και Ευρωπαϊκού Κοινοβουλίου και λοιπών θεσμικών οργάνων :   Οικονομική Κοινωνική Επιτροπή ( </w:t>
      </w:r>
      <w:r w:rsidRPr="00D24DAA">
        <w:rPr>
          <w:rFonts w:ascii="Arial" w:hAnsi="Arial" w:cs="Arial"/>
          <w:lang w:val="en-US"/>
        </w:rPr>
        <w:t>O</w:t>
      </w:r>
      <w:r w:rsidRPr="00D24DAA">
        <w:rPr>
          <w:rFonts w:ascii="Arial" w:hAnsi="Arial" w:cs="Arial"/>
        </w:rPr>
        <w:t>.</w:t>
      </w:r>
      <w:r w:rsidRPr="00D24DAA">
        <w:rPr>
          <w:rFonts w:ascii="Arial" w:hAnsi="Arial" w:cs="Arial"/>
          <w:lang w:val="en-US"/>
        </w:rPr>
        <w:t>K</w:t>
      </w:r>
      <w:r w:rsidRPr="00D24DAA">
        <w:rPr>
          <w:rFonts w:ascii="Arial" w:hAnsi="Arial" w:cs="Arial"/>
        </w:rPr>
        <w:t>.</w:t>
      </w:r>
      <w:r w:rsidRPr="00D24DAA">
        <w:rPr>
          <w:rFonts w:ascii="Arial" w:hAnsi="Arial" w:cs="Arial"/>
          <w:lang w:val="en-US"/>
        </w:rPr>
        <w:t>E</w:t>
      </w:r>
      <w:r w:rsidRPr="00D24DAA">
        <w:rPr>
          <w:rFonts w:ascii="Arial" w:hAnsi="Arial" w:cs="Arial"/>
        </w:rPr>
        <w:t xml:space="preserve">. ), Επιτροπή Περιφερειών,   Επιτροπή  Γεωργικών   Επαγγελματικών Οργανώσεων ( COPA) / Γενική Συνομοσπονδία Αγροτικών Συνεταιρισμών  (  COGEKA )   κ.λ.π </w:t>
      </w: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 xml:space="preserve">ηη)  Συντονίζει, χειρίζεται και εκπροσωπεί τη χώρα σε θέματα της Ενιαίας Κοινής Οργάνωσης Αγοράς των Γεωργικών Προϊόντων καθώς και θέματα απλούστευσης της </w:t>
      </w:r>
      <w:r w:rsidRPr="00D24DAA">
        <w:rPr>
          <w:rFonts w:ascii="Arial" w:hAnsi="Arial" w:cs="Arial"/>
          <w:lang w:val="en-US"/>
        </w:rPr>
        <w:t>K</w:t>
      </w:r>
      <w:r w:rsidRPr="00D24DAA">
        <w:rPr>
          <w:rFonts w:ascii="Arial" w:hAnsi="Arial" w:cs="Arial"/>
        </w:rPr>
        <w:t>οινής   Αγροτικής   Πολιτικής  ( Κ.Α.Π. ) .</w:t>
      </w: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 xml:space="preserve">θθ) Χειρίζεται και συντονίζει το Πληροφοριακό Σύστημα Διαχείρισης &amp; Παρακολούθησης των γεωργικών Αγορών ( ISAMM - </w:t>
      </w:r>
      <w:r w:rsidRPr="00D24DAA">
        <w:rPr>
          <w:rFonts w:ascii="Arial" w:hAnsi="Arial" w:cs="Arial"/>
          <w:lang w:val="en-US"/>
        </w:rPr>
        <w:t>Communication</w:t>
      </w:r>
      <w:r w:rsidRPr="00D24DAA">
        <w:rPr>
          <w:rFonts w:ascii="Arial" w:hAnsi="Arial" w:cs="Arial"/>
        </w:rPr>
        <w:t xml:space="preserve"> </w:t>
      </w:r>
      <w:r w:rsidRPr="00D24DAA">
        <w:rPr>
          <w:rFonts w:ascii="Arial" w:hAnsi="Arial" w:cs="Arial"/>
          <w:lang w:val="en-US"/>
        </w:rPr>
        <w:t>Module</w:t>
      </w:r>
      <w:r w:rsidRPr="00D24DAA">
        <w:rPr>
          <w:rFonts w:ascii="Arial" w:hAnsi="Arial" w:cs="Arial"/>
        </w:rPr>
        <w:t xml:space="preserve"> </w:t>
      </w:r>
      <w:r w:rsidRPr="00D24DAA">
        <w:rPr>
          <w:rFonts w:ascii="Arial" w:hAnsi="Arial" w:cs="Arial"/>
          <w:lang w:val="en-US"/>
        </w:rPr>
        <w:t>Information</w:t>
      </w:r>
      <w:r w:rsidRPr="00D24DAA">
        <w:rPr>
          <w:rFonts w:ascii="Arial" w:hAnsi="Arial" w:cs="Arial"/>
        </w:rPr>
        <w:t xml:space="preserve">  </w:t>
      </w:r>
      <w:r w:rsidRPr="00D24DAA">
        <w:rPr>
          <w:rFonts w:ascii="Arial" w:hAnsi="Arial" w:cs="Arial"/>
          <w:lang w:val="en-US"/>
        </w:rPr>
        <w:t>Session</w:t>
      </w:r>
      <w:r w:rsidRPr="00D24DAA">
        <w:rPr>
          <w:rFonts w:ascii="Arial" w:hAnsi="Arial" w:cs="Arial"/>
        </w:rPr>
        <w:t xml:space="preserve">  </w:t>
      </w:r>
      <w:r w:rsidRPr="00D24DAA">
        <w:rPr>
          <w:rFonts w:ascii="Arial" w:hAnsi="Arial" w:cs="Arial"/>
          <w:lang w:val="en-US"/>
        </w:rPr>
        <w:t>to</w:t>
      </w:r>
      <w:r w:rsidRPr="00D24DAA">
        <w:rPr>
          <w:rFonts w:ascii="Arial" w:hAnsi="Arial" w:cs="Arial"/>
        </w:rPr>
        <w:t xml:space="preserve">  </w:t>
      </w:r>
      <w:r w:rsidRPr="00D24DAA">
        <w:rPr>
          <w:rFonts w:ascii="Arial" w:hAnsi="Arial" w:cs="Arial"/>
          <w:lang w:val="en-US"/>
        </w:rPr>
        <w:t>Member</w:t>
      </w:r>
      <w:r w:rsidRPr="00D24DAA">
        <w:rPr>
          <w:rFonts w:ascii="Arial" w:hAnsi="Arial" w:cs="Arial"/>
        </w:rPr>
        <w:t xml:space="preserve">  </w:t>
      </w:r>
      <w:r w:rsidRPr="00D24DAA">
        <w:rPr>
          <w:rFonts w:ascii="Arial" w:hAnsi="Arial" w:cs="Arial"/>
          <w:lang w:val="en-US"/>
        </w:rPr>
        <w:t>States</w:t>
      </w:r>
      <w:r w:rsidRPr="00D24DAA">
        <w:rPr>
          <w:rFonts w:ascii="Arial" w:hAnsi="Arial" w:cs="Arial"/>
        </w:rPr>
        <w:t xml:space="preserve">  </w:t>
      </w:r>
      <w:r w:rsidRPr="00D24DAA">
        <w:rPr>
          <w:rFonts w:ascii="Arial" w:hAnsi="Arial" w:cs="Arial"/>
          <w:lang w:val="en-US"/>
        </w:rPr>
        <w:t>Users</w:t>
      </w:r>
      <w:r w:rsidRPr="00D24DAA">
        <w:rPr>
          <w:rFonts w:ascii="Arial" w:hAnsi="Arial" w:cs="Arial"/>
        </w:rPr>
        <w:t xml:space="preserve">  ) . </w:t>
      </w: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ι.ι) Συντονίζει και χειρίζεται θέματα διϋπουργικών σχέσεων σε κοινοτικά θέματα αγροτικού ενδιαφέροντος.</w:t>
      </w: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ια.ια) Συνεργάζεται με τα υπόλοιπα Υπουργεία και φορείς για τη διαμόρφωση και προώθηση των θέσεών μας στο πλαίσιο της κοινής αγροτικής πολιτικής</w:t>
      </w:r>
    </w:p>
    <w:p w:rsidR="00353AF0" w:rsidRPr="00D24DAA" w:rsidRDefault="00353AF0" w:rsidP="00676C42">
      <w:pPr>
        <w:tabs>
          <w:tab w:val="left" w:pos="540"/>
          <w:tab w:val="left" w:pos="900"/>
        </w:tabs>
        <w:spacing w:line="240" w:lineRule="auto"/>
        <w:jc w:val="both"/>
        <w:rPr>
          <w:rFonts w:ascii="Arial" w:hAnsi="Arial" w:cs="Arial"/>
        </w:rPr>
      </w:pP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β.  Τμήμα Άμεσων Ενισχύσεων και Οριζόντιων Μέτρων Κοινής Αγροτικής Πολιτικής</w:t>
      </w: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α.α) Παρακολουθεί την εξέλιξη της Κοινής Αγροτικής Πολιτικής στα θέματα δύο Πυλώνων της (άμεσων ενισχύσεων / μέτρων αγοράς και Αγροτικής Ανάπτυξης).</w:t>
      </w: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β.β) Συγκεντρώνει, επεξεργάζεται και τεκμηριώνει τα αναγκαία στοιχεία για τη διαμόρφωση της πολιτικής των άμεσων ενισχύσεων</w:t>
      </w: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 xml:space="preserve">γγ) Εισηγείται, συντονίζει άλλες υπηρεσίες και μεριμνά για την εφαρμογή των πολιτικών του πρώτου πυλώνα της   Κοινής   Αγροτικής  Πολιτικής  (  Κ.Α.Π. )  στην Ελλάδα </w:t>
      </w: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δδ) Εισηγείται προτεραιότητες και κατευθύνσεις για την αγροτική ανάπτυξη μεριμνώντας για τη συνοχή και συνέπεια των πολιτικών πρώτου και δεύτερου πυλώνα της  Κοινής   Αγροτικής  Πολιτικής  (  Κ.Α.Π. )   στην  Ελλάδα.</w:t>
      </w: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εε) Χειρίζεται και εισηγείται μέτρα εφαρμογής της Πολλαπλής Συμμόρφωσης &amp; του Συστήματος Γεωργικών Συμβουλών.</w:t>
      </w: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στστ) Εκπροσωπεί τη χώρα στην Επιτροπολογία της Ευρωπαϊκής Ένωσης στα θέματα των άμεσων ενισχύσεων.</w:t>
      </w: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ζζ) Συμμετέχει στα Ευρωπαϊκά όργανα διαμόρφωσης των πολιτικών αρμοδιότητας και συνεργάζεται με την Ευρωπαϊκή Επιτροπή.</w:t>
      </w: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 xml:space="preserve">ηη) Φροντίζει για τη διάδοση της γνώσης και της πληροφορίας σε θέματα ΚΑΠ προς τους Έλληνες γεωργούς </w:t>
      </w:r>
    </w:p>
    <w:p w:rsidR="00353AF0" w:rsidRPr="00D24DAA" w:rsidRDefault="00353AF0" w:rsidP="00676C42">
      <w:pPr>
        <w:tabs>
          <w:tab w:val="left" w:pos="540"/>
          <w:tab w:val="left" w:pos="900"/>
        </w:tabs>
        <w:spacing w:line="240" w:lineRule="auto"/>
        <w:jc w:val="both"/>
        <w:rPr>
          <w:rFonts w:ascii="Arial" w:hAnsi="Arial" w:cs="Arial"/>
        </w:rPr>
      </w:pP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γ.  Τμήμα Κοινοτικού Προϋπολογισμού, Δημοσιονομικών και Εισοδηματικών Θεμάτων</w:t>
      </w: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αα ) Παρακολουθεί την εξέλιξη του αγροτικού εισοδήματος και των συντελεστών που το διαμορφώνουν.</w:t>
      </w: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ββ) Αξιολογεί τα μέτρα στήριξης του αγροτικού εισοδήματος και εισηγείται μέτρα στήριξης, με βάση τις τρέχουσες εξελίξεις στην Ελληνική και  Ευρωπαϊκή οικονομία.</w:t>
      </w: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γγ) Παρακολουθεί τον βαθμό της δημόσιας στήριξης (κοινοτικής και εθνικής) που παρέχεται στη γεωργία και προτείνει τρόπους εξισορρόπησης και καλύτερης αξιοποίησής της</w:t>
      </w: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δδ) Εισηγείται, σε συνεργασία με αρμόδιους φορείς και υπηρεσίες, φορολογικά και δημοσιονομικά μέτρα πολιτικής για τον αγροτικό τομέα.</w:t>
      </w: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εε) Παρακολουθεί την εξέλιξη του Κοινοτικού προϋπολογισμού, αξιολογεί &amp; εισηγείται επί των δημοσιονομικών προοπτικών</w:t>
      </w: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στστ) Παρακολουθεί και εποπτεύει τη διαχείριση των κοινοτικών πόρων και ιδίως τις οικονομικές δοσοληψίες με τα Γεωργικά Ταμεία</w:t>
      </w: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ζζ ) Ασκεί εποπτεία σε θέματα διαπίστευσης και πιστοποίησης του Οργανισμού Πληρωμών και Ελέγχου Κοινοτικών Ενισχύσεων  (  Ο.Π.Ε.Κ.Ε.Π.Ε. ), Προσανα-τολισμου  &amp;  Εγγυήσεων)</w:t>
      </w: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lastRenderedPageBreak/>
        <w:t>ηη)  Παρακολουθεί και χειρίζεται θέματα σχετικά με τον κοινοτικό προϋπολογισμό και τις γεωργικές δαπάνες και μεριμνά για την εκπροσώπηση της χώρας σε σχετικές κοινοτικές συναντήσεις.</w:t>
      </w:r>
    </w:p>
    <w:p w:rsidR="00353AF0" w:rsidRPr="00D24DAA" w:rsidRDefault="00353AF0" w:rsidP="00676C42">
      <w:pPr>
        <w:pStyle w:val="2"/>
        <w:spacing w:line="240" w:lineRule="auto"/>
        <w:jc w:val="left"/>
        <w:rPr>
          <w:rFonts w:ascii="Arial" w:hAnsi="Arial" w:cs="Arial"/>
          <w:sz w:val="22"/>
          <w:szCs w:val="22"/>
        </w:rPr>
      </w:pPr>
    </w:p>
    <w:p w:rsidR="00353AF0" w:rsidRPr="00D24DAA" w:rsidRDefault="00353AF0" w:rsidP="00676C42">
      <w:pPr>
        <w:pStyle w:val="2"/>
        <w:spacing w:line="240" w:lineRule="auto"/>
        <w:jc w:val="left"/>
        <w:rPr>
          <w:rFonts w:ascii="Arial" w:hAnsi="Arial" w:cs="Arial"/>
          <w:sz w:val="22"/>
          <w:szCs w:val="22"/>
        </w:rPr>
      </w:pPr>
      <w:r w:rsidRPr="00D24DAA">
        <w:rPr>
          <w:rFonts w:ascii="Arial" w:hAnsi="Arial" w:cs="Arial"/>
          <w:sz w:val="22"/>
          <w:szCs w:val="22"/>
        </w:rPr>
        <w:t>Β. Συνιστάται Διεύθυνση Διεθνών Οργανισμών και Σχέσεων η οποία συγκροτείται από τα ακόλουθα Τμήματα:</w:t>
      </w:r>
    </w:p>
    <w:p w:rsidR="00353AF0" w:rsidRPr="00D24DAA" w:rsidRDefault="00353AF0" w:rsidP="00676C42">
      <w:pPr>
        <w:pStyle w:val="a9"/>
        <w:spacing w:line="240" w:lineRule="auto"/>
        <w:rPr>
          <w:rFonts w:ascii="Arial" w:hAnsi="Arial" w:cs="Arial"/>
        </w:rPr>
      </w:pPr>
    </w:p>
    <w:p w:rsidR="00353AF0" w:rsidRPr="00D24DAA" w:rsidRDefault="00353AF0" w:rsidP="00676C42">
      <w:pPr>
        <w:pStyle w:val="a9"/>
        <w:spacing w:line="240" w:lineRule="auto"/>
        <w:rPr>
          <w:rFonts w:ascii="Arial" w:hAnsi="Arial" w:cs="Arial"/>
        </w:rPr>
      </w:pPr>
      <w:r w:rsidRPr="00D24DAA">
        <w:rPr>
          <w:rFonts w:ascii="Arial" w:hAnsi="Arial" w:cs="Arial"/>
        </w:rPr>
        <w:t>α. Τμήμα Διεθνών Οργανισμών και Εμπορικής Πολιτικής</w:t>
      </w:r>
    </w:p>
    <w:p w:rsidR="00353AF0" w:rsidRPr="00D24DAA" w:rsidRDefault="00353AF0" w:rsidP="00676C42">
      <w:pPr>
        <w:pStyle w:val="a9"/>
        <w:spacing w:line="240" w:lineRule="auto"/>
        <w:rPr>
          <w:rFonts w:ascii="Arial" w:hAnsi="Arial" w:cs="Arial"/>
        </w:rPr>
      </w:pPr>
      <w:r w:rsidRPr="00D24DAA">
        <w:rPr>
          <w:rFonts w:ascii="Arial" w:hAnsi="Arial" w:cs="Arial"/>
        </w:rPr>
        <w:t xml:space="preserve">αα) Χειρίζεται θέματα πολιτικών του αγροτικού τομέα σε σχέση με τους διεθνείς Οργανισμούς </w:t>
      </w:r>
    </w:p>
    <w:p w:rsidR="00353AF0" w:rsidRPr="00D24DAA" w:rsidRDefault="00353AF0" w:rsidP="00676C42">
      <w:pPr>
        <w:pStyle w:val="a9"/>
        <w:spacing w:line="240" w:lineRule="auto"/>
        <w:rPr>
          <w:rFonts w:ascii="Arial" w:hAnsi="Arial" w:cs="Arial"/>
        </w:rPr>
      </w:pPr>
      <w:r w:rsidRPr="00D24DAA">
        <w:rPr>
          <w:rFonts w:ascii="Arial" w:hAnsi="Arial" w:cs="Arial"/>
        </w:rPr>
        <w:t xml:space="preserve">ββ) Συντονίζει τις σχέσεις των αρμοδίων υπηρεσιών του Υπουργείου με τους διεθνείς Οργανισμούς και μεριμνά για την εκπροσώπηση του Υπουργείου σε συναντήσεις και λοιπές δραστηριότητες των Οργανισμών αυτών </w:t>
      </w:r>
    </w:p>
    <w:p w:rsidR="00353AF0" w:rsidRPr="00D24DAA" w:rsidRDefault="00353AF0" w:rsidP="00676C42">
      <w:pPr>
        <w:pStyle w:val="a9"/>
        <w:spacing w:line="240" w:lineRule="auto"/>
        <w:rPr>
          <w:rFonts w:ascii="Arial" w:hAnsi="Arial" w:cs="Arial"/>
        </w:rPr>
      </w:pPr>
      <w:r w:rsidRPr="00D24DAA">
        <w:rPr>
          <w:rFonts w:ascii="Arial" w:hAnsi="Arial" w:cs="Arial"/>
        </w:rPr>
        <w:t xml:space="preserve">γγ) Υποστηρίζει το έργο των εκπροσώπων του Υπουργείου στους διεθνείς Οργανισμούς και φορείς </w:t>
      </w:r>
    </w:p>
    <w:p w:rsidR="00353AF0" w:rsidRPr="00D24DAA" w:rsidRDefault="00353AF0" w:rsidP="00676C42">
      <w:pPr>
        <w:pStyle w:val="a9"/>
        <w:spacing w:line="240" w:lineRule="auto"/>
        <w:rPr>
          <w:rFonts w:ascii="Arial" w:hAnsi="Arial" w:cs="Arial"/>
        </w:rPr>
      </w:pPr>
      <w:r w:rsidRPr="00D24DAA">
        <w:rPr>
          <w:rFonts w:ascii="Arial" w:hAnsi="Arial" w:cs="Arial"/>
        </w:rPr>
        <w:t xml:space="preserve">δδ) Συντονίζει, εποπτεύει και υποβοηθά το έργο του Μεσογειακού Αγρονομικού Ινστιτούτου Χανίων και εκπροσωπεί τη χώρα στο Διεθνές Κέντρο Ανωτάτων Μεσογειακών Σπουδών </w:t>
      </w:r>
    </w:p>
    <w:p w:rsidR="00353AF0" w:rsidRPr="00D24DAA" w:rsidRDefault="00353AF0" w:rsidP="00676C42">
      <w:pPr>
        <w:pStyle w:val="a9"/>
        <w:spacing w:line="240" w:lineRule="auto"/>
        <w:rPr>
          <w:rFonts w:ascii="Arial" w:hAnsi="Arial" w:cs="Arial"/>
        </w:rPr>
      </w:pPr>
      <w:r w:rsidRPr="00D24DAA">
        <w:rPr>
          <w:rFonts w:ascii="Arial" w:hAnsi="Arial" w:cs="Arial"/>
        </w:rPr>
        <w:t xml:space="preserve">εε) Παρακολουθεί την ασκούμενη εμπορική πολιτική για τα γεωργικά προϊόντα στο εσωτερικό και στο ευρωπαϊκό επίπεδο και εισηγείται τη λήψη μέτρων αγροτικής εμπορικής πολιτικής </w:t>
      </w:r>
    </w:p>
    <w:p w:rsidR="00353AF0" w:rsidRPr="00D24DAA" w:rsidRDefault="00353AF0" w:rsidP="00676C42">
      <w:pPr>
        <w:pStyle w:val="a9"/>
        <w:spacing w:line="240" w:lineRule="auto"/>
        <w:rPr>
          <w:rFonts w:ascii="Arial" w:hAnsi="Arial" w:cs="Arial"/>
        </w:rPr>
      </w:pPr>
      <w:r w:rsidRPr="00D24DAA">
        <w:rPr>
          <w:rFonts w:ascii="Arial" w:hAnsi="Arial" w:cs="Arial"/>
        </w:rPr>
        <w:t xml:space="preserve">στστ) Παρακολουθεί τις εργασίες του Παγκόσμιου   Οργανισμού   Εμπορίου  ( ΠΟΕ ) , και των πολυμερών γεωργικών διαπραγματεύσεων, στο πλαίσιο της Συνθήκης για τη σύσταση της Ευρωπαϊκής Ένωσης και λοιπών Οργανισμών που ασχολούνται με θέματα εμπορικής πολιτικής του αγροτικού τομέα και εισηγείται για τη διαμόρφωση των ελληνικών θέσεων </w:t>
      </w:r>
    </w:p>
    <w:p w:rsidR="00353AF0" w:rsidRPr="00D24DAA" w:rsidRDefault="00353AF0" w:rsidP="00676C42">
      <w:pPr>
        <w:pStyle w:val="a9"/>
        <w:spacing w:line="240" w:lineRule="auto"/>
        <w:rPr>
          <w:rFonts w:ascii="Arial" w:hAnsi="Arial" w:cs="Arial"/>
        </w:rPr>
      </w:pPr>
      <w:r w:rsidRPr="00D24DAA">
        <w:rPr>
          <w:rFonts w:ascii="Arial" w:hAnsi="Arial" w:cs="Arial"/>
        </w:rPr>
        <w:t xml:space="preserve">ζζ) Συμμετέχει στις εργασίες των επιτροπών τόσο στο πλαίσιο του ΠΟΕ(Παγκόσμιος Οργανισμός Εμπορίου) όσο και στο πλαίσιο της Ευρωπαϊκής Επιτροπής που αφορούν στο Δασμολόγιο και στις Διεθνείς Συμφωνίες SPS, TBT, TRIPS, κλπ. </w:t>
      </w:r>
    </w:p>
    <w:p w:rsidR="00353AF0" w:rsidRPr="00D24DAA" w:rsidRDefault="00353AF0" w:rsidP="00676C42">
      <w:pPr>
        <w:pStyle w:val="a9"/>
        <w:spacing w:line="240" w:lineRule="auto"/>
        <w:rPr>
          <w:rFonts w:ascii="Arial" w:hAnsi="Arial" w:cs="Arial"/>
        </w:rPr>
      </w:pPr>
      <w:r w:rsidRPr="00D24DAA">
        <w:rPr>
          <w:rFonts w:ascii="Arial" w:hAnsi="Arial" w:cs="Arial"/>
        </w:rPr>
        <w:t>η.η) Συντονίζει, χειρίζεται και συμμετέχει στις εργασίες του  Παγκόσμιου Οργανισμού Γεωργίας- Τροφίμων ( FAO ), στα όργανα γεωργικού ενδιαφέροντος του Οργανισμού  Οικονομικής Συνεργασίας και Ανάπτυξης  ( Ο.Ο.Σ.Α. )  και σε άλλους διεθνείς οργανισμούς γεωργικού ενδιαφέροντος και προωθεί εκτός των άλλων, τα θέματα επισιτιστικής ασφάλειας.</w:t>
      </w:r>
    </w:p>
    <w:p w:rsidR="00353AF0" w:rsidRPr="00D24DAA" w:rsidRDefault="00353AF0" w:rsidP="00676C42">
      <w:pPr>
        <w:pStyle w:val="a9"/>
        <w:spacing w:line="240" w:lineRule="auto"/>
        <w:rPr>
          <w:rFonts w:ascii="Arial" w:hAnsi="Arial" w:cs="Arial"/>
        </w:rPr>
      </w:pPr>
      <w:r w:rsidRPr="00D24DAA">
        <w:rPr>
          <w:rFonts w:ascii="Arial" w:hAnsi="Arial" w:cs="Arial"/>
        </w:rPr>
        <w:t>θ.θ) Συνεργάζεται με αρμόδιες υπηρεσίες, φορείς και άλλα Υπουργεία στα θέματα εμπορικής πολιτικής του αγροτικού τομέα προκειμένου να διασφαλίζονται τα ενδιαφέροντα της εμπορικής πολιτικής που αφορούν τον αγροτικό τομέα</w:t>
      </w:r>
    </w:p>
    <w:p w:rsidR="00353AF0" w:rsidRPr="00D24DAA" w:rsidRDefault="00353AF0" w:rsidP="00676C42">
      <w:pPr>
        <w:pStyle w:val="a9"/>
        <w:spacing w:line="240" w:lineRule="auto"/>
        <w:rPr>
          <w:rFonts w:ascii="Arial" w:hAnsi="Arial" w:cs="Arial"/>
        </w:rPr>
      </w:pPr>
      <w:r w:rsidRPr="00D24DAA">
        <w:rPr>
          <w:rFonts w:ascii="Arial" w:hAnsi="Arial" w:cs="Arial"/>
        </w:rPr>
        <w:t xml:space="preserve">ι.ι) Αντιμετωπίζει τα θέματα αρμοδιότητας του Τμήματος στους Ευρωπαϊκούς και διεθνείς Οργανισμούς </w:t>
      </w:r>
    </w:p>
    <w:p w:rsidR="00353AF0" w:rsidRPr="00D24DAA" w:rsidRDefault="00353AF0" w:rsidP="00676C42">
      <w:pPr>
        <w:pStyle w:val="a9"/>
        <w:spacing w:line="240" w:lineRule="auto"/>
        <w:rPr>
          <w:rFonts w:ascii="Arial" w:hAnsi="Arial" w:cs="Arial"/>
        </w:rPr>
      </w:pPr>
      <w:r w:rsidRPr="00D24DAA">
        <w:rPr>
          <w:rFonts w:ascii="Arial" w:hAnsi="Arial" w:cs="Arial"/>
        </w:rPr>
        <w:t>ια.ια) Παρακολουθεί το δασμολογικό καθεστώς που εφαρμόζεται στα μέσα παραγωγής, τα εφόδια και τα προϊόντα του αγροτικού τομέα κατά την εισαγωγή ή την εξαγωγή τους και, σε συνεργασία με τα συναρμόδια υπουργεία, εισηγείται για τη λήψη μέτρων πολιτικής</w:t>
      </w:r>
    </w:p>
    <w:p w:rsidR="00353AF0" w:rsidRPr="00D24DAA" w:rsidRDefault="00353AF0" w:rsidP="00676C42">
      <w:pPr>
        <w:pStyle w:val="a9"/>
        <w:spacing w:line="240" w:lineRule="auto"/>
        <w:rPr>
          <w:rFonts w:ascii="Arial" w:hAnsi="Arial" w:cs="Arial"/>
        </w:rPr>
      </w:pPr>
    </w:p>
    <w:p w:rsidR="00353AF0" w:rsidRPr="00D24DAA" w:rsidRDefault="00353AF0" w:rsidP="00676C42">
      <w:pPr>
        <w:pStyle w:val="a9"/>
        <w:spacing w:line="240" w:lineRule="auto"/>
        <w:rPr>
          <w:rFonts w:ascii="Arial" w:hAnsi="Arial" w:cs="Arial"/>
        </w:rPr>
      </w:pPr>
      <w:r w:rsidRPr="00D24DAA">
        <w:rPr>
          <w:rFonts w:ascii="Arial" w:hAnsi="Arial" w:cs="Arial"/>
        </w:rPr>
        <w:t>β.  Τμήμα Εξωτερικών Σχέσεων Ευρωπαϊκής Ένωσης.</w:t>
      </w:r>
    </w:p>
    <w:p w:rsidR="00353AF0" w:rsidRPr="00D24DAA" w:rsidRDefault="00353AF0" w:rsidP="00676C42">
      <w:pPr>
        <w:pStyle w:val="a9"/>
        <w:spacing w:line="240" w:lineRule="auto"/>
        <w:rPr>
          <w:rFonts w:ascii="Arial" w:hAnsi="Arial" w:cs="Arial"/>
        </w:rPr>
      </w:pPr>
      <w:r w:rsidRPr="00D24DAA">
        <w:rPr>
          <w:rFonts w:ascii="Arial" w:hAnsi="Arial" w:cs="Arial"/>
        </w:rPr>
        <w:lastRenderedPageBreak/>
        <w:t xml:space="preserve">αα) Παρακολουθεί τις εξελίξεις και εισηγείται τη διαμόρφωση πολιτικών που αφορούν στις κοινοτικές εξωτερικές σχέσεις  ( Συμφωνίες Ελεύθερου Εμπορίου με τρίτες χώρες και ομάδες τρίτων χωρών, Μεσογειακή Πολιτική, Πολιτική Γειτονίας, κλπ) </w:t>
      </w:r>
    </w:p>
    <w:p w:rsidR="00353AF0" w:rsidRPr="00D24DAA" w:rsidRDefault="00353AF0" w:rsidP="00676C42">
      <w:pPr>
        <w:pStyle w:val="a9"/>
        <w:spacing w:line="240" w:lineRule="auto"/>
        <w:rPr>
          <w:rFonts w:ascii="Arial" w:hAnsi="Arial" w:cs="Arial"/>
        </w:rPr>
      </w:pPr>
      <w:r w:rsidRPr="00D24DAA">
        <w:rPr>
          <w:rFonts w:ascii="Arial" w:hAnsi="Arial" w:cs="Arial"/>
        </w:rPr>
        <w:t>β.β) Παρακολουθεί τις εξελίξεις, χειρίζεται και εισηγείται τη διαμόρφωση πολιτικών που αφορούν στις σχέσεις με πολυμερείς οργανισμούς και τις οικονομικές διεθνείς συμφωνίες ( Οργανισμός Συνεργασίας Ευξείνου Πόντου ( ΟΣΕΠ ) , Οργανισμός Συνεργασίας Αδριατικής - Ιονίου,  Ένωση  για  τη  Μεσόγειο  κλπ  .</w:t>
      </w:r>
    </w:p>
    <w:p w:rsidR="00353AF0" w:rsidRPr="00D24DAA" w:rsidRDefault="00353AF0" w:rsidP="00676C42">
      <w:pPr>
        <w:pStyle w:val="a9"/>
        <w:spacing w:line="240" w:lineRule="auto"/>
        <w:rPr>
          <w:rFonts w:ascii="Arial" w:hAnsi="Arial" w:cs="Arial"/>
        </w:rPr>
      </w:pPr>
      <w:r w:rsidRPr="00D24DAA">
        <w:rPr>
          <w:rFonts w:ascii="Arial" w:hAnsi="Arial" w:cs="Arial"/>
        </w:rPr>
        <w:t>γ.γ) Παρακολουθεί τις εξελίξεις στις εξωτερικές σχέσεις της Ε.Ε με βιομηχανικές χώρες ( ΗΠΑ, Ιαπωνία, Καναδάς, Αυστραλία, Κίνα, κλπ ) καθώς και με ομάδες κρατών            ( Mercosur, χώρες των Άνδεων, χώρες της Ασίας ). Εισηγείται για τη διαμόρφωση των Ελληνικών θέσεων.</w:t>
      </w:r>
    </w:p>
    <w:p w:rsidR="00353AF0" w:rsidRPr="00D24DAA" w:rsidRDefault="00353AF0" w:rsidP="00676C42">
      <w:pPr>
        <w:pStyle w:val="a9"/>
        <w:spacing w:line="240" w:lineRule="auto"/>
        <w:rPr>
          <w:rFonts w:ascii="Arial" w:hAnsi="Arial" w:cs="Arial"/>
        </w:rPr>
      </w:pPr>
      <w:r w:rsidRPr="00D24DAA">
        <w:rPr>
          <w:rFonts w:ascii="Arial" w:hAnsi="Arial" w:cs="Arial"/>
        </w:rPr>
        <w:t>δ.δ) Φροντίζει για την προάσπιση των Ελληνικών συμφερόντων στο πλαίσιο των διεθνών εμπορικών συμφωνιών.</w:t>
      </w:r>
    </w:p>
    <w:p w:rsidR="00353AF0" w:rsidRPr="00D24DAA" w:rsidRDefault="00353AF0" w:rsidP="00676C42">
      <w:pPr>
        <w:pStyle w:val="a9"/>
        <w:spacing w:line="240" w:lineRule="auto"/>
        <w:rPr>
          <w:rFonts w:ascii="Arial" w:hAnsi="Arial" w:cs="Arial"/>
        </w:rPr>
      </w:pPr>
      <w:r w:rsidRPr="00D24DAA">
        <w:rPr>
          <w:rFonts w:ascii="Arial" w:hAnsi="Arial" w:cs="Arial"/>
        </w:rPr>
        <w:t>ε.ε) Παρακολουθεί τις εργασίες των Επιτροπών της Ε.Ε για τις διαδικασίες διεύρυνσης και εισηγείται για τη διαμόρφωση των Ελληνικών θέσεων</w:t>
      </w:r>
    </w:p>
    <w:p w:rsidR="00353AF0" w:rsidRPr="00D24DAA" w:rsidRDefault="00353AF0" w:rsidP="00676C42">
      <w:pPr>
        <w:pStyle w:val="a9"/>
        <w:spacing w:line="240" w:lineRule="auto"/>
        <w:rPr>
          <w:rFonts w:ascii="Arial" w:hAnsi="Arial" w:cs="Arial"/>
        </w:rPr>
      </w:pPr>
    </w:p>
    <w:p w:rsidR="00353AF0" w:rsidRPr="00D24DAA" w:rsidRDefault="00353AF0" w:rsidP="00676C42">
      <w:pPr>
        <w:pStyle w:val="a9"/>
        <w:spacing w:line="240" w:lineRule="auto"/>
        <w:rPr>
          <w:rFonts w:ascii="Arial" w:hAnsi="Arial" w:cs="Arial"/>
        </w:rPr>
      </w:pPr>
      <w:r w:rsidRPr="00D24DAA">
        <w:rPr>
          <w:rFonts w:ascii="Arial" w:hAnsi="Arial" w:cs="Arial"/>
        </w:rPr>
        <w:t>γ.  Τμήμα Διμερών Σχέσεων Ελλάδας στον Αγροτικό Τομέα</w:t>
      </w:r>
    </w:p>
    <w:p w:rsidR="00353AF0" w:rsidRPr="00D24DAA" w:rsidRDefault="00353AF0" w:rsidP="00676C42">
      <w:pPr>
        <w:pStyle w:val="a9"/>
        <w:spacing w:line="240" w:lineRule="auto"/>
        <w:rPr>
          <w:rFonts w:ascii="Arial" w:hAnsi="Arial" w:cs="Arial"/>
        </w:rPr>
      </w:pPr>
      <w:r w:rsidRPr="00D24DAA">
        <w:rPr>
          <w:rFonts w:ascii="Arial" w:hAnsi="Arial" w:cs="Arial"/>
        </w:rPr>
        <w:t>αα) Παρακολουθεί τις εξελίξεις και σε συνεργασία με αρμόδιες υπηρεσίες του υπουργείου ή άλλων υπουργείων, εισηγείται τη διαμόρφωση πολιτικών, που αφορούν τις διμερείς σχέσεις στον αγροτικό τομέα της Ελλάδας με τρίτες χώρες ( Τουρκία, Δυτικά Βαλκάνια, Ρωσία, χώρες  Κοινοπολιτείας Ανεξάρτητων Αρχών  (  Κ.Α.Κ. ), χώρες Μεσογείου, Κίνα και χώρες Ασίας, Αφρική, Λατινική Αμερική ).</w:t>
      </w:r>
    </w:p>
    <w:p w:rsidR="00353AF0" w:rsidRPr="00D24DAA" w:rsidRDefault="00353AF0" w:rsidP="00676C42">
      <w:pPr>
        <w:pStyle w:val="a9"/>
        <w:spacing w:line="240" w:lineRule="auto"/>
        <w:rPr>
          <w:rFonts w:ascii="Arial" w:hAnsi="Arial" w:cs="Arial"/>
        </w:rPr>
      </w:pPr>
      <w:r w:rsidRPr="00D24DAA">
        <w:rPr>
          <w:rFonts w:ascii="Arial" w:hAnsi="Arial" w:cs="Arial"/>
        </w:rPr>
        <w:t>ββ) Συντονίζει, εισηγείται και παρακολουθεί την υλοποίηση Προγραμμάτων Αναπτυξιακής Βοήθειας προς τρίτες χώρες.</w:t>
      </w:r>
    </w:p>
    <w:p w:rsidR="00353AF0" w:rsidRPr="00D24DAA" w:rsidRDefault="00353AF0" w:rsidP="00676C42">
      <w:pPr>
        <w:pStyle w:val="a9"/>
        <w:spacing w:line="240" w:lineRule="auto"/>
        <w:rPr>
          <w:rFonts w:ascii="Arial" w:hAnsi="Arial" w:cs="Arial"/>
        </w:rPr>
      </w:pPr>
      <w:r w:rsidRPr="00D24DAA">
        <w:rPr>
          <w:rFonts w:ascii="Arial" w:hAnsi="Arial" w:cs="Arial"/>
        </w:rPr>
        <w:t>γγ) Εισηγείται και χειρίζεται τη σύναψη διμερών σχέσεων και συμφωνιών εμπορικής, τεχνικής και επιστημονικής συνεργασίας στον αγροτικό τομέα και παρακολουθεί την εφαρμογή τους, σε συνεργασία με συναρμόδια Υπουργεία, υπηρεσίες και φορείς.</w:t>
      </w:r>
    </w:p>
    <w:p w:rsidR="00353AF0" w:rsidRPr="00D24DAA" w:rsidRDefault="00353AF0" w:rsidP="00676C42">
      <w:pPr>
        <w:pStyle w:val="a9"/>
        <w:spacing w:line="240" w:lineRule="auto"/>
        <w:rPr>
          <w:rFonts w:ascii="Arial" w:hAnsi="Arial" w:cs="Arial"/>
        </w:rPr>
      </w:pPr>
      <w:r w:rsidRPr="00D24DAA">
        <w:rPr>
          <w:rFonts w:ascii="Arial" w:hAnsi="Arial" w:cs="Arial"/>
        </w:rPr>
        <w:t>δδ) Υποστηρίζει τα Ελληνικά συμφέροντα στην ανάπτυξη και εξέλιξη των διμερών σχέσεων και συμφωνιών, σε συνεργασία με τις αρμόδιες υπηρεσίες και φορείς.</w:t>
      </w:r>
    </w:p>
    <w:p w:rsidR="00353AF0" w:rsidRPr="00D24DAA" w:rsidRDefault="00353AF0" w:rsidP="00676C42">
      <w:pPr>
        <w:spacing w:line="240" w:lineRule="auto"/>
        <w:rPr>
          <w:rFonts w:ascii="Arial" w:hAnsi="Arial" w:cs="Arial"/>
        </w:rPr>
      </w:pPr>
    </w:p>
    <w:p w:rsidR="00353AF0" w:rsidRPr="00D24DAA" w:rsidRDefault="00353AF0" w:rsidP="00676C42">
      <w:pPr>
        <w:pStyle w:val="2"/>
        <w:spacing w:line="240" w:lineRule="auto"/>
        <w:jc w:val="left"/>
        <w:rPr>
          <w:rFonts w:ascii="Arial" w:hAnsi="Arial" w:cs="Arial"/>
          <w:sz w:val="22"/>
          <w:szCs w:val="22"/>
        </w:rPr>
      </w:pPr>
      <w:r w:rsidRPr="00D24DAA">
        <w:rPr>
          <w:rFonts w:ascii="Arial" w:hAnsi="Arial" w:cs="Arial"/>
          <w:sz w:val="22"/>
          <w:szCs w:val="22"/>
        </w:rPr>
        <w:t>Γ. Συνιστάται Διεύθυνση  Διεθνούς Προβολής &amp; Προώθησης Προϊόντων η οποία συγκροτείται από τα ακόλουθα Τμήματα:</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α. Τμήμα Παρακολούθησης των Εμπορικών Ροών των Γεωργικών Προϊόντων.</w:t>
      </w:r>
    </w:p>
    <w:p w:rsidR="00353AF0" w:rsidRPr="00D24DAA" w:rsidRDefault="00353AF0" w:rsidP="00676C42">
      <w:pPr>
        <w:tabs>
          <w:tab w:val="num" w:pos="900"/>
        </w:tabs>
        <w:spacing w:line="240" w:lineRule="auto"/>
        <w:jc w:val="both"/>
        <w:rPr>
          <w:rFonts w:ascii="Arial" w:hAnsi="Arial" w:cs="Arial"/>
        </w:rPr>
      </w:pPr>
      <w:r w:rsidRPr="00D24DAA">
        <w:rPr>
          <w:rFonts w:ascii="Arial" w:hAnsi="Arial" w:cs="Arial"/>
        </w:rPr>
        <w:t>αα) Μελετά και εισηγείται τη λήψη μέτρων για τη ορθή λειτουργία της αλυσίδας εφοδιασμού των αγροτικών προϊόντων για την προστασία των τιμών παραγωγού και τον περιορισμό του ανοίγματος μεταξύ των τιμών παραγωγού και καταναλωτή.</w:t>
      </w:r>
    </w:p>
    <w:p w:rsidR="00353AF0" w:rsidRPr="00D24DAA" w:rsidRDefault="00353AF0" w:rsidP="00676C42">
      <w:pPr>
        <w:tabs>
          <w:tab w:val="num" w:pos="900"/>
        </w:tabs>
        <w:spacing w:line="240" w:lineRule="auto"/>
        <w:jc w:val="both"/>
        <w:rPr>
          <w:rFonts w:ascii="Arial" w:hAnsi="Arial" w:cs="Arial"/>
        </w:rPr>
      </w:pPr>
      <w:r w:rsidRPr="00D24DAA">
        <w:rPr>
          <w:rFonts w:ascii="Arial" w:hAnsi="Arial" w:cs="Arial"/>
        </w:rPr>
        <w:t>ββ) Συνεργάζεται με τις ελληνικές υπηρεσίες του εξωτερικού ( πρεσβείες, προξενεία κλπ )  και παρακολουθεί τις τοπικές αγορές των γεωργικών προϊόντων.</w:t>
      </w:r>
    </w:p>
    <w:p w:rsidR="00353AF0" w:rsidRPr="00D24DAA" w:rsidRDefault="00353AF0" w:rsidP="00676C42">
      <w:pPr>
        <w:tabs>
          <w:tab w:val="num" w:pos="900"/>
        </w:tabs>
        <w:spacing w:line="240" w:lineRule="auto"/>
        <w:jc w:val="both"/>
        <w:rPr>
          <w:rFonts w:ascii="Arial" w:hAnsi="Arial" w:cs="Arial"/>
        </w:rPr>
      </w:pPr>
      <w:r w:rsidRPr="00D24DAA">
        <w:rPr>
          <w:rFonts w:ascii="Arial" w:hAnsi="Arial" w:cs="Arial"/>
        </w:rPr>
        <w:t>γγ) Παρακολουθεί την ασκούμενη εμπορική πολιτική για τα γεωργικά προϊόντα στις αγορές του εξωτερικού και εισηγείται τη λήψη κατάλληλων μέτρων για ενδυνάμωση της ανταγωνιστικότητας των ελληνικών προϊόντων στις αγορές εσωτερικού και εξωτερικού.</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lastRenderedPageBreak/>
        <w:t>β.  Τμήμα Προώθησης και Προβολής.</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 Μεριμνά για την εξωστρέφεια της Ελληνικής γεωργίας, παρακολουθεί τις ευρωπαϊκές και διεθνείς εξελίξεις στις αγορές και εισηγείται τη λήψη μέτρων εξαγωγικού χαρακτήρα. </w:t>
      </w:r>
    </w:p>
    <w:p w:rsidR="00353AF0" w:rsidRPr="00D24DAA" w:rsidRDefault="00353AF0" w:rsidP="00676C42">
      <w:pPr>
        <w:spacing w:line="240" w:lineRule="auto"/>
        <w:jc w:val="both"/>
        <w:rPr>
          <w:rFonts w:ascii="Arial" w:hAnsi="Arial" w:cs="Arial"/>
        </w:rPr>
      </w:pPr>
      <w:r w:rsidRPr="00D24DAA">
        <w:rPr>
          <w:rFonts w:ascii="Arial" w:hAnsi="Arial" w:cs="Arial"/>
        </w:rPr>
        <w:t>ββ) Εισηγείται τη λήψη μέτρων ανάπτυξης και εκσυγχρονισμού των εμπορικών υποδομών και δικτύων εμπορίας για τα γεωργικά προϊόντα.</w:t>
      </w:r>
    </w:p>
    <w:p w:rsidR="00353AF0" w:rsidRPr="00D24DAA" w:rsidRDefault="00353AF0" w:rsidP="00676C42">
      <w:pPr>
        <w:spacing w:line="240" w:lineRule="auto"/>
        <w:jc w:val="both"/>
        <w:rPr>
          <w:rFonts w:ascii="Arial" w:hAnsi="Arial" w:cs="Arial"/>
        </w:rPr>
      </w:pPr>
      <w:r w:rsidRPr="00D24DAA">
        <w:rPr>
          <w:rFonts w:ascii="Arial" w:hAnsi="Arial" w:cs="Arial"/>
        </w:rPr>
        <w:t>γγ) Μελετά, σε συνεργασία με συναρμόδιες υπηρεσίες και οργανισμούς τα δεδομένα της Ελληνικής, της ευρωπαϊκής και της διεθνούς αγοράς και εισηγείται πολιτικές και μέτρα προώθησης στις αγορές των Ελληνικών γεωργικών προϊόντων.</w:t>
      </w:r>
    </w:p>
    <w:p w:rsidR="00353AF0" w:rsidRPr="00D24DAA" w:rsidRDefault="00353AF0" w:rsidP="00676C42">
      <w:pPr>
        <w:spacing w:line="240" w:lineRule="auto"/>
        <w:jc w:val="both"/>
        <w:rPr>
          <w:rFonts w:ascii="Arial" w:hAnsi="Arial" w:cs="Arial"/>
        </w:rPr>
      </w:pPr>
      <w:r w:rsidRPr="00D24DAA">
        <w:rPr>
          <w:rFonts w:ascii="Arial" w:hAnsi="Arial" w:cs="Arial"/>
        </w:rPr>
        <w:t>δδ) Εφαρμόζει κοινοτικά &amp; εθνικά προγράμματα προώθησης γεωργικών προϊόντων στις αγορές.</w:t>
      </w:r>
    </w:p>
    <w:p w:rsidR="00353AF0" w:rsidRPr="00D24DAA" w:rsidRDefault="00353AF0" w:rsidP="00676C42">
      <w:pPr>
        <w:spacing w:line="240" w:lineRule="auto"/>
        <w:jc w:val="both"/>
        <w:rPr>
          <w:rFonts w:ascii="Arial" w:hAnsi="Arial" w:cs="Arial"/>
        </w:rPr>
      </w:pPr>
      <w:r w:rsidRPr="00D24DAA">
        <w:rPr>
          <w:rFonts w:ascii="Arial" w:hAnsi="Arial" w:cs="Arial"/>
        </w:rPr>
        <w:t>εε ) Υλοποιεί την εθνική πολιτική για τις εξαγωγές και το εξαγωγικό εμπόριο.</w:t>
      </w:r>
    </w:p>
    <w:p w:rsidR="00353AF0" w:rsidRPr="00D24DAA" w:rsidRDefault="00353AF0" w:rsidP="00676C42">
      <w:pPr>
        <w:spacing w:line="240" w:lineRule="auto"/>
        <w:jc w:val="both"/>
        <w:rPr>
          <w:rFonts w:ascii="Arial" w:hAnsi="Arial" w:cs="Arial"/>
        </w:rPr>
      </w:pPr>
      <w:r w:rsidRPr="00D24DAA">
        <w:rPr>
          <w:rFonts w:ascii="Arial" w:hAnsi="Arial" w:cs="Arial"/>
        </w:rPr>
        <w:t>στστ ) Σχεδιάζει και εφαρμόζει εξαγωγικά σχέδια δράσης.</w:t>
      </w:r>
    </w:p>
    <w:p w:rsidR="00353AF0" w:rsidRPr="00D24DAA" w:rsidRDefault="00353AF0" w:rsidP="00676C42">
      <w:pPr>
        <w:spacing w:line="240" w:lineRule="auto"/>
        <w:jc w:val="both"/>
        <w:rPr>
          <w:rFonts w:ascii="Arial" w:hAnsi="Arial" w:cs="Arial"/>
        </w:rPr>
      </w:pPr>
      <w:r w:rsidRPr="00D24DAA">
        <w:rPr>
          <w:rFonts w:ascii="Arial" w:hAnsi="Arial" w:cs="Arial"/>
        </w:rPr>
        <w:t>ζζ)  Εισηγείται τη συμμετοχή σε διεθνείς εκθέσεις και άλλες προωθητικές ενέργειες.</w:t>
      </w:r>
    </w:p>
    <w:p w:rsidR="00353AF0" w:rsidRPr="00D24DAA" w:rsidRDefault="00353AF0" w:rsidP="00676C42">
      <w:pPr>
        <w:spacing w:line="240" w:lineRule="auto"/>
        <w:jc w:val="both"/>
        <w:rPr>
          <w:rFonts w:ascii="Arial" w:hAnsi="Arial" w:cs="Arial"/>
        </w:rPr>
      </w:pPr>
      <w:r w:rsidRPr="00D24DAA">
        <w:rPr>
          <w:rFonts w:ascii="Arial" w:hAnsi="Arial" w:cs="Arial"/>
        </w:rPr>
        <w:t>ηη) Συνεργάζεται με τις Ελληνικές υπηρεσίες του εξωτερικού ( πρεσβείες, Γραφεία Εμπορικών Ακολούθων, Προξενεία κλπ )  και διερευνά τις δυνατότητες προώθησης των Ελληνικών γεωργικών προϊόντων στις τοπικές αγορές.</w:t>
      </w:r>
    </w:p>
    <w:p w:rsidR="00353AF0" w:rsidRPr="00D24DAA" w:rsidRDefault="00353AF0" w:rsidP="00676C42">
      <w:pPr>
        <w:spacing w:line="240" w:lineRule="auto"/>
        <w:jc w:val="both"/>
        <w:rPr>
          <w:rFonts w:ascii="Arial" w:hAnsi="Arial" w:cs="Arial"/>
        </w:rPr>
      </w:pPr>
      <w:r w:rsidRPr="00D24DAA">
        <w:rPr>
          <w:rFonts w:ascii="Arial" w:hAnsi="Arial" w:cs="Arial"/>
        </w:rPr>
        <w:t xml:space="preserve">θθ ) Φροντίζει για τη διάδοση της γνώσης και της πληροφορίας από τις αγορές προς του παραγωγούς και τους εμπόρους γεωργικών προϊόντων για την επίτευξη στοχευμένης εμπορικής πολιτικής </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γ.  Τμήμα  Προώθησης Πιστοποιημένων Προϊόντων  ( Προστατευόμενης Ονομασίας  Προέλευσης ( Π.Ο.Π. ), Προστατευόμενης Γεωργικής Ένδειξης  ( Π.Γ.Ε. ),   Βιολογικά,   Ολοκληρωμένης  Διαχείρισης  ) .</w:t>
      </w:r>
    </w:p>
    <w:p w:rsidR="00353AF0" w:rsidRPr="00D24DAA" w:rsidRDefault="00353AF0" w:rsidP="00676C42">
      <w:pPr>
        <w:spacing w:line="240" w:lineRule="auto"/>
        <w:jc w:val="both"/>
        <w:rPr>
          <w:rFonts w:ascii="Arial" w:hAnsi="Arial" w:cs="Arial"/>
        </w:rPr>
      </w:pPr>
      <w:r w:rsidRPr="00D24DAA">
        <w:rPr>
          <w:rFonts w:ascii="Arial" w:hAnsi="Arial" w:cs="Arial"/>
        </w:rPr>
        <w:t>αα) Συντονίζει και εισηγείται την ανάπτυξη προγραμμάτων προώθησης πιστοποιημένων προϊόντων και παρακολουθεί την εξέλιξη και αποτελεσματικότητα τους.</w:t>
      </w:r>
    </w:p>
    <w:p w:rsidR="00353AF0" w:rsidRPr="00D24DAA" w:rsidRDefault="00353AF0" w:rsidP="00676C42">
      <w:pPr>
        <w:spacing w:line="240" w:lineRule="auto"/>
        <w:jc w:val="both"/>
        <w:rPr>
          <w:rFonts w:ascii="Arial" w:hAnsi="Arial" w:cs="Arial"/>
        </w:rPr>
      </w:pPr>
      <w:r w:rsidRPr="00D24DAA">
        <w:rPr>
          <w:rFonts w:ascii="Arial" w:hAnsi="Arial" w:cs="Arial"/>
        </w:rPr>
        <w:t>ββ) Παρακολουθεί σε συνεργασία με φορείς και υπηρεσίες της Ελλάδας και του εξωτερικού την πορεία των πιστοποιημένων προϊόντων στις αγορές.</w:t>
      </w:r>
    </w:p>
    <w:p w:rsidR="00353AF0" w:rsidRPr="00D24DAA" w:rsidRDefault="00353AF0" w:rsidP="00676C42">
      <w:pPr>
        <w:spacing w:line="240" w:lineRule="auto"/>
        <w:jc w:val="both"/>
        <w:rPr>
          <w:rFonts w:ascii="Arial" w:hAnsi="Arial" w:cs="Arial"/>
        </w:rPr>
      </w:pPr>
      <w:r w:rsidRPr="00D24DAA">
        <w:rPr>
          <w:rFonts w:ascii="Arial" w:hAnsi="Arial" w:cs="Arial"/>
        </w:rPr>
        <w:t>γγ) Μεριμνά και εισηγείται τη λήψη μέτρων ανάπτυξης και εκσυγχρονισμού των δομών εμπορίας των πιστοποιημένων προϊόντων</w:t>
      </w:r>
    </w:p>
    <w:p w:rsidR="00353AF0" w:rsidRPr="00D24DAA" w:rsidRDefault="00353AF0" w:rsidP="00676C42">
      <w:pPr>
        <w:spacing w:line="240" w:lineRule="auto"/>
        <w:jc w:val="both"/>
        <w:rPr>
          <w:rFonts w:ascii="Arial" w:hAnsi="Arial" w:cs="Arial"/>
        </w:rPr>
      </w:pPr>
      <w:r w:rsidRPr="00D24DAA">
        <w:rPr>
          <w:rFonts w:ascii="Arial" w:hAnsi="Arial" w:cs="Arial"/>
        </w:rPr>
        <w:t>δδ ) Υποστηρίζει τα πιστοποιημένα προϊόντα και εισηγείται μέτρα για τη διασφάλιση των Ελληνικών συμφερόντων σε περιπτώσεις σφετερισμού ονομασιών προϊόντων ΠΟΠ, ΠΓΕ.</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3. ΚΑΤΑΡΓΗΣΗ ΟΡΓΑΝΙΚΩΝ ΜΟΝΑΔΩΝ</w:t>
      </w:r>
    </w:p>
    <w:p w:rsidR="00353AF0" w:rsidRPr="00D24DAA" w:rsidRDefault="00353AF0" w:rsidP="00676C42">
      <w:pPr>
        <w:spacing w:line="240" w:lineRule="auto"/>
        <w:jc w:val="both"/>
        <w:rPr>
          <w:rFonts w:ascii="Arial" w:hAnsi="Arial" w:cs="Arial"/>
        </w:rPr>
      </w:pPr>
      <w:r w:rsidRPr="00D24DAA">
        <w:rPr>
          <w:rFonts w:ascii="Arial" w:hAnsi="Arial" w:cs="Arial"/>
        </w:rPr>
        <w:t>α) Η Γενική Γραμματεία Αγροτικής Πολιτικής και Διεθνών Σχέσεων, η οποία συστάθηκε με το άρθρο 1 του ΠΔ 484/1991 (ΦΕΚ 177 Α΄/15-11-1991) όπως τροποποιήθηκε με το άρθρο 1 του π.δ. 385/1994 καθώς και οι υποκείμενες σε αυτήν οργανικές μονάδες καταργούνται.</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β) Η περίπτωση ι της παραγράφου 2 του άρθρου 52 του Κώδικα Νομοθεσίας για την Κυβέρνηση και τα Κυβερνητικά Όργανα, που κυρώθηκε με το άρθρο πρώτο του π.δ. 63/2005 «Κωδικοποίηση της νομοθεσίας για την Κυβέρνηση και τα Κυβερνητικά Όργανα» (ΦΕΚ 98 Α΄) αντικαθίσταται ως εξής: «ι) Στο Υπουργείο Αγροτικής Ανάπτυξης και Τροφίμων: Γενική   Γραμματεία Ευρωπαϊκών και Διεθνών Υποθέσεων».</w:t>
      </w:r>
    </w:p>
    <w:p w:rsidR="00353AF0" w:rsidRPr="00D24DAA" w:rsidRDefault="00353AF0" w:rsidP="00676C42">
      <w:pPr>
        <w:spacing w:line="240" w:lineRule="auto"/>
        <w:jc w:val="both"/>
        <w:rPr>
          <w:rFonts w:ascii="Arial" w:hAnsi="Arial" w:cs="Arial"/>
        </w:rPr>
      </w:pPr>
      <w:r w:rsidRPr="00D24DAA">
        <w:rPr>
          <w:rFonts w:ascii="Arial" w:hAnsi="Arial" w:cs="Arial"/>
        </w:rPr>
        <w:t>γ) Η Διεύθυνση Αγροτικής Πολιτικής και Τεκμηρίωσης της Γενικής Γραμματείας Αγροτικής Πολιτικής και Διεθνών Σχέσεων του Υπουργείου Αγροτικής Ανάπτυξης και Τροφίμων, η οποία συστάθηκε με το άρθρο 1 του ΠΔ 402/1988  (ΦΕΚ 187 Α΄/26-8-1988 καθώς και οι υποκείμενες σε αυτήν οργανικές μονάδες καταργούνται.</w:t>
      </w:r>
    </w:p>
    <w:p w:rsidR="00353AF0" w:rsidRPr="00D24DAA" w:rsidRDefault="00353AF0" w:rsidP="00676C42">
      <w:pPr>
        <w:spacing w:line="240" w:lineRule="auto"/>
        <w:jc w:val="center"/>
        <w:rPr>
          <w:rFonts w:ascii="Arial" w:hAnsi="Arial" w:cs="Arial"/>
          <w:highlight w:val="yellow"/>
        </w:rPr>
      </w:pPr>
    </w:p>
    <w:p w:rsidR="00353AF0" w:rsidRPr="00D24DAA" w:rsidRDefault="00353AF0" w:rsidP="00676C42">
      <w:pPr>
        <w:spacing w:line="240" w:lineRule="auto"/>
        <w:jc w:val="center"/>
        <w:rPr>
          <w:rFonts w:ascii="Arial" w:hAnsi="Arial" w:cs="Arial"/>
        </w:rPr>
      </w:pPr>
      <w:r w:rsidRPr="00D24DAA">
        <w:rPr>
          <w:rFonts w:ascii="Arial" w:hAnsi="Arial" w:cs="Arial"/>
        </w:rPr>
        <w:t xml:space="preserve">Άρθρο </w:t>
      </w:r>
      <w:r w:rsidR="00727522" w:rsidRPr="00D24DAA">
        <w:rPr>
          <w:rFonts w:ascii="Arial" w:hAnsi="Arial" w:cs="Arial"/>
        </w:rPr>
        <w:t>312</w:t>
      </w:r>
    </w:p>
    <w:p w:rsidR="00353AF0" w:rsidRPr="00D24DAA" w:rsidRDefault="00353AF0" w:rsidP="00676C42">
      <w:pPr>
        <w:spacing w:line="240" w:lineRule="auto"/>
        <w:jc w:val="center"/>
        <w:rPr>
          <w:rFonts w:ascii="Arial" w:hAnsi="Arial" w:cs="Arial"/>
        </w:rPr>
      </w:pPr>
      <w:r w:rsidRPr="00D24DAA">
        <w:rPr>
          <w:rFonts w:ascii="Arial" w:hAnsi="Arial" w:cs="Arial"/>
        </w:rPr>
        <w:t>ΕΙΔΙΚΗ ΓΡΑΜΜΑΤΕΙΑ ΚΟΙΝΟΤΙΚΩΝ ΠΟΡΩΝ ΚΑΙ ΥΠΟΔΟΜΩΝ</w:t>
      </w:r>
    </w:p>
    <w:p w:rsidR="00353AF0" w:rsidRPr="00D24DAA" w:rsidRDefault="00353AF0" w:rsidP="00676C42">
      <w:pPr>
        <w:spacing w:line="240" w:lineRule="auto"/>
        <w:jc w:val="center"/>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1. Η   Ειδική   Γραμματεία   Κοινοτικών   Πόρων   και   Υποδομών  συγκροτείται από τις κάτωθι ειδικές   υπηρεσίες: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 Ειδική   Υπηρεσία   Εφαρμογής   Προγράμματος   Αγροτικής   Ανάπτυξης Ανταγωνιστικότητα . </w:t>
      </w:r>
    </w:p>
    <w:p w:rsidR="00353AF0" w:rsidRPr="00D24DAA" w:rsidRDefault="00353AF0" w:rsidP="00676C42">
      <w:pPr>
        <w:spacing w:line="240" w:lineRule="auto"/>
        <w:jc w:val="both"/>
        <w:rPr>
          <w:rFonts w:ascii="Arial" w:hAnsi="Arial" w:cs="Arial"/>
        </w:rPr>
      </w:pPr>
      <w:r w:rsidRPr="00D24DAA">
        <w:rPr>
          <w:rFonts w:ascii="Arial" w:hAnsi="Arial" w:cs="Arial"/>
        </w:rPr>
        <w:t>ββ) Ειδική   Υπηρεσία   Διαχείρισης   Προγράμματος   Αγροτικής   Ανάπτυξης.</w:t>
      </w:r>
    </w:p>
    <w:p w:rsidR="00353AF0" w:rsidRPr="00D24DAA" w:rsidRDefault="00353AF0" w:rsidP="00676C42">
      <w:pPr>
        <w:spacing w:line="240" w:lineRule="auto"/>
        <w:rPr>
          <w:rFonts w:ascii="Arial" w:hAnsi="Arial" w:cs="Arial"/>
        </w:rPr>
      </w:pPr>
      <w:r w:rsidRPr="00D24DAA">
        <w:rPr>
          <w:rFonts w:ascii="Arial" w:hAnsi="Arial" w:cs="Arial"/>
        </w:rPr>
        <w:t>2. Η ειδικότερη οργανωτική διάρθρωση και οι αρμοδιότητες των παραπάνω οργανικών μονάδων έχουν ως ακολούθως:</w:t>
      </w:r>
    </w:p>
    <w:p w:rsidR="00353AF0" w:rsidRPr="00D24DAA" w:rsidRDefault="00353AF0" w:rsidP="00676C42">
      <w:pPr>
        <w:pStyle w:val="2"/>
        <w:spacing w:line="240" w:lineRule="auto"/>
        <w:jc w:val="left"/>
        <w:rPr>
          <w:rFonts w:ascii="Arial" w:hAnsi="Arial" w:cs="Arial"/>
          <w:sz w:val="22"/>
          <w:szCs w:val="22"/>
        </w:rPr>
      </w:pPr>
      <w:r w:rsidRPr="00D24DAA">
        <w:rPr>
          <w:rFonts w:ascii="Arial" w:hAnsi="Arial" w:cs="Arial"/>
          <w:sz w:val="22"/>
          <w:szCs w:val="22"/>
        </w:rPr>
        <w:t>Α. Συνιστάται Ειδική   Υπηρεσία   Εφαρμογής   Προγράμματος   Αγροτικής   Ανάπτυξης Ανταγωνιστικότητα η οποία συγκροτείται από τις ακόλουθες μονάδες:</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                     </w:t>
      </w:r>
    </w:p>
    <w:p w:rsidR="00353AF0" w:rsidRPr="00D24DAA" w:rsidRDefault="00353AF0" w:rsidP="00676C42">
      <w:pPr>
        <w:spacing w:line="240" w:lineRule="auto"/>
        <w:jc w:val="both"/>
        <w:rPr>
          <w:rFonts w:ascii="Arial" w:hAnsi="Arial" w:cs="Arial"/>
          <w:bCs/>
        </w:rPr>
      </w:pPr>
      <w:r w:rsidRPr="00D24DAA">
        <w:rPr>
          <w:rFonts w:ascii="Arial" w:hAnsi="Arial" w:cs="Arial"/>
          <w:bCs/>
        </w:rPr>
        <w:t>α) Μονάδα  Β1 - Παρακολούθησης και εφαρμογής Μέτρων 112 και 121 του ΠΑΑ.</w:t>
      </w:r>
    </w:p>
    <w:p w:rsidR="00353AF0" w:rsidRPr="00D24DAA" w:rsidRDefault="00353AF0" w:rsidP="00144039">
      <w:pPr>
        <w:numPr>
          <w:ilvl w:val="0"/>
          <w:numId w:val="152"/>
        </w:numPr>
        <w:spacing w:after="0" w:line="240" w:lineRule="auto"/>
        <w:jc w:val="both"/>
        <w:rPr>
          <w:rFonts w:ascii="Arial" w:hAnsi="Arial" w:cs="Arial"/>
          <w:bCs/>
          <w:iCs/>
        </w:rPr>
      </w:pPr>
      <w:r w:rsidRPr="00D24DAA">
        <w:rPr>
          <w:rFonts w:ascii="Arial" w:hAnsi="Arial" w:cs="Arial"/>
          <w:bCs/>
          <w:iCs/>
        </w:rPr>
        <w:t>Επιχειρησιακό Πρόγραμμα « Αγροτική Ανάπτυξη Ανασυγκρότηση της</w:t>
      </w:r>
    </w:p>
    <w:p w:rsidR="00353AF0" w:rsidRPr="00D24DAA" w:rsidRDefault="00353AF0" w:rsidP="00676C42">
      <w:pPr>
        <w:spacing w:line="240" w:lineRule="auto"/>
        <w:jc w:val="both"/>
        <w:rPr>
          <w:rFonts w:ascii="Arial" w:hAnsi="Arial" w:cs="Arial"/>
          <w:bCs/>
          <w:iCs/>
        </w:rPr>
      </w:pPr>
      <w:r w:rsidRPr="00D24DAA">
        <w:rPr>
          <w:rFonts w:ascii="Arial" w:hAnsi="Arial" w:cs="Arial"/>
          <w:bCs/>
          <w:iCs/>
        </w:rPr>
        <w:t xml:space="preserve">     Υπαίθρου  »  του  Γ’  Κοινοτικού  Πλαισίου  Στήριξης  (  Κ.Π.Σ. 2000 – 2006 ).</w:t>
      </w:r>
    </w:p>
    <w:p w:rsidR="00353AF0" w:rsidRPr="00D24DAA" w:rsidRDefault="00353AF0" w:rsidP="00676C42">
      <w:pPr>
        <w:spacing w:line="240" w:lineRule="auto"/>
        <w:jc w:val="both"/>
        <w:rPr>
          <w:rFonts w:ascii="Arial" w:hAnsi="Arial" w:cs="Arial"/>
        </w:rPr>
      </w:pPr>
      <w:r w:rsidRPr="00D24DAA">
        <w:rPr>
          <w:rFonts w:ascii="Arial" w:hAnsi="Arial" w:cs="Arial"/>
        </w:rPr>
        <w:t>αα) Ενημερώνει για κάθε σοβαρό θέμα,   που ανακύπτει  την   Ειδική   Υπηρεσία  Διαχείρισης  Προγράμματος   Αγροτικής   Ανάπτυξης  ( ΕΥΔ  ΠΑΑ )  και εφαρμόζει τις υπ’ αυτής εκπορευόμενες οδηγίες και κατευθύνσεις σύμφωνα με τις υποχρεώσεις που προκύπτουν από το σχετικό θεσμικό πλαίσιο.</w:t>
      </w:r>
    </w:p>
    <w:p w:rsidR="00353AF0" w:rsidRPr="00D24DAA" w:rsidRDefault="00353AF0" w:rsidP="00676C42">
      <w:pPr>
        <w:spacing w:line="240" w:lineRule="auto"/>
        <w:jc w:val="both"/>
        <w:rPr>
          <w:rFonts w:ascii="Arial" w:hAnsi="Arial" w:cs="Arial"/>
        </w:rPr>
      </w:pPr>
      <w:r w:rsidRPr="00D24DAA">
        <w:rPr>
          <w:rFonts w:ascii="Arial" w:hAnsi="Arial" w:cs="Arial"/>
        </w:rPr>
        <w:t>ββ) Υποβάλλει  στην   Ειδική   Υπηρεσία  Διαχείρισης  Προγράμματος   Αγροτικής   Ανάπτυξης  ( ΕΥΔ   ΠΑΑ )   όλα τα στοιχεία που απαιτούνται, σύμφωνα με τις ανάγκες του ΟΠΣ «Εργόραμα», για την παρακολούθηση έργων και υποέργων, καθώς και τα στοιχεία που απαιτούνται αναφορικά με τις ανειλημμένες υποχρεώσεις για τις ανάγκες του Πληροφοριακού Συστήματος.</w:t>
      </w:r>
    </w:p>
    <w:p w:rsidR="00353AF0" w:rsidRPr="00D24DAA" w:rsidRDefault="00353AF0" w:rsidP="00676C42">
      <w:pPr>
        <w:spacing w:line="240" w:lineRule="auto"/>
        <w:jc w:val="both"/>
        <w:rPr>
          <w:rFonts w:ascii="Arial" w:hAnsi="Arial" w:cs="Arial"/>
          <w:bCs/>
          <w:i/>
          <w:iCs/>
        </w:rPr>
      </w:pPr>
    </w:p>
    <w:p w:rsidR="00353AF0" w:rsidRPr="00D24DAA" w:rsidRDefault="00353AF0" w:rsidP="00676C42">
      <w:pPr>
        <w:spacing w:line="240" w:lineRule="auto"/>
        <w:jc w:val="both"/>
        <w:rPr>
          <w:rFonts w:ascii="Arial" w:hAnsi="Arial" w:cs="Arial"/>
          <w:bCs/>
          <w:iCs/>
        </w:rPr>
      </w:pPr>
      <w:r w:rsidRPr="00D24DAA">
        <w:rPr>
          <w:rFonts w:ascii="Arial" w:hAnsi="Arial" w:cs="Arial"/>
          <w:bCs/>
          <w:iCs/>
        </w:rPr>
        <w:t xml:space="preserve">      2.  Πρόγραμμα Αγροτικής Ανάπτυξης της Ελλάδας 2007-2013 / Μέτρα 112 και </w:t>
      </w:r>
    </w:p>
    <w:p w:rsidR="00353AF0" w:rsidRPr="00D24DAA" w:rsidRDefault="00353AF0" w:rsidP="00676C42">
      <w:pPr>
        <w:spacing w:line="240" w:lineRule="auto"/>
        <w:jc w:val="both"/>
        <w:rPr>
          <w:rFonts w:ascii="Arial" w:hAnsi="Arial" w:cs="Arial"/>
        </w:rPr>
      </w:pPr>
      <w:r w:rsidRPr="00D24DAA">
        <w:rPr>
          <w:rFonts w:ascii="Arial" w:hAnsi="Arial" w:cs="Arial"/>
          <w:bCs/>
          <w:iCs/>
        </w:rPr>
        <w:t xml:space="preserve">            121   του  Πρόγραμματος Αγροτικής Ανάπτυξης ( Π.Α.Α.</w:t>
      </w:r>
      <w:r w:rsidRPr="00D24DAA">
        <w:rPr>
          <w:rFonts w:ascii="Arial" w:hAnsi="Arial" w:cs="Arial"/>
        </w:rPr>
        <w:t xml:space="preserve">. ) .  </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αα) Συνεργάζεται με την  στην   Ειδική   Υπηρεσία  Διαχείρισης  Προγράμματος   Αγροτικής   Ανάπτυξης  ( ΕΥΔ ΠΑΑ ),  στο πλαίσιο υποβολής των απαιτούμενων, κατά περίπτωση, στοιχείων ή/και αναφορών ή/και εισηγήσεων ή/και προτάσεων για :</w:t>
      </w:r>
    </w:p>
    <w:p w:rsidR="00353AF0" w:rsidRPr="00D24DAA" w:rsidRDefault="00353AF0" w:rsidP="00676C42">
      <w:pPr>
        <w:spacing w:line="240" w:lineRule="auto"/>
        <w:ind w:left="360"/>
        <w:jc w:val="both"/>
        <w:rPr>
          <w:rFonts w:ascii="Arial" w:hAnsi="Arial" w:cs="Arial"/>
        </w:rPr>
      </w:pPr>
      <w:r w:rsidRPr="00D24DAA">
        <w:rPr>
          <w:rFonts w:ascii="Arial" w:hAnsi="Arial" w:cs="Arial"/>
        </w:rPr>
        <w:t xml:space="preserve">Ι) Τις αναθεωρήσεις του   Εθνικού   Στρατηγικού   Σχέδιου  Αγροτικής   Ανάπτυξης ( Ε.Σ.Σ.Α.Α. )  και  του  Προγράμματος   Αγροτικής   Ανάπτυξης  (  Π.Α.Α. ). </w:t>
      </w:r>
    </w:p>
    <w:p w:rsidR="00353AF0" w:rsidRPr="00D24DAA" w:rsidRDefault="00353AF0" w:rsidP="00676C42">
      <w:pPr>
        <w:spacing w:line="240" w:lineRule="auto"/>
        <w:ind w:left="360"/>
        <w:jc w:val="both"/>
        <w:rPr>
          <w:rFonts w:ascii="Arial" w:hAnsi="Arial" w:cs="Arial"/>
        </w:rPr>
      </w:pPr>
      <w:r w:rsidRPr="00D24DAA">
        <w:rPr>
          <w:rFonts w:ascii="Arial" w:hAnsi="Arial" w:cs="Arial"/>
        </w:rPr>
        <w:t>ΙΙ) Τις αξιολογήσεις του  του  Προγράμματος   Αγροτικής   Ανάπτυξης  (Π.Α.Α.) .</w:t>
      </w:r>
    </w:p>
    <w:p w:rsidR="00353AF0" w:rsidRPr="00D24DAA" w:rsidRDefault="00353AF0" w:rsidP="00676C42">
      <w:pPr>
        <w:spacing w:line="240" w:lineRule="auto"/>
        <w:ind w:left="360"/>
        <w:jc w:val="both"/>
        <w:rPr>
          <w:rFonts w:ascii="Arial" w:hAnsi="Arial" w:cs="Arial"/>
        </w:rPr>
      </w:pPr>
      <w:r w:rsidRPr="00D24DAA">
        <w:rPr>
          <w:rFonts w:ascii="Arial" w:hAnsi="Arial" w:cs="Arial"/>
        </w:rPr>
        <w:t>ΙΙΙ) Τη σύνταξη των ετήσιων και τελικών εκθέσεων προόδου του  Προγράμματος   Αγροτικής   Ανάπτυξης  ( Π.Α.Α ), στο πλαίσιο των οποίων περιλαμβάνεται και έκθεση των δραστηριοτήτων της παράλληλης αξιολόγησης.</w:t>
      </w:r>
    </w:p>
    <w:p w:rsidR="00353AF0" w:rsidRPr="00D24DAA" w:rsidRDefault="00353AF0" w:rsidP="00676C42">
      <w:pPr>
        <w:spacing w:line="240" w:lineRule="auto"/>
        <w:ind w:left="360"/>
        <w:jc w:val="both"/>
        <w:rPr>
          <w:rFonts w:ascii="Arial" w:hAnsi="Arial" w:cs="Arial"/>
        </w:rPr>
      </w:pPr>
      <w:r w:rsidRPr="00D24DAA">
        <w:rPr>
          <w:rFonts w:ascii="Arial" w:hAnsi="Arial" w:cs="Arial"/>
        </w:rPr>
        <w:t>Ι</w:t>
      </w:r>
      <w:r w:rsidRPr="00D24DAA">
        <w:rPr>
          <w:rFonts w:ascii="Arial" w:hAnsi="Arial" w:cs="Arial"/>
          <w:lang w:val="en-US"/>
        </w:rPr>
        <w:t>V</w:t>
      </w:r>
      <w:r w:rsidRPr="00D24DAA">
        <w:rPr>
          <w:rFonts w:ascii="Arial" w:hAnsi="Arial" w:cs="Arial"/>
        </w:rPr>
        <w:t xml:space="preserve">) </w:t>
      </w:r>
      <w:r w:rsidRPr="00D24DAA">
        <w:rPr>
          <w:rFonts w:ascii="Arial" w:hAnsi="Arial" w:cs="Arial"/>
          <w:lang w:val="en-US"/>
        </w:rPr>
        <w:t>T</w:t>
      </w:r>
      <w:r w:rsidRPr="00D24DAA">
        <w:rPr>
          <w:rFonts w:ascii="Arial" w:hAnsi="Arial" w:cs="Arial"/>
        </w:rPr>
        <w:t>ην εκπόνηση, επεξεργασία και εισήγηση θεμάτων στην Επιτροπή  Παρακολούθησης  ( Επ  Πα )..</w:t>
      </w:r>
    </w:p>
    <w:p w:rsidR="00353AF0" w:rsidRPr="00D24DAA" w:rsidRDefault="00353AF0" w:rsidP="00676C42">
      <w:pPr>
        <w:spacing w:line="240" w:lineRule="auto"/>
        <w:ind w:left="360"/>
        <w:jc w:val="both"/>
        <w:rPr>
          <w:rFonts w:ascii="Arial" w:hAnsi="Arial" w:cs="Arial"/>
        </w:rPr>
      </w:pPr>
      <w:r w:rsidRPr="00D24DAA">
        <w:rPr>
          <w:rFonts w:ascii="Arial" w:hAnsi="Arial" w:cs="Arial"/>
          <w:lang w:val="en-US"/>
        </w:rPr>
        <w:t>V</w:t>
      </w:r>
      <w:r w:rsidRPr="00D24DAA">
        <w:rPr>
          <w:rFonts w:ascii="Arial" w:hAnsi="Arial" w:cs="Arial"/>
        </w:rPr>
        <w:t xml:space="preserve">) </w:t>
      </w:r>
      <w:r w:rsidRPr="00D24DAA">
        <w:rPr>
          <w:rFonts w:ascii="Arial" w:hAnsi="Arial" w:cs="Arial"/>
          <w:lang w:val="en-US"/>
        </w:rPr>
        <w:t>T</w:t>
      </w:r>
      <w:r w:rsidRPr="00D24DAA">
        <w:rPr>
          <w:rFonts w:ascii="Arial" w:hAnsi="Arial" w:cs="Arial"/>
        </w:rPr>
        <w:t xml:space="preserve">ον προγραμματισμό / κατανομή χρηματοοικονομικών στοιχείων των Μέτρων αρμοδιότητάς της. </w:t>
      </w:r>
    </w:p>
    <w:p w:rsidR="00353AF0" w:rsidRPr="00D24DAA" w:rsidRDefault="00353AF0" w:rsidP="00676C42">
      <w:pPr>
        <w:spacing w:line="240" w:lineRule="auto"/>
        <w:ind w:left="360"/>
        <w:jc w:val="both"/>
        <w:rPr>
          <w:rFonts w:ascii="Arial" w:hAnsi="Arial" w:cs="Arial"/>
        </w:rPr>
      </w:pPr>
      <w:r w:rsidRPr="00D24DAA">
        <w:rPr>
          <w:rFonts w:ascii="Arial" w:hAnsi="Arial" w:cs="Arial"/>
          <w:lang w:val="en-US"/>
        </w:rPr>
        <w:t>VI</w:t>
      </w:r>
      <w:r w:rsidRPr="00D24DAA">
        <w:rPr>
          <w:rFonts w:ascii="Arial" w:hAnsi="Arial" w:cs="Arial"/>
        </w:rPr>
        <w:t xml:space="preserve">) </w:t>
      </w:r>
      <w:r w:rsidRPr="00D24DAA">
        <w:rPr>
          <w:rFonts w:ascii="Arial" w:hAnsi="Arial" w:cs="Arial"/>
          <w:lang w:val="en-US"/>
        </w:rPr>
        <w:t>T</w:t>
      </w:r>
      <w:r w:rsidRPr="00D24DAA">
        <w:rPr>
          <w:rFonts w:ascii="Arial" w:hAnsi="Arial" w:cs="Arial"/>
        </w:rPr>
        <w:t>ον καθορισμό κανόνων επιλεξιμότητας δαπανών.</w:t>
      </w:r>
    </w:p>
    <w:p w:rsidR="00353AF0" w:rsidRPr="00D24DAA" w:rsidRDefault="00353AF0" w:rsidP="00676C42">
      <w:pPr>
        <w:spacing w:line="240" w:lineRule="auto"/>
        <w:ind w:left="360"/>
        <w:jc w:val="both"/>
        <w:rPr>
          <w:rFonts w:ascii="Arial" w:hAnsi="Arial" w:cs="Arial"/>
        </w:rPr>
      </w:pPr>
      <w:r w:rsidRPr="00D24DAA">
        <w:rPr>
          <w:rFonts w:ascii="Arial" w:hAnsi="Arial" w:cs="Arial"/>
          <w:lang w:val="en-US"/>
        </w:rPr>
        <w:t>VII</w:t>
      </w:r>
      <w:r w:rsidRPr="00D24DAA">
        <w:rPr>
          <w:rFonts w:ascii="Arial" w:hAnsi="Arial" w:cs="Arial"/>
        </w:rPr>
        <w:t xml:space="preserve">) </w:t>
      </w:r>
      <w:r w:rsidRPr="00D24DAA">
        <w:rPr>
          <w:rFonts w:ascii="Arial" w:hAnsi="Arial" w:cs="Arial"/>
          <w:lang w:val="en-US"/>
        </w:rPr>
        <w:t>T</w:t>
      </w:r>
      <w:r w:rsidRPr="00D24DAA">
        <w:rPr>
          <w:rFonts w:ascii="Arial" w:hAnsi="Arial" w:cs="Arial"/>
        </w:rPr>
        <w:t>ις προβλέψεις σχετικά με την πορεία υλοποίησης των Μέτρων αρμοδιότητάς της.</w:t>
      </w:r>
    </w:p>
    <w:p w:rsidR="00353AF0" w:rsidRPr="00D24DAA" w:rsidRDefault="00353AF0" w:rsidP="00676C42">
      <w:pPr>
        <w:spacing w:line="240" w:lineRule="auto"/>
        <w:ind w:left="360"/>
        <w:jc w:val="both"/>
        <w:rPr>
          <w:rFonts w:ascii="Arial" w:hAnsi="Arial" w:cs="Arial"/>
        </w:rPr>
      </w:pPr>
      <w:r w:rsidRPr="00D24DAA">
        <w:rPr>
          <w:rFonts w:ascii="Arial" w:hAnsi="Arial" w:cs="Arial"/>
          <w:lang w:val="en-US"/>
        </w:rPr>
        <w:t>VIII</w:t>
      </w:r>
      <w:r w:rsidRPr="00D24DAA">
        <w:rPr>
          <w:rFonts w:ascii="Arial" w:hAnsi="Arial" w:cs="Arial"/>
        </w:rPr>
        <w:t xml:space="preserve">) Τη δημοσιότητα του </w:t>
      </w:r>
      <w:r w:rsidRPr="00D24DAA">
        <w:rPr>
          <w:rFonts w:ascii="Arial" w:hAnsi="Arial" w:cs="Arial"/>
          <w:bCs/>
          <w:iCs/>
        </w:rPr>
        <w:t xml:space="preserve">Πρόγραμματος Αγροτικής Ανάπτυξης </w:t>
      </w:r>
      <w:r w:rsidRPr="00D24DAA">
        <w:rPr>
          <w:rFonts w:ascii="Arial" w:hAnsi="Arial" w:cs="Arial"/>
        </w:rPr>
        <w:t>( Π.Α.Α. ) για θέματα που σχετίζονται με τις αρμοδιότητές της.</w:t>
      </w:r>
    </w:p>
    <w:p w:rsidR="00353AF0" w:rsidRPr="00D24DAA" w:rsidRDefault="00353AF0" w:rsidP="00676C42">
      <w:pPr>
        <w:spacing w:line="240" w:lineRule="auto"/>
        <w:jc w:val="both"/>
        <w:rPr>
          <w:rFonts w:ascii="Arial" w:hAnsi="Arial" w:cs="Arial"/>
          <w:strike/>
        </w:rPr>
      </w:pPr>
      <w:r w:rsidRPr="00D24DAA">
        <w:rPr>
          <w:rFonts w:ascii="Arial" w:hAnsi="Arial" w:cs="Arial"/>
        </w:rPr>
        <w:t xml:space="preserve">ββ) Μεριμνά για την έκδοση του απαιτούμενου θεσμικού πλαισίου, που αφορά στα Μέτρα αρμοδιότητάς της, με τη σύμφωνη  γνώμη  της  Ειδικής  Υπηρεσίας  Διαχείρισης  Προγράμματος   Αγροτικής   Ανάπτυξης ( ΕΥΔ ΠΑΑ )  και σε συνεργασία με τον Οργανισμό Πληρωμών στις περιπτώσεις που απαιτείται. </w:t>
      </w:r>
    </w:p>
    <w:p w:rsidR="00353AF0" w:rsidRPr="00D24DAA" w:rsidRDefault="00353AF0" w:rsidP="00676C42">
      <w:pPr>
        <w:spacing w:line="240" w:lineRule="auto"/>
        <w:jc w:val="both"/>
        <w:rPr>
          <w:rFonts w:ascii="Arial" w:hAnsi="Arial" w:cs="Arial"/>
        </w:rPr>
      </w:pPr>
      <w:r w:rsidRPr="00D24DAA">
        <w:rPr>
          <w:rFonts w:ascii="Arial" w:hAnsi="Arial" w:cs="Arial"/>
        </w:rPr>
        <w:t xml:space="preserve">γγ) Επεξεργάζεται σε συνεργασία με την  Ειδική   Υπηρεσία  Διαχείρισης  Προγράμ-ματος   Αγροτικής   Ανάπτυξης ( ΕΥΔ ΠΑΑ )  τα κριτήρια επιλογής των πράξεων των Μέτρων αρμοδιότητάς της.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δδ) Μεριμνά ώστε να διαδίδονται όσο το δυνατόν ευρύτερα οι πληροφορίες σχετικά με τις ευκαιρίες χρηματοδότησης των μέτρων που αναλαμβάνει. </w:t>
      </w:r>
    </w:p>
    <w:p w:rsidR="00353AF0" w:rsidRPr="00D24DAA" w:rsidRDefault="00353AF0" w:rsidP="00676C42">
      <w:pPr>
        <w:spacing w:line="240" w:lineRule="auto"/>
        <w:jc w:val="both"/>
        <w:rPr>
          <w:rFonts w:ascii="Arial" w:hAnsi="Arial" w:cs="Arial"/>
        </w:rPr>
      </w:pPr>
      <w:r w:rsidRPr="00D24DAA">
        <w:rPr>
          <w:rFonts w:ascii="Arial" w:hAnsi="Arial" w:cs="Arial"/>
        </w:rPr>
        <w:t xml:space="preserve">εε) Παρακολουθεί την πορεία εφαρμογής των μέτρων αρμοδιότητάς της και ειδικότερα τη χρηματοοικονομική τους πρόοδο, την εφαρμογή του κανόνα ν+2, τους ποσοτικοποιημένους δείκτες, τις προοπτικές εξέλιξής τους, καθώς και τις σχετικές απαιτήσεις που προκύπτουν από την Απόφαση έγκρισης της Στρατηγικής Μελέτης Περιβαλλοντικών Επιπτώσεων ( Σ.Μ.Π.Ε. )  του   Πραγράμματος   Αγροτικής   ανάπτυξης ( ΠΑΑ ).   Συντάσσει   σχετικές   αναφορές   για   την   ενημέρωση  της   Ειδικής  Υπηρεσίας  Διαχείρισης  Προγράμματος   Αγροτικής   Ανάπτυξης  ( ΕΥΔ   ΠΑΑ ).  </w:t>
      </w:r>
    </w:p>
    <w:p w:rsidR="00353AF0" w:rsidRPr="00D24DAA" w:rsidRDefault="00353AF0" w:rsidP="00676C42">
      <w:pPr>
        <w:spacing w:line="240" w:lineRule="auto"/>
        <w:jc w:val="both"/>
        <w:rPr>
          <w:rFonts w:ascii="Arial" w:hAnsi="Arial" w:cs="Arial"/>
        </w:rPr>
      </w:pPr>
      <w:r w:rsidRPr="00D24DAA">
        <w:rPr>
          <w:rFonts w:ascii="Arial" w:hAnsi="Arial" w:cs="Arial"/>
        </w:rPr>
        <w:t>στστ)  Υποβάλλει  στην  Ειδική  Υπηρεσία  Διαχείρισης  Προγράμματος   Αγροτικής   Ανάπτυξης ( ΕΥΔ ΠΑΑ )  την απαιτούμενη πληροφόρηση και στοιχεία για την εγγραφή στο  Πρόγραμμα  Δημοσίων  Επενδύσεων  ( Π.Δ.Ε. )  των προς χρηματοδότηση πράξεων, καθώς και των τροποποιήσεων τους.</w:t>
      </w:r>
    </w:p>
    <w:p w:rsidR="00353AF0" w:rsidRPr="00D24DAA" w:rsidRDefault="00353AF0" w:rsidP="00676C42">
      <w:pPr>
        <w:spacing w:line="240" w:lineRule="auto"/>
        <w:jc w:val="both"/>
        <w:rPr>
          <w:rFonts w:ascii="Arial" w:hAnsi="Arial" w:cs="Arial"/>
        </w:rPr>
      </w:pPr>
      <w:r w:rsidRPr="00D24DAA">
        <w:rPr>
          <w:rFonts w:ascii="Arial" w:hAnsi="Arial" w:cs="Arial"/>
        </w:rPr>
        <w:t xml:space="preserve">ζζ) Εκδίδει προσκλήσεις, μετά τη σύμφωνη γνώμη  της  Ειδικής  Υπηρεσίας  Διαχείρισης  Προγράμματος   Αγροτικής   Ανάπτυξης ( ΕΥΔ ΠΑΑ )  για την υποβολή αιτήσεων χρηματοδότησης προς τους δυνητικούς δικαιούχους των Μέτρων/Δράσεων που αναλαμβάνει, όπου απαιτείται και σύμφωνα με τους όρους και προϋποθέσεις </w:t>
      </w:r>
      <w:r w:rsidRPr="00D24DAA">
        <w:rPr>
          <w:rFonts w:ascii="Arial" w:hAnsi="Arial" w:cs="Arial"/>
        </w:rPr>
        <w:lastRenderedPageBreak/>
        <w:t>του Προγράμματος   Αγροτικής   Ανάπτυξης  ( Π.Α.Α. ) , του  Συστήματος  Διαχείρισης Ελέγχου ( Σ.Δ.Ε. ),   καθώς και του θεσμικού πλαισίου εφαρμογής των αντίστοιχων Μέτρων / Δράσεων.   Επίσης, ενημερώνει σχετικά την  Ειδική  Υπηρεσία  Διαχείρισης  Προγράμματος   Αγροτικής   Ανάπτυξης   ( ΕΥΔ  ΠΑΑ )  και μεριμνά για την έκδοση Απόφαση Ένταξης -  Χρηματοδότησης της πράξης στο πλαίσιο του  Προγράμματος   Αγροτικής   Ανάπτυξης  (  Π.Α.Α. ) .</w:t>
      </w:r>
    </w:p>
    <w:p w:rsidR="00353AF0" w:rsidRPr="00D24DAA" w:rsidRDefault="00353AF0" w:rsidP="00676C42">
      <w:pPr>
        <w:spacing w:line="240" w:lineRule="auto"/>
        <w:jc w:val="both"/>
        <w:rPr>
          <w:rFonts w:ascii="Arial" w:hAnsi="Arial" w:cs="Arial"/>
          <w:strike/>
        </w:rPr>
      </w:pPr>
      <w:r w:rsidRPr="00D24DAA">
        <w:rPr>
          <w:rFonts w:ascii="Arial" w:hAnsi="Arial" w:cs="Arial"/>
        </w:rPr>
        <w:t xml:space="preserve">ηη) Αξιολογεί τις προτάσεις που υποβάλλονται, εφαρμόζοντας τα κριτήρια επιλογής που ισχύουν για τα αντίστοιχα μέτρα, συντάσσει και καταχωρεί στο Πληροφοριακό Σύστημα τα τεχνικά δελτία πράξεων. </w:t>
      </w:r>
    </w:p>
    <w:p w:rsidR="00353AF0" w:rsidRPr="00D24DAA" w:rsidRDefault="00353AF0" w:rsidP="00676C42">
      <w:pPr>
        <w:spacing w:line="240" w:lineRule="auto"/>
        <w:jc w:val="both"/>
        <w:rPr>
          <w:rFonts w:ascii="Arial" w:hAnsi="Arial" w:cs="Arial"/>
        </w:rPr>
      </w:pPr>
      <w:r w:rsidRPr="00D24DAA">
        <w:rPr>
          <w:rFonts w:ascii="Arial" w:hAnsi="Arial" w:cs="Arial"/>
        </w:rPr>
        <w:t>θθ) Παρακολουθεί και διατυπώνει γνώμη, όπου απαιτείται, κατά την εξέλιξη των σταδίων κατάρτισης δημοσίων συμβάσεων έργων, ιδίως κατά τη διαδικασία διακήρυξης, ανάθεσης, κατάρτισης και τροποποίησης της σχετικής σύμβασης.</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ιι) Παρακολουθεί την πορεία υλοποίησης των συγχρηματοδοτούμενων πράξεων με βάση τις Αποφάσεις έγκρισης πράξεων και ειδικότερα: </w:t>
      </w:r>
    </w:p>
    <w:p w:rsidR="00353AF0" w:rsidRPr="00D24DAA" w:rsidRDefault="00353AF0" w:rsidP="00676C42">
      <w:pPr>
        <w:spacing w:line="240" w:lineRule="auto"/>
        <w:ind w:left="360"/>
        <w:jc w:val="both"/>
        <w:rPr>
          <w:rFonts w:ascii="Arial" w:hAnsi="Arial" w:cs="Arial"/>
        </w:rPr>
      </w:pPr>
      <w:r w:rsidRPr="00D24DAA">
        <w:rPr>
          <w:rFonts w:ascii="Arial" w:hAnsi="Arial" w:cs="Arial"/>
        </w:rPr>
        <w:t>Ι) Εντοπίζει προβλήματα κατά τη διάρκεια υλοποίησης των πράξεων και μεριμνά για την έγκαιρη επίλυσή τους, σε συνεργασία με την  Ειδική  Υπηρεσία  Διαχείρισης  Προγράμματος   Αγροτικής   Ανάπτυξης  ( ΕΥΔ  ΠΑΑ ) .</w:t>
      </w:r>
    </w:p>
    <w:p w:rsidR="00353AF0" w:rsidRPr="00D24DAA" w:rsidRDefault="00353AF0" w:rsidP="00676C42">
      <w:pPr>
        <w:spacing w:line="240" w:lineRule="auto"/>
        <w:ind w:left="360"/>
        <w:jc w:val="both"/>
        <w:rPr>
          <w:rFonts w:ascii="Arial" w:hAnsi="Arial" w:cs="Arial"/>
        </w:rPr>
      </w:pPr>
      <w:r w:rsidRPr="00D24DAA">
        <w:rPr>
          <w:rFonts w:ascii="Arial" w:hAnsi="Arial" w:cs="Arial"/>
        </w:rPr>
        <w:t xml:space="preserve">  ΙΙ) Προτείνει μέτρα υποστήριξης των δικαιούχων και των λοιπών οργανισμών/φορέων που εμπλέκονται στην υλοποίηση των πράξεων, προκειμένου να ανταποκριθούν στις υποχρεώσεις τους, σε συνεργασία με την Ειδική  Υπηρεσία  Διαχείρισης  Προγράμματος   Αγροτικής   Ανάπτυξης  ( ΕΥΔ  ΠΑΑ ) ..</w:t>
      </w:r>
    </w:p>
    <w:p w:rsidR="00353AF0" w:rsidRPr="00D24DAA" w:rsidRDefault="00353AF0" w:rsidP="00676C42">
      <w:pPr>
        <w:spacing w:line="240" w:lineRule="auto"/>
        <w:ind w:left="360"/>
        <w:jc w:val="both"/>
        <w:rPr>
          <w:rFonts w:ascii="Arial" w:hAnsi="Arial" w:cs="Arial"/>
          <w:strike/>
        </w:rPr>
      </w:pPr>
      <w:r w:rsidRPr="00D24DAA">
        <w:rPr>
          <w:rFonts w:ascii="Arial" w:hAnsi="Arial" w:cs="Arial"/>
        </w:rPr>
        <w:t xml:space="preserve"> ΙΙΙ)   Παρακολουθεί συστηματικά την πορεία υλοποίησης των πράξεων.</w:t>
      </w:r>
    </w:p>
    <w:p w:rsidR="00353AF0" w:rsidRPr="00D24DAA" w:rsidRDefault="00353AF0" w:rsidP="00676C42">
      <w:pPr>
        <w:spacing w:line="240" w:lineRule="auto"/>
        <w:ind w:left="360"/>
        <w:jc w:val="both"/>
        <w:rPr>
          <w:rFonts w:ascii="Arial" w:hAnsi="Arial" w:cs="Arial"/>
        </w:rPr>
      </w:pPr>
      <w:r w:rsidRPr="00D24DAA">
        <w:rPr>
          <w:rFonts w:ascii="Arial" w:hAnsi="Arial" w:cs="Arial"/>
        </w:rPr>
        <w:t xml:space="preserve"> </w:t>
      </w:r>
      <w:r w:rsidRPr="00D24DAA">
        <w:rPr>
          <w:rFonts w:ascii="Arial" w:hAnsi="Arial" w:cs="Arial"/>
          <w:lang w:val="en-US"/>
        </w:rPr>
        <w:t>IV</w:t>
      </w:r>
      <w:r w:rsidRPr="00D24DAA">
        <w:rPr>
          <w:rFonts w:ascii="Arial" w:hAnsi="Arial" w:cs="Arial"/>
        </w:rPr>
        <w:t>) Συγκεντρώνει τα στοιχεία παρακολούθησης εκτέλεσης των ενεργειών των δικαιούχων. Παρακολουθεί τους δικαιούχους ως προς την τήρηση των υποχρεώσεών τους, πιστοποιεί τις δαπάνες των επενδύσεων και μεριμνά για την αναγνώριση και εκκαθάρισή τους, διασφαλίζοντας διακριτότητα καθηκόντων με τους αξιολογητές των προτάσεων.</w:t>
      </w:r>
    </w:p>
    <w:p w:rsidR="00353AF0" w:rsidRPr="00D24DAA" w:rsidRDefault="00353AF0" w:rsidP="00676C42">
      <w:pPr>
        <w:spacing w:line="240" w:lineRule="auto"/>
        <w:ind w:left="360"/>
        <w:jc w:val="both"/>
        <w:rPr>
          <w:rFonts w:ascii="Arial" w:hAnsi="Arial" w:cs="Arial"/>
        </w:rPr>
      </w:pPr>
      <w:r w:rsidRPr="00D24DAA">
        <w:rPr>
          <w:rFonts w:ascii="Arial" w:hAnsi="Arial" w:cs="Arial"/>
        </w:rPr>
        <w:t xml:space="preserve">  </w:t>
      </w:r>
      <w:r w:rsidRPr="00D24DAA">
        <w:rPr>
          <w:rFonts w:ascii="Arial" w:hAnsi="Arial" w:cs="Arial"/>
          <w:lang w:val="en-US"/>
        </w:rPr>
        <w:t>V</w:t>
      </w:r>
      <w:r w:rsidRPr="00D24DAA">
        <w:rPr>
          <w:rFonts w:ascii="Arial" w:hAnsi="Arial" w:cs="Arial"/>
        </w:rPr>
        <w:t xml:space="preserve">)   </w:t>
      </w:r>
      <w:r w:rsidRPr="00D24DAA">
        <w:rPr>
          <w:rFonts w:ascii="Arial" w:hAnsi="Arial" w:cs="Arial"/>
          <w:lang w:val="en-US"/>
        </w:rPr>
        <w:t>T</w:t>
      </w:r>
      <w:r w:rsidRPr="00D24DAA">
        <w:rPr>
          <w:rFonts w:ascii="Arial" w:hAnsi="Arial" w:cs="Arial"/>
        </w:rPr>
        <w:t>ηρεί πλήρη φάκελο της πράξης κατά τα προβλεπόμενα στο  Σύστημα  Διαχείρισης  Ελέγχου  (  Σ.Δ.Ε. ) ..</w:t>
      </w:r>
    </w:p>
    <w:p w:rsidR="00353AF0" w:rsidRPr="00D24DAA" w:rsidRDefault="00353AF0" w:rsidP="00676C42">
      <w:pPr>
        <w:spacing w:line="240" w:lineRule="auto"/>
        <w:jc w:val="both"/>
        <w:rPr>
          <w:rFonts w:ascii="Arial" w:hAnsi="Arial" w:cs="Arial"/>
        </w:rPr>
      </w:pPr>
      <w:r w:rsidRPr="00D24DAA">
        <w:rPr>
          <w:rFonts w:ascii="Arial" w:hAnsi="Arial" w:cs="Arial"/>
        </w:rPr>
        <w:t>ιαια) Μεριμνά για τη συμμόρφωση των συγχρηματοδοτούμενων πράξεων με τους ισχύοντες κοινοτικούς και εθνικούς κανόνες καθ΄όλη την περίοδο υλοποίησής τους. Για το σκοπό αυτό, προβαίνει σε διοικητικούς ελέγχους σύμφωνα με τα προβλεπόμενα στον Καν.(ΕΚ) 1975/2006 και τα οριζόμενα στο  Σύστημα  Διαχείρισης  Ελέγχου ( Σ.Δ.Ε.) . Τηρεί σχετικά αρχεία.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ιβιβ) Εισηγείται στα αρμόδια όργανα τη μείωση ή ακύρωση μέρους ή του συνόλου της ενίσχυσης της πράξης και ενημερώνει την Ειδική  Υπηρεσία  Διαχείρισης  Προγράμ-ματος   Αγροτικής   Ανάπτυξης ( ΕΥΔ  ΠΑΑ )  και τον Οργανισμό Πληρωμών προκειμένου να πραγματοποιηθούν οι σχετικές ενέργειες ανάκλησης των αχρεωστήτως καταβληθέντων ποσών. </w:t>
      </w:r>
    </w:p>
    <w:p w:rsidR="00353AF0" w:rsidRPr="00D24DAA" w:rsidRDefault="00353AF0" w:rsidP="00676C42">
      <w:pPr>
        <w:spacing w:line="240" w:lineRule="auto"/>
        <w:jc w:val="both"/>
        <w:rPr>
          <w:rFonts w:ascii="Arial" w:hAnsi="Arial" w:cs="Arial"/>
        </w:rPr>
      </w:pPr>
      <w:r w:rsidRPr="00D24DAA">
        <w:rPr>
          <w:rFonts w:ascii="Arial" w:hAnsi="Arial" w:cs="Arial"/>
        </w:rPr>
        <w:t>ιγιγ) Μεριμνά για την ολοκλήρωση των πράξεων σε συνεργασία με τη Μονάδα Γ΄, τη Μονάδα Β΄ της  Ειδικής  Υπηρεσίας  Διαχείρισης  Προγράμματος   Αγροτικής   Ανάπτυξης  ( ΕΥΔ  ΠΑΑ  )  και τα λοιπά ελεγκτικά όργανα.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ιδιδ) Διασφαλίζει ότι όλα τα δικαιολογητικά έγγραφα σχετικά με τις δαπάνες και τους λογιστικούς ελέγχους των πράξεων που διαχειρίζεται, τηρούνται στη διάθεση της </w:t>
      </w:r>
      <w:r w:rsidRPr="00D24DAA">
        <w:rPr>
          <w:rFonts w:ascii="Arial" w:hAnsi="Arial" w:cs="Arial"/>
        </w:rPr>
        <w:lastRenderedPageBreak/>
        <w:t>Ευρωπαϊκής Επιτροπής και του Ευρωπαϊκού Ελεγκτικού Συνεδρίου, σύμφωνα με όσα προβλέπονται στον Καν. (ΕΚ) 885/2006.</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ιειε) Διασφαλίζει ότι τηρούνται λεπτομερή μητρώα για κάθε καθεστώς ενισχύσεων, που αναφέρεται στο Κεφάλαιο 9Β του Προγράμματος   Αγροτικής  Ανάπτυξης  ( Π.Α.Α. ), επί δέκα έτη από την ημερομηνία κατά την οποία χορηγήθηκε η τελευταία ατομική ενίσχυση. Τα εν λόγω μητρώα περιέχουν όλες τις αναγκαίες πληροφορίες για να διαπιστωθεί αν πληρούνται οι προϋποθέσεις απαλλαγής, που ορίζονται στον Καν. (ΕΚ) 1628/2006, περιλαμβανομένων των πληροφοριών για το καθεστώς των επιχειρήσεων των οποίων το δικαίωμα ενίσχυσης εξαρτάται από το καθεστώς τους ως ΜΜΕ.  </w:t>
      </w:r>
    </w:p>
    <w:p w:rsidR="00353AF0" w:rsidRPr="00D24DAA" w:rsidRDefault="00353AF0" w:rsidP="00676C42">
      <w:pPr>
        <w:spacing w:line="240" w:lineRule="auto"/>
        <w:jc w:val="both"/>
        <w:rPr>
          <w:rFonts w:ascii="Arial" w:hAnsi="Arial" w:cs="Arial"/>
        </w:rPr>
      </w:pPr>
      <w:r w:rsidRPr="00D24DAA">
        <w:rPr>
          <w:rFonts w:ascii="Arial" w:hAnsi="Arial" w:cs="Arial"/>
        </w:rPr>
        <w:t xml:space="preserve">ιστιστ) Παρέχει στην Ειδική  Υπηρεσία  Διαχείρισης  Προγράμματος   Αγροτικής   Ανάπτυξης  ( ΕΥΔ ΠΑΑ  )   και  στον  Οργανισμό  Πληρωμών  την  αναγκαία πληρο-φόρηση  σύμφωνα με τα προβλεπόμενα στο  Σύστημα  Διαχείρισης  Ελέγχου  ( Σ.Δ.Ε. ), και στο θεσμικό πλαίσιο,  που  διέπει  την  εφαρμογή  των  Μέτρων  αρμοδιότητάς της. </w:t>
      </w:r>
    </w:p>
    <w:p w:rsidR="00353AF0" w:rsidRPr="00D24DAA" w:rsidRDefault="00353AF0" w:rsidP="00676C42">
      <w:pPr>
        <w:spacing w:line="240" w:lineRule="auto"/>
        <w:jc w:val="both"/>
        <w:rPr>
          <w:rFonts w:ascii="Arial" w:hAnsi="Arial" w:cs="Arial"/>
        </w:rPr>
      </w:pPr>
      <w:r w:rsidRPr="00D24DAA">
        <w:rPr>
          <w:rFonts w:ascii="Arial" w:hAnsi="Arial" w:cs="Arial"/>
        </w:rPr>
        <w:t>ιζιζ) Έχει την ευθύνη για την ακρίβεια και πληρότητα των στοιχείων που καταχωρούνται στο Πληροφοριακό Σύστημα, σύμφωνα με τις αρμοδιότητές της.</w:t>
      </w:r>
    </w:p>
    <w:p w:rsidR="00353AF0" w:rsidRPr="00D24DAA" w:rsidRDefault="00353AF0" w:rsidP="00676C42">
      <w:pPr>
        <w:spacing w:line="240" w:lineRule="auto"/>
        <w:jc w:val="both"/>
        <w:rPr>
          <w:rFonts w:ascii="Arial" w:hAnsi="Arial" w:cs="Arial"/>
        </w:rPr>
      </w:pPr>
      <w:r w:rsidRPr="00D24DAA">
        <w:rPr>
          <w:rFonts w:ascii="Arial" w:hAnsi="Arial" w:cs="Arial"/>
        </w:rPr>
        <w:t>ιηιη) Συνεργάζεται με την αρμόδια Μονάδα της  Ειδική  Υπηρεσία  Διαχείρισης  Προγράμματος   Αγροτικής   Ανάπτυξης ( ΕΥΔ  ΠΑΑ )  στο πλαίσιο του έργου του Εθνικού Αγροτικού Δικτύου για αντικείμενα που σχετίζονται με τα Μέτρα αρμοδιότητάς της.</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ιθιθ) Συνεργάζεται με τις Ενδιάμεσες Διαχειριστικές Αρχές, στις οποίες σύμφωνα με την παράγραφο 5 του Άρθρου 36 του Ν.3614/2007 ανατίθεται η άσκηση μέρους των αρμοδιοτήτων της  Ειδική  Υπηρεσία  Διαχείρισης  Προγράμματος   Αγροτικής   Ανάπτυξης  ( ΕΥΔ  ΠΑΑ ) ,  παρέχοντας κάθε πληροφόρηση σχετικά με το θεσμικό πλαίσιο, τη χρηματοδότηση και τη διαδικασία υλοποίησης των σχετικών Μέτρων αρμοδιότητάς της. Επίσης, στο ίδιο πλαίσιο συνεργάζεται με τους φορείς εφαρμογής, όπως αυτοί περιγράφονται στις Κοινές   Υπουργικές   Αποφάσεις  ( Κ.Υ.Α.  )  εφαρμογής των αντίστοιχων Μέτρων και παρέχει στην  Ειδική  Υπηρεσία  Διαχείρισης  Προγράμματος   Αγροτικής   Ανάπτυξης   ( ΕΥΔ  ΠΑΑ  )  κάθε σχετική πληροφόρηση.  </w:t>
      </w:r>
    </w:p>
    <w:p w:rsidR="00353AF0" w:rsidRPr="00D24DAA" w:rsidRDefault="00353AF0" w:rsidP="00676C42">
      <w:pPr>
        <w:spacing w:line="240" w:lineRule="auto"/>
        <w:jc w:val="both"/>
        <w:rPr>
          <w:rFonts w:ascii="Arial" w:hAnsi="Arial" w:cs="Arial"/>
        </w:rPr>
      </w:pPr>
      <w:r w:rsidRPr="00D24DAA">
        <w:rPr>
          <w:rFonts w:ascii="Arial" w:hAnsi="Arial" w:cs="Arial"/>
        </w:rPr>
        <w:t>ικικ) Τηρεί πρωτόκολλο και αρχείο της Ειδική  Υπηρεσία  Διαχείρισης  Προγράμματος   Αγροτικής   Ανάπτυξης  ( ΕΥΕ  ΠΑΑ ) ,  έχει την ευθύνη διακίνησης εγγράφων και εν γένει τη γραμματειακή υποστήριξη των μονάδων και του προσωπικού.</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β) Μονάδα  Β2 - Παρακολούθησης και εφαρμογής Μέτρων του Άξονα 1 του   Προγράμματος  Αγροτικής  Ανάπτυξης  ( ΠΑΑ ) ,   εκτός ,  από τα Μέτρα 112, 121 και 125. </w:t>
      </w:r>
    </w:p>
    <w:p w:rsidR="00353AF0" w:rsidRPr="00D24DAA" w:rsidRDefault="00353AF0" w:rsidP="00676C42">
      <w:pPr>
        <w:spacing w:line="240" w:lineRule="auto"/>
        <w:jc w:val="both"/>
        <w:rPr>
          <w:rFonts w:ascii="Arial" w:hAnsi="Arial" w:cs="Arial"/>
        </w:rPr>
      </w:pPr>
      <w:r w:rsidRPr="00D24DAA">
        <w:rPr>
          <w:rFonts w:ascii="Arial" w:hAnsi="Arial" w:cs="Arial"/>
        </w:rPr>
        <w:t xml:space="preserve"> αα) Συνεργάζεται με την Ειδική  Υπηρεσία  Διαχείρισης  Προγράμματος   Αγροτικής   Ανάπτυξης  ( ΕΥΔ ΠΑΑ ) , στο πλαίσιο υποβολής των απαιτούμενων, κατά περίπτωση, στοιχείων ή/και αναφορών ή/και εισηγήσεων ή/και προτάσεων για:</w:t>
      </w:r>
    </w:p>
    <w:p w:rsidR="00353AF0" w:rsidRPr="00D24DAA" w:rsidRDefault="00353AF0" w:rsidP="00676C42">
      <w:pPr>
        <w:spacing w:line="240" w:lineRule="auto"/>
        <w:ind w:left="360"/>
        <w:jc w:val="both"/>
        <w:rPr>
          <w:rFonts w:ascii="Arial" w:hAnsi="Arial" w:cs="Arial"/>
        </w:rPr>
      </w:pPr>
      <w:r w:rsidRPr="00D24DAA">
        <w:rPr>
          <w:rFonts w:ascii="Arial" w:hAnsi="Arial" w:cs="Arial"/>
        </w:rPr>
        <w:t xml:space="preserve">Ι) Τις αναθεωρήσεις του   Εθνικού   Στρατηγικού   Σχέδιου   Αγροτικής   Ανάπτυξης ( Ε.Σ.Σ.Α.Α. )  και του   Προγράμματος   Αγροτικής   Ανάπτυξης  ( Π.Α.Α. ) . </w:t>
      </w:r>
    </w:p>
    <w:p w:rsidR="00353AF0" w:rsidRPr="00D24DAA" w:rsidRDefault="00353AF0" w:rsidP="00676C42">
      <w:pPr>
        <w:spacing w:line="240" w:lineRule="auto"/>
        <w:ind w:left="360"/>
        <w:jc w:val="both"/>
        <w:rPr>
          <w:rFonts w:ascii="Arial" w:hAnsi="Arial" w:cs="Arial"/>
        </w:rPr>
      </w:pPr>
      <w:r w:rsidRPr="00D24DAA">
        <w:rPr>
          <w:rFonts w:ascii="Arial" w:hAnsi="Arial" w:cs="Arial"/>
        </w:rPr>
        <w:t>ΙΙ) Τις αξιολογήσεις του   Προγράμματος   Αγροτικής   Ανάπτυξης  ( Π.Α.Α. ) .</w:t>
      </w:r>
    </w:p>
    <w:p w:rsidR="00353AF0" w:rsidRPr="00D24DAA" w:rsidRDefault="00353AF0" w:rsidP="00676C42">
      <w:pPr>
        <w:spacing w:line="240" w:lineRule="auto"/>
        <w:ind w:left="360"/>
        <w:jc w:val="both"/>
        <w:rPr>
          <w:rFonts w:ascii="Arial" w:hAnsi="Arial" w:cs="Arial"/>
        </w:rPr>
      </w:pPr>
      <w:r w:rsidRPr="00D24DAA">
        <w:rPr>
          <w:rFonts w:ascii="Arial" w:hAnsi="Arial" w:cs="Arial"/>
        </w:rPr>
        <w:lastRenderedPageBreak/>
        <w:t>ΙΙΙ) Τη σύνταξη των ετήσιων και τελικών εκθέσεων προόδου του Προγράμματος   Αγροτικής   Ανάπτυξης  ( Π.Α.Α. ) , στο πλαίσιο των οποίων περιλαμβάνεται και έκθεση των δραστηριοτήτων της παράλληλης αξιολόγησης.</w:t>
      </w:r>
    </w:p>
    <w:p w:rsidR="00353AF0" w:rsidRPr="00D24DAA" w:rsidRDefault="00353AF0" w:rsidP="00676C42">
      <w:pPr>
        <w:spacing w:line="240" w:lineRule="auto"/>
        <w:ind w:left="360"/>
        <w:jc w:val="both"/>
        <w:rPr>
          <w:rFonts w:ascii="Arial" w:hAnsi="Arial" w:cs="Arial"/>
        </w:rPr>
      </w:pPr>
      <w:r w:rsidRPr="00D24DAA">
        <w:rPr>
          <w:rFonts w:ascii="Arial" w:hAnsi="Arial" w:cs="Arial"/>
        </w:rPr>
        <w:t>Ι</w:t>
      </w:r>
      <w:r w:rsidRPr="00D24DAA">
        <w:rPr>
          <w:rFonts w:ascii="Arial" w:hAnsi="Arial" w:cs="Arial"/>
          <w:lang w:val="en-US"/>
        </w:rPr>
        <w:t>V</w:t>
      </w:r>
      <w:r w:rsidRPr="00D24DAA">
        <w:rPr>
          <w:rFonts w:ascii="Arial" w:hAnsi="Arial" w:cs="Arial"/>
        </w:rPr>
        <w:t xml:space="preserve">) </w:t>
      </w:r>
      <w:r w:rsidRPr="00D24DAA">
        <w:rPr>
          <w:rFonts w:ascii="Arial" w:hAnsi="Arial" w:cs="Arial"/>
          <w:lang w:val="en-US"/>
        </w:rPr>
        <w:t>T</w:t>
      </w:r>
      <w:r w:rsidRPr="00D24DAA">
        <w:rPr>
          <w:rFonts w:ascii="Arial" w:hAnsi="Arial" w:cs="Arial"/>
        </w:rPr>
        <w:t>ην εκπόνηση, επεξεργασία και εισήγηση θεμάτων στην Επιτροπή   Παρακολούθησης  ( Επ. Πα ) .</w:t>
      </w:r>
    </w:p>
    <w:p w:rsidR="00353AF0" w:rsidRPr="00D24DAA" w:rsidRDefault="00353AF0" w:rsidP="00676C42">
      <w:pPr>
        <w:spacing w:line="240" w:lineRule="auto"/>
        <w:ind w:left="360"/>
        <w:jc w:val="both"/>
        <w:rPr>
          <w:rFonts w:ascii="Arial" w:hAnsi="Arial" w:cs="Arial"/>
        </w:rPr>
      </w:pPr>
      <w:r w:rsidRPr="00D24DAA">
        <w:rPr>
          <w:rFonts w:ascii="Arial" w:hAnsi="Arial" w:cs="Arial"/>
          <w:lang w:val="en-US"/>
        </w:rPr>
        <w:t>V</w:t>
      </w:r>
      <w:r w:rsidRPr="00D24DAA">
        <w:rPr>
          <w:rFonts w:ascii="Arial" w:hAnsi="Arial" w:cs="Arial"/>
        </w:rPr>
        <w:t xml:space="preserve">) </w:t>
      </w:r>
      <w:r w:rsidRPr="00D24DAA">
        <w:rPr>
          <w:rFonts w:ascii="Arial" w:hAnsi="Arial" w:cs="Arial"/>
          <w:lang w:val="en-US"/>
        </w:rPr>
        <w:t>T</w:t>
      </w:r>
      <w:r w:rsidRPr="00D24DAA">
        <w:rPr>
          <w:rFonts w:ascii="Arial" w:hAnsi="Arial" w:cs="Arial"/>
        </w:rPr>
        <w:t xml:space="preserve">ον προγραμματισμό / κατανομή χρηματοοικονομικών στοιχείων των Μέτρων αρμοδιότητάς της. </w:t>
      </w:r>
    </w:p>
    <w:p w:rsidR="00353AF0" w:rsidRPr="00D24DAA" w:rsidRDefault="00353AF0" w:rsidP="00676C42">
      <w:pPr>
        <w:spacing w:line="240" w:lineRule="auto"/>
        <w:ind w:left="360"/>
        <w:jc w:val="both"/>
        <w:rPr>
          <w:rFonts w:ascii="Arial" w:hAnsi="Arial" w:cs="Arial"/>
        </w:rPr>
      </w:pPr>
      <w:r w:rsidRPr="00D24DAA">
        <w:rPr>
          <w:rFonts w:ascii="Arial" w:hAnsi="Arial" w:cs="Arial"/>
          <w:lang w:val="en-US"/>
        </w:rPr>
        <w:t>VI</w:t>
      </w:r>
      <w:r w:rsidRPr="00D24DAA">
        <w:rPr>
          <w:rFonts w:ascii="Arial" w:hAnsi="Arial" w:cs="Arial"/>
        </w:rPr>
        <w:t xml:space="preserve">) </w:t>
      </w:r>
      <w:r w:rsidRPr="00D24DAA">
        <w:rPr>
          <w:rFonts w:ascii="Arial" w:hAnsi="Arial" w:cs="Arial"/>
          <w:lang w:val="en-US"/>
        </w:rPr>
        <w:t>T</w:t>
      </w:r>
      <w:r w:rsidRPr="00D24DAA">
        <w:rPr>
          <w:rFonts w:ascii="Arial" w:hAnsi="Arial" w:cs="Arial"/>
        </w:rPr>
        <w:t>ον καθορισμό κανόνων επιλεξιμότητας δαπανών.</w:t>
      </w:r>
    </w:p>
    <w:p w:rsidR="00353AF0" w:rsidRPr="00D24DAA" w:rsidRDefault="00353AF0" w:rsidP="00676C42">
      <w:pPr>
        <w:spacing w:line="240" w:lineRule="auto"/>
        <w:ind w:left="360"/>
        <w:jc w:val="both"/>
        <w:rPr>
          <w:rFonts w:ascii="Arial" w:hAnsi="Arial" w:cs="Arial"/>
        </w:rPr>
      </w:pPr>
      <w:r w:rsidRPr="00D24DAA">
        <w:rPr>
          <w:rFonts w:ascii="Arial" w:hAnsi="Arial" w:cs="Arial"/>
          <w:lang w:val="en-US"/>
        </w:rPr>
        <w:t>VII</w:t>
      </w:r>
      <w:r w:rsidRPr="00D24DAA">
        <w:rPr>
          <w:rFonts w:ascii="Arial" w:hAnsi="Arial" w:cs="Arial"/>
        </w:rPr>
        <w:t xml:space="preserve">) </w:t>
      </w:r>
      <w:r w:rsidRPr="00D24DAA">
        <w:rPr>
          <w:rFonts w:ascii="Arial" w:hAnsi="Arial" w:cs="Arial"/>
          <w:lang w:val="en-US"/>
        </w:rPr>
        <w:t>T</w:t>
      </w:r>
      <w:r w:rsidRPr="00D24DAA">
        <w:rPr>
          <w:rFonts w:ascii="Arial" w:hAnsi="Arial" w:cs="Arial"/>
        </w:rPr>
        <w:t>ις προβλέψεις σχετικά με την πορεία υλοποίησης των Μέτρων αρμοδιότητάς της.</w:t>
      </w:r>
    </w:p>
    <w:p w:rsidR="00353AF0" w:rsidRPr="00D24DAA" w:rsidRDefault="00353AF0" w:rsidP="00676C42">
      <w:pPr>
        <w:spacing w:line="240" w:lineRule="auto"/>
        <w:ind w:left="360"/>
        <w:jc w:val="both"/>
        <w:rPr>
          <w:rFonts w:ascii="Arial" w:hAnsi="Arial" w:cs="Arial"/>
        </w:rPr>
      </w:pPr>
      <w:r w:rsidRPr="00D24DAA">
        <w:rPr>
          <w:rFonts w:ascii="Arial" w:hAnsi="Arial" w:cs="Arial"/>
          <w:lang w:val="en-US"/>
        </w:rPr>
        <w:t>VIII</w:t>
      </w:r>
      <w:r w:rsidRPr="00D24DAA">
        <w:rPr>
          <w:rFonts w:ascii="Arial" w:hAnsi="Arial" w:cs="Arial"/>
        </w:rPr>
        <w:t>) Τη δημοσιότητα  Προγράμματος   Αγροτικής   Ανάπτυξης  ( Π.Α.Α. )  για θέματα που σχετίζονται με τις αρμοδιότητές της.</w:t>
      </w:r>
    </w:p>
    <w:p w:rsidR="00353AF0" w:rsidRPr="00D24DAA" w:rsidRDefault="00353AF0" w:rsidP="00676C42">
      <w:pPr>
        <w:spacing w:line="240" w:lineRule="auto"/>
        <w:jc w:val="both"/>
        <w:rPr>
          <w:rFonts w:ascii="Arial" w:hAnsi="Arial" w:cs="Arial"/>
          <w:strike/>
        </w:rPr>
      </w:pPr>
      <w:r w:rsidRPr="00D24DAA">
        <w:rPr>
          <w:rFonts w:ascii="Arial" w:hAnsi="Arial" w:cs="Arial"/>
        </w:rPr>
        <w:t xml:space="preserve">ββ) Μεριμνά για την έκδοση του απαιτούμενου θεσμικού πλαισίου, που αφορά στα Μέτρα αρμοδιότητάς της, με τη σύμφωνη γνώμη της  Ειδική  Υπηρεσία  Διαχείρισης  Προγράμματος   Αγροτικής   Ανάπτυξης ( ΕΥΔ ΠΑΑ )  και σε συνεργασία με τον Οργανισμό Πληρωμών στις περιπτώσεις που απαιτείται. </w:t>
      </w:r>
    </w:p>
    <w:p w:rsidR="00353AF0" w:rsidRPr="00D24DAA" w:rsidRDefault="00353AF0" w:rsidP="00676C42">
      <w:pPr>
        <w:spacing w:line="240" w:lineRule="auto"/>
        <w:jc w:val="both"/>
        <w:rPr>
          <w:rFonts w:ascii="Arial" w:hAnsi="Arial" w:cs="Arial"/>
        </w:rPr>
      </w:pPr>
      <w:r w:rsidRPr="00D24DAA">
        <w:rPr>
          <w:rFonts w:ascii="Arial" w:hAnsi="Arial" w:cs="Arial"/>
        </w:rPr>
        <w:t xml:space="preserve">γγ) Επεξεργάζεται σε συνεργασία με την Ειδική  Υπηρεσία  Διαχείρισης  Προγράμματος   Αγροτικής   Ανάπτυξης ( ΕΥΔ ΠΑΑ )  τα κριτήρια επιλογής των πράξεων των Μέτρων αρμοδιότητάς της.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δδ) Μεριμνά ώστε να διαδίδονται όσο το δυνατόν ευρύτερα οι πληροφορίες σχετικά με τις ευκαιρίες χρηματοδότησης των μέτρων που αναλαμβάνει. </w:t>
      </w:r>
    </w:p>
    <w:p w:rsidR="00353AF0" w:rsidRPr="00D24DAA" w:rsidRDefault="00353AF0" w:rsidP="00676C42">
      <w:pPr>
        <w:spacing w:line="240" w:lineRule="auto"/>
        <w:jc w:val="both"/>
        <w:rPr>
          <w:rFonts w:ascii="Arial" w:hAnsi="Arial" w:cs="Arial"/>
        </w:rPr>
      </w:pPr>
      <w:r w:rsidRPr="00D24DAA">
        <w:rPr>
          <w:rFonts w:ascii="Arial" w:hAnsi="Arial" w:cs="Arial"/>
        </w:rPr>
        <w:t xml:space="preserve">εε) Παρακολουθεί την πορεία εφαρμογής των μέτρων αρμοδιότητάς της και ειδικότερα τη χρηματοοικονομική τους πρόοδο, την εφαρμογή του κανόνα ν+2, τους ποσοτικοποιημένους δείκτες, τις προοπτικές εξέλιξής τους, καθώς και τις σχετικές απαιτήσεις που προκύπτουν από την Απόφαση έγκρισης της Στρατηγικής   Μελέτης   Περιβαλλοντικών   Επιπτώσεων  ( Σ.Μ.Π.Ε. )  του  Προγράμματος Αγροτικής   ανάπτυξης  ( Π.Α.Α. ) .  Συντάσσει σχετικές αναφορές για την ενημέρωση της  Ειδικής  Υπηρεσίας  Διαχείρισης  Προγράμματος   Αγροτικής   Ανάπτυξης  (  ΕΥΔ  ΠΑΑ. )   </w:t>
      </w:r>
    </w:p>
    <w:p w:rsidR="00353AF0" w:rsidRPr="00D24DAA" w:rsidRDefault="00353AF0" w:rsidP="00676C42">
      <w:pPr>
        <w:spacing w:line="240" w:lineRule="auto"/>
        <w:jc w:val="both"/>
        <w:rPr>
          <w:rFonts w:ascii="Arial" w:hAnsi="Arial" w:cs="Arial"/>
        </w:rPr>
      </w:pPr>
      <w:r w:rsidRPr="00D24DAA">
        <w:rPr>
          <w:rFonts w:ascii="Arial" w:hAnsi="Arial" w:cs="Arial"/>
        </w:rPr>
        <w:t>στστ) Υποβάλλει στην Ειδική  Υπηρεσία  Διαχείρισης  Προγράμματος   Αγροτικής   Ανάπτυξης (  ΕΥΔ  ΠΑΑ  )  την απαιτούμενη πληροφόρηση και στοιχεία για την εγγραφή στο  Πρόγραμμα   Δημοσίων  Επενδύσεων  ( Π.Δ.Ε. )  των προς χρηματοδότηση πράξεων, καθώς και των τροποποιήσεων τους.</w:t>
      </w:r>
    </w:p>
    <w:p w:rsidR="00353AF0" w:rsidRPr="00D24DAA" w:rsidRDefault="00353AF0" w:rsidP="00676C42">
      <w:pPr>
        <w:spacing w:line="240" w:lineRule="auto"/>
        <w:jc w:val="both"/>
        <w:rPr>
          <w:rFonts w:ascii="Arial" w:hAnsi="Arial" w:cs="Arial"/>
        </w:rPr>
      </w:pPr>
      <w:r w:rsidRPr="00D24DAA">
        <w:rPr>
          <w:rFonts w:ascii="Arial" w:hAnsi="Arial" w:cs="Arial"/>
        </w:rPr>
        <w:t>ζζ) Εκδίδει προσκλήσεις, μετά τη σύμφωνη γνώμη της Ειδικής  Υπηρεσίας  Διαχείρισης  Προγράμματος   Αγροτικής   Ανάπτυξης ( ΕΥΔ ΠΑΑ )  για την υποβολή αιτήσεων χρηματοδότησης προς τους δυνητικούς δικαιούχους των Μέτρων/Δράσεων που αναλαμβάνει, όπου απαιτείται και σύμφωνα με τους όρους και προϋποθέσεις του  Προγράμματος  Αγροτικής   ανάπτυξης ( Π.Α.Α. ) , του  Συστήματος  Διαχείρησης  Ελέγχου ( ΣΔΕ ),   καθώς και του θεσμικού πλαισίου εφαρμογής των αντίστοιχων Μέτρων / Δράσεων. Επίσης, ενημερώνει σχετικά την  Ειδική  Υπηρεσία  Διαχείρισης  Προγράμματος   Αγροτικής   Ανάπτυξης ( ΕΥΔ  ΠΑΑ )  και μεριμνά για την έκδοση Απόφαση Ένταξης- Χρηματοδότησης της πράξης στο πλαίσιο του Προγράμματος   Αγροτικής   Ανάπτυξης  ( Π.Α.Α. ) .</w:t>
      </w:r>
    </w:p>
    <w:p w:rsidR="00353AF0" w:rsidRPr="00D24DAA" w:rsidRDefault="00353AF0" w:rsidP="00676C42">
      <w:pPr>
        <w:spacing w:line="240" w:lineRule="auto"/>
        <w:jc w:val="both"/>
        <w:rPr>
          <w:rFonts w:ascii="Arial" w:hAnsi="Arial" w:cs="Arial"/>
        </w:rPr>
      </w:pPr>
      <w:r w:rsidRPr="00D24DAA">
        <w:rPr>
          <w:rFonts w:ascii="Arial" w:hAnsi="Arial" w:cs="Arial"/>
        </w:rPr>
        <w:t xml:space="preserve">ηη) Αξιολογεί τις προτάσεις που υποβάλλονται, εφαρμόζοντας τα κριτήρια επιλογής που ισχύουν για τα αντίστοιχα μέτρα, συντάσσει και καταχωρεί στο Πληροφοριακό Σύστημα τα τεχνικά δελτία πράξεων. Εκδίδει αποφάσεις  έγκρισης των πράξεων στις </w:t>
      </w:r>
      <w:r w:rsidRPr="00D24DAA">
        <w:rPr>
          <w:rFonts w:ascii="Arial" w:hAnsi="Arial" w:cs="Arial"/>
        </w:rPr>
        <w:lastRenderedPageBreak/>
        <w:t>οποίες αποτυπώνονται αναλυτικά οι όροι και οι προϋποθέσεις υλοποίησής τους. Για τις πράξεις των Μέτρων του Άξονα 1, που δεν είναι φορέας εφαρμογής, προβαίνει σε δειγματοληπτικό έλεγχο και διατυπώνει γνώμη προκειμένου να επιβεβαιωθεί η τήρηση των διατάξεων της εθνικής και κοινοτικής νομοθεσίας και στη συνέχεια να εκδοθούν οι αποφάσεις έγκρισης των πράξεων από το φορέα εφαρμογής.</w:t>
      </w:r>
    </w:p>
    <w:p w:rsidR="00353AF0" w:rsidRPr="00D24DAA" w:rsidRDefault="00353AF0" w:rsidP="00676C42">
      <w:pPr>
        <w:spacing w:line="240" w:lineRule="auto"/>
        <w:jc w:val="both"/>
        <w:rPr>
          <w:rFonts w:ascii="Arial" w:hAnsi="Arial" w:cs="Arial"/>
        </w:rPr>
      </w:pPr>
      <w:r w:rsidRPr="00D24DAA">
        <w:rPr>
          <w:rFonts w:ascii="Arial" w:hAnsi="Arial" w:cs="Arial"/>
        </w:rPr>
        <w:t>θθ) Παρακολουθεί και διατυπώνει γνώμη, όπου απαιτείται, κατά την εξέλιξη των σταδίων κατάρτισης δημοσίων συμβάσεων έργων, ιδίως κατά τη διαδικασία διακήρυξης, ανάθεσης, κατάρτισης και τροποποίησης της σχετικής σύμβασης.</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ιι) Παρακολουθεί την πορεία υλοποίησης των συγχρηματοδοτούμενων πράξεων με βάση τις Αποφάσεις έγκρισης πράξεων και ειδικότερα: </w:t>
      </w:r>
    </w:p>
    <w:p w:rsidR="00353AF0" w:rsidRPr="00D24DAA" w:rsidRDefault="00353AF0" w:rsidP="00676C42">
      <w:pPr>
        <w:spacing w:line="240" w:lineRule="auto"/>
        <w:ind w:left="180"/>
        <w:jc w:val="both"/>
        <w:rPr>
          <w:rFonts w:ascii="Arial" w:hAnsi="Arial" w:cs="Arial"/>
        </w:rPr>
      </w:pPr>
      <w:r w:rsidRPr="00D24DAA">
        <w:rPr>
          <w:rFonts w:ascii="Arial" w:hAnsi="Arial" w:cs="Arial"/>
        </w:rPr>
        <w:t>Ι) Εντοπίζει προβλήματα κατά τη διάρκεια υλοποίησης των πράξεων και μεριμνά για την έγκαιρη επίλυσή τους, σε συνεργασία με την  Ειδική  Υπηρεσία  Διαχείρισης  Προγράμματος   Αγροτικής   Ανάπτυξης  ( ΕΥΔ  ΠΑΑ ) .</w:t>
      </w:r>
    </w:p>
    <w:p w:rsidR="00353AF0" w:rsidRPr="00D24DAA" w:rsidRDefault="00353AF0" w:rsidP="00676C42">
      <w:pPr>
        <w:spacing w:line="240" w:lineRule="auto"/>
        <w:ind w:left="180"/>
        <w:jc w:val="both"/>
        <w:rPr>
          <w:rFonts w:ascii="Arial" w:hAnsi="Arial" w:cs="Arial"/>
        </w:rPr>
      </w:pPr>
      <w:r w:rsidRPr="00D24DAA">
        <w:rPr>
          <w:rFonts w:ascii="Arial" w:hAnsi="Arial" w:cs="Arial"/>
        </w:rPr>
        <w:t>ΙΙ) Προτείνει μέτρα υποστήριξης των δικαιούχων και των λοιπών οργανισμών/φορέων που εμπλέκονται στην υλοποίηση των πράξεων, προκειμένου να ανταποκριθούν στις υποχρεώσεις τους, σε συνεργασία με την  Ειδική  Υπηρεσία  Διαχείρισης  Προγράμματος   Αγροτικής   Ανάπτυξης   ( ΕΥΔ  ΠΑΑ ) .</w:t>
      </w:r>
    </w:p>
    <w:p w:rsidR="00353AF0" w:rsidRPr="00D24DAA" w:rsidRDefault="00353AF0" w:rsidP="00676C42">
      <w:pPr>
        <w:spacing w:line="240" w:lineRule="auto"/>
        <w:ind w:left="180"/>
        <w:jc w:val="both"/>
        <w:rPr>
          <w:rFonts w:ascii="Arial" w:hAnsi="Arial" w:cs="Arial"/>
          <w:strike/>
        </w:rPr>
      </w:pPr>
      <w:r w:rsidRPr="00D24DAA">
        <w:rPr>
          <w:rFonts w:ascii="Arial" w:hAnsi="Arial" w:cs="Arial"/>
        </w:rPr>
        <w:t>ΙΙΙ) Παρακολουθεί συστηματικά την πορεία υλοποίησης των πράξεων.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  </w:t>
      </w:r>
      <w:r w:rsidRPr="00D24DAA">
        <w:rPr>
          <w:rFonts w:ascii="Arial" w:hAnsi="Arial" w:cs="Arial"/>
          <w:lang w:val="en-US"/>
        </w:rPr>
        <w:t>IV</w:t>
      </w:r>
      <w:r w:rsidRPr="00D24DAA">
        <w:rPr>
          <w:rFonts w:ascii="Arial" w:hAnsi="Arial" w:cs="Arial"/>
        </w:rPr>
        <w:t>) Συγκεντρώνει τα στοιχεία παρακολούθησης εκτέλεσης των ενεργειών των δικαιούχων. Παρακολουθεί τους δικαιούχους ως προς την τήρηση των υποχρεώσεών τους, πιστοποιεί τις δαπάνες των επενδύσεων και μεριμνά για την αναγνώριση και εκκαθάρισή τους διασφαλίζοντας διακριτότητα καθηκόντων με τους αξιολογητές των προτάσεων.</w:t>
      </w:r>
    </w:p>
    <w:p w:rsidR="00353AF0" w:rsidRPr="00D24DAA" w:rsidRDefault="00353AF0" w:rsidP="00676C42">
      <w:pPr>
        <w:spacing w:line="240" w:lineRule="auto"/>
        <w:ind w:left="180"/>
        <w:jc w:val="both"/>
        <w:rPr>
          <w:rFonts w:ascii="Arial" w:hAnsi="Arial" w:cs="Arial"/>
        </w:rPr>
      </w:pPr>
      <w:r w:rsidRPr="00D24DAA">
        <w:rPr>
          <w:rFonts w:ascii="Arial" w:hAnsi="Arial" w:cs="Arial"/>
          <w:lang w:val="en-US"/>
        </w:rPr>
        <w:t>V</w:t>
      </w:r>
      <w:r w:rsidRPr="00D24DAA">
        <w:rPr>
          <w:rFonts w:ascii="Arial" w:hAnsi="Arial" w:cs="Arial"/>
        </w:rPr>
        <w:t xml:space="preserve">) </w:t>
      </w:r>
      <w:r w:rsidRPr="00D24DAA">
        <w:rPr>
          <w:rFonts w:ascii="Arial" w:hAnsi="Arial" w:cs="Arial"/>
          <w:lang w:val="en-US"/>
        </w:rPr>
        <w:t>T</w:t>
      </w:r>
      <w:r w:rsidRPr="00D24DAA">
        <w:rPr>
          <w:rFonts w:ascii="Arial" w:hAnsi="Arial" w:cs="Arial"/>
        </w:rPr>
        <w:t>ηρεί πλήρη φάκελο της πράξης κατά τα προβλεπόμενα στο  Σύστημα   Διαχείρισης  Ελέγχων  (  Σ.Δ.Ε. ) .</w:t>
      </w:r>
    </w:p>
    <w:p w:rsidR="00353AF0" w:rsidRPr="00D24DAA" w:rsidRDefault="00353AF0" w:rsidP="00676C42">
      <w:pPr>
        <w:spacing w:line="240" w:lineRule="auto"/>
        <w:jc w:val="both"/>
        <w:rPr>
          <w:rFonts w:ascii="Arial" w:hAnsi="Arial" w:cs="Arial"/>
        </w:rPr>
      </w:pPr>
      <w:r w:rsidRPr="00D24DAA">
        <w:rPr>
          <w:rFonts w:ascii="Arial" w:hAnsi="Arial" w:cs="Arial"/>
        </w:rPr>
        <w:t>ιαια) Μεριμνά για τη συμμόρφωση των συγχρηματοδοτούμενων πράξεων με τους ισχύοντες κοινοτικούς και εθνικούς κανόνες καθ΄όλη την περίοδο υλοποίησής τους. Για το σκοπό αυτό, προβαίνει σε διοικητικούς ελέγχους σύμφωνα με τα προβλεπόμενα στον Καν.(ΕΚ) 1975/2006 και τα οριζόμενα στο  Σύστημα  Διαχείρησης  Ελέγχου  ( Σ.Δ.Ε.) . Τηρεί σχετικά αρχεία.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ιβιβ) Εισηγείται στα αρμόδια όργανα τη μείωση ή ακύρωση μέρους ή του συνόλου της ενίσχυσης της πράξης και ενημερώνει την  Ειδική  Υπηρεσία  Διαχείρισης  Προγράμματος   Αγροτικής   Ανάπτυξης  ( ΕΥΔ  ΠΑΑ )  και τον Οργανισμό Πληρωμών προκειμένου να πραγματοποιηθούν οι σχετικές ενέργειες ανάκλησης των αχρεωστήτως καταβληθέντων ποσών. </w:t>
      </w:r>
    </w:p>
    <w:p w:rsidR="00353AF0" w:rsidRPr="00D24DAA" w:rsidRDefault="00353AF0" w:rsidP="00676C42">
      <w:pPr>
        <w:spacing w:line="240" w:lineRule="auto"/>
        <w:jc w:val="both"/>
        <w:rPr>
          <w:rFonts w:ascii="Arial" w:hAnsi="Arial" w:cs="Arial"/>
        </w:rPr>
      </w:pPr>
      <w:r w:rsidRPr="00D24DAA">
        <w:rPr>
          <w:rFonts w:ascii="Arial" w:hAnsi="Arial" w:cs="Arial"/>
        </w:rPr>
        <w:t>ιγιγ) Μεριμνά για την ολοκλήρωση των πράξεων σε συνεργασία με τη Μονάδα Γ΄, τη Μονάδα Β΄ της  Ειδική  Υπηρεσία  Διαχείρισης  Προγράμματος   Αγροτικής   Ανάπτυξης  ( ΕΥΔ  ΠΑΑ  )   και τα λοιπά ελεγκτικά όργανα.</w:t>
      </w:r>
    </w:p>
    <w:p w:rsidR="00353AF0" w:rsidRPr="00D24DAA" w:rsidRDefault="00353AF0" w:rsidP="00676C42">
      <w:pPr>
        <w:spacing w:line="240" w:lineRule="auto"/>
        <w:jc w:val="both"/>
        <w:rPr>
          <w:rFonts w:ascii="Arial" w:hAnsi="Arial" w:cs="Arial"/>
        </w:rPr>
      </w:pPr>
      <w:r w:rsidRPr="00D24DAA">
        <w:rPr>
          <w:rFonts w:ascii="Arial" w:hAnsi="Arial" w:cs="Arial"/>
        </w:rPr>
        <w:t>ιδιδ) Διασφαλίζει ότι όλα τα δικαιολογητικά έγγραφα σχετικά με τις δαπάνες και τους λογιστικούς ελέγχους των πράξεων που διαχειρίζεται, τηρούνται στη διάθεση της Ευρωπαϊκής Επιτροπής και του Ευρωπαϊκού Ελεγκτικού Συνεδρίου, σύμφωνα με όσα προβλέπονται στον Καν. (ΕΚ) 885/2006.</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ιειε) Διασφαλίζει ότι τηρούνται λεπτομερή μητρώα για κάθε καθεστώς ενισχύσεων, που αναφέρεται στο Κεφάλαιο 9 Β ‘ του  Προγράμματος  Αγροτικής  Ανάπτυξης  ( Π.Α.Α. ) , επί δέκα έτη από την ημερομηνία κατά την οποία χορηγήθηκε η τελευταία </w:t>
      </w:r>
      <w:r w:rsidRPr="00D24DAA">
        <w:rPr>
          <w:rFonts w:ascii="Arial" w:hAnsi="Arial" w:cs="Arial"/>
        </w:rPr>
        <w:lastRenderedPageBreak/>
        <w:t xml:space="preserve">ατομική ενίσχυση. Τα εν λόγω μητρώα περιέχουν όλες τις αναγκαίες πληροφορίες για να διαπιστωθεί αν πληρούνται οι προϋποθέσεις απαλλαγής που ορίζονται στον Καν. (ΕΚ) 1628/2006, περιλαμβανομένων των πληροφοριών για το καθεστώς των επιχειρήσεων των οποίων το δικαίωμα ενίσχυσης εξαρτάται από το καθεστώς τους,   ως   Μικρομεσαίων  Επιχειρήσεων  ( Μ.Μ.Ε. ) .  </w:t>
      </w:r>
    </w:p>
    <w:p w:rsidR="00353AF0" w:rsidRPr="00D24DAA" w:rsidRDefault="00353AF0" w:rsidP="00676C42">
      <w:pPr>
        <w:spacing w:line="240" w:lineRule="auto"/>
        <w:jc w:val="both"/>
        <w:rPr>
          <w:rFonts w:ascii="Arial" w:hAnsi="Arial" w:cs="Arial"/>
        </w:rPr>
      </w:pPr>
      <w:r w:rsidRPr="00D24DAA">
        <w:rPr>
          <w:rFonts w:ascii="Arial" w:hAnsi="Arial" w:cs="Arial"/>
        </w:rPr>
        <w:t xml:space="preserve">ιστιστ) Παρέχει στην Ειδική  Υπηρεσία  Διαχείρισης  Προγράμματος   Αγροτικής   Ανάπτυξης ( ΕΥΔ ΠΑΑ )  και στον Οργανισμό Πληρωμών την αναγκαία πληροφόρηση σύμφωνα με τα προβλεπόμενα στο Σύστημα  Διαχείρισης  Ελέγχων     ( Σ.Δ.Ε. ),  και στο θεσμικό πλαίσιο που διέπει την εφαρμογή των Μέτρων αρμοδιότητάς της. </w:t>
      </w:r>
    </w:p>
    <w:p w:rsidR="00353AF0" w:rsidRPr="00D24DAA" w:rsidRDefault="00353AF0" w:rsidP="00676C42">
      <w:pPr>
        <w:spacing w:line="240" w:lineRule="auto"/>
        <w:jc w:val="both"/>
        <w:rPr>
          <w:rFonts w:ascii="Arial" w:hAnsi="Arial" w:cs="Arial"/>
        </w:rPr>
      </w:pPr>
      <w:r w:rsidRPr="00D24DAA">
        <w:rPr>
          <w:rFonts w:ascii="Arial" w:hAnsi="Arial" w:cs="Arial"/>
        </w:rPr>
        <w:t>ιζιζ) Έχει την ευθύνη για την ακρίβεια και πληρότητα των στοιχείων που καταχωρούνται στο Πληροφοριακό Σύστημα, σύμφωνα με τις αρμοδιότητές της.</w:t>
      </w:r>
    </w:p>
    <w:p w:rsidR="00353AF0" w:rsidRPr="00D24DAA" w:rsidRDefault="00353AF0" w:rsidP="00676C42">
      <w:pPr>
        <w:spacing w:line="240" w:lineRule="auto"/>
        <w:jc w:val="both"/>
        <w:rPr>
          <w:rFonts w:ascii="Arial" w:hAnsi="Arial" w:cs="Arial"/>
        </w:rPr>
      </w:pPr>
      <w:r w:rsidRPr="00D24DAA">
        <w:rPr>
          <w:rFonts w:ascii="Arial" w:hAnsi="Arial" w:cs="Arial"/>
        </w:rPr>
        <w:t>ιηιη) Συνεργάζεται με την Μονάδα Ε΄ της Ειδική  Υπηρεσία  Διαχείρισης  Προγράμματος   Αγροτικής   Ανάπτυξης ( ΕΥΔ ΠΑΑ )  στο πλαίσιο του έργου του Εθνικού Αγροτικού Δικτύου για αντικείμενα που σχετίζονται με τα Μέτρα αρμοδιότητάς της.</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ιθιθ) Συνεργάζεται με τις Ενδιάμεσες Διαχειριστικές Αρχές, στις οποίες σύμφωνα με την παράγραφο 5 του Άρθρου 36 του Ν.3614/2007 ανατίθεται η άσκηση μέρους των αρμοδιοτήτων της Ειδική  Υπηρεσία  Διαχείρισης  Προγράμματος   Αγροτικής   Ανάπτυξης  ( ΕΥΔ ΠΑΑ ),  παρέχοντας κάθε πληροφόρηση σχετικά με το θεσμικό πλαίσιο, τη χρηματοδότηση και τη διαδικασία υλοποίησης των σχετικών Μέτρων αρμοδιότητάς της. Επίσης, στο ίδιο πλαίσιο συνεργάζεται με τους φορείς εφαρμογής, όπως αυτοί περιγράφονται στις   Κοινές  Υπουργικές  Αποφάσεις  ( Κ.Υ.Α. )  εφαρμογής των αντίστοιχων Μέτρων και παρέχει στην Ειδική  Υπηρεσία  Διαχείρισης  Προγράμματος   Αγροτικής   Ανάπτυξης  ( ΕΥΔ  ΠΑΑ ) ,  κάθε σχετική πληροφόρηση.  </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γ)  Μονάδα  Β3 - Παρακολούθησης και εφαρμογής του Μέτρου 125 και δημοσίων </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      έργων του Άξονα 3 του   Προγράμματος  Αγροτικής  Ανάπτυξης  ( ΠΑΑ ).</w:t>
      </w:r>
    </w:p>
    <w:p w:rsidR="00353AF0" w:rsidRPr="00D24DAA" w:rsidRDefault="00353AF0" w:rsidP="00676C42">
      <w:pPr>
        <w:spacing w:line="240" w:lineRule="auto"/>
        <w:jc w:val="both"/>
        <w:rPr>
          <w:rFonts w:ascii="Arial" w:hAnsi="Arial" w:cs="Arial"/>
          <w:bCs/>
          <w:iCs/>
        </w:rPr>
      </w:pPr>
      <w:r w:rsidRPr="00D24DAA">
        <w:rPr>
          <w:rFonts w:ascii="Arial" w:hAnsi="Arial" w:cs="Arial"/>
          <w:bCs/>
          <w:iCs/>
        </w:rPr>
        <w:t xml:space="preserve">1.   Επιχειρησιακό Πρόγραμμα «Αγροτική Ανάπτυξη Ανασυγκρότηση της </w:t>
      </w:r>
    </w:p>
    <w:p w:rsidR="00353AF0" w:rsidRPr="00D24DAA" w:rsidRDefault="00353AF0" w:rsidP="00676C42">
      <w:pPr>
        <w:spacing w:line="240" w:lineRule="auto"/>
        <w:jc w:val="both"/>
        <w:rPr>
          <w:rFonts w:ascii="Arial" w:hAnsi="Arial" w:cs="Arial"/>
          <w:bCs/>
          <w:iCs/>
        </w:rPr>
      </w:pPr>
      <w:r w:rsidRPr="00D24DAA">
        <w:rPr>
          <w:rFonts w:ascii="Arial" w:hAnsi="Arial" w:cs="Arial"/>
          <w:bCs/>
          <w:iCs/>
        </w:rPr>
        <w:t xml:space="preserve">     Υπαίθρου» του  Γ’  Κοινοτικού  Πλαισίου  Στήριξης  ( Κ.Π.Σ. )   2000 - 2006.</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  Υποβάλλει στη Μονάδα Β΄ της Ειδική  Υπηρεσία  Διαχείρισης  Προγράμματος   Αγροτικής   Ανάπτυξης ( ΕΥΔ  ΠΑΑ )   τις  Δηλώσεις  Ολοκλήρωσης  των  δημοσίων έργων των αξόνων 6, 7 του Επιχειρησιακού Προγράμματος  Αγροτικής  Ανάπτυξης - Ανασυγκρότηση της Υπαίθρου  (  ΕΠΑΑ – ΑΥ ), τηρεί το αρχείο τους, συμμετέχει στη διαδικασία ολοκλήρωσης των ημιτελών έργων. </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bCs/>
          <w:iCs/>
        </w:rPr>
        <w:t xml:space="preserve">2.    Πρόγραμμα  Αγροτικής  Ανάπτυξης της Ελλάδας  2007 – 2013. </w:t>
      </w:r>
    </w:p>
    <w:p w:rsidR="00353AF0" w:rsidRPr="00D24DAA" w:rsidRDefault="00353AF0" w:rsidP="00676C42">
      <w:pPr>
        <w:spacing w:line="240" w:lineRule="auto"/>
        <w:jc w:val="both"/>
        <w:rPr>
          <w:rFonts w:ascii="Arial" w:hAnsi="Arial" w:cs="Arial"/>
        </w:rPr>
      </w:pPr>
      <w:r w:rsidRPr="00D24DAA">
        <w:rPr>
          <w:rFonts w:ascii="Arial" w:hAnsi="Arial" w:cs="Arial"/>
        </w:rPr>
        <w:t>αα) Συνεργάζεται με την Ειδική  Υπηρεσία  Διαχείρισης  Προγράμματος   Αγροτικής   Ανάπτυξης  ( ΕΥΔ ΠΑΑ ) , για τα θέματα που σχετίζονται με τα Μέτρα που διαχειρίζεται, στο πλαίσιο υποβολής των απαιτούμενων, κατά περίπτωση, στοιχείων ή αναφορών ή εισηγήσεων ή προτάσεων για:</w:t>
      </w:r>
    </w:p>
    <w:p w:rsidR="00353AF0" w:rsidRPr="00D24DAA" w:rsidRDefault="00353AF0" w:rsidP="00676C42">
      <w:pPr>
        <w:spacing w:line="240" w:lineRule="auto"/>
        <w:ind w:left="360"/>
        <w:jc w:val="both"/>
        <w:rPr>
          <w:rFonts w:ascii="Arial" w:hAnsi="Arial" w:cs="Arial"/>
        </w:rPr>
      </w:pPr>
      <w:r w:rsidRPr="00D24DAA">
        <w:rPr>
          <w:rFonts w:ascii="Arial" w:hAnsi="Arial" w:cs="Arial"/>
        </w:rPr>
        <w:t xml:space="preserve"> Ι)  Τις αναθεωρήσεις του Εθνικού  Στρατηγικού  Σχεδίου  Αγροτικής  Ανάπτυξης   ( Ε.Σ.Σ.Α.Α. )  και του  Προγράμματος  Αγροτικής   Ανάπτυξης  ( Π.Α.Α. ) . </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 xml:space="preserve">     ΙΙ)  Τις αξιολογήσεις του   Προγράμματος  Αγροτικής  Ανάπτυξης  ( Π.Α.Α. ) .</w:t>
      </w:r>
    </w:p>
    <w:p w:rsidR="00353AF0" w:rsidRPr="00D24DAA" w:rsidRDefault="00353AF0" w:rsidP="00676C42">
      <w:pPr>
        <w:spacing w:line="240" w:lineRule="auto"/>
        <w:jc w:val="both"/>
        <w:rPr>
          <w:rFonts w:ascii="Arial" w:hAnsi="Arial" w:cs="Arial"/>
        </w:rPr>
      </w:pPr>
      <w:r w:rsidRPr="00D24DAA">
        <w:rPr>
          <w:rFonts w:ascii="Arial" w:hAnsi="Arial" w:cs="Arial"/>
        </w:rPr>
        <w:t xml:space="preserve">    ΙΙΙ)  Τη σύνταξη των ετήσιων και τελικών εκθέσεων προόδου του  Προγράμματος   Αγροτικής  Ανάπτυξης  ( Π.Α.Α. ) , </w:t>
      </w:r>
    </w:p>
    <w:p w:rsidR="00353AF0" w:rsidRPr="00D24DAA" w:rsidRDefault="00353AF0" w:rsidP="00676C42">
      <w:pPr>
        <w:spacing w:line="240" w:lineRule="auto"/>
        <w:jc w:val="both"/>
        <w:rPr>
          <w:rFonts w:ascii="Arial" w:hAnsi="Arial" w:cs="Arial"/>
        </w:rPr>
      </w:pPr>
      <w:r w:rsidRPr="00D24DAA">
        <w:rPr>
          <w:rFonts w:ascii="Arial" w:hAnsi="Arial" w:cs="Arial"/>
        </w:rPr>
        <w:t xml:space="preserve">    Ι</w:t>
      </w:r>
      <w:r w:rsidRPr="00D24DAA">
        <w:rPr>
          <w:rFonts w:ascii="Arial" w:hAnsi="Arial" w:cs="Arial"/>
          <w:lang w:val="en-US"/>
        </w:rPr>
        <w:t>V</w:t>
      </w:r>
      <w:r w:rsidRPr="00D24DAA">
        <w:rPr>
          <w:rFonts w:ascii="Arial" w:hAnsi="Arial" w:cs="Arial"/>
        </w:rPr>
        <w:t xml:space="preserve">)  </w:t>
      </w:r>
      <w:r w:rsidRPr="00D24DAA">
        <w:rPr>
          <w:rFonts w:ascii="Arial" w:hAnsi="Arial" w:cs="Arial"/>
          <w:lang w:val="en-US"/>
        </w:rPr>
        <w:t>T</w:t>
      </w:r>
      <w:r w:rsidRPr="00D24DAA">
        <w:rPr>
          <w:rFonts w:ascii="Arial" w:hAnsi="Arial" w:cs="Arial"/>
        </w:rPr>
        <w:t>ην εκπόνηση, επεξεργασία και εισήγηση θεμάτων στην  Επιτροπή  Παρακο-λούθησης  (  Επ. Πα. )  .</w:t>
      </w:r>
    </w:p>
    <w:p w:rsidR="00353AF0" w:rsidRPr="00D24DAA" w:rsidRDefault="00353AF0" w:rsidP="00676C42">
      <w:pPr>
        <w:spacing w:line="240" w:lineRule="auto"/>
        <w:jc w:val="both"/>
        <w:rPr>
          <w:rFonts w:ascii="Arial" w:hAnsi="Arial" w:cs="Arial"/>
        </w:rPr>
      </w:pPr>
      <w:r w:rsidRPr="00D24DAA">
        <w:rPr>
          <w:rFonts w:ascii="Arial" w:hAnsi="Arial" w:cs="Arial"/>
        </w:rPr>
        <w:t xml:space="preserve">     </w:t>
      </w:r>
      <w:r w:rsidRPr="00D24DAA">
        <w:rPr>
          <w:rFonts w:ascii="Arial" w:hAnsi="Arial" w:cs="Arial"/>
          <w:lang w:val="en-US"/>
        </w:rPr>
        <w:t>V</w:t>
      </w:r>
      <w:r w:rsidRPr="00D24DAA">
        <w:rPr>
          <w:rFonts w:ascii="Arial" w:hAnsi="Arial" w:cs="Arial"/>
        </w:rPr>
        <w:t xml:space="preserve">)  </w:t>
      </w:r>
      <w:r w:rsidRPr="00D24DAA">
        <w:rPr>
          <w:rFonts w:ascii="Arial" w:hAnsi="Arial" w:cs="Arial"/>
          <w:lang w:val="en-US"/>
        </w:rPr>
        <w:t>T</w:t>
      </w:r>
      <w:r w:rsidRPr="00D24DAA">
        <w:rPr>
          <w:rFonts w:ascii="Arial" w:hAnsi="Arial" w:cs="Arial"/>
        </w:rPr>
        <w:t xml:space="preserve">ον προγραμματισμό / κατανομή χρηματοοικονομικών στοιχείων </w:t>
      </w:r>
    </w:p>
    <w:p w:rsidR="00353AF0" w:rsidRPr="00D24DAA" w:rsidRDefault="00353AF0" w:rsidP="00676C42">
      <w:pPr>
        <w:spacing w:line="240" w:lineRule="auto"/>
        <w:jc w:val="both"/>
        <w:rPr>
          <w:rFonts w:ascii="Arial" w:hAnsi="Arial" w:cs="Arial"/>
        </w:rPr>
      </w:pPr>
      <w:r w:rsidRPr="00D24DAA">
        <w:rPr>
          <w:rFonts w:ascii="Arial" w:hAnsi="Arial" w:cs="Arial"/>
        </w:rPr>
        <w:t xml:space="preserve">    </w:t>
      </w:r>
      <w:r w:rsidRPr="00D24DAA">
        <w:rPr>
          <w:rFonts w:ascii="Arial" w:hAnsi="Arial" w:cs="Arial"/>
          <w:lang w:val="en-US"/>
        </w:rPr>
        <w:t>VI</w:t>
      </w:r>
      <w:r w:rsidRPr="00D24DAA">
        <w:rPr>
          <w:rFonts w:ascii="Arial" w:hAnsi="Arial" w:cs="Arial"/>
        </w:rPr>
        <w:t xml:space="preserve">)  </w:t>
      </w:r>
      <w:r w:rsidRPr="00D24DAA">
        <w:rPr>
          <w:rFonts w:ascii="Arial" w:hAnsi="Arial" w:cs="Arial"/>
          <w:lang w:val="en-US"/>
        </w:rPr>
        <w:t>T</w:t>
      </w:r>
      <w:r w:rsidRPr="00D24DAA">
        <w:rPr>
          <w:rFonts w:ascii="Arial" w:hAnsi="Arial" w:cs="Arial"/>
        </w:rPr>
        <w:t>ον καθορισμό κανόνων επιλεξιμότητας δαπανών.</w:t>
      </w:r>
    </w:p>
    <w:p w:rsidR="00353AF0" w:rsidRPr="00D24DAA" w:rsidRDefault="00353AF0" w:rsidP="00676C42">
      <w:pPr>
        <w:spacing w:line="240" w:lineRule="auto"/>
        <w:jc w:val="both"/>
        <w:rPr>
          <w:rFonts w:ascii="Arial" w:hAnsi="Arial" w:cs="Arial"/>
        </w:rPr>
      </w:pPr>
      <w:r w:rsidRPr="00D24DAA">
        <w:rPr>
          <w:rFonts w:ascii="Arial" w:hAnsi="Arial" w:cs="Arial"/>
        </w:rPr>
        <w:t xml:space="preserve">  </w:t>
      </w:r>
      <w:r w:rsidRPr="00D24DAA">
        <w:rPr>
          <w:rFonts w:ascii="Arial" w:hAnsi="Arial" w:cs="Arial"/>
          <w:lang w:val="en-US"/>
        </w:rPr>
        <w:t>VII</w:t>
      </w:r>
      <w:r w:rsidRPr="00D24DAA">
        <w:rPr>
          <w:rFonts w:ascii="Arial" w:hAnsi="Arial" w:cs="Arial"/>
        </w:rPr>
        <w:t xml:space="preserve">)  </w:t>
      </w:r>
      <w:r w:rsidRPr="00D24DAA">
        <w:rPr>
          <w:rFonts w:ascii="Arial" w:hAnsi="Arial" w:cs="Arial"/>
          <w:lang w:val="en-US"/>
        </w:rPr>
        <w:t>T</w:t>
      </w:r>
      <w:r w:rsidRPr="00D24DAA">
        <w:rPr>
          <w:rFonts w:ascii="Arial" w:hAnsi="Arial" w:cs="Arial"/>
        </w:rPr>
        <w:t xml:space="preserve">ις προβλέψεις σχετικά με την πορεία υλοποίησης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 </w:t>
      </w:r>
      <w:r w:rsidRPr="00D24DAA">
        <w:rPr>
          <w:rFonts w:ascii="Arial" w:hAnsi="Arial" w:cs="Arial"/>
          <w:lang w:val="en-US"/>
        </w:rPr>
        <w:t>VIII</w:t>
      </w:r>
      <w:r w:rsidRPr="00D24DAA">
        <w:rPr>
          <w:rFonts w:ascii="Arial" w:hAnsi="Arial" w:cs="Arial"/>
        </w:rPr>
        <w:t>)  Τη δημοσιότητα</w:t>
      </w:r>
    </w:p>
    <w:p w:rsidR="00353AF0" w:rsidRPr="00D24DAA" w:rsidRDefault="00353AF0" w:rsidP="00676C42">
      <w:pPr>
        <w:spacing w:line="240" w:lineRule="auto"/>
        <w:jc w:val="both"/>
        <w:rPr>
          <w:rFonts w:ascii="Arial" w:hAnsi="Arial" w:cs="Arial"/>
        </w:rPr>
      </w:pPr>
      <w:r w:rsidRPr="00D24DAA">
        <w:rPr>
          <w:rFonts w:ascii="Arial" w:hAnsi="Arial" w:cs="Arial"/>
        </w:rPr>
        <w:t>ββ)  Συνεργάζεται με τις λοιπές Μονάδες και εισηγείται στην  Ειδική  Υπηρεσία  Διαχείρισης  Προγράμματος   Αγροτικής   Ανάπτυξης  ( ΕΥΔ ΠΑΑ ) προτάσεις για θέματα που σχετίζονται με τα μέτρα αρμοδιότητάς της στο πλαίσιο σχεδιασμού και εφαρμογής του  Συστήματος  Διαχείρησης  Ελέγχου  ( Σ.Δ.Ε. )  του   Προγράμματος  Αγροτικής  Ανάπτυξης  ( Π.Α.Α. ) .</w:t>
      </w:r>
    </w:p>
    <w:p w:rsidR="00353AF0" w:rsidRPr="00D24DAA" w:rsidRDefault="00353AF0" w:rsidP="00676C42">
      <w:pPr>
        <w:spacing w:line="240" w:lineRule="auto"/>
        <w:jc w:val="both"/>
        <w:rPr>
          <w:rFonts w:ascii="Arial" w:hAnsi="Arial" w:cs="Arial"/>
          <w:strike/>
        </w:rPr>
      </w:pPr>
      <w:r w:rsidRPr="00D24DAA">
        <w:rPr>
          <w:rFonts w:ascii="Arial" w:hAnsi="Arial" w:cs="Arial"/>
        </w:rPr>
        <w:t xml:space="preserve">γγ) Μεριμνά για την έκδοση του απαιτούμενου θεσμικού πλαισίου, που αφορά στα Μέτρα αρμοδιότητάς της, με τη σύμφωνη γνώμη της Ειδικής  Υπηρεσίας  Διαχείρισης  Προγράμματος   Αγροτικής   Ανάπτυξης ( ΕΥΔ ΠΑΑ  )  και σε συνεργασία με τον Οργανισμό Πληρωμών στις περιπτώσεις που απαιτείται. </w:t>
      </w:r>
    </w:p>
    <w:p w:rsidR="00353AF0" w:rsidRPr="00D24DAA" w:rsidRDefault="00353AF0" w:rsidP="00676C42">
      <w:pPr>
        <w:spacing w:line="240" w:lineRule="auto"/>
        <w:jc w:val="both"/>
        <w:rPr>
          <w:rFonts w:ascii="Arial" w:hAnsi="Arial" w:cs="Arial"/>
        </w:rPr>
      </w:pPr>
      <w:r w:rsidRPr="00D24DAA">
        <w:rPr>
          <w:rFonts w:ascii="Arial" w:hAnsi="Arial" w:cs="Arial"/>
        </w:rPr>
        <w:t xml:space="preserve">δδ)  Επεξεργάζεται σε συνεργασία με την Ειδική  Υπηρεσία  Διαχείρισης  Προγράμματος   Αγροτικής   Ανάπτυξης ( ΕΥΔ ΠΑΑ ) τα κριτήρια επιλογής των πράξεων των μέτρων που διαχειρίζεται. </w:t>
      </w:r>
    </w:p>
    <w:p w:rsidR="00353AF0" w:rsidRPr="00D24DAA" w:rsidRDefault="00353AF0" w:rsidP="00676C42">
      <w:pPr>
        <w:spacing w:line="240" w:lineRule="auto"/>
        <w:jc w:val="both"/>
        <w:rPr>
          <w:rFonts w:ascii="Arial" w:hAnsi="Arial" w:cs="Arial"/>
        </w:rPr>
      </w:pPr>
      <w:r w:rsidRPr="00D24DAA">
        <w:rPr>
          <w:rFonts w:ascii="Arial" w:hAnsi="Arial" w:cs="Arial"/>
        </w:rPr>
        <w:t>εε)  Προβαίνει, όπου απαιτείται, στην αναγκαία εξειδίκευση των μέτρων σύμφωνα με τις κατευθύνσεις της  Ειδικής  Υπηρεσίας  Διαχείρισης  Προγράμματος   Αγροτικής   Ανάπτυξης  ( ΕΥΔ  ΠΑΑ ).</w:t>
      </w:r>
    </w:p>
    <w:p w:rsidR="00353AF0" w:rsidRPr="00D24DAA" w:rsidRDefault="00353AF0" w:rsidP="00676C42">
      <w:pPr>
        <w:spacing w:line="240" w:lineRule="auto"/>
        <w:jc w:val="both"/>
        <w:rPr>
          <w:rFonts w:ascii="Arial" w:hAnsi="Arial" w:cs="Arial"/>
        </w:rPr>
      </w:pPr>
      <w:r w:rsidRPr="00D24DAA">
        <w:rPr>
          <w:rFonts w:ascii="Arial" w:hAnsi="Arial" w:cs="Arial"/>
        </w:rPr>
        <w:t xml:space="preserve">στστ)  Παρακολουθεί την εφαρμογή του κανόνα ν+2 των μέτρων που διαχειρίζεται και ενημερώνει σχετικά την  Ειδική  Υπηρεσία  Διαχείρισης  Προγράμματος   Αγροτικής   Ανάπτυξης  ( ΕΥΔ ΠΑΑ ) . </w:t>
      </w:r>
    </w:p>
    <w:p w:rsidR="00353AF0" w:rsidRPr="00D24DAA" w:rsidRDefault="00353AF0" w:rsidP="00676C42">
      <w:pPr>
        <w:spacing w:line="240" w:lineRule="auto"/>
        <w:jc w:val="both"/>
        <w:rPr>
          <w:rFonts w:ascii="Arial" w:hAnsi="Arial" w:cs="Arial"/>
        </w:rPr>
      </w:pPr>
      <w:r w:rsidRPr="00D24DAA">
        <w:rPr>
          <w:rFonts w:ascii="Arial" w:hAnsi="Arial" w:cs="Arial"/>
        </w:rPr>
        <w:t>ζζ) Υποβάλλει στην Ειδική  Υπηρεσία  Διαχείρισης  Προγράμματος   Αγροτικής   Ανάπτυξης ( ΕΥΔ ΠΑΑ )  την απαιτούμενη πληροφόρηση και στοιχεία για την εγγραφή στο  Πρόγραμμα   Δημοσίων  Επενδύσεων ( Π.Δ.Ε. )  των προς χρηματοδότηση πράξεων, καθώς και τις τροποποιήσεις του.</w:t>
      </w:r>
    </w:p>
    <w:p w:rsidR="00353AF0" w:rsidRPr="00D24DAA" w:rsidRDefault="00353AF0" w:rsidP="00676C42">
      <w:pPr>
        <w:spacing w:line="240" w:lineRule="auto"/>
        <w:jc w:val="both"/>
        <w:rPr>
          <w:rFonts w:ascii="Arial" w:hAnsi="Arial" w:cs="Arial"/>
        </w:rPr>
      </w:pPr>
      <w:r w:rsidRPr="00D24DAA">
        <w:rPr>
          <w:rFonts w:ascii="Arial" w:hAnsi="Arial" w:cs="Arial"/>
        </w:rPr>
        <w:t>ηη)  Εκδίδει προσκλήσεις, μετά την σύμφωνη γνώμη της  Ειδικής  Υπηρεσίας  Διαχείρισης  Προγράμματος  Αγροτικής   Ανάπτυξης  ( ΕΥΔ  ΠΑΑ ) ,  για την υποβολή αιτήσεων χρηματοδότησης προς τους δυνητικούς δικαιούχους των Μέτρων που αναλαμβάνει, σύμφωνα με τους όρους και προϋποθέσεις του  Προγράμματος  Αγροτικής  Ανάπτυξης  (  Π.Α.Α. )   και  του  Συστήματος   Διαχείρησης  Ελέγχου         ( Σ.Δ.Ε. ) .</w:t>
      </w:r>
    </w:p>
    <w:p w:rsidR="00353AF0" w:rsidRPr="00D24DAA" w:rsidRDefault="00353AF0" w:rsidP="00676C42">
      <w:pPr>
        <w:spacing w:line="240" w:lineRule="auto"/>
        <w:jc w:val="both"/>
        <w:rPr>
          <w:rFonts w:ascii="Arial" w:hAnsi="Arial" w:cs="Arial"/>
        </w:rPr>
      </w:pPr>
      <w:r w:rsidRPr="00D24DAA">
        <w:rPr>
          <w:rFonts w:ascii="Arial" w:hAnsi="Arial" w:cs="Arial"/>
        </w:rPr>
        <w:t>θθ)  Συγκεντρώνει και ελέγχει την πληρότητα των προτάσεων που υποβάλλονται και διατηρεί σχετικό αρχείο.</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ιι)  Αξιολογεί τις προτάσεις που υποβάλλονται εφαρμόζοντας τα κριτήρια επιλογής, καταχωρεί το τεχνικό δελτίο της πράξης στο Πληροφοριακό Σύστημα. Μεριμνά για την έκδοση της απόφασης ένταξης των πράξεων των μέτρων ευθύνης της, καθώς και για την έκδοση τροποποιήσεων της απόφασης ένταξης ή ανάκλησης αυτής. </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 xml:space="preserve">ιαια) Εξασφαλίζει ότι οι δικαιούχοι-Φορέας Εφαρμογής για το Μέτρο 125-  ενημερώνονται με σαφή και λεπτομερή τρόπο σχετικά με τα ακόλουθα: </w:t>
      </w:r>
    </w:p>
    <w:p w:rsidR="00353AF0" w:rsidRPr="00D24DAA" w:rsidRDefault="00353AF0" w:rsidP="00676C42">
      <w:pPr>
        <w:spacing w:line="240" w:lineRule="auto"/>
        <w:ind w:left="360"/>
        <w:jc w:val="both"/>
        <w:rPr>
          <w:rFonts w:ascii="Arial" w:hAnsi="Arial" w:cs="Arial"/>
        </w:rPr>
      </w:pPr>
      <w:r w:rsidRPr="00D24DAA">
        <w:rPr>
          <w:rFonts w:ascii="Arial" w:hAnsi="Arial" w:cs="Arial"/>
        </w:rPr>
        <w:t>Ι) τις διοικητικές διαδικασίες που πρέπει να τηρηθούν, ούτως ώστε να ικανοποιηθούν τα κριτήρια για χρηματοδότηση στο πλαίσιο του Προγράμματος   Αγροτικής   Ανάπτυξης  ( Π.Α.Α. ) ,</w:t>
      </w:r>
    </w:p>
    <w:p w:rsidR="00353AF0" w:rsidRPr="00D24DAA" w:rsidRDefault="00353AF0" w:rsidP="00676C42">
      <w:pPr>
        <w:spacing w:line="240" w:lineRule="auto"/>
        <w:ind w:left="360"/>
        <w:jc w:val="both"/>
        <w:rPr>
          <w:rFonts w:ascii="Arial" w:hAnsi="Arial" w:cs="Arial"/>
        </w:rPr>
      </w:pPr>
      <w:r w:rsidRPr="00D24DAA">
        <w:rPr>
          <w:rFonts w:ascii="Arial" w:hAnsi="Arial" w:cs="Arial"/>
        </w:rPr>
        <w:t xml:space="preserve">ΙΙ) την περιγραφή των διαδικασιών εξέτασης των αιτήσεων χρηματοδότησης, </w:t>
      </w:r>
    </w:p>
    <w:p w:rsidR="00353AF0" w:rsidRPr="00D24DAA" w:rsidRDefault="00353AF0" w:rsidP="00676C42">
      <w:pPr>
        <w:spacing w:line="240" w:lineRule="auto"/>
        <w:ind w:left="360"/>
        <w:jc w:val="both"/>
        <w:rPr>
          <w:rFonts w:ascii="Arial" w:hAnsi="Arial" w:cs="Arial"/>
        </w:rPr>
      </w:pPr>
      <w:r w:rsidRPr="00D24DAA">
        <w:rPr>
          <w:rFonts w:ascii="Arial" w:hAnsi="Arial" w:cs="Arial"/>
        </w:rPr>
        <w:t>ΙΙΙ) τους όρους ή/και τα κριτήρια επιλογής για την επιλογή και αξιολόγηση των προς χρηματοδότηση πράξεων,</w:t>
      </w:r>
    </w:p>
    <w:p w:rsidR="00353AF0" w:rsidRPr="00D24DAA" w:rsidRDefault="00353AF0" w:rsidP="00676C42">
      <w:pPr>
        <w:spacing w:line="240" w:lineRule="auto"/>
        <w:ind w:left="360"/>
        <w:jc w:val="both"/>
        <w:rPr>
          <w:rFonts w:ascii="Arial" w:hAnsi="Arial" w:cs="Arial"/>
        </w:rPr>
      </w:pPr>
      <w:r w:rsidRPr="00D24DAA">
        <w:rPr>
          <w:rFonts w:ascii="Arial" w:hAnsi="Arial" w:cs="Arial"/>
          <w:lang w:val="en-US"/>
        </w:rPr>
        <w:t>IV</w:t>
      </w:r>
      <w:r w:rsidRPr="00D24DAA">
        <w:rPr>
          <w:rFonts w:ascii="Arial" w:hAnsi="Arial" w:cs="Arial"/>
        </w:rPr>
        <w:t>) τα ονόματα των υπευθύνων ή των σημείων επικοινωνίας σε εθνικό, περιφερειακό ή τοπικό επίπεδο, για την παροχή επεξηγήσεων σε σχέση με τη λειτουργία του  Προγράμματος  Αγροτικής  Ανάπτυξης  ( Π.Α.Α. )  και τα κριτήρια επιλογής και αξιολόγησης των πράξεων.</w:t>
      </w:r>
    </w:p>
    <w:p w:rsidR="00353AF0" w:rsidRPr="00D24DAA" w:rsidRDefault="00353AF0" w:rsidP="00676C42">
      <w:pPr>
        <w:spacing w:line="240" w:lineRule="auto"/>
        <w:jc w:val="both"/>
        <w:rPr>
          <w:rFonts w:ascii="Arial" w:hAnsi="Arial" w:cs="Arial"/>
        </w:rPr>
      </w:pPr>
      <w:r w:rsidRPr="00D24DAA">
        <w:rPr>
          <w:rFonts w:ascii="Arial" w:hAnsi="Arial" w:cs="Arial"/>
        </w:rPr>
        <w:t>ιβιβ) Έχει την ευθύνη για την ακρίβεια και πληρότητα των στοιχείων που καταχωρούνται στο Πληροφοριακό Σύστημα.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ιγιγ)  Παρακολουθεί και διατυπώνει γνώμη, όπου απαιτείται, κατά την εξέλιξη των σταδίων κατάρτισης δημοσίων συμβάσεων έργων, ιδίως κατά τη διαδικασία διακήρυξης, ανάθεσης, κατάρτισης και τροποποίησης της σχετικής σύμβασης.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ιδιδ)  Παρακολουθεί την πορεία υλοποίησης των συγχρηματοδοτούμενων πράξεων με βάση τις αποφάσεις έγκρισης και ένταξης και ειδικότερα: </w:t>
      </w:r>
    </w:p>
    <w:p w:rsidR="00353AF0" w:rsidRPr="00D24DAA" w:rsidRDefault="00353AF0" w:rsidP="00676C42">
      <w:pPr>
        <w:spacing w:line="240" w:lineRule="auto"/>
        <w:ind w:left="540"/>
        <w:jc w:val="both"/>
        <w:rPr>
          <w:rFonts w:ascii="Arial" w:hAnsi="Arial" w:cs="Arial"/>
        </w:rPr>
      </w:pPr>
      <w:r w:rsidRPr="00D24DAA">
        <w:rPr>
          <w:rFonts w:ascii="Arial" w:hAnsi="Arial" w:cs="Arial"/>
        </w:rPr>
        <w:t>Ι) Εντοπίζει προβλήματα κατά τη διάρκεια υλοποίησης των πράξεων και μεριμνά για την έγκαιρη επίλυσή τους, σε συνεργασία με την Ειδική  Υπηρεσία  Διαχείρισης  Προγράμματος   Αγροτικής   Ανάπτυξης  ( ΕΥΔ  ΠΑΑ ) .</w:t>
      </w:r>
    </w:p>
    <w:p w:rsidR="00353AF0" w:rsidRPr="00D24DAA" w:rsidRDefault="00353AF0" w:rsidP="00676C42">
      <w:pPr>
        <w:spacing w:line="240" w:lineRule="auto"/>
        <w:ind w:left="540"/>
        <w:jc w:val="both"/>
        <w:rPr>
          <w:rFonts w:ascii="Arial" w:hAnsi="Arial" w:cs="Arial"/>
        </w:rPr>
      </w:pPr>
      <w:r w:rsidRPr="00D24DAA">
        <w:rPr>
          <w:rFonts w:ascii="Arial" w:hAnsi="Arial" w:cs="Arial"/>
        </w:rPr>
        <w:t>ΙΙ) Προτείνει μέτρα υποστήριξης των δικαιούχων, προκειμένου να ανταποκριθούν στις υποχρεώσεις τους, σε συνεργασία με την Ειδική  Υπηρεσία  Διαχείρισης  Προγράμματος   Αγροτικής   Ανάπτυξης  (  ΕΥΔ   ΠΑΑ ).</w:t>
      </w:r>
    </w:p>
    <w:p w:rsidR="00353AF0" w:rsidRPr="00D24DAA" w:rsidRDefault="00353AF0" w:rsidP="00676C42">
      <w:pPr>
        <w:spacing w:line="240" w:lineRule="auto"/>
        <w:ind w:left="540"/>
        <w:jc w:val="both"/>
        <w:rPr>
          <w:rFonts w:ascii="Arial" w:hAnsi="Arial" w:cs="Arial"/>
        </w:rPr>
      </w:pPr>
      <w:r w:rsidRPr="00D24DAA">
        <w:rPr>
          <w:rFonts w:ascii="Arial" w:hAnsi="Arial" w:cs="Arial"/>
        </w:rPr>
        <w:t xml:space="preserve">ΙΙΙ) Παρακολουθεί συστηματικά την πορεία υλοποίησης των συγχρηματοδοτούμενων πράξεων καθώς και το προβλεπόμενο χρονοδιάγραμμα. </w:t>
      </w:r>
    </w:p>
    <w:p w:rsidR="00353AF0" w:rsidRPr="00D24DAA" w:rsidRDefault="00353AF0" w:rsidP="00676C42">
      <w:pPr>
        <w:spacing w:line="240" w:lineRule="auto"/>
        <w:ind w:left="540"/>
        <w:jc w:val="both"/>
        <w:rPr>
          <w:rFonts w:ascii="Arial" w:hAnsi="Arial" w:cs="Arial"/>
        </w:rPr>
      </w:pPr>
      <w:r w:rsidRPr="00D24DAA">
        <w:rPr>
          <w:rFonts w:ascii="Arial" w:hAnsi="Arial" w:cs="Arial"/>
          <w:lang w:val="en-US"/>
        </w:rPr>
        <w:t>IV</w:t>
      </w:r>
      <w:r w:rsidRPr="00D24DAA">
        <w:rPr>
          <w:rFonts w:ascii="Arial" w:hAnsi="Arial" w:cs="Arial"/>
        </w:rPr>
        <w:t>) Εξετάζει τον βαθμό επίτευξης των ετήσιων ποσοτικών στόχων των πράξεων σύμφωνα με τις αναληφθείσες νομικές δεσμεύσεις. Σε περίπτωση απόκλισης από τους όρους της Απόφασης Έγκρισης ή χρονικών καθυστερήσεων, σε σχέση με την προγραμματισθείσα πρόοδο, προβαίνει σε επανεξέταση της πράξης και στην περίπτωση αδικαιολόγητων αποκλίσεων, δύναται να εισηγηθεί την ανάκληση της Απόφασης Έγκρισης της πράξης και την ανάκληση ή κατά περίπτωση την τροποποίηση της απόφασης ένταξης.</w:t>
      </w:r>
    </w:p>
    <w:p w:rsidR="00353AF0" w:rsidRPr="00D24DAA" w:rsidRDefault="00353AF0" w:rsidP="00676C42">
      <w:pPr>
        <w:spacing w:line="240" w:lineRule="auto"/>
        <w:ind w:left="540"/>
        <w:jc w:val="both"/>
        <w:rPr>
          <w:rFonts w:ascii="Arial" w:hAnsi="Arial" w:cs="Arial"/>
        </w:rPr>
      </w:pPr>
      <w:r w:rsidRPr="00D24DAA">
        <w:rPr>
          <w:rFonts w:ascii="Arial" w:hAnsi="Arial" w:cs="Arial"/>
          <w:lang w:val="en-US"/>
        </w:rPr>
        <w:t>V</w:t>
      </w:r>
      <w:r w:rsidRPr="00D24DAA">
        <w:rPr>
          <w:rFonts w:ascii="Arial" w:hAnsi="Arial" w:cs="Arial"/>
        </w:rPr>
        <w:t>) Παρακολουθεί τους δικαιούχους του Άξονα 3 και τον Φορέα εφαρμογής για το Μέτρο 125 - σχετικά με την τήρηση των υποχρεώσεων που έχουν αναλάβει, την πορεία των πράξεων που εκτελούν, τις υποχρεώσεις για τη δημοσιότητα, την τήρηση χωριστής λογιστικής μερίδας ή επαρκούς λογιστικής κωδικοποίησης.</w:t>
      </w:r>
    </w:p>
    <w:p w:rsidR="00353AF0" w:rsidRPr="00D24DAA" w:rsidRDefault="00353AF0" w:rsidP="00676C42">
      <w:pPr>
        <w:spacing w:line="240" w:lineRule="auto"/>
        <w:ind w:left="540"/>
        <w:jc w:val="both"/>
        <w:rPr>
          <w:rFonts w:ascii="Arial" w:hAnsi="Arial" w:cs="Arial"/>
        </w:rPr>
      </w:pPr>
      <w:r w:rsidRPr="00D24DAA">
        <w:rPr>
          <w:rFonts w:ascii="Arial" w:hAnsi="Arial" w:cs="Arial"/>
          <w:lang w:val="en-US"/>
        </w:rPr>
        <w:t>VI</w:t>
      </w:r>
      <w:r w:rsidRPr="00D24DAA">
        <w:rPr>
          <w:rFonts w:ascii="Arial" w:hAnsi="Arial" w:cs="Arial"/>
        </w:rPr>
        <w:t>) Τηρεί πλήρη φάκελο της πράξης κατά τα προβλεπόμενα στο σύστημα διαχείρισης και ελέγχου.</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 xml:space="preserve">ιειε) Παρακολουθεί την πορεία εφαρμογής των Μέτρων αρμοδιότητας της, τις προοπτικές τους, επεξεργάζεται και εισηγείται στην  Ειδική  Υπηρεσία  Διαχείρισης  Προγράμματος   Αγροτικής   Ανάπτυξης   ( ΕΥΔ  ΠΑΑ )  προτάσεις βελτίωσης </w:t>
      </w:r>
    </w:p>
    <w:p w:rsidR="00353AF0" w:rsidRPr="00D24DAA" w:rsidRDefault="00353AF0" w:rsidP="00676C42">
      <w:pPr>
        <w:spacing w:line="240" w:lineRule="auto"/>
        <w:jc w:val="both"/>
        <w:rPr>
          <w:rFonts w:ascii="Arial" w:hAnsi="Arial" w:cs="Arial"/>
        </w:rPr>
      </w:pPr>
      <w:r w:rsidRPr="00D24DAA">
        <w:rPr>
          <w:rFonts w:ascii="Arial" w:hAnsi="Arial" w:cs="Arial"/>
        </w:rPr>
        <w:t>ιστιστ)  Μεριμνά για τη συμμόρφωση των συγχρηματοδοτούμενων πράξεων με τους ισχύοντες κοινοτικούς και εθνικούς κανόνες καθ΄όλη την περίοδο υλοποίησής τους και ειδικότερα προβαίνει σε διοικητικούς ελέγχους, διασφαλίζοντας διακριτότητα καθηκόντων με τους αξιολογητές των προτάσεων σύμφωνα με τα προβλεπόμενα στον Καν. ( ΕΚ )  1975/2006 και τα οριζόμενα στο Σύστημα  Διαχείρισης Ελέγχων ( Σ.Δ.Ε.) . Συντάσσει σχετικές εκθέσεις και τηρεί σχετικά αρχεία στο Πληροφοριακό Σύστημα.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ιζιζ)  Στις περιπτώσεις που απαιτείται, εισηγείται τη μείωση ή ακύρωση μέρους ή του συνόλου της ενίσχυσης της πράξης, η οποία επιβάλλεται ως αποτέλεσμα ελέγχου και ενημερώνει την Ειδική  Υπηρεσία  Διαχείρισης  Προγράμματος   Αγροτικής   Ανάπτυξης ( ΕΥΔ ΠΑΑ ) και τον Οργανισμό Πληρωμών προκειμένου να πραγματοποιηθούν οι σχετικές ενέργειες ανάκτησης των αχρεωστήτως καταβληθέντων ποσών. </w:t>
      </w:r>
    </w:p>
    <w:p w:rsidR="00353AF0" w:rsidRPr="00D24DAA" w:rsidRDefault="00353AF0" w:rsidP="00676C42">
      <w:pPr>
        <w:spacing w:line="240" w:lineRule="auto"/>
        <w:jc w:val="both"/>
        <w:rPr>
          <w:rFonts w:ascii="Arial" w:hAnsi="Arial" w:cs="Arial"/>
        </w:rPr>
      </w:pPr>
      <w:r w:rsidRPr="00D24DAA">
        <w:rPr>
          <w:rFonts w:ascii="Arial" w:hAnsi="Arial" w:cs="Arial"/>
        </w:rPr>
        <w:t>ιηιη)  Εκδίδει τις Αποφάσεις Έγκρισης Χρηματοδότησης των πράξεων, σύμφωνα με τις σχετικούς εγκυκλίους του   Οργανισμού  Πληρωμών  και  Ελέγχων   Κοινοτικών   Ενισχύσεων  (  Ο.Π.Ε.Κ.Ε.Π.Ε. ) .</w:t>
      </w:r>
    </w:p>
    <w:p w:rsidR="00353AF0" w:rsidRPr="00D24DAA" w:rsidRDefault="00353AF0" w:rsidP="00676C42">
      <w:pPr>
        <w:spacing w:line="240" w:lineRule="auto"/>
        <w:jc w:val="both"/>
        <w:rPr>
          <w:rFonts w:ascii="Arial" w:hAnsi="Arial" w:cs="Arial"/>
        </w:rPr>
      </w:pPr>
      <w:r w:rsidRPr="00D24DAA">
        <w:rPr>
          <w:rFonts w:ascii="Arial" w:hAnsi="Arial" w:cs="Arial"/>
        </w:rPr>
        <w:t>ιθιθ)  Διασφαλίζει ότι όλα τα δικαιολογητικά έγγραφα σχετικά με τις δαπάνες και τους λογιστικούς ελέγχους των πράξεων που διαχειρίζεται, τηρούνται στη διάθεση της Ευρωπαϊκής Επιτροπής και του Ευρωπαϊκού Ελεγκτικού Συνεδρίου, σύμφωνα με όσα προβλέπονται στον Καν. (ΕΚ) 885/2006.</w:t>
      </w:r>
    </w:p>
    <w:p w:rsidR="00353AF0" w:rsidRPr="00D24DAA" w:rsidRDefault="00353AF0" w:rsidP="00676C42">
      <w:pPr>
        <w:spacing w:line="240" w:lineRule="auto"/>
        <w:jc w:val="both"/>
        <w:rPr>
          <w:rFonts w:ascii="Arial" w:hAnsi="Arial" w:cs="Arial"/>
        </w:rPr>
      </w:pPr>
      <w:r w:rsidRPr="00D24DAA">
        <w:rPr>
          <w:rFonts w:ascii="Arial" w:hAnsi="Arial" w:cs="Arial"/>
        </w:rPr>
        <w:t>ιιιι)  Μεριμνά για την έκδοση της Απόφασης ολοκλήρωσης των πράξεων των Μέτρων ευθύνης  της  σε   συνεργασία  με  τη  Μονάδα   Γ΄..</w:t>
      </w:r>
    </w:p>
    <w:p w:rsidR="00353AF0" w:rsidRPr="00D24DAA" w:rsidRDefault="00353AF0" w:rsidP="00676C42">
      <w:pPr>
        <w:spacing w:line="240" w:lineRule="auto"/>
        <w:jc w:val="both"/>
        <w:rPr>
          <w:rFonts w:ascii="Arial" w:hAnsi="Arial" w:cs="Arial"/>
          <w:bCs/>
          <w:u w:val="single"/>
        </w:rPr>
      </w:pPr>
    </w:p>
    <w:p w:rsidR="00353AF0" w:rsidRPr="00D24DAA" w:rsidRDefault="00353AF0" w:rsidP="00676C42">
      <w:pPr>
        <w:spacing w:line="240" w:lineRule="auto"/>
        <w:ind w:left="180" w:hanging="180"/>
        <w:jc w:val="both"/>
        <w:rPr>
          <w:rFonts w:ascii="Arial" w:hAnsi="Arial" w:cs="Arial"/>
          <w:bCs/>
        </w:rPr>
      </w:pPr>
      <w:r w:rsidRPr="00D24DAA">
        <w:rPr>
          <w:rFonts w:ascii="Arial" w:hAnsi="Arial" w:cs="Arial"/>
          <w:bCs/>
        </w:rPr>
        <w:t xml:space="preserve">δ) Μονάδα  Β4 – Παρακολούθησης και εφαρμογής Μέτρων του Άξονα 2 του  Προγράμματος  Αγροτικής   Ανάπυξης  ( Π.Α.Α. )  . </w:t>
      </w:r>
    </w:p>
    <w:p w:rsidR="00353AF0" w:rsidRPr="00D24DAA" w:rsidRDefault="00353AF0" w:rsidP="00676C42">
      <w:pPr>
        <w:spacing w:line="240" w:lineRule="auto"/>
        <w:jc w:val="both"/>
        <w:rPr>
          <w:rFonts w:ascii="Arial" w:hAnsi="Arial" w:cs="Arial"/>
        </w:rPr>
      </w:pPr>
      <w:r w:rsidRPr="00D24DAA">
        <w:rPr>
          <w:rFonts w:ascii="Arial" w:hAnsi="Arial" w:cs="Arial"/>
        </w:rPr>
        <w:t xml:space="preserve"> αα) Συνεργάζεται με την  Ειδική  Υπηρεσία  Διαχείρισης  Προγράμματος   Αγροτικής   Ανάπτυξης ( ΕΥΔ  ΠΑΑ ) ,  στο πλαίσιο υποβολής των απαιτούμενων, κατά περίπτωση, στοιχείων ή/και αναφορών ή/και εισηγήσεων ή/και προτάσεων για:</w:t>
      </w:r>
    </w:p>
    <w:p w:rsidR="00353AF0" w:rsidRPr="00D24DAA" w:rsidRDefault="00353AF0" w:rsidP="00676C42">
      <w:pPr>
        <w:spacing w:line="240" w:lineRule="auto"/>
        <w:ind w:left="360"/>
        <w:jc w:val="both"/>
        <w:rPr>
          <w:rFonts w:ascii="Arial" w:hAnsi="Arial" w:cs="Arial"/>
        </w:rPr>
      </w:pPr>
      <w:r w:rsidRPr="00D24DAA">
        <w:rPr>
          <w:rFonts w:ascii="Arial" w:hAnsi="Arial" w:cs="Arial"/>
        </w:rPr>
        <w:t xml:space="preserve">Ι) Τις αναθεωρήσεις του Εθνικού  Στρατηγικού  Σχδεδίου   Αγροτικής  Ανάπτυξης  ( Ε.Σ.Σ.Α.Α.  )   και του   Προγράμματος  Αγροτικής  Ανάπτυξης  ( Π.Α.Α. )  . </w:t>
      </w:r>
    </w:p>
    <w:p w:rsidR="00353AF0" w:rsidRPr="00D24DAA" w:rsidRDefault="00353AF0" w:rsidP="00676C42">
      <w:pPr>
        <w:spacing w:line="240" w:lineRule="auto"/>
        <w:jc w:val="both"/>
        <w:rPr>
          <w:rFonts w:ascii="Arial" w:hAnsi="Arial" w:cs="Arial"/>
        </w:rPr>
      </w:pPr>
      <w:r w:rsidRPr="00D24DAA">
        <w:rPr>
          <w:rFonts w:ascii="Arial" w:hAnsi="Arial" w:cs="Arial"/>
        </w:rPr>
        <w:t xml:space="preserve">    </w:t>
      </w:r>
      <w:r w:rsidRPr="00D24DAA">
        <w:rPr>
          <w:rFonts w:ascii="Arial" w:hAnsi="Arial" w:cs="Arial"/>
          <w:lang w:val="en-US"/>
        </w:rPr>
        <w:t>II</w:t>
      </w:r>
      <w:r w:rsidRPr="00D24DAA">
        <w:rPr>
          <w:rFonts w:ascii="Arial" w:hAnsi="Arial" w:cs="Arial"/>
        </w:rPr>
        <w:t>) Τις αξιολογήσεις του   Προγράμματος  Αγροτικής  Ανάπτυξης  ( Π.Α.Α. ).  .</w:t>
      </w:r>
    </w:p>
    <w:p w:rsidR="00353AF0" w:rsidRPr="00D24DAA" w:rsidRDefault="00353AF0" w:rsidP="00676C42">
      <w:pPr>
        <w:spacing w:line="240" w:lineRule="auto"/>
        <w:jc w:val="both"/>
        <w:rPr>
          <w:rFonts w:ascii="Arial" w:hAnsi="Arial" w:cs="Arial"/>
        </w:rPr>
      </w:pPr>
      <w:r w:rsidRPr="00D24DAA">
        <w:rPr>
          <w:rFonts w:ascii="Arial" w:hAnsi="Arial" w:cs="Arial"/>
        </w:rPr>
        <w:t xml:space="preserve">   ΙΙΙ) Τη σύνταξη των ετήσιων και τελικών εκθέσεων προόδου του ΠΑΑ, στο πλαίσιο των οποίων περιλαμβάνεται και έκθεση των δραστηριοτήτων της παράλληλης αξιολόγησης.</w:t>
      </w:r>
    </w:p>
    <w:p w:rsidR="00353AF0" w:rsidRPr="00D24DAA" w:rsidRDefault="00353AF0" w:rsidP="00676C42">
      <w:pPr>
        <w:spacing w:line="240" w:lineRule="auto"/>
        <w:ind w:left="360"/>
        <w:jc w:val="both"/>
        <w:rPr>
          <w:rFonts w:ascii="Arial" w:hAnsi="Arial" w:cs="Arial"/>
        </w:rPr>
      </w:pPr>
      <w:r w:rsidRPr="00D24DAA">
        <w:rPr>
          <w:rFonts w:ascii="Arial" w:hAnsi="Arial" w:cs="Arial"/>
        </w:rPr>
        <w:t>Ι</w:t>
      </w:r>
      <w:r w:rsidRPr="00D24DAA">
        <w:rPr>
          <w:rFonts w:ascii="Arial" w:hAnsi="Arial" w:cs="Arial"/>
          <w:lang w:val="en-US"/>
        </w:rPr>
        <w:t>V</w:t>
      </w:r>
      <w:r w:rsidRPr="00D24DAA">
        <w:rPr>
          <w:rFonts w:ascii="Arial" w:hAnsi="Arial" w:cs="Arial"/>
        </w:rPr>
        <w:t xml:space="preserve">) </w:t>
      </w:r>
      <w:r w:rsidRPr="00D24DAA">
        <w:rPr>
          <w:rFonts w:ascii="Arial" w:hAnsi="Arial" w:cs="Arial"/>
          <w:lang w:val="en-US"/>
        </w:rPr>
        <w:t>T</w:t>
      </w:r>
      <w:r w:rsidRPr="00D24DAA">
        <w:rPr>
          <w:rFonts w:ascii="Arial" w:hAnsi="Arial" w:cs="Arial"/>
        </w:rPr>
        <w:t>ην εκπόνηση, επεξεργασία και εισήγηση θεμάτων στην Επιτροπή   παρακολούθησης  ( Επ. Πα  ) .</w:t>
      </w:r>
    </w:p>
    <w:p w:rsidR="00353AF0" w:rsidRPr="00D24DAA" w:rsidRDefault="00353AF0" w:rsidP="00676C42">
      <w:pPr>
        <w:spacing w:line="240" w:lineRule="auto"/>
        <w:ind w:left="360"/>
        <w:jc w:val="both"/>
        <w:rPr>
          <w:rFonts w:ascii="Arial" w:hAnsi="Arial" w:cs="Arial"/>
        </w:rPr>
      </w:pPr>
      <w:r w:rsidRPr="00D24DAA">
        <w:rPr>
          <w:rFonts w:ascii="Arial" w:hAnsi="Arial" w:cs="Arial"/>
          <w:lang w:val="en-US"/>
        </w:rPr>
        <w:t>V</w:t>
      </w:r>
      <w:r w:rsidRPr="00D24DAA">
        <w:rPr>
          <w:rFonts w:ascii="Arial" w:hAnsi="Arial" w:cs="Arial"/>
        </w:rPr>
        <w:t xml:space="preserve">) </w:t>
      </w:r>
      <w:r w:rsidRPr="00D24DAA">
        <w:rPr>
          <w:rFonts w:ascii="Arial" w:hAnsi="Arial" w:cs="Arial"/>
          <w:lang w:val="en-US"/>
        </w:rPr>
        <w:t>T</w:t>
      </w:r>
      <w:r w:rsidRPr="00D24DAA">
        <w:rPr>
          <w:rFonts w:ascii="Arial" w:hAnsi="Arial" w:cs="Arial"/>
        </w:rPr>
        <w:t xml:space="preserve">ον προγραμματισμό / κατανομή χρηματοοικονομικών στοιχείων των Μέτρων αρμοδιότητάς της. </w:t>
      </w:r>
    </w:p>
    <w:p w:rsidR="00353AF0" w:rsidRPr="00D24DAA" w:rsidRDefault="00353AF0" w:rsidP="00676C42">
      <w:pPr>
        <w:spacing w:line="240" w:lineRule="auto"/>
        <w:ind w:left="360"/>
        <w:jc w:val="both"/>
        <w:rPr>
          <w:rFonts w:ascii="Arial" w:hAnsi="Arial" w:cs="Arial"/>
        </w:rPr>
      </w:pPr>
      <w:r w:rsidRPr="00D24DAA">
        <w:rPr>
          <w:rFonts w:ascii="Arial" w:hAnsi="Arial" w:cs="Arial"/>
          <w:lang w:val="en-US"/>
        </w:rPr>
        <w:t>VI</w:t>
      </w:r>
      <w:r w:rsidRPr="00D24DAA">
        <w:rPr>
          <w:rFonts w:ascii="Arial" w:hAnsi="Arial" w:cs="Arial"/>
        </w:rPr>
        <w:t xml:space="preserve">) </w:t>
      </w:r>
      <w:r w:rsidRPr="00D24DAA">
        <w:rPr>
          <w:rFonts w:ascii="Arial" w:hAnsi="Arial" w:cs="Arial"/>
          <w:lang w:val="en-US"/>
        </w:rPr>
        <w:t>T</w:t>
      </w:r>
      <w:r w:rsidRPr="00D24DAA">
        <w:rPr>
          <w:rFonts w:ascii="Arial" w:hAnsi="Arial" w:cs="Arial"/>
        </w:rPr>
        <w:t>ον καθορισμό κανόνων επιλεξιμότητας δαπανών.</w:t>
      </w:r>
    </w:p>
    <w:p w:rsidR="00353AF0" w:rsidRPr="00D24DAA" w:rsidRDefault="00353AF0" w:rsidP="00676C42">
      <w:pPr>
        <w:spacing w:line="240" w:lineRule="auto"/>
        <w:ind w:left="360"/>
        <w:jc w:val="both"/>
        <w:rPr>
          <w:rFonts w:ascii="Arial" w:hAnsi="Arial" w:cs="Arial"/>
        </w:rPr>
      </w:pPr>
      <w:r w:rsidRPr="00D24DAA">
        <w:rPr>
          <w:rFonts w:ascii="Arial" w:hAnsi="Arial" w:cs="Arial"/>
          <w:lang w:val="en-US"/>
        </w:rPr>
        <w:lastRenderedPageBreak/>
        <w:t>VII</w:t>
      </w:r>
      <w:r w:rsidRPr="00D24DAA">
        <w:rPr>
          <w:rFonts w:ascii="Arial" w:hAnsi="Arial" w:cs="Arial"/>
        </w:rPr>
        <w:t xml:space="preserve">) </w:t>
      </w:r>
      <w:r w:rsidRPr="00D24DAA">
        <w:rPr>
          <w:rFonts w:ascii="Arial" w:hAnsi="Arial" w:cs="Arial"/>
          <w:lang w:val="en-US"/>
        </w:rPr>
        <w:t>T</w:t>
      </w:r>
      <w:r w:rsidRPr="00D24DAA">
        <w:rPr>
          <w:rFonts w:ascii="Arial" w:hAnsi="Arial" w:cs="Arial"/>
        </w:rPr>
        <w:t>ις προβλέψεις σχετικά με την πορεία υλοποίησης των Μέτρων αρμοδιότητάς της.</w:t>
      </w:r>
    </w:p>
    <w:p w:rsidR="00353AF0" w:rsidRPr="00D24DAA" w:rsidRDefault="00353AF0" w:rsidP="00676C42">
      <w:pPr>
        <w:spacing w:line="240" w:lineRule="auto"/>
        <w:ind w:left="360"/>
        <w:jc w:val="both"/>
        <w:rPr>
          <w:rFonts w:ascii="Arial" w:hAnsi="Arial" w:cs="Arial"/>
        </w:rPr>
      </w:pPr>
      <w:r w:rsidRPr="00D24DAA">
        <w:rPr>
          <w:rFonts w:ascii="Arial" w:hAnsi="Arial" w:cs="Arial"/>
          <w:lang w:val="en-US"/>
        </w:rPr>
        <w:t>VIII</w:t>
      </w:r>
      <w:r w:rsidRPr="00D24DAA">
        <w:rPr>
          <w:rFonts w:ascii="Arial" w:hAnsi="Arial" w:cs="Arial"/>
        </w:rPr>
        <w:t>) Τη δημοσιότητα του Προγράμματος  Αγροτικής  Ανάπτυξης  ( Π.Α.Α. )  για θέματα που σχετίζονται με τις αρμοδιότητές της.</w:t>
      </w:r>
    </w:p>
    <w:p w:rsidR="00353AF0" w:rsidRPr="00D24DAA" w:rsidRDefault="00353AF0" w:rsidP="00676C42">
      <w:pPr>
        <w:spacing w:line="240" w:lineRule="auto"/>
        <w:jc w:val="both"/>
        <w:rPr>
          <w:rFonts w:ascii="Arial" w:hAnsi="Arial" w:cs="Arial"/>
          <w:strike/>
        </w:rPr>
      </w:pPr>
      <w:r w:rsidRPr="00D24DAA">
        <w:rPr>
          <w:rFonts w:ascii="Arial" w:hAnsi="Arial" w:cs="Arial"/>
        </w:rPr>
        <w:t xml:space="preserve">ββ) Μεριμνά για την έκδοση του απαιτούμενου θεσμικού πλαισίου, που αφορά στα Μέτρα αρμοδιότητάς της, με τη σύμφωνη γνώμη της  Ειδικής  Υπηρεσίας  Διαχείρισης  Προγράμματος   Αγροτικής   Ανάπτυξης ( ΕΥΔ ΠΑΑ )  και σε συνεργασία με τον Οργανισμό Πληρωμών στις περιπτώσεις που απαιτείται. </w:t>
      </w:r>
    </w:p>
    <w:p w:rsidR="00353AF0" w:rsidRPr="00D24DAA" w:rsidRDefault="00353AF0" w:rsidP="00676C42">
      <w:pPr>
        <w:spacing w:line="240" w:lineRule="auto"/>
        <w:jc w:val="both"/>
        <w:rPr>
          <w:rFonts w:ascii="Arial" w:hAnsi="Arial" w:cs="Arial"/>
        </w:rPr>
      </w:pPr>
      <w:r w:rsidRPr="00D24DAA">
        <w:rPr>
          <w:rFonts w:ascii="Arial" w:hAnsi="Arial" w:cs="Arial"/>
        </w:rPr>
        <w:t xml:space="preserve">γγ) Επεξεργάζεται σε συνεργασία με την  Ειδική  Υπηρεσία  Διαχείρισης  Προγράμματος   Αγροτικής   Ανάπτυξης  ( ΕΥΔ  ΠΑΑ )  τα κριτήρια επιλογής των πράξεων των Μέτρων αρμοδιότητάς της.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δδ) Μεριμνά ώστε να διαδίδονται όσο το δυνατόν ευρύτερα οι πληροφορίες σχετικά με τις ευκαιρίες χρηματοδότησης των μέτρων που αναλαμβάνει. </w:t>
      </w:r>
    </w:p>
    <w:p w:rsidR="00353AF0" w:rsidRPr="00D24DAA" w:rsidRDefault="00353AF0" w:rsidP="00676C42">
      <w:pPr>
        <w:spacing w:line="240" w:lineRule="auto"/>
        <w:jc w:val="both"/>
        <w:rPr>
          <w:rFonts w:ascii="Arial" w:hAnsi="Arial" w:cs="Arial"/>
        </w:rPr>
      </w:pPr>
      <w:r w:rsidRPr="00D24DAA">
        <w:rPr>
          <w:rFonts w:ascii="Arial" w:hAnsi="Arial" w:cs="Arial"/>
        </w:rPr>
        <w:t xml:space="preserve">εε) Παρακολουθεί την πορεία εφαρμογής των Μέτρων αρμοδιότητάς της και ειδικότερα τη χρηματοοικονομική τους πρόοδο, την εφαρμογή του κανόνα ν+2, τους ποσοτικοποιημένους δείκτες, τις προοπτικές εξέλιξής τους, καθώς και τις σχετικές απαιτήσεις που προκύπτουν από την Απόφαση έγκρισης  της  Στρατηγικής   Μελέτης   Περιβαλλοντικών   Επιπτώσεων ( Σ.Μ.Π.Ε. )  του  Προγράμματος   Αγροτικής  Ανάπτυξης  ( Π.Α.Α. ) . Συντάσσει σχετικές αναφορές για την ενημέρωση της Ειδική  Υπηρεσία  Διαχείρισης  Προγράμματος   Αγροτικής   Ανάπτυξης  ( ΕΥΔ  ΠΑΑ ) .  </w:t>
      </w:r>
    </w:p>
    <w:p w:rsidR="00353AF0" w:rsidRPr="00D24DAA" w:rsidRDefault="00353AF0" w:rsidP="00676C42">
      <w:pPr>
        <w:spacing w:line="240" w:lineRule="auto"/>
        <w:jc w:val="both"/>
        <w:rPr>
          <w:rFonts w:ascii="Arial" w:hAnsi="Arial" w:cs="Arial"/>
        </w:rPr>
      </w:pPr>
      <w:r w:rsidRPr="00D24DAA">
        <w:rPr>
          <w:rFonts w:ascii="Arial" w:hAnsi="Arial" w:cs="Arial"/>
        </w:rPr>
        <w:t>στστ) Υποβάλλει στην Ειδική  Υπηρεσία  Διαχείρισης  Προγράμματος   Αγροτικής   Ανάπτυξης ( ΕΥΔ  ΠΑΑ )  την απαιτούμενη πληροφόρηση και στοιχεία για την εγγραφή στον Τακτικό Προϋπολογισμό και στο ΠΔΕ των προς χρηματοδότηση πράξεων, καθώς και των τροποποιήσεων τους.</w:t>
      </w:r>
    </w:p>
    <w:p w:rsidR="00353AF0" w:rsidRPr="00D24DAA" w:rsidRDefault="00353AF0" w:rsidP="00676C42">
      <w:pPr>
        <w:spacing w:line="240" w:lineRule="auto"/>
        <w:jc w:val="both"/>
        <w:rPr>
          <w:rFonts w:ascii="Arial" w:hAnsi="Arial" w:cs="Arial"/>
        </w:rPr>
      </w:pPr>
      <w:r w:rsidRPr="00D24DAA">
        <w:rPr>
          <w:rFonts w:ascii="Arial" w:hAnsi="Arial" w:cs="Arial"/>
        </w:rPr>
        <w:t>ζζ) Εκδίδει προσκλήσεις, μετά τη σύμφωνη γνώμη της  Ειδική  Υπηρεσία  Διαχείρισης  Προγράμματος   Αγροτικής   Ανάπτυξης ( ΕΥΔ ΠΑΑ )  για την υποβολή αιτήσεων χρηματοδότησης προς τους δυνητικούς δικαιούχους των Μέτρων/Δράσεων που αναλαμβάνει, όπου απαιτείται και σύμφωνα με τους όρους και προϋποθέσεις του   Προγράμματος   Αγροτικής   Ανάπτυξης  ( Π.Α.Α. ) , του   Συστήματος  Διαχείρισης   Ελέγχου  ( Σ.Δ.Ε. ) ,   καθώς και του θεσμικού πλαισίου εφαρμογής των αντίστοιχων Μέτρων/Δράσεων. Επίσης, ενημερώνει σχετικά την Ειδική  Υπηρεσία  Διαχείρισης  Προγράμματος   Αγροτικής   Ανάπτυξης ( ΕΥΔ ΠΑΑ )  και μεριμνά για την έκδοση Απόφασης Ένταξης- Χρηματοδότησης της πράξης στο πλαίσιο του  Προγράμματος   Αγροτικής  Ανάπτυξης  ( Π.Α.Α. ) .</w:t>
      </w:r>
    </w:p>
    <w:p w:rsidR="00353AF0" w:rsidRPr="00D24DAA" w:rsidRDefault="00353AF0" w:rsidP="00676C42">
      <w:pPr>
        <w:spacing w:line="240" w:lineRule="auto"/>
        <w:jc w:val="both"/>
        <w:rPr>
          <w:rFonts w:ascii="Arial" w:hAnsi="Arial" w:cs="Arial"/>
        </w:rPr>
      </w:pPr>
      <w:r w:rsidRPr="00D24DAA">
        <w:rPr>
          <w:rFonts w:ascii="Arial" w:hAnsi="Arial" w:cs="Arial"/>
        </w:rPr>
        <w:t>ηη) Αξιολογεί τις προτάσεις που υποβάλλονται, εφαρμόζοντας τα κριτήρια επιλογής που ισχύουν για τα αντίστοιχα μέτρα, συντάσσει και καταχωρεί στο Πληροφοριακό Σύστημα τα τεχνικά δελτία πράξεων. Εκδίδει αποφάσεις  έγκρισης των πράξεων στις οποίες αποτυπώνονται αναλυτικά οι όροι και οι προϋποθέσεις υλοποίησής τους.</w:t>
      </w:r>
    </w:p>
    <w:p w:rsidR="00353AF0" w:rsidRPr="00D24DAA" w:rsidRDefault="00353AF0" w:rsidP="00676C42">
      <w:pPr>
        <w:spacing w:line="240" w:lineRule="auto"/>
        <w:jc w:val="both"/>
        <w:rPr>
          <w:rFonts w:ascii="Arial" w:hAnsi="Arial" w:cs="Arial"/>
        </w:rPr>
      </w:pPr>
      <w:r w:rsidRPr="00D24DAA">
        <w:rPr>
          <w:rFonts w:ascii="Arial" w:hAnsi="Arial" w:cs="Arial"/>
        </w:rPr>
        <w:t>θθ) Παρακολουθεί και διατυπώνει γνώμη, όπου απαιτείται, κατά την εξέλιξη των σταδίων κατάρτισης δημοσίων συμβάσεων έργων, ιδίως κατά τη διαδικασία διακήρυξης, ανάθεσης, κατάρτισης και τροποποίησης της σχετικής σύμβασης.</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ιι) Παρακολουθεί την πορεία υλοποίησης των συγχρηματοδοτούμενων πράξεων με βάση τις Αποφάσεις έγκρισης πράξεων και ειδικότερα: </w:t>
      </w:r>
    </w:p>
    <w:p w:rsidR="00353AF0" w:rsidRPr="00D24DAA" w:rsidRDefault="00353AF0" w:rsidP="00676C42">
      <w:pPr>
        <w:spacing w:line="240" w:lineRule="auto"/>
        <w:ind w:left="360"/>
        <w:jc w:val="both"/>
        <w:rPr>
          <w:rFonts w:ascii="Arial" w:hAnsi="Arial" w:cs="Arial"/>
        </w:rPr>
      </w:pPr>
      <w:r w:rsidRPr="00D24DAA">
        <w:rPr>
          <w:rFonts w:ascii="Arial" w:hAnsi="Arial" w:cs="Arial"/>
        </w:rPr>
        <w:t>Ι) Εντοπίζει προβλήματα κατά τη διάρκεια υλοποίησης των πράξεων και μεριμνά για την έγκαιρη επίλυσή τους, σε συνεργασία με την Ειδική  Υπηρεσία  Διαχείρισης  Προγράμματος   Αγροτικής   Ανάπτυξης (  ΕΥΔ  ΠΑΑ ) .</w:t>
      </w:r>
    </w:p>
    <w:p w:rsidR="00353AF0" w:rsidRPr="00D24DAA" w:rsidRDefault="00353AF0" w:rsidP="00676C42">
      <w:pPr>
        <w:spacing w:line="240" w:lineRule="auto"/>
        <w:ind w:left="360"/>
        <w:jc w:val="both"/>
        <w:rPr>
          <w:rFonts w:ascii="Arial" w:hAnsi="Arial" w:cs="Arial"/>
        </w:rPr>
      </w:pPr>
      <w:r w:rsidRPr="00D24DAA">
        <w:rPr>
          <w:rFonts w:ascii="Arial" w:hAnsi="Arial" w:cs="Arial"/>
        </w:rPr>
        <w:lastRenderedPageBreak/>
        <w:t>ΙΙ) Προτείνει μέτρα υποστήριξης των δικαιούχων και των λοιπών οργανισμών/φορέων που εμπλέκονται στην υλοποίηση των πράξεων, προκειμένου να ανταποκριθούν στις υποχρεώσεις τους, σε συνεργασία με την  Ειδική  Υπηρεσία  Διαχείρισης  Προγράμματος   Αγροτικής   Ανάπτυξης  ( ΕΥΔ  ΠΑΑ ) .</w:t>
      </w:r>
    </w:p>
    <w:p w:rsidR="00353AF0" w:rsidRPr="00D24DAA" w:rsidRDefault="00353AF0" w:rsidP="00676C42">
      <w:pPr>
        <w:spacing w:line="240" w:lineRule="auto"/>
        <w:ind w:left="360"/>
        <w:jc w:val="both"/>
        <w:rPr>
          <w:rFonts w:ascii="Arial" w:hAnsi="Arial" w:cs="Arial"/>
          <w:strike/>
        </w:rPr>
      </w:pPr>
      <w:r w:rsidRPr="00D24DAA">
        <w:rPr>
          <w:rFonts w:ascii="Arial" w:hAnsi="Arial" w:cs="Arial"/>
        </w:rPr>
        <w:t xml:space="preserve">ΙΙΙ) Παρακολουθεί συστηματικά την πορεία υλοποίησης των πράξεων.  </w:t>
      </w:r>
    </w:p>
    <w:p w:rsidR="00353AF0" w:rsidRPr="00D24DAA" w:rsidRDefault="00353AF0" w:rsidP="00676C42">
      <w:pPr>
        <w:spacing w:line="240" w:lineRule="auto"/>
        <w:ind w:left="360"/>
        <w:jc w:val="both"/>
        <w:rPr>
          <w:rFonts w:ascii="Arial" w:hAnsi="Arial" w:cs="Arial"/>
        </w:rPr>
      </w:pPr>
      <w:r w:rsidRPr="00D24DAA">
        <w:rPr>
          <w:rFonts w:ascii="Arial" w:hAnsi="Arial" w:cs="Arial"/>
          <w:lang w:val="en-US"/>
        </w:rPr>
        <w:t>IV</w:t>
      </w:r>
      <w:r w:rsidRPr="00D24DAA">
        <w:rPr>
          <w:rFonts w:ascii="Arial" w:hAnsi="Arial" w:cs="Arial"/>
        </w:rPr>
        <w:t>) Συγκεντρώνει τα στοιχεία παρακολούθησης εκτέλεσης των ενεργειών των δικαιούχων. Παρακολουθεί τους δικαιούχους ως προς την τήρηση των υποχρεώσεών τους, πιστοποιεί τις δαπάνες των επενδύσεων και μεριμνά για την αναγνώριση και εκκαθάρισή τους.</w:t>
      </w:r>
    </w:p>
    <w:p w:rsidR="00353AF0" w:rsidRPr="00D24DAA" w:rsidRDefault="00353AF0" w:rsidP="00676C42">
      <w:pPr>
        <w:spacing w:line="240" w:lineRule="auto"/>
        <w:ind w:left="360"/>
        <w:jc w:val="both"/>
        <w:rPr>
          <w:rFonts w:ascii="Arial" w:hAnsi="Arial" w:cs="Arial"/>
        </w:rPr>
      </w:pPr>
      <w:r w:rsidRPr="00D24DAA">
        <w:rPr>
          <w:rFonts w:ascii="Arial" w:hAnsi="Arial" w:cs="Arial"/>
          <w:lang w:val="en-US"/>
        </w:rPr>
        <w:t>V</w:t>
      </w:r>
      <w:r w:rsidRPr="00D24DAA">
        <w:rPr>
          <w:rFonts w:ascii="Arial" w:hAnsi="Arial" w:cs="Arial"/>
        </w:rPr>
        <w:t xml:space="preserve">) </w:t>
      </w:r>
      <w:r w:rsidRPr="00D24DAA">
        <w:rPr>
          <w:rFonts w:ascii="Arial" w:hAnsi="Arial" w:cs="Arial"/>
          <w:lang w:val="en-US"/>
        </w:rPr>
        <w:t>T</w:t>
      </w:r>
      <w:r w:rsidRPr="00D24DAA">
        <w:rPr>
          <w:rFonts w:ascii="Arial" w:hAnsi="Arial" w:cs="Arial"/>
        </w:rPr>
        <w:t>ηρεί πλήρη φάκελο της πράξης κατά τα προβλεπόμενα στο σύστημα διαχείρισης και ελέγχου.</w:t>
      </w:r>
    </w:p>
    <w:p w:rsidR="00353AF0" w:rsidRPr="00D24DAA" w:rsidRDefault="00353AF0" w:rsidP="00676C42">
      <w:pPr>
        <w:spacing w:line="240" w:lineRule="auto"/>
        <w:jc w:val="both"/>
        <w:rPr>
          <w:rFonts w:ascii="Arial" w:hAnsi="Arial" w:cs="Arial"/>
        </w:rPr>
      </w:pPr>
      <w:r w:rsidRPr="00D24DAA">
        <w:rPr>
          <w:rFonts w:ascii="Arial" w:hAnsi="Arial" w:cs="Arial"/>
        </w:rPr>
        <w:t>ιαια) Μεριμνά για τη συμμόρφωση των συγχρηματοδοτούμενων πράξεων με τους ισχύοντες κοινοτικούς και εθνικούς κανόνες καθ΄όλη την περίοδο υλοποίησής τους. Για το σκοπό αυτό, προβαίνει σε διοικητικούς ελέγχους σύμφωνα με τα προβλεπόμενα στον Καν.(ΕΚ) 1975/2006 και τα οριζόμενα στο  Σύστημα   Διαχείρησης  Ελέγχου ( Σ.Δ.Ε. ). Τηρεί σχετικά αρχεία.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ιβιβ) Εισηγείται στα αρμόδια όργανα τη μείωση ή ακύρωση μέρους ή του συνόλου της ενίσχυσης της πράξης και ενημερώνει την  Ειδική  Υπηρεσία  Διαχείρισης  Προγράμματος   Αγροτικής   Ανάπτυξης  ( ΕΥΔ  ΠΑΑ  ) και τον Οργανισμό Πληρωμών προκειμένου να πραγματοποιηθούν οι σχετικές ενέργειες ανάκτησης των αχρεωστήτως καταβληθέντων ποσών. </w:t>
      </w:r>
    </w:p>
    <w:p w:rsidR="00353AF0" w:rsidRPr="00D24DAA" w:rsidRDefault="00353AF0" w:rsidP="00676C42">
      <w:pPr>
        <w:spacing w:line="240" w:lineRule="auto"/>
        <w:jc w:val="both"/>
        <w:rPr>
          <w:rFonts w:ascii="Arial" w:hAnsi="Arial" w:cs="Arial"/>
        </w:rPr>
      </w:pPr>
      <w:r w:rsidRPr="00D24DAA">
        <w:rPr>
          <w:rFonts w:ascii="Arial" w:hAnsi="Arial" w:cs="Arial"/>
        </w:rPr>
        <w:t>ιγιγ) Μεριμνά για την έκδοση της Απόφασης ολοκλήρωσης της πράξης σε συνεργασία με τη Μονάδα Γ΄, τη Μονάδα Β΄ της  Ειδική  Υπηρεσία  Διαχείρισης  Προγράμματος   Αγροτικής   Ανάπτυξης  ( ΕΥΔ  ΠΑΑ )   και τα λοιπά ελεγκτικά όργανα.</w:t>
      </w:r>
    </w:p>
    <w:p w:rsidR="00353AF0" w:rsidRPr="00D24DAA" w:rsidRDefault="00353AF0" w:rsidP="00676C42">
      <w:pPr>
        <w:spacing w:line="240" w:lineRule="auto"/>
        <w:jc w:val="both"/>
        <w:rPr>
          <w:rFonts w:ascii="Arial" w:hAnsi="Arial" w:cs="Arial"/>
        </w:rPr>
      </w:pPr>
      <w:r w:rsidRPr="00D24DAA">
        <w:rPr>
          <w:rFonts w:ascii="Arial" w:hAnsi="Arial" w:cs="Arial"/>
        </w:rPr>
        <w:t>ιδιδ) Διασφαλίζει ότι όλα τα δικαιολογητικά έγγραφα σχετικά με τις δαπάνες και τους λογιστικούς ελέγχους των πράξεων που διαχειρίζεται, τηρούνται στη διάθεση της Ευρωπαϊκής Επιτροπής και του Ευρωπαϊκού Ελεγκτικού Συνεδρίου, σύμφωνα με όσα προβλέπονται στον Καν. (ΕΚ) 885/2006.</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ιειε) Διασφαλίζει ότι τηρούνται λεπτομερή μητρώα για κάθε καθεστώς ενισχύσεων, που αναφέρεται  στο  Κεφάλαιο  9 Β’  του  Προγράμματος   Αγροτικής  Ανάπτυξης               ( Π.Α.Α) , επί  δέκα  έτη  από την ημερομηνία κατά την οποία χορηγήθηκε η τελευταία ατομική ενίσχυση. Τα εν λόγω μητρώα περιέχουν όλες τις αναγκαίες πληροφορίες για να διαπιστωθεί αν πληρούνται οι προϋποθέσεις απαλλαγής που ορίζονται στον Καν. (ΕΚ) 1628/2006, περιλαμβανομένων των πληροφοριών για το καθεστώς των επιχειρήσεων των οποίων το δικαίωμα ενίσχυσης εξαρτάται από το καθεστώς τους,  ως  Μικρομεσαίες   Επιχειρήσεις  ( Μ.Μ.Ε. ) .  </w:t>
      </w:r>
    </w:p>
    <w:p w:rsidR="00353AF0" w:rsidRPr="00D24DAA" w:rsidRDefault="00353AF0" w:rsidP="00676C42">
      <w:pPr>
        <w:spacing w:line="240" w:lineRule="auto"/>
        <w:jc w:val="both"/>
        <w:rPr>
          <w:rFonts w:ascii="Arial" w:hAnsi="Arial" w:cs="Arial"/>
        </w:rPr>
      </w:pPr>
      <w:r w:rsidRPr="00D24DAA">
        <w:rPr>
          <w:rFonts w:ascii="Arial" w:hAnsi="Arial" w:cs="Arial"/>
        </w:rPr>
        <w:t xml:space="preserve">ιστιστ) Παρέχει στην Ειδική  Υπηρεσία  Διαχείρισης  Προγράμματος   Αγροτικής   Ανάπτυξης ( ΕΥΔ ΠΑΑ )  και στον Οργανισμό Πληρωμών την αναγκαία πληροφόρηση σύμφωνα με τα προβλεπόμενα στο ΣΔΕ, και στο θεσμικό πλαίσιο που διέπει την εφαρμογή των Μέτρων αρμοδιότητάς της. </w:t>
      </w:r>
    </w:p>
    <w:p w:rsidR="00353AF0" w:rsidRPr="00D24DAA" w:rsidRDefault="00353AF0" w:rsidP="00676C42">
      <w:pPr>
        <w:spacing w:line="240" w:lineRule="auto"/>
        <w:jc w:val="both"/>
        <w:rPr>
          <w:rFonts w:ascii="Arial" w:hAnsi="Arial" w:cs="Arial"/>
        </w:rPr>
      </w:pPr>
      <w:r w:rsidRPr="00D24DAA">
        <w:rPr>
          <w:rFonts w:ascii="Arial" w:hAnsi="Arial" w:cs="Arial"/>
        </w:rPr>
        <w:t>ιζιζ) Έχει την ευθύνη για την ακρίβεια και πληρότητα των στοιχείων που καταχωρούνται στο Πληροφοριακό Σύστημα, σύμφωνα με τις αρμοδιότητές της.</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ιηιη) Συνεργάζεται με την Μονάδα Ε΄ της Ειδική  Υπηρεσία  Διαχείρισης  Προγράμματος   Αγροτικής   Ανάπτυξης ( ΕΥΔ ΠΑΑ )   στο πλαίσιο του έργου του </w:t>
      </w:r>
      <w:r w:rsidRPr="00D24DAA">
        <w:rPr>
          <w:rFonts w:ascii="Arial" w:hAnsi="Arial" w:cs="Arial"/>
        </w:rPr>
        <w:lastRenderedPageBreak/>
        <w:t>Εθνικού Αγροτικού Δικτύου για αντικείμενα που σχετίζονται με τα Μέτρα αρμοδιότητάς της.</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ιθιθ) Συνεργάζεται με τις Ενδιάμεσες Διαχειριστικές Αρχές, στις οποίες σύμφωνα με την παράγραφο 5 του Άρθρου 36 του Ν.3614/2007 ανατίθεται η άσκηση μέρους των αρμοδιοτήτων της Ειδικής  Υπηρεσίας  Διαχείρισης  Προγράμματος   Αγροτικής   Ανάπτυξης  ( ΕΥΔ ΠΑΑ ) , παρέχοντας κάθε πληροφόρηση σχετικά με το θεσμικό πλαίσιο, τη χρηματοδότηση και τη διαδικασία υλοποίησης των σχετικών Μέτρων αρμοδιότητάς της. Επίσης, στο ίδιο πλαίσιο συνεργάζεται με τους φορείς εφαρμογής, όπως αυτοί περιγράφονται στις  Κοινές   Υπουργικές  Αποφάσεις  ( Κ.Υ.Α. )  εφαρμογής των αντίστοιχων Μέτρων και παρέχει στην  Ειδική  Υπηρεσία  Διαχείρισης  Προγράμματος   Αγροτικής   Ανάπτυξης (  ΕΥΔ ΠΑΑ ) ,  κάθε σχετική πληροφόρηση.  </w:t>
      </w:r>
    </w:p>
    <w:p w:rsidR="00353AF0" w:rsidRPr="00D24DAA" w:rsidRDefault="00353AF0" w:rsidP="00676C42">
      <w:pPr>
        <w:spacing w:line="240" w:lineRule="auto"/>
        <w:jc w:val="both"/>
        <w:rPr>
          <w:rFonts w:ascii="Arial" w:hAnsi="Arial" w:cs="Arial"/>
        </w:rPr>
      </w:pPr>
      <w:r w:rsidRPr="00D24DAA">
        <w:rPr>
          <w:rFonts w:ascii="Arial" w:hAnsi="Arial" w:cs="Arial"/>
        </w:rPr>
        <w:t>κακα) Παρακολουθεί τις πληρωμές των δικαιούχων των πολυετών δεσμεύσεων, οι οποίοι υποβάλλουν κατ’έτος αίτηση πληρωμής στον Οργανισμό Πληρωμών.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κβκβ) Εξασφαλίζει ότι οι δαπάνες των πολυετών δεσμεύσεων που αναλήφθηκαν μέχρι τις 31 Δεκεμβρίου 2006 και πραγματοποιούνται στη Δ΄ Προγραμματική Περίοδο είναι επιλέξιμες στο πλαίσιο του Ευρωπαικού Γεωργικού Ταμείου Αγροτικής Ανάπτυξης             ( Ε.Γ.Τ.Α.Α. )  σύμφωνα με το Άρθρο 1 παράγραφος η και το Άρθρο 3 του Καν. (ΕΚ) 1320/2006 της Επιτροπής. </w:t>
      </w:r>
    </w:p>
    <w:p w:rsidR="00353AF0" w:rsidRPr="00D24DAA" w:rsidRDefault="00353AF0" w:rsidP="00676C42">
      <w:pPr>
        <w:spacing w:line="240" w:lineRule="auto"/>
        <w:jc w:val="both"/>
        <w:rPr>
          <w:rFonts w:ascii="Arial" w:hAnsi="Arial" w:cs="Arial"/>
        </w:rPr>
      </w:pPr>
      <w:r w:rsidRPr="00D24DAA">
        <w:rPr>
          <w:rFonts w:ascii="Arial" w:hAnsi="Arial" w:cs="Arial"/>
        </w:rPr>
        <w:t>κγκγ)  Μαζί με την Μονάδα Α της Ειδική  Υπηρεσία  Διαχείρισης  Προγράμματος   Αγροτικής   Ανάπτυξης (  ΕΥΔ ΠΑΑ )  συνεργάζεται με τις Δασικές Υπηρεσίες του ΥΠΕΚΑ για τυχόν τροποποιήσεις που θα απαιτηθούν από την Ειδική  Υπηρεσία  Διαχείρισης  Προγράμματος   Αγροτικής   Ανάπτυξης  ( ΕΥΔ ΠΑΑ ),  τόσο στο  Εθνικό   Στρατηγικό  Σχέδιο  Αγροτικής   Ανάπτυξης  ( Ε.Σ.Σ.Α.Α. ),  όσο  και  στο  Πρόγραμμα  Αγροτικής  Ανάπτυξης   ( Π.Α.Α.. 2007 -  2013 ) .</w:t>
      </w:r>
    </w:p>
    <w:p w:rsidR="00353AF0" w:rsidRPr="00D24DAA" w:rsidRDefault="00353AF0" w:rsidP="00676C42">
      <w:pPr>
        <w:spacing w:line="240" w:lineRule="auto"/>
        <w:jc w:val="both"/>
        <w:rPr>
          <w:rFonts w:ascii="Arial" w:hAnsi="Arial" w:cs="Arial"/>
        </w:rPr>
      </w:pPr>
      <w:r w:rsidRPr="00D24DAA">
        <w:rPr>
          <w:rFonts w:ascii="Arial" w:hAnsi="Arial" w:cs="Arial"/>
        </w:rPr>
        <w:t>κδκδ) Συνεργάζεται με τους Φορείς Υλοποίησης των Δασικών Μέτρων στις διαδικασίες υλοποίησης του φυσικού και οικονομικού αντικειμένου των μέτρων της αρμοδιότητας της.</w:t>
      </w:r>
    </w:p>
    <w:p w:rsidR="00353AF0" w:rsidRPr="00D24DAA" w:rsidRDefault="00353AF0" w:rsidP="00676C42">
      <w:pPr>
        <w:spacing w:line="240" w:lineRule="auto"/>
        <w:jc w:val="both"/>
        <w:rPr>
          <w:rFonts w:ascii="Arial" w:hAnsi="Arial" w:cs="Arial"/>
        </w:rPr>
      </w:pPr>
      <w:r w:rsidRPr="00D24DAA">
        <w:rPr>
          <w:rFonts w:ascii="Arial" w:hAnsi="Arial" w:cs="Arial"/>
        </w:rPr>
        <w:t>κεκε) Παρακολουθεί την ορθή εφαρμογή των Δασικών Μέτρων, για τα οποία έχουν εκχωρηθεί αρμοδιότητες στο Υπουργείο Περιβάλλοντος, Ενέργειας και Κλιματικής Αλλαγής, σύμφωνα με τα προβλεπόμενα στο θεσμικό πλαίσιο εκχώρησης.</w:t>
      </w:r>
    </w:p>
    <w:p w:rsidR="00353AF0" w:rsidRPr="00D24DAA" w:rsidRDefault="00353AF0" w:rsidP="00676C42">
      <w:pPr>
        <w:spacing w:line="240" w:lineRule="auto"/>
        <w:jc w:val="both"/>
        <w:rPr>
          <w:rFonts w:ascii="Arial" w:hAnsi="Arial" w:cs="Arial"/>
        </w:rPr>
      </w:pPr>
      <w:r w:rsidRPr="00D24DAA">
        <w:rPr>
          <w:rFonts w:ascii="Arial" w:hAnsi="Arial" w:cs="Arial"/>
        </w:rPr>
        <w:t xml:space="preserve"> </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ε) Μονάδα  Β5 - Παρακολούθησης και εφαρμογής καθεστώτων ενίσχυσης Άξονα 3  του Προγράμματος  Αγροτικής  ανάπτυξης  ( Π.Α.Α. ) . </w:t>
      </w:r>
    </w:p>
    <w:p w:rsidR="00353AF0" w:rsidRPr="00D24DAA" w:rsidRDefault="00353AF0" w:rsidP="00676C42">
      <w:pPr>
        <w:spacing w:line="240" w:lineRule="auto"/>
        <w:jc w:val="both"/>
        <w:rPr>
          <w:rFonts w:ascii="Arial" w:hAnsi="Arial" w:cs="Arial"/>
        </w:rPr>
      </w:pPr>
      <w:r w:rsidRPr="00D24DAA">
        <w:rPr>
          <w:rFonts w:ascii="Arial" w:hAnsi="Arial" w:cs="Arial"/>
          <w:bCs/>
          <w:iCs/>
        </w:rPr>
        <w:t xml:space="preserve">   Πρόγραμμα Αγροτικής Ανάπτυξης της Ελλάδας 2007 - 2013 Δράσεις των Μέτρων του Άξονα 3, όπως αυτές προσδιορίζονται στην  Κ.Υ.Α.. 4424/ Αρ.  Απ. 721/02-06-2010</w:t>
      </w:r>
      <w:r w:rsidRPr="00D24DAA">
        <w:rPr>
          <w:rFonts w:ascii="Arial" w:hAnsi="Arial" w:cs="Arial"/>
        </w:rPr>
        <w:t>.</w:t>
      </w:r>
    </w:p>
    <w:p w:rsidR="00353AF0" w:rsidRPr="00D24DAA" w:rsidRDefault="00353AF0" w:rsidP="00676C42">
      <w:pPr>
        <w:spacing w:line="240" w:lineRule="auto"/>
        <w:jc w:val="both"/>
        <w:rPr>
          <w:rFonts w:ascii="Arial" w:hAnsi="Arial" w:cs="Arial"/>
        </w:rPr>
      </w:pPr>
      <w:r w:rsidRPr="00D24DAA">
        <w:rPr>
          <w:rFonts w:ascii="Arial" w:hAnsi="Arial" w:cs="Arial"/>
        </w:rPr>
        <w:t>αα) Συνεργάζεται με την Ειδική  Υπηρεσία  Διαχείρισης  Προγράμματος   Αγροτικής   Ανάπτυξης ( ΕΥΔ ΠΑΑ ) ,  στο πλαίσιο υποβολής των απαιτούμενων, κατά περίπτωση, στοιχείων, αναφορών, εισηγήσεων και προτάσεων για:</w:t>
      </w:r>
    </w:p>
    <w:p w:rsidR="00353AF0" w:rsidRPr="00D24DAA" w:rsidRDefault="00353AF0" w:rsidP="00676C42">
      <w:pPr>
        <w:spacing w:line="240" w:lineRule="auto"/>
        <w:ind w:left="360"/>
        <w:jc w:val="both"/>
        <w:rPr>
          <w:rFonts w:ascii="Arial" w:hAnsi="Arial" w:cs="Arial"/>
        </w:rPr>
      </w:pPr>
      <w:r w:rsidRPr="00D24DAA">
        <w:rPr>
          <w:rFonts w:ascii="Arial" w:hAnsi="Arial" w:cs="Arial"/>
        </w:rPr>
        <w:t xml:space="preserve">Ι) Τις αναθεωρήσεις του  Εθνικού  Στρατηγικού  Σχεδίου  Αγροτικής  Ανάπτυξης     ( Ε.Σ.Σ.Α.Α.  )  και του   Προγράμματος  Αγροτικής  Ανάπτυξης  ( Π.Α.Α..). </w:t>
      </w:r>
    </w:p>
    <w:p w:rsidR="00353AF0" w:rsidRPr="00D24DAA" w:rsidRDefault="00353AF0" w:rsidP="00676C42">
      <w:pPr>
        <w:spacing w:line="240" w:lineRule="auto"/>
        <w:ind w:left="360"/>
        <w:jc w:val="both"/>
        <w:rPr>
          <w:rFonts w:ascii="Arial" w:hAnsi="Arial" w:cs="Arial"/>
        </w:rPr>
      </w:pPr>
      <w:r w:rsidRPr="00D24DAA">
        <w:rPr>
          <w:rFonts w:ascii="Arial" w:hAnsi="Arial" w:cs="Arial"/>
        </w:rPr>
        <w:t>ΙΙ) Τις αξιολογήσεις του  Προγράμματος  Αγροτικής  Ανάπτυξης  ( Π.Α.Α. ) .</w:t>
      </w:r>
    </w:p>
    <w:p w:rsidR="00353AF0" w:rsidRPr="00D24DAA" w:rsidRDefault="00353AF0" w:rsidP="00676C42">
      <w:pPr>
        <w:spacing w:line="240" w:lineRule="auto"/>
        <w:ind w:left="360"/>
        <w:jc w:val="both"/>
        <w:rPr>
          <w:rFonts w:ascii="Arial" w:hAnsi="Arial" w:cs="Arial"/>
        </w:rPr>
      </w:pPr>
      <w:r w:rsidRPr="00D24DAA">
        <w:rPr>
          <w:rFonts w:ascii="Arial" w:hAnsi="Arial" w:cs="Arial"/>
        </w:rPr>
        <w:lastRenderedPageBreak/>
        <w:t>ΙΙΙ) Τη σύνταξη των ετήσιων και τελικών εκθέσεων προόδου του  Προγράμματος   Αγροτικής  Ανάπτυξης  ( Π.Α.Α. ) , στο πλαίσιο των οποίων περιλαμβάνεται και έκθεση των δραστηριοτήτων της παράλληλης αξιολόγησης.</w:t>
      </w:r>
    </w:p>
    <w:p w:rsidR="00353AF0" w:rsidRPr="00D24DAA" w:rsidRDefault="00353AF0" w:rsidP="00676C42">
      <w:pPr>
        <w:spacing w:line="240" w:lineRule="auto"/>
        <w:ind w:left="360"/>
        <w:jc w:val="both"/>
        <w:rPr>
          <w:rFonts w:ascii="Arial" w:hAnsi="Arial" w:cs="Arial"/>
        </w:rPr>
      </w:pPr>
      <w:r w:rsidRPr="00D24DAA">
        <w:rPr>
          <w:rFonts w:ascii="Arial" w:hAnsi="Arial" w:cs="Arial"/>
        </w:rPr>
        <w:t>Ι</w:t>
      </w:r>
      <w:r w:rsidRPr="00D24DAA">
        <w:rPr>
          <w:rFonts w:ascii="Arial" w:hAnsi="Arial" w:cs="Arial"/>
          <w:lang w:val="en-US"/>
        </w:rPr>
        <w:t>V</w:t>
      </w:r>
      <w:r w:rsidRPr="00D24DAA">
        <w:rPr>
          <w:rFonts w:ascii="Arial" w:hAnsi="Arial" w:cs="Arial"/>
        </w:rPr>
        <w:t xml:space="preserve">) </w:t>
      </w:r>
      <w:r w:rsidRPr="00D24DAA">
        <w:rPr>
          <w:rFonts w:ascii="Arial" w:hAnsi="Arial" w:cs="Arial"/>
          <w:lang w:val="en-US"/>
        </w:rPr>
        <w:t>T</w:t>
      </w:r>
      <w:r w:rsidRPr="00D24DAA">
        <w:rPr>
          <w:rFonts w:ascii="Arial" w:hAnsi="Arial" w:cs="Arial"/>
        </w:rPr>
        <w:t>ην εκπόνηση, επεξεργασία και εισήγηση θεμάτων στην  Επιτροπή  Παρακολούθησης  ( Επ. Πα. ).</w:t>
      </w:r>
    </w:p>
    <w:p w:rsidR="00353AF0" w:rsidRPr="00D24DAA" w:rsidRDefault="00353AF0" w:rsidP="00676C42">
      <w:pPr>
        <w:spacing w:line="240" w:lineRule="auto"/>
        <w:ind w:left="360"/>
        <w:jc w:val="both"/>
        <w:rPr>
          <w:rFonts w:ascii="Arial" w:hAnsi="Arial" w:cs="Arial"/>
        </w:rPr>
      </w:pPr>
      <w:r w:rsidRPr="00D24DAA">
        <w:rPr>
          <w:rFonts w:ascii="Arial" w:hAnsi="Arial" w:cs="Arial"/>
          <w:lang w:val="en-US"/>
        </w:rPr>
        <w:t>V</w:t>
      </w:r>
      <w:r w:rsidRPr="00D24DAA">
        <w:rPr>
          <w:rFonts w:ascii="Arial" w:hAnsi="Arial" w:cs="Arial"/>
        </w:rPr>
        <w:t xml:space="preserve">) </w:t>
      </w:r>
      <w:r w:rsidRPr="00D24DAA">
        <w:rPr>
          <w:rFonts w:ascii="Arial" w:hAnsi="Arial" w:cs="Arial"/>
          <w:lang w:val="en-US"/>
        </w:rPr>
        <w:t>T</w:t>
      </w:r>
      <w:r w:rsidRPr="00D24DAA">
        <w:rPr>
          <w:rFonts w:ascii="Arial" w:hAnsi="Arial" w:cs="Arial"/>
        </w:rPr>
        <w:t xml:space="preserve">ον προγραμματισμό/κατανομή χρηματοοικονομικών στοιχείων των μέτρων αρμοδιότητάς της. </w:t>
      </w:r>
    </w:p>
    <w:p w:rsidR="00353AF0" w:rsidRPr="00D24DAA" w:rsidRDefault="00353AF0" w:rsidP="00676C42">
      <w:pPr>
        <w:spacing w:line="240" w:lineRule="auto"/>
        <w:ind w:left="360"/>
        <w:jc w:val="both"/>
        <w:rPr>
          <w:rFonts w:ascii="Arial" w:hAnsi="Arial" w:cs="Arial"/>
        </w:rPr>
      </w:pPr>
      <w:r w:rsidRPr="00D24DAA">
        <w:rPr>
          <w:rFonts w:ascii="Arial" w:hAnsi="Arial" w:cs="Arial"/>
          <w:lang w:val="en-US"/>
        </w:rPr>
        <w:t>VI</w:t>
      </w:r>
      <w:r w:rsidRPr="00D24DAA">
        <w:rPr>
          <w:rFonts w:ascii="Arial" w:hAnsi="Arial" w:cs="Arial"/>
        </w:rPr>
        <w:t xml:space="preserve">) </w:t>
      </w:r>
      <w:r w:rsidRPr="00D24DAA">
        <w:rPr>
          <w:rFonts w:ascii="Arial" w:hAnsi="Arial" w:cs="Arial"/>
          <w:lang w:val="en-US"/>
        </w:rPr>
        <w:t>T</w:t>
      </w:r>
      <w:r w:rsidRPr="00D24DAA">
        <w:rPr>
          <w:rFonts w:ascii="Arial" w:hAnsi="Arial" w:cs="Arial"/>
        </w:rPr>
        <w:t>ον καθορισμό κανόνων επιλεξιμότητας δαπανών.</w:t>
      </w:r>
    </w:p>
    <w:p w:rsidR="00353AF0" w:rsidRPr="00D24DAA" w:rsidRDefault="00353AF0" w:rsidP="00676C42">
      <w:pPr>
        <w:spacing w:line="240" w:lineRule="auto"/>
        <w:ind w:left="360"/>
        <w:jc w:val="both"/>
        <w:rPr>
          <w:rFonts w:ascii="Arial" w:hAnsi="Arial" w:cs="Arial"/>
        </w:rPr>
      </w:pPr>
      <w:r w:rsidRPr="00D24DAA">
        <w:rPr>
          <w:rFonts w:ascii="Arial" w:hAnsi="Arial" w:cs="Arial"/>
          <w:lang w:val="en-US"/>
        </w:rPr>
        <w:t>VII</w:t>
      </w:r>
      <w:r w:rsidRPr="00D24DAA">
        <w:rPr>
          <w:rFonts w:ascii="Arial" w:hAnsi="Arial" w:cs="Arial"/>
        </w:rPr>
        <w:t xml:space="preserve">) </w:t>
      </w:r>
      <w:r w:rsidRPr="00D24DAA">
        <w:rPr>
          <w:rFonts w:ascii="Arial" w:hAnsi="Arial" w:cs="Arial"/>
          <w:lang w:val="en-US"/>
        </w:rPr>
        <w:t>T</w:t>
      </w:r>
      <w:r w:rsidRPr="00D24DAA">
        <w:rPr>
          <w:rFonts w:ascii="Arial" w:hAnsi="Arial" w:cs="Arial"/>
        </w:rPr>
        <w:t>ις προβλέψεις σχετικά με την πορεία υλοποίησης των μέτρων αρμοδιότητάς της.</w:t>
      </w:r>
    </w:p>
    <w:p w:rsidR="00353AF0" w:rsidRPr="00D24DAA" w:rsidRDefault="00353AF0" w:rsidP="00676C42">
      <w:pPr>
        <w:spacing w:line="240" w:lineRule="auto"/>
        <w:ind w:left="360"/>
        <w:jc w:val="both"/>
        <w:rPr>
          <w:rFonts w:ascii="Arial" w:hAnsi="Arial" w:cs="Arial"/>
        </w:rPr>
      </w:pPr>
      <w:r w:rsidRPr="00D24DAA">
        <w:rPr>
          <w:rFonts w:ascii="Arial" w:hAnsi="Arial" w:cs="Arial"/>
          <w:lang w:val="en-US"/>
        </w:rPr>
        <w:t>VIII</w:t>
      </w:r>
      <w:r w:rsidRPr="00D24DAA">
        <w:rPr>
          <w:rFonts w:ascii="Arial" w:hAnsi="Arial" w:cs="Arial"/>
        </w:rPr>
        <w:t>) Τη δημοσιότητα του  Προγράμματος  Αγροτικής  Ανάπτυξης ( Π.Α.Α. )  για τα μέτρα αρμοδιότητάς της.</w:t>
      </w:r>
    </w:p>
    <w:p w:rsidR="00353AF0" w:rsidRPr="00D24DAA" w:rsidRDefault="00353AF0" w:rsidP="00676C42">
      <w:pPr>
        <w:spacing w:line="240" w:lineRule="auto"/>
        <w:jc w:val="both"/>
        <w:rPr>
          <w:rFonts w:ascii="Arial" w:hAnsi="Arial" w:cs="Arial"/>
          <w:strike/>
        </w:rPr>
      </w:pPr>
      <w:r w:rsidRPr="00D24DAA">
        <w:rPr>
          <w:rFonts w:ascii="Arial" w:hAnsi="Arial" w:cs="Arial"/>
        </w:rPr>
        <w:t xml:space="preserve">ββ) Μεριμνά για την έκδοση του απαιτούμενου θεσμικού πλαισίου, που αφορά στα Μέτρα αρμοδιότητάς της, με τη σύμφωνη γνώμη της Ειδικής  Υπηρεσίας  Διαχείρισης  Προγράμματος   Αγροτικής   Ανάπτυξης ( ΕΥΔ ΠΑΑ )  και σε συνεργασία με τον Οργανισμό Πληρωμών στις περιπτώσεις που απαιτείται. </w:t>
      </w:r>
    </w:p>
    <w:p w:rsidR="00353AF0" w:rsidRPr="00D24DAA" w:rsidRDefault="00353AF0" w:rsidP="00676C42">
      <w:pPr>
        <w:spacing w:line="240" w:lineRule="auto"/>
        <w:jc w:val="both"/>
        <w:rPr>
          <w:rFonts w:ascii="Arial" w:hAnsi="Arial" w:cs="Arial"/>
        </w:rPr>
      </w:pPr>
      <w:r w:rsidRPr="00D24DAA">
        <w:rPr>
          <w:rFonts w:ascii="Arial" w:hAnsi="Arial" w:cs="Arial"/>
        </w:rPr>
        <w:t xml:space="preserve">γγ) Επεξεργάζεται σε συνεργασία με την  Ειδική  Υπηρεσία  Διαχείρισης  Προγράμματος   Αγροτικής   Ανάπτυξης  ( ΕΥΔ ΠΑΑ )  τα κριτήρια επιλογής των πράξεων των Μέτρων αρμοδιότητάς της.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δδ) Μεριμνά για την όσο το δυνατόν ευρύτερη πληροφόρηση σχετικά με τις ευκαιρίες χρηματοδότησης των μέτρων που αναλαμβάνει. </w:t>
      </w:r>
    </w:p>
    <w:p w:rsidR="00353AF0" w:rsidRPr="00D24DAA" w:rsidRDefault="00353AF0" w:rsidP="00676C42">
      <w:pPr>
        <w:spacing w:line="240" w:lineRule="auto"/>
        <w:jc w:val="both"/>
        <w:rPr>
          <w:rFonts w:ascii="Arial" w:hAnsi="Arial" w:cs="Arial"/>
        </w:rPr>
      </w:pPr>
      <w:r w:rsidRPr="00D24DAA">
        <w:rPr>
          <w:rFonts w:ascii="Arial" w:hAnsi="Arial" w:cs="Arial"/>
        </w:rPr>
        <w:t xml:space="preserve">εε) Παρακολουθεί την πορεία εφαρμογής των μέτρων αρμοδιότητάς της και ειδικότερα τη χρηματοοικονομική τους πρόοδο, την εφαρμογή του κανόνα ν+2, τους ποσοτικοποιημένους δείκτες, τις προοπτικές εξέλιξής τους, καθώς και τις σχετικές απαιτήσεις που προκύπτουν από την Απόφαση έγκρισης της  Στρατηγικής  μελέτης  Περιβαλλοντικών  Επιπτώσεων ( Σ.Μ.Π.Ε. ) του Προγράμματος Αγροτικής  Ανάπτυξης  ( Π.Α.Α. ) . </w:t>
      </w:r>
    </w:p>
    <w:p w:rsidR="00353AF0" w:rsidRPr="00D24DAA" w:rsidRDefault="00353AF0" w:rsidP="00676C42">
      <w:pPr>
        <w:spacing w:line="240" w:lineRule="auto"/>
        <w:jc w:val="both"/>
        <w:rPr>
          <w:rFonts w:ascii="Arial" w:hAnsi="Arial" w:cs="Arial"/>
        </w:rPr>
      </w:pPr>
      <w:r w:rsidRPr="00D24DAA">
        <w:rPr>
          <w:rFonts w:ascii="Arial" w:hAnsi="Arial" w:cs="Arial"/>
        </w:rPr>
        <w:t>στστ) Υποβάλλει στην  Ειδική  Υπηρεσία  Διαχείρισης  Προγράμματος   Αγροτικής   Ανάπτυξης ( ΕΥΔ  ΠΑΑ )  την απαιτούμενη πληροφόρηση και στοιχεία για την εγγραφή στο Πρόγραμμα   Δημοσίων  Επενδύσεων ( Π.Δ.Ε. )  των προς χρηματοδότηση πράξεων, καθώς και των τροποποιήσεών τους.</w:t>
      </w:r>
    </w:p>
    <w:p w:rsidR="00353AF0" w:rsidRPr="00D24DAA" w:rsidRDefault="00353AF0" w:rsidP="00676C42">
      <w:pPr>
        <w:spacing w:line="240" w:lineRule="auto"/>
        <w:jc w:val="both"/>
        <w:rPr>
          <w:rFonts w:ascii="Arial" w:hAnsi="Arial" w:cs="Arial"/>
        </w:rPr>
      </w:pPr>
      <w:r w:rsidRPr="00D24DAA">
        <w:rPr>
          <w:rFonts w:ascii="Arial" w:hAnsi="Arial" w:cs="Arial"/>
        </w:rPr>
        <w:t>ζζ) Εκδίδει προσκλήσεις, μετά τη σύμφωνη γνώμη της Ειδικής  Υπηρεσίας  Διαχείρισης  Προγράμματος   Αγροτικής   Ανάπτυξης ( ΕΥΔ ΠΑΑ )  για την υποβολή αιτήσεων χρηματοδότησης προς τους δυνητικούς δικαιούχους των μέτρων/δράσεων αρμοδιότητάς της, σύμφωνα με τους όρους και προϋποθέσεις του Προγράμματος  Αγροτικής  Ανάπτυξης  ( Π.Α. Α. ) , του Συστήματος Διαχείρισης και Ελέγχου, καθώς και του θεσμικού πλαισίου εφαρμογής των αντίστοιχων μέτρων/δράσεων. Επίσης, ενημερώνει σχετικά την Ειδική  Υπηρεσία  Διαχείρισης  Προγράμματος   Αγροτικής   Ανάπτυξης  ( ΕΥΔ  ΠΑΑ )  και μεριμνά για την έκδοση Απόφασης Ένταξης-Χρηματοδότησης της πράξης στο πλαίσιο του  Προγράμματος  Αγροτικής  Ανάπτυξης  ( Π.Α.Α. ) .</w:t>
      </w:r>
    </w:p>
    <w:p w:rsidR="00353AF0" w:rsidRPr="00D24DAA" w:rsidRDefault="00353AF0" w:rsidP="00676C42">
      <w:pPr>
        <w:spacing w:line="240" w:lineRule="auto"/>
        <w:jc w:val="both"/>
        <w:rPr>
          <w:rFonts w:ascii="Arial" w:hAnsi="Arial" w:cs="Arial"/>
        </w:rPr>
      </w:pPr>
      <w:r w:rsidRPr="00D24DAA">
        <w:rPr>
          <w:rFonts w:ascii="Arial" w:hAnsi="Arial" w:cs="Arial"/>
        </w:rPr>
        <w:t>ηη) Αξιολογεί τις προτάσεις που υποβάλλονται, εφαρμόζοντας τα κριτήρια επιλογής που ισχύουν για τα αντίστοιχα μέτρα, συντάσσει και καταχωρεί στο Πληροφοριακό Σύστημα τα Τεχνικά Δελτία πράξεων και εκδίδει Αποφάσεις έγκρισης των πράξεων στις οποίες αποτυπώνονται αναλυτικά οι όροι και οι προϋποθέσεις υλοποίησης τους.</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θθ) Παρακολουθεί και διατυπώνει γνώμη, όπου απαιτείται, κατά την εξέλιξη των σταδίων κατάρτισης δημοσίων συμβάσεων έργων, ιδίως κατά τη διαδικασία διακήρυξης, ανάθεσης, κατάρτισης και τροποποίησης της σχετικής σύμβασης.</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ιι) Παρακολουθεί την πορεία υλοποίησης των συγχρηματοδοτούμενων πράξεων με βάση τις Αποφάσεις έγκρισης πράξεων και ειδικότερα: </w:t>
      </w:r>
    </w:p>
    <w:p w:rsidR="00353AF0" w:rsidRPr="00D24DAA" w:rsidRDefault="00353AF0" w:rsidP="00676C42">
      <w:pPr>
        <w:spacing w:line="240" w:lineRule="auto"/>
        <w:ind w:left="360"/>
        <w:jc w:val="both"/>
        <w:rPr>
          <w:rFonts w:ascii="Arial" w:hAnsi="Arial" w:cs="Arial"/>
        </w:rPr>
      </w:pPr>
      <w:r w:rsidRPr="00D24DAA">
        <w:rPr>
          <w:rFonts w:ascii="Arial" w:hAnsi="Arial" w:cs="Arial"/>
        </w:rPr>
        <w:t>Ι) Εντοπίζει προβλήματα κατά τη διάρκεια υλοποίησης των πράξεων και μεριμνά για την έγκαιρη επίλυσή τους, σε συνεργασία με την Ειδική  Υπηρεσία  Διαχείρισης  Προγράμματος   Αγροτικής   Ανάπτυξης  ( ΕΥΔ  ΠΑΑ ) .</w:t>
      </w:r>
    </w:p>
    <w:p w:rsidR="00353AF0" w:rsidRPr="00D24DAA" w:rsidRDefault="00353AF0" w:rsidP="00676C42">
      <w:pPr>
        <w:spacing w:line="240" w:lineRule="auto"/>
        <w:ind w:left="360"/>
        <w:jc w:val="both"/>
        <w:rPr>
          <w:rFonts w:ascii="Arial" w:hAnsi="Arial" w:cs="Arial"/>
        </w:rPr>
      </w:pPr>
      <w:r w:rsidRPr="00D24DAA">
        <w:rPr>
          <w:rFonts w:ascii="Arial" w:hAnsi="Arial" w:cs="Arial"/>
        </w:rPr>
        <w:t>ΙΙ) Προτείνει μέτρα υποστήριξης των δικαιούχων, προκειμένου να ανταποκριθούν στις υποχρεώσεις τους, σε συνεργασία με την Ειδική  Υπηρεσία  Διαχείρισης  Προγράμματος   Αγροτικής   Ανάπτυξης  (  ΕΥΔ  ΠΑΑ ) .</w:t>
      </w:r>
    </w:p>
    <w:p w:rsidR="00353AF0" w:rsidRPr="00D24DAA" w:rsidRDefault="00353AF0" w:rsidP="00676C42">
      <w:pPr>
        <w:spacing w:line="240" w:lineRule="auto"/>
        <w:ind w:left="360"/>
        <w:jc w:val="both"/>
        <w:rPr>
          <w:rFonts w:ascii="Arial" w:hAnsi="Arial" w:cs="Arial"/>
          <w:strike/>
        </w:rPr>
      </w:pPr>
      <w:r w:rsidRPr="00D24DAA">
        <w:rPr>
          <w:rFonts w:ascii="Arial" w:hAnsi="Arial" w:cs="Arial"/>
        </w:rPr>
        <w:t>ΙΙΙ) Παρακολουθεί συστηματικά την πορεία υλοποίησης των συγχρηματο-δοτούμενων πράξεων, καθώς και το προβλεπόμενο χρονοδιάγραμμα.</w:t>
      </w:r>
    </w:p>
    <w:p w:rsidR="00353AF0" w:rsidRPr="00D24DAA" w:rsidRDefault="00353AF0" w:rsidP="00676C42">
      <w:pPr>
        <w:spacing w:line="240" w:lineRule="auto"/>
        <w:ind w:left="360"/>
        <w:jc w:val="both"/>
        <w:rPr>
          <w:rFonts w:ascii="Arial" w:hAnsi="Arial" w:cs="Arial"/>
        </w:rPr>
      </w:pPr>
      <w:r w:rsidRPr="00D24DAA">
        <w:rPr>
          <w:rFonts w:ascii="Arial" w:hAnsi="Arial" w:cs="Arial"/>
          <w:lang w:val="en-US"/>
        </w:rPr>
        <w:t>IV</w:t>
      </w:r>
      <w:r w:rsidRPr="00D24DAA">
        <w:rPr>
          <w:rFonts w:ascii="Arial" w:hAnsi="Arial" w:cs="Arial"/>
        </w:rPr>
        <w:t>) Συγκεντρώνει τα στοιχεία παρακολούθησης εκτέλεσης των ενεργειών των δικαιούχων. Παρακολουθεί τους δικαιούχους ως προς την τήρηση των υποχρεώσεών τους, πιστοποιεί τις δαπάνες των επενδύσεων και μεριμνά για την αναγνώριση και εκκαθάρισή τους, διασφαλίζοντας διακριτότητα καθηκόντων με τους αξιολογητές των προτάσεων.</w:t>
      </w:r>
    </w:p>
    <w:p w:rsidR="00353AF0" w:rsidRPr="00D24DAA" w:rsidRDefault="00353AF0" w:rsidP="00676C42">
      <w:pPr>
        <w:spacing w:line="240" w:lineRule="auto"/>
        <w:ind w:left="360"/>
        <w:jc w:val="both"/>
        <w:rPr>
          <w:rFonts w:ascii="Arial" w:hAnsi="Arial" w:cs="Arial"/>
        </w:rPr>
      </w:pPr>
      <w:r w:rsidRPr="00D24DAA">
        <w:rPr>
          <w:rFonts w:ascii="Arial" w:hAnsi="Arial" w:cs="Arial"/>
          <w:lang w:val="en-US"/>
        </w:rPr>
        <w:t>V</w:t>
      </w:r>
      <w:r w:rsidRPr="00D24DAA">
        <w:rPr>
          <w:rFonts w:ascii="Arial" w:hAnsi="Arial" w:cs="Arial"/>
        </w:rPr>
        <w:t xml:space="preserve">) </w:t>
      </w:r>
      <w:r w:rsidRPr="00D24DAA">
        <w:rPr>
          <w:rFonts w:ascii="Arial" w:hAnsi="Arial" w:cs="Arial"/>
          <w:lang w:val="en-US"/>
        </w:rPr>
        <w:t>T</w:t>
      </w:r>
      <w:r w:rsidRPr="00D24DAA">
        <w:rPr>
          <w:rFonts w:ascii="Arial" w:hAnsi="Arial" w:cs="Arial"/>
        </w:rPr>
        <w:t>ηρεί πλήρη φάκελο της πράξης κατά τα προβλεπόμενα στο σύστημα διαχείρισης και ελέγχου.</w:t>
      </w:r>
    </w:p>
    <w:p w:rsidR="00353AF0" w:rsidRPr="00D24DAA" w:rsidRDefault="00353AF0" w:rsidP="00676C42">
      <w:pPr>
        <w:spacing w:line="240" w:lineRule="auto"/>
        <w:jc w:val="both"/>
        <w:rPr>
          <w:rFonts w:ascii="Arial" w:hAnsi="Arial" w:cs="Arial"/>
        </w:rPr>
      </w:pPr>
      <w:r w:rsidRPr="00D24DAA">
        <w:rPr>
          <w:rFonts w:ascii="Arial" w:hAnsi="Arial" w:cs="Arial"/>
        </w:rPr>
        <w:t>ιαια) Μεριμνά για τη συμμόρφωση των συγχρηματοδοτούμενων πράξεων με τους ισχύοντες κοινοτικούς και εθνικούς κανόνες καθ΄όλη την περίοδο υλοποίησής τους. Για το σκοπό αυτό, προβαίνει σε διοικητικούς ελέγχους σύμφωνα με τα προβλεπόμενα στον Καν.(ΕΚ) 1975/2006 και τα οριζόμενα στο  Σύστημα  Διαχείρισης  Ελέγχων  ( Σ.Δ.Ε.) ..</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ιβιβ) Εισηγείται στα αρμόδια όργανα τη μείωση ή ακύρωση μέρους ή του συνόλου της ενίσχυσης της πράξης και ενημερώνει την Ειδική  Υπηρεσία  Διαχείρισης  Προγράμματος   Αγροτικής   Ανάπτυξης  ( ΕΥΔ  ΠΑΑ )  και τον Οργανισμό Πληρωμών προκειμένου να πραγματοποιηθούν οι σχετικές ενέργειες ανάκλησης των αχρεωστήτως καταβληθέντων ποσών. </w:t>
      </w:r>
    </w:p>
    <w:p w:rsidR="00353AF0" w:rsidRPr="00D24DAA" w:rsidRDefault="00353AF0" w:rsidP="00676C42">
      <w:pPr>
        <w:spacing w:line="240" w:lineRule="auto"/>
        <w:jc w:val="both"/>
        <w:rPr>
          <w:rFonts w:ascii="Arial" w:hAnsi="Arial" w:cs="Arial"/>
        </w:rPr>
      </w:pPr>
      <w:r w:rsidRPr="00D24DAA">
        <w:rPr>
          <w:rFonts w:ascii="Arial" w:hAnsi="Arial" w:cs="Arial"/>
        </w:rPr>
        <w:t>ιγιγ) Μεριμνά για την έκδοση βεβαίωσης ολοκλήρωσης πράξεων σε συνεργασία με τη Μονάδα Γ΄ και τα λοιπά ελεγκτικά όργανα.</w:t>
      </w:r>
    </w:p>
    <w:p w:rsidR="00353AF0" w:rsidRPr="00D24DAA" w:rsidRDefault="00353AF0" w:rsidP="00676C42">
      <w:pPr>
        <w:spacing w:line="240" w:lineRule="auto"/>
        <w:jc w:val="both"/>
        <w:rPr>
          <w:rFonts w:ascii="Arial" w:hAnsi="Arial" w:cs="Arial"/>
        </w:rPr>
      </w:pPr>
      <w:r w:rsidRPr="00D24DAA">
        <w:rPr>
          <w:rFonts w:ascii="Arial" w:hAnsi="Arial" w:cs="Arial"/>
        </w:rPr>
        <w:t>ιδιδ) Διασφαλίζει ότι όλα τα δικαιολογητικά έγγραφα σχετικά με τις δαπάνες και τους λογιστικούς ελέγχους των πράξεων που διαχειρίζεται τηρούνται στη διάθεση της Ευρωπαϊκής Επιτροπής και του Ευρωπαϊκού Ελεγκτικού Συνεδρίου, σύμφωνα με όσα προβλέπονται στον Καν. (ΕΚ) 885/2006.</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ιειε) Διασφαλίζει ότι τηρούνται λεπτομερή μητρώα για κάθε καθεστώς ενισχύσεων, που αναφέρεται στο Κεφάλαιο 9 Β΄ του   Προγράμματος  Αγροτικής  Ανάπτυξης ( ΠΑΑ ) , επί δέκα έτη από την ημερομηνία κατά την οποία χορηγήθηκε η τελευταία ατομική ενίσχυση. Τα  « εν λόγω »  μητρώα περιέχουν όλες τις αναγκαίες πληροφορίες για να διαπιστωθεί αν πληρούνται οι προϋποθέσεις απαλλαγής που ορίζονται στον Καν. (ΕΚ) 1628/2006 ή και του Καν.(ΕΚ) 800/2008, περιλαμβανομένων των πληροφοριών για το καθεστώς των επιχειρήσεων των οποίων το δικαίωμα ενίσχυσης εξαρτάται από το καθεστώς τους ως ΜΜΕ, όπως ορίζονται στη σύσταση 2003/361/ΕΚ της Επιτροπής.  </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 xml:space="preserve">ιστιστ) Παρέχει στην Ειδική  Υπηρεσία  Διαχείρισης  Προγράμματος   Αγροτικής   Ανάπτυξης ( ΕΥΔ ΠΑΑ  ) και στον Οργανισμό Πληρωμών την αναγκαία πληροφόρηση σύμφωνα με τα προβλεπόμενα στο ΣΔΕ, και στο θεσμικό πλαίσιο που διέπει την εφαρμογή των Μέτρων αρμοδιότητάς της. </w:t>
      </w:r>
    </w:p>
    <w:p w:rsidR="00353AF0" w:rsidRPr="00D24DAA" w:rsidRDefault="00353AF0" w:rsidP="00676C42">
      <w:pPr>
        <w:spacing w:line="240" w:lineRule="auto"/>
        <w:jc w:val="both"/>
        <w:rPr>
          <w:rFonts w:ascii="Arial" w:hAnsi="Arial" w:cs="Arial"/>
        </w:rPr>
      </w:pPr>
      <w:r w:rsidRPr="00D24DAA">
        <w:rPr>
          <w:rFonts w:ascii="Arial" w:hAnsi="Arial" w:cs="Arial"/>
        </w:rPr>
        <w:t>ιζιζ) Έχει την ευθύνη για την ακρίβεια και πληρότητα των στοιχείων που καταχωρούνται στο Πληροφοριακό Σύστημα, σύμφωνα με τις αρμοδιότητές της.</w:t>
      </w:r>
    </w:p>
    <w:p w:rsidR="00353AF0" w:rsidRPr="00D24DAA" w:rsidRDefault="00353AF0" w:rsidP="00676C42">
      <w:pPr>
        <w:spacing w:line="240" w:lineRule="auto"/>
        <w:jc w:val="both"/>
        <w:rPr>
          <w:rFonts w:ascii="Arial" w:hAnsi="Arial" w:cs="Arial"/>
        </w:rPr>
      </w:pPr>
      <w:r w:rsidRPr="00D24DAA">
        <w:rPr>
          <w:rFonts w:ascii="Arial" w:hAnsi="Arial" w:cs="Arial"/>
        </w:rPr>
        <w:t>ιηιη) Συνεργάζεται με την Μονάδα Ε΄ της Ειδικής  Υπηρεσίας  Διαχείρισης  Προγράμματος   Αγροτικής   Ανάπτυξης ( ΕΥΔ ΠΑΑ )  στο πλαίσιο του έργου του Εθνικού Αγροτικού Δικτύου  για  αντικείμενα ,  που σχετίζονται με τα Μέτρα του Άξονα 3.</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στ) Μονάδα   Β6 -  Παρακολούθησης  και  εφαρμογής του  Άξονα  4  του  Προγράμματος  Αγροτικής  Ανάπτυξης  (  Π.Α.Α. ) . </w:t>
      </w:r>
    </w:p>
    <w:p w:rsidR="00353AF0" w:rsidRPr="00D24DAA" w:rsidRDefault="00353AF0" w:rsidP="00676C42">
      <w:pPr>
        <w:spacing w:line="240" w:lineRule="auto"/>
        <w:jc w:val="both"/>
        <w:rPr>
          <w:rFonts w:ascii="Arial" w:hAnsi="Arial" w:cs="Arial"/>
          <w:bCs/>
          <w:iCs/>
        </w:rPr>
      </w:pPr>
      <w:r w:rsidRPr="00D24DAA">
        <w:rPr>
          <w:rFonts w:ascii="Arial" w:hAnsi="Arial" w:cs="Arial"/>
          <w:bCs/>
          <w:iCs/>
        </w:rPr>
        <w:t>1.  Επιχειρησιακό  Πρόγραμμα  Κοινοτικής  Πρωτοβουλίας  LEADER + :</w:t>
      </w:r>
    </w:p>
    <w:p w:rsidR="00353AF0" w:rsidRPr="00D24DAA" w:rsidRDefault="00353AF0" w:rsidP="00676C42">
      <w:pPr>
        <w:spacing w:line="240" w:lineRule="auto"/>
        <w:jc w:val="both"/>
        <w:rPr>
          <w:rFonts w:ascii="Arial" w:hAnsi="Arial" w:cs="Arial"/>
        </w:rPr>
      </w:pPr>
      <w:r w:rsidRPr="00D24DAA">
        <w:rPr>
          <w:rFonts w:ascii="Arial" w:hAnsi="Arial" w:cs="Arial"/>
        </w:rPr>
        <w:t xml:space="preserve">  αα)Τηρεί επί τρία έτη μετά την πληρωμή από την Επιτροπή του τελικού υπολοίπου για το </w:t>
      </w:r>
      <w:r w:rsidRPr="00D24DAA">
        <w:rPr>
          <w:rFonts w:ascii="Arial" w:hAnsi="Arial" w:cs="Arial"/>
          <w:bCs/>
          <w:iCs/>
        </w:rPr>
        <w:t>LEADER+</w:t>
      </w:r>
      <w:r w:rsidRPr="00D24DAA">
        <w:rPr>
          <w:rFonts w:ascii="Arial" w:hAnsi="Arial" w:cs="Arial"/>
        </w:rPr>
        <w:t>, όλα τα δικαιολογητικά έγγραφα τα σχετικά με τις δαπάνες και τους ελέγχους και παρέχει κάθε αναγκαία πληροφορία στην Επιτροπή καθώς και σε κάθε αρμόδιο φορέα. Η προθεσμία αυτή διακόπτεται σε περίπτωση δικαστικών επιπλοκών ή κατόπιν αιτιολογημένης αίτησης της Επιτροπής.</w:t>
      </w:r>
    </w:p>
    <w:p w:rsidR="00353AF0" w:rsidRPr="00D24DAA" w:rsidRDefault="00353AF0" w:rsidP="00144039">
      <w:pPr>
        <w:numPr>
          <w:ilvl w:val="0"/>
          <w:numId w:val="152"/>
        </w:numPr>
        <w:tabs>
          <w:tab w:val="clear" w:pos="720"/>
          <w:tab w:val="num" w:pos="360"/>
        </w:tabs>
        <w:spacing w:after="0" w:line="240" w:lineRule="auto"/>
        <w:ind w:left="0" w:firstLine="0"/>
        <w:jc w:val="both"/>
        <w:rPr>
          <w:rFonts w:ascii="Arial" w:hAnsi="Arial" w:cs="Arial"/>
          <w:bCs/>
          <w:iCs/>
        </w:rPr>
      </w:pPr>
      <w:r w:rsidRPr="00D24DAA">
        <w:rPr>
          <w:rFonts w:ascii="Arial" w:hAnsi="Arial" w:cs="Arial"/>
          <w:bCs/>
          <w:iCs/>
        </w:rPr>
        <w:t>Πρόγραμμα Αγροτικής Ανάπτυξης  ( Π.Α.Α. )  της Ελλάδας  2007 - 2013 / Άξονας  4 « Προσέγγιση  LEADER »  του   Προγράμματος  Αγροτικής  Ανάπτυξης              (Π.Α.Α.)   :</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   Συμμετέχει σε επιτροπές της  Ε. Ε  που σχετίζονται με την εφαρμογή του Άξονα 4 του  Προγρ.αμματος  Αγροτικής   Ανάπτυξης  ( Π.Α.Α. ) . </w:t>
      </w:r>
    </w:p>
    <w:p w:rsidR="00353AF0" w:rsidRPr="00D24DAA" w:rsidRDefault="00353AF0" w:rsidP="00676C42">
      <w:pPr>
        <w:spacing w:line="240" w:lineRule="auto"/>
        <w:jc w:val="both"/>
        <w:rPr>
          <w:rFonts w:ascii="Arial" w:hAnsi="Arial" w:cs="Arial"/>
        </w:rPr>
      </w:pPr>
      <w:r w:rsidRPr="00D24DAA">
        <w:rPr>
          <w:rFonts w:ascii="Arial" w:hAnsi="Arial" w:cs="Arial"/>
        </w:rPr>
        <w:t>ββ) Συνεργάζεται με την Ειδική  Υπηρεσία  Διαχείρισης  Προγράμματος   Αγροτικής   Ανάπτυξης ( ΕΥΔ ΠΑΑ ) ,  στο πλαίσιο υποβολής των απαιτούμενων, κατά περίπτωση, στοιχείων, αναφορών, εισηγήσεων και προτάσεων για:</w:t>
      </w:r>
    </w:p>
    <w:p w:rsidR="00353AF0" w:rsidRPr="00D24DAA" w:rsidRDefault="00353AF0" w:rsidP="00676C42">
      <w:pPr>
        <w:spacing w:line="240" w:lineRule="auto"/>
        <w:ind w:left="360"/>
        <w:jc w:val="both"/>
        <w:rPr>
          <w:rFonts w:ascii="Arial" w:hAnsi="Arial" w:cs="Arial"/>
        </w:rPr>
      </w:pPr>
      <w:r w:rsidRPr="00D24DAA">
        <w:rPr>
          <w:rFonts w:ascii="Arial" w:hAnsi="Arial" w:cs="Arial"/>
        </w:rPr>
        <w:t xml:space="preserve">Ι) Τις αναθεωρήσεις του  Εθνικού  Στρατηγικού  Σχεδίου  Αγροτικής  Ανάπτυξης     ( Ε.Σ.Σ.Α.Α. )  και του  Προγράμματος  Αγροτικής   Ανάπτυξης  (  Π.Α.Α. ) . </w:t>
      </w:r>
    </w:p>
    <w:p w:rsidR="00353AF0" w:rsidRPr="00D24DAA" w:rsidRDefault="00353AF0" w:rsidP="00676C42">
      <w:pPr>
        <w:spacing w:line="240" w:lineRule="auto"/>
        <w:ind w:left="360"/>
        <w:jc w:val="both"/>
        <w:rPr>
          <w:rFonts w:ascii="Arial" w:hAnsi="Arial" w:cs="Arial"/>
        </w:rPr>
      </w:pPr>
      <w:r w:rsidRPr="00D24DAA">
        <w:rPr>
          <w:rFonts w:ascii="Arial" w:hAnsi="Arial" w:cs="Arial"/>
        </w:rPr>
        <w:t>ΙΙ) Τις αξιολογήσεις του  Προγράμματος   Αγροτικής  Ανάπτυξης  ( Π.Α.Α. ) .</w:t>
      </w:r>
    </w:p>
    <w:p w:rsidR="00353AF0" w:rsidRPr="00D24DAA" w:rsidRDefault="00353AF0" w:rsidP="00676C42">
      <w:pPr>
        <w:spacing w:line="240" w:lineRule="auto"/>
        <w:ind w:left="360"/>
        <w:jc w:val="both"/>
        <w:rPr>
          <w:rFonts w:ascii="Arial" w:hAnsi="Arial" w:cs="Arial"/>
        </w:rPr>
      </w:pPr>
      <w:r w:rsidRPr="00D24DAA">
        <w:rPr>
          <w:rFonts w:ascii="Arial" w:hAnsi="Arial" w:cs="Arial"/>
        </w:rPr>
        <w:t>ΙΙΙ) Τη σύνταξη των ετήσιων και τελικών εκθέσεων προόδου του  Προγράμματος   Αγροτικής  Ανάπτυξης (  Π.Α.Α. ) ,  στο πλαίσιο των οποίων περιλαμβάνεται και έκθεση των δραστηριοτήτων της παράλληλης αξιολόγησης.</w:t>
      </w:r>
    </w:p>
    <w:p w:rsidR="00353AF0" w:rsidRPr="00D24DAA" w:rsidRDefault="00353AF0" w:rsidP="00676C42">
      <w:pPr>
        <w:spacing w:line="240" w:lineRule="auto"/>
        <w:ind w:left="360"/>
        <w:jc w:val="both"/>
        <w:rPr>
          <w:rFonts w:ascii="Arial" w:hAnsi="Arial" w:cs="Arial"/>
        </w:rPr>
      </w:pPr>
      <w:r w:rsidRPr="00D24DAA">
        <w:rPr>
          <w:rFonts w:ascii="Arial" w:hAnsi="Arial" w:cs="Arial"/>
        </w:rPr>
        <w:t>Ι</w:t>
      </w:r>
      <w:r w:rsidRPr="00D24DAA">
        <w:rPr>
          <w:rFonts w:ascii="Arial" w:hAnsi="Arial" w:cs="Arial"/>
          <w:lang w:val="en-US"/>
        </w:rPr>
        <w:t>V</w:t>
      </w:r>
      <w:r w:rsidRPr="00D24DAA">
        <w:rPr>
          <w:rFonts w:ascii="Arial" w:hAnsi="Arial" w:cs="Arial"/>
        </w:rPr>
        <w:t xml:space="preserve">) </w:t>
      </w:r>
      <w:r w:rsidRPr="00D24DAA">
        <w:rPr>
          <w:rFonts w:ascii="Arial" w:hAnsi="Arial" w:cs="Arial"/>
          <w:lang w:val="en-US"/>
        </w:rPr>
        <w:t>T</w:t>
      </w:r>
      <w:r w:rsidRPr="00D24DAA">
        <w:rPr>
          <w:rFonts w:ascii="Arial" w:hAnsi="Arial" w:cs="Arial"/>
        </w:rPr>
        <w:t>ην εκπόνηση, επεξεργασία και εισήγηση θεμάτων στην  Επιτροπή  Παρακολούθησης  (  Επ. Πα ) .</w:t>
      </w:r>
    </w:p>
    <w:p w:rsidR="00353AF0" w:rsidRPr="00D24DAA" w:rsidRDefault="00353AF0" w:rsidP="00676C42">
      <w:pPr>
        <w:spacing w:line="240" w:lineRule="auto"/>
        <w:ind w:left="360"/>
        <w:jc w:val="both"/>
        <w:rPr>
          <w:rFonts w:ascii="Arial" w:hAnsi="Arial" w:cs="Arial"/>
        </w:rPr>
      </w:pPr>
      <w:r w:rsidRPr="00D24DAA">
        <w:rPr>
          <w:rFonts w:ascii="Arial" w:hAnsi="Arial" w:cs="Arial"/>
          <w:lang w:val="en-US"/>
        </w:rPr>
        <w:t>V</w:t>
      </w:r>
      <w:r w:rsidRPr="00D24DAA">
        <w:rPr>
          <w:rFonts w:ascii="Arial" w:hAnsi="Arial" w:cs="Arial"/>
        </w:rPr>
        <w:t xml:space="preserve">) </w:t>
      </w:r>
      <w:r w:rsidRPr="00D24DAA">
        <w:rPr>
          <w:rFonts w:ascii="Arial" w:hAnsi="Arial" w:cs="Arial"/>
          <w:lang w:val="en-US"/>
        </w:rPr>
        <w:t>T</w:t>
      </w:r>
      <w:r w:rsidRPr="00D24DAA">
        <w:rPr>
          <w:rFonts w:ascii="Arial" w:hAnsi="Arial" w:cs="Arial"/>
        </w:rPr>
        <w:t xml:space="preserve">ον προγραμματισμό/κατανομή χρηματοοικονομικών στοιχείων των Μέτρων του Άξονα 4 του  Προγράμματος   Αγροτικής  Ανάπτυξης   ( Π.Α.Α. ) . </w:t>
      </w:r>
    </w:p>
    <w:p w:rsidR="00353AF0" w:rsidRPr="00D24DAA" w:rsidRDefault="00353AF0" w:rsidP="00676C42">
      <w:pPr>
        <w:spacing w:line="240" w:lineRule="auto"/>
        <w:ind w:left="360"/>
        <w:jc w:val="both"/>
        <w:rPr>
          <w:rFonts w:ascii="Arial" w:hAnsi="Arial" w:cs="Arial"/>
        </w:rPr>
      </w:pPr>
      <w:r w:rsidRPr="00D24DAA">
        <w:rPr>
          <w:rFonts w:ascii="Arial" w:hAnsi="Arial" w:cs="Arial"/>
          <w:lang w:val="en-US"/>
        </w:rPr>
        <w:t>VI</w:t>
      </w:r>
      <w:r w:rsidRPr="00D24DAA">
        <w:rPr>
          <w:rFonts w:ascii="Arial" w:hAnsi="Arial" w:cs="Arial"/>
        </w:rPr>
        <w:t xml:space="preserve">) </w:t>
      </w:r>
      <w:r w:rsidRPr="00D24DAA">
        <w:rPr>
          <w:rFonts w:ascii="Arial" w:hAnsi="Arial" w:cs="Arial"/>
          <w:lang w:val="en-US"/>
        </w:rPr>
        <w:t>T</w:t>
      </w:r>
      <w:r w:rsidRPr="00D24DAA">
        <w:rPr>
          <w:rFonts w:ascii="Arial" w:hAnsi="Arial" w:cs="Arial"/>
        </w:rPr>
        <w:t>ον καθορισμό κανόνων επιλεξιμότητας δαπανών.</w:t>
      </w:r>
    </w:p>
    <w:p w:rsidR="00353AF0" w:rsidRPr="00D24DAA" w:rsidRDefault="00353AF0" w:rsidP="00676C42">
      <w:pPr>
        <w:spacing w:line="240" w:lineRule="auto"/>
        <w:ind w:left="360"/>
        <w:jc w:val="both"/>
        <w:rPr>
          <w:rFonts w:ascii="Arial" w:hAnsi="Arial" w:cs="Arial"/>
        </w:rPr>
      </w:pPr>
      <w:r w:rsidRPr="00D24DAA">
        <w:rPr>
          <w:rFonts w:ascii="Arial" w:hAnsi="Arial" w:cs="Arial"/>
          <w:lang w:val="en-US"/>
        </w:rPr>
        <w:t>VII</w:t>
      </w:r>
      <w:r w:rsidRPr="00D24DAA">
        <w:rPr>
          <w:rFonts w:ascii="Arial" w:hAnsi="Arial" w:cs="Arial"/>
        </w:rPr>
        <w:t xml:space="preserve">) </w:t>
      </w:r>
      <w:r w:rsidRPr="00D24DAA">
        <w:rPr>
          <w:rFonts w:ascii="Arial" w:hAnsi="Arial" w:cs="Arial"/>
          <w:lang w:val="en-US"/>
        </w:rPr>
        <w:t>T</w:t>
      </w:r>
      <w:r w:rsidRPr="00D24DAA">
        <w:rPr>
          <w:rFonts w:ascii="Arial" w:hAnsi="Arial" w:cs="Arial"/>
        </w:rPr>
        <w:t>ις προβλέψεις σχετικά με την πορεία υλοποίησης του Άξονα 4 του  Προγράμματος  Αγροτικής  Ανάπτυξης  ( Π.Α.Α. ) .</w:t>
      </w:r>
    </w:p>
    <w:p w:rsidR="00353AF0" w:rsidRPr="00D24DAA" w:rsidRDefault="00353AF0" w:rsidP="00676C42">
      <w:pPr>
        <w:spacing w:line="240" w:lineRule="auto"/>
        <w:ind w:left="360"/>
        <w:jc w:val="both"/>
        <w:rPr>
          <w:rFonts w:ascii="Arial" w:hAnsi="Arial" w:cs="Arial"/>
        </w:rPr>
      </w:pPr>
      <w:r w:rsidRPr="00D24DAA">
        <w:rPr>
          <w:rFonts w:ascii="Arial" w:hAnsi="Arial" w:cs="Arial"/>
          <w:lang w:val="en-US"/>
        </w:rPr>
        <w:t>VIII</w:t>
      </w:r>
      <w:r w:rsidRPr="00D24DAA">
        <w:rPr>
          <w:rFonts w:ascii="Arial" w:hAnsi="Arial" w:cs="Arial"/>
        </w:rPr>
        <w:t>) Τη δημοσιότητα του  Προγράμματος  Αγροτικής  Ανάπτυξης  (  Π.Α.Α. )  για θέματα που σχετίζονται με τις αρμοδιότητές της.</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γγ) Μεριμνά για την έκδοση του απαιτούμενου θεσμικού πλαισίου που αφορά στον Άξονα 4 του ΠΑΑ, με τη σύμφωνη γνώμη της  ( ΕΥΔ  ΠΑΑ )  και σε συνεργασία με τον Οργανισμό Πληρωμών στις περιπτώσεις που απαιτείται.</w:t>
      </w:r>
    </w:p>
    <w:p w:rsidR="00353AF0" w:rsidRPr="00D24DAA" w:rsidRDefault="00353AF0" w:rsidP="00676C42">
      <w:pPr>
        <w:spacing w:line="240" w:lineRule="auto"/>
        <w:jc w:val="both"/>
        <w:rPr>
          <w:rFonts w:ascii="Arial" w:hAnsi="Arial" w:cs="Arial"/>
        </w:rPr>
      </w:pPr>
      <w:r w:rsidRPr="00D24DAA">
        <w:rPr>
          <w:rFonts w:ascii="Arial" w:hAnsi="Arial" w:cs="Arial"/>
        </w:rPr>
        <w:t xml:space="preserve">δδ) Παρακολουθεί την πορεία εφαρμογής του Άξονα 4 του  Προγράμματος   Αγροτικής  Ανάπτυξης  (  Π.Α.Α. )  και ειδικότερα τη χρηματοοικονομική του πρόοδο, την εφαρμογή του κανόνα ν+2, τους ποσοτικοποιημένους δείκτες, τις προοπτικές εξέλιξής του, καθώς και τις σχετικές απαιτήσεις που προκύπτουν από την Απόφαση έγκρισης της ΣΜΠΕ του ΠΑΑ. </w:t>
      </w:r>
    </w:p>
    <w:p w:rsidR="00353AF0" w:rsidRPr="00D24DAA" w:rsidRDefault="00353AF0" w:rsidP="00676C42">
      <w:pPr>
        <w:spacing w:line="240" w:lineRule="auto"/>
        <w:jc w:val="both"/>
        <w:rPr>
          <w:rFonts w:ascii="Arial" w:hAnsi="Arial" w:cs="Arial"/>
        </w:rPr>
      </w:pPr>
      <w:r w:rsidRPr="00D24DAA">
        <w:rPr>
          <w:rFonts w:ascii="Arial" w:hAnsi="Arial" w:cs="Arial"/>
        </w:rPr>
        <w:t xml:space="preserve">εε) Εισηγείται την επιλογή των Ομάδων Τοπικής Δράσης ( Ο.Τ.Δ. )   και την έγκριση των αντίστοιχων τοπικών προγραμμάτων του άξονα 4 του Προγράμματος  Αγροτικής   Ανάπτυξης  ( Π.Α.Α. ) ,   καθώς και τα χρηματοοικονομικά τους στοιχεία. Εισηγείται την έγκριση τυχόν τροποποιήσεων των τοπικών προγραμμάτων κατά τη διάρκεια εφαρμογής.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στστ) Επεξεργάζεται σε συνεργασία με την Ειδική  Υπηρεσία  Διαχείρισης  Προγράμματος   Αγροτικής   Ανάπτυξης ( ΕΥΔ ΠΑΑ )  τα κριτήρια επιλογής των πράξεων των Μέτρων αρμοδιότητάς της.. </w:t>
      </w:r>
    </w:p>
    <w:p w:rsidR="00353AF0" w:rsidRPr="00D24DAA" w:rsidRDefault="00353AF0" w:rsidP="00676C42">
      <w:pPr>
        <w:spacing w:line="240" w:lineRule="auto"/>
        <w:jc w:val="both"/>
        <w:rPr>
          <w:rFonts w:ascii="Arial" w:hAnsi="Arial" w:cs="Arial"/>
        </w:rPr>
      </w:pPr>
      <w:r w:rsidRPr="00D24DAA">
        <w:rPr>
          <w:rFonts w:ascii="Arial" w:hAnsi="Arial" w:cs="Arial"/>
        </w:rPr>
        <w:t>ζζ) Εισηγείται στην Ειδική  Υπηρεσία  Διαχείρισης  Προγράμματος   Αγροτικής   Ανάπτυξης  ( ΕΥΔ  ΠΑΑ  )  προβλέψεις σχετικά με την πορεία υλοποίησης του άξονα 4 του   Προγράμματος  Αγροτικής  Ανάπτυξης  ( Π.Α.Α. )   και υποβάλλει σε αυτήν την απαιτούμενη πληροφόρηση και στοιχεία για την εγγραφή στο  Πρόγραμμα  Δημοσίων  Επενδύσεων  (  Π.Δ.Ε. )  των προς χρηματοδότηση τοπικών προγραμμάτων, καθώς και τις τροποποιήσεις του.</w:t>
      </w:r>
    </w:p>
    <w:p w:rsidR="00353AF0" w:rsidRPr="00D24DAA" w:rsidRDefault="00353AF0" w:rsidP="00676C42">
      <w:pPr>
        <w:spacing w:line="240" w:lineRule="auto"/>
        <w:jc w:val="both"/>
        <w:rPr>
          <w:rFonts w:ascii="Arial" w:hAnsi="Arial" w:cs="Arial"/>
        </w:rPr>
      </w:pPr>
      <w:r w:rsidRPr="00D24DAA">
        <w:rPr>
          <w:rFonts w:ascii="Arial" w:hAnsi="Arial" w:cs="Arial"/>
        </w:rPr>
        <w:t>ηη) Προβαίνει σε έλεγχο των σχεδίων προσκλήσεων τις οποίες διενεργούν οι  Ομάδες  Τοπικής  Δράσης  ( Ο.Τ.Δ. )  προς τους δυνητικούς δικαιούχους για την υποβολή αιτήσεων χρηματοδότησης και ενημερώνει την  Ειδική  Υπηρεσία  Διαχείρισης  Προγράμματος   Αγροτικής   Ανάπτυξης ( ΕΥΔ  ΠΑΑ )   για τις προσκλήσεις των   Ομάδων  Τοπικής  Δράσης    ( Ο.Τ.Δ. ) .</w:t>
      </w:r>
    </w:p>
    <w:p w:rsidR="00353AF0" w:rsidRPr="00D24DAA" w:rsidRDefault="00353AF0" w:rsidP="00676C42">
      <w:pPr>
        <w:spacing w:line="240" w:lineRule="auto"/>
        <w:jc w:val="both"/>
        <w:rPr>
          <w:rFonts w:ascii="Arial" w:hAnsi="Arial" w:cs="Arial"/>
        </w:rPr>
      </w:pPr>
      <w:r w:rsidRPr="00D24DAA">
        <w:rPr>
          <w:rFonts w:ascii="Arial" w:hAnsi="Arial" w:cs="Arial"/>
        </w:rPr>
        <w:t>θθ) Προβαίνει σε δειγματοληπτικό έλεγχο επί των αποτελεσμάτων της αξιολόγησης των Ομάδων   Τοπικής  Δράσης ( Ο.Τ.Δ. ) , πριν την έκδοση της Απόφασης Ένταξης / Χρηματοδότησης πράξεων στα μέτρα του Άξονα 4 του   Προγράμματος  αΑροτικής  Ανάπτυξης  ( Π.Α.Α. ) .</w:t>
      </w:r>
    </w:p>
    <w:p w:rsidR="00353AF0" w:rsidRPr="00D24DAA" w:rsidRDefault="00353AF0" w:rsidP="00676C42">
      <w:pPr>
        <w:spacing w:line="240" w:lineRule="auto"/>
        <w:jc w:val="both"/>
        <w:rPr>
          <w:rFonts w:ascii="Arial" w:hAnsi="Arial" w:cs="Arial"/>
        </w:rPr>
      </w:pPr>
      <w:r w:rsidRPr="00D24DAA">
        <w:rPr>
          <w:rFonts w:ascii="Arial" w:hAnsi="Arial" w:cs="Arial"/>
        </w:rPr>
        <w:t>ιι) Προβαίνει στην έκδοση απόφασης ένταξης / χρηματοδότησης των πράξεων του Άξονα 4 του  Προγράμματος   Αγροτικής  Ανάπτυξης  ( Π.Α.Α. )  μετά από εξέταση των υποβληθέντων από την  Ομάδα  Τοπικής  Δράσης ( Ο.Τ.Δ. )  Τεχνικών Δελτίων, ενημερώνει σχετικά την ( ΕΥΔ ΠΑΑ )  και τον Οργανισμό Πληρωμών και προβαίνει στην εισαγωγή του Τεχνικού Δελτίου της πράξης στο Πληροφοριακό Σύστημα. Μεριμνά για την έκδοση τυχόν τροποποιήσεων της απόφασης ένταξης / χρηματοδότησης ή ανάκλησης αυτής.</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ιαια) Εκδίδει οδηγίες και παρέχει κατευθύνσεις προς τις  Ομάδες  Τοπικής  Δράσης        ( Ο.Τ.Δ. )   του Άξονα 4 του   Προγράμματος  Αγροτικής  Ανάπτυξης  ( Π.Α.Α. )  σχετικές με την παρακολούθηση και διαχείριση του Άξονα 4. </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ιβιβ) Παρακολουθεί και διατυπώνει γνώμη, όπου απαιτείται, κατά την εξέλιξη των σταδίων κατάρτισης δημοσίων συμβάσεων έργων, ιδίως κατά τη διαδικασία διακήρυξης, ανάθεσης, κατάρτισης και τροποποίησης της σχετικής σύμβασης. </w:t>
      </w:r>
    </w:p>
    <w:p w:rsidR="00353AF0" w:rsidRPr="00D24DAA" w:rsidRDefault="00353AF0" w:rsidP="00676C42">
      <w:pPr>
        <w:spacing w:line="240" w:lineRule="auto"/>
        <w:jc w:val="both"/>
        <w:rPr>
          <w:rFonts w:ascii="Arial" w:hAnsi="Arial" w:cs="Arial"/>
        </w:rPr>
      </w:pPr>
      <w:r w:rsidRPr="00D24DAA">
        <w:rPr>
          <w:rFonts w:ascii="Arial" w:hAnsi="Arial" w:cs="Arial"/>
        </w:rPr>
        <w:t>ιγιγ) Παρακολουθεί και εποπτεύει την πορεία υλοποίησης των τοπικών προγραμμάτων του Άξονα 4 του   Προγράμματος  Αγροτικής  Ανάπτυξης  ( Π.Α.Α. )  και ειδικότερα:</w:t>
      </w:r>
    </w:p>
    <w:p w:rsidR="00353AF0" w:rsidRPr="00D24DAA" w:rsidRDefault="00353AF0" w:rsidP="00676C42">
      <w:pPr>
        <w:spacing w:line="240" w:lineRule="auto"/>
        <w:ind w:left="360"/>
        <w:jc w:val="both"/>
        <w:rPr>
          <w:rFonts w:ascii="Arial" w:hAnsi="Arial" w:cs="Arial"/>
        </w:rPr>
      </w:pPr>
      <w:r w:rsidRPr="00D24DAA">
        <w:rPr>
          <w:rFonts w:ascii="Arial" w:hAnsi="Arial" w:cs="Arial"/>
        </w:rPr>
        <w:lastRenderedPageBreak/>
        <w:t>Ι) Εντοπίζει προβλήματα κατά τη διάρκεια υλοποίησης των τοπικών προγραμμάτων και μεριμνά για την έγκαιρη επίλυσή τους, σε συνεργασία με την  ( ΕΥΔ   ΠΑΑ ).</w:t>
      </w:r>
    </w:p>
    <w:p w:rsidR="00353AF0" w:rsidRPr="00D24DAA" w:rsidRDefault="00353AF0" w:rsidP="00676C42">
      <w:pPr>
        <w:spacing w:line="240" w:lineRule="auto"/>
        <w:ind w:left="360"/>
        <w:jc w:val="both"/>
        <w:rPr>
          <w:rFonts w:ascii="Arial" w:hAnsi="Arial" w:cs="Arial"/>
        </w:rPr>
      </w:pPr>
      <w:r w:rsidRPr="00D24DAA">
        <w:rPr>
          <w:rFonts w:ascii="Arial" w:hAnsi="Arial" w:cs="Arial"/>
        </w:rPr>
        <w:t>ΙΙ) Προτείνει μέτρα υποστήριξης των  Ομάδων  Τοπικής  Δράσης ( Ο.Τ.Δ. ) , προκειμένου να ανταποκριθούν στις υποχρεώσεις τους, σε συνεργασία με την Ειδική  Υπηρεσία  Διαχείρισης  Προγράμματος   Αγροτικής   Ανάπτυξης ( ΕΥΔ  ΠΑΑ ) .</w:t>
      </w:r>
    </w:p>
    <w:p w:rsidR="00353AF0" w:rsidRPr="00D24DAA" w:rsidRDefault="00353AF0" w:rsidP="00676C42">
      <w:pPr>
        <w:spacing w:line="240" w:lineRule="auto"/>
        <w:ind w:left="360"/>
        <w:jc w:val="both"/>
        <w:rPr>
          <w:rFonts w:ascii="Arial" w:hAnsi="Arial" w:cs="Arial"/>
        </w:rPr>
      </w:pPr>
      <w:r w:rsidRPr="00D24DAA">
        <w:rPr>
          <w:rFonts w:ascii="Arial" w:hAnsi="Arial" w:cs="Arial"/>
        </w:rPr>
        <w:t>ΙΙΙ) Παρακολουθεί συστηματικά την πορεία υλοποίησης των τοπικών προγραμμάτων, καθώς και το προβλεπόμενο χρονοδιάγραμμα.</w:t>
      </w:r>
    </w:p>
    <w:p w:rsidR="00353AF0" w:rsidRPr="00D24DAA" w:rsidRDefault="00353AF0" w:rsidP="00676C42">
      <w:pPr>
        <w:spacing w:line="240" w:lineRule="auto"/>
        <w:ind w:left="360"/>
        <w:jc w:val="both"/>
        <w:rPr>
          <w:rFonts w:ascii="Arial" w:hAnsi="Arial" w:cs="Arial"/>
        </w:rPr>
      </w:pPr>
      <w:r w:rsidRPr="00D24DAA">
        <w:rPr>
          <w:rFonts w:ascii="Arial" w:hAnsi="Arial" w:cs="Arial"/>
          <w:lang w:val="en-US"/>
        </w:rPr>
        <w:t>IV</w:t>
      </w:r>
      <w:r w:rsidRPr="00D24DAA">
        <w:rPr>
          <w:rFonts w:ascii="Arial" w:hAnsi="Arial" w:cs="Arial"/>
        </w:rPr>
        <w:t>) Τηρεί αρχεία και πλήρεις φακέλους κατά τα προβλεπόμενα στο  Σύστημα  Διαχείρισης  Ελέγχου  (  Σ.Δ.Ε.  ) .</w:t>
      </w:r>
    </w:p>
    <w:p w:rsidR="00353AF0" w:rsidRPr="00D24DAA" w:rsidRDefault="00353AF0" w:rsidP="00676C42">
      <w:pPr>
        <w:spacing w:line="240" w:lineRule="auto"/>
        <w:jc w:val="both"/>
        <w:rPr>
          <w:rFonts w:ascii="Arial" w:hAnsi="Arial" w:cs="Arial"/>
        </w:rPr>
      </w:pPr>
      <w:r w:rsidRPr="00D24DAA">
        <w:rPr>
          <w:rFonts w:ascii="Arial" w:hAnsi="Arial" w:cs="Arial"/>
        </w:rPr>
        <w:t>ιδιδ) Ελέγχει τα αιτήματα της  Ομάδας  Τοπικής  Δράσης  ( Ο.Τ.Δ. )  για καταβολή της επιχορήγησης και διαβιβάζει στον Οργανισμό Πληρωμών σχετικό φάκελο πληρωμής, σύμφωνα με τα οριζόμενα στο θεσμικό πλαίσιο που διέπει την εφαρμογή του Άξονα 4 του  Προγράμματος  Αγροτικής   Ανάπτυξης  (  Π.Α.Α. ) .</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ιειε) Διενεργεί, για τα μέτρα 421 και 431 του τοπικού προγράμματος προσέγγισης </w:t>
      </w:r>
      <w:r w:rsidRPr="00D24DAA">
        <w:rPr>
          <w:rFonts w:ascii="Arial" w:hAnsi="Arial" w:cs="Arial"/>
          <w:lang w:val="en-US"/>
        </w:rPr>
        <w:t>LEADER</w:t>
      </w:r>
      <w:r w:rsidRPr="00D24DAA">
        <w:rPr>
          <w:rFonts w:ascii="Arial" w:hAnsi="Arial" w:cs="Arial"/>
        </w:rPr>
        <w:t>, διοικητικούς ελέγχους επί των αιτημάτων πληρωμής σύμφωνα με τα αναφερόμενα στο άρθρο 26 του Καν. (ΕΚ) 1975/2006 και το θεσμικό πλαίσιο που διέπει την εφαρμογή του άξονα 4 του   Προγράμματος  Αγροτικής  Ανάπτυξης (ΠΑΑ).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ιστιστ) Διενεργεί, στο πλαίσιο εφαρμογής συστήματος εποπτείας, σύμφωνα με τα οριζόμενα στο άρθρο 33 του Καν. (ΕΚ)1975/2006 και το θεσμικό πλαίσιο που διέπει την εφαρμογή του άξονα 4 του  Προγράμματος  Αγροτικής  Ανάπτυξης ( Π.Α.Α. ) , δειγματοληπτικό έλεγχο επί των διοικητικών ελέγχων των αιτήσεων πληρωμής των δικαιούχων που διενεργούν  οι  Ομάδες  Τοπικής  Διοίκησης ( Ο.Τ.Δ. )  στο πλαίσιο του μέτρου 41 του τοπικού προγράμματος προσέγγισης </w:t>
      </w:r>
      <w:r w:rsidRPr="00D24DAA">
        <w:rPr>
          <w:rFonts w:ascii="Arial" w:hAnsi="Arial" w:cs="Arial"/>
          <w:lang w:val="en-US"/>
        </w:rPr>
        <w:t>LEADER</w:t>
      </w:r>
      <w:r w:rsidRPr="00D24DAA">
        <w:rPr>
          <w:rFonts w:ascii="Arial" w:hAnsi="Arial" w:cs="Arial"/>
        </w:rPr>
        <w:t xml:space="preserve">. </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ιζιζ) Στις περιπτώσεις που απαιτείται, εισηγείται τη μείωση ή ακύρωση μέρους ή του συνόλου της ενίσχυσης της πράξης και ενημερώνει την  Ειδική  Υπηρεσία  Διαχείρισης  Προγράμματος  Αγροτικής   Ανάπτυξης  ( ΕΥΔ  ΠΑΑ )  και τον Οργανισμό Πληρωμών προκειμένου να πραγματοποιηθούν οι σχετικές ενέργειες ανάκτησης των αχρεωστήτως καταβληθέντων ποσών. </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ιηιη) Μεριμνά για την έκδοση βεβαίωσης ολοκλήρωσης πράξεων και την παραλαβή του τοπικού προγράμματος προσέγγισης </w:t>
      </w:r>
      <w:r w:rsidRPr="00D24DAA">
        <w:rPr>
          <w:rFonts w:ascii="Arial" w:hAnsi="Arial" w:cs="Arial"/>
          <w:lang w:val="en-US"/>
        </w:rPr>
        <w:t>LEADER</w:t>
      </w:r>
      <w:r w:rsidRPr="00D24DAA">
        <w:rPr>
          <w:rFonts w:ascii="Arial" w:hAnsi="Arial" w:cs="Arial"/>
        </w:rPr>
        <w:t xml:space="preserve"> σε συνεργασία με τη Μονάδα Γ΄ και τα λοιπά ελεγκτικά όργανα. </w:t>
      </w:r>
    </w:p>
    <w:p w:rsidR="00353AF0" w:rsidRPr="00D24DAA" w:rsidRDefault="00353AF0" w:rsidP="00676C42">
      <w:pPr>
        <w:spacing w:line="240" w:lineRule="auto"/>
        <w:jc w:val="both"/>
        <w:rPr>
          <w:rFonts w:ascii="Arial" w:hAnsi="Arial" w:cs="Arial"/>
        </w:rPr>
      </w:pPr>
      <w:r w:rsidRPr="00D24DAA">
        <w:rPr>
          <w:rFonts w:ascii="Arial" w:hAnsi="Arial" w:cs="Arial"/>
        </w:rPr>
        <w:t>ιθιθ) Διασφαλίζει ότι όλα τα δικαιολογητικά έγγραφα σχετικά με τις δαπάνες και τους λογιστικούς ελέγχους των πράξεων που διαχειρίζεται, τηρούνται στη διάθεση της Ευρωπαϊκής Επιτροπής και του Ευρωπαϊκού Ελεγκτικού Συνεδρίου, σύμφωνα με όσα προβλέπονται στον Καν. (ΕΚ) 885/2006.</w:t>
      </w:r>
    </w:p>
    <w:p w:rsidR="00353AF0" w:rsidRPr="00D24DAA" w:rsidRDefault="00353AF0" w:rsidP="00676C42">
      <w:pPr>
        <w:spacing w:line="240" w:lineRule="auto"/>
        <w:jc w:val="both"/>
        <w:rPr>
          <w:rFonts w:ascii="Arial" w:hAnsi="Arial" w:cs="Arial"/>
        </w:rPr>
      </w:pPr>
      <w:r w:rsidRPr="00D24DAA">
        <w:rPr>
          <w:rFonts w:ascii="Arial" w:hAnsi="Arial" w:cs="Arial"/>
        </w:rPr>
        <w:t xml:space="preserve">κκ) Διασφαλίζει ότι τηρούνται λεπτομερή μητρώα για κάθε καθεστώς ενισχύσεων, που αναφέρεται στο Κεφάλαιο 9 Β’  του  Προγράμματος  Αγροτικής  Ανάπτυξης  (  ΠΑΑ ) , επί δέκα έτη από την ημερομηνία κατά την οποία χορηγήθηκε η τελευταία ατομική ενίσχυση. Τα εν λόγω μητρώα περιέχουν όλες τις αναγκαίες πληροφορίες για να διαπιστωθεί αν πληρούνται οι προϋποθέσεις απαλλαγής που ορίζονται στον Καν. (ΕΚ) 1628/2006 ή και του Καν. (ΕΚ) 800/2008, περιλαμβανομένων των πληροφοριών για το καθεστώς των επιχειρήσεων των οποίων το δικαίωμα ενίσχυσης εξαρτάται από το καθεστώς τους,  ως  Μικρομεσαίων   Επιχειρήσεων (  Μ.Μ.Ε. ) ,  όπως ορίζονται στη σύσταση 2003/361/ΕΚ της Επιτροπής.  </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 xml:space="preserve">κακα) Παρέχει στην Ειδική  Υπηρεσία  Διαχείρισης  Προγράμματος   Αγροτικής   Ανάπτυξης ( ΕΥΔ  ΠΑΑ )  και στον Οργανισμό Πληρωμών την αναγκαία πληροφόρηση σύμφωνα με τα προβλεπόμενα στο Σύστημα Διαχείρισης και Ελέγχου, και στο θεσμικό πλαίσιο που διέπει την εφαρμογή του Άξονα 4 του   Προγράμματος  Αγροτικής  Ανάπτυξης  ( Π.Α.Α. ) . </w:t>
      </w:r>
    </w:p>
    <w:p w:rsidR="00353AF0" w:rsidRPr="00D24DAA" w:rsidRDefault="00353AF0" w:rsidP="00676C42">
      <w:pPr>
        <w:spacing w:line="240" w:lineRule="auto"/>
        <w:jc w:val="both"/>
        <w:rPr>
          <w:rFonts w:ascii="Arial" w:hAnsi="Arial" w:cs="Arial"/>
        </w:rPr>
      </w:pPr>
      <w:r w:rsidRPr="00D24DAA">
        <w:rPr>
          <w:rFonts w:ascii="Arial" w:hAnsi="Arial" w:cs="Arial"/>
        </w:rPr>
        <w:t>κβκβ) Έχει την ευθύνη για την ακρίβεια και πληρότητα των στοιχείων που καταχωρούνται στο Πληροφοριακό Σύστημα, σύμφωνα με τις αρμοδιότητές της. Στις περιπτώσεις χρήσης επιμέρους πληροφοριακών συστημάτων από τις  Ομάδες  Τοπικής  Δράσης  ( Ο.Τ.Δ. ) ,  διασφαλίζει την αξιόπιστη διαβίβαση των δεδομένων σε περιοδική βάση στο Πληροφοριακό Σύστημα.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κγκγ) Συνεργάζεται με τη Μονάδα Ε΄ της Ειδικής  Υπηρεσίας  Διαχείρισης  Προγράμματος   Αγροτικής   Ανάπτυξης ( ΕΥΔ ΠΑΑ )  στο πλαίσιο του έργου του Εθνικού Αγροτικού Δικτύου για αντικείμενα που σχετίζονται με τον Άξονα 4 του Προγράμματος   Αγροτικής   Ανάπτυξης   ( Π.Α.Α. ) . </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ζ)  Μονάδα   Γ1  -  Ελέγχου  « Τίτλος Ι » </w:t>
      </w:r>
    </w:p>
    <w:p w:rsidR="00353AF0" w:rsidRPr="00D24DAA" w:rsidRDefault="00353AF0" w:rsidP="00676C42">
      <w:pPr>
        <w:spacing w:line="240" w:lineRule="auto"/>
        <w:jc w:val="both"/>
        <w:rPr>
          <w:rFonts w:ascii="Arial" w:hAnsi="Arial" w:cs="Arial"/>
          <w:bCs/>
          <w:iCs/>
          <w:strike/>
        </w:rPr>
      </w:pPr>
      <w:r w:rsidRPr="00D24DAA">
        <w:rPr>
          <w:rFonts w:ascii="Arial" w:hAnsi="Arial" w:cs="Arial"/>
          <w:bCs/>
          <w:iCs/>
        </w:rPr>
        <w:t xml:space="preserve"> Πρόγραμμα Αγροτικής Ανάπτυξης της Ελλάδας  (  Π.Α.Α.   2007-2013  ) . </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 Διασφαλίζει τη συμμόρφωση των συγχρηματοδοτούμενων πράξεων με τους ισχύοντες κοινοτικούς και εθνικούς κανόνες καθ΄ όλη τη διάρκεια εφαρμογής τους. Για το σκοπό αυτό διενεργεί επιτόπιους ελέγχους με βάση κατάλληλο δείγμα, σύμφωνα με τα προβλεπόμενα στον Καν. (ΕΚ) 1975/2006 και στο Σύστημα Διαχείρισης και Ελέγχου, οι οποίοι καλύπτουν ανά περίπτωση τις ενδεικνυόμενες διοικητικές, οικονομικές και φυσικές πτυχές πράξεων των μέτρων που αναλαμβάνει, και ειδικότερα: </w:t>
      </w:r>
    </w:p>
    <w:p w:rsidR="00353AF0" w:rsidRPr="00D24DAA" w:rsidRDefault="00353AF0" w:rsidP="00676C42">
      <w:pPr>
        <w:spacing w:line="240" w:lineRule="auto"/>
        <w:ind w:left="360"/>
        <w:jc w:val="both"/>
        <w:rPr>
          <w:rFonts w:ascii="Arial" w:hAnsi="Arial" w:cs="Arial"/>
        </w:rPr>
      </w:pPr>
      <w:r w:rsidRPr="00D24DAA">
        <w:rPr>
          <w:rFonts w:ascii="Arial" w:hAnsi="Arial" w:cs="Arial"/>
        </w:rPr>
        <w:t>Ι) Εξακριβώνει την ορθή εφαρμογή των απαιτούμενων διοικητικών ελέγχων κατά την υλοποίηση και ολοκλήρωση πράξεων, την τήρηση των προβλεπόμενων διαδικασιών και ιδίως των Εθνικών και Κοινοτικών κανόνων που διέπουν την υλοποίηση και συγχρηματοδότηση των πράξεων.</w:t>
      </w:r>
    </w:p>
    <w:p w:rsidR="00353AF0" w:rsidRPr="00D24DAA" w:rsidRDefault="00353AF0" w:rsidP="00676C42">
      <w:pPr>
        <w:spacing w:line="240" w:lineRule="auto"/>
        <w:ind w:left="360"/>
        <w:jc w:val="both"/>
        <w:rPr>
          <w:rFonts w:ascii="Arial" w:hAnsi="Arial" w:cs="Arial"/>
        </w:rPr>
      </w:pPr>
      <w:r w:rsidRPr="00D24DAA">
        <w:rPr>
          <w:rFonts w:ascii="Arial" w:hAnsi="Arial" w:cs="Arial"/>
        </w:rPr>
        <w:t>ΙΙ) Επιβεβαιώνει τα ανωτέρω με επισκέψεις στον τόπο εκτέλεσης των πράξεων.</w:t>
      </w:r>
    </w:p>
    <w:p w:rsidR="00353AF0" w:rsidRPr="00D24DAA" w:rsidRDefault="00353AF0" w:rsidP="00676C42">
      <w:pPr>
        <w:spacing w:line="240" w:lineRule="auto"/>
        <w:ind w:left="360"/>
        <w:jc w:val="both"/>
        <w:rPr>
          <w:rFonts w:ascii="Arial" w:hAnsi="Arial" w:cs="Arial"/>
        </w:rPr>
      </w:pPr>
      <w:r w:rsidRPr="00D24DAA">
        <w:rPr>
          <w:rFonts w:ascii="Arial" w:hAnsi="Arial" w:cs="Arial"/>
        </w:rPr>
        <w:t>ΙΙΙ) Κατανέμει τους επιτόπιους ελέγχους ετησίως βάσει ανάλυσης κινδύνου σύμφωνα με τα προβλεπόμενα στον Καν. (ΕΚ) 1975/2006.</w:t>
      </w:r>
    </w:p>
    <w:p w:rsidR="00353AF0" w:rsidRPr="00D24DAA" w:rsidRDefault="00353AF0" w:rsidP="00676C42">
      <w:pPr>
        <w:spacing w:line="240" w:lineRule="auto"/>
        <w:jc w:val="both"/>
        <w:rPr>
          <w:rFonts w:ascii="Arial" w:hAnsi="Arial" w:cs="Arial"/>
        </w:rPr>
      </w:pPr>
      <w:r w:rsidRPr="00D24DAA">
        <w:rPr>
          <w:rFonts w:ascii="Arial" w:hAnsi="Arial" w:cs="Arial"/>
        </w:rPr>
        <w:t xml:space="preserve">ββ) Συντάσσει εκθέσεις ελέγχων, παρακολουθεί την υλοποίηση των συστάσεων και προβαίνει στην καταχώρηση των αποτελεσμάτων τους και στο Πληροφοριακό της Σύστημα και την κοινοποίησή τους στην Ειδική  Υπηρεσία  Διαχείρισης  Προγράμματος   Αγροτικής   Ανάπτυξης  ( ΕΥΔ  ΠΑΑ )  και στον Οργανισμό Πληρωμών, στο δικαιούχο και σε λοιπούς εμπλεκόμενους φορείς. </w:t>
      </w:r>
    </w:p>
    <w:p w:rsidR="00353AF0" w:rsidRPr="00D24DAA" w:rsidRDefault="00353AF0" w:rsidP="00676C42">
      <w:pPr>
        <w:spacing w:line="240" w:lineRule="auto"/>
        <w:jc w:val="both"/>
        <w:rPr>
          <w:rFonts w:ascii="Arial" w:hAnsi="Arial" w:cs="Arial"/>
        </w:rPr>
      </w:pPr>
      <w:r w:rsidRPr="00D24DAA">
        <w:rPr>
          <w:rFonts w:ascii="Arial" w:hAnsi="Arial" w:cs="Arial"/>
        </w:rPr>
        <w:t>γγ) Στις περιπτώσεις που υπάρχουν σοβαρές ενδείξεις για ύπαρξη παρατυπιών, προβαίνει στη διενέργεια έκτακτου επιτόπιου ελέγχου, ενημερώνει την Ειδική  Υπηρεσία  Διαχείρισης  Προγράμματος   Αγροτικής   Ανάπτυξης (  ΕΥΔ  ΠΑΑ  )   και τον Οργανισμό Πληρωμών και όπου απαιτείται εισηγείται στα αρμόδια όργανα την αναστολή της χρηματοδότησης.</w:t>
      </w:r>
    </w:p>
    <w:p w:rsidR="00353AF0" w:rsidRPr="00D24DAA" w:rsidRDefault="00353AF0" w:rsidP="00676C42">
      <w:pPr>
        <w:spacing w:line="240" w:lineRule="auto"/>
        <w:jc w:val="both"/>
        <w:rPr>
          <w:rFonts w:ascii="Arial" w:hAnsi="Arial" w:cs="Arial"/>
        </w:rPr>
      </w:pPr>
      <w:r w:rsidRPr="00D24DAA">
        <w:rPr>
          <w:rFonts w:ascii="Arial" w:hAnsi="Arial" w:cs="Arial"/>
        </w:rPr>
        <w:t xml:space="preserve">δδ) Εισηγείται στα αρμόδια όργανα τη μείωση ή ακύρωση μέρους ή του συνόλου της ενίσχυσης της πράξης, η οποία επιβάλλεται ως αποτέλεσμα ελέγχου και ενημερώνει την Ειδική  Υπηρεσία  Διαχείρισης  Προγράμματος  Αγροτικής   Ανάπτυξης  ( ΕΥΔ  </w:t>
      </w:r>
      <w:r w:rsidRPr="00D24DAA">
        <w:rPr>
          <w:rFonts w:ascii="Arial" w:hAnsi="Arial" w:cs="Arial"/>
        </w:rPr>
        <w:lastRenderedPageBreak/>
        <w:t xml:space="preserve">ΠΑΑ )  και τον Οργανισμό Πληρωμών προκειμένου να πραγματοποιηθούν οι σχετικές ενέργειες ανάκτησης των αχρεωστήτως καταβληθέντων ποσών. </w:t>
      </w:r>
    </w:p>
    <w:p w:rsidR="00353AF0" w:rsidRPr="00D24DAA" w:rsidRDefault="00353AF0" w:rsidP="00676C42">
      <w:pPr>
        <w:spacing w:line="240" w:lineRule="auto"/>
        <w:jc w:val="both"/>
        <w:rPr>
          <w:rFonts w:ascii="Arial" w:hAnsi="Arial" w:cs="Arial"/>
        </w:rPr>
      </w:pPr>
      <w:r w:rsidRPr="00D24DAA">
        <w:rPr>
          <w:rFonts w:ascii="Arial" w:hAnsi="Arial" w:cs="Arial"/>
        </w:rPr>
        <w:t>εε) Έχει την ευθύνη για την ακρίβεια και πληρότητα των στοιχείων που καταχωρούνται στο Πληροφοριακό Σύστημα.</w:t>
      </w:r>
    </w:p>
    <w:p w:rsidR="00353AF0" w:rsidRPr="00D24DAA" w:rsidRDefault="00353AF0" w:rsidP="00676C42">
      <w:pPr>
        <w:spacing w:line="240" w:lineRule="auto"/>
        <w:jc w:val="both"/>
        <w:rPr>
          <w:rFonts w:ascii="Arial" w:hAnsi="Arial" w:cs="Arial"/>
        </w:rPr>
      </w:pPr>
      <w:r w:rsidRPr="00D24DAA">
        <w:rPr>
          <w:rFonts w:ascii="Arial" w:hAnsi="Arial" w:cs="Arial"/>
        </w:rPr>
        <w:t xml:space="preserve">στστ) Έχει την υποχρέωση της αποστολής των στοιχείων που απαιτούνται για την ετήσια έκθεση σε εφαρμογή του άρθρου 34 του Καν. 1975/2006 στην αρμόδια Υπηρεσία. </w:t>
      </w:r>
    </w:p>
    <w:p w:rsidR="00353AF0" w:rsidRPr="00D24DAA" w:rsidRDefault="00353AF0" w:rsidP="00676C42">
      <w:pPr>
        <w:spacing w:line="240" w:lineRule="auto"/>
        <w:jc w:val="both"/>
        <w:rPr>
          <w:rFonts w:ascii="Arial" w:hAnsi="Arial" w:cs="Arial"/>
        </w:rPr>
      </w:pPr>
      <w:r w:rsidRPr="00D24DAA">
        <w:rPr>
          <w:rFonts w:ascii="Arial" w:hAnsi="Arial" w:cs="Arial"/>
        </w:rPr>
        <w:t>ζζ) Τηρεί αρχεία και πλήρεις φακέλους κατά τα προβλεπόμενα στο Σύστημα Διαχείρισης και Ελέγχου.</w:t>
      </w:r>
    </w:p>
    <w:p w:rsidR="00353AF0" w:rsidRPr="00D24DAA" w:rsidRDefault="00353AF0" w:rsidP="00676C42">
      <w:pPr>
        <w:spacing w:line="240" w:lineRule="auto"/>
        <w:jc w:val="both"/>
        <w:rPr>
          <w:rFonts w:ascii="Arial" w:hAnsi="Arial" w:cs="Arial"/>
        </w:rPr>
      </w:pPr>
      <w:r w:rsidRPr="00D24DAA">
        <w:rPr>
          <w:rFonts w:ascii="Arial" w:hAnsi="Arial" w:cs="Arial"/>
        </w:rPr>
        <w:t xml:space="preserve">ηη) Παρέχει στην Ειδική  Υπηρεσία  Διαχείρισης  Προγράμματος   Αγροτικής   Ανάπτυξης  ( ΕΥΔ ΠΑΑ ) , σε συνεργασία με τη Μονάδα Β4 της  ( ΕΥΕ ΠΑΑ ) ,  την αναγκαία πληροφόρηση για όλα τα θέματα που αφορούν το σχεδιασμό, την προσαρμογή, την αναθεώρηση και την ορθή εφαρμογή του Συστήματος Διαχείρισης και Ελέγχου του  Προγράμματος   Αγροτικής  Ανάπτυξης  (  Π.Α.Α.. )  </w:t>
      </w:r>
    </w:p>
    <w:p w:rsidR="00353AF0" w:rsidRPr="00D24DAA" w:rsidRDefault="00353AF0" w:rsidP="00676C42">
      <w:pPr>
        <w:spacing w:line="240" w:lineRule="auto"/>
        <w:jc w:val="both"/>
        <w:rPr>
          <w:rFonts w:ascii="Arial" w:hAnsi="Arial" w:cs="Arial"/>
        </w:rPr>
      </w:pPr>
      <w:r w:rsidRPr="00D24DAA">
        <w:rPr>
          <w:rFonts w:ascii="Arial" w:hAnsi="Arial" w:cs="Arial"/>
        </w:rPr>
        <w:t>θθ) Συντάσσει και αποστέλλει αρμοδίως τα τριμηνιαία δελτία παρατυπιών σε εφαρμογή του Καν. 1848/2006.</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bCs/>
        </w:rPr>
      </w:pPr>
      <w:r w:rsidRPr="00D24DAA">
        <w:rPr>
          <w:rFonts w:ascii="Arial" w:hAnsi="Arial" w:cs="Arial"/>
          <w:bCs/>
        </w:rPr>
        <w:t>η)  Μονάδα  Γ2 -  Ελέγχου  « Τίτλος ΙΙ » .</w:t>
      </w:r>
    </w:p>
    <w:p w:rsidR="00353AF0" w:rsidRPr="00D24DAA" w:rsidRDefault="00353AF0" w:rsidP="00144039">
      <w:pPr>
        <w:numPr>
          <w:ilvl w:val="0"/>
          <w:numId w:val="153"/>
        </w:numPr>
        <w:tabs>
          <w:tab w:val="clear" w:pos="720"/>
          <w:tab w:val="num" w:pos="180"/>
        </w:tabs>
        <w:spacing w:after="0" w:line="240" w:lineRule="auto"/>
        <w:ind w:left="0" w:firstLine="180"/>
        <w:jc w:val="both"/>
        <w:rPr>
          <w:rFonts w:ascii="Arial" w:hAnsi="Arial" w:cs="Arial"/>
          <w:bCs/>
          <w:iCs/>
        </w:rPr>
      </w:pPr>
      <w:r w:rsidRPr="00D24DAA">
        <w:rPr>
          <w:rFonts w:ascii="Arial" w:hAnsi="Arial" w:cs="Arial"/>
          <w:bCs/>
          <w:iCs/>
        </w:rPr>
        <w:t xml:space="preserve">Επιχειρησιακό Πρόγραμμα « Αγροτική Ανάπτυξη Ανασυγκρότηση της </w:t>
      </w:r>
    </w:p>
    <w:p w:rsidR="00353AF0" w:rsidRPr="00D24DAA" w:rsidRDefault="00353AF0" w:rsidP="00676C42">
      <w:pPr>
        <w:spacing w:line="240" w:lineRule="auto"/>
        <w:jc w:val="both"/>
        <w:rPr>
          <w:rFonts w:ascii="Arial" w:hAnsi="Arial" w:cs="Arial"/>
          <w:bCs/>
          <w:iCs/>
        </w:rPr>
      </w:pPr>
      <w:r w:rsidRPr="00D24DAA">
        <w:rPr>
          <w:rFonts w:ascii="Arial" w:hAnsi="Arial" w:cs="Arial"/>
          <w:bCs/>
          <w:iCs/>
        </w:rPr>
        <w:t xml:space="preserve">   Υπαίθρου » του Γ’ ΚΠΣ 2000 – 2006 / Μέτρα 1.1  του Άξονα 1,  3.1  του Άξονα  3, </w:t>
      </w:r>
    </w:p>
    <w:p w:rsidR="00353AF0" w:rsidRPr="00D24DAA" w:rsidRDefault="00353AF0" w:rsidP="00676C42">
      <w:pPr>
        <w:spacing w:line="240" w:lineRule="auto"/>
        <w:jc w:val="both"/>
        <w:rPr>
          <w:rFonts w:ascii="Arial" w:hAnsi="Arial" w:cs="Arial"/>
          <w:bCs/>
          <w:iCs/>
        </w:rPr>
      </w:pPr>
      <w:r w:rsidRPr="00D24DAA">
        <w:rPr>
          <w:rFonts w:ascii="Arial" w:hAnsi="Arial" w:cs="Arial"/>
          <w:bCs/>
          <w:iCs/>
        </w:rPr>
        <w:t xml:space="preserve">    καθώς και τα Μέτρα του Άξονα 7.</w:t>
      </w:r>
    </w:p>
    <w:p w:rsidR="00353AF0" w:rsidRPr="00D24DAA" w:rsidRDefault="00353AF0" w:rsidP="00676C42">
      <w:pPr>
        <w:spacing w:line="240" w:lineRule="auto"/>
        <w:jc w:val="both"/>
        <w:rPr>
          <w:rFonts w:ascii="Arial" w:hAnsi="Arial" w:cs="Arial"/>
        </w:rPr>
      </w:pPr>
      <w:r w:rsidRPr="00D24DAA">
        <w:rPr>
          <w:rFonts w:ascii="Arial" w:hAnsi="Arial" w:cs="Arial"/>
        </w:rPr>
        <w:t>αα) Πραγματοποιεί ελέγχους στα έργα/υποέργα μετά την ολοκλήρωσή τους και βεβαιώνει την τήρηση των μακροχρόνιων υποχρεώσεων των δικαιούχων των μέτρων 1.1, 3.1, καθεστώτων ενίσχυσης του άξονα 7, δημόσια έργα του άξονα 7 και του άξονα 6. Συντάσσει και αποστέλλει αρμοδίως τα τριμηνιαία δελτία παρατυπιών σε εφαρμογή του Καν. 2035/2005.</w:t>
      </w:r>
    </w:p>
    <w:p w:rsidR="00353AF0" w:rsidRPr="00D24DAA" w:rsidRDefault="00353AF0" w:rsidP="00676C42">
      <w:pPr>
        <w:spacing w:line="240" w:lineRule="auto"/>
        <w:jc w:val="both"/>
        <w:rPr>
          <w:rFonts w:ascii="Arial" w:hAnsi="Arial" w:cs="Arial"/>
        </w:rPr>
      </w:pPr>
      <w:r w:rsidRPr="00D24DAA">
        <w:rPr>
          <w:rFonts w:ascii="Arial" w:hAnsi="Arial" w:cs="Arial"/>
        </w:rPr>
        <w:t xml:space="preserve">ββ) Τηρεί επί τρία έτη μετά την πληρωμή από την Επιτροπή του τελικού υπολοίπου για το Επιχειρισιακό  Πρόγραμμα  Αγροτικής  Ανάπτυξης  και   Ανασυγκρότησης   της   Υπαύθρου  ( Ε.Π.Α.Α.Α.Υ. 2000-2006 )  ,  όλα τα δικαιολογητικά έγγραφα τα σχετικά με τις δαπάνες και τους ελέγχους και παρέχει κάθε αναγκαία πληροφορία στην Επιτροπή καθώς και σε κάθε αρμόδιο φορέα. Η προθεσμία αυτή διακόπτεται σε περίπτωση δικαστικών επιπλοκών ή κατόπιν αιτιολογημένης αίτησης της Επιτροπής. </w:t>
      </w:r>
    </w:p>
    <w:p w:rsidR="00353AF0" w:rsidRPr="00D24DAA" w:rsidRDefault="00353AF0" w:rsidP="00676C42">
      <w:pPr>
        <w:spacing w:line="240" w:lineRule="auto"/>
        <w:jc w:val="both"/>
        <w:rPr>
          <w:rFonts w:ascii="Arial" w:hAnsi="Arial" w:cs="Arial"/>
        </w:rPr>
      </w:pPr>
    </w:p>
    <w:p w:rsidR="00353AF0" w:rsidRPr="00D24DAA" w:rsidRDefault="00353AF0" w:rsidP="00144039">
      <w:pPr>
        <w:numPr>
          <w:ilvl w:val="0"/>
          <w:numId w:val="153"/>
        </w:numPr>
        <w:spacing w:after="0" w:line="240" w:lineRule="auto"/>
        <w:jc w:val="both"/>
        <w:rPr>
          <w:rFonts w:ascii="Arial" w:hAnsi="Arial" w:cs="Arial"/>
          <w:bCs/>
          <w:iCs/>
          <w:lang w:val="en-US"/>
        </w:rPr>
      </w:pPr>
      <w:r w:rsidRPr="00D24DAA">
        <w:rPr>
          <w:rFonts w:ascii="Arial" w:hAnsi="Arial" w:cs="Arial"/>
          <w:bCs/>
          <w:iCs/>
        </w:rPr>
        <w:t>Επιχειρησιακό  Πρόγραμμα  Πρωτοβουλίας  LEADER + .</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αα)Τηρεί επί τρία έτη μετά την πληρωμή από την Επιτροπή του τελικού υπολοίπου για το </w:t>
      </w:r>
      <w:r w:rsidRPr="00D24DAA">
        <w:rPr>
          <w:rFonts w:ascii="Arial" w:hAnsi="Arial" w:cs="Arial"/>
          <w:bCs/>
          <w:iCs/>
        </w:rPr>
        <w:t>LEADER+</w:t>
      </w:r>
      <w:r w:rsidRPr="00D24DAA">
        <w:rPr>
          <w:rFonts w:ascii="Arial" w:hAnsi="Arial" w:cs="Arial"/>
        </w:rPr>
        <w:t xml:space="preserve"> όλα τα δικαιολογητικά έγγραφα τα σχετικά με τις δαπάνες και τους ελέγχους και παρέχει κάθε αναγκαία πληροφορία στην Επιτροπή καθώς και σε κάθε αρμόδιο φορέα. Η προθεσμία αυτή διακόπτεται σε περίπτωση δικαστικών επιπλοκών ή κατόπιν αιτιολογημένης αίτησης της Επιτροπής.</w:t>
      </w:r>
    </w:p>
    <w:p w:rsidR="00353AF0" w:rsidRPr="00D24DAA" w:rsidRDefault="00353AF0" w:rsidP="00676C42">
      <w:pPr>
        <w:spacing w:line="240" w:lineRule="auto"/>
        <w:jc w:val="both"/>
        <w:rPr>
          <w:rFonts w:ascii="Arial" w:hAnsi="Arial" w:cs="Arial"/>
        </w:rPr>
      </w:pPr>
      <w:r w:rsidRPr="00D24DAA">
        <w:rPr>
          <w:rFonts w:ascii="Arial" w:hAnsi="Arial" w:cs="Arial"/>
        </w:rPr>
        <w:t>ββ) Διενεργεί δειγματοληπτικούς ελέγχους για την τήρηση των μακροχρόνιων υποχρεώσεων των τελικών αποδεκτών των τοπικών προγραμμάτων του Επιχειρησιακού Προγράμματος Κοινοτικής Πρωτοβουλίας LEADER+.</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bCs/>
          <w:iCs/>
          <w:strike/>
        </w:rPr>
      </w:pPr>
      <w:r w:rsidRPr="00D24DAA">
        <w:rPr>
          <w:rFonts w:ascii="Arial" w:hAnsi="Arial" w:cs="Arial"/>
          <w:bCs/>
          <w:iCs/>
        </w:rPr>
        <w:lastRenderedPageBreak/>
        <w:t xml:space="preserve">3.  Πρόγραμμα  Αγροτικής  Ανάπτυξης  της  Ελλάδας  (  Π.Α.Α.  2007 – 2013 ) . </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 Διασφαλίζει τη συμμόρφωση των συγχρηματοδοτούμενων πράξεων με τους ισχύοντες κοινοτικούς και εθνικούς κανόνες καθ’ όλη τη διάρκεια εφαρμογής τους. Για το σκοπό αυτό διενεργεί επιτόπιους ελέγχους με βάση κατάλληλο δείγμα, σύμφωνα με τα προβλεπόμενα στον Καν. (ΕΚ) 1975/2006 και στο Σύστημα Διαχείρισης και Ελέγχου, οι οποίοι καλύπτουν ανά περίπτωση τις ενδεικνυόμενες διοικητικές, οικονομικές και φυσικές πτυχές πράξεων των μέτρων που αναλαμβάνει, και ειδικότερα: </w:t>
      </w:r>
    </w:p>
    <w:p w:rsidR="00353AF0" w:rsidRPr="00D24DAA" w:rsidRDefault="00353AF0" w:rsidP="00676C42">
      <w:pPr>
        <w:spacing w:line="240" w:lineRule="auto"/>
        <w:ind w:left="360"/>
        <w:jc w:val="both"/>
        <w:rPr>
          <w:rFonts w:ascii="Arial" w:hAnsi="Arial" w:cs="Arial"/>
        </w:rPr>
      </w:pPr>
      <w:r w:rsidRPr="00D24DAA">
        <w:rPr>
          <w:rFonts w:ascii="Arial" w:hAnsi="Arial" w:cs="Arial"/>
        </w:rPr>
        <w:t>Ι) Εξακριβώνει την ορθή εφαρμογή των απαιτούμενων διοικητικών ελέγχων κατά την υλοποίηση και ολοκλήρωση πράξεων, την τήρηση των προβλεπόμενων διαδικασιών και ιδίως των εθνικών και κοινοτικών κανόνων που διέπουν την υλοποίηση και συγχρηματοδότηση των πράξεων.</w:t>
      </w:r>
    </w:p>
    <w:p w:rsidR="00353AF0" w:rsidRPr="00D24DAA" w:rsidRDefault="00353AF0" w:rsidP="00676C42">
      <w:pPr>
        <w:spacing w:line="240" w:lineRule="auto"/>
        <w:ind w:left="360"/>
        <w:jc w:val="both"/>
        <w:rPr>
          <w:rFonts w:ascii="Arial" w:hAnsi="Arial" w:cs="Arial"/>
        </w:rPr>
      </w:pPr>
      <w:r w:rsidRPr="00D24DAA">
        <w:rPr>
          <w:rFonts w:ascii="Arial" w:hAnsi="Arial" w:cs="Arial"/>
        </w:rPr>
        <w:t>ΙΙ) Επιβεβαιώνει τα ανωτέρω με επισκέψεις στον τόπο εκτέλεσης των πράξεων.</w:t>
      </w:r>
    </w:p>
    <w:p w:rsidR="00353AF0" w:rsidRPr="00D24DAA" w:rsidRDefault="00353AF0" w:rsidP="00676C42">
      <w:pPr>
        <w:spacing w:line="240" w:lineRule="auto"/>
        <w:ind w:left="360"/>
        <w:jc w:val="both"/>
        <w:rPr>
          <w:rFonts w:ascii="Arial" w:hAnsi="Arial" w:cs="Arial"/>
        </w:rPr>
      </w:pPr>
      <w:r w:rsidRPr="00D24DAA">
        <w:rPr>
          <w:rFonts w:ascii="Arial" w:hAnsi="Arial" w:cs="Arial"/>
        </w:rPr>
        <w:t xml:space="preserve">ΙΙΙ) Κατανέμει τους επιτόπιους ελέγχους ετησίως βάσει ανάλυσης κινδύνου σύμφωνα με τα προβλεπόμενα στον Καν. (ΕΚ) 1975/2006 </w:t>
      </w:r>
    </w:p>
    <w:p w:rsidR="00353AF0" w:rsidRPr="00D24DAA" w:rsidRDefault="00353AF0" w:rsidP="00676C42">
      <w:pPr>
        <w:spacing w:line="240" w:lineRule="auto"/>
        <w:jc w:val="both"/>
        <w:rPr>
          <w:rFonts w:ascii="Arial" w:hAnsi="Arial" w:cs="Arial"/>
        </w:rPr>
      </w:pPr>
      <w:r w:rsidRPr="00D24DAA">
        <w:rPr>
          <w:rFonts w:ascii="Arial" w:hAnsi="Arial" w:cs="Arial"/>
        </w:rPr>
        <w:t>ββ) Διενεργεί εκ των υστέρων ελέγχους σε έργα που συνεχίζουν να αποτελούν αντικείμενο αναλήψεων υποχρεώσεων, σύμφωνα με τα αναφερόμενα στον Καν. (ΕΚ) 1975/2006 και στο  Σύστημα  Διοίοκησης  Ελέγχου  ( Σ.Δ.Ε. )  του   Προγράμματος   Αγροτικής  Ανάπτυξης  (  Π.Α.Α. ) .</w:t>
      </w:r>
    </w:p>
    <w:p w:rsidR="00353AF0" w:rsidRPr="00D24DAA" w:rsidRDefault="00353AF0" w:rsidP="00676C42">
      <w:pPr>
        <w:spacing w:line="240" w:lineRule="auto"/>
        <w:jc w:val="both"/>
        <w:rPr>
          <w:rFonts w:ascii="Arial" w:hAnsi="Arial" w:cs="Arial"/>
        </w:rPr>
      </w:pPr>
      <w:r w:rsidRPr="00D24DAA">
        <w:rPr>
          <w:rFonts w:ascii="Arial" w:hAnsi="Arial" w:cs="Arial"/>
        </w:rPr>
        <w:t xml:space="preserve">γγ)Συντάσσει εκθέσεις ελέγχων,  παρακολουθεί την υλοποίηση των συστάσεων και προβαίνει στην καταχώρηση των αποτελεσμάτων τους και στο Πληροφοριακό της Σύστημα και την κοινοποίησή τους στην Ειδική  Υπηρεσία  Διαχείρισης  Προγράμματος   Αγροτικής   Ανάπτυξης ( ΕΥΔ ΠΑΑ )  και στον Οργανισμό Πληρωμών, στο δικαιούχο και σε λοιπούς εμπλεκόμενους φορείς. </w:t>
      </w:r>
    </w:p>
    <w:p w:rsidR="00353AF0" w:rsidRPr="00D24DAA" w:rsidRDefault="00353AF0" w:rsidP="00676C42">
      <w:pPr>
        <w:spacing w:line="240" w:lineRule="auto"/>
        <w:jc w:val="both"/>
        <w:rPr>
          <w:rFonts w:ascii="Arial" w:hAnsi="Arial" w:cs="Arial"/>
        </w:rPr>
      </w:pPr>
      <w:r w:rsidRPr="00D24DAA">
        <w:rPr>
          <w:rFonts w:ascii="Arial" w:hAnsi="Arial" w:cs="Arial"/>
        </w:rPr>
        <w:t>δδ) Στις περιπτώσεις που υπάρχουν σοβαρές ενδείξεις για ύπαρξη παρατυπιών, προβαίνει στη διενέργεια έκτακτου επιτόπιου ελέγχου, ενημερώνει την  ( ΕΥΔ ΠΑΑ ) και τον Οργανισμό Πληρωμών και όπου απαιτείται εισηγείται στα αρμόδια όργανα την αναστολή της χρηματοδότησης.</w:t>
      </w:r>
    </w:p>
    <w:p w:rsidR="00353AF0" w:rsidRPr="00D24DAA" w:rsidRDefault="00353AF0" w:rsidP="00676C42">
      <w:pPr>
        <w:spacing w:line="240" w:lineRule="auto"/>
        <w:jc w:val="both"/>
        <w:rPr>
          <w:rFonts w:ascii="Arial" w:hAnsi="Arial" w:cs="Arial"/>
        </w:rPr>
      </w:pPr>
      <w:r w:rsidRPr="00D24DAA">
        <w:rPr>
          <w:rFonts w:ascii="Arial" w:hAnsi="Arial" w:cs="Arial"/>
        </w:rPr>
        <w:t xml:space="preserve">εε) Εισηγείται στα αρμόδια όργανα τη μείωση ή ακύρωση μέρους ή του συνόλου της ενίσχυσης της πράξης, η οποία επιβάλλεται ως αποτέλεσμα ελέγχου και ενημερώνει την Ειδική  Υπηρεσία  Διαχείρισης  Προγράμματος   Αγροτικής   Ανάπτυξης ( ΕΥΔ ΠΑΑ )  και τον Οργανισμό Πληρωμών προκειμένου να πραγματοποιηθούν οι σχετικές ενέργειες ανάκτησης των αχρεωστήτως καταβληθέντων ποσών. </w:t>
      </w:r>
    </w:p>
    <w:p w:rsidR="00353AF0" w:rsidRPr="00D24DAA" w:rsidRDefault="00353AF0" w:rsidP="00676C42">
      <w:pPr>
        <w:spacing w:line="240" w:lineRule="auto"/>
        <w:jc w:val="both"/>
        <w:rPr>
          <w:rFonts w:ascii="Arial" w:hAnsi="Arial" w:cs="Arial"/>
        </w:rPr>
      </w:pPr>
      <w:r w:rsidRPr="00D24DAA">
        <w:rPr>
          <w:rFonts w:ascii="Arial" w:hAnsi="Arial" w:cs="Arial"/>
        </w:rPr>
        <w:t>στστ) Έχει την ευθύνη για την ακρίβεια και πληρότητα των στοιχείων που καταχωρούνται στο Πληροφοριακό Σύστημα.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ζζ) Έχει την υποχρέωση της αποστολής των στοιχείων που απαιτούνται για την ετήσια έκθεση σε εφαρμογή του άρθρου 34 του Καν. 1975/2006 στην αρμόδια Υπηρεσία. </w:t>
      </w:r>
    </w:p>
    <w:p w:rsidR="00353AF0" w:rsidRPr="00D24DAA" w:rsidRDefault="00353AF0" w:rsidP="00676C42">
      <w:pPr>
        <w:spacing w:line="240" w:lineRule="auto"/>
        <w:jc w:val="both"/>
        <w:rPr>
          <w:rFonts w:ascii="Arial" w:hAnsi="Arial" w:cs="Arial"/>
        </w:rPr>
      </w:pPr>
      <w:r w:rsidRPr="00D24DAA">
        <w:rPr>
          <w:rFonts w:ascii="Arial" w:hAnsi="Arial" w:cs="Arial"/>
        </w:rPr>
        <w:t>ηη) Τηρεί αρχεία και πλήρεις φακέλους κατά τα προβλεπόμενα στο Σύστημα Διαχείρισης και Ελέγχου.</w:t>
      </w:r>
    </w:p>
    <w:p w:rsidR="00353AF0" w:rsidRPr="00D24DAA" w:rsidRDefault="00353AF0" w:rsidP="00676C42">
      <w:pPr>
        <w:spacing w:line="240" w:lineRule="auto"/>
        <w:jc w:val="both"/>
        <w:rPr>
          <w:rFonts w:ascii="Arial" w:hAnsi="Arial" w:cs="Arial"/>
        </w:rPr>
      </w:pPr>
      <w:r w:rsidRPr="00D24DAA">
        <w:rPr>
          <w:rFonts w:ascii="Arial" w:hAnsi="Arial" w:cs="Arial"/>
        </w:rPr>
        <w:t xml:space="preserve">θθ) Παρέχει στην Ειδική  Υπηρεσία  Διαχείρισης  Προγράμματος   Αγροτικής   Ανάπτυξης ( ΕΥΔ  ΠΑΑ ),  σε συνεργασία με τις Μονάδες Β1, Β2, Β3, Β5 και Β6 την αναγκαία πληροφόρηση για όλα τα θέματα που αφορούν το σχεδιασμό, την προσαρμογή,  την αναθεώρηση και την ορθή εφαρμογή του Συστήματος Διαχείρισης και Ελέγχου του  Προγράμματος   Αγροτικής   Ανάπτυξης  ( Π.Α.Α. ) . </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ιι) Συντάσσει και αποστέλλει αρμοδίως τα τριμηνιαία δελτία παρατυπιών σε εφαρμογή των Καν. 2035/2005 και 1848/2006.</w:t>
      </w:r>
    </w:p>
    <w:p w:rsidR="00353AF0" w:rsidRPr="00D24DAA" w:rsidRDefault="00353AF0" w:rsidP="00676C42">
      <w:pPr>
        <w:spacing w:line="240" w:lineRule="auto"/>
        <w:rPr>
          <w:rFonts w:ascii="Arial" w:hAnsi="Arial" w:cs="Arial"/>
        </w:rPr>
      </w:pPr>
    </w:p>
    <w:p w:rsidR="00353AF0" w:rsidRPr="00D24DAA" w:rsidRDefault="00353AF0" w:rsidP="00676C42">
      <w:pPr>
        <w:pStyle w:val="2"/>
        <w:spacing w:line="240" w:lineRule="auto"/>
        <w:jc w:val="left"/>
        <w:rPr>
          <w:rFonts w:ascii="Arial" w:hAnsi="Arial" w:cs="Arial"/>
          <w:sz w:val="22"/>
          <w:szCs w:val="22"/>
        </w:rPr>
      </w:pPr>
      <w:r w:rsidRPr="00D24DAA">
        <w:rPr>
          <w:rFonts w:ascii="Arial" w:hAnsi="Arial" w:cs="Arial"/>
          <w:sz w:val="22"/>
          <w:szCs w:val="22"/>
        </w:rPr>
        <w:t>Β. Συνιστάται Ειδική   Υπηρεσία  Διαχείρισης  Προγράμματος   Αγροτικής   Ανάπτυξης η οποία συγκροτείται από τις ακόλουθες μονάδες:</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α)  Μονάδα  Α΄ -  Προγραμματισμού  και  Αξιολόγησης.  </w:t>
      </w:r>
    </w:p>
    <w:p w:rsidR="00353AF0" w:rsidRPr="00D24DAA" w:rsidRDefault="00353AF0" w:rsidP="00144039">
      <w:pPr>
        <w:numPr>
          <w:ilvl w:val="0"/>
          <w:numId w:val="154"/>
        </w:numPr>
        <w:tabs>
          <w:tab w:val="clear" w:pos="720"/>
          <w:tab w:val="left" w:pos="360"/>
        </w:tabs>
        <w:spacing w:after="0" w:line="240" w:lineRule="auto"/>
        <w:ind w:left="0" w:firstLine="0"/>
        <w:jc w:val="both"/>
        <w:rPr>
          <w:rFonts w:ascii="Arial" w:hAnsi="Arial" w:cs="Arial"/>
        </w:rPr>
      </w:pPr>
      <w:r w:rsidRPr="00D24DAA">
        <w:rPr>
          <w:rFonts w:ascii="Arial" w:hAnsi="Arial" w:cs="Arial"/>
        </w:rPr>
        <w:t xml:space="preserve">Επιχειρησιακό Πρόγραμμα  « Αγροτική Ανάπτυξη – Ανασυγκρότηση της </w:t>
      </w:r>
    </w:p>
    <w:p w:rsidR="00353AF0" w:rsidRPr="00D24DAA" w:rsidRDefault="00353AF0" w:rsidP="00676C42">
      <w:pPr>
        <w:tabs>
          <w:tab w:val="left" w:pos="360"/>
        </w:tabs>
        <w:spacing w:line="240" w:lineRule="auto"/>
        <w:jc w:val="both"/>
        <w:rPr>
          <w:rFonts w:ascii="Arial" w:hAnsi="Arial" w:cs="Arial"/>
        </w:rPr>
      </w:pPr>
      <w:r w:rsidRPr="00D24DAA">
        <w:rPr>
          <w:rFonts w:ascii="Arial" w:hAnsi="Arial" w:cs="Arial"/>
        </w:rPr>
        <w:t xml:space="preserve">      υπαίθρου »  του  Γ΄  ΚΠ.Σ.  2000 – 2006.</w:t>
      </w:r>
    </w:p>
    <w:p w:rsidR="00353AF0" w:rsidRPr="00D24DAA" w:rsidRDefault="00353AF0" w:rsidP="00676C42">
      <w:pPr>
        <w:spacing w:line="240" w:lineRule="auto"/>
        <w:jc w:val="both"/>
        <w:rPr>
          <w:rFonts w:ascii="Arial" w:hAnsi="Arial" w:cs="Arial"/>
        </w:rPr>
      </w:pPr>
      <w:r w:rsidRPr="00D24DAA">
        <w:rPr>
          <w:rFonts w:ascii="Arial" w:hAnsi="Arial" w:cs="Arial"/>
        </w:rPr>
        <w:t>αα)  Συντάσσει την τελική έκθεση του Επιχειρησιακού Προγράμματος (ΕΠ) και μεριμνά για την υποβολή της στην Επιτροπή Παρακολούθησης ( Επ Πα ), στη Διαχειριστική  Αρχή  ( Δ Α )  του  Κοινοτικού   Πλαισίου  Στήριξης ( Κ.Π.Σ. )   και τη διαβίβασή της στην Επιτροπή  ΕΚ.</w:t>
      </w:r>
    </w:p>
    <w:p w:rsidR="00353AF0" w:rsidRPr="00D24DAA" w:rsidRDefault="00353AF0" w:rsidP="00676C42">
      <w:pPr>
        <w:spacing w:line="240" w:lineRule="auto"/>
        <w:jc w:val="both"/>
        <w:rPr>
          <w:rFonts w:ascii="Arial" w:hAnsi="Arial" w:cs="Arial"/>
        </w:rPr>
      </w:pPr>
      <w:r w:rsidRPr="00D24DAA">
        <w:rPr>
          <w:rFonts w:ascii="Arial" w:hAnsi="Arial" w:cs="Arial"/>
        </w:rPr>
        <w:t>ββ) Τηρεί επί τρία έτη μετά την πληρωμή από την Επιτροπή του τελικού υπολοίπου για το  Επιχειρησιακό  Πρόγραμμα  Αγροτικής   Ανάπτυξης  Ανασυγκρότησης   Υπαίθρου  ( Ε.Π.Α.Α.Α.Υ. .2000-2006 ), όλα τα δικαιολογητικά έγγραφα τα σχετικά με τις δαπάνες και τους ελέγχους και παρέχει κάθε αναγκαία πληροφορία στην Επιτροπή καθώς και σε κάθε αρμόδιο φορέα. Η προθεσμία αυτή διακόπτεται σε περίπτωση δικαστικών επιπλοκών ή κατόπιν αιτιολογημένης αίτησης της Επιτροπής.</w:t>
      </w:r>
    </w:p>
    <w:p w:rsidR="00353AF0" w:rsidRPr="00D24DAA" w:rsidRDefault="00353AF0" w:rsidP="00144039">
      <w:pPr>
        <w:numPr>
          <w:ilvl w:val="0"/>
          <w:numId w:val="154"/>
        </w:numPr>
        <w:tabs>
          <w:tab w:val="clear" w:pos="720"/>
          <w:tab w:val="num" w:pos="180"/>
        </w:tabs>
        <w:spacing w:after="0" w:line="240" w:lineRule="auto"/>
        <w:ind w:left="0" w:firstLine="0"/>
        <w:jc w:val="both"/>
        <w:rPr>
          <w:rFonts w:ascii="Arial" w:hAnsi="Arial" w:cs="Arial"/>
        </w:rPr>
      </w:pPr>
      <w:r w:rsidRPr="00D24DAA">
        <w:rPr>
          <w:rFonts w:ascii="Arial" w:hAnsi="Arial" w:cs="Arial"/>
        </w:rPr>
        <w:t xml:space="preserve">  Πρόγραμμα Αγροτικής Ανάπτυξης της Ελλάδας  ( Π.Α.Α.   2007 – 2013 )  .</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 Είναι ο κύριος συνομιλητής της χώρας με την Ευρωπαϊκή Επιτροπή (ΕΕ) για θέματα του Εθνικού Σχεδίου Στρατηγικής Αγροτικής Ανάπτυξης 2007–2013                   ( Ε.Σ.Σ.Α.Α.) και του  Προγράμματος  Αγροτικής   Ανάπτυξης  ( Π.Α.Α.) </w:t>
      </w:r>
    </w:p>
    <w:p w:rsidR="00353AF0" w:rsidRPr="00D24DAA" w:rsidRDefault="00353AF0" w:rsidP="00676C42">
      <w:pPr>
        <w:spacing w:line="240" w:lineRule="auto"/>
        <w:jc w:val="both"/>
        <w:rPr>
          <w:rFonts w:ascii="Arial" w:hAnsi="Arial" w:cs="Arial"/>
        </w:rPr>
      </w:pPr>
      <w:r w:rsidRPr="00D24DAA">
        <w:rPr>
          <w:rFonts w:ascii="Arial" w:hAnsi="Arial" w:cs="Arial"/>
        </w:rPr>
        <w:t>ββ) Επεξεργάζεται και συντάσσει προτάσεις για θέματα κοινοτικής νομοθεσίας σε ότι αφορά την Αγροτική Ανάπτυξη  ( Πυλώνας  2 ).</w:t>
      </w:r>
    </w:p>
    <w:p w:rsidR="00353AF0" w:rsidRPr="00D24DAA" w:rsidRDefault="00353AF0" w:rsidP="00676C42">
      <w:pPr>
        <w:spacing w:line="240" w:lineRule="auto"/>
        <w:jc w:val="both"/>
        <w:rPr>
          <w:rFonts w:ascii="Arial" w:hAnsi="Arial" w:cs="Arial"/>
        </w:rPr>
      </w:pPr>
      <w:r w:rsidRPr="00D24DAA">
        <w:rPr>
          <w:rFonts w:ascii="Arial" w:hAnsi="Arial" w:cs="Arial"/>
        </w:rPr>
        <w:t xml:space="preserve">γγ) Συμμετέχει στις συνεδριάσεις της Επιτροπής Αγροτικής Ανάπτυξης της ΕΕ, καθώς και σε τυχόν άλλες επιτροπές της </w:t>
      </w:r>
      <w:r w:rsidRPr="00D24DAA">
        <w:rPr>
          <w:rFonts w:ascii="Arial" w:hAnsi="Arial" w:cs="Arial"/>
          <w:lang w:val="en-US"/>
        </w:rPr>
        <w:t>E</w:t>
      </w:r>
      <w:r w:rsidRPr="00D24DAA">
        <w:rPr>
          <w:rFonts w:ascii="Arial" w:hAnsi="Arial" w:cs="Arial"/>
        </w:rPr>
        <w:t>Ε και Ομάδες Εργασίας του Συμβουλίου.</w:t>
      </w:r>
    </w:p>
    <w:p w:rsidR="00353AF0" w:rsidRPr="00D24DAA" w:rsidRDefault="00353AF0" w:rsidP="00676C42">
      <w:pPr>
        <w:spacing w:line="240" w:lineRule="auto"/>
        <w:jc w:val="both"/>
        <w:rPr>
          <w:rFonts w:ascii="Arial" w:hAnsi="Arial" w:cs="Arial"/>
        </w:rPr>
      </w:pPr>
      <w:r w:rsidRPr="00D24DAA">
        <w:rPr>
          <w:rFonts w:ascii="Arial" w:hAnsi="Arial" w:cs="Arial"/>
        </w:rPr>
        <w:t>δδ) Παρακολουθεί τις εθνικές και διεθνείς εξελίξεις σε θέματα που σχετίζονται με τους στόχους και το αντικείμενο του Προγράμματος   Αγροτικής   Ανάπτυξης  ( Π.Α.Α. )  και συνεργάζεται για θέματα Αγροτικής Ανάπτυξης με άλλες αρμόδιες υπηρεσίες, δημόσιους και ιδιωτικούς φορείς και Πανεπιστημιακά Ιδρύματα.</w:t>
      </w:r>
    </w:p>
    <w:p w:rsidR="00353AF0" w:rsidRPr="00D24DAA" w:rsidRDefault="00353AF0" w:rsidP="00676C42">
      <w:pPr>
        <w:spacing w:line="240" w:lineRule="auto"/>
        <w:jc w:val="both"/>
        <w:rPr>
          <w:rFonts w:ascii="Arial" w:hAnsi="Arial" w:cs="Arial"/>
        </w:rPr>
      </w:pPr>
      <w:r w:rsidRPr="00D24DAA">
        <w:rPr>
          <w:rFonts w:ascii="Arial" w:hAnsi="Arial" w:cs="Arial"/>
        </w:rPr>
        <w:t>εε) Συντάσσει και υποβάλλει προς αποδοχή στην ΕΕ προτάσεις αναθεώρησης του ΕΣΣΑΑ, συντάσσει προτάσεις αναθεώρησης του  Προγράμματος   Αγροτικής  ανάπτυξης  ( Π.Α.Α. ) , τις οποίες, μετά την έγκριση της Επιτροπής   Παρακολούθησης ( Επ . Πα. ) , όταν απαιτείται, υποβάλλει προς έγκριση στην  ΕΕ.</w:t>
      </w:r>
    </w:p>
    <w:p w:rsidR="00353AF0" w:rsidRPr="00D24DAA" w:rsidRDefault="00353AF0" w:rsidP="00676C42">
      <w:pPr>
        <w:spacing w:line="240" w:lineRule="auto"/>
        <w:jc w:val="both"/>
        <w:rPr>
          <w:rFonts w:ascii="Arial" w:hAnsi="Arial" w:cs="Arial"/>
        </w:rPr>
      </w:pPr>
      <w:r w:rsidRPr="00D24DAA">
        <w:rPr>
          <w:rFonts w:ascii="Arial" w:hAnsi="Arial" w:cs="Arial"/>
        </w:rPr>
        <w:t>στστ) Οργανώνει και παρακολουθεί την εξέλιξη των αξιολογήσεων του Προγράμματος   Αγροτικής Ανάπτυξης ( Π.Α.Α. ) , διασφαλίζει τη διεξαγωγή τους εντός των προθεσμιών που προβλέπονται στους Καν.(ΕΚ)1698/2005 και Καν.(ΕΚ)1974/2006, σύμφωνα με το Κοινό Πλαίσιο Παρακολούθησης και Αξιολόγησης, υποβάλλει τις αξιολογήσεις στις αρμόδιες εθνικές αρχές και στην ΕΕ και λαμβάνει τα κατάλληλα μέτρα για την αξιοποίηση των συμπερασμάτων τους.</w:t>
      </w:r>
    </w:p>
    <w:p w:rsidR="00353AF0" w:rsidRPr="00D24DAA" w:rsidRDefault="00353AF0" w:rsidP="00676C42">
      <w:pPr>
        <w:spacing w:line="240" w:lineRule="auto"/>
        <w:jc w:val="both"/>
        <w:rPr>
          <w:rFonts w:ascii="Arial" w:hAnsi="Arial" w:cs="Arial"/>
        </w:rPr>
      </w:pPr>
      <w:r w:rsidRPr="00D24DAA">
        <w:rPr>
          <w:rFonts w:ascii="Arial" w:hAnsi="Arial" w:cs="Arial"/>
        </w:rPr>
        <w:t xml:space="preserve">ζζ) Δημιουργεί σύστημα παράλληλης αξιολόγησης, υποβάλλει ετησίως στην Επιτροπή Παρακολούθησης  ( Επ. Πα. )  έκθεση για τις δραστηριότητες της </w:t>
      </w:r>
      <w:r w:rsidRPr="00D24DAA">
        <w:rPr>
          <w:rFonts w:ascii="Arial" w:hAnsi="Arial" w:cs="Arial"/>
        </w:rPr>
        <w:lastRenderedPageBreak/>
        <w:t>παράλληλης αξιολόγησης και περιλαμβάνει σύνοψη αυτής στο πλαίσιο των ετήσιων εκθέσεων του  Προγράμματος  Αγροτικής   Ανάπτυξης    ( ΠΑΑ ) .</w:t>
      </w:r>
    </w:p>
    <w:p w:rsidR="00353AF0" w:rsidRPr="00D24DAA" w:rsidRDefault="00353AF0" w:rsidP="00676C42">
      <w:pPr>
        <w:spacing w:line="240" w:lineRule="auto"/>
        <w:jc w:val="both"/>
        <w:rPr>
          <w:rFonts w:ascii="Arial" w:hAnsi="Arial" w:cs="Arial"/>
        </w:rPr>
      </w:pPr>
      <w:r w:rsidRPr="00D24DAA">
        <w:rPr>
          <w:rFonts w:ascii="Arial" w:hAnsi="Arial" w:cs="Arial"/>
        </w:rPr>
        <w:t>ηη) Συντάσσει τις ετήσιες εκθέσεις σχετικά με την υλοποίηση του Προγράμματος   Αγροτικής  Ανάπτυξης ( Π.Α.Α. ), περιλαμβανομένων των αποτελεσμάτων των παράλληλων αξιολογήσεων, τις οποίες,   μετά την έγκριση της ΕπΠα, υποβάλλει στην ΕΕ, στις προθεσμίες που ορίζονται στο Άρθρο 82 του Καν. (ΕΚ) 1698/2005.</w:t>
      </w:r>
    </w:p>
    <w:p w:rsidR="00353AF0" w:rsidRPr="00D24DAA" w:rsidRDefault="00353AF0" w:rsidP="00676C42">
      <w:pPr>
        <w:spacing w:line="240" w:lineRule="auto"/>
        <w:jc w:val="both"/>
        <w:rPr>
          <w:rFonts w:ascii="Arial" w:hAnsi="Arial" w:cs="Arial"/>
        </w:rPr>
      </w:pPr>
      <w:r w:rsidRPr="00D24DAA">
        <w:rPr>
          <w:rFonts w:ascii="Arial" w:hAnsi="Arial" w:cs="Arial"/>
        </w:rPr>
        <w:t>θθ) Υποστηρίζει την αποστολή και τις εργασίες της  Επιτροπής  Παρακολούθησης ( Επ. Πα. )  και παρέχει σε αυτή τα απαιτούμενα έγγραφα και πληροφορίες, τα οποία καθιστούν δυνατή την παρακολούθηση της υλοποίησης του  Προγράμματος  Αγροτικής Ανάπτυξης ( Π.Α.Α. ) σε σχέση με τους στόχους του. Μεριμνά για την επεξεργασία, εκπόνηση και εισήγηση των θεμάτων στην Επιτροπή   παρακολούθησηυς  ( Επ. Πα. )  του  Προγράμματος   Αγροτικής  Ανάπτυξης  (  Π.Α.Α. ) , σε συνεργασία με τις υπόλοιπες μονάδες, την Ειδική Υπηρεσία Εφαρμογής ( Ε.Υ.Ε. )  και τους καθ’ ύλην αρμόδιους φορείς.</w:t>
      </w:r>
    </w:p>
    <w:p w:rsidR="00353AF0" w:rsidRPr="00D24DAA" w:rsidRDefault="00353AF0" w:rsidP="00676C42">
      <w:pPr>
        <w:spacing w:line="240" w:lineRule="auto"/>
        <w:jc w:val="both"/>
        <w:rPr>
          <w:rFonts w:ascii="Arial" w:hAnsi="Arial" w:cs="Arial"/>
        </w:rPr>
      </w:pPr>
      <w:r w:rsidRPr="00D24DAA">
        <w:rPr>
          <w:rFonts w:ascii="Arial" w:hAnsi="Arial" w:cs="Arial"/>
        </w:rPr>
        <w:t>ιι) Συνεργάζεται με την Εθνική Αρχή Συντονισμού, με την Ειδική Υπηρεσία Διαχείρισης του Επιχειρησιακού Προγράμματος Αλιείας ( ΕΠΑΛ )  και με τις αρμόδιες εθνικές και περιφερειακές αρχές, για θέματα συντονισμού των παρεμβάσεων μεταξύ του  Ευρωπαικού  Γεωργικού  Ταμείου – Ε.Γ.Τ.Α.Α. και των άλλων ταμείων και χρηματοδοτικών μέσων :Ευρωπαϊκό Ταμείο Περιφεριεακής Ανάπτυξης ( Ε.Τ.Π.Α. ), Ευρωπαικό Κοινωνικό Ταμείο ( Ε.Κ.Τ. ),  Ευρωπαϊκό Ταμείο Αλιείας ( Ε.Τ.Α. ), Ταμείο Συνοχής, παρεμβάσεις της Ευρωπαϊκής Τράπεζας Επενδύσεων ( Ε.Τ.Επ. )  κ.λ.π. σε περιφερειακό και τομεακό επίπεδο.</w:t>
      </w:r>
    </w:p>
    <w:p w:rsidR="00353AF0" w:rsidRPr="00D24DAA" w:rsidRDefault="00353AF0" w:rsidP="00676C42">
      <w:pPr>
        <w:spacing w:line="240" w:lineRule="auto"/>
        <w:jc w:val="both"/>
        <w:rPr>
          <w:rFonts w:ascii="Arial" w:hAnsi="Arial" w:cs="Arial"/>
        </w:rPr>
      </w:pPr>
      <w:r w:rsidRPr="00D24DAA">
        <w:rPr>
          <w:rFonts w:ascii="Arial" w:hAnsi="Arial" w:cs="Arial"/>
        </w:rPr>
        <w:t>ιαια) Εξασφαλίζει, σε συνεργασία με τις αρμόδιες αρχές, τη συμπληρωματικότητα και το διαχωρισμό των δράσεων του  Προγράμματος  Αγροτικής   Ανάπτυξης ( Π.Α.Α. )  με αυτές των Επιχειρησιακών  Προγραμμάτων ( Ε.Π.)  του  Εθνικού Στρατηγικού Πλαίσιου Αναφοράς  ( Ε.Σ.Π.Α. ), του Επιχειρησιακού  Προγράμματος  Αλιείας             ( Ε.Π.ΑΛ. )  των Κοινών Οργανώσεων Αγορών ( Κ.Ο.Α. )  και του προγράμματος των μικρών νησιών του Αιγαίου.</w:t>
      </w:r>
    </w:p>
    <w:p w:rsidR="00353AF0" w:rsidRPr="00D24DAA" w:rsidRDefault="00353AF0" w:rsidP="00676C42">
      <w:pPr>
        <w:spacing w:line="240" w:lineRule="auto"/>
        <w:jc w:val="both"/>
        <w:rPr>
          <w:rFonts w:ascii="Arial" w:hAnsi="Arial" w:cs="Arial"/>
        </w:rPr>
      </w:pPr>
      <w:r w:rsidRPr="00D24DAA">
        <w:rPr>
          <w:rFonts w:ascii="Arial" w:hAnsi="Arial" w:cs="Arial"/>
        </w:rPr>
        <w:t>ιβιβ) Μεριμνά για την εφαρμογή των αποφάσεων της επιτροπής που υποστηρίζει την Εθνική Αρχή Συντονισμού, σύμφωνα με τα προβλεπόμενα στην παρ. 4(γ) του άρθρου 10 του Ν. 3614/2007 σχετικά με το συντονισμό του προγραμματισμού και της εφαρμογής των συγχρηματοδοτούμενων δράσεων κρατικών ενισχύσεων.</w:t>
      </w:r>
    </w:p>
    <w:p w:rsidR="00353AF0" w:rsidRPr="00D24DAA" w:rsidRDefault="00353AF0" w:rsidP="00676C42">
      <w:pPr>
        <w:spacing w:line="240" w:lineRule="auto"/>
        <w:jc w:val="both"/>
        <w:rPr>
          <w:rFonts w:ascii="Arial" w:hAnsi="Arial" w:cs="Arial"/>
        </w:rPr>
      </w:pPr>
      <w:r w:rsidRPr="00D24DAA">
        <w:rPr>
          <w:rFonts w:ascii="Arial" w:hAnsi="Arial" w:cs="Arial"/>
        </w:rPr>
        <w:t>ιγιγ) Μεριμνά για την εφαρμογή των αποφάσεων της Διυπουργικής Επιτροπής που προβλέπεται στο άρθρο 28 του Ν. 3614/2007, όπως ισχύει κάθε φορά</w:t>
      </w:r>
      <w:r w:rsidRPr="00D24DAA" w:rsidDel="009A1642">
        <w:rPr>
          <w:rFonts w:ascii="Arial" w:hAnsi="Arial" w:cs="Arial"/>
        </w:rPr>
        <w:t xml:space="preserve"> </w:t>
      </w:r>
    </w:p>
    <w:p w:rsidR="00353AF0" w:rsidRPr="00D24DAA" w:rsidRDefault="00353AF0" w:rsidP="00676C42">
      <w:pPr>
        <w:spacing w:line="240" w:lineRule="auto"/>
        <w:jc w:val="both"/>
        <w:rPr>
          <w:rFonts w:ascii="Arial" w:hAnsi="Arial" w:cs="Arial"/>
        </w:rPr>
      </w:pPr>
      <w:r w:rsidRPr="00D24DAA">
        <w:rPr>
          <w:rFonts w:ascii="Arial" w:hAnsi="Arial" w:cs="Arial"/>
        </w:rPr>
        <w:t>ιδιδ) Μεριμνά για την εφαρμογή των αποφάσεων της Ετήσιας Διάσκεψης Προέδρων των  Επιτροπών   Παρακολούθησης  ( Επ. Πα. ) ,  των  επιχειρησιακών  Προγραμμάτων  ( Ε.Π.)  του   Εθνικού  Στρατηγικού  Πλαισίου  Αναφοράς  ( Ε.Σ.Π.Α. ) ,  του  Προγράμματος   Αγροτικής  Ανάπτυξης (  Π.Α.Α.)  και  του  Επιχειρησιακού  Προγράμματος   Αλιείας (  Ε.Π.ΑΛ..) .</w:t>
      </w:r>
    </w:p>
    <w:p w:rsidR="00353AF0" w:rsidRPr="00D24DAA" w:rsidRDefault="00353AF0" w:rsidP="00676C42">
      <w:pPr>
        <w:spacing w:line="240" w:lineRule="auto"/>
        <w:jc w:val="both"/>
        <w:rPr>
          <w:rFonts w:ascii="Arial" w:hAnsi="Arial" w:cs="Arial"/>
        </w:rPr>
      </w:pPr>
      <w:r w:rsidRPr="00D24DAA">
        <w:rPr>
          <w:rFonts w:ascii="Arial" w:hAnsi="Arial" w:cs="Arial"/>
        </w:rPr>
        <w:t>ιειε) Εισηγείται σχετικά με τον ορισμό φορέων στους οποίους ανατίθεται η άσκηση μέρους των αρμοδιοτήτων της Ειδικής  Υπηρεσίας  Διαχείρισης  Προγράμματος  Αγροτικής  Ανάπτυξης  ( ΕΥΔ  ΠΑΑ  )  σύμφωνα με το άρθρο 75 του Καν. 1698/2005.</w:t>
      </w:r>
    </w:p>
    <w:p w:rsidR="00353AF0" w:rsidRPr="00D24DAA" w:rsidRDefault="00353AF0" w:rsidP="00676C42">
      <w:pPr>
        <w:spacing w:line="240" w:lineRule="auto"/>
        <w:jc w:val="both"/>
        <w:rPr>
          <w:rFonts w:ascii="Arial" w:hAnsi="Arial" w:cs="Arial"/>
        </w:rPr>
      </w:pPr>
      <w:r w:rsidRPr="00D24DAA">
        <w:rPr>
          <w:rFonts w:ascii="Arial" w:hAnsi="Arial" w:cs="Arial"/>
        </w:rPr>
        <w:t xml:space="preserve">ιστιστ) Συντονίζει και εποπτεύει το έργο των φορέων στους οποίους ανατίθεται η άσκηση μέρους των αρμοδιοτήτων της Ειδικής  Υπηρεσίας  Διαχείρισης  Προγράμματος  Αγροτικής  Ανάπτυξης ( ΕΥΔ ΠΑΑ )  συμπεριλαμβανομένων των Ενδιάμεσων Διαχειριστικών Αρχών που προβλέπονται στην παράγραφο 5 (α) του άρθρου 36 του Ν. 3614/2007 και παρέχει σε αυτούς τις απαιτούμενες οδηγίες και </w:t>
      </w:r>
      <w:r w:rsidRPr="00D24DAA">
        <w:rPr>
          <w:rFonts w:ascii="Arial" w:hAnsi="Arial" w:cs="Arial"/>
        </w:rPr>
        <w:lastRenderedPageBreak/>
        <w:t>κατευθύνσεις σε θέματα προγραμματισμού και αξιολόγησης του  Προγράμματος  Αγροτικής  Ανάπτυξης  (  Π.Α.Α. ) .</w:t>
      </w:r>
    </w:p>
    <w:p w:rsidR="00353AF0" w:rsidRPr="00D24DAA" w:rsidRDefault="00353AF0" w:rsidP="00676C42">
      <w:pPr>
        <w:spacing w:line="240" w:lineRule="auto"/>
        <w:jc w:val="both"/>
        <w:rPr>
          <w:rFonts w:ascii="Arial" w:hAnsi="Arial" w:cs="Arial"/>
        </w:rPr>
      </w:pPr>
      <w:r w:rsidRPr="00D24DAA">
        <w:rPr>
          <w:rFonts w:ascii="Arial" w:hAnsi="Arial" w:cs="Arial"/>
        </w:rPr>
        <w:t>ιζιζ) Προβαίνει στον προγραμματισμό/κατανομή των ισχύοντων κάθε φορά χρηματοοικονομικών στοιχείων του  Προγράμματος  Αγροτικής  Ανάπτυξης  (Π.Α.Α.) , συνεπικουρούμενη από τη Μονάδα Β΄ και τις αρμόδιες υπηρεσίες.</w:t>
      </w:r>
    </w:p>
    <w:p w:rsidR="00353AF0" w:rsidRPr="00D24DAA" w:rsidRDefault="00353AF0" w:rsidP="00676C42">
      <w:pPr>
        <w:spacing w:line="240" w:lineRule="auto"/>
        <w:jc w:val="both"/>
        <w:rPr>
          <w:rFonts w:ascii="Arial" w:hAnsi="Arial" w:cs="Arial"/>
        </w:rPr>
      </w:pPr>
      <w:r w:rsidRPr="00D24DAA">
        <w:rPr>
          <w:rFonts w:ascii="Arial" w:hAnsi="Arial" w:cs="Arial"/>
        </w:rPr>
        <w:t>ιηιη) Συντονίζει το σχεδιασμό, τις προσαρμογές και αναθεωρήσεις του Συστήματος Διαχείρισης και Ελέγχου του ΠΑΑ ( Σ.Δ.Ε.), ώστε να εξασφαλίζεται η αποτελεσματική του λειτουργία καθώς και η σαφής κατανομή και ο διαχωρισμός των καθηκόντων μεταξύ της Ειδικής  Υπηρεσίας  Διαχείρισης  Προγράμματος  Αγροτικής  Ανάπτυξης ( ΕΥΔ ΠΑΑ  )  και  άλλων   Οργανισμών  και   φορέων.</w:t>
      </w:r>
    </w:p>
    <w:p w:rsidR="00353AF0" w:rsidRPr="00D24DAA" w:rsidRDefault="00353AF0" w:rsidP="00676C42">
      <w:pPr>
        <w:spacing w:line="240" w:lineRule="auto"/>
        <w:jc w:val="both"/>
        <w:rPr>
          <w:rFonts w:ascii="Arial" w:hAnsi="Arial" w:cs="Arial"/>
        </w:rPr>
      </w:pPr>
      <w:r w:rsidRPr="00D24DAA">
        <w:rPr>
          <w:rFonts w:ascii="Arial" w:hAnsi="Arial" w:cs="Arial"/>
        </w:rPr>
        <w:t>ιθιθ) Μεριμνά για τη διαμόρφωση του απαιτούμενου θεσμικού πλαισίου για τη διαχείριση και εφαρμογή του Προγράμματος  Αγροτικής  Ανάπτυξης ( ΠΑΑ ) , σε συνεργασία με τους λοιπούς εμπλεκόμενους φορείς.</w:t>
      </w:r>
    </w:p>
    <w:p w:rsidR="00353AF0" w:rsidRPr="00D24DAA" w:rsidRDefault="00353AF0" w:rsidP="00676C42">
      <w:pPr>
        <w:spacing w:line="240" w:lineRule="auto"/>
        <w:jc w:val="both"/>
        <w:rPr>
          <w:rFonts w:ascii="Arial" w:hAnsi="Arial" w:cs="Arial"/>
        </w:rPr>
      </w:pPr>
      <w:r w:rsidRPr="00D24DAA">
        <w:rPr>
          <w:rFonts w:ascii="Arial" w:hAnsi="Arial" w:cs="Arial"/>
        </w:rPr>
        <w:t xml:space="preserve">κκ) Μεριμνά για τον καθορισμό των κριτηρίων επιλογής των πράξεων του  Προγράμματος  Αγροτικής  Ανάπτυξης ( ΠΑΑ ) , για τα οποία γνωμοδοτεί η  Επιτροπή  παρακολούθησηυς ( Επ. Πα ) , σε συνεργασία με τη Μονάδα Β΄ της  Ειδικής  Υπηρεσίας  Διαχείρισης  Προγράμματος  Αγροτικής  Ανάπτυξης  (ΕΥΔ  ΠΑΑ). </w:t>
      </w:r>
    </w:p>
    <w:p w:rsidR="00353AF0" w:rsidRPr="00D24DAA" w:rsidRDefault="00353AF0" w:rsidP="00676C42">
      <w:pPr>
        <w:spacing w:line="240" w:lineRule="auto"/>
        <w:jc w:val="both"/>
        <w:rPr>
          <w:rFonts w:ascii="Arial" w:hAnsi="Arial" w:cs="Arial"/>
        </w:rPr>
      </w:pPr>
      <w:r w:rsidRPr="00D24DAA">
        <w:rPr>
          <w:rFonts w:ascii="Arial" w:hAnsi="Arial" w:cs="Arial"/>
        </w:rPr>
        <w:t>κακα) Θεσπίζει, σε συνεργασία με άλλες εμπλεκόμενες υπηρεσίες, κανόνες επιλεξιμότητας δαπανών, με την επιφύλαξη των ειδικών όρων που προβλέπονται από τον Καν.(ΕΚ)1698/2005 και τα προβλεπόμενα στις  Κοινές  Οργανώσεις  Αγορών  ( Κ.Ο.Α. ) .</w:t>
      </w:r>
    </w:p>
    <w:p w:rsidR="00353AF0" w:rsidRPr="00D24DAA" w:rsidRDefault="00353AF0" w:rsidP="00676C42">
      <w:pPr>
        <w:spacing w:line="240" w:lineRule="auto"/>
        <w:jc w:val="both"/>
        <w:rPr>
          <w:rFonts w:ascii="Arial" w:hAnsi="Arial" w:cs="Arial"/>
        </w:rPr>
      </w:pPr>
      <w:r w:rsidRPr="00D24DAA">
        <w:rPr>
          <w:rFonts w:ascii="Arial" w:hAnsi="Arial" w:cs="Arial"/>
        </w:rPr>
        <w:t>κβκβ) Παρακολουθεί την πορεία εφαρμογής του Προγράμματος  Αγροτικής  Ανάπτυξης  ( Π.Α.Α. )  και ειδικότερα τη χρηματοοικονομική του πρόοδο, τους ποσοτικοποιημένους δείκτες, τις προοπτικές εξέλιξής τους, καθώς και τις απαιτήσεις που προκύπτουν από την Απόφαση έγκρισης της Στρατηγικής Μελέτης Περιβαλλοντικών Επιπτώσεων  ( Σ.Μ.Π.Ε. )  του Π.Α.Α., σε συνεργασία με τη Μονάδα Β΄ του  Π.Α.Α., παρέχοντας σχετικές οδηγίες.</w:t>
      </w:r>
    </w:p>
    <w:p w:rsidR="00353AF0" w:rsidRPr="00D24DAA" w:rsidRDefault="00353AF0" w:rsidP="00676C42">
      <w:pPr>
        <w:spacing w:line="240" w:lineRule="auto"/>
        <w:jc w:val="both"/>
        <w:rPr>
          <w:rFonts w:ascii="Arial" w:hAnsi="Arial" w:cs="Arial"/>
        </w:rPr>
      </w:pPr>
      <w:r w:rsidRPr="00D24DAA">
        <w:rPr>
          <w:rFonts w:ascii="Arial" w:hAnsi="Arial" w:cs="Arial"/>
        </w:rPr>
        <w:t>κγκγ) Διαμορφώνει μεθοδολογία και συγκεντρώνει στοιχεία για τη διατύπωση προβλέψεων σχετικά με την πορεία υλοποίησης του Π.Α.Α..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κδκδ) Παρακολουθεί την εφαρμογή του κανόνα ν+2, σε συνεργασία με τη </w:t>
      </w:r>
      <w:r w:rsidRPr="00D24DAA">
        <w:rPr>
          <w:rFonts w:ascii="Arial" w:hAnsi="Arial" w:cs="Arial"/>
          <w:lang w:val="en-US"/>
        </w:rPr>
        <w:t>M</w:t>
      </w:r>
      <w:r w:rsidRPr="00D24DAA">
        <w:rPr>
          <w:rFonts w:ascii="Arial" w:hAnsi="Arial" w:cs="Arial"/>
        </w:rPr>
        <w:t>ονάδα Β΄, υποστηρίζει και συντονίζει τους φορείς που εξουσιοδοτούνται για την άσκηση μέρους των αρμοδιοτήτων της ως προς την τήρηση του κανόνα.</w:t>
      </w:r>
    </w:p>
    <w:p w:rsidR="00353AF0" w:rsidRPr="00D24DAA" w:rsidRDefault="00353AF0" w:rsidP="00676C42">
      <w:pPr>
        <w:spacing w:line="240" w:lineRule="auto"/>
        <w:jc w:val="both"/>
        <w:rPr>
          <w:rFonts w:ascii="Arial" w:hAnsi="Arial" w:cs="Arial"/>
        </w:rPr>
      </w:pPr>
      <w:r w:rsidRPr="00D24DAA">
        <w:rPr>
          <w:rFonts w:ascii="Arial" w:hAnsi="Arial" w:cs="Arial"/>
        </w:rPr>
        <w:t>κεκε) Εισηγείται μέτρα για την αποτελεσματικότερη εφαρμογή και επιτάχυνση της υλοποίησης των μέτρων του  Προγράμματος  Αγροτικής  Ανάπτυξης ( Π.Α.Α ) ,  σε συνεργασία με τη Μονάδα Β της  Ειδικής  Υπηρεσίας  Διαχείρισης  Προγράμματος  Αγροτικής  Ανάπτυξης  ( ΕΥΔ  ΠΑΑ ) .</w:t>
      </w:r>
    </w:p>
    <w:p w:rsidR="00353AF0" w:rsidRPr="00D24DAA" w:rsidRDefault="00353AF0" w:rsidP="00676C42">
      <w:pPr>
        <w:spacing w:line="240" w:lineRule="auto"/>
        <w:jc w:val="both"/>
        <w:rPr>
          <w:rFonts w:ascii="Arial" w:hAnsi="Arial" w:cs="Arial"/>
        </w:rPr>
      </w:pPr>
      <w:r w:rsidRPr="00D24DAA">
        <w:rPr>
          <w:rFonts w:ascii="Arial" w:hAnsi="Arial" w:cs="Arial"/>
        </w:rPr>
        <w:t>κστκστ) Εξασφαλίζει ότι ο Οργανισμός Πληρωμών λαμβάνει όλες τις αναγκαίες πληροφορίες σχετικά με τον προγραμματισμό και την αξιολόγηση του ΠΑΑ.</w:t>
      </w:r>
    </w:p>
    <w:p w:rsidR="00353AF0" w:rsidRPr="00D24DAA" w:rsidRDefault="00353AF0" w:rsidP="00676C42">
      <w:pPr>
        <w:spacing w:line="240" w:lineRule="auto"/>
        <w:jc w:val="both"/>
        <w:rPr>
          <w:rFonts w:ascii="Arial" w:hAnsi="Arial" w:cs="Arial"/>
        </w:rPr>
      </w:pPr>
      <w:r w:rsidRPr="00D24DAA">
        <w:rPr>
          <w:rFonts w:ascii="Arial" w:hAnsi="Arial" w:cs="Arial"/>
        </w:rPr>
        <w:t>κζκζ) Οργανώνει και παρακολουθεί τη δημοσιότητα του Προγράμματος  Αγροτικής  Ανάπτυξης  ( Π.Α.Α. )  και μεριμνά ώστε να διαχέονται όσο το δυνατόν ευρύτερα οι πληροφορίες σχετικά με τις ευκαιρίες χρηματοδότησης μέσω αυτού. Καταρτίζει, παρακολουθεί και υλοποιεί το σχέδιο επικοινωνίας του Προγράμματος  Αγροτικής  Ανάπτυξης ( Π.Α.Α. ) , παρέχει οδηγίες και κατευθύνσεις και συντονίζει τις ενέργειες δημοσιότητας των εμπλεκόμενων φορέων, σύμφωνα με το άρθρο 76 του Καν. 1698/2005 και άρθρο 58 του Καν.1974/2006.</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κηκη) Έχει την ευθύνη για την ακρίβεια και πληρότητα των στοιχείων που καταχωρεί στο Πληροφοριακό Σύστημα.</w:t>
      </w:r>
    </w:p>
    <w:p w:rsidR="00353AF0" w:rsidRPr="00D24DAA" w:rsidRDefault="00353AF0" w:rsidP="00676C42">
      <w:pPr>
        <w:tabs>
          <w:tab w:val="num" w:pos="540"/>
        </w:tabs>
        <w:spacing w:line="240" w:lineRule="auto"/>
        <w:jc w:val="both"/>
        <w:rPr>
          <w:rFonts w:ascii="Arial" w:hAnsi="Arial" w:cs="Arial"/>
        </w:rPr>
      </w:pPr>
      <w:r w:rsidRPr="00D24DAA">
        <w:rPr>
          <w:rFonts w:ascii="Arial" w:hAnsi="Arial" w:cs="Arial"/>
        </w:rPr>
        <w:t>κθκθ) Μεριμνά για τη λειτουργία Γραφείου Υποστήριξης (Helpdesk) διαβιβάζοντας τα ερωτήματα αρμοδίως και εξασφαλίζοντας την έγκαιρη απάντησή τους.</w:t>
      </w:r>
    </w:p>
    <w:p w:rsidR="00353AF0" w:rsidRPr="00D24DAA" w:rsidRDefault="00353AF0" w:rsidP="00676C42">
      <w:pPr>
        <w:spacing w:line="240" w:lineRule="auto"/>
        <w:jc w:val="both"/>
        <w:rPr>
          <w:rFonts w:ascii="Arial" w:hAnsi="Arial" w:cs="Arial"/>
          <w:u w:val="single"/>
        </w:rPr>
      </w:pPr>
    </w:p>
    <w:p w:rsidR="00353AF0" w:rsidRPr="00D24DAA" w:rsidRDefault="00353AF0" w:rsidP="00676C42">
      <w:pPr>
        <w:spacing w:line="240" w:lineRule="auto"/>
        <w:jc w:val="both"/>
        <w:rPr>
          <w:rFonts w:ascii="Arial" w:hAnsi="Arial" w:cs="Arial"/>
        </w:rPr>
      </w:pPr>
      <w:r w:rsidRPr="00D24DAA">
        <w:rPr>
          <w:rFonts w:ascii="Arial" w:hAnsi="Arial" w:cs="Arial"/>
        </w:rPr>
        <w:t>β)  Μονάδα  Β ΄-  Παρακολούθησης  και  Ο.Π.Σ.Α.Α. ( Ολοκληρωμένο Πληροφοριακό  Σύστημα  Αγροτικής   Ανάπτυξης  ).</w:t>
      </w:r>
    </w:p>
    <w:p w:rsidR="00353AF0" w:rsidRPr="00D24DAA" w:rsidRDefault="00353AF0" w:rsidP="00144039">
      <w:pPr>
        <w:numPr>
          <w:ilvl w:val="0"/>
          <w:numId w:val="155"/>
        </w:numPr>
        <w:tabs>
          <w:tab w:val="clear" w:pos="720"/>
          <w:tab w:val="num" w:pos="0"/>
        </w:tabs>
        <w:spacing w:after="0" w:line="240" w:lineRule="auto"/>
        <w:ind w:left="0" w:firstLine="0"/>
        <w:jc w:val="both"/>
        <w:rPr>
          <w:rFonts w:ascii="Arial" w:hAnsi="Arial" w:cs="Arial"/>
        </w:rPr>
      </w:pPr>
      <w:r w:rsidRPr="00D24DAA">
        <w:rPr>
          <w:rFonts w:ascii="Arial" w:hAnsi="Arial" w:cs="Arial"/>
        </w:rPr>
        <w:t xml:space="preserve">Επιχειρησιακό Πρόγραμμα «  Αγροτική Ανάπτυξη – Ανασυγκρότηση της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Υπαίθρου »  του  Γ΄  Κοινοτικού  Πλαισίου  Στήριξης  (  Κ.Π.Σ.   2000 – 2006 ) . </w:t>
      </w:r>
    </w:p>
    <w:p w:rsidR="00353AF0" w:rsidRPr="00D24DAA" w:rsidRDefault="00353AF0" w:rsidP="00676C42">
      <w:pPr>
        <w:spacing w:line="240" w:lineRule="auto"/>
        <w:jc w:val="both"/>
        <w:rPr>
          <w:rFonts w:ascii="Arial" w:hAnsi="Arial" w:cs="Arial"/>
        </w:rPr>
      </w:pPr>
      <w:r w:rsidRPr="00D24DAA">
        <w:rPr>
          <w:rFonts w:ascii="Arial" w:hAnsi="Arial" w:cs="Arial"/>
        </w:rPr>
        <w:t>αα)  Προβαίνει στις απαραίτητες διοικητικές ενέργειες για την ολοκλήρωση των ημιτελών έργων, παρακολουθεί την διαδικασία αποπληρωμής τους και προβαίνει στις διαδικασίες κλεισίματος εντός των προβλεπομένων χρονικών ορίων από τις σχετικές εγκυκλίους του   Υπουργείου Ανάπτυξης Ανταγωνιστικότητας και Ναυτιλίας)και της Αρχής Πληρωμής.</w:t>
      </w:r>
    </w:p>
    <w:p w:rsidR="00353AF0" w:rsidRPr="00D24DAA" w:rsidRDefault="00353AF0" w:rsidP="00676C42">
      <w:pPr>
        <w:spacing w:line="240" w:lineRule="auto"/>
        <w:jc w:val="both"/>
        <w:rPr>
          <w:rFonts w:ascii="Arial" w:hAnsi="Arial" w:cs="Arial"/>
        </w:rPr>
      </w:pPr>
      <w:r w:rsidRPr="00D24DAA">
        <w:rPr>
          <w:rFonts w:ascii="Arial" w:hAnsi="Arial" w:cs="Arial"/>
        </w:rPr>
        <w:t>ββ) Τηρεί επί τρία έτη μετά την πληρωμή από την Επιτροπή του τελικού υπολοίπου για το Επιχειρησιακό  Πρόγραμμα  Αγροτικής  Ανάπτυξης  Ανασυγκρότησης  Υπαίθρου      ( Ε.Π.Α.Α.Α.Υ. 2000-2006 ) , όλα τα δικαιολογητικά έγγραφα τα σχετικά με τις δαπάνες και τους ελέγχους και παρέχει κάθε αναγκαία πληροφορία στην Επιτροπή καθώς και σε κάθε αρμόδιο φορέα. Η προθεσμία αυτή διακόπτεται σε περίπτωση δικαστικών επιπλοκών ή κατόπιν αιτιολογημένης αίτησης της Επιτροπής.</w:t>
      </w:r>
    </w:p>
    <w:p w:rsidR="00353AF0" w:rsidRPr="00D24DAA" w:rsidRDefault="00353AF0" w:rsidP="00676C42">
      <w:pPr>
        <w:spacing w:line="240" w:lineRule="auto"/>
        <w:jc w:val="both"/>
        <w:rPr>
          <w:rFonts w:ascii="Arial" w:hAnsi="Arial" w:cs="Arial"/>
        </w:rPr>
      </w:pPr>
    </w:p>
    <w:p w:rsidR="00353AF0" w:rsidRPr="00D24DAA" w:rsidRDefault="00353AF0" w:rsidP="00144039">
      <w:pPr>
        <w:numPr>
          <w:ilvl w:val="0"/>
          <w:numId w:val="155"/>
        </w:numPr>
        <w:spacing w:after="0" w:line="240" w:lineRule="auto"/>
        <w:jc w:val="both"/>
        <w:rPr>
          <w:rFonts w:ascii="Arial" w:hAnsi="Arial" w:cs="Arial"/>
        </w:rPr>
      </w:pPr>
      <w:r w:rsidRPr="00D24DAA">
        <w:rPr>
          <w:rFonts w:ascii="Arial" w:hAnsi="Arial" w:cs="Arial"/>
        </w:rPr>
        <w:t xml:space="preserve">Πρόγραμμα  Αγροτικής  Ανάπτυξης  της  Ελλάδας  (  Π.Α.Α.  2007 – 2013 ).  </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  Συνεργάζεται με τις λοιπές μονάδες της της  Ειδικής  Υπηρεσίας  Διαχείρισης  Προγράμματος  Αγροτικής  Ανάπτυξης  ( ΕΥΔ ΠΑΑ )  και την  Ειδική Υπηρεσία Εφαρμογής ( Ε.Υ.Ε. ) για το σχεδιασμό, προσαρμογή και αναθεώρηση του  Συστήματος  Διαχείρησης Ελέγχου  ( Σ.Δ.Ε.)  του  Προγράμματος  Αγροτικής  Ανάπτυξης  (Π.Α.Α.) </w:t>
      </w:r>
    </w:p>
    <w:p w:rsidR="00353AF0" w:rsidRPr="00D24DAA" w:rsidRDefault="00353AF0" w:rsidP="00676C42">
      <w:pPr>
        <w:spacing w:line="240" w:lineRule="auto"/>
        <w:jc w:val="both"/>
        <w:rPr>
          <w:rFonts w:ascii="Arial" w:hAnsi="Arial" w:cs="Arial"/>
        </w:rPr>
      </w:pPr>
      <w:r w:rsidRPr="00D24DAA">
        <w:rPr>
          <w:rFonts w:ascii="Arial" w:hAnsi="Arial" w:cs="Arial"/>
        </w:rPr>
        <w:t xml:space="preserve">ββ)  Στις περιπτώσεις που διατυπωθούν συστάσεις από τα αρμόδια όργανα και φορείς για τροποποιήσεις του  Συστήματος  Διαχείρισης  Ελέγχου ( Σ.Δ.Ε. ) , επεξεργάζεται σχετικές προτάσεις, καθώς και τις </w:t>
      </w:r>
    </w:p>
    <w:p w:rsidR="00353AF0" w:rsidRPr="00D24DAA" w:rsidRDefault="00353AF0" w:rsidP="00676C42">
      <w:pPr>
        <w:spacing w:line="240" w:lineRule="auto"/>
        <w:jc w:val="both"/>
        <w:rPr>
          <w:rFonts w:ascii="Arial" w:hAnsi="Arial" w:cs="Arial"/>
          <w:highlight w:val="yellow"/>
        </w:rPr>
      </w:pPr>
      <w:r w:rsidRPr="00D24DAA">
        <w:rPr>
          <w:rFonts w:ascii="Arial" w:hAnsi="Arial" w:cs="Arial"/>
        </w:rPr>
        <w:t>οικονομικές επιπτώσεις τους, σε συνεργασία με τις λοιπές Μονάδες, την  Ειδική  Υπηρεσία  Εφαρμογών  ( Ε.Υ.Ε. )   και τις αρμόδιες Εθνικές Αρχές.</w:t>
      </w:r>
    </w:p>
    <w:p w:rsidR="00353AF0" w:rsidRPr="00D24DAA" w:rsidRDefault="00353AF0" w:rsidP="00676C42">
      <w:pPr>
        <w:spacing w:line="240" w:lineRule="auto"/>
        <w:jc w:val="both"/>
        <w:rPr>
          <w:rFonts w:ascii="Arial" w:hAnsi="Arial" w:cs="Arial"/>
        </w:rPr>
      </w:pPr>
      <w:r w:rsidRPr="00D24DAA">
        <w:rPr>
          <w:rFonts w:ascii="Arial" w:hAnsi="Arial" w:cs="Arial"/>
        </w:rPr>
        <w:t>γγ)  Επεξεργάζεται σε συνεργασία με τη Μονάδα Α΄ της Ειδικής  Υπηρεσίας  Διαχείρισης  Προγράμματος  Αγροτικής  Ανάπτυξης  ( ΕΥΔ ΠΑΑ ) ,  με την  Ειδική  Υπηρεσία  Εφαρμογών ( Ε.Υ.Ε. )  και τους φορείς στους οποίους ανατίθεται η άσκηση μέρους των αρμοδιοτήτων της Ειδικής  Υπηρεσίας  Διαχείρισης  Προγράμματος  Αγροτικής  Ανάπτυξης  ( ΕΥΔ  ΠΑΑ ) , τα κριτήρια επιλογής των πράξεων στα Μέτρα του  Προγράμματος  Αγροτικής  Ανάπτυξης  ( Π.Α.Α.) , για τα οποία γνωμοδοτεί η Επιτροπή   Παρακολούθησης  ( Επ. Πα. ) .</w:t>
      </w:r>
    </w:p>
    <w:p w:rsidR="00353AF0" w:rsidRPr="00D24DAA" w:rsidRDefault="00353AF0" w:rsidP="00676C42">
      <w:pPr>
        <w:spacing w:line="240" w:lineRule="auto"/>
        <w:jc w:val="both"/>
        <w:rPr>
          <w:rFonts w:ascii="Arial" w:hAnsi="Arial" w:cs="Arial"/>
        </w:rPr>
      </w:pPr>
      <w:r w:rsidRPr="00D24DAA">
        <w:rPr>
          <w:rFonts w:ascii="Arial" w:hAnsi="Arial" w:cs="Arial"/>
        </w:rPr>
        <w:t>δδ)  Εκδίδει οδηγίες και παρέχει κατευθύνσεις σχετικές με την εφαρμογή πράξεων του Προγράμματος  Αγροτικής  Ανάπτυξης ( Π.Α.Α. )  και ιδιαίτερα προς τους φορείς στους οποίους ανατίθεται η άσκηση μέρους των αρμοδιοτήτων της Ειδικής  Υπηρεσίας  Διαχείρισης  Προγράμματος  Αγροτικής  Ανάπτυξης  ( ΕΥΔ  ΠΑΑ ) .  Λαμβάνει από αυτούς την αναγκαία πληροφόρηση σχετικά με τις αρμοδιότητες που αναλαμβάνουν.</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 xml:space="preserve">εε) Εξασφαλίζει ότι ο Οργανισμός Πληρωμών λαμβάνει όλες τις αναγκαίες πληροφορίες σχετικά με τις διαδικασίες παρακολούθησης, εφαρμογής και διαχείρισης που εφαρμόζονται. </w:t>
      </w:r>
    </w:p>
    <w:p w:rsidR="00353AF0" w:rsidRPr="00D24DAA" w:rsidRDefault="00353AF0" w:rsidP="00676C42">
      <w:pPr>
        <w:spacing w:line="240" w:lineRule="auto"/>
        <w:jc w:val="both"/>
        <w:rPr>
          <w:rFonts w:ascii="Arial" w:hAnsi="Arial" w:cs="Arial"/>
        </w:rPr>
      </w:pPr>
      <w:r w:rsidRPr="00D24DAA">
        <w:rPr>
          <w:rFonts w:ascii="Arial" w:hAnsi="Arial" w:cs="Arial"/>
        </w:rPr>
        <w:t>στστ)  Υποβάλλει στην αρμόδια Υπηρεσία τα απαιτούμενα στοιχεία για την εγγραφή στο Πρόγραμμα Δημοσίων Επενδύσεων ( Π.Δ.Ε. ) ή Τακτικό Προϋπολογισμό των προς χρηματοδότηση πράξεων, σε συνεργασία με τη Μονάδα Α΄ ως προς τα χρηματοοικονομικά στοιχεία αυτών και ενημερώνει σχετικά τους φορείς στους οποίους ανατίθεται η άσκηση μέρους των αρμοδιοτήτων της, καθώς και τον Οργανισμό Πληρωμών.</w:t>
      </w:r>
    </w:p>
    <w:p w:rsidR="00353AF0" w:rsidRPr="00D24DAA" w:rsidRDefault="00353AF0" w:rsidP="00676C42">
      <w:pPr>
        <w:spacing w:line="240" w:lineRule="auto"/>
        <w:jc w:val="both"/>
        <w:rPr>
          <w:rFonts w:ascii="Arial" w:hAnsi="Arial" w:cs="Arial"/>
        </w:rPr>
      </w:pPr>
      <w:r w:rsidRPr="00D24DAA">
        <w:rPr>
          <w:rFonts w:ascii="Arial" w:hAnsi="Arial" w:cs="Arial"/>
        </w:rPr>
        <w:t>ζζ)  Παρακολουθεί και συγκεντρώνει στοιχεία ως προς την εξέλιξη του φυσικού και οικονομικού αντικειμένου των πράξεων όλων των Μέτρων του  Προγράμματος  Αγροτικής  Ανάπτυξης ( Π.Α.Α. )  και παρέχει κάθε απαιτούμενη πληροφορία την  Ειδική  Υπηρεσία  Εφαρμογών ( Ε.Υ.Ε. )  και λοιπές μονάδες της   Ειδικής  Υπηρεσίας  Διαχείρισης  Προγράμματος  Αγροτικής  Ανάπτυξης  ( ΕΥΔ  ΠΑΑ ).</w:t>
      </w:r>
    </w:p>
    <w:p w:rsidR="00353AF0" w:rsidRPr="00D24DAA" w:rsidRDefault="00353AF0" w:rsidP="00676C42">
      <w:pPr>
        <w:spacing w:line="240" w:lineRule="auto"/>
        <w:jc w:val="both"/>
        <w:rPr>
          <w:rFonts w:ascii="Arial" w:hAnsi="Arial" w:cs="Arial"/>
        </w:rPr>
      </w:pPr>
      <w:r w:rsidRPr="00D24DAA">
        <w:rPr>
          <w:rFonts w:ascii="Arial" w:hAnsi="Arial" w:cs="Arial"/>
        </w:rPr>
        <w:t>ηη)  Λαμβάνει από τον Οργανισμό Πληρωμών την απαιτούμενη πληροφόρηση για τις πραγματοποιούμενες πληρωμές και δίδει την απαιτούμενη πληροφόρηση στη Δ/νση Δημ. Επενδύσεων του  Υπουργείου  Ανάπτυξης, Ανταγωνιστικότητας και Ναυτιλίας.</w:t>
      </w:r>
    </w:p>
    <w:p w:rsidR="00353AF0" w:rsidRPr="00D24DAA" w:rsidRDefault="00353AF0" w:rsidP="00676C42">
      <w:pPr>
        <w:spacing w:line="240" w:lineRule="auto"/>
        <w:jc w:val="both"/>
        <w:rPr>
          <w:rFonts w:ascii="Arial" w:hAnsi="Arial" w:cs="Arial"/>
        </w:rPr>
      </w:pPr>
      <w:r w:rsidRPr="00D24DAA">
        <w:rPr>
          <w:rFonts w:ascii="Arial" w:hAnsi="Arial" w:cs="Arial"/>
        </w:rPr>
        <w:t>θθ)  Εκδίδει ενημερωτικές επιστολές στις λοιπές Ειδικές  Υπηρεσίες  Εφαρμογών           ( Ε.Υ.</w:t>
      </w:r>
      <w:r w:rsidRPr="00D24DAA">
        <w:rPr>
          <w:rFonts w:ascii="Arial" w:hAnsi="Arial" w:cs="Arial"/>
          <w:lang w:val="en-US"/>
        </w:rPr>
        <w:t>E</w:t>
      </w:r>
      <w:r w:rsidRPr="00D24DAA">
        <w:rPr>
          <w:rFonts w:ascii="Arial" w:hAnsi="Arial" w:cs="Arial"/>
        </w:rPr>
        <w:t xml:space="preserve">. )  και στους λοιπούς φορείς όπου εκχωρούνται αρμοδιότητες εφαρμογής μέτρων του  Προγράμματος   Αγροτικής  ανάπτυξης  ( Π.Α.Α. ) ,  ώστε να προχωρήσουν σε προσκλήσεις για την υποβολή αιτήσεων χρηματοδότησης προς τους δυνητικούς δικαιούχους, σύμφωνα με τους όρους και προϋποθέσεις του  Προγράμματος  Αγροτικής  Ανάπτυξης  ( Π.Α.Α. ) ,  του  Συστύματος  Διοίκησης  Ελέγχου ( Σ.Δ.Ε.)  και των σχετικών αποφάσεων εκχωρήσεων. </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ιι) Παρακολουθεί  αν  οι δυνητικοί δικαιούχοι ενημερώθηκαν με σαφή και λεπτομερή τρόπο για τις διοικητικές διαδικασίες που πρέπει να τηρηθούν, ώστε να ικανοποιηθούν τα κριτήρια για χρηματοδότηση στο πλαίσιο του Προγράμματος  Αγροτικής  Ανάπτυξης ( Π.Α.Α. ) , για  την περιγραφή των διαδικασιών εξέτασης των αιτήσεων χρηματοδότησης, για τους όρους ή/και τα κριτήρια επιλογής για την επιλογή και αξιολόγηση των προς χρηματοδότηση πράξεων, για τα ονόματα των υπευθύνων ή των σημείων επικοινωνίας σε εθνικό, περιφερειακό ή τοπικό επίπεδο, για την παροχή επεξηγήσεων σε σχέση με τη λειτουργία του Προγράμματος  Αγροτικής  Ανάπτυξης      ( Π.Α.Α. )  και τα κριτήρια επιλογής και αξιολόγησης των πράξεων και προβαίνει σε διορθωτικές ενέργειες όταν απαιτείται. </w:t>
      </w:r>
    </w:p>
    <w:p w:rsidR="00353AF0" w:rsidRPr="00D24DAA" w:rsidRDefault="00353AF0" w:rsidP="00676C42">
      <w:pPr>
        <w:spacing w:line="240" w:lineRule="auto"/>
        <w:jc w:val="both"/>
        <w:rPr>
          <w:rFonts w:ascii="Arial" w:hAnsi="Arial" w:cs="Arial"/>
        </w:rPr>
      </w:pPr>
      <w:r w:rsidRPr="00D24DAA">
        <w:rPr>
          <w:rFonts w:ascii="Arial" w:hAnsi="Arial" w:cs="Arial"/>
        </w:rPr>
        <w:t>ιαια) Συγκεντρώνει στοιχεία για την πορεία υποβολής προτάσεων-αξιολόγησης των ενστάσεων, ένταξης πράξεων - τροποποίησής των, εξέλιξης των σταδίων υλοποίησης των πράξεων και υλοποίησής των και εν γένει την πορεία υλοποίησης και εφαρμογής των πράξεων.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ιβιβ)  Εποπτεύει την πορεία υλοποίησης των συγχρηματοδοτούμενων πράξεων με βάση τις αποφάσεις  έγκρισης και τις αποφάσεις ένταξης – χρηματοδότησης.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ιγιγ) Εποπτεύει την εφαρμογή των συγχρηματοδοτούμενων πράξεων σύμφωνα με τους ισχύοντες κοινοτικούς και εθνικούς κανόνες καθ’ όλη την περίοδο υλοποίησής τους και προβαίνει σε συστάσεις στις λοιπές Μονάδες Β΄ της Ειδικής  Υπηρεσίας  Εφαρμογών     ( Ε.Υ.Ε. )  για την λήψη μέτρων σύμφωνα με τα προβλεπόμενα στον Καν.(ΕΚ) 1975/2006 και τα οριζόμενα </w:t>
      </w:r>
    </w:p>
    <w:p w:rsidR="00353AF0" w:rsidRPr="00D24DAA" w:rsidRDefault="00353AF0" w:rsidP="00676C42">
      <w:pPr>
        <w:spacing w:line="240" w:lineRule="auto"/>
        <w:jc w:val="both"/>
        <w:rPr>
          <w:rFonts w:ascii="Arial" w:hAnsi="Arial" w:cs="Arial"/>
        </w:rPr>
      </w:pPr>
      <w:r w:rsidRPr="00D24DAA">
        <w:rPr>
          <w:rFonts w:ascii="Arial" w:hAnsi="Arial" w:cs="Arial"/>
        </w:rPr>
        <w:t>στο σύστημα  Διοίκησης  Ελέγχου ( Σ.Δ.Ε. ) .  Εποπτεύει αν ολοκληρώθηκαν οι ενέργειες ανάκτησης των αχρεωστήτως καταβληθέντων ποσών στις περιπτώσεις που προέκυψαν από έλεγχο.</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ιδιδ) Έχει πρόσβαση σε  όλα τα δικαιολογητικά έγγραφα,  που τηρεί η  Ειδική  Υπηρεσία  Εφαρμογών ( Ε.Υ.Ε. )  σχετικά με τις δαπάνες και τους λογιστικούς ελέγχους των πράξεων που διαχειρίζονται και που τηρούνται σύμφωνα με όσα προβλέπονται στον Καν. (ΕΚ) 885/2006.</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ιειε) Εποπτεύει την ακρίβεια και την πληρότητα των στοιχείων που τηρούνται για κάθε καθεστώς ενισχύσεων, που αναφέρεται στο Κεφάλαιο 9 Β’  του  Προγράμματος  Αγροτικής  Ανάπτυξης (  Π.Α.Α. ) , επί δέκα έτη από την ημερομηνία κατά την οποία χορηγήθηκε η τελευταία ατομική ενίσχυση. Τα εν λόγω μητρώα περιέχουν όλες τις αναγκαίες πληροφορίες για να διαπιστωθεί αν πληρούνται οι προϋποθέσεις απαλλαγής που ορίζονται στον Καν. (ΕΚ) 1628/2006, περιλαμβανομένων των πληροφοριών για το καθεστώς των επιχειρήσεων των οποίων το δικαίωμα ενίσχυσης εξαρτάται από το καθεστώς τους,   ως  Μικρομεσαίων  Επιχειρήσεων  ( Μ.Μ.Ε. ) ..  </w:t>
      </w:r>
    </w:p>
    <w:p w:rsidR="00353AF0" w:rsidRPr="00D24DAA" w:rsidRDefault="00353AF0" w:rsidP="00676C42">
      <w:pPr>
        <w:spacing w:line="240" w:lineRule="auto"/>
        <w:jc w:val="both"/>
        <w:rPr>
          <w:rFonts w:ascii="Arial" w:hAnsi="Arial" w:cs="Arial"/>
        </w:rPr>
      </w:pPr>
      <w:r w:rsidRPr="00D24DAA">
        <w:rPr>
          <w:rFonts w:ascii="Arial" w:hAnsi="Arial" w:cs="Arial"/>
        </w:rPr>
        <w:t>ιστιστ) Εποπτεύει την ακρίβεια και την πληρότητα των στοιχείων που καταχωρούνται στα Πληροφοριακά Συστήματα και εισηγείται σε συνεργασία με τον Οργανισμό Πληρωμών ή/και την αρμόδια Υπηρεσία του Υπουργείου  Ανάπτυξης, Ανταγωνιστικότητας και Ναυτιλίας τυχόν τροποποιήσεις των Πληροφοριακών Συστημάτων, ώστε να ανταποκρίνονται στις ανάγκες του Συστήματος  Διοίκησης  Ελέγχου ( Σ.Δ.Ε. )  του   Προγράμματος  Αγροτικής  Ανάπτυξης ( Π.Α.Α.) . Μεριμνά για τη σύνδεση των στοιχείων των ενταγμένων πράξεων με το Πρόγραμμα   Δημοσίων  επενδύσεων  ( Π.Δ.Ε. )  και την αυτόματη εγγραφή τους στο ( Π.Δ.Ε. ) σύμφωνα με τις οδηγίες του Υπουργείου  Ανάπτυξης, Ανταγωνιστικότητας και Ναυτιλίας.</w:t>
      </w:r>
    </w:p>
    <w:p w:rsidR="00353AF0" w:rsidRPr="00D24DAA" w:rsidRDefault="00353AF0" w:rsidP="00676C42">
      <w:pPr>
        <w:spacing w:line="240" w:lineRule="auto"/>
        <w:jc w:val="both"/>
        <w:rPr>
          <w:rFonts w:ascii="Arial" w:hAnsi="Arial" w:cs="Arial"/>
        </w:rPr>
      </w:pPr>
      <w:r w:rsidRPr="00D24DAA">
        <w:rPr>
          <w:rFonts w:ascii="Arial" w:hAnsi="Arial" w:cs="Arial"/>
        </w:rPr>
        <w:t>ιζιζ) Εκπονεί υποδείγματα Τεχνικών Δελτίων και Δελτίων Παρακολούθησης των πράξεων που εντάσσονται στο  Πρόγραμμα  Αγροτικής  Ανάπτυξης  ( Π.Α.Α. ) ,  καθώς και τις σχετικές οδηγίες συμπλήρωσης, σε συνεργασία με τις αντίστοιχες μονάδες των ΕΥΕ και τους αντίστοιχους αρμόδιους φορείς.</w:t>
      </w:r>
    </w:p>
    <w:p w:rsidR="00353AF0" w:rsidRPr="00D24DAA" w:rsidRDefault="00353AF0" w:rsidP="00676C42">
      <w:pPr>
        <w:spacing w:line="240" w:lineRule="auto"/>
        <w:jc w:val="both"/>
        <w:rPr>
          <w:rFonts w:ascii="Arial" w:hAnsi="Arial" w:cs="Arial"/>
        </w:rPr>
      </w:pPr>
      <w:r w:rsidRPr="00D24DAA">
        <w:rPr>
          <w:rFonts w:ascii="Arial" w:hAnsi="Arial" w:cs="Arial"/>
        </w:rPr>
        <w:t>ιηιη) Μεριμνά για την εκπαίδευση και στήριξη των χρηστών ως προς την εισαγωγή δεδομένων και την παροχή κωδικών πρόσβασης ανάλογα με τον χρήστη.</w:t>
      </w:r>
    </w:p>
    <w:p w:rsidR="00353AF0" w:rsidRPr="00D24DAA" w:rsidRDefault="00353AF0" w:rsidP="00676C42">
      <w:pPr>
        <w:spacing w:line="240" w:lineRule="auto"/>
        <w:jc w:val="both"/>
        <w:rPr>
          <w:rFonts w:ascii="Arial" w:hAnsi="Arial" w:cs="Arial"/>
        </w:rPr>
      </w:pPr>
      <w:r w:rsidRPr="00D24DAA">
        <w:rPr>
          <w:rFonts w:ascii="Arial" w:hAnsi="Arial" w:cs="Arial"/>
        </w:rPr>
        <w:t>ιθιθ) Μεριμνά για την κωδικοποίηση δεδομένων ώστε να συνάγονται ευχερώς τα απαραίτητα συμπεράσματα βάσει της εθνικής και κοινοτικής νομοθεσίας και ώστε να εξασφαλίζεται ενιαία κωδικοποίηση των στοιχείων του Προγράμματος  Αγροτικής  ανάπτυξης  (  Π.Α.Α. ) ..</w:t>
      </w:r>
    </w:p>
    <w:p w:rsidR="00353AF0" w:rsidRPr="00D24DAA" w:rsidRDefault="00353AF0" w:rsidP="00676C42">
      <w:pPr>
        <w:spacing w:line="240" w:lineRule="auto"/>
        <w:jc w:val="both"/>
        <w:rPr>
          <w:rFonts w:ascii="Arial" w:hAnsi="Arial" w:cs="Arial"/>
        </w:rPr>
      </w:pPr>
      <w:r w:rsidRPr="00D24DAA">
        <w:rPr>
          <w:rFonts w:ascii="Arial" w:hAnsi="Arial" w:cs="Arial"/>
        </w:rPr>
        <w:t>κκ) Εξάγει στατιστικά δεδομένα και μεριμνά για την επεξεργασία τους.</w:t>
      </w:r>
    </w:p>
    <w:p w:rsidR="00353AF0" w:rsidRPr="00D24DAA" w:rsidRDefault="00353AF0" w:rsidP="00676C42">
      <w:pPr>
        <w:spacing w:line="240" w:lineRule="auto"/>
        <w:jc w:val="both"/>
        <w:rPr>
          <w:rFonts w:ascii="Arial" w:hAnsi="Arial" w:cs="Arial"/>
        </w:rPr>
      </w:pPr>
      <w:r w:rsidRPr="00D24DAA">
        <w:rPr>
          <w:rFonts w:ascii="Arial" w:hAnsi="Arial" w:cs="Arial"/>
        </w:rPr>
        <w:t>κακα) Υποστηρίζει, συντονίζει και εποπτεύει τη συμβατότητα και διασύνδεση του Πληροφοριακού Συστήματος με επικουρικά πληροφοριακά συστήματα των φορέων στους οποίους ανατίθεται η άσκηση μέρους των αρμοδιοτήτων της.</w:t>
      </w:r>
    </w:p>
    <w:p w:rsidR="00353AF0" w:rsidRPr="00D24DAA" w:rsidRDefault="00353AF0" w:rsidP="00676C42">
      <w:pPr>
        <w:spacing w:line="240" w:lineRule="auto"/>
        <w:jc w:val="both"/>
        <w:rPr>
          <w:rFonts w:ascii="Arial" w:hAnsi="Arial" w:cs="Arial"/>
        </w:rPr>
      </w:pPr>
      <w:r w:rsidRPr="00D24DAA">
        <w:rPr>
          <w:rFonts w:ascii="Arial" w:hAnsi="Arial" w:cs="Arial"/>
        </w:rPr>
        <w:t>κβκβ) Εκδίδει τις αποφάσεις ένταξης στο Πρόγραμμα, πράξεων που αφορούν τα Δημόσια Έργα Δήμων του Άξονα 3 σύμφωνα με τον φάκελο αξιολόγησης που υποβάλλει  η Ειδική  Υπηρεσία  Εφαρμογής  του  Πραγράμματος  Αγροτικής  Ανάπτυξης ( ΕΥΕ ΠΑΑ ) ,  αφού προβεί σε δειγματοληπτικό έλεγχο. Εκδίδει τροποποιήσεις των εν λόγω αποφάσεων ένταξης. Εκδίδει τη Βεβαίωση Τήρησης Υποχρεώσεων των δικαιούχων των πράξεων του Άξονα 3.</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γ)  Μονάδα  Γ΄ -  Ελέγχου. </w:t>
      </w:r>
    </w:p>
    <w:p w:rsidR="00353AF0" w:rsidRPr="00D24DAA" w:rsidRDefault="00353AF0" w:rsidP="00144039">
      <w:pPr>
        <w:numPr>
          <w:ilvl w:val="0"/>
          <w:numId w:val="156"/>
        </w:numPr>
        <w:spacing w:after="0" w:line="240" w:lineRule="auto"/>
        <w:jc w:val="both"/>
        <w:rPr>
          <w:rFonts w:ascii="Arial" w:hAnsi="Arial" w:cs="Arial"/>
        </w:rPr>
      </w:pPr>
      <w:r w:rsidRPr="00D24DAA">
        <w:rPr>
          <w:rFonts w:ascii="Arial" w:hAnsi="Arial" w:cs="Arial"/>
        </w:rPr>
        <w:t xml:space="preserve">Επιχειρησιακό Πρόγραμμα « Αγροτική Ανάπτυξη – Ανασυγκρότηση της </w:t>
      </w:r>
    </w:p>
    <w:p w:rsidR="00353AF0" w:rsidRPr="00D24DAA" w:rsidRDefault="00353AF0" w:rsidP="00676C42">
      <w:pPr>
        <w:spacing w:line="240" w:lineRule="auto"/>
        <w:ind w:left="360"/>
        <w:jc w:val="both"/>
        <w:rPr>
          <w:rFonts w:ascii="Arial" w:hAnsi="Arial" w:cs="Arial"/>
        </w:rPr>
      </w:pPr>
      <w:r w:rsidRPr="00D24DAA">
        <w:rPr>
          <w:rFonts w:ascii="Arial" w:hAnsi="Arial" w:cs="Arial"/>
        </w:rPr>
        <w:t>Υπαίθρου  »  του Γ΄ Κοινοτικού  Πλαισίου  Στήριξης  ( Κ.Π.Σ. 2000–2006 ) .</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αα) Εποπτεύει τους Τελικούς Δικαιούχους όσον αφορά την παρακολούθηση των μακροχρόνιων υποχρεώσεων που προκύπτουν από το νομοθετικό πλαίσιο κάθε Μέτρου βάσει του Κανονισμού 1260/99, άρθρο 30 παρ. 4.</w:t>
      </w:r>
    </w:p>
    <w:p w:rsidR="00353AF0" w:rsidRPr="00D24DAA" w:rsidRDefault="00353AF0" w:rsidP="00676C42">
      <w:pPr>
        <w:spacing w:line="240" w:lineRule="auto"/>
        <w:jc w:val="both"/>
        <w:rPr>
          <w:rFonts w:ascii="Arial" w:hAnsi="Arial" w:cs="Arial"/>
        </w:rPr>
      </w:pPr>
      <w:r w:rsidRPr="00D24DAA">
        <w:rPr>
          <w:rFonts w:ascii="Arial" w:hAnsi="Arial" w:cs="Arial"/>
        </w:rPr>
        <w:t>ββ)Τηρεί επί τρία έτη μετά την πληρωμή από την Επιτροπή του τελικού υπολοίπου για το  Επιχειρησιακό  Πρ’ογραμμα  Αγροτικής  Ανάπτυξης  Ανασυγκρότησης  Υπαίθρου  ( Ε.Π.Α.Α.Α.Υ. 2000 - 2006 ), όλα τα δικαιολογητικά έγγραφα τα σχετικά με τις δαπάνες και τους ελέγχους και παρέχει κάθε αναγκαία πληροφορία στην Επιτροπή καθώς και σε κάθε αρμόδιο φορέα. Η προθεσμία αυτή διακόπτεται σε περίπτωση δικαστικών επιπλοκών ή κατόπιν αιτιολογημένης αίτησης της Επιτροπής.</w:t>
      </w:r>
    </w:p>
    <w:p w:rsidR="00353AF0" w:rsidRPr="00D24DAA" w:rsidRDefault="00353AF0" w:rsidP="00144039">
      <w:pPr>
        <w:numPr>
          <w:ilvl w:val="0"/>
          <w:numId w:val="156"/>
        </w:numPr>
        <w:spacing w:after="0" w:line="240" w:lineRule="auto"/>
        <w:jc w:val="both"/>
        <w:rPr>
          <w:rFonts w:ascii="Arial" w:hAnsi="Arial" w:cs="Arial"/>
        </w:rPr>
      </w:pPr>
      <w:r w:rsidRPr="00D24DAA">
        <w:rPr>
          <w:rFonts w:ascii="Arial" w:hAnsi="Arial" w:cs="Arial"/>
        </w:rPr>
        <w:t>Πρόγραμμα Αγροτικής Ανάπτυξης της Ελλάδας  (  Π.Α.Α.  2007 – 2013 ) .</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αα) Συνεργάζεται με τις λοιπές μονάδες για το σχεδιασμό, προσαρμογή, αναθεώρηση και ορθή εφαρμογή του  Συστήματος  Διαχείρισης  Ελέγχου  ( Σ.Δ.Ε. )  του  Προγράμματος  Αγροτικής  Ανάπτυξης  (  Π.Α.Α. ) . .</w:t>
      </w:r>
    </w:p>
    <w:p w:rsidR="00353AF0" w:rsidRPr="00D24DAA" w:rsidRDefault="00353AF0" w:rsidP="00676C42">
      <w:pPr>
        <w:spacing w:line="240" w:lineRule="auto"/>
        <w:jc w:val="both"/>
        <w:rPr>
          <w:rFonts w:ascii="Arial" w:hAnsi="Arial" w:cs="Arial"/>
        </w:rPr>
      </w:pPr>
      <w:r w:rsidRPr="00D24DAA">
        <w:rPr>
          <w:rFonts w:ascii="Arial" w:hAnsi="Arial" w:cs="Arial"/>
        </w:rPr>
        <w:t>ββ) Διασφαλίζει τη συμμόρφωση των συγχρηματοδοτούμενων πράξεων με τους ισχύοντες κοινοτικούς και εθνικούς κανόνες καθ΄ όλη τη διάρκεια εφαρμογής τους. Για το σκοπό αυτό και στο πλαίσιο μιας πλήρους διαδρομής ελέγχου διενεργεί και επιτόπιους ελέγχους με βάση κατάλληλο δείγμα, σύμφωνα με τα προβλεπόμενα στον Καν. (ΕΚ) 1975/2006 και το Σύστημα  Διαχείρισης  Ελέγχου  ( Σ.Δ.Ε. ), οι οποίοι καλύπτουν ανά περίπτωση τις ενδεικνυόμενες διοικητικές, οικονομικές και φυσικές πτυχές πράξεων όλων των Μέτρων του  Προγράμματος  Αγροτικής  Ανάπτυξης   (  Π.</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 ) , και ειδικότερα: </w:t>
      </w:r>
    </w:p>
    <w:p w:rsidR="00353AF0" w:rsidRPr="00D24DAA" w:rsidRDefault="00353AF0" w:rsidP="00676C42">
      <w:pPr>
        <w:spacing w:line="240" w:lineRule="auto"/>
        <w:ind w:left="360"/>
        <w:jc w:val="both"/>
        <w:rPr>
          <w:rFonts w:ascii="Arial" w:hAnsi="Arial" w:cs="Arial"/>
        </w:rPr>
      </w:pPr>
      <w:r w:rsidRPr="00D24DAA">
        <w:rPr>
          <w:rFonts w:ascii="Arial" w:hAnsi="Arial" w:cs="Arial"/>
          <w:lang w:val="en-US"/>
        </w:rPr>
        <w:t>I</w:t>
      </w:r>
      <w:r w:rsidRPr="00D24DAA">
        <w:rPr>
          <w:rFonts w:ascii="Arial" w:hAnsi="Arial" w:cs="Arial"/>
        </w:rPr>
        <w:t>) Εποπτεύει και εξακριβώνει την ορθή εφαρμογή των απαιτούμενων διοικητικών ελέγχων κατά την υλοποίηση και ολοκλήρωση πράξεων, την τήρηση των προβλεπόμενων διαδικασιών και ιδίως των εθνικών και κοινοτικών κανόνων που διέπουν την υλοποίηση και συγχρηματοδότηση των πράξεων.</w:t>
      </w:r>
    </w:p>
    <w:p w:rsidR="00353AF0" w:rsidRPr="00D24DAA" w:rsidRDefault="00353AF0" w:rsidP="00676C42">
      <w:pPr>
        <w:spacing w:line="240" w:lineRule="auto"/>
        <w:ind w:left="360"/>
        <w:jc w:val="both"/>
        <w:rPr>
          <w:rFonts w:ascii="Arial" w:hAnsi="Arial" w:cs="Arial"/>
        </w:rPr>
      </w:pPr>
      <w:r w:rsidRPr="00D24DAA">
        <w:rPr>
          <w:rFonts w:ascii="Arial" w:hAnsi="Arial" w:cs="Arial"/>
        </w:rPr>
        <w:t>ΙΙ) Επιβεβαιώνει τα ανωτέρω με επισκέψεις στον τόπο εκτέλεσης των πράξεων.</w:t>
      </w:r>
    </w:p>
    <w:p w:rsidR="00353AF0" w:rsidRPr="00D24DAA" w:rsidRDefault="00353AF0" w:rsidP="00676C42">
      <w:pPr>
        <w:spacing w:line="240" w:lineRule="auto"/>
        <w:jc w:val="both"/>
        <w:rPr>
          <w:rFonts w:ascii="Arial" w:hAnsi="Arial" w:cs="Arial"/>
        </w:rPr>
      </w:pPr>
      <w:r w:rsidRPr="00D24DAA">
        <w:rPr>
          <w:rFonts w:ascii="Arial" w:hAnsi="Arial" w:cs="Arial"/>
        </w:rPr>
        <w:t>γγ) Κατανέμει τους επιτόπιους ελέγχους ετησίως βάσει ανάλυσης κινδύνου που παρουσιάζουν οι διάφορες δεσμεύσεις στο πλαίσιο κάθε μέτρου του Προγράμματος  Αγροτικής  Ανάπτυξης  ( Π.Α.Α. )  και φυλάσσει αρχείο της μεθοδολογίας του δείγματος.</w:t>
      </w:r>
    </w:p>
    <w:p w:rsidR="00353AF0" w:rsidRPr="00D24DAA" w:rsidRDefault="00353AF0" w:rsidP="00676C42">
      <w:pPr>
        <w:spacing w:line="240" w:lineRule="auto"/>
        <w:jc w:val="both"/>
        <w:rPr>
          <w:rFonts w:ascii="Arial" w:hAnsi="Arial" w:cs="Arial"/>
        </w:rPr>
      </w:pPr>
      <w:r w:rsidRPr="00D24DAA">
        <w:rPr>
          <w:rFonts w:ascii="Arial" w:hAnsi="Arial" w:cs="Arial"/>
        </w:rPr>
        <w:t>δδ) Συντάσσει εκθέσεις ελέγχων και μεριμνά για την καταχώρηση των αποτελεσμάτων τους στο Πληροφοριακό Σύστημα και την κοινοποίησή τους στον Οργανισμό Πληρωμής, στο δικαιούχο και σε λοιπούς εμπλεκόμενους φορείς.</w:t>
      </w:r>
    </w:p>
    <w:p w:rsidR="00353AF0" w:rsidRPr="00D24DAA" w:rsidRDefault="00353AF0" w:rsidP="00676C42">
      <w:pPr>
        <w:spacing w:line="240" w:lineRule="auto"/>
        <w:jc w:val="both"/>
        <w:rPr>
          <w:rFonts w:ascii="Arial" w:hAnsi="Arial" w:cs="Arial"/>
        </w:rPr>
      </w:pPr>
      <w:r w:rsidRPr="00D24DAA">
        <w:rPr>
          <w:rFonts w:ascii="Arial" w:hAnsi="Arial" w:cs="Arial"/>
        </w:rPr>
        <w:t>εε) Στις περιπτώσεις που υπάρχουν σοβαρές ενδείξεις για ύπαρξη παρατυπιών, προβαίνει στη διενέργεια έκτακτου επιτόπιου ελέγχου, ενημερώνει τον Οργανισμό Πληρωμών και όπου απαιτείται εισηγείται στα αρμόδια όργανα την αναστολή της χρηματοδότησης.</w:t>
      </w:r>
    </w:p>
    <w:p w:rsidR="00353AF0" w:rsidRPr="00D24DAA" w:rsidRDefault="00353AF0" w:rsidP="00676C42">
      <w:pPr>
        <w:spacing w:line="240" w:lineRule="auto"/>
        <w:jc w:val="both"/>
        <w:rPr>
          <w:rFonts w:ascii="Arial" w:hAnsi="Arial" w:cs="Arial"/>
        </w:rPr>
      </w:pPr>
      <w:r w:rsidRPr="00D24DAA">
        <w:rPr>
          <w:rFonts w:ascii="Arial" w:hAnsi="Arial" w:cs="Arial"/>
        </w:rPr>
        <w:t xml:space="preserve">στστ) Εισηγείται τη μείωση ή ακύρωση μέρους ή του συνόλου της ενίσχυσης της πράξης, η οποία επιβάλλεται ως αποτέλεσμα ελέγχου και ενημερώνει τον Οργανισμό Πληρωμών προκειμένου να πραγματοποιηθούν οι σχετικές ενέργειες ανάκτησης των αχρεωστήτως καταβληθέντων ποσών. </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ζζ) Μεριμνά για την ενημέρωση των αρμόδιων υπηρεσιών σχετικά με παρατυπίες που απαιτείται να ανακοινωθούν προς την Ευρωπαϊκή Υπηρεσία Καταπολέμησης της Απάτης  ( OLAF )   σύμφωνα με την ισχύουσα κοινοτική νομοθεσία.</w:t>
      </w:r>
    </w:p>
    <w:p w:rsidR="00353AF0" w:rsidRPr="00D24DAA" w:rsidRDefault="00353AF0" w:rsidP="00676C42">
      <w:pPr>
        <w:spacing w:line="240" w:lineRule="auto"/>
        <w:jc w:val="both"/>
        <w:rPr>
          <w:rFonts w:ascii="Arial" w:hAnsi="Arial" w:cs="Arial"/>
        </w:rPr>
      </w:pPr>
      <w:r w:rsidRPr="00D24DAA">
        <w:rPr>
          <w:rFonts w:ascii="Arial" w:hAnsi="Arial" w:cs="Arial"/>
        </w:rPr>
        <w:t>ηη) Συνεργάζεται με τη Μονάδα Β΄ της Ειδικής  Υπηρεσίας  Διαχείρισης  Προγράμματος  Αγροτικής  Ανάπτυξης  ( ΕΥΔ ΠΑΑ )   και τις αντίστοιχες Μονάδες της  Ειδικής  Υπηρεσίας  Εφαρμογής ( Ε.Υ.Ε. )  για την έκδοση της Βεβαίωσης Ολοκλήρωσης μέτρων.</w:t>
      </w:r>
    </w:p>
    <w:p w:rsidR="00353AF0" w:rsidRPr="00D24DAA" w:rsidRDefault="00353AF0" w:rsidP="00676C42">
      <w:pPr>
        <w:spacing w:line="240" w:lineRule="auto"/>
        <w:jc w:val="both"/>
        <w:rPr>
          <w:rFonts w:ascii="Arial" w:hAnsi="Arial" w:cs="Arial"/>
        </w:rPr>
      </w:pPr>
      <w:r w:rsidRPr="00D24DAA">
        <w:rPr>
          <w:rFonts w:ascii="Arial" w:hAnsi="Arial" w:cs="Arial"/>
        </w:rPr>
        <w:t>θθ) Παρέχει οδηγίες και κατευθύνσεις στους φορείς στους οποίους ανατίθεται η άσκηση μέρους των αρμοδιοτήτων της όσον αφορά τη διεξαγωγή των ελέγχων που πραγματοποιούν και συντονίζει την προετοιμασία ελέγχων από ευρωπαϊκά ελεγκτικά όργανα.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ιι) Ενημερώνεται και παρακολουθεί για τον προγραμματισμό και την ορθή εφαρμογή των ελέγχων που διενεργούνται από τις Μονάδες Ελέγχου της Ειδικής  Υπηρεσίας  εφαρμογής  ( Ε.Υ.Ε.  ) </w:t>
      </w:r>
      <w:r w:rsidRPr="00D24DAA" w:rsidDel="00162BE8">
        <w:rPr>
          <w:rFonts w:ascii="Arial" w:hAnsi="Arial" w:cs="Arial"/>
        </w:rPr>
        <w:t xml:space="preserve"> </w:t>
      </w:r>
      <w:r w:rsidRPr="00D24DAA">
        <w:rPr>
          <w:rFonts w:ascii="Arial" w:hAnsi="Arial" w:cs="Arial"/>
        </w:rPr>
        <w:t>σύμφωνα με τις κοινοτικές διατάξεις.</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ιαια) Διενεργεί ελέγχους στους φορείς στους οποίους ανατίθεται η άσκηση μέρους των αρμοδιοτήτων της  Ειδικής  Υπηρε΄σίας  Διαχείρησης  Προγράμματος  Αγροτικής  Ανάπτυξης  ( ΕΥΔ   ΠΑΑ ) ,  σύμφωνα με το άρθρο 75, παρ. 2 του Καν. 1698/2005. </w:t>
      </w:r>
    </w:p>
    <w:p w:rsidR="00353AF0" w:rsidRPr="00D24DAA" w:rsidRDefault="00353AF0" w:rsidP="00676C42">
      <w:pPr>
        <w:spacing w:line="240" w:lineRule="auto"/>
        <w:jc w:val="both"/>
        <w:rPr>
          <w:rFonts w:ascii="Arial" w:hAnsi="Arial" w:cs="Arial"/>
        </w:rPr>
      </w:pPr>
      <w:r w:rsidRPr="00D24DAA">
        <w:rPr>
          <w:rFonts w:ascii="Arial" w:hAnsi="Arial" w:cs="Arial"/>
        </w:rPr>
        <w:t>ιβιβ) Μεριμνά για την υποβολή των απαντήσεων στην ΕΕ στα σχετικά πορίσματα ελέγχου της ΕΕ για όλα τα Μέτρα του  Προγράμματος  Αγροτικής  Ανάπτυξης  (ΠΑΑ), σε συνεργασία με τους ελεγχθέντες φορείς.</w:t>
      </w:r>
    </w:p>
    <w:p w:rsidR="00353AF0" w:rsidRPr="00D24DAA" w:rsidRDefault="00353AF0" w:rsidP="00676C42">
      <w:pPr>
        <w:spacing w:line="240" w:lineRule="auto"/>
        <w:jc w:val="both"/>
        <w:rPr>
          <w:rFonts w:ascii="Arial" w:hAnsi="Arial" w:cs="Arial"/>
        </w:rPr>
      </w:pPr>
      <w:r w:rsidRPr="00D24DAA">
        <w:rPr>
          <w:rFonts w:ascii="Arial" w:hAnsi="Arial" w:cs="Arial"/>
        </w:rPr>
        <w:t>ιγιγ) Παρακολουθεί τα πορίσματα των ελέγχων που ασκούν τα αρμόδια ελεγκτικά όργανα.</w:t>
      </w:r>
    </w:p>
    <w:p w:rsidR="00353AF0" w:rsidRPr="00D24DAA" w:rsidRDefault="00353AF0" w:rsidP="00676C42">
      <w:pPr>
        <w:spacing w:line="240" w:lineRule="auto"/>
        <w:jc w:val="both"/>
        <w:rPr>
          <w:rFonts w:ascii="Arial" w:hAnsi="Arial" w:cs="Arial"/>
        </w:rPr>
      </w:pPr>
      <w:r w:rsidRPr="00D24DAA">
        <w:rPr>
          <w:rFonts w:ascii="Arial" w:hAnsi="Arial" w:cs="Arial"/>
        </w:rPr>
        <w:t>ιδιδ) Εξασφαλίζει ότι ο Οργανισμός Πληρωμών λαμβάνει όλες τις αναγκαίες πληροφορίες για οιουσδήποτε ελέγχους διενεργούνται σε σχέση με τις πράξεις που έχουν επιλεγεί για χρηματοδότηση.</w:t>
      </w:r>
    </w:p>
    <w:p w:rsidR="00353AF0" w:rsidRPr="00D24DAA" w:rsidRDefault="00353AF0" w:rsidP="00676C42">
      <w:pPr>
        <w:spacing w:line="240" w:lineRule="auto"/>
        <w:jc w:val="both"/>
        <w:rPr>
          <w:rFonts w:ascii="Arial" w:hAnsi="Arial" w:cs="Arial"/>
        </w:rPr>
      </w:pPr>
      <w:r w:rsidRPr="00D24DAA">
        <w:rPr>
          <w:rFonts w:ascii="Arial" w:hAnsi="Arial" w:cs="Arial"/>
        </w:rPr>
        <w:t>ιειε) Συγκεντρώνει από όλους τους εμπλεκόμενους φορείς τα στοιχεία που απαιτούνται για την ετήσια έκθεση σε εφαρμογή του άρθρου 34 του Καν. 1975/2006 και τα διαβιβάζει αρμοδίως.</w:t>
      </w:r>
    </w:p>
    <w:p w:rsidR="00353AF0" w:rsidRPr="00D24DAA" w:rsidRDefault="00353AF0" w:rsidP="00676C42">
      <w:pPr>
        <w:spacing w:line="240" w:lineRule="auto"/>
        <w:jc w:val="both"/>
        <w:rPr>
          <w:rFonts w:ascii="Arial" w:hAnsi="Arial" w:cs="Arial"/>
        </w:rPr>
      </w:pPr>
      <w:r w:rsidRPr="00D24DAA">
        <w:rPr>
          <w:rFonts w:ascii="Arial" w:hAnsi="Arial" w:cs="Arial"/>
        </w:rPr>
        <w:t>ιστιστ) Συντάσσει και αποστέλλει αρμοδίως τα τριμηνιαία δελτία παρατυπιών σε εφαρμογή των Καν. 2035/2005 και 1848/2006..</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δ)  Μονάδα  Δ΄ -  Τεχνικής  Υποστήριξης  της  Εφαρμογής. </w:t>
      </w:r>
    </w:p>
    <w:p w:rsidR="00353AF0" w:rsidRPr="00D24DAA" w:rsidRDefault="00353AF0" w:rsidP="00676C42">
      <w:pPr>
        <w:spacing w:line="240" w:lineRule="auto"/>
        <w:jc w:val="both"/>
        <w:rPr>
          <w:rFonts w:ascii="Arial" w:hAnsi="Arial" w:cs="Arial"/>
        </w:rPr>
      </w:pPr>
      <w:r w:rsidRPr="00D24DAA">
        <w:rPr>
          <w:rFonts w:ascii="Arial" w:hAnsi="Arial" w:cs="Arial"/>
        </w:rPr>
        <w:t>1. Επιχειρησιακό Πρόγραμμα « Αγροτική Ανάπτυξη – Ανασυγκρότηση της Υπαίθρου »  του  Γ΄  Κοινοτικού  Πλαισίου  Στήριξης  (  Κ.Π.Σ.  2000 – 2006 ) .</w:t>
      </w:r>
    </w:p>
    <w:p w:rsidR="00353AF0" w:rsidRPr="00D24DAA" w:rsidRDefault="00353AF0" w:rsidP="00676C42">
      <w:pPr>
        <w:spacing w:line="240" w:lineRule="auto"/>
        <w:jc w:val="both"/>
        <w:rPr>
          <w:rFonts w:ascii="Arial" w:hAnsi="Arial" w:cs="Arial"/>
        </w:rPr>
      </w:pPr>
      <w:r w:rsidRPr="00D24DAA">
        <w:rPr>
          <w:rFonts w:ascii="Arial" w:hAnsi="Arial" w:cs="Arial"/>
        </w:rPr>
        <w:t>αα)Τηρεί επί τρία έτη μετά την πληρωμή από την Επιτροπή του τελικού υπολοίπου για το Επιχειρισιακό  Πρόγραμμα  Αγροτικής  Ανάπτυξης  Ανασυγκρότησης  Υπαίθρου       ( Ε.Π.Α.Α.Α.Υ.  2000-2006 ) ,  όλα τα δικαιολογητικά έγγραφα τα σχετικά με τις δαπάνες και τους ελέγχους και παρέχει κάθε αναγκαία πληροφορία στην Επιτροπή καθώς και σε κάθε αρμόδιο φορέα. Η προθεσμία αυτή διακόπτεται σε περίπτωση δικαστικών επιπλοκών ή κατόπιν αιτιολογημένης αίτησης της Επιτροπής.</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ind w:left="120"/>
        <w:jc w:val="both"/>
        <w:rPr>
          <w:rFonts w:ascii="Arial" w:hAnsi="Arial" w:cs="Arial"/>
        </w:rPr>
      </w:pPr>
      <w:r w:rsidRPr="00D24DAA">
        <w:rPr>
          <w:rFonts w:ascii="Arial" w:hAnsi="Arial" w:cs="Arial"/>
        </w:rPr>
        <w:t xml:space="preserve">2. Πρόγραμμα Αγροτικής Ανάπτυξης της Ελλάδας  (  Π.Α.Α.   2007 – 2013 ) . </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 xml:space="preserve">αα) Μεριμνά για την κατάρτιση του ετήσιου προγράμματος ενεργειών Τεχνικής Υποστήριξης  Εφαρμογής του  ( Π.Α.Α. )   συνολικά, περιλαμβανομένων και των ενεργειών του Εθνικού Αγροτικού Δικτύου, της Ειδικής Υπηρεσίας Εφαρμογής             ( Π.Α.Α. ) .  .Ανταγωνιστικότητα   ( ΕΥΕ  ΠΑΑ ),  σε   συνεργασία με τις άλλες μονάδες και τους λοιπούς εμπλεκόμενους φορείς και την υποβολή του προς έγκριση.  </w:t>
      </w:r>
    </w:p>
    <w:p w:rsidR="00353AF0" w:rsidRPr="00D24DAA" w:rsidRDefault="00353AF0" w:rsidP="00676C42">
      <w:pPr>
        <w:spacing w:line="240" w:lineRule="auto"/>
        <w:jc w:val="both"/>
        <w:rPr>
          <w:rFonts w:ascii="Arial" w:hAnsi="Arial" w:cs="Arial"/>
        </w:rPr>
      </w:pPr>
      <w:r w:rsidRPr="00D24DAA">
        <w:rPr>
          <w:rFonts w:ascii="Arial" w:hAnsi="Arial" w:cs="Arial"/>
        </w:rPr>
        <w:t>ββ) Υλοποιεί τις ενέργειες Τεχνικής Υποστήριξης Εφαρμογής με δικαιούχο την ΕΥΔ ΠΑΑ και της Τεχνικής Υποστήριξης Εφαρμογής χρηματοδοτούμενων από αμιγώς Εθνικούς Πόρους και τηρεί τα στοιχεία φυσικού και οικονομικού αντικειμένου των ενεργειών αυτών.</w:t>
      </w:r>
    </w:p>
    <w:p w:rsidR="00353AF0" w:rsidRPr="00D24DAA" w:rsidRDefault="00353AF0" w:rsidP="00676C42">
      <w:pPr>
        <w:spacing w:line="240" w:lineRule="auto"/>
        <w:jc w:val="both"/>
        <w:rPr>
          <w:rFonts w:ascii="Arial" w:hAnsi="Arial" w:cs="Arial"/>
        </w:rPr>
      </w:pPr>
      <w:r w:rsidRPr="00D24DAA">
        <w:rPr>
          <w:rFonts w:ascii="Arial" w:hAnsi="Arial" w:cs="Arial"/>
        </w:rPr>
        <w:t>γγ) Ως δικαιούχος του μέτρου 511, υποβάλλει στον   Οργανισμό  Πληρωμών και  Ελέγχων  Κοινοτικών  Ενισχύσεων  (  Ο.Π.Ε.Κ.Ε.Π.Ε. )  τα αιτήματα πληρωμής των πράξεων που έχουν εγκριθεί από το ετήσιο πρόγραμμα Τεχνικής Υποστήριξης Εφαρμογής, ενταχθεί στο Πρόγραμμα  Αγροτικής  Ανάπτυξης  ( Π.Α.Α.  )   και καταχωρηθεί στο  Ολοκληρωμένο  Πληροφοριακό  Σύστημα  Αγροτικής  Ανάπτυξης     ( Ο.Π.Σ.Α.Α. ) ,   σύμφωνα  με την εκάστοτε ισχύουσα εγκύκλιο.</w:t>
      </w:r>
    </w:p>
    <w:p w:rsidR="00353AF0" w:rsidRPr="00D24DAA" w:rsidRDefault="00353AF0" w:rsidP="00676C42">
      <w:pPr>
        <w:spacing w:line="240" w:lineRule="auto"/>
        <w:jc w:val="both"/>
        <w:rPr>
          <w:rFonts w:ascii="Arial" w:hAnsi="Arial" w:cs="Arial"/>
        </w:rPr>
      </w:pPr>
      <w:r w:rsidRPr="00D24DAA">
        <w:rPr>
          <w:rFonts w:ascii="Arial" w:hAnsi="Arial" w:cs="Arial"/>
        </w:rPr>
        <w:t>δδ) Προβαίνει στην πληρωμή των πράξεων χρηματοδοτούμενων από αμιγώς Εθνικούς Πόρους.</w:t>
      </w:r>
    </w:p>
    <w:p w:rsidR="00353AF0" w:rsidRPr="00D24DAA" w:rsidRDefault="00353AF0" w:rsidP="00676C42">
      <w:pPr>
        <w:spacing w:line="240" w:lineRule="auto"/>
        <w:jc w:val="both"/>
        <w:rPr>
          <w:rFonts w:ascii="Arial" w:hAnsi="Arial" w:cs="Arial"/>
          <w:strike/>
        </w:rPr>
      </w:pPr>
      <w:r w:rsidRPr="00D24DAA">
        <w:rPr>
          <w:rFonts w:ascii="Arial" w:hAnsi="Arial" w:cs="Arial"/>
        </w:rPr>
        <w:t xml:space="preserve">εε) Χειρίζεται νομικά θέματα και θέματα προσωπικού (διοικητικά, οικονομικά και θέματα οργάνωσης) της  Ειδικής  Υπηρεσίας  Διαχείρησης   Προγράμματος  Αγροτικής  Ανάπτυξης  ( ΕΥΔ  ΠΑΑ )    και  της  Ειδικής  Υπηρεσίας  Εφαρμογής  Προγράμματος  Αγροτικής  Ανάπτυξης  ( ΕΥΕ ΠΑΑ ) . </w:t>
      </w:r>
    </w:p>
    <w:p w:rsidR="00353AF0" w:rsidRPr="00D24DAA" w:rsidRDefault="00353AF0" w:rsidP="00676C42">
      <w:pPr>
        <w:spacing w:line="240" w:lineRule="auto"/>
        <w:jc w:val="both"/>
        <w:rPr>
          <w:rFonts w:ascii="Arial" w:hAnsi="Arial" w:cs="Arial"/>
        </w:rPr>
      </w:pPr>
      <w:r w:rsidRPr="00D24DAA">
        <w:rPr>
          <w:rFonts w:ascii="Arial" w:hAnsi="Arial" w:cs="Arial"/>
        </w:rPr>
        <w:t>στστ) Παρέχει Τεχνική Υποστήριξη για τη λειτουργία του εξοπλισμού της Ειδικής  Υπηρεσίας  Διαχείρησης   Προγράμματος  Αγροτικής  Ανάπτυξης ( ΕΥΔ ΠΑΑ )  και της  Ειδικής  Υπηρεσίας  Εφαρμογής  Προγράμματος  Αγροτικής  Ανάπτυξης ( ΕΥΕ ΠΑΑ ) .</w:t>
      </w:r>
    </w:p>
    <w:p w:rsidR="00353AF0" w:rsidRPr="00D24DAA" w:rsidRDefault="00353AF0" w:rsidP="00676C42">
      <w:pPr>
        <w:spacing w:line="240" w:lineRule="auto"/>
        <w:jc w:val="both"/>
        <w:rPr>
          <w:rFonts w:ascii="Arial" w:hAnsi="Arial" w:cs="Arial"/>
        </w:rPr>
      </w:pPr>
      <w:r w:rsidRPr="00D24DAA">
        <w:rPr>
          <w:rFonts w:ascii="Arial" w:hAnsi="Arial" w:cs="Arial"/>
        </w:rPr>
        <w:t>ζζ) Σχεδιάζει την αναγκαία υλικοτεχνική υποδομή σε επίπεδο ( ΕΥΔ ΠΑΑ ) , λοιπών εμπλεκόμενων φορέων και ( ΕΥΕ ΠΑΑ ) και είναι υπεύθυνη για την εγκατάσταση και ενημέρωση των απαραίτητων λογισμικών.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ηη) Μεριμνά για την οργάνωση των συνεδριάσεων της Επ. Πα  του  Π.Α.Α.. συνολικά. </w:t>
      </w:r>
    </w:p>
    <w:p w:rsidR="00353AF0" w:rsidRPr="00D24DAA" w:rsidRDefault="00353AF0" w:rsidP="00676C42">
      <w:pPr>
        <w:spacing w:line="240" w:lineRule="auto"/>
        <w:jc w:val="both"/>
        <w:rPr>
          <w:rFonts w:ascii="Arial" w:hAnsi="Arial" w:cs="Arial"/>
        </w:rPr>
      </w:pPr>
      <w:r w:rsidRPr="00D24DAA">
        <w:rPr>
          <w:rFonts w:ascii="Arial" w:hAnsi="Arial" w:cs="Arial"/>
        </w:rPr>
        <w:t>θθ) Τηρεί πρωτόκολλο και αρχείο της Ειδικής  Υπηρεσίας  Διαχείρισης  Προγράμματος  Αγροτικής  Ανάπτυξης  ( ΕΥΔ ΠΑΑ ) ,  έχει την ευθύνη διακίνησης εγγράφων και εν γένει τη γραμματειακή υποστήριξη των μονάδων και του προσωπικού.</w:t>
      </w:r>
    </w:p>
    <w:p w:rsidR="00353AF0" w:rsidRPr="00D24DAA" w:rsidRDefault="00353AF0" w:rsidP="00676C42">
      <w:pPr>
        <w:spacing w:line="240" w:lineRule="auto"/>
        <w:jc w:val="both"/>
        <w:rPr>
          <w:rFonts w:ascii="Arial" w:hAnsi="Arial" w:cs="Arial"/>
        </w:rPr>
      </w:pPr>
      <w:r w:rsidRPr="00D24DAA">
        <w:rPr>
          <w:rFonts w:ascii="Arial" w:hAnsi="Arial" w:cs="Arial"/>
        </w:rPr>
        <w:t>ιι) Οργανώνει εκπαιδευτικά προγράμματα σε θέματα που καθορίζονται σε συνεργασία με τις λοιπές μονάδες της  ( ΕΥΔ ΠΑΑ ) , της  (  ΕΥΕ ΠΑΑ )   και τις λοιπές εμπλεκόμενες υπηρεσίες.</w:t>
      </w:r>
    </w:p>
    <w:p w:rsidR="00353AF0" w:rsidRPr="00D24DAA" w:rsidRDefault="00353AF0" w:rsidP="00676C42">
      <w:pPr>
        <w:spacing w:line="240" w:lineRule="auto"/>
        <w:jc w:val="both"/>
        <w:rPr>
          <w:rFonts w:ascii="Arial" w:hAnsi="Arial" w:cs="Arial"/>
        </w:rPr>
      </w:pPr>
      <w:r w:rsidRPr="00D24DAA">
        <w:rPr>
          <w:rFonts w:ascii="Arial" w:hAnsi="Arial" w:cs="Arial"/>
        </w:rPr>
        <w:t>ιαια) Οργανώνει και τηρεί βιβλιοθήκη εργαλείων, μελετών, στοιχείων και απαραίτητων βοηθημάτων για τις ανάγκες της  ( ΕΥΔ  ΠΑΑ  )  και  της   (  ΕΥΕ  ΠΑΑ ) .ιβιβ) Συντονίζει και εποπτεύει τις ενέργειες Τεχνικής Υποστήριξης Εφαρμογής, των φορέων στους οποίους ανατίθεται η άσκηση μέρους των αρμοδιοτήτων της.</w:t>
      </w:r>
    </w:p>
    <w:p w:rsidR="00353AF0" w:rsidRPr="00D24DAA" w:rsidRDefault="00353AF0" w:rsidP="00676C42">
      <w:pPr>
        <w:spacing w:line="240" w:lineRule="auto"/>
        <w:jc w:val="both"/>
        <w:rPr>
          <w:rFonts w:ascii="Arial" w:hAnsi="Arial" w:cs="Arial"/>
        </w:rPr>
      </w:pPr>
      <w:r w:rsidRPr="00D24DAA">
        <w:rPr>
          <w:rFonts w:ascii="Arial" w:hAnsi="Arial" w:cs="Arial"/>
        </w:rPr>
        <w:t>ιγιγ) Έχει την ευθύνη για την ακρίβεια και πληρότητα των στοιχείων που καταχωρεί στο Πληροφοριακό Σύστημα..</w:t>
      </w:r>
    </w:p>
    <w:p w:rsidR="00353AF0" w:rsidRPr="00D24DAA" w:rsidRDefault="00353AF0" w:rsidP="00676C42">
      <w:pPr>
        <w:spacing w:line="240" w:lineRule="auto"/>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lastRenderedPageBreak/>
        <w:t xml:space="preserve">ε)  Μονάδα  Ε΄ -  Εθνικού  Αγροτικού  Δικτύου. </w:t>
      </w:r>
    </w:p>
    <w:p w:rsidR="00353AF0" w:rsidRPr="00D24DAA" w:rsidRDefault="00353AF0" w:rsidP="00144039">
      <w:pPr>
        <w:numPr>
          <w:ilvl w:val="0"/>
          <w:numId w:val="157"/>
        </w:numPr>
        <w:spacing w:after="0" w:line="240" w:lineRule="auto"/>
        <w:jc w:val="both"/>
        <w:rPr>
          <w:rFonts w:ascii="Arial" w:hAnsi="Arial" w:cs="Arial"/>
        </w:rPr>
      </w:pPr>
      <w:r w:rsidRPr="00D24DAA">
        <w:rPr>
          <w:rFonts w:ascii="Arial" w:hAnsi="Arial" w:cs="Arial"/>
        </w:rPr>
        <w:t xml:space="preserve">Πρόγραμμα Αγροτικής Ανάπτυξης της Ελλάδας  (  Π.Α.Α.  2007 – 2013 ) . </w:t>
      </w:r>
    </w:p>
    <w:p w:rsidR="00353AF0" w:rsidRPr="00D24DAA" w:rsidRDefault="00353AF0" w:rsidP="00676C42">
      <w:pPr>
        <w:spacing w:line="240" w:lineRule="auto"/>
        <w:jc w:val="both"/>
        <w:rPr>
          <w:rFonts w:ascii="Arial" w:hAnsi="Arial" w:cs="Arial"/>
        </w:rPr>
      </w:pPr>
      <w:r w:rsidRPr="00D24DAA">
        <w:rPr>
          <w:rFonts w:ascii="Arial" w:hAnsi="Arial" w:cs="Arial"/>
        </w:rPr>
        <w:t>αα) Καταρτίζει, εξειδικεύει και επικαιροποιεί το σχέδιο δράσης του Εθνικού Αγροτικού Δικτύου σε συνεργασία με τη Μονάδα Α΄, καθώς και άλλες εμπλεκόμενες υπηρεσίες, σύμφωνα με το Άρθρο 68 του Καν. (ΕΚ)1698/2005 και τον Καν. (ΕΚ)1974/2006.</w:t>
      </w:r>
    </w:p>
    <w:p w:rsidR="00353AF0" w:rsidRPr="00D24DAA" w:rsidRDefault="00353AF0" w:rsidP="00676C42">
      <w:pPr>
        <w:spacing w:line="240" w:lineRule="auto"/>
        <w:jc w:val="both"/>
        <w:rPr>
          <w:rFonts w:ascii="Arial" w:hAnsi="Arial" w:cs="Arial"/>
        </w:rPr>
      </w:pPr>
      <w:r w:rsidRPr="00D24DAA">
        <w:rPr>
          <w:rFonts w:ascii="Arial" w:hAnsi="Arial" w:cs="Arial"/>
        </w:rPr>
        <w:t>ββ) Μεριμνά για την εφαρμογή των ενεργειών του σχεδίου δράσης του Εθνικού Αγροτικού Δικτύου.</w:t>
      </w:r>
    </w:p>
    <w:p w:rsidR="00353AF0" w:rsidRPr="00D24DAA" w:rsidRDefault="00353AF0" w:rsidP="00676C42">
      <w:pPr>
        <w:spacing w:line="240" w:lineRule="auto"/>
        <w:jc w:val="both"/>
        <w:rPr>
          <w:rFonts w:ascii="Arial" w:hAnsi="Arial" w:cs="Arial"/>
        </w:rPr>
      </w:pPr>
      <w:r w:rsidRPr="00D24DAA">
        <w:rPr>
          <w:rFonts w:ascii="Arial" w:hAnsi="Arial" w:cs="Arial"/>
        </w:rPr>
        <w:t>γγ) Εξασφαλίζει, σε συνεργασία με τις λοιπές μονάδες και άλλες εμπλεκόμενες υπηρεσίες, τη συμπληρωματικότητα των ενεργειών του σχεδίου δράσης του Εθνικού Αγροτικού Δικτύου με τις λοιπές ενέργειες που χρηματοδοτούνται στο πλαίσιο της Τεχνικής Υποστήριξης Εφαρμογής του Προγράμματος  Αγροτικής  Ανάπτυξης               ( Π.Α.Α. ) .</w:t>
      </w:r>
    </w:p>
    <w:p w:rsidR="00353AF0" w:rsidRPr="00D24DAA" w:rsidRDefault="00353AF0" w:rsidP="00676C42">
      <w:pPr>
        <w:spacing w:line="240" w:lineRule="auto"/>
        <w:jc w:val="both"/>
        <w:rPr>
          <w:rFonts w:ascii="Arial" w:hAnsi="Arial" w:cs="Arial"/>
        </w:rPr>
      </w:pPr>
      <w:r w:rsidRPr="00D24DAA">
        <w:rPr>
          <w:rFonts w:ascii="Arial" w:hAnsi="Arial" w:cs="Arial"/>
        </w:rPr>
        <w:t>δδ) Συντονίζει τις δραστηριότητες που θα πραγματοποιηθούν προς όφελος των μελών του Εθνικού Αγροτικού Δικτύου.</w:t>
      </w:r>
    </w:p>
    <w:p w:rsidR="00353AF0" w:rsidRPr="00D24DAA" w:rsidRDefault="00353AF0" w:rsidP="00676C42">
      <w:pPr>
        <w:spacing w:line="240" w:lineRule="auto"/>
        <w:jc w:val="both"/>
        <w:rPr>
          <w:rFonts w:ascii="Arial" w:hAnsi="Arial" w:cs="Arial"/>
        </w:rPr>
      </w:pPr>
      <w:r w:rsidRPr="00D24DAA">
        <w:rPr>
          <w:rFonts w:ascii="Arial" w:hAnsi="Arial" w:cs="Arial"/>
        </w:rPr>
        <w:t>εε) Μεριμνά για τη διάχυση των αποτελεσμάτων των ενεργειών του σχεδίου δράσης στα μέλη του Εθνικού Αγροτικού Δικτύου.</w:t>
      </w:r>
    </w:p>
    <w:p w:rsidR="00353AF0" w:rsidRPr="00D24DAA" w:rsidRDefault="00353AF0" w:rsidP="00676C42">
      <w:pPr>
        <w:spacing w:line="240" w:lineRule="auto"/>
        <w:jc w:val="both"/>
        <w:rPr>
          <w:rFonts w:ascii="Arial" w:hAnsi="Arial" w:cs="Arial"/>
        </w:rPr>
      </w:pPr>
      <w:r w:rsidRPr="00D24DAA">
        <w:rPr>
          <w:rFonts w:ascii="Arial" w:hAnsi="Arial" w:cs="Arial"/>
        </w:rPr>
        <w:t>στστ) Συμμετέχει με εκπροσώπους της σε Επιτροπές και Όργανα του Ευρωπαϊκού Αγροτικού Δικτύου.</w:t>
      </w:r>
    </w:p>
    <w:p w:rsidR="00353AF0" w:rsidRPr="00D24DAA" w:rsidRDefault="00353AF0" w:rsidP="00676C42">
      <w:pPr>
        <w:spacing w:line="240" w:lineRule="auto"/>
        <w:jc w:val="both"/>
        <w:rPr>
          <w:rFonts w:ascii="Arial" w:hAnsi="Arial" w:cs="Arial"/>
        </w:rPr>
      </w:pPr>
      <w:r w:rsidRPr="00D24DAA">
        <w:rPr>
          <w:rFonts w:ascii="Arial" w:hAnsi="Arial" w:cs="Arial"/>
        </w:rPr>
        <w:t xml:space="preserve">στ)   Μονάδα  ΣΤ ΄-  Συντονισμού. </w:t>
      </w:r>
    </w:p>
    <w:p w:rsidR="00353AF0" w:rsidRPr="00D24DAA" w:rsidRDefault="00353AF0" w:rsidP="00144039">
      <w:pPr>
        <w:numPr>
          <w:ilvl w:val="0"/>
          <w:numId w:val="158"/>
        </w:numPr>
        <w:spacing w:after="0" w:line="240" w:lineRule="auto"/>
        <w:jc w:val="both"/>
        <w:rPr>
          <w:rFonts w:ascii="Arial" w:hAnsi="Arial" w:cs="Arial"/>
        </w:rPr>
      </w:pPr>
      <w:r w:rsidRPr="00D24DAA">
        <w:rPr>
          <w:rFonts w:ascii="Arial" w:hAnsi="Arial" w:cs="Arial"/>
        </w:rPr>
        <w:t xml:space="preserve">Επιχειρησιακό Πρόγραμμα « Αγροτική Ανάπτυξη – Ανασυγκρότηση της υπαίθρου »  του  Γ΄Κοινοτικού Πλαισίου  Στήριξης  (  ΚΠ.Σ.  2000 – 2006 ) </w:t>
      </w:r>
    </w:p>
    <w:p w:rsidR="00353AF0" w:rsidRPr="00D24DAA" w:rsidRDefault="00353AF0" w:rsidP="00676C42">
      <w:pPr>
        <w:spacing w:line="240" w:lineRule="auto"/>
        <w:ind w:left="360"/>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αα) Τηρεί επί τρία έτη μετά την πληρωμή από την Επιτροπή του τελικού υπολοίπου για το  Επιχειρησιακό  Πρόγραμμα  Αγροτικής  Ανάπτυξης  Ανασυγκροτήσης  Υπαίθρου     ( Ε.Π.Α.Α.Α.Υ.. 2000-2006 ) ,   όλα τα δικαιολογητικά έγγραφα τα σχετικά με τις δαπάνες και τους ελέγχους και παρέχει κάθε αναγκαία πληροφορία στην Επιτροπή καθώς και σε κάθε αρμόδιο φορέα. Η προθεσμία αυτή διακόπτεται σε περίπτωση δικαστικών επιπλοκών ή κατόπιν αιτιολογημένης αίτησης της Επιτροπής.</w:t>
      </w:r>
    </w:p>
    <w:p w:rsidR="00353AF0" w:rsidRPr="00D24DAA" w:rsidRDefault="00353AF0" w:rsidP="00676C42">
      <w:pPr>
        <w:spacing w:line="240" w:lineRule="auto"/>
        <w:jc w:val="both"/>
        <w:rPr>
          <w:rFonts w:ascii="Arial" w:hAnsi="Arial" w:cs="Arial"/>
        </w:rPr>
      </w:pPr>
    </w:p>
    <w:p w:rsidR="00353AF0" w:rsidRPr="00D24DAA" w:rsidRDefault="00353AF0" w:rsidP="00144039">
      <w:pPr>
        <w:numPr>
          <w:ilvl w:val="0"/>
          <w:numId w:val="158"/>
        </w:numPr>
        <w:spacing w:after="0" w:line="240" w:lineRule="auto"/>
        <w:jc w:val="both"/>
        <w:rPr>
          <w:rFonts w:ascii="Arial" w:hAnsi="Arial" w:cs="Arial"/>
        </w:rPr>
      </w:pPr>
      <w:r w:rsidRPr="00D24DAA">
        <w:rPr>
          <w:rFonts w:ascii="Arial" w:hAnsi="Arial" w:cs="Arial"/>
        </w:rPr>
        <w:t>Πρόγραμμα Αγροτικής Ανάπτυξης της Ελλάδας  ( Π.Α.Α.  2007 – 2013 ) .</w:t>
      </w:r>
    </w:p>
    <w:p w:rsidR="00353AF0" w:rsidRPr="00D24DAA" w:rsidRDefault="00353AF0" w:rsidP="00676C42">
      <w:pPr>
        <w:tabs>
          <w:tab w:val="num" w:pos="540"/>
        </w:tabs>
        <w:spacing w:line="240" w:lineRule="auto"/>
        <w:jc w:val="both"/>
        <w:rPr>
          <w:rFonts w:ascii="Arial" w:hAnsi="Arial" w:cs="Arial"/>
        </w:rPr>
      </w:pPr>
      <w:r w:rsidRPr="00D24DAA">
        <w:rPr>
          <w:rFonts w:ascii="Arial" w:hAnsi="Arial" w:cs="Arial"/>
        </w:rPr>
        <w:t>αα) Παρέχει προς την  Ειδική  Υπηρεσίας  Διαχείρισης  Προγράμματος  Αγροτικής  Ανάπτυξης ( ΕΥΔ ΠΑΑ )  τα απαραίτητα στοιχεία Σχεδίων Βελτίωσης Φυτικής Παραγωγής, που μεταφέρονται ως συνέχεια του Μέτρου 1.1 του ( Ε.Π.Α.Α.Α.Υ.) , για ανειλημμένες υποχρεώσεις στο ΠΑΑ.</w:t>
      </w:r>
    </w:p>
    <w:p w:rsidR="00353AF0" w:rsidRPr="00D24DAA" w:rsidRDefault="00353AF0" w:rsidP="00676C42">
      <w:pPr>
        <w:tabs>
          <w:tab w:val="num" w:pos="540"/>
        </w:tabs>
        <w:spacing w:line="240" w:lineRule="auto"/>
        <w:jc w:val="both"/>
        <w:rPr>
          <w:rFonts w:ascii="Arial" w:hAnsi="Arial" w:cs="Arial"/>
        </w:rPr>
      </w:pPr>
      <w:r w:rsidRPr="00D24DAA">
        <w:rPr>
          <w:rFonts w:ascii="Arial" w:hAnsi="Arial" w:cs="Arial"/>
        </w:rPr>
        <w:t>ββ) Παρέχει προς την  Ειδική  Υπηρεσίας  Διαχείρισης  Προγράμματος  Αγροτικής  Ανάπτυξης  ( ΕΥΔ  ΠΑΑ )  και ιδιαίτερα προς την Μονάδα Β3΄ ( δημοσίων έργων )  της  Ειδικής  Υπηρεσίας  Εαρμογής  Προγράμματος  Αγροτικής  Ανάπτυξης ( ΕΥΕ  ΠΑΑ )   τα απαραίτητα στοιχεία για εγγειοβελτιωτικά έργα των Π.Ε.Π. .2000-2006, που μεταφέρονται   στο  Πρλογραμμα  Αγροτικής  Ανάπτυξης ( Π.Α.Α. ) ,   ως « έργα-γέφυρες ».</w:t>
      </w:r>
    </w:p>
    <w:p w:rsidR="00353AF0" w:rsidRPr="00D24DAA" w:rsidRDefault="00353AF0" w:rsidP="00676C42">
      <w:pPr>
        <w:tabs>
          <w:tab w:val="num" w:pos="540"/>
        </w:tabs>
        <w:spacing w:line="240" w:lineRule="auto"/>
        <w:jc w:val="both"/>
        <w:rPr>
          <w:rFonts w:ascii="Arial" w:hAnsi="Arial" w:cs="Arial"/>
        </w:rPr>
      </w:pPr>
      <w:r w:rsidRPr="00D24DAA">
        <w:rPr>
          <w:rFonts w:ascii="Arial" w:hAnsi="Arial" w:cs="Arial"/>
        </w:rPr>
        <w:t>γγ) Διασφαλίζει τη συμπληρωματικότητα των δράσεων μεταξύ του πρώτου και δεύτερου Πυλώνα, με τη διεξοδική ανάλυση του περιεχομένου των επιμέρους επιχειρησιακών σχεδίων των  Κοινών  Οργανώσεων  Αγορών ( Κ.Ο.Α. )   σε συνεργασία με τη Μονάδα  Α΄  της   ( ΕΥΔ ΠΑΑ ) .</w:t>
      </w:r>
    </w:p>
    <w:p w:rsidR="00353AF0" w:rsidRPr="00D24DAA" w:rsidRDefault="00353AF0" w:rsidP="00676C42">
      <w:pPr>
        <w:tabs>
          <w:tab w:val="num" w:pos="540"/>
        </w:tabs>
        <w:spacing w:line="240" w:lineRule="auto"/>
        <w:jc w:val="both"/>
        <w:rPr>
          <w:rFonts w:ascii="Arial" w:hAnsi="Arial" w:cs="Arial"/>
        </w:rPr>
      </w:pPr>
      <w:r w:rsidRPr="00D24DAA">
        <w:rPr>
          <w:rFonts w:ascii="Arial" w:hAnsi="Arial" w:cs="Arial"/>
        </w:rPr>
        <w:lastRenderedPageBreak/>
        <w:t>δδ) Μεριμνά για τον έλεγχο της συμβατότητας, την αποφυγή επικαλύψεων και τη διασφάλιση της συμπληρωματικότητας μεταξύ των επιλέξιμων για χρηματοδότηση πράξεων του ΠΑΑ με τα προβλεπόμενα στα Επιχειρησιακά σχέδια των  Κοινών  Οργανώσεων  Αγορών  ( Κ.Ο.Α. )  και το Πρόγραμμα των μικρών νησιών του Αιγαίου.</w:t>
      </w:r>
    </w:p>
    <w:p w:rsidR="00353AF0" w:rsidRPr="00D24DAA" w:rsidRDefault="00353AF0" w:rsidP="00676C42">
      <w:pPr>
        <w:tabs>
          <w:tab w:val="num" w:pos="540"/>
        </w:tabs>
        <w:spacing w:line="240" w:lineRule="auto"/>
        <w:jc w:val="both"/>
        <w:rPr>
          <w:rFonts w:ascii="Arial" w:hAnsi="Arial" w:cs="Arial"/>
        </w:rPr>
      </w:pPr>
      <w:r w:rsidRPr="00D24DAA">
        <w:rPr>
          <w:rFonts w:ascii="Arial" w:hAnsi="Arial" w:cs="Arial"/>
        </w:rPr>
        <w:t>εε) Συνεργάζεται με τη Μονάδα Α΄ για θέματα συντονισμού των παρεμβάσεων μεταξύ του ( ΕΓΤΑΑ )  και των άλλων ταμείων και χρηματοδοτικών μέσων (ΕΤΠΑ, ΕΚΤ, ΕΤΑ, Ταμείο Συνοχής, παρεμβάσεις της Ευρωπαϊκής Τράπεζας Επενδύσεων (ΕΤΕπ) κ.λ.π.) σε περιφερειακό και τομεακό επίπεδο.</w:t>
      </w:r>
    </w:p>
    <w:p w:rsidR="00353AF0" w:rsidRPr="00D24DAA" w:rsidRDefault="00353AF0" w:rsidP="00676C42">
      <w:pPr>
        <w:tabs>
          <w:tab w:val="num" w:pos="540"/>
        </w:tabs>
        <w:spacing w:line="240" w:lineRule="auto"/>
        <w:jc w:val="both"/>
        <w:rPr>
          <w:rFonts w:ascii="Arial" w:hAnsi="Arial" w:cs="Arial"/>
        </w:rPr>
      </w:pPr>
      <w:r w:rsidRPr="00D24DAA">
        <w:rPr>
          <w:rFonts w:ascii="Arial" w:hAnsi="Arial" w:cs="Arial"/>
        </w:rPr>
        <w:t>στστ) Επεξεργάζεται τα ως άνω στοιχεία και παρέχει την απαιτούμενη πληροφόρηση στην ( ΕΥΔ  ΠΑΑ ) ,  στην ( ΕΥΕ ΠΑΑ ) ,  αν απαιτηθεί, αλλά και σε άλλους εμπλεκόμενους φορείς.</w:t>
      </w:r>
    </w:p>
    <w:p w:rsidR="00353AF0" w:rsidRPr="00D24DAA" w:rsidRDefault="00353AF0" w:rsidP="00676C42">
      <w:pPr>
        <w:tabs>
          <w:tab w:val="num" w:pos="540"/>
        </w:tabs>
        <w:spacing w:line="240" w:lineRule="auto"/>
        <w:jc w:val="both"/>
        <w:rPr>
          <w:rFonts w:ascii="Arial" w:hAnsi="Arial" w:cs="Arial"/>
        </w:rPr>
      </w:pPr>
      <w:r w:rsidRPr="00D24DAA">
        <w:rPr>
          <w:rFonts w:ascii="Arial" w:hAnsi="Arial" w:cs="Arial"/>
        </w:rPr>
        <w:t xml:space="preserve">ζζ) Υποβάλλει τα απαιτούμενα, κατά περίπτωση, στοιχεία ή/και αναφορές ή/και εισηγήσεις ή/και προτάσεις για την εκπόνηση, επεξεργασία και εισήγηση θεμάτων Αγροτικής Ανάπτυξης στην Επιτροπή  Παρακολούθησης ( Επ. Πα. )  του  Προγράμματος  Αγροτικής  Ανάπτυξης (  Π.Α.Α. )  ή ακόμη και στην Ετήσια Διάσκεψη Προέδρων των Επιτροπών Παρακολούθησης των Επιχειρησιακών Προγραμμάτων, που χρηματοδοτούνται από τα Διαρθρωτικά Ταμεία, του Προγράμματος  Αγροτικής  Ανάπτυξης ( Π.Α.Α. )  και του  Επιχειρησιακού  Προγράμματος  ( Ε.Π. )  «Αλιεία». Τα υπόψη θέματα θα αφορούν κυρίως το αντικείμενο του συντονισμού, του διαχωρισμού πράξεων και της συμπληρωματικότητας των πράξεων, που χρηματοδοτούνται από τα Ταμεία που αναφέρονται στο σημείο 5 ανωτέρω.» </w:t>
      </w:r>
    </w:p>
    <w:p w:rsidR="00353AF0" w:rsidRPr="00D24DAA" w:rsidRDefault="00353AF0" w:rsidP="00676C42">
      <w:pPr>
        <w:tabs>
          <w:tab w:val="num" w:pos="540"/>
        </w:tabs>
        <w:spacing w:line="240" w:lineRule="auto"/>
        <w:jc w:val="both"/>
        <w:rPr>
          <w:rFonts w:ascii="Arial" w:hAnsi="Arial" w:cs="Arial"/>
        </w:rPr>
      </w:pPr>
      <w:r w:rsidRPr="00D24DAA">
        <w:rPr>
          <w:rFonts w:ascii="Arial" w:hAnsi="Arial" w:cs="Arial"/>
        </w:rPr>
        <w:t>3. Ο Διοικητικός Τομέας Προγραμματισμού και Εφαρμογών του Γ΄ Κοινοτικού Πλαισίου Στήριξης (παρ. 1 της 399570/10-10-2001 (ΦΕΚ1363Β)), όπως τροποποιήθηκε και μετονομάστηκε (παρ. 4, αρ. 46 του ν. 3614/2007 (ΦΕΚ 267Α)) μεταγενέστερα, καταργείται</w:t>
      </w:r>
    </w:p>
    <w:p w:rsidR="00353AF0" w:rsidRPr="00D24DAA" w:rsidRDefault="00353AF0" w:rsidP="00676C42">
      <w:pPr>
        <w:tabs>
          <w:tab w:val="num" w:pos="540"/>
        </w:tabs>
        <w:spacing w:line="240" w:lineRule="auto"/>
        <w:jc w:val="both"/>
        <w:rPr>
          <w:rFonts w:ascii="Arial" w:hAnsi="Arial" w:cs="Arial"/>
        </w:rPr>
      </w:pPr>
      <w:r w:rsidRPr="00D24DAA">
        <w:rPr>
          <w:rFonts w:ascii="Arial" w:hAnsi="Arial" w:cs="Arial"/>
        </w:rPr>
        <w:t>4. Από την έναρξη ισχύος του παρόντος καταργούνται οι διατάξεις της υπ΄αριθμ.324005/9-9-2008(ΦΕΚ 1886Β΄) απόφασης  των Υπουργών Εσωτερικών, Οικονομίας και Οικονομικών και Αγροτικής Ανάπτυξης και Τροφίμων, όπως τροποποιήθηκε με την  υπ’αριθμ.135073/3-2-2011(ΦΕΚ 315Β΄) όμοια απόφαση.</w:t>
      </w:r>
    </w:p>
    <w:p w:rsidR="00353AF0" w:rsidRPr="00D24DAA" w:rsidRDefault="00353AF0" w:rsidP="00676C42">
      <w:pPr>
        <w:spacing w:line="240" w:lineRule="auto"/>
        <w:rPr>
          <w:rFonts w:ascii="Arial" w:hAnsi="Arial" w:cs="Arial"/>
        </w:rPr>
      </w:pPr>
    </w:p>
    <w:p w:rsidR="00353AF0" w:rsidRPr="00D24DAA" w:rsidRDefault="00353AF0" w:rsidP="00676C42">
      <w:pPr>
        <w:spacing w:line="240" w:lineRule="auto"/>
        <w:jc w:val="center"/>
        <w:rPr>
          <w:rFonts w:ascii="Arial" w:hAnsi="Arial" w:cs="Arial"/>
        </w:rPr>
      </w:pPr>
      <w:r w:rsidRPr="00D24DAA">
        <w:rPr>
          <w:rFonts w:ascii="Arial" w:hAnsi="Arial" w:cs="Arial"/>
        </w:rPr>
        <w:t xml:space="preserve">Άρθρο </w:t>
      </w:r>
      <w:r w:rsidR="00727522" w:rsidRPr="00D24DAA">
        <w:rPr>
          <w:rFonts w:ascii="Arial" w:hAnsi="Arial" w:cs="Arial"/>
        </w:rPr>
        <w:t>313</w:t>
      </w:r>
    </w:p>
    <w:p w:rsidR="00353AF0" w:rsidRPr="00D24DAA" w:rsidRDefault="00353AF0" w:rsidP="00676C42">
      <w:pPr>
        <w:spacing w:line="240" w:lineRule="auto"/>
        <w:jc w:val="center"/>
        <w:rPr>
          <w:rFonts w:ascii="Arial" w:hAnsi="Arial" w:cs="Arial"/>
        </w:rPr>
      </w:pPr>
      <w:r w:rsidRPr="00D24DAA">
        <w:rPr>
          <w:rFonts w:ascii="Arial" w:hAnsi="Arial" w:cs="Arial"/>
        </w:rPr>
        <w:t xml:space="preserve">ΓΕΝΙΚΗ ΔΙΕΥΘΥΝΣΗ ΔΙΟΙΚΗΤΙΚΗΣ ΥΠΟΣΤΗΡΙΞΗΣ </w:t>
      </w:r>
    </w:p>
    <w:p w:rsidR="00353AF0" w:rsidRPr="00D24DAA" w:rsidRDefault="00353AF0" w:rsidP="00676C42">
      <w:pPr>
        <w:spacing w:line="240" w:lineRule="auto"/>
        <w:jc w:val="center"/>
        <w:rPr>
          <w:rFonts w:ascii="Arial" w:hAnsi="Arial" w:cs="Arial"/>
        </w:rPr>
      </w:pPr>
      <w:r w:rsidRPr="00D24DAA">
        <w:rPr>
          <w:rFonts w:ascii="Arial" w:hAnsi="Arial" w:cs="Arial"/>
        </w:rPr>
        <w:t xml:space="preserve">ΚΑΙ ΗΛΕΚΤΡΟΝΙΚΗΣ ΔΙΑΚΥΒΕΡΝΗΣΗΣ </w:t>
      </w:r>
    </w:p>
    <w:p w:rsidR="00353AF0" w:rsidRPr="00D24DAA" w:rsidRDefault="00353AF0" w:rsidP="00676C42">
      <w:pPr>
        <w:spacing w:line="240" w:lineRule="auto"/>
        <w:jc w:val="center"/>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1. Η Γενική Διεύθυνση Διοικητικής Υποστήριξης (ΠΔ 356/1990 ΦΕΚ 143 Α΄/30-10-1990), μετονομάζεται σε Γενική Διεύθυνση Διοικητικής Υποστήριξης και Ηλεκτρονικής Διακυβέρνησης, αναδιαρθρώνεται και συγκροτείται από τις κάτωθι Διευθύνσεις και αυτοτελή Τμήματα:</w:t>
      </w:r>
    </w:p>
    <w:p w:rsidR="00353AF0" w:rsidRPr="00D24DAA" w:rsidRDefault="00353AF0" w:rsidP="00676C42">
      <w:pPr>
        <w:spacing w:line="240" w:lineRule="auto"/>
        <w:jc w:val="both"/>
        <w:rPr>
          <w:rFonts w:ascii="Arial" w:hAnsi="Arial" w:cs="Arial"/>
          <w:lang w:eastAsia="el-GR"/>
        </w:rPr>
      </w:pPr>
      <w:r w:rsidRPr="00D24DAA">
        <w:rPr>
          <w:rFonts w:ascii="Arial" w:hAnsi="Arial" w:cs="Arial"/>
          <w:lang w:eastAsia="el-GR"/>
        </w:rPr>
        <w:t>Α. Διεύθυνση Διοίκησης Προσωπικού</w:t>
      </w:r>
    </w:p>
    <w:p w:rsidR="00353AF0" w:rsidRPr="00D24DAA" w:rsidRDefault="00353AF0" w:rsidP="00676C42">
      <w:pPr>
        <w:spacing w:line="240" w:lineRule="auto"/>
        <w:jc w:val="both"/>
        <w:rPr>
          <w:rFonts w:ascii="Arial" w:hAnsi="Arial" w:cs="Arial"/>
          <w:lang w:eastAsia="el-GR"/>
        </w:rPr>
      </w:pPr>
      <w:r w:rsidRPr="00D24DAA">
        <w:rPr>
          <w:rFonts w:ascii="Arial" w:hAnsi="Arial" w:cs="Arial"/>
          <w:lang w:eastAsia="el-GR"/>
        </w:rPr>
        <w:t>Β. Διεύθυνση Οργάνωσης, Εκπαίδευσης, Ποιότητας, Αποδοτικότητας και Υποστήριξης</w:t>
      </w:r>
    </w:p>
    <w:p w:rsidR="00353AF0" w:rsidRPr="00D24DAA" w:rsidRDefault="00353AF0" w:rsidP="00676C42">
      <w:pPr>
        <w:spacing w:line="240" w:lineRule="auto"/>
        <w:jc w:val="both"/>
        <w:rPr>
          <w:rFonts w:ascii="Arial" w:hAnsi="Arial" w:cs="Arial"/>
          <w:lang w:eastAsia="el-GR"/>
        </w:rPr>
      </w:pPr>
      <w:r w:rsidRPr="00D24DAA">
        <w:rPr>
          <w:rFonts w:ascii="Arial" w:hAnsi="Arial" w:cs="Arial"/>
          <w:lang w:eastAsia="el-GR"/>
        </w:rPr>
        <w:t>Γ. Διεύθυνση Ηλεκτρονικών Υπηρεσιών και Υποδομών</w:t>
      </w:r>
    </w:p>
    <w:p w:rsidR="00353AF0" w:rsidRPr="00D24DAA" w:rsidRDefault="00353AF0" w:rsidP="00676C42">
      <w:pPr>
        <w:spacing w:line="240" w:lineRule="auto"/>
        <w:jc w:val="both"/>
        <w:rPr>
          <w:rFonts w:ascii="Arial" w:hAnsi="Arial" w:cs="Arial"/>
          <w:lang w:eastAsia="el-GR"/>
        </w:rPr>
      </w:pPr>
      <w:r w:rsidRPr="00D24DAA">
        <w:rPr>
          <w:rFonts w:ascii="Arial" w:hAnsi="Arial" w:cs="Arial"/>
          <w:lang w:eastAsia="el-GR"/>
        </w:rPr>
        <w:lastRenderedPageBreak/>
        <w:t xml:space="preserve">Δ. Διεύθυνση Αγροτικών Ψηφιακών Δεδομένων και Τοπογραφικής </w:t>
      </w:r>
    </w:p>
    <w:p w:rsidR="00353AF0" w:rsidRPr="00D24DAA" w:rsidRDefault="00353AF0" w:rsidP="00676C42">
      <w:pPr>
        <w:spacing w:line="240" w:lineRule="auto"/>
        <w:jc w:val="both"/>
        <w:rPr>
          <w:rFonts w:ascii="Arial" w:hAnsi="Arial" w:cs="Arial"/>
          <w:lang w:eastAsia="el-GR"/>
        </w:rPr>
      </w:pPr>
      <w:r w:rsidRPr="00D24DAA">
        <w:rPr>
          <w:rFonts w:ascii="Arial" w:hAnsi="Arial" w:cs="Arial"/>
          <w:lang w:eastAsia="el-GR"/>
        </w:rPr>
        <w:t>Ε. Διεύθυνση Νομοπαρασκευαστικού Έργου και Νομικών Υποθέσεων</w:t>
      </w:r>
    </w:p>
    <w:p w:rsidR="00353AF0" w:rsidRPr="00D24DAA" w:rsidRDefault="00353AF0" w:rsidP="00676C42">
      <w:pPr>
        <w:spacing w:line="240" w:lineRule="auto"/>
        <w:jc w:val="both"/>
        <w:rPr>
          <w:rFonts w:ascii="Arial" w:hAnsi="Arial" w:cs="Arial"/>
          <w:lang w:eastAsia="el-GR"/>
        </w:rPr>
      </w:pPr>
      <w:r w:rsidRPr="00D24DAA">
        <w:rPr>
          <w:rFonts w:ascii="Arial" w:hAnsi="Arial" w:cs="Arial"/>
          <w:lang w:eastAsia="el-GR"/>
        </w:rPr>
        <w:t>Στ. Αυτοτελές Τμήμα ΠΣΕΑ</w:t>
      </w:r>
    </w:p>
    <w:p w:rsidR="00353AF0" w:rsidRPr="00D24DAA" w:rsidRDefault="00353AF0" w:rsidP="00676C42">
      <w:pPr>
        <w:spacing w:line="240" w:lineRule="auto"/>
        <w:jc w:val="both"/>
        <w:rPr>
          <w:rFonts w:ascii="Arial" w:hAnsi="Arial" w:cs="Arial"/>
          <w:lang w:eastAsia="el-GR"/>
        </w:rPr>
      </w:pPr>
      <w:r w:rsidRPr="00D24DAA">
        <w:rPr>
          <w:rFonts w:ascii="Arial" w:hAnsi="Arial" w:cs="Arial"/>
          <w:lang w:eastAsia="el-GR"/>
        </w:rPr>
        <w:t>Ζ. Αυτοτελές Τμήμα Υπηρεσιακών Συμβουλίων</w:t>
      </w:r>
    </w:p>
    <w:p w:rsidR="00353AF0" w:rsidRPr="00D24DAA" w:rsidRDefault="00353AF0" w:rsidP="00676C42">
      <w:pPr>
        <w:spacing w:line="240" w:lineRule="auto"/>
        <w:jc w:val="both"/>
        <w:rPr>
          <w:rFonts w:ascii="Arial" w:hAnsi="Arial" w:cs="Arial"/>
          <w:lang w:eastAsia="el-GR"/>
        </w:rPr>
      </w:pPr>
      <w:r w:rsidRPr="00D24DAA">
        <w:rPr>
          <w:rFonts w:ascii="Arial" w:hAnsi="Arial" w:cs="Arial"/>
          <w:lang w:eastAsia="el-GR"/>
        </w:rPr>
        <w:t>2. Η ειδικότερη οργανωτική διάρθρωση και οι αρμοδιότητες των παραπάνω οργανικών μονάδων έχουν ως ακολούθως:</w:t>
      </w:r>
    </w:p>
    <w:p w:rsidR="00353AF0" w:rsidRPr="00D24DAA" w:rsidRDefault="00353AF0" w:rsidP="00676C42">
      <w:pPr>
        <w:spacing w:line="240" w:lineRule="auto"/>
        <w:jc w:val="both"/>
        <w:rPr>
          <w:rFonts w:ascii="Arial" w:hAnsi="Arial" w:cs="Arial"/>
          <w:lang w:eastAsia="el-GR"/>
        </w:rPr>
      </w:pPr>
      <w:r w:rsidRPr="00D24DAA">
        <w:rPr>
          <w:rFonts w:ascii="Arial" w:hAnsi="Arial" w:cs="Arial"/>
          <w:lang w:eastAsia="el-GR"/>
        </w:rPr>
        <w:t xml:space="preserve">Α. Συνιστάται Διεύθυνση Διοίκησης Προσωπικού, η οποία συγκροτείται από τα ακόλουθα Τμήματα: </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α. Τμήμα Διοίκησης Γεωτεχνικού Προσωπικού</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Το Τμήμα Διοίκησης Γεωτεχνικού Προσωπικού, στο οποίο συγχωνεύονται το Τμήμα Γεωπονικού Προσωπικού (αρθ.2, παρ.1, περ. α΄, ΠΔ 235/1990 ΦΕΚ 91 Α΄/11-7-1990) και το Τμήμα Κτηνιατρικού και Λοιπού Γεωτεχνικού Προσωπικού (αρθ. 2, παρ. 1, περ. γ΄, ΠΔ 235/1990 ΦΕΚ 91 Α΄/11-7-1990),), διατηρεί και ασκεί τις αρμοδιότητες των συγχωνευόμενων Τμημάτων ως έχουν. Η Διεύθυνση Διοίκησης Μονίμου Προσωπικού (αρθ. 2 παρ. 1 ΠΔ 235/1990  ΦΕΚ 91 Α΄/ 11-7-1990) καταργείται. </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spacing w:line="240" w:lineRule="auto"/>
        <w:rPr>
          <w:rFonts w:ascii="Arial" w:hAnsi="Arial" w:cs="Arial"/>
        </w:rPr>
      </w:pPr>
      <w:r w:rsidRPr="00D24DAA">
        <w:rPr>
          <w:rFonts w:ascii="Arial" w:hAnsi="Arial" w:cs="Arial"/>
        </w:rPr>
        <w:t>β. Τμήμα Διοίκησης Προσωπικού Λοιπών Κλάδων</w:t>
      </w:r>
    </w:p>
    <w:p w:rsidR="00353AF0" w:rsidRPr="00D24DAA" w:rsidRDefault="00353AF0" w:rsidP="00676C42">
      <w:pPr>
        <w:spacing w:line="240" w:lineRule="auto"/>
        <w:rPr>
          <w:rFonts w:ascii="Arial" w:hAnsi="Arial" w:cs="Arial"/>
        </w:rPr>
      </w:pPr>
      <w:r w:rsidRPr="00D24DAA">
        <w:rPr>
          <w:rFonts w:ascii="Arial" w:hAnsi="Arial" w:cs="Arial"/>
        </w:rPr>
        <w:t xml:space="preserve">Το Τμήμα Διοίκησης Προσωπικού Λοιπών Κλάδων, στο οποίο συγχωνεύονται το Τμήμα Προσωπικού Λοιπών Τεχνικών Κλάδων (αρθ. 2, παρ. 1, περ. δ΄, ΠΔ 235/1990  ΦΕΚ 91 Α΄/ 11-7-1990), το Τμήμα Διοικητικού – Οικονομικού Προσωπικού (αρθ. 2, παρ.1, περ. ε΄ ΠΔ 235/1990 ΦΕΚ 91 Α΄/11-7-1990) και το Γραφείο Γραμματείας (αρθ. 2 παρ1. περ.στ΄  ΠΔ 235/1990  ΦΕΚ 91 Α΄/ 11-7-1990 διατηρεί και ασκεί τις αρμοδιότητες των συγχωνευόμενων Τμημάτων και Γραφείου ως έχουν. </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γ. Τμήμα Διοίκησης Προσωπικού Ιδιωτικού Δικαίου</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Το Τμήμα Διοίκησης Προσωπικού Ιδιωτικού Δικαίου, ασκεί τις αρμοδιότητες του Τμήματος Προσωπικού Ιδιωτικού Δικαίου και Μίσθωσης Έργου (αρθ. 2, παρ. 2, περ. β΄, ΠΔ 235/1990  ΦΕΚ 91 Α΄/ 11-7-1990), ως έχουν.</w:t>
      </w:r>
    </w:p>
    <w:p w:rsidR="00353AF0" w:rsidRPr="00D24DAA" w:rsidRDefault="00353AF0" w:rsidP="00676C42">
      <w:pPr>
        <w:spacing w:line="240" w:lineRule="auto"/>
        <w:rPr>
          <w:rFonts w:ascii="Arial" w:hAnsi="Arial" w:cs="Arial"/>
        </w:rPr>
      </w:pPr>
    </w:p>
    <w:p w:rsidR="00353AF0" w:rsidRPr="00D24DAA" w:rsidRDefault="00353AF0" w:rsidP="00676C42">
      <w:pPr>
        <w:spacing w:line="240" w:lineRule="auto"/>
        <w:rPr>
          <w:rFonts w:ascii="Arial" w:hAnsi="Arial" w:cs="Arial"/>
        </w:rPr>
      </w:pPr>
      <w:r w:rsidRPr="00D24DAA">
        <w:rPr>
          <w:rFonts w:ascii="Arial" w:hAnsi="Arial" w:cs="Arial"/>
        </w:rPr>
        <w:t>δ. Τμήμα Αποδοχών Προσωπικού Ιδιωτικού Δικαίου</w:t>
      </w:r>
    </w:p>
    <w:p w:rsidR="00353AF0" w:rsidRPr="00D24DAA" w:rsidRDefault="00353AF0" w:rsidP="00676C42">
      <w:pPr>
        <w:spacing w:line="240" w:lineRule="auto"/>
        <w:rPr>
          <w:rFonts w:ascii="Arial" w:hAnsi="Arial" w:cs="Arial"/>
        </w:rPr>
      </w:pPr>
      <w:r w:rsidRPr="00D24DAA">
        <w:rPr>
          <w:rFonts w:ascii="Arial" w:hAnsi="Arial" w:cs="Arial"/>
        </w:rPr>
        <w:t>Το Τμήμα Αποδοχών Προσωπικού Ιδιωτικού Δικαίου στο οποίο συγχωνεύονται το Τμήμα Συλλογικών Συμβάσεων Προσωπικού με σχέση εργασίας Ιδιωτικού Δικαίου (αρθ. 2, παρ. 2, περ. α΄ ΠΔ 235/1990 ΦΕΚ 91 Α΄/ 11-7-1990), το Γραφείο Αρχείου Προσωπικού με σχέση εργασίας Ιδιωτικού Δικαίου (αρθ. 2, παρ. 2, περ. γ΄, ΠΔ 235/1990  ΦΕΚ 91 Α΄/ 11-7-1990) και το Γραφείο Γραμματείας (αρ. 2 παρ. 2 περ. δ΄  ΠΔ 235/1990  ΦΕΚ 91 Α΄/ 11-7-1990), διατηρεί και ασκεί τις αρμοδιότητες των συγχωνευόμενων Τμημάτων και Γραφείων ως έχουν. Η Διεύθυνση Διοίκησης Προσωπικού Ιδιωτικού Δικαίου (αρθ. 2, παρ. 2 ΠΔ 235/1990  ΦΕΚ 91 Α΄/ 11-7-1990) καταργείται.</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ε. Τμήμα Εποπτευόμενων Γεωργικών Οργανισμών και Ιδρυμάτων </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Το Τμήμα Εποπτευόμενων Γεωργικών Οργανισμών και Ιδρυμάτων, στο οποίο συγχωνεύονται το Τμήμα Οργάνωσης και Εποπτείας των Φορέων του Δημοσίου Τομέα Αρμοδιότητας Υπουργείου Γεωργίας  (αρθ. 2, παρ. 5, περ. α΄, ΠΔ 235/1990  ΦΕΚ 91 Α΄/11-7-1990), το Τμήμα Διοίκησης Προσωπικού των Φορέων του Δημοσίου Τομέα Αρμοδιότητας Υπουργείου Γεωργίας  (αρθ. 2, παρ. 5, περ.β΄, ΠΔ 235/1990 ΦΕΚ 91 Α΄/11-7-1990) και το Γραφείο Γραμματείας (αρ. 2 παρ. 5 περ.γ΄ ΠΔ </w:t>
      </w:r>
      <w:r w:rsidRPr="00D24DAA">
        <w:rPr>
          <w:rFonts w:ascii="Arial" w:hAnsi="Arial" w:cs="Arial"/>
          <w:sz w:val="22"/>
          <w:szCs w:val="22"/>
        </w:rPr>
        <w:lastRenderedPageBreak/>
        <w:t xml:space="preserve">235/1990  ΦΕΚ 91 Α΄/ 11-7-1990), διατηρεί και ασκεί τις αρμοδιότητες των συγχωνευόμενων Τμημάτων και Γραφείου ως έχουν. Η Διεύθυνση Εποπτευόμενων Γεωργικών Οργανισμών και Ιδρυμάτων (αρθ. 2, παρ. 5, ΠΔ 235/1990 ΦΕΚ 91 Α΄/11-7-1990) καταργείται. </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Β. Συνιστάται Διεύθυνση Οργάνωσης, Εκπαίδευσης, Ποιότητας, Αποδοτικότητας και Υποστήριξης, η οποία συγκροτείται από τα ακόλουθα Τμήματα: </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α. Τμήμα Οργάνωσης και Απλούστευσης Διαδικασιών </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Το Τμήμα Οργάνωσης και Απλούστευσης Διαδικασιών, στο οποίο συγχωνεύονται το Τμήμα Διοικητικής Οργάνωσης (αρθ.2, παρ. 1, περ. α΄,  ΠΔ 138/1991 ΦΕΚ 57 Α΄/ 25-4-1991), το Τμήμα Απλούστευσης Διαδικασιών και Παραγωγικότητας (αρθ.2, παρ.1, περ.β΄,  ΠΔ 138/1991 ΦΕΚ 57 Α΄/25-4-1991) και το Γραφείο Γραμματείας (αρθ.2, παρ. 1, περ. γ΄,  ΠΔ 138/1991 ΦΕΚ 57 Α΄/ 25-4-1991), διατηρεί και ασκεί τις αρμοδιότητες των συγχωνευόμενων Τμημάτων και Γραφείου ως έχουν.</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Το Τμήμα Προγραμματισμού (Ν. 1943/1991  ΦΕΚ 50 Α΄/11-4-1991, ΥΑ 393191/1992 ΦΕΚ 740 Β΄/ 24-12-1992) καθώς και το Γραφείο Μηχανογράφησης Ανθρώπινου Δυναμικού και Αρχείου (π.δ. 235/1990) καταργούνται.</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Η Διεύθυνση Οργάνωσης και Απλούστευσης Διαδικασιών (αρθ.2, παρ. 1,  ΠΔ 138/1991 ΦΕΚ 57 Α΄/ 25-4-1991) καταργείται. </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β. Τμήμα Εκπαίδευσης </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Το Τμήμα Εκπαίδευσης, στο οποίο συγχωνεύονται το Τμήμα Εισαγωγικής Εκπαίδευσης (αρθ. 2, παρ. 2, περ. α΄,  ΠΔ 138/1991 ΦΕΚ 57 Α΄/25-4-1991), το Τμήμα Επιμόρφωσης (αρθ. 2, παρ. 2, περ.β΄, ΠΔ 138/1991 ΦΕΚ 57 Α΄/25-4-1991) και το Γραφείο Γραμματείας (αρθ. 2, παρ. 2, περ. γ΄,  ΠΔ 138/1991 ΦΕΚ 57 Α΄/25-4-1991), διατηρεί και ασκεί τις αρμοδιότητες των συγχωνευόμενων Τμημάτων και Γραφείου ως έχουν.</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Η Διεύθυνση Εκπαίδευσης (αρθ. 2, παρ. 2, ΠΔ 138/1991 ΦΕΚ 57 Α΄/25-4-1991) καταργείται. </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γ. Τμήμα Ποιότητας και Αποδοτικότητας </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Το Τμήμα Ποιότητας και Αποδοτικότητας, στο οποίο συγχωνεύονται το Τμήμα Ερευνών και Μετρήσεων Αποδοτικότητας (αρθ. 2, παρ. 2, περ. α΄, ΠΔ 104/2006  ΦΕΚ 102 Α΄/24-5-2006) και το Τμήμα Τεκμηρίωσης και Καλύτερων Πρακτικών (αρθ. 2, παρ. 2, περ. β΄, ΠΔ 104/2006 ΦΕΚ 102 Α΄/24-5-2006), διατηρεί και ασκεί τις αρμοδιότητες των συγχωνευόμενων Τμημάτων ως έχουν.</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Η Διεύθυνση Ποιότητας και Αποδοτικότητας (αρθ. 2, παρ. 2, ΠΔ 104/2006  ΦΕΚ 102 Α΄/24-5-2006) καταργείται. </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δ. Τμήμα Γραμματειακής Εξυπηρέτησης </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Το Τμήμα Γραμματειακής Εξυπηρέτησης (αρθ. 2, παρ. 3, περ. στ΄, ΠΔ 235/1990  ΦΕΚ 91 Α΄/11-7-1990), το οποίο μεταφέρεται από τη Διεύθυνση Διοικητικού (αρ.2, παρ.3 ΠΔ 235/1990 ΦΕΚ 91 Α΄/ 11-7-1990) η οποία καταργείται, ασκεί τις αρμοδιότητές του ως έχουν. </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ε. Τμήμα Μεταφραστικό </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Το Τμήμα Μεταφραστικό (περίπτ. η του άρθρου 2 του π.δ. 235/1991, Α΄ 91) ασκεί τις αρμοδιότητές του ως έχουν.</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στ. Τμήμα Διοικητικής Μέριμνας</w:t>
      </w:r>
    </w:p>
    <w:p w:rsidR="00353AF0" w:rsidRPr="00D24DAA" w:rsidRDefault="00353AF0" w:rsidP="00676C42">
      <w:pPr>
        <w:spacing w:line="240" w:lineRule="auto"/>
        <w:ind w:left="-181"/>
        <w:jc w:val="both"/>
        <w:rPr>
          <w:rFonts w:ascii="Arial" w:hAnsi="Arial" w:cs="Arial"/>
        </w:rPr>
      </w:pPr>
      <w:r w:rsidRPr="00D24DAA">
        <w:rPr>
          <w:rFonts w:ascii="Arial" w:hAnsi="Arial" w:cs="Arial"/>
        </w:rPr>
        <w:t xml:space="preserve">Το Τμήμα Διοικητικής Μέριμνας (αρθ. 2, παρ. 3, περ. ζ΄, ΠΔ 235/1990  ΦΕΚ 91 Α΄/11-7-1990 και ΥΑ 427988/1994, ΦΕΚ Β 961), το οποίο μεταφέρεται από τη Διεύθυνση Διοικητικού (αρ.2, παρ.3 ΠΔ 235/1990 ΦΕΚ 91 Α΄/ 11-7-1990), ασκεί τις αρμοδιότητές του ως έχουν, πλην της αρμοδιότητας της υποπερίπτ. στστ της περίπτ. ζ της παρ. 3 του άρθρου 2 του π.δ. 235/1990. Επίσης, ασκεί τις αρμοδιότητες της περίπτ. ι της παρ. 3 του άρθρου 2 του π.δ. 235/1990 του Γραφείου Μετακινήσεων Προσωπικού, το οποίο </w:t>
      </w:r>
      <w:r w:rsidRPr="00D24DAA">
        <w:rPr>
          <w:rFonts w:ascii="Arial" w:hAnsi="Arial" w:cs="Arial"/>
        </w:rPr>
        <w:lastRenderedPageBreak/>
        <w:t xml:space="preserve">καταργείται, καθώς και τις αρμοδιότητες του Αυτοτελούς Γραφείου Διευκόλυνσης Ατόμων με Αναπηρίες που συστάθηκε με το άρθρο 1 παρ. 3 του πδ. 104/2006 το οποίο καταργείται. </w:t>
      </w:r>
    </w:p>
    <w:p w:rsidR="00353AF0" w:rsidRPr="00D24DAA" w:rsidRDefault="00353AF0" w:rsidP="00676C42">
      <w:pPr>
        <w:spacing w:line="240" w:lineRule="auto"/>
        <w:ind w:left="-181"/>
        <w:jc w:val="both"/>
        <w:rPr>
          <w:rFonts w:ascii="Arial" w:hAnsi="Arial" w:cs="Arial"/>
        </w:rPr>
      </w:pPr>
      <w:r w:rsidRPr="00D24DAA">
        <w:rPr>
          <w:rFonts w:ascii="Arial" w:hAnsi="Arial" w:cs="Arial"/>
        </w:rPr>
        <w:t>Τα Γραφεία Επικοινωνίας και Πληροφόρησης Πολιτών και Γραμματείας (π.δ. 235/1990) της ως άνω Διεύθυνσης Διοικητικού καταργούνται.</w:t>
      </w:r>
    </w:p>
    <w:p w:rsidR="00353AF0" w:rsidRPr="00D24DAA" w:rsidRDefault="00353AF0" w:rsidP="00676C42">
      <w:pPr>
        <w:spacing w:line="240" w:lineRule="auto"/>
        <w:ind w:left="-181"/>
        <w:jc w:val="both"/>
        <w:rPr>
          <w:rFonts w:ascii="Arial" w:hAnsi="Arial" w:cs="Arial"/>
        </w:rPr>
      </w:pPr>
    </w:p>
    <w:p w:rsidR="00353AF0" w:rsidRPr="00D24DAA" w:rsidRDefault="00353AF0" w:rsidP="00676C42">
      <w:pPr>
        <w:spacing w:line="240" w:lineRule="auto"/>
        <w:ind w:left="-181"/>
        <w:jc w:val="both"/>
        <w:rPr>
          <w:rFonts w:ascii="Arial" w:hAnsi="Arial" w:cs="Arial"/>
        </w:rPr>
      </w:pPr>
      <w:r w:rsidRPr="00D24DAA">
        <w:rPr>
          <w:rFonts w:ascii="Arial" w:hAnsi="Arial" w:cs="Arial"/>
        </w:rPr>
        <w:t>Γ. Συνιστάται Διεύθυνση Ηλεκτρονικών Υπηρεσιών και Υποδομών, η οποία συγκροτείται από τα ακόλουθα Τμήματα:</w:t>
      </w:r>
    </w:p>
    <w:p w:rsidR="00353AF0" w:rsidRPr="00D24DAA" w:rsidRDefault="00353AF0" w:rsidP="00676C42">
      <w:pPr>
        <w:spacing w:line="240" w:lineRule="auto"/>
        <w:ind w:left="-181"/>
        <w:jc w:val="both"/>
        <w:rPr>
          <w:rFonts w:ascii="Arial" w:hAnsi="Arial" w:cs="Arial"/>
          <w:lang w:eastAsia="el-GR"/>
        </w:rPr>
      </w:pPr>
      <w:r w:rsidRPr="00D24DAA">
        <w:rPr>
          <w:rFonts w:ascii="Arial" w:hAnsi="Arial" w:cs="Arial"/>
          <w:lang w:eastAsia="el-GR"/>
        </w:rPr>
        <w:t>α. Τμήμα Υποδομών Πληροφορικής και Σχεδιασμού</w:t>
      </w:r>
    </w:p>
    <w:p w:rsidR="00727522" w:rsidRPr="00D24DAA" w:rsidRDefault="00353AF0" w:rsidP="00727522">
      <w:pPr>
        <w:spacing w:line="240" w:lineRule="auto"/>
        <w:ind w:left="-181"/>
        <w:jc w:val="both"/>
        <w:rPr>
          <w:rFonts w:ascii="Arial" w:hAnsi="Arial" w:cs="Arial"/>
          <w:lang w:eastAsia="el-GR"/>
        </w:rPr>
      </w:pPr>
      <w:r w:rsidRPr="00D24DAA">
        <w:rPr>
          <w:rFonts w:ascii="Arial" w:hAnsi="Arial" w:cs="Arial"/>
          <w:lang w:eastAsia="el-GR"/>
        </w:rPr>
        <w:t>Το Τμήμα Υποδομών Πληροφορικής και Σχεδιασμού ασκεί τις αρμοδιότητες των υποπεριπτώσεων αα΄, ββ΄, γγ΄, εε΄, στστ΄, ζζ΄, ηη΄, θθ΄, ιι΄, ιαια΄ της περ.ε΄ της παρ.2 του αρθ.26 του ΠΔ 402/1988, Α΄ 187 του Τμήματος Μηχανογραφικού Εξοπλισμού (αρθ.26, παρ.2, περ.ε’, ΠΔ 402/1988), τις αρμοδιότητες των υποπεριπτώσεων αα΄ έως και θθ΄ του Γραφείου Διοικητικού - Οικονομικού  (αρθ. 26, παρ. 2, περ. ζ΄, ΠΔ402/1988) καθώς και τις αρμοδιότητες των υποπεριπτώσεων αα΄, ββ΄, γγ΄, δδ΄, εε΄, ζζ΄, στστ΄, ηη΄, ιι΄, ιαια΄, ιβιβ΄, ιγιγ΄ της περ.β΄, της παρ.2, του αρθ.26 του ΠΔ402/1988 του Τμήματος Σχεδιασμού Μεθόδων και Διαδικασιών (αρθ. 26, παρ. 2, περ. β΄, ΠΔ402/1988 ΦΕΚ 187 Α’/1988), τα οποία  καταργούνται. Η Διεύθυνση Πληροφορικής (π.δ. 402/1988) καταργείται.</w:t>
      </w:r>
    </w:p>
    <w:p w:rsidR="00353AF0" w:rsidRPr="00D24DAA" w:rsidRDefault="00353AF0" w:rsidP="00727522">
      <w:pPr>
        <w:spacing w:line="240" w:lineRule="auto"/>
        <w:ind w:left="-181"/>
        <w:jc w:val="both"/>
        <w:rPr>
          <w:rFonts w:ascii="Arial" w:hAnsi="Arial" w:cs="Arial"/>
          <w:lang w:eastAsia="el-GR"/>
        </w:rPr>
      </w:pPr>
      <w:r w:rsidRPr="00D24DAA">
        <w:rPr>
          <w:rFonts w:ascii="Arial" w:hAnsi="Arial" w:cs="Arial"/>
        </w:rPr>
        <w:t xml:space="preserve">Επιπλέον, ασκεί την κάτωθι αρμοδιότητα: </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lastRenderedPageBreak/>
        <w:t xml:space="preserve">Τη Λειτουργία και Συντήρηση του Virtual Private Network (VPN).  </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β. Τμήμα  Ηλεκτρονικών Υπηρεσιών</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Το Τμήμα Ηλεκτρονικών Υπηρεσιών ασκεί την αρμοδιότητα της υποπερίπτωσης θθ΄, της περ.β΄, της παρ.2, του αρθ.26 του ΠΔ402/1988 ΦΕΚ 187 Α’/1988 του Τμήματος Σχεδιασμού Μεθόδων και Διαδικασιών (αρθ. 26, παρ. 2, περ. β, ΠΔ402/1988 ΦΕΚ 187 Α’/1988), την αρμοδιότητα της υποπερίπτωσης δδ΄, της περ. ε΄, της παρ.2 του αρθ.26 του ΠΔ402/1988 ΦΕΚ 187 Α’/1988 του Τμήματος Μηχανογραφικού Εξοπλισμού (αρθ. 26, παρ. 2, περ. ε’, ΠΔ402/1988 ΦΕΚ 187 Α’/1988), τις αρμοδιότητες των υποπεριπτώσεων εε΄, στστ΄, ζζ΄, της περ.δ΄, της παρ.2 του αρθ.26 του ΠΔ402/1988 ΦΕΚ 187 Α’/1988 του Τμήματος Τραπεζών Στοιχείων και Τηλεπεξεργασίας (αρθ. 26, παρ. 2, περ. δ΄, ΠΔ402/1988 ΦΕΚ 187 Α’/1988) και τις αρμοδιότητες αα΄ έως και ζζ΄ του Τμήματος Εισαγωγής Δεδομένων και Μέριμνας (αρθ. 26, παρ. 2, περ. στ΄, ΠΔ402/1988 ΦΕΚ 187 Α’/1988), τα οποία  καταργούνται. </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Επιπλέον, ασκεί τις κάτωθι αρμοδιότητες: </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Tη Λειτουργία και Συντήρηση του Ιστοτόπου (Internet του Υπ. Α.Α.Τ), του Εσωτερικού Ιστοτόπου (Intranet), του Ενιαίου Πρωτοκόλλου Υπ.Α.Α.Τ. και του Κέντρου Εξυπηρέτησης Αγροτών (Call Center).</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γ. Τμήμα Βάσεων Δεδομένων</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Το Τμήμα Βάσεων Δεδομένων ασκεί τις αρμοδιότητες των υποπεριπτώσεων αα΄, ββ΄, γγ΄, δδ΄ της περ.δ΄, της παρ.2, του αρθ.26 του ΠΔ 402/1988 ΦΕΚ 187 Α’/1988 του Τμήματος Τραπεζών Στοιχείων και Τηλεπεξεργασίας (αρθ. 26, παρ. 2, περ. δ, ΠΔ402/1988 ΦΕΚ 187 Α’/1988), το οποίο καταργείται. </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Επιπλέον, ασκεί τις αρμοδιότητες των περ. α΄, β΄ και γ΄ της παρ.2 του αρθ.3 της ΚΥΑ 256202/2003  ΦΕΚ 1300/12-9-2003 της Διεύθυνσης Διαχείρισης Μητρώων (αρθ.3 ΚΥΑ 256202/5-9-2003  ΦΕΚ 1300/12-9-2003), η οποία καταργείται, όπως και οι υποκείμενες σε αυτήν οργανικές μονάδες. </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δ. Τμήμα Ανάλυσης, Ανάπτυξης και Συντήρησης Εφαρμογών</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 Το Τμήμα Ανάλυσης, Ανάπτυξης και Συντήρησης Εφαρμογών  ασκεί τις αρμοδιότητες των υποπεριπτώσεων από αα΄ έως και δδ΄ της περ.α΄, της παρ. 2 του αρθ.26 του ΠΔ402/1988 ΦΕΚ 187 Α’/1988 του Τμήματος Ανάλυσης και Ανάπτυξης Νέων Εφαρμογών (αρθ. 26, παρ. 2, περ. α, ΠΔ402/1988 ΦΕΚ 187 Α’/1988), τις αρμοδιότητες των υποπεριπτώσεων από αα΄ έως και δδ΄ της περ.γ΄, της παρ.2, του αρθ.26 του ΠΔ402/1988 ΦΕΚ 187 Α’/1988 του Τμήματος Εκμετάλλευσης και Συντήρησης Εφαρμογών (αρθ.26, παρ. 2, περ. γ, ΠΔ402/1988 ΦΕΚ 187 Α’/1988) και την αρμοδιότητα της υποπερίπτωσης ιδιδ΄ της περ.β΄, της παρ.2 του αρθ.26 του ΠΔ402/1988 ΦΕΚ 187 Α’/1988 του Τμήματος Σχεδιασμού Μεθόδων και Διαδικασιών  (αρθ. 26, παρ. 2, περ. β, ΠΔ402/1988 ΦΕΚ 187 Α’/1988), τα οποία καταργούνται.</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Δ. Συνιστάται Διεύθυνση Αγροτικών Ψηφιακών Δεδομένων και Τοπογραφικής, η οποία συγκροτείται από τα ακόλουθα Τμήματα:</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α. Τμήμα Γεωχωρικών Δεδομένων </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Το Τμήμα Γεωχωρικών Δεδομένων, στο οποίο συγχωνεύονται το Τμήμα Προγραμματισμού και Παρακολούθησης Εκτέλεσης Τοπογραφικών Εργασιών (αρθ. 23, παρ.2, περ.α΄ του ΠΔ 402/1988  ΦΕΚ 187 Α΄/26-8-1988), το Τμήμα Μελετών (αρθ. 23, παρ.2, περ δ΄ του ΠΔ 402/1988 ΦΕΚ 187 Α΄/26-8-1988), το Τμήμα Τεχνικο-Οικονομικής Υποστήριξης, Γεωδαιτικών Οργάνων και Υλικού (αρθ. 23, παρ.2, περ ε΄ και στ΄ του ΠΔ 402/1988  ΦΕΚ 187 Α΄/26-8-1988, αρθ.1, παρ.2, περ.στ΄ του ΠΔ 422/1991 Φ 154 Α΄/11-10-1991), διατηρεί και ασκεί τις αρμοδιότητες των συγχωνευόμενων Τμημάτων ως έχουν. </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Επιπροσθέτως ασκεί τις αρμοδιότητες που αναφέρονται στις υποπεριπτώσεις αα΄, δδ΄, ζζ΄, στστ΄ και ζζ΄ της περίπτωσης β΄ της παραγράφου 2 του αρθ.23 του ΠΔ  </w:t>
      </w:r>
      <w:r w:rsidRPr="00D24DAA">
        <w:rPr>
          <w:rFonts w:ascii="Arial" w:hAnsi="Arial" w:cs="Arial"/>
          <w:sz w:val="22"/>
          <w:szCs w:val="22"/>
        </w:rPr>
        <w:lastRenderedPageBreak/>
        <w:t>402/1988 ΦΕΚ 187 Α΄/26-8-1988 του Τμήματος Κτηματολογίου (αρθ. 23, παρ.2, περ β΄ του ΠΔ 402/1988 ΦΕΚ 187 Α΄/26-8-1988) και στις υποπεριπτώσεις ζζ΄, ηη΄, θθ΄, ιι΄, της περίπτωσης γ΄ της παραγράφου 2 του αρθ.23 του ΠΔ 402/1988 ΦΕΚ 187 Α΄/26-8-1988 του Τμήματος Φωτογραμμετρίας και Χαρτογραφήσεων (περ.γ΄ της παραγράφου 2 του αρθ.23 του ΠΔ 402/1988 ΦΕΚ 187 Α΄/26-8-1988), τα οποία καταργούνται. Η Διεύθυνση Τοπογραφικής (π.δ. 402/1988) καταργείται.</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Επιπλέον, ασκεί τις κάτωθι αρμοδιότητες:</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α) είναι Φορέας Εφαρμογής για τα έργα Αναδασμού που εντάσσονται στο Πρόγραμμα «Αγροτική Ανάπτυξη της Ελλάδας»</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β) διάχυση στο διαδίκτυο χαρτογραφικών δεδομένων</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γ) διαδικασίες που αφορούν στην Ενιαία Ευρωπαϊκή Βάση Περιβαλλοντικών Δεδομένων “INSPIRE”</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δ) Έκδοση χαρτών Χρήσεως Γης </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β. Τμήμα Αλφαριθμητικών Δεδομένων</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Το Τμήμα Αλφαριθμητικών Δεδομένων ασκεί τις αρμοδιότητες των υποπεριπτώσεων ββ΄, γγ΄, εε΄ και ηη΄ της περίπτωσης β΄ του αρθ.23 του ΠΔ 402/1988 ΦΕΚ 187 Α΄/26-8-1988 του Τμήματος Κτηματολογίου (αρθ. 23, παρ.2, περ β΄ του ΠΔ 402/1988 ΦΕΚ 187 Α΄/26-8-1988) το οποίο καταργείται και τις αρμοδιότητες των περιπτώσεων ζ΄ και η΄ της παρ. 2 του αρθ. 23 του ΠΔ 402/1988 ΦΕΚ 187 Α΄/26-8-1988 του Γραφείου Σχεδιάσεων και του Γραφείου Γραμματείας αντίστοιχα, τα οποία καταργούνται. </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γ. Τμήμα Εμπράγματων Δικαιωμάτων και Νομικών Υποθέσεων</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Το Τμήμα Εμπράγματων Δικαιωμάτων και Νομικών Υποθέσεων ασκεί τις κάτωθι αρμοδιότητες:</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αα) Απαντήσεις σε αιτήματα ιδιωτών και υπηρεσιών σχετικά με το ιδιοκτησιακό καθεστώς ακινήτων που διαχειρίζεται το Υπουργείο Αγροτικής Ανάπτυξης και Τροφίμων.</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ββ) Διατύπωση απόψεων σχετικά με εκκρεμείς δικαστικές διαφορές.</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γγ) Κατάρτιση σχεδίων ατομικών και κανονιστικών πράξεων που αφορούν το αντικείμενο της Διεύθυνσης.</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Η Διεύθυνση Πολιτικής Γης (αρθ.4, παρ.2, ΠΔ 402/1988  ΦΕΚ 187 Α΄/26-8-1988) και η υποκείμενες σε αυτήν οργανικές μονάδες καταργούνται.</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δ. Τμήμα Διαχείρισης Ακινήτων</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Το Τμήμα Διαχείρισης Ακινήτων ασκεί τις κάτωθι αρμοδιότητες:</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αα) Εισηγήσεις για παραχωρήσεις ακινήτων.</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ββ) Εισηγήσεις προς τον Υπουργό Αγροτικής Ανάπτυξης και Τροφίμων για την επωφελή αξιοποίηση των ακινήτων που διαχειρίζεται το Υπουργείο Αγροτικής Ανάπτυξης και Τροφίμων, καθώς και για την αξιοποίηση ακινήτων του Ελληνικού Δημοσίου για αγροτικούς σκοπούς.</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ε. Τμήμα Ψηφιοποίησης Δεδομένων και Περιεχομένου</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Το Τμήμα Ψηφιοποίησης Δεδομένων και Περιεχομένου ασκεί τις αρμοδιότητες των υποπεριπτώσεων αα΄, ββ΄, γγ΄, δδ΄, εε΄ και στστ΄, της περίπτωσης γ΄, της παρ. 2 του αρθ.23 του ΠΔ 402/1988 ΦΕΚ 187 Α΄/26-8-1988 του Τμήματος Φωτογραμμετρίας και Χαρτογραφήσεων (περ.γ΄ της παραγράφου 2 του αρθ.23 του ΠΔ 402/1988 ΦΕΚ 187 Α΄/26-8-1988) το οποίο καταργείται. </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Επιπροσθέτως, ασκεί τις ακόλουθες νέες αρμοδιότητες:</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α) Δημιουργία, τήρηση και ενημέρωση του χαρτογραφικού υποβάθρου και των αντίστοιχων διανυσματικών αρχείων, όπου εντοπίζονται τα αγροτεμάχια που δηλώνονται από τους αγρότες για τη λήψη επιδοτήσεων όλων των καθεστώτων, με αντίστοιχη κατάργηση του άρθρου 16 του Νόμου 3790/2009 (ΦΕΚ 143 Α΄) και της αριθμ. Πρωτ. 5546/1-9-2009 Ερμηνευτικής Εγκυκλίου αυτού. </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β) Δημιουργία Συστήματος Αναγνώρισης Αγροτεμαχίων (L.P.I.S.)</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lastRenderedPageBreak/>
        <w:t xml:space="preserve">γ) Έλεγχοι καλλιεργειών με Τηλεπισκόπηση στα πλαίσια καταβολής των οικονομικών ενισχύσεων. </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δ) Καταγραφή – Ψηφιοποίηση στοιχείων εδάφους για το σεβασμό και την τήρηση των ορθών γεωργικών και περιβαλλοντικών συνθηκών (Good Agricultural and Environmental Conditions – GAEC) </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στ. Τμήμα Γεωργικής Λογιστικής Πληροφόρησης και Στατιστικής </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Το Τμήμα Γεωργικής Λογιστικής Πληροφόρησης και Στατιστικής, στο οποίο συγχωνεύονται το Τμήμα Δικτύου Γεωργικής Λογιστικής Πληροφόρησης (αρθ.5, ΠΔ 138/1991  ΦΕΚ 57 Α΄/ 25-4-1991) της Διεύθυνσης Γεωργικών Εφαρμογών και το Τμήμα Αγροτικής Στατιστικής της Διεύθυνσης Αγροτικής Πολιτικής και Τεκμηρίωσης (αρ. 2 παρ δ   ΠΔ 402/1988 ΦΕΚ 187 Α΄/26-8-1988), διατηρεί και ασκεί τις αρμοδιότητες των συγχωνευόμενων Τμημάτων ως έχουν.</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Ε. Διεύθυνση Νομοπαρασκευαστικού Έργου και Νομικών Υποθέσεων (αρθ. 29, ΠΔ 402/1988  ΦΕΚ 187 Α΄/26-8-1988), αναδιαρθρώνεται και συγκροτείται από τα ακόλουθα Τμήματα:</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α. Τμήμα Νομικό Κοινών Οργανώσεων Αγορών.</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Το Τμήμα Νομικό Κοινών Οργανώσεων Αγορών (αρθ.29, παρ. 2, περ. α΄, ΠΔ 402/1988  ΦΕΚ 187 Α΄/26-8-1988) ασκεί τις αρμοδιότητές του ως έχουν. </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β. Τμήμα Εναρμόνισης Νομοθεσιών και Προσανατολισμού. </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Το Τμήμα Εναρμόνισης Νομοθεσιών και Προσανατολισμού (αρθ.29, παρ. 2, περ. β΄, ΠΔ 402/1988  ΦΕΚ 187 Α΄/26-8-1988, αρθ.1, παρ.2, περ.κ΄ ΠΔ 422/1991 ΦΕΚ 154 Α΄/11-10-1991) ασκεί τις αρμοδιότητές του ως έχουν. </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γ. Τμήμα Νομοπαρασκευαστικό. </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Το Τμήμα Νομοπαρασκευαστικό (αρθ.29, παρ. 2, περ. δ΄, ΠΔ 402/1988 ΦΕΚ 187 Α΄/26-8-1988) ασκεί τις αρμοδιότητές του ως έχουν.</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Το Γραφείο Κωδικοποίησης και Αρχείου (αρθ.29, παρ. 2, περ. στ΄, ΠΔ 402/1988 ΦΕΚ 187 Α΄/26-8-1988) και το Γραφείο Γραμματείας (αρθ.29, παρ. 2, περ. ζ΄, ΠΔ 402/1988 ΦΕΚ 187 Α΄/26-8-1988), καταργούνται. </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Στ. Αυτοτελές Τμήμα Πολιτικής Σχεδίασης Έκτακτης Ανάγκης (ΠΣΕΑ). </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Συνιστάται Αυτοτελές Τμήμα ΠΣΕΑ, το οποίο υπάγεται στη Γενική Διεύθυνση Διοικητικής Υποστήριξης και Ηλεκτρονικής Διακυβέρνησης και στο οποίο μεταφέρονται και ασκούνται όλες οι αρμοδιότητες της Διεύθυνσης ΠΣΕΑ (ΠΔ 352/1978 ΦΕΚ 75 Α΄/10-5-1978), όπως είχαν κατανεμηθεί μεταξύ των Τμημάτων και του Γραφείου της, η οποία καταργείται, καθώς και οι αρμοδιότητες των Τμημάτων της Δ/νσης Πολιτικής Προστασίας (αρθρο 2, π.δ. 264/2005  ΦΕΚ 319 Α΄/30-12-2005), η οποία καταργείται.</w:t>
      </w:r>
    </w:p>
    <w:p w:rsidR="00353AF0" w:rsidRPr="00D24DAA" w:rsidRDefault="00353AF0" w:rsidP="00676C42">
      <w:pPr>
        <w:spacing w:line="240" w:lineRule="auto"/>
        <w:rPr>
          <w:rFonts w:ascii="Arial" w:hAnsi="Arial" w:cs="Arial"/>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Ζ. Αυτοτελές Τμήμα Υπηρεσιακών Συμβουλίων</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Συνιστάται Αυτοτελές Τμήμα Υπηρεσιακών Συμβουλίων, το οποίο υπάγεται στη Γενική Διεύθυνση Διοικητικής Υποστήριξης και Ηλεκτρονικής Διακυβέρνησης και στο οποίο μεταφέρονται και ασκούνται όλες οι αρμοδιότητες του Τμήματος Γραμματείας Υπηρεσιακών Συμβουλίων (αρθ.2, παρ.3, περ.δ΄ ΠΔ 235/1990 ΦΕΚ 91 Α΄/11-7-1990) της Διεύθυνσης Διοικητικού, η οποία καταργείται.</w:t>
      </w:r>
    </w:p>
    <w:p w:rsidR="00353AF0" w:rsidRPr="00D24DAA" w:rsidRDefault="00353AF0" w:rsidP="00676C42">
      <w:pPr>
        <w:spacing w:line="240" w:lineRule="auto"/>
        <w:rPr>
          <w:rFonts w:ascii="Arial" w:hAnsi="Arial" w:cs="Arial"/>
        </w:rPr>
      </w:pPr>
    </w:p>
    <w:p w:rsidR="00353AF0" w:rsidRPr="00D24DAA" w:rsidRDefault="00353AF0" w:rsidP="00676C42">
      <w:pPr>
        <w:pStyle w:val="2"/>
        <w:spacing w:line="240" w:lineRule="auto"/>
        <w:rPr>
          <w:rFonts w:ascii="Arial" w:hAnsi="Arial" w:cs="Arial"/>
          <w:sz w:val="22"/>
          <w:szCs w:val="22"/>
        </w:rPr>
      </w:pPr>
      <w:r w:rsidRPr="00D24DAA">
        <w:rPr>
          <w:rFonts w:ascii="Arial" w:hAnsi="Arial" w:cs="Arial"/>
          <w:sz w:val="22"/>
          <w:szCs w:val="22"/>
        </w:rPr>
        <w:t xml:space="preserve">Άρθρο </w:t>
      </w:r>
      <w:r w:rsidR="00727522" w:rsidRPr="00D24DAA">
        <w:rPr>
          <w:rFonts w:ascii="Arial" w:hAnsi="Arial" w:cs="Arial"/>
          <w:sz w:val="22"/>
          <w:szCs w:val="22"/>
        </w:rPr>
        <w:t>314</w:t>
      </w:r>
    </w:p>
    <w:p w:rsidR="00353AF0" w:rsidRPr="00D24DAA" w:rsidRDefault="00353AF0" w:rsidP="00676C42">
      <w:pPr>
        <w:spacing w:line="240" w:lineRule="auto"/>
        <w:jc w:val="center"/>
        <w:rPr>
          <w:rFonts w:ascii="Arial" w:hAnsi="Arial" w:cs="Arial"/>
        </w:rPr>
      </w:pPr>
      <w:r w:rsidRPr="00D24DAA">
        <w:rPr>
          <w:rFonts w:ascii="Arial" w:hAnsi="Arial" w:cs="Arial"/>
        </w:rPr>
        <w:t>ΓΕΝΙΚΗ ΔΙΕΥΘΥΝΣΗ ΟΙΚΟΝΟΜΙΚΩΝ ΥΠΗΡΕΣΙΩΝ</w:t>
      </w:r>
    </w:p>
    <w:p w:rsidR="00353AF0" w:rsidRPr="00D24DAA" w:rsidRDefault="00353AF0" w:rsidP="00676C42">
      <w:pPr>
        <w:spacing w:line="240" w:lineRule="auto"/>
        <w:jc w:val="center"/>
        <w:rPr>
          <w:rFonts w:ascii="Arial" w:hAnsi="Arial" w:cs="Arial"/>
        </w:rPr>
      </w:pPr>
    </w:p>
    <w:p w:rsidR="008104B5" w:rsidRPr="00D24DAA" w:rsidRDefault="00353AF0" w:rsidP="00676C42">
      <w:pPr>
        <w:spacing w:line="240" w:lineRule="auto"/>
        <w:jc w:val="both"/>
        <w:rPr>
          <w:rFonts w:ascii="Arial" w:hAnsi="Arial" w:cs="Arial"/>
        </w:rPr>
      </w:pPr>
      <w:r w:rsidRPr="00D24DAA">
        <w:rPr>
          <w:rFonts w:ascii="Arial" w:hAnsi="Arial" w:cs="Arial"/>
        </w:rPr>
        <w:t>1. Η Γενική Διεύθυνση Οικονομικών Υπηρεσιών, η οποία συστήθηκε με το Ν. 3943/2011 (ΦΕΚ 66 Α΄),  συγκροτείται από τις κάτωθι Διευθύνσεις:</w:t>
      </w:r>
    </w:p>
    <w:p w:rsidR="008104B5" w:rsidRPr="00D24DAA" w:rsidRDefault="008104B5" w:rsidP="00676C42">
      <w:pPr>
        <w:spacing w:line="240" w:lineRule="auto"/>
        <w:jc w:val="both"/>
        <w:rPr>
          <w:rFonts w:ascii="Arial" w:hAnsi="Arial" w:cs="Arial"/>
        </w:rPr>
      </w:pPr>
      <w:r w:rsidRPr="00D24DAA">
        <w:rPr>
          <w:rFonts w:ascii="Arial" w:hAnsi="Arial" w:cs="Arial"/>
        </w:rPr>
        <w:t xml:space="preserve"> </w:t>
      </w:r>
      <w:r w:rsidR="00353AF0" w:rsidRPr="00D24DAA">
        <w:rPr>
          <w:rFonts w:ascii="Arial" w:hAnsi="Arial" w:cs="Arial"/>
        </w:rPr>
        <w:t>Α. Διεύθυνση Προϋπολογισμού και Πληρωμών</w:t>
      </w:r>
    </w:p>
    <w:p w:rsidR="008104B5" w:rsidRPr="00D24DAA" w:rsidRDefault="00353AF0" w:rsidP="00676C42">
      <w:pPr>
        <w:spacing w:line="240" w:lineRule="auto"/>
        <w:jc w:val="both"/>
        <w:rPr>
          <w:rFonts w:ascii="Arial" w:hAnsi="Arial" w:cs="Arial"/>
        </w:rPr>
      </w:pPr>
      <w:r w:rsidRPr="00D24DAA">
        <w:rPr>
          <w:rFonts w:ascii="Arial" w:hAnsi="Arial" w:cs="Arial"/>
        </w:rPr>
        <w:t>Β. Διεύθυνση Προμηθειών</w:t>
      </w:r>
    </w:p>
    <w:p w:rsidR="008104B5" w:rsidRPr="00D24DAA" w:rsidRDefault="00353AF0" w:rsidP="00676C42">
      <w:pPr>
        <w:spacing w:line="240" w:lineRule="auto"/>
        <w:jc w:val="both"/>
        <w:rPr>
          <w:rFonts w:ascii="Arial" w:hAnsi="Arial" w:cs="Arial"/>
        </w:rPr>
      </w:pPr>
      <w:r w:rsidRPr="00D24DAA">
        <w:rPr>
          <w:rFonts w:ascii="Arial" w:hAnsi="Arial" w:cs="Arial"/>
        </w:rPr>
        <w:t xml:space="preserve">Γ. Διεύθυνση Οικονομικών Ελέγχων και Επιθεώρησης </w:t>
      </w:r>
    </w:p>
    <w:p w:rsidR="00FD6B31" w:rsidRPr="00D24DAA" w:rsidRDefault="00353AF0" w:rsidP="00FD6B31">
      <w:pPr>
        <w:spacing w:line="240" w:lineRule="auto"/>
        <w:jc w:val="both"/>
        <w:rPr>
          <w:rFonts w:ascii="Arial" w:hAnsi="Arial" w:cs="Arial"/>
        </w:rPr>
      </w:pPr>
      <w:r w:rsidRPr="00D24DAA">
        <w:rPr>
          <w:rFonts w:ascii="Arial" w:hAnsi="Arial" w:cs="Arial"/>
        </w:rPr>
        <w:t>Η Γενική Διεύθυνση Οικονομικής Υποστήριξης και Επιθεώρησης (παρ. 1 του άρθρου μόνου του π.δ. 115/1991, Α΄46) καταργείται.</w:t>
      </w:r>
    </w:p>
    <w:p w:rsidR="00FD6B31" w:rsidRPr="00D24DAA" w:rsidRDefault="00353AF0" w:rsidP="00FD6B31">
      <w:pPr>
        <w:spacing w:line="240" w:lineRule="auto"/>
        <w:jc w:val="both"/>
        <w:rPr>
          <w:rFonts w:ascii="Arial" w:hAnsi="Arial" w:cs="Arial"/>
        </w:rPr>
      </w:pPr>
      <w:r w:rsidRPr="00D24DAA">
        <w:rPr>
          <w:rFonts w:ascii="Arial" w:hAnsi="Arial" w:cs="Arial"/>
        </w:rPr>
        <w:t>2. Η ειδικότερη οργανωτική διάρθρωση και οι αρμοδιότητες των παραπάνω οργανικών μονάδων έχουν ως ακολούθως:</w:t>
      </w:r>
    </w:p>
    <w:p w:rsidR="00FD6B31" w:rsidRPr="00D24DAA" w:rsidRDefault="00353AF0" w:rsidP="00FD6B31">
      <w:pPr>
        <w:spacing w:line="240" w:lineRule="auto"/>
        <w:jc w:val="both"/>
        <w:rPr>
          <w:rFonts w:ascii="Arial" w:hAnsi="Arial" w:cs="Arial"/>
        </w:rPr>
      </w:pPr>
      <w:r w:rsidRPr="00D24DAA">
        <w:rPr>
          <w:rFonts w:ascii="Arial" w:hAnsi="Arial" w:cs="Arial"/>
        </w:rPr>
        <w:t xml:space="preserve">Α. Συνιστάται Διεύθυνση Προϋπολογισμού και Πληρωμών η οποία συγκροτείται από τα ακόλουθα Τμήματα: </w:t>
      </w:r>
    </w:p>
    <w:p w:rsidR="00FD6B31" w:rsidRPr="00D24DAA" w:rsidRDefault="00353AF0" w:rsidP="00FD6B31">
      <w:pPr>
        <w:spacing w:line="240" w:lineRule="auto"/>
        <w:jc w:val="both"/>
        <w:rPr>
          <w:rFonts w:ascii="Arial" w:hAnsi="Arial" w:cs="Arial"/>
        </w:rPr>
      </w:pPr>
      <w:r w:rsidRPr="00D24DAA">
        <w:rPr>
          <w:rFonts w:ascii="Arial" w:hAnsi="Arial" w:cs="Arial"/>
        </w:rPr>
        <w:t>α. Τμήμα Τακτικού Προϋπολογισμού</w:t>
      </w:r>
    </w:p>
    <w:p w:rsidR="00FD6B31" w:rsidRPr="00D24DAA" w:rsidRDefault="00353AF0" w:rsidP="00FD6B31">
      <w:pPr>
        <w:spacing w:line="240" w:lineRule="auto"/>
        <w:jc w:val="both"/>
        <w:rPr>
          <w:rFonts w:ascii="Arial" w:hAnsi="Arial" w:cs="Arial"/>
        </w:rPr>
      </w:pPr>
      <w:r w:rsidRPr="00D24DAA">
        <w:rPr>
          <w:rFonts w:ascii="Arial" w:hAnsi="Arial" w:cs="Arial"/>
        </w:rPr>
        <w:t>Το Τμήμα Τακτικού Προϋπολογισμού ασκεί τις αρμοδιότητες των υποπεριπτώσεων αα΄, ββ΄ και στστ΄ της περίπτωσης α΄, της παρ.2, του αρθ.28 του Π.Δ.402/1988 ΦΕΚ 187 Α΄ του Τμήματος Τακτικού Προϋπολογισμού και Μισθοδοσίας (περ. α΄, παρ. 2, αρθ.28 του ΠΔ 402/1988  ΦΕΚ 187 Α΄), το οποίο καταργείται. Η Διεύθυνση Οικονομική (π.δ. 402/1988) καταργείται.</w:t>
      </w:r>
    </w:p>
    <w:p w:rsidR="00FD6B31" w:rsidRPr="00D24DAA" w:rsidRDefault="00353AF0" w:rsidP="00FD6B31">
      <w:pPr>
        <w:spacing w:line="240" w:lineRule="auto"/>
        <w:jc w:val="both"/>
        <w:rPr>
          <w:rFonts w:ascii="Arial" w:hAnsi="Arial" w:cs="Arial"/>
        </w:rPr>
      </w:pPr>
      <w:r w:rsidRPr="00D24DAA">
        <w:rPr>
          <w:rFonts w:ascii="Arial" w:hAnsi="Arial" w:cs="Arial"/>
        </w:rPr>
        <w:t xml:space="preserve">Επιπροσθέτως, ασκεί τις κάτωθι νέες αρμοδιότητες: </w:t>
      </w:r>
    </w:p>
    <w:p w:rsidR="00FD6B31" w:rsidRPr="00D24DAA" w:rsidRDefault="00353AF0" w:rsidP="00FD6B31">
      <w:pPr>
        <w:spacing w:line="240" w:lineRule="auto"/>
        <w:jc w:val="both"/>
        <w:rPr>
          <w:rFonts w:ascii="Arial" w:hAnsi="Arial" w:cs="Arial"/>
        </w:rPr>
      </w:pPr>
      <w:r w:rsidRPr="00D24DAA">
        <w:rPr>
          <w:rFonts w:ascii="Arial" w:hAnsi="Arial" w:cs="Arial"/>
        </w:rPr>
        <w:t>1) Μέριμνα για την έκδοση αποφάσεων για έγκριση επιχορηγήσεων των Νομικών Προσώπων εποπτευομένων από το ΥΠΑΑΤ</w:t>
      </w:r>
    </w:p>
    <w:p w:rsidR="00FD6B31" w:rsidRPr="00D24DAA" w:rsidRDefault="00353AF0" w:rsidP="00FD6B31">
      <w:pPr>
        <w:spacing w:line="240" w:lineRule="auto"/>
        <w:jc w:val="both"/>
        <w:rPr>
          <w:rFonts w:ascii="Arial" w:hAnsi="Arial" w:cs="Arial"/>
        </w:rPr>
      </w:pPr>
      <w:r w:rsidRPr="00D24DAA">
        <w:rPr>
          <w:rFonts w:ascii="Arial" w:hAnsi="Arial" w:cs="Arial"/>
        </w:rPr>
        <w:t xml:space="preserve">2) Η σύνταξη ειδικών οικονομικών εκθέσεων σε σχέδια ΠΔ και σχέδια νόμων, μνημόνια συνεργασίας με τρίτες χώρες. </w:t>
      </w:r>
    </w:p>
    <w:p w:rsidR="00FD6B31" w:rsidRPr="00D24DAA" w:rsidRDefault="00353AF0" w:rsidP="00FD6B31">
      <w:pPr>
        <w:spacing w:line="240" w:lineRule="auto"/>
        <w:jc w:val="both"/>
        <w:rPr>
          <w:rFonts w:ascii="Arial" w:hAnsi="Arial" w:cs="Arial"/>
        </w:rPr>
      </w:pPr>
      <w:r w:rsidRPr="00D24DAA">
        <w:rPr>
          <w:rFonts w:ascii="Arial" w:hAnsi="Arial" w:cs="Arial"/>
        </w:rPr>
        <w:t>3) Εκπόνηση και υποβολή των πάσης φύσεως χρηματοοικονομικών στοιχείων που προβλέπονται από τις κείμενες διατάξεις.</w:t>
      </w:r>
    </w:p>
    <w:p w:rsidR="00FD6B31" w:rsidRPr="00D24DAA" w:rsidRDefault="00353AF0" w:rsidP="00FD6B31">
      <w:pPr>
        <w:spacing w:line="240" w:lineRule="auto"/>
        <w:jc w:val="both"/>
        <w:rPr>
          <w:rFonts w:ascii="Arial" w:hAnsi="Arial" w:cs="Arial"/>
        </w:rPr>
      </w:pPr>
      <w:r w:rsidRPr="00D24DAA">
        <w:rPr>
          <w:rFonts w:ascii="Arial" w:hAnsi="Arial" w:cs="Arial"/>
        </w:rPr>
        <w:t>4) Τηρεί το Μητρώο Δεσμεύσεων για κάθε διαχειριστική πράξη και τα λοιπά λογιστικά βιβλία.</w:t>
      </w:r>
    </w:p>
    <w:p w:rsidR="00FD6B31" w:rsidRPr="00D24DAA" w:rsidRDefault="00353AF0" w:rsidP="00FD6B31">
      <w:pPr>
        <w:spacing w:line="240" w:lineRule="auto"/>
        <w:jc w:val="both"/>
        <w:rPr>
          <w:rFonts w:ascii="Arial" w:hAnsi="Arial" w:cs="Arial"/>
        </w:rPr>
      </w:pPr>
      <w:r w:rsidRPr="00D24DAA">
        <w:rPr>
          <w:rFonts w:ascii="Arial" w:hAnsi="Arial" w:cs="Arial"/>
        </w:rPr>
        <w:t>5) Η παρακολούθηση της τήρησης του Μητρώου Δεσμεύσεων και της εξέλιξης των δημοσιονομικών στοιχείων που απορρέουν από αυτό.</w:t>
      </w:r>
    </w:p>
    <w:p w:rsidR="00FD6B31" w:rsidRPr="00D24DAA" w:rsidRDefault="00353AF0" w:rsidP="00FD6B31">
      <w:pPr>
        <w:spacing w:line="240" w:lineRule="auto"/>
        <w:jc w:val="both"/>
        <w:rPr>
          <w:rFonts w:ascii="Arial" w:hAnsi="Arial" w:cs="Arial"/>
        </w:rPr>
      </w:pPr>
      <w:r w:rsidRPr="00D24DAA">
        <w:rPr>
          <w:rFonts w:ascii="Arial" w:hAnsi="Arial" w:cs="Arial"/>
        </w:rPr>
        <w:t>6) Συντάσσει οικονομικές καταστάσεις και αναφορές για τις υπηρεσίες του Υπουργείου και τους εποπτευόμενους φορείς και τις διαβιβάζει στη Βουλή, στο Υπουργείο Οικονομικών και την ΕΛΣΤΑΤ.</w:t>
      </w:r>
    </w:p>
    <w:p w:rsidR="00FD6B31" w:rsidRPr="00D24DAA" w:rsidRDefault="00353AF0" w:rsidP="00FD6B31">
      <w:pPr>
        <w:spacing w:line="240" w:lineRule="auto"/>
        <w:jc w:val="both"/>
        <w:rPr>
          <w:rFonts w:ascii="Arial" w:hAnsi="Arial" w:cs="Arial"/>
        </w:rPr>
      </w:pPr>
      <w:r w:rsidRPr="00D24DAA">
        <w:rPr>
          <w:rFonts w:ascii="Arial" w:hAnsi="Arial" w:cs="Arial"/>
        </w:rPr>
        <w:t>β. Τμήμα Μισθοδοσίας και Πληρωμών</w:t>
      </w:r>
    </w:p>
    <w:p w:rsidR="00FD6B31" w:rsidRPr="00D24DAA" w:rsidRDefault="00353AF0" w:rsidP="00FD6B31">
      <w:pPr>
        <w:spacing w:line="240" w:lineRule="auto"/>
        <w:jc w:val="both"/>
        <w:rPr>
          <w:rFonts w:ascii="Arial" w:hAnsi="Arial" w:cs="Arial"/>
        </w:rPr>
      </w:pPr>
      <w:r w:rsidRPr="00D24DAA">
        <w:rPr>
          <w:rFonts w:ascii="Arial" w:hAnsi="Arial" w:cs="Arial"/>
        </w:rPr>
        <w:t xml:space="preserve">Το Τμήμα Μισθοδοσίας και Πληρωμών ασκεί τις αρμοδιότητες των υποπεριπτώσεων γγ΄, δδ΄, και εε΄ της περίπτωσης α΄, της παρ.2, του άρθρου 28 του Π.Δ.402/1988 ΦΕΚ 187 Α΄ του Τμήματος Τακτικού Προϋπολογισμού και Μισθοδοσίας (περ. α΄, παρ. 2, αρθ.28 του ΠΔ 402/1988  ΦΕΚ 187 Α΄), το οποίο και καταργείται. </w:t>
      </w:r>
    </w:p>
    <w:p w:rsidR="00FD6B31" w:rsidRPr="00D24DAA" w:rsidRDefault="00353AF0" w:rsidP="00FD6B31">
      <w:pPr>
        <w:spacing w:line="240" w:lineRule="auto"/>
        <w:jc w:val="both"/>
        <w:rPr>
          <w:rFonts w:ascii="Arial" w:hAnsi="Arial" w:cs="Arial"/>
        </w:rPr>
      </w:pPr>
      <w:r w:rsidRPr="00D24DAA">
        <w:rPr>
          <w:rFonts w:ascii="Arial" w:hAnsi="Arial" w:cs="Arial"/>
        </w:rPr>
        <w:t xml:space="preserve">Επιπροσθέτως, ασκεί τις κάτωθι νέες αρμοδιότητες: </w:t>
      </w:r>
    </w:p>
    <w:p w:rsidR="00FD6B31" w:rsidRPr="00D24DAA" w:rsidRDefault="00353AF0" w:rsidP="00FD6B31">
      <w:pPr>
        <w:spacing w:line="240" w:lineRule="auto"/>
        <w:jc w:val="both"/>
        <w:rPr>
          <w:rFonts w:ascii="Arial" w:hAnsi="Arial" w:cs="Arial"/>
        </w:rPr>
      </w:pPr>
      <w:r w:rsidRPr="00D24DAA">
        <w:rPr>
          <w:rFonts w:ascii="Arial" w:hAnsi="Arial" w:cs="Arial"/>
        </w:rPr>
        <w:lastRenderedPageBreak/>
        <w:t>1)</w:t>
      </w:r>
      <w:r w:rsidRPr="00D24DAA">
        <w:rPr>
          <w:rFonts w:ascii="Arial" w:hAnsi="Arial" w:cs="Arial"/>
        </w:rPr>
        <w:tab/>
        <w:t>Τον ορισμό εκκαθαριστών αποδοχών προσωπικού του Υπουργείου και τη μέριμνα για την εκκαθάριση και πληρωμή των πάσης φύσεως αποδοχών των υπαλλήλων των ειδικών αποκεντρωμένων υπηρεσιών.</w:t>
      </w:r>
    </w:p>
    <w:p w:rsidR="00FD6B31" w:rsidRPr="00D24DAA" w:rsidRDefault="00353AF0" w:rsidP="00FD6B31">
      <w:pPr>
        <w:spacing w:line="240" w:lineRule="auto"/>
        <w:jc w:val="both"/>
        <w:rPr>
          <w:rFonts w:ascii="Arial" w:hAnsi="Arial" w:cs="Arial"/>
        </w:rPr>
      </w:pPr>
      <w:r w:rsidRPr="00D24DAA">
        <w:rPr>
          <w:rFonts w:ascii="Arial" w:hAnsi="Arial" w:cs="Arial"/>
        </w:rPr>
        <w:t>2)</w:t>
      </w:r>
      <w:r w:rsidRPr="00D24DAA">
        <w:rPr>
          <w:rFonts w:ascii="Arial" w:hAnsi="Arial" w:cs="Arial"/>
        </w:rPr>
        <w:tab/>
        <w:t>Τη μέριμνα για πληρωμές σε βάρος του Τακτικού Προϋπολογισμού.</w:t>
      </w:r>
    </w:p>
    <w:p w:rsidR="00FD6B31" w:rsidRPr="00D24DAA" w:rsidRDefault="00353AF0" w:rsidP="00FD6B31">
      <w:pPr>
        <w:spacing w:line="240" w:lineRule="auto"/>
        <w:jc w:val="both"/>
        <w:rPr>
          <w:rFonts w:ascii="Arial" w:hAnsi="Arial" w:cs="Arial"/>
        </w:rPr>
      </w:pPr>
      <w:r w:rsidRPr="00D24DAA">
        <w:rPr>
          <w:rFonts w:ascii="Arial" w:hAnsi="Arial" w:cs="Arial"/>
        </w:rPr>
        <w:t>3)</w:t>
      </w:r>
      <w:r w:rsidRPr="00D24DAA">
        <w:rPr>
          <w:rFonts w:ascii="Arial" w:hAnsi="Arial" w:cs="Arial"/>
        </w:rPr>
        <w:tab/>
        <w:t>Τον έλεγχο και την πληρωμή των δαπανών κίνησης στο εξωτερικό των υπαλλήλων της κεντρικής υπηρεσίας.</w:t>
      </w:r>
    </w:p>
    <w:p w:rsidR="00FD6B31" w:rsidRPr="00D24DAA" w:rsidRDefault="00353AF0" w:rsidP="00FD6B31">
      <w:pPr>
        <w:spacing w:line="240" w:lineRule="auto"/>
        <w:jc w:val="both"/>
        <w:rPr>
          <w:rFonts w:ascii="Arial" w:hAnsi="Arial" w:cs="Arial"/>
        </w:rPr>
      </w:pPr>
      <w:r w:rsidRPr="00D24DAA">
        <w:rPr>
          <w:rFonts w:ascii="Arial" w:hAnsi="Arial" w:cs="Arial"/>
        </w:rPr>
        <w:t>4)</w:t>
      </w:r>
      <w:r w:rsidRPr="00D24DAA">
        <w:rPr>
          <w:rFonts w:ascii="Arial" w:hAnsi="Arial" w:cs="Arial"/>
        </w:rPr>
        <w:tab/>
        <w:t>Τη μέριμνα για την καταβολή εισφορών σε διεθνείς οργανισμούς.</w:t>
      </w:r>
    </w:p>
    <w:p w:rsidR="00FD6B31" w:rsidRPr="00D24DAA" w:rsidRDefault="00353AF0" w:rsidP="00FD6B31">
      <w:pPr>
        <w:spacing w:line="240" w:lineRule="auto"/>
        <w:jc w:val="both"/>
        <w:rPr>
          <w:rFonts w:ascii="Arial" w:hAnsi="Arial" w:cs="Arial"/>
        </w:rPr>
      </w:pPr>
      <w:r w:rsidRPr="00D24DAA">
        <w:rPr>
          <w:rFonts w:ascii="Arial" w:hAnsi="Arial" w:cs="Arial"/>
        </w:rPr>
        <w:t>5)</w:t>
      </w:r>
      <w:r w:rsidRPr="00D24DAA">
        <w:rPr>
          <w:rFonts w:ascii="Arial" w:hAnsi="Arial" w:cs="Arial"/>
        </w:rPr>
        <w:tab/>
        <w:t>Τον έλεγχο και την πληρωμή ασφαλιστικών εισφορών στο ΙΚΑ και λοιπών ασφαλιστικών οργανισμών και την υποβολή συγκεντρωτικών καταστάσεων Α.Π.Δ.</w:t>
      </w:r>
    </w:p>
    <w:p w:rsidR="00FD6B31" w:rsidRPr="00D24DAA" w:rsidRDefault="00353AF0" w:rsidP="00FD6B31">
      <w:pPr>
        <w:spacing w:line="240" w:lineRule="auto"/>
        <w:jc w:val="both"/>
        <w:rPr>
          <w:rFonts w:ascii="Arial" w:hAnsi="Arial" w:cs="Arial"/>
        </w:rPr>
      </w:pPr>
      <w:r w:rsidRPr="00D24DAA">
        <w:rPr>
          <w:rFonts w:ascii="Arial" w:hAnsi="Arial" w:cs="Arial"/>
        </w:rPr>
        <w:t>6)</w:t>
      </w:r>
      <w:r w:rsidRPr="00D24DAA">
        <w:rPr>
          <w:rFonts w:ascii="Arial" w:hAnsi="Arial" w:cs="Arial"/>
        </w:rPr>
        <w:tab/>
        <w:t>Την παρακολούθηση δανειακών συμβάσεων μεταξύ Υπουργείου και πιστωτικών ιδρυμάτων και μέριμνα για την εξόφλησή τους.</w:t>
      </w:r>
    </w:p>
    <w:p w:rsidR="00FD6B31" w:rsidRPr="00D24DAA" w:rsidRDefault="00353AF0" w:rsidP="00FD6B31">
      <w:pPr>
        <w:spacing w:line="240" w:lineRule="auto"/>
        <w:jc w:val="both"/>
        <w:rPr>
          <w:rFonts w:ascii="Arial" w:hAnsi="Arial" w:cs="Arial"/>
        </w:rPr>
      </w:pPr>
      <w:r w:rsidRPr="00D24DAA">
        <w:rPr>
          <w:rFonts w:ascii="Arial" w:hAnsi="Arial" w:cs="Arial"/>
        </w:rPr>
        <w:t>γ. Τμήμα Δημοσίων Επενδύσεων</w:t>
      </w:r>
    </w:p>
    <w:p w:rsidR="00FD6B31" w:rsidRPr="00D24DAA" w:rsidRDefault="00353AF0" w:rsidP="00FD6B31">
      <w:pPr>
        <w:spacing w:line="240" w:lineRule="auto"/>
        <w:jc w:val="both"/>
        <w:rPr>
          <w:rFonts w:ascii="Arial" w:hAnsi="Arial" w:cs="Arial"/>
        </w:rPr>
      </w:pPr>
      <w:r w:rsidRPr="00D24DAA">
        <w:rPr>
          <w:rFonts w:ascii="Arial" w:hAnsi="Arial" w:cs="Arial"/>
        </w:rPr>
        <w:t xml:space="preserve">Το Τμήμα Δημοσίων Επενδύσεων ασκεί τις αρμοδιότητες των υποπεριπτώσεων ββ΄, γγ΄, δδ΄, εε΄, και στστ΄ της περίπτωσης δ΄, της παρ. 2, του αρθ.28, του Π.Δ.402/1988 ΦΕΚ 187 Α΄ του Τμήματος Δημοσίων Επενδύσεων (περ.δ΄, της παρ. 2, του αρθ.28, του Π.Δ.402/1988 ΦΕΚ 187 Α΄). </w:t>
      </w:r>
    </w:p>
    <w:p w:rsidR="00FD6B31" w:rsidRPr="00D24DAA" w:rsidRDefault="00353AF0" w:rsidP="00FD6B31">
      <w:pPr>
        <w:spacing w:line="240" w:lineRule="auto"/>
        <w:jc w:val="both"/>
        <w:rPr>
          <w:rFonts w:ascii="Arial" w:hAnsi="Arial" w:cs="Arial"/>
        </w:rPr>
      </w:pPr>
      <w:r w:rsidRPr="00D24DAA">
        <w:rPr>
          <w:rFonts w:ascii="Arial" w:hAnsi="Arial" w:cs="Arial"/>
        </w:rPr>
        <w:t xml:space="preserve">Επιπροσθέτως, ασκεί την κάτωθι νέα αρμοδιότητα: </w:t>
      </w:r>
    </w:p>
    <w:p w:rsidR="00FD6B31" w:rsidRPr="00D24DAA" w:rsidRDefault="00353AF0" w:rsidP="00FD6B31">
      <w:pPr>
        <w:spacing w:line="240" w:lineRule="auto"/>
        <w:jc w:val="both"/>
        <w:rPr>
          <w:rFonts w:ascii="Arial" w:hAnsi="Arial" w:cs="Arial"/>
        </w:rPr>
      </w:pPr>
      <w:r w:rsidRPr="00D24DAA">
        <w:rPr>
          <w:rFonts w:ascii="Arial" w:hAnsi="Arial" w:cs="Arial"/>
        </w:rPr>
        <w:t>Μέριμνα για την μεταφορά πίστωσης από το ΠΔΕ στον Ειδικό Λογαριασμό ΕΛΕΓΕΠ για τη χρηματοδότηση έργων</w:t>
      </w:r>
    </w:p>
    <w:p w:rsidR="00FD6B31" w:rsidRPr="00D24DAA" w:rsidRDefault="00353AF0" w:rsidP="00FD6B31">
      <w:pPr>
        <w:spacing w:line="240" w:lineRule="auto"/>
        <w:jc w:val="both"/>
        <w:rPr>
          <w:rFonts w:ascii="Arial" w:hAnsi="Arial" w:cs="Arial"/>
        </w:rPr>
      </w:pPr>
      <w:r w:rsidRPr="00D24DAA">
        <w:rPr>
          <w:rFonts w:ascii="Arial" w:hAnsi="Arial" w:cs="Arial"/>
        </w:rPr>
        <w:t>δ. Τμήμα  Προϋπολογισμού, Εσόδων και Πληρωμών Ταμείου Γεωργίας Κτηνοτροφίας</w:t>
      </w:r>
    </w:p>
    <w:p w:rsidR="00FD6B31" w:rsidRPr="00D24DAA" w:rsidRDefault="00353AF0" w:rsidP="00FD6B31">
      <w:pPr>
        <w:spacing w:line="240" w:lineRule="auto"/>
        <w:jc w:val="both"/>
        <w:rPr>
          <w:rFonts w:ascii="Arial" w:hAnsi="Arial" w:cs="Arial"/>
        </w:rPr>
      </w:pPr>
      <w:r w:rsidRPr="00D24DAA">
        <w:rPr>
          <w:rFonts w:ascii="Arial" w:hAnsi="Arial" w:cs="Arial"/>
        </w:rPr>
        <w:t>Στο Τμήμα Προϋπολογισμού, Εσόδων και Πληρωμών Ταμείου Γεωργίας Κτηνοτροφίας μεταφέρονται και ασκούνται οι αρμοδιότητες του Τμήματος Εσόδων ΚΤΓΚ και Δασών - Εποπτείας Νομικών Προσώπων,  του Τμήματος Εξόδων ΚΤΓΚ και Δασών, του Τμήματος Εκκαθάρισης Δαπανών Κ.Τ.Γ.Κ. και Δασών, του Γραφείου Γραμματείας Δ.Σ. Κ.Τ.Γ.Κ. και Δασών της Διεύθυνσης Οικονομικής (περιπτώσεις ε΄, στ, ζ, και ια, αντίστοιχα, της παρ.2, του αρθ.28 του Π.Δ.402/1988 ΦΕΚ 187 Α΄),  τα οποία  καταργούνται.</w:t>
      </w:r>
    </w:p>
    <w:p w:rsidR="00FD6B31" w:rsidRPr="00D24DAA" w:rsidRDefault="00353AF0" w:rsidP="00FD6B31">
      <w:pPr>
        <w:spacing w:line="240" w:lineRule="auto"/>
        <w:jc w:val="both"/>
        <w:rPr>
          <w:rFonts w:ascii="Arial" w:hAnsi="Arial" w:cs="Arial"/>
        </w:rPr>
      </w:pPr>
      <w:r w:rsidRPr="00D24DAA">
        <w:rPr>
          <w:rFonts w:ascii="Arial" w:hAnsi="Arial" w:cs="Arial"/>
        </w:rPr>
        <w:t xml:space="preserve">Επιπροσθέτως, το Τμήμα Προϋπολογισμού, Εσόδων και Πληρωμών Ταμείου Γεωργίας Κτηνοτροφίας ασκεί τις κάτωθι νέες αρμοδιότητες: </w:t>
      </w:r>
    </w:p>
    <w:p w:rsidR="00FD6B31" w:rsidRPr="00D24DAA" w:rsidRDefault="00353AF0" w:rsidP="00FD6B31">
      <w:pPr>
        <w:spacing w:line="240" w:lineRule="auto"/>
        <w:jc w:val="both"/>
        <w:rPr>
          <w:rFonts w:ascii="Arial" w:hAnsi="Arial" w:cs="Arial"/>
        </w:rPr>
      </w:pPr>
      <w:r w:rsidRPr="00D24DAA">
        <w:rPr>
          <w:rFonts w:ascii="Arial" w:hAnsi="Arial" w:cs="Arial"/>
        </w:rPr>
        <w:t>1)</w:t>
      </w:r>
      <w:r w:rsidRPr="00D24DAA">
        <w:rPr>
          <w:rFonts w:ascii="Arial" w:hAnsi="Arial" w:cs="Arial"/>
        </w:rPr>
        <w:tab/>
        <w:t>Παρακολούθηση των εσόδων που προέρχονται από την εκμίσθωση της ακίνητης περιουσίας του Ταμείου Γεωργίας Κτηνοτροφίας</w:t>
      </w:r>
    </w:p>
    <w:p w:rsidR="00FD6B31" w:rsidRPr="00D24DAA" w:rsidRDefault="00353AF0" w:rsidP="00FD6B31">
      <w:pPr>
        <w:spacing w:line="240" w:lineRule="auto"/>
        <w:jc w:val="both"/>
        <w:rPr>
          <w:rFonts w:ascii="Arial" w:hAnsi="Arial" w:cs="Arial"/>
        </w:rPr>
      </w:pPr>
      <w:r w:rsidRPr="00D24DAA">
        <w:rPr>
          <w:rFonts w:ascii="Arial" w:hAnsi="Arial" w:cs="Arial"/>
        </w:rPr>
        <w:t>2)</w:t>
      </w:r>
      <w:r w:rsidRPr="00D24DAA">
        <w:rPr>
          <w:rFonts w:ascii="Arial" w:hAnsi="Arial" w:cs="Arial"/>
        </w:rPr>
        <w:tab/>
        <w:t>Έκδοση αποφάσεων αναζήτησης παρανόμως ή αχρεωστήτως καταβληθέντων χρηματικών ποσών και την επιβολή κυρώσεων στις περιπτώσεις που η αναγνώριση και εκκαθάριση δαπανών σε βάρος του ΕΛΕΓΕΠ ανήκει στην αρμοδιότητα του ΟΠΕΚΕΠΕ.</w:t>
      </w:r>
    </w:p>
    <w:p w:rsidR="00FD6B31" w:rsidRPr="00D24DAA" w:rsidRDefault="00353AF0" w:rsidP="00FD6B31">
      <w:pPr>
        <w:spacing w:line="240" w:lineRule="auto"/>
        <w:jc w:val="both"/>
        <w:rPr>
          <w:rFonts w:ascii="Arial" w:hAnsi="Arial" w:cs="Arial"/>
        </w:rPr>
      </w:pPr>
      <w:r w:rsidRPr="00D24DAA">
        <w:rPr>
          <w:rFonts w:ascii="Arial" w:hAnsi="Arial" w:cs="Arial"/>
        </w:rPr>
        <w:t>3)</w:t>
      </w:r>
      <w:r w:rsidRPr="00D24DAA">
        <w:rPr>
          <w:rFonts w:ascii="Arial" w:hAnsi="Arial" w:cs="Arial"/>
        </w:rPr>
        <w:tab/>
        <w:t>Έκδοση αποφάσεων καταλογισμού εκπροθέσμου καταβολής οφειλών και πράξεων βεβαιώσεων αυτών στις Δημόσιες Οικονομικές Υπηρεσίες υπέρ του ΕΛΕΓΕΠ.</w:t>
      </w:r>
    </w:p>
    <w:p w:rsidR="00353AF0" w:rsidRPr="00D24DAA" w:rsidRDefault="00353AF0" w:rsidP="00FD6B31">
      <w:pPr>
        <w:spacing w:line="240" w:lineRule="auto"/>
        <w:jc w:val="both"/>
        <w:rPr>
          <w:rFonts w:ascii="Arial" w:hAnsi="Arial" w:cs="Arial"/>
        </w:rPr>
      </w:pPr>
      <w:r w:rsidRPr="00D24DAA">
        <w:rPr>
          <w:rFonts w:ascii="Arial" w:hAnsi="Arial" w:cs="Arial"/>
        </w:rPr>
        <w:t>4)</w:t>
      </w:r>
      <w:r w:rsidRPr="00D24DAA">
        <w:rPr>
          <w:rFonts w:ascii="Arial" w:hAnsi="Arial" w:cs="Arial"/>
        </w:rPr>
        <w:tab/>
        <w:t>Μέριμνα για την σύνταξη των περιοδικών και εκκαθαριστικών δηλώσεων ΦΠΑ και λοιπών φορολογικών υποχρεώσεων του Ταμείου Γεωργίας Κτηνοτροφίας.</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lastRenderedPageBreak/>
        <w:t>5)</w:t>
      </w:r>
      <w:r w:rsidRPr="00D24DAA">
        <w:rPr>
          <w:rFonts w:ascii="Arial" w:hAnsi="Arial" w:cs="Arial"/>
          <w:sz w:val="22"/>
          <w:szCs w:val="22"/>
        </w:rPr>
        <w:tab/>
        <w:t>Μέριμνα για επιστροφή αχρεωστήτως καταβληθέντων ποσών  από το Ταμείο Γεωργίας Κτηνοτροφίας.</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6)</w:t>
      </w:r>
      <w:r w:rsidRPr="00D24DAA">
        <w:rPr>
          <w:rFonts w:ascii="Arial" w:hAnsi="Arial" w:cs="Arial"/>
          <w:sz w:val="22"/>
          <w:szCs w:val="22"/>
        </w:rPr>
        <w:tab/>
        <w:t>Έκδοση αποφάσεων καταλογισμού και πράξεων βεβαιώσεων αυτών στις Δημόσιες Οικονομικές Υπηρεσίες υπέρ του Ταμείου Γεωργίας Κτηνοτροφίας.</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7)</w:t>
      </w:r>
      <w:r w:rsidRPr="00D24DAA">
        <w:rPr>
          <w:rFonts w:ascii="Arial" w:hAnsi="Arial" w:cs="Arial"/>
          <w:sz w:val="22"/>
          <w:szCs w:val="22"/>
        </w:rPr>
        <w:tab/>
        <w:t>Τήρηση του Μητρώου Δεσμεύσεων για κάθε διαχειριστική πράξη και τα λοιπά λογιστικά βιβλία</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8)</w:t>
      </w:r>
      <w:r w:rsidRPr="00D24DAA">
        <w:rPr>
          <w:rFonts w:ascii="Arial" w:hAnsi="Arial" w:cs="Arial"/>
          <w:sz w:val="22"/>
          <w:szCs w:val="22"/>
        </w:rPr>
        <w:tab/>
        <w:t>Παρακολούθηση της τήρησης του Μητρώου Δεσμεύσεων και της εξέλιξης των δημοσιονομικών στοιχείων που απορρέουν από αυτό</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9)</w:t>
      </w:r>
      <w:r w:rsidRPr="00D24DAA">
        <w:rPr>
          <w:rFonts w:ascii="Arial" w:hAnsi="Arial" w:cs="Arial"/>
          <w:sz w:val="22"/>
          <w:szCs w:val="22"/>
        </w:rPr>
        <w:tab/>
        <w:t>Επιχορήγηση των Οργανισμών Τοπικής Αυτοδιοίκησης και λοιπών δικαιούχων από τον προϋπολογισμό του Ταμείου Γεωργίας Κτηνοτροφίας, παρακολούθηση και διάθεση των επιχορηγήσεων.</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10)</w:t>
      </w:r>
      <w:r w:rsidRPr="00D24DAA">
        <w:rPr>
          <w:rFonts w:ascii="Arial" w:hAnsi="Arial" w:cs="Arial"/>
          <w:sz w:val="22"/>
          <w:szCs w:val="22"/>
        </w:rPr>
        <w:tab/>
        <w:t>Διαβίβαση στην ΥΔΕ των δικαιολογητικών των Υπηρεσιών που εξυπηρετούνται οικονομικά από το Ταμείο Γεωργίας Κτηνοτροφίας είτε για την έκδοση Τακτικών Ενταλμάτων Πληρωμής, είτε για την έκδοση ενταλμάτων αποκατάστασης παγίας προκαταβολής καθώς και ενημέρωση και αλληλογραφία με τις ανωτέρω υπηρεσίες για την επιστροφή δικαιολογητικών ή περικοπή δαπανών από την ΥΔΕ.</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11)</w:t>
      </w:r>
      <w:r w:rsidRPr="00D24DAA">
        <w:rPr>
          <w:rFonts w:ascii="Arial" w:hAnsi="Arial" w:cs="Arial"/>
          <w:sz w:val="22"/>
          <w:szCs w:val="22"/>
        </w:rPr>
        <w:tab/>
        <w:t>Παρακολούθηση της οικονομικής διαχείρισης των εποπτευομένων φορέων</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12)</w:t>
      </w:r>
      <w:r w:rsidRPr="00D24DAA">
        <w:rPr>
          <w:rFonts w:ascii="Arial" w:hAnsi="Arial" w:cs="Arial"/>
          <w:sz w:val="22"/>
          <w:szCs w:val="22"/>
        </w:rPr>
        <w:tab/>
        <w:t>Ανάλυση και επεξεργασία των οικονομικών στοιχείων των εποπτευομένων φορέων</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13)</w:t>
      </w:r>
      <w:r w:rsidRPr="00D24DAA">
        <w:rPr>
          <w:rFonts w:ascii="Arial" w:hAnsi="Arial" w:cs="Arial"/>
          <w:sz w:val="22"/>
          <w:szCs w:val="22"/>
        </w:rPr>
        <w:tab/>
        <w:t>Έλεγχος της εγκυρότητας και αξιοπιστίας των υποβαλλόμενων από τους εποπτευόμενους φορείς οικονομικών στοιχείων.</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14)</w:t>
      </w:r>
      <w:r w:rsidRPr="00D24DAA">
        <w:rPr>
          <w:rFonts w:ascii="Arial" w:hAnsi="Arial" w:cs="Arial"/>
          <w:sz w:val="22"/>
          <w:szCs w:val="22"/>
        </w:rPr>
        <w:tab/>
        <w:t>Εποπτεία τήρησης του Μητρώου Δεσμεύσεων από τους εποπτευόμενους φορείς και παροχή οδηγιών για τη σωστή τήρησή του.</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Το Γραφείο Γραμματείας της Διεύθυνσης Οικονομικής (περ. ιβ΄, παρ. 2, αρθ. 28 του Π.Δ.402/1988 ΦΕΚ 187Α) καταργείται. </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Β. Συνιστάται Διεύθυνση Προμηθειών η οποία συγκροτείται από τα ακόλουθα Τμήματα: </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α. Τμήμα Προμηθειών και Εκτέλεσης Εργασιών</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Το Τμήμα Προμηθειών και Εκτέλεσης Εργασιών ασκεί τις αρμοδιότητες των υποπεριπτώσεων ββ΄, γγ΄, δδ΄, και εε΄ της περίπτωσης θ΄, της παρ.2, του αρθ.28 του Π.Δ.402/1988 ΦΕΚ 187 Α΄ του Τμήματος Προμηθειών και Εκτέλεσης Εργασιών (περ.θ΄, της παρ.2, του αρθ.28 του Π.Δ.402/1988 ΦΕΚ 187 Α΄), το οποίο καταργείται. </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Επιπροσθέτως, ασκεί τις κάτωθι νέες αρμοδιότητες: </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1)</w:t>
      </w:r>
      <w:r w:rsidRPr="00D24DAA">
        <w:rPr>
          <w:rFonts w:ascii="Arial" w:hAnsi="Arial" w:cs="Arial"/>
          <w:sz w:val="22"/>
          <w:szCs w:val="22"/>
        </w:rPr>
        <w:tab/>
        <w:t>Η μέριμνα για την έγκριση ανάθεσης εργασιών – υπηρεσιών για τις ανάγκες των Κεντρικών και  Περιφερειακών Υπηρεσιών του Υπουργείου καθώς και της πολιτικής ηγεσίας αυτού.</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2)</w:t>
      </w:r>
      <w:r w:rsidRPr="00D24DAA">
        <w:rPr>
          <w:rFonts w:ascii="Arial" w:hAnsi="Arial" w:cs="Arial"/>
          <w:sz w:val="22"/>
          <w:szCs w:val="22"/>
        </w:rPr>
        <w:tab/>
        <w:t>Η μέριμνα για την έγκριση προμήθειας υλικών εντός, εκτός και εξαιρεθέντων του Ε.Π.Π. για τις ανάγκες των Κεντρικών Υπηρεσιών και της πολιτικής ηγεσίας του Υπουργείου, ύστερα από σχετική εξουσιοδότηση του Τμήματος Προγράμματος Προμηθειών.</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3)</w:t>
      </w:r>
      <w:r w:rsidRPr="00D24DAA">
        <w:rPr>
          <w:rFonts w:ascii="Arial" w:hAnsi="Arial" w:cs="Arial"/>
          <w:sz w:val="22"/>
          <w:szCs w:val="22"/>
        </w:rPr>
        <w:tab/>
        <w:t>Θεώρηση δαπάνης και διαβίβαση δικαιολογητικών πληρωμής των παραπάνω και των δικαιολογητικών από διαγωνισμούς που πραγματοποιεί η Γενική Γραμματεία Εμπορίου για τις ανάγκες Κεντρικών Υπηρεσιών του Υπουργείου, που καλύπτονται από πιστώσεις του Κ.Τ.Γ.Κ. και Δασών.</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β. Τμήμα Προγράμματος Προμηθειών</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Το Τμήμα Προγράμματος Προμηθειών ασκεί τις αρμοδιότητες των υποπεριπτώσεων από αα΄  έως και στστ΄ της περίπτωσης η΄, της παρ.2, του αρθ.28 του Π.Δ.402/1988 ΦΕΚ 187 Α΄ του Τμήματος Προγράμματος Προμηθειών και Διοικητικής Μέριμνας (περ. η΄, παρ.2, αρθ.28 του Π.Δ.402/1988 ΦΕΚ 187 Α΄, ΥΑ 373740/1988, Β΄857), το </w:t>
      </w:r>
      <w:r w:rsidRPr="00D24DAA">
        <w:rPr>
          <w:rFonts w:ascii="Arial" w:hAnsi="Arial" w:cs="Arial"/>
          <w:sz w:val="22"/>
          <w:szCs w:val="22"/>
        </w:rPr>
        <w:lastRenderedPageBreak/>
        <w:t xml:space="preserve">οποίο καταργείται και την αρμοδιότητα της υποπερίπτ. στστ της περίπτ. ζ της παρ. 3 του άρθρου 2 του π.δ. 235/1990, Α΄ 91 του Τμήματος Διοικητικής Μέριμνας. </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Γ. Συνιστάται Διεύθυνση Οικονομικών Ελέγχων και Επιθεώρησης,  η οποία συγκροτείται από τα ακόλουθα Τμήματα: </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α. Τμήμα Προγραμματισμού Οικονομικών Ελέγχων. </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Στο Τμήμα Προγραμματισμού Οικονομικών Ελέγχων μεταφέρονται και ασκούνται οι αρμοδιότητες:</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αα) Του Τμήματος Συντονισμού Οικονομικού Ελέγχου και Επιθεώρησης της Διεύθυνσης Οικονομικού Ελέγχου και Επιθεώρησης  (περιπτ. β  της παρ. 2 του άρθρου 1 του π.δ. 505/1989, Α΄216, όπως αυτές συμπληρώθηκαν με την περίπτ. κζ της παρ. 2 του άρθρου 1 του ΠΔ 422/1991, ΦΕΚ 154 Α΄). Η ως άνω Διεύθυνση, τα Τμήματα και το Γραφείο Γραμματείας αυτής καταργούνται. </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ββ) Του Τμήματος Προγραμματισμού, Συντονισμού και Αξιολόγησης των Ελέγχων της Διεύθυνσης Ελέγχου Δαπανών Ευρωπαϊκού Γεωργικού Ταμείου Προσανατολισμού και Εγγυήσεων (περιπτ. α της παρ. 4 του άρθρου 8 του π.δ.385/1994, Α΄216), πλην των αρμοδιοτήτων που αφορούν την παρακολούθηση της πορείας των ελέγχων, την  αξιολόγηση των εκθέσεων ελέγχου και την έγκαιρη ενημέρωση της Επιτροπής της ΕΕ, σχετικά με την εφαρμογή του Κανονισμού (ΕΟΚ) 4045/89. Η ως άνω Διεύθυνση και Τμήμα καταργούνται, πλην των αρμοδιοτήτων.</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Επιπροσθέτως, το Τμήμα Προγραμματισμού Οικονομικών Ελέγχων ασκεί τις κάτωθι νέες αρμοδιότητες: </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1.</w:t>
      </w:r>
      <w:r w:rsidRPr="00D24DAA">
        <w:rPr>
          <w:rFonts w:ascii="Arial" w:hAnsi="Arial" w:cs="Arial"/>
          <w:sz w:val="22"/>
          <w:szCs w:val="22"/>
        </w:rPr>
        <w:tab/>
        <w:t>Οργάνωση, εποπτεία, συντονισμός και παρακολούθηση της σωστής εφαρμογής  των οικονομικών ελέγχων που διενεργούν οι Περιφερειακές Διευθύνσεις και τα Τμήματα αυτών και λήψη των αναγκαίων μέτρων για την αποδοτικότερη λειτουργία  τους.</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2.</w:t>
      </w:r>
      <w:r w:rsidRPr="00D24DAA">
        <w:rPr>
          <w:rFonts w:ascii="Arial" w:hAnsi="Arial" w:cs="Arial"/>
          <w:sz w:val="22"/>
          <w:szCs w:val="22"/>
        </w:rPr>
        <w:tab/>
        <w:t>Συγκέντρωση και επεξεργασία στοιχείων και πληροφοριών για την υποστήριξη του έργου της Διεύθυνσης αλλά και του έργου των Περιφερειακών Διευθύνσεων και των Τμημάτων αυτών.</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3.</w:t>
      </w:r>
      <w:r w:rsidRPr="00D24DAA">
        <w:rPr>
          <w:rFonts w:ascii="Arial" w:hAnsi="Arial" w:cs="Arial"/>
          <w:sz w:val="22"/>
          <w:szCs w:val="22"/>
        </w:rPr>
        <w:tab/>
        <w:t>Συγκέντρωση στοιχείων από τον ΕΛΓΑ, τον ΟΠΕΚΕΠΕ, την Ειδική Υπηρεσία Διαχείρισης του «Προγράμματος Αγροτική Ανάπτυξη της Ελλάδος 2007-2013» και τις οικονομικές υπηρεσίες του Υπουργείου Αγροτικής Ανάπτυξης και Τροφίμων που αφορούν αποζημιώσεις και ενισχύσεις σε φυσικά ή νομικά πρόσωπα καθώς και ιδιωτικές και δημόσιες επενδύσεις.</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β. Τμήμα Αξιολόγησης Οικονομικών Ελέγχων.</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Στο Τμήμα Αξιολόγησης Οικονομικών Ελέγχων μεταφέρονται και ασκούνται οι αρμοδιότητες:</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αα) Του Τμήματος Προγραμματισμού, Συντονισμού και Αξιολόγησης των Ελέγχων της Διεύθυνσης Ελέγχου Δαπανών Ευρωπαϊκού Γεωργικού Ταμείου Προσανατολισμού και Εγγυήσεων, που αφορούν την παρακολούθηση της πορείας των ελέγχων που πραγματοποιούνται, την αξιολόγηση των εκθέσεων ελέγχου και την έγκαιρη ενημέρωση της Επιτροπής της ΕΕ σχετικά με την εφαρμογή του Κανονισμού (ΕΟΚ) 4045/89 (3ος στίχος έως τέλος της υποπερίπτωσης γγ της περιπτ. α της παρ. 4 του άρθρου 8 του π.δ.385/1994, Α΄216.</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ββ) Των Τμημάτων Ελέγχου Δαπανών Επιχειρήσεων Λιπαρών Ουσιών, Ελαιούχων Σπόρων και Αμπελοοινικών, Ελέγχου Δαπανών Επιχειρήσεων Κτηνοτροφικών Προϊόντων και Οπωροκηπευτικών και Ελέγχου Δαπανών Επιχειρήσεων Δημητριακών, Καπνού, Βάμβακος και Ζάχαρης της Διεύθυνσης Ελέγχου Δαπανών Ευρωπαϊκού Γεωργικού Ταμείου Προσανατολισμού και Εγγυήσεων, που αφορούν την μέριμνα για τον καταλογισμό των αχρεωστήτως καταβληθέντων ποσών που προκύπτουν από πορίσματα ελέγχου και την κίνηση διαδικασιών που προβλέπει η εθνική νομοθεσία σε περιπτώσεις ανωμαλιών ή απάτης σε βάρος του ΕΓΤΠΕ – Τμήμα Εγγυήσεων (υποπεριπτώσεις δδ των περιπτώσεων β, γ και δ, αντίστοιχα, της </w:t>
      </w:r>
      <w:r w:rsidRPr="00D24DAA">
        <w:rPr>
          <w:rFonts w:ascii="Arial" w:hAnsi="Arial" w:cs="Arial"/>
          <w:sz w:val="22"/>
          <w:szCs w:val="22"/>
        </w:rPr>
        <w:lastRenderedPageBreak/>
        <w:t>παρ. 4 του άρθρου 8 του π.δ.385/1994, Α΄216). Η ως άνω Διεύθυνση και Τμήματα καταργούνται, πλην των αρμοδιοτήτων.</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Επιπροσθέτως, το Τμήμα Αξιολόγησης Οικονομικών Ελέγχων ασκεί τις κάτωθι νέες αρμοδιότητες: </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1.</w:t>
      </w:r>
      <w:r w:rsidRPr="00D24DAA">
        <w:rPr>
          <w:rFonts w:ascii="Arial" w:hAnsi="Arial" w:cs="Arial"/>
          <w:sz w:val="22"/>
          <w:szCs w:val="22"/>
        </w:rPr>
        <w:tab/>
        <w:t>Αξιολόγηση των αποτελεσμάτων των συστημάτων ελέγχου και αναθεώρηση των σχεδίων δράσης, εφόσον κρίνεται αναγκαίο.</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2.</w:t>
      </w:r>
      <w:r w:rsidRPr="00D24DAA">
        <w:rPr>
          <w:rFonts w:ascii="Arial" w:hAnsi="Arial" w:cs="Arial"/>
          <w:sz w:val="22"/>
          <w:szCs w:val="22"/>
        </w:rPr>
        <w:tab/>
        <w:t>Αξιολόγηση, στη βάση δεικτών προόδου της διοικητικής λειτουργίας, της υλοποίησης των προγραμμάτων δράσης των Περιφερειακών Διευθύνσεων και εισήγηση για τη λήψη κάθε αναγκαίου μέτρου για την αποδοτικότερη αξιοποίηση του ανθρώπινου δυναμικού, την εύρυθμη λειτουργία και την αποτελεσματικότερη άσκηση του έργου τους.</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γ. Τμήμα Επιθεώρησης.</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Στο Τμήμα Επιθεώρησης μεταφέρονται και ασκούνται οι αρμοδιότητες:</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1.</w:t>
      </w:r>
      <w:r w:rsidRPr="00D24DAA">
        <w:rPr>
          <w:rFonts w:ascii="Arial" w:hAnsi="Arial" w:cs="Arial"/>
          <w:sz w:val="22"/>
          <w:szCs w:val="22"/>
        </w:rPr>
        <w:tab/>
        <w:t>Του Τμήματος Επιθεωρητών Γενικού Οικονομικού Ελέγχου και Έρευνας της Διεύθυνσης Οικονομικού Ελέγχου και Επιθεώρησης  (περιπτ. α  της παρ. 2 του άρθρου 1 του π.δ. 505/1989, Α΄216, όπως ισχύει), το οποίο καταργείται πλην των αρμοδιοτήτων.</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Δευτεροβάθμιοι έλεγχοι διενεργούνται από Γενικούς Οικονομικούς Επιθεωρητές. Καθήκοντα Γενικών Οικονομικών Επιθεωρητών ασκούνται από τον Διευθυντή και τους Τμηματάρχες της Διεύθυνσης, οι οποίοι κατά την άσκηση των καθηκόντων τους έχουν όλα τα δικαιώματα, τις υποχρεώσεις και τις ευθύνες που προβλέπονται από την κείμενη νομοθεσία για τους Οικονομικούς Επιθεωρητές του Υπουργείου Οικονομικών.</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2. Των Τμημάτων Ελέγχου Δαπανών Επιχειρήσεων Λιπαρών Ουσιών Ελαιούχων Σπόρων και Αμπελοοινικών, Ελέγχου Δαπανών Επιχειρήσεων Κτηνοτροφικών Προϊόντων και Οπωροκηπευτικών, Ελέγχου Δαπανών Επιχειρήσεων Δημητριακών, Καπνού, Βάμβακος και Ζάχαρης και Επιθεωρητών Κανονισμού (ΕΟΚ) 4045/89 του Συμβουλίου της Διεύθυνσης Ελέγχου Δαπανών Ευρωπαϊκού Γεωργικού Ταμείου Προσανατολισμού και Εγγυήσεων (υποπεριπτώσεις αα, ββ, γγ, εε, στστ και ζζ των περιπτώσεων β, γ και δ καθώς και περίπτωση ε της παρ. 4 του άρθρου 8 του π.δ.385/1994, Α΄216).</w:t>
      </w:r>
    </w:p>
    <w:p w:rsidR="00353AF0" w:rsidRPr="00D24DAA" w:rsidRDefault="00353AF0" w:rsidP="00676C42">
      <w:pPr>
        <w:pStyle w:val="2"/>
        <w:spacing w:line="240" w:lineRule="auto"/>
        <w:jc w:val="both"/>
        <w:rPr>
          <w:rFonts w:ascii="Arial" w:hAnsi="Arial" w:cs="Arial"/>
          <w:sz w:val="22"/>
          <w:szCs w:val="22"/>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δ. Τμήμα Ισολογισμών Απολογισμών.</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Το Τμήμα Ισολογισμών Απολογισμών (περίπτ. ε΄ του άρθρου 2 του ΠΔ 505/1989  ΦΕΚ 216 Α΄) το οποίο μεταφέρεται από τη Διεύθυνση Οικονομικού Ελέγχου και Επιθεώρησης, ασκεί τις αρμοδιότητές του ως έχουν.</w:t>
      </w:r>
    </w:p>
    <w:p w:rsidR="00353AF0" w:rsidRPr="00D24DAA" w:rsidRDefault="00353AF0" w:rsidP="00676C42">
      <w:pPr>
        <w:spacing w:line="240" w:lineRule="auto"/>
        <w:jc w:val="center"/>
        <w:rPr>
          <w:rFonts w:ascii="Arial" w:hAnsi="Arial" w:cs="Arial"/>
          <w:highlight w:val="yellow"/>
        </w:rPr>
      </w:pPr>
    </w:p>
    <w:p w:rsidR="00353AF0" w:rsidRPr="00D24DAA" w:rsidRDefault="00353AF0" w:rsidP="00676C42">
      <w:pPr>
        <w:spacing w:line="240" w:lineRule="auto"/>
        <w:jc w:val="center"/>
        <w:rPr>
          <w:rFonts w:ascii="Arial" w:hAnsi="Arial" w:cs="Arial"/>
        </w:rPr>
      </w:pPr>
      <w:r w:rsidRPr="00D24DAA">
        <w:rPr>
          <w:rFonts w:ascii="Arial" w:hAnsi="Arial" w:cs="Arial"/>
        </w:rPr>
        <w:t xml:space="preserve">΄Αρθρο </w:t>
      </w:r>
      <w:r w:rsidR="00727522" w:rsidRPr="00D24DAA">
        <w:rPr>
          <w:rFonts w:ascii="Arial" w:hAnsi="Arial" w:cs="Arial"/>
        </w:rPr>
        <w:t>315</w:t>
      </w:r>
    </w:p>
    <w:p w:rsidR="00353AF0" w:rsidRPr="00D24DAA" w:rsidRDefault="00353AF0" w:rsidP="00676C42">
      <w:pPr>
        <w:spacing w:line="240" w:lineRule="auto"/>
        <w:jc w:val="center"/>
        <w:rPr>
          <w:rFonts w:ascii="Arial" w:hAnsi="Arial" w:cs="Arial"/>
        </w:rPr>
      </w:pPr>
      <w:r w:rsidRPr="00D24DAA">
        <w:rPr>
          <w:rFonts w:ascii="Arial" w:hAnsi="Arial" w:cs="Arial"/>
        </w:rPr>
        <w:t>ΓΕΝΙΚΗ ΔΙΕΥΘΥΝΣΗ ΓΕΩΡΓΙΚΗΣ ΠΑΡΑΓΩΓΗΣ ΚΑΙ ΤΡΟΦΙΜΩΝ</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1. Συνιστάται Γενική   Διεύθυνση   Γεωργικής   Παραγωγής   και   Τροφίμων,   που   συγκροτείται   από   τις   Διευθύνσεις: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 Α)   Διεύθυνση   Φυτικής   Παραγωγής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 Β)   Διεύθυνση   Ζωϊκής   Παραγωγής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 Γ)   Διεύθυνση   Μεσογειακής   Διατροφής   και   Πιστοποιημένων   Προϊόντων .                    </w:t>
      </w:r>
    </w:p>
    <w:p w:rsidR="00353AF0" w:rsidRPr="00D24DAA" w:rsidRDefault="00353AF0" w:rsidP="00676C42">
      <w:pPr>
        <w:spacing w:line="240" w:lineRule="auto"/>
        <w:jc w:val="both"/>
        <w:rPr>
          <w:rFonts w:ascii="Arial" w:hAnsi="Arial" w:cs="Arial"/>
        </w:rPr>
      </w:pPr>
      <w:r w:rsidRPr="00D24DAA">
        <w:rPr>
          <w:rFonts w:ascii="Arial" w:hAnsi="Arial" w:cs="Arial"/>
        </w:rPr>
        <w:t xml:space="preserve"> Δ)   Διεύθυνση   Εμπορίας   και   Μεταποίησης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 Ε)   Διεύθυνση   Ασφάλειας   Φυτικών   και   Ζωϊκών   Προϊόντων .</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 xml:space="preserve"> ΣΤ)   Διεύθυνση   Αγροτικής   τεχνολογίας</w:t>
      </w:r>
    </w:p>
    <w:p w:rsidR="00353AF0" w:rsidRPr="00D24DAA" w:rsidRDefault="00353AF0" w:rsidP="00676C42">
      <w:pPr>
        <w:spacing w:line="240" w:lineRule="auto"/>
        <w:jc w:val="both"/>
        <w:rPr>
          <w:rFonts w:ascii="Arial" w:hAnsi="Arial" w:cs="Arial"/>
        </w:rPr>
      </w:pPr>
      <w:r w:rsidRPr="00D24DAA">
        <w:rPr>
          <w:rFonts w:ascii="Arial" w:hAnsi="Arial" w:cs="Arial"/>
        </w:rPr>
        <w:t xml:space="preserve"> Ζ) Διεύθυνση Εποπτικής Αρχής Αγροτικών Συνεταιρισμών και Συλλογικών </w:t>
      </w:r>
    </w:p>
    <w:p w:rsidR="00353AF0" w:rsidRPr="00D24DAA" w:rsidRDefault="00353AF0" w:rsidP="00676C42">
      <w:pPr>
        <w:spacing w:line="240" w:lineRule="auto"/>
        <w:jc w:val="both"/>
        <w:rPr>
          <w:rFonts w:ascii="Arial" w:hAnsi="Arial" w:cs="Arial"/>
        </w:rPr>
      </w:pPr>
      <w:r w:rsidRPr="00D24DAA">
        <w:rPr>
          <w:rFonts w:ascii="Arial" w:hAnsi="Arial" w:cs="Arial"/>
        </w:rPr>
        <w:t xml:space="preserve">      Δραστηριοτήτων</w:t>
      </w:r>
    </w:p>
    <w:p w:rsidR="00353AF0" w:rsidRPr="00D24DAA" w:rsidRDefault="00353AF0" w:rsidP="00676C42">
      <w:pPr>
        <w:spacing w:line="240" w:lineRule="auto"/>
        <w:jc w:val="both"/>
        <w:rPr>
          <w:rFonts w:ascii="Arial" w:hAnsi="Arial" w:cs="Arial"/>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2. Η ειδικότερη οργανωτική διάρθρωση και οι αρμοδιότητες των παραπάνω οργανικών μονάδων έχουν ως ακολούθως:</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 </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Α. Συνιστάται Διεύθυνση  Φυτικής  Παραγωγής, η οποία συγκροτείται από τα ακόλουθα Τμήματα: </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α. Τμήμα Ελιάς και  Ελαιόλαδου. </w:t>
      </w:r>
    </w:p>
    <w:p w:rsidR="00353AF0" w:rsidRPr="00D24DAA" w:rsidRDefault="00353AF0" w:rsidP="00676C42">
      <w:pPr>
        <w:spacing w:line="240" w:lineRule="auto"/>
        <w:rPr>
          <w:rFonts w:ascii="Arial" w:hAnsi="Arial" w:cs="Arial"/>
        </w:rPr>
      </w:pPr>
      <w:r w:rsidRPr="00D24DAA">
        <w:rPr>
          <w:rFonts w:ascii="Arial" w:hAnsi="Arial" w:cs="Arial"/>
        </w:rPr>
        <w:t>αα) Προτείνει τις προωθούμενες καλλιέργειες σε επίπεδο χώρας μετά από συνεργασία με Πανεπιστημιακά Ιδρύματα και Ερευνητικά Ινστιτούτα.</w:t>
      </w:r>
    </w:p>
    <w:p w:rsidR="00353AF0" w:rsidRPr="00D24DAA" w:rsidRDefault="00353AF0" w:rsidP="00676C42">
      <w:pPr>
        <w:spacing w:line="240" w:lineRule="auto"/>
        <w:rPr>
          <w:rFonts w:ascii="Arial" w:hAnsi="Arial" w:cs="Arial"/>
        </w:rPr>
      </w:pPr>
      <w:r w:rsidRPr="00D24DAA">
        <w:rPr>
          <w:rFonts w:ascii="Arial" w:hAnsi="Arial" w:cs="Arial"/>
        </w:rPr>
        <w:t>ββ). Προτείνει και αναπροσαρμόζει την καλλιεργητική τεχνική για κάθε καλλιέργεια , σύμφωνα με τις εξελίξεις της Γεωπονικής επιστήμης.</w:t>
      </w:r>
    </w:p>
    <w:p w:rsidR="00353AF0" w:rsidRPr="00D24DAA" w:rsidRDefault="00353AF0" w:rsidP="00676C42">
      <w:pPr>
        <w:spacing w:line="240" w:lineRule="auto"/>
        <w:rPr>
          <w:rFonts w:ascii="Arial" w:hAnsi="Arial" w:cs="Arial"/>
        </w:rPr>
      </w:pPr>
      <w:r w:rsidRPr="00D24DAA">
        <w:rPr>
          <w:rFonts w:ascii="Arial" w:hAnsi="Arial" w:cs="Arial"/>
        </w:rPr>
        <w:t xml:space="preserve">γγ). Προτείνει τον τεχνικό κανονισμό για τις προδιαγραφές , την παραγωγή , και τον έλεγχο του πολλαπλασιαστικού  υλικού (δενδρωδών - αμπέλου, κηπευτικών - ανθοκομικών φυτών και σπόρων). </w:t>
      </w:r>
    </w:p>
    <w:p w:rsidR="00353AF0" w:rsidRPr="00D24DAA" w:rsidRDefault="00353AF0" w:rsidP="00676C42">
      <w:pPr>
        <w:spacing w:line="240" w:lineRule="auto"/>
        <w:rPr>
          <w:rFonts w:ascii="Arial" w:hAnsi="Arial" w:cs="Arial"/>
        </w:rPr>
      </w:pPr>
      <w:r w:rsidRPr="00D24DAA">
        <w:rPr>
          <w:rFonts w:ascii="Arial" w:hAnsi="Arial" w:cs="Arial"/>
        </w:rPr>
        <w:t>δδ.)  Επιβλέπει την εφαρμογή των κανόνων ορθής γεωργικής πρακτικής στον τομέα της φυτικής παραγωγής.</w:t>
      </w:r>
    </w:p>
    <w:p w:rsidR="00353AF0" w:rsidRPr="00D24DAA" w:rsidRDefault="00353AF0" w:rsidP="00676C42">
      <w:pPr>
        <w:spacing w:line="240" w:lineRule="auto"/>
        <w:rPr>
          <w:rFonts w:ascii="Arial" w:hAnsi="Arial" w:cs="Arial"/>
        </w:rPr>
      </w:pPr>
      <w:r w:rsidRPr="00D24DAA">
        <w:rPr>
          <w:rFonts w:ascii="Arial" w:hAnsi="Arial" w:cs="Arial"/>
        </w:rPr>
        <w:t>ζζ.)  Προάγει την ενεργειακή γεωργία μέσω της καλλιέργειας φυτικών ειδών καταλλήλων για παραγωγή  βιοντηζελ και βιοαιθανόλης  και επιλέγει μεθόδους αξιοποίησης της βιομάζας.</w:t>
      </w:r>
    </w:p>
    <w:p w:rsidR="00353AF0" w:rsidRPr="00D24DAA" w:rsidRDefault="00353AF0" w:rsidP="00676C42">
      <w:pPr>
        <w:spacing w:line="240" w:lineRule="auto"/>
        <w:rPr>
          <w:rFonts w:ascii="Arial" w:hAnsi="Arial" w:cs="Arial"/>
        </w:rPr>
      </w:pPr>
      <w:r w:rsidRPr="00D24DAA">
        <w:rPr>
          <w:rFonts w:ascii="Arial" w:hAnsi="Arial" w:cs="Arial"/>
        </w:rPr>
        <w:t>ηη.) Συνιστά τρόπους αύξησης της αξίας στα πρωτογενή αγροτικά προϊόντα μέσω  συσκευασίας, τυποποίησης και μεταποίησης τους.</w:t>
      </w:r>
    </w:p>
    <w:p w:rsidR="00353AF0" w:rsidRPr="00D24DAA" w:rsidRDefault="00353AF0" w:rsidP="00676C42">
      <w:pPr>
        <w:spacing w:line="240" w:lineRule="auto"/>
        <w:rPr>
          <w:rFonts w:ascii="Arial" w:hAnsi="Arial" w:cs="Arial"/>
        </w:rPr>
      </w:pPr>
      <w:r w:rsidRPr="00D24DAA">
        <w:rPr>
          <w:rFonts w:ascii="Arial" w:hAnsi="Arial" w:cs="Arial"/>
        </w:rPr>
        <w:t xml:space="preserve">θθ.) Εξασφαλίζει για τον καταναλωτή  ασφαλή και ποιοτικά γεωργικά προϊόντα  μέσω   φυτουγειονομικών και ποιοτικών ελέγχων </w:t>
      </w:r>
    </w:p>
    <w:p w:rsidR="00353AF0" w:rsidRPr="00D24DAA" w:rsidRDefault="00353AF0" w:rsidP="00676C42">
      <w:pPr>
        <w:spacing w:line="240" w:lineRule="auto"/>
        <w:rPr>
          <w:rFonts w:ascii="Arial" w:hAnsi="Arial" w:cs="Arial"/>
        </w:rPr>
      </w:pPr>
      <w:r w:rsidRPr="00D24DAA">
        <w:rPr>
          <w:rFonts w:ascii="Arial" w:hAnsi="Arial" w:cs="Arial"/>
        </w:rPr>
        <w:t xml:space="preserve">ιι.) Συμμετέχει στην κατάρτιση επιχειρησιακών σχεδίων έκτακτης ανάγκης, ορίζοντας τα μέτρα που πρέπει να εφαρμόζονται χωρίς καθυστέρηση, όταν διαπιστώνεται ότι τα τρόφιμα θέτουν σε σοβαρό κίνδυνο ανθρώπους ή ζώα, είτε άμεσα, είτε μέσω του περιβάλλοντος. </w:t>
      </w:r>
    </w:p>
    <w:p w:rsidR="00353AF0" w:rsidRPr="00D24DAA" w:rsidRDefault="00353AF0" w:rsidP="00676C42">
      <w:pPr>
        <w:spacing w:line="240" w:lineRule="auto"/>
        <w:rPr>
          <w:rFonts w:ascii="Arial" w:hAnsi="Arial" w:cs="Arial"/>
        </w:rPr>
      </w:pPr>
      <w:r w:rsidRPr="00D24DAA">
        <w:rPr>
          <w:rFonts w:ascii="Arial" w:hAnsi="Arial" w:cs="Arial"/>
        </w:rPr>
        <w:t>ιαια). Θεσπίζει τους κανόνες σχετικά με τις κυρώσεις για την παράβαση της νομοθεσίας περί τροφίμων.</w:t>
      </w:r>
    </w:p>
    <w:p w:rsidR="00353AF0" w:rsidRPr="00D24DAA" w:rsidRDefault="00353AF0" w:rsidP="00676C42">
      <w:pPr>
        <w:spacing w:line="240" w:lineRule="auto"/>
        <w:rPr>
          <w:rFonts w:ascii="Arial" w:hAnsi="Arial" w:cs="Arial"/>
        </w:rPr>
      </w:pPr>
      <w:r w:rsidRPr="00D24DAA">
        <w:rPr>
          <w:rFonts w:ascii="Arial" w:hAnsi="Arial" w:cs="Arial"/>
        </w:rPr>
        <w:t>ιδιδ) Προτείνει επιμορφωτικά  σεμινάρια για το γεωπονικό προσωπικό της Διεύθυνσης σε συνεργασία με τη διεύθυνση διοίκησης προσωπικού.</w:t>
      </w:r>
    </w:p>
    <w:p w:rsidR="00353AF0" w:rsidRPr="00D24DAA" w:rsidRDefault="00353AF0" w:rsidP="00676C42">
      <w:pPr>
        <w:spacing w:line="240" w:lineRule="auto"/>
        <w:rPr>
          <w:rFonts w:ascii="Arial" w:hAnsi="Arial" w:cs="Arial"/>
        </w:rPr>
      </w:pPr>
      <w:r w:rsidRPr="00D24DAA">
        <w:rPr>
          <w:rFonts w:ascii="Arial" w:hAnsi="Arial" w:cs="Arial"/>
        </w:rPr>
        <w:t>ιειε) Γνωστοποιεί τα αποτελέσματα της γεωπονικής έρευνας στους ασχολούμενους με τον γεωργικό τομέα μέσω των Συνεταιρισμών, των Ομάδων Παραγωγών, των Περιφερειών , των Δήμων αλλά και ατομικά στους παραγωγούς.</w:t>
      </w:r>
    </w:p>
    <w:p w:rsidR="00353AF0" w:rsidRPr="00D24DAA" w:rsidRDefault="00353AF0" w:rsidP="00676C42">
      <w:pPr>
        <w:spacing w:line="240" w:lineRule="auto"/>
        <w:rPr>
          <w:rFonts w:ascii="Arial" w:hAnsi="Arial" w:cs="Arial"/>
        </w:rPr>
      </w:pPr>
      <w:r w:rsidRPr="00D24DAA">
        <w:rPr>
          <w:rFonts w:ascii="Arial" w:hAnsi="Arial" w:cs="Arial"/>
        </w:rPr>
        <w:t xml:space="preserve">ιστιστ) Παρακολουθεί τις εξελίξεις στο κοινοτικό και  διεθνές περιβάλλον σε θέματα αρμοδιότητας της , αναπτύσσει διμερείς σχέσεις με τις αντίστοιχες υπηρεσίες άλλων </w:t>
      </w:r>
      <w:r w:rsidRPr="00D24DAA">
        <w:rPr>
          <w:rFonts w:ascii="Arial" w:hAnsi="Arial" w:cs="Arial"/>
        </w:rPr>
        <w:lastRenderedPageBreak/>
        <w:t>χωρών και συνεργάζεται με διεθνή ερευνητικά Ιδρύματα για αξιοποίηση της τεχνογνωσίας .</w:t>
      </w:r>
    </w:p>
    <w:p w:rsidR="00353AF0" w:rsidRPr="00D24DAA" w:rsidRDefault="00353AF0" w:rsidP="00676C42">
      <w:pPr>
        <w:spacing w:line="240" w:lineRule="auto"/>
        <w:rPr>
          <w:rFonts w:ascii="Arial" w:hAnsi="Arial" w:cs="Arial"/>
        </w:rPr>
      </w:pPr>
      <w:r w:rsidRPr="00D24DAA">
        <w:rPr>
          <w:rFonts w:ascii="Arial" w:hAnsi="Arial" w:cs="Arial"/>
        </w:rPr>
        <w:t>ιζιζ.) Συνεργάζεται με τους συνεταιρισμούς , τις ομάδες και οργανώσεις παραγωγών και με τους  αιρετούς εκπροσώπους των αγροτών για αμφίδρομη ενημέρωση και ανταλλαγή απόψεων  σε θέματα που αφορούν τα παραγόμενα φυτικά προϊόντα.</w:t>
      </w:r>
    </w:p>
    <w:p w:rsidR="00353AF0" w:rsidRPr="00D24DAA" w:rsidRDefault="00353AF0" w:rsidP="00676C42">
      <w:pPr>
        <w:spacing w:line="240" w:lineRule="auto"/>
        <w:rPr>
          <w:rFonts w:ascii="Arial" w:hAnsi="Arial" w:cs="Arial"/>
        </w:rPr>
      </w:pPr>
      <w:r w:rsidRPr="00D24DAA">
        <w:rPr>
          <w:rFonts w:ascii="Arial" w:hAnsi="Arial" w:cs="Arial"/>
        </w:rPr>
        <w:t xml:space="preserve">ιηιη) Συνεργάζεται με τις άλλες Διευθύνσεις του Υπουργείου προκειμένου να ζητήσει πληροφόρηση για θέματα  που σχετίζονται με το αντικείμενο της </w:t>
      </w:r>
    </w:p>
    <w:p w:rsidR="00353AF0" w:rsidRPr="00D24DAA" w:rsidRDefault="00353AF0" w:rsidP="00676C42">
      <w:pPr>
        <w:spacing w:line="240" w:lineRule="auto"/>
        <w:rPr>
          <w:rFonts w:ascii="Arial" w:hAnsi="Arial" w:cs="Arial"/>
        </w:rPr>
      </w:pPr>
      <w:r w:rsidRPr="00D24DAA">
        <w:rPr>
          <w:rFonts w:ascii="Arial" w:hAnsi="Arial" w:cs="Arial"/>
        </w:rPr>
        <w:t>ιθιθ) Υποστηρίζει με στοιχεία την πολιτική ηγεσία του Υπουργείου και συμμετέχει στις επαφές της με φορείς των παραγωγών, άλλων αρχών ή Υπηρεσιών.</w:t>
      </w:r>
    </w:p>
    <w:p w:rsidR="00353AF0" w:rsidRPr="00D24DAA" w:rsidRDefault="00353AF0" w:rsidP="00676C42">
      <w:pPr>
        <w:spacing w:line="240" w:lineRule="auto"/>
        <w:rPr>
          <w:rFonts w:ascii="Arial" w:hAnsi="Arial" w:cs="Arial"/>
        </w:rPr>
      </w:pPr>
      <w:r w:rsidRPr="00D24DAA">
        <w:rPr>
          <w:rFonts w:ascii="Arial" w:hAnsi="Arial" w:cs="Arial"/>
        </w:rPr>
        <w:t>κκ.)  Ενημερώνει  τις περιφερειακές υπηρεσίες (κρατικές και Αυτοδιοικούμενες) με σαφή και κατανοητό τρόπο για θέματα  της αρμοδιότητας της.</w:t>
      </w:r>
    </w:p>
    <w:p w:rsidR="00353AF0" w:rsidRPr="00D24DAA" w:rsidRDefault="00353AF0" w:rsidP="00676C42">
      <w:pPr>
        <w:spacing w:line="240" w:lineRule="auto"/>
        <w:rPr>
          <w:rFonts w:ascii="Arial" w:hAnsi="Arial" w:cs="Arial"/>
        </w:rPr>
      </w:pPr>
      <w:r w:rsidRPr="00D24DAA">
        <w:rPr>
          <w:rFonts w:ascii="Arial" w:hAnsi="Arial" w:cs="Arial"/>
        </w:rPr>
        <w:t>κακα) Εκδίδει κάθε χρόνο ενημερωτικό φυλλάδιο για το καλλιεργητικό και παραγωγικό προφίλ  της φυτικής παραγωγής ,σε επίπεδο χώρας.</w:t>
      </w:r>
    </w:p>
    <w:p w:rsidR="00353AF0" w:rsidRPr="00D24DAA" w:rsidRDefault="00353AF0" w:rsidP="00676C42">
      <w:pPr>
        <w:spacing w:line="240" w:lineRule="auto"/>
        <w:rPr>
          <w:rFonts w:ascii="Arial" w:hAnsi="Arial" w:cs="Arial"/>
        </w:rPr>
      </w:pPr>
      <w:r w:rsidRPr="00D24DAA">
        <w:rPr>
          <w:rFonts w:ascii="Arial" w:hAnsi="Arial" w:cs="Arial"/>
        </w:rPr>
        <w:t>κβκβ)  Συλλέγει στοιχεία για τις διατροφικές ανάγκες σε φυτικά προϊόντα σε επίπεδο χώρας και προτείνει ποσοτικούς και ποιοτικούς στόχους για κάθε είδος καλλιέργειας.</w:t>
      </w:r>
    </w:p>
    <w:p w:rsidR="00353AF0" w:rsidRPr="00D24DAA" w:rsidRDefault="00353AF0" w:rsidP="00676C42">
      <w:pPr>
        <w:spacing w:line="240" w:lineRule="auto"/>
        <w:rPr>
          <w:rFonts w:ascii="Arial" w:hAnsi="Arial" w:cs="Arial"/>
        </w:rPr>
      </w:pPr>
      <w:r w:rsidRPr="00D24DAA">
        <w:rPr>
          <w:rFonts w:ascii="Arial" w:hAnsi="Arial" w:cs="Arial"/>
        </w:rPr>
        <w:t>κγκγ)  Διαχειρίζεται τα προγράμματα, που αφορούν τις οργανώσεις και τις ομάδες παραγωγών  .</w:t>
      </w:r>
    </w:p>
    <w:p w:rsidR="00353AF0" w:rsidRPr="00D24DAA" w:rsidRDefault="00353AF0" w:rsidP="00676C42">
      <w:pPr>
        <w:spacing w:line="240" w:lineRule="auto"/>
        <w:rPr>
          <w:rFonts w:ascii="Arial" w:hAnsi="Arial" w:cs="Arial"/>
        </w:rPr>
      </w:pPr>
      <w:r w:rsidRPr="00D24DAA">
        <w:rPr>
          <w:rFonts w:ascii="Arial" w:hAnsi="Arial" w:cs="Arial"/>
        </w:rPr>
        <w:t xml:space="preserve">κδκδ) Συμμετέχει στην επιλογή  των χρηματοδοτουμένων  κοινοτικών δράσεων του 2ου πυλώνα  μέσω των σχεδίων βελτίωσης, του αναπτυξιακού νόμου και Κοινοτικών Προγραμμάτων, που αφορούν σε επενδύσεις στην φυτική παραγωγή. </w:t>
      </w:r>
    </w:p>
    <w:p w:rsidR="00353AF0" w:rsidRPr="00D24DAA" w:rsidRDefault="00353AF0" w:rsidP="00676C42">
      <w:pPr>
        <w:spacing w:line="240" w:lineRule="auto"/>
        <w:rPr>
          <w:rFonts w:ascii="Arial" w:hAnsi="Arial" w:cs="Arial"/>
        </w:rPr>
      </w:pPr>
      <w:r w:rsidRPr="00D24DAA">
        <w:rPr>
          <w:rFonts w:ascii="Arial" w:hAnsi="Arial" w:cs="Arial"/>
        </w:rPr>
        <w:t xml:space="preserve">κεκε)  Εισηγείται πολιτικές για το σύνολο των αρμοδιοτήτων της  αλλά και για επιμέρους θέματα όποτε το θεωρεί αναγκαίο. Η εισήγηση γίνεται κάθε Νοέμβρη με δυνατότητα αναθεώρησης  αυτής στα μέσα  του επόμενου έτους. </w:t>
      </w:r>
    </w:p>
    <w:p w:rsidR="00353AF0" w:rsidRPr="00D24DAA" w:rsidRDefault="00353AF0" w:rsidP="00676C42">
      <w:pPr>
        <w:spacing w:line="240" w:lineRule="auto"/>
        <w:rPr>
          <w:rFonts w:ascii="Arial" w:hAnsi="Arial" w:cs="Arial"/>
        </w:rPr>
      </w:pPr>
      <w:r w:rsidRPr="00D24DAA">
        <w:rPr>
          <w:rFonts w:ascii="Arial" w:hAnsi="Arial" w:cs="Arial"/>
        </w:rPr>
        <w:t>κστκστ)  Δημιουργεί και προτείνει τα πρότυπα για την προώθηση της συμβολαιακής γεωργίας ανάμεσα σε παραγωγούς, συνεταιρισμούς, ομάδες παραγωγών, εμπόρους, συσκευαστές, διακινητές και μεταποιητές αγροτικών προϊόντων.</w:t>
      </w:r>
    </w:p>
    <w:p w:rsidR="00353AF0" w:rsidRPr="00D24DAA" w:rsidRDefault="00353AF0" w:rsidP="00676C42">
      <w:pPr>
        <w:spacing w:line="240" w:lineRule="auto"/>
        <w:jc w:val="both"/>
        <w:rPr>
          <w:rFonts w:ascii="Arial" w:hAnsi="Arial" w:cs="Arial"/>
        </w:rPr>
      </w:pPr>
      <w:r w:rsidRPr="00D24DAA">
        <w:rPr>
          <w:rFonts w:ascii="Arial" w:hAnsi="Arial" w:cs="Arial"/>
        </w:rPr>
        <w:t>κζκζ). Προγραμματίζει  την  ανάπτυξη  του κλάδου της ελαιοκαλλιέργειας για λάδι και βρώσιμη ελιά</w:t>
      </w:r>
    </w:p>
    <w:p w:rsidR="00353AF0" w:rsidRPr="00D24DAA" w:rsidRDefault="00353AF0" w:rsidP="00676C42">
      <w:pPr>
        <w:spacing w:line="240" w:lineRule="auto"/>
        <w:jc w:val="both"/>
        <w:rPr>
          <w:rFonts w:ascii="Arial" w:hAnsi="Arial" w:cs="Arial"/>
        </w:rPr>
      </w:pPr>
      <w:r w:rsidRPr="00D24DAA">
        <w:rPr>
          <w:rFonts w:ascii="Arial" w:hAnsi="Arial" w:cs="Arial"/>
        </w:rPr>
        <w:t>κηκη) Προσδιορίζει  τις βέλτιστες, κάθε φορά καλλιεργητικές πρακτικές.</w:t>
      </w:r>
    </w:p>
    <w:p w:rsidR="00353AF0" w:rsidRPr="00D24DAA" w:rsidRDefault="00353AF0" w:rsidP="00676C42">
      <w:pPr>
        <w:spacing w:line="240" w:lineRule="auto"/>
        <w:jc w:val="both"/>
        <w:rPr>
          <w:rFonts w:ascii="Arial" w:hAnsi="Arial" w:cs="Arial"/>
        </w:rPr>
      </w:pPr>
      <w:r w:rsidRPr="00D24DAA">
        <w:rPr>
          <w:rFonts w:ascii="Arial" w:hAnsi="Arial" w:cs="Arial"/>
        </w:rPr>
        <w:t>κθκθ)  Κάνει  αξιολόγηση, επιλογή και υποβολή προτάσεων για το πολλαπλασιαστικό υλικό, τους όρους και τον προγραμματισμό της παραγωγής του, ώστε να καλύπτονται οι ανάγκες της εγχώριας ζήτησης.</w:t>
      </w:r>
    </w:p>
    <w:p w:rsidR="00353AF0" w:rsidRPr="00D24DAA" w:rsidRDefault="00353AF0" w:rsidP="00676C42">
      <w:pPr>
        <w:spacing w:line="240" w:lineRule="auto"/>
        <w:jc w:val="both"/>
        <w:rPr>
          <w:rFonts w:ascii="Arial" w:hAnsi="Arial" w:cs="Arial"/>
        </w:rPr>
      </w:pPr>
      <w:r w:rsidRPr="00D24DAA">
        <w:rPr>
          <w:rFonts w:ascii="Arial" w:hAnsi="Arial" w:cs="Arial"/>
        </w:rPr>
        <w:t xml:space="preserve">λλ). Προβλέψεις για μελλοντικές ανάγκες σε συνεργασία με τα Ερευνητικά Ινστιτούτα και τα Πανεπιστήμια </w:t>
      </w:r>
    </w:p>
    <w:p w:rsidR="00353AF0" w:rsidRPr="00D24DAA" w:rsidRDefault="00353AF0" w:rsidP="00676C42">
      <w:pPr>
        <w:spacing w:line="240" w:lineRule="auto"/>
        <w:jc w:val="both"/>
        <w:rPr>
          <w:rFonts w:ascii="Arial" w:hAnsi="Arial" w:cs="Arial"/>
        </w:rPr>
      </w:pPr>
      <w:r w:rsidRPr="00D24DAA">
        <w:rPr>
          <w:rFonts w:ascii="Arial" w:hAnsi="Arial" w:cs="Arial"/>
        </w:rPr>
        <w:t xml:space="preserve">λαλα) Κάνει αναζήτηση και πρόταση για τις βέλτιστες μεθόδους τυποποίησης, ποιοτικού ελέγχου και μεταποίησης  του ελαιόλαδου και της ελιάς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λβλβ). Προσδιορίζει  τις ανάγκες και τα πρότυπα για τα βιολογικά  και  Π.Ο.Π. – Π.Γ.Ε. προϊόντα .  </w:t>
      </w:r>
    </w:p>
    <w:p w:rsidR="00353AF0" w:rsidRPr="00D24DAA" w:rsidRDefault="00353AF0" w:rsidP="00676C42">
      <w:pPr>
        <w:spacing w:line="240" w:lineRule="auto"/>
        <w:jc w:val="both"/>
        <w:rPr>
          <w:rFonts w:ascii="Arial" w:hAnsi="Arial" w:cs="Arial"/>
        </w:rPr>
      </w:pPr>
      <w:r w:rsidRPr="00D24DAA">
        <w:rPr>
          <w:rFonts w:ascii="Arial" w:hAnsi="Arial" w:cs="Arial"/>
        </w:rPr>
        <w:t>λγλγ) Υποστηρίζει,  προωθεί,  ελέγχει την λειτουργία των Οργανώσεων Παραγωγών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λδλδ)  Χειρίζεται  θέματα  αρμοδιότητάς  του  σε Κοινοτικό επίπεδο . </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β  Τμήμα  Αμπέλου,   Οίνου  &amp;  Αλκοολούχων  Ποτών . </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  Ασκεί  τις   αρμοδιότητες   του  τμήματος   Ελιάς  και  Ελαιόλαδου για  το  αμπέλι , οίνο  και  αλκοολούχα  ποτά . </w:t>
      </w:r>
    </w:p>
    <w:p w:rsidR="00353AF0" w:rsidRPr="00D24DAA" w:rsidRDefault="00353AF0" w:rsidP="00676C42">
      <w:pPr>
        <w:spacing w:line="240" w:lineRule="auto"/>
        <w:jc w:val="both"/>
        <w:rPr>
          <w:rFonts w:ascii="Arial" w:hAnsi="Arial" w:cs="Arial"/>
        </w:rPr>
      </w:pPr>
      <w:r w:rsidRPr="00D24DAA">
        <w:rPr>
          <w:rFonts w:ascii="Arial" w:hAnsi="Arial" w:cs="Arial"/>
        </w:rPr>
        <w:t>ββ)  Προγραμματίζει  την  ανάπτυξη του κλάδου αμπελοκαλλιέργειας για αμπέλι, οίνο και αλκοολούχα ποτά</w:t>
      </w:r>
    </w:p>
    <w:p w:rsidR="00353AF0" w:rsidRPr="00D24DAA" w:rsidRDefault="00353AF0" w:rsidP="00676C42">
      <w:pPr>
        <w:spacing w:line="240" w:lineRule="auto"/>
        <w:jc w:val="both"/>
        <w:rPr>
          <w:rFonts w:ascii="Arial" w:hAnsi="Arial" w:cs="Arial"/>
        </w:rPr>
      </w:pPr>
      <w:r w:rsidRPr="00D24DAA">
        <w:rPr>
          <w:rFonts w:ascii="Arial" w:hAnsi="Arial" w:cs="Arial"/>
        </w:rPr>
        <w:t>γγ) . Προσδιορίζει  τις  βέλτιστες  κάθε φορά, καλλιεργητικές  πρακτικές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δδ)  Κάνει . αξιολόγηση, επιλογή και υποβολή προτάσεων για το πολλαπλασιαστικό υλικό, τους όρους και τον προγραμματισμό της παραγωγής του, ώστε να καλύπτονται οι ανάγκες της εγχώριας ζήτησης. Προβλέψεις για μελλοντικές ανάγκες σε συνεργασία με τα Ερευνητικά Ινστιτούτα και τα Πανεπιστήμια </w:t>
      </w:r>
    </w:p>
    <w:p w:rsidR="00353AF0" w:rsidRPr="00D24DAA" w:rsidRDefault="00353AF0" w:rsidP="00676C42">
      <w:pPr>
        <w:spacing w:line="240" w:lineRule="auto"/>
        <w:jc w:val="both"/>
        <w:rPr>
          <w:rFonts w:ascii="Arial" w:hAnsi="Arial" w:cs="Arial"/>
        </w:rPr>
      </w:pPr>
      <w:r w:rsidRPr="00D24DAA">
        <w:rPr>
          <w:rFonts w:ascii="Arial" w:hAnsi="Arial" w:cs="Arial"/>
        </w:rPr>
        <w:t xml:space="preserve">εε). Κάνει  αναζήτηση και πρόταση για τις βέλτιστες μεθόδους τυποποίησης, ποιοτικού ελέγχου και μεταποίησης  του αμπέλου, του οίνου και των αλκοολούχων ποτών </w:t>
      </w:r>
    </w:p>
    <w:p w:rsidR="00353AF0" w:rsidRPr="00D24DAA" w:rsidRDefault="00353AF0" w:rsidP="00676C42">
      <w:pPr>
        <w:spacing w:line="240" w:lineRule="auto"/>
        <w:jc w:val="both"/>
        <w:rPr>
          <w:rFonts w:ascii="Arial" w:hAnsi="Arial" w:cs="Arial"/>
        </w:rPr>
      </w:pPr>
      <w:r w:rsidRPr="00D24DAA">
        <w:rPr>
          <w:rFonts w:ascii="Arial" w:hAnsi="Arial" w:cs="Arial"/>
        </w:rPr>
        <w:t xml:space="preserve">στστ). Κάνει  προσδιορισμός των αναγκών και των προτύπων για τα βιολογικά και Π.Ο.Π. – Π.Γ.Ε.   προϊόντα </w:t>
      </w:r>
    </w:p>
    <w:p w:rsidR="00353AF0" w:rsidRPr="00D24DAA" w:rsidRDefault="00353AF0" w:rsidP="00676C42">
      <w:pPr>
        <w:spacing w:line="240" w:lineRule="auto"/>
        <w:jc w:val="both"/>
        <w:rPr>
          <w:rFonts w:ascii="Arial" w:hAnsi="Arial" w:cs="Arial"/>
        </w:rPr>
      </w:pPr>
      <w:r w:rsidRPr="00D24DAA">
        <w:rPr>
          <w:rFonts w:ascii="Arial" w:hAnsi="Arial" w:cs="Arial"/>
        </w:rPr>
        <w:t>ζζ). Υποστηρίζει,  προωθεί,  ελέγχει  τη λειτουργία  των Οργανώσεων Παραγωγών.</w:t>
      </w:r>
    </w:p>
    <w:p w:rsidR="00353AF0" w:rsidRPr="00D24DAA" w:rsidRDefault="00353AF0" w:rsidP="00676C42">
      <w:pPr>
        <w:spacing w:line="240" w:lineRule="auto"/>
        <w:jc w:val="both"/>
        <w:rPr>
          <w:rFonts w:ascii="Arial" w:hAnsi="Arial" w:cs="Arial"/>
        </w:rPr>
      </w:pPr>
      <w:r w:rsidRPr="00D24DAA">
        <w:rPr>
          <w:rFonts w:ascii="Arial" w:hAnsi="Arial" w:cs="Arial"/>
        </w:rPr>
        <w:t>ηη)  Χειρίζεται   θέματα   αρμοδιότητάς   του   σε  Κοινοτικό επίπεδο.</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γ. Τμήμα Εσπεριδοειδών &amp; Υποτροπικών φυτών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 Ασκεί  τις   αρμοδιότητες   του  τμήματος   Ελιάς  και  Ελαιόλαδου για  τα  Εσπεριδοειδή  &amp; Υποτροπικά φυτά . </w:t>
      </w:r>
    </w:p>
    <w:p w:rsidR="00353AF0" w:rsidRPr="00D24DAA" w:rsidRDefault="00353AF0" w:rsidP="00676C42">
      <w:pPr>
        <w:spacing w:line="240" w:lineRule="auto"/>
        <w:jc w:val="both"/>
        <w:rPr>
          <w:rFonts w:ascii="Arial" w:hAnsi="Arial" w:cs="Arial"/>
        </w:rPr>
      </w:pPr>
      <w:r w:rsidRPr="00D24DAA">
        <w:rPr>
          <w:rFonts w:ascii="Arial" w:hAnsi="Arial" w:cs="Arial"/>
        </w:rPr>
        <w:t xml:space="preserve">ββ)  Προγραμματίζει  την ανάπτυξη του κλάδου καλλιέργειας των εσπεριδοειδών &amp; υποτροπικών φυτών. </w:t>
      </w:r>
    </w:p>
    <w:p w:rsidR="00353AF0" w:rsidRPr="00D24DAA" w:rsidRDefault="00353AF0" w:rsidP="00676C42">
      <w:pPr>
        <w:spacing w:line="240" w:lineRule="auto"/>
        <w:jc w:val="both"/>
        <w:rPr>
          <w:rFonts w:ascii="Arial" w:hAnsi="Arial" w:cs="Arial"/>
        </w:rPr>
      </w:pPr>
      <w:r w:rsidRPr="00D24DAA">
        <w:rPr>
          <w:rFonts w:ascii="Arial" w:hAnsi="Arial" w:cs="Arial"/>
        </w:rPr>
        <w:t>γγ).   Κάνει  προσδιορισμό των βέλτιστων κάθε φορά καλλιεργητικών πρακτικών.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δδ)  Κάνει .αξιολόγηση, επιλογή και υποβολή προτάσεων για το πολλαπλασιαστικό υλικό, τους όρους και τον προγραμματισμό της παραγωγής του, ώστε να καλύπτονται οι ανάγκες της εγχώριας ζήτησης. Προβλέψεις για μελλοντικές ανάγκες σε συνεργασία με τα Ερευνητικά Ινστιτούτα και τα Πανεπιστήμια </w:t>
      </w:r>
    </w:p>
    <w:p w:rsidR="00353AF0" w:rsidRPr="00D24DAA" w:rsidRDefault="00353AF0" w:rsidP="00676C42">
      <w:pPr>
        <w:spacing w:line="240" w:lineRule="auto"/>
        <w:jc w:val="both"/>
        <w:rPr>
          <w:rFonts w:ascii="Arial" w:hAnsi="Arial" w:cs="Arial"/>
        </w:rPr>
      </w:pPr>
      <w:r w:rsidRPr="00D24DAA">
        <w:rPr>
          <w:rFonts w:ascii="Arial" w:hAnsi="Arial" w:cs="Arial"/>
        </w:rPr>
        <w:t>εε)  Κάνει . αναζήτηση και πρόταση για τις βέλτιστες μεθόδους τυποποίησης, ποιοτικού ελέγχου και μεταποίησης των εσπεριδοειδών &amp; των υποτροπικών φυτών.</w:t>
      </w:r>
    </w:p>
    <w:p w:rsidR="00353AF0" w:rsidRPr="00D24DAA" w:rsidRDefault="00353AF0" w:rsidP="00676C42">
      <w:pPr>
        <w:spacing w:line="240" w:lineRule="auto"/>
        <w:jc w:val="both"/>
        <w:rPr>
          <w:rFonts w:ascii="Arial" w:hAnsi="Arial" w:cs="Arial"/>
        </w:rPr>
      </w:pPr>
      <w:r w:rsidRPr="00D24DAA">
        <w:rPr>
          <w:rFonts w:ascii="Arial" w:hAnsi="Arial" w:cs="Arial"/>
        </w:rPr>
        <w:t xml:space="preserve">στστ).  Κάνει  προσδιορισμό των αναγκών και των προτύπων για τα βιολογικά και Π.Ο.Π. – Π.Γ.Ε.   προϊόντα </w:t>
      </w:r>
    </w:p>
    <w:p w:rsidR="00353AF0" w:rsidRPr="00D24DAA" w:rsidRDefault="00353AF0" w:rsidP="00676C42">
      <w:pPr>
        <w:spacing w:line="240" w:lineRule="auto"/>
        <w:jc w:val="both"/>
        <w:rPr>
          <w:rFonts w:ascii="Arial" w:hAnsi="Arial" w:cs="Arial"/>
        </w:rPr>
      </w:pPr>
      <w:r w:rsidRPr="00D24DAA">
        <w:rPr>
          <w:rFonts w:ascii="Arial" w:hAnsi="Arial" w:cs="Arial"/>
        </w:rPr>
        <w:t>ζζ) . Υποστηρίζει , προωθεί ,   ελέγχει  την  λειτουργία  των Οργανώσεων Παραγωγών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ηη) . Χειρίζεται   θέματα αρμοδιότητάς του  σε Κοινοτικό επίπεδο . </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δ.  Τμήμα  Πυρηνοκάρπων  – Μηλοειδών    και   Ξηρών   καρπών.</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αα) Ασκεί  τις   αρμοδιότητες   του  τμήματος   Ελιάς  και  Ελαιόλαδου για  τα  Πυρηνόκαρπα – Μηλοειδή και   Ξηρούς  καρπούς .</w:t>
      </w:r>
    </w:p>
    <w:p w:rsidR="00353AF0" w:rsidRPr="00D24DAA" w:rsidRDefault="00353AF0" w:rsidP="00676C42">
      <w:pPr>
        <w:spacing w:line="240" w:lineRule="auto"/>
        <w:jc w:val="both"/>
        <w:rPr>
          <w:rFonts w:ascii="Arial" w:hAnsi="Arial" w:cs="Arial"/>
        </w:rPr>
      </w:pPr>
      <w:r w:rsidRPr="00D24DAA">
        <w:rPr>
          <w:rFonts w:ascii="Arial" w:hAnsi="Arial" w:cs="Arial"/>
        </w:rPr>
        <w:t>ββ)  Προγραμματίζει  την  ανάπτυξη του κλάδου καλλιέργειας για πυρηνόκαρπα-μηλοειδή  και  ξηρούς καρπούς</w:t>
      </w:r>
    </w:p>
    <w:p w:rsidR="00353AF0" w:rsidRPr="00D24DAA" w:rsidRDefault="00353AF0" w:rsidP="00676C42">
      <w:pPr>
        <w:spacing w:line="240" w:lineRule="auto"/>
        <w:jc w:val="both"/>
        <w:rPr>
          <w:rFonts w:ascii="Arial" w:hAnsi="Arial" w:cs="Arial"/>
        </w:rPr>
      </w:pPr>
      <w:r w:rsidRPr="00D24DAA">
        <w:rPr>
          <w:rFonts w:ascii="Arial" w:hAnsi="Arial" w:cs="Arial"/>
        </w:rPr>
        <w:t>γγ)  Κάνει. προσδιορισμός των βέλτιστων κάθε φορά  καλλιεργητικών πρακτικών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δδ)   Κάνει. αξιολόγηση, επιλογή και υποβολή προτάσεων για το πολλαπλασιαστικό υλικό, τους όρους και τον προγραμματισμό της παραγωγής του, ώστε να καλύπτονται οι ανάγκες της εγχώριας ζήτησης. Προβλέψεις για μελλοντικές ανάγκες σε συνεργασία με τα Ερευνητικά Ινστιτούτα και τα Πανεπιστήμια </w:t>
      </w:r>
    </w:p>
    <w:p w:rsidR="00353AF0" w:rsidRPr="00D24DAA" w:rsidRDefault="00353AF0" w:rsidP="00676C42">
      <w:pPr>
        <w:spacing w:line="240" w:lineRule="auto"/>
        <w:jc w:val="both"/>
        <w:rPr>
          <w:rFonts w:ascii="Arial" w:hAnsi="Arial" w:cs="Arial"/>
        </w:rPr>
      </w:pPr>
      <w:r w:rsidRPr="00D24DAA">
        <w:rPr>
          <w:rFonts w:ascii="Arial" w:hAnsi="Arial" w:cs="Arial"/>
        </w:rPr>
        <w:t>εε)  Κάνει  αναζήτηση και πρόταση για τις βέλτιστες μεθόδους τυποποίησης, ποιοτικού ελέγχου και μεταποίησης  των πυρηνοκάρπων-μηλοειδών και των ξηρών καρπών</w:t>
      </w:r>
    </w:p>
    <w:p w:rsidR="00353AF0" w:rsidRPr="00D24DAA" w:rsidRDefault="00353AF0" w:rsidP="00676C42">
      <w:pPr>
        <w:spacing w:line="240" w:lineRule="auto"/>
        <w:jc w:val="both"/>
        <w:rPr>
          <w:rFonts w:ascii="Arial" w:hAnsi="Arial" w:cs="Arial"/>
        </w:rPr>
      </w:pPr>
      <w:r w:rsidRPr="00D24DAA">
        <w:rPr>
          <w:rFonts w:ascii="Arial" w:hAnsi="Arial" w:cs="Arial"/>
        </w:rPr>
        <w:t xml:space="preserve">στστ)  Κάνει  προσδιορισμό  των αναγκών και των προτύπων για τα βιολογικά και Π.Ο.Π. – Π.Γ.Ε.  προϊόντα </w:t>
      </w:r>
    </w:p>
    <w:p w:rsidR="00353AF0" w:rsidRPr="00D24DAA" w:rsidRDefault="00353AF0" w:rsidP="00676C42">
      <w:pPr>
        <w:spacing w:line="240" w:lineRule="auto"/>
        <w:jc w:val="both"/>
        <w:rPr>
          <w:rFonts w:ascii="Arial" w:hAnsi="Arial" w:cs="Arial"/>
        </w:rPr>
      </w:pPr>
      <w:r w:rsidRPr="00D24DAA">
        <w:rPr>
          <w:rFonts w:ascii="Arial" w:hAnsi="Arial" w:cs="Arial"/>
        </w:rPr>
        <w:t>ζζ)  Υποστήριξη, προώθηση, έλεγχος της λειτουργίας των Οργανώσεων Παραγωγών</w:t>
      </w:r>
    </w:p>
    <w:p w:rsidR="00353AF0" w:rsidRPr="00D24DAA" w:rsidRDefault="00353AF0" w:rsidP="00676C42">
      <w:pPr>
        <w:spacing w:line="240" w:lineRule="auto"/>
        <w:jc w:val="both"/>
        <w:rPr>
          <w:rFonts w:ascii="Arial" w:hAnsi="Arial" w:cs="Arial"/>
        </w:rPr>
      </w:pPr>
      <w:r w:rsidRPr="00D24DAA">
        <w:rPr>
          <w:rFonts w:ascii="Arial" w:hAnsi="Arial" w:cs="Arial"/>
        </w:rPr>
        <w:t>ηη). Χειρίζεται  θέματα    αρμοδιότητάς   του   σε Κοινοτικό επίπεδο</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ε. Τμήμα  Κηπευτικών ,  Ανθοκομίας  και  Καλλωπιστικών  φυτών .</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   Ασκεί  τις   αρμοδιότητες   του  τμήματος   Ελιάς  και  Ελαιόλαδου για  τα  Κηπευτικά ,  Ανθοκομία  και  Καλλωπιστικά  φυτά .  </w:t>
      </w:r>
    </w:p>
    <w:p w:rsidR="00353AF0" w:rsidRPr="00D24DAA" w:rsidRDefault="00353AF0" w:rsidP="00676C42">
      <w:pPr>
        <w:spacing w:line="240" w:lineRule="auto"/>
        <w:jc w:val="both"/>
        <w:rPr>
          <w:rFonts w:ascii="Arial" w:hAnsi="Arial" w:cs="Arial"/>
        </w:rPr>
      </w:pPr>
      <w:r w:rsidRPr="00D24DAA">
        <w:rPr>
          <w:rFonts w:ascii="Arial" w:hAnsi="Arial" w:cs="Arial"/>
        </w:rPr>
        <w:t>.ββ) Κάνει προγραμματισμό ανάπτυξης του κλάδου καλλιέργειας κηπευτικών ανθοκομίας και καλλωπιστικών φυτών</w:t>
      </w:r>
    </w:p>
    <w:p w:rsidR="00353AF0" w:rsidRPr="00D24DAA" w:rsidRDefault="00353AF0" w:rsidP="00676C42">
      <w:pPr>
        <w:spacing w:line="240" w:lineRule="auto"/>
        <w:jc w:val="both"/>
        <w:rPr>
          <w:rFonts w:ascii="Arial" w:hAnsi="Arial" w:cs="Arial"/>
        </w:rPr>
      </w:pPr>
      <w:r w:rsidRPr="00D24DAA">
        <w:rPr>
          <w:rFonts w:ascii="Arial" w:hAnsi="Arial" w:cs="Arial"/>
        </w:rPr>
        <w:t>γγ)  Κάνει  προσδιορισμό  των βέλτιστων κάθε φορά  καλλιεργητικών πρακτικών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δδ)  Κάνει  αξιολόγηση, επιλογή και υποβολή προτάσεων για το πολλαπλασιαστικό υλικό, τους όρους και τον προγραμματισμό της παραγωγής του, ώστε να καλύπτονται οι ανάγκες της εγχώριας ζήτησης. Προβλέψεις για μελλοντικές ανάγκες σε συνεργασία με τα Ερευνητικά Ινστιτούτα και τα Πανεπιστήμια . </w:t>
      </w:r>
    </w:p>
    <w:p w:rsidR="00353AF0" w:rsidRPr="00D24DAA" w:rsidRDefault="00353AF0" w:rsidP="00676C42">
      <w:pPr>
        <w:spacing w:line="240" w:lineRule="auto"/>
        <w:jc w:val="both"/>
        <w:rPr>
          <w:rFonts w:ascii="Arial" w:hAnsi="Arial" w:cs="Arial"/>
        </w:rPr>
      </w:pPr>
      <w:r w:rsidRPr="00D24DAA">
        <w:rPr>
          <w:rFonts w:ascii="Arial" w:hAnsi="Arial" w:cs="Arial"/>
        </w:rPr>
        <w:t>εε). Κάνει  αναζήτηση και πρόταση για τις βέλτιστες μεθόδους τυποποίησης, ποιοτικού ελέγχου και μεταποίησης  των κηπευτικών ανθοκομίας και των καλλωπιστικών φυτών</w:t>
      </w:r>
    </w:p>
    <w:p w:rsidR="00353AF0" w:rsidRPr="00D24DAA" w:rsidRDefault="00353AF0" w:rsidP="00676C42">
      <w:pPr>
        <w:spacing w:line="240" w:lineRule="auto"/>
        <w:jc w:val="both"/>
        <w:rPr>
          <w:rFonts w:ascii="Arial" w:hAnsi="Arial" w:cs="Arial"/>
        </w:rPr>
      </w:pPr>
      <w:r w:rsidRPr="00D24DAA">
        <w:rPr>
          <w:rFonts w:ascii="Arial" w:hAnsi="Arial" w:cs="Arial"/>
        </w:rPr>
        <w:t xml:space="preserve">στστ)   Κάνει  προσδιορισμό  των αναγκών και των προτύπων για τα βιολογικά και Π.Ο.Π..-..Π.Γ.Ε.  προϊόντα </w:t>
      </w:r>
    </w:p>
    <w:p w:rsidR="00353AF0" w:rsidRPr="00D24DAA" w:rsidRDefault="00353AF0" w:rsidP="00676C42">
      <w:pPr>
        <w:spacing w:line="240" w:lineRule="auto"/>
        <w:jc w:val="both"/>
        <w:rPr>
          <w:rFonts w:ascii="Arial" w:hAnsi="Arial" w:cs="Arial"/>
        </w:rPr>
      </w:pPr>
      <w:r w:rsidRPr="00D24DAA">
        <w:rPr>
          <w:rFonts w:ascii="Arial" w:hAnsi="Arial" w:cs="Arial"/>
        </w:rPr>
        <w:t>ζζ)  Υποστηρίζει ,   προωθεί ,   ελέγχει  την  λειτουργία  των Οργανώσεων Παραγωγών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ηη)  Εγκρίνει   θερμοκηπιακές   εγκαταστάσεις . </w:t>
      </w:r>
    </w:p>
    <w:p w:rsidR="00353AF0" w:rsidRPr="00D24DAA" w:rsidRDefault="00353AF0" w:rsidP="00676C42">
      <w:pPr>
        <w:spacing w:line="240" w:lineRule="auto"/>
        <w:jc w:val="both"/>
        <w:rPr>
          <w:rFonts w:ascii="Arial" w:hAnsi="Arial" w:cs="Arial"/>
        </w:rPr>
      </w:pPr>
      <w:r w:rsidRPr="00D24DAA">
        <w:rPr>
          <w:rFonts w:ascii="Arial" w:hAnsi="Arial" w:cs="Arial"/>
        </w:rPr>
        <w:t xml:space="preserve">θθ)   Χειρίζεται  θέματα   αρμοδιότητάς   του   σε  Κοινοτικό επίπεδο . </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στ. Τμήμα  Δημητριακών και  Ρυζιού </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 xml:space="preserve">αα.) Ασκεί  τις   αρμοδιότητες   του  τμήματος   Ελιάς  και  Ελαιόλαδου για  τα  </w:t>
      </w:r>
    </w:p>
    <w:p w:rsidR="00353AF0" w:rsidRPr="00D24DAA" w:rsidRDefault="00353AF0" w:rsidP="00676C42">
      <w:pPr>
        <w:spacing w:line="240" w:lineRule="auto"/>
        <w:jc w:val="both"/>
        <w:rPr>
          <w:rFonts w:ascii="Arial" w:hAnsi="Arial" w:cs="Arial"/>
        </w:rPr>
      </w:pPr>
      <w:r w:rsidRPr="00D24DAA">
        <w:rPr>
          <w:rFonts w:ascii="Arial" w:hAnsi="Arial" w:cs="Arial"/>
        </w:rPr>
        <w:t xml:space="preserve">Δημητριακά   και   το  ρύζι .  </w:t>
      </w:r>
    </w:p>
    <w:p w:rsidR="00353AF0" w:rsidRPr="00D24DAA" w:rsidRDefault="00353AF0" w:rsidP="00676C42">
      <w:pPr>
        <w:spacing w:line="240" w:lineRule="auto"/>
        <w:jc w:val="both"/>
        <w:rPr>
          <w:rFonts w:ascii="Arial" w:hAnsi="Arial" w:cs="Arial"/>
        </w:rPr>
      </w:pPr>
      <w:r w:rsidRPr="00D24DAA">
        <w:rPr>
          <w:rFonts w:ascii="Arial" w:hAnsi="Arial" w:cs="Arial"/>
        </w:rPr>
        <w:t>ββ)  Κάνει  προγραμματισμό  ανάπτυξης του κλάδου καλλιέργειας για  τα  δημητριακά και ρύζι.</w:t>
      </w:r>
    </w:p>
    <w:p w:rsidR="00353AF0" w:rsidRPr="00D24DAA" w:rsidRDefault="00353AF0" w:rsidP="00676C42">
      <w:pPr>
        <w:spacing w:line="240" w:lineRule="auto"/>
        <w:jc w:val="both"/>
        <w:rPr>
          <w:rFonts w:ascii="Arial" w:hAnsi="Arial" w:cs="Arial"/>
        </w:rPr>
      </w:pPr>
      <w:r w:rsidRPr="00D24DAA">
        <w:rPr>
          <w:rFonts w:ascii="Arial" w:hAnsi="Arial" w:cs="Arial"/>
        </w:rPr>
        <w:t>γγ)  Κάνει  προσδιορισμό  των βέλτιστων, κάθε φορά καλλιεργητικών πρακτικών.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δδ)  Κάνει αξιολόγηση, επιλογή και υποβολή προτάσεων για το πολλαπλασιαστικό υλικό τους όρους και τον προγραμματισμό της παραγωγής του, ώστε να καλύπτονται οι ανάγκες της εγχώριας ζήτησης. Προβλέψεις για μελλοντικές ανάγκες σε συνεργασία με τα Ερευνητικά Ινστιτούτα και τα Πανεπιστήμια </w:t>
      </w:r>
    </w:p>
    <w:p w:rsidR="00353AF0" w:rsidRPr="00D24DAA" w:rsidRDefault="00353AF0" w:rsidP="00676C42">
      <w:pPr>
        <w:spacing w:line="240" w:lineRule="auto"/>
        <w:jc w:val="both"/>
        <w:rPr>
          <w:rFonts w:ascii="Arial" w:hAnsi="Arial" w:cs="Arial"/>
        </w:rPr>
      </w:pPr>
      <w:r w:rsidRPr="00D24DAA">
        <w:rPr>
          <w:rFonts w:ascii="Arial" w:hAnsi="Arial" w:cs="Arial"/>
        </w:rPr>
        <w:t>εε)  Κάνει  αναζήτηση και πρόταση για τις βέλτιστες μεθόδους τυποποίησης, ποιοτικού ελέγχου και μεταποίησης  των δημητριακών και του ρυζιού</w:t>
      </w:r>
    </w:p>
    <w:p w:rsidR="00353AF0" w:rsidRPr="00D24DAA" w:rsidRDefault="00353AF0" w:rsidP="00676C42">
      <w:pPr>
        <w:spacing w:line="240" w:lineRule="auto"/>
        <w:jc w:val="both"/>
        <w:rPr>
          <w:rFonts w:ascii="Arial" w:hAnsi="Arial" w:cs="Arial"/>
        </w:rPr>
      </w:pPr>
      <w:r w:rsidRPr="00D24DAA">
        <w:rPr>
          <w:rFonts w:ascii="Arial" w:hAnsi="Arial" w:cs="Arial"/>
        </w:rPr>
        <w:t>στστ) Προσδιορίζει  τις ανάγκες και τα πρότυπα για τα βιολογικά και ΠΟΠ-ΠΓΕ προϊόντα .</w:t>
      </w:r>
    </w:p>
    <w:p w:rsidR="00353AF0" w:rsidRPr="00D24DAA" w:rsidRDefault="00353AF0" w:rsidP="00676C42">
      <w:pPr>
        <w:spacing w:line="240" w:lineRule="auto"/>
        <w:jc w:val="both"/>
        <w:rPr>
          <w:rFonts w:ascii="Arial" w:hAnsi="Arial" w:cs="Arial"/>
        </w:rPr>
      </w:pPr>
      <w:r w:rsidRPr="00D24DAA">
        <w:rPr>
          <w:rFonts w:ascii="Arial" w:hAnsi="Arial" w:cs="Arial"/>
        </w:rPr>
        <w:t>ζζ). Χειρίζεται  θέματα  αρμοδιότητάς του σε Κοινοτικό επίπεδο.</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ζ.Τμήμα Βιομηχανικών (καπνός,βαμβάκι,ζαχαρότευτλα) και Ενεργειακών Φυτών . </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 Ασκεί  τις   αρμοδιότητες   του  τμήματος   Ελιάς  και  Ελαιόλαδου για  τα  Βιομηχανικά  και  Ενεργειακά   φυτά .  </w:t>
      </w:r>
    </w:p>
    <w:p w:rsidR="00353AF0" w:rsidRPr="00D24DAA" w:rsidRDefault="00353AF0" w:rsidP="00676C42">
      <w:pPr>
        <w:spacing w:line="240" w:lineRule="auto"/>
        <w:jc w:val="both"/>
        <w:rPr>
          <w:rFonts w:ascii="Arial" w:hAnsi="Arial" w:cs="Arial"/>
        </w:rPr>
      </w:pPr>
      <w:r w:rsidRPr="00D24DAA">
        <w:rPr>
          <w:rFonts w:ascii="Arial" w:hAnsi="Arial" w:cs="Arial"/>
        </w:rPr>
        <w:t>ββ) Κάνει προγραμματισμός ανάπτυξης του κλάδου καλλιέργειας βιομηχανικών και ενεργειακών φυτών</w:t>
      </w:r>
    </w:p>
    <w:p w:rsidR="00353AF0" w:rsidRPr="00D24DAA" w:rsidRDefault="00353AF0" w:rsidP="00676C42">
      <w:pPr>
        <w:spacing w:line="240" w:lineRule="auto"/>
        <w:jc w:val="both"/>
        <w:rPr>
          <w:rFonts w:ascii="Arial" w:hAnsi="Arial" w:cs="Arial"/>
        </w:rPr>
      </w:pPr>
      <w:r w:rsidRPr="00D24DAA">
        <w:rPr>
          <w:rFonts w:ascii="Arial" w:hAnsi="Arial" w:cs="Arial"/>
        </w:rPr>
        <w:t>γγ)  Κάνει. προσδιορισμό  των βέλτιστων κάθε φορά καλλιεργητικών πρακτικών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δδ)  Κάνει. αξιολόγηση, επιλογή και υποβολή προτάσεων για το πολλαπλασιαστικό υλικό, τους όρους και τον προγραμματισμό της παραγωγής του, ώστε να καλύπτονται οι ανάγκες της εγχώριας ζήτησης. Προβλέψεις για μελλοντικές ανάγκες σε συνεργασία με τα Ερευνητικά Ινστιτούτα και τα Πανεπιστήμια </w:t>
      </w:r>
    </w:p>
    <w:p w:rsidR="00353AF0" w:rsidRPr="00D24DAA" w:rsidRDefault="00353AF0" w:rsidP="00676C42">
      <w:pPr>
        <w:spacing w:line="240" w:lineRule="auto"/>
        <w:jc w:val="both"/>
        <w:rPr>
          <w:rFonts w:ascii="Arial" w:hAnsi="Arial" w:cs="Arial"/>
        </w:rPr>
      </w:pPr>
      <w:r w:rsidRPr="00D24DAA">
        <w:rPr>
          <w:rFonts w:ascii="Arial" w:hAnsi="Arial" w:cs="Arial"/>
        </w:rPr>
        <w:t>εε). Κάνει  αναζήτηση και πρόταση για τις βέλτιστες μεθόδους τυποποίησης, ποιοτικού ελέγχου και μεταποίησης  των βιομηχανικών και ενεργειακών φυτών</w:t>
      </w:r>
    </w:p>
    <w:p w:rsidR="00353AF0" w:rsidRPr="00D24DAA" w:rsidRDefault="00353AF0" w:rsidP="00676C42">
      <w:pPr>
        <w:spacing w:line="240" w:lineRule="auto"/>
        <w:jc w:val="both"/>
        <w:rPr>
          <w:rFonts w:ascii="Arial" w:hAnsi="Arial" w:cs="Arial"/>
        </w:rPr>
      </w:pPr>
      <w:r w:rsidRPr="00D24DAA">
        <w:rPr>
          <w:rFonts w:ascii="Arial" w:hAnsi="Arial" w:cs="Arial"/>
        </w:rPr>
        <w:t xml:space="preserve">στστ) Προσδιορίζει τις ανάγκες και τα πρότυπα για τα βιολογικά και ΠΟΠ-ΠΓΕ προϊόντα </w:t>
      </w:r>
    </w:p>
    <w:p w:rsidR="00353AF0" w:rsidRPr="00D24DAA" w:rsidRDefault="00353AF0" w:rsidP="00676C42">
      <w:pPr>
        <w:spacing w:line="240" w:lineRule="auto"/>
        <w:jc w:val="both"/>
        <w:rPr>
          <w:rFonts w:ascii="Arial" w:hAnsi="Arial" w:cs="Arial"/>
        </w:rPr>
      </w:pPr>
      <w:r w:rsidRPr="00D24DAA">
        <w:rPr>
          <w:rFonts w:ascii="Arial" w:hAnsi="Arial" w:cs="Arial"/>
        </w:rPr>
        <w:t>ζζ). Χειρίζεται  θέματα   αρμοδιότητάς του σε Κοινοτικό επίπεδο</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η. Τμήμα Αρωματικών,  Φαρμακευτικών Φυτών </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  Ασκεί  τις   αρμοδιότητες   του  τμήματος   Ελιάς  και  Ελαιόλαδου για  τα  Αρωματικά ,  Φαρμακευτικά  φυτά .  </w:t>
      </w:r>
    </w:p>
    <w:p w:rsidR="00353AF0" w:rsidRPr="00D24DAA" w:rsidRDefault="00353AF0" w:rsidP="00676C42">
      <w:pPr>
        <w:spacing w:line="240" w:lineRule="auto"/>
        <w:jc w:val="both"/>
        <w:rPr>
          <w:rFonts w:ascii="Arial" w:hAnsi="Arial" w:cs="Arial"/>
        </w:rPr>
      </w:pPr>
      <w:r w:rsidRPr="00D24DAA">
        <w:rPr>
          <w:rFonts w:ascii="Arial" w:hAnsi="Arial" w:cs="Arial"/>
        </w:rPr>
        <w:t>ββ) Κάνει  προγραμματισμό ανάπτυξης του κλάδου καλλιέργειας για αρωματικά και φαρμακευτικά φυτά.</w:t>
      </w:r>
    </w:p>
    <w:p w:rsidR="00353AF0" w:rsidRPr="00D24DAA" w:rsidRDefault="00353AF0" w:rsidP="00676C42">
      <w:pPr>
        <w:spacing w:line="240" w:lineRule="auto"/>
        <w:jc w:val="both"/>
        <w:rPr>
          <w:rFonts w:ascii="Arial" w:hAnsi="Arial" w:cs="Arial"/>
        </w:rPr>
      </w:pPr>
      <w:r w:rsidRPr="00D24DAA">
        <w:rPr>
          <w:rFonts w:ascii="Arial" w:hAnsi="Arial" w:cs="Arial"/>
        </w:rPr>
        <w:t>γγ)  Κάνει  . προσδιορισμό  των βέλτιστων κάθε φορά καλλιεργητικών πρακτικώ.</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δδ)  Κάνει . αξιολόγηση, επιλογή και υποβολή προτάσεων για το πολλαπλασιαστικό υλικό, τους όρους και τον προγραμματισμό της παραγωγής του, ώστε να καλύπτονται οι ανάγκες της εγχώριας ζήτησης. Προβλέψεις για μελλοντικές ανάγκες σε συνεργασία με τα Ερευνητικά Ινστιτούτα και τα Πανεπιστήμια.</w:t>
      </w:r>
    </w:p>
    <w:p w:rsidR="00353AF0" w:rsidRPr="00D24DAA" w:rsidRDefault="00353AF0" w:rsidP="00676C42">
      <w:pPr>
        <w:spacing w:line="240" w:lineRule="auto"/>
        <w:jc w:val="both"/>
        <w:rPr>
          <w:rFonts w:ascii="Arial" w:hAnsi="Arial" w:cs="Arial"/>
        </w:rPr>
      </w:pPr>
      <w:r w:rsidRPr="00D24DAA">
        <w:rPr>
          <w:rFonts w:ascii="Arial" w:hAnsi="Arial" w:cs="Arial"/>
        </w:rPr>
        <w:t>εε)  Κάνει  αναζήτηση και πρόταση για τις βέλτιστες μεθόδους τυποποίησης, ποιοτικού ελέγχου και μεταποίησης  των αρωματικών των φαρμακευτικών φυτών</w:t>
      </w:r>
    </w:p>
    <w:p w:rsidR="00353AF0" w:rsidRPr="00D24DAA" w:rsidRDefault="00353AF0" w:rsidP="00676C42">
      <w:pPr>
        <w:spacing w:line="240" w:lineRule="auto"/>
        <w:jc w:val="both"/>
        <w:rPr>
          <w:rFonts w:ascii="Arial" w:hAnsi="Arial" w:cs="Arial"/>
        </w:rPr>
      </w:pPr>
      <w:r w:rsidRPr="00D24DAA">
        <w:rPr>
          <w:rFonts w:ascii="Arial" w:hAnsi="Arial" w:cs="Arial"/>
        </w:rPr>
        <w:t xml:space="preserve">στστ)  Προσδιορίζει  τις ανάγκες και τα πρότυπα για τα βιολογικά και ΠΟΠ-ΠΓΕ προϊόντα. </w:t>
      </w:r>
    </w:p>
    <w:p w:rsidR="00353AF0" w:rsidRPr="00D24DAA" w:rsidRDefault="00353AF0" w:rsidP="00676C42">
      <w:pPr>
        <w:spacing w:line="240" w:lineRule="auto"/>
        <w:jc w:val="both"/>
        <w:rPr>
          <w:rFonts w:ascii="Arial" w:hAnsi="Arial" w:cs="Arial"/>
        </w:rPr>
      </w:pPr>
      <w:r w:rsidRPr="00D24DAA">
        <w:rPr>
          <w:rFonts w:ascii="Arial" w:hAnsi="Arial" w:cs="Arial"/>
        </w:rPr>
        <w:t>ζζ)  Υποστηρίζει, προωθεί, ελέγχει  τη λειτουργία των Οργανώσεων Παραγωγών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ηη) Χειρίζεται  θέματα  αρμοδιότητας του σε Κοινοτικό επίπεδο. </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θ. Τμήμα Ελέγχου της Κυκλοφορίας Γενετικά Τροποποιημένων Φυτών και Προϊόντων  Βιοτεχνολογίας. </w:t>
      </w:r>
    </w:p>
    <w:p w:rsidR="00353AF0" w:rsidRPr="00D24DAA" w:rsidRDefault="00353AF0" w:rsidP="00676C42">
      <w:pPr>
        <w:spacing w:line="240" w:lineRule="auto"/>
        <w:jc w:val="both"/>
        <w:rPr>
          <w:rFonts w:ascii="Arial" w:hAnsi="Arial" w:cs="Arial"/>
        </w:rPr>
      </w:pPr>
      <w:r w:rsidRPr="00D24DAA">
        <w:rPr>
          <w:rFonts w:ascii="Arial" w:hAnsi="Arial" w:cs="Arial"/>
        </w:rPr>
        <w:t>αα)   Κάνει  εκτίμηση φακέλων γενετικών τροποποιήσεων που προορίζονται για καλλιέργεια .</w:t>
      </w:r>
    </w:p>
    <w:p w:rsidR="00353AF0" w:rsidRPr="00D24DAA" w:rsidRDefault="00353AF0" w:rsidP="00676C42">
      <w:pPr>
        <w:spacing w:line="240" w:lineRule="auto"/>
        <w:jc w:val="both"/>
        <w:rPr>
          <w:rFonts w:ascii="Arial" w:hAnsi="Arial" w:cs="Arial"/>
        </w:rPr>
      </w:pPr>
      <w:r w:rsidRPr="00D24DAA">
        <w:rPr>
          <w:rFonts w:ascii="Arial" w:hAnsi="Arial" w:cs="Arial"/>
        </w:rPr>
        <w:t>ββ).  Εκπονεί πλάνα ελέγχων  για την παρουσία προσμίξεων γ.τ. σπόρων σε συμβατικούς σπόρους σποράς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γγ). Συμμετέχει  στην εκπόνηση εθνικής και κοινοτικής νομοθεσίας  και την  εφαρμογή τους σε θέματα που αφορούν βιοτεχνολογία στο πολλαπλασιαστικό υλικό </w:t>
      </w:r>
    </w:p>
    <w:p w:rsidR="00353AF0" w:rsidRPr="00D24DAA" w:rsidRDefault="00353AF0" w:rsidP="00676C42">
      <w:pPr>
        <w:spacing w:line="240" w:lineRule="auto"/>
        <w:jc w:val="both"/>
        <w:rPr>
          <w:rFonts w:ascii="Arial" w:hAnsi="Arial" w:cs="Arial"/>
        </w:rPr>
      </w:pPr>
      <w:r w:rsidRPr="00D24DAA">
        <w:rPr>
          <w:rFonts w:ascii="Arial" w:hAnsi="Arial" w:cs="Arial"/>
        </w:rPr>
        <w:t>δδ) . Χειρίζεται  θέματα  αρμοδιότητάς  του σε Κοινοτικό επίπεδο</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ι. Τμήμα Φυτοϋγειονομικού Ελέγχου. </w:t>
      </w:r>
    </w:p>
    <w:p w:rsidR="00353AF0" w:rsidRPr="00D24DAA" w:rsidRDefault="00353AF0" w:rsidP="00676C42">
      <w:pPr>
        <w:spacing w:line="240" w:lineRule="auto"/>
        <w:jc w:val="both"/>
        <w:rPr>
          <w:rFonts w:ascii="Arial" w:hAnsi="Arial" w:cs="Arial"/>
        </w:rPr>
      </w:pPr>
      <w:r w:rsidRPr="00D24DAA">
        <w:rPr>
          <w:rFonts w:ascii="Arial" w:hAnsi="Arial" w:cs="Arial"/>
        </w:rPr>
        <w:t>αα.) Θεσπίζει τους κανόνες φυτοϋγειονομικού έλεγχου παραγόμενου ή εισαγόμενου πολλαπλασιαστικού υλικού.</w:t>
      </w:r>
    </w:p>
    <w:p w:rsidR="00353AF0" w:rsidRPr="00D24DAA" w:rsidRDefault="00353AF0" w:rsidP="00676C42">
      <w:pPr>
        <w:spacing w:line="240" w:lineRule="auto"/>
        <w:jc w:val="both"/>
        <w:rPr>
          <w:rFonts w:ascii="Arial" w:hAnsi="Arial" w:cs="Arial"/>
        </w:rPr>
      </w:pPr>
      <w:r w:rsidRPr="00D24DAA">
        <w:rPr>
          <w:rFonts w:ascii="Arial" w:hAnsi="Arial" w:cs="Arial"/>
        </w:rPr>
        <w:t>ββ). Λαμβάνει  άμεσα μέτρα  για τα παθογόνα καραντίνας.</w:t>
      </w:r>
    </w:p>
    <w:p w:rsidR="00353AF0" w:rsidRPr="00D24DAA" w:rsidRDefault="00353AF0" w:rsidP="00676C42">
      <w:pPr>
        <w:spacing w:line="240" w:lineRule="auto"/>
        <w:jc w:val="both"/>
        <w:rPr>
          <w:rFonts w:ascii="Arial" w:hAnsi="Arial" w:cs="Arial"/>
        </w:rPr>
      </w:pPr>
      <w:r w:rsidRPr="00D24DAA">
        <w:rPr>
          <w:rFonts w:ascii="Arial" w:hAnsi="Arial" w:cs="Arial"/>
        </w:rPr>
        <w:t>γγ.) Χειρίζεται  θέματα   αρμοδιότητάς του σε Κοινοτικό επίπεδο</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ια. Τμήμα  Προστασίας Φυτών &amp; Γεωργικών Προειδοποιήσεων, Απεντομώσεων &amp;  Απολυμάνσεων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 Καταρτίζει προγράμματα φυτοπροστασίας για κάθε καλλιέργεια τα οποία προωθεί στους καλλιεργητές . </w:t>
      </w:r>
    </w:p>
    <w:p w:rsidR="00353AF0" w:rsidRPr="00D24DAA" w:rsidRDefault="00353AF0" w:rsidP="00676C42">
      <w:pPr>
        <w:spacing w:line="240" w:lineRule="auto"/>
        <w:jc w:val="both"/>
        <w:rPr>
          <w:rFonts w:ascii="Arial" w:hAnsi="Arial" w:cs="Arial"/>
        </w:rPr>
      </w:pPr>
      <w:r w:rsidRPr="00D24DAA">
        <w:rPr>
          <w:rFonts w:ascii="Arial" w:hAnsi="Arial" w:cs="Arial"/>
        </w:rPr>
        <w:t xml:space="preserve">ββ). Καθορίζει τους εχθρούς και τις ασθένειες των φυτών  που για την έγκαιρη αντιμετώπιση τους επιβάλλεται η εφαρμογή προειδοποιήσεων.  </w:t>
      </w:r>
    </w:p>
    <w:p w:rsidR="00353AF0" w:rsidRPr="00D24DAA" w:rsidRDefault="00353AF0" w:rsidP="00676C42">
      <w:pPr>
        <w:spacing w:line="240" w:lineRule="auto"/>
        <w:jc w:val="both"/>
        <w:rPr>
          <w:rFonts w:ascii="Arial" w:hAnsi="Arial" w:cs="Arial"/>
        </w:rPr>
      </w:pPr>
      <w:r w:rsidRPr="00D24DAA">
        <w:rPr>
          <w:rFonts w:ascii="Arial" w:hAnsi="Arial" w:cs="Arial"/>
        </w:rPr>
        <w:t>γγ.)  Καθορίζει τις μεθόδους απεντομώσεων και απολυμάνσεων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δδ)  Συντονίζει και παρακολουθεί τους υποσταθμούς και τα παρατηρητήρια  γεωργικών προειδοποιήσεων που υπάρχουν στις περιφερειακές υπηρεσίες. </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εε). Συντάσσει, καθιερώνει, κάνει συνεχή επικαιροποίηση  και παρακολούθηση  εφαρμογής του εθνικού συνταγολογίου γεωργικών φυτοφαρμάκων.</w:t>
      </w:r>
    </w:p>
    <w:p w:rsidR="00353AF0" w:rsidRPr="00D24DAA" w:rsidRDefault="00353AF0" w:rsidP="00676C42">
      <w:pPr>
        <w:spacing w:line="240" w:lineRule="auto"/>
        <w:jc w:val="both"/>
        <w:rPr>
          <w:rFonts w:ascii="Arial" w:hAnsi="Arial" w:cs="Arial"/>
        </w:rPr>
      </w:pPr>
      <w:r w:rsidRPr="00D24DAA">
        <w:rPr>
          <w:rFonts w:ascii="Arial" w:hAnsi="Arial" w:cs="Arial"/>
        </w:rPr>
        <w:t>στστ.)  Χειρίζεται  θέματα  αρμοδιότητάς του σε Κοινοτικό επίπεδο.</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ιβ. Τμήμα Γεωργικών Φαρμάκων και Βιολογικής </w:t>
      </w:r>
      <w:r w:rsidR="008104B5" w:rsidRPr="00D24DAA">
        <w:rPr>
          <w:rFonts w:ascii="Arial" w:hAnsi="Arial" w:cs="Arial"/>
        </w:rPr>
        <w:t>–</w:t>
      </w:r>
      <w:r w:rsidRPr="00D24DAA">
        <w:rPr>
          <w:rFonts w:ascii="Arial" w:hAnsi="Arial" w:cs="Arial"/>
        </w:rPr>
        <w:t xml:space="preserve"> Ολοκληρωμένης</w:t>
      </w:r>
      <w:r w:rsidR="008104B5" w:rsidRPr="00D24DAA">
        <w:rPr>
          <w:rFonts w:ascii="Arial" w:hAnsi="Arial" w:cs="Arial"/>
        </w:rPr>
        <w:t xml:space="preserve"> </w:t>
      </w:r>
      <w:r w:rsidRPr="00D24DAA">
        <w:rPr>
          <w:rFonts w:ascii="Arial" w:hAnsi="Arial" w:cs="Arial"/>
        </w:rPr>
        <w:t>Καταπολέμησης.</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  Εγκρίνει  ή ανακαλεί  την  κυκλοφορία  των  Φυτοπροστατευτικών  προϊόντων - γεωργικών φαρμάκων  και   παρέχει  οδηγίες   ορθής   χρήσης  τους   για   την  αντιμετώπιση   εχθρών   των  φυτών ,   ασθενειών   και  ζιζανίων .  </w:t>
      </w:r>
    </w:p>
    <w:p w:rsidR="00353AF0" w:rsidRPr="00D24DAA" w:rsidRDefault="00353AF0" w:rsidP="00676C42">
      <w:pPr>
        <w:spacing w:line="240" w:lineRule="auto"/>
        <w:jc w:val="both"/>
        <w:rPr>
          <w:rFonts w:ascii="Arial" w:hAnsi="Arial" w:cs="Arial"/>
        </w:rPr>
      </w:pPr>
      <w:r w:rsidRPr="00D24DAA">
        <w:rPr>
          <w:rFonts w:ascii="Arial" w:hAnsi="Arial" w:cs="Arial"/>
        </w:rPr>
        <w:t xml:space="preserve">ββ). Τηρεί  μητρώο εγκεκριμένων γεωργικών φαρμάκων  και  επιχειρήσεων εμπορίας αυτών. </w:t>
      </w:r>
    </w:p>
    <w:p w:rsidR="00353AF0" w:rsidRPr="00D24DAA" w:rsidRDefault="00353AF0" w:rsidP="00676C42">
      <w:pPr>
        <w:spacing w:line="240" w:lineRule="auto"/>
        <w:jc w:val="both"/>
        <w:rPr>
          <w:rFonts w:ascii="Arial" w:hAnsi="Arial" w:cs="Arial"/>
        </w:rPr>
      </w:pPr>
      <w:r w:rsidRPr="00D24DAA">
        <w:rPr>
          <w:rFonts w:ascii="Arial" w:hAnsi="Arial" w:cs="Arial"/>
        </w:rPr>
        <w:t xml:space="preserve">γγ)  Εκπονεί  προδιαγραφές καταστημάτων λιανικής πώλησης φυτοφαρμάκων. </w:t>
      </w:r>
    </w:p>
    <w:p w:rsidR="00353AF0" w:rsidRPr="00D24DAA" w:rsidRDefault="00353AF0" w:rsidP="00676C42">
      <w:pPr>
        <w:spacing w:line="240" w:lineRule="auto"/>
        <w:jc w:val="both"/>
        <w:rPr>
          <w:rFonts w:ascii="Arial" w:hAnsi="Arial" w:cs="Arial"/>
        </w:rPr>
      </w:pPr>
      <w:r w:rsidRPr="00D24DAA">
        <w:rPr>
          <w:rFonts w:ascii="Arial" w:hAnsi="Arial" w:cs="Arial"/>
        </w:rPr>
        <w:t xml:space="preserve">δδ) . Υποστηρίζει  τη  λειτουργία του Ανώτατου Συμβουλίου  Γεωργικών Φαρμάκων    ( Α.Σ.Υ.ΓΕ.Φ. ). </w:t>
      </w:r>
    </w:p>
    <w:p w:rsidR="00353AF0" w:rsidRPr="00D24DAA" w:rsidRDefault="00353AF0" w:rsidP="00676C42">
      <w:pPr>
        <w:spacing w:line="240" w:lineRule="auto"/>
        <w:jc w:val="both"/>
        <w:rPr>
          <w:rFonts w:ascii="Arial" w:hAnsi="Arial" w:cs="Arial"/>
        </w:rPr>
      </w:pPr>
      <w:r w:rsidRPr="00D24DAA">
        <w:rPr>
          <w:rFonts w:ascii="Arial" w:hAnsi="Arial" w:cs="Arial"/>
        </w:rPr>
        <w:t>εε). Προσδιορίζει τους εχθρούς και τις ασθένειες , που επιβάλλεται η αντιμετώπιση τους με βιολογική και ολοκληρωμένη καταπολέμηση.</w:t>
      </w:r>
    </w:p>
    <w:p w:rsidR="00353AF0" w:rsidRPr="00D24DAA" w:rsidRDefault="00353AF0" w:rsidP="00676C42">
      <w:pPr>
        <w:spacing w:line="240" w:lineRule="auto"/>
        <w:jc w:val="both"/>
        <w:rPr>
          <w:rFonts w:ascii="Arial" w:hAnsi="Arial" w:cs="Arial"/>
        </w:rPr>
      </w:pPr>
      <w:r w:rsidRPr="00D24DAA">
        <w:rPr>
          <w:rFonts w:ascii="Arial" w:hAnsi="Arial" w:cs="Arial"/>
        </w:rPr>
        <w:t>στστ.)  Χειρίζεται   θέματα  αρμοδιότητάς του σε Κοινοτικό επίπεδο.</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ιγ.  Τμήμα  Λιπασμάτων,   Εδαφολογίας  και  Θρέψης  Φυτών .</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 Καθορίζει τεχνικές  προδιαγραφές  των  παραγόμενων   λιπασμάτων . </w:t>
      </w:r>
    </w:p>
    <w:p w:rsidR="00353AF0" w:rsidRPr="00D24DAA" w:rsidRDefault="00353AF0" w:rsidP="00676C42">
      <w:pPr>
        <w:spacing w:line="240" w:lineRule="auto"/>
        <w:jc w:val="both"/>
        <w:rPr>
          <w:rFonts w:ascii="Arial" w:hAnsi="Arial" w:cs="Arial"/>
        </w:rPr>
      </w:pPr>
      <w:r w:rsidRPr="00D24DAA">
        <w:rPr>
          <w:rFonts w:ascii="Arial" w:hAnsi="Arial" w:cs="Arial"/>
        </w:rPr>
        <w:t xml:space="preserve">ββ). Χορηγεί  εγκρίσεις λιπασμάτων, </w:t>
      </w:r>
    </w:p>
    <w:p w:rsidR="00353AF0" w:rsidRPr="00D24DAA" w:rsidRDefault="00353AF0" w:rsidP="00676C42">
      <w:pPr>
        <w:spacing w:line="240" w:lineRule="auto"/>
        <w:jc w:val="both"/>
        <w:rPr>
          <w:rFonts w:ascii="Arial" w:hAnsi="Arial" w:cs="Arial"/>
        </w:rPr>
      </w:pPr>
      <w:r w:rsidRPr="00D24DAA">
        <w:rPr>
          <w:rFonts w:ascii="Arial" w:hAnsi="Arial" w:cs="Arial"/>
        </w:rPr>
        <w:t xml:space="preserve">γγ). Καταρτίζει  σχέδια  για τον έλεγχο  των κυκλοφορούντων λιπασμάτων, </w:t>
      </w:r>
    </w:p>
    <w:p w:rsidR="00353AF0" w:rsidRPr="00D24DAA" w:rsidRDefault="00353AF0" w:rsidP="00676C42">
      <w:pPr>
        <w:spacing w:line="240" w:lineRule="auto"/>
        <w:jc w:val="both"/>
        <w:rPr>
          <w:rFonts w:ascii="Arial" w:hAnsi="Arial" w:cs="Arial"/>
        </w:rPr>
      </w:pPr>
      <w:r w:rsidRPr="00D24DAA">
        <w:rPr>
          <w:rFonts w:ascii="Arial" w:hAnsi="Arial" w:cs="Arial"/>
        </w:rPr>
        <w:t>δδ). Κάνει  υπόδειξη συνταγών ορθολογικής λίπανσης σε συνεργασία με Ανώτατα   Εκπαιδευτικά  Ιδρύματα  ( Α.Ε.Ι. ) και τον ΕΛΓΟ ΔΗΜΗΤΡΑ.</w:t>
      </w:r>
    </w:p>
    <w:p w:rsidR="00353AF0" w:rsidRPr="00D24DAA" w:rsidRDefault="00353AF0" w:rsidP="00676C42">
      <w:pPr>
        <w:spacing w:line="240" w:lineRule="auto"/>
        <w:jc w:val="both"/>
        <w:rPr>
          <w:rFonts w:ascii="Arial" w:hAnsi="Arial" w:cs="Arial"/>
        </w:rPr>
      </w:pPr>
      <w:r w:rsidRPr="00D24DAA">
        <w:rPr>
          <w:rFonts w:ascii="Arial" w:hAnsi="Arial" w:cs="Arial"/>
        </w:rPr>
        <w:t>εε). Χειρίζεται  θέματα  αρμοδιότητάς του  σε  Κοινοτικό επίπεδο</w:t>
      </w:r>
    </w:p>
    <w:p w:rsidR="00353AF0" w:rsidRPr="00D24DAA" w:rsidRDefault="00353AF0" w:rsidP="00676C42">
      <w:pPr>
        <w:spacing w:line="240" w:lineRule="auto"/>
        <w:rPr>
          <w:rFonts w:ascii="Arial" w:hAnsi="Arial" w:cs="Arial"/>
        </w:rPr>
      </w:pPr>
      <w:r w:rsidRPr="00D24DAA">
        <w:rPr>
          <w:rFonts w:ascii="Arial" w:hAnsi="Arial" w:cs="Arial"/>
        </w:rPr>
        <w:t>στστ). Προάγει την διατήρηση της γονιμότητας  και της βελτίωσης των γεωργικών εδαφών και καταρτίζει προγράμματα ορθολογικής λίπανσης.</w:t>
      </w: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Β. Συνιστάται Διεύθυνση Ζωϊκής Παραγωγής, η οποία συγκροτείται από τα ακόλουθα Τμήματα: </w:t>
      </w:r>
    </w:p>
    <w:p w:rsidR="00353AF0" w:rsidRPr="00D24DAA" w:rsidRDefault="00353AF0" w:rsidP="00676C42">
      <w:pPr>
        <w:spacing w:line="240" w:lineRule="auto"/>
        <w:rPr>
          <w:rFonts w:ascii="Arial" w:hAnsi="Arial" w:cs="Arial"/>
        </w:rPr>
      </w:pPr>
      <w:r w:rsidRPr="00D24DAA">
        <w:rPr>
          <w:rFonts w:ascii="Arial" w:hAnsi="Arial" w:cs="Arial"/>
        </w:rPr>
        <w:t xml:space="preserve">                                                          </w:t>
      </w:r>
    </w:p>
    <w:p w:rsidR="00353AF0" w:rsidRPr="00D24DAA" w:rsidRDefault="00353AF0" w:rsidP="00676C42">
      <w:pPr>
        <w:tabs>
          <w:tab w:val="num" w:pos="-426"/>
        </w:tabs>
        <w:spacing w:line="240" w:lineRule="auto"/>
        <w:jc w:val="both"/>
        <w:rPr>
          <w:rFonts w:ascii="Arial" w:hAnsi="Arial" w:cs="Arial"/>
        </w:rPr>
      </w:pPr>
      <w:r w:rsidRPr="00D24DAA">
        <w:rPr>
          <w:rFonts w:ascii="Arial" w:hAnsi="Arial" w:cs="Arial"/>
        </w:rPr>
        <w:t xml:space="preserve">α.   Τμήμα Ζωϊκής Παραγωγής, Εγκαταστάσεων και Μέσων Παραγωγής. </w:t>
      </w:r>
    </w:p>
    <w:p w:rsidR="00353AF0" w:rsidRPr="00D24DAA" w:rsidRDefault="00353AF0" w:rsidP="00676C42">
      <w:pPr>
        <w:spacing w:line="240" w:lineRule="auto"/>
        <w:rPr>
          <w:rFonts w:ascii="Arial" w:hAnsi="Arial" w:cs="Arial"/>
        </w:rPr>
      </w:pPr>
      <w:r w:rsidRPr="00D24DAA">
        <w:rPr>
          <w:rFonts w:ascii="Arial" w:hAnsi="Arial" w:cs="Arial"/>
        </w:rPr>
        <w:t>αα)  Εισηγείται  μέτρα αύξησης και προσδιορισμού των μεσοπρόθεσμων στόχων της ζωικής παραγωγής στον εθνικό χώρο.</w:t>
      </w:r>
    </w:p>
    <w:p w:rsidR="00353AF0" w:rsidRPr="00D24DAA" w:rsidRDefault="00353AF0" w:rsidP="00676C42">
      <w:pPr>
        <w:spacing w:line="240" w:lineRule="auto"/>
        <w:rPr>
          <w:rFonts w:ascii="Arial" w:hAnsi="Arial" w:cs="Arial"/>
        </w:rPr>
      </w:pPr>
      <w:r w:rsidRPr="00D24DAA">
        <w:rPr>
          <w:rFonts w:ascii="Arial" w:hAnsi="Arial" w:cs="Arial"/>
        </w:rPr>
        <w:t xml:space="preserve">ββ)  Συντονίζει  τον  εναρμονισμό των παραγόμενων προϊόντων με τις ανάγκες των καταναλωτών. </w:t>
      </w:r>
    </w:p>
    <w:p w:rsidR="00353AF0" w:rsidRPr="00D24DAA" w:rsidRDefault="00353AF0" w:rsidP="00676C42">
      <w:pPr>
        <w:spacing w:line="240" w:lineRule="auto"/>
        <w:rPr>
          <w:rFonts w:ascii="Arial" w:hAnsi="Arial" w:cs="Arial"/>
        </w:rPr>
      </w:pPr>
      <w:r w:rsidRPr="00D24DAA">
        <w:rPr>
          <w:rFonts w:ascii="Arial" w:hAnsi="Arial" w:cs="Arial"/>
        </w:rPr>
        <w:t xml:space="preserve">γγ)  Σε  συνεργασία με άλλες Υπηρεσίες του ΥΠ.Α.Α.Τ. και άλλων Υπουργείων, Περιφερειακές - Υπηρεσίες, Οργανισμούς, Ερευνητικά Ιδρύματα,  Ινστιτούτα, </w:t>
      </w:r>
      <w:r w:rsidRPr="00D24DAA">
        <w:rPr>
          <w:rFonts w:ascii="Arial" w:hAnsi="Arial" w:cs="Arial"/>
        </w:rPr>
        <w:lastRenderedPageBreak/>
        <w:t>Πανεπιστήμια και Συλλογικούς  φορείς παραγωγών   διαμορφώνουν  θέσεις και προτάσεις  πολιτικής.</w:t>
      </w:r>
    </w:p>
    <w:p w:rsidR="00353AF0" w:rsidRPr="00D24DAA" w:rsidRDefault="00353AF0" w:rsidP="00676C42">
      <w:pPr>
        <w:spacing w:line="240" w:lineRule="auto"/>
        <w:rPr>
          <w:rFonts w:ascii="Arial" w:hAnsi="Arial" w:cs="Arial"/>
        </w:rPr>
      </w:pPr>
      <w:r w:rsidRPr="00D24DAA">
        <w:rPr>
          <w:rFonts w:ascii="Arial" w:hAnsi="Arial" w:cs="Arial"/>
        </w:rPr>
        <w:t>δδ)  Καταρτίζει  προγράμματα ,  έκδοση κανονιστικών διατάξεων, εισήγηση νομοθετικών ρυθμίσεων.</w:t>
      </w:r>
    </w:p>
    <w:p w:rsidR="00353AF0" w:rsidRPr="00D24DAA" w:rsidRDefault="00353AF0" w:rsidP="00676C42">
      <w:pPr>
        <w:spacing w:line="240" w:lineRule="auto"/>
        <w:rPr>
          <w:rFonts w:ascii="Arial" w:hAnsi="Arial" w:cs="Arial"/>
        </w:rPr>
      </w:pPr>
      <w:r w:rsidRPr="00D24DAA">
        <w:rPr>
          <w:rFonts w:ascii="Arial" w:hAnsi="Arial" w:cs="Arial"/>
        </w:rPr>
        <w:t>εε)  Κάνει  μελέτες  και αξιολόγηση των δεδομένων της επιστήμης και της πρακτικής με σκοπό την προώθηση εφαρμογής τους στον τομέα της ζωικής παραγωγής.</w:t>
      </w:r>
    </w:p>
    <w:p w:rsidR="00353AF0" w:rsidRPr="00D24DAA" w:rsidRDefault="00353AF0" w:rsidP="00676C42">
      <w:pPr>
        <w:spacing w:line="240" w:lineRule="auto"/>
        <w:rPr>
          <w:rFonts w:ascii="Arial" w:hAnsi="Arial" w:cs="Arial"/>
        </w:rPr>
      </w:pPr>
      <w:r w:rsidRPr="00D24DAA">
        <w:rPr>
          <w:rFonts w:ascii="Arial" w:hAnsi="Arial" w:cs="Arial"/>
        </w:rPr>
        <w:t>στστ)  Συντονίζει  την  αρμονική ένταξη των δραστηριοτήτων της κτηνοτροφίας στο ανθρωπογενές και το φυσικό περιβάλλον.</w:t>
      </w:r>
    </w:p>
    <w:p w:rsidR="00353AF0" w:rsidRPr="00D24DAA" w:rsidRDefault="00353AF0" w:rsidP="00676C42">
      <w:pPr>
        <w:spacing w:line="240" w:lineRule="auto"/>
        <w:rPr>
          <w:rFonts w:ascii="Arial" w:hAnsi="Arial" w:cs="Arial"/>
        </w:rPr>
      </w:pPr>
      <w:r w:rsidRPr="00D24DAA">
        <w:rPr>
          <w:rFonts w:ascii="Arial" w:hAnsi="Arial" w:cs="Arial"/>
        </w:rPr>
        <w:t>ζζ)   Πραγματοποιεί  την εναρμόνιση της Κοινοτικής Νομοθεσίας στην Εθνική Νομοθεσία και  τη θέσπιση συμπληρωματικών και εφαρμοστέων μέτρων της Κοινοτικής νομοθεσίας,  και την εκπροσώπηση στα κοινοτικά όργανα και τους διεθνείς οργανισμούς</w:t>
      </w:r>
    </w:p>
    <w:p w:rsidR="00353AF0" w:rsidRPr="00D24DAA" w:rsidRDefault="00353AF0" w:rsidP="00676C42">
      <w:pPr>
        <w:spacing w:line="240" w:lineRule="auto"/>
        <w:rPr>
          <w:rFonts w:ascii="Arial" w:hAnsi="Arial" w:cs="Arial"/>
        </w:rPr>
      </w:pPr>
      <w:r w:rsidRPr="00D24DAA">
        <w:rPr>
          <w:rFonts w:ascii="Arial" w:hAnsi="Arial" w:cs="Arial"/>
        </w:rPr>
        <w:t xml:space="preserve">ηη)  κάνει  αξιολόγηση επενδυτικών σχεδίων και διατύπωση πρότασης σκοπιμότητας για  ένταξη  μονάδων  στις  διατάξεις  του   Προγράμματος   Αγροτικής   Ανάπτυξης            (  Π.Α.Α. )   ή  των  εθνικών  αναπτυξιακών  νόμων . </w:t>
      </w:r>
    </w:p>
    <w:p w:rsidR="00353AF0" w:rsidRPr="00D24DAA" w:rsidRDefault="00353AF0" w:rsidP="00676C42">
      <w:pPr>
        <w:spacing w:line="240" w:lineRule="auto"/>
        <w:rPr>
          <w:rFonts w:ascii="Arial" w:hAnsi="Arial" w:cs="Arial"/>
        </w:rPr>
      </w:pPr>
      <w:r w:rsidRPr="00D24DAA">
        <w:rPr>
          <w:rFonts w:ascii="Arial" w:hAnsi="Arial" w:cs="Arial"/>
        </w:rPr>
        <w:t>θθ)   Παρέχει  επιστημονικές  και τεχνικές  συμβουλές  και οδηγίες  προς τους παραγωγούς, στο πλαίσιο της Ζωοτεχνικής Επιστήμης και Επιστήμης και Τεχνολογίας Τροφίμων σε συνεργασία με τα Πανεπιστήμια και τα Ερευνητικά Ινστιτούτα</w:t>
      </w:r>
    </w:p>
    <w:p w:rsidR="00353AF0" w:rsidRPr="00D24DAA" w:rsidRDefault="00353AF0" w:rsidP="00676C42">
      <w:pPr>
        <w:spacing w:line="240" w:lineRule="auto"/>
        <w:rPr>
          <w:rFonts w:ascii="Arial" w:hAnsi="Arial" w:cs="Arial"/>
        </w:rPr>
      </w:pPr>
      <w:r w:rsidRPr="00D24DAA">
        <w:rPr>
          <w:rFonts w:ascii="Arial" w:hAnsi="Arial" w:cs="Arial"/>
        </w:rPr>
        <w:t>ιι)  Κάνει  εισηγήσεις  για διαμόρφωση πολιτικής προς την κατεύθυνση βιολογικής παραγωγής μέρους των συμβατικά παραγόμενων προϊόντων.</w:t>
      </w:r>
    </w:p>
    <w:p w:rsidR="00353AF0" w:rsidRPr="00D24DAA" w:rsidRDefault="00353AF0" w:rsidP="00676C42">
      <w:pPr>
        <w:spacing w:line="240" w:lineRule="auto"/>
        <w:rPr>
          <w:rFonts w:ascii="Arial" w:hAnsi="Arial" w:cs="Arial"/>
        </w:rPr>
      </w:pPr>
      <w:r w:rsidRPr="00D24DAA">
        <w:rPr>
          <w:rFonts w:ascii="Arial" w:hAnsi="Arial" w:cs="Arial"/>
        </w:rPr>
        <w:t xml:space="preserve">ιαια) . Παρακολουθεί  τις εξελίξεις  της αγοράς και των προβλημάτων διακίνησης και εμπορίας των προϊόντων ζωικής παραγωγής και   κάνει  εισήγηση μέτρων εκσυγχρονισμού των δομών εμπορίας. </w:t>
      </w:r>
    </w:p>
    <w:p w:rsidR="00353AF0" w:rsidRPr="00D24DAA" w:rsidRDefault="00353AF0" w:rsidP="00676C42">
      <w:pPr>
        <w:spacing w:line="240" w:lineRule="auto"/>
        <w:rPr>
          <w:rFonts w:ascii="Arial" w:hAnsi="Arial" w:cs="Arial"/>
        </w:rPr>
      </w:pPr>
      <w:r w:rsidRPr="00D24DAA">
        <w:rPr>
          <w:rFonts w:ascii="Arial" w:hAnsi="Arial" w:cs="Arial"/>
        </w:rPr>
        <w:t>ιβιβ)  κάνει   επισήμανση προϊόντων ζωικής παραγωγής.</w:t>
      </w:r>
    </w:p>
    <w:p w:rsidR="00353AF0" w:rsidRPr="00D24DAA" w:rsidRDefault="00353AF0" w:rsidP="00676C42">
      <w:pPr>
        <w:spacing w:line="240" w:lineRule="auto"/>
        <w:rPr>
          <w:rFonts w:ascii="Arial" w:hAnsi="Arial" w:cs="Arial"/>
        </w:rPr>
      </w:pPr>
      <w:r w:rsidRPr="00D24DAA">
        <w:rPr>
          <w:rFonts w:ascii="Arial" w:hAnsi="Arial" w:cs="Arial"/>
        </w:rPr>
        <w:t>ιγιγ)  Κάνει  προώθηση συλλογικών δομών στον τομέα της ζωικής παραγωγής και την εισήγηση ρύθμισης θεμάτων,  που αφορούν στη στήριξη των Οργανώσεων Παραγωγών, των συμβολαιακών σχέσεων μεταξύ κτηνοτρόφων και εμπόρων και των Διεπαγγελματικών Οργανώσεων του κλάδου της ζωικής παραγωγής και των προϊόντων της.</w:t>
      </w:r>
    </w:p>
    <w:p w:rsidR="00353AF0" w:rsidRPr="00D24DAA" w:rsidRDefault="00353AF0" w:rsidP="00676C42">
      <w:pPr>
        <w:spacing w:line="240" w:lineRule="auto"/>
        <w:rPr>
          <w:rFonts w:ascii="Arial" w:hAnsi="Arial" w:cs="Arial"/>
        </w:rPr>
      </w:pPr>
      <w:r w:rsidRPr="00D24DAA">
        <w:rPr>
          <w:rFonts w:ascii="Arial" w:hAnsi="Arial" w:cs="Arial"/>
        </w:rPr>
        <w:t xml:space="preserve">ιδιδ)    Έχει   το  συντονισμό όλων των αρμοδίων περιφερειακών υπηρεσιών και φορέων του ΥΠ.Α.Α.Τ.  στα θέματα ζωικής παραγωγής και των προϊόντων  της </w:t>
      </w:r>
    </w:p>
    <w:p w:rsidR="00353AF0" w:rsidRPr="00D24DAA" w:rsidRDefault="00353AF0" w:rsidP="00676C42">
      <w:pPr>
        <w:spacing w:line="240" w:lineRule="auto"/>
        <w:rPr>
          <w:rFonts w:ascii="Arial" w:hAnsi="Arial" w:cs="Arial"/>
        </w:rPr>
      </w:pPr>
      <w:r w:rsidRPr="00D24DAA">
        <w:rPr>
          <w:rFonts w:ascii="Arial" w:hAnsi="Arial" w:cs="Arial"/>
        </w:rPr>
        <w:t>ιειε.)   Κάνει  συλλογή και επεξεργασία στοιχείων κόστους στους επί μέρους τομείς.</w:t>
      </w:r>
    </w:p>
    <w:p w:rsidR="00353AF0" w:rsidRPr="00D24DAA" w:rsidRDefault="00353AF0" w:rsidP="00676C42">
      <w:pPr>
        <w:spacing w:line="240" w:lineRule="auto"/>
        <w:rPr>
          <w:rFonts w:ascii="Arial" w:hAnsi="Arial" w:cs="Arial"/>
        </w:rPr>
      </w:pPr>
      <w:r w:rsidRPr="00D24DAA">
        <w:rPr>
          <w:rFonts w:ascii="Arial" w:hAnsi="Arial" w:cs="Arial"/>
        </w:rPr>
        <w:t>ιστιστ)  Κάνει  εισήγηση μέτρων αύξησης της ανταγωνιστικότητας των επί μέρους κλάδων.</w:t>
      </w:r>
    </w:p>
    <w:p w:rsidR="00353AF0" w:rsidRPr="00D24DAA" w:rsidRDefault="00353AF0" w:rsidP="00676C42">
      <w:pPr>
        <w:spacing w:line="240" w:lineRule="auto"/>
        <w:rPr>
          <w:rFonts w:ascii="Arial" w:hAnsi="Arial" w:cs="Arial"/>
        </w:rPr>
      </w:pPr>
      <w:r w:rsidRPr="00D24DAA">
        <w:rPr>
          <w:rFonts w:ascii="Arial" w:hAnsi="Arial" w:cs="Arial"/>
        </w:rPr>
        <w:t>ιζιζ)   Κάνει   εκτίμηση των διατροφικών αναγκών της χώρας σε προϊόντα ζωικής παραγωγής</w:t>
      </w:r>
    </w:p>
    <w:p w:rsidR="00353AF0" w:rsidRPr="00D24DAA" w:rsidRDefault="00353AF0" w:rsidP="00676C42">
      <w:pPr>
        <w:spacing w:line="240" w:lineRule="auto"/>
        <w:rPr>
          <w:rFonts w:ascii="Arial" w:hAnsi="Arial" w:cs="Arial"/>
        </w:rPr>
      </w:pPr>
      <w:r w:rsidRPr="00D24DAA">
        <w:rPr>
          <w:rFonts w:ascii="Arial" w:hAnsi="Arial" w:cs="Arial"/>
        </w:rPr>
        <w:t>ιηιη)   Κάνει  εκπαίδευση του προσωπικού των  Περιφερειακών  Υπηρεσιών σε θέματα αρμοδιότητας της Διεύθυνσης.</w:t>
      </w:r>
    </w:p>
    <w:p w:rsidR="00353AF0" w:rsidRPr="00D24DAA" w:rsidRDefault="00353AF0" w:rsidP="00676C42">
      <w:pPr>
        <w:spacing w:line="240" w:lineRule="auto"/>
        <w:rPr>
          <w:rFonts w:ascii="Arial" w:hAnsi="Arial" w:cs="Arial"/>
        </w:rPr>
      </w:pPr>
      <w:r w:rsidRPr="00D24DAA">
        <w:rPr>
          <w:rFonts w:ascii="Arial" w:hAnsi="Arial" w:cs="Arial"/>
        </w:rPr>
        <w:t>ιθιθ). Θεσπίζει τους κανόνες σχετικά με τις κυρώσεις για την παράβαση της νομοθεσίας περί τροφίμων.</w:t>
      </w:r>
    </w:p>
    <w:p w:rsidR="00353AF0" w:rsidRPr="00D24DAA" w:rsidRDefault="00353AF0" w:rsidP="00676C42">
      <w:pPr>
        <w:tabs>
          <w:tab w:val="num" w:pos="-426"/>
        </w:tabs>
        <w:spacing w:line="240" w:lineRule="auto"/>
        <w:jc w:val="both"/>
        <w:rPr>
          <w:rFonts w:ascii="Arial" w:hAnsi="Arial" w:cs="Arial"/>
        </w:rPr>
      </w:pPr>
      <w:r w:rsidRPr="00D24DAA">
        <w:rPr>
          <w:rFonts w:ascii="Arial" w:hAnsi="Arial" w:cs="Arial"/>
        </w:rPr>
        <w:lastRenderedPageBreak/>
        <w:t xml:space="preserve">Ειδικότερα  : </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κκ)  </w:t>
      </w:r>
      <w:r w:rsidRPr="00D24DAA">
        <w:rPr>
          <w:rFonts w:ascii="Arial" w:hAnsi="Arial" w:cs="Arial"/>
          <w:bCs/>
          <w:lang w:val="en-US"/>
        </w:rPr>
        <w:t>K</w:t>
      </w:r>
      <w:r w:rsidRPr="00D24DAA">
        <w:rPr>
          <w:rFonts w:ascii="Arial" w:hAnsi="Arial" w:cs="Arial"/>
          <w:bCs/>
        </w:rPr>
        <w:t xml:space="preserve">άνει συνεργασίες με αρμόδιες υπηρεσίες και φορείς για την κατάρτιση προγραμμάτων ανάπτυξης του κλάδου της αιγοπροβατοτροφίας, βοοτροφίας, χοιροτροφίας, πτηνοτροφίας, λοιπών ζώων, μελισσοκομίας και σηροτροφίας. </w:t>
      </w:r>
    </w:p>
    <w:p w:rsidR="00353AF0" w:rsidRPr="00D24DAA" w:rsidRDefault="00353AF0" w:rsidP="00676C42">
      <w:pPr>
        <w:spacing w:line="240" w:lineRule="auto"/>
        <w:jc w:val="both"/>
        <w:rPr>
          <w:rFonts w:ascii="Arial" w:hAnsi="Arial" w:cs="Arial"/>
          <w:bCs/>
        </w:rPr>
      </w:pPr>
      <w:r w:rsidRPr="00D24DAA">
        <w:rPr>
          <w:rFonts w:ascii="Arial" w:hAnsi="Arial" w:cs="Arial"/>
          <w:bCs/>
        </w:rPr>
        <w:t>κακα)  Κάνει  συνεργασίες  με αρμόδιες υπηρεσίες και φορείς και μέριμνα λήψης μέτρων πολιτικής, που αφορούν τις τιμές, ενισχύσεις, παρεμβάσεις, εισαγωγές και εξαγωγές του τομέα της ζωικής παραγωγής καθώς και η παρακολούθηση της εφαρμογής των μέτρων αυτών.</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κβκβ)  Σχεδιάζει   τη  χωροταξική κατανομή των εκμεταλλεύσεων. </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 Συντάσσει προδιαγραφές προτύπων εκμεταλλεύσεων στον κλάδο της ζωικής παραγωγής. </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κγκγ) Συντάσσει  πίνακες των αναγκών διατροφής των ζώων και  κατάρτισης υποδειγματικών  σιτηρεσίων. </w:t>
      </w:r>
    </w:p>
    <w:p w:rsidR="00353AF0" w:rsidRPr="00D24DAA" w:rsidRDefault="00353AF0" w:rsidP="00676C42">
      <w:pPr>
        <w:spacing w:line="240" w:lineRule="auto"/>
        <w:jc w:val="both"/>
        <w:rPr>
          <w:rFonts w:ascii="Arial" w:hAnsi="Arial" w:cs="Arial"/>
          <w:bCs/>
        </w:rPr>
      </w:pPr>
      <w:r w:rsidRPr="00D24DAA">
        <w:rPr>
          <w:rFonts w:ascii="Arial" w:hAnsi="Arial" w:cs="Arial"/>
          <w:bCs/>
        </w:rPr>
        <w:t>κδκδ)   Καθορίζει  τις αντιπροσωπευτικές αγορές λήψης τιμών κρέατος.</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κεκε)  Κάνει  μελέτες και  αξιοποίηση των στοιχείων της παραγωγικής διαδικασίας, καθώς και  υπολογισμό του κόστους των παραγόμενων προϊόντων σε συνεργασία με αρμόδιες υπηρεσίες και φορείς. </w:t>
      </w:r>
    </w:p>
    <w:p w:rsidR="00353AF0" w:rsidRPr="00D24DAA" w:rsidRDefault="00353AF0" w:rsidP="00676C42">
      <w:pPr>
        <w:spacing w:line="240" w:lineRule="auto"/>
        <w:jc w:val="both"/>
        <w:rPr>
          <w:rFonts w:ascii="Arial" w:hAnsi="Arial" w:cs="Arial"/>
          <w:bCs/>
        </w:rPr>
      </w:pPr>
      <w:r w:rsidRPr="00D24DAA">
        <w:rPr>
          <w:rFonts w:ascii="Arial" w:hAnsi="Arial" w:cs="Arial"/>
          <w:bCs/>
        </w:rPr>
        <w:t>κσττκστ)  Κάνει αναζήτηση μεθόδων, τη διατύπωση προτάσεων και την επεξεργασία πρότυπων προγραμμάτων για τη βελτίωση των βοσκότοπων.</w:t>
      </w:r>
    </w:p>
    <w:p w:rsidR="00353AF0" w:rsidRPr="00D24DAA" w:rsidRDefault="00353AF0" w:rsidP="00676C42">
      <w:pPr>
        <w:spacing w:line="240" w:lineRule="auto"/>
        <w:jc w:val="both"/>
        <w:rPr>
          <w:rFonts w:ascii="Arial" w:hAnsi="Arial" w:cs="Arial"/>
          <w:bCs/>
        </w:rPr>
      </w:pPr>
      <w:r w:rsidRPr="00D24DAA">
        <w:rPr>
          <w:rFonts w:ascii="Arial" w:hAnsi="Arial" w:cs="Arial"/>
          <w:bCs/>
        </w:rPr>
        <w:t>κζκζ)  Κάνει επιλογή κατάλληλων κτηνοτροφικών και μελιτοφόρων δέντρων για πρόσκλησή τους στις αναδασώσεις και  την  αντίστοιχη επιλογή κτηνοτροφικών φυτών για εμπλουτισμό των  χορτολίβαδων ,  ανά γεωγραφικό διαμέρισμα.</w:t>
      </w:r>
    </w:p>
    <w:p w:rsidR="00353AF0" w:rsidRPr="00D24DAA" w:rsidRDefault="00353AF0" w:rsidP="00676C42">
      <w:pPr>
        <w:spacing w:line="240" w:lineRule="auto"/>
        <w:jc w:val="both"/>
        <w:rPr>
          <w:rFonts w:ascii="Arial" w:hAnsi="Arial" w:cs="Arial"/>
          <w:bCs/>
        </w:rPr>
      </w:pPr>
      <w:r w:rsidRPr="00D24DAA">
        <w:rPr>
          <w:rFonts w:ascii="Arial" w:hAnsi="Arial" w:cs="Arial"/>
          <w:bCs/>
        </w:rPr>
        <w:t>κηκη)  Κάνει. συνεργασίες με αρμόδιες υπηρεσίες και φορείς, λήψη μέτρων για την προστασία της εγχώριας παραγωγής και την επισήμανση των παραγόμενων προϊόντων.</w:t>
      </w:r>
    </w:p>
    <w:p w:rsidR="00353AF0" w:rsidRPr="00D24DAA" w:rsidRDefault="00353AF0" w:rsidP="00676C42">
      <w:pPr>
        <w:spacing w:line="240" w:lineRule="auto"/>
        <w:jc w:val="both"/>
        <w:rPr>
          <w:rFonts w:ascii="Arial" w:hAnsi="Arial" w:cs="Arial"/>
          <w:bCs/>
        </w:rPr>
      </w:pPr>
      <w:r w:rsidRPr="00D24DAA">
        <w:rPr>
          <w:rFonts w:ascii="Arial" w:hAnsi="Arial" w:cs="Arial"/>
          <w:bCs/>
        </w:rPr>
        <w:t>κθκθ) Λαμβάνει μέριμνα διάδοσης ενδεδειγμένων φυλών αγροτικών ζώων σε συνεργασία με το τμήμα γενετικής βελτίωσης.</w:t>
      </w:r>
    </w:p>
    <w:p w:rsidR="00353AF0" w:rsidRPr="00D24DAA" w:rsidRDefault="00353AF0" w:rsidP="00676C42">
      <w:pPr>
        <w:spacing w:line="240" w:lineRule="auto"/>
        <w:jc w:val="both"/>
        <w:rPr>
          <w:rFonts w:ascii="Arial" w:hAnsi="Arial" w:cs="Arial"/>
          <w:bCs/>
          <w:i/>
        </w:rPr>
      </w:pPr>
      <w:r w:rsidRPr="00D24DAA">
        <w:rPr>
          <w:rFonts w:ascii="Arial" w:hAnsi="Arial" w:cs="Arial"/>
          <w:bCs/>
        </w:rPr>
        <w:t>λλ)  Κάνει  επισήμανση των αναγκών, των σημείων και του κατάλληλου χρόνου για τη διεξαγωγή ελέγχων  των προϊόντων  ζωϊκής παραγωγής και  υποβολή προτάσεων προς τη Γενική Διεύθυνση Γεωργικών και Κτηνιατρικών Ελέγχων.</w:t>
      </w:r>
    </w:p>
    <w:p w:rsidR="00353AF0" w:rsidRPr="00D24DAA" w:rsidRDefault="00353AF0" w:rsidP="00676C42">
      <w:pPr>
        <w:spacing w:line="240" w:lineRule="auto"/>
        <w:jc w:val="both"/>
        <w:rPr>
          <w:rFonts w:ascii="Arial" w:hAnsi="Arial" w:cs="Arial"/>
          <w:bCs/>
        </w:rPr>
      </w:pPr>
      <w:r w:rsidRPr="00D24DAA">
        <w:rPr>
          <w:rFonts w:ascii="Arial" w:hAnsi="Arial" w:cs="Arial"/>
          <w:bCs/>
        </w:rPr>
        <w:t>λαλα)  Κάνει  καθορισμό  των  όρων και κανόνων στο πλαίσιο της πολλαπλής συμμόρφωσης σε συνεργασία με τις συναρμόδιες υπηρεσίες.</w:t>
      </w:r>
    </w:p>
    <w:p w:rsidR="00353AF0" w:rsidRPr="00D24DAA" w:rsidRDefault="00353AF0" w:rsidP="00676C42">
      <w:pPr>
        <w:spacing w:line="240" w:lineRule="auto"/>
        <w:jc w:val="both"/>
        <w:rPr>
          <w:rFonts w:ascii="Arial" w:hAnsi="Arial" w:cs="Arial"/>
          <w:bCs/>
        </w:rPr>
      </w:pPr>
      <w:r w:rsidRPr="00D24DAA">
        <w:rPr>
          <w:rFonts w:ascii="Arial" w:hAnsi="Arial" w:cs="Arial"/>
          <w:bCs/>
        </w:rPr>
        <w:t>λβλβ)  Μεριμνά  για την επέκταση της μορεοκαλλιέργειας για την κάλυψη των αναγκών της σηροτροφίας.</w:t>
      </w:r>
    </w:p>
    <w:p w:rsidR="00353AF0" w:rsidRPr="00D24DAA" w:rsidRDefault="00353AF0" w:rsidP="00676C42">
      <w:pPr>
        <w:spacing w:line="240" w:lineRule="auto"/>
        <w:jc w:val="both"/>
        <w:rPr>
          <w:rFonts w:ascii="Arial" w:hAnsi="Arial" w:cs="Arial"/>
          <w:bCs/>
          <w:i/>
        </w:rPr>
      </w:pPr>
      <w:r w:rsidRPr="00D24DAA">
        <w:rPr>
          <w:rFonts w:ascii="Arial" w:hAnsi="Arial" w:cs="Arial"/>
          <w:bCs/>
        </w:rPr>
        <w:t xml:space="preserve">λγλγ) Μεριμνά για τη λειτουργία του Σηροτροφικού Εργαστηρίου του Γ.Π.Α. </w:t>
      </w:r>
    </w:p>
    <w:p w:rsidR="00353AF0" w:rsidRPr="00D24DAA" w:rsidRDefault="00353AF0" w:rsidP="00676C42">
      <w:pPr>
        <w:spacing w:line="240" w:lineRule="auto"/>
        <w:jc w:val="both"/>
        <w:rPr>
          <w:rFonts w:ascii="Arial" w:hAnsi="Arial" w:cs="Arial"/>
          <w:bCs/>
        </w:rPr>
      </w:pPr>
      <w:r w:rsidRPr="00D24DAA">
        <w:rPr>
          <w:rFonts w:ascii="Arial" w:hAnsi="Arial" w:cs="Arial"/>
          <w:bCs/>
        </w:rPr>
        <w:t>λδλδ)  Καταρτίζει προδιαγραφές και πρότυπα σχεδίων κτηνοτροφικών εγκαταστάσεων και του μηχανολογικού τους εξοπλισμού, για τα αγροτικά ζώα.</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λελε) Κάνει συνεργασίες με αρμόδιες υπηρεσίες και φορείς για την έκδοση ή   τροποποίηση διατάξεων σχετικών με την οικοδόμηση κτισμάτων για τις   ανάγκες των αγροτικών ζώων. </w:t>
      </w:r>
    </w:p>
    <w:p w:rsidR="00353AF0" w:rsidRPr="00D24DAA" w:rsidRDefault="00353AF0" w:rsidP="00676C42">
      <w:pPr>
        <w:spacing w:line="240" w:lineRule="auto"/>
        <w:jc w:val="both"/>
        <w:rPr>
          <w:rFonts w:ascii="Arial" w:hAnsi="Arial" w:cs="Arial"/>
          <w:bCs/>
        </w:rPr>
      </w:pPr>
      <w:r w:rsidRPr="00D24DAA">
        <w:rPr>
          <w:rFonts w:ascii="Arial" w:hAnsi="Arial" w:cs="Arial"/>
          <w:bCs/>
        </w:rPr>
        <w:lastRenderedPageBreak/>
        <w:t xml:space="preserve">λστλστ)  Κάνει συνεργασίες με συναρμόδιες υπηρεσίες και φορείς για την αξιολόγηση τρόπων και μεθόδων διαχείρισης των αποβλήτων των εγκαταστάσεων, καθώς και την  παραγωγική αξιοποίηση των αποβλήτων  των αγροτικών ζώων. </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λζλζ) Διατυπώνει απόψεις επί Προμελετών Περιβαλλοντικών Επιπτώσεων και Μελετών Περιβαλλοντικών Επιπτώσεων κτηνοτροφικών μονάδων σε συνεργασία με το Υπουργείο  Περιβάλλοντος   Ενέργειας  Κλιματικής   Αλλαγής  ( Υ.Π.Ε.Κ.Α. )  και τη Δ/νση Χωροταξίας και Προστασίας Περιβάλλοντος του ΥΠΑΑΤ και συνυπογράφει   σχετικές   Κοινές  Υπουργικές   Αποφάσεις  (  Κ.Υ.Α.)  Έγκρισης Περιβαλλοντικών Όρων. </w:t>
      </w:r>
    </w:p>
    <w:p w:rsidR="00353AF0" w:rsidRPr="00D24DAA" w:rsidRDefault="00353AF0" w:rsidP="00676C42">
      <w:pPr>
        <w:spacing w:line="240" w:lineRule="auto"/>
        <w:jc w:val="both"/>
        <w:rPr>
          <w:rFonts w:ascii="Arial" w:hAnsi="Arial" w:cs="Arial"/>
          <w:bCs/>
        </w:rPr>
      </w:pPr>
      <w:r w:rsidRPr="00D24DAA">
        <w:rPr>
          <w:rFonts w:ascii="Arial" w:hAnsi="Arial" w:cs="Arial"/>
          <w:bCs/>
        </w:rPr>
        <w:t>ληλη)  Κάνει  σχεδιασμό , υλοποίηση και παρακολούθηση εφαρμογής του νομοθετικού πλαισίου σχετικά με τη νόμιμη λειτουργία των κτηνοτροφικών μονάδων.</w:t>
      </w:r>
    </w:p>
    <w:p w:rsidR="00353AF0" w:rsidRPr="00D24DAA" w:rsidRDefault="00353AF0" w:rsidP="00676C42">
      <w:pPr>
        <w:spacing w:line="240" w:lineRule="auto"/>
        <w:jc w:val="both"/>
        <w:rPr>
          <w:rFonts w:ascii="Arial" w:hAnsi="Arial" w:cs="Arial"/>
          <w:bCs/>
        </w:rPr>
      </w:pPr>
    </w:p>
    <w:p w:rsidR="00353AF0" w:rsidRPr="00D24DAA" w:rsidRDefault="00353AF0" w:rsidP="00676C42">
      <w:pPr>
        <w:spacing w:line="240" w:lineRule="auto"/>
        <w:jc w:val="both"/>
        <w:rPr>
          <w:rFonts w:ascii="Arial" w:hAnsi="Arial" w:cs="Arial"/>
          <w:bCs/>
        </w:rPr>
      </w:pPr>
      <w:r w:rsidRPr="00D24DAA">
        <w:rPr>
          <w:rFonts w:ascii="Arial" w:hAnsi="Arial" w:cs="Arial"/>
          <w:bCs/>
        </w:rPr>
        <w:t>β.  Τμήμα Αξιοποίησης Κρέατος, Προϊόντων Κρέατος και Λοιπών Κτηνοτροφικών</w:t>
      </w:r>
      <w:r w:rsidR="008104B5" w:rsidRPr="00D24DAA">
        <w:rPr>
          <w:rFonts w:ascii="Arial" w:hAnsi="Arial" w:cs="Arial"/>
          <w:bCs/>
        </w:rPr>
        <w:t xml:space="preserve"> </w:t>
      </w:r>
      <w:r w:rsidRPr="00D24DAA">
        <w:rPr>
          <w:rFonts w:ascii="Arial" w:hAnsi="Arial" w:cs="Arial"/>
          <w:bCs/>
        </w:rPr>
        <w:t xml:space="preserve">Προϊόντων. </w:t>
      </w:r>
    </w:p>
    <w:p w:rsidR="00353AF0" w:rsidRPr="00D24DAA" w:rsidRDefault="00353AF0" w:rsidP="00676C42">
      <w:pPr>
        <w:spacing w:line="240" w:lineRule="auto"/>
        <w:jc w:val="both"/>
        <w:rPr>
          <w:rFonts w:ascii="Arial" w:hAnsi="Arial" w:cs="Arial"/>
        </w:rPr>
      </w:pPr>
      <w:r w:rsidRPr="00D24DAA">
        <w:rPr>
          <w:rFonts w:ascii="Arial" w:hAnsi="Arial" w:cs="Arial"/>
          <w:bCs/>
        </w:rPr>
        <w:t xml:space="preserve">αα) </w:t>
      </w:r>
      <w:r w:rsidRPr="00D24DAA">
        <w:rPr>
          <w:rFonts w:ascii="Arial" w:hAnsi="Arial" w:cs="Arial"/>
        </w:rPr>
        <w:t xml:space="preserve"> Ασκεί  τις   αρμοδιότητες   του  τμήματος  Ζωϊής  Παραγωγής,  Εγκαταστάσεων  και  Μέσων  Παραγωγής  για  το  κρέας ,  τα  προϊόντα   κρέατος  και  λοιπά  κτην-τροφικά  προϊόντα .</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ββ)  Εισηγείται μέτρα πολιτικής σχετικά με την εμπορία (διακίνηση, μεταποίηση, τυποποίηση, κοπή, ποιοτική ταξινόμηση κ.λ.π.) κρέατος, αυγών,   των υποπροϊόντων των ζώων, μαλλιών, τριχών και δερμάτων, καθώς και των προϊόντων των κλάδων της μελισσοκομίας – σηροτροφίας, σε συνεργασία με αρμόδιες υπηρεσίες και φορείς. </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γγ)  Εισηγείται και εφαρμόζει  προγράμματα  ίδρυσης, επέκτασης και εκσυγχρονισμού μονάδων εμπορίας και μεταποίησης κρέατος, αυγών, των υποπροϊόντων των ζώων, μαλλιών, τριχών και δερμάτων , καθώς και των προϊόντων των κλάδων της μελισσοκομίας – σηροτροφίας, σε συνεργασία με αρμόδιες υπηρεσίες και φορείς. </w:t>
      </w:r>
    </w:p>
    <w:p w:rsidR="00353AF0" w:rsidRPr="00D24DAA" w:rsidRDefault="00353AF0" w:rsidP="00676C42">
      <w:pPr>
        <w:spacing w:line="240" w:lineRule="auto"/>
        <w:jc w:val="both"/>
        <w:rPr>
          <w:rFonts w:ascii="Arial" w:hAnsi="Arial" w:cs="Arial"/>
          <w:bCs/>
        </w:rPr>
      </w:pPr>
      <w:r w:rsidRPr="00D24DAA">
        <w:rPr>
          <w:rFonts w:ascii="Arial" w:hAnsi="Arial" w:cs="Arial"/>
          <w:bCs/>
        </w:rPr>
        <w:t>δδ)   Μελετά και εισηγείται  μέτρα  για την αξιοποίηση προϊόντων και παραπροϊόντων των μονάδων επεξεργασίας κρέατος και αυγών, καθώς και των προϊόντων των κλάδων της μελισσοκομίας – σηροτροφίας.</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εε).  Εισηγείται  για τη δημιουργία προτύπων εμπορίας του κρέατος, αυγών και μελιού. </w:t>
      </w:r>
    </w:p>
    <w:p w:rsidR="00353AF0" w:rsidRPr="00D24DAA" w:rsidRDefault="00353AF0" w:rsidP="00676C42">
      <w:pPr>
        <w:spacing w:line="240" w:lineRule="auto"/>
        <w:jc w:val="both"/>
        <w:rPr>
          <w:rFonts w:ascii="Arial" w:hAnsi="Arial" w:cs="Arial"/>
          <w:bCs/>
        </w:rPr>
      </w:pPr>
      <w:r w:rsidRPr="00D24DAA">
        <w:rPr>
          <w:rFonts w:ascii="Arial" w:hAnsi="Arial" w:cs="Arial"/>
          <w:bCs/>
        </w:rPr>
        <w:t>στστ)  Μελετά τα προβλήματα διακίνησης του κρέατος, αυγών και μελιού και των λοιπών προϊόντων σε συνεργασία με αρμόδιες υπηρεσίες και φορείς.</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 ζζ)  Μελετά τους τεχνικούς όρους και κανόνες συντήρησης με ψύχος και έκδοση των σχετικών αποφάσεων και προδιαγραφών των κτιριακών και μηχανολογικών ψυκτικών εγκαταστάσεων και των κανόνων λειτουργίας αυτών, σε συνεργασία με αρμόδιες υπηρεσίες και φορείς. </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ηη). Κάνει  εκτίμηση των αναγκών της χώρας σε έργα υποδομής, εμπορίας (ζωαγορές, σφαγεία, κρεαταγορές, εργαστήρια κοπής και τυποποίησης, κέντρα διανομής κ.λ.π.) και μεταποίησης  ζωϊκών προϊόντων από άποψη αριθμού και δυναμικότητας, χωροταξική κατανομή αυτών, καθώς και καθορισμός των προδιαγραφών λειτουργίας αυτών. </w:t>
      </w:r>
    </w:p>
    <w:p w:rsidR="00353AF0" w:rsidRPr="00D24DAA" w:rsidRDefault="00353AF0" w:rsidP="00676C42">
      <w:pPr>
        <w:spacing w:line="240" w:lineRule="auto"/>
        <w:jc w:val="both"/>
        <w:rPr>
          <w:rFonts w:ascii="Arial" w:hAnsi="Arial" w:cs="Arial"/>
          <w:bCs/>
        </w:rPr>
      </w:pPr>
      <w:r w:rsidRPr="00D24DAA">
        <w:rPr>
          <w:rFonts w:ascii="Arial" w:hAnsi="Arial" w:cs="Arial"/>
          <w:bCs/>
        </w:rPr>
        <w:lastRenderedPageBreak/>
        <w:t xml:space="preserve">θθ)  Μεριμνά για την ίδρυση και λειτουργία μονάδων εμπορίας ζώων για σφαγή, κρέατος, αυγών και προϊόντων τους (ζωαγορές, σφαγεία, κρεαταγορές, ωοσκοπικά κέντρα, εργαστήρια κοπής και τυποποίησης κ.λ.π.). </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ιι)  Κάνει λήψη των τιμών κρέατος, των προϊόντων κρέατος, αυγών και μελιού από τις αντιπροσωπευτικές αγορές και  αποστολή τους στις αρμόδιες υπηρεσίες της Ε.Ε. και σε άλλες αρμόδιες υπηρεσίες και φορείς της χώρας. </w:t>
      </w:r>
    </w:p>
    <w:p w:rsidR="00353AF0" w:rsidRPr="00D24DAA" w:rsidRDefault="00353AF0" w:rsidP="00676C42">
      <w:pPr>
        <w:spacing w:line="240" w:lineRule="auto"/>
        <w:jc w:val="both"/>
        <w:rPr>
          <w:rFonts w:ascii="Arial" w:hAnsi="Arial" w:cs="Arial"/>
          <w:bCs/>
        </w:rPr>
      </w:pPr>
      <w:r w:rsidRPr="00D24DAA">
        <w:rPr>
          <w:rFonts w:ascii="Arial" w:hAnsi="Arial" w:cs="Arial"/>
          <w:bCs/>
        </w:rPr>
        <w:t>ιαια)  Κάνει  επισήμανση των αναγκών σε ελέγχους για την αποφυγή Ελληνοποιήσεων και  την  πρότασή τους στην αρμόδια Γενική  Διεύθυνση.</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ιβιβ) Κάνει  εκτίμηση των αναγκών σε έργα υποδομής, εμπορίας και μεταποίησης από άποψη αριθμού και δυναμικότητας και η χωροταξική κατανομή αυτών, καθώς και ο καθορισμός της λειτουργίας αυτών σε συνεργασία με αρμόδιες υπηρεσίες και φορείς. </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ιγιγ)  Μελετά τις  συνθήκες  εμπορίας στη διεθνή, κοινοτική και εγχώρια αγορά, εξέλιξη της παραγωγής- κατανάλωσης των τιμών παραγωγού - καταναλωτή και της εξέλιξης των τάσεων και προοπτικών, για εισήγηση και εφαρμογή μέτρων βελτίωσης της αγοράς και προστασίας παραγωγού – καταναλωτή. </w:t>
      </w:r>
    </w:p>
    <w:p w:rsidR="00353AF0" w:rsidRPr="00D24DAA" w:rsidRDefault="00353AF0" w:rsidP="00676C42">
      <w:pPr>
        <w:spacing w:line="240" w:lineRule="auto"/>
        <w:jc w:val="both"/>
        <w:rPr>
          <w:rFonts w:ascii="Arial" w:hAnsi="Arial" w:cs="Arial"/>
          <w:bCs/>
        </w:rPr>
      </w:pPr>
      <w:r w:rsidRPr="00D24DAA">
        <w:rPr>
          <w:rFonts w:ascii="Arial" w:hAnsi="Arial" w:cs="Arial"/>
          <w:bCs/>
        </w:rPr>
        <w:t>ιδιδ)  Έχει  την  εποπτεία των περιφερειακών υπηρεσιών και φορέων για τα θέματα του τομέα του κρέατος, προϊόντων κρέατος, λοιπών κτηνοτροφικών προϊόντων και μελιού.</w:t>
      </w:r>
    </w:p>
    <w:p w:rsidR="00353AF0" w:rsidRPr="00D24DAA" w:rsidRDefault="00353AF0" w:rsidP="00676C42">
      <w:pPr>
        <w:spacing w:line="240" w:lineRule="auto"/>
        <w:jc w:val="both"/>
        <w:rPr>
          <w:rFonts w:ascii="Arial" w:hAnsi="Arial" w:cs="Arial"/>
          <w:bCs/>
        </w:rPr>
      </w:pPr>
      <w:r w:rsidRPr="00D24DAA">
        <w:rPr>
          <w:rFonts w:ascii="Arial" w:hAnsi="Arial" w:cs="Arial"/>
          <w:bCs/>
        </w:rPr>
        <w:t>ιειε)  Μελετά και   κάνει  προώθηση των προδιαγραφών ποιότητας όλων των προϊόντων κρέατος, αυγών και μελιού με σκοπό την κατοχύρωση της ποιότητας αυτών και της ονομασίας τους, τόσο στο εσωτερικό όσο και στο εξωτερικό σε συνεργασία με τις αρμόδιες υπηρεσίες και φορείς.</w:t>
      </w:r>
    </w:p>
    <w:p w:rsidR="00353AF0" w:rsidRPr="00D24DAA" w:rsidRDefault="00353AF0" w:rsidP="00676C42">
      <w:pPr>
        <w:spacing w:line="240" w:lineRule="auto"/>
        <w:jc w:val="both"/>
        <w:rPr>
          <w:rFonts w:ascii="Arial" w:hAnsi="Arial" w:cs="Arial"/>
          <w:bCs/>
        </w:rPr>
      </w:pPr>
    </w:p>
    <w:p w:rsidR="00353AF0" w:rsidRPr="00D24DAA" w:rsidRDefault="00353AF0" w:rsidP="00676C42">
      <w:pPr>
        <w:spacing w:line="240" w:lineRule="auto"/>
        <w:jc w:val="both"/>
        <w:rPr>
          <w:rFonts w:ascii="Arial" w:hAnsi="Arial" w:cs="Arial"/>
          <w:bCs/>
        </w:rPr>
      </w:pPr>
      <w:r w:rsidRPr="00D24DAA">
        <w:rPr>
          <w:rFonts w:ascii="Arial" w:hAnsi="Arial" w:cs="Arial"/>
          <w:bCs/>
        </w:rPr>
        <w:t>γ.  Τμήμα Αξιοποίησης Γάλακτος και Γαλακτοκομικών Προϊόντων</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αα.) </w:t>
      </w:r>
      <w:r w:rsidRPr="00D24DAA">
        <w:rPr>
          <w:rFonts w:ascii="Arial" w:hAnsi="Arial" w:cs="Arial"/>
        </w:rPr>
        <w:t xml:space="preserve"> Ασκεί  τις   αρμοδιότητες   του τμήματος  Ζωϊής  Παραγωγής,  Εγκαταστάσεων  και  Μέσων  Παραγωγής  για  το  γάλα   και   τα  γαλακτοκομικά   προϊόντα .  </w:t>
      </w:r>
      <w:r w:rsidRPr="00D24DAA">
        <w:rPr>
          <w:rFonts w:ascii="Arial" w:hAnsi="Arial" w:cs="Arial"/>
          <w:bCs/>
        </w:rPr>
        <w:t xml:space="preserve"> </w:t>
      </w:r>
    </w:p>
    <w:p w:rsidR="00353AF0" w:rsidRPr="00D24DAA" w:rsidRDefault="00353AF0" w:rsidP="00676C42">
      <w:pPr>
        <w:spacing w:line="240" w:lineRule="auto"/>
        <w:jc w:val="both"/>
        <w:rPr>
          <w:rFonts w:ascii="Arial" w:hAnsi="Arial" w:cs="Arial"/>
          <w:bCs/>
        </w:rPr>
      </w:pPr>
      <w:r w:rsidRPr="00D24DAA">
        <w:rPr>
          <w:rFonts w:ascii="Arial" w:hAnsi="Arial" w:cs="Arial"/>
          <w:bCs/>
        </w:rPr>
        <w:t>ββ)  Εισηγείται μέτρα πολιτικής για την εμπορία, επεξεργασία, μεταποίηση, τυποποίηση και διακίνηση γάλακτος και γαλακτοκομικών προϊόντων, σε συνεργασία με αρμόδιες υπηρεσίες και φορείς.</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γγ)   Εισηγείται  και εφαρμόζει προγράμματα  ίδρυσης, επέκτασης και εκσυγχρονισμού μονάδων εμπορίας και μεταποίησης γάλακτος και γαλακτοκομικών προϊόντων στα πλαίσια των εθνικών και κοινοτικών αναπτυξιακών προγραμμάτων, καθώς και αξιοποίησης και βελτίωσης της ποιότητας των επεξεργασμένων προϊόντων σε συνεργασία με αρμόδιες υπηρεσίες και φορείς. </w:t>
      </w:r>
    </w:p>
    <w:p w:rsidR="00353AF0" w:rsidRPr="00D24DAA" w:rsidRDefault="00353AF0" w:rsidP="00676C42">
      <w:pPr>
        <w:spacing w:line="240" w:lineRule="auto"/>
        <w:jc w:val="both"/>
        <w:rPr>
          <w:rFonts w:ascii="Arial" w:hAnsi="Arial" w:cs="Arial"/>
          <w:bCs/>
        </w:rPr>
      </w:pPr>
      <w:r w:rsidRPr="00D24DAA">
        <w:rPr>
          <w:rFonts w:ascii="Arial" w:hAnsi="Arial" w:cs="Arial"/>
          <w:bCs/>
        </w:rPr>
        <w:t>δδ) Κάνει  επισήμανση μεθόδων και υλικών νοθείας του γάλακτος και των γαλακτο-κομικών, η μεθοδολογία χρήσης υποπροϊόντων και η πρόταση τρόπων αντιμετώπισής τους σε συνεργασία με τη Γενική .Διεύθυνση . Ελέγχων.</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εε)  Κάνει  μελέτη και εισήγηση μέτρων για την αξιοποίηση του γάλακτος και των προϊόντων και παραπροϊόντων των μονάδων επεξεργασίας αρμοδιότητας του τμήματος, σε συνεργασία με αρμόδιες υπηρεσίες και φορείς καθώς και παρακολούθηση της υλοποίησης των μέτρων αυτών. </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στστ)  Κάνει  εισήγηση των προτύπων εμπορίας του γάλακτος και των γαλακτοκομικών προϊόντων. </w:t>
      </w:r>
    </w:p>
    <w:p w:rsidR="00353AF0" w:rsidRPr="00D24DAA" w:rsidRDefault="00353AF0" w:rsidP="00676C42">
      <w:pPr>
        <w:spacing w:line="240" w:lineRule="auto"/>
        <w:jc w:val="both"/>
        <w:rPr>
          <w:rFonts w:ascii="Arial" w:hAnsi="Arial" w:cs="Arial"/>
          <w:bCs/>
        </w:rPr>
      </w:pPr>
      <w:r w:rsidRPr="00D24DAA">
        <w:rPr>
          <w:rFonts w:ascii="Arial" w:hAnsi="Arial" w:cs="Arial"/>
          <w:bCs/>
        </w:rPr>
        <w:lastRenderedPageBreak/>
        <w:t xml:space="preserve">ζζ) Κάνει μελέτη των προβλημάτων διακίνησης του γάλακτος και των γαλακτοκομικών προϊόντων σε συνεργασία με αρμόδιες υπηρεσίες και φορείς. </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ηη)  Κάνει εκτίμηση των αναγκών σε έργα υποδομής, εμπορίας και μεταποίησης από άποψη αριθμού και δυναμικότητας και τη χωροταξική κατανομή τους, καθώς και τον καθορισμός της λειτουργίας τους σε συνεργασία με αρμόδιες υπηρεσίες και φορείς. </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θθ)  Μεριμνά για την εφαρμογή προγραμμάτων βελτίωσης ποιότητας γάλακτος και γαλακτοκομικών προϊόντων και  τον έλεγχο  της ποιότητας και τυποποίησης τους.. </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ιι). Κάνει μελέτη και επεξεργασία των στοιχείων διάθεσης της παραγωγής του γάλακτος και των γαλακτοκομικών προϊόντων σε ότι αφορά τις ποσότητες και τις σημειούμενες τιμές στην εσωτερική και εξωτερική αγορά. </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ιαια). Παίρνει τιμές του γάλακτος και των γαλακτοκομικών προϊόντων από τις αντιπροσωπευτικές αγορές και κάνει αποστολή τους στις αρμόδιες υπηρεσίες της Ε.Ε. και σε άλλες αρμόδιες υπηρεσίες και φορείς της χώρας. </w:t>
      </w:r>
    </w:p>
    <w:p w:rsidR="00353AF0" w:rsidRPr="00D24DAA" w:rsidRDefault="00353AF0" w:rsidP="00676C42">
      <w:pPr>
        <w:spacing w:line="240" w:lineRule="auto"/>
        <w:jc w:val="both"/>
        <w:rPr>
          <w:rFonts w:ascii="Arial" w:hAnsi="Arial" w:cs="Arial"/>
          <w:bCs/>
        </w:rPr>
      </w:pPr>
      <w:r w:rsidRPr="00D24DAA">
        <w:rPr>
          <w:rFonts w:ascii="Arial" w:hAnsi="Arial" w:cs="Arial"/>
          <w:bCs/>
        </w:rPr>
        <w:t>ιβιβ). Κάνει μελέτη και προώθηση των προδιαγραφών ποιότητας όλων των γαλακτοκομικών προϊόντων με σκοπό την κατοχύρωση της ποιότητας τους, καθώς και της ονομασίας των για τα παραδοσιακά εθνικά προϊόντα τόσο στο εσωτερικό όσο και στο εξωτερικό, σε συνεργασία με αρμόδιες υπηρεσίες και φορείς.</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ιγιγ)   Τροφοδοτεί με στοιχεία, εμπειρία και μεθοδολογία των μηχανισμών ελέγχου και των περιφερειακών υπηρεσιών και φορέων του Υπουργείου για τα θέματα του γαλακτοκομικού τομέα </w:t>
      </w:r>
    </w:p>
    <w:p w:rsidR="00353AF0" w:rsidRPr="00D24DAA" w:rsidRDefault="00353AF0" w:rsidP="00676C42">
      <w:pPr>
        <w:spacing w:line="240" w:lineRule="auto"/>
        <w:jc w:val="both"/>
        <w:rPr>
          <w:rFonts w:ascii="Arial" w:hAnsi="Arial" w:cs="Arial"/>
          <w:bCs/>
        </w:rPr>
      </w:pP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δ.  Τμήμα Γενετικής Βελτίωσης Αγροτικών Ζώων </w:t>
      </w:r>
    </w:p>
    <w:p w:rsidR="00353AF0" w:rsidRPr="00D24DAA" w:rsidRDefault="00353AF0" w:rsidP="00676C42">
      <w:pPr>
        <w:spacing w:line="240" w:lineRule="auto"/>
        <w:jc w:val="both"/>
        <w:rPr>
          <w:rFonts w:ascii="Arial" w:hAnsi="Arial" w:cs="Arial"/>
          <w:bCs/>
        </w:rPr>
      </w:pPr>
      <w:r w:rsidRPr="00D24DAA">
        <w:rPr>
          <w:rFonts w:ascii="Arial" w:hAnsi="Arial" w:cs="Arial"/>
          <w:bCs/>
        </w:rPr>
        <w:t>αα.)  Μεριμνά  για  τη  γενετική βελτίωση αγροτικών ζώων</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ββ)   Διεξάγει   έλεγχο αποδόσεων αγροτικών ζώων </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γγ.)  Κάνει   απογονικό  έλεγχο αγροτικών ζώων  </w:t>
      </w:r>
    </w:p>
    <w:p w:rsidR="00353AF0" w:rsidRPr="00D24DAA" w:rsidRDefault="00353AF0" w:rsidP="00676C42">
      <w:pPr>
        <w:spacing w:line="240" w:lineRule="auto"/>
        <w:jc w:val="both"/>
        <w:rPr>
          <w:rFonts w:ascii="Arial" w:hAnsi="Arial" w:cs="Arial"/>
          <w:bCs/>
        </w:rPr>
      </w:pPr>
      <w:r w:rsidRPr="00D24DAA">
        <w:rPr>
          <w:rFonts w:ascii="Arial" w:hAnsi="Arial" w:cs="Arial"/>
          <w:bCs/>
        </w:rPr>
        <w:t>δδ)  Διεξάγει  κατάρτιση και τήρηση γενεαλογικών βιβλίων αγροτικών ζώων</w:t>
      </w:r>
    </w:p>
    <w:p w:rsidR="00353AF0" w:rsidRPr="00D24DAA" w:rsidRDefault="00353AF0" w:rsidP="00676C42">
      <w:pPr>
        <w:spacing w:line="240" w:lineRule="auto"/>
        <w:jc w:val="both"/>
        <w:rPr>
          <w:rFonts w:ascii="Arial" w:hAnsi="Arial" w:cs="Arial"/>
          <w:bCs/>
        </w:rPr>
      </w:pPr>
      <w:r w:rsidRPr="00D24DAA">
        <w:rPr>
          <w:rFonts w:ascii="Arial" w:hAnsi="Arial" w:cs="Arial"/>
          <w:bCs/>
        </w:rPr>
        <w:t>εε)  Επιμελείται  ζητημάτων τεχνητής σπερματέγχυσης και συγχρονισμού οίστρου αγροτικών ζώων.</w:t>
      </w:r>
    </w:p>
    <w:p w:rsidR="00353AF0" w:rsidRPr="00D24DAA" w:rsidRDefault="00353AF0" w:rsidP="00676C42">
      <w:pPr>
        <w:spacing w:line="240" w:lineRule="auto"/>
        <w:jc w:val="both"/>
        <w:rPr>
          <w:rFonts w:ascii="Arial" w:hAnsi="Arial" w:cs="Arial"/>
          <w:bCs/>
        </w:rPr>
      </w:pPr>
      <w:r w:rsidRPr="00D24DAA">
        <w:rPr>
          <w:rFonts w:ascii="Arial" w:hAnsi="Arial" w:cs="Arial"/>
          <w:bCs/>
        </w:rPr>
        <w:t>στστ)  Καθορίζει  τη – χωροταξική κατανομή των φυλών των αγροτικών ζώων.</w:t>
      </w:r>
    </w:p>
    <w:p w:rsidR="00353AF0" w:rsidRPr="00D24DAA" w:rsidRDefault="00353AF0" w:rsidP="00676C42">
      <w:pPr>
        <w:spacing w:line="240" w:lineRule="auto"/>
        <w:jc w:val="both"/>
        <w:rPr>
          <w:rFonts w:ascii="Arial" w:hAnsi="Arial" w:cs="Arial"/>
          <w:bCs/>
        </w:rPr>
      </w:pPr>
      <w:r w:rsidRPr="00D24DAA">
        <w:rPr>
          <w:rFonts w:ascii="Arial" w:hAnsi="Arial" w:cs="Arial"/>
          <w:bCs/>
        </w:rPr>
        <w:t>ζζ.) Καθορίζει προδιαγραφές  όρων και προϋποθέσεων για την προμήθεια – διακίνηση – εμπορία πάσης φύσεως γενετικού υλικού αγροτικών ζώων</w:t>
      </w:r>
    </w:p>
    <w:p w:rsidR="00353AF0" w:rsidRPr="00D24DAA" w:rsidRDefault="00353AF0" w:rsidP="00676C42">
      <w:pPr>
        <w:spacing w:line="240" w:lineRule="auto"/>
        <w:jc w:val="both"/>
        <w:rPr>
          <w:rFonts w:ascii="Arial" w:hAnsi="Arial" w:cs="Arial"/>
          <w:bCs/>
        </w:rPr>
      </w:pPr>
      <w:r w:rsidRPr="00D24DAA">
        <w:rPr>
          <w:rFonts w:ascii="Arial" w:hAnsi="Arial" w:cs="Arial"/>
          <w:bCs/>
        </w:rPr>
        <w:t>ηη)  Κάνει  καθορισμό-διατήρηση-διάσωση των σπάνιων φυλών αγροτικών ζώων</w:t>
      </w:r>
    </w:p>
    <w:p w:rsidR="00353AF0" w:rsidRPr="00D24DAA" w:rsidRDefault="00353AF0" w:rsidP="00676C42">
      <w:pPr>
        <w:spacing w:line="240" w:lineRule="auto"/>
        <w:jc w:val="both"/>
        <w:rPr>
          <w:rFonts w:ascii="Arial" w:hAnsi="Arial" w:cs="Arial"/>
          <w:bCs/>
        </w:rPr>
      </w:pPr>
      <w:r w:rsidRPr="00D24DAA">
        <w:rPr>
          <w:rFonts w:ascii="Arial" w:hAnsi="Arial" w:cs="Arial"/>
          <w:bCs/>
        </w:rPr>
        <w:t>θθ)  Επιμελείται. της  δημιουργίας και αναγνώρισης φορέων αναπαραγωγής καθαρών φυλών αγροτικών ζώων, οι οποίοι τηρούν γενεαλογικά βιβλία και εφαρμόζουν προγράμματα γενετικής βελτίωσης</w:t>
      </w:r>
    </w:p>
    <w:p w:rsidR="00353AF0" w:rsidRPr="00D24DAA" w:rsidRDefault="00353AF0" w:rsidP="00676C42">
      <w:pPr>
        <w:spacing w:line="240" w:lineRule="auto"/>
        <w:jc w:val="both"/>
        <w:rPr>
          <w:rFonts w:ascii="Arial" w:hAnsi="Arial" w:cs="Arial"/>
          <w:bCs/>
        </w:rPr>
      </w:pPr>
      <w:r w:rsidRPr="00D24DAA">
        <w:rPr>
          <w:rFonts w:ascii="Arial" w:hAnsi="Arial" w:cs="Arial"/>
          <w:bCs/>
        </w:rPr>
        <w:t>ιι.)   Επιμελείται  της  δημιουργίας ανθεκτικών ζώων αναπαραγωγής έναντι των μεταδοτικών σπογγωδών εγκεφαλοπαθειών των αγροτικών ζώων και γονιδιακών ασθενειών.</w:t>
      </w:r>
    </w:p>
    <w:p w:rsidR="00353AF0" w:rsidRPr="00D24DAA" w:rsidRDefault="00353AF0" w:rsidP="00676C42">
      <w:pPr>
        <w:spacing w:line="240" w:lineRule="auto"/>
        <w:jc w:val="both"/>
        <w:rPr>
          <w:rFonts w:ascii="Arial" w:hAnsi="Arial" w:cs="Arial"/>
          <w:bCs/>
        </w:rPr>
      </w:pPr>
      <w:r w:rsidRPr="00D24DAA">
        <w:rPr>
          <w:rFonts w:ascii="Arial" w:hAnsi="Arial" w:cs="Arial"/>
          <w:bCs/>
        </w:rPr>
        <w:t>ιαια)  Υιοθετεί  ποσοτικούς στόχους αύξησης των βελτιωμένων φυλών, ώστε να επαρκούν για τη ζήτηση των παραγωγικών μονάδων.</w:t>
      </w:r>
    </w:p>
    <w:p w:rsidR="00353AF0" w:rsidRPr="00D24DAA" w:rsidRDefault="00353AF0" w:rsidP="00676C42">
      <w:pPr>
        <w:spacing w:line="240" w:lineRule="auto"/>
        <w:jc w:val="both"/>
        <w:rPr>
          <w:rFonts w:ascii="Arial" w:hAnsi="Arial" w:cs="Arial"/>
          <w:bCs/>
        </w:rPr>
      </w:pP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 ε.   Τμήμα Ζωοτροφών &amp; Βοσκοτόπων</w:t>
      </w:r>
    </w:p>
    <w:p w:rsidR="00353AF0" w:rsidRPr="00D24DAA" w:rsidRDefault="00353AF0" w:rsidP="00676C42">
      <w:pPr>
        <w:spacing w:line="240" w:lineRule="auto"/>
        <w:jc w:val="both"/>
        <w:rPr>
          <w:rFonts w:ascii="Arial" w:hAnsi="Arial" w:cs="Arial"/>
          <w:bCs/>
        </w:rPr>
      </w:pPr>
      <w:r w:rsidRPr="00D24DAA">
        <w:rPr>
          <w:rFonts w:ascii="Arial" w:hAnsi="Arial" w:cs="Arial"/>
          <w:bCs/>
        </w:rPr>
        <w:t>αα). Έχει  τη φροντίδα για την ανάπτυξη δράσεων από τους παραγωγούς, την αυτοδιοίκηση, τους συνεταιρισμούς για την αύξηση της παραγωγής ζωοτροφών.</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ββ)  Κάνει . έλεγχο  των ζωοτροφών (αρμόδια κεντρική αρχή). </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γγ). Καταρτίζει  το Εθνικό Πρόγραµµα  Ελέγχου Ζωοτροφών, </w:t>
      </w:r>
    </w:p>
    <w:p w:rsidR="00353AF0" w:rsidRPr="00D24DAA" w:rsidRDefault="00353AF0" w:rsidP="00676C42">
      <w:pPr>
        <w:spacing w:line="240" w:lineRule="auto"/>
        <w:jc w:val="both"/>
        <w:rPr>
          <w:rFonts w:ascii="Arial" w:hAnsi="Arial" w:cs="Arial"/>
          <w:bCs/>
        </w:rPr>
      </w:pPr>
      <w:r w:rsidRPr="00D24DAA">
        <w:rPr>
          <w:rFonts w:ascii="Arial" w:hAnsi="Arial" w:cs="Arial"/>
          <w:bCs/>
        </w:rPr>
        <w:t>δδ)  Συντονίζει  τις  περιφερειακές  υπηρεσίες και Εργαστήρια Ελέγχου Κυκλοφορίας ζωοτροφών.</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εε)  Συντονίζει  τους ελέγχους στον τοµέα των ζωοτροφών (πρόσθετες ύλες, ανεπιθύμητες ουσίες, γενετικά τροποποιημένες ζωοτροφές, απαγορευμένα συστατικά, κ.α.) </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στστ). Λαμβάνει  περιοριστικά  µέτρα  για  τις  μη ασφαλείς ή ακατάλληλες ζωοτροφές, </w:t>
      </w:r>
    </w:p>
    <w:p w:rsidR="00353AF0" w:rsidRPr="00D24DAA" w:rsidRDefault="00353AF0" w:rsidP="00676C42">
      <w:pPr>
        <w:spacing w:line="240" w:lineRule="auto"/>
        <w:jc w:val="both"/>
        <w:rPr>
          <w:rFonts w:ascii="Arial" w:hAnsi="Arial" w:cs="Arial"/>
          <w:bCs/>
        </w:rPr>
      </w:pPr>
      <w:r w:rsidRPr="00D24DAA">
        <w:rPr>
          <w:rFonts w:ascii="Arial" w:hAnsi="Arial" w:cs="Arial"/>
          <w:bCs/>
        </w:rPr>
        <w:t>ζζ)   Κάνει. εισήγηση για νέα νομοθεσία στον τομέα των ζωοτροφών.</w:t>
      </w:r>
    </w:p>
    <w:p w:rsidR="00353AF0" w:rsidRPr="00D24DAA" w:rsidRDefault="00353AF0" w:rsidP="00676C42">
      <w:pPr>
        <w:spacing w:line="240" w:lineRule="auto"/>
        <w:jc w:val="both"/>
        <w:rPr>
          <w:rFonts w:ascii="Arial" w:hAnsi="Arial" w:cs="Arial"/>
          <w:bCs/>
        </w:rPr>
      </w:pPr>
      <w:r w:rsidRPr="00D24DAA">
        <w:rPr>
          <w:rFonts w:ascii="Arial" w:hAnsi="Arial" w:cs="Arial"/>
          <w:bCs/>
        </w:rPr>
        <w:t>ηη)  Αντιμετωπίζει  κρίσεις στον τομέα των ζωοτροφών.</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θθ) . Εγκρίνει λειτουργία  των επιχειρήσεων ζωοτροφών σύµφωνα µε τον κανονισµό (ΕΚ) 183/2005, </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ιι.) Κάνει  εισήγηση για επιβολή προστίµων σε περιπτώσεις παράβασης της νοµοθεσίας Ζωοτροφών </w:t>
      </w:r>
    </w:p>
    <w:p w:rsidR="00353AF0" w:rsidRPr="00D24DAA" w:rsidRDefault="00353AF0" w:rsidP="00676C42">
      <w:pPr>
        <w:spacing w:line="240" w:lineRule="auto"/>
        <w:jc w:val="both"/>
        <w:rPr>
          <w:rFonts w:ascii="Arial" w:hAnsi="Arial" w:cs="Arial"/>
          <w:bCs/>
        </w:rPr>
      </w:pPr>
      <w:r w:rsidRPr="00D24DAA">
        <w:rPr>
          <w:rFonts w:ascii="Arial" w:hAnsi="Arial" w:cs="Arial"/>
          <w:bCs/>
        </w:rPr>
        <w:t>ιαια) . Διαβιβάζει τη σχετική µε τις ζωοτροφές νοµοθεσία (εθνική και κοινοτική), καθώς και των ερµηνευτικών εγκυκλίων µε σκοπό την άµεση εφαρµογή τους από τους επόπτες κυκλοφορίας ζωοτροφών</w:t>
      </w:r>
    </w:p>
    <w:p w:rsidR="00353AF0" w:rsidRPr="00D24DAA" w:rsidRDefault="00353AF0" w:rsidP="00676C42">
      <w:pPr>
        <w:spacing w:line="240" w:lineRule="auto"/>
        <w:jc w:val="both"/>
        <w:rPr>
          <w:rFonts w:ascii="Arial" w:hAnsi="Arial" w:cs="Arial"/>
          <w:bCs/>
        </w:rPr>
      </w:pPr>
      <w:r w:rsidRPr="00D24DAA">
        <w:rPr>
          <w:rFonts w:ascii="Arial" w:hAnsi="Arial" w:cs="Arial"/>
          <w:bCs/>
        </w:rPr>
        <w:t>ιβιβ.) Μεριμνά  για   την  εξασφάλιση  και αξιολόγηση  νέων πηγών ζωοτροφών και διάδοση  μεθόδων καλύτερης αξιοποίησης τους.</w:t>
      </w:r>
    </w:p>
    <w:p w:rsidR="00353AF0" w:rsidRPr="00D24DAA" w:rsidRDefault="00353AF0" w:rsidP="00676C42">
      <w:pPr>
        <w:spacing w:line="240" w:lineRule="auto"/>
        <w:jc w:val="both"/>
        <w:rPr>
          <w:rFonts w:ascii="Arial" w:hAnsi="Arial" w:cs="Arial"/>
          <w:bCs/>
        </w:rPr>
      </w:pPr>
      <w:r w:rsidRPr="00D24DAA">
        <w:rPr>
          <w:rFonts w:ascii="Arial" w:hAnsi="Arial" w:cs="Arial"/>
          <w:bCs/>
        </w:rPr>
        <w:t>ιγιγ) Κάνει. καθορισμό  προδιαγραφών επεξεργασίας και κυκλοφορίας ζωοτροφών, σε συνεργασία με άλλες υπηρεσίες και φορείς που ασχολούνται με τον κλάδο.</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ιδιδ)  Κάνει.  εξέταση σκοπιμότητας και γνωμάτευση για την ίδρυση, επέκταση και εκσυγχρονισμό βιομηχανιών και βιοτεχνιών παρασκευής ζωοτροφών. </w:t>
      </w:r>
    </w:p>
    <w:p w:rsidR="00353AF0" w:rsidRPr="00D24DAA" w:rsidRDefault="00353AF0" w:rsidP="00676C42">
      <w:pPr>
        <w:spacing w:line="240" w:lineRule="auto"/>
        <w:jc w:val="both"/>
        <w:rPr>
          <w:rFonts w:ascii="Arial" w:hAnsi="Arial" w:cs="Arial"/>
          <w:bCs/>
        </w:rPr>
      </w:pPr>
      <w:r w:rsidRPr="00D24DAA">
        <w:rPr>
          <w:rFonts w:ascii="Arial" w:hAnsi="Arial" w:cs="Arial"/>
          <w:bCs/>
        </w:rPr>
        <w:t>ιειε) Είναι. Εθνικό σημείο επαφής στο σύστημα έγκαιρης προειδοποίησης ( RASFF-</w:t>
      </w:r>
      <w:r w:rsidRPr="00D24DAA">
        <w:rPr>
          <w:rFonts w:ascii="Arial" w:hAnsi="Arial" w:cs="Arial"/>
          <w:bCs/>
          <w:lang w:val="en-US"/>
        </w:rPr>
        <w:t>Rapid</w:t>
      </w:r>
      <w:r w:rsidRPr="00D24DAA">
        <w:rPr>
          <w:rFonts w:ascii="Arial" w:hAnsi="Arial" w:cs="Arial"/>
          <w:bCs/>
        </w:rPr>
        <w:t xml:space="preserve"> </w:t>
      </w:r>
      <w:r w:rsidRPr="00D24DAA">
        <w:rPr>
          <w:rFonts w:ascii="Arial" w:hAnsi="Arial" w:cs="Arial"/>
          <w:bCs/>
          <w:lang w:val="en-US"/>
        </w:rPr>
        <w:t>Alert</w:t>
      </w:r>
      <w:r w:rsidRPr="00D24DAA">
        <w:rPr>
          <w:rFonts w:ascii="Arial" w:hAnsi="Arial" w:cs="Arial"/>
          <w:bCs/>
        </w:rPr>
        <w:t xml:space="preserve"> </w:t>
      </w:r>
      <w:r w:rsidRPr="00D24DAA">
        <w:rPr>
          <w:rFonts w:ascii="Arial" w:hAnsi="Arial" w:cs="Arial"/>
          <w:bCs/>
          <w:lang w:val="en-US"/>
        </w:rPr>
        <w:t>Systrem</w:t>
      </w:r>
      <w:r w:rsidRPr="00D24DAA">
        <w:rPr>
          <w:rFonts w:ascii="Arial" w:hAnsi="Arial" w:cs="Arial"/>
          <w:bCs/>
        </w:rPr>
        <w:t xml:space="preserve"> </w:t>
      </w:r>
      <w:r w:rsidRPr="00D24DAA">
        <w:rPr>
          <w:rFonts w:ascii="Arial" w:hAnsi="Arial" w:cs="Arial"/>
          <w:bCs/>
          <w:lang w:val="en-US"/>
        </w:rPr>
        <w:t>for</w:t>
      </w:r>
      <w:r w:rsidRPr="00D24DAA">
        <w:rPr>
          <w:rFonts w:ascii="Arial" w:hAnsi="Arial" w:cs="Arial"/>
          <w:bCs/>
        </w:rPr>
        <w:t xml:space="preserve"> </w:t>
      </w:r>
      <w:r w:rsidRPr="00D24DAA">
        <w:rPr>
          <w:rFonts w:ascii="Arial" w:hAnsi="Arial" w:cs="Arial"/>
          <w:bCs/>
          <w:lang w:val="en-US"/>
        </w:rPr>
        <w:t>Food</w:t>
      </w:r>
      <w:r w:rsidRPr="00D24DAA">
        <w:rPr>
          <w:rFonts w:ascii="Arial" w:hAnsi="Arial" w:cs="Arial"/>
          <w:bCs/>
        </w:rPr>
        <w:t xml:space="preserve"> </w:t>
      </w:r>
      <w:r w:rsidRPr="00D24DAA">
        <w:rPr>
          <w:rFonts w:ascii="Arial" w:hAnsi="Arial" w:cs="Arial"/>
          <w:bCs/>
          <w:lang w:val="en-US"/>
        </w:rPr>
        <w:t>and</w:t>
      </w:r>
      <w:r w:rsidRPr="00D24DAA">
        <w:rPr>
          <w:rFonts w:ascii="Arial" w:hAnsi="Arial" w:cs="Arial"/>
          <w:bCs/>
        </w:rPr>
        <w:t xml:space="preserve"> </w:t>
      </w:r>
      <w:r w:rsidRPr="00D24DAA">
        <w:rPr>
          <w:rFonts w:ascii="Arial" w:hAnsi="Arial" w:cs="Arial"/>
          <w:bCs/>
          <w:lang w:val="en-US"/>
        </w:rPr>
        <w:t>Feed</w:t>
      </w:r>
      <w:r w:rsidRPr="00D24DAA">
        <w:rPr>
          <w:rFonts w:ascii="Arial" w:hAnsi="Arial" w:cs="Arial"/>
          <w:bCs/>
        </w:rPr>
        <w:t xml:space="preserve"> ) ,   όσον   αφορά τις ζωοτροφές.</w:t>
      </w:r>
    </w:p>
    <w:p w:rsidR="00353AF0" w:rsidRPr="00D24DAA" w:rsidRDefault="00353AF0" w:rsidP="00676C42">
      <w:pPr>
        <w:spacing w:line="240" w:lineRule="auto"/>
        <w:jc w:val="both"/>
        <w:rPr>
          <w:rFonts w:ascii="Arial" w:hAnsi="Arial" w:cs="Arial"/>
          <w:bCs/>
        </w:rPr>
      </w:pPr>
      <w:r w:rsidRPr="00D24DAA">
        <w:rPr>
          <w:rFonts w:ascii="Arial" w:hAnsi="Arial" w:cs="Arial"/>
          <w:bCs/>
        </w:rPr>
        <w:t>ιστιστ)  Κάνει. αποστολή, των  αποτελεσμάτων ελέγχων  στις αρμόδιες κοινοτικές αρχές μέσα από την ετήσια έκθεση  (   Π.Ο.Ε.Σ.Ε. -  Πολυετές Ολοκληρωμένο Εθνικό Σχέδιο Ελέγχου )  ,   η  οποία αναρτάται και στην επίσημη ιστοσελίδα του ΥΠ.Α.Α.Τ.</w:t>
      </w:r>
    </w:p>
    <w:p w:rsidR="00353AF0" w:rsidRPr="00D24DAA" w:rsidRDefault="00353AF0" w:rsidP="00676C42">
      <w:pPr>
        <w:spacing w:line="240" w:lineRule="auto"/>
        <w:jc w:val="both"/>
        <w:rPr>
          <w:rFonts w:ascii="Arial" w:hAnsi="Arial" w:cs="Arial"/>
          <w:bCs/>
        </w:rPr>
      </w:pPr>
      <w:r w:rsidRPr="00D24DAA">
        <w:rPr>
          <w:rFonts w:ascii="Arial" w:hAnsi="Arial" w:cs="Arial"/>
          <w:bCs/>
        </w:rPr>
        <w:t>ιζιζ)  Κάνει. εφαρμογή κοινοτικού προγράμματος για τα μικρά νησιά του Αιγαίου Πελάγους.</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ιηιη)  Κάνει  εφαρμογή Κοινοτικού προγράμματος για τις αποξηραμένες χορτονομές. </w:t>
      </w:r>
    </w:p>
    <w:p w:rsidR="00353AF0" w:rsidRPr="00D24DAA" w:rsidRDefault="00353AF0" w:rsidP="00676C42">
      <w:pPr>
        <w:spacing w:line="240" w:lineRule="auto"/>
        <w:jc w:val="both"/>
        <w:rPr>
          <w:rFonts w:ascii="Arial" w:hAnsi="Arial" w:cs="Arial"/>
          <w:bCs/>
        </w:rPr>
      </w:pPr>
      <w:r w:rsidRPr="00D24DAA">
        <w:rPr>
          <w:rFonts w:ascii="Arial" w:hAnsi="Arial" w:cs="Arial"/>
          <w:bCs/>
        </w:rPr>
        <w:t>ιθιθ)  Κάνει  απογραφή, ταξινόμηση, αξιολόγηση και χαρτογράφηση των λιβαδικών πόρων</w:t>
      </w:r>
    </w:p>
    <w:p w:rsidR="00353AF0" w:rsidRPr="00D24DAA" w:rsidRDefault="00353AF0" w:rsidP="00676C42">
      <w:pPr>
        <w:spacing w:line="240" w:lineRule="auto"/>
        <w:jc w:val="both"/>
        <w:rPr>
          <w:rFonts w:ascii="Arial" w:hAnsi="Arial" w:cs="Arial"/>
          <w:bCs/>
        </w:rPr>
      </w:pPr>
      <w:r w:rsidRPr="00D24DAA">
        <w:rPr>
          <w:rFonts w:ascii="Arial" w:hAnsi="Arial" w:cs="Arial"/>
          <w:bCs/>
        </w:rPr>
        <w:lastRenderedPageBreak/>
        <w:t>κκ)  Κάνει. βελτίωση και διαχείριση  βοσκοτόπων και τεχνητών λειμώνων</w:t>
      </w:r>
    </w:p>
    <w:p w:rsidR="00353AF0" w:rsidRPr="00D24DAA" w:rsidRDefault="00353AF0" w:rsidP="00676C42">
      <w:pPr>
        <w:spacing w:line="240" w:lineRule="auto"/>
        <w:jc w:val="both"/>
        <w:rPr>
          <w:rFonts w:ascii="Arial" w:hAnsi="Arial" w:cs="Arial"/>
          <w:bCs/>
        </w:rPr>
      </w:pPr>
      <w:r w:rsidRPr="00D24DAA">
        <w:rPr>
          <w:rFonts w:ascii="Arial" w:hAnsi="Arial" w:cs="Arial"/>
          <w:bCs/>
        </w:rPr>
        <w:t>κακα). Καθορίζει  τους  βοσκοτόπους και τεχνητούς λειμώνες.</w:t>
      </w:r>
    </w:p>
    <w:p w:rsidR="00353AF0" w:rsidRPr="00D24DAA" w:rsidRDefault="00353AF0" w:rsidP="00676C42">
      <w:pPr>
        <w:spacing w:line="240" w:lineRule="auto"/>
        <w:jc w:val="both"/>
        <w:rPr>
          <w:rFonts w:ascii="Arial" w:hAnsi="Arial" w:cs="Arial"/>
          <w:bCs/>
        </w:rPr>
      </w:pPr>
      <w:r w:rsidRPr="00D24DAA">
        <w:rPr>
          <w:rFonts w:ascii="Arial" w:hAnsi="Arial" w:cs="Arial"/>
          <w:bCs/>
        </w:rPr>
        <w:t xml:space="preserve">κβκβ) Δημιουργεί κτηνοτροφικές ζώνες . </w:t>
      </w:r>
    </w:p>
    <w:p w:rsidR="00353AF0" w:rsidRPr="00D24DAA" w:rsidRDefault="00353AF0" w:rsidP="00676C42">
      <w:pPr>
        <w:spacing w:line="240" w:lineRule="auto"/>
        <w:rPr>
          <w:rFonts w:ascii="Arial" w:hAnsi="Arial" w:cs="Arial"/>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Γ. Συνιστάται Διεύθυνση Μεσογειακής Διατροφής &amp; Πιστοποιημένων Προϊόντων, η οποία συγκροτείται από τα ακόλουθα Τμήματα: </w:t>
      </w:r>
    </w:p>
    <w:p w:rsidR="00353AF0" w:rsidRPr="00D24DAA" w:rsidRDefault="00353AF0" w:rsidP="00676C42">
      <w:pPr>
        <w:spacing w:line="240" w:lineRule="auto"/>
        <w:ind w:left="567" w:hanging="567"/>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α.  Τμήμα Προώθησης  της Μεσογειακής Διατροφής . </w:t>
      </w:r>
    </w:p>
    <w:p w:rsidR="00353AF0" w:rsidRPr="00D24DAA" w:rsidRDefault="00353AF0" w:rsidP="00676C42">
      <w:pPr>
        <w:spacing w:line="240" w:lineRule="auto"/>
        <w:jc w:val="both"/>
        <w:rPr>
          <w:rFonts w:ascii="Arial" w:hAnsi="Arial" w:cs="Arial"/>
        </w:rPr>
      </w:pPr>
      <w:r w:rsidRPr="00D24DAA">
        <w:rPr>
          <w:rFonts w:ascii="Arial" w:hAnsi="Arial" w:cs="Arial"/>
        </w:rPr>
        <w:t xml:space="preserve"> αα.)  Παίρνει  μέτρα  ανάπτυξης της αξίας της μεσογειακής διατροφής και της πολιτικής επίδρασης στη χώρα μας και στο εξωτερικό.</w:t>
      </w:r>
    </w:p>
    <w:p w:rsidR="00353AF0" w:rsidRPr="00D24DAA" w:rsidRDefault="00353AF0" w:rsidP="00676C42">
      <w:pPr>
        <w:spacing w:line="240" w:lineRule="auto"/>
        <w:jc w:val="both"/>
        <w:rPr>
          <w:rFonts w:ascii="Arial" w:hAnsi="Arial" w:cs="Arial"/>
        </w:rPr>
      </w:pPr>
      <w:r w:rsidRPr="00D24DAA">
        <w:rPr>
          <w:rFonts w:ascii="Arial" w:hAnsi="Arial" w:cs="Arial"/>
        </w:rPr>
        <w:t>ββ)  Κάνει επισήμανση των προϊόντων και κατάρτιση βασικών καταλόγων για τα προϊόντα μεσογειακής διατροφής</w:t>
      </w:r>
    </w:p>
    <w:p w:rsidR="00353AF0" w:rsidRPr="00D24DAA" w:rsidRDefault="00353AF0" w:rsidP="00676C42">
      <w:pPr>
        <w:spacing w:line="240" w:lineRule="auto"/>
        <w:jc w:val="both"/>
        <w:rPr>
          <w:rFonts w:ascii="Arial" w:hAnsi="Arial" w:cs="Arial"/>
        </w:rPr>
      </w:pPr>
      <w:r w:rsidRPr="00D24DAA">
        <w:rPr>
          <w:rFonts w:ascii="Arial" w:hAnsi="Arial" w:cs="Arial"/>
        </w:rPr>
        <w:t>γγ) Υποστηρίζει τις Περιφερειακές  υπηρεσίες για την ανάδειξη της ιδιαίτερης διατροφικής τους ταυτότητας και ανάδειξη των επιμέρους διατροφικών συνηθειών ως τμημάτων της συνολικής ελληνικής μεσογειακής διατροφής.</w:t>
      </w:r>
    </w:p>
    <w:p w:rsidR="00353AF0" w:rsidRPr="00D24DAA" w:rsidRDefault="00353AF0" w:rsidP="00676C42">
      <w:pPr>
        <w:spacing w:line="240" w:lineRule="auto"/>
        <w:jc w:val="both"/>
        <w:rPr>
          <w:rFonts w:ascii="Arial" w:hAnsi="Arial" w:cs="Arial"/>
        </w:rPr>
      </w:pPr>
      <w:r w:rsidRPr="00D24DAA">
        <w:rPr>
          <w:rFonts w:ascii="Arial" w:hAnsi="Arial" w:cs="Arial"/>
        </w:rPr>
        <w:t>δδ)  Κάνει. συνεργασίες με Πανεπιστημιακούς φορείς για την εδραίωση της Μεσογειακής Διατροφής,  ως φιλικής προς τον  Ελληνικό πληθυσμό και θέματα υγείας.</w:t>
      </w:r>
    </w:p>
    <w:p w:rsidR="00353AF0" w:rsidRPr="00D24DAA" w:rsidRDefault="00353AF0" w:rsidP="00676C42">
      <w:pPr>
        <w:spacing w:line="240" w:lineRule="auto"/>
        <w:jc w:val="both"/>
        <w:rPr>
          <w:rFonts w:ascii="Arial" w:hAnsi="Arial" w:cs="Arial"/>
        </w:rPr>
      </w:pPr>
      <w:r w:rsidRPr="00D24DAA">
        <w:rPr>
          <w:rFonts w:ascii="Arial" w:hAnsi="Arial" w:cs="Arial"/>
        </w:rPr>
        <w:t>εε0  Κάνει  προώθηση της ιδέας της μεσογειακής διατροφής ως διαβατηρίου για τα Ελληνικά προϊόντα</w:t>
      </w:r>
    </w:p>
    <w:p w:rsidR="00353AF0" w:rsidRPr="00D24DAA" w:rsidRDefault="00353AF0" w:rsidP="00676C42">
      <w:pPr>
        <w:spacing w:line="240" w:lineRule="auto"/>
        <w:jc w:val="both"/>
        <w:rPr>
          <w:rFonts w:ascii="Arial" w:hAnsi="Arial" w:cs="Arial"/>
        </w:rPr>
      </w:pPr>
      <w:r w:rsidRPr="00D24DAA">
        <w:rPr>
          <w:rFonts w:ascii="Arial" w:hAnsi="Arial" w:cs="Arial"/>
        </w:rPr>
        <w:t>στστ)  Υλοποιεί  τη  σύνδεση της  Ελληνικής διατροφής με τη μεσογειακή διατροφή.</w:t>
      </w:r>
    </w:p>
    <w:p w:rsidR="00353AF0" w:rsidRPr="00D24DAA" w:rsidRDefault="00353AF0" w:rsidP="00676C42">
      <w:pPr>
        <w:spacing w:line="240" w:lineRule="auto"/>
        <w:jc w:val="both"/>
        <w:rPr>
          <w:rFonts w:ascii="Arial" w:hAnsi="Arial" w:cs="Arial"/>
        </w:rPr>
      </w:pPr>
      <w:r w:rsidRPr="00D24DAA">
        <w:rPr>
          <w:rFonts w:ascii="Arial" w:hAnsi="Arial" w:cs="Arial"/>
        </w:rPr>
        <w:t>ζζ.)  Κάνει συνεργασία με την Εθνική Επιτροπή για την Μεσογειακή-Ελληνική Διατροφή, πανεπιστημιακά και ερευνητικά ιδρύματα και εμπλεκόμενους φορείς για τον καθορισμό της στρατηγικής στον τομέα της Μεσογειακής και Ελληνικής Διατροφής.</w:t>
      </w:r>
    </w:p>
    <w:p w:rsidR="00353AF0" w:rsidRPr="00D24DAA" w:rsidRDefault="00353AF0" w:rsidP="00676C42">
      <w:pPr>
        <w:spacing w:line="240" w:lineRule="auto"/>
        <w:jc w:val="both"/>
        <w:rPr>
          <w:rFonts w:ascii="Arial" w:hAnsi="Arial" w:cs="Arial"/>
        </w:rPr>
      </w:pPr>
      <w:r w:rsidRPr="00D24DAA">
        <w:rPr>
          <w:rFonts w:ascii="Arial" w:hAnsi="Arial" w:cs="Arial"/>
        </w:rPr>
        <w:t>ηη)  Λαμβάνει  μέριμνα για την ανάδειξη της Ελληνικής ταυτότητας της Μεσογειακής Διατροφής αλλά και των τοπικών, παραδοσιακών διατροφών , που τη συνδιαμορφώνουν.</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 β. Τμήμα Βιολογικών Προϊόντων</w:t>
      </w:r>
    </w:p>
    <w:p w:rsidR="00353AF0" w:rsidRPr="00D24DAA" w:rsidRDefault="00353AF0" w:rsidP="00676C42">
      <w:pPr>
        <w:spacing w:line="240" w:lineRule="auto"/>
        <w:jc w:val="both"/>
        <w:rPr>
          <w:rFonts w:ascii="Arial" w:hAnsi="Arial" w:cs="Arial"/>
        </w:rPr>
      </w:pPr>
      <w:r w:rsidRPr="00D24DAA">
        <w:rPr>
          <w:rFonts w:ascii="Arial" w:hAnsi="Arial" w:cs="Arial"/>
        </w:rPr>
        <w:t>αα).  Εφαρμόζει το καθεστώς  της Ευρωπαϊκής . Ένωσης για τη βιολογική γεωργία στον τομέα των βιολογικών προϊόντων φυτικής και ζωϊκής προέλευσης</w:t>
      </w:r>
    </w:p>
    <w:p w:rsidR="00353AF0" w:rsidRPr="00D24DAA" w:rsidRDefault="00353AF0" w:rsidP="00676C42">
      <w:pPr>
        <w:spacing w:line="240" w:lineRule="auto"/>
        <w:jc w:val="both"/>
        <w:rPr>
          <w:rFonts w:ascii="Arial" w:hAnsi="Arial" w:cs="Arial"/>
        </w:rPr>
      </w:pPr>
      <w:r w:rsidRPr="00D24DAA">
        <w:rPr>
          <w:rFonts w:ascii="Arial" w:hAnsi="Arial" w:cs="Arial"/>
        </w:rPr>
        <w:t>ββ)  Έχει  το συντονισμός και  εποπτεία των αρμόδιων αρχών  και φορέων ελέγχου του εθνικού συστήματος ελέγχου στα πλαίσια του καθεστώτος της Ε. Ένωσης στον τομέα των βιολογικών προϊόντων φυτικής και ζωικής προέλευσης.</w:t>
      </w:r>
    </w:p>
    <w:p w:rsidR="00353AF0" w:rsidRPr="00D24DAA" w:rsidRDefault="00353AF0" w:rsidP="00676C42">
      <w:pPr>
        <w:spacing w:line="240" w:lineRule="auto"/>
        <w:jc w:val="both"/>
        <w:rPr>
          <w:rFonts w:ascii="Arial" w:hAnsi="Arial" w:cs="Arial"/>
        </w:rPr>
      </w:pPr>
      <w:r w:rsidRPr="00D24DAA">
        <w:rPr>
          <w:rFonts w:ascii="Arial" w:hAnsi="Arial" w:cs="Arial"/>
        </w:rPr>
        <w:t>γγ). Κάνει εισήγηση για τη θέσπιση εθνικού συστήματος ελέγχου στον τομέα των βιολογικών προϊόντων φυτικής και ζωικής προέλευσης και επιβολής κυρώσεων.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δδ)  Κάνει.  εισήγηση για τη λήψη νομοθετικών και λοιπών μέτρων σχετικά με την παραγωγή, παρασκευή, διανομή, εμπορία, αποθήκευση, επισήμανση, διαφήμιση, </w:t>
      </w:r>
      <w:r w:rsidRPr="00D24DAA">
        <w:rPr>
          <w:rFonts w:ascii="Arial" w:hAnsi="Arial" w:cs="Arial"/>
        </w:rPr>
        <w:lastRenderedPageBreak/>
        <w:t xml:space="preserve">εισαγωγών και εξαγωγών στον τομέα των βιολογικών προϊόντων φυτικής και ζωικής προέλευσης σε συνεργασία με συναρμόδιες υπηρεσίες </w:t>
      </w:r>
    </w:p>
    <w:p w:rsidR="00353AF0" w:rsidRPr="00D24DAA" w:rsidRDefault="00353AF0" w:rsidP="00676C42">
      <w:pPr>
        <w:spacing w:line="240" w:lineRule="auto"/>
        <w:jc w:val="both"/>
        <w:rPr>
          <w:rFonts w:ascii="Arial" w:hAnsi="Arial" w:cs="Arial"/>
        </w:rPr>
      </w:pPr>
      <w:r w:rsidRPr="00D24DAA">
        <w:rPr>
          <w:rFonts w:ascii="Arial" w:hAnsi="Arial" w:cs="Arial"/>
        </w:rPr>
        <w:t>εε). Εκπονεί  λεπτομέρειες εθνικών κανόνων βιολογικής παραγωγής για ορισμένα ζωϊκά είδη, που δεν καλύπτονται από την νομοθεσία της Ευρωπαϊκής. Ένωσης, σε συνεργασία με Πανεπιστήμια, Ερευνητικά κέντρα, συναρμόδιους φορείς και άλλες χώρες μέλη της Ε.Ε και εισήγηση για τη θέσπιση εθνικών διατάξεων.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στστ)  Κάνει. εισηγήσεις των αναγκαίων μέτρων σχετικά με την προώθηση της παραγωγής, και γενικότερα τη στήριξη του τομέα βιολογικών προϊόντων φυτικής και ζωικής προέλευσης σε συνεργασία με συναρμόδιες υπηρεσίες καθώς και των όρων και της διαδικασίας εφαρμογής τους. </w:t>
      </w:r>
    </w:p>
    <w:p w:rsidR="00353AF0" w:rsidRPr="00D24DAA" w:rsidRDefault="00353AF0" w:rsidP="00676C42">
      <w:pPr>
        <w:spacing w:line="240" w:lineRule="auto"/>
        <w:jc w:val="both"/>
        <w:rPr>
          <w:rFonts w:ascii="Arial" w:hAnsi="Arial" w:cs="Arial"/>
        </w:rPr>
      </w:pPr>
      <w:r w:rsidRPr="00D24DAA">
        <w:rPr>
          <w:rFonts w:ascii="Arial" w:hAnsi="Arial" w:cs="Arial"/>
        </w:rPr>
        <w:t>ζζ) Παρακολουθεί την εφαρμογή της σχετικής νομοθεσίας της Ε.Ε. και της εθνικής νομοθεσίας στον τομέα των βιολογικών προϊόντων φυτικής και ζωικής προέλευσης στη χώρα μας</w:t>
      </w:r>
    </w:p>
    <w:p w:rsidR="00353AF0" w:rsidRPr="00D24DAA" w:rsidRDefault="00353AF0" w:rsidP="00676C42">
      <w:pPr>
        <w:spacing w:line="240" w:lineRule="auto"/>
        <w:jc w:val="both"/>
        <w:rPr>
          <w:rFonts w:ascii="Arial" w:hAnsi="Arial" w:cs="Arial"/>
        </w:rPr>
      </w:pPr>
      <w:r w:rsidRPr="00D24DAA">
        <w:rPr>
          <w:rFonts w:ascii="Arial" w:hAnsi="Arial" w:cs="Arial"/>
        </w:rPr>
        <w:t xml:space="preserve">ηη). Κάνει  συλλογή και επεξεργασία στατιστικών στοιχείων σχετικά με την παραγωγή, παρασκευή, εισαγωγών και εξαγωγών στον τομέα των βιολογικών προϊόντων φυτικής και ζωικής προέλευσης και η διαβίβαση αυτών στην Eurostat και λοιπά αρμόδια όργανα της Ε.Ε </w:t>
      </w:r>
    </w:p>
    <w:p w:rsidR="00353AF0" w:rsidRPr="00D24DAA" w:rsidRDefault="00353AF0" w:rsidP="00676C42">
      <w:pPr>
        <w:spacing w:line="240" w:lineRule="auto"/>
        <w:jc w:val="both"/>
        <w:rPr>
          <w:rFonts w:ascii="Arial" w:hAnsi="Arial" w:cs="Arial"/>
        </w:rPr>
      </w:pPr>
      <w:r w:rsidRPr="00D24DAA">
        <w:rPr>
          <w:rFonts w:ascii="Arial" w:hAnsi="Arial" w:cs="Arial"/>
        </w:rPr>
        <w:t>θθ)  Δημιουργεί  το  μητρώο  επιχειρηματιών ενταγμένων στο καθεστώς ελέγχου στον τομέα των βιολογικών προϊόντων φυτικής και ζωικής προέλευσης σε συνεργασία με αρμόδιες αρχές και φορείς ελέγχου και η τήρηση και διαχείριση του μητρώου με συντονισμό των εν λόγω αρχών και φορέων.</w:t>
      </w:r>
    </w:p>
    <w:p w:rsidR="00353AF0" w:rsidRPr="00D24DAA" w:rsidRDefault="00353AF0" w:rsidP="00676C42">
      <w:pPr>
        <w:spacing w:line="240" w:lineRule="auto"/>
        <w:jc w:val="both"/>
        <w:rPr>
          <w:rFonts w:ascii="Arial" w:hAnsi="Arial" w:cs="Arial"/>
        </w:rPr>
      </w:pPr>
      <w:r w:rsidRPr="00D24DAA">
        <w:rPr>
          <w:rFonts w:ascii="Arial" w:hAnsi="Arial" w:cs="Arial"/>
        </w:rPr>
        <w:t>ιι)  Συμμετέχει στις εργασίες του Εθνικού Συμβουλίου Βιολογικής Γεωργίας στον τομέα των βιολογικών προϊόντων φυτικής και ζωικής προέλευσης</w:t>
      </w:r>
    </w:p>
    <w:p w:rsidR="00353AF0" w:rsidRPr="00D24DAA" w:rsidRDefault="00353AF0" w:rsidP="00676C42">
      <w:pPr>
        <w:spacing w:line="240" w:lineRule="auto"/>
        <w:jc w:val="both"/>
        <w:rPr>
          <w:rFonts w:ascii="Arial" w:hAnsi="Arial" w:cs="Arial"/>
        </w:rPr>
      </w:pPr>
      <w:r w:rsidRPr="00D24DAA">
        <w:rPr>
          <w:rFonts w:ascii="Arial" w:hAnsi="Arial" w:cs="Arial"/>
        </w:rPr>
        <w:t>ιαια). Κάνει παρακολούθηση και  έλεγχο των εργασιών του Οργανισμού Πιστοποίησης και Επίβλεψης Γεωργικών Προϊόντων (Ο.Π.Ε.ΓΕ.Π.), ως προς τα θέματα αρμοδιότητας του τμήματος , καθώς και των εγκεκριμένων Φορέων Ελέγχου πιστοποιητικών οργανισμών κατ’εφαρμογή της Εθνικής νομοθεσίας και της νομοθεσίας της Ε. Ένωσης και η εισήγηση προς τον Υπουργό Αγροτικής Ανάπτυξης και Τροφίμων.</w:t>
      </w:r>
    </w:p>
    <w:p w:rsidR="00353AF0" w:rsidRPr="00D24DAA" w:rsidRDefault="00353AF0" w:rsidP="00676C42">
      <w:pPr>
        <w:spacing w:line="240" w:lineRule="auto"/>
        <w:jc w:val="both"/>
        <w:rPr>
          <w:rFonts w:ascii="Arial" w:hAnsi="Arial" w:cs="Arial"/>
        </w:rPr>
      </w:pPr>
      <w:r w:rsidRPr="00D24DAA">
        <w:rPr>
          <w:rFonts w:ascii="Arial" w:hAnsi="Arial" w:cs="Arial"/>
        </w:rPr>
        <w:t>ιβιβ)  Κάνει εκπόνηση τεχνικών δελτίων για την κατάρτιση αναπτυξιακών προγραμμάτων στον τομέα των βιολογικών προϊόντων φυτικής και ζωϊκής προέλευσης.</w:t>
      </w:r>
    </w:p>
    <w:p w:rsidR="00353AF0" w:rsidRPr="00D24DAA" w:rsidRDefault="00353AF0" w:rsidP="00676C42">
      <w:pPr>
        <w:spacing w:line="240" w:lineRule="auto"/>
        <w:jc w:val="both"/>
        <w:rPr>
          <w:rFonts w:ascii="Arial" w:hAnsi="Arial" w:cs="Arial"/>
        </w:rPr>
      </w:pPr>
      <w:r w:rsidRPr="00D24DAA">
        <w:rPr>
          <w:rFonts w:ascii="Arial" w:hAnsi="Arial" w:cs="Arial"/>
        </w:rPr>
        <w:t>ιγιγ)  Κάνει  εφαρμογή του καθεστώτος της Ε.Ε. για τους επίσημους ελέγχους της συμμόρφωσης προς τη νομοθεσία περί ζωοτροφών και τροφίμων στον τομέα των βιολογικών προϊόντων φυτικής και ζωικής προέλευσης</w:t>
      </w:r>
    </w:p>
    <w:p w:rsidR="00353AF0" w:rsidRPr="00D24DAA" w:rsidRDefault="00353AF0" w:rsidP="00676C42">
      <w:pPr>
        <w:spacing w:line="240" w:lineRule="auto"/>
        <w:jc w:val="both"/>
        <w:rPr>
          <w:rFonts w:ascii="Arial" w:hAnsi="Arial" w:cs="Arial"/>
        </w:rPr>
      </w:pPr>
      <w:r w:rsidRPr="00D24DAA">
        <w:rPr>
          <w:rFonts w:ascii="Arial" w:hAnsi="Arial" w:cs="Arial"/>
        </w:rPr>
        <w:t>ιδιδ)  Συμμετέχει  σε επιτροπές , ομάδες εργασίας, για τη σύνταξη και τροποποίηση του πολυετούς εθνικού σχεδίου επίσημων ελέγχων (ΠΟΕΣΕ).</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ιειε)  Συντάσσει και  κάνει  τροποποίηση του πολυετούς εθνικού σχεδίου επίσημων ελέγχων ( ΠΟΕΣΕ ) στον τομέα των βιολογικών προϊόντων φυτικής και ζωικής προέλευσης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ιστιστ)  Συντάσσει   την  ετήσια έκθεση απολογισμού ελέγχων στον τομέα των βιολογικών προϊόντων φυτικής και ζωικής προέλευσης σε συνεργασία με Οργανισμούς και Φορείς Ελέγχου σε εφαρμογή της αντίστοιχης νομοθεσίας της Ε.Ε. </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ιζιζ).  Συμμετέχει  στην κατάρτιση επιχειρησιακών σχεδίων έκτακτης ανάγκης και την εισήγηση για τη λήψη των αναγκαίων άμεσων μέτρων για την αντιμετώπιση κρίσεων στον τομέα των βιολογικών προϊόντων φυτικής και ζωικής προέλευσης.</w:t>
      </w:r>
    </w:p>
    <w:p w:rsidR="00353AF0" w:rsidRPr="00D24DAA" w:rsidRDefault="00353AF0" w:rsidP="00676C42">
      <w:pPr>
        <w:spacing w:line="240" w:lineRule="auto"/>
        <w:jc w:val="both"/>
        <w:rPr>
          <w:rFonts w:ascii="Arial" w:hAnsi="Arial" w:cs="Arial"/>
        </w:rPr>
      </w:pPr>
      <w:r w:rsidRPr="00D24DAA">
        <w:rPr>
          <w:rFonts w:ascii="Arial" w:hAnsi="Arial" w:cs="Arial"/>
        </w:rPr>
        <w:t>ιηιη)   Συμμετέχει  στην αξιολόγηση επενδυτικών σχεδίων επιχειρήσεων,  που αφορούν τον τομέα των βιολογικών προϊόντων φυτικής και ζωικής προέλευσης για ένταξη αυτών σε χρηματοδοτούμενα εθνικά ή συγχρηματοδοτούμενα μέτρα.</w:t>
      </w:r>
    </w:p>
    <w:p w:rsidR="00353AF0" w:rsidRPr="00D24DAA" w:rsidRDefault="00353AF0" w:rsidP="00676C42">
      <w:pPr>
        <w:spacing w:line="240" w:lineRule="auto"/>
        <w:jc w:val="both"/>
        <w:rPr>
          <w:rFonts w:ascii="Arial" w:hAnsi="Arial" w:cs="Arial"/>
        </w:rPr>
      </w:pPr>
      <w:r w:rsidRPr="00D24DAA">
        <w:rPr>
          <w:rFonts w:ascii="Arial" w:hAnsi="Arial" w:cs="Arial"/>
        </w:rPr>
        <w:t>ιθιθ) Κάνει εισήγηση για έκδοση εγκυκλίων, οδηγιών, ενημερωτικών φυλλαδίων,  συμμετοχή σε εκθέσεις, στην κατάρτιση των εμπλεκόμενων επιχειρηματιών και στην ενημέρωση του καταναλωτικού κοινού στον τομέα των βιολογικών προϊόντων φυτικής και ζωικής προέλευσης.</w:t>
      </w:r>
    </w:p>
    <w:p w:rsidR="00353AF0" w:rsidRPr="00D24DAA" w:rsidRDefault="00353AF0" w:rsidP="00676C42">
      <w:pPr>
        <w:spacing w:line="240" w:lineRule="auto"/>
        <w:jc w:val="both"/>
        <w:rPr>
          <w:rFonts w:ascii="Arial" w:hAnsi="Arial" w:cs="Arial"/>
        </w:rPr>
      </w:pPr>
      <w:r w:rsidRPr="00D24DAA">
        <w:rPr>
          <w:rFonts w:ascii="Arial" w:hAnsi="Arial" w:cs="Arial"/>
        </w:rPr>
        <w:t>κκ)  Κάνει  συνεργασία με συναρμόδιες υπηρεσίες και οργανισμούς του Υπουργείου Αγροτικής Ανάπτυξης και Τροφίμων, άλλων Υπουργείων, οργανώσεις παραγωγών, μεταποιητών, εμπόρων και καταναλωτών στον τομέα των βιολογικών προϊόντων φυτικής και ζωϊκής προέλευσης.</w:t>
      </w:r>
    </w:p>
    <w:p w:rsidR="00353AF0" w:rsidRPr="00D24DAA" w:rsidRDefault="00353AF0" w:rsidP="00676C42">
      <w:pPr>
        <w:spacing w:line="240" w:lineRule="auto"/>
        <w:jc w:val="both"/>
        <w:rPr>
          <w:rFonts w:ascii="Arial" w:hAnsi="Arial" w:cs="Arial"/>
        </w:rPr>
      </w:pPr>
      <w:r w:rsidRPr="00D24DAA">
        <w:rPr>
          <w:rFonts w:ascii="Arial" w:hAnsi="Arial" w:cs="Arial"/>
        </w:rPr>
        <w:t>κακα) Εκπροσωπεί  το Υπουργείο Αγροτικής Ανάπτυξης και Τροφίμων στα διάφορα όργανα της Ε.Ε., των Διεθνών και Μεσογειακών Οργανισμών στον τομέα των βιολογικών προϊόντων φυτικής και ζωικής προέλευσης.</w:t>
      </w:r>
    </w:p>
    <w:p w:rsidR="00353AF0" w:rsidRPr="00D24DAA" w:rsidRDefault="00353AF0" w:rsidP="00676C42">
      <w:pPr>
        <w:spacing w:line="240" w:lineRule="auto"/>
        <w:jc w:val="both"/>
        <w:rPr>
          <w:rFonts w:ascii="Arial" w:hAnsi="Arial" w:cs="Arial"/>
        </w:rPr>
      </w:pPr>
      <w:r w:rsidRPr="00D24DAA">
        <w:rPr>
          <w:rFonts w:ascii="Arial" w:hAnsi="Arial" w:cs="Arial"/>
        </w:rPr>
        <w:t>κβκβ) Αναλαμβάνει  αρμοδιότητες ανάλογες με εκείνες του Τμήματος βιολογικών προϊόντων ζωικής προέλευσης για τα βιολογικά προϊόντα υδατοκαλλιέργειας και φυκιών, σε συνεργασία με συναρμόδιες υπηρεσίες και φορείς του Δημοσίου.</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ind w:left="-76"/>
        <w:jc w:val="both"/>
        <w:rPr>
          <w:rFonts w:ascii="Arial" w:hAnsi="Arial" w:cs="Arial"/>
        </w:rPr>
      </w:pPr>
      <w:r w:rsidRPr="00D24DAA">
        <w:rPr>
          <w:rFonts w:ascii="Arial" w:hAnsi="Arial" w:cs="Arial"/>
        </w:rPr>
        <w:t xml:space="preserve">  γ.  Τμήμα   Προ</w:t>
      </w:r>
      <w:r w:rsidRPr="00D24DAA">
        <w:rPr>
          <w:rFonts w:ascii="Arial" w:cs="Arial"/>
        </w:rPr>
        <w:t>ἲ</w:t>
      </w:r>
      <w:r w:rsidRPr="00D24DAA">
        <w:rPr>
          <w:rFonts w:ascii="Arial" w:hAnsi="Arial" w:cs="Arial"/>
        </w:rPr>
        <w:t xml:space="preserve">όντων  Προστατευομένης  Ονομασίας - Προέλευσης  ( Π.Ο.Π ),  Προστατευομένης  Γεωργικής  Ένδειξης  (  Π.Γ.Ε.  )  και Ενωσιακών   Συστημάτων    Ποιότητας. </w:t>
      </w:r>
    </w:p>
    <w:p w:rsidR="00353AF0" w:rsidRPr="00D24DAA" w:rsidRDefault="00353AF0" w:rsidP="00676C42">
      <w:pPr>
        <w:spacing w:line="240" w:lineRule="auto"/>
        <w:jc w:val="both"/>
        <w:rPr>
          <w:rFonts w:ascii="Arial" w:hAnsi="Arial" w:cs="Arial"/>
        </w:rPr>
      </w:pPr>
      <w:r w:rsidRPr="00D24DAA">
        <w:rPr>
          <w:rFonts w:ascii="Arial" w:hAnsi="Arial" w:cs="Arial"/>
        </w:rPr>
        <w:t>αα). Παρακολουθεί και εφαρμόζει το ενωσιακό θεσμικό πλαίσιο «για τα συστήματα ποιότητας των γεωργικών προϊόντων»</w:t>
      </w:r>
    </w:p>
    <w:p w:rsidR="00353AF0" w:rsidRPr="00D24DAA" w:rsidRDefault="00353AF0" w:rsidP="00676C42">
      <w:pPr>
        <w:spacing w:line="240" w:lineRule="auto"/>
        <w:jc w:val="both"/>
        <w:rPr>
          <w:rFonts w:ascii="Arial" w:hAnsi="Arial" w:cs="Arial"/>
        </w:rPr>
      </w:pPr>
      <w:r w:rsidRPr="00D24DAA">
        <w:rPr>
          <w:rFonts w:ascii="Arial" w:hAnsi="Arial" w:cs="Arial"/>
        </w:rPr>
        <w:t>ββ.) Κάνει εισήγηση για τη θέσπιση εθνικών διατάξεων για την εφαρμογή του ενωσιακού καθεστώτος για τα συστήματα ποιότητας των γεωργικών προϊόντων.</w:t>
      </w:r>
    </w:p>
    <w:p w:rsidR="00353AF0" w:rsidRPr="00D24DAA" w:rsidRDefault="00353AF0" w:rsidP="00676C42">
      <w:pPr>
        <w:spacing w:line="240" w:lineRule="auto"/>
        <w:jc w:val="both"/>
        <w:rPr>
          <w:rFonts w:ascii="Arial" w:hAnsi="Arial" w:cs="Arial"/>
        </w:rPr>
      </w:pPr>
      <w:r w:rsidRPr="00D24DAA">
        <w:rPr>
          <w:rFonts w:ascii="Arial" w:hAnsi="Arial" w:cs="Arial"/>
        </w:rPr>
        <w:t>γγ).  Ελέγχει τις αιτήσεις-φακέλους για καταχώριση των προϊόντων , που υποβάλλονται στα πλαίσια του ανωτέρω θεσμικού πλαισίου και η διαβίβαση των αποδεκτών σε εθνικό επίπεδο αιτήσεων στην αρμόδια Υπηρεσία της Ευρωπαϊκής Επιτροπής.</w:t>
      </w:r>
    </w:p>
    <w:p w:rsidR="00353AF0" w:rsidRPr="00D24DAA" w:rsidRDefault="00353AF0" w:rsidP="00676C42">
      <w:pPr>
        <w:spacing w:line="240" w:lineRule="auto"/>
        <w:jc w:val="both"/>
        <w:rPr>
          <w:rFonts w:ascii="Arial" w:hAnsi="Arial" w:cs="Arial"/>
        </w:rPr>
      </w:pPr>
      <w:r w:rsidRPr="00D24DAA">
        <w:rPr>
          <w:rFonts w:ascii="Arial" w:hAnsi="Arial" w:cs="Arial"/>
        </w:rPr>
        <w:t>δδ). Κάνει ενημέρωση και παροχή οδηγιών σε όσους ενδιαφέρονται να υποβάλλουν αιτήσεις για καταχώριση των ονομασιών των προϊόντων τους σύμφωνα με το ισχύον ενωσιακό πλαίσιο.</w:t>
      </w:r>
    </w:p>
    <w:p w:rsidR="00353AF0" w:rsidRPr="00D24DAA" w:rsidRDefault="00353AF0" w:rsidP="00676C42">
      <w:pPr>
        <w:spacing w:line="240" w:lineRule="auto"/>
        <w:jc w:val="both"/>
        <w:rPr>
          <w:rFonts w:ascii="Arial" w:hAnsi="Arial" w:cs="Arial"/>
        </w:rPr>
      </w:pPr>
      <w:r w:rsidRPr="00D24DAA">
        <w:rPr>
          <w:rFonts w:ascii="Arial" w:hAnsi="Arial" w:cs="Arial"/>
        </w:rPr>
        <w:t>εε).  Μεριμνά για την διαμόρφωση Ελληνικών θέσεων και εκπροσώπηση στα όργανα της ΕΕ για τα προϊόντα που εντάσσονται στο ανωτέρω καθεστώς.</w:t>
      </w:r>
    </w:p>
    <w:p w:rsidR="00353AF0" w:rsidRPr="00D24DAA" w:rsidRDefault="00353AF0" w:rsidP="00676C42">
      <w:pPr>
        <w:spacing w:line="240" w:lineRule="auto"/>
        <w:jc w:val="both"/>
        <w:rPr>
          <w:rFonts w:ascii="Arial" w:hAnsi="Arial" w:cs="Arial"/>
        </w:rPr>
      </w:pPr>
      <w:r w:rsidRPr="00D24DAA">
        <w:rPr>
          <w:rFonts w:ascii="Arial" w:hAnsi="Arial" w:cs="Arial"/>
        </w:rPr>
        <w:t xml:space="preserve">στστ)  Μεριμνά σε συνεργασία με συναρμόδιες Υπηρεσίες, Οργανισμούς και Φορείς για την διάχυση της πληροφόρησης και την προβολή των προϊόντων που εντάσσονται στο ενωσιακό καθεστώς για τα συστήματα ποιότητας.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ζζ.)   Συμμετέχει σε επιτροπές, ομάδες εργασίας για την σύν ταξη και τροποποίηση του Πολυετούς Εθνικού Σχεδίου Επίσημων Ελέγχων ( Π.Ο.Ε.Σ.Ε.) σύμφωνα με το ισχύον ενωσιακό θεσμικό πλαίσιο. </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ηη). Μεριμνά για την σύνταξη και τροποποίηση του Πολυετούς Εθνικού Σχεδίου Επίσημων Ελέγχων  ( ΠΟ.Ε.Σ.Ε. ) ,  καθώς και την σύνταξη ετήσιας έκθεσης απολογισμού ελέγχων για τα προϊόντα που εντάσσονται στο ενωσιακό καθεστώς για τα συστήματα ποιότητας.</w:t>
      </w:r>
    </w:p>
    <w:p w:rsidR="00353AF0" w:rsidRPr="00D24DAA" w:rsidRDefault="00353AF0" w:rsidP="00676C42">
      <w:pPr>
        <w:spacing w:line="240" w:lineRule="auto"/>
        <w:jc w:val="both"/>
        <w:rPr>
          <w:rFonts w:ascii="Arial" w:hAnsi="Arial" w:cs="Arial"/>
        </w:rPr>
      </w:pPr>
      <w:r w:rsidRPr="00D24DAA">
        <w:rPr>
          <w:rFonts w:ascii="Arial" w:hAnsi="Arial" w:cs="Arial"/>
        </w:rPr>
        <w:t>θθ) Κάνει συντονισμό και  εποπτεία των αρμόδιων αρχών και αρχών ή/και φορέων ελέγχου που ορίζονται σε εθνικό επίπεδο στα πλαίσια εφαρμογής του ενωσιακού καθεστώτος για τα συστήματα ποιότητας των γεωργικών προϊόντων.</w:t>
      </w:r>
    </w:p>
    <w:p w:rsidR="00353AF0" w:rsidRPr="00D24DAA" w:rsidRDefault="00353AF0" w:rsidP="00676C42">
      <w:pPr>
        <w:spacing w:line="240" w:lineRule="auto"/>
        <w:jc w:val="both"/>
        <w:rPr>
          <w:rFonts w:ascii="Arial" w:hAnsi="Arial" w:cs="Arial"/>
        </w:rPr>
      </w:pPr>
      <w:r w:rsidRPr="00D24DAA">
        <w:rPr>
          <w:rFonts w:ascii="Arial" w:hAnsi="Arial" w:cs="Arial"/>
        </w:rPr>
        <w:t>ιι) Μεριμνά για την διαμόρφωση εθνικών θέσεων, με την συνεργασία συναρμόδιων φορέων και υπηρεσιών για την εκπόνηση κοινοτικών κατευθυντήριων γραμμών ορθής πρακτικής για την ανάπτυξη σχημάτων πιστοποίησης που αφορούν αγροτικά προϊόντα και τρόφιμα στο πλαίσιο της πολιτικής ποιότητας των προϊόντων αυτών.</w:t>
      </w:r>
    </w:p>
    <w:p w:rsidR="00353AF0" w:rsidRPr="00D24DAA" w:rsidRDefault="00353AF0" w:rsidP="00676C42">
      <w:pPr>
        <w:spacing w:line="240" w:lineRule="auto"/>
        <w:jc w:val="both"/>
        <w:rPr>
          <w:rFonts w:ascii="Arial" w:hAnsi="Arial" w:cs="Arial"/>
        </w:rPr>
      </w:pPr>
      <w:r w:rsidRPr="00D24DAA">
        <w:rPr>
          <w:rFonts w:ascii="Arial" w:hAnsi="Arial" w:cs="Arial"/>
        </w:rPr>
        <w:t>ιαια)  Μεριμνά για την εκπόνηση απαιτούμενων  διατάξεων  εθνικής   νομοθεσίας, κανόνων και εγκυκλίων οδηγιών, σε συνεργασία με αρμόδιες υπηρεσίες, Πανεπιστημιακά και Ερευνητικά Ιδρύματα, Αρχές και Φορείς για την λειτουργία σχημάτων πιστοποίησης,  που δεν καλύπτονται από κοινοτικά σχήματα και τον έλεγχο χρήσης ενδείξεων που αφορούν συγκεκριμένα ποιοτικά χαρακτηριστικά, μέθοδο παραγωγής, επεξεργασίας ή διαχείρισης αγροτικών προϊόντων και τροφίμων σε όλα τα στάδια της παραγωγικής διαδικασίας.</w:t>
      </w:r>
    </w:p>
    <w:p w:rsidR="00353AF0" w:rsidRPr="00D24DAA" w:rsidRDefault="00353AF0" w:rsidP="00676C42">
      <w:pPr>
        <w:spacing w:line="240" w:lineRule="auto"/>
        <w:jc w:val="both"/>
        <w:rPr>
          <w:rFonts w:ascii="Arial" w:hAnsi="Arial" w:cs="Arial"/>
        </w:rPr>
      </w:pPr>
      <w:r w:rsidRPr="00D24DAA">
        <w:rPr>
          <w:rFonts w:ascii="Arial" w:hAnsi="Arial" w:cs="Arial"/>
        </w:rPr>
        <w:t>ιβιβ) Κάνει  εισήγηση θέσπισης εθνικής νομοθεσίας για την διασφάλιση και την εμπορία των παραδοσιακών προϊόντων, των ορεινών και νησιωτικών περιοχών, με την οριοθέτηση γεωγραφικών ζωνών και τη θεσμοθέτηση ειδικών προδιαγραφών και ενδείξεων.</w:t>
      </w:r>
    </w:p>
    <w:p w:rsidR="00353AF0" w:rsidRPr="00D24DAA" w:rsidRDefault="00353AF0" w:rsidP="00676C42">
      <w:pPr>
        <w:spacing w:line="240" w:lineRule="auto"/>
        <w:ind w:hanging="435"/>
        <w:jc w:val="center"/>
        <w:rPr>
          <w:rFonts w:ascii="Arial" w:hAnsi="Arial" w:cs="Arial"/>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Δ. Συνιστάται Διεύθυνση Εμπορίας  και   Μεταποίησης, η οποία συγκροτείται από τα ακόλουθα Τμήματα: </w:t>
      </w:r>
    </w:p>
    <w:p w:rsidR="00353AF0" w:rsidRPr="00D24DAA" w:rsidRDefault="00353AF0" w:rsidP="00676C42">
      <w:pPr>
        <w:spacing w:line="240" w:lineRule="auto"/>
        <w:rPr>
          <w:rFonts w:ascii="Arial" w:hAnsi="Arial" w:cs="Arial"/>
        </w:rPr>
      </w:pPr>
    </w:p>
    <w:p w:rsidR="00353AF0" w:rsidRPr="00D24DAA" w:rsidRDefault="00353AF0" w:rsidP="00676C42">
      <w:pPr>
        <w:spacing w:line="240" w:lineRule="auto"/>
        <w:rPr>
          <w:rFonts w:ascii="Arial" w:hAnsi="Arial" w:cs="Arial"/>
        </w:rPr>
      </w:pPr>
      <w:r w:rsidRPr="00D24DAA">
        <w:rPr>
          <w:rFonts w:ascii="Arial" w:hAnsi="Arial" w:cs="Arial"/>
        </w:rPr>
        <w:t xml:space="preserve">α)  Τμήμα  Τυποποίησης   και  Ποιοτικού   ελέγχου  γεωργικών   προϊόντων φυτικής    παραγωγής . </w:t>
      </w:r>
    </w:p>
    <w:p w:rsidR="00353AF0" w:rsidRPr="00D24DAA" w:rsidRDefault="00353AF0" w:rsidP="00676C42">
      <w:pPr>
        <w:spacing w:line="240" w:lineRule="auto"/>
        <w:rPr>
          <w:rFonts w:ascii="Arial" w:hAnsi="Arial" w:cs="Arial"/>
        </w:rPr>
      </w:pPr>
      <w:r w:rsidRPr="00D24DAA">
        <w:rPr>
          <w:rFonts w:ascii="Arial" w:hAnsi="Arial" w:cs="Arial"/>
        </w:rPr>
        <w:t xml:space="preserve"> αα)  Παρακολουθεί τις τιμές των αγροτικών προϊόντων σε εθνικό και παγκόσμιο επίπεδο,  των αποθεμάτων, των προβλέψεων της παραγωγής σε ανταγωνιστικά με τα εθνικά, προϊόντα, η εκτίμηση για την επίδραση των καιρικών συνθηκών στην εθνική και την παγκόσμια παραγωγή.</w:t>
      </w:r>
    </w:p>
    <w:p w:rsidR="00353AF0" w:rsidRPr="00D24DAA" w:rsidRDefault="00353AF0" w:rsidP="00676C42">
      <w:pPr>
        <w:pStyle w:val="BodyText21"/>
        <w:rPr>
          <w:rFonts w:ascii="Arial" w:hAnsi="Arial" w:cs="Arial"/>
          <w:b w:val="0"/>
          <w:sz w:val="22"/>
          <w:szCs w:val="22"/>
        </w:rPr>
      </w:pPr>
      <w:r w:rsidRPr="00D24DAA">
        <w:rPr>
          <w:rFonts w:ascii="Arial" w:hAnsi="Arial" w:cs="Arial"/>
          <w:b w:val="0"/>
          <w:sz w:val="22"/>
          <w:szCs w:val="22"/>
        </w:rPr>
        <w:t>ββ) Μεριμνά για την τήρηση και ανανέωση του «Ενιαίου Μητρώου Εμπόρων Αγροτικών Προϊόντων, Εφοδίων και Εισροών» και προτείνει τα αναγκαία μέτρα για την προσαρμογή του στις εκάστοτε συνθήκες της αγοράς.</w:t>
      </w:r>
    </w:p>
    <w:p w:rsidR="00353AF0" w:rsidRPr="00D24DAA" w:rsidRDefault="00353AF0" w:rsidP="00676C42">
      <w:pPr>
        <w:pStyle w:val="BodyText21"/>
        <w:rPr>
          <w:rFonts w:ascii="Arial" w:hAnsi="Arial" w:cs="Arial"/>
          <w:b w:val="0"/>
          <w:sz w:val="22"/>
          <w:szCs w:val="22"/>
        </w:rPr>
      </w:pPr>
      <w:r w:rsidRPr="00D24DAA">
        <w:rPr>
          <w:rFonts w:ascii="Arial" w:hAnsi="Arial" w:cs="Arial"/>
          <w:b w:val="0"/>
          <w:sz w:val="22"/>
          <w:szCs w:val="22"/>
        </w:rPr>
        <w:t>γγ) Παρακολουθεί τις εξελίξεις σε παγκόσμιο επίπεδο στα πρότυπα εμπορίας, τυποποίησης, συσκευασίας και αποθήκευσης των τροφίμων και εισηγείται λύσεις προσαρμοσμένες στις εγχώριες συνθήκες.</w:t>
      </w:r>
    </w:p>
    <w:p w:rsidR="00353AF0" w:rsidRPr="00D24DAA" w:rsidRDefault="00353AF0" w:rsidP="00676C42">
      <w:pPr>
        <w:pStyle w:val="BodyText21"/>
        <w:rPr>
          <w:rFonts w:ascii="Arial" w:hAnsi="Arial" w:cs="Arial"/>
          <w:b w:val="0"/>
          <w:sz w:val="22"/>
          <w:szCs w:val="22"/>
        </w:rPr>
      </w:pPr>
      <w:r w:rsidRPr="00D24DAA">
        <w:rPr>
          <w:rFonts w:ascii="Arial" w:hAnsi="Arial" w:cs="Arial"/>
          <w:b w:val="0"/>
          <w:sz w:val="22"/>
          <w:szCs w:val="22"/>
        </w:rPr>
        <w:t>δδ)   Εισηγείται  μέτρα πολιτικής για τα μεταποιημένα και επεξεργασμένα προϊόντα κάθε είδους.</w:t>
      </w:r>
    </w:p>
    <w:p w:rsidR="00353AF0" w:rsidRPr="00D24DAA" w:rsidRDefault="00353AF0" w:rsidP="00676C42">
      <w:pPr>
        <w:pStyle w:val="BodyText21"/>
        <w:rPr>
          <w:rFonts w:ascii="Arial" w:hAnsi="Arial" w:cs="Arial"/>
          <w:b w:val="0"/>
          <w:sz w:val="22"/>
          <w:szCs w:val="22"/>
        </w:rPr>
      </w:pPr>
    </w:p>
    <w:p w:rsidR="00353AF0" w:rsidRPr="00D24DAA" w:rsidRDefault="00353AF0" w:rsidP="00676C42">
      <w:pPr>
        <w:spacing w:line="240" w:lineRule="auto"/>
        <w:rPr>
          <w:rFonts w:ascii="Arial" w:hAnsi="Arial" w:cs="Arial"/>
        </w:rPr>
      </w:pPr>
      <w:r w:rsidRPr="00D24DAA">
        <w:rPr>
          <w:rFonts w:ascii="Arial" w:hAnsi="Arial" w:cs="Arial"/>
        </w:rPr>
        <w:t>β)  Τμήμα   Μεταποιημένων   γεωργικών   προϊόντων   φυτικής   προέλευσης .</w:t>
      </w:r>
    </w:p>
    <w:p w:rsidR="00353AF0" w:rsidRPr="00D24DAA" w:rsidRDefault="00353AF0" w:rsidP="00676C42">
      <w:pPr>
        <w:spacing w:line="240" w:lineRule="auto"/>
        <w:rPr>
          <w:rFonts w:ascii="Arial" w:hAnsi="Arial" w:cs="Arial"/>
        </w:rPr>
      </w:pPr>
    </w:p>
    <w:p w:rsidR="00353AF0" w:rsidRPr="00D24DAA" w:rsidRDefault="00353AF0" w:rsidP="00676C42">
      <w:pPr>
        <w:pStyle w:val="BodyText21"/>
        <w:rPr>
          <w:rFonts w:ascii="Arial" w:hAnsi="Arial" w:cs="Arial"/>
          <w:b w:val="0"/>
          <w:sz w:val="22"/>
          <w:szCs w:val="22"/>
        </w:rPr>
      </w:pPr>
      <w:r w:rsidRPr="00D24DAA">
        <w:rPr>
          <w:rFonts w:ascii="Arial" w:hAnsi="Arial" w:cs="Arial"/>
          <w:b w:val="0"/>
          <w:sz w:val="22"/>
          <w:szCs w:val="22"/>
        </w:rPr>
        <w:t xml:space="preserve">αα)  Μεριμνά για τη λήψη μέτρων γεωργικής πολιτικής για τα μεταποιημένα και επεξεργασμένα είδη του πρωτογενούς τομέα σε ότι αφορά τις επιδοτήσεις, τα  κίνητρα </w:t>
      </w:r>
    </w:p>
    <w:p w:rsidR="00353AF0" w:rsidRPr="00D24DAA" w:rsidRDefault="00353AF0" w:rsidP="00676C42">
      <w:pPr>
        <w:pStyle w:val="BodyText21"/>
        <w:rPr>
          <w:rFonts w:ascii="Arial" w:hAnsi="Arial" w:cs="Arial"/>
          <w:b w:val="0"/>
          <w:sz w:val="22"/>
          <w:szCs w:val="22"/>
        </w:rPr>
      </w:pPr>
      <w:r w:rsidRPr="00D24DAA">
        <w:rPr>
          <w:rFonts w:ascii="Arial" w:hAnsi="Arial" w:cs="Arial"/>
          <w:b w:val="0"/>
          <w:sz w:val="22"/>
          <w:szCs w:val="22"/>
        </w:rPr>
        <w:lastRenderedPageBreak/>
        <w:t>επενδύσεων  και τις χρηματοδοτήσεις, όπου προβλέπονται.</w:t>
      </w:r>
    </w:p>
    <w:p w:rsidR="00353AF0" w:rsidRPr="00D24DAA" w:rsidRDefault="00353AF0" w:rsidP="00676C42">
      <w:pPr>
        <w:pStyle w:val="BodyText21"/>
        <w:rPr>
          <w:rFonts w:ascii="Arial" w:hAnsi="Arial" w:cs="Arial"/>
          <w:b w:val="0"/>
          <w:sz w:val="22"/>
          <w:szCs w:val="22"/>
        </w:rPr>
      </w:pPr>
      <w:r w:rsidRPr="00D24DAA">
        <w:rPr>
          <w:rFonts w:ascii="Arial" w:hAnsi="Arial" w:cs="Arial"/>
          <w:b w:val="0"/>
          <w:sz w:val="22"/>
          <w:szCs w:val="22"/>
        </w:rPr>
        <w:t>ββ)  Παρακολουθεί  και  εκτιμά  τις  μεταβολές των συντελεστών διαμόρφωσης του κόστους παραγωγής, διακίνησης και εμπορίας των μεταποιημένων και επεξεργασμένων οπωροκηπευτικών.</w:t>
      </w:r>
    </w:p>
    <w:p w:rsidR="00353AF0" w:rsidRPr="00D24DAA" w:rsidRDefault="00353AF0" w:rsidP="00676C42">
      <w:pPr>
        <w:pStyle w:val="BodyText21"/>
        <w:rPr>
          <w:rFonts w:ascii="Arial" w:hAnsi="Arial" w:cs="Arial"/>
          <w:b w:val="0"/>
          <w:sz w:val="22"/>
          <w:szCs w:val="22"/>
        </w:rPr>
      </w:pPr>
      <w:r w:rsidRPr="00D24DAA">
        <w:rPr>
          <w:rFonts w:ascii="Arial" w:hAnsi="Arial" w:cs="Arial"/>
          <w:b w:val="0"/>
          <w:sz w:val="22"/>
          <w:szCs w:val="22"/>
        </w:rPr>
        <w:t>γγ)  Τηρεί μητρώο και κένει συγκέντρωση στατιστικών στοιχείων των μονάδων μεταποίησης και επεξεργασίας, και των προϊόντων αυτών.</w:t>
      </w:r>
    </w:p>
    <w:p w:rsidR="00353AF0" w:rsidRPr="00D24DAA" w:rsidRDefault="00353AF0" w:rsidP="00676C42">
      <w:pPr>
        <w:pStyle w:val="BodyText21"/>
        <w:rPr>
          <w:rFonts w:ascii="Arial" w:hAnsi="Arial" w:cs="Arial"/>
          <w:b w:val="0"/>
          <w:sz w:val="22"/>
          <w:szCs w:val="22"/>
        </w:rPr>
      </w:pPr>
      <w:r w:rsidRPr="00D24DAA">
        <w:rPr>
          <w:rFonts w:ascii="Arial" w:hAnsi="Arial" w:cs="Arial"/>
          <w:b w:val="0"/>
          <w:sz w:val="22"/>
          <w:szCs w:val="22"/>
        </w:rPr>
        <w:t>δδ)   Συμμετέχει  στην κατάρτιση προγραμμάτων έρευνας για την επίτευξη κατάλληλου για την βιομηχανοποίηση προϊόντος πρωτογενούς φυτικής παραγωγής, καθώς και βελτιωμένων μεθόδων μεταποίησης και επεξεργασίας.</w:t>
      </w:r>
    </w:p>
    <w:p w:rsidR="00353AF0" w:rsidRPr="00D24DAA" w:rsidRDefault="00353AF0" w:rsidP="00676C42">
      <w:pPr>
        <w:pStyle w:val="BodyText21"/>
        <w:rPr>
          <w:rFonts w:ascii="Arial" w:hAnsi="Arial" w:cs="Arial"/>
          <w:b w:val="0"/>
          <w:sz w:val="22"/>
          <w:szCs w:val="22"/>
        </w:rPr>
      </w:pPr>
    </w:p>
    <w:p w:rsidR="00353AF0" w:rsidRPr="00D24DAA" w:rsidRDefault="00353AF0" w:rsidP="00676C42">
      <w:pPr>
        <w:spacing w:line="240" w:lineRule="auto"/>
        <w:rPr>
          <w:rFonts w:ascii="Arial" w:hAnsi="Arial" w:cs="Arial"/>
        </w:rPr>
      </w:pPr>
      <w:r w:rsidRPr="00D24DAA">
        <w:rPr>
          <w:rFonts w:ascii="Arial" w:hAnsi="Arial" w:cs="Arial"/>
        </w:rPr>
        <w:t xml:space="preserve">γ)  Τμήμα   Συσκευαστηρίων ,  συντήρησης   και   μεταφοράς   γεωργικών προϊόντων   φυτικής προέλευσης . </w:t>
      </w:r>
    </w:p>
    <w:p w:rsidR="00353AF0" w:rsidRPr="00D24DAA" w:rsidRDefault="00353AF0" w:rsidP="00676C42">
      <w:pPr>
        <w:pStyle w:val="BodyText21"/>
        <w:rPr>
          <w:rFonts w:ascii="Arial" w:hAnsi="Arial" w:cs="Arial"/>
          <w:b w:val="0"/>
          <w:sz w:val="22"/>
          <w:szCs w:val="22"/>
        </w:rPr>
      </w:pPr>
      <w:r w:rsidRPr="00D24DAA">
        <w:rPr>
          <w:rFonts w:ascii="Arial" w:hAnsi="Arial" w:cs="Arial"/>
          <w:b w:val="0"/>
          <w:sz w:val="22"/>
          <w:szCs w:val="22"/>
        </w:rPr>
        <w:t>αα)  Μελετά  και συντάσσει εθνικές προδιαγραφές κατασκευής των μέσων συσκευασίας των γεωργικών προϊόντων και  μέριμνα για την εναρμόνιση των προδιαγραφών κατασκευής των μέσων συσκευασίας, που έχουν θεσπισθεί από διεθνείς οργανισμούς.</w:t>
      </w:r>
    </w:p>
    <w:p w:rsidR="00353AF0" w:rsidRPr="00D24DAA" w:rsidRDefault="00353AF0" w:rsidP="00676C42">
      <w:pPr>
        <w:pStyle w:val="BodyText21"/>
        <w:rPr>
          <w:rFonts w:ascii="Arial" w:hAnsi="Arial" w:cs="Arial"/>
          <w:b w:val="0"/>
          <w:sz w:val="22"/>
          <w:szCs w:val="22"/>
        </w:rPr>
      </w:pPr>
      <w:r w:rsidRPr="00D24DAA">
        <w:rPr>
          <w:rFonts w:ascii="Arial" w:hAnsi="Arial" w:cs="Arial"/>
          <w:b w:val="0"/>
          <w:sz w:val="22"/>
          <w:szCs w:val="22"/>
        </w:rPr>
        <w:t>ββ)  Κάνει. συνεργασία με διάφορα Ινστιτούτα και υπηρεσίες της αλλοδαπής και ημεδαπής που ασχολούνται με θέματα μέσων συσκευασίας με σκοπό την περαιτέρω βελτίωση αυτών και τη συμπίεση του κόστους κατασκευής τους.</w:t>
      </w:r>
    </w:p>
    <w:p w:rsidR="00353AF0" w:rsidRPr="00D24DAA" w:rsidRDefault="00353AF0" w:rsidP="00676C42">
      <w:pPr>
        <w:pStyle w:val="BodyText21"/>
        <w:rPr>
          <w:rFonts w:ascii="Arial" w:hAnsi="Arial" w:cs="Arial"/>
          <w:b w:val="0"/>
          <w:sz w:val="22"/>
          <w:szCs w:val="22"/>
        </w:rPr>
      </w:pPr>
      <w:r w:rsidRPr="00D24DAA">
        <w:rPr>
          <w:rFonts w:ascii="Arial" w:hAnsi="Arial" w:cs="Arial"/>
          <w:b w:val="0"/>
          <w:sz w:val="22"/>
          <w:szCs w:val="22"/>
        </w:rPr>
        <w:t>γγ)  Συμμετέχει  σε σχετικά με τα μέσα συσκευασίας διεθνή συνέδρια συνόδους, σεμινάρια κ.λπ., με σκοπό την από κοινού αντιμετώπιση και επίλυση προβλημάτων σχετικών με τα μέσα συσκευασίας των γεωργικών προϊόντων φυτικής προέλευσης.</w:t>
      </w:r>
    </w:p>
    <w:p w:rsidR="00353AF0" w:rsidRPr="00D24DAA" w:rsidRDefault="00353AF0" w:rsidP="00676C42">
      <w:pPr>
        <w:pStyle w:val="BodyText21"/>
        <w:rPr>
          <w:rFonts w:ascii="Arial" w:hAnsi="Arial" w:cs="Arial"/>
          <w:b w:val="0"/>
          <w:sz w:val="22"/>
          <w:szCs w:val="22"/>
        </w:rPr>
      </w:pPr>
      <w:r w:rsidRPr="00D24DAA">
        <w:rPr>
          <w:rFonts w:ascii="Arial" w:hAnsi="Arial" w:cs="Arial"/>
          <w:b w:val="0"/>
          <w:sz w:val="22"/>
          <w:szCs w:val="22"/>
        </w:rPr>
        <w:t>δδ)   Μεριμνά και  καθορίζει  τον τρόπο στοίβαξης των μέσων συσκευασίας, τόσο στα μεταφορικά μέσα, όσο και στους τόπους παραμονής και αποθήκευσης των εν λόγω προϊόντων.</w:t>
      </w:r>
    </w:p>
    <w:p w:rsidR="00353AF0" w:rsidRPr="00D24DAA" w:rsidRDefault="00353AF0" w:rsidP="00676C42">
      <w:pPr>
        <w:pStyle w:val="BodyText21"/>
        <w:rPr>
          <w:rFonts w:ascii="Arial" w:hAnsi="Arial" w:cs="Arial"/>
          <w:b w:val="0"/>
          <w:sz w:val="22"/>
          <w:szCs w:val="22"/>
        </w:rPr>
      </w:pPr>
      <w:r w:rsidRPr="00D24DAA">
        <w:rPr>
          <w:rFonts w:ascii="Arial" w:hAnsi="Arial" w:cs="Arial"/>
          <w:b w:val="0"/>
          <w:sz w:val="22"/>
          <w:szCs w:val="22"/>
        </w:rPr>
        <w:t>εε)  Κάνει  έρευνα και  καθορισμό των διαφόρων υλικών που χρησιμοποιούνται για τη συσκευασία των προϊόντων εντός των μέσων συσκευασίας.</w:t>
      </w:r>
    </w:p>
    <w:p w:rsidR="00353AF0" w:rsidRPr="00D24DAA" w:rsidRDefault="00353AF0" w:rsidP="00676C42">
      <w:pPr>
        <w:pStyle w:val="BodyText21"/>
        <w:rPr>
          <w:rFonts w:ascii="Arial" w:hAnsi="Arial" w:cs="Arial"/>
          <w:b w:val="0"/>
          <w:sz w:val="22"/>
          <w:szCs w:val="22"/>
        </w:rPr>
      </w:pPr>
      <w:r w:rsidRPr="00D24DAA">
        <w:rPr>
          <w:rFonts w:ascii="Arial" w:hAnsi="Arial" w:cs="Arial"/>
          <w:b w:val="0"/>
          <w:sz w:val="22"/>
          <w:szCs w:val="22"/>
        </w:rPr>
        <w:t>στστ)  Κάνει  εξέταση και γνωμάτευση για τη σκοπιμότητα ίδρυσης συσκευαστηρίων, η χορήγηση ή μη αδειών ίδρυσης ή επέκτασης ή μεταφοράς συσκευαστηρίων, ο προγραμματισμός της χωροταξικής κατανομής, η τήρηση στοιχείων για τον αριθμό, τη δυναμικότητα και τη χωροταξική κατανομή των συσκευαστηρίων.</w:t>
      </w:r>
    </w:p>
    <w:p w:rsidR="00353AF0" w:rsidRPr="00D24DAA" w:rsidRDefault="00353AF0" w:rsidP="00676C42">
      <w:pPr>
        <w:pStyle w:val="BodyText21"/>
        <w:rPr>
          <w:rFonts w:ascii="Arial" w:hAnsi="Arial" w:cs="Arial"/>
          <w:b w:val="0"/>
          <w:sz w:val="22"/>
          <w:szCs w:val="22"/>
        </w:rPr>
      </w:pPr>
      <w:r w:rsidRPr="00D24DAA">
        <w:rPr>
          <w:rFonts w:ascii="Arial" w:hAnsi="Arial" w:cs="Arial"/>
          <w:b w:val="0"/>
          <w:sz w:val="22"/>
          <w:szCs w:val="22"/>
        </w:rPr>
        <w:t>ζζ)  Κάνει  μελέτη και κατάρτιση των τεχνολογικών προδιαγραφών των προς ίδρυση συσκευαστηρίων.</w:t>
      </w:r>
    </w:p>
    <w:p w:rsidR="00353AF0" w:rsidRPr="00D24DAA" w:rsidRDefault="00353AF0" w:rsidP="00676C42">
      <w:pPr>
        <w:pStyle w:val="BodyText21"/>
        <w:rPr>
          <w:rFonts w:ascii="Arial" w:hAnsi="Arial" w:cs="Arial"/>
          <w:b w:val="0"/>
          <w:sz w:val="22"/>
          <w:szCs w:val="22"/>
        </w:rPr>
      </w:pPr>
      <w:r w:rsidRPr="00D24DAA">
        <w:rPr>
          <w:rFonts w:ascii="Arial" w:hAnsi="Arial" w:cs="Arial"/>
          <w:b w:val="0"/>
          <w:sz w:val="22"/>
          <w:szCs w:val="22"/>
        </w:rPr>
        <w:t>ηη.)  Κάνει   τεχνολογικό  έλεγχο των  λειτουργούντων συσκευαστηρίων, ώστε να διασφαλίζεται η σωστή εφαρμογή των κανόνων τυποποίησης.</w:t>
      </w:r>
    </w:p>
    <w:p w:rsidR="00353AF0" w:rsidRPr="00D24DAA" w:rsidRDefault="00353AF0" w:rsidP="00676C42">
      <w:pPr>
        <w:pStyle w:val="BodyText21"/>
        <w:rPr>
          <w:rFonts w:ascii="Arial" w:hAnsi="Arial" w:cs="Arial"/>
          <w:b w:val="0"/>
          <w:sz w:val="22"/>
          <w:szCs w:val="22"/>
        </w:rPr>
      </w:pPr>
      <w:r w:rsidRPr="00D24DAA">
        <w:rPr>
          <w:rFonts w:ascii="Arial" w:hAnsi="Arial" w:cs="Arial"/>
          <w:b w:val="0"/>
          <w:sz w:val="22"/>
          <w:szCs w:val="22"/>
        </w:rPr>
        <w:t>θθ)  Κάνει  μελέτη και  προγραμματισμό της χωροταξικής κατανομής των ψυκτικών εγκαταστάσεων των ψυγείων συντήρησης κατεψυγμένων προϊόντων των βιομηχανιών κατάψυξης γεωργικών προϊόντων (σηράγγων κατάψυξης).</w:t>
      </w:r>
    </w:p>
    <w:p w:rsidR="00353AF0" w:rsidRPr="00D24DAA" w:rsidRDefault="00353AF0" w:rsidP="00676C42">
      <w:pPr>
        <w:pStyle w:val="BodyText21"/>
        <w:rPr>
          <w:rFonts w:ascii="Arial" w:hAnsi="Arial" w:cs="Arial"/>
          <w:b w:val="0"/>
          <w:sz w:val="22"/>
          <w:szCs w:val="22"/>
        </w:rPr>
      </w:pPr>
      <w:r w:rsidRPr="00D24DAA">
        <w:rPr>
          <w:rFonts w:ascii="Arial" w:hAnsi="Arial" w:cs="Arial"/>
          <w:b w:val="0"/>
          <w:sz w:val="22"/>
          <w:szCs w:val="22"/>
        </w:rPr>
        <w:t>ιι)  Κάνει  μελέτη των προβλημάτων μεταφοράς των φθαρτών γεωργικών προϊόντων με ψυκτικά ή μη μεταφορικά μέσα και ο καθορισμός των κανόνων λειτουργίας αυτών.</w:t>
      </w:r>
    </w:p>
    <w:p w:rsidR="00353AF0" w:rsidRPr="00D24DAA" w:rsidRDefault="00353AF0" w:rsidP="00676C42">
      <w:pPr>
        <w:pStyle w:val="BodyText21"/>
        <w:rPr>
          <w:rFonts w:ascii="Arial" w:hAnsi="Arial" w:cs="Arial"/>
          <w:b w:val="0"/>
          <w:sz w:val="22"/>
          <w:szCs w:val="22"/>
        </w:rPr>
      </w:pPr>
      <w:r w:rsidRPr="00D24DAA">
        <w:rPr>
          <w:rFonts w:ascii="Arial" w:hAnsi="Arial" w:cs="Arial"/>
          <w:b w:val="0"/>
          <w:sz w:val="22"/>
          <w:szCs w:val="22"/>
        </w:rPr>
        <w:t>ιαια)  Κάνει μελέτη,  καθορισμό και  έλεγχο για την εφαρμογή των τεχνικών προδιαγραφών λειτουργίας των ψυκτικών εγκαταστάσεων, για την παραγωγή, συντήρηση, μεταφορά και πώληση των κατεψυγμένων προϊόντων.</w:t>
      </w:r>
    </w:p>
    <w:p w:rsidR="00353AF0" w:rsidRPr="00D24DAA" w:rsidRDefault="00353AF0" w:rsidP="00676C42">
      <w:pPr>
        <w:pStyle w:val="BodyText21"/>
        <w:rPr>
          <w:rFonts w:ascii="Arial" w:hAnsi="Arial" w:cs="Arial"/>
          <w:b w:val="0"/>
          <w:sz w:val="22"/>
          <w:szCs w:val="22"/>
        </w:rPr>
      </w:pPr>
      <w:r w:rsidRPr="00D24DAA">
        <w:rPr>
          <w:rFonts w:ascii="Arial" w:hAnsi="Arial" w:cs="Arial"/>
          <w:b w:val="0"/>
          <w:sz w:val="22"/>
          <w:szCs w:val="22"/>
        </w:rPr>
        <w:t>ιβιβ)  Παρεχει οδηγίες για τον έλεγχο της ποιοτικής κατάστασης των δια του ψύχους συντηρουμένων ευπαθών προϊόντων.</w:t>
      </w:r>
    </w:p>
    <w:p w:rsidR="00353AF0" w:rsidRPr="00D24DAA" w:rsidRDefault="00353AF0" w:rsidP="00676C42">
      <w:pPr>
        <w:spacing w:line="240" w:lineRule="auto"/>
        <w:rPr>
          <w:rFonts w:ascii="Arial" w:hAnsi="Arial" w:cs="Arial"/>
        </w:rPr>
      </w:pPr>
      <w:r w:rsidRPr="00D24DAA">
        <w:rPr>
          <w:rFonts w:ascii="Arial" w:hAnsi="Arial" w:cs="Arial"/>
        </w:rPr>
        <w:t xml:space="preserve">ιγιγ) Τηρεί στοιχεία για την πληρότητα  ( συντελεστής  αξιοποίησης ) ψυγείων-συσκευαστηρίων και της διακίνησης των ευπαθών γεωργικών προϊόντων στα ψυγεία. </w:t>
      </w:r>
    </w:p>
    <w:p w:rsidR="00353AF0" w:rsidRPr="00D24DAA" w:rsidRDefault="00353AF0" w:rsidP="00676C42">
      <w:pPr>
        <w:spacing w:line="240" w:lineRule="auto"/>
        <w:rPr>
          <w:rFonts w:ascii="Arial" w:hAnsi="Arial" w:cs="Arial"/>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t xml:space="preserve">Ε. Συνιστάται Διεύθυνση Ασφάλειας Φυτικών  και Ζωϊκών  Προϊόντων, η οποία συγκροτείται από τα ακόλουθα Τμήματα: </w:t>
      </w:r>
    </w:p>
    <w:p w:rsidR="00353AF0" w:rsidRPr="00D24DAA" w:rsidRDefault="00353AF0" w:rsidP="00676C42">
      <w:pPr>
        <w:spacing w:line="240" w:lineRule="auto"/>
        <w:ind w:left="567" w:hanging="567"/>
        <w:jc w:val="center"/>
        <w:rPr>
          <w:rFonts w:ascii="Arial" w:hAnsi="Arial" w:cs="Arial"/>
        </w:rPr>
      </w:pPr>
    </w:p>
    <w:p w:rsidR="00353AF0" w:rsidRPr="00D24DAA" w:rsidRDefault="00353AF0" w:rsidP="00676C42">
      <w:pPr>
        <w:pStyle w:val="a9"/>
        <w:spacing w:line="240" w:lineRule="auto"/>
        <w:rPr>
          <w:rFonts w:ascii="Arial" w:hAnsi="Arial" w:cs="Arial"/>
        </w:rPr>
      </w:pPr>
      <w:r w:rsidRPr="00D24DAA">
        <w:rPr>
          <w:rFonts w:ascii="Arial" w:hAnsi="Arial" w:cs="Arial"/>
        </w:rPr>
        <w:t>α.  Τμήμα  Τροφίμων.</w:t>
      </w:r>
    </w:p>
    <w:p w:rsidR="00353AF0" w:rsidRPr="00D24DAA" w:rsidRDefault="00353AF0" w:rsidP="00676C42">
      <w:pPr>
        <w:pStyle w:val="a9"/>
        <w:spacing w:line="240" w:lineRule="auto"/>
        <w:rPr>
          <w:rFonts w:ascii="Arial" w:hAnsi="Arial" w:cs="Arial"/>
        </w:rPr>
      </w:pPr>
      <w:r w:rsidRPr="00D24DAA">
        <w:rPr>
          <w:rFonts w:ascii="Arial" w:hAnsi="Arial" w:cs="Arial"/>
        </w:rPr>
        <w:lastRenderedPageBreak/>
        <w:t>αα)  Μελετά  σχέσεις τροφίμων - συσκευασίας και  μεθόδους συσκευασίας και αποθήκευσης νωπών ή μεταποιημένων τροφίμων φυτικής προέλευσης.</w:t>
      </w:r>
    </w:p>
    <w:p w:rsidR="00353AF0" w:rsidRPr="00D24DAA" w:rsidRDefault="00353AF0" w:rsidP="00676C42">
      <w:pPr>
        <w:pStyle w:val="a9"/>
        <w:spacing w:line="240" w:lineRule="auto"/>
        <w:rPr>
          <w:rFonts w:ascii="Arial" w:hAnsi="Arial" w:cs="Arial"/>
        </w:rPr>
      </w:pPr>
      <w:r w:rsidRPr="00D24DAA">
        <w:rPr>
          <w:rFonts w:ascii="Arial" w:hAnsi="Arial" w:cs="Arial"/>
        </w:rPr>
        <w:t>ββ)  Προσδιορίζει σχέσεις παραγόντων του φυσικού περιβάλλοντος, των μεθόδων καλλιέργειας, των εφοδίων (λιπάσματα, φυτοφάρμακα κλπ) που επιδρούν σε ιδιότητες των τροφίμων που μπορεί να επηρεάσουν την υγεία των καταναλωτών.</w:t>
      </w:r>
    </w:p>
    <w:p w:rsidR="00353AF0" w:rsidRPr="00D24DAA" w:rsidRDefault="00353AF0" w:rsidP="00676C42">
      <w:pPr>
        <w:pStyle w:val="a9"/>
        <w:spacing w:line="240" w:lineRule="auto"/>
        <w:rPr>
          <w:rFonts w:ascii="Arial" w:hAnsi="Arial" w:cs="Arial"/>
        </w:rPr>
      </w:pPr>
      <w:r w:rsidRPr="00D24DAA">
        <w:rPr>
          <w:rFonts w:ascii="Arial" w:hAnsi="Arial" w:cs="Arial"/>
        </w:rPr>
        <w:t>γγ) Καθορίζει  τις  προϋποθέσεις  υγιεινής  και  ασφαλούς  λειτουργίας   εγκαταστάσεων  των  επιχειρήσεων  τροφίμων :</w:t>
      </w:r>
    </w:p>
    <w:p w:rsidR="00353AF0" w:rsidRPr="00D24DAA" w:rsidRDefault="00353AF0" w:rsidP="00676C42">
      <w:pPr>
        <w:pStyle w:val="a9"/>
        <w:spacing w:line="240" w:lineRule="auto"/>
        <w:rPr>
          <w:rFonts w:ascii="Arial" w:hAnsi="Arial" w:cs="Arial"/>
        </w:rPr>
      </w:pPr>
      <w:r w:rsidRPr="00D24DAA">
        <w:rPr>
          <w:rFonts w:ascii="Arial" w:hAnsi="Arial" w:cs="Arial"/>
        </w:rPr>
        <w:t xml:space="preserve">   α) σφαγείων</w:t>
      </w:r>
    </w:p>
    <w:p w:rsidR="00353AF0" w:rsidRPr="00D24DAA" w:rsidRDefault="00353AF0" w:rsidP="00676C42">
      <w:pPr>
        <w:pStyle w:val="a9"/>
        <w:spacing w:line="240" w:lineRule="auto"/>
        <w:rPr>
          <w:rFonts w:ascii="Arial" w:hAnsi="Arial" w:cs="Arial"/>
        </w:rPr>
      </w:pPr>
      <w:r w:rsidRPr="00D24DAA">
        <w:rPr>
          <w:rFonts w:ascii="Arial" w:hAnsi="Arial" w:cs="Arial"/>
        </w:rPr>
        <w:t xml:space="preserve">   β) τεμαχισμού και τυποποίησης κρέατος</w:t>
      </w:r>
    </w:p>
    <w:p w:rsidR="00353AF0" w:rsidRPr="00D24DAA" w:rsidRDefault="00353AF0" w:rsidP="00676C42">
      <w:pPr>
        <w:pStyle w:val="a9"/>
        <w:spacing w:line="240" w:lineRule="auto"/>
        <w:rPr>
          <w:rFonts w:ascii="Arial" w:hAnsi="Arial" w:cs="Arial"/>
        </w:rPr>
      </w:pPr>
      <w:r w:rsidRPr="00D24DAA">
        <w:rPr>
          <w:rFonts w:ascii="Arial" w:hAnsi="Arial" w:cs="Arial"/>
        </w:rPr>
        <w:t xml:space="preserve">   γ) παρασκευασμάτων κρέατος</w:t>
      </w:r>
    </w:p>
    <w:p w:rsidR="00353AF0" w:rsidRPr="00D24DAA" w:rsidRDefault="00353AF0" w:rsidP="00676C42">
      <w:pPr>
        <w:pStyle w:val="a9"/>
        <w:spacing w:line="240" w:lineRule="auto"/>
        <w:rPr>
          <w:rFonts w:ascii="Arial" w:hAnsi="Arial" w:cs="Arial"/>
        </w:rPr>
      </w:pPr>
      <w:r w:rsidRPr="00D24DAA">
        <w:rPr>
          <w:rFonts w:ascii="Arial" w:hAnsi="Arial" w:cs="Arial"/>
        </w:rPr>
        <w:t xml:space="preserve">  δ) ψύξης - κατάψυξης κρέατος</w:t>
      </w:r>
    </w:p>
    <w:p w:rsidR="00353AF0" w:rsidRPr="00D24DAA" w:rsidRDefault="00353AF0" w:rsidP="00676C42">
      <w:pPr>
        <w:pStyle w:val="a9"/>
        <w:spacing w:line="240" w:lineRule="auto"/>
        <w:rPr>
          <w:rFonts w:ascii="Arial" w:hAnsi="Arial" w:cs="Arial"/>
        </w:rPr>
      </w:pPr>
      <w:r w:rsidRPr="00D24DAA">
        <w:rPr>
          <w:rFonts w:ascii="Arial" w:hAnsi="Arial" w:cs="Arial"/>
        </w:rPr>
        <w:t xml:space="preserve">  ε) καθετοποιημένων μονάδων κρέατος</w:t>
      </w:r>
    </w:p>
    <w:p w:rsidR="00353AF0" w:rsidRPr="00D24DAA" w:rsidRDefault="00353AF0" w:rsidP="00676C42">
      <w:pPr>
        <w:pStyle w:val="a9"/>
        <w:spacing w:line="240" w:lineRule="auto"/>
        <w:rPr>
          <w:rFonts w:ascii="Arial" w:hAnsi="Arial" w:cs="Arial"/>
        </w:rPr>
      </w:pPr>
      <w:r w:rsidRPr="00D24DAA">
        <w:rPr>
          <w:rFonts w:ascii="Arial" w:hAnsi="Arial" w:cs="Arial"/>
        </w:rPr>
        <w:t xml:space="preserve"> στ) ζώντων δίθυρων μαλακίων (κέντρα αποστολής, κέντρα καθαρισμού, εγκαταστάσεις </w:t>
      </w:r>
    </w:p>
    <w:p w:rsidR="00353AF0" w:rsidRPr="00D24DAA" w:rsidRDefault="00353AF0" w:rsidP="00676C42">
      <w:pPr>
        <w:pStyle w:val="a9"/>
        <w:spacing w:line="240" w:lineRule="auto"/>
        <w:rPr>
          <w:rFonts w:ascii="Arial" w:hAnsi="Arial" w:cs="Arial"/>
        </w:rPr>
      </w:pPr>
      <w:r w:rsidRPr="00D24DAA">
        <w:rPr>
          <w:rFonts w:ascii="Arial" w:hAnsi="Arial" w:cs="Arial"/>
        </w:rPr>
        <w:t xml:space="preserve">        αποκελύφωσης)</w:t>
      </w:r>
      <w:r w:rsidRPr="00D24DAA">
        <w:rPr>
          <w:rFonts w:ascii="Arial" w:hAnsi="Arial" w:cs="Arial"/>
        </w:rPr>
        <w:tab/>
      </w:r>
    </w:p>
    <w:p w:rsidR="00353AF0" w:rsidRPr="00D24DAA" w:rsidRDefault="00353AF0" w:rsidP="00676C42">
      <w:pPr>
        <w:pStyle w:val="a9"/>
        <w:spacing w:line="240" w:lineRule="auto"/>
        <w:rPr>
          <w:rFonts w:ascii="Arial" w:hAnsi="Arial" w:cs="Arial"/>
        </w:rPr>
      </w:pPr>
      <w:r w:rsidRPr="00D24DAA">
        <w:rPr>
          <w:rFonts w:ascii="Arial" w:hAnsi="Arial" w:cs="Arial"/>
        </w:rPr>
        <w:t xml:space="preserve">   ζ) σαλιγκαριών και βατραχοπόδαρων</w:t>
      </w:r>
    </w:p>
    <w:p w:rsidR="00353AF0" w:rsidRPr="00D24DAA" w:rsidRDefault="00353AF0" w:rsidP="00676C42">
      <w:pPr>
        <w:pStyle w:val="a9"/>
        <w:spacing w:line="240" w:lineRule="auto"/>
        <w:rPr>
          <w:rFonts w:ascii="Arial" w:hAnsi="Arial" w:cs="Arial"/>
        </w:rPr>
      </w:pPr>
      <w:r w:rsidRPr="00D24DAA">
        <w:rPr>
          <w:rFonts w:ascii="Arial" w:hAnsi="Arial" w:cs="Arial"/>
        </w:rPr>
        <w:t xml:space="preserve">   η) γάλακτος μέχρι και την παστερίωση του</w:t>
      </w:r>
    </w:p>
    <w:p w:rsidR="00353AF0" w:rsidRPr="00D24DAA" w:rsidRDefault="00353AF0" w:rsidP="00676C42">
      <w:pPr>
        <w:pStyle w:val="a9"/>
        <w:spacing w:line="240" w:lineRule="auto"/>
        <w:rPr>
          <w:rFonts w:ascii="Arial" w:hAnsi="Arial" w:cs="Arial"/>
        </w:rPr>
      </w:pPr>
      <w:r w:rsidRPr="00D24DAA">
        <w:rPr>
          <w:rFonts w:ascii="Arial" w:hAnsi="Arial" w:cs="Arial"/>
        </w:rPr>
        <w:t xml:space="preserve">   θ) τυποποίησης και συσκευασίας αυγών</w:t>
      </w:r>
    </w:p>
    <w:p w:rsidR="00353AF0" w:rsidRPr="00D24DAA" w:rsidRDefault="00353AF0" w:rsidP="00676C42">
      <w:pPr>
        <w:pStyle w:val="a9"/>
        <w:spacing w:line="240" w:lineRule="auto"/>
        <w:rPr>
          <w:rFonts w:ascii="Arial" w:hAnsi="Arial" w:cs="Arial"/>
        </w:rPr>
      </w:pPr>
      <w:r w:rsidRPr="00D24DAA">
        <w:rPr>
          <w:rFonts w:ascii="Arial" w:hAnsi="Arial" w:cs="Arial"/>
        </w:rPr>
        <w:t xml:space="preserve">   ι) αυγοπροϊόντων</w:t>
      </w:r>
    </w:p>
    <w:p w:rsidR="00353AF0" w:rsidRPr="00D24DAA" w:rsidRDefault="00353AF0" w:rsidP="00676C42">
      <w:pPr>
        <w:pStyle w:val="a9"/>
        <w:spacing w:line="240" w:lineRule="auto"/>
        <w:rPr>
          <w:rFonts w:ascii="Arial" w:hAnsi="Arial" w:cs="Arial"/>
        </w:rPr>
      </w:pPr>
      <w:r w:rsidRPr="00D24DAA">
        <w:rPr>
          <w:rFonts w:ascii="Arial" w:hAnsi="Arial" w:cs="Arial"/>
        </w:rPr>
        <w:t xml:space="preserve">   κ) τυποποίησης μελιού</w:t>
      </w:r>
    </w:p>
    <w:p w:rsidR="00353AF0" w:rsidRPr="00D24DAA" w:rsidRDefault="00353AF0" w:rsidP="00676C42">
      <w:pPr>
        <w:pStyle w:val="a9"/>
        <w:spacing w:line="240" w:lineRule="auto"/>
        <w:rPr>
          <w:rFonts w:ascii="Arial" w:hAnsi="Arial" w:cs="Arial"/>
        </w:rPr>
      </w:pPr>
      <w:r w:rsidRPr="00D24DAA">
        <w:rPr>
          <w:rFonts w:ascii="Arial" w:hAnsi="Arial" w:cs="Arial"/>
        </w:rPr>
        <w:t xml:space="preserve">   λ) ψυκτικών αποθηκών</w:t>
      </w:r>
    </w:p>
    <w:p w:rsidR="00353AF0" w:rsidRPr="00D24DAA" w:rsidRDefault="00353AF0" w:rsidP="00676C42">
      <w:pPr>
        <w:pStyle w:val="a9"/>
        <w:spacing w:line="240" w:lineRule="auto"/>
        <w:rPr>
          <w:rFonts w:ascii="Arial" w:hAnsi="Arial" w:cs="Arial"/>
        </w:rPr>
      </w:pPr>
      <w:r w:rsidRPr="00D24DAA">
        <w:rPr>
          <w:rFonts w:ascii="Arial" w:hAnsi="Arial" w:cs="Arial"/>
        </w:rPr>
        <w:t>δδ)  Γνωμοδοτεί  για την χορήγηση αριθμού έγκρισης των  παραπάνω εγκαταστάσεων.</w:t>
      </w:r>
    </w:p>
    <w:p w:rsidR="00353AF0" w:rsidRPr="00D24DAA" w:rsidRDefault="00353AF0" w:rsidP="00676C42">
      <w:pPr>
        <w:pStyle w:val="a9"/>
        <w:spacing w:line="240" w:lineRule="auto"/>
        <w:rPr>
          <w:rFonts w:ascii="Arial" w:hAnsi="Arial" w:cs="Arial"/>
        </w:rPr>
      </w:pPr>
      <w:r w:rsidRPr="00D24DAA">
        <w:rPr>
          <w:rFonts w:ascii="Arial" w:hAnsi="Arial" w:cs="Arial"/>
        </w:rPr>
        <w:t>εε)  Εκδίδει οδηγίες και κατευθυντήριες γραμμές εφαρμογής των κανονισμών του άρθρου 1 του Π.Δ. 79/2007 και των εκτελεστικών μέτρων.</w:t>
      </w:r>
    </w:p>
    <w:p w:rsidR="00353AF0" w:rsidRPr="00D24DAA" w:rsidRDefault="00353AF0" w:rsidP="00676C42">
      <w:pPr>
        <w:pStyle w:val="a9"/>
        <w:spacing w:line="240" w:lineRule="auto"/>
        <w:rPr>
          <w:rFonts w:ascii="Arial" w:hAnsi="Arial" w:cs="Arial"/>
        </w:rPr>
      </w:pPr>
      <w:r w:rsidRPr="00D24DAA">
        <w:rPr>
          <w:rFonts w:ascii="Arial" w:hAnsi="Arial" w:cs="Arial"/>
        </w:rPr>
        <w:t>στστ)  Συντάσσει  κατευθυντήριες γραμμές του συστήματος επιτήρησης των περιοχών - ζωνών  παραγωγής και μετεγκατάστασης ζώντων δίθυρων μαλακίων.</w:t>
      </w:r>
    </w:p>
    <w:p w:rsidR="00353AF0" w:rsidRPr="00D24DAA" w:rsidRDefault="00353AF0" w:rsidP="00676C42">
      <w:pPr>
        <w:pStyle w:val="a9"/>
        <w:spacing w:line="240" w:lineRule="auto"/>
        <w:rPr>
          <w:rFonts w:ascii="Arial" w:hAnsi="Arial" w:cs="Arial"/>
        </w:rPr>
      </w:pPr>
      <w:r w:rsidRPr="00D24DAA">
        <w:rPr>
          <w:rFonts w:ascii="Arial" w:hAnsi="Arial" w:cs="Arial"/>
        </w:rPr>
        <w:t>ζζ)  Κάνει   συνεργασία με αντίστοιχες υπηρεσίες άλλων  Κεντρικών Αρμοδίων Αρχών (  Κ.Α.Α. )  της χώρας, καθώς και με κάθε Δημόσια Υπηρεσία που έχει αντικείμενο τα τρόφιμα ή συναφές με αυτά.</w:t>
      </w:r>
    </w:p>
    <w:p w:rsidR="00353AF0" w:rsidRPr="00D24DAA" w:rsidRDefault="00353AF0" w:rsidP="00676C42">
      <w:pPr>
        <w:pStyle w:val="a9"/>
        <w:spacing w:line="240" w:lineRule="auto"/>
        <w:rPr>
          <w:rFonts w:ascii="Arial" w:hAnsi="Arial" w:cs="Arial"/>
        </w:rPr>
      </w:pPr>
      <w:r w:rsidRPr="00D24DAA">
        <w:rPr>
          <w:rFonts w:ascii="Arial" w:hAnsi="Arial" w:cs="Arial"/>
        </w:rPr>
        <w:t>ηη)  Πραγματοποιεί δράσεις σχετικές με τα άρθρα 41 έως και 44 του Καν (ΕΚ) 882/2004.</w:t>
      </w:r>
    </w:p>
    <w:p w:rsidR="00353AF0" w:rsidRPr="00D24DAA" w:rsidRDefault="00353AF0" w:rsidP="00676C42">
      <w:pPr>
        <w:pStyle w:val="a9"/>
        <w:spacing w:line="240" w:lineRule="auto"/>
        <w:rPr>
          <w:rFonts w:ascii="Arial" w:hAnsi="Arial" w:cs="Arial"/>
        </w:rPr>
      </w:pPr>
      <w:r w:rsidRPr="00D24DAA">
        <w:rPr>
          <w:rFonts w:ascii="Arial" w:hAnsi="Arial" w:cs="Arial"/>
        </w:rPr>
        <w:t>θθ)   Αναθέτει  εξωτερικές  επιθεωρήσεις.</w:t>
      </w:r>
    </w:p>
    <w:p w:rsidR="00353AF0" w:rsidRPr="00D24DAA" w:rsidRDefault="00353AF0" w:rsidP="00676C42">
      <w:pPr>
        <w:pStyle w:val="a9"/>
        <w:spacing w:line="240" w:lineRule="auto"/>
        <w:rPr>
          <w:rFonts w:ascii="Arial" w:hAnsi="Arial" w:cs="Arial"/>
        </w:rPr>
      </w:pPr>
      <w:r w:rsidRPr="00D24DAA">
        <w:rPr>
          <w:rFonts w:ascii="Arial" w:hAnsi="Arial" w:cs="Arial"/>
        </w:rPr>
        <w:t>ιι)  Παρέχει διοικητική συνδρομή, ως και κάθε αρμοδιότητα που ανατίθεται σε αυτή.</w:t>
      </w:r>
    </w:p>
    <w:p w:rsidR="00353AF0" w:rsidRPr="00D24DAA" w:rsidRDefault="00353AF0" w:rsidP="00676C42">
      <w:pPr>
        <w:pStyle w:val="a9"/>
        <w:spacing w:line="240" w:lineRule="auto"/>
        <w:rPr>
          <w:rFonts w:ascii="Arial" w:hAnsi="Arial" w:cs="Arial"/>
        </w:rPr>
      </w:pPr>
    </w:p>
    <w:p w:rsidR="00353AF0" w:rsidRPr="00D24DAA" w:rsidRDefault="00353AF0" w:rsidP="00676C42">
      <w:pPr>
        <w:pStyle w:val="a9"/>
        <w:spacing w:line="240" w:lineRule="auto"/>
        <w:rPr>
          <w:rFonts w:ascii="Arial" w:hAnsi="Arial" w:cs="Arial"/>
        </w:rPr>
      </w:pPr>
      <w:r w:rsidRPr="00D24DAA">
        <w:rPr>
          <w:rFonts w:ascii="Arial" w:hAnsi="Arial" w:cs="Arial"/>
        </w:rPr>
        <w:t xml:space="preserve">β. Τμήμα Πρόληψης των Υγειονομικών Κινδύνων της Πρωτογενούς Αγοράς. </w:t>
      </w:r>
    </w:p>
    <w:p w:rsidR="00353AF0" w:rsidRPr="00D24DAA" w:rsidRDefault="00353AF0" w:rsidP="00676C42">
      <w:pPr>
        <w:pStyle w:val="a9"/>
        <w:spacing w:line="240" w:lineRule="auto"/>
        <w:rPr>
          <w:rFonts w:ascii="Arial" w:hAnsi="Arial" w:cs="Arial"/>
        </w:rPr>
      </w:pPr>
      <w:r w:rsidRPr="00D24DAA">
        <w:rPr>
          <w:rFonts w:ascii="Arial" w:hAnsi="Arial" w:cs="Arial"/>
        </w:rPr>
        <w:t>αα)  Μεριμνά για τη σύνταξη, συμπλήρωση, τροποποίηση όλων των νομοθετικών και διοικητικών πράξεων και για την εναρμόνιση τους με το κοινοτικό δίκαιο, που σκοπό έχουν την καθιέρωση υγειονομικών προδιαγραφών των κρεάτων των μηρυκαστικών, χοίρων, πτηνών, μονόπλων, θηραμάτων και λοιπών ζώων, που το κρέας τους προορίζεται γιο ανθρώπινη κατανάλωση, των επεξεργασμένων κρεάτων και των προϊόντων κρέατος, για την προστασία της δημόσιας υγείας και κτηνοτροφίας, σε συνεργασία με αρμόδιες υπηρεσίες.</w:t>
      </w:r>
    </w:p>
    <w:p w:rsidR="00353AF0" w:rsidRPr="00D24DAA" w:rsidRDefault="00353AF0" w:rsidP="00676C42">
      <w:pPr>
        <w:pStyle w:val="a9"/>
        <w:spacing w:line="240" w:lineRule="auto"/>
        <w:rPr>
          <w:rFonts w:ascii="Arial" w:hAnsi="Arial" w:cs="Arial"/>
        </w:rPr>
      </w:pPr>
      <w:r w:rsidRPr="00D24DAA">
        <w:rPr>
          <w:rFonts w:ascii="Arial" w:hAnsi="Arial" w:cs="Arial"/>
        </w:rPr>
        <w:lastRenderedPageBreak/>
        <w:t>ββ)  Καθορίζει   τις μεθόδους και την  οργάνωση του υγειονομικού και ορολογικού ελέγχου των κρεάτων, των επεξεργασμένων κρεάτων και των προϊόντων κρέατος στην παραγωγή, επεξεργασία, τυποποίηση, μεταποίηση, συντήρηση, διακίνηση, μεταφορά και διάθεση, σε συνεργασία με αρμόδιες υπηρεσίες.</w:t>
      </w:r>
    </w:p>
    <w:p w:rsidR="00353AF0" w:rsidRPr="00D24DAA" w:rsidRDefault="00353AF0" w:rsidP="00676C42">
      <w:pPr>
        <w:pStyle w:val="a9"/>
        <w:spacing w:line="240" w:lineRule="auto"/>
        <w:rPr>
          <w:rFonts w:ascii="Arial" w:hAnsi="Arial" w:cs="Arial"/>
        </w:rPr>
      </w:pPr>
      <w:r w:rsidRPr="00D24DAA">
        <w:rPr>
          <w:rFonts w:ascii="Arial" w:hAnsi="Arial" w:cs="Arial"/>
        </w:rPr>
        <w:t>γγ)  Κάνει ενημέρωση και  συντονισμό δράσης των περιφερειακών υπηρεσιών, ως προς την εφαρμογή των κανόνων υγειονομικού έλεγχοι των κρεάτων και προϊόντων κρέατος.</w:t>
      </w:r>
    </w:p>
    <w:p w:rsidR="00353AF0" w:rsidRPr="00D24DAA" w:rsidRDefault="00353AF0" w:rsidP="00676C42">
      <w:pPr>
        <w:pStyle w:val="a9"/>
        <w:spacing w:line="240" w:lineRule="auto"/>
        <w:rPr>
          <w:rFonts w:ascii="Arial" w:hAnsi="Arial" w:cs="Arial"/>
        </w:rPr>
      </w:pPr>
      <w:r w:rsidRPr="00D24DAA">
        <w:rPr>
          <w:rFonts w:ascii="Arial" w:hAnsi="Arial" w:cs="Arial"/>
        </w:rPr>
        <w:t>δδ)  Μεριμνά για την ενημέρωση των επαγγελματιών κρέατος και προϊόντων κρέατος σε θέματα υγιεινής και ποιότητας του κρέατος δια μέσου των Σχολών Επαγγελμάτων Κρέατος.</w:t>
      </w:r>
    </w:p>
    <w:p w:rsidR="00353AF0" w:rsidRPr="00D24DAA" w:rsidRDefault="00353AF0" w:rsidP="00676C42">
      <w:pPr>
        <w:pStyle w:val="a9"/>
        <w:spacing w:line="240" w:lineRule="auto"/>
        <w:rPr>
          <w:rFonts w:ascii="Arial" w:hAnsi="Arial" w:cs="Arial"/>
        </w:rPr>
      </w:pPr>
      <w:r w:rsidRPr="00D24DAA">
        <w:rPr>
          <w:rFonts w:ascii="Arial" w:hAnsi="Arial" w:cs="Arial"/>
        </w:rPr>
        <w:t>εε)  Παρακολουθεί  τις διεθνείς εξελίξεις πάνω στον υγειονομικό έλεγχο των κρεάτων και προϊόντων κρέατος.</w:t>
      </w:r>
    </w:p>
    <w:p w:rsidR="00353AF0" w:rsidRPr="00D24DAA" w:rsidRDefault="00353AF0" w:rsidP="00676C42">
      <w:pPr>
        <w:pStyle w:val="a9"/>
        <w:spacing w:line="240" w:lineRule="auto"/>
        <w:rPr>
          <w:rFonts w:ascii="Arial" w:hAnsi="Arial" w:cs="Arial"/>
        </w:rPr>
      </w:pPr>
      <w:r w:rsidRPr="00D24DAA">
        <w:rPr>
          <w:rFonts w:ascii="Arial" w:hAnsi="Arial" w:cs="Arial"/>
        </w:rPr>
        <w:t>στστ) Μεριμνά για τον καθορισμό σταθεροτύπων και των μικροβιολογικών ιστολογικών και φυσικοχημικών προδιαγραφών για τον έλεγχο της υγιεινής κατάστασης των προϊόντων κρέατος.</w:t>
      </w:r>
    </w:p>
    <w:p w:rsidR="00353AF0" w:rsidRPr="00D24DAA" w:rsidRDefault="00353AF0" w:rsidP="00676C42">
      <w:pPr>
        <w:pStyle w:val="a9"/>
        <w:spacing w:line="240" w:lineRule="auto"/>
        <w:rPr>
          <w:rFonts w:ascii="Arial" w:hAnsi="Arial" w:cs="Arial"/>
        </w:rPr>
      </w:pPr>
      <w:r w:rsidRPr="00D24DAA">
        <w:rPr>
          <w:rFonts w:ascii="Arial" w:hAnsi="Arial" w:cs="Arial"/>
        </w:rPr>
        <w:t>ζζ).  Μελετά και  ερευνά,  καθώς κάνει   την κατάρτιση υγειονομικών κανόνων για θέματα που αφορούν την παραγωγή, εισαγωγή, εξαγωγή και εμπορία.</w:t>
      </w:r>
    </w:p>
    <w:p w:rsidR="00353AF0" w:rsidRPr="00D24DAA" w:rsidRDefault="00353AF0" w:rsidP="00676C42">
      <w:pPr>
        <w:pStyle w:val="a9"/>
        <w:spacing w:line="240" w:lineRule="auto"/>
        <w:rPr>
          <w:rFonts w:ascii="Arial" w:hAnsi="Arial" w:cs="Arial"/>
        </w:rPr>
      </w:pPr>
      <w:r w:rsidRPr="00D24DAA">
        <w:rPr>
          <w:rFonts w:ascii="Arial" w:hAnsi="Arial" w:cs="Arial"/>
        </w:rPr>
        <w:t>ηη)  Μεριμνά για την μετεκπαίδευση στην ημεδαπή και αλλοδαπή ειδικών για την απόκτηση εξειδικευμένων γνώσεων που έχει σκοπό τη σωστή διενέργεια του υγειονομικού ελέγχου των πιο πάνω προϊόντων.</w:t>
      </w:r>
    </w:p>
    <w:p w:rsidR="00353AF0" w:rsidRPr="00D24DAA" w:rsidRDefault="00353AF0" w:rsidP="00676C42">
      <w:pPr>
        <w:pStyle w:val="a9"/>
        <w:spacing w:line="240" w:lineRule="auto"/>
        <w:rPr>
          <w:rFonts w:ascii="Arial" w:hAnsi="Arial" w:cs="Arial"/>
        </w:rPr>
      </w:pPr>
      <w:r w:rsidRPr="00D24DAA">
        <w:rPr>
          <w:rFonts w:ascii="Arial" w:hAnsi="Arial" w:cs="Arial"/>
        </w:rPr>
        <w:t>θθ)  Συμμετέχει στην αντιμετώπιση θεμάτων αρμοδιότητας του Τμήματος στον τομέα συνεργασία με διεθνείς οργανισμούς.</w:t>
      </w:r>
    </w:p>
    <w:p w:rsidR="00353AF0" w:rsidRPr="00D24DAA" w:rsidRDefault="00353AF0" w:rsidP="00676C42">
      <w:pPr>
        <w:pStyle w:val="a9"/>
        <w:spacing w:line="240" w:lineRule="auto"/>
        <w:rPr>
          <w:rFonts w:ascii="Arial" w:hAnsi="Arial" w:cs="Arial"/>
        </w:rPr>
      </w:pPr>
      <w:r w:rsidRPr="00D24DAA">
        <w:rPr>
          <w:rFonts w:ascii="Arial" w:hAnsi="Arial" w:cs="Arial"/>
        </w:rPr>
        <w:t>ιι)  Αντιμετωπίζει  σειρά θεμάτων αρμοδιότητας του Τμήματος στα πλαίσια της ΕΕ.</w:t>
      </w:r>
    </w:p>
    <w:p w:rsidR="00353AF0" w:rsidRPr="00D24DAA" w:rsidRDefault="00353AF0" w:rsidP="00676C42">
      <w:pPr>
        <w:pStyle w:val="a9"/>
        <w:spacing w:line="240" w:lineRule="auto"/>
        <w:rPr>
          <w:rFonts w:ascii="Arial" w:hAnsi="Arial" w:cs="Arial"/>
        </w:rPr>
      </w:pPr>
      <w:r w:rsidRPr="00D24DAA">
        <w:rPr>
          <w:rFonts w:ascii="Arial" w:hAnsi="Arial" w:cs="Arial"/>
        </w:rPr>
        <w:t>ιαια.)  Κάνει  καθορισμό υγειονομικών προδιαγραφών κατασκευής εξοπλισμού και λειτουργίας των σφαγείων, των πτηνοσφαγείων, των ψυκτικών εγκαταστάσεων των εργαστηρίων τεμαχισμού κρέατος, των κρεαταγορών και των μονάδων επεξεργασίας υποπροϊόντων σφαγής, σε συνεργασία με αρμόδιες υπηρεσίες.</w:t>
      </w:r>
    </w:p>
    <w:p w:rsidR="00353AF0" w:rsidRPr="00D24DAA" w:rsidRDefault="00353AF0" w:rsidP="00676C42">
      <w:pPr>
        <w:pStyle w:val="a9"/>
        <w:spacing w:line="240" w:lineRule="auto"/>
        <w:rPr>
          <w:rFonts w:ascii="Arial" w:hAnsi="Arial" w:cs="Arial"/>
        </w:rPr>
      </w:pPr>
      <w:r w:rsidRPr="00D24DAA">
        <w:rPr>
          <w:rFonts w:ascii="Arial" w:hAnsi="Arial" w:cs="Arial"/>
        </w:rPr>
        <w:t>ιβιβ)  Μεριμνά για την από υγειονομικής πλευράς χορήγηση ή ανάκληση αδειών ίδρυσης, επέκτασης και λειτουργίας των  παραπάνω εγκαταστάσεων.</w:t>
      </w:r>
    </w:p>
    <w:p w:rsidR="00353AF0" w:rsidRPr="00D24DAA" w:rsidRDefault="00353AF0" w:rsidP="00676C42">
      <w:pPr>
        <w:pStyle w:val="a9"/>
        <w:spacing w:line="240" w:lineRule="auto"/>
        <w:rPr>
          <w:rFonts w:ascii="Arial" w:hAnsi="Arial" w:cs="Arial"/>
        </w:rPr>
      </w:pPr>
      <w:r w:rsidRPr="00D24DAA">
        <w:rPr>
          <w:rFonts w:ascii="Arial" w:hAnsi="Arial" w:cs="Arial"/>
        </w:rPr>
        <w:t>ιγιγ)   Εγκρίνει  από υγειονομικής πλευράς  τις σφαγειοτεχνικές εγκαταστάσεις  της χώρας και του εξωτερικού για διακίνηση, εισαγωγή και εξαγωγή κρεάτων.</w:t>
      </w:r>
    </w:p>
    <w:p w:rsidR="00353AF0" w:rsidRPr="00D24DAA" w:rsidRDefault="00353AF0" w:rsidP="00676C42">
      <w:pPr>
        <w:pStyle w:val="a9"/>
        <w:spacing w:line="240" w:lineRule="auto"/>
        <w:rPr>
          <w:rFonts w:ascii="Arial" w:hAnsi="Arial" w:cs="Arial"/>
        </w:rPr>
      </w:pPr>
      <w:r w:rsidRPr="00D24DAA">
        <w:rPr>
          <w:rFonts w:ascii="Arial" w:hAnsi="Arial" w:cs="Arial"/>
        </w:rPr>
        <w:t>ιδιδ)  Μεριμνά  σε συνεργασία με αρμόδιες υπηρεσίες για τον καθορισμό των φυσικοχημικών και μικροβιολογικών προδιαγραφών και σταθεροτύπων του απαιτούμενου νερού και λειτουργίας των  παραπάνω εγκαταστάσεων και των αποχετευτικών λυμάτων δια την προστασία του περιβάλλοντος.</w:t>
      </w:r>
    </w:p>
    <w:p w:rsidR="00353AF0" w:rsidRPr="00D24DAA" w:rsidRDefault="00353AF0" w:rsidP="00676C42">
      <w:pPr>
        <w:pStyle w:val="a9"/>
        <w:spacing w:line="240" w:lineRule="auto"/>
        <w:rPr>
          <w:rFonts w:ascii="Arial" w:hAnsi="Arial" w:cs="Arial"/>
        </w:rPr>
      </w:pPr>
      <w:r w:rsidRPr="00D24DAA">
        <w:rPr>
          <w:rFonts w:ascii="Arial" w:hAnsi="Arial" w:cs="Arial"/>
        </w:rPr>
        <w:t>ιειε)  Συντάσσει σειρά  υγειονομικών κανονισμών οργάνωσης και λειτουργίας των παρπάνω εγκαταστάσεων και η παρακολούθηση της εφαρμογής τους.</w:t>
      </w:r>
    </w:p>
    <w:p w:rsidR="00353AF0" w:rsidRPr="00D24DAA" w:rsidRDefault="00353AF0" w:rsidP="00676C42">
      <w:pPr>
        <w:pStyle w:val="a9"/>
        <w:spacing w:line="240" w:lineRule="auto"/>
        <w:rPr>
          <w:rFonts w:ascii="Arial" w:hAnsi="Arial" w:cs="Arial"/>
        </w:rPr>
      </w:pPr>
      <w:r w:rsidRPr="00D24DAA">
        <w:rPr>
          <w:rFonts w:ascii="Arial" w:hAnsi="Arial" w:cs="Arial"/>
        </w:rPr>
        <w:t>ιστιστ)   Μεριμνά για την εκπαίδευση των εργαζομένων στα σφαγεία τεχνιτών κρέατος (εκδοροσφαγείς κ.λπ.) για την καλή συντήρηση λειτουργία  τους, σε συνεργασία με αρμόδιες υπηρεσίες και φορείς.</w:t>
      </w:r>
    </w:p>
    <w:p w:rsidR="00353AF0" w:rsidRPr="00D24DAA" w:rsidRDefault="00353AF0" w:rsidP="00676C42">
      <w:pPr>
        <w:pStyle w:val="a9"/>
        <w:spacing w:line="240" w:lineRule="auto"/>
        <w:rPr>
          <w:rFonts w:ascii="Arial" w:hAnsi="Arial" w:cs="Arial"/>
        </w:rPr>
      </w:pPr>
      <w:r w:rsidRPr="00D24DAA">
        <w:rPr>
          <w:rFonts w:ascii="Arial" w:hAnsi="Arial" w:cs="Arial"/>
        </w:rPr>
        <w:t>ιζιζ)  Αντιμετωπίζει  θέματα  σφαγείων και λοιπών εγκαταστάσεων στα πλαίσια των Ε.Κ. και των διεθνών οργανισμών.</w:t>
      </w:r>
    </w:p>
    <w:p w:rsidR="00353AF0" w:rsidRPr="00D24DAA" w:rsidRDefault="00353AF0" w:rsidP="00676C42">
      <w:pPr>
        <w:pStyle w:val="a9"/>
        <w:spacing w:line="240" w:lineRule="auto"/>
        <w:rPr>
          <w:rFonts w:ascii="Arial" w:hAnsi="Arial" w:cs="Arial"/>
        </w:rPr>
      </w:pPr>
      <w:r w:rsidRPr="00D24DAA">
        <w:rPr>
          <w:rFonts w:ascii="Arial" w:hAnsi="Arial" w:cs="Arial"/>
        </w:rPr>
        <w:t>ιηιη)  Συντάσσει, συμπληρώνει, τροποποιεί τις νομοθετικέ και διοικητικές πράξεις, καθώς και την εναρμόνιση τους με το κοινοτικό δίκαιο, για τον καθορισμό υγειονομικών προδιαγραφών του γάλακτος, των γαλακτοκομικών προϊόντων και ίδρυσης λειτουργίας των εγκαταστάσεων επεξεργασίας και μεταποίησης τους, σε συνεργασία με αρμόδιες υπηρεσίες.</w:t>
      </w:r>
    </w:p>
    <w:p w:rsidR="00353AF0" w:rsidRPr="00D24DAA" w:rsidRDefault="00353AF0" w:rsidP="00676C42">
      <w:pPr>
        <w:pStyle w:val="a9"/>
        <w:spacing w:line="240" w:lineRule="auto"/>
        <w:rPr>
          <w:rFonts w:ascii="Arial" w:hAnsi="Arial" w:cs="Arial"/>
        </w:rPr>
      </w:pPr>
      <w:r w:rsidRPr="00D24DAA">
        <w:rPr>
          <w:rFonts w:ascii="Arial" w:hAnsi="Arial" w:cs="Arial"/>
        </w:rPr>
        <w:lastRenderedPageBreak/>
        <w:t>ιθιθ)  Παρακολουθεί  την εφαρμογή, από τις αρμόδιες για τον έλεγχο κτηνιατρικές υπηρεσίες, των θεσπιζόμενων διατάξεων και λήψη μέτρων αντιμετώπισης των δυσχερειών και προβλημάτων.</w:t>
      </w:r>
    </w:p>
    <w:p w:rsidR="00353AF0" w:rsidRPr="00D24DAA" w:rsidRDefault="00353AF0" w:rsidP="00676C42">
      <w:pPr>
        <w:pStyle w:val="a9"/>
        <w:spacing w:line="240" w:lineRule="auto"/>
        <w:rPr>
          <w:rFonts w:ascii="Arial" w:hAnsi="Arial" w:cs="Arial"/>
        </w:rPr>
      </w:pPr>
      <w:r w:rsidRPr="00D24DAA">
        <w:rPr>
          <w:rFonts w:ascii="Arial" w:hAnsi="Arial" w:cs="Arial"/>
        </w:rPr>
        <w:t>κκ)   Μεριμνά  για τη σύνταξη υγειονομικών κανονισμών λειτουργίας των βιομηχανιών - βιοτεχνιών - εργαστηρίων γάλακτος και γαλακτοκομικών προϊόντων, σε συνεργασία με αρμόδιες υπηρεσίες.</w:t>
      </w:r>
    </w:p>
    <w:p w:rsidR="00353AF0" w:rsidRPr="00D24DAA" w:rsidRDefault="00353AF0" w:rsidP="00676C42">
      <w:pPr>
        <w:pStyle w:val="a9"/>
        <w:spacing w:line="240" w:lineRule="auto"/>
        <w:rPr>
          <w:rFonts w:ascii="Arial" w:hAnsi="Arial" w:cs="Arial"/>
        </w:rPr>
      </w:pPr>
      <w:r w:rsidRPr="00D24DAA">
        <w:rPr>
          <w:rFonts w:ascii="Arial" w:hAnsi="Arial" w:cs="Arial"/>
        </w:rPr>
        <w:t>κακα.)  Καθορίζει τις υγειονομικές μεθόδους θερμικής και άλλης τεχνολογικής επεξεργασίας του γάλακτος, μεταποίησης του και παρασκευής γαλακτοκομικών προϊόντων, σε συνεργασία με αρμόδιες υπηρεσίες.</w:t>
      </w:r>
    </w:p>
    <w:p w:rsidR="00353AF0" w:rsidRPr="00D24DAA" w:rsidRDefault="00353AF0" w:rsidP="00676C42">
      <w:pPr>
        <w:pStyle w:val="a9"/>
        <w:spacing w:line="240" w:lineRule="auto"/>
        <w:rPr>
          <w:rFonts w:ascii="Arial" w:hAnsi="Arial" w:cs="Arial"/>
        </w:rPr>
      </w:pPr>
      <w:r w:rsidRPr="00D24DAA">
        <w:rPr>
          <w:rFonts w:ascii="Arial" w:hAnsi="Arial" w:cs="Arial"/>
        </w:rPr>
        <w:t>κβκβ)  Καθορίζει τα μικροβιολογικά  σταθερότυπα, τις βιοχημικές προδιαγραφές, τα τοξικολογικά κριτήρια (κατάλοιπα φαρμακευτικών και άλλων ουσιών και άλλων παραμέτρων) καθώς και  την  οργάνωση ενιαίων μεθόδων και τεχνικού ελέγχου αυτών στο γάλα και τα προϊόντα του, σε συνεργασία με αρμόδιες υπηρεσίες.</w:t>
      </w:r>
    </w:p>
    <w:p w:rsidR="00353AF0" w:rsidRPr="00D24DAA" w:rsidRDefault="00353AF0" w:rsidP="00676C42">
      <w:pPr>
        <w:pStyle w:val="a9"/>
        <w:spacing w:line="240" w:lineRule="auto"/>
        <w:rPr>
          <w:rFonts w:ascii="Arial" w:hAnsi="Arial" w:cs="Arial"/>
        </w:rPr>
      </w:pPr>
      <w:r w:rsidRPr="00D24DAA">
        <w:rPr>
          <w:rFonts w:ascii="Arial" w:hAnsi="Arial" w:cs="Arial"/>
        </w:rPr>
        <w:t>κγκγ)  Κάνει  καθορισμό μεθόδων και την οργάνωση του υγειονομικού ελέγχου του γάλακτος και των γαλακτοκομικών προϊόντων στην παραγωγή, επεξεργασία, τυποποίηση, συντήρηση, διακίνηση και διάθεση.</w:t>
      </w:r>
    </w:p>
    <w:p w:rsidR="00353AF0" w:rsidRPr="00D24DAA" w:rsidRDefault="00353AF0" w:rsidP="00676C42">
      <w:pPr>
        <w:pStyle w:val="a9"/>
        <w:spacing w:line="240" w:lineRule="auto"/>
        <w:rPr>
          <w:rFonts w:ascii="Arial" w:hAnsi="Arial" w:cs="Arial"/>
        </w:rPr>
      </w:pPr>
      <w:r w:rsidRPr="00D24DAA">
        <w:rPr>
          <w:rFonts w:ascii="Arial" w:hAnsi="Arial" w:cs="Arial"/>
        </w:rPr>
        <w:t>κδκδ)  Καθορίζει  τις υγειονομικές προδιαγραφές των μέσων μεταφοράς και συσκευασίας του γάλακτος και των προϊόντων του.</w:t>
      </w:r>
    </w:p>
    <w:p w:rsidR="00353AF0" w:rsidRPr="00D24DAA" w:rsidRDefault="00353AF0" w:rsidP="00676C42">
      <w:pPr>
        <w:pStyle w:val="a9"/>
        <w:spacing w:line="240" w:lineRule="auto"/>
        <w:rPr>
          <w:rFonts w:ascii="Arial" w:hAnsi="Arial" w:cs="Arial"/>
        </w:rPr>
      </w:pPr>
      <w:r w:rsidRPr="00D24DAA">
        <w:rPr>
          <w:rFonts w:ascii="Arial" w:hAnsi="Arial" w:cs="Arial"/>
        </w:rPr>
        <w:t>κεκε)  Κάνει  κατάρτιση προγραμμάτων εκπαίδευσης - επιμόρφωσης των υπαλλήλων και ενδιαφερομένων φορέων αρμοδιότητας του τομέα γάλακτος και γαλακτοκομικών προϊόντων και η παρακολούθηση εφαρμογής τους.</w:t>
      </w:r>
    </w:p>
    <w:p w:rsidR="00353AF0" w:rsidRPr="00D24DAA" w:rsidRDefault="00353AF0" w:rsidP="00676C42">
      <w:pPr>
        <w:pStyle w:val="a9"/>
        <w:spacing w:line="240" w:lineRule="auto"/>
        <w:rPr>
          <w:rFonts w:ascii="Arial" w:hAnsi="Arial" w:cs="Arial"/>
        </w:rPr>
      </w:pPr>
      <w:r w:rsidRPr="00D24DAA">
        <w:rPr>
          <w:rFonts w:ascii="Arial" w:hAnsi="Arial" w:cs="Arial"/>
        </w:rPr>
        <w:t>κστκστ.)   Για το μέλι και τα λοιπά ζωικά τρόφιμα, ασκούνται οι ίδιες αρμοδιότητες που αναφέρονται για το γάλα και τα γαλακτοκομικά προϊόντα.</w:t>
      </w:r>
    </w:p>
    <w:p w:rsidR="00353AF0" w:rsidRPr="00D24DAA" w:rsidRDefault="00353AF0" w:rsidP="00676C42">
      <w:pPr>
        <w:pStyle w:val="a9"/>
        <w:spacing w:line="240" w:lineRule="auto"/>
        <w:rPr>
          <w:rFonts w:ascii="Arial" w:hAnsi="Arial" w:cs="Arial"/>
        </w:rPr>
      </w:pPr>
      <w:r w:rsidRPr="00D24DAA">
        <w:rPr>
          <w:rFonts w:ascii="Arial" w:hAnsi="Arial" w:cs="Arial"/>
        </w:rPr>
        <w:t>κζκζ.)   Συμμετέχει  στα όργανα λήψης αποφάσεων σε θέματα του τομέα γάλακτος και γαλακτοκομικών προϊόντων στις Ε.Κ. και τους διεθνείς οργανισμούς και στη μέριμνα αντιμετώπισης τους.</w:t>
      </w:r>
    </w:p>
    <w:p w:rsidR="00353AF0" w:rsidRPr="00D24DAA" w:rsidRDefault="00353AF0" w:rsidP="00676C42">
      <w:pPr>
        <w:pStyle w:val="a9"/>
        <w:spacing w:line="240" w:lineRule="auto"/>
        <w:rPr>
          <w:rFonts w:ascii="Arial" w:hAnsi="Arial" w:cs="Arial"/>
        </w:rPr>
      </w:pPr>
      <w:r w:rsidRPr="00D24DAA">
        <w:rPr>
          <w:rFonts w:ascii="Arial" w:hAnsi="Arial" w:cs="Arial"/>
        </w:rPr>
        <w:t>κηκη) Καθορίζει  τα  στοιχεία  των υγειονομικών προδιαγραφών κατασκευής εξοπλισμού και λειτουργίας των εγκαταστάσεων συλλογής, αποθήκευσης, μεταποίησης, εν γένει χειρισμού καθώς και της τελικής διάθεσης των υποπροϊόντων ζωικής προέλευσης, ώστε να μην τίθενται σε κίνδυνο η υγεία των ζώων και η δημόσια υγεία.</w:t>
      </w:r>
    </w:p>
    <w:p w:rsidR="00353AF0" w:rsidRPr="00D24DAA" w:rsidRDefault="00353AF0" w:rsidP="00676C42">
      <w:pPr>
        <w:pStyle w:val="a9"/>
        <w:spacing w:line="240" w:lineRule="auto"/>
        <w:rPr>
          <w:rFonts w:ascii="Arial" w:hAnsi="Arial" w:cs="Arial"/>
        </w:rPr>
      </w:pPr>
      <w:r w:rsidRPr="00D24DAA">
        <w:rPr>
          <w:rFonts w:ascii="Arial" w:hAnsi="Arial" w:cs="Arial"/>
        </w:rPr>
        <w:t>κθκθ)   Καθορίζει  όρους  και  προϋποθέσεις  της διάθεσης στην αγορά υποπροϊόντων ζωικής προέλευσης.</w:t>
      </w:r>
    </w:p>
    <w:p w:rsidR="00353AF0" w:rsidRPr="00D24DAA" w:rsidRDefault="00353AF0" w:rsidP="00676C42">
      <w:pPr>
        <w:pStyle w:val="a9"/>
        <w:spacing w:line="240" w:lineRule="auto"/>
        <w:rPr>
          <w:rFonts w:ascii="Arial" w:hAnsi="Arial" w:cs="Arial"/>
        </w:rPr>
      </w:pPr>
      <w:r w:rsidRPr="00D24DAA">
        <w:rPr>
          <w:rFonts w:ascii="Arial" w:hAnsi="Arial" w:cs="Arial"/>
        </w:rPr>
        <w:t>λαλα)   Καθορίζει τους όρους, από υγειονομικής κτηνιατρικής πλευράς, χορήγησης ή ανάκλησης αδειών ίδρυσης και λειτουργίας των ανωτέρω εγκαταστάσεων.</w:t>
      </w:r>
    </w:p>
    <w:p w:rsidR="00353AF0" w:rsidRPr="00D24DAA" w:rsidRDefault="00353AF0" w:rsidP="00676C42">
      <w:pPr>
        <w:pStyle w:val="a9"/>
        <w:spacing w:line="240" w:lineRule="auto"/>
        <w:rPr>
          <w:rFonts w:ascii="Arial" w:hAnsi="Arial" w:cs="Arial"/>
        </w:rPr>
      </w:pPr>
      <w:r w:rsidRPr="00D24DAA">
        <w:rPr>
          <w:rFonts w:ascii="Arial" w:hAnsi="Arial" w:cs="Arial"/>
        </w:rPr>
        <w:t>λβλβ) Κάνει επιθεώρηση και η επίβλεψη των εγκαταστάσεων διαχείρισης ζωικών υποπροϊόντων σε συνεργασία με τις  Περιφερειακού επιπέδου Κτηνιατρικές Αρχές.</w:t>
      </w:r>
    </w:p>
    <w:p w:rsidR="00353AF0" w:rsidRPr="00D24DAA" w:rsidRDefault="00353AF0" w:rsidP="00676C42">
      <w:pPr>
        <w:pStyle w:val="a9"/>
        <w:spacing w:line="240" w:lineRule="auto"/>
        <w:rPr>
          <w:rFonts w:ascii="Arial" w:hAnsi="Arial" w:cs="Arial"/>
        </w:rPr>
      </w:pPr>
      <w:r w:rsidRPr="00D24DAA">
        <w:rPr>
          <w:rFonts w:ascii="Arial" w:hAnsi="Arial" w:cs="Arial"/>
        </w:rPr>
        <w:t>λγλγ) Κάνει συνεργασία με συναρμόδιες υπηρεσίες και Οργανισμούς του Υπουργείου Αγροτικής  Ανάπτυξης  και  Τροφίμων, υπηρεσίες άλλων Υπουργείων, Οργανισμούς και Οργανώσεις παραγωγών, μεταποιητών και εμπόρων για θέματα διαχείρισης υποπροϊόντων ζωικής προέλευσης, ώστε να διασφαλίζονται τα μέτρα προστασίας του περιβάλλοντος και να ελαχιστοποιείται ο κίνδυνος διασποράς μεταδοτικών νόσων στα ζώα και στον άνθρωπο.</w:t>
      </w:r>
    </w:p>
    <w:p w:rsidR="00353AF0" w:rsidRPr="00D24DAA" w:rsidRDefault="00353AF0" w:rsidP="00676C42">
      <w:pPr>
        <w:pStyle w:val="a9"/>
        <w:spacing w:line="240" w:lineRule="auto"/>
        <w:rPr>
          <w:rFonts w:ascii="Arial" w:hAnsi="Arial" w:cs="Arial"/>
        </w:rPr>
      </w:pPr>
      <w:r w:rsidRPr="00D24DAA">
        <w:rPr>
          <w:rFonts w:ascii="Arial" w:hAnsi="Arial" w:cs="Arial"/>
        </w:rPr>
        <w:t>λδλδ) Κάνει καθορισμό και  επικύρωση των εγγυήσεων που παρέχονται από τις εγκαταστάσεις διαχείρισης ζωικών υποπροϊόντων σχετικά με την εκτίμηση του κινδύνου και τις εγγυήσεις που παρέχονται σύμφωνα με τις αρχές του συστήματος ανάλυσης κινδύνου και κρισίμων σημείων ελέγχου  ( Η.A.C.C.Ρ. –Η</w:t>
      </w:r>
      <w:r w:rsidRPr="00D24DAA">
        <w:rPr>
          <w:rFonts w:ascii="Arial" w:hAnsi="Arial" w:cs="Arial"/>
          <w:lang w:val="en-US"/>
        </w:rPr>
        <w:t>azard</w:t>
      </w:r>
      <w:r w:rsidRPr="00D24DAA">
        <w:rPr>
          <w:rFonts w:ascii="Arial" w:hAnsi="Arial" w:cs="Arial"/>
        </w:rPr>
        <w:t xml:space="preserve">  </w:t>
      </w:r>
      <w:r w:rsidRPr="00D24DAA">
        <w:rPr>
          <w:rFonts w:ascii="Arial" w:hAnsi="Arial" w:cs="Arial"/>
          <w:lang w:val="en-US"/>
        </w:rPr>
        <w:t>Analysis</w:t>
      </w:r>
      <w:r w:rsidRPr="00D24DAA">
        <w:rPr>
          <w:rFonts w:ascii="Arial" w:hAnsi="Arial" w:cs="Arial"/>
        </w:rPr>
        <w:t xml:space="preserve"> </w:t>
      </w:r>
      <w:r w:rsidRPr="00D24DAA">
        <w:rPr>
          <w:rFonts w:ascii="Arial" w:hAnsi="Arial" w:cs="Arial"/>
          <w:lang w:val="en-US"/>
        </w:rPr>
        <w:t>and</w:t>
      </w:r>
      <w:r w:rsidRPr="00D24DAA">
        <w:rPr>
          <w:rFonts w:ascii="Arial" w:hAnsi="Arial" w:cs="Arial"/>
        </w:rPr>
        <w:t xml:space="preserve">  </w:t>
      </w:r>
      <w:r w:rsidRPr="00D24DAA">
        <w:rPr>
          <w:rFonts w:ascii="Arial" w:hAnsi="Arial" w:cs="Arial"/>
          <w:lang w:val="en-US"/>
        </w:rPr>
        <w:t>Critical</w:t>
      </w:r>
      <w:r w:rsidRPr="00D24DAA">
        <w:rPr>
          <w:rFonts w:ascii="Arial" w:hAnsi="Arial" w:cs="Arial"/>
        </w:rPr>
        <w:t xml:space="preserve">  </w:t>
      </w:r>
      <w:r w:rsidRPr="00D24DAA">
        <w:rPr>
          <w:rFonts w:ascii="Arial" w:hAnsi="Arial" w:cs="Arial"/>
          <w:lang w:val="en-US"/>
        </w:rPr>
        <w:t>Control</w:t>
      </w:r>
      <w:r w:rsidRPr="00D24DAA">
        <w:rPr>
          <w:rFonts w:ascii="Arial" w:hAnsi="Arial" w:cs="Arial"/>
        </w:rPr>
        <w:t xml:space="preserve">  </w:t>
      </w:r>
      <w:r w:rsidRPr="00D24DAA">
        <w:rPr>
          <w:rFonts w:ascii="Arial" w:hAnsi="Arial" w:cs="Arial"/>
          <w:lang w:val="en-US"/>
        </w:rPr>
        <w:t>Points</w:t>
      </w:r>
      <w:r w:rsidRPr="00D24DAA">
        <w:rPr>
          <w:rFonts w:ascii="Arial" w:hAnsi="Arial" w:cs="Arial"/>
        </w:rPr>
        <w:t xml:space="preserve"> ). . </w:t>
      </w:r>
    </w:p>
    <w:p w:rsidR="00353AF0" w:rsidRPr="00D24DAA" w:rsidRDefault="00353AF0" w:rsidP="00676C42">
      <w:pPr>
        <w:pStyle w:val="a9"/>
        <w:spacing w:line="240" w:lineRule="auto"/>
        <w:rPr>
          <w:rFonts w:ascii="Arial" w:hAnsi="Arial" w:cs="Arial"/>
        </w:rPr>
      </w:pPr>
      <w:r w:rsidRPr="00D24DAA">
        <w:rPr>
          <w:rFonts w:ascii="Arial" w:hAnsi="Arial" w:cs="Arial"/>
        </w:rPr>
        <w:lastRenderedPageBreak/>
        <w:t>λελε). Καταρτίζει τον κατάλογο εγκεκριμένων μονάδων διαχείρισης ζωικών υποπροϊόντων που βρίσκονται εντός της ελληνικής επικράτειας.</w:t>
      </w:r>
    </w:p>
    <w:p w:rsidR="00353AF0" w:rsidRPr="00D24DAA" w:rsidRDefault="00353AF0" w:rsidP="00676C42">
      <w:pPr>
        <w:pStyle w:val="a9"/>
        <w:spacing w:line="240" w:lineRule="auto"/>
        <w:rPr>
          <w:rFonts w:ascii="Arial" w:hAnsi="Arial" w:cs="Arial"/>
        </w:rPr>
      </w:pPr>
      <w:r w:rsidRPr="00D24DAA">
        <w:rPr>
          <w:rFonts w:ascii="Arial" w:hAnsi="Arial" w:cs="Arial"/>
        </w:rPr>
        <w:t>λστλστ)  Χορηγεί επίσημο κωδικό αριθμού έγκρισης σε σχέση με τη φύση των δραστηριοτήτων της σε κάθε μονάδα διαχείρισης ζωϊκών υποπροϊόντων.</w:t>
      </w:r>
    </w:p>
    <w:p w:rsidR="00353AF0" w:rsidRPr="00D24DAA" w:rsidRDefault="00353AF0" w:rsidP="00676C42">
      <w:pPr>
        <w:pStyle w:val="a9"/>
        <w:spacing w:line="240" w:lineRule="auto"/>
        <w:rPr>
          <w:rFonts w:ascii="Arial" w:hAnsi="Arial" w:cs="Arial"/>
        </w:rPr>
      </w:pPr>
      <w:r w:rsidRPr="00D24DAA">
        <w:rPr>
          <w:rFonts w:ascii="Arial" w:hAnsi="Arial" w:cs="Arial"/>
        </w:rPr>
        <w:t>λζλζ)  Κάνει συλλογή και η αξιολόγηση στατιστικών στοιχείων σχετικά με την παραγωγή, την επεξεργασία, τη διάθεση στην αγορά κλπ. των ζωικών υποπροϊόντων που δεν προορίζονται για κατανάλωση από τον άνθρωπο.</w:t>
      </w:r>
    </w:p>
    <w:p w:rsidR="00353AF0" w:rsidRPr="00D24DAA" w:rsidRDefault="00353AF0" w:rsidP="00676C42">
      <w:pPr>
        <w:pStyle w:val="a9"/>
        <w:spacing w:line="240" w:lineRule="auto"/>
        <w:rPr>
          <w:rFonts w:ascii="Arial" w:hAnsi="Arial" w:cs="Arial"/>
        </w:rPr>
      </w:pPr>
      <w:r w:rsidRPr="00D24DAA">
        <w:rPr>
          <w:rFonts w:ascii="Arial" w:hAnsi="Arial" w:cs="Arial"/>
        </w:rPr>
        <w:t>ληλη) . Εκπροσωπεί το Υπουργείο  στην Ευρωπαϊκή Ένωση και τους Διεθνείς Οργανισμούς σε θέμα τα που αφορούν τα υποπροϊόντα ζωικής προέλευσης.</w:t>
      </w:r>
    </w:p>
    <w:p w:rsidR="00353AF0" w:rsidRPr="00D24DAA" w:rsidRDefault="00353AF0" w:rsidP="00676C42">
      <w:pPr>
        <w:pStyle w:val="a9"/>
        <w:spacing w:line="240" w:lineRule="auto"/>
        <w:rPr>
          <w:rFonts w:ascii="Arial" w:hAnsi="Arial" w:cs="Arial"/>
        </w:rPr>
      </w:pPr>
      <w:r w:rsidRPr="00D24DAA">
        <w:rPr>
          <w:rFonts w:ascii="Arial" w:hAnsi="Arial" w:cs="Arial"/>
        </w:rPr>
        <w:t>λθλθ) . Κάθε άλλο θέμα ή αντικείμενο σχετικό με τα υποπροϊόντα ζωικής προέλευσης.</w:t>
      </w:r>
    </w:p>
    <w:p w:rsidR="00353AF0" w:rsidRPr="00D24DAA" w:rsidRDefault="00353AF0" w:rsidP="00676C42">
      <w:pPr>
        <w:pStyle w:val="a9"/>
        <w:spacing w:line="240" w:lineRule="auto"/>
        <w:rPr>
          <w:rFonts w:ascii="Arial" w:hAnsi="Arial" w:cs="Arial"/>
        </w:rPr>
      </w:pPr>
      <w:r w:rsidRPr="00D24DAA">
        <w:rPr>
          <w:rFonts w:ascii="Arial" w:hAnsi="Arial" w:cs="Arial"/>
        </w:rPr>
        <w:t>μαμα. Διαμόρφωση εθνικών μέτρων, παρεκκλίσεων σύμφωνα  με τις απαιτήσεις των Καν. 852/04 &amp; 853/04 (ΠΔ 79/2007, άρθρο 16)</w:t>
      </w:r>
    </w:p>
    <w:p w:rsidR="00353AF0" w:rsidRPr="00D24DAA" w:rsidRDefault="00353AF0" w:rsidP="00676C42">
      <w:pPr>
        <w:pStyle w:val="a9"/>
        <w:spacing w:line="240" w:lineRule="auto"/>
        <w:rPr>
          <w:rFonts w:ascii="Arial" w:hAnsi="Arial" w:cs="Arial"/>
        </w:rPr>
      </w:pPr>
      <w:r w:rsidRPr="00D24DAA">
        <w:rPr>
          <w:rFonts w:ascii="Arial" w:hAnsi="Arial" w:cs="Arial"/>
        </w:rPr>
        <w:t>μβμβ)  Καταρτίζει το   Πολυετές  Εθνικό  Σχέδιο  Επίσημων   Ελέγχων  (  ΠΟ.Ε.Σ.Ε. ,)   και κάνει  παρακολούθηση, επιτήρηση, αξιολόγηση και επικαιροποίηση αυτού ( Π.Δ. 79/2007, άρθρο 14 και Καν. 882/2004, άρθρα 41-43)</w:t>
      </w:r>
    </w:p>
    <w:p w:rsidR="00353AF0" w:rsidRPr="00D24DAA" w:rsidRDefault="00353AF0" w:rsidP="00676C42">
      <w:pPr>
        <w:pStyle w:val="a9"/>
        <w:spacing w:line="240" w:lineRule="auto"/>
        <w:rPr>
          <w:rFonts w:ascii="Arial" w:hAnsi="Arial" w:cs="Arial"/>
        </w:rPr>
      </w:pPr>
      <w:r w:rsidRPr="00D24DAA">
        <w:rPr>
          <w:rFonts w:ascii="Arial" w:hAnsi="Arial" w:cs="Arial"/>
        </w:rPr>
        <w:t>μγμγ)  Καταρτίζει   την  ετήσια  έκθεση απολογισμού των δράσεων του Τμήματος σε σχέση με τους στόχους που τέθηκαν (ΠΔ 79/2007, άρθρο 14 και Καν. 882/2004, άρθρο 44)</w:t>
      </w:r>
    </w:p>
    <w:p w:rsidR="00353AF0" w:rsidRPr="00D24DAA" w:rsidRDefault="00353AF0" w:rsidP="00676C42">
      <w:pPr>
        <w:pStyle w:val="a9"/>
        <w:spacing w:line="240" w:lineRule="auto"/>
        <w:rPr>
          <w:rFonts w:ascii="Arial" w:hAnsi="Arial" w:cs="Arial"/>
        </w:rPr>
      </w:pPr>
      <w:r w:rsidRPr="00D24DAA">
        <w:rPr>
          <w:rFonts w:ascii="Arial" w:hAnsi="Arial" w:cs="Arial"/>
        </w:rPr>
        <w:t>μδμδ) Καταρτίζει κατάλογο εγκεκριμένων και καταχωρημένων εγκαταστάσεων και ανάρτηση στο διαδίκτυο.</w:t>
      </w:r>
    </w:p>
    <w:p w:rsidR="00353AF0" w:rsidRPr="00D24DAA" w:rsidRDefault="00353AF0" w:rsidP="00676C42">
      <w:pPr>
        <w:pStyle w:val="a9"/>
        <w:spacing w:line="240" w:lineRule="auto"/>
        <w:rPr>
          <w:rFonts w:ascii="Arial" w:hAnsi="Arial" w:cs="Arial"/>
        </w:rPr>
      </w:pPr>
    </w:p>
    <w:p w:rsidR="00353AF0" w:rsidRPr="00D24DAA" w:rsidRDefault="00353AF0" w:rsidP="00676C42">
      <w:pPr>
        <w:pStyle w:val="a9"/>
        <w:spacing w:line="240" w:lineRule="auto"/>
        <w:rPr>
          <w:rFonts w:ascii="Arial" w:hAnsi="Arial" w:cs="Arial"/>
        </w:rPr>
      </w:pPr>
      <w:r w:rsidRPr="00D24DAA">
        <w:rPr>
          <w:rFonts w:ascii="Arial" w:hAnsi="Arial" w:cs="Arial"/>
        </w:rPr>
        <w:t xml:space="preserve">γ.  Τμήμα Κτηνιατρικών Ιδρυμάτων </w:t>
      </w:r>
    </w:p>
    <w:p w:rsidR="00353AF0" w:rsidRPr="00D24DAA" w:rsidRDefault="00353AF0" w:rsidP="00676C42">
      <w:pPr>
        <w:pStyle w:val="a9"/>
        <w:spacing w:line="240" w:lineRule="auto"/>
        <w:rPr>
          <w:rFonts w:ascii="Arial" w:hAnsi="Arial" w:cs="Arial"/>
        </w:rPr>
      </w:pPr>
      <w:r w:rsidRPr="00D24DAA">
        <w:rPr>
          <w:rFonts w:ascii="Arial" w:hAnsi="Arial" w:cs="Arial"/>
        </w:rPr>
        <w:t>αα)  Κάνει μελέτη και  καθορισμό  ενιαίων διαγνωστικών μεθόδων και εργαστηριακών τεχνικών που θα εφαρμόζονται από τα κτηνιατρικά ιδρύματα.</w:t>
      </w:r>
    </w:p>
    <w:p w:rsidR="00353AF0" w:rsidRPr="00D24DAA" w:rsidRDefault="00353AF0" w:rsidP="00676C42">
      <w:pPr>
        <w:pStyle w:val="a9"/>
        <w:spacing w:line="240" w:lineRule="auto"/>
        <w:rPr>
          <w:rFonts w:ascii="Arial" w:hAnsi="Arial" w:cs="Arial"/>
        </w:rPr>
      </w:pPr>
      <w:r w:rsidRPr="00D24DAA">
        <w:rPr>
          <w:rFonts w:ascii="Arial" w:hAnsi="Arial" w:cs="Arial"/>
        </w:rPr>
        <w:t>ββ)    Αντιμετωπίζει  σειρά  θεμάτων σχετικών με τα κτηνιατρικά - βιολογικά προϊόντα</w:t>
      </w:r>
    </w:p>
    <w:p w:rsidR="00353AF0" w:rsidRPr="00D24DAA" w:rsidRDefault="00353AF0" w:rsidP="00676C42">
      <w:pPr>
        <w:pStyle w:val="a9"/>
        <w:spacing w:line="240" w:lineRule="auto"/>
        <w:rPr>
          <w:rFonts w:ascii="Arial" w:hAnsi="Arial" w:cs="Arial"/>
        </w:rPr>
      </w:pPr>
      <w:r w:rsidRPr="00D24DAA">
        <w:rPr>
          <w:rFonts w:ascii="Arial" w:hAnsi="Arial" w:cs="Arial"/>
        </w:rPr>
        <w:t>γγ)   Κάνει  εισήγηση για την ίδρυση, μεταφορά ή κατάργηση κτηνιατρικών ιδρυμάτων.</w:t>
      </w:r>
    </w:p>
    <w:p w:rsidR="00353AF0" w:rsidRPr="00D24DAA" w:rsidRDefault="00353AF0" w:rsidP="00676C42">
      <w:pPr>
        <w:pStyle w:val="a9"/>
        <w:spacing w:line="240" w:lineRule="auto"/>
        <w:rPr>
          <w:rFonts w:ascii="Arial" w:hAnsi="Arial" w:cs="Arial"/>
        </w:rPr>
      </w:pPr>
      <w:r w:rsidRPr="00D24DAA">
        <w:rPr>
          <w:rFonts w:ascii="Arial" w:hAnsi="Arial" w:cs="Arial"/>
        </w:rPr>
        <w:t>δδ)   Μεριμνά  για την οργάνωση, στελέχωση, έγκριση κανονισμών λειτουργίας καθώς και η εποπτεία λειτουργίας των κτηνιατρικών ιδρυμάτων.</w:t>
      </w:r>
    </w:p>
    <w:p w:rsidR="00353AF0" w:rsidRPr="00D24DAA" w:rsidRDefault="00353AF0" w:rsidP="00676C42">
      <w:pPr>
        <w:pStyle w:val="a9"/>
        <w:spacing w:line="240" w:lineRule="auto"/>
        <w:rPr>
          <w:rFonts w:ascii="Arial" w:hAnsi="Arial" w:cs="Arial"/>
        </w:rPr>
      </w:pPr>
      <w:r w:rsidRPr="00D24DAA">
        <w:rPr>
          <w:rFonts w:ascii="Arial" w:hAnsi="Arial" w:cs="Arial"/>
        </w:rPr>
        <w:t>εε) Κάνει επισήμανση των αναγκών των κτηνιατρικών ιδρυμάτων σε ειδικευμένο προσωπικό και γενικότερα των κτηνιατρικών υπηρεσιών του Υπουργείου, καθώς και την εισήγηση και παρακολούθηση των κατάλληλων ενεργειών για την εξασφάλιση του προσωπικού αυτού.</w:t>
      </w:r>
    </w:p>
    <w:p w:rsidR="00353AF0" w:rsidRPr="00D24DAA" w:rsidRDefault="00353AF0" w:rsidP="00676C42">
      <w:pPr>
        <w:pStyle w:val="a9"/>
        <w:spacing w:line="240" w:lineRule="auto"/>
        <w:rPr>
          <w:rFonts w:ascii="Arial" w:hAnsi="Arial" w:cs="Arial"/>
        </w:rPr>
      </w:pPr>
      <w:r w:rsidRPr="00D24DAA">
        <w:rPr>
          <w:rFonts w:ascii="Arial" w:hAnsi="Arial" w:cs="Arial"/>
        </w:rPr>
        <w:t>στστ) Εγκρίνει την  εκτέλεση εργασιών, από άλλους φορείς, στα κτηνιατρικά ιδρύματα.</w:t>
      </w:r>
    </w:p>
    <w:p w:rsidR="00353AF0" w:rsidRPr="00D24DAA" w:rsidRDefault="00353AF0" w:rsidP="00676C42">
      <w:pPr>
        <w:pStyle w:val="a9"/>
        <w:spacing w:line="240" w:lineRule="auto"/>
        <w:rPr>
          <w:rFonts w:ascii="Arial" w:hAnsi="Arial" w:cs="Arial"/>
        </w:rPr>
      </w:pPr>
      <w:r w:rsidRPr="00D24DAA">
        <w:rPr>
          <w:rFonts w:ascii="Arial" w:hAnsi="Arial" w:cs="Arial"/>
        </w:rPr>
        <w:t>ζζ)   Κάνει  συγκέντρωση προτάσεων προϋπολογισμών και προγραμμάτων προμηθειών .από τα κτηνιατρικά ιδρύματα, η επεξεργασία, η αξιολόγηση, η εισήγηση για την έγκριση τους, η κατανομή των πιστώσεων και ο καθορισμός του εισπρακτέου τέλους για την εκτέλεση διαγνωστικής η άλλης φύσης εργασίας από τα ιδρύματα.</w:t>
      </w:r>
    </w:p>
    <w:p w:rsidR="00353AF0" w:rsidRPr="00D24DAA" w:rsidRDefault="00353AF0" w:rsidP="00676C42">
      <w:pPr>
        <w:pStyle w:val="a9"/>
        <w:spacing w:line="240" w:lineRule="auto"/>
        <w:rPr>
          <w:rFonts w:ascii="Arial" w:hAnsi="Arial" w:cs="Arial"/>
        </w:rPr>
      </w:pPr>
      <w:r w:rsidRPr="00D24DAA">
        <w:rPr>
          <w:rFonts w:ascii="Arial" w:hAnsi="Arial" w:cs="Arial"/>
        </w:rPr>
        <w:t>ηη)  Μεριμνά για την οργάνωση κτηνιατρικών επιστημονικών εκδηλώσεων στη χώρα και η εκπροσώπηση τους σε διεθνή κτηνιατρικά συνέδρια και οργανισμούς.</w:t>
      </w:r>
    </w:p>
    <w:p w:rsidR="00353AF0" w:rsidRPr="00D24DAA" w:rsidRDefault="00353AF0" w:rsidP="00676C42">
      <w:pPr>
        <w:pStyle w:val="a9"/>
        <w:spacing w:line="240" w:lineRule="auto"/>
        <w:rPr>
          <w:rFonts w:ascii="Arial" w:hAnsi="Arial" w:cs="Arial"/>
        </w:rPr>
      </w:pPr>
      <w:r w:rsidRPr="00D24DAA">
        <w:rPr>
          <w:rFonts w:ascii="Arial" w:hAnsi="Arial" w:cs="Arial"/>
        </w:rPr>
        <w:t xml:space="preserve">θθ)   Αντιμετωπίζει  σειρά  θεμάτων αρμοδιότητας του Τμήματος στα πλαίσια της  Ε.Ε.  </w:t>
      </w:r>
    </w:p>
    <w:p w:rsidR="00353AF0" w:rsidRPr="00D24DAA" w:rsidRDefault="00353AF0" w:rsidP="00676C42">
      <w:pPr>
        <w:pStyle w:val="a9"/>
        <w:spacing w:line="240" w:lineRule="auto"/>
        <w:rPr>
          <w:rFonts w:ascii="Arial" w:hAnsi="Arial" w:cs="Arial"/>
        </w:rPr>
      </w:pPr>
    </w:p>
    <w:p w:rsidR="00353AF0" w:rsidRPr="00D24DAA" w:rsidRDefault="00353AF0" w:rsidP="00676C42">
      <w:pPr>
        <w:pStyle w:val="2"/>
        <w:spacing w:line="240" w:lineRule="auto"/>
        <w:jc w:val="both"/>
        <w:rPr>
          <w:rFonts w:ascii="Arial" w:hAnsi="Arial" w:cs="Arial"/>
          <w:sz w:val="22"/>
          <w:szCs w:val="22"/>
        </w:rPr>
      </w:pPr>
      <w:r w:rsidRPr="00D24DAA">
        <w:rPr>
          <w:rFonts w:ascii="Arial" w:hAnsi="Arial" w:cs="Arial"/>
          <w:sz w:val="22"/>
          <w:szCs w:val="22"/>
        </w:rPr>
        <w:lastRenderedPageBreak/>
        <w:t xml:space="preserve">ΣΤ. Συνιστάται Διεύθυνση Αγροτικής   Τεχνολογίας, η οποία συγκροτείται από τα ακόλουθα Τμήματα: </w:t>
      </w:r>
    </w:p>
    <w:p w:rsidR="00353AF0" w:rsidRPr="00D24DAA" w:rsidRDefault="00353AF0" w:rsidP="00676C42">
      <w:pPr>
        <w:spacing w:line="240" w:lineRule="auto"/>
        <w:ind w:left="567" w:hanging="567"/>
        <w:jc w:val="both"/>
        <w:rPr>
          <w:rFonts w:ascii="Arial" w:hAnsi="Arial" w:cs="Arial"/>
        </w:rPr>
      </w:pPr>
    </w:p>
    <w:p w:rsidR="00353AF0" w:rsidRPr="00D24DAA" w:rsidRDefault="00353AF0" w:rsidP="00676C42">
      <w:pPr>
        <w:pStyle w:val="a9"/>
        <w:spacing w:line="240" w:lineRule="auto"/>
        <w:rPr>
          <w:rFonts w:ascii="Arial" w:hAnsi="Arial" w:cs="Arial"/>
        </w:rPr>
      </w:pPr>
      <w:r w:rsidRPr="00D24DAA">
        <w:rPr>
          <w:rFonts w:ascii="Arial" w:hAnsi="Arial" w:cs="Arial"/>
        </w:rPr>
        <w:t>α.  Τμήμα Νέων Τεχνολογιών.</w:t>
      </w:r>
    </w:p>
    <w:p w:rsidR="00353AF0" w:rsidRPr="00D24DAA" w:rsidRDefault="00353AF0" w:rsidP="00676C42">
      <w:pPr>
        <w:pStyle w:val="a9"/>
        <w:spacing w:line="240" w:lineRule="auto"/>
        <w:rPr>
          <w:rFonts w:ascii="Arial" w:hAnsi="Arial" w:cs="Arial"/>
        </w:rPr>
      </w:pPr>
      <w:r w:rsidRPr="00D24DAA">
        <w:rPr>
          <w:rFonts w:ascii="Arial" w:hAnsi="Arial" w:cs="Arial"/>
        </w:rPr>
        <w:t>αα.) Συλλέγει την πληροφόρηση για θέματα τεχνολογίας και την προωθεί στους συνεταιρισμούς, τις ομάδες παραγωγών, τους Δήμους και την Περιφερειακή –Διοίκηση    και   Αυτοδιοίκηση.</w:t>
      </w:r>
    </w:p>
    <w:p w:rsidR="00353AF0" w:rsidRPr="00D24DAA" w:rsidRDefault="00353AF0" w:rsidP="00676C42">
      <w:pPr>
        <w:pStyle w:val="a9"/>
        <w:spacing w:line="240" w:lineRule="auto"/>
        <w:rPr>
          <w:rFonts w:ascii="Arial" w:hAnsi="Arial" w:cs="Arial"/>
        </w:rPr>
      </w:pPr>
      <w:r w:rsidRPr="00D24DAA">
        <w:rPr>
          <w:rFonts w:ascii="Arial" w:hAnsi="Arial" w:cs="Arial"/>
        </w:rPr>
        <w:t>ββ) Φροντίζει για την διαρκή τεχνολογική προσαρμογή των θερμοκηπιακών εγκαταστάσεων, των σταβλικών μονάδων, των μονάδων εκτροφής ορνίθων, την παραγωγή μανιταριών, σαλιγκαριών και άλλων μονάδων της πρωτογενούς παραγωγής που απαιτούν αξιοποίηση τεχνολογικών γνώσεων.</w:t>
      </w:r>
    </w:p>
    <w:p w:rsidR="00353AF0" w:rsidRPr="00D24DAA" w:rsidRDefault="00353AF0" w:rsidP="00676C42">
      <w:pPr>
        <w:pStyle w:val="a9"/>
        <w:spacing w:line="240" w:lineRule="auto"/>
        <w:rPr>
          <w:rFonts w:ascii="Arial" w:hAnsi="Arial" w:cs="Arial"/>
        </w:rPr>
      </w:pPr>
      <w:r w:rsidRPr="00D24DAA">
        <w:rPr>
          <w:rFonts w:ascii="Arial" w:hAnsi="Arial" w:cs="Arial"/>
        </w:rPr>
        <w:t>γγ) Επισημαίνει τα τεχνολογικά επιτεύγματα σε όλους τους τομείς που μπορούν να αξιοποιηθούν στη γεωργία, ιδίως στην πρόληψη των καταστροφών, τα μετεωρολογικά δεδομένα, τη δορυφορική τεχνολογία, τη ψηφιακή αποτύπωση της γης και των χαρακτηριστικών της, τη χρήση της πληροφορικής στην παραγωγή τροφίμων</w:t>
      </w:r>
    </w:p>
    <w:p w:rsidR="00353AF0" w:rsidRPr="00D24DAA" w:rsidRDefault="00353AF0" w:rsidP="00676C42">
      <w:pPr>
        <w:pStyle w:val="a9"/>
        <w:spacing w:line="240" w:lineRule="auto"/>
        <w:rPr>
          <w:rFonts w:ascii="Arial" w:hAnsi="Arial" w:cs="Arial"/>
        </w:rPr>
      </w:pPr>
      <w:r w:rsidRPr="00D24DAA">
        <w:rPr>
          <w:rFonts w:ascii="Arial" w:hAnsi="Arial" w:cs="Arial"/>
        </w:rPr>
        <w:t>δδ)  Προσδιορίζει τις ανάγκες σε ερευνητικά πεδία και την ανάθεση τους στους πλέον αποδοτικούς φορείς.</w:t>
      </w:r>
    </w:p>
    <w:p w:rsidR="00353AF0" w:rsidRPr="00D24DAA" w:rsidRDefault="00353AF0" w:rsidP="00676C42">
      <w:pPr>
        <w:pStyle w:val="a9"/>
        <w:spacing w:line="240" w:lineRule="auto"/>
        <w:rPr>
          <w:rFonts w:ascii="Arial" w:hAnsi="Arial" w:cs="Arial"/>
        </w:rPr>
      </w:pPr>
      <w:r w:rsidRPr="00D24DAA">
        <w:rPr>
          <w:rFonts w:ascii="Arial" w:hAnsi="Arial" w:cs="Arial"/>
        </w:rPr>
        <w:t>εε) Επιβλέπει την εφαρμογή της ιχνηλασιμότητας στην αλυσίδα παραγωγής και διάθεσης των τροφίμων.</w:t>
      </w:r>
    </w:p>
    <w:p w:rsidR="00353AF0" w:rsidRPr="00D24DAA" w:rsidRDefault="00353AF0" w:rsidP="00676C42">
      <w:pPr>
        <w:pStyle w:val="a9"/>
        <w:spacing w:line="240" w:lineRule="auto"/>
        <w:rPr>
          <w:rFonts w:ascii="Arial" w:hAnsi="Arial" w:cs="Arial"/>
        </w:rPr>
      </w:pPr>
      <w:r w:rsidRPr="00D24DAA">
        <w:rPr>
          <w:rFonts w:ascii="Arial" w:hAnsi="Arial" w:cs="Arial"/>
        </w:rPr>
        <w:t>στστ) Φροντίζει για τις πλέον πρόσφορες μεθόδους σήμανσης των τροφίμων και των ζώων πάντα σε σχέση με το κόστος για τους παραγωγούς και τους καταναλωτές.</w:t>
      </w:r>
    </w:p>
    <w:p w:rsidR="00353AF0" w:rsidRPr="00D24DAA" w:rsidRDefault="00353AF0" w:rsidP="00676C42">
      <w:pPr>
        <w:pStyle w:val="a9"/>
        <w:spacing w:line="240" w:lineRule="auto"/>
        <w:rPr>
          <w:rFonts w:ascii="Arial" w:hAnsi="Arial" w:cs="Arial"/>
        </w:rPr>
      </w:pPr>
      <w:r w:rsidRPr="00D24DAA">
        <w:rPr>
          <w:rFonts w:ascii="Arial" w:hAnsi="Arial" w:cs="Arial"/>
        </w:rPr>
        <w:t>ζζ.)  Καθορίζει τις προϋποθέσεις και τη διαδικασία μελέτης, προγραμματισμού, κατασκευής, παραλαβής και πληρωμής των έργων αγροτικού εξηλεκτρισμού και η παρακολούθηση εφαρμογής τους.</w:t>
      </w:r>
    </w:p>
    <w:p w:rsidR="00353AF0" w:rsidRPr="00D24DAA" w:rsidRDefault="00353AF0" w:rsidP="00676C42">
      <w:pPr>
        <w:pStyle w:val="a9"/>
        <w:spacing w:line="240" w:lineRule="auto"/>
        <w:rPr>
          <w:rFonts w:ascii="Arial" w:hAnsi="Arial" w:cs="Arial"/>
        </w:rPr>
      </w:pPr>
      <w:r w:rsidRPr="00D24DAA">
        <w:rPr>
          <w:rFonts w:ascii="Arial" w:hAnsi="Arial" w:cs="Arial"/>
        </w:rPr>
        <w:t>ηη)  Καθορίζει σταθερούς συντελεστές υπολογισμού των ετήσιων καταναλώσεων ενέργειας και των αναγκών σε νερό των καλλιεργειών, καθώς και της ετήσιας ωφέλειας που προκύπτει από την χρήση ενέργειας στις αγροτικές εκμεταλλεύσεις.</w:t>
      </w:r>
    </w:p>
    <w:p w:rsidR="00353AF0" w:rsidRPr="00D24DAA" w:rsidRDefault="00353AF0" w:rsidP="00676C42">
      <w:pPr>
        <w:pStyle w:val="a9"/>
        <w:spacing w:line="240" w:lineRule="auto"/>
        <w:rPr>
          <w:rFonts w:ascii="Arial" w:hAnsi="Arial" w:cs="Arial"/>
        </w:rPr>
      </w:pPr>
      <w:r w:rsidRPr="00D24DAA">
        <w:rPr>
          <w:rFonts w:ascii="Arial" w:hAnsi="Arial" w:cs="Arial"/>
        </w:rPr>
        <w:t>θθ)  Κάνει  συντονισμό,  κατεύθυνση και  παρακολούθηση των αρμόδιων υπηρεσιών για την κατάρτιση και εφαρμογή των ετήσιων και πολυετών προγραμμάτων χρηματοδότησης έργων χρήσης ενέργειας από την Ε.Ε. ή άλλους διεθνείς οργανισμούς.</w:t>
      </w:r>
    </w:p>
    <w:p w:rsidR="00353AF0" w:rsidRPr="00D24DAA" w:rsidRDefault="00353AF0" w:rsidP="00676C42">
      <w:pPr>
        <w:pStyle w:val="a9"/>
        <w:spacing w:line="240" w:lineRule="auto"/>
        <w:rPr>
          <w:rFonts w:ascii="Arial" w:hAnsi="Arial" w:cs="Arial"/>
        </w:rPr>
      </w:pPr>
    </w:p>
    <w:p w:rsidR="00353AF0" w:rsidRPr="00D24DAA" w:rsidRDefault="00353AF0" w:rsidP="00676C42">
      <w:pPr>
        <w:pStyle w:val="a9"/>
        <w:spacing w:line="240" w:lineRule="auto"/>
        <w:rPr>
          <w:rFonts w:ascii="Arial" w:hAnsi="Arial" w:cs="Arial"/>
        </w:rPr>
      </w:pPr>
      <w:r w:rsidRPr="00D24DAA">
        <w:rPr>
          <w:rFonts w:ascii="Arial" w:hAnsi="Arial" w:cs="Arial"/>
        </w:rPr>
        <w:t>β.  Τμήμα Παρακολούθησης της Μηχανικής Γεωργίας</w:t>
      </w:r>
    </w:p>
    <w:p w:rsidR="00353AF0" w:rsidRPr="00D24DAA" w:rsidRDefault="00353AF0" w:rsidP="00676C42">
      <w:pPr>
        <w:pStyle w:val="a9"/>
        <w:spacing w:line="240" w:lineRule="auto"/>
        <w:rPr>
          <w:rFonts w:ascii="Arial" w:hAnsi="Arial" w:cs="Arial"/>
        </w:rPr>
      </w:pPr>
      <w:r w:rsidRPr="00D24DAA">
        <w:rPr>
          <w:rFonts w:ascii="Arial" w:hAnsi="Arial" w:cs="Arial"/>
        </w:rPr>
        <w:t>αα) Κάνει  μελέτη του βαθμού εκμηχάνισης του κόστους εργασίας και της εκλογής των αγροτικών μηχανημάτων, καθώς και ο έλεγχος σκοπιμότητας εισαγωγής τους στον τομέα της γεωργίας με οικονομικά κριτήρια.</w:t>
      </w:r>
    </w:p>
    <w:p w:rsidR="00353AF0" w:rsidRPr="00D24DAA" w:rsidRDefault="00353AF0" w:rsidP="00676C42">
      <w:pPr>
        <w:pStyle w:val="a9"/>
        <w:spacing w:line="240" w:lineRule="auto"/>
        <w:rPr>
          <w:rFonts w:ascii="Arial" w:hAnsi="Arial" w:cs="Arial"/>
        </w:rPr>
      </w:pPr>
      <w:r w:rsidRPr="00D24DAA">
        <w:rPr>
          <w:rFonts w:ascii="Arial" w:hAnsi="Arial" w:cs="Arial"/>
        </w:rPr>
        <w:t>ββ) Κάνει κατάρτιση προδιαγραφών και κανονισμών δοκιμής αγροτικών μηχανημάτων. Ο καθορισμός της αξιολόγησης της καταλληλότητας τους και η έγκριση των τύπων αυτών, καθώς και η μελέτη και λήψη μέτρων και κινήτρων για τη διάθεση των κατάλληλων κατηγοριών και τύπων μηχανημάτων.</w:t>
      </w:r>
    </w:p>
    <w:p w:rsidR="00353AF0" w:rsidRPr="00D24DAA" w:rsidRDefault="00353AF0" w:rsidP="00676C42">
      <w:pPr>
        <w:pStyle w:val="a9"/>
        <w:spacing w:line="240" w:lineRule="auto"/>
        <w:rPr>
          <w:rFonts w:ascii="Arial" w:hAnsi="Arial" w:cs="Arial"/>
        </w:rPr>
      </w:pPr>
      <w:r w:rsidRPr="00D24DAA">
        <w:rPr>
          <w:rFonts w:ascii="Arial" w:hAnsi="Arial" w:cs="Arial"/>
        </w:rPr>
        <w:t>γγ) Κάνει  μελέτη των ενεργειακών αναγκών των γεωργικών μηχανημάτων και η λήψη μέτρων για την εξοικονόμηση ενέργειας, με την κατάλληλη εκμετάλλευση των γεωργικών μηχανημάτων και την χρήση εναλλακτικών πηγών ενέργειας.</w:t>
      </w:r>
    </w:p>
    <w:p w:rsidR="00353AF0" w:rsidRPr="00D24DAA" w:rsidRDefault="00353AF0" w:rsidP="00676C42">
      <w:pPr>
        <w:pStyle w:val="a9"/>
        <w:spacing w:line="240" w:lineRule="auto"/>
        <w:rPr>
          <w:rFonts w:ascii="Arial" w:hAnsi="Arial" w:cs="Arial"/>
        </w:rPr>
      </w:pPr>
      <w:r w:rsidRPr="00D24DAA">
        <w:rPr>
          <w:rFonts w:ascii="Arial" w:hAnsi="Arial" w:cs="Arial"/>
        </w:rPr>
        <w:t>δδ)  Παρακολουθεί την εξέλιξη  της διεθνούς τεχνολογίας και κάνει υποβολή προτάσεων μεθόδων αξιοποίησης των Ανανεώσιμων Πηγών Ενέργειας στην Γεωργία (αιολική, ηλιακή, γεωθερμική, δυναμική).</w:t>
      </w:r>
    </w:p>
    <w:p w:rsidR="00353AF0" w:rsidRPr="00D24DAA" w:rsidRDefault="00353AF0" w:rsidP="00676C42">
      <w:pPr>
        <w:pStyle w:val="a9"/>
        <w:spacing w:line="240" w:lineRule="auto"/>
        <w:rPr>
          <w:rFonts w:ascii="Arial" w:hAnsi="Arial" w:cs="Arial"/>
        </w:rPr>
      </w:pPr>
      <w:r w:rsidRPr="00D24DAA">
        <w:rPr>
          <w:rFonts w:ascii="Arial" w:hAnsi="Arial" w:cs="Arial"/>
        </w:rPr>
        <w:lastRenderedPageBreak/>
        <w:t>εε) Μεριμνά  για  αξιοποίηση των αγροτικών μηχανημάτων (έκδοση οδηγιών, εκπαίδευση κ.λ.π.) και ανάπτυξη, στήριξη του κλάδου κατασκευής τους, σε συνεργασία με αρμόδιες υπηρεσίες και φορείς.</w:t>
      </w:r>
    </w:p>
    <w:p w:rsidR="00353AF0" w:rsidRPr="00D24DAA" w:rsidRDefault="00353AF0" w:rsidP="00676C42">
      <w:pPr>
        <w:pStyle w:val="a9"/>
        <w:spacing w:line="240" w:lineRule="auto"/>
        <w:rPr>
          <w:rFonts w:ascii="Arial" w:hAnsi="Arial" w:cs="Arial"/>
        </w:rPr>
      </w:pPr>
      <w:r w:rsidRPr="00D24DAA">
        <w:rPr>
          <w:rFonts w:ascii="Arial" w:hAnsi="Arial" w:cs="Arial"/>
        </w:rPr>
        <w:t>στστ) ΄Εχει  το  συντονισμό και  την κατεύθυνση των περιφερειακών υπηρεσιών σε θέματα εκμηχάνισης, κυκλοφορίας αγροτικών μηχανημάτων ( εφαρμογή Κ.Ο.Κ -</w:t>
      </w:r>
      <w:r w:rsidRPr="00D24DAA">
        <w:rPr>
          <w:rFonts w:ascii="Arial" w:hAnsi="Arial" w:cs="Arial"/>
          <w:lang w:val="en-US"/>
        </w:rPr>
        <w:t>K</w:t>
      </w:r>
      <w:r w:rsidRPr="00D24DAA">
        <w:rPr>
          <w:rFonts w:ascii="Arial" w:hAnsi="Arial" w:cs="Arial"/>
        </w:rPr>
        <w:t>ώδιακς Οδικής Κυκλοφορίας )  και η προμήθεια και ο εφοδιασμός τους με κρατικές πινακίδες και έντυπα αδειών οδήγησης και κυκλοφορίας.</w:t>
      </w:r>
    </w:p>
    <w:p w:rsidR="00353AF0" w:rsidRPr="00D24DAA" w:rsidRDefault="00353AF0" w:rsidP="00676C42">
      <w:pPr>
        <w:pStyle w:val="a9"/>
        <w:spacing w:line="240" w:lineRule="auto"/>
        <w:rPr>
          <w:rFonts w:ascii="Arial" w:hAnsi="Arial" w:cs="Arial"/>
        </w:rPr>
      </w:pPr>
      <w:r w:rsidRPr="00D24DAA">
        <w:rPr>
          <w:rFonts w:ascii="Arial" w:hAnsi="Arial" w:cs="Arial"/>
        </w:rPr>
        <w:t>ζζ)  Έχει  την  ευθύνη  της έκδοσης και  λήψης μέτρων για την εφαρμογή κοινών κανονιστικών αποφάσεων με το Υπουργείο Υποδομών, Μεταφορών &amp; Δικτύων σε θέματα πτυχίων χειριστών και αδειών οδήγησης αγροτικών μηχανημάτων και σύνταξης σχετικών ερωτηματολογίων για τη χρήση στις εξετάσεις.</w:t>
      </w:r>
    </w:p>
    <w:p w:rsidR="00353AF0" w:rsidRPr="00D24DAA" w:rsidRDefault="00353AF0" w:rsidP="00676C42">
      <w:pPr>
        <w:pStyle w:val="a9"/>
        <w:spacing w:line="240" w:lineRule="auto"/>
        <w:rPr>
          <w:rFonts w:ascii="Arial" w:hAnsi="Arial" w:cs="Arial"/>
        </w:rPr>
      </w:pPr>
      <w:r w:rsidRPr="00D24DAA">
        <w:rPr>
          <w:rFonts w:ascii="Arial" w:hAnsi="Arial" w:cs="Arial"/>
        </w:rPr>
        <w:t>ηη)  Έχει  συνεργασία με τα αρμόδια Υπουργεία, νομοθετική ρύθμιση θεμάτων που αφορούν τα μεταφορικά αγροτικά αυτοκίνητα, - Φορ</w:t>
      </w:r>
      <w:r w:rsidR="008104B5" w:rsidRPr="00D24DAA">
        <w:rPr>
          <w:rFonts w:ascii="Arial" w:hAnsi="Arial" w:cs="Arial"/>
        </w:rPr>
        <w:t>τηγά Ιδιωτικής Χρήσης  ( Φ.Ι.Χ.</w:t>
      </w:r>
      <w:r w:rsidRPr="00D24DAA">
        <w:rPr>
          <w:rFonts w:ascii="Arial" w:hAnsi="Arial" w:cs="Arial"/>
        </w:rPr>
        <w:t>).</w:t>
      </w:r>
    </w:p>
    <w:p w:rsidR="00353AF0" w:rsidRPr="00D24DAA" w:rsidRDefault="00353AF0" w:rsidP="00676C42">
      <w:pPr>
        <w:spacing w:line="240" w:lineRule="auto"/>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Ζ. Συνιστάται  Διεύθυνση Εποπτικής Αρχής Αγροτικών Συνεταιρισμών και Συλλογικών Δραστηριοτήτων η οποία συγκροτείται από τα ακόλουθα Τμήματα:</w:t>
      </w:r>
    </w:p>
    <w:p w:rsidR="00353AF0" w:rsidRPr="00D24DAA" w:rsidRDefault="00353AF0" w:rsidP="00676C42">
      <w:pPr>
        <w:spacing w:line="240" w:lineRule="auto"/>
        <w:rPr>
          <w:rFonts w:ascii="Arial" w:hAnsi="Arial" w:cs="Arial"/>
        </w:rPr>
      </w:pPr>
      <w:r w:rsidRPr="00D24DAA">
        <w:rPr>
          <w:rFonts w:ascii="Arial" w:hAnsi="Arial" w:cs="Arial"/>
        </w:rPr>
        <w:t>α) Τμήμα Α΄ - Μητρώου.</w:t>
      </w:r>
    </w:p>
    <w:p w:rsidR="00353AF0" w:rsidRPr="00D24DAA" w:rsidRDefault="00353AF0" w:rsidP="00676C42">
      <w:pPr>
        <w:spacing w:line="240" w:lineRule="auto"/>
        <w:rPr>
          <w:rFonts w:ascii="Arial" w:hAnsi="Arial" w:cs="Arial"/>
        </w:rPr>
      </w:pPr>
      <w:r w:rsidRPr="00D24DAA">
        <w:rPr>
          <w:rFonts w:ascii="Arial" w:hAnsi="Arial" w:cs="Arial"/>
        </w:rPr>
        <w:t>1. Διαμόρφωση της δομής, του περιεχομένου, της διαδικασίας καταγραφής, της τήρησης μέσω διαρκούς ενημέρωσης και εμπλουτισμού, του Εθνικού Μητρώου ΣΑΟ για τις κατηγορίες των υπόχρεων (ΑΣ, ΟΠ, ΑΕΣ και ΔΟ).</w:t>
      </w:r>
    </w:p>
    <w:p w:rsidR="00353AF0" w:rsidRPr="00D24DAA" w:rsidRDefault="00353AF0" w:rsidP="00676C42">
      <w:pPr>
        <w:spacing w:line="240" w:lineRule="auto"/>
        <w:rPr>
          <w:rFonts w:ascii="Arial" w:hAnsi="Arial" w:cs="Arial"/>
        </w:rPr>
      </w:pPr>
      <w:r w:rsidRPr="00D24DAA">
        <w:rPr>
          <w:rFonts w:ascii="Arial" w:hAnsi="Arial" w:cs="Arial"/>
        </w:rPr>
        <w:t>2. Συνεργασία με την Διεύθυνση Πληροφορικής, που με την τεκμηρίωση εφαρμογής τηρεί την βάση δεδομένων του Μητρώου.</w:t>
      </w:r>
    </w:p>
    <w:p w:rsidR="00353AF0" w:rsidRPr="00D24DAA" w:rsidRDefault="00353AF0" w:rsidP="00676C42">
      <w:pPr>
        <w:spacing w:line="240" w:lineRule="auto"/>
        <w:rPr>
          <w:rFonts w:ascii="Arial" w:hAnsi="Arial" w:cs="Arial"/>
        </w:rPr>
      </w:pPr>
      <w:r w:rsidRPr="00D24DAA">
        <w:rPr>
          <w:rFonts w:ascii="Arial" w:hAnsi="Arial" w:cs="Arial"/>
        </w:rPr>
        <w:t>3. Επεξεργασία των υποβληθεισών αιτήσεων των υπόχρεων στο Μητρώο, σε σχέση με τις καταληκτικές προθεσμίες, την πληρότητα των απαραίτητων στοιχείων και την εγκυρότητά τους.</w:t>
      </w:r>
    </w:p>
    <w:p w:rsidR="00353AF0" w:rsidRPr="00D24DAA" w:rsidRDefault="00353AF0" w:rsidP="00676C42">
      <w:pPr>
        <w:spacing w:line="240" w:lineRule="auto"/>
        <w:rPr>
          <w:rFonts w:ascii="Arial" w:hAnsi="Arial" w:cs="Arial"/>
        </w:rPr>
      </w:pPr>
      <w:r w:rsidRPr="00D24DAA">
        <w:rPr>
          <w:rFonts w:ascii="Arial" w:hAnsi="Arial" w:cs="Arial"/>
        </w:rPr>
        <w:t xml:space="preserve">4. Συγκέντρωση ανά τακτά χρονικά διαστήματα και η εξέταση άλλων στοιχείων των αιτήσεων των υπόχρεων, με σκοπό να χρησιμοποιηθούν μέσω της επεξεργασίας στατιστικών δεδομένων, για να εξαχθούν τα συμπεράσματα εκείνα της υποβοήθησης της  λειτουργίας των υπόχρεων του Μητρώου.   </w:t>
      </w:r>
    </w:p>
    <w:p w:rsidR="00353AF0" w:rsidRPr="00D24DAA" w:rsidRDefault="00353AF0" w:rsidP="00676C42">
      <w:pPr>
        <w:spacing w:line="240" w:lineRule="auto"/>
        <w:rPr>
          <w:rFonts w:ascii="Arial" w:hAnsi="Arial" w:cs="Arial"/>
        </w:rPr>
      </w:pPr>
      <w:r w:rsidRPr="00D24DAA">
        <w:rPr>
          <w:rFonts w:ascii="Arial" w:hAnsi="Arial" w:cs="Arial"/>
        </w:rPr>
        <w:t xml:space="preserve">5. Παροχή στοιχείων των υπόχρεων σε άλλα Τμήματα  που απαιτούνται για την άσκηση των αρμοδιοτήτων τους.  </w:t>
      </w:r>
    </w:p>
    <w:p w:rsidR="00353AF0" w:rsidRPr="00D24DAA" w:rsidRDefault="00353AF0" w:rsidP="00676C42">
      <w:pPr>
        <w:spacing w:line="240" w:lineRule="auto"/>
        <w:rPr>
          <w:rFonts w:ascii="Arial" w:hAnsi="Arial" w:cs="Arial"/>
        </w:rPr>
      </w:pPr>
      <w:r w:rsidRPr="00D24DAA">
        <w:rPr>
          <w:rFonts w:ascii="Arial" w:hAnsi="Arial" w:cs="Arial"/>
        </w:rPr>
        <w:t xml:space="preserve">6. Εκπόνηση αναλογιστικών μελετών και ο προσδιορισμός των συγκροτημένων μορφών των στοιχείων των υπόχρεων του Μητρώου. </w:t>
      </w:r>
    </w:p>
    <w:p w:rsidR="00353AF0" w:rsidRPr="00D24DAA" w:rsidRDefault="00353AF0" w:rsidP="00676C42">
      <w:pPr>
        <w:spacing w:line="240" w:lineRule="auto"/>
        <w:rPr>
          <w:rFonts w:ascii="Arial" w:hAnsi="Arial" w:cs="Arial"/>
        </w:rPr>
      </w:pPr>
      <w:r w:rsidRPr="00D24DAA">
        <w:rPr>
          <w:rFonts w:ascii="Arial" w:hAnsi="Arial" w:cs="Arial"/>
        </w:rPr>
        <w:t>7. Κατάρτιση απολογιστικών εκθέσεων του Μητρώου για την προηγούμενη απολογιστική χρήση και η υποβολή τους έως τις 31 Μαρτίου στον Υπουργό Αγροτικής Ανάπτυξης και Τροφίμων, σχετικά με την σύσταση και λειτουργία των υπόχρεων του Μητρώου.</w:t>
      </w:r>
    </w:p>
    <w:p w:rsidR="00353AF0" w:rsidRPr="00D24DAA" w:rsidRDefault="00353AF0" w:rsidP="00676C42">
      <w:pPr>
        <w:spacing w:line="240" w:lineRule="auto"/>
        <w:rPr>
          <w:rFonts w:ascii="Arial" w:hAnsi="Arial" w:cs="Arial"/>
        </w:rPr>
      </w:pPr>
      <w:r w:rsidRPr="00D24DAA">
        <w:rPr>
          <w:rFonts w:ascii="Arial" w:hAnsi="Arial" w:cs="Arial"/>
        </w:rPr>
        <w:t>β) Τμήμα Β΄ - Ελέγχου και Αξιολόγησης.</w:t>
      </w:r>
    </w:p>
    <w:p w:rsidR="00353AF0" w:rsidRPr="00D24DAA" w:rsidRDefault="00353AF0" w:rsidP="00676C42">
      <w:pPr>
        <w:spacing w:line="240" w:lineRule="auto"/>
        <w:rPr>
          <w:rFonts w:ascii="Arial" w:hAnsi="Arial" w:cs="Arial"/>
        </w:rPr>
      </w:pPr>
      <w:r w:rsidRPr="00D24DAA">
        <w:rPr>
          <w:rFonts w:ascii="Arial" w:hAnsi="Arial" w:cs="Arial"/>
        </w:rPr>
        <w:t>1. Έλεγχος της σύννομης λειτουργίας των υπόχρεων του Μητρώου, με την εξακρίβωση:</w:t>
      </w:r>
    </w:p>
    <w:p w:rsidR="00353AF0" w:rsidRPr="00D24DAA" w:rsidRDefault="00353AF0" w:rsidP="00676C42">
      <w:pPr>
        <w:spacing w:line="240" w:lineRule="auto"/>
        <w:rPr>
          <w:rFonts w:ascii="Arial" w:hAnsi="Arial" w:cs="Arial"/>
        </w:rPr>
      </w:pPr>
      <w:r w:rsidRPr="00D24DAA">
        <w:rPr>
          <w:rFonts w:ascii="Arial" w:hAnsi="Arial" w:cs="Arial"/>
        </w:rPr>
        <w:t xml:space="preserve">    α) της καταβολής της αξίας της συνεταιρικής μερίδας και των ληξιπρόθεσμων   οικονομικών υποχρεώσεων των μελών τους.</w:t>
      </w:r>
    </w:p>
    <w:p w:rsidR="00353AF0" w:rsidRPr="00D24DAA" w:rsidRDefault="00353AF0" w:rsidP="00676C42">
      <w:pPr>
        <w:spacing w:line="240" w:lineRule="auto"/>
        <w:rPr>
          <w:rFonts w:ascii="Arial" w:hAnsi="Arial" w:cs="Arial"/>
        </w:rPr>
      </w:pPr>
      <w:r w:rsidRPr="00D24DAA">
        <w:rPr>
          <w:rFonts w:ascii="Arial" w:hAnsi="Arial" w:cs="Arial"/>
        </w:rPr>
        <w:lastRenderedPageBreak/>
        <w:t xml:space="preserve">    β) της κάλυψης του ύψους του συνεταιριστικού κεφαλαίου.</w:t>
      </w:r>
    </w:p>
    <w:p w:rsidR="00353AF0" w:rsidRPr="00D24DAA" w:rsidRDefault="00353AF0" w:rsidP="00676C42">
      <w:pPr>
        <w:spacing w:line="240" w:lineRule="auto"/>
        <w:rPr>
          <w:rFonts w:ascii="Arial" w:hAnsi="Arial" w:cs="Arial"/>
        </w:rPr>
      </w:pPr>
      <w:r w:rsidRPr="00D24DAA">
        <w:rPr>
          <w:rFonts w:ascii="Arial" w:hAnsi="Arial" w:cs="Arial"/>
        </w:rPr>
        <w:t xml:space="preserve">    γ) της τήρησης άλλων διατάξεων του εγκεκριμένου καταστατικού λειτουργίας, του εσωτερικού κανονισμού λειτουργίας, των αποφάσεων της Γενικής Συνέλευσης, του Διοικητικού Συμβουλίου, του Εποπτικού Συμβουλίου και των Βιβλίων και Στοιχείων τους.       </w:t>
      </w:r>
    </w:p>
    <w:p w:rsidR="00353AF0" w:rsidRPr="00D24DAA" w:rsidRDefault="00353AF0" w:rsidP="00676C42">
      <w:pPr>
        <w:spacing w:line="240" w:lineRule="auto"/>
        <w:rPr>
          <w:rFonts w:ascii="Arial" w:hAnsi="Arial" w:cs="Arial"/>
        </w:rPr>
      </w:pPr>
      <w:r w:rsidRPr="00D24DAA">
        <w:rPr>
          <w:rFonts w:ascii="Arial" w:hAnsi="Arial" w:cs="Arial"/>
        </w:rPr>
        <w:t xml:space="preserve">2. Αξιολόγηση των ΑΣ με την κατάταξή τους σε ειδικές κατηγορίες της ισχύουσας εθνικής και κοινοτικής συνεταιριστικής νομοθεσίας.        </w:t>
      </w:r>
    </w:p>
    <w:p w:rsidR="00353AF0" w:rsidRPr="00D24DAA" w:rsidRDefault="00353AF0" w:rsidP="00676C42">
      <w:pPr>
        <w:spacing w:line="240" w:lineRule="auto"/>
        <w:rPr>
          <w:rFonts w:ascii="Arial" w:hAnsi="Arial" w:cs="Arial"/>
        </w:rPr>
      </w:pPr>
      <w:r w:rsidRPr="00D24DAA">
        <w:rPr>
          <w:rFonts w:ascii="Arial" w:hAnsi="Arial" w:cs="Arial"/>
        </w:rPr>
        <w:t xml:space="preserve">3. Υποβολή προτάσεων και εισηγήσεων, προς τον Υπουργό Αγροτικής Ανάπτυξης και Τροφίμων, για την τροποποίηση των προθεσμιών που προβλέπονται στις εθνικές διατάξεις της συνεταιριστικής νομοθεσίας. </w:t>
      </w:r>
    </w:p>
    <w:p w:rsidR="00353AF0" w:rsidRPr="00D24DAA" w:rsidRDefault="00353AF0" w:rsidP="00676C42">
      <w:pPr>
        <w:spacing w:line="240" w:lineRule="auto"/>
        <w:rPr>
          <w:rFonts w:ascii="Arial" w:hAnsi="Arial" w:cs="Arial"/>
        </w:rPr>
      </w:pPr>
      <w:r w:rsidRPr="00D24DAA">
        <w:rPr>
          <w:rFonts w:ascii="Arial" w:hAnsi="Arial" w:cs="Arial"/>
        </w:rPr>
        <w:t>4. Έκδοση της σχετικής Ενημερότητας των υπόχρεων του Μητρώου.</w:t>
      </w:r>
    </w:p>
    <w:p w:rsidR="00353AF0" w:rsidRPr="00D24DAA" w:rsidRDefault="00353AF0" w:rsidP="00676C42">
      <w:pPr>
        <w:spacing w:line="240" w:lineRule="auto"/>
        <w:rPr>
          <w:rFonts w:ascii="Arial" w:hAnsi="Arial" w:cs="Arial"/>
        </w:rPr>
      </w:pPr>
      <w:r w:rsidRPr="00D24DAA">
        <w:rPr>
          <w:rFonts w:ascii="Arial" w:hAnsi="Arial" w:cs="Arial"/>
        </w:rPr>
        <w:t xml:space="preserve">5. Μέριμνα, της εκκίνησης για την διαδικασία της αναγκαστικής εκκαθάρισης των ΑΣ και της διαγραφής των ΟΠ.  </w:t>
      </w:r>
    </w:p>
    <w:p w:rsidR="00353AF0" w:rsidRPr="00D24DAA" w:rsidRDefault="00353AF0" w:rsidP="00676C42">
      <w:pPr>
        <w:spacing w:line="240" w:lineRule="auto"/>
        <w:rPr>
          <w:rFonts w:ascii="Arial" w:hAnsi="Arial" w:cs="Arial"/>
        </w:rPr>
      </w:pPr>
      <w:r w:rsidRPr="00D24DAA">
        <w:rPr>
          <w:rFonts w:ascii="Arial" w:hAnsi="Arial" w:cs="Arial"/>
        </w:rPr>
        <w:t>γ) Τμήμα Γ΄ - Διαμεσολάβησης και Επιβοήθησης.</w:t>
      </w:r>
    </w:p>
    <w:p w:rsidR="00353AF0" w:rsidRPr="00D24DAA" w:rsidRDefault="00353AF0" w:rsidP="00676C42">
      <w:pPr>
        <w:spacing w:line="240" w:lineRule="auto"/>
        <w:rPr>
          <w:rFonts w:ascii="Arial" w:hAnsi="Arial" w:cs="Arial"/>
        </w:rPr>
      </w:pPr>
      <w:r w:rsidRPr="00D24DAA">
        <w:rPr>
          <w:rFonts w:ascii="Arial" w:hAnsi="Arial" w:cs="Arial"/>
        </w:rPr>
        <w:t xml:space="preserve">1.Διαμεσολάβηση για την επίλυση των θεμάτων των ΣΑΟ με τους κατά περίπτωση πιστωτές τους, μέσω των σχεδίων εξυγίανσης και αναδιάρθρωσής τους, με σκοπό την ρύθμιση και τον διακανονισμό των οφειλών τους.  </w:t>
      </w:r>
    </w:p>
    <w:p w:rsidR="00353AF0" w:rsidRPr="00D24DAA" w:rsidRDefault="00353AF0" w:rsidP="00676C42">
      <w:pPr>
        <w:spacing w:line="240" w:lineRule="auto"/>
        <w:rPr>
          <w:rFonts w:ascii="Arial" w:hAnsi="Arial" w:cs="Arial"/>
        </w:rPr>
      </w:pPr>
      <w:r w:rsidRPr="00D24DAA">
        <w:rPr>
          <w:rFonts w:ascii="Arial" w:hAnsi="Arial" w:cs="Arial"/>
        </w:rPr>
        <w:t>2. Ενημέρωση των ΣΑΟ:</w:t>
      </w:r>
    </w:p>
    <w:p w:rsidR="00353AF0" w:rsidRPr="00D24DAA" w:rsidRDefault="00353AF0" w:rsidP="00676C42">
      <w:pPr>
        <w:spacing w:line="240" w:lineRule="auto"/>
        <w:rPr>
          <w:rFonts w:ascii="Arial" w:hAnsi="Arial" w:cs="Arial"/>
        </w:rPr>
      </w:pPr>
      <w:r w:rsidRPr="00D24DAA">
        <w:rPr>
          <w:rFonts w:ascii="Arial" w:hAnsi="Arial" w:cs="Arial"/>
        </w:rPr>
        <w:t xml:space="preserve">     α) για το δικαίωμα πρόσβασής τους σε Προγράμματα, αναπτυξιακά, επιχειρησιακά και κρατικών ενισχύσεων, </w:t>
      </w:r>
    </w:p>
    <w:p w:rsidR="00353AF0" w:rsidRPr="00D24DAA" w:rsidRDefault="00353AF0" w:rsidP="00676C42">
      <w:pPr>
        <w:spacing w:line="240" w:lineRule="auto"/>
        <w:rPr>
          <w:rFonts w:ascii="Arial" w:hAnsi="Arial" w:cs="Arial"/>
        </w:rPr>
      </w:pPr>
      <w:r w:rsidRPr="00D24DAA">
        <w:rPr>
          <w:rFonts w:ascii="Arial" w:hAnsi="Arial" w:cs="Arial"/>
        </w:rPr>
        <w:t xml:space="preserve">     β) για τις παροχές τους από θεσπιζόμενα φορολογικά κίνητρα και</w:t>
      </w:r>
    </w:p>
    <w:p w:rsidR="00353AF0" w:rsidRPr="00D24DAA" w:rsidRDefault="00353AF0" w:rsidP="00676C42">
      <w:pPr>
        <w:spacing w:line="240" w:lineRule="auto"/>
        <w:rPr>
          <w:rFonts w:ascii="Arial" w:hAnsi="Arial" w:cs="Arial"/>
        </w:rPr>
      </w:pPr>
      <w:r w:rsidRPr="00D24DAA">
        <w:rPr>
          <w:rFonts w:ascii="Arial" w:hAnsi="Arial" w:cs="Arial"/>
        </w:rPr>
        <w:t xml:space="preserve">     γ) για την συμμετοχή τους σε Αγροδιατροφικές συμπράξεις της Περιφέρειας και σε συμβάσεις μελλοντικής πώλησης ή Δημοπρατήρια αγροτικών προϊόντων. </w:t>
      </w:r>
    </w:p>
    <w:p w:rsidR="00353AF0" w:rsidRPr="00D24DAA" w:rsidRDefault="00353AF0" w:rsidP="00676C42">
      <w:pPr>
        <w:spacing w:line="240" w:lineRule="auto"/>
        <w:rPr>
          <w:rFonts w:ascii="Arial" w:hAnsi="Arial" w:cs="Arial"/>
        </w:rPr>
      </w:pPr>
      <w:r w:rsidRPr="00D24DAA">
        <w:rPr>
          <w:rFonts w:ascii="Arial" w:hAnsi="Arial" w:cs="Arial"/>
        </w:rPr>
        <w:t>3. Εισήγηση χορήγησης των θεσπιζόμενων οικονομικών ενισχύσεων, της ΠΑΣΕΓΕΣ και  των τριτοβάθμιων Aγροτικών Συνδικαλιστικών Οργανώσεων, κατόπιν εξέτασης των νομιμοποιητικών εγγράφων τους.</w:t>
      </w:r>
    </w:p>
    <w:p w:rsidR="00353AF0" w:rsidRPr="00D24DAA" w:rsidRDefault="00353AF0" w:rsidP="00676C42">
      <w:pPr>
        <w:spacing w:line="240" w:lineRule="auto"/>
        <w:rPr>
          <w:rFonts w:ascii="Arial" w:hAnsi="Arial" w:cs="Arial"/>
        </w:rPr>
      </w:pPr>
      <w:r w:rsidRPr="00D24DAA">
        <w:rPr>
          <w:rFonts w:ascii="Arial" w:hAnsi="Arial" w:cs="Arial"/>
        </w:rPr>
        <w:t xml:space="preserve">4. Επιβοήθηση για την αντιμετώπιση των νομικοδιοικητικών θεμάτων που αφορούν την σύσταση και λειτουργία των ΣΑΟ, στο Τμήμα Β΄- Ελέγχου και Αξιολόγησης. </w:t>
      </w:r>
    </w:p>
    <w:p w:rsidR="00353AF0" w:rsidRPr="00D24DAA" w:rsidRDefault="00353AF0" w:rsidP="00676C42">
      <w:pPr>
        <w:spacing w:line="240" w:lineRule="auto"/>
        <w:rPr>
          <w:rFonts w:ascii="Arial" w:hAnsi="Arial" w:cs="Arial"/>
        </w:rPr>
      </w:pPr>
      <w:r w:rsidRPr="00D24DAA">
        <w:rPr>
          <w:rFonts w:ascii="Arial" w:hAnsi="Arial" w:cs="Arial"/>
        </w:rPr>
        <w:t xml:space="preserve">5. Παρακολούθηση εφαρμογής των διατάξεων του Κανονισμού υπηρεσιακής  κατάστασης  του προσωπικού των ΑΣ και της ΠΑΣΕΓΕΣ. </w:t>
      </w:r>
    </w:p>
    <w:p w:rsidR="00353AF0" w:rsidRPr="00D24DAA" w:rsidRDefault="00353AF0" w:rsidP="00676C42">
      <w:pPr>
        <w:spacing w:line="240" w:lineRule="auto"/>
        <w:rPr>
          <w:rFonts w:ascii="Arial" w:hAnsi="Arial" w:cs="Arial"/>
        </w:rPr>
      </w:pPr>
      <w:r w:rsidRPr="00D24DAA">
        <w:rPr>
          <w:rFonts w:ascii="Arial" w:hAnsi="Arial" w:cs="Arial"/>
        </w:rPr>
        <w:t>6. Τήρηση αρχείου καταγραφής βασικών στοιχείων των Αγροτικών Συνδικαλιστικών Οργανώσεων - Αλιευτικών Συλλόγων.</w:t>
      </w:r>
    </w:p>
    <w:p w:rsidR="00353AF0" w:rsidRPr="00D24DAA" w:rsidRDefault="00353AF0" w:rsidP="00676C42">
      <w:pPr>
        <w:spacing w:line="240" w:lineRule="auto"/>
        <w:rPr>
          <w:rFonts w:ascii="Arial" w:hAnsi="Arial" w:cs="Arial"/>
        </w:rPr>
      </w:pPr>
      <w:r w:rsidRPr="00D24DAA">
        <w:rPr>
          <w:rFonts w:ascii="Arial" w:hAnsi="Arial" w:cs="Arial"/>
        </w:rPr>
        <w:t xml:space="preserve">7. Εξέταση, σε συνεργασία με τις αρμόδιες Υπηρεσίες του ΥΠΑΑΤ και των Περιφερειακών Αυτοδιοικήσεων, των θεμάτων που αφορούν την σύσταση και λειτουργία των Αγροτικών Συνδικαλιστικών Οργανώσεων σε σχέση με την τήρηση των διατάξεων της ισχύουσας νομοθεσίας, των καταστατικών λειτουργίας και των βιβλίων και στοιχείων τους.  </w:t>
      </w:r>
    </w:p>
    <w:p w:rsidR="00353AF0" w:rsidRPr="00D24DAA" w:rsidRDefault="00353AF0" w:rsidP="00676C42">
      <w:pPr>
        <w:spacing w:line="240" w:lineRule="auto"/>
        <w:rPr>
          <w:rFonts w:ascii="Arial" w:hAnsi="Arial" w:cs="Arial"/>
        </w:rPr>
      </w:pPr>
      <w:r w:rsidRPr="00D24DAA">
        <w:rPr>
          <w:rFonts w:ascii="Arial" w:hAnsi="Arial" w:cs="Arial"/>
        </w:rPr>
        <w:t xml:space="preserve">8. Συνεργασία με Υπηρεσίες της Ευρωπαϊκής Ένωσης και Διεθνείς Οργανισμούς, για την αντιμετώπιση θεμάτων των ΣΑΟ και των Αγροτικών Συνδικαλιστικών Οργανώσεων.  </w:t>
      </w:r>
    </w:p>
    <w:p w:rsidR="00353AF0" w:rsidRPr="00D24DAA" w:rsidRDefault="00353AF0" w:rsidP="00676C42">
      <w:pPr>
        <w:spacing w:line="240" w:lineRule="auto"/>
        <w:rPr>
          <w:rFonts w:ascii="Arial" w:hAnsi="Arial" w:cs="Arial"/>
        </w:rPr>
      </w:pPr>
      <w:r w:rsidRPr="00D24DAA">
        <w:rPr>
          <w:rFonts w:ascii="Arial" w:hAnsi="Arial" w:cs="Arial"/>
        </w:rPr>
        <w:lastRenderedPageBreak/>
        <w:t>9. Επιβοήθηση για την εισήγηση θεμάτων υλοποίησης προγραμμάτων γυναικείας επιχειρηματικότητας, στο Τμήμα Β΄- Ελέγχου και Αξιολόγησης.</w:t>
      </w:r>
    </w:p>
    <w:p w:rsidR="00353AF0" w:rsidRPr="00D24DAA" w:rsidRDefault="00353AF0" w:rsidP="00676C42">
      <w:pPr>
        <w:spacing w:line="240" w:lineRule="auto"/>
        <w:rPr>
          <w:rFonts w:ascii="Arial" w:hAnsi="Arial" w:cs="Arial"/>
        </w:rPr>
      </w:pPr>
    </w:p>
    <w:p w:rsidR="00353AF0" w:rsidRPr="00D24DAA" w:rsidRDefault="00353AF0" w:rsidP="00676C42">
      <w:pPr>
        <w:spacing w:line="240" w:lineRule="auto"/>
        <w:rPr>
          <w:rFonts w:ascii="Arial" w:hAnsi="Arial" w:cs="Arial"/>
        </w:rPr>
      </w:pPr>
      <w:r w:rsidRPr="00D24DAA">
        <w:rPr>
          <w:rFonts w:ascii="Arial" w:hAnsi="Arial" w:cs="Arial"/>
        </w:rPr>
        <w:t>3. ΚΑΤΑΡΓΗΣΗ ΟΡΓΑΝΙΚΩΝ ΜΟΝΑΔΩΝ</w:t>
      </w:r>
    </w:p>
    <w:p w:rsidR="00353AF0" w:rsidRPr="00D24DAA" w:rsidRDefault="00353AF0" w:rsidP="00676C42">
      <w:pPr>
        <w:spacing w:line="240" w:lineRule="auto"/>
        <w:rPr>
          <w:rFonts w:ascii="Arial" w:hAnsi="Arial" w:cs="Arial"/>
        </w:rPr>
      </w:pPr>
      <w:r w:rsidRPr="00D24DAA">
        <w:rPr>
          <w:rFonts w:ascii="Arial" w:hAnsi="Arial" w:cs="Arial"/>
        </w:rPr>
        <w:t>α) Οι Γενικές Δ/νσεις : α) Φυτικής Παραγωγής και β) Ζωικής Παραγωγής που συστάθηκαν με το άρθρο 1 του Π.Δ 356/90(ΦΕΚ 143Α΄) καταργούνται , όπως και οι υποκείμενες σ’ αυτές οργανικές μονάδες που προβλέπονται από το άρθρο 1 του Π.Δ 402/88(187 Α΄) όπως τροποποιήθηκε και συμπληρώθηκε μεταγενέστερα.</w:t>
      </w:r>
    </w:p>
    <w:p w:rsidR="00353AF0" w:rsidRPr="00D24DAA" w:rsidRDefault="00353AF0" w:rsidP="00676C42">
      <w:pPr>
        <w:spacing w:line="240" w:lineRule="auto"/>
        <w:rPr>
          <w:rFonts w:ascii="Arial" w:hAnsi="Arial" w:cs="Arial"/>
        </w:rPr>
      </w:pPr>
      <w:r w:rsidRPr="00D24DAA">
        <w:rPr>
          <w:rFonts w:ascii="Arial" w:hAnsi="Arial" w:cs="Arial"/>
        </w:rPr>
        <w:t>β) Οι Δ/νσεις: α) Παραγωγής και Αξιοποίησης Προϊόντων Δενδροκηπευτικής,  β)Παραγωγής και Αξιοποίησης Προϊόντων Φυτών Μεγάλης Καλλιέργειας,  γ) Εισροών Ζωικής Παραγωγής και δ) Προστασίας Φυτικής Παραγωγής που συστάθηκαν με το άρθρο 1. του Π.Δ 402/88(ΦΕΚ 187Α΄) καθώς και οι υποκείμενες σε αυτές οργανικές μονάδες καταργούνται .</w:t>
      </w:r>
    </w:p>
    <w:p w:rsidR="00353AF0" w:rsidRPr="00D24DAA" w:rsidRDefault="00353AF0" w:rsidP="00676C42">
      <w:pPr>
        <w:spacing w:line="240" w:lineRule="auto"/>
        <w:rPr>
          <w:rFonts w:ascii="Arial" w:hAnsi="Arial" w:cs="Arial"/>
        </w:rPr>
      </w:pPr>
      <w:r w:rsidRPr="00D24DAA">
        <w:rPr>
          <w:rFonts w:ascii="Arial" w:hAnsi="Arial" w:cs="Arial"/>
        </w:rPr>
        <w:t>γ) Οι Δ/νσεις : α)  Ζωικής Παραγωγής και Αξιοποίησης Προϊόντων Αυτής  και β) Εισροών Ζωικής Παραγωγής που συστάθηκαν με το άρθρο 1 του Π.Δ 402/88(ΦΕΚ 187Α΄) καθώς και οι υποκείμενες σε αυτές οργανικές μονάδες καταργούνται.</w:t>
      </w:r>
    </w:p>
    <w:p w:rsidR="00353AF0" w:rsidRPr="00D24DAA" w:rsidRDefault="00353AF0" w:rsidP="00676C42">
      <w:pPr>
        <w:spacing w:line="240" w:lineRule="auto"/>
        <w:rPr>
          <w:rFonts w:ascii="Arial" w:hAnsi="Arial" w:cs="Arial"/>
        </w:rPr>
      </w:pPr>
      <w:r w:rsidRPr="00D24DAA">
        <w:rPr>
          <w:rFonts w:ascii="Arial" w:hAnsi="Arial" w:cs="Arial"/>
        </w:rPr>
        <w:t>δ)  Η Δ/νση Βιολογικής Γεωργίας που συστάθηκε με το άρθρο 23 παρ.2 του Ν.3147/03( ΦΕΚ 135 Α΄) καθώς και οι υποκείμενες σε αυτήν οργανικές μονάδες καταργούνται.</w:t>
      </w:r>
    </w:p>
    <w:p w:rsidR="00353AF0" w:rsidRPr="00D24DAA" w:rsidRDefault="00353AF0" w:rsidP="00676C42">
      <w:pPr>
        <w:spacing w:line="240" w:lineRule="auto"/>
        <w:rPr>
          <w:rFonts w:ascii="Arial" w:hAnsi="Arial" w:cs="Arial"/>
        </w:rPr>
      </w:pPr>
      <w:r w:rsidRPr="00D24DAA">
        <w:rPr>
          <w:rFonts w:ascii="Arial" w:hAnsi="Arial" w:cs="Arial"/>
        </w:rPr>
        <w:t>ε) Η Δ/νση Μεταποίησης, Τυποποίησης και Ποιοτικού Ελέγχου Προϊόντων Φυτικής Παραγωγής που συστάθηκε με το άρθρο 1 του Π.Δ 398/90(ΦΕΚ 159Α΄), όπως τροποποιήθηκε μεταγενέστερα, καθώς και οι υποκείμενες σ’ αυτή οργανικές μονάδες καταργούνται.</w:t>
      </w:r>
    </w:p>
    <w:p w:rsidR="00353AF0" w:rsidRPr="00D24DAA" w:rsidRDefault="00353AF0" w:rsidP="00676C42">
      <w:pPr>
        <w:spacing w:line="240" w:lineRule="auto"/>
        <w:rPr>
          <w:rFonts w:ascii="Arial" w:hAnsi="Arial" w:cs="Arial"/>
        </w:rPr>
      </w:pPr>
      <w:r w:rsidRPr="00D24DAA">
        <w:rPr>
          <w:rFonts w:ascii="Arial" w:hAnsi="Arial" w:cs="Arial"/>
        </w:rPr>
        <w:t>στ)  Η Δ/νση Κτηνιατρικής Δημόσιας Υγείας που συστάθηκε με το άρθρο 1 του Π.Δ 402/88(ΦΕΚ 187 Α΄) καθώς και οι υποκείμενες σε αυτήν οργανικές μονάδες καταργούνται.</w:t>
      </w:r>
    </w:p>
    <w:p w:rsidR="00353AF0" w:rsidRPr="00D24DAA" w:rsidRDefault="00353AF0" w:rsidP="00676C42">
      <w:pPr>
        <w:spacing w:line="240" w:lineRule="auto"/>
        <w:rPr>
          <w:rFonts w:ascii="Arial" w:hAnsi="Arial" w:cs="Arial"/>
        </w:rPr>
      </w:pPr>
      <w:r w:rsidRPr="00D24DAA">
        <w:rPr>
          <w:rFonts w:ascii="Arial" w:hAnsi="Arial" w:cs="Arial"/>
        </w:rPr>
        <w:t>ζ) Η Διεύθυνση Αγροτικού Συνεργατισμού και Ομαδικών Δραστηριοτήτων της Γενικής Διεύθυνσης Γεωργικών Εφαρμογών και Έρευνας του Υπουργείου Αγροτικής Ανάπτυξης και Τροφίμων, η οποία συστάθηκε με το άρθρο 1 του π.δ. 235/1990 (Α΄91) καθώς και οι υποκείμενες σε αυτήν οργανικές μονάδες καταργούνται.</w:t>
      </w:r>
    </w:p>
    <w:p w:rsidR="00353AF0" w:rsidRPr="00D24DAA" w:rsidRDefault="00353AF0" w:rsidP="00676C42">
      <w:pPr>
        <w:spacing w:line="240" w:lineRule="auto"/>
        <w:rPr>
          <w:rFonts w:ascii="Arial" w:hAnsi="Arial" w:cs="Arial"/>
        </w:rPr>
      </w:pPr>
      <w:r w:rsidRPr="00D24DAA">
        <w:rPr>
          <w:rFonts w:ascii="Arial" w:hAnsi="Arial" w:cs="Arial"/>
        </w:rPr>
        <w:t>η)  Η διοικητική μονάδα με την επωνυμία Εποπτική Αρχή Αγροτικών Συνεταιρισμών, η οποία ιδρύθηκε σε επίπεδο Διεύθυνσης στο Υπουργείο Αγροτικής Ανάπτυξης και Τροφίμων με την παρ. 3 του άρθρου 2 του ν. 4015/2011 (Α΄210), καταργείται και όπου στο ν. 4015/2011 αναφέρεται «Εποπτική Αρχή Αγροτικών Συνεταιρισμών» ή «Εποπτική Αρχή» νοείται η Διεύθυνση Εποπτικής Αρχής Αγροτικών Συνεταιρισμών και Συλλογικών Δραστηριοτήτων του παρόντος.</w:t>
      </w:r>
    </w:p>
    <w:p w:rsidR="00353AF0" w:rsidRPr="00D24DAA" w:rsidRDefault="00353AF0" w:rsidP="00676C42">
      <w:pPr>
        <w:spacing w:line="240" w:lineRule="auto"/>
        <w:rPr>
          <w:rFonts w:ascii="Arial" w:hAnsi="Arial" w:cs="Arial"/>
        </w:rPr>
      </w:pPr>
      <w:r w:rsidRPr="00D24DAA">
        <w:rPr>
          <w:rFonts w:ascii="Arial" w:hAnsi="Arial" w:cs="Arial"/>
        </w:rPr>
        <w:t xml:space="preserve">                                         </w:t>
      </w:r>
    </w:p>
    <w:p w:rsidR="00353AF0" w:rsidRPr="00D24DAA" w:rsidRDefault="00353AF0" w:rsidP="00676C42">
      <w:pPr>
        <w:spacing w:line="240" w:lineRule="auto"/>
        <w:jc w:val="center"/>
        <w:rPr>
          <w:rFonts w:ascii="Arial" w:hAnsi="Arial" w:cs="Arial"/>
        </w:rPr>
      </w:pPr>
      <w:r w:rsidRPr="00D24DAA">
        <w:rPr>
          <w:rFonts w:ascii="Arial" w:hAnsi="Arial" w:cs="Arial"/>
        </w:rPr>
        <w:t xml:space="preserve">Άρθρο   </w:t>
      </w:r>
      <w:r w:rsidR="00727522" w:rsidRPr="00D24DAA">
        <w:rPr>
          <w:rFonts w:ascii="Arial" w:hAnsi="Arial" w:cs="Arial"/>
        </w:rPr>
        <w:t>316</w:t>
      </w:r>
    </w:p>
    <w:p w:rsidR="00353AF0" w:rsidRPr="00D24DAA" w:rsidRDefault="00353AF0" w:rsidP="00676C42">
      <w:pPr>
        <w:spacing w:line="240" w:lineRule="auto"/>
        <w:jc w:val="center"/>
        <w:rPr>
          <w:rFonts w:ascii="Arial" w:hAnsi="Arial" w:cs="Arial"/>
        </w:rPr>
      </w:pPr>
      <w:r w:rsidRPr="00D24DAA">
        <w:rPr>
          <w:rFonts w:ascii="Arial" w:hAnsi="Arial" w:cs="Arial"/>
        </w:rPr>
        <w:t>ΓΕΝΙΚΗ ΔΙΕΥΘΥΝΣΗ ΠΡΑΣΙΝΗΣ ΑΝΑΠΤΥΞΗΣ</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1. Συνιστάται Γενική   Διεύθυνση   Πράσινης   Ανάπτυξης,   που   συγκροτείται   από   τις κάτωθι  Διευθύνσεις: </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Α)   Διεύθυνση   Προγραμματισμού .</w:t>
      </w:r>
    </w:p>
    <w:p w:rsidR="00353AF0" w:rsidRPr="00D24DAA" w:rsidRDefault="00353AF0" w:rsidP="00676C42">
      <w:pPr>
        <w:spacing w:line="240" w:lineRule="auto"/>
        <w:jc w:val="both"/>
        <w:rPr>
          <w:rFonts w:ascii="Arial" w:hAnsi="Arial" w:cs="Arial"/>
        </w:rPr>
      </w:pPr>
      <w:r w:rsidRPr="00D24DAA">
        <w:rPr>
          <w:rFonts w:ascii="Arial" w:hAnsi="Arial" w:cs="Arial"/>
        </w:rPr>
        <w:t>Β)  Διεύθυνση   Πράσινων   Υποδομών .</w:t>
      </w:r>
    </w:p>
    <w:p w:rsidR="00353AF0" w:rsidRPr="00D24DAA" w:rsidRDefault="00353AF0" w:rsidP="00676C42">
      <w:pPr>
        <w:spacing w:line="240" w:lineRule="auto"/>
        <w:jc w:val="both"/>
        <w:rPr>
          <w:rFonts w:ascii="Arial" w:hAnsi="Arial" w:cs="Arial"/>
        </w:rPr>
      </w:pPr>
      <w:r w:rsidRPr="00D24DAA">
        <w:rPr>
          <w:rFonts w:ascii="Arial" w:hAnsi="Arial" w:cs="Arial"/>
        </w:rPr>
        <w:t xml:space="preserve">Γ)    Διεύθυνση Εφαρμοσμένης Αγροτικής Έρευνας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Δ)   Διεύθυνση   Τεχνικών   Μελετών   και   Κατασκευών                                                  </w:t>
      </w:r>
    </w:p>
    <w:p w:rsidR="00353AF0" w:rsidRPr="00D24DAA" w:rsidRDefault="00353AF0" w:rsidP="00676C42">
      <w:pPr>
        <w:spacing w:line="240" w:lineRule="auto"/>
        <w:rPr>
          <w:rFonts w:ascii="Arial" w:hAnsi="Arial" w:cs="Arial"/>
        </w:rPr>
      </w:pPr>
    </w:p>
    <w:p w:rsidR="00353AF0" w:rsidRPr="00D24DAA" w:rsidRDefault="00353AF0" w:rsidP="00676C42">
      <w:pPr>
        <w:spacing w:line="240" w:lineRule="auto"/>
        <w:rPr>
          <w:rFonts w:ascii="Arial" w:hAnsi="Arial" w:cs="Arial"/>
        </w:rPr>
      </w:pPr>
      <w:r w:rsidRPr="00D24DAA">
        <w:rPr>
          <w:rFonts w:ascii="Arial" w:hAnsi="Arial" w:cs="Arial"/>
        </w:rPr>
        <w:t>2. Η ειδικότερη οργανωτική διάρθρωση και οι αρμοδιότητες των παραπάνω οργανικών μονάδων έχουν ως ακολούθως:</w:t>
      </w:r>
    </w:p>
    <w:p w:rsidR="00353AF0" w:rsidRPr="00D24DAA" w:rsidRDefault="00353AF0" w:rsidP="00676C42">
      <w:pPr>
        <w:spacing w:line="240" w:lineRule="auto"/>
        <w:rPr>
          <w:rFonts w:ascii="Arial" w:hAnsi="Arial" w:cs="Arial"/>
        </w:rPr>
      </w:pPr>
    </w:p>
    <w:p w:rsidR="00353AF0" w:rsidRPr="00D24DAA" w:rsidRDefault="00353AF0" w:rsidP="00676C42">
      <w:pPr>
        <w:spacing w:line="240" w:lineRule="auto"/>
        <w:rPr>
          <w:rFonts w:ascii="Arial" w:hAnsi="Arial" w:cs="Arial"/>
        </w:rPr>
      </w:pPr>
      <w:r w:rsidRPr="00D24DAA">
        <w:rPr>
          <w:rFonts w:ascii="Arial" w:hAnsi="Arial" w:cs="Arial"/>
        </w:rPr>
        <w:t xml:space="preserve">Α. Συνιστάται Διεύθυνση Προγραμματισμού η οποία συγκροτείται από τα ακόλουθα Τμήματα: </w:t>
      </w:r>
    </w:p>
    <w:p w:rsidR="00353AF0" w:rsidRPr="00D24DAA" w:rsidRDefault="00353AF0" w:rsidP="00676C42">
      <w:pPr>
        <w:pStyle w:val="a6"/>
        <w:tabs>
          <w:tab w:val="left" w:pos="709"/>
        </w:tabs>
        <w:spacing w:before="120" w:after="120"/>
        <w:ind w:left="0"/>
        <w:rPr>
          <w:rFonts w:ascii="Arial" w:hAnsi="Arial" w:cs="Arial"/>
          <w:sz w:val="22"/>
          <w:szCs w:val="22"/>
        </w:rPr>
      </w:pPr>
      <w:r w:rsidRPr="00D24DAA">
        <w:rPr>
          <w:rFonts w:ascii="Arial" w:hAnsi="Arial" w:cs="Arial"/>
          <w:sz w:val="22"/>
          <w:szCs w:val="22"/>
        </w:rPr>
        <w:t xml:space="preserve">α. Τμήμα Προγραμματισμού της Παραγωγής. </w:t>
      </w:r>
    </w:p>
    <w:p w:rsidR="00353AF0" w:rsidRPr="00D24DAA" w:rsidRDefault="00353AF0" w:rsidP="00676C42">
      <w:pPr>
        <w:spacing w:line="240" w:lineRule="auto"/>
        <w:jc w:val="both"/>
        <w:rPr>
          <w:rFonts w:ascii="Arial" w:hAnsi="Arial" w:cs="Arial"/>
          <w:caps/>
        </w:rPr>
      </w:pPr>
      <w:r w:rsidRPr="00D24DAA">
        <w:rPr>
          <w:rFonts w:ascii="Arial" w:hAnsi="Arial" w:cs="Arial"/>
        </w:rPr>
        <w:t>α.α)  Επισημαίνει τις ανάγκες της Ελληνικής γεωργίας, καταρτίζει προγράμματα με βάση τις   ανάγκες  αυτές και φροντίζει για την ένταξή τους σε χρηματοδοτικά πλαίσια της Ευρωπαϊκής Ένωσης και του Εθνικού Προγράμματος Δημοσίων Επενδύσεων.</w:t>
      </w:r>
    </w:p>
    <w:p w:rsidR="00353AF0" w:rsidRPr="00D24DAA" w:rsidRDefault="00353AF0" w:rsidP="00676C42">
      <w:pPr>
        <w:spacing w:line="240" w:lineRule="auto"/>
        <w:jc w:val="both"/>
        <w:rPr>
          <w:rFonts w:ascii="Arial" w:hAnsi="Arial" w:cs="Arial"/>
          <w:caps/>
        </w:rPr>
      </w:pPr>
      <w:r w:rsidRPr="00D24DAA">
        <w:rPr>
          <w:rFonts w:ascii="Arial" w:hAnsi="Arial" w:cs="Arial"/>
        </w:rPr>
        <w:t>β.β)  Σχεδιάζει και εισηγείται την διάρθρωση της αγροτικής πολιτικής με βάση τα στοιχεία του Υπουργείου, της Εθνικής Στατιστικής Αρχής, τις έρευνες του Οργανισμού Έρευνας, Κατάρτισης, Εκπαίδευσης και Πιστοποίησης, τα δεδομένα των σχετικών  Ανώτατων   Εκπαιδευτικών   Ιδρυμάτων  ( Α.Ε.Ι. )  και   Τεχνολογικών   Εκπαιδευτικών  Ιδρυμάτων  ( Τ.Ε.Ι. )  , τις εξελίξεις στην ΕΕ και τις άλλες χώρες. Λαμβάνει επίσης υπόψην τα ζητήματα της αειφορίας, της ποιότητας, της αύξησης της παραγωγής για την διατροφική επάρκεια και τις εξαγωγές, της ασφάλειας των προϊόντων της αγροτο διατροφικής   αλυσίδας</w:t>
      </w:r>
    </w:p>
    <w:p w:rsidR="00353AF0" w:rsidRPr="00D24DAA" w:rsidRDefault="00353AF0" w:rsidP="00676C42">
      <w:pPr>
        <w:spacing w:line="240" w:lineRule="auto"/>
        <w:jc w:val="both"/>
        <w:rPr>
          <w:rFonts w:ascii="Arial" w:hAnsi="Arial" w:cs="Arial"/>
        </w:rPr>
      </w:pPr>
      <w:r w:rsidRPr="00D24DAA">
        <w:rPr>
          <w:rFonts w:ascii="Arial" w:hAnsi="Arial" w:cs="Arial"/>
        </w:rPr>
        <w:t>γ.γ)  Αναζητά τρόπους στήριξης του αγροτικού εισοδήματος, εκτίμησης του κόστους παραγωγής.  Συλλέγει συγκριτικά στοιχεία από τη Διεθνή Κοινότητα.  Παρακολουθεί τον εναρμονισμό των επενδυτικών προγραμμάτων του Υπουργείου με το επενδυτικό εθνικό πλαίσιο.  Παρακολουθεί τις φορολογικές εξελίξεις σε σχέση με το αγροτικό εισόδημα και τις εισροές του πρωτογενή τομέα..</w:t>
      </w:r>
    </w:p>
    <w:p w:rsidR="00353AF0" w:rsidRPr="00D24DAA" w:rsidRDefault="00353AF0" w:rsidP="00676C42">
      <w:pPr>
        <w:spacing w:line="240" w:lineRule="auto"/>
        <w:jc w:val="both"/>
        <w:rPr>
          <w:rFonts w:ascii="Arial" w:hAnsi="Arial" w:cs="Arial"/>
          <w:caps/>
        </w:rPr>
      </w:pPr>
    </w:p>
    <w:p w:rsidR="00353AF0" w:rsidRPr="00D24DAA" w:rsidRDefault="00353AF0" w:rsidP="00676C42">
      <w:pPr>
        <w:pStyle w:val="a6"/>
        <w:tabs>
          <w:tab w:val="left" w:pos="709"/>
        </w:tabs>
        <w:spacing w:before="120" w:after="120"/>
        <w:ind w:left="0"/>
        <w:rPr>
          <w:rFonts w:ascii="Arial" w:hAnsi="Arial" w:cs="Arial"/>
          <w:sz w:val="22"/>
          <w:szCs w:val="22"/>
        </w:rPr>
      </w:pPr>
      <w:r w:rsidRPr="00D24DAA">
        <w:rPr>
          <w:rFonts w:ascii="Arial" w:hAnsi="Arial" w:cs="Arial"/>
          <w:sz w:val="22"/>
          <w:szCs w:val="22"/>
        </w:rPr>
        <w:t>β. Τμήμα Προγραμματισμού Δημόσιων Πολιτικών.</w:t>
      </w:r>
    </w:p>
    <w:p w:rsidR="00353AF0" w:rsidRPr="00D24DAA" w:rsidRDefault="00353AF0" w:rsidP="00676C42">
      <w:pPr>
        <w:spacing w:line="240" w:lineRule="auto"/>
        <w:jc w:val="both"/>
        <w:rPr>
          <w:rFonts w:ascii="Arial" w:hAnsi="Arial" w:cs="Arial"/>
        </w:rPr>
      </w:pPr>
      <w:r w:rsidRPr="00D24DAA">
        <w:rPr>
          <w:rFonts w:ascii="Arial" w:hAnsi="Arial" w:cs="Arial"/>
        </w:rPr>
        <w:t>α.α)   Έχει  την  ευθύνη  κατάρτισης  του  ετήσιου Προγράμματος Δημοσίων Επενδύσεων του τομέα Γεωργικών Προγραμμάτων,  μετά από συνεργασία με αρμόδιες υπηρεσιακές μονάδες και προώθηση για έγκριση.</w:t>
      </w:r>
    </w:p>
    <w:p w:rsidR="00353AF0" w:rsidRPr="00D24DAA" w:rsidRDefault="00353AF0" w:rsidP="00676C42">
      <w:pPr>
        <w:spacing w:line="240" w:lineRule="auto"/>
        <w:jc w:val="both"/>
        <w:rPr>
          <w:rFonts w:ascii="Arial" w:hAnsi="Arial" w:cs="Arial"/>
        </w:rPr>
      </w:pPr>
      <w:r w:rsidRPr="00D24DAA">
        <w:rPr>
          <w:rFonts w:ascii="Arial" w:hAnsi="Arial" w:cs="Arial"/>
        </w:rPr>
        <w:t>β.β) Παρακολουθεί  την εφαρμογή του  Προγράμματος Δημοσίων Επενδύσεων και  την αναθεώρηση -  τροποποίησή  του  σε συνεργασία με αρμόδιες υπηρεσίες.</w:t>
      </w:r>
    </w:p>
    <w:p w:rsidR="00353AF0" w:rsidRPr="00D24DAA" w:rsidRDefault="00353AF0" w:rsidP="00676C42">
      <w:pPr>
        <w:spacing w:line="240" w:lineRule="auto"/>
        <w:jc w:val="both"/>
        <w:rPr>
          <w:rFonts w:ascii="Arial" w:hAnsi="Arial" w:cs="Arial"/>
        </w:rPr>
      </w:pPr>
      <w:r w:rsidRPr="00D24DAA">
        <w:rPr>
          <w:rFonts w:ascii="Arial" w:hAnsi="Arial" w:cs="Arial"/>
        </w:rPr>
        <w:t xml:space="preserve">γ.γ)  Έχει  τον   συντονισμό των ενεργειών των οικονομικών περιφερειακών υπηρεσιών για την επανείσπραξη των επιλέξιμων δαπανών από δικαιούχους για  τον λόγο  της μη συμμόρφωσης   προς  εθνικές και κοινοτικές πράξεις.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δ.δ)  Έλέγχει  και  αξιολογεί  τις προϋποθέσεις εφαρμογής κοινοτικών προγραμμάτων. </w:t>
      </w:r>
    </w:p>
    <w:p w:rsidR="00353AF0" w:rsidRPr="00D24DAA" w:rsidRDefault="00353AF0" w:rsidP="00676C42">
      <w:pPr>
        <w:spacing w:line="240" w:lineRule="auto"/>
        <w:jc w:val="both"/>
        <w:rPr>
          <w:rFonts w:ascii="Arial" w:hAnsi="Arial" w:cs="Arial"/>
        </w:rPr>
      </w:pPr>
      <w:r w:rsidRPr="00D24DAA">
        <w:rPr>
          <w:rFonts w:ascii="Arial" w:hAnsi="Arial" w:cs="Arial"/>
        </w:rPr>
        <w:t>ε.ε) Κάνει ειδικά περιφερειακά προγράμματα ορεινών, νησιωτικών και μειονεκτικών περιοχών για τη βελτίωση της ηλικιακής σύνθεσης του αγροτικού πληθυσμού.</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στστ )  Κάνει   Εθνικά   Μέτρα  (  Ν.  2520/97  ) .</w:t>
      </w:r>
    </w:p>
    <w:p w:rsidR="00353AF0" w:rsidRPr="00D24DAA" w:rsidRDefault="00353AF0" w:rsidP="00676C42">
      <w:pPr>
        <w:spacing w:line="240" w:lineRule="auto"/>
        <w:jc w:val="both"/>
        <w:rPr>
          <w:rFonts w:ascii="Arial" w:hAnsi="Arial" w:cs="Arial"/>
        </w:rPr>
      </w:pPr>
      <w:r w:rsidRPr="00D24DAA">
        <w:rPr>
          <w:rFonts w:ascii="Arial" w:hAnsi="Arial" w:cs="Arial"/>
        </w:rPr>
        <w:t>ζ.ζ)   Κάνει  τον   τακτικό  προϋπολογισμό,  όσον   αφορά   τον   Κωδικό  Αριθμό  Έργου  :  5323.</w:t>
      </w:r>
    </w:p>
    <w:p w:rsidR="00353AF0" w:rsidRPr="00D24DAA" w:rsidRDefault="00353AF0" w:rsidP="00676C42">
      <w:pPr>
        <w:spacing w:line="240" w:lineRule="auto"/>
        <w:jc w:val="both"/>
        <w:rPr>
          <w:rFonts w:ascii="Arial" w:hAnsi="Arial" w:cs="Arial"/>
        </w:rPr>
      </w:pPr>
      <w:r w:rsidRPr="00D24DAA">
        <w:rPr>
          <w:rFonts w:ascii="Arial" w:hAnsi="Arial" w:cs="Arial"/>
        </w:rPr>
        <w:t xml:space="preserve">ηη)  </w:t>
      </w:r>
      <w:r w:rsidRPr="00D24DAA">
        <w:rPr>
          <w:rFonts w:ascii="Arial" w:hAnsi="Arial" w:cs="Arial"/>
          <w:lang w:val="en-US"/>
        </w:rPr>
        <w:t>K</w:t>
      </w:r>
      <w:r w:rsidRPr="00D24DAA">
        <w:rPr>
          <w:rFonts w:ascii="Arial" w:hAnsi="Arial" w:cs="Arial"/>
        </w:rPr>
        <w:t>άνει  συντονισμό των ενεργειών, μελέτη και σχεδιασμό προγραμμάτων διαρθρωτικού χαρακτήρα.</w:t>
      </w:r>
    </w:p>
    <w:p w:rsidR="00353AF0" w:rsidRPr="00D24DAA" w:rsidRDefault="00353AF0" w:rsidP="00676C42">
      <w:pPr>
        <w:spacing w:line="240" w:lineRule="auto"/>
        <w:jc w:val="both"/>
        <w:rPr>
          <w:rFonts w:ascii="Arial" w:hAnsi="Arial" w:cs="Arial"/>
        </w:rPr>
      </w:pPr>
      <w:r w:rsidRPr="00D24DAA">
        <w:rPr>
          <w:rFonts w:ascii="Arial" w:hAnsi="Arial" w:cs="Arial"/>
        </w:rPr>
        <w:t>θθ )   Εκδίδει   Χρηματοδοτικά   Εντάλματα   Πληρωμής.</w:t>
      </w:r>
    </w:p>
    <w:p w:rsidR="00353AF0" w:rsidRPr="00D24DAA" w:rsidRDefault="00353AF0" w:rsidP="00676C42">
      <w:pPr>
        <w:spacing w:line="240" w:lineRule="auto"/>
        <w:jc w:val="both"/>
        <w:rPr>
          <w:rFonts w:ascii="Arial" w:hAnsi="Arial" w:cs="Arial"/>
        </w:rPr>
      </w:pPr>
      <w:r w:rsidRPr="00D24DAA">
        <w:rPr>
          <w:rFonts w:ascii="Arial" w:hAnsi="Arial" w:cs="Arial"/>
        </w:rPr>
        <w:t>ιι)   Λειτουργεί  ως  φορέας εφαρμογής   του προγράμματος πρόωρης συνταξιοδότησης αγροτών, κάνει  πληρωμές ανειλημμένων υποχρεώσεων δικαιούχων (τη Β και Γ) προγραμματικής  περιόδου.</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γ.  Τμήμα Προγράμματος Ιδιωτικών Επενδύσεων.</w:t>
      </w:r>
    </w:p>
    <w:p w:rsidR="00353AF0" w:rsidRPr="00D24DAA" w:rsidRDefault="00353AF0" w:rsidP="00676C42">
      <w:pPr>
        <w:spacing w:line="240" w:lineRule="auto"/>
        <w:jc w:val="both"/>
        <w:rPr>
          <w:rFonts w:ascii="Arial" w:hAnsi="Arial" w:cs="Arial"/>
        </w:rPr>
      </w:pPr>
      <w:r w:rsidRPr="00D24DAA">
        <w:rPr>
          <w:rFonts w:ascii="Arial" w:hAnsi="Arial" w:cs="Arial"/>
        </w:rPr>
        <w:t>αα)  Κάνει  συντονισμό διαδικασιών για ένταξη έργων πρωτογενούς τομέα,  καθώς και για  την  ένταξη έργων μεταποίησης και εμπορίας αγροτικών προϊόντων σε αναπτυξιακά προγράμματα σε συνεργασία με αρμόδιες Υπηρεσίες ( αξιολόγηση φακέλων,  Γνωμοδοτικές  κ.λ.π ).</w:t>
      </w:r>
    </w:p>
    <w:p w:rsidR="00353AF0" w:rsidRPr="00D24DAA" w:rsidRDefault="00353AF0" w:rsidP="00676C42">
      <w:pPr>
        <w:spacing w:line="240" w:lineRule="auto"/>
        <w:jc w:val="both"/>
        <w:rPr>
          <w:rFonts w:ascii="Arial" w:hAnsi="Arial" w:cs="Arial"/>
        </w:rPr>
      </w:pPr>
      <w:r w:rsidRPr="00D24DAA">
        <w:rPr>
          <w:rFonts w:ascii="Arial" w:hAnsi="Arial" w:cs="Arial"/>
        </w:rPr>
        <w:t>ββ)  Κάνει  εισηγήσεις για τη συμμετοχή ή μη εγκαταστάσεων σε αναπτυξιακά προγράμματα.</w:t>
      </w:r>
    </w:p>
    <w:p w:rsidR="00353AF0" w:rsidRPr="00D24DAA" w:rsidRDefault="00353AF0" w:rsidP="00676C42">
      <w:pPr>
        <w:spacing w:line="240" w:lineRule="auto"/>
        <w:jc w:val="both"/>
        <w:rPr>
          <w:rFonts w:ascii="Arial" w:hAnsi="Arial" w:cs="Arial"/>
        </w:rPr>
      </w:pPr>
      <w:r w:rsidRPr="00D24DAA">
        <w:rPr>
          <w:rFonts w:ascii="Arial" w:hAnsi="Arial" w:cs="Arial"/>
        </w:rPr>
        <w:t>γγ)  Παρακολουθεί την πορεία εκτέλεσης ( έκδοση αποφάσεων πληρωμών, μετά από δευτερογενή έλεγχο δικαιολογητικών, τροποποιήσεις κλπ ) των έργων και παρακολούθησή τους στο στάδιο λειτουργίας τους.</w:t>
      </w:r>
    </w:p>
    <w:p w:rsidR="00353AF0" w:rsidRPr="00D24DAA" w:rsidRDefault="00353AF0" w:rsidP="00676C42">
      <w:pPr>
        <w:spacing w:line="240" w:lineRule="auto"/>
        <w:jc w:val="both"/>
        <w:rPr>
          <w:rFonts w:ascii="Arial" w:hAnsi="Arial" w:cs="Arial"/>
        </w:rPr>
      </w:pPr>
      <w:r w:rsidRPr="00D24DAA">
        <w:rPr>
          <w:rFonts w:ascii="Arial" w:hAnsi="Arial" w:cs="Arial"/>
        </w:rPr>
        <w:t xml:space="preserve">δδ)  Κάνει  συνεργασίες με τις αρμόδιες υπηρεσίες, εισήγηση για ένταξη επενδυτικών σχεδίων ίδρυσης ή εκσυγχρονισμού οινοποιητικών μονάδων, καθώς και μεταποιητικών μονάδων παραγωγής   ξυδιού   από  οίνο . </w:t>
      </w:r>
    </w:p>
    <w:p w:rsidR="00353AF0" w:rsidRPr="00D24DAA" w:rsidRDefault="00353AF0" w:rsidP="00676C42">
      <w:pPr>
        <w:spacing w:line="240" w:lineRule="auto"/>
        <w:jc w:val="both"/>
        <w:rPr>
          <w:rFonts w:ascii="Arial" w:hAnsi="Arial" w:cs="Arial"/>
        </w:rPr>
      </w:pPr>
      <w:r w:rsidRPr="00D24DAA">
        <w:rPr>
          <w:rFonts w:ascii="Arial" w:hAnsi="Arial" w:cs="Arial"/>
        </w:rPr>
        <w:t xml:space="preserve"> </w:t>
      </w:r>
    </w:p>
    <w:p w:rsidR="00353AF0" w:rsidRPr="00D24DAA" w:rsidRDefault="00353AF0" w:rsidP="00676C42">
      <w:pPr>
        <w:spacing w:before="120" w:after="120" w:line="240" w:lineRule="auto"/>
        <w:rPr>
          <w:rFonts w:ascii="Arial" w:hAnsi="Arial" w:cs="Arial"/>
        </w:rPr>
      </w:pPr>
      <w:r w:rsidRPr="00D24DAA">
        <w:rPr>
          <w:rFonts w:ascii="Arial" w:hAnsi="Arial" w:cs="Arial"/>
        </w:rPr>
        <w:t>δ. Ειδική Υπηρεσία Συντονισμού και Εφαρμογής Προγραμμάτων.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  Διασφαλίζει  τη συμβατότητα των συγχρηματοδοτούμενων και μη παρεμβάσεων με τις υποχρεώσεις και τις προτεραιότητες,  που ορίζει η εθνική και κοινοτική νομοθεσία  σχετικά   με  τη  νέα   Κοινή   Αγροτική  Πολιτική  ( Κ.Α.Π. ) . </w:t>
      </w:r>
    </w:p>
    <w:p w:rsidR="00353AF0" w:rsidRPr="00D24DAA" w:rsidRDefault="00353AF0" w:rsidP="00676C42">
      <w:pPr>
        <w:spacing w:line="240" w:lineRule="auto"/>
        <w:jc w:val="both"/>
        <w:rPr>
          <w:rFonts w:ascii="Arial" w:hAnsi="Arial" w:cs="Arial"/>
        </w:rPr>
      </w:pPr>
      <w:r w:rsidRPr="00D24DAA">
        <w:rPr>
          <w:rFonts w:ascii="Arial" w:hAnsi="Arial" w:cs="Arial"/>
        </w:rPr>
        <w:t xml:space="preserve">ββ)  Προγραμματίζει, παρακολουθεί  και αξιολογεί  την επίτευξη των στόχων, των υποχρεώσεων και των προτεραιοτήτων της αγροτικής πολιτικής.  </w:t>
      </w:r>
    </w:p>
    <w:p w:rsidR="00353AF0" w:rsidRPr="00D24DAA" w:rsidRDefault="00353AF0" w:rsidP="00676C42">
      <w:pPr>
        <w:spacing w:line="240" w:lineRule="auto"/>
        <w:jc w:val="both"/>
        <w:rPr>
          <w:rFonts w:ascii="Arial" w:hAnsi="Arial" w:cs="Arial"/>
        </w:rPr>
      </w:pPr>
      <w:r w:rsidRPr="00D24DAA">
        <w:rPr>
          <w:rFonts w:ascii="Arial" w:hAnsi="Arial" w:cs="Arial"/>
        </w:rPr>
        <w:t>γγ) Παρακολουθεί  την πορεία  υλοποίησης του συνόλου των έργων και προγραμμάτων ανεξάρτητα από την πηγή χρηματοδότησής τους σε εθνικό και κοινοτικό επίπεδο.</w:t>
      </w:r>
    </w:p>
    <w:p w:rsidR="00353AF0" w:rsidRPr="00D24DAA" w:rsidRDefault="00353AF0" w:rsidP="00676C42">
      <w:pPr>
        <w:spacing w:line="240" w:lineRule="auto"/>
        <w:jc w:val="both"/>
        <w:rPr>
          <w:rFonts w:ascii="Arial" w:hAnsi="Arial" w:cs="Arial"/>
        </w:rPr>
      </w:pPr>
      <w:r w:rsidRPr="00D24DAA">
        <w:rPr>
          <w:rFonts w:ascii="Arial" w:hAnsi="Arial" w:cs="Arial"/>
        </w:rPr>
        <w:t>δδ)   Παρέχει οδηγίες  και κατευθύνσεις στους αρμόδιους φορείς για την εφαρμογή των προγραμμάτων.</w:t>
      </w:r>
    </w:p>
    <w:p w:rsidR="00353AF0" w:rsidRPr="00D24DAA" w:rsidRDefault="00353AF0" w:rsidP="00676C42">
      <w:pPr>
        <w:spacing w:line="240" w:lineRule="auto"/>
        <w:jc w:val="both"/>
        <w:rPr>
          <w:rFonts w:ascii="Arial" w:hAnsi="Arial" w:cs="Arial"/>
        </w:rPr>
      </w:pPr>
      <w:r w:rsidRPr="00D24DAA">
        <w:rPr>
          <w:rFonts w:ascii="Arial" w:hAnsi="Arial" w:cs="Arial"/>
        </w:rPr>
        <w:t>εε)  Κάνει  συντονισμό όλων των εμπλεκομένων υπηρεσιών και αρμοδίων φορέων υλοποίησης των προγραμμάτων.</w:t>
      </w:r>
    </w:p>
    <w:p w:rsidR="00353AF0" w:rsidRPr="00D24DAA" w:rsidRDefault="00353AF0" w:rsidP="00676C42">
      <w:pPr>
        <w:spacing w:line="240" w:lineRule="auto"/>
        <w:jc w:val="both"/>
        <w:rPr>
          <w:rFonts w:ascii="Arial" w:hAnsi="Arial" w:cs="Arial"/>
        </w:rPr>
      </w:pPr>
      <w:r w:rsidRPr="00D24DAA">
        <w:rPr>
          <w:rFonts w:ascii="Arial" w:hAnsi="Arial" w:cs="Arial"/>
        </w:rPr>
        <w:t>στστ)  Κάνει συντονισμό του προγράμματος των μικρών νησιών του Αιγαίου Πελάγους, που  συμπεριλαμβάνει :  το</w:t>
      </w:r>
      <w:r w:rsidRPr="00D24DAA">
        <w:rPr>
          <w:rFonts w:ascii="Arial" w:hAnsi="Arial" w:cs="Arial"/>
          <w:lang w:val="en-US"/>
        </w:rPr>
        <w:t>n</w:t>
      </w:r>
      <w:r w:rsidRPr="00D24DAA">
        <w:rPr>
          <w:rFonts w:ascii="Arial" w:hAnsi="Arial" w:cs="Arial"/>
        </w:rPr>
        <w:t xml:space="preserve"> συντονισμό και την παρακολούθηση της υλοποίησης εφαρμογής του προγράμματος, τον συντονισμό του νομοθετικού έργου από της συναρμόδιες Υπηρεσίες του Υπουργείου Αγροτικής Ανάπτυξης και </w:t>
      </w:r>
      <w:r w:rsidRPr="00D24DAA">
        <w:rPr>
          <w:rFonts w:ascii="Arial" w:hAnsi="Arial" w:cs="Arial"/>
        </w:rPr>
        <w:lastRenderedPageBreak/>
        <w:t>Τροφίμων, την σύνταξη των ετήσιων εκθέσεων και των επί μέρους ανακοινώσεων προς την Ευρωπαϊκή Επιτροπή, το</w:t>
      </w:r>
      <w:r w:rsidRPr="00D24DAA">
        <w:rPr>
          <w:rFonts w:ascii="Arial" w:hAnsi="Arial" w:cs="Arial"/>
          <w:lang w:val="en-US"/>
        </w:rPr>
        <w:t>n</w:t>
      </w:r>
      <w:r w:rsidRPr="00D24DAA">
        <w:rPr>
          <w:rFonts w:ascii="Arial" w:hAnsi="Arial" w:cs="Arial"/>
        </w:rPr>
        <w:t xml:space="preserve"> συντονισμό και την σύνταξη των τροποποιήσεων του προγράμματος, καθώς και  την συμμετοχή σε κοινοτικά όργανα για τη διαμόρφωση και τη στήριξη των  Ελληνικών  θέσεων.</w:t>
      </w:r>
    </w:p>
    <w:p w:rsidR="00353AF0" w:rsidRPr="00D24DAA" w:rsidRDefault="00353AF0" w:rsidP="00676C42">
      <w:pPr>
        <w:spacing w:line="240" w:lineRule="auto"/>
        <w:rPr>
          <w:rFonts w:ascii="Arial" w:hAnsi="Arial" w:cs="Arial"/>
        </w:rPr>
      </w:pPr>
    </w:p>
    <w:p w:rsidR="00353AF0" w:rsidRPr="00D24DAA" w:rsidRDefault="00353AF0" w:rsidP="00676C42">
      <w:pPr>
        <w:spacing w:line="240" w:lineRule="auto"/>
        <w:rPr>
          <w:rFonts w:ascii="Arial" w:hAnsi="Arial" w:cs="Arial"/>
        </w:rPr>
      </w:pPr>
      <w:r w:rsidRPr="00D24DAA">
        <w:rPr>
          <w:rFonts w:ascii="Arial" w:hAnsi="Arial" w:cs="Arial"/>
        </w:rPr>
        <w:t xml:space="preserve">Β. Συνιστάται Διεύθυνση Πράσινων Υποδομών η οποία συγκροτείται από τα ακόλουθα Τμήματα: </w:t>
      </w:r>
    </w:p>
    <w:p w:rsidR="00353AF0" w:rsidRPr="00D24DAA" w:rsidRDefault="00353AF0" w:rsidP="00676C42">
      <w:pPr>
        <w:spacing w:line="240" w:lineRule="auto"/>
        <w:rPr>
          <w:rFonts w:ascii="Arial" w:hAnsi="Arial" w:cs="Arial"/>
        </w:rPr>
      </w:pPr>
    </w:p>
    <w:p w:rsidR="00353AF0" w:rsidRPr="00D24DAA" w:rsidRDefault="00353AF0" w:rsidP="00676C42">
      <w:pPr>
        <w:tabs>
          <w:tab w:val="left" w:pos="5245"/>
        </w:tabs>
        <w:spacing w:line="240" w:lineRule="auto"/>
        <w:jc w:val="both"/>
        <w:rPr>
          <w:rFonts w:ascii="Arial" w:hAnsi="Arial" w:cs="Arial"/>
        </w:rPr>
      </w:pPr>
      <w:r w:rsidRPr="00D24DAA">
        <w:rPr>
          <w:rFonts w:ascii="Arial" w:hAnsi="Arial" w:cs="Arial"/>
        </w:rPr>
        <w:t xml:space="preserve">α. Τμήμα Υδρολογίας Γεωλογίας. </w:t>
      </w:r>
    </w:p>
    <w:p w:rsidR="00353AF0" w:rsidRPr="00D24DAA" w:rsidRDefault="00353AF0" w:rsidP="00676C42">
      <w:pPr>
        <w:spacing w:before="240" w:line="240" w:lineRule="auto"/>
        <w:jc w:val="both"/>
        <w:rPr>
          <w:rFonts w:ascii="Arial" w:hAnsi="Arial" w:cs="Arial"/>
        </w:rPr>
      </w:pPr>
      <w:r w:rsidRPr="00D24DAA">
        <w:rPr>
          <w:rFonts w:ascii="Arial" w:hAnsi="Arial" w:cs="Arial"/>
        </w:rPr>
        <w:t>α.α)  Καθορίζει  τις  υδρολογικές  λεκάνες  και  καταρτίζει  τα  υφιστάμενα και τα μελλοντικά  υδατικά  ισοζύγια  μεγάλων λεκανών υδρολογικού ενδιαφέροντος.</w:t>
      </w:r>
    </w:p>
    <w:p w:rsidR="00353AF0" w:rsidRPr="00D24DAA" w:rsidRDefault="00353AF0" w:rsidP="00676C42">
      <w:pPr>
        <w:spacing w:line="240" w:lineRule="auto"/>
        <w:jc w:val="both"/>
        <w:rPr>
          <w:rFonts w:ascii="Arial" w:hAnsi="Arial" w:cs="Arial"/>
        </w:rPr>
      </w:pPr>
      <w:r w:rsidRPr="00D24DAA">
        <w:rPr>
          <w:rFonts w:ascii="Arial" w:hAnsi="Arial" w:cs="Arial"/>
        </w:rPr>
        <w:t>ββ) Κάνει έλεγχο του υδρολογικού μέρους των εκπονουμένων μελετών εγγειοβελτιωτικών έργων.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γγ)  Κάνει  υπολογισμό των διαθεσίμων για άρδευση υδατικών πόρων ,  κατά  υδατικά διαμερίσματα της χώρας και  κατάρτιση των υφισταμένων και μελλοντικών υδατικών ισοζυγίων των λεκανών υδρολογικού ενδιαφέροντος,  που αφορούν την γεωργία και τις ενδεχόμενες διασυνδέσεις μεταξύ των υδατικών πόρων. </w:t>
      </w:r>
    </w:p>
    <w:p w:rsidR="00353AF0" w:rsidRPr="00D24DAA" w:rsidRDefault="00353AF0" w:rsidP="00676C42">
      <w:pPr>
        <w:spacing w:line="240" w:lineRule="auto"/>
        <w:jc w:val="both"/>
        <w:rPr>
          <w:rFonts w:ascii="Arial" w:hAnsi="Arial" w:cs="Arial"/>
        </w:rPr>
      </w:pPr>
      <w:r w:rsidRPr="00D24DAA">
        <w:rPr>
          <w:rFonts w:ascii="Arial" w:hAnsi="Arial" w:cs="Arial"/>
        </w:rPr>
        <w:t xml:space="preserve">δδ)  Μεριμνά για την λειτουργία υδρολογικών σταθμών και την εκπόνηση αυτοτελών υδρολογικών μελετών. </w:t>
      </w:r>
    </w:p>
    <w:p w:rsidR="00353AF0" w:rsidRPr="00D24DAA" w:rsidRDefault="00353AF0" w:rsidP="00676C42">
      <w:pPr>
        <w:spacing w:line="240" w:lineRule="auto"/>
        <w:jc w:val="both"/>
        <w:rPr>
          <w:rFonts w:ascii="Arial" w:hAnsi="Arial" w:cs="Arial"/>
        </w:rPr>
      </w:pPr>
      <w:r w:rsidRPr="00D24DAA">
        <w:rPr>
          <w:rFonts w:ascii="Arial" w:hAnsi="Arial" w:cs="Arial"/>
        </w:rPr>
        <w:t xml:space="preserve">εε)  Εκπονεί   σειρά  γεωλογικών, γεωτεχνικών και λοιπών μελετών,  που  απαιτούνται στα πλαίσια των μελετούμενων ή εκτελουμένων έργων,  παρακολουθεί την συμπεριφορά  των φραγμάτων και  λιμνοδεξαμενών,  κατά τη διάρκεια της κατασκευής και λειτουργίας τους,  παρακολουθεί τη σεισμική επικινδυνότητα σε περιοχές , που πρόκειται  να εκτελεστούν μεγάλα τεχνικά έργα,  την εκτέλεση, επεξεργασία και ερμηνεία γεωφυσικών διασκοπήσεων και  τον  προσδιορισμός επιφανειών ολίσθησης στα πλαίσια μελετών για την προστασία αγροτικών γαιών και οικισμών από κατολισθήσεις. </w:t>
      </w:r>
    </w:p>
    <w:p w:rsidR="00353AF0" w:rsidRPr="00D24DAA" w:rsidRDefault="00353AF0" w:rsidP="00676C42">
      <w:pPr>
        <w:spacing w:before="120" w:after="120" w:line="240" w:lineRule="auto"/>
        <w:jc w:val="both"/>
        <w:rPr>
          <w:rFonts w:ascii="Arial" w:hAnsi="Arial" w:cs="Arial"/>
          <w:caps/>
        </w:rPr>
      </w:pPr>
    </w:p>
    <w:p w:rsidR="00353AF0" w:rsidRPr="00D24DAA" w:rsidRDefault="00353AF0" w:rsidP="00676C42">
      <w:pPr>
        <w:tabs>
          <w:tab w:val="left" w:pos="5245"/>
        </w:tabs>
        <w:spacing w:line="240" w:lineRule="auto"/>
        <w:jc w:val="both"/>
        <w:rPr>
          <w:rFonts w:ascii="Arial" w:hAnsi="Arial" w:cs="Arial"/>
        </w:rPr>
      </w:pPr>
      <w:r w:rsidRPr="00D24DAA">
        <w:rPr>
          <w:rFonts w:ascii="Arial" w:hAnsi="Arial" w:cs="Arial"/>
        </w:rPr>
        <w:t>β. Τμήμα Σχεδιασμού, Αξιοποίησης και Εποπτείας Εγγειοβελτιωτικών Έργων</w:t>
      </w:r>
    </w:p>
    <w:p w:rsidR="00353AF0" w:rsidRPr="00D24DAA" w:rsidRDefault="00353AF0" w:rsidP="00676C42">
      <w:pPr>
        <w:spacing w:line="240" w:lineRule="auto"/>
        <w:jc w:val="both"/>
        <w:rPr>
          <w:rFonts w:ascii="Arial" w:hAnsi="Arial" w:cs="Arial"/>
        </w:rPr>
      </w:pPr>
      <w:r w:rsidRPr="00D24DAA">
        <w:rPr>
          <w:rFonts w:ascii="Arial" w:hAnsi="Arial" w:cs="Arial"/>
        </w:rPr>
        <w:t>αα )  Κάνει  μελέτη και  προσδιορισμό των αναγκών της χώρας σε εγγειοβελτιωτικά έργα.</w:t>
      </w:r>
    </w:p>
    <w:p w:rsidR="00353AF0" w:rsidRPr="00D24DAA" w:rsidRDefault="00353AF0" w:rsidP="00676C42">
      <w:pPr>
        <w:spacing w:line="240" w:lineRule="auto"/>
        <w:jc w:val="both"/>
        <w:rPr>
          <w:rFonts w:ascii="Arial" w:hAnsi="Arial" w:cs="Arial"/>
        </w:rPr>
      </w:pPr>
      <w:r w:rsidRPr="00D24DAA">
        <w:rPr>
          <w:rFonts w:ascii="Arial" w:hAnsi="Arial" w:cs="Arial"/>
        </w:rPr>
        <w:t>ββ)  Εξετάζει, σε συνεργασία με αρμόδια Υπουργεία και τις περιφερειακές υπηρεσίες, την προσαρμογή των προγραμμάτων στους ευρύτερους στόχους περιφερειακής ανάπτυξης.</w:t>
      </w:r>
    </w:p>
    <w:p w:rsidR="00353AF0" w:rsidRPr="00D24DAA" w:rsidRDefault="00353AF0" w:rsidP="00676C42">
      <w:pPr>
        <w:spacing w:line="240" w:lineRule="auto"/>
        <w:jc w:val="both"/>
        <w:rPr>
          <w:rFonts w:ascii="Arial" w:hAnsi="Arial" w:cs="Arial"/>
        </w:rPr>
      </w:pPr>
      <w:r w:rsidRPr="00D24DAA">
        <w:rPr>
          <w:rFonts w:ascii="Arial" w:hAnsi="Arial" w:cs="Arial"/>
        </w:rPr>
        <w:t>γγ) Κάνει  επεξεργασία δεδομένων από τη λειτουργία εγγειοβελτιωτικών έργων σε συνεργασία με αρμόδιες υπηρεσίες και φορείς.</w:t>
      </w:r>
    </w:p>
    <w:p w:rsidR="00353AF0" w:rsidRPr="00D24DAA" w:rsidRDefault="00353AF0" w:rsidP="00676C42">
      <w:pPr>
        <w:spacing w:line="240" w:lineRule="auto"/>
        <w:jc w:val="both"/>
        <w:rPr>
          <w:rFonts w:ascii="Arial" w:hAnsi="Arial" w:cs="Arial"/>
        </w:rPr>
      </w:pPr>
      <w:r w:rsidRPr="00D24DAA">
        <w:rPr>
          <w:rFonts w:ascii="Arial" w:hAnsi="Arial" w:cs="Arial"/>
        </w:rPr>
        <w:t>δδ)  Κάνει  διερεύνηση δυνατοτήτων και προτάσεις χρηματοδότησης από Ευρωπαϊκούς και διεθνείς οργανισμούς.</w:t>
      </w:r>
    </w:p>
    <w:p w:rsidR="00353AF0" w:rsidRPr="00D24DAA" w:rsidRDefault="00353AF0" w:rsidP="00676C42">
      <w:pPr>
        <w:spacing w:line="240" w:lineRule="auto"/>
        <w:jc w:val="both"/>
        <w:rPr>
          <w:rFonts w:ascii="Arial" w:hAnsi="Arial" w:cs="Arial"/>
        </w:rPr>
      </w:pPr>
      <w:r w:rsidRPr="00D24DAA">
        <w:rPr>
          <w:rFonts w:ascii="Arial" w:hAnsi="Arial" w:cs="Arial"/>
        </w:rPr>
        <w:t xml:space="preserve">εε)  Κάνει κατάρτιση προτύπων προδιαγραφών ή μελετών ή υποδειγμάτων για την λειτουργία και αξιοποίηση των εγγειοβελτιωτικών έργων, την εγκατάσταση υποδειγματικών αρδεύσεων και στραγγίσεων, την οργάνωση της διανομής του </w:t>
      </w:r>
      <w:r w:rsidRPr="00D24DAA">
        <w:rPr>
          <w:rFonts w:ascii="Arial" w:hAnsi="Arial" w:cs="Arial"/>
        </w:rPr>
        <w:lastRenderedPageBreak/>
        <w:t>αρδευτικού νερού και τους τρόπους υπολογισμού και επιμερισμού των αρδευτικών και στραγγιστικών τελών.</w:t>
      </w:r>
    </w:p>
    <w:p w:rsidR="00353AF0" w:rsidRPr="00D24DAA" w:rsidRDefault="00353AF0" w:rsidP="00676C42">
      <w:pPr>
        <w:spacing w:line="240" w:lineRule="auto"/>
        <w:jc w:val="both"/>
        <w:rPr>
          <w:rFonts w:ascii="Arial" w:hAnsi="Arial" w:cs="Arial"/>
        </w:rPr>
      </w:pPr>
      <w:r w:rsidRPr="00D24DAA">
        <w:rPr>
          <w:rFonts w:ascii="Arial" w:hAnsi="Arial" w:cs="Arial"/>
        </w:rPr>
        <w:t>στστ)  Παρακολουθεί τις νέες αρδευτικές τεχνικές και κάνει εισήγηση για τη μελέτη προσαρμογής τους στις συνθήκες λειτουργίας των υφισταμένων δικτύων.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ζζ) Κάνει  κατάρτιση  προτύπων προδιαγραφών για την εκτέλεση εργασιών συντήρησης των εγγειοβελτιωτικών έργων και εγκαταστάσεων. </w:t>
      </w:r>
    </w:p>
    <w:p w:rsidR="00353AF0" w:rsidRPr="00D24DAA" w:rsidRDefault="00353AF0" w:rsidP="00676C42">
      <w:pPr>
        <w:spacing w:line="240" w:lineRule="auto"/>
        <w:jc w:val="both"/>
        <w:rPr>
          <w:rFonts w:ascii="Arial" w:hAnsi="Arial" w:cs="Arial"/>
        </w:rPr>
      </w:pPr>
      <w:r w:rsidRPr="00D24DAA">
        <w:rPr>
          <w:rFonts w:ascii="Arial" w:hAnsi="Arial" w:cs="Arial"/>
        </w:rPr>
        <w:t xml:space="preserve">ηη)  Κάνει εκτίμηση των αναγκών σε συμπληρωματικά έργα και εργασίες στα υφιστάμενα εγγειοβελτιωτικά έργα και χρηματοδότησης της εκτέλεσής τους.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θθ) Κάνει παραλαβή των εγγειοβελτιωτικών έργων από το Υπουργείο Υποδομών Μεταφορών και Δικτύων μετά την αποπεράτωσή τους και παράδοση τους στους Οργανισμούς Εγγείων Βελτιώσεων ( Ο.Ε.Β. )  και  εκχώρηση αρμοδιοτήτων διοίκησης, λειτουργίας και συντήρησης των εγγειοβελτιωτικών έργων που κατασκευάζονται από το ΥΠΑΑΤ στους   Οργανισμούς  Τοπικής  Αυτοδιοίκησης  (  Ο.Τ.Α.  ) . </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ι.ι ) Βελτιώνει  τον  θεσμό των  Ο.Ε.Β..  κάνοντας  χρήση  διοικητικών και νομοθετικών μέτρων. </w:t>
      </w:r>
    </w:p>
    <w:p w:rsidR="00353AF0" w:rsidRPr="00D24DAA" w:rsidRDefault="00353AF0" w:rsidP="00676C42">
      <w:pPr>
        <w:tabs>
          <w:tab w:val="left" w:pos="5245"/>
        </w:tabs>
        <w:spacing w:line="240" w:lineRule="auto"/>
        <w:jc w:val="both"/>
        <w:rPr>
          <w:rFonts w:ascii="Arial" w:hAnsi="Arial" w:cs="Arial"/>
        </w:rPr>
      </w:pPr>
    </w:p>
    <w:p w:rsidR="00353AF0" w:rsidRPr="00D24DAA" w:rsidRDefault="00353AF0" w:rsidP="00676C42">
      <w:pPr>
        <w:tabs>
          <w:tab w:val="left" w:pos="5245"/>
        </w:tabs>
        <w:spacing w:line="240" w:lineRule="auto"/>
        <w:jc w:val="both"/>
        <w:rPr>
          <w:rFonts w:ascii="Arial" w:hAnsi="Arial" w:cs="Arial"/>
        </w:rPr>
      </w:pPr>
      <w:r w:rsidRPr="00D24DAA">
        <w:rPr>
          <w:rFonts w:ascii="Arial" w:hAnsi="Arial" w:cs="Arial"/>
        </w:rPr>
        <w:t xml:space="preserve">γ. Τμήμα Νέα Τεχνολογίας, Εκμηχάνισης και Εξηλεκτρισμού Γεωργίας. </w:t>
      </w:r>
    </w:p>
    <w:p w:rsidR="00353AF0" w:rsidRPr="00D24DAA" w:rsidRDefault="00353AF0" w:rsidP="00676C42">
      <w:pPr>
        <w:spacing w:before="120" w:after="120" w:line="240" w:lineRule="auto"/>
        <w:jc w:val="both"/>
        <w:rPr>
          <w:rFonts w:ascii="Arial" w:hAnsi="Arial" w:cs="Arial"/>
        </w:rPr>
      </w:pPr>
      <w:r w:rsidRPr="00D24DAA">
        <w:rPr>
          <w:rFonts w:ascii="Arial" w:hAnsi="Arial" w:cs="Arial"/>
        </w:rPr>
        <w:t>αα)  Κάνει  αξιολόγηση και προώθηση της νέας τεχνολογίας και των σύγχρονων μεθόδων και μέσων που αφορούν τις έγγειες βελτιώσεις..</w:t>
      </w:r>
    </w:p>
    <w:p w:rsidR="00353AF0" w:rsidRPr="00D24DAA" w:rsidRDefault="00353AF0" w:rsidP="00676C42">
      <w:pPr>
        <w:spacing w:before="120" w:after="120" w:line="240" w:lineRule="auto"/>
        <w:jc w:val="both"/>
        <w:rPr>
          <w:rFonts w:ascii="Arial" w:hAnsi="Arial" w:cs="Arial"/>
        </w:rPr>
      </w:pPr>
      <w:r w:rsidRPr="00D24DAA">
        <w:rPr>
          <w:rFonts w:ascii="Arial" w:hAnsi="Arial" w:cs="Arial"/>
        </w:rPr>
        <w:t xml:space="preserve">ββ)  Παρακολουθεί την εξέλιξη της διεθνούς τεχνολογίας και κάνει διερεύνηση της δυνατότητας χρησιμοποίησης εναλλακτικών μορφών ενέργειας στις αγροτικές εκμεταλλεύσεις.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γγ)  Κάνει κατάρτιση προδιαγραφών και κανονισμών δοκιμής αγροτικών μηχανημάτων. Καθορισμό  αξιολόγησης της καταλληλότητάς τους και  έγκριση των τύπων  τους, καθώς και  μελέτη, λήψη μέτρων και κινήτρων για τη διάθεση των καταλλήλων κατηγοριών και τύπων μηχανημάτων. </w:t>
      </w:r>
    </w:p>
    <w:p w:rsidR="00353AF0" w:rsidRPr="00D24DAA" w:rsidRDefault="00353AF0" w:rsidP="00676C42">
      <w:pPr>
        <w:spacing w:line="240" w:lineRule="auto"/>
        <w:jc w:val="both"/>
        <w:rPr>
          <w:rFonts w:ascii="Arial" w:hAnsi="Arial" w:cs="Arial"/>
        </w:rPr>
      </w:pPr>
      <w:r w:rsidRPr="00D24DAA">
        <w:rPr>
          <w:rFonts w:ascii="Arial" w:hAnsi="Arial" w:cs="Arial"/>
        </w:rPr>
        <w:t xml:space="preserve">δδ)  Κάνει  μελέτη του βαθμού εκμηχάνισης,  του κόστους εργασίας και της εκλογής των αγροτικών μηχανημάτων, καθώς και  έλεγχο σκοπιμότητας εισαγωγής τους στον τομέα της γεωργίας με οικονομικά κριτήρια. </w:t>
      </w:r>
    </w:p>
    <w:p w:rsidR="00353AF0" w:rsidRPr="00D24DAA" w:rsidRDefault="00353AF0" w:rsidP="00676C42">
      <w:pPr>
        <w:spacing w:line="240" w:lineRule="auto"/>
        <w:jc w:val="both"/>
        <w:rPr>
          <w:rFonts w:ascii="Arial" w:hAnsi="Arial" w:cs="Arial"/>
        </w:rPr>
      </w:pPr>
      <w:r w:rsidRPr="00D24DAA">
        <w:rPr>
          <w:rFonts w:ascii="Arial" w:hAnsi="Arial" w:cs="Arial"/>
        </w:rPr>
        <w:t xml:space="preserve">εε) Κάνει  μελέτη των ενεργειακών αναγκών των γεωργικών μηχανημάτων και  λήψη μέτρων για την εξοικονόμηση ενέργειας με την κατάλληλη εκμετάλλευση των γεωργικών μηχανημάτων και την χρήση εναλλακτικών πηγών ενέργειας.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στστ )  Κάνει έλεγχο των προϋποθέσεων για την έγκριση όλων των νέων τύπων αγροτικών μηχανημάτων. </w:t>
      </w:r>
    </w:p>
    <w:p w:rsidR="00353AF0" w:rsidRPr="00D24DAA" w:rsidRDefault="00353AF0" w:rsidP="00676C42">
      <w:pPr>
        <w:spacing w:line="240" w:lineRule="auto"/>
        <w:jc w:val="both"/>
        <w:rPr>
          <w:rFonts w:ascii="Arial" w:hAnsi="Arial" w:cs="Arial"/>
        </w:rPr>
      </w:pPr>
      <w:r w:rsidRPr="00D24DAA">
        <w:rPr>
          <w:rFonts w:ascii="Arial" w:hAnsi="Arial" w:cs="Arial"/>
        </w:rPr>
        <w:t xml:space="preserve">ζ.ζ)  Καθορίζει τις προϋποθέσεις και τη διαδικασία μελέτης, προγραμματισμού, κατασκευής , παραλαβής και πληρωμής των έργων αγροτικού εξηλεκτρισμού και  παρακολούθηση εφαρμογής τους.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ηη)  Καθορίζει σταθερούς συντελεστές υπολογισμού των ετήσιων καταναλώσεων ρεύματος και των αναγκών σε νερό των καλλιεργειών, καθώς και την ετήσια  ωφέλεια, που προκύπτει από την ηλεκτροδότηση των αγροτικών εκμεταλλεύσεων. </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 xml:space="preserve">θθ) Καταρτίζει ετήσια και πολυετή προγράμματα χρηματοδότησης έργων αγροτικού εξηλεκτρισμού από την ΕΕ ή διεθνείς οργανισμούς και  παρακολουθεί  την  εφαρμογή τους  σε συνεργασία με αρμόδιες υπηρεσίες. </w:t>
      </w:r>
    </w:p>
    <w:p w:rsidR="00353AF0" w:rsidRPr="00D24DAA" w:rsidRDefault="00353AF0" w:rsidP="00676C42">
      <w:pPr>
        <w:spacing w:line="240" w:lineRule="auto"/>
        <w:jc w:val="both"/>
        <w:rPr>
          <w:rFonts w:ascii="Arial" w:hAnsi="Arial" w:cs="Arial"/>
        </w:rPr>
      </w:pPr>
      <w:r w:rsidRPr="00D24DAA">
        <w:rPr>
          <w:rFonts w:ascii="Arial" w:hAnsi="Arial" w:cs="Arial"/>
        </w:rPr>
        <w:t>ι.ι)  Κάνει  ενέργειες  θεσμοθέτησης  κανόνων και αρχών για την εφαρμογή του  Κώδικα Οδικής Κυκλοφορίας για τα αγροτικά μηχανήματα.</w:t>
      </w:r>
    </w:p>
    <w:p w:rsidR="00353AF0" w:rsidRPr="00D24DAA" w:rsidRDefault="00353AF0" w:rsidP="00676C42">
      <w:pPr>
        <w:pStyle w:val="ad"/>
        <w:rPr>
          <w:rFonts w:ascii="Arial" w:hAnsi="Arial" w:cs="Arial"/>
          <w:lang w:eastAsia="el-GR"/>
        </w:rPr>
      </w:pPr>
    </w:p>
    <w:p w:rsidR="00353AF0" w:rsidRPr="00D24DAA" w:rsidRDefault="00353AF0" w:rsidP="00676C42">
      <w:pPr>
        <w:pStyle w:val="ad"/>
        <w:rPr>
          <w:rFonts w:ascii="Arial" w:hAnsi="Arial" w:cs="Arial"/>
          <w:lang w:eastAsia="el-GR"/>
        </w:rPr>
      </w:pPr>
      <w:r w:rsidRPr="00D24DAA">
        <w:rPr>
          <w:rFonts w:ascii="Arial" w:hAnsi="Arial" w:cs="Arial"/>
          <w:lang w:eastAsia="el-GR"/>
        </w:rPr>
        <w:t xml:space="preserve">δ.  Τμήμα  Χρήσεων  Γης  και  Χωρικής  Οργάνωσης  Παραγωγικών   </w:t>
      </w:r>
    </w:p>
    <w:p w:rsidR="00353AF0" w:rsidRPr="00D24DAA" w:rsidRDefault="00353AF0" w:rsidP="00676C42">
      <w:pPr>
        <w:pStyle w:val="ad"/>
        <w:rPr>
          <w:rFonts w:ascii="Arial" w:hAnsi="Arial" w:cs="Arial"/>
        </w:rPr>
      </w:pPr>
      <w:r w:rsidRPr="00D24DAA">
        <w:rPr>
          <w:rFonts w:ascii="Arial" w:hAnsi="Arial" w:cs="Arial"/>
          <w:lang w:eastAsia="el-GR"/>
        </w:rPr>
        <w:t xml:space="preserve">     Δραστηριοτήτων</w:t>
      </w:r>
      <w:r w:rsidRPr="00D24DAA">
        <w:rPr>
          <w:rFonts w:ascii="Arial" w:hAnsi="Arial" w:cs="Arial"/>
        </w:rPr>
        <w:t xml:space="preserve">.. </w:t>
      </w:r>
    </w:p>
    <w:p w:rsidR="00353AF0" w:rsidRPr="00D24DAA" w:rsidRDefault="00353AF0" w:rsidP="00676C42">
      <w:pPr>
        <w:pStyle w:val="ad"/>
        <w:ind w:left="720" w:firstLine="720"/>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αα)   Σχεδιάζει  την καλύτερη δυνατή κατανομή των οικονομικών δραστηριοτήτων  στον  χώρο,  σύμφωνα με τη Eθνική Xωροταξική και Περιβαλλοντική Πολιτική και την  Oργάνωση  του  Aγροτικού  Xώρου,  ώστε  να επιτυγχάνεται η  βιώσιμη κατανομή του πληθυσμού   σύμφωνα  με  τη συνάρτηση  της ορθολογικής αξιοποίησης των φυσικών πόρων  ( έδαφος, νερό, βιομάζα κ.λ.π ) και των αρχών της βιώσιμης  ανάπτυξης . </w:t>
      </w:r>
    </w:p>
    <w:p w:rsidR="00353AF0" w:rsidRPr="00D24DAA" w:rsidRDefault="00353AF0" w:rsidP="00676C42">
      <w:pPr>
        <w:spacing w:line="240" w:lineRule="auto"/>
        <w:jc w:val="both"/>
        <w:rPr>
          <w:rFonts w:ascii="Arial" w:hAnsi="Arial" w:cs="Arial"/>
        </w:rPr>
      </w:pPr>
      <w:r w:rsidRPr="00D24DAA">
        <w:rPr>
          <w:rFonts w:ascii="Arial" w:hAnsi="Arial" w:cs="Arial"/>
        </w:rPr>
        <w:t>ββ)  Συμβάλλει  στη  χάραξη κατευθυντηρίων γραμμών χωροταξικής πολιτικής του Aγροτικού χώρου σε συνάρτηση με την οργάνωση των παραγωγικών, κοινωνικών και πολιτιστικών δραστηριοτήτων και τη διοικητική δομή.</w:t>
      </w:r>
    </w:p>
    <w:p w:rsidR="00353AF0" w:rsidRPr="00D24DAA" w:rsidRDefault="00353AF0" w:rsidP="00676C42">
      <w:pPr>
        <w:spacing w:line="240" w:lineRule="auto"/>
        <w:jc w:val="both"/>
        <w:rPr>
          <w:rFonts w:ascii="Arial" w:hAnsi="Arial" w:cs="Arial"/>
        </w:rPr>
      </w:pPr>
      <w:r w:rsidRPr="00D24DAA">
        <w:rPr>
          <w:rFonts w:ascii="Arial" w:hAnsi="Arial" w:cs="Arial"/>
        </w:rPr>
        <w:t>γγ)   Εκπονεί  συστήματα ταξινόμησης και κωδικοποίησης της γεωργικής γης και  κάνει  χαρακτηρισμό,   οριοθέτηση και  χαρτογράφηση, ανά νομό και σε ανάλογη κλίμακα χάρτες  της γεωργικής γης, των υδατικών πόρων και της βιομάζας, που αποτελούν τους βασικούς   « εν ανεπαρκεία »  φυσικούς πόρους.</w:t>
      </w:r>
    </w:p>
    <w:p w:rsidR="00353AF0" w:rsidRPr="00D24DAA" w:rsidRDefault="00353AF0" w:rsidP="00676C42">
      <w:pPr>
        <w:spacing w:line="240" w:lineRule="auto"/>
        <w:jc w:val="both"/>
        <w:rPr>
          <w:rFonts w:ascii="Arial" w:hAnsi="Arial" w:cs="Arial"/>
        </w:rPr>
      </w:pPr>
      <w:r w:rsidRPr="00D24DAA">
        <w:rPr>
          <w:rFonts w:ascii="Arial" w:hAnsi="Arial" w:cs="Arial"/>
        </w:rPr>
        <w:t>δδ)  Κάνει πρόταση και εφαρμογή κινήτρων και αντικινήτρων προκειμένου να προστατευθεί  η  Γεωργική  Γη.</w:t>
      </w:r>
    </w:p>
    <w:p w:rsidR="00353AF0" w:rsidRPr="00D24DAA" w:rsidRDefault="00353AF0" w:rsidP="00676C42">
      <w:pPr>
        <w:spacing w:line="240" w:lineRule="auto"/>
        <w:jc w:val="both"/>
        <w:rPr>
          <w:rFonts w:ascii="Arial" w:hAnsi="Arial" w:cs="Arial"/>
        </w:rPr>
      </w:pPr>
      <w:r w:rsidRPr="00D24DAA">
        <w:rPr>
          <w:rFonts w:ascii="Arial" w:hAnsi="Arial" w:cs="Arial"/>
        </w:rPr>
        <w:t>εε)    Διασφαλίζει  τα  έργα   υποδομής του αγροτικού χώρου</w:t>
      </w:r>
    </w:p>
    <w:p w:rsidR="00353AF0" w:rsidRPr="00D24DAA" w:rsidRDefault="00353AF0" w:rsidP="00676C42">
      <w:pPr>
        <w:spacing w:line="240" w:lineRule="auto"/>
        <w:jc w:val="both"/>
        <w:rPr>
          <w:rFonts w:ascii="Arial" w:hAnsi="Arial" w:cs="Arial"/>
        </w:rPr>
      </w:pPr>
      <w:r w:rsidRPr="00D24DAA">
        <w:rPr>
          <w:rFonts w:ascii="Arial" w:hAnsi="Arial" w:cs="Arial"/>
        </w:rPr>
        <w:t>στστ) Καθορίζει  τη φέρουσα  ικανότητα ,  όσον  αφορά  χωροθετήσεις δραστη-ριοτήτων με την καθιέρωση και χρησιμοποίηση κατάλληλων χωροταξικών, και βιώσιμων αναπτυξιακών δεικτών.</w:t>
      </w:r>
    </w:p>
    <w:p w:rsidR="00353AF0" w:rsidRPr="00D24DAA" w:rsidRDefault="00353AF0" w:rsidP="00676C42">
      <w:pPr>
        <w:spacing w:line="240" w:lineRule="auto"/>
        <w:jc w:val="both"/>
        <w:rPr>
          <w:rFonts w:ascii="Arial" w:hAnsi="Arial" w:cs="Arial"/>
        </w:rPr>
      </w:pPr>
      <w:r w:rsidRPr="00D24DAA">
        <w:rPr>
          <w:rFonts w:ascii="Arial" w:hAnsi="Arial" w:cs="Arial"/>
        </w:rPr>
        <w:t>ζζ)   Κάνει  σχεδιασμό για την ενθάρρυνση ανάπτυξης εξωαγροτικών δραστηριοτήτων στον Aγροτικό Xώρο με στόχο τη συγκράτηση του αγροτικού πληθυσμού</w:t>
      </w:r>
    </w:p>
    <w:p w:rsidR="00353AF0" w:rsidRPr="00D24DAA" w:rsidRDefault="00353AF0" w:rsidP="00676C42">
      <w:pPr>
        <w:spacing w:line="240" w:lineRule="auto"/>
        <w:jc w:val="both"/>
        <w:rPr>
          <w:rFonts w:ascii="Arial" w:hAnsi="Arial" w:cs="Arial"/>
        </w:rPr>
      </w:pPr>
      <w:r w:rsidRPr="00D24DAA">
        <w:rPr>
          <w:rFonts w:ascii="Arial" w:hAnsi="Arial" w:cs="Arial"/>
        </w:rPr>
        <w:t>ηη)  Συμμετέχει   στη  χάραξη πολιτικής για την ανάπτυξη εναλλακτικών μορφών τουρισμού στην ύπαιθρο με πρόνοια αποφυγής των δυσμενών περιβαλλοντικών επιπτώσεων</w:t>
      </w:r>
    </w:p>
    <w:p w:rsidR="00353AF0" w:rsidRPr="00D24DAA" w:rsidRDefault="00353AF0" w:rsidP="00676C42">
      <w:pPr>
        <w:spacing w:line="240" w:lineRule="auto"/>
        <w:jc w:val="both"/>
        <w:rPr>
          <w:rFonts w:ascii="Arial" w:hAnsi="Arial" w:cs="Arial"/>
        </w:rPr>
      </w:pPr>
      <w:r w:rsidRPr="00D24DAA">
        <w:rPr>
          <w:rFonts w:ascii="Arial" w:hAnsi="Arial" w:cs="Arial"/>
        </w:rPr>
        <w:t>θθ Κάνει πρόταση και λήψη νομοθετικών, διοικητικών και τεχνικών μέτρων για τη δημιουργία κινήτρων προς την κατεύθυνση της μεγέθυνσης της έγγειας ιδιοκτησίας.</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ι.ι)  Αντιμετωπίζει τα προβλήματα  έγγειας διάρθρωσης και   κάνει εκτίμηση των κοινωνικών και οικονομικών αποτελεσμάτων από τα μέτρα έγγειας αναδιάρθρωσης.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ιαια)   Καταρτίζει και  εγκρίνει  ετήσια  προγράμματα  αναδασμού, παρακολούθηση της πορείας εφαρμογής τους και   κάνει  αξιολόγηση των αποτελεσμάτων τους. </w:t>
      </w:r>
    </w:p>
    <w:p w:rsidR="00353AF0" w:rsidRPr="00D24DAA" w:rsidRDefault="00353AF0" w:rsidP="00676C42">
      <w:pPr>
        <w:spacing w:line="240" w:lineRule="auto"/>
        <w:jc w:val="both"/>
        <w:rPr>
          <w:rFonts w:ascii="Arial" w:hAnsi="Arial" w:cs="Arial"/>
        </w:rPr>
      </w:pPr>
      <w:r w:rsidRPr="00D24DAA">
        <w:rPr>
          <w:rFonts w:ascii="Arial" w:hAnsi="Arial" w:cs="Arial"/>
        </w:rPr>
        <w:t>ιβιβ)  Κάνει  συσχετισμό  των προγραμμάτων αναδασμού με λοιπά εγγειοδιαρθρωτικά μέτρα και εγγειοβελτιωτικά έργα.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ιγιγ) Κάνει πρόταση για χωροθέτηση αγροτικών δραστηριοτήτων ( γεωργικές, κτηνοτροφικές, αλιευτικές κ.λ.π ) με γνώμονα την αύξηση της παραγωγικότητας και </w:t>
      </w:r>
      <w:r w:rsidRPr="00D24DAA">
        <w:rPr>
          <w:rFonts w:ascii="Arial" w:hAnsi="Arial" w:cs="Arial"/>
        </w:rPr>
        <w:lastRenderedPageBreak/>
        <w:t>τη βελτίωση της ποιότητας των αγροτικών προϊόντων και την προστασία των ανανεώσιμων και μη φυσικών πόρων από την ποσοτική και ποιοτική υποβάθμιση τους.</w:t>
      </w:r>
    </w:p>
    <w:p w:rsidR="00353AF0" w:rsidRPr="00D24DAA" w:rsidRDefault="00353AF0" w:rsidP="00676C42">
      <w:pPr>
        <w:spacing w:line="240" w:lineRule="auto"/>
        <w:jc w:val="both"/>
        <w:rPr>
          <w:rFonts w:ascii="Arial" w:hAnsi="Arial" w:cs="Arial"/>
        </w:rPr>
      </w:pPr>
      <w:r w:rsidRPr="00D24DAA">
        <w:rPr>
          <w:rFonts w:ascii="Arial" w:hAnsi="Arial" w:cs="Arial"/>
        </w:rPr>
        <w:t>ιδιδ)  Κάνει πρόταση για χωροθέτηση εξωαγροτικών δραστηριοτήτων με βάση τη διατήρηση και προστασία του αγροτικού τοπίου, τη διασφάλιση των υδατικών πόρων από την υπερεκμετάλλευση και τη ρύπανση, τη διαφύλαξη του τοπίου, των υγροτόπων, της χλωρίδας και της πανίδας και την ισόρροπη πολυανάπτυξη του Aγροτικού Xώρου.</w:t>
      </w:r>
    </w:p>
    <w:p w:rsidR="00353AF0" w:rsidRPr="00D24DAA" w:rsidRDefault="00353AF0" w:rsidP="00676C42">
      <w:pPr>
        <w:spacing w:line="240" w:lineRule="auto"/>
        <w:jc w:val="both"/>
        <w:rPr>
          <w:rFonts w:ascii="Arial" w:hAnsi="Arial" w:cs="Arial"/>
        </w:rPr>
      </w:pPr>
    </w:p>
    <w:p w:rsidR="00353AF0" w:rsidRPr="00D24DAA" w:rsidRDefault="00353AF0" w:rsidP="00676C42">
      <w:pPr>
        <w:tabs>
          <w:tab w:val="left" w:pos="5245"/>
        </w:tabs>
        <w:spacing w:line="240" w:lineRule="auto"/>
        <w:jc w:val="both"/>
        <w:rPr>
          <w:rFonts w:ascii="Arial" w:hAnsi="Arial" w:cs="Arial"/>
        </w:rPr>
      </w:pPr>
      <w:r w:rsidRPr="00D24DAA">
        <w:rPr>
          <w:rFonts w:ascii="Arial" w:hAnsi="Arial" w:cs="Arial"/>
        </w:rPr>
        <w:t>ε. Τμήμα Σύγχρονων και Γενικών Χωροταξικών Θεμάτων.</w:t>
      </w:r>
    </w:p>
    <w:p w:rsidR="00353AF0" w:rsidRPr="00D24DAA" w:rsidRDefault="00353AF0" w:rsidP="00676C42">
      <w:pPr>
        <w:tabs>
          <w:tab w:val="left" w:pos="5245"/>
        </w:tabs>
        <w:spacing w:line="240" w:lineRule="auto"/>
        <w:jc w:val="both"/>
        <w:rPr>
          <w:rFonts w:ascii="Arial" w:hAnsi="Arial" w:cs="Arial"/>
        </w:rPr>
      </w:pPr>
      <w:r w:rsidRPr="00D24DAA">
        <w:rPr>
          <w:rFonts w:ascii="Arial" w:hAnsi="Arial" w:cs="Arial"/>
        </w:rPr>
        <w:t>αα)  Έχει   την  ευθύνη  για  την καθοδήγηση, συντονισμό, εποπτεία και έλεγχο όλων των Περιφερειακών συλλογικών οργάνων με αντικείμενο χωροταξικά θέματα και θέματα βιώσιμης ανάπτυξης αρμοδιότητας Υπουργείου Αγροτικής Ανάπτυξης και Τροφίμων. Είναι επιφορτισμένη να γνωμοδοτεί σε προεγκρίσεις χωροθέτησης, σε επεκτάσεις  Γενικών Πολεοδομικών  Σχέδιων  ( Γ.Π.Σ. ), σε Σχεδιο Χωρικής και Οικιστικής Οργάνωσης της Ανοικτής Πόλης ( Σ.Χ.Ο.Ο.Α.Π. ), σε  Ζώνες Οικιστικού Ελέγχου (  Ζ.Ο.Ε. ), κ.λ.π με κωδικοποίηση σύγχρονων πρακτικών, κατευθυντήριων γραμμών και οδηγιών προκειμένου να υποβοηθηθεί και διευκολυνθεί το έργο της γνωμοδότησής τους σχετικά με τα ζητήματα  οργάνωσης του χώρου και βιώσιμης ανάπτυξης που ανακύπτουν σε χωρική  κλίμακα Nομού και θεσμοθετημένης   Περιφέρειας.</w:t>
      </w:r>
    </w:p>
    <w:p w:rsidR="00353AF0" w:rsidRPr="00D24DAA" w:rsidRDefault="00353AF0" w:rsidP="00676C42">
      <w:pPr>
        <w:tabs>
          <w:tab w:val="left" w:pos="5245"/>
        </w:tabs>
        <w:spacing w:line="240" w:lineRule="auto"/>
        <w:jc w:val="both"/>
        <w:rPr>
          <w:rFonts w:ascii="Arial" w:hAnsi="Arial" w:cs="Arial"/>
        </w:rPr>
      </w:pPr>
      <w:r w:rsidRPr="00D24DAA">
        <w:rPr>
          <w:rFonts w:ascii="Arial" w:hAnsi="Arial" w:cs="Arial"/>
        </w:rPr>
        <w:t>ββ)   Έχει  την  ευθύνη  της διαρκούς επιμόρφωσης των μελών των παραπάνω συλλογικών οργάνων ( π.χ. Νομαρχιακή Επιτροπή Χωροταξίας και Περιβάλλοντος        ( Ν.Ε.ΧΩ.Π.  )  ή  των  ομολόγων τους με επιμορφωτικά σεμινάρια, ώστε να αποκτήσουν τις βασικές, αλλά αναγκαίες χωροταξικές -περιβαλλοντικές γνώσεις, που είναι προϋπόθεση καλής, συνεχούς και συνεπούς λειτουργίας τους.</w:t>
      </w:r>
    </w:p>
    <w:p w:rsidR="00353AF0" w:rsidRPr="00D24DAA" w:rsidRDefault="00353AF0" w:rsidP="00676C42">
      <w:pPr>
        <w:tabs>
          <w:tab w:val="left" w:pos="5245"/>
        </w:tabs>
        <w:spacing w:line="240" w:lineRule="auto"/>
        <w:jc w:val="both"/>
        <w:rPr>
          <w:rFonts w:ascii="Arial" w:hAnsi="Arial" w:cs="Arial"/>
        </w:rPr>
      </w:pPr>
      <w:r w:rsidRPr="00D24DAA">
        <w:rPr>
          <w:rFonts w:ascii="Arial" w:hAnsi="Arial" w:cs="Arial"/>
        </w:rPr>
        <w:t>γγ)   Εκπροσωπεί  το  Yπουργείο   Αγροτικής  Ανάπτυξης  και  Τροφίμων  σε  Eθνικό και Διεθνές Eπίπεδο και  ενεργή συμμετοχή σε διϋπουργικές και διαπανεπιστημιακές χωροταξικές διεργασίες, σε διεργασίες  χωροθέτησης και κατανομής δραστηριοτήτων,  σε διεργασίες βιώσιμης κατανομής του πληθυσμού και   στα  θέματα ,  που   σχετίζονται καθ΄οποιονδήποτε  τρόπο   με  το  Xωροταξικό - Περιβαλλοντικό Σχεδιασμό  της  Xώρας.</w:t>
      </w:r>
    </w:p>
    <w:p w:rsidR="00353AF0" w:rsidRPr="00D24DAA" w:rsidRDefault="00353AF0" w:rsidP="00676C42">
      <w:pPr>
        <w:tabs>
          <w:tab w:val="left" w:pos="5245"/>
        </w:tabs>
        <w:spacing w:line="240" w:lineRule="auto"/>
        <w:jc w:val="both"/>
        <w:rPr>
          <w:rFonts w:ascii="Arial" w:hAnsi="Arial" w:cs="Arial"/>
        </w:rPr>
      </w:pPr>
      <w:r w:rsidRPr="00D24DAA">
        <w:rPr>
          <w:rFonts w:ascii="Arial" w:hAnsi="Arial" w:cs="Arial"/>
        </w:rPr>
        <w:t>δδ)  Κάνει  πρόταση για τη λήψη των αναγκαίων οργανωτικών μέτρων και τη δημιουργία του απαραίτητου θεσμικού πλαισίου για τη διαφύλαξη και προστασία της γεωργικής γης από την ανεξέλεγκτη αλλαγή χρήσης.</w:t>
      </w:r>
    </w:p>
    <w:p w:rsidR="00353AF0" w:rsidRPr="00D24DAA" w:rsidRDefault="00353AF0" w:rsidP="00676C42">
      <w:pPr>
        <w:tabs>
          <w:tab w:val="left" w:pos="5245"/>
        </w:tabs>
        <w:spacing w:line="240" w:lineRule="auto"/>
        <w:jc w:val="both"/>
        <w:rPr>
          <w:rFonts w:ascii="Arial" w:hAnsi="Arial" w:cs="Arial"/>
        </w:rPr>
      </w:pPr>
      <w:r w:rsidRPr="00D24DAA">
        <w:rPr>
          <w:rFonts w:ascii="Arial" w:hAnsi="Arial" w:cs="Arial"/>
        </w:rPr>
        <w:t>εε)  Εκπονεί  χωροταξικά  σχέδια  και προγράμματα. σε συνεργασία με άλλους φορείς,</w:t>
      </w:r>
    </w:p>
    <w:p w:rsidR="00353AF0" w:rsidRPr="00D24DAA" w:rsidRDefault="00353AF0" w:rsidP="00676C42">
      <w:pPr>
        <w:tabs>
          <w:tab w:val="left" w:pos="5245"/>
        </w:tabs>
        <w:spacing w:line="240" w:lineRule="auto"/>
        <w:jc w:val="both"/>
        <w:rPr>
          <w:rFonts w:ascii="Arial" w:hAnsi="Arial" w:cs="Arial"/>
        </w:rPr>
      </w:pPr>
      <w:r w:rsidRPr="00D24DAA">
        <w:rPr>
          <w:rFonts w:ascii="Arial" w:hAnsi="Arial" w:cs="Arial"/>
        </w:rPr>
        <w:t xml:space="preserve">στστ)  Κάνει συλλογή και ταξινόμηση των στοιχείων, που αφορούν τα οικονομικά, κοινωνικά και δημογραφικά θέματα,  καθώς και την ανάλυση και επεξεργασία των αντίστοιχων μεγεθών. </w:t>
      </w:r>
    </w:p>
    <w:p w:rsidR="00353AF0" w:rsidRPr="00D24DAA" w:rsidRDefault="00353AF0" w:rsidP="00676C42">
      <w:pPr>
        <w:spacing w:line="240" w:lineRule="auto"/>
        <w:jc w:val="both"/>
        <w:rPr>
          <w:rFonts w:ascii="Arial" w:hAnsi="Arial" w:cs="Arial"/>
        </w:rPr>
      </w:pPr>
      <w:r w:rsidRPr="00D24DAA">
        <w:rPr>
          <w:rFonts w:ascii="Arial" w:hAnsi="Arial" w:cs="Arial"/>
        </w:rPr>
        <w:t>ζζ)  Έχει  ευθύνη  της  οργάνωσης  συστηματικής προσπάθειας   για  την ενημέρωσης του κοινού με εκλαϊκευμένη πληροφόρηση,  ώστε να ευαισθητοποιηθούν οι πολίτες σε θέματα χωροταξικού σχεδιασμού, τοπίου και ποιότητας ζωής.</w:t>
      </w:r>
    </w:p>
    <w:p w:rsidR="00353AF0" w:rsidRPr="00D24DAA" w:rsidRDefault="00353AF0" w:rsidP="00676C42">
      <w:pPr>
        <w:spacing w:line="240" w:lineRule="auto"/>
        <w:jc w:val="both"/>
        <w:rPr>
          <w:rFonts w:ascii="Arial" w:hAnsi="Arial" w:cs="Arial"/>
        </w:rPr>
      </w:pPr>
      <w:r w:rsidRPr="00D24DAA">
        <w:rPr>
          <w:rFonts w:ascii="Arial" w:hAnsi="Arial" w:cs="Arial"/>
        </w:rPr>
        <w:t xml:space="preserve">ηη)  Κάνει προσαρμογή της νομοθεσίας, που διέπει τον αγροτικό χώρο προς τις σημερινές οικονομικές και κοινωνικές συνθήκες της  χώρας, σύμφωνα με τα πρότυπα </w:t>
      </w:r>
      <w:r w:rsidRPr="00D24DAA">
        <w:rPr>
          <w:rFonts w:ascii="Arial" w:hAnsi="Arial" w:cs="Arial"/>
        </w:rPr>
        <w:lastRenderedPageBreak/>
        <w:t>της Eυρωπαϊκής Eνωσης αλλά και τις ιδιαιτερότητες του Ελληνικού χώρου και τη θέσπιση του κατάλληλου νομοθετικού πλαισίου και  των  μηχανισμών παρέμβασης για την υλοποίηση της χωροταξικής οργάνωσης του αγροτικού χώρου και των εγγειοδιαρθρωτικών   προγραμμάτων.</w:t>
      </w:r>
    </w:p>
    <w:p w:rsidR="00353AF0" w:rsidRPr="00D24DAA" w:rsidRDefault="00353AF0" w:rsidP="00676C42">
      <w:pPr>
        <w:spacing w:line="240" w:lineRule="auto"/>
        <w:jc w:val="both"/>
        <w:rPr>
          <w:rFonts w:ascii="Arial" w:hAnsi="Arial" w:cs="Arial"/>
        </w:rPr>
      </w:pPr>
      <w:r w:rsidRPr="00D24DAA">
        <w:rPr>
          <w:rFonts w:ascii="Arial" w:hAnsi="Arial" w:cs="Arial"/>
        </w:rPr>
        <w:t>θθ)    Αναλαμβάνει   δράσεις  πληροφόρησης  και  διαφώτισης σε θέματα  χωροταξίας και   Aγροχωροταξίας.</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ιι)   Κάνει   συντονισμό  της συμμετοχής σε διεθνείς δραστηριότητες  χωροταξικού   περιεχομένου . </w:t>
      </w:r>
    </w:p>
    <w:p w:rsidR="00353AF0" w:rsidRPr="00D24DAA" w:rsidRDefault="00353AF0" w:rsidP="00676C42">
      <w:pPr>
        <w:spacing w:line="240" w:lineRule="auto"/>
        <w:jc w:val="both"/>
        <w:rPr>
          <w:rFonts w:ascii="Arial" w:hAnsi="Arial" w:cs="Arial"/>
        </w:rPr>
      </w:pPr>
      <w:r w:rsidRPr="00D24DAA">
        <w:rPr>
          <w:rFonts w:ascii="Arial" w:hAnsi="Arial" w:cs="Arial"/>
        </w:rPr>
        <w:t xml:space="preserve">ιαια)   Κάνει  παρακολούθηση, προώθηση και ταξινόμηση της χωροταξικής νομοθεσίας </w:t>
      </w:r>
    </w:p>
    <w:p w:rsidR="00353AF0" w:rsidRPr="00D24DAA" w:rsidRDefault="00353AF0" w:rsidP="00676C42">
      <w:pPr>
        <w:tabs>
          <w:tab w:val="left" w:pos="5245"/>
        </w:tabs>
        <w:spacing w:line="240" w:lineRule="auto"/>
        <w:jc w:val="both"/>
        <w:rPr>
          <w:rFonts w:ascii="Arial" w:hAnsi="Arial" w:cs="Arial"/>
          <w:u w:val="single"/>
        </w:rPr>
      </w:pPr>
    </w:p>
    <w:p w:rsidR="00353AF0" w:rsidRPr="00D24DAA" w:rsidRDefault="00353AF0" w:rsidP="00676C42">
      <w:pPr>
        <w:tabs>
          <w:tab w:val="left" w:pos="5245"/>
        </w:tabs>
        <w:spacing w:line="240" w:lineRule="auto"/>
        <w:jc w:val="both"/>
        <w:rPr>
          <w:rFonts w:ascii="Arial" w:hAnsi="Arial" w:cs="Arial"/>
        </w:rPr>
      </w:pPr>
      <w:r w:rsidRPr="00D24DAA">
        <w:rPr>
          <w:rFonts w:ascii="Arial" w:hAnsi="Arial" w:cs="Arial"/>
        </w:rPr>
        <w:t>στ. Τμήμα Τοπίου, Πράσινων Χώρων και Ποιότητας Ζωής.</w:t>
      </w:r>
    </w:p>
    <w:p w:rsidR="00353AF0" w:rsidRPr="00D24DAA" w:rsidRDefault="00353AF0" w:rsidP="00676C42">
      <w:pPr>
        <w:tabs>
          <w:tab w:val="left" w:pos="5245"/>
        </w:tabs>
        <w:spacing w:line="240" w:lineRule="auto"/>
        <w:jc w:val="both"/>
        <w:rPr>
          <w:rFonts w:ascii="Arial" w:hAnsi="Arial" w:cs="Arial"/>
        </w:rPr>
      </w:pPr>
      <w:r w:rsidRPr="00D24DAA">
        <w:rPr>
          <w:rFonts w:ascii="Arial" w:hAnsi="Arial" w:cs="Arial"/>
        </w:rPr>
        <w:t>αα)   Έχει   την  ευθύνη  δημιουργίας και  χωροθέτησης κοινωνικού εξοπλισμού μέσα και έξω από τους αγροτικούς οικισμούς προκειμένου να καταστεί ελκυστικός  ο  αγροτικός    χώρος</w:t>
      </w:r>
    </w:p>
    <w:p w:rsidR="00353AF0" w:rsidRPr="00D24DAA" w:rsidRDefault="00353AF0" w:rsidP="00676C42">
      <w:pPr>
        <w:spacing w:line="240" w:lineRule="auto"/>
        <w:jc w:val="both"/>
        <w:rPr>
          <w:rFonts w:ascii="Arial" w:hAnsi="Arial" w:cs="Arial"/>
        </w:rPr>
      </w:pPr>
      <w:r w:rsidRPr="00D24DAA">
        <w:rPr>
          <w:rFonts w:ascii="Arial" w:hAnsi="Arial" w:cs="Arial"/>
        </w:rPr>
        <w:t>ββ)  Κάνει  χωροθέτηση πράσινων  χώρων,  ως περιβαλλοντικών ρυθμιστικών ζωνών, μέσα και έξω από τον οικιστικό ιστό, με σκοπό τη βιωσιμότητα και την αναβάθμιση της ποιότητας της ζωής</w:t>
      </w:r>
    </w:p>
    <w:p w:rsidR="00353AF0" w:rsidRPr="00D24DAA" w:rsidRDefault="00353AF0" w:rsidP="00676C42">
      <w:pPr>
        <w:spacing w:line="240" w:lineRule="auto"/>
        <w:jc w:val="both"/>
        <w:rPr>
          <w:rFonts w:ascii="Arial" w:hAnsi="Arial" w:cs="Arial"/>
        </w:rPr>
      </w:pPr>
      <w:r w:rsidRPr="00D24DAA">
        <w:rPr>
          <w:rFonts w:ascii="Arial" w:hAnsi="Arial" w:cs="Arial"/>
        </w:rPr>
        <w:t>γγ) Λαμβάνει μέτρα για την ενθάρρυνση της διατήρησης των ποιοτικών χαρακτηριστικών του αγροτικού περιβάλλοντος και την αποθάρρυνση της αστικοποίησης</w:t>
      </w:r>
    </w:p>
    <w:p w:rsidR="00353AF0" w:rsidRPr="00D24DAA" w:rsidRDefault="00353AF0" w:rsidP="00676C42">
      <w:pPr>
        <w:spacing w:line="240" w:lineRule="auto"/>
        <w:jc w:val="both"/>
        <w:rPr>
          <w:rFonts w:ascii="Arial" w:hAnsi="Arial" w:cs="Arial"/>
        </w:rPr>
      </w:pPr>
      <w:r w:rsidRPr="00D24DAA">
        <w:rPr>
          <w:rFonts w:ascii="Arial" w:hAnsi="Arial" w:cs="Arial"/>
        </w:rPr>
        <w:t>δδ)  Κάνει  προώθηση   της  εκπόνησης μελετών για την εμφύτευση φυσικού περιβάλλοντος στον οικιστικό ιστό</w:t>
      </w:r>
    </w:p>
    <w:p w:rsidR="00353AF0" w:rsidRPr="00D24DAA" w:rsidRDefault="00353AF0" w:rsidP="00676C42">
      <w:pPr>
        <w:spacing w:line="240" w:lineRule="auto"/>
        <w:jc w:val="both"/>
        <w:rPr>
          <w:rFonts w:ascii="Arial" w:hAnsi="Arial" w:cs="Arial"/>
        </w:rPr>
      </w:pPr>
      <w:r w:rsidRPr="00D24DAA">
        <w:rPr>
          <w:rFonts w:ascii="Arial" w:hAnsi="Arial" w:cs="Arial"/>
        </w:rPr>
        <w:t xml:space="preserve">εε) Εκπονεί χωροταξικά σχέδια και  παίρνει  μέτρα για την πρόληψη της αγροαστικοποίησης,   που συνεπάγεται περιβαλλοντική υποβάθμιση. </w:t>
      </w:r>
    </w:p>
    <w:p w:rsidR="00353AF0" w:rsidRPr="00D24DAA" w:rsidRDefault="00353AF0" w:rsidP="00676C42">
      <w:pPr>
        <w:spacing w:line="240" w:lineRule="auto"/>
        <w:jc w:val="both"/>
        <w:rPr>
          <w:rFonts w:ascii="Arial" w:hAnsi="Arial" w:cs="Arial"/>
        </w:rPr>
      </w:pPr>
      <w:r w:rsidRPr="00D24DAA">
        <w:rPr>
          <w:rFonts w:ascii="Arial" w:hAnsi="Arial" w:cs="Arial"/>
        </w:rPr>
        <w:t>στστ)  Σχεδιάζει   και  Παίρνει   μέτρα  ανάδειξης, διαφύλαξης και προστασίας του Tοπίου,  αλλά και μεμονωμένων στοιχείων του αγροτικού περιβάλλοντος.</w:t>
      </w:r>
    </w:p>
    <w:p w:rsidR="00353AF0" w:rsidRPr="00D24DAA" w:rsidRDefault="00353AF0" w:rsidP="00676C42">
      <w:pPr>
        <w:tabs>
          <w:tab w:val="left" w:pos="5245"/>
        </w:tabs>
        <w:spacing w:line="240" w:lineRule="auto"/>
        <w:jc w:val="both"/>
        <w:rPr>
          <w:rFonts w:ascii="Arial" w:hAnsi="Arial" w:cs="Arial"/>
        </w:rPr>
      </w:pPr>
    </w:p>
    <w:p w:rsidR="00353AF0" w:rsidRPr="00D24DAA" w:rsidRDefault="00353AF0" w:rsidP="00676C42">
      <w:pPr>
        <w:tabs>
          <w:tab w:val="left" w:pos="5245"/>
        </w:tabs>
        <w:spacing w:line="240" w:lineRule="auto"/>
        <w:jc w:val="both"/>
        <w:rPr>
          <w:rFonts w:ascii="Arial" w:hAnsi="Arial" w:cs="Arial"/>
        </w:rPr>
      </w:pPr>
      <w:r w:rsidRPr="00D24DAA">
        <w:rPr>
          <w:rFonts w:ascii="Arial" w:hAnsi="Arial" w:cs="Arial"/>
        </w:rPr>
        <w:t xml:space="preserve">ζ. Τμήμα Περιβάλλοντος. </w:t>
      </w:r>
    </w:p>
    <w:p w:rsidR="00353AF0" w:rsidRPr="00D24DAA" w:rsidRDefault="00353AF0" w:rsidP="00676C42">
      <w:pPr>
        <w:spacing w:line="240" w:lineRule="auto"/>
        <w:jc w:val="both"/>
        <w:rPr>
          <w:rFonts w:ascii="Arial" w:hAnsi="Arial" w:cs="Arial"/>
        </w:rPr>
      </w:pPr>
      <w:r w:rsidRPr="00D24DAA">
        <w:rPr>
          <w:rFonts w:ascii="Arial" w:hAnsi="Arial" w:cs="Arial"/>
        </w:rPr>
        <w:t>αα)  Παίρνει μέτρα και κάνει  περιορισμούς  σε έργα και δραστηριότητες γεωργικού και εξωγεωργικού   χαρακτήρα</w:t>
      </w:r>
    </w:p>
    <w:p w:rsidR="00353AF0" w:rsidRPr="00D24DAA" w:rsidRDefault="00353AF0" w:rsidP="00676C42">
      <w:pPr>
        <w:spacing w:line="240" w:lineRule="auto"/>
        <w:jc w:val="both"/>
        <w:rPr>
          <w:rFonts w:ascii="Arial" w:hAnsi="Arial" w:cs="Arial"/>
        </w:rPr>
      </w:pPr>
      <w:r w:rsidRPr="00D24DAA">
        <w:rPr>
          <w:rFonts w:ascii="Arial" w:hAnsi="Arial" w:cs="Arial"/>
        </w:rPr>
        <w:t>ββ.   Εκπονεί   προγράμματα   ορθολογικής εκμετάλλευσης των φυσικών πόρων.</w:t>
      </w:r>
    </w:p>
    <w:p w:rsidR="00353AF0" w:rsidRPr="00D24DAA" w:rsidRDefault="00353AF0" w:rsidP="00676C42">
      <w:pPr>
        <w:spacing w:line="240" w:lineRule="auto"/>
        <w:jc w:val="both"/>
        <w:rPr>
          <w:rFonts w:ascii="Arial" w:hAnsi="Arial" w:cs="Arial"/>
        </w:rPr>
      </w:pPr>
      <w:r w:rsidRPr="00D24DAA">
        <w:rPr>
          <w:rFonts w:ascii="Arial" w:hAnsi="Arial" w:cs="Arial"/>
        </w:rPr>
        <w:t>γγ.   Κάνει   εγκρίσεις   και   ελέγχους   περιβαλλοντικών  όρων ..</w:t>
      </w:r>
    </w:p>
    <w:p w:rsidR="00353AF0" w:rsidRPr="00D24DAA" w:rsidRDefault="00353AF0" w:rsidP="00676C42">
      <w:pPr>
        <w:spacing w:line="240" w:lineRule="auto"/>
        <w:jc w:val="both"/>
        <w:rPr>
          <w:rFonts w:ascii="Arial" w:hAnsi="Arial" w:cs="Arial"/>
        </w:rPr>
      </w:pPr>
      <w:r w:rsidRPr="00D24DAA">
        <w:rPr>
          <w:rFonts w:ascii="Arial" w:hAnsi="Arial" w:cs="Arial"/>
        </w:rPr>
        <w:t>δδ)   Αντιμετωπίζει  καταστάσεις   ρύπανσης ( βαθμός ,  έκταση  και των επιπτώσεων στη δημόσια υγεία ) ,  που δημιουργούν οι γεωργικές και εξωγεωργικές δραστηριότητες και   λαμβάνει  μέτρα   για την αποφυγή τους.</w:t>
      </w:r>
    </w:p>
    <w:p w:rsidR="00353AF0" w:rsidRPr="00D24DAA" w:rsidRDefault="00353AF0" w:rsidP="00676C42">
      <w:pPr>
        <w:tabs>
          <w:tab w:val="left" w:pos="5245"/>
        </w:tabs>
        <w:spacing w:line="240" w:lineRule="auto"/>
        <w:jc w:val="both"/>
        <w:rPr>
          <w:rFonts w:ascii="Arial" w:hAnsi="Arial" w:cs="Arial"/>
        </w:rPr>
      </w:pPr>
      <w:r w:rsidRPr="00D24DAA">
        <w:rPr>
          <w:rFonts w:ascii="Arial" w:hAnsi="Arial" w:cs="Arial"/>
        </w:rPr>
        <w:t>εε)   Καλλιεργεί   και   αναπτύσσει   στοιχεία   περιβαλλοντικής -  οικολογικής   συνείδησης   στον   Ελληνικό   πληθυσμό .</w:t>
      </w:r>
    </w:p>
    <w:p w:rsidR="00353AF0" w:rsidRPr="00D24DAA" w:rsidRDefault="00353AF0" w:rsidP="00676C42">
      <w:pPr>
        <w:tabs>
          <w:tab w:val="left" w:pos="5245"/>
        </w:tabs>
        <w:spacing w:line="240" w:lineRule="auto"/>
        <w:jc w:val="both"/>
        <w:rPr>
          <w:rFonts w:ascii="Arial" w:hAnsi="Arial" w:cs="Arial"/>
        </w:rPr>
      </w:pPr>
      <w:r w:rsidRPr="00D24DAA">
        <w:rPr>
          <w:rFonts w:ascii="Arial" w:hAnsi="Arial" w:cs="Arial"/>
        </w:rPr>
        <w:t xml:space="preserve">  </w:t>
      </w:r>
    </w:p>
    <w:p w:rsidR="00353AF0" w:rsidRPr="00D24DAA" w:rsidRDefault="00353AF0" w:rsidP="00676C42">
      <w:pPr>
        <w:pStyle w:val="ad"/>
        <w:rPr>
          <w:rFonts w:ascii="Arial" w:hAnsi="Arial" w:cs="Arial"/>
          <w:u w:val="single"/>
        </w:rPr>
      </w:pPr>
      <w:r w:rsidRPr="00D24DAA">
        <w:rPr>
          <w:rFonts w:ascii="Arial" w:hAnsi="Arial" w:cs="Arial"/>
          <w:lang w:eastAsia="el-GR"/>
        </w:rPr>
        <w:lastRenderedPageBreak/>
        <w:t>η. Τμήμα Διαχείρισης Οικοσυστημάτων,  Βιοποικιλότητας  και Γενετικού Υλικού.</w:t>
      </w:r>
      <w:r w:rsidRPr="00D24DAA">
        <w:rPr>
          <w:rFonts w:ascii="Arial" w:hAnsi="Arial" w:cs="Arial"/>
          <w:u w:val="single"/>
        </w:rPr>
        <w:t xml:space="preserve"> </w:t>
      </w:r>
    </w:p>
    <w:p w:rsidR="00353AF0" w:rsidRPr="00D24DAA" w:rsidRDefault="00353AF0" w:rsidP="00676C42">
      <w:pPr>
        <w:pStyle w:val="ad"/>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αα)   Εκπονεί  προγράμματα για την αποκατάσταση και προστασία υποβαθμισμένων γεωργικών οικοσυστημάτων</w:t>
      </w:r>
    </w:p>
    <w:p w:rsidR="00353AF0" w:rsidRPr="00D24DAA" w:rsidRDefault="00353AF0" w:rsidP="00676C42">
      <w:pPr>
        <w:spacing w:line="240" w:lineRule="auto"/>
        <w:jc w:val="both"/>
        <w:rPr>
          <w:rFonts w:ascii="Arial" w:hAnsi="Arial" w:cs="Arial"/>
        </w:rPr>
      </w:pPr>
      <w:r w:rsidRPr="00D24DAA">
        <w:rPr>
          <w:rFonts w:ascii="Arial" w:hAnsi="Arial" w:cs="Arial"/>
        </w:rPr>
        <w:t>ββ)  Κάνει σχεδιασμό  για την προστασία και διατήρηση γεωργικών οικοσυστημάτων, βιοτόπων και περιοχών ειδικού γεωργικού ενδιαφέροντος</w:t>
      </w:r>
    </w:p>
    <w:p w:rsidR="00353AF0" w:rsidRPr="00D24DAA" w:rsidRDefault="00353AF0" w:rsidP="00676C42">
      <w:pPr>
        <w:spacing w:line="240" w:lineRule="auto"/>
        <w:jc w:val="both"/>
        <w:rPr>
          <w:rFonts w:ascii="Arial" w:hAnsi="Arial" w:cs="Arial"/>
        </w:rPr>
      </w:pPr>
      <w:r w:rsidRPr="00D24DAA">
        <w:rPr>
          <w:rFonts w:ascii="Arial" w:hAnsi="Arial" w:cs="Arial"/>
        </w:rPr>
        <w:t xml:space="preserve">γγ. Σχεδιάζει  και Παίρνει  μέτρα διατήρησης της οικολογικής ισορροπίας των γεωργικών οικοσυστημάτων και η διασφάλιση της παραγωγικής τους ικανότητας </w:t>
      </w:r>
    </w:p>
    <w:p w:rsidR="00353AF0" w:rsidRPr="00D24DAA" w:rsidRDefault="00353AF0" w:rsidP="00676C42">
      <w:pPr>
        <w:spacing w:line="240" w:lineRule="auto"/>
        <w:jc w:val="both"/>
        <w:rPr>
          <w:rFonts w:ascii="Arial" w:hAnsi="Arial" w:cs="Arial"/>
        </w:rPr>
      </w:pPr>
      <w:r w:rsidRPr="00D24DAA">
        <w:rPr>
          <w:rFonts w:ascii="Arial" w:hAnsi="Arial" w:cs="Arial"/>
        </w:rPr>
        <w:t>δδ) αξιολογεί τους περιβαλλοντικούς κινδύνους από την ελευθέρωση γενετικά τροποποιημένων οργανισμών</w:t>
      </w:r>
    </w:p>
    <w:p w:rsidR="00353AF0" w:rsidRPr="00D24DAA" w:rsidRDefault="00353AF0" w:rsidP="00676C42">
      <w:pPr>
        <w:spacing w:line="240" w:lineRule="auto"/>
        <w:jc w:val="both"/>
        <w:rPr>
          <w:rFonts w:ascii="Arial" w:hAnsi="Arial" w:cs="Arial"/>
        </w:rPr>
      </w:pPr>
      <w:r w:rsidRPr="00D24DAA">
        <w:rPr>
          <w:rFonts w:ascii="Arial" w:hAnsi="Arial" w:cs="Arial"/>
        </w:rPr>
        <w:t>εε)   Κάνει καταγραφή των  γενετικών πόρων φυτικής και ζωϊκής προέλευσης και υποστηρίζει   δράσεις  της   διαφύλαξής   τους</w:t>
      </w:r>
    </w:p>
    <w:p w:rsidR="00353AF0" w:rsidRPr="00D24DAA" w:rsidRDefault="00353AF0" w:rsidP="00676C42">
      <w:pPr>
        <w:spacing w:line="240" w:lineRule="auto"/>
        <w:jc w:val="both"/>
        <w:rPr>
          <w:rFonts w:ascii="Arial" w:hAnsi="Arial" w:cs="Arial"/>
        </w:rPr>
      </w:pPr>
      <w:r w:rsidRPr="00D24DAA">
        <w:rPr>
          <w:rFonts w:ascii="Arial" w:hAnsi="Arial" w:cs="Arial"/>
        </w:rPr>
        <w:t xml:space="preserve">στστ)    Υποστηρίζει  την  υπόθεση  διαφύλαξης  της  Βιοποικιλότητας.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ζζ)   Κάνει   προώθηση εφαρμογής ορθολογικών γεωργικών πρακτικών . </w:t>
      </w:r>
    </w:p>
    <w:p w:rsidR="00353AF0" w:rsidRPr="00D24DAA" w:rsidRDefault="00353AF0" w:rsidP="00676C42">
      <w:pPr>
        <w:spacing w:line="240" w:lineRule="auto"/>
        <w:jc w:val="both"/>
        <w:rPr>
          <w:rFonts w:ascii="Arial" w:hAnsi="Arial" w:cs="Arial"/>
        </w:rPr>
      </w:pPr>
      <w:r w:rsidRPr="00D24DAA">
        <w:rPr>
          <w:rFonts w:ascii="Arial" w:hAnsi="Arial" w:cs="Arial"/>
        </w:rPr>
        <w:t xml:space="preserve">ηη)  Κάνει προώθηση προγραμμάτων αντιδιαβρωτικής προστασίας των εδαφών στο γεωργικό χώρο. </w:t>
      </w:r>
    </w:p>
    <w:p w:rsidR="00353AF0" w:rsidRPr="00D24DAA" w:rsidRDefault="00353AF0" w:rsidP="00676C42">
      <w:pPr>
        <w:spacing w:line="240" w:lineRule="auto"/>
        <w:rPr>
          <w:rFonts w:ascii="Arial" w:hAnsi="Arial" w:cs="Arial"/>
        </w:rPr>
      </w:pPr>
    </w:p>
    <w:p w:rsidR="00353AF0" w:rsidRPr="00D24DAA" w:rsidRDefault="00353AF0" w:rsidP="00676C42">
      <w:pPr>
        <w:spacing w:line="240" w:lineRule="auto"/>
        <w:rPr>
          <w:rFonts w:ascii="Arial" w:hAnsi="Arial" w:cs="Arial"/>
        </w:rPr>
      </w:pPr>
      <w:r w:rsidRPr="00D24DAA">
        <w:rPr>
          <w:rFonts w:ascii="Arial" w:hAnsi="Arial" w:cs="Arial"/>
        </w:rPr>
        <w:t xml:space="preserve">Γ. Συνιστάται Διεύθυνση Εφαρμοσμένης Αγροτικής Έρευνας  η οποία συγκροτείται από τα ακόλουθα Τμήματα: </w:t>
      </w:r>
    </w:p>
    <w:p w:rsidR="00353AF0" w:rsidRPr="00D24DAA" w:rsidRDefault="00353AF0" w:rsidP="00676C42">
      <w:pPr>
        <w:spacing w:line="240" w:lineRule="auto"/>
        <w:jc w:val="both"/>
        <w:rPr>
          <w:rFonts w:ascii="Arial" w:hAnsi="Arial" w:cs="Arial"/>
        </w:rPr>
      </w:pPr>
    </w:p>
    <w:p w:rsidR="00353AF0" w:rsidRPr="00D24DAA" w:rsidRDefault="00353AF0" w:rsidP="00676C42">
      <w:pPr>
        <w:pStyle w:val="a6"/>
        <w:spacing w:before="120" w:after="120"/>
        <w:ind w:left="0"/>
        <w:rPr>
          <w:rFonts w:ascii="Arial" w:hAnsi="Arial" w:cs="Arial"/>
          <w:sz w:val="22"/>
          <w:szCs w:val="22"/>
        </w:rPr>
      </w:pPr>
      <w:r w:rsidRPr="00D24DAA">
        <w:rPr>
          <w:rFonts w:ascii="Arial" w:hAnsi="Arial" w:cs="Arial"/>
          <w:sz w:val="22"/>
          <w:szCs w:val="22"/>
        </w:rPr>
        <w:t xml:space="preserve">α. Τμήμα Αξιολόγησης Αγροτικής Παραγωγής. </w:t>
      </w:r>
    </w:p>
    <w:p w:rsidR="00353AF0" w:rsidRPr="00D24DAA" w:rsidRDefault="00353AF0" w:rsidP="00676C42">
      <w:pPr>
        <w:pStyle w:val="a6"/>
        <w:spacing w:before="120" w:after="120"/>
        <w:ind w:left="0"/>
        <w:rPr>
          <w:rFonts w:ascii="Arial" w:hAnsi="Arial" w:cs="Arial"/>
          <w:sz w:val="22"/>
          <w:szCs w:val="22"/>
        </w:rPr>
      </w:pPr>
      <w:r w:rsidRPr="00D24DAA">
        <w:rPr>
          <w:rFonts w:ascii="Arial" w:hAnsi="Arial" w:cs="Arial"/>
          <w:sz w:val="22"/>
          <w:szCs w:val="22"/>
        </w:rPr>
        <w:t xml:space="preserve"> αα)   Κάνει  συνεργασία με άλλες υπηρεσίες του   Υπουργείου  Αγροτικής   Ανάπτυξης   και  Τροφίμων  ( ΥΠ.Α.Α.Τ. )  , περιφερειακές υπηρεσίες και φορείς των αγροτών  και   αγροτικών   οργανώσεων  για    καταγραφή    των προβλημάτων   της   αγροτικής   παραγωγής  .</w:t>
      </w:r>
    </w:p>
    <w:p w:rsidR="00353AF0" w:rsidRPr="00D24DAA" w:rsidRDefault="00353AF0" w:rsidP="00676C42">
      <w:pPr>
        <w:spacing w:line="240" w:lineRule="auto"/>
        <w:jc w:val="both"/>
        <w:rPr>
          <w:rFonts w:ascii="Arial" w:hAnsi="Arial" w:cs="Arial"/>
        </w:rPr>
      </w:pPr>
      <w:r w:rsidRPr="00D24DAA">
        <w:rPr>
          <w:rFonts w:ascii="Arial" w:hAnsi="Arial" w:cs="Arial"/>
        </w:rPr>
        <w:t>ββ)    Ενεργεί,  ως  σύνδεσμος του Υπουργείου   με   τους   ερευνητικούς φορείς.</w:t>
      </w:r>
    </w:p>
    <w:p w:rsidR="00353AF0" w:rsidRPr="00D24DAA" w:rsidRDefault="00353AF0" w:rsidP="00676C42">
      <w:pPr>
        <w:pStyle w:val="a6"/>
        <w:spacing w:before="120" w:after="120"/>
        <w:ind w:left="0"/>
        <w:rPr>
          <w:rFonts w:ascii="Arial" w:hAnsi="Arial" w:cs="Arial"/>
          <w:sz w:val="22"/>
          <w:szCs w:val="22"/>
        </w:rPr>
      </w:pPr>
    </w:p>
    <w:p w:rsidR="00353AF0" w:rsidRPr="00D24DAA" w:rsidRDefault="00353AF0" w:rsidP="00676C42">
      <w:pPr>
        <w:pStyle w:val="a6"/>
        <w:spacing w:before="120" w:after="120"/>
        <w:ind w:left="0"/>
        <w:rPr>
          <w:rFonts w:ascii="Arial" w:hAnsi="Arial" w:cs="Arial"/>
          <w:caps/>
          <w:sz w:val="22"/>
          <w:szCs w:val="22"/>
          <w:u w:val="single"/>
        </w:rPr>
      </w:pPr>
      <w:r w:rsidRPr="00D24DAA">
        <w:rPr>
          <w:rFonts w:ascii="Arial" w:hAnsi="Arial" w:cs="Arial"/>
          <w:sz w:val="22"/>
          <w:szCs w:val="22"/>
        </w:rPr>
        <w:t xml:space="preserve">β. Τμήμα Ερευνητικών Προγραμμάτων </w:t>
      </w:r>
      <w:r w:rsidRPr="00D24DAA">
        <w:rPr>
          <w:rFonts w:ascii="Arial" w:hAnsi="Arial" w:cs="Arial"/>
          <w:caps/>
          <w:sz w:val="22"/>
          <w:szCs w:val="22"/>
          <w:u w:val="single"/>
        </w:rPr>
        <w:t xml:space="preserve">  </w:t>
      </w:r>
    </w:p>
    <w:p w:rsidR="00353AF0" w:rsidRPr="00D24DAA" w:rsidRDefault="00353AF0" w:rsidP="00676C42">
      <w:pPr>
        <w:pStyle w:val="a6"/>
        <w:spacing w:before="120" w:after="120"/>
        <w:ind w:left="0"/>
        <w:rPr>
          <w:rFonts w:ascii="Arial" w:hAnsi="Arial" w:cs="Arial"/>
          <w:sz w:val="22"/>
          <w:szCs w:val="22"/>
        </w:rPr>
      </w:pPr>
      <w:r w:rsidRPr="00D24DAA">
        <w:rPr>
          <w:rFonts w:ascii="Arial" w:hAnsi="Arial" w:cs="Arial"/>
          <w:sz w:val="22"/>
          <w:szCs w:val="22"/>
        </w:rPr>
        <w:t xml:space="preserve">αα)   Κάνει   προγραμματισμό, συντονισμό, εποπτεία  και  αξιολόγηση ερευνητικών προγραμμάτων . </w:t>
      </w:r>
    </w:p>
    <w:p w:rsidR="00353AF0" w:rsidRPr="00D24DAA" w:rsidRDefault="00353AF0" w:rsidP="00676C42">
      <w:pPr>
        <w:pStyle w:val="a6"/>
        <w:spacing w:before="120" w:after="120"/>
        <w:ind w:left="0"/>
        <w:rPr>
          <w:rFonts w:ascii="Arial" w:hAnsi="Arial" w:cs="Arial"/>
          <w:sz w:val="22"/>
          <w:szCs w:val="22"/>
        </w:rPr>
      </w:pPr>
      <w:r w:rsidRPr="00D24DAA">
        <w:rPr>
          <w:rFonts w:ascii="Arial" w:hAnsi="Arial" w:cs="Arial"/>
          <w:sz w:val="22"/>
          <w:szCs w:val="22"/>
        </w:rPr>
        <w:t>ββ)  Κάνει   συνεργασίες  με   Εκπαιδευτικά  και  Ερευνητικά   Ιδρύματα   της  χώρας και  του  εξωτερικού και   τελικό  σκοπό  την  ενημέρωση  σε  νέες  τεχνολογίες  και   εξελίξεις   της   Γεωπονίας -  του  φυσικού  περιβάλλοντος .</w:t>
      </w:r>
    </w:p>
    <w:p w:rsidR="00353AF0" w:rsidRPr="00D24DAA" w:rsidRDefault="00353AF0" w:rsidP="00676C42">
      <w:pPr>
        <w:pStyle w:val="a6"/>
        <w:spacing w:before="120" w:after="120"/>
        <w:ind w:left="0"/>
        <w:jc w:val="both"/>
        <w:rPr>
          <w:rFonts w:ascii="Arial" w:hAnsi="Arial" w:cs="Arial"/>
          <w:sz w:val="22"/>
          <w:szCs w:val="22"/>
        </w:rPr>
      </w:pPr>
    </w:p>
    <w:p w:rsidR="00353AF0" w:rsidRPr="00D24DAA" w:rsidRDefault="00353AF0" w:rsidP="00676C42">
      <w:pPr>
        <w:pStyle w:val="a6"/>
        <w:spacing w:before="120" w:after="120"/>
        <w:ind w:left="0"/>
        <w:jc w:val="both"/>
        <w:rPr>
          <w:rFonts w:ascii="Arial" w:hAnsi="Arial" w:cs="Arial"/>
          <w:caps/>
          <w:sz w:val="22"/>
          <w:szCs w:val="22"/>
          <w:u w:val="single"/>
        </w:rPr>
      </w:pPr>
      <w:r w:rsidRPr="00D24DAA">
        <w:rPr>
          <w:rFonts w:ascii="Arial" w:hAnsi="Arial" w:cs="Arial"/>
          <w:sz w:val="22"/>
          <w:szCs w:val="22"/>
        </w:rPr>
        <w:t>γ. Τμήμα Εκπαίδευσης &amp; Επιμόρφωσης Προσωπικού.</w:t>
      </w:r>
      <w:r w:rsidRPr="00D24DAA">
        <w:rPr>
          <w:rFonts w:ascii="Arial" w:hAnsi="Arial" w:cs="Arial"/>
          <w:caps/>
          <w:sz w:val="22"/>
          <w:szCs w:val="22"/>
          <w:u w:val="single"/>
        </w:rPr>
        <w:t xml:space="preserve"> </w:t>
      </w:r>
    </w:p>
    <w:p w:rsidR="00353AF0" w:rsidRPr="00D24DAA" w:rsidRDefault="00353AF0" w:rsidP="00676C42">
      <w:pPr>
        <w:pStyle w:val="a6"/>
        <w:spacing w:before="120" w:after="120"/>
        <w:ind w:left="0"/>
        <w:rPr>
          <w:rFonts w:ascii="Arial" w:hAnsi="Arial" w:cs="Arial"/>
          <w:sz w:val="22"/>
          <w:szCs w:val="22"/>
        </w:rPr>
      </w:pPr>
      <w:r w:rsidRPr="00D24DAA">
        <w:rPr>
          <w:rFonts w:ascii="Arial" w:hAnsi="Arial" w:cs="Arial"/>
          <w:sz w:val="22"/>
          <w:szCs w:val="22"/>
        </w:rPr>
        <w:t>αα)   Κάνει  διερεύνηση   των   εκπαιδευτικών αναγκών   σε  θέματα   Γεωπονίας -  φυσικού  περιβάλλοντος &amp; οργάνωση  προγραμμάτων επιμόρφωσης υπαλλήλων ΥΠΑΑΤ  και  εποπτευομένων φορέων   σε  συνεργασία με το Εθνικό Κέντρο Δημόσιας Διοίκησης &amp; Αυτοδιοίκησης .</w:t>
      </w:r>
    </w:p>
    <w:p w:rsidR="00353AF0" w:rsidRPr="00D24DAA" w:rsidRDefault="00353AF0" w:rsidP="00676C42">
      <w:pPr>
        <w:pStyle w:val="a6"/>
        <w:spacing w:before="120" w:after="120"/>
        <w:ind w:left="0"/>
        <w:rPr>
          <w:rFonts w:ascii="Arial" w:hAnsi="Arial" w:cs="Arial"/>
          <w:sz w:val="22"/>
          <w:szCs w:val="22"/>
        </w:rPr>
      </w:pPr>
      <w:r w:rsidRPr="00D24DAA">
        <w:rPr>
          <w:rFonts w:ascii="Arial" w:hAnsi="Arial" w:cs="Arial"/>
          <w:sz w:val="22"/>
          <w:szCs w:val="22"/>
        </w:rPr>
        <w:t>ββ)   Μεριμνά  για  τη  μετεκπαίδευση  των  υπαλλήλων  του  ΥΠΑΑΤ  σε  φορείς  του εσωτερικού  &amp;  του  εξωτερικού .</w:t>
      </w:r>
    </w:p>
    <w:p w:rsidR="00353AF0" w:rsidRPr="00D24DAA" w:rsidRDefault="00353AF0" w:rsidP="00676C42">
      <w:pPr>
        <w:pStyle w:val="a6"/>
        <w:spacing w:before="120" w:after="120"/>
        <w:ind w:left="0"/>
        <w:rPr>
          <w:rFonts w:ascii="Arial" w:hAnsi="Arial" w:cs="Arial"/>
          <w:sz w:val="22"/>
          <w:szCs w:val="22"/>
        </w:rPr>
      </w:pPr>
      <w:r w:rsidRPr="00D24DAA">
        <w:rPr>
          <w:rFonts w:ascii="Arial" w:hAnsi="Arial" w:cs="Arial"/>
          <w:sz w:val="22"/>
          <w:szCs w:val="22"/>
        </w:rPr>
        <w:lastRenderedPageBreak/>
        <w:t>γγ)   Παρακολουθεί   την   πορεία   της εκπαίδευσης – επιμόρφωσης του προσωπικού του ΥΠΑΑΤ  και  των   εποπτευομένων  φορέων  σε   θέματα  Γεωπονίας -  του  φυσικού  περιβάλλοντος .</w:t>
      </w:r>
    </w:p>
    <w:p w:rsidR="00353AF0" w:rsidRPr="00D24DAA" w:rsidRDefault="00353AF0" w:rsidP="00676C42">
      <w:pPr>
        <w:pStyle w:val="a6"/>
        <w:spacing w:before="120" w:after="120"/>
        <w:ind w:left="0"/>
        <w:rPr>
          <w:rFonts w:ascii="Arial" w:hAnsi="Arial" w:cs="Arial"/>
          <w:sz w:val="22"/>
          <w:szCs w:val="22"/>
        </w:rPr>
      </w:pPr>
      <w:r w:rsidRPr="00D24DAA">
        <w:rPr>
          <w:rFonts w:ascii="Arial" w:hAnsi="Arial" w:cs="Arial"/>
          <w:sz w:val="22"/>
          <w:szCs w:val="22"/>
        </w:rPr>
        <w:t>δδ)  Μεριμνά  για τη χορήγηση εκπαιδευτικών αδειών και ειδικών αδειών υπαλλήλων ΥΠΑΑΤ   σε   θέματα  Γεωπονίας -    φυσικού  περιβάλλοντος .</w:t>
      </w:r>
    </w:p>
    <w:p w:rsidR="00353AF0" w:rsidRPr="00D24DAA" w:rsidRDefault="00353AF0" w:rsidP="00676C42">
      <w:pPr>
        <w:pStyle w:val="a6"/>
        <w:spacing w:before="120" w:after="120"/>
        <w:ind w:left="0"/>
        <w:jc w:val="both"/>
        <w:rPr>
          <w:rFonts w:ascii="Arial" w:hAnsi="Arial" w:cs="Arial"/>
          <w:sz w:val="22"/>
          <w:szCs w:val="22"/>
        </w:rPr>
      </w:pPr>
    </w:p>
    <w:p w:rsidR="00353AF0" w:rsidRPr="00D24DAA" w:rsidRDefault="00353AF0" w:rsidP="00676C42">
      <w:pPr>
        <w:pStyle w:val="a6"/>
        <w:spacing w:before="120" w:after="120"/>
        <w:ind w:left="0"/>
        <w:jc w:val="both"/>
        <w:rPr>
          <w:rFonts w:ascii="Arial" w:hAnsi="Arial" w:cs="Arial"/>
          <w:sz w:val="22"/>
          <w:szCs w:val="22"/>
        </w:rPr>
      </w:pPr>
      <w:r w:rsidRPr="00D24DAA">
        <w:rPr>
          <w:rFonts w:ascii="Arial" w:hAnsi="Arial" w:cs="Arial"/>
          <w:sz w:val="22"/>
          <w:szCs w:val="22"/>
        </w:rPr>
        <w:t xml:space="preserve">δ. Τμήμα Ενημέρωσης Αγροτικού Πληθυσμού&amp; Οργάνωσης Αγροτικών </w:t>
      </w:r>
    </w:p>
    <w:p w:rsidR="00353AF0" w:rsidRPr="00D24DAA" w:rsidRDefault="00353AF0" w:rsidP="00676C42">
      <w:pPr>
        <w:pStyle w:val="a6"/>
        <w:spacing w:before="120" w:after="120"/>
        <w:ind w:left="0"/>
        <w:jc w:val="both"/>
        <w:rPr>
          <w:rFonts w:ascii="Arial" w:hAnsi="Arial" w:cs="Arial"/>
          <w:caps/>
          <w:sz w:val="22"/>
          <w:szCs w:val="22"/>
          <w:u w:val="single"/>
        </w:rPr>
      </w:pPr>
      <w:r w:rsidRPr="00D24DAA">
        <w:rPr>
          <w:rFonts w:ascii="Arial" w:hAnsi="Arial" w:cs="Arial"/>
          <w:sz w:val="22"/>
          <w:szCs w:val="22"/>
        </w:rPr>
        <w:t xml:space="preserve">    Εκθέσεων.</w:t>
      </w:r>
    </w:p>
    <w:p w:rsidR="00353AF0" w:rsidRPr="00D24DAA" w:rsidRDefault="00353AF0" w:rsidP="00676C42">
      <w:pPr>
        <w:pStyle w:val="a6"/>
        <w:spacing w:before="120" w:after="120"/>
        <w:ind w:left="0"/>
        <w:jc w:val="both"/>
        <w:rPr>
          <w:rFonts w:ascii="Arial" w:hAnsi="Arial" w:cs="Arial"/>
          <w:sz w:val="22"/>
          <w:szCs w:val="22"/>
        </w:rPr>
      </w:pPr>
      <w:r w:rsidRPr="00D24DAA">
        <w:rPr>
          <w:rFonts w:ascii="Arial" w:hAnsi="Arial" w:cs="Arial"/>
          <w:sz w:val="22"/>
          <w:szCs w:val="22"/>
        </w:rPr>
        <w:t>αα)  Εκδίδει  πάσης φύσεως ενημερωτικού έντυπου υλικού, βιβλίων, φυλλαδίων αφισών κ.λ.π. για την ενημέρωση του αγροτικού πληθυσμού σε συνεργασία με αρμόδιες υπηρεσίες και φορείς</w:t>
      </w:r>
    </w:p>
    <w:p w:rsidR="00353AF0" w:rsidRPr="00D24DAA" w:rsidRDefault="00353AF0" w:rsidP="00676C42">
      <w:pPr>
        <w:pStyle w:val="a6"/>
        <w:spacing w:before="120" w:after="120"/>
        <w:ind w:left="0"/>
        <w:jc w:val="both"/>
        <w:rPr>
          <w:rFonts w:ascii="Arial" w:hAnsi="Arial" w:cs="Arial"/>
          <w:sz w:val="22"/>
          <w:szCs w:val="22"/>
        </w:rPr>
      </w:pPr>
      <w:r w:rsidRPr="00D24DAA">
        <w:rPr>
          <w:rFonts w:ascii="Arial" w:hAnsi="Arial" w:cs="Arial"/>
          <w:sz w:val="22"/>
          <w:szCs w:val="22"/>
        </w:rPr>
        <w:t>ββ)   Παράγει   σειρά   κινηματογραφικού, τηλεοπτικού και ραδιοφωνικού υλικού  για   την   ενημέρωση   του   αγροτικού   πληθυσμού.</w:t>
      </w:r>
    </w:p>
    <w:p w:rsidR="00353AF0" w:rsidRPr="00D24DAA" w:rsidRDefault="00353AF0" w:rsidP="00676C42">
      <w:pPr>
        <w:pStyle w:val="a6"/>
        <w:spacing w:before="120" w:after="120"/>
        <w:ind w:left="0"/>
        <w:jc w:val="both"/>
        <w:rPr>
          <w:rFonts w:ascii="Arial" w:hAnsi="Arial" w:cs="Arial"/>
          <w:sz w:val="22"/>
          <w:szCs w:val="22"/>
        </w:rPr>
      </w:pPr>
      <w:r w:rsidRPr="00D24DAA">
        <w:rPr>
          <w:rFonts w:ascii="Arial" w:hAnsi="Arial" w:cs="Arial"/>
          <w:sz w:val="22"/>
          <w:szCs w:val="22"/>
        </w:rPr>
        <w:t>γγ)   Κάνει   συνδιοργάνωση   ημερίδων  με  επαγγελματικούς  και  επιστημονικούς φορείς .</w:t>
      </w:r>
    </w:p>
    <w:p w:rsidR="00353AF0" w:rsidRPr="00D24DAA" w:rsidRDefault="00353AF0" w:rsidP="00676C42">
      <w:pPr>
        <w:pStyle w:val="a6"/>
        <w:spacing w:before="120" w:after="120"/>
        <w:ind w:left="0"/>
        <w:jc w:val="both"/>
        <w:rPr>
          <w:rFonts w:ascii="Arial" w:hAnsi="Arial" w:cs="Arial"/>
          <w:sz w:val="22"/>
          <w:szCs w:val="22"/>
        </w:rPr>
      </w:pPr>
      <w:r w:rsidRPr="00D24DAA">
        <w:rPr>
          <w:rFonts w:ascii="Arial" w:hAnsi="Arial" w:cs="Arial"/>
          <w:sz w:val="22"/>
          <w:szCs w:val="22"/>
        </w:rPr>
        <w:t>δδ)  Μεριμνά   για   τη  ανάθεση σε τρίτους  ( ιδιώτες, εταιρείες, φορείς )  της κατασκευής  και  της  οργάνωσης  αγροτικών  εκθέσεων στο εσωτερικό και το εξωτερικό.</w:t>
      </w:r>
    </w:p>
    <w:p w:rsidR="00353AF0" w:rsidRPr="00D24DAA" w:rsidRDefault="00353AF0" w:rsidP="00676C42">
      <w:pPr>
        <w:spacing w:line="240" w:lineRule="auto"/>
        <w:rPr>
          <w:rFonts w:ascii="Arial" w:hAnsi="Arial" w:cs="Arial"/>
        </w:rPr>
      </w:pPr>
    </w:p>
    <w:p w:rsidR="00353AF0" w:rsidRPr="00D24DAA" w:rsidRDefault="00353AF0" w:rsidP="00676C42">
      <w:pPr>
        <w:spacing w:line="240" w:lineRule="auto"/>
        <w:rPr>
          <w:rFonts w:ascii="Arial" w:hAnsi="Arial" w:cs="Arial"/>
        </w:rPr>
      </w:pPr>
      <w:r w:rsidRPr="00D24DAA">
        <w:rPr>
          <w:rFonts w:ascii="Arial" w:hAnsi="Arial" w:cs="Arial"/>
        </w:rPr>
        <w:t xml:space="preserve">Δ. Συνιστάται Διεύθυνση Τεχνικών Μελετών και Κατασκευών η οποία συγκροτείται από τα ακόλουθα Τμήματα: </w:t>
      </w:r>
    </w:p>
    <w:p w:rsidR="00353AF0" w:rsidRPr="00D24DAA" w:rsidRDefault="00353AF0" w:rsidP="00676C42">
      <w:pPr>
        <w:spacing w:before="120" w:after="120" w:line="240" w:lineRule="auto"/>
        <w:rPr>
          <w:rFonts w:ascii="Arial" w:hAnsi="Arial" w:cs="Arial"/>
        </w:rPr>
      </w:pPr>
      <w:r w:rsidRPr="00D24DAA">
        <w:rPr>
          <w:rFonts w:ascii="Arial" w:hAnsi="Arial" w:cs="Arial"/>
        </w:rPr>
        <w:t>α.</w:t>
      </w:r>
      <w:r w:rsidRPr="00D24DAA">
        <w:rPr>
          <w:rFonts w:ascii="Arial" w:hAnsi="Arial" w:cs="Arial"/>
          <w:caps/>
        </w:rPr>
        <w:t xml:space="preserve"> </w:t>
      </w:r>
      <w:r w:rsidRPr="00D24DAA">
        <w:rPr>
          <w:rFonts w:ascii="Arial" w:hAnsi="Arial" w:cs="Arial"/>
        </w:rPr>
        <w:t>Τμήμα Μελετών Έργων  Αγροτικής  Ανάπτυξης .</w:t>
      </w:r>
    </w:p>
    <w:p w:rsidR="00353AF0" w:rsidRPr="00D24DAA" w:rsidRDefault="00353AF0" w:rsidP="00676C42">
      <w:pPr>
        <w:spacing w:before="120" w:after="120" w:line="240" w:lineRule="auto"/>
        <w:rPr>
          <w:rFonts w:ascii="Arial" w:hAnsi="Arial" w:cs="Arial"/>
          <w:caps/>
          <w:u w:val="single"/>
        </w:rPr>
      </w:pPr>
      <w:r w:rsidRPr="00D24DAA">
        <w:rPr>
          <w:rFonts w:ascii="Arial" w:hAnsi="Arial" w:cs="Arial"/>
        </w:rPr>
        <w:t>αα)   Κάνει  παρακολούθηση,  έλεγχο και  διοίκηση της εκπόνησης των μελετών όλων των Έργων Αγροτικής Υποδομής αρμοδιότητας Υπουργείου Αγροτικής Ανάπτυξης &amp; Τροφίμων, σύμφωνα με τα οριζόμενα στο Ν. 3316/2005 (καθήκοντα και υποχρεώσεις Διευθύνουσας ή Επιβλέπουσας Υπηρεσίας).</w:t>
      </w:r>
    </w:p>
    <w:p w:rsidR="00353AF0" w:rsidRPr="00D24DAA" w:rsidRDefault="00353AF0" w:rsidP="00676C42">
      <w:pPr>
        <w:spacing w:before="120" w:after="120" w:line="240" w:lineRule="auto"/>
        <w:rPr>
          <w:rFonts w:ascii="Arial" w:hAnsi="Arial" w:cs="Arial"/>
          <w:caps/>
          <w:u w:val="single"/>
        </w:rPr>
      </w:pPr>
      <w:r w:rsidRPr="00D24DAA">
        <w:rPr>
          <w:rFonts w:ascii="Arial" w:hAnsi="Arial" w:cs="Arial"/>
        </w:rPr>
        <w:t xml:space="preserve">ββ)   Τηρεί   αρχείο  όλων των μελετών έργων Αγροτικής υποδομής  και  κάθε σχεδίων, χαρτών, διαγραμμάτων, αεροφωτογραφιών, κλπ.  Λαμβάνει     μέριμνα  για   την πιστή αναπαραγωγή  τους.  </w:t>
      </w:r>
    </w:p>
    <w:p w:rsidR="00353AF0" w:rsidRPr="00D24DAA" w:rsidRDefault="00353AF0" w:rsidP="00676C42">
      <w:pPr>
        <w:pStyle w:val="a6"/>
        <w:spacing w:before="120" w:after="120"/>
        <w:ind w:left="0"/>
        <w:jc w:val="both"/>
        <w:rPr>
          <w:rFonts w:ascii="Arial" w:hAnsi="Arial" w:cs="Arial"/>
          <w:sz w:val="22"/>
          <w:szCs w:val="22"/>
          <w:u w:val="single"/>
        </w:rPr>
      </w:pPr>
      <w:r w:rsidRPr="00D24DAA">
        <w:rPr>
          <w:rFonts w:ascii="Arial" w:hAnsi="Arial" w:cs="Arial"/>
          <w:sz w:val="22"/>
          <w:szCs w:val="22"/>
        </w:rPr>
        <w:t>β.</w:t>
      </w:r>
      <w:r w:rsidRPr="00D24DAA">
        <w:rPr>
          <w:rFonts w:ascii="Arial" w:hAnsi="Arial" w:cs="Arial"/>
          <w:caps/>
          <w:sz w:val="22"/>
          <w:szCs w:val="22"/>
        </w:rPr>
        <w:t xml:space="preserve"> </w:t>
      </w:r>
      <w:r w:rsidRPr="00D24DAA">
        <w:rPr>
          <w:rFonts w:ascii="Arial" w:hAnsi="Arial" w:cs="Arial"/>
          <w:sz w:val="22"/>
          <w:szCs w:val="22"/>
        </w:rPr>
        <w:t xml:space="preserve">Τμήμα Κατασκευών Έργων Αγροτικής Υποδομής </w:t>
      </w:r>
    </w:p>
    <w:p w:rsidR="00353AF0" w:rsidRPr="00D24DAA" w:rsidRDefault="00353AF0" w:rsidP="00676C42">
      <w:pPr>
        <w:pStyle w:val="a6"/>
        <w:spacing w:before="120" w:after="120"/>
        <w:ind w:left="0"/>
        <w:jc w:val="both"/>
        <w:rPr>
          <w:rFonts w:ascii="Arial" w:hAnsi="Arial" w:cs="Arial"/>
          <w:sz w:val="22"/>
          <w:szCs w:val="22"/>
        </w:rPr>
      </w:pPr>
      <w:r w:rsidRPr="00D24DAA">
        <w:rPr>
          <w:rFonts w:ascii="Arial" w:hAnsi="Arial" w:cs="Arial"/>
          <w:sz w:val="22"/>
          <w:szCs w:val="22"/>
        </w:rPr>
        <w:t xml:space="preserve">αα)  Παρακολουθεί  και   κάνει  έλεγχο  και   διοίκηση της κατασκευής όλων των έργων αγροτικής υποδομής, σύμφωνα με τα οριζόμενα στο Ν. 3669/2008 ( καθήκοντα και υποχρεώσεις Διευθύνουσας ή Επιβλέπουσας Υπηρεσίας ). </w:t>
      </w:r>
    </w:p>
    <w:p w:rsidR="00353AF0" w:rsidRPr="00D24DAA" w:rsidRDefault="00353AF0" w:rsidP="00676C42">
      <w:pPr>
        <w:pStyle w:val="a6"/>
        <w:spacing w:before="120" w:after="120"/>
        <w:ind w:left="0"/>
        <w:jc w:val="both"/>
        <w:rPr>
          <w:rFonts w:ascii="Arial" w:hAnsi="Arial" w:cs="Arial"/>
          <w:sz w:val="22"/>
          <w:szCs w:val="22"/>
        </w:rPr>
      </w:pPr>
      <w:r w:rsidRPr="00D24DAA">
        <w:rPr>
          <w:rFonts w:ascii="Arial" w:hAnsi="Arial" w:cs="Arial"/>
          <w:sz w:val="22"/>
          <w:szCs w:val="22"/>
        </w:rPr>
        <w:t xml:space="preserve">γ. Τμήμα Ανάθεσης και Εποπτείας Μελετών και Κατασκευών Έργων Αγροτικής      </w:t>
      </w:r>
    </w:p>
    <w:p w:rsidR="00353AF0" w:rsidRPr="00D24DAA" w:rsidRDefault="00353AF0" w:rsidP="00676C42">
      <w:pPr>
        <w:pStyle w:val="a6"/>
        <w:spacing w:before="120" w:after="120"/>
        <w:ind w:left="0"/>
        <w:jc w:val="both"/>
        <w:rPr>
          <w:rFonts w:ascii="Arial" w:hAnsi="Arial" w:cs="Arial"/>
          <w:sz w:val="22"/>
          <w:szCs w:val="22"/>
        </w:rPr>
      </w:pPr>
      <w:r w:rsidRPr="00D24DAA">
        <w:rPr>
          <w:rFonts w:ascii="Arial" w:hAnsi="Arial" w:cs="Arial"/>
          <w:sz w:val="22"/>
          <w:szCs w:val="22"/>
        </w:rPr>
        <w:t xml:space="preserve">     Υποδομής </w:t>
      </w:r>
    </w:p>
    <w:p w:rsidR="00353AF0" w:rsidRPr="00D24DAA" w:rsidRDefault="00353AF0" w:rsidP="00676C42">
      <w:pPr>
        <w:spacing w:line="240" w:lineRule="auto"/>
        <w:jc w:val="both"/>
        <w:rPr>
          <w:rFonts w:ascii="Arial" w:hAnsi="Arial" w:cs="Arial"/>
        </w:rPr>
      </w:pPr>
      <w:r w:rsidRPr="00D24DAA">
        <w:rPr>
          <w:rFonts w:ascii="Arial" w:hAnsi="Arial" w:cs="Arial"/>
        </w:rPr>
        <w:t>αα)  Ασκεί  καθήκόντα του Δικαιούχου και Φορέα εφαρμογής , όπως αυτά προσδιορίζονται στον  Ν. 3614/2007.</w:t>
      </w:r>
    </w:p>
    <w:p w:rsidR="00353AF0" w:rsidRPr="00D24DAA" w:rsidRDefault="00353AF0" w:rsidP="00676C42">
      <w:pPr>
        <w:spacing w:line="240" w:lineRule="auto"/>
        <w:jc w:val="both"/>
        <w:rPr>
          <w:rFonts w:ascii="Arial" w:hAnsi="Arial" w:cs="Arial"/>
        </w:rPr>
      </w:pPr>
      <w:r w:rsidRPr="00D24DAA">
        <w:rPr>
          <w:rFonts w:ascii="Arial" w:hAnsi="Arial" w:cs="Arial"/>
        </w:rPr>
        <w:t xml:space="preserve">ββ)   Ασκεί   καθήκοντα  της Προϊσταμένης Αρχής,  σύμφωνα με τις διατάξεις  του       Ν. 3316/2005 και του Ν. 3669/2008  κατά την υλοποίηση των προγραμμάτων του Υπουργείου. </w:t>
      </w:r>
    </w:p>
    <w:p w:rsidR="00353AF0" w:rsidRPr="00D24DAA" w:rsidRDefault="00353AF0" w:rsidP="00676C42">
      <w:pPr>
        <w:spacing w:line="240" w:lineRule="auto"/>
        <w:jc w:val="both"/>
        <w:rPr>
          <w:rFonts w:ascii="Arial" w:hAnsi="Arial" w:cs="Arial"/>
        </w:rPr>
      </w:pPr>
      <w:r w:rsidRPr="00D24DAA">
        <w:rPr>
          <w:rFonts w:ascii="Arial" w:hAnsi="Arial" w:cs="Arial"/>
        </w:rPr>
        <w:t xml:space="preserve">γγ)  Κάνει  εκτίμηση των αναγκών, σε συνεργασία με τις αρμόδιες υπηρεσίες του Υπουργείου και φορείς, σε όλα τα υφιστάμενα εγγειοβελτιωτικά έργα, προκειμένου να μελετηθούν οι μεγάλης κλίμακας τεχνικές επεμβάσεις για τη συντήρηση και βελτίωση της απόδοσης αυτών και διατύπωση προτάσεων, για την ένταξη σε πρόγραμμα, </w:t>
      </w:r>
      <w:r w:rsidRPr="00D24DAA">
        <w:rPr>
          <w:rFonts w:ascii="Arial" w:hAnsi="Arial" w:cs="Arial"/>
        </w:rPr>
        <w:lastRenderedPageBreak/>
        <w:t>μελετών εκσυγχρονισμού των εγγειοβελτιωτικών έργων με σκοπό την βελτιστοποίηση αυτών.</w:t>
      </w:r>
    </w:p>
    <w:p w:rsidR="00353AF0" w:rsidRPr="00D24DAA" w:rsidRDefault="00353AF0" w:rsidP="00676C42">
      <w:pPr>
        <w:spacing w:line="240" w:lineRule="auto"/>
        <w:jc w:val="both"/>
        <w:rPr>
          <w:rFonts w:ascii="Arial" w:hAnsi="Arial" w:cs="Arial"/>
        </w:rPr>
      </w:pPr>
      <w:r w:rsidRPr="00D24DAA">
        <w:rPr>
          <w:rFonts w:ascii="Arial" w:hAnsi="Arial" w:cs="Arial"/>
        </w:rPr>
        <w:t>δδ) Κάνει  μελέτη και εισήγηση διοικητικών, τεχνικών και νομοθετικών μέτρων, που αφορούν την μελέτη και κατασκευή όλων των έργων αγροτικής υποδομής..</w:t>
      </w:r>
    </w:p>
    <w:p w:rsidR="00353AF0" w:rsidRPr="00D24DAA" w:rsidRDefault="00353AF0" w:rsidP="00676C42">
      <w:pPr>
        <w:spacing w:line="240" w:lineRule="auto"/>
        <w:jc w:val="both"/>
        <w:rPr>
          <w:rFonts w:ascii="Arial" w:hAnsi="Arial" w:cs="Arial"/>
        </w:rPr>
      </w:pPr>
    </w:p>
    <w:p w:rsidR="00353AF0" w:rsidRPr="00D24DAA" w:rsidRDefault="00353AF0" w:rsidP="00676C42">
      <w:pPr>
        <w:pStyle w:val="a6"/>
        <w:spacing w:before="120" w:after="120"/>
        <w:ind w:left="567" w:hanging="567"/>
        <w:jc w:val="both"/>
        <w:rPr>
          <w:rFonts w:ascii="Arial" w:hAnsi="Arial" w:cs="Arial"/>
          <w:caps/>
          <w:sz w:val="22"/>
          <w:szCs w:val="22"/>
          <w:u w:val="single"/>
        </w:rPr>
      </w:pPr>
      <w:r w:rsidRPr="00D24DAA">
        <w:rPr>
          <w:rFonts w:ascii="Arial" w:hAnsi="Arial" w:cs="Arial"/>
          <w:sz w:val="22"/>
          <w:szCs w:val="22"/>
        </w:rPr>
        <w:t xml:space="preserve">δ. Τμήμα  Τεχνικής Παρακολούθησης Έργων </w:t>
      </w:r>
    </w:p>
    <w:p w:rsidR="00353AF0" w:rsidRPr="00D24DAA" w:rsidRDefault="00353AF0" w:rsidP="00676C42">
      <w:pPr>
        <w:pStyle w:val="a6"/>
        <w:spacing w:before="120" w:after="120"/>
        <w:ind w:left="0"/>
        <w:jc w:val="both"/>
        <w:rPr>
          <w:rFonts w:ascii="Arial" w:hAnsi="Arial" w:cs="Arial"/>
          <w:sz w:val="22"/>
          <w:szCs w:val="22"/>
        </w:rPr>
      </w:pPr>
      <w:r w:rsidRPr="00D24DAA">
        <w:rPr>
          <w:rFonts w:ascii="Arial" w:hAnsi="Arial" w:cs="Arial"/>
          <w:sz w:val="22"/>
          <w:szCs w:val="22"/>
        </w:rPr>
        <w:t>αα)    Παρακολουθεί  από γεωτεχνική, γεωλογική και τεκτονική άποψη και  ελέγχει την συμπεριφορά φραγμάτων,ταμιευτήρων και λιμνοδεξαμενών αρμοδιότητας Υπουργείου, κατά την διάρκεια της κατασκευής και της λειτουργίας τους.</w:t>
      </w:r>
    </w:p>
    <w:p w:rsidR="00353AF0" w:rsidRPr="00D24DAA" w:rsidRDefault="00353AF0" w:rsidP="00676C42">
      <w:pPr>
        <w:pStyle w:val="a6"/>
        <w:spacing w:before="120" w:after="120"/>
        <w:ind w:left="0"/>
        <w:jc w:val="both"/>
        <w:rPr>
          <w:rFonts w:ascii="Arial" w:hAnsi="Arial" w:cs="Arial"/>
          <w:sz w:val="22"/>
          <w:szCs w:val="22"/>
        </w:rPr>
      </w:pPr>
      <w:r w:rsidRPr="00D24DAA">
        <w:rPr>
          <w:rFonts w:ascii="Arial" w:hAnsi="Arial" w:cs="Arial"/>
          <w:sz w:val="22"/>
          <w:szCs w:val="22"/>
        </w:rPr>
        <w:t>Κάνει  συγκέντρωση των σχετικών παρατηρήσεων,  αξιολόγηση αυτών και  εκπόνηση ή ανάθεση ειδικών μελετών ή ερευνητικών προγραμμάτων και εργασιών για την αντιμετώπιση   των  προβλημάτων ,  που   ανακύπτουν.</w:t>
      </w:r>
    </w:p>
    <w:p w:rsidR="00353AF0" w:rsidRPr="00D24DAA" w:rsidRDefault="00353AF0" w:rsidP="00676C42">
      <w:pPr>
        <w:spacing w:line="240" w:lineRule="auto"/>
        <w:jc w:val="both"/>
        <w:rPr>
          <w:rFonts w:ascii="Arial" w:hAnsi="Arial" w:cs="Arial"/>
        </w:rPr>
      </w:pPr>
      <w:r w:rsidRPr="00D24DAA">
        <w:rPr>
          <w:rFonts w:ascii="Arial" w:hAnsi="Arial" w:cs="Arial"/>
        </w:rPr>
        <w:t>ββ)  Χορηγεί οδηγίες στους φορείς διοίκησης και λειτουργίας  όλων των εγγειο-βελτιωτικών έργων σχετικά με την βέλτιστη λειτουργία αυτών, καθώς και αναλαμβάνει  την  υποχρέωση  παροχής λύσεων  σε  τεχνικά  προβλήματα , που θα προκύψουν,  κατά την χρήση των έργων.</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3. ΚΑΤΑΡΓΗΣΗ ΟΡΓΑΝΙΚΩΝ ΜΟΝΑΔΩΝ</w:t>
      </w:r>
    </w:p>
    <w:p w:rsidR="00353AF0" w:rsidRPr="00D24DAA" w:rsidRDefault="00353AF0" w:rsidP="00676C42">
      <w:pPr>
        <w:spacing w:line="240" w:lineRule="auto"/>
        <w:jc w:val="both"/>
        <w:rPr>
          <w:rFonts w:ascii="Arial" w:hAnsi="Arial" w:cs="Arial"/>
        </w:rPr>
      </w:pPr>
      <w:r w:rsidRPr="00D24DAA">
        <w:rPr>
          <w:rFonts w:ascii="Arial" w:hAnsi="Arial" w:cs="Arial"/>
        </w:rPr>
        <w:t>α) Η Γενική Δ/νση Γεωργικών Εφαρμογών και Έρευνας και η Γενική Δ/νση Κτηνιατρικής που συστάθηκαν με το άρθρο 1 του Π.Δ 356/90 (ΦΕΚ 143 Α΄) καθώς και οι υποκείμενες σ’ αυτές οργανικές μονάδες καταργούνται.</w:t>
      </w:r>
    </w:p>
    <w:p w:rsidR="00353AF0" w:rsidRPr="00D24DAA" w:rsidRDefault="00353AF0" w:rsidP="00676C42">
      <w:pPr>
        <w:spacing w:line="240" w:lineRule="auto"/>
        <w:jc w:val="both"/>
        <w:rPr>
          <w:rFonts w:ascii="Arial" w:hAnsi="Arial" w:cs="Arial"/>
        </w:rPr>
      </w:pPr>
      <w:r w:rsidRPr="00D24DAA">
        <w:rPr>
          <w:rFonts w:ascii="Arial" w:hAnsi="Arial" w:cs="Arial"/>
        </w:rPr>
        <w:t>β) Η Δ/νση Προγραμματισμού και Γεωργικών Διαρθρώσεων που συστάθηκε με το άρθρο 1 του Π.Δ 402/88(ΦΕΚ 187Α΄) καθώς και οι υποκείμενες σε αυτή οργανικές μονάδες καταργούνται.</w:t>
      </w:r>
    </w:p>
    <w:p w:rsidR="00353AF0" w:rsidRPr="00D24DAA" w:rsidRDefault="00353AF0" w:rsidP="00676C42">
      <w:pPr>
        <w:spacing w:line="240" w:lineRule="auto"/>
        <w:jc w:val="both"/>
        <w:rPr>
          <w:rFonts w:ascii="Arial" w:hAnsi="Arial" w:cs="Arial"/>
        </w:rPr>
      </w:pPr>
      <w:r w:rsidRPr="00D24DAA">
        <w:rPr>
          <w:rFonts w:ascii="Arial" w:hAnsi="Arial" w:cs="Arial"/>
        </w:rPr>
        <w:t>γ) Οι Δ/νσεις : α) Χωροταξίας και Προστασίας Περιβάλλοντος,  β)Σχεδιασμού Εγγειοβελτιωτικών Έργων και Αξιοποίησης Εδαφοϋδατικών Πόρων,  γ) Αξιοποίησης Εγγειοβελτιωτικών Έργων και Μηχανικού Εξοπλισμού, που συστάθηκαν με το άρθρο 1 του Π.Δ 402/88(ΦΕΚ 187 Α΄) και η δ) Δ/νση Γεωλογίας-Υδρολογίας που συστάθηκε με το άρθρο 1 του Π.Δ 398/90( ΦΕΚ 159 Α΄) καθώς και οι υποκείμενες σε αυτές οργανικές μονάδες καταργούνται.</w:t>
      </w:r>
    </w:p>
    <w:p w:rsidR="00353AF0" w:rsidRPr="00D24DAA" w:rsidRDefault="00353AF0" w:rsidP="00676C42">
      <w:pPr>
        <w:spacing w:line="240" w:lineRule="auto"/>
        <w:jc w:val="both"/>
        <w:rPr>
          <w:rFonts w:ascii="Arial" w:hAnsi="Arial" w:cs="Arial"/>
        </w:rPr>
      </w:pPr>
      <w:r w:rsidRPr="00D24DAA">
        <w:rPr>
          <w:rFonts w:ascii="Arial" w:hAnsi="Arial" w:cs="Arial"/>
        </w:rPr>
        <w:t>δ) Οι Δ/νσεις α) Έρευνας και β) Γεωργικών Εφαρμογών που συστάθηκαν με το άρθρο 1 του Π.Δ 402/88( ΦΕΚ 187 Α΄) καθώς και οι υποκείμενες σε αυτές οργανικές μονάδες καταργούνται.</w:t>
      </w:r>
    </w:p>
    <w:p w:rsidR="00353AF0" w:rsidRPr="00D24DAA" w:rsidRDefault="00353AF0" w:rsidP="00676C42">
      <w:pPr>
        <w:spacing w:line="240" w:lineRule="auto"/>
        <w:jc w:val="both"/>
        <w:rPr>
          <w:rFonts w:ascii="Arial" w:hAnsi="Arial" w:cs="Arial"/>
        </w:rPr>
      </w:pPr>
      <w:r w:rsidRPr="00D24DAA">
        <w:rPr>
          <w:rFonts w:ascii="Arial" w:hAnsi="Arial" w:cs="Arial"/>
        </w:rPr>
        <w:t>ε) Η Δ/νση Τεχνικών Μελετών και Κατασκευών που συστάθηκε με το άρθρο1 του Π.Δ 402/88( ΦΕΚ 187 Α΄) καθώς και οι υποκείμενες σε αυτή οργανικές μονάδες καταργούνται.</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ind w:left="3240"/>
        <w:rPr>
          <w:rFonts w:ascii="Arial" w:hAnsi="Arial" w:cs="Arial"/>
        </w:rPr>
      </w:pPr>
      <w:r w:rsidRPr="00D24DAA">
        <w:rPr>
          <w:rFonts w:ascii="Arial" w:hAnsi="Arial" w:cs="Arial"/>
        </w:rPr>
        <w:t xml:space="preserve">         Άρθρο  </w:t>
      </w:r>
      <w:r w:rsidR="00727522" w:rsidRPr="00D24DAA">
        <w:rPr>
          <w:rFonts w:ascii="Arial" w:hAnsi="Arial" w:cs="Arial"/>
        </w:rPr>
        <w:t>317</w:t>
      </w:r>
    </w:p>
    <w:p w:rsidR="00353AF0" w:rsidRPr="00D24DAA" w:rsidRDefault="00353AF0" w:rsidP="00676C42">
      <w:pPr>
        <w:tabs>
          <w:tab w:val="left" w:pos="1005"/>
        </w:tabs>
        <w:spacing w:line="240" w:lineRule="auto"/>
        <w:jc w:val="center"/>
        <w:rPr>
          <w:rFonts w:ascii="Arial" w:hAnsi="Arial" w:cs="Arial"/>
        </w:rPr>
      </w:pPr>
      <w:r w:rsidRPr="00D24DAA">
        <w:rPr>
          <w:rFonts w:ascii="Arial" w:hAnsi="Arial" w:cs="Arial"/>
        </w:rPr>
        <w:t>ΓΕΝΙΚΗ ΔΙΕΥΘΥΝΣΗ ΓΕΩΡΓΙΚΩΝ ΚΑΙ ΚΤΗΝΙΑΤΡΙΚΩΝ ΕΛΕΓΧΩΝ</w:t>
      </w:r>
    </w:p>
    <w:p w:rsidR="00353AF0" w:rsidRPr="00D24DAA" w:rsidRDefault="00353AF0" w:rsidP="00676C42">
      <w:pPr>
        <w:spacing w:line="240" w:lineRule="auto"/>
        <w:jc w:val="both"/>
        <w:rPr>
          <w:rFonts w:ascii="Arial" w:hAnsi="Arial" w:cs="Arial"/>
          <w:highlight w:val="yellow"/>
        </w:rPr>
      </w:pPr>
    </w:p>
    <w:p w:rsidR="00353AF0" w:rsidRPr="00D24DAA" w:rsidRDefault="00353AF0" w:rsidP="00676C42">
      <w:pPr>
        <w:spacing w:line="240" w:lineRule="auto"/>
        <w:jc w:val="both"/>
        <w:rPr>
          <w:rFonts w:ascii="Arial" w:hAnsi="Arial" w:cs="Arial"/>
        </w:rPr>
      </w:pPr>
      <w:r w:rsidRPr="00D24DAA">
        <w:rPr>
          <w:rFonts w:ascii="Arial" w:hAnsi="Arial" w:cs="Arial"/>
        </w:rPr>
        <w:lastRenderedPageBreak/>
        <w:t>1. Συνιστάται στην Κεντρική Υπηρεσία του Υπουργείου Αγροτικής Ανάπτυξης και Τροφίμων Γενική Διεύθυνση Γεωργικών και Κτηνιατρικών Ελέγχων, η οποία συγκροτείται από:</w:t>
      </w:r>
    </w:p>
    <w:p w:rsidR="00353AF0" w:rsidRPr="00D24DAA" w:rsidRDefault="00353AF0" w:rsidP="00676C42">
      <w:pPr>
        <w:spacing w:line="240" w:lineRule="auto"/>
        <w:jc w:val="both"/>
        <w:rPr>
          <w:rFonts w:ascii="Arial" w:hAnsi="Arial" w:cs="Arial"/>
        </w:rPr>
      </w:pPr>
      <w:r w:rsidRPr="00D24DAA">
        <w:rPr>
          <w:rFonts w:ascii="Arial" w:hAnsi="Arial" w:cs="Arial"/>
        </w:rPr>
        <w:t>α) Τη Διεύθυνση Γεωργικών Ελέγχων.</w:t>
      </w:r>
    </w:p>
    <w:p w:rsidR="00353AF0" w:rsidRPr="00D24DAA" w:rsidRDefault="00353AF0" w:rsidP="00676C42">
      <w:pPr>
        <w:spacing w:line="240" w:lineRule="auto"/>
        <w:jc w:val="both"/>
        <w:rPr>
          <w:rFonts w:ascii="Arial" w:hAnsi="Arial" w:cs="Arial"/>
        </w:rPr>
      </w:pPr>
      <w:r w:rsidRPr="00D24DAA">
        <w:rPr>
          <w:rFonts w:ascii="Arial" w:hAnsi="Arial" w:cs="Arial"/>
        </w:rPr>
        <w:t>β) Τη Διεύθυνση Κτηνιατρικών Ελέγχων.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Στη Γενική Διεύθυνση Γεωργικών και Κτηνιατρικών Ελέγχων υπάγονται επίσης οι επτά (7) Περιφερειακές Διευθύνσεις και τα δύο (2) Κέντρα Κτηνιατρικών Ιδρυμάτων Αθηνών και Θεσσαλονίκης του κεφαλαίου Β΄ του παρόντος. </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2. Η Διεύθυνση Γεωργικών Ελέγχων,  συγκροτείται από τα ακόλουθα Τμήματα: </w:t>
      </w:r>
    </w:p>
    <w:p w:rsidR="00353AF0" w:rsidRPr="00D24DAA" w:rsidRDefault="00353AF0" w:rsidP="00676C42">
      <w:pPr>
        <w:spacing w:line="240" w:lineRule="auto"/>
        <w:jc w:val="both"/>
        <w:rPr>
          <w:rFonts w:ascii="Arial" w:hAnsi="Arial" w:cs="Arial"/>
        </w:rPr>
      </w:pPr>
      <w:r w:rsidRPr="00D24DAA">
        <w:rPr>
          <w:rFonts w:ascii="Arial" w:hAnsi="Arial" w:cs="Arial"/>
        </w:rPr>
        <w:t>α) Τμήμα Συντονισμού Γεωργικών Ελέγχων.</w:t>
      </w:r>
    </w:p>
    <w:p w:rsidR="00353AF0" w:rsidRPr="00D24DAA" w:rsidRDefault="00353AF0" w:rsidP="00676C42">
      <w:pPr>
        <w:spacing w:line="240" w:lineRule="auto"/>
        <w:jc w:val="both"/>
        <w:rPr>
          <w:rFonts w:ascii="Arial" w:hAnsi="Arial" w:cs="Arial"/>
        </w:rPr>
      </w:pPr>
      <w:r w:rsidRPr="00D24DAA">
        <w:rPr>
          <w:rFonts w:ascii="Arial" w:hAnsi="Arial" w:cs="Arial"/>
        </w:rPr>
        <w:t>β) Τμήμα Συλλογής Στοιχείων.</w:t>
      </w:r>
    </w:p>
    <w:p w:rsidR="00353AF0" w:rsidRPr="00D24DAA" w:rsidRDefault="00353AF0" w:rsidP="00676C42">
      <w:pPr>
        <w:spacing w:line="240" w:lineRule="auto"/>
        <w:jc w:val="both"/>
        <w:rPr>
          <w:rFonts w:ascii="Arial" w:hAnsi="Arial" w:cs="Arial"/>
        </w:rPr>
      </w:pPr>
      <w:r w:rsidRPr="00D24DAA">
        <w:rPr>
          <w:rFonts w:ascii="Arial" w:hAnsi="Arial" w:cs="Arial"/>
        </w:rPr>
        <w:t>γ) Τμήμα Αξιολόγησης.</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3. Οι αρμοδιότητες της Διεύθυνσης Γεωργικών Ελέγχων ανάγονται στα παρακάτω θέματα, τα οποία κατανέμονται μεταξύ των Τμημάτων αυτής ως ακολούθως: </w:t>
      </w:r>
    </w:p>
    <w:p w:rsidR="00353AF0" w:rsidRPr="00D24DAA" w:rsidRDefault="00353AF0" w:rsidP="00676C42">
      <w:pPr>
        <w:spacing w:line="240" w:lineRule="auto"/>
        <w:jc w:val="both"/>
        <w:rPr>
          <w:rFonts w:ascii="Arial" w:hAnsi="Arial" w:cs="Arial"/>
        </w:rPr>
      </w:pPr>
      <w:r w:rsidRPr="00D24DAA">
        <w:rPr>
          <w:rFonts w:ascii="Arial" w:hAnsi="Arial" w:cs="Arial"/>
        </w:rPr>
        <w:t>α) Τμήμα Συντονισμού Γεωργικών Ελέγχων.</w:t>
      </w:r>
    </w:p>
    <w:p w:rsidR="00353AF0" w:rsidRPr="00D24DAA" w:rsidRDefault="00353AF0" w:rsidP="00676C42">
      <w:pPr>
        <w:spacing w:line="240" w:lineRule="auto"/>
        <w:jc w:val="both"/>
        <w:rPr>
          <w:rFonts w:ascii="Arial" w:hAnsi="Arial" w:cs="Arial"/>
        </w:rPr>
      </w:pPr>
      <w:r w:rsidRPr="00D24DAA">
        <w:rPr>
          <w:rFonts w:ascii="Arial" w:hAnsi="Arial" w:cs="Arial"/>
        </w:rPr>
        <w:t>1.Οργάνωση, εποπτεία, συντονισμός και παρακολούθηση της σωστής εφαρμογής  των ελέγχων που διενεργούν οι Περιφερειακές Διευθύνσεις και τα Τμήματα αυτών και λήψη των αναγκαίων μέτρων για την αποδοτικότερη λειτουργία  τους.</w:t>
      </w:r>
    </w:p>
    <w:p w:rsidR="00353AF0" w:rsidRPr="00D24DAA" w:rsidRDefault="00353AF0" w:rsidP="00676C42">
      <w:pPr>
        <w:spacing w:line="240" w:lineRule="auto"/>
        <w:jc w:val="both"/>
        <w:rPr>
          <w:rFonts w:ascii="Arial" w:hAnsi="Arial" w:cs="Arial"/>
        </w:rPr>
      </w:pPr>
      <w:r w:rsidRPr="00D24DAA">
        <w:rPr>
          <w:rFonts w:ascii="Arial" w:hAnsi="Arial" w:cs="Arial"/>
        </w:rPr>
        <w:t>2. Η συμμετοχή στα αρμόδια όργανα της Ευρωπαϊκής Ένωσης ή σε άλλα όργανα για θέματα αρμοδιότητας του Τμήματος.</w:t>
      </w:r>
    </w:p>
    <w:p w:rsidR="00353AF0" w:rsidRPr="00D24DAA" w:rsidRDefault="00353AF0" w:rsidP="00676C42">
      <w:pPr>
        <w:spacing w:line="240" w:lineRule="auto"/>
        <w:jc w:val="both"/>
        <w:rPr>
          <w:rFonts w:ascii="Arial" w:hAnsi="Arial" w:cs="Arial"/>
        </w:rPr>
      </w:pPr>
      <w:r w:rsidRPr="00D24DAA">
        <w:rPr>
          <w:rFonts w:ascii="Arial" w:hAnsi="Arial" w:cs="Arial"/>
        </w:rPr>
        <w:t>β) Τμήμα Συλλογής Στοιχείων.</w:t>
      </w:r>
    </w:p>
    <w:p w:rsidR="00353AF0" w:rsidRPr="00D24DAA" w:rsidRDefault="00353AF0" w:rsidP="00676C42">
      <w:pPr>
        <w:spacing w:line="240" w:lineRule="auto"/>
        <w:jc w:val="both"/>
        <w:rPr>
          <w:rFonts w:ascii="Arial" w:hAnsi="Arial" w:cs="Arial"/>
        </w:rPr>
      </w:pPr>
      <w:r w:rsidRPr="00D24DAA">
        <w:rPr>
          <w:rFonts w:ascii="Arial" w:hAnsi="Arial" w:cs="Arial"/>
        </w:rPr>
        <w:t>1. Συγκέντρωση και επεξεργασία στοιχείων και πληροφοριών για την υποστήριξη του έργου της Διεύθυνσης αλλά και του έργου των Περιφερειακών Διευθύνσεων και των Τμημάτων αυτών.</w:t>
      </w:r>
    </w:p>
    <w:p w:rsidR="00353AF0" w:rsidRPr="00D24DAA" w:rsidRDefault="00353AF0" w:rsidP="00676C42">
      <w:pPr>
        <w:spacing w:line="240" w:lineRule="auto"/>
        <w:jc w:val="both"/>
        <w:rPr>
          <w:rFonts w:ascii="Arial" w:hAnsi="Arial" w:cs="Arial"/>
        </w:rPr>
      </w:pPr>
      <w:r w:rsidRPr="00D24DAA">
        <w:rPr>
          <w:rFonts w:ascii="Arial" w:hAnsi="Arial" w:cs="Arial"/>
        </w:rPr>
        <w:t>2. Συγκέντρωση στοιχείων που αφορούν στην εισαγωγή, διακίνηση και εμπορία αγροτικών προϊόντων από κάθε  αρμόδια υπηρεσία κεντρική, περιφερειακή ή εποπτευόμενη από το Υπουργείο Αγροτικής Ανάπτυξης και Τροφίμων αλλά και  άλλων Υπουργείων που τηρούν στοιχεία εισαγωγών, διακινούμενων προϊόντων, μητρώα εμπόρων, επιχειρήσεων  και εγκεκριμένων εγκαταστάσεων.</w:t>
      </w:r>
    </w:p>
    <w:p w:rsidR="00353AF0" w:rsidRPr="00D24DAA" w:rsidRDefault="00353AF0" w:rsidP="00676C42">
      <w:pPr>
        <w:spacing w:line="240" w:lineRule="auto"/>
        <w:jc w:val="both"/>
        <w:rPr>
          <w:rFonts w:ascii="Arial" w:hAnsi="Arial" w:cs="Arial"/>
        </w:rPr>
      </w:pPr>
      <w:r w:rsidRPr="00D24DAA">
        <w:rPr>
          <w:rFonts w:ascii="Arial" w:hAnsi="Arial" w:cs="Arial"/>
        </w:rPr>
        <w:t>3. Εξασφάλιση πρόσβασης στα πληροφοριακά συστήματα της Ευρωπαϊκής Ένωσης, RASFF, TRACES και κάθε άλλο αντίστοιχο σύστημα ή βάση δεδομένων.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4. Φροντίδα για τη λειτουργία κεντρικού πληροφοριακού συστήματος για την εισαγωγή, επεξεργασία και αξιοποίηση των απαραίτητων στοιχείων με αντικειμενικότητα και διαφάνεια, στη βάση παραμέτρων όπως η αξιολόγηση κινδύνου, η στατιστική ανάλυση, οι προειδοποιήσεις των αρμοδίων αρχών της ΕΕ, οι διατροφικές κρίσεις. </w:t>
      </w:r>
    </w:p>
    <w:p w:rsidR="00353AF0" w:rsidRPr="00D24DAA" w:rsidRDefault="00353AF0" w:rsidP="00676C42">
      <w:pPr>
        <w:spacing w:line="240" w:lineRule="auto"/>
        <w:jc w:val="both"/>
        <w:rPr>
          <w:rFonts w:ascii="Arial" w:hAnsi="Arial" w:cs="Arial"/>
        </w:rPr>
      </w:pPr>
      <w:r w:rsidRPr="00D24DAA">
        <w:rPr>
          <w:rFonts w:ascii="Arial" w:hAnsi="Arial" w:cs="Arial"/>
        </w:rPr>
        <w:t>γ) Τμήμα Αξιολόγησης.</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1. Αξιολόγηση των αποτελεσμάτων των συστημάτων ελέγχου και αναθεώρηση των σχεδίων δράσης, εφόσον κρίνεται αναγκαίο.</w:t>
      </w:r>
    </w:p>
    <w:p w:rsidR="00353AF0" w:rsidRPr="00D24DAA" w:rsidRDefault="00353AF0" w:rsidP="00676C42">
      <w:pPr>
        <w:spacing w:line="240" w:lineRule="auto"/>
        <w:jc w:val="both"/>
        <w:rPr>
          <w:rFonts w:ascii="Arial" w:hAnsi="Arial" w:cs="Arial"/>
        </w:rPr>
      </w:pPr>
      <w:r w:rsidRPr="00D24DAA">
        <w:rPr>
          <w:rFonts w:ascii="Arial" w:hAnsi="Arial" w:cs="Arial"/>
        </w:rPr>
        <w:t>2. Αξιολόγηση, στη βάση δεικτών προόδου της διοικητικής λειτουργίας, της υλοποίησης των προγραμμάτων δράσης των Περιφερειακών Διευθύνσεων και εισήγηση για τη λήψη κάθε αναγκαίου μέτρου για την αποδοτικότερη αξιοποίηση του ανθρώπινου δυναμικού, την εύρυθμη λειτουργία  και την αποτελεσματικότερη άσκηση του έργου τους.</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4. Η Διεύθυνση Κτηνιατρικών Ελέγχων,  συγκροτείται από τα ακόλουθα Τμήματα: </w:t>
      </w:r>
    </w:p>
    <w:p w:rsidR="00353AF0" w:rsidRPr="00D24DAA" w:rsidRDefault="00353AF0" w:rsidP="00676C42">
      <w:pPr>
        <w:spacing w:line="240" w:lineRule="auto"/>
        <w:jc w:val="both"/>
        <w:rPr>
          <w:rFonts w:ascii="Arial" w:hAnsi="Arial" w:cs="Arial"/>
        </w:rPr>
      </w:pPr>
      <w:r w:rsidRPr="00D24DAA">
        <w:rPr>
          <w:rFonts w:ascii="Arial" w:hAnsi="Arial" w:cs="Arial"/>
        </w:rPr>
        <w:t>α) Τμήμα Συντονισμού Κτηνιατρικών Ελέγχων.</w:t>
      </w:r>
    </w:p>
    <w:p w:rsidR="00353AF0" w:rsidRPr="00D24DAA" w:rsidRDefault="00353AF0" w:rsidP="00676C42">
      <w:pPr>
        <w:spacing w:line="240" w:lineRule="auto"/>
        <w:jc w:val="both"/>
        <w:rPr>
          <w:rFonts w:ascii="Arial" w:hAnsi="Arial" w:cs="Arial"/>
        </w:rPr>
      </w:pPr>
      <w:r w:rsidRPr="00D24DAA">
        <w:rPr>
          <w:rFonts w:ascii="Arial" w:hAnsi="Arial" w:cs="Arial"/>
        </w:rPr>
        <w:t>β) Τμήμα Συλλογής Στοιχείων.</w:t>
      </w:r>
    </w:p>
    <w:p w:rsidR="00353AF0" w:rsidRPr="00D24DAA" w:rsidRDefault="00353AF0" w:rsidP="00676C42">
      <w:pPr>
        <w:spacing w:line="240" w:lineRule="auto"/>
        <w:jc w:val="both"/>
        <w:rPr>
          <w:rFonts w:ascii="Arial" w:hAnsi="Arial" w:cs="Arial"/>
        </w:rPr>
      </w:pPr>
      <w:r w:rsidRPr="00D24DAA">
        <w:rPr>
          <w:rFonts w:ascii="Arial" w:hAnsi="Arial" w:cs="Arial"/>
        </w:rPr>
        <w:t>γ) Τμήμα Αξιολόγησης.</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5. Οι αρμοδιότητες της Διεύθυνσης Κτηνιατρικών Ελέγχων ανάγονται στα παρακάτω θέματα, τα οποία κατανέμονται μεταξύ των Τμημάτων αυτής ως ακολούθως: </w:t>
      </w:r>
    </w:p>
    <w:p w:rsidR="00353AF0" w:rsidRPr="00D24DAA" w:rsidRDefault="00353AF0" w:rsidP="00676C42">
      <w:pPr>
        <w:spacing w:line="240" w:lineRule="auto"/>
        <w:jc w:val="both"/>
        <w:rPr>
          <w:rFonts w:ascii="Arial" w:hAnsi="Arial" w:cs="Arial"/>
        </w:rPr>
      </w:pPr>
      <w:r w:rsidRPr="00D24DAA">
        <w:rPr>
          <w:rFonts w:ascii="Arial" w:hAnsi="Arial" w:cs="Arial"/>
        </w:rPr>
        <w:t>α) Τμήμα Συντονισμού Κτηνιατρικών Ελέγχων .</w:t>
      </w:r>
    </w:p>
    <w:p w:rsidR="00353AF0" w:rsidRPr="00D24DAA" w:rsidRDefault="00353AF0" w:rsidP="00676C42">
      <w:pPr>
        <w:spacing w:line="240" w:lineRule="auto"/>
        <w:jc w:val="both"/>
        <w:rPr>
          <w:rFonts w:ascii="Arial" w:hAnsi="Arial" w:cs="Arial"/>
        </w:rPr>
      </w:pPr>
      <w:r w:rsidRPr="00D24DAA">
        <w:rPr>
          <w:rFonts w:ascii="Arial" w:hAnsi="Arial" w:cs="Arial"/>
        </w:rPr>
        <w:t>1.Οργάνωση, εποπτεία, συντονισμός και παρακολούθηση της σωστής εφαρμογής  των ελέγχων που διενεργούν οι Περιφερειακές Διευθύνσεις και τα Τμήματα αυτών και λήψη των αναγκαίων μέτρων για την αποδοτικότερη λειτουργία  τους.</w:t>
      </w:r>
    </w:p>
    <w:p w:rsidR="00353AF0" w:rsidRPr="00D24DAA" w:rsidRDefault="00353AF0" w:rsidP="00676C42">
      <w:pPr>
        <w:spacing w:line="240" w:lineRule="auto"/>
        <w:jc w:val="both"/>
        <w:rPr>
          <w:rFonts w:ascii="Arial" w:hAnsi="Arial" w:cs="Arial"/>
        </w:rPr>
      </w:pPr>
      <w:r w:rsidRPr="00D24DAA">
        <w:rPr>
          <w:rFonts w:ascii="Arial" w:hAnsi="Arial" w:cs="Arial"/>
        </w:rPr>
        <w:t xml:space="preserve">2. Μεταφέρονται και ασκούνται οι αρμοδιότητες του Τμήματος Υγείας των Ζώων, του Τμήματος Κτηνιατρικής Δημόσιας Υγείας και του Τμήματος Προστασίας των Ζώων και Κτηνιατρικών Εφαρμογών της Διεύθυνσης Κτηνιατρικής Επιθεώρησης και Ελέγχου (περιπτ. α, β και γ, αντίστοιχα, της παρ. 1 του άρθρου 1 της αριθ. 256202/5-9-2003 ΚΥΑ, Β΄1300, όπως τροποποιήθηκε και αντικαταστάθηκε αντίστοιχα με τις αριθ. 263678/14-3-2006, Β΄371 και 280630/16-2-2009, Β΄333 όμοιες αποφάσεις). Η ως άνω Διεύθυνση και Τμήματα καταργούνται, πλην των αρμοδιοτήτων. Το Γραφείο Γραμματεία της ιδίας ως άνω Διεύθυνσης (περίπτ. δ της παρ. 1 του άρθρου 1 της αριθ. 256202/5-9-2003 ΚΥΑ, όπως ισχύει) καταργείται. </w:t>
      </w:r>
    </w:p>
    <w:p w:rsidR="00353AF0" w:rsidRPr="00D24DAA" w:rsidRDefault="00353AF0" w:rsidP="00676C42">
      <w:pPr>
        <w:spacing w:line="240" w:lineRule="auto"/>
        <w:jc w:val="both"/>
        <w:rPr>
          <w:rFonts w:ascii="Arial" w:hAnsi="Arial" w:cs="Arial"/>
        </w:rPr>
      </w:pPr>
      <w:r w:rsidRPr="00D24DAA">
        <w:rPr>
          <w:rFonts w:ascii="Arial" w:hAnsi="Arial" w:cs="Arial"/>
        </w:rPr>
        <w:t>β) Τμήμα Συλλογής Στοιχείων.</w:t>
      </w:r>
    </w:p>
    <w:p w:rsidR="00353AF0" w:rsidRPr="00D24DAA" w:rsidRDefault="00353AF0" w:rsidP="00676C42">
      <w:pPr>
        <w:spacing w:line="240" w:lineRule="auto"/>
        <w:jc w:val="both"/>
        <w:rPr>
          <w:rFonts w:ascii="Arial" w:hAnsi="Arial" w:cs="Arial"/>
        </w:rPr>
      </w:pPr>
      <w:r w:rsidRPr="00D24DAA">
        <w:rPr>
          <w:rFonts w:ascii="Arial" w:hAnsi="Arial" w:cs="Arial"/>
        </w:rPr>
        <w:t>1. Συγκέντρωση και επεξεργασία στοιχείων και πληροφοριών για την υποστήριξη του έργου της Διεύθυνσης αλλά και του έργου των Περιφερειακών Διευθύνσεων και των Τμημάτων αυτών.</w:t>
      </w:r>
    </w:p>
    <w:p w:rsidR="00353AF0" w:rsidRPr="00D24DAA" w:rsidRDefault="00353AF0" w:rsidP="00676C42">
      <w:pPr>
        <w:spacing w:line="240" w:lineRule="auto"/>
        <w:jc w:val="both"/>
        <w:rPr>
          <w:rFonts w:ascii="Arial" w:hAnsi="Arial" w:cs="Arial"/>
        </w:rPr>
      </w:pPr>
      <w:r w:rsidRPr="00D24DAA">
        <w:rPr>
          <w:rFonts w:ascii="Arial" w:hAnsi="Arial" w:cs="Arial"/>
        </w:rPr>
        <w:t>2. Συγκέντρωση στοιχείων που αφορούν στην εισαγωγή, διακίνηση και εμπορία αγροτικών προϊόντων από κάθε  αρμόδια υπηρεσία κεντρική, περιφερειακή ή εποπτευόμενη από το Υπουργείο Αγροτικής Ανάπτυξης και Τροφίμων αλλά και  άλλων Υπουργείων που τηρούν στοιχεία εισαγωγών, διακινούμενων προϊόντων, μητρώα εμπόρων, επιχειρήσεων  και εγκεκριμένων εγκαταστάσεων.</w:t>
      </w:r>
    </w:p>
    <w:p w:rsidR="00353AF0" w:rsidRPr="00D24DAA" w:rsidRDefault="00353AF0" w:rsidP="00676C42">
      <w:pPr>
        <w:spacing w:line="240" w:lineRule="auto"/>
        <w:jc w:val="both"/>
        <w:rPr>
          <w:rFonts w:ascii="Arial" w:hAnsi="Arial" w:cs="Arial"/>
        </w:rPr>
      </w:pPr>
      <w:r w:rsidRPr="00D24DAA">
        <w:rPr>
          <w:rFonts w:ascii="Arial" w:hAnsi="Arial" w:cs="Arial"/>
        </w:rPr>
        <w:t>3. Εξασφάλιση πρόσβασης στα πληροφοριακά συστήματα της Ευρωπαϊκής Ένωσης, RASFF, TRACES και κάθε άλλο αντίστοιχο σύστημα ή βάση δεδομένων.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4. Φροντίδα για τη λειτουργία κεντρικού πληροφοριακού συστήματος για την εισαγωγή, επεξεργασία και αξιοποίηση των απαραίτητων στοιχείων με αντικειμενικότητα και διαφάνεια, στη βάση παραμέτρων όπως η αξιολόγηση </w:t>
      </w:r>
      <w:r w:rsidRPr="00D24DAA">
        <w:rPr>
          <w:rFonts w:ascii="Arial" w:hAnsi="Arial" w:cs="Arial"/>
        </w:rPr>
        <w:lastRenderedPageBreak/>
        <w:t xml:space="preserve">κινδύνου, η στατιστική ανάλυση, οι προειδοποιήσεις των αρμοδίων αρχών της ΕΕ, οι διατροφικές κρίσεις. </w:t>
      </w:r>
    </w:p>
    <w:p w:rsidR="00353AF0" w:rsidRPr="00D24DAA" w:rsidRDefault="00353AF0" w:rsidP="00676C42">
      <w:pPr>
        <w:spacing w:line="240" w:lineRule="auto"/>
        <w:jc w:val="both"/>
        <w:rPr>
          <w:rFonts w:ascii="Arial" w:hAnsi="Arial" w:cs="Arial"/>
        </w:rPr>
      </w:pPr>
      <w:r w:rsidRPr="00D24DAA">
        <w:rPr>
          <w:rFonts w:ascii="Arial" w:hAnsi="Arial" w:cs="Arial"/>
        </w:rPr>
        <w:t>γ) Τμήμα Αξιολόγησης.</w:t>
      </w:r>
    </w:p>
    <w:p w:rsidR="00353AF0" w:rsidRPr="00D24DAA" w:rsidRDefault="00353AF0" w:rsidP="00676C42">
      <w:pPr>
        <w:spacing w:line="240" w:lineRule="auto"/>
        <w:jc w:val="both"/>
        <w:rPr>
          <w:rFonts w:ascii="Arial" w:hAnsi="Arial" w:cs="Arial"/>
        </w:rPr>
      </w:pPr>
      <w:r w:rsidRPr="00D24DAA">
        <w:rPr>
          <w:rFonts w:ascii="Arial" w:hAnsi="Arial" w:cs="Arial"/>
        </w:rPr>
        <w:t>1. Αξιολόγηση των αποτελεσμάτων των συστημάτων ελέγχου και αναθεώρηση των σχεδίων δράσης, εφόσον κρίνεται αναγκαίο.</w:t>
      </w:r>
    </w:p>
    <w:p w:rsidR="00353AF0" w:rsidRPr="00D24DAA" w:rsidRDefault="00353AF0" w:rsidP="00676C42">
      <w:pPr>
        <w:spacing w:line="240" w:lineRule="auto"/>
        <w:jc w:val="both"/>
        <w:rPr>
          <w:rFonts w:ascii="Arial" w:hAnsi="Arial" w:cs="Arial"/>
          <w:highlight w:val="yellow"/>
        </w:rPr>
      </w:pPr>
      <w:r w:rsidRPr="00D24DAA">
        <w:rPr>
          <w:rFonts w:ascii="Arial" w:hAnsi="Arial" w:cs="Arial"/>
        </w:rPr>
        <w:t>2. Αξιολόγηση, στη βάση δεικτών προόδου της διοικητικής λειτουργίας, της υλοποίησης των προγραμμάτων δράσης των Περιφερειακών Διευθύνσεων και εισήγηση για τη λήψη κάθε αναγκαίου μέτρου για την αποδοτικότερη αξιοποίηση του ανθρώπινου δυναμικού, την εύρυθμη λειτουργία  και την αποτελεσματικότερη άσκηση του έργου τους.</w:t>
      </w:r>
    </w:p>
    <w:p w:rsidR="00353AF0" w:rsidRPr="00D24DAA" w:rsidRDefault="00353AF0" w:rsidP="00676C42">
      <w:pPr>
        <w:spacing w:line="240" w:lineRule="auto"/>
        <w:jc w:val="center"/>
        <w:rPr>
          <w:rFonts w:ascii="Arial" w:hAnsi="Arial" w:cs="Arial"/>
          <w:highlight w:val="yellow"/>
          <w:u w:val="single"/>
        </w:rPr>
      </w:pPr>
    </w:p>
    <w:p w:rsidR="00353AF0" w:rsidRPr="00D24DAA" w:rsidRDefault="00353AF0" w:rsidP="00676C42">
      <w:pPr>
        <w:spacing w:line="240" w:lineRule="auto"/>
        <w:jc w:val="center"/>
        <w:rPr>
          <w:rFonts w:ascii="Arial" w:hAnsi="Arial" w:cs="Arial"/>
        </w:rPr>
      </w:pPr>
      <w:r w:rsidRPr="00D24DAA">
        <w:rPr>
          <w:rFonts w:ascii="Arial" w:hAnsi="Arial" w:cs="Arial"/>
        </w:rPr>
        <w:t xml:space="preserve">Άρθρο </w:t>
      </w:r>
      <w:r w:rsidR="00727522" w:rsidRPr="00D24DAA">
        <w:rPr>
          <w:rFonts w:ascii="Arial" w:hAnsi="Arial" w:cs="Arial"/>
        </w:rPr>
        <w:t>318</w:t>
      </w:r>
    </w:p>
    <w:p w:rsidR="00353AF0" w:rsidRPr="00D24DAA" w:rsidRDefault="00353AF0" w:rsidP="00676C42">
      <w:pPr>
        <w:spacing w:line="240" w:lineRule="auto"/>
        <w:jc w:val="center"/>
        <w:rPr>
          <w:rFonts w:ascii="Arial" w:hAnsi="Arial" w:cs="Arial"/>
        </w:rPr>
      </w:pPr>
      <w:r w:rsidRPr="00D24DAA">
        <w:rPr>
          <w:rFonts w:ascii="Arial" w:hAnsi="Arial" w:cs="Arial"/>
        </w:rPr>
        <w:t>ΑΥΤΟΤΕΛΕΙΣ ΥΠΗΡΕΣΙΕΣ</w:t>
      </w:r>
    </w:p>
    <w:p w:rsidR="00353AF0" w:rsidRPr="00D24DAA" w:rsidRDefault="00353AF0" w:rsidP="00676C42">
      <w:pPr>
        <w:spacing w:line="240" w:lineRule="auto"/>
        <w:ind w:left="-181"/>
        <w:jc w:val="both"/>
        <w:rPr>
          <w:rFonts w:ascii="Arial" w:hAnsi="Arial" w:cs="Arial"/>
        </w:rPr>
      </w:pPr>
      <w:r w:rsidRPr="00D24DAA">
        <w:rPr>
          <w:rFonts w:ascii="Arial" w:hAnsi="Arial" w:cs="Arial"/>
        </w:rPr>
        <w:t>1. α) Συνιστάται  Διεύθυνση Εσωτερικών Ελέγχων. Οι  αρμοδιότητες  της  Διεύθυνσης  ανάγονται στα θέματα ελέγχου  του  τρόπου άσκησης  από   τους   υπηρεσιακούς   παράγοντες  όλων  των αρμοδιοτήτων του Υπουργείου Αγροτικής Ανάπτυξης και Τροφίμων  και  των   Εποπτευομένων  Οργανισμών   από  αυτό. Ιδιαίτερα  ο   έλεγχος   αυτός  εστιάζεται   σε   τυχόν  υπηρεσιακά - λειτουργικά  κενά  και υπηρεσιακές  ανεπάρκειες, που μπορεί να οδηγήσουν  σε  καταστάσεις  δημιουργίας και  αξιοποίησης   απατών  και  καταδολιεύσεων όλων  των  επιχειρησιακών -  λειτουργικών  πόρων  και του ανθρώπινου- παραγωγικού  δυναμικού   του  Υπουργείου .</w:t>
      </w:r>
    </w:p>
    <w:p w:rsidR="00353AF0" w:rsidRPr="00D24DAA" w:rsidRDefault="00353AF0" w:rsidP="00676C42">
      <w:pPr>
        <w:spacing w:line="240" w:lineRule="auto"/>
        <w:ind w:left="-181"/>
        <w:jc w:val="both"/>
        <w:rPr>
          <w:rFonts w:ascii="Arial" w:hAnsi="Arial" w:cs="Arial"/>
        </w:rPr>
      </w:pPr>
      <w:r w:rsidRPr="00D24DAA">
        <w:rPr>
          <w:rFonts w:ascii="Arial" w:hAnsi="Arial" w:cs="Arial"/>
        </w:rPr>
        <w:t>β) Η Δ/νση Εσωτερικών Ελέγχων συγκροτείται από τα ακόλουθα Τμήματα:</w:t>
      </w:r>
    </w:p>
    <w:p w:rsidR="00353AF0" w:rsidRPr="00D24DAA" w:rsidRDefault="00353AF0" w:rsidP="00676C42">
      <w:pPr>
        <w:spacing w:line="240" w:lineRule="auto"/>
        <w:ind w:left="-181"/>
        <w:jc w:val="both"/>
        <w:rPr>
          <w:rFonts w:ascii="Arial" w:hAnsi="Arial" w:cs="Arial"/>
        </w:rPr>
      </w:pPr>
      <w:r w:rsidRPr="00D24DAA">
        <w:rPr>
          <w:rFonts w:ascii="Arial" w:hAnsi="Arial" w:cs="Arial"/>
        </w:rPr>
        <w:t>αα) Τμήμα Ελέγχου θεμάτων αρμοδιότητας γεωτεχνικού τομέα.</w:t>
      </w:r>
    </w:p>
    <w:p w:rsidR="00353AF0" w:rsidRPr="00D24DAA" w:rsidRDefault="00353AF0" w:rsidP="00676C42">
      <w:pPr>
        <w:spacing w:line="240" w:lineRule="auto"/>
        <w:ind w:left="-181"/>
        <w:jc w:val="both"/>
        <w:rPr>
          <w:rFonts w:ascii="Arial" w:hAnsi="Arial" w:cs="Arial"/>
        </w:rPr>
      </w:pPr>
      <w:r w:rsidRPr="00D24DAA">
        <w:rPr>
          <w:rFonts w:ascii="Arial" w:hAnsi="Arial" w:cs="Arial"/>
        </w:rPr>
        <w:t>ββ) Τμήμα Ελέγχου θεμάτων αρμοδιότητας τομέων διοικητικοοικονομικού, μηχανικού και τοπογραφικού.</w:t>
      </w:r>
    </w:p>
    <w:p w:rsidR="00353AF0" w:rsidRPr="00D24DAA" w:rsidRDefault="00353AF0" w:rsidP="00676C42">
      <w:pPr>
        <w:spacing w:line="240" w:lineRule="auto"/>
        <w:ind w:left="-181"/>
        <w:jc w:val="both"/>
        <w:rPr>
          <w:rFonts w:ascii="Arial" w:hAnsi="Arial" w:cs="Arial"/>
        </w:rPr>
      </w:pPr>
      <w:r w:rsidRPr="00D24DAA">
        <w:rPr>
          <w:rFonts w:ascii="Arial" w:hAnsi="Arial" w:cs="Arial"/>
        </w:rPr>
        <w:t>2. Το Τμήμα κοινοβουλευτικού Ελέγχου που συστάθηκε με το π.δ 235/1990 (ΦΕΚ 91Α) διατηρεί και ασκεί τις αρμοδιότητες του.</w:t>
      </w:r>
    </w:p>
    <w:p w:rsidR="00353AF0" w:rsidRPr="00D24DAA" w:rsidRDefault="00353AF0" w:rsidP="00676C42">
      <w:pPr>
        <w:spacing w:line="240" w:lineRule="auto"/>
        <w:ind w:left="-181"/>
        <w:jc w:val="both"/>
        <w:rPr>
          <w:rFonts w:ascii="Arial" w:hAnsi="Arial" w:cs="Arial"/>
        </w:rPr>
      </w:pPr>
      <w:r w:rsidRPr="00D24DAA">
        <w:rPr>
          <w:rFonts w:ascii="Arial" w:hAnsi="Arial" w:cs="Arial"/>
        </w:rPr>
        <w:t>3. Το Γραφείο Τύπου και Δημοσίων Σχέσεων που συστάθηκε με το άρθρο 5 του π.δ. 200/1992 (ΦΕΚ 95Α) διατηρεί και ασκεί τις αρμοδιότητες του.</w:t>
      </w:r>
    </w:p>
    <w:p w:rsidR="00353AF0" w:rsidRPr="00D24DAA" w:rsidRDefault="00353AF0" w:rsidP="00676C42">
      <w:pPr>
        <w:spacing w:line="240" w:lineRule="auto"/>
        <w:ind w:left="-181"/>
        <w:jc w:val="both"/>
        <w:rPr>
          <w:rFonts w:ascii="Arial" w:hAnsi="Arial" w:cs="Arial"/>
        </w:rPr>
      </w:pPr>
      <w:r w:rsidRPr="00D24DAA">
        <w:rPr>
          <w:rFonts w:ascii="Arial" w:hAnsi="Arial" w:cs="Arial"/>
        </w:rPr>
        <w:t>4. ΚΑΤΑΡΓΗΣΗ ΟΡΓΑΝΙΚΩΝ ΜΟΝΑΔΩΝ</w:t>
      </w:r>
    </w:p>
    <w:p w:rsidR="00353AF0" w:rsidRPr="00D24DAA" w:rsidRDefault="00353AF0" w:rsidP="00676C42">
      <w:pPr>
        <w:spacing w:line="240" w:lineRule="auto"/>
        <w:ind w:left="-181"/>
        <w:jc w:val="both"/>
        <w:rPr>
          <w:rFonts w:ascii="Arial" w:hAnsi="Arial" w:cs="Arial"/>
        </w:rPr>
      </w:pPr>
      <w:r w:rsidRPr="00D24DAA">
        <w:rPr>
          <w:rFonts w:ascii="Arial" w:hAnsi="Arial" w:cs="Arial"/>
        </w:rPr>
        <w:t>α) Η Διεύθυνση Επιθεώρησης καθώς και οι υποκείμενες σε αυτή οργανικές μονάδες (αρθ. 2, παρ. 3, ΠΔ 138/1991 ΦΕΚ 57 Α΄/25-4-1991) καταργείται.</w:t>
      </w:r>
    </w:p>
    <w:p w:rsidR="00353AF0" w:rsidRPr="00D24DAA" w:rsidRDefault="00353AF0" w:rsidP="00676C42">
      <w:pPr>
        <w:spacing w:line="240" w:lineRule="auto"/>
        <w:ind w:left="-181"/>
        <w:jc w:val="both"/>
        <w:rPr>
          <w:rFonts w:ascii="Arial" w:hAnsi="Arial" w:cs="Arial"/>
        </w:rPr>
      </w:pPr>
      <w:r w:rsidRPr="00D24DAA">
        <w:rPr>
          <w:rFonts w:ascii="Arial" w:hAnsi="Arial" w:cs="Arial"/>
        </w:rPr>
        <w:t xml:space="preserve">β) 4. </w:t>
      </w:r>
      <w:r w:rsidRPr="00D24DAA">
        <w:rPr>
          <w:rFonts w:ascii="Arial" w:hAnsi="Arial" w:cs="Arial"/>
          <w:lang w:val="en-US"/>
        </w:rPr>
        <w:t>To</w:t>
      </w:r>
      <w:r w:rsidRPr="00D24DAA">
        <w:rPr>
          <w:rFonts w:ascii="Arial" w:hAnsi="Arial" w:cs="Arial"/>
        </w:rPr>
        <w:t xml:space="preserve"> τμήμα Ενημέρωσης Αγροτικού Πληθυσμού,   του Υπουργείου Αγροτικής Ανάπτυξης και Τροφίμων, το οποίο συστάθηκε με το άρθρο 6 του ΠΔ 398/90(ΦΕΚ 159 Α΄), όπως τροποποιήθηκε με το άρθρο 1 του ΠΔ 138/91(ΦΕΚ57Α΄) και το άρθρο 1 του Π.Δ 35/92(ΦΕΚ 17Α΄), καταργείται.</w:t>
      </w:r>
    </w:p>
    <w:p w:rsidR="00353AF0" w:rsidRPr="00D24DAA" w:rsidRDefault="00353AF0" w:rsidP="00676C42">
      <w:pPr>
        <w:spacing w:line="240" w:lineRule="auto"/>
        <w:jc w:val="center"/>
        <w:rPr>
          <w:rFonts w:ascii="Arial" w:hAnsi="Arial" w:cs="Arial"/>
          <w:u w:val="single"/>
        </w:rPr>
      </w:pPr>
    </w:p>
    <w:p w:rsidR="00353AF0" w:rsidRPr="00D24DAA" w:rsidRDefault="00353AF0" w:rsidP="00676C42">
      <w:pPr>
        <w:spacing w:line="240" w:lineRule="auto"/>
        <w:jc w:val="center"/>
        <w:rPr>
          <w:rFonts w:ascii="Arial" w:hAnsi="Arial" w:cs="Arial"/>
        </w:rPr>
      </w:pPr>
      <w:r w:rsidRPr="00D24DAA">
        <w:rPr>
          <w:rFonts w:ascii="Arial" w:hAnsi="Arial" w:cs="Arial"/>
        </w:rPr>
        <w:t xml:space="preserve">Άρθρο </w:t>
      </w:r>
      <w:r w:rsidR="00727522" w:rsidRPr="00D24DAA">
        <w:rPr>
          <w:rFonts w:ascii="Arial" w:hAnsi="Arial" w:cs="Arial"/>
        </w:rPr>
        <w:t>319</w:t>
      </w:r>
    </w:p>
    <w:p w:rsidR="00353AF0" w:rsidRPr="00D24DAA" w:rsidRDefault="00353AF0" w:rsidP="00676C42">
      <w:pPr>
        <w:spacing w:line="240" w:lineRule="auto"/>
        <w:jc w:val="center"/>
        <w:rPr>
          <w:rFonts w:ascii="Arial" w:hAnsi="Arial" w:cs="Arial"/>
        </w:rPr>
      </w:pPr>
      <w:r w:rsidRPr="00D24DAA">
        <w:rPr>
          <w:rFonts w:ascii="Arial" w:hAnsi="Arial" w:cs="Arial"/>
        </w:rPr>
        <w:t xml:space="preserve">ΠΕΡΙΦΕΡΕΙΑΚΕΣ ΥΠΗΡΕΣΙΕΣ </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1. Στη Γενική Διεύθυνση Γεωργικών και Κτηνιατρικών Ελέγχων του άρθρου 8, υπάγονται οι συνιστώμενες δια του παρόντος άρθρου Περιφερειακές Διευθύνσεις, ο οποίες έχουν ως εξής: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α) Περιφερειακή Διεύθυνση Αττικής. </w:t>
      </w:r>
    </w:p>
    <w:p w:rsidR="00353AF0" w:rsidRPr="00D24DAA" w:rsidRDefault="00353AF0" w:rsidP="00676C42">
      <w:pPr>
        <w:spacing w:line="240" w:lineRule="auto"/>
        <w:jc w:val="both"/>
        <w:rPr>
          <w:rFonts w:ascii="Arial" w:hAnsi="Arial" w:cs="Arial"/>
        </w:rPr>
      </w:pPr>
      <w:r w:rsidRPr="00D24DAA">
        <w:rPr>
          <w:rFonts w:ascii="Arial" w:hAnsi="Arial" w:cs="Arial"/>
        </w:rPr>
        <w:t>β) Περιφερειακή Διεύθυνση Θεσσαλίας - Στερεάς Ελλάδας.</w:t>
      </w:r>
      <w:r w:rsidRPr="00D24DAA">
        <w:rPr>
          <w:rFonts w:ascii="Arial" w:hAnsi="Arial" w:cs="Arial"/>
        </w:rPr>
        <w:tab/>
      </w:r>
    </w:p>
    <w:p w:rsidR="00353AF0" w:rsidRPr="00D24DAA" w:rsidRDefault="00353AF0" w:rsidP="00676C42">
      <w:pPr>
        <w:spacing w:line="240" w:lineRule="auto"/>
        <w:jc w:val="both"/>
        <w:rPr>
          <w:rFonts w:ascii="Arial" w:hAnsi="Arial" w:cs="Arial"/>
        </w:rPr>
      </w:pPr>
      <w:r w:rsidRPr="00D24DAA">
        <w:rPr>
          <w:rFonts w:ascii="Arial" w:hAnsi="Arial" w:cs="Arial"/>
        </w:rPr>
        <w:t>γ) Περιφερειακή Διεύθυνση Ηπείρου και Δυτικής Μακεδονίας.</w:t>
      </w:r>
    </w:p>
    <w:p w:rsidR="00353AF0" w:rsidRPr="00D24DAA" w:rsidRDefault="00353AF0" w:rsidP="00676C42">
      <w:pPr>
        <w:spacing w:line="240" w:lineRule="auto"/>
        <w:jc w:val="both"/>
        <w:rPr>
          <w:rFonts w:ascii="Arial" w:hAnsi="Arial" w:cs="Arial"/>
        </w:rPr>
      </w:pPr>
      <w:r w:rsidRPr="00D24DAA">
        <w:rPr>
          <w:rFonts w:ascii="Arial" w:hAnsi="Arial" w:cs="Arial"/>
        </w:rPr>
        <w:t>δ) Περιφερειακή Διεύθυνση Πελοποννήσου, Δυτικής Ελλάδος και Ιονίου.</w:t>
      </w:r>
    </w:p>
    <w:p w:rsidR="00353AF0" w:rsidRPr="00D24DAA" w:rsidRDefault="00353AF0" w:rsidP="00676C42">
      <w:pPr>
        <w:spacing w:line="240" w:lineRule="auto"/>
        <w:jc w:val="both"/>
        <w:rPr>
          <w:rFonts w:ascii="Arial" w:hAnsi="Arial" w:cs="Arial"/>
        </w:rPr>
      </w:pPr>
      <w:r w:rsidRPr="00D24DAA">
        <w:rPr>
          <w:rFonts w:ascii="Arial" w:hAnsi="Arial" w:cs="Arial"/>
        </w:rPr>
        <w:t xml:space="preserve">ε) Περιφερειακή Διεύθυνση Αιγαίου. </w:t>
      </w:r>
    </w:p>
    <w:p w:rsidR="00353AF0" w:rsidRPr="00D24DAA" w:rsidRDefault="00353AF0" w:rsidP="00676C42">
      <w:pPr>
        <w:spacing w:line="240" w:lineRule="auto"/>
        <w:jc w:val="both"/>
        <w:rPr>
          <w:rFonts w:ascii="Arial" w:hAnsi="Arial" w:cs="Arial"/>
        </w:rPr>
      </w:pPr>
      <w:r w:rsidRPr="00D24DAA">
        <w:rPr>
          <w:rFonts w:ascii="Arial" w:hAnsi="Arial" w:cs="Arial"/>
        </w:rPr>
        <w:t>στ) Περιφερειακή Διεύθυνση Κρήτης.</w:t>
      </w:r>
    </w:p>
    <w:p w:rsidR="00353AF0" w:rsidRPr="00D24DAA" w:rsidRDefault="00353AF0" w:rsidP="00676C42">
      <w:pPr>
        <w:spacing w:line="240" w:lineRule="auto"/>
        <w:jc w:val="both"/>
        <w:rPr>
          <w:rFonts w:ascii="Arial" w:hAnsi="Arial" w:cs="Arial"/>
        </w:rPr>
      </w:pPr>
      <w:r w:rsidRPr="00D24DAA">
        <w:rPr>
          <w:rFonts w:ascii="Arial" w:hAnsi="Arial" w:cs="Arial"/>
        </w:rPr>
        <w:t>ζ) Περιφερειακή Διεύθυνση Μακεδονίας – Θράκης.</w:t>
      </w:r>
    </w:p>
    <w:p w:rsidR="00353AF0" w:rsidRPr="00D24DAA" w:rsidRDefault="00353AF0" w:rsidP="00676C42">
      <w:pPr>
        <w:spacing w:line="240" w:lineRule="auto"/>
        <w:jc w:val="both"/>
        <w:rPr>
          <w:rFonts w:ascii="Arial" w:hAnsi="Arial" w:cs="Arial"/>
        </w:rPr>
      </w:pPr>
      <w:r w:rsidRPr="00D24DAA">
        <w:rPr>
          <w:rFonts w:ascii="Arial" w:hAnsi="Arial" w:cs="Arial"/>
        </w:rPr>
        <w:t>Οι ως άνω περιφερειακές υπηρεσίες είναι οργανικές μονάδες επιπέδου Διεύθυνσης και η χωρική αρμοδιότητά τους ταυτίζεται με τα γεωγραφικά όρια της αντίστοιχης Αποκεντρωμένης Διοίκησης του άρθρου 6 του ν. 3852/2010 (Α΄ 87).</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2. Στην Γενική Διεύθυνση Γεωργικών και Κτηνιατρικών Ελέγχων του άρθρου 8 υπάγονται επίσης: </w:t>
      </w:r>
    </w:p>
    <w:p w:rsidR="00353AF0" w:rsidRPr="00D24DAA" w:rsidRDefault="00353AF0" w:rsidP="00676C42">
      <w:pPr>
        <w:spacing w:line="240" w:lineRule="auto"/>
        <w:jc w:val="both"/>
        <w:rPr>
          <w:rFonts w:ascii="Arial" w:hAnsi="Arial" w:cs="Arial"/>
        </w:rPr>
      </w:pPr>
      <w:r w:rsidRPr="00D24DAA">
        <w:rPr>
          <w:rFonts w:ascii="Arial" w:hAnsi="Arial" w:cs="Arial"/>
        </w:rPr>
        <w:t>α) το Κέντρο Κτηνιατρικών Ιδρυμάτων Αθηνών και</w:t>
      </w:r>
    </w:p>
    <w:p w:rsidR="00353AF0" w:rsidRPr="00D24DAA" w:rsidRDefault="00353AF0" w:rsidP="00676C42">
      <w:pPr>
        <w:spacing w:line="240" w:lineRule="auto"/>
        <w:jc w:val="both"/>
        <w:rPr>
          <w:rFonts w:ascii="Arial" w:hAnsi="Arial" w:cs="Arial"/>
        </w:rPr>
      </w:pPr>
      <w:r w:rsidRPr="00D24DAA">
        <w:rPr>
          <w:rFonts w:ascii="Arial" w:hAnsi="Arial" w:cs="Arial"/>
        </w:rPr>
        <w:t xml:space="preserve">β) το Κέντρο Κτηνιατρικών Ιδρυμάτων Θεσσαλονίκης,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τα οποία έχουν συσταθεί με το άρθρο 3 του π.δ. 455/1990, Α΄174. </w:t>
      </w:r>
    </w:p>
    <w:p w:rsidR="00353AF0" w:rsidRPr="00D24DAA" w:rsidRDefault="00353AF0" w:rsidP="00676C42">
      <w:pPr>
        <w:spacing w:line="240" w:lineRule="auto"/>
        <w:jc w:val="both"/>
        <w:rPr>
          <w:rFonts w:ascii="Arial" w:hAnsi="Arial" w:cs="Arial"/>
        </w:rPr>
      </w:pPr>
      <w:r w:rsidRPr="00D24DAA">
        <w:rPr>
          <w:rFonts w:ascii="Arial" w:hAnsi="Arial" w:cs="Arial"/>
        </w:rPr>
        <w:t>Τα ως άνω Κέντρα Κτηνιατρικών Ιδρυμάτων παραμένουν οργανικές μονάδες επιπέδου Διεύθυνσης και η περιφέρεια δικαιοδοσίας τους είναι η οριζόμενη από ειδικές διατάξεις.</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3. Η Περιφερειακή Διεύθυνση Αττικής με έδρα την Αθήνα, συγκροτείται από τα ακόλουθα Τμήματα: </w:t>
      </w:r>
    </w:p>
    <w:p w:rsidR="00353AF0" w:rsidRPr="00D24DAA" w:rsidRDefault="00353AF0" w:rsidP="00676C42">
      <w:pPr>
        <w:spacing w:line="240" w:lineRule="auto"/>
        <w:jc w:val="both"/>
        <w:rPr>
          <w:rFonts w:ascii="Arial" w:hAnsi="Arial" w:cs="Arial"/>
        </w:rPr>
      </w:pPr>
      <w:r w:rsidRPr="00D24DAA">
        <w:rPr>
          <w:rFonts w:ascii="Arial" w:hAnsi="Arial" w:cs="Arial"/>
        </w:rPr>
        <w:t>α) Τμήμα Ελέγχων Τροφίμων και Χρηματοδοτήσεων, με έδρα την Αθήνα.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β) Τμήμα Υποστήριξης Αγροτικής Παραγωγής, με έδρα την Αθήνα. </w:t>
      </w:r>
    </w:p>
    <w:p w:rsidR="00353AF0" w:rsidRPr="00D24DAA" w:rsidRDefault="00353AF0" w:rsidP="00676C42">
      <w:pPr>
        <w:spacing w:line="240" w:lineRule="auto"/>
        <w:jc w:val="both"/>
        <w:rPr>
          <w:rFonts w:ascii="Arial" w:hAnsi="Arial" w:cs="Arial"/>
        </w:rPr>
      </w:pPr>
      <w:r w:rsidRPr="00D24DAA">
        <w:rPr>
          <w:rFonts w:ascii="Arial" w:hAnsi="Arial" w:cs="Arial"/>
        </w:rPr>
        <w:t xml:space="preserve">Στο Τμήμα αυτό υπάγεται το Γραφείο Υποστήριξης Αγροτικής Παραγωγής, με έδρα τον Πειραιά. </w:t>
      </w:r>
    </w:p>
    <w:p w:rsidR="00353AF0" w:rsidRPr="00D24DAA" w:rsidRDefault="00353AF0" w:rsidP="00676C42">
      <w:pPr>
        <w:spacing w:line="240" w:lineRule="auto"/>
        <w:jc w:val="both"/>
        <w:rPr>
          <w:rFonts w:ascii="Arial" w:hAnsi="Arial" w:cs="Arial"/>
        </w:rPr>
      </w:pPr>
      <w:r w:rsidRPr="00D24DAA">
        <w:rPr>
          <w:rFonts w:ascii="Arial" w:hAnsi="Arial" w:cs="Arial"/>
        </w:rPr>
        <w:t xml:space="preserve">γ) Τμήμα Διοικητικού, με έδρα την Αθήνα. </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4. Οι αρμοδιότητες των Τμημάτων της Περιφερειακής Διεύθυνσης Αττικής και των υπαγόμενων σε αυτά Γραφείων περιγράφονται ως εξής: </w:t>
      </w:r>
    </w:p>
    <w:p w:rsidR="00353AF0" w:rsidRPr="00D24DAA" w:rsidRDefault="00353AF0" w:rsidP="00676C42">
      <w:pPr>
        <w:spacing w:line="240" w:lineRule="auto"/>
        <w:jc w:val="both"/>
        <w:rPr>
          <w:rFonts w:ascii="Arial" w:hAnsi="Arial" w:cs="Arial"/>
        </w:rPr>
      </w:pPr>
      <w:r w:rsidRPr="00D24DAA">
        <w:rPr>
          <w:rFonts w:ascii="Arial" w:hAnsi="Arial" w:cs="Arial"/>
        </w:rPr>
        <w:t>α) Τμήμα Ελέγχων Τροφίμων και Χρηματοδοτήσεων.</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1.</w:t>
      </w:r>
      <w:r w:rsidRPr="00D24DAA">
        <w:rPr>
          <w:rFonts w:ascii="Arial" w:hAnsi="Arial" w:cs="Arial"/>
        </w:rPr>
        <w:tab/>
        <w:t>Διενέργεια ελέγχων νομιμότητας λήψης επιδοτήσεων και επιστροφών μέσω του ΟΠΕΚΕΠΕ σε φυσικά και νομικά πρόσωπα.</w:t>
      </w:r>
    </w:p>
    <w:p w:rsidR="00353AF0" w:rsidRPr="00D24DAA" w:rsidRDefault="00353AF0" w:rsidP="00676C42">
      <w:pPr>
        <w:spacing w:line="240" w:lineRule="auto"/>
        <w:jc w:val="both"/>
        <w:rPr>
          <w:rFonts w:ascii="Arial" w:hAnsi="Arial" w:cs="Arial"/>
        </w:rPr>
      </w:pPr>
      <w:r w:rsidRPr="00D24DAA">
        <w:rPr>
          <w:rFonts w:ascii="Arial" w:hAnsi="Arial" w:cs="Arial"/>
        </w:rPr>
        <w:t>2.</w:t>
      </w:r>
      <w:r w:rsidRPr="00D24DAA">
        <w:rPr>
          <w:rFonts w:ascii="Arial" w:hAnsi="Arial" w:cs="Arial"/>
        </w:rPr>
        <w:tab/>
        <w:t>Διενέργεια ελέγχων νομιμότητας είσπραξης αποζημιώσεων από τον ΕΛΓΑ και της συμβατότητας του ύψους τους συγκριτικά με την έκταση που δηλώνεται στο ΟΣΔΕ, την παραγωγικότητας της καλλιέργειας και τα υπόλοιπα πραγματικά περιστατικά.</w:t>
      </w:r>
    </w:p>
    <w:p w:rsidR="00353AF0" w:rsidRPr="00D24DAA" w:rsidRDefault="00353AF0" w:rsidP="00676C42">
      <w:pPr>
        <w:spacing w:line="240" w:lineRule="auto"/>
        <w:jc w:val="both"/>
        <w:rPr>
          <w:rFonts w:ascii="Arial" w:hAnsi="Arial" w:cs="Arial"/>
        </w:rPr>
      </w:pPr>
      <w:r w:rsidRPr="00D24DAA">
        <w:rPr>
          <w:rFonts w:ascii="Arial" w:hAnsi="Arial" w:cs="Arial"/>
        </w:rPr>
        <w:t>3.</w:t>
      </w:r>
      <w:r w:rsidRPr="00D24DAA">
        <w:rPr>
          <w:rFonts w:ascii="Arial" w:hAnsi="Arial" w:cs="Arial"/>
        </w:rPr>
        <w:tab/>
        <w:t>Διενέργεια ελέγχων των χρηματοδοτήσεων των δημοσίων επενδυτικών προγραμμάτων, φυσικών και νομικών προσώπων, από εθνικούς και κοινοτικούς πόρους.</w:t>
      </w:r>
    </w:p>
    <w:p w:rsidR="00353AF0" w:rsidRPr="00D24DAA" w:rsidRDefault="00353AF0" w:rsidP="00676C42">
      <w:pPr>
        <w:spacing w:line="240" w:lineRule="auto"/>
        <w:jc w:val="both"/>
        <w:rPr>
          <w:rFonts w:ascii="Arial" w:hAnsi="Arial" w:cs="Arial"/>
        </w:rPr>
      </w:pPr>
      <w:r w:rsidRPr="00D24DAA">
        <w:rPr>
          <w:rFonts w:ascii="Arial" w:hAnsi="Arial" w:cs="Arial"/>
        </w:rPr>
        <w:t>4.</w:t>
      </w:r>
      <w:r w:rsidRPr="00D24DAA">
        <w:rPr>
          <w:rFonts w:ascii="Arial" w:hAnsi="Arial" w:cs="Arial"/>
        </w:rPr>
        <w:tab/>
        <w:t>Διενέργεια ελέγχων για την υλοποίηση των ιδιωτικών επενδύσεων όπως αυτές εγκρίνονται από τα αρμόδια όργανα του Υπουργείου Αγροτικής Ανάπτυξης και Τροφίμων.</w:t>
      </w:r>
    </w:p>
    <w:p w:rsidR="00353AF0" w:rsidRPr="00D24DAA" w:rsidRDefault="00353AF0" w:rsidP="00676C42">
      <w:pPr>
        <w:spacing w:line="240" w:lineRule="auto"/>
        <w:jc w:val="both"/>
        <w:rPr>
          <w:rFonts w:ascii="Arial" w:hAnsi="Arial" w:cs="Arial"/>
        </w:rPr>
      </w:pPr>
      <w:r w:rsidRPr="00D24DAA">
        <w:rPr>
          <w:rFonts w:ascii="Arial" w:hAnsi="Arial" w:cs="Arial"/>
        </w:rPr>
        <w:t>5.</w:t>
      </w:r>
      <w:r w:rsidRPr="00D24DAA">
        <w:rPr>
          <w:rFonts w:ascii="Arial" w:hAnsi="Arial" w:cs="Arial"/>
        </w:rPr>
        <w:tab/>
        <w:t>Διενέργεια του διαχειριστικού ελέγχου των διαθεσίμων στις διαχειρίσεις χρηματικού και υλικού των υπηρεσιών του Υπουργείου Αγροτικής Ανάπτυξης και Τροφίμων, καθώς και των εποπτευόμενων αυτού, όπως ΝΠΔΔ, ΝΠΙΔ, Οργανισμών και Οργανώσεων.</w:t>
      </w:r>
    </w:p>
    <w:p w:rsidR="00353AF0" w:rsidRPr="00D24DAA" w:rsidRDefault="00353AF0" w:rsidP="00676C42">
      <w:pPr>
        <w:spacing w:line="240" w:lineRule="auto"/>
        <w:jc w:val="both"/>
        <w:rPr>
          <w:rFonts w:ascii="Arial" w:hAnsi="Arial" w:cs="Arial"/>
        </w:rPr>
      </w:pPr>
      <w:r w:rsidRPr="00D24DAA">
        <w:rPr>
          <w:rFonts w:ascii="Arial" w:hAnsi="Arial" w:cs="Arial"/>
        </w:rPr>
        <w:t>6.</w:t>
      </w:r>
      <w:r w:rsidRPr="00D24DAA">
        <w:rPr>
          <w:rFonts w:ascii="Arial" w:hAnsi="Arial" w:cs="Arial"/>
        </w:rPr>
        <w:tab/>
        <w:t>Διενέργεια οικονομικού ελέγχου σε φυσικά, ΝΠΔΔ, ΝΠΙΔ, ΟΤΑ, δημόσιες υπηρεσίες που χρηματοδοτούνται, επιδοτούνται, επιχορηγούνται για οποιοδήποτε σκοπό από το Υπουργείο Αγροτικής Ανάπτυξης και Τροφίμων ή το Ταμείο Γεωργίας και Κτηνοτροφίας για τη διαπίστωση της νόμιμης διάθεσης των ποσών.</w:t>
      </w:r>
    </w:p>
    <w:p w:rsidR="00353AF0" w:rsidRPr="00D24DAA" w:rsidRDefault="00353AF0" w:rsidP="00676C42">
      <w:pPr>
        <w:spacing w:line="240" w:lineRule="auto"/>
        <w:jc w:val="both"/>
        <w:rPr>
          <w:rFonts w:ascii="Arial" w:hAnsi="Arial" w:cs="Arial"/>
        </w:rPr>
      </w:pPr>
      <w:r w:rsidRPr="00D24DAA">
        <w:rPr>
          <w:rFonts w:ascii="Arial" w:hAnsi="Arial" w:cs="Arial"/>
        </w:rPr>
        <w:t>7. Μεταφέρονται  και ασκούνται οι αρμοδιότητες της Οικονομικής Επιθεώρησης Αττικής και νήσων (παρ. 2 του άρθρου 151 του π.δ. 433/1977, Α΄133), του Σταθμού Ελέγχου Σπόρων Αθηνών (παρ. 2 του άρθρου 37 του π.δ. 402/1988, Α΄187), του Σταθμού Ελέγχου Αγενούς Πολλαπλασιαστικού Υλικού Ασπρόπυργου (παρ. 2 του άρθρου 38 του π.δ. 402/1988), των Κέντρων Ελέγχου και Πιστοποίησης Πολλαπλασιαστικού Υλικού και Ελέγχου Λιπασμάτων (ΚΕΠΠΥΕΛ) Αθηνών, Ανατολικής Αττικής και Δυτικής Αττικής (παρ. 3 ιβ του άρθρου 90 του π.δ. 433/1977, παρ. 4 του άρθρου 22 του ν. 1564/1985, Α΄ 164 και παρ. 1 και 2 του άρθρου 7 ν. 2325/1995, Α΄ 153), των Συνοριακών Σταθμών Κτηνιατρικού Ελέγχου (ΣΥΚΕ) αερολιμένα Αθηνών και λιμένα Πειραιώς (άρθρα 1, 2 και 3 του π.δ. 282/1997, Α΄204, όπως το άρθρο 1 τροποποιήθηκε με το άρθρο μόνο του π.δ. 1/2011, Α΄3) και του Αποκεντρωμένου Γραφείου Ελέγχου Επιχειρήσεων  Καν. ΕΟΚ 4045/89 Αττικής και νήσων (άρθρο 1 και 2 της αριθ. 256198/2003 ΥΑ, Β΄1273), 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β) Τμήμα Υποστήριξης Αγροτικής Παραγωγής.</w:t>
      </w:r>
    </w:p>
    <w:p w:rsidR="00353AF0" w:rsidRPr="00D24DAA" w:rsidRDefault="00353AF0" w:rsidP="00676C42">
      <w:pPr>
        <w:spacing w:line="240" w:lineRule="auto"/>
        <w:jc w:val="both"/>
        <w:rPr>
          <w:rFonts w:ascii="Arial" w:hAnsi="Arial" w:cs="Arial"/>
        </w:rPr>
      </w:pPr>
      <w:r w:rsidRPr="00D24DAA">
        <w:rPr>
          <w:rFonts w:ascii="Arial" w:hAnsi="Arial" w:cs="Arial"/>
        </w:rPr>
        <w:t>1.</w:t>
      </w:r>
      <w:r w:rsidRPr="00D24DAA">
        <w:rPr>
          <w:rFonts w:ascii="Arial" w:hAnsi="Arial" w:cs="Arial"/>
        </w:rPr>
        <w:tab/>
        <w:t xml:space="preserve">Στήριξη των αγροτών και των κτηνοτρόφων για την επιλογή των βέλτιστων καλλιεργητικών πρακτικών και την επιλογή καλλιεργειών καθώς και η πρόταση στους κτηνοτρόφους τρόπων για την βελτίωση της εγκατάστασής τους ή την επιλογή του μοντέλου για την ίδρυση της κτηνοτροφικής τους μονάδας. </w:t>
      </w:r>
    </w:p>
    <w:p w:rsidR="00353AF0" w:rsidRPr="00D24DAA" w:rsidRDefault="00353AF0" w:rsidP="00676C42">
      <w:pPr>
        <w:spacing w:line="240" w:lineRule="auto"/>
        <w:jc w:val="both"/>
        <w:rPr>
          <w:rFonts w:ascii="Arial" w:hAnsi="Arial" w:cs="Arial"/>
        </w:rPr>
      </w:pPr>
      <w:r w:rsidRPr="00D24DAA">
        <w:rPr>
          <w:rFonts w:ascii="Arial" w:hAnsi="Arial" w:cs="Arial"/>
        </w:rPr>
        <w:t>2.</w:t>
      </w:r>
      <w:r w:rsidRPr="00D24DAA">
        <w:rPr>
          <w:rFonts w:ascii="Arial" w:hAnsi="Arial" w:cs="Arial"/>
        </w:rPr>
        <w:tab/>
        <w:t>Προώθηση των νέων καλλιεργειών.</w:t>
      </w:r>
    </w:p>
    <w:p w:rsidR="00353AF0" w:rsidRPr="00D24DAA" w:rsidRDefault="00353AF0" w:rsidP="00676C42">
      <w:pPr>
        <w:spacing w:line="240" w:lineRule="auto"/>
        <w:jc w:val="both"/>
        <w:rPr>
          <w:rFonts w:ascii="Arial" w:hAnsi="Arial" w:cs="Arial"/>
        </w:rPr>
      </w:pPr>
      <w:r w:rsidRPr="00D24DAA">
        <w:rPr>
          <w:rFonts w:ascii="Arial" w:hAnsi="Arial" w:cs="Arial"/>
        </w:rPr>
        <w:t>3.</w:t>
      </w:r>
      <w:r w:rsidRPr="00D24DAA">
        <w:rPr>
          <w:rFonts w:ascii="Arial" w:hAnsi="Arial" w:cs="Arial"/>
        </w:rPr>
        <w:tab/>
        <w:t xml:space="preserve">Υποστήριξη της δημιουργίας και του διαρκούς εμπλουτισμού του “Καλαθιού” των προϊόντων της περιοχής. </w:t>
      </w:r>
    </w:p>
    <w:p w:rsidR="00353AF0" w:rsidRPr="00D24DAA" w:rsidRDefault="00353AF0" w:rsidP="00676C42">
      <w:pPr>
        <w:spacing w:line="240" w:lineRule="auto"/>
        <w:jc w:val="both"/>
        <w:rPr>
          <w:rFonts w:ascii="Arial" w:hAnsi="Arial" w:cs="Arial"/>
        </w:rPr>
      </w:pPr>
      <w:r w:rsidRPr="00D24DAA">
        <w:rPr>
          <w:rFonts w:ascii="Arial" w:hAnsi="Arial" w:cs="Arial"/>
        </w:rPr>
        <w:t>4.</w:t>
      </w:r>
      <w:r w:rsidRPr="00D24DAA">
        <w:rPr>
          <w:rFonts w:ascii="Arial" w:hAnsi="Arial" w:cs="Arial"/>
        </w:rPr>
        <w:tab/>
        <w:t>Κατάρτιση καλλιεργητικού πλάνου ανά Περιφερειακή Ενότητα και υποβοήθηση των Δήμων για την κατάρτιση του δικού τους καλλιεργητικού πλάνου.</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Μεταφέρονται  και ασκούνται οι αρμοδιότητες του Εργαστηρίου Ελέγχου Κυκλοφορίας Ζωοτροφών Λυκόβρυσης Αττικής (άρθρο 123 του π.δ. 433/1977), του Περιφερειακού Εργαστηρίου Γεωργικών Εφαρμογών και Αναλύσεων Λιπασμάτων (ΠΕΓΕΑΛ) Στερεάς Ελλάδας και νήσων, με έδρα την Λυκόβρυση (άρθρο 2 του π.δ. 439/1986, Α΄215) και του Κέντρου Γενετικής Βελτίωσης Ζώων (ΚΓΒΖ) Αθηνών (άρθρο 154 του π.δ. 433/1977), 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β1) Γραφείο Υποστήριξης Αγροτικής Παραγωγής. </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Περιφερειακού Κέντρου Προστασίας Φυτών και Ποιοτικού Ελέγχου (ΠΚΠΦ και ΠΕ) Πειραιώς (άρθρο 36 του π.δ. 402/1988), του Δενδροκομικού Σταθμού Πόρου (παρ. 3 ιδ του άρθρου 90 του π.δ. 433/1977) και του ΚΕΠΠΥΕΛ Πειραιώς (παρ. 3 ιβ του άρθρου 90 του π.δ. 433/1977, παρ. 4 του άρθρου 22 του ν. 1564/1985 και παρ. 1  του άρθρου 7 ν. 2325/1995), 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γ) Τμήμα Διοικητικού. </w:t>
      </w:r>
    </w:p>
    <w:p w:rsidR="00353AF0" w:rsidRPr="00D24DAA" w:rsidRDefault="00353AF0" w:rsidP="00676C42">
      <w:pPr>
        <w:spacing w:line="240" w:lineRule="auto"/>
        <w:jc w:val="both"/>
        <w:rPr>
          <w:rFonts w:ascii="Arial" w:hAnsi="Arial" w:cs="Arial"/>
        </w:rPr>
      </w:pPr>
      <w:r w:rsidRPr="00D24DAA">
        <w:rPr>
          <w:rFonts w:ascii="Arial" w:hAnsi="Arial" w:cs="Arial"/>
        </w:rPr>
        <w:t xml:space="preserve">1. Αντιμετώπιση των πάσης φύσεως διοικητικών θεμάτων της Διεύθυνσης και η εν γένει εξυπηρέτησή της. </w:t>
      </w:r>
    </w:p>
    <w:p w:rsidR="00353AF0" w:rsidRPr="00D24DAA" w:rsidRDefault="00353AF0" w:rsidP="00676C42">
      <w:pPr>
        <w:spacing w:line="240" w:lineRule="auto"/>
        <w:jc w:val="both"/>
        <w:rPr>
          <w:rFonts w:ascii="Arial" w:hAnsi="Arial" w:cs="Arial"/>
        </w:rPr>
      </w:pPr>
      <w:r w:rsidRPr="00D24DAA">
        <w:rPr>
          <w:rFonts w:ascii="Arial" w:hAnsi="Arial" w:cs="Arial"/>
        </w:rPr>
        <w:t>2. Αντιμετώπιση κάθε οικονομικού, λογιστικού και διαχειριστικού θέματος της Διεύθυνσης.</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5. Η Περιφερειακή Διεύθυνση Θεσσαλίας - Στερεάς Ελλάδας, με έδρα την Λάρισα, συγκροτείται από τα ακόλουθα Τμήματα : </w:t>
      </w:r>
    </w:p>
    <w:p w:rsidR="00353AF0" w:rsidRPr="00D24DAA" w:rsidRDefault="00353AF0" w:rsidP="00676C42">
      <w:pPr>
        <w:spacing w:line="240" w:lineRule="auto"/>
        <w:jc w:val="both"/>
        <w:rPr>
          <w:rFonts w:ascii="Arial" w:hAnsi="Arial" w:cs="Arial"/>
        </w:rPr>
      </w:pPr>
      <w:r w:rsidRPr="00D24DAA">
        <w:rPr>
          <w:rFonts w:ascii="Arial" w:hAnsi="Arial" w:cs="Arial"/>
        </w:rPr>
        <w:t>α) Τμήμα Ελέγχων Τροφίμων και Χρηματοδοτήσεων, με έδρα την Λάρισα.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β) Τμήμα Υποστήριξης Αγροτικής Παραγωγής, με έδρα την Λάρισα. </w:t>
      </w:r>
    </w:p>
    <w:p w:rsidR="00353AF0" w:rsidRPr="00D24DAA" w:rsidRDefault="00353AF0" w:rsidP="00676C42">
      <w:pPr>
        <w:spacing w:line="240" w:lineRule="auto"/>
        <w:jc w:val="both"/>
        <w:rPr>
          <w:rFonts w:ascii="Arial" w:hAnsi="Arial" w:cs="Arial"/>
        </w:rPr>
      </w:pPr>
      <w:r w:rsidRPr="00D24DAA">
        <w:rPr>
          <w:rFonts w:ascii="Arial" w:hAnsi="Arial" w:cs="Arial"/>
        </w:rPr>
        <w:t>Στο Τμήμα αυτό υπάγονται και τα ακόλουθα Γραφεία: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 Γραφείο Υποστήριξης Αγροτικής Παραγωγής, νομού Καρδίτσα, με έδρα την Καρδίτσα. </w:t>
      </w:r>
    </w:p>
    <w:p w:rsidR="00353AF0" w:rsidRPr="00D24DAA" w:rsidRDefault="00353AF0" w:rsidP="00676C42">
      <w:pPr>
        <w:spacing w:line="240" w:lineRule="auto"/>
        <w:jc w:val="both"/>
        <w:rPr>
          <w:rFonts w:ascii="Arial" w:hAnsi="Arial" w:cs="Arial"/>
        </w:rPr>
      </w:pPr>
      <w:r w:rsidRPr="00D24DAA">
        <w:rPr>
          <w:rFonts w:ascii="Arial" w:hAnsi="Arial" w:cs="Arial"/>
        </w:rPr>
        <w:t>ββ) Γραφείο Υποστήριξης Αγροτικής Παραγωγής, νομού Μαγνησίας, με έδρα τον Αλμυρό.</w:t>
      </w:r>
    </w:p>
    <w:p w:rsidR="00353AF0" w:rsidRPr="00D24DAA" w:rsidRDefault="00353AF0" w:rsidP="00676C42">
      <w:pPr>
        <w:spacing w:line="240" w:lineRule="auto"/>
        <w:jc w:val="both"/>
        <w:rPr>
          <w:rFonts w:ascii="Arial" w:hAnsi="Arial" w:cs="Arial"/>
        </w:rPr>
      </w:pPr>
      <w:r w:rsidRPr="00D24DAA">
        <w:rPr>
          <w:rFonts w:ascii="Arial" w:hAnsi="Arial" w:cs="Arial"/>
        </w:rPr>
        <w:t>γγ) Γραφείο Υποστήριξης Αγροτικής Παραγωγής, νομού Τρικάλων, με έδρα τα Τρίκαλα.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γ) Τμήμα Διοικητικού, με έδρα την Λάρισα. </w:t>
      </w:r>
    </w:p>
    <w:p w:rsidR="00353AF0" w:rsidRPr="00D24DAA" w:rsidRDefault="00353AF0" w:rsidP="00676C42">
      <w:pPr>
        <w:spacing w:line="240" w:lineRule="auto"/>
        <w:jc w:val="both"/>
        <w:rPr>
          <w:rFonts w:ascii="Arial" w:hAnsi="Arial" w:cs="Arial"/>
        </w:rPr>
      </w:pPr>
      <w:r w:rsidRPr="00D24DAA">
        <w:rPr>
          <w:rFonts w:ascii="Arial" w:hAnsi="Arial" w:cs="Arial"/>
        </w:rPr>
        <w:t>δ) Τμήμα Ελέγχων Τροφίμων και Χρηματοδοτήσεων, με έδρα την Λαμία.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ε) Τμήμα Υποστήριξης Αγροτικής Παραγωγής, με έδρα την Λαμία. </w:t>
      </w:r>
    </w:p>
    <w:p w:rsidR="00353AF0" w:rsidRPr="00D24DAA" w:rsidRDefault="00353AF0" w:rsidP="00676C42">
      <w:pPr>
        <w:spacing w:line="240" w:lineRule="auto"/>
        <w:jc w:val="both"/>
        <w:rPr>
          <w:rFonts w:ascii="Arial" w:hAnsi="Arial" w:cs="Arial"/>
        </w:rPr>
      </w:pPr>
      <w:r w:rsidRPr="00D24DAA">
        <w:rPr>
          <w:rFonts w:ascii="Arial" w:hAnsi="Arial" w:cs="Arial"/>
        </w:rPr>
        <w:t>Στο Τμήμα αυτό υπάγονται τα ακόλουθα Γραφεία: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 Γραφείο Υποστήριξης Αγροτικής Παραγωγής, νομού Βοιωτίας με έδρα την Θήβα. </w:t>
      </w:r>
    </w:p>
    <w:p w:rsidR="00353AF0" w:rsidRPr="00D24DAA" w:rsidRDefault="00353AF0" w:rsidP="00676C42">
      <w:pPr>
        <w:spacing w:line="240" w:lineRule="auto"/>
        <w:jc w:val="both"/>
        <w:rPr>
          <w:rFonts w:ascii="Arial" w:hAnsi="Arial" w:cs="Arial"/>
        </w:rPr>
      </w:pPr>
      <w:r w:rsidRPr="00D24DAA">
        <w:rPr>
          <w:rFonts w:ascii="Arial" w:hAnsi="Arial" w:cs="Arial"/>
        </w:rPr>
        <w:t>ββ) Γραφείο Υποστήριξης Αγροτικής Παραγωγής, νομού Φωκίδας με έδρα Άμφισσα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γγ) Γραφείο Υποστήριξης Αγροτικής Παραγωγής, νομού Εύβοιας με έδρα την Χαλκίδα </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δδ) Γραφείο Υποστήριξης Αγροτικής Παραγωγής, νομού Ευρυτανίας με έδρα το Καρπενήσι</w:t>
      </w:r>
    </w:p>
    <w:p w:rsidR="00353AF0" w:rsidRPr="00D24DAA" w:rsidRDefault="00353AF0" w:rsidP="00676C42">
      <w:pPr>
        <w:spacing w:line="240" w:lineRule="auto"/>
        <w:jc w:val="both"/>
        <w:rPr>
          <w:rFonts w:ascii="Arial" w:hAnsi="Arial" w:cs="Arial"/>
        </w:rPr>
      </w:pPr>
      <w:r w:rsidRPr="00D24DAA">
        <w:rPr>
          <w:rFonts w:ascii="Arial" w:hAnsi="Arial" w:cs="Arial"/>
        </w:rPr>
        <w:t xml:space="preserve">στ) Τμήμα Διοικητικού, με έδρα την Λαμία. </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6. Οι αρμοδιότητες των Τμημάτων της Περιφερειακής Διεύθυνσης Θεσσαλίας - Στερεάς Ελλάδας και των υπαγόμενων σε αυτά Γραφείων περιγράφονται ως εξής: </w:t>
      </w:r>
    </w:p>
    <w:p w:rsidR="00353AF0" w:rsidRPr="00D24DAA" w:rsidRDefault="00353AF0" w:rsidP="00676C42">
      <w:pPr>
        <w:spacing w:line="240" w:lineRule="auto"/>
        <w:jc w:val="both"/>
        <w:rPr>
          <w:rFonts w:ascii="Arial" w:hAnsi="Arial" w:cs="Arial"/>
        </w:rPr>
      </w:pPr>
      <w:r w:rsidRPr="00D24DAA">
        <w:rPr>
          <w:rFonts w:ascii="Arial" w:hAnsi="Arial" w:cs="Arial"/>
        </w:rPr>
        <w:t>α) Τμήμα Ελέγχων Τροφίμων και Χρηματοδοτήσεων, με έδρα την Λάρισα.</w:t>
      </w:r>
    </w:p>
    <w:p w:rsidR="00353AF0" w:rsidRPr="00D24DAA" w:rsidRDefault="00353AF0" w:rsidP="00676C42">
      <w:pPr>
        <w:spacing w:line="240" w:lineRule="auto"/>
        <w:jc w:val="both"/>
        <w:rPr>
          <w:rFonts w:ascii="Arial" w:hAnsi="Arial" w:cs="Arial"/>
        </w:rPr>
      </w:pPr>
      <w:r w:rsidRPr="00D24DAA">
        <w:rPr>
          <w:rFonts w:ascii="Arial" w:hAnsi="Arial" w:cs="Arial"/>
        </w:rPr>
        <w:t>1.</w:t>
      </w:r>
      <w:r w:rsidRPr="00D24DAA">
        <w:rPr>
          <w:rFonts w:ascii="Arial" w:hAnsi="Arial" w:cs="Arial"/>
        </w:rPr>
        <w:tab/>
        <w:t>Οι αριθ. 1 έως και 6 αρμοδιότητες του Τμήματος Ελέγχων Τροφίμων και Χρηματοδοτήσεων, με έδρα την Αθήνα, οι οποίες αναφέρονται στην περίπτ. α της παρ. 4.</w:t>
      </w:r>
    </w:p>
    <w:p w:rsidR="00353AF0" w:rsidRPr="00D24DAA" w:rsidRDefault="00353AF0" w:rsidP="00676C42">
      <w:pPr>
        <w:spacing w:line="240" w:lineRule="auto"/>
        <w:jc w:val="both"/>
        <w:rPr>
          <w:rFonts w:ascii="Arial" w:hAnsi="Arial" w:cs="Arial"/>
        </w:rPr>
      </w:pPr>
      <w:r w:rsidRPr="00D24DAA">
        <w:rPr>
          <w:rFonts w:ascii="Arial" w:hAnsi="Arial" w:cs="Arial"/>
        </w:rPr>
        <w:t>2. Μεταφέρονται  και ασκούνται οι αρμοδιότητες της Οικονομικής Επιθεώρησης κεντρικής Ελλάδας (παρ. 2 του άρθρου 151 του π.δ. 433/1977), των ΚΕΠΠΥΕΛ Λάρισας και Φαρσάλων (παρ. 3 ιβ του άρθρου 90 του π.δ. 433/1977, παρ. 4 του άρθρου 22 του ν. 1564/1985 και παρ. 1  του άρθρου 7 ν. 2325/1995), και του Αποκεντρωμένου Γραφείου Ελέγχου Επιχειρήσεων  Καν. ΕΟΚ 4045/89 Λάρισας  (άρθρο 1 και 2 της αριθ. 256198/2003 ΥΑ), 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β) Τμήμα Υποστήριξης Αγροτικής Παραγωγής, με έδρα την Λάρισα.</w:t>
      </w:r>
    </w:p>
    <w:p w:rsidR="00353AF0" w:rsidRPr="00D24DAA" w:rsidRDefault="00353AF0" w:rsidP="00676C42">
      <w:pPr>
        <w:spacing w:line="240" w:lineRule="auto"/>
        <w:jc w:val="both"/>
        <w:rPr>
          <w:rFonts w:ascii="Arial" w:hAnsi="Arial" w:cs="Arial"/>
        </w:rPr>
      </w:pPr>
      <w:r w:rsidRPr="00D24DAA">
        <w:rPr>
          <w:rFonts w:ascii="Arial" w:hAnsi="Arial" w:cs="Arial"/>
        </w:rPr>
        <w:t>1.</w:t>
      </w:r>
      <w:r w:rsidRPr="00D24DAA">
        <w:rPr>
          <w:rFonts w:ascii="Arial" w:hAnsi="Arial" w:cs="Arial"/>
        </w:rPr>
        <w:tab/>
        <w:t>Οι αριθ. 1 έως και 4 αρμοδιότητες του Τμήματος Υποστήριξης Αγροτικής Παραγωγής, με έδρα την Αθήνα, οι οποίες αναφέρονται στην περίπτ. β της παρ. 4.</w:t>
      </w:r>
    </w:p>
    <w:p w:rsidR="00353AF0" w:rsidRPr="00D24DAA" w:rsidRDefault="00353AF0" w:rsidP="00676C42">
      <w:pPr>
        <w:spacing w:line="240" w:lineRule="auto"/>
        <w:jc w:val="both"/>
        <w:rPr>
          <w:rFonts w:ascii="Arial" w:hAnsi="Arial" w:cs="Arial"/>
        </w:rPr>
      </w:pPr>
      <w:r w:rsidRPr="00D24DAA">
        <w:rPr>
          <w:rFonts w:ascii="Arial" w:hAnsi="Arial" w:cs="Arial"/>
        </w:rPr>
        <w:t>2. Μεταφέρονται  και ασκούνται οι αρμοδιότητες του Κτηνιατρικού Εργαστηρίου Λάρισας (άρθρο 6 του π.δ. 455/1990, Α΄174 και άρθρο 5 του ν. 2332/1995, Α΄181) του ΠΕΓΕΑΛ Λάρισας (άρθρο 2 του π.δ. 439/1986, Α΄215) του Εργαστηρίου Ελέγχου Κυκλοφορίας Ζωοτροφών Λάρισας (άρθρο 12 του π.δ. 915/1981, όπως ισχύει, Α΄ 232 και άρθρο 123 του π.δ. 433/1977), του Κέντρου Γενετικής Βελτίωσης Ζώων (ΚΓΒΖ) Καρδίτσας (άρθρο 154 του π.δ. 433/1977), και του Κρατικού κτήματος Αγιάς  (παρ. 3 ιε του άρθρου 90 του π.δ. 433/1977), 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β1) Γραφείο Υποστήριξης Αγροτικής Παραγωγής, νομού Καρδίτσας. </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ΚΕΠΠΥΕΛ Καρδίτσας (παρ. 3 ιβ του άρθρου 90 του π.δ. 433/1977, παρ. 4 του άρθρου 22 του ν. 1564/1985 και παρ. 1  του άρθρου 7 ν. 2325/1995),  το οποίο καταργείται,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β2) Γραφείο Υποστήριξης Αγροτικής Παραγωγής, νομού Μαγνησίας.</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ΠΚΠΦ και ΠΕ Βόλου (άρθρο 36 του π.δ. 402/1988), και του ΚΕΠΠΥΕΛ Αλμυρού (παρ. 3 ιβ του άρθρου 90 του π.δ. 433/1977, παρ. 4 του άρθρου 22 του ν. 1564/1985 και παρ. 1  του άρθρου 7 ν. 2325/1995), 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β3) Γραφείο Υποστήριξης Αγροτικής Παραγωγής, νομού Τρικάλων.</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Κρατικού κτήματος Καλαμπάκας  (παρ. 3 ιε του άρθρου 90 του π.δ. 433/1977) και του ΚΕΠΠΥΕΛ Τρικάλων (παρ. 3 ιβ του άρθρου 90 του π.δ. 433/1977, παρ. 4 του άρθρου 22 του ν. 1564/1985 και παρ. 1  του άρθρου 7 ν. 2325/1995), 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 xml:space="preserve">γ) Τμήμα Διοικητικού, με έδρα την Λάρισα. </w:t>
      </w:r>
    </w:p>
    <w:p w:rsidR="00353AF0" w:rsidRPr="00D24DAA" w:rsidRDefault="00353AF0" w:rsidP="00676C42">
      <w:pPr>
        <w:spacing w:line="240" w:lineRule="auto"/>
        <w:jc w:val="both"/>
        <w:rPr>
          <w:rFonts w:ascii="Arial" w:hAnsi="Arial" w:cs="Arial"/>
        </w:rPr>
      </w:pPr>
      <w:r w:rsidRPr="00D24DAA">
        <w:rPr>
          <w:rFonts w:ascii="Arial" w:hAnsi="Arial" w:cs="Arial"/>
        </w:rPr>
        <w:t xml:space="preserve">1. Αντιμετώπιση των πάσης φύσεως διοικητικών θεμάτων της Διεύθυνσης και η εν γένει εξυπηρέτησή της. </w:t>
      </w:r>
    </w:p>
    <w:p w:rsidR="00353AF0" w:rsidRPr="00D24DAA" w:rsidRDefault="00353AF0" w:rsidP="00676C42">
      <w:pPr>
        <w:spacing w:line="240" w:lineRule="auto"/>
        <w:jc w:val="both"/>
        <w:rPr>
          <w:rFonts w:ascii="Arial" w:hAnsi="Arial" w:cs="Arial"/>
        </w:rPr>
      </w:pPr>
      <w:r w:rsidRPr="00D24DAA">
        <w:rPr>
          <w:rFonts w:ascii="Arial" w:hAnsi="Arial" w:cs="Arial"/>
        </w:rPr>
        <w:t>2. Αντιμετώπιση κάθε οικονομικού, λογιστικού και διαχειριστικού θέματος της Διεύθυνσης.</w:t>
      </w:r>
    </w:p>
    <w:p w:rsidR="00353AF0" w:rsidRPr="00D24DAA" w:rsidRDefault="00353AF0" w:rsidP="00676C42">
      <w:pPr>
        <w:spacing w:line="240" w:lineRule="auto"/>
        <w:jc w:val="both"/>
        <w:rPr>
          <w:rFonts w:ascii="Arial" w:hAnsi="Arial" w:cs="Arial"/>
        </w:rPr>
      </w:pPr>
      <w:r w:rsidRPr="00D24DAA">
        <w:rPr>
          <w:rFonts w:ascii="Arial" w:hAnsi="Arial" w:cs="Arial"/>
        </w:rPr>
        <w:t xml:space="preserve">δ) Τμήμα Ελέγχων Τροφίμων και Χρηματοδοτήσεων, με έδρα την Λαμία. </w:t>
      </w:r>
    </w:p>
    <w:p w:rsidR="00353AF0" w:rsidRPr="00D24DAA" w:rsidRDefault="00353AF0" w:rsidP="00676C42">
      <w:pPr>
        <w:spacing w:line="240" w:lineRule="auto"/>
        <w:jc w:val="both"/>
        <w:rPr>
          <w:rFonts w:ascii="Arial" w:hAnsi="Arial" w:cs="Arial"/>
        </w:rPr>
      </w:pPr>
      <w:r w:rsidRPr="00D24DAA">
        <w:rPr>
          <w:rFonts w:ascii="Arial" w:hAnsi="Arial" w:cs="Arial"/>
        </w:rPr>
        <w:t>1.</w:t>
      </w:r>
      <w:r w:rsidRPr="00D24DAA">
        <w:rPr>
          <w:rFonts w:ascii="Arial" w:hAnsi="Arial" w:cs="Arial"/>
        </w:rPr>
        <w:tab/>
        <w:t>Οι αριθ. 1 έως και 6 αρμοδιότητες του Τμήματος Ελέγχων Τροφίμων και Χρηματοδοτήσεων, με έδρα την Αθήνα, οι οποίες αναφέρονται στην περίπτ. α της παρ. 4.</w:t>
      </w:r>
    </w:p>
    <w:p w:rsidR="00353AF0" w:rsidRPr="00D24DAA" w:rsidRDefault="00353AF0" w:rsidP="00676C42">
      <w:pPr>
        <w:spacing w:line="240" w:lineRule="auto"/>
        <w:jc w:val="both"/>
        <w:rPr>
          <w:rFonts w:ascii="Arial" w:hAnsi="Arial" w:cs="Arial"/>
        </w:rPr>
      </w:pPr>
      <w:r w:rsidRPr="00D24DAA">
        <w:rPr>
          <w:rFonts w:ascii="Arial" w:hAnsi="Arial" w:cs="Arial"/>
        </w:rPr>
        <w:t>2.</w:t>
      </w:r>
      <w:r w:rsidRPr="00D24DAA">
        <w:rPr>
          <w:rFonts w:ascii="Arial" w:hAnsi="Arial" w:cs="Arial"/>
        </w:rPr>
        <w:tab/>
        <w:t>Μεταφέρονται και ασκούνται οι αρμοδιότητες του ΚΕΠΠΥΕΛ Λαμίας (παρ. 3 ιβ του άρθρου 90 του π.δ. 433/1977, παρ. 4 του άρθρου 22 του ν. 1564/1985 και παρ. 1  του άρθρου 7 ν. 2325/1995), το οποίο καταργείται,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ε) Τμήμα Υποστήριξης Αγροτικής Παραγωγής, με έδρα την Λαμία. </w:t>
      </w:r>
    </w:p>
    <w:p w:rsidR="00353AF0" w:rsidRPr="00D24DAA" w:rsidRDefault="00353AF0" w:rsidP="00676C42">
      <w:pPr>
        <w:spacing w:line="240" w:lineRule="auto"/>
        <w:jc w:val="both"/>
        <w:rPr>
          <w:rFonts w:ascii="Arial" w:hAnsi="Arial" w:cs="Arial"/>
        </w:rPr>
      </w:pPr>
      <w:r w:rsidRPr="00D24DAA">
        <w:rPr>
          <w:rFonts w:ascii="Arial" w:hAnsi="Arial" w:cs="Arial"/>
        </w:rPr>
        <w:t>1. Οι αριθ. 1 έως και 4 αρμοδιότητες του Τμήματος Υποστήριξης Αγροτικής Παραγωγής, με έδρα την Αθήνα, οι οποίες αναφέρονται στην περίπτ. β της παρ. 4.</w:t>
      </w:r>
    </w:p>
    <w:p w:rsidR="00353AF0" w:rsidRPr="00D24DAA" w:rsidRDefault="00353AF0" w:rsidP="00676C42">
      <w:pPr>
        <w:spacing w:line="240" w:lineRule="auto"/>
        <w:jc w:val="both"/>
        <w:rPr>
          <w:rFonts w:ascii="Arial" w:hAnsi="Arial" w:cs="Arial"/>
        </w:rPr>
      </w:pPr>
      <w:r w:rsidRPr="00D24DAA">
        <w:rPr>
          <w:rFonts w:ascii="Arial" w:hAnsi="Arial" w:cs="Arial"/>
        </w:rPr>
        <w:t>2. Μεταφέρονται και ασκούνται οι αρμοδιότητες του Κτηνιατρικού Εργαστηρίου Λαμίας (άρθρο 6 του π.δ. 455/1990, Α΄174 και άρθρο 5 του ν. 2332/1995, Α΄181), το οποίο καταργείται,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ε1) Γραφείο Υποστήριξης Αγροτικής Παραγωγής, νομού Βοιωτίας. </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Αμπελουργικού Φυτωρίου Αλιάρτου (παρ. 3 ιγ του άρθρου 90 του π.δ. 433/1977) και του ΚΕΠΠΥΕΛ Θηβών (παρ. 3 ιβ του άρθρου 90 του π.δ. 433/1977, παρ. 4 του άρθρου 22 του ν. 1564/1985 και παρ. 1 του άρθρου 7 ν. 2325/1995),  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ε2) Γραφείο Υποστήριξης Αγροτικής Παραγωγής, νομού Φωκίδας.</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ΚΕΠΠΥΕΛ Άμφισσας (παρ. 3 ιβ του άρθρου 90 του π.δ. 433/1977, παρ. 4 του άρθρου 22 του ν. 1564/1985 και παρ. 1 του άρθρου 7 ν. 2325/1995), το οποίο καταργείται,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ε3) Γραφείο Υποστήριξης Αγροτικής Παραγωγής, νομού  Εύβοιας.</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Κτηνιατρικού Εργαστηρίου Χαλκίδας (άρθρο 6 του π.δ. 455/1990, Α΄174 και άρθρο 5 του ν. 2332/1995, Α΄181) και του ΚΕΠΠΥΕΛ Χαλκίδας (παρ. 3 ιβ του άρθρου 90 του π.δ. 433/1977, παρ. 4 του άρθρου 22 του ν. 1564/1985 και παρ. 1  του άρθρου 7 ν. 2325/1995), 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ε4) Γραφείο Υποστήριξης Αγροτικής Παραγωγής, νομού Ευρυτανίας.</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ΚΕΠΠΥΕΛ Καρπενησίου (παρ. 3 ιβ του άρθρου 90 του π.δ. 433/1977, παρ. 4 του άρθρου 22 του ν. 1564/1985 και παρ. 1  του άρθρου 7 ν. 2325/1995), το οποίο καταργείται,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στ) Τμήμα Διοικητικού, με έδρα την Λαμία.</w:t>
      </w:r>
    </w:p>
    <w:p w:rsidR="00353AF0" w:rsidRPr="00D24DAA" w:rsidRDefault="00353AF0" w:rsidP="00676C42">
      <w:pPr>
        <w:spacing w:line="240" w:lineRule="auto"/>
        <w:jc w:val="both"/>
        <w:rPr>
          <w:rFonts w:ascii="Arial" w:hAnsi="Arial" w:cs="Arial"/>
        </w:rPr>
      </w:pPr>
      <w:r w:rsidRPr="00D24DAA">
        <w:rPr>
          <w:rFonts w:ascii="Arial" w:hAnsi="Arial" w:cs="Arial"/>
        </w:rPr>
        <w:t xml:space="preserve">1. Αντιμετώπιση των πάσης φύσεως διοικητικών θεμάτων της Διεύθυνσης και η εν γένει εξυπηρέτησή της. </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2. Αντιμετώπιση κάθε οικονομικού, λογιστικού και διαχειριστικού θέματος της Διεύθυνσης.</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7. Η Περιφερειακή Διεύθυνση Ηπείρου και Δυτικής Μακεδονίας, με έδρα τα Ιωάννινα, συγκροτείται από τα ακόλουθα Τμήματα : </w:t>
      </w:r>
    </w:p>
    <w:p w:rsidR="00353AF0" w:rsidRPr="00D24DAA" w:rsidRDefault="00353AF0" w:rsidP="00676C42">
      <w:pPr>
        <w:spacing w:line="240" w:lineRule="auto"/>
        <w:jc w:val="both"/>
        <w:rPr>
          <w:rFonts w:ascii="Arial" w:hAnsi="Arial" w:cs="Arial"/>
        </w:rPr>
      </w:pPr>
      <w:r w:rsidRPr="00D24DAA">
        <w:rPr>
          <w:rFonts w:ascii="Arial" w:hAnsi="Arial" w:cs="Arial"/>
        </w:rPr>
        <w:t>α) Τμήμα Ελέγχων Τροφίμων και Χρηματοδοτήσεων, με έδρα τα Ιωάννινα.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β) Τμήμα Υποστήριξης Αγροτικής Παραγωγής, με έδρα τα Ιωάννινα. </w:t>
      </w:r>
    </w:p>
    <w:p w:rsidR="00353AF0" w:rsidRPr="00D24DAA" w:rsidRDefault="00353AF0" w:rsidP="00676C42">
      <w:pPr>
        <w:spacing w:line="240" w:lineRule="auto"/>
        <w:jc w:val="both"/>
        <w:rPr>
          <w:rFonts w:ascii="Arial" w:hAnsi="Arial" w:cs="Arial"/>
        </w:rPr>
      </w:pPr>
      <w:r w:rsidRPr="00D24DAA">
        <w:rPr>
          <w:rFonts w:ascii="Arial" w:hAnsi="Arial" w:cs="Arial"/>
        </w:rPr>
        <w:t>Στο Τμήμα αυτό υπάγονται τα ακόλουθα Γραφεία: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 Γραφείο Υποστήριξης Αγροτικής Παραγωγής, νομού Άρτας, με έδρα την Άρτα </w:t>
      </w:r>
    </w:p>
    <w:p w:rsidR="00353AF0" w:rsidRPr="00D24DAA" w:rsidRDefault="00353AF0" w:rsidP="00676C42">
      <w:pPr>
        <w:spacing w:line="240" w:lineRule="auto"/>
        <w:jc w:val="both"/>
        <w:rPr>
          <w:rFonts w:ascii="Arial" w:hAnsi="Arial" w:cs="Arial"/>
        </w:rPr>
      </w:pPr>
      <w:r w:rsidRPr="00D24DAA">
        <w:rPr>
          <w:rFonts w:ascii="Arial" w:hAnsi="Arial" w:cs="Arial"/>
        </w:rPr>
        <w:t>ββ) Γραφείο Υποστήριξης Αγροτικής Παραγωγής, νομού  Πρέβεζας με έδρα την Πρέβεζα</w:t>
      </w:r>
    </w:p>
    <w:p w:rsidR="00353AF0" w:rsidRPr="00D24DAA" w:rsidRDefault="00353AF0" w:rsidP="00676C42">
      <w:pPr>
        <w:spacing w:line="240" w:lineRule="auto"/>
        <w:jc w:val="both"/>
        <w:rPr>
          <w:rFonts w:ascii="Arial" w:hAnsi="Arial" w:cs="Arial"/>
        </w:rPr>
      </w:pPr>
      <w:r w:rsidRPr="00D24DAA">
        <w:rPr>
          <w:rFonts w:ascii="Arial" w:hAnsi="Arial" w:cs="Arial"/>
        </w:rPr>
        <w:t>γγ) Γραφείο Υποστήριξης Αγροτικής Παραγωγής, νομού Θεσπρωτίας με έδρα την Ηγουμενίτσα.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γ) Τμήμα Διοικητικού, με έδρα τα Ιωάννινα. </w:t>
      </w:r>
    </w:p>
    <w:p w:rsidR="00353AF0" w:rsidRPr="00D24DAA" w:rsidRDefault="00353AF0" w:rsidP="00676C42">
      <w:pPr>
        <w:spacing w:line="240" w:lineRule="auto"/>
        <w:jc w:val="both"/>
        <w:rPr>
          <w:rFonts w:ascii="Arial" w:hAnsi="Arial" w:cs="Arial"/>
        </w:rPr>
      </w:pPr>
      <w:r w:rsidRPr="00D24DAA">
        <w:rPr>
          <w:rFonts w:ascii="Arial" w:hAnsi="Arial" w:cs="Arial"/>
        </w:rPr>
        <w:t>δ) Τμήμα Ελέγχων Τροφίμων και Χρηματοδοτήσεων, με έδρα την Κοζάνη.</w:t>
      </w:r>
    </w:p>
    <w:p w:rsidR="00353AF0" w:rsidRPr="00D24DAA" w:rsidRDefault="00353AF0" w:rsidP="00676C42">
      <w:pPr>
        <w:spacing w:line="240" w:lineRule="auto"/>
        <w:jc w:val="both"/>
        <w:rPr>
          <w:rFonts w:ascii="Arial" w:hAnsi="Arial" w:cs="Arial"/>
        </w:rPr>
      </w:pPr>
      <w:r w:rsidRPr="00D24DAA">
        <w:rPr>
          <w:rFonts w:ascii="Arial" w:hAnsi="Arial" w:cs="Arial"/>
        </w:rPr>
        <w:t xml:space="preserve">ε) Τμήμα Υποστήριξης Αγροτικής Παραγωγής, με έδρα την Κοζάνη. </w:t>
      </w:r>
    </w:p>
    <w:p w:rsidR="00353AF0" w:rsidRPr="00D24DAA" w:rsidRDefault="00353AF0" w:rsidP="00676C42">
      <w:pPr>
        <w:spacing w:line="240" w:lineRule="auto"/>
        <w:jc w:val="both"/>
        <w:rPr>
          <w:rFonts w:ascii="Arial" w:hAnsi="Arial" w:cs="Arial"/>
        </w:rPr>
      </w:pPr>
      <w:r w:rsidRPr="00D24DAA">
        <w:rPr>
          <w:rFonts w:ascii="Arial" w:hAnsi="Arial" w:cs="Arial"/>
        </w:rPr>
        <w:t>Στο Τμήμα αυτό υπάγονται τα ακόλουθα Γραφεία: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 Γραφείο Υποστήριξης Αγροτικής Παραγωγής, νομού Καστοριάς, με έδρα την Καστοριά </w:t>
      </w:r>
    </w:p>
    <w:p w:rsidR="00353AF0" w:rsidRPr="00D24DAA" w:rsidRDefault="00353AF0" w:rsidP="00676C42">
      <w:pPr>
        <w:spacing w:line="240" w:lineRule="auto"/>
        <w:jc w:val="both"/>
        <w:rPr>
          <w:rFonts w:ascii="Arial" w:hAnsi="Arial" w:cs="Arial"/>
        </w:rPr>
      </w:pPr>
      <w:r w:rsidRPr="00D24DAA">
        <w:rPr>
          <w:rFonts w:ascii="Arial" w:hAnsi="Arial" w:cs="Arial"/>
        </w:rPr>
        <w:t>ββ) Γραφείο Υποστήριξης Αγροτικής Παραγωγής, νομού Γρεβενών με έδρα τα Γρεβενά.</w:t>
      </w:r>
    </w:p>
    <w:p w:rsidR="00353AF0" w:rsidRPr="00D24DAA" w:rsidRDefault="00353AF0" w:rsidP="00676C42">
      <w:pPr>
        <w:spacing w:line="240" w:lineRule="auto"/>
        <w:jc w:val="both"/>
        <w:rPr>
          <w:rFonts w:ascii="Arial" w:hAnsi="Arial" w:cs="Arial"/>
        </w:rPr>
      </w:pPr>
      <w:r w:rsidRPr="00D24DAA">
        <w:rPr>
          <w:rFonts w:ascii="Arial" w:hAnsi="Arial" w:cs="Arial"/>
        </w:rPr>
        <w:t xml:space="preserve">γγ) Γραφείο Υποστήριξης Αγροτικής Παραγωγής, νομού Φλώρινας με έδρα την Φλώρινα. </w:t>
      </w:r>
    </w:p>
    <w:p w:rsidR="00353AF0" w:rsidRPr="00D24DAA" w:rsidRDefault="00353AF0" w:rsidP="00676C42">
      <w:pPr>
        <w:spacing w:line="240" w:lineRule="auto"/>
        <w:jc w:val="both"/>
        <w:rPr>
          <w:rFonts w:ascii="Arial" w:hAnsi="Arial" w:cs="Arial"/>
        </w:rPr>
      </w:pPr>
      <w:r w:rsidRPr="00D24DAA">
        <w:rPr>
          <w:rFonts w:ascii="Arial" w:hAnsi="Arial" w:cs="Arial"/>
        </w:rPr>
        <w:t xml:space="preserve">στ) Τμήμα Διοικητικού, με έδρα την Κοζάνη. </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8. Οι αρμοδιότητες των Τμημάτων της Περιφερειακής Διεύθυνσης Ηπείρου και Δυτικής Μακεδονίας και των υπαγόμενων σε αυτά Γραφείων περιγράφονται ως εξής: </w:t>
      </w:r>
    </w:p>
    <w:p w:rsidR="00353AF0" w:rsidRPr="00D24DAA" w:rsidRDefault="00353AF0" w:rsidP="00676C42">
      <w:pPr>
        <w:spacing w:line="240" w:lineRule="auto"/>
        <w:jc w:val="both"/>
        <w:rPr>
          <w:rFonts w:ascii="Arial" w:hAnsi="Arial" w:cs="Arial"/>
        </w:rPr>
      </w:pPr>
      <w:r w:rsidRPr="00D24DAA">
        <w:rPr>
          <w:rFonts w:ascii="Arial" w:hAnsi="Arial" w:cs="Arial"/>
        </w:rPr>
        <w:t>α) Τμήμα Ελέγχων Τροφίμων και Χρηματοδοτήσεων, με έδρα τα Ιωάννινα.</w:t>
      </w:r>
    </w:p>
    <w:p w:rsidR="00353AF0" w:rsidRPr="00D24DAA" w:rsidRDefault="00353AF0" w:rsidP="00676C42">
      <w:pPr>
        <w:spacing w:line="240" w:lineRule="auto"/>
        <w:jc w:val="both"/>
        <w:rPr>
          <w:rFonts w:ascii="Arial" w:hAnsi="Arial" w:cs="Arial"/>
        </w:rPr>
      </w:pPr>
      <w:r w:rsidRPr="00D24DAA">
        <w:rPr>
          <w:rFonts w:ascii="Arial" w:hAnsi="Arial" w:cs="Arial"/>
        </w:rPr>
        <w:t>1. Οι αριθ. 1 έως και 6 αρμοδιότητες του Τμήματος Ελέγχων Τροφίμων και Χρηματοδοτήσεων, με έδρα την Αθήνα, οι οποίες αναφέρονται στην περίπτ. α της παρ. 4.</w:t>
      </w:r>
    </w:p>
    <w:p w:rsidR="00353AF0" w:rsidRPr="00D24DAA" w:rsidRDefault="00353AF0" w:rsidP="00676C42">
      <w:pPr>
        <w:spacing w:line="240" w:lineRule="auto"/>
        <w:jc w:val="both"/>
        <w:rPr>
          <w:rFonts w:ascii="Arial" w:hAnsi="Arial" w:cs="Arial"/>
        </w:rPr>
      </w:pPr>
      <w:r w:rsidRPr="00D24DAA">
        <w:rPr>
          <w:rFonts w:ascii="Arial" w:hAnsi="Arial" w:cs="Arial"/>
        </w:rPr>
        <w:t xml:space="preserve">2. Μεταφέρονται  και ασκούνται οι αρμοδιότητες της Οικονομικής Επιθεώρησης Ηπείρου (παρ. 2 του άρθρου 151 του π.δ. 433/1977), του ΚΕΠΠΥΕΛ Ιωαννίνων (παρ. 3 ιβ του άρθρου 90 του π.δ. 433/1977, παρ. 4 του άρθρου 22 του ν. 1564/1985 και παρ. 1  του άρθρου 7 ν. 2325/1995), του ΣΥΚΕ Κακαβιάς (άρθρα 1, 2 και 3 του π.δ. 282/1997, όπως το άρθρο 1 τροποποιήθηκε με το άρθρο μόνο του π.δ. 1/2011) και του Αποκεντρωμένου Γραφείου Ελέγχου Επιχειρήσεων Καν. ΕΟΚ 4045/89 </w:t>
      </w:r>
      <w:r w:rsidRPr="00D24DAA">
        <w:rPr>
          <w:rFonts w:ascii="Arial" w:hAnsi="Arial" w:cs="Arial"/>
        </w:rPr>
        <w:lastRenderedPageBreak/>
        <w:t>Ηπείρου (άρθρο 1 και 2 της αριθ. 256198/2003 ΥΑ),τα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β) Τμήμα Υποστήριξης Αγροτικής Παραγωγής, με έδρα τα Ιωάννινα.</w:t>
      </w:r>
    </w:p>
    <w:p w:rsidR="00353AF0" w:rsidRPr="00D24DAA" w:rsidRDefault="00353AF0" w:rsidP="00676C42">
      <w:pPr>
        <w:spacing w:line="240" w:lineRule="auto"/>
        <w:jc w:val="both"/>
        <w:rPr>
          <w:rFonts w:ascii="Arial" w:hAnsi="Arial" w:cs="Arial"/>
        </w:rPr>
      </w:pPr>
      <w:r w:rsidRPr="00D24DAA">
        <w:rPr>
          <w:rFonts w:ascii="Arial" w:hAnsi="Arial" w:cs="Arial"/>
        </w:rPr>
        <w:t>1. Οι αριθ. 1 έως και 4 αρμοδιότητες του Τμήματος Υποστήριξης Αγροτικής Παραγωγής, με έδρα την Αθήνα, οι οποίες αναφέρονται στην περίπτ. β της παρ. 4.</w:t>
      </w:r>
    </w:p>
    <w:p w:rsidR="00353AF0" w:rsidRPr="00D24DAA" w:rsidRDefault="00353AF0" w:rsidP="00676C42">
      <w:pPr>
        <w:spacing w:line="240" w:lineRule="auto"/>
        <w:jc w:val="both"/>
        <w:rPr>
          <w:rFonts w:ascii="Arial" w:hAnsi="Arial" w:cs="Arial"/>
        </w:rPr>
      </w:pPr>
      <w:r w:rsidRPr="00D24DAA">
        <w:rPr>
          <w:rFonts w:ascii="Arial" w:hAnsi="Arial" w:cs="Arial"/>
        </w:rPr>
        <w:t>2. Μεταφέρονται  και ασκούνται οι αρμοδιότητες του Κτηνιατρικού Εργαστηρίου Ιωαννίνων (άρθρο 6 του π.δ. 455/1990, Α΄174 και άρθρο 5 του ν. 2332/1995, Α΄181), του ΠΚΠΦ και ΠΕ Ιωαννίνων (άρθρο 36 του π.δ. 402/1988), του ΠΕΓΕΑΛ Βορειοδυτικής Ελλάδας με έδρα τα Ιωάννινα (άρθρο 2 του π.δ. 439/1986, Α΄215) του ΚΓΒΖ Ιωαννίνων  (άρθρο 154 του π.δ. 433/1977),  και του Κρατικού κτήματος Κόνιτσας (παρ. 3 ιε του άρθρου 90 του π.δ. 433/1977), 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β1) Γραφείο Υποστήριξης Αγροτικής Παραγωγής, νομού Άρτας. </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των Κρατικών κτημάτων Κωστακιών και Καλαμιάς (παρ. 3 ιε του άρθρου 90 του π.δ. 433/1977), και του ΚΕΠΠΥΕΛ Άρτας (παρ. 3 ιβ του άρθρου 90 του π.δ. 433/1977, παρ. 4 του άρθρου 22 του ν. 1564/1985 και παρ. 1  του άρθρου 7 ν. 2325/1995), 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β2) Γραφείο Υποστήριξης Αγροτικής Παραγωγής, νομού Πρέβεζας.</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Κρατικού κτήματος Σκαμνούλας (παρ. 3 ιε του άρθρου 90 του π.δ. 433/1977) και του ΚΕΠΠΥΕΛ Πρέβεζας (παρ. 3 ιβ του άρθρου 90 του π.δ. 433/1977, παρ. 4 του άρθρου 22 του ν. 1564/1985 και παρ. 1  του άρθρου 7 ν. 2325/1995), 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β3) Γραφείο Υποστήριξης Αγροτικής Παραγωγής, νομού Θεσπρωτίας.</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ΚΕΠΠΥΕΛ Ηγουμενίτσας (παρ. 3 ιβ του άρθρου 90 του π.δ. 433/1977, παρ. 4 του άρθρου 22 του ν. 1564/1985 και παρ. 1  του άρθρου 7 ν. 2325/1995), το οποίο καταργείται,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γ) Τμήμα Διοικητικού, με έδρα τα Ιωάννινα. </w:t>
      </w:r>
    </w:p>
    <w:p w:rsidR="00353AF0" w:rsidRPr="00D24DAA" w:rsidRDefault="00353AF0" w:rsidP="00676C42">
      <w:pPr>
        <w:spacing w:line="240" w:lineRule="auto"/>
        <w:jc w:val="both"/>
        <w:rPr>
          <w:rFonts w:ascii="Arial" w:hAnsi="Arial" w:cs="Arial"/>
        </w:rPr>
      </w:pPr>
      <w:r w:rsidRPr="00D24DAA">
        <w:rPr>
          <w:rFonts w:ascii="Arial" w:hAnsi="Arial" w:cs="Arial"/>
        </w:rPr>
        <w:t xml:space="preserve">1. Αντιμετώπιση των πάσης φύσεως διοικητικών θεμάτων της Διεύθυνσης και η εν γένει εξυπηρέτησή της. </w:t>
      </w:r>
    </w:p>
    <w:p w:rsidR="00353AF0" w:rsidRPr="00D24DAA" w:rsidRDefault="00353AF0" w:rsidP="00676C42">
      <w:pPr>
        <w:spacing w:line="240" w:lineRule="auto"/>
        <w:jc w:val="both"/>
        <w:rPr>
          <w:rFonts w:ascii="Arial" w:hAnsi="Arial" w:cs="Arial"/>
        </w:rPr>
      </w:pPr>
      <w:r w:rsidRPr="00D24DAA">
        <w:rPr>
          <w:rFonts w:ascii="Arial" w:hAnsi="Arial" w:cs="Arial"/>
        </w:rPr>
        <w:t>2. Αντιμετώπιση κάθε οικονομικού, λογιστικού και διαχειριστικού θέματος της Διεύθυνσης.</w:t>
      </w:r>
    </w:p>
    <w:p w:rsidR="00353AF0" w:rsidRPr="00D24DAA" w:rsidRDefault="00353AF0" w:rsidP="00676C42">
      <w:pPr>
        <w:spacing w:line="240" w:lineRule="auto"/>
        <w:jc w:val="both"/>
        <w:rPr>
          <w:rFonts w:ascii="Arial" w:hAnsi="Arial" w:cs="Arial"/>
        </w:rPr>
      </w:pPr>
      <w:r w:rsidRPr="00D24DAA">
        <w:rPr>
          <w:rFonts w:ascii="Arial" w:hAnsi="Arial" w:cs="Arial"/>
        </w:rPr>
        <w:t xml:space="preserve">δ) Τμήμα Ελέγχων Τροφίμων και Χρηματοδοτήσεων, με έδρα την Κοζάνη. </w:t>
      </w:r>
    </w:p>
    <w:p w:rsidR="00353AF0" w:rsidRPr="00D24DAA" w:rsidRDefault="00353AF0" w:rsidP="00676C42">
      <w:pPr>
        <w:spacing w:line="240" w:lineRule="auto"/>
        <w:jc w:val="both"/>
        <w:rPr>
          <w:rFonts w:ascii="Arial" w:hAnsi="Arial" w:cs="Arial"/>
        </w:rPr>
      </w:pPr>
      <w:r w:rsidRPr="00D24DAA">
        <w:rPr>
          <w:rFonts w:ascii="Arial" w:hAnsi="Arial" w:cs="Arial"/>
        </w:rPr>
        <w:t>1. Οι αριθ. 1 έως και 6 αρμοδιότητες του Τμήματος Ελέγχων Τροφίμων και Χρηματοδοτήσεων, με έδρα την Αθήνα, οι οποίες αναφέρονται στην περίπτ. α της παρ. 4.</w:t>
      </w:r>
    </w:p>
    <w:p w:rsidR="00353AF0" w:rsidRPr="00D24DAA" w:rsidRDefault="00353AF0" w:rsidP="00676C42">
      <w:pPr>
        <w:spacing w:line="240" w:lineRule="auto"/>
        <w:jc w:val="both"/>
        <w:rPr>
          <w:rFonts w:ascii="Arial" w:hAnsi="Arial" w:cs="Arial"/>
        </w:rPr>
      </w:pPr>
      <w:r w:rsidRPr="00D24DAA">
        <w:rPr>
          <w:rFonts w:ascii="Arial" w:hAnsi="Arial" w:cs="Arial"/>
        </w:rPr>
        <w:t>2. Μεταφέρονται και ασκούνται οι αρμοδιότητες του ΣΥΚΕ Καυκάσου (άρθρα 1, 2 και 3 του π.δ. 282/1997, όπως το άρθρο 1 τροποποιήθηκε με το άρθρο μόνο του π.δ. 1/2011) και των ΚΕΠΠΥΕΛ Κοζάνης και Νεάπολης (παρ. 3 ιβ του άρθρου 90 του π.δ. 433/1977, παρ. 4 του άρθρου 22 του ν. 1564/1985 και παρ. 1  του άρθρου 7 ν. 2325/1995), 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ε) Τμήμα Υποστήριξης Αγροτικής Παραγωγής, με έδρα την Κοζάνη. </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1. Οι αριθ. 1 έως και 4 αρμοδιότητες του Τμήματος Υποστήριξης Αγροτικής Παραγωγής, με έδρα την Αθήνα, οι οποίες αναφέρονται στην περίπτ. β της παρ. 4.</w:t>
      </w:r>
    </w:p>
    <w:p w:rsidR="00353AF0" w:rsidRPr="00D24DAA" w:rsidRDefault="00353AF0" w:rsidP="00676C42">
      <w:pPr>
        <w:spacing w:line="240" w:lineRule="auto"/>
        <w:jc w:val="both"/>
        <w:rPr>
          <w:rFonts w:ascii="Arial" w:hAnsi="Arial" w:cs="Arial"/>
        </w:rPr>
      </w:pPr>
      <w:r w:rsidRPr="00D24DAA">
        <w:rPr>
          <w:rFonts w:ascii="Arial" w:hAnsi="Arial" w:cs="Arial"/>
        </w:rPr>
        <w:t>2. Μεταφέρονται και ασκούνται οι αρμοδιότητες του Κτηνιατρικού Εργαστηρίου Κοζάνης (άρθρο 6 του π.δ. 455/1990, Α΄174 και άρθρο 5 του ν. 2332/1995, Α΄181), του ΠΕΓΕΑΛ Δυτική Μακεδονίας με έδρα την Κοζάνη (άρθρο 2 του π.δ. 439/1986, Α΄215) και του Δενδροκομικού Σταθμού Σερβίων (παρ. 3 ιδ του άρθρου 90 του π.δ. 433/1977)τα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ε1) Γραφείο Υποστήριξης Αγροτικής Παραγωγής, νομού Καστοριάς. </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Κρατικού κτήματος Καστοριάς (παρ. 3 ιε του άρθρου 90 του π.δ. 433/1977), και του ΚΕΠΠΥΕΛ (παρ. 3 ιβ του άρθρου 90 του π.δ. 433/1977, παρ. 4 του άρθρου 22 του ν. 1564/1985 και παρ. 1  του άρθρου 7 ν. 2325/1995),  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ε2) Γραφείο Υποστήριξης Αγροτικής Παραγωγής, νομού Γρεβενών.</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ΚΕΠΠΥΕΛ Γρεβενών (παρ. 3 ιβ του άρθρου 90 του π.δ. 433/1977, παρ. 4 του άρθρου 22 του ν. 1564/1985 και παρ. 1  του άρθρου 7 ν. 2325/1995),  το οποίο καταργείται,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ε3) Γραφείο Υποστήριξης Αγροτικής Παραγωγής, νομού  Φλώρινας.</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των ΚΕΠΠΥΕΛ Φλώρινας και Αμύνταιου (παρ. 3 ιβ του άρθρου 90 του π.δ. 433/1977, παρ. 4 του άρθρου 22 του ν. 1564/1985 και παρ. 1  του άρθρου 7 ν. 2325/1995), 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στ) Τμήμα Διοικητικού, με έδρα την Κοζάνη.</w:t>
      </w:r>
    </w:p>
    <w:p w:rsidR="00353AF0" w:rsidRPr="00D24DAA" w:rsidRDefault="00353AF0" w:rsidP="00676C42">
      <w:pPr>
        <w:spacing w:line="240" w:lineRule="auto"/>
        <w:jc w:val="both"/>
        <w:rPr>
          <w:rFonts w:ascii="Arial" w:hAnsi="Arial" w:cs="Arial"/>
        </w:rPr>
      </w:pPr>
      <w:r w:rsidRPr="00D24DAA">
        <w:rPr>
          <w:rFonts w:ascii="Arial" w:hAnsi="Arial" w:cs="Arial"/>
        </w:rPr>
        <w:t xml:space="preserve">1. Αντιμετώπιση των πάσης φύσεως διοικητικών θεμάτων της Διεύθυνσης και η εν γένει εξυπηρέτησή της. </w:t>
      </w:r>
    </w:p>
    <w:p w:rsidR="00353AF0" w:rsidRPr="00D24DAA" w:rsidRDefault="00353AF0" w:rsidP="00676C42">
      <w:pPr>
        <w:spacing w:line="240" w:lineRule="auto"/>
        <w:jc w:val="both"/>
        <w:rPr>
          <w:rFonts w:ascii="Arial" w:hAnsi="Arial" w:cs="Arial"/>
        </w:rPr>
      </w:pPr>
      <w:r w:rsidRPr="00D24DAA">
        <w:rPr>
          <w:rFonts w:ascii="Arial" w:hAnsi="Arial" w:cs="Arial"/>
        </w:rPr>
        <w:t>2. Αντιμετώπιση κάθε οικονομικού, λογιστικού και διαχειριστικού θέματος της Διεύθυνσης.</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9. Η Περιφερειακή Διεύθυνση Πελοποννήσου, Δυτικής Ελλάδος και Ιονίου, με έδρα την Πάτρα, συγκροτείται από τα ακόλουθα Τμήματα : </w:t>
      </w:r>
    </w:p>
    <w:p w:rsidR="00353AF0" w:rsidRPr="00D24DAA" w:rsidRDefault="00353AF0" w:rsidP="00676C42">
      <w:pPr>
        <w:spacing w:line="240" w:lineRule="auto"/>
        <w:jc w:val="both"/>
        <w:rPr>
          <w:rFonts w:ascii="Arial" w:hAnsi="Arial" w:cs="Arial"/>
        </w:rPr>
      </w:pPr>
      <w:r w:rsidRPr="00D24DAA">
        <w:rPr>
          <w:rFonts w:ascii="Arial" w:hAnsi="Arial" w:cs="Arial"/>
        </w:rPr>
        <w:t>α) Τμήμα Ελέγχων Τροφίμων και Χρηματοδοτήσεων, με έδρα την Πάτρα.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β) Τμήμα Υποστήριξης Αγροτικής Παραγωγής, με έδρα την Πάτρα. </w:t>
      </w:r>
    </w:p>
    <w:p w:rsidR="00353AF0" w:rsidRPr="00D24DAA" w:rsidRDefault="00353AF0" w:rsidP="00676C42">
      <w:pPr>
        <w:spacing w:line="240" w:lineRule="auto"/>
        <w:jc w:val="both"/>
        <w:rPr>
          <w:rFonts w:ascii="Arial" w:hAnsi="Arial" w:cs="Arial"/>
        </w:rPr>
      </w:pPr>
      <w:r w:rsidRPr="00D24DAA">
        <w:rPr>
          <w:rFonts w:ascii="Arial" w:hAnsi="Arial" w:cs="Arial"/>
        </w:rPr>
        <w:t>Στο Τμήμα αυτό υπάγονται τα ακόλουθα Γραφεία: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 Γραφείο Υποστήριξης Αγροτικής Παραγωγής, νομού Ηλείας με έδρα τον Πύργο </w:t>
      </w:r>
    </w:p>
    <w:p w:rsidR="00353AF0" w:rsidRPr="00D24DAA" w:rsidRDefault="00353AF0" w:rsidP="00676C42">
      <w:pPr>
        <w:spacing w:line="240" w:lineRule="auto"/>
        <w:jc w:val="both"/>
        <w:rPr>
          <w:rFonts w:ascii="Arial" w:hAnsi="Arial" w:cs="Arial"/>
        </w:rPr>
      </w:pPr>
      <w:r w:rsidRPr="00D24DAA">
        <w:rPr>
          <w:rFonts w:ascii="Arial" w:hAnsi="Arial" w:cs="Arial"/>
        </w:rPr>
        <w:t>ββ) Γραφείο Υποστήριξης Αγροτικής Παραγωγής, νομού Αιτωλοακαρνανίας με έδρα το Μεσολόγγι.</w:t>
      </w:r>
    </w:p>
    <w:p w:rsidR="00353AF0" w:rsidRPr="00D24DAA" w:rsidRDefault="00353AF0" w:rsidP="00676C42">
      <w:pPr>
        <w:spacing w:line="240" w:lineRule="auto"/>
        <w:jc w:val="both"/>
        <w:rPr>
          <w:rFonts w:ascii="Arial" w:hAnsi="Arial" w:cs="Arial"/>
        </w:rPr>
      </w:pPr>
      <w:r w:rsidRPr="00D24DAA">
        <w:rPr>
          <w:rFonts w:ascii="Arial" w:hAnsi="Arial" w:cs="Arial"/>
        </w:rPr>
        <w:t xml:space="preserve">γ) Τμήμα Διοικητικού, με έδρα την Πάτρα. </w:t>
      </w:r>
    </w:p>
    <w:p w:rsidR="00353AF0" w:rsidRPr="00D24DAA" w:rsidRDefault="00353AF0" w:rsidP="00676C42">
      <w:pPr>
        <w:spacing w:line="240" w:lineRule="auto"/>
        <w:jc w:val="both"/>
        <w:rPr>
          <w:rFonts w:ascii="Arial" w:hAnsi="Arial" w:cs="Arial"/>
        </w:rPr>
      </w:pPr>
      <w:r w:rsidRPr="00D24DAA">
        <w:rPr>
          <w:rFonts w:ascii="Arial" w:hAnsi="Arial" w:cs="Arial"/>
        </w:rPr>
        <w:t>δ) Τμήμα Ελέγχων Τροφίμων και Χρηματοδοτήσεων, με έδρα την Τρίπολη.</w:t>
      </w:r>
    </w:p>
    <w:p w:rsidR="00353AF0" w:rsidRPr="00D24DAA" w:rsidRDefault="00353AF0" w:rsidP="00676C42">
      <w:pPr>
        <w:spacing w:line="240" w:lineRule="auto"/>
        <w:jc w:val="both"/>
        <w:rPr>
          <w:rFonts w:ascii="Arial" w:hAnsi="Arial" w:cs="Arial"/>
        </w:rPr>
      </w:pPr>
      <w:r w:rsidRPr="00D24DAA">
        <w:rPr>
          <w:rFonts w:ascii="Arial" w:hAnsi="Arial" w:cs="Arial"/>
        </w:rPr>
        <w:t xml:space="preserve">ε) Τμήμα Υποστήριξης Αγροτικής Παραγωγής, με έδρα την Τρίπολη. </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Στο Τμήμα αυτό υπάγονται τα ακόλουθα Γραφεία: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 Γραφείο Υποστήριξης Αγροτικής Παραγωγής, νομού Κορινθίας με έδρα το Κιάτο. </w:t>
      </w:r>
    </w:p>
    <w:p w:rsidR="00353AF0" w:rsidRPr="00D24DAA" w:rsidRDefault="00353AF0" w:rsidP="00676C42">
      <w:pPr>
        <w:spacing w:line="240" w:lineRule="auto"/>
        <w:jc w:val="both"/>
        <w:rPr>
          <w:rFonts w:ascii="Arial" w:hAnsi="Arial" w:cs="Arial"/>
        </w:rPr>
      </w:pPr>
      <w:r w:rsidRPr="00D24DAA">
        <w:rPr>
          <w:rFonts w:ascii="Arial" w:hAnsi="Arial" w:cs="Arial"/>
        </w:rPr>
        <w:t>ββ) Γραφείο Υποστήριξης Αγροτικής Παραγωγής, νομού Λακωνίας την Σπάρτη</w:t>
      </w:r>
    </w:p>
    <w:p w:rsidR="00353AF0" w:rsidRPr="00D24DAA" w:rsidRDefault="00353AF0" w:rsidP="00676C42">
      <w:pPr>
        <w:spacing w:line="240" w:lineRule="auto"/>
        <w:jc w:val="both"/>
        <w:rPr>
          <w:rFonts w:ascii="Arial" w:hAnsi="Arial" w:cs="Arial"/>
        </w:rPr>
      </w:pPr>
      <w:r w:rsidRPr="00D24DAA">
        <w:rPr>
          <w:rFonts w:ascii="Arial" w:hAnsi="Arial" w:cs="Arial"/>
        </w:rPr>
        <w:t xml:space="preserve">γγ) Γραφείο Υποστήριξης Αγροτικής Παραγωγής, νομού Αργολίδας με έδρα το Ναύπλιο </w:t>
      </w:r>
    </w:p>
    <w:p w:rsidR="00353AF0" w:rsidRPr="00D24DAA" w:rsidRDefault="00353AF0" w:rsidP="00676C42">
      <w:pPr>
        <w:spacing w:line="240" w:lineRule="auto"/>
        <w:jc w:val="both"/>
        <w:rPr>
          <w:rFonts w:ascii="Arial" w:hAnsi="Arial" w:cs="Arial"/>
        </w:rPr>
      </w:pPr>
      <w:r w:rsidRPr="00D24DAA">
        <w:rPr>
          <w:rFonts w:ascii="Arial" w:hAnsi="Arial" w:cs="Arial"/>
        </w:rPr>
        <w:t xml:space="preserve">δδ) Γραφείο Υποστήριξης Αγροτικής Παραγωγής, νομού Μεσσηνίας με έδρα την Καλαμάτα </w:t>
      </w:r>
    </w:p>
    <w:p w:rsidR="00353AF0" w:rsidRPr="00D24DAA" w:rsidRDefault="00353AF0" w:rsidP="00676C42">
      <w:pPr>
        <w:spacing w:line="240" w:lineRule="auto"/>
        <w:jc w:val="both"/>
        <w:rPr>
          <w:rFonts w:ascii="Arial" w:hAnsi="Arial" w:cs="Arial"/>
        </w:rPr>
      </w:pPr>
      <w:r w:rsidRPr="00D24DAA">
        <w:rPr>
          <w:rFonts w:ascii="Arial" w:hAnsi="Arial" w:cs="Arial"/>
        </w:rPr>
        <w:t xml:space="preserve">στ) Τμήμα Διοικητικού, με έδρα την Τρίπολη. </w:t>
      </w:r>
    </w:p>
    <w:p w:rsidR="00353AF0" w:rsidRPr="00D24DAA" w:rsidRDefault="00353AF0" w:rsidP="00676C42">
      <w:pPr>
        <w:spacing w:line="240" w:lineRule="auto"/>
        <w:jc w:val="both"/>
        <w:rPr>
          <w:rFonts w:ascii="Arial" w:hAnsi="Arial" w:cs="Arial"/>
        </w:rPr>
      </w:pPr>
      <w:r w:rsidRPr="00D24DAA">
        <w:rPr>
          <w:rFonts w:ascii="Arial" w:hAnsi="Arial" w:cs="Arial"/>
        </w:rPr>
        <w:t>ζ) Τμήμα Ελέγχων Τροφίμων και Χρηματοδοτήσεων, με έδρα την Κέρκυρα.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η) Τμήμα Υποστήριξης Αγροτικής Παραγωγής, με έδρα την Κέρκυρα. </w:t>
      </w:r>
    </w:p>
    <w:p w:rsidR="00353AF0" w:rsidRPr="00D24DAA" w:rsidRDefault="00353AF0" w:rsidP="00676C42">
      <w:pPr>
        <w:spacing w:line="240" w:lineRule="auto"/>
        <w:jc w:val="both"/>
        <w:rPr>
          <w:rFonts w:ascii="Arial" w:hAnsi="Arial" w:cs="Arial"/>
        </w:rPr>
      </w:pPr>
      <w:r w:rsidRPr="00D24DAA">
        <w:rPr>
          <w:rFonts w:ascii="Arial" w:hAnsi="Arial" w:cs="Arial"/>
        </w:rPr>
        <w:t>Στο Τμήμα αυτό υπάγονται τα ακόλουθα Γραφεία: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 Γραφείο Υποστήριξης Αγροτικής Παραγωγής, νομού Ζακύνθου με έδρα την Ζάκυνθο </w:t>
      </w:r>
    </w:p>
    <w:p w:rsidR="00353AF0" w:rsidRPr="00D24DAA" w:rsidRDefault="00353AF0" w:rsidP="00676C42">
      <w:pPr>
        <w:spacing w:line="240" w:lineRule="auto"/>
        <w:jc w:val="both"/>
        <w:rPr>
          <w:rFonts w:ascii="Arial" w:hAnsi="Arial" w:cs="Arial"/>
        </w:rPr>
      </w:pPr>
      <w:r w:rsidRPr="00D24DAA">
        <w:rPr>
          <w:rFonts w:ascii="Arial" w:hAnsi="Arial" w:cs="Arial"/>
        </w:rPr>
        <w:t>ββ) Γραφείο Υποστήριξης Αγροτικής Παραγωγής, νομού Κεφαλλονιάς με έδρα το Αργοστόλι.</w:t>
      </w:r>
    </w:p>
    <w:p w:rsidR="00353AF0" w:rsidRPr="00D24DAA" w:rsidRDefault="00353AF0" w:rsidP="00676C42">
      <w:pPr>
        <w:spacing w:line="240" w:lineRule="auto"/>
        <w:jc w:val="both"/>
        <w:rPr>
          <w:rFonts w:ascii="Arial" w:hAnsi="Arial" w:cs="Arial"/>
        </w:rPr>
      </w:pPr>
      <w:r w:rsidRPr="00D24DAA">
        <w:rPr>
          <w:rFonts w:ascii="Arial" w:hAnsi="Arial" w:cs="Arial"/>
        </w:rPr>
        <w:t>γγ) Γραφείο Υποστήριξης Αγροτικής Παραγωγής, νομού Λευκάδας με έδρα την Λευκάδα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θ) Τμήμα Διοικητικού, με έδρα την Κέρκυρα. </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10. Οι αρμοδιότητες των Τμημάτων της Περιφερειακής Διεύθυνσης Πελοποννήσου, Δυτικής Ελλάδος και Ιονίου και των υπαγόμενων σε αυτά Γραφείων περιγράφονται ως εξής:</w:t>
      </w:r>
    </w:p>
    <w:p w:rsidR="00353AF0" w:rsidRPr="00D24DAA" w:rsidRDefault="00353AF0" w:rsidP="00676C42">
      <w:pPr>
        <w:spacing w:line="240" w:lineRule="auto"/>
        <w:jc w:val="both"/>
        <w:rPr>
          <w:rFonts w:ascii="Arial" w:hAnsi="Arial" w:cs="Arial"/>
        </w:rPr>
      </w:pPr>
      <w:r w:rsidRPr="00D24DAA">
        <w:rPr>
          <w:rFonts w:ascii="Arial" w:hAnsi="Arial" w:cs="Arial"/>
        </w:rPr>
        <w:t>α) Τμήμα Ελέγχων Τροφίμων και Χρηματοδοτήσεων, με έδρα την Πάτρα.</w:t>
      </w:r>
    </w:p>
    <w:p w:rsidR="00353AF0" w:rsidRPr="00D24DAA" w:rsidRDefault="00353AF0" w:rsidP="00676C42">
      <w:pPr>
        <w:spacing w:line="240" w:lineRule="auto"/>
        <w:jc w:val="both"/>
        <w:rPr>
          <w:rFonts w:ascii="Arial" w:hAnsi="Arial" w:cs="Arial"/>
        </w:rPr>
      </w:pPr>
      <w:r w:rsidRPr="00D24DAA">
        <w:rPr>
          <w:rFonts w:ascii="Arial" w:hAnsi="Arial" w:cs="Arial"/>
        </w:rPr>
        <w:t>1. Οι αριθ. 1 έως και 6 αρμοδιότητες του Τμήματος Ελέγχων Τροφίμων και Χρηματοδοτήσεων, με έδρα την Αθήνα, οι οποίες αναφέρονται στην περίπτ. α της παρ. 4.</w:t>
      </w:r>
    </w:p>
    <w:p w:rsidR="00353AF0" w:rsidRPr="00D24DAA" w:rsidRDefault="00353AF0" w:rsidP="00676C42">
      <w:pPr>
        <w:spacing w:line="240" w:lineRule="auto"/>
        <w:jc w:val="both"/>
        <w:rPr>
          <w:rFonts w:ascii="Arial" w:hAnsi="Arial" w:cs="Arial"/>
        </w:rPr>
      </w:pPr>
      <w:r w:rsidRPr="00D24DAA">
        <w:rPr>
          <w:rFonts w:ascii="Arial" w:hAnsi="Arial" w:cs="Arial"/>
        </w:rPr>
        <w:t>2. Μεταφέρονται και ασκούνται οι αρμοδιότητες της Οικονομικής Επιθεώρησης Πελοποννήσου και Δυτικής Ελλάδας (παρ. 2 του άρθρου 151 του π.δ. 433/1977), του ΣΥΚΕ Αστακού (άρθρα 1, 2 και 3 του π.δ. 282/1997, όπως το άρθρο 1 τροποποιήθηκε με το άρθρο μόνο του π.δ. 1/2011), του Αποκεντρωμένου Γραφείου Ελέγχου Επιχειρήσεων  Καν. ΕΟΚ 4045/89 Πελοποννήσου και Δυτικής Στερεάς Ελλάδας (άρθρο 1 και 2 της αριθ. 256198/2003 ΥΑ), και του ΚΕΠΠΥΕΛ Πάτρας (παρ. 3 ιβ του άρθρου 90 του π.δ. 433/1977, παρ. 4 του άρθρου 22 του ν. 1564/1985 και παρ. 1  του άρθρου 7 ν. 2325/1995), 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β) Τμήμα Υποστήριξης Αγροτικής Παραγωγής, με έδρα την Πάτρα. </w:t>
      </w:r>
    </w:p>
    <w:p w:rsidR="00353AF0" w:rsidRPr="00D24DAA" w:rsidRDefault="00353AF0" w:rsidP="00676C42">
      <w:pPr>
        <w:spacing w:line="240" w:lineRule="auto"/>
        <w:jc w:val="both"/>
        <w:rPr>
          <w:rFonts w:ascii="Arial" w:hAnsi="Arial" w:cs="Arial"/>
        </w:rPr>
      </w:pPr>
      <w:r w:rsidRPr="00D24DAA">
        <w:rPr>
          <w:rFonts w:ascii="Arial" w:hAnsi="Arial" w:cs="Arial"/>
        </w:rPr>
        <w:t>1. Οι αριθ. 1 έως και 4 αρμοδιότητες του Τμήματος Υποστήριξης Αγροτικής Παραγωγής, με έδρα την Αθήνα, οι οποίες αναφέρονται στην περίπτ. β της παρ. 4.</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2. Μεταφέρονται και ασκούνται οι αρμοδιότητες του Κτηνιατρικού Εργαστηρίου Πάτρας (άρθρο 6 του π.δ. 455/1990, Α΄174 και άρθρο 5 του ν. 2332/1995, Α΄181) και του ΠΚΠΦ και ΠΕ Πάτρας (άρθρο 36 του π.δ. 402/1988), τα οποία καταργούνται, πλην των αρμοδιοτήτων.</w:t>
      </w:r>
      <w:r w:rsidRPr="00D24DAA">
        <w:rPr>
          <w:rFonts w:ascii="Arial" w:hAnsi="Arial" w:cs="Arial"/>
        </w:rPr>
        <w:cr/>
      </w:r>
    </w:p>
    <w:p w:rsidR="00353AF0" w:rsidRPr="00D24DAA" w:rsidRDefault="00353AF0" w:rsidP="00676C42">
      <w:pPr>
        <w:spacing w:line="240" w:lineRule="auto"/>
        <w:jc w:val="both"/>
        <w:rPr>
          <w:rFonts w:ascii="Arial" w:hAnsi="Arial" w:cs="Arial"/>
        </w:rPr>
      </w:pPr>
      <w:r w:rsidRPr="00D24DAA">
        <w:rPr>
          <w:rFonts w:ascii="Arial" w:hAnsi="Arial" w:cs="Arial"/>
        </w:rPr>
        <w:t xml:space="preserve">β1) Γραφείο Υποστήριξης Αγροτικής Παραγωγής, νομού Ηλείας. </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ΚΕΠΠΥΕΛ Πύργου (παρ. 3 ιβ του άρθρου 90 του π.δ. 433/1977, παρ. 4 του άρθρου 22 του ν. 1564/1985 και παρ. 1  του άρθρου 7 ν. 2325/1995), το οποίο καταργείται,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β2) Γραφείο Υποστήριξης Αγροτικής Παραγωγής, νομού Αιτωλοακαρνανίας.</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Κρατικού κτήματος Ευηνοχωρίου (παρ. 3 ιε του άρθρου 90 του π.δ. 433/1977), του Αμπελουργικού Φυτωρίου Λεσινίου (παρ. 3 ιγ του άρθρου 90 του π.δ. 433/1977) και του ΚΕΠΠΥΕΛ Μεσολογγίου (παρ. 3 ιβ του άρθρου 90 του π.δ. 433/1977, παρ. 4 του άρθρου 22 του ν. 1564/1985 και παρ. 1  του άρθρου 7 ν. 2325/1995),  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γ) Τμήμα Διοικητικού, με έδρα την Πάτρα. </w:t>
      </w:r>
    </w:p>
    <w:p w:rsidR="00353AF0" w:rsidRPr="00D24DAA" w:rsidRDefault="00353AF0" w:rsidP="00676C42">
      <w:pPr>
        <w:spacing w:line="240" w:lineRule="auto"/>
        <w:jc w:val="both"/>
        <w:rPr>
          <w:rFonts w:ascii="Arial" w:hAnsi="Arial" w:cs="Arial"/>
        </w:rPr>
      </w:pPr>
      <w:r w:rsidRPr="00D24DAA">
        <w:rPr>
          <w:rFonts w:ascii="Arial" w:hAnsi="Arial" w:cs="Arial"/>
        </w:rPr>
        <w:t xml:space="preserve">1. Αντιμετώπιση των πάσης φύσεως διοικητικών θεμάτων της Διεύθυνσης και η εν γένει εξυπηρέτησή της. </w:t>
      </w:r>
    </w:p>
    <w:p w:rsidR="00353AF0" w:rsidRPr="00D24DAA" w:rsidRDefault="00353AF0" w:rsidP="00676C42">
      <w:pPr>
        <w:spacing w:line="240" w:lineRule="auto"/>
        <w:jc w:val="both"/>
        <w:rPr>
          <w:rFonts w:ascii="Arial" w:hAnsi="Arial" w:cs="Arial"/>
        </w:rPr>
      </w:pPr>
      <w:r w:rsidRPr="00D24DAA">
        <w:rPr>
          <w:rFonts w:ascii="Arial" w:hAnsi="Arial" w:cs="Arial"/>
        </w:rPr>
        <w:t>2. Αντιμετώπιση κάθε οικονομικού, λογιστικού και διαχειριστικού θέματος της Διεύθυνσης.</w:t>
      </w:r>
    </w:p>
    <w:p w:rsidR="00353AF0" w:rsidRPr="00D24DAA" w:rsidRDefault="00353AF0" w:rsidP="00676C42">
      <w:pPr>
        <w:spacing w:line="240" w:lineRule="auto"/>
        <w:jc w:val="both"/>
        <w:rPr>
          <w:rFonts w:ascii="Arial" w:hAnsi="Arial" w:cs="Arial"/>
        </w:rPr>
      </w:pPr>
      <w:r w:rsidRPr="00D24DAA">
        <w:rPr>
          <w:rFonts w:ascii="Arial" w:hAnsi="Arial" w:cs="Arial"/>
        </w:rPr>
        <w:t>δ) Τμήμα Ελέγχων Τροφίμων και Χρηματοδοτήσεων, με έδρα την Τρίπολη.</w:t>
      </w:r>
    </w:p>
    <w:p w:rsidR="00353AF0" w:rsidRPr="00D24DAA" w:rsidRDefault="00353AF0" w:rsidP="00676C42">
      <w:pPr>
        <w:spacing w:line="240" w:lineRule="auto"/>
        <w:jc w:val="both"/>
        <w:rPr>
          <w:rFonts w:ascii="Arial" w:hAnsi="Arial" w:cs="Arial"/>
        </w:rPr>
      </w:pPr>
      <w:r w:rsidRPr="00D24DAA">
        <w:rPr>
          <w:rFonts w:ascii="Arial" w:hAnsi="Arial" w:cs="Arial"/>
        </w:rPr>
        <w:t>1. Οι αριθ. 1 έως και 6 αρμοδιότητες του Τμήματος Ελέγχων Τροφίμων και Χρηματοδοτήσεων, με έδρα την Αθήνα, οι οποίες αναφέρονται στην περίπτ. α της παρ. 4.</w:t>
      </w:r>
    </w:p>
    <w:p w:rsidR="00353AF0" w:rsidRPr="00D24DAA" w:rsidRDefault="00353AF0" w:rsidP="00676C42">
      <w:pPr>
        <w:spacing w:line="240" w:lineRule="auto"/>
        <w:jc w:val="both"/>
        <w:rPr>
          <w:rFonts w:ascii="Arial" w:hAnsi="Arial" w:cs="Arial"/>
        </w:rPr>
      </w:pPr>
      <w:r w:rsidRPr="00D24DAA">
        <w:rPr>
          <w:rFonts w:ascii="Arial" w:hAnsi="Arial" w:cs="Arial"/>
        </w:rPr>
        <w:t>2. Μεταφέρονται και ασκούνται οι αρμοδιότητες του ΚΕΠΠΥΕΛ Τρίπολης (παρ. 3 ιβ του άρθρου 90 του π.δ. 433/1977, παρ. 4 του άρθρου 22 του ν. 1564/1985 και παρ. 1  του άρθρου 7 ν. 2325/1995),  το οποίο καταργείται,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ε) Τμήμα Υποστήριξης Αγροτικής Παραγωγής, με έδρα την Τρίπολη. </w:t>
      </w:r>
    </w:p>
    <w:p w:rsidR="00353AF0" w:rsidRPr="00D24DAA" w:rsidRDefault="00353AF0" w:rsidP="00676C42">
      <w:pPr>
        <w:spacing w:line="240" w:lineRule="auto"/>
        <w:jc w:val="both"/>
        <w:rPr>
          <w:rFonts w:ascii="Arial" w:hAnsi="Arial" w:cs="Arial"/>
        </w:rPr>
      </w:pPr>
      <w:r w:rsidRPr="00D24DAA">
        <w:rPr>
          <w:rFonts w:ascii="Arial" w:hAnsi="Arial" w:cs="Arial"/>
        </w:rPr>
        <w:t>1. Οι αριθ. 1 έως και 4 αρμοδιότητες του Τμήματος Υποστήριξης Αγροτικής Παραγωγής, με έδρα την Αθήνα, οι οποίες αναφέρονται στην περίπτ. β της παρ. 4.</w:t>
      </w:r>
    </w:p>
    <w:p w:rsidR="00353AF0" w:rsidRPr="00D24DAA" w:rsidRDefault="00353AF0" w:rsidP="00676C42">
      <w:pPr>
        <w:spacing w:line="240" w:lineRule="auto"/>
        <w:jc w:val="both"/>
        <w:rPr>
          <w:rFonts w:ascii="Arial" w:hAnsi="Arial" w:cs="Arial"/>
        </w:rPr>
      </w:pPr>
      <w:r w:rsidRPr="00D24DAA">
        <w:rPr>
          <w:rFonts w:ascii="Arial" w:hAnsi="Arial" w:cs="Arial"/>
        </w:rPr>
        <w:t>2. Μεταφέρονται και ασκούνται οι αρμοδιότητες του Κτηνιατρικού Εργαστηρίου Τρίπολης (άρθρο 6 του π.δ. 455/1990, Α΄174 και άρθρο 5 του ν. 2332/1995, Α΄181) και του Κρατικού κτήματος Βυτίνας (παρ. 3 ιε του άρθρου 90 του π.δ. 433/1977), 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ε1) Γραφείο Υποστήριξης Αγροτικής Παραγωγής, νομού Κορινθίας. </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Δενδροκομικού Σταθμού Ξυλοκάστρου (παρ. 3 ιδ του άρθρου 90 του π.δ. 433/1977)του Κρατικού κτήματος Βέλου (παρ. 3 ιε του άρθρου 90 του π.δ. 433/1977), του ΠΕΓΕΑΛ Ξυλοκάστρου (άρθρο 2 του π.δ. 439/1986, Α΄215)και του ΚΕΠΠΥΕΛ Κιάτου (παρ. 3 ιβ του άρθρου 90 του π.δ. 433/1977, παρ. 4 του άρθρου 22 του ν. 1564/1985 και παρ. 1 του άρθρου 7 ν. 2325/1995), 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ε2) Γραφείο Υποστήριξης Αγροτικής Παραγωγής, νομού Λακωνίας.</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ΚΕΠΠΥΕΛ Σπάρτης (παρ. 3 ιβ του άρθρου 90 του π.δ. 433/1977, παρ. 4 του άρθρου 22 του ν. 1564/1985 και παρ. 1  του άρθρου 7 ν. 2325/1995),  το οποίο καταργείται,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ε3) Γραφείο Υποστήριξης Αγροτικής Παραγωγής, νομού Αργολίδας. </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ΠΚΠΦ και ΠΕ Ναυπλίου (άρθρο 36 του π.δ. 402/1988),και του ΚΕΠΠΥΕΛ Ναυπλίου  (παρ. 3 ιβ του άρθρου 90 του π.δ. 433/1977, παρ. 4 του άρθρου 22 του ν. 1564/1985 και παρ. 1  του άρθρου 7 ν. 2325/1995),  τα οποία καταργούναι,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ε4) Γραφείο Υποστήριξης Αγροτικής Παραγωγής, νομού Μεσσηνίας. </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ΚΕΠΠΥΕΛ Καλαμάτας (παρ. 3 ιβ του άρθρου 90 του π.δ. 433/1977, παρ. 4 του άρθρου 22 του ν. 1564/1985 και παρ. 1 του άρθρου 7 ν. 2325/1995), το οποίο καταργείται,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στ) Τμήμα Διοικητικού, με έδρα την Τρίπολη. </w:t>
      </w:r>
    </w:p>
    <w:p w:rsidR="00353AF0" w:rsidRPr="00D24DAA" w:rsidRDefault="00353AF0" w:rsidP="00676C42">
      <w:pPr>
        <w:spacing w:line="240" w:lineRule="auto"/>
        <w:jc w:val="both"/>
        <w:rPr>
          <w:rFonts w:ascii="Arial" w:hAnsi="Arial" w:cs="Arial"/>
        </w:rPr>
      </w:pPr>
      <w:r w:rsidRPr="00D24DAA">
        <w:rPr>
          <w:rFonts w:ascii="Arial" w:hAnsi="Arial" w:cs="Arial"/>
        </w:rPr>
        <w:t xml:space="preserve">1. Αντιμετώπιση των πάσης φύσεως διοικητικών θεμάτων της Διεύθυνσης και η εν γένει εξυπηρέτησή της. </w:t>
      </w:r>
    </w:p>
    <w:p w:rsidR="00353AF0" w:rsidRPr="00D24DAA" w:rsidRDefault="00353AF0" w:rsidP="00676C42">
      <w:pPr>
        <w:spacing w:line="240" w:lineRule="auto"/>
        <w:jc w:val="both"/>
        <w:rPr>
          <w:rFonts w:ascii="Arial" w:hAnsi="Arial" w:cs="Arial"/>
        </w:rPr>
      </w:pPr>
      <w:r w:rsidRPr="00D24DAA">
        <w:rPr>
          <w:rFonts w:ascii="Arial" w:hAnsi="Arial" w:cs="Arial"/>
        </w:rPr>
        <w:t>2. Αντιμετώπιση κάθε οικονομικού, λογιστικού και διαχειριστικού θέματος της Διεύθυνσης.</w:t>
      </w:r>
    </w:p>
    <w:p w:rsidR="00353AF0" w:rsidRPr="00D24DAA" w:rsidRDefault="00353AF0" w:rsidP="00676C42">
      <w:pPr>
        <w:spacing w:line="240" w:lineRule="auto"/>
        <w:jc w:val="both"/>
        <w:rPr>
          <w:rFonts w:ascii="Arial" w:hAnsi="Arial" w:cs="Arial"/>
        </w:rPr>
      </w:pPr>
      <w:r w:rsidRPr="00D24DAA">
        <w:rPr>
          <w:rFonts w:ascii="Arial" w:hAnsi="Arial" w:cs="Arial"/>
        </w:rPr>
        <w:t>ζ) Τμήμα Ελέγχων Τροφίμων και Χρηματοδοτήσεων, με έδρα την Κέρκυρα.</w:t>
      </w:r>
    </w:p>
    <w:p w:rsidR="00353AF0" w:rsidRPr="00D24DAA" w:rsidRDefault="00353AF0" w:rsidP="00676C42">
      <w:pPr>
        <w:spacing w:line="240" w:lineRule="auto"/>
        <w:jc w:val="both"/>
        <w:rPr>
          <w:rFonts w:ascii="Arial" w:hAnsi="Arial" w:cs="Arial"/>
        </w:rPr>
      </w:pPr>
      <w:r w:rsidRPr="00D24DAA">
        <w:rPr>
          <w:rFonts w:ascii="Arial" w:hAnsi="Arial" w:cs="Arial"/>
        </w:rPr>
        <w:t>1. Οι αριθ. 1 έως και 6 αρμοδιότητες του Τμήματος Ελέγχων Τροφίμων και Χρηματοδοτήσεων, με έδρα την Αθήνα, οι οποίες αναφέρονται στην περίπτ. α της παρ. 4.</w:t>
      </w:r>
    </w:p>
    <w:p w:rsidR="00353AF0" w:rsidRPr="00D24DAA" w:rsidRDefault="00353AF0" w:rsidP="00676C42">
      <w:pPr>
        <w:spacing w:line="240" w:lineRule="auto"/>
        <w:jc w:val="both"/>
        <w:rPr>
          <w:rFonts w:ascii="Arial" w:hAnsi="Arial" w:cs="Arial"/>
        </w:rPr>
      </w:pPr>
      <w:r w:rsidRPr="00D24DAA">
        <w:rPr>
          <w:rFonts w:ascii="Arial" w:hAnsi="Arial" w:cs="Arial"/>
        </w:rPr>
        <w:t>2. Μεταφέρονται και ασκούνται οι αρμοδιότητες του ΚΕΠΠΥΕΛ Κέρκυρας (παρ. 3 ιβ του άρθρου 90 του π.δ. 433/1977, παρ. 4 του άρθρου 22 του ν. 1564/1985 και παρ. 1 του άρθρου 7 ν. 2325/1995), το οποίο καταργείται,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η) Τμήμα Υποστήριξης Αγροτικής Παραγωγής, με έδρα την Κέρκυρα. </w:t>
      </w:r>
    </w:p>
    <w:p w:rsidR="00353AF0" w:rsidRPr="00D24DAA" w:rsidRDefault="00353AF0" w:rsidP="00676C42">
      <w:pPr>
        <w:spacing w:line="240" w:lineRule="auto"/>
        <w:jc w:val="both"/>
        <w:rPr>
          <w:rFonts w:ascii="Arial" w:hAnsi="Arial" w:cs="Arial"/>
        </w:rPr>
      </w:pPr>
      <w:r w:rsidRPr="00D24DAA">
        <w:rPr>
          <w:rFonts w:ascii="Arial" w:hAnsi="Arial" w:cs="Arial"/>
        </w:rPr>
        <w:t>1. Οι αριθ. 1 έως και 4 αρμοδιότητες του Τμήματος Υποστήριξης Αγροτικής Παραγωγής, με έδρα την Αθήνα, οι οποίες αναφέρονται στην περίπτ. β της παρ. 4.</w:t>
      </w:r>
    </w:p>
    <w:p w:rsidR="00353AF0" w:rsidRPr="00D24DAA" w:rsidRDefault="00353AF0" w:rsidP="00676C42">
      <w:pPr>
        <w:spacing w:line="240" w:lineRule="auto"/>
        <w:jc w:val="both"/>
        <w:rPr>
          <w:rFonts w:ascii="Arial" w:hAnsi="Arial" w:cs="Arial"/>
        </w:rPr>
      </w:pPr>
      <w:r w:rsidRPr="00D24DAA">
        <w:rPr>
          <w:rFonts w:ascii="Arial" w:hAnsi="Arial" w:cs="Arial"/>
        </w:rPr>
        <w:t>2. Μεταφέρονται και ασκούνται οι αρμοδιότητες του Κτηνιατρικού Εργαστηρίου Κέρκυρας (άρθρο 6 του π.δ. 455/1990, Α΄174 και άρθρο 5 του ν. 2332/1995, Α΄181), το οποίο καταργείται,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η1) Γραφείο Υποστήριξης Αγροτικής Παραγωγής, νομού Ζακύνθου. </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ΚΕΠΠΥΕΛ Ζακύνθου (παρ. 3 ιβ του άρθρου 90 του π.δ. 433/1977, παρ. 4 του άρθρου 22 του ν. 1564/1985 και παρ. 1 του άρθρου 7 ν. 2325/1995), το οποίο καταργείται,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η2) Γραφείο Υποστήριξης Αγροτικής Παραγωγής, νομού Κεφαλλονιάς.</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ΚΕΠΠΥΕΛ Αργοστολίου (παρ. 3 ιβ του άρθρου 90 του π.δ. 433/1977, παρ. 4 του άρθρου 22 του ν. 1564/1985 και παρ. 1 του άρθρου 7 ν. 2325/1995), το οποίο καταργείται,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η3) Γραφείο Υποστήριξης Αγροτικής Παραγωγής, νομού Λευκάδας.</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Μεταφέρονται και ασκούνται οι αρμοδιότητες του ΚΕΠΠΥΕΛ Λευκάδας (παρ. 3 ιβ του άρθρου 90 του π.δ. 433/1977, παρ. 4 του άρθρου 22 του ν. 1564/1985 και παρ. 1 του άρθρου 7 ν. 2325/1995),  το οποίο καταργείται,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θ) Τμήμα Διοικητικού, με έδρα την Κέρκυρα. </w:t>
      </w:r>
    </w:p>
    <w:p w:rsidR="00353AF0" w:rsidRPr="00D24DAA" w:rsidRDefault="00353AF0" w:rsidP="00676C42">
      <w:pPr>
        <w:spacing w:line="240" w:lineRule="auto"/>
        <w:jc w:val="both"/>
        <w:rPr>
          <w:rFonts w:ascii="Arial" w:hAnsi="Arial" w:cs="Arial"/>
        </w:rPr>
      </w:pPr>
      <w:r w:rsidRPr="00D24DAA">
        <w:rPr>
          <w:rFonts w:ascii="Arial" w:hAnsi="Arial" w:cs="Arial"/>
        </w:rPr>
        <w:t xml:space="preserve">1. Αντιμετώπιση των πάσης φύσεως διοικητικών θεμάτων της Διεύθυνσης και η εν γένει εξυπηρέτησή της. </w:t>
      </w:r>
    </w:p>
    <w:p w:rsidR="00353AF0" w:rsidRPr="00D24DAA" w:rsidRDefault="00353AF0" w:rsidP="00676C42">
      <w:pPr>
        <w:spacing w:line="240" w:lineRule="auto"/>
        <w:jc w:val="both"/>
        <w:rPr>
          <w:rFonts w:ascii="Arial" w:hAnsi="Arial" w:cs="Arial"/>
        </w:rPr>
      </w:pPr>
      <w:r w:rsidRPr="00D24DAA">
        <w:rPr>
          <w:rFonts w:ascii="Arial" w:hAnsi="Arial" w:cs="Arial"/>
        </w:rPr>
        <w:t>2. Αντιμετώπιση κάθε οικονομικού, λογιστικού και διαχειριστικού θέματος της Διεύθυνσης.</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11. Η Περιφερειακή Διεύθυνση Αιγαίου, με έδρα τον Πειραιά, συγκροτείται από τα ακόλουθα Τμήματα : </w:t>
      </w:r>
    </w:p>
    <w:p w:rsidR="00353AF0" w:rsidRPr="00D24DAA" w:rsidRDefault="00353AF0" w:rsidP="00676C42">
      <w:pPr>
        <w:spacing w:line="240" w:lineRule="auto"/>
        <w:jc w:val="both"/>
        <w:rPr>
          <w:rFonts w:ascii="Arial" w:hAnsi="Arial" w:cs="Arial"/>
        </w:rPr>
      </w:pPr>
      <w:r w:rsidRPr="00D24DAA">
        <w:rPr>
          <w:rFonts w:ascii="Arial" w:hAnsi="Arial" w:cs="Arial"/>
        </w:rPr>
        <w:t>α) Τμήμα Ελέγχων Τροφίμων και Χρηματοδοτήσεων, με έδρα την Μυτιλήνη.</w:t>
      </w:r>
    </w:p>
    <w:p w:rsidR="00353AF0" w:rsidRPr="00D24DAA" w:rsidRDefault="00353AF0" w:rsidP="00676C42">
      <w:pPr>
        <w:spacing w:line="240" w:lineRule="auto"/>
        <w:jc w:val="both"/>
        <w:rPr>
          <w:rFonts w:ascii="Arial" w:hAnsi="Arial" w:cs="Arial"/>
        </w:rPr>
      </w:pPr>
      <w:r w:rsidRPr="00D24DAA">
        <w:rPr>
          <w:rFonts w:ascii="Arial" w:hAnsi="Arial" w:cs="Arial"/>
        </w:rPr>
        <w:t xml:space="preserve">β) Τμήμα Υποστήριξης Αγροτικής Παραγωγής, με έδρα την Μυτιλήνη. </w:t>
      </w:r>
    </w:p>
    <w:p w:rsidR="00353AF0" w:rsidRPr="00D24DAA" w:rsidRDefault="00353AF0" w:rsidP="00676C42">
      <w:pPr>
        <w:spacing w:line="240" w:lineRule="auto"/>
        <w:jc w:val="both"/>
        <w:rPr>
          <w:rFonts w:ascii="Arial" w:hAnsi="Arial" w:cs="Arial"/>
        </w:rPr>
      </w:pPr>
      <w:r w:rsidRPr="00D24DAA">
        <w:rPr>
          <w:rFonts w:ascii="Arial" w:hAnsi="Arial" w:cs="Arial"/>
        </w:rPr>
        <w:t>Στο Τμήμα αυτό υπάγονται και τα ακόλουθα Γραφεία: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 Γραφείο Υποστήριξης Αγροτικής Παραγωγής, νομού Χίου, με έδρα την Χίο. </w:t>
      </w:r>
    </w:p>
    <w:p w:rsidR="00353AF0" w:rsidRPr="00D24DAA" w:rsidRDefault="00353AF0" w:rsidP="00676C42">
      <w:pPr>
        <w:spacing w:line="240" w:lineRule="auto"/>
        <w:jc w:val="both"/>
        <w:rPr>
          <w:rFonts w:ascii="Arial" w:hAnsi="Arial" w:cs="Arial"/>
        </w:rPr>
      </w:pPr>
      <w:r w:rsidRPr="00D24DAA">
        <w:rPr>
          <w:rFonts w:ascii="Arial" w:hAnsi="Arial" w:cs="Arial"/>
        </w:rPr>
        <w:t>ββ) Γραφείο Υποστήριξης Αγροτικής Παραγωγής, νομού Σάμου, με έδρα την Σάμο.</w:t>
      </w:r>
    </w:p>
    <w:p w:rsidR="00353AF0" w:rsidRPr="00D24DAA" w:rsidRDefault="00353AF0" w:rsidP="00676C42">
      <w:pPr>
        <w:spacing w:line="240" w:lineRule="auto"/>
        <w:jc w:val="both"/>
        <w:rPr>
          <w:rFonts w:ascii="Arial" w:hAnsi="Arial" w:cs="Arial"/>
        </w:rPr>
      </w:pPr>
      <w:r w:rsidRPr="00D24DAA">
        <w:rPr>
          <w:rFonts w:ascii="Arial" w:hAnsi="Arial" w:cs="Arial"/>
        </w:rPr>
        <w:t xml:space="preserve">γ) Τμήμα Διοικητικού, με έδρα την Μυτιλήνη. </w:t>
      </w:r>
    </w:p>
    <w:p w:rsidR="00353AF0" w:rsidRPr="00D24DAA" w:rsidRDefault="00353AF0" w:rsidP="00676C42">
      <w:pPr>
        <w:spacing w:line="240" w:lineRule="auto"/>
        <w:jc w:val="both"/>
        <w:rPr>
          <w:rFonts w:ascii="Arial" w:hAnsi="Arial" w:cs="Arial"/>
        </w:rPr>
      </w:pPr>
      <w:r w:rsidRPr="00D24DAA">
        <w:rPr>
          <w:rFonts w:ascii="Arial" w:hAnsi="Arial" w:cs="Arial"/>
        </w:rPr>
        <w:t>δ) Τμήμα Ελέγχων Τροφίμων και Χρηματοδοτήσεων, με έδρα την Ρόδο.</w:t>
      </w:r>
    </w:p>
    <w:p w:rsidR="00353AF0" w:rsidRPr="00D24DAA" w:rsidRDefault="00353AF0" w:rsidP="00676C42">
      <w:pPr>
        <w:spacing w:line="240" w:lineRule="auto"/>
        <w:jc w:val="both"/>
        <w:rPr>
          <w:rFonts w:ascii="Arial" w:hAnsi="Arial" w:cs="Arial"/>
        </w:rPr>
      </w:pPr>
      <w:r w:rsidRPr="00D24DAA">
        <w:rPr>
          <w:rFonts w:ascii="Arial" w:hAnsi="Arial" w:cs="Arial"/>
        </w:rPr>
        <w:t xml:space="preserve">ε) Τμήμα Υποστήριξης Αγροτικής Παραγωγής, με έδρα την Ρόδο. </w:t>
      </w:r>
    </w:p>
    <w:p w:rsidR="00353AF0" w:rsidRPr="00D24DAA" w:rsidRDefault="00353AF0" w:rsidP="00676C42">
      <w:pPr>
        <w:spacing w:line="240" w:lineRule="auto"/>
        <w:jc w:val="both"/>
        <w:rPr>
          <w:rFonts w:ascii="Arial" w:hAnsi="Arial" w:cs="Arial"/>
        </w:rPr>
      </w:pPr>
      <w:r w:rsidRPr="00D24DAA">
        <w:rPr>
          <w:rFonts w:ascii="Arial" w:hAnsi="Arial" w:cs="Arial"/>
        </w:rPr>
        <w:t>Στο Τμήμα αυτό υπάγονται και τα ακόλουθα Γραφεία: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 Γραφείο Υποστήριξης Αγροτικής Παραγωγής, νομού Δωδεκανήσου με έδρα την Ρόδο. </w:t>
      </w:r>
    </w:p>
    <w:p w:rsidR="00353AF0" w:rsidRPr="00D24DAA" w:rsidRDefault="00353AF0" w:rsidP="00676C42">
      <w:pPr>
        <w:spacing w:line="240" w:lineRule="auto"/>
        <w:jc w:val="both"/>
        <w:rPr>
          <w:rFonts w:ascii="Arial" w:hAnsi="Arial" w:cs="Arial"/>
        </w:rPr>
      </w:pPr>
      <w:r w:rsidRPr="00D24DAA">
        <w:rPr>
          <w:rFonts w:ascii="Arial" w:hAnsi="Arial" w:cs="Arial"/>
        </w:rPr>
        <w:t>ββ) Γραφείο Υποστήριξης Αγροτικής Παραγωγής, νομού Κυκλάδων με έδρα την Νάξο.</w:t>
      </w:r>
    </w:p>
    <w:p w:rsidR="00353AF0" w:rsidRPr="00D24DAA" w:rsidRDefault="00353AF0" w:rsidP="00676C42">
      <w:pPr>
        <w:spacing w:line="240" w:lineRule="auto"/>
        <w:jc w:val="both"/>
        <w:rPr>
          <w:rFonts w:ascii="Arial" w:hAnsi="Arial" w:cs="Arial"/>
        </w:rPr>
      </w:pPr>
      <w:r w:rsidRPr="00D24DAA">
        <w:rPr>
          <w:rFonts w:ascii="Arial" w:hAnsi="Arial" w:cs="Arial"/>
        </w:rPr>
        <w:t xml:space="preserve">στ) Τμήμα Διοικητικού, με έδρα την Ρόδο. </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12. Οι αρμοδιότητες των Τμημάτων της Περιφερειακής Διεύθυνσης Αιγαίου και των υπαγόμενων σε αυτά Γραφείων περιγράφονται ως εξής: </w:t>
      </w:r>
    </w:p>
    <w:p w:rsidR="00353AF0" w:rsidRPr="00D24DAA" w:rsidRDefault="00353AF0" w:rsidP="00676C42">
      <w:pPr>
        <w:spacing w:line="240" w:lineRule="auto"/>
        <w:jc w:val="both"/>
        <w:rPr>
          <w:rFonts w:ascii="Arial" w:hAnsi="Arial" w:cs="Arial"/>
        </w:rPr>
      </w:pPr>
      <w:r w:rsidRPr="00D24DAA">
        <w:rPr>
          <w:rFonts w:ascii="Arial" w:hAnsi="Arial" w:cs="Arial"/>
        </w:rPr>
        <w:t>α) Τμήμα Ελέγχων Τροφίμων και Χρηματοδοτήσεων, με έδρα την Μυτιλήνη.</w:t>
      </w:r>
    </w:p>
    <w:p w:rsidR="00353AF0" w:rsidRPr="00D24DAA" w:rsidRDefault="00353AF0" w:rsidP="00676C42">
      <w:pPr>
        <w:spacing w:line="240" w:lineRule="auto"/>
        <w:jc w:val="both"/>
        <w:rPr>
          <w:rFonts w:ascii="Arial" w:hAnsi="Arial" w:cs="Arial"/>
        </w:rPr>
      </w:pPr>
      <w:r w:rsidRPr="00D24DAA">
        <w:rPr>
          <w:rFonts w:ascii="Arial" w:hAnsi="Arial" w:cs="Arial"/>
        </w:rPr>
        <w:t>1. Οι αριθ. 1 έως και 6 αρμοδιότητες του Τμήματος Ελέγχων Τροφίμων και Χρηματοδοτήσεων, με έδρα την Αθήνα, οι οποίες αναφέρονται στην περίπτ. α της παρ. 4.</w:t>
      </w:r>
    </w:p>
    <w:p w:rsidR="00353AF0" w:rsidRPr="00D24DAA" w:rsidRDefault="00353AF0" w:rsidP="00676C42">
      <w:pPr>
        <w:spacing w:line="240" w:lineRule="auto"/>
        <w:jc w:val="both"/>
        <w:rPr>
          <w:rFonts w:ascii="Arial" w:hAnsi="Arial" w:cs="Arial"/>
        </w:rPr>
      </w:pPr>
      <w:r w:rsidRPr="00D24DAA">
        <w:rPr>
          <w:rFonts w:ascii="Arial" w:hAnsi="Arial" w:cs="Arial"/>
        </w:rPr>
        <w:t>2. Μεταφέρονται  και ασκούνται οι αρμοδιότητες του ΚΕΠΠΥΕΛ Μυτιλήνης (παρ. 3 ιβ του άρθρου 90 του π.δ. 433/1977, παρ. 4 του άρθρου 22 του ν. 1564/1985 και παρ. 1 του άρθρου 7 ν. 2325/1995),  το οποίο καταργείται,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β) Τμήμα Υποστήριξης Αγροτικής Παραγωγής, με έδρα την Μυτιλήνη.</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 xml:space="preserve">1. Οι αριθ. 1 έως και 4 αρμοδιότητες του Τμήματος Υποστήριξης Αγροτικής Παραγωγής, με έδρα την Αθήνα, οι οποίες αναφέρονται στην περίπτ. β της παρ. 4. </w:t>
      </w:r>
    </w:p>
    <w:p w:rsidR="00353AF0" w:rsidRPr="00D24DAA" w:rsidRDefault="00353AF0" w:rsidP="00676C42">
      <w:pPr>
        <w:spacing w:line="240" w:lineRule="auto"/>
        <w:jc w:val="both"/>
        <w:rPr>
          <w:rFonts w:ascii="Arial" w:hAnsi="Arial" w:cs="Arial"/>
        </w:rPr>
      </w:pPr>
      <w:r w:rsidRPr="00D24DAA">
        <w:rPr>
          <w:rFonts w:ascii="Arial" w:hAnsi="Arial" w:cs="Arial"/>
        </w:rPr>
        <w:t>2. Μεταφέρονται και ασκούνται οι αρμοδιότητες του Κτηνιατρικού Εργαστηρίου Μυτιλήνης (άρθρο 6 του π.δ. 455/1990, Α΄174 και άρθρο 5 του ν. 2332/1995, Α΄181) το οποίο καταργείται,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β1) Γραφείο Υποστήριξης Αγροτικής Παραγωγής, νομού Χίο. </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ΚΕΠΠΥΕΛ Χίου (παρ. 3 ιβ του άρθρου 90 του π.δ. 433/1977, παρ. 4 του άρθρου 22 του ν. 1564/1985 και παρ. 1 του άρθρου 7 ν. 2325/1995), το οποίο καταργείται,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β2) Γραφείο Υποστήριξης Αγροτικής Παραγωγής, νομού Σάμο.</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Κρατικού κτήματος Μήλων Σάμου (παρ. 3 ιε του άρθρου 90 του π.δ. 433/1977) και του ΚΕΠΠΥΕΛ Σάμου (παρ. 3 ιβ του άρθρου 90 του π.δ. 433/1977, παρ. 4 του άρθρου 22 του ν. 1564/1985 και παρ. 1 του άρθρου 7 ν. 2325/1995), 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γ) Τμήμα Διοικητικού, με έδρα την Μυτιλήνη. </w:t>
      </w:r>
    </w:p>
    <w:p w:rsidR="00353AF0" w:rsidRPr="00D24DAA" w:rsidRDefault="00353AF0" w:rsidP="00676C42">
      <w:pPr>
        <w:spacing w:line="240" w:lineRule="auto"/>
        <w:jc w:val="both"/>
        <w:rPr>
          <w:rFonts w:ascii="Arial" w:hAnsi="Arial" w:cs="Arial"/>
        </w:rPr>
      </w:pPr>
      <w:r w:rsidRPr="00D24DAA">
        <w:rPr>
          <w:rFonts w:ascii="Arial" w:hAnsi="Arial" w:cs="Arial"/>
        </w:rPr>
        <w:t xml:space="preserve">1. Αντιμετώπιση των πάσης φύσεως διοικητικών θεμάτων της Διεύθυνσης και η εν γένει εξυπηρέτησή της. </w:t>
      </w:r>
    </w:p>
    <w:p w:rsidR="00353AF0" w:rsidRPr="00D24DAA" w:rsidRDefault="00353AF0" w:rsidP="00676C42">
      <w:pPr>
        <w:spacing w:line="240" w:lineRule="auto"/>
        <w:jc w:val="both"/>
        <w:rPr>
          <w:rFonts w:ascii="Arial" w:hAnsi="Arial" w:cs="Arial"/>
        </w:rPr>
      </w:pPr>
      <w:r w:rsidRPr="00D24DAA">
        <w:rPr>
          <w:rFonts w:ascii="Arial" w:hAnsi="Arial" w:cs="Arial"/>
        </w:rPr>
        <w:t>2. Αντιμετώπιση κάθε οικονομικού, λογιστικού και διαχειριστικού θέματος της Διεύθυνσης.</w:t>
      </w:r>
    </w:p>
    <w:p w:rsidR="00353AF0" w:rsidRPr="00D24DAA" w:rsidRDefault="00353AF0" w:rsidP="00676C42">
      <w:pPr>
        <w:spacing w:line="240" w:lineRule="auto"/>
        <w:jc w:val="both"/>
        <w:rPr>
          <w:rFonts w:ascii="Arial" w:hAnsi="Arial" w:cs="Arial"/>
        </w:rPr>
      </w:pPr>
      <w:r w:rsidRPr="00D24DAA">
        <w:rPr>
          <w:rFonts w:ascii="Arial" w:hAnsi="Arial" w:cs="Arial"/>
        </w:rPr>
        <w:t xml:space="preserve">δ) Τμήμα Ελέγχων Τροφίμων και Χρηματοδοτήσεων, με έδρα την Ρόδο. </w:t>
      </w:r>
    </w:p>
    <w:p w:rsidR="00353AF0" w:rsidRPr="00D24DAA" w:rsidRDefault="00353AF0" w:rsidP="00676C42">
      <w:pPr>
        <w:spacing w:line="240" w:lineRule="auto"/>
        <w:jc w:val="both"/>
        <w:rPr>
          <w:rFonts w:ascii="Arial" w:hAnsi="Arial" w:cs="Arial"/>
        </w:rPr>
      </w:pPr>
      <w:r w:rsidRPr="00D24DAA">
        <w:rPr>
          <w:rFonts w:ascii="Arial" w:hAnsi="Arial" w:cs="Arial"/>
        </w:rPr>
        <w:t>Οι αριθ. 1 έως και 6 αρμοδιότητες του Τμήματος Ελέγχων Τροφίμων και Χρηματοδοτήσεων, με έδρα την Αθήνα, οι οποίες αναφέρονται στην περίπτ. α της παρ. 4.</w:t>
      </w:r>
    </w:p>
    <w:p w:rsidR="00353AF0" w:rsidRPr="00D24DAA" w:rsidRDefault="00353AF0" w:rsidP="00676C42">
      <w:pPr>
        <w:spacing w:line="240" w:lineRule="auto"/>
        <w:jc w:val="both"/>
        <w:rPr>
          <w:rFonts w:ascii="Arial" w:hAnsi="Arial" w:cs="Arial"/>
        </w:rPr>
      </w:pPr>
      <w:r w:rsidRPr="00D24DAA">
        <w:rPr>
          <w:rFonts w:ascii="Arial" w:hAnsi="Arial" w:cs="Arial"/>
        </w:rPr>
        <w:t xml:space="preserve">ε) Τμήμα Υποστήριξης Αγροτικής Παραγωγής, με έδρα την Ρόδο. </w:t>
      </w:r>
    </w:p>
    <w:p w:rsidR="00353AF0" w:rsidRPr="00D24DAA" w:rsidRDefault="00353AF0" w:rsidP="00676C42">
      <w:pPr>
        <w:spacing w:line="240" w:lineRule="auto"/>
        <w:jc w:val="both"/>
        <w:rPr>
          <w:rFonts w:ascii="Arial" w:hAnsi="Arial" w:cs="Arial"/>
        </w:rPr>
      </w:pPr>
      <w:r w:rsidRPr="00D24DAA">
        <w:rPr>
          <w:rFonts w:ascii="Arial" w:hAnsi="Arial" w:cs="Arial"/>
        </w:rPr>
        <w:t>1. Οι αριθ. 1 έως και 4 αρμοδιότητες του Τμήματος Υποστήριξης Αγροτικής Παραγωγής, με έδρα την Αθήνα, οι οποίες αναφέρονται στην περίπτ. β της παρ. 4.</w:t>
      </w:r>
    </w:p>
    <w:p w:rsidR="00353AF0" w:rsidRPr="00D24DAA" w:rsidRDefault="00353AF0" w:rsidP="00676C42">
      <w:pPr>
        <w:spacing w:line="240" w:lineRule="auto"/>
        <w:jc w:val="both"/>
        <w:rPr>
          <w:rFonts w:ascii="Arial" w:hAnsi="Arial" w:cs="Arial"/>
        </w:rPr>
      </w:pPr>
      <w:r w:rsidRPr="00D24DAA">
        <w:rPr>
          <w:rFonts w:ascii="Arial" w:hAnsi="Arial" w:cs="Arial"/>
        </w:rPr>
        <w:t>2. Μεταφέρονται και ασκούνται οι αρμοδιότητες του Κτηνιατρικού Εργαστηρίου Ρόδου (άρθρο 6 του π.δ. 455/1990, Α΄174 και άρθρο 5 του ν. 2332/1995, Α΄181), το οποίο καταργείται,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ε1) Γραφείο Υποστήριξης Αγροτικής Παραγωγής, νομού Δωδεκανήσου. </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Αμπελουργικού Φυτωρίου Ρόδου (παρ. 3 ιγ του άρθρου 90 του π.δ. 433/1977) και του ΚΕΠΠΥΕΛ Ρόδου (παρ. 3 ιβ του άρθρου 90 του π.δ. 433/1977, παρ. 4 του άρθρου 22 του ν. 1564/1985 και παρ. 1 του άρθρου 7 ν. 2325/1995), 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ε2) Γραφείο Υποστήριξης Αγροτικής Παραγωγής, νομού Κυκλάδων.</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Κρατικού Κτήματος Πάρου (παρ. 3 ιε του άρθρου 90 του π.δ. 433/1977) και του ΚΕΠΠΥΕΛ Νάξου (παρ. 3 ιβ του άρθρου 90 του π.δ. 433/1977, παρ. 4 του άρθρου 22 του ν. 1564/1985 και παρ. 1 του άρθρου 7 ν. 2325/1995), 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στ) Τμήμα Διοικητικού, με έδρα την Ρόδο.</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 xml:space="preserve">1. Αντιμετώπιση των πάσης φύσεως διοικητικών θεμάτων της Διεύθυνσης και η εν γένει εξυπηρέτησή της. </w:t>
      </w:r>
    </w:p>
    <w:p w:rsidR="00353AF0" w:rsidRPr="00D24DAA" w:rsidRDefault="00353AF0" w:rsidP="00676C42">
      <w:pPr>
        <w:spacing w:line="240" w:lineRule="auto"/>
        <w:jc w:val="both"/>
        <w:rPr>
          <w:rFonts w:ascii="Arial" w:hAnsi="Arial" w:cs="Arial"/>
        </w:rPr>
      </w:pPr>
      <w:r w:rsidRPr="00D24DAA">
        <w:rPr>
          <w:rFonts w:ascii="Arial" w:hAnsi="Arial" w:cs="Arial"/>
        </w:rPr>
        <w:t>2. Αντιμετώπιση κάθε οικονομικού, λογιστικού και διαχειριστικού θέματος της Διεύθυνσης.</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13. Η Περιφερειακή Διεύθυνση Κρήτης, με έδρα το Ηράκλειο Κρήτης, συγκροτείται από τα ακόλουθα Τμήματα : </w:t>
      </w:r>
    </w:p>
    <w:p w:rsidR="00353AF0" w:rsidRPr="00D24DAA" w:rsidRDefault="00353AF0" w:rsidP="00676C42">
      <w:pPr>
        <w:spacing w:line="240" w:lineRule="auto"/>
        <w:jc w:val="both"/>
        <w:rPr>
          <w:rFonts w:ascii="Arial" w:hAnsi="Arial" w:cs="Arial"/>
        </w:rPr>
      </w:pPr>
      <w:r w:rsidRPr="00D24DAA">
        <w:rPr>
          <w:rFonts w:ascii="Arial" w:hAnsi="Arial" w:cs="Arial"/>
        </w:rPr>
        <w:t>α) Τμήμα Ελέγχων Τροφίμων και Χρηματοδοτήσεων, με έδρα το Ηράκλειο Κρήτης.</w:t>
      </w:r>
    </w:p>
    <w:p w:rsidR="00353AF0" w:rsidRPr="00D24DAA" w:rsidRDefault="00353AF0" w:rsidP="00676C42">
      <w:pPr>
        <w:spacing w:line="240" w:lineRule="auto"/>
        <w:jc w:val="both"/>
        <w:rPr>
          <w:rFonts w:ascii="Arial" w:hAnsi="Arial" w:cs="Arial"/>
        </w:rPr>
      </w:pPr>
      <w:r w:rsidRPr="00D24DAA">
        <w:rPr>
          <w:rFonts w:ascii="Arial" w:hAnsi="Arial" w:cs="Arial"/>
        </w:rPr>
        <w:t xml:space="preserve">β) Τμήμα Υποστήριξης Αγροτικής Παραγωγής, με έδρα το Ηράκλειο Κρήτης. </w:t>
      </w:r>
    </w:p>
    <w:p w:rsidR="00353AF0" w:rsidRPr="00D24DAA" w:rsidRDefault="00353AF0" w:rsidP="00676C42">
      <w:pPr>
        <w:spacing w:line="240" w:lineRule="auto"/>
        <w:jc w:val="both"/>
        <w:rPr>
          <w:rFonts w:ascii="Arial" w:hAnsi="Arial" w:cs="Arial"/>
        </w:rPr>
      </w:pPr>
      <w:r w:rsidRPr="00D24DAA">
        <w:rPr>
          <w:rFonts w:ascii="Arial" w:hAnsi="Arial" w:cs="Arial"/>
        </w:rPr>
        <w:t>Στο Τμήμα αυτό υπάγονται και τα ακόλουθα Γραφεία: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 Γραφείο Υποστήριξης Αγροτικής Παραγωγής, νομού Χανίων με έδρα τα Χανιά. </w:t>
      </w:r>
    </w:p>
    <w:p w:rsidR="00353AF0" w:rsidRPr="00D24DAA" w:rsidRDefault="00353AF0" w:rsidP="00676C42">
      <w:pPr>
        <w:spacing w:line="240" w:lineRule="auto"/>
        <w:jc w:val="both"/>
        <w:rPr>
          <w:rFonts w:ascii="Arial" w:hAnsi="Arial" w:cs="Arial"/>
        </w:rPr>
      </w:pPr>
      <w:r w:rsidRPr="00D24DAA">
        <w:rPr>
          <w:rFonts w:ascii="Arial" w:hAnsi="Arial" w:cs="Arial"/>
        </w:rPr>
        <w:t>ββ) Γραφείο Υποστήριξης Αγροτικής Παραγωγής, νομού Ρεθύμνου με έδρα το Ρέθυμνο.</w:t>
      </w:r>
    </w:p>
    <w:p w:rsidR="00353AF0" w:rsidRPr="00D24DAA" w:rsidRDefault="00353AF0" w:rsidP="00676C42">
      <w:pPr>
        <w:spacing w:line="240" w:lineRule="auto"/>
        <w:jc w:val="both"/>
        <w:rPr>
          <w:rFonts w:ascii="Arial" w:hAnsi="Arial" w:cs="Arial"/>
        </w:rPr>
      </w:pPr>
      <w:r w:rsidRPr="00D24DAA">
        <w:rPr>
          <w:rFonts w:ascii="Arial" w:hAnsi="Arial" w:cs="Arial"/>
        </w:rPr>
        <w:t>γγ) Γραφείο Υποστήριξης Αγροτικής Παραγωγής, νομού Λασιθίου με έδρα τον Άγιο Νικόλαο.</w:t>
      </w:r>
    </w:p>
    <w:p w:rsidR="00353AF0" w:rsidRPr="00D24DAA" w:rsidRDefault="00353AF0" w:rsidP="00676C42">
      <w:pPr>
        <w:spacing w:line="240" w:lineRule="auto"/>
        <w:jc w:val="both"/>
        <w:rPr>
          <w:rFonts w:ascii="Arial" w:hAnsi="Arial" w:cs="Arial"/>
        </w:rPr>
      </w:pPr>
      <w:r w:rsidRPr="00D24DAA">
        <w:rPr>
          <w:rFonts w:ascii="Arial" w:hAnsi="Arial" w:cs="Arial"/>
        </w:rPr>
        <w:t xml:space="preserve">γ) Τμήμα Διοικητικού, με έδρα το Ηράκλειο Κρήτης. </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14. Οι αρμοδιότητες των Τμημάτων της Περιφερειακής Διεύθυνσης Κρήτης και των υπαγόμενων σε αυτά Γραφείων περιγράφονται ως εξής: </w:t>
      </w:r>
    </w:p>
    <w:p w:rsidR="00353AF0" w:rsidRPr="00D24DAA" w:rsidRDefault="00353AF0" w:rsidP="00676C42">
      <w:pPr>
        <w:spacing w:line="240" w:lineRule="auto"/>
        <w:jc w:val="both"/>
        <w:rPr>
          <w:rFonts w:ascii="Arial" w:hAnsi="Arial" w:cs="Arial"/>
        </w:rPr>
      </w:pPr>
      <w:r w:rsidRPr="00D24DAA">
        <w:rPr>
          <w:rFonts w:ascii="Arial" w:hAnsi="Arial" w:cs="Arial"/>
        </w:rPr>
        <w:t>α) Τμήμα Ελέγχων Τροφίμων και Χρηματοδοτήσεων.</w:t>
      </w:r>
    </w:p>
    <w:p w:rsidR="00353AF0" w:rsidRPr="00D24DAA" w:rsidRDefault="00353AF0" w:rsidP="00676C42">
      <w:pPr>
        <w:spacing w:line="240" w:lineRule="auto"/>
        <w:jc w:val="both"/>
        <w:rPr>
          <w:rFonts w:ascii="Arial" w:hAnsi="Arial" w:cs="Arial"/>
        </w:rPr>
      </w:pPr>
      <w:r w:rsidRPr="00D24DAA">
        <w:rPr>
          <w:rFonts w:ascii="Arial" w:hAnsi="Arial" w:cs="Arial"/>
        </w:rPr>
        <w:t>1. Οι αριθ. 1 έως και 6 αρμοδιότητες του Τμήματος Ελέγχων Τροφίμων και Χρηματοδοτήσεων, με έδρα την Αθήνα, οι οποίες αναφέρονται στην περίπτ. α της παρ. 4.</w:t>
      </w:r>
    </w:p>
    <w:p w:rsidR="00353AF0" w:rsidRPr="00D24DAA" w:rsidRDefault="00353AF0" w:rsidP="00676C42">
      <w:pPr>
        <w:spacing w:line="240" w:lineRule="auto"/>
        <w:jc w:val="both"/>
        <w:rPr>
          <w:rFonts w:ascii="Arial" w:hAnsi="Arial" w:cs="Arial"/>
        </w:rPr>
      </w:pPr>
      <w:r w:rsidRPr="00D24DAA">
        <w:rPr>
          <w:rFonts w:ascii="Arial" w:hAnsi="Arial" w:cs="Arial"/>
        </w:rPr>
        <w:t>2. Μεταφέρονται  και ασκούνται οι αρμοδιότητες της Οικονομικής Επιθεώρησης Κρήτης (παρ. 2 του άρθρου 151 του π.δ. 433/1977) και του ΚΕΠΠΥΕΛ Ηρακλείου (παρ. 3 ιβ του άρθρου 90 του π.δ. 433/1977, παρ. 4 του άρθρου 22 του ν. 1564/1985 και παρ. 1 του άρθρου 7 ν. 2325/1995), και του Αποκεντρωμένου Γραφείου Ελέγχου Επιχειρήσεων Καν. ΕΟΚ 4045/89 Κρήτης (άρθρο 1 και 2 της αριθ. 256198/2003 ΥΑ), 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β) Τμήμα Υποστήριξης Αγροτικής Παραγωγής.</w:t>
      </w:r>
    </w:p>
    <w:p w:rsidR="00353AF0" w:rsidRPr="00D24DAA" w:rsidRDefault="00353AF0" w:rsidP="00676C42">
      <w:pPr>
        <w:spacing w:line="240" w:lineRule="auto"/>
        <w:jc w:val="both"/>
        <w:rPr>
          <w:rFonts w:ascii="Arial" w:hAnsi="Arial" w:cs="Arial"/>
        </w:rPr>
      </w:pPr>
      <w:r w:rsidRPr="00D24DAA">
        <w:rPr>
          <w:rFonts w:ascii="Arial" w:hAnsi="Arial" w:cs="Arial"/>
        </w:rPr>
        <w:t>1. Οι αριθ. 1 έως και 4 αρμοδιότητες του Τμήματος Υποστήριξης Αγροτικής Παραγωγής, με έδρα την Αθήνα, οι οποίες αναφέρονται στην περίπτ. β της παρ. 4.</w:t>
      </w:r>
    </w:p>
    <w:p w:rsidR="00353AF0" w:rsidRPr="00D24DAA" w:rsidRDefault="00353AF0" w:rsidP="00676C42">
      <w:pPr>
        <w:spacing w:line="240" w:lineRule="auto"/>
        <w:jc w:val="both"/>
        <w:rPr>
          <w:rFonts w:ascii="Arial" w:hAnsi="Arial" w:cs="Arial"/>
        </w:rPr>
      </w:pPr>
      <w:r w:rsidRPr="00D24DAA">
        <w:rPr>
          <w:rFonts w:ascii="Arial" w:hAnsi="Arial" w:cs="Arial"/>
        </w:rPr>
        <w:t>2. Μεταφέρονται  και ασκούνται οι αρμοδιότητες του Κτηνιατρικού Εργαστηρίου Ηρακλείου (άρθρο 6 του π.δ. 455/1990, Α΄174 και άρθρο 5 του ν. 2332/1995, Α΄181), του ΠΕΓΕΑΛ Κρήτης (άρθρο 2 του π.δ. 439/1986, Α΄215) του ΠΚΠΦ και ΠΕ Ηρακλείου (άρθρο 36 του π.δ. 402/1988),τα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β1) Γραφείο Υποστήριξης Αγροτικής Παραγωγής, νομού Χανίων. </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Μεταφέρονται και ασκούνται οι αρμοδιότητες του Κτηνιατρικού Εργαστηρίου Χανίων (άρθρο 6 του π.δ. 455/1990, Α΄174 και άρθρο 5 του ν. 2332/1995, Α΄181) και του ΚΕΠΠΥΕΛ Χανίων (παρ. 3 ιβ του άρθρου 90 του π.δ. 433/1977, παρ. 4 του άρθρου 22 του ν. 1564/1985 και παρ. 1 του άρθρου 7 ν. 2325/1995), 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β2) Γραφείο Υποστήριξης Αγροτικής Παραγωγής, με έδρα το νομό Ρεθύμνου.</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ΚΕΠΠΥΕΛ Ρεθύμνου (παρ. 3 ιβ του άρθρου 90 του π.δ. 433/1977, παρ. 4 του άρθρου 22 του ν. 1564/1985 και παρ. 1 του άρθρου 7 ν. 2325/1995),  το οποίο καταργείται,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β3) Γραφείο Υποστήριξης Αγροτικής Παραγωγής, με έδρα το νομό Λασιθίου.</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των Κρατικών κτημάτων Καλού Χωριού και Λιονέτου (π.δ. 433/1977) και του ΚΕΠΠΥΕΛ Τζερμιάδων Λασιθίου (παρ. 3 ιβ του άρθρου 90 του π.δ. 433/1977, παρ. 4 του άρθρου 22 του ν. 1564/1985 και παρ. 1 του άρθρου 7 ν. 2325/1995), 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γ) Τμήμα Διοικητικού. </w:t>
      </w:r>
    </w:p>
    <w:p w:rsidR="00353AF0" w:rsidRPr="00D24DAA" w:rsidRDefault="00353AF0" w:rsidP="00676C42">
      <w:pPr>
        <w:spacing w:line="240" w:lineRule="auto"/>
        <w:jc w:val="both"/>
        <w:rPr>
          <w:rFonts w:ascii="Arial" w:hAnsi="Arial" w:cs="Arial"/>
        </w:rPr>
      </w:pPr>
      <w:r w:rsidRPr="00D24DAA">
        <w:rPr>
          <w:rFonts w:ascii="Arial" w:hAnsi="Arial" w:cs="Arial"/>
        </w:rPr>
        <w:t xml:space="preserve">1. Αντιμετώπιση των πάσης φύσεως διοικητικών θεμάτων της Διεύθυνσης και η εν γένει εξυπηρέτησή της. </w:t>
      </w:r>
    </w:p>
    <w:p w:rsidR="00353AF0" w:rsidRPr="00D24DAA" w:rsidRDefault="00353AF0" w:rsidP="00676C42">
      <w:pPr>
        <w:spacing w:line="240" w:lineRule="auto"/>
        <w:jc w:val="both"/>
        <w:rPr>
          <w:rFonts w:ascii="Arial" w:hAnsi="Arial" w:cs="Arial"/>
        </w:rPr>
      </w:pPr>
      <w:r w:rsidRPr="00D24DAA">
        <w:rPr>
          <w:rFonts w:ascii="Arial" w:hAnsi="Arial" w:cs="Arial"/>
        </w:rPr>
        <w:t>2. Αντιμετώπιση κάθε οικονομικού, λογιστικού και διαχειριστικού θέματος της Διεύθυνσης.</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15. Η Περιφερειακή Διεύθυνση Μακεδονίας – Θράκης, με έδρα την Θεσσαλονίκη, συγκροτείται από τα ακόλουθα Τμήματα : </w:t>
      </w:r>
    </w:p>
    <w:p w:rsidR="00353AF0" w:rsidRPr="00D24DAA" w:rsidRDefault="00353AF0" w:rsidP="00676C42">
      <w:pPr>
        <w:spacing w:line="240" w:lineRule="auto"/>
        <w:jc w:val="both"/>
        <w:rPr>
          <w:rFonts w:ascii="Arial" w:hAnsi="Arial" w:cs="Arial"/>
        </w:rPr>
      </w:pPr>
      <w:r w:rsidRPr="00D24DAA">
        <w:rPr>
          <w:rFonts w:ascii="Arial" w:hAnsi="Arial" w:cs="Arial"/>
        </w:rPr>
        <w:t>α) Τμήμα Ελέγχων Τροφίμων και Χρηματοδοτήσεων, με έδρα την Θεσσαλονίκη.</w:t>
      </w:r>
    </w:p>
    <w:p w:rsidR="00353AF0" w:rsidRPr="00D24DAA" w:rsidRDefault="00353AF0" w:rsidP="00676C42">
      <w:pPr>
        <w:spacing w:line="240" w:lineRule="auto"/>
        <w:jc w:val="both"/>
        <w:rPr>
          <w:rFonts w:ascii="Arial" w:hAnsi="Arial" w:cs="Arial"/>
        </w:rPr>
      </w:pPr>
      <w:r w:rsidRPr="00D24DAA">
        <w:rPr>
          <w:rFonts w:ascii="Arial" w:hAnsi="Arial" w:cs="Arial"/>
        </w:rPr>
        <w:t xml:space="preserve">β) Τμήμα Υποστήριξης Αγροτικής Παραγωγής, με έδρα την Θεσσαλονίκη. </w:t>
      </w:r>
    </w:p>
    <w:p w:rsidR="00353AF0" w:rsidRPr="00D24DAA" w:rsidRDefault="00353AF0" w:rsidP="00676C42">
      <w:pPr>
        <w:spacing w:line="240" w:lineRule="auto"/>
        <w:jc w:val="both"/>
        <w:rPr>
          <w:rFonts w:ascii="Arial" w:hAnsi="Arial" w:cs="Arial"/>
        </w:rPr>
      </w:pPr>
      <w:r w:rsidRPr="00D24DAA">
        <w:rPr>
          <w:rFonts w:ascii="Arial" w:hAnsi="Arial" w:cs="Arial"/>
        </w:rPr>
        <w:t>Στο Τμήμα αυτό υπάγονται και τα ακόλουθα Γραφεία: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 Γραφείο Υποστήριξης Αγροτικής Παραγωγής, νομού Σερρών με έδρα τις Σέρρες </w:t>
      </w:r>
    </w:p>
    <w:p w:rsidR="00353AF0" w:rsidRPr="00D24DAA" w:rsidRDefault="00353AF0" w:rsidP="00676C42">
      <w:pPr>
        <w:spacing w:line="240" w:lineRule="auto"/>
        <w:jc w:val="both"/>
        <w:rPr>
          <w:rFonts w:ascii="Arial" w:hAnsi="Arial" w:cs="Arial"/>
        </w:rPr>
      </w:pPr>
      <w:r w:rsidRPr="00D24DAA">
        <w:rPr>
          <w:rFonts w:ascii="Arial" w:hAnsi="Arial" w:cs="Arial"/>
        </w:rPr>
        <w:t>ββ) Γραφείο Υποστήριξης Αγροτικής Παραγωγής, νομού Ημαθίας με έδρα την Αλεξάνδρεια.</w:t>
      </w:r>
    </w:p>
    <w:p w:rsidR="00353AF0" w:rsidRPr="00D24DAA" w:rsidRDefault="00353AF0" w:rsidP="00676C42">
      <w:pPr>
        <w:spacing w:line="240" w:lineRule="auto"/>
        <w:jc w:val="both"/>
        <w:rPr>
          <w:rFonts w:ascii="Arial" w:hAnsi="Arial" w:cs="Arial"/>
        </w:rPr>
      </w:pPr>
      <w:r w:rsidRPr="00D24DAA">
        <w:rPr>
          <w:rFonts w:ascii="Arial" w:hAnsi="Arial" w:cs="Arial"/>
        </w:rPr>
        <w:t>γγ) Γραφείο Υποστήριξης Αγροτικής Παραγωγής, νομού Πιερίας με έδρα την Κατερίνη.</w:t>
      </w:r>
    </w:p>
    <w:p w:rsidR="00353AF0" w:rsidRPr="00D24DAA" w:rsidRDefault="00353AF0" w:rsidP="00676C42">
      <w:pPr>
        <w:spacing w:line="240" w:lineRule="auto"/>
        <w:jc w:val="both"/>
        <w:rPr>
          <w:rFonts w:ascii="Arial" w:hAnsi="Arial" w:cs="Arial"/>
        </w:rPr>
      </w:pPr>
      <w:r w:rsidRPr="00D24DAA">
        <w:rPr>
          <w:rFonts w:ascii="Arial" w:hAnsi="Arial" w:cs="Arial"/>
        </w:rPr>
        <w:t xml:space="preserve">δδ) Γραφείο Υποστήριξης Αγροτικής Παραγωγής, νομού  Κιλκίς με έδρα το Κιλκίς. </w:t>
      </w:r>
    </w:p>
    <w:p w:rsidR="00353AF0" w:rsidRPr="00D24DAA" w:rsidRDefault="00353AF0" w:rsidP="00676C42">
      <w:pPr>
        <w:spacing w:line="240" w:lineRule="auto"/>
        <w:jc w:val="both"/>
        <w:rPr>
          <w:rFonts w:ascii="Arial" w:hAnsi="Arial" w:cs="Arial"/>
        </w:rPr>
      </w:pPr>
      <w:r w:rsidRPr="00D24DAA">
        <w:rPr>
          <w:rFonts w:ascii="Arial" w:hAnsi="Arial" w:cs="Arial"/>
        </w:rPr>
        <w:t>εε) Γραφείο Υποστήριξης Αγροτικής Παραγωγής, νομού Χαλκιδικής με έδρα τα Μουδανιά.</w:t>
      </w:r>
    </w:p>
    <w:p w:rsidR="00353AF0" w:rsidRPr="00D24DAA" w:rsidRDefault="00353AF0" w:rsidP="00676C42">
      <w:pPr>
        <w:spacing w:line="240" w:lineRule="auto"/>
        <w:jc w:val="both"/>
        <w:rPr>
          <w:rFonts w:ascii="Arial" w:hAnsi="Arial" w:cs="Arial"/>
        </w:rPr>
      </w:pPr>
      <w:r w:rsidRPr="00D24DAA">
        <w:rPr>
          <w:rFonts w:ascii="Arial" w:hAnsi="Arial" w:cs="Arial"/>
        </w:rPr>
        <w:t>στστ) Γραφείο Υποστήριξης Αγροτικής Παραγωγής, νομού Πέλλας με έδρα τα Γιαννιτσά</w:t>
      </w:r>
    </w:p>
    <w:p w:rsidR="00353AF0" w:rsidRPr="00D24DAA" w:rsidRDefault="00353AF0" w:rsidP="00676C42">
      <w:pPr>
        <w:spacing w:line="240" w:lineRule="auto"/>
        <w:jc w:val="both"/>
        <w:rPr>
          <w:rFonts w:ascii="Arial" w:hAnsi="Arial" w:cs="Arial"/>
        </w:rPr>
      </w:pPr>
      <w:r w:rsidRPr="00D24DAA">
        <w:rPr>
          <w:rFonts w:ascii="Arial" w:hAnsi="Arial" w:cs="Arial"/>
        </w:rPr>
        <w:t xml:space="preserve">γ) Τμήμα Διοικητικού, με έδρα την Θεσσαλονίκη. </w:t>
      </w:r>
    </w:p>
    <w:p w:rsidR="00353AF0" w:rsidRPr="00D24DAA" w:rsidRDefault="00353AF0" w:rsidP="00676C42">
      <w:pPr>
        <w:spacing w:line="240" w:lineRule="auto"/>
        <w:jc w:val="both"/>
        <w:rPr>
          <w:rFonts w:ascii="Arial" w:hAnsi="Arial" w:cs="Arial"/>
        </w:rPr>
      </w:pPr>
      <w:r w:rsidRPr="00D24DAA">
        <w:rPr>
          <w:rFonts w:ascii="Arial" w:hAnsi="Arial" w:cs="Arial"/>
        </w:rPr>
        <w:t>δ) Τμήμα Ελέγχων Τροφίμων και Χρηματοδοτήσεων, με έδρα την Κομοτηνή.</w:t>
      </w:r>
    </w:p>
    <w:p w:rsidR="00353AF0" w:rsidRPr="00D24DAA" w:rsidRDefault="00353AF0" w:rsidP="00676C42">
      <w:pPr>
        <w:spacing w:line="240" w:lineRule="auto"/>
        <w:jc w:val="both"/>
        <w:rPr>
          <w:rFonts w:ascii="Arial" w:hAnsi="Arial" w:cs="Arial"/>
        </w:rPr>
      </w:pPr>
      <w:r w:rsidRPr="00D24DAA">
        <w:rPr>
          <w:rFonts w:ascii="Arial" w:hAnsi="Arial" w:cs="Arial"/>
        </w:rPr>
        <w:t xml:space="preserve">ε) Τμήμα Υποστήριξης Αγροτικής Παραγωγής, με έδρα την Κομοτηνή. </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Στο Τμήμα αυτό υπάγονται και τα ακόλουθα Γραφεία:</w:t>
      </w:r>
    </w:p>
    <w:p w:rsidR="00353AF0" w:rsidRPr="00D24DAA" w:rsidRDefault="00353AF0" w:rsidP="00676C42">
      <w:pPr>
        <w:spacing w:line="240" w:lineRule="auto"/>
        <w:jc w:val="both"/>
        <w:rPr>
          <w:rFonts w:ascii="Arial" w:hAnsi="Arial" w:cs="Arial"/>
        </w:rPr>
      </w:pPr>
      <w:r w:rsidRPr="00D24DAA">
        <w:rPr>
          <w:rFonts w:ascii="Arial" w:hAnsi="Arial" w:cs="Arial"/>
        </w:rPr>
        <w:t xml:space="preserve">αα) Γραφείο Υποστήριξης Αγροτικής Παραγωγής, νομού Έβρου με έδρα την Αλεξανδρούπολη. </w:t>
      </w:r>
    </w:p>
    <w:p w:rsidR="00353AF0" w:rsidRPr="00D24DAA" w:rsidRDefault="00353AF0" w:rsidP="00676C42">
      <w:pPr>
        <w:spacing w:line="240" w:lineRule="auto"/>
        <w:jc w:val="both"/>
        <w:rPr>
          <w:rFonts w:ascii="Arial" w:hAnsi="Arial" w:cs="Arial"/>
        </w:rPr>
      </w:pPr>
      <w:r w:rsidRPr="00D24DAA">
        <w:rPr>
          <w:rFonts w:ascii="Arial" w:hAnsi="Arial" w:cs="Arial"/>
        </w:rPr>
        <w:t>ββ) Γραφείο Υποστήριξης Αγροτικής Παραγωγής, νομού Δράμας με έδρα τη Δράμα.</w:t>
      </w:r>
    </w:p>
    <w:p w:rsidR="00353AF0" w:rsidRPr="00D24DAA" w:rsidRDefault="00353AF0" w:rsidP="00676C42">
      <w:pPr>
        <w:spacing w:line="240" w:lineRule="auto"/>
        <w:jc w:val="both"/>
        <w:rPr>
          <w:rFonts w:ascii="Arial" w:hAnsi="Arial" w:cs="Arial"/>
        </w:rPr>
      </w:pPr>
      <w:r w:rsidRPr="00D24DAA">
        <w:rPr>
          <w:rFonts w:ascii="Arial" w:hAnsi="Arial" w:cs="Arial"/>
        </w:rPr>
        <w:t>γγ) Γραφείο Υποστήριξης Αγροτικής Παραγωγής, νομού Ξάνθης με έδρα τη Ξάνθη.</w:t>
      </w:r>
    </w:p>
    <w:p w:rsidR="00353AF0" w:rsidRPr="00D24DAA" w:rsidRDefault="00353AF0" w:rsidP="00676C42">
      <w:pPr>
        <w:spacing w:line="240" w:lineRule="auto"/>
        <w:jc w:val="both"/>
        <w:rPr>
          <w:rFonts w:ascii="Arial" w:hAnsi="Arial" w:cs="Arial"/>
        </w:rPr>
      </w:pPr>
      <w:r w:rsidRPr="00D24DAA">
        <w:rPr>
          <w:rFonts w:ascii="Arial" w:hAnsi="Arial" w:cs="Arial"/>
        </w:rPr>
        <w:t xml:space="preserve">δδ) Γραφείο Υποστήριξης Αγροτικής Παραγωγής, νομού Καβάλας με έδρα την Καβάλα. </w:t>
      </w:r>
    </w:p>
    <w:p w:rsidR="00353AF0" w:rsidRPr="00D24DAA" w:rsidRDefault="00353AF0" w:rsidP="00676C42">
      <w:pPr>
        <w:spacing w:line="240" w:lineRule="auto"/>
        <w:jc w:val="both"/>
        <w:rPr>
          <w:rFonts w:ascii="Arial" w:hAnsi="Arial" w:cs="Arial"/>
        </w:rPr>
      </w:pPr>
      <w:r w:rsidRPr="00D24DAA">
        <w:rPr>
          <w:rFonts w:ascii="Arial" w:hAnsi="Arial" w:cs="Arial"/>
        </w:rPr>
        <w:t xml:space="preserve">στ) Τμήμα Διοικητικού, με έδρα την Κομοτηνή. </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16. Οι αρμοδιότητες των Τμημάτων της Περιφερειακής Διεύθυνσης Μακεδονίας – Θράκης και των υπαγόμενων σε αυτά Γραφείων περιγράφονται ως εξής: </w:t>
      </w:r>
    </w:p>
    <w:p w:rsidR="00353AF0" w:rsidRPr="00D24DAA" w:rsidRDefault="00353AF0" w:rsidP="00676C42">
      <w:pPr>
        <w:spacing w:line="240" w:lineRule="auto"/>
        <w:jc w:val="both"/>
        <w:rPr>
          <w:rFonts w:ascii="Arial" w:hAnsi="Arial" w:cs="Arial"/>
        </w:rPr>
      </w:pPr>
      <w:r w:rsidRPr="00D24DAA">
        <w:rPr>
          <w:rFonts w:ascii="Arial" w:hAnsi="Arial" w:cs="Arial"/>
        </w:rPr>
        <w:t>α) Τμήμα Ελέγχων Τροφίμων και Χρηματοδοτήσεων, με έδρα την Θεσσαλονίκη.</w:t>
      </w:r>
    </w:p>
    <w:p w:rsidR="00353AF0" w:rsidRPr="00D24DAA" w:rsidRDefault="00353AF0" w:rsidP="00676C42">
      <w:pPr>
        <w:spacing w:line="240" w:lineRule="auto"/>
        <w:jc w:val="both"/>
        <w:rPr>
          <w:rFonts w:ascii="Arial" w:hAnsi="Arial" w:cs="Arial"/>
        </w:rPr>
      </w:pPr>
      <w:r w:rsidRPr="00D24DAA">
        <w:rPr>
          <w:rFonts w:ascii="Arial" w:hAnsi="Arial" w:cs="Arial"/>
        </w:rPr>
        <w:t>1. Οι αριθ. 1 έως και 6 αρμοδιότητες του Τμήματος Ελέγχων Τροφίμων και Χρηματοδοτήσεων, με έδρα την Αθήνα, οι οποίες αναφέρονται στην περίπτ. α της παρ. 4.</w:t>
      </w:r>
    </w:p>
    <w:p w:rsidR="00353AF0" w:rsidRPr="00D24DAA" w:rsidRDefault="00353AF0" w:rsidP="00676C42">
      <w:pPr>
        <w:spacing w:line="240" w:lineRule="auto"/>
        <w:jc w:val="both"/>
        <w:rPr>
          <w:rFonts w:ascii="Arial" w:hAnsi="Arial" w:cs="Arial"/>
        </w:rPr>
      </w:pPr>
      <w:r w:rsidRPr="00D24DAA">
        <w:rPr>
          <w:rFonts w:ascii="Arial" w:hAnsi="Arial" w:cs="Arial"/>
        </w:rPr>
        <w:t>2. Μεταφέρονται και ασκούνται οι αρμοδιότητες της Οικονομικής Επιθεώρησης Κεντρικής και Δυτικής Μακεδονίας (παρ. 2 του άρθρου 151 του π.δ. 433/1977), του Ινστιτούτου Ελέγχου Ποικιλιών Καλλιεργούμενων Φυτών Θεσσαλονίκης (υποπερίπτωση 8 της περίπτωσης αα της παρ. 3 του άρθρου  11 του π.δ. 915/1981, Α΄232 και παρ. 5 του άρθρου 22 του ν.1564/1985, Α΄164 και παρ. 3 του άρθρου 7 του ν. 2325/1995, Α΄153), του Σταθμού Ελέγχου και Τυποποίησης Δημητριακών (άρθρο 39 του π.δ. 402/1988) των ΣΥΚΕ Λιμένα – Αερολιμένα και Ευζώνων – Ειδομενής (άρθρα 1, 2 και 3 του π.δ. 282/1997, όπως το άρθρο 1 τροποποιήθηκε με το άρθρο μόνο του π.δ. 1/2011) των ΚΕΠΠΥΕΛ Θεσσαλονίκης και Λαγκαδά (παρ. 3 ιβ του άρθρου 90 του π.δ. 433/1977, παρ. 4 του άρθρου 22 του ν. 1564/1985 και παρ. 1 του άρθρου 7 ν. 2325/1995), και του Αποκεντρωμένου Γραφείου Ελέγχου Επιχειρήσεων  Καν. ΕΟΚ 4045/89 Κεντρικής και Δυτικής Μακεδονίας (άρθρο 1 και 2 της αριθ. 256198/2003 ΥΑ),τα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β) Τμήμα Υποστήριξης Αγροτικής Παραγωγής, με έδρα την Θεσσαλονίκη. </w:t>
      </w:r>
    </w:p>
    <w:p w:rsidR="00353AF0" w:rsidRPr="00D24DAA" w:rsidRDefault="00353AF0" w:rsidP="00676C42">
      <w:pPr>
        <w:spacing w:line="240" w:lineRule="auto"/>
        <w:jc w:val="both"/>
        <w:rPr>
          <w:rFonts w:ascii="Arial" w:hAnsi="Arial" w:cs="Arial"/>
        </w:rPr>
      </w:pPr>
      <w:r w:rsidRPr="00D24DAA">
        <w:rPr>
          <w:rFonts w:ascii="Arial" w:hAnsi="Arial" w:cs="Arial"/>
        </w:rPr>
        <w:t>1. Οι αριθ. 1 έως και 4 αρμοδιότητες του Τμήματος Υποστήριξης Αγροτικής Παραγωγής, με έδρα την Αθήνα, οι οποίες αναφέρονται στην περίπτ. β της παρ. 4.</w:t>
      </w:r>
    </w:p>
    <w:p w:rsidR="00353AF0" w:rsidRPr="00D24DAA" w:rsidRDefault="00353AF0" w:rsidP="00676C42">
      <w:pPr>
        <w:spacing w:line="240" w:lineRule="auto"/>
        <w:jc w:val="both"/>
        <w:rPr>
          <w:rFonts w:ascii="Arial" w:hAnsi="Arial" w:cs="Arial"/>
        </w:rPr>
      </w:pPr>
      <w:r w:rsidRPr="00D24DAA">
        <w:rPr>
          <w:rFonts w:ascii="Arial" w:hAnsi="Arial" w:cs="Arial"/>
        </w:rPr>
        <w:t>2. Μεταφέρονται και ασκούνται οι αρμοδιότητες του ΠΚΦΠΦ και ΠΕ Θέρμης Θεσσαλονίκης (άρθρο 36 του π.δ. 402/1988), του Εργαστηρίου Ελέγχου Κυκλοφορίας Ζωοτροφών Θέρμης (παρ. 1 του άρθρου 1 και παρ. 12 του άρθρου 2 του π.δ. 214/2003, Α΄181 και άρθρο 123 του π.δ. 433/1977),του ΠΕΓΕΑΛ Θεσσαλονίκης (άρθρο 2 του π.δ. 439/1986, Α΄215) των ΚΓΒΖ Διαβατών, Σερρών, Γιαννιτσών και Ν. Μουδανιών (άρθρο 154 του π.δ. 433/1977),  και του Δενδροκομικού Σταθμού Λαγκαδά (παρ. 3 ιδ του άρθρου 90 του π.δ. 433/1977)τα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β1) Γραφείο Υποστήριξης Αγροτικής Παραγωγής, νομού Σερρών. </w:t>
      </w:r>
    </w:p>
    <w:p w:rsidR="00353AF0" w:rsidRPr="00D24DAA" w:rsidRDefault="00353AF0" w:rsidP="00676C42">
      <w:pPr>
        <w:spacing w:line="240" w:lineRule="auto"/>
        <w:jc w:val="both"/>
        <w:rPr>
          <w:rFonts w:ascii="Arial" w:hAnsi="Arial" w:cs="Arial"/>
        </w:rPr>
      </w:pPr>
      <w:r w:rsidRPr="00D24DAA">
        <w:rPr>
          <w:rFonts w:ascii="Arial" w:hAnsi="Arial" w:cs="Arial"/>
        </w:rPr>
        <w:t xml:space="preserve">Μεταφέρονται και ασκούνται οι αρμοδιότητες του Κτηνιατρικού Εργαστηρίου Σερρών (άρθρο 6 του π.δ. 455/1990, Α΄174 και άρθρο 5 του ν. 2332/1995, Α΄181) και του ΚΕΠΠΥΕΛ Σερρών (παρ. 3 ιβ του άρθρου 90 του π.δ. 433/1977, παρ. 4 του άρθρου </w:t>
      </w:r>
      <w:r w:rsidRPr="00D24DAA">
        <w:rPr>
          <w:rFonts w:ascii="Arial" w:hAnsi="Arial" w:cs="Arial"/>
        </w:rPr>
        <w:lastRenderedPageBreak/>
        <w:t>22 του ν. 1564/1985 και παρ. 1 του άρθρου 7 ν. 2325/1995), 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β2) Γραφείο Υποστήριξης Αγροτικής Παραγωγής, νομού Ημαθίας.</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ΚΕΠΠΥΕΛ Αλεξάνδρειας (παρ. 3 ιβ του άρθρου 90 του π.δ. 433/1977, παρ. 4 του άρθρου 22 του ν. 1564/1985 και παρ. 1 του άρθρου 7 ν. 2325/1995), το οποίο καταργείται,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β3) Γραφείο Υποστήριξης Αγροτικής Παραγωγής, νομού Πιερίας .</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Κρατικού κτήματος  Πιερίας (παρ. 3 ιε του άρθρου 90 του π.δ. 433/1977) και του ΚΕΠΠΥΕΛ Πιερίας (παρ. 3 ιβ του άρθρου 90 του π.δ. 433/1977, παρ. 4 του άρθρου 22 του ν. 1564/1985 και παρ. 1 του άρθρου 7 ν. 2325/1995), 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β4) Γραφείο Υποστήριξης Αγροτικής Παραγωγής, νομού Κιλκίς. </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Κρατικού κτήματος  Μουριών (παρ. 3 ιε του άρθρου 90 του π.δ. 433/1977) και των ΚΕΠΠΥΕΛ Κιλκίς και Πολυκάστρου (παρ. 3 ιβ του άρθρου 90 του π.δ. 433/1977, παρ. 4 του άρθρου 22 του ν. 1564/1985 και παρ. 1 του άρθρου 7 ν. 2325/1995), 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β5) Γραφείο Υποστήριξης Αγροτικής Παραγωγής, νομού Χαλκιδικής.</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ΚΕΠΠΥΕΛ Μουδανιών (παρ. 3 ιβ του άρθρου 90 του π.δ. 433/1977, παρ. 4 του άρθρου 22 του ν. 1564/1985 και παρ. 1 του άρθρου 7 ν. 2325/1995),  το οποίο καταργείται,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β6) Γραφείο Υποστήριξης Αγροτικής Παραγωγής, νομού Πέλλας.</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ΚΕΠΠΥΕΛ Γιαννιτσών (παρ. 3 ιβ του άρθρου 90 του π.δ. 433/1977, παρ. 4 του άρθρου 22 του ν. 1564/1985 και παρ. 1 του άρθρου 7 ν. 2325/1995), το οποίο καταργείται,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γ) Τμήμα Διοικητικού, με έδρα την Θεσσαλονίκη. </w:t>
      </w:r>
    </w:p>
    <w:p w:rsidR="00353AF0" w:rsidRPr="00D24DAA" w:rsidRDefault="00353AF0" w:rsidP="00676C42">
      <w:pPr>
        <w:spacing w:line="240" w:lineRule="auto"/>
        <w:jc w:val="both"/>
        <w:rPr>
          <w:rFonts w:ascii="Arial" w:hAnsi="Arial" w:cs="Arial"/>
        </w:rPr>
      </w:pPr>
      <w:r w:rsidRPr="00D24DAA">
        <w:rPr>
          <w:rFonts w:ascii="Arial" w:hAnsi="Arial" w:cs="Arial"/>
        </w:rPr>
        <w:t xml:space="preserve">1. Αντιμετώπιση των πάσης φύσεως διοικητικών θεμάτων της Διεύθυνσης και η εν γένει εξυπηρέτησή της. </w:t>
      </w:r>
    </w:p>
    <w:p w:rsidR="00353AF0" w:rsidRPr="00D24DAA" w:rsidRDefault="00353AF0" w:rsidP="00676C42">
      <w:pPr>
        <w:spacing w:line="240" w:lineRule="auto"/>
        <w:jc w:val="both"/>
        <w:rPr>
          <w:rFonts w:ascii="Arial" w:hAnsi="Arial" w:cs="Arial"/>
        </w:rPr>
      </w:pPr>
      <w:r w:rsidRPr="00D24DAA">
        <w:rPr>
          <w:rFonts w:ascii="Arial" w:hAnsi="Arial" w:cs="Arial"/>
        </w:rPr>
        <w:t>2. Αντιμετώπιση κάθε οικονομικού, λογιστικού και διαχειριστικού θέματος της Διεύθυνσης.</w:t>
      </w:r>
    </w:p>
    <w:p w:rsidR="00353AF0" w:rsidRPr="00D24DAA" w:rsidRDefault="00353AF0" w:rsidP="00676C42">
      <w:pPr>
        <w:spacing w:line="240" w:lineRule="auto"/>
        <w:jc w:val="both"/>
        <w:rPr>
          <w:rFonts w:ascii="Arial" w:hAnsi="Arial" w:cs="Arial"/>
        </w:rPr>
      </w:pPr>
      <w:r w:rsidRPr="00D24DAA">
        <w:rPr>
          <w:rFonts w:ascii="Arial" w:hAnsi="Arial" w:cs="Arial"/>
        </w:rPr>
        <w:t>δ) Τμήμα Ελέγχων Τροφίμων και Χρηματοδοτήσεων, με έδρα την Κομοτηνή.</w:t>
      </w:r>
    </w:p>
    <w:p w:rsidR="00353AF0" w:rsidRPr="00D24DAA" w:rsidRDefault="00353AF0" w:rsidP="00676C42">
      <w:pPr>
        <w:spacing w:line="240" w:lineRule="auto"/>
        <w:jc w:val="both"/>
        <w:rPr>
          <w:rFonts w:ascii="Arial" w:hAnsi="Arial" w:cs="Arial"/>
        </w:rPr>
      </w:pPr>
      <w:r w:rsidRPr="00D24DAA">
        <w:rPr>
          <w:rFonts w:ascii="Arial" w:hAnsi="Arial" w:cs="Arial"/>
        </w:rPr>
        <w:t>1. Οι αριθ. 1 έως και 6 αρμοδιότητες του Τμήματος Ελέγχων Τροφίμων και Χρηματοδοτήσεων, με έδρα την Αθήνα, οι οποίες αναφέρονται στην περίπτ. α της παρ. 4.</w:t>
      </w:r>
    </w:p>
    <w:p w:rsidR="00353AF0" w:rsidRPr="00D24DAA" w:rsidRDefault="00353AF0" w:rsidP="00676C42">
      <w:pPr>
        <w:spacing w:line="240" w:lineRule="auto"/>
        <w:jc w:val="both"/>
        <w:rPr>
          <w:rFonts w:ascii="Arial" w:hAnsi="Arial" w:cs="Arial"/>
        </w:rPr>
      </w:pPr>
      <w:r w:rsidRPr="00D24DAA">
        <w:rPr>
          <w:rFonts w:ascii="Arial" w:hAnsi="Arial" w:cs="Arial"/>
        </w:rPr>
        <w:t>2. Μεταφέρονται και ασκούνται οι αρμοδιότητες της Οικονομικής Επιθεώρησης Ανατολικής Μακεδονίας και Θράκης (παρ. 2 του άρθρου 151 του π.δ. 433/1977), του ΣΥΚΕ Πέπλου (άρθρα 1, 2 και 3 του π.δ. 282/1997, όπως το άρθρο 1 τροποποιήθηκε με το άρθρο μόνο του π.δ. 1/2011)του ΚΕΠΠΥΕΛ Κομοτηνής (παρ. 3 ιβ του άρθρου 90 του π.δ. 433/1977, παρ. 4 του άρθρου 22 του ν. 1564/1985 και παρ. 1 του άρθρου 7 ν. 2325/1995), και του Αποκεντρωμένου Γραφείου Ελέγχου Επιχειρήσεων Καν. ΕΟΚ 4045/89 Ανατολικής Μακεδονίας και Θράκης (άρθρο 1 και 2 της αριθ. 256198/2003 ΥΑ),τα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 xml:space="preserve">ε) Τμήμα Υποστήριξης Αγροτικής Παραγωγής, με έδρα την Κομοτηνή. </w:t>
      </w:r>
    </w:p>
    <w:p w:rsidR="00353AF0" w:rsidRPr="00D24DAA" w:rsidRDefault="00353AF0" w:rsidP="00676C42">
      <w:pPr>
        <w:spacing w:line="240" w:lineRule="auto"/>
        <w:jc w:val="both"/>
        <w:rPr>
          <w:rFonts w:ascii="Arial" w:hAnsi="Arial" w:cs="Arial"/>
        </w:rPr>
      </w:pPr>
      <w:r w:rsidRPr="00D24DAA">
        <w:rPr>
          <w:rFonts w:ascii="Arial" w:hAnsi="Arial" w:cs="Arial"/>
        </w:rPr>
        <w:t>1. Οι αριθ. 1 έως και 4 αρμοδιότητες του Τμήματος Υποστήριξης Αγροτικής Παραγωγής, με έδρα την Αθήνα, οι οποίες αναφέρονται στην περίπτ. β της παρ. 4.</w:t>
      </w:r>
    </w:p>
    <w:p w:rsidR="00353AF0" w:rsidRPr="00D24DAA" w:rsidRDefault="00353AF0" w:rsidP="00676C42">
      <w:pPr>
        <w:spacing w:line="240" w:lineRule="auto"/>
        <w:jc w:val="both"/>
        <w:rPr>
          <w:rFonts w:ascii="Arial" w:hAnsi="Arial" w:cs="Arial"/>
        </w:rPr>
      </w:pPr>
      <w:r w:rsidRPr="00D24DAA">
        <w:rPr>
          <w:rFonts w:ascii="Arial" w:hAnsi="Arial" w:cs="Arial"/>
        </w:rPr>
        <w:t>2. Μεταφέρονται και ασκούνται οι αρμοδιότητες του Κτηνιατρικού Εργαστηρίου Κομοτηνής (άρθρο 6 του π.δ. 455/1990, Α΄174 και άρθρο 5 του ν. 2332/1995, Α΄181), του ΠΕΓΕΑΛ Κομοτηνής (άρθρο 2 του π.δ. 439/1986, Α΄215) των ΚΓΒΖ Κομοτηνής  και Δράμας (άρθρο 154 του π.δ. 433/1977),  του Κρατικού κτήματος Κομοτηνής (παρ. 3 ιε του άρθρου 90 του π.δ. 433/1977) και του Αμπελουργικού Φυτώριου Κομοτηνής (παρ. 3 ιγ του άρθρου 90 του π.δ. 433/1977), 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ε1) Γραφείο Υποστήριξης Αγροτικής Παραγωγής, νομού Έβρου. </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των Κρατικών κτημάτων  Αλεξανδρούπολης και Ορεστιάδας (παρ. 3 ιε του άρθρου 90 του π.δ. 433/1977) και των ΚΕΠΠΥΕΛ Αλεξανδρούπολης και Ορεστιάδας (παρ. 3 ιβ του άρθρου 90 του π.δ. 433/1977, παρ. 4 του άρθρου 22 του ν. 1564/1985 και παρ. 1 του άρθρου 7 ν. 2325/1995), 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ε2) Γραφείο Υποστήριξης Αγροτικής Παραγωγής, νομού Δράμας.</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ΚΕΠΠΥΕΛ Δράμας (παρ. 3 ιβ του άρθρου 90 του π.δ. 433/1977, παρ. 4 του άρθρου 22 του ν. 1564/1985 και παρ. 1 του άρθρου 7 ν. 2325/1995),  το οποίο καταργείται,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ε3) Γραφείο Υποστήριξης Αγροτικής Παραγωγής, νομού Ξάνθης.</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ΚΕΠΠΥΕΛ Ξάνθης (παρ. 3 ιβ του άρθρου 90 του π.δ. 433/1977, παρ. 4 του άρθρου 22 του ν. 1564/1985 και παρ. 1 του άρθρου 7 ν. 2325/1995), το οποίο καταργείται,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ε4) Γραφείο Υποστήριξης Αγροτικής Παραγωγής, με έδρα το νομό Καβάλας. </w:t>
      </w:r>
    </w:p>
    <w:p w:rsidR="00353AF0" w:rsidRPr="00D24DAA" w:rsidRDefault="00353AF0" w:rsidP="00676C42">
      <w:pPr>
        <w:spacing w:line="240" w:lineRule="auto"/>
        <w:jc w:val="both"/>
        <w:rPr>
          <w:rFonts w:ascii="Arial" w:hAnsi="Arial" w:cs="Arial"/>
        </w:rPr>
      </w:pPr>
      <w:r w:rsidRPr="00D24DAA">
        <w:rPr>
          <w:rFonts w:ascii="Arial" w:hAnsi="Arial" w:cs="Arial"/>
        </w:rPr>
        <w:t>Μεταφέρονται και ασκούνται οι αρμοδιότητες του Κτηνιατρικού Εργαστηρίου Καβάλας (άρθρο 6 του π.δ. 455/1990, Α΄174 και άρθρο 5 του ν. 2332/1995, Α΄181), του ΠΚΦΠΦ και ΠΕ Καβάλας (άρθρο 36 του π.δ. 402/1988), του Δενδροκομικού Σταθμού Χρυσούπολης (παρ. 3 ιδ του άρθρου 90 του π.δ. 433/1977)και του ΚΕΠΠΥΕΛ Καβάλας (παρ. 3 ιβ του άρθρου 90 του π.δ. 433/1977, παρ. 4 του άρθρου 22 του ν. 1564/1985 και παρ. 1 του άρθρου 7 ν. 2325/1995), τα οποία καταργούνται,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στ) Τμήμα Διοικητικού, με έδρα την Κομοτηνή. </w:t>
      </w:r>
    </w:p>
    <w:p w:rsidR="00353AF0" w:rsidRPr="00D24DAA" w:rsidRDefault="00353AF0" w:rsidP="00676C42">
      <w:pPr>
        <w:spacing w:line="240" w:lineRule="auto"/>
        <w:jc w:val="both"/>
        <w:rPr>
          <w:rFonts w:ascii="Arial" w:hAnsi="Arial" w:cs="Arial"/>
        </w:rPr>
      </w:pPr>
      <w:r w:rsidRPr="00D24DAA">
        <w:rPr>
          <w:rFonts w:ascii="Arial" w:hAnsi="Arial" w:cs="Arial"/>
        </w:rPr>
        <w:t xml:space="preserve">1. Αντιμετώπιση των πάσης φύσεως διοικητικών θεμάτων της Διεύθυνσης και η εν γένει εξυπηρέτησή της. </w:t>
      </w:r>
    </w:p>
    <w:p w:rsidR="00353AF0" w:rsidRPr="00D24DAA" w:rsidRDefault="00353AF0" w:rsidP="00676C42">
      <w:pPr>
        <w:spacing w:line="240" w:lineRule="auto"/>
        <w:jc w:val="both"/>
        <w:rPr>
          <w:rFonts w:ascii="Arial" w:hAnsi="Arial" w:cs="Arial"/>
        </w:rPr>
      </w:pPr>
      <w:r w:rsidRPr="00D24DAA">
        <w:rPr>
          <w:rFonts w:ascii="Arial" w:hAnsi="Arial" w:cs="Arial"/>
        </w:rPr>
        <w:t>2. Αντιμετώπιση κάθε οικονομικού, λογιστικού και διαχειριστικού θέματος της Διεύθυνσης.</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17. Το Κέντρο Κτηνιατρικών Ιδρυμάτων Αθηνών, με έδρα την Αγία Παρασκευή, (παρ. 1, 2 και 3 της περίπτ. Α της παρ. 2 του άρθρου 3 του π.δ. 455/1990) αναδιαρθρώνεται και συγκροτείται από τα ακόλουθα Τμήματα και Ινστιτούτα:</w:t>
      </w:r>
    </w:p>
    <w:p w:rsidR="00353AF0" w:rsidRPr="00D24DAA" w:rsidRDefault="00353AF0" w:rsidP="00676C42">
      <w:pPr>
        <w:spacing w:line="240" w:lineRule="auto"/>
        <w:jc w:val="both"/>
        <w:rPr>
          <w:rFonts w:ascii="Arial" w:hAnsi="Arial" w:cs="Arial"/>
        </w:rPr>
      </w:pPr>
      <w:r w:rsidRPr="00D24DAA">
        <w:rPr>
          <w:rFonts w:ascii="Arial" w:hAnsi="Arial" w:cs="Arial"/>
        </w:rPr>
        <w:t>α) Τμήμα Διοικητικό – Οικονομικό .</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β) Τμήμα Βιοστατιστικής και Επιδημιολογίας.</w:t>
      </w:r>
    </w:p>
    <w:p w:rsidR="00353AF0" w:rsidRPr="00D24DAA" w:rsidRDefault="00353AF0" w:rsidP="00676C42">
      <w:pPr>
        <w:spacing w:line="240" w:lineRule="auto"/>
        <w:jc w:val="both"/>
        <w:rPr>
          <w:rFonts w:ascii="Arial" w:hAnsi="Arial" w:cs="Arial"/>
        </w:rPr>
      </w:pPr>
      <w:r w:rsidRPr="00D24DAA">
        <w:rPr>
          <w:rFonts w:ascii="Arial" w:hAnsi="Arial" w:cs="Arial"/>
        </w:rPr>
        <w:t>γ) Ινστιτούτο Λοιμωδών και παρασιτικών νοσημάτων.</w:t>
      </w:r>
    </w:p>
    <w:p w:rsidR="00353AF0" w:rsidRPr="00D24DAA" w:rsidRDefault="00353AF0" w:rsidP="00676C42">
      <w:pPr>
        <w:spacing w:line="240" w:lineRule="auto"/>
        <w:jc w:val="both"/>
        <w:rPr>
          <w:rFonts w:ascii="Arial" w:hAnsi="Arial" w:cs="Arial"/>
        </w:rPr>
      </w:pPr>
      <w:r w:rsidRPr="00D24DAA">
        <w:rPr>
          <w:rFonts w:ascii="Arial" w:hAnsi="Arial" w:cs="Arial"/>
        </w:rPr>
        <w:t>δ) Ινστιτούτο Βιοχημείας, τοξικολογίας και παθολογίας της διατροφής των ζώων.</w:t>
      </w:r>
    </w:p>
    <w:p w:rsidR="00353AF0" w:rsidRPr="00D24DAA" w:rsidRDefault="00353AF0" w:rsidP="00676C42">
      <w:pPr>
        <w:spacing w:line="240" w:lineRule="auto"/>
        <w:jc w:val="both"/>
        <w:rPr>
          <w:rFonts w:ascii="Arial" w:hAnsi="Arial" w:cs="Arial"/>
        </w:rPr>
      </w:pPr>
      <w:r w:rsidRPr="00D24DAA">
        <w:rPr>
          <w:rFonts w:ascii="Arial" w:hAnsi="Arial" w:cs="Arial"/>
        </w:rPr>
        <w:t>ε) Ινστιτούτο Βιολογικών προϊόντων.</w:t>
      </w:r>
    </w:p>
    <w:p w:rsidR="00353AF0" w:rsidRPr="00D24DAA" w:rsidRDefault="00353AF0" w:rsidP="00676C42">
      <w:pPr>
        <w:spacing w:line="240" w:lineRule="auto"/>
        <w:jc w:val="both"/>
        <w:rPr>
          <w:rFonts w:ascii="Arial" w:hAnsi="Arial" w:cs="Arial"/>
        </w:rPr>
      </w:pPr>
      <w:r w:rsidRPr="00D24DAA">
        <w:rPr>
          <w:rFonts w:ascii="Arial" w:hAnsi="Arial" w:cs="Arial"/>
        </w:rPr>
        <w:t>στ) Ινστιτούτο Αναπαραγωγής και τεχνητής σπερματέγχυσης.</w:t>
      </w:r>
    </w:p>
    <w:p w:rsidR="00353AF0" w:rsidRPr="00D24DAA" w:rsidRDefault="00353AF0" w:rsidP="00676C42">
      <w:pPr>
        <w:spacing w:line="240" w:lineRule="auto"/>
        <w:jc w:val="both"/>
        <w:rPr>
          <w:rFonts w:ascii="Arial" w:hAnsi="Arial" w:cs="Arial"/>
        </w:rPr>
      </w:pPr>
      <w:r w:rsidRPr="00D24DAA">
        <w:rPr>
          <w:rFonts w:ascii="Arial" w:hAnsi="Arial" w:cs="Arial"/>
        </w:rPr>
        <w:t>ζ) Ινστιτούτο Υγιεινής τροφίμων.</w:t>
      </w:r>
    </w:p>
    <w:p w:rsidR="00353AF0" w:rsidRPr="00D24DAA" w:rsidRDefault="00353AF0" w:rsidP="00676C42">
      <w:pPr>
        <w:spacing w:line="240" w:lineRule="auto"/>
        <w:jc w:val="both"/>
        <w:rPr>
          <w:rFonts w:ascii="Arial" w:hAnsi="Arial" w:cs="Arial"/>
        </w:rPr>
      </w:pPr>
      <w:r w:rsidRPr="00D24DAA">
        <w:rPr>
          <w:rFonts w:ascii="Arial" w:hAnsi="Arial" w:cs="Arial"/>
        </w:rPr>
        <w:t>η) Ινστιτούτο Αφθώδους πυρετού και εξωτικών νοσημάτων.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Τα ως άνω, υπό στοιχεία γ έως και η, Ινστιτούτα είναι οργανικές μονάδες επιπέδου Τμήματος. </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18. Οι αρμοδιότητες των Τμημάτων και Ινστιτούτων του Κέντρου Κτηνιατρικών Ιδρυμάτων Αθηνών  περιγράφονται ως εξής: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α) Τμήμα διοικητικό – οικονομικό. </w:t>
      </w:r>
    </w:p>
    <w:p w:rsidR="00353AF0" w:rsidRPr="00D24DAA" w:rsidRDefault="00353AF0" w:rsidP="00676C42">
      <w:pPr>
        <w:spacing w:line="240" w:lineRule="auto"/>
        <w:jc w:val="both"/>
        <w:rPr>
          <w:rFonts w:ascii="Arial" w:hAnsi="Arial" w:cs="Arial"/>
        </w:rPr>
      </w:pPr>
      <w:r w:rsidRPr="00D24DAA">
        <w:rPr>
          <w:rFonts w:ascii="Arial" w:hAnsi="Arial" w:cs="Arial"/>
        </w:rPr>
        <w:t xml:space="preserve">1. Αντιμετώπιση των πάσης φύσεως διοικητικών θεμάτων του Κέντρου Κτηνιατρικών Ιδρυμάτων Αθηνών  και η εν γένει εξυπηρέτησή του. </w:t>
      </w:r>
    </w:p>
    <w:p w:rsidR="00353AF0" w:rsidRPr="00D24DAA" w:rsidRDefault="00353AF0" w:rsidP="00676C42">
      <w:pPr>
        <w:spacing w:line="240" w:lineRule="auto"/>
        <w:jc w:val="both"/>
        <w:rPr>
          <w:rFonts w:ascii="Arial" w:hAnsi="Arial" w:cs="Arial"/>
        </w:rPr>
      </w:pPr>
      <w:r w:rsidRPr="00D24DAA">
        <w:rPr>
          <w:rFonts w:ascii="Arial" w:hAnsi="Arial" w:cs="Arial"/>
        </w:rPr>
        <w:t>2. Αντιμετώπιση κάθε οικονομικού, λογιστικού και διαχειριστικού θέματος του Κέντρου Κτηνιατρικών Ιδρυμάτων Αθηνών .</w:t>
      </w:r>
    </w:p>
    <w:p w:rsidR="00353AF0" w:rsidRPr="00D24DAA" w:rsidRDefault="00353AF0" w:rsidP="00676C42">
      <w:pPr>
        <w:spacing w:line="240" w:lineRule="auto"/>
        <w:jc w:val="both"/>
        <w:rPr>
          <w:rFonts w:ascii="Arial" w:hAnsi="Arial" w:cs="Arial"/>
        </w:rPr>
      </w:pPr>
      <w:r w:rsidRPr="00D24DAA">
        <w:rPr>
          <w:rFonts w:ascii="Arial" w:hAnsi="Arial" w:cs="Arial"/>
        </w:rPr>
        <w:t>3. Μεταφέρονται και ασκούνται οι αρμοδιότητες του Γραφείου Βιβλιοθήκης  (περίπτ. δ της παρ. 2 του υπό στοιχείο Α Κέντρου Κτηνιατρικών Ιδρυμάτων Αθηνών του άρθρου 3 του π.δ. 455/1990, Α΄174), το οποίο καταργείται,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4. Μεταφέρονται και ασκούνται οι αρμοδιότητες του Γραφείου Τεχνικού  (περίπτ. ε της παρ. 2 του υπό στοιχείο Α Κέντρου Κτηνιατρικών Ιδρυμάτων Αθηνών του άρθρου 3 του π.δ. 455/1990, Α΄174), το οποίο καταργείται,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β) Τμήμα Βιοστατιστικής και Επιδημιολογίας.</w:t>
      </w:r>
    </w:p>
    <w:p w:rsidR="00353AF0" w:rsidRPr="00D24DAA" w:rsidRDefault="00353AF0" w:rsidP="00676C42">
      <w:pPr>
        <w:spacing w:line="240" w:lineRule="auto"/>
        <w:jc w:val="both"/>
        <w:rPr>
          <w:rFonts w:ascii="Arial" w:hAnsi="Arial" w:cs="Arial"/>
        </w:rPr>
      </w:pPr>
      <w:r w:rsidRPr="00D24DAA">
        <w:rPr>
          <w:rFonts w:ascii="Arial" w:hAnsi="Arial" w:cs="Arial"/>
        </w:rPr>
        <w:t>Διατηρεί και ασκεί της αρμοδιότητές του ως έχουν (περίπτ. γ της παρ. 2 του υπό στοιχείο Α Κέντρου Κτηνιατρικών Ιδρυμάτων Αθηνών του άρθρου 3 του π.δ. 455/1990, Α΄174).</w:t>
      </w:r>
    </w:p>
    <w:p w:rsidR="00353AF0" w:rsidRPr="00D24DAA" w:rsidRDefault="00353AF0" w:rsidP="00676C42">
      <w:pPr>
        <w:spacing w:line="240" w:lineRule="auto"/>
        <w:jc w:val="both"/>
        <w:rPr>
          <w:rFonts w:ascii="Arial" w:hAnsi="Arial" w:cs="Arial"/>
        </w:rPr>
      </w:pPr>
      <w:r w:rsidRPr="00D24DAA">
        <w:rPr>
          <w:rFonts w:ascii="Arial" w:hAnsi="Arial" w:cs="Arial"/>
        </w:rPr>
        <w:t>γ) Ινστιτούτο λοιμωδών και παρασιτικών νοσημάτων.</w:t>
      </w:r>
    </w:p>
    <w:p w:rsidR="00353AF0" w:rsidRPr="00D24DAA" w:rsidRDefault="00353AF0" w:rsidP="00676C42">
      <w:pPr>
        <w:spacing w:line="240" w:lineRule="auto"/>
        <w:jc w:val="both"/>
        <w:rPr>
          <w:rFonts w:ascii="Arial" w:hAnsi="Arial" w:cs="Arial"/>
        </w:rPr>
      </w:pPr>
      <w:r w:rsidRPr="00D24DAA">
        <w:rPr>
          <w:rFonts w:ascii="Arial" w:hAnsi="Arial" w:cs="Arial"/>
        </w:rPr>
        <w:t>Το Ινστιτούτο Λοιμωδών και παρασιτικών νοσημάτων διατηρεί και ασκεί τις αρμοδιότητες των συγχωνευόμενων σε αυτό Τμημάτων του και Γραφείου Παρασκευαστήριο ως έχουν (υποπεριπτώσεις α, β, γ, δ, ε, στ, ζ, η, θ, ι, ια, ιβ και ιγ  της περίπτ. Ι της παρ. 3 του υπό στοιχείο Α Κέντρου Κτηνιατρικών Ιδρυμάτων Αθηνών του άρθρου  του π.δ. 455/1990, Α΄174), τα οποία ως οργανικές μονάδες καταργούνται. Το Γραφείο Διοικητικό Οικονομικό του Ινστιτούτου λοιμωδών και παρασιτικών νοσημάτων καταργείται.</w:t>
      </w:r>
    </w:p>
    <w:p w:rsidR="00353AF0" w:rsidRPr="00D24DAA" w:rsidRDefault="00353AF0" w:rsidP="00676C42">
      <w:pPr>
        <w:spacing w:line="240" w:lineRule="auto"/>
        <w:jc w:val="both"/>
        <w:rPr>
          <w:rFonts w:ascii="Arial" w:hAnsi="Arial" w:cs="Arial"/>
        </w:rPr>
      </w:pPr>
      <w:r w:rsidRPr="00D24DAA">
        <w:rPr>
          <w:rFonts w:ascii="Arial" w:hAnsi="Arial" w:cs="Arial"/>
        </w:rPr>
        <w:t>δ) Ινστιτούτο βιοχημείας, τοξικολογίας και παθολογίας της διατροφής των ζώων.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Το Ινστιτούτο βιοχημείας, τοξικολογίας και παθολογίας της διατροφής των ζώων διατηρεί και ασκεί τις αρμοδιότητες των συγχωνευόμενων σε αυτό Τμημάτων του και Γραφείου Παρασκευαστήριο ως έχουν (υποπεριπτώσεις α, β, γ, δ, ε, στ, ζ, η, θ και ι  </w:t>
      </w:r>
      <w:r w:rsidRPr="00D24DAA">
        <w:rPr>
          <w:rFonts w:ascii="Arial" w:hAnsi="Arial" w:cs="Arial"/>
        </w:rPr>
        <w:lastRenderedPageBreak/>
        <w:t>της περίπτ. ΙΙ  της παρ. 3 του υπό στοιχείο Α Κέντρου Κτηνιατρικών Ιδρυμάτων Αθηνών του άρθρου 3 του π.δ. 455/1990, Α΄174), τα οποία ως οργανικές μονάδες καταργούνται. Το Γραφείο Διοικητικό Οικονομικό του Ινστιτούτου βιοχημείας, τοξικολογίας και παθολογίας της διατροφής των ζώων καταργείται.</w:t>
      </w:r>
    </w:p>
    <w:p w:rsidR="00353AF0" w:rsidRPr="00D24DAA" w:rsidRDefault="00353AF0" w:rsidP="00676C42">
      <w:pPr>
        <w:spacing w:line="240" w:lineRule="auto"/>
        <w:jc w:val="both"/>
        <w:rPr>
          <w:rFonts w:ascii="Arial" w:hAnsi="Arial" w:cs="Arial"/>
        </w:rPr>
      </w:pPr>
      <w:r w:rsidRPr="00D24DAA">
        <w:rPr>
          <w:rFonts w:ascii="Arial" w:hAnsi="Arial" w:cs="Arial"/>
        </w:rPr>
        <w:t>ε) Ινστιτούτο βιολογικών προϊόντων.</w:t>
      </w:r>
    </w:p>
    <w:p w:rsidR="00353AF0" w:rsidRPr="00D24DAA" w:rsidRDefault="00353AF0" w:rsidP="00676C42">
      <w:pPr>
        <w:spacing w:line="240" w:lineRule="auto"/>
        <w:jc w:val="both"/>
        <w:rPr>
          <w:rFonts w:ascii="Arial" w:hAnsi="Arial" w:cs="Arial"/>
        </w:rPr>
      </w:pPr>
      <w:r w:rsidRPr="00D24DAA">
        <w:rPr>
          <w:rFonts w:ascii="Arial" w:hAnsi="Arial" w:cs="Arial"/>
        </w:rPr>
        <w:t>Το Ινστιτούτο βιολογικών προϊόντων διατηρεί και ασκεί τις αρμοδιότητες των συγχωνευόμενων σε αυτό Τμημάτων του και Γραφείου Παρασκευαστήριο ως έχουν (υποπεριπτώσεις α, β, γ, δ, ε, στ, ζ, η, θ, ι, ια και ιβ της περίπτ. ΙΙΙ  της παρ. 3 του υπό στοιχείο Α Κέντρου Κτηνιατρικών Ιδρυμάτων Αθηνών του άρθρου 3 του π.δ. 455/1990, Α΄174), τα οποία ως οργανικές μονάδες καταργούνται. Τα Γραφεία Διοικητικό Οικονομικό  και Τεχνικό του Ινστιτούτου βιοχημείας, τοξικολογίας και παθολογίας της διατροφής των ζώων καταργούνται.</w:t>
      </w:r>
    </w:p>
    <w:p w:rsidR="00353AF0" w:rsidRPr="00D24DAA" w:rsidRDefault="00353AF0" w:rsidP="00676C42">
      <w:pPr>
        <w:spacing w:line="240" w:lineRule="auto"/>
        <w:jc w:val="both"/>
        <w:rPr>
          <w:rFonts w:ascii="Arial" w:hAnsi="Arial" w:cs="Arial"/>
        </w:rPr>
      </w:pPr>
      <w:r w:rsidRPr="00D24DAA">
        <w:rPr>
          <w:rFonts w:ascii="Arial" w:hAnsi="Arial" w:cs="Arial"/>
        </w:rPr>
        <w:t>στ) Ινστιτούτο αφθώδους πυρετού και εξωτικών νοσημάτων.</w:t>
      </w:r>
    </w:p>
    <w:p w:rsidR="00353AF0" w:rsidRPr="00D24DAA" w:rsidRDefault="00353AF0" w:rsidP="00676C42">
      <w:pPr>
        <w:spacing w:line="240" w:lineRule="auto"/>
        <w:jc w:val="both"/>
        <w:rPr>
          <w:rFonts w:ascii="Arial" w:hAnsi="Arial" w:cs="Arial"/>
        </w:rPr>
      </w:pPr>
      <w:r w:rsidRPr="00D24DAA">
        <w:rPr>
          <w:rFonts w:ascii="Arial" w:hAnsi="Arial" w:cs="Arial"/>
        </w:rPr>
        <w:t>Το Ινστιτούτο αφθώδους πυρετού και εξωτικών νοσημάτων διατηρεί και ασκεί τις αρμοδιότητες των συγχωνευόμενων σε αυτό Τμημάτων του και Γραφείου Παρασκευαστήριο ως έχουν (υποπεριπτώσεις α, β, γ, δ, ε, στ, ζ και η της περίπτ. IV  της παρ. 3 του υπό στοιχείο Α Κέντρου Κτηνιατρικών Ιδρυμάτων Αθηνών του άρθρου 3 του π.δ. 455/1990, Α΄174), τα οποία ως οργανικές μονάδες καταργούνται. Το Γραφείο Διοικητικό Οικονομικό του Ινστιτούτου αφθώδους πυρετού και εξωτικών νοσημάτων καταργείται.</w:t>
      </w:r>
    </w:p>
    <w:p w:rsidR="00353AF0" w:rsidRPr="00D24DAA" w:rsidRDefault="00353AF0" w:rsidP="00676C42">
      <w:pPr>
        <w:spacing w:line="240" w:lineRule="auto"/>
        <w:jc w:val="both"/>
        <w:rPr>
          <w:rFonts w:ascii="Arial" w:hAnsi="Arial" w:cs="Arial"/>
        </w:rPr>
      </w:pPr>
      <w:r w:rsidRPr="00D24DAA">
        <w:rPr>
          <w:rFonts w:ascii="Arial" w:hAnsi="Arial" w:cs="Arial"/>
        </w:rPr>
        <w:t>ζ) Ινστιτούτο υγιεινής τροφίμων.</w:t>
      </w:r>
    </w:p>
    <w:p w:rsidR="00353AF0" w:rsidRPr="00D24DAA" w:rsidRDefault="00353AF0" w:rsidP="00676C42">
      <w:pPr>
        <w:spacing w:line="240" w:lineRule="auto"/>
        <w:jc w:val="both"/>
        <w:rPr>
          <w:rFonts w:ascii="Arial" w:hAnsi="Arial" w:cs="Arial"/>
        </w:rPr>
      </w:pPr>
      <w:r w:rsidRPr="00D24DAA">
        <w:rPr>
          <w:rFonts w:ascii="Arial" w:hAnsi="Arial" w:cs="Arial"/>
        </w:rPr>
        <w:t>Το Ινστιτούτο υγιεινής τροφίμων διατηρεί και ασκεί τις αρμοδιότητες των συγχωνευόμενων σε αυτό Τμημάτων του και Γραφείου Παρασκευαστήριο ως έχουν (υποπεριπτώσεις α, β, γ, δ, ε, στ, ζ, η, θ και ι της περίπτ. V  της παρ. 3 του υπό στοιχείο Α Κέντρου Κτηνιατρικών Ιδρυμάτων Αθηνών του άρθρου 3 του π.δ. 455/1990, Α΄174), τα οποία ως οργανικές μονάδες καταργούνται. Το Γραφείο Διοικητικό Οικονομικό του Ινστιτούτου υγιεινής τροφίμων καταργείται.</w:t>
      </w:r>
    </w:p>
    <w:p w:rsidR="00353AF0" w:rsidRPr="00D24DAA" w:rsidRDefault="00353AF0" w:rsidP="00676C42">
      <w:pPr>
        <w:spacing w:line="240" w:lineRule="auto"/>
        <w:jc w:val="both"/>
        <w:rPr>
          <w:rFonts w:ascii="Arial" w:hAnsi="Arial" w:cs="Arial"/>
        </w:rPr>
      </w:pPr>
      <w:r w:rsidRPr="00D24DAA">
        <w:rPr>
          <w:rFonts w:ascii="Arial" w:hAnsi="Arial" w:cs="Arial"/>
        </w:rPr>
        <w:t>η) Ινστιτούτο αναπαραγωγής και τεχνητής σπερματέγχυσης.</w:t>
      </w:r>
    </w:p>
    <w:p w:rsidR="00353AF0" w:rsidRPr="00D24DAA" w:rsidRDefault="00353AF0" w:rsidP="00676C42">
      <w:pPr>
        <w:spacing w:line="240" w:lineRule="auto"/>
        <w:jc w:val="both"/>
        <w:rPr>
          <w:rFonts w:ascii="Arial" w:hAnsi="Arial" w:cs="Arial"/>
        </w:rPr>
      </w:pPr>
      <w:r w:rsidRPr="00D24DAA">
        <w:rPr>
          <w:rFonts w:ascii="Arial" w:hAnsi="Arial" w:cs="Arial"/>
        </w:rPr>
        <w:t>Το Ινστιτούτο αναπαραγωγής και τεχνητής σπερματέγχυσης διατηρεί και ασκεί τις αρμοδιότητες των συγχωνευόμενων σε αυτό Τμημάτων του ως έχουν. (υποπεριπτώσεις α, β, γ, δ, ε, στ, ζ, η και θ της περίπτ. VI της παρ. 3 του υπό στοιχείο Α Κέντρου Κτηνιατρικών Ιδρυμάτων Αθηνών του άρθρου 3 του π.δ. 455/1990, Α΄174), τα οποία ως οργανικές μονάδες καταργούνται. Το Γραφείο Διοικητικό Οικονομικό του Ινστιτούτου αναπαραγωγής και τεχνητής σπερματέγχυσης καταργείται.</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19. Το Κέντρο Κτηνιατρικών Ιδρυμάτων Θεσσαλονίκης, με έδρα τη Θεσσαλονίκη, (π.δ. 455/1990 και ν. 2538/1997) αναδιαρθρώνεται και συγκροτείται από τα ακόλουθα Τμήματα και Ινστιτούτα:</w:t>
      </w:r>
    </w:p>
    <w:p w:rsidR="00353AF0" w:rsidRPr="00D24DAA" w:rsidRDefault="00353AF0" w:rsidP="00676C42">
      <w:pPr>
        <w:spacing w:line="240" w:lineRule="auto"/>
        <w:jc w:val="both"/>
        <w:rPr>
          <w:rFonts w:ascii="Arial" w:hAnsi="Arial" w:cs="Arial"/>
        </w:rPr>
      </w:pPr>
      <w:r w:rsidRPr="00D24DAA">
        <w:rPr>
          <w:rFonts w:ascii="Arial" w:hAnsi="Arial" w:cs="Arial"/>
        </w:rPr>
        <w:t>α) Τμήμα Διοικητικό – Οικονομικό.</w:t>
      </w:r>
    </w:p>
    <w:p w:rsidR="00353AF0" w:rsidRPr="00D24DAA" w:rsidRDefault="00353AF0" w:rsidP="00676C42">
      <w:pPr>
        <w:spacing w:line="240" w:lineRule="auto"/>
        <w:jc w:val="both"/>
        <w:rPr>
          <w:rFonts w:ascii="Arial" w:hAnsi="Arial" w:cs="Arial"/>
        </w:rPr>
      </w:pPr>
      <w:r w:rsidRPr="00D24DAA">
        <w:rPr>
          <w:rFonts w:ascii="Arial" w:hAnsi="Arial" w:cs="Arial"/>
        </w:rPr>
        <w:t xml:space="preserve">β) Τμήμα Βιοστατιστικής και Επιδημιολογίας </w:t>
      </w:r>
    </w:p>
    <w:p w:rsidR="00353AF0" w:rsidRPr="00D24DAA" w:rsidRDefault="00353AF0" w:rsidP="00676C42">
      <w:pPr>
        <w:spacing w:line="240" w:lineRule="auto"/>
        <w:jc w:val="both"/>
        <w:rPr>
          <w:rFonts w:ascii="Arial" w:hAnsi="Arial" w:cs="Arial"/>
        </w:rPr>
      </w:pPr>
      <w:r w:rsidRPr="00D24DAA">
        <w:rPr>
          <w:rFonts w:ascii="Arial" w:hAnsi="Arial" w:cs="Arial"/>
        </w:rPr>
        <w:t>γ) Ινστιτούτο Λοιμωδών και παρασιτικών νοσημάτων.</w:t>
      </w:r>
    </w:p>
    <w:p w:rsidR="00353AF0" w:rsidRPr="00D24DAA" w:rsidRDefault="00353AF0" w:rsidP="00676C42">
      <w:pPr>
        <w:spacing w:line="240" w:lineRule="auto"/>
        <w:jc w:val="both"/>
        <w:rPr>
          <w:rFonts w:ascii="Arial" w:hAnsi="Arial" w:cs="Arial"/>
        </w:rPr>
      </w:pPr>
      <w:r w:rsidRPr="00D24DAA">
        <w:rPr>
          <w:rFonts w:ascii="Arial" w:hAnsi="Arial" w:cs="Arial"/>
        </w:rPr>
        <w:t>δ) Ινστιτούτο Αναπαραγωγής και τεχνητής σπερματέγχυσης.</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ε) Ινστιτούτο Υγιεινής τροφίμων.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Τα ως άνω, υπό στοιχεία γ έως και ε, Ινστιτούτα είναι οργανικές μονάδες επιπέδου Τμήματος. </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 xml:space="preserve">20. Οι αρμοδιότητες των Τμημάτων και Ινστιτούτων του Κέντρου Κτηνιατρικών Ιδρυμάτων Θεσσαλονίκης περιγράφονται ως εξής: </w:t>
      </w:r>
    </w:p>
    <w:p w:rsidR="00353AF0" w:rsidRPr="00D24DAA" w:rsidRDefault="00353AF0" w:rsidP="00676C42">
      <w:pPr>
        <w:spacing w:line="240" w:lineRule="auto"/>
        <w:jc w:val="both"/>
        <w:rPr>
          <w:rFonts w:ascii="Arial" w:hAnsi="Arial" w:cs="Arial"/>
        </w:rPr>
      </w:pPr>
      <w:r w:rsidRPr="00D24DAA">
        <w:rPr>
          <w:rFonts w:ascii="Arial" w:hAnsi="Arial" w:cs="Arial"/>
        </w:rPr>
        <w:t>α) Τμήμα διοικητικό – Οικονομικό.</w:t>
      </w:r>
    </w:p>
    <w:p w:rsidR="00353AF0" w:rsidRPr="00D24DAA" w:rsidRDefault="00353AF0" w:rsidP="00676C42">
      <w:pPr>
        <w:spacing w:line="240" w:lineRule="auto"/>
        <w:jc w:val="both"/>
        <w:rPr>
          <w:rFonts w:ascii="Arial" w:hAnsi="Arial" w:cs="Arial"/>
        </w:rPr>
      </w:pPr>
      <w:r w:rsidRPr="00D24DAA">
        <w:rPr>
          <w:rFonts w:ascii="Arial" w:hAnsi="Arial" w:cs="Arial"/>
        </w:rPr>
        <w:t xml:space="preserve">1. Αντιμετώπιση των πάσης φύσεως διοικητικών θεμάτων του Κέντρου Κτηνιατρικών Ιδρυμάτων Θεσσαλονίκης  και η εν γένει εξυπηρέτησή του. </w:t>
      </w:r>
    </w:p>
    <w:p w:rsidR="00353AF0" w:rsidRPr="00D24DAA" w:rsidRDefault="00353AF0" w:rsidP="00676C42">
      <w:pPr>
        <w:spacing w:line="240" w:lineRule="auto"/>
        <w:jc w:val="both"/>
        <w:rPr>
          <w:rFonts w:ascii="Arial" w:hAnsi="Arial" w:cs="Arial"/>
        </w:rPr>
      </w:pPr>
      <w:r w:rsidRPr="00D24DAA">
        <w:rPr>
          <w:rFonts w:ascii="Arial" w:hAnsi="Arial" w:cs="Arial"/>
        </w:rPr>
        <w:t>2. Αντιμετώπιση κάθε οικονομικού, λογιστικού και διαχειριστικού θέματος του Κέντρου Κτηνιατρικών Ιδρυμάτων Θεσσαλονίκης .</w:t>
      </w:r>
    </w:p>
    <w:p w:rsidR="00353AF0" w:rsidRPr="00D24DAA" w:rsidRDefault="00353AF0" w:rsidP="00676C42">
      <w:pPr>
        <w:spacing w:line="240" w:lineRule="auto"/>
        <w:jc w:val="both"/>
        <w:rPr>
          <w:rFonts w:ascii="Arial" w:hAnsi="Arial" w:cs="Arial"/>
        </w:rPr>
      </w:pPr>
      <w:r w:rsidRPr="00D24DAA">
        <w:rPr>
          <w:rFonts w:ascii="Arial" w:hAnsi="Arial" w:cs="Arial"/>
        </w:rPr>
        <w:t>3. Μεταφέρονται και ασκούνται οι αρμοδιότητες του Γραφείου Βιβλιοθήκης  (περίπτ. δ της παρ. 2 του υπό στοιχείο Α Κέντρου Κτηνιατρικών Ιδρυμάτων Αθηνών, όπως παραπέμπεται σε αυτήν με την παρ. 2 του υπό στοιχείο Β Κέντρου Κτηνιατρικών Ιδρυμάτων Θεσσαλονίκης του άρθρου 3 του π.δ. 455/1990, Α΄174), το οποίο καταργείται,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4. Μεταφέρονται και ασκούνται οι αρμοδιότητες του Γραφείου Τεχνικού  (περίπτ. ε της παρ. 2 του υπό στοιχείο Α Κέντρου Κτηνιατρικών Ιδρυμάτων Αθηνών, όπως παραπέμπεται σε αυτήν με την παρ. 2 του υπό στοιχείο Β Κέντρου Κτηνιατρικών Ιδρυμάτων Θεσσαλονίκης του άρθρου 3 του π.δ. 455/1990, Α΄174), το οποίο καταργείται, πλην των αρμοδιοτήτων.</w:t>
      </w:r>
    </w:p>
    <w:p w:rsidR="00353AF0" w:rsidRPr="00D24DAA" w:rsidRDefault="00353AF0" w:rsidP="00676C42">
      <w:pPr>
        <w:spacing w:line="240" w:lineRule="auto"/>
        <w:jc w:val="both"/>
        <w:rPr>
          <w:rFonts w:ascii="Arial" w:hAnsi="Arial" w:cs="Arial"/>
        </w:rPr>
      </w:pPr>
      <w:r w:rsidRPr="00D24DAA">
        <w:rPr>
          <w:rFonts w:ascii="Arial" w:hAnsi="Arial" w:cs="Arial"/>
        </w:rPr>
        <w:t>β) Τμήμα Βιοστατιστικής και Επιδημιολογίας.</w:t>
      </w:r>
    </w:p>
    <w:p w:rsidR="00353AF0" w:rsidRPr="00D24DAA" w:rsidRDefault="00353AF0" w:rsidP="00676C42">
      <w:pPr>
        <w:spacing w:line="240" w:lineRule="auto"/>
        <w:jc w:val="both"/>
        <w:rPr>
          <w:rFonts w:ascii="Arial" w:hAnsi="Arial" w:cs="Arial"/>
        </w:rPr>
      </w:pPr>
      <w:r w:rsidRPr="00D24DAA">
        <w:rPr>
          <w:rFonts w:ascii="Arial" w:hAnsi="Arial" w:cs="Arial"/>
        </w:rPr>
        <w:t>Διατηρεί και ασκεί της αρμοδιότητές του ως έχουν (περίπτ. γ της παρ. 2 του υπό στοιχείο Α Κέντρου Κτηνιατρικών Ιδρυμάτων Αθηνών, όπως παραπέμπεται σε αυτήν με την παρ. 2 του υπό στοιχείο Β Κέντρου Κτηνιατρικών Ιδρυμάτων Θεσσαλονίκης του άρθρου 3 του π.δ. 455/1990, Α΄174).</w:t>
      </w:r>
    </w:p>
    <w:p w:rsidR="00353AF0" w:rsidRPr="00D24DAA" w:rsidRDefault="00353AF0" w:rsidP="00676C42">
      <w:pPr>
        <w:spacing w:line="240" w:lineRule="auto"/>
        <w:jc w:val="both"/>
        <w:rPr>
          <w:rFonts w:ascii="Arial" w:hAnsi="Arial" w:cs="Arial"/>
        </w:rPr>
      </w:pPr>
      <w:r w:rsidRPr="00D24DAA">
        <w:rPr>
          <w:rFonts w:ascii="Arial" w:hAnsi="Arial" w:cs="Arial"/>
        </w:rPr>
        <w:t>γ) Ινστιτούτο λοιμωδών και παρασιτικών νοσημάτων.</w:t>
      </w:r>
    </w:p>
    <w:p w:rsidR="00353AF0" w:rsidRPr="00D24DAA" w:rsidRDefault="00353AF0" w:rsidP="00676C42">
      <w:pPr>
        <w:spacing w:line="240" w:lineRule="auto"/>
        <w:jc w:val="both"/>
        <w:rPr>
          <w:rFonts w:ascii="Arial" w:hAnsi="Arial" w:cs="Arial"/>
        </w:rPr>
      </w:pPr>
      <w:r w:rsidRPr="00D24DAA">
        <w:rPr>
          <w:rFonts w:ascii="Arial" w:hAnsi="Arial" w:cs="Arial"/>
        </w:rPr>
        <w:t>Το Ινστιτούτο λοιμωδών και παρασιτικών νοσημάτων διατηρεί και ασκεί τις αρμοδιότητες των συγχωνευόμενων σε αυτό Τμημάτων του και Γραφείου Παρασκευαστήριο ως έχουν (υποπεριπτώσεις α, β, γ, δ, ε, στ, ζ, η, θ, ι, ια, ιβ, ιγ, ιδ, ιε, ιτ, ιζ, ιη, και κ της περίπτ. Γ της παρ. 3 του υπό στοιχείο Β Κέντρου Κτηνιατρικών Ιδρυμάτων Θεσσαλονίκης του άρθρου 3 του π.δ. 455/1990, Α΄174) τα οποία ως οργανικές μονάδες καταργούνται. Το Γραφείο Διοικητικό Οικονομικό του Ινστιτούτου λοιμωδών και παρασιτικών νοσημάτων καταργείται</w:t>
      </w:r>
    </w:p>
    <w:p w:rsidR="00353AF0" w:rsidRPr="00D24DAA" w:rsidRDefault="00353AF0" w:rsidP="00676C42">
      <w:pPr>
        <w:spacing w:line="240" w:lineRule="auto"/>
        <w:jc w:val="both"/>
        <w:rPr>
          <w:rFonts w:ascii="Arial" w:hAnsi="Arial" w:cs="Arial"/>
        </w:rPr>
      </w:pPr>
      <w:r w:rsidRPr="00D24DAA">
        <w:rPr>
          <w:rFonts w:ascii="Arial" w:hAnsi="Arial" w:cs="Arial"/>
        </w:rPr>
        <w:t xml:space="preserve">δ) Ινστιτούτο υγιεινής τροφίμων </w:t>
      </w:r>
    </w:p>
    <w:p w:rsidR="00353AF0" w:rsidRPr="00D24DAA" w:rsidRDefault="00353AF0" w:rsidP="00676C42">
      <w:pPr>
        <w:spacing w:line="240" w:lineRule="auto"/>
        <w:jc w:val="both"/>
        <w:rPr>
          <w:rFonts w:ascii="Arial" w:hAnsi="Arial" w:cs="Arial"/>
        </w:rPr>
      </w:pPr>
      <w:r w:rsidRPr="00D24DAA">
        <w:rPr>
          <w:rFonts w:ascii="Arial" w:hAnsi="Arial" w:cs="Arial"/>
        </w:rPr>
        <w:t>Το Ινστιτούτο υγιεινής τροφίμων διατηρεί και ασκεί τις αρμοδιότητες των συγχωνευόμενων σε αυτό Τμημάτων του και Γραφείου Παρασκευαστήριο ως έχουν (υποπεριπτώσεις α, β, γ, δ, ε, στ, ζ, η, θ και ι της περίπτ. V  της παρ. 3 του υπό στοιχείο Α Κέντρου Κτηνιατρικών Ιδρυμάτων Αθηνών, όπως παραπέμπεται σε αυτές με την περίπτ. ΙΙ της παρ. 3 του υπό στοιχείο Β Κέντρου Κτηνιατρικών Ιδρυμάτων Θεσσαλονίκης του άρθρου 3 του π.δ. 455/1990, Α΄174) τα οποία ως οργανικές μονάδες καταργούνται. Το Γραφείο Διοικητικό Οικονομικό του Ινστιτούτου υγιεινής τροφίμων καταργείται</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ε) Ινστιτούτο αναπαραγωγής και τεχνητής σπερματέγχυσης.</w:t>
      </w:r>
    </w:p>
    <w:p w:rsidR="00353AF0" w:rsidRPr="00D24DAA" w:rsidRDefault="00353AF0" w:rsidP="00676C42">
      <w:pPr>
        <w:spacing w:line="240" w:lineRule="auto"/>
        <w:jc w:val="both"/>
        <w:rPr>
          <w:rFonts w:ascii="Arial" w:hAnsi="Arial" w:cs="Arial"/>
        </w:rPr>
      </w:pPr>
      <w:r w:rsidRPr="00D24DAA">
        <w:rPr>
          <w:rFonts w:ascii="Arial" w:hAnsi="Arial" w:cs="Arial"/>
        </w:rPr>
        <w:t>Το Ινστιτούτο αναπαραγωγής και τεχνητής σπερματέγχυσης διατηρεί και ασκεί τις αρμοδιότητες των συγχωνευόμενων σε αυτό Τμημάτων του ως έχουν (υποπεριπτώσεις α, β, γ, δ, ε, στ, ζ, η και θ της περίπτ. VI της παρ. 3 του υπό στοιχείο Α Κέντρου Κτηνιατρικών Ιδρυμάτων Αθηνών, όπως παραπέμπεται σε αυτή με την περίπτ. ΙΙΙ της παρ. 3 του υπό στοιχείο Β Κέντρου Κτηνιατρικών Ιδρυμάτων Θεσσαλονίκης του άρθρου 3 του π.δ. 455/1990, Α΄174), τα οποία ως οργανικές μονάδες καταργούνται. Το Γραφείο Διοικητικό Οικονομικό του Ινστιτούτου αναπαραγωγής και τεχνητής σπερματέγχυσης καταργείται</w:t>
      </w:r>
    </w:p>
    <w:p w:rsidR="000D04FB" w:rsidRPr="00D24DAA" w:rsidRDefault="000D04FB" w:rsidP="00676C42">
      <w:pPr>
        <w:spacing w:line="240" w:lineRule="auto"/>
        <w:ind w:left="3240"/>
        <w:rPr>
          <w:rFonts w:ascii="Arial" w:hAnsi="Arial" w:cs="Arial"/>
        </w:rPr>
      </w:pPr>
    </w:p>
    <w:p w:rsidR="00353AF0" w:rsidRPr="00D24DAA" w:rsidRDefault="00353AF0" w:rsidP="00676C42">
      <w:pPr>
        <w:spacing w:line="240" w:lineRule="auto"/>
        <w:jc w:val="center"/>
        <w:rPr>
          <w:rFonts w:ascii="Arial" w:hAnsi="Arial" w:cs="Arial"/>
        </w:rPr>
      </w:pPr>
      <w:r w:rsidRPr="00D24DAA">
        <w:rPr>
          <w:rFonts w:ascii="Arial" w:hAnsi="Arial" w:cs="Arial"/>
        </w:rPr>
        <w:t xml:space="preserve">Άρθρο   </w:t>
      </w:r>
      <w:r w:rsidR="00727522" w:rsidRPr="00D24DAA">
        <w:rPr>
          <w:rFonts w:ascii="Arial" w:hAnsi="Arial" w:cs="Arial"/>
        </w:rPr>
        <w:t>320</w:t>
      </w:r>
    </w:p>
    <w:p w:rsidR="00353AF0" w:rsidRPr="00D24DAA" w:rsidRDefault="00353AF0" w:rsidP="00676C42">
      <w:pPr>
        <w:spacing w:line="240" w:lineRule="auto"/>
        <w:jc w:val="center"/>
        <w:rPr>
          <w:rFonts w:ascii="Arial" w:hAnsi="Arial" w:cs="Arial"/>
        </w:rPr>
      </w:pPr>
      <w:r w:rsidRPr="00D24DAA">
        <w:rPr>
          <w:rFonts w:ascii="Arial" w:hAnsi="Arial" w:cs="Arial"/>
        </w:rPr>
        <w:t>Διάκριση   των   θέσεων    κατά   κατηγορία    και   Κλάδους</w:t>
      </w:r>
    </w:p>
    <w:p w:rsidR="00353AF0" w:rsidRPr="00D24DAA" w:rsidRDefault="00353AF0" w:rsidP="00676C42">
      <w:pPr>
        <w:spacing w:line="240" w:lineRule="auto"/>
        <w:jc w:val="both"/>
        <w:rPr>
          <w:rFonts w:ascii="Arial" w:hAnsi="Arial" w:cs="Arial"/>
        </w:rPr>
      </w:pPr>
      <w:r w:rsidRPr="00D24DAA">
        <w:rPr>
          <w:rFonts w:ascii="Arial" w:hAnsi="Arial" w:cs="Arial"/>
        </w:rPr>
        <w:t xml:space="preserve">          Οι   θέσεις   του  προσωπικού   του   Υπουργείου   Αγροτικής   Ανάπτυξης  και  Τροφίμων   διακρίνονται   κατά   κατηγορίες  και  κλάδους,  ως  εξής :</w:t>
      </w:r>
    </w:p>
    <w:p w:rsidR="00353AF0" w:rsidRPr="00D24DAA" w:rsidRDefault="00353AF0" w:rsidP="00676C42">
      <w:pPr>
        <w:spacing w:line="240" w:lineRule="auto"/>
        <w:jc w:val="both"/>
        <w:rPr>
          <w:rFonts w:ascii="Arial" w:hAnsi="Arial" w:cs="Arial"/>
        </w:rPr>
      </w:pPr>
    </w:p>
    <w:p w:rsidR="00353AF0" w:rsidRPr="00D24DAA" w:rsidRDefault="00353AF0" w:rsidP="00676C42">
      <w:pPr>
        <w:spacing w:line="240" w:lineRule="auto"/>
        <w:rPr>
          <w:rFonts w:ascii="Arial" w:hAnsi="Arial" w:cs="Arial"/>
          <w:u w:val="single"/>
        </w:rPr>
      </w:pPr>
      <w:r w:rsidRPr="00D24DAA">
        <w:rPr>
          <w:rFonts w:ascii="Arial" w:hAnsi="Arial" w:cs="Arial"/>
          <w:u w:val="single"/>
        </w:rPr>
        <w:t>Κατηγορία   Π.Ε.  (  Πανεπιστημιακής  Εκπαίδευσης )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ΠΕ1   Γεωπονικός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 xml:space="preserve">λάδος   ΠΕ3   Κτηνιατρικός .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ΠΕ4   Ιχθυολόγων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ΠΕ5   Μετεωρολόγων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 xml:space="preserve">λάδος   ΠΕ6   Χημικών .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 xml:space="preserve">λάδος   ΠΕ7   Γεωλόγων .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 xml:space="preserve">λάδος   ΠΕ8   Οικιακής   Οικονομίας .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ΠΕ9   Διοικητικός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 xml:space="preserve">λάδος   ΠΕ10   Οικονομικός .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ΠΕ11   Μηχανικών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ΠΕ12   Πληροφορικής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ΠΕ13   Στατιστικής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 xml:space="preserve">λάδος   ΠΕ14   Μεταφραστών  -  Διερμηνέων </w:t>
      </w:r>
    </w:p>
    <w:p w:rsidR="00353AF0" w:rsidRPr="00D24DAA" w:rsidRDefault="00353AF0" w:rsidP="00676C42">
      <w:pPr>
        <w:spacing w:line="240" w:lineRule="auto"/>
        <w:rPr>
          <w:rFonts w:ascii="Arial" w:hAnsi="Arial" w:cs="Arial"/>
        </w:rPr>
      </w:pPr>
      <w:r w:rsidRPr="00D24DAA">
        <w:rPr>
          <w:rFonts w:ascii="Arial" w:hAnsi="Arial" w:cs="Arial"/>
        </w:rPr>
        <w:t xml:space="preserve">  </w:t>
      </w:r>
    </w:p>
    <w:p w:rsidR="00353AF0" w:rsidRPr="00D24DAA" w:rsidRDefault="00353AF0" w:rsidP="00676C42">
      <w:pPr>
        <w:spacing w:line="240" w:lineRule="auto"/>
        <w:rPr>
          <w:rFonts w:ascii="Arial" w:hAnsi="Arial" w:cs="Arial"/>
          <w:u w:val="single"/>
        </w:rPr>
      </w:pPr>
      <w:r w:rsidRPr="00D24DAA">
        <w:rPr>
          <w:rFonts w:ascii="Arial" w:hAnsi="Arial" w:cs="Arial"/>
          <w:u w:val="single"/>
        </w:rPr>
        <w:t>Κατηγορία   Τ.Ε.  ( Τεχνολογικής  Εκπαίδευσης )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ΤΕ1   Τεχνολογίας  Γεωπονίας .</w:t>
      </w:r>
    </w:p>
    <w:p w:rsidR="00353AF0" w:rsidRPr="00D24DAA" w:rsidRDefault="00353AF0" w:rsidP="00676C42">
      <w:pPr>
        <w:spacing w:line="240" w:lineRule="auto"/>
        <w:rPr>
          <w:rFonts w:ascii="Arial" w:hAnsi="Arial" w:cs="Arial"/>
        </w:rPr>
      </w:pPr>
      <w:r w:rsidRPr="00D24DAA">
        <w:rPr>
          <w:rFonts w:ascii="Arial" w:hAnsi="Arial" w:cs="Arial"/>
        </w:rPr>
        <w:t>Κλάδος   ΤΕ2   Δασοπονίας</w:t>
      </w:r>
    </w:p>
    <w:p w:rsidR="00353AF0" w:rsidRPr="00D24DAA" w:rsidRDefault="00353AF0" w:rsidP="00676C42">
      <w:pPr>
        <w:spacing w:line="240" w:lineRule="auto"/>
        <w:rPr>
          <w:rFonts w:ascii="Arial" w:hAnsi="Arial" w:cs="Arial"/>
        </w:rPr>
      </w:pPr>
      <w:r w:rsidRPr="00D24DAA">
        <w:rPr>
          <w:rFonts w:ascii="Arial" w:hAnsi="Arial" w:cs="Arial"/>
        </w:rPr>
        <w:t xml:space="preserve">Κλάδος   ΤΕ3   Τεχνολογίας   Τροφίμων . </w:t>
      </w:r>
    </w:p>
    <w:p w:rsidR="00353AF0" w:rsidRPr="00D24DAA" w:rsidRDefault="00353AF0" w:rsidP="00676C42">
      <w:pPr>
        <w:spacing w:line="240" w:lineRule="auto"/>
        <w:rPr>
          <w:rFonts w:ascii="Arial" w:hAnsi="Arial" w:cs="Arial"/>
        </w:rPr>
      </w:pPr>
      <w:r w:rsidRPr="00D24DAA">
        <w:rPr>
          <w:rFonts w:ascii="Arial" w:hAnsi="Arial" w:cs="Arial"/>
          <w:lang w:val="en-US"/>
        </w:rPr>
        <w:lastRenderedPageBreak/>
        <w:t>K</w:t>
      </w:r>
      <w:r w:rsidRPr="00D24DAA">
        <w:rPr>
          <w:rFonts w:ascii="Arial" w:hAnsi="Arial" w:cs="Arial"/>
        </w:rPr>
        <w:t xml:space="preserve">λάδος   ΤΕ4   Τεχνολογίας   Δημόσιας   Υγείας </w:t>
      </w:r>
    </w:p>
    <w:p w:rsidR="00353AF0" w:rsidRPr="00D24DAA" w:rsidRDefault="00353AF0" w:rsidP="00676C42">
      <w:pPr>
        <w:spacing w:line="240" w:lineRule="auto"/>
        <w:rPr>
          <w:rFonts w:ascii="Arial" w:hAnsi="Arial" w:cs="Arial"/>
        </w:rPr>
      </w:pPr>
      <w:r w:rsidRPr="00D24DAA">
        <w:rPr>
          <w:rFonts w:ascii="Arial" w:hAnsi="Arial" w:cs="Arial"/>
        </w:rPr>
        <w:t xml:space="preserve">                         και   Κτηνιατρικών   Εργαστηρίων .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 xml:space="preserve">λάδος   ΤΕ5   Τεχνολογίας   Ιχθυοκομίας  -  Αλιείας .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ΤΕ6   Διοικητικός  -  Λογιστικός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ΤΕ7   Μηχανικών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ΤΕ8   Γραφικών   Τεχνών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ΤΕ9   Πληροφορικής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ΤΕ10   Βιβλιοθηκονόμων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 xml:space="preserve">λάδος   ΤΕ11   Εργοδηγών   (  Προσωρινός  ) .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ΤΕ12   Ραδιοτηλεγραφητών   (  Προσωρινός  ).  .</w:t>
      </w:r>
    </w:p>
    <w:p w:rsidR="00353AF0" w:rsidRPr="00D24DAA" w:rsidRDefault="00353AF0" w:rsidP="00676C42">
      <w:pPr>
        <w:spacing w:line="240" w:lineRule="auto"/>
        <w:rPr>
          <w:rFonts w:ascii="Arial" w:hAnsi="Arial" w:cs="Arial"/>
          <w:i/>
          <w:u w:val="single"/>
        </w:rPr>
      </w:pPr>
      <w:r w:rsidRPr="00D24DAA">
        <w:rPr>
          <w:rFonts w:ascii="Arial" w:hAnsi="Arial" w:cs="Arial"/>
          <w:i/>
        </w:rPr>
        <w:t xml:space="preserve">  </w:t>
      </w:r>
    </w:p>
    <w:p w:rsidR="00353AF0" w:rsidRPr="00D24DAA" w:rsidRDefault="00353AF0" w:rsidP="00676C42">
      <w:pPr>
        <w:spacing w:line="240" w:lineRule="auto"/>
        <w:rPr>
          <w:rFonts w:ascii="Arial" w:hAnsi="Arial" w:cs="Arial"/>
          <w:u w:val="single"/>
        </w:rPr>
      </w:pPr>
      <w:r w:rsidRPr="00D24DAA">
        <w:rPr>
          <w:rFonts w:ascii="Arial" w:hAnsi="Arial" w:cs="Arial"/>
          <w:u w:val="single"/>
        </w:rPr>
        <w:t xml:space="preserve">Κατηγορία   Δ.Ε.  ( Δευτεροβάθμιας  Εκπαίδευσης ) .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ΔΕ1   Γεωργικός   και   Κτηνοτροφικός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ΔΕ2   Βοηθών   Εργαστηρίων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ΔΕ3   Τεχνιτών   Σπερματεγχυτών  -  Επιζωοτιών</w:t>
      </w:r>
    </w:p>
    <w:p w:rsidR="00353AF0" w:rsidRPr="00D24DAA" w:rsidRDefault="00353AF0" w:rsidP="00676C42">
      <w:pPr>
        <w:spacing w:line="240" w:lineRule="auto"/>
        <w:rPr>
          <w:rFonts w:ascii="Arial" w:hAnsi="Arial" w:cs="Arial"/>
        </w:rPr>
      </w:pPr>
      <w:r w:rsidRPr="00D24DAA">
        <w:rPr>
          <w:rFonts w:ascii="Arial" w:hAnsi="Arial" w:cs="Arial"/>
        </w:rPr>
        <w:t xml:space="preserve">                          και   Πειραματοζώων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ΔΕ4   Διοικητικός  -  Λογιστικός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ΔΕ5   Δακτυλογράφων  -  Στενοδακτυλογράφων .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ΔΕ6   Τεχνικός   Δομικών   Έργων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ΔΕ7   Τεχνικός   Μηχανολογίας  -  Ηλεκτρολογίας  -</w:t>
      </w:r>
    </w:p>
    <w:p w:rsidR="00353AF0" w:rsidRPr="00D24DAA" w:rsidRDefault="00353AF0" w:rsidP="00676C42">
      <w:pPr>
        <w:spacing w:line="240" w:lineRule="auto"/>
        <w:rPr>
          <w:rFonts w:ascii="Arial" w:hAnsi="Arial" w:cs="Arial"/>
        </w:rPr>
      </w:pPr>
      <w:r w:rsidRPr="00D24DAA">
        <w:rPr>
          <w:rFonts w:ascii="Arial" w:hAnsi="Arial" w:cs="Arial"/>
        </w:rPr>
        <w:t xml:space="preserve">                          Ηλεκτρονικής .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ΔΕ8   Τενικός   Σχεδιαστών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ΔΕ9   Τεχνικός   Χειριστών   Μηχανημάτων  -</w:t>
      </w:r>
    </w:p>
    <w:p w:rsidR="00353AF0" w:rsidRPr="00D24DAA" w:rsidRDefault="00353AF0" w:rsidP="00676C42">
      <w:pPr>
        <w:spacing w:line="240" w:lineRule="auto"/>
        <w:rPr>
          <w:rFonts w:ascii="Arial" w:hAnsi="Arial" w:cs="Arial"/>
        </w:rPr>
      </w:pPr>
      <w:r w:rsidRPr="00D24DAA">
        <w:rPr>
          <w:rFonts w:ascii="Arial" w:hAnsi="Arial" w:cs="Arial"/>
        </w:rPr>
        <w:t xml:space="preserve">                          Γεωτρυπανιστών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ΔΕ10   Εφαρμοσμένων   Τεχνών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ΔΕ11   Τεχνικός   Ραδιοφωνίας  -  Τηλεόρασης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ΔΕ12   Προσωπικού  Η λεκτρονικών   Υπολογιστών  .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ΔΕ13   Μεταφραστών  -  Διερμηνέων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 xml:space="preserve">λάδος   ΔΕ14   Τηλεφωνητών . </w:t>
      </w:r>
    </w:p>
    <w:p w:rsidR="00353AF0" w:rsidRPr="00D24DAA" w:rsidRDefault="00353AF0" w:rsidP="00676C42">
      <w:pPr>
        <w:spacing w:line="240" w:lineRule="auto"/>
        <w:rPr>
          <w:rFonts w:ascii="Arial" w:hAnsi="Arial" w:cs="Arial"/>
        </w:rPr>
      </w:pPr>
      <w:r w:rsidRPr="00D24DAA">
        <w:rPr>
          <w:rFonts w:ascii="Arial" w:hAnsi="Arial" w:cs="Arial"/>
        </w:rPr>
        <w:t xml:space="preserve"> </w:t>
      </w:r>
      <w:r w:rsidRPr="00D24DAA">
        <w:rPr>
          <w:rFonts w:ascii="Arial" w:hAnsi="Arial" w:cs="Arial"/>
          <w:lang w:val="en-US"/>
        </w:rPr>
        <w:t>K</w:t>
      </w:r>
      <w:r w:rsidRPr="00D24DAA">
        <w:rPr>
          <w:rFonts w:ascii="Arial" w:hAnsi="Arial" w:cs="Arial"/>
        </w:rPr>
        <w:t>λάδος   ΔΕ16   Τεχνικός   Οδηγών .</w:t>
      </w:r>
    </w:p>
    <w:p w:rsidR="00353AF0" w:rsidRPr="00D24DAA" w:rsidRDefault="00353AF0" w:rsidP="00676C42">
      <w:pPr>
        <w:spacing w:line="240" w:lineRule="auto"/>
        <w:rPr>
          <w:rFonts w:ascii="Arial" w:hAnsi="Arial" w:cs="Arial"/>
          <w:u w:val="single"/>
        </w:rPr>
      </w:pPr>
      <w:r w:rsidRPr="00D24DAA">
        <w:rPr>
          <w:rFonts w:ascii="Arial" w:hAnsi="Arial" w:cs="Arial"/>
          <w:i/>
        </w:rPr>
        <w:t xml:space="preserve"> </w:t>
      </w:r>
      <w:r w:rsidRPr="00D24DAA">
        <w:rPr>
          <w:rFonts w:ascii="Arial" w:hAnsi="Arial" w:cs="Arial"/>
        </w:rPr>
        <w:t xml:space="preserve"> </w:t>
      </w:r>
    </w:p>
    <w:p w:rsidR="00353AF0" w:rsidRPr="00D24DAA" w:rsidRDefault="00353AF0" w:rsidP="00676C42">
      <w:pPr>
        <w:spacing w:line="240" w:lineRule="auto"/>
        <w:rPr>
          <w:rFonts w:ascii="Arial" w:hAnsi="Arial" w:cs="Arial"/>
          <w:u w:val="single"/>
        </w:rPr>
      </w:pPr>
      <w:r w:rsidRPr="00D24DAA">
        <w:rPr>
          <w:rFonts w:ascii="Arial" w:hAnsi="Arial" w:cs="Arial"/>
          <w:u w:val="single"/>
        </w:rPr>
        <w:lastRenderedPageBreak/>
        <w:t xml:space="preserve">Κατηγορία   Υ.Ε.  (  Υποχρεωτικής  Εκπαίδευσης ) .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ΥΕ1   Κλητήρων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ΥΕ2   Προσωπικού   Καθαριότητας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ΥΕ3   Εργατών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ΥΕ4   Φυλάκων  -  Νυχτοφυλάκων .</w:t>
      </w:r>
    </w:p>
    <w:p w:rsidR="00353AF0" w:rsidRPr="00D24DAA" w:rsidRDefault="00353AF0" w:rsidP="00676C42">
      <w:pPr>
        <w:spacing w:line="240" w:lineRule="auto"/>
        <w:rPr>
          <w:rFonts w:ascii="Arial" w:hAnsi="Arial" w:cs="Arial"/>
        </w:rPr>
      </w:pPr>
      <w:r w:rsidRPr="00D24DAA">
        <w:rPr>
          <w:rFonts w:ascii="Arial" w:hAnsi="Arial" w:cs="Arial"/>
          <w:lang w:val="en-US"/>
        </w:rPr>
        <w:t>K</w:t>
      </w:r>
      <w:r w:rsidRPr="00D24DAA">
        <w:rPr>
          <w:rFonts w:ascii="Arial" w:hAnsi="Arial" w:cs="Arial"/>
        </w:rPr>
        <w:t>λάδος   ΥΕ5   Βοηθητικού   Προσωπικού .</w:t>
      </w:r>
    </w:p>
    <w:p w:rsidR="00353AF0" w:rsidRPr="00D24DAA" w:rsidRDefault="00353AF0" w:rsidP="00676C42">
      <w:pPr>
        <w:spacing w:line="240" w:lineRule="auto"/>
        <w:rPr>
          <w:rFonts w:ascii="Arial" w:hAnsi="Arial" w:cs="Arial"/>
        </w:rPr>
      </w:pPr>
    </w:p>
    <w:p w:rsidR="00353AF0" w:rsidRPr="00D24DAA" w:rsidRDefault="00353AF0" w:rsidP="00676C42">
      <w:pPr>
        <w:spacing w:line="240" w:lineRule="auto"/>
        <w:jc w:val="center"/>
        <w:rPr>
          <w:rFonts w:ascii="Arial" w:hAnsi="Arial" w:cs="Arial"/>
        </w:rPr>
      </w:pPr>
      <w:r w:rsidRPr="00D24DAA">
        <w:rPr>
          <w:rFonts w:ascii="Arial" w:hAnsi="Arial" w:cs="Arial"/>
        </w:rPr>
        <w:t xml:space="preserve">Άρθρο    </w:t>
      </w:r>
      <w:r w:rsidR="00727522" w:rsidRPr="00D24DAA">
        <w:rPr>
          <w:rFonts w:ascii="Arial" w:hAnsi="Arial" w:cs="Arial"/>
        </w:rPr>
        <w:t>321</w:t>
      </w:r>
    </w:p>
    <w:p w:rsidR="00353AF0" w:rsidRPr="00D24DAA" w:rsidRDefault="00353AF0" w:rsidP="00676C42">
      <w:pPr>
        <w:spacing w:line="240" w:lineRule="auto"/>
        <w:jc w:val="center"/>
        <w:rPr>
          <w:rFonts w:ascii="Arial" w:hAnsi="Arial" w:cs="Arial"/>
        </w:rPr>
      </w:pPr>
      <w:r w:rsidRPr="00D24DAA">
        <w:rPr>
          <w:rFonts w:ascii="Arial" w:hAnsi="Arial" w:cs="Arial"/>
        </w:rPr>
        <w:t>ΣΥΣΤΑΣΗ ΘΕΣΕΩΝ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 Στην Ειδική   Γραμματεία   Κοινοτικών   Πόρων   και   Υποδομών  συνιστάται  μια (1) θέση Ειδικού Γραμματέα με βαθμό 2ο, της κατηγορίας ειδικών θέσεων.</w:t>
      </w:r>
    </w:p>
    <w:p w:rsidR="00353AF0" w:rsidRPr="00D24DAA" w:rsidRDefault="00353AF0" w:rsidP="00676C42">
      <w:pPr>
        <w:spacing w:line="240" w:lineRule="auto"/>
        <w:jc w:val="center"/>
        <w:rPr>
          <w:rFonts w:ascii="Arial" w:hAnsi="Arial" w:cs="Arial"/>
        </w:rPr>
      </w:pPr>
    </w:p>
    <w:p w:rsidR="00353AF0" w:rsidRPr="00D24DAA" w:rsidRDefault="00353AF0" w:rsidP="00676C42">
      <w:pPr>
        <w:spacing w:line="240" w:lineRule="auto"/>
        <w:jc w:val="center"/>
        <w:rPr>
          <w:rFonts w:ascii="Arial" w:hAnsi="Arial" w:cs="Arial"/>
        </w:rPr>
      </w:pPr>
      <w:r w:rsidRPr="00D24DAA">
        <w:rPr>
          <w:rFonts w:ascii="Arial" w:hAnsi="Arial" w:cs="Arial"/>
        </w:rPr>
        <w:t xml:space="preserve">Άρθρο </w:t>
      </w:r>
      <w:r w:rsidR="00727522" w:rsidRPr="00D24DAA">
        <w:rPr>
          <w:rFonts w:ascii="Arial" w:hAnsi="Arial" w:cs="Arial"/>
        </w:rPr>
        <w:t>322</w:t>
      </w:r>
    </w:p>
    <w:p w:rsidR="00353AF0" w:rsidRPr="00D24DAA" w:rsidRDefault="00353AF0" w:rsidP="00676C42">
      <w:pPr>
        <w:spacing w:line="240" w:lineRule="auto"/>
        <w:jc w:val="center"/>
        <w:rPr>
          <w:rFonts w:ascii="Arial" w:hAnsi="Arial" w:cs="Arial"/>
        </w:rPr>
      </w:pPr>
      <w:r w:rsidRPr="00D24DAA">
        <w:rPr>
          <w:rFonts w:ascii="Arial" w:hAnsi="Arial" w:cs="Arial"/>
        </w:rPr>
        <w:t>ΚΑΛΥΨΗ ΘΕΣΕΩΝ ΕΥΘΥΝΗΣ ΚΕΝΤΡΙΚΗΣ ΥΠΗΡΕΣΙΑΣ</w:t>
      </w:r>
    </w:p>
    <w:p w:rsidR="00353AF0" w:rsidRPr="00D24DAA" w:rsidRDefault="00353AF0" w:rsidP="00676C42">
      <w:pPr>
        <w:spacing w:line="240" w:lineRule="auto"/>
        <w:jc w:val="both"/>
        <w:rPr>
          <w:rFonts w:ascii="Arial" w:hAnsi="Arial" w:cs="Arial"/>
        </w:rPr>
      </w:pPr>
      <w:r w:rsidRPr="00D24DAA">
        <w:rPr>
          <w:rFonts w:ascii="Arial" w:hAnsi="Arial" w:cs="Arial"/>
        </w:rPr>
        <w:t xml:space="preserve">        </w:t>
      </w:r>
    </w:p>
    <w:p w:rsidR="00353AF0" w:rsidRPr="00D24DAA" w:rsidRDefault="00353AF0" w:rsidP="00676C42">
      <w:pPr>
        <w:spacing w:line="240" w:lineRule="auto"/>
        <w:jc w:val="both"/>
        <w:rPr>
          <w:rFonts w:ascii="Arial" w:hAnsi="Arial" w:cs="Arial"/>
        </w:rPr>
      </w:pPr>
      <w:r w:rsidRPr="00D24DAA">
        <w:rPr>
          <w:rFonts w:ascii="Arial" w:hAnsi="Arial" w:cs="Arial"/>
        </w:rPr>
        <w:t>Α. ΓΕΝΙΚΕΣ ΔΙΕΥΘΥΝΣΕΙΣ</w:t>
      </w:r>
    </w:p>
    <w:p w:rsidR="00353AF0" w:rsidRPr="00D24DAA" w:rsidRDefault="00353AF0" w:rsidP="00676C42">
      <w:pPr>
        <w:spacing w:line="240" w:lineRule="auto"/>
        <w:jc w:val="both"/>
        <w:rPr>
          <w:rFonts w:ascii="Arial" w:hAnsi="Arial" w:cs="Arial"/>
        </w:rPr>
      </w:pPr>
      <w:r w:rsidRPr="00D24DAA">
        <w:rPr>
          <w:rFonts w:ascii="Arial" w:hAnsi="Arial" w:cs="Arial"/>
        </w:rPr>
        <w:t>1. Της Γενικής Διεύθυνσης Διοικητικής Υποστήριξης και Ηλεκτρονικής Διακυβέρνησης προΐσταται υπάλληλος  του κλάδου ΠΕ 9 Διοικητικού.</w:t>
      </w:r>
    </w:p>
    <w:p w:rsidR="00353AF0" w:rsidRPr="00D24DAA" w:rsidRDefault="00353AF0" w:rsidP="00676C42">
      <w:pPr>
        <w:spacing w:line="240" w:lineRule="auto"/>
        <w:jc w:val="both"/>
        <w:rPr>
          <w:rFonts w:ascii="Arial" w:hAnsi="Arial" w:cs="Arial"/>
        </w:rPr>
      </w:pPr>
      <w:r w:rsidRPr="00D24DAA">
        <w:rPr>
          <w:rFonts w:ascii="Arial" w:hAnsi="Arial" w:cs="Arial"/>
        </w:rPr>
        <w:t>2. Της Γενικής Διεύθυνσης Οικονομικών Υπηρεσιών  προΐσταται υπάλληλος όλων των  κλάδων κατηγορίας ΠΕ όλων των Υπουργείων με τριετή τουλάχιστον εμπειρία σε θέματα οικονομικής διαχείρισης ή διαχειριστικού ελέγχου ή ελλείψει τριετούς εμπειρίας με δύο (2) τουλάχιστον έτη εμπειρίας στα ίδια θέματα, σύμφωνα με την παρ. 1 του άρθρου 3Β του ν. 2362/1995 (Α΄247), όπως το άρθρο αυτό προστέθηκε με το άρθρο 5 του ν. 3871/2010 (Α΄141) και η παρ. 1 αυτού αντικαταστάθηκε με την περίπτ. α της παρ. 12 του  ν. 3943/2011 (Α΄66) και συμπληρώθηκε με την παρ. 12 του ν. 4002/2011 (Α΄180).</w:t>
      </w:r>
    </w:p>
    <w:p w:rsidR="00353AF0" w:rsidRPr="00D24DAA" w:rsidRDefault="00353AF0" w:rsidP="00676C42">
      <w:pPr>
        <w:spacing w:line="240" w:lineRule="auto"/>
        <w:jc w:val="both"/>
        <w:rPr>
          <w:rFonts w:ascii="Arial" w:hAnsi="Arial" w:cs="Arial"/>
        </w:rPr>
      </w:pPr>
      <w:r w:rsidRPr="00D24DAA">
        <w:rPr>
          <w:rFonts w:ascii="Arial" w:hAnsi="Arial" w:cs="Arial"/>
        </w:rPr>
        <w:t xml:space="preserve">3. Της   Γενικής   Διεύθυνσης   Γεωργικής   Παραγωγής   και   Τροφίμων   προΐσταται    υπάλληλος    του   κλάδου   ΠΕ 1   Γεωπονικού . </w:t>
      </w:r>
    </w:p>
    <w:p w:rsidR="00353AF0" w:rsidRPr="00D24DAA" w:rsidRDefault="00353AF0" w:rsidP="00676C42">
      <w:pPr>
        <w:spacing w:line="240" w:lineRule="auto"/>
        <w:jc w:val="both"/>
        <w:rPr>
          <w:rFonts w:ascii="Arial" w:hAnsi="Arial" w:cs="Arial"/>
        </w:rPr>
      </w:pPr>
      <w:r w:rsidRPr="00D24DAA">
        <w:rPr>
          <w:rFonts w:ascii="Arial" w:hAnsi="Arial" w:cs="Arial"/>
        </w:rPr>
        <w:t xml:space="preserve"> 4.   Της   Γενικής   Διεύθυνσης   Πράσινης   Ανάπτυξης   προΐσταται    υπάλληλος    των   κλάδων   ΠΕ  11   Μηχανικών   ή   ΠΕ  1   Γεωπονικού.</w:t>
      </w:r>
    </w:p>
    <w:p w:rsidR="00353AF0" w:rsidRPr="00D24DAA" w:rsidRDefault="00353AF0" w:rsidP="00676C42">
      <w:pPr>
        <w:spacing w:line="240" w:lineRule="auto"/>
        <w:jc w:val="both"/>
        <w:rPr>
          <w:rFonts w:ascii="Arial" w:hAnsi="Arial" w:cs="Arial"/>
        </w:rPr>
      </w:pPr>
      <w:r w:rsidRPr="00D24DAA">
        <w:rPr>
          <w:rFonts w:ascii="Arial" w:hAnsi="Arial" w:cs="Arial"/>
        </w:rPr>
        <w:t>5. Της Γενικής Διεύθυνσης Γεωργικών και Κτηνιατρικών Ελέγχων προΐσταται υπάλληλος του κλάδου  ΠΕ 3 Κτηνιατρικού ή ΠΕ 1 Γεωπονικού.</w:t>
      </w:r>
    </w:p>
    <w:p w:rsidR="00353AF0" w:rsidRPr="00D24DAA" w:rsidRDefault="00353AF0" w:rsidP="00676C42">
      <w:pPr>
        <w:spacing w:line="240" w:lineRule="auto"/>
        <w:rPr>
          <w:rFonts w:ascii="Arial" w:hAnsi="Arial" w:cs="Arial"/>
        </w:rPr>
      </w:pPr>
    </w:p>
    <w:p w:rsidR="00353AF0" w:rsidRPr="00D24DAA" w:rsidRDefault="00353AF0" w:rsidP="00676C42">
      <w:pPr>
        <w:spacing w:line="240" w:lineRule="auto"/>
        <w:rPr>
          <w:rFonts w:ascii="Arial" w:hAnsi="Arial" w:cs="Arial"/>
        </w:rPr>
      </w:pPr>
      <w:r w:rsidRPr="00D24DAA">
        <w:rPr>
          <w:rFonts w:ascii="Arial" w:hAnsi="Arial" w:cs="Arial"/>
        </w:rPr>
        <w:t>Β.   ΔΙΕΥΘΥΝΣΕΙΣ</w:t>
      </w:r>
    </w:p>
    <w:p w:rsidR="00353AF0" w:rsidRPr="00D24DAA" w:rsidRDefault="00353AF0" w:rsidP="00676C42">
      <w:pPr>
        <w:spacing w:line="240" w:lineRule="auto"/>
        <w:jc w:val="both"/>
        <w:rPr>
          <w:rFonts w:ascii="Arial" w:hAnsi="Arial" w:cs="Arial"/>
        </w:rPr>
      </w:pPr>
      <w:r w:rsidRPr="00D24DAA">
        <w:rPr>
          <w:rFonts w:ascii="Arial" w:hAnsi="Arial" w:cs="Arial"/>
        </w:rPr>
        <w:t>1)   Της   Διεύθυνση   Ευρωπαϊκής   Πολιτικής, Στρατηγικών Μελετών και Τεκμηρίωσης.  προΐσταται    υπάλληλος    των   κλάδων   ΠΕ 1   Γεωπονικού   ή   ΠΕ  10   Οικονομικού ή ΠΕ 9 Διοικητικού.</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2)   Της   Διεύθυνσης   Διεθνών   Οργανισμών   και   Σχέσεων   προΐσταται    υπάλληλος    του   κλάδου   ΠΕ 1   Γεωπονικού.</w:t>
      </w:r>
    </w:p>
    <w:p w:rsidR="00353AF0" w:rsidRPr="00D24DAA" w:rsidRDefault="00353AF0" w:rsidP="00676C42">
      <w:pPr>
        <w:spacing w:line="240" w:lineRule="auto"/>
        <w:jc w:val="both"/>
        <w:rPr>
          <w:rFonts w:ascii="Arial" w:hAnsi="Arial" w:cs="Arial"/>
        </w:rPr>
      </w:pPr>
      <w:r w:rsidRPr="00D24DAA">
        <w:rPr>
          <w:rFonts w:ascii="Arial" w:hAnsi="Arial" w:cs="Arial"/>
        </w:rPr>
        <w:t xml:space="preserve"> 3)  Της   Διεύθυνσης   Διεθνούς   Προβολής  -  Προώθησης   Προϊόντων   προΐσταται    υπάλληλος    των   κλάδων     ΠΕ  10   Οικονομικού    ή   ΠΕ  1   Γεωπονικού .</w:t>
      </w:r>
    </w:p>
    <w:p w:rsidR="00353AF0" w:rsidRPr="00D24DAA" w:rsidRDefault="00353AF0" w:rsidP="00676C42">
      <w:pPr>
        <w:spacing w:line="240" w:lineRule="auto"/>
        <w:jc w:val="both"/>
        <w:rPr>
          <w:rFonts w:ascii="Arial" w:hAnsi="Arial" w:cs="Arial"/>
        </w:rPr>
      </w:pPr>
      <w:r w:rsidRPr="00D24DAA">
        <w:rPr>
          <w:rFonts w:ascii="Arial" w:hAnsi="Arial" w:cs="Arial"/>
        </w:rPr>
        <w:t xml:space="preserve"> 4)   Της   Ειδικής  Υπηρεσίας  Εφαρμογής   Προγράμματος   Αγροτικής   Ανάπτυξης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 Ανταγωνιστικότητα   προΐσταται   υπάλληλος   των   κλάδων   ΠΕ 1   Γεωπονικού  ή   ΠΕ 9   Διοικητικού  ή   ΠΕ  10   Οικονομικού   ή   ΠΕ  11   Μηχανικών . </w:t>
      </w:r>
    </w:p>
    <w:p w:rsidR="00353AF0" w:rsidRPr="00D24DAA" w:rsidRDefault="00353AF0" w:rsidP="00676C42">
      <w:pPr>
        <w:spacing w:line="240" w:lineRule="auto"/>
        <w:jc w:val="both"/>
        <w:rPr>
          <w:rFonts w:ascii="Arial" w:hAnsi="Arial" w:cs="Arial"/>
        </w:rPr>
      </w:pPr>
      <w:r w:rsidRPr="00D24DAA">
        <w:rPr>
          <w:rFonts w:ascii="Arial" w:hAnsi="Arial" w:cs="Arial"/>
        </w:rPr>
        <w:t xml:space="preserve"> 5)  Της    Ειδικής  Υπηρεσίας  Διαχείρισης   Προγράμματος   Αγροτικής   Ανάπτυξης. προΐσταται    υπάλληλος    των   κλάδων   ΠΕ 1   Γεωπονικού   ή   ΠΕ  9   Διοικητικού   ή   ΠΕ  10   Οικονομικού . ή   ΠΕ   11   Μηχανικών .</w:t>
      </w:r>
    </w:p>
    <w:p w:rsidR="00353AF0" w:rsidRPr="00D24DAA" w:rsidRDefault="00353AF0" w:rsidP="00676C42">
      <w:pPr>
        <w:spacing w:line="240" w:lineRule="auto"/>
        <w:jc w:val="both"/>
        <w:rPr>
          <w:rFonts w:ascii="Arial" w:hAnsi="Arial" w:cs="Arial"/>
        </w:rPr>
      </w:pPr>
      <w:r w:rsidRPr="00D24DAA">
        <w:rPr>
          <w:rFonts w:ascii="Arial" w:hAnsi="Arial" w:cs="Arial"/>
        </w:rPr>
        <w:t>6)   Της    Διεύθυνσης    Εσωτερικού   Ελέγχου    προΐσταται    υπάλληλος  του κλάδου  ΠΕ  9    Διοικητικού .</w:t>
      </w:r>
    </w:p>
    <w:p w:rsidR="00353AF0" w:rsidRPr="00D24DAA" w:rsidRDefault="00353AF0" w:rsidP="00676C42">
      <w:pPr>
        <w:spacing w:line="240" w:lineRule="auto"/>
        <w:jc w:val="both"/>
        <w:rPr>
          <w:rFonts w:ascii="Arial" w:hAnsi="Arial" w:cs="Arial"/>
        </w:rPr>
      </w:pPr>
      <w:r w:rsidRPr="00D24DAA">
        <w:rPr>
          <w:rFonts w:ascii="Arial" w:hAnsi="Arial" w:cs="Arial"/>
        </w:rPr>
        <w:t xml:space="preserve">7)  Των   Διευθύνσεων  :   α)   Φυτικής   Παραγωγής,   β)   Ζωϊκής   Παραγωγής,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  γ)  Μεσογειακής   Διατροφής   και   Πιστοποιημένων   Προϊόντων,  δ)  Εμπορίας   και   Μεταποίησης  και ε)    Αγροτικής   Τεχνολογίας    προΐσταται   υπάλληλος   του  κλάδου   ΠΕ 1   Γεωπονικού  .</w:t>
      </w:r>
    </w:p>
    <w:p w:rsidR="00353AF0" w:rsidRPr="00D24DAA" w:rsidRDefault="00353AF0" w:rsidP="00676C42">
      <w:pPr>
        <w:spacing w:line="240" w:lineRule="auto"/>
        <w:jc w:val="both"/>
        <w:rPr>
          <w:rFonts w:ascii="Arial" w:hAnsi="Arial" w:cs="Arial"/>
        </w:rPr>
      </w:pPr>
      <w:r w:rsidRPr="00D24DAA">
        <w:rPr>
          <w:rFonts w:ascii="Arial" w:hAnsi="Arial" w:cs="Arial"/>
        </w:rPr>
        <w:t xml:space="preserve"> 8)   Της   Διεύθυνσης   Ασφαλείας  Φυτικών   και   Ζωϊκών   Προϊόντων    προΐσταται   υπάλληλος   του  κλάδου   ΠΕ 3   Κτηνιατρικού .</w:t>
      </w:r>
    </w:p>
    <w:p w:rsidR="00353AF0" w:rsidRPr="00D24DAA" w:rsidRDefault="00353AF0" w:rsidP="00676C42">
      <w:pPr>
        <w:spacing w:line="240" w:lineRule="auto"/>
        <w:jc w:val="both"/>
        <w:rPr>
          <w:rFonts w:ascii="Arial" w:hAnsi="Arial" w:cs="Arial"/>
        </w:rPr>
      </w:pPr>
      <w:r w:rsidRPr="00D24DAA">
        <w:rPr>
          <w:rFonts w:ascii="Arial" w:hAnsi="Arial" w:cs="Arial"/>
        </w:rPr>
        <w:t xml:space="preserve">  9)   Των  Διευθύνσεων :   α)  Πράσινων Υποδομών,  β)   Τεχνικών   Μελετών   και   Κατασκευών  προΐσταται  υπάλληλος  των  κλάδων  ΠΕ 11  Μηχανικών  ή  ΠΕ 7   Γεωλόγων  </w:t>
      </w:r>
    </w:p>
    <w:p w:rsidR="00353AF0" w:rsidRPr="00D24DAA" w:rsidRDefault="00353AF0" w:rsidP="00676C42">
      <w:pPr>
        <w:spacing w:line="240" w:lineRule="auto"/>
        <w:jc w:val="both"/>
        <w:rPr>
          <w:rFonts w:ascii="Arial" w:hAnsi="Arial" w:cs="Arial"/>
        </w:rPr>
      </w:pPr>
      <w:r w:rsidRPr="00D24DAA">
        <w:rPr>
          <w:rFonts w:ascii="Arial" w:hAnsi="Arial" w:cs="Arial"/>
        </w:rPr>
        <w:t xml:space="preserve"> 10)  Της   Διεύθυνση Εφαρμοσμένης Αγροτικής Έρευνας  προΐσταται   υπάλληλος   των  κλάδων   ΠΕ 1   Γεωπονικού   ή    ΠΕ   3   Κτηνιατρικού .</w:t>
      </w:r>
    </w:p>
    <w:p w:rsidR="00353AF0" w:rsidRPr="00D24DAA" w:rsidRDefault="00353AF0" w:rsidP="00676C42">
      <w:pPr>
        <w:spacing w:line="240" w:lineRule="auto"/>
        <w:jc w:val="both"/>
        <w:rPr>
          <w:rFonts w:ascii="Arial" w:hAnsi="Arial" w:cs="Arial"/>
        </w:rPr>
      </w:pPr>
      <w:r w:rsidRPr="00D24DAA">
        <w:rPr>
          <w:rFonts w:ascii="Arial" w:hAnsi="Arial" w:cs="Arial"/>
        </w:rPr>
        <w:t>11)   Της  Διεύθυνσης   Προγραμματισμού    προΐσταται  υπάλληλος  των  κλάδων  ΠΕ 1  Γεωπονικού   ή   ΠΕ   10   Οικονομικού .</w:t>
      </w:r>
    </w:p>
    <w:p w:rsidR="00353AF0" w:rsidRPr="00D24DAA" w:rsidRDefault="00353AF0" w:rsidP="00676C42">
      <w:pPr>
        <w:spacing w:line="240" w:lineRule="auto"/>
        <w:jc w:val="both"/>
        <w:rPr>
          <w:rFonts w:ascii="Arial" w:hAnsi="Arial" w:cs="Arial"/>
        </w:rPr>
      </w:pPr>
      <w:r w:rsidRPr="00D24DAA">
        <w:rPr>
          <w:rFonts w:ascii="Arial" w:hAnsi="Arial" w:cs="Arial"/>
        </w:rPr>
        <w:t>12) Των Δ/νσεων α)   Διοίκησης Προσωπικού, β) Οργάνωσης, Εκπαίδευσης, Ποιότητας, Αποδοτικότητας και Υποστήριξης και γ) Νομοπαρασκευαστικού Έργου και Νομικών Υποθέσεων προΐσταται    υπάλληλος    του κλάδου    ΠΕ  9    Διοικητικού.</w:t>
      </w:r>
    </w:p>
    <w:p w:rsidR="00353AF0" w:rsidRPr="00D24DAA" w:rsidRDefault="00353AF0" w:rsidP="00676C42">
      <w:pPr>
        <w:spacing w:line="240" w:lineRule="auto"/>
        <w:jc w:val="both"/>
        <w:rPr>
          <w:rFonts w:ascii="Arial" w:hAnsi="Arial" w:cs="Arial"/>
        </w:rPr>
      </w:pPr>
      <w:r w:rsidRPr="00D24DAA">
        <w:rPr>
          <w:rFonts w:ascii="Arial" w:hAnsi="Arial" w:cs="Arial"/>
        </w:rPr>
        <w:t>13) Της  Διεύθυνσης Ηλεκτρονικών Υπηρεσιών και Υποδομών προΐσταται υπάλληλος των κλάδων  ΠΕ 12 Πληροφορικής ή ΠΕ 11  Μηχανικών.</w:t>
      </w:r>
    </w:p>
    <w:p w:rsidR="00353AF0" w:rsidRPr="00D24DAA" w:rsidRDefault="00353AF0" w:rsidP="00676C42">
      <w:pPr>
        <w:spacing w:line="240" w:lineRule="auto"/>
        <w:jc w:val="both"/>
        <w:rPr>
          <w:rFonts w:ascii="Arial" w:hAnsi="Arial" w:cs="Arial"/>
        </w:rPr>
      </w:pPr>
      <w:r w:rsidRPr="00D24DAA">
        <w:rPr>
          <w:rFonts w:ascii="Arial" w:hAnsi="Arial" w:cs="Arial"/>
        </w:rPr>
        <w:t>14) Της Διεύθυνσης Αγροτικών Ψηφιακών Δεδομένων και Τοπογραφικής προΐσταται υπάλληλος του κλάδου ΠΕ 9 Διοικητικού ή  ΠΕ11 Τοπογράφων Μηχανικών ή ΠΕ 12 Πληροφορικής.</w:t>
      </w:r>
    </w:p>
    <w:p w:rsidR="00353AF0" w:rsidRPr="00D24DAA" w:rsidRDefault="00353AF0" w:rsidP="00676C42">
      <w:pPr>
        <w:spacing w:line="240" w:lineRule="auto"/>
        <w:jc w:val="both"/>
        <w:rPr>
          <w:rFonts w:ascii="Arial" w:hAnsi="Arial" w:cs="Arial"/>
        </w:rPr>
      </w:pPr>
      <w:r w:rsidRPr="00D24DAA">
        <w:rPr>
          <w:rFonts w:ascii="Arial" w:hAnsi="Arial" w:cs="Arial"/>
        </w:rPr>
        <w:t>15) Των Δ/νσεων α) Προϋπολογισμού και Πληρωμών, β) Προμηθειών και γ) Οικονομικών Ελέγχων, προΐσταται υπάλληλος του κλάδου ΠΕ 10 Οικονομικού.</w:t>
      </w:r>
    </w:p>
    <w:p w:rsidR="00353AF0" w:rsidRPr="00D24DAA" w:rsidRDefault="00353AF0" w:rsidP="00676C42">
      <w:pPr>
        <w:spacing w:line="240" w:lineRule="auto"/>
        <w:jc w:val="both"/>
        <w:rPr>
          <w:rFonts w:ascii="Arial" w:hAnsi="Arial" w:cs="Arial"/>
        </w:rPr>
      </w:pPr>
      <w:r w:rsidRPr="00D24DAA">
        <w:rPr>
          <w:rFonts w:ascii="Arial" w:hAnsi="Arial" w:cs="Arial"/>
        </w:rPr>
        <w:t>16) Της  Διεύθυνσης Γεωργικών Ελέγχων προΐσταται υπάλληλος του κλάδου ΠΕ 1 Γεωπονικού.</w:t>
      </w:r>
    </w:p>
    <w:p w:rsidR="00353AF0" w:rsidRPr="00D24DAA" w:rsidRDefault="00353AF0" w:rsidP="00676C42">
      <w:pPr>
        <w:spacing w:line="240" w:lineRule="auto"/>
        <w:jc w:val="both"/>
        <w:rPr>
          <w:rFonts w:ascii="Arial" w:hAnsi="Arial" w:cs="Arial"/>
        </w:rPr>
      </w:pPr>
      <w:r w:rsidRPr="00D24DAA">
        <w:rPr>
          <w:rFonts w:ascii="Arial" w:hAnsi="Arial" w:cs="Arial"/>
        </w:rPr>
        <w:t>17) Της  Διεύθυνσης Κτηνιατρικών Ελέγχων προΐσταται υπάλληλος του κλάδου ΠΕ 3 Κτηνιατρικού.</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18) Της Διεύθυνσης Εποπτικής Αρχής Αγροτικών Συνεταιρισμών και Ομαδικών Δραστηριοτήτων προΐσταται υπάλληλος του κλάδου ΠΕ9 Διοικητικού.</w:t>
      </w:r>
    </w:p>
    <w:p w:rsidR="00353AF0" w:rsidRPr="00D24DAA" w:rsidRDefault="00353AF0" w:rsidP="00676C42">
      <w:pPr>
        <w:spacing w:line="240" w:lineRule="auto"/>
        <w:jc w:val="both"/>
        <w:rPr>
          <w:rFonts w:ascii="Arial" w:hAnsi="Arial" w:cs="Arial"/>
        </w:rPr>
      </w:pPr>
      <w:r w:rsidRPr="00D24DAA">
        <w:rPr>
          <w:rFonts w:ascii="Arial" w:hAnsi="Arial" w:cs="Arial"/>
        </w:rPr>
        <w:t xml:space="preserve">       </w:t>
      </w:r>
    </w:p>
    <w:p w:rsidR="00353AF0" w:rsidRPr="00D24DAA" w:rsidRDefault="00353AF0" w:rsidP="00676C42">
      <w:pPr>
        <w:spacing w:line="240" w:lineRule="auto"/>
        <w:jc w:val="both"/>
        <w:rPr>
          <w:rFonts w:ascii="Arial" w:hAnsi="Arial" w:cs="Arial"/>
        </w:rPr>
      </w:pPr>
      <w:r w:rsidRPr="00D24DAA">
        <w:rPr>
          <w:rFonts w:ascii="Arial" w:hAnsi="Arial" w:cs="Arial"/>
        </w:rPr>
        <w:t>Γ. ΤΜΗΜΑΤΑ</w:t>
      </w:r>
    </w:p>
    <w:p w:rsidR="00353AF0" w:rsidRPr="00D24DAA" w:rsidRDefault="00353AF0" w:rsidP="00676C42">
      <w:pPr>
        <w:spacing w:line="240" w:lineRule="auto"/>
        <w:jc w:val="both"/>
        <w:rPr>
          <w:rFonts w:ascii="Arial" w:hAnsi="Arial" w:cs="Arial"/>
        </w:rPr>
      </w:pPr>
      <w:r w:rsidRPr="00D24DAA">
        <w:rPr>
          <w:rFonts w:ascii="Arial" w:hAnsi="Arial" w:cs="Arial"/>
        </w:rPr>
        <w:t xml:space="preserve">1)   Των   Τμημάτων  της Διεύθυνση   Ευρωπαϊκής   Πολιτικής, Στρατηγικών Μελετών και Τεκμηρίωσης, προΐστανται  : </w:t>
      </w:r>
    </w:p>
    <w:p w:rsidR="00353AF0" w:rsidRPr="00D24DAA" w:rsidRDefault="00353AF0" w:rsidP="00676C42">
      <w:pPr>
        <w:spacing w:line="240" w:lineRule="auto"/>
        <w:jc w:val="both"/>
        <w:rPr>
          <w:rFonts w:ascii="Arial" w:hAnsi="Arial" w:cs="Arial"/>
        </w:rPr>
      </w:pPr>
      <w:r w:rsidRPr="00D24DAA">
        <w:rPr>
          <w:rFonts w:ascii="Arial" w:hAnsi="Arial" w:cs="Arial"/>
        </w:rPr>
        <w:t>α)  του   Τμήματος   Κοινής Αγροτικής Πολιτικής και Σχέσεων με  την Ε.Ε ,   υπάλληλος   των   κλάδων   ΠΕ  1   Γεωπονικού   ή   ΠΕ   10   Οικονομικού ή ΠΕ 9 Διοικητικού.</w:t>
      </w: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β) του Τμήματος  Άμεσων Ενισχύσεων και Οριζόντιων Μέτρων Κοινής Αγροτικής  Πολιτικής ,    υπάλληλοι   των   κλάδων   ΠΕ  10  Οικονομικού    ή   ΠΕ   01   Γεωπονικού .</w:t>
      </w:r>
    </w:p>
    <w:p w:rsidR="00353AF0" w:rsidRPr="00D24DAA" w:rsidRDefault="00353AF0" w:rsidP="00676C42">
      <w:pPr>
        <w:tabs>
          <w:tab w:val="left" w:pos="540"/>
          <w:tab w:val="left" w:pos="900"/>
        </w:tabs>
        <w:spacing w:line="240" w:lineRule="auto"/>
        <w:jc w:val="both"/>
        <w:rPr>
          <w:rFonts w:ascii="Arial" w:hAnsi="Arial" w:cs="Arial"/>
        </w:rPr>
      </w:pPr>
      <w:r w:rsidRPr="00D24DAA">
        <w:rPr>
          <w:rFonts w:ascii="Arial" w:hAnsi="Arial" w:cs="Arial"/>
        </w:rPr>
        <w:t>γ)  του   Τμήματος   Κοινοτικού   Προϋπολογισμού,   Δημοσιονομικών  και   Εισοδηματικών    Θεμάτων,    προΐσταται    υπάλληλος  των   κλάδων   ΠΕ  10  Οικονομικού    ή   ΠΕ   01   Γεωπονικού .</w:t>
      </w:r>
    </w:p>
    <w:p w:rsidR="00353AF0" w:rsidRPr="00D24DAA" w:rsidRDefault="00353AF0" w:rsidP="00676C42">
      <w:pPr>
        <w:spacing w:line="240" w:lineRule="auto"/>
        <w:jc w:val="both"/>
        <w:rPr>
          <w:rFonts w:ascii="Arial" w:hAnsi="Arial" w:cs="Arial"/>
        </w:rPr>
      </w:pPr>
      <w:r w:rsidRPr="00D24DAA">
        <w:rPr>
          <w:rFonts w:ascii="Arial" w:hAnsi="Arial" w:cs="Arial"/>
        </w:rPr>
        <w:t>2)   Των  Τμημάτων  των   Διεύθυνσεων  :   α)    Διεθνών   Οργανισμών   και  Σχέσεων ,</w:t>
      </w:r>
    </w:p>
    <w:p w:rsidR="00353AF0" w:rsidRPr="00D24DAA" w:rsidRDefault="00353AF0" w:rsidP="00676C42">
      <w:pPr>
        <w:spacing w:line="240" w:lineRule="auto"/>
        <w:jc w:val="both"/>
        <w:rPr>
          <w:rFonts w:ascii="Arial" w:hAnsi="Arial" w:cs="Arial"/>
        </w:rPr>
      </w:pPr>
      <w:r w:rsidRPr="00D24DAA">
        <w:rPr>
          <w:rFonts w:ascii="Arial" w:hAnsi="Arial" w:cs="Arial"/>
        </w:rPr>
        <w:t xml:space="preserve">και   β)   Διεθνούς   Προβολής  -  Προώθησης   Προϊόντων ,  προΐστανται    υπάλληλοι    του   κλάδου   ΠΕ 1   Γεωπονικού  ή   ΠΕ   10   Οικονομικού . </w:t>
      </w:r>
    </w:p>
    <w:p w:rsidR="00353AF0" w:rsidRPr="00D24DAA" w:rsidRDefault="00353AF0" w:rsidP="00676C42">
      <w:pPr>
        <w:spacing w:line="240" w:lineRule="auto"/>
        <w:jc w:val="both"/>
        <w:rPr>
          <w:rFonts w:ascii="Arial" w:hAnsi="Arial" w:cs="Arial"/>
        </w:rPr>
      </w:pPr>
      <w:r w:rsidRPr="00D24DAA">
        <w:rPr>
          <w:rFonts w:ascii="Arial" w:hAnsi="Arial" w:cs="Arial"/>
        </w:rPr>
        <w:t xml:space="preserve"> 3)  Των  Μονάδων :  α)  Της  Ειδικής Υπηρεσίας Εφαρμογής   Προγράμματος   Αγροτικής   Ανάπτυξης Ανταγωνιστικότητα  και β)  Της Ειδικής Υπηρεσίας  Διαχείρισης   Προγράμματος   Αγροτικής   Ανάπτυξης ,    προΐστανται    υπάλληλοι   των   κλάδων   ΠΕ 01   Γεωπονικού  ή   ΠΕ  9   Διοικητικού   ή  ΠΕ  10   Οικονομικού     ή    ΠΕ  11   Μηχανικών . </w:t>
      </w:r>
    </w:p>
    <w:p w:rsidR="00353AF0" w:rsidRPr="00D24DAA" w:rsidRDefault="00353AF0" w:rsidP="00676C42">
      <w:pPr>
        <w:spacing w:line="240" w:lineRule="auto"/>
        <w:jc w:val="both"/>
        <w:rPr>
          <w:rFonts w:ascii="Arial" w:hAnsi="Arial" w:cs="Arial"/>
        </w:rPr>
      </w:pPr>
      <w:r w:rsidRPr="00D24DAA">
        <w:rPr>
          <w:rFonts w:ascii="Arial" w:hAnsi="Arial" w:cs="Arial"/>
        </w:rPr>
        <w:t xml:space="preserve"> 4)   Των   τμημάτων   των   Διευθύνσεων  :   α)   Φυτικής   Παραγωγής ,   β)   Ζωϊκής   Παραγωγής ,  γ)  Μεσογειακής  Διατροφής  και  Πιστοποιημένων  Προϊόντων  ,  δ)  Εμπορίας   και   Μεταποίησης ,   ε)    Αγροτικής   Τεχνολογίας,  προΐσταται   υπάλληλος   του  κλάδου   ΠΕ  1   Γεωπονικού  . </w:t>
      </w:r>
    </w:p>
    <w:p w:rsidR="00353AF0" w:rsidRPr="00D24DAA" w:rsidRDefault="00353AF0" w:rsidP="00676C42">
      <w:pPr>
        <w:spacing w:line="240" w:lineRule="auto"/>
        <w:jc w:val="both"/>
        <w:rPr>
          <w:rFonts w:ascii="Arial" w:hAnsi="Arial" w:cs="Arial"/>
        </w:rPr>
      </w:pPr>
      <w:r w:rsidRPr="00D24DAA">
        <w:rPr>
          <w:rFonts w:ascii="Arial" w:hAnsi="Arial" w:cs="Arial"/>
        </w:rPr>
        <w:t xml:space="preserve">5)  Των  τμημάτων   της  Διεύθυνσης   Ασφαλείας  Φυτικών   και   Ζωϊκών   Προϊόντων    προΐσταται   υπάλληλος   του  κλάδου   ΠΕ 3   Κτηνιατρικού . </w:t>
      </w:r>
    </w:p>
    <w:p w:rsidR="00353AF0" w:rsidRPr="00D24DAA" w:rsidRDefault="00353AF0" w:rsidP="00676C42">
      <w:pPr>
        <w:spacing w:line="240" w:lineRule="auto"/>
        <w:jc w:val="both"/>
        <w:rPr>
          <w:rFonts w:ascii="Arial" w:hAnsi="Arial" w:cs="Arial"/>
        </w:rPr>
      </w:pPr>
      <w:r w:rsidRPr="00D24DAA">
        <w:rPr>
          <w:rFonts w:ascii="Arial" w:hAnsi="Arial" w:cs="Arial"/>
        </w:rPr>
        <w:t>6)   Των   τμημάτων    της   Διεύθυνσης    Πράσινων Υποδομών ,  προΐστανται   υπάλληλοι   του  κλάδου   ΠΕ 7   Γεωλόγων   ή   ΠΕ  1  Γεωπονικού   ή   ΠΕ  6  Χημικών  ή</w:t>
      </w:r>
    </w:p>
    <w:p w:rsidR="00353AF0" w:rsidRPr="00D24DAA" w:rsidRDefault="00353AF0" w:rsidP="00676C42">
      <w:pPr>
        <w:spacing w:line="240" w:lineRule="auto"/>
        <w:jc w:val="both"/>
        <w:rPr>
          <w:rFonts w:ascii="Arial" w:hAnsi="Arial" w:cs="Arial"/>
        </w:rPr>
      </w:pPr>
      <w:r w:rsidRPr="00D24DAA">
        <w:rPr>
          <w:rFonts w:ascii="Arial" w:hAnsi="Arial" w:cs="Arial"/>
        </w:rPr>
        <w:t xml:space="preserve">  ΠΕ  11   Μηχανικών   ειδικότητας   Πολιτικών   Μηχανικών . </w:t>
      </w:r>
    </w:p>
    <w:p w:rsidR="00353AF0" w:rsidRPr="00D24DAA" w:rsidRDefault="00353AF0" w:rsidP="00676C42">
      <w:pPr>
        <w:spacing w:line="240" w:lineRule="auto"/>
        <w:jc w:val="both"/>
        <w:rPr>
          <w:rFonts w:ascii="Arial" w:hAnsi="Arial" w:cs="Arial"/>
        </w:rPr>
      </w:pPr>
      <w:r w:rsidRPr="00D24DAA">
        <w:rPr>
          <w:rFonts w:ascii="Arial" w:hAnsi="Arial" w:cs="Arial"/>
        </w:rPr>
        <w:t>7) Των  τμημάτων   της   Διεύθυνσης    Τεχνικών   Μελετών   και   Κατασκευών ,    προΐσταται  υπάλληλος  των  κλάδων  ΠΕ 11  Μηχανικών   ή   ΤΕ   Μηχανικών     αντίστοιχων   ειδικοτήτων.</w:t>
      </w:r>
    </w:p>
    <w:p w:rsidR="00353AF0" w:rsidRPr="00D24DAA" w:rsidRDefault="00353AF0" w:rsidP="00676C42">
      <w:pPr>
        <w:spacing w:line="240" w:lineRule="auto"/>
        <w:jc w:val="both"/>
        <w:rPr>
          <w:rFonts w:ascii="Arial" w:hAnsi="Arial" w:cs="Arial"/>
        </w:rPr>
      </w:pPr>
      <w:r w:rsidRPr="00D24DAA">
        <w:rPr>
          <w:rFonts w:ascii="Arial" w:hAnsi="Arial" w:cs="Arial"/>
        </w:rPr>
        <w:t>8)    Των   τμημάτων    της Διεύθυνση Εφαρμοσμένης Αγροτικής Έρευνας,  προΐσταται   υπάλληλος   των  κλάδων   ΠΕ 1   Γεωπονικού   ή    ΠΕ   3   Κτηνιατρικού .</w:t>
      </w:r>
    </w:p>
    <w:p w:rsidR="00353AF0" w:rsidRPr="00D24DAA" w:rsidRDefault="00353AF0" w:rsidP="00676C42">
      <w:pPr>
        <w:spacing w:line="240" w:lineRule="auto"/>
        <w:jc w:val="both"/>
        <w:rPr>
          <w:rFonts w:ascii="Arial" w:hAnsi="Arial" w:cs="Arial"/>
        </w:rPr>
      </w:pPr>
      <w:r w:rsidRPr="00D24DAA">
        <w:rPr>
          <w:rFonts w:ascii="Arial" w:hAnsi="Arial" w:cs="Arial"/>
        </w:rPr>
        <w:t xml:space="preserve">9)   Των   τμημάτων   της  Διεύθυνσης   Προγραμματισμού,   προΐσταται  υπάλληλος  των  κλάδων  ΠΕ 1  Γεωπονικού   ή   ΠΕ   10   Οικονομικού . </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 xml:space="preserve">10) Του   Τμήματος   Κοινοβουλευτικού   Ελέγχου,   προΐσταται  υπάλληλος  του  κλάδου     ΠΕ  9    Διοικητικού . </w:t>
      </w:r>
    </w:p>
    <w:p w:rsidR="00353AF0" w:rsidRPr="00D24DAA" w:rsidRDefault="00353AF0" w:rsidP="00676C42">
      <w:pPr>
        <w:spacing w:line="240" w:lineRule="auto"/>
        <w:rPr>
          <w:rFonts w:ascii="Arial" w:hAnsi="Arial" w:cs="Arial"/>
        </w:rPr>
      </w:pPr>
      <w:r w:rsidRPr="00D24DAA">
        <w:rPr>
          <w:rFonts w:ascii="Arial" w:hAnsi="Arial" w:cs="Arial"/>
        </w:rPr>
        <w:t>11)  Των τμημάτων των Δ/νσεων α)  Διοίκησης Προσωπικού και β) Νομοπαρασκευαστικού Έργου και Νομικών Υποθέσεων, προΐσταται    υπάλληλος   του κλάδου    ΠΕ  9   Διοικητικού</w:t>
      </w:r>
    </w:p>
    <w:p w:rsidR="00353AF0" w:rsidRPr="00D24DAA" w:rsidRDefault="00353AF0" w:rsidP="00676C42">
      <w:pPr>
        <w:spacing w:line="240" w:lineRule="auto"/>
        <w:rPr>
          <w:rFonts w:ascii="Arial" w:hAnsi="Arial" w:cs="Arial"/>
        </w:rPr>
      </w:pPr>
      <w:r w:rsidRPr="00D24DAA">
        <w:rPr>
          <w:rFonts w:ascii="Arial" w:hAnsi="Arial" w:cs="Arial"/>
        </w:rPr>
        <w:t>12) Του Τμήματος Οργάνωσης και Απλούστευσης Διαδικασιών προΐσταται υπάλληλος του κλάδου ΠΕ9  Διοικητικού.</w:t>
      </w:r>
    </w:p>
    <w:p w:rsidR="00353AF0" w:rsidRPr="00D24DAA" w:rsidRDefault="00353AF0" w:rsidP="00676C42">
      <w:pPr>
        <w:spacing w:line="240" w:lineRule="auto"/>
        <w:rPr>
          <w:rFonts w:ascii="Arial" w:hAnsi="Arial" w:cs="Arial"/>
        </w:rPr>
      </w:pPr>
      <w:r w:rsidRPr="00D24DAA">
        <w:rPr>
          <w:rFonts w:ascii="Arial" w:hAnsi="Arial" w:cs="Arial"/>
        </w:rPr>
        <w:t>13) Του Τμήματος Εκπαίδευσης προΐσταται υπάλληλος του κλάδου ΠΕ9  Διοικητικού.</w:t>
      </w:r>
    </w:p>
    <w:p w:rsidR="00353AF0" w:rsidRPr="00D24DAA" w:rsidRDefault="00353AF0" w:rsidP="00676C42">
      <w:pPr>
        <w:spacing w:line="240" w:lineRule="auto"/>
        <w:rPr>
          <w:rFonts w:ascii="Arial" w:hAnsi="Arial" w:cs="Arial"/>
        </w:rPr>
      </w:pPr>
      <w:r w:rsidRPr="00D24DAA">
        <w:rPr>
          <w:rFonts w:ascii="Arial" w:hAnsi="Arial" w:cs="Arial"/>
        </w:rPr>
        <w:t>14) Του Τμήματος Ποιότητας και Αποδοτικότητας προΐσταται υπάλληλος του κλάδου ΠΕ9  Διοικητικού.</w:t>
      </w:r>
    </w:p>
    <w:p w:rsidR="00353AF0" w:rsidRPr="00D24DAA" w:rsidRDefault="00353AF0" w:rsidP="00676C42">
      <w:pPr>
        <w:spacing w:line="240" w:lineRule="auto"/>
        <w:rPr>
          <w:rFonts w:ascii="Arial" w:hAnsi="Arial" w:cs="Arial"/>
        </w:rPr>
      </w:pPr>
      <w:r w:rsidRPr="00D24DAA">
        <w:rPr>
          <w:rFonts w:ascii="Arial" w:hAnsi="Arial" w:cs="Arial"/>
        </w:rPr>
        <w:t>15) Του Τμήματος Γραμματειακής Εξυπηρέτησης  προΐσταται υπάλληλος του κλάδου ΠΕ9  Διοικητικού και ελλείψει αυτού υπάλληλος του κλάδου ΤΕ 6 Διοικητικού- Λογιστικού</w:t>
      </w:r>
    </w:p>
    <w:p w:rsidR="00353AF0" w:rsidRPr="00D24DAA" w:rsidRDefault="00353AF0" w:rsidP="00676C42">
      <w:pPr>
        <w:spacing w:line="240" w:lineRule="auto"/>
        <w:rPr>
          <w:rFonts w:ascii="Arial" w:hAnsi="Arial" w:cs="Arial"/>
        </w:rPr>
      </w:pPr>
      <w:r w:rsidRPr="00D24DAA">
        <w:rPr>
          <w:rFonts w:ascii="Arial" w:hAnsi="Arial" w:cs="Arial"/>
        </w:rPr>
        <w:t>16) Του Τμήματος Μεταφραστικού προΐσταται υπάλληλος των κλάδων ΠΕ14 Μεταφραστών – Διερμηνέων και ελλείψει αυτού υπάλληλος του κλάδου ΔΕ13 Μεταφραστών – Διερμηνέων.</w:t>
      </w:r>
    </w:p>
    <w:p w:rsidR="00353AF0" w:rsidRPr="00D24DAA" w:rsidRDefault="00353AF0" w:rsidP="00676C42">
      <w:pPr>
        <w:spacing w:line="240" w:lineRule="auto"/>
        <w:rPr>
          <w:rFonts w:ascii="Arial" w:hAnsi="Arial" w:cs="Arial"/>
        </w:rPr>
      </w:pPr>
      <w:r w:rsidRPr="00D24DAA">
        <w:rPr>
          <w:rFonts w:ascii="Arial" w:hAnsi="Arial" w:cs="Arial"/>
        </w:rPr>
        <w:t>17) Του Τμήματος Διοικητικής Μέριμνας προΐσταται υπάλληλος του κλάδου ΠΕ 9 Διοικητικού και ελλείψει αυτού υπάλληλος του κλάδου ΤΕ 6 Διοικητικού- Λογιστικού.</w:t>
      </w:r>
    </w:p>
    <w:p w:rsidR="00353AF0" w:rsidRPr="00D24DAA" w:rsidRDefault="00353AF0" w:rsidP="00676C42">
      <w:pPr>
        <w:spacing w:line="240" w:lineRule="auto"/>
        <w:rPr>
          <w:rFonts w:ascii="Arial" w:hAnsi="Arial" w:cs="Arial"/>
        </w:rPr>
      </w:pPr>
      <w:r w:rsidRPr="00D24DAA">
        <w:rPr>
          <w:rFonts w:ascii="Arial" w:hAnsi="Arial" w:cs="Arial"/>
        </w:rPr>
        <w:t xml:space="preserve">18) Του Τμήματος Υποδομών Πληροφορικής και Σχεδιασμού προΐσταται υπάλληλος του κλάδου ΠΕ 12 Πληροφορικής και ελλείψει αυτού υπάλληλος του κλάδου  ΤΕ 9 Πληροφορικής </w:t>
      </w:r>
    </w:p>
    <w:p w:rsidR="00353AF0" w:rsidRPr="00D24DAA" w:rsidRDefault="00353AF0" w:rsidP="00676C42">
      <w:pPr>
        <w:spacing w:line="240" w:lineRule="auto"/>
        <w:rPr>
          <w:rFonts w:ascii="Arial" w:hAnsi="Arial" w:cs="Arial"/>
        </w:rPr>
      </w:pPr>
      <w:r w:rsidRPr="00D24DAA">
        <w:rPr>
          <w:rFonts w:ascii="Arial" w:hAnsi="Arial" w:cs="Arial"/>
        </w:rPr>
        <w:t>19) Του Τμήματος Ηλεκτρονικών Υπηρεσιών προΐσταται υπάλληλος του κλάδου ΠΕ 12 Πληροφορικής  και ελλείψει αυτού υπάλληλος του κλάδου ΤΕ9 Πληροφορικής.</w:t>
      </w:r>
    </w:p>
    <w:p w:rsidR="00353AF0" w:rsidRPr="00D24DAA" w:rsidRDefault="00353AF0" w:rsidP="00676C42">
      <w:pPr>
        <w:spacing w:line="240" w:lineRule="auto"/>
        <w:rPr>
          <w:rFonts w:ascii="Arial" w:hAnsi="Arial" w:cs="Arial"/>
        </w:rPr>
      </w:pPr>
      <w:r w:rsidRPr="00D24DAA">
        <w:rPr>
          <w:rFonts w:ascii="Arial" w:hAnsi="Arial" w:cs="Arial"/>
        </w:rPr>
        <w:t>20) Του Τμήματος Βάσεων Δεδομένων προΐσταται υπάλληλος του κλάδου ΠΕ 12 Πληροφορικής ή ΠΕ 11 Μηχανικών.</w:t>
      </w:r>
    </w:p>
    <w:p w:rsidR="00353AF0" w:rsidRPr="00D24DAA" w:rsidRDefault="00353AF0" w:rsidP="00676C42">
      <w:pPr>
        <w:spacing w:line="240" w:lineRule="auto"/>
        <w:rPr>
          <w:rFonts w:ascii="Arial" w:hAnsi="Arial" w:cs="Arial"/>
        </w:rPr>
      </w:pPr>
      <w:r w:rsidRPr="00D24DAA">
        <w:rPr>
          <w:rFonts w:ascii="Arial" w:hAnsi="Arial" w:cs="Arial"/>
        </w:rPr>
        <w:t>21) Του Τμήματος Ανάλυσης, Ανάπτυξης και Συντήρησης Εφαρμογών προΐσταται υπάλληλος του κλάδου  ΠΕ 12 Πληροφορικής και ελλείψει αυτού υπάλληλος του κλάδου  ΤΕ9 Πληροφορικής.</w:t>
      </w:r>
    </w:p>
    <w:p w:rsidR="00353AF0" w:rsidRPr="00D24DAA" w:rsidRDefault="00353AF0" w:rsidP="00676C42">
      <w:pPr>
        <w:spacing w:line="240" w:lineRule="auto"/>
        <w:rPr>
          <w:rFonts w:ascii="Arial" w:hAnsi="Arial" w:cs="Arial"/>
        </w:rPr>
      </w:pPr>
      <w:r w:rsidRPr="00D24DAA">
        <w:rPr>
          <w:rFonts w:ascii="Arial" w:hAnsi="Arial" w:cs="Arial"/>
        </w:rPr>
        <w:t>22) Του Τμήματος Γεωχωρικών Δεδομένων προΐσταται υπάλληλος του κλάδου ΠΕ11Τοπογράφων Μηχανικών ή ΠΕ 12 Πληροφορικής.</w:t>
      </w:r>
    </w:p>
    <w:p w:rsidR="00353AF0" w:rsidRPr="00D24DAA" w:rsidRDefault="00353AF0" w:rsidP="00676C42">
      <w:pPr>
        <w:spacing w:line="240" w:lineRule="auto"/>
        <w:rPr>
          <w:rFonts w:ascii="Arial" w:hAnsi="Arial" w:cs="Arial"/>
        </w:rPr>
      </w:pPr>
      <w:r w:rsidRPr="00D24DAA">
        <w:rPr>
          <w:rFonts w:ascii="Arial" w:hAnsi="Arial" w:cs="Arial"/>
        </w:rPr>
        <w:t>23) Του Τμήματος Αλφαριθμητικών Δεδομένων προΐσταται υπάλληλος του κλάδου ΠΕ11Τοπογράφων Μηχανικών ή ΠΕ 12 Πληροφορικής.</w:t>
      </w:r>
    </w:p>
    <w:p w:rsidR="00353AF0" w:rsidRPr="00D24DAA" w:rsidRDefault="00353AF0" w:rsidP="00676C42">
      <w:pPr>
        <w:spacing w:line="240" w:lineRule="auto"/>
        <w:rPr>
          <w:rFonts w:ascii="Arial" w:hAnsi="Arial" w:cs="Arial"/>
        </w:rPr>
      </w:pPr>
      <w:r w:rsidRPr="00D24DAA">
        <w:rPr>
          <w:rFonts w:ascii="Arial" w:hAnsi="Arial" w:cs="Arial"/>
        </w:rPr>
        <w:t>24) Του Τμήματος Εμπράγματων Δικαιωμάτων και Νομικών Υποθέσεων προΐσταται υπάλληλος του κλάδου ΠΕ9 Διοικητικού.</w:t>
      </w:r>
    </w:p>
    <w:p w:rsidR="00353AF0" w:rsidRPr="00D24DAA" w:rsidRDefault="00353AF0" w:rsidP="00676C42">
      <w:pPr>
        <w:spacing w:line="240" w:lineRule="auto"/>
        <w:rPr>
          <w:rFonts w:ascii="Arial" w:hAnsi="Arial" w:cs="Arial"/>
        </w:rPr>
      </w:pPr>
      <w:r w:rsidRPr="00D24DAA">
        <w:rPr>
          <w:rFonts w:ascii="Arial" w:hAnsi="Arial" w:cs="Arial"/>
        </w:rPr>
        <w:t xml:space="preserve">25) Του Τμήματος Διαχείρισης Ακινήτων προΐσταται υπάλληλος του κλάδου ΠΕ9 Διοικητικού. </w:t>
      </w:r>
    </w:p>
    <w:p w:rsidR="00353AF0" w:rsidRPr="00D24DAA" w:rsidRDefault="00353AF0" w:rsidP="00676C42">
      <w:pPr>
        <w:spacing w:line="240" w:lineRule="auto"/>
        <w:rPr>
          <w:rFonts w:ascii="Arial" w:hAnsi="Arial" w:cs="Arial"/>
        </w:rPr>
      </w:pPr>
      <w:r w:rsidRPr="00D24DAA">
        <w:rPr>
          <w:rFonts w:ascii="Arial" w:hAnsi="Arial" w:cs="Arial"/>
        </w:rPr>
        <w:t>26) Του Τμήματος Ψηφιοποίησης Δεδομένων και Περιεχομένου προΐσταται υπάλληλος του κλάδου  ΠΕ11Τοπογράφων Μηχανικών ή ΠΕ 12 Πληροφορικής.</w:t>
      </w:r>
    </w:p>
    <w:p w:rsidR="00353AF0" w:rsidRPr="00D24DAA" w:rsidRDefault="00353AF0" w:rsidP="00676C42">
      <w:pPr>
        <w:spacing w:line="240" w:lineRule="auto"/>
        <w:rPr>
          <w:rFonts w:ascii="Arial" w:hAnsi="Arial" w:cs="Arial"/>
        </w:rPr>
      </w:pPr>
      <w:r w:rsidRPr="00D24DAA">
        <w:rPr>
          <w:rFonts w:ascii="Arial" w:hAnsi="Arial" w:cs="Arial"/>
        </w:rPr>
        <w:lastRenderedPageBreak/>
        <w:t>27) Του Τμήματος Γεωργικής Λογιστικής Πληροφόρησης και Στατιστικής προΐσταται υπάλληλος του κλάδου ΠΕ 1 Γεωπονικού ή ΠΕ 12 Πληροφορικής ή ελλείψει αυτών του κλάδου ΤΕ9 Πληροφορικής.</w:t>
      </w:r>
    </w:p>
    <w:p w:rsidR="00353AF0" w:rsidRPr="00D24DAA" w:rsidRDefault="00353AF0" w:rsidP="00676C42">
      <w:pPr>
        <w:spacing w:line="240" w:lineRule="auto"/>
        <w:rPr>
          <w:rFonts w:ascii="Arial" w:hAnsi="Arial" w:cs="Arial"/>
        </w:rPr>
      </w:pPr>
      <w:r w:rsidRPr="00D24DAA">
        <w:rPr>
          <w:rFonts w:ascii="Arial" w:hAnsi="Arial" w:cs="Arial"/>
        </w:rPr>
        <w:t>28) Του Αυτοτελούς Τμήματος Πολιτικής Σχεδίασης Έκτακτης Ανάγκης (ΠΣΕΑ) προΐσταται υπάλληλος του κλάδου κατηγορίας ΠΕ.</w:t>
      </w:r>
    </w:p>
    <w:p w:rsidR="00353AF0" w:rsidRPr="00D24DAA" w:rsidRDefault="00353AF0" w:rsidP="00676C42">
      <w:pPr>
        <w:spacing w:line="240" w:lineRule="auto"/>
        <w:rPr>
          <w:rFonts w:ascii="Arial" w:hAnsi="Arial" w:cs="Arial"/>
        </w:rPr>
      </w:pPr>
      <w:r w:rsidRPr="00D24DAA">
        <w:rPr>
          <w:rFonts w:ascii="Arial" w:hAnsi="Arial" w:cs="Arial"/>
        </w:rPr>
        <w:t>29) Του Αυτοτελούς Τμήματος Υπηρεσιακών Συμβουλίων προΐσταται υπάλληλος του κλάδου ΠΕ9 Διοικητικού.</w:t>
      </w:r>
    </w:p>
    <w:p w:rsidR="00353AF0" w:rsidRPr="00D24DAA" w:rsidRDefault="00353AF0" w:rsidP="00676C42">
      <w:pPr>
        <w:spacing w:line="240" w:lineRule="auto"/>
        <w:jc w:val="both"/>
        <w:rPr>
          <w:rFonts w:ascii="Arial" w:hAnsi="Arial" w:cs="Arial"/>
        </w:rPr>
      </w:pPr>
      <w:r w:rsidRPr="00D24DAA">
        <w:rPr>
          <w:rFonts w:ascii="Arial" w:hAnsi="Arial" w:cs="Arial"/>
        </w:rPr>
        <w:t>30) Των Τμημάτων των Δ/νσεων α) Προϋπολογισμού και Πληρωμών, β) Προμηθειών και γ) Οικονομικών Ελέγχων, προΐσταται υπάλληλος του κλάδου ΠΕ 10 Οικονομικού.</w:t>
      </w:r>
    </w:p>
    <w:p w:rsidR="00353AF0" w:rsidRPr="00D24DAA" w:rsidRDefault="00353AF0" w:rsidP="00676C42">
      <w:pPr>
        <w:spacing w:line="240" w:lineRule="auto"/>
        <w:jc w:val="both"/>
        <w:rPr>
          <w:rFonts w:ascii="Arial" w:hAnsi="Arial" w:cs="Arial"/>
        </w:rPr>
      </w:pPr>
      <w:r w:rsidRPr="00D24DAA">
        <w:rPr>
          <w:rFonts w:ascii="Arial" w:hAnsi="Arial" w:cs="Arial"/>
        </w:rPr>
        <w:t>31) Των τμημάτων της Διεύθυνσης Γεωργικών Ελέγχων προΐσταται υπάλληλος του κλάδου ΠΕ 1 Γεωπονικού.</w:t>
      </w:r>
    </w:p>
    <w:p w:rsidR="00353AF0" w:rsidRPr="00D24DAA" w:rsidRDefault="00353AF0" w:rsidP="00676C42">
      <w:pPr>
        <w:spacing w:line="240" w:lineRule="auto"/>
        <w:jc w:val="both"/>
        <w:rPr>
          <w:rFonts w:ascii="Arial" w:hAnsi="Arial" w:cs="Arial"/>
        </w:rPr>
      </w:pPr>
      <w:r w:rsidRPr="00D24DAA">
        <w:rPr>
          <w:rFonts w:ascii="Arial" w:hAnsi="Arial" w:cs="Arial"/>
        </w:rPr>
        <w:t>32) Των Τμημάτων της Διεύθυνσης Κτηνιατρικών Ελέγχων προΐσταται υπάλληλος του κλάδου ΠΕ 3 Κτηνιατρικού.</w:t>
      </w:r>
    </w:p>
    <w:p w:rsidR="00353AF0" w:rsidRPr="00D24DAA" w:rsidRDefault="00353AF0" w:rsidP="00676C42">
      <w:pPr>
        <w:spacing w:line="240" w:lineRule="auto"/>
        <w:jc w:val="both"/>
        <w:rPr>
          <w:rFonts w:ascii="Arial" w:hAnsi="Arial" w:cs="Arial"/>
        </w:rPr>
      </w:pPr>
      <w:r w:rsidRPr="00D24DAA">
        <w:rPr>
          <w:rFonts w:ascii="Arial" w:hAnsi="Arial" w:cs="Arial"/>
        </w:rPr>
        <w:t>33) Των Τμημάτων της Διεύθυνσης Εποπτικής Αρχής Αγροτικών Συνεταιρισμών και Ομαδικών Δραστηριοτήτων προΐσταται υπάλληλος του κλάδου ΠΕ9 Διοικητικού.</w:t>
      </w:r>
    </w:p>
    <w:p w:rsidR="00353AF0" w:rsidRPr="00D24DAA" w:rsidRDefault="00353AF0" w:rsidP="00676C42">
      <w:pPr>
        <w:spacing w:line="240" w:lineRule="auto"/>
        <w:jc w:val="both"/>
        <w:rPr>
          <w:rFonts w:ascii="Arial" w:hAnsi="Arial" w:cs="Arial"/>
        </w:rPr>
      </w:pPr>
      <w:r w:rsidRPr="00D24DAA">
        <w:rPr>
          <w:rFonts w:ascii="Arial" w:hAnsi="Arial" w:cs="Arial"/>
        </w:rPr>
        <w:t>34) Των Τμημάτων της Διεύθυνσης Εσωτερικών Ελέγχων προΐσταται υπάλληλος του κλάδου ΠΕ9 Διοικητικού.</w:t>
      </w:r>
    </w:p>
    <w:p w:rsidR="00353AF0" w:rsidRPr="00D24DAA" w:rsidRDefault="00353AF0" w:rsidP="00676C42">
      <w:pPr>
        <w:spacing w:line="240" w:lineRule="auto"/>
        <w:rPr>
          <w:rFonts w:ascii="Arial" w:hAnsi="Arial" w:cs="Arial"/>
        </w:rPr>
      </w:pPr>
      <w:r w:rsidRPr="00D24DAA">
        <w:rPr>
          <w:rFonts w:ascii="Arial" w:hAnsi="Arial" w:cs="Arial"/>
        </w:rPr>
        <w:t>Δ.   ΓΡΑΦΕΙΑ.</w:t>
      </w:r>
    </w:p>
    <w:p w:rsidR="00353AF0" w:rsidRPr="00D24DAA" w:rsidRDefault="00353AF0" w:rsidP="00676C42">
      <w:pPr>
        <w:spacing w:line="240" w:lineRule="auto"/>
        <w:rPr>
          <w:rFonts w:ascii="Arial" w:hAnsi="Arial" w:cs="Arial"/>
        </w:rPr>
      </w:pPr>
      <w:r w:rsidRPr="00D24DAA">
        <w:rPr>
          <w:rFonts w:ascii="Arial" w:hAnsi="Arial" w:cs="Arial"/>
        </w:rPr>
        <w:t>1)   Του   Γραφείου   Τύπου   και   Δημοσίων   Σχέσεων,   προΐσταται   υπάλληλος   του   κλάδου   ΠΕ   9    Διοικητικού   και ελλείψει αυτού υπάλληλος του κλάδου ΤΕ 6  Διοικητικού – Λογιστικού    ή   ΔΕ  4   Διοικητικού  -  Λογιστικού .</w:t>
      </w:r>
    </w:p>
    <w:p w:rsidR="00353AF0" w:rsidRPr="00D24DAA" w:rsidRDefault="00353AF0" w:rsidP="00676C42">
      <w:pPr>
        <w:spacing w:line="240" w:lineRule="auto"/>
        <w:jc w:val="center"/>
        <w:rPr>
          <w:rFonts w:ascii="Arial" w:hAnsi="Arial" w:cs="Arial"/>
        </w:rPr>
      </w:pPr>
      <w:r w:rsidRPr="00D24DAA">
        <w:rPr>
          <w:rFonts w:ascii="Arial" w:hAnsi="Arial" w:cs="Arial"/>
        </w:rPr>
        <w:t xml:space="preserve">Άρθρο    </w:t>
      </w:r>
      <w:r w:rsidR="00727522" w:rsidRPr="00D24DAA">
        <w:rPr>
          <w:rFonts w:ascii="Arial" w:hAnsi="Arial" w:cs="Arial"/>
        </w:rPr>
        <w:t>323</w:t>
      </w:r>
    </w:p>
    <w:p w:rsidR="00353AF0" w:rsidRPr="00D24DAA" w:rsidRDefault="00353AF0" w:rsidP="00676C42">
      <w:pPr>
        <w:spacing w:line="240" w:lineRule="auto"/>
        <w:jc w:val="center"/>
        <w:rPr>
          <w:rFonts w:ascii="Arial" w:hAnsi="Arial" w:cs="Arial"/>
        </w:rPr>
      </w:pPr>
      <w:r w:rsidRPr="00D24DAA">
        <w:rPr>
          <w:rFonts w:ascii="Arial" w:hAnsi="Arial" w:cs="Arial"/>
        </w:rPr>
        <w:t>ΚΑΛΥΨΗ ΘΕΣΕΩΝ ΕΥΘΥΝΗΣ ΠΕΡΙΦΕΡΕΙΑΚΩΝ ΥΠΗΡΕΣΙΩΝ</w:t>
      </w:r>
    </w:p>
    <w:p w:rsidR="00353AF0" w:rsidRPr="00D24DAA" w:rsidRDefault="00353AF0" w:rsidP="00676C42">
      <w:pPr>
        <w:spacing w:line="240" w:lineRule="auto"/>
        <w:jc w:val="both"/>
        <w:rPr>
          <w:rFonts w:ascii="Arial" w:hAnsi="Arial" w:cs="Arial"/>
        </w:rPr>
      </w:pPr>
      <w:r w:rsidRPr="00D24DAA">
        <w:rPr>
          <w:rFonts w:ascii="Arial" w:hAnsi="Arial" w:cs="Arial"/>
        </w:rPr>
        <w:t xml:space="preserve">1. Της Περιφερειακής Διεύθυνσης Αττικής προΐσταται υπάλληλος του κλάδου ΠΕ1 Γεωπονικού ή ΠΕ3 Κτηνιατρικού ή ΠΕ 10 Οικονομικού ή ΠΕ 9 Διοικητικού. </w:t>
      </w:r>
    </w:p>
    <w:p w:rsidR="00353AF0" w:rsidRPr="00D24DAA" w:rsidRDefault="00353AF0" w:rsidP="00676C42">
      <w:pPr>
        <w:spacing w:line="240" w:lineRule="auto"/>
        <w:jc w:val="both"/>
        <w:rPr>
          <w:rFonts w:ascii="Arial" w:hAnsi="Arial" w:cs="Arial"/>
        </w:rPr>
      </w:pPr>
      <w:r w:rsidRPr="00D24DAA">
        <w:rPr>
          <w:rFonts w:ascii="Arial" w:hAnsi="Arial" w:cs="Arial"/>
        </w:rPr>
        <w:t>α) Του Τμήματος Ελέγχων Τροφίμων και Χρηματοδοτήσεων, με έδρα την Αθήνα, προΐσταται υπάλληλος του κλάδου ΠΕ1 Γεωπονικού ή ΠΕ3 Κτηνιατρικού ή ΠΕ 10 Οικονομικού.</w:t>
      </w:r>
    </w:p>
    <w:p w:rsidR="00353AF0" w:rsidRPr="00D24DAA" w:rsidRDefault="00353AF0" w:rsidP="00676C42">
      <w:pPr>
        <w:spacing w:line="240" w:lineRule="auto"/>
        <w:jc w:val="both"/>
        <w:rPr>
          <w:rFonts w:ascii="Arial" w:hAnsi="Arial" w:cs="Arial"/>
        </w:rPr>
      </w:pPr>
      <w:r w:rsidRPr="00D24DAA">
        <w:rPr>
          <w:rFonts w:ascii="Arial" w:hAnsi="Arial" w:cs="Arial"/>
        </w:rPr>
        <w:t xml:space="preserve">β) Του Τμήματος Υποστήριξης Αγροτικής Παραγωγής, με έδρα την Αθήνα, προΐσταται υπάλληλος του κλάδου ΠΕ1 Γεωπονικού. </w:t>
      </w:r>
    </w:p>
    <w:p w:rsidR="00353AF0" w:rsidRPr="00D24DAA" w:rsidRDefault="00353AF0" w:rsidP="00676C42">
      <w:pPr>
        <w:spacing w:line="240" w:lineRule="auto"/>
        <w:jc w:val="both"/>
        <w:rPr>
          <w:rFonts w:ascii="Arial" w:hAnsi="Arial" w:cs="Arial"/>
        </w:rPr>
      </w:pPr>
      <w:r w:rsidRPr="00D24DAA">
        <w:rPr>
          <w:rFonts w:ascii="Arial" w:hAnsi="Arial" w:cs="Arial"/>
        </w:rPr>
        <w:t xml:space="preserve">γ) Του Τμήματος Διοικητικού, με έδρα την Αθήνα, προΐσταται υπάλληλος του κλάδου ΠΕ 9 Διοικητικού και ελλείψει αυτού υπάλληλος του κλάδου ΤΕ 6 Διοικητικού Λογιστικού. </w:t>
      </w:r>
    </w:p>
    <w:p w:rsidR="00353AF0" w:rsidRPr="00D24DAA" w:rsidRDefault="00353AF0" w:rsidP="00676C42">
      <w:pPr>
        <w:spacing w:line="240" w:lineRule="auto"/>
        <w:jc w:val="both"/>
        <w:rPr>
          <w:rFonts w:ascii="Arial" w:hAnsi="Arial" w:cs="Arial"/>
        </w:rPr>
      </w:pPr>
      <w:r w:rsidRPr="00D24DAA">
        <w:rPr>
          <w:rFonts w:ascii="Arial" w:hAnsi="Arial" w:cs="Arial"/>
        </w:rPr>
        <w:t>2. Της Περιφερειακής Διεύθυνσης Θεσσαλίας - Στερεάς Ελλάδας προΐσταται υπάλληλος του κλάδου ΠΕ1 Γεωπονικού ή ΠΕ3 Κτηνιατρικού ή ΠΕ 10 Οικονομικού ή ΠΕ 9 Διοικητικού.</w:t>
      </w:r>
    </w:p>
    <w:p w:rsidR="00353AF0" w:rsidRPr="00D24DAA" w:rsidRDefault="00353AF0" w:rsidP="00676C42">
      <w:pPr>
        <w:spacing w:line="240" w:lineRule="auto"/>
        <w:jc w:val="both"/>
        <w:rPr>
          <w:rFonts w:ascii="Arial" w:hAnsi="Arial" w:cs="Arial"/>
        </w:rPr>
      </w:pPr>
      <w:r w:rsidRPr="00D24DAA">
        <w:rPr>
          <w:rFonts w:ascii="Arial" w:hAnsi="Arial" w:cs="Arial"/>
        </w:rPr>
        <w:t xml:space="preserve">α) Του Τμήματος Ελέγχων Τροφίμων και Χρηματοδοτήσεων, με έδρα την Λάρισα, προΐσταται υπάλληλος του κλάδου ΠΕ1 Γεωπονικού ή ΠΕ 10 Οικονομικού. </w:t>
      </w:r>
    </w:p>
    <w:p w:rsidR="00353AF0" w:rsidRPr="00D24DAA" w:rsidRDefault="00353AF0" w:rsidP="00676C42">
      <w:pPr>
        <w:spacing w:line="240" w:lineRule="auto"/>
        <w:jc w:val="both"/>
        <w:rPr>
          <w:rFonts w:ascii="Arial" w:hAnsi="Arial" w:cs="Arial"/>
        </w:rPr>
      </w:pPr>
      <w:r w:rsidRPr="00D24DAA">
        <w:rPr>
          <w:rFonts w:ascii="Arial" w:hAnsi="Arial" w:cs="Arial"/>
        </w:rPr>
        <w:t>β) Του Τμήματος Υποστήριξης Αγροτικής Παραγωγής, με έδρα την Λάρισα, προΐσταται υπάλληλος του κλάδου ΠΕ1 Γεωπονικού ή ΠΕ3 Κτηνιατρικού.</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 xml:space="preserve">γ) Του Τμήματος Διοικητικού, με έδρα την Λάρισα, προΐσταται υπάλληλος του κλάδου ΠΕ 9 Διοικητικού και ελλείψει αυτού υπάλληλος του κλάδου ΤΕ 6 Διοικητικού Λογιστικού. </w:t>
      </w:r>
    </w:p>
    <w:p w:rsidR="00353AF0" w:rsidRPr="00D24DAA" w:rsidRDefault="00353AF0" w:rsidP="00676C42">
      <w:pPr>
        <w:spacing w:line="240" w:lineRule="auto"/>
        <w:jc w:val="both"/>
        <w:rPr>
          <w:rFonts w:ascii="Arial" w:hAnsi="Arial" w:cs="Arial"/>
        </w:rPr>
      </w:pPr>
      <w:r w:rsidRPr="00D24DAA">
        <w:rPr>
          <w:rFonts w:ascii="Arial" w:hAnsi="Arial" w:cs="Arial"/>
        </w:rPr>
        <w:t>δ) Του Τμήματος Ελέγχων Τροφίμων και Χρηματοδοτήσεων, με έδρα την Λαμία, προΐσταται υπάλληλος του κλάδου ΠΕ1 Γεωπονικού.</w:t>
      </w:r>
    </w:p>
    <w:p w:rsidR="00353AF0" w:rsidRPr="00D24DAA" w:rsidRDefault="00353AF0" w:rsidP="00676C42">
      <w:pPr>
        <w:spacing w:line="240" w:lineRule="auto"/>
        <w:jc w:val="both"/>
        <w:rPr>
          <w:rFonts w:ascii="Arial" w:hAnsi="Arial" w:cs="Arial"/>
        </w:rPr>
      </w:pPr>
      <w:r w:rsidRPr="00D24DAA">
        <w:rPr>
          <w:rFonts w:ascii="Arial" w:hAnsi="Arial" w:cs="Arial"/>
        </w:rPr>
        <w:t>ε) Του Τμήματος Υποστήριξης Αγροτικής Παραγωγής, με έδρα την Λαμία, προΐσταται υπάλληλος του κλάδου ΠΕ3 Κτηνιατρικού.</w:t>
      </w:r>
    </w:p>
    <w:p w:rsidR="00353AF0" w:rsidRPr="00D24DAA" w:rsidRDefault="00353AF0" w:rsidP="00676C42">
      <w:pPr>
        <w:spacing w:line="240" w:lineRule="auto"/>
        <w:jc w:val="both"/>
        <w:rPr>
          <w:rFonts w:ascii="Arial" w:hAnsi="Arial" w:cs="Arial"/>
        </w:rPr>
      </w:pPr>
      <w:r w:rsidRPr="00D24DAA">
        <w:rPr>
          <w:rFonts w:ascii="Arial" w:hAnsi="Arial" w:cs="Arial"/>
        </w:rPr>
        <w:t xml:space="preserve">στ) Του Τμήματος Διοικητικού, με έδρα την Λαμία, προΐσταται υπάλληλος του κλάδου ΠΕ 9 Διοικητικού και ελλείψει αυτού υπάλληλος του κλάδου  ΤΕ 6 Διοικητικού Λογιστικού. </w:t>
      </w:r>
    </w:p>
    <w:p w:rsidR="00353AF0" w:rsidRPr="00D24DAA" w:rsidRDefault="00353AF0" w:rsidP="00676C42">
      <w:pPr>
        <w:spacing w:line="240" w:lineRule="auto"/>
        <w:jc w:val="both"/>
        <w:rPr>
          <w:rFonts w:ascii="Arial" w:hAnsi="Arial" w:cs="Arial"/>
        </w:rPr>
      </w:pPr>
      <w:r w:rsidRPr="00D24DAA">
        <w:rPr>
          <w:rFonts w:ascii="Arial" w:hAnsi="Arial" w:cs="Arial"/>
        </w:rPr>
        <w:t>3. Της Περιφερειακής Διεύθυνσης Ηπείρου και Δυτικής Μακεδονίας, προΐσταται υπάλληλος του κλάδου ΠΕ1 Γεωπονικού ή ΠΕ3 Κτηνιατρικού ή ΠΕ 10 Οικονομικού ή ΠΕ 9 Διοικητικού.</w:t>
      </w:r>
    </w:p>
    <w:p w:rsidR="00353AF0" w:rsidRPr="00D24DAA" w:rsidRDefault="00353AF0" w:rsidP="00676C42">
      <w:pPr>
        <w:spacing w:line="240" w:lineRule="auto"/>
        <w:jc w:val="both"/>
        <w:rPr>
          <w:rFonts w:ascii="Arial" w:hAnsi="Arial" w:cs="Arial"/>
        </w:rPr>
      </w:pPr>
      <w:r w:rsidRPr="00D24DAA">
        <w:rPr>
          <w:rFonts w:ascii="Arial" w:hAnsi="Arial" w:cs="Arial"/>
        </w:rPr>
        <w:t>α) Του Τμήματος Ελέγχων Τροφίμων και Χρηματοδοτήσεων, με έδρα τα Ιωάννινα προΐσταται υπάλληλος του κλάδου ΠΕ1 Γεωπονικού ή ΠΕ3 Κτηνιατρικού ή ΠΕ 10 Οικονομικού.</w:t>
      </w:r>
    </w:p>
    <w:p w:rsidR="00353AF0" w:rsidRPr="00D24DAA" w:rsidRDefault="00353AF0" w:rsidP="00676C42">
      <w:pPr>
        <w:spacing w:line="240" w:lineRule="auto"/>
        <w:jc w:val="both"/>
        <w:rPr>
          <w:rFonts w:ascii="Arial" w:hAnsi="Arial" w:cs="Arial"/>
        </w:rPr>
      </w:pPr>
      <w:r w:rsidRPr="00D24DAA">
        <w:rPr>
          <w:rFonts w:ascii="Arial" w:hAnsi="Arial" w:cs="Arial"/>
        </w:rPr>
        <w:t xml:space="preserve">β) Του Τμήματος Υποστήριξης Αγροτικής Παραγωγής, με έδρα τα Ιωάννινα προΐσταται υπάλληλος του κλάδου ΠΕ1 Γεωπονικού ή ΠΕ3 Κτηνιατρικού. </w:t>
      </w:r>
    </w:p>
    <w:p w:rsidR="00353AF0" w:rsidRPr="00D24DAA" w:rsidRDefault="00353AF0" w:rsidP="00676C42">
      <w:pPr>
        <w:spacing w:line="240" w:lineRule="auto"/>
        <w:jc w:val="both"/>
        <w:rPr>
          <w:rFonts w:ascii="Arial" w:hAnsi="Arial" w:cs="Arial"/>
        </w:rPr>
      </w:pPr>
      <w:r w:rsidRPr="00D24DAA">
        <w:rPr>
          <w:rFonts w:ascii="Arial" w:hAnsi="Arial" w:cs="Arial"/>
        </w:rPr>
        <w:t xml:space="preserve">γ) Του Τμήματος Διοικητικού, με έδρα τα Ιωάννινα, προΐσταται υπάλληλος του κλάδου ΠΕ 9 Διοικητικού και ελλείψει αυτού υπάλληλος του κλάδου ΤΕ 6 Διοικητικού Λογιστικού. </w:t>
      </w:r>
    </w:p>
    <w:p w:rsidR="00353AF0" w:rsidRPr="00D24DAA" w:rsidRDefault="00353AF0" w:rsidP="00676C42">
      <w:pPr>
        <w:spacing w:line="240" w:lineRule="auto"/>
        <w:jc w:val="both"/>
        <w:rPr>
          <w:rFonts w:ascii="Arial" w:hAnsi="Arial" w:cs="Arial"/>
        </w:rPr>
      </w:pPr>
      <w:r w:rsidRPr="00D24DAA">
        <w:rPr>
          <w:rFonts w:ascii="Arial" w:hAnsi="Arial" w:cs="Arial"/>
        </w:rPr>
        <w:t>δ) Του Τμήματος Ελέγχων Τροφίμων και Χρηματοδοτήσεων, με έδρα την Κοζάνη,προΐσταται υπάλληλος του κλάδου ΠΕ1 Γεωπονικού ή ΠΕ3 Κτηνιατρικού.</w:t>
      </w:r>
    </w:p>
    <w:p w:rsidR="00353AF0" w:rsidRPr="00D24DAA" w:rsidRDefault="00353AF0" w:rsidP="00676C42">
      <w:pPr>
        <w:spacing w:line="240" w:lineRule="auto"/>
        <w:jc w:val="both"/>
        <w:rPr>
          <w:rFonts w:ascii="Arial" w:hAnsi="Arial" w:cs="Arial"/>
        </w:rPr>
      </w:pPr>
      <w:r w:rsidRPr="00D24DAA">
        <w:rPr>
          <w:rFonts w:ascii="Arial" w:hAnsi="Arial" w:cs="Arial"/>
        </w:rPr>
        <w:t xml:space="preserve">ε) Του Τμήματος Υποστήριξης Αγροτικής Παραγωγής, με έδρα την Κοζάνη, προΐσταται υπάλληλος του κλάδου ΠΕ1 Γεωπονικού ή ΠΕ3 Κτηνιατρικού. </w:t>
      </w:r>
    </w:p>
    <w:p w:rsidR="00353AF0" w:rsidRPr="00D24DAA" w:rsidRDefault="00353AF0" w:rsidP="00676C42">
      <w:pPr>
        <w:spacing w:line="240" w:lineRule="auto"/>
        <w:jc w:val="both"/>
        <w:rPr>
          <w:rFonts w:ascii="Arial" w:hAnsi="Arial" w:cs="Arial"/>
        </w:rPr>
      </w:pPr>
      <w:r w:rsidRPr="00D24DAA">
        <w:rPr>
          <w:rFonts w:ascii="Arial" w:hAnsi="Arial" w:cs="Arial"/>
        </w:rPr>
        <w:t xml:space="preserve">στ) Του Τμήματος Διοικητικού, με έδρα την Κοζάνη, προΐσταται υπάλληλος του κλάδου ΠΕ 9 Διοικητικού και ελλείψει αυτού υπάλληλος του κλάδου  ΤΕ 6 Διοικητικού Λογιστικού. </w:t>
      </w:r>
    </w:p>
    <w:p w:rsidR="00353AF0" w:rsidRPr="00D24DAA" w:rsidRDefault="00353AF0" w:rsidP="00676C42">
      <w:pPr>
        <w:spacing w:line="240" w:lineRule="auto"/>
        <w:jc w:val="both"/>
        <w:rPr>
          <w:rFonts w:ascii="Arial" w:hAnsi="Arial" w:cs="Arial"/>
        </w:rPr>
      </w:pPr>
      <w:r w:rsidRPr="00D24DAA">
        <w:rPr>
          <w:rFonts w:ascii="Arial" w:hAnsi="Arial" w:cs="Arial"/>
        </w:rPr>
        <w:t>4. Της Περιφερειακής Διεύθυνσης Πελοποννήσου, Δυτικής Ελλάδος και Ιονίου, με έδρα την Πάτρα, προΐσταται υπάλληλος του κλάδου ΠΕ1 Γεωπονικού ή ΠΕ3 Κτηνιατρικού ή ΠΕ 10 Οικονομικού ή ΠΕ 9 Διοικητικού.</w:t>
      </w:r>
    </w:p>
    <w:p w:rsidR="00353AF0" w:rsidRPr="00D24DAA" w:rsidRDefault="00353AF0" w:rsidP="00676C42">
      <w:pPr>
        <w:spacing w:line="240" w:lineRule="auto"/>
        <w:jc w:val="both"/>
        <w:rPr>
          <w:rFonts w:ascii="Arial" w:hAnsi="Arial" w:cs="Arial"/>
        </w:rPr>
      </w:pPr>
      <w:r w:rsidRPr="00D24DAA">
        <w:rPr>
          <w:rFonts w:ascii="Arial" w:hAnsi="Arial" w:cs="Arial"/>
        </w:rPr>
        <w:t>α) Του Τμήματος Ελέγχων Τροφίμων και Χρηματοδοτήσεων, με έδρα την Πάτρα, προΐσταται υπάλληλος του κλάδου ΠΕ1 Γεωπονικού ή ΠΕ3 Κτηνιατρικού ή ΠΕ 10 Οικονομικού.</w:t>
      </w:r>
    </w:p>
    <w:p w:rsidR="00353AF0" w:rsidRPr="00D24DAA" w:rsidRDefault="00353AF0" w:rsidP="00676C42">
      <w:pPr>
        <w:spacing w:line="240" w:lineRule="auto"/>
        <w:jc w:val="both"/>
        <w:rPr>
          <w:rFonts w:ascii="Arial" w:hAnsi="Arial" w:cs="Arial"/>
        </w:rPr>
      </w:pPr>
      <w:r w:rsidRPr="00D24DAA">
        <w:rPr>
          <w:rFonts w:ascii="Arial" w:hAnsi="Arial" w:cs="Arial"/>
        </w:rPr>
        <w:t xml:space="preserve">β) Του Τμήματος Υποστήριξης Αγροτικής Παραγωγής, με έδρα την Πάτρα, προΐσταται υπάλληλος του κλάδου ΠΕ1 Γεωπονικού ή ΠΕ3 Κτηνιατρικού. </w:t>
      </w:r>
    </w:p>
    <w:p w:rsidR="00353AF0" w:rsidRPr="00D24DAA" w:rsidRDefault="00353AF0" w:rsidP="00676C42">
      <w:pPr>
        <w:spacing w:line="240" w:lineRule="auto"/>
        <w:jc w:val="both"/>
        <w:rPr>
          <w:rFonts w:ascii="Arial" w:hAnsi="Arial" w:cs="Arial"/>
        </w:rPr>
      </w:pPr>
      <w:r w:rsidRPr="00D24DAA">
        <w:rPr>
          <w:rFonts w:ascii="Arial" w:hAnsi="Arial" w:cs="Arial"/>
        </w:rPr>
        <w:t xml:space="preserve">γ) Του Τμήματος Διοικητικού, με έδρα την Πάτρα, προΐσταται υπάλληλος του κλάδου ΠΕ 9 Διοικητικού και ελλείψει αυτού υπάλληλος του κλάδου ΤΕ 6 Διοικητικού Λογιστικού. </w:t>
      </w:r>
    </w:p>
    <w:p w:rsidR="00353AF0" w:rsidRPr="00D24DAA" w:rsidRDefault="00353AF0" w:rsidP="00676C42">
      <w:pPr>
        <w:spacing w:line="240" w:lineRule="auto"/>
        <w:jc w:val="both"/>
        <w:rPr>
          <w:rFonts w:ascii="Arial" w:hAnsi="Arial" w:cs="Arial"/>
        </w:rPr>
      </w:pPr>
      <w:r w:rsidRPr="00D24DAA">
        <w:rPr>
          <w:rFonts w:ascii="Arial" w:hAnsi="Arial" w:cs="Arial"/>
        </w:rPr>
        <w:t>δ) Του Τμήματος Ελέγχων Τροφίμων και Χρηματοδοτήσεων, με έδρα την Τρίπολη, προΐσταται υπάλληλος του κλάδου ΠΕ1 Γεωπονικού.</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ε) Του Τμήματος Υποστήριξης Αγροτικής Παραγωγής, με έδρα την Τρίπολη, προΐσταται υπάλληλος του κλάδου ΠΕ1 Γεωπονικού ή ΠΕ3 Κτηνιατρικού.</w:t>
      </w:r>
    </w:p>
    <w:p w:rsidR="00353AF0" w:rsidRPr="00D24DAA" w:rsidRDefault="00353AF0" w:rsidP="00676C42">
      <w:pPr>
        <w:spacing w:line="240" w:lineRule="auto"/>
        <w:jc w:val="both"/>
        <w:rPr>
          <w:rFonts w:ascii="Arial" w:hAnsi="Arial" w:cs="Arial"/>
        </w:rPr>
      </w:pPr>
      <w:r w:rsidRPr="00D24DAA">
        <w:rPr>
          <w:rFonts w:ascii="Arial" w:hAnsi="Arial" w:cs="Arial"/>
        </w:rPr>
        <w:t xml:space="preserve">στ) Του Τμήματος Διοικητικού, με έδρα την Τρίπολη, προΐσταται υπάλληλος του κλάδου ΠΕ 9 Διοικητικού και ελλείψει αυτού υπάλληλος του κλάδου ΤΕ 6 Διοικητικού Λογιστικού. </w:t>
      </w:r>
    </w:p>
    <w:p w:rsidR="00353AF0" w:rsidRPr="00D24DAA" w:rsidRDefault="00353AF0" w:rsidP="00676C42">
      <w:pPr>
        <w:spacing w:line="240" w:lineRule="auto"/>
        <w:jc w:val="both"/>
        <w:rPr>
          <w:rFonts w:ascii="Arial" w:hAnsi="Arial" w:cs="Arial"/>
        </w:rPr>
      </w:pPr>
      <w:r w:rsidRPr="00D24DAA">
        <w:rPr>
          <w:rFonts w:ascii="Arial" w:hAnsi="Arial" w:cs="Arial"/>
        </w:rPr>
        <w:t>ζ) Του Τμήματος Ελέγχων Τροφίμων και Χρηματοδοτήσεων, με έδρα την Κέρκυρα, προΐσταται υπάλληλος του κλάδου ΠΕ1 Γεωπονικού.</w:t>
      </w:r>
    </w:p>
    <w:p w:rsidR="00353AF0" w:rsidRPr="00D24DAA" w:rsidRDefault="00353AF0" w:rsidP="00676C42">
      <w:pPr>
        <w:spacing w:line="240" w:lineRule="auto"/>
        <w:jc w:val="both"/>
        <w:rPr>
          <w:rFonts w:ascii="Arial" w:hAnsi="Arial" w:cs="Arial"/>
        </w:rPr>
      </w:pPr>
      <w:r w:rsidRPr="00D24DAA">
        <w:rPr>
          <w:rFonts w:ascii="Arial" w:hAnsi="Arial" w:cs="Arial"/>
        </w:rPr>
        <w:t>η) Του Τμήματος Υποστήριξης Αγροτικής Παραγωγής, με έδρα την Κέρκυρα, προΐσταται υπάλληλος του κλάδου ΠΕ1 Γεωπονικού ή ΠΕ3 Κτηνιατρικού.</w:t>
      </w:r>
    </w:p>
    <w:p w:rsidR="00353AF0" w:rsidRPr="00D24DAA" w:rsidRDefault="00353AF0" w:rsidP="00676C42">
      <w:pPr>
        <w:spacing w:line="240" w:lineRule="auto"/>
        <w:jc w:val="both"/>
        <w:rPr>
          <w:rFonts w:ascii="Arial" w:hAnsi="Arial" w:cs="Arial"/>
        </w:rPr>
      </w:pPr>
      <w:r w:rsidRPr="00D24DAA">
        <w:rPr>
          <w:rFonts w:ascii="Arial" w:hAnsi="Arial" w:cs="Arial"/>
        </w:rPr>
        <w:t xml:space="preserve">θ) Του Τμήματος Διοικητικού, με έδρα την Κέρκυρα, προΐσταται υπάλληλος του κλάδου ΠΕ 9 Διοικητικού και ελλείψει αυτού υπάλληλος του κλάδου ΤΕ 6 Διοικητικού Λογιστικού. </w:t>
      </w:r>
    </w:p>
    <w:p w:rsidR="00353AF0" w:rsidRPr="00D24DAA" w:rsidRDefault="00353AF0" w:rsidP="00676C42">
      <w:pPr>
        <w:spacing w:line="240" w:lineRule="auto"/>
        <w:jc w:val="both"/>
        <w:rPr>
          <w:rFonts w:ascii="Arial" w:hAnsi="Arial" w:cs="Arial"/>
        </w:rPr>
      </w:pPr>
      <w:r w:rsidRPr="00D24DAA">
        <w:rPr>
          <w:rFonts w:ascii="Arial" w:hAnsi="Arial" w:cs="Arial"/>
        </w:rPr>
        <w:t>5. Της Περιφερειακής Διεύθυνσης Αιγαίου, με έδρα τον Πειραιά, προΐσταται υπάλληλος του κλάδου ΠΕ1 Γεωπονικού ή ΠΕ3 Κτηνιατρικού ή ΠΕ 9 Διοικητικού.</w:t>
      </w:r>
    </w:p>
    <w:p w:rsidR="00353AF0" w:rsidRPr="00D24DAA" w:rsidRDefault="00353AF0" w:rsidP="00676C42">
      <w:pPr>
        <w:spacing w:line="240" w:lineRule="auto"/>
        <w:jc w:val="both"/>
        <w:rPr>
          <w:rFonts w:ascii="Arial" w:hAnsi="Arial" w:cs="Arial"/>
        </w:rPr>
      </w:pPr>
      <w:r w:rsidRPr="00D24DAA">
        <w:rPr>
          <w:rFonts w:ascii="Arial" w:hAnsi="Arial" w:cs="Arial"/>
        </w:rPr>
        <w:t>α) Του Τμήματος Ελέγχων Τροφίμων και Χρηματοδοτήσεων, με έδρα την Μυτιλήνη, προΐσταται υπάλληλος του κλάδου ΠΕ1 Γεωπονικού.</w:t>
      </w:r>
    </w:p>
    <w:p w:rsidR="00353AF0" w:rsidRPr="00D24DAA" w:rsidRDefault="00353AF0" w:rsidP="00676C42">
      <w:pPr>
        <w:spacing w:line="240" w:lineRule="auto"/>
        <w:jc w:val="both"/>
        <w:rPr>
          <w:rFonts w:ascii="Arial" w:hAnsi="Arial" w:cs="Arial"/>
        </w:rPr>
      </w:pPr>
      <w:r w:rsidRPr="00D24DAA">
        <w:rPr>
          <w:rFonts w:ascii="Arial" w:hAnsi="Arial" w:cs="Arial"/>
        </w:rPr>
        <w:t>β) Του Τμήματος Υποστήριξης Αγροτικής Παραγωγής, με έδρα την Μυτιλήνη, προΐσταται υπάλληλος του κλάδου ΠΕ1 Γεωπονικού ή ΠΕ3 Κτηνιατρικού.</w:t>
      </w:r>
    </w:p>
    <w:p w:rsidR="00353AF0" w:rsidRPr="00D24DAA" w:rsidRDefault="00353AF0" w:rsidP="00676C42">
      <w:pPr>
        <w:spacing w:line="240" w:lineRule="auto"/>
        <w:jc w:val="both"/>
        <w:rPr>
          <w:rFonts w:ascii="Arial" w:hAnsi="Arial" w:cs="Arial"/>
        </w:rPr>
      </w:pPr>
      <w:r w:rsidRPr="00D24DAA">
        <w:rPr>
          <w:rFonts w:ascii="Arial" w:hAnsi="Arial" w:cs="Arial"/>
        </w:rPr>
        <w:t xml:space="preserve">γ) Του Τμήματος Διοικητικού, με έδρα την Μυτιλήνη, προΐσταται υπάλληλος του κλάδου ΠΕ 9 Διοικητικού και ελλείψει αυτού υπάλληλος του κλάδου ΤΕ 6 Διοικητικού Λογιστικού. </w:t>
      </w:r>
    </w:p>
    <w:p w:rsidR="00353AF0" w:rsidRPr="00D24DAA" w:rsidRDefault="00353AF0" w:rsidP="00676C42">
      <w:pPr>
        <w:spacing w:line="240" w:lineRule="auto"/>
        <w:jc w:val="both"/>
        <w:rPr>
          <w:rFonts w:ascii="Arial" w:hAnsi="Arial" w:cs="Arial"/>
        </w:rPr>
      </w:pPr>
      <w:r w:rsidRPr="00D24DAA">
        <w:rPr>
          <w:rFonts w:ascii="Arial" w:hAnsi="Arial" w:cs="Arial"/>
        </w:rPr>
        <w:t>δ) Του Τμήματος Ελέγχων Τροφίμων και Χρηματοδοτήσεων, με έδρα την Ρόδο, προΐσταται υπάλληλος του κλάδου ΠΕ1 Γεωπονικού.</w:t>
      </w:r>
    </w:p>
    <w:p w:rsidR="00353AF0" w:rsidRPr="00D24DAA" w:rsidRDefault="00353AF0" w:rsidP="00676C42">
      <w:pPr>
        <w:spacing w:line="240" w:lineRule="auto"/>
        <w:jc w:val="both"/>
        <w:rPr>
          <w:rFonts w:ascii="Arial" w:hAnsi="Arial" w:cs="Arial"/>
        </w:rPr>
      </w:pPr>
      <w:r w:rsidRPr="00D24DAA">
        <w:rPr>
          <w:rFonts w:ascii="Arial" w:hAnsi="Arial" w:cs="Arial"/>
        </w:rPr>
        <w:t>ε) Του Τμήματος Υποστήριξης Αγροτικής Παραγωγής, με έδρα την Ρόδο, προΐσταται υπάλληλος του κλάδου ΠΕ1 Γεωπονικού ή ΠΕ3 Κτηνιατρικού.</w:t>
      </w:r>
    </w:p>
    <w:p w:rsidR="00353AF0" w:rsidRPr="00D24DAA" w:rsidRDefault="00353AF0" w:rsidP="00676C42">
      <w:pPr>
        <w:spacing w:line="240" w:lineRule="auto"/>
        <w:jc w:val="both"/>
        <w:rPr>
          <w:rFonts w:ascii="Arial" w:hAnsi="Arial" w:cs="Arial"/>
        </w:rPr>
      </w:pPr>
      <w:r w:rsidRPr="00D24DAA">
        <w:rPr>
          <w:rFonts w:ascii="Arial" w:hAnsi="Arial" w:cs="Arial"/>
        </w:rPr>
        <w:t xml:space="preserve">στ) Του Τμήματος Διοικητικού, με έδρα την Ρόδο, προΐσταται υπάλληλος του κλάδου ΠΕ 9 Διοικητικού και ελλείψει αυτού υπάλληλος του κλάδου ΤΕ 6 Διοικητικού Λογιστικού. </w:t>
      </w:r>
    </w:p>
    <w:p w:rsidR="00353AF0" w:rsidRPr="00D24DAA" w:rsidRDefault="00353AF0" w:rsidP="00676C42">
      <w:pPr>
        <w:spacing w:line="240" w:lineRule="auto"/>
        <w:jc w:val="both"/>
        <w:rPr>
          <w:rFonts w:ascii="Arial" w:hAnsi="Arial" w:cs="Arial"/>
        </w:rPr>
      </w:pPr>
      <w:r w:rsidRPr="00D24DAA">
        <w:rPr>
          <w:rFonts w:ascii="Arial" w:hAnsi="Arial" w:cs="Arial"/>
        </w:rPr>
        <w:t>6. Της Περιφερειακής Διεύθυνσης Κρήτης, με έδρα το Ηράκλειο Κρήτης, προΐσταται υπάλληλος του κλάδου ΠΕ1 Γεωπονικού ή ΠΕ3 Κτηνιατρικού ή ΠΕ 10 Οικονομικού ή ΠΕ 9 Διοικητικού.</w:t>
      </w:r>
    </w:p>
    <w:p w:rsidR="00353AF0" w:rsidRPr="00D24DAA" w:rsidRDefault="00353AF0" w:rsidP="00676C42">
      <w:pPr>
        <w:spacing w:line="240" w:lineRule="auto"/>
        <w:jc w:val="both"/>
        <w:rPr>
          <w:rFonts w:ascii="Arial" w:hAnsi="Arial" w:cs="Arial"/>
        </w:rPr>
      </w:pPr>
      <w:r w:rsidRPr="00D24DAA">
        <w:rPr>
          <w:rFonts w:ascii="Arial" w:hAnsi="Arial" w:cs="Arial"/>
        </w:rPr>
        <w:t>α) Του Τμήματος Ελέγχων Τροφίμων και Χρηματοδοτήσεων, με έδρα το Ηράκλειο Κρήτης, προΐσταται υπάλληλος του κλάδου ΠΕ1 Γεωπονικού ή ΠΕ 10 Οικονομικού.</w:t>
      </w:r>
    </w:p>
    <w:p w:rsidR="00353AF0" w:rsidRPr="00D24DAA" w:rsidRDefault="00353AF0" w:rsidP="00676C42">
      <w:pPr>
        <w:spacing w:line="240" w:lineRule="auto"/>
        <w:jc w:val="both"/>
        <w:rPr>
          <w:rFonts w:ascii="Arial" w:hAnsi="Arial" w:cs="Arial"/>
        </w:rPr>
      </w:pPr>
      <w:r w:rsidRPr="00D24DAA">
        <w:rPr>
          <w:rFonts w:ascii="Arial" w:hAnsi="Arial" w:cs="Arial"/>
        </w:rPr>
        <w:t>β) Του Τμήματος Υποστήριξης Αγροτικής Παραγωγής, με έδρα το Ηράκλειο Κρήτης, προΐσταται υπάλληλος του κλάδου ΠΕ1 Γεωπονικού ή ΠΕ3 Κτηνιατρικού.</w:t>
      </w:r>
    </w:p>
    <w:p w:rsidR="00353AF0" w:rsidRPr="00D24DAA" w:rsidRDefault="00353AF0" w:rsidP="00676C42">
      <w:pPr>
        <w:spacing w:line="240" w:lineRule="auto"/>
        <w:jc w:val="both"/>
        <w:rPr>
          <w:rFonts w:ascii="Arial" w:hAnsi="Arial" w:cs="Arial"/>
        </w:rPr>
      </w:pPr>
      <w:r w:rsidRPr="00D24DAA">
        <w:rPr>
          <w:rFonts w:ascii="Arial" w:hAnsi="Arial" w:cs="Arial"/>
        </w:rPr>
        <w:t xml:space="preserve">γ) Του Τμήματος Διοικητικού, με έδρα το Ηράκλειο Κρήτης, προΐσταται υπάλληλος του κλάδου ΠΕ 9 Διοικητικού και ελλείψει αυτού υπάλληλος του κλάδου ΤΕ 6 Διοικητικού Λογιστικού. </w:t>
      </w:r>
    </w:p>
    <w:p w:rsidR="00353AF0" w:rsidRPr="00D24DAA" w:rsidRDefault="00353AF0" w:rsidP="00676C42">
      <w:pPr>
        <w:spacing w:line="240" w:lineRule="auto"/>
        <w:jc w:val="both"/>
        <w:rPr>
          <w:rFonts w:ascii="Arial" w:hAnsi="Arial" w:cs="Arial"/>
        </w:rPr>
      </w:pPr>
      <w:r w:rsidRPr="00D24DAA">
        <w:rPr>
          <w:rFonts w:ascii="Arial" w:hAnsi="Arial" w:cs="Arial"/>
        </w:rPr>
        <w:t xml:space="preserve"> 7. Της Περιφερειακής Διεύθυνσης Μακεδονίας – Θράκης, με έδρα την Θεσσαλονίκη, προΐσταται υπάλληλος του κλάδου ΠΕ1 Γεωπονικού ή ΠΕ3 Κτηνιατρικού ή ΠΕ 10 Οικονομικού ή ΠΕ 9 Διοικητικού.</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α) Του Τμήματος Ελέγχων Τροφίμων και Χρηματοδοτήσεων, με έδρα την Θεσσαλονίκη, προΐσταται υπάλληλος του κλάδου ΠΕ1 Γεωπονικού ή ΠΕ3 Κτηνιατρικού ή ΠΕ 10 Οικονομικού.</w:t>
      </w:r>
    </w:p>
    <w:p w:rsidR="00353AF0" w:rsidRPr="00D24DAA" w:rsidRDefault="00353AF0" w:rsidP="00676C42">
      <w:pPr>
        <w:spacing w:line="240" w:lineRule="auto"/>
        <w:jc w:val="both"/>
        <w:rPr>
          <w:rFonts w:ascii="Arial" w:hAnsi="Arial" w:cs="Arial"/>
        </w:rPr>
      </w:pPr>
      <w:r w:rsidRPr="00D24DAA">
        <w:rPr>
          <w:rFonts w:ascii="Arial" w:hAnsi="Arial" w:cs="Arial"/>
        </w:rPr>
        <w:t xml:space="preserve">β) Του Τμήματος Υποστήριξης Αγροτικής Παραγωγής, με έδρα την Θεσσαλονίκη, προΐσταται υπάλληλος του κλάδου ΠΕ1 Γεωπονικού ή ΠΕ 3 Κτηνιατρικού. </w:t>
      </w:r>
    </w:p>
    <w:p w:rsidR="00353AF0" w:rsidRPr="00D24DAA" w:rsidRDefault="00353AF0" w:rsidP="00676C42">
      <w:pPr>
        <w:spacing w:line="240" w:lineRule="auto"/>
        <w:jc w:val="both"/>
        <w:rPr>
          <w:rFonts w:ascii="Arial" w:hAnsi="Arial" w:cs="Arial"/>
        </w:rPr>
      </w:pPr>
      <w:r w:rsidRPr="00D24DAA">
        <w:rPr>
          <w:rFonts w:ascii="Arial" w:hAnsi="Arial" w:cs="Arial"/>
        </w:rPr>
        <w:t xml:space="preserve">γ) Του Τμήματος Διοικητικού, με έδρα την Θεσσαλονίκη, προΐσταται υπάλληλος του κλάδου ΠΕ 9 Διοικητικού και ελλείψει αυτού υπάλληλος του κλάδου  ΤΕ 6 Διοικητικού Λογιστικού. </w:t>
      </w:r>
    </w:p>
    <w:p w:rsidR="00353AF0" w:rsidRPr="00D24DAA" w:rsidRDefault="00353AF0" w:rsidP="00676C42">
      <w:pPr>
        <w:spacing w:line="240" w:lineRule="auto"/>
        <w:jc w:val="both"/>
        <w:rPr>
          <w:rFonts w:ascii="Arial" w:hAnsi="Arial" w:cs="Arial"/>
        </w:rPr>
      </w:pPr>
      <w:r w:rsidRPr="00D24DAA">
        <w:rPr>
          <w:rFonts w:ascii="Arial" w:hAnsi="Arial" w:cs="Arial"/>
        </w:rPr>
        <w:t xml:space="preserve">δ) Του Τμήματος Ελέγχων Τροφίμων και Χρηματοδοτήσεων, με έδρα την Κομοτηνή, προΐσταται υπάλληλος του κλάδου ΠΕ1 Γεωπονικού ή ΠΕ 3 Κτηνιατρικού ή ΠΕ 10 Οικονομικού. </w:t>
      </w:r>
    </w:p>
    <w:p w:rsidR="00353AF0" w:rsidRPr="00D24DAA" w:rsidRDefault="00353AF0" w:rsidP="00676C42">
      <w:pPr>
        <w:spacing w:line="240" w:lineRule="auto"/>
        <w:jc w:val="both"/>
        <w:rPr>
          <w:rFonts w:ascii="Arial" w:hAnsi="Arial" w:cs="Arial"/>
        </w:rPr>
      </w:pPr>
      <w:r w:rsidRPr="00D24DAA">
        <w:rPr>
          <w:rFonts w:ascii="Arial" w:hAnsi="Arial" w:cs="Arial"/>
        </w:rPr>
        <w:t>ε) Του Τμήματος Υποστήριξης Αγροτικής Παραγωγής, με έδρα την Κομοτηνή, προΐσταται υπάλληλος του κλάδου ΠΕ1 Γεωπονικού ή ΠΕ 3 Κτηνιατρικού.</w:t>
      </w:r>
    </w:p>
    <w:p w:rsidR="00353AF0" w:rsidRPr="00D24DAA" w:rsidRDefault="00353AF0" w:rsidP="00676C42">
      <w:pPr>
        <w:spacing w:line="240" w:lineRule="auto"/>
        <w:jc w:val="both"/>
        <w:rPr>
          <w:rFonts w:ascii="Arial" w:hAnsi="Arial" w:cs="Arial"/>
        </w:rPr>
      </w:pPr>
      <w:r w:rsidRPr="00D24DAA">
        <w:rPr>
          <w:rFonts w:ascii="Arial" w:hAnsi="Arial" w:cs="Arial"/>
        </w:rPr>
        <w:t xml:space="preserve">στ) Του Τμήματος Διοικητικού, με έδρα την Κομοτηνή, προΐσταται υπάλληλος του κλάδου ΠΕ 9 Διοικητικού και ελλείψει αυτού υπάλληλος του κλάδου ΤΕ 6 Διοικητικού Λογιστικού. </w:t>
      </w:r>
    </w:p>
    <w:p w:rsidR="00353AF0" w:rsidRPr="00D24DAA" w:rsidRDefault="00353AF0" w:rsidP="00676C42">
      <w:pPr>
        <w:spacing w:line="240" w:lineRule="auto"/>
        <w:jc w:val="both"/>
        <w:rPr>
          <w:rFonts w:ascii="Arial" w:hAnsi="Arial" w:cs="Arial"/>
        </w:rPr>
      </w:pPr>
      <w:r w:rsidRPr="00D24DAA">
        <w:rPr>
          <w:rFonts w:ascii="Arial" w:hAnsi="Arial" w:cs="Arial"/>
        </w:rPr>
        <w:t>8. Του Κέντρου Κτηνιατρικών Ιδρυμάτων Αθηνών προΐσταται υπάλληλος του κλάδου ΠΕ 3 Κτηνιατρικού.</w:t>
      </w:r>
    </w:p>
    <w:p w:rsidR="00353AF0" w:rsidRPr="00D24DAA" w:rsidRDefault="00353AF0" w:rsidP="00676C42">
      <w:pPr>
        <w:spacing w:line="240" w:lineRule="auto"/>
        <w:jc w:val="both"/>
        <w:rPr>
          <w:rFonts w:ascii="Arial" w:hAnsi="Arial" w:cs="Arial"/>
        </w:rPr>
      </w:pPr>
      <w:r w:rsidRPr="00D24DAA">
        <w:rPr>
          <w:rFonts w:ascii="Arial" w:hAnsi="Arial" w:cs="Arial"/>
        </w:rPr>
        <w:t>α) Του Τμήματος Διοικητικό – Οικονομικό προΐσταται υπάλληλος του κλάδου ΠΕ 9 Διοικητικού και ελλείψει αυτού υπάλληλος του κλάδου  ΤΕ 6 Διοικητικού Λογιστικού.</w:t>
      </w:r>
    </w:p>
    <w:p w:rsidR="00353AF0" w:rsidRPr="00D24DAA" w:rsidRDefault="00353AF0" w:rsidP="00676C42">
      <w:pPr>
        <w:spacing w:line="240" w:lineRule="auto"/>
        <w:jc w:val="both"/>
        <w:rPr>
          <w:rFonts w:ascii="Arial" w:hAnsi="Arial" w:cs="Arial"/>
        </w:rPr>
      </w:pPr>
      <w:r w:rsidRPr="00D24DAA">
        <w:rPr>
          <w:rFonts w:ascii="Arial" w:hAnsi="Arial" w:cs="Arial"/>
        </w:rPr>
        <w:t>β) Του Τμήματος Βιοστατιστικής και Επιδημιολογίας προΐσταται υπάλληλος του κλάδου ΠΕ 3 Κτηνιατρικού.</w:t>
      </w:r>
    </w:p>
    <w:p w:rsidR="00353AF0" w:rsidRPr="00D24DAA" w:rsidRDefault="00353AF0" w:rsidP="00676C42">
      <w:pPr>
        <w:spacing w:line="240" w:lineRule="auto"/>
        <w:jc w:val="both"/>
        <w:rPr>
          <w:rFonts w:ascii="Arial" w:hAnsi="Arial" w:cs="Arial"/>
        </w:rPr>
      </w:pPr>
      <w:r w:rsidRPr="00D24DAA">
        <w:rPr>
          <w:rFonts w:ascii="Arial" w:hAnsi="Arial" w:cs="Arial"/>
        </w:rPr>
        <w:t>γ) Του Ινστιτούτου Λοιμωδών και παρασιτικών νοσημάτων προΐσταται υπάλληλος του κλάδου ΠΕ 3 Κτηνιατρικού.</w:t>
      </w:r>
    </w:p>
    <w:p w:rsidR="00353AF0" w:rsidRPr="00D24DAA" w:rsidRDefault="00353AF0" w:rsidP="00676C42">
      <w:pPr>
        <w:spacing w:line="240" w:lineRule="auto"/>
        <w:jc w:val="both"/>
        <w:rPr>
          <w:rFonts w:ascii="Arial" w:hAnsi="Arial" w:cs="Arial"/>
        </w:rPr>
      </w:pPr>
      <w:r w:rsidRPr="00D24DAA">
        <w:rPr>
          <w:rFonts w:ascii="Arial" w:hAnsi="Arial" w:cs="Arial"/>
        </w:rPr>
        <w:t>δ) Του Ινστιτούτου Βιοχημείας, τοξικολογίας και παθολογίας της διατροφής των ζώων προΐσταται υπάλληλος του κλάδου ΠΕ 3 Κτηνιατρικού ή ΠΕ 6 Χημικών.</w:t>
      </w:r>
    </w:p>
    <w:p w:rsidR="00353AF0" w:rsidRPr="00D24DAA" w:rsidRDefault="00353AF0" w:rsidP="00676C42">
      <w:pPr>
        <w:spacing w:line="240" w:lineRule="auto"/>
        <w:jc w:val="both"/>
        <w:rPr>
          <w:rFonts w:ascii="Arial" w:hAnsi="Arial" w:cs="Arial"/>
        </w:rPr>
      </w:pPr>
      <w:r w:rsidRPr="00D24DAA">
        <w:rPr>
          <w:rFonts w:ascii="Arial" w:hAnsi="Arial" w:cs="Arial"/>
        </w:rPr>
        <w:t>ε) Του Τμήματος Βιολογικών προϊόντων προΐσταται υπάλληλος του κλάδου ΠΕ 3 Κτηνιατρικού.</w:t>
      </w:r>
    </w:p>
    <w:p w:rsidR="00353AF0" w:rsidRPr="00D24DAA" w:rsidRDefault="00353AF0" w:rsidP="00676C42">
      <w:pPr>
        <w:spacing w:line="240" w:lineRule="auto"/>
        <w:jc w:val="both"/>
        <w:rPr>
          <w:rFonts w:ascii="Arial" w:hAnsi="Arial" w:cs="Arial"/>
        </w:rPr>
      </w:pPr>
      <w:r w:rsidRPr="00D24DAA">
        <w:rPr>
          <w:rFonts w:ascii="Arial" w:hAnsi="Arial" w:cs="Arial"/>
        </w:rPr>
        <w:t>στ) Του Ινστιτούτου Αναπαραγωγής και τεχνητής σπερματέγχυσης προΐσταται υπάλληλος του κλάδου ΠΕ 3 Κτηνιατρικού ή ΠΕ 6 Χημικών..</w:t>
      </w:r>
    </w:p>
    <w:p w:rsidR="00353AF0" w:rsidRPr="00D24DAA" w:rsidRDefault="00353AF0" w:rsidP="00676C42">
      <w:pPr>
        <w:spacing w:line="240" w:lineRule="auto"/>
        <w:jc w:val="both"/>
        <w:rPr>
          <w:rFonts w:ascii="Arial" w:hAnsi="Arial" w:cs="Arial"/>
        </w:rPr>
      </w:pPr>
      <w:r w:rsidRPr="00D24DAA">
        <w:rPr>
          <w:rFonts w:ascii="Arial" w:hAnsi="Arial" w:cs="Arial"/>
        </w:rPr>
        <w:t>ζ) Του Ινστιτούτου Υγιεινής τροφίμων προΐσταται υπάλληλος του κλάδου ΠΕ 3 Κτηνιατρικού ή ΠΕ 6 Χημικών.</w:t>
      </w:r>
    </w:p>
    <w:p w:rsidR="00353AF0" w:rsidRPr="00D24DAA" w:rsidRDefault="00353AF0" w:rsidP="00676C42">
      <w:pPr>
        <w:spacing w:line="240" w:lineRule="auto"/>
        <w:jc w:val="both"/>
        <w:rPr>
          <w:rFonts w:ascii="Arial" w:hAnsi="Arial" w:cs="Arial"/>
        </w:rPr>
      </w:pPr>
      <w:r w:rsidRPr="00D24DAA">
        <w:rPr>
          <w:rFonts w:ascii="Arial" w:hAnsi="Arial" w:cs="Arial"/>
        </w:rPr>
        <w:t>η) Του Ινστιτούτου Αφθώδους πυρετού και εξωτικών νοσημάτων προΐσταται υπάλληλος του κλάδου ΠΕ 3 Κτηνιατρικού.</w:t>
      </w:r>
    </w:p>
    <w:p w:rsidR="00353AF0" w:rsidRPr="00D24DAA" w:rsidRDefault="00353AF0" w:rsidP="00676C42">
      <w:pPr>
        <w:spacing w:line="240" w:lineRule="auto"/>
        <w:jc w:val="both"/>
        <w:rPr>
          <w:rFonts w:ascii="Arial" w:hAnsi="Arial" w:cs="Arial"/>
        </w:rPr>
      </w:pPr>
      <w:r w:rsidRPr="00D24DAA">
        <w:rPr>
          <w:rFonts w:ascii="Arial" w:hAnsi="Arial" w:cs="Arial"/>
        </w:rPr>
        <w:t>9. Του Κέντρου Κτηνιατρικών Ιδρυμάτων Θεσσαλονίκης προΐσταται υπάλληλος του κλάδου ΠΕ 3 Κτηνιατρικού.</w:t>
      </w:r>
    </w:p>
    <w:p w:rsidR="00353AF0" w:rsidRPr="00D24DAA" w:rsidRDefault="00353AF0" w:rsidP="00676C42">
      <w:pPr>
        <w:spacing w:line="240" w:lineRule="auto"/>
        <w:jc w:val="both"/>
        <w:rPr>
          <w:rFonts w:ascii="Arial" w:hAnsi="Arial" w:cs="Arial"/>
        </w:rPr>
      </w:pPr>
      <w:r w:rsidRPr="00D24DAA">
        <w:rPr>
          <w:rFonts w:ascii="Arial" w:hAnsi="Arial" w:cs="Arial"/>
        </w:rPr>
        <w:t>α) Του Τμήματος  Διοικητικό – Οικονομικό προΐσταται υπάλληλος του κλάδου ΠΕ 9 Διοικητικού και ελλείψει αυτού υπάλληλος του κλάδου ΤΕ 6 Διοικητικού Λογιστικού.</w:t>
      </w:r>
    </w:p>
    <w:p w:rsidR="00353AF0" w:rsidRPr="00D24DAA" w:rsidRDefault="00353AF0" w:rsidP="00676C42">
      <w:pPr>
        <w:spacing w:line="240" w:lineRule="auto"/>
        <w:jc w:val="both"/>
        <w:rPr>
          <w:rFonts w:ascii="Arial" w:hAnsi="Arial" w:cs="Arial"/>
        </w:rPr>
      </w:pPr>
      <w:r w:rsidRPr="00D24DAA">
        <w:rPr>
          <w:rFonts w:ascii="Arial" w:hAnsi="Arial" w:cs="Arial"/>
        </w:rPr>
        <w:t>β) Του Τμήματος Βιοστατιστικής και Επιδημιολογίας προΐσταται υπάλληλος του κλάδου ΠΕ 3 Κτηνιατρικού.</w:t>
      </w:r>
    </w:p>
    <w:p w:rsidR="00353AF0" w:rsidRPr="00D24DAA" w:rsidRDefault="00353AF0" w:rsidP="00676C42">
      <w:pPr>
        <w:spacing w:line="240" w:lineRule="auto"/>
        <w:jc w:val="both"/>
        <w:rPr>
          <w:rFonts w:ascii="Arial" w:hAnsi="Arial" w:cs="Arial"/>
        </w:rPr>
      </w:pPr>
      <w:r w:rsidRPr="00D24DAA">
        <w:rPr>
          <w:rFonts w:ascii="Arial" w:hAnsi="Arial" w:cs="Arial"/>
        </w:rPr>
        <w:lastRenderedPageBreak/>
        <w:t>β) Του Ινστιτούτου Λοιμωδών και παρασιτικών νοσημάτων προΐσταται υπάλληλος του κλάδου ΠΕ 3 Κτηνιατρικού ή ΠΕ 6 Χημικών.</w:t>
      </w:r>
    </w:p>
    <w:p w:rsidR="00353AF0" w:rsidRPr="00D24DAA" w:rsidRDefault="00353AF0" w:rsidP="00676C42">
      <w:pPr>
        <w:spacing w:line="240" w:lineRule="auto"/>
        <w:jc w:val="both"/>
        <w:rPr>
          <w:rFonts w:ascii="Arial" w:hAnsi="Arial" w:cs="Arial"/>
        </w:rPr>
      </w:pPr>
      <w:r w:rsidRPr="00D24DAA">
        <w:rPr>
          <w:rFonts w:ascii="Arial" w:hAnsi="Arial" w:cs="Arial"/>
        </w:rPr>
        <w:t>γ) Του Ινστιτούτου Αναπαραγωγής και τεχνητής σπερματέγχυσης προΐσταται υπάλληλος του κλάδου ΠΕ 3 Κτηνιατρικού ή ΠΕ 6 Χημικών.</w:t>
      </w:r>
    </w:p>
    <w:p w:rsidR="00353AF0" w:rsidRPr="00D24DAA" w:rsidRDefault="00353AF0" w:rsidP="00676C42">
      <w:pPr>
        <w:spacing w:line="240" w:lineRule="auto"/>
        <w:jc w:val="both"/>
        <w:rPr>
          <w:rFonts w:ascii="Arial" w:hAnsi="Arial" w:cs="Arial"/>
        </w:rPr>
      </w:pPr>
      <w:r w:rsidRPr="00D24DAA">
        <w:rPr>
          <w:rFonts w:ascii="Arial" w:hAnsi="Arial" w:cs="Arial"/>
        </w:rPr>
        <w:t>δ) Του Ινστιτούτου Υγιεινής τροφίμων προΐσταται υπάλληλος του κλάδου ΠΕ 3 Κτηνιατρικού ή ΠΕ 6 Χημικών.</w:t>
      </w:r>
    </w:p>
    <w:p w:rsidR="00353AF0" w:rsidRPr="00D24DAA" w:rsidRDefault="00353AF0" w:rsidP="00676C42">
      <w:pPr>
        <w:spacing w:line="240" w:lineRule="auto"/>
        <w:jc w:val="center"/>
        <w:rPr>
          <w:rFonts w:ascii="Arial" w:hAnsi="Arial" w:cs="Arial"/>
          <w:u w:val="single"/>
        </w:rPr>
      </w:pPr>
    </w:p>
    <w:p w:rsidR="00353AF0" w:rsidRPr="00D24DAA" w:rsidRDefault="00353AF0" w:rsidP="00676C42">
      <w:pPr>
        <w:spacing w:line="240" w:lineRule="auto"/>
        <w:jc w:val="center"/>
        <w:rPr>
          <w:rFonts w:ascii="Arial" w:hAnsi="Arial" w:cs="Arial"/>
        </w:rPr>
      </w:pPr>
      <w:r w:rsidRPr="00D24DAA">
        <w:rPr>
          <w:rFonts w:ascii="Arial" w:hAnsi="Arial" w:cs="Arial"/>
        </w:rPr>
        <w:t xml:space="preserve">Άρθρο    </w:t>
      </w:r>
      <w:r w:rsidR="00727522" w:rsidRPr="00D24DAA">
        <w:rPr>
          <w:rFonts w:ascii="Arial" w:hAnsi="Arial" w:cs="Arial"/>
        </w:rPr>
        <w:t>324</w:t>
      </w:r>
    </w:p>
    <w:p w:rsidR="00353AF0" w:rsidRPr="00D24DAA" w:rsidRDefault="00353AF0" w:rsidP="00676C42">
      <w:pPr>
        <w:spacing w:line="240" w:lineRule="auto"/>
        <w:jc w:val="center"/>
        <w:rPr>
          <w:rFonts w:ascii="Arial" w:hAnsi="Arial" w:cs="Arial"/>
        </w:rPr>
      </w:pPr>
      <w:r w:rsidRPr="00D24DAA">
        <w:rPr>
          <w:rFonts w:ascii="Arial" w:hAnsi="Arial" w:cs="Arial"/>
        </w:rPr>
        <w:t>ΣΥΛΛΟΓΙΚΑ ΟΡΓΑΝΑ</w:t>
      </w:r>
    </w:p>
    <w:p w:rsidR="00353AF0" w:rsidRPr="00D24DAA" w:rsidRDefault="00353AF0" w:rsidP="00676C42">
      <w:pPr>
        <w:spacing w:line="240" w:lineRule="auto"/>
        <w:jc w:val="both"/>
        <w:rPr>
          <w:rFonts w:ascii="Arial" w:hAnsi="Arial" w:cs="Arial"/>
        </w:rPr>
      </w:pPr>
      <w:r w:rsidRPr="00D24DAA">
        <w:rPr>
          <w:rFonts w:ascii="Arial" w:hAnsi="Arial" w:cs="Arial"/>
        </w:rPr>
        <w:t xml:space="preserve">Στο   Υπουργείο   Αγροτικής   Ανάπτυξης   και   Τροφίμων   λειτουργούν   τα  παρακάτω    Συμβούλια   και   Επιτροπές  : </w:t>
      </w:r>
    </w:p>
    <w:p w:rsidR="00353AF0" w:rsidRPr="00D24DAA" w:rsidRDefault="00353AF0" w:rsidP="00676C42">
      <w:pPr>
        <w:spacing w:line="240" w:lineRule="auto"/>
        <w:rPr>
          <w:rFonts w:ascii="Arial" w:hAnsi="Arial" w:cs="Arial"/>
        </w:rPr>
      </w:pPr>
      <w:r w:rsidRPr="00D24DAA">
        <w:rPr>
          <w:rFonts w:ascii="Arial" w:hAnsi="Arial" w:cs="Arial"/>
        </w:rPr>
        <w:t xml:space="preserve"> 1.   Το   κεντρικό   Γνωμοδοτικό   Συμβούλιο   Εγγειοβελτιωτικών   Έργων,  που   συστάθηκε   με  το   άρθρο    217   του   Π.Δ.  433 / 1977  ( 133/Α’) .. </w:t>
      </w:r>
    </w:p>
    <w:p w:rsidR="00353AF0" w:rsidRPr="00D24DAA" w:rsidRDefault="00353AF0" w:rsidP="00676C42">
      <w:pPr>
        <w:spacing w:line="240" w:lineRule="auto"/>
        <w:rPr>
          <w:rFonts w:ascii="Arial" w:hAnsi="Arial" w:cs="Arial"/>
        </w:rPr>
      </w:pPr>
      <w:r w:rsidRPr="00D24DAA">
        <w:rPr>
          <w:rFonts w:ascii="Arial" w:hAnsi="Arial" w:cs="Arial"/>
        </w:rPr>
        <w:t xml:space="preserve">2.   Το  ανώτατο   Συμβούλιο   Γεωργικών   Φαρμάκων ,   που   συστάθηκε   με  το  άρθρο   18    του   Ν.  721 / 1977  ( 298 / Α’ ) . </w:t>
      </w:r>
    </w:p>
    <w:p w:rsidR="00353AF0" w:rsidRPr="00D24DAA" w:rsidRDefault="00353AF0" w:rsidP="00676C42">
      <w:pPr>
        <w:spacing w:line="240" w:lineRule="auto"/>
        <w:rPr>
          <w:rFonts w:ascii="Arial" w:hAnsi="Arial" w:cs="Arial"/>
        </w:rPr>
      </w:pPr>
      <w:r w:rsidRPr="00D24DAA">
        <w:rPr>
          <w:rFonts w:ascii="Arial" w:hAnsi="Arial" w:cs="Arial"/>
        </w:rPr>
        <w:t>3.   Η  κεντρική   Επιτροπή   Προστασίας   Οινοπαραγωγής ,   που   συστάθηκε   με  το  . άρθρο   222   Π.Δ.   433 / 1977   ( 133 / Α’ )..</w:t>
      </w:r>
    </w:p>
    <w:p w:rsidR="00353AF0" w:rsidRPr="00D24DAA" w:rsidRDefault="00353AF0" w:rsidP="00676C42">
      <w:pPr>
        <w:spacing w:line="240" w:lineRule="auto"/>
        <w:rPr>
          <w:rFonts w:ascii="Arial" w:hAnsi="Arial" w:cs="Arial"/>
        </w:rPr>
      </w:pPr>
      <w:r w:rsidRPr="00D24DAA">
        <w:rPr>
          <w:rFonts w:ascii="Arial" w:hAnsi="Arial" w:cs="Arial"/>
        </w:rPr>
        <w:t xml:space="preserve"> 4.   Η  τεχνική   Γνωμοδοτική   Επιτροπή   Λιπασμάτων ,    που   συστάθηκε   με  το  άρθρο  7   του   Ν. 1565 / 1985  ( 164 / Α’ ).</w:t>
      </w:r>
    </w:p>
    <w:p w:rsidR="00353AF0" w:rsidRPr="00D24DAA" w:rsidRDefault="00353AF0" w:rsidP="00676C42">
      <w:pPr>
        <w:spacing w:line="240" w:lineRule="auto"/>
        <w:rPr>
          <w:rFonts w:ascii="Arial" w:hAnsi="Arial" w:cs="Arial"/>
        </w:rPr>
      </w:pPr>
      <w:r w:rsidRPr="00D24DAA">
        <w:rPr>
          <w:rFonts w:ascii="Arial" w:hAnsi="Arial" w:cs="Arial"/>
        </w:rPr>
        <w:t xml:space="preserve"> 5.   Η   τεχνική   Επιτροπή   Πολλαπλασιαστικού   Υλικού ,   που   συστάθηκε   με  το    άρθρο   20   του   Ν.  564 / 1985  ( 164 / Α’ ) . . </w:t>
      </w:r>
    </w:p>
    <w:p w:rsidR="00353AF0" w:rsidRPr="00D24DAA" w:rsidRDefault="00353AF0" w:rsidP="00676C42">
      <w:pPr>
        <w:spacing w:line="240" w:lineRule="auto"/>
        <w:rPr>
          <w:rFonts w:ascii="Arial" w:hAnsi="Arial" w:cs="Arial"/>
        </w:rPr>
      </w:pPr>
      <w:r w:rsidRPr="00D24DAA">
        <w:rPr>
          <w:rFonts w:ascii="Arial" w:hAnsi="Arial" w:cs="Arial"/>
        </w:rPr>
        <w:t xml:space="preserve">6.   Η  Επιτροπή   Ελέγχου   Βιομηχανιών   και   Βιοτεχνιών   Γεωργοχημικών ,    που   συστάθηκε   με  το  άρθρο   30   του   Ν. 1845 / 1989   ( 102 / Α’ ) . </w:t>
      </w:r>
    </w:p>
    <w:p w:rsidR="00353AF0" w:rsidRPr="00D24DAA" w:rsidRDefault="00353AF0" w:rsidP="00676C42">
      <w:pPr>
        <w:spacing w:line="240" w:lineRule="auto"/>
        <w:rPr>
          <w:rFonts w:ascii="Arial" w:hAnsi="Arial" w:cs="Arial"/>
        </w:rPr>
      </w:pPr>
    </w:p>
    <w:p w:rsidR="00353AF0" w:rsidRPr="00D24DAA" w:rsidRDefault="00353AF0" w:rsidP="00676C42">
      <w:pPr>
        <w:spacing w:line="240" w:lineRule="auto"/>
        <w:jc w:val="center"/>
        <w:rPr>
          <w:rFonts w:ascii="Arial" w:hAnsi="Arial" w:cs="Arial"/>
        </w:rPr>
      </w:pPr>
      <w:r w:rsidRPr="00D24DAA">
        <w:rPr>
          <w:rFonts w:ascii="Arial" w:hAnsi="Arial" w:cs="Arial"/>
        </w:rPr>
        <w:t xml:space="preserve">Άρθρο    </w:t>
      </w:r>
      <w:r w:rsidR="00727522" w:rsidRPr="00D24DAA">
        <w:rPr>
          <w:rFonts w:ascii="Arial" w:hAnsi="Arial" w:cs="Arial"/>
        </w:rPr>
        <w:t>325</w:t>
      </w:r>
    </w:p>
    <w:p w:rsidR="00353AF0" w:rsidRPr="00D24DAA" w:rsidRDefault="00353AF0" w:rsidP="00676C42">
      <w:pPr>
        <w:spacing w:line="240" w:lineRule="auto"/>
        <w:jc w:val="center"/>
        <w:rPr>
          <w:rFonts w:ascii="Arial" w:hAnsi="Arial" w:cs="Arial"/>
        </w:rPr>
      </w:pPr>
      <w:r w:rsidRPr="00D24DAA">
        <w:rPr>
          <w:rFonts w:ascii="Arial" w:hAnsi="Arial" w:cs="Arial"/>
        </w:rPr>
        <w:t>ΑΝΤΙΣΤΟΙΧΙΑ ΟΡΓΑΝΙΚΩΝ ΜΟΝΑΔΩΝ</w:t>
      </w:r>
    </w:p>
    <w:p w:rsidR="00353AF0" w:rsidRPr="00D24DAA" w:rsidRDefault="00353AF0" w:rsidP="00676C42">
      <w:pPr>
        <w:spacing w:line="240" w:lineRule="auto"/>
        <w:rPr>
          <w:rFonts w:ascii="Arial" w:hAnsi="Arial" w:cs="Arial"/>
        </w:rPr>
      </w:pPr>
    </w:p>
    <w:p w:rsidR="00353AF0" w:rsidRPr="00D24DAA" w:rsidRDefault="00353AF0" w:rsidP="00676C42">
      <w:pPr>
        <w:spacing w:line="240" w:lineRule="auto"/>
        <w:rPr>
          <w:rFonts w:ascii="Arial" w:hAnsi="Arial" w:cs="Arial"/>
        </w:rPr>
      </w:pPr>
      <w:r w:rsidRPr="00D24DAA">
        <w:rPr>
          <w:rFonts w:ascii="Arial" w:hAnsi="Arial" w:cs="Arial"/>
        </w:rPr>
        <w:t xml:space="preserve">    Η   αντιστοιχία   των   Οργανικών   μονάδων   του   παρόντος ,   των   οποίων   ο   τίτλος   διαφέρει   των   αναγραφομένων   στο   άρθρο   84   του   Ν.  3.528/2007   ( 26/Α’ ) ,   όπως   τροποποιήθηκε   και   ισχύει   (   Διεύθυνση ,   Τμήμα ,   Γραφείο   ) ,   ορίζεται   ως   εξής  :</w:t>
      </w:r>
    </w:p>
    <w:p w:rsidR="00353AF0" w:rsidRPr="00D24DAA" w:rsidRDefault="00353AF0" w:rsidP="00676C42">
      <w:pPr>
        <w:spacing w:line="240" w:lineRule="auto"/>
        <w:jc w:val="both"/>
        <w:rPr>
          <w:rFonts w:ascii="Arial" w:hAnsi="Arial" w:cs="Arial"/>
        </w:rPr>
      </w:pPr>
      <w:r w:rsidRPr="00D24DAA">
        <w:rPr>
          <w:rFonts w:ascii="Arial" w:hAnsi="Arial" w:cs="Arial"/>
        </w:rPr>
        <w:t xml:space="preserve">        1.   α)   </w:t>
      </w:r>
      <w:r w:rsidRPr="00D24DAA">
        <w:rPr>
          <w:rFonts w:ascii="Arial" w:hAnsi="Arial" w:cs="Arial"/>
          <w:lang w:val="en-US"/>
        </w:rPr>
        <w:t>H</w:t>
      </w:r>
      <w:r w:rsidRPr="00D24DAA">
        <w:rPr>
          <w:rFonts w:ascii="Arial" w:hAnsi="Arial" w:cs="Arial"/>
        </w:rPr>
        <w:t xml:space="preserve">  Ειδική   Υπηρεσία   Εφαρμογής   Προγράμματος   Αγροτικής   Ανάπτυξης       ( Π.Α.Α. )   Ανταγωνιστικότητα   και   β)   Η   Ειδική Υπηρεσία  Διαχείρισης  Προγράμματος  Αγροτικής  Ανάπτυξης   ( ΠΑ.Α. )   της   Ειδικής   Γραμματείας   Κοινοτικών   Πόρων   και   Υποδομών ,   αντιστοιχούν   σε   επίπεδο   Διεύθυνσης.</w:t>
      </w:r>
    </w:p>
    <w:p w:rsidR="00353AF0" w:rsidRPr="00D24DAA" w:rsidRDefault="00353AF0" w:rsidP="00676C42">
      <w:pPr>
        <w:spacing w:line="240" w:lineRule="auto"/>
        <w:jc w:val="both"/>
        <w:rPr>
          <w:rFonts w:ascii="Arial" w:hAnsi="Arial" w:cs="Arial"/>
        </w:rPr>
      </w:pPr>
      <w:r w:rsidRPr="00D24DAA">
        <w:rPr>
          <w:rFonts w:ascii="Arial" w:hAnsi="Arial" w:cs="Arial"/>
        </w:rPr>
        <w:t xml:space="preserve">        2.   Οι   παρακάτω   υπηρεσιακές   Μονάδες  :    α)   Μονάδα   Β1 - Παρακολούθησης   και   Εφαρμογής   Μέτρων   112  και  121   του   ΠΑΑ.   β)   Μονάδα   Β2 – Παρακολούθησης   και   Εφαρμογής   Μέτρων   του   Άξονα  1   του   ΠΑΑ,   εκτός   από   τα   Μέτρα :  112 ,   121   και   125,   γ)    Μονάδα  Β3 - </w:t>
      </w:r>
      <w:r w:rsidRPr="00D24DAA">
        <w:rPr>
          <w:rFonts w:ascii="Arial" w:hAnsi="Arial" w:cs="Arial"/>
        </w:rPr>
        <w:lastRenderedPageBreak/>
        <w:t xml:space="preserve">Παρακολούθησης και   Εφαρμογής   του   Μέτρου :  125   και   δημοσίων   έργων   του   Άξονα   3    του   Π.ΑΑ.,   δ)   Μονάδα   Β4 – Παρακολούθησης   και   Εφαρμογής   των   </w:t>
      </w:r>
      <w:r w:rsidRPr="00D24DAA">
        <w:rPr>
          <w:rFonts w:ascii="Arial" w:hAnsi="Arial" w:cs="Arial"/>
          <w:lang w:val="en-US"/>
        </w:rPr>
        <w:t>M</w:t>
      </w:r>
      <w:r w:rsidRPr="00D24DAA">
        <w:rPr>
          <w:rFonts w:ascii="Arial" w:hAnsi="Arial" w:cs="Arial"/>
        </w:rPr>
        <w:t xml:space="preserve">έτρων :  του   Άξονα   2 ,   ε )   Μονάδα   Β5 – Παρακολούθησης   και   Εφαρμογής   καθεστώτων   ενίσχυσης   του  Άξονα   3,                  στ)   Μονάδα   Β6 – Παρακολούθησης   και   Εφαρμογής   του   Άξονα   4   «   Προσέγγιση   </w:t>
      </w:r>
      <w:r w:rsidRPr="00D24DAA">
        <w:rPr>
          <w:rFonts w:ascii="Arial" w:hAnsi="Arial" w:cs="Arial"/>
          <w:lang w:val="en-US"/>
        </w:rPr>
        <w:t>LEADER</w:t>
      </w:r>
      <w:r w:rsidRPr="00D24DAA">
        <w:rPr>
          <w:rFonts w:ascii="Arial" w:hAnsi="Arial" w:cs="Arial"/>
        </w:rPr>
        <w:t xml:space="preserve">  »  ,   ζ)    Μονάδα   Γ 1 – Ελέγχου   «  Τίτλος   Ι   »,   η)   Μονάδα   Γ2 – Ελέγχου      «  Τίτλος   Ι Ι   »    της    Ειδικής  Υπηρεσίας   Εφαρμογής   Προγράμματος   Αγροτικής   Ανάπτυξης   ( Π.Α.Α. )   Ανταγωνιστικότητα   και    θ)   Μονάδα   Α΄- Προγραμματισμού   και   Αξιολόγησης.,   ι)   Μονάδα   Β΄ - Παρακολούθησης  και  Ολοκληρωμένου Πληροφοριακού  Συστήματος   Αγροτικής   Ανάπτυξης  ( Ο.Π.Σ.Α.Α. ) ,    ια)   Μονάδα   Γ΄- Ελέγχου ,   ιβ)   Μονάδα   Δ΄-    Τεχνικής   Υποστήριξης   της   Εφαρμογής ,   ιγ)   Μονάδα   Ε΄- Εθνικού   Αγροτικού   Δικτύου ,   ιδ)   Μονάδα   ΣΤ΄-   Συντονισμού   της   Ειδικής Υπηρεσίας   Διαχείρισης   Προγράμματος   Αγροτικής  Ανάπτυξης   ( Π.Α..Α. ) ,   αντιστοιχούν   σε   επίπεδο   Τμήματος.</w:t>
      </w:r>
    </w:p>
    <w:p w:rsidR="00353AF0" w:rsidRPr="00D24DAA" w:rsidRDefault="00353AF0" w:rsidP="00676C42">
      <w:pPr>
        <w:spacing w:line="240" w:lineRule="auto"/>
        <w:jc w:val="both"/>
        <w:rPr>
          <w:rFonts w:ascii="Arial" w:hAnsi="Arial" w:cs="Arial"/>
        </w:rPr>
      </w:pPr>
      <w:r w:rsidRPr="00D24DAA">
        <w:rPr>
          <w:rFonts w:ascii="Arial" w:hAnsi="Arial" w:cs="Arial"/>
        </w:rPr>
        <w:t xml:space="preserve">      </w:t>
      </w:r>
    </w:p>
    <w:p w:rsidR="00353AF0" w:rsidRPr="00D24DAA" w:rsidRDefault="00353AF0" w:rsidP="00676C42">
      <w:pPr>
        <w:spacing w:line="240" w:lineRule="auto"/>
        <w:jc w:val="center"/>
        <w:rPr>
          <w:rFonts w:ascii="Arial" w:hAnsi="Arial" w:cs="Arial"/>
        </w:rPr>
      </w:pPr>
      <w:r w:rsidRPr="00D24DAA">
        <w:rPr>
          <w:rFonts w:ascii="Arial" w:hAnsi="Arial" w:cs="Arial"/>
        </w:rPr>
        <w:t xml:space="preserve">Άρθρο </w:t>
      </w:r>
      <w:r w:rsidR="00727522" w:rsidRPr="00D24DAA">
        <w:rPr>
          <w:rFonts w:ascii="Arial" w:hAnsi="Arial" w:cs="Arial"/>
        </w:rPr>
        <w:t>326</w:t>
      </w:r>
    </w:p>
    <w:p w:rsidR="00353AF0" w:rsidRPr="00D24DAA" w:rsidRDefault="00353AF0" w:rsidP="00676C42">
      <w:pPr>
        <w:spacing w:line="240" w:lineRule="auto"/>
        <w:jc w:val="center"/>
        <w:rPr>
          <w:rFonts w:ascii="Arial" w:hAnsi="Arial" w:cs="Arial"/>
        </w:rPr>
      </w:pPr>
      <w:r w:rsidRPr="00D24DAA">
        <w:rPr>
          <w:rFonts w:ascii="Arial" w:hAnsi="Arial" w:cs="Arial"/>
        </w:rPr>
        <w:t>ΚΑΤΑΡΓΟΥΜΕΝΕΣ ΔΙΑΤΑΞΕΙΣ</w:t>
      </w:r>
    </w:p>
    <w:p w:rsidR="00353AF0" w:rsidRPr="00D24DAA" w:rsidRDefault="00353AF0" w:rsidP="00676C42">
      <w:pPr>
        <w:spacing w:line="240" w:lineRule="auto"/>
        <w:rPr>
          <w:rFonts w:ascii="Arial" w:hAnsi="Arial" w:cs="Arial"/>
        </w:rPr>
      </w:pPr>
    </w:p>
    <w:p w:rsidR="00353AF0" w:rsidRPr="00D24DAA" w:rsidRDefault="00353AF0" w:rsidP="00676C42">
      <w:pPr>
        <w:spacing w:line="240" w:lineRule="auto"/>
        <w:jc w:val="both"/>
        <w:rPr>
          <w:rFonts w:ascii="Arial" w:hAnsi="Arial" w:cs="Arial"/>
        </w:rPr>
      </w:pPr>
      <w:r w:rsidRPr="00D24DAA">
        <w:rPr>
          <w:rFonts w:ascii="Arial" w:hAnsi="Arial" w:cs="Arial"/>
        </w:rPr>
        <w:t>Α. Από την έναρξη ισχύος του παρόντος καταργούνται οι διατάξεις:</w:t>
      </w:r>
    </w:p>
    <w:p w:rsidR="00353AF0" w:rsidRPr="00D24DAA" w:rsidRDefault="00353AF0" w:rsidP="00676C42">
      <w:pPr>
        <w:spacing w:line="240" w:lineRule="auto"/>
        <w:jc w:val="both"/>
        <w:rPr>
          <w:rFonts w:ascii="Arial" w:hAnsi="Arial" w:cs="Arial"/>
        </w:rPr>
      </w:pPr>
      <w:r w:rsidRPr="00D24DAA">
        <w:rPr>
          <w:rFonts w:ascii="Arial" w:hAnsi="Arial" w:cs="Arial"/>
        </w:rPr>
        <w:t>1. Του άρθρου 17  του Ν. 3399/2005 (Α΄ 255)</w:t>
      </w:r>
    </w:p>
    <w:p w:rsidR="00353AF0" w:rsidRPr="00D24DAA" w:rsidRDefault="00353AF0" w:rsidP="00676C42">
      <w:pPr>
        <w:spacing w:line="240" w:lineRule="auto"/>
        <w:jc w:val="both"/>
        <w:rPr>
          <w:rFonts w:ascii="Arial" w:hAnsi="Arial" w:cs="Arial"/>
        </w:rPr>
      </w:pPr>
      <w:r w:rsidRPr="00D24DAA">
        <w:rPr>
          <w:rFonts w:ascii="Arial" w:hAnsi="Arial" w:cs="Arial"/>
        </w:rPr>
        <w:t xml:space="preserve">2. Της παρ. 3 του άρθρου 2 του Ν. 4015/2011 (Α΄210). </w:t>
      </w:r>
    </w:p>
    <w:p w:rsidR="00353AF0" w:rsidRPr="00D24DAA" w:rsidRDefault="00353AF0" w:rsidP="00676C42">
      <w:pPr>
        <w:spacing w:line="240" w:lineRule="auto"/>
        <w:jc w:val="both"/>
        <w:rPr>
          <w:rFonts w:ascii="Arial" w:hAnsi="Arial" w:cs="Arial"/>
        </w:rPr>
      </w:pPr>
      <w:r w:rsidRPr="00D24DAA">
        <w:rPr>
          <w:rFonts w:ascii="Arial" w:hAnsi="Arial" w:cs="Arial"/>
        </w:rPr>
        <w:t xml:space="preserve">3. Της παρ. 4 του άρθρου 1 του Ν. 1943/1991 (Α΄ 50). </w:t>
      </w:r>
    </w:p>
    <w:p w:rsidR="00353AF0" w:rsidRPr="00D24DAA" w:rsidRDefault="00353AF0" w:rsidP="00676C42">
      <w:pPr>
        <w:spacing w:line="240" w:lineRule="auto"/>
        <w:jc w:val="both"/>
        <w:rPr>
          <w:rFonts w:ascii="Arial" w:hAnsi="Arial" w:cs="Arial"/>
        </w:rPr>
      </w:pPr>
      <w:r w:rsidRPr="00D24DAA">
        <w:rPr>
          <w:rFonts w:ascii="Arial" w:hAnsi="Arial" w:cs="Arial"/>
        </w:rPr>
        <w:t>4. Του άρθρου 2, παρ.1, περ. ε΄  και παρ. 2, περ. ε΄  του ΠΔ 398/1990 (Α΄159)</w:t>
      </w:r>
    </w:p>
    <w:p w:rsidR="00353AF0" w:rsidRPr="00D24DAA" w:rsidRDefault="00353AF0" w:rsidP="00676C42">
      <w:pPr>
        <w:spacing w:line="240" w:lineRule="auto"/>
        <w:jc w:val="both"/>
        <w:rPr>
          <w:rFonts w:ascii="Arial" w:hAnsi="Arial" w:cs="Arial"/>
        </w:rPr>
      </w:pPr>
      <w:r w:rsidRPr="00D24DAA">
        <w:rPr>
          <w:rFonts w:ascii="Arial" w:hAnsi="Arial" w:cs="Arial"/>
        </w:rPr>
        <w:t xml:space="preserve">5. Του άρθρου 6, παρ. 1, περ. β, γ, δ΄ και  παρ. 2, περ. β, γ, δ΄  του ΠΔ 398/1990  </w:t>
      </w:r>
    </w:p>
    <w:p w:rsidR="00353AF0" w:rsidRPr="00D24DAA" w:rsidRDefault="00353AF0" w:rsidP="00676C42">
      <w:pPr>
        <w:spacing w:line="240" w:lineRule="auto"/>
        <w:jc w:val="both"/>
        <w:rPr>
          <w:rFonts w:ascii="Arial" w:hAnsi="Arial" w:cs="Arial"/>
        </w:rPr>
      </w:pPr>
      <w:r w:rsidRPr="00D24DAA">
        <w:rPr>
          <w:rFonts w:ascii="Arial" w:hAnsi="Arial" w:cs="Arial"/>
        </w:rPr>
        <w:t>6. Του άρθρου 7, παρ. 2 περ.  β, γ, ε και στ του ΠΔ 398/1990</w:t>
      </w:r>
    </w:p>
    <w:p w:rsidR="00353AF0" w:rsidRPr="00D24DAA" w:rsidRDefault="00353AF0" w:rsidP="00676C42">
      <w:pPr>
        <w:spacing w:line="240" w:lineRule="auto"/>
        <w:jc w:val="both"/>
        <w:rPr>
          <w:rFonts w:ascii="Arial" w:hAnsi="Arial" w:cs="Arial"/>
        </w:rPr>
      </w:pPr>
      <w:r w:rsidRPr="00D24DAA">
        <w:rPr>
          <w:rFonts w:ascii="Arial" w:hAnsi="Arial" w:cs="Arial"/>
        </w:rPr>
        <w:t xml:space="preserve">7. Του άρθρου 2, παρ. 3, περ. β΄ και γ΄  του ΠΔ 138/1991  </w:t>
      </w:r>
    </w:p>
    <w:p w:rsidR="00353AF0" w:rsidRPr="00D24DAA" w:rsidRDefault="00353AF0" w:rsidP="00676C42">
      <w:pPr>
        <w:spacing w:line="240" w:lineRule="auto"/>
        <w:jc w:val="both"/>
        <w:rPr>
          <w:rFonts w:ascii="Arial" w:hAnsi="Arial" w:cs="Arial"/>
        </w:rPr>
      </w:pPr>
      <w:r w:rsidRPr="00D24DAA">
        <w:rPr>
          <w:rFonts w:ascii="Arial" w:hAnsi="Arial" w:cs="Arial"/>
        </w:rPr>
        <w:t xml:space="preserve">8. Του άρθρου 5, παρ. 1, περ. β΄, γ΄ και δ΄ του  ΠΔ 138/1991 (Α΄ 57) </w:t>
      </w:r>
    </w:p>
    <w:p w:rsidR="00353AF0" w:rsidRPr="00D24DAA" w:rsidRDefault="00353AF0" w:rsidP="00676C42">
      <w:pPr>
        <w:spacing w:line="240" w:lineRule="auto"/>
        <w:jc w:val="both"/>
        <w:rPr>
          <w:rFonts w:ascii="Arial" w:hAnsi="Arial" w:cs="Arial"/>
        </w:rPr>
      </w:pPr>
      <w:r w:rsidRPr="00D24DAA">
        <w:rPr>
          <w:rFonts w:ascii="Arial" w:hAnsi="Arial" w:cs="Arial"/>
        </w:rPr>
        <w:t>9. Του άρθρου 4, παρ.1, περ. γ΄  και παρ. 2, περ. γ΄  του ΠΔ 402/1988 (Α΄187)</w:t>
      </w:r>
    </w:p>
    <w:p w:rsidR="00353AF0" w:rsidRPr="00D24DAA" w:rsidRDefault="00353AF0" w:rsidP="00676C42">
      <w:pPr>
        <w:spacing w:line="240" w:lineRule="auto"/>
        <w:jc w:val="both"/>
        <w:rPr>
          <w:rFonts w:ascii="Arial" w:hAnsi="Arial" w:cs="Arial"/>
        </w:rPr>
      </w:pPr>
      <w:r w:rsidRPr="00D24DAA">
        <w:rPr>
          <w:rFonts w:ascii="Arial" w:hAnsi="Arial" w:cs="Arial"/>
        </w:rPr>
        <w:t xml:space="preserve">10. Του άρθρου 24, παρ.1, περ. α΄, β΄, γ΄ και ζ΄ και παρ. 2, περ. α΄, β΄, γ΄ και ζ΄  του ΠΔ 402/1988 </w:t>
      </w:r>
    </w:p>
    <w:p w:rsidR="00353AF0" w:rsidRPr="00D24DAA" w:rsidRDefault="00353AF0" w:rsidP="00676C42">
      <w:pPr>
        <w:spacing w:line="240" w:lineRule="auto"/>
        <w:jc w:val="both"/>
        <w:rPr>
          <w:rFonts w:ascii="Arial" w:hAnsi="Arial" w:cs="Arial"/>
        </w:rPr>
      </w:pPr>
      <w:r w:rsidRPr="00D24DAA">
        <w:rPr>
          <w:rFonts w:ascii="Arial" w:hAnsi="Arial" w:cs="Arial"/>
        </w:rPr>
        <w:t xml:space="preserve">11. Του άρθρου 28, παρ. 1, περ. β΄  και παρ. 2, περ. β΄ του ΠΔ 402/1988  </w:t>
      </w:r>
    </w:p>
    <w:p w:rsidR="00353AF0" w:rsidRPr="00D24DAA" w:rsidRDefault="00353AF0" w:rsidP="00676C42">
      <w:pPr>
        <w:spacing w:line="240" w:lineRule="auto"/>
        <w:jc w:val="both"/>
        <w:rPr>
          <w:rFonts w:ascii="Arial" w:hAnsi="Arial" w:cs="Arial"/>
        </w:rPr>
      </w:pPr>
      <w:r w:rsidRPr="00D24DAA">
        <w:rPr>
          <w:rFonts w:ascii="Arial" w:hAnsi="Arial" w:cs="Arial"/>
        </w:rPr>
        <w:t>12. Του άρθρου  2, περ. β΄  του ΠΔ 235/1990  (Α΄ 91)</w:t>
      </w:r>
    </w:p>
    <w:p w:rsidR="00353AF0" w:rsidRPr="00D24DAA" w:rsidRDefault="00353AF0" w:rsidP="00676C42">
      <w:pPr>
        <w:spacing w:line="240" w:lineRule="auto"/>
        <w:jc w:val="both"/>
        <w:rPr>
          <w:rFonts w:ascii="Arial" w:hAnsi="Arial" w:cs="Arial"/>
        </w:rPr>
      </w:pPr>
      <w:r w:rsidRPr="00D24DAA">
        <w:rPr>
          <w:rFonts w:ascii="Arial" w:hAnsi="Arial" w:cs="Arial"/>
        </w:rPr>
        <w:t>13. Του άρθρου 2 του ν. 3877/2010 ΦΕΚ 160 Α΄/20-9-2010</w:t>
      </w:r>
    </w:p>
    <w:p w:rsidR="00353AF0" w:rsidRPr="00D24DAA" w:rsidRDefault="00353AF0" w:rsidP="00676C42">
      <w:pPr>
        <w:spacing w:line="240" w:lineRule="auto"/>
        <w:rPr>
          <w:rFonts w:ascii="Arial" w:hAnsi="Arial" w:cs="Arial"/>
        </w:rPr>
      </w:pPr>
      <w:r w:rsidRPr="00D24DAA">
        <w:rPr>
          <w:rFonts w:ascii="Arial" w:hAnsi="Arial" w:cs="Arial"/>
        </w:rPr>
        <w:t>14.  Του άρθρου 5 του ν. 3399/2005 ΦΕΚ 255 Α΄/ 17-10-2005</w:t>
      </w:r>
    </w:p>
    <w:p w:rsidR="00091689" w:rsidRPr="00D24DAA" w:rsidRDefault="00091689" w:rsidP="00676C42">
      <w:pPr>
        <w:spacing w:line="240" w:lineRule="auto"/>
        <w:jc w:val="center"/>
        <w:rPr>
          <w:rFonts w:ascii="Arial" w:hAnsi="Arial" w:cs="Arial"/>
        </w:rPr>
      </w:pPr>
    </w:p>
    <w:p w:rsidR="00353AF0" w:rsidRPr="00D24DAA" w:rsidRDefault="00353AF0" w:rsidP="00676C42">
      <w:pPr>
        <w:spacing w:line="240" w:lineRule="auto"/>
        <w:jc w:val="center"/>
        <w:rPr>
          <w:rFonts w:ascii="Arial" w:hAnsi="Arial" w:cs="Arial"/>
        </w:rPr>
      </w:pPr>
      <w:r w:rsidRPr="00D24DAA">
        <w:rPr>
          <w:rFonts w:ascii="Arial" w:hAnsi="Arial" w:cs="Arial"/>
        </w:rPr>
        <w:t xml:space="preserve">Άρθρο </w:t>
      </w:r>
      <w:r w:rsidR="00727522" w:rsidRPr="00D24DAA">
        <w:rPr>
          <w:rFonts w:ascii="Arial" w:hAnsi="Arial" w:cs="Arial"/>
        </w:rPr>
        <w:t>327</w:t>
      </w:r>
    </w:p>
    <w:p w:rsidR="00353AF0" w:rsidRPr="00D24DAA" w:rsidRDefault="00353AF0" w:rsidP="00676C42">
      <w:pPr>
        <w:spacing w:line="240" w:lineRule="auto"/>
        <w:jc w:val="center"/>
        <w:rPr>
          <w:rFonts w:ascii="Arial" w:hAnsi="Arial" w:cs="Arial"/>
        </w:rPr>
      </w:pPr>
      <w:r w:rsidRPr="00D24DAA">
        <w:rPr>
          <w:rFonts w:ascii="Arial" w:hAnsi="Arial" w:cs="Arial"/>
        </w:rPr>
        <w:lastRenderedPageBreak/>
        <w:t>ΣΧΟΛΕΣ ΕΠΑΓΓΕΛΜΑΤΩΝ ΚΡΕΑΤΟΣ</w:t>
      </w:r>
    </w:p>
    <w:p w:rsidR="00353AF0" w:rsidRPr="00D24DAA" w:rsidRDefault="00353AF0" w:rsidP="00676C42">
      <w:pPr>
        <w:spacing w:line="240" w:lineRule="auto"/>
        <w:rPr>
          <w:rFonts w:ascii="Arial" w:hAnsi="Arial" w:cs="Arial"/>
        </w:rPr>
      </w:pPr>
    </w:p>
    <w:p w:rsidR="00353AF0" w:rsidRPr="00D24DAA" w:rsidRDefault="00353AF0" w:rsidP="00676C42">
      <w:pPr>
        <w:spacing w:line="240" w:lineRule="auto"/>
        <w:rPr>
          <w:rFonts w:ascii="Arial" w:hAnsi="Arial" w:cs="Arial"/>
        </w:rPr>
      </w:pPr>
      <w:r w:rsidRPr="00D24DAA">
        <w:rPr>
          <w:rFonts w:ascii="Arial" w:hAnsi="Arial" w:cs="Arial"/>
        </w:rPr>
        <w:t xml:space="preserve">1. Η παρ. 1 του άρθρου 5 του  π.δ. 455/1990 (Α΄174), όπως τροποποιήθηκε με το άρθρο 6 του π.δ. 28/2008 (Α΄53) , αντικαθίσταται ως εξής: </w:t>
      </w:r>
    </w:p>
    <w:p w:rsidR="00353AF0" w:rsidRPr="00D24DAA" w:rsidRDefault="00353AF0" w:rsidP="00676C42">
      <w:pPr>
        <w:spacing w:line="240" w:lineRule="auto"/>
        <w:rPr>
          <w:rFonts w:ascii="Arial" w:hAnsi="Arial" w:cs="Arial"/>
        </w:rPr>
      </w:pPr>
      <w:r w:rsidRPr="00D24DAA">
        <w:rPr>
          <w:rFonts w:ascii="Arial" w:hAnsi="Arial" w:cs="Arial"/>
        </w:rPr>
        <w:tab/>
        <w:t>«1. Οι Σχολές Επαγγελμάτων Κρέατος που έχουν έδρα την Αθήνα και τη Θεσσαλονίκη υπάγονται, αντίστοιχα, στην Περιφερειακή Διεύθυνση Αττικής και στην Περιφερειακή Διεύθυνση Μακεδονίας – Θράκης του Νομικού Προσώπου Ιδιωτικού Δικαίου με την επωνυμία «ΕΛΛΗΝΙΚΟΣ ΓΕΩΡΓΙΚΟΣ ΟΡΓΑΝΙΣΜΟΣ – ΔΗΜΗΤΡΑ», το οποίο ιδρύθηκε με την αριθ. 188763/10-10-2011 απόφαση των Υπουργών Οικονομικών και Αγροτικής Ανάπτυξης και Τροφίμων (Β΄2284).»</w:t>
      </w:r>
    </w:p>
    <w:p w:rsidR="00353AF0" w:rsidRPr="00D24DAA" w:rsidRDefault="00353AF0" w:rsidP="00676C42">
      <w:pPr>
        <w:spacing w:line="240" w:lineRule="auto"/>
        <w:rPr>
          <w:rFonts w:ascii="Arial" w:hAnsi="Arial" w:cs="Arial"/>
        </w:rPr>
      </w:pPr>
      <w:r w:rsidRPr="00D24DAA">
        <w:rPr>
          <w:rFonts w:ascii="Arial" w:hAnsi="Arial" w:cs="Arial"/>
        </w:rPr>
        <w:t>2. Η παρ. 1 του άρθρου 1 του π.δ. 28/2008 (Α΄53), αντικαθίσταται ως εξής:</w:t>
      </w:r>
    </w:p>
    <w:p w:rsidR="00353AF0" w:rsidRPr="00D24DAA" w:rsidRDefault="00353AF0" w:rsidP="00676C42">
      <w:pPr>
        <w:spacing w:line="240" w:lineRule="auto"/>
        <w:rPr>
          <w:rFonts w:ascii="Arial" w:hAnsi="Arial" w:cs="Arial"/>
        </w:rPr>
      </w:pPr>
      <w:r w:rsidRPr="00D24DAA">
        <w:rPr>
          <w:rFonts w:ascii="Arial" w:hAnsi="Arial" w:cs="Arial"/>
        </w:rPr>
        <w:tab/>
        <w:t>«1. Συνιστώνται Σχολές Επαγγελμάτων Κρέατος με έδρα τη Λάρισα και τη Δράμα,  που υπάγονται, αντίστοιχα, στην Περιφερειακή Διεύθυνση Θεσσαλίας – Στερεάς Ελλάδας και στην Περιφερειακή Διεύθυνση Μακεδονίας – Θράκης του Νομικού Προσώπου Ιδιωτικού Δικαίου με την επωνυμία «ΕΛΛΗΝΙΚΟΣ ΓΕΩΡΓΙΚΟΣ ΟΡΓΑΝΙΣΜΟΣ – ΔΗΜΗΤΡΑ», το οποίο ιδρύθηκε με την αριθ. 188763/10-10-2011 απόφαση των Υπουργών Οικονομικών και Αγροτικής Ανάπτυξης και Τροφίμων (Β΄2284).»</w:t>
      </w:r>
    </w:p>
    <w:p w:rsidR="00353AF0" w:rsidRPr="00D24DAA" w:rsidRDefault="00353AF0" w:rsidP="00676C42">
      <w:pPr>
        <w:spacing w:line="240" w:lineRule="auto"/>
        <w:rPr>
          <w:rFonts w:ascii="Arial" w:hAnsi="Arial" w:cs="Arial"/>
        </w:rPr>
      </w:pPr>
      <w:r w:rsidRPr="00D24DAA">
        <w:rPr>
          <w:rFonts w:ascii="Arial" w:hAnsi="Arial" w:cs="Arial"/>
        </w:rPr>
        <w:t>3. Το υφιστάμενο προσωπικό που υπηρετεί στις Σχολές Επαγγελμάτων Κρέατος αποσπάται στον ΕΛΛΗΝΙΚΟ ΓΕΩΡΓΙΚΟ ΟΡΓΑΝΙΣΜΟ – ΔΗΜΗΤΡΑ με απόφαση του Υπουργού Αγροτικής Ανάπτυξης και Τροφίμων. Οι σχετικές πιστώσεις μεταφέρονται από το Υπουργείο Αγροτικής Ανάπτυξης και Τροφίμων στον ΕΛΛΗΝΙΚΟ ΓΕΩΡΓΙΚΟ ΟΡΓΑΝΙΣΜΟ – ΔΗΜΗΤΡΑ.</w:t>
      </w:r>
    </w:p>
    <w:p w:rsidR="00353AF0" w:rsidRPr="00D24DAA" w:rsidRDefault="00353AF0" w:rsidP="00676C42">
      <w:pPr>
        <w:spacing w:line="240" w:lineRule="auto"/>
        <w:rPr>
          <w:rFonts w:ascii="Arial" w:hAnsi="Arial" w:cs="Arial"/>
        </w:rPr>
      </w:pPr>
      <w:r w:rsidRPr="00D24DAA">
        <w:rPr>
          <w:rFonts w:ascii="Arial" w:hAnsi="Arial" w:cs="Arial"/>
        </w:rPr>
        <w:t>4. Τα Γραφεία Διοικητικό – Οικονομικό των Σχολών Επαγγελμάτων Κρέατος (περίπτωση δ της παρ. 2 του άρθρου 5 του π.δ. 455/1990) καταργούνται και οι αρμοδιότητές τους, όπως αυτές περιγράφονται στην περίπτωση δ της παρ. 3 του άρθρου 5 του π.δ. 455/1990, ασκούνται από τις υπηρεσίες του ΕΛΛΗΝΙΚΟΥ ΓΕΩΡΓΙΚΟΥ ΟΡΓΑΝΙΣΜΟΥ – ΔΗΜΗΤΡΑ.</w:t>
      </w:r>
    </w:p>
    <w:p w:rsidR="00353AF0" w:rsidRPr="00D24DAA" w:rsidRDefault="00353AF0" w:rsidP="00676C42">
      <w:pPr>
        <w:pStyle w:val="Web"/>
        <w:spacing w:before="0" w:beforeAutospacing="0" w:after="0" w:afterAutospacing="0"/>
        <w:jc w:val="both"/>
        <w:rPr>
          <w:rFonts w:ascii="Arial" w:hAnsi="Arial" w:cs="Arial"/>
          <w:caps/>
        </w:rPr>
      </w:pPr>
    </w:p>
    <w:p w:rsidR="003C7B55" w:rsidRPr="00D24DAA" w:rsidRDefault="00320356" w:rsidP="00676C42">
      <w:pPr>
        <w:pStyle w:val="Web"/>
        <w:spacing w:before="0" w:beforeAutospacing="0" w:after="0" w:afterAutospacing="0"/>
        <w:jc w:val="center"/>
        <w:rPr>
          <w:rFonts w:ascii="Arial" w:hAnsi="Arial" w:cs="Arial"/>
        </w:rPr>
      </w:pPr>
      <w:r w:rsidRPr="00D24DAA">
        <w:rPr>
          <w:rFonts w:ascii="Arial" w:hAnsi="Arial" w:cs="Arial"/>
        </w:rPr>
        <w:t xml:space="preserve">ΚΕΦΑΛΑΙΟ </w:t>
      </w:r>
      <w:r w:rsidR="00FA363A" w:rsidRPr="00D24DAA">
        <w:rPr>
          <w:rFonts w:ascii="Arial" w:hAnsi="Arial" w:cs="Arial"/>
        </w:rPr>
        <w:t>Ι</w:t>
      </w:r>
    </w:p>
    <w:p w:rsidR="003C7B55" w:rsidRPr="00D24DAA" w:rsidRDefault="003C7B55" w:rsidP="00676C42">
      <w:pPr>
        <w:pStyle w:val="Web"/>
        <w:spacing w:before="0" w:beforeAutospacing="0" w:after="0" w:afterAutospacing="0"/>
        <w:jc w:val="both"/>
        <w:rPr>
          <w:rFonts w:ascii="Arial" w:hAnsi="Arial" w:cs="Arial"/>
        </w:rPr>
      </w:pPr>
    </w:p>
    <w:p w:rsidR="00320356" w:rsidRPr="00D24DAA" w:rsidRDefault="00320356" w:rsidP="00676C42">
      <w:pPr>
        <w:pStyle w:val="Web"/>
        <w:spacing w:before="0" w:beforeAutospacing="0" w:after="0" w:afterAutospacing="0"/>
        <w:jc w:val="center"/>
        <w:rPr>
          <w:rFonts w:ascii="Arial" w:hAnsi="Arial" w:cs="Arial"/>
          <w:caps/>
        </w:rPr>
      </w:pPr>
      <w:r w:rsidRPr="00D24DAA">
        <w:rPr>
          <w:rFonts w:ascii="Arial" w:hAnsi="Arial" w:cs="Arial"/>
        </w:rPr>
        <w:t xml:space="preserve">ΥΠΟΥΡΓΕΙΟ </w:t>
      </w:r>
      <w:r w:rsidRPr="00D24DAA">
        <w:rPr>
          <w:rFonts w:ascii="Arial" w:hAnsi="Arial" w:cs="Arial"/>
          <w:caps/>
        </w:rPr>
        <w:t>Δικαιοσύνης, Διαφάνειας και Ανθρωπίνων Δικαιωμάτων</w:t>
      </w:r>
      <w:r w:rsidRPr="00D24DAA">
        <w:rPr>
          <w:rFonts w:ascii="Arial" w:hAnsi="Arial" w:cs="Arial"/>
        </w:rPr>
        <w:t xml:space="preserve"> </w:t>
      </w:r>
    </w:p>
    <w:p w:rsidR="00320356" w:rsidRPr="00D24DAA" w:rsidRDefault="00320356" w:rsidP="00676C42">
      <w:pPr>
        <w:pStyle w:val="Web"/>
        <w:spacing w:before="0" w:beforeAutospacing="0" w:after="0" w:afterAutospacing="0"/>
        <w:jc w:val="both"/>
        <w:rPr>
          <w:rFonts w:ascii="Arial" w:hAnsi="Arial" w:cs="Arial"/>
          <w:caps/>
          <w:sz w:val="22"/>
          <w:szCs w:val="22"/>
        </w:rPr>
      </w:pPr>
    </w:p>
    <w:p w:rsidR="00880AD8" w:rsidRPr="00D24DAA" w:rsidRDefault="00880AD8" w:rsidP="00676C42">
      <w:pPr>
        <w:spacing w:line="240" w:lineRule="auto"/>
        <w:jc w:val="center"/>
        <w:rPr>
          <w:rFonts w:ascii="Arial" w:eastAsia="Calibri" w:hAnsi="Arial" w:cs="Arial"/>
        </w:rPr>
      </w:pPr>
      <w:r w:rsidRPr="00D24DAA">
        <w:rPr>
          <w:rFonts w:ascii="Arial" w:eastAsia="Calibri" w:hAnsi="Arial" w:cs="Arial"/>
        </w:rPr>
        <w:t xml:space="preserve">Άρθρο </w:t>
      </w:r>
      <w:r w:rsidR="00727522" w:rsidRPr="00D24DAA">
        <w:rPr>
          <w:rFonts w:ascii="Arial" w:eastAsia="Calibri" w:hAnsi="Arial" w:cs="Arial"/>
        </w:rPr>
        <w:t>328</w:t>
      </w:r>
      <w:r w:rsidRPr="00D24DAA">
        <w:rPr>
          <w:rFonts w:ascii="Arial" w:eastAsia="Calibri" w:hAnsi="Arial" w:cs="Arial"/>
        </w:rPr>
        <w:t xml:space="preserve"> </w:t>
      </w:r>
    </w:p>
    <w:p w:rsidR="00880AD8" w:rsidRPr="00D24DAA" w:rsidRDefault="00880AD8" w:rsidP="00676C42">
      <w:pPr>
        <w:spacing w:line="240" w:lineRule="auto"/>
        <w:rPr>
          <w:rFonts w:ascii="Arial" w:eastAsia="Calibri" w:hAnsi="Arial" w:cs="Arial"/>
        </w:rPr>
      </w:pPr>
      <w:r w:rsidRPr="00D24DAA">
        <w:rPr>
          <w:rFonts w:ascii="Arial" w:eastAsia="Calibri" w:hAnsi="Arial" w:cs="Arial"/>
        </w:rPr>
        <w:t>Τροποποιούμε το π.δ. 36/2000 (ΦΕΚ 29 Α΄) ως ακολούθως:</w:t>
      </w:r>
    </w:p>
    <w:p w:rsidR="00880AD8" w:rsidRPr="00D24DAA" w:rsidRDefault="00880AD8" w:rsidP="00676C42">
      <w:pPr>
        <w:spacing w:line="240" w:lineRule="auto"/>
        <w:rPr>
          <w:rFonts w:ascii="Arial" w:eastAsia="Calibri" w:hAnsi="Arial" w:cs="Arial"/>
        </w:rPr>
      </w:pPr>
      <w:r w:rsidRPr="00D24DAA">
        <w:rPr>
          <w:rFonts w:ascii="Arial" w:eastAsia="Calibri" w:hAnsi="Arial" w:cs="Arial"/>
        </w:rPr>
        <w:t>1. Η παράγραφος 3 του άρθρου 2 αντικαθίσταται ως εξής:</w:t>
      </w:r>
    </w:p>
    <w:p w:rsidR="00880AD8" w:rsidRPr="00D24DAA" w:rsidRDefault="00880AD8" w:rsidP="00676C42">
      <w:pPr>
        <w:spacing w:line="240" w:lineRule="auto"/>
        <w:rPr>
          <w:rFonts w:ascii="Arial" w:eastAsia="Calibri" w:hAnsi="Arial" w:cs="Arial"/>
        </w:rPr>
      </w:pPr>
      <w:r w:rsidRPr="00D24DAA">
        <w:rPr>
          <w:rFonts w:ascii="Arial" w:eastAsia="Calibri" w:hAnsi="Arial" w:cs="Arial"/>
        </w:rPr>
        <w:t>«3. Κεντρική Υπηρεσία</w:t>
      </w:r>
    </w:p>
    <w:p w:rsidR="00880AD8" w:rsidRPr="00D24DAA" w:rsidRDefault="00880AD8" w:rsidP="00676C42">
      <w:pPr>
        <w:spacing w:line="240" w:lineRule="auto"/>
        <w:rPr>
          <w:rFonts w:ascii="Arial" w:eastAsia="Calibri" w:hAnsi="Arial" w:cs="Arial"/>
        </w:rPr>
      </w:pPr>
      <w:r w:rsidRPr="00D24DAA">
        <w:rPr>
          <w:rFonts w:ascii="Arial" w:eastAsia="Calibri" w:hAnsi="Arial" w:cs="Arial"/>
        </w:rPr>
        <w:t>Α. Γενική Διεύθυνση Διοίκησης Δικαιοσύνης: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α) Διεύθυνση Λειτουργίας Δικαστηρίων και Δικαστικών Λειτουργών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β) Διεύθυνση Δικηγορικού Λειτουργήματος, Συμβολαιογραφείων, Υποθηκοφυλακείων και Κτηματολογικών Γραφείων</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lastRenderedPageBreak/>
        <w:t xml:space="preserve">γ) Διεύθυνση Νομοθετικού Συντονισμού και Διεθνούς Δικαστικής Συνεργασίας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δ) Διεύθυνση Διεθνών Σχέσεων Διαφάνειας και Ανθρωπίνων Δικαιωμάτων</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Β. Γενική Διεύθυνση Σωφρονιστικής Πολιτικής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α) Διεύθυνση Πρόληψης Εγκληματικότητας και Σωφρονιστικής Αγωγής Ανηλίκων</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β)Διεύθυνση Σωφρονιστικής Αγωγής Ενηλίκων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γ) Διεύθυνση Απονομής Χάριτος και Ποινικού Μητρώου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Γ. Γενική Διεύθυνση Οικονομικών Υπηρεσιών και Διοικητικής Υποστήριξης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α) Διεύθυνση Διοίκησης και Ανάπτυξης Ανθρώπινου Δυναμικού</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β) Διεύθυνση Οικονομικού</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γ) Διεύθυνση Ηλεκτρονικής Διακυβέρνησης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δ) Διεύθυνση Τεχνικής Υπηρεσίας»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2. Στην παράγραφο 2 του άρθρου 5 υπό στοιχείο (α) Τμήμα Οργάνωσης Δικαστηρίων και Επιθεώρησης Δικαστικών Λειτουργών και το υπό στοιχείο (β) Τμήμα Υπηρεσιακής Κατάστασης Δικαστικών Λειτουργών συγχωνεύονται σε ένα νέο Τμήμα με τίτλο Τμήμα Υπηρεσιακής Κατάστασης – Επιθεώρησης Δικαστικών Λειτουργών και Οργάνωσης Δικαστηρίων, το οποίο ασκεί τις αρμοδιότητες των συγχωνευόμενων Τμημάτων, όπως αυτές περιγράφονται στην παράγραφο 3 (α) και 3 (β) του ιδίου άρθρου.</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3. Το άρθρο 6 αντικαθίσταται ως ακολούθως: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ΔΙΕΥΘΥΝΣΗ ΝΟΜΟΘΕΤΙΚΟΥ ΣΥΝΤΟΝΙΣΜΟΥ ΚΑΙ ΔΙΕΘΝΟΥΣ ΔΙΚΑΣΤΙΚΗΣ ΣΥΝΕΡΓΑΣΙΑΣ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1. Η Διεύθυνση συντονίζει τη λειτουργία των υποκειμένων της οργανικών μονάδων, επιμελείται τη νόμιμη και ταχεία άσκηση των αρμοδιοτήτων τους και μεριμνά για τη διαμόρφωση διαύλων κάθετης και οριζόντιας επικοινωνίας εντός του ιεραρχικού της πεδίου με σκοπό την άμεση επεξεργασία των εκάστοτε υποβαλλομένων αιτημάτων, την ποιοτική τους διαφοροποίηση και την ιεράρχηση των προτεραιοτήτων ικανοποίησής τους.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Καταρτίζει πρόγραμμα διοικητικής δράσης των υπαγομένων σε αυτήν υπηρεσιακών μονάδων σε συνεργασία με τους καθ` ύλην αρμοδίους προϊσταμένους αυτών και τα εξειδικευμένα διοικητικά στελέχη της, ώστε να καταστεί αποτελεσματική και αποδοτική η άσκηση των κατά νόμο αρμοδιοτήτων τους. Επιμελείται την αξιοποίηση και αξιολόγηση του υπηρετούντος ανθρώπινου δυναμικού, με κριτήριο τα τυπικά και ουσιαστικά του προσόντα και την κατά περίπτωση εξειδικευμένη επαγγελματική του κατάρτιση. Ενθαρρύνει την ανάληψη δημιουργικών πρωτοβουλιών από το προσωπικό της και διασφαλίζει την εφαρμογή των κανόνων διοικητικής δεοντολογίας, ασκώντας έλεγχο και απονέμοντας αμοιβές, με γνώμονα την ενότητα των ασκουμένων διοικητικών λειτουργιών της. Η Διεύθυνση ασκεί τις αρμοδιότητές της με σκοπό τον αποτελεσματικό συντονισμό των καθ, υλην αρμοδίων υπηρεσιών κατά τη διαδικασία προπαρασκευής νομοθετικού έργου, πρωτοβουλίας του Υπουργείου Δικαιοσύνης, Διαφάνειας και Ανθρωπίνων Δικαιωμάτων, της ανάπτυξης της διεθνούς δικαστικής συνεργασίας καθώς και της αναγκαιότητας σύναψης διμερών συμβάσεων με αλλοδαπά κράτη, με τη διατύπωση σχετικών εισηγήσεων προς τα υπερκείμενα όργανα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lastRenderedPageBreak/>
        <w:t xml:space="preserve"> 2. Η Διεύθυνση συγκροτείται από τις ακόλουθες οργανικές μονάδες: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α) Τμήμα Νομοπαρασκευαστικού Έργου</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β) Τμήμα Ειδικών Ποινικών Υποθέσεων και Διεθνούς Δικαστικής Συνεργασίας σε ποινικές και αστικές υποθέσεις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3. Οι αρμοδιότητες των Τμημάτων της Διεύθυνσης Νομοθετικού Συντονισμού και  Διεθνούς Δικαστικής Συνεργασίας περιγράφονται ως ακολούθως: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α) Αρμοδιότητες Τμήματος Νομοπαρασκευαστικού Έργου.</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Η μέριμνα για την εκπόνηση σχεδίων διμερών συμβάσεων την επεξεργασία και διαπραγμάτευση των συμβάσεων αυτών σε συνεργασία με τις αρμόδιες υπηρεσίες.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Η μέριμνα για την σύναψη διμερών συμφωνιών με τρίτες χώρες για παροχή τεχνικής βοήθειας με σκοπό την ανάπτυξη σε αυτές του κράτους δικαίου.</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Η επεξεργασία σχεδίων νόμων αρμοδιότητας Υπουργείου Δικαιοσύνης, Διαφάνειας και Ανθρωπίνων Δικαιωμάτων. Η επεξεργασία σχεδίων νόμων κύρωσης διμερών και πολυμερών συμβάσεων αρμοδιότητας Υπουργείου Δικαιοσύνης, Διαφάνειας και Ανθρωπίνων Δικαιωμάτων. Η εισήγηση για λήψη των αναγκαίων νομοθετικών ή και άλλων μέτρων για την ενσωμάτωση στην ελληνική νομοθεσία των νομοθετικών πράξεων της Ευρωπαϊκής Ένωσης και των άλλων διεθνών οργανισμών. Η συγκρότηση και παρακολούθηση της λειτουργίας των νομοπαρασκευαστικών επιτροπών ή ομάδων εργασίας. Η μελέτη και διατύπωση παρατηρήσεων σε σχέδια νόμων συναρμοδιότητας του Υπουργείου Δικαιοσύνης Διαφάνειας και Ανθρωπίνων Δικαιωμάτων. Η επιμέλεια κατάθεσης στη Βουλή για ψήφιση των σχεδίων νόμων αρμοδιότητας του Υπουργείου Δικαιοσύνης, Διαφάνειας και Ανθρωπίνων Δικαιωμάτων, η παρακολούθηση των σχετικών διαδικασιών και η ανάληψη όλων των συναφών ενεργειών μέχρι τη δημοσίευσή τους. Η μέριμνα έκδοσης κανονιστικών πράξεων που αφορούν σε θέματα αστικού και ποινικού δικαίου. Η επιμέλεια για τη δημοσίευση όλων των νόμων του Κράτους, που ψηφίζονται από τη Βουλή. Η τήρηση της Μεγάλης του Κράτους Σφραγίδας. Η τήρηση αρχείου και βιβλίου αρίθμησης των νομοθετικών κειμένων του Κράτους και η τήρηση, κατά θέμα, ευρετηρίου των νομοθετημάτων του Υπουργείου Δικαιοσύνης. Διαφάνειας και Ανθρωπίνων Δικαιωμάτων. Η παρακολούθηση της έναρξης ισχύος των κυρουμένων συμβάσεων και η ενημέρωση των αρμοδίων υπηρεσιών. Η τήρηση αρχείου συμβάσεων αρμοδιότητας του Υπουργείου Δικαιοσύνης, Διαφάνειας και Ανθρωπίνων Δικαιωμάτων. Η απάντηση σε νομικής φύσεως ερωτήματα ή αιτήματα συναφή με το αντικείμενο του Τμήματος. Η ενημέρωση των κατά περίπτωση αρμοδίων υπηρεσιών του Υπουργείου Δικαιοσύνης, Διαφάνειας και Ανθρωπίνων Δικαιωμάτων επί του συντελουμένου από το Υπουργείο νομοθετικού έργου. Η τήρηση βιβλίου τελουμένων υιοθεσιών. Η μέριμνα για την παραλαβή των υποβαλλομένων αναφορών, ερωτήσεων, επερωτήσεων και αιτήσεων καταθέσεως εγγράφων επί θεμάτων αρμοδιότητος Υπουργείου Δικαιοσύνης, Διαφάνειας και Ανθρωπίνων Δικαιωμάτων, η συνεργασία με τις καθ’ ύλην αρμόδιες υπηρεσίες για την κατάρτιση των σχετικών απαντήσεων και την αποστολή τους στη Βουλή σε συνεργασία με το Γραφείο Υπουργού, καθώς και η τήρηση του σχετικού αρχείου.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β) Τμήμα Ειδικών Ποινικών Υποθέσεων και Διεθνούς Δικαστικής Συνεργασίας σε ποινικές και αστικές υποθέσεις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Η εφαρμογή διεθνών συμβάσεων (πολυμερών και διμερών) για την παροχή δικαστικής συνδρομής επί υποθέσεων ιδιωτικού δικαίου. Η έκδοση διοικητικών πράξεων περί χορηγήσεως ή μη άδειας του Υπουργού Δικαιοσύνης, Διαφάνειας και Ανθρωπίνων Δικαιωμάτων για την αναγκαστική εκτέλεση δικαστικών αποφάσεων </w:t>
      </w:r>
      <w:r w:rsidRPr="00D24DAA">
        <w:rPr>
          <w:rFonts w:ascii="Arial" w:eastAsia="Calibri" w:hAnsi="Arial" w:cs="Arial"/>
        </w:rPr>
        <w:lastRenderedPageBreak/>
        <w:t xml:space="preserve">κατά αλλοδαπού Δημοσίου ή για την κατάθεση αιτήσεως λήψης ασφαλιστικών μέτρων κατά αλλοδαπού Δημοσίου (άρθρα 923 &amp; 686 Κώδικα Πολ.Δικονομίας). Η εφαρμογή της σύμβασης της Χάγης (1980) "για την απαγωγή των παιδιών" (Ν. 2102/92).     Η εφαρμογή της σύμβασης του Λουξεμβούργου (1980) "για την επιμέλεια των παιδιών" (Ν. 2104/92). Η άσκηση κάθε άλλης αρμοδιότητας που αναφέρεται στην εφαρμογή ή υποστήριξη των διοικητικών διαδικασιών εφαρμογής συναπτομένων, διμερών και πολυμερών, διεθνών συμβάσεων περί παροχής δικαστικής προστασίας επί θεμάτων ιδιωτικού δικαίου και η εν γένει εκτέλεση συμβατικών υποχρεώσεων που απορρέουν από τον ορισμό του Υπουργείου Δικαιοσύνης, Διαφάνειας και Ανθρωπίνων Δικαιωμάτων, ως Κεντρικής Αρχής.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Η εισήγηση για σύναψη διμερών συμβάσεων ποινικού περιεχομένου και η συμμετοχή στη διαπραγμάτευση των συμβάσεων αυτών. Η εφαρμογή των πολυμερών και διμερών συμβάσεων καθώς και της εθνικής νομοθεσίας επί θεμάτων εκδόσεως διωκομένων αλλοδαπών υπηκόων και εν γένει παροχής δικαστικής συνδρομής σε ποινικές υποθέσεις. Η οργάνωση και ανάπτυξη των διοικητικών διαδικασιών για την υποβολή αιτήσεων της Ελληνικής Δημοκρατίας προς άλλα κράτη περί εκδόσεως στην Ελλάδα διωκομένων Ελλήνων και αλλοδαπών υπηκόων. Η τήρηση μητρώου διεθνώς εκζητουμένων Ελλήνων και αλλοδαπών που διώκονται από τις ελληνικές δικαστικές αρχές. Η παροχή ετεροδικίας σε στρατιωτικούς, υπηκόους κρατών μελών του ΝΑΤΟ. Η άσκηση των προσηκουσών διοικητικών δράσεων για την ικανοποίηση των αιτήσεων παροχής ποινικής δικαστικής συνδρομής, με σκοπό τη διενέργεια των αναγκαίων ανακριτικών πράξεων και την επίδοση δικογράφων στην ημεδαπή και αλλοδαπή. Η άσκηση των αρμοδιοτήτων που απορρέουν από την ποινική, εν ευρεία έννοια νομοθεσία και εμπίπτουν στην αρμοδιότητα του Υπουργού Δικαιοσύνης, Διαφάνειας και Ανθρωπίνων Δικαιωμάτων όπως η αναστολή ποινικής δίωξης, σύμφωνα με τις διατάξεις του άρθρου 30 παρ.2 του Κ.Π.Δ.,».</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4. Προστίθεται άρθρο 6Α ως εξής: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«ΔΙΕΥΘΥΝΣΗ ΔΙΕΘΝΩΝ ΣΧΕΣΕΩΝ, ΔΙΑΦΑΝΕΙΑΣ ΚΑΙ ΑΝΘΡΩΠΙΝΩΝ ΔΙΚΑΙΩΜΑΤΩΝ</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1. Η Διεύθυνση συντονίζει τη λειτουργία των υποκειμένων της οργανικών μονάδων, επιμελείται τη νόμιμη και ταχεία άσκηση των αρμοδιοτήτων τους και μεριμνά για τη διαμόρφωση διαύλων κάθετης και οριζόντιας επικοινωνίας εντός του ιεραρχικού της πεδίου, με σκοπό την άμεση επεξεργασία των εκάστοτε υποβαλλομένων αιτημάτων, την ποιοτική τους διαφοροποίηση και την ιεράρχηση των προτεραιοτήτων ικανοποίησης τους. Καταρτίζει πρόγραμμα διοικητικής δράσης των υπαγομένων σε αυτήν υπηρεσιακών μονάδων, σε συνεργασία με τους καθ` ύλην αρμοδίους προϊσταμένους αυτών και τα εξειδικευμένα διοικητικά στελέχη της, ώστε να καταστεί αποδοτική και αποτελεσματική η άσκηση των κατά νόμο αρμοδιοτήτων τους. Επιμελείται την αξιολόγηση και αξιοποίηση του υπηρετούντος ανθρώπινου δυναμικού, με κριτήριο τα τυπικά και ουσιαστικά του προσόντα και την κατά περίπτωση εξειδικευμένη επαγγελματική του κατάρτιση. Ενθαρρύνει την ανάληψη δημιουργικών πρωτοβουλιών από το προσωπικό της και διασφαλίζει την εφαρμογή των κανόνων διοικητικής δεοντολογίας ασκώντας έλεγχο και απονέμοντας αμοιβές με γνώμονα την ενότητα των ασκουμένων διοικητικών λειτουργιών της. Η Διεύθυνση ασκεί τις αρμοδιότητές της με σκοπό την προώθηση της συνεργασίας σε θέματα δικαιοσύνης στο πλαίσιο της Ευρωπαϊκής ΄Ενωσης και άλλων διεθνών οργανισμών . Μεριμνά για την ένταξη των βασικών τομεακών πολιτικών του Υπουργείου, Διαφάνειας και Ανθρωπίνων Δικαιωμάτων σε προγράμματα της Ευρωπαϊκής Ένωσης και άλλων διεθνών οργανισμών.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lastRenderedPageBreak/>
        <w:t>Συντονίζει τη δράση των υπηρεσιών αρμοδιότητάς της, καθώς και, εφόσον κρίνεται αναγκαίο, τη συνεργασία με άλλους φορείς  και υπηρεσίες, με σκοπό  την προώθηση της πολιτικής για την διαφάνεια και τα ανθρώπινα δικαιώματα</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2. Η Διεύθυνση συγκροτείται από τις ακόλουθες οργανικές μονάδες: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α) Τμήμα Ευρωπαϊκής Ένωσης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β) Τμήμα Διεθνών Οργανισμών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γ) Τμήμα Διαφάνειας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δ) Τμήμα Ανθρωπίνων Δικαιωμάτων</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3. Οι αρμοδιότητες των Τμημάτων της Διεύθυνσης Διεθνών Σχέσεων, Διαφάνειας και Ανθρωπίνων Δικαιωμάτων περιγράφονται ως ακολούθως: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α) Αρμοδιότητες Τμήματος Ευρωπαϊκής Ένωσης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 Η συνεργασία με την Ευρωπαϊκή Ένωση και η οργάνωση της συμμετοχής και εκπροσώπησης του Υπουργείου Δικαιοσύνης, Διαφάνειας και Ανθρωπίνων Δικαιωμάτων σε ομάδες εργασίας, επιτροπές, Συμβούλια Υπουργών και άλλες συναφείς δραστηριότητες. Η παρακολούθηση των νομικών πράξεων που καταρτίζονται στο πλαίσιο της Ευρωπαϊκής Ένωσης και η διαμόρφωση των σχετικών θέσεων και απόψεων του Υπουργείου Δικαιοσύνης, Διαφάνειας και Ανθρωπίνων Δικαιωμάτων. Η συνεργασία και η επεξεργασία κοινών θέσεων με άλλα συναρμόδια Υπουργεία ή φορείς για το συντονισμό και την ενιαία εκπροσώπηση της χώρας στα παραπάνω όργανα. Η προώθηση στο Τμήμα Νομοπαρασκευαστικού Έργου των νομικών πράξεων που υιοθετούνται στο πλαίσιο της Ευρωπαϊκής Ένωσης για την κατάρτιση σχεδίων νόμων για τη θέσπιση των αναγκαίων νομοθετικών μέτρων για την εφαρμογή τους και την ένταξή τους στο εθνικό δίκαιο. H διατύπωση γνώμης επί προδικαστικών ερωτημάτων. Οι απαντήσεις σε ερωτηματολόγια ή αιτήματα συναφή με το αντικείμενο του Τμήματος. Η επιμέλεια διεξαγωγής αξιολογήσεων της χώρας, που απορρέουν από μηχανισμούς ελέγχου που προβλέπονται από νομικές πράξεις του Συμβουλίου της Ευρωπαϊκής Ένωσης. Η ενημέρωση των κατά περίπτωση αρμοδίων υπηρεσιών του Υπουργείου Δικαιοσύνης, Διαφάνειας και Ανθρωπίνων Δικαιωμάτων επί των νομικών πράξεων που έχουν υιοθετηθεί και των υποχρεώσεων που απορρέουν για τη χώρα. Η τήρηση σχετικού αρχείου.</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Η εποπτεία του Ελληνικού Ινστιτούτου Διεθνούς και Αλλοδαπού Δικαίου και του Ινστιτούτου Δημοσίου Διεθνούς Δικαίου και Διεθνών Σχέσεων.</w:t>
      </w:r>
    </w:p>
    <w:p w:rsidR="00880AD8" w:rsidRPr="00D24DAA" w:rsidRDefault="00880AD8" w:rsidP="00676C42">
      <w:pPr>
        <w:spacing w:line="240" w:lineRule="auto"/>
        <w:jc w:val="both"/>
        <w:rPr>
          <w:rFonts w:ascii="Arial" w:eastAsia="Calibri" w:hAnsi="Arial" w:cs="Arial"/>
        </w:rPr>
      </w:pP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β) Αρμοδιότητες Τμήματος Διεθνών Οργανισμών</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Η συνεργασία σε θέματα δημοσίου και ιδιωτικού δικαίου με τον Ο.Η.Ε., το Συμβούλιο της Ευρώπης, τον Ο.Ο.Σ.Α. και άλλους διεθνείς οργανισμούς και η οργάνωση της συμμετοχής και εκπροσώπησης του Υπουργείου Δικαιοσύνης, Διαφάνειας και Ανθρωπίνων Δικαιωμάτων σε διασκέψεις Υπουργών, επιτροπές, ομάδες εργασίας και άλλες δραστηριότητες στο πλαίσιο των οργανισμών αυτών. Η παρακολούθηση των εργασιών κατάρτισης των νομικών πράξεων ή συμβάσεων στο πλαίσιο των ανωτέρω οργανισμών και η διαμόρφωση των θέσεων του Υπουργείου Δικαιοσύνης, Διαφάνειας και Ανθρωπίνων Δικαιωμάτων. Η συνεργασία και η επεξεργασία κοινών θέσεων με άλλα συναρμόδια Υπουργεία ή φορείς για το συντονισμό και την ενιαία εκπροσώπηση της χώρας στα παραπάνω όργανα. Η προώθηση των ανωτέρω νομικών πράξεων στο Τμήμα Νομοπαρασκευαστικού Έργου για την κατάρτιση </w:t>
      </w:r>
      <w:r w:rsidRPr="00D24DAA">
        <w:rPr>
          <w:rFonts w:ascii="Arial" w:eastAsia="Calibri" w:hAnsi="Arial" w:cs="Arial"/>
        </w:rPr>
        <w:lastRenderedPageBreak/>
        <w:t xml:space="preserve">σχεδίων νόμων για την κύρωση συμβάσεων ή την ένταξη στο εθνικό δίκαιο άλλων πράξεων, οι οποίες υιοθετούνται στο πλαίσιο της συνεργασίας των κρατών μελών των ως άνω οργανισμών και τη θέσπιση των αναγκαίων νομοθετικών μέτρων για την εφαρμογή τους. Οι απαντήσεις σε συναφή με το αντικείμενο του Τμήματος ερωτηματολόγια ή αιτήματα. Η επιμέλεια διεξαγωγής αξιολογήσεων της χώρας στο πλαίσιο συμβατικών υποχρεώσεων σε Διεθνείς Οργανισμούς. Η ενημέρωση των κατά περίπτωση αρμοδίων υπηρεσιών του Υπουργείου επί των νομικών πράξεων που έχουν υιοθετηθεί και των υποχρεώσεων που απορρέουν για τη χώρα. Η τήρηση σχετικού αρχείου.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Η παρακολούθηση και υλοποίηση των προγραμμάτων που συγχρηματοδοτούνται από την Ευρωπαϊκή Ένωση ή άλλους διεθνείς οργανισμούς και αφορούν στην ενίσχυση της συνεργασίας των κρατών μελών ή παροχής τεχνικής βοήθειας προς τρίτες χώρες σε θέματα δικαιοσύνης και η μέριμνα συμμετοχής εθνικών φορέων και εκπροσώπων στα προγράμματα αυτά. Η παρακολούθηση προγραμμάτων που συγχρηματοδοτούνται από την Ευρωπαϊκή Ένωση, τους Διεθνείς Οργανισμούς ή άλλες πηγές για την ανάπτυξη πρωτοβουλιών που προωθούν τις τομεακές πολιτικές του Υπουργείου Δικαιοσύνης, Διαφάνειας και Ανθρωπίνων Δικαιωμάτων. Η τήρηση τράπεζας δεδομένων και η ενημέρωση των καθ` ύλην αρμοδίων διευθύνσεων του Υπουργείου για τη συμμετοχή τους στα προγράμματα αυτά. Ο οργανωτικός συντονισμός των υπηρεσιών για την ανάπτυξη κοινών δράσεων σε περιπτώσεις συναρμοδιότητας περισσοτέρων της μίας υπηρεσιών κατά την κατάρτιση αναπτυξιακών προγραμμάτων και η εισήγηση για τη σύσταση επικουρικών ομάδων τεχνικής υποστήριξης, ανάθεσης συμβουλευτικών υπηρεσιών ή μελετών σε συλλογικά όργανα, φορείς ή φυσικά πρόσωπα. Η συνεργασία με τις συναρμόδιες υπηρεσίες για την προετοιμασία, κατάρτιση, έγκριση και παρακολούθηση της εκτέλεσης των αναπτυξιακών προγραμμάτων.</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Η μέριμνα για την καταβολή εισφορών προς εκπλήρωση συμβατικών υποχρεώσεων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του Υπουργείου Δικαιοσύνης, Διαφάνειας και Ανθρωπίνων Δικαιωμάτων.</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Η μέριμνα, σε συνεργασία με τις αρμόδιες υπηρεσίες, για την οργάνωση σεμιναρίων, διασκέψεων, συνεδρίων, ημερίδων και επισκέψεων Υπουργών και ξένων αντιπροσωπειών καθώς και κάθε άλλης εκδήλωσης εθιμοτυπικού χαρακτήρα αρμοδιότητας Υπουργείου Δικαιοσύνης,. Διαφάνειας και Ανθρωπίνων Δικαιωμάτων Η μέριμνα για την έκδοση των αποφάσεων και των χρηματικών ενταλμάτων για την πραγματοποίηση των αποστολών και της διαμονής στο εξωτερικό του Υπουργού, του Γενικού Γραμματέα, λειτουργών της δικαιοσύνης και εκπροσώπων του Υπουργείου Δικαιοσύνης, Διαφάνειας και Ανθρωπίνων Δικαιωμάτων η απόδοση λογαριασμού καθώς και η ανάληψη όλων των σχετικών ενεργειών.</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γ)Αρμοδιότητες Τμήματος Διαφάνειας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Ο σχεδιασμός, η επεξεργασία και η εφαρμογή προγραμμάτων και σχεδίων δράσης κατά της διαφθοράς. Ο καθορισμός στόχων και η επιλογή των μέσων για την επίτευξη των στόχων αυτών, για την πάταξη της διαφθοράς. Η ανάληψη και προώθηση νομοθετικών, κανονιστικών και διοικητικών πρωτοβουλιών σε ζητήματα διαφάνειας, ως και η συνεργασία στα ζητήματα αυτά με άλλα Υπουργεία, υπηρεσίες ή φορείς και η παρακολούθηση της εφαρμογής τους. Η μέριμνα σε συνεργασία με άλλα Υπουργεία, υπηρεσίες ή φορείς αν είναι αναγκαίο, για την προετοιμασία των εθνικών θέσεων στα όργανα της Ευρωπαϊκής Ένωσης και των άλλων Διεθνών Οργανισμών, σε ζητήματα διαφάνειας. Η προώθηση των αναγκαίων μέσων για την εναρμόνιση της εθνικής νομοθεσίας στις κατευθύνσεις που τίθενται από την Ευρωπαϊκή Ένωση ή άλλους διεθνείς οργανισμούς και συνεπάγονται υποχρεώσεις της χώρας σχετικά με ζητήματα διαφάνειας. Η προώθηση της συνεργασίας μεταξύ </w:t>
      </w:r>
      <w:r w:rsidRPr="00D24DAA">
        <w:rPr>
          <w:rFonts w:ascii="Arial" w:eastAsia="Calibri" w:hAnsi="Arial" w:cs="Arial"/>
        </w:rPr>
        <w:lastRenderedPageBreak/>
        <w:t>εθνικών, περιφερειακών και τοπικών φορέων σε ζητήματα διαφάνειας. Η τήρηση του αρχείου των εγγράφων που κοινοποιούνται υποχρεωτικώς στον Υπουργό Δικαιοσύνης, Διαφάνειας και Ανθρωπίνων Δικαιωμάτων σύμφωνα με τις ισχύουσες διατάξεις, από τις Ανεξάρτητες Διοικητικές Αρχές, τα μέλη των οποίων διορίζονται από τον Υπουργό Δικαιοσύνης, Διαφάνειας και Ανθρωπίνων Δικαιωμάτων, καθώς και η σχετική αλληλογραφία. (Ανεξάρτητη Αρχή Προστασίας Δεδομένων Προσωπικού Χαρακτήρα, Ανεξάρτητη Αρχή Διασφάλισης του Απορρήτου των Επικοινωνιών, Αρχή Καταπολέμησης της Νομιμοποίησης Εσόδων από Εγκληματικές Δραστηριότητες και της Χρηματοδότησης της Τρομοκρατίας και Ελέγχου των Δηλώσεων Περιουσιακής Κατάστασης). Η παρακολούθηση της δραστηριότητας και της στελέχωσης των ως άνω Αρχών καθώς στενή συνεργασία με το Ελεγκτικό Συνέδριο.</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δ) Αρμοδιότητες Τμήματος Ανθρωπίνων Δικαιωμάτων</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Η εξέταση των καταγγελιών για παράβαση της αρχής της ίσης μεταχείρισης, η διενέργεια προσπάθειας συμφιλίωσης, η σύνταξη και υποβολή στην Επιτροπή "΄Ισης Μεταχείρισης" πορίσματος σε περίπτωση αποτυχίας της συμφιλιωτικής δράσης και η γραμματειακή και επιστημονική υποβοήθηση της Επιτροπής, όπως προσδιορίζονται στο άρθρο 23 του ν. 3304/2005 "Εφαρμογή της αρχής της ίσης μεταχείρισης ανεξαρτήτως φυλετικής ή εθνοτικής καταγωγής, θρησκευτικών ή άλλων πεποιθήσεων, αναπηρίας, ηλικίας ή γενετήσιου προσανατολισμού" (ΦΕΚ 16 Α΄).</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Η συστηματική παρακολούθηση των αποφάσεων του Ευρωπαϊκού Δικαστηρίου Ανθρωπίνων Δικαιωμάτων (ΕΔΑΔ) για θέματα αρμοδιότητας και συναρμοδιότητας του Υπουργείου Δικαιοσύνης, Διαφάνειας και Ανθρωπίνων Δικαιωμάτων και η ενημέρωση των δικαστικών λειτουργών για τις αποφάσεις αυτές.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Η σύνταξη και αποστολή απαντήσεων στην Επιτροπή Μονίμων Αντιπροσώπων του Συμβουλίου της Ευρώπης επί των ατομικών και γενικών μέτρων συμμόρφωσης της χώρας μας στις ως άνω αποφάσεις του Ευρωπαϊκού Δικαστηρίου Ανθρωπίνων Δικαιωμάτων.</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Η επεξεργασία και υποβολή προτάσεων για τη λήψη των αναγκαίων νομοθετικών μέτρων αρμοδιότητας ή συναρμοδιότητας του Υπουργείου Δικαιοσύνης, Διαφάνειας και Ανθρωπίνων Δικαιωμάτων, προκειμένου να εναρμονιστεί η εθνική νομοθεσία στις αποφάσεις του ΕΔΑΔ.</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Η παροχή συνδρομής στην Ευρωπαϊκή Επιτροπή για την κατάρτιση και δημοσίευση στο Διαδίκτυο εγχειριδίου, στο οποίο περιλαμβάνονται οι πληροφορίες που παρέχουν τα κράτη - μέλη, σύμφωνα με τις διατάξεις του άρθρου 13 παράγραφος 1 της Οδηγίας 2004/80/ΕΚ του Συμβουλίου της Ευρωπαϊκής Ένωσης της 29ης Απριλίου 2004,</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Η στενότερη συνεργασία και η ανταλλαγή πληροφοριών μεταξύ των Αρχών Συνδρομής και των Αρχών Αποζημίωσης στα κράτη - μέλη και η παροχή βοήθειας και η αναζήτηση λύσεων για κάθε δυσκολία που μπορεί να παρουσιαστεί κατά την εφαρμογή του συστήματος συνεργασίας μεταξύ των Αρχών αυτών.</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Επίσης, σύμφωνα με την αριθ. 45944/5-5-2010 (ΦΕΚ 669 Β΄) Κοινή Υπουργική Απόφαση «Σύσταση Ελληνικής Αρχής Συνδρομής για την αποζημίωση των θυμάτων εγκλημάτων βίας από πρόθεση….», η οποία εκδόθηκε κατ’ εξουσιοδότηση της παρ. 4 του άρθρου 1 του ν. 3811/2009 (ΦΕΚ 231 Α΄) το Τμήμα δέχεται αιτήσεις για τη χορήγηση εύλογης και προσήκουσας αποζημίωσης από την αρμόδια Αρχή Αποζημίωσης του οικείου κράτους - μέλους της Ευρωπαϊκής Ένωσης, στα θύματα εγκλημάτων βίας από πρόθεση που έχουν τελεστεί στην επικράτεια άλλου κράτους - </w:t>
      </w:r>
      <w:r w:rsidRPr="00D24DAA">
        <w:rPr>
          <w:rFonts w:ascii="Arial" w:eastAsia="Calibri" w:hAnsi="Arial" w:cs="Arial"/>
        </w:rPr>
        <w:lastRenderedPageBreak/>
        <w:t>μέλους της Ευρωπαϊκής Ένωσης, τα οποία έχουν την κατοικία τους ή τη συνήθη διαμονή τους στην ημεδαπή. Παρέχει στον αιτούντα το έντυπο της αίτησης, όπως το συνημμένο στο Παράρτημα υπόδειγμα το οποίο αποτελεί αναπόσπαστο μέρος της παρούσας απόφασης, όλες τις απαιτούμενες πληροφορίες και γενικές οδηγίες ως προς τα τυχόν απαιτούμενα δικαιολογητικά έγγραφα για την άσκηση του δικαιώματος αποζημίωσης. Διαβιβάζει την αίτηση αποζημίωσης στο αντίστοιχο για τη χορήγηση της αποζημίωσης όργανο του οικείου κράτους - μέλους της Ευρωπαϊκής Ένωσης, σύμφωνα με το επισυναπτόμενο ως Παράρτημα Ι στην απόφαση 2006/337/ΕΚ της Επιτροπής των Ευρωπαϊκών Κοινοτήτων της 19ης Απριλίου 2006 (L 125/25) "έντυπο για τη διαβίβαση αίτησης αποζημίωσης σε υποθέσεις με διασυνοριακό χαρακτήρα". Επιμελείται ώστε τα έντυπα των αιτήσεων και τα τυχόν απαιτούμενα δικαιολογητικά έγγραφα να μεταφράζονται με έξοδα της στην επίσημη γλώσσα ή σε μία από τις επίσημες γλώσσες του οικείου κράτους - μέλους στο οποίο εδρεύει το αντίστοιχο για τη χορήγηση αποζημίωσης όργανο στο οποίο αποστέλλονται, ή σε οποιαδήποτε άλλη κοινοτική γλώσσα, την οποία το εν λόγω κράτος - μέλος έχει δηλώσει ότι αποδέχεται. Παρέχει τη συνδρομή της στην αντίστοιχη Αρχή Αποζημίωσης του οικείου κράτους - μέλους κατά τη διενέργεια ακρόασης του αιτούντος ή τρίτων προσώπων, όπως είναι ιδίως οι μάρτυρες ή οι πραγματογνώμονες, σύμφωνα με όσα προβλέπονται ειδικότερα στο άρθρο 16 παρ. 2 του ν. 3811/2009.»</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5. Στην παράγραφο 2 του άρθρου 7 το υπό στοιχείο (β) Τμήμα Συμβολαιογραφείων και το υπό στοιχείο (γ) Τμήμα Υποθηκοφυλακείων και Κτηματολογικών Γραφείων, συγχωνεύονται σε ένα νέο Τμήμα με τίτλο  Τμήμα Συμβολαιογραφείων, Υποθηκοφυλακείων και Κτηματολογικών Γραφείων, το οποίο ασκεί τις αρμοδιότητες των συγχωνευόμενων Τμημάτων,  όπως αυτές περιγράφονται στην παράγραφο 3 (β) και 3 (γ) του ιδίου άρθρου.</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6. Το άρθρο 8 τροποποιείται και αναριθμείται ως εξής: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«ΑΡΘΡΟ 11</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ΔΙΕΥΘΥΝΣΗ ΑΠΟΝΟΜΗΣ ΧΑΡΙΤΟΣ ΚΑΙ ΠΟΙΝΙΚΟΥ ΜΗΤΡΩΟΥ</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Η Διεύθυνση συντονίζει τη λειτουργία των υποκειμένων της οργανικών μονάδων, επιμελείται τη νόμιμη και ταχεία άσκηση των αρμοδιοτήτων τους και μεριμνά για τη διαμόρφωση διαύλων κάθετης και οριζόντιας επικοινωνίας εντός του ιεραρχικού της πεδίου με σκοπό την άμεση επεξεργασία των εκάστοτε υποβαλλομένων αιτημάτων, την ποιοτική τους διαφοροποίηση και την ιεράρχηση των προτεραιοτήτων ικανοποίησής τους.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Καταρτίζει πρόγραμμα διοικητικής δράσης των υπαγομένων σε αυτήν υπηρεσιακών μονάδων σε συνεργασία με τους καθ` ύλην αρμοδίους προϊσταμένους αυτών και τα εξειδικευμένα διοικητικά στελέχη της, ώστε να καταστεί αποτελεσματική και αποδοτική η άσκηση των κατά νόμο αρμοδιοτήτων τους. Επιμελείται την αξιοποίηση και αξιολόγηση του υπηρετούντος ανθρώπινου δυναμικού, με κριτήριο τα τυπικά και ουσιαστικά του προσόντα και την κατά περίπτωση εξειδικευμένη επαγγελματική του κατάρτιση. Ενθαρρύνει την ανάληψη δημιουργικών πρωτοβουλιών από το προσωπικό της και διασφαλίζει την εφαρμογή των κανόνων διοικητικής δεοντολογίας, ασκώντας έλεγχο και απονέμοντας αμοιβές, με γνώμονα την ενότητα των ασκουμένων διοικητικών λειτουργιών της. Η Διεύθυνση ασκεί τις αρμοδιότητές της με σκοπό την αδιάλειπτη εφαρμογή των κανόνων που διέπουν τη διαδικασία απονομής χάριτος, εντός του θεσμικού πλαισίου που οριοθετούν οι ισχύουσες συνταγματικές διατάξεις, τη διαρκή επιτάχυνση των διαδικασιών που αναφέρονται στην ικανοποίηση των αιτημάτων έκδοσης πιστοποιητικών ποινικού μητρώου, τη βελτίωση της ποιότητας των σχετικώς παρεχομένων στους πολίτες υπηρεσιών, την </w:t>
      </w:r>
      <w:r w:rsidRPr="00D24DAA">
        <w:rPr>
          <w:rFonts w:ascii="Arial" w:eastAsia="Calibri" w:hAnsi="Arial" w:cs="Arial"/>
        </w:rPr>
        <w:lastRenderedPageBreak/>
        <w:t>ανάπτυξη του προσήκοντος οργανωτικού συντονισμού των λειτουργιών της με τις αντίστοιχες δράσεις των υπαγομένων στις Εισαγγελίες υπηρεσιών ποινικού μητρώου καθώς και την αξιολόγηση μέσων και μεθόδων αποτελεσματικής και αποδοτικής οργάνωσης της εργασίας, τα οποία δύναται να επιφέρουν τον εν γένει εκσυγχρονισμό του συστήματος.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2. Η Διεύθυνση συγκροτείται από τις ακόλουθες οργανικές μονάδες: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α) Τμήμα Απονομής Χάριτος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β) Τμήμα Ποινικού Μητρώου</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3. Οι αρμοδιότητες των Τμημάτων της Διεύθυνσης Απονομής Χάριτος και  Ποινικού Μητρώου, περιγράφονται ως ακολούθως: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α) Αρμοδιότητες Τμήματος Απονομής Χάριτος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Η έκδοση των προβλεπομένων από τις εκάστοτε ισχύουσες διατάξεις διοικητικών πράξεων περί συγκροτήσεως του Συμβουλίου Χαρίτων. Η συγκέντρωση των αιτήσεων απονομής χάριτος, ο έλεγχος και η  επεξεργασία των απαιτουμένων από τις κείμενες διατάξεις δικαιολογητικών και η εισαγωγή τους προς συζήτηση στο Συμβούλιο Χαρίτων. Η υποβολή των αιτήσεων απονομής χάριτος ενώπιον του Υπουργού Δικαιοσύνης και του Προέδρου της Δημοκρατίας. Η κατάρτιση σχεδίων Προεδρικών διαταγμάτων περί απονομής χάριτος και η επιμέλεια διεξαγωγής κάθε απαιτουμένης διοικητικής διαδικασίας μέχρι τη δημοσίευσή τους στην Εφημερίδα της</w:t>
      </w:r>
      <w:r w:rsidR="000F6596" w:rsidRPr="00D24DAA">
        <w:rPr>
          <w:rFonts w:ascii="Arial" w:eastAsia="Calibri" w:hAnsi="Arial" w:cs="Arial"/>
        </w:rPr>
        <w:t xml:space="preserve"> Κυβερνήσεως</w:t>
      </w:r>
      <w:r w:rsidRPr="00D24DAA">
        <w:rPr>
          <w:rFonts w:ascii="Arial" w:eastAsia="Calibri" w:hAnsi="Arial" w:cs="Arial"/>
        </w:rPr>
        <w:t xml:space="preserve">,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β) Αρμοδιότητες Τμήματος Ποινικού Μητρώου</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Η τήρηση αρχείου ποινικού μητρώου προσώπων που έχουν γεννηθεί στο εξωτερικό ή αγνοείται ο τόπος γέννησής τους ή είναι άγνωστος, κατά βεβαίωση των αρμοδίων αρχών. Η έκδοση και χορήγηση πιστοποιητικών ποινικού μητρώου στους ενδιαφερομένους. Η εκπλήρωση υποχρεώσεων που απορρέουν από την εφαρμογή διεθνών συμβάσεων ή αναφέρονται στη Θεσμοθέτηση και εφαρμογή κανόνων δικαστικής αρωγής επί θεμάτων ποινικού μητρώου και σχετικών λειτουργιών.»</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7. Το άρθρο 9 καταργείται.</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8. Το άρθρο 10 αναριθμείται σε 8 με αντίστοιχη αναρίθμηση των άρθρων που ακολουθούν.</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9. Η παράγραφος 2(β) του άρθρου 12 τροποποιείται ως εξής: «β) Τμήμα Εκπαίδευσης και Εργασίας Κρατουμένων, Επανένταξης Απ</w:t>
      </w:r>
      <w:r w:rsidRPr="00D24DAA">
        <w:rPr>
          <w:rFonts w:ascii="Arial" w:eastAsia="Calibri" w:hAnsi="Arial" w:cs="Arial"/>
          <w:lang w:val="en-US"/>
        </w:rPr>
        <w:t>o</w:t>
      </w:r>
      <w:r w:rsidRPr="00D24DAA">
        <w:rPr>
          <w:rFonts w:ascii="Arial" w:eastAsia="Calibri" w:hAnsi="Arial" w:cs="Arial"/>
        </w:rPr>
        <w:t>φυλακιζομένων και Κοινωφελούς Εργασίας».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10. Το άρθρο 13 καταργείται και οι αρμοδιότητες της προβλεπόμενης από το άρθρο «Διεύθυνσης Οργάνωσης και Λειτουργίας Ειδικών Θεραπευτικών Καταστημάτων» θα ασκούνται από το Τμήμα Λειτουργίας Σωφρονιστικών και Θεραπευτικών Καταστημάτων, όπως αυτό προβλέπεται από το άρθρο 12.</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11. Το άρθρο 14 καταργείται.</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12. 1. Το άρθρο 15 αναριθμείται σε 12 και ο τίτλος του τροποποιείται ως εξής: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«ΓΕΝΙΚΗ ΔΙΕΥΘΥΝΣΗ ΟΙΚΟΝΟΜΙΚΩΝ ΥΠΗΡΕΣΙΩΝ ΚΑΙ ΔΙΟΙΚΗΤΙΚΗΣ ΥΠΟΣΤΗΡΙΞΗΣ»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lastRenderedPageBreak/>
        <w:t xml:space="preserve">2. Στις αρμοδιότητές της προστίθενται και οι προβλεπόμενες από το άρθρο 3Β όπως αυτό προστέθηκε στο άρθρο 3 του ν. 2362/1995 (ΦΕΚ 247 Α΄) με το άρθρο 5 του ν. 3871/2010 (ΦΕΚ 141 Α΄) και τροποποιήθηκε με την παράγραφο 12 του άρθρου 49 του ν.3943/2011 (ΦΕΚ 66 Α΄).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13. 1. Το άρθρο 16 αναριθμείται σε 13.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2.  Στην παράγραφο 2 του άρθρου 16 το υπό στοιχείο (α) Τμήμα Διοίκησης Προσωπικού με το υπό στοιχείο (β) Τμήμα Εκπαίδευσης Ανθρώπινου Δυναμικού συγχωνεύονται σε νέο Τμήμα με τίτλο Τμήμα Διοίκησης και Εκπαίδευσης Ανθρώπινου Δυναμικού, το οποίο ασκεί τις αρμοδιότητες των συγχωνευόμενων τμημάτων, όπως αυτές περιγράφονται στην παράγραφο 3 (α) και 3 (β) του ιδίου άρθρου.</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3. Στο τέλος της παραγράφου 3(γ) του άρθρου 16 «Αρμοδιότητες του Τμήματος Γραμματείας και Διοικητικής Μέριμνας»  προστίθενται τα ακόλουθα: «Η επιμέλεια άμεσης διαβίβασης των αναφορών παραπόνων των πολιτών στις αρμόδιες καθ’ ύλην οργανικές μονάδες του Υπουργείου Δικαιοσύνης, Διαφάνειας και Ανθρωπίνων Δικαιωμάτων, καθώς και η παροχή στους πολίτες όλων των απαραίτητων πληροφοριών σχετικά με την ανωτέρω διαβίβαση»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14. 1. Το άρθρο 17 αναριθμείται σε 14.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2. Στην παράγραφο 2. προστίθεται στοιχείο (δ) Τμήμα Διαχείρισης και Παρακολούθησης Συγχρηματοδοτούμενων Έργων και στην παράγραφο 3. προστίθεται στοιχείο δ) ως εξής: «Αρμοδιότητες Τμήματος Διαχείρισης και Παρακολούθησης Συγχρηματοδοτούμενων Έργων»</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Η Κατάρτιση και υποβολή προτάσεων για ένταξη νέων έργων υπηρεσιών αρμοδιότητας Υπουργείου Δικαιοσύνης, Διαφάνειας και Ανθρωπίνων Δικαιωμάτων σε συγχρηματοδοτούμενα από την Ευρωπαϊκή Ένωση ή άλλους οργανισμούς προγράμματα, η σύνταξη τεχνικών δελτίων, συμμετοχή σε επιτροπές και ομάδες εργασίας για τον βέλτιστο σχεδιασμό και την παρακολούθηση της επιτυχούς υλοποίησης και δοκιμαστικής λειτουργίας των έργων. Η επεξεργασία, κατάρτιση και εκτέλεση των oικovoμικώv συμβάσεων των έργων αυτών, όταν τελικός δικαιούχος είναι η Κεντρική Υπηρεσία του Υπουργείου Δικαιοσύνης, Διαφάνειας &amp; Ανθρωπίνων Δικαιωμάτων ή υπηρεσίες αρμοδιότητος αυτού.».</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3. Στο τέλος της παραγράφου 3.  (α) Αρμοδιότητες Τμήματος Προϋπολογισμού προστίθενται τα ακόλουθα:</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«Επίσης, η σύνταξη οικονομικών καταστάσεων και αναφορών για τις υπηρεσίες του Υπουργείου και τους εποπτευόμενους φορείς και η διαβίβασή τους στη Βουλή, το Υπουργείο Οικονομικών και την ΕΛΣΤΑΤ. Η                                               παρακολούθηση της οικονομικής διαχείρισης των εποπτευόμενων φορέων. Η ανάλυση και επεξεργασία των οικονομικών στοιχείων των εποπτευόμενων φορέων. Ο έλεγχος της εγκυρότητας και αξιοπιστίας των υποβαλλόμενων από τους εποπτευόμενους φορείς οικονομικών στοιχείων. Η εποπτεία της τήρησης του Μητρώου Δεσμεύσεων από τους εποπτευόμενους φορείς και η παροχή οδηγιών για τη σωστή τήρησή του.».</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15. 1. Το άρθρο 18 αναριθμείται σε 15 και ο τίτλος τροποποιείται ως εξής: «ΔΙΕΥΘΥΝΣΗ ΗΛΕΚΤΡΟΝΙΚΗΣ ΔΙΑΚΥΒΕΡΝΗΣΗΣ».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2. Στις αρμοδιότητές της προστίθενται και οι προβλεπόμενες από το άρθρο 34 του ν. 3979/2011.</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lastRenderedPageBreak/>
        <w:t>3. Στην παράγραφο 2 του άρθρου συγχωνεύεται το υπό στοιχείο  (α) του άρθρου 1 του π.δ. 121/2005 (ΦΕΚ 177 Α΄) με το υπό στοιχείο (α) Τμήμα του παρόντος άρθρου, το οποίο μετονομάζεται σε Τμήμα Ποιότητας Αποδοτικότητας και Διοικητικής Οργάνωσης, με αρμοδιότητες όπως αυτές περιγράφονται στην παράγραφο 2 του άρθρου 1 του πδ. 121/2005 και στην παράγραφο 3(α) του άρθρου 18 του π.δ. 36/2000.</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4 Το Τμήμα Σχέσεων Κράτους – Πολίτη, όπως προβλέπεται από την  παράγραφο 2(γ) καταργείται και η παράγραφος 2(γ) αντικαθίσταται ως εξής : «Τμήμα Στατιστικής»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5. Η παράγραφος 3 (γ) αντικαθίσταται ως εξής: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«Αρμοδιότητες Τμήματος Στατιστικής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Η αναζήτηση, συγκέντρωση, καταγραφή, αξιολόγηση και επεξεργασία των στατιστικών και λοιπών στοιχείων, καθώς και πληροφοριών, που αφορούν θέματα υπηρεσιών αρμοδιότητας Υπουργείου Δικαιοσύνης, Διαφάνειας &amp; Ανθρωπίνων Δικαιωμάτων. Η σύσταση, ενημέρωση και διαχείριση της αναγκαίας Τράπεζας Πληροφοριών. Η συνεργασία με τις αρμόδιες αρχές και υπηρεσίες, κάθε φορά που καθίσταται αναγκαίο, για την άρτια και νομότυπη λειτουργία της υπηρεσίας αυτής ως και με την Ελληνική  Στατιστική Αρχή».</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16. Το άρθρο 19 αναριθμείται σε 16. Στη Διεύθυνση Τεχνικής Υπηρεσίας προστίθεται Τμήμα Παρακολούθησης Έργων και Μελετών με τις εξής αρμοδιότητες: «Αναζήτηση και καταλληλότητα γηπέδων – κτιρίων. Κτηματολόγιο, αξιοποίηση ακινήτων, κτιριολογικά προγράμματα. Εκπόνηση σχεδίων ενδεικτικής διάταξης των χώρων για διαρρυθμίσεις και επεκτάσεις. Σύνταξη τεχνικών προδιαγραφών. Μελέτη μόνιμων επιπλώσεων. Παρακολούθηση και τροποποίηση μελετών. Έλεγχος πινακίων αμοιβής μελετών. Εξασφάλιση απαραίτητων πιστώσεων για τα έργα. Παρακολούθηση της πορείας εκτέλεσης των έργων για την ταχύτερη, αρτιότερη και οικονομικότερη εκτέλεσή τους. Έλεγχος συγκριτικών πινάκων των έργων. Έλεγχος των πιστοποιήσεων σε σχέση με τις αντίστοιχες μελέτες.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Επίσης, το Τμήμα συνεργάζεται άμεσα και συμμετέχει στις Ομάδες Διοίκησης Έργου, τηρεί το σχετικό αρχείο των Ομάδων και τις επικουρεί στο έργο τους»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17.Η προβλεπόμενη από το άρθρο 20 Διεύθυνση  Παλλαϊκής Άμυνας Πολιτικής Σχεδιάσεως Εκτάκτου Ανάγκης τροποποιείται σε Αυτοτελές Τμήμα  Παλλαϊκής Άμυνας Πολιτικής Σχεδιάσεως Εκτάκτου Ανάγκης και υπάγεται στη Γενική Διεύθυνση Οικονομικών Υπηρεσιών και Διοικητικής Υποστήριξης,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με αρμοδιότητες σύμφωνα με τις εκάστοτε ισχύουσες ειδικές διατάξεις.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18. Το άρθρο23 τροποποιείται ως ακολούθως: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1. Η παράγραφος Β του άρθρου 23 τροποποιείται ως ακολούθως: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«Τμήματα Επιμελητών Ανηλίκων Δικαστηρίων Ανηλίκων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Τμήματα Υπηρεσίας Επιμελητών Ανηλίκων Δικαστηρίων Ανηλίκων λειτουργούν στα 61 λοιπά Δικαστήρια Ανηλίκων. Οι αρμοδιότητες των ανωτέρω Τμημάτων Επιμελητών Ανηλίκων Δικαστηρίων Ανηλίκων είναι αυτές που περιγράφονται στο υπό στοιχείο Α΄ μέρος του άρθρου αυτού.»</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2. Η παράγραφος Γ. του άρθρου 23 καταργείται.</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lastRenderedPageBreak/>
        <w:t>19. 1. Η παράγραφος Α. 2 του άρθρου 26 τροποποιείται ως ακολούθως: «Στις Διευθύνσεις α) Λειτουργίας Δικαστηρίων και Δικαστικών Λειτουργών, β) Νομοθετικού Συντονισμού και Διεθνούς Δικαστικής Συνεργασίας γ) Δικηγορικού Λειτουργήματος, Συμβολαιογραφείων, Υποθηκοφυλακείων και Κτηματολογικών Γραφείων, δ) Απονομής Χάριτος και Ποινικού Μητρώου, ε) Διοίκησης και Ανάπτυξης Ανθρώπινου Δυναμικού στ) Οικονομικού ζ) Διεθνών Σχέσεων, Διαφάνειας και Ανθρωπίνων Δικαιωμάτων προΐστανται υπάλληλοι του κλάδου ΠΕ Διοικητικού – Οικονομικού».</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2. Οι παράγραφοι Α. 3 , Α. 6 και Α. 7 καταργούνται και πραγματοποιείται σχετική αναρίθμηση των λοιπών άρθρων.</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3. Η παράγραφος Α.8 αντικαθίσταται ως εξής: «Στη Διεύθυνση Τεχνικής Υπηρεσίας και στο Τμήμα Παρακολούθησης Έργων και Μελετών που υπάγεται σε αυτήν προΐσταται υπάλληλος του κλάδου ΠΕ Μηχανικών».</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4.  Η παράγραφος Α. 9 όπως τροποποιήθηκε με το άρθρο 3 του ΠΔ 79/2006 (ΦΕΚ 81 Α΄) αναριθμείται σε Α.6 και τροποποιείται ως ακολούθως: «α) Νομοθετικού Συντονισμού και Διεθνούς Δικαστικής Συνεργασίας, β) Διεθνών Σχέσεων, Διαφάνειας και Ανθρωπίνων Δικαιωμάτων γ) Λειτουργίας Δικαστηρίων και Δικαστικών Λειτουργών, δ) Πρόληψης Εγκληματικότητας και Σωφρονιστικής Αγωγής Ανηλίκων, ε) Σωφρονιστικής Αγωγής Ενηλίκων και στ) Διοίκησης και Ανάπτυξης Ανθρώπινου Δυναμικού, η άσκηση των καθηκόντων του προϊσταμένου Διευθυντή προϋποθέτει την συνδρομή των ακόλουθων ειδικών και ουσιαστικών προσόντων στο πρόσωπο του εκάστοτε επιλεγομένου, κατά οργανική μονάδα ως εξής: (α) «Στις Διευθύνσεις α) Νομοθετικού Συντονισμού και Διεθνούς Δικαστικής Συνεργασίας και β) Διεθνών Σχέσεων, Διαφάνειας και Ανθρωπίνων Δικαιωμάτων η άσκηση καθηκόντων προϊσταμένου προϋποθέτει την πολύ καλή γνώση τουλάχιστον μιας γλώσσας της Ευρωπαϊκής Ένωσης, κατά προτίμηση της Αγγλικής, ενώ συνεκτιμάται η επαρκής γνώση περισσοτέρων γλωσσών της Ευρωπαϊκής Ένωσης, η προγενέστερη συναφής με το αντικείμενο της Διεύθυνσης επαγγελματική εμπειρία που αποδεικνύεται σύμφωνα με τις κείμενες διατάξεις.». Οι περιπτώσεις (β), (γ), (δ) και (ε) εξακολουθούν να ισχύουν ως έχουν.</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5. Η παράγραφος Α.10 αναριθμείται σε Α. 7 και τροποποιείται ως ακολούθως: «Στα Τμήματα των Διευθύνσεων α) Λειτουργίας Δικαστηρίων και Δικαστικών Λειτουργών, β) Δικηγορικού Λειτουργήματος, Υποθηκοφυλακείων, Συμβολαιογραφείων και Κτηματολογικών Γραφείων, γ) Απονομής Χάριτος και Ποινικού Μητρώου, δ) Νομοθετικού Συντονισμού και Διεθνούς δικαστικής Συνεργασίας, ε)  Διεθνών Σχέσεων, Διαφάνειας και Ανθρωπίνων Δικαιωμάτων προΐστανται υπάλληλοι του κλάδου ΠΕ Διοικητικού-Οικονομικού.».</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6. Η παράγραφος Α. 11 αναριθμείται σε Α. 8 και τροποποιείται ως ακολούθως: «Στ</w:t>
      </w:r>
      <w:r w:rsidR="00954F11" w:rsidRPr="00D24DAA">
        <w:rPr>
          <w:rFonts w:ascii="Arial" w:eastAsia="Calibri" w:hAnsi="Arial" w:cs="Arial"/>
          <w:lang w:val="en-US"/>
        </w:rPr>
        <w:t>o</w:t>
      </w:r>
      <w:r w:rsidRPr="00D24DAA">
        <w:rPr>
          <w:rFonts w:ascii="Arial" w:eastAsia="Calibri" w:hAnsi="Arial" w:cs="Arial"/>
        </w:rPr>
        <w:t xml:space="preserve"> Τμήμα Διοίκησης και Εκπαίδευσης Ανθρώπινου Δυναμικού της Διεύθυνσης Διοίκησης και Ανάπτυξης Ανθρώπινου Δυναμικού, καθώς και στο Τμήμα Ποιότητας, Αποδοτικότητας και Διοικητικής Οργάνωσης της Διεύθυνσης Ηλεκτρονικής Διακυβέρνησης προΐστανται υπάλληλοι του κλάδου ΠΕ Διοικητικού-Οικονομικού.</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7. Στην παράγραφο Α.12, η οποία αναριθμείται σε Α. 9 προστίθεται εδάφιο ως εξής : «Στο Τμήμα Στατιστικής προΐσταται υπάλληλος του κλάδου </w:t>
      </w:r>
      <w:r w:rsidR="008E623D" w:rsidRPr="00D24DAA">
        <w:rPr>
          <w:rFonts w:ascii="Arial" w:eastAsia="Calibri" w:hAnsi="Arial" w:cs="Arial"/>
        </w:rPr>
        <w:t xml:space="preserve">ΠΕ </w:t>
      </w:r>
      <w:r w:rsidRPr="00D24DAA">
        <w:rPr>
          <w:rFonts w:ascii="Arial" w:eastAsia="Calibri" w:hAnsi="Arial" w:cs="Arial"/>
        </w:rPr>
        <w:t>Διοικητικού – Οικονομικού κατά προτίμηση με γνωστική επάρκεια σε θέματα στατιστικής η οποία τεκμαίρεται από την κατοχή διδακτορικών ή μεταπτυχιακών τίτλων ή πτυχίων ή την προγενέστερη επαγγελματική εμπειρία».</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8. Στην παράγραφο Α.13, η οποία αναριθμείται σε Α.10  προστίθεται εδάφιο ως εξής: «Στο Τμήμα Διαχείρισης και Παρακολούθησης Συγχρηματοδοτούμενων Έργων προΐσταται υπάλληλος του κλάδου ΠΕ Διοικητικού – Οικονομικού»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lastRenderedPageBreak/>
        <w:t xml:space="preserve">9. Η παράγραφος Α.14, η οποία αναριθμείται σε Α.11  τροποποιείται ως εξής: «Στο Τμήμα Γραμματείας και </w:t>
      </w:r>
      <w:r w:rsidR="00954F11" w:rsidRPr="00D24DAA">
        <w:rPr>
          <w:rFonts w:ascii="Arial" w:eastAsia="Calibri" w:hAnsi="Arial" w:cs="Arial"/>
        </w:rPr>
        <w:t>Διοικητικής Μέριμνας</w:t>
      </w:r>
      <w:r w:rsidRPr="00D24DAA">
        <w:rPr>
          <w:rFonts w:ascii="Arial" w:eastAsia="Calibri" w:hAnsi="Arial" w:cs="Arial"/>
        </w:rPr>
        <w:t xml:space="preserve"> της Διεύθυνσης Διοίκησης και Ανάπτυξης Ανθρώπινου Δυναμικού προΐστανται υπάλληλοι του κλάδου ΤΕ Διοικητικού-Λογιστικού και σε περίπτωση ελλείψεως αυτών υπάλληλοι του κλάδου ΔΕ Διοικητικού-Λογιστικού».</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10. Η παράγραφος Α.16 καταργείται.</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11. Η παράγραφος Α. 17 αναριθμείται σε Α. 13 και τροποποιείται ως ακολούθως: Ειδικώς για τα Τμήματα: α) Ευρωπαϊκής Ένωσης και Διεθνών Οργανισμών της Διεύθυνσης  Διεθνών Σχέσεων, Διαφάνειας και Ανθρωπίνων Δικαιωμάτων, β) Υπηρεσιακής Κατάστασης – Επιθεώρησης Δικαστικών Λειτουργών και Οργάνωσης Δικαστηρίων και Επιθεώρησης Δικαστικών Λειτουργών της Διεύθυνσης Λειτουργίας Δικαστηρίων και Δικαστικών Λειτουργών γ) Πρόληψης Εγκληματικότητας, Συνθηκών Κράτησης, Εκπαίδευσης και Ειδικής Αγωγής Νέων της Διεύθυνσης Πρόληψης Εγκληματικότητας και Σωφρονιστικής Αγωγής Ανηλίκων, δ) Εκπαίδευσης και Εργασίας Κρατουμένων, Επανένταξης Αποφυλακιζομένων και Κοινωφελούς Εργασίας της Διεύθυνσης Σωφρονιστικής Αγωγής Ενηλίκων και ε) Διοίκησης και Εκπαίδευσης Ανθρώπινου Δυναμικού της Διεύθυνσης Διοίκησης και Ανάπτυξης Ανθρώπινου Δυναμικού, η άσκηση καθηκόντων προϊσταμένου προϋποθέτει, πέραν των τυπικών προσόντων του κλάδου, τη συνδρομή στο πρόσωπο του εκάστοτε επιλεγομένου των ειδικών και ουσιαστικών προσόντων που ορίζονται στις διατάξεις της παραγράφου 6 του παρόντος άρθρου ως ειδικά και ουσιαστικά προσόντα που συνιστούν προϋπόθεση ασκήσεως των καθηκόντων του προϊσταμένου Διευθυντή στις υπερκείμενες των αναφερομένων στην παρούσα παράγραφο Τμημάτων υπηρεσιακές μονάδες (Διευθύνσεις).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20. Το Αυτοτελές Γραφείο Διευκόλυνσης Προσβασιμότητας Ατόμων με Αναπηρίες, όπως αυτό προβλέπεται από τις διατάξεις του π.δ. 121/2005 (ΦΕΚ 177</w:t>
      </w:r>
      <w:r w:rsidRPr="00D24DAA">
        <w:rPr>
          <w:rFonts w:ascii="Arial" w:eastAsia="Calibri" w:hAnsi="Arial" w:cs="Arial"/>
          <w:vertAlign w:val="superscript"/>
        </w:rPr>
        <w:t xml:space="preserve"> </w:t>
      </w:r>
      <w:r w:rsidRPr="00D24DAA">
        <w:rPr>
          <w:rFonts w:ascii="Arial" w:eastAsia="Calibri" w:hAnsi="Arial" w:cs="Arial"/>
        </w:rPr>
        <w:t xml:space="preserve">Α΄) καταργείται και οι αρμοδιότητες του ασκούνται από το Τμήμα Γραμματείας και Διοικητικής Μέριμνας της Δ/νσης Διοίκησης και Ανάπτυξης Ανθρώπινου Δυναμικού. </w:t>
      </w:r>
    </w:p>
    <w:p w:rsidR="00880AD8" w:rsidRPr="00D24DAA" w:rsidRDefault="00880AD8" w:rsidP="00676C42">
      <w:pPr>
        <w:spacing w:line="240" w:lineRule="auto"/>
        <w:jc w:val="center"/>
        <w:rPr>
          <w:rFonts w:ascii="Arial" w:eastAsia="Calibri" w:hAnsi="Arial" w:cs="Arial"/>
        </w:rPr>
      </w:pPr>
      <w:r w:rsidRPr="00D24DAA">
        <w:rPr>
          <w:rFonts w:ascii="Arial" w:eastAsia="Calibri" w:hAnsi="Arial" w:cs="Arial"/>
        </w:rPr>
        <w:t xml:space="preserve">Άρθρο </w:t>
      </w:r>
      <w:r w:rsidR="00177816" w:rsidRPr="00D24DAA">
        <w:rPr>
          <w:rFonts w:ascii="Arial" w:eastAsia="Calibri" w:hAnsi="Arial" w:cs="Arial"/>
        </w:rPr>
        <w:t>329</w:t>
      </w:r>
      <w:r w:rsidRPr="00D24DAA">
        <w:rPr>
          <w:rFonts w:ascii="Arial" w:eastAsia="Calibri" w:hAnsi="Arial" w:cs="Arial"/>
        </w:rPr>
        <w:t xml:space="preserve">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1. Το άρθρο 3 του π.δ.94/2010 (ΦΕΚ 169 Α΄) τροποποιείται ως ακολούθως: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«Στη Γενική Γραμματεία Διαφάνειας και Ανθρωπίνων Δικαιωμάτων μεταφέρεται με τις αρμοδιότητές της και τις θέσεις προσωπικού της η Διεύθυνση Διεθνών Σχέσεων και Ανθρωπίνων Δικαιωμάτων, όπως αυτή προβλέπεται από τις διατάξεις του π.δ. 36/2000, όπως ισχύει».</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2.Καταργείται η Διεύθυνση Εξωτερικής Φρούρησης Φυλακών και Σωφρονιστικών Καταστημάτων, όπως αυτή προβλέπεται στις παραγράφους 2 και 3 του άρθρου 2 του π.δ. 215/2006 (ΦΕΚ 217 Α΄) . Οι αρμοδιότητες της καταργούμενης Διεύθυνσης θα ασκούνται από το Σώμα Επιθεώρησης και Ελέγχου των Καταστημάτων Κράτησης, όπως αυτό προβλέπεται από τις διατάξεις του ν.3090/2002 (ΦΕΚ 329 Α΄), όπως το άρθρο 1 </w:t>
      </w:r>
      <w:r w:rsidR="008E623D" w:rsidRPr="00D24DAA">
        <w:rPr>
          <w:rFonts w:ascii="Arial" w:eastAsia="Calibri" w:hAnsi="Arial" w:cs="Arial"/>
        </w:rPr>
        <w:t xml:space="preserve">αυτού </w:t>
      </w:r>
      <w:r w:rsidRPr="00D24DAA">
        <w:rPr>
          <w:rFonts w:ascii="Arial" w:eastAsia="Calibri" w:hAnsi="Arial" w:cs="Arial"/>
        </w:rPr>
        <w:t>τροποποιήθηκε από το άρθρο 19 του ν. 3849/2010 (ΦΕΚ 80 Α΄)και  το άρθρο 6  του ν. 4043/2012 (ΦΕΚ 25 Α΄).</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3. Καταργείται η παράγραφος 12 του άρθρου 16 του ν. 3472/2006 (ΦΕΚ 135 Α΄)</w:t>
      </w:r>
    </w:p>
    <w:p w:rsidR="00880AD8" w:rsidRPr="00D24DAA" w:rsidRDefault="00880AD8" w:rsidP="00676C42">
      <w:pPr>
        <w:spacing w:line="240" w:lineRule="auto"/>
        <w:jc w:val="center"/>
        <w:rPr>
          <w:rFonts w:ascii="Arial" w:eastAsia="Calibri" w:hAnsi="Arial" w:cs="Arial"/>
        </w:rPr>
      </w:pPr>
      <w:r w:rsidRPr="00D24DAA">
        <w:rPr>
          <w:rFonts w:ascii="Arial" w:eastAsia="Calibri" w:hAnsi="Arial" w:cs="Arial"/>
        </w:rPr>
        <w:t xml:space="preserve">Άρθρο </w:t>
      </w:r>
      <w:r w:rsidR="00177816" w:rsidRPr="00D24DAA">
        <w:rPr>
          <w:rFonts w:ascii="Arial" w:eastAsia="Calibri" w:hAnsi="Arial" w:cs="Arial"/>
        </w:rPr>
        <w:t>330</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1. Το άρθρο 3 του Π.Δ 195/2006 (ΦΕΚ199 Α΄)τροποποιείται ως ακολούθως: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«Οι Υ.Ε.Κ.Α. διαρθρώνονται ως ακολούθως: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lastRenderedPageBreak/>
        <w:t>1. Οι Υ.Ε.Κ.Α. Αθήνας και Θεσσαλονίκης λειτουργούν σε επίπεδο Διεύθυνσης και συγκροτούνται από τα παρακάτω Τμήματα:</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α) Τμήμα Κοινωνικής Υποστήριξης.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β)Τμήμα Κοινωφελούς Εργασίας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 2. Οι λοιπές Υ.Ε.Κ.Α λειτουργούν σε επίπεδο Τμήματος.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 3. Η Υ.Ε.Κ.Α  Πειραιά συγκροτείται από τα Τμήματα Κοινωνικής Υποστήριξης και Κοινωφελούς Εργασίας, τα οποία  υπάγονται στην Διεύθυνση της Υ.Ε.Κ.Α. Αθήνας.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2. Η παράγραφος 1 του άρθρου 9 αντικαθίσταται ως ακολούθως: «Των Διευθύνσεων και των Τμημάτων Κοινωνικής Υποστήριξης και Κοινωφελούς Εργασίας που προβλέπονται στην παρ. 1 του άρθρου 3 και των Τμημάτων Υ.Ε.Κ.Α. των παραγράφων 2 και 3 του ιδίου άρθρου, προΐστανται υπάλληλοι των κλάδων ΠΕ ή ΤΕ Επιμελητών Κοινωνικής Αρωγής.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3. Η παράγραφος 2. του άρθρου 9 καταργείται.</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4. Ο τίτλος του άρθρου 10 αντικαθίσταται  ως ακολούθως: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«Aρμοδιότητες Διευθύνσεων – Τμημάτων Υ.Ε.Κ.Α»</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4. Η παρ. 1 του άρθρου 10 αντικαθίσταται ως ακολούθως: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«Oι αρμοδιότητες των τμημάτων των Υ.Ε.Κ.Α. Αθήνας Θεσσαλονίκης και Πειραιά είναι οι ακόλουθες:»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5. Στην παράγραφο 1 (γ) του άρθρου 10 προστίθενται πριν το τελευταίο εδάφιο τα εξής: «Η τήρηση πρωτοκόλλου και αρχείου. Η διακίνηση της αλληλογραφίας. Η τήρηση των υπηρεσιακών φακέλων του προσωπικού. Η εκκαθάριση και πληρωμή αποδοχών του προσωπικού. Η μέριμνα για την καθαρογραφή των εγγράφων. Η μέριμνα για την καθαριότητα των χώρων και την καλή λειτουργία του εξοπλισμού τους. Για την άσκηση των αρμοδιοτήτων που αναφέρονται στα δύο προηγούμενα εδάφια παρέχεται υποχρεωτικά συνδρομή από τη γραμματεία του Πρωτοδικείου στο οποίο εδρεύει η Υ.Ε.Κ.Α., ύστερα από απόφαση του Προϊσταμένου του Πρωτοδικείου. 2. Οι λοιπές Υ.Ε.Κ.Α. ασκούν όλες τις αρμοδιότητες που περιγράφονται στην παράγραφο 1 του παρόντος άρθρου.».</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6. Η παράγραφος 1 (δ) του άρθρου 10 καταργείται. </w:t>
      </w:r>
    </w:p>
    <w:p w:rsidR="00880AD8" w:rsidRPr="00D24DAA" w:rsidRDefault="00880AD8" w:rsidP="00676C42">
      <w:pPr>
        <w:spacing w:line="240" w:lineRule="auto"/>
        <w:jc w:val="center"/>
        <w:rPr>
          <w:rFonts w:ascii="Arial" w:eastAsia="Calibri" w:hAnsi="Arial" w:cs="Arial"/>
        </w:rPr>
      </w:pPr>
    </w:p>
    <w:p w:rsidR="00880AD8" w:rsidRPr="00D24DAA" w:rsidRDefault="00880AD8" w:rsidP="00676C42">
      <w:pPr>
        <w:spacing w:line="240" w:lineRule="auto"/>
        <w:jc w:val="center"/>
        <w:rPr>
          <w:rFonts w:ascii="Arial" w:eastAsia="Calibri" w:hAnsi="Arial" w:cs="Arial"/>
        </w:rPr>
      </w:pPr>
      <w:r w:rsidRPr="00D24DAA">
        <w:rPr>
          <w:rFonts w:ascii="Arial" w:eastAsia="Calibri" w:hAnsi="Arial" w:cs="Arial"/>
        </w:rPr>
        <w:t xml:space="preserve">Άρθρο </w:t>
      </w:r>
      <w:r w:rsidR="00177816" w:rsidRPr="00D24DAA">
        <w:rPr>
          <w:rFonts w:ascii="Arial" w:eastAsia="Calibri" w:hAnsi="Arial" w:cs="Arial"/>
        </w:rPr>
        <w:t>331</w:t>
      </w:r>
      <w:r w:rsidRPr="00D24DAA">
        <w:rPr>
          <w:rFonts w:ascii="Arial" w:eastAsia="Calibri" w:hAnsi="Arial" w:cs="Arial"/>
        </w:rPr>
        <w:t xml:space="preserve">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1. Στο άρθρο 12 παράγραφος 3 του ν. 3860/2010 (ΦΕΚ 111 Α΄) προστίθεται περίπτωση ια, ως ακολούθως: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«υποστηρίζεται διοικητικά από την Υπηρεσία Επιμελητών Ανηλίκων του οικείου Πρωτοδικείου.»</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2. Η παράγραφος 5 του άρθρου 12 του ν. 3860/2010 (ΦΕΚ 111 Α΄) καταργείται.</w:t>
      </w:r>
    </w:p>
    <w:p w:rsidR="00880AD8" w:rsidRPr="00D24DAA" w:rsidRDefault="00880AD8" w:rsidP="00676C42">
      <w:pPr>
        <w:spacing w:line="240" w:lineRule="auto"/>
        <w:jc w:val="center"/>
        <w:rPr>
          <w:rFonts w:ascii="Arial" w:eastAsia="Calibri" w:hAnsi="Arial" w:cs="Arial"/>
        </w:rPr>
      </w:pPr>
      <w:r w:rsidRPr="00D24DAA">
        <w:rPr>
          <w:rFonts w:ascii="Arial" w:eastAsia="Calibri" w:hAnsi="Arial" w:cs="Arial"/>
        </w:rPr>
        <w:t xml:space="preserve">Άρθρο </w:t>
      </w:r>
      <w:r w:rsidR="00177816" w:rsidRPr="00D24DAA">
        <w:rPr>
          <w:rFonts w:ascii="Arial" w:eastAsia="Calibri" w:hAnsi="Arial" w:cs="Arial"/>
        </w:rPr>
        <w:t>332</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Στο Π.Δ. 118/1989 «Οργανισμός της Εταιρείας Προστασίας Ανηλίκων Θεσσαλονίκης» που δημοσιεύθηκε στο ΦΕΚ 55/20.2.1989 (τ.Α΄):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lastRenderedPageBreak/>
        <w:t>1. Στο άρθρο 1 επιφέρεται η ακόλουθη τροποποίηση:</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Οι υπηρεσίες της Εταιρείας Προστασίας Ανηλίκων Θεσσαλονίκης συνιστούν μία (1) Διεύθυνση που αποτελείται από δύο (2) Τμήματα. Πιο αναλυτικά:</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Το «Τμήμα Στέγης Φιλοξενίας Ανηλίκων» συγχωνεύεται με το «Τμήμα Κοινωνικής Υπηρεσίας». Στο νέο Τμήμα, το οποίο ορίζεται ως Τμήμα Κοινωνικής Υπηρεσίας  περιέρχονται όλες οι αρμοδιότητες των συγχωνευόμενων Τμημάτων. Κάθε δε «Στέγη» που ιδρύεται, υπάγεται στην αρμοδιότητα του «Τμήματος Κοινωνικής Υπηρεσίας».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2. Καταργείται η παράγραφος 4 του άρθρου 5.  </w:t>
      </w:r>
    </w:p>
    <w:p w:rsidR="00880AD8" w:rsidRPr="00D24DAA" w:rsidRDefault="00880AD8" w:rsidP="00676C42">
      <w:pPr>
        <w:spacing w:line="240" w:lineRule="auto"/>
        <w:jc w:val="center"/>
        <w:rPr>
          <w:rFonts w:ascii="Arial" w:eastAsia="Calibri" w:hAnsi="Arial" w:cs="Arial"/>
        </w:rPr>
      </w:pPr>
      <w:r w:rsidRPr="00D24DAA">
        <w:rPr>
          <w:rFonts w:ascii="Arial" w:eastAsia="Calibri" w:hAnsi="Arial" w:cs="Arial"/>
        </w:rPr>
        <w:t xml:space="preserve">Άρθρο </w:t>
      </w:r>
      <w:r w:rsidR="00177816" w:rsidRPr="00D24DAA">
        <w:rPr>
          <w:rFonts w:ascii="Arial" w:eastAsia="Calibri" w:hAnsi="Arial" w:cs="Arial"/>
        </w:rPr>
        <w:t>333</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Στο Π.Δ. 98/1989 «Οργανισμός της Εταιρείας Προστασίας Ανηλίκων Αλεξανδρούπολης» που δημοσιεύθηκε στο ΦΕΚ 43/8.2.1989 (τ.Α΄)και στο άρθρο 1 επιφέρεται η ακόλουθη τροποποίηση:</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Οι υπηρεσίες της Εταιρείας Προστασίας Ανηλίκων Αλεξανδρούπολης συνιστούν ένα (1) Τμήμα. Πιο αναλυτικά:</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Οι αρμοδιότητες των δύο καταργούμενων Γραφείων: α) Διοικητικών και Διαχειριστικών υποθέσεων, β) Κοινωνικής Υπηρεσίας και Φιλοξενίας Ανηλίκων, περιέρχονται στο Τμήμα, που ορίζεται ως: «Τμήμα Διοικητικού και Κοινωνικής Υπηρεσίας».</w:t>
      </w:r>
    </w:p>
    <w:p w:rsidR="00880AD8" w:rsidRPr="00D24DAA" w:rsidRDefault="00880AD8" w:rsidP="00676C42">
      <w:pPr>
        <w:spacing w:line="240" w:lineRule="auto"/>
        <w:jc w:val="center"/>
        <w:rPr>
          <w:rFonts w:ascii="Arial" w:eastAsia="Calibri" w:hAnsi="Arial" w:cs="Arial"/>
        </w:rPr>
      </w:pPr>
      <w:r w:rsidRPr="00D24DAA">
        <w:rPr>
          <w:rFonts w:ascii="Arial" w:eastAsia="Calibri" w:hAnsi="Arial" w:cs="Arial"/>
        </w:rPr>
        <w:t xml:space="preserve">Άρθρο </w:t>
      </w:r>
      <w:r w:rsidR="00177816" w:rsidRPr="00D24DAA">
        <w:rPr>
          <w:rFonts w:ascii="Arial" w:eastAsia="Calibri" w:hAnsi="Arial" w:cs="Arial"/>
        </w:rPr>
        <w:t>334</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Στο Π.Δ. 268/1991 «Οργανισμός της Εταιρείας Προστασίας Ανηλίκων Ναυπλίου» που δημοσιεύθηκε στο ΦΕΚ 100/1.7.1991 (τ.Α΄) και διορθώθηκε στο ΦΕΚ 121/31.7.1991 (τ.Α΄) και στο άρθρο 1 επιφέρεται η ακόλουθη τροποποίηση:</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Οι υπηρεσίες της Εταιρείας Προστασίας Ανηλίκων Ναυπλίου συνιστούν ένα (1) Τμήμα. Πιο αναλυτικά:</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Οι αρμοδιότητες των δύο καταργούμενων Γραφείων: α) Διοικητικών και Διαχειριστικών υποθέσεων, β) Κοινωνικής Υπηρεσίας και Φιλοξενίας Ανηλίκων, περιέρχονται στο Τμήμα, που ορίζεται ως: «Τμήμα Διοικητικού και Κοινωνικής Υπηρεσίας».</w:t>
      </w:r>
    </w:p>
    <w:p w:rsidR="00880AD8" w:rsidRPr="00D24DAA" w:rsidRDefault="00880AD8" w:rsidP="00676C42">
      <w:pPr>
        <w:spacing w:line="240" w:lineRule="auto"/>
        <w:jc w:val="center"/>
        <w:rPr>
          <w:rFonts w:ascii="Arial" w:eastAsia="Calibri" w:hAnsi="Arial" w:cs="Arial"/>
        </w:rPr>
      </w:pPr>
      <w:r w:rsidRPr="00D24DAA">
        <w:rPr>
          <w:rFonts w:ascii="Arial" w:eastAsia="Calibri" w:hAnsi="Arial" w:cs="Arial"/>
        </w:rPr>
        <w:t xml:space="preserve">Άρθρο </w:t>
      </w:r>
      <w:r w:rsidR="00177816" w:rsidRPr="00D24DAA">
        <w:rPr>
          <w:rFonts w:ascii="Arial" w:eastAsia="Calibri" w:hAnsi="Arial" w:cs="Arial"/>
        </w:rPr>
        <w:t>335</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Στο Π.Δ. 269/1991 «Οργανισμός της Εταιρείας Προστασίας Ανηλίκων Καρδίτσας» που δημοσιεύθηκε στο ΦΕΚ 100/1.7.1991 (τ.Α΄) και διορθώθηκε στο ΦΕΚ 121/31.7.1991 (τ.Α΄):</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1. Στο άρθρο 1 επιφέρεται η ακόλουθη τροποποίηση:</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Οι υπηρεσίες της Εταιρείας Προστασίας Ανηλίκων Καρδίτσας συνιστούν ένα (1) Τμήμα. Πιο αναλυτικά:</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Η Διεύθυνση καταργείται.</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Το «Τμήμα Κοινωνικής Υπηρεσίας και Φιλοξενίας Ανηλίκων» συγχωνεύεται με το «Τμήμα Διοικητικών και Διαχειριστικών υποθέσεων» στο οποίο περιέρχονται όλες οι αρμοδιότητες και ορίζεται ως: «Τμήμα Διοικητικού και Κοινωνικής Υπηρεσίας».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lastRenderedPageBreak/>
        <w:t>2. Καταργείται η παράγραφος 3 του άρθρου 5.</w:t>
      </w:r>
    </w:p>
    <w:p w:rsidR="00880AD8" w:rsidRPr="00D24DAA" w:rsidRDefault="00880AD8" w:rsidP="00676C42">
      <w:pPr>
        <w:spacing w:line="240" w:lineRule="auto"/>
        <w:jc w:val="center"/>
        <w:rPr>
          <w:rFonts w:ascii="Arial" w:eastAsia="Calibri" w:hAnsi="Arial" w:cs="Arial"/>
        </w:rPr>
      </w:pPr>
      <w:r w:rsidRPr="00D24DAA">
        <w:rPr>
          <w:rFonts w:ascii="Arial" w:eastAsia="Calibri" w:hAnsi="Arial" w:cs="Arial"/>
        </w:rPr>
        <w:t xml:space="preserve">Άρθρο </w:t>
      </w:r>
      <w:r w:rsidR="00177816" w:rsidRPr="00D24DAA">
        <w:rPr>
          <w:rFonts w:ascii="Arial" w:eastAsia="Calibri" w:hAnsi="Arial" w:cs="Arial"/>
        </w:rPr>
        <w:t>336</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Στο Π.Δ. 270/1991 «Οργανισμός της Εταιρείας Προστασίας Ανηλίκων Αθηνών» που δημοσιεύθηκε στο ΦΕΚ 100/1.7.1991 (τ.Α΄) και διορθώθηκε στο ΦΕΚ 121/31.7.1991 (τ.Α΄):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1. Στο άρθρο 1 επιφέρεται η ακόλουθη τροποποίηση:</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Οι υπηρεσίες της Εταιρείας Προστασίας Ανηλίκων Αθηνών συνιστούν μία (1) Διεύθυνση που αποτελείται από δύο (2) Τμήματα. Πιο αναλυτικά:</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Το «Τμήμα Στέγης Φιλοξενίας Ανηλίκων» συγχωνεύεται με το «Τμήμα Κοινωνικής Υπηρεσίας». Στο νέο Τμήμα, το οποίο ορίζεται ως Τμήμα Κοινωνικής Υπηρεσίας περιέρχονται όλες οι αρμοδιότητες των συγχωνευόμενων Τμημάτων. Επίσης, οι αρμοδιότητες του καταργούμενου «Γραφείου νομικών θεμάτων» περιέρχονται στο «Τμήμα Κοινωνικής Υπηρεσίας». Κάθε δε «Στέγη» που ιδρύεται, υπάγεται στην αρμοδιότητα του «Τμήματος Κοινωνικής Υπηρεσίας».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2. Καταργείται η παράγραφος 4 του άρθρου 5.</w:t>
      </w:r>
    </w:p>
    <w:p w:rsidR="00880AD8" w:rsidRPr="00D24DAA" w:rsidRDefault="00880AD8" w:rsidP="00676C42">
      <w:pPr>
        <w:spacing w:line="240" w:lineRule="auto"/>
        <w:jc w:val="center"/>
        <w:rPr>
          <w:rFonts w:ascii="Arial" w:eastAsia="Calibri" w:hAnsi="Arial" w:cs="Arial"/>
        </w:rPr>
      </w:pPr>
      <w:r w:rsidRPr="00D24DAA">
        <w:rPr>
          <w:rFonts w:ascii="Arial" w:eastAsia="Calibri" w:hAnsi="Arial" w:cs="Arial"/>
        </w:rPr>
        <w:t xml:space="preserve">Άρθρο </w:t>
      </w:r>
      <w:r w:rsidR="00177816" w:rsidRPr="00D24DAA">
        <w:rPr>
          <w:rFonts w:ascii="Arial" w:eastAsia="Calibri" w:hAnsi="Arial" w:cs="Arial"/>
        </w:rPr>
        <w:t>337</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Στο Π.Δ. 271/1991 «Οργανισμός της Εταιρείας Προστασίας Ανηλίκων Σερρών» που δημοσιεύθηκε στο ΦΕΚ 100/1.7.1991 (τ.Α΄) και διορθώθηκε στο ΦΕΚ 121/31.7.1991 (τ.Α΄) και στο άρθρο 1 επιφέρεται η ακόλουθη τροποποίηση:</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Οι υπηρεσίες της Εταιρείας Προστασίας Ανηλίκων Σερρών συνιστούν ένα (1) Τμήμα. Πιο αναλυτικά:</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Οι αρμοδιότητες των δύο καταργούμενων Γραφείων: α) Διοικητικών και Διαχειριστικών υποθέσεων, β) Κοινωνικής Υπηρεσίας και Φιλοξενίας Ανηλίκων, περιέρχονται στο Τμήμα, που ορίζεται ως: «Τμήμα Διοικητικού και Κοινωνικής Υπηρεσίας».</w:t>
      </w:r>
    </w:p>
    <w:p w:rsidR="00880AD8" w:rsidRPr="00D24DAA" w:rsidRDefault="00880AD8" w:rsidP="00676C42">
      <w:pPr>
        <w:spacing w:line="240" w:lineRule="auto"/>
        <w:jc w:val="center"/>
        <w:rPr>
          <w:rFonts w:ascii="Arial" w:eastAsia="Calibri" w:hAnsi="Arial" w:cs="Arial"/>
        </w:rPr>
      </w:pPr>
      <w:r w:rsidRPr="00D24DAA">
        <w:rPr>
          <w:rFonts w:ascii="Arial" w:eastAsia="Calibri" w:hAnsi="Arial" w:cs="Arial"/>
        </w:rPr>
        <w:t xml:space="preserve">Άρθρο </w:t>
      </w:r>
      <w:r w:rsidR="00177816" w:rsidRPr="00D24DAA">
        <w:rPr>
          <w:rFonts w:ascii="Arial" w:eastAsia="Calibri" w:hAnsi="Arial" w:cs="Arial"/>
        </w:rPr>
        <w:t>338</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Στο Π.Δ. 272/1991 «Οργανισμός της Εταιρείας Προστασίας Ανηλίκων Πειραιά» που δημοσιεύθηκε στο ΦΕΚ 100/1.7.1991 (τ.Α΄) και διορθώθηκε στο ΦΕΚ 121/31.7.1991 (τ.Α΄):</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1. Στο άρθρο 1 επιφέρεται η ακόλουθη τροποποίηση:</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Οι υπηρεσίες της Εταιρείας Προστασίας Ανηλίκων Πειραιά συνιστούν μία (1) Διεύθυνση που αποτελείται από δύο (2) Τμήματα. Πιο αναλυτικά:</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Το «Τμήμα Στέγης Φιλοξενίας Ανηλίκων» συγχωνεύεται με το «Τμήμα Κοινωνικής Υπηρεσίας». Στο νέο Τμήμα το οποίο ορίζεται ως Τμήμα Κοινωνικής Υπηρεσίας περιέρχονται όλες οι αρμοδιότητες των συγχωνευόμενων Τμημάτων. Επίσης, οι αρμοδιότητες του καταργούμενου «Γραφείου νομικών θεμάτων» περιέρχονται στο «Τμήμα Κοινωνικής Υπηρεσίας». Κάθε δε «Στέγη» που ιδρύεται, υπάγεται στην αρμοδιότητα του «Τμήματος Κοινωνικής Υπηρεσίας».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2. Καταργείται η παράγραφος 4 του άρθρου 5.</w:t>
      </w:r>
    </w:p>
    <w:p w:rsidR="00880AD8" w:rsidRPr="00D24DAA" w:rsidRDefault="00880AD8" w:rsidP="00676C42">
      <w:pPr>
        <w:spacing w:line="240" w:lineRule="auto"/>
        <w:jc w:val="center"/>
        <w:rPr>
          <w:rFonts w:ascii="Arial" w:eastAsia="Calibri" w:hAnsi="Arial" w:cs="Arial"/>
        </w:rPr>
      </w:pPr>
      <w:r w:rsidRPr="00D24DAA">
        <w:rPr>
          <w:rFonts w:ascii="Arial" w:eastAsia="Calibri" w:hAnsi="Arial" w:cs="Arial"/>
        </w:rPr>
        <w:t xml:space="preserve">Άρθρο </w:t>
      </w:r>
      <w:r w:rsidR="00177816" w:rsidRPr="00D24DAA">
        <w:rPr>
          <w:rFonts w:ascii="Arial" w:eastAsia="Calibri" w:hAnsi="Arial" w:cs="Arial"/>
        </w:rPr>
        <w:t>339</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lastRenderedPageBreak/>
        <w:t>Στο Π.Δ. 273/1991 «Οργανισμός της Εταιρείας Προστασίας Ανηλίκων Ηρακλείου Κρήτης» που δημοσιεύθηκε στο ΦΕΚ 100/1.7.1991 (τ.Α΄) και διορθώθηκε στο ΦΕΚ 121/31.7.1991 (τ.Α΄):</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1. Στο άρθρο 1 επιφέρεται η ακόλουθη τροποποίηση:</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Οι υπηρεσίες της Εταιρείας Προστασίας Ανηλίκων Ηρακλείου Κρήτης συνιστούν μία (1) Διεύθυνση που αποτελείται από δύο (2) Τμήματα. Πιο αναλυτικά:</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Το «Τμήμα Στέγης Φιλοξενίας Ανηλίκων» συγχωνεύεται με το «Τμήμα Κοινωνικής Υπηρεσίας». Στο νέο Τμήμα το οποίο ορίζεται ως Τμήμα Κοινωνικής Υπηρεσίας περιέρχονται όλες οι αρμοδιότητες των συγχωνευόμενων Τμημάτων. Κάθε δε «Στέγη» που ιδρύεται, υπάγεται στην αρμοδιότητα του «Τμήματος Κοινωνικής Υπηρεσίας».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2. Καταργείται η παράγραφος 4 του άρθρου 5.</w:t>
      </w:r>
    </w:p>
    <w:p w:rsidR="00880AD8" w:rsidRPr="00D24DAA" w:rsidRDefault="00880AD8" w:rsidP="00676C42">
      <w:pPr>
        <w:spacing w:line="240" w:lineRule="auto"/>
        <w:jc w:val="center"/>
        <w:rPr>
          <w:rFonts w:ascii="Arial" w:eastAsia="Calibri" w:hAnsi="Arial" w:cs="Arial"/>
        </w:rPr>
      </w:pPr>
      <w:r w:rsidRPr="00D24DAA">
        <w:rPr>
          <w:rFonts w:ascii="Arial" w:eastAsia="Calibri" w:hAnsi="Arial" w:cs="Arial"/>
        </w:rPr>
        <w:t xml:space="preserve">Άρθρο </w:t>
      </w:r>
      <w:r w:rsidR="00177816" w:rsidRPr="00D24DAA">
        <w:rPr>
          <w:rFonts w:ascii="Arial" w:eastAsia="Calibri" w:hAnsi="Arial" w:cs="Arial"/>
        </w:rPr>
        <w:t>340</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Στο έμμισθο Υποθηκοφυλακείο Αθηνών:</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1. Συγχωνεύονται οι προβλεπόμενες α)στο άρθρο 1 της αριθ. 67088/13.11.1978 (ΦΕΚ Β΄1032) Υπουργικής Απόφασης, όπως  αυτή τροποποιήθηκε με την αριθ. 48929/27.6.1984 (ΦΕΚ Β΄496) Υπουργική Απόφαση και β) στο άρθρο 1 της αριθ. 2076183/8355/0022/21.12.1998 (ΦΕΚ Β΄1) Κοινής Υπουργικής Απόφασης, Διευθύνσεις: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α)Υποθηκών και Κατασχέσεων – Διεκδικήσεων. Η νέα Διεύθυνση στην οποία περιέρχονται οι αρμοδιότητες των συγχωνευόμενων Διευθύνσεων ορίζεται ως: «Διεύθυνση Υποθηκών – Κατασχέσεων – Αγωγών» και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β) Μηχανογράφησης &amp; Αρχείου και Παλαιών Τίτλων. Η νέα Διεύθυνση στην οποία περιέρχονται οι αρμοδιότητες των συγχωνευόμενων Διευθύνσεων ορίζεται ως : «Διεύθυνση Μηχανογράφησης  - Προσωπικού – Αρχείου».</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γ) Των Διευθύνσεων προΐστανται υπάλληλοι κατηγορίας ΠΕ κλάδου Διοικητικού – Οικονομικού, σε συνδυασμό με τις προϋποθέσεις που ορίζονται από τις διατάξεις της υπουργικής απόφασης 2076183/8355/0022/1999 (ΦΕΚ Β 1), του ν. 2812/2000 (ΦΕΚ Α 67) και του ν. 4024/2011 (ΦΕΚ 226 Α), όπως εκάστοτε ισχύουν.</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2. Καταργείται το προβλεπόμενο α)στο άρθρο 2 της αριθ. 67088/13.11.1978 (ΦΕΚ Β΄1032) Υπουργικής Απόφασης, όπως  αυτή τροποποιήθηκε με την αριθ. 48929/27.6.1984 (ΦΕΚ Β΄496) Υπουργική Απόφαση και β)στο άρθρο 1 της αριθ. 2076183/8355/0022/21.12.1998 (ΦΕΚ Β΄1) Κοινής Υπουργικής Απόφασης, Τμήμα Εκδόσεως Δυσχερών Πιστοποιητικών.</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3. Συγχωνεύονται τα προβλεπόμενα στα άρθρα 3 – 8 της αριθ. 67088/13.11.1978 (ΦΕΚ Β΄1032) Υπουργικής Απόφασης, όπως  αυτή τροποποιήθηκε με την αριθ. 48929/1984 (ΦΕΚ Β΄496) Υπουργική Απόφαση και στο άρθρο 1 της αριθ. 2076183/8355/0022/21.12.1998 (ΦΕΚ Β΄1) Κοινής Υπουργικής Απόφασης, Τμήματα:</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α) Ελέγχου &amp; Τακτοποιήσεως Εγγράφων και Καταχωρήσεως σε Τόμους Υποθηκών. Το νέο Τμήμα στο οποίο περιέρχονται οι αρμοδιότητες των συγχωνευόμενων Τμημάτων ορίζεται ως: «Τμήμα Υποθηκών» και υπάγεται στη Διεύθυνση Υποθηκών – Κατασχέσεων – Αγωγών.</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β) Εξαλείψεων, Κατασχέσεων και Διεκδικήσεων. Το νέο Τμήμα στο οποίο περιέρχονται οι αρμοδιότητες των συγχωνευόμενων Τμημάτων ορίζεται ως : «Τμήμα </w:t>
      </w:r>
      <w:r w:rsidRPr="00D24DAA">
        <w:rPr>
          <w:rFonts w:ascii="Arial" w:eastAsia="Calibri" w:hAnsi="Arial" w:cs="Arial"/>
        </w:rPr>
        <w:lastRenderedPageBreak/>
        <w:t>Κατασχέσεων - Διεκδικήσεων – Εξαλείψεων – Άρσεων» και υπάγεται στη Διεύθυνση Υποθηκών – Κατασχέσεων – Αγωγών.</w:t>
      </w:r>
      <w:r w:rsidRPr="00D24DAA">
        <w:rPr>
          <w:rFonts w:ascii="Arial" w:eastAsia="Calibri" w:hAnsi="Arial" w:cs="Arial"/>
        </w:rPr>
        <w:cr/>
        <w:t>γ) Μηχανογράφησης και Ανανέωσης Φθαρμένων Βιβλίων &amp; Αρχείου. Το νέο Τμήμα στο οποίο περιέρχονται οι αρμοδιότητες των συγχωνευόμενων Τμημάτων ορίζεται ως : «Τμήμα Μηχανογράφησης και Αρχείου» και υπάγεται στην Διεύθυνση Μηχανογράφησης, Προσωπικού και Αρχείου.</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4. Μετονομάζονται τα προβλεπόμενα α)στο άρθρο 6 της αριθ. 67088/13.11.1978 (ΦΕΚ Β΄1032) Υπουργικής Απόφασης, όπως  αυτή τροποποιήθηκε με την αριθ. 48929/1984 (ΦΕΚ Β΄496) Υπουργική Απόφαση και α)στο άρθρο 1 της αριθ. 2076183/8355/0022/21.12.1998 (ΦΕΚ Β΄ 1) Κοινής Υπουργικής Απόφασης, Τμήματα: α) Χαρτοσήμου και Επιστροφών σε «Τμήμα Επιστροφών και Ενεχύρου».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β) Ελέγχου και Παράδοσης Πιστοποιητικών σε «Τμήμα Χαρτοσήμου-Παράδοσης Πιστοποιητικών και Περιλήψεων Κτηματολογίου»</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5. Των Τμημάτων του Έμμισθου Υποθηκοφυλακείου Αθηνών προΐστανται υπάλληλοι κατηγορίας ΠΕ κλάδου Διοικητικού – Οικονομικού, πλην του Τμήματος Προσωπικού και Γραμματείας όπου προΐσταται υπάλληλος κατηγορίας ΤΕ κλάδου Διοικητικού - Οικονομικού ή κατηγορίας ΔΕ κλάδου Διοικητικού – Λογιστικού και των Τμημάτων Καταχωρήσεως και Παλαιών Τίτλων όπου προΐσταται υπάλληλος κατηγορίας ΔΕ κλάδου Διοικητικού – Λογιστικού. Τα ανωτέρω εφαρμόζονται σε συνδυασμό με τις διατάξεις της υπουργικής απόφασης 2076183/8355/0022/1999 (ΦΕΚ Β 1), του ν. 2812/2000 (ΦΕΚ Α 67) και του ν. 4024/2011 (ΦΕΚ 226 Α), όπως εκάστοτε ισχύουν.</w:t>
      </w:r>
    </w:p>
    <w:p w:rsidR="00880AD8" w:rsidRPr="00D24DAA" w:rsidRDefault="00880AD8" w:rsidP="00676C42">
      <w:pPr>
        <w:spacing w:line="240" w:lineRule="auto"/>
        <w:jc w:val="center"/>
        <w:rPr>
          <w:rFonts w:ascii="Arial" w:eastAsia="Calibri" w:hAnsi="Arial" w:cs="Arial"/>
        </w:rPr>
      </w:pPr>
      <w:r w:rsidRPr="00D24DAA">
        <w:rPr>
          <w:rFonts w:ascii="Arial" w:eastAsia="Calibri" w:hAnsi="Arial" w:cs="Arial"/>
        </w:rPr>
        <w:t xml:space="preserve">Άρθρο </w:t>
      </w:r>
      <w:r w:rsidR="00177816" w:rsidRPr="00D24DAA">
        <w:rPr>
          <w:rFonts w:ascii="Arial" w:eastAsia="Calibri" w:hAnsi="Arial" w:cs="Arial"/>
        </w:rPr>
        <w:t>341</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Στο έμμισθο Υποθηκοφυλακείο Θεσσαλονίκης:</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1.  Συγχωνεύονται τα προβλεπόμενα α)στα άρθρα 2 και 3 της αριθ. 16805/28.2.1980 (ΦΕΚ Β΄1032) Υπουργικής Απόφασης και β)στο άρθρο 1 της  αριθ. 2076183/8355/0022/21.12.1998 (ΦΕΚ Β΄ 1) Κοινής Υπουργικής Απόφασης Τμήματα:</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α) Κατασχέσεων και Διεκδικήσεων. Το νέο Τμήμα στο οποίο περιέρχονται οι αρμοδιότητες των συγχωνευόμενων Τμημάτων ορίζεται ως : «Τμήμα Κατασχέσεων- Διεκδικήσεων – Άρσεων».</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β) Ελέγχου &amp; Χαρακτηρισμού Μεταγραφών και Ερεύνης, Καταχωρίσεως Μεταγραφών &amp; Εκτελέσεως Πιστοποιητικών Μεταγραφών. Το νέο Τμήμα στο οποίο περιέρχονται οι αρμοδιότητες των συγχωνευόμενων Τμημάτων ορίζεται ως: «Τμήμα Μεταγραφών».</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2. Καταργείται το προβλεπόμενο α)στο άρθρο 1 της αριθ. 16805/28.2.1980 (ΦΕΚ Β΄1032) Υπουργικής Απόφασης και β)στο άρθρο 1 της αριθ. 2076183/8355/0022/21.12.1998 (ΦΕΚ Β΄ 1) Κοινής Υπουργικής Απόφασης   Τμήμα Εξαλείψεων Υποθηκών &amp; Άρσεων Κατασχέσεων.</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3. Μετονομάζονται τα προβλεπόμενα στα άρθρα 2 και 3 της αριθ. 16805/28.2.1980 (ΦΕΚ Β΄1032) Υπουργικής Απόφασης και β) στο άρθρο 1 της αριθ. 2076183/8355/0022/21.12.1998 (ΦΕΚ Β΄ 1) Κοινής Υπουργικής Απόφασης, Τμήματα: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α) Υποθηκών σε Τμήμα Υποθηκών – Εξαλείψεων.</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β) Ανανεώσεως &amp; Αντιγραφής Βιβλίων Μεταγραφών σε Τμήμα Μηχανογράφησης και Αρχείου.</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lastRenderedPageBreak/>
        <w:t>4.  Των Τμημάτων του Έμμισθου Υποθηκοφυλακείου Θεσσαλονίκης προΐστανται υπάλληλοι κατηγορίας ΠΕ κλάδου Διοικητικού – Οικονομικού πλην του Τμήματος Διαχείρισης και Παραλαβής Εγγράφων, όπου προΐσταται υπάλληλος κατηγορίας ΠΕ κλάδου Διοικητικού – Οικονομικού ή κατηγορίας ΤΕ κλάδου Διοικητικού – Οικονομικού ή κατηγορίας ΔΕ κλάδου Διοικητικού-Λογιστικού, του Τμήματος Προσωπικού και Γραμματείας όπου προΐσταται κατηγορίας ΤΕ κλάδου Διοικητικού – Οικονομικού ή κατηγορίας ΔΕ κλάδου Διοικητικού-Λογιστικού και των Τμημάτων Παλαιών Τίτλων και Μηχανογράφησης και Αρχείου όπου προΐσταται υπάλληλος κατηγορίας ΔΕ  κλάδου Διοικητικού-Λογιστικού. Τα ανωτέρω εφαρμόζονται σε συνδυασμό με τις διατάξεις της υπουργικής απόφασης 2076183/8355/0022/1999 (ΦΕΚ Β 1), του ν. 2812/2000 (ΦΕΚ Α 67) και του ν. 4024/2011 (ΦΕΚ 226 Α), όπως εκάστοτε ισχύουν.</w:t>
      </w:r>
    </w:p>
    <w:p w:rsidR="00880AD8" w:rsidRPr="00D24DAA" w:rsidRDefault="00880AD8" w:rsidP="00676C42">
      <w:pPr>
        <w:spacing w:line="240" w:lineRule="auto"/>
        <w:jc w:val="center"/>
        <w:rPr>
          <w:rFonts w:ascii="Arial" w:eastAsia="Calibri" w:hAnsi="Arial" w:cs="Arial"/>
        </w:rPr>
      </w:pPr>
      <w:r w:rsidRPr="00D24DAA">
        <w:rPr>
          <w:rFonts w:ascii="Arial" w:eastAsia="Calibri" w:hAnsi="Arial" w:cs="Arial"/>
        </w:rPr>
        <w:t xml:space="preserve">Άρθρο </w:t>
      </w:r>
      <w:r w:rsidR="00177816" w:rsidRPr="00D24DAA">
        <w:rPr>
          <w:rFonts w:ascii="Arial" w:eastAsia="Calibri" w:hAnsi="Arial" w:cs="Arial"/>
        </w:rPr>
        <w:t>342</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1. Στο Έμμισθο Υποθηκοφυλακείο Πειραιά συγχωνεύονται τα προβλεπόμενα α)στο άρθρο 2 και 3 της αριθ. 114462/2.4.1979 (ΦΕΚ Β΄366) Υπουργικής Απόφασης, και β) στο άρθρο 1 της αριθ. 2076183/8355/0022/21.12.1998 (ΦΕΚ Β΄ 1) Κοινής Υπουργικής Απόφασης, Τμήματα Παλαιών Τίτλων και Προσωπικού &amp; Γραμματείας. Το νέο Τμήμα στο οποίο περιέρχονται οι αρμοδιότητες των συγχωνευόμενων Τμημάτων ορίζεται ως Τμήμα Παλαιών Τίτλων – Προσωπικού και Γραμματείας.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2. Των Τμημάτων του Έμμισθου Υποθηκοφυλακείου Πειραιά προΐσταται υπάλληλος κατηγορίας ΠΕ κλάδου Διοικητικού – Οικονομικού, πλην του Τμήματος Διαχειρίσεως και Μεταγραφών όπου προΐσταται υπάλληλος κατηγορίας ΠΕ κλάδου Διοικητικού-Οικονομικού ή κατηγορίας ΤΕ κλάδου Διοικητικού-Οικονομικού ή κατηγορίας ΔΕ κλάδου Διοικητικού-Λογιστικού, του Τμήματος Παλαιών Τίτλων – Προσωπικού και Γραμματείας όπου προΐσταται υπάλληλος κατηγορίας ΤΕ κλάδου Διοικητικού-Οικονομικού ή κατηγορίας ΔΕ κλάδου Διοικητικού-Λογιστικού. Τα ανωτέρω εφαρμόζονται σε συνδυασμό με τις διατάξεις της υπουργικής απόφασης 2076183/8355/0022/1999 (ΦΕΚ Β 1), του ν. 2812/2000 (ΦΕΚ Α 67) και του ν. 4024/2011 (ΦΕΚ 226 Α), όπως εκάστοτε ισχύουν.</w:t>
      </w:r>
    </w:p>
    <w:p w:rsidR="00880AD8" w:rsidRPr="00D24DAA" w:rsidRDefault="00880AD8" w:rsidP="00676C42">
      <w:pPr>
        <w:spacing w:line="240" w:lineRule="auto"/>
        <w:jc w:val="center"/>
        <w:rPr>
          <w:rFonts w:ascii="Arial" w:eastAsia="Calibri" w:hAnsi="Arial" w:cs="Arial"/>
        </w:rPr>
      </w:pPr>
      <w:r w:rsidRPr="00D24DAA">
        <w:rPr>
          <w:rFonts w:ascii="Arial" w:eastAsia="Calibri" w:hAnsi="Arial" w:cs="Arial"/>
        </w:rPr>
        <w:t xml:space="preserve">Άρθρο </w:t>
      </w:r>
      <w:r w:rsidR="00177816" w:rsidRPr="00D24DAA">
        <w:rPr>
          <w:rFonts w:ascii="Arial" w:eastAsia="Calibri" w:hAnsi="Arial" w:cs="Arial"/>
        </w:rPr>
        <w:t>343</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 xml:space="preserve">1. Στο Κτηματολογικό Γραφείο Ρόδου συγχωνεύονται τα προβλεπόμενα α)στις περιπτώσεις (β) και (γ) της παραγράφου 1 του άρθρου Μόνου της αριθ. 60832/6.9.1980 (ΦΕΚ Β΄978) Υπουργικής Απόφασης, και β) στο άρθρο 1 της αριθ. 2076183/8355/0022/21.12.1998 (ΦΕΚ Β΄ 1) Κοινής Υπουργικής Απόφασης, Τμήματα Πιστοποιητικών και Εγγραφών (Καταχωρήσεων). Το νέο Τμήμα στο οποίο περιέρχονται οι αρμοδιότητες των συγχωνευόμενων Τμημάτων ορίζεται ως Τμήμα Πιστοποιητικών και Εγγραφών. </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2. Των τμημάτων του Κτηματολογικού Γραφείου Ρόδου προΐσταται υπάλληλος κατηγορίας ΠΕ κλάδου Διοικητικού – Οικονομικού πλην του Τεχνικού Τμήματος, όπου προΐσταται υπάλληλος κατηγορίας  ΠΕ κλάδου Μηχανικών ή κατηγορίας ΤΕ κλάδου Υπομηχανικών, του Τμήματος Ελέγχου Εισαγομένων Πράξεων, όπου προΐσταται υπάλληλος κατηγορίας ΠΕ κλάδου Διοικητικού – Οικονομικού ή κατηγορίας ΤΕ κλάδου Διοικητικού – Οικονομικού ή κατηγορίας ΔΕ κλάδου Διοικητικού -Λογιστικού και του Τμήματος Γραμματείας όπου προΐσταται υπάλληλος κατηγορίας ΤΕ κλάδου Διοικητικού-Οικονομικού ή κατηγορίας ΔΕ κλάδου Διοικητικού-Λογιστικού.</w:t>
      </w:r>
    </w:p>
    <w:p w:rsidR="00880AD8" w:rsidRPr="00D24DAA" w:rsidRDefault="00880AD8" w:rsidP="00676C42">
      <w:pPr>
        <w:spacing w:line="240" w:lineRule="auto"/>
        <w:jc w:val="both"/>
        <w:rPr>
          <w:rFonts w:ascii="Arial" w:eastAsia="Calibri" w:hAnsi="Arial" w:cs="Arial"/>
        </w:rPr>
      </w:pPr>
      <w:r w:rsidRPr="00D24DAA">
        <w:rPr>
          <w:rFonts w:ascii="Arial" w:eastAsia="Calibri" w:hAnsi="Arial" w:cs="Arial"/>
        </w:rPr>
        <w:t>Τα ανωτέρω εφαρμόζονται σε συνδυασμό με τις διατάξεις της υπουργικής απόφασης 2076183/8355/0022/1999 (ΦΕΚ Β 1), του ν. 2812/2000 (ΦΕΚ Α 67) και του ν. 4024/2011 (ΦΕΚ 226 Α), όπως εκάστοτε ισχύουν.</w:t>
      </w:r>
    </w:p>
    <w:p w:rsidR="003C7B55" w:rsidRPr="00D24DAA" w:rsidRDefault="00320356" w:rsidP="00676C42">
      <w:pPr>
        <w:pStyle w:val="Web"/>
        <w:spacing w:before="0" w:beforeAutospacing="0" w:after="0" w:afterAutospacing="0"/>
        <w:jc w:val="center"/>
        <w:rPr>
          <w:rFonts w:ascii="Arial" w:hAnsi="Arial" w:cs="Arial"/>
        </w:rPr>
      </w:pPr>
      <w:r w:rsidRPr="00D24DAA">
        <w:rPr>
          <w:rFonts w:ascii="Arial" w:hAnsi="Arial" w:cs="Arial"/>
        </w:rPr>
        <w:lastRenderedPageBreak/>
        <w:t>ΚΕΦΑΛΑΙΟ Ι</w:t>
      </w:r>
      <w:r w:rsidR="00FA363A" w:rsidRPr="00D24DAA">
        <w:rPr>
          <w:rFonts w:ascii="Arial" w:hAnsi="Arial" w:cs="Arial"/>
        </w:rPr>
        <w:t>Α</w:t>
      </w:r>
    </w:p>
    <w:p w:rsidR="003C7B55" w:rsidRPr="00D24DAA" w:rsidRDefault="003C7B55" w:rsidP="00676C42">
      <w:pPr>
        <w:pStyle w:val="Web"/>
        <w:spacing w:before="0" w:beforeAutospacing="0" w:after="0" w:afterAutospacing="0"/>
        <w:jc w:val="both"/>
        <w:rPr>
          <w:rFonts w:ascii="Arial" w:hAnsi="Arial" w:cs="Arial"/>
        </w:rPr>
      </w:pPr>
    </w:p>
    <w:p w:rsidR="00320356" w:rsidRPr="00D24DAA" w:rsidRDefault="00320356" w:rsidP="00676C42">
      <w:pPr>
        <w:pStyle w:val="Web"/>
        <w:spacing w:before="0" w:beforeAutospacing="0" w:after="0" w:afterAutospacing="0"/>
        <w:jc w:val="center"/>
        <w:rPr>
          <w:rFonts w:ascii="Arial" w:hAnsi="Arial" w:cs="Arial"/>
          <w:caps/>
        </w:rPr>
      </w:pPr>
      <w:r w:rsidRPr="00D24DAA">
        <w:rPr>
          <w:rFonts w:ascii="Arial" w:hAnsi="Arial" w:cs="Arial"/>
        </w:rPr>
        <w:t xml:space="preserve">ΥΠΟΥΡΓΕΙΟ </w:t>
      </w:r>
      <w:r w:rsidRPr="00D24DAA">
        <w:rPr>
          <w:rFonts w:ascii="Arial" w:hAnsi="Arial" w:cs="Arial"/>
          <w:caps/>
        </w:rPr>
        <w:t>Πολιτισμού και Τουρισμού</w:t>
      </w:r>
      <w:r w:rsidRPr="00D24DAA">
        <w:rPr>
          <w:rFonts w:ascii="Arial" w:hAnsi="Arial" w:cs="Arial"/>
        </w:rPr>
        <w:t xml:space="preserve"> </w:t>
      </w:r>
    </w:p>
    <w:p w:rsidR="00320356" w:rsidRPr="00D24DAA" w:rsidRDefault="00320356" w:rsidP="00676C42">
      <w:pPr>
        <w:pStyle w:val="Web"/>
        <w:spacing w:before="0" w:beforeAutospacing="0" w:after="0" w:afterAutospacing="0"/>
        <w:jc w:val="both"/>
        <w:rPr>
          <w:rFonts w:ascii="Arial" w:hAnsi="Arial" w:cs="Arial"/>
          <w:caps/>
        </w:rPr>
      </w:pPr>
    </w:p>
    <w:p w:rsidR="004A2343" w:rsidRPr="00D24DAA" w:rsidRDefault="004A2343" w:rsidP="00676C42">
      <w:pPr>
        <w:spacing w:line="240" w:lineRule="auto"/>
        <w:jc w:val="both"/>
        <w:rPr>
          <w:rFonts w:ascii="Arial" w:hAnsi="Arial" w:cs="Arial"/>
        </w:rPr>
      </w:pPr>
    </w:p>
    <w:p w:rsidR="004A2343" w:rsidRPr="00D24DAA" w:rsidRDefault="004A2343" w:rsidP="00676C42">
      <w:pPr>
        <w:pStyle w:val="4"/>
        <w:ind w:left="0" w:right="3" w:firstLine="0"/>
        <w:jc w:val="center"/>
        <w:rPr>
          <w:rFonts w:ascii="Arial" w:hAnsi="Arial" w:cs="Arial"/>
          <w:b w:val="0"/>
          <w:sz w:val="22"/>
          <w:szCs w:val="22"/>
        </w:rPr>
      </w:pPr>
      <w:r w:rsidRPr="00D24DAA">
        <w:rPr>
          <w:rFonts w:ascii="Arial" w:hAnsi="Arial" w:cs="Arial"/>
          <w:b w:val="0"/>
          <w:sz w:val="22"/>
          <w:szCs w:val="22"/>
        </w:rPr>
        <w:t xml:space="preserve">Άρθρο </w:t>
      </w:r>
      <w:r w:rsidR="00177816" w:rsidRPr="00D24DAA">
        <w:rPr>
          <w:rFonts w:ascii="Arial" w:hAnsi="Arial" w:cs="Arial"/>
          <w:b w:val="0"/>
          <w:sz w:val="22"/>
          <w:szCs w:val="22"/>
        </w:rPr>
        <w:t>344</w:t>
      </w:r>
    </w:p>
    <w:p w:rsidR="004A2343" w:rsidRPr="00D24DAA" w:rsidRDefault="004A2343" w:rsidP="00676C42">
      <w:pPr>
        <w:pStyle w:val="4"/>
        <w:ind w:left="0" w:right="3" w:firstLine="0"/>
        <w:jc w:val="center"/>
        <w:rPr>
          <w:rFonts w:ascii="Arial" w:hAnsi="Arial" w:cs="Arial"/>
          <w:b w:val="0"/>
          <w:sz w:val="22"/>
          <w:szCs w:val="22"/>
        </w:rPr>
      </w:pPr>
      <w:r w:rsidRPr="00D24DAA">
        <w:rPr>
          <w:rFonts w:ascii="Arial" w:hAnsi="Arial" w:cs="Arial"/>
          <w:b w:val="0"/>
          <w:sz w:val="22"/>
          <w:szCs w:val="22"/>
        </w:rPr>
        <w:t>Αποστολή του Υπουργείου  Πολιτισμού και Τουρισμού</w:t>
      </w:r>
    </w:p>
    <w:p w:rsidR="004A2343" w:rsidRPr="00D24DAA" w:rsidRDefault="004A2343" w:rsidP="00676C42">
      <w:pPr>
        <w:tabs>
          <w:tab w:val="left" w:pos="4940"/>
        </w:tabs>
        <w:spacing w:line="240" w:lineRule="auto"/>
        <w:ind w:right="3"/>
        <w:rPr>
          <w:rFonts w:ascii="Arial" w:hAnsi="Arial" w:cs="Arial"/>
        </w:rPr>
      </w:pPr>
      <w:r w:rsidRPr="00D24DAA">
        <w:rPr>
          <w:rFonts w:ascii="Arial" w:hAnsi="Arial" w:cs="Arial"/>
        </w:rPr>
        <w:tab/>
      </w:r>
    </w:p>
    <w:p w:rsidR="004A2343" w:rsidRPr="00D24DAA" w:rsidRDefault="004A2343" w:rsidP="00676C42">
      <w:pPr>
        <w:pStyle w:val="a9"/>
        <w:spacing w:line="240" w:lineRule="auto"/>
        <w:ind w:right="3"/>
        <w:jc w:val="both"/>
        <w:rPr>
          <w:rFonts w:ascii="Arial" w:hAnsi="Arial" w:cs="Arial"/>
        </w:rPr>
      </w:pPr>
      <w:r w:rsidRPr="00D24DAA">
        <w:rPr>
          <w:rFonts w:ascii="Arial" w:hAnsi="Arial" w:cs="Arial"/>
        </w:rPr>
        <w:t>Αποστολή του Υπουργείου Πολιτισμού και Τουρισμού (ΥΠ.ΠΟ.Τ) είναι η προστασία της πολιτιστικής κληρονομιάς της Χώρας, η υποστήριξη της ανάπτυξης του σύγχρονου πολιτισμού, ο σχεδιασμός και η υλοποίηση της τουριστικής ανάπτυξης της Χώρας και η προαγωγή του αθλητισμού.</w:t>
      </w:r>
    </w:p>
    <w:p w:rsidR="004A2343" w:rsidRPr="00D24DAA" w:rsidRDefault="004A2343" w:rsidP="00676C42">
      <w:pPr>
        <w:pStyle w:val="a9"/>
        <w:spacing w:line="240" w:lineRule="auto"/>
        <w:ind w:right="3"/>
        <w:rPr>
          <w:rFonts w:ascii="Arial" w:hAnsi="Arial" w:cs="Arial"/>
        </w:rPr>
      </w:pPr>
    </w:p>
    <w:p w:rsidR="004A2343" w:rsidRPr="00D24DAA" w:rsidRDefault="004A2343" w:rsidP="00676C42">
      <w:pPr>
        <w:pStyle w:val="a9"/>
        <w:spacing w:line="240" w:lineRule="auto"/>
        <w:ind w:right="3"/>
        <w:rPr>
          <w:rFonts w:ascii="Arial" w:hAnsi="Arial" w:cs="Arial"/>
        </w:rPr>
      </w:pPr>
    </w:p>
    <w:p w:rsidR="004A2343" w:rsidRPr="00D24DAA" w:rsidRDefault="004A2343" w:rsidP="00676C42">
      <w:pPr>
        <w:pStyle w:val="4"/>
        <w:ind w:left="0" w:right="3" w:firstLine="0"/>
        <w:jc w:val="center"/>
        <w:rPr>
          <w:rFonts w:ascii="Arial" w:hAnsi="Arial" w:cs="Arial"/>
          <w:b w:val="0"/>
          <w:sz w:val="22"/>
          <w:szCs w:val="22"/>
        </w:rPr>
      </w:pPr>
      <w:r w:rsidRPr="00D24DAA">
        <w:rPr>
          <w:rFonts w:ascii="Arial" w:hAnsi="Arial" w:cs="Arial"/>
          <w:b w:val="0"/>
          <w:sz w:val="22"/>
          <w:szCs w:val="22"/>
        </w:rPr>
        <w:t xml:space="preserve">Άρθρο </w:t>
      </w:r>
      <w:r w:rsidR="007D25C6" w:rsidRPr="00D24DAA">
        <w:rPr>
          <w:rFonts w:ascii="Arial" w:hAnsi="Arial" w:cs="Arial"/>
          <w:b w:val="0"/>
          <w:sz w:val="22"/>
          <w:szCs w:val="22"/>
        </w:rPr>
        <w:t>345</w:t>
      </w:r>
    </w:p>
    <w:p w:rsidR="004A2343" w:rsidRPr="00D24DAA" w:rsidRDefault="004A2343" w:rsidP="00676C42">
      <w:pPr>
        <w:pStyle w:val="a9"/>
        <w:spacing w:line="240" w:lineRule="auto"/>
        <w:ind w:right="3"/>
        <w:jc w:val="center"/>
        <w:rPr>
          <w:rFonts w:ascii="Arial" w:hAnsi="Arial" w:cs="Arial"/>
          <w:bCs/>
        </w:rPr>
      </w:pPr>
      <w:r w:rsidRPr="00D24DAA">
        <w:rPr>
          <w:rFonts w:ascii="Arial" w:hAnsi="Arial" w:cs="Arial"/>
          <w:bCs/>
        </w:rPr>
        <w:t>Βασική διάρθρωση του Υπουργείου Πολιτισμού και Τουρισμού</w:t>
      </w:r>
    </w:p>
    <w:p w:rsidR="004A2343" w:rsidRPr="00D24DAA" w:rsidRDefault="004A2343" w:rsidP="00676C42">
      <w:pPr>
        <w:pStyle w:val="a9"/>
        <w:spacing w:line="240" w:lineRule="auto"/>
        <w:ind w:right="3"/>
        <w:jc w:val="center"/>
        <w:rPr>
          <w:rFonts w:ascii="Arial" w:hAnsi="Arial" w:cs="Arial"/>
          <w:bCs/>
        </w:rPr>
      </w:pPr>
    </w:p>
    <w:p w:rsidR="004A2343" w:rsidRPr="00D24DAA" w:rsidRDefault="004A2343" w:rsidP="00676C42">
      <w:pPr>
        <w:pStyle w:val="a9"/>
        <w:spacing w:line="240" w:lineRule="auto"/>
        <w:ind w:right="3"/>
        <w:rPr>
          <w:rFonts w:ascii="Arial" w:hAnsi="Arial" w:cs="Arial"/>
        </w:rPr>
      </w:pPr>
      <w:r w:rsidRPr="00D24DAA">
        <w:rPr>
          <w:rFonts w:ascii="Arial" w:hAnsi="Arial" w:cs="Arial"/>
        </w:rPr>
        <w:t xml:space="preserve">Οι Υπηρεσίες του Υπουργείου Πολιτισμού και Τουρισμού διακρίνονται  ως ακολούθως:  </w:t>
      </w:r>
    </w:p>
    <w:p w:rsidR="004A2343" w:rsidRPr="00D24DAA" w:rsidRDefault="004A2343" w:rsidP="00676C42">
      <w:pPr>
        <w:pStyle w:val="a9"/>
        <w:tabs>
          <w:tab w:val="num" w:pos="0"/>
        </w:tabs>
        <w:spacing w:line="240" w:lineRule="auto"/>
        <w:ind w:right="3"/>
        <w:rPr>
          <w:rFonts w:ascii="Arial" w:hAnsi="Arial" w:cs="Arial"/>
        </w:rPr>
      </w:pPr>
      <w:r w:rsidRPr="00D24DAA">
        <w:rPr>
          <w:rFonts w:ascii="Arial" w:hAnsi="Arial" w:cs="Arial"/>
        </w:rPr>
        <w:t xml:space="preserve">Α. Κεντρική Υπηρεσία </w:t>
      </w:r>
    </w:p>
    <w:p w:rsidR="004A2343" w:rsidRPr="00D24DAA" w:rsidRDefault="004A2343" w:rsidP="00676C42">
      <w:pPr>
        <w:pStyle w:val="a9"/>
        <w:tabs>
          <w:tab w:val="num" w:pos="0"/>
        </w:tabs>
        <w:spacing w:line="240" w:lineRule="auto"/>
        <w:ind w:right="3"/>
        <w:rPr>
          <w:rFonts w:ascii="Arial" w:hAnsi="Arial" w:cs="Arial"/>
        </w:rPr>
      </w:pPr>
      <w:r w:rsidRPr="00D24DAA">
        <w:rPr>
          <w:rFonts w:ascii="Arial" w:hAnsi="Arial" w:cs="Arial"/>
        </w:rPr>
        <w:t>Β. Περιφερειακές Υπηρεσίες</w:t>
      </w:r>
    </w:p>
    <w:p w:rsidR="004A2343" w:rsidRPr="00D24DAA" w:rsidRDefault="004A2343" w:rsidP="00676C42">
      <w:pPr>
        <w:pStyle w:val="a9"/>
        <w:tabs>
          <w:tab w:val="num" w:pos="0"/>
        </w:tabs>
        <w:spacing w:line="240" w:lineRule="auto"/>
        <w:ind w:right="3"/>
        <w:rPr>
          <w:rFonts w:ascii="Arial" w:hAnsi="Arial" w:cs="Arial"/>
        </w:rPr>
      </w:pPr>
      <w:r w:rsidRPr="00D24DAA">
        <w:rPr>
          <w:rFonts w:ascii="Arial" w:hAnsi="Arial" w:cs="Arial"/>
        </w:rPr>
        <w:t>Γ. Ειδικές Περιφερειακές Υπηρεσίες</w:t>
      </w:r>
    </w:p>
    <w:p w:rsidR="004A2343" w:rsidRPr="00D24DAA" w:rsidRDefault="004A2343" w:rsidP="00676C42">
      <w:pPr>
        <w:pStyle w:val="a9"/>
        <w:tabs>
          <w:tab w:val="num" w:pos="0"/>
        </w:tabs>
        <w:spacing w:line="240" w:lineRule="auto"/>
        <w:ind w:right="3"/>
        <w:rPr>
          <w:rFonts w:ascii="Arial" w:hAnsi="Arial" w:cs="Arial"/>
        </w:rPr>
      </w:pPr>
    </w:p>
    <w:p w:rsidR="004A2343" w:rsidRPr="00D24DAA" w:rsidRDefault="004A2343" w:rsidP="00676C42">
      <w:pPr>
        <w:pStyle w:val="a9"/>
        <w:tabs>
          <w:tab w:val="num" w:pos="360"/>
        </w:tabs>
        <w:spacing w:line="240" w:lineRule="auto"/>
        <w:ind w:right="3"/>
        <w:rPr>
          <w:rFonts w:ascii="Arial" w:hAnsi="Arial" w:cs="Arial"/>
        </w:rPr>
      </w:pPr>
      <w:r w:rsidRPr="00D24DAA">
        <w:rPr>
          <w:rFonts w:ascii="Arial" w:hAnsi="Arial" w:cs="Arial"/>
        </w:rPr>
        <w:t xml:space="preserve">Α. Η Κεντρική Υπηρεσία του Υπουργείου Πολιτισμού και Τουρισμού διαρθρώνεται ως εξής: </w:t>
      </w:r>
    </w:p>
    <w:p w:rsidR="004A2343" w:rsidRPr="00D24DAA" w:rsidRDefault="004A2343" w:rsidP="00676C42">
      <w:pPr>
        <w:tabs>
          <w:tab w:val="num" w:pos="360"/>
        </w:tabs>
        <w:spacing w:line="240" w:lineRule="auto"/>
        <w:ind w:right="3"/>
        <w:jc w:val="both"/>
        <w:rPr>
          <w:rFonts w:ascii="Arial" w:hAnsi="Arial" w:cs="Arial"/>
        </w:rPr>
      </w:pPr>
      <w:r w:rsidRPr="00D24DAA">
        <w:rPr>
          <w:rFonts w:ascii="Arial" w:hAnsi="Arial" w:cs="Arial"/>
        </w:rPr>
        <w:t>α.</w:t>
      </w:r>
      <w:r w:rsidRPr="00D24DAA">
        <w:rPr>
          <w:rFonts w:ascii="Arial" w:hAnsi="Arial" w:cs="Arial"/>
        </w:rPr>
        <w:tab/>
        <w:t xml:space="preserve"> Γραφείο Υπουργού</w:t>
      </w:r>
    </w:p>
    <w:p w:rsidR="004A2343" w:rsidRPr="00D24DAA" w:rsidRDefault="004A2343" w:rsidP="00676C42">
      <w:pPr>
        <w:tabs>
          <w:tab w:val="num" w:pos="360"/>
        </w:tabs>
        <w:spacing w:line="240" w:lineRule="auto"/>
        <w:ind w:right="3"/>
        <w:jc w:val="both"/>
        <w:rPr>
          <w:rFonts w:ascii="Arial" w:hAnsi="Arial" w:cs="Arial"/>
        </w:rPr>
      </w:pPr>
      <w:r w:rsidRPr="00D24DAA">
        <w:rPr>
          <w:rFonts w:ascii="Arial" w:hAnsi="Arial" w:cs="Arial"/>
        </w:rPr>
        <w:t>β. Γραφείο Γενικού Γραμματέα του Υπουργείου Πολιτισμού και Τουρισμού</w:t>
      </w:r>
    </w:p>
    <w:p w:rsidR="004A2343" w:rsidRPr="00D24DAA" w:rsidRDefault="004A2343" w:rsidP="00676C42">
      <w:pPr>
        <w:tabs>
          <w:tab w:val="num" w:pos="360"/>
        </w:tabs>
        <w:spacing w:line="240" w:lineRule="auto"/>
        <w:ind w:right="3"/>
        <w:jc w:val="both"/>
        <w:rPr>
          <w:rFonts w:ascii="Arial" w:hAnsi="Arial" w:cs="Arial"/>
        </w:rPr>
      </w:pPr>
      <w:r w:rsidRPr="00D24DAA">
        <w:rPr>
          <w:rFonts w:ascii="Arial" w:hAnsi="Arial" w:cs="Arial"/>
        </w:rPr>
        <w:t>γ.   Γραφείο Γενικού Γραμματέα Τουρισμού</w:t>
      </w:r>
    </w:p>
    <w:p w:rsidR="004A2343" w:rsidRPr="00D24DAA" w:rsidRDefault="004A2343" w:rsidP="00676C42">
      <w:pPr>
        <w:pStyle w:val="a9"/>
        <w:tabs>
          <w:tab w:val="num" w:pos="360"/>
        </w:tabs>
        <w:spacing w:line="240" w:lineRule="auto"/>
        <w:ind w:right="3"/>
        <w:rPr>
          <w:rFonts w:ascii="Arial" w:hAnsi="Arial" w:cs="Arial"/>
        </w:rPr>
      </w:pPr>
      <w:r w:rsidRPr="00D24DAA">
        <w:rPr>
          <w:rFonts w:ascii="Arial" w:hAnsi="Arial" w:cs="Arial"/>
        </w:rPr>
        <w:t>δ.</w:t>
      </w:r>
      <w:r w:rsidRPr="00D24DAA">
        <w:rPr>
          <w:rFonts w:ascii="Arial" w:hAnsi="Arial" w:cs="Arial"/>
        </w:rPr>
        <w:tab/>
        <w:t xml:space="preserve"> Γραφείο Γενικού Γραμματέα Αθλητισμού</w:t>
      </w:r>
    </w:p>
    <w:p w:rsidR="004A2343" w:rsidRPr="00D24DAA" w:rsidRDefault="004A2343" w:rsidP="00676C42">
      <w:pPr>
        <w:pStyle w:val="a9"/>
        <w:tabs>
          <w:tab w:val="num" w:pos="360"/>
        </w:tabs>
        <w:spacing w:line="240" w:lineRule="auto"/>
        <w:ind w:right="3"/>
        <w:rPr>
          <w:rFonts w:ascii="Arial" w:hAnsi="Arial" w:cs="Arial"/>
        </w:rPr>
      </w:pPr>
      <w:r w:rsidRPr="00D24DAA">
        <w:rPr>
          <w:rFonts w:ascii="Arial" w:hAnsi="Arial" w:cs="Arial"/>
        </w:rPr>
        <w:t xml:space="preserve">ε. Γενική Διεύθυνση Οικονομικών – Διοικητικών Υπηρεσιών και Ηλεκτρονικής Διακυβέρνησης </w:t>
      </w:r>
    </w:p>
    <w:p w:rsidR="004A2343" w:rsidRPr="00D24DAA" w:rsidRDefault="004A2343" w:rsidP="00676C42">
      <w:pPr>
        <w:tabs>
          <w:tab w:val="num" w:pos="360"/>
        </w:tabs>
        <w:spacing w:line="240" w:lineRule="auto"/>
        <w:ind w:right="3"/>
        <w:jc w:val="both"/>
        <w:rPr>
          <w:rFonts w:ascii="Arial" w:hAnsi="Arial" w:cs="Arial"/>
        </w:rPr>
      </w:pPr>
      <w:r w:rsidRPr="00D24DAA">
        <w:rPr>
          <w:rFonts w:ascii="Arial" w:hAnsi="Arial" w:cs="Arial"/>
          <w:bCs/>
        </w:rPr>
        <w:t>στ</w:t>
      </w:r>
      <w:r w:rsidRPr="00D24DAA">
        <w:rPr>
          <w:rFonts w:ascii="Arial" w:hAnsi="Arial" w:cs="Arial"/>
        </w:rPr>
        <w:t>.</w:t>
      </w:r>
      <w:r w:rsidRPr="00D24DAA">
        <w:rPr>
          <w:rFonts w:ascii="Arial" w:hAnsi="Arial" w:cs="Arial"/>
        </w:rPr>
        <w:tab/>
        <w:t xml:space="preserve"> Γενική Διεύθυνση Αρχαιοτήτων και Πολιτιστικής Κληρονομιάς  </w:t>
      </w:r>
    </w:p>
    <w:p w:rsidR="004A2343" w:rsidRPr="00D24DAA" w:rsidRDefault="004A2343" w:rsidP="00676C42">
      <w:pPr>
        <w:tabs>
          <w:tab w:val="num" w:pos="360"/>
        </w:tabs>
        <w:spacing w:line="240" w:lineRule="auto"/>
        <w:ind w:right="3"/>
        <w:jc w:val="both"/>
        <w:rPr>
          <w:rFonts w:ascii="Arial" w:hAnsi="Arial" w:cs="Arial"/>
        </w:rPr>
      </w:pPr>
      <w:r w:rsidRPr="00D24DAA">
        <w:rPr>
          <w:rFonts w:ascii="Arial" w:hAnsi="Arial" w:cs="Arial"/>
        </w:rPr>
        <w:t>ζ.</w:t>
      </w:r>
      <w:r w:rsidRPr="00D24DAA">
        <w:rPr>
          <w:rFonts w:ascii="Arial" w:hAnsi="Arial" w:cs="Arial"/>
        </w:rPr>
        <w:tab/>
        <w:t xml:space="preserve"> Γενική Διεύθυνση Αναστήλωσης, Μουσείων και Τεχνικών Έργων  </w:t>
      </w:r>
    </w:p>
    <w:p w:rsidR="004A2343" w:rsidRPr="00D24DAA" w:rsidRDefault="004A2343" w:rsidP="00676C42">
      <w:pPr>
        <w:tabs>
          <w:tab w:val="num" w:pos="360"/>
        </w:tabs>
        <w:spacing w:line="240" w:lineRule="auto"/>
        <w:ind w:right="3"/>
        <w:jc w:val="both"/>
        <w:rPr>
          <w:rFonts w:ascii="Arial" w:hAnsi="Arial" w:cs="Arial"/>
        </w:rPr>
      </w:pPr>
      <w:r w:rsidRPr="00D24DAA">
        <w:rPr>
          <w:rFonts w:ascii="Arial" w:hAnsi="Arial" w:cs="Arial"/>
        </w:rPr>
        <w:t>η.</w:t>
      </w:r>
      <w:r w:rsidRPr="00D24DAA">
        <w:rPr>
          <w:rFonts w:ascii="Arial" w:hAnsi="Arial" w:cs="Arial"/>
        </w:rPr>
        <w:tab/>
        <w:t xml:space="preserve"> Γενική Διεύθυνση Σύγχρονου Πολιτισμού</w:t>
      </w:r>
    </w:p>
    <w:p w:rsidR="004A2343" w:rsidRPr="00D24DAA" w:rsidRDefault="004A2343" w:rsidP="00676C42">
      <w:pPr>
        <w:tabs>
          <w:tab w:val="num" w:pos="360"/>
        </w:tabs>
        <w:spacing w:line="240" w:lineRule="auto"/>
        <w:ind w:right="3"/>
        <w:jc w:val="both"/>
        <w:rPr>
          <w:rFonts w:ascii="Arial" w:hAnsi="Arial" w:cs="Arial"/>
        </w:rPr>
      </w:pPr>
      <w:r w:rsidRPr="00D24DAA">
        <w:rPr>
          <w:rFonts w:ascii="Arial" w:hAnsi="Arial" w:cs="Arial"/>
        </w:rPr>
        <w:t>θ.   Γενική Διεύθυνση Τουριστικής Πολιτικής και Σχεδιασμού</w:t>
      </w:r>
    </w:p>
    <w:p w:rsidR="004A2343" w:rsidRPr="00D24DAA" w:rsidRDefault="004A2343" w:rsidP="00676C42">
      <w:pPr>
        <w:tabs>
          <w:tab w:val="num" w:pos="360"/>
        </w:tabs>
        <w:spacing w:line="240" w:lineRule="auto"/>
        <w:ind w:right="3"/>
        <w:jc w:val="both"/>
        <w:rPr>
          <w:rFonts w:ascii="Arial" w:hAnsi="Arial" w:cs="Arial"/>
        </w:rPr>
      </w:pPr>
      <w:r w:rsidRPr="00D24DAA">
        <w:rPr>
          <w:rFonts w:ascii="Arial" w:hAnsi="Arial" w:cs="Arial"/>
        </w:rPr>
        <w:t>ι.    Γενική Διεύθυνση Τουριστικής Ανάπτυξης</w:t>
      </w:r>
    </w:p>
    <w:p w:rsidR="004A2343" w:rsidRPr="00D24DAA" w:rsidRDefault="004A2343" w:rsidP="00676C42">
      <w:pPr>
        <w:tabs>
          <w:tab w:val="num" w:pos="360"/>
        </w:tabs>
        <w:spacing w:line="240" w:lineRule="auto"/>
        <w:ind w:right="3"/>
        <w:jc w:val="both"/>
        <w:rPr>
          <w:rFonts w:ascii="Arial" w:hAnsi="Arial" w:cs="Arial"/>
        </w:rPr>
      </w:pPr>
      <w:r w:rsidRPr="00D24DAA">
        <w:rPr>
          <w:rFonts w:ascii="Arial" w:hAnsi="Arial" w:cs="Arial"/>
        </w:rPr>
        <w:t>ια.  Γενική Διεύθυνση Υποστήριξης Αθλητισμού</w:t>
      </w:r>
    </w:p>
    <w:p w:rsidR="004A2343" w:rsidRPr="00D24DAA" w:rsidRDefault="004A2343" w:rsidP="00676C42">
      <w:pPr>
        <w:tabs>
          <w:tab w:val="num" w:pos="360"/>
        </w:tabs>
        <w:spacing w:line="240" w:lineRule="auto"/>
        <w:ind w:right="3"/>
        <w:jc w:val="both"/>
        <w:rPr>
          <w:rFonts w:ascii="Arial" w:hAnsi="Arial" w:cs="Arial"/>
        </w:rPr>
      </w:pPr>
      <w:r w:rsidRPr="00D24DAA">
        <w:rPr>
          <w:rFonts w:ascii="Arial" w:hAnsi="Arial" w:cs="Arial"/>
        </w:rPr>
        <w:t xml:space="preserve">ιβ.  Γενική Διεύθυνση Αθλητικών Υποδομών </w:t>
      </w:r>
    </w:p>
    <w:p w:rsidR="004A2343" w:rsidRPr="00D24DAA" w:rsidRDefault="004A2343" w:rsidP="00676C42">
      <w:pPr>
        <w:tabs>
          <w:tab w:val="left" w:pos="1050"/>
        </w:tabs>
        <w:spacing w:line="240" w:lineRule="auto"/>
        <w:ind w:right="3"/>
        <w:jc w:val="both"/>
        <w:rPr>
          <w:rFonts w:ascii="Arial" w:hAnsi="Arial" w:cs="Arial"/>
        </w:rPr>
      </w:pPr>
      <w:r w:rsidRPr="00D24DAA">
        <w:rPr>
          <w:rFonts w:ascii="Arial" w:hAnsi="Arial" w:cs="Arial"/>
        </w:rPr>
        <w:tab/>
      </w:r>
    </w:p>
    <w:p w:rsidR="004A2343" w:rsidRPr="00D24DAA" w:rsidRDefault="004A2343" w:rsidP="00676C42">
      <w:pPr>
        <w:tabs>
          <w:tab w:val="num" w:pos="0"/>
        </w:tabs>
        <w:spacing w:line="240" w:lineRule="auto"/>
        <w:ind w:right="3"/>
        <w:jc w:val="both"/>
        <w:rPr>
          <w:rFonts w:ascii="Arial" w:hAnsi="Arial" w:cs="Arial"/>
        </w:rPr>
      </w:pPr>
      <w:r w:rsidRPr="00D24DAA">
        <w:rPr>
          <w:rFonts w:ascii="Arial" w:hAnsi="Arial" w:cs="Arial"/>
          <w:u w:val="single"/>
        </w:rPr>
        <w:lastRenderedPageBreak/>
        <w:t>Στην Κεντρική Υπηρεσία</w:t>
      </w:r>
      <w:r w:rsidRPr="00D24DAA">
        <w:rPr>
          <w:rFonts w:ascii="Arial" w:hAnsi="Arial" w:cs="Arial"/>
        </w:rPr>
        <w:t xml:space="preserve"> του Υπουργείου λειτουργούν κατά τις κείμενες διατάξεις: α) Γραφείο Νομικού Συμβούλου του Κράτους, β) Γραφείο Παρέδρου Ελεγκτικού Συνεδρίου και γ) Υπηρεσία Δημοσιονομικού Ελέγχου </w:t>
      </w:r>
    </w:p>
    <w:p w:rsidR="004A2343" w:rsidRPr="00D24DAA" w:rsidRDefault="004A2343" w:rsidP="00676C42">
      <w:pPr>
        <w:tabs>
          <w:tab w:val="num" w:pos="0"/>
        </w:tabs>
        <w:spacing w:line="240" w:lineRule="auto"/>
        <w:ind w:right="3"/>
        <w:jc w:val="both"/>
        <w:rPr>
          <w:rFonts w:ascii="Arial" w:hAnsi="Arial" w:cs="Arial"/>
        </w:rPr>
      </w:pPr>
      <w:r w:rsidRPr="00D24DAA">
        <w:rPr>
          <w:rFonts w:ascii="Arial" w:hAnsi="Arial" w:cs="Arial"/>
        </w:rPr>
        <w:t xml:space="preserve">Στον Υπουργό υπάγονται απευθείας: α) </w:t>
      </w:r>
      <w:r w:rsidRPr="00D24DAA">
        <w:rPr>
          <w:rFonts w:ascii="Arial" w:hAnsi="Arial" w:cs="Arial"/>
          <w:bCs/>
        </w:rPr>
        <w:t xml:space="preserve"> η </w:t>
      </w:r>
      <w:r w:rsidRPr="00D24DAA">
        <w:rPr>
          <w:rFonts w:ascii="Arial" w:hAnsi="Arial" w:cs="Arial"/>
        </w:rPr>
        <w:t>Δ/νση Διεθνών Σχέσεων και Ευρωπαϊκής Ένωσης β) το Γραφείο Τύπου, γ) το Γραφείο Κοινοβουλευτικού Ελέγχου και δ) Το Γραφείο Νομοθετικής Πρωτοβουλίας.</w:t>
      </w:r>
    </w:p>
    <w:p w:rsidR="004A2343" w:rsidRPr="00D24DAA" w:rsidRDefault="004A2343" w:rsidP="00676C42">
      <w:pPr>
        <w:tabs>
          <w:tab w:val="num" w:pos="0"/>
        </w:tabs>
        <w:spacing w:line="240" w:lineRule="auto"/>
        <w:ind w:right="3"/>
        <w:jc w:val="both"/>
        <w:rPr>
          <w:rFonts w:ascii="Arial" w:hAnsi="Arial" w:cs="Arial"/>
        </w:rPr>
      </w:pPr>
      <w:r w:rsidRPr="00D24DAA">
        <w:rPr>
          <w:rFonts w:ascii="Arial" w:hAnsi="Arial" w:cs="Arial"/>
        </w:rPr>
        <w:t xml:space="preserve">Στον Γενικό Γραμματέα του Υπουργείου Πολιτισμού και Τουρισμού υπάγεται απευθείας: α) Η Ειδική Υπηρεσία Πολιτισμού και Τουρισμού β) η Ειδική Περιφερειακή Υπηρεσία «Υπηρεσία Συντήρησης Μνημείων Ακροπόλεως» (Υ.Σ.Μ.Α.), γ) το Τμήμα Κεντρικών Συμβουλίων του ΥΠ.ΠΟ.Τ. και δ) το Αυτοτελές Τμήμα Εξυπηρέτησης Κοινού </w:t>
      </w:r>
    </w:p>
    <w:p w:rsidR="004A2343" w:rsidRPr="00D24DAA" w:rsidRDefault="004A2343" w:rsidP="00676C42">
      <w:pPr>
        <w:tabs>
          <w:tab w:val="num" w:pos="360"/>
        </w:tabs>
        <w:spacing w:line="240" w:lineRule="auto"/>
        <w:ind w:right="3"/>
        <w:jc w:val="both"/>
        <w:rPr>
          <w:rFonts w:ascii="Arial" w:hAnsi="Arial" w:cs="Arial"/>
        </w:rPr>
      </w:pPr>
      <w:r w:rsidRPr="00D24DAA">
        <w:rPr>
          <w:rFonts w:ascii="Arial" w:hAnsi="Arial" w:cs="Arial"/>
        </w:rPr>
        <w:t xml:space="preserve">Β. Οι Περιφερειακές Υπηρεσίες του Υπουργείου Πολιτισμού και Τουρισμού είναι οι εξής: </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1. Εφορείες Αρχαιοτήτων </w:t>
      </w:r>
    </w:p>
    <w:p w:rsidR="004A2343" w:rsidRPr="00D24DAA" w:rsidRDefault="004A2343" w:rsidP="00676C42">
      <w:pPr>
        <w:spacing w:line="240" w:lineRule="auto"/>
        <w:ind w:right="3"/>
        <w:jc w:val="both"/>
        <w:rPr>
          <w:rFonts w:ascii="Arial" w:hAnsi="Arial" w:cs="Arial"/>
        </w:rPr>
      </w:pPr>
      <w:r w:rsidRPr="00D24DAA">
        <w:rPr>
          <w:rFonts w:ascii="Arial" w:hAnsi="Arial" w:cs="Arial"/>
        </w:rPr>
        <w:t>2. Υπηρεσίες Νεωτέρων Μνημείων και Τεχνικών Έργων</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Γ. Οι Ειδικές Περιφερειακές Υπηρεσίες του Υπουργείου Πολιτισμού και Τουρισμού είναι οι εξής: </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1. </w:t>
      </w:r>
      <w:r w:rsidRPr="00D24DAA">
        <w:rPr>
          <w:rFonts w:ascii="Arial" w:hAnsi="Arial" w:cs="Arial"/>
        </w:rPr>
        <w:tab/>
        <w:t>Εφορεία Αρχαιοπωλείων και Ιδιωτικών Αρχαιολογικών Συλλογών</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2. </w:t>
      </w:r>
      <w:r w:rsidRPr="00D24DAA">
        <w:rPr>
          <w:rFonts w:ascii="Arial" w:hAnsi="Arial" w:cs="Arial"/>
        </w:rPr>
        <w:tab/>
        <w:t>Εφορεία Εναλίων Αρχαιοτήτων</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3. </w:t>
      </w:r>
      <w:r w:rsidRPr="00D24DAA">
        <w:rPr>
          <w:rFonts w:ascii="Arial" w:hAnsi="Arial" w:cs="Arial"/>
        </w:rPr>
        <w:tab/>
        <w:t>Εφορείες Παλαιοανθρωπολογίας – Σπηλαιολογίας</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4. </w:t>
      </w:r>
      <w:r w:rsidRPr="00D24DAA">
        <w:rPr>
          <w:rFonts w:ascii="Arial" w:hAnsi="Arial" w:cs="Arial"/>
        </w:rPr>
        <w:tab/>
        <w:t>Αρχαιολογικό Ινστιτούτο</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5. </w:t>
      </w:r>
      <w:r w:rsidRPr="00D24DAA">
        <w:rPr>
          <w:rFonts w:ascii="Arial" w:hAnsi="Arial" w:cs="Arial"/>
        </w:rPr>
        <w:tab/>
        <w:t>Εθνικό Αρχαιολογικό Μουσείο</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6. </w:t>
      </w:r>
      <w:r w:rsidRPr="00D24DAA">
        <w:rPr>
          <w:rFonts w:ascii="Arial" w:hAnsi="Arial" w:cs="Arial"/>
        </w:rPr>
        <w:tab/>
        <w:t>Βυζαντινό και Χριστιανικό Μουσείο</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7. </w:t>
      </w:r>
      <w:r w:rsidRPr="00D24DAA">
        <w:rPr>
          <w:rFonts w:ascii="Arial" w:hAnsi="Arial" w:cs="Arial"/>
        </w:rPr>
        <w:tab/>
        <w:t>Επιγραφικό-Νομισματικό Μουσείο</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8. </w:t>
      </w:r>
      <w:r w:rsidRPr="00D24DAA">
        <w:rPr>
          <w:rFonts w:ascii="Arial" w:hAnsi="Arial" w:cs="Arial"/>
        </w:rPr>
        <w:tab/>
        <w:t>Αρχαιολογικό Μουσείο Θεσσαλονίκης</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9. </w:t>
      </w:r>
      <w:r w:rsidRPr="00D24DAA">
        <w:rPr>
          <w:rFonts w:ascii="Arial" w:hAnsi="Arial" w:cs="Arial"/>
        </w:rPr>
        <w:tab/>
        <w:t xml:space="preserve">Μουσείο Βυζαντινού Πολιτισμού </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10. </w:t>
      </w:r>
      <w:r w:rsidRPr="00D24DAA">
        <w:rPr>
          <w:rFonts w:ascii="Arial" w:hAnsi="Arial" w:cs="Arial"/>
        </w:rPr>
        <w:tab/>
        <w:t xml:space="preserve">Αρχαιολογικό Μουσείο Ηρακλείου </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11. </w:t>
      </w:r>
      <w:r w:rsidRPr="00D24DAA">
        <w:rPr>
          <w:rFonts w:ascii="Arial" w:hAnsi="Arial" w:cs="Arial"/>
        </w:rPr>
        <w:tab/>
        <w:t>Μουσείο Ασιατικής Τέχνης</w:t>
      </w:r>
    </w:p>
    <w:p w:rsidR="004A2343" w:rsidRPr="00D24DAA" w:rsidRDefault="004A2343" w:rsidP="00676C42">
      <w:pPr>
        <w:tabs>
          <w:tab w:val="num" w:pos="360"/>
          <w:tab w:val="left" w:pos="426"/>
        </w:tabs>
        <w:spacing w:line="240" w:lineRule="auto"/>
        <w:ind w:right="3"/>
        <w:jc w:val="both"/>
        <w:rPr>
          <w:rFonts w:ascii="Arial" w:hAnsi="Arial" w:cs="Arial"/>
        </w:rPr>
      </w:pPr>
      <w:r w:rsidRPr="00D24DAA">
        <w:rPr>
          <w:rFonts w:ascii="Arial" w:hAnsi="Arial" w:cs="Arial"/>
        </w:rPr>
        <w:t xml:space="preserve">12. </w:t>
      </w:r>
      <w:r w:rsidRPr="00D24DAA">
        <w:rPr>
          <w:rFonts w:ascii="Arial" w:hAnsi="Arial" w:cs="Arial"/>
        </w:rPr>
        <w:tab/>
        <w:t>Μουσείο Ελληνικής Λαϊκής Τέχνης</w:t>
      </w:r>
    </w:p>
    <w:p w:rsidR="004A2343" w:rsidRPr="00D24DAA" w:rsidRDefault="004A2343" w:rsidP="00676C42">
      <w:pPr>
        <w:pStyle w:val="2"/>
        <w:spacing w:line="240" w:lineRule="auto"/>
        <w:ind w:right="3"/>
        <w:rPr>
          <w:rFonts w:ascii="Arial" w:hAnsi="Arial" w:cs="Arial"/>
          <w:sz w:val="22"/>
          <w:szCs w:val="22"/>
        </w:rPr>
      </w:pPr>
    </w:p>
    <w:p w:rsidR="004A2343" w:rsidRPr="00D24DAA" w:rsidRDefault="004A2343" w:rsidP="00676C42">
      <w:pPr>
        <w:pStyle w:val="4"/>
        <w:ind w:left="0" w:right="3" w:firstLine="0"/>
        <w:jc w:val="center"/>
        <w:rPr>
          <w:rFonts w:ascii="Arial" w:hAnsi="Arial" w:cs="Arial"/>
          <w:b w:val="0"/>
          <w:sz w:val="22"/>
          <w:szCs w:val="22"/>
        </w:rPr>
      </w:pPr>
      <w:r w:rsidRPr="00D24DAA">
        <w:rPr>
          <w:rFonts w:ascii="Arial" w:hAnsi="Arial" w:cs="Arial"/>
          <w:b w:val="0"/>
          <w:sz w:val="22"/>
          <w:szCs w:val="22"/>
        </w:rPr>
        <w:t xml:space="preserve">Άρθρο </w:t>
      </w:r>
      <w:r w:rsidR="007D25C6" w:rsidRPr="00D24DAA">
        <w:rPr>
          <w:rFonts w:ascii="Arial" w:hAnsi="Arial" w:cs="Arial"/>
          <w:b w:val="0"/>
          <w:sz w:val="22"/>
          <w:szCs w:val="22"/>
        </w:rPr>
        <w:t>346</w:t>
      </w:r>
    </w:p>
    <w:p w:rsidR="004A2343" w:rsidRPr="00D24DAA" w:rsidRDefault="004A2343" w:rsidP="00676C42">
      <w:pPr>
        <w:pStyle w:val="3"/>
        <w:spacing w:line="240" w:lineRule="auto"/>
        <w:ind w:right="3"/>
        <w:jc w:val="center"/>
        <w:rPr>
          <w:rFonts w:ascii="Arial" w:hAnsi="Arial" w:cs="Arial"/>
          <w:sz w:val="22"/>
          <w:szCs w:val="22"/>
        </w:rPr>
      </w:pPr>
      <w:r w:rsidRPr="00D24DAA">
        <w:rPr>
          <w:rFonts w:ascii="Arial" w:hAnsi="Arial" w:cs="Arial"/>
          <w:sz w:val="22"/>
          <w:szCs w:val="22"/>
        </w:rPr>
        <w:t>Διάρθρωση Κεντρικής Υπηρεσίας</w:t>
      </w:r>
    </w:p>
    <w:p w:rsidR="004A2343" w:rsidRPr="00D24DAA" w:rsidRDefault="004A2343" w:rsidP="00676C42">
      <w:pPr>
        <w:pStyle w:val="4"/>
        <w:ind w:right="3"/>
        <w:jc w:val="center"/>
        <w:rPr>
          <w:rFonts w:ascii="Arial" w:hAnsi="Arial" w:cs="Arial"/>
          <w:b w:val="0"/>
          <w:sz w:val="22"/>
          <w:szCs w:val="22"/>
        </w:rPr>
      </w:pPr>
    </w:p>
    <w:p w:rsidR="004A2343" w:rsidRPr="00D24DAA" w:rsidRDefault="004A2343" w:rsidP="00676C42">
      <w:pPr>
        <w:pStyle w:val="4"/>
        <w:ind w:left="0" w:right="3" w:firstLine="0"/>
        <w:jc w:val="center"/>
        <w:rPr>
          <w:rFonts w:ascii="Arial" w:hAnsi="Arial" w:cs="Arial"/>
          <w:b w:val="0"/>
          <w:sz w:val="22"/>
          <w:szCs w:val="22"/>
        </w:rPr>
      </w:pPr>
      <w:r w:rsidRPr="00D24DAA">
        <w:rPr>
          <w:rFonts w:ascii="Arial" w:hAnsi="Arial" w:cs="Arial"/>
          <w:b w:val="0"/>
          <w:sz w:val="22"/>
          <w:szCs w:val="22"/>
        </w:rPr>
        <w:t>Α. Γραφείο Υπουργού – Γραφείο Γενικού Γραμματέα</w:t>
      </w:r>
    </w:p>
    <w:p w:rsidR="004A2343" w:rsidRPr="00D24DAA" w:rsidRDefault="004A2343" w:rsidP="00676C42">
      <w:pPr>
        <w:pStyle w:val="20"/>
        <w:tabs>
          <w:tab w:val="num" w:pos="360"/>
        </w:tabs>
        <w:spacing w:line="240" w:lineRule="auto"/>
        <w:ind w:right="3"/>
        <w:jc w:val="both"/>
        <w:rPr>
          <w:rFonts w:ascii="Arial" w:hAnsi="Arial" w:cs="Arial"/>
          <w:sz w:val="22"/>
          <w:szCs w:val="22"/>
        </w:rPr>
      </w:pPr>
      <w:r w:rsidRPr="00D24DAA">
        <w:rPr>
          <w:rFonts w:ascii="Arial" w:hAnsi="Arial" w:cs="Arial"/>
          <w:sz w:val="22"/>
          <w:szCs w:val="22"/>
        </w:rPr>
        <w:t xml:space="preserve">Το Γραφείο Υπουργού και τα Γραφεία Γενικών Γραμματέων, που συγκροτούνται σύμφωνα με τις κείμενες διατάξεις, συγκεντρώνουν τα αναγκαία στοιχεία προς ενημέρωση του Υπουργού και των Γενικών Γραμματέων, εισηγούνται προς αυτούς και επιμελούνται της αλληλογραφίας  και της κίνησης των αντίστοιχων πρωτοκόλλων τους. Οργανώνουν την επικοινωνία τους με τις Υπηρεσίες του Υπουργείου, τα άλλα Υπουργεία και γενικότερα τη Διοίκηση, καθώς και με το κοινό. </w:t>
      </w:r>
    </w:p>
    <w:p w:rsidR="004A2343" w:rsidRPr="00D24DAA" w:rsidRDefault="004A2343" w:rsidP="00676C42">
      <w:pPr>
        <w:spacing w:line="240" w:lineRule="auto"/>
        <w:ind w:right="3"/>
        <w:jc w:val="center"/>
        <w:rPr>
          <w:rFonts w:ascii="Arial" w:hAnsi="Arial" w:cs="Arial"/>
        </w:rPr>
      </w:pPr>
      <w:r w:rsidRPr="00D24DAA">
        <w:rPr>
          <w:rFonts w:ascii="Arial" w:hAnsi="Arial" w:cs="Arial"/>
        </w:rPr>
        <w:lastRenderedPageBreak/>
        <w:t>Β. Υπηρεσιακές μονάδες απευθείας υπαγόμενες στον Υπουργό</w:t>
      </w:r>
    </w:p>
    <w:p w:rsidR="004A2343" w:rsidRPr="00D24DAA" w:rsidRDefault="004A2343" w:rsidP="00676C42">
      <w:pPr>
        <w:spacing w:line="240" w:lineRule="auto"/>
        <w:ind w:right="3"/>
        <w:jc w:val="both"/>
        <w:rPr>
          <w:rFonts w:ascii="Arial" w:hAnsi="Arial" w:cs="Arial"/>
        </w:rPr>
      </w:pPr>
      <w:r w:rsidRPr="00D24DAA">
        <w:rPr>
          <w:rFonts w:ascii="Arial" w:hAnsi="Arial" w:cs="Arial"/>
        </w:rPr>
        <w:t>Οι υπηρεσιακές μονάδες οι οποίες υπάγονται απευθείας στον Υπουργό Πολιτισμού και Τουρισμού συγκροτούνται ως ακολούθως:</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Η Διεύθυνση Διεθνών Σχέσεων και Ευρωπαϊκής Ένωσης η οποία απαρτίζεται  από τα παρακάτω Τμήματα: </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1. Τμήμα Διακρατικών Σχέσεων, στην αρμοδιότητα του οποίου υπάγεται η μέριμνα για την παρουσία και συμμετοχή της χώρας σε γεγονότα που αφορούν το Υπουργείο στο εξωτερικό και ειδικότερα: </w:t>
      </w:r>
    </w:p>
    <w:p w:rsidR="004A2343" w:rsidRPr="00D24DAA" w:rsidRDefault="004A2343" w:rsidP="00676C42">
      <w:pPr>
        <w:spacing w:line="240" w:lineRule="auto"/>
        <w:ind w:right="3"/>
        <w:jc w:val="both"/>
        <w:rPr>
          <w:rFonts w:ascii="Arial" w:hAnsi="Arial" w:cs="Arial"/>
        </w:rPr>
      </w:pPr>
      <w:r w:rsidRPr="00D24DAA">
        <w:rPr>
          <w:rFonts w:ascii="Arial" w:hAnsi="Arial" w:cs="Arial"/>
        </w:rPr>
        <w:t>α. Η προώθηση της διμερούς συνεργασίας και ενίσχυσης προγραμμάτων διακρατικής συνεργασίας με ξένες χώρες, η κατάρτιση σχετικών συμβάσεων και η παρακολούθηση της εφαρμογής των προγραμμάτων αυτών.</w:t>
      </w:r>
    </w:p>
    <w:p w:rsidR="004A2343" w:rsidRPr="00D24DAA" w:rsidRDefault="004A2343" w:rsidP="00676C42">
      <w:pPr>
        <w:spacing w:line="240" w:lineRule="auto"/>
        <w:ind w:right="3"/>
        <w:jc w:val="both"/>
        <w:rPr>
          <w:rFonts w:ascii="Arial" w:hAnsi="Arial" w:cs="Arial"/>
        </w:rPr>
      </w:pPr>
      <w:r w:rsidRPr="00D24DAA">
        <w:rPr>
          <w:rFonts w:ascii="Arial" w:hAnsi="Arial" w:cs="Arial"/>
        </w:rPr>
        <w:t>β. Η συνεργασία του Υπουργείου με τις αλλοδαπές διπλωματικές αρχές, τα αλλοδαπά ιδρύματα στην Ελλάδα, τα ιδρύματα και αρχές ενδιαφέροντος του Υπουργείου στο εξωτερικό καθώς και η προετοιμασία και πραγματοποίηση υπουργικών και λοιπών διασκέψεων για την επεξεργασία και προώθηση των ελληνικών θέσεων σε αυτές.</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2. Τμήμα Διεθνών Οργανισμών, στην αρμοδιότητα του οποίου υπάγεται η παρακολούθηση των θεμάτων που αφορούν το Υπουργείο κατά τις εργασίες των Διεθνών Οργανισμών, καθώς και η μέριμνα για τη συμμετοχή και εκπροσώπηση του Υπουργείου στις διαδικασίες κατάρτισης σχετικών προγραμμάτων, στον σχεδιασμό και επεξεργασία κειμένων Διεθνών Συμβάσεων και λοιπών διεθνών κειμένων στο πλαίσιο λειτουργίας των οργάνων Διεθνών Οργανισμών. </w:t>
      </w:r>
    </w:p>
    <w:p w:rsidR="004A2343" w:rsidRPr="00D24DAA" w:rsidRDefault="004A2343" w:rsidP="00676C42">
      <w:pPr>
        <w:spacing w:line="240" w:lineRule="auto"/>
        <w:ind w:right="3"/>
        <w:jc w:val="both"/>
        <w:rPr>
          <w:rFonts w:ascii="Arial" w:hAnsi="Arial" w:cs="Arial"/>
        </w:rPr>
      </w:pPr>
      <w:r w:rsidRPr="00D24DAA">
        <w:rPr>
          <w:rFonts w:ascii="Arial" w:hAnsi="Arial" w:cs="Arial"/>
        </w:rPr>
        <w:t>3. Τμήμα Ευρωπαϊκής Ένωσης, στην αρμοδιότητα του οποίου υπάγεται η παρακολούθηση του έργου  των Επιτροπών, των Ομάδων Εργασίας της Ευρωπαϊκής Ένωσης και των λοιπών οργάνων εργασίας  για θέματα που αφορούν το Υπουργείο και η προώθηση των ελληνικών θέσεων προς τα αρμόδια Όργανα της Ε.Ε. Ειδικότερα στην ανωτέρω αρμοδιότητα περιλαμβάνεται:</w:t>
      </w:r>
    </w:p>
    <w:p w:rsidR="004A2343" w:rsidRPr="00D24DAA" w:rsidRDefault="004A2343" w:rsidP="00676C42">
      <w:pPr>
        <w:spacing w:line="240" w:lineRule="auto"/>
        <w:ind w:right="3"/>
        <w:jc w:val="both"/>
        <w:rPr>
          <w:rFonts w:ascii="Arial" w:hAnsi="Arial" w:cs="Arial"/>
        </w:rPr>
      </w:pPr>
      <w:r w:rsidRPr="00D24DAA">
        <w:rPr>
          <w:rFonts w:ascii="Arial" w:hAnsi="Arial" w:cs="Arial"/>
        </w:rPr>
        <w:t>α) Η εξασφάλιση της συνεργασίας και των επαφών με εκπροσώπους άλλων κρατών – μελών για θέματα αρμοδιότητας του Υπουργείου και των εποπτευομένων νομικών προσώπων.</w:t>
      </w:r>
    </w:p>
    <w:p w:rsidR="004A2343" w:rsidRPr="00D24DAA" w:rsidRDefault="004A2343" w:rsidP="00676C42">
      <w:pPr>
        <w:spacing w:line="240" w:lineRule="auto"/>
        <w:ind w:right="3"/>
        <w:jc w:val="both"/>
        <w:rPr>
          <w:rFonts w:ascii="Arial" w:hAnsi="Arial" w:cs="Arial"/>
        </w:rPr>
      </w:pPr>
      <w:r w:rsidRPr="00D24DAA">
        <w:rPr>
          <w:rFonts w:ascii="Arial" w:hAnsi="Arial" w:cs="Arial"/>
        </w:rPr>
        <w:t>β) Η εναρμόνιση της ελληνικής νομοθεσίας προς το δίκαιο της Ευρωπαϊκής Ένωσης και η εφαρμογή της σε θέματα αρμοδιότητας του Υπουργείου και των εποπτευομένων απ’αυτό Δημοσίων Υπηρεσιών Νομικών Προσώπων, καθώς και η τήρηση Αρχείου τευχών της Επίσημης Εφημερίδας Ε.Ε. και λοιπών Εκδόσεων Ε.Ε. που εμπίπτουν στο πεδίο αρμοδιότητας του Υπουργείου.</w:t>
      </w:r>
    </w:p>
    <w:p w:rsidR="004A2343" w:rsidRPr="00D24DAA" w:rsidRDefault="004A2343" w:rsidP="00676C42">
      <w:pPr>
        <w:spacing w:line="240" w:lineRule="auto"/>
        <w:ind w:right="3"/>
        <w:jc w:val="both"/>
        <w:rPr>
          <w:rFonts w:ascii="Arial" w:hAnsi="Arial" w:cs="Arial"/>
        </w:rPr>
      </w:pPr>
      <w:r w:rsidRPr="00D24DAA">
        <w:rPr>
          <w:rFonts w:ascii="Arial" w:hAnsi="Arial" w:cs="Arial"/>
        </w:rPr>
        <w:t>γ) Η συμμετοχή στα προγράμματα εθνικής, διασυνοριακής και διαπεριφερειακής συνεργασίας, στο σχεδιασμό για την αξιοποίηση των χρηματοδοτικών πόρων της Ε.Ε. και η μέριμνα για την επιμόρφωση – μετεκπαίδευση στην Ε.Ε. υπαλλήλων του Υπουργείου, καθώς και η παρακολούθηση της προόδου των έργων υποδομής που αφορούν σε δράσεις του Υπουργείου και είναι ενταγμένα σε προγράμματα της Ε.Ε.</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δ) Η μέριμνα, σε συνεργασία με άλλες Υπηρεσίες του Υπουργείου για τη διοργάνωση ή συμμετοχή σε διεθνείς συναντήσεις σχετικές με θέματα της Ε.Ε. και ιδίως η υποστήριξη της πολιτικής ηγεσίας του Υπουργείου κατά τη διάρκεια της ελληνικής προεδρίας της Ε.Ε. </w:t>
      </w:r>
    </w:p>
    <w:p w:rsidR="004A2343" w:rsidRPr="00D24DAA" w:rsidRDefault="004A2343" w:rsidP="00676C42">
      <w:pPr>
        <w:spacing w:line="240" w:lineRule="auto"/>
        <w:ind w:right="3"/>
        <w:jc w:val="both"/>
        <w:rPr>
          <w:rFonts w:ascii="Arial" w:hAnsi="Arial" w:cs="Arial"/>
        </w:rPr>
      </w:pPr>
      <w:r w:rsidRPr="00D24DAA">
        <w:rPr>
          <w:rFonts w:ascii="Arial" w:hAnsi="Arial" w:cs="Arial"/>
        </w:rPr>
        <w:lastRenderedPageBreak/>
        <w:t xml:space="preserve">4. Τμήμα Απόδημου Ελληνισμού, στην αρμοδιότητα του οποίου υπάγεται η προώθηση δραστηριοτήτων του Υπουργείου στο χώρο του Απόδημου Ελληνισμού σε συνεργασία με τις αρμόδιες Υπηρεσίες του Υπουργείου, τους εποπτευομένους φορείς, τις  Υπηρεσίες του Υπουργείου Εξωτερικών και άλλων Υπουργείων, τις ελληνικές διπλωματικές αρχές και Γραφεία ή άλλες Αρχές ελληνικού ενδιαφέροντος στο εξωτερικό. </w:t>
      </w:r>
    </w:p>
    <w:p w:rsidR="004A2343" w:rsidRPr="00D24DAA" w:rsidRDefault="004A2343" w:rsidP="00676C42">
      <w:pPr>
        <w:spacing w:line="240" w:lineRule="auto"/>
        <w:ind w:right="3"/>
        <w:jc w:val="both"/>
        <w:rPr>
          <w:rFonts w:ascii="Arial" w:hAnsi="Arial" w:cs="Arial"/>
        </w:rPr>
      </w:pPr>
      <w:r w:rsidRPr="00D24DAA">
        <w:rPr>
          <w:rFonts w:ascii="Arial" w:hAnsi="Arial" w:cs="Arial"/>
        </w:rPr>
        <w:t>5. Γραφείο Νομοθετικής Πρωτοβουλίας, το οποίο συνιστάται με το άρθρο 14 του ν.4048/2012 (Α’34) υπάγεται απευθείας στον  Υπουργό Πολιτισμού και Τουρισμού  και μαζί με το Γραφείο Καλής Νομοθέτησης και τα Γραφεία Νομοθετικής Πρωτοβουλίας των Υπουργείων συνεργάζονται για τον έλεγχο ποιότητας των ρυθμίσεων. Τα Γραφεία Νομοθετικής Πρωτοβουλίας των Υπουργείων συμμετέχουν στο σχεδιασμό νομοθετικών και κανονιστικών ρυθμίσεων, καταρτίζουν τα νομοσχέδια που αναθέτει σε αυτά ο Υπουργός και μεριμνούν, σε συνεργασία με τις καθ’ ύλη αρμόδιες υπηρεσίες για την καλή ποιότητά τους. Ασκούν ιδίως τις ακόλουθες αρμοδιότητες:</w:t>
      </w:r>
    </w:p>
    <w:p w:rsidR="004A2343" w:rsidRPr="00D24DAA" w:rsidRDefault="004A2343" w:rsidP="00676C42">
      <w:pPr>
        <w:spacing w:line="240" w:lineRule="auto"/>
        <w:ind w:right="3"/>
        <w:jc w:val="both"/>
        <w:rPr>
          <w:rFonts w:ascii="Arial" w:hAnsi="Arial" w:cs="Arial"/>
        </w:rPr>
      </w:pPr>
      <w:r w:rsidRPr="00D24DAA">
        <w:rPr>
          <w:rFonts w:ascii="Arial" w:hAnsi="Arial" w:cs="Arial"/>
        </w:rPr>
        <w:t>α. παρέχουν την αναγκαία τεχνογνωσία για την τήρηση των αρχών  καλής νομοθέτησης στις καθ΄ ύλη αρμόδιες υπηρεσίες που αναλαμβάνουν την εκπόνηση ή την απλούστευση ρυθμίσεων.</w:t>
      </w:r>
    </w:p>
    <w:p w:rsidR="004A2343" w:rsidRPr="00D24DAA" w:rsidRDefault="004A2343" w:rsidP="00676C42">
      <w:pPr>
        <w:spacing w:line="240" w:lineRule="auto"/>
        <w:ind w:right="3"/>
        <w:jc w:val="both"/>
        <w:rPr>
          <w:rFonts w:ascii="Arial" w:hAnsi="Arial" w:cs="Arial"/>
        </w:rPr>
      </w:pPr>
      <w:r w:rsidRPr="00D24DAA">
        <w:rPr>
          <w:rFonts w:ascii="Arial" w:hAnsi="Arial" w:cs="Arial"/>
        </w:rPr>
        <w:t>β. συντάσσουν, σε συνεργασία με τις αρμόδιες καθ’ ύλη υπηρεσίες, την Ανάλυση Συνεπειών Ρυθμίσεων, επισημαίνοντας ταυτόχρονα τις συναφείς νομοθετικές ή κανονιστικές ρυθμίσεις.</w:t>
      </w:r>
    </w:p>
    <w:p w:rsidR="004A2343" w:rsidRPr="00D24DAA" w:rsidRDefault="004A2343" w:rsidP="00676C42">
      <w:pPr>
        <w:spacing w:line="240" w:lineRule="auto"/>
        <w:ind w:right="3"/>
        <w:jc w:val="both"/>
        <w:rPr>
          <w:rFonts w:ascii="Arial" w:hAnsi="Arial" w:cs="Arial"/>
        </w:rPr>
      </w:pPr>
      <w:r w:rsidRPr="00D24DAA">
        <w:rPr>
          <w:rFonts w:ascii="Arial" w:hAnsi="Arial" w:cs="Arial"/>
        </w:rPr>
        <w:t>γ. μεριμνούν, σε συνεργασία με το Γραφείο Καλής Νομοθέτησης, για τη διενέργεια κοινωνικού διαλόγου και διαβουλεύσεων με εκπροσώπους των κοινωνικών φορέων και  ενδιαφερόμενων ομάδων.</w:t>
      </w:r>
    </w:p>
    <w:p w:rsidR="004A2343" w:rsidRPr="00D24DAA" w:rsidRDefault="004A2343" w:rsidP="00676C42">
      <w:pPr>
        <w:spacing w:line="240" w:lineRule="auto"/>
        <w:ind w:right="3"/>
        <w:jc w:val="both"/>
        <w:rPr>
          <w:rFonts w:ascii="Arial" w:hAnsi="Arial" w:cs="Arial"/>
        </w:rPr>
      </w:pPr>
      <w:r w:rsidRPr="00D24DAA">
        <w:rPr>
          <w:rFonts w:ascii="Arial" w:hAnsi="Arial" w:cs="Arial"/>
        </w:rPr>
        <w:t>δ. επισημαίνουν τις νομοθετικές και κανονιστικές ρυθμίσεις του οικείου Υπουργείου που χρήζουν απλούστευσης, αναμόρφωσης, κωδικοποίησης ή επικαιροποίησης.</w:t>
      </w:r>
    </w:p>
    <w:p w:rsidR="004A2343" w:rsidRPr="00D24DAA" w:rsidRDefault="004A2343" w:rsidP="00676C42">
      <w:pPr>
        <w:spacing w:line="240" w:lineRule="auto"/>
        <w:ind w:right="3"/>
        <w:jc w:val="both"/>
        <w:rPr>
          <w:rFonts w:ascii="Arial" w:hAnsi="Arial" w:cs="Arial"/>
        </w:rPr>
      </w:pPr>
      <w:r w:rsidRPr="00D24DAA">
        <w:rPr>
          <w:rFonts w:ascii="Arial" w:hAnsi="Arial" w:cs="Arial"/>
        </w:rPr>
        <w:t>ε. συλλέγουν, ταξινομούν, και προωθούν Επιτροπή Κωδικοποιήσεων και Αναμόρφωσης του Δικαίου (Ε.Κ.Α.Δ.) του άρθρου 17 κωδικοποιούμενες ρυθμίσεις ή ρυθμίσεις των νομικών πεδίων, στα οποία εντοπίζεται η ανάγκη αναμόρφωσης.</w:t>
      </w:r>
    </w:p>
    <w:p w:rsidR="004A2343" w:rsidRPr="00D24DAA" w:rsidRDefault="004A2343" w:rsidP="00676C42">
      <w:pPr>
        <w:spacing w:line="240" w:lineRule="auto"/>
        <w:ind w:right="3"/>
        <w:jc w:val="both"/>
        <w:rPr>
          <w:rFonts w:ascii="Arial" w:hAnsi="Arial" w:cs="Arial"/>
        </w:rPr>
      </w:pPr>
      <w:r w:rsidRPr="00D24DAA">
        <w:rPr>
          <w:rFonts w:ascii="Arial" w:hAnsi="Arial" w:cs="Arial"/>
        </w:rPr>
        <w:t>στ. συντάσσουν, σε συνεργασία με τις καθ’ ύλη αρμόδιες υπηρεσίες, την έκθεση αξιολόγησης αποτελεσμάτων εφαρμογής.</w:t>
      </w:r>
    </w:p>
    <w:p w:rsidR="004A2343" w:rsidRPr="00D24DAA" w:rsidRDefault="004A2343" w:rsidP="00676C42">
      <w:pPr>
        <w:spacing w:line="240" w:lineRule="auto"/>
        <w:ind w:right="3"/>
        <w:jc w:val="both"/>
        <w:rPr>
          <w:rFonts w:ascii="Arial" w:hAnsi="Arial" w:cs="Arial"/>
        </w:rPr>
      </w:pPr>
      <w:r w:rsidRPr="00D24DAA">
        <w:rPr>
          <w:rFonts w:ascii="Arial" w:hAnsi="Arial" w:cs="Arial"/>
        </w:rPr>
        <w:t>ζ. συμμετέχουν υποχρεωτικά στις νομοπαρασκευαστικές επιτροπές του Υπουργείου και τηρούν ηλεκτρονικό αρχείο των τελικών προτάσεων των εν λόγω επιτροπών.</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        Επιπροσθέτως το Γραφείο Νομοθετικής Πρωτοβουλίας,   είναι αρμόδιο για την νομοτεχνική επεξεργασία σχεδίων νόμων, προεδρικών διαταγμάτων  και κανονιστικών πράξεων που καταρτίζονται ή προτείνονται  από τις αρμόδιες Υπηρεσίες του ΥΠ.ΠΟ.Τ., τη διαβίβαση σχεδίων διατάξεων στα συναρμόδια Υπουργεία για τη διατύπωση των απόψεων και των προτάσεών τους τη μέριμνα για την έκδοση των κανονιστικών πράξεων που απαιτούνται για την υλοποίηση όσων  προβλέπουν οι ανωτέρω διατάξεις, τη μέριμνα για την υπογραφή και δημοσίευση των κειμένων αυτών στην εφημερίδα της Κυβερνήσεως, την τήρηση αρχείου φύλλων της εφημερίδας της Κυβερνήσεως, την κωδικοποίηση της νομοθεσίας που αφορά τα αντικείμενα του Υπουργείου, την ενημέρωση των Υπηρεσιών του Υπουργείου για τα εκάστοτε δημοσιευόμενα κείμενα που τους αφορούν  και τη μέριμνα για την παρακολούθηση της σχετικής νομοθεσίας και νομολογίας. </w:t>
      </w:r>
    </w:p>
    <w:p w:rsidR="004A2343" w:rsidRPr="00D24DAA" w:rsidRDefault="004A2343" w:rsidP="00676C42">
      <w:pPr>
        <w:spacing w:line="240" w:lineRule="auto"/>
        <w:ind w:right="3"/>
        <w:jc w:val="both"/>
        <w:rPr>
          <w:rFonts w:ascii="Arial" w:hAnsi="Arial" w:cs="Arial"/>
        </w:rPr>
      </w:pPr>
      <w:r w:rsidRPr="00D24DAA">
        <w:rPr>
          <w:rFonts w:ascii="Arial" w:hAnsi="Arial" w:cs="Arial"/>
        </w:rPr>
        <w:t>6. Γραφείο Τύπου το οποίο είναι αρμόδιο για θέματα πληροφόρησης και ενημέρωσης της ελληνικής και διεθνούς κοινής γνώμης, και ιδιαίτερα για τα ακόλουθα :</w:t>
      </w:r>
    </w:p>
    <w:p w:rsidR="004A2343" w:rsidRPr="00D24DAA" w:rsidRDefault="004A2343" w:rsidP="00676C42">
      <w:pPr>
        <w:spacing w:line="240" w:lineRule="auto"/>
        <w:ind w:right="3"/>
        <w:jc w:val="both"/>
        <w:rPr>
          <w:rFonts w:ascii="Arial" w:hAnsi="Arial" w:cs="Arial"/>
        </w:rPr>
      </w:pPr>
      <w:r w:rsidRPr="00D24DAA">
        <w:rPr>
          <w:rFonts w:ascii="Arial" w:hAnsi="Arial" w:cs="Arial"/>
        </w:rPr>
        <w:lastRenderedPageBreak/>
        <w:t xml:space="preserve">α) την οργάνωση της ενημέρωσης, των επαφών και της επικοινωνίας του Υπουργείου με τους εκπροσώπους του ημεδαπού και αλλοδαπού Τύπου και λοιπών μέσων ενημέρωσης και δημοσιότητας με τον προσφορότερο τρόπο. </w:t>
      </w:r>
    </w:p>
    <w:p w:rsidR="004A2343" w:rsidRPr="00D24DAA" w:rsidRDefault="004A2343" w:rsidP="00676C42">
      <w:pPr>
        <w:spacing w:line="240" w:lineRule="auto"/>
        <w:ind w:right="3"/>
        <w:jc w:val="both"/>
        <w:rPr>
          <w:rFonts w:ascii="Arial" w:hAnsi="Arial" w:cs="Arial"/>
        </w:rPr>
      </w:pPr>
      <w:r w:rsidRPr="00D24DAA">
        <w:rPr>
          <w:rFonts w:ascii="Arial" w:hAnsi="Arial" w:cs="Arial"/>
        </w:rPr>
        <w:t>β) την κάλυψη γεγονότων και εκδηλώσεων ενδιαφέροντος του Υπουργείου.</w:t>
      </w:r>
    </w:p>
    <w:p w:rsidR="004A2343" w:rsidRPr="00D24DAA" w:rsidRDefault="004A2343" w:rsidP="00676C42">
      <w:pPr>
        <w:spacing w:line="240" w:lineRule="auto"/>
        <w:ind w:right="3"/>
        <w:jc w:val="both"/>
        <w:rPr>
          <w:rFonts w:ascii="Arial" w:hAnsi="Arial" w:cs="Arial"/>
        </w:rPr>
      </w:pPr>
      <w:r w:rsidRPr="00D24DAA">
        <w:rPr>
          <w:rFonts w:ascii="Arial" w:hAnsi="Arial" w:cs="Arial"/>
        </w:rPr>
        <w:t>γ) την παρακολούθηση, επισήμανση και συλλογή ειδήσεων και δημοσιευμάτων, που αφορούν στις δραστηριότητες του Υπουργείου και στη συνεχή ενημέρωση των Γραφείων Υπουργού, Υφυπουργού, Γενικών Γραμματέων.</w:t>
      </w:r>
    </w:p>
    <w:p w:rsidR="004A2343" w:rsidRPr="00D24DAA" w:rsidRDefault="004A2343" w:rsidP="00676C42">
      <w:pPr>
        <w:spacing w:line="240" w:lineRule="auto"/>
        <w:ind w:right="3"/>
        <w:jc w:val="both"/>
        <w:rPr>
          <w:rFonts w:ascii="Arial" w:hAnsi="Arial" w:cs="Arial"/>
        </w:rPr>
      </w:pPr>
      <w:r w:rsidRPr="00D24DAA">
        <w:rPr>
          <w:rFonts w:ascii="Arial" w:hAnsi="Arial" w:cs="Arial"/>
        </w:rPr>
        <w:t>δ) τη φιλοξενία αντιπροσωπειών και επισήμων επισκεπτών στο πλαίσιο των διεθνών σχέσεων, για θέματα εθιμοτυπίας, καθώς και για την οργάνωση κάθε σχετικής εκδήλωσης.</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spacing w:line="240" w:lineRule="auto"/>
        <w:ind w:right="3"/>
        <w:jc w:val="both"/>
        <w:rPr>
          <w:rFonts w:ascii="Arial" w:hAnsi="Arial" w:cs="Arial"/>
        </w:rPr>
      </w:pPr>
      <w:r w:rsidRPr="00D24DAA">
        <w:rPr>
          <w:rFonts w:ascii="Arial" w:hAnsi="Arial" w:cs="Arial"/>
        </w:rPr>
        <w:t>7. Γραφείο Κοινοβουλευτικού Ελέγχου, το οποίο είναι αρμόδιο για την ενημέρωση του Υπουργού επί των αναφορών, ερωτήσεων, αιτήσεων κατάθεσης εγγράφων, επερωτήσεων και γενικά των μέσων άσκησης κοινοβουλευτικού ελέγχου, τη συγκέντρωση και επεξεργασία στοιχείων και πληροφοριών τόσο από τα Γραφεία του Υπουργού και των Γενικών Γραμματέων, όσο και από τις αρμόδιες Διευθύνσεις του Υπουργείου και των εποπτευομένων φορέων για την ενημέρωση της Βουλής και των Βουλευτών.</w:t>
      </w:r>
    </w:p>
    <w:p w:rsidR="004A2343" w:rsidRPr="00D24DAA" w:rsidRDefault="004A2343" w:rsidP="00676C42">
      <w:pPr>
        <w:pStyle w:val="20"/>
        <w:tabs>
          <w:tab w:val="num" w:pos="0"/>
        </w:tabs>
        <w:spacing w:line="240" w:lineRule="auto"/>
        <w:ind w:right="3"/>
        <w:jc w:val="center"/>
        <w:rPr>
          <w:rFonts w:ascii="Arial" w:hAnsi="Arial" w:cs="Arial"/>
          <w:bCs/>
          <w:sz w:val="22"/>
          <w:szCs w:val="22"/>
        </w:rPr>
      </w:pPr>
      <w:r w:rsidRPr="00D24DAA">
        <w:rPr>
          <w:rFonts w:ascii="Arial" w:hAnsi="Arial" w:cs="Arial"/>
          <w:bCs/>
          <w:sz w:val="22"/>
          <w:szCs w:val="22"/>
        </w:rPr>
        <w:t xml:space="preserve">Γ. </w:t>
      </w:r>
      <w:r w:rsidRPr="00D24DAA">
        <w:rPr>
          <w:rFonts w:ascii="Arial" w:hAnsi="Arial" w:cs="Arial"/>
          <w:sz w:val="22"/>
          <w:szCs w:val="22"/>
        </w:rPr>
        <w:t>Υπηρεσιακές μονάδες απευθείας υπαγόμενες στον  Γενικό Γραμματέα</w:t>
      </w:r>
    </w:p>
    <w:p w:rsidR="004A2343" w:rsidRPr="00D24DAA" w:rsidRDefault="004A2343" w:rsidP="00676C42">
      <w:pPr>
        <w:pStyle w:val="20"/>
        <w:tabs>
          <w:tab w:val="num" w:pos="360"/>
        </w:tabs>
        <w:spacing w:line="240" w:lineRule="auto"/>
        <w:ind w:right="3"/>
        <w:rPr>
          <w:rFonts w:ascii="Arial" w:hAnsi="Arial" w:cs="Arial"/>
          <w:bCs/>
          <w:sz w:val="22"/>
          <w:szCs w:val="22"/>
        </w:rPr>
      </w:pPr>
      <w:r w:rsidRPr="00D24DAA">
        <w:rPr>
          <w:rFonts w:ascii="Arial" w:hAnsi="Arial" w:cs="Arial"/>
          <w:sz w:val="22"/>
          <w:szCs w:val="22"/>
        </w:rPr>
        <w:t>Οι υπηρεσιακές μονάδες οι οποίες υπάγονται απευθείας στο Γενικό Γραμματέα του Υπουργείου Πολιτισμού και Τουρισμού, συγκροτούνται  ως ακολούθως:</w:t>
      </w:r>
    </w:p>
    <w:p w:rsidR="004A2343" w:rsidRPr="00D24DAA" w:rsidRDefault="004A2343" w:rsidP="00676C42">
      <w:pPr>
        <w:spacing w:line="240" w:lineRule="auto"/>
        <w:ind w:right="3"/>
        <w:jc w:val="both"/>
        <w:rPr>
          <w:rFonts w:ascii="Arial" w:hAnsi="Arial" w:cs="Arial"/>
        </w:rPr>
      </w:pPr>
      <w:r w:rsidRPr="00D24DAA">
        <w:rPr>
          <w:rFonts w:ascii="Arial" w:hAnsi="Arial" w:cs="Arial"/>
        </w:rPr>
        <w:t>1. Ειδική Υπηρεσία Πολιτισμού και Τουρισμού με τις αρμοδιότητες οι οποίες καθορίζονται από τις  διατάξεις του  ν. 3614/2007( Α’267).</w:t>
      </w:r>
    </w:p>
    <w:p w:rsidR="004A2343" w:rsidRPr="00D24DAA" w:rsidRDefault="004A2343" w:rsidP="00676C42">
      <w:pPr>
        <w:pStyle w:val="20"/>
        <w:tabs>
          <w:tab w:val="left" w:pos="426"/>
        </w:tabs>
        <w:spacing w:line="240" w:lineRule="auto"/>
        <w:ind w:right="3"/>
        <w:rPr>
          <w:rFonts w:ascii="Arial" w:hAnsi="Arial" w:cs="Arial"/>
          <w:bCs/>
          <w:sz w:val="22"/>
          <w:szCs w:val="22"/>
        </w:rPr>
      </w:pPr>
      <w:r w:rsidRPr="00D24DAA">
        <w:rPr>
          <w:rFonts w:ascii="Arial" w:hAnsi="Arial" w:cs="Arial"/>
          <w:sz w:val="22"/>
          <w:szCs w:val="22"/>
        </w:rPr>
        <w:t>2. Τμήμα Κεντρικών Συμβουλίων του ΥΠ.ΠΟ.Τ. στο οποίο υπάγονται το Κεντρικό Αρχαιολογικό Συμβούλιο (ΚΑΣ), Συμβούλιο Μουσείων (ΣΜ) και Κεντρικό Συμβούλιο Νεωτέρων Μνημείων  (ΚΣΝΜ), και τα οποία  οργανώνονται και λειτουργούν σύμφωνα με τις κείμενες διατάξεις.</w:t>
      </w:r>
    </w:p>
    <w:p w:rsidR="004A2343" w:rsidRPr="00D24DAA" w:rsidRDefault="004A2343" w:rsidP="00676C42">
      <w:pPr>
        <w:pStyle w:val="20"/>
        <w:tabs>
          <w:tab w:val="left" w:pos="360"/>
        </w:tabs>
        <w:spacing w:line="240" w:lineRule="auto"/>
        <w:ind w:right="3"/>
        <w:rPr>
          <w:rFonts w:ascii="Arial" w:hAnsi="Arial" w:cs="Arial"/>
          <w:bCs/>
          <w:sz w:val="22"/>
          <w:szCs w:val="22"/>
        </w:rPr>
      </w:pPr>
      <w:r w:rsidRPr="00D24DAA">
        <w:rPr>
          <w:rFonts w:ascii="Arial" w:hAnsi="Arial" w:cs="Arial"/>
          <w:sz w:val="22"/>
          <w:szCs w:val="22"/>
        </w:rPr>
        <w:t>3. Ειδική Περιφερειακή Υπηρεσία «Υπηρεσία Συντήρησης Μνημείων Ακροπόλεως» (Υ.Σ.Μ.Α.), που λειτουργεί σύμφωνα με τις διατάξεις του Π.Δ. 97/1999 (ΦΕΚ 104Α/26.5.1999).</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4. Αυτοτελές Τμήμα Εξυπηρέτησης Κοινού, αρμόδιο για την πληροφόρηση των πολιτών ως προς τις αρμοδιότητες και τις δραστηριότητες των Υπηρεσιακών Μονάδων του Υπουργείου και για τη χορήγηση κάθε είδους πληροφοριακού υλικού (έντυπης ή ηλεκτρονικής μορφής).  </w:t>
      </w:r>
    </w:p>
    <w:p w:rsidR="004A2343" w:rsidRPr="00D24DAA" w:rsidRDefault="004A2343" w:rsidP="00676C42">
      <w:pPr>
        <w:pStyle w:val="20"/>
        <w:spacing w:line="240" w:lineRule="auto"/>
        <w:ind w:right="3"/>
        <w:jc w:val="center"/>
        <w:rPr>
          <w:rFonts w:ascii="Arial" w:hAnsi="Arial" w:cs="Arial"/>
          <w:sz w:val="22"/>
          <w:szCs w:val="22"/>
        </w:rPr>
      </w:pPr>
    </w:p>
    <w:p w:rsidR="004A2343" w:rsidRPr="00D24DAA" w:rsidRDefault="004A2343" w:rsidP="00676C42">
      <w:pPr>
        <w:pStyle w:val="20"/>
        <w:spacing w:line="240" w:lineRule="auto"/>
        <w:ind w:right="3"/>
        <w:jc w:val="center"/>
        <w:rPr>
          <w:rFonts w:ascii="Arial" w:hAnsi="Arial" w:cs="Arial"/>
          <w:sz w:val="22"/>
          <w:szCs w:val="22"/>
        </w:rPr>
      </w:pPr>
      <w:r w:rsidRPr="00D24DAA">
        <w:rPr>
          <w:rFonts w:ascii="Arial" w:hAnsi="Arial" w:cs="Arial"/>
          <w:sz w:val="22"/>
          <w:szCs w:val="22"/>
        </w:rPr>
        <w:t xml:space="preserve">Δ. Αρμοδιότητες και Βασική Δομή </w:t>
      </w:r>
    </w:p>
    <w:p w:rsidR="004A2343" w:rsidRPr="00D24DAA" w:rsidRDefault="004A2343" w:rsidP="00676C42">
      <w:pPr>
        <w:pStyle w:val="20"/>
        <w:spacing w:line="240" w:lineRule="auto"/>
        <w:ind w:right="3"/>
        <w:jc w:val="center"/>
        <w:rPr>
          <w:rFonts w:ascii="Arial" w:hAnsi="Arial" w:cs="Arial"/>
          <w:sz w:val="22"/>
          <w:szCs w:val="22"/>
        </w:rPr>
      </w:pPr>
      <w:r w:rsidRPr="00D24DAA">
        <w:rPr>
          <w:rFonts w:ascii="Arial" w:hAnsi="Arial" w:cs="Arial"/>
          <w:sz w:val="22"/>
          <w:szCs w:val="22"/>
        </w:rPr>
        <w:t>των Γενικών Διευθύνσεων,  Διευθύνσεων και Τμημάτων</w:t>
      </w:r>
      <w:r w:rsidRPr="00D24DAA">
        <w:rPr>
          <w:rFonts w:ascii="Arial" w:hAnsi="Arial" w:cs="Arial"/>
          <w:sz w:val="22"/>
          <w:szCs w:val="22"/>
        </w:rPr>
        <w:tab/>
      </w:r>
    </w:p>
    <w:p w:rsidR="004A2343" w:rsidRPr="00D24DAA" w:rsidRDefault="004A2343" w:rsidP="00676C42">
      <w:pPr>
        <w:pStyle w:val="20"/>
        <w:spacing w:line="240" w:lineRule="auto"/>
        <w:ind w:right="3"/>
        <w:jc w:val="center"/>
        <w:rPr>
          <w:rFonts w:ascii="Arial" w:hAnsi="Arial" w:cs="Arial"/>
          <w:sz w:val="22"/>
          <w:szCs w:val="22"/>
        </w:rPr>
      </w:pPr>
    </w:p>
    <w:p w:rsidR="004A2343" w:rsidRPr="00D24DAA" w:rsidRDefault="004A2343" w:rsidP="00676C42">
      <w:pPr>
        <w:pStyle w:val="20"/>
        <w:tabs>
          <w:tab w:val="num" w:pos="360"/>
        </w:tabs>
        <w:spacing w:line="240" w:lineRule="auto"/>
        <w:ind w:right="3"/>
        <w:jc w:val="both"/>
        <w:rPr>
          <w:rFonts w:ascii="Arial" w:hAnsi="Arial" w:cs="Arial"/>
          <w:sz w:val="22"/>
          <w:szCs w:val="22"/>
        </w:rPr>
      </w:pPr>
      <w:r w:rsidRPr="00D24DAA">
        <w:rPr>
          <w:rFonts w:ascii="Arial" w:hAnsi="Arial" w:cs="Arial"/>
          <w:sz w:val="22"/>
          <w:szCs w:val="22"/>
        </w:rPr>
        <w:t>1.</w:t>
      </w:r>
      <w:r w:rsidRPr="00D24DAA">
        <w:rPr>
          <w:rFonts w:ascii="Arial" w:hAnsi="Arial" w:cs="Arial"/>
          <w:sz w:val="22"/>
          <w:szCs w:val="22"/>
        </w:rPr>
        <w:tab/>
        <w:t>Κάθε Γενική Διεύθυνση είναι αρμόδια για το συντονισμό και την εποπτεία των Διευθύνσεων, Κεντρικών, Περιφερειακών και Ειδικών Περιφερειακών, οι οποίες υπάγονται σε αυτήν. Σε κάθε Γενική Διεύθυνση προΐσταται Γενικός Διευθυντής, ο οποίος είναι υπεύθυνος για την άσκηση των αρμοδιοτήτων της.</w:t>
      </w:r>
    </w:p>
    <w:p w:rsidR="004A2343" w:rsidRPr="00D24DAA" w:rsidRDefault="004A2343" w:rsidP="00676C42">
      <w:pPr>
        <w:pStyle w:val="20"/>
        <w:tabs>
          <w:tab w:val="num" w:pos="360"/>
        </w:tabs>
        <w:spacing w:line="240" w:lineRule="auto"/>
        <w:ind w:right="3"/>
        <w:jc w:val="both"/>
        <w:rPr>
          <w:rFonts w:ascii="Arial" w:hAnsi="Arial" w:cs="Arial"/>
          <w:sz w:val="22"/>
          <w:szCs w:val="22"/>
        </w:rPr>
      </w:pPr>
      <w:r w:rsidRPr="00D24DAA">
        <w:rPr>
          <w:rFonts w:ascii="Arial" w:hAnsi="Arial" w:cs="Arial"/>
          <w:sz w:val="22"/>
          <w:szCs w:val="22"/>
        </w:rPr>
        <w:t>2.</w:t>
      </w:r>
      <w:r w:rsidRPr="00D24DAA">
        <w:rPr>
          <w:rFonts w:ascii="Arial" w:hAnsi="Arial" w:cs="Arial"/>
          <w:sz w:val="22"/>
          <w:szCs w:val="22"/>
        </w:rPr>
        <w:tab/>
        <w:t xml:space="preserve">Κάθε Διεύθυνση είναι αρμόδια για το συντονισμό και την εποπτεία των Τμημάτων που υπάγονται σε αυτή, σε σχέση με την άσκηση των αρμοδιοτήτων, οι οποίες </w:t>
      </w:r>
      <w:r w:rsidRPr="00D24DAA">
        <w:rPr>
          <w:rFonts w:ascii="Arial" w:hAnsi="Arial" w:cs="Arial"/>
          <w:sz w:val="22"/>
          <w:szCs w:val="22"/>
        </w:rPr>
        <w:lastRenderedPageBreak/>
        <w:t xml:space="preserve">ορίζονται στο παρόν, καθώς και για κάθε συναφή προς το αντικείμενό τους αρμοδιότητα, που δεν  αναφέρεται ρητώς. Στην αρμοδιότητα της κάθε Κεντρικής Διεύθυνσης υπάγονται επίσης η εναρμόνιση του έργου και των δραστηριοτήτων των αντιστοίχων Περιφερειακών και Ειδικών Περιφερειακών Υπηρεσιών, οι οποίες υπάγονται στις αντίστοιχες Γενικές Διευθύνσεις Αρχαιοτήτων και Αναστήλωσης, με σκοπό την ενιαία αντιμετώπιση των σχετικών θεμάτων, καθώς και η προετοιμασία και εισήγηση των θεμάτων, στο Κεντρικό Αρχαιολογικό Συμβούλιο (ΚΑΣ), στο Κεντρικό Συμβούλιο Νεωτέρων Μνημείων (ΚΣΝΜ) και στο Συμβούλιο Μουσείων (ΣΜ). </w:t>
      </w:r>
    </w:p>
    <w:p w:rsidR="004A2343" w:rsidRPr="00D24DAA" w:rsidRDefault="004A2343" w:rsidP="00676C42">
      <w:pPr>
        <w:pStyle w:val="20"/>
        <w:tabs>
          <w:tab w:val="left" w:pos="360"/>
        </w:tabs>
        <w:spacing w:line="240" w:lineRule="auto"/>
        <w:ind w:right="3"/>
        <w:jc w:val="both"/>
        <w:rPr>
          <w:rFonts w:ascii="Arial" w:hAnsi="Arial" w:cs="Arial"/>
          <w:sz w:val="22"/>
          <w:szCs w:val="22"/>
        </w:rPr>
      </w:pPr>
      <w:r w:rsidRPr="00D24DAA">
        <w:rPr>
          <w:rFonts w:ascii="Arial" w:hAnsi="Arial" w:cs="Arial"/>
          <w:sz w:val="22"/>
          <w:szCs w:val="22"/>
        </w:rPr>
        <w:t>3.</w:t>
      </w:r>
      <w:r w:rsidRPr="00D24DAA">
        <w:rPr>
          <w:rFonts w:ascii="Arial" w:hAnsi="Arial" w:cs="Arial"/>
          <w:sz w:val="22"/>
          <w:szCs w:val="22"/>
        </w:rPr>
        <w:tab/>
        <w:t>Τα Τμήματα των Διευθύνσεων ασκούν τις αρμοδιότητες που ορίζονται πλέον στις διατάξεις του παρόντος. Επίσης στην αρμοδιότητα κάθε Τμήματος υπάγεται  η προετοιμασία των θεμάτων, προκειμένου ο αντίστοιχος Διευθυντής να διαμορφώσει την εισήγησή του προς τα Συμβούλια της προηγούμενης παραγράφου.</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Άρθρο  </w:t>
      </w:r>
      <w:r w:rsidR="007D25C6" w:rsidRPr="00D24DAA">
        <w:rPr>
          <w:rFonts w:ascii="Arial" w:hAnsi="Arial" w:cs="Arial"/>
        </w:rPr>
        <w:t>347</w:t>
      </w:r>
    </w:p>
    <w:p w:rsidR="004A2343" w:rsidRPr="00D24DAA" w:rsidRDefault="004A2343" w:rsidP="00676C42">
      <w:pPr>
        <w:spacing w:line="240" w:lineRule="auto"/>
        <w:ind w:right="3"/>
        <w:jc w:val="center"/>
        <w:rPr>
          <w:rFonts w:ascii="Arial" w:hAnsi="Arial" w:cs="Arial"/>
        </w:rPr>
      </w:pPr>
      <w:r w:rsidRPr="00D24DAA">
        <w:rPr>
          <w:rFonts w:ascii="Arial" w:hAnsi="Arial" w:cs="Arial"/>
        </w:rPr>
        <w:t>Βασική διάρθρωση της Γενικής Διεύθυνσης Οικονομικών – Διοικητικών Υπηρεσιών και Ηλεκτρονικής Διακυβέρνησης</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spacing w:line="240" w:lineRule="auto"/>
        <w:ind w:right="3"/>
        <w:jc w:val="both"/>
        <w:rPr>
          <w:rFonts w:ascii="Arial" w:hAnsi="Arial" w:cs="Arial"/>
        </w:rPr>
      </w:pPr>
      <w:r w:rsidRPr="00D24DAA">
        <w:rPr>
          <w:rFonts w:ascii="Arial" w:hAnsi="Arial" w:cs="Arial"/>
        </w:rPr>
        <w:t>Η Γενική Διεύθυνση Οικονομικών – Διοικητικών Υπηρεσιών και Ηλεκτρονικής Διακυβέρνησης συγκροτείται από τις ακόλουθες οργανικές μονάδες:</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1.  Δ/νση Διοικητικού </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2. Δ/νση Ηλεκτρονικής Διακυβέρνησης </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3. Δ/νση Επιθεώρησης </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4. Δ/νση Προϋπολογισμού &amp; Δημοσιονομικών Αναφορών </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5.  Δ/νση Οικονομικής Διαχείρισης  </w:t>
      </w:r>
    </w:p>
    <w:p w:rsidR="004A2343" w:rsidRPr="00D24DAA" w:rsidRDefault="004A2343" w:rsidP="00676C42">
      <w:pPr>
        <w:tabs>
          <w:tab w:val="left" w:pos="426"/>
        </w:tabs>
        <w:spacing w:line="240" w:lineRule="auto"/>
        <w:ind w:right="3"/>
        <w:jc w:val="both"/>
        <w:rPr>
          <w:rFonts w:ascii="Arial" w:hAnsi="Arial" w:cs="Arial"/>
          <w:bCs/>
        </w:rPr>
      </w:pPr>
      <w:r w:rsidRPr="00D24DAA">
        <w:rPr>
          <w:rFonts w:ascii="Arial" w:hAnsi="Arial" w:cs="Arial"/>
          <w:bCs/>
        </w:rPr>
        <w:t>6</w:t>
      </w:r>
      <w:r w:rsidRPr="00D24DAA">
        <w:rPr>
          <w:rFonts w:ascii="Arial" w:hAnsi="Arial" w:cs="Arial"/>
        </w:rPr>
        <w:t xml:space="preserve">. </w:t>
      </w:r>
      <w:r w:rsidRPr="00D24DAA">
        <w:rPr>
          <w:rFonts w:ascii="Arial" w:hAnsi="Arial" w:cs="Arial"/>
          <w:bCs/>
        </w:rPr>
        <w:t>Αυτοτελές Τμήμα Παλλαϊκής Άμυνας - Πολιτικής Σχεδίασης Έκτακτης  Ανάγκης</w:t>
      </w:r>
    </w:p>
    <w:p w:rsidR="004A2343" w:rsidRPr="00D24DAA" w:rsidRDefault="004A2343" w:rsidP="00676C42">
      <w:pPr>
        <w:tabs>
          <w:tab w:val="left" w:pos="426"/>
        </w:tabs>
        <w:spacing w:line="240" w:lineRule="auto"/>
        <w:ind w:right="3"/>
        <w:jc w:val="both"/>
        <w:rPr>
          <w:rFonts w:ascii="Arial" w:hAnsi="Arial" w:cs="Arial"/>
        </w:rPr>
      </w:pPr>
    </w:p>
    <w:p w:rsidR="004A2343" w:rsidRPr="00D24DAA" w:rsidRDefault="004A2343" w:rsidP="00676C42">
      <w:pPr>
        <w:tabs>
          <w:tab w:val="left" w:pos="426"/>
        </w:tabs>
        <w:spacing w:line="240" w:lineRule="auto"/>
        <w:ind w:right="3"/>
        <w:jc w:val="both"/>
        <w:rPr>
          <w:rFonts w:ascii="Arial" w:hAnsi="Arial" w:cs="Arial"/>
        </w:rPr>
      </w:pP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Άρθρο </w:t>
      </w:r>
      <w:r w:rsidR="007D25C6" w:rsidRPr="00D24DAA">
        <w:rPr>
          <w:rFonts w:ascii="Arial" w:hAnsi="Arial" w:cs="Arial"/>
        </w:rPr>
        <w:t>348</w:t>
      </w: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Διάρθρωση και αρμοδιότητες </w:t>
      </w:r>
    </w:p>
    <w:p w:rsidR="004A2343" w:rsidRPr="00D24DAA" w:rsidRDefault="004A2343" w:rsidP="00676C42">
      <w:pPr>
        <w:spacing w:line="240" w:lineRule="auto"/>
        <w:ind w:right="3"/>
        <w:jc w:val="center"/>
        <w:rPr>
          <w:rFonts w:ascii="Arial" w:hAnsi="Arial" w:cs="Arial"/>
        </w:rPr>
      </w:pPr>
      <w:r w:rsidRPr="00D24DAA">
        <w:rPr>
          <w:rFonts w:ascii="Arial" w:hAnsi="Arial" w:cs="Arial"/>
        </w:rPr>
        <w:t>της Διεύθυνσης Διοικητικού</w:t>
      </w:r>
    </w:p>
    <w:p w:rsidR="004A2343" w:rsidRPr="00D24DAA" w:rsidRDefault="004A2343" w:rsidP="00676C42">
      <w:pPr>
        <w:spacing w:line="240" w:lineRule="auto"/>
        <w:ind w:right="3"/>
        <w:jc w:val="both"/>
        <w:rPr>
          <w:rFonts w:ascii="Arial" w:hAnsi="Arial" w:cs="Arial"/>
        </w:rPr>
      </w:pPr>
      <w:r w:rsidRPr="00D24DAA">
        <w:rPr>
          <w:rFonts w:ascii="Arial" w:hAnsi="Arial" w:cs="Arial"/>
        </w:rPr>
        <w:t>Η Διεύθυνση Διοικητικού συγκροτείται από τα παρακάτω Τμήματα:</w:t>
      </w:r>
    </w:p>
    <w:p w:rsidR="004A2343" w:rsidRPr="00D24DAA" w:rsidRDefault="004A2343" w:rsidP="00144039">
      <w:pPr>
        <w:numPr>
          <w:ilvl w:val="0"/>
          <w:numId w:val="122"/>
        </w:numPr>
        <w:spacing w:after="0" w:line="240" w:lineRule="auto"/>
        <w:ind w:left="284" w:right="3"/>
        <w:jc w:val="both"/>
        <w:rPr>
          <w:rFonts w:ascii="Arial" w:hAnsi="Arial" w:cs="Arial"/>
        </w:rPr>
      </w:pPr>
      <w:r w:rsidRPr="00D24DAA">
        <w:rPr>
          <w:rFonts w:ascii="Arial" w:hAnsi="Arial" w:cs="Arial"/>
        </w:rPr>
        <w:t>Τμήμα Διοίκησης Προσωπικού, στην αρμοδιότητα του οποίου υπάγεται:</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 ο χειρισμός του συνόλου των θεμάτων υπηρεσιακής κατάστασης του  προσωπικού, καθώς και η έκδοση των αποφάσεων για οποιαδήποτε θέμα  αφορά στο προσωπικό. Επίσης στην αρμοδιότητα του τμήματος υπάγεται:</w:t>
      </w:r>
    </w:p>
    <w:p w:rsidR="004A2343" w:rsidRPr="00D24DAA" w:rsidRDefault="004A2343" w:rsidP="00676C42">
      <w:pPr>
        <w:spacing w:line="240" w:lineRule="auto"/>
        <w:ind w:right="3"/>
        <w:jc w:val="both"/>
        <w:rPr>
          <w:rFonts w:ascii="Arial" w:hAnsi="Arial" w:cs="Arial"/>
        </w:rPr>
      </w:pPr>
      <w:r w:rsidRPr="00D24DAA">
        <w:rPr>
          <w:rFonts w:ascii="Arial" w:hAnsi="Arial" w:cs="Arial"/>
        </w:rPr>
        <w:t>α) Η επεξεργασία στοιχείων για την εκτίμηση των αναγκών του Υπουργείου σε θέσεις προσωπικού, η κατανομή τους σε κατηγορίες, κλάδους, ειδικότητες, η περιγραφή και ανάλυση καθηκόντων και ο καθορισμός των προσόντων κάθε θέσης.</w:t>
      </w:r>
    </w:p>
    <w:p w:rsidR="004A2343" w:rsidRPr="00D24DAA" w:rsidRDefault="004A2343" w:rsidP="00676C42">
      <w:pPr>
        <w:spacing w:line="240" w:lineRule="auto"/>
        <w:ind w:right="3"/>
        <w:jc w:val="both"/>
        <w:rPr>
          <w:rFonts w:ascii="Arial" w:hAnsi="Arial" w:cs="Arial"/>
        </w:rPr>
      </w:pPr>
      <w:r w:rsidRPr="00D24DAA">
        <w:rPr>
          <w:rFonts w:ascii="Arial" w:hAnsi="Arial" w:cs="Arial"/>
        </w:rPr>
        <w:lastRenderedPageBreak/>
        <w:t>β) Ο έλεγχος για την τήρηση του ωραρίου εργασίας όλων των υπαλλήλων της Κεντρικής Υπηρεσίας του Υπουργείου, καθώς και των υπαλλήλων που υπηρετούν στις Περιφερειακές και Ειδικές Περιφερειακές Υπηρεσίες του Νομού Αττικής.</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γ) Η κατανομή του προσωπικού στις Υπηρεσίες του Υπουργείου, η μέριμνα για τη διαπίστωση της ανάγκης πρόσληψης προσωπικού και η έκδοση πράξεων σχετικών με την υπηρεσιακή κατάσταση του μόνιμου προσωπικού. </w:t>
      </w:r>
    </w:p>
    <w:p w:rsidR="004A2343" w:rsidRPr="00D24DAA" w:rsidRDefault="004A2343" w:rsidP="00676C42">
      <w:pPr>
        <w:spacing w:line="240" w:lineRule="auto"/>
        <w:ind w:right="3"/>
        <w:jc w:val="both"/>
        <w:rPr>
          <w:rFonts w:ascii="Arial" w:hAnsi="Arial" w:cs="Arial"/>
        </w:rPr>
      </w:pPr>
      <w:r w:rsidRPr="00D24DAA">
        <w:rPr>
          <w:rFonts w:ascii="Arial" w:hAnsi="Arial" w:cs="Arial"/>
        </w:rPr>
        <w:t>δ) Η ενημέρωση των προσωπικών μητρώων των  υπαλλήλων του Υπουργείου.</w:t>
      </w:r>
    </w:p>
    <w:p w:rsidR="004A2343" w:rsidRPr="00D24DAA" w:rsidRDefault="004A2343" w:rsidP="00676C42">
      <w:pPr>
        <w:spacing w:line="240" w:lineRule="auto"/>
        <w:ind w:right="3"/>
        <w:jc w:val="both"/>
        <w:rPr>
          <w:rFonts w:ascii="Arial" w:hAnsi="Arial" w:cs="Arial"/>
        </w:rPr>
      </w:pPr>
      <w:r w:rsidRPr="00D24DAA">
        <w:rPr>
          <w:rFonts w:ascii="Arial" w:hAnsi="Arial" w:cs="Arial"/>
        </w:rPr>
        <w:t>ε) Η μέριμνα για την έγκαιρη σύνταξη και υποβολή εκθέσεων αξιολόγησης όλων των υπαλλήλων από τα αρμόδια όργανα.</w:t>
      </w:r>
    </w:p>
    <w:p w:rsidR="004A2343" w:rsidRPr="00D24DAA" w:rsidRDefault="004A2343" w:rsidP="00676C42">
      <w:pPr>
        <w:spacing w:line="240" w:lineRule="auto"/>
        <w:ind w:right="3"/>
        <w:jc w:val="both"/>
        <w:rPr>
          <w:rFonts w:ascii="Arial" w:hAnsi="Arial" w:cs="Arial"/>
        </w:rPr>
      </w:pPr>
      <w:r w:rsidRPr="00D24DAA">
        <w:rPr>
          <w:rFonts w:ascii="Arial" w:hAnsi="Arial" w:cs="Arial"/>
        </w:rPr>
        <w:t>στ) Η παρακολούθηση της διαδικασίας πειθαρχικού ελέγχου του προσωπικού του Υπουργείου, καθώς και η σύνταξη κάθε είδους υπομνημάτων και εκθέσεων σε ένδικα μέσα αυτού ενώπιον του Συμβουλίου της Επικρατείας και των Διοικητικών Δικαστηρίων για θέματα προσωπικού.</w:t>
      </w:r>
    </w:p>
    <w:p w:rsidR="004A2343" w:rsidRPr="00D24DAA" w:rsidRDefault="004A2343" w:rsidP="00676C42">
      <w:pPr>
        <w:spacing w:line="240" w:lineRule="auto"/>
        <w:ind w:right="3"/>
        <w:jc w:val="both"/>
        <w:rPr>
          <w:rFonts w:ascii="Arial" w:hAnsi="Arial" w:cs="Arial"/>
        </w:rPr>
      </w:pPr>
      <w:r w:rsidRPr="00D24DAA">
        <w:rPr>
          <w:rFonts w:ascii="Arial" w:hAnsi="Arial" w:cs="Arial"/>
        </w:rPr>
        <w:t>ζ) Η εντολή προς διενέργεια Ένορκων και μη  Εξετάσεων και Ελέγχων διοικητικών και οικονομικών</w:t>
      </w:r>
    </w:p>
    <w:p w:rsidR="004A2343" w:rsidRPr="00D24DAA" w:rsidRDefault="004A2343" w:rsidP="00676C42">
      <w:pPr>
        <w:spacing w:line="240" w:lineRule="auto"/>
        <w:ind w:right="3"/>
        <w:jc w:val="both"/>
        <w:rPr>
          <w:rFonts w:ascii="Arial" w:hAnsi="Arial" w:cs="Arial"/>
        </w:rPr>
      </w:pPr>
      <w:r w:rsidRPr="00D24DAA">
        <w:rPr>
          <w:rFonts w:ascii="Arial" w:hAnsi="Arial" w:cs="Arial"/>
        </w:rPr>
        <w:t>η) Η μέριμνα για τη συγκρότηση των Υπηρεσιακών Συμβουλίων του Υπουργείου, των εποπτευομένων του φορέων, λοιπών συλλογικών οργάνων αυτού (όπως επιτροπές, ομάδες εργασίας), καθώς και των συλλογικών οργάνων  διοίκησης των εποπτευομένων απ’αυτό  φορέων.</w:t>
      </w:r>
    </w:p>
    <w:p w:rsidR="004A2343" w:rsidRPr="00D24DAA" w:rsidRDefault="004A2343" w:rsidP="00676C42">
      <w:pPr>
        <w:spacing w:line="240" w:lineRule="auto"/>
        <w:ind w:right="3"/>
        <w:jc w:val="both"/>
        <w:rPr>
          <w:rFonts w:ascii="Arial" w:hAnsi="Arial" w:cs="Arial"/>
        </w:rPr>
      </w:pPr>
      <w:r w:rsidRPr="00D24DAA">
        <w:rPr>
          <w:rFonts w:ascii="Arial" w:hAnsi="Arial" w:cs="Arial"/>
        </w:rPr>
        <w:t>θ) Η μέριμνα για τη φύλαξη των κτιρίων και χώρων της Κεντρικής Υπηρεσίας του Υπουργείου.</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 ι) </w:t>
      </w:r>
      <w:r w:rsidRPr="00D24DAA">
        <w:rPr>
          <w:rFonts w:ascii="Arial" w:hAnsi="Arial" w:cs="Arial"/>
          <w:bCs/>
        </w:rPr>
        <w:t>Η μέριμνα</w:t>
      </w:r>
      <w:r w:rsidRPr="00D24DAA">
        <w:rPr>
          <w:rFonts w:ascii="Arial" w:hAnsi="Arial" w:cs="Arial"/>
        </w:rPr>
        <w:t xml:space="preserve"> για όλα τα θέματα της υπηρεσιακής κατάστασης του προσωπικού των Γραφείων της πολιτικής ηγεσίας του Υπουργείου, του  προσωπικού του Υπουργείου που διατίθεται  σε αυτά, του προσωπικού με έμμισθη εντολή, καθώς  και του προσωπικού με θητεία του Υπουργείου. </w:t>
      </w:r>
    </w:p>
    <w:p w:rsidR="004A2343" w:rsidRPr="00D24DAA" w:rsidRDefault="004A2343" w:rsidP="00676C42">
      <w:pPr>
        <w:spacing w:line="240" w:lineRule="auto"/>
        <w:ind w:right="3"/>
        <w:jc w:val="both"/>
        <w:rPr>
          <w:rFonts w:ascii="Arial" w:hAnsi="Arial" w:cs="Arial"/>
        </w:rPr>
      </w:pPr>
      <w:r w:rsidRPr="00D24DAA">
        <w:rPr>
          <w:rFonts w:ascii="Arial" w:hAnsi="Arial" w:cs="Arial"/>
        </w:rPr>
        <w:t>ια) Η τήρηση και ευρετηρίαση των προσωπικών μητρώων και των ατομικών φακέλων των υπαλλήλων, για του οποίους είναι αρμόδια τα Τμήματα Διοίκησης Προσωπικού καθώς και η διασφάλιση και διαχείριση του διατηρητέου αρχειακού υλικού του Υπουργείου, σε συνεργασία με τις αρμόδιες Υπηρεσίες και τα Γενικά Αρχεία του Κράτους.</w:t>
      </w:r>
    </w:p>
    <w:p w:rsidR="004A2343" w:rsidRPr="00D24DAA" w:rsidRDefault="004A2343" w:rsidP="00676C42">
      <w:pPr>
        <w:spacing w:line="240" w:lineRule="auto"/>
        <w:ind w:right="3"/>
        <w:jc w:val="both"/>
        <w:rPr>
          <w:rFonts w:ascii="Arial" w:hAnsi="Arial" w:cs="Arial"/>
        </w:rPr>
      </w:pPr>
      <w:r w:rsidRPr="00D24DAA">
        <w:rPr>
          <w:rFonts w:ascii="Arial" w:hAnsi="Arial" w:cs="Arial"/>
        </w:rPr>
        <w:t>ιβ) Η μέριμνα για τη διακρίβωση των αναγκών επιμόρφωσης του προσωπικού του Υπουργείου και η διοργάνωση σχετικών προγραμμάτων σε συνεργασία με το Ινστιτούτο Διαρκούς Επιμόρφωσης, άλλους αρμόδιους Οργανισμούς και επιμορφωτές.</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2. Τμήμα Εποπτευομένων Φορέων, στην αρμοδιότητα του οποίου υπάγονται: </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α) Τα θέματα της υπηρεσιακής κατάστασης του προσωπικού του συνόλου των Δημοσίων Υπηρεσιών ήτοι της Κρατικής Ορχήστρας Αθηνών (Κ.Ο.Α.), της Κρατικής Ορχήστρας Θεσσαλονίκης (Κ.Ο.Θ.), του Προπαρασκευαστικού και Επαγγελματικού Σχολείου Πανόρμου Τήνου (ΠΕΣΚΤΠΤ), της </w:t>
      </w:r>
      <w:r w:rsidRPr="00D24DAA">
        <w:rPr>
          <w:rFonts w:ascii="Arial" w:hAnsi="Arial" w:cs="Arial"/>
          <w:lang w:val="en-US"/>
        </w:rPr>
        <w:t>O</w:t>
      </w:r>
      <w:r w:rsidRPr="00D24DAA">
        <w:rPr>
          <w:rFonts w:ascii="Arial" w:hAnsi="Arial" w:cs="Arial"/>
        </w:rPr>
        <w:t>ρχήστρας Λυρικής Σκηνής (ΟΛΣ) και Νομικών Προσώπων που εποπτεύονται από το Υπουργείο και δεν διαθέτουν υπηρεσιακή μονάδα αρμόδια για τα θέματα αυτά.</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β) Η μέριμνα για τη συγκρότηση και σύνθεση των  συλλογικών οργάνων διοίκησης και λοιπών συλλογικών οργάνων του συνόλου των εποπτευμένων από το Υπουργείο Δημοσίων Υπηρεσιών και Νομικών Προσώπων. </w:t>
      </w:r>
    </w:p>
    <w:p w:rsidR="004A2343" w:rsidRPr="00D24DAA" w:rsidRDefault="004A2343" w:rsidP="00676C42">
      <w:pPr>
        <w:spacing w:line="240" w:lineRule="auto"/>
        <w:ind w:right="3"/>
        <w:jc w:val="both"/>
        <w:rPr>
          <w:rFonts w:ascii="Arial" w:hAnsi="Arial" w:cs="Arial"/>
        </w:rPr>
      </w:pPr>
      <w:r w:rsidRPr="00D24DAA">
        <w:rPr>
          <w:rFonts w:ascii="Arial" w:hAnsi="Arial" w:cs="Arial"/>
        </w:rPr>
        <w:lastRenderedPageBreak/>
        <w:t>β) Η τήρηση μητρώου απασχολούμενου προσωπικού σύμφωνα με τους κανονισμούς λειτουργίας των ανωτέρω φορέων.</w:t>
      </w:r>
    </w:p>
    <w:p w:rsidR="004A2343" w:rsidRPr="00D24DAA" w:rsidRDefault="004A2343" w:rsidP="00676C42">
      <w:pPr>
        <w:spacing w:line="240" w:lineRule="auto"/>
        <w:ind w:right="3"/>
        <w:jc w:val="both"/>
        <w:rPr>
          <w:rFonts w:ascii="Arial" w:hAnsi="Arial" w:cs="Arial"/>
        </w:rPr>
      </w:pPr>
      <w:r w:rsidRPr="00D24DAA">
        <w:rPr>
          <w:rFonts w:ascii="Arial" w:hAnsi="Arial" w:cs="Arial"/>
        </w:rPr>
        <w:t>δ) Η εντολή προς διενέργεια Ένορκων και μη  Εξετάσεων και Ελέγχων, διοικητικών και οικονομικών, στους εποπτευόμενους φορείς του Υπουργείου.</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Όπου στις διατάξεις του παρόντος γίνεται μνεία για εποπτεία νομικών προσώπων από άλλες οργανικές μονάδες του ΥΠ.ΠΟ.Τ. αυτή νοείται πάντοτε με την επιφύλαξη των αρμοδιοτήτων του Τμήματος αυτού. </w:t>
      </w:r>
    </w:p>
    <w:p w:rsidR="004A2343" w:rsidRPr="00D24DAA" w:rsidRDefault="004A2343" w:rsidP="00676C42">
      <w:pPr>
        <w:spacing w:line="240" w:lineRule="auto"/>
        <w:ind w:right="3"/>
        <w:jc w:val="both"/>
        <w:rPr>
          <w:rFonts w:ascii="Arial" w:hAnsi="Arial" w:cs="Arial"/>
        </w:rPr>
      </w:pPr>
      <w:r w:rsidRPr="00D24DAA">
        <w:rPr>
          <w:rFonts w:ascii="Arial" w:hAnsi="Arial" w:cs="Arial"/>
        </w:rPr>
        <w:t>ε) Η τήρηση και ευρετηρίαση των προσωπικών μητρώων και των ατομικών φακέλων των υπαλλήλων, για του οποίους είναι αρμόδια τα Τμήματα Διοίκησης Προσωπικού Εποπτευομένων Φορέων, καθώς και η διασφάλιση και διαχείριση του διατηρητέου αρχειακού υλικού του Υπουργείου, σε συνεργασία με τις αρμόδιες Υπηρεσίες και τα Γενικά Αρχεία του Κράτους.</w:t>
      </w:r>
    </w:p>
    <w:p w:rsidR="004A2343" w:rsidRPr="00D24DAA" w:rsidRDefault="004A2343" w:rsidP="00676C42">
      <w:pPr>
        <w:spacing w:line="240" w:lineRule="auto"/>
        <w:ind w:right="3"/>
        <w:jc w:val="both"/>
        <w:rPr>
          <w:rFonts w:ascii="Arial" w:hAnsi="Arial" w:cs="Arial"/>
        </w:rPr>
      </w:pPr>
      <w:r w:rsidRPr="00D24DAA">
        <w:rPr>
          <w:rFonts w:ascii="Arial" w:hAnsi="Arial" w:cs="Arial"/>
        </w:rPr>
        <w:t>στ) Η μέριμνα για τη διακρίβωση των αναγκών επιμόρφωσης του προσωπικού των εποπτευομένων φορέων του ΥΠ.ΠΟ.Τ. και η διοργάνωση σχετικών προγραμμάτων σε συνεργασία με το Ινστιτούτο Διαρκούς Επιμόρφωσης, άλλους αρμόδιους Οργανισμούς και επιμορφωτές.</w:t>
      </w:r>
    </w:p>
    <w:p w:rsidR="004A2343" w:rsidRPr="00D24DAA" w:rsidRDefault="004A2343" w:rsidP="00676C42">
      <w:pPr>
        <w:spacing w:line="240" w:lineRule="auto"/>
        <w:ind w:right="3"/>
        <w:jc w:val="both"/>
        <w:rPr>
          <w:rFonts w:ascii="Arial" w:hAnsi="Arial" w:cs="Arial"/>
        </w:rPr>
      </w:pPr>
      <w:r w:rsidRPr="00D24DAA">
        <w:rPr>
          <w:rFonts w:ascii="Arial" w:hAnsi="Arial" w:cs="Arial"/>
        </w:rPr>
        <w:t>3. Τμήμα Γραμματείας, στην αρμοδιότητα του οποίου υπάγονται:</w:t>
      </w:r>
    </w:p>
    <w:p w:rsidR="004A2343" w:rsidRPr="00D24DAA" w:rsidRDefault="004A2343" w:rsidP="00676C42">
      <w:pPr>
        <w:spacing w:line="240" w:lineRule="auto"/>
        <w:ind w:right="3"/>
        <w:jc w:val="both"/>
        <w:rPr>
          <w:rFonts w:ascii="Arial" w:hAnsi="Arial" w:cs="Arial"/>
        </w:rPr>
      </w:pPr>
      <w:r w:rsidRPr="00D24DAA">
        <w:rPr>
          <w:rFonts w:ascii="Arial" w:hAnsi="Arial" w:cs="Arial"/>
        </w:rPr>
        <w:t>η τήρηση του γενικού πρωτοκόλλου και ευρετηρίου του Υπουργείου, η παραλαβή, η πρωτοκόλληση, διακίνηση και διεκπεραίωση της εισερχόμενης και εξερχόμενης αλληλογραφίας, κοινής και εμπιστευτικής, των τηλεγραφημάτων και τηλετυπικών σημάτων, η βεβαίωση της ακρίβειας των αντιγράφων των εγγράφων, καθώς και η βεβαίωση του γνήσιου της υπογραφής του προσωπικού και των πολιτών και κάθε συναφής εργασία με το αντικείμενο του τμήματος.</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Άρθρο </w:t>
      </w:r>
      <w:r w:rsidR="007D25C6" w:rsidRPr="00D24DAA">
        <w:rPr>
          <w:rFonts w:ascii="Arial" w:hAnsi="Arial" w:cs="Arial"/>
        </w:rPr>
        <w:t>349</w:t>
      </w:r>
    </w:p>
    <w:p w:rsidR="004A2343" w:rsidRPr="00D24DAA" w:rsidRDefault="004A2343" w:rsidP="00676C42">
      <w:pPr>
        <w:spacing w:line="240" w:lineRule="auto"/>
        <w:ind w:right="3"/>
        <w:jc w:val="center"/>
        <w:rPr>
          <w:rFonts w:ascii="Arial" w:hAnsi="Arial" w:cs="Arial"/>
        </w:rPr>
      </w:pPr>
      <w:r w:rsidRPr="00D24DAA">
        <w:rPr>
          <w:rFonts w:ascii="Arial" w:hAnsi="Arial" w:cs="Arial"/>
        </w:rPr>
        <w:t>Διάρθρωση και αρμοδιότητες</w:t>
      </w:r>
    </w:p>
    <w:p w:rsidR="004A2343" w:rsidRPr="00D24DAA" w:rsidRDefault="004A2343" w:rsidP="00676C42">
      <w:pPr>
        <w:spacing w:line="240" w:lineRule="auto"/>
        <w:ind w:right="3"/>
        <w:jc w:val="center"/>
        <w:rPr>
          <w:rFonts w:ascii="Arial" w:hAnsi="Arial" w:cs="Arial"/>
        </w:rPr>
      </w:pPr>
      <w:r w:rsidRPr="00D24DAA">
        <w:rPr>
          <w:rFonts w:ascii="Arial" w:hAnsi="Arial" w:cs="Arial"/>
        </w:rPr>
        <w:t>της Διεύθυνσης Ηλεκτρονικής Διακυβέρνησης</w:t>
      </w:r>
    </w:p>
    <w:p w:rsidR="004A2343" w:rsidRPr="00D24DAA" w:rsidRDefault="004A2343" w:rsidP="00676C42">
      <w:pPr>
        <w:spacing w:line="240" w:lineRule="auto"/>
        <w:ind w:right="3"/>
        <w:jc w:val="both"/>
        <w:rPr>
          <w:rFonts w:ascii="Arial" w:hAnsi="Arial" w:cs="Arial"/>
        </w:rPr>
      </w:pPr>
      <w:r w:rsidRPr="00D24DAA">
        <w:rPr>
          <w:rFonts w:ascii="Arial" w:hAnsi="Arial" w:cs="Arial"/>
          <w:lang w:val="en-US"/>
        </w:rPr>
        <w:t>H</w:t>
      </w:r>
      <w:r w:rsidRPr="00D24DAA">
        <w:rPr>
          <w:rFonts w:ascii="Arial" w:hAnsi="Arial" w:cs="Arial"/>
        </w:rPr>
        <w:t xml:space="preserve"> Διεύθυνση Ηλεκτρονικής Διακυβέρνησης συγκροτείται από τα παρακάτω Τμήματα:</w:t>
      </w:r>
    </w:p>
    <w:p w:rsidR="004A2343" w:rsidRPr="00D24DAA" w:rsidRDefault="004A2343" w:rsidP="00676C42">
      <w:pPr>
        <w:spacing w:line="240" w:lineRule="auto"/>
        <w:ind w:right="3"/>
        <w:jc w:val="both"/>
        <w:rPr>
          <w:rFonts w:ascii="Arial" w:hAnsi="Arial" w:cs="Arial"/>
        </w:rPr>
      </w:pPr>
      <w:r w:rsidRPr="00D24DAA">
        <w:rPr>
          <w:rFonts w:ascii="Arial" w:hAnsi="Arial" w:cs="Arial"/>
        </w:rPr>
        <w:t>1. Τμήμα Υποδομών, στην αρμοδιότητα του οποίου υπάγονται :</w:t>
      </w:r>
    </w:p>
    <w:p w:rsidR="004A2343" w:rsidRPr="00D24DAA" w:rsidRDefault="004A2343" w:rsidP="00676C42">
      <w:pPr>
        <w:spacing w:line="240" w:lineRule="auto"/>
        <w:ind w:right="3"/>
        <w:jc w:val="both"/>
        <w:rPr>
          <w:rFonts w:ascii="Arial" w:hAnsi="Arial" w:cs="Arial"/>
        </w:rPr>
      </w:pPr>
      <w:r w:rsidRPr="00D24DAA">
        <w:rPr>
          <w:rFonts w:ascii="Arial" w:hAnsi="Arial" w:cs="Arial"/>
        </w:rPr>
        <w:t>α) η σύνταξη των προδιαγραφών, η αξιολόγηση, η επιλογή και η τεκμηρίωση του εξοπλισμού των Πληροφοριακών Συστημάτων και τηλεπικοινωνιών της Κεντρικής Υπηρεσίας και των Περιφερειακών Υπηρεσιών του Υπουργείου.</w:t>
      </w:r>
    </w:p>
    <w:p w:rsidR="004A2343" w:rsidRPr="00D24DAA" w:rsidRDefault="004A2343" w:rsidP="00676C42">
      <w:pPr>
        <w:spacing w:line="240" w:lineRule="auto"/>
        <w:ind w:right="3"/>
        <w:jc w:val="both"/>
        <w:rPr>
          <w:rFonts w:ascii="Arial" w:hAnsi="Arial" w:cs="Arial"/>
        </w:rPr>
      </w:pPr>
      <w:r w:rsidRPr="00D24DAA">
        <w:rPr>
          <w:rFonts w:ascii="Arial" w:hAnsi="Arial" w:cs="Arial"/>
        </w:rPr>
        <w:t>β) η εγκατάσταση, συντήρηση και διαχείριση των Πληροφοριακών Συστημάτων  και επικοινωνιών της Κεντρικής Υπηρεσίας και των Περιφερειακών Υπηρεσιών του Υπουργείου  καθώς και η δημιουργία αρχείου Πληροφοριακών Συστημάτων.</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γ) η εφαρμογή τεχνικών και μέτρων για την ασφάλεια της τεχνολογικής υποδομής των Πληροφοριακών Συστημάτων, αλλά και την ασφάλεια των δεδομένων που διακινούνται, υποβάλλονται σε επεξεργασία και αποθηκεύονται στα στοιχεία των Πληροφοριακών Συστημάτων. </w:t>
      </w:r>
    </w:p>
    <w:p w:rsidR="004A2343" w:rsidRPr="00D24DAA" w:rsidRDefault="004A2343" w:rsidP="00676C42">
      <w:pPr>
        <w:spacing w:line="240" w:lineRule="auto"/>
        <w:ind w:right="3"/>
        <w:jc w:val="both"/>
        <w:rPr>
          <w:rFonts w:ascii="Arial" w:hAnsi="Arial" w:cs="Arial"/>
        </w:rPr>
      </w:pPr>
      <w:r w:rsidRPr="00D24DAA">
        <w:rPr>
          <w:rFonts w:ascii="Arial" w:hAnsi="Arial" w:cs="Arial"/>
        </w:rPr>
        <w:t>δ) η σύνταξη προδιαγραφών, η εγκατάσταση και συντήρηση δικτύων δεδομένων, φωνής και εικόνας στα κτίρια και τους χώρους του Υπουργείου</w:t>
      </w:r>
    </w:p>
    <w:p w:rsidR="004A2343" w:rsidRPr="00D24DAA" w:rsidRDefault="004A2343" w:rsidP="00676C42">
      <w:pPr>
        <w:spacing w:line="240" w:lineRule="auto"/>
        <w:ind w:right="3"/>
        <w:jc w:val="both"/>
        <w:rPr>
          <w:rFonts w:ascii="Arial" w:hAnsi="Arial" w:cs="Arial"/>
        </w:rPr>
      </w:pPr>
      <w:r w:rsidRPr="00D24DAA">
        <w:rPr>
          <w:rFonts w:ascii="Arial" w:hAnsi="Arial" w:cs="Arial"/>
        </w:rPr>
        <w:lastRenderedPageBreak/>
        <w:t xml:space="preserve">ε) η παροχή τεχνικής υποστήριξης στις Υπηρεσίες του Υπουργείου και στις δημόσιες Υπηρεσίες και τα νομικά πρόσωπα που εποπτεύονται από το Υπουργείο, σε οτιδήποτε κριθεί αναγκαίο από τις αρμόδιες Υπηρεσίες. </w:t>
      </w:r>
    </w:p>
    <w:p w:rsidR="004A2343" w:rsidRPr="00D24DAA" w:rsidRDefault="004A2343" w:rsidP="00676C42">
      <w:pPr>
        <w:spacing w:line="240" w:lineRule="auto"/>
        <w:ind w:right="3"/>
        <w:jc w:val="both"/>
        <w:rPr>
          <w:rFonts w:ascii="Arial" w:hAnsi="Arial" w:cs="Arial"/>
        </w:rPr>
      </w:pPr>
      <w:r w:rsidRPr="00D24DAA">
        <w:rPr>
          <w:rFonts w:ascii="Arial" w:hAnsi="Arial" w:cs="Arial"/>
        </w:rPr>
        <w:t>2. Τμήμα Πληροφοριακών Συστημάτων, στην αρμοδιότητα του οποίου υπάγονται :</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α) η ηλεκτρονική υποστήριξη των μελετών, των σχεδίων και γενικά των απαιτήσεων των Υπηρεσιών του Υπουργείου. </w:t>
      </w:r>
    </w:p>
    <w:p w:rsidR="004A2343" w:rsidRPr="00D24DAA" w:rsidRDefault="004A2343" w:rsidP="00676C42">
      <w:pPr>
        <w:spacing w:line="240" w:lineRule="auto"/>
        <w:ind w:right="3"/>
        <w:jc w:val="both"/>
        <w:rPr>
          <w:rFonts w:ascii="Arial" w:hAnsi="Arial" w:cs="Arial"/>
        </w:rPr>
      </w:pPr>
      <w:r w:rsidRPr="00D24DAA">
        <w:rPr>
          <w:rFonts w:ascii="Arial" w:hAnsi="Arial" w:cs="Arial"/>
        </w:rPr>
        <w:t>β) η σύνταξη τεχνικών προδιαγραφών, η αξιολόγηση και η προμήθεια Πληροφοριακών Συστημάτων από τρίτους, καθώς και η συνεχής αξιολόγηση, συντήρηση, βελτίωση και επέκταση όλων των Πληροφοριακών Συστημάτων του Υπουργείου.</w:t>
      </w:r>
    </w:p>
    <w:p w:rsidR="004A2343" w:rsidRPr="00D24DAA" w:rsidRDefault="004A2343" w:rsidP="00676C42">
      <w:pPr>
        <w:spacing w:line="240" w:lineRule="auto"/>
        <w:ind w:right="3"/>
        <w:jc w:val="both"/>
        <w:rPr>
          <w:rFonts w:ascii="Arial" w:hAnsi="Arial" w:cs="Arial"/>
        </w:rPr>
      </w:pPr>
      <w:r w:rsidRPr="00D24DAA">
        <w:rPr>
          <w:rFonts w:ascii="Arial" w:hAnsi="Arial" w:cs="Arial"/>
        </w:rPr>
        <w:t>γ) η δημιουργία και διαχείριση μητρώου Πληροφοριακών Συστημάτων  του Υπουργείου, καθώς και η εισήγηση και γνωμοδότηση για την αγορά νέων.</w:t>
      </w:r>
    </w:p>
    <w:p w:rsidR="004A2343" w:rsidRPr="00D24DAA" w:rsidRDefault="004A2343" w:rsidP="00676C42">
      <w:pPr>
        <w:spacing w:line="240" w:lineRule="auto"/>
        <w:ind w:right="3"/>
        <w:jc w:val="both"/>
        <w:rPr>
          <w:rFonts w:ascii="Arial" w:hAnsi="Arial" w:cs="Arial"/>
        </w:rPr>
      </w:pPr>
      <w:r w:rsidRPr="00D24DAA">
        <w:rPr>
          <w:rFonts w:ascii="Arial" w:hAnsi="Arial" w:cs="Arial"/>
        </w:rPr>
        <w:t>δ) η μέριμνα για την εφαρμογή της αρχής της διαλειτουργικότητας στα Πληροφοριακών Συστημάτων του Υπουργείου και, ειδικά, στην ανάπτυξη υπηρεσιών ανταλλαγής πληροφοριών μεταξύ Πληροφοριακών Συστημάτων  του Δημοσίου, μεταξύ  Δημοσίου και Πολίτη.</w:t>
      </w:r>
    </w:p>
    <w:p w:rsidR="004A2343" w:rsidRPr="00D24DAA" w:rsidRDefault="004A2343" w:rsidP="00676C42">
      <w:pPr>
        <w:spacing w:line="240" w:lineRule="auto"/>
        <w:ind w:right="3"/>
        <w:jc w:val="both"/>
        <w:rPr>
          <w:rFonts w:ascii="Arial" w:hAnsi="Arial" w:cs="Arial"/>
        </w:rPr>
      </w:pPr>
      <w:r w:rsidRPr="00D24DAA">
        <w:rPr>
          <w:rFonts w:ascii="Arial" w:hAnsi="Arial" w:cs="Arial"/>
        </w:rPr>
        <w:t>ε) η συλλογή και επεξεργασία στατιστικών δεδομένων από άλλους φορείς για την εξαγωγή συμπερασμάτων και δημιουργίας προτάσεων.</w:t>
      </w:r>
    </w:p>
    <w:p w:rsidR="004A2343" w:rsidRPr="00D24DAA" w:rsidRDefault="004A2343" w:rsidP="00676C42">
      <w:pPr>
        <w:spacing w:line="240" w:lineRule="auto"/>
        <w:ind w:right="3"/>
        <w:jc w:val="both"/>
        <w:rPr>
          <w:rFonts w:ascii="Arial" w:hAnsi="Arial" w:cs="Arial"/>
        </w:rPr>
      </w:pPr>
      <w:r w:rsidRPr="00D24DAA">
        <w:rPr>
          <w:rFonts w:ascii="Arial" w:hAnsi="Arial" w:cs="Arial"/>
          <w:bCs/>
        </w:rPr>
        <w:t>στ)</w:t>
      </w:r>
      <w:r w:rsidRPr="00D24DAA">
        <w:rPr>
          <w:rFonts w:ascii="Arial" w:hAnsi="Arial" w:cs="Arial"/>
        </w:rPr>
        <w:t xml:space="preserve"> η παροχή τεχνικής υποστήριξης και εκπαίδευσης χρηστών σε όλες τις Υπηρεσίες του Υπουργείου, σε Δημόσιες Υπηρεσίες και Νομικά Πρόσωπα που εποπτεύονται από το Υπουργείο.</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ζ) η διοικητική υποστήριξη και η διαχείριση έργων που αφορούν Πληροφοριακών Συστημάτων. </w:t>
      </w:r>
    </w:p>
    <w:p w:rsidR="004A2343" w:rsidRPr="00D24DAA" w:rsidRDefault="004A2343" w:rsidP="00676C42">
      <w:pPr>
        <w:spacing w:line="240" w:lineRule="auto"/>
        <w:ind w:right="3"/>
        <w:jc w:val="both"/>
        <w:rPr>
          <w:rFonts w:ascii="Arial" w:hAnsi="Arial" w:cs="Arial"/>
        </w:rPr>
      </w:pPr>
      <w:r w:rsidRPr="00D24DAA">
        <w:rPr>
          <w:rFonts w:ascii="Arial" w:hAnsi="Arial" w:cs="Arial"/>
        </w:rPr>
        <w:t>3. Τμήμα Καινοτόμων Υπηρεσιών, στην αρμοδιότητα του οποίου υπάγονται :</w:t>
      </w:r>
    </w:p>
    <w:p w:rsidR="004A2343" w:rsidRPr="00D24DAA" w:rsidRDefault="004A2343" w:rsidP="00676C42">
      <w:pPr>
        <w:spacing w:line="240" w:lineRule="auto"/>
        <w:ind w:right="3"/>
        <w:jc w:val="both"/>
        <w:rPr>
          <w:rFonts w:ascii="Arial" w:hAnsi="Arial" w:cs="Arial"/>
        </w:rPr>
      </w:pPr>
      <w:r w:rsidRPr="00D24DAA">
        <w:rPr>
          <w:rFonts w:ascii="Arial" w:hAnsi="Arial" w:cs="Arial"/>
        </w:rPr>
        <w:t>α) η υλοποίηση υπηρεσιών σε συνεργασία με τις αρμόδιες Υπηρεσίες του Υπουργείου για τη βελτίωση της πρόσβασης του κοινού στο ψηφιακό περιεχόμενο και για τη διάθεση και επαναχρησιμοποίηση του ψηφιακού περιεχομένου σε εφαρμογές όπως στον τουρισμό, τον αθλητισμό, την εκπαίδευση και την έρευνα.</w:t>
      </w:r>
    </w:p>
    <w:p w:rsidR="004A2343" w:rsidRPr="00D24DAA" w:rsidRDefault="004A2343" w:rsidP="00676C42">
      <w:pPr>
        <w:spacing w:line="240" w:lineRule="auto"/>
        <w:ind w:right="3"/>
        <w:jc w:val="both"/>
        <w:rPr>
          <w:rFonts w:ascii="Arial" w:hAnsi="Arial" w:cs="Arial"/>
        </w:rPr>
      </w:pPr>
      <w:r w:rsidRPr="00D24DAA">
        <w:rPr>
          <w:rFonts w:ascii="Arial" w:hAnsi="Arial" w:cs="Arial"/>
        </w:rPr>
        <w:t>β) η διαχείριση και περαιτέρω ανάπτυξη των επίσημων διαδικτυακών πυλών του Υπουργείου σε συνεργασία με τις αρμόδιες Υπηρεσίες του Υπουργείου, οι οποίες παρέχουν το πολιτιστικό, τουριστικό, αθλητικό ή άλλο σχετικό με την αρμοδιότητα του Υπουργείου περιεχόμενο και προτείνουν τον τρόπο προβολής τους.</w:t>
      </w:r>
    </w:p>
    <w:p w:rsidR="004A2343" w:rsidRPr="00D24DAA" w:rsidRDefault="004A2343" w:rsidP="00676C42">
      <w:pPr>
        <w:spacing w:line="240" w:lineRule="auto"/>
        <w:ind w:right="3"/>
        <w:jc w:val="both"/>
        <w:rPr>
          <w:rFonts w:ascii="Arial" w:hAnsi="Arial" w:cs="Arial"/>
        </w:rPr>
      </w:pPr>
      <w:r w:rsidRPr="00D24DAA">
        <w:rPr>
          <w:rFonts w:ascii="Arial" w:hAnsi="Arial" w:cs="Arial"/>
        </w:rPr>
        <w:t>γ) η παρακολούθηση των εξελίξεων των Τεχνολογιών Πληροφορικής και Επικοινωνιών (ΤΠΕ) στο ελληνικό, ευρωπαϊκό και διεθνές περιβάλλον και η μέριμνα υλοποίησης προτύπων και καλών πρακτικών σε συνεργασία με τις αρμόδιες υπηρεσίες του Υπουργείου σε θέματα σχετικά με το αντικείμενο του Τμήματος.</w:t>
      </w:r>
    </w:p>
    <w:p w:rsidR="004A2343" w:rsidRPr="00D24DAA" w:rsidRDefault="004A2343" w:rsidP="00676C42">
      <w:pPr>
        <w:spacing w:line="240" w:lineRule="auto"/>
        <w:ind w:right="3"/>
        <w:jc w:val="both"/>
        <w:rPr>
          <w:rFonts w:ascii="Arial" w:hAnsi="Arial" w:cs="Arial"/>
        </w:rPr>
      </w:pPr>
      <w:r w:rsidRPr="00D24DAA">
        <w:rPr>
          <w:rFonts w:ascii="Arial" w:hAnsi="Arial" w:cs="Arial"/>
        </w:rPr>
        <w:t>δ) η συμμετοχή σε εθνικά και διεθνή ερευνητικά και αναπτυξιακά προγράμματα που σχετίζονται με τη δημιουργία καινοτόμων υπηρεσιών στους τομείς αρμοδιότητας του Υπουργείου.</w:t>
      </w:r>
    </w:p>
    <w:p w:rsidR="004A2343" w:rsidRPr="00D24DAA" w:rsidRDefault="004A2343" w:rsidP="00676C42">
      <w:pPr>
        <w:spacing w:line="240" w:lineRule="auto"/>
        <w:ind w:right="3"/>
        <w:jc w:val="both"/>
        <w:rPr>
          <w:rFonts w:ascii="Arial" w:hAnsi="Arial" w:cs="Arial"/>
        </w:rPr>
      </w:pPr>
      <w:r w:rsidRPr="00D24DAA">
        <w:rPr>
          <w:rFonts w:ascii="Arial" w:hAnsi="Arial" w:cs="Arial"/>
        </w:rPr>
        <w:t>ε) η συνδρομή στη συνεχή ενημέρωση και εκπαίδευση του προσωπικού των Υπηρεσιών του Υπουργείου και των εποπτευόμενων ή άλλων φορέων σε θέματα σχετικά με το αντικείμενο του Τμήματος.</w:t>
      </w:r>
    </w:p>
    <w:p w:rsidR="004A2343" w:rsidRPr="00D24DAA" w:rsidRDefault="004A2343" w:rsidP="00676C42">
      <w:pPr>
        <w:spacing w:line="240" w:lineRule="auto"/>
        <w:ind w:right="3"/>
        <w:jc w:val="both"/>
        <w:rPr>
          <w:rFonts w:ascii="Arial" w:hAnsi="Arial" w:cs="Arial"/>
        </w:rPr>
      </w:pPr>
      <w:r w:rsidRPr="00D24DAA">
        <w:rPr>
          <w:rFonts w:ascii="Arial" w:hAnsi="Arial" w:cs="Arial"/>
        </w:rPr>
        <w:lastRenderedPageBreak/>
        <w:t>4. Τμήμα Τεκμηρίωσης και Απλούστευσης Διαδικασιών και Δημιουργίας Προτύπων, στην αρμοδιότητα του οποίου υπάγονται:</w:t>
      </w:r>
    </w:p>
    <w:p w:rsidR="004A2343" w:rsidRPr="00D24DAA" w:rsidRDefault="004A2343" w:rsidP="00676C42">
      <w:pPr>
        <w:spacing w:line="240" w:lineRule="auto"/>
        <w:ind w:right="3"/>
        <w:jc w:val="both"/>
        <w:rPr>
          <w:rFonts w:ascii="Arial" w:hAnsi="Arial" w:cs="Arial"/>
        </w:rPr>
      </w:pPr>
      <w:r w:rsidRPr="00D24DAA">
        <w:rPr>
          <w:rFonts w:ascii="Arial" w:hAnsi="Arial" w:cs="Arial"/>
        </w:rPr>
        <w:t>α) η μελέτη, εισήγηση και παρακολούθηση της εφαρμογής των μέτρων για την απλούστευση γραφειοκρατικών τύπων και διαδικασιών και την κατάργηση περιττών διατυπώσεων σε συνεργασία με τις κατά αντικείμενο αρμόδιες Υπηρεσίες του Υπουργείου.</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β) η σχεδίαση και η διαρκής επικαιροποίηση νέων απλουστευμένων εντύπων, ιδιαίτερα των απαραιτήτων στις συναλλαγές των πολιτών με τις Υπηρεσίες. </w:t>
      </w:r>
    </w:p>
    <w:p w:rsidR="004A2343" w:rsidRPr="00D24DAA" w:rsidRDefault="004A2343" w:rsidP="00676C42">
      <w:pPr>
        <w:spacing w:line="240" w:lineRule="auto"/>
        <w:ind w:right="3"/>
        <w:jc w:val="both"/>
        <w:rPr>
          <w:rFonts w:ascii="Arial" w:hAnsi="Arial" w:cs="Arial"/>
        </w:rPr>
      </w:pPr>
      <w:r w:rsidRPr="00D24DAA">
        <w:rPr>
          <w:rFonts w:ascii="Arial" w:hAnsi="Arial" w:cs="Arial"/>
        </w:rPr>
        <w:t>γ) η μελέτη και εισήγηση μέτρων για την καθιέρωση προσφορότερων μεθόδων εργασίας για την ταχύτερη διεκπεραίωση των διοικητικών ενεργειών.</w:t>
      </w:r>
    </w:p>
    <w:p w:rsidR="004A2343" w:rsidRPr="00D24DAA" w:rsidRDefault="004A2343" w:rsidP="00676C42">
      <w:pPr>
        <w:spacing w:line="240" w:lineRule="auto"/>
        <w:ind w:right="3"/>
        <w:jc w:val="both"/>
        <w:rPr>
          <w:rFonts w:ascii="Arial" w:hAnsi="Arial" w:cs="Arial"/>
        </w:rPr>
      </w:pPr>
      <w:r w:rsidRPr="00D24DAA">
        <w:rPr>
          <w:rFonts w:ascii="Arial" w:hAnsi="Arial" w:cs="Arial"/>
        </w:rPr>
        <w:t>δ) η μέριμνα για την ανάπτυξη και εφαρμογή από τις κατά αντικείμενο αρμόδιες Υπηρεσίες σύγχρονων τεχνικών μεθόδων (όπως π.χ. μέτρηση εργασίας, επιχειρησιακή έρευνα, ανάλυση κόστους – ωφέλειας, εργονομία κλπ) για την αύξηση της παραγωγικότητας.</w:t>
      </w:r>
    </w:p>
    <w:p w:rsidR="004A2343" w:rsidRPr="00D24DAA" w:rsidRDefault="004A2343" w:rsidP="00676C42">
      <w:pPr>
        <w:spacing w:line="240" w:lineRule="auto"/>
        <w:ind w:right="3"/>
        <w:jc w:val="both"/>
        <w:rPr>
          <w:rFonts w:ascii="Arial" w:hAnsi="Arial" w:cs="Arial"/>
        </w:rPr>
      </w:pPr>
      <w:r w:rsidRPr="00D24DAA">
        <w:rPr>
          <w:rFonts w:ascii="Arial" w:hAnsi="Arial" w:cs="Arial"/>
        </w:rPr>
        <w:t>ε) η μέριμνα για την εκκαθάριση και ψηφιοποίηση των αρχείων των Υπηρεσιών του Υπουργείου σε συνεργασία με τις αρμόδιες Υπηρεσίες.</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στ) η αποτύπωση των παραπάνω διαδικασιών και προτύπων καθώς και η ηλεκτρονική πιστοποίηση. </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Άρθρο </w:t>
      </w:r>
      <w:r w:rsidR="007D25C6" w:rsidRPr="00D24DAA">
        <w:rPr>
          <w:rFonts w:ascii="Arial" w:hAnsi="Arial" w:cs="Arial"/>
        </w:rPr>
        <w:t>350</w:t>
      </w:r>
    </w:p>
    <w:p w:rsidR="004A2343" w:rsidRPr="00D24DAA" w:rsidRDefault="004A2343" w:rsidP="00676C42">
      <w:pPr>
        <w:spacing w:line="240" w:lineRule="auto"/>
        <w:ind w:right="3"/>
        <w:jc w:val="center"/>
        <w:rPr>
          <w:rFonts w:ascii="Arial" w:hAnsi="Arial" w:cs="Arial"/>
        </w:rPr>
      </w:pPr>
      <w:r w:rsidRPr="00D24DAA">
        <w:rPr>
          <w:rFonts w:ascii="Arial" w:hAnsi="Arial" w:cs="Arial"/>
        </w:rPr>
        <w:t>Διάρθρωση και αρμοδιότητες</w:t>
      </w:r>
    </w:p>
    <w:p w:rsidR="004A2343" w:rsidRPr="00D24DAA" w:rsidRDefault="004A2343" w:rsidP="00676C42">
      <w:pPr>
        <w:spacing w:line="240" w:lineRule="auto"/>
        <w:ind w:right="3"/>
        <w:jc w:val="center"/>
        <w:rPr>
          <w:rFonts w:ascii="Arial" w:hAnsi="Arial" w:cs="Arial"/>
        </w:rPr>
      </w:pPr>
      <w:r w:rsidRPr="00D24DAA">
        <w:rPr>
          <w:rFonts w:ascii="Arial" w:hAnsi="Arial" w:cs="Arial"/>
        </w:rPr>
        <w:t>της Διεύθυνσης  Επιθεώρησης</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Η Διεύθυνση Επιθεώρησης συγκροτείται από τα παρακάτω Τμήματα: </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spacing w:line="240" w:lineRule="auto"/>
        <w:ind w:right="3"/>
        <w:jc w:val="both"/>
        <w:rPr>
          <w:rFonts w:ascii="Arial" w:hAnsi="Arial" w:cs="Arial"/>
        </w:rPr>
      </w:pPr>
      <w:r w:rsidRPr="00D24DAA">
        <w:rPr>
          <w:rFonts w:ascii="Arial" w:hAnsi="Arial" w:cs="Arial"/>
        </w:rPr>
        <w:t>1. Τμήμα Ελέγχων, το οποίο είναι αρμόδιο για τη διενέργεια επιθεωρήσεων των Υπηρεσιών του Υπουργείου σχετικά με θέματα που αφορούν την ορθή εκτέλεση καθηκόντων, λογιστικά, οικονομικά, διοικητικά και λειτουργικά θέματα. Είναι, επίσης, αρμόδιο για τη διενέργεια ελέγχων και ερευνών, για διοικητικά και οικονομικά θέματα, των εποπτευομένων από το Υπουργείο δημοσίων υπηρεσιών, νομικών προσώπων και οργανισμών, την υποβολή των σχετικών εκθέσεων και πορισμάτων, την κατάρτιση του προγράμματος επιθεωρήσεων και την υποβολή του προς έγκριση, καθώς και την μέριμνα για την έκδοση εντολών διενέργειας των εγκεκριμένων επιθεωρήσεων.</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spacing w:line="240" w:lineRule="auto"/>
        <w:ind w:right="3"/>
        <w:jc w:val="both"/>
        <w:rPr>
          <w:rFonts w:ascii="Arial" w:hAnsi="Arial" w:cs="Arial"/>
        </w:rPr>
      </w:pPr>
      <w:r w:rsidRPr="00D24DAA">
        <w:rPr>
          <w:rFonts w:ascii="Arial" w:hAnsi="Arial" w:cs="Arial"/>
        </w:rPr>
        <w:t>2. Τμήμα Ενόρκων και μη Ενόρκων Διοικητικών Εξετάσεων, το οποίο είναι αρμόδιο για τη διενέργεια Ενόρκων και μη  διοικητικών εξετάσεων, επί υποβαλλομένων αναφορών και καταγγελιών σε διοικητικά ή οικονομικά θέματα των Υπηρεσιών του Υπουργείου και των εποπτευομένων από αυτό Δημοσίων Υπηρεσιών, νομικών προσώπων και οργανισμών, καθώς και τη διαβίβαση των πορισματικών εκθέσεων από την Υπηρεσία από την οποία  εκδόθηκε η σχετική εντολή.</w:t>
      </w:r>
    </w:p>
    <w:p w:rsidR="004A2343" w:rsidRPr="00D24DAA" w:rsidRDefault="004A2343" w:rsidP="00676C42">
      <w:pPr>
        <w:spacing w:line="240" w:lineRule="auto"/>
        <w:ind w:right="3"/>
        <w:jc w:val="both"/>
        <w:rPr>
          <w:rFonts w:ascii="Arial" w:hAnsi="Arial" w:cs="Arial"/>
          <w:u w:val="single"/>
        </w:rPr>
      </w:pP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3. Τμήμα Γραμματείας, στην αρμοδιότητα του οποίου υπάγεται η τήρηση αρχείου και ευρετηρίου εκθέσεων, επιθεωρήσεων, ελέγχων και ερευνών, καθώς και των πορισματικών εκθέσεων των διοικητικών εξετάσεων και κάθε άλλου στοιχείου, για την παρακολούθηση του ελεγκτικού και ανακριτικού έργου της Διεύθυνσης.  </w:t>
      </w: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Άρθρο </w:t>
      </w:r>
      <w:r w:rsidR="00106AE7" w:rsidRPr="00D24DAA">
        <w:rPr>
          <w:rFonts w:ascii="Arial" w:hAnsi="Arial" w:cs="Arial"/>
        </w:rPr>
        <w:t>351</w:t>
      </w:r>
    </w:p>
    <w:p w:rsidR="004A2343" w:rsidRPr="00D24DAA" w:rsidRDefault="004A2343" w:rsidP="00676C42">
      <w:pPr>
        <w:spacing w:line="240" w:lineRule="auto"/>
        <w:ind w:right="3"/>
        <w:jc w:val="center"/>
        <w:rPr>
          <w:rFonts w:ascii="Arial" w:hAnsi="Arial" w:cs="Arial"/>
        </w:rPr>
      </w:pPr>
      <w:r w:rsidRPr="00D24DAA">
        <w:rPr>
          <w:rFonts w:ascii="Arial" w:hAnsi="Arial" w:cs="Arial"/>
        </w:rPr>
        <w:t>Διάρθρωση και αρμοδιότητες</w:t>
      </w:r>
    </w:p>
    <w:p w:rsidR="004A2343" w:rsidRPr="00D24DAA" w:rsidRDefault="004A2343" w:rsidP="00676C42">
      <w:pPr>
        <w:spacing w:line="240" w:lineRule="auto"/>
        <w:ind w:right="3"/>
        <w:jc w:val="center"/>
        <w:rPr>
          <w:rFonts w:ascii="Arial" w:hAnsi="Arial" w:cs="Arial"/>
        </w:rPr>
      </w:pPr>
      <w:r w:rsidRPr="00D24DAA">
        <w:rPr>
          <w:rFonts w:ascii="Arial" w:hAnsi="Arial" w:cs="Arial"/>
        </w:rPr>
        <w:t>της Διεύθυνσης, Προϋπολογισμού &amp; Δημοσιονομικών Αναφορών</w:t>
      </w:r>
    </w:p>
    <w:p w:rsidR="004A2343" w:rsidRPr="00D24DAA" w:rsidRDefault="004A2343" w:rsidP="00676C42">
      <w:pPr>
        <w:spacing w:line="240" w:lineRule="auto"/>
        <w:ind w:right="3"/>
        <w:jc w:val="both"/>
        <w:rPr>
          <w:rFonts w:ascii="Arial" w:hAnsi="Arial" w:cs="Arial"/>
        </w:rPr>
      </w:pPr>
      <w:r w:rsidRPr="00D24DAA">
        <w:rPr>
          <w:rFonts w:ascii="Arial" w:hAnsi="Arial" w:cs="Arial"/>
        </w:rPr>
        <w:t>Η Διεύθυνση Προϋπολογισμού και Δημοσιονομικών Αναφορών συγκροτείται από τα παρακάτω Τμήματα:</w:t>
      </w:r>
    </w:p>
    <w:p w:rsidR="004A2343" w:rsidRPr="00D24DAA" w:rsidRDefault="004A2343" w:rsidP="00676C42">
      <w:pPr>
        <w:spacing w:line="240" w:lineRule="auto"/>
        <w:ind w:right="3"/>
        <w:jc w:val="both"/>
        <w:rPr>
          <w:rFonts w:ascii="Arial" w:hAnsi="Arial" w:cs="Arial"/>
        </w:rPr>
      </w:pPr>
      <w:r w:rsidRPr="00D24DAA">
        <w:rPr>
          <w:rFonts w:ascii="Arial" w:hAnsi="Arial" w:cs="Arial"/>
        </w:rPr>
        <w:t>1. Τμήμα Τακτικού Προϋπολογισμού, στην αρμοδιότητα του οποίου υπάγεται:</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α) η μέριμνα για την κατάρτιση, αναμόρφωση και εκτέλεση του Τακτικού Προϋπολογισμού, των Υπηρεσιών του Υπουργείου </w:t>
      </w:r>
    </w:p>
    <w:p w:rsidR="004A2343" w:rsidRPr="00D24DAA" w:rsidRDefault="004A2343" w:rsidP="00676C42">
      <w:pPr>
        <w:spacing w:line="240" w:lineRule="auto"/>
        <w:ind w:right="3"/>
        <w:jc w:val="both"/>
        <w:rPr>
          <w:rFonts w:ascii="Arial" w:hAnsi="Arial" w:cs="Arial"/>
        </w:rPr>
      </w:pPr>
      <w:r w:rsidRPr="00D24DAA">
        <w:rPr>
          <w:rFonts w:ascii="Arial" w:hAnsi="Arial" w:cs="Arial"/>
        </w:rPr>
        <w:t>β) η τήρηση του Μητρώου Δεσμεύσεων για κάθε διαχειριστική πράξη και των λοιπών λογιστικών βιβλίων.</w:t>
      </w:r>
    </w:p>
    <w:p w:rsidR="004A2343" w:rsidRPr="00D24DAA" w:rsidRDefault="004A2343" w:rsidP="00676C42">
      <w:pPr>
        <w:spacing w:line="240" w:lineRule="auto"/>
        <w:ind w:right="3"/>
        <w:jc w:val="both"/>
        <w:rPr>
          <w:rFonts w:ascii="Arial" w:hAnsi="Arial" w:cs="Arial"/>
        </w:rPr>
      </w:pPr>
      <w:r w:rsidRPr="00D24DAA">
        <w:rPr>
          <w:rFonts w:ascii="Arial" w:hAnsi="Arial" w:cs="Arial"/>
        </w:rPr>
        <w:t>γ) η παρακολούθηση τήρησης του Μητρώου Δεσμεύσεων και της εξέλιξης των δημοσιονομικών στοιχείων που απορρέουν από αυτό.</w:t>
      </w:r>
    </w:p>
    <w:p w:rsidR="004A2343" w:rsidRPr="00D24DAA" w:rsidRDefault="004A2343" w:rsidP="00676C42">
      <w:pPr>
        <w:spacing w:line="240" w:lineRule="auto"/>
        <w:ind w:right="3"/>
        <w:jc w:val="both"/>
        <w:rPr>
          <w:rFonts w:ascii="Arial" w:hAnsi="Arial" w:cs="Arial"/>
        </w:rPr>
      </w:pPr>
      <w:r w:rsidRPr="00D24DAA">
        <w:rPr>
          <w:rFonts w:ascii="Arial" w:hAnsi="Arial" w:cs="Arial"/>
        </w:rPr>
        <w:t>2. Τμήμα Προϋπολογισμού Δημοσίων Επενδύσεων (ΠΔΕ), στην αρμοδιότητα του οποίου υπάγεται:</w:t>
      </w:r>
    </w:p>
    <w:p w:rsidR="004A2343" w:rsidRPr="00D24DAA" w:rsidRDefault="004A2343" w:rsidP="00676C42">
      <w:pPr>
        <w:spacing w:line="240" w:lineRule="auto"/>
        <w:ind w:right="3"/>
        <w:jc w:val="both"/>
        <w:rPr>
          <w:rFonts w:ascii="Arial" w:hAnsi="Arial" w:cs="Arial"/>
        </w:rPr>
      </w:pPr>
      <w:r w:rsidRPr="00D24DAA">
        <w:rPr>
          <w:rFonts w:ascii="Arial" w:hAnsi="Arial" w:cs="Arial"/>
        </w:rPr>
        <w:t>α) η μέριμνα για την κατάρτιση, αναμόρφωση και εκτέλεση του Προϋπολογισμού Δημοσίων Επενδύσεων των Υπηρεσιών του Υπουργείου</w:t>
      </w:r>
    </w:p>
    <w:p w:rsidR="004A2343" w:rsidRPr="00D24DAA" w:rsidRDefault="004A2343" w:rsidP="00676C42">
      <w:pPr>
        <w:spacing w:line="240" w:lineRule="auto"/>
        <w:ind w:right="3"/>
        <w:jc w:val="both"/>
        <w:rPr>
          <w:rFonts w:ascii="Arial" w:hAnsi="Arial" w:cs="Arial"/>
        </w:rPr>
      </w:pPr>
      <w:r w:rsidRPr="00D24DAA">
        <w:rPr>
          <w:rFonts w:ascii="Arial" w:hAnsi="Arial" w:cs="Arial"/>
        </w:rPr>
        <w:t>β) η διαχείριση των χρηματοροών του Προγράμματος Δημοσίων Επενδύσεων και η παρακολούθηση της πορείας εκτέλεσης των έργων που εντάσσονται στο ΠΔΕ και ιδίως των δαπανών των έργων αυτών.</w:t>
      </w:r>
    </w:p>
    <w:p w:rsidR="004A2343" w:rsidRPr="00D24DAA" w:rsidRDefault="004A2343" w:rsidP="00676C42">
      <w:pPr>
        <w:spacing w:line="240" w:lineRule="auto"/>
        <w:ind w:right="3"/>
        <w:jc w:val="both"/>
        <w:rPr>
          <w:rFonts w:ascii="Arial" w:hAnsi="Arial" w:cs="Arial"/>
        </w:rPr>
      </w:pPr>
      <w:r w:rsidRPr="00D24DAA">
        <w:rPr>
          <w:rFonts w:ascii="Arial" w:hAnsi="Arial" w:cs="Arial"/>
        </w:rPr>
        <w:t>3. Τμήμα Δημοσιονομικών και Λοιπών Αναφορών και Εποπτευομένων Φορέων, στην αρμοδιότητα του οποίου υπάγεται:</w:t>
      </w:r>
    </w:p>
    <w:p w:rsidR="004A2343" w:rsidRPr="00D24DAA" w:rsidRDefault="004A2343" w:rsidP="00676C42">
      <w:pPr>
        <w:spacing w:line="240" w:lineRule="auto"/>
        <w:ind w:right="3"/>
        <w:jc w:val="both"/>
        <w:rPr>
          <w:rFonts w:ascii="Arial" w:hAnsi="Arial" w:cs="Arial"/>
        </w:rPr>
      </w:pPr>
      <w:r w:rsidRPr="00D24DAA">
        <w:rPr>
          <w:rFonts w:ascii="Arial" w:hAnsi="Arial" w:cs="Arial"/>
        </w:rPr>
        <w:t>α) η σύνταξη οικονομικών καταστάσεων και αναφορών για τις Υπηρεσίες του Υπουργείου και τους εποπτευόμενους φορείς και η διαβίβασή τους στη Βουλή, στο Υπουργείο Οικονομικών και στην Ελληνική Στατιστική Αρχή (ΕΛΣΤΑΤ).</w:t>
      </w:r>
    </w:p>
    <w:p w:rsidR="004A2343" w:rsidRPr="00D24DAA" w:rsidRDefault="004A2343" w:rsidP="00676C42">
      <w:pPr>
        <w:spacing w:line="240" w:lineRule="auto"/>
        <w:ind w:right="3"/>
        <w:jc w:val="both"/>
        <w:rPr>
          <w:rFonts w:ascii="Arial" w:hAnsi="Arial" w:cs="Arial"/>
        </w:rPr>
      </w:pPr>
      <w:r w:rsidRPr="00D24DAA">
        <w:rPr>
          <w:rFonts w:ascii="Arial" w:hAnsi="Arial" w:cs="Arial"/>
        </w:rPr>
        <w:t>β) η παρακολούθηση της οικονομικής διαχείρισης των εποπτευομένων φορέων</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γ) η ανάλυση και επεξεργασία των οικονομικών στοιχείων των εποπτευομένων φορέων </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δ) ο έλεγχος της εγκυρότητας και αξιοπιστίας των υποβαλλομένων από τους εποπτευόμενους φορείς οικονομικών στοιχείων.  </w:t>
      </w:r>
    </w:p>
    <w:p w:rsidR="004A2343" w:rsidRPr="00D24DAA" w:rsidRDefault="004A2343" w:rsidP="00676C42">
      <w:pPr>
        <w:spacing w:line="240" w:lineRule="auto"/>
        <w:ind w:right="3"/>
        <w:jc w:val="both"/>
        <w:rPr>
          <w:rFonts w:ascii="Arial" w:hAnsi="Arial" w:cs="Arial"/>
        </w:rPr>
      </w:pPr>
      <w:r w:rsidRPr="00D24DAA">
        <w:rPr>
          <w:rFonts w:ascii="Arial" w:hAnsi="Arial" w:cs="Arial"/>
        </w:rPr>
        <w:t>ε) η εποπτεία της τήρησης του Μητρώου Δεσμεύσεων από τους εποπτευομένους φορείς και η παροχή οδηγιών για τη σωστή τήρησή του.</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Άρθρο </w:t>
      </w:r>
      <w:r w:rsidR="00106AE7" w:rsidRPr="00D24DAA">
        <w:rPr>
          <w:rFonts w:ascii="Arial" w:hAnsi="Arial" w:cs="Arial"/>
        </w:rPr>
        <w:t>352</w:t>
      </w:r>
    </w:p>
    <w:p w:rsidR="004A2343" w:rsidRPr="00D24DAA" w:rsidRDefault="004A2343" w:rsidP="00676C42">
      <w:pPr>
        <w:spacing w:line="240" w:lineRule="auto"/>
        <w:ind w:right="3"/>
        <w:jc w:val="center"/>
        <w:rPr>
          <w:rFonts w:ascii="Arial" w:hAnsi="Arial" w:cs="Arial"/>
        </w:rPr>
      </w:pPr>
      <w:r w:rsidRPr="00D24DAA">
        <w:rPr>
          <w:rFonts w:ascii="Arial" w:hAnsi="Arial" w:cs="Arial"/>
        </w:rPr>
        <w:lastRenderedPageBreak/>
        <w:t>Διάρθρωση και αρμοδιότητες</w:t>
      </w:r>
    </w:p>
    <w:p w:rsidR="004A2343" w:rsidRPr="00D24DAA" w:rsidRDefault="004A2343" w:rsidP="00676C42">
      <w:pPr>
        <w:spacing w:line="240" w:lineRule="auto"/>
        <w:ind w:right="3"/>
        <w:jc w:val="center"/>
        <w:rPr>
          <w:rFonts w:ascii="Arial" w:hAnsi="Arial" w:cs="Arial"/>
        </w:rPr>
      </w:pPr>
      <w:r w:rsidRPr="00D24DAA">
        <w:rPr>
          <w:rFonts w:ascii="Arial" w:hAnsi="Arial" w:cs="Arial"/>
        </w:rPr>
        <w:t>της Διεύθυνσης Οικονομικής Διαχείρισης</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spacing w:line="240" w:lineRule="auto"/>
        <w:ind w:right="3"/>
        <w:jc w:val="both"/>
        <w:rPr>
          <w:rFonts w:ascii="Arial" w:hAnsi="Arial" w:cs="Arial"/>
        </w:rPr>
      </w:pPr>
      <w:r w:rsidRPr="00D24DAA">
        <w:rPr>
          <w:rFonts w:ascii="Arial" w:hAnsi="Arial" w:cs="Arial"/>
        </w:rPr>
        <w:t>Η Διεύθυνση Οικονομικής Διαχείρισης συγκροτείται από τα παρακάτω Τμήματα:</w:t>
      </w:r>
    </w:p>
    <w:p w:rsidR="004A2343" w:rsidRPr="00D24DAA" w:rsidRDefault="004A2343" w:rsidP="00676C42">
      <w:pPr>
        <w:spacing w:line="240" w:lineRule="auto"/>
        <w:ind w:right="3"/>
        <w:jc w:val="both"/>
        <w:rPr>
          <w:rFonts w:ascii="Arial" w:hAnsi="Arial" w:cs="Arial"/>
        </w:rPr>
      </w:pPr>
      <w:r w:rsidRPr="00D24DAA">
        <w:rPr>
          <w:rFonts w:ascii="Arial" w:hAnsi="Arial" w:cs="Arial"/>
        </w:rPr>
        <w:t>1. Τμήμα Προμηθειών &amp; Διαχείρισης Υλικού, στην αρμοδιότητα του οποίου υπάγεται:</w:t>
      </w:r>
    </w:p>
    <w:p w:rsidR="004A2343" w:rsidRPr="00D24DAA" w:rsidRDefault="004A2343" w:rsidP="00676C42">
      <w:pPr>
        <w:spacing w:line="240" w:lineRule="auto"/>
        <w:ind w:right="3"/>
        <w:jc w:val="both"/>
        <w:rPr>
          <w:rFonts w:ascii="Arial" w:hAnsi="Arial" w:cs="Arial"/>
        </w:rPr>
      </w:pPr>
      <w:r w:rsidRPr="00D24DAA">
        <w:rPr>
          <w:rFonts w:ascii="Arial" w:hAnsi="Arial" w:cs="Arial"/>
        </w:rPr>
        <w:t>α) ο προγραμματισμός και η μέριμνα για κάθε προμήθεια του Υπουργείου και η αποδοχή δωρεών για λογαριασμό του Υπουργείου.</w:t>
      </w:r>
    </w:p>
    <w:p w:rsidR="004A2343" w:rsidRPr="00D24DAA" w:rsidRDefault="004A2343" w:rsidP="00676C42">
      <w:pPr>
        <w:spacing w:line="240" w:lineRule="auto"/>
        <w:ind w:right="3"/>
        <w:jc w:val="both"/>
        <w:rPr>
          <w:rFonts w:ascii="Arial" w:hAnsi="Arial" w:cs="Arial"/>
        </w:rPr>
      </w:pPr>
      <w:r w:rsidRPr="00D24DAA">
        <w:rPr>
          <w:rFonts w:ascii="Arial" w:hAnsi="Arial" w:cs="Arial"/>
        </w:rPr>
        <w:t>β) η διαχείριση των πάγιων και αναλώσιμων υλικών του Υπουργείο, καθώς και η σύσταση ειδικών διαχειρίσεων σε Υπηρεσίες του Υπουργείου για υλικά ειδικών χρήσεων και ιδίως για αντικείμενα τέχνης, πίνακες, βιβλία.</w:t>
      </w:r>
    </w:p>
    <w:p w:rsidR="004A2343" w:rsidRPr="00D24DAA" w:rsidRDefault="004A2343" w:rsidP="00676C42">
      <w:pPr>
        <w:spacing w:line="240" w:lineRule="auto"/>
        <w:ind w:right="3"/>
        <w:jc w:val="both"/>
        <w:rPr>
          <w:rFonts w:ascii="Arial" w:hAnsi="Arial" w:cs="Arial"/>
        </w:rPr>
      </w:pPr>
      <w:r w:rsidRPr="00D24DAA">
        <w:rPr>
          <w:rFonts w:ascii="Arial" w:hAnsi="Arial" w:cs="Arial"/>
        </w:rPr>
        <w:t>2. Τμήμα μισθοδοσίας, στην αρμοδιότητα του οποίου υπάγεται:</w:t>
      </w:r>
    </w:p>
    <w:p w:rsidR="004A2343" w:rsidRPr="00D24DAA" w:rsidRDefault="004A2343" w:rsidP="00676C42">
      <w:pPr>
        <w:spacing w:line="240" w:lineRule="auto"/>
        <w:ind w:right="3"/>
        <w:jc w:val="both"/>
        <w:rPr>
          <w:rFonts w:ascii="Arial" w:hAnsi="Arial" w:cs="Arial"/>
        </w:rPr>
      </w:pPr>
      <w:r w:rsidRPr="00D24DAA">
        <w:rPr>
          <w:rFonts w:ascii="Arial" w:hAnsi="Arial" w:cs="Arial"/>
        </w:rPr>
        <w:t>η μεριμνά για τη μισθοδοσία όλων των εργαζομένων του Υπουργείου, καθώς και η διενέργεια και  ο έλεγχος εκκαθάρισης και πληρωμής κάθε δαπάνης του Υπουργείου, καθώς η είσπραξη των προβλεπομένων από τις οικείες διατάξεις αυτού εσόδων. Επίσης είναι αρμόδιο για την έγκριση υπερωριακής απασχόλησης, μετακινήσεων εκτός έδρας, εξαιρέσιμων αποδοχών Προσωπικού και αποζημιώσεων Συλλογικών Οργάνων του Υπουργείου.</w:t>
      </w:r>
    </w:p>
    <w:p w:rsidR="004A2343" w:rsidRPr="00D24DAA" w:rsidRDefault="004A2343" w:rsidP="00676C42">
      <w:pPr>
        <w:spacing w:line="240" w:lineRule="auto"/>
        <w:ind w:right="3"/>
        <w:jc w:val="both"/>
        <w:rPr>
          <w:rFonts w:ascii="Arial" w:hAnsi="Arial" w:cs="Arial"/>
        </w:rPr>
      </w:pPr>
      <w:r w:rsidRPr="00D24DAA">
        <w:rPr>
          <w:rFonts w:ascii="Arial" w:hAnsi="Arial" w:cs="Arial"/>
        </w:rPr>
        <w:t>3. Τμήμα Διοικητικής Μέριμνας, στην αρμοδιότητα του οποίου υπάγεται:</w:t>
      </w:r>
    </w:p>
    <w:p w:rsidR="004A2343" w:rsidRPr="00D24DAA" w:rsidRDefault="004A2343" w:rsidP="00676C42">
      <w:pPr>
        <w:spacing w:line="240" w:lineRule="auto"/>
        <w:ind w:right="3"/>
        <w:jc w:val="both"/>
        <w:rPr>
          <w:rFonts w:ascii="Arial" w:hAnsi="Arial" w:cs="Arial"/>
          <w:u w:val="single"/>
        </w:rPr>
      </w:pPr>
      <w:r w:rsidRPr="00D24DAA">
        <w:rPr>
          <w:rFonts w:ascii="Arial" w:hAnsi="Arial" w:cs="Arial"/>
        </w:rPr>
        <w:t>η στέγαση των υπηρεσιών του Υπουργείου, η εφαρμογή αποφάσεων για θέματα που ανάγονται στην κατανομή του χώρου του Υπουργείου, η καθαριότητα, η συντήρηση των εγκαταστάσεων, η λήψη μέτρων πυρασφάλειας, η παρακολούθηση λειτουργίας μέσων επικοινωνίας και μεταφοράς, των δικτύων φωτισμού και ύδρευσης των καταστημάτων.</w:t>
      </w:r>
      <w:r w:rsidRPr="00D24DAA">
        <w:rPr>
          <w:rFonts w:ascii="Arial" w:hAnsi="Arial" w:cs="Arial"/>
          <w:u w:val="single"/>
        </w:rPr>
        <w:t xml:space="preserve"> </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4. Τμήμα Απαλλοτριώσεων, Απόκτησης Ακινήτων και Αποζημιώσεων, στην αρμοδιότητα του οποίου υπάγονται: </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οι διαδικασίες των απαλλοτριώσεων και της απευθείας εξαγοράς  ακινήτων για αρχαιολογικούς σκοπούς και για την προστασία των νεωτέρων μνημείων και των ιστορικών τόπων, και της καταβολής του αντίστοιχου τιμήματος ή των αποζημιώσεων εξαιτίας της στέρησης χρήσης ακινήτων και η συνεργασία με τις αρμόδιες υπηρεσίες του Υπουργείου και του  Ταμείου Αρχαιολογικών Πόρων και Απαλλοτριώσεων για την ταχύτερη ολοκλήρωση των διαδικασιών. </w:t>
      </w:r>
    </w:p>
    <w:p w:rsidR="004A2343" w:rsidRPr="00D24DAA" w:rsidRDefault="004A2343" w:rsidP="00676C42">
      <w:pPr>
        <w:spacing w:line="240" w:lineRule="auto"/>
        <w:ind w:right="3"/>
        <w:jc w:val="both"/>
        <w:rPr>
          <w:rFonts w:ascii="Arial" w:hAnsi="Arial" w:cs="Arial"/>
        </w:rPr>
      </w:pPr>
      <w:r w:rsidRPr="00D24DAA">
        <w:rPr>
          <w:rFonts w:ascii="Arial" w:hAnsi="Arial" w:cs="Arial"/>
        </w:rPr>
        <w:t>5. Τμήμα Χορηγιών, στην αρμοδιότητα του οποίου υπάγονται:</w:t>
      </w:r>
    </w:p>
    <w:p w:rsidR="004A2343" w:rsidRPr="00D24DAA" w:rsidRDefault="004A2343" w:rsidP="00676C42">
      <w:pPr>
        <w:spacing w:line="240" w:lineRule="auto"/>
        <w:ind w:right="3"/>
        <w:jc w:val="both"/>
        <w:rPr>
          <w:rFonts w:ascii="Arial" w:hAnsi="Arial" w:cs="Arial"/>
        </w:rPr>
      </w:pPr>
      <w:r w:rsidRPr="00D24DAA">
        <w:rPr>
          <w:rFonts w:ascii="Arial" w:hAnsi="Arial" w:cs="Arial"/>
          <w:bCs/>
        </w:rPr>
        <w:t>α) Η</w:t>
      </w:r>
      <w:r w:rsidRPr="00D24DAA">
        <w:rPr>
          <w:rFonts w:ascii="Arial" w:hAnsi="Arial" w:cs="Arial"/>
        </w:rPr>
        <w:t xml:space="preserve"> ενημέρωση των υπηρεσιών του Δημοσίου και κάθε άλλου ενδιαφερόμενου  για το υφιστάμενο νομικό πλαίσιο της πολιτιστικής χορηγίας σύμφωνα με το ν. 3525/2007(Α’25).</w:t>
      </w:r>
    </w:p>
    <w:p w:rsidR="004A2343" w:rsidRPr="00D24DAA" w:rsidRDefault="004A2343" w:rsidP="00676C42">
      <w:pPr>
        <w:spacing w:line="240" w:lineRule="auto"/>
        <w:ind w:right="3"/>
        <w:jc w:val="both"/>
        <w:rPr>
          <w:rFonts w:ascii="Arial" w:hAnsi="Arial" w:cs="Arial"/>
        </w:rPr>
      </w:pPr>
      <w:r w:rsidRPr="00D24DAA">
        <w:rPr>
          <w:rFonts w:ascii="Arial" w:hAnsi="Arial" w:cs="Arial"/>
          <w:bCs/>
        </w:rPr>
        <w:t>β) Η</w:t>
      </w:r>
      <w:r w:rsidRPr="00D24DAA">
        <w:rPr>
          <w:rFonts w:ascii="Arial" w:hAnsi="Arial" w:cs="Arial"/>
        </w:rPr>
        <w:t xml:space="preserve"> παροχή κάθε εύλογης συνδρομής σε υπηρεσίες του Δημοσίου και εποπτευόμενους από το Υπουργείο φορείς για τη διαμόρφωση της χορηγικής πρότασης και την προετοιμασία του σχετικού φακέλου που θα υποβληθεί στο χορηγό.</w:t>
      </w:r>
    </w:p>
    <w:p w:rsidR="004A2343" w:rsidRPr="00D24DAA" w:rsidRDefault="004A2343" w:rsidP="00676C42">
      <w:pPr>
        <w:spacing w:line="240" w:lineRule="auto"/>
        <w:ind w:right="3"/>
        <w:jc w:val="both"/>
        <w:rPr>
          <w:rFonts w:ascii="Arial" w:hAnsi="Arial" w:cs="Arial"/>
        </w:rPr>
      </w:pPr>
      <w:r w:rsidRPr="00D24DAA">
        <w:rPr>
          <w:rFonts w:ascii="Arial" w:hAnsi="Arial" w:cs="Arial"/>
          <w:bCs/>
        </w:rPr>
        <w:t>γ)</w:t>
      </w:r>
      <w:r w:rsidRPr="00D24DAA">
        <w:rPr>
          <w:rFonts w:ascii="Arial" w:hAnsi="Arial" w:cs="Arial"/>
        </w:rPr>
        <w:t xml:space="preserve"> Η συγκέντρωση στοιχείων από υπηρεσίες του Υπουργείου Πολιτισμού και Τουρισμού σχετικά με πολιτιστικές δραστηριότητες που μπορούν να τύχουν χορηγίας και την  εισήγηση επ` αυτών στο Κεντρικό Αρχαιολογικό Συμβούλιο ή στο Κεντρικό </w:t>
      </w:r>
      <w:r w:rsidRPr="00D24DAA">
        <w:rPr>
          <w:rFonts w:ascii="Arial" w:hAnsi="Arial" w:cs="Arial"/>
        </w:rPr>
        <w:lastRenderedPageBreak/>
        <w:t>Συμβούλιο Νεωτέρων Μνημείων, τα οποία, κατά περίπτωση, γνωμοδοτούν στον Υπουργό, προκειμένου να περιληφθούν στον ετήσιο ενδεικτικό κατάλογο των πολιτιστικών δραστηριοτήτων που μπορούν να αποτελέσουν αντικείμενο πολιτιστικής χορηγίας.</w:t>
      </w:r>
    </w:p>
    <w:p w:rsidR="004A2343" w:rsidRPr="00D24DAA" w:rsidRDefault="004A2343" w:rsidP="00676C42">
      <w:pPr>
        <w:spacing w:line="240" w:lineRule="auto"/>
        <w:ind w:right="3"/>
        <w:jc w:val="both"/>
        <w:rPr>
          <w:rFonts w:ascii="Arial" w:hAnsi="Arial" w:cs="Arial"/>
        </w:rPr>
      </w:pPr>
      <w:r w:rsidRPr="00D24DAA">
        <w:rPr>
          <w:rFonts w:ascii="Arial" w:hAnsi="Arial" w:cs="Arial"/>
          <w:bCs/>
        </w:rPr>
        <w:t>δ)</w:t>
      </w:r>
      <w:r w:rsidRPr="00D24DAA">
        <w:rPr>
          <w:rFonts w:ascii="Arial" w:hAnsi="Arial" w:cs="Arial"/>
        </w:rPr>
        <w:t xml:space="preserve"> Η προετοιμασία της σύνταξης, μετά τη διαδικασία του εδαφίου γ΄ της παραγράφου αυτής και δημοσίευσης του ετήσιου ενδεικτικού καταλόγου των πολιτιστικών δραστηριοτήτων του Υπουργείου Πολιτισμού και Τουρισμού που μπορούν να αποτελέσουν αντικείμενο πολιτιστικής χορηγίας.</w:t>
      </w:r>
    </w:p>
    <w:p w:rsidR="004A2343" w:rsidRPr="00D24DAA" w:rsidRDefault="004A2343" w:rsidP="00676C42">
      <w:pPr>
        <w:spacing w:line="240" w:lineRule="auto"/>
        <w:ind w:right="3"/>
        <w:jc w:val="both"/>
        <w:rPr>
          <w:rFonts w:ascii="Arial" w:hAnsi="Arial" w:cs="Arial"/>
        </w:rPr>
      </w:pPr>
      <w:r w:rsidRPr="00D24DAA">
        <w:rPr>
          <w:rFonts w:ascii="Arial" w:hAnsi="Arial" w:cs="Arial"/>
          <w:bCs/>
        </w:rPr>
        <w:t>ε)</w:t>
      </w:r>
      <w:r w:rsidRPr="00D24DAA">
        <w:rPr>
          <w:rFonts w:ascii="Arial" w:hAnsi="Arial" w:cs="Arial"/>
        </w:rPr>
        <w:t xml:space="preserve"> Η παραλαβή των υποβαλλόμενων προτάσεων χορηγίας, που έχουν ως αποδέκτη της χορηγίας το Υπουργείο Πολιτισμού και Τουρισμού και η αποστολή με εισήγηση στο Κεντρικό Αρχαιολογικό Συμβούλιο ή στο Κεντρικό Συμβούλιο Νεωτέρων Μνημείων, κατά περίπτωση, για έκδοση σχετικής γνωμοδοτήσεως προς τον Υπουργό για την αποδοχή ή μη της πρότασης.</w:t>
      </w:r>
    </w:p>
    <w:p w:rsidR="004A2343" w:rsidRPr="00D24DAA" w:rsidRDefault="004A2343" w:rsidP="00676C42">
      <w:pPr>
        <w:spacing w:line="240" w:lineRule="auto"/>
        <w:ind w:right="3"/>
        <w:jc w:val="both"/>
        <w:rPr>
          <w:rFonts w:ascii="Arial" w:hAnsi="Arial" w:cs="Arial"/>
        </w:rPr>
      </w:pPr>
      <w:r w:rsidRPr="00D24DAA">
        <w:rPr>
          <w:rFonts w:ascii="Arial" w:hAnsi="Arial" w:cs="Arial"/>
          <w:bCs/>
        </w:rPr>
        <w:t>στ)</w:t>
      </w:r>
      <w:r w:rsidRPr="00D24DAA">
        <w:rPr>
          <w:rFonts w:ascii="Arial" w:hAnsi="Arial" w:cs="Arial"/>
        </w:rPr>
        <w:t xml:space="preserve"> Η μέριμνα για την υπογραφή της σύμβασης με τον χορηγό όταν πρόκειται για χορηγία πολιτιστικής δραστηριότητας που θα υλοποιηθεί από τις υπηρεσίες του Υπουργείου Πολιτισμού και Τουρισμού.</w:t>
      </w:r>
    </w:p>
    <w:p w:rsidR="004A2343" w:rsidRPr="00D24DAA" w:rsidRDefault="004A2343" w:rsidP="00676C42">
      <w:pPr>
        <w:spacing w:line="240" w:lineRule="auto"/>
        <w:ind w:right="3"/>
        <w:jc w:val="both"/>
        <w:rPr>
          <w:rFonts w:ascii="Arial" w:hAnsi="Arial" w:cs="Arial"/>
        </w:rPr>
      </w:pPr>
      <w:r w:rsidRPr="00D24DAA">
        <w:rPr>
          <w:rFonts w:ascii="Arial" w:hAnsi="Arial" w:cs="Arial"/>
          <w:bCs/>
        </w:rPr>
        <w:t>ζ)</w:t>
      </w:r>
      <w:r w:rsidRPr="00D24DAA">
        <w:rPr>
          <w:rFonts w:ascii="Arial" w:hAnsi="Arial" w:cs="Arial"/>
        </w:rPr>
        <w:t xml:space="preserve"> Η παραλαβή των υποβαλλόμενων  σε αυτό συμβάσεις που έχουν συναφθεί μεταξύ χορηγού και αποδέκτη της χορηγίας, όταν αποδέκτης της χορηγίας δεν είναι το Υπουργείο Πολιτισμού και Τουρισμού, και εισηγείται εντός δέκα (10) ημερών, από της υποβολής, στον Υπουργό Πολιτισμού και Τουρισμού για την έκδοση της πράξης χαρακτηρισμού της σύμβασης ως σύμβασης πολιτιστικής χορηγίας προκειμένου να επέλθουν οι συνέπειες που διαγράφονται στο άρθρο 12 του ν. 3525/2007 (Α’25) του παρόντος.</w:t>
      </w:r>
    </w:p>
    <w:p w:rsidR="004A2343" w:rsidRPr="00D24DAA" w:rsidRDefault="004A2343" w:rsidP="00676C42">
      <w:pPr>
        <w:spacing w:line="240" w:lineRule="auto"/>
        <w:ind w:right="3"/>
        <w:jc w:val="both"/>
        <w:rPr>
          <w:rFonts w:ascii="Arial" w:hAnsi="Arial" w:cs="Arial"/>
        </w:rPr>
      </w:pPr>
      <w:r w:rsidRPr="00D24DAA">
        <w:rPr>
          <w:rFonts w:ascii="Arial" w:hAnsi="Arial" w:cs="Arial"/>
          <w:bCs/>
        </w:rPr>
        <w:t>η)</w:t>
      </w:r>
      <w:r w:rsidRPr="00D24DAA">
        <w:rPr>
          <w:rFonts w:ascii="Arial" w:hAnsi="Arial" w:cs="Arial"/>
        </w:rPr>
        <w:t xml:space="preserve"> Η παρακολούθηση, η υλοποίηση και εισήγηση στο Συμβούλιο Χορηγιών για την εκτέλεση των συμβάσεων χορηγίας που έχουν υποβληθεί σε αυτό και έχει κριθεί ότι υπάγονται στον ν. 3525/2007 (Α’25).</w:t>
      </w:r>
    </w:p>
    <w:p w:rsidR="004A2343" w:rsidRPr="00D24DAA" w:rsidRDefault="004A2343" w:rsidP="00676C42">
      <w:pPr>
        <w:spacing w:line="240" w:lineRule="auto"/>
        <w:ind w:right="3"/>
        <w:jc w:val="both"/>
        <w:rPr>
          <w:rFonts w:ascii="Arial" w:hAnsi="Arial" w:cs="Arial"/>
        </w:rPr>
      </w:pPr>
      <w:r w:rsidRPr="00D24DAA">
        <w:rPr>
          <w:rFonts w:ascii="Arial" w:hAnsi="Arial" w:cs="Arial"/>
          <w:bCs/>
        </w:rPr>
        <w:t>θ)</w:t>
      </w:r>
      <w:r w:rsidRPr="00D24DAA">
        <w:rPr>
          <w:rFonts w:ascii="Arial" w:hAnsi="Arial" w:cs="Arial"/>
        </w:rPr>
        <w:t xml:space="preserve"> Η εισήγηση στο Συμβούλιο Χορηγιών της βράβευσης και της απονομής τίτλων σε διακεκριμένες περιπτώσεις χορηγών, όπως ορίζεται στα άρθρα 8 και 9 του Ν.3525/2007.</w:t>
      </w:r>
    </w:p>
    <w:p w:rsidR="004A2343" w:rsidRPr="00D24DAA" w:rsidRDefault="004A2343" w:rsidP="00676C42">
      <w:pPr>
        <w:spacing w:line="240" w:lineRule="auto"/>
        <w:ind w:right="3"/>
        <w:jc w:val="both"/>
        <w:rPr>
          <w:rFonts w:ascii="Arial" w:hAnsi="Arial" w:cs="Arial"/>
        </w:rPr>
      </w:pPr>
      <w:r w:rsidRPr="00D24DAA">
        <w:rPr>
          <w:rFonts w:ascii="Arial" w:hAnsi="Arial" w:cs="Arial"/>
          <w:bCs/>
        </w:rPr>
        <w:t>ι)</w:t>
      </w:r>
      <w:r w:rsidRPr="00D24DAA">
        <w:rPr>
          <w:rFonts w:ascii="Arial" w:hAnsi="Arial" w:cs="Arial"/>
        </w:rPr>
        <w:t xml:space="preserve"> Η σύνταξη ετήσιου καταλόγου συμβάσεων χορηγιών για το προηγούμενο έτος και της δημοσίευσης αυτού.</w:t>
      </w:r>
    </w:p>
    <w:p w:rsidR="004A2343" w:rsidRPr="00D24DAA" w:rsidRDefault="004A2343" w:rsidP="00676C42">
      <w:pPr>
        <w:pStyle w:val="20"/>
        <w:spacing w:line="240" w:lineRule="auto"/>
        <w:ind w:right="3"/>
        <w:jc w:val="center"/>
        <w:rPr>
          <w:rFonts w:ascii="Arial" w:hAnsi="Arial" w:cs="Arial"/>
          <w:sz w:val="22"/>
          <w:szCs w:val="22"/>
        </w:rPr>
      </w:pPr>
    </w:p>
    <w:p w:rsidR="004A2343" w:rsidRPr="00D24DAA" w:rsidRDefault="004A2343" w:rsidP="00676C42">
      <w:pPr>
        <w:pStyle w:val="20"/>
        <w:spacing w:line="240" w:lineRule="auto"/>
        <w:ind w:right="3"/>
        <w:jc w:val="center"/>
        <w:rPr>
          <w:rFonts w:ascii="Arial" w:hAnsi="Arial" w:cs="Arial"/>
          <w:sz w:val="22"/>
          <w:szCs w:val="22"/>
        </w:rPr>
      </w:pPr>
      <w:r w:rsidRPr="00D24DAA">
        <w:rPr>
          <w:rFonts w:ascii="Arial" w:hAnsi="Arial" w:cs="Arial"/>
          <w:sz w:val="22"/>
          <w:szCs w:val="22"/>
        </w:rPr>
        <w:t xml:space="preserve">Άρθρο </w:t>
      </w:r>
      <w:r w:rsidR="00106AE7" w:rsidRPr="00D24DAA">
        <w:rPr>
          <w:rFonts w:ascii="Arial" w:hAnsi="Arial" w:cs="Arial"/>
          <w:sz w:val="22"/>
          <w:szCs w:val="22"/>
        </w:rPr>
        <w:t>353</w:t>
      </w:r>
    </w:p>
    <w:p w:rsidR="004A2343" w:rsidRPr="00D24DAA" w:rsidRDefault="004A2343" w:rsidP="00676C42">
      <w:pPr>
        <w:pStyle w:val="20"/>
        <w:spacing w:line="240" w:lineRule="auto"/>
        <w:ind w:right="3"/>
        <w:rPr>
          <w:rFonts w:ascii="Arial" w:hAnsi="Arial" w:cs="Arial"/>
          <w:sz w:val="22"/>
          <w:szCs w:val="22"/>
        </w:rPr>
      </w:pPr>
    </w:p>
    <w:p w:rsidR="004A2343" w:rsidRPr="00D24DAA" w:rsidRDefault="004A2343" w:rsidP="00676C42">
      <w:pPr>
        <w:pStyle w:val="20"/>
        <w:tabs>
          <w:tab w:val="num" w:pos="360"/>
        </w:tabs>
        <w:spacing w:line="240" w:lineRule="auto"/>
        <w:ind w:right="3"/>
        <w:jc w:val="center"/>
        <w:rPr>
          <w:rFonts w:ascii="Arial" w:hAnsi="Arial" w:cs="Arial"/>
          <w:bCs/>
          <w:sz w:val="22"/>
          <w:szCs w:val="22"/>
        </w:rPr>
      </w:pPr>
      <w:r w:rsidRPr="00D24DAA">
        <w:rPr>
          <w:rFonts w:ascii="Arial" w:hAnsi="Arial" w:cs="Arial"/>
          <w:sz w:val="22"/>
          <w:szCs w:val="22"/>
        </w:rPr>
        <w:t>Αυτοτελείς Υπηρεσιακές μονάδες απευθείας υπαγόμενες στον Γενικό Διευθυντή</w:t>
      </w:r>
    </w:p>
    <w:p w:rsidR="004A2343" w:rsidRPr="00D24DAA" w:rsidRDefault="004A2343" w:rsidP="00676C42">
      <w:pPr>
        <w:pStyle w:val="20"/>
        <w:tabs>
          <w:tab w:val="num" w:pos="360"/>
        </w:tabs>
        <w:spacing w:line="240" w:lineRule="auto"/>
        <w:ind w:right="3"/>
        <w:rPr>
          <w:rFonts w:ascii="Arial" w:hAnsi="Arial" w:cs="Arial"/>
          <w:bCs/>
          <w:sz w:val="22"/>
          <w:szCs w:val="22"/>
        </w:rPr>
      </w:pPr>
      <w:r w:rsidRPr="00D24DAA">
        <w:rPr>
          <w:rFonts w:ascii="Arial" w:hAnsi="Arial" w:cs="Arial"/>
          <w:sz w:val="22"/>
          <w:szCs w:val="22"/>
        </w:rPr>
        <w:t>6. Το Αυτοτελές Τμήμα Παλλαϊκής Άμυνας - Πολιτικής Σχεδίασης Έκτακτης Ανάγκης το οποίο ως προς τις αρμοδιότητες διέπεται από τις προβλεπόμενες γι’αυτό γενικές  διατάξεις και, ειδικότερα, από τις ρυθμίσεις του Π.Δ.52/76 (Α’15/28-1-76).</w:t>
      </w:r>
    </w:p>
    <w:p w:rsidR="004A2343" w:rsidRPr="00D24DAA" w:rsidRDefault="004A2343" w:rsidP="00676C42">
      <w:pPr>
        <w:pStyle w:val="20"/>
        <w:spacing w:line="240" w:lineRule="auto"/>
        <w:ind w:right="3"/>
        <w:rPr>
          <w:rFonts w:ascii="Arial" w:hAnsi="Arial" w:cs="Arial"/>
          <w:sz w:val="22"/>
          <w:szCs w:val="22"/>
        </w:rPr>
      </w:pPr>
    </w:p>
    <w:p w:rsidR="004A2343" w:rsidRPr="00D24DAA" w:rsidRDefault="004A2343" w:rsidP="00676C42">
      <w:pPr>
        <w:pStyle w:val="20"/>
        <w:spacing w:line="240" w:lineRule="auto"/>
        <w:ind w:right="3"/>
        <w:rPr>
          <w:rFonts w:ascii="Arial" w:hAnsi="Arial" w:cs="Arial"/>
          <w:sz w:val="22"/>
          <w:szCs w:val="22"/>
        </w:rPr>
      </w:pPr>
      <w:r w:rsidRPr="00D24DAA">
        <w:rPr>
          <w:rFonts w:ascii="Arial" w:hAnsi="Arial" w:cs="Arial"/>
          <w:sz w:val="22"/>
          <w:szCs w:val="22"/>
        </w:rPr>
        <w:t xml:space="preserve">                   </w:t>
      </w:r>
    </w:p>
    <w:p w:rsidR="004A2343" w:rsidRPr="00D24DAA" w:rsidRDefault="004A2343" w:rsidP="00676C42">
      <w:pPr>
        <w:pStyle w:val="4"/>
        <w:ind w:left="0" w:right="3" w:firstLine="0"/>
        <w:jc w:val="center"/>
        <w:rPr>
          <w:rFonts w:ascii="Arial" w:hAnsi="Arial" w:cs="Arial"/>
          <w:b w:val="0"/>
          <w:sz w:val="22"/>
          <w:szCs w:val="22"/>
        </w:rPr>
      </w:pPr>
      <w:r w:rsidRPr="00D24DAA">
        <w:rPr>
          <w:rFonts w:ascii="Arial" w:hAnsi="Arial" w:cs="Arial"/>
          <w:b w:val="0"/>
          <w:sz w:val="22"/>
          <w:szCs w:val="22"/>
        </w:rPr>
        <w:t xml:space="preserve">Άρθρο </w:t>
      </w:r>
      <w:r w:rsidR="00106AE7" w:rsidRPr="00D24DAA">
        <w:rPr>
          <w:rFonts w:ascii="Arial" w:hAnsi="Arial" w:cs="Arial"/>
          <w:b w:val="0"/>
          <w:sz w:val="22"/>
          <w:szCs w:val="22"/>
        </w:rPr>
        <w:t>354</w:t>
      </w:r>
    </w:p>
    <w:p w:rsidR="004A2343" w:rsidRPr="00D24DAA" w:rsidRDefault="004A2343" w:rsidP="00676C42">
      <w:pPr>
        <w:pStyle w:val="4"/>
        <w:ind w:left="0" w:right="3" w:firstLine="0"/>
        <w:jc w:val="center"/>
        <w:rPr>
          <w:rFonts w:ascii="Arial" w:hAnsi="Arial" w:cs="Arial"/>
          <w:b w:val="0"/>
          <w:sz w:val="22"/>
          <w:szCs w:val="22"/>
        </w:rPr>
      </w:pPr>
      <w:r w:rsidRPr="00D24DAA">
        <w:rPr>
          <w:rFonts w:ascii="Arial" w:hAnsi="Arial" w:cs="Arial"/>
          <w:b w:val="0"/>
          <w:sz w:val="22"/>
          <w:szCs w:val="22"/>
        </w:rPr>
        <w:t>Διάρθρωση και αρμοδιότητες</w:t>
      </w:r>
    </w:p>
    <w:p w:rsidR="004A2343" w:rsidRPr="00D24DAA" w:rsidRDefault="004A2343" w:rsidP="00676C42">
      <w:pPr>
        <w:pStyle w:val="4"/>
        <w:ind w:left="0" w:right="3" w:firstLine="0"/>
        <w:jc w:val="center"/>
        <w:rPr>
          <w:rFonts w:ascii="Arial" w:hAnsi="Arial" w:cs="Arial"/>
          <w:b w:val="0"/>
          <w:sz w:val="22"/>
          <w:szCs w:val="22"/>
        </w:rPr>
      </w:pPr>
      <w:r w:rsidRPr="00D24DAA">
        <w:rPr>
          <w:rFonts w:ascii="Arial" w:hAnsi="Arial" w:cs="Arial"/>
          <w:b w:val="0"/>
          <w:sz w:val="22"/>
          <w:szCs w:val="22"/>
        </w:rPr>
        <w:t xml:space="preserve">της Γενικής Διεύθυνσης Αρχαιοτήτων και  Πολιτιστικής Κληρονομιάς </w:t>
      </w:r>
    </w:p>
    <w:p w:rsidR="004A2343" w:rsidRPr="00D24DAA" w:rsidRDefault="004A2343" w:rsidP="00676C42">
      <w:pPr>
        <w:spacing w:line="240" w:lineRule="auto"/>
        <w:ind w:right="3"/>
        <w:jc w:val="center"/>
        <w:rPr>
          <w:rFonts w:ascii="Arial" w:hAnsi="Arial" w:cs="Arial"/>
        </w:rPr>
      </w:pPr>
    </w:p>
    <w:p w:rsidR="004A2343" w:rsidRPr="00D24DAA" w:rsidRDefault="004A2343" w:rsidP="00676C42">
      <w:pPr>
        <w:pStyle w:val="a9"/>
        <w:spacing w:line="240" w:lineRule="auto"/>
        <w:ind w:right="3"/>
        <w:rPr>
          <w:rFonts w:ascii="Arial" w:hAnsi="Arial" w:cs="Arial"/>
        </w:rPr>
      </w:pPr>
      <w:r w:rsidRPr="00D24DAA">
        <w:rPr>
          <w:rFonts w:ascii="Arial" w:hAnsi="Arial" w:cs="Arial"/>
        </w:rPr>
        <w:lastRenderedPageBreak/>
        <w:t>Η Γενική Διεύθυνση Αρχαιοτήτων και Πολιτιστικής Κληρονομιάς συγκροτείται από τις ακόλουθες οργανικές μονάδες:</w:t>
      </w:r>
    </w:p>
    <w:p w:rsidR="004A2343" w:rsidRPr="00D24DAA" w:rsidRDefault="004A2343" w:rsidP="00676C42">
      <w:pPr>
        <w:pStyle w:val="a9"/>
        <w:spacing w:line="240" w:lineRule="auto"/>
        <w:ind w:right="3"/>
        <w:rPr>
          <w:rFonts w:ascii="Arial" w:hAnsi="Arial" w:cs="Arial"/>
        </w:rPr>
      </w:pPr>
      <w:r w:rsidRPr="00D24DAA">
        <w:rPr>
          <w:rFonts w:ascii="Arial" w:hAnsi="Arial" w:cs="Arial"/>
        </w:rPr>
        <w:t>Α. Κεντρική Υπηρεσία:</w:t>
      </w:r>
    </w:p>
    <w:p w:rsidR="004A2343" w:rsidRPr="00D24DAA" w:rsidRDefault="004A2343" w:rsidP="00676C42">
      <w:pPr>
        <w:tabs>
          <w:tab w:val="left" w:pos="426"/>
        </w:tabs>
        <w:spacing w:line="240" w:lineRule="auto"/>
        <w:ind w:right="3"/>
        <w:rPr>
          <w:rFonts w:ascii="Arial" w:hAnsi="Arial" w:cs="Arial"/>
        </w:rPr>
      </w:pPr>
      <w:r w:rsidRPr="00D24DAA">
        <w:rPr>
          <w:rFonts w:ascii="Arial" w:hAnsi="Arial" w:cs="Arial"/>
        </w:rPr>
        <w:t>1.</w:t>
      </w:r>
      <w:r w:rsidRPr="00D24DAA">
        <w:rPr>
          <w:rFonts w:ascii="Arial" w:hAnsi="Arial" w:cs="Arial"/>
        </w:rPr>
        <w:tab/>
        <w:t>Διεύθυνση Προϊστορικών και Κλασικών Αρχαιοτήτων</w:t>
      </w:r>
    </w:p>
    <w:p w:rsidR="004A2343" w:rsidRPr="00D24DAA" w:rsidRDefault="004A2343" w:rsidP="00676C42">
      <w:pPr>
        <w:tabs>
          <w:tab w:val="left" w:pos="426"/>
        </w:tabs>
        <w:spacing w:line="240" w:lineRule="auto"/>
        <w:ind w:right="3"/>
        <w:rPr>
          <w:rFonts w:ascii="Arial" w:hAnsi="Arial" w:cs="Arial"/>
        </w:rPr>
      </w:pPr>
      <w:r w:rsidRPr="00D24DAA">
        <w:rPr>
          <w:rFonts w:ascii="Arial" w:hAnsi="Arial" w:cs="Arial"/>
        </w:rPr>
        <w:t>2.</w:t>
      </w:r>
      <w:r w:rsidRPr="00D24DAA">
        <w:rPr>
          <w:rFonts w:ascii="Arial" w:hAnsi="Arial" w:cs="Arial"/>
        </w:rPr>
        <w:tab/>
        <w:t xml:space="preserve">Διεύθυνση Βυζαντινών και Μεταβυζαντινών Αρχαιοτήτων </w:t>
      </w:r>
    </w:p>
    <w:p w:rsidR="004A2343" w:rsidRPr="00D24DAA" w:rsidRDefault="004A2343" w:rsidP="00676C42">
      <w:pPr>
        <w:pStyle w:val="a4"/>
        <w:tabs>
          <w:tab w:val="clear" w:pos="4153"/>
          <w:tab w:val="clear" w:pos="8306"/>
          <w:tab w:val="left" w:pos="426"/>
        </w:tabs>
        <w:ind w:right="3"/>
        <w:rPr>
          <w:rFonts w:ascii="Arial" w:hAnsi="Arial" w:cs="Arial"/>
          <w:sz w:val="22"/>
          <w:szCs w:val="22"/>
        </w:rPr>
      </w:pPr>
      <w:r w:rsidRPr="00D24DAA">
        <w:rPr>
          <w:rFonts w:ascii="Arial" w:hAnsi="Arial" w:cs="Arial"/>
          <w:sz w:val="22"/>
          <w:szCs w:val="22"/>
        </w:rPr>
        <w:t xml:space="preserve">3. </w:t>
      </w:r>
      <w:r w:rsidRPr="00D24DAA">
        <w:rPr>
          <w:rFonts w:ascii="Arial" w:hAnsi="Arial" w:cs="Arial"/>
          <w:sz w:val="22"/>
          <w:szCs w:val="22"/>
        </w:rPr>
        <w:tab/>
        <w:t>Διεύθυνση Μουσείων, Εκθέσεων και Εκπαιδευτικών Προγραμμάτων</w:t>
      </w:r>
    </w:p>
    <w:p w:rsidR="004A2343" w:rsidRPr="00D24DAA" w:rsidRDefault="004A2343" w:rsidP="00676C42">
      <w:pPr>
        <w:tabs>
          <w:tab w:val="left" w:pos="426"/>
        </w:tabs>
        <w:spacing w:line="240" w:lineRule="auto"/>
        <w:ind w:right="3"/>
        <w:rPr>
          <w:rFonts w:ascii="Arial" w:hAnsi="Arial" w:cs="Arial"/>
        </w:rPr>
      </w:pPr>
      <w:r w:rsidRPr="00D24DAA">
        <w:rPr>
          <w:rFonts w:ascii="Arial" w:hAnsi="Arial" w:cs="Arial"/>
        </w:rPr>
        <w:t xml:space="preserve">4. </w:t>
      </w:r>
      <w:r w:rsidRPr="00D24DAA">
        <w:rPr>
          <w:rFonts w:ascii="Arial" w:hAnsi="Arial" w:cs="Arial"/>
        </w:rPr>
        <w:tab/>
        <w:t xml:space="preserve">Διεύθυνση Εθνικού Αρχείου Μνημείων </w:t>
      </w:r>
    </w:p>
    <w:p w:rsidR="004A2343" w:rsidRPr="00D24DAA" w:rsidRDefault="004A2343" w:rsidP="00676C42">
      <w:pPr>
        <w:tabs>
          <w:tab w:val="left" w:pos="426"/>
        </w:tabs>
        <w:spacing w:line="240" w:lineRule="auto"/>
        <w:ind w:right="3"/>
        <w:rPr>
          <w:rFonts w:ascii="Arial" w:hAnsi="Arial" w:cs="Arial"/>
        </w:rPr>
      </w:pPr>
      <w:r w:rsidRPr="00D24DAA">
        <w:rPr>
          <w:rFonts w:ascii="Arial" w:hAnsi="Arial" w:cs="Arial"/>
        </w:rPr>
        <w:t xml:space="preserve">5. </w:t>
      </w:r>
      <w:r w:rsidRPr="00D24DAA">
        <w:rPr>
          <w:rFonts w:ascii="Arial" w:hAnsi="Arial" w:cs="Arial"/>
        </w:rPr>
        <w:tab/>
        <w:t>Διεύθυνση Συντήρησης Αρχαίων και Νεωτέρων Μνημείων</w:t>
      </w:r>
    </w:p>
    <w:p w:rsidR="004A2343" w:rsidRPr="00D24DAA" w:rsidRDefault="004A2343" w:rsidP="00676C42">
      <w:pPr>
        <w:tabs>
          <w:tab w:val="left" w:pos="426"/>
        </w:tabs>
        <w:spacing w:line="240" w:lineRule="auto"/>
        <w:ind w:right="3"/>
        <w:rPr>
          <w:rFonts w:ascii="Arial" w:hAnsi="Arial" w:cs="Arial"/>
        </w:rPr>
      </w:pPr>
      <w:r w:rsidRPr="00D24DAA">
        <w:rPr>
          <w:rFonts w:ascii="Arial" w:hAnsi="Arial" w:cs="Arial"/>
        </w:rPr>
        <w:t>6.</w:t>
      </w:r>
      <w:r w:rsidRPr="00D24DAA">
        <w:rPr>
          <w:rFonts w:ascii="Arial" w:hAnsi="Arial" w:cs="Arial"/>
        </w:rPr>
        <w:tab/>
        <w:t>Διεύθυνση Νεώτερης Πολιτιστικής Κληρονομιάς</w:t>
      </w:r>
    </w:p>
    <w:p w:rsidR="004A2343" w:rsidRPr="00D24DAA" w:rsidRDefault="004A2343" w:rsidP="00676C42">
      <w:pPr>
        <w:tabs>
          <w:tab w:val="left" w:pos="426"/>
        </w:tabs>
        <w:spacing w:line="240" w:lineRule="auto"/>
        <w:ind w:right="3"/>
        <w:rPr>
          <w:rFonts w:ascii="Arial" w:hAnsi="Arial" w:cs="Arial"/>
        </w:rPr>
      </w:pPr>
      <w:r w:rsidRPr="00D24DAA">
        <w:rPr>
          <w:rFonts w:ascii="Arial" w:hAnsi="Arial" w:cs="Arial"/>
        </w:rPr>
        <w:t xml:space="preserve">7. </w:t>
      </w:r>
      <w:r w:rsidRPr="00D24DAA">
        <w:rPr>
          <w:rFonts w:ascii="Arial" w:hAnsi="Arial" w:cs="Arial"/>
        </w:rPr>
        <w:tab/>
        <w:t>Διεύθυνση Τεκμηρίωσης και Προστασίας Πολιτιστικών Αγαθών</w:t>
      </w:r>
    </w:p>
    <w:p w:rsidR="004A2343" w:rsidRPr="00D24DAA" w:rsidRDefault="004A2343" w:rsidP="00676C42">
      <w:pPr>
        <w:tabs>
          <w:tab w:val="left" w:pos="426"/>
        </w:tabs>
        <w:spacing w:line="240" w:lineRule="auto"/>
        <w:ind w:right="3"/>
        <w:rPr>
          <w:rFonts w:ascii="Arial" w:hAnsi="Arial" w:cs="Arial"/>
        </w:rPr>
      </w:pPr>
      <w:r w:rsidRPr="00D24DAA">
        <w:rPr>
          <w:rFonts w:ascii="Arial" w:hAnsi="Arial" w:cs="Arial"/>
        </w:rPr>
        <w:t xml:space="preserve">Β. </w:t>
      </w:r>
      <w:r w:rsidRPr="00D24DAA">
        <w:rPr>
          <w:rFonts w:ascii="Arial" w:hAnsi="Arial" w:cs="Arial"/>
        </w:rPr>
        <w:tab/>
        <w:t>Περιφερειακές και  Ειδικές Περιφερειακές Υπηρεσίες του Υπουργείου Πολιτισμού και Τουρισμού, όπως αυτές καθορίζονται με τον παρόντα νόμο στο Τμήμα Β’ και Τμήμα Γ’, Κεφάλαια  Α, Β, Γ του παρόντος (άρθρα 53-69).</w:t>
      </w:r>
    </w:p>
    <w:p w:rsidR="004A2343" w:rsidRPr="00D24DAA" w:rsidRDefault="004A2343" w:rsidP="00676C42">
      <w:pPr>
        <w:spacing w:line="240" w:lineRule="auto"/>
        <w:ind w:right="3"/>
        <w:jc w:val="center"/>
        <w:rPr>
          <w:rFonts w:ascii="Arial" w:hAnsi="Arial" w:cs="Arial"/>
        </w:rPr>
      </w:pPr>
    </w:p>
    <w:p w:rsidR="004A2343" w:rsidRPr="00D24DAA" w:rsidRDefault="004A2343" w:rsidP="00676C42">
      <w:pPr>
        <w:pStyle w:val="4"/>
        <w:ind w:left="0" w:right="3" w:firstLine="0"/>
        <w:jc w:val="center"/>
        <w:rPr>
          <w:rFonts w:ascii="Arial" w:hAnsi="Arial" w:cs="Arial"/>
          <w:b w:val="0"/>
          <w:sz w:val="22"/>
          <w:szCs w:val="22"/>
        </w:rPr>
      </w:pPr>
      <w:r w:rsidRPr="00D24DAA">
        <w:rPr>
          <w:rFonts w:ascii="Arial" w:hAnsi="Arial" w:cs="Arial"/>
          <w:b w:val="0"/>
          <w:sz w:val="22"/>
          <w:szCs w:val="22"/>
        </w:rPr>
        <w:t xml:space="preserve">Άρθρο </w:t>
      </w:r>
      <w:r w:rsidR="00106AE7" w:rsidRPr="00D24DAA">
        <w:rPr>
          <w:rFonts w:ascii="Arial" w:hAnsi="Arial" w:cs="Arial"/>
          <w:b w:val="0"/>
          <w:sz w:val="22"/>
          <w:szCs w:val="22"/>
        </w:rPr>
        <w:t>355</w:t>
      </w:r>
    </w:p>
    <w:p w:rsidR="004A2343" w:rsidRPr="00D24DAA" w:rsidRDefault="004A2343" w:rsidP="00676C42">
      <w:pPr>
        <w:pStyle w:val="4"/>
        <w:ind w:left="0" w:right="3" w:firstLine="0"/>
        <w:jc w:val="center"/>
        <w:rPr>
          <w:rFonts w:ascii="Arial" w:hAnsi="Arial" w:cs="Arial"/>
          <w:b w:val="0"/>
          <w:sz w:val="22"/>
          <w:szCs w:val="22"/>
        </w:rPr>
      </w:pPr>
      <w:r w:rsidRPr="00D24DAA">
        <w:rPr>
          <w:rFonts w:ascii="Arial" w:hAnsi="Arial" w:cs="Arial"/>
          <w:b w:val="0"/>
          <w:sz w:val="22"/>
          <w:szCs w:val="22"/>
        </w:rPr>
        <w:t xml:space="preserve">Διάρθρωση και αρμοδιότητες </w:t>
      </w:r>
    </w:p>
    <w:p w:rsidR="004A2343" w:rsidRPr="00D24DAA" w:rsidRDefault="004A2343" w:rsidP="00676C42">
      <w:pPr>
        <w:pStyle w:val="4"/>
        <w:ind w:left="0" w:right="3" w:firstLine="0"/>
        <w:jc w:val="center"/>
        <w:rPr>
          <w:rFonts w:ascii="Arial" w:hAnsi="Arial" w:cs="Arial"/>
          <w:b w:val="0"/>
          <w:sz w:val="22"/>
          <w:szCs w:val="22"/>
        </w:rPr>
      </w:pPr>
      <w:r w:rsidRPr="00D24DAA">
        <w:rPr>
          <w:rFonts w:ascii="Arial" w:hAnsi="Arial" w:cs="Arial"/>
          <w:b w:val="0"/>
          <w:sz w:val="22"/>
          <w:szCs w:val="22"/>
        </w:rPr>
        <w:t>της Διεύθυνσης Προϊστορικών και Κλασικών Αρχαιοτήτων</w:t>
      </w:r>
    </w:p>
    <w:p w:rsidR="004A2343" w:rsidRPr="00D24DAA" w:rsidRDefault="004A2343" w:rsidP="00676C42">
      <w:pPr>
        <w:spacing w:line="240" w:lineRule="auto"/>
        <w:ind w:right="3"/>
        <w:rPr>
          <w:rFonts w:ascii="Arial" w:hAnsi="Arial" w:cs="Arial"/>
        </w:rPr>
      </w:pPr>
    </w:p>
    <w:p w:rsidR="004A2343" w:rsidRPr="00D24DAA" w:rsidRDefault="004A2343" w:rsidP="00676C42">
      <w:pPr>
        <w:pStyle w:val="ab"/>
        <w:tabs>
          <w:tab w:val="left" w:pos="426"/>
        </w:tabs>
        <w:spacing w:line="240" w:lineRule="auto"/>
        <w:ind w:left="0" w:right="3"/>
        <w:rPr>
          <w:sz w:val="22"/>
          <w:szCs w:val="22"/>
        </w:rPr>
      </w:pPr>
      <w:r w:rsidRPr="00D24DAA">
        <w:rPr>
          <w:sz w:val="22"/>
          <w:szCs w:val="22"/>
        </w:rPr>
        <w:t>Η Διεύθυνση Προϊστορικών και Κλασικών Αρχαιοτήτων έχει αρμοδιότητα σε αρχαιολογικούς χώρους και  μνημεία που χρονολογούνται  από την απώτερη προϊστορία έως το τέλος του 4</w:t>
      </w:r>
      <w:r w:rsidRPr="00D24DAA">
        <w:rPr>
          <w:sz w:val="22"/>
          <w:szCs w:val="22"/>
          <w:vertAlign w:val="superscript"/>
        </w:rPr>
        <w:t>ου</w:t>
      </w:r>
      <w:r w:rsidRPr="00D24DAA">
        <w:rPr>
          <w:sz w:val="22"/>
          <w:szCs w:val="22"/>
        </w:rPr>
        <w:t xml:space="preserve"> αι. μ. Χ. καθώς και σε ιστορικούς τόπους, οι οποίοι έχουν κηρυχθεί διότι αποτέλεσαν τον τόπο εξαίρετων μυθικών γεγονότων ή γεγονότων που έλαβαν χώρα μέχρι το τέλος του 4</w:t>
      </w:r>
      <w:r w:rsidRPr="00D24DAA">
        <w:rPr>
          <w:sz w:val="22"/>
          <w:szCs w:val="22"/>
          <w:vertAlign w:val="superscript"/>
        </w:rPr>
        <w:t>ου</w:t>
      </w:r>
      <w:r w:rsidRPr="00D24DAA">
        <w:rPr>
          <w:sz w:val="22"/>
          <w:szCs w:val="22"/>
        </w:rPr>
        <w:t xml:space="preserve"> αι. μ.Χ. και συγκροτείται από τα παρακάτω Τμήματα με τις ακόλουθες αρμοδιότητες:</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1.</w:t>
      </w:r>
      <w:r w:rsidRPr="00D24DAA">
        <w:rPr>
          <w:rFonts w:ascii="Arial" w:hAnsi="Arial" w:cs="Arial"/>
        </w:rPr>
        <w:tab/>
        <w:t>Τμήμα Αρχαιολογικών Χώρων, Μνημείων και Αρχαιογνωστικής Έρευνας, στην αρμοδιότητα του οποίου υπάγονται:</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α)</w:t>
      </w:r>
      <w:r w:rsidRPr="00D24DAA">
        <w:rPr>
          <w:rFonts w:ascii="Arial" w:hAnsi="Arial" w:cs="Arial"/>
        </w:rPr>
        <w:tab/>
        <w:t xml:space="preserve">Η διατήρηση, προστασία, ανάδειξη, οργάνωση, διαμόρφωση και διαχείριση των αρχαιολογικών χώρων, μνημείων και ιστορικών τόπων, στην προστασία του άμεσου φυσικού ή μη περιβάλλοντός τους, στον έλεγχο παντός έργου που επηρεάζει άμεσα ή έμμεσα τους αρχαιολογικούς χώρους και τα μνημεία, στην επιστημονική μελέτη των συναφών ζητημάτων, στην κήρυξη, οριοθέτηση και αναοριοθέτηση αρχαιολογικών χώρων, ιστορικών κατά τα ανωτέρω τόπων, μνημείων, στον καθορισμό ζωνών προστασίας,  στην προώθηση προς τα αρμόδια όργανα και Υπηρεσίες των απαλλοτριώσεων και καταβολών αποζημιώσεων για την στέρηση  χρήσης ακίνητης περιουσίας για αρχαιολογικούς λόγους, καθώς και στον προγραμματισμό και την παρακολούθηση συγχρηματοδοτούμενων έργων και προγραμμάτων.  </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β)</w:t>
      </w:r>
      <w:r w:rsidRPr="00D24DAA">
        <w:rPr>
          <w:rFonts w:ascii="Arial" w:hAnsi="Arial" w:cs="Arial"/>
        </w:rPr>
        <w:tab/>
        <w:t>Οι σωστικές αρχαιολογικές ανασκαφές ή εργασίες, στην  παρακολούθησή τους έως την τελική δημοσίευση των σχετικών αποτελεσμάτων και στη λήψη μέτρων προστασίας και τακτοποίησης των ανασκαφικών ευρημάτων.</w:t>
      </w:r>
    </w:p>
    <w:p w:rsidR="004A2343" w:rsidRPr="00D24DAA" w:rsidRDefault="004A2343" w:rsidP="00676C42">
      <w:pPr>
        <w:pStyle w:val="a9"/>
        <w:tabs>
          <w:tab w:val="left" w:pos="426"/>
        </w:tabs>
        <w:spacing w:line="240" w:lineRule="auto"/>
        <w:ind w:right="3"/>
        <w:rPr>
          <w:rFonts w:ascii="Arial" w:hAnsi="Arial" w:cs="Arial"/>
        </w:rPr>
      </w:pPr>
      <w:r w:rsidRPr="00D24DAA">
        <w:rPr>
          <w:rFonts w:ascii="Arial" w:hAnsi="Arial" w:cs="Arial"/>
        </w:rPr>
        <w:t>γ)</w:t>
      </w:r>
      <w:r w:rsidRPr="00D24DAA">
        <w:rPr>
          <w:rFonts w:ascii="Arial" w:hAnsi="Arial" w:cs="Arial"/>
        </w:rPr>
        <w:tab/>
        <w:t xml:space="preserve">Η αρχαιολογική μελέτη και παρακολούθηση των τεχνικών έργων και των έργων συντήρησης επί μνημείων ή πλησίον μνημείων και πολιτιστικών αγαθών, καθώς και στη διατύπωση  γνώμης για την έγκριση μελετών και την εκτέλεση των έργων αυτών. </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lastRenderedPageBreak/>
        <w:t>δ)</w:t>
      </w:r>
      <w:r w:rsidRPr="00D24DAA">
        <w:rPr>
          <w:rFonts w:ascii="Arial" w:hAnsi="Arial" w:cs="Arial"/>
        </w:rPr>
        <w:tab/>
        <w:t>Η επιστημονική μελέτη και παρακολούθηση κινητών και ακινήτων αρχαιολογικών ευρημάτων που έρχονται στο φως λόγω της εκτέλεσης δημόσιων ή ιδιωτικών έργων.</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ε)</w:t>
      </w:r>
      <w:r w:rsidRPr="00D24DAA">
        <w:rPr>
          <w:rFonts w:ascii="Arial" w:hAnsi="Arial" w:cs="Arial"/>
        </w:rPr>
        <w:tab/>
        <w:t>Η εκπόνηση και παρακολούθηση της εφαρμογής προγραμμάτων προστασίας, ανάδειξης, διαμόρφωσης, αποκατάστασης και συντήρησης των αρχαιολογικών χώρων και μνημείων.</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στ)</w:t>
      </w:r>
      <w:r w:rsidRPr="00D24DAA">
        <w:rPr>
          <w:rFonts w:ascii="Arial" w:hAnsi="Arial" w:cs="Arial"/>
        </w:rPr>
        <w:tab/>
        <w:t>Η παραχώρηση αρχαιολογικών χώρων και μνημείων για την πραγματοποίηση καλλιτεχνικών και λοιπών πολιτιστικών εκδηλώσεων και στη χορήγηση σχετικών αδειών, σύμφωνα με το άρθρο 46 του ν. 3028/2002 (Α’153).</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2.</w:t>
      </w:r>
      <w:r w:rsidRPr="00D24DAA">
        <w:rPr>
          <w:rFonts w:ascii="Arial" w:hAnsi="Arial" w:cs="Arial"/>
        </w:rPr>
        <w:tab/>
        <w:t>Τμήμα Ελληνικών και Αλλοδαπών Επιστημονικών Ιδρυμάτων, Οργανισμών και Διεθνών Θεμάτων, στην αρμοδιότητα του οποίου υπάγονται:</w:t>
      </w:r>
    </w:p>
    <w:p w:rsidR="004A2343" w:rsidRPr="00D24DAA" w:rsidRDefault="004A2343" w:rsidP="00676C42">
      <w:pPr>
        <w:pStyle w:val="a9"/>
        <w:tabs>
          <w:tab w:val="left" w:pos="426"/>
        </w:tabs>
        <w:spacing w:line="240" w:lineRule="auto"/>
        <w:ind w:right="3"/>
        <w:rPr>
          <w:rFonts w:ascii="Arial" w:hAnsi="Arial" w:cs="Arial"/>
        </w:rPr>
      </w:pPr>
      <w:r w:rsidRPr="00D24DAA">
        <w:rPr>
          <w:rFonts w:ascii="Arial" w:hAnsi="Arial" w:cs="Arial"/>
        </w:rPr>
        <w:t xml:space="preserve">α) </w:t>
      </w:r>
      <w:r w:rsidRPr="00D24DAA">
        <w:rPr>
          <w:rFonts w:ascii="Arial" w:hAnsi="Arial" w:cs="Arial"/>
        </w:rPr>
        <w:tab/>
        <w:t>Οι ανασκαφές ή στις επιφανειακές ή άλλης μορφής αρχαιολογικές έρευνες των επιστημονικών, ερευνητικών ή εκπαιδευτικών οργανισμών της ημεδαπής με εξειδίκευση στον τομέα της αρχαιολογικής ή παλαιοντολογικής έρευνας ή ξένων αρχαιολογικών  αποστολών ή σχολών, που είναι εγκατεστημένες στην Ελλάδα, καθώς και συστηματικές ανασκαφές και λοιπές αρχαιολογικές έρευνες, η διεύθυνση των οποίων έχει ανατεθεί σε στελέχη του Υπουργείου Πολιτισμού και Τουρισμού, σύμφωνα με το άρθρο 36 του ν. 3028/2002.</w:t>
      </w:r>
    </w:p>
    <w:p w:rsidR="004A2343" w:rsidRPr="00D24DAA" w:rsidRDefault="004A2343" w:rsidP="00676C42">
      <w:pPr>
        <w:pStyle w:val="a9"/>
        <w:tabs>
          <w:tab w:val="left" w:pos="426"/>
        </w:tabs>
        <w:spacing w:line="240" w:lineRule="auto"/>
        <w:ind w:right="3"/>
        <w:rPr>
          <w:rFonts w:ascii="Arial" w:hAnsi="Arial" w:cs="Arial"/>
        </w:rPr>
      </w:pPr>
      <w:r w:rsidRPr="00D24DAA">
        <w:rPr>
          <w:rFonts w:ascii="Arial" w:hAnsi="Arial" w:cs="Arial"/>
        </w:rPr>
        <w:t xml:space="preserve">β) </w:t>
      </w:r>
      <w:r w:rsidRPr="00D24DAA">
        <w:rPr>
          <w:rFonts w:ascii="Arial" w:hAnsi="Arial" w:cs="Arial"/>
        </w:rPr>
        <w:tab/>
        <w:t>Η ίδρυση Ελληνικών Αρχαιολογικών Σχολών ή Ινστιτούτων σε χώρες του εξωτερικού και η παρακολούθησή τους, καθώς και η οργάνωση προσωρινών αρχαιολογικών αποστολών στον ευρύτερο χώρο παρουσίας του Ελληνισμού στο εξωτερικό.</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γ)</w:t>
      </w:r>
      <w:r w:rsidRPr="00D24DAA">
        <w:rPr>
          <w:rFonts w:ascii="Arial" w:hAnsi="Arial" w:cs="Arial"/>
        </w:rPr>
        <w:tab/>
        <w:t xml:space="preserve">Ζητήματα διεθνών αρχαιολογικών θεμάτων, ιδίως θέματα διακρατικών και μορφωτικών προγραμμάτων, προγραμματικών και επιστημονικών συμφωνιών και ανταλλαγών επιστημονικών αποστολών, διεθνών θεσμών και οργανισμών, ιδιαίτερα θέματα που αφορούν στην Επιτροπή της Παγκόσμιας Πολιτιστικής Κληρονομιάς της </w:t>
      </w:r>
      <w:r w:rsidRPr="00D24DAA">
        <w:rPr>
          <w:rFonts w:ascii="Arial" w:hAnsi="Arial" w:cs="Arial"/>
          <w:lang w:val="en-US"/>
        </w:rPr>
        <w:t>UNESCO</w:t>
      </w:r>
      <w:r w:rsidRPr="00D24DAA">
        <w:rPr>
          <w:rFonts w:ascii="Arial" w:hAnsi="Arial" w:cs="Arial"/>
        </w:rPr>
        <w:t xml:space="preserve"> και της τήρησης των σχετικών υποχρεώσεων της χώρας, καθώς και της προβολής στο Διαδίκτυο αρχαιολογικών θεμάτων, σε συνεργασία με τις αρμόδιες Υπηρεσίες του Υπουργείου.</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δ)</w:t>
      </w:r>
      <w:r w:rsidRPr="00D24DAA">
        <w:rPr>
          <w:rFonts w:ascii="Arial" w:hAnsi="Arial" w:cs="Arial"/>
        </w:rPr>
        <w:tab/>
        <w:t>Η συνεργασία με το αντίστοιχο Τμήμα της Διεύθυνσης Βυζαντινών και Μεταβυζαντινών Αρχαιοτήτων για τα ανωτέρω θέματα.</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ε)</w:t>
      </w:r>
      <w:r w:rsidRPr="00D24DAA">
        <w:rPr>
          <w:rFonts w:ascii="Arial" w:hAnsi="Arial" w:cs="Arial"/>
        </w:rPr>
        <w:tab/>
        <w:t>Η παρακολούθηση των προγραμματικών συμβάσεων σε συνεργασία με το αντίστοιχο τμήμα της Διεύθυνσης Βυζαντινών και Μεταβυζαντινών Αρχαιοτήτων για συναφή θέματα.</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3. </w:t>
      </w:r>
      <w:r w:rsidRPr="00D24DAA">
        <w:rPr>
          <w:rFonts w:ascii="Arial" w:hAnsi="Arial" w:cs="Arial"/>
        </w:rPr>
        <w:tab/>
        <w:t xml:space="preserve">Τμήμα Συντονισμού και Παρακολούθησης Αρχαιολογικών Ερευνών και Εργασιών στο πλαίσιο Μεγάλων Δημοσίων Εργων, στην αρμοδιότητα του οποίου υπάγονται: </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α)</w:t>
      </w:r>
      <w:r w:rsidRPr="00D24DAA">
        <w:rPr>
          <w:rFonts w:ascii="Arial" w:hAnsi="Arial" w:cs="Arial"/>
        </w:rPr>
        <w:tab/>
        <w:t xml:space="preserve"> Ο συντονισμός, η προώθηση και η μέγιστη δυνατή συντόμευση των διοικητικών διαδικασιών, καθώς και η παρακολούθηση και εποπτεία των δράσεων που αφορούν στις αρχαιολογικές έρευνες και εργασίες στο πλαίσιο Μεγάλων Δημοσίων Έργων.</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β) </w:t>
      </w:r>
      <w:r w:rsidRPr="00D24DAA">
        <w:rPr>
          <w:rFonts w:ascii="Arial" w:hAnsi="Arial" w:cs="Arial"/>
        </w:rPr>
        <w:tab/>
        <w:t>Η παρακολούθηση και ο έλεγχος τήρησης του βασικού προγραμματισμού και του χρονοδιαγράμματος κάθε αρχαιολογικής έρευνας και εργασίας στο πλαίσιο Μεγάλων  Έργων.</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γ) </w:t>
      </w:r>
      <w:r w:rsidRPr="00D24DAA">
        <w:rPr>
          <w:rFonts w:ascii="Arial" w:hAnsi="Arial" w:cs="Arial"/>
        </w:rPr>
        <w:tab/>
        <w:t xml:space="preserve">Η ενημέρωση ηλεκτρονικής τράπεζας δεδομένων και η περιοδική ενημέρωση των αρμοδίων Υπηρεσιών του Υπουργείου Οικονομίας και Περιφερειακής Ανάπτυξης και της Ευρωπαικής Επιτροπής. </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lastRenderedPageBreak/>
        <w:t xml:space="preserve">δ) </w:t>
      </w:r>
      <w:r w:rsidRPr="00D24DAA">
        <w:rPr>
          <w:rFonts w:ascii="Arial" w:hAnsi="Arial" w:cs="Arial"/>
        </w:rPr>
        <w:tab/>
        <w:t>Η απαιτούμενη επικαιροποίηση του θεσμικού πλαισίου (Ν. 3905/ 2010) ως προς την διαδικασία παρακολούθησης και αξιολόγησης των αρχαιολογικών ερευνών και εργασιών στο πλαίσιο Μεγάλων Δημοσίων  Έργων.</w:t>
      </w:r>
    </w:p>
    <w:p w:rsidR="004A2343" w:rsidRPr="00D24DAA" w:rsidRDefault="004A2343" w:rsidP="00676C42">
      <w:pPr>
        <w:pStyle w:val="4"/>
        <w:ind w:left="0" w:right="3" w:firstLine="0"/>
        <w:jc w:val="center"/>
        <w:rPr>
          <w:rFonts w:ascii="Arial" w:hAnsi="Arial" w:cs="Arial"/>
          <w:b w:val="0"/>
          <w:sz w:val="22"/>
          <w:szCs w:val="22"/>
        </w:rPr>
      </w:pPr>
      <w:r w:rsidRPr="00D24DAA">
        <w:rPr>
          <w:rFonts w:ascii="Arial" w:hAnsi="Arial" w:cs="Arial"/>
          <w:b w:val="0"/>
          <w:sz w:val="22"/>
          <w:szCs w:val="22"/>
        </w:rPr>
        <w:t xml:space="preserve">Άρθρο </w:t>
      </w:r>
      <w:r w:rsidR="00106AE7" w:rsidRPr="00D24DAA">
        <w:rPr>
          <w:rFonts w:ascii="Arial" w:hAnsi="Arial" w:cs="Arial"/>
          <w:b w:val="0"/>
          <w:sz w:val="22"/>
          <w:szCs w:val="22"/>
        </w:rPr>
        <w:t>356</w:t>
      </w:r>
    </w:p>
    <w:p w:rsidR="004A2343" w:rsidRPr="00D24DAA" w:rsidRDefault="004A2343" w:rsidP="00676C42">
      <w:pPr>
        <w:pStyle w:val="4"/>
        <w:ind w:left="0" w:right="3" w:firstLine="0"/>
        <w:jc w:val="center"/>
        <w:rPr>
          <w:rFonts w:ascii="Arial" w:hAnsi="Arial" w:cs="Arial"/>
          <w:b w:val="0"/>
          <w:sz w:val="22"/>
          <w:szCs w:val="22"/>
        </w:rPr>
      </w:pPr>
      <w:r w:rsidRPr="00D24DAA">
        <w:rPr>
          <w:rFonts w:ascii="Arial" w:hAnsi="Arial" w:cs="Arial"/>
          <w:b w:val="0"/>
          <w:sz w:val="22"/>
          <w:szCs w:val="22"/>
        </w:rPr>
        <w:t xml:space="preserve">Διάρθρωση και αρμοδιότητες </w:t>
      </w:r>
    </w:p>
    <w:p w:rsidR="004A2343" w:rsidRPr="00D24DAA" w:rsidRDefault="004A2343" w:rsidP="00676C42">
      <w:pPr>
        <w:pStyle w:val="4"/>
        <w:ind w:left="0" w:right="3" w:firstLine="0"/>
        <w:jc w:val="center"/>
        <w:rPr>
          <w:rFonts w:ascii="Arial" w:hAnsi="Arial" w:cs="Arial"/>
          <w:b w:val="0"/>
          <w:sz w:val="22"/>
          <w:szCs w:val="22"/>
        </w:rPr>
      </w:pPr>
      <w:r w:rsidRPr="00D24DAA">
        <w:rPr>
          <w:rFonts w:ascii="Arial" w:hAnsi="Arial" w:cs="Arial"/>
          <w:b w:val="0"/>
          <w:sz w:val="22"/>
          <w:szCs w:val="22"/>
        </w:rPr>
        <w:t>της Διεύθυνσης Βυζαντινών και Μεταβυζαντινών Αρχαιοτήτων</w:t>
      </w:r>
    </w:p>
    <w:p w:rsidR="004A2343" w:rsidRPr="00D24DAA" w:rsidRDefault="004A2343" w:rsidP="00676C42">
      <w:pPr>
        <w:spacing w:line="240" w:lineRule="auto"/>
        <w:ind w:right="3"/>
        <w:rPr>
          <w:rFonts w:ascii="Arial" w:hAnsi="Arial" w:cs="Arial"/>
        </w:rPr>
      </w:pPr>
    </w:p>
    <w:p w:rsidR="004A2343" w:rsidRPr="00D24DAA" w:rsidRDefault="004A2343" w:rsidP="00676C42">
      <w:pPr>
        <w:pStyle w:val="ab"/>
        <w:tabs>
          <w:tab w:val="left" w:pos="426"/>
        </w:tabs>
        <w:spacing w:line="240" w:lineRule="auto"/>
        <w:ind w:left="0" w:right="3"/>
        <w:rPr>
          <w:sz w:val="22"/>
          <w:szCs w:val="22"/>
        </w:rPr>
      </w:pPr>
      <w:r w:rsidRPr="00D24DAA">
        <w:rPr>
          <w:sz w:val="22"/>
          <w:szCs w:val="22"/>
        </w:rPr>
        <w:t>Η Διεύθυνση Βυζαντινών και Μεταβυζαντινών Αρχαιοτήτων έχει αρμοδιότητα σε αρχαιολογικούς χώρους και μνημεία που χρονολογούνται από το τέλος του 4</w:t>
      </w:r>
      <w:r w:rsidRPr="00D24DAA">
        <w:rPr>
          <w:sz w:val="22"/>
          <w:szCs w:val="22"/>
          <w:vertAlign w:val="superscript"/>
        </w:rPr>
        <w:t>ου</w:t>
      </w:r>
      <w:r w:rsidRPr="00D24DAA">
        <w:rPr>
          <w:sz w:val="22"/>
          <w:szCs w:val="22"/>
        </w:rPr>
        <w:t xml:space="preserve"> αι. μ. Χ. έως το 1830, σε ιστορικούς τόπους, οι οποίοι έχουν κηρυχθεί διότι αποτέλεσαν τον τόπο γεγονότων που έλαβαν χώρα σε αυτή την περίοδο καθώς και στα νεώτερα θρησκευτικά μνημεία και συγκροτείται από τα παρακάτω Τμήματα:</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1. </w:t>
      </w:r>
      <w:r w:rsidRPr="00D24DAA">
        <w:rPr>
          <w:rFonts w:ascii="Arial" w:hAnsi="Arial" w:cs="Arial"/>
        </w:rPr>
        <w:tab/>
        <w:t>Τμήμα Αρχαιολογικών Χώρων, Μνημείων και Αρχαιογνωστικής Έρευνας, στο οποίο υπάγονται οι αρμοδιότητες, όπως περιγράφονται στο αντίστοιχο Τμήμα της Διεύθυνσης Προϊστορικών και Κλασικών Αρχαιοτήτων.</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2. </w:t>
      </w:r>
      <w:r w:rsidRPr="00D24DAA">
        <w:rPr>
          <w:rFonts w:ascii="Arial" w:hAnsi="Arial" w:cs="Arial"/>
        </w:rPr>
        <w:tab/>
        <w:t xml:space="preserve">Τμήμα Ελληνικών και Ξένων Επιστημονικών Ιδρυμάτων, Οργανισμών και Διεθνών Θεμάτων, στο οποίο υπάγονται οι αρμοδιότητες, όπως περιγράφονται στο αντίστοιχο Τμήμα της Διεύθυνσης Προϊστορικών και Κλασικών Αρχαιοτήτων σε συνεργασία με το αντίστοιχο Τμήμα της ΔΙΠΚΑ όπου  αυτό απαιτείται. </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3.</w:t>
      </w:r>
      <w:r w:rsidRPr="00D24DAA">
        <w:rPr>
          <w:rFonts w:ascii="Arial" w:hAnsi="Arial" w:cs="Arial"/>
        </w:rPr>
        <w:tab/>
        <w:t xml:space="preserve"> Τμήμα Συντονισμού και Παρακολούθησης Αρχαιολογικών Ερευνών και Εργασιών στο πλαίσιο  Επενδυτικών Προγραμμάτων, στο οποίο υπάγονται οι αρμοδιότητες, όπως περιγράφονται στο αντίστοιχο τμήμα της ΔΙΠΚΑ και αφορούν σε επενδυτικά προγράμματα. </w:t>
      </w:r>
    </w:p>
    <w:p w:rsidR="004A2343" w:rsidRPr="00D24DAA" w:rsidRDefault="004A2343" w:rsidP="00676C42">
      <w:pPr>
        <w:spacing w:line="240" w:lineRule="auto"/>
        <w:rPr>
          <w:rFonts w:ascii="Arial" w:hAnsi="Arial" w:cs="Arial"/>
        </w:rPr>
      </w:pPr>
    </w:p>
    <w:p w:rsidR="004A2343" w:rsidRPr="00D24DAA" w:rsidRDefault="004A2343" w:rsidP="00676C42">
      <w:pPr>
        <w:pStyle w:val="1"/>
        <w:tabs>
          <w:tab w:val="left" w:pos="0"/>
        </w:tabs>
        <w:ind w:right="3"/>
        <w:jc w:val="center"/>
        <w:rPr>
          <w:rFonts w:ascii="Arial" w:hAnsi="Arial" w:cs="Arial"/>
          <w:sz w:val="22"/>
          <w:szCs w:val="22"/>
        </w:rPr>
      </w:pPr>
      <w:r w:rsidRPr="00D24DAA">
        <w:rPr>
          <w:rFonts w:ascii="Arial" w:hAnsi="Arial" w:cs="Arial"/>
          <w:sz w:val="22"/>
          <w:szCs w:val="22"/>
        </w:rPr>
        <w:t xml:space="preserve">Άρθρο </w:t>
      </w:r>
      <w:r w:rsidR="00106AE7" w:rsidRPr="00D24DAA">
        <w:rPr>
          <w:rFonts w:ascii="Arial" w:hAnsi="Arial" w:cs="Arial"/>
          <w:sz w:val="22"/>
          <w:szCs w:val="22"/>
        </w:rPr>
        <w:t>357</w:t>
      </w:r>
    </w:p>
    <w:p w:rsidR="004A2343" w:rsidRPr="00D24DAA" w:rsidRDefault="004A2343" w:rsidP="00676C42">
      <w:pPr>
        <w:pStyle w:val="4"/>
        <w:ind w:left="0" w:right="3" w:firstLine="0"/>
        <w:jc w:val="center"/>
        <w:rPr>
          <w:rFonts w:ascii="Arial" w:hAnsi="Arial" w:cs="Arial"/>
          <w:b w:val="0"/>
          <w:sz w:val="22"/>
          <w:szCs w:val="22"/>
        </w:rPr>
      </w:pPr>
      <w:r w:rsidRPr="00D24DAA">
        <w:rPr>
          <w:rFonts w:ascii="Arial" w:hAnsi="Arial" w:cs="Arial"/>
          <w:b w:val="0"/>
          <w:sz w:val="22"/>
          <w:szCs w:val="22"/>
        </w:rPr>
        <w:t xml:space="preserve">Διάρθρωση και αρμοδιότητες </w:t>
      </w:r>
    </w:p>
    <w:p w:rsidR="004A2343" w:rsidRPr="00D24DAA" w:rsidRDefault="004A2343" w:rsidP="00676C42">
      <w:pPr>
        <w:pStyle w:val="4"/>
        <w:ind w:left="0" w:right="3" w:firstLine="0"/>
        <w:jc w:val="center"/>
        <w:rPr>
          <w:rFonts w:ascii="Arial" w:hAnsi="Arial" w:cs="Arial"/>
          <w:b w:val="0"/>
          <w:sz w:val="22"/>
          <w:szCs w:val="22"/>
        </w:rPr>
      </w:pPr>
      <w:r w:rsidRPr="00D24DAA">
        <w:rPr>
          <w:rFonts w:ascii="Arial" w:hAnsi="Arial" w:cs="Arial"/>
          <w:b w:val="0"/>
          <w:sz w:val="22"/>
          <w:szCs w:val="22"/>
        </w:rPr>
        <w:t xml:space="preserve">της Διεύθυνσης Μουσείων,  Εκθέσεων </w:t>
      </w:r>
    </w:p>
    <w:p w:rsidR="004A2343" w:rsidRPr="00D24DAA" w:rsidRDefault="004A2343" w:rsidP="00676C42">
      <w:pPr>
        <w:pStyle w:val="4"/>
        <w:ind w:left="0" w:right="3" w:firstLine="0"/>
        <w:jc w:val="center"/>
        <w:rPr>
          <w:rFonts w:ascii="Arial" w:hAnsi="Arial" w:cs="Arial"/>
          <w:b w:val="0"/>
          <w:sz w:val="22"/>
          <w:szCs w:val="22"/>
        </w:rPr>
      </w:pPr>
      <w:r w:rsidRPr="00D24DAA">
        <w:rPr>
          <w:rFonts w:ascii="Arial" w:hAnsi="Arial" w:cs="Arial"/>
          <w:b w:val="0"/>
          <w:sz w:val="22"/>
          <w:szCs w:val="22"/>
        </w:rPr>
        <w:t>και Εκπαιδευτικών Προγραμμάτων</w:t>
      </w:r>
    </w:p>
    <w:p w:rsidR="004A2343" w:rsidRPr="00D24DAA" w:rsidRDefault="004A2343" w:rsidP="00676C42">
      <w:pPr>
        <w:spacing w:line="240" w:lineRule="auto"/>
        <w:ind w:right="3"/>
        <w:rPr>
          <w:rFonts w:ascii="Arial" w:hAnsi="Arial" w:cs="Arial"/>
        </w:rPr>
      </w:pPr>
    </w:p>
    <w:p w:rsidR="004A2343" w:rsidRPr="00D24DAA" w:rsidRDefault="004A2343" w:rsidP="00676C42">
      <w:pPr>
        <w:pStyle w:val="ab"/>
        <w:tabs>
          <w:tab w:val="left" w:pos="426"/>
        </w:tabs>
        <w:spacing w:line="240" w:lineRule="auto"/>
        <w:ind w:left="0" w:right="3"/>
        <w:rPr>
          <w:sz w:val="22"/>
          <w:szCs w:val="22"/>
        </w:rPr>
      </w:pPr>
      <w:r w:rsidRPr="00D24DAA">
        <w:rPr>
          <w:sz w:val="22"/>
          <w:szCs w:val="22"/>
        </w:rPr>
        <w:t>Τη Διεύθυνση Μουσείων, Εκθέσεων και Εκπαιδευτικών Προγραμμάτων απαρτίζουν τα παρακάτω Τμήματα:</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1. Τμήμα Αρχαιολογικών Μουσείων, Συλλογών και Αρχαιοπωλείων, στην αρμοδιότητα του  οποίου υπάγονται:</w:t>
      </w:r>
    </w:p>
    <w:p w:rsidR="004A2343" w:rsidRPr="00D24DAA" w:rsidRDefault="004A2343" w:rsidP="00676C42">
      <w:pPr>
        <w:pStyle w:val="a9"/>
        <w:tabs>
          <w:tab w:val="left" w:pos="426"/>
        </w:tabs>
        <w:spacing w:line="240" w:lineRule="auto"/>
        <w:ind w:right="3"/>
        <w:rPr>
          <w:rFonts w:ascii="Arial" w:hAnsi="Arial" w:cs="Arial"/>
        </w:rPr>
      </w:pPr>
      <w:r w:rsidRPr="00D24DAA">
        <w:rPr>
          <w:rFonts w:ascii="Arial" w:hAnsi="Arial" w:cs="Arial"/>
        </w:rPr>
        <w:t xml:space="preserve">α) </w:t>
      </w:r>
      <w:r w:rsidRPr="00D24DAA">
        <w:rPr>
          <w:rFonts w:ascii="Arial" w:hAnsi="Arial" w:cs="Arial"/>
        </w:rPr>
        <w:tab/>
        <w:t>Η ίδρυση, επέκταση, λειτουργία και πιστοποίηση Δημοσίων και Ιδιωτικών Αρχαιολογικών Μουσείων και Συλλογών.</w:t>
      </w:r>
    </w:p>
    <w:p w:rsidR="004A2343" w:rsidRPr="00D24DAA" w:rsidRDefault="004A2343" w:rsidP="00676C42">
      <w:pPr>
        <w:pStyle w:val="a9"/>
        <w:tabs>
          <w:tab w:val="left" w:pos="426"/>
        </w:tabs>
        <w:spacing w:line="240" w:lineRule="auto"/>
        <w:ind w:right="3"/>
        <w:rPr>
          <w:rFonts w:ascii="Arial" w:hAnsi="Arial" w:cs="Arial"/>
        </w:rPr>
      </w:pPr>
      <w:r w:rsidRPr="00D24DAA">
        <w:rPr>
          <w:rFonts w:ascii="Arial" w:hAnsi="Arial" w:cs="Arial"/>
        </w:rPr>
        <w:t xml:space="preserve">β) </w:t>
      </w:r>
      <w:r w:rsidRPr="00D24DAA">
        <w:rPr>
          <w:rFonts w:ascii="Arial" w:hAnsi="Arial" w:cs="Arial"/>
        </w:rPr>
        <w:tab/>
        <w:t>Η επιστημονική μελέτη και έρευνα, η καταγραφή, αποθήκευση, έκθεση και επανέκθεση αρχαίων των μουσείων.</w:t>
      </w:r>
    </w:p>
    <w:p w:rsidR="004A2343" w:rsidRPr="00D24DAA" w:rsidRDefault="004A2343" w:rsidP="00676C42">
      <w:pPr>
        <w:pStyle w:val="a9"/>
        <w:tabs>
          <w:tab w:val="left" w:pos="426"/>
        </w:tabs>
        <w:spacing w:line="240" w:lineRule="auto"/>
        <w:ind w:right="3"/>
        <w:rPr>
          <w:rFonts w:ascii="Arial" w:hAnsi="Arial" w:cs="Arial"/>
        </w:rPr>
      </w:pPr>
      <w:r w:rsidRPr="00D24DAA">
        <w:rPr>
          <w:rFonts w:ascii="Arial" w:hAnsi="Arial" w:cs="Arial"/>
        </w:rPr>
        <w:t xml:space="preserve">γ) </w:t>
      </w:r>
      <w:r w:rsidRPr="00D24DAA">
        <w:rPr>
          <w:rFonts w:ascii="Arial" w:hAnsi="Arial" w:cs="Arial"/>
        </w:rPr>
        <w:tab/>
        <w:t xml:space="preserve">Η έκδοση αδειών μεταφοράς αρχαίων για μη εκθεσιακούς σκοπούς. </w:t>
      </w:r>
    </w:p>
    <w:p w:rsidR="004A2343" w:rsidRPr="00D24DAA" w:rsidRDefault="004A2343" w:rsidP="00676C42">
      <w:pPr>
        <w:pStyle w:val="a9"/>
        <w:tabs>
          <w:tab w:val="left" w:pos="426"/>
        </w:tabs>
        <w:spacing w:line="240" w:lineRule="auto"/>
        <w:ind w:right="3"/>
        <w:rPr>
          <w:rFonts w:ascii="Arial" w:hAnsi="Arial" w:cs="Arial"/>
        </w:rPr>
      </w:pPr>
      <w:r w:rsidRPr="00D24DAA">
        <w:rPr>
          <w:rFonts w:ascii="Arial" w:hAnsi="Arial" w:cs="Arial"/>
        </w:rPr>
        <w:t xml:space="preserve">δ) </w:t>
      </w:r>
      <w:r w:rsidRPr="00D24DAA">
        <w:rPr>
          <w:rFonts w:ascii="Arial" w:hAnsi="Arial" w:cs="Arial"/>
        </w:rPr>
        <w:tab/>
        <w:t xml:space="preserve">Η αξιολόγηση από αρχαιολογικής άποψης των μελετών εργασιών συντήρησης κινητών μνημείων και η έγκριση για την εφαρμογή τους. </w:t>
      </w:r>
    </w:p>
    <w:p w:rsidR="004A2343" w:rsidRPr="00D24DAA" w:rsidRDefault="004A2343" w:rsidP="00676C42">
      <w:pPr>
        <w:pStyle w:val="a9"/>
        <w:tabs>
          <w:tab w:val="left" w:pos="426"/>
        </w:tabs>
        <w:spacing w:line="240" w:lineRule="auto"/>
        <w:ind w:right="3"/>
        <w:rPr>
          <w:rFonts w:ascii="Arial" w:hAnsi="Arial" w:cs="Arial"/>
        </w:rPr>
      </w:pPr>
      <w:r w:rsidRPr="00D24DAA">
        <w:rPr>
          <w:rFonts w:ascii="Arial" w:hAnsi="Arial" w:cs="Arial"/>
        </w:rPr>
        <w:t xml:space="preserve">ε) </w:t>
      </w:r>
      <w:r w:rsidRPr="00D24DAA">
        <w:rPr>
          <w:rFonts w:ascii="Arial" w:hAnsi="Arial" w:cs="Arial"/>
        </w:rPr>
        <w:tab/>
        <w:t xml:space="preserve">Η αξιολόγηση από αρχαιολογικής άποψης της κατασκευής, παραγωγής, διάθεσης και εξαγωγής απομιμημάτων αρχαίων. </w:t>
      </w:r>
    </w:p>
    <w:p w:rsidR="004A2343" w:rsidRPr="00D24DAA" w:rsidRDefault="004A2343" w:rsidP="00676C42">
      <w:pPr>
        <w:pStyle w:val="a9"/>
        <w:tabs>
          <w:tab w:val="left" w:pos="426"/>
        </w:tabs>
        <w:spacing w:line="240" w:lineRule="auto"/>
        <w:ind w:right="3"/>
        <w:rPr>
          <w:rFonts w:ascii="Arial" w:hAnsi="Arial" w:cs="Arial"/>
        </w:rPr>
      </w:pPr>
      <w:r w:rsidRPr="00D24DAA">
        <w:rPr>
          <w:rFonts w:ascii="Arial" w:hAnsi="Arial" w:cs="Arial"/>
        </w:rPr>
        <w:t xml:space="preserve">στ) </w:t>
      </w:r>
      <w:r w:rsidRPr="00D24DAA">
        <w:rPr>
          <w:rFonts w:ascii="Arial" w:hAnsi="Arial" w:cs="Arial"/>
        </w:rPr>
        <w:tab/>
        <w:t xml:space="preserve">Η αμοιβή ατόμων που υποδεικνύουν ή παραδίδουν στο Δημόσιο αρχαία,  </w:t>
      </w:r>
    </w:p>
    <w:p w:rsidR="004A2343" w:rsidRPr="00D24DAA" w:rsidRDefault="004A2343" w:rsidP="00676C42">
      <w:pPr>
        <w:pStyle w:val="a9"/>
        <w:tabs>
          <w:tab w:val="left" w:pos="426"/>
        </w:tabs>
        <w:spacing w:line="240" w:lineRule="auto"/>
        <w:ind w:right="3"/>
        <w:rPr>
          <w:rFonts w:ascii="Arial" w:hAnsi="Arial" w:cs="Arial"/>
        </w:rPr>
      </w:pPr>
      <w:r w:rsidRPr="00D24DAA">
        <w:rPr>
          <w:rFonts w:ascii="Arial" w:hAnsi="Arial" w:cs="Arial"/>
        </w:rPr>
        <w:t>η)</w:t>
      </w:r>
      <w:r w:rsidRPr="00D24DAA">
        <w:rPr>
          <w:rFonts w:ascii="Arial" w:hAnsi="Arial" w:cs="Arial"/>
        </w:rPr>
        <w:tab/>
        <w:t>Η παραγωγή ή έγκριση παραγωγής σχετικού εντύπου και ηλεκτρονικού υλικού, σχετικά με εκθέσεις που διοργανώνονται σε αυτά.</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lastRenderedPageBreak/>
        <w:t xml:space="preserve">θ) </w:t>
      </w:r>
      <w:r w:rsidRPr="00D24DAA">
        <w:rPr>
          <w:rFonts w:ascii="Arial" w:hAnsi="Arial" w:cs="Arial"/>
        </w:rPr>
        <w:tab/>
        <w:t xml:space="preserve">Η ανταλλαγή αρχαίων. </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ι)</w:t>
      </w:r>
      <w:r w:rsidRPr="00D24DAA">
        <w:rPr>
          <w:rFonts w:ascii="Arial" w:hAnsi="Arial" w:cs="Arial"/>
        </w:rPr>
        <w:tab/>
        <w:t>Η τήρηση διαρκούς αρχείου κατόχων ιδιωτικών αρχαιολογικών συλλογών και κατόχων αρχαίων σε συνεργασία με την Εφορεία Αρχαιοπωλείων και Ιδιωτικών Αρχαιολογικών  Συλλογών.</w:t>
      </w:r>
    </w:p>
    <w:p w:rsidR="004A2343" w:rsidRPr="00D24DAA" w:rsidRDefault="004A2343" w:rsidP="00676C42">
      <w:pPr>
        <w:tabs>
          <w:tab w:val="left" w:pos="426"/>
        </w:tabs>
        <w:spacing w:line="240" w:lineRule="auto"/>
        <w:ind w:right="3"/>
        <w:jc w:val="both"/>
        <w:rPr>
          <w:rFonts w:ascii="Arial" w:hAnsi="Arial" w:cs="Arial"/>
          <w:highlight w:val="red"/>
        </w:rPr>
      </w:pPr>
      <w:r w:rsidRPr="00D24DAA">
        <w:rPr>
          <w:rFonts w:ascii="Arial" w:hAnsi="Arial" w:cs="Arial"/>
        </w:rPr>
        <w:t>ια)</w:t>
      </w:r>
      <w:r w:rsidRPr="00D24DAA">
        <w:rPr>
          <w:rFonts w:ascii="Arial" w:hAnsi="Arial" w:cs="Arial"/>
        </w:rPr>
        <w:tab/>
        <w:t>Ο έλεγχος και η επιστημονική εποπτεία των Εκκλησιαστικών Μουσείων.</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ιβ)</w:t>
      </w:r>
      <w:r w:rsidRPr="00D24DAA">
        <w:rPr>
          <w:rFonts w:ascii="Arial" w:hAnsi="Arial" w:cs="Arial"/>
        </w:rPr>
        <w:tab/>
        <w:t xml:space="preserve">Τα τέλη εισόδου σε αρχαιολογικούς χώρους και μουσεία, η χορήγηση άδειας ελεύθερης επισκέψεως στους αρχαιολογικούς χώρους και στα μουσεία, τα τέλη και οι άδειες φωτογραφήσεως και κινηματογραφήσεως και εν γένει απεικονίσεως αρχαίων σε συμβατικά ή ηλεκτρονικά μέσα. </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ιγ) </w:t>
      </w:r>
      <w:r w:rsidRPr="00D24DAA">
        <w:rPr>
          <w:rFonts w:ascii="Arial" w:hAnsi="Arial" w:cs="Arial"/>
        </w:rPr>
        <w:tab/>
        <w:t xml:space="preserve">Η χορήγηση αδειών εκμεταλλεύσεως εικόνων και κειμένων στο διαδίκτυο και λοιπά ηλεκτρονικά μέσα. </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ιδ)</w:t>
      </w:r>
      <w:r w:rsidRPr="00D24DAA">
        <w:rPr>
          <w:rFonts w:ascii="Arial" w:hAnsi="Arial" w:cs="Arial"/>
        </w:rPr>
        <w:tab/>
        <w:t xml:space="preserve"> Η χορήγηση αδειών για την άσκηση εμπορίας αρχαίων, εποπτείας και ελέγχου αρχαιοπωλείων. </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ιε) </w:t>
      </w:r>
      <w:r w:rsidRPr="00D24DAA">
        <w:rPr>
          <w:rFonts w:ascii="Arial" w:hAnsi="Arial" w:cs="Arial"/>
        </w:rPr>
        <w:tab/>
        <w:t xml:space="preserve">Η εισαγωγή και εξαγωγή αρχαίων και τήρηση διαρκούς αρχείου αρχαιοπωλών.  </w:t>
      </w:r>
    </w:p>
    <w:p w:rsidR="004A2343" w:rsidRPr="00D24DAA" w:rsidRDefault="004A2343" w:rsidP="00676C42">
      <w:pPr>
        <w:tabs>
          <w:tab w:val="left" w:pos="360"/>
        </w:tabs>
        <w:spacing w:line="240" w:lineRule="auto"/>
        <w:ind w:right="3"/>
        <w:jc w:val="both"/>
        <w:rPr>
          <w:rFonts w:ascii="Arial" w:hAnsi="Arial" w:cs="Arial"/>
        </w:rPr>
      </w:pPr>
      <w:r w:rsidRPr="00D24DAA">
        <w:rPr>
          <w:rFonts w:ascii="Arial" w:hAnsi="Arial" w:cs="Arial"/>
        </w:rPr>
        <w:t xml:space="preserve"> </w:t>
      </w:r>
      <w:r w:rsidRPr="00D24DAA">
        <w:rPr>
          <w:rFonts w:ascii="Arial" w:hAnsi="Arial" w:cs="Arial"/>
          <w:bCs/>
        </w:rPr>
        <w:t>2.</w:t>
      </w:r>
      <w:r w:rsidRPr="00D24DAA">
        <w:rPr>
          <w:rFonts w:ascii="Arial" w:hAnsi="Arial" w:cs="Arial"/>
        </w:rPr>
        <w:t xml:space="preserve"> </w:t>
      </w:r>
      <w:r w:rsidRPr="00D24DAA">
        <w:rPr>
          <w:rFonts w:ascii="Arial" w:hAnsi="Arial" w:cs="Arial"/>
        </w:rPr>
        <w:tab/>
        <w:t xml:space="preserve">Τμήμα Εκθέσεων και Μουσειολογικής Έρευνας, στην αρμοδιότητα του οποίου υπάγονται: </w:t>
      </w:r>
    </w:p>
    <w:p w:rsidR="004A2343" w:rsidRPr="00D24DAA" w:rsidRDefault="004A2343" w:rsidP="00676C42">
      <w:pPr>
        <w:pStyle w:val="a9"/>
        <w:tabs>
          <w:tab w:val="left" w:pos="426"/>
        </w:tabs>
        <w:spacing w:line="240" w:lineRule="auto"/>
        <w:ind w:right="3"/>
        <w:rPr>
          <w:rFonts w:ascii="Arial" w:hAnsi="Arial" w:cs="Arial"/>
        </w:rPr>
      </w:pPr>
      <w:r w:rsidRPr="00D24DAA">
        <w:rPr>
          <w:rFonts w:ascii="Arial" w:hAnsi="Arial" w:cs="Arial"/>
        </w:rPr>
        <w:t xml:space="preserve">α) </w:t>
      </w:r>
      <w:r w:rsidRPr="00D24DAA">
        <w:rPr>
          <w:rFonts w:ascii="Arial" w:hAnsi="Arial" w:cs="Arial"/>
        </w:rPr>
        <w:tab/>
        <w:t>Ο σχεδιασμός, η οργάνωση και παρουσίαση αρχαιολογικών εκθέσεων στην Ελλάδα και στο εξωτερικό, καθώς και ο δανεισμός αρχαίων για εκθεσιακούς και παιδαγωγικούς σκοπούς.</w:t>
      </w:r>
    </w:p>
    <w:p w:rsidR="004A2343" w:rsidRPr="00D24DAA" w:rsidRDefault="004A2343" w:rsidP="00676C42">
      <w:pPr>
        <w:pStyle w:val="a9"/>
        <w:tabs>
          <w:tab w:val="left" w:pos="426"/>
        </w:tabs>
        <w:spacing w:line="240" w:lineRule="auto"/>
        <w:ind w:right="3"/>
        <w:rPr>
          <w:rFonts w:ascii="Arial" w:hAnsi="Arial" w:cs="Arial"/>
        </w:rPr>
      </w:pPr>
      <w:r w:rsidRPr="00D24DAA">
        <w:rPr>
          <w:rFonts w:ascii="Arial" w:hAnsi="Arial" w:cs="Arial"/>
        </w:rPr>
        <w:t xml:space="preserve">β) </w:t>
      </w:r>
      <w:r w:rsidRPr="00D24DAA">
        <w:rPr>
          <w:rFonts w:ascii="Arial" w:hAnsi="Arial" w:cs="Arial"/>
        </w:rPr>
        <w:tab/>
        <w:t>Η προώθηση της μουσειολογικής έρευνας, οι συνεργασίες, οι ανταλλαγές και οι εντάξεις Μουσείων στα διεθνή δίκτυα Μουσείων, η συμμετοχή σε διεθνή και ευρωπαϊκά προγράμματα μέσω της Ειδικής Επιτροπής Τεκμηρίωσης της Διεθνούς Επιτροπής Μουσείων, και η συμβολή διεθνούς προβολής των Μουσείων μέσω των νέων τεχνολογιών και ιδίως μέσω του διαδικτύου.</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bCs/>
        </w:rPr>
        <w:t>3.</w:t>
      </w:r>
      <w:r w:rsidRPr="00D24DAA">
        <w:rPr>
          <w:rFonts w:ascii="Arial" w:hAnsi="Arial" w:cs="Arial"/>
        </w:rPr>
        <w:t xml:space="preserve"> </w:t>
      </w:r>
      <w:r w:rsidRPr="00D24DAA">
        <w:rPr>
          <w:rFonts w:ascii="Arial" w:hAnsi="Arial" w:cs="Arial"/>
        </w:rPr>
        <w:tab/>
        <w:t>Τμήμα Εκπαιδευτικών Προγραμμάτων και Επικοινωνίας, στην αρμοδιότητα του οποίου υπάγονται:</w:t>
      </w:r>
    </w:p>
    <w:p w:rsidR="004A2343" w:rsidRPr="00D24DAA" w:rsidRDefault="004A2343" w:rsidP="00676C42">
      <w:pPr>
        <w:pStyle w:val="a9"/>
        <w:tabs>
          <w:tab w:val="left" w:pos="426"/>
        </w:tabs>
        <w:spacing w:line="240" w:lineRule="auto"/>
        <w:ind w:right="3"/>
        <w:rPr>
          <w:rFonts w:ascii="Arial" w:hAnsi="Arial" w:cs="Arial"/>
        </w:rPr>
      </w:pPr>
      <w:r w:rsidRPr="00D24DAA">
        <w:rPr>
          <w:rFonts w:ascii="Arial" w:hAnsi="Arial" w:cs="Arial"/>
        </w:rPr>
        <w:t>α)</w:t>
      </w:r>
      <w:r w:rsidRPr="00D24DAA">
        <w:rPr>
          <w:rFonts w:ascii="Arial" w:hAnsi="Arial" w:cs="Arial"/>
        </w:rPr>
        <w:tab/>
        <w:t xml:space="preserve"> Ο σχεδιασμός, η οργάνωση και παρουσίαση αρχαιολογικών εκπαιδευτικών εκθέσεων, προγραμμάτων, δραστηριοτήτων και εκδηλώσεων σε ειδικούς χώρους, σε μουσεία, σε αρχαιολογικούς χώρους, σε σχολικούς χώρους, με σκοπό την ενίσχυση του κοινωνικού και παιδευτικού ρόλου των μουσείων και η ενημέρωση του κοινού σχετικά με την πολιτιστική κληρονομιά.</w:t>
      </w:r>
    </w:p>
    <w:p w:rsidR="004A2343" w:rsidRPr="00D24DAA" w:rsidRDefault="004A2343" w:rsidP="00676C42">
      <w:pPr>
        <w:pStyle w:val="a9"/>
        <w:tabs>
          <w:tab w:val="left" w:pos="426"/>
        </w:tabs>
        <w:spacing w:line="240" w:lineRule="auto"/>
        <w:ind w:right="3"/>
        <w:rPr>
          <w:rFonts w:ascii="Arial" w:hAnsi="Arial" w:cs="Arial"/>
        </w:rPr>
      </w:pPr>
      <w:r w:rsidRPr="00D24DAA">
        <w:rPr>
          <w:rFonts w:ascii="Arial" w:hAnsi="Arial" w:cs="Arial"/>
        </w:rPr>
        <w:t>β)</w:t>
      </w:r>
      <w:r w:rsidRPr="00D24DAA">
        <w:rPr>
          <w:rFonts w:ascii="Arial" w:hAnsi="Arial" w:cs="Arial"/>
        </w:rPr>
        <w:tab/>
        <w:t xml:space="preserve"> Η επιμόρφωση και παροχή τεχνογνωσίας των αρχαιολόγων της Υπηρεσίας ως επιμορφωτών μουσειοπαιδαγωγών και Η εξειδικευμένη επιστημονική υποστήριξη των Περιφερειακών και Ειδικών Περιφερειακών Υπηρεσιών ως προς την οργάνωση εκπαιδευτικών προγραμμάτων και δραστηριοτήτων.</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γ)</w:t>
      </w:r>
      <w:r w:rsidRPr="00D24DAA">
        <w:rPr>
          <w:rFonts w:ascii="Arial" w:hAnsi="Arial" w:cs="Arial"/>
        </w:rPr>
        <w:tab/>
        <w:t xml:space="preserve"> Η εκπόνηση ερευνητικού πρωτότυπου έργου σε μουσειοπαιδαγωγικά ζητήματα, η δημοσίευση μελετών, εργασιών και προγραμμάτων σχετικών με την μουσειοπαιδαγωγική, και η παραγωγή εκπαιδευτικού υλικού. </w:t>
      </w:r>
    </w:p>
    <w:p w:rsidR="004A2343" w:rsidRPr="00D24DAA" w:rsidRDefault="004A2343" w:rsidP="00676C42">
      <w:pPr>
        <w:pStyle w:val="4"/>
        <w:ind w:right="3"/>
        <w:jc w:val="center"/>
        <w:rPr>
          <w:rFonts w:ascii="Arial" w:hAnsi="Arial" w:cs="Arial"/>
          <w:b w:val="0"/>
          <w:sz w:val="22"/>
          <w:szCs w:val="22"/>
        </w:rPr>
      </w:pPr>
    </w:p>
    <w:p w:rsidR="004A2343" w:rsidRPr="00D24DAA" w:rsidRDefault="004A2343" w:rsidP="00676C42">
      <w:pPr>
        <w:pStyle w:val="4"/>
        <w:ind w:left="0" w:right="3" w:firstLine="0"/>
        <w:jc w:val="center"/>
        <w:rPr>
          <w:rFonts w:ascii="Arial" w:hAnsi="Arial" w:cs="Arial"/>
          <w:b w:val="0"/>
          <w:sz w:val="22"/>
          <w:szCs w:val="22"/>
        </w:rPr>
      </w:pPr>
      <w:r w:rsidRPr="00D24DAA">
        <w:rPr>
          <w:rFonts w:ascii="Arial" w:hAnsi="Arial" w:cs="Arial"/>
          <w:b w:val="0"/>
          <w:sz w:val="22"/>
          <w:szCs w:val="22"/>
        </w:rPr>
        <w:t xml:space="preserve">Άρθρο </w:t>
      </w:r>
      <w:r w:rsidR="00106AE7" w:rsidRPr="00D24DAA">
        <w:rPr>
          <w:rFonts w:ascii="Arial" w:hAnsi="Arial" w:cs="Arial"/>
          <w:b w:val="0"/>
          <w:sz w:val="22"/>
          <w:szCs w:val="22"/>
        </w:rPr>
        <w:t>358</w:t>
      </w:r>
    </w:p>
    <w:p w:rsidR="004A2343" w:rsidRPr="00D24DAA" w:rsidRDefault="004A2343" w:rsidP="00676C42">
      <w:pPr>
        <w:pStyle w:val="4"/>
        <w:ind w:left="0" w:right="3" w:firstLine="0"/>
        <w:jc w:val="center"/>
        <w:rPr>
          <w:rFonts w:ascii="Arial" w:hAnsi="Arial" w:cs="Arial"/>
          <w:b w:val="0"/>
          <w:sz w:val="22"/>
          <w:szCs w:val="22"/>
        </w:rPr>
      </w:pPr>
      <w:r w:rsidRPr="00D24DAA">
        <w:rPr>
          <w:rFonts w:ascii="Arial" w:hAnsi="Arial" w:cs="Arial"/>
          <w:b w:val="0"/>
          <w:sz w:val="22"/>
          <w:szCs w:val="22"/>
        </w:rPr>
        <w:t xml:space="preserve">Διάρθρωση και αρμοδιότητες </w:t>
      </w:r>
    </w:p>
    <w:p w:rsidR="004A2343" w:rsidRPr="00D24DAA" w:rsidRDefault="004A2343" w:rsidP="00676C42">
      <w:pPr>
        <w:pStyle w:val="4"/>
        <w:ind w:left="0" w:right="3" w:firstLine="0"/>
        <w:jc w:val="center"/>
        <w:rPr>
          <w:rFonts w:ascii="Arial" w:hAnsi="Arial" w:cs="Arial"/>
          <w:b w:val="0"/>
          <w:sz w:val="22"/>
          <w:szCs w:val="22"/>
        </w:rPr>
      </w:pPr>
      <w:r w:rsidRPr="00D24DAA">
        <w:rPr>
          <w:rFonts w:ascii="Arial" w:hAnsi="Arial" w:cs="Arial"/>
          <w:b w:val="0"/>
          <w:sz w:val="22"/>
          <w:szCs w:val="22"/>
        </w:rPr>
        <w:t>της Διεύθυνσης Εθνικού Αρχείου Μνημείων</w:t>
      </w:r>
    </w:p>
    <w:p w:rsidR="004A2343" w:rsidRPr="00D24DAA" w:rsidRDefault="004A2343" w:rsidP="00676C42">
      <w:pPr>
        <w:spacing w:line="240" w:lineRule="auto"/>
        <w:ind w:right="3"/>
        <w:rPr>
          <w:rFonts w:ascii="Arial" w:hAnsi="Arial" w:cs="Arial"/>
        </w:rPr>
      </w:pPr>
    </w:p>
    <w:p w:rsidR="000F5AC7" w:rsidRPr="00D24DAA" w:rsidRDefault="000F5AC7" w:rsidP="000F5AC7">
      <w:pPr>
        <w:pStyle w:val="ab"/>
        <w:tabs>
          <w:tab w:val="left" w:pos="426"/>
        </w:tabs>
        <w:ind w:left="0" w:right="3"/>
        <w:rPr>
          <w:sz w:val="22"/>
          <w:szCs w:val="22"/>
        </w:rPr>
      </w:pPr>
      <w:r w:rsidRPr="00D24DAA">
        <w:rPr>
          <w:sz w:val="22"/>
          <w:szCs w:val="22"/>
        </w:rPr>
        <w:t>Τη Διεύθυνση Εθνικού Αρχείου Μνημείων απαρτίζουν τα παρακάτω Τμήματα:</w:t>
      </w:r>
    </w:p>
    <w:p w:rsidR="000F5AC7" w:rsidRPr="00D24DAA" w:rsidRDefault="000F5AC7" w:rsidP="000F5AC7">
      <w:pPr>
        <w:pStyle w:val="ab"/>
        <w:ind w:left="0" w:right="3"/>
        <w:rPr>
          <w:sz w:val="22"/>
          <w:szCs w:val="22"/>
        </w:rPr>
      </w:pPr>
    </w:p>
    <w:p w:rsidR="000F5AC7" w:rsidRPr="00D24DAA" w:rsidRDefault="000F5AC7" w:rsidP="000F5AC7">
      <w:pPr>
        <w:pStyle w:val="a9"/>
        <w:tabs>
          <w:tab w:val="left" w:pos="426"/>
        </w:tabs>
        <w:spacing w:line="360" w:lineRule="auto"/>
        <w:ind w:right="3"/>
        <w:rPr>
          <w:rFonts w:ascii="Arial" w:eastAsia="Calibri" w:hAnsi="Arial" w:cs="Arial"/>
        </w:rPr>
      </w:pPr>
      <w:r w:rsidRPr="00D24DAA">
        <w:rPr>
          <w:rFonts w:ascii="Arial" w:eastAsia="Calibri" w:hAnsi="Arial" w:cs="Arial"/>
          <w:b/>
        </w:rPr>
        <w:t xml:space="preserve">1. </w:t>
      </w:r>
      <w:r w:rsidRPr="00D24DAA">
        <w:rPr>
          <w:rFonts w:ascii="Arial" w:eastAsia="Calibri" w:hAnsi="Arial" w:cs="Arial"/>
          <w:b/>
        </w:rPr>
        <w:tab/>
        <w:t>Τμήμα Εθνικού Αρχείου Μνημείων</w:t>
      </w:r>
      <w:r w:rsidRPr="00D24DAA">
        <w:rPr>
          <w:rFonts w:ascii="Arial" w:eastAsia="Calibri" w:hAnsi="Arial" w:cs="Arial"/>
        </w:rPr>
        <w:t>, στην αρμοδιότητα του οποίου υπάγονται:</w:t>
      </w:r>
    </w:p>
    <w:p w:rsidR="000F5AC7" w:rsidRPr="00D24DAA" w:rsidRDefault="000F5AC7" w:rsidP="000F5AC7">
      <w:pPr>
        <w:pStyle w:val="a9"/>
        <w:tabs>
          <w:tab w:val="left" w:pos="426"/>
        </w:tabs>
        <w:spacing w:line="360" w:lineRule="auto"/>
        <w:ind w:right="3"/>
        <w:rPr>
          <w:rFonts w:ascii="Arial" w:eastAsia="Calibri" w:hAnsi="Arial" w:cs="Arial"/>
        </w:rPr>
      </w:pPr>
      <w:r w:rsidRPr="00D24DAA">
        <w:rPr>
          <w:rFonts w:ascii="Arial" w:eastAsia="Calibri" w:hAnsi="Arial" w:cs="Arial"/>
        </w:rPr>
        <w:t>α) Ο σχεδιασμός και η ανάπτυξη δράσεων για τη δημιουργία εθνικού ψηφιακού πολιτιστικού αποθέματος, καθώς και η συγκρότηση, τήρηση και διαχείριση του  Εθνικού  Αρχείων Μνημείων και του πληροφοριακού συστήματος υποστήριξής του.</w:t>
      </w:r>
    </w:p>
    <w:p w:rsidR="000F5AC7" w:rsidRPr="00D24DAA" w:rsidRDefault="000F5AC7" w:rsidP="000F5AC7">
      <w:pPr>
        <w:pStyle w:val="a9"/>
        <w:tabs>
          <w:tab w:val="left" w:pos="426"/>
        </w:tabs>
        <w:spacing w:line="360" w:lineRule="auto"/>
        <w:ind w:right="3"/>
        <w:rPr>
          <w:rFonts w:ascii="Arial" w:eastAsia="Calibri" w:hAnsi="Arial" w:cs="Arial"/>
        </w:rPr>
      </w:pPr>
      <w:r w:rsidRPr="00D24DAA">
        <w:rPr>
          <w:rFonts w:ascii="Arial" w:eastAsia="Calibri" w:hAnsi="Arial" w:cs="Arial"/>
        </w:rPr>
        <w:t>β) Η συνεργασία με τις συναρμόδιες Διευθύνσεις για την ανάπτυξη και διαχείριση του Αρχαιολογικού Κτηματολογίου.</w:t>
      </w:r>
    </w:p>
    <w:p w:rsidR="000F5AC7" w:rsidRPr="00D24DAA" w:rsidRDefault="000F5AC7" w:rsidP="000F5AC7">
      <w:pPr>
        <w:pStyle w:val="a9"/>
        <w:tabs>
          <w:tab w:val="left" w:pos="426"/>
        </w:tabs>
        <w:spacing w:line="360" w:lineRule="auto"/>
        <w:ind w:right="3"/>
        <w:rPr>
          <w:rFonts w:ascii="Arial" w:eastAsia="Calibri" w:hAnsi="Arial" w:cs="Arial"/>
        </w:rPr>
      </w:pPr>
      <w:r w:rsidRPr="00D24DAA">
        <w:rPr>
          <w:rFonts w:ascii="Arial" w:eastAsia="Calibri" w:hAnsi="Arial" w:cs="Arial"/>
        </w:rPr>
        <w:t>γ)</w:t>
      </w:r>
      <w:r w:rsidRPr="00D24DAA">
        <w:rPr>
          <w:rFonts w:ascii="Arial" w:eastAsia="Calibri" w:hAnsi="Arial" w:cs="Arial"/>
          <w:b/>
        </w:rPr>
        <w:t xml:space="preserve"> </w:t>
      </w:r>
      <w:r w:rsidRPr="00D24DAA">
        <w:rPr>
          <w:rFonts w:ascii="Arial" w:eastAsia="Calibri" w:hAnsi="Arial" w:cs="Arial"/>
          <w:b/>
        </w:rPr>
        <w:tab/>
      </w:r>
      <w:r w:rsidRPr="00D24DAA">
        <w:rPr>
          <w:rFonts w:ascii="Arial" w:eastAsia="Calibri" w:hAnsi="Arial" w:cs="Arial"/>
        </w:rPr>
        <w:t xml:space="preserve">Η τήρηση διαρκούς καταλόγου αρχαιολογικών χώρων, ιστορικών τόπων και μνημείων, στην ενημέρωση των Υπηρεσιών του Δημοσίου και των άλλων ενδιαφερομένων, στη δημοσίευση του καταλόγου αυτού, καθώς και του πορίσματος επιθεώρησης της κατάστασής  των, σύμφωνα με το άρθρο 4 του ν.3028/2002. </w:t>
      </w:r>
    </w:p>
    <w:p w:rsidR="000F5AC7" w:rsidRPr="00D24DAA" w:rsidRDefault="000F5AC7" w:rsidP="000F5AC7">
      <w:pPr>
        <w:pStyle w:val="a9"/>
        <w:tabs>
          <w:tab w:val="left" w:pos="426"/>
        </w:tabs>
        <w:spacing w:line="360" w:lineRule="auto"/>
        <w:ind w:right="3"/>
        <w:rPr>
          <w:rFonts w:ascii="Arial" w:eastAsia="Calibri" w:hAnsi="Arial" w:cs="Arial"/>
        </w:rPr>
      </w:pPr>
      <w:r w:rsidRPr="00D24DAA">
        <w:rPr>
          <w:rFonts w:ascii="Arial" w:eastAsia="Calibri" w:hAnsi="Arial" w:cs="Arial"/>
        </w:rPr>
        <w:t xml:space="preserve"> δ)</w:t>
      </w:r>
      <w:r w:rsidRPr="00D24DAA">
        <w:rPr>
          <w:rFonts w:ascii="Arial" w:eastAsia="Calibri" w:hAnsi="Arial" w:cs="Arial"/>
          <w:b/>
        </w:rPr>
        <w:t xml:space="preserve"> </w:t>
      </w:r>
      <w:r w:rsidRPr="00D24DAA">
        <w:rPr>
          <w:rFonts w:ascii="Arial" w:eastAsia="Calibri" w:hAnsi="Arial" w:cs="Arial"/>
        </w:rPr>
        <w:t>Ο συντονισμός της ηλεκτρονικής καταγραφής, τεκμηρίωσης, διαχείρισης και ψηφιοποίησης, καθώς και ο καθορισμός των προτύπων καταγραφής και των προδιαγραφών  της ηλεκτρονικής καταχώρισης και ψηφιοποίησης του Αρχείου Μνημείων.</w:t>
      </w:r>
    </w:p>
    <w:p w:rsidR="000F5AC7" w:rsidRPr="00D24DAA" w:rsidRDefault="000F5AC7" w:rsidP="000F5AC7">
      <w:pPr>
        <w:pStyle w:val="a9"/>
        <w:tabs>
          <w:tab w:val="left" w:pos="426"/>
        </w:tabs>
        <w:spacing w:line="360" w:lineRule="auto"/>
        <w:ind w:right="3"/>
        <w:rPr>
          <w:rFonts w:ascii="Arial" w:eastAsia="Calibri" w:hAnsi="Arial" w:cs="Arial"/>
        </w:rPr>
      </w:pPr>
      <w:r w:rsidRPr="00D24DAA">
        <w:rPr>
          <w:rFonts w:ascii="Arial" w:eastAsia="Calibri" w:hAnsi="Arial" w:cs="Arial"/>
        </w:rPr>
        <w:t xml:space="preserve"> ε) Η συλλογή και αρχειακή φύλαξη για επιστημονική μελέτη κάθε στοιχείου, που αφορά σε όλα τα κινητά και ακίνητα μνημεία. </w:t>
      </w:r>
    </w:p>
    <w:p w:rsidR="000F5AC7" w:rsidRPr="00D24DAA" w:rsidRDefault="000F5AC7" w:rsidP="000F5AC7">
      <w:pPr>
        <w:pStyle w:val="a9"/>
        <w:tabs>
          <w:tab w:val="left" w:pos="426"/>
        </w:tabs>
        <w:spacing w:line="360" w:lineRule="auto"/>
        <w:ind w:right="3"/>
        <w:rPr>
          <w:rFonts w:ascii="Arial" w:eastAsia="Calibri" w:hAnsi="Arial" w:cs="Arial"/>
        </w:rPr>
      </w:pPr>
    </w:p>
    <w:p w:rsidR="000F5AC7" w:rsidRPr="00D24DAA" w:rsidRDefault="000F5AC7" w:rsidP="000F5AC7">
      <w:pPr>
        <w:tabs>
          <w:tab w:val="left" w:pos="426"/>
        </w:tabs>
        <w:spacing w:line="360" w:lineRule="auto"/>
        <w:ind w:right="3"/>
        <w:jc w:val="both"/>
        <w:rPr>
          <w:rFonts w:ascii="Arial" w:eastAsia="Calibri" w:hAnsi="Arial" w:cs="Arial"/>
        </w:rPr>
      </w:pPr>
      <w:r w:rsidRPr="00D24DAA">
        <w:rPr>
          <w:rFonts w:ascii="Arial" w:eastAsia="Calibri" w:hAnsi="Arial" w:cs="Arial"/>
          <w:b/>
        </w:rPr>
        <w:t xml:space="preserve">2. </w:t>
      </w:r>
      <w:r w:rsidRPr="00D24DAA">
        <w:rPr>
          <w:rFonts w:ascii="Arial" w:eastAsia="Calibri" w:hAnsi="Arial" w:cs="Arial"/>
          <w:b/>
        </w:rPr>
        <w:tab/>
        <w:t>Τμήμα Αρχείου Υπηρεσιών των Αρχαιοτήτων και Αναστηλώσεων,</w:t>
      </w:r>
      <w:r w:rsidRPr="00D24DAA">
        <w:rPr>
          <w:rFonts w:ascii="Arial" w:eastAsia="Calibri" w:hAnsi="Arial" w:cs="Arial"/>
        </w:rPr>
        <w:t xml:space="preserve"> στην αρμοδιότητα του οποίου υπάγονται:</w:t>
      </w:r>
    </w:p>
    <w:p w:rsidR="000F5AC7" w:rsidRPr="00D24DAA" w:rsidRDefault="000F5AC7" w:rsidP="000F5AC7">
      <w:pPr>
        <w:pStyle w:val="a9"/>
        <w:tabs>
          <w:tab w:val="left" w:pos="426"/>
        </w:tabs>
        <w:spacing w:line="360" w:lineRule="auto"/>
        <w:ind w:right="3"/>
        <w:rPr>
          <w:rFonts w:ascii="Arial" w:eastAsia="Calibri" w:hAnsi="Arial" w:cs="Arial"/>
        </w:rPr>
      </w:pPr>
      <w:r w:rsidRPr="00D24DAA">
        <w:rPr>
          <w:rFonts w:ascii="Arial" w:eastAsia="Calibri" w:hAnsi="Arial" w:cs="Arial"/>
        </w:rPr>
        <w:t xml:space="preserve">α) </w:t>
      </w:r>
      <w:r w:rsidRPr="00D24DAA">
        <w:rPr>
          <w:rFonts w:ascii="Arial" w:eastAsia="Calibri" w:hAnsi="Arial" w:cs="Arial"/>
        </w:rPr>
        <w:tab/>
        <w:t xml:space="preserve">Η τήρηση του αρχείου των Υπηρεσιών των Αρχαιοτήτων και Αναστηλώσεων από της συστάσεώς τους μέχρι σήμερα. </w:t>
      </w:r>
    </w:p>
    <w:p w:rsidR="000F5AC7" w:rsidRPr="00D24DAA" w:rsidRDefault="000F5AC7" w:rsidP="000F5AC7">
      <w:pPr>
        <w:tabs>
          <w:tab w:val="left" w:pos="426"/>
        </w:tabs>
        <w:spacing w:line="360" w:lineRule="auto"/>
        <w:ind w:right="3"/>
        <w:jc w:val="both"/>
        <w:rPr>
          <w:rFonts w:ascii="Arial" w:eastAsia="Calibri" w:hAnsi="Arial" w:cs="Arial"/>
        </w:rPr>
      </w:pPr>
      <w:r w:rsidRPr="00D24DAA">
        <w:rPr>
          <w:rFonts w:ascii="Arial" w:eastAsia="Calibri" w:hAnsi="Arial" w:cs="Arial"/>
        </w:rPr>
        <w:t xml:space="preserve">β) </w:t>
      </w:r>
      <w:r w:rsidRPr="00D24DAA">
        <w:rPr>
          <w:rFonts w:ascii="Arial" w:eastAsia="Calibri" w:hAnsi="Arial" w:cs="Arial"/>
        </w:rPr>
        <w:tab/>
        <w:t xml:space="preserve">Η τακτοποίηση των φακέλων και η σύνταξη γενικού ευρετηρίου. </w:t>
      </w:r>
    </w:p>
    <w:p w:rsidR="000F5AC7" w:rsidRPr="00D24DAA" w:rsidRDefault="000F5AC7" w:rsidP="000F5AC7">
      <w:pPr>
        <w:pStyle w:val="a9"/>
        <w:tabs>
          <w:tab w:val="left" w:pos="426"/>
        </w:tabs>
        <w:spacing w:line="360" w:lineRule="auto"/>
        <w:ind w:right="3"/>
        <w:rPr>
          <w:rFonts w:ascii="Arial" w:eastAsia="Calibri" w:hAnsi="Arial" w:cs="Arial"/>
        </w:rPr>
      </w:pPr>
      <w:r w:rsidRPr="00D24DAA">
        <w:rPr>
          <w:rFonts w:ascii="Arial" w:eastAsia="Calibri" w:hAnsi="Arial" w:cs="Arial"/>
        </w:rPr>
        <w:t>γ)</w:t>
      </w:r>
      <w:r w:rsidRPr="00D24DAA">
        <w:rPr>
          <w:rFonts w:ascii="Arial" w:eastAsia="Calibri" w:hAnsi="Arial" w:cs="Arial"/>
          <w:b/>
        </w:rPr>
        <w:tab/>
      </w:r>
      <w:r w:rsidRPr="00D24DAA">
        <w:rPr>
          <w:rFonts w:ascii="Arial" w:eastAsia="Calibri" w:hAnsi="Arial" w:cs="Arial"/>
        </w:rPr>
        <w:t xml:space="preserve">Η μέριμνα για την εκκαθάριση, ψηφιοποίηση και παροχή αντιγράφων του αρχείου. </w:t>
      </w:r>
    </w:p>
    <w:p w:rsidR="000F5AC7" w:rsidRPr="00D24DAA" w:rsidRDefault="000F5AC7" w:rsidP="000F5AC7">
      <w:pPr>
        <w:pStyle w:val="a9"/>
        <w:tabs>
          <w:tab w:val="left" w:pos="426"/>
        </w:tabs>
        <w:spacing w:line="360" w:lineRule="auto"/>
        <w:ind w:right="3"/>
        <w:rPr>
          <w:rFonts w:ascii="Arial" w:eastAsia="Calibri" w:hAnsi="Arial" w:cs="Arial"/>
        </w:rPr>
      </w:pPr>
      <w:r w:rsidRPr="00D24DAA">
        <w:rPr>
          <w:rFonts w:ascii="Arial" w:eastAsia="Calibri" w:hAnsi="Arial" w:cs="Arial"/>
        </w:rPr>
        <w:t>δ)</w:t>
      </w:r>
      <w:r w:rsidRPr="00D24DAA">
        <w:rPr>
          <w:rFonts w:ascii="Arial" w:eastAsia="Calibri" w:hAnsi="Arial" w:cs="Arial"/>
        </w:rPr>
        <w:tab/>
        <w:t xml:space="preserve"> Η λήψη κάθε πρόσφορου μέσου για τη συντήρηση των διατηρητέων εγγράφων.</w:t>
      </w:r>
    </w:p>
    <w:p w:rsidR="000F5AC7" w:rsidRPr="00D24DAA" w:rsidRDefault="000F5AC7" w:rsidP="000F5AC7">
      <w:pPr>
        <w:pStyle w:val="a9"/>
        <w:tabs>
          <w:tab w:val="left" w:pos="426"/>
        </w:tabs>
        <w:spacing w:line="360" w:lineRule="auto"/>
        <w:ind w:right="3"/>
        <w:rPr>
          <w:rFonts w:ascii="Arial" w:eastAsia="Calibri" w:hAnsi="Arial" w:cs="Arial"/>
          <w:b/>
        </w:rPr>
      </w:pPr>
      <w:r w:rsidRPr="00D24DAA">
        <w:rPr>
          <w:rFonts w:ascii="Arial" w:eastAsia="Calibri" w:hAnsi="Arial" w:cs="Arial"/>
        </w:rPr>
        <w:t>ε)</w:t>
      </w:r>
      <w:r w:rsidRPr="00D24DAA">
        <w:rPr>
          <w:rFonts w:ascii="Arial" w:eastAsia="Calibri" w:hAnsi="Arial" w:cs="Arial"/>
          <w:b/>
        </w:rPr>
        <w:t xml:space="preserve"> </w:t>
      </w:r>
      <w:r w:rsidRPr="00D24DAA">
        <w:rPr>
          <w:rFonts w:ascii="Arial" w:eastAsia="Calibri" w:hAnsi="Arial" w:cs="Arial"/>
          <w:b/>
        </w:rPr>
        <w:tab/>
      </w:r>
      <w:r w:rsidRPr="00D24DAA">
        <w:rPr>
          <w:rFonts w:ascii="Arial" w:eastAsia="Calibri" w:hAnsi="Arial" w:cs="Arial"/>
        </w:rPr>
        <w:t>Η</w:t>
      </w:r>
      <w:r w:rsidRPr="00D24DAA">
        <w:rPr>
          <w:rFonts w:ascii="Arial" w:eastAsia="Calibri" w:hAnsi="Arial" w:cs="Arial"/>
          <w:b/>
        </w:rPr>
        <w:t xml:space="preserve"> </w:t>
      </w:r>
      <w:r w:rsidRPr="00D24DAA">
        <w:rPr>
          <w:rFonts w:ascii="Arial" w:eastAsia="Calibri" w:hAnsi="Arial" w:cs="Arial"/>
        </w:rPr>
        <w:t>ανάπτυξη και διαχείριση του ψηφιακού αρχείου των πρακτικών των γνωμοδοτικών οργάνων του Υπουργείου Πολιτισμού και Τουρισμού (ΥΠ.ΠΟ.Τ.)</w:t>
      </w:r>
      <w:r w:rsidRPr="00D24DAA">
        <w:rPr>
          <w:rFonts w:ascii="Arial" w:eastAsia="Calibri" w:hAnsi="Arial" w:cs="Arial"/>
          <w:b/>
        </w:rPr>
        <w:t>.</w:t>
      </w:r>
    </w:p>
    <w:p w:rsidR="000F5AC7" w:rsidRPr="00D24DAA" w:rsidRDefault="000F5AC7" w:rsidP="000F5AC7">
      <w:pPr>
        <w:pStyle w:val="a9"/>
        <w:tabs>
          <w:tab w:val="left" w:pos="426"/>
        </w:tabs>
        <w:spacing w:line="360" w:lineRule="auto"/>
        <w:ind w:right="3"/>
        <w:rPr>
          <w:rFonts w:ascii="Arial" w:eastAsia="Calibri" w:hAnsi="Arial" w:cs="Arial"/>
          <w:b/>
        </w:rPr>
      </w:pPr>
    </w:p>
    <w:p w:rsidR="000F5AC7" w:rsidRPr="00D24DAA" w:rsidRDefault="000F5AC7" w:rsidP="000F5AC7">
      <w:pPr>
        <w:pStyle w:val="a9"/>
        <w:tabs>
          <w:tab w:val="left" w:pos="426"/>
        </w:tabs>
        <w:spacing w:line="360" w:lineRule="auto"/>
        <w:ind w:right="3"/>
        <w:rPr>
          <w:rFonts w:ascii="Arial" w:eastAsia="Calibri" w:hAnsi="Arial" w:cs="Arial"/>
        </w:rPr>
      </w:pPr>
      <w:r w:rsidRPr="00D24DAA">
        <w:rPr>
          <w:rFonts w:ascii="Arial" w:eastAsia="Calibri" w:hAnsi="Arial" w:cs="Arial"/>
          <w:b/>
        </w:rPr>
        <w:t xml:space="preserve">3. Τμήμα Δημοσιευμάτων, </w:t>
      </w:r>
      <w:r w:rsidRPr="00D24DAA">
        <w:rPr>
          <w:rFonts w:ascii="Arial" w:eastAsia="Calibri" w:hAnsi="Arial" w:cs="Arial"/>
        </w:rPr>
        <w:t xml:space="preserve">στην αρμοδιότητα του οποίου υπάγονται θέματα που αφορούν στα προγράμματα συμβατικών και ψηφιακών εκδόσεων από την </w:t>
      </w:r>
      <w:r w:rsidRPr="00D24DAA">
        <w:rPr>
          <w:rFonts w:ascii="Arial" w:eastAsia="Calibri" w:hAnsi="Arial" w:cs="Arial"/>
        </w:rPr>
        <w:lastRenderedPageBreak/>
        <w:t>επιστημονική εκμετάλλευση του ιστορικού αρχείου της Αρχαιολογικής Υπηρεσίας και του Εθνικού Αρχείου Μνημείων.</w:t>
      </w:r>
    </w:p>
    <w:p w:rsidR="004A2343" w:rsidRPr="00D24DAA" w:rsidRDefault="004A2343" w:rsidP="00676C42">
      <w:pPr>
        <w:pStyle w:val="a9"/>
        <w:spacing w:line="240" w:lineRule="auto"/>
        <w:ind w:right="3"/>
        <w:rPr>
          <w:rFonts w:ascii="Arial" w:hAnsi="Arial" w:cs="Arial"/>
        </w:rPr>
      </w:pPr>
    </w:p>
    <w:p w:rsidR="004A2343" w:rsidRPr="00D24DAA" w:rsidRDefault="004A2343" w:rsidP="00676C42">
      <w:pPr>
        <w:pStyle w:val="4"/>
        <w:ind w:left="0" w:right="3" w:firstLine="0"/>
        <w:jc w:val="center"/>
        <w:rPr>
          <w:rFonts w:ascii="Arial" w:hAnsi="Arial" w:cs="Arial"/>
          <w:b w:val="0"/>
          <w:sz w:val="22"/>
          <w:szCs w:val="22"/>
        </w:rPr>
      </w:pPr>
      <w:r w:rsidRPr="00D24DAA">
        <w:rPr>
          <w:rFonts w:ascii="Arial" w:hAnsi="Arial" w:cs="Arial"/>
          <w:b w:val="0"/>
          <w:sz w:val="22"/>
          <w:szCs w:val="22"/>
        </w:rPr>
        <w:t xml:space="preserve">Άρθρο </w:t>
      </w:r>
      <w:r w:rsidR="00106AE7" w:rsidRPr="00D24DAA">
        <w:rPr>
          <w:rFonts w:ascii="Arial" w:hAnsi="Arial" w:cs="Arial"/>
          <w:b w:val="0"/>
          <w:sz w:val="22"/>
          <w:szCs w:val="22"/>
        </w:rPr>
        <w:t>359</w:t>
      </w:r>
    </w:p>
    <w:p w:rsidR="004A2343" w:rsidRPr="00D24DAA" w:rsidRDefault="004A2343" w:rsidP="00676C42">
      <w:pPr>
        <w:pStyle w:val="4"/>
        <w:ind w:left="0" w:right="3" w:firstLine="0"/>
        <w:jc w:val="center"/>
        <w:rPr>
          <w:rFonts w:ascii="Arial" w:hAnsi="Arial" w:cs="Arial"/>
          <w:b w:val="0"/>
          <w:sz w:val="22"/>
          <w:szCs w:val="22"/>
        </w:rPr>
      </w:pPr>
      <w:r w:rsidRPr="00D24DAA">
        <w:rPr>
          <w:rFonts w:ascii="Arial" w:hAnsi="Arial" w:cs="Arial"/>
          <w:b w:val="0"/>
          <w:sz w:val="22"/>
          <w:szCs w:val="22"/>
        </w:rPr>
        <w:t xml:space="preserve">Διάρθρωση και αρμοδιότητες </w:t>
      </w:r>
    </w:p>
    <w:p w:rsidR="004A2343" w:rsidRPr="00D24DAA" w:rsidRDefault="004A2343" w:rsidP="00676C42">
      <w:pPr>
        <w:pStyle w:val="4"/>
        <w:ind w:left="0" w:right="3" w:firstLine="0"/>
        <w:jc w:val="center"/>
        <w:rPr>
          <w:rFonts w:ascii="Arial" w:hAnsi="Arial" w:cs="Arial"/>
          <w:b w:val="0"/>
          <w:sz w:val="22"/>
          <w:szCs w:val="22"/>
        </w:rPr>
      </w:pPr>
      <w:r w:rsidRPr="00D24DAA">
        <w:rPr>
          <w:rFonts w:ascii="Arial" w:hAnsi="Arial" w:cs="Arial"/>
          <w:b w:val="0"/>
          <w:sz w:val="22"/>
          <w:szCs w:val="22"/>
        </w:rPr>
        <w:t xml:space="preserve">της Διεύθυνσης Συντήρησης Αρχαίων και Νεωτέρων Μνημείων </w:t>
      </w:r>
    </w:p>
    <w:p w:rsidR="004A2343" w:rsidRPr="00D24DAA" w:rsidRDefault="004A2343" w:rsidP="00676C42">
      <w:pPr>
        <w:pStyle w:val="4"/>
        <w:ind w:right="3"/>
        <w:rPr>
          <w:rFonts w:ascii="Arial" w:hAnsi="Arial" w:cs="Arial"/>
          <w:b w:val="0"/>
          <w:sz w:val="22"/>
          <w:szCs w:val="22"/>
        </w:rPr>
      </w:pPr>
    </w:p>
    <w:p w:rsidR="004A2343" w:rsidRPr="00D24DAA" w:rsidRDefault="004A2343" w:rsidP="00676C42">
      <w:pPr>
        <w:pStyle w:val="ab"/>
        <w:tabs>
          <w:tab w:val="left" w:pos="426"/>
        </w:tabs>
        <w:spacing w:line="240" w:lineRule="auto"/>
        <w:ind w:left="0" w:right="3"/>
        <w:rPr>
          <w:sz w:val="22"/>
          <w:szCs w:val="22"/>
        </w:rPr>
      </w:pPr>
      <w:r w:rsidRPr="00D24DAA">
        <w:rPr>
          <w:sz w:val="22"/>
          <w:szCs w:val="22"/>
        </w:rPr>
        <w:t xml:space="preserve">    Αποστολή της Διεύθυνσης Συντήρησης Αρχαίων και Νεωτέρων Μνημείων είναι η εκπόνηση και η έγκριση μελετών καθώς και η επίβλεψη και η εκτέλεση έργων συντήρησης σε κινητά μνημεία και σε γλυπτικά, ζωγραφικά, διακοσμητικά καθώς και σε άλλα στοιχεία που είναι αναπόσπαστα τμήματα ακινήτων μνημείων.</w:t>
      </w:r>
    </w:p>
    <w:p w:rsidR="004A2343" w:rsidRPr="00D24DAA" w:rsidRDefault="004A2343" w:rsidP="00676C42">
      <w:pPr>
        <w:pStyle w:val="ab"/>
        <w:tabs>
          <w:tab w:val="left" w:pos="426"/>
        </w:tabs>
        <w:spacing w:line="240" w:lineRule="auto"/>
        <w:ind w:left="0" w:right="3"/>
        <w:rPr>
          <w:sz w:val="22"/>
          <w:szCs w:val="22"/>
        </w:rPr>
      </w:pPr>
    </w:p>
    <w:p w:rsidR="004A2343" w:rsidRPr="00D24DAA" w:rsidRDefault="004A2343" w:rsidP="00676C42">
      <w:pPr>
        <w:pStyle w:val="ab"/>
        <w:tabs>
          <w:tab w:val="left" w:pos="426"/>
        </w:tabs>
        <w:spacing w:line="240" w:lineRule="auto"/>
        <w:ind w:left="0" w:right="3"/>
        <w:rPr>
          <w:sz w:val="22"/>
          <w:szCs w:val="22"/>
        </w:rPr>
      </w:pPr>
      <w:r w:rsidRPr="00D24DAA">
        <w:rPr>
          <w:sz w:val="22"/>
          <w:szCs w:val="22"/>
        </w:rPr>
        <w:t>Τη Διεύθυνση Συντήρησης Αρχαίων και Νεωτέρων Μνημείων απαρτίζουν τα ακόλουθα  Τμήματα:</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1. </w:t>
      </w:r>
      <w:r w:rsidRPr="00D24DAA">
        <w:rPr>
          <w:rFonts w:ascii="Arial" w:hAnsi="Arial" w:cs="Arial"/>
        </w:rPr>
        <w:tab/>
        <w:t>Τμήμα Μελετών Συντήρησης Αρχαίων και Νεωτέρων Μνημείων στην αρμοδιότητα του οποίου υπάγονται θέματα που αφορούν στην εκπόνηση και έγκριση μελετών συντήρησης, επίβλεψης, πρόληψης, καθαρισμού, αποκατάστασης, αισθητικής παρουσίας των Αρχαίων και Νεωτέρων Μνημείων.</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2.</w:t>
      </w:r>
      <w:r w:rsidRPr="00D24DAA">
        <w:rPr>
          <w:rFonts w:ascii="Arial" w:hAnsi="Arial" w:cs="Arial"/>
        </w:rPr>
        <w:tab/>
        <w:t>Τμήμα Εκτέλεσης Έργων Συντήρησης Αρχαίων και Νεωτέρων Μνημείων στην αρμοδιότητα του οποίου υπάγονται θέματα που αφορούν στην εκτέλεση και επίβλεψη έργων συντήρησης, πρόληψης, καθαρισμού, αποκατάστασης, αισθητικής παρουσίας των Αρχαίων και Νεωτέρων Μνημείων καθώς και η  λειτουργία εργαστηρίων κατά κατηγορία υλικού όπως : Συντήρησης Τοιχογραφιών, Εικόνων, Πινάκων, Ξυλογλύπτων, Ψηφιδωτών, Γλυπτών, Μετάλλων, Υφάσματος, Χαρτώου και Αρχειακού υλικού, Οργανικών Ανασκαφικών ευρημάτων, Κεραμεικών και Υάλινων, Σύγχρονων Εργων Τέχνης και Αντικειμένων.</w:t>
      </w:r>
    </w:p>
    <w:p w:rsidR="000F5AC7" w:rsidRPr="00D24DAA" w:rsidRDefault="000F5AC7" w:rsidP="000F5AC7">
      <w:pPr>
        <w:tabs>
          <w:tab w:val="left" w:pos="426"/>
        </w:tabs>
        <w:spacing w:line="240" w:lineRule="auto"/>
        <w:ind w:right="3"/>
        <w:jc w:val="both"/>
        <w:rPr>
          <w:rFonts w:ascii="Arial" w:eastAsia="Calibri" w:hAnsi="Arial" w:cs="Arial"/>
        </w:rPr>
      </w:pPr>
      <w:r w:rsidRPr="00D24DAA">
        <w:rPr>
          <w:rFonts w:ascii="Arial" w:eastAsia="Calibri" w:hAnsi="Arial" w:cs="Arial"/>
        </w:rPr>
        <w:t xml:space="preserve">3. </w:t>
      </w:r>
      <w:r w:rsidRPr="00D24DAA">
        <w:rPr>
          <w:rFonts w:ascii="Arial" w:eastAsia="Calibri" w:hAnsi="Arial" w:cs="Arial"/>
        </w:rPr>
        <w:tab/>
        <w:t>Τμήμα Έρευνας, Τεκμηρίωσης και Συντονισμού Εφαρμογών Συντήρησης, στην αρμοδιότητα του οποίου υπάγονται θέματα που αφορούν  στην χημικοφυσικοβιολογική έρευνα, στα θέματα δειγματοληψιών, στην τεκμηρίωση της τεχνολογίας και της παθολογίας των κινητών και ακίνητων αρχαιοτήτων, έργων τέχνης και ιστορικών κειμηλίων, στην καταγραφή και στην τεκμηρίωση της υπάρχουσας τεχνογνωσίας, καθώς και στη σχεδίαση και εκτέλεση δράσεων για την παραγωγή νέας τεχνογνωσίας σε όλη την ακολουθία εργασιών, από τη διάγνωση της παθολογίας των ευρημάτων μέχρι τη διαδικασία συντήρησής τους.</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 4. </w:t>
      </w:r>
      <w:r w:rsidRPr="00D24DAA">
        <w:rPr>
          <w:rFonts w:ascii="Arial" w:hAnsi="Arial" w:cs="Arial"/>
        </w:rPr>
        <w:tab/>
        <w:t>Τμήμα Έρευνας Λίθου, στην αρμοδιότητα του οποίου υπάγονται  η έρευνα του τρόπου συντήρησης του λίθου των μνημείων, των αρχαιολογικών χώρων και γλυπτών, η μελέτη της φύσεως, των ιδιοτήτων και των αιτιών φθοράς των λίθων, η ανεύρεση μεθοδολογίας συντήρησης και της επίδρασής τους στις ιδιότητες των λίθων, οι εργαστηριακές και πιλοτικές εφαρμογές συντήρησης, η έρευνα για την συντήρηση προστατευτικών και διακοσμητικών στρωμάτων που σώζονται στις επιφάνειες μνημείων και γλυπτών, η έρευνα για τη συντήρηση κατασκευών από άψητο ή ατελώς ψημένο πηλό.</w:t>
      </w:r>
    </w:p>
    <w:p w:rsidR="004A2343" w:rsidRPr="00D24DAA" w:rsidRDefault="004A2343" w:rsidP="00676C42">
      <w:pPr>
        <w:pStyle w:val="4"/>
        <w:ind w:left="0" w:right="3" w:firstLine="0"/>
        <w:jc w:val="center"/>
        <w:rPr>
          <w:rFonts w:ascii="Arial" w:hAnsi="Arial" w:cs="Arial"/>
          <w:b w:val="0"/>
          <w:sz w:val="22"/>
          <w:szCs w:val="22"/>
        </w:rPr>
      </w:pPr>
      <w:r w:rsidRPr="00D24DAA">
        <w:rPr>
          <w:rFonts w:ascii="Arial" w:hAnsi="Arial" w:cs="Arial"/>
          <w:b w:val="0"/>
          <w:sz w:val="22"/>
          <w:szCs w:val="22"/>
        </w:rPr>
        <w:t xml:space="preserve">Άρθρο </w:t>
      </w:r>
      <w:r w:rsidR="00106AE7" w:rsidRPr="00D24DAA">
        <w:rPr>
          <w:rFonts w:ascii="Arial" w:hAnsi="Arial" w:cs="Arial"/>
          <w:b w:val="0"/>
          <w:sz w:val="22"/>
          <w:szCs w:val="22"/>
        </w:rPr>
        <w:t>360</w:t>
      </w:r>
    </w:p>
    <w:p w:rsidR="004A2343" w:rsidRPr="00D24DAA" w:rsidRDefault="004A2343" w:rsidP="00676C42">
      <w:pPr>
        <w:pStyle w:val="4"/>
        <w:ind w:left="0" w:right="3" w:firstLine="0"/>
        <w:jc w:val="center"/>
        <w:rPr>
          <w:rFonts w:ascii="Arial" w:hAnsi="Arial" w:cs="Arial"/>
          <w:b w:val="0"/>
          <w:sz w:val="22"/>
          <w:szCs w:val="22"/>
        </w:rPr>
      </w:pPr>
      <w:r w:rsidRPr="00D24DAA">
        <w:rPr>
          <w:rFonts w:ascii="Arial" w:hAnsi="Arial" w:cs="Arial"/>
          <w:b w:val="0"/>
          <w:sz w:val="22"/>
          <w:szCs w:val="22"/>
        </w:rPr>
        <w:t xml:space="preserve">Διάρθρωση και αρμοδιότητες </w:t>
      </w:r>
    </w:p>
    <w:p w:rsidR="004A2343" w:rsidRPr="00D24DAA" w:rsidRDefault="004A2343" w:rsidP="00676C42">
      <w:pPr>
        <w:pStyle w:val="4"/>
        <w:ind w:left="0" w:right="3" w:firstLine="0"/>
        <w:jc w:val="center"/>
        <w:rPr>
          <w:rFonts w:ascii="Arial" w:hAnsi="Arial" w:cs="Arial"/>
          <w:b w:val="0"/>
          <w:sz w:val="22"/>
          <w:szCs w:val="22"/>
        </w:rPr>
      </w:pPr>
      <w:r w:rsidRPr="00D24DAA">
        <w:rPr>
          <w:rFonts w:ascii="Arial" w:hAnsi="Arial" w:cs="Arial"/>
          <w:b w:val="0"/>
          <w:sz w:val="22"/>
          <w:szCs w:val="22"/>
        </w:rPr>
        <w:t>της Διεύθυνσης  Νεώτερης Πολιτιστικής Κληρονομιάς</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lastRenderedPageBreak/>
        <w:t>Τη Διεύθυνση Νεώτερης Πολιτιστικής Κληρονομιάς απαρτίζουν τα παρακάτω Τμήματα:</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1. </w:t>
      </w:r>
      <w:r w:rsidRPr="00D24DAA">
        <w:rPr>
          <w:rFonts w:ascii="Arial" w:hAnsi="Arial" w:cs="Arial"/>
        </w:rPr>
        <w:tab/>
        <w:t>Τμήμα Λαϊκού Πολιτισμού και Διαπολιτισμικών θεμάτων, στην αρμοδιότητα του οποίου υπάγονται:</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α) </w:t>
      </w:r>
      <w:r w:rsidRPr="00D24DAA">
        <w:rPr>
          <w:rFonts w:ascii="Arial" w:hAnsi="Arial" w:cs="Arial"/>
        </w:rPr>
        <w:tab/>
        <w:t xml:space="preserve">Η αποτύπωση, καταγραφή και τεκμηρίωση των άυλων πολιτιστικών αγαθών του νεώτερου πολιτισμού, η ενίσχυση της έρευνας και των εκδόσεων στον τομέα της λαογραφίας της εθνολογίας της κοινωνικής ανθρωπολογίας, του βιομηχανικού πολιτισμού και γενικότερα της νεώτερης ιστορίας καθώς και η συγκρότηση εξειδικευμένων αρχείων, η στήριξη και επιστημονική εποπτεία των φορέων που ασχολούνται με την έρευνα της παραδοσιακής μουσικής και του χορού, η καταγραφή και προστασία των παραδοσιακών επαγγελμάτων και της χειροτεχνίας, η προβολή του λαϊκού πολιτισμού με κάθε πρόσφορο μέσο και η συνεργασία στον σχεδιασμό διακρατικών μορφωτικών προγραμμάτων. </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β) </w:t>
      </w:r>
      <w:r w:rsidRPr="00D24DAA">
        <w:rPr>
          <w:rFonts w:ascii="Arial" w:hAnsi="Arial" w:cs="Arial"/>
        </w:rPr>
        <w:tab/>
        <w:t>Η αποτύπωση, καταγραφή και τεκμηρίωση των πολιτισμικών χαρακτηριστικών διαφόρων κοινωνικών ομάδων, όπως των Ρομά, των προσφύγων, των μεταναστών, των παλιννοστούντων ή άλλων ομάδων με ιδιαίτερα θρησκευτικά, γλωσσικά ή εθνοτικά χαρακτηριστικά, που διαβιώνουν στην Ελληνική Επικράτεια, η εκπόνηση και ενίσχυση προγραμμάτων που αποσκοπούν στην κοινωνική ένταξη των παραπάνω ομάδων, η πραγματοποίηση και η ενίσχυση σχετικών εκδόσεων, εκδηλώσεων και εκθέσεων, σε συνεργασία με πολιτιστικούς και επιστημονικούς φορείς του εσωτερικού και του εξωτερικού.</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2. </w:t>
      </w:r>
      <w:r w:rsidRPr="00D24DAA">
        <w:rPr>
          <w:rFonts w:ascii="Arial" w:hAnsi="Arial" w:cs="Arial"/>
        </w:rPr>
        <w:tab/>
        <w:t xml:space="preserve">Τμήμα Προστασίας Νεωτέρων Κινητών Μνημείων, στην αρμοδιότητα του οποίου υπάγονται η προστασία, η καταγραφή και η αρχειοθέτηση των υλικών μαρτυριών που έχουν ιστορική, καλλιτεχνική ή επιστημονική σημασία, καθώς και των τεκμηρίων του προβιομηχανικού, βιομηχανικού και τεχνικού πολιτισμού, η έκδοση αδειών εξαγωγής νεωτέρων μνημείων και πολιτιστικών αγαθών κατά το άρθρο 34 του Ν. 3028/2002, η καταγραφή και εποπτεία δημόσιων και ιδιωτικών συλλογών, συλλεκτών νεωτέρων μνημείων, η έκδοση καταλόγων και δημοσιευμάτων, η εποπτεία των εμπόρων νεωτέρων μνημείων, καθώς και η χορήγηση αδειών μεταφοράς, εξαγωγής, ανταλλαγής και δανεισμού νεωτέρων πολιτιστικών αγαθών, η τήρηση καταλόγου εμπόρων νεωτέρων μνημείων και  η συνεργασία στο σχεδιασμό διακρατικών μορφωτικών προγραμμάτων. </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3. </w:t>
      </w:r>
      <w:r w:rsidRPr="00D24DAA">
        <w:rPr>
          <w:rFonts w:ascii="Arial" w:hAnsi="Arial" w:cs="Arial"/>
        </w:rPr>
        <w:tab/>
        <w:t>Τμήμα Μουσείων Νεώτερης Πολιτιστικής Κληρονομιάς, στην αρμοδιότητα του οποίου υπάγονται:</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α) </w:t>
      </w:r>
      <w:r w:rsidRPr="00D24DAA">
        <w:rPr>
          <w:rFonts w:ascii="Arial" w:hAnsi="Arial" w:cs="Arial"/>
        </w:rPr>
        <w:tab/>
        <w:t xml:space="preserve">Η ενίσχυση, εποπτεία, ο έλεγχος και η πιστοποίηση των Μουσείων και των Συλλογών της Νεώτερης Πολιτιστικής Κληρονομιάς σε όλη την επικράτεια. </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β) </w:t>
      </w:r>
      <w:r w:rsidRPr="00D24DAA">
        <w:rPr>
          <w:rFonts w:ascii="Arial" w:hAnsi="Arial" w:cs="Arial"/>
        </w:rPr>
        <w:tab/>
        <w:t>Η έγκριση ίδρυσης Μουσείων Νεώτερου Πολιτισμού, η αναγνώριση Μουσείων που ανήκουν σε άλλα Νομικά Πρόσωπα σύμφωνα με το άρθρο 45 του ν.3028/2002 (Α’153).</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γ) </w:t>
      </w:r>
      <w:r w:rsidRPr="00D24DAA">
        <w:rPr>
          <w:rFonts w:ascii="Arial" w:hAnsi="Arial" w:cs="Arial"/>
        </w:rPr>
        <w:tab/>
        <w:t xml:space="preserve">Η παροχή επιστημονικής και τεχνικής βοήθειας και η μέριμνα για την επιμόρφωση του προσωπικού των παραπάνω Μουσείων. </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δ)</w:t>
      </w:r>
      <w:r w:rsidRPr="00D24DAA">
        <w:rPr>
          <w:rFonts w:ascii="Arial" w:hAnsi="Arial" w:cs="Arial"/>
        </w:rPr>
        <w:tab/>
        <w:t xml:space="preserve">Η μέριμνα για τη συντήρηση των εκθεμάτων σε συνεργασία με τη Διεύθυνση Συντήρησης. </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ε) </w:t>
      </w:r>
      <w:r w:rsidRPr="00D24DAA">
        <w:rPr>
          <w:rFonts w:ascii="Arial" w:hAnsi="Arial" w:cs="Arial"/>
        </w:rPr>
        <w:tab/>
        <w:t xml:space="preserve">Η οργάνωση εκπαιδευτικών προγραμμάτων και άλλων πολιτιστικών δραστηριοτήτων και στην έκδοση εκπαιδευτικού υλικού και άλλων σχετικών εντύπων. </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lastRenderedPageBreak/>
        <w:t>στ)</w:t>
      </w:r>
      <w:r w:rsidRPr="00D24DAA">
        <w:rPr>
          <w:rFonts w:ascii="Arial" w:hAnsi="Arial" w:cs="Arial"/>
        </w:rPr>
        <w:tab/>
        <w:t xml:space="preserve">Ο έλεγχος και η εποπτεία, του Μουσείου Ελληνικών Λαϊκών Μουσικών Οργάνων Φοίβου Ανωγειανάκη, του Λαογραφικού και Εθνολογικού Μουσείου Μακεδονίας – Θράκης και του Μουσείου Ζυγομαλά. Με την επιφύλαξη των θεμάτων που υπάγονται στην αρμοδιότητα του Τμήματος Εποπτευόμενων Φορέων της Διεύθυνσης Διοικητικού. </w:t>
      </w:r>
    </w:p>
    <w:p w:rsidR="004A2343" w:rsidRPr="00D24DAA" w:rsidRDefault="004A2343" w:rsidP="00676C42">
      <w:pPr>
        <w:tabs>
          <w:tab w:val="left" w:pos="426"/>
        </w:tabs>
        <w:spacing w:line="240" w:lineRule="auto"/>
        <w:ind w:right="3"/>
        <w:rPr>
          <w:rFonts w:ascii="Arial" w:hAnsi="Arial" w:cs="Arial"/>
        </w:rPr>
      </w:pPr>
      <w:r w:rsidRPr="00D24DAA">
        <w:rPr>
          <w:rFonts w:ascii="Arial" w:hAnsi="Arial" w:cs="Arial"/>
        </w:rPr>
        <w:t>ζ)</w:t>
      </w:r>
      <w:r w:rsidRPr="00D24DAA">
        <w:rPr>
          <w:rFonts w:ascii="Arial" w:hAnsi="Arial" w:cs="Arial"/>
        </w:rPr>
        <w:tab/>
        <w:t>Η χορήγηση αδειών μελέτης νεώτερων κινητών πολιτιστικών αγαθών, καθώς  και στη συνεργασία για τον σχεδιασμό διακρατικών μορφωτικών προγραμμάτων.</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 </w:t>
      </w:r>
    </w:p>
    <w:p w:rsidR="004A2343" w:rsidRPr="00D24DAA" w:rsidRDefault="004A2343" w:rsidP="00676C42">
      <w:pPr>
        <w:pStyle w:val="4"/>
        <w:ind w:left="0" w:right="3" w:firstLine="0"/>
        <w:jc w:val="center"/>
        <w:rPr>
          <w:rFonts w:ascii="Arial" w:hAnsi="Arial" w:cs="Arial"/>
          <w:b w:val="0"/>
          <w:sz w:val="22"/>
          <w:szCs w:val="22"/>
        </w:rPr>
      </w:pPr>
      <w:r w:rsidRPr="00D24DAA">
        <w:rPr>
          <w:rFonts w:ascii="Arial" w:hAnsi="Arial" w:cs="Arial"/>
          <w:b w:val="0"/>
          <w:sz w:val="22"/>
          <w:szCs w:val="22"/>
        </w:rPr>
        <w:t xml:space="preserve">Άρθρο </w:t>
      </w:r>
      <w:r w:rsidR="00106AE7" w:rsidRPr="00D24DAA">
        <w:rPr>
          <w:rFonts w:ascii="Arial" w:hAnsi="Arial" w:cs="Arial"/>
          <w:b w:val="0"/>
          <w:sz w:val="22"/>
          <w:szCs w:val="22"/>
        </w:rPr>
        <w:t>361</w:t>
      </w:r>
    </w:p>
    <w:p w:rsidR="004A2343" w:rsidRPr="00D24DAA" w:rsidRDefault="004A2343" w:rsidP="00676C42">
      <w:pPr>
        <w:pStyle w:val="4"/>
        <w:ind w:left="0" w:right="3" w:firstLine="0"/>
        <w:jc w:val="center"/>
        <w:rPr>
          <w:rFonts w:ascii="Arial" w:hAnsi="Arial" w:cs="Arial"/>
          <w:b w:val="0"/>
          <w:sz w:val="22"/>
          <w:szCs w:val="22"/>
        </w:rPr>
      </w:pPr>
      <w:r w:rsidRPr="00D24DAA">
        <w:rPr>
          <w:rFonts w:ascii="Arial" w:hAnsi="Arial" w:cs="Arial"/>
          <w:b w:val="0"/>
          <w:sz w:val="22"/>
          <w:szCs w:val="22"/>
        </w:rPr>
        <w:t>Διάρθρωση και αρμοδιότητες</w:t>
      </w:r>
    </w:p>
    <w:p w:rsidR="004A2343" w:rsidRPr="00D24DAA" w:rsidRDefault="004A2343" w:rsidP="00676C42">
      <w:pPr>
        <w:pStyle w:val="4"/>
        <w:ind w:left="0" w:right="3" w:firstLine="0"/>
        <w:jc w:val="center"/>
        <w:rPr>
          <w:rFonts w:ascii="Arial" w:hAnsi="Arial" w:cs="Arial"/>
          <w:b w:val="0"/>
          <w:sz w:val="22"/>
          <w:szCs w:val="22"/>
        </w:rPr>
      </w:pPr>
      <w:r w:rsidRPr="00D24DAA">
        <w:rPr>
          <w:rFonts w:ascii="Arial" w:hAnsi="Arial" w:cs="Arial"/>
          <w:b w:val="0"/>
          <w:sz w:val="22"/>
          <w:szCs w:val="22"/>
        </w:rPr>
        <w:t xml:space="preserve"> της Διεύθυνσης Τεκμηρίωσης και Προστασίας Πολιτιστικών Αγαθών</w:t>
      </w:r>
    </w:p>
    <w:p w:rsidR="004A2343" w:rsidRPr="00D24DAA" w:rsidRDefault="004A2343" w:rsidP="00676C42">
      <w:pPr>
        <w:tabs>
          <w:tab w:val="left" w:pos="0"/>
        </w:tabs>
        <w:spacing w:line="240" w:lineRule="auto"/>
        <w:ind w:right="3"/>
        <w:rPr>
          <w:rFonts w:ascii="Arial" w:hAnsi="Arial" w:cs="Arial"/>
        </w:rPr>
      </w:pPr>
    </w:p>
    <w:p w:rsidR="004A2343" w:rsidRPr="00D24DAA" w:rsidRDefault="004A2343" w:rsidP="00676C42">
      <w:pPr>
        <w:tabs>
          <w:tab w:val="left" w:pos="426"/>
        </w:tabs>
        <w:autoSpaceDE w:val="0"/>
        <w:autoSpaceDN w:val="0"/>
        <w:adjustRightInd w:val="0"/>
        <w:spacing w:line="240" w:lineRule="auto"/>
        <w:ind w:right="3"/>
        <w:jc w:val="both"/>
        <w:rPr>
          <w:rFonts w:ascii="Arial" w:hAnsi="Arial" w:cs="Arial"/>
        </w:rPr>
      </w:pPr>
      <w:r w:rsidRPr="00D24DAA">
        <w:rPr>
          <w:rFonts w:ascii="Arial" w:hAnsi="Arial" w:cs="Arial"/>
        </w:rPr>
        <w:t>Η Διεύθυνση συγκροτείται από τα παρακάτω Τμήματα:</w:t>
      </w:r>
    </w:p>
    <w:p w:rsidR="004A2343" w:rsidRPr="00D24DAA" w:rsidRDefault="004A2343" w:rsidP="00676C42">
      <w:pPr>
        <w:tabs>
          <w:tab w:val="left" w:pos="426"/>
        </w:tabs>
        <w:autoSpaceDE w:val="0"/>
        <w:autoSpaceDN w:val="0"/>
        <w:adjustRightInd w:val="0"/>
        <w:spacing w:line="240" w:lineRule="auto"/>
        <w:ind w:right="3"/>
        <w:jc w:val="both"/>
        <w:rPr>
          <w:rFonts w:ascii="Arial" w:hAnsi="Arial" w:cs="Arial"/>
        </w:rPr>
      </w:pPr>
      <w:r w:rsidRPr="00D24DAA">
        <w:rPr>
          <w:rFonts w:ascii="Arial" w:hAnsi="Arial" w:cs="Arial"/>
        </w:rPr>
        <w:t xml:space="preserve">1. </w:t>
      </w:r>
      <w:r w:rsidRPr="00D24DAA">
        <w:rPr>
          <w:rFonts w:ascii="Arial" w:hAnsi="Arial" w:cs="Arial"/>
        </w:rPr>
        <w:tab/>
        <w:t>Τμήμα Αρχαιοτήτων και Νεωτέρων Μνημείων , στην αρμοδιότητα του οποίου υπάγονται:</w:t>
      </w:r>
    </w:p>
    <w:p w:rsidR="004A2343" w:rsidRPr="00D24DAA" w:rsidRDefault="004A2343" w:rsidP="00676C42">
      <w:pPr>
        <w:tabs>
          <w:tab w:val="left" w:pos="426"/>
        </w:tabs>
        <w:autoSpaceDE w:val="0"/>
        <w:autoSpaceDN w:val="0"/>
        <w:adjustRightInd w:val="0"/>
        <w:spacing w:line="240" w:lineRule="auto"/>
        <w:ind w:right="3"/>
        <w:jc w:val="both"/>
        <w:rPr>
          <w:rFonts w:ascii="Arial" w:hAnsi="Arial" w:cs="Arial"/>
        </w:rPr>
      </w:pPr>
      <w:r w:rsidRPr="00D24DAA">
        <w:rPr>
          <w:rFonts w:ascii="Arial" w:hAnsi="Arial" w:cs="Arial"/>
        </w:rPr>
        <w:t xml:space="preserve">α) </w:t>
      </w:r>
      <w:r w:rsidRPr="00D24DAA">
        <w:rPr>
          <w:rFonts w:ascii="Arial" w:hAnsi="Arial" w:cs="Arial"/>
        </w:rPr>
        <w:tab/>
        <w:t>Η τεκμηρίωση προέλευσης και διακίνησης:</w:t>
      </w:r>
    </w:p>
    <w:p w:rsidR="004A2343" w:rsidRPr="00D24DAA" w:rsidRDefault="004A2343" w:rsidP="00676C42">
      <w:pPr>
        <w:tabs>
          <w:tab w:val="left" w:pos="426"/>
        </w:tabs>
        <w:autoSpaceDE w:val="0"/>
        <w:autoSpaceDN w:val="0"/>
        <w:adjustRightInd w:val="0"/>
        <w:spacing w:line="240" w:lineRule="auto"/>
        <w:ind w:right="3"/>
        <w:jc w:val="both"/>
        <w:rPr>
          <w:rFonts w:ascii="Arial" w:hAnsi="Arial" w:cs="Arial"/>
        </w:rPr>
      </w:pPr>
      <w:r w:rsidRPr="00D24DAA">
        <w:rPr>
          <w:rFonts w:ascii="Arial" w:hAnsi="Arial" w:cs="Arial"/>
        </w:rPr>
        <w:t xml:space="preserve">αα. </w:t>
      </w:r>
      <w:r w:rsidRPr="00D24DAA">
        <w:rPr>
          <w:rFonts w:ascii="Arial" w:hAnsi="Arial" w:cs="Arial"/>
        </w:rPr>
        <w:tab/>
        <w:t xml:space="preserve">ευρημάτων παράνομης ανασκαφής ή ανέλκυσης, </w:t>
      </w:r>
    </w:p>
    <w:p w:rsidR="004A2343" w:rsidRPr="00D24DAA" w:rsidRDefault="004A2343" w:rsidP="00676C42">
      <w:pPr>
        <w:tabs>
          <w:tab w:val="left" w:pos="426"/>
        </w:tabs>
        <w:autoSpaceDE w:val="0"/>
        <w:autoSpaceDN w:val="0"/>
        <w:adjustRightInd w:val="0"/>
        <w:spacing w:line="240" w:lineRule="auto"/>
        <w:ind w:right="3"/>
        <w:jc w:val="both"/>
        <w:rPr>
          <w:rFonts w:ascii="Arial" w:hAnsi="Arial" w:cs="Arial"/>
        </w:rPr>
      </w:pPr>
      <w:r w:rsidRPr="00D24DAA">
        <w:rPr>
          <w:rFonts w:ascii="Arial" w:hAnsi="Arial" w:cs="Arial"/>
        </w:rPr>
        <w:t xml:space="preserve">ββ. </w:t>
      </w:r>
      <w:r w:rsidRPr="00D24DAA">
        <w:rPr>
          <w:rFonts w:ascii="Arial" w:hAnsi="Arial" w:cs="Arial"/>
        </w:rPr>
        <w:tab/>
        <w:t>κλαπέντων ή υπεξαιρεθέντων κινητών μνημείων προερχομένων από την Ελληνική Επικράτεια, όπως αυτή ορίζεται στο άρθρο 1 του ν. 3028/2002 (Α’153), ανεξαρτήτως προέλευσης, ιδίως μουσεία, αρχαιολογικοί χώροι, χώροι λατρείας, ιδιώτες,</w:t>
      </w:r>
    </w:p>
    <w:p w:rsidR="004A2343" w:rsidRPr="00D24DAA" w:rsidRDefault="004A2343" w:rsidP="00676C42">
      <w:pPr>
        <w:tabs>
          <w:tab w:val="left" w:pos="426"/>
        </w:tabs>
        <w:autoSpaceDE w:val="0"/>
        <w:autoSpaceDN w:val="0"/>
        <w:adjustRightInd w:val="0"/>
        <w:spacing w:line="240" w:lineRule="auto"/>
        <w:ind w:right="3"/>
        <w:jc w:val="both"/>
        <w:rPr>
          <w:rFonts w:ascii="Arial" w:hAnsi="Arial" w:cs="Arial"/>
        </w:rPr>
      </w:pPr>
      <w:r w:rsidRPr="00D24DAA">
        <w:rPr>
          <w:rFonts w:ascii="Arial" w:hAnsi="Arial" w:cs="Arial"/>
        </w:rPr>
        <w:t xml:space="preserve">γγ. παρανόμως εισαγομένων από τρίτες χώρες ή εξαγομένων σε αυτές ή παρανόμως διακινουμένων εντός της Ευρωπαϊκής Ένωσης κινητών μνημείων, </w:t>
      </w:r>
    </w:p>
    <w:p w:rsidR="004A2343" w:rsidRPr="00D24DAA" w:rsidRDefault="004A2343" w:rsidP="00676C42">
      <w:pPr>
        <w:pStyle w:val="a9"/>
        <w:tabs>
          <w:tab w:val="left" w:pos="426"/>
        </w:tabs>
        <w:autoSpaceDE w:val="0"/>
        <w:autoSpaceDN w:val="0"/>
        <w:adjustRightInd w:val="0"/>
        <w:spacing w:line="240" w:lineRule="auto"/>
        <w:ind w:right="3"/>
        <w:rPr>
          <w:rFonts w:ascii="Arial" w:hAnsi="Arial" w:cs="Arial"/>
        </w:rPr>
      </w:pPr>
      <w:r w:rsidRPr="00D24DAA">
        <w:rPr>
          <w:rFonts w:ascii="Arial" w:hAnsi="Arial" w:cs="Arial"/>
        </w:rPr>
        <w:t xml:space="preserve">β) </w:t>
      </w:r>
      <w:r w:rsidRPr="00D24DAA">
        <w:rPr>
          <w:rFonts w:ascii="Arial" w:hAnsi="Arial" w:cs="Arial"/>
        </w:rPr>
        <w:tab/>
        <w:t>Η αναζήτηση κάθε στοιχείου που μπορεί να συμβάλλει στην τεκμηρίωση απαίτησης του Ελληνικού Δημοσίου επί κινητών μνημείων της περιόδου αυτής, καθώς και η εισήγηση των απαιτούμενων ενεργειών για τη διεκδίκηση και την ανάκτησή τους,</w:t>
      </w:r>
    </w:p>
    <w:p w:rsidR="004A2343" w:rsidRPr="00D24DAA" w:rsidRDefault="004A2343" w:rsidP="00676C42">
      <w:pPr>
        <w:tabs>
          <w:tab w:val="left" w:pos="426"/>
        </w:tabs>
        <w:autoSpaceDE w:val="0"/>
        <w:autoSpaceDN w:val="0"/>
        <w:adjustRightInd w:val="0"/>
        <w:spacing w:line="240" w:lineRule="auto"/>
        <w:ind w:right="3"/>
        <w:jc w:val="both"/>
        <w:rPr>
          <w:rFonts w:ascii="Arial" w:hAnsi="Arial" w:cs="Arial"/>
        </w:rPr>
      </w:pPr>
      <w:r w:rsidRPr="00D24DAA">
        <w:rPr>
          <w:rFonts w:ascii="Arial" w:hAnsi="Arial" w:cs="Arial"/>
        </w:rPr>
        <w:t xml:space="preserve">γ) </w:t>
      </w:r>
      <w:r w:rsidRPr="00D24DAA">
        <w:rPr>
          <w:rFonts w:ascii="Arial" w:hAnsi="Arial" w:cs="Arial"/>
        </w:rPr>
        <w:tab/>
        <w:t>Η συνδρομή προς τις αρμόδιες Υπηρεσίες του Υπουργείου Πολιτισμού και Τουρισμού για τη δικαστική διεκδίκηση στο εσωτερικό και εξωτερικό κινητών μνημείων, τα οποία έχουν κλαπεί ή υπεξαιρεθεί ή είναι προϊόντα παράνομης ανασκαφής ή έχουν παρανόμως ανελκυθεί ή διακινηθεί.</w:t>
      </w:r>
    </w:p>
    <w:p w:rsidR="004A2343" w:rsidRPr="00D24DAA" w:rsidRDefault="004A2343" w:rsidP="00676C42">
      <w:pPr>
        <w:tabs>
          <w:tab w:val="left" w:pos="426"/>
        </w:tabs>
        <w:autoSpaceDE w:val="0"/>
        <w:autoSpaceDN w:val="0"/>
        <w:adjustRightInd w:val="0"/>
        <w:spacing w:line="240" w:lineRule="auto"/>
        <w:ind w:right="3"/>
        <w:jc w:val="both"/>
        <w:rPr>
          <w:rFonts w:ascii="Arial" w:hAnsi="Arial" w:cs="Arial"/>
        </w:rPr>
      </w:pPr>
      <w:r w:rsidRPr="00D24DAA">
        <w:rPr>
          <w:rFonts w:ascii="Arial" w:hAnsi="Arial" w:cs="Arial"/>
        </w:rPr>
        <w:t xml:space="preserve">2. </w:t>
      </w:r>
      <w:r w:rsidRPr="00D24DAA">
        <w:rPr>
          <w:rFonts w:ascii="Arial" w:hAnsi="Arial" w:cs="Arial"/>
        </w:rPr>
        <w:tab/>
        <w:t>Τμήμα Παρακολούθησης και Καταγραφής, στην αρμοδιότητα του οποίου υπάγονται:</w:t>
      </w:r>
    </w:p>
    <w:p w:rsidR="004A2343" w:rsidRPr="00D24DAA" w:rsidRDefault="004A2343" w:rsidP="00676C42">
      <w:pPr>
        <w:tabs>
          <w:tab w:val="left" w:pos="426"/>
        </w:tabs>
        <w:autoSpaceDE w:val="0"/>
        <w:autoSpaceDN w:val="0"/>
        <w:adjustRightInd w:val="0"/>
        <w:spacing w:line="240" w:lineRule="auto"/>
        <w:ind w:right="3"/>
        <w:jc w:val="both"/>
        <w:rPr>
          <w:rFonts w:ascii="Arial" w:hAnsi="Arial" w:cs="Arial"/>
        </w:rPr>
      </w:pPr>
      <w:r w:rsidRPr="00D24DAA">
        <w:rPr>
          <w:rFonts w:ascii="Arial" w:hAnsi="Arial" w:cs="Arial"/>
        </w:rPr>
        <w:t xml:space="preserve">α) </w:t>
      </w:r>
      <w:r w:rsidRPr="00D24DAA">
        <w:rPr>
          <w:rFonts w:ascii="Arial" w:hAnsi="Arial" w:cs="Arial"/>
        </w:rPr>
        <w:tab/>
        <w:t>Η τήρηση και ηλεκτρονικών αρχείων:</w:t>
      </w:r>
    </w:p>
    <w:p w:rsidR="004A2343" w:rsidRPr="00D24DAA" w:rsidRDefault="004A2343" w:rsidP="00676C42">
      <w:pPr>
        <w:tabs>
          <w:tab w:val="left" w:pos="426"/>
        </w:tabs>
        <w:autoSpaceDE w:val="0"/>
        <w:autoSpaceDN w:val="0"/>
        <w:adjustRightInd w:val="0"/>
        <w:spacing w:line="240" w:lineRule="auto"/>
        <w:ind w:right="3"/>
        <w:jc w:val="both"/>
        <w:rPr>
          <w:rFonts w:ascii="Arial" w:hAnsi="Arial" w:cs="Arial"/>
        </w:rPr>
      </w:pPr>
      <w:r w:rsidRPr="00D24DAA">
        <w:rPr>
          <w:rFonts w:ascii="Arial" w:hAnsi="Arial" w:cs="Arial"/>
        </w:rPr>
        <w:t>αα.</w:t>
      </w:r>
      <w:r w:rsidRPr="00D24DAA">
        <w:rPr>
          <w:rFonts w:ascii="Arial" w:hAnsi="Arial" w:cs="Arial"/>
        </w:rPr>
        <w:tab/>
        <w:t xml:space="preserve">κλαπέντων ή υπεξαιρεθέντων κινητών μνημείων, </w:t>
      </w:r>
    </w:p>
    <w:p w:rsidR="004A2343" w:rsidRPr="00D24DAA" w:rsidRDefault="004A2343" w:rsidP="00676C42">
      <w:pPr>
        <w:tabs>
          <w:tab w:val="left" w:pos="426"/>
        </w:tabs>
        <w:autoSpaceDE w:val="0"/>
        <w:autoSpaceDN w:val="0"/>
        <w:adjustRightInd w:val="0"/>
        <w:spacing w:line="240" w:lineRule="auto"/>
        <w:ind w:right="3"/>
        <w:jc w:val="both"/>
        <w:rPr>
          <w:rFonts w:ascii="Arial" w:hAnsi="Arial" w:cs="Arial"/>
        </w:rPr>
      </w:pPr>
      <w:r w:rsidRPr="00D24DAA">
        <w:rPr>
          <w:rFonts w:ascii="Arial" w:hAnsi="Arial" w:cs="Arial"/>
        </w:rPr>
        <w:t>ββ.</w:t>
      </w:r>
      <w:r w:rsidRPr="00D24DAA">
        <w:rPr>
          <w:rFonts w:ascii="Arial" w:hAnsi="Arial" w:cs="Arial"/>
        </w:rPr>
        <w:tab/>
        <w:t>παράνομων ανασκαφών ή ανελκύσεων,</w:t>
      </w:r>
    </w:p>
    <w:p w:rsidR="004A2343" w:rsidRPr="00D24DAA" w:rsidRDefault="004A2343" w:rsidP="00676C42">
      <w:pPr>
        <w:tabs>
          <w:tab w:val="left" w:pos="426"/>
        </w:tabs>
        <w:autoSpaceDE w:val="0"/>
        <w:autoSpaceDN w:val="0"/>
        <w:adjustRightInd w:val="0"/>
        <w:spacing w:line="240" w:lineRule="auto"/>
        <w:ind w:right="3"/>
        <w:jc w:val="both"/>
        <w:rPr>
          <w:rFonts w:ascii="Arial" w:hAnsi="Arial" w:cs="Arial"/>
        </w:rPr>
      </w:pPr>
      <w:r w:rsidRPr="00D24DAA">
        <w:rPr>
          <w:rFonts w:ascii="Arial" w:hAnsi="Arial" w:cs="Arial"/>
        </w:rPr>
        <w:t>γγ.</w:t>
      </w:r>
      <w:r w:rsidRPr="00D24DAA">
        <w:rPr>
          <w:rFonts w:ascii="Arial" w:hAnsi="Arial" w:cs="Arial"/>
        </w:rPr>
        <w:tab/>
        <w:t>κατασχεθέντων κινητών μνημείων,</w:t>
      </w:r>
    </w:p>
    <w:p w:rsidR="004A2343" w:rsidRPr="00D24DAA" w:rsidRDefault="004A2343" w:rsidP="00676C42">
      <w:pPr>
        <w:tabs>
          <w:tab w:val="left" w:pos="426"/>
        </w:tabs>
        <w:autoSpaceDE w:val="0"/>
        <w:autoSpaceDN w:val="0"/>
        <w:adjustRightInd w:val="0"/>
        <w:spacing w:line="240" w:lineRule="auto"/>
        <w:ind w:right="3"/>
        <w:jc w:val="both"/>
        <w:rPr>
          <w:rFonts w:ascii="Arial" w:hAnsi="Arial" w:cs="Arial"/>
        </w:rPr>
      </w:pPr>
      <w:r w:rsidRPr="00D24DAA">
        <w:rPr>
          <w:rFonts w:ascii="Arial" w:hAnsi="Arial" w:cs="Arial"/>
        </w:rPr>
        <w:t>δδ. προσώπων που εμπλέκονται στην παράνομη απόκτηση και διακίνηση κινητών μνημείων,</w:t>
      </w:r>
    </w:p>
    <w:p w:rsidR="004A2343" w:rsidRPr="00D24DAA" w:rsidRDefault="004A2343" w:rsidP="00676C42">
      <w:pPr>
        <w:pStyle w:val="a9"/>
        <w:tabs>
          <w:tab w:val="left" w:pos="426"/>
        </w:tabs>
        <w:autoSpaceDE w:val="0"/>
        <w:autoSpaceDN w:val="0"/>
        <w:adjustRightInd w:val="0"/>
        <w:spacing w:line="240" w:lineRule="auto"/>
        <w:ind w:right="3"/>
        <w:rPr>
          <w:rFonts w:ascii="Arial" w:hAnsi="Arial" w:cs="Arial"/>
        </w:rPr>
      </w:pPr>
      <w:r w:rsidRPr="00D24DAA">
        <w:rPr>
          <w:rFonts w:ascii="Arial" w:hAnsi="Arial" w:cs="Arial"/>
        </w:rPr>
        <w:t xml:space="preserve">εε. </w:t>
      </w:r>
      <w:r w:rsidRPr="00D24DAA">
        <w:rPr>
          <w:rFonts w:ascii="Arial" w:hAnsi="Arial" w:cs="Arial"/>
        </w:rPr>
        <w:tab/>
        <w:t xml:space="preserve">προσώπων που κατέχουν ανιχνευτές μετάλλου ή  άλλα όργανα διασκόπησης για τη διερεύνηση του υπεδάφους, του βυθού ή του πυθμένα, τηρουμένων στην </w:t>
      </w:r>
      <w:r w:rsidRPr="00D24DAA">
        <w:rPr>
          <w:rFonts w:ascii="Arial" w:hAnsi="Arial" w:cs="Arial"/>
        </w:rPr>
        <w:lastRenderedPageBreak/>
        <w:t>παρούσα και την προηγούμενη περίπτωση των διατάξεων περί προστασίας δεδομένων προσωπικού χαρακτήρα, όπως εκάστοτε ισχύουν,</w:t>
      </w:r>
    </w:p>
    <w:p w:rsidR="004A2343" w:rsidRPr="00D24DAA" w:rsidRDefault="004A2343" w:rsidP="00676C42">
      <w:pPr>
        <w:tabs>
          <w:tab w:val="left" w:pos="426"/>
        </w:tabs>
        <w:autoSpaceDE w:val="0"/>
        <w:autoSpaceDN w:val="0"/>
        <w:adjustRightInd w:val="0"/>
        <w:spacing w:line="240" w:lineRule="auto"/>
        <w:ind w:right="3"/>
        <w:jc w:val="both"/>
        <w:rPr>
          <w:rFonts w:ascii="Arial" w:hAnsi="Arial" w:cs="Arial"/>
        </w:rPr>
      </w:pPr>
      <w:r w:rsidRPr="00D24DAA">
        <w:rPr>
          <w:rFonts w:ascii="Arial" w:hAnsi="Arial" w:cs="Arial"/>
        </w:rPr>
        <w:t xml:space="preserve">β) Η τήρηση αντίστοιχου φωτογραφικού αρχείου των υπό στοιχεία αα έως γγ περιπτώσεων και αρχείου εντύπων της υπό στοιχείο εε περίπτωσης, </w:t>
      </w:r>
    </w:p>
    <w:p w:rsidR="004A2343" w:rsidRPr="00D24DAA" w:rsidRDefault="004A2343" w:rsidP="00676C42">
      <w:pPr>
        <w:tabs>
          <w:tab w:val="left" w:pos="426"/>
        </w:tabs>
        <w:autoSpaceDE w:val="0"/>
        <w:autoSpaceDN w:val="0"/>
        <w:adjustRightInd w:val="0"/>
        <w:spacing w:line="240" w:lineRule="auto"/>
        <w:ind w:right="3"/>
        <w:jc w:val="both"/>
        <w:rPr>
          <w:rFonts w:ascii="Arial" w:hAnsi="Arial" w:cs="Arial"/>
        </w:rPr>
      </w:pPr>
      <w:r w:rsidRPr="00D24DAA">
        <w:rPr>
          <w:rFonts w:ascii="Arial" w:hAnsi="Arial" w:cs="Arial"/>
        </w:rPr>
        <w:t xml:space="preserve">γ) </w:t>
      </w:r>
      <w:r w:rsidRPr="00D24DAA">
        <w:rPr>
          <w:rFonts w:ascii="Arial" w:hAnsi="Arial" w:cs="Arial"/>
        </w:rPr>
        <w:tab/>
        <w:t xml:space="preserve">Η παρακολούθηση της διεθνούς αγοράς κινητών μνημείων, συμπεριλαμβανομένης αυτής μέσω Διαδικτύου, έντυπων καταλόγων αγοραπωλησιών, δημοπρασιών, εκθέσεων ή με κάθε άλλο πρόσφορο μέσο, </w:t>
      </w:r>
    </w:p>
    <w:p w:rsidR="004A2343" w:rsidRPr="00D24DAA" w:rsidRDefault="004A2343" w:rsidP="00676C42">
      <w:pPr>
        <w:tabs>
          <w:tab w:val="left" w:pos="426"/>
        </w:tabs>
        <w:autoSpaceDE w:val="0"/>
        <w:autoSpaceDN w:val="0"/>
        <w:adjustRightInd w:val="0"/>
        <w:spacing w:line="240" w:lineRule="auto"/>
        <w:ind w:right="3"/>
        <w:jc w:val="both"/>
        <w:rPr>
          <w:rFonts w:ascii="Arial" w:hAnsi="Arial" w:cs="Arial"/>
        </w:rPr>
      </w:pPr>
      <w:r w:rsidRPr="00D24DAA">
        <w:rPr>
          <w:rFonts w:ascii="Arial" w:hAnsi="Arial" w:cs="Arial"/>
        </w:rPr>
        <w:t>δ)</w:t>
      </w:r>
      <w:r w:rsidRPr="00D24DAA">
        <w:rPr>
          <w:rFonts w:ascii="Arial" w:hAnsi="Arial" w:cs="Arial"/>
        </w:rPr>
        <w:tab/>
        <w:t xml:space="preserve">Η παρακολούθηση νέων αποκτημάτων από μουσεία και άλλα νομικά ή φυσικά πρόσωπα του εξωτερικού και η σύνταξη καταλόγων με ευρήματα ελληνικού ενδιαφέροντος σε αυτά, </w:t>
      </w:r>
    </w:p>
    <w:p w:rsidR="004A2343" w:rsidRPr="00D24DAA" w:rsidRDefault="004A2343" w:rsidP="00676C42">
      <w:pPr>
        <w:tabs>
          <w:tab w:val="left" w:pos="426"/>
        </w:tabs>
        <w:autoSpaceDE w:val="0"/>
        <w:autoSpaceDN w:val="0"/>
        <w:adjustRightInd w:val="0"/>
        <w:spacing w:line="240" w:lineRule="auto"/>
        <w:ind w:right="3"/>
        <w:jc w:val="both"/>
        <w:rPr>
          <w:rFonts w:ascii="Arial" w:hAnsi="Arial" w:cs="Arial"/>
        </w:rPr>
      </w:pPr>
      <w:r w:rsidRPr="00D24DAA">
        <w:rPr>
          <w:rFonts w:ascii="Arial" w:hAnsi="Arial" w:cs="Arial"/>
        </w:rPr>
        <w:t>ε)</w:t>
      </w:r>
      <w:r w:rsidRPr="00D24DAA">
        <w:rPr>
          <w:rFonts w:ascii="Arial" w:hAnsi="Arial" w:cs="Arial"/>
        </w:rPr>
        <w:tab/>
        <w:t xml:space="preserve">Η αναζήτηση κάθε στοιχείου, το οποίο μπορεί να συμβάλλει στην τεκμηρίωση απαιτήσεων του Ελληνικού Κράτους, </w:t>
      </w:r>
    </w:p>
    <w:p w:rsidR="004A2343" w:rsidRPr="00D24DAA" w:rsidRDefault="004A2343" w:rsidP="00676C42">
      <w:pPr>
        <w:tabs>
          <w:tab w:val="left" w:pos="426"/>
        </w:tabs>
        <w:autoSpaceDE w:val="0"/>
        <w:autoSpaceDN w:val="0"/>
        <w:adjustRightInd w:val="0"/>
        <w:spacing w:line="240" w:lineRule="auto"/>
        <w:ind w:right="3"/>
        <w:jc w:val="both"/>
        <w:rPr>
          <w:rFonts w:ascii="Arial" w:hAnsi="Arial" w:cs="Arial"/>
        </w:rPr>
      </w:pPr>
      <w:r w:rsidRPr="00D24DAA">
        <w:rPr>
          <w:rFonts w:ascii="Arial" w:hAnsi="Arial" w:cs="Arial"/>
        </w:rPr>
        <w:t>στ) Η παρακολούθηση και η ενημέρωση των Κεντρικών, Περιφερειακών και Ειδικών Περιφερειακών Υπηρεσιών του ΥΠ.ΠΟ.Τ. σχετικά με τις τρέχουσες τιμές των κινητών μνημείων στη διεθνή και ελληνική αγορά.</w:t>
      </w:r>
    </w:p>
    <w:p w:rsidR="004A2343" w:rsidRPr="00D24DAA" w:rsidRDefault="004A2343" w:rsidP="00676C42">
      <w:pPr>
        <w:tabs>
          <w:tab w:val="left" w:pos="426"/>
        </w:tabs>
        <w:autoSpaceDE w:val="0"/>
        <w:autoSpaceDN w:val="0"/>
        <w:adjustRightInd w:val="0"/>
        <w:spacing w:line="240" w:lineRule="auto"/>
        <w:ind w:right="3"/>
        <w:jc w:val="both"/>
        <w:rPr>
          <w:rFonts w:ascii="Arial" w:hAnsi="Arial" w:cs="Arial"/>
        </w:rPr>
      </w:pPr>
      <w:r w:rsidRPr="00D24DAA">
        <w:rPr>
          <w:rFonts w:ascii="Arial" w:hAnsi="Arial" w:cs="Arial"/>
        </w:rPr>
        <w:t xml:space="preserve">3. </w:t>
      </w:r>
      <w:r w:rsidRPr="00D24DAA">
        <w:rPr>
          <w:rFonts w:ascii="Arial" w:hAnsi="Arial" w:cs="Arial"/>
        </w:rPr>
        <w:tab/>
        <w:t>Τμήμα Νομικής Τεκμηρίωσης, στην αρμοδιότητα του οποίου υπάγονται:</w:t>
      </w:r>
    </w:p>
    <w:p w:rsidR="004A2343" w:rsidRPr="00D24DAA" w:rsidRDefault="004A2343" w:rsidP="00676C42">
      <w:pPr>
        <w:tabs>
          <w:tab w:val="left" w:pos="426"/>
        </w:tabs>
        <w:autoSpaceDE w:val="0"/>
        <w:autoSpaceDN w:val="0"/>
        <w:adjustRightInd w:val="0"/>
        <w:spacing w:line="240" w:lineRule="auto"/>
        <w:ind w:right="3"/>
        <w:jc w:val="both"/>
        <w:rPr>
          <w:rFonts w:ascii="Arial" w:hAnsi="Arial" w:cs="Arial"/>
        </w:rPr>
      </w:pPr>
      <w:r w:rsidRPr="00D24DAA">
        <w:rPr>
          <w:rFonts w:ascii="Arial" w:hAnsi="Arial" w:cs="Arial"/>
        </w:rPr>
        <w:t xml:space="preserve">α) </w:t>
      </w:r>
      <w:r w:rsidRPr="00D24DAA">
        <w:rPr>
          <w:rFonts w:ascii="Arial" w:hAnsi="Arial" w:cs="Arial"/>
        </w:rPr>
        <w:tab/>
        <w:t xml:space="preserve">Η νομική τεκμηρίωση των απαιτήσεων του Ελληνικού Δημοσίου για την ανάκτηση κινητών μνημείων, κλαπέντων ή υπεξαιρεθέντων, προερχομένων από παράνομη ανασκαφή ή ανέλκυση ή παρανόμως διακινηθέντων στο εσωτερικό ή το εξωτερικό, </w:t>
      </w:r>
    </w:p>
    <w:p w:rsidR="004A2343" w:rsidRPr="00D24DAA" w:rsidRDefault="004A2343" w:rsidP="00676C42">
      <w:pPr>
        <w:tabs>
          <w:tab w:val="left" w:pos="426"/>
        </w:tabs>
        <w:autoSpaceDE w:val="0"/>
        <w:autoSpaceDN w:val="0"/>
        <w:adjustRightInd w:val="0"/>
        <w:spacing w:line="240" w:lineRule="auto"/>
        <w:ind w:right="3"/>
        <w:jc w:val="both"/>
        <w:rPr>
          <w:rFonts w:ascii="Arial" w:hAnsi="Arial" w:cs="Arial"/>
        </w:rPr>
      </w:pPr>
      <w:r w:rsidRPr="00D24DAA">
        <w:rPr>
          <w:rFonts w:ascii="Arial" w:hAnsi="Arial" w:cs="Arial"/>
        </w:rPr>
        <w:t xml:space="preserve">β) </w:t>
      </w:r>
      <w:r w:rsidRPr="00D24DAA">
        <w:rPr>
          <w:rFonts w:ascii="Arial" w:hAnsi="Arial" w:cs="Arial"/>
        </w:rPr>
        <w:tab/>
        <w:t>Η τήρηση αρχείου διεθνών, πολυμερών και διμερών συμβάσεων για την προστασία της πολιτιστικής κληρονομιάς, των διατάξεων του αντίστοιχου ισχύοντος δικαίου και της συναφούς νομολογίας των διεθνών, κοινοτικών, αλλοδαπών και Ελληνικών Δικαστηρίων.</w:t>
      </w:r>
    </w:p>
    <w:p w:rsidR="004A2343" w:rsidRPr="00D24DAA" w:rsidRDefault="004A2343" w:rsidP="00676C42">
      <w:pPr>
        <w:spacing w:line="240" w:lineRule="auto"/>
        <w:ind w:right="3"/>
        <w:jc w:val="center"/>
        <w:rPr>
          <w:rFonts w:ascii="Arial" w:hAnsi="Arial" w:cs="Arial"/>
        </w:rPr>
      </w:pP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Άρθρο </w:t>
      </w:r>
      <w:r w:rsidR="00106AE7" w:rsidRPr="00D24DAA">
        <w:rPr>
          <w:rFonts w:ascii="Arial" w:hAnsi="Arial" w:cs="Arial"/>
        </w:rPr>
        <w:t>362</w:t>
      </w:r>
    </w:p>
    <w:p w:rsidR="004A2343" w:rsidRPr="00D24DAA" w:rsidRDefault="004A2343" w:rsidP="00676C42">
      <w:pPr>
        <w:tabs>
          <w:tab w:val="left" w:pos="0"/>
        </w:tabs>
        <w:spacing w:line="240" w:lineRule="auto"/>
        <w:ind w:right="3"/>
        <w:jc w:val="center"/>
        <w:rPr>
          <w:rFonts w:ascii="Arial" w:hAnsi="Arial" w:cs="Arial"/>
        </w:rPr>
      </w:pPr>
      <w:r w:rsidRPr="00D24DAA">
        <w:rPr>
          <w:rFonts w:ascii="Arial" w:hAnsi="Arial" w:cs="Arial"/>
        </w:rPr>
        <w:t>Διάρθρωση και αρμοδιότητες</w:t>
      </w:r>
    </w:p>
    <w:p w:rsidR="004A2343" w:rsidRPr="00D24DAA" w:rsidRDefault="004A2343" w:rsidP="00676C42">
      <w:pPr>
        <w:tabs>
          <w:tab w:val="left" w:pos="0"/>
        </w:tabs>
        <w:spacing w:line="240" w:lineRule="auto"/>
        <w:ind w:right="3"/>
        <w:jc w:val="center"/>
        <w:rPr>
          <w:rFonts w:ascii="Arial" w:hAnsi="Arial" w:cs="Arial"/>
        </w:rPr>
      </w:pPr>
      <w:r w:rsidRPr="00D24DAA">
        <w:rPr>
          <w:rFonts w:ascii="Arial" w:hAnsi="Arial" w:cs="Arial"/>
        </w:rPr>
        <w:t xml:space="preserve">της Γενικής Διεύθυνσης Αναστήλωσης, Μουσείων και Τεχνικών Έργων </w:t>
      </w:r>
      <w:r w:rsidRPr="00D24DAA">
        <w:rPr>
          <w:rFonts w:ascii="Arial" w:hAnsi="Arial" w:cs="Arial"/>
        </w:rPr>
        <w:cr/>
      </w:r>
    </w:p>
    <w:p w:rsidR="004A2343" w:rsidRPr="00D24DAA" w:rsidRDefault="004A2343" w:rsidP="00676C42">
      <w:pPr>
        <w:tabs>
          <w:tab w:val="left" w:pos="0"/>
        </w:tabs>
        <w:spacing w:line="240" w:lineRule="auto"/>
        <w:ind w:right="3"/>
        <w:jc w:val="both"/>
        <w:rPr>
          <w:rFonts w:ascii="Arial" w:hAnsi="Arial" w:cs="Arial"/>
        </w:rPr>
      </w:pPr>
      <w:r w:rsidRPr="00D24DAA">
        <w:rPr>
          <w:rFonts w:ascii="Arial" w:hAnsi="Arial" w:cs="Arial"/>
        </w:rPr>
        <w:t xml:space="preserve"> Η  Γενική Διεύθυνση Αναστήλωσης, Μουσείων και Τεχνικών Έργων  συμβάλλει ιδιαίτερα με την αναδιάρθρωση της  τόσο στη μελέτη, όσο στην επίβλεψη και την επέμβαση σε μνημεία και πολιτιστικά κτίρια, κινούμενη πάντα στο πνεύμα του αρχαιολογικού νόμου όπως αυτό θεμελιώνεται στο ν.3028/2002 (Α’153) όχι μόνο στο πλαίσιο της τυπικής διάταξης νόμου αλλά και συμβατή με τα εννοιολογικά στοιχεία αυτού. Το έργο της εννοιολογικά λογίζεται ως αναπόσπαστο στοιχείο των μνημείων.    </w:t>
      </w:r>
    </w:p>
    <w:p w:rsidR="004A2343" w:rsidRPr="00D24DAA" w:rsidRDefault="004A2343" w:rsidP="00676C42">
      <w:pPr>
        <w:tabs>
          <w:tab w:val="left" w:pos="0"/>
        </w:tabs>
        <w:spacing w:line="240" w:lineRule="auto"/>
        <w:ind w:right="3"/>
        <w:jc w:val="both"/>
        <w:rPr>
          <w:rFonts w:ascii="Arial" w:hAnsi="Arial" w:cs="Arial"/>
        </w:rPr>
      </w:pPr>
    </w:p>
    <w:p w:rsidR="004A2343" w:rsidRPr="00D24DAA" w:rsidRDefault="004A2343" w:rsidP="00676C42">
      <w:pPr>
        <w:tabs>
          <w:tab w:val="left" w:pos="0"/>
        </w:tabs>
        <w:spacing w:line="240" w:lineRule="auto"/>
        <w:ind w:right="3"/>
        <w:jc w:val="both"/>
        <w:rPr>
          <w:rFonts w:ascii="Arial" w:hAnsi="Arial" w:cs="Arial"/>
        </w:rPr>
      </w:pPr>
      <w:r w:rsidRPr="00D24DAA">
        <w:rPr>
          <w:rFonts w:ascii="Arial" w:hAnsi="Arial" w:cs="Arial"/>
        </w:rPr>
        <w:t xml:space="preserve">Η Γενική Διεύθυνση Αναστήλωσης, Μουσείων και Τεχνικών Έργων συγκροτείται από τις ακόλουθες οργανικές μονάδες: </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lang w:val="en-US"/>
        </w:rPr>
        <w:t>A</w:t>
      </w:r>
      <w:r w:rsidRPr="00D24DAA">
        <w:rPr>
          <w:rFonts w:ascii="Arial" w:hAnsi="Arial" w:cs="Arial"/>
        </w:rPr>
        <w:t>. Κεντρική Υπηρεσία:</w:t>
      </w:r>
      <w:r w:rsidRPr="00D24DAA">
        <w:rPr>
          <w:rFonts w:ascii="Arial" w:hAnsi="Arial" w:cs="Arial"/>
        </w:rPr>
        <w:cr/>
        <w:t xml:space="preserve">1) </w:t>
      </w:r>
      <w:r w:rsidRPr="00D24DAA">
        <w:rPr>
          <w:rFonts w:ascii="Arial" w:hAnsi="Arial" w:cs="Arial"/>
        </w:rPr>
        <w:tab/>
        <w:t>Διεύθυνση Αναστήλωσης Αρχαίων Μνημείων</w:t>
      </w:r>
      <w:r w:rsidRPr="00D24DAA">
        <w:rPr>
          <w:rFonts w:ascii="Arial" w:hAnsi="Arial" w:cs="Arial"/>
        </w:rPr>
        <w:cr/>
        <w:t xml:space="preserve">2) </w:t>
      </w:r>
      <w:r w:rsidRPr="00D24DAA">
        <w:rPr>
          <w:rFonts w:ascii="Arial" w:hAnsi="Arial" w:cs="Arial"/>
        </w:rPr>
        <w:tab/>
        <w:t>Διεύθυνση Αναστήλωσης Βυζαντινών και Μεταβυζαντινών Μνημείων</w:t>
      </w:r>
      <w:r w:rsidRPr="00D24DAA">
        <w:rPr>
          <w:rFonts w:ascii="Arial" w:hAnsi="Arial" w:cs="Arial"/>
        </w:rPr>
        <w:cr/>
      </w:r>
      <w:r w:rsidRPr="00D24DAA">
        <w:rPr>
          <w:rFonts w:ascii="Arial" w:hAnsi="Arial" w:cs="Arial"/>
        </w:rPr>
        <w:lastRenderedPageBreak/>
        <w:t xml:space="preserve">3) </w:t>
      </w:r>
      <w:r w:rsidRPr="00D24DAA">
        <w:rPr>
          <w:rFonts w:ascii="Arial" w:hAnsi="Arial" w:cs="Arial"/>
        </w:rPr>
        <w:tab/>
        <w:t>Διεύθυνση Προστασίας και  Αναστήλωσης Νεωτέρων και Συγχρόνων Μνημείων</w:t>
      </w:r>
      <w:r w:rsidRPr="00D24DAA">
        <w:rPr>
          <w:rFonts w:ascii="Arial" w:hAnsi="Arial" w:cs="Arial"/>
        </w:rPr>
        <w:cr/>
        <w:t xml:space="preserve">4) </w:t>
      </w:r>
      <w:r w:rsidRPr="00D24DAA">
        <w:rPr>
          <w:rFonts w:ascii="Arial" w:hAnsi="Arial" w:cs="Arial"/>
        </w:rPr>
        <w:tab/>
        <w:t xml:space="preserve">Διεύθυνση Τοπογραφήσεων και Φωτογραμμετρίας </w:t>
      </w:r>
    </w:p>
    <w:p w:rsidR="004A2343" w:rsidRPr="00D24DAA" w:rsidRDefault="004A2343" w:rsidP="00144039">
      <w:pPr>
        <w:numPr>
          <w:ilvl w:val="0"/>
          <w:numId w:val="117"/>
        </w:numPr>
        <w:tabs>
          <w:tab w:val="clear" w:pos="420"/>
          <w:tab w:val="num" w:pos="360"/>
          <w:tab w:val="left" w:pos="426"/>
        </w:tabs>
        <w:spacing w:after="0" w:line="240" w:lineRule="auto"/>
        <w:ind w:left="360" w:right="3" w:hanging="360"/>
        <w:jc w:val="both"/>
        <w:rPr>
          <w:rFonts w:ascii="Arial" w:hAnsi="Arial" w:cs="Arial"/>
        </w:rPr>
      </w:pPr>
      <w:r w:rsidRPr="00D24DAA">
        <w:rPr>
          <w:rFonts w:ascii="Arial" w:hAnsi="Arial" w:cs="Arial"/>
        </w:rPr>
        <w:t>Διεύθυνση Τεχνικών Ερευνών Αναστήλωσης</w:t>
      </w:r>
    </w:p>
    <w:p w:rsidR="004A2343" w:rsidRPr="00D24DAA" w:rsidRDefault="004A2343" w:rsidP="00144039">
      <w:pPr>
        <w:numPr>
          <w:ilvl w:val="0"/>
          <w:numId w:val="117"/>
        </w:numPr>
        <w:tabs>
          <w:tab w:val="clear" w:pos="420"/>
          <w:tab w:val="num" w:pos="360"/>
          <w:tab w:val="left" w:pos="426"/>
        </w:tabs>
        <w:spacing w:after="0" w:line="240" w:lineRule="auto"/>
        <w:ind w:left="360" w:right="3" w:hanging="360"/>
        <w:jc w:val="both"/>
        <w:rPr>
          <w:rFonts w:ascii="Arial" w:hAnsi="Arial" w:cs="Arial"/>
        </w:rPr>
      </w:pPr>
      <w:r w:rsidRPr="00D24DAA">
        <w:rPr>
          <w:rFonts w:ascii="Arial" w:hAnsi="Arial" w:cs="Arial"/>
        </w:rPr>
        <w:t>Διεύθυνση Μελετών και Εκτέλεσης Έργων Μουσείων και Πολιτιστικών Κτιρίων.</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bCs/>
        </w:rPr>
        <w:t xml:space="preserve">Β. Περιφερειακές Υπηρεσίες </w:t>
      </w:r>
      <w:r w:rsidRPr="00D24DAA">
        <w:rPr>
          <w:rFonts w:ascii="Arial" w:hAnsi="Arial" w:cs="Arial"/>
        </w:rPr>
        <w:t xml:space="preserve"> του Υπουργείου Πολιτισμού και Τουρισμού (ΥΠ.ΠΟ.Τ) όπως αυτές καθορίζονται με τον παρόντα στο Τμήμα Β’ του Κεφαλαίου Β’ αυτού (άρθρα 55-56). </w:t>
      </w:r>
    </w:p>
    <w:p w:rsidR="004A2343" w:rsidRPr="00D24DAA" w:rsidRDefault="004A2343" w:rsidP="00676C42">
      <w:pPr>
        <w:tabs>
          <w:tab w:val="left" w:pos="426"/>
        </w:tabs>
        <w:spacing w:line="240" w:lineRule="auto"/>
        <w:ind w:right="3"/>
        <w:jc w:val="both"/>
        <w:rPr>
          <w:rFonts w:ascii="Arial" w:hAnsi="Arial" w:cs="Arial"/>
        </w:rPr>
      </w:pP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Άρθρο </w:t>
      </w:r>
      <w:r w:rsidR="00106AE7" w:rsidRPr="00D24DAA">
        <w:rPr>
          <w:rFonts w:ascii="Arial" w:hAnsi="Arial" w:cs="Arial"/>
        </w:rPr>
        <w:t>363</w:t>
      </w: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 Διάρθρωση και αρμοδιότητες</w:t>
      </w:r>
    </w:p>
    <w:p w:rsidR="004A2343" w:rsidRPr="00D24DAA" w:rsidRDefault="004A2343" w:rsidP="00676C42">
      <w:pPr>
        <w:spacing w:line="240" w:lineRule="auto"/>
        <w:ind w:right="3"/>
        <w:jc w:val="center"/>
        <w:rPr>
          <w:rFonts w:ascii="Arial" w:hAnsi="Arial" w:cs="Arial"/>
        </w:rPr>
      </w:pPr>
      <w:r w:rsidRPr="00D24DAA">
        <w:rPr>
          <w:rFonts w:ascii="Arial" w:hAnsi="Arial" w:cs="Arial"/>
        </w:rPr>
        <w:t>της Διεύθυνσης Αναστήλωσης Αρχαίων Μνημείων</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       Η Διεύθυνση Αναστήλωσης Αρχαίων Μνημείων συγκροτείται από τα παρακάτω Τμήματα:</w:t>
      </w:r>
      <w:r w:rsidRPr="00D24DAA">
        <w:rPr>
          <w:rFonts w:ascii="Arial" w:hAnsi="Arial" w:cs="Arial"/>
        </w:rPr>
        <w:cr/>
        <w:t>1. Τμήμα Μελετών Αρχαίων Μνημείων, το οποίο είναι αρμόδιο για τα μνημεία και τους αρχαιολογικούς χώρους της περιόδου που εκτείνεται χρονικά από τα προϊστορικά έως και τα παλαιοχριστιανικά χρόνια και ειδικότερα για κάθε θέμα που αφορά στις τεχνικές μελέτες στερέωσης, αναστήλωσης, αποκατάστασης, διαμόρφωσης και ανάδειξης των μνημείων, της αρχιτεκτονικής διερεύνησης και τεκμηρίωσης αυτών.</w:t>
      </w:r>
      <w:r w:rsidRPr="00D24DAA">
        <w:rPr>
          <w:rFonts w:ascii="Arial" w:hAnsi="Arial" w:cs="Arial"/>
        </w:rPr>
        <w:cr/>
        <w:t xml:space="preserve">2.  Τμήμα Έργων, το οποίο είναι αρμόδιο για κάθε θέμα σχετικά με την εκτέλεση και την επίβλεψη των τεχνικών έργων στερέωσης, αποκατάστασης, αναστήλωσης και ανάδειξης αρχαιολογικών χώρων, μνημείων και μνημειακών συνόλων, καθώς και διαμόρφωσης των αρχαιολογικών χώρων και του περιβάλλοντος των μνημείων χώρου. </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Άρθρο </w:t>
      </w:r>
      <w:r w:rsidR="00106AE7" w:rsidRPr="00D24DAA">
        <w:rPr>
          <w:rFonts w:ascii="Arial" w:hAnsi="Arial" w:cs="Arial"/>
        </w:rPr>
        <w:t>364</w:t>
      </w:r>
      <w:r w:rsidRPr="00D24DAA">
        <w:rPr>
          <w:rFonts w:ascii="Arial" w:hAnsi="Arial" w:cs="Arial"/>
        </w:rPr>
        <w:cr/>
        <w:t xml:space="preserve">Διάρθρωση και αρμοδιότητες </w:t>
      </w:r>
    </w:p>
    <w:p w:rsidR="004A2343" w:rsidRPr="00D24DAA" w:rsidRDefault="004A2343" w:rsidP="00676C42">
      <w:pPr>
        <w:spacing w:line="240" w:lineRule="auto"/>
        <w:ind w:right="3"/>
        <w:jc w:val="center"/>
        <w:rPr>
          <w:rFonts w:ascii="Arial" w:hAnsi="Arial" w:cs="Arial"/>
        </w:rPr>
      </w:pPr>
      <w:r w:rsidRPr="00D24DAA">
        <w:rPr>
          <w:rFonts w:ascii="Arial" w:hAnsi="Arial" w:cs="Arial"/>
        </w:rPr>
        <w:t>της Διεύθυνσης Αναστήλωσης Βυζαντινών</w:t>
      </w: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 και Μεταβυζαντινών Μνημείων </w:t>
      </w:r>
    </w:p>
    <w:p w:rsidR="004A2343" w:rsidRPr="00D24DAA" w:rsidRDefault="004A2343" w:rsidP="00676C42">
      <w:pPr>
        <w:spacing w:line="240" w:lineRule="auto"/>
        <w:ind w:right="3"/>
        <w:jc w:val="center"/>
        <w:rPr>
          <w:rFonts w:ascii="Arial" w:hAnsi="Arial" w:cs="Arial"/>
        </w:rPr>
      </w:pPr>
    </w:p>
    <w:p w:rsidR="004A2343" w:rsidRPr="00D24DAA" w:rsidRDefault="004A2343" w:rsidP="00676C42">
      <w:pPr>
        <w:spacing w:line="240" w:lineRule="auto"/>
        <w:ind w:right="3"/>
        <w:jc w:val="both"/>
        <w:rPr>
          <w:rFonts w:ascii="Arial" w:hAnsi="Arial" w:cs="Arial"/>
        </w:rPr>
      </w:pPr>
      <w:r w:rsidRPr="00D24DAA">
        <w:rPr>
          <w:rFonts w:ascii="Arial" w:hAnsi="Arial" w:cs="Arial"/>
        </w:rPr>
        <w:t>Η Διεύθυνση Αναστήλωσης Βυζαντινών και Μεταβυζαντινών Μνημείων συγκροτείται από τα παρακάτω Τμήματα:</w:t>
      </w:r>
      <w:r w:rsidRPr="00D24DAA">
        <w:rPr>
          <w:rFonts w:ascii="Arial" w:hAnsi="Arial" w:cs="Arial"/>
        </w:rPr>
        <w:cr/>
        <w:t>1.</w:t>
      </w:r>
      <w:r w:rsidRPr="00D24DAA">
        <w:rPr>
          <w:rFonts w:ascii="Arial" w:hAnsi="Arial" w:cs="Arial"/>
        </w:rPr>
        <w:tab/>
        <w:t>Τμήμα Μελετών Βυζαντινών και Μεταβυζαντινών Μνημείων, στην αρμοδιότητα του οποίου υπάγονται οι αρμοδιότητες του αντίστοιχου Τμήματος της Διεύθυνσης Αναστήλωσης Αρχαίων Μνημείων σε σχέση με τα παλαιοχριστιανικά μνημεία , τα βυζαντινά μνημεία, τα μεταβυζαντινά καθώς και τα νεώτερα θρησκευτικά μνημεία.</w:t>
      </w:r>
      <w:r w:rsidRPr="00D24DAA">
        <w:rPr>
          <w:rFonts w:ascii="Arial" w:hAnsi="Arial" w:cs="Arial"/>
        </w:rPr>
        <w:cr/>
        <w:t>2.</w:t>
      </w:r>
      <w:r w:rsidRPr="00D24DAA">
        <w:rPr>
          <w:rFonts w:ascii="Arial" w:hAnsi="Arial" w:cs="Arial"/>
        </w:rPr>
        <w:tab/>
        <w:t>Τμήμα Έργων, στην αρμοδιότητα του οποίου υπάγονται οι αρμοδιότητες του αντίστοιχου Τμήματος της Διεύθυνσης Αναστήλωσης Αρχαίων Μνημείων σε σχέση με τα παλαιοχριστιανικά, τα βυζαντινά, τα μεταβυζαντινά και τα νεώτερα θρησκευτικά μνημεία.</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Άρθρο </w:t>
      </w:r>
      <w:r w:rsidR="00106AE7" w:rsidRPr="00D24DAA">
        <w:rPr>
          <w:rFonts w:ascii="Arial" w:hAnsi="Arial" w:cs="Arial"/>
        </w:rPr>
        <w:t>365</w:t>
      </w:r>
    </w:p>
    <w:p w:rsidR="004A2343" w:rsidRPr="00D24DAA" w:rsidRDefault="004A2343" w:rsidP="00676C42">
      <w:pPr>
        <w:spacing w:line="240" w:lineRule="auto"/>
        <w:ind w:right="3"/>
        <w:jc w:val="center"/>
        <w:rPr>
          <w:rFonts w:ascii="Arial" w:hAnsi="Arial" w:cs="Arial"/>
        </w:rPr>
      </w:pPr>
      <w:r w:rsidRPr="00D24DAA">
        <w:rPr>
          <w:rFonts w:ascii="Arial" w:hAnsi="Arial" w:cs="Arial"/>
        </w:rPr>
        <w:lastRenderedPageBreak/>
        <w:t xml:space="preserve">Διάρθρωση και αρμοδιότητες </w:t>
      </w:r>
    </w:p>
    <w:p w:rsidR="004A2343" w:rsidRPr="00D24DAA" w:rsidRDefault="004A2343" w:rsidP="00676C42">
      <w:pPr>
        <w:spacing w:line="240" w:lineRule="auto"/>
        <w:ind w:right="3"/>
        <w:jc w:val="center"/>
        <w:rPr>
          <w:rFonts w:ascii="Arial" w:hAnsi="Arial" w:cs="Arial"/>
        </w:rPr>
      </w:pPr>
      <w:r w:rsidRPr="00D24DAA">
        <w:rPr>
          <w:rFonts w:ascii="Arial" w:hAnsi="Arial" w:cs="Arial"/>
        </w:rPr>
        <w:t>της Διεύθυνσης Προστασίας και Αναστήλωσης</w:t>
      </w: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 Νεώτερων και Σύγχρονων Μνημείων</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spacing w:line="240" w:lineRule="auto"/>
        <w:ind w:right="3"/>
        <w:jc w:val="both"/>
        <w:rPr>
          <w:rFonts w:ascii="Arial" w:hAnsi="Arial" w:cs="Arial"/>
        </w:rPr>
      </w:pPr>
      <w:r w:rsidRPr="00D24DAA">
        <w:rPr>
          <w:rFonts w:ascii="Arial" w:hAnsi="Arial" w:cs="Arial"/>
        </w:rPr>
        <w:t>Η Διεύθυνση Προστασίας και Αναστήλωσης Νεώτερων και Σύγχρονων Μνημείων απαρτίζεται από τα παρακάτω τμήματα:</w:t>
      </w:r>
    </w:p>
    <w:p w:rsidR="004A2343" w:rsidRPr="00D24DAA" w:rsidRDefault="004A2343" w:rsidP="00676C42">
      <w:pPr>
        <w:tabs>
          <w:tab w:val="left" w:pos="360"/>
        </w:tabs>
        <w:spacing w:line="240" w:lineRule="auto"/>
        <w:ind w:right="3"/>
        <w:jc w:val="both"/>
        <w:rPr>
          <w:rFonts w:ascii="Arial" w:hAnsi="Arial" w:cs="Arial"/>
        </w:rPr>
      </w:pPr>
      <w:r w:rsidRPr="00D24DAA">
        <w:rPr>
          <w:rFonts w:ascii="Arial" w:hAnsi="Arial" w:cs="Arial"/>
        </w:rPr>
        <w:t xml:space="preserve">1. </w:t>
      </w:r>
      <w:r w:rsidRPr="00D24DAA">
        <w:rPr>
          <w:rFonts w:ascii="Arial" w:hAnsi="Arial" w:cs="Arial"/>
        </w:rPr>
        <w:tab/>
        <w:t xml:space="preserve">Τμήμα  Προστασίας και Διαχείρισης Νεώτερων και Σύγχρονων Μνημείων και Μνημείων Τεχνικού Πολιτισμού, στην αρμοδιότητα του οποίου υπάγονται τα θέματα που αφορούν στην τεκμηρίωση, καταγραφή, κήρυξη, προστασία, ανάδειξη, διαμόρφωση, διαχείριση, έκδοση καταλόγων και δημοσιευμάτων, στην προβολή με κάθε πρόσφορο μέσο νεωτέρων και σύγχρονων μνημείων, ιστορικών τόπων και μνημείων τεχνικού πολιτισμού, στη μελέτη και τη σύνταξη εισηγήσεων προς το αρμόδιο Συμβούλιο σχετικά με το χαρακτηρισμό τους ως διατηρητέων, την εισήγηση σχετικά με θέματα θεσμικού χαρακτήρα, όπως είναι ιδίως η θέσπιση ειδικών όρων δόμησης και χρήσεων γης στον περιβάλλοντα των μνημείων χώρο και των ιστορικών τόπων, στην οργάνωση επιστημονικών εκδηλώσεων, εκπαιδευτικών, ερευνητικών και πολιτιστικών προγραμμάτων σχετικά με τα μνημεία, η συνεργασία με άλλους φορείς και στο σχεδιασμό διακρατικών συμφωνιών. </w:t>
      </w:r>
    </w:p>
    <w:p w:rsidR="004A2343" w:rsidRPr="00D24DAA" w:rsidRDefault="004A2343" w:rsidP="00676C42">
      <w:pPr>
        <w:tabs>
          <w:tab w:val="left" w:pos="360"/>
        </w:tabs>
        <w:spacing w:line="240" w:lineRule="auto"/>
        <w:ind w:right="3"/>
        <w:jc w:val="both"/>
        <w:rPr>
          <w:rFonts w:ascii="Arial" w:hAnsi="Arial" w:cs="Arial"/>
        </w:rPr>
      </w:pPr>
      <w:r w:rsidRPr="00D24DAA">
        <w:rPr>
          <w:rFonts w:ascii="Arial" w:hAnsi="Arial" w:cs="Arial"/>
        </w:rPr>
        <w:t xml:space="preserve">2. </w:t>
      </w:r>
      <w:r w:rsidRPr="00D24DAA">
        <w:rPr>
          <w:rFonts w:ascii="Arial" w:hAnsi="Arial" w:cs="Arial"/>
        </w:rPr>
        <w:tab/>
        <w:t>Τμήμα Προστασίας και Διαχείρισης Νεώτερων και Σύγχρονων Μνημείων και Μνημείων Τεχνικού Πολιτισμού της Περιφέρειας Αττικής</w:t>
      </w:r>
      <w:r w:rsidRPr="00D24DAA">
        <w:rPr>
          <w:rFonts w:ascii="Arial" w:hAnsi="Arial" w:cs="Arial"/>
          <w:u w:val="single"/>
        </w:rPr>
        <w:t>,</w:t>
      </w:r>
      <w:r w:rsidRPr="00D24DAA">
        <w:rPr>
          <w:rFonts w:ascii="Arial" w:hAnsi="Arial" w:cs="Arial"/>
        </w:rPr>
        <w:t xml:space="preserve"> στην αρμοδιότητα του οποίου υπάγονται τα θέματα που αφορούν στην προστασία των νεώτερων και σύγχρονων μνημείων και μνημείων τεχνικού πολιτισμού της Περιφέρειας Αττικής, στον έλεγχο μελετών, στην παροχή σύμφωνης γνώμης για την έκδοση αδειών κατεδάφισης, την έκδοση εγκρίσεων εκτέλεσης εργασιών σε μνημεία και το περιβάλλον τους καθώς και σε ιστορικούς τόπους, στην εποπτεία έργων αποκατάστασης που εκτελούνται από τρίτους, την πραγματοποίηση αυτοψιών και την παροχή εξειδικευμένης τεχνικής υποστήριξης εντός των ορίων της ανωτέρω Περιφέρειας. </w:t>
      </w:r>
    </w:p>
    <w:p w:rsidR="004A2343" w:rsidRPr="00D24DAA" w:rsidRDefault="004A2343" w:rsidP="00676C42">
      <w:pPr>
        <w:tabs>
          <w:tab w:val="left" w:pos="360"/>
        </w:tabs>
        <w:spacing w:line="240" w:lineRule="auto"/>
        <w:ind w:right="3"/>
        <w:jc w:val="both"/>
        <w:rPr>
          <w:rFonts w:ascii="Arial" w:hAnsi="Arial" w:cs="Arial"/>
        </w:rPr>
      </w:pPr>
      <w:r w:rsidRPr="00D24DAA">
        <w:rPr>
          <w:rFonts w:ascii="Arial" w:hAnsi="Arial" w:cs="Arial"/>
        </w:rPr>
        <w:t xml:space="preserve">3. Τμήμα Μελετών Αναστήλωσης Νεωτέρων και Σύγχρονων  Μνημείων και Κτιρίων, στην αρμοδιότητα του οποίου υπάγονται θέματα που αφορούν στη μελέτη τεχνικών έργων στερέωσης, αποκατάστασης, αναστήλωσης, ανέγερσης, προσθήκης, διαρρύθμισης και επισκευής νεώτερων και σύγχρονων μνημείων και πολιτιστικών κτιρίων καθώς και έργων στον περιβάλλοντα χώρο τους, σχετικά με: </w:t>
      </w:r>
    </w:p>
    <w:p w:rsidR="004A2343" w:rsidRPr="00D24DAA" w:rsidRDefault="004A2343" w:rsidP="00676C42">
      <w:pPr>
        <w:tabs>
          <w:tab w:val="left" w:pos="360"/>
        </w:tabs>
        <w:spacing w:line="240" w:lineRule="auto"/>
        <w:ind w:right="3"/>
        <w:jc w:val="both"/>
        <w:rPr>
          <w:rFonts w:ascii="Arial" w:hAnsi="Arial" w:cs="Arial"/>
        </w:rPr>
      </w:pPr>
      <w:r w:rsidRPr="00D24DAA">
        <w:rPr>
          <w:rFonts w:ascii="Arial" w:hAnsi="Arial" w:cs="Arial"/>
        </w:rPr>
        <w:t xml:space="preserve">α) χαρακτηρισμένα από το Υπουργείο Πολιτισμού και Τουρισμού διατηρητέα νεώτερα μνημεία, τα οποία δεν εμπίπτουν στο πεδίο αρμοδιότητας της Διεύθυνσης Αναστήλωσης Βυζαντινών και Μεταβυζαντινών Μνημείων. </w:t>
      </w:r>
      <w:r w:rsidRPr="00D24DAA">
        <w:rPr>
          <w:rFonts w:ascii="Arial" w:hAnsi="Arial" w:cs="Arial"/>
        </w:rPr>
        <w:cr/>
        <w:t xml:space="preserve"> β) για ακίνητα ιδιοκτησίας του Υπουργείου Πολιτισμού και Τουρισμού  μεταγενέστερα του 1830</w:t>
      </w:r>
      <w:r w:rsidR="00504EF1" w:rsidRPr="00D24DAA">
        <w:rPr>
          <w:rFonts w:ascii="Arial" w:hAnsi="Arial" w:cs="Arial"/>
        </w:rPr>
        <w:t xml:space="preserve"> ή παραχωρούμενα σε αυτό</w:t>
      </w:r>
      <w:r w:rsidRPr="00D24DAA">
        <w:rPr>
          <w:rFonts w:ascii="Arial" w:hAnsi="Arial" w:cs="Arial"/>
        </w:rPr>
        <w:t>, στα οποία γίνονται επεμβάσεις είτε για την εξυπηρέτηση αναγκών του Υπουργείου Πολιτισμού και Τουρισμού είτε για οποιαδήποτε πολιτιστική χρήση, και τα οποία δεν εμπίπτουν στο πεδίο αρμοδιότητας της Διεύθυνσης Μελετών και Εκτέλεσης Έργων  Μουσείων και Πολιτιστικών Κτιρίων.</w:t>
      </w:r>
    </w:p>
    <w:p w:rsidR="004A2343" w:rsidRPr="00D24DAA" w:rsidRDefault="004A2343" w:rsidP="00676C42">
      <w:pPr>
        <w:tabs>
          <w:tab w:val="left" w:pos="360"/>
        </w:tabs>
        <w:spacing w:line="240" w:lineRule="auto"/>
        <w:ind w:right="3"/>
        <w:jc w:val="both"/>
        <w:rPr>
          <w:rFonts w:ascii="Arial" w:hAnsi="Arial" w:cs="Arial"/>
        </w:rPr>
      </w:pPr>
      <w:r w:rsidRPr="00D24DAA">
        <w:rPr>
          <w:rFonts w:ascii="Arial" w:hAnsi="Arial" w:cs="Arial"/>
        </w:rPr>
        <w:t>4.</w:t>
      </w:r>
      <w:r w:rsidRPr="00D24DAA">
        <w:rPr>
          <w:rFonts w:ascii="Arial" w:hAnsi="Arial" w:cs="Arial"/>
        </w:rPr>
        <w:tab/>
        <w:t>Τμήμα Έργων, στην αρμοδιότητα του οποίου υπάγεται κάθε θέμα σχετικά με την εκτέλεση και την επίβλεψη των έργων στερέωσης, αποκατάστασης, αναστήλωσης και ανάδειξης νεωτέρων, σύγχρονων μνημείων και κτιρίων καθώς και τεχνικού πολιτισμού και για τη διαμόρφωση του περιβάλλοντος χώρου  αυτών, των κατηγοριών α και β του ανωτέρω τμήματος Μελετών Αναστήλωσης Νεωτέρων και Σύγχρονων Μνημείων και Κτιρίων.</w:t>
      </w:r>
    </w:p>
    <w:p w:rsidR="004A2343" w:rsidRPr="00D24DAA" w:rsidRDefault="004A2343" w:rsidP="00676C42">
      <w:pPr>
        <w:tabs>
          <w:tab w:val="left" w:pos="360"/>
        </w:tabs>
        <w:spacing w:line="240" w:lineRule="auto"/>
        <w:ind w:right="3"/>
        <w:jc w:val="both"/>
        <w:rPr>
          <w:rFonts w:ascii="Arial" w:hAnsi="Arial" w:cs="Arial"/>
        </w:rPr>
      </w:pP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Άρθρο </w:t>
      </w:r>
      <w:r w:rsidR="00106AE7" w:rsidRPr="00D24DAA">
        <w:rPr>
          <w:rFonts w:ascii="Arial" w:hAnsi="Arial" w:cs="Arial"/>
        </w:rPr>
        <w:t>366</w:t>
      </w:r>
    </w:p>
    <w:p w:rsidR="004A2343" w:rsidRPr="00D24DAA" w:rsidRDefault="004A2343" w:rsidP="00676C42">
      <w:pPr>
        <w:spacing w:line="240" w:lineRule="auto"/>
        <w:ind w:right="3"/>
        <w:jc w:val="center"/>
        <w:rPr>
          <w:rFonts w:ascii="Arial" w:hAnsi="Arial" w:cs="Arial"/>
        </w:rPr>
      </w:pPr>
      <w:r w:rsidRPr="00D24DAA">
        <w:rPr>
          <w:rFonts w:ascii="Arial" w:hAnsi="Arial" w:cs="Arial"/>
        </w:rPr>
        <w:t>Διάρθρωση και Αρμοδιότητες</w:t>
      </w:r>
    </w:p>
    <w:p w:rsidR="004A2343" w:rsidRPr="00D24DAA" w:rsidRDefault="004A2343" w:rsidP="00676C42">
      <w:pPr>
        <w:spacing w:line="240" w:lineRule="auto"/>
        <w:ind w:right="3"/>
        <w:jc w:val="center"/>
        <w:rPr>
          <w:rFonts w:ascii="Arial" w:hAnsi="Arial" w:cs="Arial"/>
        </w:rPr>
      </w:pPr>
      <w:r w:rsidRPr="00D24DAA">
        <w:rPr>
          <w:rFonts w:ascii="Arial" w:hAnsi="Arial" w:cs="Arial"/>
        </w:rPr>
        <w:t>της Διεύθυνσης Τοπογραφήσεων και Φωτογραμμετρίας</w:t>
      </w:r>
    </w:p>
    <w:p w:rsidR="004A2343" w:rsidRPr="00D24DAA" w:rsidRDefault="004A2343" w:rsidP="00676C42">
      <w:pPr>
        <w:spacing w:line="240" w:lineRule="auto"/>
        <w:ind w:right="3"/>
        <w:jc w:val="center"/>
        <w:rPr>
          <w:rFonts w:ascii="Arial" w:hAnsi="Arial" w:cs="Arial"/>
        </w:rPr>
      </w:pPr>
    </w:p>
    <w:p w:rsidR="004A2343" w:rsidRPr="00D24DAA" w:rsidRDefault="004A2343" w:rsidP="00676C42">
      <w:pPr>
        <w:spacing w:line="240" w:lineRule="auto"/>
        <w:ind w:right="3"/>
        <w:jc w:val="both"/>
        <w:rPr>
          <w:rFonts w:ascii="Arial" w:hAnsi="Arial" w:cs="Arial"/>
        </w:rPr>
      </w:pPr>
      <w:r w:rsidRPr="00D24DAA">
        <w:rPr>
          <w:rFonts w:ascii="Arial" w:hAnsi="Arial" w:cs="Arial"/>
        </w:rPr>
        <w:t>Η Διεύθυνσης Τοπογραφήσεων και Φωτογραμμετρίας απαρτίζεται από τα παρακάτω τμήματα:</w:t>
      </w:r>
    </w:p>
    <w:p w:rsidR="00504EF1" w:rsidRPr="00D24DAA" w:rsidRDefault="00504EF1" w:rsidP="00504EF1">
      <w:pPr>
        <w:spacing w:before="100" w:beforeAutospacing="1" w:line="240" w:lineRule="auto"/>
        <w:ind w:right="6"/>
        <w:jc w:val="both"/>
        <w:rPr>
          <w:rFonts w:ascii="Arial" w:eastAsia="SimSun" w:hAnsi="Arial" w:cs="Arial"/>
          <w:lang w:eastAsia="zh-CN"/>
        </w:rPr>
      </w:pPr>
      <w:r w:rsidRPr="00D24DAA">
        <w:rPr>
          <w:rFonts w:ascii="Arial" w:eastAsia="SimSun" w:hAnsi="Arial" w:cs="Arial"/>
          <w:bCs/>
          <w:lang w:eastAsia="zh-CN"/>
        </w:rPr>
        <w:t>1. Τμήμα Τοπογραφήσεων, Αποτύπωσεων και Διασκοπήσεων</w:t>
      </w:r>
      <w:r w:rsidRPr="00D24DAA">
        <w:rPr>
          <w:rFonts w:ascii="Arial" w:eastAsia="SimSun" w:hAnsi="Arial" w:cs="Arial"/>
          <w:lang w:eastAsia="zh-CN"/>
        </w:rPr>
        <w:t>,</w:t>
      </w:r>
      <w:r w:rsidRPr="00D24DAA">
        <w:rPr>
          <w:rFonts w:ascii="Arial" w:eastAsia="SimSun" w:hAnsi="Arial" w:cs="Arial"/>
          <w:bCs/>
          <w:lang w:eastAsia="zh-CN"/>
        </w:rPr>
        <w:t xml:space="preserve"> </w:t>
      </w:r>
      <w:r w:rsidRPr="00D24DAA">
        <w:rPr>
          <w:rFonts w:ascii="Arial" w:eastAsia="SimSun" w:hAnsi="Arial" w:cs="Arial"/>
          <w:lang w:eastAsia="zh-CN"/>
        </w:rPr>
        <w:t>στην αρμοδιότητα του οποίου υπάγεται,  η εκπόνηση τοπογραφικών μελετών, αποτυπώσεων και εργασιών σε αρχαιολογικούς χώρους, ιστορικούς τόπους και μνημεία, ζώνες προστασίας και γενικότερα σε κάθε χώρο, που υπάγεται στο πεδίο αρμοδιότητας του Υπουργείου Πολιτισμού και Τουρισμού, η εγκατάσταση και παρακολούθηση μικρομετρικών δικτύων, καθώς και ο εντοπισμός και η αποτύπωση των αρχαίων, που βρίσκονται κάτω από το έδαφος και από το νερό, με χρήση διασκοπήσεων ή οποιασδήποτε πρόσφορης μεθόδου.</w:t>
      </w:r>
    </w:p>
    <w:p w:rsidR="00504EF1" w:rsidRPr="00D24DAA" w:rsidRDefault="00504EF1" w:rsidP="00504EF1">
      <w:pPr>
        <w:spacing w:before="100" w:beforeAutospacing="1" w:line="240" w:lineRule="auto"/>
        <w:ind w:right="6"/>
        <w:jc w:val="both"/>
        <w:rPr>
          <w:rFonts w:ascii="Arial" w:eastAsia="SimSun" w:hAnsi="Arial" w:cs="Arial"/>
          <w:lang w:eastAsia="zh-CN"/>
        </w:rPr>
      </w:pPr>
      <w:r w:rsidRPr="00D24DAA">
        <w:rPr>
          <w:rFonts w:ascii="Arial" w:eastAsia="SimSun" w:hAnsi="Arial" w:cs="Arial"/>
          <w:bCs/>
          <w:lang w:eastAsia="zh-CN"/>
        </w:rPr>
        <w:t>2. Τμήμα Φωτογραμμετρίας και Φωτογραμμετρικών Αρχείων</w:t>
      </w:r>
      <w:r w:rsidRPr="00D24DAA">
        <w:rPr>
          <w:rFonts w:ascii="Arial" w:eastAsia="SimSun" w:hAnsi="Arial" w:cs="Arial"/>
          <w:lang w:eastAsia="zh-CN"/>
        </w:rPr>
        <w:t>,</w:t>
      </w:r>
      <w:r w:rsidRPr="00D24DAA">
        <w:rPr>
          <w:rFonts w:ascii="Arial" w:eastAsia="SimSun" w:hAnsi="Arial" w:cs="Arial"/>
          <w:bCs/>
          <w:lang w:eastAsia="zh-CN"/>
        </w:rPr>
        <w:t xml:space="preserve"> </w:t>
      </w:r>
      <w:r w:rsidRPr="00D24DAA">
        <w:rPr>
          <w:rFonts w:ascii="Arial" w:eastAsia="SimSun" w:hAnsi="Arial" w:cs="Arial"/>
          <w:lang w:eastAsia="zh-CN"/>
        </w:rPr>
        <w:t>το οποίο μεριμνά για την αποτύπωση με χρήση φωτογραμμετρικών ή άλλων συναφών τεχνικών μεθόδων, αρχαιολογικών χώρων, ιστορικών τόπων και μνημείων, ζωνών προστασίας και γενικότερα κάθε χώρου που υπάγεται στο πεδίο αρμοδιότητας του Υπουργείου Πολιτισμού και Τουρισμού, καθώς και των κινητών αρχαίων ή άλλων πολιτιστικών αντικειμένων και κειμηλίων.</w:t>
      </w:r>
    </w:p>
    <w:p w:rsidR="00504EF1" w:rsidRPr="00D24DAA" w:rsidRDefault="00504EF1" w:rsidP="00504EF1">
      <w:pPr>
        <w:spacing w:line="240" w:lineRule="auto"/>
        <w:jc w:val="both"/>
        <w:rPr>
          <w:rFonts w:ascii="Arial" w:eastAsia="SimSun" w:hAnsi="Arial" w:cs="Arial"/>
          <w:lang w:eastAsia="zh-CN"/>
        </w:rPr>
      </w:pPr>
      <w:r w:rsidRPr="00D24DAA">
        <w:rPr>
          <w:rFonts w:ascii="Arial" w:eastAsia="SimSun" w:hAnsi="Arial" w:cs="Arial"/>
          <w:bCs/>
          <w:lang w:eastAsia="zh-CN"/>
        </w:rPr>
        <w:t xml:space="preserve">3. Τμήμα Κτηματολογίου, </w:t>
      </w:r>
      <w:r w:rsidRPr="00D24DAA">
        <w:rPr>
          <w:rFonts w:ascii="Arial" w:eastAsia="SimSun" w:hAnsi="Arial" w:cs="Arial"/>
          <w:lang w:eastAsia="zh-CN"/>
        </w:rPr>
        <w:t>στην αρμοδιότητα του οποίου υπάγεται η συλλογή και η διαχείριση γεωχωρικών δεδομένων, η συμμετοχή στη διαμόρφωση εθνικών βάσεων δεδομένων,η σύνταξη, η οργάνωση και η τήρηση του κτηματολογίου των ακινήτων του Υπουργείου Πολιτισμού και Τουρισμού σε εθνική κλίμακα, η ανάπτυξη και διαχείριση του αρχαιολογικού κτηματολογίου σε συνεργασία με τις συναρμόδιες υπηρεσίες του Υπουργείου.</w:t>
      </w:r>
    </w:p>
    <w:p w:rsidR="004A2343" w:rsidRPr="00D24DAA" w:rsidRDefault="004A2343" w:rsidP="00676C42">
      <w:pPr>
        <w:tabs>
          <w:tab w:val="left" w:pos="0"/>
        </w:tabs>
        <w:spacing w:line="240" w:lineRule="auto"/>
        <w:ind w:right="3"/>
        <w:jc w:val="center"/>
        <w:rPr>
          <w:rFonts w:ascii="Arial" w:hAnsi="Arial" w:cs="Arial"/>
        </w:rPr>
      </w:pPr>
    </w:p>
    <w:p w:rsidR="004A2343" w:rsidRPr="00D24DAA" w:rsidRDefault="004A2343" w:rsidP="00676C42">
      <w:pPr>
        <w:tabs>
          <w:tab w:val="left" w:pos="0"/>
        </w:tabs>
        <w:spacing w:line="240" w:lineRule="auto"/>
        <w:ind w:right="3"/>
        <w:jc w:val="center"/>
        <w:rPr>
          <w:rFonts w:ascii="Arial" w:hAnsi="Arial" w:cs="Arial"/>
        </w:rPr>
      </w:pPr>
      <w:r w:rsidRPr="00D24DAA">
        <w:rPr>
          <w:rFonts w:ascii="Arial" w:hAnsi="Arial" w:cs="Arial"/>
        </w:rPr>
        <w:t xml:space="preserve">Άρθρο </w:t>
      </w:r>
      <w:r w:rsidR="00106AE7" w:rsidRPr="00D24DAA">
        <w:rPr>
          <w:rFonts w:ascii="Arial" w:hAnsi="Arial" w:cs="Arial"/>
        </w:rPr>
        <w:t>367</w:t>
      </w:r>
    </w:p>
    <w:p w:rsidR="004A2343" w:rsidRPr="00D24DAA" w:rsidRDefault="004A2343" w:rsidP="00676C42">
      <w:pPr>
        <w:spacing w:line="240" w:lineRule="auto"/>
        <w:ind w:right="3"/>
        <w:jc w:val="center"/>
        <w:rPr>
          <w:rFonts w:ascii="Arial" w:hAnsi="Arial" w:cs="Arial"/>
        </w:rPr>
      </w:pPr>
      <w:r w:rsidRPr="00D24DAA">
        <w:rPr>
          <w:rFonts w:ascii="Arial" w:hAnsi="Arial" w:cs="Arial"/>
        </w:rPr>
        <w:t>Διάρθρωση και Αρμοδιότητες</w:t>
      </w:r>
    </w:p>
    <w:p w:rsidR="004A2343" w:rsidRPr="00D24DAA" w:rsidRDefault="004A2343" w:rsidP="00676C42">
      <w:pPr>
        <w:spacing w:line="240" w:lineRule="auto"/>
        <w:ind w:right="3"/>
        <w:jc w:val="center"/>
        <w:rPr>
          <w:rFonts w:ascii="Arial" w:hAnsi="Arial" w:cs="Arial"/>
        </w:rPr>
      </w:pPr>
      <w:r w:rsidRPr="00D24DAA">
        <w:rPr>
          <w:rFonts w:ascii="Arial" w:hAnsi="Arial" w:cs="Arial"/>
        </w:rPr>
        <w:t>Διεύθυνσης Τεχνικών Ερευνών Αναστήλωσης</w:t>
      </w:r>
    </w:p>
    <w:p w:rsidR="004A2343" w:rsidRPr="00D24DAA" w:rsidRDefault="004A2343" w:rsidP="00676C42">
      <w:pPr>
        <w:spacing w:line="240" w:lineRule="auto"/>
        <w:ind w:right="3"/>
        <w:jc w:val="center"/>
        <w:rPr>
          <w:rFonts w:ascii="Arial" w:hAnsi="Arial" w:cs="Arial"/>
        </w:rPr>
      </w:pPr>
    </w:p>
    <w:p w:rsidR="004A2343" w:rsidRPr="00D24DAA" w:rsidRDefault="004A2343" w:rsidP="00676C42">
      <w:pPr>
        <w:spacing w:line="240" w:lineRule="auto"/>
        <w:ind w:right="3"/>
        <w:jc w:val="both"/>
        <w:rPr>
          <w:rFonts w:ascii="Arial" w:hAnsi="Arial" w:cs="Arial"/>
        </w:rPr>
      </w:pPr>
      <w:r w:rsidRPr="00D24DAA">
        <w:rPr>
          <w:rFonts w:ascii="Arial" w:hAnsi="Arial" w:cs="Arial"/>
        </w:rPr>
        <w:t>Η Διεύθυνση Τεχνικών Ερευνών Αναστήλωσης συγκροτείται από τα εξής τμήματα:</w:t>
      </w:r>
    </w:p>
    <w:p w:rsidR="004A2343" w:rsidRPr="00D24DAA" w:rsidRDefault="004A2343" w:rsidP="00676C42">
      <w:pPr>
        <w:tabs>
          <w:tab w:val="left" w:pos="360"/>
        </w:tabs>
        <w:spacing w:line="240" w:lineRule="auto"/>
        <w:ind w:right="3"/>
        <w:jc w:val="both"/>
        <w:rPr>
          <w:rFonts w:ascii="Arial" w:hAnsi="Arial" w:cs="Arial"/>
        </w:rPr>
      </w:pPr>
      <w:r w:rsidRPr="00D24DAA">
        <w:rPr>
          <w:rFonts w:ascii="Arial" w:hAnsi="Arial" w:cs="Arial"/>
        </w:rPr>
        <w:t>1.</w:t>
      </w:r>
      <w:r w:rsidRPr="00D24DAA">
        <w:rPr>
          <w:rFonts w:ascii="Arial" w:hAnsi="Arial" w:cs="Arial"/>
        </w:rPr>
        <w:tab/>
        <w:t>Τμήμα Δομικών Ερευνών, το οποίο είναι αρμόδιο για θέματα που ανάγονται στην πραγματοποίηση κάθε είδους ερευνητικών εργασιών και πιλοτικών εφαρμογών για τη βέλτιστη εκτίμηση των φυσικοχημικών και μηχανικών χαρακτηριστικών των δομικών υλικών και συστημάτων του φέροντος οργανισμού των κατασκευών, την αναζήτηση και βελτιστοποίηση υλικών και τεχνικών επισκευής και ενίσχυσης, καθώς και τον έλεγχο αποτελεσματικότητας των επεμβάσεων.</w:t>
      </w:r>
    </w:p>
    <w:p w:rsidR="004A2343" w:rsidRPr="00D24DAA" w:rsidRDefault="004A2343" w:rsidP="00676C42">
      <w:pPr>
        <w:tabs>
          <w:tab w:val="left" w:pos="360"/>
        </w:tabs>
        <w:spacing w:line="240" w:lineRule="auto"/>
        <w:ind w:right="3"/>
        <w:jc w:val="both"/>
        <w:rPr>
          <w:rFonts w:ascii="Arial" w:hAnsi="Arial" w:cs="Arial"/>
        </w:rPr>
      </w:pPr>
      <w:r w:rsidRPr="00D24DAA">
        <w:rPr>
          <w:rFonts w:ascii="Arial" w:hAnsi="Arial" w:cs="Arial"/>
        </w:rPr>
        <w:t>2.</w:t>
      </w:r>
      <w:r w:rsidRPr="00D24DAA">
        <w:rPr>
          <w:rFonts w:ascii="Arial" w:hAnsi="Arial" w:cs="Arial"/>
        </w:rPr>
        <w:tab/>
        <w:t xml:space="preserve">Τμήμα Παθολογίας Ανάλυσης και Διάγνωσης, το οποίο μεριμνά για θέματα που αναλύονται στην πραγματοποίηση επιστημονικής έρευνας και πιλοτικών εφαρμογών </w:t>
      </w:r>
      <w:r w:rsidRPr="00D24DAA">
        <w:rPr>
          <w:rFonts w:ascii="Arial" w:hAnsi="Arial" w:cs="Arial"/>
        </w:rPr>
        <w:lastRenderedPageBreak/>
        <w:t>για το σχεδιασμό και βελτιστοποίηση συστημάτων και μεθόδων ενόργανης παρακολούθησης της συμπεριφοράς των κατασκευών, τη διερεύνηση με μη καταστροφικές ή ημικαταστροφικές μεθόδους των αφανών παραμέτρων που την επηρεάζουν, την υπολογιστική προσομοίωση, καθώς και ανάλυση της μηχανικής συμπεριφοράς του φέροντος οργανισμού των μνημείων σε στατικές και δυναμικές  καταπονήσεις.</w:t>
      </w:r>
    </w:p>
    <w:p w:rsidR="004A2343" w:rsidRPr="00D24DAA" w:rsidRDefault="004A2343" w:rsidP="00676C42">
      <w:pPr>
        <w:tabs>
          <w:tab w:val="left" w:pos="360"/>
        </w:tabs>
        <w:spacing w:line="240" w:lineRule="auto"/>
        <w:ind w:right="3"/>
        <w:jc w:val="both"/>
        <w:rPr>
          <w:rFonts w:ascii="Arial" w:hAnsi="Arial" w:cs="Arial"/>
        </w:rPr>
      </w:pPr>
      <w:r w:rsidRPr="00D24DAA">
        <w:rPr>
          <w:rFonts w:ascii="Arial" w:hAnsi="Arial" w:cs="Arial"/>
        </w:rPr>
        <w:t>3.</w:t>
      </w:r>
      <w:r w:rsidRPr="00D24DAA">
        <w:rPr>
          <w:rFonts w:ascii="Arial" w:hAnsi="Arial" w:cs="Arial"/>
        </w:rPr>
        <w:tab/>
        <w:t xml:space="preserve">Τμήμα Τεκμηρίωσης, Τεχνικών Προδιαγραφών, Προτύπων και Ποιότητας,  στην αρμοδιότητα του οποίου υπάγονται  θέματα σύνταξης τεχνικών οδηγιών-προδιαγραφών και την προώθηση της προτυποποίησής τους, για την εξασφάλιση της ποιότητας των στερεωτικών επεμβάσεων, με βάση τις πρακτικές συστάσεις που θα προέρχονται από τα ανωτέρω δύο τμήματα και τη διεθνή εμπειρία, στον έλεγχο της ποιότητας κατά τη διάρκεια της εφαρμογής, και στη δημιουργία βάσης δεδομένων για τη συνεχή ενημέρωση με στοιχεία παρεμφερών οδηγιών, προδιαγραφών και προτύπων που εφαρμόζονται διεθνώς. Επίσης είναι αρμόδιο για θέματα κωδικοποίησης και οργάνωσης βιβλιοθήκης, δημιουργίας αρχείου δομικών υλικών και κατασκευαστικών τεχνικών των μνημείων και ηλεκτρονικής βάσεως δεδομένων κατά τη διάρκεια και μετά την ολοκλήρωση και  παραλαβή των έργων, με σκοπό την τεκμηριωμένη αποτίμηση της αποτελεσματικότητας και ανθεκτικότητας στο χρόνο των υλικών και τεχνικών επισκευής και η μέριμνα για την έγκαιρη λήψη των αναγκαίων μέτρων. </w:t>
      </w:r>
    </w:p>
    <w:p w:rsidR="004A2343" w:rsidRPr="00D24DAA" w:rsidRDefault="004A2343" w:rsidP="00676C42">
      <w:pPr>
        <w:spacing w:line="240" w:lineRule="auto"/>
        <w:ind w:right="3"/>
        <w:jc w:val="center"/>
        <w:rPr>
          <w:rFonts w:ascii="Arial" w:hAnsi="Arial" w:cs="Arial"/>
        </w:rPr>
      </w:pP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  Άρθρο </w:t>
      </w:r>
      <w:r w:rsidR="00106AE7" w:rsidRPr="00D24DAA">
        <w:rPr>
          <w:rFonts w:ascii="Arial" w:hAnsi="Arial" w:cs="Arial"/>
        </w:rPr>
        <w:t>368</w:t>
      </w:r>
    </w:p>
    <w:p w:rsidR="004A2343" w:rsidRPr="00D24DAA" w:rsidRDefault="004A2343" w:rsidP="00676C42">
      <w:pPr>
        <w:spacing w:line="240" w:lineRule="auto"/>
        <w:ind w:right="3"/>
        <w:jc w:val="center"/>
        <w:rPr>
          <w:rFonts w:ascii="Arial" w:hAnsi="Arial" w:cs="Arial"/>
        </w:rPr>
      </w:pPr>
      <w:r w:rsidRPr="00D24DAA">
        <w:rPr>
          <w:rFonts w:ascii="Arial" w:hAnsi="Arial" w:cs="Arial"/>
        </w:rPr>
        <w:t>Διάρθρωση και Αρμοδιότητες</w:t>
      </w: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της Διεύθυνσης Μελετών </w:t>
      </w:r>
    </w:p>
    <w:p w:rsidR="004A2343" w:rsidRPr="00D24DAA" w:rsidRDefault="004A2343" w:rsidP="00676C42">
      <w:pPr>
        <w:spacing w:line="240" w:lineRule="auto"/>
        <w:ind w:right="3"/>
        <w:jc w:val="center"/>
        <w:rPr>
          <w:rFonts w:ascii="Arial" w:hAnsi="Arial" w:cs="Arial"/>
        </w:rPr>
      </w:pPr>
      <w:r w:rsidRPr="00D24DAA">
        <w:rPr>
          <w:rFonts w:ascii="Arial" w:hAnsi="Arial" w:cs="Arial"/>
        </w:rPr>
        <w:t>και Εκτέλεσης Έργων Μουσείων και Πολιτιστικών Κτιρίων</w:t>
      </w:r>
    </w:p>
    <w:p w:rsidR="004A2343" w:rsidRPr="00D24DAA" w:rsidRDefault="004A2343" w:rsidP="00676C42">
      <w:pPr>
        <w:spacing w:line="240" w:lineRule="auto"/>
        <w:ind w:right="3"/>
        <w:jc w:val="center"/>
        <w:rPr>
          <w:rFonts w:ascii="Arial" w:hAnsi="Arial" w:cs="Arial"/>
        </w:rPr>
      </w:pPr>
    </w:p>
    <w:p w:rsidR="004A2343" w:rsidRPr="00D24DAA" w:rsidRDefault="004A2343" w:rsidP="00676C42">
      <w:pPr>
        <w:spacing w:line="240" w:lineRule="auto"/>
        <w:ind w:right="3"/>
        <w:jc w:val="both"/>
        <w:rPr>
          <w:rFonts w:ascii="Arial" w:hAnsi="Arial" w:cs="Arial"/>
        </w:rPr>
      </w:pPr>
      <w:r w:rsidRPr="00D24DAA">
        <w:rPr>
          <w:rFonts w:ascii="Arial" w:hAnsi="Arial" w:cs="Arial"/>
        </w:rPr>
        <w:t>Η Διεύθυνση Μελετών και Εκτέλεσης Έργων Μουσείων και Πολιτιστικών Κτιρίων συγκροτείται από τα παρακάτω τμήματα:</w:t>
      </w:r>
    </w:p>
    <w:p w:rsidR="004A2343" w:rsidRPr="00D24DAA" w:rsidRDefault="004A2343" w:rsidP="00676C42">
      <w:pPr>
        <w:tabs>
          <w:tab w:val="left" w:pos="360"/>
        </w:tabs>
        <w:spacing w:line="240" w:lineRule="auto"/>
        <w:ind w:right="3"/>
        <w:jc w:val="both"/>
        <w:rPr>
          <w:rFonts w:ascii="Arial" w:hAnsi="Arial" w:cs="Arial"/>
        </w:rPr>
      </w:pPr>
      <w:r w:rsidRPr="00D24DAA">
        <w:rPr>
          <w:rFonts w:ascii="Arial" w:hAnsi="Arial" w:cs="Arial"/>
        </w:rPr>
        <w:t>1.</w:t>
      </w:r>
      <w:r w:rsidRPr="00D24DAA">
        <w:rPr>
          <w:rFonts w:ascii="Arial" w:hAnsi="Arial" w:cs="Arial"/>
        </w:rPr>
        <w:tab/>
        <w:t xml:space="preserve">Τμήμα Αρχιτεκτονικών  Μελετών, Μελετών εσωτερικού χώρου και  προσβασιμότητας ΑΜΕΑ, στην αρμοδιότητα του οποίου υπάγεται κάθε θέμα σχετικά: </w:t>
      </w:r>
    </w:p>
    <w:p w:rsidR="004A2343" w:rsidRPr="00D24DAA" w:rsidRDefault="004A2343" w:rsidP="00676C42">
      <w:pPr>
        <w:tabs>
          <w:tab w:val="left" w:pos="360"/>
        </w:tabs>
        <w:spacing w:line="240" w:lineRule="auto"/>
        <w:ind w:right="3"/>
        <w:jc w:val="both"/>
        <w:rPr>
          <w:rFonts w:ascii="Arial" w:hAnsi="Arial" w:cs="Arial"/>
        </w:rPr>
      </w:pPr>
      <w:r w:rsidRPr="00D24DAA">
        <w:rPr>
          <w:rFonts w:ascii="Arial" w:hAnsi="Arial" w:cs="Arial"/>
        </w:rPr>
        <w:t xml:space="preserve">α) με τις αρχιτεκτονικές μελέτες ανέγερσης, επέκτασης, διαρρύθμισης και επισκευής των Μουσείων και των Πολιτιστικών Κτιρίων του Υπουργείου Πολιτισμού και Τουρισμού, καθώς και του περιβάλλοντος χώρου των κτιρίων αυτών, των αρχαιολογικών αποθηκών, των φυλακίων, των χώρων υγιεινής και των λοιπών βοηθητικών κτιρίων, που εξυπηρετούν τους αρχαιολογικούς χώρους. Επίσης είναι αρμόδιο για την αρχιτεκτονική μελέτη κάθε νέας κατασκευής μέσα σε αρχαιολογικούς χώρους, καθώς και για οποιαδήποτε νέα κατασκευή που δεν υπάγεται στις αρμοδιότητες άλλων Υπηρεσιών του Υπουργείου Πολιτισμού και Τουρισμού. </w:t>
      </w:r>
    </w:p>
    <w:p w:rsidR="004A2343" w:rsidRPr="00D24DAA" w:rsidRDefault="004A2343" w:rsidP="00676C42">
      <w:pPr>
        <w:spacing w:line="240" w:lineRule="auto"/>
        <w:ind w:right="3"/>
        <w:jc w:val="both"/>
        <w:rPr>
          <w:rFonts w:ascii="Arial" w:hAnsi="Arial" w:cs="Arial"/>
        </w:rPr>
      </w:pPr>
      <w:r w:rsidRPr="00D24DAA">
        <w:rPr>
          <w:rFonts w:ascii="Arial" w:hAnsi="Arial" w:cs="Arial"/>
        </w:rPr>
        <w:t>β) με τις μελέτες Εσωτερικών Χώρων και επιπλώσεων των χώρων των ανωτέρω κτιρίων.</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γ) με τις μελέτες που αφορούν Μουσεία ή Πολιτιστικά Κτίρια που ανήκουν στο Δημόσιο, σε Νομικά Πρόσωπα Δημοσίου Δικαίου, σε Οργανισμούς Τοπικής Αυτοδιοίκησης ή σε άλλους φορείς που εποπτεύονται από το Υπουργείο Πολιτισμού και Τουρισμού ή είναι προγραμματικά συμβεβλημένοι με αυτό, μετά από σχετική </w:t>
      </w:r>
      <w:r w:rsidRPr="00D24DAA">
        <w:rPr>
          <w:rFonts w:ascii="Arial" w:hAnsi="Arial" w:cs="Arial"/>
        </w:rPr>
        <w:lastRenderedPageBreak/>
        <w:t>εντολή του Υπουργού, σύμφωνα με τα οριζόμενα στην παρ.3 του άρθρου 45 του ν.3028/2002 (Α’153).</w:t>
      </w:r>
    </w:p>
    <w:p w:rsidR="004A2343" w:rsidRPr="00D24DAA" w:rsidRDefault="004A2343" w:rsidP="00676C42">
      <w:pPr>
        <w:spacing w:line="240" w:lineRule="auto"/>
        <w:ind w:right="3"/>
        <w:jc w:val="both"/>
        <w:rPr>
          <w:rFonts w:ascii="Arial" w:hAnsi="Arial" w:cs="Arial"/>
        </w:rPr>
      </w:pPr>
      <w:r w:rsidRPr="00D24DAA">
        <w:rPr>
          <w:rFonts w:ascii="Arial" w:hAnsi="Arial" w:cs="Arial"/>
          <w:bCs/>
        </w:rPr>
        <w:t>δ)</w:t>
      </w:r>
      <w:r w:rsidRPr="00D24DAA">
        <w:rPr>
          <w:rFonts w:ascii="Arial" w:hAnsi="Arial" w:cs="Arial"/>
        </w:rPr>
        <w:t xml:space="preserve"> με την προσβασιμότητα Ατόμων με Αναπηρίες σε κτίρια που στεγάζουν Υπηρεσίες του Υπουργείου Πολιτισμού και Τουρισμού. Τέλος συνεργάζεται,  με τις αρμόδιες Διευθύνσεις για την εξασφάλιση της πρόσβασης Ατόμων με Αναπηρίες σε τόπους ιστορικού και αρχαιολογικού ενδιαφέροντος και Μουσεία.  </w:t>
      </w:r>
    </w:p>
    <w:p w:rsidR="004A2343" w:rsidRPr="00D24DAA" w:rsidRDefault="004A2343" w:rsidP="00676C42">
      <w:pPr>
        <w:tabs>
          <w:tab w:val="left" w:pos="360"/>
        </w:tabs>
        <w:spacing w:line="240" w:lineRule="auto"/>
        <w:ind w:right="3"/>
        <w:jc w:val="both"/>
        <w:rPr>
          <w:rFonts w:ascii="Arial" w:hAnsi="Arial" w:cs="Arial"/>
        </w:rPr>
      </w:pPr>
      <w:r w:rsidRPr="00D24DAA">
        <w:rPr>
          <w:rFonts w:ascii="Arial" w:hAnsi="Arial" w:cs="Arial"/>
        </w:rPr>
        <w:t>2.</w:t>
      </w:r>
      <w:r w:rsidRPr="00D24DAA">
        <w:rPr>
          <w:rFonts w:ascii="Arial" w:hAnsi="Arial" w:cs="Arial"/>
        </w:rPr>
        <w:tab/>
        <w:t>Τμήμα Στατικών Μελετών, στην αρμοδιότητα του οποίου υπάγεται κάθε θέμα σχετικά με τις στατικές μελέτες ανέγερσης, επέκτασης, διαρρύθμισης και επισκευής των κτιρίων που εμπίπτουν στο πεδίο αρμοδιότητας του Τμήματος Αρχιτεκτονικών Μελετών, Μελετών εσωτερικού χώρου και προσβασιμότητας ΑΜΕΑ.</w:t>
      </w:r>
    </w:p>
    <w:p w:rsidR="004A2343" w:rsidRPr="00D24DAA" w:rsidRDefault="004A2343" w:rsidP="00676C42">
      <w:pPr>
        <w:tabs>
          <w:tab w:val="left" w:pos="360"/>
        </w:tabs>
        <w:spacing w:line="240" w:lineRule="auto"/>
        <w:ind w:right="3"/>
        <w:jc w:val="both"/>
        <w:rPr>
          <w:rFonts w:ascii="Arial" w:hAnsi="Arial" w:cs="Arial"/>
        </w:rPr>
      </w:pPr>
      <w:r w:rsidRPr="00D24DAA">
        <w:rPr>
          <w:rFonts w:ascii="Arial" w:hAnsi="Arial" w:cs="Arial"/>
        </w:rPr>
        <w:t>3.</w:t>
      </w:r>
      <w:r w:rsidRPr="00D24DAA">
        <w:rPr>
          <w:rFonts w:ascii="Arial" w:hAnsi="Arial" w:cs="Arial"/>
        </w:rPr>
        <w:tab/>
        <w:t>Τμήμα Ηλεκτρομηχανολογικών Μελετών, στην αρμοδιότητα του οποίου υπάγεται κάθε θέμα σχετικά με τις ηλεκτρομηχανολογικές μελέτες ανέγερσης, επέκτασης, διαρρύθμισης και επισκευής των κτιρίων που εμπίπτουν στο πεδίο αρμοδιότητας του Τμήματος Αρχιτεκτονικών Μελετών, Μελετών Εσωτερικού χώρου και προσβασιμότητας ΑΜΕΑ.</w:t>
      </w:r>
    </w:p>
    <w:p w:rsidR="004A2343" w:rsidRPr="00D24DAA" w:rsidRDefault="004A2343" w:rsidP="00676C42">
      <w:pPr>
        <w:tabs>
          <w:tab w:val="left" w:pos="360"/>
        </w:tabs>
        <w:spacing w:line="240" w:lineRule="auto"/>
        <w:ind w:right="3"/>
        <w:jc w:val="both"/>
        <w:rPr>
          <w:rFonts w:ascii="Arial" w:hAnsi="Arial" w:cs="Arial"/>
        </w:rPr>
      </w:pPr>
      <w:r w:rsidRPr="00D24DAA">
        <w:rPr>
          <w:rFonts w:ascii="Arial" w:hAnsi="Arial" w:cs="Arial"/>
        </w:rPr>
        <w:t>4.</w:t>
      </w:r>
      <w:r w:rsidRPr="00D24DAA">
        <w:rPr>
          <w:rFonts w:ascii="Arial" w:hAnsi="Arial" w:cs="Arial"/>
        </w:rPr>
        <w:tab/>
        <w:t>Τμήμα Προγραμματισμού Δημοπράτησης και Παραλαβής Μελετών και Έργων, στην αρμοδιότητα του οποίου υπάγεται ο προγραμματισμός, η δημοπράτησης, η παραλαβή των μελετών και των έργων ανέγερσης, επέκτασης, διαρρύθμισης, επισκευής και διαμόρφωσης εσωτερικών χώρων των Μουσείων και των κτιρίων που εμπίπτουν στο πεδίο αρμοδιότητας του Τμήματος Αρχιτεκτονικών Μελετών, Μελετών Εσωτερικού Χώρου και προσβασιμότητας ΑΜΕΑ.</w:t>
      </w:r>
    </w:p>
    <w:p w:rsidR="004A2343" w:rsidRPr="00D24DAA" w:rsidRDefault="004A2343" w:rsidP="00676C42">
      <w:pPr>
        <w:tabs>
          <w:tab w:val="left" w:pos="360"/>
        </w:tabs>
        <w:spacing w:line="240" w:lineRule="auto"/>
        <w:ind w:right="3"/>
        <w:jc w:val="both"/>
        <w:rPr>
          <w:rFonts w:ascii="Arial" w:hAnsi="Arial" w:cs="Arial"/>
        </w:rPr>
      </w:pPr>
      <w:r w:rsidRPr="00D24DAA">
        <w:rPr>
          <w:rFonts w:ascii="Arial" w:hAnsi="Arial" w:cs="Arial"/>
        </w:rPr>
        <w:t>5.</w:t>
      </w:r>
      <w:r w:rsidRPr="00D24DAA">
        <w:rPr>
          <w:rFonts w:ascii="Arial" w:hAnsi="Arial" w:cs="Arial"/>
        </w:rPr>
        <w:tab/>
        <w:t>Τμήμα Εκτέλεσης και Επίβλεψης Έργων, στην αρμοδιότητα του οποίου υπάγονται η εκτέλεση και η επίβλεψη των έργων  των κτιρίων που  εμπίπτουν στο πεδίο αρμοδιότητάς του Τμήματος Αρχιτεκτονικών Μελετών, Μελετών Εσωτερικού Χώρου και προσβασιμότητας ΑΜΕΑ.</w:t>
      </w:r>
    </w:p>
    <w:p w:rsidR="004A2343" w:rsidRPr="00D24DAA" w:rsidRDefault="004A2343" w:rsidP="00676C42">
      <w:pPr>
        <w:tabs>
          <w:tab w:val="left" w:pos="360"/>
        </w:tabs>
        <w:spacing w:line="240" w:lineRule="auto"/>
        <w:ind w:right="3"/>
        <w:jc w:val="both"/>
        <w:rPr>
          <w:rFonts w:ascii="Arial" w:hAnsi="Arial" w:cs="Arial"/>
        </w:rPr>
      </w:pPr>
      <w:r w:rsidRPr="00D24DAA">
        <w:rPr>
          <w:rFonts w:ascii="Arial" w:hAnsi="Arial" w:cs="Arial"/>
        </w:rPr>
        <w:t>6.</w:t>
      </w:r>
      <w:r w:rsidRPr="00D24DAA">
        <w:rPr>
          <w:rFonts w:ascii="Arial" w:hAnsi="Arial" w:cs="Arial"/>
        </w:rPr>
        <w:tab/>
        <w:t>Τμήμα Οργάνωσης θεμάτων Ασφαλείας και Μέριμνας Κτιρίων, στην αρμοδιότητα του οποίου υπάγονται θέματα εφαρμογής από τεχνολογικής πλευράς διαδικασιών ασφάλειας και επιτήρησης μνημείων, αρχαιολογικών χώρων, μουσείων, πολιτιστικών κτιρίων, αρχαιολογικών αποθηκών, φυλακίων και βοηθητικών κτιρίων που εξυπηρετούν τους αρχαιολογικούς χώρους και λοιπών κτιρίων του Υπουργείου Πολιτισμού και Τουρισμού, υπεύθυνο για τη λειτουργία του Κέντρου Λήψεως και Επεξεργασίας Σημάτων Συναγερμού των συστημάτων ασφαλείας όλης της χώρας (ΚΕΛΕΣΣ).</w:t>
      </w:r>
    </w:p>
    <w:p w:rsidR="004A2343" w:rsidRPr="00D24DAA" w:rsidRDefault="004A2343" w:rsidP="00676C42">
      <w:pPr>
        <w:tabs>
          <w:tab w:val="left" w:pos="0"/>
        </w:tabs>
        <w:spacing w:line="240" w:lineRule="auto"/>
        <w:ind w:right="3"/>
        <w:jc w:val="both"/>
        <w:rPr>
          <w:rFonts w:ascii="Arial" w:hAnsi="Arial" w:cs="Arial"/>
        </w:rPr>
      </w:pPr>
      <w:r w:rsidRPr="00D24DAA">
        <w:rPr>
          <w:rFonts w:ascii="Arial" w:hAnsi="Arial" w:cs="Arial"/>
        </w:rPr>
        <w:t>Επίσης μεριμνά για όλα τα θέματα σχετικά με την λειτουργία, συντήρηση και διαχείριση των κτιρίων που στεγάζουν Υπηρεσίες του Υπουργείου Πολιτισμού και Τουρισμού.</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            </w:t>
      </w:r>
    </w:p>
    <w:p w:rsidR="004A2343" w:rsidRPr="00D24DAA" w:rsidRDefault="004A2343" w:rsidP="00676C42">
      <w:pPr>
        <w:pStyle w:val="1"/>
        <w:tabs>
          <w:tab w:val="left" w:pos="0"/>
        </w:tabs>
        <w:ind w:right="3"/>
        <w:jc w:val="center"/>
        <w:rPr>
          <w:rFonts w:ascii="Arial" w:hAnsi="Arial" w:cs="Arial"/>
          <w:sz w:val="22"/>
          <w:szCs w:val="22"/>
        </w:rPr>
      </w:pPr>
      <w:r w:rsidRPr="00D24DAA">
        <w:rPr>
          <w:rFonts w:ascii="Arial" w:hAnsi="Arial" w:cs="Arial"/>
          <w:sz w:val="22"/>
          <w:szCs w:val="22"/>
        </w:rPr>
        <w:t xml:space="preserve">Άρθρο </w:t>
      </w:r>
      <w:r w:rsidR="00106AE7" w:rsidRPr="00D24DAA">
        <w:rPr>
          <w:rFonts w:ascii="Arial" w:hAnsi="Arial" w:cs="Arial"/>
          <w:sz w:val="22"/>
          <w:szCs w:val="22"/>
        </w:rPr>
        <w:t>369</w:t>
      </w:r>
    </w:p>
    <w:p w:rsidR="004A2343" w:rsidRPr="00D24DAA" w:rsidRDefault="004A2343" w:rsidP="00676C42">
      <w:pPr>
        <w:pStyle w:val="1"/>
        <w:ind w:right="3"/>
        <w:jc w:val="center"/>
        <w:rPr>
          <w:rFonts w:ascii="Arial" w:hAnsi="Arial" w:cs="Arial"/>
          <w:sz w:val="22"/>
          <w:szCs w:val="22"/>
        </w:rPr>
      </w:pPr>
      <w:r w:rsidRPr="00D24DAA">
        <w:rPr>
          <w:rFonts w:ascii="Arial" w:hAnsi="Arial" w:cs="Arial"/>
          <w:sz w:val="22"/>
          <w:szCs w:val="22"/>
        </w:rPr>
        <w:t>Διάρθρωση και αρμοδιότητες</w:t>
      </w:r>
    </w:p>
    <w:p w:rsidR="004A2343" w:rsidRPr="00D24DAA" w:rsidRDefault="004A2343" w:rsidP="00676C42">
      <w:pPr>
        <w:pStyle w:val="1"/>
        <w:ind w:right="3"/>
        <w:jc w:val="center"/>
        <w:rPr>
          <w:rFonts w:ascii="Arial" w:hAnsi="Arial" w:cs="Arial"/>
          <w:sz w:val="22"/>
          <w:szCs w:val="22"/>
        </w:rPr>
      </w:pPr>
      <w:r w:rsidRPr="00D24DAA">
        <w:rPr>
          <w:rFonts w:ascii="Arial" w:hAnsi="Arial" w:cs="Arial"/>
          <w:sz w:val="22"/>
          <w:szCs w:val="22"/>
        </w:rPr>
        <w:t>της Γενικής Διεύθυνσης Σύγχρονου Πολιτισμού</w:t>
      </w:r>
    </w:p>
    <w:p w:rsidR="004A2343" w:rsidRPr="00D24DAA" w:rsidRDefault="004A2343" w:rsidP="00676C42">
      <w:pPr>
        <w:spacing w:line="240" w:lineRule="auto"/>
        <w:ind w:right="3"/>
        <w:rPr>
          <w:rFonts w:ascii="Arial" w:hAnsi="Arial" w:cs="Arial"/>
        </w:rPr>
      </w:pPr>
    </w:p>
    <w:p w:rsidR="004A2343" w:rsidRPr="00D24DAA" w:rsidRDefault="004A2343" w:rsidP="00676C42">
      <w:pPr>
        <w:keepNext/>
        <w:tabs>
          <w:tab w:val="num" w:pos="0"/>
        </w:tabs>
        <w:spacing w:line="240" w:lineRule="auto"/>
        <w:ind w:right="3"/>
        <w:jc w:val="both"/>
        <w:outlineLvl w:val="0"/>
        <w:rPr>
          <w:rFonts w:ascii="Arial" w:hAnsi="Arial" w:cs="Arial"/>
          <w:bCs/>
        </w:rPr>
      </w:pPr>
      <w:r w:rsidRPr="00D24DAA">
        <w:rPr>
          <w:rFonts w:ascii="Arial" w:hAnsi="Arial" w:cs="Arial"/>
          <w:bCs/>
        </w:rPr>
        <w:t xml:space="preserve">Η Γενική Διεύθυνση Σύγχρονου Πολιτισμού συγκροτείται από τις ακόλουθες οργανικές μονάδες:  </w:t>
      </w:r>
    </w:p>
    <w:p w:rsidR="004A2343" w:rsidRPr="00D24DAA" w:rsidRDefault="004A2343" w:rsidP="00676C42">
      <w:pPr>
        <w:tabs>
          <w:tab w:val="left" w:pos="426"/>
        </w:tabs>
        <w:spacing w:line="240" w:lineRule="auto"/>
        <w:ind w:right="3"/>
        <w:rPr>
          <w:rFonts w:ascii="Arial" w:hAnsi="Arial" w:cs="Arial"/>
          <w:bCs/>
        </w:rPr>
      </w:pPr>
      <w:r w:rsidRPr="00D24DAA">
        <w:rPr>
          <w:rFonts w:ascii="Arial" w:hAnsi="Arial" w:cs="Arial"/>
          <w:bCs/>
        </w:rPr>
        <w:t xml:space="preserve">1. </w:t>
      </w:r>
      <w:r w:rsidRPr="00D24DAA">
        <w:rPr>
          <w:rFonts w:ascii="Arial" w:hAnsi="Arial" w:cs="Arial"/>
          <w:bCs/>
        </w:rPr>
        <w:tab/>
        <w:t>Διεύθυνση Στρατηγικού Προγραμματισμού</w:t>
      </w:r>
    </w:p>
    <w:p w:rsidR="004A2343" w:rsidRPr="00D24DAA" w:rsidRDefault="004A2343" w:rsidP="00676C42">
      <w:pPr>
        <w:tabs>
          <w:tab w:val="left" w:pos="426"/>
        </w:tabs>
        <w:spacing w:line="240" w:lineRule="auto"/>
        <w:ind w:right="3"/>
        <w:rPr>
          <w:rFonts w:ascii="Arial" w:hAnsi="Arial" w:cs="Arial"/>
          <w:bCs/>
        </w:rPr>
      </w:pPr>
      <w:r w:rsidRPr="00D24DAA">
        <w:rPr>
          <w:rFonts w:ascii="Arial" w:hAnsi="Arial" w:cs="Arial"/>
          <w:bCs/>
        </w:rPr>
        <w:t xml:space="preserve">2. </w:t>
      </w:r>
      <w:r w:rsidRPr="00D24DAA">
        <w:rPr>
          <w:rFonts w:ascii="Arial" w:hAnsi="Arial" w:cs="Arial"/>
          <w:bCs/>
        </w:rPr>
        <w:tab/>
        <w:t>Διεύθυνση Εφαρμογής Πολιτιστικής Πολιτικής</w:t>
      </w:r>
    </w:p>
    <w:p w:rsidR="004A2343" w:rsidRPr="00D24DAA" w:rsidRDefault="004A2343" w:rsidP="00676C42">
      <w:pPr>
        <w:tabs>
          <w:tab w:val="left" w:pos="426"/>
        </w:tabs>
        <w:spacing w:line="240" w:lineRule="auto"/>
        <w:ind w:right="3"/>
        <w:rPr>
          <w:rFonts w:ascii="Arial" w:hAnsi="Arial" w:cs="Arial"/>
          <w:bCs/>
        </w:rPr>
      </w:pPr>
      <w:r w:rsidRPr="00D24DAA">
        <w:rPr>
          <w:rFonts w:ascii="Arial" w:hAnsi="Arial" w:cs="Arial"/>
          <w:bCs/>
        </w:rPr>
        <w:lastRenderedPageBreak/>
        <w:t>3.</w:t>
      </w:r>
      <w:r w:rsidRPr="00D24DAA">
        <w:rPr>
          <w:rFonts w:ascii="Arial" w:hAnsi="Arial" w:cs="Arial"/>
          <w:bCs/>
        </w:rPr>
        <w:tab/>
        <w:t xml:space="preserve"> Διεύθυνση Εποπτείας και Διαχείρισης</w:t>
      </w:r>
    </w:p>
    <w:p w:rsidR="004A2343" w:rsidRPr="00D24DAA" w:rsidRDefault="004A2343" w:rsidP="00676C42">
      <w:pPr>
        <w:tabs>
          <w:tab w:val="left" w:pos="426"/>
        </w:tabs>
        <w:spacing w:line="240" w:lineRule="auto"/>
        <w:ind w:right="3"/>
        <w:rPr>
          <w:rFonts w:ascii="Arial" w:hAnsi="Arial" w:cs="Arial"/>
          <w:bCs/>
        </w:rPr>
      </w:pPr>
      <w:r w:rsidRPr="00D24DAA">
        <w:rPr>
          <w:rFonts w:ascii="Arial" w:hAnsi="Arial" w:cs="Arial"/>
          <w:bCs/>
        </w:rPr>
        <w:t xml:space="preserve">4. </w:t>
      </w:r>
      <w:r w:rsidRPr="00D24DAA">
        <w:rPr>
          <w:rFonts w:ascii="Arial" w:hAnsi="Arial" w:cs="Arial"/>
          <w:bCs/>
        </w:rPr>
        <w:tab/>
        <w:t>Διεύθυνση Καλλιτεχνικής Εκπαίδευσης</w:t>
      </w:r>
    </w:p>
    <w:p w:rsidR="004A2343" w:rsidRPr="00D24DAA" w:rsidRDefault="004A2343" w:rsidP="00676C42">
      <w:pPr>
        <w:tabs>
          <w:tab w:val="left" w:pos="426"/>
        </w:tabs>
        <w:spacing w:line="240" w:lineRule="auto"/>
        <w:ind w:right="3"/>
        <w:rPr>
          <w:rFonts w:ascii="Arial" w:hAnsi="Arial" w:cs="Arial"/>
          <w:bCs/>
        </w:rPr>
      </w:pPr>
    </w:p>
    <w:p w:rsidR="004A2343" w:rsidRPr="00D24DAA" w:rsidRDefault="004A2343" w:rsidP="00676C42">
      <w:pPr>
        <w:spacing w:line="240" w:lineRule="auto"/>
        <w:ind w:right="3"/>
        <w:jc w:val="center"/>
        <w:rPr>
          <w:rFonts w:ascii="Arial" w:hAnsi="Arial" w:cs="Arial"/>
          <w:bCs/>
        </w:rPr>
      </w:pPr>
      <w:r w:rsidRPr="00D24DAA">
        <w:rPr>
          <w:rFonts w:ascii="Arial" w:hAnsi="Arial" w:cs="Arial"/>
          <w:bCs/>
        </w:rPr>
        <w:t xml:space="preserve">Άρθρο </w:t>
      </w:r>
      <w:r w:rsidR="00106AE7" w:rsidRPr="00D24DAA">
        <w:rPr>
          <w:rFonts w:ascii="Arial" w:hAnsi="Arial" w:cs="Arial"/>
          <w:bCs/>
        </w:rPr>
        <w:t>370</w:t>
      </w:r>
    </w:p>
    <w:p w:rsidR="004A2343" w:rsidRPr="00D24DAA" w:rsidRDefault="004A2343" w:rsidP="00676C42">
      <w:pPr>
        <w:spacing w:line="240" w:lineRule="auto"/>
        <w:ind w:right="3"/>
        <w:jc w:val="center"/>
        <w:rPr>
          <w:rFonts w:ascii="Arial" w:hAnsi="Arial" w:cs="Arial"/>
          <w:bCs/>
        </w:rPr>
      </w:pPr>
      <w:r w:rsidRPr="00D24DAA">
        <w:rPr>
          <w:rFonts w:ascii="Arial" w:hAnsi="Arial" w:cs="Arial"/>
          <w:bCs/>
        </w:rPr>
        <w:t xml:space="preserve">Διάρθρωση και αρμοδιότητες </w:t>
      </w:r>
    </w:p>
    <w:p w:rsidR="004A2343" w:rsidRPr="00D24DAA" w:rsidRDefault="004A2343" w:rsidP="00676C42">
      <w:pPr>
        <w:spacing w:line="240" w:lineRule="auto"/>
        <w:ind w:right="3"/>
        <w:jc w:val="center"/>
        <w:rPr>
          <w:rFonts w:ascii="Arial" w:hAnsi="Arial" w:cs="Arial"/>
          <w:bCs/>
        </w:rPr>
      </w:pPr>
      <w:r w:rsidRPr="00D24DAA">
        <w:rPr>
          <w:rFonts w:ascii="Arial" w:hAnsi="Arial" w:cs="Arial"/>
          <w:bCs/>
        </w:rPr>
        <w:t>της Διεύθυνσης Στρατηγικού Προγραμματισμού</w:t>
      </w:r>
    </w:p>
    <w:p w:rsidR="004A2343" w:rsidRPr="00D24DAA" w:rsidRDefault="004A2343" w:rsidP="00676C42">
      <w:pPr>
        <w:spacing w:line="240" w:lineRule="auto"/>
        <w:ind w:right="3"/>
        <w:rPr>
          <w:rFonts w:ascii="Arial" w:hAnsi="Arial" w:cs="Arial"/>
          <w:bCs/>
        </w:rPr>
      </w:pP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Η Διεύθυνση Στρατηγικού Προγραμματισμού συγκροτείται από τα  παρακάτω Τμήματα:</w:t>
      </w:r>
    </w:p>
    <w:p w:rsidR="004A2343" w:rsidRPr="00D24DAA" w:rsidRDefault="004A2343" w:rsidP="00676C42">
      <w:pPr>
        <w:spacing w:line="240" w:lineRule="auto"/>
        <w:ind w:right="3"/>
        <w:jc w:val="both"/>
        <w:rPr>
          <w:rFonts w:ascii="Arial" w:hAnsi="Arial" w:cs="Arial"/>
        </w:rPr>
      </w:pPr>
      <w:r w:rsidRPr="00D24DAA">
        <w:rPr>
          <w:rFonts w:ascii="Arial" w:hAnsi="Arial" w:cs="Arial"/>
          <w:bCs/>
        </w:rPr>
        <w:t>1.</w:t>
      </w:r>
      <w:r w:rsidRPr="00D24DAA">
        <w:rPr>
          <w:rFonts w:ascii="Arial" w:hAnsi="Arial" w:cs="Arial"/>
        </w:rPr>
        <w:t xml:space="preserve"> Τμήμα Προγραμματισμού και Επιχειρησιακών Σχεδίων, στην αρμοδιότητα του οποίου υπάγονται ο προσδιορισμός των στρατηγικών στόχων και προτεραιοτήτων πολιτικής στον τομέα του σύγχρονου πολιτισμού, η επεξεργασία δράσεων, μέτρων και ρυθμίσεων για την ενίσχυση της νέας δημιουργίας, της οικονομίας του πολιτισμού και της συμμετοχής του κοινού, η διατύπωση εισηγήσεων προς τον Υπουργό, η επεξεργασία της στρατηγικής και του ενιαίου τετραετούς επιχειρησιακού σχεδίου για το σύνολο των δράσεων της Γενικής Διεύθυνσης Σύγχρονου Πολιτισμού σε συνεργασία με τις λοιπές διευθύνσεις της  και η σύνταξη του ετήσιου συμπληρώματος προγραμματισμού, ο προγραμματισμός της περιφερειακής πολιτιστικής πολιτικής σε συνεργασία με τους δήμους, τις περιφέρειες και τα συλλογικά τους όργανα με στόχο την από κοινού διαμόρφωση δράσεων και προγραμμάτων προώθησης του σύγχρονου πολιτισμού, καθώς και η επιστημονική και τεχνική υποστήριξη των περιφερειών και των δήμων στην άσκηση πολιτιστικής πολιτικής μέσω της παροχής ενημέρωσης και τεχνογνωσίας.</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2. Τμήμα Έρευνας και Τεκμηρίωσης, στην αρμοδιότητα του οποίου υπάγονται ο προσδιορισμός των αναγκών σε πληροφόρηση του Υπουργείου, για την άσκηση πολιτιστικής πολιτικής, η συλλογή πάσης φύσεως πληροφοριών, ο προγραμματισμός και η εκπόνηση κάθε είδους μελετών και ερευνών, η ανάπτυξη, σε συνεργασία με τη Διεύθυνση Ηλεκτρονικής Διακυβέρνησης, εφαρμογών για την επεξεργασία, ταξινόμηση και διάχυση των γνώσεων μέσω κατάλληλων συστημάτων πληροφορικής, ο προσδιορισμός των μεθόδων και των διαδικασιών συλλογής, καταχώρησης, διακίνησης και διαχείρισης των πληροφοριών, η οργάνωση διαβουλεύσεων και η επεξεργασία των αποτελεσμάτων τους, ο σχεδιασμός, η ενημέρωση, η επικαιροποίηση και η διαχείριση βάσεων δεδομένων και μητρώων πολιτιστικών φορέων, η δημιουργία πάσης φύσεως αρχείων Ελλήνων δημιουργών και η μέριμνα για τη δημιουργία και συνεχή ενημέρωση αρχείου των υφιστάμενων πολιτιστικών κέντρων, ιδρυμάτων, σωματείων, συλλόγων και εταιρειών που δραστηριοποιούνται στους τομείς του σύγχρονου πολιτισμού. </w:t>
      </w:r>
    </w:p>
    <w:p w:rsidR="004A2343" w:rsidRPr="00D24DAA" w:rsidRDefault="004A2343" w:rsidP="00676C42">
      <w:pPr>
        <w:tabs>
          <w:tab w:val="left" w:pos="360"/>
        </w:tabs>
        <w:spacing w:line="240" w:lineRule="auto"/>
        <w:ind w:right="3"/>
        <w:jc w:val="both"/>
        <w:rPr>
          <w:rFonts w:ascii="Arial" w:hAnsi="Arial" w:cs="Arial"/>
        </w:rPr>
      </w:pPr>
      <w:r w:rsidRPr="00D24DAA">
        <w:rPr>
          <w:rFonts w:ascii="Arial" w:hAnsi="Arial" w:cs="Arial"/>
          <w:bCs/>
        </w:rPr>
        <w:t>3.</w:t>
      </w:r>
      <w:r w:rsidRPr="00D24DAA">
        <w:rPr>
          <w:rFonts w:ascii="Arial" w:hAnsi="Arial" w:cs="Arial"/>
          <w:bCs/>
        </w:rPr>
        <w:tab/>
        <w:t xml:space="preserve"> Τμήμα Αξιολόγησης</w:t>
      </w:r>
      <w:r w:rsidRPr="00D24DAA">
        <w:rPr>
          <w:rFonts w:ascii="Arial" w:hAnsi="Arial" w:cs="Arial"/>
        </w:rPr>
        <w:t>, στην αρμοδιότητα του οποίου υπάγονται η συστηματική αποτίμηση σε τακτά χρονικά διαστήματα του βαθμού επίτευξης των βραχυπρόθεσμων, μεσοπρόθεσμων και μακροπρόθεσμων ποιοτικών και ποσοτικών στόχων του Επιχειρησιακού Σχεδίου και των επιμέρους προγραμμάτων και δράσεων μέσω προκαθορισμένων δεικτών εκροών και αποτελεσματικότητας, καθώς και της χρηστής και αποτελεσματικής αξιοποίησης των διαθέσιμων πόρων και η διαμόρφωση προτύπων επίδοσης, προδιαγραφών τεκμηρίωσης και αξιολόγησης. Τα αποτελέσματα της αξιολόγησης αποτυπώνονται σε ετήσιες εκθέσεις απολογισμού που υποβάλλονται στον Υπουργό.</w:t>
      </w:r>
    </w:p>
    <w:p w:rsidR="004A2343" w:rsidRPr="00D24DAA" w:rsidRDefault="004A2343" w:rsidP="00676C42">
      <w:pPr>
        <w:tabs>
          <w:tab w:val="left" w:pos="360"/>
        </w:tabs>
        <w:spacing w:line="240" w:lineRule="auto"/>
        <w:ind w:right="3"/>
        <w:jc w:val="both"/>
        <w:rPr>
          <w:rFonts w:ascii="Arial" w:hAnsi="Arial" w:cs="Arial"/>
        </w:rPr>
      </w:pPr>
    </w:p>
    <w:p w:rsidR="004A2343" w:rsidRPr="00D24DAA" w:rsidRDefault="004A2343" w:rsidP="00676C42">
      <w:pPr>
        <w:spacing w:line="240" w:lineRule="auto"/>
        <w:ind w:right="3"/>
        <w:jc w:val="center"/>
        <w:rPr>
          <w:rFonts w:ascii="Arial" w:hAnsi="Arial" w:cs="Arial"/>
          <w:bCs/>
        </w:rPr>
      </w:pPr>
      <w:r w:rsidRPr="00D24DAA">
        <w:rPr>
          <w:rFonts w:ascii="Arial" w:hAnsi="Arial" w:cs="Arial"/>
          <w:bCs/>
        </w:rPr>
        <w:t xml:space="preserve">Άρθρο </w:t>
      </w:r>
      <w:r w:rsidR="00D13646" w:rsidRPr="00D24DAA">
        <w:rPr>
          <w:rFonts w:ascii="Arial" w:hAnsi="Arial" w:cs="Arial"/>
          <w:bCs/>
        </w:rPr>
        <w:t>371</w:t>
      </w:r>
    </w:p>
    <w:p w:rsidR="004A2343" w:rsidRPr="00D24DAA" w:rsidRDefault="004A2343" w:rsidP="00676C42">
      <w:pPr>
        <w:spacing w:line="240" w:lineRule="auto"/>
        <w:ind w:right="3"/>
        <w:jc w:val="center"/>
        <w:rPr>
          <w:rFonts w:ascii="Arial" w:hAnsi="Arial" w:cs="Arial"/>
          <w:bCs/>
        </w:rPr>
      </w:pPr>
      <w:r w:rsidRPr="00D24DAA">
        <w:rPr>
          <w:rFonts w:ascii="Arial" w:hAnsi="Arial" w:cs="Arial"/>
          <w:bCs/>
        </w:rPr>
        <w:t xml:space="preserve">Διάρθρωση και αρμοδιότητες </w:t>
      </w:r>
    </w:p>
    <w:p w:rsidR="004A2343" w:rsidRPr="00D24DAA" w:rsidRDefault="004A2343" w:rsidP="00676C42">
      <w:pPr>
        <w:spacing w:line="240" w:lineRule="auto"/>
        <w:ind w:right="3"/>
        <w:jc w:val="center"/>
        <w:rPr>
          <w:rFonts w:ascii="Arial" w:hAnsi="Arial" w:cs="Arial"/>
          <w:bCs/>
        </w:rPr>
      </w:pPr>
      <w:r w:rsidRPr="00D24DAA">
        <w:rPr>
          <w:rFonts w:ascii="Arial" w:hAnsi="Arial" w:cs="Arial"/>
          <w:bCs/>
        </w:rPr>
        <w:t>της Διεύθυνσης Εφαρμογής Πολιτιστικής Πολιτικής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Η Διεύθυνση Εφαρμογής Πολιτιστικής Πολιτικής συγκροτείται από τα παρακάτω Τμήματα:</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1. Τμήμα Παραστατικών Τεχνών, στην αρμοδιότητα του οποίου υπάγονται η ενίσχυση της δημιουργίας και της πρόσβασης στο χώρο των παραστατικών τεχνών (θέατρο, χορός, μουσική) με κάθε πρόσφορο τρόπο και ιδίως μέσω της υλοποίησης προγραμμάτων επιχορηγήσεων, προβολής νέων δημιουργών, προγραμμάτων κινήτρων, εξασφάλισης στέγης και χώρων δοκιμών και παραστάσεων, υποτροφιών, βραβείων, προγραμμάτων ενίσχυσης της ερασιτεχνικής δημιουργίας και  της  συμμετοχής των πολιτών.  </w:t>
      </w:r>
    </w:p>
    <w:p w:rsidR="004A2343" w:rsidRPr="00D24DAA" w:rsidRDefault="004A2343" w:rsidP="00676C42">
      <w:pPr>
        <w:tabs>
          <w:tab w:val="num" w:pos="0"/>
        </w:tabs>
        <w:spacing w:line="240" w:lineRule="auto"/>
        <w:ind w:right="3"/>
        <w:jc w:val="both"/>
        <w:rPr>
          <w:rFonts w:ascii="Arial" w:hAnsi="Arial" w:cs="Arial"/>
        </w:rPr>
      </w:pPr>
      <w:r w:rsidRPr="00D24DAA">
        <w:rPr>
          <w:rFonts w:ascii="Arial" w:hAnsi="Arial" w:cs="Arial"/>
        </w:rPr>
        <w:t>2. Τμήμα Εικαστικών Τεχνών, Αρχιτεκτονικής, Φωτογραφίας και Σχεδίου, στην αρμοδιότητα του οποίου υπάγονται η ενίσχυση της δημιουργίας και της πρόσβασης στο χώρο των εικαστικών τεχνών, της αρχιτεκτονικής, της φωτογραφίας, των τεχνών του σχεδιασμού (βιομηχανικό ντιζάιν, γραφιστική, ψηφιακές τέχνες, μόδα και μουσειογραφία) με κάθε πρόσφορο τρόπο και ιδίως μέσω της υλοποίησης προγραμμάτων επιχορηγήσεων, προβολής νέων δημιουργών, προγραμμάτων κινήτρων, εξασφάλιση στέγης και χώρων δοκιμών και εκθέσεων, υποτροφιών, βραβείων, προγραμμάτων ενίσχυσης της ερασιτεχνικής δημιουργίας. Επίσης, η έγκριση ίδρυσης και η αναγνώριση  Μουσείων, σύμφωνα με την ισχύουσα νομοθεσία, η μέριμνα για την ενίσχυση, τη λειτουργία, τον έλεγχο και την εποπτεία της Εθνικής Πινακοθήκης και Μουσείου Αλεξάνδρου Σούτζου, του Εθνικού Μουσείου Σύγχρονης Τέχνης, του Κρατικού Μουσείου Σύγχρονης Τέχνης, του Μουσείου Φωτογραφίας Θεσσαλονίκης και κάθε άλλου εικαστικού φορέα που έχει το χαρακτήρα Πινακοθήκης, Μουσείου ή Συλλογής, η διαχείριση, η αξιοποίηση και προβολή των έργων τέχνης που αποκτώνται με κάθε τρόπο και η τήρηση αρχείου των έργων αυτών.</w:t>
      </w:r>
    </w:p>
    <w:p w:rsidR="004A2343" w:rsidRPr="00D24DAA" w:rsidRDefault="004A2343" w:rsidP="00676C42">
      <w:pPr>
        <w:spacing w:line="240" w:lineRule="auto"/>
        <w:ind w:right="3"/>
        <w:jc w:val="both"/>
        <w:rPr>
          <w:rFonts w:ascii="Arial" w:hAnsi="Arial" w:cs="Arial"/>
        </w:rPr>
      </w:pPr>
      <w:r w:rsidRPr="00D24DAA">
        <w:rPr>
          <w:rFonts w:ascii="Arial" w:hAnsi="Arial" w:cs="Arial"/>
          <w:bCs/>
        </w:rPr>
        <w:t>3. Τμήμα Κινηματογράφου και Οπτικοακουστικών Μέσων</w:t>
      </w:r>
      <w:r w:rsidRPr="00D24DAA">
        <w:rPr>
          <w:rFonts w:ascii="Arial" w:hAnsi="Arial" w:cs="Arial"/>
        </w:rPr>
        <w:t>, στην αρμοδιότητα του οποίου υπάγονται η μέριμνα για την εφαρμογή των διατάξεων του Ν. 3905/2010, η μέριμνα για την επιστροφή του ειδικού φόρου στους παραγωγούς και τους αιθουσάρχες, την κατάταξη των κινηματογραφικών ταινιών σε κατηγορίες, τον κανονισμό λειτουργίας των αιθουσών κινηματογράφου και την αναγνώριση των αιθουσών τέχνης, καθώς και η ενίσχυση της δημιουργίας και της πρόσβασης στο χώρο του κινηματογράφου και των οπτικοακουστικών μέσων μέσω της υλοποίησης κατάλληλων προγραμμάτων, σε συνεργασία με το Ελληνικό Κέντρο Κινηματογράφου.</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4.  </w:t>
      </w:r>
      <w:r w:rsidRPr="00D24DAA">
        <w:rPr>
          <w:rFonts w:ascii="Arial" w:hAnsi="Arial" w:cs="Arial"/>
          <w:bCs/>
        </w:rPr>
        <w:t xml:space="preserve">Τμήμα Γραμμάτων, Βιβλίου και Ψηφιακού Περιεχομένου, </w:t>
      </w:r>
      <w:r w:rsidRPr="00D24DAA">
        <w:rPr>
          <w:rFonts w:ascii="Arial" w:hAnsi="Arial" w:cs="Arial"/>
        </w:rPr>
        <w:t>στην αρμοδιότητα του οποίου υπάγονται η μέριμνα για την ενίσχυση των Ελληνικών Γραμμάτων και την προβολή της Ελληνικής Γραμματείας, μέσω της υλοποίησης κατάλληλων προγραμμάτων, σε συνεργασία με το Εθνικό Κέντρο Βιβλίου, η συνεργασία με φορείς που δραστηριοποιούνται στο χώρο των Γραμμάτων (Πανεπιστήμια, ΕΚΕΒΙ, Εθνική Βιβλιοθήκη, δίκτυο δημόσιων και δημοτικών βιβλιοθηκών) η μελέτη και ανάδειξη των δυνατοτήτων που προσφέρουν οι νέες τεχνολογίες για ανάπτυξη, διαφύλαξη και διάδοση ψηφιακού περιεχομένου και η υποστήριξη της αξιοποίησής τους προς όφελος τόσο της δημιουργίας όσο και της πρόσβασης στο πολιτιστικό αγαθό.</w:t>
      </w:r>
    </w:p>
    <w:p w:rsidR="004A2343" w:rsidRPr="00D24DAA" w:rsidRDefault="004A2343" w:rsidP="00676C42">
      <w:pPr>
        <w:spacing w:line="240" w:lineRule="auto"/>
        <w:ind w:right="3"/>
        <w:jc w:val="both"/>
        <w:rPr>
          <w:rFonts w:ascii="Arial" w:hAnsi="Arial" w:cs="Arial"/>
        </w:rPr>
      </w:pPr>
      <w:r w:rsidRPr="00D24DAA">
        <w:rPr>
          <w:rFonts w:ascii="Arial" w:hAnsi="Arial" w:cs="Arial"/>
        </w:rPr>
        <w:lastRenderedPageBreak/>
        <w:t xml:space="preserve">5. </w:t>
      </w:r>
      <w:r w:rsidRPr="00D24DAA">
        <w:rPr>
          <w:rFonts w:ascii="Arial" w:hAnsi="Arial" w:cs="Arial"/>
          <w:bCs/>
        </w:rPr>
        <w:t>Τμήμα Περιφερειακής Πολιτικής</w:t>
      </w:r>
      <w:r w:rsidRPr="00D24DAA">
        <w:rPr>
          <w:rFonts w:ascii="Arial" w:hAnsi="Arial" w:cs="Arial"/>
        </w:rPr>
        <w:t>, στην αρμοδιότητα του οποίου υπάγονται η υλοποίηση του Επιχειρησιακού Σχεδίου, όσον αφορά την περιφερειακή πολιτιστική πολιτική, ο συντονισμός της δράσης του Υπουργείου σε ζητήματα περιφερειακής πολιτικής, η προώθηση και παρακολούθηση της εφαρμογής των προδιαγραφών και προτύπων που επεξεργάζεται και προτείνει το Υπουργείο στις Περιφέρειες και τους Δήμους, η αξιολόγηση της υλοποίησης από τις Περιφέρειες και τους Δήμους των στόχων περιφερειακής πολιτιστικής πολιτικής.</w:t>
      </w:r>
    </w:p>
    <w:p w:rsidR="004A2343" w:rsidRPr="00D24DAA" w:rsidRDefault="004A2343" w:rsidP="00676C42">
      <w:pPr>
        <w:spacing w:line="240" w:lineRule="auto"/>
        <w:ind w:right="3"/>
        <w:jc w:val="both"/>
        <w:rPr>
          <w:rFonts w:ascii="Arial" w:hAnsi="Arial" w:cs="Arial"/>
        </w:rPr>
      </w:pPr>
      <w:r w:rsidRPr="00D24DAA">
        <w:rPr>
          <w:rFonts w:ascii="Arial" w:hAnsi="Arial" w:cs="Arial"/>
        </w:rPr>
        <w:t>6.  Τμήμα Διατομεακών Πολιτικών, στην αρμοδιότητα του οποίου υπάγονται ο συντονισμός της υλοποίησης από τα υπόλοιπα τμήματα διατομεακών προτεραιοτήτων πολιτιστικής πολιτικής, όπως η διεύρυνση της πρόσβασης του κοινού, η εξωστρέφεια, ζητήματα οικονομίας του πολιτισμού και πολιτιστικών βιομηχανιών, καθώς και κάθε άλλου διατομεακού στόχου πολιτιστικής πολιτικής, όπως αυτός διατυπώνεται στο επιχειρησιακό σχέδιο και τον μεσοπρόθεσμο προγραμματισμό πολιτιστικής πολιτικής του Υπουργείου.</w:t>
      </w:r>
    </w:p>
    <w:p w:rsidR="004A2343" w:rsidRPr="00D24DAA" w:rsidRDefault="004A2343" w:rsidP="00676C42">
      <w:pPr>
        <w:spacing w:line="240" w:lineRule="auto"/>
        <w:ind w:right="3"/>
        <w:jc w:val="center"/>
        <w:rPr>
          <w:rFonts w:ascii="Arial" w:hAnsi="Arial" w:cs="Arial"/>
          <w:bCs/>
        </w:rPr>
      </w:pPr>
    </w:p>
    <w:p w:rsidR="004A2343" w:rsidRPr="00D24DAA" w:rsidRDefault="004A2343" w:rsidP="00676C42">
      <w:pPr>
        <w:spacing w:line="240" w:lineRule="auto"/>
        <w:ind w:right="3"/>
        <w:jc w:val="center"/>
        <w:rPr>
          <w:rFonts w:ascii="Arial" w:hAnsi="Arial" w:cs="Arial"/>
          <w:bCs/>
        </w:rPr>
      </w:pPr>
      <w:r w:rsidRPr="00D24DAA">
        <w:rPr>
          <w:rFonts w:ascii="Arial" w:hAnsi="Arial" w:cs="Arial"/>
          <w:bCs/>
        </w:rPr>
        <w:t xml:space="preserve">Άρθρο </w:t>
      </w:r>
      <w:r w:rsidR="00D13646" w:rsidRPr="00D24DAA">
        <w:rPr>
          <w:rFonts w:ascii="Arial" w:hAnsi="Arial" w:cs="Arial"/>
          <w:bCs/>
        </w:rPr>
        <w:t>372</w:t>
      </w:r>
    </w:p>
    <w:p w:rsidR="004A2343" w:rsidRPr="00D24DAA" w:rsidRDefault="004A2343" w:rsidP="00676C42">
      <w:pPr>
        <w:spacing w:line="240" w:lineRule="auto"/>
        <w:ind w:right="3"/>
        <w:jc w:val="center"/>
        <w:rPr>
          <w:rFonts w:ascii="Arial" w:hAnsi="Arial" w:cs="Arial"/>
        </w:rPr>
      </w:pPr>
      <w:r w:rsidRPr="00D24DAA">
        <w:rPr>
          <w:rFonts w:ascii="Arial" w:hAnsi="Arial" w:cs="Arial"/>
        </w:rPr>
        <w:t>Διάρθρωση και αρμοδιότητες</w:t>
      </w:r>
    </w:p>
    <w:p w:rsidR="004A2343" w:rsidRPr="00D24DAA" w:rsidRDefault="004A2343" w:rsidP="00676C42">
      <w:pPr>
        <w:spacing w:line="240" w:lineRule="auto"/>
        <w:ind w:right="3"/>
        <w:jc w:val="center"/>
        <w:rPr>
          <w:rFonts w:ascii="Arial" w:hAnsi="Arial" w:cs="Arial"/>
          <w:bCs/>
        </w:rPr>
      </w:pPr>
      <w:r w:rsidRPr="00D24DAA">
        <w:rPr>
          <w:rFonts w:ascii="Arial" w:hAnsi="Arial" w:cs="Arial"/>
        </w:rPr>
        <w:t xml:space="preserve">της </w:t>
      </w:r>
      <w:r w:rsidRPr="00D24DAA">
        <w:rPr>
          <w:rFonts w:ascii="Arial" w:hAnsi="Arial" w:cs="Arial"/>
          <w:bCs/>
        </w:rPr>
        <w:t>Διεύθυνσης Εποπτείας και Διαχείρισης</w:t>
      </w:r>
    </w:p>
    <w:p w:rsidR="004A2343" w:rsidRPr="00D24DAA" w:rsidRDefault="004A2343" w:rsidP="00676C42">
      <w:pPr>
        <w:spacing w:line="240" w:lineRule="auto"/>
        <w:ind w:right="3"/>
        <w:jc w:val="center"/>
        <w:rPr>
          <w:rFonts w:ascii="Arial" w:hAnsi="Arial" w:cs="Arial"/>
          <w:bCs/>
        </w:rPr>
      </w:pP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Η Διεύθυνση </w:t>
      </w:r>
      <w:r w:rsidRPr="00D24DAA">
        <w:rPr>
          <w:rFonts w:ascii="Arial" w:hAnsi="Arial" w:cs="Arial"/>
          <w:bCs/>
        </w:rPr>
        <w:t>Εποπτείας και Διαχείρισης</w:t>
      </w:r>
      <w:r w:rsidRPr="00D24DAA">
        <w:rPr>
          <w:rFonts w:ascii="Arial" w:hAnsi="Arial" w:cs="Arial"/>
        </w:rPr>
        <w:t xml:space="preserve"> συγκροτείται από τα παρακάτω Τμήματα:</w:t>
      </w:r>
    </w:p>
    <w:p w:rsidR="004A2343" w:rsidRPr="00D24DAA" w:rsidRDefault="004A2343" w:rsidP="00676C42">
      <w:pPr>
        <w:tabs>
          <w:tab w:val="left" w:pos="5103"/>
        </w:tabs>
        <w:spacing w:line="240" w:lineRule="auto"/>
        <w:ind w:right="3"/>
        <w:jc w:val="both"/>
        <w:rPr>
          <w:rFonts w:ascii="Arial" w:hAnsi="Arial" w:cs="Arial"/>
        </w:rPr>
      </w:pPr>
      <w:r w:rsidRPr="00D24DAA">
        <w:rPr>
          <w:rFonts w:ascii="Arial" w:hAnsi="Arial" w:cs="Arial"/>
        </w:rPr>
        <w:t>1. Τμήμα Διαχείρισης και Παρακολούθησης Προγραμμάτων, στην αρμοδιότητα του οποίου υπάγεται η προετοιμασία, ο συντονισμός, η υλοποίηση και η παρακολούθηση της διαχείρισης των προγραμμάτων προώθησης του σύγχρονου πολιτισμού στο πλαίσιο του εκάστοτε ισχύοντος Επιχειρησιακού Σχεδίου και του Συμπληρώματος Προγραμματισμού. Συγκεκριμένα: Εξειδικεύει το Συμπλήρωμα Προγραμματισμού σε συγκεκριμένες χρηματοδοτικές δράσεις, συντάσσει τις σχετικές προκηρύξεις και προσκλήσεις, συντάσσει και δημοσιοποιεί τις προσκλήσεις για την επιλογή αξιολογητών, τηρεί το μητρώο αξιολογητών και υποστηρίζει διοικητικά τη διαδικασία αξιολόγησης των προτάσεων, συντάσσει τα τεύχη διακήρυξης, τα έντυπα που πρέπει να συμπληρώνουν οι δυνητικοί δικαιούχοι και το λοιπό πληροφοριακό υλικό που τίθεται στη διάθεσή τους, προκηρύσσει τα προγράμματα, συλλέγει, οργανώνει και διαχειρίζεται το υλικό των υποβαλλόμενων προτάσεων, κωδικοποιώντας τις πληροφορίες που είναι απαραίτητες για την αποτελεσματική διεξαγωγή της διαδικασίας αξιολόγησης και παρακολούθησης, μεριμνά για τη δημοσιότητα των διαδικασιών προκήρυξης και διαχείρισης των προγραμμάτων, και υποστηρίζει την διαδικασία ενημέρωσης των ενδιαφερομένων (όπως καλλιτεχνών, φορέων) για την μεγιστοποίηση της συμμετοχής τους στα προγράμματα, υποστηρίζει τη διαδικασία αξιολόγησης των υποβαλλομένων προτάσεων, παρακολουθεί και τηρεί επαρκή στοιχεία για την πορεία των ενταγμένων έργων με τη βοήθεια των κατά θέμα αρμόδιων Τμημάτων της Διεύθυνσης Εφαρμογής Πολιτιστικής Πολιτικής και των εξωτερικών αξιολογητών, μεριμνά για την παραλαβή και την ολοκλήρωση των έργων.</w:t>
      </w:r>
    </w:p>
    <w:p w:rsidR="004A2343" w:rsidRPr="00D24DAA" w:rsidRDefault="004A2343" w:rsidP="00676C42">
      <w:pPr>
        <w:tabs>
          <w:tab w:val="left" w:pos="5103"/>
        </w:tabs>
        <w:spacing w:line="240" w:lineRule="auto"/>
        <w:ind w:right="3"/>
        <w:jc w:val="both"/>
        <w:rPr>
          <w:rFonts w:ascii="Arial" w:hAnsi="Arial" w:cs="Arial"/>
        </w:rPr>
      </w:pPr>
      <w:r w:rsidRPr="00D24DAA">
        <w:rPr>
          <w:rFonts w:ascii="Arial" w:hAnsi="Arial" w:cs="Arial"/>
        </w:rPr>
        <w:t xml:space="preserve">2. Τμήμα Εποπτευόμενων Φορέων, στην αρμοδιότητα του οποίου υπάγεται η μέριμνα για τη συνολική εποπτεία και αξιολόγηση των εποπτευόμενων φορέων του Υπουργείου που υπάγονται στη Γενική Διεύθυνση Σύγχρονου Πολιτισμού, το συντονισμό, τη δικτύωση και την υποστήριξή τους, σε συνεργασία με τα θεματικά τμήματα της Διεύθυνσης Εφαρμογής Πολιτιστικής Πολιτικής και τα αντίστοιχα Τμήματα της Διεύθυνσης Διοικητικού και της Διεύθυνσης Προϋπολογισμού &amp; </w:t>
      </w:r>
      <w:r w:rsidRPr="00D24DAA">
        <w:rPr>
          <w:rFonts w:ascii="Arial" w:hAnsi="Arial" w:cs="Arial"/>
        </w:rPr>
        <w:lastRenderedPageBreak/>
        <w:t>Δημοσιονομικών Αναφορών και κάθε άλλης κατά περίπτωση αρμόδιας Διεύθυνσης του Υπουργείου.</w:t>
      </w:r>
    </w:p>
    <w:p w:rsidR="004A2343" w:rsidRPr="00D24DAA" w:rsidRDefault="004A2343" w:rsidP="00676C42">
      <w:pPr>
        <w:tabs>
          <w:tab w:val="left" w:pos="5103"/>
        </w:tabs>
        <w:spacing w:line="240" w:lineRule="auto"/>
        <w:ind w:right="3"/>
        <w:jc w:val="both"/>
        <w:rPr>
          <w:rFonts w:ascii="Arial" w:hAnsi="Arial" w:cs="Arial"/>
        </w:rPr>
      </w:pPr>
      <w:r w:rsidRPr="00D24DAA">
        <w:rPr>
          <w:rFonts w:ascii="Arial" w:hAnsi="Arial" w:cs="Arial"/>
        </w:rPr>
        <w:t>3. Τμήμα Υποστήριξης Δράσεων, στην αρμοδιότητα του οποίου υπάγεται η μέριμνα για την εκτέλεση δράσεων που σχεδιάζουν τα υπόλοιπα τμήματα της Γενικής Διεύθυνσης, όπως ημερίδες, εκθέσεις, σεμινάρια, εκδόσεις.</w:t>
      </w:r>
    </w:p>
    <w:p w:rsidR="004A2343" w:rsidRPr="00D24DAA" w:rsidRDefault="004A2343" w:rsidP="00676C42">
      <w:pPr>
        <w:tabs>
          <w:tab w:val="left" w:pos="5103"/>
        </w:tabs>
        <w:spacing w:line="240" w:lineRule="auto"/>
        <w:ind w:right="3"/>
        <w:jc w:val="both"/>
        <w:rPr>
          <w:rFonts w:ascii="Arial" w:hAnsi="Arial" w:cs="Arial"/>
        </w:rPr>
      </w:pPr>
    </w:p>
    <w:p w:rsidR="004A2343" w:rsidRPr="00D24DAA" w:rsidRDefault="004A2343" w:rsidP="00676C42">
      <w:pPr>
        <w:spacing w:line="240" w:lineRule="auto"/>
        <w:ind w:right="3"/>
        <w:jc w:val="center"/>
        <w:rPr>
          <w:rFonts w:ascii="Arial" w:hAnsi="Arial" w:cs="Arial"/>
          <w:bCs/>
        </w:rPr>
      </w:pPr>
      <w:r w:rsidRPr="00D24DAA">
        <w:rPr>
          <w:rFonts w:ascii="Arial" w:hAnsi="Arial" w:cs="Arial"/>
          <w:bCs/>
        </w:rPr>
        <w:t xml:space="preserve">Άρθρο </w:t>
      </w:r>
      <w:r w:rsidR="00D13646" w:rsidRPr="00D24DAA">
        <w:rPr>
          <w:rFonts w:ascii="Arial" w:hAnsi="Arial" w:cs="Arial"/>
          <w:bCs/>
        </w:rPr>
        <w:t>373</w:t>
      </w:r>
    </w:p>
    <w:p w:rsidR="004A2343" w:rsidRPr="00D24DAA" w:rsidRDefault="004A2343" w:rsidP="00676C42">
      <w:pPr>
        <w:spacing w:line="240" w:lineRule="auto"/>
        <w:ind w:right="3"/>
        <w:jc w:val="center"/>
        <w:rPr>
          <w:rFonts w:ascii="Arial" w:hAnsi="Arial" w:cs="Arial"/>
        </w:rPr>
      </w:pPr>
      <w:r w:rsidRPr="00D24DAA">
        <w:rPr>
          <w:rFonts w:ascii="Arial" w:hAnsi="Arial" w:cs="Arial"/>
        </w:rPr>
        <w:t>Διάρθρωση και αρμοδιότητες</w:t>
      </w:r>
    </w:p>
    <w:p w:rsidR="004A2343" w:rsidRPr="00D24DAA" w:rsidRDefault="004A2343" w:rsidP="00676C42">
      <w:pPr>
        <w:spacing w:line="240" w:lineRule="auto"/>
        <w:ind w:right="3"/>
        <w:jc w:val="center"/>
        <w:rPr>
          <w:rFonts w:ascii="Arial" w:hAnsi="Arial" w:cs="Arial"/>
          <w:bCs/>
        </w:rPr>
      </w:pPr>
      <w:r w:rsidRPr="00D24DAA">
        <w:rPr>
          <w:rFonts w:ascii="Arial" w:hAnsi="Arial" w:cs="Arial"/>
        </w:rPr>
        <w:t xml:space="preserve">της </w:t>
      </w:r>
      <w:r w:rsidRPr="00D24DAA">
        <w:rPr>
          <w:rFonts w:ascii="Arial" w:hAnsi="Arial" w:cs="Arial"/>
          <w:bCs/>
        </w:rPr>
        <w:t>Διεύθυνσης Καλλιτεχνικής Εκπαίδευσης</w:t>
      </w:r>
    </w:p>
    <w:p w:rsidR="004A2343" w:rsidRPr="00D24DAA" w:rsidRDefault="004A2343" w:rsidP="00676C42">
      <w:pPr>
        <w:pStyle w:val="a9"/>
        <w:spacing w:line="240" w:lineRule="auto"/>
        <w:ind w:right="3"/>
        <w:rPr>
          <w:rFonts w:ascii="Arial" w:hAnsi="Arial" w:cs="Arial"/>
        </w:rPr>
      </w:pPr>
    </w:p>
    <w:p w:rsidR="004A2343" w:rsidRPr="00D24DAA" w:rsidRDefault="004A2343" w:rsidP="00676C42">
      <w:pPr>
        <w:pStyle w:val="a9"/>
        <w:spacing w:line="240" w:lineRule="auto"/>
        <w:ind w:right="3"/>
        <w:rPr>
          <w:rFonts w:ascii="Arial" w:hAnsi="Arial" w:cs="Arial"/>
        </w:rPr>
      </w:pPr>
      <w:r w:rsidRPr="00D24DAA">
        <w:rPr>
          <w:rFonts w:ascii="Arial" w:hAnsi="Arial" w:cs="Arial"/>
        </w:rPr>
        <w:t xml:space="preserve">1. </w:t>
      </w:r>
      <w:r w:rsidRPr="00D24DAA">
        <w:rPr>
          <w:rFonts w:ascii="Arial" w:hAnsi="Arial" w:cs="Arial"/>
          <w:bCs/>
        </w:rPr>
        <w:t>Τμήμα Μουσικής Εκπαίδευσης</w:t>
      </w:r>
      <w:r w:rsidRPr="00D24DAA">
        <w:rPr>
          <w:rFonts w:ascii="Arial" w:hAnsi="Arial" w:cs="Arial"/>
        </w:rPr>
        <w:t>, στην αρμοδιότητα του οποίου υπάγονται η μελέτη και η μέριμνα για την εκπαίδευση στον τομέα της Μουσικής, για την επιμόρφωση και μετεκπαίδευση των σπουδαστών ή διακρινομένων στον τομέα αυτό, η εποπτεία, παρακολούθηση, επιθεώρηση και ο έλεγχος των μουσικών εκπαιδευτηρίων, κατά τις εκάστοτε ισχύουσες διατάξεις.</w:t>
      </w:r>
    </w:p>
    <w:p w:rsidR="004A2343" w:rsidRPr="00D24DAA" w:rsidRDefault="004A2343" w:rsidP="00676C42">
      <w:pPr>
        <w:pStyle w:val="a9"/>
        <w:spacing w:line="240" w:lineRule="auto"/>
        <w:ind w:right="3"/>
        <w:rPr>
          <w:rFonts w:ascii="Arial" w:hAnsi="Arial" w:cs="Arial"/>
        </w:rPr>
      </w:pPr>
    </w:p>
    <w:p w:rsidR="004A2343" w:rsidRPr="00D24DAA" w:rsidRDefault="004A2343" w:rsidP="00676C42">
      <w:pPr>
        <w:pStyle w:val="a9"/>
        <w:spacing w:line="240" w:lineRule="auto"/>
        <w:ind w:right="3"/>
        <w:rPr>
          <w:rFonts w:ascii="Arial" w:hAnsi="Arial" w:cs="Arial"/>
        </w:rPr>
      </w:pPr>
      <w:r w:rsidRPr="00D24DAA">
        <w:rPr>
          <w:rFonts w:ascii="Arial" w:hAnsi="Arial" w:cs="Arial"/>
        </w:rPr>
        <w:t>2. Τμήμα Εκπαίδευσης, Θεάτρου, Χορού και Κινηματογράφου  στην αρμοδιότητα του οποίου υπάγονται η μελέτη και η μέριμνα για την εκπαίδευση στους τομείς του θεάτρου, του χορού και του κινηματογράφου-τηλεόρασης, για την επιμόρφωση και μετεκπαίδευση των σπουδαστών ή των διακρινομένων στους τομείς αυτούς, η εποπτεία, παρακολούθηση, επιθεώρηση και ο έλεγχος των Σχολών Δραματικής Τέχνης, Χορού και Κινηματογράφου-Τηλεόρασης, και η διενέργεια πάσης φύσεως εξετάσεων, κατά τις εκάστοτε ισχύουσες διατάξεις.</w:t>
      </w:r>
    </w:p>
    <w:p w:rsidR="004A2343" w:rsidRPr="00D24DAA" w:rsidRDefault="004A2343" w:rsidP="00676C42">
      <w:pPr>
        <w:tabs>
          <w:tab w:val="left" w:pos="5103"/>
        </w:tabs>
        <w:spacing w:line="240" w:lineRule="auto"/>
        <w:ind w:right="3"/>
        <w:jc w:val="both"/>
        <w:rPr>
          <w:rFonts w:ascii="Arial" w:hAnsi="Arial" w:cs="Arial"/>
        </w:rPr>
      </w:pPr>
      <w:r w:rsidRPr="00D24DAA">
        <w:rPr>
          <w:rFonts w:ascii="Arial" w:hAnsi="Arial" w:cs="Arial"/>
        </w:rPr>
        <w:t>3. Τμήμα Ερασιτεχνικής Καλλιτεχνικής Εκπαίδευσης, στην αρμοδιότητα του οποίου υπάγονται η μελέτη και η μέριμνα για την ενίσχυση της ερασιτεχνικής ενασχόλησης με τις τέχνες με κάθε πρόσφορο τρόπο</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                        </w:t>
      </w:r>
    </w:p>
    <w:p w:rsidR="007C32D4" w:rsidRPr="00D24DAA" w:rsidRDefault="007C32D4" w:rsidP="007C32D4">
      <w:pPr>
        <w:autoSpaceDE w:val="0"/>
        <w:autoSpaceDN w:val="0"/>
        <w:adjustRightInd w:val="0"/>
        <w:spacing w:after="0" w:line="240" w:lineRule="auto"/>
        <w:jc w:val="center"/>
        <w:rPr>
          <w:rFonts w:ascii="Arial" w:hAnsi="Arial" w:cs="Arial"/>
          <w:bCs/>
        </w:rPr>
      </w:pPr>
      <w:r w:rsidRPr="00D24DAA">
        <w:rPr>
          <w:rFonts w:ascii="Arial" w:hAnsi="Arial" w:cs="Arial"/>
          <w:bCs/>
        </w:rPr>
        <w:t>Άρθρο 374</w:t>
      </w:r>
    </w:p>
    <w:p w:rsidR="007C32D4" w:rsidRPr="00D24DAA" w:rsidRDefault="007C32D4" w:rsidP="007C32D4">
      <w:pPr>
        <w:autoSpaceDE w:val="0"/>
        <w:autoSpaceDN w:val="0"/>
        <w:adjustRightInd w:val="0"/>
        <w:spacing w:after="0" w:line="240" w:lineRule="auto"/>
        <w:jc w:val="center"/>
        <w:rPr>
          <w:rFonts w:ascii="Arial" w:hAnsi="Arial" w:cs="Arial"/>
          <w:bCs/>
        </w:rPr>
      </w:pPr>
    </w:p>
    <w:p w:rsidR="007C32D4" w:rsidRPr="00D24DAA" w:rsidRDefault="007C32D4" w:rsidP="007C32D4">
      <w:pPr>
        <w:autoSpaceDE w:val="0"/>
        <w:autoSpaceDN w:val="0"/>
        <w:adjustRightInd w:val="0"/>
        <w:spacing w:after="0" w:line="240" w:lineRule="auto"/>
        <w:jc w:val="center"/>
        <w:rPr>
          <w:rFonts w:ascii="Arial" w:hAnsi="Arial" w:cs="Arial"/>
          <w:bCs/>
        </w:rPr>
      </w:pPr>
      <w:r w:rsidRPr="00D24DAA">
        <w:rPr>
          <w:rFonts w:ascii="Arial" w:hAnsi="Arial" w:cs="Arial"/>
          <w:bCs/>
        </w:rPr>
        <w:t>ΓΕΝΙΚΗ ΓΡΑΜΜΑΤΕΙΑ ΤΟΥΡΙΣΜΟΥ</w:t>
      </w:r>
    </w:p>
    <w:p w:rsidR="007C32D4" w:rsidRPr="00D24DAA" w:rsidRDefault="007C32D4" w:rsidP="007C32D4">
      <w:pPr>
        <w:autoSpaceDE w:val="0"/>
        <w:autoSpaceDN w:val="0"/>
        <w:adjustRightInd w:val="0"/>
        <w:spacing w:after="0" w:line="240" w:lineRule="auto"/>
        <w:jc w:val="center"/>
        <w:rPr>
          <w:rFonts w:ascii="Arial" w:hAnsi="Arial" w:cs="Arial"/>
          <w:bCs/>
        </w:rPr>
      </w:pP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Η Γενική Γραμματεία Τουρισμού όπως συστάθηκε με το Π.Δ.</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110/2010 αποτελείται από:</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1. τη Γενική Διεύθυνση Τουριστικής Πολιτικής και Σχεδιασμού</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2. τη Γενική Διεύθυνση Τουριστικής Ανάπτυξης</w:t>
      </w:r>
    </w:p>
    <w:p w:rsidR="007C32D4" w:rsidRPr="00D24DAA" w:rsidRDefault="007C32D4" w:rsidP="007C32D4">
      <w:pPr>
        <w:autoSpaceDE w:val="0"/>
        <w:autoSpaceDN w:val="0"/>
        <w:adjustRightInd w:val="0"/>
        <w:spacing w:after="0" w:line="240" w:lineRule="auto"/>
        <w:jc w:val="both"/>
        <w:rPr>
          <w:rFonts w:ascii="Arial" w:hAnsi="Arial" w:cs="Arial"/>
          <w:bCs/>
        </w:rPr>
      </w:pPr>
    </w:p>
    <w:p w:rsidR="007C32D4" w:rsidRPr="00D24DAA" w:rsidRDefault="007C32D4" w:rsidP="007C32D4">
      <w:pPr>
        <w:tabs>
          <w:tab w:val="left" w:pos="1703"/>
        </w:tabs>
        <w:autoSpaceDE w:val="0"/>
        <w:autoSpaceDN w:val="0"/>
        <w:adjustRightInd w:val="0"/>
        <w:spacing w:after="0" w:line="240" w:lineRule="auto"/>
        <w:jc w:val="center"/>
        <w:rPr>
          <w:rFonts w:ascii="Arial" w:hAnsi="Arial" w:cs="Arial"/>
          <w:bCs/>
        </w:rPr>
      </w:pPr>
      <w:r w:rsidRPr="00D24DAA">
        <w:rPr>
          <w:rFonts w:ascii="Arial" w:hAnsi="Arial" w:cs="Arial"/>
          <w:bCs/>
        </w:rPr>
        <w:t>Άρθρο 375</w:t>
      </w:r>
    </w:p>
    <w:p w:rsidR="007C32D4" w:rsidRPr="00D24DAA" w:rsidRDefault="007C32D4" w:rsidP="007C32D4">
      <w:pPr>
        <w:tabs>
          <w:tab w:val="left" w:pos="1703"/>
        </w:tabs>
        <w:autoSpaceDE w:val="0"/>
        <w:autoSpaceDN w:val="0"/>
        <w:adjustRightInd w:val="0"/>
        <w:spacing w:after="0" w:line="240" w:lineRule="auto"/>
        <w:jc w:val="both"/>
        <w:rPr>
          <w:rFonts w:ascii="Arial" w:hAnsi="Arial" w:cs="Arial"/>
          <w:bCs/>
        </w:rPr>
      </w:pPr>
      <w:r w:rsidRPr="00D24DAA">
        <w:rPr>
          <w:rFonts w:ascii="Arial" w:hAnsi="Arial" w:cs="Arial"/>
          <w:bCs/>
        </w:rPr>
        <w:tab/>
      </w:r>
    </w:p>
    <w:p w:rsidR="007C32D4" w:rsidRPr="00D24DAA" w:rsidRDefault="007C32D4" w:rsidP="007C32D4">
      <w:pPr>
        <w:autoSpaceDE w:val="0"/>
        <w:autoSpaceDN w:val="0"/>
        <w:adjustRightInd w:val="0"/>
        <w:spacing w:after="0" w:line="240" w:lineRule="auto"/>
        <w:jc w:val="center"/>
        <w:rPr>
          <w:rFonts w:ascii="Arial" w:hAnsi="Arial" w:cs="Arial"/>
          <w:bCs/>
        </w:rPr>
      </w:pPr>
      <w:r w:rsidRPr="00D24DAA">
        <w:rPr>
          <w:rFonts w:ascii="Arial" w:hAnsi="Arial" w:cs="Arial"/>
          <w:bCs/>
        </w:rPr>
        <w:t>ΓΕΝΙΚΗ ΔΙΕΥΘΥΝΣΗ ΤΟΥΡΙΣΤΙΚΗΣ ΠΟΛΙΤΙΚΗΣ ΚΑΙ ΣΧΕΔΙΑΣΜΟΥ</w:t>
      </w:r>
    </w:p>
    <w:p w:rsidR="007C32D4" w:rsidRPr="00D24DAA" w:rsidRDefault="007C32D4" w:rsidP="007C32D4">
      <w:pPr>
        <w:autoSpaceDE w:val="0"/>
        <w:autoSpaceDN w:val="0"/>
        <w:adjustRightInd w:val="0"/>
        <w:spacing w:after="0" w:line="240" w:lineRule="auto"/>
        <w:jc w:val="both"/>
        <w:rPr>
          <w:rFonts w:ascii="Arial" w:hAnsi="Arial" w:cs="Arial"/>
          <w:bCs/>
        </w:rPr>
      </w:pP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Η Γενική Διεύθυνση Τουριστικής Πολιτικής και Σχεδιασμού</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συγκροτείται από τις ακόλουθες οργανικές μονάδες: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1. Διεύθυνση Τουριστικής Πολιτικής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2. Διεύθυνση Ελέγχων και Εποπτείας Καζίνο</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3. Διεύθυνση Τουριστικής Εκπαίδευσης και Κατάρτισης</w:t>
      </w:r>
    </w:p>
    <w:p w:rsidR="007C32D4" w:rsidRPr="00D24DAA" w:rsidRDefault="007C32D4" w:rsidP="007C32D4">
      <w:pPr>
        <w:autoSpaceDE w:val="0"/>
        <w:autoSpaceDN w:val="0"/>
        <w:adjustRightInd w:val="0"/>
        <w:spacing w:after="0" w:line="240" w:lineRule="auto"/>
        <w:jc w:val="both"/>
        <w:rPr>
          <w:rFonts w:ascii="Arial" w:hAnsi="Arial" w:cs="Arial"/>
          <w:bCs/>
        </w:rPr>
      </w:pPr>
    </w:p>
    <w:p w:rsidR="007C32D4" w:rsidRPr="00D24DAA" w:rsidRDefault="007C32D4" w:rsidP="007C32D4">
      <w:pPr>
        <w:autoSpaceDE w:val="0"/>
        <w:autoSpaceDN w:val="0"/>
        <w:adjustRightInd w:val="0"/>
        <w:spacing w:after="0" w:line="240" w:lineRule="auto"/>
        <w:jc w:val="center"/>
        <w:rPr>
          <w:rFonts w:ascii="Arial" w:hAnsi="Arial" w:cs="Arial"/>
          <w:bCs/>
        </w:rPr>
      </w:pPr>
      <w:r w:rsidRPr="00D24DAA">
        <w:rPr>
          <w:rFonts w:ascii="Arial" w:hAnsi="Arial" w:cs="Arial"/>
          <w:bCs/>
        </w:rPr>
        <w:lastRenderedPageBreak/>
        <w:t>Άρθρο 376</w:t>
      </w:r>
    </w:p>
    <w:p w:rsidR="007C32D4" w:rsidRPr="00D24DAA" w:rsidRDefault="007C32D4" w:rsidP="007C32D4">
      <w:pPr>
        <w:autoSpaceDE w:val="0"/>
        <w:autoSpaceDN w:val="0"/>
        <w:adjustRightInd w:val="0"/>
        <w:spacing w:after="0" w:line="240" w:lineRule="auto"/>
        <w:jc w:val="center"/>
        <w:rPr>
          <w:rFonts w:ascii="Arial" w:hAnsi="Arial" w:cs="Arial"/>
          <w:bCs/>
        </w:rPr>
      </w:pP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Διάρθρωση και αρμοδιότητες της Διεύθυνσης Τουριστικής Πολιτικής</w:t>
      </w:r>
    </w:p>
    <w:p w:rsidR="007C32D4" w:rsidRPr="00D24DAA" w:rsidRDefault="007C32D4" w:rsidP="007C32D4">
      <w:pPr>
        <w:autoSpaceDE w:val="0"/>
        <w:autoSpaceDN w:val="0"/>
        <w:adjustRightInd w:val="0"/>
        <w:spacing w:after="0" w:line="240" w:lineRule="auto"/>
        <w:jc w:val="both"/>
        <w:rPr>
          <w:rFonts w:ascii="Arial" w:hAnsi="Arial" w:cs="Arial"/>
          <w:bCs/>
        </w:rPr>
      </w:pP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Η Διεύθυνση Τουριστικής Πολιτικής απαρτίζεται από τα παρακάτω τμήματα:</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1. Τμήμα Σχεδιασμού Τουριστικής Πολιτικής στην αρμοδιότητα</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του οποίου υπάγονται:</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α. Ο καθορισμός των στόχων της τουριστικής πολιτικής, η εκπόνηση προγραμμάτων επιδίωξης των στόχων αυτών με καταγραφή των αναγκαίων φορέων συνεργασίας, του απαιτούμενου ανθρώπινου δυναμικού και του προϋπολογιζόμενου κόστους υλοποίησης αυτών.</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β. Η συλλογή και επεξεργασία στοιχείων και πληροφοριών συναφών με τουριστικά θέματα και προβλήματα καθώς και η τήρηση στατιστικών στοιχείων που αφορούν σε θέματα της Διεύθυνσης.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γ. Η παρακολούθηση, η μελέτη και η αξιολόγηση των αναλύσεων για τις προοπτικές της διεθνούς τουριστικής αγοράς και η επεξεργασία θέσεων για τη λήψη των κατάλληλων μέτρων αντιμετώπισης του διεθνούς ανταγωνισμού στον τομέα του τουρισμού.</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δ. Η διαμόρφωση ή η εξεύρεση νέων μεθόδων και συστημάτων προσφοράς τουριστικών υπηρεσιών, βάσει της ανάλυσης των τάσεων της τουριστικής αγοράς.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ε. Η συγκριτική μελέτη και ανάλυση των προγραμμάτων τουρισμού, που προσφέρονται σε άλλες χώρες.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στ. Η λήψη των κατάλληλων διοικητικών και άλλων μέτρων για την μεταφορά, την προσβασιμότητα και την εν γένει ανάπτυξη τουριστικών δραστηριοτήτων σε άγονες ορεινές και νησιωτικές περιοχές.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ζ. Η σύνταξη των προτάσεων γενικών κατευθύνσεων τουριστικής πολιτικής για τη δημιουργία Οργανωμένων Υποδοχέων Τουριστικών Δραστηριοτήτων (Ο.Υ.Τ.Δ.) σε εθνικό επίπεδο.</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2. Τμήμα Εφαρμογής Τουριστικής Πολιτικής στην αρμοδιότητα του οποίου υπάγονται:</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α. Η παρακολούθηση και αξιολόγηση των λαμβανόμενων μέτρων, η εισήγηση των αναγκαίων θεσμικών μέτρων κι άλλων ρυθμίσεων για την εφαρμογή της τουριστικής πολιτικής και η επιμέλεια για την ανάπτυξη του Τουρισμού, στο πλαίσιο της ανάδειξης του φυσικού και πολιτιστικού πλούτου της χώρας με σεβασμό στην προστασία του περιβάλλοντος καθώς και η επιμέλεια για τη βελτίωση αυτών</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σύμφωνα με τις απαιτήσεις που διαμορφώνονται στη διεθνή και εσωτερική τουριστική αγορά.</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β. Η πρόταση για την έκδοση πράξεων χαρακτηρισμού λουτροπόλεων, αρχαιολογικών τόπων, τόπων θερινών και χειμερινών διαμονών ως ξενοδοχειακά κορεσμένων και η απαγόρευση ανέγερσης ή λειτουργίας άλλων ξενοδοχείων ανηκόντων σε κατηγορίες που παρουσιάζεται κορεσμός , η πρόταση για την έκδοση πράξεων χαρακτηρισμού τόπων ως τουριστικών ή για την άρση των χαρακτηρισμών αυτών, όπου αυτό κρίνεται αναγκαίο.</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γ. Η επεξεργασία προτάσεων για την έκδοση των προβλεπόμενων στη νομοθεσία πράξεων χαρακτηρισμού δημοσίων εκτάσεων ως Τουριστικών και ο καθορισμός του τρόπου διοίκησης, διαχείρισης και εκμετάλλευσης αυτών</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δ. Η παρακολούθηση και αξιολόγηση εφαρμογής των πιο πάνω μέτρων και άλλων ρυθμίσεων για την εφαρμογή της τουριστικής πολιτικής.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3. Τμήμα Εποπτείας Ν.Π.Δ.Δ, Ν.Π.Ι.Δ. και Ανωνύμων Εταιρειών στην αρμοδιότητα του οποίου υπάγονται οι αρμοδιότητες του αντίστοιχου τμήματος που προβλέπεται στην περίπτωση Γ του</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άρθρου 6 του Π.Δ. 149/2005 εξαιρουμένων των αρμοδιοτήτων που αφορούν στον Οργανισμό Τουριστικής Εκπαίδευσης και Κατάρτισης ήτοι:</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lastRenderedPageBreak/>
        <w:t>α. Η μέριμνα για την έκδοση των αποφάσεων διορισμού, ανάκλησης, παράτασης θητείας των οργάνων διοίκησης των εποπτευόμενων από το Υπουργείο νομικών προσώπων και λοιπών φορέων, σύμφωνα με τις εκάστοτε ισχύουσες διατάξεις.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β. Η μέριμνα για την έκδοση των προβλεπόμενων από την υφισταμένη νομοθεσία αποφάσεων που αφορούν τον τρόπο λειτουργίας, την οργάνωση, τη στελέχωση, τη διαχείριση και γενικά τον έλεγχο των πράξεων των οργάνων και των υπηρεσιών των εποπτευόμενων νομικών προσώπων, φορέων και οργανισμών.</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γ. Η μέριμνα για την παροχή κατευθύνσεων και οδηγιών στα όργανα διοίκησης και τις υπηρεσίες των εποπτευόμενων νομικών προσώπων δημοσίου ή ιδιωτικού δικαίου και Ανωνύμων Εταιρειών (ΕΤΑΔ Α.Ε.) για την ορθή ερμηνεία και εφαρμογή των νόμων και των κανονιστικών πράξεων.</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δ. Η σύσταση επιτροπών εργασίας για την παρακολούθηση του έργου των εποπτευόμενων νομικών προσώπων δημοσίου ή ιδιωτικού δικαίου και Ανωνύμων Εταιρειών και την επεξεργασία προτάσεων για την πληρέστερη απόδοση του έργου τους.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ε. Η προώθηση προς έγκριση από τον Υπουργό  αποφάσεων του Διοικητικού Συμβουλίου (Δ.Σ.) του Ελληνικού Οργανισμού Τουρισμού (Ε.Ο.Τ) για τις περιπτώσεις που υπάρχει ρητή πρόβλεψη από νόμο.</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στ. Η εποπτεία για εφαρμογή διατάξεων που αφορούν στην λειτουργία των εποπτευόμενων φορέων και στην εφαρμογή της τουριστικής νομοθεσίας.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ζ. Η εκπροσώπηση σε επιτροπές και συμβούλια για τα οποία υπάρχει ρητή πρόβλεψη από νόμο.</w:t>
      </w:r>
    </w:p>
    <w:p w:rsidR="007C32D4" w:rsidRPr="00D24DAA" w:rsidRDefault="007C32D4" w:rsidP="007C32D4">
      <w:pPr>
        <w:autoSpaceDE w:val="0"/>
        <w:autoSpaceDN w:val="0"/>
        <w:adjustRightInd w:val="0"/>
        <w:spacing w:after="0" w:line="240" w:lineRule="auto"/>
        <w:jc w:val="both"/>
        <w:rPr>
          <w:rFonts w:ascii="Arial" w:hAnsi="Arial" w:cs="Arial"/>
          <w:bCs/>
        </w:rPr>
      </w:pPr>
    </w:p>
    <w:p w:rsidR="007C32D4" w:rsidRPr="00D24DAA" w:rsidRDefault="007C32D4" w:rsidP="007C32D4">
      <w:pPr>
        <w:autoSpaceDE w:val="0"/>
        <w:autoSpaceDN w:val="0"/>
        <w:adjustRightInd w:val="0"/>
        <w:spacing w:after="0" w:line="240" w:lineRule="auto"/>
        <w:jc w:val="center"/>
        <w:rPr>
          <w:rFonts w:ascii="Arial" w:hAnsi="Arial" w:cs="Arial"/>
          <w:bCs/>
        </w:rPr>
      </w:pPr>
      <w:r w:rsidRPr="00D24DAA">
        <w:rPr>
          <w:rFonts w:ascii="Arial" w:hAnsi="Arial" w:cs="Arial"/>
          <w:bCs/>
        </w:rPr>
        <w:t>Άρθρο 377</w:t>
      </w:r>
    </w:p>
    <w:p w:rsidR="007C32D4" w:rsidRPr="00D24DAA" w:rsidRDefault="007C32D4" w:rsidP="007C32D4">
      <w:pPr>
        <w:autoSpaceDE w:val="0"/>
        <w:autoSpaceDN w:val="0"/>
        <w:adjustRightInd w:val="0"/>
        <w:spacing w:after="0" w:line="240" w:lineRule="auto"/>
        <w:jc w:val="center"/>
        <w:rPr>
          <w:rFonts w:ascii="Arial" w:hAnsi="Arial" w:cs="Arial"/>
          <w:bCs/>
        </w:rPr>
      </w:pP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Διάρθρωση και αρμοδιότητες της Διεύθυνσης Ελέγχων και Εποπτείας Καζίνο</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Η Διεύθυνση Ελέγχων και Εποπτείας Καζίνο συγκροτείται  από τα παρακάτω τμήματα:</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1. Τμήμα Ελέγχων  στην αρμοδιότητα του οποίου υπάγεται :</w:t>
      </w:r>
    </w:p>
    <w:p w:rsidR="007C32D4" w:rsidRPr="00D24DAA" w:rsidRDefault="007C32D4" w:rsidP="007C32D4">
      <w:pPr>
        <w:autoSpaceDE w:val="0"/>
        <w:autoSpaceDN w:val="0"/>
        <w:adjustRightInd w:val="0"/>
        <w:spacing w:after="0" w:line="240" w:lineRule="auto"/>
        <w:jc w:val="both"/>
        <w:rPr>
          <w:rFonts w:ascii="Arial" w:hAnsi="Arial" w:cs="Arial"/>
          <w:lang w:eastAsia="el-GR"/>
        </w:rPr>
      </w:pPr>
      <w:r w:rsidRPr="00D24DAA">
        <w:rPr>
          <w:rFonts w:ascii="Arial" w:hAnsi="Arial" w:cs="Arial"/>
          <w:bCs/>
        </w:rPr>
        <w:t>α) Ο</w:t>
      </w:r>
      <w:r w:rsidRPr="00D24DAA">
        <w:rPr>
          <w:rFonts w:ascii="Arial" w:hAnsi="Arial" w:cs="Arial"/>
          <w:lang w:eastAsia="el-GR"/>
        </w:rPr>
        <w:t xml:space="preserve"> συντονισμός ενεργειών και η συνεργασία με τις κατά περίπτωση συναρμόδιες υπηρεσίες και επαγγελματικές οργανώσεις τουρισμού για τη διενέργεια τακτικών και εκτάκτων ελέγχων , αυτεπαγγέλτως ή και μετά από καταγγελίες ,  της τουριστικής αγοράς και των πάσης φύσεως τουριστικών επιχειρήσεων , </w:t>
      </w:r>
      <w:r w:rsidRPr="00D24DAA">
        <w:rPr>
          <w:rFonts w:ascii="Arial" w:hAnsi="Arial" w:cs="Arial"/>
          <w:bCs/>
        </w:rPr>
        <w:t xml:space="preserve">σύμφωνα με τις διατάξεις του άρθρου 7 παρ.3γ του ν. 3190/20043 ( ΦΕΚ 249Α/2003 ) αλλά και προς διερεύνηση και υποστήριξη των θεμάτων που έχουν εισαχθεί στην Επιτροπή Προσφυγών  καθώς  και για </w:t>
      </w:r>
      <w:r w:rsidRPr="00D24DAA">
        <w:rPr>
          <w:rFonts w:ascii="Arial" w:hAnsi="Arial" w:cs="Arial"/>
          <w:lang w:eastAsia="el-GR"/>
        </w:rPr>
        <w:t>τη διαπίστωση της ομαλής διακίνησης και εξυπηρέτησης των τουριστών στις πύλες εισόδου της χώρας  και γενικά στους χώρους διακίνησης τουριστών .</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 xml:space="preserve">β) Η πρόταση για συμμετοχή υπαλλήλων σε μικτά κλιμάκια ελέγχων τουριστικών καταλυμάτων και λοιπών τουριστικών επιχειρήσεων που ορίζονται από τις οικείες Υπηρεσίες του ΕΟΤ καθώς και άλλες συναρμόδιες υπηρεσίες . </w:t>
      </w:r>
    </w:p>
    <w:p w:rsidR="007C32D4" w:rsidRPr="00D24DAA" w:rsidRDefault="007C32D4" w:rsidP="007C32D4">
      <w:pPr>
        <w:autoSpaceDE w:val="0"/>
        <w:autoSpaceDN w:val="0"/>
        <w:adjustRightInd w:val="0"/>
        <w:spacing w:after="0" w:line="240" w:lineRule="auto"/>
        <w:jc w:val="both"/>
        <w:rPr>
          <w:rFonts w:ascii="Arial" w:hAnsi="Arial" w:cs="Arial"/>
          <w:bCs/>
        </w:rPr>
      </w:pP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2. Τμήμα Παραπόνων, το οποίο είναι αρμόδιο για να δέχεται καταγγελίες και παράπονα πολιτών και υπηρεσιών για τυχόν προβλήματα της τουριστικής αγοράς , ως οριοθετείται στο άρθρο 7 παρ. 3γ του ν. 3190/2003 , την αξιολόγηση των καταγγελιών αυτών και την ενημέρωση του αρμοδίου Τμήματος Ελέγχων της Διεύθυνσης για να προβεί σε σχετικούς ελέγχους, την ενημέρωση των συναρμόδιων υπηρεσιών καθώς και του καταγγέλλοντα για τα αποτελέσματα του ελέγχου.</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 xml:space="preserve">3. Τμήμα Υποστήριξης Επιτροπής Προσφυγών  στην αρμοδιότητα του οποίου υπάγεται η υποστήριξη , υποβολή εισηγήσεων και λοιπών αναγκαίων εγγράφων προς την Επιτροπή Προσφυγών , η οποία κρίνει προσφυγές κατά αποφάσεων  επιβολής προστίμων και λοιπών διοικητικών κυρώσεων των Περιφερειακών Διευθύνσεων του ΕΟΤ. </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4. Τμήμα Ελέγχου και Εποπτείας Καζίνο, στην αρμοδιότητα του οποίου υπάγεται</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lastRenderedPageBreak/>
        <w:t>α) Η στήριξη διοικητικά και γραμματειακά της Επιτροπής Καζίνο στο σύνολο των αρμοδιοτήτων της.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β) Ο έλεγχος της πορείας υλοποίησης των όρων και προϋποθέσεων για τις οποίες χορηγήθηκε κάθε άδεια Καζίνο.</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γ) Η σύνταξη και αποστολή προς την Επιτροπή Καζίνο εκθέσεων επί των ελέγχων και επιθεωρήσεων που διενεργεί στα πλαίσια παρακολούθησης των σχετικών συμβάσεων και η εισήγηση για τη λήψη των αναγκαίων μέτρων.</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δ) Η εισήγηση στην Επιτροπή Καζίνο για χορηγήσεις αδειών</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καταλληλότητας σε επιχειρήσεις κατασκευής και σε προμηθευτές μηχανημάτων τυχερών παιγνίων και η τήρηση μητρώου κατασκευαστών και προμηθευτών μηχανημάτων τυχερών παιγνιδιών.</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ε) Η παραλαβή των δικαιολογητικών για την έκδοση δελτίων καταλληλότητας των εργαζομένων στα Καζίνο και η σχετική εισήγηση προς την Επιτροπή Καζίνο.</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στ) Η τήρηση αντιγράφων των εκδιδομένων δελτίων καταλληλότητας των εργαζομένων στα καζίνο και των ατομικών τους φακέλων.</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ζ) Η τήρηση μητρώου εργαζομένων στα Καζίνο καθώς και μητρώου ποινών που επιβάλλονται σε εργαζόμενους στα Καζίνο.</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η) την παρακολούθηση των διεθνών εξελίξεων σε θέματα Καζίνο και η συνεργασία με φορείς και Υπηρεσίες της ημεδαπής και αλλοδαπής για τη διοργάνωση εκπαιδευτικών προγραμμάτων επιμόρφωσης υπαλλήλων που απασχολούνται στον έλεγχο λειτουργίας Καζίνο.</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θ) Η σύνταξη ή ανάθεση σε τρίτους της σύνταξης μελετών για</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λογαριασμό της Επιτροπής Καζίνο.</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ι) Η διενέργεια του ελέγχου λειτουργίας των Καζίνο προκειμένου να διασφαλισθεί η τήρηση της υφιστάμενης νομοθεσίας και των κανονιστικών αποφάσεων σε θέματα διεξαγωγής παιγνίων και σε θέματα προδιαγραφών των μέσων και υλικών διεξαγωγής παιγνίων.</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ια) Η διενέργεια κάθε απαιτούμενης προανακριτικής πράξης για την υπό των αρμοδίων αρχών και την Επιτροπή Καζίνο επιβολή των νομίμων κυρώσεων ως προς τις παραβάσεις περί τη διεξαγωγή των παιγνιδιών.</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ιβ) Η σύνταξη και η αποστολή προς την Επιτροπή Καζίνο εκθέσεων επί του ελέγχου που πραγματοποιεί και η εισήγηση της εκτέλεσης των ενδεδειγμένων βελτιώσεων και λήψης κάθε άλλου αναγκαίου μέτρου.</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ιγ) Η συγκέντρωση και κατάταξη των καταγγελιών, των παραπόνων και των υποδείξεων των πελατών των Καζίνο, ο έλεγχος της ορθότητάς τους και η δυνατότητα ικανοποίησής τους.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ιδ) Η τήρηση μητρώου παραβάσεων και παραβατών της νομοθεσίας και η επιμέλεια επιβολής των νομίμων κυρώσεων κατά των παραβατών.</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ιε) Η τήρηση μητρώου ποινών που επιβάλλονται στα Καζίνο και μητρώου απαγόρευσης εισόδου πελατών σε αυτά.</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ιστ) Η κατάρτιση των κλιμακίων ελέγχου και η ενημέρωση της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αρμόδιας Διεύθυνσης Διοικητικού για την έκδοση των διοικητικών πράξεων μετακίνησης και εκτός έδρας διαμονής των μελών των κλιμακίων ελέγχου.</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ιζ) Η έκδοση των αναγκαίων βεβαιώσεων υπερωριακής νυκτερινής και εξαιρέσιμων ημερών απασχόλησης των μελών των κλιμακίων ελέγχου.</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Επιπροσθέτως σε κάθε επιχείρηση καζίνο λειτουργεί Κλιμάκιο</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Ελέγχου. Το Κλιμάκιο Ελέγχου στελεχώνεται από υπαλλήλους του Υπουργείου Πολιτισμού και Τουρισμού οι οποίοι ορίζονται κάθε φορά με απόφαση της Διεύθυνσης Ελέγχων και Εποπτείας Καζίνο ύστερα από εισήγηση του Τμήματος Ελέγχου και Εποπτείας των Καζίνο. Με την ίδια απόφαση ένα μέλος του Κλιμακίου ορίζεται υπεύθυνος αυτού. Το Κλιμάκιο Ελέγχου έχει ως αρμοδιότητα:</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α) Τη διενέργεια του ελέγχου διεξαγωγής παιγνίων και ελέγχου μηχανημάτων τυχερών παιγνίων.</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β) Τη σύνταξη εκθέσεων ελέγχου οι οποίες κοινοποιούνται με</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lastRenderedPageBreak/>
        <w:t>ευθύνη του υπευθύνου του κλιμακίου στο αρμόδιο Τμήμα Ελέγχου και Εποπτείας των Καζίνο.</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γ) Την άμεση ενημέρωση του Τμήματος Ελέγχου και Εποπτείας των Καζίνο για οποιοδήποτε πρόβλημα παρουσιάζεται στην ομαλή διεξαγωγή των παιγνίων.</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 xml:space="preserve">δ) Την κατάρτιση, με ευθύνη του υπευθύνου του κλιμακίου, προγράμματος απασχόλησης των μελών του κλιμακίου </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ε) Την ενημέρωση, με ευθύνη του υπευθύνου του κλιμακίου, του Τμήματος Ελέγχου και Εποπτείας των Καζίνο για την υπερωριακή, νυκτερινή και εξαιρέσιμων ημερών απασχόληση των μελών του κλιμακίου.</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στ) Την υποβολή γραπτών υποδείξεων προς την διοίκηση της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επιχείρησης Καζίνο, σε όσες περιπτώσεις απαιτείται η άμεση λήψη μέτρων για την αντιμετώπιση προβλημάτων που αφορούν στη διεξαγωγή των παιγνίων και προβλήματα σχετικά με την καταλληλότητα των μέσων και υλικών διεξαγωγής των παιγνίων.</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ζ) Την καταγραφή παραπόνων και υποδείξεις πελατών, την αξιολόγηση αυτών και προβαίνει στις απαραίτητες ενέργειες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Τυχόν επιπρόσθετες αρμοδιότητες εκτός από τις προαναφερθείσες περιγράφονται στο άρθρο 10 του Π.Δ. 149/2005 (ΦΕΚ 211/Α/2005).</w:t>
      </w:r>
    </w:p>
    <w:p w:rsidR="007C32D4" w:rsidRPr="00D24DAA" w:rsidRDefault="007C32D4" w:rsidP="007C32D4">
      <w:pPr>
        <w:autoSpaceDE w:val="0"/>
        <w:autoSpaceDN w:val="0"/>
        <w:adjustRightInd w:val="0"/>
        <w:spacing w:after="0" w:line="240" w:lineRule="auto"/>
        <w:jc w:val="both"/>
        <w:rPr>
          <w:rFonts w:ascii="Arial" w:hAnsi="Arial" w:cs="Arial"/>
          <w:bCs/>
        </w:rPr>
      </w:pPr>
    </w:p>
    <w:p w:rsidR="007C32D4" w:rsidRPr="00D24DAA" w:rsidRDefault="007C32D4" w:rsidP="007C32D4">
      <w:pPr>
        <w:autoSpaceDE w:val="0"/>
        <w:autoSpaceDN w:val="0"/>
        <w:adjustRightInd w:val="0"/>
        <w:spacing w:after="0" w:line="240" w:lineRule="auto"/>
        <w:jc w:val="center"/>
        <w:rPr>
          <w:rFonts w:ascii="Arial" w:hAnsi="Arial" w:cs="Arial"/>
          <w:bCs/>
        </w:rPr>
      </w:pPr>
      <w:r w:rsidRPr="00D24DAA">
        <w:rPr>
          <w:rFonts w:ascii="Arial" w:hAnsi="Arial" w:cs="Arial"/>
          <w:bCs/>
        </w:rPr>
        <w:t>Άρθρο 378</w:t>
      </w:r>
    </w:p>
    <w:p w:rsidR="007C32D4" w:rsidRPr="00D24DAA" w:rsidRDefault="007C32D4" w:rsidP="007C32D4">
      <w:pPr>
        <w:autoSpaceDE w:val="0"/>
        <w:autoSpaceDN w:val="0"/>
        <w:adjustRightInd w:val="0"/>
        <w:spacing w:after="0" w:line="240" w:lineRule="auto"/>
        <w:jc w:val="center"/>
        <w:rPr>
          <w:rFonts w:ascii="Arial" w:hAnsi="Arial" w:cs="Arial"/>
          <w:bCs/>
        </w:rPr>
      </w:pP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 xml:space="preserve">Διάρθρωση και αρμοδιότητες της Διεύθυνσης Τουριστικής Εκπαίδευσης και Κατάρτισης </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Η Διεύθυνση Τουριστικής Εκπαίδευσης και Κατάρτισης συγκροτείται από τα παρακάτω τμήματα:</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1. Τμήμα Οργανισμού Τουριστικής Εκπαίδευσης και Κατάρτισης (Ο.Τ.Ε.Κ.), στην αρμοδιότητα του οποίου υπάγονται:</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 xml:space="preserve">α) Η μέριμνα για την έκδοση των αποφάσεων διορισμού,   ανάκλησης, παράτασης θητείας των οργάνων διοίκησης του Ο.Τ.Ε.Κ. </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β) Η μέριμνα για την έκδοση των προβλεπόμενων από την νομοθεσία αποφάσεων που αφορούν τον τρόπο λειτουργίας, την οργάνωση, τη στελέχωση, την διαχείριση και γενικά τον έλεγχο των πράξεων του Ο.Τ.Ε.Κ.</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γ) Η μέριμνα για την παροχή κατευθύνσεων και οδηγιών στα όργανα διοίκησης και τις υπηρεσίες του Ο.Τ.Ε.Κ. για την ορθή ερμηνεία και εφαρμογή των νόμων και των κανονιστικών πράξεων.</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δ) Η σύσταση επιτροπών εργασίας για την παρακολούθηση του έργου του Ο.Τ.Ε.Κ. και την επεξεργασία προτάσεων για την πληρέστερη απόδοσή του.</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ε) Ο γενικός σχεδιασμός της τουριστικής εκπαίδευσης και η χάραξη πολιτικής, για την κατάρτιση μακροπρόθεσμων, μεσοπρόθεσμων και βραχυπρόθεσμων προγραμμάτων τουριστικής εκπαίδευσης μέσα στα πλαίσια της κυβερνητικής πολιτικής για τον Τουρισμό.</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στ) Η μελέτη, αξιολόγηση και ιεράρχηση της σκοπιμότητας των προτεινόμενων προγραμμάτων τουριστικής εκπαίδευσης από τον Ο.Τ.Ε.Κ.</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ζ) Η επεξεργασία των προτάσεων του ΟΤΕΚ για τον καθορισμό των όρων και των κριτηρίων χορήγησης υποτροφιών για περαιτέρω σπουδές και πρακτική άσκηση, στην ημεδαπή και αλλοδαπή σε απόφοιτους μονάδων Τουριστικής Εκπαίδευσης.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2. Τμήμα Ξεναγών, στην αρμοδιότητα του οποίου υπάγονται η</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σύνταξη, η τροποποίηση προγραμμάτων σπουδών, η εποπτεία</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προκήρυξης και επιλογής σπουδαστών, η τήρηση μητρώου Ξεναγών, θεώρηση ταυτότητας ξεναγού, η συμμετοχή σε επιτροπή αναγνώρισης πτυχίων ξεναγού άλλων χωρών, η χορήγηση άδειας ξενάγησης περιορισμένου χρόνου σε ξεναγούς άλλων κρατών .</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3. Τμήμα Κατάρτισης - Δια Βίου Μάθησης Εργαζομένων σε επιχειρήσεις και Οργανισμούς του τομέα Τουρισμού, στην αρμοδιότητα του τμήματος υπάγονται:</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lastRenderedPageBreak/>
        <w:t>α) Η εκπόνηση προγραμμάτων Κατάρτισης και Δια Βίου Μάθησης, η συνεργασία με αρμόδιες υπηρεσίες του Υπουργείου Παιδείας Θρησκευμάτων και Δία Βίου Μάθησης για θέματα δια βίου μάθησης.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β) Η παροχή εκπαιδευτικών πληροφοριών στον τουριστικό τομέα και η καθοδήγηση του ΟΤΕΚ για την κατάρτιση προγραμμάτων τουριστικής εκπαίδευσης και κατάρτισης του προσωπικού του στο εσωτερικό και το εξωτερικό.</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γ) Η αξιοποίηση εθνικών και λοιπών πόρων για χρηματοδότηση των προγραμμάτων τουριστικής εκπαίδευσης – κατάρτισης που προτείνονται από τον Οργανισμό αυτό.</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δ) Η συνεχής παρακολούθηση υλοποιήσεως των προγραμμάτων Τουριστικής Εκπαίδευσης και Κατάρτισης, η σύνταξη εκθέσεων και υπομνημάτων επί της πορείας και της αποδοτικότητας αυτών και η εισήγηση μέτρων τροποποίησης και βελτίωσής τους.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ε) Η διοργάνωση σεμιναρίων, ημερίδων και συνεδρίων ευαισθητοποίησης των εργαζομένων σε θέματα προσβασιμότητας στον τουρισμό ατόμων με Ειδικές Ανάγκες.</w:t>
      </w:r>
    </w:p>
    <w:p w:rsidR="007C32D4" w:rsidRPr="00D24DAA" w:rsidRDefault="007C32D4" w:rsidP="007C32D4">
      <w:pPr>
        <w:autoSpaceDE w:val="0"/>
        <w:autoSpaceDN w:val="0"/>
        <w:adjustRightInd w:val="0"/>
        <w:spacing w:after="0" w:line="240" w:lineRule="auto"/>
        <w:jc w:val="both"/>
        <w:rPr>
          <w:rFonts w:ascii="Arial" w:hAnsi="Arial" w:cs="Arial"/>
          <w:bCs/>
        </w:rPr>
      </w:pPr>
    </w:p>
    <w:p w:rsidR="007C32D4" w:rsidRPr="00D24DAA" w:rsidRDefault="007C32D4" w:rsidP="007C32D4">
      <w:pPr>
        <w:autoSpaceDE w:val="0"/>
        <w:autoSpaceDN w:val="0"/>
        <w:adjustRightInd w:val="0"/>
        <w:spacing w:after="0" w:line="240" w:lineRule="auto"/>
        <w:jc w:val="center"/>
        <w:rPr>
          <w:rFonts w:ascii="Arial" w:hAnsi="Arial" w:cs="Arial"/>
          <w:bCs/>
        </w:rPr>
      </w:pPr>
      <w:r w:rsidRPr="00D24DAA">
        <w:rPr>
          <w:rFonts w:ascii="Arial" w:hAnsi="Arial" w:cs="Arial"/>
          <w:bCs/>
        </w:rPr>
        <w:t>Άρθρο 379</w:t>
      </w:r>
    </w:p>
    <w:p w:rsidR="007C32D4" w:rsidRPr="00D24DAA" w:rsidRDefault="007C32D4" w:rsidP="007C32D4">
      <w:pPr>
        <w:autoSpaceDE w:val="0"/>
        <w:autoSpaceDN w:val="0"/>
        <w:adjustRightInd w:val="0"/>
        <w:spacing w:after="0" w:line="240" w:lineRule="auto"/>
        <w:jc w:val="both"/>
        <w:rPr>
          <w:rFonts w:ascii="Arial" w:hAnsi="Arial" w:cs="Arial"/>
          <w:bCs/>
        </w:rPr>
      </w:pPr>
    </w:p>
    <w:p w:rsidR="007C32D4" w:rsidRPr="00D24DAA" w:rsidRDefault="007C32D4" w:rsidP="007C32D4">
      <w:pPr>
        <w:autoSpaceDE w:val="0"/>
        <w:autoSpaceDN w:val="0"/>
        <w:adjustRightInd w:val="0"/>
        <w:spacing w:after="0" w:line="240" w:lineRule="auto"/>
        <w:jc w:val="center"/>
        <w:rPr>
          <w:rFonts w:ascii="Arial" w:hAnsi="Arial" w:cs="Arial"/>
          <w:bCs/>
        </w:rPr>
      </w:pPr>
      <w:r w:rsidRPr="00D24DAA">
        <w:rPr>
          <w:rFonts w:ascii="Arial" w:hAnsi="Arial" w:cs="Arial"/>
          <w:bCs/>
        </w:rPr>
        <w:t>ΓΕΝΙΚΗ ΔΙΕΥΘΥΝΣΗ ΤΟΥΡΙΣΤΙΚΗΣ ΑΝΑΠΤΥΞΗΣ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Η Γενική Διεύθυνση Τουριστικής Ανάπτυξης συγκροτείται από τις ακόλουθες οργανικές μονάδες: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 xml:space="preserve">1. Διεύθυνση Χωροταξικού Σχεδιασμού  και Λιμένων  </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2. Διεύθυνση Τουριστικών Επενδύσεων</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 xml:space="preserve">3. Διεύθυνση Ειδικών Μορφών Τουρισμού </w:t>
      </w:r>
    </w:p>
    <w:p w:rsidR="007C32D4" w:rsidRPr="00D24DAA" w:rsidRDefault="007C32D4" w:rsidP="007C32D4">
      <w:pPr>
        <w:autoSpaceDE w:val="0"/>
        <w:autoSpaceDN w:val="0"/>
        <w:adjustRightInd w:val="0"/>
        <w:spacing w:after="0" w:line="240" w:lineRule="auto"/>
        <w:jc w:val="both"/>
        <w:rPr>
          <w:rFonts w:ascii="Arial" w:hAnsi="Arial" w:cs="Arial"/>
          <w:bCs/>
        </w:rPr>
      </w:pPr>
    </w:p>
    <w:p w:rsidR="007C32D4" w:rsidRPr="00D24DAA" w:rsidRDefault="007C32D4" w:rsidP="007C32D4">
      <w:pPr>
        <w:autoSpaceDE w:val="0"/>
        <w:autoSpaceDN w:val="0"/>
        <w:adjustRightInd w:val="0"/>
        <w:spacing w:after="0" w:line="240" w:lineRule="auto"/>
        <w:jc w:val="both"/>
        <w:rPr>
          <w:rFonts w:ascii="Arial" w:hAnsi="Arial" w:cs="Arial"/>
          <w:bCs/>
        </w:rPr>
      </w:pPr>
    </w:p>
    <w:p w:rsidR="007C32D4" w:rsidRPr="00D24DAA" w:rsidRDefault="007C32D4" w:rsidP="007C32D4">
      <w:pPr>
        <w:autoSpaceDE w:val="0"/>
        <w:autoSpaceDN w:val="0"/>
        <w:adjustRightInd w:val="0"/>
        <w:spacing w:after="0" w:line="240" w:lineRule="auto"/>
        <w:jc w:val="center"/>
        <w:rPr>
          <w:rFonts w:ascii="Arial" w:hAnsi="Arial" w:cs="Arial"/>
          <w:bCs/>
        </w:rPr>
      </w:pPr>
      <w:r w:rsidRPr="00D24DAA">
        <w:rPr>
          <w:rFonts w:ascii="Arial" w:hAnsi="Arial" w:cs="Arial"/>
          <w:bCs/>
        </w:rPr>
        <w:t>Άρθρο 380</w:t>
      </w:r>
    </w:p>
    <w:p w:rsidR="007C32D4" w:rsidRPr="00D24DAA" w:rsidRDefault="007C32D4" w:rsidP="007C32D4">
      <w:pPr>
        <w:autoSpaceDE w:val="0"/>
        <w:autoSpaceDN w:val="0"/>
        <w:adjustRightInd w:val="0"/>
        <w:spacing w:after="0" w:line="240" w:lineRule="auto"/>
        <w:jc w:val="center"/>
        <w:rPr>
          <w:rFonts w:ascii="Arial" w:hAnsi="Arial" w:cs="Arial"/>
          <w:bCs/>
        </w:rPr>
      </w:pP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Διάρθρωση και αρμοδιότητες της Διεύθυνσης Χωροταξικού Σχεδιασμού και Λιμένων .</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Η Διεύθυνση Χωροταξικού Σχεδιασμού και Λιμένων συγκροτείται από τα παρακάτω τμήματα:</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 xml:space="preserve">1. Τμήμα Χωροθέτησης Τουριστικών Λιμένων, στην αρμοδιότητα του οποίου υπάγονται ο σχεδιασμός δικτύου λιμενικών εγκαταστάσεων εξυπηρέτησης σκαφών αναψυχής (τουριστικών λιμένων, ζωνών Αγκυροβολίων, καταφυγίων) στο πλαίσιο ενός εθνικού χωροταξικού προγράμματος, οι εισηγήσεις ρυθμίσεων συμπληρωματικών του Ν. 2160/1993, ως εκάστοτε ισχύει, η σύνταξη προδιαγραφών και κριτηρίων χωροθέτησης των Τουριστικών Λιμένων και των διαχειμαντηρίων σκαφών αναψυχής, η ανάληψη πρωτοβουλίας για τη χωροθέτηση τουριστικών λιμένων,ζωνών αγκυροβολιών, καταφυγίων τουριστικών σκαφών, η παραλαβή δικαιολογητικών και μελετών του Ν. 2160/1993, ως ισχύει, (άρθ.31παρ.5), ο έλεγχος των δικαιολογητικών, η διαβίβαση των μελετών στις κατά περίπτωση αρμόδιες υπηρεσίες και η παρακολούθηση των εγκρίσεων και των εκδιδόμενων αδειών, η εξέταση των αιτημάτων και ο έλεγχος πληρότητας των υποβαλλόμενων δικαιολογητικών για τη δημιουργία τουριστικών λιμένων, η διαβίβαση των αιτημάτων στους οικείους ΟΤΑ για τη διατύπωση γνώμης, η εισήγηση στην Επιτροπή Τουριστικών Λιμένων του άρθρου 8 παρ.10 του Ν.3270/2004 επί θεμάτων της αρμοδιότητας του τμήματος, η μέριμνα για την κατάρτιση και έκδοση αποφάσεων έγκρισης χωροθέτησης, προσχώσεων, χρήσεων γης, όρων και περιορισμών δόμησης, οι εισηγήσεις για άρση ή τροποποίηση των αποφάσεων χωροθέτησης, η μέριμνα για την έκδοση των αποφάσεων άδειας λειτουργίας τουριστικών λιμένων, η διενέργεια αυτοψιών στους υπό χωροθέτηση τουριστικούς λιμένες, η συνεργασία με δημόσιους εν γένει και ιδιωτικούς φορείς για την κατάρτιση προγραμμάτων που συνδέονται άμεσα ή έμμεσα με τις ζώνες ναυσιπλοΐας αναψυχής, η μέριμνα για την καταγραφή του δημόσιου κτήματος που ενδεχομένως δημιουργείται με την ολοκλήρωση των έργων του Τουριστικού Λιμένα, η εκπόνηση λιμενικών μελετών, η </w:t>
      </w:r>
      <w:r w:rsidRPr="00D24DAA">
        <w:rPr>
          <w:rFonts w:ascii="Arial" w:hAnsi="Arial" w:cs="Arial"/>
          <w:bCs/>
        </w:rPr>
        <w:lastRenderedPageBreak/>
        <w:t>εκπόνηση υποστηρικτικών μελετών, ιδίως εδαφοτεχνικών, ηλεκτρομηχανολογικών και υδραυλικών, η εκπόνηση μελετών για διευθέτηση των περιβαλλοντικών επιπτώσεων, η εκπόνηση ακτομηχανικών μελετών, η επεξεργασία συστήματος κατάταξης των τουριστικών λιμένων σύμφωνα με σταθερά ποιοτικά κριτήρια και τεχνικές προδιαγραφές με όσα ισχύουν διεθνώς, ο έλεγχος υλοποίησης των έργων (λιμενικών και χερσαίων) των τουριστικών λιμένων κάθε είδους σε συνεργασία με το Τμήμα Συμβάσεων Παραχώρησης Τουριστικών Λιμένων, Καταφυγίων, ζωνών Αγκυροβολίων όσον αφορά τις συμβατικές υποχρεώσεις.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2. Τμήμα Συμβάσεων Παραχώρησης Τουριστικών Λιμένων, Καταφυγίων, ζωνών Αγκυροβολίων, στην αρμοδιότητα του</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οποίου υπάγονται η κατάρτιση των συμβάσεων παραχώρησης της χρήσης εκμετάλλευσης των τουριστικών λιμένων, εισηγήσεις για τροποποιήσεις και συμπληρώσεις αυτών, η εισήγηση για λύση των συμβάσεων και ανάκληση των Υπουργικών αποφάσεων παραχώρησης της χρήσης και διαχείρισης των ξενοδοχειακών τουριστικών λιμένων, των ζωνών αγκυροβολιών και των καταφυγίων τουριστικών σκαφών καθώς και η εισήγηση για την ανάκληση αυτών, ο έλεγχος της υλοποίησης των συμβάσεων που έχουν συναφθεί. Επίσης το εν λόγω τμήμα είναι αρμόδιο σχετικά με</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την εισήγηση για τη λήψη προληπτικών μέτρων, την επιβολή</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κυρώσεων στους φορείς διαχείρισης τουριστικών λιμένων, οι οποίοι ενεργούν κατά παράβαση των συμβάσεων που έχουν συναφθεί, η μέριμνα για τυχόν καταπτώσεις ή αντικαταστάσεις εγγυητικών επιστολών, τις εισηγήσεις προς την Επιτροπή Τουριστικών Λιμένων του άρθρου 8, παρ.10 του Ν.3270/2004, για θέματα αρμοδιότητας του τμήματος, τη μέριμνα για την έκδοση αποφάσεων έγκρισης των Κανονισμών λειτουργίας και της τιμολόγησης των κάθε είδους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τουριστικών λιμένων σύμφωνα με την ισχύουσα νομοθεσία, τις ρυθμίσεις επί της τιμολογιακής πολιτικής των Τουριστικών Λιμένων με τον καθορισμό των κατώτατων τελών ελλιμενισμού σύμφωνα με τη νομοθεσία περί αθέμιτου ανταγωνισμού, την προκήρυξη σε συνεργασία με το Τμήμα Χωροθέτησης Τουριστικών Λιμένων, σύμφωνα με την υφιστάμενη νομοθεσία, διεθνών και εθνικών πλειοδοτικών διαγωνισμών για την εκτέλεση συμπληρωματικών έργων και την παραχώρηση της χρήσης και εκμετάλλευσης τουριστικών λιμένων, τον έλεγχο λειτουργίας των τουριστικών λιμένων, των ζωνών αγκυροβολιών, των καταφυγίων τουριστικών σκαφών και των τουριστικών λιμένων ξενοδοχειακών μονάδων.</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 xml:space="preserve">3. Τμήμα Χωροταξικού Σχεδιασμού, στην αρμοδιότητα του οποίου υπάγεται : </w:t>
      </w:r>
    </w:p>
    <w:p w:rsidR="007C32D4" w:rsidRPr="00D24DAA" w:rsidRDefault="007C32D4" w:rsidP="007C32D4">
      <w:pPr>
        <w:autoSpaceDE w:val="0"/>
        <w:autoSpaceDN w:val="0"/>
        <w:adjustRightInd w:val="0"/>
        <w:spacing w:after="0" w:line="240" w:lineRule="auto"/>
        <w:jc w:val="both"/>
        <w:rPr>
          <w:rFonts w:ascii="Arial" w:hAnsi="Arial" w:cs="Arial"/>
        </w:rPr>
      </w:pPr>
      <w:r w:rsidRPr="00D24DAA">
        <w:rPr>
          <w:rFonts w:ascii="Arial" w:hAnsi="Arial" w:cs="Arial"/>
          <w:bCs/>
        </w:rPr>
        <w:t>α)   Η εισήγηση και πρόταση περί της σύνταξης χωροταξικών σχεδίων που υλοποιούν την τουριστική πολιτική της χώρας. β)  Η παρακολούθηση και ο έλεγχος της συμβατότητας του χωροταξικού σχεδιασμού που εκπονείται από άλλους φορείς με τη χωροταξική τουριστική πολιτική .</w:t>
      </w:r>
      <w:r w:rsidRPr="00D24DAA">
        <w:rPr>
          <w:rFonts w:ascii="Arial" w:hAnsi="Arial" w:cs="Arial"/>
        </w:rPr>
        <w:t xml:space="preserve"> </w:t>
      </w:r>
    </w:p>
    <w:p w:rsidR="007C32D4" w:rsidRPr="00D24DAA" w:rsidRDefault="007C32D4" w:rsidP="007C32D4">
      <w:pPr>
        <w:autoSpaceDE w:val="0"/>
        <w:autoSpaceDN w:val="0"/>
        <w:adjustRightInd w:val="0"/>
        <w:spacing w:after="0" w:line="240" w:lineRule="auto"/>
        <w:jc w:val="both"/>
        <w:rPr>
          <w:rFonts w:ascii="Arial" w:hAnsi="Arial" w:cs="Arial"/>
        </w:rPr>
      </w:pPr>
      <w:r w:rsidRPr="00D24DAA">
        <w:rPr>
          <w:rFonts w:ascii="Arial" w:hAnsi="Arial" w:cs="Arial"/>
        </w:rPr>
        <w:t>γ)   Η συνεργασία μ</w:t>
      </w:r>
      <w:r w:rsidRPr="00D24DAA">
        <w:rPr>
          <w:rFonts w:ascii="Arial" w:hAnsi="Arial" w:cs="Arial"/>
          <w:bCs/>
        </w:rPr>
        <w:t>ε ανάλογα τμήματα άλλων φορέων και συναρμόδιων Υπουργείων  καθώς και η γνωμοδότηση προς άλλα Υπουργεία για χωροθέτηση σχεδίων και προγραμμάτων που άμεσα ή έμμεσα επηρεάζουν την τουριστική φυσιογνωμία κάθε περιοχής.</w:t>
      </w:r>
      <w:r w:rsidRPr="00D24DAA">
        <w:rPr>
          <w:rFonts w:ascii="Arial" w:hAnsi="Arial" w:cs="Arial"/>
        </w:rPr>
        <w:t xml:space="preserve"> </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rPr>
        <w:t xml:space="preserve">δ)  Η εισήγηση </w:t>
      </w:r>
      <w:r w:rsidRPr="00D24DAA">
        <w:rPr>
          <w:rFonts w:ascii="Arial" w:hAnsi="Arial" w:cs="Arial"/>
          <w:bCs/>
        </w:rPr>
        <w:t xml:space="preserve">στη Διεύθυνση Τουριστικής Πολιτικής και Συντονισμού για την θέσπιση απαραίτητων νομοθετικών ρυθμίσεων και παρεμβάσεων σε συνεργασία με άλλους φορείς άσκησης χωροταξικής πολιτικής . </w:t>
      </w:r>
    </w:p>
    <w:p w:rsidR="007C32D4" w:rsidRPr="00D24DAA" w:rsidRDefault="007C32D4" w:rsidP="007C32D4">
      <w:pPr>
        <w:autoSpaceDE w:val="0"/>
        <w:autoSpaceDN w:val="0"/>
        <w:adjustRightInd w:val="0"/>
        <w:spacing w:after="0" w:line="240" w:lineRule="auto"/>
        <w:jc w:val="both"/>
        <w:rPr>
          <w:rFonts w:ascii="Arial" w:hAnsi="Arial" w:cs="Arial"/>
          <w:bCs/>
        </w:rPr>
      </w:pPr>
    </w:p>
    <w:p w:rsidR="007C32D4" w:rsidRPr="00D24DAA" w:rsidRDefault="007C32D4" w:rsidP="007C32D4">
      <w:pPr>
        <w:autoSpaceDE w:val="0"/>
        <w:autoSpaceDN w:val="0"/>
        <w:adjustRightInd w:val="0"/>
        <w:spacing w:after="0" w:line="240" w:lineRule="auto"/>
        <w:jc w:val="both"/>
        <w:rPr>
          <w:rFonts w:ascii="Arial" w:hAnsi="Arial" w:cs="Arial"/>
          <w:bCs/>
        </w:rPr>
      </w:pPr>
    </w:p>
    <w:p w:rsidR="007C32D4" w:rsidRPr="00D24DAA" w:rsidRDefault="007C32D4" w:rsidP="007C32D4">
      <w:pPr>
        <w:autoSpaceDE w:val="0"/>
        <w:autoSpaceDN w:val="0"/>
        <w:adjustRightInd w:val="0"/>
        <w:spacing w:after="0" w:line="240" w:lineRule="auto"/>
        <w:jc w:val="center"/>
        <w:rPr>
          <w:rFonts w:ascii="Arial" w:hAnsi="Arial" w:cs="Arial"/>
          <w:bCs/>
        </w:rPr>
      </w:pPr>
      <w:r w:rsidRPr="00D24DAA">
        <w:rPr>
          <w:rFonts w:ascii="Arial" w:hAnsi="Arial" w:cs="Arial"/>
          <w:bCs/>
        </w:rPr>
        <w:t>Άρθρο 381</w:t>
      </w:r>
    </w:p>
    <w:p w:rsidR="007C32D4" w:rsidRPr="00D24DAA" w:rsidRDefault="007C32D4" w:rsidP="007C32D4">
      <w:pPr>
        <w:autoSpaceDE w:val="0"/>
        <w:autoSpaceDN w:val="0"/>
        <w:adjustRightInd w:val="0"/>
        <w:spacing w:after="0" w:line="240" w:lineRule="auto"/>
        <w:jc w:val="center"/>
        <w:rPr>
          <w:rFonts w:ascii="Arial" w:hAnsi="Arial" w:cs="Arial"/>
          <w:bCs/>
        </w:rPr>
      </w:pP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Διάρθρωση και αρμοδιότητες της Διεύθυνσης Τουριστικών Επενδύσεων</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Η Διεύθυνση Τουριστικών Επενδύσεων συγκροτείται από τα παρακάτω τμήματα :</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1. Τμήμα Σχεδιασμού και Αξιοποίησης Τουριστικών Ακινήτων,</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στην αρμοδιότητα του οποίου υπάγονται τα θέματα που αφορούν:</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lastRenderedPageBreak/>
        <w:t>α) Στη διαμόρφωση ενιαίου και ολοκληρωμένου στρατηγικού και επιχειρησιακού σχεδιασμού, για το σύνολο των τουριστικών δημοσίων κτημάτων που ανήκουν είτε κατά κυριότητα είτε κατά διοίκηση και διαχείριση στο Υπουργείο ή Ν.Π.Δ.Δ. ή σε Ν.Π.Ι.Δ. ή σε άλλες ανώνυμες εταιρείες που υπάγονται στην εποπτεία του Υπουργείου Πολιτισμού και Τουρισμού.</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β) Στην εκτίμηση προτάσεων-επιχειρηματικών σχεδίων για την εκμετάλλευση ή συνεκμετάλλευση περιουσιακών στοιχείων, από την άποψη σκοπιμότητας.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γ) Στην παρακολούθηση της υλοποίησης του προγράμματος αξιοποίησης της τουριστικής περιουσίας από φορείς που υπάγονται στο ΥΠΠΟΤ, άλλους φορείς του Δημοσίου και του ευρύτερου δημόσιου τομέα ή από τρίτους.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δ) Στη σύνταξη ετήσιας έκθεσης για τις στρατηγικές κατευθύνσεις αξιοποίησης τουριστικών δημοσίων κτημάτων και ετήσιας έκθεσης απολογισμού.</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ε) Στην υλοποίηση του στρατηγικού σχεδιασμού, κατά το μέρος που αφορά στην αξιοποίηση περιουσιακών της στοιχείων μέσω διαγωνιστικών διαδικασιών και την εξεύρεση χρηματοδοτικών κεφαλαίων και απαραίτητης τεχνογνωσίας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 xml:space="preserve">στ) Στη μέριμνα και υποβολή προτάσεων για την περιβαλλοντική και πολεοδομική ωρίμανση του ακινήτου προς αξιοποίηση και υποβολή προτάσεων νομοθετικών παρεμβάσεων </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2. Τμήμα Διαγωνισμών και Παραχωρήσεων, στην αρμοδιότητα</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του οποίου υπάγονται τα θέματα που αφορούν:</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 xml:space="preserve">α) Στην κατάρτιση συμβάσεων χρησιδανείου, παραχώρησης χρήσης τουριστικών δημοσίων ακινήτων σε ΟΤΑ ή άλλους φορείς του Δημοσίου η ευρύτερου δημοσίου τομέα </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β) Στην παρακολούθηση εκτέλεσης των συμβάσεων.</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γ) Στον εντοπισμό εκκρεμοτήτων και γενικά θεμάτων, τα οποία προκύπτουν κατά την υλοποίηση των συμβάσεων, συντονισμός του τρόπου αντιμετώπισής τους σε συνεργασία με τις κατά περίπτωση συναρμόδιες υπηρεσίες.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3. Τμήμα Επιχειρησιακών Προγραμμάτων στην αρμοδιότητα του οποίου υπάγονται:</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α) η κατάρτιση επιχειρησιακών προγραμμάτων σε θέματα Τουρισμού.</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β) η κατάρτιση και υποβολή προγραμμάτων σε κοινοτικές πρωτοβουλίες.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γ) η συνεργασία με άλλες χώρες για την από κοινού κατάρτιση, υλοποίηση προγραμμάτων χρηματοδοτούμενων από Διεθνείς Οργανισμούς .</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δ η ενημέρωση των ενδιαφερομένων επενδυτών για τις επιμέρους κατηγορίες μέτρων των επιχειρησιακών προγραμμάτων, τα ειδικότερα έργα που μπορούν να ενταχθούν σ αυτά, τη διαδικασία, τους όρους και την προθεσμία υποβολής των προτάσεών τους και την ειδικότερη διαδικασία αξιολόγησης των προτάσεων αυτών.</w:t>
      </w:r>
    </w:p>
    <w:p w:rsidR="007C32D4" w:rsidRPr="00D24DAA" w:rsidRDefault="007C32D4" w:rsidP="007C32D4">
      <w:pPr>
        <w:autoSpaceDE w:val="0"/>
        <w:autoSpaceDN w:val="0"/>
        <w:adjustRightInd w:val="0"/>
        <w:spacing w:after="0" w:line="240" w:lineRule="auto"/>
        <w:jc w:val="both"/>
        <w:rPr>
          <w:rFonts w:ascii="Arial" w:hAnsi="Arial" w:cs="Arial"/>
          <w:bCs/>
        </w:rPr>
      </w:pPr>
    </w:p>
    <w:p w:rsidR="007C32D4" w:rsidRPr="00D24DAA" w:rsidRDefault="007C32D4" w:rsidP="007C32D4">
      <w:pPr>
        <w:autoSpaceDE w:val="0"/>
        <w:autoSpaceDN w:val="0"/>
        <w:adjustRightInd w:val="0"/>
        <w:spacing w:after="0" w:line="240" w:lineRule="auto"/>
        <w:jc w:val="center"/>
        <w:rPr>
          <w:rFonts w:ascii="Arial" w:hAnsi="Arial" w:cs="Arial"/>
          <w:bCs/>
        </w:rPr>
      </w:pPr>
      <w:r w:rsidRPr="00D24DAA">
        <w:rPr>
          <w:rFonts w:ascii="Arial" w:hAnsi="Arial" w:cs="Arial"/>
          <w:bCs/>
        </w:rPr>
        <w:t>Άρθρο 382</w:t>
      </w:r>
    </w:p>
    <w:p w:rsidR="007C32D4" w:rsidRPr="00D24DAA" w:rsidRDefault="007C32D4" w:rsidP="007C32D4">
      <w:pPr>
        <w:autoSpaceDE w:val="0"/>
        <w:autoSpaceDN w:val="0"/>
        <w:adjustRightInd w:val="0"/>
        <w:spacing w:after="0" w:line="240" w:lineRule="auto"/>
        <w:jc w:val="center"/>
        <w:rPr>
          <w:rFonts w:ascii="Arial" w:hAnsi="Arial" w:cs="Arial"/>
          <w:bCs/>
        </w:rPr>
      </w:pP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Διάρθρωση και αρμοδιότητες της Διεύθυνσης Ειδικών Μορφών Τουρισμού .</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Η Διεύθυνση Ειδικών Μορφών Τουρισμού απαρτίζεται από τα παρακάτω τμήματα και οι αρμοδιότητες αυτής κατανέμονται ως εξής: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1. Τμήμα Ιαματικού – Ιατρικού Τουρισμού, στην αρμοδιότητα</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του οποίου υπάγονται η ανακήρυξη φυσικών πόρων ως ιαματικών, η εισήγηση για τη σύνταξη των αναγκαίων σχεδίων προεδρικών διαταγμάτων και την επεξεργασία κανονιστικών αποφάσεων για καθορισμό προδιαγραφών εγκαταστάσεων ιαματικού τουρισμού και κάθε άλλο μέτρο για την προώθηση της ειδικής αυτή μορφής τουρισμού.</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2. Τμήμα Έρευνας- Ενημέρωσης  στην αρμοδιότητα του οποίου υπάγεται :</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α)   Η συνεργασία και ανταλλαγή τεχνογνωσίας με χώρες του εξωτερικού και η μελέτη εκπόνησης κοινών προγραμμάτων ειδικών μορφών τουρισμού.</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β)  Η συνεργασία με δημόσιους και ιδιωτικούς φορείς με στόχο τη διαμόρφωση ενιαίας πολιτικής στον τομέα των ειδικών μορφών τουρισμού.</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γ)   Η διεξαγωγή ερευνών και μελετών για την αναζήτηση και ανάδειξη εναλλακτικών και θεματικών μορφών τουριστικής ανάπτυξης.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lastRenderedPageBreak/>
        <w:t>δ)  Η συλλογή και επεξεργασία πληροφοριών στον τουριστικό τομέα, ιδίως σχετικά με τα παρεχόμενα κίνητρα επενδύσεων, τα φορολογικά κίνητρα, τις διατάξεις της εργατικής νομοθεσίας, τα αναπτυξιακά προγράμματα, στατιστικά στοιχεία, ισχύουσες προδιαγραφές, διαδικασίες και όρους λειτουργίας και κάθε σχετική πληροφορία για τις επενδύσεις στο τομέα εδικών μορφών τουρισμού με στόχο τη σωστή και πλήρη ενημέρωση των ενδιαφερομένων</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ε)   Η μέριμνα για την έκδοση σχετικών φυλλαδίων και οδηγιών στην ελληνική και άλλες γλώσσες για την ενημέρωση των ενδιαφερομένων για τουριστικές επενδύσεις στους άνω τομείς σε συνεργασία με τις αρμόδιες αρχές και φορείς.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3. Τμήμα Εναλλακτικών &amp; Ειδικών Μορφών Τουρισμού, στην αρμοδιότητα του οποίου υπάγονται :</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α) Η διαμόρφωση ή εξεύρεση νέων μεθόδων, προτύπων και συστημάτων προσφοράς τουριστικών υπηρεσιών, με βάση τις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μεταβαλλόμενες κοινωνικές και οικονομικές συνθήκες.</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β) Η ανάλυση κόστους οφέλους των ανωτέρω μορφών τουριστικής ανάπτυξης για τον τουρισμό και την εθνική οικονομία γενικότερα.</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γ) Η στήριξη και η ενίσχυση, σε ρυθμιστικό επίπεδο, του αγροτουρισμού στη χώρα μας καθώς και η εισήγηση για την προώθηση μέτρων πολιτικής για την προστασία και διαχείριση του περιβάλλοντος με σκοπό τη βιώσιμη τοπική και περιφερειακή τουριστική ανάπτυξη.</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δ) Η διαμόρφωση και εξασφάλιση του θεσμικού πλαισίου για την ανάπτυξη δραστηριοτήτων που αξιοποιούν τα πολιτιστικά, ιστορικά, θρησκευτικά, λαογραφικά, αρχιτεκτονικά και γαστρονομικά στοιχεία της κάθε περιοχής αλλά και δραστηριοτήτων που προάγουν τον τουρισμό περιπέτειας με την ενεργή συμμετοχή και δράση στη φύση.</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ε) Η εισήγηση μέτρων και ρυθμίσεων με στόχο την ανάπτυξη των ειδικών μορφών τουρισμού όπως του θαλάσσιου τουρισμού, του τουρισμού υγείας, του αθλητικού τουρισμού, του εκθεσιακού τουρισμού, του συνεδριακού τουρισμού, του οικολογικού τουρισμού, του θρησκευτικού τουρισμού, του πολιτιστικού τουρισμού και η αναμόρφωση του θεσμικού πλαισίου.</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στ) Η εισήγηση των αναγκαίων μέτρων και ενεργειών και η παρέμβαση για την αντιμετώπιση τυχόν προβλημάτων και δυσλειτουργιών που προκύπτουν από την εφαρμογή τους από</w:t>
      </w:r>
    </w:p>
    <w:p w:rsidR="007C32D4" w:rsidRPr="00D24DAA" w:rsidRDefault="007C32D4" w:rsidP="007C32D4">
      <w:pPr>
        <w:autoSpaceDE w:val="0"/>
        <w:autoSpaceDN w:val="0"/>
        <w:adjustRightInd w:val="0"/>
        <w:spacing w:after="0" w:line="240" w:lineRule="auto"/>
        <w:jc w:val="both"/>
        <w:rPr>
          <w:rFonts w:ascii="Arial" w:hAnsi="Arial" w:cs="Arial"/>
          <w:bCs/>
        </w:rPr>
      </w:pPr>
      <w:r w:rsidRPr="00D24DAA">
        <w:rPr>
          <w:rFonts w:ascii="Arial" w:hAnsi="Arial" w:cs="Arial"/>
          <w:bCs/>
        </w:rPr>
        <w:t>άλλους φορείς της τουριστικής πολιτικής στις ειδικές μορφές τουρισμού.</w:t>
      </w:r>
    </w:p>
    <w:p w:rsidR="004A2343" w:rsidRPr="00D24DAA" w:rsidRDefault="004A2343" w:rsidP="00676C42">
      <w:pPr>
        <w:pStyle w:val="a6"/>
        <w:spacing w:after="200"/>
        <w:ind w:left="0" w:right="3"/>
        <w:jc w:val="both"/>
        <w:rPr>
          <w:rFonts w:ascii="Arial" w:hAnsi="Arial" w:cs="Arial"/>
          <w:sz w:val="22"/>
          <w:szCs w:val="22"/>
        </w:rPr>
      </w:pPr>
      <w:r w:rsidRPr="00D24DAA">
        <w:rPr>
          <w:rFonts w:ascii="Arial" w:hAnsi="Arial" w:cs="Arial"/>
          <w:sz w:val="22"/>
          <w:szCs w:val="22"/>
        </w:rPr>
        <w:t xml:space="preserve">         </w:t>
      </w:r>
    </w:p>
    <w:p w:rsidR="004A2343" w:rsidRPr="00D24DAA" w:rsidRDefault="004A2343" w:rsidP="00676C42">
      <w:pPr>
        <w:pStyle w:val="a6"/>
        <w:spacing w:after="200"/>
        <w:ind w:left="0" w:right="3"/>
        <w:jc w:val="center"/>
        <w:rPr>
          <w:rFonts w:ascii="Arial" w:hAnsi="Arial" w:cs="Arial"/>
          <w:sz w:val="22"/>
          <w:szCs w:val="22"/>
        </w:rPr>
      </w:pPr>
      <w:r w:rsidRPr="00D24DAA">
        <w:rPr>
          <w:rFonts w:ascii="Arial" w:hAnsi="Arial" w:cs="Arial"/>
          <w:sz w:val="22"/>
          <w:szCs w:val="22"/>
        </w:rPr>
        <w:t xml:space="preserve">Άρθρο </w:t>
      </w:r>
      <w:r w:rsidR="00A66111" w:rsidRPr="00D24DAA">
        <w:rPr>
          <w:rFonts w:ascii="Arial" w:hAnsi="Arial" w:cs="Arial"/>
          <w:sz w:val="22"/>
          <w:szCs w:val="22"/>
        </w:rPr>
        <w:t>3</w:t>
      </w:r>
      <w:r w:rsidR="00D13646" w:rsidRPr="00D24DAA">
        <w:rPr>
          <w:rFonts w:ascii="Arial" w:hAnsi="Arial" w:cs="Arial"/>
          <w:sz w:val="22"/>
          <w:szCs w:val="22"/>
        </w:rPr>
        <w:t>83</w:t>
      </w:r>
    </w:p>
    <w:p w:rsidR="004A2343" w:rsidRPr="00D24DAA" w:rsidRDefault="004A2343" w:rsidP="00676C42">
      <w:pPr>
        <w:pStyle w:val="a6"/>
        <w:spacing w:after="200"/>
        <w:ind w:left="0" w:right="3"/>
        <w:jc w:val="center"/>
        <w:rPr>
          <w:rFonts w:ascii="Arial" w:hAnsi="Arial" w:cs="Arial"/>
          <w:sz w:val="22"/>
          <w:szCs w:val="22"/>
        </w:rPr>
      </w:pPr>
      <w:r w:rsidRPr="00D24DAA">
        <w:rPr>
          <w:rFonts w:ascii="Arial" w:hAnsi="Arial" w:cs="Arial"/>
          <w:sz w:val="22"/>
          <w:szCs w:val="22"/>
        </w:rPr>
        <w:t>ΓΕΝΙΚΗ ΓΡΑΜΜΑΤΕΙΑ ΑΘΛΗΤΙΣΜΟΥ</w:t>
      </w:r>
    </w:p>
    <w:p w:rsidR="004A2343" w:rsidRPr="00D24DAA" w:rsidRDefault="004A2343" w:rsidP="00676C42">
      <w:pPr>
        <w:pStyle w:val="a6"/>
        <w:spacing w:after="200"/>
        <w:ind w:left="0" w:right="3"/>
        <w:jc w:val="center"/>
        <w:rPr>
          <w:rFonts w:ascii="Arial" w:hAnsi="Arial" w:cs="Arial"/>
          <w:sz w:val="22"/>
          <w:szCs w:val="22"/>
        </w:rPr>
      </w:pPr>
    </w:p>
    <w:p w:rsidR="004A2343" w:rsidRPr="00D24DAA" w:rsidRDefault="004A2343" w:rsidP="00676C42">
      <w:pPr>
        <w:pStyle w:val="a6"/>
        <w:spacing w:after="200"/>
        <w:ind w:left="0" w:right="3"/>
        <w:jc w:val="both"/>
        <w:rPr>
          <w:rFonts w:ascii="Arial" w:hAnsi="Arial" w:cs="Arial"/>
          <w:bCs/>
          <w:sz w:val="22"/>
          <w:szCs w:val="22"/>
        </w:rPr>
      </w:pPr>
      <w:r w:rsidRPr="00D24DAA">
        <w:rPr>
          <w:rFonts w:ascii="Arial" w:hAnsi="Arial" w:cs="Arial"/>
          <w:bCs/>
          <w:sz w:val="22"/>
          <w:szCs w:val="22"/>
        </w:rPr>
        <w:t>Η</w:t>
      </w:r>
      <w:r w:rsidRPr="00D24DAA">
        <w:rPr>
          <w:rFonts w:ascii="Arial" w:hAnsi="Arial" w:cs="Arial"/>
          <w:sz w:val="22"/>
          <w:szCs w:val="22"/>
        </w:rPr>
        <w:t xml:space="preserve"> </w:t>
      </w:r>
      <w:r w:rsidRPr="00D24DAA">
        <w:rPr>
          <w:rFonts w:ascii="Arial" w:hAnsi="Arial" w:cs="Arial"/>
          <w:bCs/>
          <w:sz w:val="22"/>
          <w:szCs w:val="22"/>
        </w:rPr>
        <w:t>Γενική</w:t>
      </w:r>
      <w:r w:rsidRPr="00D24DAA">
        <w:rPr>
          <w:rFonts w:ascii="Arial" w:hAnsi="Arial" w:cs="Arial"/>
          <w:sz w:val="22"/>
          <w:szCs w:val="22"/>
        </w:rPr>
        <w:t xml:space="preserve"> </w:t>
      </w:r>
      <w:r w:rsidRPr="00D24DAA">
        <w:rPr>
          <w:rFonts w:ascii="Arial" w:hAnsi="Arial" w:cs="Arial"/>
          <w:bCs/>
          <w:sz w:val="22"/>
          <w:szCs w:val="22"/>
        </w:rPr>
        <w:t>Γραμματεία</w:t>
      </w:r>
      <w:r w:rsidRPr="00D24DAA">
        <w:rPr>
          <w:rFonts w:ascii="Arial" w:hAnsi="Arial" w:cs="Arial"/>
          <w:sz w:val="22"/>
          <w:szCs w:val="22"/>
        </w:rPr>
        <w:t xml:space="preserve"> </w:t>
      </w:r>
      <w:r w:rsidRPr="00D24DAA">
        <w:rPr>
          <w:rFonts w:ascii="Arial" w:hAnsi="Arial" w:cs="Arial"/>
          <w:bCs/>
          <w:sz w:val="22"/>
          <w:szCs w:val="22"/>
        </w:rPr>
        <w:t xml:space="preserve"> Αθλητισμού αποτελείται από: </w:t>
      </w:r>
    </w:p>
    <w:p w:rsidR="004A2343" w:rsidRPr="00D24DAA" w:rsidRDefault="004A2343" w:rsidP="00676C42">
      <w:pPr>
        <w:pStyle w:val="a6"/>
        <w:spacing w:after="200"/>
        <w:ind w:left="0" w:right="3"/>
        <w:jc w:val="both"/>
        <w:rPr>
          <w:rFonts w:ascii="Arial" w:hAnsi="Arial" w:cs="Arial"/>
          <w:bCs/>
          <w:sz w:val="22"/>
          <w:szCs w:val="22"/>
        </w:rPr>
      </w:pPr>
      <w:r w:rsidRPr="00D24DAA">
        <w:rPr>
          <w:rFonts w:ascii="Arial" w:hAnsi="Arial" w:cs="Arial"/>
          <w:bCs/>
          <w:sz w:val="22"/>
          <w:szCs w:val="22"/>
        </w:rPr>
        <w:t xml:space="preserve">1. τη  Γενική Διεύθυνση Υποστήριξης Αθλητισμού </w:t>
      </w:r>
    </w:p>
    <w:p w:rsidR="004A2343" w:rsidRPr="00D24DAA" w:rsidRDefault="004A2343" w:rsidP="00676C42">
      <w:pPr>
        <w:pStyle w:val="a6"/>
        <w:spacing w:after="200"/>
        <w:ind w:left="0" w:right="3"/>
        <w:jc w:val="both"/>
        <w:rPr>
          <w:rFonts w:ascii="Arial" w:hAnsi="Arial" w:cs="Arial"/>
          <w:bCs/>
          <w:sz w:val="22"/>
          <w:szCs w:val="22"/>
        </w:rPr>
      </w:pPr>
      <w:r w:rsidRPr="00D24DAA">
        <w:rPr>
          <w:rFonts w:ascii="Arial" w:hAnsi="Arial" w:cs="Arial"/>
          <w:bCs/>
          <w:sz w:val="22"/>
          <w:szCs w:val="22"/>
        </w:rPr>
        <w:t xml:space="preserve">2. τη Γενική Διεύθυνση Αθλητικών Υποδομών </w:t>
      </w:r>
    </w:p>
    <w:p w:rsidR="004A2343" w:rsidRPr="00D24DAA" w:rsidRDefault="004A2343" w:rsidP="00676C42">
      <w:pPr>
        <w:pStyle w:val="a6"/>
        <w:spacing w:after="200"/>
        <w:ind w:left="0" w:right="3"/>
        <w:jc w:val="both"/>
        <w:rPr>
          <w:rFonts w:ascii="Arial" w:hAnsi="Arial" w:cs="Arial"/>
          <w:bCs/>
          <w:sz w:val="22"/>
          <w:szCs w:val="22"/>
        </w:rPr>
      </w:pPr>
    </w:p>
    <w:p w:rsidR="004A2343" w:rsidRPr="00D24DAA" w:rsidRDefault="004A2343" w:rsidP="00676C42">
      <w:pPr>
        <w:pStyle w:val="a6"/>
        <w:spacing w:after="200"/>
        <w:ind w:left="0" w:right="3"/>
        <w:jc w:val="center"/>
        <w:rPr>
          <w:rFonts w:ascii="Arial" w:hAnsi="Arial" w:cs="Arial"/>
          <w:sz w:val="22"/>
          <w:szCs w:val="22"/>
        </w:rPr>
      </w:pPr>
      <w:r w:rsidRPr="00D24DAA">
        <w:rPr>
          <w:rFonts w:ascii="Arial" w:hAnsi="Arial" w:cs="Arial"/>
          <w:sz w:val="22"/>
          <w:szCs w:val="22"/>
        </w:rPr>
        <w:t xml:space="preserve">Άρθρο </w:t>
      </w:r>
      <w:r w:rsidR="00A66111" w:rsidRPr="00D24DAA">
        <w:rPr>
          <w:rFonts w:ascii="Arial" w:hAnsi="Arial" w:cs="Arial"/>
          <w:sz w:val="22"/>
          <w:szCs w:val="22"/>
        </w:rPr>
        <w:t>3</w:t>
      </w:r>
      <w:r w:rsidR="00D13646" w:rsidRPr="00D24DAA">
        <w:rPr>
          <w:rFonts w:ascii="Arial" w:hAnsi="Arial" w:cs="Arial"/>
          <w:sz w:val="22"/>
          <w:szCs w:val="22"/>
        </w:rPr>
        <w:t>84</w:t>
      </w:r>
    </w:p>
    <w:p w:rsidR="004A2343" w:rsidRPr="00D24DAA" w:rsidRDefault="004A2343" w:rsidP="002F61FA">
      <w:pPr>
        <w:pStyle w:val="a6"/>
        <w:spacing w:after="200"/>
        <w:ind w:left="0" w:right="3"/>
        <w:jc w:val="center"/>
        <w:rPr>
          <w:rFonts w:ascii="Arial" w:hAnsi="Arial" w:cs="Arial"/>
          <w:sz w:val="22"/>
          <w:szCs w:val="22"/>
        </w:rPr>
      </w:pPr>
      <w:r w:rsidRPr="00D24DAA">
        <w:rPr>
          <w:rFonts w:ascii="Arial" w:hAnsi="Arial" w:cs="Arial"/>
          <w:sz w:val="22"/>
          <w:szCs w:val="22"/>
        </w:rPr>
        <w:t>ΓΕΝΙΚΗ ΔΙΕΥΘΥΝΣΗ ΥΠΟΣΤΗΡΙΞΗΣ ΑΘΛΗΤΙΣΜΟΥ</w:t>
      </w:r>
    </w:p>
    <w:p w:rsidR="004A2343" w:rsidRPr="00D24DAA" w:rsidRDefault="004A2343" w:rsidP="00676C42">
      <w:pPr>
        <w:spacing w:line="240" w:lineRule="auto"/>
        <w:ind w:right="3"/>
        <w:jc w:val="both"/>
        <w:rPr>
          <w:rFonts w:ascii="Arial" w:hAnsi="Arial" w:cs="Arial"/>
          <w:bCs/>
        </w:rPr>
      </w:pPr>
      <w:r w:rsidRPr="00D24DAA">
        <w:rPr>
          <w:rFonts w:ascii="Arial" w:hAnsi="Arial" w:cs="Arial"/>
          <w:bCs/>
          <w:lang w:val="en-US"/>
        </w:rPr>
        <w:t>H</w:t>
      </w:r>
      <w:r w:rsidRPr="00D24DAA">
        <w:rPr>
          <w:rFonts w:ascii="Arial" w:hAnsi="Arial" w:cs="Arial"/>
          <w:bCs/>
        </w:rPr>
        <w:t xml:space="preserve"> Γενική Διεύθυνση Υποστήριξης Αθλητισμού συγκροτείται από τις ακόλουθες οργανικές μονάδες: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lastRenderedPageBreak/>
        <w:t>1. Διεύθυνση Επαγγελματικού Αθλητισμού και Επαγγελμάτων  Αθλητισμού</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2. Διεύθυνση Προαγωγής Αθλητισμού</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 xml:space="preserve">3. Διεύθυνση Αγωνιστικού Αθλητισμού  </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 xml:space="preserve">4.Διεύθυνση Εποπτείας Νομικών Προσώπων Δημοσίου και Ιδιωτικού Δικαίου                                                                            </w:t>
      </w:r>
    </w:p>
    <w:p w:rsidR="004A2343" w:rsidRPr="00D24DAA" w:rsidRDefault="004A2343" w:rsidP="00676C42">
      <w:pPr>
        <w:spacing w:line="240" w:lineRule="auto"/>
        <w:ind w:right="3"/>
        <w:jc w:val="center"/>
        <w:rPr>
          <w:rFonts w:ascii="Arial" w:hAnsi="Arial" w:cs="Arial"/>
          <w:bCs/>
        </w:rPr>
      </w:pPr>
      <w:r w:rsidRPr="00D24DAA">
        <w:rPr>
          <w:rFonts w:ascii="Arial" w:hAnsi="Arial" w:cs="Arial"/>
          <w:bCs/>
        </w:rPr>
        <w:t xml:space="preserve">Άρθρο </w:t>
      </w:r>
      <w:r w:rsidR="00A66111" w:rsidRPr="00D24DAA">
        <w:rPr>
          <w:rFonts w:ascii="Arial" w:hAnsi="Arial" w:cs="Arial"/>
          <w:bCs/>
        </w:rPr>
        <w:t>3</w:t>
      </w:r>
      <w:r w:rsidR="00D13646" w:rsidRPr="00D24DAA">
        <w:rPr>
          <w:rFonts w:ascii="Arial" w:hAnsi="Arial" w:cs="Arial"/>
          <w:bCs/>
        </w:rPr>
        <w:t>85</w:t>
      </w:r>
    </w:p>
    <w:p w:rsidR="004A2343" w:rsidRPr="00D24DAA" w:rsidRDefault="004A2343" w:rsidP="00676C42">
      <w:pPr>
        <w:spacing w:line="240" w:lineRule="auto"/>
        <w:ind w:right="6"/>
        <w:jc w:val="center"/>
        <w:rPr>
          <w:rFonts w:ascii="Arial" w:hAnsi="Arial" w:cs="Arial"/>
          <w:bCs/>
        </w:rPr>
      </w:pPr>
      <w:r w:rsidRPr="00D24DAA">
        <w:rPr>
          <w:rFonts w:ascii="Arial" w:hAnsi="Arial" w:cs="Arial"/>
          <w:bCs/>
        </w:rPr>
        <w:t>Διάρθρωση και αρμοδιότητες</w:t>
      </w:r>
    </w:p>
    <w:p w:rsidR="004A2343" w:rsidRPr="00D24DAA" w:rsidRDefault="004A2343" w:rsidP="00676C42">
      <w:pPr>
        <w:spacing w:line="240" w:lineRule="auto"/>
        <w:ind w:right="6"/>
        <w:jc w:val="center"/>
        <w:rPr>
          <w:rFonts w:ascii="Arial" w:hAnsi="Arial" w:cs="Arial"/>
          <w:bCs/>
        </w:rPr>
      </w:pPr>
      <w:r w:rsidRPr="00D24DAA">
        <w:rPr>
          <w:rFonts w:ascii="Arial" w:hAnsi="Arial" w:cs="Arial"/>
          <w:bCs/>
        </w:rPr>
        <w:t>της Διεύθυνσης Επαγγελματικού Αθλητισμού και         Επαγγελμάτων Αθλητισμού</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 xml:space="preserve"> Σκοπός της Διεύθυνσης Επαγγελματικού Αθλητισμού και Επαγγελμάτων Αθλητισμού είναι ο σχεδιασμός, ο προγραμματισμός, ο έλεγχος, η εποπτεία και η παρακολούθηση της άσκησης όλων των αθλημάτων και αθλητικών διοργανώσεων σε όλα τα επίπεδα και βαθμίδες του Επαγγελματικού Αθλητισμού, η υποβοήθηση των αθλητικών φορέων για την ανάπτυξη του αθλήματός τους, η λήψη μέτρων για την καλύτερη λειτουργία και οργάνωση του Επαγγελματικού Αθλητισμού. Επίσης έχει αρμοδιότητα για τον έλεγχο, εποπτεία, προαγωγή και ανάπτυξη των επαγγελμάτων ή επαγγελματικών-επιχειρηματικών δραστηριοτήτων που ασκούνται ειδικά στον αθλητικό χώρο καθώς και για την θεσμική τους κατοχύρωση.</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Τη Διεύθυνση Επαγγελματικού Αθλητισμού και Επαγγελμάτων Αθλητισμού συγκροτούν τα παρακάτω Τμήματα:</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 xml:space="preserve">1) </w:t>
      </w:r>
      <w:r w:rsidRPr="00D24DAA">
        <w:rPr>
          <w:rFonts w:ascii="Arial" w:hAnsi="Arial" w:cs="Arial"/>
        </w:rPr>
        <w:t>Τμήμα Επαγγελματικού Ποδοσφαίρου</w:t>
      </w:r>
      <w:r w:rsidRPr="00D24DAA">
        <w:rPr>
          <w:rFonts w:ascii="Arial" w:hAnsi="Arial" w:cs="Arial"/>
          <w:bCs/>
        </w:rPr>
        <w:t xml:space="preserve">, στην αρμοδιότητα  του οποίου υπάγονται : </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α) Η εισήγηση για τη λήψη μέτρων που αποσκοπούν στην καλύτερη λειτουργία και οργάνωση του επαγγελματικού αθλητισμού και την έκδοση σε συνεργασία με το Τμήμα Νομοθετικού Συντονισμού του ΥΠ.ΠΟ.Τ. των εκάστοτε προβλεπομένων κανονιστικών πράξεων από την ισχύουσα κάθε φορά Νομοθεσία.</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β) Η άσκηση εποπτείας και ελέγχου στις επαγγελματικές ενώσεις, στις Ανώνυμες Εταιρείες και στα σωματεία που μετέχουν στον επαγγελματικό αθλητισμό ή στα επαγγελματικά τμήματά τους, όπως αυτή απορρέει από την εκάστοτε ισχύουσα Νομοθεσία.</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γ) Η επίβλεψη της εφαρμογής των κανόνων που ισχύουν για τον επαγγελματικό αθλητισμό και η εισήγηση για τη λήψη αποφάσεων που αφορούν τροποποιήσεις και βελτιώσεις αυτών.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δ) Ο έλεγχος της νομιμότητας και η έγκριση των πάσης φύσεως κανονισμών και τροποποιήσεων αυτών των ενώσεων ή ομοσπονδιών, που έχουν στη δύναμή τους επαγγελματίες αθλητές και αφορούν ειδικά στον επαγγελματικό αθλητισμό.</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ε) Η μέριμνα για την παροχή διευκολύνσεων συμμετοχής σε προπονήσεις και σε αγώνες μαθητών, σπουδαστών, φοιτητών, στρατευμένων ή εργαζομένων αθλητών, προπονητών διαιτητών και διοικητικών στελεχών που μετέχουν σε επαγγελματικά πρωταθλήματα.</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στ) Η εισήγηση για την έγκριση πρόσληψης αλλοδαπών προπονητών.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ζ) Η εισήγηση για τη χορήγηση άδειας για την μετάβαση αθλητικών αποστολών στο εξωτερικό καθώς, και για τη μετάκληση στην Ελλάδα αθλητικών αποστολών από το εξωτερικό.</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lastRenderedPageBreak/>
        <w:t>η) Η εισήγηση για την έκδοση απόφασης καταλογισμού σε βάρος υπαιτίων ομάδων Εθνικών κατηγοριών για υλικές ζημίες που προκαλούνται στις αθλητικές εγκαταστάσεις κατά τη διάρκεια αγώνων που διεξάγονται μεταξύ επαγγελματιών-αμειβομένων αθλητών με βάση τις εκθέσεις-πορίσματα των αρμοδίων φορέων, καθώς και για τη λήψη θεσμικών ή άλλων μέτρων κατά της βίας στα γήπεδα.</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θ) Η εποπτεία της διαδικασίας συγχώνευσης Αθλητική Ανώνυμη Εταιρεία (Α.Α.Ε.) ή Τμήμα Αμειβομένων Αθλητισμού (Τ.Α.Α.)</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ι) Η εξομοίωση αλλοδαπών αθλητών με ημεδαπούς, σύμφωνα με τις κείμενες διατάξεις.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ια) Η εισήγηση για την έγκριση των ετήσιων προγραμμάτων των αντίστοιχων επαγγελματικών ενώσεων, καθώς και των προϋπολογισμών τους.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ιβ) Η νομιμοποίηση των επαγγελματικών αθλητικών οργανώσεων, όπου τούτο απαιτείται.</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ιγ) Η συνεργασία με τα συναρμόδια Υπουργεία και την Επιτροπή Επαγγελματικού Αθλητισμού για την τήρηση και εφαρμογή της γενικής και ειδικής περί Α.Α.Ε. νομοθεσίας.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Οι ανωτέρω αρμοδιότητες ισχύουν αναλογικά και όπου η νομοθεσία το επιτρέπει για τα Τ.Α.Α.</w:t>
      </w:r>
    </w:p>
    <w:p w:rsidR="004A2343" w:rsidRPr="00D24DAA" w:rsidRDefault="004A2343" w:rsidP="00676C42">
      <w:pPr>
        <w:spacing w:line="240" w:lineRule="auto"/>
        <w:ind w:right="3"/>
        <w:jc w:val="both"/>
        <w:rPr>
          <w:rFonts w:ascii="Arial" w:hAnsi="Arial" w:cs="Arial"/>
          <w:bCs/>
        </w:rPr>
      </w:pPr>
      <w:r w:rsidRPr="00D24DAA">
        <w:rPr>
          <w:rFonts w:ascii="Arial" w:hAnsi="Arial" w:cs="Arial"/>
        </w:rPr>
        <w:t>2. Τμήμα Επαγγελματικής Καλαθοσφαίρισης-Πετοσφαίρισης και Λοιπών Αθλημάτων,</w:t>
      </w:r>
      <w:r w:rsidRPr="00D24DAA">
        <w:rPr>
          <w:rFonts w:ascii="Arial" w:hAnsi="Arial" w:cs="Arial"/>
          <w:bCs/>
        </w:rPr>
        <w:t xml:space="preserve"> στην αρμοδιότητα του οποίου υπάγονται:</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α) Η εισήγηση για τη λήψη μέτρων που αποσκοπούν στην καλύτερη λειτουργία και οργάνωση του επαγγελματικού αθλητισμού και την έκδοση σε συνεργασία με το Τμήμα Νομοθετικού Συντονισμού του ΥΠ.ΠΟ.Τ. των εκάστοτε προβλεπομένων κανονιστικών πράξεων από την ισχύουσα κάθε φορά Νομοθεσία.</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β) Η άσκηση εποπτείας και ελέγχου στις επαγγελματικές, στις ανώνυμες εταιρείες και στα σωματεία που μετέχουν στον επαγγελματικό αθλητισμό ή στα επαγγελματικά τμήματά τους όπως αυτή απορρέει από την εκάστοτε ισχύουσα Νομοθεσία.</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γ) Η επίβλεψη της εφαρμογής των κανόνων που ισχύουν για τον επαγγελματικό αθλητισμό και η εισήγηση για τη λήψη αποφάσεων που αφορούν τροποποιήσεις και βελτιώσεις αυτών.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 xml:space="preserve">δ) Ο έλεγχος της νομιμότητας και η έγκριση των πάσης φύσεως κανονισμών και τροποποιήσεων αυτών των ενώσεων ή ομοσπονδιών, που έχουν στη δύναμΗ τους επαγγελματίες αθλητές και αφορούν ειδικά στον επαγγελματικό αθλητισμό. </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ε) Η μέριμνα για την παροχή διευκολύνσεων συμμετοχής σε προπονήσεις και σε αγώνες μαθητών, σπουδαστών, φοιτητών, στρατευμένων ή εργαζομένων αθλητών, προπονητών διαιτητών και διοικητικών στελεχών που μετέχουν σε επαγγελματικά πρωταθλήματα.</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στ) Η εισήγηση για την έγκριση πρόσληψης αλλοδαπών προπονητών.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ζ) Η εισήγηση για τη χορήγηση άδειας για τη μετάβαση αθλητικών αποστολών από το εξωτερικό, καθώς και για τη μετάκληση στην Ελλάδα αθλητικών αποστολών από το εξωτερικό.</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 xml:space="preserve">η) Η εισήγηση για την έκδοση απόφασης καταλογισμού σε βάρος υπαιτίων ομάδων Εθνικών κατηγοριών για υλικές ζημίες που προκαλούνται στις αθλητικές </w:t>
      </w:r>
      <w:r w:rsidRPr="00D24DAA">
        <w:rPr>
          <w:rFonts w:ascii="Arial" w:hAnsi="Arial" w:cs="Arial"/>
          <w:bCs/>
        </w:rPr>
        <w:lastRenderedPageBreak/>
        <w:t>εγκαταστάσεις κατά τη διάρκεια αγώνων που διεξάγονται μεταξύ επαγγελματιών-αμειβομένων αθλητών με βάση τις εκθέσεις-πορίσματα των αρμοδίων φορέων, καθώς και για τη λήψη θεσμικών ή άλλων μέτρων κατά της βίας στα γήπεδα.</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 xml:space="preserve">θ) Η εποπτεία της διαδικασίας συγχώνευσης Α.Α.Ε. ή Τ.Α.Α. </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ι) Η εξομοίωση αλλοδαπών αθλητών με ημεδαπούς, σύμφωνα με τις κείμενες διατάξεις.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ια) Η εισήγηση για την έγκριση  των ετήσιων προγραμμάτων των αντίστοιχων επαγγελματικών ενώσεων, καθώς και των προϋπολογισμών τους.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ιβ) Η νομιμοποίηση των επαγγελματικών αθλητικών οργανώσεων, όπου τούτο απαιτείται.</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ιγ) Η συνεργασία με τα συναρμόδια Υπουργεία και την Επιτροπή Επαγγελματικού Αθλητισμού για την τήρηση και εφαρμογή της γενικής και ειδικής περί Α.Α.Ε. νομοθεσίας.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 xml:space="preserve">Οι ανωτέρω αρμοδιότητες ισχύουν αναλογικά και όπου η νομοθεσία το επιτρέπει.  </w:t>
      </w:r>
    </w:p>
    <w:p w:rsidR="004A2343" w:rsidRPr="00D24DAA" w:rsidRDefault="004A2343" w:rsidP="00676C42">
      <w:pPr>
        <w:spacing w:line="240" w:lineRule="auto"/>
        <w:ind w:right="3"/>
        <w:jc w:val="both"/>
        <w:rPr>
          <w:rFonts w:ascii="Arial" w:hAnsi="Arial" w:cs="Arial"/>
          <w:bCs/>
        </w:rPr>
      </w:pPr>
      <w:r w:rsidRPr="00D24DAA">
        <w:rPr>
          <w:rFonts w:ascii="Arial" w:hAnsi="Arial" w:cs="Arial"/>
        </w:rPr>
        <w:t>3) Τμήμα Επαγγελμάτων Αθλητισμού</w:t>
      </w:r>
      <w:r w:rsidRPr="00D24DAA">
        <w:rPr>
          <w:rFonts w:ascii="Arial" w:hAnsi="Arial" w:cs="Arial"/>
          <w:bCs/>
        </w:rPr>
        <w:t>, στην αρμοδιότητα του οποίου υπάγονται:</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α) Ο έλεγχος και η εποπτεία επί των αθλητικών επαγγελμάτων που ασκούνται ή πρόκειται στο μέλλον να θεσμοθετηθεί η άσκησή τους στον αθλητισμό.</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β) Η έκδοση των αδειών άσκησης επαγγέλματος, η καταγραφή, κατηγοριοποίηση και κωδικοποίησή τους.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γ) Η αναγνώριση της ισοτιμίας των αθλητικών δικαιωμάτων και επαγγελμάτων της αλλοδαπής.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δ) Η καταγραφή, κατηγοριοποίηση και ενεργοποίηση εθελοντικών αθλητικών δραστηριοτήτων και η δημιουργία βάσης δεδομένων σχετικά με τις δυνατότητες του στελεχιακού δυναμικού για την καλύτερη αξιοποίησή του.</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ε) Η εποπτεία των λειτουργούντων ιδιωτικών γυμναστηρίων και σχολών εκμάθησης αθλημάτων σε όλη την επικράτεια σε συνεργασία με τις κατά τόπους αρμόδιες περιφέρειες.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στ) Η συνεργασία με φορείς και υπηρεσίες του εσωτερικού και του εξωτερικού για τη διαμόρφωση του θεσμικού πλαισίου των αθλητικών επαγγελμάτων και των επαγγελματικών τους δικαιωμάτων.</w:t>
      </w:r>
    </w:p>
    <w:p w:rsidR="004A2343" w:rsidRPr="00D24DAA" w:rsidRDefault="004A2343" w:rsidP="00676C42">
      <w:pPr>
        <w:spacing w:line="240" w:lineRule="auto"/>
        <w:ind w:right="3"/>
        <w:jc w:val="both"/>
        <w:rPr>
          <w:rFonts w:ascii="Arial" w:hAnsi="Arial" w:cs="Arial"/>
          <w:bCs/>
        </w:rPr>
      </w:pPr>
      <w:r w:rsidRPr="00D24DAA">
        <w:rPr>
          <w:rFonts w:ascii="Arial" w:hAnsi="Arial" w:cs="Arial"/>
        </w:rPr>
        <w:t>4) Τμήμα Συλλογικών Οργάνων και Ελέγχου Κανονισμών</w:t>
      </w:r>
      <w:r w:rsidRPr="00D24DAA">
        <w:rPr>
          <w:rFonts w:ascii="Arial" w:hAnsi="Arial" w:cs="Arial"/>
          <w:bCs/>
        </w:rPr>
        <w:t>, στην αρμοδιότητα του οποίου υπάγονται:</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α) Η έκδοση των Υπουργικών Αποφάσεων για τη σύσταση και συγκρότηση της Επιτροπής Επαγγελματικού Αθλητισμού.</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β) Η έκδοση Υπουργικών Αποφάσεων για τη συγκρότηση Πρωτοβάθμιων Δικαιοδοτικών Οργάνων, σύμφωνα με την ισχύουσα Νομοθεσία.</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γ) Η έκδοση των Υπουργικών Αποφάσεων για τη συγκρότηση Δευτεροβάθμιων Δικαιοδοτικών Οργάνων.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lastRenderedPageBreak/>
        <w:t>δ) Η έκδοση Υπουργικής Απόφασης για θέματα λειτουργίας στέγασης, γραμματειακής και επιστημονικής υποστήριξης των Δικαιοδοτικών Οργάνων, σύμφωνα με την κείμενη νομοθεσία.</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ε) Η έκδοση Υπουργικής Απόφασης για τη συγκρότηση κάθε προβλεπόμενης από το νόμο επιτροπής της Γενικής Γραμματείας Αθλητισμού.</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στ) Η συλλογή αποφάσεων των Δικαιοδοτικών Οργάνων, της Επιτροπής Επαγγελματικού Αθλητισμού, της Διαρκούς Επιτροπής Αντιμετώπισης της Βίας (Δ.Ε.Α.Β) και κάθε συλλογικού οργάνου, που λειτουργεί σύμφωνα με το Ν.2725/1999 όπως τροποποιήθηκε και ισχύει, με σκοπό την κατηγοριοποίηση αυτών και την επίκλησή τους κατά τη σύνταξη εισηγήσεων προς ιεραρχία για την αντιμετώπιση περιστατικών και λήψη αποφάσεων με σκοπό τη λήψη μέτρων που αποσκοπούν στην καλύτερη λειτουργία και οργάνωση του Επαγγελματικού Αθλητισμού, καθώς και την έκδοση των εκάστοτε προβλεπόμενων κανονιστικών πράξεων.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 xml:space="preserve">ζ) Η  συνεργασία σε όλα τα επίπεδα με τα ανωτέρω όργανα. </w:t>
      </w:r>
    </w:p>
    <w:p w:rsidR="007B58C4" w:rsidRPr="00D24DAA" w:rsidRDefault="007B58C4" w:rsidP="00676C42">
      <w:pPr>
        <w:spacing w:line="240" w:lineRule="auto"/>
        <w:ind w:right="3"/>
        <w:jc w:val="center"/>
        <w:rPr>
          <w:rFonts w:ascii="Arial" w:hAnsi="Arial" w:cs="Arial"/>
          <w:bCs/>
        </w:rPr>
      </w:pPr>
    </w:p>
    <w:p w:rsidR="004A2343" w:rsidRPr="00D24DAA" w:rsidRDefault="004A2343" w:rsidP="00676C42">
      <w:pPr>
        <w:spacing w:line="240" w:lineRule="auto"/>
        <w:ind w:right="3"/>
        <w:jc w:val="center"/>
        <w:rPr>
          <w:rFonts w:ascii="Arial" w:hAnsi="Arial" w:cs="Arial"/>
          <w:bCs/>
        </w:rPr>
      </w:pPr>
      <w:r w:rsidRPr="00D24DAA">
        <w:rPr>
          <w:rFonts w:ascii="Arial" w:hAnsi="Arial" w:cs="Arial"/>
          <w:bCs/>
        </w:rPr>
        <w:t xml:space="preserve">Άρθρο </w:t>
      </w:r>
      <w:r w:rsidR="00A66111" w:rsidRPr="00D24DAA">
        <w:rPr>
          <w:rFonts w:ascii="Arial" w:hAnsi="Arial" w:cs="Arial"/>
          <w:bCs/>
        </w:rPr>
        <w:t>3</w:t>
      </w:r>
      <w:r w:rsidR="00D13646" w:rsidRPr="00D24DAA">
        <w:rPr>
          <w:rFonts w:ascii="Arial" w:hAnsi="Arial" w:cs="Arial"/>
          <w:bCs/>
        </w:rPr>
        <w:t>86</w:t>
      </w:r>
    </w:p>
    <w:p w:rsidR="004A2343" w:rsidRPr="00D24DAA" w:rsidRDefault="004A2343" w:rsidP="00676C42">
      <w:pPr>
        <w:spacing w:line="240" w:lineRule="auto"/>
        <w:ind w:right="3"/>
        <w:jc w:val="center"/>
        <w:rPr>
          <w:rFonts w:ascii="Arial" w:hAnsi="Arial" w:cs="Arial"/>
          <w:bCs/>
        </w:rPr>
      </w:pPr>
      <w:r w:rsidRPr="00D24DAA">
        <w:rPr>
          <w:rFonts w:ascii="Arial" w:hAnsi="Arial" w:cs="Arial"/>
          <w:bCs/>
        </w:rPr>
        <w:t>Διάρθρωση και αρμοδιότητες</w:t>
      </w:r>
    </w:p>
    <w:p w:rsidR="004A2343" w:rsidRPr="00D24DAA" w:rsidRDefault="004A2343" w:rsidP="00676C42">
      <w:pPr>
        <w:spacing w:line="240" w:lineRule="auto"/>
        <w:ind w:right="3"/>
        <w:jc w:val="center"/>
        <w:rPr>
          <w:rFonts w:ascii="Arial" w:hAnsi="Arial" w:cs="Arial"/>
          <w:bCs/>
        </w:rPr>
      </w:pPr>
      <w:r w:rsidRPr="00D24DAA">
        <w:rPr>
          <w:rFonts w:ascii="Arial" w:hAnsi="Arial" w:cs="Arial"/>
          <w:bCs/>
        </w:rPr>
        <w:t>της Διεύθυνσης Προαγωγής Αθλητισμού</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Η Διεύθυνση Προαγωγής Αθλητισμού συγκροτείται από τα παρακάτω τμήματα:</w:t>
      </w:r>
    </w:p>
    <w:p w:rsidR="004A2343" w:rsidRPr="00D24DAA" w:rsidRDefault="004A2343" w:rsidP="00676C42">
      <w:pPr>
        <w:spacing w:line="240" w:lineRule="auto"/>
        <w:ind w:right="3"/>
        <w:jc w:val="both"/>
        <w:rPr>
          <w:rFonts w:ascii="Arial" w:hAnsi="Arial" w:cs="Arial"/>
        </w:rPr>
      </w:pPr>
      <w:r w:rsidRPr="00D24DAA">
        <w:rPr>
          <w:rFonts w:ascii="Arial" w:hAnsi="Arial" w:cs="Arial"/>
          <w:bCs/>
        </w:rPr>
        <w:t xml:space="preserve">1.Τμήμα Αθλητικών Εκδηλώσεων, </w:t>
      </w:r>
      <w:r w:rsidRPr="00D24DAA">
        <w:rPr>
          <w:rFonts w:ascii="Arial" w:hAnsi="Arial" w:cs="Arial"/>
        </w:rPr>
        <w:t>το οποίο συνεργάζεται για την οργάνωση εκδηλώσεων, ημερίδων, επιμορφωτικών σεμιναρίων και συνεδρίων, με αθλητικές ομοσπονδίες, εκπαιδευτικά ιδρύματα, επιστημονικούς φορείς, μεσολαβεί για την εξεύρεση και εμπλοκή χορηγών σε αυτές τις αθλητικές εκδηλώσεις, καταρτίζει το πρόγραμμα αθλητικών εκδηλώσεων και δραστηριοτήτων, φροντίζει για την οργάνωση των αθλητικών εκδηλώσεων καλύπτοντας, σε συνεργασία με τα άλλα τμήματα, όλες τις απαιτούμενες παραμέτρους της διοργάνωσης ιδίως την προετοιμασία, την προβολή, την προώθηση, την κατανομή αρμοδιοτήτων, σχεδιάζει, οργανώνει και υλοποιεί αθλητικές εκδηλώσεις με στόχο την προβολή και προώθηση των γενικών δραστηριοτήτων Γ.Γ.Α, των διαφόρων αθλημάτων, την ενίσχυση του εθελοντικού κινήματος, την ανάπτυξη οικολογικών ευαισθησιών, την ψυχαγωγία και την καλλιέργεια της αθλητικής κουλτούρας των πολιτών, καλλιεργεί και αναπτύσσει τις δημόσιες σχέσεις και ενημερωτικές εκστρατείες για την επίτευξη των σκοπών της Γενικής Γραμματείας Αθλητισμού, συνεργάζεται με το Υπουργείο Παιδείας Θρησκευμάτων και Δια Βίου Μάθησης, το Υπουργείο Υγείας, ΟΤΑ και τους εποπτευόμενους φορείς του Υπουργείου Πολιτισμού και Τουρισμού για την από κοινού οργάνωση εκδηλώσεων και καλύπτει όλες τις εκδηλώσεις με έντυπο υλικό πληροφόρησης για το κοινό, καθώς και σε ηλεκτρονική μορφή μέσω της σελίδας της στο διαδίκτυο.</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 xml:space="preserve">2.Τμήμα Εθελοντισμού </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Προάγει τον ενεργό πολίτη αίροντας περιττά διοικητικά και μη εμπόδια, εκπονεί έρευνες για τον οικονομικό και κοινωνικό αντίκτυπο του εθελοντισμού στον αθλητισμό, διοργανώνει δράσεις  ανάπτυξης ανταλλαγών γνώσεων, εμπειριών και βέλτιστων πρακτικών στον τομέα του εθελοντισμού, διαμορφώνει και υποβάλει προτάσεις ανάπτυξης  εθνικών και Ευρωπαϊκών πολιτικών στρατηγικών αθλητισμού με αντίκτυπο στην κοινωνία, την εκπαίδευση και την απασχόληση, διαμορφώνει </w:t>
      </w:r>
      <w:r w:rsidRPr="00D24DAA">
        <w:rPr>
          <w:rFonts w:ascii="Arial" w:hAnsi="Arial" w:cs="Arial"/>
        </w:rPr>
        <w:lastRenderedPageBreak/>
        <w:t>πίνακα δεδομένων του Ελληνικού Εθελοντικού Αθλητικού Κινήματος και προάγει την συνεργασία του με τα υπάρχοντα διεθνή κινήματα αθλητικού εθελοντισμού.</w:t>
      </w:r>
    </w:p>
    <w:p w:rsidR="004A2343" w:rsidRPr="00D24DAA" w:rsidRDefault="004A2343" w:rsidP="00676C42">
      <w:pPr>
        <w:spacing w:line="240" w:lineRule="auto"/>
        <w:ind w:right="3"/>
        <w:jc w:val="both"/>
        <w:rPr>
          <w:rFonts w:ascii="Arial" w:hAnsi="Arial" w:cs="Arial"/>
        </w:rPr>
      </w:pPr>
      <w:r w:rsidRPr="00D24DAA">
        <w:rPr>
          <w:rFonts w:ascii="Arial" w:hAnsi="Arial" w:cs="Arial"/>
          <w:bCs/>
        </w:rPr>
        <w:t>3. Τμήμα Σχολών Προπονητών και Αθλητικής Επιμόρφωσης,</w:t>
      </w:r>
      <w:r w:rsidRPr="00D24DAA">
        <w:rPr>
          <w:rFonts w:ascii="Arial" w:hAnsi="Arial" w:cs="Arial"/>
        </w:rPr>
        <w:t xml:space="preserve"> στις αρμοδιότητες του οποίου ανήκουν η μέριμνα για την ίδρυση και λειτουργία περιοδικών Σχολών Προπονητών σύμφωνα με τις εκάστοτε αθλητικές ανάγκες και την κείμενη νομοθεσία (Άρθρο 136, παράγραφος 6, του Ν.2725/99 όπως ισχύει, και επίσης Άρθρο 31, παράγραφος 4 και Άρθρο 31, παράγραφος 10), η μέριμνα για την πρόταση τυχόν τροποποίησης του ΠΔ 219/2006 «Περί καθορισμού των όρων και των προϋποθέσεων ίδρυσης και λειτουργίας ιδιωτικών Γυμναστηρίων ή ιδιωτικών Σχολών εκμάθησης αθλημάτων» στο πλαίσιο των αρμοδιοτήτων της ΓΓΑ και σύμφωνα με την κείμενη νομοθεσία, η μέριμνα για την επιμόρφωση και εκπαίδευση προπονητών όταν κριθεί αναγκαίο και σε συνεργασία με τους αρμόδιους αθλητικούς φορείς (όπως αθλητικές ομοσπονδίες, σύνδεσμοι προπονητών), η μέριμνα για την λειτουργία εκπαιδευτικών προγραμμάτων καθώς και σεμιναρίων με σκοπό την επιμόρφωση υπαλλήλων και στελεχών αθλητικών ομοσπονδιών ή ενώσεων σε συνεργασία με τις υπηρεσιακές μονάδες της Γενικής Γραμματείας Αθλητισμού, η μέριμνα για τον καθορισμό των προσώπων και του αριθμού που δικαιούνται σύμφωνα με την κείμενη νομοθεσία δελτίο ελευθέρας εισόδου στους αγωνιστικούς χώρους.  </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       </w:t>
      </w:r>
    </w:p>
    <w:p w:rsidR="004A2343" w:rsidRPr="00D24DAA" w:rsidRDefault="004A2343" w:rsidP="00676C42">
      <w:pPr>
        <w:spacing w:line="240" w:lineRule="auto"/>
        <w:ind w:right="3"/>
        <w:jc w:val="center"/>
        <w:rPr>
          <w:rFonts w:ascii="Arial" w:hAnsi="Arial" w:cs="Arial"/>
          <w:bCs/>
        </w:rPr>
      </w:pPr>
      <w:r w:rsidRPr="00D24DAA">
        <w:rPr>
          <w:rFonts w:ascii="Arial" w:hAnsi="Arial" w:cs="Arial"/>
          <w:bCs/>
        </w:rPr>
        <w:t xml:space="preserve">Άρθρο </w:t>
      </w:r>
      <w:r w:rsidR="00A66111" w:rsidRPr="00D24DAA">
        <w:rPr>
          <w:rFonts w:ascii="Arial" w:hAnsi="Arial" w:cs="Arial"/>
          <w:bCs/>
        </w:rPr>
        <w:t>3</w:t>
      </w:r>
      <w:r w:rsidR="00D13646" w:rsidRPr="00D24DAA">
        <w:rPr>
          <w:rFonts w:ascii="Arial" w:hAnsi="Arial" w:cs="Arial"/>
          <w:bCs/>
        </w:rPr>
        <w:t>87</w:t>
      </w:r>
    </w:p>
    <w:p w:rsidR="004A2343" w:rsidRPr="00D24DAA" w:rsidRDefault="004A2343" w:rsidP="00676C42">
      <w:pPr>
        <w:spacing w:line="240" w:lineRule="auto"/>
        <w:ind w:right="3"/>
        <w:jc w:val="center"/>
        <w:rPr>
          <w:rFonts w:ascii="Arial" w:hAnsi="Arial" w:cs="Arial"/>
          <w:bCs/>
        </w:rPr>
      </w:pPr>
      <w:r w:rsidRPr="00D24DAA">
        <w:rPr>
          <w:rFonts w:ascii="Arial" w:hAnsi="Arial" w:cs="Arial"/>
          <w:bCs/>
        </w:rPr>
        <w:t>Διάρθρωση και αρμοδιότητες</w:t>
      </w:r>
    </w:p>
    <w:p w:rsidR="004A2343" w:rsidRPr="00D24DAA" w:rsidRDefault="004A2343" w:rsidP="00676C42">
      <w:pPr>
        <w:spacing w:line="240" w:lineRule="auto"/>
        <w:ind w:right="3"/>
        <w:jc w:val="center"/>
        <w:rPr>
          <w:rFonts w:ascii="Arial" w:hAnsi="Arial" w:cs="Arial"/>
        </w:rPr>
      </w:pPr>
      <w:r w:rsidRPr="00D24DAA">
        <w:rPr>
          <w:rFonts w:ascii="Arial" w:hAnsi="Arial" w:cs="Arial"/>
          <w:bCs/>
        </w:rPr>
        <w:t>της Διεύθυνσης Αγωνιστικού Αθλητισμού</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Αρμοδιότητα της Διεύθυνσης  Αγωνιστικού Αθλητισμού είναι ο σχεδιασμός, ο προγραμματισμός, ο έλεγχος, η εποπτεία και η παρακολούθηση της άσκησης όλων των αθλημάτων και αθλητικών διοργανώσεων σε όλα τα επίπεδα και βαθμίδες του ερασιτεχνικού Αγωνιστικού Αθλητισμού, η νομιμοποίηση και υποβοήθηση των αθλητικών φορέων για την ανάπτυξη του αθλήματος τους, η λήψη μέτρων για την καλύτερη λειτουργία και οργάνωση του Ερασιτεχνικού Αθλητισμού και η εν γένει άσκηση Εποπτείας και Ελέγχου στο χώρο του Ελληνικού Ερασιτεχνικού Αθλητισμού.  </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spacing w:line="240" w:lineRule="auto"/>
        <w:ind w:right="3"/>
        <w:jc w:val="both"/>
        <w:rPr>
          <w:rFonts w:ascii="Arial" w:hAnsi="Arial" w:cs="Arial"/>
        </w:rPr>
      </w:pPr>
      <w:r w:rsidRPr="00D24DAA">
        <w:rPr>
          <w:rFonts w:ascii="Arial" w:hAnsi="Arial" w:cs="Arial"/>
        </w:rPr>
        <w:t>Η Διεύθυνση Αγωνιστικού Αθλητισμού συγκροτείται από τα παρακάτω Τμήματα :</w:t>
      </w:r>
    </w:p>
    <w:p w:rsidR="004A2343" w:rsidRPr="00D24DAA" w:rsidRDefault="004A2343" w:rsidP="00144039">
      <w:pPr>
        <w:numPr>
          <w:ilvl w:val="0"/>
          <w:numId w:val="112"/>
        </w:numPr>
        <w:autoSpaceDE w:val="0"/>
        <w:autoSpaceDN w:val="0"/>
        <w:adjustRightInd w:val="0"/>
        <w:spacing w:after="0" w:line="240" w:lineRule="auto"/>
        <w:ind w:left="0" w:right="3" w:firstLine="0"/>
        <w:jc w:val="both"/>
        <w:rPr>
          <w:rFonts w:ascii="Arial" w:hAnsi="Arial" w:cs="Arial"/>
        </w:rPr>
      </w:pPr>
      <w:r w:rsidRPr="00D24DAA">
        <w:rPr>
          <w:rFonts w:ascii="Arial" w:hAnsi="Arial" w:cs="Arial"/>
          <w:bCs/>
        </w:rPr>
        <w:t>Τμήμα Νομιμοποίησης Αθλητικών Φορέων, Προπονητών Αθλημάτων,</w:t>
      </w:r>
      <w:r w:rsidRPr="00D24DAA">
        <w:rPr>
          <w:rFonts w:ascii="Arial" w:hAnsi="Arial" w:cs="Arial"/>
        </w:rPr>
        <w:t xml:space="preserve"> στην αρμοδιότητα του οποίου υπάγονται:</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spacing w:line="240" w:lineRule="auto"/>
        <w:ind w:right="3"/>
        <w:jc w:val="both"/>
        <w:rPr>
          <w:rFonts w:ascii="Arial" w:hAnsi="Arial" w:cs="Arial"/>
        </w:rPr>
      </w:pPr>
      <w:r w:rsidRPr="00D24DAA">
        <w:rPr>
          <w:rFonts w:ascii="Arial" w:hAnsi="Arial" w:cs="Arial"/>
        </w:rPr>
        <w:t>α) Η παροχή, διατήρηση και ανάκληση ειδικής αθλητικής αναγνώρισης σε αθλητικά σωματεία, ενώσεις, ομοσπονδίες, συνδέσμους διαιτητών – κριτών.</w:t>
      </w:r>
    </w:p>
    <w:p w:rsidR="004A2343" w:rsidRPr="00D24DAA" w:rsidRDefault="004A2343" w:rsidP="00676C42">
      <w:pPr>
        <w:spacing w:line="240" w:lineRule="auto"/>
        <w:ind w:right="3"/>
        <w:jc w:val="both"/>
        <w:rPr>
          <w:rFonts w:ascii="Arial" w:hAnsi="Arial" w:cs="Arial"/>
        </w:rPr>
      </w:pPr>
      <w:r w:rsidRPr="00D24DAA">
        <w:rPr>
          <w:rFonts w:ascii="Arial" w:hAnsi="Arial" w:cs="Arial"/>
        </w:rPr>
        <w:t>β) Η τήρηση μητρώου ειδικά αναγνωρισμένων αθλητικών σωματείων, ενώσεων, ομοσπονδιών και συνδέσμων διαιτητών – κριτών.</w:t>
      </w:r>
    </w:p>
    <w:p w:rsidR="004A2343" w:rsidRPr="00D24DAA" w:rsidRDefault="004A2343" w:rsidP="00676C42">
      <w:pPr>
        <w:spacing w:line="240" w:lineRule="auto"/>
        <w:ind w:right="3"/>
        <w:jc w:val="both"/>
        <w:rPr>
          <w:rFonts w:ascii="Arial" w:hAnsi="Arial" w:cs="Arial"/>
        </w:rPr>
      </w:pPr>
      <w:r w:rsidRPr="00D24DAA">
        <w:rPr>
          <w:rFonts w:ascii="Arial" w:hAnsi="Arial" w:cs="Arial"/>
        </w:rPr>
        <w:t>γ) Η συγχώνευση και ενοποίηση υφιστάμενων αναγνωρισμένων  αθλητικών σωματείων και τμημάτων αυτών.</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δ) Ο έλεγχος των καταστατικών των αναγνωρισμένων αθλητικών φορέων. </w:t>
      </w:r>
    </w:p>
    <w:p w:rsidR="004A2343" w:rsidRPr="00D24DAA" w:rsidRDefault="004A2343" w:rsidP="00676C42">
      <w:pPr>
        <w:spacing w:line="240" w:lineRule="auto"/>
        <w:ind w:right="3"/>
        <w:jc w:val="both"/>
        <w:rPr>
          <w:rFonts w:ascii="Arial" w:hAnsi="Arial" w:cs="Arial"/>
        </w:rPr>
      </w:pPr>
      <w:r w:rsidRPr="00D24DAA">
        <w:rPr>
          <w:rFonts w:ascii="Arial" w:hAnsi="Arial" w:cs="Arial"/>
        </w:rPr>
        <w:lastRenderedPageBreak/>
        <w:t xml:space="preserve">ε) Η άσκηση διοικητικού ελέγχου αναγνωρισμένων αθλητικών σωματείων και τμημάτων αυτών. </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στ) Η μέριμνα για την ίδρυση και λειτουργία σχολών Προπονητών οποιουδήποτε αθλήματος. </w:t>
      </w:r>
    </w:p>
    <w:p w:rsidR="004A2343" w:rsidRPr="00D24DAA" w:rsidRDefault="004A2343" w:rsidP="00676C42">
      <w:pPr>
        <w:spacing w:line="240" w:lineRule="auto"/>
        <w:ind w:right="3"/>
        <w:jc w:val="both"/>
        <w:rPr>
          <w:rFonts w:ascii="Arial" w:hAnsi="Arial" w:cs="Arial"/>
        </w:rPr>
      </w:pPr>
      <w:r w:rsidRPr="00D24DAA">
        <w:rPr>
          <w:rFonts w:ascii="Arial" w:hAnsi="Arial" w:cs="Arial"/>
        </w:rPr>
        <w:t>ζ) Η χορήγηση Άδειας Άσκησης Επαγγέλματος προπονητών αθλημάτων.</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spacing w:line="240" w:lineRule="auto"/>
        <w:ind w:right="3"/>
        <w:jc w:val="both"/>
        <w:rPr>
          <w:rFonts w:ascii="Arial" w:hAnsi="Arial" w:cs="Arial"/>
        </w:rPr>
      </w:pPr>
    </w:p>
    <w:p w:rsidR="004A2343" w:rsidRPr="00D24DAA" w:rsidRDefault="004A2343" w:rsidP="00676C42">
      <w:pPr>
        <w:spacing w:line="240" w:lineRule="auto"/>
        <w:ind w:right="3"/>
        <w:jc w:val="both"/>
        <w:rPr>
          <w:rFonts w:ascii="Arial" w:hAnsi="Arial" w:cs="Arial"/>
        </w:rPr>
      </w:pPr>
      <w:r w:rsidRPr="00D24DAA">
        <w:rPr>
          <w:rFonts w:ascii="Arial" w:hAnsi="Arial" w:cs="Arial"/>
          <w:bCs/>
        </w:rPr>
        <w:t>2. Τμήμα ΣΕΓΑΣ και Αθλοπαιδιών,</w:t>
      </w:r>
      <w:r w:rsidRPr="00D24DAA">
        <w:rPr>
          <w:rFonts w:ascii="Arial" w:hAnsi="Arial" w:cs="Arial"/>
        </w:rPr>
        <w:t xml:space="preserve"> στο οποίο ανήκουν τα αθλήματα των παρακάτω Ομοσπονδιών και ασκούνται οι συναφείς με αυτά ακόλουθες αρμοδιότητες :</w:t>
      </w:r>
    </w:p>
    <w:p w:rsidR="004A2343" w:rsidRPr="00D24DAA" w:rsidRDefault="004A2343" w:rsidP="00144039">
      <w:pPr>
        <w:numPr>
          <w:ilvl w:val="0"/>
          <w:numId w:val="116"/>
        </w:numPr>
        <w:tabs>
          <w:tab w:val="num" w:pos="720"/>
        </w:tabs>
        <w:spacing w:after="0" w:line="240" w:lineRule="auto"/>
        <w:ind w:left="0" w:right="3" w:firstLine="0"/>
        <w:jc w:val="both"/>
        <w:rPr>
          <w:rFonts w:ascii="Arial" w:hAnsi="Arial" w:cs="Arial"/>
          <w:bCs/>
        </w:rPr>
      </w:pPr>
      <w:r w:rsidRPr="00D24DAA">
        <w:rPr>
          <w:rFonts w:ascii="Arial" w:hAnsi="Arial" w:cs="Arial"/>
          <w:bCs/>
        </w:rPr>
        <w:t>Ελληνική  Ομοσπονδία Καλαθοσφαίρισης.</w:t>
      </w:r>
      <w:r w:rsidRPr="00D24DAA">
        <w:rPr>
          <w:rFonts w:ascii="Arial" w:hAnsi="Arial" w:cs="Arial"/>
          <w:bCs/>
        </w:rPr>
        <w:tab/>
        <w:t xml:space="preserve">   </w:t>
      </w:r>
    </w:p>
    <w:p w:rsidR="004A2343" w:rsidRPr="00D24DAA" w:rsidRDefault="004A2343" w:rsidP="00144039">
      <w:pPr>
        <w:numPr>
          <w:ilvl w:val="0"/>
          <w:numId w:val="116"/>
        </w:numPr>
        <w:tabs>
          <w:tab w:val="num" w:pos="720"/>
        </w:tabs>
        <w:spacing w:after="0" w:line="240" w:lineRule="auto"/>
        <w:ind w:left="0" w:right="3" w:firstLine="0"/>
        <w:jc w:val="both"/>
        <w:rPr>
          <w:rFonts w:ascii="Arial" w:hAnsi="Arial" w:cs="Arial"/>
          <w:bCs/>
        </w:rPr>
      </w:pPr>
      <w:r w:rsidRPr="00D24DAA">
        <w:rPr>
          <w:rFonts w:ascii="Arial" w:hAnsi="Arial" w:cs="Arial"/>
          <w:bCs/>
        </w:rPr>
        <w:t>Ελληνική  Ομοσπονδία Γυμναστικής.</w:t>
      </w:r>
      <w:r w:rsidRPr="00D24DAA">
        <w:rPr>
          <w:rFonts w:ascii="Arial" w:hAnsi="Arial" w:cs="Arial"/>
          <w:bCs/>
        </w:rPr>
        <w:tab/>
        <w:t xml:space="preserve">   </w:t>
      </w:r>
    </w:p>
    <w:p w:rsidR="004A2343" w:rsidRPr="00D24DAA" w:rsidRDefault="004A2343" w:rsidP="00144039">
      <w:pPr>
        <w:numPr>
          <w:ilvl w:val="0"/>
          <w:numId w:val="116"/>
        </w:numPr>
        <w:tabs>
          <w:tab w:val="num" w:pos="720"/>
        </w:tabs>
        <w:spacing w:after="0" w:line="240" w:lineRule="auto"/>
        <w:ind w:left="0" w:right="3" w:firstLine="0"/>
        <w:jc w:val="both"/>
        <w:rPr>
          <w:rFonts w:ascii="Arial" w:hAnsi="Arial" w:cs="Arial"/>
          <w:bCs/>
        </w:rPr>
      </w:pPr>
      <w:r w:rsidRPr="00D24DAA">
        <w:rPr>
          <w:rFonts w:ascii="Arial" w:hAnsi="Arial" w:cs="Arial"/>
          <w:bCs/>
        </w:rPr>
        <w:t>Ελληνική  Φίλαθλη  Ομοσπονδία Αντισφαίρισης.</w:t>
      </w:r>
      <w:r w:rsidRPr="00D24DAA">
        <w:rPr>
          <w:rFonts w:ascii="Arial" w:hAnsi="Arial" w:cs="Arial"/>
          <w:bCs/>
        </w:rPr>
        <w:tab/>
        <w:t xml:space="preserve">   </w:t>
      </w:r>
    </w:p>
    <w:p w:rsidR="004A2343" w:rsidRPr="00D24DAA" w:rsidRDefault="004A2343" w:rsidP="00144039">
      <w:pPr>
        <w:numPr>
          <w:ilvl w:val="0"/>
          <w:numId w:val="116"/>
        </w:numPr>
        <w:tabs>
          <w:tab w:val="num" w:pos="720"/>
        </w:tabs>
        <w:spacing w:after="0" w:line="240" w:lineRule="auto"/>
        <w:ind w:left="0" w:right="3" w:firstLine="0"/>
        <w:jc w:val="both"/>
        <w:rPr>
          <w:rFonts w:ascii="Arial" w:hAnsi="Arial" w:cs="Arial"/>
          <w:bCs/>
        </w:rPr>
      </w:pPr>
      <w:r w:rsidRPr="00D24DAA">
        <w:rPr>
          <w:rFonts w:ascii="Arial" w:hAnsi="Arial" w:cs="Arial"/>
          <w:bCs/>
        </w:rPr>
        <w:t>Σύνδεσμος Ελληνικών Γυμναστικών Αθλητικών Σωματείων.</w:t>
      </w:r>
    </w:p>
    <w:p w:rsidR="004A2343" w:rsidRPr="00D24DAA" w:rsidRDefault="004A2343" w:rsidP="00144039">
      <w:pPr>
        <w:numPr>
          <w:ilvl w:val="0"/>
          <w:numId w:val="116"/>
        </w:numPr>
        <w:tabs>
          <w:tab w:val="num" w:pos="720"/>
        </w:tabs>
        <w:spacing w:after="0" w:line="240" w:lineRule="auto"/>
        <w:ind w:left="0" w:right="3" w:firstLine="0"/>
        <w:jc w:val="both"/>
        <w:rPr>
          <w:rFonts w:ascii="Arial" w:hAnsi="Arial" w:cs="Arial"/>
          <w:bCs/>
        </w:rPr>
      </w:pPr>
      <w:r w:rsidRPr="00D24DAA">
        <w:rPr>
          <w:rFonts w:ascii="Arial" w:hAnsi="Arial" w:cs="Arial"/>
          <w:bCs/>
        </w:rPr>
        <w:t>Ελληνική  Ομοσπονδία Πετοσφαίρισης.</w:t>
      </w:r>
      <w:r w:rsidRPr="00D24DAA">
        <w:rPr>
          <w:rFonts w:ascii="Arial" w:hAnsi="Arial" w:cs="Arial"/>
          <w:bCs/>
        </w:rPr>
        <w:tab/>
        <w:t xml:space="preserve">   </w:t>
      </w:r>
    </w:p>
    <w:p w:rsidR="004A2343" w:rsidRPr="00D24DAA" w:rsidRDefault="004A2343" w:rsidP="00144039">
      <w:pPr>
        <w:numPr>
          <w:ilvl w:val="0"/>
          <w:numId w:val="116"/>
        </w:numPr>
        <w:tabs>
          <w:tab w:val="num" w:pos="720"/>
        </w:tabs>
        <w:spacing w:after="0" w:line="240" w:lineRule="auto"/>
        <w:ind w:left="0" w:right="3" w:firstLine="0"/>
        <w:jc w:val="both"/>
        <w:rPr>
          <w:rFonts w:ascii="Arial" w:hAnsi="Arial" w:cs="Arial"/>
          <w:bCs/>
        </w:rPr>
      </w:pPr>
      <w:r w:rsidRPr="00D24DAA">
        <w:rPr>
          <w:rFonts w:ascii="Arial" w:hAnsi="Arial" w:cs="Arial"/>
          <w:bCs/>
        </w:rPr>
        <w:t>Ελληνική  Ομοσπονδία Ιππασίας.</w:t>
      </w:r>
      <w:r w:rsidRPr="00D24DAA">
        <w:rPr>
          <w:rFonts w:ascii="Arial" w:hAnsi="Arial" w:cs="Arial"/>
          <w:bCs/>
        </w:rPr>
        <w:tab/>
        <w:t xml:space="preserve">   </w:t>
      </w:r>
    </w:p>
    <w:p w:rsidR="004A2343" w:rsidRPr="00D24DAA" w:rsidRDefault="004A2343" w:rsidP="00144039">
      <w:pPr>
        <w:numPr>
          <w:ilvl w:val="0"/>
          <w:numId w:val="116"/>
        </w:numPr>
        <w:tabs>
          <w:tab w:val="num" w:pos="720"/>
        </w:tabs>
        <w:spacing w:after="0" w:line="240" w:lineRule="auto"/>
        <w:ind w:left="0" w:right="3" w:firstLine="0"/>
        <w:jc w:val="both"/>
        <w:rPr>
          <w:rFonts w:ascii="Arial" w:hAnsi="Arial" w:cs="Arial"/>
          <w:bCs/>
        </w:rPr>
      </w:pPr>
      <w:r w:rsidRPr="00D24DAA">
        <w:rPr>
          <w:rFonts w:ascii="Arial" w:hAnsi="Arial" w:cs="Arial"/>
          <w:bCs/>
        </w:rPr>
        <w:t>Ομοσπονδία Χειροσφαίρισης Ελλάδος.</w:t>
      </w:r>
      <w:r w:rsidRPr="00D24DAA">
        <w:rPr>
          <w:rFonts w:ascii="Arial" w:hAnsi="Arial" w:cs="Arial"/>
          <w:bCs/>
        </w:rPr>
        <w:tab/>
        <w:t xml:space="preserve">   </w:t>
      </w:r>
    </w:p>
    <w:p w:rsidR="004A2343" w:rsidRPr="00D24DAA" w:rsidRDefault="004A2343" w:rsidP="00144039">
      <w:pPr>
        <w:numPr>
          <w:ilvl w:val="0"/>
          <w:numId w:val="116"/>
        </w:numPr>
        <w:tabs>
          <w:tab w:val="num" w:pos="720"/>
        </w:tabs>
        <w:spacing w:after="0" w:line="240" w:lineRule="auto"/>
        <w:ind w:left="0" w:right="3" w:firstLine="0"/>
        <w:jc w:val="both"/>
        <w:rPr>
          <w:rFonts w:ascii="Arial" w:hAnsi="Arial" w:cs="Arial"/>
          <w:bCs/>
        </w:rPr>
      </w:pPr>
      <w:r w:rsidRPr="00D24DAA">
        <w:rPr>
          <w:rFonts w:ascii="Arial" w:hAnsi="Arial" w:cs="Arial"/>
          <w:bCs/>
        </w:rPr>
        <w:t>Ελληνική  Φίλαθλη  Ομοσπονδία Επιτραπέζιας Αντισφαίρισης.</w:t>
      </w:r>
    </w:p>
    <w:p w:rsidR="004A2343" w:rsidRPr="00D24DAA" w:rsidRDefault="004A2343" w:rsidP="00144039">
      <w:pPr>
        <w:numPr>
          <w:ilvl w:val="0"/>
          <w:numId w:val="116"/>
        </w:numPr>
        <w:tabs>
          <w:tab w:val="num" w:pos="720"/>
        </w:tabs>
        <w:spacing w:after="0" w:line="240" w:lineRule="auto"/>
        <w:ind w:left="0" w:right="3" w:firstLine="0"/>
        <w:jc w:val="both"/>
        <w:rPr>
          <w:rFonts w:ascii="Arial" w:hAnsi="Arial" w:cs="Arial"/>
          <w:bCs/>
        </w:rPr>
      </w:pPr>
      <w:r w:rsidRPr="00D24DAA">
        <w:rPr>
          <w:rFonts w:ascii="Arial" w:hAnsi="Arial" w:cs="Arial"/>
          <w:bCs/>
        </w:rPr>
        <w:t>Ελληνική  Ομοσπονδία Μοντέρνου Πένταθλου.</w:t>
      </w:r>
    </w:p>
    <w:p w:rsidR="004A2343" w:rsidRPr="00D24DAA" w:rsidRDefault="004A2343" w:rsidP="00144039">
      <w:pPr>
        <w:numPr>
          <w:ilvl w:val="0"/>
          <w:numId w:val="116"/>
        </w:numPr>
        <w:tabs>
          <w:tab w:val="left" w:pos="567"/>
        </w:tabs>
        <w:spacing w:after="0" w:line="240" w:lineRule="auto"/>
        <w:ind w:right="3"/>
        <w:jc w:val="both"/>
        <w:rPr>
          <w:rFonts w:ascii="Arial" w:hAnsi="Arial" w:cs="Arial"/>
          <w:bCs/>
        </w:rPr>
      </w:pPr>
      <w:r w:rsidRPr="00D24DAA">
        <w:rPr>
          <w:rFonts w:ascii="Arial" w:hAnsi="Arial" w:cs="Arial"/>
          <w:bCs/>
        </w:rPr>
        <w:t>Ελληνική  Ομοσπονδία Φιλάθλων Σωματείων Αντιπτέρισης.</w:t>
      </w:r>
    </w:p>
    <w:p w:rsidR="004A2343" w:rsidRPr="00D24DAA" w:rsidRDefault="004A2343" w:rsidP="00144039">
      <w:pPr>
        <w:numPr>
          <w:ilvl w:val="0"/>
          <w:numId w:val="116"/>
        </w:numPr>
        <w:tabs>
          <w:tab w:val="left" w:pos="567"/>
          <w:tab w:val="num" w:pos="720"/>
        </w:tabs>
        <w:spacing w:after="0" w:line="240" w:lineRule="auto"/>
        <w:ind w:right="3"/>
        <w:jc w:val="both"/>
        <w:rPr>
          <w:rFonts w:ascii="Arial" w:hAnsi="Arial" w:cs="Arial"/>
          <w:bCs/>
        </w:rPr>
      </w:pPr>
      <w:r w:rsidRPr="00D24DAA">
        <w:rPr>
          <w:rFonts w:ascii="Arial" w:hAnsi="Arial" w:cs="Arial"/>
          <w:bCs/>
        </w:rPr>
        <w:t xml:space="preserve">Ελληνική  Ομοσπονδία Κριτών Κλασσικού Αθλητισμού.   </w:t>
      </w:r>
    </w:p>
    <w:p w:rsidR="004A2343" w:rsidRPr="00D24DAA" w:rsidRDefault="004A2343" w:rsidP="00144039">
      <w:pPr>
        <w:numPr>
          <w:ilvl w:val="0"/>
          <w:numId w:val="116"/>
        </w:numPr>
        <w:tabs>
          <w:tab w:val="left" w:pos="567"/>
          <w:tab w:val="num" w:pos="720"/>
        </w:tabs>
        <w:spacing w:after="0" w:line="240" w:lineRule="auto"/>
        <w:ind w:left="0" w:right="3" w:firstLine="0"/>
        <w:jc w:val="both"/>
        <w:rPr>
          <w:rFonts w:ascii="Arial" w:hAnsi="Arial" w:cs="Arial"/>
          <w:bCs/>
        </w:rPr>
      </w:pPr>
      <w:r w:rsidRPr="00D24DAA">
        <w:rPr>
          <w:rFonts w:ascii="Arial" w:hAnsi="Arial" w:cs="Arial"/>
          <w:bCs/>
        </w:rPr>
        <w:t>Ομοσπονδία Διαιτητών Βόλεϊ Ελλάδος.</w:t>
      </w:r>
      <w:r w:rsidRPr="00D24DAA">
        <w:rPr>
          <w:rFonts w:ascii="Arial" w:hAnsi="Arial" w:cs="Arial"/>
          <w:bCs/>
        </w:rPr>
        <w:tab/>
        <w:t xml:space="preserve">   </w:t>
      </w:r>
    </w:p>
    <w:p w:rsidR="004A2343" w:rsidRPr="00D24DAA" w:rsidRDefault="004A2343" w:rsidP="00144039">
      <w:pPr>
        <w:numPr>
          <w:ilvl w:val="0"/>
          <w:numId w:val="116"/>
        </w:numPr>
        <w:tabs>
          <w:tab w:val="left" w:pos="567"/>
          <w:tab w:val="num" w:pos="720"/>
        </w:tabs>
        <w:spacing w:after="0" w:line="240" w:lineRule="auto"/>
        <w:ind w:left="0" w:right="3" w:firstLine="0"/>
        <w:jc w:val="both"/>
        <w:rPr>
          <w:rFonts w:ascii="Arial" w:hAnsi="Arial" w:cs="Arial"/>
          <w:bCs/>
        </w:rPr>
      </w:pPr>
      <w:r w:rsidRPr="00D24DAA">
        <w:rPr>
          <w:rFonts w:ascii="Arial" w:hAnsi="Arial" w:cs="Arial"/>
          <w:bCs/>
        </w:rPr>
        <w:t>Ομοσπονδία Διαιτητών Καλαθοσφαίρισης Ελλάδος.</w:t>
      </w:r>
      <w:r w:rsidRPr="00D24DAA">
        <w:rPr>
          <w:rFonts w:ascii="Arial" w:hAnsi="Arial" w:cs="Arial"/>
          <w:bCs/>
        </w:rPr>
        <w:tab/>
        <w:t xml:space="preserve">   </w:t>
      </w:r>
    </w:p>
    <w:p w:rsidR="004A2343" w:rsidRPr="00D24DAA" w:rsidRDefault="004A2343" w:rsidP="00144039">
      <w:pPr>
        <w:numPr>
          <w:ilvl w:val="0"/>
          <w:numId w:val="116"/>
        </w:numPr>
        <w:tabs>
          <w:tab w:val="left" w:pos="567"/>
          <w:tab w:val="num" w:pos="720"/>
        </w:tabs>
        <w:spacing w:after="0" w:line="240" w:lineRule="auto"/>
        <w:ind w:left="0" w:right="3" w:firstLine="0"/>
        <w:jc w:val="both"/>
        <w:rPr>
          <w:rFonts w:ascii="Arial" w:hAnsi="Arial" w:cs="Arial"/>
          <w:bCs/>
        </w:rPr>
      </w:pPr>
      <w:r w:rsidRPr="00D24DAA">
        <w:rPr>
          <w:rFonts w:ascii="Arial" w:hAnsi="Arial" w:cs="Arial"/>
          <w:bCs/>
        </w:rPr>
        <w:t>Σύνδεσμος Ελλήνων Προπονητών  Πετοσφαίρισης.</w:t>
      </w:r>
      <w:r w:rsidRPr="00D24DAA">
        <w:rPr>
          <w:rFonts w:ascii="Arial" w:hAnsi="Arial" w:cs="Arial"/>
          <w:bCs/>
        </w:rPr>
        <w:tab/>
        <w:t xml:space="preserve">   </w:t>
      </w:r>
    </w:p>
    <w:p w:rsidR="004A2343" w:rsidRPr="00D24DAA" w:rsidRDefault="004A2343" w:rsidP="00144039">
      <w:pPr>
        <w:numPr>
          <w:ilvl w:val="0"/>
          <w:numId w:val="116"/>
        </w:numPr>
        <w:tabs>
          <w:tab w:val="left" w:pos="567"/>
          <w:tab w:val="num" w:pos="720"/>
        </w:tabs>
        <w:spacing w:after="0" w:line="240" w:lineRule="auto"/>
        <w:ind w:left="0" w:right="3" w:firstLine="0"/>
        <w:jc w:val="both"/>
        <w:rPr>
          <w:rFonts w:ascii="Arial" w:hAnsi="Arial" w:cs="Arial"/>
          <w:bCs/>
        </w:rPr>
      </w:pPr>
      <w:r w:rsidRPr="00D24DAA">
        <w:rPr>
          <w:rFonts w:ascii="Arial" w:hAnsi="Arial" w:cs="Arial"/>
          <w:bCs/>
        </w:rPr>
        <w:t xml:space="preserve">Σύνδεσμος Ελλήνων Προπονητών  Καλαθοσφαίρισης.  </w:t>
      </w:r>
    </w:p>
    <w:p w:rsidR="004A2343" w:rsidRPr="00D24DAA" w:rsidRDefault="004A2343" w:rsidP="00144039">
      <w:pPr>
        <w:numPr>
          <w:ilvl w:val="0"/>
          <w:numId w:val="116"/>
        </w:numPr>
        <w:tabs>
          <w:tab w:val="left" w:pos="567"/>
          <w:tab w:val="num" w:pos="720"/>
        </w:tabs>
        <w:spacing w:after="0" w:line="240" w:lineRule="auto"/>
        <w:ind w:left="0" w:right="3" w:firstLine="0"/>
        <w:jc w:val="both"/>
        <w:rPr>
          <w:rFonts w:ascii="Arial" w:hAnsi="Arial" w:cs="Arial"/>
          <w:bCs/>
        </w:rPr>
      </w:pPr>
      <w:r w:rsidRPr="00D24DAA">
        <w:rPr>
          <w:rFonts w:ascii="Arial" w:hAnsi="Arial" w:cs="Arial"/>
          <w:bCs/>
        </w:rPr>
        <w:t xml:space="preserve">Πανελλήνιος Σύνδεσμος Αμειβομένων Καλαθοσφαιριστών. </w:t>
      </w:r>
    </w:p>
    <w:p w:rsidR="004A2343" w:rsidRPr="00D24DAA" w:rsidRDefault="004A2343" w:rsidP="00144039">
      <w:pPr>
        <w:numPr>
          <w:ilvl w:val="0"/>
          <w:numId w:val="116"/>
        </w:numPr>
        <w:tabs>
          <w:tab w:val="num" w:pos="567"/>
        </w:tabs>
        <w:spacing w:after="0" w:line="240" w:lineRule="auto"/>
        <w:ind w:left="0" w:right="3" w:firstLine="0"/>
        <w:rPr>
          <w:rFonts w:ascii="Arial" w:hAnsi="Arial" w:cs="Arial"/>
        </w:rPr>
      </w:pPr>
      <w:r w:rsidRPr="00D24DAA">
        <w:rPr>
          <w:rFonts w:ascii="Arial" w:hAnsi="Arial" w:cs="Arial"/>
          <w:bCs/>
        </w:rPr>
        <w:t>Πανελλήνιος Σύνδεσμος Αμειβομένων Πετοσφαιριστών.</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spacing w:line="240" w:lineRule="auto"/>
        <w:ind w:right="3"/>
        <w:jc w:val="both"/>
        <w:rPr>
          <w:rFonts w:ascii="Arial" w:hAnsi="Arial" w:cs="Arial"/>
        </w:rPr>
      </w:pPr>
      <w:r w:rsidRPr="00D24DAA">
        <w:rPr>
          <w:rFonts w:ascii="Arial" w:hAnsi="Arial" w:cs="Arial"/>
        </w:rPr>
        <w:t>α) Η εποπτεία και ο έλεγχος στις ανωτέρω ομοσπονδίες στις οικείες τοπικές ενώσεις και στα σωματεία που καλλιεργούν τα παραπάνω αθλήματα, στα μέλη τους, αθλούμενα ή όχι, στους προπονητές και στους κριτές-διαιτητές.</w:t>
      </w:r>
    </w:p>
    <w:p w:rsidR="004A2343" w:rsidRPr="00D24DAA" w:rsidRDefault="004A2343" w:rsidP="00676C42">
      <w:pPr>
        <w:spacing w:line="240" w:lineRule="auto"/>
        <w:ind w:right="3"/>
        <w:jc w:val="both"/>
        <w:rPr>
          <w:rFonts w:ascii="Arial" w:hAnsi="Arial" w:cs="Arial"/>
        </w:rPr>
      </w:pPr>
      <w:r w:rsidRPr="00D24DAA">
        <w:rPr>
          <w:rFonts w:ascii="Arial" w:hAnsi="Arial" w:cs="Arial"/>
        </w:rPr>
        <w:t>β) Η επίβλεψη της εφαρμογής των εκάστοτε προγραμμάτων αθλητικής δραστηριότητας από τους παραπάνω αθλητικούς φορείς και η εισήγηση για τυχόν τροποποιήσεις και βελτιώσεις.</w:t>
      </w:r>
    </w:p>
    <w:p w:rsidR="004A2343" w:rsidRPr="00D24DAA" w:rsidRDefault="004A2343" w:rsidP="00676C42">
      <w:pPr>
        <w:spacing w:line="240" w:lineRule="auto"/>
        <w:ind w:right="3"/>
        <w:jc w:val="both"/>
        <w:rPr>
          <w:rFonts w:ascii="Arial" w:hAnsi="Arial" w:cs="Arial"/>
        </w:rPr>
      </w:pPr>
      <w:r w:rsidRPr="00D24DAA">
        <w:rPr>
          <w:rFonts w:ascii="Arial" w:hAnsi="Arial" w:cs="Arial"/>
        </w:rPr>
        <w:t>γ) Η εποπτεία μέσω εκπροσώπησης στις Αθλητικές Διοργανώσεις των ανωτέρω Ομοσπονδιών (Εθνικού και Διεθνούς Επιπέδου).</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δ) Ο σχεδιασμός υλοποίησης αθλητικών αναπτυξιακών προγραμμάτων που πραγματοποιούνται σε συνεργασία με τις ανωτέρω Ομοσπονδίες και άλλους φορείς. </w:t>
      </w:r>
    </w:p>
    <w:p w:rsidR="004A2343" w:rsidRPr="00D24DAA" w:rsidRDefault="004A2343" w:rsidP="00676C42">
      <w:pPr>
        <w:spacing w:line="240" w:lineRule="auto"/>
        <w:ind w:right="3"/>
        <w:jc w:val="both"/>
        <w:rPr>
          <w:rFonts w:ascii="Arial" w:hAnsi="Arial" w:cs="Arial"/>
        </w:rPr>
      </w:pPr>
      <w:r w:rsidRPr="00D24DAA">
        <w:rPr>
          <w:rFonts w:ascii="Arial" w:hAnsi="Arial" w:cs="Arial"/>
        </w:rPr>
        <w:t>ε) Η μέριμνα για την παροχή διευκολύνσεων συμμετοχής σε προπονήσεις και αγώνες στρατευμένων ή εργαζομένων αθλητών, σπουδαστών, μαθητών, προπονητών, διαιτητών και κριτών.</w:t>
      </w:r>
    </w:p>
    <w:p w:rsidR="004A2343" w:rsidRPr="00D24DAA" w:rsidRDefault="004A2343" w:rsidP="00676C42">
      <w:pPr>
        <w:spacing w:line="240" w:lineRule="auto"/>
        <w:ind w:right="3"/>
        <w:jc w:val="both"/>
        <w:rPr>
          <w:rFonts w:ascii="Arial" w:hAnsi="Arial" w:cs="Arial"/>
        </w:rPr>
      </w:pPr>
      <w:r w:rsidRPr="00D24DAA">
        <w:rPr>
          <w:rFonts w:ascii="Arial" w:hAnsi="Arial" w:cs="Arial"/>
        </w:rPr>
        <w:t>στ) Η τήρηση διαδικασιών όπως κάθε φορά προβλέπεται από τις ισχύουσες διατάξεις που αφορούν σε παροχές διακρινομένων αθλητών και προπονητών.</w:t>
      </w:r>
    </w:p>
    <w:p w:rsidR="004A2343" w:rsidRPr="00D24DAA" w:rsidRDefault="004A2343" w:rsidP="00676C42">
      <w:pPr>
        <w:spacing w:line="240" w:lineRule="auto"/>
        <w:ind w:right="3"/>
        <w:jc w:val="both"/>
        <w:rPr>
          <w:rFonts w:ascii="Arial" w:hAnsi="Arial" w:cs="Arial"/>
        </w:rPr>
      </w:pPr>
      <w:r w:rsidRPr="00D24DAA">
        <w:rPr>
          <w:rFonts w:ascii="Arial" w:hAnsi="Arial" w:cs="Arial"/>
        </w:rPr>
        <w:lastRenderedPageBreak/>
        <w:t>ζ) Η εισήγηση για μεταβάσεις και μετακλήσεις αθλητικών αποστολών και η έγκριση σε συνεργασία με τη Διεύθυνση Προϋπολογισμού και Δημοσιονομικών Αναφορών των προϋπολογισμών αυτών.</w:t>
      </w:r>
    </w:p>
    <w:p w:rsidR="004A2343" w:rsidRPr="00D24DAA" w:rsidRDefault="004A2343" w:rsidP="00676C42">
      <w:pPr>
        <w:spacing w:line="240" w:lineRule="auto"/>
        <w:ind w:right="3"/>
        <w:jc w:val="both"/>
        <w:rPr>
          <w:rFonts w:ascii="Arial" w:hAnsi="Arial" w:cs="Arial"/>
        </w:rPr>
      </w:pPr>
      <w:r w:rsidRPr="00D24DAA">
        <w:rPr>
          <w:rFonts w:ascii="Arial" w:hAnsi="Arial" w:cs="Arial"/>
        </w:rPr>
        <w:t>η) Η εισήγηση για την έγκριση του ετήσιου αθλητικού προγράμματος και σε συνεργασία με την Διεύθυνση Προϋπολογισμού και Δημοσιονομικών Αναφορών του προϋπολογισμού των ομοσπονδιών, ενώσεων, και συνδέσμων αρμοδιότητας του Τμήματος.</w:t>
      </w:r>
    </w:p>
    <w:p w:rsidR="004A2343" w:rsidRPr="00D24DAA" w:rsidRDefault="004A2343" w:rsidP="00676C42">
      <w:pPr>
        <w:spacing w:line="240" w:lineRule="auto"/>
        <w:ind w:right="3"/>
        <w:jc w:val="both"/>
        <w:rPr>
          <w:rFonts w:ascii="Arial" w:hAnsi="Arial" w:cs="Arial"/>
        </w:rPr>
      </w:pPr>
      <w:r w:rsidRPr="00D24DAA">
        <w:rPr>
          <w:rFonts w:ascii="Arial" w:hAnsi="Arial" w:cs="Arial"/>
        </w:rPr>
        <w:t>θ) Ο έλεγχος αγωνιστικών αποτελεσμάτων.</w:t>
      </w:r>
    </w:p>
    <w:p w:rsidR="004A2343" w:rsidRPr="00D24DAA" w:rsidRDefault="004A2343" w:rsidP="00676C42">
      <w:pPr>
        <w:spacing w:line="240" w:lineRule="auto"/>
        <w:ind w:right="3"/>
        <w:jc w:val="both"/>
        <w:rPr>
          <w:rFonts w:ascii="Arial" w:hAnsi="Arial" w:cs="Arial"/>
        </w:rPr>
      </w:pPr>
      <w:r w:rsidRPr="00D24DAA">
        <w:rPr>
          <w:rFonts w:ascii="Arial" w:hAnsi="Arial" w:cs="Arial"/>
        </w:rPr>
        <w:t>ι) Η επίβλεψη εφαρμογής της ισχύουσας αθλητικής νομοθεσίας με την αποστολή εγκυκλίων προς εποπτευόμενους φορείς.</w:t>
      </w:r>
    </w:p>
    <w:p w:rsidR="004A2343" w:rsidRPr="00D24DAA" w:rsidRDefault="004A2343" w:rsidP="00676C42">
      <w:pPr>
        <w:spacing w:line="240" w:lineRule="auto"/>
        <w:ind w:right="3"/>
        <w:jc w:val="both"/>
        <w:rPr>
          <w:rFonts w:ascii="Arial" w:hAnsi="Arial" w:cs="Arial"/>
        </w:rPr>
      </w:pPr>
      <w:r w:rsidRPr="00D24DAA">
        <w:rPr>
          <w:rFonts w:ascii="Arial" w:hAnsi="Arial" w:cs="Arial"/>
        </w:rPr>
        <w:t>ια) Η επεξεργασία – εισήγηση για έκδοση αποφάσεων οικονομικών παροχών – ευεργετημάτων και διευκολύνσεων σε αθλητές – προπονητές, σύμφωνα με την ισχύουσες διατάξεις και σε συνεργασία με την αρμόδια Διεύθυνση Προϋπολογισμού και Δημοσιονομικών Αναφορών.</w:t>
      </w:r>
    </w:p>
    <w:p w:rsidR="004A2343" w:rsidRPr="00D24DAA" w:rsidRDefault="004A2343" w:rsidP="00676C42">
      <w:pPr>
        <w:spacing w:line="240" w:lineRule="auto"/>
        <w:ind w:right="3"/>
        <w:jc w:val="both"/>
        <w:rPr>
          <w:rFonts w:ascii="Arial" w:hAnsi="Arial" w:cs="Arial"/>
        </w:rPr>
      </w:pPr>
      <w:r w:rsidRPr="00D24DAA">
        <w:rPr>
          <w:rFonts w:ascii="Arial" w:hAnsi="Arial" w:cs="Arial"/>
        </w:rPr>
        <w:t>ιβ) Η χορήγηση βεβαίωσης για άδεια παραμονής Αλλοδαπών Αθλητών.</w:t>
      </w:r>
    </w:p>
    <w:p w:rsidR="004A2343" w:rsidRPr="00D24DAA" w:rsidRDefault="004A2343" w:rsidP="00676C42">
      <w:pPr>
        <w:spacing w:line="240" w:lineRule="auto"/>
        <w:ind w:right="3"/>
        <w:jc w:val="both"/>
        <w:rPr>
          <w:rFonts w:ascii="Arial" w:hAnsi="Arial" w:cs="Arial"/>
        </w:rPr>
      </w:pPr>
      <w:r w:rsidRPr="00D24DAA">
        <w:rPr>
          <w:rFonts w:ascii="Arial" w:hAnsi="Arial" w:cs="Arial"/>
        </w:rPr>
        <w:t>ιγ) Η συνεργασία με το αρμόδιο Τμήμα Νομοθετικού Συντονισμού για την έκδοση κοινών Υπουργικών Αποφάσεων, κανονιστικών πράξεων, προεδρικών διαταγμάτων προς εφαρμογή των κειμένων που προβλέπονται από την κείμενη αθλητική νομοθεσία.</w:t>
      </w:r>
    </w:p>
    <w:p w:rsidR="004A2343" w:rsidRPr="00D24DAA" w:rsidRDefault="004A2343" w:rsidP="00676C42">
      <w:pPr>
        <w:spacing w:line="240" w:lineRule="auto"/>
        <w:ind w:right="3"/>
        <w:jc w:val="both"/>
        <w:rPr>
          <w:rFonts w:ascii="Arial" w:hAnsi="Arial" w:cs="Arial"/>
        </w:rPr>
      </w:pPr>
      <w:r w:rsidRPr="00D24DAA">
        <w:rPr>
          <w:rFonts w:ascii="Arial" w:hAnsi="Arial" w:cs="Arial"/>
        </w:rPr>
        <w:t>ιδ) Οι εισηγήσεις για την λήψη αποφάσεων για τροποποιήσεις υφιστάμενων διατάξεων με σκοπό την ορθότερη ερμηνεία του τρόπου εφαρμογής τους.</w:t>
      </w:r>
    </w:p>
    <w:p w:rsidR="004A2343" w:rsidRPr="00D24DAA" w:rsidRDefault="004A2343" w:rsidP="00676C42">
      <w:pPr>
        <w:spacing w:line="240" w:lineRule="auto"/>
        <w:ind w:right="3"/>
        <w:jc w:val="both"/>
        <w:rPr>
          <w:rFonts w:ascii="Arial" w:hAnsi="Arial" w:cs="Arial"/>
        </w:rPr>
      </w:pPr>
      <w:r w:rsidRPr="00D24DAA">
        <w:rPr>
          <w:rFonts w:ascii="Arial" w:hAnsi="Arial" w:cs="Arial"/>
          <w:bCs/>
        </w:rPr>
        <w:t>3. Τμήμα Υγρού Στίβου και Βαρέων Αθλημάτων,</w:t>
      </w:r>
      <w:r w:rsidRPr="00D24DAA">
        <w:rPr>
          <w:rFonts w:ascii="Arial" w:hAnsi="Arial" w:cs="Arial"/>
        </w:rPr>
        <w:t xml:space="preserve"> στο οποίο ανήκουν  οι παρακάτω ομοσπονδίες  και ασκούνται οι συναφείς με αυτές  ακόλουθες αρμοδιότητες:</w:t>
      </w:r>
    </w:p>
    <w:p w:rsidR="004A2343" w:rsidRPr="00D24DAA" w:rsidRDefault="004A2343" w:rsidP="00144039">
      <w:pPr>
        <w:numPr>
          <w:ilvl w:val="0"/>
          <w:numId w:val="113"/>
        </w:numPr>
        <w:autoSpaceDE w:val="0"/>
        <w:autoSpaceDN w:val="0"/>
        <w:adjustRightInd w:val="0"/>
        <w:spacing w:after="0" w:line="240" w:lineRule="auto"/>
        <w:ind w:left="0" w:right="3" w:firstLine="0"/>
        <w:rPr>
          <w:rFonts w:ascii="Arial" w:hAnsi="Arial" w:cs="Arial"/>
          <w:bCs/>
        </w:rPr>
      </w:pPr>
      <w:r w:rsidRPr="00D24DAA">
        <w:rPr>
          <w:rFonts w:ascii="Arial" w:hAnsi="Arial" w:cs="Arial"/>
          <w:bCs/>
        </w:rPr>
        <w:t>Κολυμβητική Ομοσπονδία Ελλάδος.</w:t>
      </w:r>
    </w:p>
    <w:p w:rsidR="004A2343" w:rsidRPr="00D24DAA" w:rsidRDefault="004A2343" w:rsidP="00144039">
      <w:pPr>
        <w:numPr>
          <w:ilvl w:val="0"/>
          <w:numId w:val="113"/>
        </w:numPr>
        <w:autoSpaceDE w:val="0"/>
        <w:autoSpaceDN w:val="0"/>
        <w:adjustRightInd w:val="0"/>
        <w:spacing w:after="0" w:line="240" w:lineRule="auto"/>
        <w:ind w:left="0" w:right="3" w:firstLine="0"/>
        <w:rPr>
          <w:rFonts w:ascii="Arial" w:hAnsi="Arial" w:cs="Arial"/>
          <w:bCs/>
        </w:rPr>
      </w:pPr>
      <w:r w:rsidRPr="00D24DAA">
        <w:rPr>
          <w:rFonts w:ascii="Arial" w:hAnsi="Arial" w:cs="Arial"/>
          <w:bCs/>
        </w:rPr>
        <w:t>Ιστιοπλοϊκή Ομοσπονδία Ελλάδος.</w:t>
      </w:r>
    </w:p>
    <w:p w:rsidR="004A2343" w:rsidRPr="00D24DAA" w:rsidRDefault="004A2343" w:rsidP="00144039">
      <w:pPr>
        <w:numPr>
          <w:ilvl w:val="0"/>
          <w:numId w:val="113"/>
        </w:numPr>
        <w:autoSpaceDE w:val="0"/>
        <w:autoSpaceDN w:val="0"/>
        <w:adjustRightInd w:val="0"/>
        <w:spacing w:after="0" w:line="240" w:lineRule="auto"/>
        <w:ind w:left="0" w:right="3" w:firstLine="0"/>
        <w:jc w:val="both"/>
        <w:rPr>
          <w:rFonts w:ascii="Arial" w:hAnsi="Arial" w:cs="Arial"/>
          <w:bCs/>
        </w:rPr>
      </w:pPr>
      <w:r w:rsidRPr="00D24DAA">
        <w:rPr>
          <w:rFonts w:ascii="Arial" w:hAnsi="Arial" w:cs="Arial"/>
          <w:bCs/>
        </w:rPr>
        <w:t>Ελληνική Κωπηλατική Ομοσπονδία Φιλάθλων Ναυτικών Σωματείων.</w:t>
      </w:r>
    </w:p>
    <w:p w:rsidR="004A2343" w:rsidRPr="00D24DAA" w:rsidRDefault="004A2343" w:rsidP="00144039">
      <w:pPr>
        <w:numPr>
          <w:ilvl w:val="0"/>
          <w:numId w:val="113"/>
        </w:numPr>
        <w:autoSpaceDE w:val="0"/>
        <w:autoSpaceDN w:val="0"/>
        <w:adjustRightInd w:val="0"/>
        <w:spacing w:after="0" w:line="240" w:lineRule="auto"/>
        <w:ind w:left="0" w:right="3" w:firstLine="0"/>
        <w:rPr>
          <w:rFonts w:ascii="Arial" w:hAnsi="Arial" w:cs="Arial"/>
          <w:bCs/>
        </w:rPr>
      </w:pPr>
      <w:r w:rsidRPr="00D24DAA">
        <w:rPr>
          <w:rFonts w:ascii="Arial" w:hAnsi="Arial" w:cs="Arial"/>
          <w:bCs/>
        </w:rPr>
        <w:t xml:space="preserve">Ελληνική Ομοσπονδία Άρσης Βαρών. </w:t>
      </w:r>
    </w:p>
    <w:p w:rsidR="004A2343" w:rsidRPr="00D24DAA" w:rsidRDefault="004A2343" w:rsidP="00144039">
      <w:pPr>
        <w:numPr>
          <w:ilvl w:val="0"/>
          <w:numId w:val="113"/>
        </w:numPr>
        <w:autoSpaceDE w:val="0"/>
        <w:autoSpaceDN w:val="0"/>
        <w:adjustRightInd w:val="0"/>
        <w:spacing w:after="0" w:line="240" w:lineRule="auto"/>
        <w:ind w:left="0" w:right="3" w:firstLine="0"/>
        <w:rPr>
          <w:rFonts w:ascii="Arial" w:hAnsi="Arial" w:cs="Arial"/>
          <w:bCs/>
        </w:rPr>
      </w:pPr>
      <w:r w:rsidRPr="00D24DAA">
        <w:rPr>
          <w:rFonts w:ascii="Arial" w:hAnsi="Arial" w:cs="Arial"/>
          <w:bCs/>
        </w:rPr>
        <w:t>Ελληνική Ομοσπονδία Πάλης.</w:t>
      </w:r>
    </w:p>
    <w:p w:rsidR="004A2343" w:rsidRPr="00D24DAA" w:rsidRDefault="004A2343" w:rsidP="00144039">
      <w:pPr>
        <w:numPr>
          <w:ilvl w:val="0"/>
          <w:numId w:val="113"/>
        </w:numPr>
        <w:autoSpaceDE w:val="0"/>
        <w:autoSpaceDN w:val="0"/>
        <w:adjustRightInd w:val="0"/>
        <w:spacing w:after="0" w:line="240" w:lineRule="auto"/>
        <w:ind w:left="0" w:right="3" w:firstLine="0"/>
        <w:rPr>
          <w:rFonts w:ascii="Arial" w:hAnsi="Arial" w:cs="Arial"/>
          <w:bCs/>
        </w:rPr>
      </w:pPr>
      <w:r w:rsidRPr="00D24DAA">
        <w:rPr>
          <w:rFonts w:ascii="Arial" w:hAnsi="Arial" w:cs="Arial"/>
          <w:bCs/>
        </w:rPr>
        <w:t>Ελληνική Ομοσπονδία ΤΑΕΚΒΟΝΤΟ.</w:t>
      </w:r>
    </w:p>
    <w:p w:rsidR="004A2343" w:rsidRPr="00D24DAA" w:rsidRDefault="004A2343" w:rsidP="00144039">
      <w:pPr>
        <w:numPr>
          <w:ilvl w:val="0"/>
          <w:numId w:val="113"/>
        </w:numPr>
        <w:autoSpaceDE w:val="0"/>
        <w:autoSpaceDN w:val="0"/>
        <w:adjustRightInd w:val="0"/>
        <w:spacing w:after="0" w:line="240" w:lineRule="auto"/>
        <w:ind w:left="0" w:right="3" w:firstLine="0"/>
        <w:rPr>
          <w:rFonts w:ascii="Arial" w:hAnsi="Arial" w:cs="Arial"/>
          <w:bCs/>
        </w:rPr>
      </w:pPr>
      <w:r w:rsidRPr="00D24DAA">
        <w:rPr>
          <w:rFonts w:ascii="Arial" w:hAnsi="Arial" w:cs="Arial"/>
          <w:bCs/>
        </w:rPr>
        <w:t xml:space="preserve">Ελληνική Ομοσπονδία ΤΖΟΥΝΤΟ. </w:t>
      </w:r>
    </w:p>
    <w:p w:rsidR="004A2343" w:rsidRPr="00D24DAA" w:rsidRDefault="004A2343" w:rsidP="00144039">
      <w:pPr>
        <w:numPr>
          <w:ilvl w:val="0"/>
          <w:numId w:val="113"/>
        </w:numPr>
        <w:autoSpaceDE w:val="0"/>
        <w:autoSpaceDN w:val="0"/>
        <w:adjustRightInd w:val="0"/>
        <w:spacing w:after="0" w:line="240" w:lineRule="auto"/>
        <w:ind w:left="0" w:right="3" w:firstLine="0"/>
        <w:rPr>
          <w:rFonts w:ascii="Arial" w:hAnsi="Arial" w:cs="Arial"/>
          <w:bCs/>
        </w:rPr>
      </w:pPr>
      <w:r w:rsidRPr="00D24DAA">
        <w:rPr>
          <w:rFonts w:ascii="Arial" w:hAnsi="Arial" w:cs="Arial"/>
          <w:bCs/>
        </w:rPr>
        <w:t>Ελληνική Ομοσπονδία ΚΑΝΟΕ-ΚΑΓΙΑΚ.</w:t>
      </w:r>
    </w:p>
    <w:p w:rsidR="004A2343" w:rsidRPr="00D24DAA" w:rsidRDefault="004A2343" w:rsidP="00144039">
      <w:pPr>
        <w:numPr>
          <w:ilvl w:val="0"/>
          <w:numId w:val="113"/>
        </w:numPr>
        <w:autoSpaceDE w:val="0"/>
        <w:autoSpaceDN w:val="0"/>
        <w:adjustRightInd w:val="0"/>
        <w:spacing w:after="0" w:line="240" w:lineRule="auto"/>
        <w:ind w:left="0" w:right="3" w:firstLine="0"/>
        <w:rPr>
          <w:rFonts w:ascii="Arial" w:hAnsi="Arial" w:cs="Arial"/>
          <w:bCs/>
        </w:rPr>
      </w:pPr>
      <w:r w:rsidRPr="00D24DAA">
        <w:rPr>
          <w:rFonts w:ascii="Arial" w:hAnsi="Arial" w:cs="Arial"/>
          <w:bCs/>
        </w:rPr>
        <w:t>Ελληνική Ομοσπονδία Πυγμαχίας.</w:t>
      </w:r>
    </w:p>
    <w:p w:rsidR="004A2343" w:rsidRPr="00D24DAA" w:rsidRDefault="004A2343" w:rsidP="00144039">
      <w:pPr>
        <w:numPr>
          <w:ilvl w:val="0"/>
          <w:numId w:val="113"/>
        </w:numPr>
        <w:tabs>
          <w:tab w:val="left" w:pos="426"/>
        </w:tabs>
        <w:autoSpaceDE w:val="0"/>
        <w:autoSpaceDN w:val="0"/>
        <w:adjustRightInd w:val="0"/>
        <w:spacing w:after="0" w:line="240" w:lineRule="auto"/>
        <w:ind w:left="0" w:right="3" w:firstLine="0"/>
        <w:rPr>
          <w:rFonts w:ascii="Arial" w:hAnsi="Arial" w:cs="Arial"/>
          <w:bCs/>
        </w:rPr>
      </w:pPr>
      <w:r w:rsidRPr="00D24DAA">
        <w:rPr>
          <w:rFonts w:ascii="Arial" w:hAnsi="Arial" w:cs="Arial"/>
          <w:bCs/>
        </w:rPr>
        <w:t xml:space="preserve">Ελληνική Ομοσπονδία ΚΑΡΑΤΕ. </w:t>
      </w:r>
    </w:p>
    <w:p w:rsidR="004A2343" w:rsidRPr="00D24DAA" w:rsidRDefault="004A2343" w:rsidP="00144039">
      <w:pPr>
        <w:numPr>
          <w:ilvl w:val="0"/>
          <w:numId w:val="113"/>
        </w:numPr>
        <w:tabs>
          <w:tab w:val="left" w:pos="426"/>
        </w:tabs>
        <w:autoSpaceDE w:val="0"/>
        <w:autoSpaceDN w:val="0"/>
        <w:adjustRightInd w:val="0"/>
        <w:spacing w:after="0" w:line="240" w:lineRule="auto"/>
        <w:ind w:left="0" w:right="3" w:firstLine="0"/>
        <w:rPr>
          <w:rFonts w:ascii="Arial" w:hAnsi="Arial" w:cs="Arial"/>
          <w:bCs/>
        </w:rPr>
      </w:pPr>
      <w:r w:rsidRPr="00D24DAA">
        <w:rPr>
          <w:rFonts w:ascii="Arial" w:hAnsi="Arial" w:cs="Arial"/>
          <w:bCs/>
        </w:rPr>
        <w:t>Ελληνική Ομοσπονδία Παγκράτιου Αθλήματος.</w:t>
      </w:r>
    </w:p>
    <w:p w:rsidR="004A2343" w:rsidRPr="00D24DAA" w:rsidRDefault="004A2343" w:rsidP="00144039">
      <w:pPr>
        <w:numPr>
          <w:ilvl w:val="0"/>
          <w:numId w:val="113"/>
        </w:numPr>
        <w:tabs>
          <w:tab w:val="left" w:pos="426"/>
        </w:tabs>
        <w:autoSpaceDE w:val="0"/>
        <w:autoSpaceDN w:val="0"/>
        <w:adjustRightInd w:val="0"/>
        <w:spacing w:after="0" w:line="240" w:lineRule="auto"/>
        <w:ind w:left="0" w:right="3" w:firstLine="0"/>
        <w:rPr>
          <w:rFonts w:ascii="Arial" w:hAnsi="Arial" w:cs="Arial"/>
          <w:bCs/>
        </w:rPr>
      </w:pPr>
      <w:r w:rsidRPr="00D24DAA">
        <w:rPr>
          <w:rFonts w:ascii="Arial" w:hAnsi="Arial" w:cs="Arial"/>
          <w:bCs/>
        </w:rPr>
        <w:t>Αθλητική Ομοσπονδία ΤΑΕΚΒΟΝΤΟ Ελλάδος.</w:t>
      </w:r>
    </w:p>
    <w:p w:rsidR="004A2343" w:rsidRPr="00D24DAA" w:rsidRDefault="004A2343" w:rsidP="00144039">
      <w:pPr>
        <w:numPr>
          <w:ilvl w:val="0"/>
          <w:numId w:val="113"/>
        </w:numPr>
        <w:tabs>
          <w:tab w:val="left" w:pos="426"/>
        </w:tabs>
        <w:autoSpaceDE w:val="0"/>
        <w:autoSpaceDN w:val="0"/>
        <w:adjustRightInd w:val="0"/>
        <w:spacing w:after="0" w:line="240" w:lineRule="auto"/>
        <w:ind w:left="0" w:right="3" w:firstLine="0"/>
        <w:rPr>
          <w:rFonts w:ascii="Arial" w:hAnsi="Arial" w:cs="Arial"/>
          <w:bCs/>
        </w:rPr>
      </w:pPr>
      <w:r w:rsidRPr="00D24DAA">
        <w:rPr>
          <w:rFonts w:ascii="Arial" w:hAnsi="Arial" w:cs="Arial"/>
          <w:bCs/>
        </w:rPr>
        <w:t>Ελληνική Ομοσπονδία ΓΟΥΣΟΥ ΚΟΥΝΓΚ ΦΟΥ.</w:t>
      </w:r>
    </w:p>
    <w:p w:rsidR="004A2343" w:rsidRPr="00D24DAA" w:rsidRDefault="004A2343" w:rsidP="00144039">
      <w:pPr>
        <w:numPr>
          <w:ilvl w:val="0"/>
          <w:numId w:val="113"/>
        </w:numPr>
        <w:tabs>
          <w:tab w:val="left" w:pos="426"/>
        </w:tabs>
        <w:autoSpaceDE w:val="0"/>
        <w:autoSpaceDN w:val="0"/>
        <w:adjustRightInd w:val="0"/>
        <w:spacing w:after="0" w:line="240" w:lineRule="auto"/>
        <w:ind w:left="0" w:right="3" w:firstLine="0"/>
        <w:rPr>
          <w:rFonts w:ascii="Arial" w:hAnsi="Arial" w:cs="Arial"/>
          <w:bCs/>
        </w:rPr>
      </w:pPr>
      <w:r w:rsidRPr="00D24DAA">
        <w:rPr>
          <w:rFonts w:ascii="Arial" w:hAnsi="Arial" w:cs="Arial"/>
          <w:bCs/>
        </w:rPr>
        <w:t>Ελληνική Ομοσπονδία ΣΑΜΠΟ ΚΟΥΡΑΣ ΤΣΙΔΑΟΜΠΑ.</w:t>
      </w:r>
    </w:p>
    <w:p w:rsidR="004A2343" w:rsidRPr="00D24DAA" w:rsidRDefault="004A2343" w:rsidP="00144039">
      <w:pPr>
        <w:numPr>
          <w:ilvl w:val="0"/>
          <w:numId w:val="113"/>
        </w:numPr>
        <w:tabs>
          <w:tab w:val="left" w:pos="426"/>
        </w:tabs>
        <w:autoSpaceDE w:val="0"/>
        <w:autoSpaceDN w:val="0"/>
        <w:adjustRightInd w:val="0"/>
        <w:spacing w:after="0" w:line="240" w:lineRule="auto"/>
        <w:ind w:left="0" w:right="3" w:firstLine="0"/>
        <w:rPr>
          <w:rFonts w:ascii="Arial" w:hAnsi="Arial" w:cs="Arial"/>
          <w:bCs/>
        </w:rPr>
      </w:pPr>
      <w:r w:rsidRPr="00D24DAA">
        <w:rPr>
          <w:rFonts w:ascii="Arial" w:hAnsi="Arial" w:cs="Arial"/>
          <w:bCs/>
        </w:rPr>
        <w:t>Ελληνική Φίλαθλος Ερασιτεχνική Ομοσπονδία ΖΙΟΥ-ΖΙΤΣΟΥ</w:t>
      </w:r>
    </w:p>
    <w:p w:rsidR="004A2343" w:rsidRPr="00D24DAA" w:rsidRDefault="004A2343" w:rsidP="00144039">
      <w:pPr>
        <w:numPr>
          <w:ilvl w:val="0"/>
          <w:numId w:val="113"/>
        </w:numPr>
        <w:tabs>
          <w:tab w:val="left" w:pos="426"/>
        </w:tabs>
        <w:autoSpaceDE w:val="0"/>
        <w:autoSpaceDN w:val="0"/>
        <w:adjustRightInd w:val="0"/>
        <w:spacing w:after="0" w:line="240" w:lineRule="auto"/>
        <w:ind w:left="0" w:right="3" w:firstLine="0"/>
        <w:rPr>
          <w:rFonts w:ascii="Arial" w:hAnsi="Arial" w:cs="Arial"/>
          <w:bCs/>
        </w:rPr>
      </w:pPr>
      <w:r w:rsidRPr="00D24DAA">
        <w:rPr>
          <w:rFonts w:ascii="Arial" w:hAnsi="Arial" w:cs="Arial"/>
          <w:bCs/>
        </w:rPr>
        <w:t>Ελληνική Ομοσπονδία Ράγκμπυ</w:t>
      </w:r>
    </w:p>
    <w:p w:rsidR="004A2343" w:rsidRPr="00D24DAA" w:rsidRDefault="004A2343" w:rsidP="00144039">
      <w:pPr>
        <w:numPr>
          <w:ilvl w:val="0"/>
          <w:numId w:val="113"/>
        </w:numPr>
        <w:tabs>
          <w:tab w:val="left" w:pos="426"/>
        </w:tabs>
        <w:autoSpaceDE w:val="0"/>
        <w:autoSpaceDN w:val="0"/>
        <w:adjustRightInd w:val="0"/>
        <w:spacing w:after="0" w:line="240" w:lineRule="auto"/>
        <w:ind w:left="0" w:right="3" w:firstLine="0"/>
        <w:rPr>
          <w:rFonts w:ascii="Arial" w:hAnsi="Arial" w:cs="Arial"/>
          <w:bCs/>
        </w:rPr>
      </w:pPr>
      <w:r w:rsidRPr="00D24DAA">
        <w:rPr>
          <w:rFonts w:ascii="Arial" w:hAnsi="Arial" w:cs="Arial"/>
          <w:bCs/>
        </w:rPr>
        <w:t>Πανελλήνια Ομοσπονδία ΚΙΚ ΜΠΟΞΙΝΓΚ</w:t>
      </w:r>
    </w:p>
    <w:p w:rsidR="004A2343" w:rsidRPr="00D24DAA" w:rsidRDefault="004A2343" w:rsidP="00144039">
      <w:pPr>
        <w:numPr>
          <w:ilvl w:val="0"/>
          <w:numId w:val="113"/>
        </w:numPr>
        <w:tabs>
          <w:tab w:val="left" w:pos="426"/>
        </w:tabs>
        <w:autoSpaceDE w:val="0"/>
        <w:autoSpaceDN w:val="0"/>
        <w:adjustRightInd w:val="0"/>
        <w:spacing w:after="0" w:line="240" w:lineRule="auto"/>
        <w:ind w:left="0" w:right="3" w:firstLine="0"/>
        <w:rPr>
          <w:rFonts w:ascii="Arial" w:hAnsi="Arial" w:cs="Arial"/>
          <w:bCs/>
        </w:rPr>
      </w:pPr>
      <w:r w:rsidRPr="00D24DAA">
        <w:rPr>
          <w:rFonts w:ascii="Arial" w:hAnsi="Arial" w:cs="Arial"/>
          <w:bCs/>
        </w:rPr>
        <w:t>Ελληνική Ομοσπονδία Υποβρύχιας Δραστηριότητας Αθλητικής Αλιείας και Τεχνικής Κολύμβησης</w:t>
      </w:r>
    </w:p>
    <w:p w:rsidR="004A2343" w:rsidRPr="00D24DAA" w:rsidRDefault="004A2343" w:rsidP="00144039">
      <w:pPr>
        <w:numPr>
          <w:ilvl w:val="0"/>
          <w:numId w:val="113"/>
        </w:numPr>
        <w:tabs>
          <w:tab w:val="left" w:pos="426"/>
        </w:tabs>
        <w:autoSpaceDE w:val="0"/>
        <w:autoSpaceDN w:val="0"/>
        <w:adjustRightInd w:val="0"/>
        <w:spacing w:after="0" w:line="240" w:lineRule="auto"/>
        <w:ind w:left="0" w:right="3" w:firstLine="0"/>
        <w:rPr>
          <w:rFonts w:ascii="Arial" w:hAnsi="Arial" w:cs="Arial"/>
          <w:bCs/>
        </w:rPr>
      </w:pPr>
      <w:r w:rsidRPr="00D24DAA">
        <w:rPr>
          <w:rFonts w:ascii="Arial" w:hAnsi="Arial" w:cs="Arial"/>
          <w:bCs/>
        </w:rPr>
        <w:t>Ελληνική Ομοσπονδία Σωματικής Διάπλασης</w:t>
      </w:r>
    </w:p>
    <w:p w:rsidR="004A2343" w:rsidRPr="00D24DAA" w:rsidRDefault="004A2343" w:rsidP="00144039">
      <w:pPr>
        <w:numPr>
          <w:ilvl w:val="0"/>
          <w:numId w:val="113"/>
        </w:numPr>
        <w:tabs>
          <w:tab w:val="left" w:pos="426"/>
        </w:tabs>
        <w:autoSpaceDE w:val="0"/>
        <w:autoSpaceDN w:val="0"/>
        <w:adjustRightInd w:val="0"/>
        <w:spacing w:after="0" w:line="240" w:lineRule="auto"/>
        <w:ind w:left="0" w:right="3" w:firstLine="0"/>
        <w:rPr>
          <w:rFonts w:ascii="Arial" w:hAnsi="Arial" w:cs="Arial"/>
          <w:bCs/>
        </w:rPr>
      </w:pPr>
      <w:r w:rsidRPr="00D24DAA">
        <w:rPr>
          <w:rFonts w:ascii="Arial" w:hAnsi="Arial" w:cs="Arial"/>
          <w:bCs/>
        </w:rPr>
        <w:t>Ελληνική Ομοσπονδία Θαλάσσιου Σκι</w:t>
      </w:r>
    </w:p>
    <w:p w:rsidR="004A2343" w:rsidRPr="00D24DAA" w:rsidRDefault="004A2343" w:rsidP="00144039">
      <w:pPr>
        <w:numPr>
          <w:ilvl w:val="0"/>
          <w:numId w:val="113"/>
        </w:numPr>
        <w:tabs>
          <w:tab w:val="left" w:pos="426"/>
        </w:tabs>
        <w:autoSpaceDE w:val="0"/>
        <w:autoSpaceDN w:val="0"/>
        <w:adjustRightInd w:val="0"/>
        <w:spacing w:after="0" w:line="240" w:lineRule="auto"/>
        <w:ind w:left="0" w:right="3" w:firstLine="0"/>
        <w:jc w:val="both"/>
        <w:rPr>
          <w:rFonts w:ascii="Arial" w:hAnsi="Arial" w:cs="Arial"/>
        </w:rPr>
      </w:pPr>
      <w:r w:rsidRPr="00D24DAA">
        <w:rPr>
          <w:rFonts w:ascii="Arial" w:hAnsi="Arial" w:cs="Arial"/>
          <w:bCs/>
        </w:rPr>
        <w:t>Σύνδεσμος Ελλήνων Διαιτητών Υδατοσφαίρισης</w:t>
      </w:r>
    </w:p>
    <w:p w:rsidR="004A2343" w:rsidRPr="00D24DAA" w:rsidRDefault="004A2343" w:rsidP="00676C42">
      <w:pPr>
        <w:spacing w:line="240" w:lineRule="auto"/>
        <w:ind w:right="3"/>
        <w:jc w:val="both"/>
        <w:rPr>
          <w:rFonts w:ascii="Arial" w:hAnsi="Arial" w:cs="Arial"/>
        </w:rPr>
      </w:pPr>
      <w:r w:rsidRPr="00D24DAA">
        <w:rPr>
          <w:rFonts w:ascii="Arial" w:hAnsi="Arial" w:cs="Arial"/>
        </w:rPr>
        <w:t>α) Η  εποπτεία και ελέγχος στις ανωτέρω ομοσπονδίες στις οικείες τοπικές ενώσεις και στα σωματεία που καλλιεργούν τα παραπάνω αθλήματα, στα μέλη τους, αθλούμενα ή όχι, στους προπονητές και στους κριτές-διαιτητές.</w:t>
      </w:r>
    </w:p>
    <w:p w:rsidR="004A2343" w:rsidRPr="00D24DAA" w:rsidRDefault="004A2343" w:rsidP="00676C42">
      <w:pPr>
        <w:spacing w:line="240" w:lineRule="auto"/>
        <w:ind w:right="3"/>
        <w:jc w:val="both"/>
        <w:rPr>
          <w:rFonts w:ascii="Arial" w:hAnsi="Arial" w:cs="Arial"/>
        </w:rPr>
      </w:pPr>
      <w:r w:rsidRPr="00D24DAA">
        <w:rPr>
          <w:rFonts w:ascii="Arial" w:hAnsi="Arial" w:cs="Arial"/>
        </w:rPr>
        <w:lastRenderedPageBreak/>
        <w:t>β) Η επίβλεψη της εφαρμογής των εκάστοτε προγραμμάτων αθλητικής δραστηριότητας από τους παραπάνω αθλητικούς φορείς και η εισήγηση για τυχόν τροποποιήσεις και βελτιώσεις.</w:t>
      </w:r>
    </w:p>
    <w:p w:rsidR="004A2343" w:rsidRPr="00D24DAA" w:rsidRDefault="004A2343" w:rsidP="00676C42">
      <w:pPr>
        <w:spacing w:line="240" w:lineRule="auto"/>
        <w:ind w:right="3"/>
        <w:jc w:val="both"/>
        <w:rPr>
          <w:rFonts w:ascii="Arial" w:hAnsi="Arial" w:cs="Arial"/>
        </w:rPr>
      </w:pPr>
      <w:r w:rsidRPr="00D24DAA">
        <w:rPr>
          <w:rFonts w:ascii="Arial" w:hAnsi="Arial" w:cs="Arial"/>
        </w:rPr>
        <w:t>γ)  Η εποπτεία μέσω εκπροσώπησης στις Αθλητικές Διοργανώσεις των ανωτέρω Ομοσπονδιών (Εθνικού και Διεθνούς Επιπέδου).</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δ) Ο σχεδιασμός υλοποίησης αθλητικών αναπτυξιακών προγραμμάτων που πραγματοποιούνται σε συνεργασία με τις ανωτέρω Ομοσπονδίες και άλλους φορείς. </w:t>
      </w:r>
    </w:p>
    <w:p w:rsidR="004A2343" w:rsidRPr="00D24DAA" w:rsidRDefault="004A2343" w:rsidP="00676C42">
      <w:pPr>
        <w:spacing w:line="240" w:lineRule="auto"/>
        <w:ind w:right="3"/>
        <w:jc w:val="both"/>
        <w:rPr>
          <w:rFonts w:ascii="Arial" w:hAnsi="Arial" w:cs="Arial"/>
        </w:rPr>
      </w:pPr>
      <w:r w:rsidRPr="00D24DAA">
        <w:rPr>
          <w:rFonts w:ascii="Arial" w:hAnsi="Arial" w:cs="Arial"/>
        </w:rPr>
        <w:t>ε) Η μέριμνα για την παροχή διευκολύνσεων συμμετοχής σε προπονήσεις και αγώνες στρατευμένων ή εργαζομένων αθλητών, σπουδαστών, μαθητών, προπονητών, διαιτητών και κριτών.</w:t>
      </w:r>
    </w:p>
    <w:p w:rsidR="004A2343" w:rsidRPr="00D24DAA" w:rsidRDefault="004A2343" w:rsidP="00676C42">
      <w:pPr>
        <w:spacing w:line="240" w:lineRule="auto"/>
        <w:ind w:right="3"/>
        <w:jc w:val="both"/>
        <w:rPr>
          <w:rFonts w:ascii="Arial" w:hAnsi="Arial" w:cs="Arial"/>
        </w:rPr>
      </w:pPr>
      <w:r w:rsidRPr="00D24DAA">
        <w:rPr>
          <w:rFonts w:ascii="Arial" w:hAnsi="Arial" w:cs="Arial"/>
        </w:rPr>
        <w:t>στ) Η τήρηση διαδικασιών όπως κάθε φορά προβλέπεται από τις ισχύουσες διατάξεις που αφορούν σε παροχές διακρινομένων αθλητών και προπονητών.</w:t>
      </w:r>
    </w:p>
    <w:p w:rsidR="004A2343" w:rsidRPr="00D24DAA" w:rsidRDefault="004A2343" w:rsidP="00676C42">
      <w:pPr>
        <w:spacing w:line="240" w:lineRule="auto"/>
        <w:ind w:right="3"/>
        <w:jc w:val="both"/>
        <w:rPr>
          <w:rFonts w:ascii="Arial" w:hAnsi="Arial" w:cs="Arial"/>
        </w:rPr>
      </w:pPr>
      <w:r w:rsidRPr="00D24DAA">
        <w:rPr>
          <w:rFonts w:ascii="Arial" w:hAnsi="Arial" w:cs="Arial"/>
        </w:rPr>
        <w:t>ζ)  Η εισήγηση για μεταβάσεις και μετακλήσεις αθλητικών αποστολών και σε συνεργασία με τη Διεύθυνση Προϋπολογισμού και Δημοσιονομικών Αναφορών η έγκριση προϋπολογισμών αυτών.</w:t>
      </w:r>
    </w:p>
    <w:p w:rsidR="004A2343" w:rsidRPr="00D24DAA" w:rsidRDefault="004A2343" w:rsidP="00676C42">
      <w:pPr>
        <w:spacing w:line="240" w:lineRule="auto"/>
        <w:ind w:right="3"/>
        <w:jc w:val="both"/>
        <w:rPr>
          <w:rFonts w:ascii="Arial" w:hAnsi="Arial" w:cs="Arial"/>
        </w:rPr>
      </w:pPr>
      <w:r w:rsidRPr="00D24DAA">
        <w:rPr>
          <w:rFonts w:ascii="Arial" w:hAnsi="Arial" w:cs="Arial"/>
        </w:rPr>
        <w:t>η) Η εισήγηση για την έγκριση του ετήσιου αθλητικού προγράμματος και του προϋπολογισμού των ομοσπονδιών, ενώσεων, και συνδέσμων αρμοδιότητας του Τμήματος σε συνεργασία με τη Διεύθυνση Προϋπολογισμού και Δημοσιονομικών Αναφορών.</w:t>
      </w:r>
    </w:p>
    <w:p w:rsidR="004A2343" w:rsidRPr="00D24DAA" w:rsidRDefault="004A2343" w:rsidP="00676C42">
      <w:pPr>
        <w:spacing w:line="240" w:lineRule="auto"/>
        <w:ind w:right="3"/>
        <w:jc w:val="both"/>
        <w:rPr>
          <w:rFonts w:ascii="Arial" w:hAnsi="Arial" w:cs="Arial"/>
        </w:rPr>
      </w:pPr>
      <w:r w:rsidRPr="00D24DAA">
        <w:rPr>
          <w:rFonts w:ascii="Arial" w:hAnsi="Arial" w:cs="Arial"/>
        </w:rPr>
        <w:t>θ) Ο έλεγχος αγωνιστικών αποτελεσμάτων και οικονομικών δαπανών των αθλητικών αποστολών σε συνεργασία με τη Διεύθυνση Προϋπολογισμού και Δημοσιονομικών Αναφορών.</w:t>
      </w:r>
    </w:p>
    <w:p w:rsidR="004A2343" w:rsidRPr="00D24DAA" w:rsidRDefault="004A2343" w:rsidP="00676C42">
      <w:pPr>
        <w:spacing w:line="240" w:lineRule="auto"/>
        <w:ind w:right="3"/>
        <w:jc w:val="both"/>
        <w:rPr>
          <w:rFonts w:ascii="Arial" w:hAnsi="Arial" w:cs="Arial"/>
        </w:rPr>
      </w:pPr>
      <w:r w:rsidRPr="00D24DAA">
        <w:rPr>
          <w:rFonts w:ascii="Arial" w:hAnsi="Arial" w:cs="Arial"/>
        </w:rPr>
        <w:t>ι) Η επίβλεψη εφαρμογής της ισχύουσας αθλητικής νομοθεσίας με την αποστολή εγκυκλίων προς εποπτευόμενους φορείς.</w:t>
      </w:r>
    </w:p>
    <w:p w:rsidR="004A2343" w:rsidRPr="00D24DAA" w:rsidRDefault="004A2343" w:rsidP="00676C42">
      <w:pPr>
        <w:spacing w:line="240" w:lineRule="auto"/>
        <w:ind w:right="3"/>
        <w:jc w:val="both"/>
        <w:rPr>
          <w:rFonts w:ascii="Arial" w:hAnsi="Arial" w:cs="Arial"/>
        </w:rPr>
      </w:pPr>
      <w:r w:rsidRPr="00D24DAA">
        <w:rPr>
          <w:rFonts w:ascii="Arial" w:hAnsi="Arial" w:cs="Arial"/>
        </w:rPr>
        <w:t>ια) Η χορήγηση βεβαίωσης για άδεια παραμονής Αλλοδαπών Αθλητών.</w:t>
      </w:r>
    </w:p>
    <w:p w:rsidR="004A2343" w:rsidRPr="00D24DAA" w:rsidRDefault="004A2343" w:rsidP="00676C42">
      <w:pPr>
        <w:spacing w:line="240" w:lineRule="auto"/>
        <w:ind w:right="3"/>
        <w:jc w:val="both"/>
        <w:rPr>
          <w:rFonts w:ascii="Arial" w:hAnsi="Arial" w:cs="Arial"/>
        </w:rPr>
      </w:pPr>
      <w:r w:rsidRPr="00D24DAA">
        <w:rPr>
          <w:rFonts w:ascii="Arial" w:hAnsi="Arial" w:cs="Arial"/>
        </w:rPr>
        <w:t>ιβ) Η επεξεργασία – εισήγηση για έκδοση αποφάσεων οικονομικών παροχών – ευεργετημάτων και διευκολύνσεων σε αθλητές – προπονητές, σύμφωνα με την ισχύουσες διατάξεις.</w:t>
      </w:r>
    </w:p>
    <w:p w:rsidR="004A2343" w:rsidRPr="00D24DAA" w:rsidRDefault="004A2343" w:rsidP="00676C42">
      <w:pPr>
        <w:spacing w:line="240" w:lineRule="auto"/>
        <w:ind w:right="3"/>
        <w:jc w:val="both"/>
        <w:rPr>
          <w:rFonts w:ascii="Arial" w:hAnsi="Arial" w:cs="Arial"/>
        </w:rPr>
      </w:pPr>
      <w:r w:rsidRPr="00D24DAA">
        <w:rPr>
          <w:rFonts w:ascii="Arial" w:hAnsi="Arial" w:cs="Arial"/>
        </w:rPr>
        <w:t>ιγ) Η έκδοση κοινών Υπουργικών Αποφάσεων, κανονιστικών πράξεων, προεδρικών διαταγμάτων προς εφαρμογή των κειμένων που προβλέπονται από την κείμενη αθλητική νομοθεσία σε συνεργασία με το Τμήμα Νομοθετικού Συντονισμού.</w:t>
      </w:r>
    </w:p>
    <w:p w:rsidR="004A2343" w:rsidRPr="00D24DAA" w:rsidRDefault="004A2343" w:rsidP="00676C42">
      <w:pPr>
        <w:autoSpaceDE w:val="0"/>
        <w:autoSpaceDN w:val="0"/>
        <w:adjustRightInd w:val="0"/>
        <w:spacing w:line="240" w:lineRule="auto"/>
        <w:ind w:right="3"/>
        <w:jc w:val="both"/>
        <w:rPr>
          <w:rFonts w:ascii="Arial" w:hAnsi="Arial" w:cs="Arial"/>
        </w:rPr>
      </w:pPr>
      <w:r w:rsidRPr="00D24DAA">
        <w:rPr>
          <w:rFonts w:ascii="Arial" w:hAnsi="Arial" w:cs="Arial"/>
        </w:rPr>
        <w:t>ιδ) οι εισηγήσεις για την λήψη αποφάσεων για τροποποιήσεις υφιστάμενων διατάξεων με σκοπό την ορθότερη ερμηνεία του τρόπου εφαρμογής των.</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4. </w:t>
      </w:r>
      <w:r w:rsidRPr="00D24DAA">
        <w:rPr>
          <w:rFonts w:ascii="Arial" w:hAnsi="Arial" w:cs="Arial"/>
          <w:bCs/>
        </w:rPr>
        <w:t>Τμήμα Λοιπών Αθλημάτων,</w:t>
      </w:r>
      <w:r w:rsidRPr="00D24DAA">
        <w:rPr>
          <w:rFonts w:ascii="Arial" w:hAnsi="Arial" w:cs="Arial"/>
        </w:rPr>
        <w:t xml:space="preserve"> στο οποίο ανήκουν  οι παρακάτω ομοσπονδίες  και ασκούνται οι  συναφείς με αυτές  ακόλουθες αρμοδιότητες:</w:t>
      </w:r>
    </w:p>
    <w:p w:rsidR="004A2343" w:rsidRPr="00D24DAA" w:rsidRDefault="004A2343" w:rsidP="00144039">
      <w:pPr>
        <w:numPr>
          <w:ilvl w:val="0"/>
          <w:numId w:val="114"/>
        </w:numPr>
        <w:spacing w:after="0" w:line="240" w:lineRule="auto"/>
        <w:ind w:left="0" w:right="3" w:firstLine="0"/>
        <w:rPr>
          <w:rFonts w:ascii="Arial" w:hAnsi="Arial" w:cs="Arial"/>
          <w:bCs/>
        </w:rPr>
      </w:pPr>
      <w:r w:rsidRPr="00D24DAA">
        <w:rPr>
          <w:rFonts w:ascii="Arial" w:hAnsi="Arial" w:cs="Arial"/>
          <w:bCs/>
        </w:rPr>
        <w:t>Ελληνική Φίλαθλη Ομοσπονδία Σοφτμπωλ</w:t>
      </w:r>
    </w:p>
    <w:p w:rsidR="004A2343" w:rsidRPr="00D24DAA" w:rsidRDefault="004A2343" w:rsidP="00144039">
      <w:pPr>
        <w:numPr>
          <w:ilvl w:val="0"/>
          <w:numId w:val="114"/>
        </w:numPr>
        <w:spacing w:after="0" w:line="240" w:lineRule="auto"/>
        <w:ind w:left="0" w:right="3" w:firstLine="0"/>
        <w:rPr>
          <w:rFonts w:ascii="Arial" w:hAnsi="Arial" w:cs="Arial"/>
          <w:bCs/>
        </w:rPr>
      </w:pPr>
      <w:r w:rsidRPr="00D24DAA">
        <w:rPr>
          <w:rFonts w:ascii="Arial" w:hAnsi="Arial" w:cs="Arial"/>
          <w:bCs/>
        </w:rPr>
        <w:t>Ελληνική Ομοσπονδία Ορειβασίας - Αναρρίχησης</w:t>
      </w:r>
    </w:p>
    <w:p w:rsidR="004A2343" w:rsidRPr="00D24DAA" w:rsidRDefault="004A2343" w:rsidP="00144039">
      <w:pPr>
        <w:numPr>
          <w:ilvl w:val="0"/>
          <w:numId w:val="114"/>
        </w:numPr>
        <w:spacing w:after="0" w:line="240" w:lineRule="auto"/>
        <w:ind w:left="0" w:right="3" w:firstLine="0"/>
        <w:rPr>
          <w:rFonts w:ascii="Arial" w:hAnsi="Arial" w:cs="Arial"/>
          <w:bCs/>
        </w:rPr>
      </w:pPr>
      <w:r w:rsidRPr="00D24DAA">
        <w:rPr>
          <w:rFonts w:ascii="Arial" w:hAnsi="Arial" w:cs="Arial"/>
          <w:bCs/>
        </w:rPr>
        <w:t>Ελληνική Ομοσπονδία Κερλινγκ</w:t>
      </w:r>
    </w:p>
    <w:p w:rsidR="004A2343" w:rsidRPr="00D24DAA" w:rsidRDefault="004A2343" w:rsidP="00144039">
      <w:pPr>
        <w:numPr>
          <w:ilvl w:val="0"/>
          <w:numId w:val="114"/>
        </w:numPr>
        <w:spacing w:after="0" w:line="240" w:lineRule="auto"/>
        <w:ind w:left="0" w:right="3" w:firstLine="0"/>
        <w:rPr>
          <w:rFonts w:ascii="Arial" w:hAnsi="Arial" w:cs="Arial"/>
          <w:bCs/>
        </w:rPr>
      </w:pPr>
      <w:r w:rsidRPr="00D24DAA">
        <w:rPr>
          <w:rFonts w:ascii="Arial" w:hAnsi="Arial" w:cs="Arial"/>
          <w:bCs/>
        </w:rPr>
        <w:t>Ελληνική Φίλαθλη Ομοσπονδία Μπιλιάρδου</w:t>
      </w:r>
    </w:p>
    <w:p w:rsidR="004A2343" w:rsidRPr="00D24DAA" w:rsidRDefault="004A2343" w:rsidP="00144039">
      <w:pPr>
        <w:numPr>
          <w:ilvl w:val="0"/>
          <w:numId w:val="114"/>
        </w:numPr>
        <w:spacing w:after="0" w:line="240" w:lineRule="auto"/>
        <w:ind w:left="0" w:right="3" w:firstLine="0"/>
        <w:rPr>
          <w:rFonts w:ascii="Arial" w:hAnsi="Arial" w:cs="Arial"/>
          <w:bCs/>
        </w:rPr>
      </w:pPr>
      <w:r w:rsidRPr="00D24DAA">
        <w:rPr>
          <w:rFonts w:ascii="Arial" w:hAnsi="Arial" w:cs="Arial"/>
          <w:bCs/>
        </w:rPr>
        <w:t>Ελληνική Ομοσπονδία Χόκεϋ</w:t>
      </w:r>
    </w:p>
    <w:p w:rsidR="004A2343" w:rsidRPr="00D24DAA" w:rsidRDefault="004A2343" w:rsidP="00144039">
      <w:pPr>
        <w:numPr>
          <w:ilvl w:val="0"/>
          <w:numId w:val="114"/>
        </w:numPr>
        <w:spacing w:after="0" w:line="240" w:lineRule="auto"/>
        <w:ind w:left="0" w:right="3" w:firstLine="0"/>
        <w:rPr>
          <w:rFonts w:ascii="Arial" w:hAnsi="Arial" w:cs="Arial"/>
          <w:bCs/>
        </w:rPr>
      </w:pPr>
      <w:r w:rsidRPr="00D24DAA">
        <w:rPr>
          <w:rFonts w:ascii="Arial" w:hAnsi="Arial" w:cs="Arial"/>
          <w:bCs/>
        </w:rPr>
        <w:t>Ελληνική Ομοσπονδία Γκολφ</w:t>
      </w:r>
    </w:p>
    <w:p w:rsidR="004A2343" w:rsidRPr="00D24DAA" w:rsidRDefault="004A2343" w:rsidP="00144039">
      <w:pPr>
        <w:numPr>
          <w:ilvl w:val="0"/>
          <w:numId w:val="114"/>
        </w:numPr>
        <w:spacing w:after="0" w:line="240" w:lineRule="auto"/>
        <w:ind w:left="0" w:right="3" w:firstLine="0"/>
        <w:rPr>
          <w:rFonts w:ascii="Arial" w:hAnsi="Arial" w:cs="Arial"/>
          <w:bCs/>
        </w:rPr>
      </w:pPr>
      <w:r w:rsidRPr="00D24DAA">
        <w:rPr>
          <w:rFonts w:ascii="Arial" w:hAnsi="Arial" w:cs="Arial"/>
          <w:bCs/>
        </w:rPr>
        <w:t>Ελληνική Σκακιστική Ομοσπονδία</w:t>
      </w:r>
    </w:p>
    <w:p w:rsidR="004A2343" w:rsidRPr="00D24DAA" w:rsidRDefault="004A2343" w:rsidP="00144039">
      <w:pPr>
        <w:numPr>
          <w:ilvl w:val="0"/>
          <w:numId w:val="114"/>
        </w:numPr>
        <w:spacing w:after="0" w:line="240" w:lineRule="auto"/>
        <w:ind w:left="0" w:right="3" w:firstLine="0"/>
        <w:rPr>
          <w:rFonts w:ascii="Arial" w:hAnsi="Arial" w:cs="Arial"/>
          <w:bCs/>
        </w:rPr>
      </w:pPr>
      <w:r w:rsidRPr="00D24DAA">
        <w:rPr>
          <w:rFonts w:ascii="Arial" w:hAnsi="Arial" w:cs="Arial"/>
          <w:bCs/>
        </w:rPr>
        <w:t>Ελληνική Ομοσπονδία Ποδηλασίας</w:t>
      </w:r>
    </w:p>
    <w:p w:rsidR="004A2343" w:rsidRPr="00D24DAA" w:rsidRDefault="004A2343" w:rsidP="00144039">
      <w:pPr>
        <w:numPr>
          <w:ilvl w:val="0"/>
          <w:numId w:val="114"/>
        </w:numPr>
        <w:spacing w:after="0" w:line="240" w:lineRule="auto"/>
        <w:ind w:left="0" w:right="3" w:firstLine="0"/>
        <w:rPr>
          <w:rFonts w:ascii="Arial" w:hAnsi="Arial" w:cs="Arial"/>
          <w:bCs/>
        </w:rPr>
      </w:pPr>
      <w:r w:rsidRPr="00D24DAA">
        <w:rPr>
          <w:rFonts w:ascii="Arial" w:hAnsi="Arial" w:cs="Arial"/>
          <w:bCs/>
        </w:rPr>
        <w:t>Ελληνική Ομοσπονδία Χιονοδρομίας</w:t>
      </w:r>
    </w:p>
    <w:p w:rsidR="004A2343" w:rsidRPr="00D24DAA" w:rsidRDefault="004A2343" w:rsidP="00144039">
      <w:pPr>
        <w:numPr>
          <w:ilvl w:val="0"/>
          <w:numId w:val="114"/>
        </w:numPr>
        <w:spacing w:after="0" w:line="240" w:lineRule="auto"/>
        <w:ind w:left="0" w:right="3" w:firstLine="0"/>
        <w:rPr>
          <w:rFonts w:ascii="Arial" w:hAnsi="Arial" w:cs="Arial"/>
          <w:bCs/>
        </w:rPr>
      </w:pPr>
      <w:r w:rsidRPr="00D24DAA">
        <w:rPr>
          <w:rFonts w:ascii="Arial" w:hAnsi="Arial" w:cs="Arial"/>
          <w:bCs/>
        </w:rPr>
        <w:lastRenderedPageBreak/>
        <w:t>Σκοπευτική Ομοσπονδία Ελλάδος</w:t>
      </w:r>
    </w:p>
    <w:p w:rsidR="004A2343" w:rsidRPr="00D24DAA" w:rsidRDefault="004A2343" w:rsidP="00144039">
      <w:pPr>
        <w:numPr>
          <w:ilvl w:val="0"/>
          <w:numId w:val="114"/>
        </w:numPr>
        <w:spacing w:after="0" w:line="240" w:lineRule="auto"/>
        <w:ind w:left="0" w:right="3" w:firstLine="0"/>
        <w:rPr>
          <w:rFonts w:ascii="Arial" w:hAnsi="Arial" w:cs="Arial"/>
          <w:bCs/>
        </w:rPr>
      </w:pPr>
      <w:r w:rsidRPr="00D24DAA">
        <w:rPr>
          <w:rFonts w:ascii="Arial" w:hAnsi="Arial" w:cs="Arial"/>
          <w:bCs/>
        </w:rPr>
        <w:t>Ελληνική Ομοσπονδία Μποουλινγκ</w:t>
      </w:r>
    </w:p>
    <w:p w:rsidR="004A2343" w:rsidRPr="00D24DAA" w:rsidRDefault="004A2343" w:rsidP="00144039">
      <w:pPr>
        <w:numPr>
          <w:ilvl w:val="0"/>
          <w:numId w:val="114"/>
        </w:numPr>
        <w:spacing w:after="0" w:line="240" w:lineRule="auto"/>
        <w:ind w:left="0" w:right="3" w:firstLine="0"/>
        <w:rPr>
          <w:rFonts w:ascii="Arial" w:hAnsi="Arial" w:cs="Arial"/>
          <w:bCs/>
        </w:rPr>
      </w:pPr>
      <w:r w:rsidRPr="00D24DAA">
        <w:rPr>
          <w:rFonts w:ascii="Arial" w:hAnsi="Arial" w:cs="Arial"/>
          <w:bCs/>
        </w:rPr>
        <w:t>Ελληνική Ομοσπονδία Ξιφασκίας</w:t>
      </w:r>
    </w:p>
    <w:p w:rsidR="004A2343" w:rsidRPr="00D24DAA" w:rsidRDefault="004A2343" w:rsidP="00144039">
      <w:pPr>
        <w:numPr>
          <w:ilvl w:val="0"/>
          <w:numId w:val="114"/>
        </w:numPr>
        <w:spacing w:after="0" w:line="240" w:lineRule="auto"/>
        <w:ind w:left="0" w:right="3" w:firstLine="0"/>
        <w:rPr>
          <w:rFonts w:ascii="Arial" w:hAnsi="Arial" w:cs="Arial"/>
          <w:bCs/>
        </w:rPr>
      </w:pPr>
      <w:r w:rsidRPr="00D24DAA">
        <w:rPr>
          <w:rFonts w:ascii="Arial" w:hAnsi="Arial" w:cs="Arial"/>
          <w:bCs/>
        </w:rPr>
        <w:t>Ελληνική Ομοσπονδία Παγοδρομιών</w:t>
      </w:r>
    </w:p>
    <w:p w:rsidR="004A2343" w:rsidRPr="00D24DAA" w:rsidRDefault="004A2343" w:rsidP="00144039">
      <w:pPr>
        <w:numPr>
          <w:ilvl w:val="0"/>
          <w:numId w:val="114"/>
        </w:numPr>
        <w:spacing w:after="0" w:line="240" w:lineRule="auto"/>
        <w:ind w:left="0" w:right="3" w:firstLine="0"/>
        <w:rPr>
          <w:rFonts w:ascii="Arial" w:hAnsi="Arial" w:cs="Arial"/>
          <w:bCs/>
        </w:rPr>
      </w:pPr>
      <w:r w:rsidRPr="00D24DAA">
        <w:rPr>
          <w:rFonts w:ascii="Arial" w:hAnsi="Arial" w:cs="Arial"/>
          <w:bCs/>
        </w:rPr>
        <w:t>Ελληνική Φίλαθλη Ομοσπονδία Μπεϊζμπωλ</w:t>
      </w:r>
    </w:p>
    <w:p w:rsidR="004A2343" w:rsidRPr="00D24DAA" w:rsidRDefault="004A2343" w:rsidP="00144039">
      <w:pPr>
        <w:numPr>
          <w:ilvl w:val="0"/>
          <w:numId w:val="114"/>
        </w:numPr>
        <w:spacing w:after="0" w:line="240" w:lineRule="auto"/>
        <w:ind w:left="0" w:right="3" w:firstLine="0"/>
        <w:rPr>
          <w:rFonts w:ascii="Arial" w:hAnsi="Arial" w:cs="Arial"/>
          <w:bCs/>
        </w:rPr>
      </w:pPr>
      <w:r w:rsidRPr="00D24DAA">
        <w:rPr>
          <w:rFonts w:ascii="Arial" w:hAnsi="Arial" w:cs="Arial"/>
          <w:bCs/>
        </w:rPr>
        <w:t>Ελληνική Ομοσπονδία Τριάθλου</w:t>
      </w:r>
    </w:p>
    <w:p w:rsidR="004A2343" w:rsidRPr="00D24DAA" w:rsidRDefault="004A2343" w:rsidP="00144039">
      <w:pPr>
        <w:numPr>
          <w:ilvl w:val="0"/>
          <w:numId w:val="114"/>
        </w:numPr>
        <w:spacing w:after="0" w:line="240" w:lineRule="auto"/>
        <w:ind w:left="0" w:right="3" w:firstLine="0"/>
        <w:rPr>
          <w:rFonts w:ascii="Arial" w:hAnsi="Arial" w:cs="Arial"/>
          <w:bCs/>
        </w:rPr>
      </w:pPr>
      <w:r w:rsidRPr="00D24DAA">
        <w:rPr>
          <w:rFonts w:ascii="Arial" w:hAnsi="Arial" w:cs="Arial"/>
          <w:bCs/>
        </w:rPr>
        <w:t>Ελληνική Ομοσπονδία Μπριτζ</w:t>
      </w:r>
    </w:p>
    <w:p w:rsidR="004A2343" w:rsidRPr="00D24DAA" w:rsidRDefault="004A2343" w:rsidP="00144039">
      <w:pPr>
        <w:numPr>
          <w:ilvl w:val="0"/>
          <w:numId w:val="114"/>
        </w:numPr>
        <w:spacing w:after="0" w:line="240" w:lineRule="auto"/>
        <w:ind w:left="0" w:right="3" w:firstLine="0"/>
        <w:rPr>
          <w:rFonts w:ascii="Arial" w:hAnsi="Arial" w:cs="Arial"/>
          <w:bCs/>
        </w:rPr>
      </w:pPr>
      <w:r w:rsidRPr="00D24DAA">
        <w:rPr>
          <w:rFonts w:ascii="Arial" w:hAnsi="Arial" w:cs="Arial"/>
          <w:bCs/>
        </w:rPr>
        <w:t>Ελληνική Φίλαθλος Ομοσπονδία Τοξοβολίας</w:t>
      </w:r>
    </w:p>
    <w:p w:rsidR="004A2343" w:rsidRPr="00D24DAA" w:rsidRDefault="004A2343" w:rsidP="00144039">
      <w:pPr>
        <w:numPr>
          <w:ilvl w:val="0"/>
          <w:numId w:val="114"/>
        </w:numPr>
        <w:spacing w:after="0" w:line="240" w:lineRule="auto"/>
        <w:ind w:left="0" w:right="3" w:firstLine="0"/>
        <w:rPr>
          <w:rFonts w:ascii="Arial" w:hAnsi="Arial" w:cs="Arial"/>
          <w:bCs/>
        </w:rPr>
      </w:pPr>
      <w:r w:rsidRPr="00D24DAA">
        <w:rPr>
          <w:rFonts w:ascii="Arial" w:hAnsi="Arial" w:cs="Arial"/>
          <w:bCs/>
        </w:rPr>
        <w:t>Ελληνική Ομοσπονδία Κρίκετ</w:t>
      </w:r>
    </w:p>
    <w:p w:rsidR="004A2343" w:rsidRPr="00D24DAA" w:rsidRDefault="004A2343" w:rsidP="00144039">
      <w:pPr>
        <w:numPr>
          <w:ilvl w:val="0"/>
          <w:numId w:val="114"/>
        </w:numPr>
        <w:spacing w:after="0" w:line="240" w:lineRule="auto"/>
        <w:ind w:left="0" w:right="3" w:firstLine="0"/>
        <w:rPr>
          <w:rFonts w:ascii="Arial" w:hAnsi="Arial" w:cs="Arial"/>
          <w:bCs/>
        </w:rPr>
      </w:pPr>
      <w:r w:rsidRPr="00D24DAA">
        <w:rPr>
          <w:rFonts w:ascii="Arial" w:hAnsi="Arial" w:cs="Arial"/>
          <w:bCs/>
        </w:rPr>
        <w:t>Ελληνική Αεραθλητική Ομοσπονδία</w:t>
      </w:r>
    </w:p>
    <w:p w:rsidR="004A2343" w:rsidRPr="00D24DAA" w:rsidRDefault="004A2343" w:rsidP="00144039">
      <w:pPr>
        <w:numPr>
          <w:ilvl w:val="0"/>
          <w:numId w:val="114"/>
        </w:numPr>
        <w:autoSpaceDE w:val="0"/>
        <w:autoSpaceDN w:val="0"/>
        <w:adjustRightInd w:val="0"/>
        <w:spacing w:after="0" w:line="240" w:lineRule="auto"/>
        <w:ind w:left="0" w:right="3" w:firstLine="0"/>
        <w:rPr>
          <w:rFonts w:ascii="Arial" w:hAnsi="Arial" w:cs="Arial"/>
          <w:bCs/>
        </w:rPr>
      </w:pPr>
      <w:r w:rsidRPr="00D24DAA">
        <w:rPr>
          <w:rFonts w:ascii="Arial" w:hAnsi="Arial" w:cs="Arial"/>
          <w:bCs/>
        </w:rPr>
        <w:t>Αθλητική Μοτοσυκλετιστική Ομοσπονδία Ελλάδος</w:t>
      </w:r>
    </w:p>
    <w:p w:rsidR="004A2343" w:rsidRPr="00D24DAA" w:rsidRDefault="004A2343" w:rsidP="00676C42">
      <w:pPr>
        <w:autoSpaceDE w:val="0"/>
        <w:autoSpaceDN w:val="0"/>
        <w:adjustRightInd w:val="0"/>
        <w:spacing w:line="240" w:lineRule="auto"/>
        <w:ind w:right="3"/>
        <w:rPr>
          <w:rFonts w:ascii="Arial" w:hAnsi="Arial" w:cs="Arial"/>
        </w:rPr>
      </w:pPr>
    </w:p>
    <w:p w:rsidR="004A2343" w:rsidRPr="00D24DAA" w:rsidRDefault="004A2343" w:rsidP="00676C42">
      <w:pPr>
        <w:spacing w:line="240" w:lineRule="auto"/>
        <w:ind w:right="3"/>
        <w:jc w:val="both"/>
        <w:rPr>
          <w:rFonts w:ascii="Arial" w:hAnsi="Arial" w:cs="Arial"/>
        </w:rPr>
      </w:pPr>
      <w:r w:rsidRPr="00D24DAA">
        <w:rPr>
          <w:rFonts w:ascii="Arial" w:hAnsi="Arial" w:cs="Arial"/>
        </w:rPr>
        <w:t>α) Η  εποπτεία και ο έλεγχος στις ανωτέρω ομοσπονδίες στις οικείες τοπικές ενώσεις και στα σωματεία που καλλιεργούν τα παραπάνω αθλήματα, στα μέλη τους, αθλούμενα ή όχι, στους προπονητές και στους κριτές-διαιτητές.</w:t>
      </w:r>
    </w:p>
    <w:p w:rsidR="004A2343" w:rsidRPr="00D24DAA" w:rsidRDefault="004A2343" w:rsidP="00676C42">
      <w:pPr>
        <w:spacing w:line="240" w:lineRule="auto"/>
        <w:ind w:right="3"/>
        <w:jc w:val="both"/>
        <w:rPr>
          <w:rFonts w:ascii="Arial" w:hAnsi="Arial" w:cs="Arial"/>
        </w:rPr>
      </w:pPr>
      <w:r w:rsidRPr="00D24DAA">
        <w:rPr>
          <w:rFonts w:ascii="Arial" w:hAnsi="Arial" w:cs="Arial"/>
        </w:rPr>
        <w:t>β) Η επίβλεψη της εφαρμογής των εκάστοτε προγραμμάτων αθλητικής δραστηριότητας από τους παραπάνω αθλητικούς φορείς και η εισήγηση για τυχόν τροποποιήσεις και βελτιώσεις.</w:t>
      </w:r>
    </w:p>
    <w:p w:rsidR="004A2343" w:rsidRPr="00D24DAA" w:rsidRDefault="004A2343" w:rsidP="00676C42">
      <w:pPr>
        <w:spacing w:line="240" w:lineRule="auto"/>
        <w:ind w:right="3"/>
        <w:jc w:val="both"/>
        <w:rPr>
          <w:rFonts w:ascii="Arial" w:hAnsi="Arial" w:cs="Arial"/>
        </w:rPr>
      </w:pPr>
      <w:r w:rsidRPr="00D24DAA">
        <w:rPr>
          <w:rFonts w:ascii="Arial" w:hAnsi="Arial" w:cs="Arial"/>
        </w:rPr>
        <w:t>γ) Η εποπτεία μέσω εκπροσώπησης στις Αθλητικές Διοργανώσεις των ανωτέρω Ομοσπονδιών (Εθνικού και Διεθνούς Επιπέδου).</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δ) Ο σχεδιασμός υλοποίησης αθλητικών αναπτυξιακών προγραμμάτων που πραγματοποιούνται σε συνεργασία με τις ανωτέρω Ομοσπονδίες και άλλους φορείς. </w:t>
      </w:r>
    </w:p>
    <w:p w:rsidR="004A2343" w:rsidRPr="00D24DAA" w:rsidRDefault="004A2343" w:rsidP="00676C42">
      <w:pPr>
        <w:spacing w:line="240" w:lineRule="auto"/>
        <w:ind w:right="3"/>
        <w:jc w:val="both"/>
        <w:rPr>
          <w:rFonts w:ascii="Arial" w:hAnsi="Arial" w:cs="Arial"/>
        </w:rPr>
      </w:pPr>
      <w:r w:rsidRPr="00D24DAA">
        <w:rPr>
          <w:rFonts w:ascii="Arial" w:hAnsi="Arial" w:cs="Arial"/>
        </w:rPr>
        <w:t>ε) Η μέριμνα για την παροχή διευκολύνσεων συμμετοχής σε προπονήσεις και αγώνες στρατευμένων ή εργαζομένων αθλητών, σπουδαστών, μαθητών, προπονητών, διαιτητών και κριτών.</w:t>
      </w:r>
    </w:p>
    <w:p w:rsidR="004A2343" w:rsidRPr="00D24DAA" w:rsidRDefault="004A2343" w:rsidP="00676C42">
      <w:pPr>
        <w:spacing w:line="240" w:lineRule="auto"/>
        <w:ind w:right="3"/>
        <w:jc w:val="both"/>
        <w:rPr>
          <w:rFonts w:ascii="Arial" w:hAnsi="Arial" w:cs="Arial"/>
        </w:rPr>
      </w:pPr>
      <w:r w:rsidRPr="00D24DAA">
        <w:rPr>
          <w:rFonts w:ascii="Arial" w:hAnsi="Arial" w:cs="Arial"/>
        </w:rPr>
        <w:t>στ) Η τήρηση διαδικασιών όπως κάθε φορά προβλέπεται από τις ισχύουσες διατάξεις που αφορούν σε παροχές διακρινομένων αθλητών και προπονητών.</w:t>
      </w:r>
    </w:p>
    <w:p w:rsidR="004A2343" w:rsidRPr="00D24DAA" w:rsidRDefault="004A2343" w:rsidP="00676C42">
      <w:pPr>
        <w:spacing w:line="240" w:lineRule="auto"/>
        <w:ind w:right="3"/>
        <w:jc w:val="both"/>
        <w:rPr>
          <w:rFonts w:ascii="Arial" w:hAnsi="Arial" w:cs="Arial"/>
        </w:rPr>
      </w:pPr>
      <w:r w:rsidRPr="00D24DAA">
        <w:rPr>
          <w:rFonts w:ascii="Arial" w:hAnsi="Arial" w:cs="Arial"/>
        </w:rPr>
        <w:t>ζ) Η  εισήγηση για μεταβάσεις και μετακλήσεις αθλητικών αποστολών, η έγκριση προϋπολογισμών αυτών σε συνεργασία με η Διεύθυνση Προϋπολογισμού και Δημοσιονομικών Αναφορών.</w:t>
      </w:r>
    </w:p>
    <w:p w:rsidR="004A2343" w:rsidRPr="00D24DAA" w:rsidRDefault="004A2343" w:rsidP="00676C42">
      <w:pPr>
        <w:spacing w:line="240" w:lineRule="auto"/>
        <w:ind w:right="3"/>
        <w:jc w:val="both"/>
        <w:rPr>
          <w:rFonts w:ascii="Arial" w:hAnsi="Arial" w:cs="Arial"/>
        </w:rPr>
      </w:pPr>
      <w:r w:rsidRPr="00D24DAA">
        <w:rPr>
          <w:rFonts w:ascii="Arial" w:hAnsi="Arial" w:cs="Arial"/>
        </w:rPr>
        <w:t>η) Η εισήγηση για την έγκριση του ετήσιου αθλητικού προγράμματος και του προϋπολογισμού των ομοσπονδιών, ενώσεων, και συνδέσμων αρμοδιότητας του Τμήματος σε συνεργασία με τη Διεύθυνση Προϋπολογισμού και Δημοσιονομικών Αναφορών.</w:t>
      </w:r>
    </w:p>
    <w:p w:rsidR="004A2343" w:rsidRPr="00D24DAA" w:rsidRDefault="004A2343" w:rsidP="00676C42">
      <w:pPr>
        <w:spacing w:line="240" w:lineRule="auto"/>
        <w:ind w:right="3"/>
        <w:jc w:val="both"/>
        <w:rPr>
          <w:rFonts w:ascii="Arial" w:hAnsi="Arial" w:cs="Arial"/>
        </w:rPr>
      </w:pPr>
      <w:r w:rsidRPr="00D24DAA">
        <w:rPr>
          <w:rFonts w:ascii="Arial" w:hAnsi="Arial" w:cs="Arial"/>
        </w:rPr>
        <w:t>θ) Ο έλεγχος αγωνιστικών αποτελεσμάτων και οικονομικών δαπανών των αθλητικών αποστολών σε συνεργασία με τη Διεύθυνση Προϋπολογισμού και Δημοσιονομικών Αναφορών.</w:t>
      </w:r>
    </w:p>
    <w:p w:rsidR="004A2343" w:rsidRPr="00D24DAA" w:rsidRDefault="004A2343" w:rsidP="00676C42">
      <w:pPr>
        <w:spacing w:line="240" w:lineRule="auto"/>
        <w:ind w:right="3"/>
        <w:jc w:val="both"/>
        <w:rPr>
          <w:rFonts w:ascii="Arial" w:hAnsi="Arial" w:cs="Arial"/>
        </w:rPr>
      </w:pPr>
      <w:r w:rsidRPr="00D24DAA">
        <w:rPr>
          <w:rFonts w:ascii="Arial" w:hAnsi="Arial" w:cs="Arial"/>
        </w:rPr>
        <w:t>ι) Η χορήγηση βεβαίωσης για Άδεια Παραμονής Αλλοδαπών Αθλητών.</w:t>
      </w:r>
    </w:p>
    <w:p w:rsidR="004A2343" w:rsidRPr="00D24DAA" w:rsidRDefault="004A2343" w:rsidP="00676C42">
      <w:pPr>
        <w:spacing w:line="240" w:lineRule="auto"/>
        <w:ind w:right="3"/>
        <w:jc w:val="both"/>
        <w:rPr>
          <w:rFonts w:ascii="Arial" w:hAnsi="Arial" w:cs="Arial"/>
        </w:rPr>
      </w:pPr>
      <w:r w:rsidRPr="00D24DAA">
        <w:rPr>
          <w:rFonts w:ascii="Arial" w:hAnsi="Arial" w:cs="Arial"/>
        </w:rPr>
        <w:t>ια) Η επίβλεψη εφαρμογής της ισχύουσας αθλητικής νομοθεσίας με την αποστολή εγκυκλίων προς εποπτευόμενους φορείς.</w:t>
      </w:r>
    </w:p>
    <w:p w:rsidR="004A2343" w:rsidRPr="00D24DAA" w:rsidRDefault="004A2343" w:rsidP="00676C42">
      <w:pPr>
        <w:spacing w:line="240" w:lineRule="auto"/>
        <w:ind w:right="3"/>
        <w:jc w:val="both"/>
        <w:rPr>
          <w:rFonts w:ascii="Arial" w:hAnsi="Arial" w:cs="Arial"/>
        </w:rPr>
      </w:pPr>
      <w:r w:rsidRPr="00D24DAA">
        <w:rPr>
          <w:rFonts w:ascii="Arial" w:hAnsi="Arial" w:cs="Arial"/>
        </w:rPr>
        <w:t>ιβ) Η επεξεργασία – εισήγηση για έκδοση αποφάσεων οικονομικών παροχών – ευεργετημάτων και διευκολύνσεων σε αθλητές – προπονητές, σύμφωνα με την ισχύουσες διατάξεις και σε συνεργασία με το Τμήμα Νομοθετικού Συντονισμού.</w:t>
      </w:r>
    </w:p>
    <w:p w:rsidR="004A2343" w:rsidRPr="00D24DAA" w:rsidRDefault="004A2343" w:rsidP="00676C42">
      <w:pPr>
        <w:spacing w:line="240" w:lineRule="auto"/>
        <w:ind w:right="3"/>
        <w:jc w:val="both"/>
        <w:rPr>
          <w:rFonts w:ascii="Arial" w:hAnsi="Arial" w:cs="Arial"/>
        </w:rPr>
      </w:pPr>
      <w:r w:rsidRPr="00D24DAA">
        <w:rPr>
          <w:rFonts w:ascii="Arial" w:hAnsi="Arial" w:cs="Arial"/>
        </w:rPr>
        <w:lastRenderedPageBreak/>
        <w:t>ιγ) Η έκδοση κοινών Υπουργικών Αποφάσεων, κανονιστικών πράξεων, προεδρικών διαταγμάτων προς εφαρμογή των κειμένων που προβλέπονται από την κείμενη αθλητική νομοθεσία σε συνεργασία με το Τμήμα Νομοθετικού Συντονισμού και το Γραφείο Νομοθετικής Πρωτοβουλίας.</w:t>
      </w:r>
    </w:p>
    <w:p w:rsidR="004A2343" w:rsidRPr="00D24DAA" w:rsidRDefault="004A2343" w:rsidP="00676C42">
      <w:pPr>
        <w:autoSpaceDE w:val="0"/>
        <w:autoSpaceDN w:val="0"/>
        <w:adjustRightInd w:val="0"/>
        <w:spacing w:line="240" w:lineRule="auto"/>
        <w:ind w:right="3"/>
        <w:jc w:val="both"/>
        <w:rPr>
          <w:rFonts w:ascii="Arial" w:hAnsi="Arial" w:cs="Arial"/>
        </w:rPr>
      </w:pPr>
      <w:r w:rsidRPr="00D24DAA">
        <w:rPr>
          <w:rFonts w:ascii="Arial" w:hAnsi="Arial" w:cs="Arial"/>
        </w:rPr>
        <w:t>ιδ) Οι εισηγήσεις για την λήψη αποφάσεων για τροποποιήσεις υφιστάμενων διατάξεων με σκοπό την ορθότερη ερμηνεία του τρόπου εφαρμογής αυτών.</w:t>
      </w:r>
    </w:p>
    <w:p w:rsidR="004A2343" w:rsidRPr="00D24DAA" w:rsidRDefault="004A2343" w:rsidP="00676C42">
      <w:pPr>
        <w:autoSpaceDE w:val="0"/>
        <w:autoSpaceDN w:val="0"/>
        <w:adjustRightInd w:val="0"/>
        <w:spacing w:line="240" w:lineRule="auto"/>
        <w:ind w:right="3"/>
        <w:rPr>
          <w:rFonts w:ascii="Arial" w:hAnsi="Arial" w:cs="Arial"/>
        </w:rPr>
      </w:pPr>
      <w:r w:rsidRPr="00D24DAA">
        <w:rPr>
          <w:rFonts w:ascii="Arial" w:hAnsi="Arial" w:cs="Arial"/>
        </w:rPr>
        <w:t xml:space="preserve">5. </w:t>
      </w:r>
      <w:r w:rsidRPr="00D24DAA">
        <w:rPr>
          <w:rFonts w:ascii="Arial" w:hAnsi="Arial" w:cs="Arial"/>
          <w:bCs/>
        </w:rPr>
        <w:t>Τμήμα Ερασιτεχνικού Ποδοσφαίρου.</w:t>
      </w:r>
    </w:p>
    <w:p w:rsidR="004A2343" w:rsidRPr="00D24DAA" w:rsidRDefault="004A2343" w:rsidP="00676C42">
      <w:pPr>
        <w:spacing w:line="240" w:lineRule="auto"/>
        <w:ind w:right="3"/>
        <w:jc w:val="both"/>
        <w:rPr>
          <w:rFonts w:ascii="Arial" w:hAnsi="Arial" w:cs="Arial"/>
        </w:rPr>
      </w:pPr>
      <w:r w:rsidRPr="00D24DAA">
        <w:rPr>
          <w:rFonts w:ascii="Arial" w:hAnsi="Arial" w:cs="Arial"/>
        </w:rPr>
        <w:t>Στις αρμοδιότητες του Τμήματος αυτού ανήκουν όλες οι αρμοδιότητες του Τμήματος ΣΕΓΑΣ &amp; Αθλοπαιδιών, για τα αθλήματα που καλλιεργούνται από τις παρακάτω Ομοσπονδίες :</w:t>
      </w:r>
    </w:p>
    <w:p w:rsidR="004A2343" w:rsidRPr="00D24DAA" w:rsidRDefault="004A2343" w:rsidP="00144039">
      <w:pPr>
        <w:numPr>
          <w:ilvl w:val="0"/>
          <w:numId w:val="115"/>
        </w:numPr>
        <w:spacing w:after="0" w:line="240" w:lineRule="auto"/>
        <w:ind w:left="0" w:right="3" w:firstLine="0"/>
        <w:jc w:val="both"/>
        <w:rPr>
          <w:rFonts w:ascii="Arial" w:hAnsi="Arial" w:cs="Arial"/>
          <w:bCs/>
        </w:rPr>
      </w:pPr>
      <w:r w:rsidRPr="00D24DAA">
        <w:rPr>
          <w:rFonts w:ascii="Arial" w:hAnsi="Arial" w:cs="Arial"/>
          <w:bCs/>
        </w:rPr>
        <w:t xml:space="preserve">Ελληνική Ποδοσφαιρική Ομοσπονδία </w:t>
      </w:r>
    </w:p>
    <w:p w:rsidR="004A2343" w:rsidRPr="00D24DAA" w:rsidRDefault="004A2343" w:rsidP="00144039">
      <w:pPr>
        <w:numPr>
          <w:ilvl w:val="0"/>
          <w:numId w:val="115"/>
        </w:numPr>
        <w:spacing w:after="0" w:line="240" w:lineRule="auto"/>
        <w:ind w:left="0" w:right="3" w:firstLine="0"/>
        <w:jc w:val="both"/>
        <w:rPr>
          <w:rFonts w:ascii="Arial" w:hAnsi="Arial" w:cs="Arial"/>
          <w:bCs/>
        </w:rPr>
      </w:pPr>
      <w:r w:rsidRPr="00D24DAA">
        <w:rPr>
          <w:rFonts w:ascii="Arial" w:hAnsi="Arial" w:cs="Arial"/>
          <w:bCs/>
        </w:rPr>
        <w:t>Ομοσπονδία Διαιτητών Ποδοσφαίρου Ελλάδος</w:t>
      </w:r>
    </w:p>
    <w:p w:rsidR="004A2343" w:rsidRPr="00D24DAA" w:rsidRDefault="004A2343" w:rsidP="00144039">
      <w:pPr>
        <w:numPr>
          <w:ilvl w:val="0"/>
          <w:numId w:val="115"/>
        </w:numPr>
        <w:spacing w:after="0" w:line="240" w:lineRule="auto"/>
        <w:ind w:left="0" w:right="3" w:firstLine="0"/>
        <w:jc w:val="both"/>
        <w:rPr>
          <w:rFonts w:ascii="Arial" w:hAnsi="Arial" w:cs="Arial"/>
          <w:bCs/>
        </w:rPr>
      </w:pPr>
      <w:r w:rsidRPr="00D24DAA">
        <w:rPr>
          <w:rFonts w:ascii="Arial" w:hAnsi="Arial" w:cs="Arial"/>
          <w:bCs/>
        </w:rPr>
        <w:t>Ομοσπονδία Προπονητών Ποδοσφαίρου Ελλάδος</w:t>
      </w:r>
    </w:p>
    <w:p w:rsidR="004A2343" w:rsidRPr="00D24DAA" w:rsidRDefault="004A2343" w:rsidP="00676C42">
      <w:pPr>
        <w:spacing w:line="240" w:lineRule="auto"/>
        <w:ind w:right="3"/>
        <w:rPr>
          <w:rFonts w:ascii="Arial" w:hAnsi="Arial" w:cs="Arial"/>
          <w:bCs/>
        </w:rPr>
      </w:pP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α) Ο σχεδιασμός υλοποίησης αθλητικών αναπτυξιακών προγραμμάτων που πραγματοποιούνται σε συνεργασία με τις ανωτέρω Ομοσπονδίες και άλλους φορείς. </w:t>
      </w:r>
    </w:p>
    <w:p w:rsidR="004A2343" w:rsidRPr="00D24DAA" w:rsidRDefault="004A2343" w:rsidP="00676C42">
      <w:pPr>
        <w:spacing w:line="240" w:lineRule="auto"/>
        <w:ind w:right="3"/>
        <w:jc w:val="both"/>
        <w:rPr>
          <w:rFonts w:ascii="Arial" w:hAnsi="Arial" w:cs="Arial"/>
        </w:rPr>
      </w:pPr>
      <w:r w:rsidRPr="00D24DAA">
        <w:rPr>
          <w:rFonts w:ascii="Arial" w:hAnsi="Arial" w:cs="Arial"/>
        </w:rPr>
        <w:t>β) Η μέριμνα για την παροχή διευκολύνσεων συμμετοχής σε προπονήσεις και αγώνες στρατευμένων ή εργαζομένων αθλητών, σπουδαστών, μαθητών, προπονητών, διαιτητών και κριτών.</w:t>
      </w:r>
    </w:p>
    <w:p w:rsidR="004A2343" w:rsidRPr="00D24DAA" w:rsidRDefault="004A2343" w:rsidP="00676C42">
      <w:pPr>
        <w:spacing w:line="240" w:lineRule="auto"/>
        <w:ind w:right="3"/>
        <w:jc w:val="both"/>
        <w:rPr>
          <w:rFonts w:ascii="Arial" w:hAnsi="Arial" w:cs="Arial"/>
        </w:rPr>
      </w:pPr>
      <w:r w:rsidRPr="00D24DAA">
        <w:rPr>
          <w:rFonts w:ascii="Arial" w:hAnsi="Arial" w:cs="Arial"/>
        </w:rPr>
        <w:t>γ) Η τήρηση διαδικασιών όπως κάθε φορά προβλέπεται από τις ισχύουσες διατάξεις που αφορούν σε παροχές διακρινομένων αθλητών και προπονητών.</w:t>
      </w:r>
    </w:p>
    <w:p w:rsidR="004A2343" w:rsidRPr="00D24DAA" w:rsidRDefault="004A2343" w:rsidP="00676C42">
      <w:pPr>
        <w:spacing w:line="240" w:lineRule="auto"/>
        <w:ind w:right="3"/>
        <w:jc w:val="both"/>
        <w:rPr>
          <w:rFonts w:ascii="Arial" w:hAnsi="Arial" w:cs="Arial"/>
        </w:rPr>
      </w:pPr>
      <w:r w:rsidRPr="00D24DAA">
        <w:rPr>
          <w:rFonts w:ascii="Arial" w:hAnsi="Arial" w:cs="Arial"/>
        </w:rPr>
        <w:t>δ) Η εισήγηση για μεταβάσεις και μετακλήσεις αθλητικών αποστολών.</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ε) Η εισήγηση για την έγκριση του ετήσιου αθλητικού προγράμματος και του προϋπολογισμού των ομοσπονδιών Ο.Δ.Π.Ε. &amp; Ο.Π.Π.Ε. σε συνεργασία με τη Διεύθυνση Προϋπολογισμού και Δημοσιονομικών Αναφορών. </w:t>
      </w:r>
    </w:p>
    <w:p w:rsidR="004A2343" w:rsidRPr="00D24DAA" w:rsidRDefault="004A2343" w:rsidP="00676C42">
      <w:pPr>
        <w:spacing w:line="240" w:lineRule="auto"/>
        <w:ind w:right="3"/>
        <w:jc w:val="both"/>
        <w:rPr>
          <w:rFonts w:ascii="Arial" w:hAnsi="Arial" w:cs="Arial"/>
        </w:rPr>
      </w:pPr>
      <w:r w:rsidRPr="00D24DAA">
        <w:rPr>
          <w:rFonts w:ascii="Arial" w:hAnsi="Arial" w:cs="Arial"/>
        </w:rPr>
        <w:t>ζ) Η χορήγηση βεβαίωσης για Άδεια Παραμονής Αλλοδαπών Αθλητών, ποδοσφαιριστών των Π.Α.Ε. ή Σωματείων.</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η) Η διαβίβαση εκθέσεων επεισοδίων της Αστυνομίας κατά την διεξαγωγή αγώνων προς </w:t>
      </w:r>
      <w:r w:rsidRPr="00D24DAA">
        <w:rPr>
          <w:rFonts w:ascii="Arial" w:hAnsi="Arial" w:cs="Arial"/>
          <w:lang w:val="en-US"/>
        </w:rPr>
        <w:t>SUPER</w:t>
      </w:r>
      <w:r w:rsidRPr="00D24DAA">
        <w:rPr>
          <w:rFonts w:ascii="Arial" w:hAnsi="Arial" w:cs="Arial"/>
        </w:rPr>
        <w:t xml:space="preserve"> </w:t>
      </w:r>
      <w:r w:rsidRPr="00D24DAA">
        <w:rPr>
          <w:rFonts w:ascii="Arial" w:hAnsi="Arial" w:cs="Arial"/>
          <w:lang w:val="en-US"/>
        </w:rPr>
        <w:t>LEAGUE</w:t>
      </w:r>
      <w:r w:rsidRPr="00D24DAA">
        <w:rPr>
          <w:rFonts w:ascii="Arial" w:hAnsi="Arial" w:cs="Arial"/>
        </w:rPr>
        <w:t>, Ένωση Επαγγελματικού Ποδοσφαίρου Β’ &amp; Γ’ κατηγορίας και Ε.Π.Ο.</w:t>
      </w:r>
    </w:p>
    <w:p w:rsidR="004A2343" w:rsidRPr="00D24DAA" w:rsidRDefault="004A2343" w:rsidP="00676C42">
      <w:pPr>
        <w:spacing w:line="240" w:lineRule="auto"/>
        <w:ind w:right="3"/>
        <w:jc w:val="both"/>
        <w:rPr>
          <w:rFonts w:ascii="Arial" w:hAnsi="Arial" w:cs="Arial"/>
        </w:rPr>
      </w:pPr>
      <w:r w:rsidRPr="00D24DAA">
        <w:rPr>
          <w:rFonts w:ascii="Arial" w:hAnsi="Arial" w:cs="Arial"/>
        </w:rPr>
        <w:t>θ) Η επίβλεψη εφαρμογής της ισχύουσας αθλητικής νομοθεσίας με την αποστολή εγκυκλίων προς εποπτευόμενους φορείς.</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ι) Η επεξεργασία – εισήγηση για έκδοση αποφάσεων οικονομικών παροχών – ευεργετημάτων και διευκολύνσεων σε αθλητές – προπονητές, σύμφωνα με την ισχύουσες διατάξεις σε συνεργασία με το Τμήμα Νομοθετικού Συντονισμού και το Γραφείο Νομοθετικής Πρωτοβουλίας. </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ια) Η έκδοση κοινών Υπουργικών Αποφάσεων, κανονιστικών πράξεων, προεδρικών διαταγμάτων προς εφαρμογή των κειμένων που προβλέπονται από την κείμενη αθλητική νομοθεσία σε συνεργασία με το Τμήμα Νομοθετικού Συντονισμού το Γραφείο Νομοθετικής Πρωτοβουλίας. </w:t>
      </w:r>
    </w:p>
    <w:p w:rsidR="004A2343" w:rsidRPr="00D24DAA" w:rsidRDefault="004A2343" w:rsidP="00676C42">
      <w:pPr>
        <w:autoSpaceDE w:val="0"/>
        <w:autoSpaceDN w:val="0"/>
        <w:adjustRightInd w:val="0"/>
        <w:spacing w:line="240" w:lineRule="auto"/>
        <w:ind w:right="3"/>
        <w:jc w:val="both"/>
        <w:rPr>
          <w:rFonts w:ascii="Arial" w:hAnsi="Arial" w:cs="Arial"/>
        </w:rPr>
      </w:pPr>
      <w:r w:rsidRPr="00D24DAA">
        <w:rPr>
          <w:rFonts w:ascii="Arial" w:hAnsi="Arial" w:cs="Arial"/>
        </w:rPr>
        <w:t>ιβ) Οι εισηγήσεις για την λήψη αποφάσεων για τροποποιήσεις υφιστάμενων διατάξεων με σκοπό την ορθότερη ερμηνεία του τρόπου εφαρμογής των.</w:t>
      </w:r>
    </w:p>
    <w:p w:rsidR="004A2343" w:rsidRPr="00D24DAA" w:rsidRDefault="004A2343" w:rsidP="00676C42">
      <w:pPr>
        <w:spacing w:line="240" w:lineRule="auto"/>
        <w:ind w:right="3"/>
        <w:jc w:val="both"/>
        <w:rPr>
          <w:rFonts w:ascii="Arial" w:hAnsi="Arial" w:cs="Arial"/>
        </w:rPr>
      </w:pPr>
      <w:r w:rsidRPr="00D24DAA">
        <w:rPr>
          <w:rFonts w:ascii="Arial" w:hAnsi="Arial" w:cs="Arial"/>
          <w:bCs/>
        </w:rPr>
        <w:lastRenderedPageBreak/>
        <w:t xml:space="preserve">6. Τμήμα Ελέγχου Κανονισμών Αθλητικών Ομοσπονδιών, </w:t>
      </w:r>
      <w:r w:rsidRPr="00D24DAA">
        <w:rPr>
          <w:rFonts w:ascii="Arial" w:hAnsi="Arial" w:cs="Arial"/>
        </w:rPr>
        <w:t>αρμοδιότητα του Τμήματος είναι ο έλεγχος νομιμότητας των πάσης φύσεως κανονισμών των Ομοσπονδιών σύμφωνα την ισχύουσα αθλητική νομοθεσία.</w:t>
      </w:r>
    </w:p>
    <w:p w:rsidR="004A2343" w:rsidRPr="00D24DAA" w:rsidRDefault="004A2343" w:rsidP="00676C42">
      <w:pPr>
        <w:spacing w:line="240" w:lineRule="auto"/>
        <w:ind w:right="3"/>
        <w:jc w:val="center"/>
        <w:rPr>
          <w:rFonts w:ascii="Arial" w:hAnsi="Arial" w:cs="Arial"/>
          <w:bCs/>
        </w:rPr>
      </w:pPr>
    </w:p>
    <w:p w:rsidR="004A2343" w:rsidRPr="00D24DAA" w:rsidRDefault="004A2343" w:rsidP="00676C42">
      <w:pPr>
        <w:spacing w:line="240" w:lineRule="auto"/>
        <w:ind w:right="3"/>
        <w:jc w:val="center"/>
        <w:rPr>
          <w:rFonts w:ascii="Arial" w:hAnsi="Arial" w:cs="Arial"/>
          <w:bCs/>
        </w:rPr>
      </w:pPr>
      <w:r w:rsidRPr="00D24DAA">
        <w:rPr>
          <w:rFonts w:ascii="Arial" w:hAnsi="Arial" w:cs="Arial"/>
          <w:bCs/>
        </w:rPr>
        <w:t xml:space="preserve">Άρθρο </w:t>
      </w:r>
      <w:r w:rsidR="00A66111" w:rsidRPr="00D24DAA">
        <w:rPr>
          <w:rFonts w:ascii="Arial" w:hAnsi="Arial" w:cs="Arial"/>
          <w:bCs/>
        </w:rPr>
        <w:t>3</w:t>
      </w:r>
      <w:r w:rsidR="00D13646" w:rsidRPr="00D24DAA">
        <w:rPr>
          <w:rFonts w:ascii="Arial" w:hAnsi="Arial" w:cs="Arial"/>
          <w:bCs/>
        </w:rPr>
        <w:t>88</w:t>
      </w:r>
    </w:p>
    <w:p w:rsidR="004A2343" w:rsidRPr="00D24DAA" w:rsidRDefault="004A2343" w:rsidP="00676C42">
      <w:pPr>
        <w:spacing w:line="240" w:lineRule="auto"/>
        <w:ind w:right="3"/>
        <w:jc w:val="center"/>
        <w:rPr>
          <w:rFonts w:ascii="Arial" w:hAnsi="Arial" w:cs="Arial"/>
          <w:bCs/>
        </w:rPr>
      </w:pPr>
      <w:r w:rsidRPr="00D24DAA">
        <w:rPr>
          <w:rFonts w:ascii="Arial" w:hAnsi="Arial" w:cs="Arial"/>
          <w:bCs/>
        </w:rPr>
        <w:t>Διάρθρωση και αρμοδιότητες</w:t>
      </w:r>
    </w:p>
    <w:p w:rsidR="004A2343" w:rsidRPr="00D24DAA" w:rsidRDefault="004A2343" w:rsidP="00676C42">
      <w:pPr>
        <w:spacing w:line="240" w:lineRule="auto"/>
        <w:ind w:right="3"/>
        <w:jc w:val="center"/>
        <w:rPr>
          <w:rFonts w:ascii="Arial" w:hAnsi="Arial" w:cs="Arial"/>
        </w:rPr>
      </w:pPr>
      <w:r w:rsidRPr="00D24DAA">
        <w:rPr>
          <w:rFonts w:ascii="Arial" w:hAnsi="Arial" w:cs="Arial"/>
          <w:bCs/>
        </w:rPr>
        <w:t>της Διεύθυνσης Εποπτείας Νομικών Προσώπων Δημοσίου και Ιδιωτικού Δικαίου</w:t>
      </w:r>
    </w:p>
    <w:p w:rsidR="004A2343" w:rsidRPr="00D24DAA" w:rsidRDefault="004A2343" w:rsidP="00676C42">
      <w:pPr>
        <w:pStyle w:val="a9"/>
        <w:tabs>
          <w:tab w:val="left" w:pos="426"/>
        </w:tabs>
        <w:spacing w:line="240" w:lineRule="auto"/>
        <w:ind w:right="3"/>
        <w:jc w:val="both"/>
        <w:rPr>
          <w:rFonts w:ascii="Arial" w:hAnsi="Arial" w:cs="Arial"/>
        </w:rPr>
      </w:pPr>
      <w:r w:rsidRPr="00D24DAA">
        <w:rPr>
          <w:rFonts w:ascii="Arial" w:hAnsi="Arial" w:cs="Arial"/>
          <w:bCs/>
        </w:rPr>
        <w:t>Η Διεύθυνση Εποπτείας Νομικών Προσώπων Δημοσίου και Ιδιωτικού Δικαίου</w:t>
      </w:r>
      <w:r w:rsidR="007B58C4" w:rsidRPr="00D24DAA">
        <w:rPr>
          <w:rFonts w:ascii="Arial" w:hAnsi="Arial" w:cs="Arial"/>
          <w:bCs/>
        </w:rPr>
        <w:t xml:space="preserve"> </w:t>
      </w:r>
      <w:r w:rsidRPr="00D24DAA">
        <w:rPr>
          <w:rFonts w:ascii="Arial" w:hAnsi="Arial" w:cs="Arial"/>
          <w:bCs/>
        </w:rPr>
        <w:t>συγκροτείται από τα ακόλουθα τμήματα:</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 </w:t>
      </w:r>
      <w:r w:rsidRPr="00D24DAA">
        <w:rPr>
          <w:rFonts w:ascii="Arial" w:hAnsi="Arial" w:cs="Arial"/>
          <w:bCs/>
        </w:rPr>
        <w:t>1. Τμήμα Υποστήριξης  Εποπτευομένων Νομικών Προσώπων Δημοσίου και Ιδιωτικού Δικαίου,</w:t>
      </w:r>
      <w:r w:rsidRPr="00D24DAA">
        <w:rPr>
          <w:rFonts w:ascii="Arial" w:hAnsi="Arial" w:cs="Arial"/>
        </w:rPr>
        <w:t xml:space="preserve">  [ΝΠΔΔ ήτοι στάδια, Ελληνική Ολυμπιακή Επιτροπή (Ε.Ο.Ε), Φίλιππος Ένωσης Ελλάδος (Φ.Ε.Ε)-ΝΠΙΔ] στην αρμοδιότητα του οποίου υπάγονται: η εισήγηση προς τις αρμόδιες υπηρεσίες για την αναγκαιότητα ίδρυσης νέων φορέων, η τροποποίηση του οργανισμού και του κανονισμού λειτουργίας και του κανονισμού οργάνωσης υπηρεσιών των εποπτευόμενων νομικών προσώπων και Ομοσπονδιών από την υπηρεσία. </w:t>
      </w:r>
    </w:p>
    <w:p w:rsidR="004A2343" w:rsidRPr="00D24DAA" w:rsidRDefault="004A2343" w:rsidP="00676C42">
      <w:pPr>
        <w:spacing w:line="240" w:lineRule="auto"/>
        <w:ind w:right="3"/>
        <w:rPr>
          <w:rFonts w:ascii="Arial" w:hAnsi="Arial" w:cs="Arial"/>
        </w:rPr>
      </w:pPr>
      <w:r w:rsidRPr="00D24DAA">
        <w:rPr>
          <w:rFonts w:ascii="Arial" w:hAnsi="Arial" w:cs="Arial"/>
        </w:rPr>
        <w:t xml:space="preserve"> </w:t>
      </w:r>
      <w:r w:rsidRPr="00D24DAA">
        <w:rPr>
          <w:rFonts w:ascii="Arial" w:hAnsi="Arial" w:cs="Arial"/>
          <w:bCs/>
        </w:rPr>
        <w:t>2. Τμήμα  Εποπτείας</w:t>
      </w:r>
      <w:r w:rsidRPr="00D24DAA">
        <w:rPr>
          <w:rFonts w:ascii="Arial" w:hAnsi="Arial" w:cs="Arial"/>
        </w:rPr>
        <w:t xml:space="preserve"> </w:t>
      </w:r>
      <w:r w:rsidRPr="00D24DAA">
        <w:rPr>
          <w:rFonts w:ascii="Arial" w:hAnsi="Arial" w:cs="Arial"/>
          <w:bCs/>
        </w:rPr>
        <w:t xml:space="preserve">και Ελέγχου Νομικών Προσώπων Δημοσίου Δικαίου </w:t>
      </w:r>
      <w:r w:rsidRPr="00D24DAA">
        <w:rPr>
          <w:rFonts w:ascii="Arial" w:hAnsi="Arial" w:cs="Arial"/>
        </w:rPr>
        <w:t xml:space="preserve"> στην αρμοδιότητα του οποίου υπάγονται </w:t>
      </w:r>
      <w:r w:rsidRPr="00D24DAA">
        <w:rPr>
          <w:rFonts w:ascii="Arial" w:hAnsi="Arial" w:cs="Arial"/>
          <w:bCs/>
        </w:rPr>
        <w:t>η</w:t>
      </w:r>
      <w:r w:rsidRPr="00D24DAA">
        <w:rPr>
          <w:rFonts w:ascii="Arial" w:hAnsi="Arial" w:cs="Arial"/>
        </w:rPr>
        <w:t xml:space="preserve"> </w:t>
      </w:r>
      <w:r w:rsidRPr="00D24DAA">
        <w:rPr>
          <w:rFonts w:ascii="Arial" w:hAnsi="Arial" w:cs="Arial"/>
          <w:bCs/>
        </w:rPr>
        <w:t>εποπτεία και η αξιολόγηση των Εποπτευόμενων Νομικών Προσώπων Δημοσίου Δικαίου όπως Εθνικά Γυμναστήρια, Ελληνική Ολυμπιακή Επιτροπή (</w:t>
      </w:r>
      <w:r w:rsidRPr="00D24DAA">
        <w:rPr>
          <w:rFonts w:ascii="Arial" w:hAnsi="Arial" w:cs="Arial"/>
        </w:rPr>
        <w:t>Ε.Ο.Ε), Φίλιππος Ένωσης Ελλάδος(Φ.Ε.Ε.)  και των Νομικών Προσώπων Ιδιωτικού Δικαίου στο χώρο του Αθλητισμού, η παροχή κατευθύνσεων και οδηγιών προς αυτά σχετικά με την εφαρμογή της αθλητικής νομοθεσίας, ο έλεγχος της εφαρμογής από αυτά της ανωτέρω νομοθεσίας, η έγκριση νομιμότητας αποφάσεων των οργάνων διοίκησης αυτών όπου απαιτείται (όπως Διοικητικό Συμβούλιο, ΦΕΕ,), η εισήγηση προς το Τμήμα Νομοθετικού Συντονισμού για την έκδοση Υπουργικής Απόφασης τροποποίησης του Κώδικα Ιπποδρομιών.</w:t>
      </w:r>
    </w:p>
    <w:p w:rsidR="004A2343" w:rsidRPr="00D24DAA" w:rsidRDefault="004A2343" w:rsidP="00676C42">
      <w:pPr>
        <w:tabs>
          <w:tab w:val="left" w:pos="180"/>
        </w:tabs>
        <w:spacing w:line="240" w:lineRule="auto"/>
        <w:ind w:right="3"/>
        <w:jc w:val="both"/>
        <w:rPr>
          <w:rFonts w:ascii="Arial" w:hAnsi="Arial" w:cs="Arial"/>
        </w:rPr>
      </w:pPr>
      <w:r w:rsidRPr="00D24DAA">
        <w:rPr>
          <w:rFonts w:ascii="Arial" w:hAnsi="Arial" w:cs="Arial"/>
          <w:bCs/>
        </w:rPr>
        <w:t>3. Τμήμα Εποπτείας και Ελέγχου Κρατικών Ν.Π.ΙΔ.-Α.Ε. και ΔΕΚΟ</w:t>
      </w:r>
      <w:r w:rsidRPr="00D24DAA">
        <w:rPr>
          <w:rFonts w:ascii="Arial" w:hAnsi="Arial" w:cs="Arial"/>
        </w:rPr>
        <w:t xml:space="preserve"> στην αρμοδιότητα του οποίου υπάγονται </w:t>
      </w:r>
      <w:r w:rsidRPr="00D24DAA">
        <w:rPr>
          <w:rFonts w:ascii="Arial" w:hAnsi="Arial" w:cs="Arial"/>
          <w:bCs/>
        </w:rPr>
        <w:t>η</w:t>
      </w:r>
      <w:r w:rsidRPr="00D24DAA">
        <w:rPr>
          <w:rFonts w:ascii="Arial" w:hAnsi="Arial" w:cs="Arial"/>
        </w:rPr>
        <w:t xml:space="preserve"> </w:t>
      </w:r>
      <w:r w:rsidRPr="00D24DAA">
        <w:rPr>
          <w:rFonts w:ascii="Arial" w:hAnsi="Arial" w:cs="Arial"/>
          <w:bCs/>
        </w:rPr>
        <w:t xml:space="preserve">εποπτεία και η αξιολόγηση των κρατικών νομικών προσώπων δημοσίου δικαίου ήτοι του Ολυμπιακού Αθλητικού Κέντρου Αθηνών (Ο.Α.Κ.Α.), του Σταδίου Ειρήνης και Φιλίας (Σ.Ε.Φ.) καθώς και της Ανωνύμου Εταιρείας  με την επωνυμία Οργανισμός Διεξαγωγής Ιπποδρομιών Ελλάδος (ΟΔΙΕ Α.Ε.), της Ανωνύμου Εταιρείας με την επωνυμία  </w:t>
      </w:r>
      <w:r w:rsidRPr="00D24DAA">
        <w:rPr>
          <w:rFonts w:ascii="Arial" w:hAnsi="Arial" w:cs="Arial"/>
        </w:rPr>
        <w:t>Οργανισμός Προγνωστικών Αγώνων Ποδοσφαίρου</w:t>
      </w:r>
      <w:r w:rsidRPr="00D24DAA">
        <w:rPr>
          <w:rFonts w:ascii="Arial" w:hAnsi="Arial" w:cs="Arial"/>
          <w:bCs/>
        </w:rPr>
        <w:t xml:space="preserve"> (Ο.Π.Α.Π. Α.Ε.)</w:t>
      </w:r>
      <w:r w:rsidRPr="00D24DAA">
        <w:rPr>
          <w:rFonts w:ascii="Arial" w:hAnsi="Arial" w:cs="Arial"/>
        </w:rPr>
        <w:t xml:space="preserve">, η παροχή κατευθύνσεων και οδηγιών προς αυτά σχετικά με την εφαρμογή της σχετικής νομοθεσίας που τα διέπει, ο έλεγχος της εφαρμογής από αυτά της ανωτέρω νομοθεσίας και η έγκριση νομιμότητας αποφάσεων των οργάνων διοίκησης αυτών όπου απαιτείται. Επίσης, η έκδοση Υπουργικών Αποφάσεων έγκρισης του Κανονισμού Οργάνωσης και Λειτουργίας  Αμοιβαίων Ιπποδρομιακών Στοιχημάτων, του Κανονισμού Λειτουργίας των πρακτορείων αμοιβαίου ιπποδρομιακού στοιχήματος και η έκδοση Κοινών Υπουργικών Αποφάσεων ή Υπουργικών Αποφάσεων, που αφορούν στη συγκρότηση  επιτροπών της Ανωνύμου Εταιρείας με την επωνυμία Οργανισμός Προγνωστικών Αγώνων Ποδοσφαίρου (Ο.Π.Α.Π. Α.Ε.), οι οποίες είναι αρμόδιες για τη διενέργεια των τυχερών παιχνιδιών, καθώς και η επεξεργασία και η έκδοση Κοινών Υπουργικών Αποφάσεων έγκρισης Κανονισμών Οργάνωσης, Λειτουργίας και Διεξαγωγής των παιχνιδιών του εν λόγω Οργανισμού. </w:t>
      </w:r>
    </w:p>
    <w:p w:rsidR="004A2343" w:rsidRPr="00D24DAA" w:rsidRDefault="004A2343" w:rsidP="00676C42">
      <w:pPr>
        <w:tabs>
          <w:tab w:val="left" w:pos="180"/>
        </w:tabs>
        <w:spacing w:line="240" w:lineRule="auto"/>
        <w:ind w:right="3"/>
        <w:jc w:val="both"/>
        <w:rPr>
          <w:rFonts w:ascii="Arial" w:hAnsi="Arial" w:cs="Arial"/>
        </w:rPr>
      </w:pP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Άρθρο </w:t>
      </w:r>
      <w:r w:rsidR="00A66111" w:rsidRPr="00D24DAA">
        <w:rPr>
          <w:rFonts w:ascii="Arial" w:hAnsi="Arial" w:cs="Arial"/>
        </w:rPr>
        <w:t>3</w:t>
      </w:r>
      <w:r w:rsidR="00D13646" w:rsidRPr="00D24DAA">
        <w:rPr>
          <w:rFonts w:ascii="Arial" w:hAnsi="Arial" w:cs="Arial"/>
        </w:rPr>
        <w:t>89</w:t>
      </w:r>
    </w:p>
    <w:p w:rsidR="004A2343" w:rsidRPr="00D24DAA" w:rsidRDefault="004A2343" w:rsidP="00676C42">
      <w:pPr>
        <w:spacing w:line="240" w:lineRule="auto"/>
        <w:ind w:right="3"/>
        <w:jc w:val="center"/>
        <w:rPr>
          <w:rFonts w:ascii="Arial" w:hAnsi="Arial" w:cs="Arial"/>
          <w:bCs/>
        </w:rPr>
      </w:pPr>
      <w:r w:rsidRPr="00D24DAA">
        <w:rPr>
          <w:rFonts w:ascii="Arial" w:hAnsi="Arial" w:cs="Arial"/>
        </w:rPr>
        <w:lastRenderedPageBreak/>
        <w:t>ΓΕΝΙΚΗ ΔΙΕΥΘΥΝΣΗ ΑΘΛΗΤΙΚΩΝ ΥΠΟΔΟΜΩΝ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Αντικείμενο της Γενικής Διεύθυνσης Αθλητικών Υποδομών όπως μετονομάζεται η μέχρι τη δημοσίευση του παρόντος Γενική Διεύθυνση Τεχνικών Υπηρεσιών της Γενικής Γραμματείας Αθλητισμού (ΓΓΑ) είναι ο προγραμματισμός, ο σχεδιασμός και η υλοποίηση  της αθλητικής υποδομής στα πλαίσια του  Χωροταξικού σχεδιασμού της Αθλητικής Υποδομής.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Παράλληλα παρακολουθεί την διαδικασία της αδειοδότησης  των αθλητικών εγκαταστάσεων σύμφωνα με  το άρθρο 56 α του ν.2725/1999 (Α’121) όπως αυτό συμπληρώθηκε με το άρθρο 9 του ν.3057/2002 (Α’ 239) και την εφαρμοστική ΚΥΑ όπως αυτή εκάστοτε ισχύει.</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 xml:space="preserve"> Η Γενική Διεύθυνση Αθλητικών Υποδομών συγκροτείται από τις ακόλουθες οργανικές μονάδες: </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 xml:space="preserve">1) τη Διεύθυνση Μελετών Αθλητικών Έργων </w:t>
      </w:r>
    </w:p>
    <w:p w:rsidR="004A2343" w:rsidRPr="00D24DAA" w:rsidRDefault="004A2343" w:rsidP="00676C42">
      <w:pPr>
        <w:tabs>
          <w:tab w:val="left" w:pos="360"/>
        </w:tabs>
        <w:spacing w:line="240" w:lineRule="auto"/>
        <w:ind w:right="3"/>
        <w:jc w:val="both"/>
        <w:rPr>
          <w:rFonts w:ascii="Arial" w:hAnsi="Arial" w:cs="Arial"/>
          <w:bCs/>
        </w:rPr>
      </w:pPr>
      <w:r w:rsidRPr="00D24DAA">
        <w:rPr>
          <w:rFonts w:ascii="Arial" w:hAnsi="Arial" w:cs="Arial"/>
          <w:bCs/>
        </w:rPr>
        <w:t xml:space="preserve">2) τη Διεύθυνση Εποπτείας, Κατασκευών και Συντήρησης Αθλητικών Έργων: </w:t>
      </w:r>
    </w:p>
    <w:p w:rsidR="00104A71" w:rsidRPr="00D24DAA" w:rsidRDefault="00104A71" w:rsidP="00676C42">
      <w:pPr>
        <w:spacing w:line="240" w:lineRule="auto"/>
        <w:ind w:right="3"/>
        <w:jc w:val="center"/>
        <w:rPr>
          <w:rFonts w:ascii="Arial" w:hAnsi="Arial" w:cs="Arial"/>
        </w:rPr>
      </w:pP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Άρθρο </w:t>
      </w:r>
      <w:r w:rsidR="00A66111" w:rsidRPr="00D24DAA">
        <w:rPr>
          <w:rFonts w:ascii="Arial" w:hAnsi="Arial" w:cs="Arial"/>
        </w:rPr>
        <w:t>3</w:t>
      </w:r>
      <w:r w:rsidR="00D13646" w:rsidRPr="00D24DAA">
        <w:rPr>
          <w:rFonts w:ascii="Arial" w:hAnsi="Arial" w:cs="Arial"/>
        </w:rPr>
        <w:t>90</w:t>
      </w:r>
    </w:p>
    <w:p w:rsidR="004A2343" w:rsidRPr="00D24DAA" w:rsidRDefault="004A2343" w:rsidP="00676C42">
      <w:pPr>
        <w:spacing w:line="240" w:lineRule="auto"/>
        <w:ind w:right="3"/>
        <w:jc w:val="center"/>
        <w:rPr>
          <w:rFonts w:ascii="Arial" w:hAnsi="Arial" w:cs="Arial"/>
        </w:rPr>
      </w:pPr>
      <w:r w:rsidRPr="00D24DAA">
        <w:rPr>
          <w:rFonts w:ascii="Arial" w:hAnsi="Arial" w:cs="Arial"/>
        </w:rPr>
        <w:t>Διάρθρωση και αρμοδιότητες</w:t>
      </w: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της Διεύθυνσης Μελετών Αθλητικών Έργων </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Η Διεύθυνση Μελετών Αθλητικών Έργων αποτελείται από τα παρακάτω τμήματα:</w:t>
      </w:r>
    </w:p>
    <w:p w:rsidR="004A2343" w:rsidRPr="00D24DAA" w:rsidRDefault="004A2343" w:rsidP="00144039">
      <w:pPr>
        <w:numPr>
          <w:ilvl w:val="0"/>
          <w:numId w:val="118"/>
        </w:numPr>
        <w:tabs>
          <w:tab w:val="clear" w:pos="1080"/>
          <w:tab w:val="num" w:pos="540"/>
        </w:tabs>
        <w:spacing w:after="0" w:line="240" w:lineRule="auto"/>
        <w:ind w:left="720" w:right="3"/>
        <w:jc w:val="both"/>
        <w:rPr>
          <w:rFonts w:ascii="Arial" w:hAnsi="Arial" w:cs="Arial"/>
          <w:bCs/>
        </w:rPr>
      </w:pPr>
      <w:r w:rsidRPr="00D24DAA">
        <w:rPr>
          <w:rFonts w:ascii="Arial" w:hAnsi="Arial" w:cs="Arial"/>
          <w:bCs/>
        </w:rPr>
        <w:t xml:space="preserve">Τμήμα Χωροταξικού, Αθλητικού Σχεδιασμού </w:t>
      </w:r>
    </w:p>
    <w:p w:rsidR="004A2343" w:rsidRPr="00D24DAA" w:rsidRDefault="004A2343" w:rsidP="00144039">
      <w:pPr>
        <w:numPr>
          <w:ilvl w:val="0"/>
          <w:numId w:val="118"/>
        </w:numPr>
        <w:tabs>
          <w:tab w:val="clear" w:pos="1080"/>
          <w:tab w:val="num" w:pos="540"/>
        </w:tabs>
        <w:spacing w:after="0" w:line="240" w:lineRule="auto"/>
        <w:ind w:left="720" w:right="3"/>
        <w:jc w:val="both"/>
        <w:rPr>
          <w:rFonts w:ascii="Arial" w:hAnsi="Arial" w:cs="Arial"/>
          <w:bCs/>
        </w:rPr>
      </w:pPr>
      <w:r w:rsidRPr="00D24DAA">
        <w:rPr>
          <w:rFonts w:ascii="Arial" w:hAnsi="Arial" w:cs="Arial"/>
          <w:bCs/>
        </w:rPr>
        <w:t xml:space="preserve">Τμήμα Αρχιτεκτονικών Μελετών </w:t>
      </w:r>
    </w:p>
    <w:p w:rsidR="004A2343" w:rsidRPr="00D24DAA" w:rsidRDefault="004A2343" w:rsidP="00676C42">
      <w:pPr>
        <w:tabs>
          <w:tab w:val="left" w:pos="540"/>
          <w:tab w:val="num" w:pos="720"/>
        </w:tabs>
        <w:spacing w:line="240" w:lineRule="auto"/>
        <w:ind w:right="3"/>
        <w:jc w:val="both"/>
        <w:rPr>
          <w:rFonts w:ascii="Arial" w:hAnsi="Arial" w:cs="Arial"/>
          <w:bCs/>
        </w:rPr>
      </w:pPr>
      <w:r w:rsidRPr="00D24DAA">
        <w:rPr>
          <w:rFonts w:ascii="Arial" w:hAnsi="Arial" w:cs="Arial"/>
          <w:bCs/>
        </w:rPr>
        <w:t>3.</w:t>
      </w:r>
      <w:r w:rsidRPr="00D24DAA">
        <w:rPr>
          <w:rFonts w:ascii="Arial" w:hAnsi="Arial" w:cs="Arial"/>
          <w:bCs/>
        </w:rPr>
        <w:tab/>
        <w:t>Τμήμα Στατικών Μελετών</w:t>
      </w:r>
    </w:p>
    <w:p w:rsidR="004A2343" w:rsidRPr="00D24DAA" w:rsidRDefault="004A2343" w:rsidP="00676C42">
      <w:pPr>
        <w:tabs>
          <w:tab w:val="left" w:pos="540"/>
          <w:tab w:val="num" w:pos="720"/>
        </w:tabs>
        <w:spacing w:line="240" w:lineRule="auto"/>
        <w:ind w:right="3"/>
        <w:jc w:val="both"/>
        <w:rPr>
          <w:rFonts w:ascii="Arial" w:hAnsi="Arial" w:cs="Arial"/>
          <w:bCs/>
        </w:rPr>
      </w:pPr>
      <w:r w:rsidRPr="00D24DAA">
        <w:rPr>
          <w:rFonts w:ascii="Arial" w:hAnsi="Arial" w:cs="Arial"/>
          <w:bCs/>
        </w:rPr>
        <w:t>4.</w:t>
      </w:r>
      <w:r w:rsidRPr="00D24DAA">
        <w:rPr>
          <w:rFonts w:ascii="Arial" w:hAnsi="Arial" w:cs="Arial"/>
          <w:bCs/>
        </w:rPr>
        <w:tab/>
        <w:t>Τμήμα Ηλεκτρομηχανολογικών Μελετών</w:t>
      </w:r>
    </w:p>
    <w:p w:rsidR="004A2343" w:rsidRPr="00D24DAA" w:rsidRDefault="004A2343" w:rsidP="00676C42">
      <w:pPr>
        <w:tabs>
          <w:tab w:val="left" w:pos="540"/>
          <w:tab w:val="num" w:pos="720"/>
        </w:tabs>
        <w:spacing w:line="240" w:lineRule="auto"/>
        <w:ind w:right="3"/>
        <w:jc w:val="both"/>
        <w:rPr>
          <w:rFonts w:ascii="Arial" w:hAnsi="Arial" w:cs="Arial"/>
          <w:bCs/>
        </w:rPr>
      </w:pPr>
      <w:r w:rsidRPr="00D24DAA">
        <w:rPr>
          <w:rFonts w:ascii="Arial" w:hAnsi="Arial" w:cs="Arial"/>
          <w:bCs/>
        </w:rPr>
        <w:t>5.</w:t>
      </w:r>
      <w:r w:rsidRPr="00D24DAA">
        <w:rPr>
          <w:rFonts w:ascii="Arial" w:hAnsi="Arial" w:cs="Arial"/>
          <w:bCs/>
        </w:rPr>
        <w:tab/>
        <w:t>Τμήμα Τοπογραφικών Μελετών και Ακίνητης Περιουσίας</w:t>
      </w:r>
    </w:p>
    <w:p w:rsidR="00104A71" w:rsidRPr="00D24DAA" w:rsidRDefault="00104A71" w:rsidP="00676C42">
      <w:pPr>
        <w:spacing w:line="240" w:lineRule="auto"/>
        <w:ind w:right="3"/>
        <w:jc w:val="both"/>
        <w:rPr>
          <w:rFonts w:ascii="Arial" w:hAnsi="Arial" w:cs="Arial"/>
        </w:rPr>
      </w:pPr>
    </w:p>
    <w:p w:rsidR="004A2343" w:rsidRPr="00D24DAA" w:rsidRDefault="004A2343" w:rsidP="00676C42">
      <w:pPr>
        <w:spacing w:line="240" w:lineRule="auto"/>
        <w:ind w:right="3"/>
        <w:jc w:val="both"/>
        <w:rPr>
          <w:rFonts w:ascii="Arial" w:hAnsi="Arial" w:cs="Arial"/>
          <w:bCs/>
        </w:rPr>
      </w:pPr>
      <w:r w:rsidRPr="00D24DAA">
        <w:rPr>
          <w:rFonts w:ascii="Arial" w:hAnsi="Arial" w:cs="Arial"/>
        </w:rPr>
        <w:t>1. Τμήμα χωροταξικού, Αθλητικού</w:t>
      </w:r>
      <w:r w:rsidRPr="00D24DAA">
        <w:rPr>
          <w:rFonts w:ascii="Arial" w:hAnsi="Arial" w:cs="Arial"/>
          <w:bCs/>
        </w:rPr>
        <w:t>, στις αρμοδιότητες του οποίου ανήκουν: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 xml:space="preserve"> α) Η καταγραφή όλων των αθλητικών εγκαταστάσεων (Ολυμπιακών, Εθνικών, Δημοτικών, Σχολικών-Πανεπιστημιακών και Σωματειακών) της χώρας σε επίπεδο Δήμου.</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β) Η δημιουργία ηλεκτρονικής βάσης δεδομένων στην οποία θα καταχωρηθούν όλες οι καταγραφές και θα επικαιροποιείται σε τακτά χρονικά διαστήματα (ανά εξάμηνο ή ανά έτος).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γ) Η  δημιουργία του Αθλητικού Χάρτη, ο οποίος θα απεικονίζει όλες τις αθλητικές εγκαταστάσεις, παρέχοντας τη δυνατότητα εντοπισμού του αριθμού, του είδους και του μεγέθους των εγκαταστάσεων που υπάρχουν σε μια περιοχή.</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δ) Η συνεργασία με άλλες διευθύνσεις της ΓΓΑ, ώστε να υπάρχει δυνατότητα να καταγράφονται και να εντοπίζονται οι ανάγκες που υπάρχουν σε αθλητικούς χώρους, ανάλογα με το αθλητικό δυναμικό (όπως ο αριθμός σωματείων και αριθμός μελών τους, είδος σωματείων).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lastRenderedPageBreak/>
        <w:t>ε) Η εισήγηση προς το Γενικό Γραμματέα Αθλητισμού για τη σύνταξη του Εθνικού Χωροταξικού Σχεδίου της Αθλητικής Υποδομής, που θα περιλαμβάνει τους πυρήνες αθλητικής υποδομής σε επίπεδο περιφέρειας.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στ) Η αξιολόγηση και ο συσχετισμός, σε επίπεδο Δήμου και Περιφέρειας, των αθλητικών εγκαταστάσεων με το υπάρχον αθλητικό δυναμικό, τις δυνατότητες και ιδιαιτερότητες της περιοχής, τις ανάγκες σε αθλητικούς χώρους, καθώς και τη δυνατότητα της περιοχής να αναπτυχθεί τουριστικά. Με απόφαση του Γενικού Γραμματέα Αθλητισμού ορίζεται ο χρονικός ορίζοντας του Εθνικού Χωροταξικού που θα αποτυπώνει το πρόγραμμα της Γενικής Γραμματείας Αθλητισμού.</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ζ) Η συμπλήρωση των δελτίων αιτημάτων και σκοπιμότητας νέων έργων, που αφορά στην καταγραφή των αιτημάτων των διαφόρων φορέων για νέα έργα, η συμπλήρωση των δελτίων σκοπιμότητάς τους σε συνεργασία με την Περιφέρεια και το Δήμο και στη συνέχεια η αξιολόγηση αυτών.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η) Η αξιολόγηση δελτίων αιτημάτων που αφορούν επεμβάσεις ή προσθήκες σε υπάρχουσες εγκαταστάσεις. Η αξιολόγηση περιλαμβάνει την καταγραφή των αιτημάτων, το διαχωρισμό τους σε αιτήματα που αφορούν προσθήκες-επεκτάσεις ή βελτιώσεις-συντηρήσεις και στη συνέχεια την αξιολόγησή τους, με σκοπό τη σύνταξη μακροχρόνιων και βραχυχρόνιων προγραμμάτων υλοποίησής τους.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 xml:space="preserve">θ) Η μέριμνα για τη λήψη, σε συνεργασία με τις λοιπές αρμόδιες υπηρεσίες, κάθε μέτρου με σκοπό την εξεύρεση των κατάλληλων χώρων για την ίδρυση κάθε μορφής γυμναστηρίων, την ανταλλαγή χώρων, όπως και τη φροντίδα εξασφάλισης κατάλληλων χώρων </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 xml:space="preserve">ι) Η γνωμοδότηση για την χωροθέτηση των αθλητικών εγκαταστάσεων σε συνεργασία με τις λοιπές αρχές </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 xml:space="preserve">ια) Η διατύπωση της απαιτούμενης από την ισχύουσα νομοθεσία γνώμης  έγκρισης, τροποποίησης και. επέκταση  των σχεδίων πόλης  που περιλαμβάνουν  αθλητικές εγκαταστάσεις  </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ιβ) Ο έλεγχος και η σύνταξη μελετών σκοπιμότητας και καταλληλότητας χώρων για ίδρυση νέων αθλητικών εγκαταστάσεων.</w:t>
      </w:r>
    </w:p>
    <w:p w:rsidR="004A2343" w:rsidRPr="00D24DAA" w:rsidRDefault="004A2343" w:rsidP="00676C42">
      <w:pPr>
        <w:spacing w:line="240" w:lineRule="auto"/>
        <w:ind w:right="3"/>
        <w:jc w:val="both"/>
        <w:rPr>
          <w:rFonts w:ascii="Arial" w:hAnsi="Arial" w:cs="Arial"/>
          <w:bCs/>
        </w:rPr>
      </w:pPr>
      <w:r w:rsidRPr="00D24DAA">
        <w:rPr>
          <w:rFonts w:ascii="Arial" w:hAnsi="Arial" w:cs="Arial"/>
        </w:rPr>
        <w:t>2. Τμήμα Αρχιτεκτονικών Μελετών</w:t>
      </w:r>
      <w:r w:rsidRPr="00D24DAA">
        <w:rPr>
          <w:rFonts w:ascii="Arial" w:hAnsi="Arial" w:cs="Arial"/>
          <w:bCs/>
        </w:rPr>
        <w:t>, στις αρμοδιότητες του οποίου ανήκουν: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α) Η σύνταξη, ο έλεγχος και η έγκριση αρχιτεκτονικών μελετών κάθε είδους έργου και εγκαταστάσεων αρμοδιότητας Γ.Γ.Α.</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β) Η σύνταξη μελετών περιβάλλοντος χώρου των αθλητικών εγκαταστάσεων.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γ) Η μέριμνα για την έκδοση της άδειας ανέγερσης από τα αρμόδια Πολεοδομικά Γραφεία, καθώς και η επίλυση πολεοδομικών θεμάτων που προκύπτουν, με τις αρμόδιες Υπηρεσίες.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δ) Η μέριμνα για τη διενέργεια αρχιτεκτονικών διαγωνισμών για την εκπόνηση μελετών, καθώς και η ανάθεση μελετών ιδιάζουσας σημασίας σε τρίτους και η κατάρτιση των σχετικών συμβάσεων. Η εποπτεία κατά τη σύνταξή τους καθώς και ο έλεγχος των παραπάνω μελετών και των πινακίων αμοιβής των μελετητών.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ε) Ο έλεγχος των συμβάσεων μελετών των νομικών προσώπων που εποπτεύονται από τη Γ.Γ.Α.</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στ) Ο έλεγχος και η έγκριση των αρχιτεκτονικών μελετών που συντάσσονται και υποβάλλονται από τα εποπτευόμενα νομικά πρόσωπα.</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lastRenderedPageBreak/>
        <w:t>ζ) Η εποπτεία των διαδικασιών  έκδοσης  των αδειών λειτουργίας των αθλητικών εγκαταστάσεων από τις αρμόδιες αρχές και η συγκέντρωση όλων των σχετικών στοιχείων ανά διοικητική περιφέρεια.</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η) Η σύνταξη, ο έλεγχος και η έγκριση των τευχών δημοπράτησης, των οικονομικών τευχών και των τεχνικών προδιαγραφών των μελετών προσβασιμότητας ΑΜΕΑ</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θ) Η μέριμνα για τη σύνταξη πρότυπων μελετών.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ι) Η μέριμνα για την τυποποίηση προδιαγραφών.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ια) Η συλλογή στοιχείων και η διαρκής έρευνα νέων μεθόδων και εφαρμογή κατασκευής αθλητικών έργων.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ιβ) Η μέριμνα για την τυποποίηση προδιαγραφών.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ιγ) Η μέριμνα για την έκδοση προδιαγραφών και κανονισμών σύμφωνα με τους ισχύοντες διεθνείς και Ελληνικούς Κανονισμούς.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ιδ) Η μέριμνα για την έκδοση προδιαγραφών αθλητικών και γυμναστικών οργάνων.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ιε) Η μέριμνα για την κατά νόμο έκδοση διαταγμάτων χαρακτηρισμού χώρων, σχεδίων πόλης για την ανέγερση αθλητικών εγκαταστάσεων καθώς και για την έκδοσή από τα αρμόδια όργανα αποφάσεων των όρων δόμησης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ιστ) Η σύνταξη μελετών σύμφωνα με τον κανονισμό ενεργειακής απόδοσης κτιρίων ΚΕΝΑΚ</w:t>
      </w:r>
    </w:p>
    <w:p w:rsidR="004A2343" w:rsidRPr="00D24DAA" w:rsidRDefault="004A2343" w:rsidP="00676C42">
      <w:pPr>
        <w:spacing w:line="240" w:lineRule="auto"/>
        <w:ind w:right="3"/>
        <w:jc w:val="both"/>
        <w:rPr>
          <w:rFonts w:ascii="Arial" w:hAnsi="Arial" w:cs="Arial"/>
          <w:bCs/>
        </w:rPr>
      </w:pPr>
      <w:r w:rsidRPr="00D24DAA">
        <w:rPr>
          <w:rFonts w:ascii="Arial" w:hAnsi="Arial" w:cs="Arial"/>
        </w:rPr>
        <w:t>3. Τμήμα Στατικών Μελετών,</w:t>
      </w:r>
      <w:r w:rsidRPr="00D24DAA">
        <w:rPr>
          <w:rFonts w:ascii="Arial" w:hAnsi="Arial" w:cs="Arial"/>
          <w:bCs/>
        </w:rPr>
        <w:t xml:space="preserve"> στις αρμοδιότητες του οποίου ανήκουν: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α) Η μέριμνα για τη διενέργεια γεωτεχνικών ερευνών, η σύνταξη εδαφοτεχνικών μελετών για την ανεύρεση οικονομικότερων και ασφαλέστερων μεθόδων θεμελίωσης των έργων.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β) Η σύνταξη μελετών περιβάλλοντος χώρου αθλητικών εγκαταστάσεων.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γ) Η σύνταξη, ο έλεγχος και η έγκριση κάθε είδους στατικής μελέτης που περιλαμβάνει και τη μελέτη θεμελίωσης έργων αρμοδιότητας Γ.Γ.Α.</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δ) Η σύνταξη, ο έλεγχος και η έγκριση των μελετών γενικών έργων υποδομής (οδοποιία, αποχέτευση, ύδρευση), καθώς και η σύνταξη, ο έλεγχος και η έγκριση μελετών που αφορούν επισκευές αθλητικών εγκαταστάσεων.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ε) Η μέριμνα (όπως η συλλογή στοιχείων και ενέργειες) για τη σύνδεση των διαφόρων δικτύων με τους οργανισμούς κοινής ωφέλειας.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στ) Η ανάθεση στατικών μελετών ιδιάζουσας σημασίας σε τρίτους και η κατάρτιση των σχετικών συμβάσεων.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ζ) Η εποπτεία κατά τη σύνταξή τους καθώς και ο έλεγχος και η έγκριση των παραπάνω μελετών και των πινακίων αμοιβής των μελετητών.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η) Η  σύνταξη, ο έλεγχος και Η έγκριση των τευχών δημοπράτησης, των οικονομικών τευχών και των τεχνικών προδιαγραφών των μελετών προσβασιμότητας ΑΜΕΑ</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θ) Η μέριμνα για την παροχή στοιχείων στις αρμόδιες επιτροπές του άρθρου 56 α του Ν.2725/1999 όπως αυτό συμπληρώθηκε με το άρθρο 9 του Ν.3057/2002 και την εφαρμοστική ΚΥΑ όπως αυτή εκάστοτε τροποποιείται</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lastRenderedPageBreak/>
        <w:t>ι) Η μέριμνα για την έκδοση προδιαγραφών και κανονισμών σύμφωνα με τους ισχύοντες διεθνείς και Ελληνικούς Κανονισμούς καθώς και η έρευνα και η αξιοποίηση της χρήσης  ανανεώσιμων πηγών ενέργειας.</w:t>
      </w:r>
    </w:p>
    <w:p w:rsidR="004A2343" w:rsidRPr="00D24DAA" w:rsidRDefault="004A2343" w:rsidP="00676C42">
      <w:pPr>
        <w:spacing w:line="240" w:lineRule="auto"/>
        <w:ind w:right="3"/>
        <w:jc w:val="both"/>
        <w:rPr>
          <w:rFonts w:ascii="Arial" w:hAnsi="Arial" w:cs="Arial"/>
          <w:bCs/>
        </w:rPr>
      </w:pPr>
      <w:r w:rsidRPr="00D24DAA">
        <w:rPr>
          <w:rFonts w:ascii="Arial" w:hAnsi="Arial" w:cs="Arial"/>
        </w:rPr>
        <w:t xml:space="preserve">4. Τμήμα Ηλεκτρομηχανολογικών Μελετών </w:t>
      </w:r>
      <w:r w:rsidRPr="00D24DAA">
        <w:rPr>
          <w:rFonts w:ascii="Arial" w:hAnsi="Arial" w:cs="Arial"/>
          <w:bCs/>
        </w:rPr>
        <w:t>στις αρμοδιότητες του οποίου ανήκουν: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α) Η σύνταξη, ο έλεγχος και η έγκριση μελετών ηλεκτρομηχανολογικών εγκαταστάσεων για κάθε είδους έργα και εγκαταστάσεις αρμοδιότητας της Γ.Γ.Α.</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β) Η μέριμνα για την ανάθεση εκπόνησης ηλεκτρομηχανολογικών μελετών ιδιάζουσας σημασίας σε τρίτους και η κατάρτιση των σχετικών συμβάσεων.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γ) Η εποπτεία κατά τη σύνταξή τους καθώς και ό έλεγχος και η έγκριση των παραπάνω μελετών και των πινακίων αμοιβής των μελετητών.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δ) Η σύνταξη μελετών επισκευής.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ε) Η σύνταξη, ο έλεγχος και ή έγκριση των τευχών δημοπράτησης, των οικονομικών τευχών και των τεχνικών προδιαγραφών των μελετών προσβασιμότητας ΑΜΕΑ.</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στ) Η μέριμνα για τη σύνταξη πρότυπων μελετών, ανάλυση τιμών, συγγραφή υποχρεώσεων, και τιμολογίων.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ζ) Η συλλογή στοιχείων και η διαρκής έρευνα νέων μεθόδων και εφαρμογής κατασκευής αθλητικών έργων.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η) Η μέριμνα για την έκδοση προδιαγραφών και κανονισμών σύμφωνα με τους ισχύοντες διεθνείς και Ελληνικούς Κανονισμούς καθώς και η έρευνα και η αξιοποίηση της χρήσης  ανανεώσιμων πηγών ενέργειας .</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 xml:space="preserve">θ) Η σύνταξη μελετών σύμφωνα με τον κανονισμό ενεργειακής απόδοσης κτιρίων ΚΕΝΑΚ  </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ι) Η σύνταξη οδηγιών για την εξοικονόμηση ενέργειας στις αθλητικές εγκαταστάσεις.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ια) Η μέριμνα για την παροχή στοιχείων στις αρμόδιες επιτροπές του άρθρου 56 α του Ν.2725/1999 όπως αυτό συμπληρώθηκε με το άρθρο 9 του Ν.3057/2002 και την εφαρμοστική ΚΥΑ όπως αυτή εκάστοτε τροποποιείται.</w:t>
      </w:r>
    </w:p>
    <w:p w:rsidR="004A2343" w:rsidRPr="00D24DAA" w:rsidRDefault="004A2343" w:rsidP="00676C42">
      <w:pPr>
        <w:spacing w:line="240" w:lineRule="auto"/>
        <w:ind w:right="3"/>
        <w:jc w:val="both"/>
        <w:rPr>
          <w:rFonts w:ascii="Arial" w:hAnsi="Arial" w:cs="Arial"/>
          <w:bCs/>
        </w:rPr>
      </w:pPr>
      <w:r w:rsidRPr="00D24DAA">
        <w:rPr>
          <w:rFonts w:ascii="Arial" w:hAnsi="Arial" w:cs="Arial"/>
        </w:rPr>
        <w:t xml:space="preserve">5. Τμήμα Τοπογραφικών Μελετών και Ακίνητης Περιουσίας </w:t>
      </w:r>
      <w:r w:rsidRPr="00D24DAA">
        <w:rPr>
          <w:rFonts w:ascii="Arial" w:hAnsi="Arial" w:cs="Arial"/>
          <w:bCs/>
        </w:rPr>
        <w:t>στις αρμοδιότητες του οποίου ανήκουν: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α) Η μελέτη, εκτέλεση, επίβλεψη και ο έλεγχος των κάθε φύσεως τοπογραφικών και κτηματολογικών αποτυπώσεων, η εκπόνηση τοπογραφικών μελετών και η σύνταξη τοπογραφικών και κτηματολογικών διαγραμμάτων και πινάκων, αναγκαίων για την μελέτη και την εκτέλεση των έργων της ΓΓΑ καθώς και η τήρηση του σχετικού αρχείου.</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β) Η εκτέλεση τοπογραφικών μετρήσεων για την εξακρίβωση των ορίων και την οριοθέτηση αθλητικών χώρων ιδιοκτησίας ΓΓΑ.</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γ) Η λήψη και ο έλεγχος υψομετρικών και βυθομετρικών στοιχείων και η πραγματοποίηση εξειδικευμένων μετρήσεων κατά την διάρκεια της μελέτης ή της εκτέλεσης του έργου.</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 xml:space="preserve">δ) Η εισήγηση για την ανάθεση μελετών και εργασιών αρμοδιότητας του τμήματος σε τρίτους, η κατάρτιση των προδιαγραφών σύνταξης των μελετών, η επίβλεψη και ο </w:t>
      </w:r>
      <w:r w:rsidRPr="00D24DAA">
        <w:rPr>
          <w:rFonts w:ascii="Arial" w:hAnsi="Arial" w:cs="Arial"/>
          <w:bCs/>
        </w:rPr>
        <w:lastRenderedPageBreak/>
        <w:t>έλεγχος κατά την σύνταξη των ανωτέρω μελετών και η έκδοση των οικείων αποφάσεων έγκρισης των μελετών και των πινακίων αμοιβής.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ε) Οι διαδικασίες για την απόκτηση των προς απαλλοτρίωση, δωρεά, παραχώρηση κ.λ.π. και προς τη Γ.Γ.Α. χώρων, για ίδρυση Γυμναστηρίων.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στ) Ο έλεγχος των τίτλων των χώρων που αποκτούνται με τα παραπάνω.</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ζ) Η απογραφή και ο έλεγχος της ακίνητης περιουσίας της Γ.Γ.Α. όπως και η δημιουργία αρχείου των περιουσιακών στοιχείων της ΓΓΑ που θα περιλαμβάνει απαραίτητα τίτλους ιδιοκτησίας, τοπογραφικά διαγράμματα όπως και κάθε άλλο αναγκαίο στοιχείο για τις παραπάνω αθλητικές εγκαταστάσεις.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η) Η δημιουργία και η τήρηση μητρώου ακινήτου περιουσίας και η ενημέρωση και παρακολούθηση αυτού ανελλιπώς.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 xml:space="preserve"> </w:t>
      </w: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Άρθρο </w:t>
      </w:r>
      <w:r w:rsidR="00A66111" w:rsidRPr="00D24DAA">
        <w:rPr>
          <w:rFonts w:ascii="Arial" w:hAnsi="Arial" w:cs="Arial"/>
        </w:rPr>
        <w:t>3</w:t>
      </w:r>
      <w:r w:rsidR="00D13646" w:rsidRPr="00D24DAA">
        <w:rPr>
          <w:rFonts w:ascii="Arial" w:hAnsi="Arial" w:cs="Arial"/>
        </w:rPr>
        <w:t>91</w:t>
      </w:r>
    </w:p>
    <w:p w:rsidR="004A2343" w:rsidRPr="00D24DAA" w:rsidRDefault="004A2343" w:rsidP="00676C42">
      <w:pPr>
        <w:spacing w:line="240" w:lineRule="auto"/>
        <w:ind w:right="3"/>
        <w:jc w:val="center"/>
        <w:rPr>
          <w:rFonts w:ascii="Arial" w:hAnsi="Arial" w:cs="Arial"/>
        </w:rPr>
      </w:pPr>
      <w:r w:rsidRPr="00D24DAA">
        <w:rPr>
          <w:rFonts w:ascii="Arial" w:hAnsi="Arial" w:cs="Arial"/>
        </w:rPr>
        <w:t>Διάρθρωση και αρμοδιότητες</w:t>
      </w: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της Διεύθυνσης </w:t>
      </w:r>
      <w:r w:rsidRPr="00D24DAA">
        <w:rPr>
          <w:rFonts w:ascii="Arial" w:hAnsi="Arial" w:cs="Arial"/>
          <w:bCs/>
        </w:rPr>
        <w:t>Εποπτείας, Κατασκευών και Συντήρησης Αθλητικών Έργων</w:t>
      </w:r>
      <w:r w:rsidRPr="00D24DAA">
        <w:rPr>
          <w:rFonts w:ascii="Arial" w:hAnsi="Arial" w:cs="Arial"/>
        </w:rPr>
        <w:t xml:space="preserve"> </w:t>
      </w:r>
    </w:p>
    <w:p w:rsidR="004A2343" w:rsidRPr="00D24DAA" w:rsidRDefault="004A2343" w:rsidP="00676C42">
      <w:pPr>
        <w:spacing w:line="240" w:lineRule="auto"/>
        <w:ind w:right="3"/>
        <w:jc w:val="both"/>
        <w:rPr>
          <w:rFonts w:ascii="Arial" w:hAnsi="Arial" w:cs="Arial"/>
          <w:bCs/>
        </w:rPr>
      </w:pPr>
    </w:p>
    <w:p w:rsidR="004A2343" w:rsidRPr="00D24DAA" w:rsidRDefault="004A2343" w:rsidP="00676C42">
      <w:pPr>
        <w:spacing w:line="240" w:lineRule="auto"/>
        <w:ind w:right="3"/>
        <w:jc w:val="both"/>
        <w:rPr>
          <w:rFonts w:ascii="Arial" w:hAnsi="Arial" w:cs="Arial"/>
          <w:bCs/>
        </w:rPr>
      </w:pPr>
      <w:r w:rsidRPr="00D24DAA">
        <w:rPr>
          <w:rFonts w:ascii="Arial" w:hAnsi="Arial" w:cs="Arial"/>
          <w:bCs/>
        </w:rPr>
        <w:t xml:space="preserve">Η Διεύθυνση Εποπτείας, Κατασκευών και Συντήρησης Αθλητικών Έργων αποτελείται από τα παρακάτω τμήματα: </w:t>
      </w:r>
    </w:p>
    <w:p w:rsidR="004A2343" w:rsidRPr="00D24DAA" w:rsidRDefault="004A2343" w:rsidP="00676C42">
      <w:pPr>
        <w:tabs>
          <w:tab w:val="left" w:pos="284"/>
        </w:tabs>
        <w:spacing w:line="240" w:lineRule="auto"/>
        <w:ind w:right="3"/>
        <w:jc w:val="both"/>
        <w:rPr>
          <w:rFonts w:ascii="Arial" w:hAnsi="Arial" w:cs="Arial"/>
          <w:bCs/>
        </w:rPr>
      </w:pPr>
      <w:r w:rsidRPr="00D24DAA">
        <w:rPr>
          <w:rFonts w:ascii="Arial" w:hAnsi="Arial" w:cs="Arial"/>
          <w:bCs/>
        </w:rPr>
        <w:t>1.</w:t>
      </w:r>
      <w:r w:rsidRPr="00D24DAA">
        <w:rPr>
          <w:rFonts w:ascii="Arial" w:hAnsi="Arial" w:cs="Arial"/>
          <w:bCs/>
        </w:rPr>
        <w:tab/>
        <w:t>Τμήμα Έργων Νότιας Ελλάδας</w:t>
      </w:r>
    </w:p>
    <w:p w:rsidR="004A2343" w:rsidRPr="00D24DAA" w:rsidRDefault="004A2343" w:rsidP="00676C42">
      <w:pPr>
        <w:tabs>
          <w:tab w:val="left" w:pos="284"/>
        </w:tabs>
        <w:spacing w:line="240" w:lineRule="auto"/>
        <w:ind w:right="3"/>
        <w:jc w:val="both"/>
        <w:rPr>
          <w:rFonts w:ascii="Arial" w:hAnsi="Arial" w:cs="Arial"/>
          <w:bCs/>
        </w:rPr>
      </w:pPr>
      <w:r w:rsidRPr="00D24DAA">
        <w:rPr>
          <w:rFonts w:ascii="Arial" w:hAnsi="Arial" w:cs="Arial"/>
          <w:bCs/>
        </w:rPr>
        <w:t>2.</w:t>
      </w:r>
      <w:r w:rsidRPr="00D24DAA">
        <w:rPr>
          <w:rFonts w:ascii="Arial" w:hAnsi="Arial" w:cs="Arial"/>
          <w:bCs/>
        </w:rPr>
        <w:tab/>
        <w:t>Τμήμα Έργων Β. Ελλάδος</w:t>
      </w:r>
    </w:p>
    <w:p w:rsidR="004A2343" w:rsidRPr="00D24DAA" w:rsidRDefault="004A2343" w:rsidP="00676C42">
      <w:pPr>
        <w:tabs>
          <w:tab w:val="left" w:pos="284"/>
        </w:tabs>
        <w:spacing w:line="240" w:lineRule="auto"/>
        <w:ind w:right="3"/>
        <w:jc w:val="both"/>
        <w:rPr>
          <w:rFonts w:ascii="Arial" w:hAnsi="Arial" w:cs="Arial"/>
          <w:bCs/>
        </w:rPr>
      </w:pPr>
      <w:r w:rsidRPr="00D24DAA">
        <w:rPr>
          <w:rFonts w:ascii="Arial" w:hAnsi="Arial" w:cs="Arial"/>
          <w:bCs/>
        </w:rPr>
        <w:t>3.</w:t>
      </w:r>
      <w:r w:rsidRPr="00D24DAA">
        <w:rPr>
          <w:rFonts w:ascii="Arial" w:hAnsi="Arial" w:cs="Arial"/>
          <w:bCs/>
        </w:rPr>
        <w:tab/>
        <w:t xml:space="preserve">Τμήμα συντήρησης αθλητικών εγκαταστάσεων και έργων πρασίνου </w:t>
      </w:r>
    </w:p>
    <w:p w:rsidR="004A2343" w:rsidRPr="00D24DAA" w:rsidRDefault="004A2343" w:rsidP="00676C42">
      <w:pPr>
        <w:tabs>
          <w:tab w:val="left" w:pos="284"/>
        </w:tabs>
        <w:spacing w:line="240" w:lineRule="auto"/>
        <w:ind w:right="3"/>
        <w:jc w:val="both"/>
        <w:rPr>
          <w:rFonts w:ascii="Arial" w:hAnsi="Arial" w:cs="Arial"/>
          <w:bCs/>
        </w:rPr>
      </w:pPr>
      <w:r w:rsidRPr="00D24DAA">
        <w:rPr>
          <w:rFonts w:ascii="Arial" w:hAnsi="Arial" w:cs="Arial"/>
          <w:bCs/>
        </w:rPr>
        <w:t>4.</w:t>
      </w:r>
      <w:r w:rsidRPr="00D24DAA">
        <w:rPr>
          <w:rFonts w:ascii="Arial" w:hAnsi="Arial" w:cs="Arial"/>
          <w:bCs/>
        </w:rPr>
        <w:tab/>
        <w:t>Τμήμα Σύνταξης Τευχών Δημοπράτησης , Δημοπρασιών και Εκκαθαρίσεων</w:t>
      </w:r>
    </w:p>
    <w:p w:rsidR="004A2343" w:rsidRPr="00D24DAA" w:rsidRDefault="004A2343" w:rsidP="00676C42">
      <w:pPr>
        <w:spacing w:line="240" w:lineRule="auto"/>
        <w:ind w:right="3"/>
        <w:jc w:val="both"/>
        <w:rPr>
          <w:rFonts w:ascii="Arial" w:hAnsi="Arial" w:cs="Arial"/>
          <w:bCs/>
        </w:rPr>
      </w:pPr>
    </w:p>
    <w:p w:rsidR="004A2343" w:rsidRPr="00D24DAA" w:rsidRDefault="004A2343" w:rsidP="00676C42">
      <w:pPr>
        <w:spacing w:line="240" w:lineRule="auto"/>
        <w:ind w:right="3"/>
        <w:jc w:val="both"/>
        <w:rPr>
          <w:rFonts w:ascii="Arial" w:hAnsi="Arial" w:cs="Arial"/>
          <w:bCs/>
        </w:rPr>
      </w:pPr>
      <w:r w:rsidRPr="00D24DAA">
        <w:rPr>
          <w:rFonts w:ascii="Arial" w:hAnsi="Arial" w:cs="Arial"/>
        </w:rPr>
        <w:t>1. Τμήμα Έργων Νότιας Ελλάδας,</w:t>
      </w:r>
      <w:r w:rsidRPr="00D24DAA">
        <w:rPr>
          <w:rFonts w:ascii="Arial" w:hAnsi="Arial" w:cs="Arial"/>
          <w:bCs/>
        </w:rPr>
        <w:t xml:space="preserve"> στις αρμοδιότητες του οποίου ανήκουν: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α) Το έργο της Διευθύνουσας Υπηρεσίας, όπως αυτές προβλέπονται από την νομοθεσία εκτέλεσης δημοσίων έργων και κάθε άλλης σχετικής νομοθεσίας, για τα έργα της περιοχής που ανατίθενται με αποφάσεις της Προϊσταμένης αρχής  από την υπογραφή της σχετικής σύμβασης έως την οριστική εκκαθάριση του.</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β) Η εποπτεία και ο έλεγχος από συμβατική και οικονομική άποψη των έργων που εκτελούνται στην περιοχή αρμοδιότητας από εποπτευόμενα  από την ΓΓΑ νομικά πρόσωπα και κατόπιν σχετικής εντολής της Προϊσταμένης αρχής.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γ) Η μέριμνα και η παροχή εκθέσεων και στοιχείων προς το αρμόδιο τμήμα με απόψεις αναφορικά με αιτήσεις θεραπείας και προσφυγές αναδόχων έργων για την απόκρουση απαιτήσεών τους.</w:t>
      </w:r>
    </w:p>
    <w:p w:rsidR="004A2343" w:rsidRPr="00D24DAA" w:rsidRDefault="004A2343" w:rsidP="00676C42">
      <w:pPr>
        <w:spacing w:line="240" w:lineRule="auto"/>
        <w:ind w:right="3"/>
        <w:jc w:val="both"/>
        <w:rPr>
          <w:rFonts w:ascii="Arial" w:hAnsi="Arial" w:cs="Arial"/>
          <w:bCs/>
        </w:rPr>
      </w:pPr>
      <w:r w:rsidRPr="00D24DAA">
        <w:rPr>
          <w:rFonts w:ascii="Arial" w:hAnsi="Arial" w:cs="Arial"/>
        </w:rPr>
        <w:t>2. Τμήμα Έργων Βορείου  Ελλάδος</w:t>
      </w:r>
      <w:r w:rsidRPr="00D24DAA">
        <w:rPr>
          <w:rFonts w:ascii="Arial" w:hAnsi="Arial" w:cs="Arial"/>
          <w:bCs/>
        </w:rPr>
        <w:t>, στις αρμοδιότητες του οποίου ανήκουν: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 xml:space="preserve">α) Το έργο της Διευθύνουσας Υπηρεσίας, όπως αυτές προβλέπονται από την νομοθεσία εκτέλεσης δημοσίων έργων και κάθε άλλης σχετικής νομοθεσίας, για τα </w:t>
      </w:r>
      <w:r w:rsidRPr="00D24DAA">
        <w:rPr>
          <w:rFonts w:ascii="Arial" w:hAnsi="Arial" w:cs="Arial"/>
          <w:bCs/>
        </w:rPr>
        <w:lastRenderedPageBreak/>
        <w:t>έργα της περιοχής που ανατίθενται με αποφάσεις της Προϊσταμένης αρχής  από την υπογραφή της σχετικής σύμβασης έως την οριστική εκκαθάριση του.</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β) Η εποπτεία και ο έλεγχος  από συμβατική και οικονομική άποψη των έργων που εκτελούνται στην περιοχή αρμοδιότητας από εποπτευόμενα  από την ΓΓΑ νομικά πρόσωπα και κατόπιν σχετικής εντολής της Προϊσταμένης αρχής.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γ) Η μέριμνα και η παροχή εκθέσεων και στοιχείων προς το αρμόδιο τμήμα με απόψεις αναφορικά με αιτήσεις θεραπείας και προσφυγές αναδόχων έργων για την απόκρουση απαιτήσεών τους.</w:t>
      </w:r>
    </w:p>
    <w:p w:rsidR="004A2343" w:rsidRPr="00D24DAA" w:rsidRDefault="004A2343" w:rsidP="00676C42">
      <w:pPr>
        <w:spacing w:line="240" w:lineRule="auto"/>
        <w:ind w:right="3"/>
        <w:jc w:val="both"/>
        <w:rPr>
          <w:rFonts w:ascii="Arial" w:hAnsi="Arial" w:cs="Arial"/>
          <w:bCs/>
        </w:rPr>
      </w:pPr>
      <w:r w:rsidRPr="00D24DAA">
        <w:rPr>
          <w:rFonts w:ascii="Arial" w:hAnsi="Arial" w:cs="Arial"/>
        </w:rPr>
        <w:t>3. Τμήμα Συντήρησης αθλητικών εγκαταστάσεων</w:t>
      </w:r>
      <w:r w:rsidRPr="00D24DAA">
        <w:rPr>
          <w:rFonts w:ascii="Arial" w:hAnsi="Arial" w:cs="Arial"/>
          <w:bCs/>
        </w:rPr>
        <w:t xml:space="preserve"> </w:t>
      </w:r>
      <w:r w:rsidRPr="00D24DAA">
        <w:rPr>
          <w:rFonts w:ascii="Arial" w:hAnsi="Arial" w:cs="Arial"/>
        </w:rPr>
        <w:t xml:space="preserve">και έργων πρασίνου </w:t>
      </w:r>
      <w:r w:rsidRPr="00D24DAA">
        <w:rPr>
          <w:rFonts w:ascii="Arial" w:hAnsi="Arial" w:cs="Arial"/>
          <w:bCs/>
        </w:rPr>
        <w:t>στις  αρμοδιότητες του οποίου ανήκουν: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α) Η σύνταξη προδιαγραφών και οδηγιών λειτουργίας και συντήρησης των εγκαταστάσεων των αθλητικών χώρων που εποπτεύει η ΓΓΑ, καθώς και η παροχή οδηγιών σε κάθε οργανισμό που διαχειρίζεται αθλητικές εγκαταστάσεις.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β) Η διενέργεια τακτικών και έκτακτων επιθεωρήσεων στις εποπτευόμενες από την ΓΓΑ αθλητικές εγκαταστάσεις για θέματα συντήρησης, και εύρυθμης  και ασφαλούς λειτουργίας αυτών καθώς και η κατάρτιση προγραμμάτων τακτικής και έκτακτης συντήρησης.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 xml:space="preserve">γ) Η αντιμετώπιση αιτημάτων για επισκευές και συντηρήσεις στις εποπτευόμενες από την ΓΓΑ αθλητικές εγκαταστάσεις. Εισηγείται κατά περίπτωση την απαιτούμενη τεχνική λύση μαζί με την νομική διαδικασία, την προς έγκριση δαπάνη καθώς και τον τρόπο χρηματοδότησης. </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δ) Η σύνταξη, ο έλεγχος  και η έγκριση  των σχετικών μελετών συντήρησης, η επίβλεψη των εργασιών αυτών και η έκδοση τελικά της σχετικής βεβαίωσης περαίωσης του επιτευχθέντος τεχνικού αποτελέσματος.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ε) Η συγκέντρωση, τήρηση, επεξεργασία και αξιολόγηση στατιστικών στοιχείων που σχετίζονται με το λειτουργικό κόστος των αθλητικών εγκαταστάσεων κατά είδος  για την εξαγωγή συμπερασμάτων για την βελτιστοποίηση της χρήσης και της αποδοτικότητας αυτών.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στ) Η σύνταξη μελετών πρασίνου, η επίβλεψη των έργων κατασκευής πρασίνου, η μέριμνα για την προμήθεια απαραίτητου μηχανολογικού εξοπλισμού για τη συντήρηση του πρασίνου, καθώς και η επίβλεψη της συντήρησης του πρασίνου των αθλητικών χώρων.</w:t>
      </w:r>
    </w:p>
    <w:p w:rsidR="004A2343" w:rsidRPr="00D24DAA" w:rsidRDefault="004A2343" w:rsidP="00676C42">
      <w:pPr>
        <w:spacing w:line="240" w:lineRule="auto"/>
        <w:ind w:right="3"/>
        <w:jc w:val="both"/>
        <w:rPr>
          <w:rFonts w:ascii="Arial" w:hAnsi="Arial" w:cs="Arial"/>
          <w:bCs/>
        </w:rPr>
      </w:pPr>
      <w:r w:rsidRPr="00D24DAA">
        <w:rPr>
          <w:rFonts w:ascii="Arial" w:hAnsi="Arial" w:cs="Arial"/>
        </w:rPr>
        <w:t xml:space="preserve">4. Τμήμα Σύνταξης Τευχών Δημοπράτησης Και Δημοπρασιών και Εκκαθαρίσεων, </w:t>
      </w:r>
      <w:r w:rsidRPr="00D24DAA">
        <w:rPr>
          <w:rFonts w:ascii="Arial" w:hAnsi="Arial" w:cs="Arial"/>
          <w:bCs/>
        </w:rPr>
        <w:t>στις αρμοδιότητες του οποίου ανήκουν :</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α) Η σύνταξη, ο έλεγχος και ή έγκριση των οικονομικών τευχών και των  τευχών δημοπράτησης των μελετών που εκπονούνται από τα αρμόδια τμήματα καθώς και ο έλεγχος και η έγκριση των οικονομικών τευχών μελετών που υποβάλλονται για έγκριση στην ΓΓΑ.</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β) Η μέριμνα για την συγκρότηση του πλήρους φακέλου της μελέτης, η έγκριση της, η αναπαραγωγή των τευχών και των σχεδίων και η δημιουργία του ολοκληρωμένου φακέλου της μελέτης.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γ) Η μέριμνα για την σύνταξη προτύπων οικονομικών τευχών και τευχών δημοπράτησης όπως αναλύσεις τιμών, τιμολόγια και συγγραφές υποχρεώσεων.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δ) Η μέριμνα για την δημοπράτηση των έργων.</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lastRenderedPageBreak/>
        <w:t>ε) Η σύνταξη και ο έλεγχος των διακηρύξεων και των περιλήψεων τους για τη δημοπράτηση των έργων καθώς και η μέριμνα για την έγκριση και τη δημοσίευση των περιλήψεων στον τύπο.</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στ) Η μέριμνα για τη συγκρότηση επιτροπών δημοπράτησης, αξιολόγησης, παραλαβής έργων, εξέτασης ζημιών από ανώτερη βία και γενικά για τη συγκρότηση όλων των επιτροπών που προβλέπονται από τη νομοθεσία για τα δημόσια έργα.</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ζ) Η μέριμνα για τη σύνταξη των πρακτικών και πρωτοκόλλων από τις επιτροπές, η μέριμνα για την ανάθεση των έργων και η κατάρτιση των σχετικών συμβάσεων με τους αναδόχους.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η) Η εκκαθάριση των εργολαβιών που περατώθηκαν κανονικά ή μη.</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θ) Η μέριμνα για την παροχή στοιχείων και η εισήγηση στα αρμόδια όργανα εκδίκασης αιτήσεων θεραπείας ή προσφύγων των αναδόχων, για την απόκρουση απαιτήσεών τους.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ι) Η μέριμνα για τον ορισμό μαρτύρων για την υποστήριξη των θέσεων της Υπηρεσίας ενώπιον των αρμοδίων δικαστηρίων, η παρακολούθηση των δικασίμων και η κοινοποίηση των αποφάσεων στα αρμόδια τμήματα.</w:t>
      </w:r>
    </w:p>
    <w:p w:rsidR="00104A71" w:rsidRPr="00D24DAA" w:rsidRDefault="00104A71" w:rsidP="00676C42">
      <w:pPr>
        <w:pStyle w:val="1"/>
        <w:ind w:right="3"/>
        <w:rPr>
          <w:rFonts w:ascii="Arial" w:hAnsi="Arial" w:cs="Arial"/>
          <w:sz w:val="22"/>
          <w:szCs w:val="22"/>
        </w:rPr>
      </w:pPr>
    </w:p>
    <w:p w:rsidR="004A2343" w:rsidRPr="00D24DAA" w:rsidRDefault="004A2343" w:rsidP="00676C42">
      <w:pPr>
        <w:pStyle w:val="1"/>
        <w:ind w:right="3"/>
        <w:jc w:val="center"/>
        <w:rPr>
          <w:rFonts w:ascii="Arial" w:hAnsi="Arial" w:cs="Arial"/>
          <w:sz w:val="22"/>
          <w:szCs w:val="22"/>
        </w:rPr>
      </w:pPr>
      <w:r w:rsidRPr="00D24DAA">
        <w:rPr>
          <w:rFonts w:ascii="Arial" w:hAnsi="Arial" w:cs="Arial"/>
          <w:sz w:val="22"/>
          <w:szCs w:val="22"/>
        </w:rPr>
        <w:t xml:space="preserve">Άρθρο </w:t>
      </w:r>
      <w:r w:rsidR="00A66111" w:rsidRPr="00D24DAA">
        <w:rPr>
          <w:rFonts w:ascii="Arial" w:hAnsi="Arial" w:cs="Arial"/>
          <w:sz w:val="22"/>
          <w:szCs w:val="22"/>
        </w:rPr>
        <w:t>3</w:t>
      </w:r>
      <w:r w:rsidR="00D13646" w:rsidRPr="00D24DAA">
        <w:rPr>
          <w:rFonts w:ascii="Arial" w:hAnsi="Arial" w:cs="Arial"/>
          <w:sz w:val="22"/>
          <w:szCs w:val="22"/>
        </w:rPr>
        <w:t>92</w:t>
      </w:r>
    </w:p>
    <w:p w:rsidR="004A2343" w:rsidRPr="00D24DAA" w:rsidRDefault="004A2343" w:rsidP="00676C42">
      <w:pPr>
        <w:pStyle w:val="9"/>
        <w:ind w:right="3"/>
        <w:jc w:val="center"/>
        <w:rPr>
          <w:rFonts w:ascii="Arial" w:hAnsi="Arial" w:cs="Arial"/>
          <w:b w:val="0"/>
          <w:sz w:val="22"/>
          <w:szCs w:val="22"/>
        </w:rPr>
      </w:pPr>
      <w:r w:rsidRPr="00D24DAA">
        <w:rPr>
          <w:rFonts w:ascii="Arial" w:hAnsi="Arial" w:cs="Arial"/>
          <w:b w:val="0"/>
          <w:sz w:val="22"/>
          <w:szCs w:val="22"/>
        </w:rPr>
        <w:t>ΠΕΡΙΦΕΡΕΙΑΚΕΣ ΥΠΗΡΕΣΙΕΣ</w:t>
      </w:r>
    </w:p>
    <w:p w:rsidR="004A2343" w:rsidRPr="00D24DAA" w:rsidRDefault="004A2343" w:rsidP="00676C42">
      <w:pPr>
        <w:pStyle w:val="30"/>
        <w:spacing w:line="240" w:lineRule="auto"/>
        <w:ind w:right="3"/>
        <w:rPr>
          <w:rFonts w:ascii="Arial" w:hAnsi="Arial" w:cs="Arial"/>
          <w:bCs/>
          <w:sz w:val="22"/>
          <w:szCs w:val="22"/>
        </w:rPr>
      </w:pPr>
      <w:r w:rsidRPr="00D24DAA">
        <w:rPr>
          <w:rFonts w:ascii="Arial" w:hAnsi="Arial" w:cs="Arial"/>
          <w:sz w:val="22"/>
          <w:szCs w:val="22"/>
        </w:rPr>
        <w:t>ΤΗΣ ΓΕΝΙΚΗΣ ΔΙΕΥΘΥΝΣΗΣ ΑΡΧΑΙΟΤΗΤΩΝ  ΚΑΙ ΠΟΛΙΤΙΣΤΙΚΗΣ ΚΛΗΡΟΝΟΜΙΑΣ</w:t>
      </w:r>
    </w:p>
    <w:p w:rsidR="004A2343" w:rsidRPr="00D24DAA" w:rsidRDefault="004A2343" w:rsidP="00676C42">
      <w:pPr>
        <w:pStyle w:val="a9"/>
        <w:spacing w:line="240" w:lineRule="auto"/>
        <w:ind w:right="3"/>
        <w:rPr>
          <w:rFonts w:ascii="Arial" w:hAnsi="Arial" w:cs="Arial"/>
        </w:rPr>
      </w:pPr>
    </w:p>
    <w:p w:rsidR="004A2343" w:rsidRPr="00D24DAA" w:rsidRDefault="004A2343" w:rsidP="00676C42">
      <w:pPr>
        <w:pStyle w:val="a9"/>
        <w:tabs>
          <w:tab w:val="left" w:pos="426"/>
        </w:tabs>
        <w:spacing w:line="240" w:lineRule="auto"/>
        <w:ind w:right="3"/>
        <w:rPr>
          <w:rFonts w:ascii="Arial" w:hAnsi="Arial" w:cs="Arial"/>
        </w:rPr>
      </w:pPr>
      <w:r w:rsidRPr="00D24DAA">
        <w:rPr>
          <w:rFonts w:ascii="Arial" w:hAnsi="Arial" w:cs="Arial"/>
        </w:rPr>
        <w:t xml:space="preserve">Οι Περιφερειακές Υπηρεσίες της Γενικής Διεύθυνσης Αρχαιοτήτων και Πολιτιστικής Κληρονομιάς οι οποίες κατά το άρθρο 43 του Π.Δ. 191/2003 (ΦΕΚ Α’ 146), αποτελούντο από τις Εφορείες Προϊστορικών και Κλασσικών Αρχαιοτήτων και τις Εφορείες Βυζαντινών Αρχαιοτήτων συνενώνονται σε ενιαίες Εφορείες που ονομάζονται εφεξής Εφορείες Αρχαιοτήτων. Κάθε Εφορεία Αρχαιοτήτων λειτουργεί σε επίπεδο Διεύθυνσης. Όπου στην κείμενη νομοθεσία αναφέρονται Εφορείες Προϊστορικών και Κλασσικών Αρχαιοτήτων και Εφορείες Βυζαντινών Αρχαιοτήτων νοούνται οι συνενούμενες του παρόντος. Οι ανωτέρω Εφορείες Αρχαιοτήτων κατανέμονται ως εξής:  </w:t>
      </w:r>
    </w:p>
    <w:p w:rsidR="004A2343" w:rsidRPr="00D24DAA" w:rsidRDefault="004A2343" w:rsidP="00676C42">
      <w:pPr>
        <w:spacing w:line="240" w:lineRule="auto"/>
        <w:ind w:right="3"/>
        <w:jc w:val="both"/>
        <w:rPr>
          <w:rFonts w:ascii="Arial" w:hAnsi="Arial" w:cs="Arial"/>
        </w:rPr>
      </w:pPr>
      <w:r w:rsidRPr="00D24DAA">
        <w:rPr>
          <w:rFonts w:ascii="Arial" w:hAnsi="Arial" w:cs="Arial"/>
        </w:rPr>
        <w:t>ΑΤΤΙΚΗΣ (3) Εφορείες</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 xml:space="preserve">1. </w:t>
      </w:r>
      <w:r w:rsidRPr="00D24DAA">
        <w:rPr>
          <w:sz w:val="22"/>
          <w:szCs w:val="22"/>
        </w:rPr>
        <w:tab/>
        <w:t>Εφορεία Αρχαιοτήτων Αθηνών με έδρα την Αθήνα, και αρμοδιότητα στους Δήμους: Δ. Αθηναίων, Δ. Βύρωνος, Δ. Γαλατσίου, Δ. Δάφνης – Υμηττού, Δ. Ζωγράφου, Δ. Ηλιουπόλεως, Δ. Καισαριανής, Δ. Φιλαδέλφειας – Χαλκηδόνος, Δ. Αγίας Παρασκευής, Δ. Αμαρουσίου, Δ. Βριλησσίων, Δ. Ηρακλείου, Δ. Κηφισιάς, Δ. Λυκόβρυσης – Πεύκης, Δ. Μεταμορφώσεως, Δ. Νέας Ιωνίας, Δ. Παπάγου – Χολαργού, Δ. Πεντέλης, Δ. Φιλοθέης – Ψυχικού, Δ. Χαλανδρίου, Δ.Αγίων Αναργύρων – Καματερού, Δ. Αιγάλεω, Δ. Ιλίου, Δ. Περιστερίου, Δ. Πετρούπολης, Δ. Χαϊδαρίου, Δ. Αλίμου, Δ. Γλυφάδας, Δ. Ελληνικού – Αργυρουπόλεως, Δ. Αγίου Δημητρίου, Δ. Νέας Σμύρνης, Δ. Καλλιθέας, Δ. Μοσχάτου – Ταύρου, Δ. Παλαιού Φαλήρου,</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 xml:space="preserve">2. </w:t>
      </w:r>
      <w:r w:rsidRPr="00D24DAA">
        <w:rPr>
          <w:sz w:val="22"/>
          <w:szCs w:val="22"/>
        </w:rPr>
        <w:tab/>
        <w:t>Εφορεία Αρχαιοτήτων Ανατολικής  Αττικής με έδρα την Αθήνα, και αρμοδιότητα στους Δήμους : Δ. Αχαρνών, Δ. Διονύσου, Δ. Κρωπίας, Δ. Μαραθώνος, Δ. Μαρκοπούλου – Μεσογαίας, Δ. Παιανίας, Δ. Παλλήνης, Δ. Ραφήνας – Πικερμίου,  Δ. Σπάτων – Αρτέμιδος, Δ. Ωρωπίων, Δ. Φυλής, Δ. Βάρης – Βάρκιζας-Βούλας – Βουλιαγμένης, Δ. Σαρωνικού, Δ. Λαυρεωτικής-Κερατέας</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 xml:space="preserve">3. </w:t>
      </w:r>
      <w:r w:rsidRPr="00D24DAA">
        <w:rPr>
          <w:sz w:val="22"/>
          <w:szCs w:val="22"/>
        </w:rPr>
        <w:tab/>
        <w:t xml:space="preserve">Εφορεία Αρχαιοτήτων Πειραιώς και Δυτικής Αττικής με έδρα τον Πειραιά και αρμοδιότητα στους Δήμους : Δ. Πειραιώς, Δ. Νίκαιας – Αγίου Ιωάννου Ρέντη,  Δ. </w:t>
      </w:r>
      <w:r w:rsidRPr="00D24DAA">
        <w:rPr>
          <w:sz w:val="22"/>
          <w:szCs w:val="22"/>
        </w:rPr>
        <w:lastRenderedPageBreak/>
        <w:t>Κορυδαλλού, Δ. Κερατσινίου – Δραπετσώνας, Δ. Αγίας Βαρβάρας,  Δ. Ασπροπύργου, Δ. Ελευσίνας, Δ. Μάνδρας - Ειδυλλία , Δ. Μεγαρέων,  Δ. Περάματος, Δ. Αγκιστρίου, Δ. Αίγινας, Δ. Κυθήρων, Δ. Πόρου, Δ. Σαλαμίνας,  Δ.Δοκού ,Δ. Σπετσών, Δ. Τροιζηνίας, Δ. Υδρας</w:t>
      </w:r>
    </w:p>
    <w:p w:rsidR="004A2343" w:rsidRPr="00D24DAA" w:rsidRDefault="004A2343" w:rsidP="00676C42">
      <w:pPr>
        <w:pStyle w:val="21"/>
        <w:spacing w:line="240" w:lineRule="auto"/>
        <w:ind w:left="0" w:right="3"/>
        <w:rPr>
          <w:sz w:val="22"/>
          <w:szCs w:val="22"/>
        </w:rPr>
      </w:pPr>
      <w:r w:rsidRPr="00D24DAA">
        <w:rPr>
          <w:sz w:val="22"/>
          <w:szCs w:val="22"/>
        </w:rPr>
        <w:t xml:space="preserve">ΠΕΛΟΠΟΝΝΗΣΟΣ (5) Εφορείες </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 xml:space="preserve">4. </w:t>
      </w:r>
      <w:r w:rsidRPr="00D24DAA">
        <w:rPr>
          <w:sz w:val="22"/>
          <w:szCs w:val="22"/>
        </w:rPr>
        <w:tab/>
        <w:t>Εφορεία Αρχαιοτήτων Κορινθίας με έδρα την Κόρινθο και αρμοδιότητα που εκτείνεται στην Περιφερειακή Ενότητα Κορινθίας.</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5.</w:t>
      </w:r>
      <w:r w:rsidRPr="00D24DAA">
        <w:rPr>
          <w:sz w:val="22"/>
          <w:szCs w:val="22"/>
        </w:rPr>
        <w:tab/>
        <w:t xml:space="preserve"> Εφορεία Αρχαιοτήτων Αργολίδος με έδρα το Ναύπλιο και αρμοδιότητα που εκτείνεται στην Περιφερειακή Ενότητα Αργολίδος.</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6.</w:t>
      </w:r>
      <w:r w:rsidRPr="00D24DAA">
        <w:rPr>
          <w:sz w:val="22"/>
          <w:szCs w:val="22"/>
        </w:rPr>
        <w:tab/>
        <w:t>Εφορεία Αρχαιοτήτων Αρκαδίας με έδρα την Τρίπολη και αρμοδιότητα που εκτείνεται στην Περιφερειακή Ενότητα Αρκαδίας.</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 xml:space="preserve">7. </w:t>
      </w:r>
      <w:r w:rsidRPr="00D24DAA">
        <w:rPr>
          <w:sz w:val="22"/>
          <w:szCs w:val="22"/>
        </w:rPr>
        <w:tab/>
        <w:t>Εφορεία Αρχαιοτήτων Λακωνίας με έδρα την Σπάρτη και αρμοδιότητα που εκτείνεται στην Περιφερειακή Ενότητα Λακωνίας.</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 xml:space="preserve">8. </w:t>
      </w:r>
      <w:r w:rsidRPr="00D24DAA">
        <w:rPr>
          <w:sz w:val="22"/>
          <w:szCs w:val="22"/>
        </w:rPr>
        <w:tab/>
        <w:t>Εφορεία Αρχαιοτήτων Μεσσηνίας με έδρα την Καλαμάτα και αρμοδιότητα που εκτείνεται στην Περιφερειακή Ενότητα Μεσσηνίας.</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ΔΥΤΙΚΗΣ ΕΛΛΑΔΟΣ (3) Εφορείες</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 xml:space="preserve">9. </w:t>
      </w:r>
      <w:r w:rsidRPr="00D24DAA">
        <w:rPr>
          <w:sz w:val="22"/>
          <w:szCs w:val="22"/>
        </w:rPr>
        <w:tab/>
        <w:t>Εφορεία Αρχαιοτήτων Ηλείας με έδρα την αρχαία Ολυμπία και αρμοδιότητα που εκτείνεται στην Περιφερειακή Ενότητα Ηλείας.</w:t>
      </w:r>
    </w:p>
    <w:p w:rsidR="004A2343" w:rsidRPr="00D24DAA" w:rsidRDefault="004A2343" w:rsidP="00676C42">
      <w:pPr>
        <w:pStyle w:val="21"/>
        <w:tabs>
          <w:tab w:val="left" w:pos="426"/>
          <w:tab w:val="left" w:pos="567"/>
        </w:tabs>
        <w:spacing w:line="240" w:lineRule="auto"/>
        <w:ind w:left="0" w:right="3"/>
        <w:rPr>
          <w:sz w:val="22"/>
          <w:szCs w:val="22"/>
        </w:rPr>
      </w:pPr>
      <w:r w:rsidRPr="00D24DAA">
        <w:rPr>
          <w:sz w:val="22"/>
          <w:szCs w:val="22"/>
        </w:rPr>
        <w:t xml:space="preserve">10. </w:t>
      </w:r>
      <w:r w:rsidRPr="00D24DAA">
        <w:rPr>
          <w:sz w:val="22"/>
          <w:szCs w:val="22"/>
        </w:rPr>
        <w:tab/>
        <w:t xml:space="preserve">Εφορεία Αρχαιοτήτων Αχαΐας με έδρα την Πάτρα και αρμοδιότητα που εκτείνεται στην Περιφερειακή Ενότητα Αχαΐας. </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11.</w:t>
      </w:r>
      <w:r w:rsidRPr="00D24DAA">
        <w:rPr>
          <w:sz w:val="22"/>
          <w:szCs w:val="22"/>
        </w:rPr>
        <w:tab/>
        <w:t xml:space="preserve"> Εφορεία Αρχαιοτήτων Αιτωλοακαρνανίας – Λευκάδας με έδρα το Μεσολόγγι και αρμοδιότητα που εκτείνεται στις Περιφερειακές Ενότητες Αιτωλοακαρνανίας και Λευκάδας.</w:t>
      </w:r>
    </w:p>
    <w:p w:rsidR="004A2343" w:rsidRPr="00D24DAA" w:rsidRDefault="004A2343" w:rsidP="00676C42">
      <w:pPr>
        <w:pStyle w:val="21"/>
        <w:spacing w:line="240" w:lineRule="auto"/>
        <w:ind w:left="0" w:right="3"/>
        <w:rPr>
          <w:sz w:val="22"/>
          <w:szCs w:val="22"/>
        </w:rPr>
      </w:pPr>
      <w:r w:rsidRPr="00D24DAA">
        <w:rPr>
          <w:sz w:val="22"/>
          <w:szCs w:val="22"/>
        </w:rPr>
        <w:t>ΙΟΝΙΩΝ ΝΗΣΩΝ (2) Εφορείες</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12. Εφορεία Αρχαιοτήτων Κέρκυρας με έδρα την Κέρκυρα και αρμοδιότητα που εκτείνεται στην Περιφερειακή Ενότητα Κέρκυρας.</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 xml:space="preserve">13. Εφορεία Αρχαιοτήτων Κεφαλληνίας – Ζακύνθου με έδρα το Αργοστόλι και αρμοδιότητα που εκτείνεται στις Περιφερειακές Ενότητες Κεφαλληνίας και Ζακύνθου.  </w:t>
      </w:r>
    </w:p>
    <w:p w:rsidR="004A2343" w:rsidRPr="00D24DAA" w:rsidRDefault="004A2343" w:rsidP="00676C42">
      <w:pPr>
        <w:pStyle w:val="21"/>
        <w:spacing w:line="240" w:lineRule="auto"/>
        <w:ind w:left="0" w:right="3"/>
        <w:rPr>
          <w:sz w:val="22"/>
          <w:szCs w:val="22"/>
        </w:rPr>
      </w:pPr>
      <w:r w:rsidRPr="00D24DAA">
        <w:rPr>
          <w:sz w:val="22"/>
          <w:szCs w:val="22"/>
        </w:rPr>
        <w:t>ΣΤΕΡΕΑ ΕΛΛΑΔΑ (4) Εφορείες</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14.</w:t>
      </w:r>
      <w:r w:rsidRPr="00D24DAA">
        <w:rPr>
          <w:sz w:val="22"/>
          <w:szCs w:val="22"/>
        </w:rPr>
        <w:tab/>
        <w:t>Εφορεία Αρχαιοτήτων Βοιωτίας με έδρα τη Θήβα και αρμοδιότητα που εκτείνεται στην Περιφερειακή Ενότητα Βοιωτίας.</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15.</w:t>
      </w:r>
      <w:r w:rsidRPr="00D24DAA">
        <w:rPr>
          <w:sz w:val="22"/>
          <w:szCs w:val="22"/>
        </w:rPr>
        <w:tab/>
        <w:t>Εφορεία Αρχαιοτήτων Φωκίδας με έδρα τους Δελφούς και αρμοδιότητα που εκτείνεται στην Περιφερειακή Ενότητα Φωκίδος.</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16.</w:t>
      </w:r>
      <w:r w:rsidRPr="00D24DAA">
        <w:rPr>
          <w:sz w:val="22"/>
          <w:szCs w:val="22"/>
        </w:rPr>
        <w:tab/>
        <w:t>Εφορεία Αρχαιοτήτων Ευβοίας με έδρα τη Χαλκίδα και αρμοδιότητα που εκτείνεται στην Περιφερειακή Ενότητα Ευβοίας.</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17.</w:t>
      </w:r>
      <w:r w:rsidRPr="00D24DAA">
        <w:rPr>
          <w:sz w:val="22"/>
          <w:szCs w:val="22"/>
        </w:rPr>
        <w:tab/>
        <w:t>Εφορεία Αρχαιοτήτων Φθιώτιδας – Ευρυτανίας με έδρα τη Λαμία και αρμοδιότητα που εκτείνεται στις Περιφερειακές Ενότητες Φθιώτιδας και Ευρυτανίας.</w:t>
      </w:r>
    </w:p>
    <w:p w:rsidR="004A2343" w:rsidRPr="00D24DAA" w:rsidRDefault="004A2343" w:rsidP="00676C42">
      <w:pPr>
        <w:pStyle w:val="21"/>
        <w:spacing w:line="240" w:lineRule="auto"/>
        <w:ind w:left="0" w:right="3"/>
        <w:rPr>
          <w:sz w:val="22"/>
          <w:szCs w:val="22"/>
        </w:rPr>
      </w:pPr>
      <w:r w:rsidRPr="00D24DAA">
        <w:rPr>
          <w:sz w:val="22"/>
          <w:szCs w:val="22"/>
        </w:rPr>
        <w:t>ΗΠΕΙΡΟΣ (2) Εφορείες</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18.</w:t>
      </w:r>
      <w:r w:rsidRPr="00D24DAA">
        <w:rPr>
          <w:sz w:val="22"/>
          <w:szCs w:val="22"/>
        </w:rPr>
        <w:tab/>
        <w:t xml:space="preserve"> Εφορεία Αρχαιοτήτων Ιωαννίνων – Θεσπρωτίας με έδρα τα Ιωάννινα και αρμοδιότητα που εκτείνεται στις Περιφερειακές Ενότητες Ιωαννίνων και Θεσπρωτίας.</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19.</w:t>
      </w:r>
      <w:r w:rsidRPr="00D24DAA">
        <w:rPr>
          <w:sz w:val="22"/>
          <w:szCs w:val="22"/>
        </w:rPr>
        <w:tab/>
        <w:t xml:space="preserve"> Εφορεία Αρχαιοτήτων Πρέβεζας – Αρτας με έδρα την Πρέβεζα και αρμοδιότητα που εκτείνεται στις Περιφερειακές Ενότητας  Πρέβεζας και Αρτας. </w:t>
      </w:r>
    </w:p>
    <w:p w:rsidR="004A2343" w:rsidRPr="00D24DAA" w:rsidRDefault="004A2343" w:rsidP="00676C42">
      <w:pPr>
        <w:pStyle w:val="21"/>
        <w:spacing w:line="240" w:lineRule="auto"/>
        <w:ind w:left="0" w:right="3"/>
        <w:rPr>
          <w:sz w:val="22"/>
          <w:szCs w:val="22"/>
        </w:rPr>
      </w:pPr>
      <w:r w:rsidRPr="00D24DAA">
        <w:rPr>
          <w:sz w:val="22"/>
          <w:szCs w:val="22"/>
        </w:rPr>
        <w:t>ΘΕΣΣΑΛΙΑΣ (3) Εφορείες</w:t>
      </w:r>
    </w:p>
    <w:p w:rsidR="004A2343" w:rsidRPr="00D24DAA" w:rsidRDefault="004A2343" w:rsidP="00676C42">
      <w:pPr>
        <w:pStyle w:val="21"/>
        <w:tabs>
          <w:tab w:val="left" w:pos="426"/>
          <w:tab w:val="left" w:pos="567"/>
        </w:tabs>
        <w:spacing w:line="240" w:lineRule="auto"/>
        <w:ind w:left="0" w:right="3"/>
        <w:rPr>
          <w:sz w:val="22"/>
          <w:szCs w:val="22"/>
        </w:rPr>
      </w:pPr>
      <w:r w:rsidRPr="00D24DAA">
        <w:rPr>
          <w:sz w:val="22"/>
          <w:szCs w:val="22"/>
        </w:rPr>
        <w:t>20.</w:t>
      </w:r>
      <w:r w:rsidRPr="00D24DAA">
        <w:rPr>
          <w:sz w:val="22"/>
          <w:szCs w:val="22"/>
        </w:rPr>
        <w:tab/>
        <w:t xml:space="preserve"> Εφορεία Αρχαιοτήτων Μαγνησίας με έδρα το Βόλο και αρμοδιότητα που εκτείνεται στην Περιφερειακή Ενότητα Μαγνησίας.</w:t>
      </w:r>
    </w:p>
    <w:p w:rsidR="004A2343" w:rsidRPr="00D24DAA" w:rsidRDefault="004A2343" w:rsidP="00676C42">
      <w:pPr>
        <w:pStyle w:val="21"/>
        <w:tabs>
          <w:tab w:val="left" w:pos="426"/>
          <w:tab w:val="left" w:pos="567"/>
        </w:tabs>
        <w:spacing w:line="240" w:lineRule="auto"/>
        <w:ind w:left="0" w:right="3"/>
        <w:rPr>
          <w:sz w:val="22"/>
          <w:szCs w:val="22"/>
        </w:rPr>
      </w:pPr>
      <w:r w:rsidRPr="00D24DAA">
        <w:rPr>
          <w:sz w:val="22"/>
          <w:szCs w:val="22"/>
        </w:rPr>
        <w:t>21.</w:t>
      </w:r>
      <w:r w:rsidRPr="00D24DAA">
        <w:rPr>
          <w:sz w:val="22"/>
          <w:szCs w:val="22"/>
        </w:rPr>
        <w:tab/>
        <w:t>Εφορεία Αρχαιοτήτων Λάρισας με έδρα τη Λάρισα και αρμοδιότητα που εκτείνεται στην Περιφερειακή Ενότητα Λάρισας.</w:t>
      </w:r>
    </w:p>
    <w:p w:rsidR="004A2343" w:rsidRPr="00D24DAA" w:rsidRDefault="004A2343" w:rsidP="00676C42">
      <w:pPr>
        <w:pStyle w:val="21"/>
        <w:tabs>
          <w:tab w:val="left" w:pos="426"/>
          <w:tab w:val="left" w:pos="567"/>
        </w:tabs>
        <w:spacing w:line="240" w:lineRule="auto"/>
        <w:ind w:left="0" w:right="3"/>
        <w:rPr>
          <w:sz w:val="22"/>
          <w:szCs w:val="22"/>
        </w:rPr>
      </w:pPr>
      <w:r w:rsidRPr="00D24DAA">
        <w:rPr>
          <w:sz w:val="22"/>
          <w:szCs w:val="22"/>
        </w:rPr>
        <w:t xml:space="preserve">22. </w:t>
      </w:r>
      <w:r w:rsidRPr="00D24DAA">
        <w:rPr>
          <w:sz w:val="22"/>
          <w:szCs w:val="22"/>
        </w:rPr>
        <w:tab/>
        <w:t xml:space="preserve">Εφορεία Αρχαιοτήτων Καρδίτσας – Τρικάλων με έδρα τα Τρίκαλα και αρμοδιότητα που εκτείνεται στις Περιφερειακές Ενότητες  Καρδίτσας και Τρικάλων. </w:t>
      </w:r>
    </w:p>
    <w:p w:rsidR="004A2343" w:rsidRPr="00D24DAA" w:rsidRDefault="004A2343" w:rsidP="00676C42">
      <w:pPr>
        <w:pStyle w:val="21"/>
        <w:spacing w:line="240" w:lineRule="auto"/>
        <w:ind w:left="0" w:right="3"/>
        <w:rPr>
          <w:sz w:val="22"/>
          <w:szCs w:val="22"/>
        </w:rPr>
      </w:pPr>
      <w:r w:rsidRPr="00D24DAA">
        <w:rPr>
          <w:sz w:val="22"/>
          <w:szCs w:val="22"/>
        </w:rPr>
        <w:t>ΔΥΤΙΚΗ ΜΑΚΕΔΟΝΙΑ (2) Εφορείες</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23.</w:t>
      </w:r>
      <w:r w:rsidRPr="00D24DAA">
        <w:rPr>
          <w:sz w:val="22"/>
          <w:szCs w:val="22"/>
        </w:rPr>
        <w:tab/>
        <w:t>Εφορεία Αρχαιοτήτων Καστοριάς – Φλώρινας με έδρα την Καστοριά και αρμοδιότητα που εκτείνεται στις Περιφερειακές Ενότητες Καστοριάς και  Φλώρινας.</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24.  Εφορεία Αρχαιοτήτων Κοζάνης – Γρεβενών με έδρα την Κοζάνη και αρμοδιότητα που εκτείνεται στις Περιφερειακές Ενότητες Κοζάνης και Γρεβενών.</w:t>
      </w:r>
    </w:p>
    <w:p w:rsidR="004A2343" w:rsidRPr="00D24DAA" w:rsidRDefault="004A2343" w:rsidP="00676C42">
      <w:pPr>
        <w:pStyle w:val="21"/>
        <w:spacing w:line="240" w:lineRule="auto"/>
        <w:ind w:left="0" w:right="3"/>
        <w:rPr>
          <w:sz w:val="22"/>
          <w:szCs w:val="22"/>
        </w:rPr>
      </w:pPr>
      <w:r w:rsidRPr="00D24DAA">
        <w:rPr>
          <w:sz w:val="22"/>
          <w:szCs w:val="22"/>
        </w:rPr>
        <w:t>ΚΕΝΤΡΙΚΗ ΜΑΚΕΔΟΝΙΑ (4) Εφορείες</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lastRenderedPageBreak/>
        <w:t>25.</w:t>
      </w:r>
      <w:r w:rsidRPr="00D24DAA">
        <w:rPr>
          <w:sz w:val="22"/>
          <w:szCs w:val="22"/>
        </w:rPr>
        <w:tab/>
        <w:t>Εφορεία Αρχαιοτήτων Πόλης Θεσσαλονίκης με έδρα τη Θεσσαλονίκη και αρμοδιότητα που εκτείνεται στους Δήμους : Δ. Θεσσαλονίκης, Δ. Καλαμαριάς, Δ. Κορδελιού – Ευόσμου, Δ. Πυλαίας – Χορτιάτη, Δ. Αμπελοκήπων- Μενεμένης, Δ. Παύλου Μελά, Δ. Νεάπολης-Συκεών</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26.</w:t>
      </w:r>
      <w:r w:rsidRPr="00D24DAA">
        <w:rPr>
          <w:sz w:val="22"/>
          <w:szCs w:val="22"/>
        </w:rPr>
        <w:tab/>
        <w:t xml:space="preserve"> Εφορεία Αρχαιοτήτων Περιφερειακής Ενότητας Θεσσαλονίκης – Κιλκίς – Πιερίας με έδρα τη Θεσσαλονίκη και αρμοδιότητα που εκτείνεται στις Περιφερειακές Ενότητες Θεσσαλονίκης, Κιλκίς και Πιερίας.</w:t>
      </w:r>
      <w:r w:rsidRPr="00D24DAA">
        <w:rPr>
          <w:i/>
          <w:sz w:val="22"/>
          <w:szCs w:val="22"/>
        </w:rPr>
        <w:t xml:space="preserve"> (πλην των Δήμων αρμοδιότητας Εφορείας Πόλης Θεσσαλονίκης)</w:t>
      </w:r>
    </w:p>
    <w:p w:rsidR="004A2343" w:rsidRPr="00D24DAA" w:rsidRDefault="004A2343" w:rsidP="00676C42">
      <w:pPr>
        <w:pStyle w:val="21"/>
        <w:tabs>
          <w:tab w:val="left" w:pos="426"/>
          <w:tab w:val="left" w:pos="567"/>
        </w:tabs>
        <w:spacing w:line="240" w:lineRule="auto"/>
        <w:ind w:left="0" w:right="3"/>
        <w:rPr>
          <w:sz w:val="22"/>
          <w:szCs w:val="22"/>
        </w:rPr>
      </w:pPr>
      <w:r w:rsidRPr="00D24DAA">
        <w:rPr>
          <w:sz w:val="22"/>
          <w:szCs w:val="22"/>
        </w:rPr>
        <w:t>27.</w:t>
      </w:r>
      <w:r w:rsidRPr="00D24DAA">
        <w:rPr>
          <w:sz w:val="22"/>
          <w:szCs w:val="22"/>
        </w:rPr>
        <w:tab/>
        <w:t xml:space="preserve"> Εφορεία Αρχαιοτήτων Χαλκιδικής με έδρα τον Πολύγυρο και αρμοδιότητα που εκτείνεται στην Περιφερειακή Ενότητα Χαλκιδικής.</w:t>
      </w:r>
    </w:p>
    <w:p w:rsidR="004A2343" w:rsidRPr="00D24DAA" w:rsidRDefault="004A2343" w:rsidP="00676C42">
      <w:pPr>
        <w:pStyle w:val="21"/>
        <w:tabs>
          <w:tab w:val="left" w:pos="426"/>
          <w:tab w:val="left" w:pos="567"/>
        </w:tabs>
        <w:spacing w:line="240" w:lineRule="auto"/>
        <w:ind w:left="0" w:right="3"/>
        <w:rPr>
          <w:sz w:val="22"/>
          <w:szCs w:val="22"/>
        </w:rPr>
      </w:pPr>
      <w:r w:rsidRPr="00D24DAA">
        <w:rPr>
          <w:sz w:val="22"/>
          <w:szCs w:val="22"/>
        </w:rPr>
        <w:t>28.</w:t>
      </w:r>
      <w:r w:rsidRPr="00D24DAA">
        <w:rPr>
          <w:sz w:val="22"/>
          <w:szCs w:val="22"/>
        </w:rPr>
        <w:tab/>
        <w:t xml:space="preserve"> Εφορεία Αρχαιοτήτων Πέλλας – Ημαθίας με έδρα την Βέρροια και αρμοδιότητα που εκτείνεται στις Περιφερειακές Ενότητες Πέλλας και Ημαθίας</w:t>
      </w:r>
    </w:p>
    <w:p w:rsidR="004A2343" w:rsidRPr="00D24DAA" w:rsidRDefault="004A2343" w:rsidP="00676C42">
      <w:pPr>
        <w:pStyle w:val="21"/>
        <w:spacing w:line="240" w:lineRule="auto"/>
        <w:ind w:left="0" w:right="3"/>
        <w:rPr>
          <w:sz w:val="22"/>
          <w:szCs w:val="22"/>
        </w:rPr>
      </w:pPr>
      <w:r w:rsidRPr="00D24DAA">
        <w:rPr>
          <w:sz w:val="22"/>
          <w:szCs w:val="22"/>
        </w:rPr>
        <w:t>ΑΝΑΤΟΛΙΚΗΣ ΜΑΚΕΔΟΝΙΑΣ ΘΡΑΚΗΣ (3) Εφορείες</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29.</w:t>
      </w:r>
      <w:r w:rsidRPr="00D24DAA">
        <w:rPr>
          <w:sz w:val="22"/>
          <w:szCs w:val="22"/>
        </w:rPr>
        <w:tab/>
        <w:t>Εφορεία Αρχαιοτήτων Σερρών – Δράμας με έδρα τις Σέρρες και αρμοδιότητα που εκτείνεται στις  Περιφερειακές Ενότητες Σερρών και Δράμας.</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30.</w:t>
      </w:r>
      <w:r w:rsidRPr="00D24DAA">
        <w:rPr>
          <w:sz w:val="22"/>
          <w:szCs w:val="22"/>
        </w:rPr>
        <w:tab/>
        <w:t>Εφορεία Αρχαιοτήτων Καβάλας – Ξάνθης με έδρα την Καβάλα και αρμοδιότητα που εκτείνεται στις Περιφερειακές Ενότητες Καβάλας και Ξάνθης.</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31.</w:t>
      </w:r>
      <w:r w:rsidRPr="00D24DAA">
        <w:rPr>
          <w:sz w:val="22"/>
          <w:szCs w:val="22"/>
        </w:rPr>
        <w:tab/>
        <w:t>Εφορεία Αρχαιοτήτων Ροδόπης – Έβρου με έδρα την Κομοτηνή και  αρμοδιότητα που εκτείνεται στις Περιφερειακές Ενότητες Ροδόπης και Έβρου.</w:t>
      </w:r>
    </w:p>
    <w:p w:rsidR="004A2343" w:rsidRPr="00D24DAA" w:rsidRDefault="004A2343" w:rsidP="00676C42">
      <w:pPr>
        <w:pStyle w:val="21"/>
        <w:spacing w:line="240" w:lineRule="auto"/>
        <w:ind w:left="0" w:right="3"/>
        <w:rPr>
          <w:sz w:val="22"/>
          <w:szCs w:val="22"/>
        </w:rPr>
      </w:pPr>
      <w:r w:rsidRPr="00D24DAA">
        <w:rPr>
          <w:sz w:val="22"/>
          <w:szCs w:val="22"/>
        </w:rPr>
        <w:t>ΒΟΡΕΙΟΥ ΑΙΓΑΙΟΥ (3) Εφορείες</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32.</w:t>
      </w:r>
      <w:r w:rsidRPr="00D24DAA">
        <w:rPr>
          <w:sz w:val="22"/>
          <w:szCs w:val="22"/>
        </w:rPr>
        <w:tab/>
        <w:t>Εφορεία Αρχαιοτήτων Λέσβου με έδρα τη Μυτιλήνη και αρμοδιότητα που εκτείνεται στην Περιφερειακή Ενότητα Λέσβου.</w:t>
      </w:r>
    </w:p>
    <w:p w:rsidR="004A2343" w:rsidRPr="00D24DAA" w:rsidRDefault="004A2343" w:rsidP="00676C42">
      <w:pPr>
        <w:pStyle w:val="21"/>
        <w:tabs>
          <w:tab w:val="left" w:pos="426"/>
        </w:tabs>
        <w:spacing w:line="240" w:lineRule="auto"/>
        <w:ind w:left="0" w:right="3"/>
        <w:rPr>
          <w:bCs/>
          <w:sz w:val="22"/>
          <w:szCs w:val="22"/>
        </w:rPr>
      </w:pPr>
      <w:r w:rsidRPr="00D24DAA">
        <w:rPr>
          <w:bCs/>
          <w:sz w:val="22"/>
          <w:szCs w:val="22"/>
        </w:rPr>
        <w:t>33.</w:t>
      </w:r>
      <w:r w:rsidRPr="00D24DAA">
        <w:rPr>
          <w:bCs/>
          <w:sz w:val="22"/>
          <w:szCs w:val="22"/>
        </w:rPr>
        <w:tab/>
        <w:t>Εφορεία Αρχαιοτήτων Χίου με έδρα τη Χίο και αρμοδιότητα του εκτείνεται στην Περιφερειακή Ενότητα Χίου</w:t>
      </w:r>
    </w:p>
    <w:p w:rsidR="004A2343" w:rsidRPr="00D24DAA" w:rsidRDefault="004A2343" w:rsidP="00676C42">
      <w:pPr>
        <w:pStyle w:val="21"/>
        <w:tabs>
          <w:tab w:val="left" w:pos="426"/>
        </w:tabs>
        <w:spacing w:line="240" w:lineRule="auto"/>
        <w:ind w:left="0" w:right="3"/>
        <w:rPr>
          <w:bCs/>
          <w:sz w:val="22"/>
          <w:szCs w:val="22"/>
        </w:rPr>
      </w:pPr>
      <w:r w:rsidRPr="00D24DAA">
        <w:rPr>
          <w:bCs/>
          <w:sz w:val="22"/>
          <w:szCs w:val="22"/>
        </w:rPr>
        <w:t>34.</w:t>
      </w:r>
      <w:r w:rsidRPr="00D24DAA">
        <w:rPr>
          <w:bCs/>
          <w:sz w:val="22"/>
          <w:szCs w:val="22"/>
        </w:rPr>
        <w:tab/>
        <w:t xml:space="preserve">Εφορεία Αρχαιοτήτων Σάμου με έδρα τη Σάμο και αρμοδιότητα στην Περιφερειακή Ενότητα Σάμου. </w:t>
      </w:r>
    </w:p>
    <w:p w:rsidR="004A2343" w:rsidRPr="00D24DAA" w:rsidRDefault="004A2343" w:rsidP="00676C42">
      <w:pPr>
        <w:pStyle w:val="21"/>
        <w:spacing w:line="240" w:lineRule="auto"/>
        <w:ind w:left="0" w:right="3"/>
        <w:rPr>
          <w:sz w:val="22"/>
          <w:szCs w:val="22"/>
        </w:rPr>
      </w:pPr>
      <w:r w:rsidRPr="00D24DAA">
        <w:rPr>
          <w:sz w:val="22"/>
          <w:szCs w:val="22"/>
        </w:rPr>
        <w:t>ΝΟΤΙΟΥ ΑΙΓΑΙΟΥ (2) Εφορείες</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 xml:space="preserve">35. </w:t>
      </w:r>
      <w:r w:rsidRPr="00D24DAA">
        <w:rPr>
          <w:sz w:val="22"/>
          <w:szCs w:val="22"/>
        </w:rPr>
        <w:tab/>
        <w:t>Εφορεία Αρχαιοτήτων Κυκλάδων με έδρα την Αθήνα και αρμοδιότητα που εκτείνεται στην Περιφερειακή Ενότητα Κυκλάδων.</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 xml:space="preserve">36. </w:t>
      </w:r>
      <w:r w:rsidRPr="00D24DAA">
        <w:rPr>
          <w:sz w:val="22"/>
          <w:szCs w:val="22"/>
        </w:rPr>
        <w:tab/>
        <w:t>Εφορεία Αρχαιοτήτων Δωδεκανήσου με έδρα τη Ρόδο και αρμοδιότητα που εκτείνεται στην Περιφερειακή Ενότητα Δωδεκανήσου.</w:t>
      </w:r>
    </w:p>
    <w:p w:rsidR="004A2343" w:rsidRPr="00D24DAA" w:rsidRDefault="004A2343" w:rsidP="00676C42">
      <w:pPr>
        <w:pStyle w:val="21"/>
        <w:spacing w:line="240" w:lineRule="auto"/>
        <w:ind w:left="0" w:right="3"/>
        <w:rPr>
          <w:sz w:val="22"/>
          <w:szCs w:val="22"/>
        </w:rPr>
      </w:pPr>
      <w:r w:rsidRPr="00D24DAA">
        <w:rPr>
          <w:sz w:val="22"/>
          <w:szCs w:val="22"/>
        </w:rPr>
        <w:t>ΚΡΗΤΗΣ (4) Εφορείες</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37.</w:t>
      </w:r>
      <w:r w:rsidRPr="00D24DAA">
        <w:rPr>
          <w:sz w:val="22"/>
          <w:szCs w:val="22"/>
        </w:rPr>
        <w:tab/>
        <w:t xml:space="preserve"> Εφορεία Αρχαιοτήτων Χανίων με έδρα τα Χανιά και αρμοδιότητα που εκτείνεται στην Περιφερειακή Ενότητα Χανίων.</w:t>
      </w:r>
    </w:p>
    <w:p w:rsidR="004A2343" w:rsidRPr="00D24DAA" w:rsidRDefault="004A2343" w:rsidP="00676C42">
      <w:pPr>
        <w:pStyle w:val="21"/>
        <w:tabs>
          <w:tab w:val="left" w:pos="426"/>
        </w:tabs>
        <w:spacing w:line="240" w:lineRule="auto"/>
        <w:ind w:left="0" w:right="3"/>
        <w:rPr>
          <w:bCs/>
          <w:sz w:val="22"/>
          <w:szCs w:val="22"/>
        </w:rPr>
      </w:pPr>
      <w:r w:rsidRPr="00D24DAA">
        <w:rPr>
          <w:sz w:val="22"/>
          <w:szCs w:val="22"/>
        </w:rPr>
        <w:t>38.</w:t>
      </w:r>
      <w:r w:rsidRPr="00D24DAA">
        <w:rPr>
          <w:sz w:val="22"/>
          <w:szCs w:val="22"/>
        </w:rPr>
        <w:tab/>
        <w:t xml:space="preserve"> Εφορεία Αρχαιοτήτων Ρεθύμνου με έδρα το Ρέθυμνο και αρμοδιότητα στην Περιφερειακή Ενότητα Ρεθύμνου.</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39.</w:t>
      </w:r>
      <w:r w:rsidRPr="00D24DAA">
        <w:rPr>
          <w:sz w:val="22"/>
          <w:szCs w:val="22"/>
        </w:rPr>
        <w:tab/>
        <w:t xml:space="preserve"> Εφορεία Αρχαιοτήτων Ηρακλείου με έδρα το Ηράκλειο και αρμοδιότητα που εκτείνεται στην Περιφερειακή Ενότητα Ηρακλείου.</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40.</w:t>
      </w:r>
      <w:r w:rsidRPr="00D24DAA">
        <w:rPr>
          <w:sz w:val="22"/>
          <w:szCs w:val="22"/>
        </w:rPr>
        <w:tab/>
        <w:t xml:space="preserve"> Εφορεία Αρχαιοτήτων Λασιθίου με έδρα τον Άγιο Νικόλαο και αρμοδιότητα που εκτείνεται στην Περιφερειακή Ενότητα Λασιθίου.</w:t>
      </w:r>
    </w:p>
    <w:p w:rsidR="00745CC1" w:rsidRPr="00D24DAA" w:rsidRDefault="00745CC1" w:rsidP="00745CC1">
      <w:pPr>
        <w:pStyle w:val="21"/>
        <w:tabs>
          <w:tab w:val="left" w:pos="360"/>
        </w:tabs>
        <w:ind w:left="0" w:right="3"/>
        <w:rPr>
          <w:sz w:val="22"/>
          <w:szCs w:val="22"/>
        </w:rPr>
      </w:pPr>
    </w:p>
    <w:p w:rsidR="00745CC1" w:rsidRPr="00D24DAA" w:rsidRDefault="00745CC1" w:rsidP="00745CC1">
      <w:pPr>
        <w:pStyle w:val="21"/>
        <w:tabs>
          <w:tab w:val="left" w:pos="360"/>
        </w:tabs>
        <w:spacing w:line="240" w:lineRule="auto"/>
        <w:ind w:left="0" w:right="3"/>
        <w:rPr>
          <w:b/>
          <w:bCs/>
          <w:sz w:val="22"/>
          <w:szCs w:val="22"/>
        </w:rPr>
      </w:pPr>
      <w:r w:rsidRPr="00D24DAA">
        <w:rPr>
          <w:sz w:val="22"/>
          <w:szCs w:val="22"/>
        </w:rPr>
        <w:t>Στις Περιφερειακές Ενότητες όπου δεν εδρεύει Εφορεία Αρχαιοτήτων, λειτουργεί για την εξυπηρέτηση των πολιτών Γραφείο, το οποίο υπάγεται στις αρμόδιες για τις Περιφερειακές αυτές Ενότητες, Εφορείες Αρχαιοτήτων.</w:t>
      </w:r>
    </w:p>
    <w:p w:rsidR="00104A71" w:rsidRPr="00D24DAA" w:rsidRDefault="00104A71" w:rsidP="00676C42">
      <w:pPr>
        <w:pStyle w:val="1"/>
        <w:ind w:right="3"/>
        <w:rPr>
          <w:rFonts w:ascii="Arial" w:hAnsi="Arial" w:cs="Arial"/>
          <w:sz w:val="22"/>
          <w:szCs w:val="22"/>
        </w:rPr>
      </w:pPr>
    </w:p>
    <w:p w:rsidR="004A2343" w:rsidRPr="00D24DAA" w:rsidRDefault="004A2343" w:rsidP="00676C42">
      <w:pPr>
        <w:pStyle w:val="1"/>
        <w:ind w:right="3"/>
        <w:jc w:val="center"/>
        <w:rPr>
          <w:rFonts w:ascii="Arial" w:hAnsi="Arial" w:cs="Arial"/>
          <w:sz w:val="22"/>
          <w:szCs w:val="22"/>
        </w:rPr>
      </w:pPr>
      <w:r w:rsidRPr="00D24DAA">
        <w:rPr>
          <w:rFonts w:ascii="Arial" w:hAnsi="Arial" w:cs="Arial"/>
          <w:sz w:val="22"/>
          <w:szCs w:val="22"/>
        </w:rPr>
        <w:t xml:space="preserve">Άρθρο </w:t>
      </w:r>
      <w:r w:rsidR="00A66111" w:rsidRPr="00D24DAA">
        <w:rPr>
          <w:rFonts w:ascii="Arial" w:hAnsi="Arial" w:cs="Arial"/>
          <w:sz w:val="22"/>
          <w:szCs w:val="22"/>
        </w:rPr>
        <w:t>3</w:t>
      </w:r>
      <w:r w:rsidR="00D13646" w:rsidRPr="00D24DAA">
        <w:rPr>
          <w:rFonts w:ascii="Arial" w:hAnsi="Arial" w:cs="Arial"/>
          <w:sz w:val="22"/>
          <w:szCs w:val="22"/>
        </w:rPr>
        <w:t>93</w:t>
      </w:r>
    </w:p>
    <w:p w:rsidR="004A2343" w:rsidRPr="00D24DAA" w:rsidRDefault="004A2343" w:rsidP="00676C42">
      <w:pPr>
        <w:spacing w:line="240" w:lineRule="auto"/>
        <w:ind w:right="3"/>
        <w:jc w:val="center"/>
        <w:rPr>
          <w:rFonts w:ascii="Arial" w:hAnsi="Arial" w:cs="Arial"/>
          <w:bCs/>
        </w:rPr>
      </w:pPr>
      <w:r w:rsidRPr="00D24DAA">
        <w:rPr>
          <w:rFonts w:ascii="Arial" w:hAnsi="Arial" w:cs="Arial"/>
          <w:bCs/>
        </w:rPr>
        <w:t>Διάρθρωση και Αρμοδιότητες</w:t>
      </w:r>
    </w:p>
    <w:p w:rsidR="004A2343" w:rsidRPr="00D24DAA" w:rsidRDefault="004A2343" w:rsidP="00676C42">
      <w:pPr>
        <w:spacing w:line="240" w:lineRule="auto"/>
        <w:ind w:right="3"/>
        <w:jc w:val="center"/>
        <w:rPr>
          <w:rFonts w:ascii="Arial" w:hAnsi="Arial" w:cs="Arial"/>
          <w:bCs/>
        </w:rPr>
      </w:pPr>
      <w:r w:rsidRPr="00D24DAA">
        <w:rPr>
          <w:rFonts w:ascii="Arial" w:hAnsi="Arial" w:cs="Arial"/>
          <w:bCs/>
        </w:rPr>
        <w:t>των Εφορειών Αρχαιοτήτων</w:t>
      </w:r>
    </w:p>
    <w:p w:rsidR="004A2343" w:rsidRPr="00D24DAA" w:rsidRDefault="004A2343" w:rsidP="00676C42">
      <w:pPr>
        <w:pStyle w:val="21"/>
        <w:spacing w:line="240" w:lineRule="auto"/>
        <w:ind w:left="0" w:right="3"/>
        <w:jc w:val="center"/>
        <w:rPr>
          <w:sz w:val="22"/>
          <w:szCs w:val="22"/>
        </w:rPr>
      </w:pPr>
    </w:p>
    <w:p w:rsidR="004A2343" w:rsidRPr="00D24DAA" w:rsidRDefault="004A2343" w:rsidP="00676C42">
      <w:pPr>
        <w:pStyle w:val="21"/>
        <w:tabs>
          <w:tab w:val="left" w:pos="426"/>
        </w:tabs>
        <w:spacing w:line="240" w:lineRule="auto"/>
        <w:ind w:left="0" w:right="3"/>
        <w:rPr>
          <w:sz w:val="22"/>
          <w:szCs w:val="22"/>
        </w:rPr>
      </w:pPr>
      <w:r w:rsidRPr="00D24DAA">
        <w:rPr>
          <w:sz w:val="22"/>
          <w:szCs w:val="22"/>
        </w:rPr>
        <w:t xml:space="preserve">1. </w:t>
      </w:r>
      <w:r w:rsidRPr="00D24DAA">
        <w:rPr>
          <w:sz w:val="22"/>
          <w:szCs w:val="22"/>
        </w:rPr>
        <w:tab/>
        <w:t xml:space="preserve">Η αρμοδιότητα των Εφορειών Αρχαιοτήτων ανάγεται σε όλα τα θέματα σχετικά με τη διατήρηση, προστασία και τη φύλαξη των αρχαιοτήτων, την επιστημονική έρευνα, την αποκάλυψη, τη διατήρηση, τη συντήρηση, την ανάδειξη αρχαιοτήτων και νεώτερων θρησκευτικών μνημείων, την έκθεσή τους στα Μουσεία, τη μελέτη, τον </w:t>
      </w:r>
      <w:r w:rsidRPr="00D24DAA">
        <w:rPr>
          <w:sz w:val="22"/>
          <w:szCs w:val="22"/>
        </w:rPr>
        <w:lastRenderedPageBreak/>
        <w:t xml:space="preserve">προγραμματισμό, τη διαχείριση και την εκτέλεση οιουδήποτε αρχαιολογικού έργου συντήρησης, επισκευής, αποκατάστασης, αναστήλωσης, ανάδειξης και διαμόρφωσης των μνημείων και αρχαιολογικών χώρων, καθώς και του φυσικού ή μη περιβάλλοντός τους, την εκτέλεση όλων των ανωτέρω έργων με αυτεπιστασία και απολογιστικά, την επιστημονική μελέτη και δημοσίευση των αρχαιοτήτων, τη διαχείριση των μνημείων των αρχαιολογικών χώρων, των Μουσείων και των Συλλογών, στον χώρο ευθύνης τους, που ανήκουν στο κράτος, καθώς και με την εν γένει μέριμνα εφαρμογής της ισχύουσας νομοθεσίας περί προστασίας των αρχαιοτήτων. </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 xml:space="preserve">2. </w:t>
      </w:r>
      <w:r w:rsidRPr="00D24DAA">
        <w:rPr>
          <w:sz w:val="22"/>
          <w:szCs w:val="22"/>
        </w:rPr>
        <w:tab/>
        <w:t xml:space="preserve">Το προσωπικό των Εφορειών μετέχει στο περιγραφόμενο στην παρ. 1 έργο, καθώς και στη διεξαγωγή συστηματικών και σωστικών ανασκαφών ή άλλων αρχαιολογικών έργων και ερευνών, στη μελέτη και διοργάνωση των μονίμων και περιοδικών εκθέσεων, στη διαμόρφωση ανάπτυξης και λειτουργίας των αρχαιολογικών χώρων, στην οργάνωση, προβολή και λειτουργία των μουσείων, ανάλογα με τις υπηρεσιακές ανάγκες και ανεξάρτητα από την κατανομή τους στα επιμέρους τμήματα. </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 xml:space="preserve">3. </w:t>
      </w:r>
      <w:r w:rsidRPr="00D24DAA">
        <w:rPr>
          <w:sz w:val="22"/>
          <w:szCs w:val="22"/>
        </w:rPr>
        <w:tab/>
        <w:t xml:space="preserve">Σε κάθε εφορεία συγκροτείται και λειτουργεί επιστημονική ολομέλεια στην οποία μετέχουν οι αρχαιολόγοι, μηχανικοί και συντηρητές ΠΕ και ΤΕ, που υπηρετούν σε αυτήν υπό την προεδρία του Προϊσταμένου. Στην επιστημονική ολομέλεια συζητείται το πρόγραμμα δράσης και η πορεία εφαρμογής του. Η επιστημονική ολομέλεια συνέρχεται τουλάχιστον τρεις φορές το χρόνο.  </w:t>
      </w:r>
    </w:p>
    <w:p w:rsidR="004A2343" w:rsidRPr="00D24DAA" w:rsidRDefault="004A2343" w:rsidP="00676C42">
      <w:pPr>
        <w:pStyle w:val="21"/>
        <w:tabs>
          <w:tab w:val="left" w:pos="426"/>
        </w:tabs>
        <w:spacing w:line="240" w:lineRule="auto"/>
        <w:ind w:left="0" w:right="3"/>
        <w:rPr>
          <w:sz w:val="22"/>
          <w:szCs w:val="22"/>
        </w:rPr>
      </w:pPr>
      <w:r w:rsidRPr="00D24DAA">
        <w:rPr>
          <w:sz w:val="22"/>
          <w:szCs w:val="22"/>
        </w:rPr>
        <w:t xml:space="preserve">4. </w:t>
      </w:r>
      <w:r w:rsidRPr="00D24DAA">
        <w:rPr>
          <w:sz w:val="22"/>
          <w:szCs w:val="22"/>
        </w:rPr>
        <w:tab/>
        <w:t xml:space="preserve">Στην  αρμοδιότητα των Τμημάτων των Περιφερειακών Υπηρεσιών της Γενικής Διεύθυνσης Αρχαιοτήτων και Πολιτιστικής Κληρονομιάς υπάγεται επίσης η προετοιμασία της εισήγησης από τον αντίστοιχο Διευθυντή των σχετικών θεμάτων στο αρμόδιο Τοπικό Συμβούλιο.   </w:t>
      </w:r>
    </w:p>
    <w:p w:rsidR="004A2343" w:rsidRPr="00D24DAA" w:rsidRDefault="004A2343" w:rsidP="00676C42">
      <w:pPr>
        <w:pStyle w:val="21"/>
        <w:spacing w:line="240" w:lineRule="auto"/>
        <w:ind w:left="0" w:right="3"/>
        <w:rPr>
          <w:sz w:val="22"/>
          <w:szCs w:val="22"/>
        </w:rPr>
      </w:pPr>
      <w:r w:rsidRPr="00D24DAA">
        <w:rPr>
          <w:sz w:val="22"/>
          <w:szCs w:val="22"/>
        </w:rPr>
        <w:t>5. Οι Εφορείες Αρχαιοτήτων συγκροτούνται από τα παρακάτω Τμήματα:</w:t>
      </w:r>
    </w:p>
    <w:p w:rsidR="004A2343" w:rsidRPr="00D24DAA" w:rsidRDefault="004A2343" w:rsidP="00676C42">
      <w:pPr>
        <w:pStyle w:val="21"/>
        <w:spacing w:line="240" w:lineRule="auto"/>
        <w:ind w:left="0" w:right="3"/>
        <w:rPr>
          <w:sz w:val="22"/>
          <w:szCs w:val="22"/>
        </w:rPr>
      </w:pPr>
      <w:r w:rsidRPr="00D24DAA">
        <w:rPr>
          <w:bCs/>
          <w:sz w:val="22"/>
          <w:szCs w:val="22"/>
        </w:rPr>
        <w:t>1.</w:t>
      </w:r>
      <w:r w:rsidRPr="00D24DAA">
        <w:rPr>
          <w:sz w:val="22"/>
          <w:szCs w:val="22"/>
        </w:rPr>
        <w:t xml:space="preserve"> Τμήμα Προϊστορικών και Κλασικών Αρχαιολογικών Χώρων, Μνημείων και Αρχαιογνωστικής Έρευνας, στην αρμοδιότητα του οποίου υπάγονται θέματα σχετικά με τη διατήρηση και διαχείριση αρχαιολογικών χώρων και μνημείων, τον προγραμματισμό και τη διενέργεια ανασκαφών και οιασδήποτε μορφής αρχαιολογικής έρευνας, τον προγραμματισμό και την εκτέλεση έργων για την προστασία, συντήρηση, αναστήλωση, ευπρεπισμό και διαμόρφωση των Αρχαιολογικών Χώρων και Μνημείων που χρονολογούνται μέχρι το τέλος του 4</w:t>
      </w:r>
      <w:r w:rsidRPr="00D24DAA">
        <w:rPr>
          <w:sz w:val="22"/>
          <w:szCs w:val="22"/>
          <w:vertAlign w:val="superscript"/>
        </w:rPr>
        <w:t>ου</w:t>
      </w:r>
      <w:r w:rsidRPr="00D24DAA">
        <w:rPr>
          <w:sz w:val="22"/>
          <w:szCs w:val="22"/>
        </w:rPr>
        <w:t xml:space="preserve"> αι. μ. Χ., την προστασία του φυσικού τοπίου που τα περιβάλλει, την εξέταση αιτημάτων εκτέλεσης έργων που επηρεάζουν άμεσα ή έμμεσα τους αρχαιολογικούς Χώρους και τα Μνημεία, την αρχαιολογική μελέτη και αξιολόγηση των τεχνικών έργων επί μνημείων ή πλησίον μνημείων και των έργων συντήρησης επί μνημείων, αρχαίων αντικειμένων και έργων τέχνης και την επιστημονική μελέτη παντός σχετικού με τα παραπάνω αναφερόμενα θέματα, την εποπτεία των ερευνών των επιστημονικών, ερευνητικών και εκπαιδευτικών οργανισμών της ημεδαπής και των Ξένων Αποστολών και Σχολών, που είναι εγκατεστημένες στην Ελλάδα, καθώς και τον προγραμματισμό και την εκτέλεση συγχρηματοδοτούμενων έργων και προγραμμάτων.</w:t>
      </w:r>
    </w:p>
    <w:p w:rsidR="004A2343" w:rsidRPr="00D24DAA" w:rsidRDefault="004A2343" w:rsidP="00676C42">
      <w:pPr>
        <w:pStyle w:val="21"/>
        <w:spacing w:line="240" w:lineRule="auto"/>
        <w:ind w:left="0" w:right="3"/>
        <w:rPr>
          <w:sz w:val="22"/>
          <w:szCs w:val="22"/>
        </w:rPr>
      </w:pPr>
      <w:r w:rsidRPr="00D24DAA">
        <w:rPr>
          <w:sz w:val="22"/>
          <w:szCs w:val="22"/>
        </w:rPr>
        <w:t>Επίσης όλα τα θέματα τα σχετικά με την τήρηση αρχείου όλων των ανασκαφών, των αρχαιολογικών ερευνών άλλης μορφής και των αναστηλώσεων, την καταγραφή και ηλεκτρονική καταχώρηση κινητών και ακινήτων αρχαιολογικών ευρημάτων και την κατάρτιση αρχείου φωτογραφιών, σχεδίων, χαρτών, κηρύξεων.</w:t>
      </w:r>
    </w:p>
    <w:p w:rsidR="004A2343" w:rsidRPr="00D24DAA" w:rsidRDefault="004A2343" w:rsidP="00676C42">
      <w:pPr>
        <w:pStyle w:val="21"/>
        <w:spacing w:line="240" w:lineRule="auto"/>
        <w:ind w:left="0" w:right="3"/>
        <w:rPr>
          <w:sz w:val="22"/>
          <w:szCs w:val="22"/>
        </w:rPr>
      </w:pPr>
      <w:r w:rsidRPr="00D24DAA">
        <w:rPr>
          <w:sz w:val="22"/>
          <w:szCs w:val="22"/>
        </w:rPr>
        <w:t>2. Τμήμα Βυζαντινών και Μεταβυζαντινών Αρχαιολογικών Χώρων, Μνημείων και Αρχαιογνωστικής Έρευνας, στην αρμοδιότητα του οποίου υπάγονται θέματα όπως έχουν περιγραφεί στο ανωτέρω αντίστοιχο τμήμα Προϊστορικών και Κλασσικών Αρχαιοτήτων και αφορούν αρχαιολογικούς χώρους, μνημεία ή ιστορικούς τόπους που χρονολογούνται από το τέλος του 4</w:t>
      </w:r>
      <w:r w:rsidRPr="00D24DAA">
        <w:rPr>
          <w:sz w:val="22"/>
          <w:szCs w:val="22"/>
          <w:vertAlign w:val="superscript"/>
        </w:rPr>
        <w:t>ου</w:t>
      </w:r>
      <w:r w:rsidRPr="00D24DAA">
        <w:rPr>
          <w:sz w:val="22"/>
          <w:szCs w:val="22"/>
        </w:rPr>
        <w:t xml:space="preserve"> αι. μ. Χ. μέχρι το 1830. </w:t>
      </w:r>
    </w:p>
    <w:p w:rsidR="004A2343" w:rsidRPr="00D24DAA" w:rsidRDefault="004A2343" w:rsidP="00676C42">
      <w:pPr>
        <w:pStyle w:val="21"/>
        <w:spacing w:line="240" w:lineRule="auto"/>
        <w:ind w:left="0" w:right="3"/>
        <w:rPr>
          <w:sz w:val="22"/>
          <w:szCs w:val="22"/>
        </w:rPr>
      </w:pPr>
      <w:r w:rsidRPr="00D24DAA">
        <w:rPr>
          <w:sz w:val="22"/>
          <w:szCs w:val="22"/>
        </w:rPr>
        <w:t xml:space="preserve">3. Τμήμα Μουσείων, Εκθέσεων και Εκπαιδευτικών Προγραμμάτων, στην αρμοδιότητα του οποίου υπάγονται θέματα σχετικά με την εκπόνηση και εφαρμογή μουσειολογικών και μουσειογραφικών μελετών, την τεκμηρίωση και έκθεση των </w:t>
      </w:r>
      <w:r w:rsidRPr="00D24DAA">
        <w:rPr>
          <w:sz w:val="22"/>
          <w:szCs w:val="22"/>
        </w:rPr>
        <w:lastRenderedPageBreak/>
        <w:t xml:space="preserve">αρχαιολογικών αντικειμένων στα Μουσεία και Συλλογές αρμοδιότητας της κάθε Εφορείας, καθώς και τη διαχείριση και εν γένει τάξη και ευπρέπεια των εν λόγω μουσείων και την επιστημονική μελέτη των συναφών ζητημάτων, τη χορήγηση άδειας μελέτης αρχαίων αντικειμένων εντός των Μουσείων και των Συλλογών, τη δίωξη της αρχαιοκαπηλίας και της παράνομης διακίνησης αρχαίων, την άδεια εξαγωγής μη προστατευομένων από τη νομοθεσία αντικειμένων, τον σχεδιασμό, την οργάνωση και την παρουσίαση αρχαιολογικών περιοδικών ή μονίμων εκθέσεων σε συνεργασία με την Κεντρική Υπηρεσία, την οργάνωση προγραμμάτων, δραστηριοτήτων και εκδηλώσεων σε ειδικούς χώρους, σε μουσεία, αρχαιολογικούς χώρους και σε σχολικούς χώρους, με σκοπό την ενίσχυση του κοινωνικού ή παιδευτικού ρόλου των μουσείων και την ενημέρωση του κοινού σε θέματα πολιτιστικής κληρονομιάς, και την εφαρμογή των σχετικών εγκυκλίων και οδηγιών, τη χορήγηση αδειών ελευθέρας εισόδου στους αρχαιολογικούς χώρους και τα Μουσεία, την κατάρτιση αρχείου κατόχων αρχαίων και αρχαιοπωλείων, καθώς και με την οργάνωση και λειτουργία της βιβλιοθήκης. </w:t>
      </w:r>
    </w:p>
    <w:p w:rsidR="004A2343" w:rsidRPr="00D24DAA" w:rsidRDefault="004A2343" w:rsidP="00676C42">
      <w:pPr>
        <w:pStyle w:val="21"/>
        <w:spacing w:line="240" w:lineRule="auto"/>
        <w:ind w:left="0" w:right="3"/>
        <w:rPr>
          <w:sz w:val="22"/>
          <w:szCs w:val="22"/>
        </w:rPr>
      </w:pPr>
      <w:r w:rsidRPr="00D24DAA">
        <w:rPr>
          <w:sz w:val="22"/>
          <w:szCs w:val="22"/>
        </w:rPr>
        <w:t xml:space="preserve">4. Τμήμα Συντήρησης, στην αρμοδιότητα του οποίου υπάγονται θέματα συντήρησης των πάσης φύσεως αρχαιοτήτων, σε συνεργασία με το κατά περίπτωση αρμόδιο τμήμα, υποστήριξης μονίμων και περιοδικών εκθέσεων, συντήρησης, αποκατάστασης και αισθητικής παρουσίας των μνημείων και πολιτιστικών αγαθών. </w:t>
      </w:r>
    </w:p>
    <w:p w:rsidR="004A2343" w:rsidRPr="00D24DAA" w:rsidRDefault="004A2343" w:rsidP="00676C42">
      <w:pPr>
        <w:pStyle w:val="21"/>
        <w:spacing w:line="240" w:lineRule="auto"/>
        <w:ind w:left="0" w:right="3"/>
        <w:rPr>
          <w:sz w:val="22"/>
          <w:szCs w:val="22"/>
        </w:rPr>
      </w:pPr>
      <w:r w:rsidRPr="00D24DAA">
        <w:rPr>
          <w:sz w:val="22"/>
          <w:szCs w:val="22"/>
        </w:rPr>
        <w:t>5. Τμήμα Αρχαιολογικών Έργων και Συντήρησης Κτιριακών Εγκαταστάσεων, το οποίο είναι αρμόδιο για τεχνικά θέματα που αφορούν στην δι’ αυτεπιστασίας μελέτη και εκτέλεση έργων, αποτύπωσης και τοπογράφησης, στερέωσης, αποκατάστασης, αναστήλωσης μνημείων, διαμόρφωσης και ανάδειξης αρχαιολογικών χώρων και μνημείων, σε συνεργασία με το Τμήμα Αρχαιολογικών Χώρων, Μνημείων και Αρχαιογνωστικής Έρευνας, με βάση την απαιτούμενη αρχαιολογική τεκμηρίωση και αξιολόγηση εκ μέρους του ανωτέρω τμήματος, καθώς και στην τεχνική υποστήριξη της οργάνωσης μονίμων και περιοδικών εκθέσεων, οι οποίες οργανώνονται από το Τμήμα Μουσείων, Εκθέσεων και Εκπαιδευτικών Προγραμμάτων. Επίσης είναι αρμόδιο για τη συντήρηση και λειτουργία των πάσης φύσεως διοικητικών, μουσειακών και αποθηκευτικών εγκαταστάσεων της Εφορείας.</w:t>
      </w:r>
    </w:p>
    <w:p w:rsidR="004A2343" w:rsidRPr="00D24DAA" w:rsidRDefault="004A2343" w:rsidP="00676C42">
      <w:pPr>
        <w:pStyle w:val="21"/>
        <w:tabs>
          <w:tab w:val="left" w:pos="360"/>
        </w:tabs>
        <w:spacing w:line="240" w:lineRule="auto"/>
        <w:ind w:left="0" w:right="3"/>
        <w:rPr>
          <w:sz w:val="22"/>
          <w:szCs w:val="22"/>
        </w:rPr>
      </w:pPr>
      <w:r w:rsidRPr="00D24DAA">
        <w:rPr>
          <w:sz w:val="22"/>
          <w:szCs w:val="22"/>
        </w:rPr>
        <w:t>6. Τμήμα Διοικητικής και Οικονομικής Υποστήριξης, στην αρμοδιότητα του οποίου υπάγονται η διοικητική εν γένει μέριμνα και υποστήριξη, ιδίως σε θέματα προσωπικού, η ηλεκτρονική και γραμματειακή υποστήριξη, η διαχείριση και η διεκπεραίωση των πάσης φύσεως οικονομικών θεμάτων της Εφορείας, η τήρηση του αρχείου και του πρωτοκόλλου αυτής, καθώς και η μέριμνα για την συντήρηση, φύλαξη και κίνηση των κρατικών οχημάτων.</w:t>
      </w:r>
    </w:p>
    <w:p w:rsidR="004A2343" w:rsidRPr="00D24DAA" w:rsidRDefault="004A2343" w:rsidP="00144039">
      <w:pPr>
        <w:pStyle w:val="21"/>
        <w:numPr>
          <w:ilvl w:val="0"/>
          <w:numId w:val="123"/>
        </w:numPr>
        <w:tabs>
          <w:tab w:val="left" w:pos="360"/>
        </w:tabs>
        <w:autoSpaceDE/>
        <w:autoSpaceDN/>
        <w:adjustRightInd/>
        <w:spacing w:line="240" w:lineRule="auto"/>
        <w:ind w:left="0" w:right="3" w:firstLine="0"/>
        <w:rPr>
          <w:sz w:val="22"/>
          <w:szCs w:val="22"/>
        </w:rPr>
      </w:pPr>
      <w:r w:rsidRPr="00D24DAA">
        <w:rPr>
          <w:bCs/>
          <w:sz w:val="22"/>
          <w:szCs w:val="22"/>
        </w:rPr>
        <w:t>Τμήμα Φύλαξης Αρχαιολογικών Χώρων και Μουσείων</w:t>
      </w:r>
      <w:r w:rsidRPr="00D24DAA">
        <w:rPr>
          <w:sz w:val="22"/>
          <w:szCs w:val="22"/>
        </w:rPr>
        <w:t xml:space="preserve"> στην αρμοδιότητα του οποίου υπάγεται η εν γένει μέριμνα της φύλαξης των αρχαιολογικών χώρων, μνημείων, μουσείων  καθώς, και των αποθηκών αρχαίων που βρίσκονται στην αρμοδιότητα της κάθε εφορείας και ιδίως η ασφάλεια των χώρων αυτών, η φύλαξη τους, η ευταξία κατά τις ώρες λειτουργίας τους η καθαριότητα και ο ευπρεπισμός τους. </w:t>
      </w:r>
    </w:p>
    <w:p w:rsidR="004A2343" w:rsidRPr="00D24DAA" w:rsidRDefault="004A2343" w:rsidP="00676C42">
      <w:pPr>
        <w:pStyle w:val="30"/>
        <w:spacing w:line="240" w:lineRule="auto"/>
        <w:ind w:right="3"/>
        <w:rPr>
          <w:rFonts w:ascii="Arial" w:hAnsi="Arial" w:cs="Arial"/>
          <w:sz w:val="22"/>
          <w:szCs w:val="22"/>
        </w:rPr>
      </w:pPr>
    </w:p>
    <w:p w:rsidR="004A2343" w:rsidRPr="00D24DAA" w:rsidRDefault="004A2343" w:rsidP="00676C42">
      <w:pPr>
        <w:pStyle w:val="30"/>
        <w:spacing w:line="240" w:lineRule="auto"/>
        <w:ind w:right="3"/>
        <w:jc w:val="center"/>
        <w:rPr>
          <w:rFonts w:ascii="Arial" w:hAnsi="Arial" w:cs="Arial"/>
          <w:sz w:val="22"/>
          <w:szCs w:val="22"/>
        </w:rPr>
      </w:pPr>
      <w:r w:rsidRPr="00D24DAA">
        <w:rPr>
          <w:rFonts w:ascii="Arial" w:hAnsi="Arial" w:cs="Arial"/>
          <w:sz w:val="22"/>
          <w:szCs w:val="22"/>
        </w:rPr>
        <w:t xml:space="preserve">Άρθρο </w:t>
      </w:r>
      <w:r w:rsidR="00A66111" w:rsidRPr="00D24DAA">
        <w:rPr>
          <w:rFonts w:ascii="Arial" w:hAnsi="Arial" w:cs="Arial"/>
          <w:sz w:val="22"/>
          <w:szCs w:val="22"/>
        </w:rPr>
        <w:t>3</w:t>
      </w:r>
      <w:r w:rsidR="00D13646" w:rsidRPr="00D24DAA">
        <w:rPr>
          <w:rFonts w:ascii="Arial" w:hAnsi="Arial" w:cs="Arial"/>
          <w:sz w:val="22"/>
          <w:szCs w:val="22"/>
        </w:rPr>
        <w:t>94</w:t>
      </w:r>
    </w:p>
    <w:p w:rsidR="004A2343" w:rsidRPr="00D24DAA" w:rsidRDefault="004A2343" w:rsidP="00676C42">
      <w:pPr>
        <w:pStyle w:val="30"/>
        <w:spacing w:line="240" w:lineRule="auto"/>
        <w:ind w:right="3"/>
        <w:jc w:val="center"/>
        <w:rPr>
          <w:rFonts w:ascii="Arial" w:hAnsi="Arial" w:cs="Arial"/>
          <w:sz w:val="22"/>
          <w:szCs w:val="22"/>
        </w:rPr>
      </w:pPr>
      <w:r w:rsidRPr="00D24DAA">
        <w:rPr>
          <w:rFonts w:ascii="Arial" w:hAnsi="Arial" w:cs="Arial"/>
          <w:sz w:val="22"/>
          <w:szCs w:val="22"/>
        </w:rPr>
        <w:t>ΠΕΡΙΦΕΡΕΙΑΚΕΣ ΥΠΗΡΕΣΙΕΣ</w:t>
      </w:r>
    </w:p>
    <w:p w:rsidR="004A2343" w:rsidRPr="00D24DAA" w:rsidRDefault="004A2343" w:rsidP="00676C42">
      <w:pPr>
        <w:pStyle w:val="30"/>
        <w:spacing w:line="240" w:lineRule="auto"/>
        <w:ind w:right="3"/>
        <w:jc w:val="center"/>
        <w:rPr>
          <w:rFonts w:ascii="Arial" w:hAnsi="Arial" w:cs="Arial"/>
          <w:sz w:val="22"/>
          <w:szCs w:val="22"/>
        </w:rPr>
      </w:pPr>
      <w:r w:rsidRPr="00D24DAA">
        <w:rPr>
          <w:rFonts w:ascii="Arial" w:hAnsi="Arial" w:cs="Arial"/>
          <w:sz w:val="22"/>
          <w:szCs w:val="22"/>
        </w:rPr>
        <w:t>ΤΗΣ ΓΕΝΙΚΗΣ ΔΙΕΥΘΥΝΣΗΣ ΑΝΑΣΤΗΛΩΣΗΣ,</w:t>
      </w:r>
    </w:p>
    <w:p w:rsidR="004A2343" w:rsidRPr="00D24DAA" w:rsidRDefault="004A2343" w:rsidP="00676C42">
      <w:pPr>
        <w:pStyle w:val="30"/>
        <w:spacing w:line="240" w:lineRule="auto"/>
        <w:ind w:right="3"/>
        <w:jc w:val="center"/>
        <w:rPr>
          <w:rFonts w:ascii="Arial" w:hAnsi="Arial" w:cs="Arial"/>
          <w:sz w:val="22"/>
          <w:szCs w:val="22"/>
        </w:rPr>
      </w:pPr>
      <w:r w:rsidRPr="00D24DAA">
        <w:rPr>
          <w:rFonts w:ascii="Arial" w:hAnsi="Arial" w:cs="Arial"/>
          <w:sz w:val="22"/>
          <w:szCs w:val="22"/>
        </w:rPr>
        <w:t>ΜΟΥΣΕΙΩΝ ΚΑΙ ΤΕΧΝΙΚΩΝ ΕΡΓΩΝ</w:t>
      </w:r>
    </w:p>
    <w:p w:rsidR="004A2343" w:rsidRPr="00D24DAA" w:rsidRDefault="004A2343" w:rsidP="00676C42">
      <w:pPr>
        <w:pStyle w:val="aa"/>
        <w:tabs>
          <w:tab w:val="left" w:pos="0"/>
        </w:tabs>
        <w:ind w:right="3"/>
        <w:jc w:val="both"/>
        <w:rPr>
          <w:b w:val="0"/>
          <w:sz w:val="22"/>
          <w:szCs w:val="22"/>
        </w:rPr>
      </w:pPr>
    </w:p>
    <w:p w:rsidR="004A2343" w:rsidRPr="00D24DAA" w:rsidRDefault="004A2343" w:rsidP="00676C42">
      <w:pPr>
        <w:tabs>
          <w:tab w:val="left" w:pos="0"/>
        </w:tabs>
        <w:spacing w:line="240" w:lineRule="auto"/>
        <w:ind w:right="3"/>
        <w:jc w:val="both"/>
        <w:rPr>
          <w:rFonts w:ascii="Arial" w:hAnsi="Arial" w:cs="Arial"/>
        </w:rPr>
      </w:pPr>
      <w:r w:rsidRPr="00D24DAA">
        <w:rPr>
          <w:rFonts w:ascii="Arial" w:hAnsi="Arial" w:cs="Arial"/>
        </w:rPr>
        <w:t xml:space="preserve">Οι Υπηρεσίες Νεωτέρων Μνημείων και Τεχνικών Έργων (ΥΝΕΜΤΕ), οι οποίες υπάγονται στη Γενική Διεύθυνση Αναστήλωσης Μουσείων και Τεχνικών Έργων και </w:t>
      </w:r>
      <w:r w:rsidRPr="00D24DAA">
        <w:rPr>
          <w:rFonts w:ascii="Arial" w:hAnsi="Arial" w:cs="Arial"/>
        </w:rPr>
        <w:lastRenderedPageBreak/>
        <w:t>λειτουργούν ως Περιφερειακές Υπηρεσίες του Υπουργείου Πολιτισμού και Τουρισμού σε επίπεδο Διεύθυνσης,  είναι οι ακόλουθες:</w:t>
      </w:r>
    </w:p>
    <w:p w:rsidR="004A2343" w:rsidRPr="00D24DAA" w:rsidRDefault="004A2343" w:rsidP="00676C42">
      <w:pPr>
        <w:tabs>
          <w:tab w:val="left" w:pos="360"/>
        </w:tabs>
        <w:spacing w:line="240" w:lineRule="auto"/>
        <w:ind w:right="3"/>
        <w:jc w:val="both"/>
        <w:rPr>
          <w:rFonts w:ascii="Arial" w:hAnsi="Arial" w:cs="Arial"/>
        </w:rPr>
      </w:pPr>
      <w:r w:rsidRPr="00D24DAA">
        <w:rPr>
          <w:rFonts w:ascii="Arial" w:hAnsi="Arial" w:cs="Arial"/>
        </w:rPr>
        <w:t>1)</w:t>
      </w:r>
      <w:r w:rsidRPr="00D24DAA">
        <w:rPr>
          <w:rFonts w:ascii="Arial" w:hAnsi="Arial" w:cs="Arial"/>
        </w:rPr>
        <w:tab/>
        <w:t>Υπηρεσία Νεωτέρων Μνημείων και Τεχνικών Έργων Κυκλάδων και Ανατολικής  Στερεάς Ελλάδας με έδρα την Αθήνα και αρμοδιότητα στις Περιφερειακές ενότητες  Βοιωτίας, Ευβοίας και Κυκλάδων</w:t>
      </w:r>
    </w:p>
    <w:p w:rsidR="004A2343" w:rsidRPr="00D24DAA" w:rsidRDefault="004A2343" w:rsidP="00676C42">
      <w:pPr>
        <w:tabs>
          <w:tab w:val="left" w:pos="0"/>
          <w:tab w:val="left" w:pos="360"/>
        </w:tabs>
        <w:spacing w:line="240" w:lineRule="auto"/>
        <w:ind w:right="3"/>
        <w:jc w:val="both"/>
        <w:rPr>
          <w:rFonts w:ascii="Arial" w:hAnsi="Arial" w:cs="Arial"/>
        </w:rPr>
      </w:pPr>
      <w:r w:rsidRPr="00D24DAA">
        <w:rPr>
          <w:rFonts w:ascii="Arial" w:hAnsi="Arial" w:cs="Arial"/>
        </w:rPr>
        <w:t xml:space="preserve">2) </w:t>
      </w:r>
      <w:r w:rsidRPr="00D24DAA">
        <w:rPr>
          <w:rFonts w:ascii="Arial" w:hAnsi="Arial" w:cs="Arial"/>
        </w:rPr>
        <w:tab/>
        <w:t xml:space="preserve">Υπηρεσία Νεωτέρων Μνημείων και Τεχνικών Έργων Δυτικής Ελλάδας και Ιονίων Νήσων με έδρα την Πάτρα και αρμοδιότητα στις Περιφερειακές ενότητες  Αχαΐας, Αιτωλοακαρνανίας, Ηλείας, Φωκίδας, Ζακύνθου, Κεφαλληνίας και  Λευκάδος </w:t>
      </w:r>
    </w:p>
    <w:p w:rsidR="004A2343" w:rsidRPr="00D24DAA" w:rsidRDefault="004A2343" w:rsidP="00676C42">
      <w:pPr>
        <w:tabs>
          <w:tab w:val="left" w:pos="0"/>
          <w:tab w:val="left" w:pos="360"/>
        </w:tabs>
        <w:spacing w:line="240" w:lineRule="auto"/>
        <w:ind w:right="3"/>
        <w:jc w:val="both"/>
        <w:rPr>
          <w:rFonts w:ascii="Arial" w:hAnsi="Arial" w:cs="Arial"/>
        </w:rPr>
      </w:pPr>
      <w:r w:rsidRPr="00D24DAA">
        <w:rPr>
          <w:rFonts w:ascii="Arial" w:hAnsi="Arial" w:cs="Arial"/>
        </w:rPr>
        <w:t xml:space="preserve">3) </w:t>
      </w:r>
      <w:r w:rsidRPr="00D24DAA">
        <w:rPr>
          <w:rFonts w:ascii="Arial" w:hAnsi="Arial" w:cs="Arial"/>
        </w:rPr>
        <w:tab/>
        <w:t>Υπηρεσία Νεωτέρων Μνημείων και Τεχνικών Έργων Θεσσαλίας και Δυτικής Στερεάς Ελλάδας με έδρα τον Βόλο και αρμοδιότητα στις Περιφερειακές ενότητες  Λάρισας, Μαγνησίας, Τρικάλων, Καρδίτσας, Ευρυτανίας και Φθιώτιδας</w:t>
      </w:r>
    </w:p>
    <w:p w:rsidR="004A2343" w:rsidRPr="00D24DAA" w:rsidRDefault="004A2343" w:rsidP="00676C42">
      <w:pPr>
        <w:tabs>
          <w:tab w:val="left" w:pos="0"/>
          <w:tab w:val="left" w:pos="360"/>
        </w:tabs>
        <w:spacing w:line="240" w:lineRule="auto"/>
        <w:ind w:right="3"/>
        <w:jc w:val="both"/>
        <w:rPr>
          <w:rFonts w:ascii="Arial" w:hAnsi="Arial" w:cs="Arial"/>
        </w:rPr>
      </w:pPr>
      <w:r w:rsidRPr="00D24DAA">
        <w:rPr>
          <w:rFonts w:ascii="Arial" w:hAnsi="Arial" w:cs="Arial"/>
        </w:rPr>
        <w:t xml:space="preserve">4) </w:t>
      </w:r>
      <w:r w:rsidRPr="00D24DAA">
        <w:rPr>
          <w:rFonts w:ascii="Arial" w:hAnsi="Arial" w:cs="Arial"/>
        </w:rPr>
        <w:tab/>
        <w:t>Υπηρεσία Νεωτέρων Μνημείων και Τεχνικών Έργων Ηπείρου και Δυτικής Μακεδονίας με έδρα τα Ιωάννινα και αρμοδιότητα στις Περιφερειακές ενότητες  Ιωαννίνων, Άρτας, Θεσπρωτίας, Πρέβεζας, Καστοριάς, Κοζάνης, Φλώρινας, Γρεβενών καθώς και Κέρκυρας</w:t>
      </w:r>
    </w:p>
    <w:p w:rsidR="004A2343" w:rsidRPr="00D24DAA" w:rsidRDefault="004A2343" w:rsidP="00676C42">
      <w:pPr>
        <w:tabs>
          <w:tab w:val="left" w:pos="0"/>
          <w:tab w:val="left" w:pos="360"/>
        </w:tabs>
        <w:spacing w:line="240" w:lineRule="auto"/>
        <w:ind w:right="3"/>
        <w:jc w:val="both"/>
        <w:rPr>
          <w:rFonts w:ascii="Arial" w:hAnsi="Arial" w:cs="Arial"/>
        </w:rPr>
      </w:pPr>
      <w:r w:rsidRPr="00D24DAA">
        <w:rPr>
          <w:rFonts w:ascii="Arial" w:hAnsi="Arial" w:cs="Arial"/>
        </w:rPr>
        <w:t xml:space="preserve">5) </w:t>
      </w:r>
      <w:r w:rsidRPr="00D24DAA">
        <w:rPr>
          <w:rFonts w:ascii="Arial" w:hAnsi="Arial" w:cs="Arial"/>
        </w:rPr>
        <w:tab/>
        <w:t>Υπηρεσία Νεωτέρων Μνημείων και Τεχνικών Έργων Πελοποννήσου με έδρα την Τρίπολη και αρμοδιότητα στις Περιφερειακές ενότητες Κορινθίας, Αργολίδας, Αρκαδίας, Μεσσηνίας και Λακωνίας</w:t>
      </w:r>
    </w:p>
    <w:p w:rsidR="004A2343" w:rsidRPr="00D24DAA" w:rsidRDefault="004A2343" w:rsidP="00676C42">
      <w:pPr>
        <w:tabs>
          <w:tab w:val="left" w:pos="0"/>
          <w:tab w:val="left" w:pos="360"/>
        </w:tabs>
        <w:spacing w:line="240" w:lineRule="auto"/>
        <w:ind w:right="3"/>
        <w:jc w:val="both"/>
        <w:rPr>
          <w:rFonts w:ascii="Arial" w:hAnsi="Arial" w:cs="Arial"/>
        </w:rPr>
      </w:pPr>
      <w:r w:rsidRPr="00D24DAA">
        <w:rPr>
          <w:rFonts w:ascii="Arial" w:hAnsi="Arial" w:cs="Arial"/>
        </w:rPr>
        <w:t xml:space="preserve">6) </w:t>
      </w:r>
      <w:r w:rsidRPr="00D24DAA">
        <w:rPr>
          <w:rFonts w:ascii="Arial" w:hAnsi="Arial" w:cs="Arial"/>
        </w:rPr>
        <w:tab/>
        <w:t>Υπηρεσία Νεωτέρων Μνημείων και Τεχνικών Έργων Κεντρικής Μακεδονίας με έδρα τη Θεσσαλονίκη και αρμοδιότητα στις Περιφερειακές ενότητες  Θεσσαλονίκης, Σερρών, Χαλκιδικής, Κιλκίς, Πέλλας, Ημαθίας και Πιερίας</w:t>
      </w:r>
    </w:p>
    <w:p w:rsidR="004A2343" w:rsidRPr="00D24DAA" w:rsidRDefault="004A2343" w:rsidP="00676C42">
      <w:pPr>
        <w:tabs>
          <w:tab w:val="left" w:pos="0"/>
          <w:tab w:val="left" w:pos="360"/>
        </w:tabs>
        <w:spacing w:line="240" w:lineRule="auto"/>
        <w:ind w:right="3"/>
        <w:jc w:val="both"/>
        <w:rPr>
          <w:rFonts w:ascii="Arial" w:hAnsi="Arial" w:cs="Arial"/>
        </w:rPr>
      </w:pPr>
      <w:r w:rsidRPr="00D24DAA">
        <w:rPr>
          <w:rFonts w:ascii="Arial" w:hAnsi="Arial" w:cs="Arial"/>
        </w:rPr>
        <w:t xml:space="preserve">7) </w:t>
      </w:r>
      <w:r w:rsidRPr="00D24DAA">
        <w:rPr>
          <w:rFonts w:ascii="Arial" w:hAnsi="Arial" w:cs="Arial"/>
        </w:rPr>
        <w:tab/>
        <w:t>Υπηρεσία Νεωτέρων Μνημείων και Τεχνικών Έργων Ανατολικής Μακεδονίας και Θράκης με έδρα την Ξάνθη και αρμοδιότητα στις Περιφερειακές ενότητες    Έβρου, Ροδόπης, Ξάνθης, Δράμας και Καβάλας</w:t>
      </w:r>
    </w:p>
    <w:p w:rsidR="004A2343" w:rsidRPr="00D24DAA" w:rsidRDefault="004A2343" w:rsidP="00676C42">
      <w:pPr>
        <w:tabs>
          <w:tab w:val="left" w:pos="0"/>
          <w:tab w:val="left" w:pos="360"/>
        </w:tabs>
        <w:spacing w:line="240" w:lineRule="auto"/>
        <w:ind w:right="3"/>
        <w:jc w:val="both"/>
        <w:rPr>
          <w:rFonts w:ascii="Arial" w:hAnsi="Arial" w:cs="Arial"/>
        </w:rPr>
      </w:pPr>
      <w:r w:rsidRPr="00D24DAA">
        <w:rPr>
          <w:rFonts w:ascii="Arial" w:hAnsi="Arial" w:cs="Arial"/>
        </w:rPr>
        <w:t xml:space="preserve">8) </w:t>
      </w:r>
      <w:r w:rsidRPr="00D24DAA">
        <w:rPr>
          <w:rFonts w:ascii="Arial" w:hAnsi="Arial" w:cs="Arial"/>
        </w:rPr>
        <w:tab/>
        <w:t>Υπηρεσία Νεωτέρων Μνημείων και Τεχνικών Έργων Βορείου Αιγαίου με έδρα τη Μυτιλήνη και αρμοδιότητα στις Περιφερειακές ενότητες Λέσβου, Χίου, Μυτιλήνης και Σάμου</w:t>
      </w:r>
    </w:p>
    <w:p w:rsidR="004A2343" w:rsidRPr="00D24DAA" w:rsidRDefault="004A2343" w:rsidP="00676C42">
      <w:pPr>
        <w:tabs>
          <w:tab w:val="left" w:pos="0"/>
          <w:tab w:val="left" w:pos="360"/>
        </w:tabs>
        <w:spacing w:line="240" w:lineRule="auto"/>
        <w:ind w:right="3"/>
        <w:jc w:val="both"/>
        <w:rPr>
          <w:rFonts w:ascii="Arial" w:hAnsi="Arial" w:cs="Arial"/>
        </w:rPr>
      </w:pPr>
      <w:r w:rsidRPr="00D24DAA">
        <w:rPr>
          <w:rFonts w:ascii="Arial" w:hAnsi="Arial" w:cs="Arial"/>
        </w:rPr>
        <w:t xml:space="preserve">9) </w:t>
      </w:r>
      <w:r w:rsidRPr="00D24DAA">
        <w:rPr>
          <w:rFonts w:ascii="Arial" w:hAnsi="Arial" w:cs="Arial"/>
        </w:rPr>
        <w:tab/>
        <w:t>Υπηρεσία Νεωτέρων Μνημείων και Τεχνικών Έργων Δωδεκανήσου με έδρα τη Ρόδο και αρμοδιότητα στις Περιφερειακές ενότητες Δωδεκανήσου</w:t>
      </w:r>
    </w:p>
    <w:p w:rsidR="004A2343" w:rsidRPr="00D24DAA" w:rsidRDefault="004A2343" w:rsidP="00676C42">
      <w:pPr>
        <w:tabs>
          <w:tab w:val="left" w:pos="0"/>
        </w:tabs>
        <w:spacing w:line="240" w:lineRule="auto"/>
        <w:ind w:right="3"/>
        <w:jc w:val="both"/>
        <w:rPr>
          <w:rFonts w:ascii="Arial" w:hAnsi="Arial" w:cs="Arial"/>
        </w:rPr>
      </w:pPr>
      <w:r w:rsidRPr="00D24DAA">
        <w:rPr>
          <w:rFonts w:ascii="Arial" w:hAnsi="Arial" w:cs="Arial"/>
        </w:rPr>
        <w:t>10) Υπηρεσία Νεωτέρων Μνημείων και Τεχνικών Έργων Κρήτης με έδρα το Ηράκλειο και αρμοδιότητα στις Περιφερειακές ενότητες Ηρακλείου, Ρεθύμνης, Χανίων και Λασιθίου.</w:t>
      </w:r>
    </w:p>
    <w:p w:rsidR="004A2343" w:rsidRPr="00D24DAA" w:rsidRDefault="004A2343" w:rsidP="00676C42">
      <w:pPr>
        <w:pStyle w:val="aa"/>
        <w:tabs>
          <w:tab w:val="left" w:pos="0"/>
        </w:tabs>
        <w:spacing w:before="120"/>
        <w:rPr>
          <w:b w:val="0"/>
          <w:sz w:val="22"/>
          <w:szCs w:val="22"/>
        </w:rPr>
      </w:pPr>
      <w:r w:rsidRPr="00D24DAA">
        <w:rPr>
          <w:b w:val="0"/>
          <w:sz w:val="22"/>
          <w:szCs w:val="22"/>
        </w:rPr>
        <w:t xml:space="preserve">Άρθρο </w:t>
      </w:r>
      <w:r w:rsidR="00A66111" w:rsidRPr="00D24DAA">
        <w:rPr>
          <w:b w:val="0"/>
          <w:sz w:val="22"/>
          <w:szCs w:val="22"/>
        </w:rPr>
        <w:t>3</w:t>
      </w:r>
      <w:r w:rsidR="00D13646" w:rsidRPr="00D24DAA">
        <w:rPr>
          <w:b w:val="0"/>
          <w:sz w:val="22"/>
          <w:szCs w:val="22"/>
        </w:rPr>
        <w:t>95</w:t>
      </w:r>
    </w:p>
    <w:p w:rsidR="004A2343" w:rsidRPr="00D24DAA" w:rsidRDefault="004A2343" w:rsidP="00676C42">
      <w:pPr>
        <w:pStyle w:val="aa"/>
        <w:tabs>
          <w:tab w:val="left" w:pos="0"/>
        </w:tabs>
        <w:spacing w:before="120"/>
        <w:rPr>
          <w:b w:val="0"/>
          <w:sz w:val="22"/>
          <w:szCs w:val="22"/>
        </w:rPr>
      </w:pPr>
      <w:r w:rsidRPr="00D24DAA">
        <w:rPr>
          <w:b w:val="0"/>
          <w:sz w:val="22"/>
          <w:szCs w:val="22"/>
        </w:rPr>
        <w:t xml:space="preserve">Διάρθρωση και αρμοδιότητες </w:t>
      </w:r>
    </w:p>
    <w:p w:rsidR="004A2343" w:rsidRPr="00D24DAA" w:rsidRDefault="004A2343" w:rsidP="00676C42">
      <w:pPr>
        <w:pStyle w:val="aa"/>
        <w:tabs>
          <w:tab w:val="left" w:pos="0"/>
        </w:tabs>
        <w:spacing w:before="120"/>
        <w:rPr>
          <w:b w:val="0"/>
          <w:sz w:val="22"/>
          <w:szCs w:val="22"/>
        </w:rPr>
      </w:pPr>
      <w:r w:rsidRPr="00D24DAA">
        <w:rPr>
          <w:b w:val="0"/>
          <w:sz w:val="22"/>
          <w:szCs w:val="22"/>
        </w:rPr>
        <w:t>των Υπηρεσιών Νεωτέρων Μνημείων και Τεχνικών Έργων</w:t>
      </w:r>
    </w:p>
    <w:p w:rsidR="00104A71" w:rsidRPr="00D24DAA" w:rsidRDefault="00104A71" w:rsidP="00676C42">
      <w:pPr>
        <w:tabs>
          <w:tab w:val="left" w:pos="0"/>
        </w:tabs>
        <w:spacing w:line="240" w:lineRule="auto"/>
        <w:ind w:right="3"/>
        <w:jc w:val="both"/>
        <w:rPr>
          <w:rFonts w:ascii="Arial" w:hAnsi="Arial" w:cs="Arial"/>
        </w:rPr>
      </w:pPr>
    </w:p>
    <w:p w:rsidR="004A2343" w:rsidRPr="00D24DAA" w:rsidRDefault="004A2343" w:rsidP="00676C42">
      <w:pPr>
        <w:tabs>
          <w:tab w:val="left" w:pos="0"/>
        </w:tabs>
        <w:spacing w:line="240" w:lineRule="auto"/>
        <w:ind w:right="3"/>
        <w:jc w:val="both"/>
        <w:rPr>
          <w:rFonts w:ascii="Arial" w:hAnsi="Arial" w:cs="Arial"/>
        </w:rPr>
      </w:pPr>
      <w:r w:rsidRPr="00D24DAA">
        <w:rPr>
          <w:rFonts w:ascii="Arial" w:hAnsi="Arial" w:cs="Arial"/>
        </w:rPr>
        <w:t>Οι Υπηρεσίες Νεωτέρων Μνημείων και Τεχνικών Έργων του προηγουμένου άρθρου  απαρτίζονται από τα ακόλουθα Τμήματα:</w:t>
      </w:r>
    </w:p>
    <w:p w:rsidR="004A2343" w:rsidRPr="00D24DAA" w:rsidRDefault="004A2343" w:rsidP="00676C42">
      <w:pPr>
        <w:tabs>
          <w:tab w:val="left" w:pos="0"/>
        </w:tabs>
        <w:spacing w:line="240" w:lineRule="auto"/>
        <w:ind w:right="3"/>
        <w:jc w:val="both"/>
        <w:rPr>
          <w:rFonts w:ascii="Arial" w:hAnsi="Arial" w:cs="Arial"/>
        </w:rPr>
      </w:pPr>
    </w:p>
    <w:p w:rsidR="004A2343" w:rsidRPr="00D24DAA" w:rsidRDefault="004A2343" w:rsidP="00676C42">
      <w:pPr>
        <w:tabs>
          <w:tab w:val="left" w:pos="0"/>
          <w:tab w:val="left" w:pos="360"/>
        </w:tabs>
        <w:spacing w:line="240" w:lineRule="auto"/>
        <w:ind w:right="3"/>
        <w:jc w:val="both"/>
        <w:rPr>
          <w:rFonts w:ascii="Arial" w:hAnsi="Arial" w:cs="Arial"/>
        </w:rPr>
      </w:pPr>
      <w:r w:rsidRPr="00D24DAA">
        <w:rPr>
          <w:rFonts w:ascii="Arial" w:hAnsi="Arial" w:cs="Arial"/>
        </w:rPr>
        <w:t xml:space="preserve">1. </w:t>
      </w:r>
      <w:r w:rsidRPr="00D24DAA">
        <w:rPr>
          <w:rFonts w:ascii="Arial" w:hAnsi="Arial" w:cs="Arial"/>
        </w:rPr>
        <w:tab/>
        <w:t xml:space="preserve">Τμήμα Προστασίας Νεωτέρων Μνημείων,  το οποίο είναι αρμόδιο για την προστασία των Νεωτέρων Μνημείων, την καταγραφή, την τεκμηρίωση, τον έλεγχο μελετών, την έκδοση εγκρίσεων εκτέλεσης εργασιών σε μνημεία, τον περιβάλλοντα χώρο τους και σε ιστορικούς τόπους, τη σύμφωνη γνώμη για  την έκδοση αδειών </w:t>
      </w:r>
      <w:r w:rsidRPr="00D24DAA">
        <w:rPr>
          <w:rFonts w:ascii="Arial" w:hAnsi="Arial" w:cs="Arial"/>
        </w:rPr>
        <w:lastRenderedPageBreak/>
        <w:t>κατεδάφισης, την εποπτεία έργων αποκατάστασης από τρίτους, την πραγματοποίηση αυτοψιών, την παροχή εξειδικευμένης τεχνικής υποστήριξης, την ανάληψη εξειδικευμένων εργασιών σε έργα που εκτελούνται από τρίτους.</w:t>
      </w:r>
    </w:p>
    <w:p w:rsidR="004A2343" w:rsidRPr="00D24DAA" w:rsidRDefault="004A2343" w:rsidP="00676C42">
      <w:pPr>
        <w:tabs>
          <w:tab w:val="left" w:pos="0"/>
          <w:tab w:val="left" w:pos="360"/>
        </w:tabs>
        <w:spacing w:line="240" w:lineRule="auto"/>
        <w:ind w:right="3"/>
        <w:jc w:val="both"/>
        <w:rPr>
          <w:rFonts w:ascii="Arial" w:hAnsi="Arial" w:cs="Arial"/>
        </w:rPr>
      </w:pPr>
      <w:r w:rsidRPr="00D24DAA">
        <w:rPr>
          <w:rFonts w:ascii="Arial" w:hAnsi="Arial" w:cs="Arial"/>
        </w:rPr>
        <w:t xml:space="preserve">2. </w:t>
      </w:r>
      <w:r w:rsidRPr="00D24DAA">
        <w:rPr>
          <w:rFonts w:ascii="Arial" w:hAnsi="Arial" w:cs="Arial"/>
        </w:rPr>
        <w:tab/>
        <w:t>Τμήμα Μελετών και Έργων Αναστήλωσης Αρχαίων, Βυζαντινών και Μεταβυζαντινών Μνημείων, το οποίο είναι αρμόδιο για θέματα που αφορούν στη μελέτη και εκτέλεση τεχνικού έργου στερέωσης, αποκατάστασης, αναστήλωσης, διαμόρφωσης χώρων προϊστορικών, κλασικών και ελληνιστικών μνημείων και μνημείων ρωμαϊκής περιόδου, παλαιοχριστιανικών, βυζαντινών και μεταβυζαντινών μνημείων καθώς και με τα νεώτερα εκκλησιαστικά μνημεία σε συνεργασία με τις αντίστοιχες Εφορείες Αρχαιοτήτων, που έχουν την ευθύνη του προγραμματισμού των αρχαιολογικών έργων.</w:t>
      </w:r>
    </w:p>
    <w:p w:rsidR="004A2343" w:rsidRPr="00D24DAA" w:rsidRDefault="004A2343" w:rsidP="00676C42">
      <w:pPr>
        <w:tabs>
          <w:tab w:val="left" w:pos="0"/>
          <w:tab w:val="left" w:pos="360"/>
        </w:tabs>
        <w:spacing w:line="240" w:lineRule="auto"/>
        <w:ind w:right="3"/>
        <w:jc w:val="both"/>
        <w:rPr>
          <w:rFonts w:ascii="Arial" w:hAnsi="Arial" w:cs="Arial"/>
        </w:rPr>
      </w:pPr>
      <w:r w:rsidRPr="00D24DAA">
        <w:rPr>
          <w:rFonts w:ascii="Arial" w:hAnsi="Arial" w:cs="Arial"/>
        </w:rPr>
        <w:t xml:space="preserve">3. </w:t>
      </w:r>
      <w:r w:rsidRPr="00D24DAA">
        <w:rPr>
          <w:rFonts w:ascii="Arial" w:hAnsi="Arial" w:cs="Arial"/>
        </w:rPr>
        <w:tab/>
        <w:t>Τμήμα Μελετών και Έργων Αναστήλωσης Νεωτέρων και Συγχρόνων Μνημείων, Μουσείων και Πολιτιστικών Κτιρίων, το οποίο έχει αρμοδιότητες αντίστοιχες με εκείνες του Τμήματος Μελετών και Έργων Αναστήλωσης Αρχαίων, Βυζαντινών και Μεταβυζαντινών Μνημείων, σε σχέση με τα νεώτερα και σύγχρονα μνημεία. Μεριμνά επίσης για θέματα που αφορούν στη μελέτη, εκτέλεση για την ανέγερση, επέκταση, διαρρύθμιση, διασκευή, επισκευή και διαμόρφωση εσωτερικών χώρων μουσείων και πολιτιστικών κτιρίων, όπως επίσης και του περιβάλλοντος χώρου των παραπάνω κτιρίων, των αρχαιολογικών αποθηκών, φυλακίων, χώρων υγιεινής και λοιπών βοηθητικών κτηρίων, που εξυπηρετούν τους αρχαιολογικούς χώρους και για κάθε νέα κατασκευή μέσα σε αρχαιολογικούς χώρους και τα οποία δεν εμπίπτουν στο πεδίο αρμοδιότητάς της Διεύθυνσης Μελετών και Εκτέλεσης Έργων Μουσείων και Πολιτιστικών Κτιρίων.</w:t>
      </w:r>
    </w:p>
    <w:p w:rsidR="004A2343" w:rsidRPr="00D24DAA" w:rsidRDefault="004A2343" w:rsidP="00676C42">
      <w:pPr>
        <w:tabs>
          <w:tab w:val="left" w:pos="0"/>
          <w:tab w:val="left" w:pos="360"/>
        </w:tabs>
        <w:spacing w:line="240" w:lineRule="auto"/>
        <w:ind w:right="3"/>
        <w:jc w:val="both"/>
        <w:rPr>
          <w:rFonts w:ascii="Arial" w:hAnsi="Arial" w:cs="Arial"/>
        </w:rPr>
      </w:pPr>
      <w:r w:rsidRPr="00D24DAA">
        <w:rPr>
          <w:rFonts w:ascii="Arial" w:hAnsi="Arial" w:cs="Arial"/>
        </w:rPr>
        <w:t>4.</w:t>
      </w:r>
      <w:r w:rsidRPr="00D24DAA">
        <w:rPr>
          <w:rFonts w:ascii="Arial" w:hAnsi="Arial" w:cs="Arial"/>
        </w:rPr>
        <w:tab/>
        <w:t>Τμήμα Νεωτέρων Κινητών Πολιτιστικών Αγαθών και Συντήρησης,  το οποίο είναι αρμόδιο για θέματα σχετικά με την καταγραφή, τη συλλογή, τον χαρακτηρισμό, την προστασία, την εποπτεία και  τη διαφύλαξη  των νεώτερων κινητών μνημείων και ιδίως για την προστασία και τη διαφύλαξη αρχιτεκτονικών μελών ή τμημάτων του εξοπλισμού της επίπλωσης ή του διάκοσμου μνημείων που έχουν αποσπαστεί.</w:t>
      </w:r>
    </w:p>
    <w:p w:rsidR="004A2343" w:rsidRPr="00D24DAA" w:rsidRDefault="004A2343" w:rsidP="00676C42">
      <w:pPr>
        <w:tabs>
          <w:tab w:val="left" w:pos="0"/>
        </w:tabs>
        <w:spacing w:line="240" w:lineRule="auto"/>
        <w:ind w:right="3"/>
        <w:jc w:val="both"/>
        <w:rPr>
          <w:rFonts w:ascii="Arial" w:hAnsi="Arial" w:cs="Arial"/>
        </w:rPr>
      </w:pPr>
      <w:r w:rsidRPr="00D24DAA">
        <w:rPr>
          <w:rFonts w:ascii="Arial" w:hAnsi="Arial" w:cs="Arial"/>
        </w:rPr>
        <w:t>Στην αρμοδιότητα του υπάγονται επίσης θέματα συντήρησης των πάσης φύσεως νεωτέρων μνημείων, σε συνεργασία με το κατά περίπτωση αρμόδιο τμήμα, καθώς και θέματα συντήρησης, αποκατάστασης και αισθητικής παρουσίας έργων τέχνης, ιστορικών κειμηλίων και αντικειμένων ιστορικής σημασίας και πολιτιστικής αξίας.</w:t>
      </w:r>
    </w:p>
    <w:p w:rsidR="004A2343" w:rsidRPr="00D24DAA" w:rsidRDefault="004A2343" w:rsidP="00676C42">
      <w:pPr>
        <w:tabs>
          <w:tab w:val="left" w:pos="0"/>
          <w:tab w:val="left" w:pos="360"/>
        </w:tabs>
        <w:spacing w:line="240" w:lineRule="auto"/>
        <w:ind w:right="3"/>
        <w:jc w:val="both"/>
        <w:rPr>
          <w:rFonts w:ascii="Arial" w:hAnsi="Arial" w:cs="Arial"/>
        </w:rPr>
      </w:pPr>
      <w:r w:rsidRPr="00D24DAA">
        <w:rPr>
          <w:rFonts w:ascii="Arial" w:hAnsi="Arial" w:cs="Arial"/>
        </w:rPr>
        <w:t xml:space="preserve">5. </w:t>
      </w:r>
      <w:r w:rsidRPr="00D24DAA">
        <w:rPr>
          <w:rFonts w:ascii="Arial" w:hAnsi="Arial" w:cs="Arial"/>
        </w:rPr>
        <w:tab/>
        <w:t xml:space="preserve">Τμήμα Διοικητικής και Οικονομικής Υποστήριξης, το οποίο είναι αρμόδιο για τη διεκπεραίωση των διοικητικών θεμάτων της  Υπηρεσίας, ιδίως θεμάτων προσωπικού, της αλληλογραφίας και εσωτερικής λειτουργίας, για τη διεκπεραίωση των οικονομικών υποθέσεων της Υπηρεσίας, για την τήρηση των στατιστικών δεδομένων που αφορούν τη δραστηριότητα της Υπηρεσίας και των Τμημάτων της, για την τήρηση του αρχείου και του πρωτοκόλλου της Υπηρεσίας, καθώς και για την κίνηση και συντήρηση των κρατικών οχημάτων τους.  </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Άρθρο </w:t>
      </w:r>
      <w:r w:rsidR="00A66111" w:rsidRPr="00D24DAA">
        <w:rPr>
          <w:rFonts w:ascii="Arial" w:hAnsi="Arial" w:cs="Arial"/>
        </w:rPr>
        <w:t>3</w:t>
      </w:r>
      <w:r w:rsidR="00D13646" w:rsidRPr="00D24DAA">
        <w:rPr>
          <w:rFonts w:ascii="Arial" w:hAnsi="Arial" w:cs="Arial"/>
        </w:rPr>
        <w:t>96</w:t>
      </w:r>
    </w:p>
    <w:p w:rsidR="004A2343" w:rsidRPr="00D24DAA" w:rsidRDefault="004A2343" w:rsidP="00676C42">
      <w:pPr>
        <w:spacing w:line="240" w:lineRule="auto"/>
        <w:ind w:right="3"/>
        <w:jc w:val="center"/>
        <w:rPr>
          <w:rFonts w:ascii="Arial" w:hAnsi="Arial" w:cs="Arial"/>
        </w:rPr>
      </w:pPr>
      <w:r w:rsidRPr="00D24DAA">
        <w:rPr>
          <w:rFonts w:ascii="Arial" w:hAnsi="Arial" w:cs="Arial"/>
        </w:rPr>
        <w:t>ΕΙΔΙΚΕΣ ΠΕΡΙΦΕΡΕΙΑΚΕΣ ΥΠΗΡΕΣΙΕΣ</w:t>
      </w:r>
    </w:p>
    <w:p w:rsidR="004A2343" w:rsidRPr="00D24DAA" w:rsidRDefault="004A2343" w:rsidP="00676C42">
      <w:pPr>
        <w:spacing w:line="240" w:lineRule="auto"/>
        <w:ind w:right="3"/>
        <w:jc w:val="center"/>
        <w:rPr>
          <w:rFonts w:ascii="Arial" w:hAnsi="Arial" w:cs="Arial"/>
        </w:rPr>
      </w:pPr>
      <w:r w:rsidRPr="00D24DAA">
        <w:rPr>
          <w:rFonts w:ascii="Arial" w:hAnsi="Arial" w:cs="Arial"/>
        </w:rPr>
        <w:t>ΤΗΣ ΓΕΝΙΚΗΣ ΔΙΕΥΘΥΝΣΗΣ ΑΡΧΑΙΟΤΗΤΩΝ ΚΑΙ  ΠΟΛΙΤΙΣΤΙΚΗΣ ΚΛΗΡΟΝΟΜΙΑΣ</w:t>
      </w:r>
    </w:p>
    <w:p w:rsidR="004A2343" w:rsidRPr="00D24DAA" w:rsidRDefault="004A2343" w:rsidP="00676C42">
      <w:pPr>
        <w:spacing w:line="240" w:lineRule="auto"/>
        <w:ind w:right="3"/>
        <w:rPr>
          <w:rFonts w:ascii="Arial" w:hAnsi="Arial" w:cs="Arial"/>
        </w:rPr>
      </w:pPr>
    </w:p>
    <w:p w:rsidR="004A2343" w:rsidRPr="00D24DAA" w:rsidRDefault="004A2343" w:rsidP="00676C42">
      <w:pPr>
        <w:pStyle w:val="a9"/>
        <w:tabs>
          <w:tab w:val="left" w:pos="426"/>
        </w:tabs>
        <w:spacing w:line="240" w:lineRule="auto"/>
        <w:ind w:right="3"/>
        <w:jc w:val="both"/>
        <w:rPr>
          <w:rFonts w:ascii="Arial" w:hAnsi="Arial" w:cs="Arial"/>
        </w:rPr>
      </w:pPr>
      <w:r w:rsidRPr="00D24DAA">
        <w:rPr>
          <w:rFonts w:ascii="Arial" w:hAnsi="Arial" w:cs="Arial"/>
        </w:rPr>
        <w:lastRenderedPageBreak/>
        <w:t>Οι Ειδικές Περιφερειακές Υπηρεσίες που υπάγονται στη Γενική Διεύθυνση Αρχαιοτήτων και Πολιτιστικής Κληρονομιάς του Υπουργείου Πολιτισμού και Τουρισμού, λειτουργούν σε επίπεδο Διεύθυνσης και είναι οι ακόλουθες:</w:t>
      </w:r>
    </w:p>
    <w:p w:rsidR="004A2343" w:rsidRPr="00D24DAA" w:rsidRDefault="004A2343" w:rsidP="00676C42">
      <w:pPr>
        <w:pStyle w:val="a9"/>
        <w:spacing w:line="240" w:lineRule="auto"/>
        <w:ind w:right="3"/>
        <w:rPr>
          <w:rFonts w:ascii="Arial" w:hAnsi="Arial" w:cs="Arial"/>
        </w:rPr>
      </w:pPr>
    </w:p>
    <w:p w:rsidR="004A2343" w:rsidRPr="00D24DAA" w:rsidRDefault="004A2343" w:rsidP="00676C42">
      <w:pPr>
        <w:pStyle w:val="31"/>
        <w:tabs>
          <w:tab w:val="left" w:pos="426"/>
        </w:tabs>
        <w:ind w:left="0" w:right="3"/>
        <w:rPr>
          <w:rFonts w:ascii="Arial" w:hAnsi="Arial" w:cs="Arial"/>
          <w:sz w:val="22"/>
          <w:szCs w:val="22"/>
        </w:rPr>
      </w:pPr>
      <w:r w:rsidRPr="00D24DAA">
        <w:rPr>
          <w:rFonts w:ascii="Arial" w:hAnsi="Arial" w:cs="Arial"/>
          <w:sz w:val="22"/>
          <w:szCs w:val="22"/>
        </w:rPr>
        <w:t xml:space="preserve">1. </w:t>
      </w:r>
      <w:r w:rsidRPr="00D24DAA">
        <w:rPr>
          <w:rFonts w:ascii="Arial" w:hAnsi="Arial" w:cs="Arial"/>
          <w:sz w:val="22"/>
          <w:szCs w:val="22"/>
        </w:rPr>
        <w:tab/>
        <w:t>Η Εφορεία Αρχαιοπωλείων και Ιδιωτικών Αρχαιολογικών Συλλογών</w:t>
      </w:r>
    </w:p>
    <w:p w:rsidR="004A2343" w:rsidRPr="00D24DAA" w:rsidRDefault="004A2343" w:rsidP="00676C42">
      <w:pPr>
        <w:pStyle w:val="a9"/>
        <w:tabs>
          <w:tab w:val="left" w:pos="426"/>
        </w:tabs>
        <w:spacing w:line="240" w:lineRule="auto"/>
        <w:ind w:right="3"/>
        <w:rPr>
          <w:rFonts w:ascii="Arial" w:hAnsi="Arial" w:cs="Arial"/>
        </w:rPr>
      </w:pPr>
      <w:r w:rsidRPr="00D24DAA">
        <w:rPr>
          <w:rFonts w:ascii="Arial" w:hAnsi="Arial" w:cs="Arial"/>
        </w:rPr>
        <w:t>2.</w:t>
      </w:r>
      <w:r w:rsidRPr="00D24DAA">
        <w:rPr>
          <w:rFonts w:ascii="Arial" w:hAnsi="Arial" w:cs="Arial"/>
        </w:rPr>
        <w:tab/>
        <w:t>Η Εφορεία Εναλίων Αρχαιοτήτων</w:t>
      </w:r>
    </w:p>
    <w:p w:rsidR="004A2343" w:rsidRPr="00D24DAA" w:rsidRDefault="004A2343" w:rsidP="00676C42">
      <w:pPr>
        <w:pStyle w:val="a9"/>
        <w:tabs>
          <w:tab w:val="left" w:pos="426"/>
        </w:tabs>
        <w:spacing w:line="240" w:lineRule="auto"/>
        <w:ind w:right="3"/>
        <w:rPr>
          <w:rFonts w:ascii="Arial" w:hAnsi="Arial" w:cs="Arial"/>
        </w:rPr>
      </w:pPr>
      <w:r w:rsidRPr="00D24DAA">
        <w:rPr>
          <w:rFonts w:ascii="Arial" w:hAnsi="Arial" w:cs="Arial"/>
        </w:rPr>
        <w:t>3.</w:t>
      </w:r>
      <w:r w:rsidRPr="00D24DAA">
        <w:rPr>
          <w:rFonts w:ascii="Arial" w:hAnsi="Arial" w:cs="Arial"/>
        </w:rPr>
        <w:tab/>
        <w:t xml:space="preserve">Οι Εφορείες Παλαιοανθρωπολογίας – Σπηλαιολογίας, οι οποίες ανέρχονται σε δύο (2) και είναι οι εξής: </w:t>
      </w:r>
    </w:p>
    <w:p w:rsidR="004A2343" w:rsidRPr="00D24DAA" w:rsidRDefault="004A2343" w:rsidP="00676C42">
      <w:pPr>
        <w:pStyle w:val="a9"/>
        <w:tabs>
          <w:tab w:val="left" w:pos="426"/>
        </w:tabs>
        <w:spacing w:line="240" w:lineRule="auto"/>
        <w:ind w:right="3"/>
        <w:rPr>
          <w:rFonts w:ascii="Arial" w:hAnsi="Arial" w:cs="Arial"/>
        </w:rPr>
      </w:pPr>
      <w:r w:rsidRPr="00D24DAA">
        <w:rPr>
          <w:rFonts w:ascii="Arial" w:hAnsi="Arial" w:cs="Arial"/>
        </w:rPr>
        <w:t xml:space="preserve">α) </w:t>
      </w:r>
      <w:r w:rsidRPr="00D24DAA">
        <w:rPr>
          <w:rFonts w:ascii="Arial" w:hAnsi="Arial" w:cs="Arial"/>
        </w:rPr>
        <w:tab/>
        <w:t>Εφορεία Παλαιοανθρωπολογίας - Σπηλαιολογίας Νότιας Ελλάδος</w:t>
      </w:r>
    </w:p>
    <w:p w:rsidR="004A2343" w:rsidRPr="00D24DAA" w:rsidRDefault="004A2343" w:rsidP="00676C42">
      <w:pPr>
        <w:pStyle w:val="a9"/>
        <w:tabs>
          <w:tab w:val="left" w:pos="426"/>
        </w:tabs>
        <w:spacing w:line="240" w:lineRule="auto"/>
        <w:ind w:right="3"/>
        <w:rPr>
          <w:rFonts w:ascii="Arial" w:hAnsi="Arial" w:cs="Arial"/>
        </w:rPr>
      </w:pPr>
      <w:r w:rsidRPr="00D24DAA">
        <w:rPr>
          <w:rFonts w:ascii="Arial" w:hAnsi="Arial" w:cs="Arial"/>
        </w:rPr>
        <w:t>β)</w:t>
      </w:r>
      <w:r w:rsidRPr="00D24DAA">
        <w:rPr>
          <w:rFonts w:ascii="Arial" w:hAnsi="Arial" w:cs="Arial"/>
        </w:rPr>
        <w:tab/>
        <w:t>Εφορεία Παλαιοανθρωπολογίας – Σπηλαιολογίας Βόρειας Ελλάδος</w:t>
      </w:r>
    </w:p>
    <w:p w:rsidR="004A2343" w:rsidRPr="00D24DAA" w:rsidRDefault="004A2343" w:rsidP="00676C42">
      <w:pPr>
        <w:pStyle w:val="a9"/>
        <w:tabs>
          <w:tab w:val="left" w:pos="426"/>
        </w:tabs>
        <w:spacing w:line="240" w:lineRule="auto"/>
        <w:ind w:right="3"/>
        <w:rPr>
          <w:rFonts w:ascii="Arial" w:hAnsi="Arial" w:cs="Arial"/>
        </w:rPr>
      </w:pPr>
      <w:r w:rsidRPr="00D24DAA">
        <w:rPr>
          <w:rFonts w:ascii="Arial" w:hAnsi="Arial" w:cs="Arial"/>
        </w:rPr>
        <w:t xml:space="preserve">4. </w:t>
      </w:r>
      <w:r w:rsidRPr="00D24DAA">
        <w:rPr>
          <w:rFonts w:ascii="Arial" w:hAnsi="Arial" w:cs="Arial"/>
        </w:rPr>
        <w:tab/>
        <w:t>Αρχαιολογικό Ινστιτούτο</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5. </w:t>
      </w:r>
      <w:r w:rsidRPr="00D24DAA">
        <w:rPr>
          <w:rFonts w:ascii="Arial" w:hAnsi="Arial" w:cs="Arial"/>
        </w:rPr>
        <w:tab/>
        <w:t>Το Εθνικό Αρχαιολογικό Μουσείο</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6. </w:t>
      </w:r>
      <w:r w:rsidRPr="00D24DAA">
        <w:rPr>
          <w:rFonts w:ascii="Arial" w:hAnsi="Arial" w:cs="Arial"/>
        </w:rPr>
        <w:tab/>
        <w:t>Το Βυζαντινό και Χριστιανικό Μουσείο</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7. </w:t>
      </w:r>
      <w:r w:rsidRPr="00D24DAA">
        <w:rPr>
          <w:rFonts w:ascii="Arial" w:hAnsi="Arial" w:cs="Arial"/>
        </w:rPr>
        <w:tab/>
        <w:t>Το Επιγραφικό-Νομισματικό Μουσείο</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8. </w:t>
      </w:r>
      <w:r w:rsidRPr="00D24DAA">
        <w:rPr>
          <w:rFonts w:ascii="Arial" w:hAnsi="Arial" w:cs="Arial"/>
        </w:rPr>
        <w:tab/>
        <w:t>Το Αρχαιολογικό Μουσείο Θεσσαλονίκης</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9. </w:t>
      </w:r>
      <w:r w:rsidRPr="00D24DAA">
        <w:rPr>
          <w:rFonts w:ascii="Arial" w:hAnsi="Arial" w:cs="Arial"/>
        </w:rPr>
        <w:tab/>
        <w:t xml:space="preserve">Το Μουσείο Βυζαντινού Πολιτισμού </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10. </w:t>
      </w:r>
      <w:r w:rsidRPr="00D24DAA">
        <w:rPr>
          <w:rFonts w:ascii="Arial" w:hAnsi="Arial" w:cs="Arial"/>
        </w:rPr>
        <w:tab/>
        <w:t xml:space="preserve">Το Αρχαιολογικό Μουσείο Ηρακλείου </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11.</w:t>
      </w:r>
      <w:r w:rsidRPr="00D24DAA">
        <w:rPr>
          <w:rFonts w:ascii="Arial" w:hAnsi="Arial" w:cs="Arial"/>
        </w:rPr>
        <w:tab/>
        <w:t>Το Μουσείο Ασιατικής Τέχνης</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12.</w:t>
      </w:r>
      <w:r w:rsidRPr="00D24DAA">
        <w:rPr>
          <w:rFonts w:ascii="Arial" w:hAnsi="Arial" w:cs="Arial"/>
        </w:rPr>
        <w:tab/>
        <w:t>Μουσείο Ελληνικής Λαϊκής Τέχνης</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pStyle w:val="1"/>
        <w:ind w:right="3"/>
        <w:jc w:val="center"/>
        <w:rPr>
          <w:rFonts w:ascii="Arial" w:hAnsi="Arial" w:cs="Arial"/>
          <w:sz w:val="22"/>
          <w:szCs w:val="22"/>
        </w:rPr>
      </w:pPr>
      <w:r w:rsidRPr="00D24DAA">
        <w:rPr>
          <w:rFonts w:ascii="Arial" w:hAnsi="Arial" w:cs="Arial"/>
          <w:sz w:val="22"/>
          <w:szCs w:val="22"/>
        </w:rPr>
        <w:t xml:space="preserve">Άρθρο </w:t>
      </w:r>
      <w:r w:rsidR="00A66111" w:rsidRPr="00D24DAA">
        <w:rPr>
          <w:rFonts w:ascii="Arial" w:hAnsi="Arial" w:cs="Arial"/>
          <w:sz w:val="22"/>
          <w:szCs w:val="22"/>
        </w:rPr>
        <w:t>3</w:t>
      </w:r>
      <w:r w:rsidR="00D13646" w:rsidRPr="00D24DAA">
        <w:rPr>
          <w:rFonts w:ascii="Arial" w:hAnsi="Arial" w:cs="Arial"/>
          <w:sz w:val="22"/>
          <w:szCs w:val="22"/>
        </w:rPr>
        <w:t>97</w:t>
      </w:r>
    </w:p>
    <w:p w:rsidR="004A2343" w:rsidRPr="00D24DAA" w:rsidRDefault="004A2343" w:rsidP="00676C42">
      <w:pPr>
        <w:spacing w:line="240" w:lineRule="auto"/>
        <w:ind w:right="3"/>
        <w:jc w:val="center"/>
        <w:rPr>
          <w:rFonts w:ascii="Arial" w:hAnsi="Arial" w:cs="Arial"/>
        </w:rPr>
      </w:pPr>
      <w:r w:rsidRPr="00D24DAA">
        <w:rPr>
          <w:rFonts w:ascii="Arial" w:hAnsi="Arial" w:cs="Arial"/>
        </w:rPr>
        <w:t>Διάρθρωση και αρμοδιότητες</w:t>
      </w:r>
    </w:p>
    <w:p w:rsidR="004A2343" w:rsidRPr="00D24DAA" w:rsidRDefault="004A2343" w:rsidP="00676C42">
      <w:pPr>
        <w:spacing w:line="240" w:lineRule="auto"/>
        <w:ind w:right="3"/>
        <w:jc w:val="center"/>
        <w:rPr>
          <w:rFonts w:ascii="Arial" w:hAnsi="Arial" w:cs="Arial"/>
        </w:rPr>
      </w:pPr>
      <w:r w:rsidRPr="00D24DAA">
        <w:rPr>
          <w:rFonts w:ascii="Arial" w:hAnsi="Arial" w:cs="Arial"/>
        </w:rPr>
        <w:t>Εφορείας Αρχαιοπωλείων και Ιδιωτικών Αρχαιολογικών Συλλογών</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pStyle w:val="a9"/>
        <w:tabs>
          <w:tab w:val="left" w:pos="426"/>
        </w:tabs>
        <w:spacing w:line="240" w:lineRule="auto"/>
        <w:ind w:right="3"/>
        <w:rPr>
          <w:rFonts w:ascii="Arial" w:hAnsi="Arial" w:cs="Arial"/>
        </w:rPr>
      </w:pPr>
      <w:r w:rsidRPr="00D24DAA">
        <w:rPr>
          <w:rFonts w:ascii="Arial" w:hAnsi="Arial" w:cs="Arial"/>
        </w:rPr>
        <w:t>Η Εφορεία Αρχαιοπωλείων και Ιδιωτικών Αρχαιολογικών Συλλογών εδρεύει στην Αθήνα και είναι αρμόδια για την εποπτεία και τον έλεγχο των αρχαιοπωλείων και των ιδιωτικών συλλογών αρχαίων αντικειμένων σε όλη την Ελληνική Επικράτεια.</w:t>
      </w:r>
    </w:p>
    <w:p w:rsidR="004A2343" w:rsidRPr="00D24DAA" w:rsidRDefault="004A2343" w:rsidP="00676C42">
      <w:pPr>
        <w:pStyle w:val="31"/>
        <w:tabs>
          <w:tab w:val="left" w:pos="426"/>
        </w:tabs>
        <w:ind w:left="0" w:right="3"/>
        <w:rPr>
          <w:rFonts w:ascii="Arial" w:hAnsi="Arial" w:cs="Arial"/>
          <w:sz w:val="22"/>
          <w:szCs w:val="22"/>
        </w:rPr>
      </w:pPr>
      <w:r w:rsidRPr="00D24DAA">
        <w:rPr>
          <w:rFonts w:ascii="Arial" w:hAnsi="Arial" w:cs="Arial"/>
          <w:sz w:val="22"/>
          <w:szCs w:val="22"/>
        </w:rPr>
        <w:t>Η Εφορεία Αρχαιοπωλείων και Ιδιωτικών Αρχαιολογικών Συλλογών συγκροτείται από τα παρακάτω Τμήματα:</w:t>
      </w:r>
    </w:p>
    <w:p w:rsidR="004A2343" w:rsidRPr="00D24DAA" w:rsidRDefault="004A2343" w:rsidP="00676C42">
      <w:pPr>
        <w:pStyle w:val="31"/>
        <w:tabs>
          <w:tab w:val="left" w:pos="426"/>
        </w:tabs>
        <w:ind w:left="0" w:right="3"/>
        <w:rPr>
          <w:rFonts w:ascii="Arial" w:hAnsi="Arial" w:cs="Arial"/>
          <w:sz w:val="22"/>
          <w:szCs w:val="22"/>
        </w:rPr>
      </w:pP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1.</w:t>
      </w:r>
      <w:r w:rsidRPr="00D24DAA">
        <w:rPr>
          <w:rFonts w:ascii="Arial" w:hAnsi="Arial" w:cs="Arial"/>
        </w:rPr>
        <w:tab/>
        <w:t xml:space="preserve"> Τμήμα Ιδιωτικών Αρχαιολογικών Συλλογών, στην αρμοδιότητα του οποίου υπάγονται η καταγραφή, η εποπτεία και ο έλεγχος των αντικειμένων που χρονολογούνται από την προϊστορική εποχή έως το 1830, τα οποία βρίσκονται σε ιδιωτικές συλλογές και σε ιδιώτες κατόχους, καθώς και η διατήρηση σχετικού αρχείου σε συνεργασία με το Τμήμα Αρχαιολογικών Μουσείων, Συλλογών και Αρχαιοπωλείων της Διεύθυνσης Μουσείων Εκθέσεων και Εκπαιδευτικών Προγραμμάτων.</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2. </w:t>
      </w:r>
      <w:r w:rsidRPr="00D24DAA">
        <w:rPr>
          <w:rFonts w:ascii="Arial" w:hAnsi="Arial" w:cs="Arial"/>
        </w:rPr>
        <w:tab/>
        <w:t xml:space="preserve">Τμήμα Εποπτείας Αρχαιοπωλείων, στην αρμοδιότητα του οποίου υπάγονται η καταγραφή, η εποπτεία και ο έλεγχος των αντικειμένων που διακινούνται από τα αρχαιοπωλεία. </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lastRenderedPageBreak/>
        <w:t xml:space="preserve">3. </w:t>
      </w:r>
      <w:r w:rsidRPr="00D24DAA">
        <w:rPr>
          <w:rFonts w:ascii="Arial" w:hAnsi="Arial" w:cs="Arial"/>
        </w:rPr>
        <w:tab/>
        <w:t xml:space="preserve">Τμήμα Διοικητικής και Οικονομικής Υποστήριξης, στην αρμοδιότητα του οποίου υπάγονται η διεκπεραίωση των διοικητικών θεμάτων, ιδίως θεμάτων προσωπικού, της αλληλογραφίας και εσωτερικής λειτουργίας, η διεκπεραίωση των οικονομικών υποθέσεων, η τήρηση των στατιστικών δεδομένων, η τήρηση του αρχείου και του πρωτοκόλλου καθώς και η κίνηση και συντήρηση των κρατικών οχημάτων. </w:t>
      </w:r>
    </w:p>
    <w:p w:rsidR="004A2343" w:rsidRPr="00D24DAA" w:rsidRDefault="004A2343" w:rsidP="00676C42">
      <w:pPr>
        <w:tabs>
          <w:tab w:val="left" w:pos="0"/>
        </w:tabs>
        <w:spacing w:line="240" w:lineRule="auto"/>
        <w:ind w:right="3"/>
        <w:jc w:val="both"/>
        <w:rPr>
          <w:rFonts w:ascii="Arial" w:hAnsi="Arial" w:cs="Arial"/>
        </w:rPr>
      </w:pPr>
    </w:p>
    <w:p w:rsidR="004A2343" w:rsidRPr="00D24DAA" w:rsidRDefault="004A2343" w:rsidP="00676C42">
      <w:pPr>
        <w:tabs>
          <w:tab w:val="left" w:pos="0"/>
        </w:tabs>
        <w:spacing w:line="240" w:lineRule="auto"/>
        <w:ind w:right="3"/>
        <w:jc w:val="center"/>
        <w:rPr>
          <w:rFonts w:ascii="Arial" w:hAnsi="Arial" w:cs="Arial"/>
        </w:rPr>
      </w:pPr>
      <w:r w:rsidRPr="00D24DAA">
        <w:rPr>
          <w:rFonts w:ascii="Arial" w:hAnsi="Arial" w:cs="Arial"/>
        </w:rPr>
        <w:t xml:space="preserve">Άρθρο </w:t>
      </w:r>
      <w:r w:rsidR="00A66111" w:rsidRPr="00D24DAA">
        <w:rPr>
          <w:rFonts w:ascii="Arial" w:hAnsi="Arial" w:cs="Arial"/>
        </w:rPr>
        <w:t>3</w:t>
      </w:r>
      <w:r w:rsidR="00D13646" w:rsidRPr="00D24DAA">
        <w:rPr>
          <w:rFonts w:ascii="Arial" w:hAnsi="Arial" w:cs="Arial"/>
        </w:rPr>
        <w:t>98</w:t>
      </w: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Διάρθρωση  και αρμοδιότητες </w:t>
      </w:r>
    </w:p>
    <w:p w:rsidR="004A2343" w:rsidRPr="00D24DAA" w:rsidRDefault="004A2343" w:rsidP="00676C42">
      <w:pPr>
        <w:spacing w:line="240" w:lineRule="auto"/>
        <w:ind w:right="3"/>
        <w:jc w:val="center"/>
        <w:rPr>
          <w:rFonts w:ascii="Arial" w:hAnsi="Arial" w:cs="Arial"/>
        </w:rPr>
      </w:pPr>
      <w:r w:rsidRPr="00D24DAA">
        <w:rPr>
          <w:rFonts w:ascii="Arial" w:hAnsi="Arial" w:cs="Arial"/>
        </w:rPr>
        <w:t>της Εφορείας Εναλίων Αρχαιοτήτων</w:t>
      </w:r>
    </w:p>
    <w:p w:rsidR="004A2343" w:rsidRPr="00D24DAA" w:rsidRDefault="004A2343" w:rsidP="00676C42">
      <w:pPr>
        <w:pStyle w:val="a9"/>
        <w:spacing w:line="240" w:lineRule="auto"/>
        <w:ind w:right="3"/>
        <w:rPr>
          <w:rFonts w:ascii="Arial" w:hAnsi="Arial" w:cs="Arial"/>
        </w:rPr>
      </w:pPr>
    </w:p>
    <w:p w:rsidR="004A2343" w:rsidRPr="00D24DAA" w:rsidRDefault="004A2343" w:rsidP="00676C42">
      <w:pPr>
        <w:pStyle w:val="a9"/>
        <w:spacing w:line="240" w:lineRule="auto"/>
        <w:ind w:right="3"/>
        <w:rPr>
          <w:rFonts w:ascii="Arial" w:hAnsi="Arial" w:cs="Arial"/>
        </w:rPr>
      </w:pPr>
      <w:r w:rsidRPr="00D24DAA">
        <w:rPr>
          <w:rFonts w:ascii="Arial" w:hAnsi="Arial" w:cs="Arial"/>
        </w:rPr>
        <w:t>Η Εφορεία Εναλίων Αρχαιοτήτων εδρεύει στην Αθήνα και η αρμοδιότητά της εκτείνεται σε όλη την Επικράτεια για την ενάλια, λιμναία και ποτάμια αρχαιολογική και πολιτιστική εν γένει κληρονομιά, καθώς και για κάθε έργο και δραστηριότητα που επηρεάζει την ως άνω κληρονομιά.</w:t>
      </w:r>
    </w:p>
    <w:p w:rsidR="004A2343" w:rsidRPr="00D24DAA" w:rsidRDefault="004A2343" w:rsidP="00676C42">
      <w:pPr>
        <w:pStyle w:val="a9"/>
        <w:spacing w:line="240" w:lineRule="auto"/>
        <w:ind w:right="3"/>
        <w:rPr>
          <w:rFonts w:ascii="Arial" w:hAnsi="Arial" w:cs="Arial"/>
        </w:rPr>
      </w:pPr>
      <w:r w:rsidRPr="00D24DAA">
        <w:rPr>
          <w:rFonts w:ascii="Arial" w:hAnsi="Arial" w:cs="Arial"/>
        </w:rPr>
        <w:t>Η Εφορεία Εναλίων Αρχαιοτήτων συγκροτείται από τα παρακάτω Τμήματα:</w:t>
      </w:r>
    </w:p>
    <w:p w:rsidR="004A2343" w:rsidRPr="00D24DAA" w:rsidRDefault="004A2343" w:rsidP="00676C42">
      <w:pPr>
        <w:pStyle w:val="a9"/>
        <w:spacing w:line="240" w:lineRule="auto"/>
        <w:ind w:right="3"/>
        <w:rPr>
          <w:rFonts w:ascii="Arial" w:hAnsi="Arial" w:cs="Arial"/>
        </w:rPr>
      </w:pPr>
    </w:p>
    <w:p w:rsidR="004A2343" w:rsidRPr="00D24DAA" w:rsidRDefault="004A2343" w:rsidP="00676C42">
      <w:pPr>
        <w:spacing w:line="240" w:lineRule="auto"/>
        <w:ind w:right="3"/>
        <w:jc w:val="both"/>
        <w:rPr>
          <w:rFonts w:ascii="Arial" w:hAnsi="Arial" w:cs="Arial"/>
        </w:rPr>
      </w:pPr>
      <w:r w:rsidRPr="00D24DAA">
        <w:rPr>
          <w:rFonts w:ascii="Arial" w:hAnsi="Arial" w:cs="Arial"/>
        </w:rPr>
        <w:t>1. Τμήμα Εναλίων Αρχαιολογικών Χώρων, Μνημείων και Ερευνών, στην αρμοδιότητα του οποίου υπάγονται ο προγραμματισμός, η τεχνική οργάνωση και η πραγματοποίηση υποβρυχίων αρχαιολογικών ανασκαφών ή εν γένει ερευνών, για τον εντοπισμό, την εξερεύνηση, τη διάσωση και την ανέλκυση των εναλίων αρχαίων, η οργάνωση και λήψη μέτρων για την προστασία και διασφάλιση των ευρισκομένων στους βυθούς αρχαίων, η καταγραφή των αρχιτεκτονικών καταλοίπων και ναυαγίων που βρίσκονται στο βυθό καθώς και των αρχαίων κινητών ευρημάτων που ανελκύονται από αυτόν, η κατάρτιση αρχείου πάσης φύσεως οπτικοακουστικού υλικού, σχεδίων και χαρτών  καθώς και η εποπτεία και ο έλεγχος των διεξαγόμενων από ημεδαπούς και αλλοδαπούς οργανισμούς ή ιδιώτες πάσης φύσεως υποβρύχιων ερευνών και δραστηριοτήτων.</w:t>
      </w:r>
    </w:p>
    <w:p w:rsidR="004A2343" w:rsidRPr="00D24DAA" w:rsidRDefault="004A2343" w:rsidP="00676C42">
      <w:pPr>
        <w:pStyle w:val="a9"/>
        <w:spacing w:line="240" w:lineRule="auto"/>
        <w:ind w:right="3"/>
        <w:rPr>
          <w:rFonts w:ascii="Arial" w:hAnsi="Arial" w:cs="Arial"/>
        </w:rPr>
      </w:pPr>
      <w:r w:rsidRPr="00D24DAA">
        <w:rPr>
          <w:rFonts w:ascii="Arial" w:hAnsi="Arial" w:cs="Arial"/>
        </w:rPr>
        <w:t>2. Τμήμα Αρχαιολογικών Έργων, Τεκμηρίωσης, Δημοσίευσης και Αρχείου, στην αρμοδιότητα του οποίου υπάγονται θέματα σχετικά με την οργάνωση μονίμων και περιοδικών εκθέσεων, τις αποτυπώσεις και τοπογραφικές μελέτες, την επίβλεψη εκτέλεσης λιμενικών έργων και οποιουδήποτε άλλου συναφούς έργου.</w:t>
      </w:r>
    </w:p>
    <w:p w:rsidR="004A2343" w:rsidRPr="00D24DAA" w:rsidRDefault="004A2343" w:rsidP="00676C42">
      <w:pPr>
        <w:pStyle w:val="a9"/>
        <w:spacing w:line="240" w:lineRule="auto"/>
        <w:ind w:right="3"/>
        <w:rPr>
          <w:rFonts w:ascii="Arial" w:hAnsi="Arial" w:cs="Arial"/>
        </w:rPr>
      </w:pPr>
      <w:r w:rsidRPr="00D24DAA">
        <w:rPr>
          <w:rFonts w:ascii="Arial" w:hAnsi="Arial" w:cs="Arial"/>
        </w:rPr>
        <w:t>3. Τμήμα Συντήρησης, στην αρμοδιότητα του οποίου υπάγεται ο καθαρισμός και η συντήρηση των εναλίων μνημείων, καθώς και η βελτίωση των μεθόδων και τρόπων συντήρησής τους.</w:t>
      </w:r>
    </w:p>
    <w:p w:rsidR="004A2343" w:rsidRPr="00D24DAA" w:rsidRDefault="004A2343" w:rsidP="00676C42">
      <w:pPr>
        <w:tabs>
          <w:tab w:val="left" w:pos="0"/>
        </w:tabs>
        <w:spacing w:line="240" w:lineRule="auto"/>
        <w:ind w:right="3"/>
        <w:jc w:val="both"/>
        <w:rPr>
          <w:rFonts w:ascii="Arial" w:hAnsi="Arial" w:cs="Arial"/>
        </w:rPr>
      </w:pPr>
      <w:r w:rsidRPr="00D24DAA">
        <w:rPr>
          <w:rFonts w:ascii="Arial" w:hAnsi="Arial" w:cs="Arial"/>
        </w:rPr>
        <w:t xml:space="preserve">4. Τμήμα Διοικητικής και Οικονομικής Υποστήριξης,  στην αρμοδιότητα του οποίου υπάγονται η διεκπεραίωση των διοικητικών θεμάτων, ιδίως θεμάτων προσωπικού, της αλληλογραφίας και εσωτερικής λειτουργίας, η διεκπεραίωση των οικονομικών υποθέσεων, η τήρηση των στατιστικών δεδομένων, η τήρηση του αρχείου και του πρωτοκόλλου, η συντήρηση κτηριακών εγκαταστάσεων και η συντήρηση των κρατικών οχημάτων της. </w:t>
      </w:r>
    </w:p>
    <w:p w:rsidR="004A2343" w:rsidRPr="00D24DAA" w:rsidRDefault="004A2343" w:rsidP="00676C42">
      <w:pPr>
        <w:spacing w:line="240" w:lineRule="auto"/>
        <w:ind w:right="3"/>
        <w:jc w:val="both"/>
        <w:rPr>
          <w:rFonts w:ascii="Arial" w:hAnsi="Arial" w:cs="Arial"/>
        </w:rPr>
      </w:pPr>
      <w:r w:rsidRPr="00D24DAA">
        <w:rPr>
          <w:rFonts w:ascii="Arial" w:hAnsi="Arial" w:cs="Arial"/>
        </w:rPr>
        <w:t>Στην Περιφέρεια Θεσσαλονίκης και την Περιφέρεια Κρήτης, λειτουργούν Γραφεία Εναλίων Αρχαιοτήτων με έδρα τη Θεσσαλονίκη και το Ηράκλειο, αντίστοιχα, που υπάγονται στην Εφορεία Εναλίων Αρχαιοτήτων.</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pStyle w:val="a9"/>
        <w:spacing w:line="240" w:lineRule="auto"/>
        <w:ind w:right="3"/>
        <w:jc w:val="center"/>
        <w:rPr>
          <w:rFonts w:ascii="Arial" w:hAnsi="Arial" w:cs="Arial"/>
        </w:rPr>
      </w:pPr>
      <w:r w:rsidRPr="00D24DAA">
        <w:rPr>
          <w:rFonts w:ascii="Arial" w:hAnsi="Arial" w:cs="Arial"/>
        </w:rPr>
        <w:t xml:space="preserve">Άρθρο </w:t>
      </w:r>
      <w:r w:rsidR="00A66111" w:rsidRPr="00D24DAA">
        <w:rPr>
          <w:rFonts w:ascii="Arial" w:hAnsi="Arial" w:cs="Arial"/>
        </w:rPr>
        <w:t>3</w:t>
      </w:r>
      <w:r w:rsidR="00D13646" w:rsidRPr="00D24DAA">
        <w:rPr>
          <w:rFonts w:ascii="Arial" w:hAnsi="Arial" w:cs="Arial"/>
        </w:rPr>
        <w:t>99</w:t>
      </w:r>
    </w:p>
    <w:p w:rsidR="004A2343" w:rsidRPr="00D24DAA" w:rsidRDefault="004A2343" w:rsidP="00676C42">
      <w:pPr>
        <w:pStyle w:val="a9"/>
        <w:spacing w:line="240" w:lineRule="auto"/>
        <w:ind w:right="3"/>
        <w:jc w:val="center"/>
        <w:rPr>
          <w:rFonts w:ascii="Arial" w:hAnsi="Arial" w:cs="Arial"/>
        </w:rPr>
      </w:pPr>
      <w:r w:rsidRPr="00D24DAA">
        <w:rPr>
          <w:rFonts w:ascii="Arial" w:hAnsi="Arial" w:cs="Arial"/>
        </w:rPr>
        <w:lastRenderedPageBreak/>
        <w:t xml:space="preserve">Διάρθρωση και αρμοδιότητες </w:t>
      </w:r>
    </w:p>
    <w:p w:rsidR="004A2343" w:rsidRPr="00D24DAA" w:rsidRDefault="004A2343" w:rsidP="00676C42">
      <w:pPr>
        <w:pStyle w:val="a9"/>
        <w:spacing w:line="240" w:lineRule="auto"/>
        <w:ind w:right="3"/>
        <w:jc w:val="center"/>
        <w:rPr>
          <w:rFonts w:ascii="Arial" w:hAnsi="Arial" w:cs="Arial"/>
        </w:rPr>
      </w:pPr>
      <w:r w:rsidRPr="00D24DAA">
        <w:rPr>
          <w:rFonts w:ascii="Arial" w:hAnsi="Arial" w:cs="Arial"/>
        </w:rPr>
        <w:t>των Εφορειών Παλαιοανθρωπολογίας - Σπηλαιολογίας</w:t>
      </w:r>
    </w:p>
    <w:p w:rsidR="004A2343" w:rsidRPr="00D24DAA" w:rsidRDefault="004A2343" w:rsidP="00676C42">
      <w:pPr>
        <w:pStyle w:val="a9"/>
        <w:spacing w:line="240" w:lineRule="auto"/>
        <w:ind w:right="3"/>
        <w:rPr>
          <w:rFonts w:ascii="Arial" w:hAnsi="Arial" w:cs="Arial"/>
        </w:rPr>
      </w:pPr>
    </w:p>
    <w:p w:rsidR="004A2343" w:rsidRPr="00D24DAA" w:rsidRDefault="004A2343" w:rsidP="00676C42">
      <w:pPr>
        <w:pStyle w:val="a9"/>
        <w:spacing w:line="240" w:lineRule="auto"/>
        <w:ind w:right="3"/>
        <w:rPr>
          <w:rFonts w:ascii="Arial" w:hAnsi="Arial" w:cs="Arial"/>
        </w:rPr>
      </w:pPr>
      <w:r w:rsidRPr="00D24DAA">
        <w:rPr>
          <w:rFonts w:ascii="Arial" w:hAnsi="Arial" w:cs="Arial"/>
        </w:rPr>
        <w:t xml:space="preserve">Οι Εφορείες Παλαιοανθρωπολογίας - Σπηλαιολογίας είναι αρμόδιες για τα σπήλαια και τα παλαιοντολογικά κατάλοιπα, για τα οποία υπάρχουν ενδείξεις ότι συνδέονται με την ανθρώπινη ύπαρξη, ήτοι τον εντοπισμό, έρευνα, ανασκαφή, μελέτη καθώς την προστασία αυτών και των πάσης φύσεως ευρημάτων που προέρχονται από αυτά. Είναι, επίσης, αρμόδιες για τον συντονισμό της παλαιοανθρωπολογικής – παλαιοντολογικής έρευνας και για την προβολή του σπηλαιολογικού πλούτου της χώρας. </w:t>
      </w:r>
    </w:p>
    <w:p w:rsidR="004A2343" w:rsidRPr="00D24DAA" w:rsidRDefault="004A2343" w:rsidP="00676C42">
      <w:pPr>
        <w:pStyle w:val="a9"/>
        <w:spacing w:line="240" w:lineRule="auto"/>
        <w:ind w:right="3"/>
        <w:rPr>
          <w:rFonts w:ascii="Arial" w:hAnsi="Arial" w:cs="Arial"/>
        </w:rPr>
      </w:pPr>
      <w:r w:rsidRPr="00D24DAA">
        <w:rPr>
          <w:rFonts w:ascii="Arial" w:hAnsi="Arial" w:cs="Arial"/>
        </w:rPr>
        <w:t>Η Εφορεία Παλαιοανθρωπολογίας - Σπηλαιολογίας Νότιας Ελλάδος έχει έδρα την Αθήνα και  είναι αρμόδια για τις  Περιφέρειες Αττικής, Δυτικής Ελλάδας, Στερεάς Ελλάδας, Πελοποννήσου, Κρήτης, Νοτίου Αιγαίου και Ιονίων Νήσων.</w:t>
      </w:r>
    </w:p>
    <w:p w:rsidR="004A2343" w:rsidRPr="00D24DAA" w:rsidRDefault="004A2343" w:rsidP="00676C42">
      <w:pPr>
        <w:pStyle w:val="a9"/>
        <w:spacing w:line="240" w:lineRule="auto"/>
        <w:ind w:right="3"/>
        <w:rPr>
          <w:rFonts w:ascii="Arial" w:hAnsi="Arial" w:cs="Arial"/>
        </w:rPr>
      </w:pPr>
      <w:r w:rsidRPr="00D24DAA">
        <w:rPr>
          <w:rFonts w:ascii="Arial" w:hAnsi="Arial" w:cs="Arial"/>
        </w:rPr>
        <w:t>Η Εφορεία Παλαιοανθρωπολογίας – Σπηλαιολογίας Βόρειας Ελλάδος έχει έδρα τη Θεσσαλονίκη και είναι αρμόδια για τις Περιφέρειες Κεντρικής Μακεδονίας, Δυτικής Μακεδονίας, Ανατολικής Μακεδονίας – Θράκης,  Θεσσαλίας, Ηπείρου και Βορείου Αιγαίου.</w:t>
      </w:r>
    </w:p>
    <w:p w:rsidR="004A2343" w:rsidRPr="00D24DAA" w:rsidRDefault="004A2343" w:rsidP="00676C42">
      <w:pPr>
        <w:spacing w:line="240" w:lineRule="auto"/>
        <w:ind w:right="3"/>
        <w:jc w:val="both"/>
        <w:rPr>
          <w:rFonts w:ascii="Arial" w:hAnsi="Arial" w:cs="Arial"/>
        </w:rPr>
      </w:pPr>
      <w:r w:rsidRPr="00D24DAA">
        <w:rPr>
          <w:rFonts w:ascii="Arial" w:hAnsi="Arial" w:cs="Arial"/>
        </w:rPr>
        <w:t>Οι Εφορείες Παλαιοανθρωπολογίας - Σπηλαιολογίας συγκροτούνται από τα ακόλουθα Τμήματα:</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1.</w:t>
      </w:r>
      <w:r w:rsidRPr="00D24DAA">
        <w:rPr>
          <w:rFonts w:ascii="Arial" w:hAnsi="Arial" w:cs="Arial"/>
        </w:rPr>
        <w:tab/>
        <w:t xml:space="preserve"> Τμήμα Προϊστορικών Αρχαιοτήτων και Ιστορικών Περιόδων,  στην αρμοδιότητα του οποίου υπάγονται θέματα προγραμματισμού, τεχνικής οργάνωσης και πραγματοποίησης σπηλαιολογικών ανασκαφικών ερευνών προϊστορικών θέσεων (παλαιολιθικών έως εποχής Χαλκού) και ιστορικών θέσεων, προστασίας σπηλαίων, μελέτης και ανάδειξης των ευρημάτων σε ειδικά σπηλαιολογικά μουσεία ή σε αίθουσες των περιφερειακών μουσείων, η οργάνωση εργαστηρίου λιθοτεχνίας για την μελέτη και ταξινόμηση λίθινων εργαλείων από ανασκαφές και επιφανειακές έρευνες, ο ευπρεπισμός, η διαμόρφωση του χώρου των σπηλαίων και του περιβάλλοντος φυσικού τοπίου, η διατήρηση και προστασία αυτών, η επίβλεψη των διενεργουμένων ανασκαφών, η διενέργεια αυτοψιών για τον εντοπισμό σπηλαίων η αποτύπωση και τοπογραφική μελέτη των σπηλαίων και παλαιοντολογικών θέσεων, οι γεωτεχνικές μελέτες και στερεώσεις, η καταγραφή και η ηλεκτρονική καταχώρηση εγκοίλων, θέσεων και ευρημάτων, και η τήρηση αρχείου φωτογραφιών, σχεδίων, χαρτών, κηρύξεων.</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2. </w:t>
      </w:r>
      <w:r w:rsidRPr="00D24DAA">
        <w:rPr>
          <w:rFonts w:ascii="Arial" w:hAnsi="Arial" w:cs="Arial"/>
        </w:rPr>
        <w:tab/>
        <w:t>Τμήμα Γεωλογίας και Παλαιοντολογίας, στην αρμοδιότητα του οποίου υπάγονται ο εντοπισμός, η εξερεύνηση και η αξιολόγηση σπηλαίων, καθώς και η επίβλεψη υλοποίησης μελετών ανάδειξης αυτών, οι γεωλογικές έρευνες και μελέτες από πλευράς γεωμορφολογίας, υδρογεωλογίας, παλαιοπεριβάλλοντος, ιζηματολογίας, πετρολογίας και γεωχημείας των σπηλαίων, η λειτουργία Γεωλογικού Εργαστηρίου, η δημιουργία Τράπεζας Πετρωμάτων, η οργάνωση έρευνας σε παλαιοντολογικές θέσεις, καθώς και η μελέτη παλαιοντολογικών ευρημάτων, σπηλαίων και ανοικτών θέσεων.</w:t>
      </w:r>
    </w:p>
    <w:p w:rsidR="004A2343" w:rsidRPr="00D24DAA" w:rsidRDefault="004A2343" w:rsidP="00676C42">
      <w:pPr>
        <w:pStyle w:val="a4"/>
        <w:tabs>
          <w:tab w:val="clear" w:pos="4153"/>
          <w:tab w:val="clear" w:pos="8306"/>
          <w:tab w:val="left" w:pos="426"/>
        </w:tabs>
        <w:ind w:right="3"/>
        <w:jc w:val="both"/>
        <w:rPr>
          <w:rFonts w:ascii="Arial" w:hAnsi="Arial" w:cs="Arial"/>
          <w:sz w:val="22"/>
          <w:szCs w:val="22"/>
        </w:rPr>
      </w:pPr>
      <w:r w:rsidRPr="00D24DAA">
        <w:rPr>
          <w:rFonts w:ascii="Arial" w:hAnsi="Arial" w:cs="Arial"/>
          <w:sz w:val="22"/>
          <w:szCs w:val="22"/>
        </w:rPr>
        <w:t xml:space="preserve">3. </w:t>
      </w:r>
      <w:r w:rsidRPr="00D24DAA">
        <w:rPr>
          <w:rFonts w:ascii="Arial" w:hAnsi="Arial" w:cs="Arial"/>
          <w:sz w:val="22"/>
          <w:szCs w:val="22"/>
        </w:rPr>
        <w:tab/>
        <w:t xml:space="preserve">Τμήμα Συντήρησης, στην αρμοδιότητα του οποίου υπάγονται  η συντήρηση των σπηλαίων, των εντός αυτών ευρισκομένων αρχαίων, καθώς και των εξ’ αυτών προερχομένων αρχαίων. </w:t>
      </w:r>
    </w:p>
    <w:p w:rsidR="004A2343" w:rsidRPr="00D24DAA" w:rsidRDefault="004A2343" w:rsidP="00676C42">
      <w:pPr>
        <w:tabs>
          <w:tab w:val="left" w:pos="0"/>
          <w:tab w:val="left" w:pos="426"/>
        </w:tabs>
        <w:spacing w:line="240" w:lineRule="auto"/>
        <w:ind w:right="3"/>
        <w:jc w:val="both"/>
        <w:rPr>
          <w:rFonts w:ascii="Arial" w:hAnsi="Arial" w:cs="Arial"/>
        </w:rPr>
      </w:pPr>
      <w:r w:rsidRPr="00D24DAA">
        <w:rPr>
          <w:rFonts w:ascii="Arial" w:hAnsi="Arial" w:cs="Arial"/>
        </w:rPr>
        <w:t xml:space="preserve">4. </w:t>
      </w:r>
      <w:r w:rsidRPr="00D24DAA">
        <w:rPr>
          <w:rFonts w:ascii="Arial" w:hAnsi="Arial" w:cs="Arial"/>
        </w:rPr>
        <w:tab/>
        <w:t xml:space="preserve">Τμήμα Διοικητικής και Οικονομικής Υποστήριξης, στην αρμοδιότητα του οποίου υπάγονται η διεκπεραίωση των διοικητικών θεμάτων, ιδίως θεμάτων προσωπικού, της αλληλογραφίας και εσωτερικής λειτουργίας, η διεκπεραίωση των οικονομικών υποθέσεων, η τήρηση των στατιστικών δεδομένων, η τήρηση του αρχείου και του πρωτοκόλλου, καθώς και η κίνηση και συντήρηση των κρατικών οχημάτων τους. </w:t>
      </w:r>
    </w:p>
    <w:p w:rsidR="004A2343" w:rsidRPr="00D24DAA" w:rsidRDefault="004A2343" w:rsidP="00676C42">
      <w:pPr>
        <w:tabs>
          <w:tab w:val="left" w:pos="0"/>
        </w:tabs>
        <w:spacing w:line="240" w:lineRule="auto"/>
        <w:ind w:right="3"/>
        <w:jc w:val="both"/>
        <w:rPr>
          <w:rFonts w:ascii="Arial" w:hAnsi="Arial" w:cs="Arial"/>
        </w:rPr>
      </w:pP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Άρθρο </w:t>
      </w:r>
      <w:r w:rsidR="00D13646" w:rsidRPr="00D24DAA">
        <w:rPr>
          <w:rFonts w:ascii="Arial" w:hAnsi="Arial" w:cs="Arial"/>
        </w:rPr>
        <w:t>400</w:t>
      </w:r>
    </w:p>
    <w:p w:rsidR="004A2343" w:rsidRPr="00D24DAA" w:rsidRDefault="004A2343" w:rsidP="00676C42">
      <w:pPr>
        <w:pStyle w:val="a9"/>
        <w:spacing w:line="240" w:lineRule="auto"/>
        <w:ind w:right="3"/>
        <w:jc w:val="center"/>
        <w:rPr>
          <w:rFonts w:ascii="Arial" w:hAnsi="Arial" w:cs="Arial"/>
        </w:rPr>
      </w:pPr>
      <w:r w:rsidRPr="00D24DAA">
        <w:rPr>
          <w:rFonts w:ascii="Arial" w:hAnsi="Arial" w:cs="Arial"/>
        </w:rPr>
        <w:t>Συγκρότηση, διάρθρωση και αρμοδιότητες</w:t>
      </w:r>
    </w:p>
    <w:p w:rsidR="004A2343" w:rsidRPr="00D24DAA" w:rsidRDefault="004A2343" w:rsidP="00676C42">
      <w:pPr>
        <w:pStyle w:val="a9"/>
        <w:spacing w:line="240" w:lineRule="auto"/>
        <w:ind w:right="3"/>
        <w:jc w:val="center"/>
        <w:rPr>
          <w:rFonts w:ascii="Arial" w:hAnsi="Arial" w:cs="Arial"/>
        </w:rPr>
      </w:pPr>
      <w:r w:rsidRPr="00D24DAA">
        <w:rPr>
          <w:rFonts w:ascii="Arial" w:hAnsi="Arial" w:cs="Arial"/>
        </w:rPr>
        <w:t>Αρχαιολογικού Ινστιτούτου</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Το Αρχαιολογικό Ινστιτούτο έχει τη μορφή αυτοτελούς Διεύθυνσης με έδρα την Θεσσαλονίκη. Λειτουργεί σε άμεση και διαρκή συνεργασία με τις αρμόδιες Κεντρικές, Περιφερειακές και λοιπές Ειδικές Περιφερειακές Υπηρεσίες, και η δραστηριότητά του αφορά στη μελέτη και δημοσίευση υλικού περαιωθεισών ή  μη ανασκαφών, για τη δημοσίευση του οποίου δεν υπάρχει δήλωση ενδιαφέροντος κατά τις διατάξεις του ν. 3028/2002. Επίσης σε συνεργασία με Επιστημονικά Ιδρύματα της Αλλοδαπής προωθεί την έρευνα, μελέτη και δημοσίευση θεμάτων που αφορούν τα πολιτιστικά αγαθά που συνδέονται ιστορικά με την Ελλάδα εντός και εκτός του Ελλαδικού χώρου (άρ. 1 του ν.3028/2002). </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Το Αρχαιολογικό Ινστιτούτο συγκροτείται από τα παρακάτω Τμήματα:</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1. </w:t>
      </w:r>
      <w:r w:rsidRPr="00D24DAA">
        <w:rPr>
          <w:rFonts w:ascii="Arial" w:hAnsi="Arial" w:cs="Arial"/>
        </w:rPr>
        <w:tab/>
        <w:t xml:space="preserve">Τμήμα Έρευνας, στο οποίο υπάγονται η μελέτη και δημοσίευση του υλικού παλαιών ανασκαφών, η οργάνωση προγραμμάτων για τη δημιουργία </w:t>
      </w:r>
      <w:r w:rsidRPr="00D24DAA">
        <w:rPr>
          <w:rFonts w:ascii="Arial" w:hAnsi="Arial" w:cs="Arial"/>
          <w:lang w:val="en-US"/>
        </w:rPr>
        <w:t>corpora</w:t>
      </w:r>
      <w:r w:rsidRPr="00D24DAA">
        <w:rPr>
          <w:rFonts w:ascii="Arial" w:hAnsi="Arial" w:cs="Arial"/>
        </w:rPr>
        <w:t xml:space="preserve"> των μνημείων, η συνεργασία με επιστημονικά ιδρύματα της ημεδαπής και αλλοδαπής, με σκοπό την ανάληψη επιστημονικών – ερευνητικών προγραμμάτων για μελέτη διαφόρων θεμάτων, η επιδίωξη ευρωπαϊκών προγραμμάτων έρευνας, η οργάνωση και λειτουργία βιβλιοθήκης.</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2. </w:t>
      </w:r>
      <w:r w:rsidRPr="00D24DAA">
        <w:rPr>
          <w:rFonts w:ascii="Arial" w:hAnsi="Arial" w:cs="Arial"/>
        </w:rPr>
        <w:tab/>
        <w:t xml:space="preserve">Τμήμα Τεκμηρίωσης και Δημοσιευμάτων, με αρμοδιότητα την προώθηση συστηματικών δημοσιεύσεων και συνθετικών εργασιών σύμφωνα με τις αρμοδιότητές του, όπως περιγράφονται ανωτέρω.  </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3.</w:t>
      </w:r>
      <w:r w:rsidRPr="00D24DAA">
        <w:rPr>
          <w:rFonts w:ascii="Arial" w:hAnsi="Arial" w:cs="Arial"/>
        </w:rPr>
        <w:tab/>
        <w:t xml:space="preserve"> Τμήμα Διοικητικής και Οικονομικής Υποστήριξης, στην αρμοδιότητα του οποίου υπάγονται η διεκπεραίωση των διοικητικών θεμάτων, ιδίως θεμάτων προσωπικού, της αλληλογραφίας και εσωτερικής λειτουργίας, η διεκπεραίωση των οικονομικών υποθέσεων, η τήρηση των στατιστικών δεδομένων, καθώς και η τήρηση του αρχείου και του πρωτοκόλλου.</w:t>
      </w:r>
    </w:p>
    <w:p w:rsidR="004A2343" w:rsidRPr="00D24DAA" w:rsidRDefault="004A2343" w:rsidP="00676C42">
      <w:pPr>
        <w:pStyle w:val="1"/>
        <w:ind w:right="3"/>
        <w:rPr>
          <w:rFonts w:ascii="Arial" w:hAnsi="Arial" w:cs="Arial"/>
          <w:sz w:val="22"/>
          <w:szCs w:val="22"/>
        </w:rPr>
      </w:pPr>
    </w:p>
    <w:p w:rsidR="004A2343" w:rsidRPr="00D24DAA" w:rsidRDefault="004A2343" w:rsidP="00676C42">
      <w:pPr>
        <w:pStyle w:val="1"/>
        <w:ind w:right="3"/>
        <w:jc w:val="center"/>
        <w:rPr>
          <w:rFonts w:ascii="Arial" w:hAnsi="Arial" w:cs="Arial"/>
          <w:sz w:val="22"/>
          <w:szCs w:val="22"/>
        </w:rPr>
      </w:pPr>
      <w:r w:rsidRPr="00D24DAA">
        <w:rPr>
          <w:rFonts w:ascii="Arial" w:hAnsi="Arial" w:cs="Arial"/>
          <w:sz w:val="22"/>
          <w:szCs w:val="22"/>
        </w:rPr>
        <w:t xml:space="preserve">Άρθρο </w:t>
      </w:r>
      <w:r w:rsidR="00D13646" w:rsidRPr="00D24DAA">
        <w:rPr>
          <w:rFonts w:ascii="Arial" w:hAnsi="Arial" w:cs="Arial"/>
          <w:sz w:val="22"/>
          <w:szCs w:val="22"/>
        </w:rPr>
        <w:t>401</w:t>
      </w:r>
    </w:p>
    <w:p w:rsidR="004A2343" w:rsidRPr="00D24DAA" w:rsidRDefault="004A2343" w:rsidP="00676C42">
      <w:pPr>
        <w:pStyle w:val="1"/>
        <w:ind w:right="3"/>
        <w:jc w:val="center"/>
        <w:rPr>
          <w:rFonts w:ascii="Arial" w:hAnsi="Arial" w:cs="Arial"/>
          <w:sz w:val="22"/>
          <w:szCs w:val="22"/>
        </w:rPr>
      </w:pPr>
      <w:r w:rsidRPr="00D24DAA">
        <w:rPr>
          <w:rFonts w:ascii="Arial" w:hAnsi="Arial" w:cs="Arial"/>
          <w:sz w:val="22"/>
          <w:szCs w:val="22"/>
        </w:rPr>
        <w:t>Διάρθρωση  και αρμοδιότητες</w:t>
      </w:r>
    </w:p>
    <w:p w:rsidR="004A2343" w:rsidRPr="00D24DAA" w:rsidRDefault="004A2343" w:rsidP="00676C42">
      <w:pPr>
        <w:pStyle w:val="1"/>
        <w:ind w:right="3"/>
        <w:jc w:val="center"/>
        <w:rPr>
          <w:rFonts w:ascii="Arial" w:hAnsi="Arial" w:cs="Arial"/>
          <w:sz w:val="22"/>
          <w:szCs w:val="22"/>
        </w:rPr>
      </w:pPr>
      <w:r w:rsidRPr="00D24DAA">
        <w:rPr>
          <w:rFonts w:ascii="Arial" w:hAnsi="Arial" w:cs="Arial"/>
          <w:sz w:val="22"/>
          <w:szCs w:val="22"/>
        </w:rPr>
        <w:t>του Εθνικού Αρχαιολογικού Μουσείου</w:t>
      </w:r>
    </w:p>
    <w:p w:rsidR="004A2343" w:rsidRPr="00D24DAA" w:rsidRDefault="004A2343" w:rsidP="00676C42">
      <w:pPr>
        <w:spacing w:line="240" w:lineRule="auto"/>
        <w:ind w:right="3"/>
        <w:rPr>
          <w:rFonts w:ascii="Arial" w:hAnsi="Arial" w:cs="Arial"/>
        </w:rPr>
      </w:pPr>
    </w:p>
    <w:p w:rsidR="004A2343" w:rsidRPr="00D24DAA" w:rsidRDefault="004A2343" w:rsidP="00676C42">
      <w:pPr>
        <w:tabs>
          <w:tab w:val="left" w:pos="426"/>
          <w:tab w:val="left" w:pos="8280"/>
        </w:tabs>
        <w:spacing w:line="240" w:lineRule="auto"/>
        <w:ind w:right="3"/>
        <w:jc w:val="both"/>
        <w:rPr>
          <w:rFonts w:ascii="Arial" w:hAnsi="Arial" w:cs="Arial"/>
        </w:rPr>
      </w:pPr>
      <w:r w:rsidRPr="00D24DAA">
        <w:rPr>
          <w:rFonts w:ascii="Arial" w:hAnsi="Arial" w:cs="Arial"/>
        </w:rPr>
        <w:t>Το Εθνικό Αρχαιολογικό Μουσείο έχει έδρα την Αθήνα. Οι αρμοδιότητες του ανάγονται σε θέματα σχετικά με την απόκτηση, αποδοχή, φύλαξη, συντήρηση, καταγραφή, τεκμηρίωση, έρευνα, μελέτη, δημοσίευση και κυρίως έκθεση και προβολή στο κοινό αντικειμένων από τους απωτάτους χρόνους της προϊστορικής έως την υστερορωμαϊκή περίοδο. Το Εθνικό Αρχαιολογικό Μουσείο, ως Εθνικό Μουσείο, μπορεί να εμπλουτίζει τις Συλλογές του με την αποδοχή δωρεών εκ μέρους φυσικών προσώπων, φορέων ή ιδρυμάτων, με προϊόντα κατασχέσεων, με αγορές από την Ελλάδα και το εξωτερικό. Επίσης με αρχαία αντικείμενα από όλη την Επικράτεια, σε συνεργασία με τις αρμόδιες Υπηρεσίες, Κεντρικές και Περιφερειακές, του Υπουργείου Πολιτισμού και Τουρισμού, καθώς και με κάθε άλλο νόμιμο τρόπο. Οι μόνιμες και περιοδικές εκθέσεις του Εθνικού Αρχαιολογικού Μουσείου συγκροτούνται κατά προτίμηση συνθετικά  και όχι κατά συλλογή.</w:t>
      </w:r>
    </w:p>
    <w:p w:rsidR="004A2343" w:rsidRPr="00D24DAA" w:rsidRDefault="00104A71" w:rsidP="00676C42">
      <w:pPr>
        <w:tabs>
          <w:tab w:val="left" w:pos="426"/>
        </w:tabs>
        <w:spacing w:line="240" w:lineRule="auto"/>
        <w:ind w:right="3"/>
        <w:jc w:val="both"/>
        <w:rPr>
          <w:rFonts w:ascii="Arial" w:hAnsi="Arial" w:cs="Arial"/>
        </w:rPr>
      </w:pPr>
      <w:r w:rsidRPr="00D24DAA">
        <w:rPr>
          <w:rFonts w:ascii="Arial" w:hAnsi="Arial" w:cs="Arial"/>
        </w:rPr>
        <w:t>Το</w:t>
      </w:r>
      <w:r w:rsidR="004A2343" w:rsidRPr="00D24DAA">
        <w:rPr>
          <w:rFonts w:ascii="Arial" w:hAnsi="Arial" w:cs="Arial"/>
        </w:rPr>
        <w:t xml:space="preserve"> </w:t>
      </w:r>
      <w:r w:rsidRPr="00D24DAA">
        <w:rPr>
          <w:rFonts w:ascii="Arial" w:hAnsi="Arial" w:cs="Arial"/>
        </w:rPr>
        <w:t>Εθνικό</w:t>
      </w:r>
      <w:r w:rsidR="004A2343" w:rsidRPr="00D24DAA">
        <w:rPr>
          <w:rFonts w:ascii="Arial" w:hAnsi="Arial" w:cs="Arial"/>
        </w:rPr>
        <w:t xml:space="preserve"> Αρχαιολογικό Mουσείο συγκροτείται  από τα  παρακάτω Τμήματα:</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lastRenderedPageBreak/>
        <w:tab/>
      </w:r>
      <w:r w:rsidRPr="00D24DAA">
        <w:rPr>
          <w:rFonts w:ascii="Arial" w:hAnsi="Arial" w:cs="Arial"/>
        </w:rPr>
        <w:br/>
        <w:t xml:space="preserve">1. </w:t>
      </w:r>
      <w:r w:rsidRPr="00D24DAA">
        <w:rPr>
          <w:rFonts w:ascii="Arial" w:hAnsi="Arial" w:cs="Arial"/>
        </w:rPr>
        <w:tab/>
        <w:t>Τμήμα Συλλογής Έργων Γλυπτικής, στην αρμοδιότητα της οποίας υπάγονται όλα τα θέματα που έχουν σχέση με τη μελέτη, καταγραφή, προστασία, διάσωση, ανάδειξη, δημοσίευση και προβολή των έργων γλυπτικής από την αρχαϊκή περίοδο έως την ύστερη αρχαιότητα.</w:t>
      </w:r>
      <w:r w:rsidRPr="00D24DAA">
        <w:rPr>
          <w:rFonts w:ascii="Arial" w:hAnsi="Arial" w:cs="Arial"/>
        </w:rPr>
        <w:tab/>
      </w:r>
      <w:r w:rsidRPr="00D24DAA">
        <w:rPr>
          <w:rFonts w:ascii="Arial" w:hAnsi="Arial" w:cs="Arial"/>
        </w:rPr>
        <w:br/>
        <w:t xml:space="preserve">2. </w:t>
      </w:r>
      <w:r w:rsidRPr="00D24DAA">
        <w:rPr>
          <w:rFonts w:ascii="Arial" w:hAnsi="Arial" w:cs="Arial"/>
        </w:rPr>
        <w:tab/>
        <w:t xml:space="preserve"> Τμήμα Συλλογών Αγγείων και </w:t>
      </w:r>
      <w:r w:rsidR="00A51D15" w:rsidRPr="00D24DAA">
        <w:rPr>
          <w:rFonts w:ascii="Arial" w:hAnsi="Arial" w:cs="Arial"/>
        </w:rPr>
        <w:t>Έργων</w:t>
      </w:r>
      <w:r w:rsidRPr="00D24DAA">
        <w:rPr>
          <w:rFonts w:ascii="Arial" w:hAnsi="Arial" w:cs="Arial"/>
        </w:rPr>
        <w:t xml:space="preserve"> Mικροτεχνίας και Μεταλλοτεχνίας στην αρμοδιότητα της οποίας υπάγονται όλα τα θέματα που έχουν σχέση με τη μελέτη, καταγραφή, προστασία, διάσωση, ανάδειξη, δημοσίευση και προβολή των αγγείων, ειδωλίων, κοσμημάτων, σφραγιδόλιθων, ελεφάντινων, υάλινων σκευών και των εκ χαλκού, σιδήρου και μολύβδου έργων μεταλλοτεχνίας ιστορικών χρόνων.</w:t>
      </w:r>
      <w:r w:rsidRPr="00D24DAA">
        <w:rPr>
          <w:rFonts w:ascii="Arial" w:hAnsi="Arial" w:cs="Arial"/>
        </w:rPr>
        <w:tab/>
        <w:t xml:space="preserve"> </w:t>
      </w:r>
      <w:r w:rsidRPr="00D24DAA">
        <w:rPr>
          <w:rFonts w:ascii="Arial" w:hAnsi="Arial" w:cs="Arial"/>
        </w:rPr>
        <w:br/>
        <w:t>3.</w:t>
      </w:r>
      <w:r w:rsidRPr="00D24DAA">
        <w:rPr>
          <w:rFonts w:ascii="Arial" w:hAnsi="Arial" w:cs="Arial"/>
        </w:rPr>
        <w:tab/>
        <w:t>Τμήμα Συλλογής Προϊστορικών, Aιγυπτιακών και Aνατολικών Aρχαιοτήτων, στην αρμοδιότητα της οποίας υπάγονται όλα τα θέματα που έχουν σχέση με τη μελέτη, καταγραφή, προστασία, διάσωση, ανάδειξη, δημοσίευση και προβολή των προϊστορικών, αιγυπτιακών και ανατολικών αρχαιοτήτων ανεξαρτήτως υλικού.</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4. </w:t>
      </w:r>
      <w:r w:rsidRPr="00D24DAA">
        <w:rPr>
          <w:rFonts w:ascii="Arial" w:hAnsi="Arial" w:cs="Arial"/>
        </w:rPr>
        <w:tab/>
        <w:t xml:space="preserve"> Tμήμα Συντήρησης, Xημικών και Φυσικών Eρευνών στην αρμοδιότητα του οποίου υπάγονται τα εργαστήρια συντήρησης αγγείων, μετάλλων, γλυπτών, εκμαγείων, οργανικών υλών, χαρτιού και αρνητικών φωτογραφιών, η έρευνα για τις μεθόδους και τα υλικά συντήρησης και των αποτελεσμάτων τους επί των αρχαίων και η αρχαιομετρική έρευνα.</w:t>
      </w:r>
      <w:r w:rsidRPr="00D24DAA">
        <w:rPr>
          <w:rFonts w:ascii="Arial" w:hAnsi="Arial" w:cs="Arial"/>
        </w:rPr>
        <w:tab/>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5.</w:t>
      </w:r>
      <w:r w:rsidRPr="00D24DAA">
        <w:rPr>
          <w:rFonts w:ascii="Arial" w:hAnsi="Arial" w:cs="Arial"/>
        </w:rPr>
        <w:tab/>
        <w:t xml:space="preserve"> Τμήμα Δημοσίων Σχέσεων, Τεκμηρίωσης, Δημοσιευμάτων και Μουσειογραφικών Μελετών, στην αρμοδιότητα του οποίου υπάγονται θέματα που αφορούν στην προβολή του Μουσείου στις Δημόσιες και Διεθνής του σχέσεις, στις μουσειογραφικές μελέτες και στον καλλιτεχνικό σχεδιασμό, στη διοργάνωση περιοδικών εκθέσεων και εκπαιδευτικών προγραμμάτων, στις πάσης φύσεως εκδόσεις, στη διαχείριση του φωτογραφικού αρχείου και της βιβλιοθήκης. </w:t>
      </w:r>
    </w:p>
    <w:p w:rsidR="004A2343" w:rsidRPr="00D24DAA" w:rsidRDefault="004A2343" w:rsidP="00144039">
      <w:pPr>
        <w:numPr>
          <w:ilvl w:val="0"/>
          <w:numId w:val="119"/>
        </w:numPr>
        <w:tabs>
          <w:tab w:val="clear" w:pos="870"/>
          <w:tab w:val="num" w:pos="0"/>
          <w:tab w:val="left" w:pos="426"/>
        </w:tabs>
        <w:spacing w:after="0" w:line="240" w:lineRule="auto"/>
        <w:ind w:left="0" w:right="3" w:firstLine="0"/>
        <w:jc w:val="both"/>
        <w:rPr>
          <w:rFonts w:ascii="Arial" w:hAnsi="Arial" w:cs="Arial"/>
        </w:rPr>
      </w:pPr>
      <w:r w:rsidRPr="00D24DAA">
        <w:rPr>
          <w:rFonts w:ascii="Arial" w:hAnsi="Arial" w:cs="Arial"/>
        </w:rPr>
        <w:t>Τμήμα Διοικητικής, Οικονομικής και Τεχνικής Υποστήριξης, στην αρμοδιότητα του οποίου υπάγονται η διεκπεραίωση των διοικητικών θεμάτων, ιδίως θεμάτων προσωπικού, της αλληλογραφίας και εσωτερικής λειτουργίας, η διεκπεραίωση των οικονομικών υποθέσεων, η τήρηση των στατιστικών δεδομένων, η τήρηση του αρχείου και του πρωτοκόλλου, καθώς και η κίνηση και συντήρηση των κρατικών  οχημάτων του. Επίσης  σε τεχνικά έργα και στη συντήρηση των πάσης φύσεως εγκαταστάσεων του κτηρίου του Mουσείου και των εξωτερικών χώρων του, σε συνεργασία με τις αρμόδιες κατά περίπτωση Υπηρεσίες της Γενικής Διεύθυνσης Aναστήλωσης, Μουσείων και Tεχνικών Έργων, καθώς και στην τεχνική υποστήριξη των μόνιμων και περιοδικών εκθέσεων του Μουσείου.</w:t>
      </w:r>
    </w:p>
    <w:p w:rsidR="004A2343" w:rsidRPr="00D24DAA" w:rsidRDefault="004A2343" w:rsidP="00144039">
      <w:pPr>
        <w:numPr>
          <w:ilvl w:val="0"/>
          <w:numId w:val="119"/>
        </w:numPr>
        <w:tabs>
          <w:tab w:val="clear" w:pos="870"/>
          <w:tab w:val="num" w:pos="0"/>
          <w:tab w:val="left" w:pos="426"/>
        </w:tabs>
        <w:spacing w:after="0" w:line="240" w:lineRule="auto"/>
        <w:ind w:left="0" w:right="3" w:firstLine="0"/>
        <w:jc w:val="both"/>
        <w:rPr>
          <w:rFonts w:ascii="Arial" w:hAnsi="Arial" w:cs="Arial"/>
        </w:rPr>
      </w:pPr>
      <w:r w:rsidRPr="00D24DAA">
        <w:rPr>
          <w:rFonts w:ascii="Arial" w:hAnsi="Arial" w:cs="Arial"/>
          <w:bCs/>
        </w:rPr>
        <w:t xml:space="preserve">Τμήμα Φύλαξης, </w:t>
      </w:r>
      <w:r w:rsidRPr="00D24DAA">
        <w:rPr>
          <w:rFonts w:ascii="Arial" w:hAnsi="Arial" w:cs="Arial"/>
        </w:rPr>
        <w:t>στην αρμοδιότητα του οποίου υπάγεται η εν γένει μέριμνα της φύλαξης του μουσείου  καθώς, και των αποθηκών του και ιδίως η ασφάλεια των χώρων αυτού, η φύλαξη τους, η ευταξία κατά τις ώρες λειτουργίας τους η καθαριότητα και ο ευπρεπισμός τους.</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 </w:t>
      </w: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Άρθρο </w:t>
      </w:r>
      <w:r w:rsidR="00D13646" w:rsidRPr="00D24DAA">
        <w:rPr>
          <w:rFonts w:ascii="Arial" w:hAnsi="Arial" w:cs="Arial"/>
        </w:rPr>
        <w:t>402</w:t>
      </w:r>
    </w:p>
    <w:p w:rsidR="004A2343" w:rsidRPr="00D24DAA" w:rsidRDefault="004A2343" w:rsidP="00676C42">
      <w:pPr>
        <w:pStyle w:val="1"/>
        <w:tabs>
          <w:tab w:val="left" w:pos="3345"/>
        </w:tabs>
        <w:ind w:right="3"/>
        <w:jc w:val="center"/>
        <w:rPr>
          <w:rFonts w:ascii="Arial" w:hAnsi="Arial" w:cs="Arial"/>
          <w:sz w:val="22"/>
          <w:szCs w:val="22"/>
        </w:rPr>
      </w:pPr>
      <w:r w:rsidRPr="00D24DAA">
        <w:rPr>
          <w:rFonts w:ascii="Arial" w:hAnsi="Arial" w:cs="Arial"/>
          <w:sz w:val="22"/>
          <w:szCs w:val="22"/>
        </w:rPr>
        <w:t>Διάρθρωση και αρμοδιότητες</w:t>
      </w:r>
    </w:p>
    <w:p w:rsidR="004A2343" w:rsidRPr="00D24DAA" w:rsidRDefault="004A2343" w:rsidP="00676C42">
      <w:pPr>
        <w:pStyle w:val="1"/>
        <w:ind w:right="3"/>
        <w:jc w:val="center"/>
        <w:rPr>
          <w:rFonts w:ascii="Arial" w:hAnsi="Arial" w:cs="Arial"/>
          <w:sz w:val="22"/>
          <w:szCs w:val="22"/>
        </w:rPr>
      </w:pPr>
      <w:r w:rsidRPr="00D24DAA">
        <w:rPr>
          <w:rFonts w:ascii="Arial" w:hAnsi="Arial" w:cs="Arial"/>
          <w:sz w:val="22"/>
          <w:szCs w:val="22"/>
        </w:rPr>
        <w:t>του Βυζαντινού και Χριστιανικού Μουσείου</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pStyle w:val="a9"/>
        <w:tabs>
          <w:tab w:val="left" w:pos="426"/>
        </w:tabs>
        <w:spacing w:line="240" w:lineRule="auto"/>
        <w:ind w:right="3"/>
        <w:jc w:val="both"/>
        <w:rPr>
          <w:rFonts w:ascii="Arial" w:hAnsi="Arial" w:cs="Arial"/>
        </w:rPr>
      </w:pPr>
      <w:r w:rsidRPr="00D24DAA">
        <w:rPr>
          <w:rFonts w:ascii="Arial" w:hAnsi="Arial" w:cs="Arial"/>
        </w:rPr>
        <w:t xml:space="preserve">Το Βυζαντινό και Χριστιανικό Μουσείο έχει έδρα την Αθήνα. Οι αρμοδιότητές του ανάγονται σε θέματα σχετικά με την απόκτηση, αποδοχή, φύλαξη, συντήρηση, καταγραφή, τεκμηρίωση, έρευνα, μελέτη, δημοσίευση και κυρίως έκθεση και προβολή στο κοινό αντικειμένων της παλαιοχριστιανικής, βυζαντινής, μεσαιωνικής εν γένει και μεταβυζαντινής περιόδου, καθώς και της νεώτερης εποχής αποκλειστικά σε θέματα θρησκευτικής τέχνης. Ως Εθνικό Μουσείο, το Βυζαντινό και Χριστιανικό </w:t>
      </w:r>
      <w:r w:rsidRPr="00D24DAA">
        <w:rPr>
          <w:rFonts w:ascii="Arial" w:hAnsi="Arial" w:cs="Arial"/>
        </w:rPr>
        <w:lastRenderedPageBreak/>
        <w:t>Μουσείο μπορεί να εμπλουτίζει τις συλλογές του με την αποδοχή δωρεών εκ μέρους φυσικών προσώπων, φορέων ή ιδρυμάτων, με προϊόντα κατασχέσεων, με αγορές από την Ελλάδα και το εξωτερικό. Επίσης με αντικείμενα από όλη την Επικράτεια, σε συνεργασία τις αρμόδιες Υπηρεσίες, Κεντρικές και Περιφερειακές, του Υπουργείου Πολιτισμού και Τουρισμού, καθώς και με κάθε άλλο νόμιμο τρόπο. Οι μόνιμες και περιοδικές εκθέσεις του Βυζαντινού και Χριστιανικού Μουσείου συγκροτούνται κατά προτίμηση συνθετικά  και όχι κατά συλλογή.</w:t>
      </w:r>
    </w:p>
    <w:p w:rsidR="004A2343" w:rsidRPr="00D24DAA" w:rsidRDefault="004A2343" w:rsidP="00676C42">
      <w:pPr>
        <w:tabs>
          <w:tab w:val="left" w:pos="8280"/>
        </w:tabs>
        <w:spacing w:line="240" w:lineRule="auto"/>
        <w:ind w:right="3"/>
        <w:jc w:val="both"/>
        <w:rPr>
          <w:rFonts w:ascii="Arial" w:hAnsi="Arial" w:cs="Arial"/>
        </w:rPr>
      </w:pPr>
    </w:p>
    <w:p w:rsidR="004A2343" w:rsidRPr="00D24DAA" w:rsidRDefault="004A2343" w:rsidP="00676C42">
      <w:pPr>
        <w:pStyle w:val="a9"/>
        <w:tabs>
          <w:tab w:val="left" w:pos="426"/>
        </w:tabs>
        <w:spacing w:line="240" w:lineRule="auto"/>
        <w:ind w:right="3"/>
        <w:rPr>
          <w:rFonts w:ascii="Arial" w:hAnsi="Arial" w:cs="Arial"/>
        </w:rPr>
      </w:pPr>
      <w:r w:rsidRPr="00D24DAA">
        <w:rPr>
          <w:rFonts w:ascii="Arial" w:hAnsi="Arial" w:cs="Arial"/>
        </w:rPr>
        <w:t>Το Βυζαντινό και Χριστιανικό Μουσείο συγκροτείται από τα παρακάτω Τμήματα:</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 xml:space="preserve">1. </w:t>
      </w:r>
      <w:r w:rsidRPr="00D24DAA">
        <w:rPr>
          <w:rFonts w:ascii="Arial" w:hAnsi="Arial" w:cs="Arial"/>
        </w:rPr>
        <w:tab/>
        <w:t>Τμήμα Συλλογής Εικόνων, Τοιχογραφιών, Ψηφιδωτών, Αντιγράφων, Χειρογράφων, Ανθιβόλων, Χαρακτικών, Σχεδίων, Παλαιτύπων και Συλλογής Λοβέρδου, στην αρμοδιότητα του οποίου υπάγονται η διαφύλαξη, προστασία, διατήρηση, έκθεση, ανάδειξη, προβολή και μελέτη εικόνων, τοιχογραφιών, ψηφιδωτών, αντιγράφων, χειρογράφων, ανθιβόλων, χαρακτικών, σχεδίων, παλαιτύπων, και άλλων συλλογών,  η διοργάνωση εκθέσεων σχετικής θεματικής, αυτοτελώς ή σε συνδιοργάνωση με μουσεία της Επικράτειας και τις αρμόδιες Εφορείες, καθώς και με μουσεία του εξωτερικού ή με φορείς που διασφαλίζουν την υψηλού επιπέδου παρουσίαση των αντικειμένων σε ασφαλείς συνθήκες.</w:t>
      </w:r>
    </w:p>
    <w:p w:rsidR="004A2343" w:rsidRPr="00D24DAA" w:rsidRDefault="004A2343" w:rsidP="00676C42">
      <w:pPr>
        <w:tabs>
          <w:tab w:val="num" w:pos="0"/>
          <w:tab w:val="left" w:pos="426"/>
        </w:tabs>
        <w:spacing w:line="240" w:lineRule="auto"/>
        <w:ind w:right="3"/>
        <w:jc w:val="both"/>
        <w:rPr>
          <w:rFonts w:ascii="Arial" w:hAnsi="Arial" w:cs="Arial"/>
        </w:rPr>
      </w:pPr>
      <w:r w:rsidRPr="00D24DAA">
        <w:rPr>
          <w:rFonts w:ascii="Arial" w:hAnsi="Arial" w:cs="Arial"/>
        </w:rPr>
        <w:t>2.</w:t>
      </w:r>
      <w:r w:rsidRPr="00D24DAA">
        <w:rPr>
          <w:rFonts w:ascii="Arial" w:hAnsi="Arial" w:cs="Arial"/>
        </w:rPr>
        <w:tab/>
        <w:t>Τμήμα Συλλογής Γλυπτικής, Ξυλογλυπτικής, Κεραμικής, Μικροτεχνίας, Νομισμάτων, Υφασμάτων και Μουσαμάδων στο οποίο υπάγονται αρμοδιότητες αντίστοιχες με εκείνες του Τμήματος αρχαιολογικής συλλογής εικόνων, τοιχογραφιών, ψηφιδωτών, αντιγράφων, χειρογράφων, ανθιβόλων, χαρακτικών, σχεδίων και παλαιτύπων, σε σχέση με τα έργα γλυπτικής, ξυλογλυπτικής, κεραμικής, μικροτεχνίας, νομισμάτων και υφασμάτων.</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3.</w:t>
      </w:r>
      <w:r w:rsidRPr="00D24DAA">
        <w:rPr>
          <w:rFonts w:ascii="Arial" w:hAnsi="Arial" w:cs="Arial"/>
        </w:rPr>
        <w:tab/>
        <w:t xml:space="preserve"> Τμήμα Δημοσίων Σχέσεων, Τεκμηρίωσης, Δημοσιευμάτων και Μουσειογραφικών Μελετών, στην αρμοδιότητα του οποίου υπάγονται θέματα που αφορούν στην προβολή του Μουσείου στις Δημόσιες και Διεθνείς του σχέσεις, στις μουσειογραφικές μελέτες και στον καλλιτεχνικό σχεδιασμό, στη διοργάνωση περιοδικών εκθέσεων και εκπαιδευτικών προγραμμάτων, στις πάσης φύσεως εκδόσεις, στη διαχείριση του φωτογραφικού αρχείου και της βιβλιοθήκης. </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rPr>
        <w:t>4.</w:t>
      </w:r>
      <w:r w:rsidRPr="00D24DAA">
        <w:rPr>
          <w:rFonts w:ascii="Arial" w:hAnsi="Arial" w:cs="Arial"/>
        </w:rPr>
        <w:tab/>
        <w:t>Τμήμα Συντήρησης, στην αρμοδιότητα του οποίου υπάγονται τα εργαστήρια συντήρησης (εικόνας, τοιχογραφίας, γλυπτικής, ξυλογλυπτικής, κεραμικής και μικροτεχνίας, χαρτιού, υφάσματος και μουσαμά), η επιστημονική τεκμηρίωση όλων των εργασιών, η έρευνα για τις μεθόδους και τα υλικά συντήρησης, η συγκρότηση ερευνητικών ομάδων, εξειδικευμένης βιβλιοθήκης και γενικά η συγκρότησή του ως Κέντρου Έρευνας, Συντήρησης και Τεκμηρίωσης.</w:t>
      </w:r>
    </w:p>
    <w:p w:rsidR="004A2343" w:rsidRPr="00D24DAA" w:rsidRDefault="004A2343" w:rsidP="00144039">
      <w:pPr>
        <w:numPr>
          <w:ilvl w:val="0"/>
          <w:numId w:val="120"/>
        </w:numPr>
        <w:tabs>
          <w:tab w:val="clear" w:pos="720"/>
          <w:tab w:val="num" w:pos="0"/>
          <w:tab w:val="left" w:pos="426"/>
        </w:tabs>
        <w:spacing w:after="0" w:line="240" w:lineRule="auto"/>
        <w:ind w:left="0" w:right="3" w:firstLine="0"/>
        <w:jc w:val="both"/>
        <w:rPr>
          <w:rFonts w:ascii="Arial" w:hAnsi="Arial" w:cs="Arial"/>
        </w:rPr>
      </w:pPr>
      <w:r w:rsidRPr="00D24DAA">
        <w:rPr>
          <w:rFonts w:ascii="Arial" w:hAnsi="Arial" w:cs="Arial"/>
        </w:rPr>
        <w:t>Τμήμα Διοικητικής, Οικονομικής και Τεχνικής Υποστήριξης, στην αρμοδιότητα του οποίου υπάγονται η διεκπεραίωση των διοικητικών θεμάτων, ιδίως θεμάτων προσωπικού, της αλληλογραφίας και εσωτερικής λειτουργίας, η διεκπεραίωση των οικονομικών υποθέσεων, η τήρηση των στατιστικών δεδομένων, η τήρηση του αρχείου και του πρωτοκόλλου, καθώς και η κίνηση και συντήρηση των κρατικών  οχημάτων του. Επίσης  σε τεχνικά έργα και στη συντήρηση των πάσης φύσεως εγκαταστάσεων του κτηρίου του Mουσείου και των εξωτερικών χώρων του, σε συνεργασία με τις αρμόδιες κατά περίπτωση Υπηρεσίες της Γενικής Διεύθυνσης Aναστήλωσης, Μουσείων και Tεχνικών Έργων, καθώς και στην τεχνική υποστήριξη των μόνιμων και περιοδικών εκθέσεων του Μουσείου.</w:t>
      </w:r>
    </w:p>
    <w:p w:rsidR="004A2343" w:rsidRPr="00D24DAA" w:rsidRDefault="004A2343" w:rsidP="00676C42">
      <w:pPr>
        <w:tabs>
          <w:tab w:val="left" w:pos="426"/>
        </w:tabs>
        <w:spacing w:line="240" w:lineRule="auto"/>
        <w:ind w:right="3"/>
        <w:jc w:val="both"/>
        <w:rPr>
          <w:rFonts w:ascii="Arial" w:hAnsi="Arial" w:cs="Arial"/>
        </w:rPr>
      </w:pPr>
      <w:r w:rsidRPr="00D24DAA">
        <w:rPr>
          <w:rFonts w:ascii="Arial" w:hAnsi="Arial" w:cs="Arial"/>
          <w:bCs/>
        </w:rPr>
        <w:t xml:space="preserve">6. Τμήμα Φύλαξης, </w:t>
      </w:r>
      <w:r w:rsidRPr="00D24DAA">
        <w:rPr>
          <w:rFonts w:ascii="Arial" w:hAnsi="Arial" w:cs="Arial"/>
        </w:rPr>
        <w:t>στην αρμοδιότητα του οποίου υπάγεται η εν γένει μέριμνα της φύλαξης του μουσείου  καθώς, και των αποθηκών του και ιδίως η ασφάλεια των χώρων αυτού, η φύλαξη τους, η ευταξία κατά τις ώρες λειτουργίας τους η καθαριότητα και ο ευπρεπισμός τους.</w:t>
      </w:r>
    </w:p>
    <w:p w:rsidR="004A2343" w:rsidRPr="00D24DAA" w:rsidRDefault="004A2343" w:rsidP="00676C42">
      <w:pPr>
        <w:tabs>
          <w:tab w:val="left" w:pos="426"/>
        </w:tabs>
        <w:spacing w:line="240" w:lineRule="auto"/>
        <w:ind w:right="3"/>
        <w:jc w:val="both"/>
        <w:rPr>
          <w:rFonts w:ascii="Arial" w:hAnsi="Arial" w:cs="Arial"/>
        </w:rPr>
      </w:pP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Άρθρο </w:t>
      </w:r>
      <w:r w:rsidR="00D13646" w:rsidRPr="00D24DAA">
        <w:rPr>
          <w:rFonts w:ascii="Arial" w:hAnsi="Arial" w:cs="Arial"/>
        </w:rPr>
        <w:t>403</w:t>
      </w:r>
    </w:p>
    <w:p w:rsidR="004A2343" w:rsidRPr="00D24DAA" w:rsidRDefault="004A2343" w:rsidP="00676C42">
      <w:pPr>
        <w:pStyle w:val="3"/>
        <w:spacing w:line="240" w:lineRule="auto"/>
        <w:ind w:right="3"/>
        <w:jc w:val="center"/>
        <w:rPr>
          <w:rFonts w:ascii="Arial" w:hAnsi="Arial" w:cs="Arial"/>
          <w:sz w:val="22"/>
          <w:szCs w:val="22"/>
        </w:rPr>
      </w:pPr>
      <w:r w:rsidRPr="00D24DAA">
        <w:rPr>
          <w:rFonts w:ascii="Arial" w:hAnsi="Arial" w:cs="Arial"/>
          <w:sz w:val="22"/>
          <w:szCs w:val="22"/>
        </w:rPr>
        <w:t xml:space="preserve">Διάρθρωση και αρμοδιότητες </w:t>
      </w:r>
    </w:p>
    <w:p w:rsidR="004A2343" w:rsidRPr="00D24DAA" w:rsidRDefault="004A2343" w:rsidP="00676C42">
      <w:pPr>
        <w:pStyle w:val="3"/>
        <w:spacing w:line="240" w:lineRule="auto"/>
        <w:ind w:right="3"/>
        <w:jc w:val="center"/>
        <w:rPr>
          <w:rFonts w:ascii="Arial" w:hAnsi="Arial" w:cs="Arial"/>
          <w:sz w:val="22"/>
          <w:szCs w:val="22"/>
        </w:rPr>
      </w:pPr>
      <w:r w:rsidRPr="00D24DAA">
        <w:rPr>
          <w:rFonts w:ascii="Arial" w:hAnsi="Arial" w:cs="Arial"/>
          <w:sz w:val="22"/>
          <w:szCs w:val="22"/>
        </w:rPr>
        <w:t xml:space="preserve">του Επιγραφικού -Νομισματικού Μουσείου  </w:t>
      </w:r>
    </w:p>
    <w:p w:rsidR="004A2343" w:rsidRPr="00D24DAA" w:rsidRDefault="004A2343" w:rsidP="00676C42">
      <w:pPr>
        <w:spacing w:line="240" w:lineRule="auto"/>
        <w:ind w:right="3"/>
        <w:jc w:val="center"/>
        <w:rPr>
          <w:rFonts w:ascii="Arial" w:hAnsi="Arial" w:cs="Arial"/>
        </w:rPr>
      </w:pPr>
    </w:p>
    <w:p w:rsidR="004A2343" w:rsidRPr="00D24DAA" w:rsidRDefault="004A2343" w:rsidP="00676C42">
      <w:pPr>
        <w:tabs>
          <w:tab w:val="left" w:pos="426"/>
          <w:tab w:val="left" w:pos="8280"/>
        </w:tabs>
        <w:spacing w:line="240" w:lineRule="auto"/>
        <w:ind w:right="3"/>
        <w:jc w:val="both"/>
        <w:rPr>
          <w:rFonts w:ascii="Arial" w:hAnsi="Arial" w:cs="Arial"/>
        </w:rPr>
      </w:pPr>
      <w:r w:rsidRPr="00D24DAA">
        <w:rPr>
          <w:rFonts w:ascii="Arial" w:hAnsi="Arial" w:cs="Arial"/>
        </w:rPr>
        <w:t xml:space="preserve">Το Επιγραφικό και το Νομισματικό Μουσείο συγκροτούνται σε μια Διεύθυνση με έδρα την  Αθήνα. </w:t>
      </w:r>
    </w:p>
    <w:p w:rsidR="004A2343" w:rsidRPr="00D24DAA" w:rsidRDefault="004A2343" w:rsidP="00676C42">
      <w:pPr>
        <w:tabs>
          <w:tab w:val="left" w:pos="426"/>
          <w:tab w:val="left" w:pos="8280"/>
        </w:tabs>
        <w:spacing w:line="240" w:lineRule="auto"/>
        <w:ind w:right="3"/>
        <w:jc w:val="both"/>
        <w:rPr>
          <w:rFonts w:ascii="Arial" w:hAnsi="Arial" w:cs="Arial"/>
        </w:rPr>
      </w:pPr>
      <w:r w:rsidRPr="00D24DAA">
        <w:rPr>
          <w:rFonts w:ascii="Arial" w:hAnsi="Arial" w:cs="Arial"/>
        </w:rPr>
        <w:t>Οι αρμοδιότητες του Επιγραφικού-Νομισματικού Μουσείου ανάγονται σε θέματα σχετικά με:</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α) Την απόκτηση, αποδοχή, φύλαξη, συντήρηση, καταγραφή, τεκμηρίωση, έρευνα, μελέτη, δημοσίευση και κυρίως έκθεση και προβολή στο κοινό των επιγραφικών συλλογών του. Το Επιγραφικό Μουσείο μπορεί να εμπλουτίζει τις συλλογές του με την αποδοχή δωρεών εκ μέρους φυσικών προσώπων, φορέων ή ιδρυμάτων, με προϊόντα κατασχέσεων, με αγορές από την Ελλάδα και το εξωτερικό. Επίσης με αντικείμενα από όλη την Επικράτεια, σε συνεργασία με τις αρμόδιες Υπηρεσίες, Κεντρικές και Περιφερειακές, του Υπουργείου Πολιτισμού και Τουρισμού, καθώς και με κάθε άλλο νόμιμο τρόπο. Το Επιγραφικό Μουσείο λειτουργεί και ως συμβουλευτικό κέντρο για παροχή βοήθειας στις λοιπές  Υπηρεσίες Αρχαιοτήτων του Υπουργείου Πολιτισμού και Τουρισμού και σε άλλους φορείς, σχετικά με θέματα μελέτης, συντήρησης, προστασίας, ανάδειξης, έκθεσης και δημοσίευσης επιγραφών, καταρτίζοντας για το σκοπό αυτό εξειδικευμένη επιστημονική βιβλιοθήκη, καθώς και αρχεία απογράφων, εκτύπων και φωτογραφιών. Στο Επιγραφικό Μουσείο λειτουργεί Κέντρο Επιγραφικών Μελετών, που έχει ως αποστολή και σκοπό την καλλιέργεια και ενθάρρυνση των επιγραφικών μελετών στην Ελλάδα. </w:t>
      </w:r>
    </w:p>
    <w:p w:rsidR="004A2343" w:rsidRPr="00D24DAA" w:rsidRDefault="004A2343" w:rsidP="00676C42">
      <w:pPr>
        <w:tabs>
          <w:tab w:val="left" w:pos="8280"/>
        </w:tabs>
        <w:spacing w:line="240" w:lineRule="auto"/>
        <w:ind w:right="3"/>
        <w:jc w:val="both"/>
        <w:rPr>
          <w:rFonts w:ascii="Arial" w:hAnsi="Arial" w:cs="Arial"/>
        </w:rPr>
      </w:pPr>
      <w:r w:rsidRPr="00D24DAA">
        <w:rPr>
          <w:rFonts w:ascii="Arial" w:hAnsi="Arial" w:cs="Arial"/>
        </w:rPr>
        <w:t xml:space="preserve"> β) Την απόκτηση, αποδοχή, φύλαξη, συντήρηση, καταγραφή, τεκμηρίωση, έρευνα, μελέτη, δημοσίευση και κυρίως έκθεση και προβολή στο κοινό των νομισμάτων (αρχαίων, βυζαντινών, μεσαιωνικών και νεώτερων, ελληνορωμαϊκών και ξένων), καθώς και των μεταλλίων, σταθμίων, συμβόλων, σφραγίδων, σφραγιδόλιθων και άλλων νομισματόμορφων αντικειμένων. Το Νομισματικό Μουσείο μπορεί να εμπλουτίζει τις συλλογές του με την αποδοχή δωρεών εκ μέρους φυσικών προσώπων, φορέων ή ιδρυμάτων, με προϊόντα κατασχέσεων, με αγορές από την Ελλάδα και το εξωτερικό. Επίσης με αντικείμενα από όλη την Επικράτεια, σε συνεργασία με τις αρμόδιες Υπηρεσίες, Κεντρικές και Περιφερειακές, του Υπουργείου Πολιτισμού και Τουρισμού, καθώς και με κάθε άλλο νόμιμο τρόπο. Το  Νομισματικό Μουσείο λειτουργεί επίσης ως συμβουλευτικό κέντρο για παροχή βοήθειας στις λοιπές Υπηρεσίες Αρχαιοτήτων του Υπουργείου Πολιτισμού και Τουρισμού και σε άλλους φορείς, σχετικά με θέματα μελέτης, συντήρησης, προστασίας, ανάδειξης, έκθεσης και δημοσίευσης νομισμάτων, μεταλλίων, σταθμίων και λοιπών νομισματόμορφων αντικειμένων. Καταρτίζει για το σκοπό αυτό εξειδικευμένη επιστημονική βιβλιοθήκη, καθώς και αρχεία εκμαγείων και φωτογραφιών. Οι μόνιμες και περιοδικές εκθέσεις του  Νομισματικού Μουσείου συγκροτούνται κατά προτίμηση συνθετικά  και όχι κατά συλλογή.</w:t>
      </w:r>
    </w:p>
    <w:p w:rsidR="004A2343" w:rsidRPr="00D24DAA" w:rsidRDefault="004A2343" w:rsidP="00676C42">
      <w:pPr>
        <w:tabs>
          <w:tab w:val="left" w:pos="8280"/>
        </w:tabs>
        <w:spacing w:line="240" w:lineRule="auto"/>
        <w:ind w:right="3"/>
        <w:jc w:val="both"/>
        <w:rPr>
          <w:rFonts w:ascii="Arial" w:hAnsi="Arial" w:cs="Arial"/>
        </w:rPr>
      </w:pPr>
    </w:p>
    <w:p w:rsidR="004A2343" w:rsidRPr="00D24DAA" w:rsidRDefault="004A2343" w:rsidP="00676C42">
      <w:pPr>
        <w:spacing w:line="240" w:lineRule="auto"/>
        <w:ind w:right="3"/>
        <w:jc w:val="both"/>
        <w:rPr>
          <w:rFonts w:ascii="Arial" w:hAnsi="Arial" w:cs="Arial"/>
        </w:rPr>
      </w:pPr>
      <w:r w:rsidRPr="00D24DAA">
        <w:rPr>
          <w:rFonts w:ascii="Arial" w:hAnsi="Arial" w:cs="Arial"/>
        </w:rPr>
        <w:t>Το Επιγραφικό-Νομισματικό Μουσείο συγκροτείται από τα παρακάτω Τμήματα:</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1. Τμήμα Συλλογών Επιγραφών, στην αρμοδιότητα του οποίου υπάγονται η έκθεση και επανέκθεση των επιγραφών, καθώς και κάθε θέμα που είναι συναφές με τις επιγραφές, όπως είναι η χορήγηση πάσης φύσεως αδειών μελέτης, φωτογράφησης και κινηματογράφησης, καθώς και η εξυπηρέτηση των μελετητών. </w:t>
      </w:r>
    </w:p>
    <w:p w:rsidR="004A2343" w:rsidRPr="00D24DAA" w:rsidRDefault="004A2343" w:rsidP="00676C42">
      <w:pPr>
        <w:spacing w:line="240" w:lineRule="auto"/>
        <w:ind w:right="3"/>
        <w:jc w:val="both"/>
        <w:rPr>
          <w:rFonts w:ascii="Arial" w:hAnsi="Arial" w:cs="Arial"/>
        </w:rPr>
      </w:pPr>
      <w:r w:rsidRPr="00D24DAA">
        <w:rPr>
          <w:rFonts w:ascii="Arial" w:hAnsi="Arial" w:cs="Arial"/>
        </w:rPr>
        <w:lastRenderedPageBreak/>
        <w:t>2. Τμήμα Έρευνας Επιγραφών και Τεκμηρίωσης, στην αρμοδιότητα του οποίου υπάγονται η επιστημονική έρευνα, η καταγραφή των επιγραφών που απαρτίζουν τις συλλογές του Μουσείου, η δημιουργία φωτογραφικού αρχείου επιγραφών, αρχείου απογράφων και εκτύπων, καθώς και η κατάρτιση και ο εμπλουτισμός εξειδικευμένης βιβλιοθήκης.</w:t>
      </w:r>
    </w:p>
    <w:p w:rsidR="004A2343" w:rsidRPr="00D24DAA" w:rsidRDefault="004A2343" w:rsidP="00676C42">
      <w:pPr>
        <w:spacing w:line="240" w:lineRule="auto"/>
        <w:ind w:right="3"/>
        <w:jc w:val="both"/>
        <w:rPr>
          <w:rFonts w:ascii="Arial" w:hAnsi="Arial" w:cs="Arial"/>
        </w:rPr>
      </w:pPr>
      <w:r w:rsidRPr="00D24DAA">
        <w:rPr>
          <w:rFonts w:ascii="Arial" w:hAnsi="Arial" w:cs="Arial"/>
        </w:rPr>
        <w:t>3. Τμήμα Συλλογών Αρχαίων Νομισμάτων, Σταθμίων και Μικροτεχνίας, στην αρμοδιότητα του οποίου υπάγονται  η μελέτη, η καταγραφή, η προστασία, η διάσωση, η ανάδειξη, η δημοσίευση και η προβολή των νομισμάτων του αρχαίου κόσμου γενικότερα, της μικροτεχνίας, καθώς και των σταθμίων διαχρονικά.</w:t>
      </w:r>
    </w:p>
    <w:p w:rsidR="004A2343" w:rsidRPr="00D24DAA" w:rsidRDefault="004A2343" w:rsidP="00676C42">
      <w:pPr>
        <w:spacing w:line="240" w:lineRule="auto"/>
        <w:ind w:right="3"/>
        <w:jc w:val="both"/>
        <w:rPr>
          <w:rFonts w:ascii="Arial" w:hAnsi="Arial" w:cs="Arial"/>
        </w:rPr>
      </w:pPr>
      <w:r w:rsidRPr="00D24DAA">
        <w:rPr>
          <w:rFonts w:ascii="Arial" w:hAnsi="Arial" w:cs="Arial"/>
        </w:rPr>
        <w:t>4. Τμήμα Συλλογών Βυζαντινών και Μεσαιωνικών Νομισμάτων και Σφραγίδων, στο οποίο υπάγονται αρμοδιότητες αντίστοιχες με εκείνες του Τμήματος Αρχαίων Νομισμάτων, Σταθμίων και Μικροτεχνίας, σε σχέση με τα βυζαντινά νομίσματα και τα νομίσματα του μεσαιωνικού κόσμου γενικότερα, καθώς και τις σφραγίδες και τα μολυβδόβουλλα διαχρονικά.</w:t>
      </w:r>
    </w:p>
    <w:p w:rsidR="004A2343" w:rsidRPr="00D24DAA" w:rsidRDefault="004A2343" w:rsidP="00676C42">
      <w:pPr>
        <w:spacing w:line="240" w:lineRule="auto"/>
        <w:ind w:right="3"/>
        <w:jc w:val="both"/>
        <w:rPr>
          <w:rFonts w:ascii="Arial" w:hAnsi="Arial" w:cs="Arial"/>
        </w:rPr>
      </w:pPr>
      <w:r w:rsidRPr="00D24DAA">
        <w:rPr>
          <w:rFonts w:ascii="Arial" w:hAnsi="Arial" w:cs="Arial"/>
        </w:rPr>
        <w:t>5. Τμήμα Συλλογών Νεωτέρων Νομισμάτων και Μεταλλίων, στο οποίο υπάγονται αρμοδιότητες αντίστοιχες με εκείνες του Τμήματος Αρχαίων Νομισμάτων, Σταθμίων και Μικροτεχνίας, σε σχέση με  τα νεώτερα νομίσματα και χαρτονομίσματα, καθώς και τα μετάλλια διαχρονικά.</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6. Τμήμα Δημοσίων Σχέσεων, Τεκμηρίωσης, Δημοσιευμάτων και Μουσειογραφικών Μελετών, στην αρμοδιότητα του οποίου υπάγονται θέματα που αφορούν στην προβολή του Μουσείου στις Δημόσιες και Διεθνείς του σχέσεις, στις μουσειογραφικές μελέτες και στη διοργάνωση περιοδικών εκθέσεων και εκπαιδευτικών προγραμμάτων, στις πάσης φύσεως εκδόσεις, στη διαχείριση του φωτογραφικού αρχείου και της βιβλιοθήκης. </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7. Τμήμα Συντήρησης στο οποίο υπάγονται τα εξειδικευμένα εργαστήρια συντήρησης και αποκατάστασης ιδίως μεταλλικών αντικειμένων (όπως νομισμάτων, σφραγίδων, μολυβδοβούλλων, μεταλλίων), κατασκευής εκμαγείων, συντήρησης χάρτου , καθώς και τα εξειδικευμένα εργαστήρια συντήρησης και αισθητικής αποκατάστασης των ενεπίγραφων μνημείων, κατασκευής εκμαγείων και λήψης εκτύπων. </w:t>
      </w:r>
    </w:p>
    <w:p w:rsidR="004A2343" w:rsidRPr="00D24DAA" w:rsidRDefault="004A2343" w:rsidP="00144039">
      <w:pPr>
        <w:numPr>
          <w:ilvl w:val="0"/>
          <w:numId w:val="119"/>
        </w:numPr>
        <w:tabs>
          <w:tab w:val="clear" w:pos="870"/>
          <w:tab w:val="num" w:pos="0"/>
        </w:tabs>
        <w:spacing w:after="0" w:line="240" w:lineRule="auto"/>
        <w:ind w:left="0" w:right="3" w:firstLine="0"/>
        <w:jc w:val="both"/>
        <w:rPr>
          <w:rFonts w:ascii="Arial" w:hAnsi="Arial" w:cs="Arial"/>
        </w:rPr>
      </w:pPr>
      <w:r w:rsidRPr="00D24DAA">
        <w:rPr>
          <w:rFonts w:ascii="Arial" w:hAnsi="Arial" w:cs="Arial"/>
        </w:rPr>
        <w:t>Τμήμα Διοικητικής, Οικονομικής και Τεχνικής Υποστήριξης, στην αρμοδιότητα του οποίου υπάγονται η διεκπεραίωση των διοικητικών θεμάτων, ιδίως θεμάτων προσωπικού, της αλληλογραφίας και εσωτερικής λειτουργίας, η διεκπεραίωση των οικονομικών υποθέσεων, η τήρηση των στατιστικών δεδομένων, η τήρηση του αρχείου και του πρωτοκόλλου, καθώς και η κίνηση και συντήρηση των κρατικών  οχημάτων του. Επίσης  σε τεχνικά έργα και στη συντήρηση των πάσης φύσεως εγκαταστάσεων του κτηρίου των Mουσείων και των εξωτερικών χώρων τους, σε συνεργασία με τις αρμόδιες κατά περίπτωση Υπηρεσίες της Γενικής Διεύθυνσης Aναστήλωσης, Μουσείων και Tεχνικών Έργων, καθώς και στην τεχνική υποστήριξη των μόνιμων και περιοδικών εκθέσεων του Μουσείου.</w:t>
      </w:r>
    </w:p>
    <w:p w:rsidR="004A2343" w:rsidRPr="00D24DAA" w:rsidRDefault="004A2343" w:rsidP="00676C42">
      <w:pPr>
        <w:spacing w:line="240" w:lineRule="auto"/>
        <w:ind w:right="3"/>
        <w:jc w:val="both"/>
        <w:rPr>
          <w:rFonts w:ascii="Arial" w:hAnsi="Arial" w:cs="Arial"/>
        </w:rPr>
      </w:pPr>
      <w:r w:rsidRPr="00D24DAA">
        <w:rPr>
          <w:rFonts w:ascii="Arial" w:hAnsi="Arial" w:cs="Arial"/>
          <w:bCs/>
        </w:rPr>
        <w:t xml:space="preserve">9. Τμήμα Φύλαξης, </w:t>
      </w:r>
      <w:r w:rsidRPr="00D24DAA">
        <w:rPr>
          <w:rFonts w:ascii="Arial" w:hAnsi="Arial" w:cs="Arial"/>
        </w:rPr>
        <w:t>στην αρμοδιότητα του οποίου υπάγεται η εν γένει μέριμνα της φύλαξης του μουσείου  καθώς, και των αποθηκών του και ιδίως η ασφάλεια των χώρων αυτού, η φύλαξη τους, η ευταξία κατά τις ώρες λειτουργίας τους η καθαριότητα και ο ευπρεπισμός τους.</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Άρθρο </w:t>
      </w:r>
      <w:r w:rsidR="00D13646" w:rsidRPr="00D24DAA">
        <w:rPr>
          <w:rFonts w:ascii="Arial" w:hAnsi="Arial" w:cs="Arial"/>
        </w:rPr>
        <w:t>404</w:t>
      </w: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Διάρθρωση και αρμοδιότητες </w:t>
      </w:r>
    </w:p>
    <w:p w:rsidR="004A2343" w:rsidRPr="00D24DAA" w:rsidRDefault="004A2343" w:rsidP="00676C42">
      <w:pPr>
        <w:spacing w:line="240" w:lineRule="auto"/>
        <w:ind w:right="3"/>
        <w:jc w:val="center"/>
        <w:rPr>
          <w:rFonts w:ascii="Arial" w:hAnsi="Arial" w:cs="Arial"/>
        </w:rPr>
      </w:pPr>
      <w:r w:rsidRPr="00D24DAA">
        <w:rPr>
          <w:rFonts w:ascii="Arial" w:hAnsi="Arial" w:cs="Arial"/>
        </w:rPr>
        <w:t>του Αρχαιολογικού Μουσείου Θεσσαλονίκης</w:t>
      </w:r>
    </w:p>
    <w:p w:rsidR="004A2343" w:rsidRPr="00D24DAA" w:rsidRDefault="004A2343" w:rsidP="00676C42">
      <w:pPr>
        <w:spacing w:line="240" w:lineRule="auto"/>
        <w:ind w:right="3"/>
        <w:jc w:val="center"/>
        <w:rPr>
          <w:rFonts w:ascii="Arial" w:hAnsi="Arial" w:cs="Arial"/>
        </w:rPr>
      </w:pPr>
    </w:p>
    <w:p w:rsidR="004A2343" w:rsidRPr="00D24DAA" w:rsidRDefault="004A2343" w:rsidP="00676C42">
      <w:pPr>
        <w:tabs>
          <w:tab w:val="left" w:pos="8280"/>
        </w:tabs>
        <w:spacing w:line="240" w:lineRule="auto"/>
        <w:ind w:right="3"/>
        <w:jc w:val="both"/>
        <w:rPr>
          <w:rFonts w:ascii="Arial" w:hAnsi="Arial" w:cs="Arial"/>
        </w:rPr>
      </w:pPr>
      <w:r w:rsidRPr="00D24DAA">
        <w:rPr>
          <w:rFonts w:ascii="Arial" w:hAnsi="Arial" w:cs="Arial"/>
        </w:rPr>
        <w:t>Το Αρχαιολογικό Μουσείο Θεσσαλονίκης έχει έδρα την Θεσσαλονίκη. Οι αρμοδιότητές του ανάγονται σε θέματα σχετικά με την απόκτηση, αποδοχή, φύλαξη, συντήρηση, καταγραφή, τεκμηρίωση, έρευνα, μελέτη, δημοσίευση και κυρίως έκθεση και προβολή στο κοινό αρχαίων αντικειμένων που χρονολογούνται από τους απώτατους χρόνους της προϊστορικής έως την υστερορωμαϊκή περίοδο. Το Αρχαιολογικό Μουσείο Θεσσαλονίκης μπορεί να εμπλουτίζει τις συλλογές του με την αποδοχή δωρεών εκ μέρους φυσικών προσώπων, φορέων ή ιδρυμάτων, με προϊόντα κατασχέσεων, με αγορές από την Ελλάδα και το εξωτερικό. Επίσης με αντικείμενα από όλη την Επικράτεια, σε συνεργασία με τις αρμόδιες Υπηρεσίες, Κεντρικές και Περιφερειακές, του Υπουργείου Πολιτισμού και Τουρισμού, καθώς και με κάθε άλλο νόμιμο τρόπο. Οι μόνιμες και περιοδικές εκθέσεις του Αρχαιολογικού Μουσείου Θεσσαλονίκης συγκροτούνται κατά προτίμηση συνθετικά  και όχι κατά συλλογή.</w:t>
      </w:r>
    </w:p>
    <w:p w:rsidR="004A2343" w:rsidRPr="00D24DAA" w:rsidRDefault="004A2343" w:rsidP="00676C42">
      <w:pPr>
        <w:tabs>
          <w:tab w:val="left" w:pos="900"/>
        </w:tabs>
        <w:spacing w:line="240" w:lineRule="auto"/>
        <w:ind w:right="3"/>
        <w:jc w:val="both"/>
        <w:rPr>
          <w:rFonts w:ascii="Arial" w:hAnsi="Arial" w:cs="Arial"/>
        </w:rPr>
      </w:pPr>
    </w:p>
    <w:p w:rsidR="004A2343" w:rsidRPr="00D24DAA" w:rsidRDefault="004A2343" w:rsidP="00676C42">
      <w:pPr>
        <w:tabs>
          <w:tab w:val="left" w:pos="900"/>
        </w:tabs>
        <w:spacing w:line="240" w:lineRule="auto"/>
        <w:ind w:right="3"/>
        <w:jc w:val="both"/>
        <w:rPr>
          <w:rFonts w:ascii="Arial" w:hAnsi="Arial" w:cs="Arial"/>
        </w:rPr>
      </w:pPr>
      <w:r w:rsidRPr="00D24DAA">
        <w:rPr>
          <w:rFonts w:ascii="Arial" w:hAnsi="Arial" w:cs="Arial"/>
        </w:rPr>
        <w:t>Το Αρχαιολογικό Μουσείο Θεσσαλονίκης συγκροτείται από τα παρακάτω Τμήματα:</w:t>
      </w:r>
    </w:p>
    <w:p w:rsidR="004A2343" w:rsidRPr="00D24DAA" w:rsidRDefault="004A2343" w:rsidP="00676C42">
      <w:pPr>
        <w:spacing w:line="240" w:lineRule="auto"/>
        <w:ind w:right="3"/>
        <w:jc w:val="both"/>
        <w:rPr>
          <w:rFonts w:ascii="Arial" w:hAnsi="Arial" w:cs="Arial"/>
        </w:rPr>
      </w:pPr>
      <w:r w:rsidRPr="00D24DAA">
        <w:rPr>
          <w:rFonts w:ascii="Arial" w:hAnsi="Arial" w:cs="Arial"/>
        </w:rPr>
        <w:t>1. Τμήμα Συλλογών Κεραμικής, Τοιχογραφιών και Ψηφιδωτών, στην αρμοδιότητα του οποίου υπάγονται  η διαφύλαξη, η προστασία, η διατήρηση, η έκθεση, η ανάδειξη, η προβολή και η μελέτη έργων και αντικειμένων του Μουσείου, που ανήκουν στις παραπάνω κατηγορίες και χρονολογούνται από την προϊστορική έως την υστερορωμαϊκή περίοδο.</w:t>
      </w:r>
    </w:p>
    <w:p w:rsidR="004A2343" w:rsidRPr="00D24DAA" w:rsidRDefault="004A2343" w:rsidP="00676C42">
      <w:pPr>
        <w:spacing w:line="240" w:lineRule="auto"/>
        <w:ind w:right="3"/>
        <w:jc w:val="both"/>
        <w:rPr>
          <w:rFonts w:ascii="Arial" w:hAnsi="Arial" w:cs="Arial"/>
        </w:rPr>
      </w:pPr>
      <w:r w:rsidRPr="00D24DAA">
        <w:rPr>
          <w:rFonts w:ascii="Arial" w:hAnsi="Arial" w:cs="Arial"/>
        </w:rPr>
        <w:t>2. Τμήμα Συλλογών Μεταλλοτεχνίας, Λιθίνων, και Μικροτεχνίας, στο οποίο υπάγονται  αρμοδιότητες αντίστοιχες με εκείνες του Τμήματος Συλλογής Κεραμικής, Τοιχογραφιών και Ψηφιδωτών, σε σχέση με τα αντικείμενα του Μουσείου που ανήκουν στις παραπάνω κατηγορίες και χρονολογούνται από την προϊστορική έως την υστερορωμαϊκή περίοδο.</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3. Τμήμα Δημοσίων Σχέσεων, Τεκμηρίωσης, Δημοσιευμάτων και Μουσειογραφικών Μελετών, στην αρμοδιότητα του οποίου υπάγονται θέματα που αφορούν στην προβολή του Μουσείου στις Δημόσιες και Διεθνείς του σχέσεις, στις μουσειογραφικές μελέτες και στον καλλιτεχνικό σχεδιασμό, στη διοργάνωση περιοδικών εκθέσεων και εκπαιδευτικών προγραμμάτων, στις πάσης φύσεως εκδόσεις, στη διαχείριση του φωτογραφικού αρχείου και της βιβλιοθήκης. </w:t>
      </w:r>
    </w:p>
    <w:p w:rsidR="004A2343" w:rsidRPr="00D24DAA" w:rsidRDefault="004A2343" w:rsidP="00144039">
      <w:pPr>
        <w:numPr>
          <w:ilvl w:val="0"/>
          <w:numId w:val="121"/>
        </w:numPr>
        <w:tabs>
          <w:tab w:val="clear" w:pos="720"/>
          <w:tab w:val="num" w:pos="0"/>
        </w:tabs>
        <w:spacing w:after="0" w:line="240" w:lineRule="auto"/>
        <w:ind w:left="0" w:right="3" w:firstLine="0"/>
        <w:jc w:val="both"/>
        <w:rPr>
          <w:rFonts w:ascii="Arial" w:hAnsi="Arial" w:cs="Arial"/>
        </w:rPr>
      </w:pPr>
      <w:r w:rsidRPr="00D24DAA">
        <w:rPr>
          <w:rFonts w:ascii="Arial" w:hAnsi="Arial" w:cs="Arial"/>
          <w:bCs/>
        </w:rPr>
        <w:t>Τμήμα</w:t>
      </w:r>
      <w:r w:rsidRPr="00D24DAA">
        <w:rPr>
          <w:rFonts w:ascii="Arial" w:hAnsi="Arial" w:cs="Arial"/>
        </w:rPr>
        <w:t xml:space="preserve"> Συντήρησης, στην αρμοδιότητα του οποίου υπάγονται ο καθαρισμός, η συντήρηση, η αποκατάσταση και η αισθητική παρουσίαση των αρχαιολογικών αντικειμένων και κάθε φύσης εκθεμάτων, σε συνεργασία κατά περίπτωση με τα Τμήματα Συλλογών του Μουσείου.</w:t>
      </w:r>
    </w:p>
    <w:p w:rsidR="004A2343" w:rsidRPr="00D24DAA" w:rsidRDefault="004A2343" w:rsidP="00144039">
      <w:pPr>
        <w:numPr>
          <w:ilvl w:val="0"/>
          <w:numId w:val="121"/>
        </w:numPr>
        <w:tabs>
          <w:tab w:val="clear" w:pos="720"/>
          <w:tab w:val="num" w:pos="0"/>
          <w:tab w:val="left" w:pos="360"/>
        </w:tabs>
        <w:spacing w:after="0" w:line="240" w:lineRule="auto"/>
        <w:ind w:left="0" w:right="3" w:firstLine="0"/>
        <w:jc w:val="both"/>
        <w:rPr>
          <w:rFonts w:ascii="Arial" w:hAnsi="Arial" w:cs="Arial"/>
        </w:rPr>
      </w:pPr>
      <w:r w:rsidRPr="00D24DAA">
        <w:rPr>
          <w:rFonts w:ascii="Arial" w:hAnsi="Arial" w:cs="Arial"/>
        </w:rPr>
        <w:t>Τμήμα Διοικητικής, Οικονομικής και Τεχνικής Υποστήριξης, στην αρμοδιότητα του οποίου υπάγονται η διεκπεραίωση των διοικητικών θεμάτων, ιδίως θεμάτων προσωπικού, της αλληλογραφίας και εσωτερικής λειτουργίας, η διεκπεραίωση των οικονομικών υποθέσεων, η τήρηση των στατιστικών δεδομένων, η τήρηση του αρχείου και του πρωτοκόλλου, καθώς και η κίνηση και συντήρηση των κρατικών  οχημάτων του. Επίσης  σε τεχνικά έργα και στη συντήρηση των πάσης φύσεως εγκαταστάσεων του κτηρίου του Mουσείου και των εξωτερικών χώρων του, σε συνεργασία με τις αρμόδιες κατά περίπτωση Υπηρεσίες της Γενικής Διεύθυνσης Aναστήλωσης, Μουσείων και Tεχνικών Έργων, καθώς και στην τεχνική υποστήριξη των μόνιμων και περιοδικών εκθέσεων του Μουσείου.</w:t>
      </w:r>
    </w:p>
    <w:p w:rsidR="004A2343" w:rsidRPr="00D24DAA" w:rsidRDefault="004A2343" w:rsidP="00676C42">
      <w:pPr>
        <w:tabs>
          <w:tab w:val="left" w:pos="360"/>
        </w:tabs>
        <w:spacing w:line="240" w:lineRule="auto"/>
        <w:ind w:right="3"/>
        <w:jc w:val="both"/>
        <w:rPr>
          <w:rFonts w:ascii="Arial" w:hAnsi="Arial" w:cs="Arial"/>
        </w:rPr>
      </w:pPr>
      <w:r w:rsidRPr="00D24DAA">
        <w:rPr>
          <w:rFonts w:ascii="Arial" w:hAnsi="Arial" w:cs="Arial"/>
        </w:rPr>
        <w:t xml:space="preserve">6. </w:t>
      </w:r>
      <w:r w:rsidRPr="00D24DAA">
        <w:rPr>
          <w:rFonts w:ascii="Arial" w:hAnsi="Arial" w:cs="Arial"/>
          <w:bCs/>
        </w:rPr>
        <w:t xml:space="preserve">Τμήμα Φύλαξης, </w:t>
      </w:r>
      <w:r w:rsidRPr="00D24DAA">
        <w:rPr>
          <w:rFonts w:ascii="Arial" w:hAnsi="Arial" w:cs="Arial"/>
        </w:rPr>
        <w:t xml:space="preserve">στην αρμοδιότητα του οποίου υπάγεται η εν γένει μέριμνα της φύλαξης του μουσείου  καθώς, και των αποθηκών του και ιδίως η ασφάλεια των </w:t>
      </w:r>
      <w:r w:rsidRPr="00D24DAA">
        <w:rPr>
          <w:rFonts w:ascii="Arial" w:hAnsi="Arial" w:cs="Arial"/>
        </w:rPr>
        <w:lastRenderedPageBreak/>
        <w:t>χώρων αυτού, η φύλαξη τους, η ευταξία κατά τις ώρες λειτουργίας τους η καθαριότητα και ο ευπρεπισμός τους.</w:t>
      </w:r>
    </w:p>
    <w:p w:rsidR="004A2343" w:rsidRPr="00D24DAA" w:rsidRDefault="004A2343" w:rsidP="00676C42">
      <w:pPr>
        <w:spacing w:line="240" w:lineRule="auto"/>
        <w:ind w:right="3"/>
        <w:rPr>
          <w:rFonts w:ascii="Arial" w:hAnsi="Arial" w:cs="Arial"/>
        </w:rPr>
      </w:pP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Άρθρο </w:t>
      </w:r>
      <w:r w:rsidR="00D13646" w:rsidRPr="00D24DAA">
        <w:rPr>
          <w:rFonts w:ascii="Arial" w:hAnsi="Arial" w:cs="Arial"/>
        </w:rPr>
        <w:t>405</w:t>
      </w:r>
    </w:p>
    <w:p w:rsidR="004A2343" w:rsidRPr="00D24DAA" w:rsidRDefault="004A2343" w:rsidP="00676C42">
      <w:pPr>
        <w:pStyle w:val="4"/>
        <w:ind w:left="0" w:right="3" w:firstLine="0"/>
        <w:jc w:val="center"/>
        <w:rPr>
          <w:rFonts w:ascii="Arial" w:hAnsi="Arial" w:cs="Arial"/>
          <w:b w:val="0"/>
          <w:sz w:val="22"/>
          <w:szCs w:val="22"/>
        </w:rPr>
      </w:pPr>
      <w:r w:rsidRPr="00D24DAA">
        <w:rPr>
          <w:rFonts w:ascii="Arial" w:hAnsi="Arial" w:cs="Arial"/>
          <w:b w:val="0"/>
          <w:sz w:val="22"/>
          <w:szCs w:val="22"/>
        </w:rPr>
        <w:t xml:space="preserve">Διάρθρωση και αρμοδιότητες </w:t>
      </w:r>
    </w:p>
    <w:p w:rsidR="004A2343" w:rsidRPr="00D24DAA" w:rsidRDefault="004A2343" w:rsidP="00676C42">
      <w:pPr>
        <w:pStyle w:val="4"/>
        <w:ind w:left="0" w:right="3" w:firstLine="0"/>
        <w:jc w:val="center"/>
        <w:rPr>
          <w:rFonts w:ascii="Arial" w:hAnsi="Arial" w:cs="Arial"/>
          <w:b w:val="0"/>
          <w:sz w:val="22"/>
          <w:szCs w:val="22"/>
        </w:rPr>
      </w:pPr>
      <w:r w:rsidRPr="00D24DAA">
        <w:rPr>
          <w:rFonts w:ascii="Arial" w:hAnsi="Arial" w:cs="Arial"/>
          <w:b w:val="0"/>
          <w:sz w:val="22"/>
          <w:szCs w:val="22"/>
        </w:rPr>
        <w:t xml:space="preserve">του Μουσείου Βυζαντινού Πολιτισμού </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tabs>
          <w:tab w:val="left" w:pos="8280"/>
        </w:tabs>
        <w:spacing w:line="240" w:lineRule="auto"/>
        <w:ind w:right="3"/>
        <w:jc w:val="both"/>
        <w:rPr>
          <w:rFonts w:ascii="Arial" w:hAnsi="Arial" w:cs="Arial"/>
        </w:rPr>
      </w:pPr>
      <w:r w:rsidRPr="00D24DAA">
        <w:rPr>
          <w:rFonts w:ascii="Arial" w:hAnsi="Arial" w:cs="Arial"/>
        </w:rPr>
        <w:t>Το Μουσείο Βυζαντινού Πολιτισμού έχει έδρα την Θεσσαλονίκη. Οι αρμοδιότητές του ανάγονται σε θέματα σχετικά με την απόκτηση, αποδοχή, φύλαξη, συντήρηση, καταγραφή, τεκμηρίωση, έρευνα, μελέτη, δημοσίευση και κυρίως έκθεση και προβολή στο κοινό αντικειμένων της παλαιοχριστιανικής, βυζαντινής, μεσαιωνικής εν γένει και μεταβυζαντινής περιόδου στη Βόρεια Ελλάδα, καθώς και της νεώτερης εποχής με θέματα σχετικά με τη βυζαντινή και την χριστιανική τέχνη. Το Μουσείο Βυζαντινού Πολιτισμού μπορεί να εμπλουτίζει τις συλλογές του με την αποδοχή δωρεών εκ μέρους φυσικών προσώπων, φορέων ή ιδρυμάτων, με προϊόντα κατασχέσεων, με αγορές από την Ελλάδα και το εξωτερικό. Επίσης με αντικείμενα από όλη την Επικράτεια, σε συνεργασία με τις αρμόδιες Υπηρεσίες, Κεντρικές και Περιφερειακές, του Υπουργείου Πολιτισμού και Τουρισμού, καθώς και με κάθε άλλο νόμιμο τρόπο. Οι μόνιμες και περιοδικές εκθέσεις του Μουσείου Βυζαντινού Πολιτισμού συγκροτούνται κατά προτίμηση συνθετικά  και όχι κατά συλλογή.</w:t>
      </w:r>
    </w:p>
    <w:p w:rsidR="004A2343" w:rsidRPr="00D24DAA" w:rsidRDefault="004A2343" w:rsidP="00676C42">
      <w:pPr>
        <w:pStyle w:val="a9"/>
        <w:spacing w:line="240" w:lineRule="auto"/>
        <w:ind w:right="3"/>
        <w:rPr>
          <w:rFonts w:ascii="Arial" w:hAnsi="Arial" w:cs="Arial"/>
        </w:rPr>
      </w:pPr>
      <w:r w:rsidRPr="00D24DAA">
        <w:rPr>
          <w:rFonts w:ascii="Arial" w:hAnsi="Arial" w:cs="Arial"/>
        </w:rPr>
        <w:t xml:space="preserve"> </w:t>
      </w:r>
    </w:p>
    <w:p w:rsidR="004A2343" w:rsidRPr="00D24DAA" w:rsidRDefault="004A2343" w:rsidP="00676C42">
      <w:pPr>
        <w:pStyle w:val="a9"/>
        <w:spacing w:line="240" w:lineRule="auto"/>
        <w:ind w:right="3"/>
        <w:rPr>
          <w:rFonts w:ascii="Arial" w:hAnsi="Arial" w:cs="Arial"/>
        </w:rPr>
      </w:pPr>
      <w:r w:rsidRPr="00D24DAA">
        <w:rPr>
          <w:rFonts w:ascii="Arial" w:hAnsi="Arial" w:cs="Arial"/>
        </w:rPr>
        <w:t>Το Μουσείο Βυζαντινού Πολιτισμού Θεσσαλονίκης συγκροτείται από τα παρακάτω Τμήματα:</w:t>
      </w:r>
    </w:p>
    <w:p w:rsidR="004A2343" w:rsidRPr="00D24DAA" w:rsidRDefault="004A2343" w:rsidP="00676C42">
      <w:pPr>
        <w:tabs>
          <w:tab w:val="num" w:pos="0"/>
          <w:tab w:val="left" w:pos="426"/>
        </w:tabs>
        <w:spacing w:line="240" w:lineRule="auto"/>
        <w:ind w:right="3"/>
        <w:jc w:val="both"/>
        <w:rPr>
          <w:rFonts w:ascii="Arial" w:hAnsi="Arial" w:cs="Arial"/>
        </w:rPr>
      </w:pPr>
      <w:r w:rsidRPr="00D24DAA">
        <w:rPr>
          <w:rFonts w:ascii="Arial" w:hAnsi="Arial" w:cs="Arial"/>
        </w:rPr>
        <w:t xml:space="preserve">1. </w:t>
      </w:r>
      <w:r w:rsidRPr="00D24DAA">
        <w:rPr>
          <w:rFonts w:ascii="Arial" w:hAnsi="Arial" w:cs="Arial"/>
        </w:rPr>
        <w:tab/>
        <w:t>Τμήμα Συλλογής Εικόνων, Τοιχογραφιών, Ψηφιδωτών, Αντιγράφων, Χειρογράφων, Ανθιβόλων, Χαρακτικών, Σχεδίων, Παλαιτύπων και Συλλογών, στην αρμοδιότητα του οποίου υπάγονται η διαφύλαξη, η προστασία, η διατήρηση, η έκθεση, η ανάδειξη, η προβολή και η μελέτη εικόνων, τοιχογραφιών, ψηφιδωτών, αντιγράφων, χειρογράφων, ανθιβόλων, χαρακτικών, σχεδίων, παλαιτύπων, και συλλογών και  η διοργάνωση εκθέσεων σχετικής θεματικής, αυτοτελώς ή σε συνεργασία με άλλα Ελληνικά Μουσεία και τις αρμόδιες Εφορείες, καθώς και με Μουσεία του εξωτερικού ή με φορείς που διασφαλίζουν την υψηλού επιπέδου παρουσίαση των αντικειμένων σε ασφαλείς συνθήκες.</w:t>
      </w:r>
    </w:p>
    <w:p w:rsidR="004A2343" w:rsidRPr="00D24DAA" w:rsidRDefault="004A2343" w:rsidP="00676C42">
      <w:pPr>
        <w:tabs>
          <w:tab w:val="num" w:pos="0"/>
          <w:tab w:val="left" w:pos="426"/>
        </w:tabs>
        <w:spacing w:line="240" w:lineRule="auto"/>
        <w:ind w:right="3"/>
        <w:jc w:val="both"/>
        <w:rPr>
          <w:rFonts w:ascii="Arial" w:hAnsi="Arial" w:cs="Arial"/>
        </w:rPr>
      </w:pPr>
      <w:r w:rsidRPr="00D24DAA">
        <w:rPr>
          <w:rFonts w:ascii="Arial" w:hAnsi="Arial" w:cs="Arial"/>
        </w:rPr>
        <w:t>2.</w:t>
      </w:r>
      <w:r w:rsidRPr="00D24DAA">
        <w:rPr>
          <w:rFonts w:ascii="Arial" w:hAnsi="Arial" w:cs="Arial"/>
        </w:rPr>
        <w:tab/>
        <w:t>Τμήμα Συλλογής Γλυπτικής, Ξυλογλυπτικής, Κεραμεικής, Μικροτεχνίας, Νομισμάτων και Υφασμάτων στο οποίο υπάγονται οι αρμοδιότητες του Τμήματος συλλογής εικόνων, τοιχογραφιών, ψηφιδωτών, αντιγράφων, χειρογράφων, ανθιβόλων, χαρακτικών, σχεδίων, παλαιτύπων και συλλογών, σχετικά με τα έργα γλυπτικής, ξυλογλυπτικής, κεραμικής,μικροτεχνίας, νομισμάτων και υφασμάτων.</w:t>
      </w:r>
    </w:p>
    <w:p w:rsidR="004A2343" w:rsidRPr="00D24DAA" w:rsidRDefault="004A2343" w:rsidP="00676C42">
      <w:pPr>
        <w:tabs>
          <w:tab w:val="left" w:pos="360"/>
        </w:tabs>
        <w:spacing w:line="240" w:lineRule="auto"/>
        <w:ind w:right="3"/>
        <w:jc w:val="both"/>
        <w:rPr>
          <w:rFonts w:ascii="Arial" w:hAnsi="Arial" w:cs="Arial"/>
        </w:rPr>
      </w:pPr>
      <w:r w:rsidRPr="00D24DAA">
        <w:rPr>
          <w:rFonts w:ascii="Arial" w:hAnsi="Arial" w:cs="Arial"/>
        </w:rPr>
        <w:t>3.</w:t>
      </w:r>
      <w:r w:rsidRPr="00D24DAA">
        <w:rPr>
          <w:rFonts w:ascii="Arial" w:hAnsi="Arial" w:cs="Arial"/>
        </w:rPr>
        <w:tab/>
        <w:t xml:space="preserve">Τμήμα Δημοσίων Σχέσεων, Τεκμηρίωσης, Δημοσιευμάτων και Μουσειογραφικών Μελετών, στην αρμοδιότητα του οποίου υπάγονται θέματα που αφορούν στην προβολή του Μουσείου στις Δημόσιες και Διεθνείς του σχέσεις, στις μουσειογραφικές μελέτες και στον καλλιτεχνικό σχεδιασμό, στη διοργάνωση περιοδικών εκθέσεων και εκπαιδευτικών προγραμμάτων, στις πάσης φύσεως εκδόσεις, στη διαχείριση του φωτογραφικού αρχείου και της βιβλιοθήκης. </w:t>
      </w:r>
    </w:p>
    <w:p w:rsidR="004A2343" w:rsidRPr="00D24DAA" w:rsidRDefault="004A2343" w:rsidP="00676C42">
      <w:pPr>
        <w:tabs>
          <w:tab w:val="num" w:pos="0"/>
        </w:tabs>
        <w:spacing w:line="240" w:lineRule="auto"/>
        <w:ind w:right="3"/>
        <w:jc w:val="both"/>
        <w:rPr>
          <w:rFonts w:ascii="Arial" w:hAnsi="Arial" w:cs="Arial"/>
        </w:rPr>
      </w:pPr>
      <w:r w:rsidRPr="00D24DAA">
        <w:rPr>
          <w:rFonts w:ascii="Arial" w:hAnsi="Arial" w:cs="Arial"/>
        </w:rPr>
        <w:t xml:space="preserve">4. Τμήμα Συντήρησης, στην αρμοδιότητα του οποίου υπάγονται τα εργαστήρια εικόνας, τοιχογραφίας, γλυπτικής, ξυλογλυπτικής, κεραμεικής και μικροτεχνίας, χαρτιού, υφάσματος και μουσαμά, καθώς και η επιστημονική τεκμηρίωση όλων των εργασιών, η συγκρότηση ερευνητικών ομάδων, εργαστηρίου και έρευνας, </w:t>
      </w:r>
      <w:r w:rsidRPr="00D24DAA">
        <w:rPr>
          <w:rFonts w:ascii="Arial" w:hAnsi="Arial" w:cs="Arial"/>
        </w:rPr>
        <w:lastRenderedPageBreak/>
        <w:t>εξειδικευμένης βιβλιοθήκης και γενικά η συγκρότησή του ως Κέντρου Έρευνας Συντήρησης και Τεκμηρίωσης.</w:t>
      </w:r>
    </w:p>
    <w:p w:rsidR="004A2343" w:rsidRPr="00D24DAA" w:rsidRDefault="004A2343" w:rsidP="00676C42">
      <w:pPr>
        <w:tabs>
          <w:tab w:val="left" w:pos="360"/>
        </w:tabs>
        <w:spacing w:line="240" w:lineRule="auto"/>
        <w:ind w:right="3"/>
        <w:jc w:val="both"/>
        <w:rPr>
          <w:rFonts w:ascii="Arial" w:hAnsi="Arial" w:cs="Arial"/>
        </w:rPr>
      </w:pPr>
      <w:r w:rsidRPr="00D24DAA">
        <w:rPr>
          <w:rFonts w:ascii="Arial" w:hAnsi="Arial" w:cs="Arial"/>
        </w:rPr>
        <w:t>5. Τμήμα Διοικητικής, Οικονομικής και Τεχνικής Υποστήριξης, στην αρμοδιότητα του οποίου υπάγονται η διεκπεραίωση των διοικητικών θεμάτων, ιδίως θεμάτων προσωπικού, της αλληλογραφίας και εσωτερικής λειτουργίας, η διεκπεραίωση των οικονομικών υποθέσεων, η τήρηση των στατιστικών δεδομένων, η τήρηση του αρχείου και του πρωτοκόλλου, καθώς και η κίνηση και συντήρηση των κρατικών  οχημάτων του. Επίσης  σε τεχνικά έργα και στη συντήρηση των πάσης φύσεως εγκαταστάσεων του κτηρίου του Mουσείου και των εξωτερικών χώρων του, σε συνεργασία με τις αρμόδιες κατά περίπτωση Υπηρεσίες της Γενικής Διεύθυνσης Aναστήλωσης, Μουσείων και Tεχνικών Έργων, καθώς και στην τεχνική υποστήριξη των μόνιμων και περιοδικών εκθέσεων του Μουσείου.</w:t>
      </w:r>
    </w:p>
    <w:p w:rsidR="004A2343" w:rsidRPr="00D24DAA" w:rsidRDefault="004A2343" w:rsidP="00676C42">
      <w:pPr>
        <w:tabs>
          <w:tab w:val="left" w:pos="360"/>
        </w:tabs>
        <w:spacing w:line="240" w:lineRule="auto"/>
        <w:ind w:right="3"/>
        <w:jc w:val="both"/>
        <w:rPr>
          <w:rFonts w:ascii="Arial" w:hAnsi="Arial" w:cs="Arial"/>
        </w:rPr>
      </w:pPr>
      <w:r w:rsidRPr="00D24DAA">
        <w:rPr>
          <w:rFonts w:ascii="Arial" w:hAnsi="Arial" w:cs="Arial"/>
          <w:bCs/>
        </w:rPr>
        <w:t xml:space="preserve">6. Τμήμα Φύλαξης, </w:t>
      </w:r>
      <w:r w:rsidRPr="00D24DAA">
        <w:rPr>
          <w:rFonts w:ascii="Arial" w:hAnsi="Arial" w:cs="Arial"/>
        </w:rPr>
        <w:t>στην αρμοδιότητα του οποίου υπάγεται η εν γένει μέριμνα της φύλαξης του μουσείου  καθώς, και των αποθηκών του και ιδίως η ασφάλεια των χώρων αυτού, η φύλαξη τους, η ευταξία κατά τις ώρες λειτουργίας τους η καθαριότητα και ο ευπρεπισμός τους.</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pStyle w:val="6"/>
        <w:spacing w:line="240" w:lineRule="auto"/>
        <w:ind w:right="3"/>
        <w:rPr>
          <w:b w:val="0"/>
          <w:sz w:val="22"/>
          <w:szCs w:val="22"/>
        </w:rPr>
      </w:pPr>
      <w:r w:rsidRPr="00D24DAA">
        <w:rPr>
          <w:b w:val="0"/>
          <w:sz w:val="22"/>
          <w:szCs w:val="22"/>
        </w:rPr>
        <w:t xml:space="preserve">Άρθρο </w:t>
      </w:r>
      <w:r w:rsidR="00D13646" w:rsidRPr="00D24DAA">
        <w:rPr>
          <w:b w:val="0"/>
          <w:sz w:val="22"/>
          <w:szCs w:val="22"/>
        </w:rPr>
        <w:t>406</w:t>
      </w:r>
    </w:p>
    <w:p w:rsidR="004A2343" w:rsidRPr="00D24DAA" w:rsidRDefault="004A2343" w:rsidP="00676C42">
      <w:pPr>
        <w:pStyle w:val="1"/>
        <w:ind w:right="3"/>
        <w:jc w:val="center"/>
        <w:rPr>
          <w:rFonts w:ascii="Arial" w:hAnsi="Arial" w:cs="Arial"/>
          <w:sz w:val="22"/>
          <w:szCs w:val="22"/>
        </w:rPr>
      </w:pPr>
      <w:r w:rsidRPr="00D24DAA">
        <w:rPr>
          <w:rFonts w:ascii="Arial" w:hAnsi="Arial" w:cs="Arial"/>
          <w:sz w:val="22"/>
          <w:szCs w:val="22"/>
        </w:rPr>
        <w:t>Διάρθρωση και αρμοδιότητες</w:t>
      </w:r>
    </w:p>
    <w:p w:rsidR="004A2343" w:rsidRPr="00D24DAA" w:rsidRDefault="004A2343" w:rsidP="00676C42">
      <w:pPr>
        <w:pStyle w:val="3"/>
        <w:spacing w:line="240" w:lineRule="auto"/>
        <w:ind w:right="3"/>
        <w:jc w:val="center"/>
        <w:rPr>
          <w:rFonts w:ascii="Arial" w:hAnsi="Arial" w:cs="Arial"/>
          <w:sz w:val="22"/>
          <w:szCs w:val="22"/>
        </w:rPr>
      </w:pPr>
      <w:r w:rsidRPr="00D24DAA">
        <w:rPr>
          <w:rFonts w:ascii="Arial" w:hAnsi="Arial" w:cs="Arial"/>
          <w:sz w:val="22"/>
          <w:szCs w:val="22"/>
        </w:rPr>
        <w:t>Αρχαιολογικού Μουσείου Ηρακλείου</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tabs>
          <w:tab w:val="left" w:pos="8280"/>
        </w:tabs>
        <w:spacing w:line="240" w:lineRule="auto"/>
        <w:ind w:right="3"/>
        <w:jc w:val="both"/>
        <w:rPr>
          <w:rFonts w:ascii="Arial" w:hAnsi="Arial" w:cs="Arial"/>
        </w:rPr>
      </w:pPr>
      <w:r w:rsidRPr="00D24DAA">
        <w:rPr>
          <w:rFonts w:ascii="Arial" w:hAnsi="Arial" w:cs="Arial"/>
        </w:rPr>
        <w:t>Το Αρχαιολογικό Μουσείο Ηρακλείου έχει έδρα το Ηράκλειο της Κρήτης. Οι αρμοδιότητές του ανάγονται σε θέματα σχετικά με την απόκτηση, αποδοχή, φύλαξη, συντήρηση, καταγραφή, τεκμηρίωση, έρευνα, μελέτη, δημοσίευση και κυρίως έκθεση και προβολή στο κοινό αντικειμένων που χρονολογούνται από τους απώτατους χρόνους της προϊστορικής έως την υστερορωμαϊκή περίοδο. Το Αρχαιολογικό Μουσείο Ηρακλείου μπορεί να εμπλουτίζει τις συλλογές του με την αποδοχή δωρεών εκ μέρους φυσικών προσώπων, φορέων ή ιδρυμάτων, με προϊόντα κατασχέσεων, με αγορές από την Ελλάδα και το εξωτερικό. Επίσης με αντικείμενα από όλη την Επικράτεια, σε συνεργασία με τις αρμόδιες Υπηρεσίες, Κεντρικές και Περιφερειακές, του Υπουργείου Πολιτισμού και Τουρισμού, καθώς και με κάθε άλλο νόμιμο τρόπο. Οι μόνιμες και περιοδικές εκθέσεις του Αρχαιολογικού Μουσείου Ηρακλείου συγκροτούνται κατά προτίμηση συνθετικά  και όχι κατά συλλογή.</w:t>
      </w:r>
    </w:p>
    <w:p w:rsidR="004A2343" w:rsidRPr="00D24DAA" w:rsidRDefault="004A2343" w:rsidP="00676C42">
      <w:pPr>
        <w:pStyle w:val="a9"/>
        <w:spacing w:line="240" w:lineRule="auto"/>
        <w:ind w:right="3"/>
        <w:rPr>
          <w:rFonts w:ascii="Arial" w:hAnsi="Arial" w:cs="Arial"/>
        </w:rPr>
      </w:pPr>
    </w:p>
    <w:p w:rsidR="004A2343" w:rsidRPr="00D24DAA" w:rsidRDefault="004A2343" w:rsidP="00676C42">
      <w:pPr>
        <w:pStyle w:val="a9"/>
        <w:spacing w:line="240" w:lineRule="auto"/>
        <w:ind w:right="3"/>
        <w:rPr>
          <w:rFonts w:ascii="Arial" w:hAnsi="Arial" w:cs="Arial"/>
        </w:rPr>
      </w:pPr>
      <w:r w:rsidRPr="00D24DAA">
        <w:rPr>
          <w:rFonts w:ascii="Arial" w:hAnsi="Arial" w:cs="Arial"/>
        </w:rPr>
        <w:t>Το Αρχαιολογικό Μουσείο Ηρακλείου συγκροτείται από τα παρακάτω Τμήματα:</w:t>
      </w:r>
    </w:p>
    <w:p w:rsidR="004A2343" w:rsidRPr="00D24DAA" w:rsidRDefault="004A2343" w:rsidP="00676C42">
      <w:pPr>
        <w:pStyle w:val="a9"/>
        <w:spacing w:line="240" w:lineRule="auto"/>
        <w:ind w:right="3"/>
        <w:rPr>
          <w:rFonts w:ascii="Arial" w:hAnsi="Arial" w:cs="Arial"/>
        </w:rPr>
      </w:pPr>
      <w:r w:rsidRPr="00D24DAA">
        <w:rPr>
          <w:rFonts w:ascii="Arial" w:hAnsi="Arial" w:cs="Arial"/>
        </w:rPr>
        <w:t xml:space="preserve"> 1. Τμήμα Προϊστορικών και Μινωικών Αρχαιοτήτων,  στην αρμοδιότητα του οποίου υπάγονται η διαφύλαξη, η προστασία, η διατήρηση, η έκθεση, η ανάδειξη, η προβολή και η μελέτη έργων και αντικειμένων του Μουσείου, που χρονολογούνται στην προϊστορική εποχή και ιδίως στην προανακτορική, παλαιοανακτορική, νεοανακτορική, μετανακτορική και υπομινωική περίοδο.</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spacing w:line="240" w:lineRule="auto"/>
        <w:ind w:right="3"/>
        <w:jc w:val="both"/>
        <w:rPr>
          <w:rFonts w:ascii="Arial" w:hAnsi="Arial" w:cs="Arial"/>
        </w:rPr>
      </w:pPr>
      <w:r w:rsidRPr="00D24DAA">
        <w:rPr>
          <w:rFonts w:ascii="Arial" w:hAnsi="Arial" w:cs="Arial"/>
        </w:rPr>
        <w:t>2. Τμήμα Προκλασικών, Κλασικών, Ελληνιστικών και Ρωμαϊκών Αρχαιοτήτων, στην αρμοδιότητα του οποίου υπάγονται η διαφύλαξη, η προστασία, η διατήρηση, η έκθεση, η ανάδειξη, η προβολή και η μελέτη έργων και αντικειμένων του Μουσείου, που χρονολογούνται στη γεωμετρική, αρχαϊκή, κλασσική, ελληνιστική και Ρωμαϊκή περίοδο.</w:t>
      </w:r>
    </w:p>
    <w:p w:rsidR="004A2343" w:rsidRPr="00D24DAA" w:rsidRDefault="004A2343" w:rsidP="00676C42">
      <w:pPr>
        <w:spacing w:line="240" w:lineRule="auto"/>
        <w:ind w:right="3"/>
        <w:jc w:val="both"/>
        <w:rPr>
          <w:rFonts w:ascii="Arial" w:hAnsi="Arial" w:cs="Arial"/>
        </w:rPr>
      </w:pPr>
      <w:r w:rsidRPr="00D24DAA">
        <w:rPr>
          <w:rFonts w:ascii="Arial" w:hAnsi="Arial" w:cs="Arial"/>
        </w:rPr>
        <w:lastRenderedPageBreak/>
        <w:t xml:space="preserve">3. Τμήμα Δημοσίων Σχέσεων, Τεκμηρίωσης, Δημοσιευμάτων και Μουσειογραφικών Μελετών, στην αρμοδιότητα του οποίου υπάγονται θέματα που αφορούν στην προβολή του Μουσείου στις Δημόσιες και Διεθνείς του σχέσεις, στις μουσειογραφικές μελέτες και στο καλλιτεχνικό σχεδιασμό, στη διοργάνωση περιοδικών εκθέσεων και εκπαιδευτικών προγραμμάτων, στις πάσης φύσεως εκδόσεις, στη διαχείριση του φωτογραφικού αρχείου και της βιβλιοθήκης. </w:t>
      </w:r>
    </w:p>
    <w:p w:rsidR="004A2343" w:rsidRPr="00D24DAA" w:rsidRDefault="004A2343" w:rsidP="00676C42">
      <w:pPr>
        <w:spacing w:line="240" w:lineRule="auto"/>
        <w:ind w:right="3"/>
        <w:jc w:val="both"/>
        <w:rPr>
          <w:rFonts w:ascii="Arial" w:hAnsi="Arial" w:cs="Arial"/>
        </w:rPr>
      </w:pPr>
      <w:r w:rsidRPr="00D24DAA">
        <w:rPr>
          <w:rFonts w:ascii="Arial" w:hAnsi="Arial" w:cs="Arial"/>
        </w:rPr>
        <w:t>4. Τμήμα Συντήρησης, στην αρμοδιότητα του οποίου υπάγονται ο καθαρισμός, η συντήρηση, η αποκατάσταση και η αισθητική παρουσίαση των αρχαιολογικών αντικειμένων και κάθε φύσης εκθεμάτων σε συνεργασία κατά περίπτωση με τα Τμήματα Συλλογών του Μουσείου.</w:t>
      </w:r>
    </w:p>
    <w:p w:rsidR="004A2343" w:rsidRPr="00D24DAA" w:rsidRDefault="004A2343" w:rsidP="00676C42">
      <w:pPr>
        <w:spacing w:line="240" w:lineRule="auto"/>
        <w:ind w:right="3"/>
        <w:jc w:val="both"/>
        <w:rPr>
          <w:rFonts w:ascii="Arial" w:hAnsi="Arial" w:cs="Arial"/>
        </w:rPr>
      </w:pPr>
      <w:r w:rsidRPr="00D24DAA">
        <w:rPr>
          <w:rFonts w:ascii="Arial" w:hAnsi="Arial" w:cs="Arial"/>
        </w:rPr>
        <w:t>5. Τμήμα Διοικητικής, Οικονομικής και Τεχνικής Υποστήριξης, στην αρμοδιότητα του οποίου υπάγονται η διεκπεραίωση των διοικητικών θεμάτων, ιδίως θεμάτων προσωπικού, της αλληλογραφίας και εσωτερικής λειτουργίας, η διεκπεραίωση των οικονομικών υποθέσεων, η τήρηση των στατιστικών δεδομένων, η τήρηση του αρχείου και του πρωτοκόλλου, καθώς και η κίνηση και συντήρηση των κρατικών  οχημάτων του. Επίσης  σε τεχνικά έργα και στη συντήρηση των πάσης φύσεως εγκαταστάσεων του κτηρίου του Mουσείου και των εξωτερικών χώρων του, σε συνεργασία με τις αρμόδιες κατά περίπτωση Υπηρεσίες της Γενικής Διεύθυνσης Aναστήλωσης, Μουσείων και Tεχνικών Έργων, καθώς και στην τεχνική υποστήριξη των μόνιμων και περιοδικών εκθέσεων του Μουσείου.</w:t>
      </w:r>
    </w:p>
    <w:p w:rsidR="004A2343" w:rsidRPr="00D24DAA" w:rsidRDefault="004A2343" w:rsidP="00676C42">
      <w:pPr>
        <w:spacing w:line="240" w:lineRule="auto"/>
        <w:ind w:right="3"/>
        <w:jc w:val="both"/>
        <w:rPr>
          <w:rFonts w:ascii="Arial" w:hAnsi="Arial" w:cs="Arial"/>
        </w:rPr>
      </w:pPr>
      <w:r w:rsidRPr="00D24DAA">
        <w:rPr>
          <w:rFonts w:ascii="Arial" w:hAnsi="Arial" w:cs="Arial"/>
          <w:bCs/>
        </w:rPr>
        <w:t xml:space="preserve">6. Τμήμα Φύλαξης, </w:t>
      </w:r>
      <w:r w:rsidRPr="00D24DAA">
        <w:rPr>
          <w:rFonts w:ascii="Arial" w:hAnsi="Arial" w:cs="Arial"/>
        </w:rPr>
        <w:t>στην αρμοδιότητα του οποίου υπάγεται η εν γένει μέριμνα της φύλαξης του μουσείου  καθώς, και των αποθηκών του και ιδίως η ασφάλεια των χώρων αυτού, η φύλαξη τους, η ευταξία κατά τις ώρες λειτουργίας τους η καθαριότητα και ο ευπρεπισμός τους.</w:t>
      </w:r>
    </w:p>
    <w:p w:rsidR="004A2343" w:rsidRPr="00D24DAA" w:rsidRDefault="004A2343" w:rsidP="00676C42">
      <w:pPr>
        <w:spacing w:line="240" w:lineRule="auto"/>
        <w:ind w:right="3"/>
        <w:jc w:val="center"/>
        <w:rPr>
          <w:rFonts w:ascii="Arial" w:hAnsi="Arial" w:cs="Arial"/>
        </w:rPr>
      </w:pP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Άρθρο </w:t>
      </w:r>
      <w:r w:rsidR="00D13646" w:rsidRPr="00D24DAA">
        <w:rPr>
          <w:rFonts w:ascii="Arial" w:hAnsi="Arial" w:cs="Arial"/>
        </w:rPr>
        <w:t>407</w:t>
      </w: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Διάρθρωση και αρμοδιότητες </w:t>
      </w:r>
    </w:p>
    <w:p w:rsidR="004A2343" w:rsidRPr="00D24DAA" w:rsidRDefault="004A2343" w:rsidP="00676C42">
      <w:pPr>
        <w:spacing w:line="240" w:lineRule="auto"/>
        <w:ind w:right="3"/>
        <w:jc w:val="center"/>
        <w:rPr>
          <w:rFonts w:ascii="Arial" w:hAnsi="Arial" w:cs="Arial"/>
        </w:rPr>
      </w:pPr>
      <w:r w:rsidRPr="00D24DAA">
        <w:rPr>
          <w:rFonts w:ascii="Arial" w:hAnsi="Arial" w:cs="Arial"/>
        </w:rPr>
        <w:t>του Μουσείου Ασιατικής Τέχνης</w:t>
      </w:r>
    </w:p>
    <w:p w:rsidR="004A2343" w:rsidRPr="00D24DAA" w:rsidRDefault="004A2343" w:rsidP="00676C42">
      <w:pPr>
        <w:pStyle w:val="a9"/>
        <w:spacing w:line="240" w:lineRule="auto"/>
        <w:ind w:right="3"/>
        <w:rPr>
          <w:rFonts w:ascii="Arial" w:hAnsi="Arial" w:cs="Arial"/>
        </w:rPr>
      </w:pPr>
      <w:r w:rsidRPr="00D24DAA">
        <w:rPr>
          <w:rFonts w:ascii="Arial" w:hAnsi="Arial" w:cs="Arial"/>
        </w:rPr>
        <w:t xml:space="preserve">Το Μουσείο Ασιατικής Τέχνης έχει έδρα την Κέρκυρα. Οι αρμοδιότητές του ανάγονται σε θέματα σχετικά με την απόκτηση, αποδοχή, φύλαξη, συντήρηση, καταγραφή, τεκμηρίωση, έρευνα, μελέτη, δημοσίευση και κυρίως έκθεση και προβολή στο κοινό έργων τέχνης ασιατικής νοοτροπίας. Το Μουσείο Ασιατικής Τέχνης μπορεί να εμπλουτίζει τις συλλογές του με την αποδοχή δωρεών εκ μέρους φυσικών προσώπων, φορέων ή ιδρυμάτων, με προϊόντα κατασχέσεων, με αγορές από την Ελλάδα και το εξωτερικό. Επίσης με αντικείμενα από όλη την Επικράτεια, σε συνεργασία με τις αρμόδιες Υπηρεσίες, Κεντρικές και Περιφερειακές, του Υπουργείου Πολιτισμού και Τουρισμού, καθώς και με κάθε άλλο νόμιμο τρόπο. </w:t>
      </w:r>
    </w:p>
    <w:p w:rsidR="004A2343" w:rsidRPr="00D24DAA" w:rsidRDefault="004A2343" w:rsidP="00676C42">
      <w:pPr>
        <w:pStyle w:val="a9"/>
        <w:spacing w:line="240" w:lineRule="auto"/>
        <w:ind w:right="3"/>
        <w:rPr>
          <w:rFonts w:ascii="Arial" w:hAnsi="Arial" w:cs="Arial"/>
        </w:rPr>
      </w:pPr>
    </w:p>
    <w:p w:rsidR="004A2343" w:rsidRPr="00D24DAA" w:rsidRDefault="004A2343" w:rsidP="00676C42">
      <w:pPr>
        <w:pStyle w:val="a4"/>
        <w:tabs>
          <w:tab w:val="clear" w:pos="4153"/>
          <w:tab w:val="clear" w:pos="8306"/>
        </w:tabs>
        <w:ind w:right="3"/>
        <w:jc w:val="both"/>
        <w:rPr>
          <w:rFonts w:ascii="Arial" w:hAnsi="Arial" w:cs="Arial"/>
          <w:sz w:val="22"/>
          <w:szCs w:val="22"/>
        </w:rPr>
      </w:pPr>
      <w:r w:rsidRPr="00D24DAA">
        <w:rPr>
          <w:rFonts w:ascii="Arial" w:hAnsi="Arial" w:cs="Arial"/>
          <w:sz w:val="22"/>
          <w:szCs w:val="22"/>
        </w:rPr>
        <w:t>Το Μουσείο Ασιατικής Τέχνης συγκροτείται από τα παρακάτω τμήματα:</w:t>
      </w:r>
    </w:p>
    <w:p w:rsidR="004A2343" w:rsidRPr="00D24DAA" w:rsidRDefault="004A2343" w:rsidP="00676C42">
      <w:pPr>
        <w:pStyle w:val="a4"/>
        <w:tabs>
          <w:tab w:val="clear" w:pos="4153"/>
          <w:tab w:val="clear" w:pos="8306"/>
        </w:tabs>
        <w:ind w:right="3"/>
        <w:jc w:val="both"/>
        <w:rPr>
          <w:rFonts w:ascii="Arial" w:hAnsi="Arial" w:cs="Arial"/>
          <w:sz w:val="22"/>
          <w:szCs w:val="22"/>
        </w:rPr>
      </w:pPr>
      <w:r w:rsidRPr="00D24DAA">
        <w:rPr>
          <w:rFonts w:ascii="Arial" w:hAnsi="Arial" w:cs="Arial"/>
          <w:sz w:val="22"/>
          <w:szCs w:val="22"/>
        </w:rPr>
        <w:t>1. Τμήμα Μουσειακών Συλλογών, στην αρμοδιότητα του οποίου υπάγονται η διαφύλαξη, η προστασία, η διατήρηση, η έκθεση, η ανάδειξη, η προβολή και η μελέτη των έργων και αντικειμένων του Μουσείου.</w:t>
      </w:r>
    </w:p>
    <w:p w:rsidR="004A2343" w:rsidRPr="00D24DAA" w:rsidRDefault="004A2343" w:rsidP="00676C42">
      <w:pPr>
        <w:pStyle w:val="a4"/>
        <w:tabs>
          <w:tab w:val="clear" w:pos="4153"/>
          <w:tab w:val="clear" w:pos="8306"/>
        </w:tabs>
        <w:ind w:right="3"/>
        <w:jc w:val="both"/>
        <w:rPr>
          <w:rFonts w:ascii="Arial" w:hAnsi="Arial" w:cs="Arial"/>
          <w:sz w:val="22"/>
          <w:szCs w:val="22"/>
        </w:rPr>
      </w:pPr>
      <w:r w:rsidRPr="00D24DAA">
        <w:rPr>
          <w:rFonts w:ascii="Arial" w:hAnsi="Arial" w:cs="Arial"/>
          <w:sz w:val="22"/>
          <w:szCs w:val="22"/>
        </w:rPr>
        <w:t>2.  Τμήμα Συντήρησης, στην αρμοδιότητα του οποίου υπάγονται ο καθαρισμός, η συντήρηση, η αποκατάσταση και η αισθητική παρουσίαση των αρχαιολογικών αντικειμένων Ασιατικής Τέχνης και κάθε φύσης εκθεμάτων, σε συνεργασία κατά περίπτωση με το Τμήμα Μουσειακών Συλλογών του Μουσείου.</w:t>
      </w:r>
    </w:p>
    <w:p w:rsidR="004A2343" w:rsidRPr="00D24DAA" w:rsidRDefault="004A2343" w:rsidP="00676C42">
      <w:pPr>
        <w:pStyle w:val="a4"/>
        <w:tabs>
          <w:tab w:val="clear" w:pos="4153"/>
          <w:tab w:val="clear" w:pos="8306"/>
          <w:tab w:val="left" w:pos="360"/>
        </w:tabs>
        <w:ind w:right="3"/>
        <w:jc w:val="both"/>
        <w:rPr>
          <w:rFonts w:ascii="Arial" w:hAnsi="Arial" w:cs="Arial"/>
          <w:sz w:val="22"/>
          <w:szCs w:val="22"/>
        </w:rPr>
      </w:pPr>
      <w:r w:rsidRPr="00D24DAA">
        <w:rPr>
          <w:rFonts w:ascii="Arial" w:hAnsi="Arial" w:cs="Arial"/>
          <w:sz w:val="22"/>
          <w:szCs w:val="22"/>
        </w:rPr>
        <w:lastRenderedPageBreak/>
        <w:t>3.</w:t>
      </w:r>
      <w:r w:rsidRPr="00D24DAA">
        <w:rPr>
          <w:rFonts w:ascii="Arial" w:hAnsi="Arial" w:cs="Arial"/>
          <w:sz w:val="22"/>
          <w:szCs w:val="22"/>
        </w:rPr>
        <w:tab/>
        <w:t>Τμήμα Δημοσίων Σχέσεων, Τεκμηρίωσης, Δημοσιευμάτων και Μουσειογραφικών Μελετών, στην αρμοδιότητα του οποίου υπάγονται θέματα που αφορούν στην προβολή του Μουσείου στις Δημόσιες και Διεθνείς του σχέσεις, στις μουσειογραφικές μελέτες και στον καλλιτεχνικό σχεδιασμό, στη διοργάνωση περιοδικών εκθέσεων και εκπαιδευτικών προγραμμάτων, στις πάσης φύσεως εκδόσεις, στη διαχείριση του φωτογραφικού αρχείου και της βιβλιοθήκης.</w:t>
      </w:r>
    </w:p>
    <w:p w:rsidR="004A2343" w:rsidRPr="00D24DAA" w:rsidRDefault="004A2343" w:rsidP="00676C42">
      <w:pPr>
        <w:tabs>
          <w:tab w:val="left" w:pos="360"/>
        </w:tabs>
        <w:spacing w:line="240" w:lineRule="auto"/>
        <w:ind w:right="3"/>
        <w:jc w:val="both"/>
        <w:rPr>
          <w:rFonts w:ascii="Arial" w:hAnsi="Arial" w:cs="Arial"/>
        </w:rPr>
      </w:pPr>
      <w:r w:rsidRPr="00D24DAA">
        <w:rPr>
          <w:rFonts w:ascii="Arial" w:hAnsi="Arial" w:cs="Arial"/>
        </w:rPr>
        <w:t xml:space="preserve">4. </w:t>
      </w:r>
      <w:r w:rsidRPr="00D24DAA">
        <w:rPr>
          <w:rFonts w:ascii="Arial" w:hAnsi="Arial" w:cs="Arial"/>
        </w:rPr>
        <w:tab/>
        <w:t>Τμήμα Διοικητικής, Οικονομικής και Τεχνικής Υποστήριξης, στην αρμοδιότητα του οποίου υπάγονται η διεκπεραίωση των διοικητικών θεμάτων, ιδίως θεμάτων προσωπικού, της αλληλογραφίας και εσωτερικής λειτουργίας, η διεκπεραίωση των οικονομικών υποθέσεων, η τήρηση των στατιστικών δεδομένων, η τήρηση του αρχείου και του πρωτοκόλλου, καθώς και η κίνηση και συντήρηση των κρατικών  οχημάτων του. Επίσης  σε τεχνικά έργα και στη συντήρηση των πάσης φύσεως εγκαταστάσεων του κτηρίου του Mουσείου και των εξωτερικών χώρων του, σε συνεργασία με τις αρμόδιες κατά περίπτωση Υπηρεσίες της Γενικής Διεύθυνσης Aναστήλωσης, Μουσείων και Tεχνικών Έργων, καθώς και στην τεχνική υποστήριξη των μόνιμων και περιοδικών εκθέσεων του Μουσείου.</w:t>
      </w:r>
    </w:p>
    <w:p w:rsidR="004A2343" w:rsidRPr="00D24DAA" w:rsidRDefault="004A2343" w:rsidP="00676C42">
      <w:pPr>
        <w:spacing w:line="240" w:lineRule="auto"/>
        <w:ind w:right="3"/>
        <w:rPr>
          <w:rFonts w:ascii="Arial" w:hAnsi="Arial" w:cs="Arial"/>
        </w:rPr>
      </w:pPr>
      <w:r w:rsidRPr="00D24DAA">
        <w:rPr>
          <w:rFonts w:ascii="Arial" w:hAnsi="Arial" w:cs="Arial"/>
          <w:bCs/>
        </w:rPr>
        <w:t xml:space="preserve">5. Τμήμα Φύλαξης, </w:t>
      </w:r>
      <w:r w:rsidRPr="00D24DAA">
        <w:rPr>
          <w:rFonts w:ascii="Arial" w:hAnsi="Arial" w:cs="Arial"/>
        </w:rPr>
        <w:t>στην αρμοδιότητα του οποίου υπάγεται η εν γένει μέριμνα της φύλαξης του μουσείου  καθώς, και των αποθηκών του και ιδίως η ασφάλεια των χώρων αυτού, η φύλαξη τους, η ευταξία κατά τις ώρες λειτουργίας τους η καθαριότητα και ο ευπρεπισμός τους.</w:t>
      </w:r>
    </w:p>
    <w:p w:rsidR="004A2343" w:rsidRPr="00D24DAA" w:rsidRDefault="004A2343" w:rsidP="00676C42">
      <w:pPr>
        <w:spacing w:line="240" w:lineRule="auto"/>
        <w:ind w:right="3"/>
        <w:rPr>
          <w:rFonts w:ascii="Arial" w:hAnsi="Arial" w:cs="Arial"/>
        </w:rPr>
      </w:pP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Άρθρο </w:t>
      </w:r>
      <w:r w:rsidR="00D13646" w:rsidRPr="00D24DAA">
        <w:rPr>
          <w:rFonts w:ascii="Arial" w:hAnsi="Arial" w:cs="Arial"/>
        </w:rPr>
        <w:t>408</w:t>
      </w:r>
    </w:p>
    <w:p w:rsidR="004A2343" w:rsidRPr="00D24DAA" w:rsidRDefault="004A2343" w:rsidP="00676C42">
      <w:pPr>
        <w:spacing w:line="240" w:lineRule="auto"/>
        <w:ind w:right="3"/>
        <w:jc w:val="center"/>
        <w:rPr>
          <w:rFonts w:ascii="Arial" w:hAnsi="Arial" w:cs="Arial"/>
        </w:rPr>
      </w:pPr>
      <w:r w:rsidRPr="00D24DAA">
        <w:rPr>
          <w:rFonts w:ascii="Arial" w:hAnsi="Arial" w:cs="Arial"/>
        </w:rPr>
        <w:t>Διάρθρωση και Αρμοδιότητες</w:t>
      </w: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 του Μουσείου  Ελληνικής Λαϊκής Τέχνης</w:t>
      </w:r>
    </w:p>
    <w:p w:rsidR="004A2343" w:rsidRPr="00D24DAA" w:rsidRDefault="004A2343" w:rsidP="00676C42">
      <w:pPr>
        <w:spacing w:line="240" w:lineRule="auto"/>
        <w:ind w:right="3"/>
        <w:jc w:val="center"/>
        <w:rPr>
          <w:rFonts w:ascii="Arial" w:hAnsi="Arial" w:cs="Arial"/>
        </w:rPr>
      </w:pPr>
    </w:p>
    <w:p w:rsidR="004A2343" w:rsidRPr="00D24DAA" w:rsidRDefault="004A2343" w:rsidP="00676C42">
      <w:pPr>
        <w:spacing w:line="240" w:lineRule="auto"/>
        <w:ind w:right="3"/>
        <w:jc w:val="both"/>
        <w:rPr>
          <w:rFonts w:ascii="Arial" w:hAnsi="Arial" w:cs="Arial"/>
        </w:rPr>
      </w:pPr>
      <w:r w:rsidRPr="00D24DAA">
        <w:rPr>
          <w:rFonts w:ascii="Arial" w:hAnsi="Arial" w:cs="Arial"/>
        </w:rPr>
        <w:t>Το Μουσείο Ελληνικής Λαϊκής Τέχνης αποτελεί ειδική περιφερειακή Υπηρεσία του ΥΠ.ΠΟ.Τ. από την έναρξη του παρόντος και έχει έδρα την Αθήνα. Οι αρμοδιότητές του ανάγονται σε θέματα σχετικά με την απόκτηση, αποδοχή, φύλαξη, συντήρηση, καταγραφή, τεκμηρίωση, έρευνα, μελέτη, δημοσίευση και κυρίως έκθεση και προβολή στο κοινό αντικειμένων του νεώτερου ελληνικού πολιτισμού. Το Μουσείο  μπορεί να εμπλουτίζει τις συλλογές του με την αποδοχή δωρεών εκ μέρους φυσικών προσώπων, φορέων ή ιδρυμάτων, με προϊόντα κατασχέσεων, με αγορές από την Ελλάδα και το εξωτερικό, καθώς επίσης και με αντικείμενα από όλη την Επικράτεια, σε συνεργασία με τις αρμόδιες Υπηρεσίες, Κεντρικές και Περιφερειακές, του Υπουργείου Πολιτισμού και Τουρισμού, καθώς και με κάθε άλλο νόμιμο τρόπο. Οι μόνιμες και περιοδικές εκθέσεις του Μουσείου Ελληνικής Λαϊκής Τέχνης συγκροτούνται κατά προτίμηση συνθετικά και όχι κατά συλλογή.</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spacing w:line="240" w:lineRule="auto"/>
        <w:ind w:right="3"/>
        <w:jc w:val="both"/>
        <w:rPr>
          <w:rFonts w:ascii="Arial" w:hAnsi="Arial" w:cs="Arial"/>
        </w:rPr>
      </w:pPr>
      <w:r w:rsidRPr="00D24DAA">
        <w:rPr>
          <w:rFonts w:ascii="Arial" w:hAnsi="Arial" w:cs="Arial"/>
        </w:rPr>
        <w:t>Το Μουσείο Ελληνικής Λαϊκής Τέχνης συγκροτείται από τα παρακάτω Τμήματα:</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1. </w:t>
      </w:r>
      <w:r w:rsidRPr="00D24DAA">
        <w:rPr>
          <w:rFonts w:ascii="Arial" w:hAnsi="Arial" w:cs="Arial"/>
          <w:bCs/>
        </w:rPr>
        <w:t xml:space="preserve">Τμήμα Συλλογών, Έρευνας, και Τεκμηρίωσης, στην αρμοδιότητα του οποίου υπάγονται: η διαφύλαξη, η προστασία, η διατήρηση, η έκθεση, η ανάδειξη, η προβολή και η μελέτη των αντικειμένων των συλλογών του Μουσείου, η έρευνα, μεταξύ άλλων και με την οργάνωση επιστημονικών αποστολών, για αναζήτηση, καταγραφή, τεκμηρίωση και διάσωση πληροφοριών σχετικών με τα αντικείμενα των συλλογών του Μουσείου και με τον νεώτερο ελληνικό πολιτισμό εν γένει, η διοργάνωση εκθέσεων σχετικής θεματικής, αυτοτελώς ή σε συνεργασία με άλλα Ελληνικά Μουσεία και τις αρμόδιες Εφορείες, καθώς και με Μουσεία του εξωτερικού </w:t>
      </w:r>
      <w:r w:rsidRPr="00D24DAA">
        <w:rPr>
          <w:rFonts w:ascii="Arial" w:hAnsi="Arial" w:cs="Arial"/>
          <w:bCs/>
        </w:rPr>
        <w:lastRenderedPageBreak/>
        <w:t xml:space="preserve">ή με φορείς που διασφαλίζουν την υψηλού επιπέδου παρουσίαση των αντικειμένων σε ασφαλείς συνθήκες, </w:t>
      </w:r>
      <w:r w:rsidRPr="00D24DAA">
        <w:rPr>
          <w:rFonts w:ascii="Arial" w:hAnsi="Arial" w:cs="Arial"/>
        </w:rPr>
        <w:t>η επιστημονική τεκμηρίωση, η ηλεκτρονική και έντυπη οργάνωση, ταξινόμηση και διαχείριση των συλλογών των αντικειμένων του Μουσείου.</w:t>
      </w:r>
    </w:p>
    <w:p w:rsidR="004A2343" w:rsidRPr="00D24DAA" w:rsidRDefault="004A2343" w:rsidP="00676C42">
      <w:pPr>
        <w:spacing w:line="240" w:lineRule="auto"/>
        <w:ind w:right="3"/>
        <w:jc w:val="both"/>
        <w:rPr>
          <w:rFonts w:ascii="Arial" w:hAnsi="Arial" w:cs="Arial"/>
          <w:bCs/>
        </w:rPr>
      </w:pPr>
      <w:r w:rsidRPr="00D24DAA">
        <w:rPr>
          <w:rFonts w:ascii="Arial" w:hAnsi="Arial" w:cs="Arial"/>
        </w:rPr>
        <w:t>2. Τμήμα Δημοσίων Σχέσεων, Μουσειογραφικών Μελετών, Εκπαιδευτικών Προγραμμάτων και Δημοσιευμάτων</w:t>
      </w:r>
      <w:r w:rsidRPr="00D24DAA">
        <w:rPr>
          <w:rFonts w:ascii="Arial" w:hAnsi="Arial" w:cs="Arial"/>
          <w:bCs/>
        </w:rPr>
        <w:t>, στην αρμοδιότητα του οποίου υπάγονται: η προβολή του Μουσείου, οι δημόσιες και διεθνείς σχέσεις του, η σύνταξη και εφαρμογή μουσειογραφικών μελετών και ο καλλιτεχνικός σχεδιασμός των μόνιμων και περιοδικών εκθέσεων, η διοργάνωση και πραγματοποίηση εκπαιδευτικών προγραμμάτων, η διοργάνωση ποικίλων εκδηλώσεων, οι πάσης φύσεως εκδόσεις, η οργάνωση και διαχείριση των αρχείων του Μουσείου (Φωτογραφικό Αρχείο, Ιστορικό Αρχείο, Ταινιοθήκη, Ηχοθήκη κ.ο.κ.), η οργάνωση και διαχείριση εξειδικευμένης βιβλιοθήκης .</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 xml:space="preserve">3. </w:t>
      </w:r>
      <w:r w:rsidRPr="00D24DAA">
        <w:rPr>
          <w:rFonts w:ascii="Arial" w:hAnsi="Arial" w:cs="Arial"/>
        </w:rPr>
        <w:t>Τμήμα Συντήρησης</w:t>
      </w:r>
      <w:r w:rsidRPr="00D24DAA">
        <w:rPr>
          <w:rFonts w:ascii="Arial" w:hAnsi="Arial" w:cs="Arial"/>
          <w:bCs/>
        </w:rPr>
        <w:t>, στην αρμοδιότητα του οποίου υπάγονται: η οργάνωση και η λειτουργία εργαστηρίων υφάσματος, χαρτιού και μουσαμά, μεταλλοτεχνίας, ξυλογλυπτικής, κεραμικής και μικροτεχνίας, η επιστημονική τεκμηρίωση όλων των σχετικών εργασιών, η έρευνα για τις μεθόδους και τα υλικά συντήρησης και διατήρησης, καθώς και η δημιουργία σχετικής θεματικής Βιβλιοθήκης, η επιμέλεια για τη διασφάλιση των κατάλληλων συνθηκών διατήρησης των αντικειμένων των συλλογών και η οργάνωση των χώρων φύλαξής τους.</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 xml:space="preserve">4. </w:t>
      </w:r>
      <w:r w:rsidRPr="00D24DAA">
        <w:rPr>
          <w:rFonts w:ascii="Arial" w:hAnsi="Arial" w:cs="Arial"/>
        </w:rPr>
        <w:t>Τμήμα Διοικητικής, Οικονομικής και Τεχνικής Υποστήριξης</w:t>
      </w:r>
      <w:r w:rsidRPr="00D24DAA">
        <w:rPr>
          <w:rFonts w:ascii="Arial" w:hAnsi="Arial" w:cs="Arial"/>
          <w:bCs/>
        </w:rPr>
        <w:t>, στην αρμοδιότητα του οποίου υπάγονται : η διεκπεραίωση των διοικητικών θεμάτων, ιδίως θεμάτων προσωπικού, της αλληλογραφίας και εσωτερικής λειτουργίας, η διεκπεραίωση των οικονομικών υποθέσεων, η τήρηση στατιστικών δεδομένων, αρχείου και πρωτοκόλλου, η συντήρηση και η επιμέλεια των πάσης φύσεως εγκαταστάσεων και χώρων του Μουσείου, σε συνεργασία με τις αρμόδιες Υπηρεσίες της Γενικής Διεύθυνσης Αναστήλωσης Μουσείων και Τεχνικών Έργων, η τεχνική υποστήριξη των μόνιμων και περιοδικών εκθέσεων, των εκπαιδευτικών προγραμμάτων και των πάσης φύσεως εκδηλώσεων του Μουσείου.</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 xml:space="preserve">5. Τμήμα Φύλαξης, </w:t>
      </w:r>
      <w:r w:rsidRPr="00D24DAA">
        <w:rPr>
          <w:rFonts w:ascii="Arial" w:hAnsi="Arial" w:cs="Arial"/>
        </w:rPr>
        <w:t>στην αρμοδιότητα του οποίου υπάγεται η εν γένει μέριμνα της φύλαξης του μουσείου  καθώς, και των αποθηκών του και ιδίως η ασφάλεια των χώρων αυτού, η φύλαξη τους, η ευταξία κατά τις ώρες λειτουργίας τους η καθαριότητα και ο ευπρεπισμός τους.</w:t>
      </w: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Άρθρο </w:t>
      </w:r>
      <w:r w:rsidR="00D13646" w:rsidRPr="00D24DAA">
        <w:rPr>
          <w:rFonts w:ascii="Arial" w:hAnsi="Arial" w:cs="Arial"/>
        </w:rPr>
        <w:t>409</w:t>
      </w:r>
    </w:p>
    <w:p w:rsidR="004A2343" w:rsidRPr="00D24DAA" w:rsidRDefault="004A2343" w:rsidP="00676C42">
      <w:pPr>
        <w:pStyle w:val="a4"/>
        <w:tabs>
          <w:tab w:val="clear" w:pos="4153"/>
          <w:tab w:val="clear" w:pos="8306"/>
        </w:tabs>
        <w:ind w:right="3"/>
        <w:jc w:val="center"/>
        <w:rPr>
          <w:rFonts w:ascii="Arial" w:hAnsi="Arial" w:cs="Arial"/>
          <w:sz w:val="22"/>
          <w:szCs w:val="22"/>
        </w:rPr>
      </w:pPr>
      <w:r w:rsidRPr="00D24DAA">
        <w:rPr>
          <w:rFonts w:ascii="Arial" w:hAnsi="Arial" w:cs="Arial"/>
          <w:sz w:val="22"/>
          <w:szCs w:val="22"/>
        </w:rPr>
        <w:t xml:space="preserve">Σχέση Κεντρικών και Περιφερειακών Υπηρεσιών </w:t>
      </w:r>
    </w:p>
    <w:p w:rsidR="004A2343" w:rsidRPr="00D24DAA" w:rsidRDefault="004A2343" w:rsidP="00676C42">
      <w:pPr>
        <w:pStyle w:val="a4"/>
        <w:tabs>
          <w:tab w:val="clear" w:pos="4153"/>
          <w:tab w:val="clear" w:pos="8306"/>
        </w:tabs>
        <w:ind w:right="3"/>
        <w:jc w:val="center"/>
        <w:rPr>
          <w:rFonts w:ascii="Arial" w:hAnsi="Arial" w:cs="Arial"/>
          <w:sz w:val="22"/>
          <w:szCs w:val="22"/>
        </w:rPr>
      </w:pPr>
      <w:r w:rsidRPr="00D24DAA">
        <w:rPr>
          <w:rFonts w:ascii="Arial" w:hAnsi="Arial" w:cs="Arial"/>
          <w:sz w:val="22"/>
          <w:szCs w:val="22"/>
        </w:rPr>
        <w:t xml:space="preserve">και Τρόπος Εκτέλεσης Έργων </w:t>
      </w:r>
    </w:p>
    <w:p w:rsidR="004A2343" w:rsidRPr="00D24DAA" w:rsidRDefault="004A2343" w:rsidP="00676C42">
      <w:pPr>
        <w:pStyle w:val="a4"/>
        <w:tabs>
          <w:tab w:val="clear" w:pos="4153"/>
          <w:tab w:val="clear" w:pos="8306"/>
        </w:tabs>
        <w:ind w:right="3"/>
        <w:jc w:val="center"/>
        <w:rPr>
          <w:rFonts w:ascii="Arial" w:hAnsi="Arial" w:cs="Arial"/>
          <w:sz w:val="22"/>
          <w:szCs w:val="22"/>
        </w:rPr>
      </w:pPr>
      <w:r w:rsidRPr="00D24DAA">
        <w:rPr>
          <w:rFonts w:ascii="Arial" w:hAnsi="Arial" w:cs="Arial"/>
          <w:sz w:val="22"/>
          <w:szCs w:val="22"/>
        </w:rPr>
        <w:t xml:space="preserve">από τις Περιφερειακές και τις  Ειδικές Περιφερειακές  Υπηρεσίες </w:t>
      </w:r>
    </w:p>
    <w:p w:rsidR="004A2343" w:rsidRPr="00D24DAA" w:rsidRDefault="004A2343" w:rsidP="00676C42">
      <w:pPr>
        <w:pStyle w:val="a4"/>
        <w:tabs>
          <w:tab w:val="clear" w:pos="4153"/>
          <w:tab w:val="clear" w:pos="8306"/>
        </w:tabs>
        <w:ind w:right="3"/>
        <w:jc w:val="center"/>
        <w:rPr>
          <w:rFonts w:ascii="Arial" w:hAnsi="Arial" w:cs="Arial"/>
          <w:sz w:val="22"/>
          <w:szCs w:val="22"/>
        </w:rPr>
      </w:pPr>
      <w:r w:rsidRPr="00D24DAA">
        <w:rPr>
          <w:rFonts w:ascii="Arial" w:hAnsi="Arial" w:cs="Arial"/>
          <w:sz w:val="22"/>
          <w:szCs w:val="22"/>
        </w:rPr>
        <w:t xml:space="preserve">της Γενικής Διεύθυνσης Αρχαιοτήτων και Πολιτιστικής Κληρονομιάς </w:t>
      </w:r>
    </w:p>
    <w:p w:rsidR="004A2343" w:rsidRPr="00D24DAA" w:rsidRDefault="004A2343" w:rsidP="00676C42">
      <w:pPr>
        <w:spacing w:line="240" w:lineRule="auto"/>
        <w:ind w:right="3"/>
        <w:rPr>
          <w:rFonts w:ascii="Arial" w:hAnsi="Arial" w:cs="Arial"/>
        </w:rPr>
      </w:pPr>
    </w:p>
    <w:p w:rsidR="004A2343" w:rsidRPr="00D24DAA" w:rsidRDefault="004A2343" w:rsidP="00676C42">
      <w:pPr>
        <w:pStyle w:val="a9"/>
        <w:spacing w:line="240" w:lineRule="auto"/>
        <w:ind w:right="3"/>
        <w:rPr>
          <w:rFonts w:ascii="Arial" w:hAnsi="Arial" w:cs="Arial"/>
        </w:rPr>
      </w:pPr>
      <w:r w:rsidRPr="00D24DAA">
        <w:rPr>
          <w:rFonts w:ascii="Arial" w:hAnsi="Arial" w:cs="Arial"/>
        </w:rPr>
        <w:t>1. Οι Διευθύνσεις της Κεντρικής Υπηρεσίας που υπάγονται στην Γενική Διεύθυνση Αρχαιοτήτων και Πολιτιστικής Κληρονομιάς  συνεργάζονται με τις κατά τόπο και καθ΄ ύλην  αρμόδιες Περιφερειακές και Ειδικές Περιφερειακές Υπηρεσίες, προετοιμάζουν τους φακέλους για την εισαγωγή των θεμάτων στο αρμόδιο Συμβούλιο και οι κατά περίπτωση αρμόδιοι Διευθυντές εισηγούνται σε αυτό, όπως ορίζει η κείμενη νομοθεσία.</w:t>
      </w:r>
    </w:p>
    <w:p w:rsidR="004A2343" w:rsidRPr="00D24DAA" w:rsidRDefault="004A2343" w:rsidP="00676C42">
      <w:pPr>
        <w:pStyle w:val="a9"/>
        <w:spacing w:line="240" w:lineRule="auto"/>
        <w:ind w:right="3"/>
        <w:rPr>
          <w:rFonts w:ascii="Arial" w:hAnsi="Arial" w:cs="Arial"/>
        </w:rPr>
      </w:pPr>
      <w:r w:rsidRPr="00D24DAA">
        <w:rPr>
          <w:rFonts w:ascii="Arial" w:hAnsi="Arial" w:cs="Arial"/>
        </w:rPr>
        <w:t xml:space="preserve">2. Οι  Περιφερειακές και οι Ειδικές Περιφερειακές Υπηρεσίες  της Γενικής Διεύθυνσης Αρχαιοτήτων και  Πολιτιστικής Κληρονομιάς ασκούν τις αρμοδιότητές τους  κατά τόπον στα όρια των περιοχών τους, συνεργάζονται, όπου απαιτείται, με τις αντίστοιχες Διευθύνσεις της Κεντρικής Υπηρεσίας και τις λοιπές Περιφερειακές και </w:t>
      </w:r>
      <w:r w:rsidRPr="00D24DAA">
        <w:rPr>
          <w:rFonts w:ascii="Arial" w:hAnsi="Arial" w:cs="Arial"/>
        </w:rPr>
        <w:lastRenderedPageBreak/>
        <w:t>Ειδικές Περιφερειακές Υπηρεσίες του Υπουργείου Πολιτισμού και Τουρισμού και εκτελούν έργα, τα οποία περιλαμβάνονται στα ετήσια Προγράμματα Δράσης της Γενικής Διεύθυνσης Αρχαιοτήτων και Πολιτιστικής Κληρονομιάς και της Γενικής Διεύθυνσης Αναστήλωσης Μουσείων και Τεχνικών Έργων, όπως εγκρίνονται από τον Υπουργό, μετά από γνώμη των αρμοδίων Κεντρικών Συμβουλίων.</w:t>
      </w:r>
    </w:p>
    <w:p w:rsidR="004A2343" w:rsidRPr="00D24DAA" w:rsidRDefault="004A2343" w:rsidP="00676C42">
      <w:pPr>
        <w:spacing w:line="240" w:lineRule="auto"/>
        <w:ind w:right="3"/>
        <w:jc w:val="both"/>
        <w:rPr>
          <w:rFonts w:ascii="Arial" w:hAnsi="Arial" w:cs="Arial"/>
        </w:rPr>
      </w:pPr>
      <w:r w:rsidRPr="00D24DAA">
        <w:rPr>
          <w:rFonts w:ascii="Arial" w:hAnsi="Arial" w:cs="Arial"/>
        </w:rPr>
        <w:t>3. Οι Περιφερειακές και οι Ειδικές Περιφερειακές Υπηρεσίες της Γενικής Διεύθυνσης Αρχαιοτήτων και Πολιτιστικής Κληρονομιάς εκτελούν όλα τα αναφερόμενα στις αρμοδιότητές τους έργα με αυτεπιστασία και απολογιστικά, κατά τις κείμενες διατάξεις, σε εφαρμογή των διατάξεων του Ν. 1958/1991(ΦΕΚ Α’122)  και του Π.Δ. 99/1992 (ΦΕΚ Α’46), όπως εκάστοτε ισχύουν.</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Άρθρο </w:t>
      </w:r>
      <w:r w:rsidR="00D13646" w:rsidRPr="00D24DAA">
        <w:rPr>
          <w:rFonts w:ascii="Arial" w:hAnsi="Arial" w:cs="Arial"/>
        </w:rPr>
        <w:t>410</w:t>
      </w:r>
      <w:r w:rsidRPr="00D24DAA">
        <w:rPr>
          <w:rFonts w:ascii="Arial" w:hAnsi="Arial" w:cs="Arial"/>
        </w:rPr>
        <w:t xml:space="preserve">                                               </w:t>
      </w:r>
    </w:p>
    <w:p w:rsidR="00A864D8" w:rsidRPr="00D24DAA" w:rsidRDefault="00A864D8" w:rsidP="00144039">
      <w:pPr>
        <w:numPr>
          <w:ilvl w:val="0"/>
          <w:numId w:val="353"/>
        </w:numPr>
        <w:spacing w:after="0" w:line="360" w:lineRule="auto"/>
        <w:ind w:right="3"/>
        <w:jc w:val="both"/>
        <w:rPr>
          <w:rFonts w:ascii="Arial" w:eastAsia="Calibri" w:hAnsi="Arial" w:cs="Arial"/>
        </w:rPr>
      </w:pPr>
      <w:r w:rsidRPr="00D24DAA">
        <w:rPr>
          <w:rFonts w:ascii="Arial" w:eastAsia="Calibri" w:hAnsi="Arial" w:cs="Arial"/>
        </w:rPr>
        <w:t xml:space="preserve">Οι μόνιμοι υπάλληλοι και οι υπάλληλοι με σχέση εργασίας ιδιωτικού δικαίου, οι οποίοι υπηρετούν στις συνενούμενες Εφορείες Προϊστορικών και Κλασικών Αρχαιοτήτων και στις Εφορείες Βυζαντινών Αρχαιοτήτων καθίστανται αυτοδικαίως υπάλληλοι με την ίδια σχέση εργασίας των Εφορειών Αρχαιοτήτων του άρθρου </w:t>
      </w:r>
      <w:r w:rsidRPr="00D24DAA">
        <w:rPr>
          <w:rFonts w:ascii="Arial" w:hAnsi="Arial" w:cs="Arial"/>
        </w:rPr>
        <w:t>392</w:t>
      </w:r>
      <w:r w:rsidRPr="00D24DAA">
        <w:rPr>
          <w:rFonts w:ascii="Arial" w:eastAsia="Calibri" w:hAnsi="Arial" w:cs="Arial"/>
        </w:rPr>
        <w:t xml:space="preserve"> του παρόντος. Σε όσες περιπτώσεις είναι αναγκαία η έκδοση πράξης μετάθεσης στην αντίστοιχη έδρα της Εφορείας Αρχαιοτήτων,  κατόπιν της συνένωσης, αυτή συντελείται με απόφαση του Γενικού Γραμματέα του Υπουργείου.</w:t>
      </w:r>
    </w:p>
    <w:p w:rsidR="00A864D8" w:rsidRPr="00D24DAA" w:rsidRDefault="00A864D8" w:rsidP="00144039">
      <w:pPr>
        <w:numPr>
          <w:ilvl w:val="0"/>
          <w:numId w:val="353"/>
        </w:numPr>
        <w:spacing w:after="0" w:line="360" w:lineRule="auto"/>
        <w:ind w:right="3"/>
        <w:jc w:val="both"/>
        <w:rPr>
          <w:rFonts w:ascii="Arial" w:eastAsia="Calibri" w:hAnsi="Arial" w:cs="Arial"/>
        </w:rPr>
      </w:pPr>
      <w:r w:rsidRPr="00D24DAA">
        <w:rPr>
          <w:rFonts w:ascii="Arial" w:eastAsia="Calibri" w:hAnsi="Arial" w:cs="Arial"/>
        </w:rPr>
        <w:t xml:space="preserve">Οι μόνιμοι υπάλληλοι και οι υπάλληλοι με σχέση εργασίας ιδιωτικού δικαίου, οι οποίοι υπηρετούν στο Επιγραφικό και Νομισματικό Μουσείο τα οποία συνενούνται με το άρθρο </w:t>
      </w:r>
      <w:r w:rsidRPr="00D24DAA">
        <w:rPr>
          <w:rFonts w:ascii="Arial" w:hAnsi="Arial" w:cs="Arial"/>
        </w:rPr>
        <w:t>403</w:t>
      </w:r>
      <w:r w:rsidRPr="00D24DAA">
        <w:rPr>
          <w:rFonts w:ascii="Arial" w:eastAsia="Calibri" w:hAnsi="Arial" w:cs="Arial"/>
        </w:rPr>
        <w:t xml:space="preserve"> του παρόντος νόμου, καθίστανται αυτοδικαίως  υπάλληλοι με την ίδια σχέση εργασίας του Επιγραφικού-Νομισματικού Μουσείου και εξακολουθούν να παρέχουν υπηρεσίες ανάλογες προς εκείνες που παρείχαν στα συνεννοούμενα μουσεία.</w:t>
      </w:r>
    </w:p>
    <w:p w:rsidR="00A864D8" w:rsidRPr="00D24DAA" w:rsidRDefault="00A864D8" w:rsidP="00144039">
      <w:pPr>
        <w:numPr>
          <w:ilvl w:val="0"/>
          <w:numId w:val="353"/>
        </w:numPr>
        <w:spacing w:after="0" w:line="360" w:lineRule="auto"/>
        <w:ind w:right="3"/>
        <w:jc w:val="both"/>
        <w:rPr>
          <w:rFonts w:ascii="Arial" w:eastAsia="Calibri" w:hAnsi="Arial" w:cs="Arial"/>
        </w:rPr>
      </w:pPr>
      <w:r w:rsidRPr="00D24DAA">
        <w:rPr>
          <w:rFonts w:ascii="Arial" w:eastAsia="Calibri" w:hAnsi="Arial" w:cs="Arial"/>
        </w:rPr>
        <w:t xml:space="preserve">Οι μόνιμοι υπάλληλοι και οι υπάλληλοι με σχέση εργασίας ιδιωτικού δικαίου οι οποίοι υπηρετούν σε καταργούμενες Ειδικές Περιφερειακές Υπηρεσίες του Υπουργείου Πολιτισμού και Τουρισμού (ΥΠ.ΠΟ.Τ.), καθίστανται αυτοδικαίως, με διαπιστωτική πράξη του Γενικού Γραμματέα του Υπουργείου η οποία δημοσιεύεται στην Εφημερίδα της Κυβερνήσεως, υπάλληλοι, με την ίδια σχέση εργασίας, σε Εφορείες Αρχαιοτήτων που έχουν την έδρα τους στην αντίστοιχη των καταργουμένων  Ειδικών Περιφερειακών Υπηρεσιών. </w:t>
      </w:r>
    </w:p>
    <w:p w:rsidR="00A864D8" w:rsidRPr="00D24DAA" w:rsidRDefault="00A864D8" w:rsidP="00144039">
      <w:pPr>
        <w:numPr>
          <w:ilvl w:val="0"/>
          <w:numId w:val="353"/>
        </w:numPr>
        <w:spacing w:after="0" w:line="360" w:lineRule="auto"/>
        <w:ind w:right="3"/>
        <w:jc w:val="both"/>
        <w:rPr>
          <w:rFonts w:ascii="Arial" w:eastAsia="Calibri" w:hAnsi="Arial" w:cs="Arial"/>
        </w:rPr>
      </w:pPr>
      <w:r w:rsidRPr="00D24DAA">
        <w:rPr>
          <w:rFonts w:ascii="Arial" w:eastAsia="Calibri" w:hAnsi="Arial" w:cs="Arial"/>
        </w:rPr>
        <w:t xml:space="preserve">Οι μόνιμοι υπάλληλοι και οι υπάλληλοι με σχέση εργασίας ιδιωτικού δικαίου, οι οποίοι υπηρετούν στη Δημόσια Υπηρεσία  Μουσείο Ελληνικής Λαϊκής Τέχνης (Μ.Ε.Λ.Τ.), εξακολουθούν να παρέχουν τις υπηρεσίες τους, σε Αυτό με την ίδια σχέση εργασίας, κατόπιν της μετατροπής του με το άρθρο </w:t>
      </w:r>
      <w:r w:rsidRPr="00D24DAA">
        <w:rPr>
          <w:rFonts w:ascii="Arial" w:hAnsi="Arial" w:cs="Arial"/>
        </w:rPr>
        <w:t>396</w:t>
      </w:r>
      <w:r w:rsidRPr="00D24DAA">
        <w:rPr>
          <w:rFonts w:ascii="Arial" w:eastAsia="Calibri" w:hAnsi="Arial" w:cs="Arial"/>
        </w:rPr>
        <w:t xml:space="preserve"> του παρόντος νόμου σε Ειδική Περιφερειακή Υπηρεσία. </w:t>
      </w:r>
    </w:p>
    <w:p w:rsidR="00A864D8" w:rsidRPr="00D24DAA" w:rsidRDefault="00A864D8" w:rsidP="00144039">
      <w:pPr>
        <w:numPr>
          <w:ilvl w:val="0"/>
          <w:numId w:val="353"/>
        </w:numPr>
        <w:spacing w:after="0" w:line="360" w:lineRule="auto"/>
        <w:ind w:right="3"/>
        <w:jc w:val="both"/>
        <w:rPr>
          <w:rFonts w:ascii="Arial" w:eastAsia="Calibri" w:hAnsi="Arial" w:cs="Arial"/>
        </w:rPr>
      </w:pPr>
      <w:r w:rsidRPr="00D24DAA">
        <w:rPr>
          <w:rFonts w:ascii="Arial" w:eastAsia="Calibri" w:hAnsi="Arial" w:cs="Arial"/>
        </w:rPr>
        <w:lastRenderedPageBreak/>
        <w:t xml:space="preserve">Οι μόνιμοι υπάλληλοι και οι υπάλληλοι με σχέση εργασίας ιδιωτικού δικαίου , οι οποίοι υπηρετούν σε καταργούμενες  Περιφερειακές Υπηρεσίες του Υπουργείου Πολιτισμού και Τουρισμού (ΥΠ.ΠΟ.Τ.) οι οποίες υπάγονται στη Γενική Διεύθυνση Αναστήλωσης Μουσείων και Τεχνικών Έργων,  καθίστανται αυτοδικαίως, με διαπιστωτική πράξη του Γενικού Γραμματέα του Υπουργείου η οποία δημοσιεύεται στην Εφημερίδα της Κυβερνήσεως, υπάλληλοι, με την ίδια σχέση εργασίας, στις Εφορείες Αρχαιοτήτων του άρθρου </w:t>
      </w:r>
      <w:r w:rsidRPr="00D24DAA">
        <w:rPr>
          <w:rFonts w:ascii="Arial" w:hAnsi="Arial" w:cs="Arial"/>
        </w:rPr>
        <w:t>392</w:t>
      </w:r>
      <w:r w:rsidRPr="00D24DAA">
        <w:rPr>
          <w:rFonts w:ascii="Arial" w:eastAsia="Calibri" w:hAnsi="Arial" w:cs="Arial"/>
        </w:rPr>
        <w:t xml:space="preserve"> του παρόντος νόμου που έχουν την έδρα τους στην αντίστοιχη των ανωτέρω καταργουμένων Περιφερειακών Υπηρεσιών της Γενικής Διεύθυνσης Αναστήλωσης Μουσείων και Τεχνικών Έργων και μετέχουν στο σύνολο του έργου τους ανάλογα με τις ανάγκες των Υπηρεσιών Αυτών. </w:t>
      </w:r>
    </w:p>
    <w:p w:rsidR="00A864D8" w:rsidRPr="00D24DAA" w:rsidRDefault="00A864D8" w:rsidP="00144039">
      <w:pPr>
        <w:numPr>
          <w:ilvl w:val="0"/>
          <w:numId w:val="353"/>
        </w:numPr>
        <w:spacing w:after="0" w:line="360" w:lineRule="auto"/>
        <w:ind w:right="3"/>
        <w:jc w:val="both"/>
        <w:rPr>
          <w:rFonts w:ascii="Arial" w:eastAsia="Calibri" w:hAnsi="Arial" w:cs="Arial"/>
        </w:rPr>
      </w:pPr>
      <w:r w:rsidRPr="00D24DAA">
        <w:rPr>
          <w:rFonts w:ascii="Arial" w:eastAsia="Calibri" w:hAnsi="Arial" w:cs="Arial"/>
        </w:rPr>
        <w:t xml:space="preserve">Οι μόνιμοι υπάλληλοι και οι υπάλληλοι με σχέση εργασίας ιδιωτικού δικαίου οι οποίοι υπηρετούν στις συνενούμενες οργανικές μονάδες που υπάγονται στην Κεντρική Υπηρεσία της Γενικής Διεύθυνσης Αρχαιοτήτων και Πολιτιστικής Κληρονομιάς, της Γενικής Διεύθυνσης Αναστήλωσης Μουσείων  και Τεχνικών Έργων και της Γενικής Διεύθυνσης Σύγχρονου Πολιτισμού (άρθρα </w:t>
      </w:r>
      <w:r w:rsidR="00DD4959" w:rsidRPr="00D24DAA">
        <w:rPr>
          <w:rFonts w:ascii="Arial" w:hAnsi="Arial" w:cs="Arial"/>
        </w:rPr>
        <w:t>354</w:t>
      </w:r>
      <w:r w:rsidRPr="00D24DAA">
        <w:rPr>
          <w:rFonts w:ascii="Arial" w:eastAsia="Calibri" w:hAnsi="Arial" w:cs="Arial"/>
        </w:rPr>
        <w:t>-</w:t>
      </w:r>
      <w:r w:rsidR="00DD4959" w:rsidRPr="00D24DAA">
        <w:rPr>
          <w:rFonts w:ascii="Arial" w:hAnsi="Arial" w:cs="Arial"/>
        </w:rPr>
        <w:t>373</w:t>
      </w:r>
      <w:r w:rsidRPr="00D24DAA">
        <w:rPr>
          <w:rFonts w:ascii="Arial" w:eastAsia="Calibri" w:hAnsi="Arial" w:cs="Arial"/>
        </w:rPr>
        <w:t xml:space="preserve">), καθίστανται αυτοδικαίως, με διαπιστωτική πράξη του Γενικού Γραμματέα του Υπουργείου η οποία δημοσιεύεται στην Εφημερίδα της Κυβερνήσεως, υπάλληλοι, με την ίδια σχέση εργασίας, και εξακολουθούν να παρέχουν τις υπηρεσίες τους στις νέες οργανικές μονάδες  ανάλογα με τις ανάγκες αυτών. </w:t>
      </w:r>
    </w:p>
    <w:p w:rsidR="00A864D8" w:rsidRPr="00D24DAA" w:rsidRDefault="00A864D8" w:rsidP="00144039">
      <w:pPr>
        <w:numPr>
          <w:ilvl w:val="0"/>
          <w:numId w:val="353"/>
        </w:numPr>
        <w:spacing w:after="0" w:line="360" w:lineRule="auto"/>
        <w:ind w:right="3"/>
        <w:jc w:val="both"/>
        <w:rPr>
          <w:rFonts w:ascii="Arial" w:eastAsia="Calibri" w:hAnsi="Arial" w:cs="Arial"/>
        </w:rPr>
      </w:pPr>
      <w:r w:rsidRPr="00D24DAA">
        <w:rPr>
          <w:rFonts w:ascii="Arial" w:eastAsia="Calibri" w:hAnsi="Arial" w:cs="Arial"/>
        </w:rPr>
        <w:t>Όπου δεν προβλέπεται με ειδική διάταξη στον παρόντα νόμο, μεταφορά ή κατανομή προσωπικού στην Κεντρική Υπηρεσία και στις Περιφερειακές και Ειδικές Περιφερειακές Υπηρεσίες του Υπουργείου Πολιτισμού και Τουρισμού (ΥΠ.ΠΟ.Τ), αυτή θα πραγματοποιείται με απόφαση Γενικού Γραμματέα του Υπουργείου η οποία θα δημοσιεύεται στην Εφημερίδα της Κυβερνήσεως.</w:t>
      </w:r>
    </w:p>
    <w:p w:rsidR="004A2343" w:rsidRPr="00D24DAA" w:rsidRDefault="004A2343" w:rsidP="00676C42">
      <w:pPr>
        <w:spacing w:line="240" w:lineRule="auto"/>
        <w:ind w:right="3"/>
        <w:jc w:val="center"/>
        <w:rPr>
          <w:rFonts w:ascii="Arial" w:hAnsi="Arial" w:cs="Arial"/>
        </w:rPr>
      </w:pP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Άρθρο </w:t>
      </w:r>
      <w:r w:rsidR="00D13646" w:rsidRPr="00D24DAA">
        <w:rPr>
          <w:rFonts w:ascii="Arial" w:hAnsi="Arial" w:cs="Arial"/>
        </w:rPr>
        <w:t>411</w:t>
      </w:r>
      <w:r w:rsidRPr="00D24DAA">
        <w:rPr>
          <w:rFonts w:ascii="Arial" w:hAnsi="Arial" w:cs="Arial"/>
        </w:rPr>
        <w:t xml:space="preserve">                                               </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Με τη δημοσίευση του παρόντος νόμου οι αρμοδιότητες της Διεύθυνσης Εποπτείας Καζίνο μέχρι να αναληφθούν από την Επιτροπή Εποπτείας και  Ελέγχου Παιγνίων (Ε.Ε.Ε.Π.) και  σύμφωνα με το άρθρου 54 του ν.4002/2011 (Α’ 180), θα ασκούνται εφεξής  από το τμήμα Ελέγχου και Εποπτείας Καζίνο  το οποίο ανήκει στη Διεύθυνση Επιθεώρησης, Μητρώου και Εποπτείας Καζίνο της Γενικής Γραμματείας Τουρισμού η οποία προέκυψε από τη συνένωση της  Διεύθυνσης Εποπτείας Καζίνο με τη Διεύθυνση Επιθεώρησης και Μητρώου. Το προσωπικό που κατά τη δημοσίευση του παρόντος υπηρετεί στη Διεύθυνση Εποπτείας Καζίνο θα συνεχίσει να παρέχει τις υπηρεσίες του στην ανωτέρω Διεύθυνση Επιθεώρησης, Μητρώου και Εποπτείας Καζίνο. </w:t>
      </w:r>
    </w:p>
    <w:p w:rsidR="004A2343" w:rsidRPr="00D24DAA" w:rsidRDefault="004A2343" w:rsidP="00676C42">
      <w:pPr>
        <w:spacing w:line="240" w:lineRule="auto"/>
        <w:ind w:right="3"/>
        <w:jc w:val="both"/>
        <w:rPr>
          <w:rFonts w:ascii="Arial" w:hAnsi="Arial" w:cs="Arial"/>
        </w:rPr>
      </w:pP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Άρθρο </w:t>
      </w:r>
      <w:r w:rsidR="00D13646" w:rsidRPr="00D24DAA">
        <w:rPr>
          <w:rFonts w:ascii="Arial" w:hAnsi="Arial" w:cs="Arial"/>
        </w:rPr>
        <w:t>412</w:t>
      </w:r>
    </w:p>
    <w:p w:rsidR="004A2343" w:rsidRPr="00D24DAA" w:rsidRDefault="004A2343" w:rsidP="00676C42">
      <w:pPr>
        <w:spacing w:line="240" w:lineRule="auto"/>
        <w:ind w:right="3"/>
        <w:jc w:val="both"/>
        <w:rPr>
          <w:rFonts w:ascii="Arial" w:hAnsi="Arial" w:cs="Arial"/>
        </w:rPr>
      </w:pPr>
      <w:r w:rsidRPr="00D24DAA">
        <w:rPr>
          <w:rFonts w:ascii="Arial" w:hAnsi="Arial" w:cs="Arial"/>
        </w:rPr>
        <w:lastRenderedPageBreak/>
        <w:t xml:space="preserve">Το προσωπικό του Αυτοτελούς Τμήματος Νομοθετικού Συντονισμού,  καθώς και των αντιστοίχων με αυτό υπηρεσιακών μονάδων, ως προς το αντικείμενο των αρμοδιοτήτων τους, οι οποίες ανήκουν στη Γενική Γραμματεία Τουρισμού και στη Γενική Γραμματεία Αθλητισμού, συνεχίζει να παρέχει τις υπηρεσίες του στο Γραφείο Νομοθετικής Πρωτοβουλίας σύμφωνα με την παρ. 5 του άρθρου 4 του παρόντος Νόμου. </w:t>
      </w:r>
    </w:p>
    <w:p w:rsidR="004A2343" w:rsidRPr="00D24DAA" w:rsidRDefault="004A2343" w:rsidP="00676C42">
      <w:pPr>
        <w:pStyle w:val="a6"/>
        <w:spacing w:after="200"/>
        <w:ind w:left="0" w:right="3"/>
        <w:jc w:val="center"/>
        <w:rPr>
          <w:rFonts w:ascii="Arial" w:hAnsi="Arial" w:cs="Arial"/>
          <w:sz w:val="22"/>
          <w:szCs w:val="22"/>
        </w:rPr>
      </w:pPr>
    </w:p>
    <w:p w:rsidR="004A2343" w:rsidRPr="00D24DAA" w:rsidRDefault="004A2343" w:rsidP="00676C42">
      <w:pPr>
        <w:pStyle w:val="a6"/>
        <w:spacing w:after="200"/>
        <w:ind w:left="0" w:right="3"/>
        <w:jc w:val="center"/>
        <w:rPr>
          <w:rFonts w:ascii="Arial" w:hAnsi="Arial" w:cs="Arial"/>
          <w:sz w:val="22"/>
          <w:szCs w:val="22"/>
        </w:rPr>
      </w:pPr>
      <w:r w:rsidRPr="00D24DAA">
        <w:rPr>
          <w:rFonts w:ascii="Arial" w:hAnsi="Arial" w:cs="Arial"/>
          <w:sz w:val="22"/>
          <w:szCs w:val="22"/>
        </w:rPr>
        <w:t xml:space="preserve">Άρθρο </w:t>
      </w:r>
      <w:r w:rsidR="00D13646" w:rsidRPr="00D24DAA">
        <w:rPr>
          <w:rFonts w:ascii="Arial" w:hAnsi="Arial" w:cs="Arial"/>
          <w:sz w:val="22"/>
          <w:szCs w:val="22"/>
        </w:rPr>
        <w:t>413</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Το προσωπικό των υπηρεσιακών μονάδων διοικητικής και οικονομικής υποστήριξης που κατά τη δημοσίευσή του παρόντος νόμου παρέχει τις υπηρεσίες του στη Γενική Διεύθυνση Αρχαιοτήτων και Πολιτιστικής Κληρονομιάς καθώς και στη Γενική Διεύθυνση Αναστήλωσης Μουσείων και Τεχνικών Έργων αντιστοίχως, θα εξακολουθήσει να παρέχει τις υπηρεσίες του στις υπηρεσιακές μονάδες των ανωτέρω δύο  Γενικών Διευθύνσεων μετέχοντας στο σύνολο του έργου τους ανάλογα με τις ανάγκες Αυτών. </w:t>
      </w:r>
    </w:p>
    <w:p w:rsidR="004A2343" w:rsidRPr="00D24DAA" w:rsidRDefault="004A2343" w:rsidP="00676C42">
      <w:pPr>
        <w:pStyle w:val="a6"/>
        <w:spacing w:after="200"/>
        <w:ind w:left="0" w:right="3"/>
        <w:jc w:val="center"/>
        <w:rPr>
          <w:rFonts w:ascii="Arial" w:hAnsi="Arial" w:cs="Arial"/>
          <w:sz w:val="22"/>
          <w:szCs w:val="22"/>
        </w:rPr>
      </w:pPr>
      <w:r w:rsidRPr="00D24DAA">
        <w:rPr>
          <w:rFonts w:ascii="Arial" w:hAnsi="Arial" w:cs="Arial"/>
          <w:sz w:val="22"/>
          <w:szCs w:val="22"/>
        </w:rPr>
        <w:t xml:space="preserve">Άρθρο </w:t>
      </w:r>
      <w:r w:rsidR="00D13646" w:rsidRPr="00D24DAA">
        <w:rPr>
          <w:rFonts w:ascii="Arial" w:hAnsi="Arial" w:cs="Arial"/>
          <w:sz w:val="22"/>
          <w:szCs w:val="22"/>
        </w:rPr>
        <w:t>414</w:t>
      </w:r>
    </w:p>
    <w:p w:rsidR="004A2343" w:rsidRPr="00D24DAA" w:rsidRDefault="004A2343" w:rsidP="00676C42">
      <w:pPr>
        <w:pStyle w:val="a6"/>
        <w:spacing w:after="200"/>
        <w:ind w:left="0" w:right="3"/>
        <w:jc w:val="both"/>
        <w:rPr>
          <w:rFonts w:ascii="Arial" w:hAnsi="Arial" w:cs="Arial"/>
          <w:sz w:val="22"/>
          <w:szCs w:val="22"/>
        </w:rPr>
      </w:pPr>
      <w:r w:rsidRPr="00D24DAA">
        <w:rPr>
          <w:rFonts w:ascii="Arial" w:hAnsi="Arial" w:cs="Arial"/>
          <w:sz w:val="22"/>
          <w:szCs w:val="22"/>
        </w:rPr>
        <w:t>Το προσωπικό που κατά τη δημοσίευση του παρόντος υπηρετεί στη  Διεύθυνση Τουριστικής Πολιτικής θα συνεχίσει να παρέχει τις υπηρεσίες του στην αντίστοιχη μονάδα της Γενικής Διεύθυνσης Τουριστικής Πολιτικής και Σχεδιασμού.</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 </w:t>
      </w: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Άρθρο </w:t>
      </w:r>
      <w:r w:rsidR="00D13646" w:rsidRPr="00D24DAA">
        <w:rPr>
          <w:rFonts w:ascii="Arial" w:hAnsi="Arial" w:cs="Arial"/>
        </w:rPr>
        <w:t>415</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 xml:space="preserve">1.Οι αρμοδιότητες που ανήκουν στη Γενική Γραμματεία Πολιτιστικής και Τουριστικής Υποδομής του άρθρου 27 του ν.3342/2005 (Α’ 131), όπως μετονομάστηκε με το άρθρο 13 του ν.3878/2010(Α’ 161), μεταφέρονται στις οργανικές μονάδες που προβλέπονται στον παρόντα νόμο μετά την πάροδο έξι μηνών από την έναρξη ισχύος του, οπότε και η ανωτέρω Γενική Γραμματεία καταργείται αυτοδικαίως.. </w:t>
      </w:r>
    </w:p>
    <w:p w:rsidR="004A2343" w:rsidRPr="00D24DAA" w:rsidRDefault="004A2343" w:rsidP="00676C42">
      <w:pPr>
        <w:spacing w:line="240" w:lineRule="auto"/>
        <w:ind w:right="3"/>
        <w:jc w:val="both"/>
        <w:rPr>
          <w:rFonts w:ascii="Arial" w:hAnsi="Arial" w:cs="Arial"/>
          <w:bCs/>
        </w:rPr>
      </w:pPr>
      <w:r w:rsidRPr="00D24DAA">
        <w:rPr>
          <w:rFonts w:ascii="Arial" w:hAnsi="Arial" w:cs="Arial"/>
          <w:bCs/>
        </w:rPr>
        <w:t>2.</w:t>
      </w:r>
      <w:r w:rsidRPr="00D24DAA">
        <w:rPr>
          <w:rFonts w:ascii="Arial" w:eastAsia="Arial Unicode MS" w:hAnsi="Arial" w:cs="Arial"/>
          <w:bCs/>
        </w:rPr>
        <w:t xml:space="preserve"> Το άρθρο 2 του ν. 3342/2005 αντικαθίσταται ως εξής:</w:t>
      </w:r>
    </w:p>
    <w:p w:rsidR="004A2343" w:rsidRPr="00D24DAA" w:rsidRDefault="004A2343" w:rsidP="00676C42">
      <w:pPr>
        <w:spacing w:line="240" w:lineRule="auto"/>
        <w:ind w:right="-154"/>
        <w:jc w:val="both"/>
        <w:rPr>
          <w:rFonts w:ascii="Arial" w:eastAsia="Arial Unicode MS" w:hAnsi="Arial" w:cs="Arial"/>
          <w:bCs/>
        </w:rPr>
      </w:pPr>
      <w:r w:rsidRPr="00D24DAA">
        <w:rPr>
          <w:rFonts w:ascii="Arial" w:eastAsia="Arial Unicode MS" w:hAnsi="Arial" w:cs="Arial"/>
          <w:bCs/>
        </w:rPr>
        <w:t>«1. Για την λειτουργία των ολυμπιακών εγκαταστάσεων του άρθρου 9 ή τμημάτων αυτών, για τις επιτρεπόμενες χρήσεις του ν.3342/2005 (Α’ 131), όπως ισχύει, απαιτείται άδεια λειτουργίας η οποία χορηγείται από την αρμόδια κατά τις κείμενες σχετικές διατάξεις.</w:t>
      </w:r>
    </w:p>
    <w:p w:rsidR="004A2343" w:rsidRPr="00D24DAA" w:rsidRDefault="004A2343" w:rsidP="00676C42">
      <w:pPr>
        <w:spacing w:line="240" w:lineRule="auto"/>
        <w:ind w:right="-154"/>
        <w:jc w:val="both"/>
        <w:rPr>
          <w:rFonts w:ascii="Arial" w:eastAsia="Arial Unicode MS" w:hAnsi="Arial" w:cs="Arial"/>
          <w:bCs/>
        </w:rPr>
      </w:pPr>
      <w:r w:rsidRPr="00D24DAA">
        <w:rPr>
          <w:rFonts w:ascii="Arial" w:eastAsia="Arial Unicode MS" w:hAnsi="Arial" w:cs="Arial"/>
          <w:bCs/>
        </w:rPr>
        <w:t>2. Η διαδικασία, τα δικαιολογητικά, οι προϋποθέσεις, που απαιτούνται για την έκδοση άδειας λειτουργίας καθώς και η διάρκεια των αδειών αυτών, καθορίζονται από τις κατά περίπτωση, κείμενες διατάξεις. Σε κάθε περίπτωση ο ενδιαφερόμενος υποβάλει πιστοποιητικό πυροπροστασίας της εγκατάστασης ή του τμήματος της για το οποίο ζητείται η άδεια, εφόσον αυτό αποτελεί ανεξάρτητη από άποψη πυροπροστασίας ενότητα, καθώς και Απόφαση Έγκρισης Περιβαλλοντικών Όρων (Α.Ε.Π.Ο.) όπου απαιτείται.</w:t>
      </w:r>
    </w:p>
    <w:p w:rsidR="004A2343" w:rsidRPr="00D24DAA" w:rsidRDefault="004A2343" w:rsidP="00676C42">
      <w:pPr>
        <w:spacing w:line="240" w:lineRule="auto"/>
        <w:ind w:right="-154"/>
        <w:jc w:val="both"/>
        <w:rPr>
          <w:rFonts w:ascii="Arial" w:eastAsia="Arial Unicode MS" w:hAnsi="Arial" w:cs="Arial"/>
          <w:bCs/>
        </w:rPr>
      </w:pPr>
      <w:r w:rsidRPr="00D24DAA">
        <w:rPr>
          <w:rFonts w:ascii="Arial" w:eastAsia="Arial Unicode MS" w:hAnsi="Arial" w:cs="Arial"/>
          <w:bCs/>
        </w:rPr>
        <w:t>3. Άδειες λειτουργίας των εγκαταστάσεων του άρθρου 9 του ν. 3342/2005 (Α’131) που έχουν εκδοθεί κατά την έναρξη ισχύος του παρόντος νόμου διατηρούνται σε ισχύ. Οι φάκελοι και το αρχείο της Γνωμοδοτικής Επιτροπής του άρθρου 3 του ιδίου νόμου παραδίδονται εντός μηνός από τη δημοσίευση του παρόντος νόμου στους φορείς, στους οποίους έχουν ανατεθεί, κατά περίπτωση, η διοίκηση και διαχείριση εκάστης εγκατάστασης.»</w:t>
      </w:r>
    </w:p>
    <w:p w:rsidR="004A2343" w:rsidRPr="00D24DAA" w:rsidRDefault="004A2343" w:rsidP="00676C42">
      <w:pPr>
        <w:spacing w:line="240" w:lineRule="auto"/>
        <w:ind w:right="-154"/>
        <w:jc w:val="both"/>
        <w:rPr>
          <w:rFonts w:ascii="Arial" w:eastAsia="Arial Unicode MS" w:hAnsi="Arial" w:cs="Arial"/>
          <w:bCs/>
        </w:rPr>
      </w:pPr>
      <w:r w:rsidRPr="00D24DAA">
        <w:rPr>
          <w:rFonts w:ascii="Arial" w:eastAsia="Arial Unicode MS" w:hAnsi="Arial" w:cs="Arial"/>
          <w:bCs/>
        </w:rPr>
        <w:lastRenderedPageBreak/>
        <w:t>3. Το άρθρο 6 του ν. 3342/2005 (Α’131) αντικαθίσταται ως εξής:</w:t>
      </w:r>
    </w:p>
    <w:p w:rsidR="004A2343" w:rsidRPr="00D24DAA" w:rsidRDefault="004A2343" w:rsidP="00676C42">
      <w:pPr>
        <w:spacing w:line="240" w:lineRule="auto"/>
        <w:ind w:right="-154"/>
        <w:jc w:val="both"/>
        <w:rPr>
          <w:rFonts w:ascii="Arial" w:eastAsia="Arial Unicode MS" w:hAnsi="Arial" w:cs="Arial"/>
          <w:bCs/>
        </w:rPr>
      </w:pPr>
      <w:r w:rsidRPr="00D24DAA">
        <w:rPr>
          <w:rFonts w:ascii="Arial" w:eastAsia="Arial Unicode MS" w:hAnsi="Arial" w:cs="Arial"/>
          <w:bCs/>
        </w:rPr>
        <w:t>«Η εποπτεία και ο έλεγχος της τήρησης των όρων της κατά το άρθρο 2 άδειας ίδρυσης και λειτουργίας, καθώς και του ωραρίου λειτουργίας των καταστημάτων υγειονομικού ενδιαφέροντος και των λοιπών εμπορικών χρήσεων, που λειτουργούν μέσα στα συγκροτήματα του άρθρου 9, ασκείται από της αρμόδιες Υπηρεσίες για την χορήγηση των αδειών αυτών κατά τις κείμενες σχετικές διατάξεις.»</w:t>
      </w:r>
    </w:p>
    <w:p w:rsidR="004A2343" w:rsidRPr="00D24DAA" w:rsidRDefault="004A2343" w:rsidP="00676C42">
      <w:pPr>
        <w:spacing w:line="240" w:lineRule="auto"/>
        <w:ind w:right="-154"/>
        <w:jc w:val="both"/>
        <w:rPr>
          <w:rFonts w:ascii="Arial" w:eastAsia="Arial Unicode MS" w:hAnsi="Arial" w:cs="Arial"/>
          <w:bCs/>
        </w:rPr>
      </w:pPr>
      <w:r w:rsidRPr="00D24DAA">
        <w:rPr>
          <w:rFonts w:ascii="Arial" w:eastAsia="Arial Unicode MS" w:hAnsi="Arial" w:cs="Arial"/>
          <w:bCs/>
        </w:rPr>
        <w:t xml:space="preserve">4. Η Ειδική Υπηρεσία  Δημοσίων Έργων για τον προγραμματισμό, τη μελέτη και κατασκευή αθλητικών και λοιπών έργων (ΕΥΔΕ/ΑΟΕΕ) της Γενικής Γραμματείας Πολιτιστικής και Τουριστικής Υποδομής του Υπουργείου Πολιτισμού και Τουρισμού, η οποία  συστήθηκε με το ΠΔ 220/2000 (ΦΕΚ Α’ 190) και μετονομάσθηκε σε Ειδική Υπηρεσία Δημοσίων Έργων και Εγκαταστάσεων Πολιτιστικής και Τουριστικής Ανάπτυξης (ΕΥΔΕ/ΕΠΤΑ) με το άρθρο 13 του ν. 3878/2010 (ΦΕΚ Α’ 161), καταργείται από της δημοσίευσης του παρόντος νόμου. Οι αρμοδιότητες της ΕΥΔΕ/ΕΠΤΑ που προβλέπονται στο άρθρο 1 του Π.Δ. 220/2000, καθώς και τα έργα, που αναφέρονται και περιγράφονται στον παρακάτω πίνακα, μεταφέρονται στις αρμόδιες υπηρεσίες της Γενικής Γραμματείας Αθλητισμού του Υπουργείου Πολιτισμού και Τουρισμού. </w:t>
      </w:r>
    </w:p>
    <w:p w:rsidR="004A2343" w:rsidRPr="00D24DAA" w:rsidRDefault="004A2343" w:rsidP="00676C42">
      <w:pPr>
        <w:spacing w:line="240" w:lineRule="auto"/>
      </w:pPr>
    </w:p>
    <w:tbl>
      <w:tblPr>
        <w:tblpPr w:leftFromText="180" w:rightFromText="180" w:vertAnchor="text" w:horzAnchor="margin" w:tblpXSpec="center" w:tblpY="62"/>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4"/>
        <w:gridCol w:w="2025"/>
        <w:gridCol w:w="3089"/>
        <w:gridCol w:w="3240"/>
      </w:tblGrid>
      <w:tr w:rsidR="004A2343" w:rsidRPr="00D24DAA" w:rsidTr="004A2343">
        <w:trPr>
          <w:trHeight w:val="720"/>
        </w:trPr>
        <w:tc>
          <w:tcPr>
            <w:tcW w:w="394" w:type="dxa"/>
            <w:shd w:val="clear" w:color="auto" w:fill="FFFFFF"/>
            <w:noWrap/>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 </w:t>
            </w:r>
          </w:p>
        </w:tc>
        <w:tc>
          <w:tcPr>
            <w:tcW w:w="2025" w:type="dxa"/>
            <w:shd w:val="clear" w:color="auto" w:fill="FFFFFF"/>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ΚΩΔΙΚΟΣ ΕΡΓΩΝ</w:t>
            </w:r>
          </w:p>
        </w:tc>
        <w:tc>
          <w:tcPr>
            <w:tcW w:w="3089" w:type="dxa"/>
            <w:shd w:val="clear" w:color="auto" w:fill="FFFFFF"/>
            <w:vAlign w:val="center"/>
          </w:tcPr>
          <w:p w:rsidR="004A2343" w:rsidRPr="00D24DAA" w:rsidRDefault="004A2343" w:rsidP="00676C42">
            <w:pPr>
              <w:spacing w:line="240" w:lineRule="auto"/>
              <w:jc w:val="center"/>
              <w:rPr>
                <w:rFonts w:ascii="Arial" w:hAnsi="Arial" w:cs="Arial"/>
                <w:b/>
                <w:bCs/>
                <w:sz w:val="20"/>
                <w:szCs w:val="20"/>
              </w:rPr>
            </w:pPr>
            <w:r w:rsidRPr="00D24DAA">
              <w:rPr>
                <w:rFonts w:ascii="Arial" w:hAnsi="Arial" w:cs="Arial"/>
                <w:b/>
                <w:bCs/>
                <w:sz w:val="20"/>
                <w:szCs w:val="20"/>
              </w:rPr>
              <w:t>ΚΑΤΑΛΟΓΟΣ ΕΡΓΩΝ ΕΥΔΕ/ΕΠΤΑ  ΣΑΕ 052</w:t>
            </w:r>
          </w:p>
        </w:tc>
        <w:tc>
          <w:tcPr>
            <w:tcW w:w="3240" w:type="dxa"/>
            <w:shd w:val="clear" w:color="auto" w:fill="FFFFFF"/>
            <w:noWrap/>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b/>
                <w:bCs/>
                <w:sz w:val="16"/>
                <w:szCs w:val="16"/>
              </w:rPr>
            </w:pPr>
            <w:r w:rsidRPr="00D24DAA">
              <w:rPr>
                <w:rFonts w:ascii="Arial" w:hAnsi="Arial" w:cs="Arial"/>
                <w:b/>
                <w:bCs/>
                <w:sz w:val="16"/>
                <w:szCs w:val="16"/>
              </w:rPr>
              <w:t> </w:t>
            </w:r>
          </w:p>
        </w:tc>
      </w:tr>
      <w:tr w:rsidR="004A2343" w:rsidRPr="00D24DAA" w:rsidTr="004A2343">
        <w:trPr>
          <w:trHeight w:val="765"/>
        </w:trPr>
        <w:tc>
          <w:tcPr>
            <w:tcW w:w="394" w:type="dxa"/>
            <w:shd w:val="clear" w:color="auto" w:fill="FFFFFF"/>
            <w:noWrap/>
            <w:vAlign w:val="center"/>
          </w:tcPr>
          <w:p w:rsidR="004A2343" w:rsidRPr="00D24DAA" w:rsidRDefault="004A2343" w:rsidP="00676C42">
            <w:pPr>
              <w:spacing w:line="240" w:lineRule="auto"/>
              <w:jc w:val="right"/>
              <w:rPr>
                <w:rFonts w:ascii="Arial" w:hAnsi="Arial" w:cs="Arial"/>
                <w:b/>
                <w:bCs/>
                <w:sz w:val="16"/>
                <w:szCs w:val="16"/>
              </w:rPr>
            </w:pPr>
            <w:r w:rsidRPr="00D24DAA">
              <w:rPr>
                <w:rFonts w:ascii="Arial" w:hAnsi="Arial" w:cs="Arial"/>
                <w:b/>
                <w:bCs/>
                <w:sz w:val="16"/>
                <w:szCs w:val="16"/>
              </w:rPr>
              <w:t>1</w:t>
            </w:r>
          </w:p>
        </w:tc>
        <w:tc>
          <w:tcPr>
            <w:tcW w:w="2025" w:type="dxa"/>
            <w:shd w:val="clear" w:color="auto" w:fill="FFFFFF"/>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2000ΣΕ05200000</w:t>
            </w:r>
          </w:p>
        </w:tc>
        <w:tc>
          <w:tcPr>
            <w:tcW w:w="3089" w:type="dxa"/>
            <w:shd w:val="clear" w:color="auto" w:fill="FFFFFF"/>
            <w:vAlign w:val="center"/>
          </w:tcPr>
          <w:p w:rsidR="004A2343" w:rsidRPr="00D24DAA" w:rsidRDefault="004A2343" w:rsidP="00676C42">
            <w:pPr>
              <w:spacing w:line="240" w:lineRule="auto"/>
              <w:rPr>
                <w:rFonts w:ascii="Arial" w:hAnsi="Arial" w:cs="Arial"/>
                <w:sz w:val="16"/>
                <w:szCs w:val="16"/>
              </w:rPr>
            </w:pPr>
            <w:r w:rsidRPr="00D24DAA">
              <w:rPr>
                <w:rFonts w:ascii="Arial" w:hAnsi="Arial" w:cs="Arial"/>
                <w:sz w:val="16"/>
                <w:szCs w:val="16"/>
              </w:rPr>
              <w:t xml:space="preserve">ΟΛΥΜΠΙΑΚΟ ΚΕΝΤΡΟ ΡΑΔΙΟ/ΡΑΣΗΣ - ΥΠΟΓΕΙΟΣ ΣΤΑΘΜΟΣ ΑΥΤ/ΤΩΝ  </w:t>
            </w:r>
          </w:p>
        </w:tc>
        <w:tc>
          <w:tcPr>
            <w:tcW w:w="3240" w:type="dxa"/>
            <w:shd w:val="clear" w:color="auto" w:fill="FFFFFF"/>
            <w:noWrap/>
            <w:vAlign w:val="center"/>
          </w:tcPr>
          <w:p w:rsidR="004A2343" w:rsidRPr="00D24DAA" w:rsidRDefault="004A2343" w:rsidP="00676C42">
            <w:pPr>
              <w:tabs>
                <w:tab w:val="right" w:pos="4932"/>
                <w:tab w:val="left" w:pos="5292"/>
                <w:tab w:val="left" w:pos="5400"/>
                <w:tab w:val="left" w:pos="5577"/>
                <w:tab w:val="left" w:pos="5652"/>
              </w:tabs>
              <w:spacing w:line="240" w:lineRule="auto"/>
              <w:rPr>
                <w:rFonts w:ascii="Arial" w:hAnsi="Arial" w:cs="Arial"/>
                <w:b/>
                <w:bCs/>
                <w:sz w:val="16"/>
                <w:szCs w:val="16"/>
              </w:rPr>
            </w:pPr>
            <w:r w:rsidRPr="00D24DAA">
              <w:rPr>
                <w:rFonts w:ascii="Arial" w:hAnsi="Arial" w:cs="Arial"/>
                <w:b/>
                <w:bCs/>
                <w:sz w:val="16"/>
                <w:szCs w:val="16"/>
              </w:rPr>
              <w:t> </w:t>
            </w:r>
          </w:p>
        </w:tc>
      </w:tr>
      <w:tr w:rsidR="004A2343" w:rsidRPr="00D24DAA" w:rsidTr="004A2343">
        <w:trPr>
          <w:trHeight w:val="750"/>
        </w:trPr>
        <w:tc>
          <w:tcPr>
            <w:tcW w:w="394" w:type="dxa"/>
            <w:shd w:val="clear" w:color="auto" w:fill="FFFFFF"/>
            <w:noWrap/>
            <w:vAlign w:val="center"/>
          </w:tcPr>
          <w:p w:rsidR="004A2343" w:rsidRPr="00D24DAA" w:rsidRDefault="004A2343" w:rsidP="00676C42">
            <w:pPr>
              <w:spacing w:line="240" w:lineRule="auto"/>
              <w:jc w:val="right"/>
              <w:rPr>
                <w:rFonts w:ascii="Arial" w:hAnsi="Arial" w:cs="Arial"/>
                <w:b/>
                <w:bCs/>
                <w:sz w:val="16"/>
                <w:szCs w:val="16"/>
              </w:rPr>
            </w:pPr>
            <w:r w:rsidRPr="00D24DAA">
              <w:rPr>
                <w:rFonts w:ascii="Arial" w:hAnsi="Arial" w:cs="Arial"/>
                <w:b/>
                <w:bCs/>
                <w:sz w:val="16"/>
                <w:szCs w:val="16"/>
              </w:rPr>
              <w:t>2</w:t>
            </w:r>
          </w:p>
        </w:tc>
        <w:tc>
          <w:tcPr>
            <w:tcW w:w="2025" w:type="dxa"/>
            <w:shd w:val="clear" w:color="auto" w:fill="FFFFFF"/>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2000ΣΕ05200001</w:t>
            </w:r>
          </w:p>
        </w:tc>
        <w:tc>
          <w:tcPr>
            <w:tcW w:w="3089" w:type="dxa"/>
            <w:shd w:val="clear" w:color="auto" w:fill="FFFFFF"/>
            <w:vAlign w:val="center"/>
          </w:tcPr>
          <w:p w:rsidR="004A2343" w:rsidRPr="00D24DAA" w:rsidRDefault="004A2343" w:rsidP="00676C42">
            <w:pPr>
              <w:spacing w:line="240" w:lineRule="auto"/>
              <w:rPr>
                <w:rFonts w:ascii="Arial" w:hAnsi="Arial" w:cs="Arial"/>
                <w:sz w:val="16"/>
                <w:szCs w:val="16"/>
              </w:rPr>
            </w:pPr>
            <w:r w:rsidRPr="00D24DAA">
              <w:rPr>
                <w:rFonts w:ascii="Arial" w:hAnsi="Arial" w:cs="Arial"/>
                <w:sz w:val="16"/>
                <w:szCs w:val="16"/>
              </w:rPr>
              <w:t>ΟΛΥΜΠΙΑΚΟ ΚΕΝΤΡΟ ΓΡΑΠΤΟΥ ΤΥΠΟΥ (MPC)</w:t>
            </w:r>
          </w:p>
        </w:tc>
        <w:tc>
          <w:tcPr>
            <w:tcW w:w="3240" w:type="dxa"/>
            <w:shd w:val="clear" w:color="auto" w:fill="FFFFFF"/>
            <w:noWrap/>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b/>
                <w:bCs/>
                <w:sz w:val="16"/>
                <w:szCs w:val="16"/>
              </w:rPr>
            </w:pPr>
            <w:r w:rsidRPr="00D24DAA">
              <w:rPr>
                <w:rFonts w:ascii="Arial" w:hAnsi="Arial" w:cs="Arial"/>
                <w:b/>
                <w:bCs/>
                <w:sz w:val="16"/>
                <w:szCs w:val="16"/>
              </w:rPr>
              <w:t> </w:t>
            </w:r>
          </w:p>
        </w:tc>
      </w:tr>
      <w:tr w:rsidR="004A2343" w:rsidRPr="00D24DAA" w:rsidTr="004A2343">
        <w:trPr>
          <w:trHeight w:val="720"/>
        </w:trPr>
        <w:tc>
          <w:tcPr>
            <w:tcW w:w="394" w:type="dxa"/>
            <w:shd w:val="clear" w:color="auto" w:fill="FFFFFF"/>
            <w:noWrap/>
            <w:vAlign w:val="center"/>
          </w:tcPr>
          <w:p w:rsidR="004A2343" w:rsidRPr="00D24DAA" w:rsidRDefault="004A2343" w:rsidP="00676C42">
            <w:pPr>
              <w:spacing w:line="240" w:lineRule="auto"/>
              <w:jc w:val="right"/>
              <w:rPr>
                <w:rFonts w:ascii="Arial" w:hAnsi="Arial" w:cs="Arial"/>
                <w:b/>
                <w:bCs/>
                <w:sz w:val="16"/>
                <w:szCs w:val="16"/>
              </w:rPr>
            </w:pPr>
            <w:r w:rsidRPr="00D24DAA">
              <w:rPr>
                <w:rFonts w:ascii="Arial" w:hAnsi="Arial" w:cs="Arial"/>
                <w:b/>
                <w:bCs/>
                <w:sz w:val="16"/>
                <w:szCs w:val="16"/>
              </w:rPr>
              <w:t>3</w:t>
            </w:r>
          </w:p>
        </w:tc>
        <w:tc>
          <w:tcPr>
            <w:tcW w:w="2025" w:type="dxa"/>
            <w:shd w:val="clear" w:color="auto" w:fill="FFFFFF"/>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2000ΣΕ05200002</w:t>
            </w:r>
          </w:p>
        </w:tc>
        <w:tc>
          <w:tcPr>
            <w:tcW w:w="3089" w:type="dxa"/>
            <w:shd w:val="clear" w:color="auto" w:fill="FFFFFF"/>
            <w:noWrap/>
            <w:vAlign w:val="center"/>
          </w:tcPr>
          <w:p w:rsidR="004A2343" w:rsidRPr="00D24DAA" w:rsidRDefault="004A2343" w:rsidP="00676C42">
            <w:pPr>
              <w:spacing w:line="240" w:lineRule="auto"/>
              <w:rPr>
                <w:rFonts w:ascii="Arial" w:hAnsi="Arial" w:cs="Arial"/>
                <w:sz w:val="16"/>
                <w:szCs w:val="16"/>
              </w:rPr>
            </w:pPr>
            <w:r w:rsidRPr="00D24DAA">
              <w:rPr>
                <w:rFonts w:ascii="Arial" w:hAnsi="Arial" w:cs="Arial"/>
                <w:sz w:val="16"/>
                <w:szCs w:val="16"/>
              </w:rPr>
              <w:t>ΟΛΥΜΠΙΑΚΟ ΚΛΕΙΣΤΟ ΓΥΜΝΑΣΤΗΡΙΟ ΕΠΙΤΡΑΠΕΖΙΑΣ (ΠΙΝ.Ο)</w:t>
            </w:r>
          </w:p>
        </w:tc>
        <w:tc>
          <w:tcPr>
            <w:tcW w:w="3240" w:type="dxa"/>
            <w:shd w:val="clear" w:color="auto" w:fill="FFFFFF"/>
            <w:noWrap/>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b/>
                <w:bCs/>
                <w:sz w:val="16"/>
                <w:szCs w:val="16"/>
              </w:rPr>
            </w:pPr>
            <w:r w:rsidRPr="00D24DAA">
              <w:rPr>
                <w:rFonts w:ascii="Arial" w:hAnsi="Arial" w:cs="Arial"/>
                <w:b/>
                <w:bCs/>
                <w:sz w:val="16"/>
                <w:szCs w:val="16"/>
              </w:rPr>
              <w:t> </w:t>
            </w:r>
          </w:p>
        </w:tc>
      </w:tr>
      <w:tr w:rsidR="004A2343" w:rsidRPr="00D24DAA" w:rsidTr="004A2343">
        <w:trPr>
          <w:trHeight w:val="645"/>
        </w:trPr>
        <w:tc>
          <w:tcPr>
            <w:tcW w:w="394" w:type="dxa"/>
            <w:shd w:val="clear" w:color="auto" w:fill="FFFFFF"/>
            <w:noWrap/>
            <w:vAlign w:val="center"/>
          </w:tcPr>
          <w:p w:rsidR="004A2343" w:rsidRPr="00D24DAA" w:rsidRDefault="004A2343" w:rsidP="00676C42">
            <w:pPr>
              <w:spacing w:line="240" w:lineRule="auto"/>
              <w:jc w:val="right"/>
              <w:rPr>
                <w:rFonts w:ascii="Arial" w:hAnsi="Arial" w:cs="Arial"/>
                <w:b/>
                <w:bCs/>
                <w:sz w:val="16"/>
                <w:szCs w:val="16"/>
              </w:rPr>
            </w:pPr>
            <w:r w:rsidRPr="00D24DAA">
              <w:rPr>
                <w:rFonts w:ascii="Arial" w:hAnsi="Arial" w:cs="Arial"/>
                <w:b/>
                <w:bCs/>
                <w:sz w:val="16"/>
                <w:szCs w:val="16"/>
              </w:rPr>
              <w:t>4</w:t>
            </w:r>
          </w:p>
        </w:tc>
        <w:tc>
          <w:tcPr>
            <w:tcW w:w="2025" w:type="dxa"/>
            <w:shd w:val="clear" w:color="auto" w:fill="FFFFFF"/>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2000ΣΕ05200003</w:t>
            </w:r>
          </w:p>
        </w:tc>
        <w:tc>
          <w:tcPr>
            <w:tcW w:w="3089" w:type="dxa"/>
            <w:shd w:val="clear" w:color="auto" w:fill="FFFFFF"/>
            <w:vAlign w:val="center"/>
          </w:tcPr>
          <w:p w:rsidR="004A2343" w:rsidRPr="00D24DAA" w:rsidRDefault="004A2343" w:rsidP="00676C42">
            <w:pPr>
              <w:spacing w:line="240" w:lineRule="auto"/>
              <w:rPr>
                <w:rFonts w:ascii="Arial" w:hAnsi="Arial" w:cs="Arial"/>
                <w:sz w:val="16"/>
                <w:szCs w:val="16"/>
              </w:rPr>
            </w:pPr>
            <w:r w:rsidRPr="00D24DAA">
              <w:rPr>
                <w:rFonts w:ascii="Arial" w:hAnsi="Arial" w:cs="Arial"/>
                <w:sz w:val="16"/>
                <w:szCs w:val="16"/>
              </w:rPr>
              <w:t>ΟΛΥΜΠΙΑΚΟ ΚΕΝΤΡΟ ΑΝΤΙΣΦΑΙΡΙΣΗΣ ΟΑΚΑ-ΟΛΟΚΛ.</w:t>
            </w:r>
          </w:p>
        </w:tc>
        <w:tc>
          <w:tcPr>
            <w:tcW w:w="3240" w:type="dxa"/>
            <w:shd w:val="clear" w:color="auto" w:fill="FFFFFF"/>
            <w:noWrap/>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b/>
                <w:bCs/>
                <w:sz w:val="16"/>
                <w:szCs w:val="16"/>
              </w:rPr>
            </w:pPr>
            <w:r w:rsidRPr="00D24DAA">
              <w:rPr>
                <w:rFonts w:ascii="Arial" w:hAnsi="Arial" w:cs="Arial"/>
                <w:b/>
                <w:bCs/>
                <w:sz w:val="16"/>
                <w:szCs w:val="16"/>
              </w:rPr>
              <w:t> </w:t>
            </w:r>
          </w:p>
        </w:tc>
      </w:tr>
      <w:tr w:rsidR="004A2343" w:rsidRPr="00D24DAA" w:rsidTr="004A2343">
        <w:trPr>
          <w:trHeight w:val="735"/>
        </w:trPr>
        <w:tc>
          <w:tcPr>
            <w:tcW w:w="394" w:type="dxa"/>
            <w:shd w:val="clear" w:color="auto" w:fill="FFFFFF"/>
            <w:noWrap/>
            <w:vAlign w:val="center"/>
          </w:tcPr>
          <w:p w:rsidR="004A2343" w:rsidRPr="00D24DAA" w:rsidRDefault="004A2343" w:rsidP="00676C42">
            <w:pPr>
              <w:spacing w:line="240" w:lineRule="auto"/>
              <w:jc w:val="right"/>
              <w:rPr>
                <w:rFonts w:ascii="Arial" w:hAnsi="Arial" w:cs="Arial"/>
                <w:b/>
                <w:bCs/>
                <w:sz w:val="16"/>
                <w:szCs w:val="16"/>
              </w:rPr>
            </w:pPr>
            <w:r w:rsidRPr="00D24DAA">
              <w:rPr>
                <w:rFonts w:ascii="Arial" w:hAnsi="Arial" w:cs="Arial"/>
                <w:b/>
                <w:bCs/>
                <w:sz w:val="16"/>
                <w:szCs w:val="16"/>
              </w:rPr>
              <w:t>5</w:t>
            </w:r>
          </w:p>
        </w:tc>
        <w:tc>
          <w:tcPr>
            <w:tcW w:w="2025" w:type="dxa"/>
            <w:shd w:val="clear" w:color="auto" w:fill="FFFFFF"/>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2000ΣΕ05200004</w:t>
            </w:r>
          </w:p>
        </w:tc>
        <w:tc>
          <w:tcPr>
            <w:tcW w:w="3089" w:type="dxa"/>
            <w:shd w:val="clear" w:color="auto" w:fill="FFFFFF"/>
            <w:vAlign w:val="center"/>
          </w:tcPr>
          <w:p w:rsidR="004A2343" w:rsidRPr="00D24DAA" w:rsidRDefault="004A2343" w:rsidP="00676C42">
            <w:pPr>
              <w:spacing w:line="240" w:lineRule="auto"/>
              <w:rPr>
                <w:rFonts w:ascii="Arial" w:hAnsi="Arial" w:cs="Arial"/>
                <w:sz w:val="16"/>
                <w:szCs w:val="16"/>
              </w:rPr>
            </w:pPr>
            <w:r w:rsidRPr="00D24DAA">
              <w:rPr>
                <w:rFonts w:ascii="Arial" w:hAnsi="Arial" w:cs="Arial"/>
                <w:sz w:val="16"/>
                <w:szCs w:val="16"/>
              </w:rPr>
              <w:t>ΟΛΥΜΠΙΑΚΟ ΣΚΟΠΕΥΤΗΡΙΟ ΣΤΟ ΜΑΡΚΟΠΟΥΛΟ ΑΤΤΙΚΗΣ</w:t>
            </w:r>
          </w:p>
        </w:tc>
        <w:tc>
          <w:tcPr>
            <w:tcW w:w="3240" w:type="dxa"/>
            <w:shd w:val="clear" w:color="auto" w:fill="FFFFFF"/>
            <w:noWrap/>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b/>
                <w:bCs/>
                <w:sz w:val="16"/>
                <w:szCs w:val="16"/>
              </w:rPr>
            </w:pPr>
            <w:r w:rsidRPr="00D24DAA">
              <w:rPr>
                <w:rFonts w:ascii="Arial" w:hAnsi="Arial" w:cs="Arial"/>
                <w:b/>
                <w:bCs/>
                <w:sz w:val="16"/>
                <w:szCs w:val="16"/>
              </w:rPr>
              <w:t> </w:t>
            </w:r>
          </w:p>
        </w:tc>
      </w:tr>
      <w:tr w:rsidR="004A2343" w:rsidRPr="00D24DAA" w:rsidTr="004A2343">
        <w:trPr>
          <w:trHeight w:val="720"/>
        </w:trPr>
        <w:tc>
          <w:tcPr>
            <w:tcW w:w="394" w:type="dxa"/>
            <w:shd w:val="clear" w:color="auto" w:fill="FFFFFF"/>
            <w:noWrap/>
            <w:vAlign w:val="center"/>
          </w:tcPr>
          <w:p w:rsidR="004A2343" w:rsidRPr="00D24DAA" w:rsidRDefault="004A2343" w:rsidP="00676C42">
            <w:pPr>
              <w:spacing w:line="240" w:lineRule="auto"/>
              <w:jc w:val="right"/>
              <w:rPr>
                <w:rFonts w:ascii="Arial" w:hAnsi="Arial" w:cs="Arial"/>
                <w:b/>
                <w:bCs/>
                <w:sz w:val="16"/>
                <w:szCs w:val="16"/>
              </w:rPr>
            </w:pPr>
            <w:r w:rsidRPr="00D24DAA">
              <w:rPr>
                <w:rFonts w:ascii="Arial" w:hAnsi="Arial" w:cs="Arial"/>
                <w:b/>
                <w:bCs/>
                <w:sz w:val="16"/>
                <w:szCs w:val="16"/>
              </w:rPr>
              <w:t>6</w:t>
            </w:r>
          </w:p>
        </w:tc>
        <w:tc>
          <w:tcPr>
            <w:tcW w:w="2025" w:type="dxa"/>
            <w:shd w:val="clear" w:color="auto" w:fill="FFFFFF"/>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2000ΣΕ05200009</w:t>
            </w:r>
          </w:p>
        </w:tc>
        <w:tc>
          <w:tcPr>
            <w:tcW w:w="3089" w:type="dxa"/>
            <w:shd w:val="clear" w:color="auto" w:fill="FFFFFF"/>
            <w:vAlign w:val="center"/>
          </w:tcPr>
          <w:p w:rsidR="004A2343" w:rsidRPr="00D24DAA" w:rsidRDefault="004A2343" w:rsidP="00676C42">
            <w:pPr>
              <w:spacing w:line="240" w:lineRule="auto"/>
              <w:rPr>
                <w:rFonts w:ascii="Arial" w:hAnsi="Arial" w:cs="Arial"/>
                <w:sz w:val="16"/>
                <w:szCs w:val="16"/>
              </w:rPr>
            </w:pPr>
            <w:r w:rsidRPr="00D24DAA">
              <w:rPr>
                <w:rFonts w:ascii="Arial" w:hAnsi="Arial" w:cs="Arial"/>
                <w:sz w:val="16"/>
                <w:szCs w:val="16"/>
              </w:rPr>
              <w:t>ΕΓΚΑΤΑΣΤΑΣΕΙΣ ΟΛΥΜΠΙΑΚΟΥ ΤΡΙΑΘΛΟΥ</w:t>
            </w:r>
          </w:p>
        </w:tc>
        <w:tc>
          <w:tcPr>
            <w:tcW w:w="3240" w:type="dxa"/>
            <w:shd w:val="clear" w:color="auto" w:fill="FFFFFF"/>
            <w:noWrap/>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b/>
                <w:bCs/>
                <w:sz w:val="16"/>
                <w:szCs w:val="16"/>
              </w:rPr>
            </w:pPr>
            <w:r w:rsidRPr="00D24DAA">
              <w:rPr>
                <w:rFonts w:ascii="Arial" w:hAnsi="Arial" w:cs="Arial"/>
                <w:b/>
                <w:bCs/>
                <w:sz w:val="16"/>
                <w:szCs w:val="16"/>
              </w:rPr>
              <w:t> </w:t>
            </w:r>
          </w:p>
        </w:tc>
      </w:tr>
      <w:tr w:rsidR="004A2343" w:rsidRPr="00D24DAA" w:rsidTr="004A2343">
        <w:trPr>
          <w:trHeight w:val="705"/>
        </w:trPr>
        <w:tc>
          <w:tcPr>
            <w:tcW w:w="394" w:type="dxa"/>
            <w:shd w:val="clear" w:color="auto" w:fill="FFFFFF"/>
            <w:noWrap/>
            <w:vAlign w:val="center"/>
          </w:tcPr>
          <w:p w:rsidR="004A2343" w:rsidRPr="00D24DAA" w:rsidRDefault="004A2343" w:rsidP="00676C42">
            <w:pPr>
              <w:spacing w:line="240" w:lineRule="auto"/>
              <w:jc w:val="right"/>
              <w:rPr>
                <w:rFonts w:ascii="Arial" w:hAnsi="Arial" w:cs="Arial"/>
                <w:b/>
                <w:bCs/>
                <w:sz w:val="16"/>
                <w:szCs w:val="16"/>
              </w:rPr>
            </w:pPr>
            <w:r w:rsidRPr="00D24DAA">
              <w:rPr>
                <w:rFonts w:ascii="Arial" w:hAnsi="Arial" w:cs="Arial"/>
                <w:b/>
                <w:bCs/>
                <w:sz w:val="16"/>
                <w:szCs w:val="16"/>
              </w:rPr>
              <w:t>7</w:t>
            </w:r>
          </w:p>
        </w:tc>
        <w:tc>
          <w:tcPr>
            <w:tcW w:w="2025" w:type="dxa"/>
            <w:shd w:val="clear" w:color="auto" w:fill="FFFFFF"/>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2000ΣΕ05200011</w:t>
            </w:r>
          </w:p>
        </w:tc>
        <w:tc>
          <w:tcPr>
            <w:tcW w:w="3089" w:type="dxa"/>
            <w:shd w:val="clear" w:color="auto" w:fill="FFFFFF"/>
            <w:vAlign w:val="center"/>
          </w:tcPr>
          <w:p w:rsidR="004A2343" w:rsidRPr="00D24DAA" w:rsidRDefault="004A2343" w:rsidP="00676C42">
            <w:pPr>
              <w:spacing w:line="240" w:lineRule="auto"/>
              <w:rPr>
                <w:rFonts w:ascii="Arial" w:hAnsi="Arial" w:cs="Arial"/>
                <w:sz w:val="16"/>
                <w:szCs w:val="16"/>
              </w:rPr>
            </w:pPr>
            <w:r w:rsidRPr="00D24DAA">
              <w:rPr>
                <w:rFonts w:ascii="Arial" w:hAnsi="Arial" w:cs="Arial"/>
                <w:sz w:val="16"/>
                <w:szCs w:val="16"/>
              </w:rPr>
              <w:t>ΥΠΟΣΤΗΡΙΚΤΙΚΕΣ ΕΓΚΑΤΑΣΤ. MOUNTAIN BIKE</w:t>
            </w:r>
          </w:p>
        </w:tc>
        <w:tc>
          <w:tcPr>
            <w:tcW w:w="3240" w:type="dxa"/>
            <w:shd w:val="clear" w:color="auto" w:fill="FFFFFF"/>
            <w:noWrap/>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b/>
                <w:bCs/>
                <w:sz w:val="16"/>
                <w:szCs w:val="16"/>
              </w:rPr>
            </w:pPr>
            <w:r w:rsidRPr="00D24DAA">
              <w:rPr>
                <w:rFonts w:ascii="Arial" w:hAnsi="Arial" w:cs="Arial"/>
                <w:b/>
                <w:bCs/>
                <w:sz w:val="16"/>
                <w:szCs w:val="16"/>
              </w:rPr>
              <w:t> </w:t>
            </w:r>
          </w:p>
        </w:tc>
      </w:tr>
      <w:tr w:rsidR="004A2343" w:rsidRPr="00D24DAA" w:rsidTr="004A2343">
        <w:trPr>
          <w:trHeight w:val="750"/>
        </w:trPr>
        <w:tc>
          <w:tcPr>
            <w:tcW w:w="394" w:type="dxa"/>
            <w:shd w:val="clear" w:color="auto" w:fill="FFFFFF"/>
            <w:noWrap/>
            <w:vAlign w:val="center"/>
          </w:tcPr>
          <w:p w:rsidR="004A2343" w:rsidRPr="00D24DAA" w:rsidRDefault="004A2343" w:rsidP="00676C42">
            <w:pPr>
              <w:spacing w:line="240" w:lineRule="auto"/>
              <w:jc w:val="right"/>
              <w:rPr>
                <w:rFonts w:ascii="Arial" w:hAnsi="Arial" w:cs="Arial"/>
                <w:b/>
                <w:bCs/>
                <w:sz w:val="16"/>
                <w:szCs w:val="16"/>
              </w:rPr>
            </w:pPr>
            <w:r w:rsidRPr="00D24DAA">
              <w:rPr>
                <w:rFonts w:ascii="Arial" w:hAnsi="Arial" w:cs="Arial"/>
                <w:b/>
                <w:bCs/>
                <w:sz w:val="16"/>
                <w:szCs w:val="16"/>
              </w:rPr>
              <w:t>8</w:t>
            </w:r>
          </w:p>
        </w:tc>
        <w:tc>
          <w:tcPr>
            <w:tcW w:w="2025" w:type="dxa"/>
            <w:shd w:val="clear" w:color="auto" w:fill="FFFFFF"/>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2000ΣΕ05200012</w:t>
            </w:r>
          </w:p>
        </w:tc>
        <w:tc>
          <w:tcPr>
            <w:tcW w:w="3089" w:type="dxa"/>
            <w:shd w:val="clear" w:color="auto" w:fill="FFFFFF"/>
            <w:vAlign w:val="center"/>
          </w:tcPr>
          <w:p w:rsidR="004A2343" w:rsidRPr="00D24DAA" w:rsidRDefault="004A2343" w:rsidP="00676C42">
            <w:pPr>
              <w:spacing w:line="240" w:lineRule="auto"/>
              <w:rPr>
                <w:rFonts w:ascii="Arial" w:hAnsi="Arial" w:cs="Arial"/>
                <w:sz w:val="16"/>
                <w:szCs w:val="16"/>
              </w:rPr>
            </w:pPr>
            <w:r w:rsidRPr="00D24DAA">
              <w:rPr>
                <w:rFonts w:ascii="Arial" w:hAnsi="Arial" w:cs="Arial"/>
                <w:sz w:val="16"/>
                <w:szCs w:val="16"/>
              </w:rPr>
              <w:t>ΟΛΥΜΠΙΑΚΟ ΣΤΑΔΙΟ ΟΑΚΑ ΕΡΓΑ ΑΝΑΚΑΙΝΙΣΗΣ-ΑΝΑΒΑΘΜΙΣΗΣ</w:t>
            </w:r>
          </w:p>
        </w:tc>
        <w:tc>
          <w:tcPr>
            <w:tcW w:w="3240" w:type="dxa"/>
            <w:shd w:val="clear" w:color="auto" w:fill="FFFFFF"/>
            <w:noWrap/>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b/>
                <w:bCs/>
                <w:sz w:val="16"/>
                <w:szCs w:val="16"/>
              </w:rPr>
            </w:pPr>
            <w:r w:rsidRPr="00D24DAA">
              <w:rPr>
                <w:rFonts w:ascii="Arial" w:hAnsi="Arial" w:cs="Arial"/>
                <w:b/>
                <w:bCs/>
                <w:sz w:val="16"/>
                <w:szCs w:val="16"/>
              </w:rPr>
              <w:t> </w:t>
            </w:r>
          </w:p>
        </w:tc>
      </w:tr>
      <w:tr w:rsidR="004A2343" w:rsidRPr="00D24DAA" w:rsidTr="004A2343">
        <w:trPr>
          <w:trHeight w:val="720"/>
        </w:trPr>
        <w:tc>
          <w:tcPr>
            <w:tcW w:w="394" w:type="dxa"/>
            <w:shd w:val="clear" w:color="auto" w:fill="FFFFFF"/>
            <w:noWrap/>
            <w:vAlign w:val="center"/>
          </w:tcPr>
          <w:p w:rsidR="004A2343" w:rsidRPr="00D24DAA" w:rsidRDefault="004A2343" w:rsidP="00676C42">
            <w:pPr>
              <w:spacing w:line="240" w:lineRule="auto"/>
              <w:jc w:val="right"/>
              <w:rPr>
                <w:rFonts w:ascii="Arial" w:hAnsi="Arial" w:cs="Arial"/>
                <w:b/>
                <w:bCs/>
                <w:sz w:val="16"/>
                <w:szCs w:val="16"/>
              </w:rPr>
            </w:pPr>
            <w:r w:rsidRPr="00D24DAA">
              <w:rPr>
                <w:rFonts w:ascii="Arial" w:hAnsi="Arial" w:cs="Arial"/>
                <w:b/>
                <w:bCs/>
                <w:sz w:val="16"/>
                <w:szCs w:val="16"/>
              </w:rPr>
              <w:t>9</w:t>
            </w:r>
          </w:p>
        </w:tc>
        <w:tc>
          <w:tcPr>
            <w:tcW w:w="2025" w:type="dxa"/>
            <w:shd w:val="clear" w:color="auto" w:fill="FFFFFF"/>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2000ΣΕ05200013</w:t>
            </w:r>
          </w:p>
        </w:tc>
        <w:tc>
          <w:tcPr>
            <w:tcW w:w="3089" w:type="dxa"/>
            <w:shd w:val="clear" w:color="auto" w:fill="FFFFFF"/>
            <w:vAlign w:val="center"/>
          </w:tcPr>
          <w:p w:rsidR="004A2343" w:rsidRPr="00D24DAA" w:rsidRDefault="004A2343" w:rsidP="00676C42">
            <w:pPr>
              <w:spacing w:line="240" w:lineRule="auto"/>
              <w:rPr>
                <w:rFonts w:ascii="Arial" w:hAnsi="Arial" w:cs="Arial"/>
                <w:sz w:val="16"/>
                <w:szCs w:val="16"/>
              </w:rPr>
            </w:pPr>
            <w:r w:rsidRPr="00D24DAA">
              <w:rPr>
                <w:rFonts w:ascii="Arial" w:hAnsi="Arial" w:cs="Arial"/>
                <w:sz w:val="16"/>
                <w:szCs w:val="16"/>
              </w:rPr>
              <w:t>ΟΛΥΜΠΙΙΑΚΟ ΚΕΝΤΡΟ ΚΟΛΥΜΒΗΣΗΣ ΟΑΚΑ ΕΡΓΑ ΑΝΑΚΑΙΝΙΣΗΣ-ΑΝΑΒΑΘΜΙΣΗΣ</w:t>
            </w:r>
          </w:p>
        </w:tc>
        <w:tc>
          <w:tcPr>
            <w:tcW w:w="3240" w:type="dxa"/>
            <w:shd w:val="clear" w:color="auto" w:fill="FFFFFF"/>
            <w:noWrap/>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b/>
                <w:bCs/>
                <w:sz w:val="16"/>
                <w:szCs w:val="16"/>
              </w:rPr>
            </w:pPr>
            <w:r w:rsidRPr="00D24DAA">
              <w:rPr>
                <w:rFonts w:ascii="Arial" w:hAnsi="Arial" w:cs="Arial"/>
                <w:b/>
                <w:bCs/>
                <w:sz w:val="16"/>
                <w:szCs w:val="16"/>
              </w:rPr>
              <w:t> </w:t>
            </w:r>
          </w:p>
        </w:tc>
      </w:tr>
      <w:tr w:rsidR="004A2343" w:rsidRPr="00D24DAA" w:rsidTr="004A2343">
        <w:trPr>
          <w:trHeight w:val="705"/>
        </w:trPr>
        <w:tc>
          <w:tcPr>
            <w:tcW w:w="394" w:type="dxa"/>
            <w:shd w:val="clear" w:color="auto" w:fill="FFFFFF"/>
            <w:noWrap/>
            <w:vAlign w:val="center"/>
          </w:tcPr>
          <w:p w:rsidR="004A2343" w:rsidRPr="00D24DAA" w:rsidRDefault="004A2343" w:rsidP="00676C42">
            <w:pPr>
              <w:spacing w:line="240" w:lineRule="auto"/>
              <w:jc w:val="right"/>
              <w:rPr>
                <w:rFonts w:ascii="Arial" w:hAnsi="Arial" w:cs="Arial"/>
                <w:b/>
                <w:bCs/>
                <w:sz w:val="16"/>
                <w:szCs w:val="16"/>
              </w:rPr>
            </w:pPr>
            <w:r w:rsidRPr="00D24DAA">
              <w:rPr>
                <w:rFonts w:ascii="Arial" w:hAnsi="Arial" w:cs="Arial"/>
                <w:b/>
                <w:bCs/>
                <w:sz w:val="16"/>
                <w:szCs w:val="16"/>
              </w:rPr>
              <w:t>10</w:t>
            </w:r>
          </w:p>
        </w:tc>
        <w:tc>
          <w:tcPr>
            <w:tcW w:w="2025" w:type="dxa"/>
            <w:shd w:val="clear" w:color="auto" w:fill="FFFFFF"/>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2000ΣΕ05200014</w:t>
            </w:r>
          </w:p>
        </w:tc>
        <w:tc>
          <w:tcPr>
            <w:tcW w:w="3089" w:type="dxa"/>
            <w:shd w:val="clear" w:color="auto" w:fill="FFFFFF"/>
            <w:vAlign w:val="center"/>
          </w:tcPr>
          <w:p w:rsidR="004A2343" w:rsidRPr="00D24DAA" w:rsidRDefault="004A2343" w:rsidP="00676C42">
            <w:pPr>
              <w:spacing w:line="240" w:lineRule="auto"/>
              <w:rPr>
                <w:rFonts w:ascii="Arial" w:hAnsi="Arial" w:cs="Arial"/>
                <w:sz w:val="16"/>
                <w:szCs w:val="16"/>
              </w:rPr>
            </w:pPr>
            <w:r w:rsidRPr="00D24DAA">
              <w:rPr>
                <w:rFonts w:ascii="Arial" w:hAnsi="Arial" w:cs="Arial"/>
                <w:sz w:val="16"/>
                <w:szCs w:val="16"/>
              </w:rPr>
              <w:t>ΟΛΥΜΠΙΑΚΟ ΚΛΕΙΣΤΟ ΓΥΜΝΑΣΤΗΡΙΟ ΟΑΚΑ ΕΡΓΑ ΑΝΑΚΑΙΝΙΣΗΣ -ΑΝΑΒΑΘΜΙΣΗΣ</w:t>
            </w:r>
          </w:p>
        </w:tc>
        <w:tc>
          <w:tcPr>
            <w:tcW w:w="3240" w:type="dxa"/>
            <w:shd w:val="clear" w:color="auto" w:fill="FFFFFF"/>
            <w:noWrap/>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b/>
                <w:bCs/>
                <w:sz w:val="16"/>
                <w:szCs w:val="16"/>
              </w:rPr>
            </w:pPr>
            <w:r w:rsidRPr="00D24DAA">
              <w:rPr>
                <w:rFonts w:ascii="Arial" w:hAnsi="Arial" w:cs="Arial"/>
                <w:b/>
                <w:bCs/>
                <w:sz w:val="16"/>
                <w:szCs w:val="16"/>
              </w:rPr>
              <w:t> </w:t>
            </w:r>
          </w:p>
        </w:tc>
      </w:tr>
      <w:tr w:rsidR="004A2343" w:rsidRPr="00D24DAA" w:rsidTr="004A2343">
        <w:trPr>
          <w:trHeight w:val="585"/>
        </w:trPr>
        <w:tc>
          <w:tcPr>
            <w:tcW w:w="394" w:type="dxa"/>
            <w:shd w:val="clear" w:color="auto" w:fill="FFFFFF"/>
            <w:noWrap/>
            <w:vAlign w:val="center"/>
          </w:tcPr>
          <w:p w:rsidR="004A2343" w:rsidRPr="00D24DAA" w:rsidRDefault="004A2343" w:rsidP="00676C42">
            <w:pPr>
              <w:spacing w:line="240" w:lineRule="auto"/>
              <w:jc w:val="right"/>
              <w:rPr>
                <w:rFonts w:ascii="Arial" w:hAnsi="Arial" w:cs="Arial"/>
                <w:b/>
                <w:bCs/>
                <w:sz w:val="16"/>
                <w:szCs w:val="16"/>
              </w:rPr>
            </w:pPr>
            <w:r w:rsidRPr="00D24DAA">
              <w:rPr>
                <w:rFonts w:ascii="Arial" w:hAnsi="Arial" w:cs="Arial"/>
                <w:b/>
                <w:bCs/>
                <w:sz w:val="16"/>
                <w:szCs w:val="16"/>
              </w:rPr>
              <w:t>11</w:t>
            </w:r>
          </w:p>
        </w:tc>
        <w:tc>
          <w:tcPr>
            <w:tcW w:w="2025" w:type="dxa"/>
            <w:shd w:val="clear" w:color="auto" w:fill="FFFFFF"/>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2000ΣΕ05200016</w:t>
            </w:r>
          </w:p>
        </w:tc>
        <w:tc>
          <w:tcPr>
            <w:tcW w:w="3089" w:type="dxa"/>
            <w:shd w:val="clear" w:color="auto" w:fill="FFFFFF"/>
            <w:vAlign w:val="center"/>
          </w:tcPr>
          <w:p w:rsidR="004A2343" w:rsidRPr="00D24DAA" w:rsidRDefault="004A2343" w:rsidP="00676C42">
            <w:pPr>
              <w:spacing w:line="240" w:lineRule="auto"/>
              <w:rPr>
                <w:rFonts w:ascii="Arial" w:hAnsi="Arial" w:cs="Arial"/>
                <w:sz w:val="16"/>
                <w:szCs w:val="16"/>
              </w:rPr>
            </w:pPr>
            <w:r w:rsidRPr="00D24DAA">
              <w:rPr>
                <w:rFonts w:ascii="Arial" w:hAnsi="Arial" w:cs="Arial"/>
                <w:sz w:val="16"/>
                <w:szCs w:val="16"/>
              </w:rPr>
              <w:t>ΣΤΑΔΙΟ ΕΙΡΗΝΗΣ &amp; ΦΙΛΙΑΣ-ΒΕΛΤΙΩΣΕΙΣ</w:t>
            </w:r>
          </w:p>
        </w:tc>
        <w:tc>
          <w:tcPr>
            <w:tcW w:w="3240" w:type="dxa"/>
            <w:shd w:val="clear" w:color="auto" w:fill="FFFFFF"/>
            <w:noWrap/>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b/>
                <w:bCs/>
                <w:sz w:val="16"/>
                <w:szCs w:val="16"/>
              </w:rPr>
            </w:pPr>
            <w:r w:rsidRPr="00D24DAA">
              <w:rPr>
                <w:rFonts w:ascii="Arial" w:hAnsi="Arial" w:cs="Arial"/>
                <w:b/>
                <w:bCs/>
                <w:sz w:val="16"/>
                <w:szCs w:val="16"/>
              </w:rPr>
              <w:t> </w:t>
            </w:r>
          </w:p>
        </w:tc>
      </w:tr>
      <w:tr w:rsidR="004A2343" w:rsidRPr="00D24DAA" w:rsidTr="004A2343">
        <w:trPr>
          <w:trHeight w:val="585"/>
        </w:trPr>
        <w:tc>
          <w:tcPr>
            <w:tcW w:w="394" w:type="dxa"/>
            <w:shd w:val="clear" w:color="auto" w:fill="FFFFFF"/>
            <w:noWrap/>
            <w:vAlign w:val="center"/>
          </w:tcPr>
          <w:p w:rsidR="004A2343" w:rsidRPr="00D24DAA" w:rsidRDefault="004A2343" w:rsidP="00676C42">
            <w:pPr>
              <w:spacing w:line="240" w:lineRule="auto"/>
              <w:jc w:val="right"/>
              <w:rPr>
                <w:rFonts w:ascii="Arial" w:hAnsi="Arial" w:cs="Arial"/>
                <w:b/>
                <w:bCs/>
                <w:sz w:val="16"/>
                <w:szCs w:val="16"/>
              </w:rPr>
            </w:pPr>
            <w:r w:rsidRPr="00D24DAA">
              <w:rPr>
                <w:rFonts w:ascii="Arial" w:hAnsi="Arial" w:cs="Arial"/>
                <w:b/>
                <w:bCs/>
                <w:sz w:val="16"/>
                <w:szCs w:val="16"/>
              </w:rPr>
              <w:lastRenderedPageBreak/>
              <w:t>12</w:t>
            </w:r>
          </w:p>
        </w:tc>
        <w:tc>
          <w:tcPr>
            <w:tcW w:w="2025" w:type="dxa"/>
            <w:shd w:val="clear" w:color="auto" w:fill="FFFFFF"/>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2000ΣΕ05200017</w:t>
            </w:r>
          </w:p>
        </w:tc>
        <w:tc>
          <w:tcPr>
            <w:tcW w:w="3089" w:type="dxa"/>
            <w:shd w:val="clear" w:color="auto" w:fill="FFFFFF"/>
            <w:vAlign w:val="center"/>
          </w:tcPr>
          <w:p w:rsidR="004A2343" w:rsidRPr="00D24DAA" w:rsidRDefault="004A2343" w:rsidP="00676C42">
            <w:pPr>
              <w:spacing w:line="240" w:lineRule="auto"/>
              <w:rPr>
                <w:rFonts w:ascii="Arial" w:hAnsi="Arial" w:cs="Arial"/>
                <w:sz w:val="16"/>
                <w:szCs w:val="16"/>
              </w:rPr>
            </w:pPr>
            <w:r w:rsidRPr="00D24DAA">
              <w:rPr>
                <w:rFonts w:ascii="Arial" w:hAnsi="Arial" w:cs="Arial"/>
                <w:sz w:val="16"/>
                <w:szCs w:val="16"/>
              </w:rPr>
              <w:t>ΠΑΝΑΘΗΝΑΙΚΟ ΣΤΑΔΙΟ ΑΝΑΒΑΘΜΙΣΗ ΕΓΚΑΤ/ΣΕΩΝ</w:t>
            </w:r>
          </w:p>
        </w:tc>
        <w:tc>
          <w:tcPr>
            <w:tcW w:w="3240" w:type="dxa"/>
            <w:shd w:val="clear" w:color="auto" w:fill="FFFFFF"/>
            <w:noWrap/>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b/>
                <w:bCs/>
                <w:sz w:val="16"/>
                <w:szCs w:val="16"/>
              </w:rPr>
            </w:pPr>
            <w:r w:rsidRPr="00D24DAA">
              <w:rPr>
                <w:rFonts w:ascii="Arial" w:hAnsi="Arial" w:cs="Arial"/>
                <w:b/>
                <w:bCs/>
                <w:sz w:val="16"/>
                <w:szCs w:val="16"/>
              </w:rPr>
              <w:t> </w:t>
            </w:r>
          </w:p>
        </w:tc>
      </w:tr>
      <w:tr w:rsidR="004A2343" w:rsidRPr="00D24DAA" w:rsidTr="004A2343">
        <w:trPr>
          <w:trHeight w:val="585"/>
        </w:trPr>
        <w:tc>
          <w:tcPr>
            <w:tcW w:w="394" w:type="dxa"/>
            <w:shd w:val="clear" w:color="auto" w:fill="FFFFFF"/>
            <w:noWrap/>
            <w:vAlign w:val="center"/>
          </w:tcPr>
          <w:p w:rsidR="004A2343" w:rsidRPr="00D24DAA" w:rsidRDefault="004A2343" w:rsidP="00676C42">
            <w:pPr>
              <w:spacing w:line="240" w:lineRule="auto"/>
              <w:jc w:val="right"/>
              <w:rPr>
                <w:rFonts w:ascii="Arial" w:hAnsi="Arial" w:cs="Arial"/>
                <w:b/>
                <w:bCs/>
                <w:sz w:val="16"/>
                <w:szCs w:val="16"/>
              </w:rPr>
            </w:pPr>
            <w:r w:rsidRPr="00D24DAA">
              <w:rPr>
                <w:rFonts w:ascii="Arial" w:hAnsi="Arial" w:cs="Arial"/>
                <w:b/>
                <w:bCs/>
                <w:sz w:val="16"/>
                <w:szCs w:val="16"/>
              </w:rPr>
              <w:t>13</w:t>
            </w:r>
          </w:p>
        </w:tc>
        <w:tc>
          <w:tcPr>
            <w:tcW w:w="2025" w:type="dxa"/>
            <w:shd w:val="clear" w:color="auto" w:fill="FFFFFF"/>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2000ΣΕ05200019</w:t>
            </w:r>
          </w:p>
        </w:tc>
        <w:tc>
          <w:tcPr>
            <w:tcW w:w="3089" w:type="dxa"/>
            <w:shd w:val="clear" w:color="auto" w:fill="FFFFFF"/>
            <w:vAlign w:val="center"/>
          </w:tcPr>
          <w:p w:rsidR="004A2343" w:rsidRPr="00D24DAA" w:rsidRDefault="004A2343" w:rsidP="00676C42">
            <w:pPr>
              <w:spacing w:line="240" w:lineRule="auto"/>
              <w:rPr>
                <w:rFonts w:ascii="Arial" w:hAnsi="Arial" w:cs="Arial"/>
                <w:sz w:val="16"/>
                <w:szCs w:val="16"/>
              </w:rPr>
            </w:pPr>
            <w:r w:rsidRPr="00D24DAA">
              <w:rPr>
                <w:rFonts w:ascii="Arial" w:hAnsi="Arial" w:cs="Arial"/>
                <w:sz w:val="16"/>
                <w:szCs w:val="16"/>
              </w:rPr>
              <w:t>ΣΠΙΤΙ ΤΗΣ ΑΡΣΗΣ ΒΑΡΩΝ ΝΙΚΑΙΑΣ ΠΕΙΡΑΙΑ</w:t>
            </w:r>
          </w:p>
        </w:tc>
        <w:tc>
          <w:tcPr>
            <w:tcW w:w="3240" w:type="dxa"/>
            <w:shd w:val="clear" w:color="auto" w:fill="FFFFFF"/>
            <w:noWrap/>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b/>
                <w:bCs/>
                <w:sz w:val="16"/>
                <w:szCs w:val="16"/>
              </w:rPr>
            </w:pPr>
            <w:r w:rsidRPr="00D24DAA">
              <w:rPr>
                <w:rFonts w:ascii="Arial" w:hAnsi="Arial" w:cs="Arial"/>
                <w:b/>
                <w:bCs/>
                <w:sz w:val="16"/>
                <w:szCs w:val="16"/>
              </w:rPr>
              <w:t> </w:t>
            </w:r>
          </w:p>
        </w:tc>
      </w:tr>
      <w:tr w:rsidR="004A2343" w:rsidRPr="00D24DAA" w:rsidTr="004A2343">
        <w:trPr>
          <w:trHeight w:val="735"/>
        </w:trPr>
        <w:tc>
          <w:tcPr>
            <w:tcW w:w="394" w:type="dxa"/>
            <w:shd w:val="clear" w:color="auto" w:fill="FFFFFF"/>
            <w:noWrap/>
            <w:vAlign w:val="center"/>
          </w:tcPr>
          <w:p w:rsidR="004A2343" w:rsidRPr="00D24DAA" w:rsidRDefault="004A2343" w:rsidP="00676C42">
            <w:pPr>
              <w:spacing w:line="240" w:lineRule="auto"/>
              <w:jc w:val="right"/>
              <w:rPr>
                <w:rFonts w:ascii="Arial" w:hAnsi="Arial" w:cs="Arial"/>
                <w:b/>
                <w:bCs/>
                <w:sz w:val="16"/>
                <w:szCs w:val="16"/>
              </w:rPr>
            </w:pPr>
            <w:r w:rsidRPr="00D24DAA">
              <w:rPr>
                <w:rFonts w:ascii="Arial" w:hAnsi="Arial" w:cs="Arial"/>
                <w:b/>
                <w:bCs/>
                <w:sz w:val="16"/>
                <w:szCs w:val="16"/>
              </w:rPr>
              <w:t>14</w:t>
            </w:r>
          </w:p>
        </w:tc>
        <w:tc>
          <w:tcPr>
            <w:tcW w:w="2025" w:type="dxa"/>
            <w:shd w:val="clear" w:color="auto" w:fill="FFFFFF"/>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2000ΣΕ05200020</w:t>
            </w:r>
          </w:p>
        </w:tc>
        <w:tc>
          <w:tcPr>
            <w:tcW w:w="3089" w:type="dxa"/>
            <w:shd w:val="clear" w:color="auto" w:fill="FFFFFF"/>
            <w:vAlign w:val="center"/>
          </w:tcPr>
          <w:p w:rsidR="004A2343" w:rsidRPr="00D24DAA" w:rsidRDefault="004A2343" w:rsidP="00676C42">
            <w:pPr>
              <w:spacing w:line="240" w:lineRule="auto"/>
              <w:rPr>
                <w:rFonts w:ascii="Arial" w:hAnsi="Arial" w:cs="Arial"/>
                <w:sz w:val="16"/>
                <w:szCs w:val="16"/>
              </w:rPr>
            </w:pPr>
            <w:r w:rsidRPr="00D24DAA">
              <w:rPr>
                <w:rFonts w:ascii="Arial" w:hAnsi="Arial" w:cs="Arial"/>
                <w:sz w:val="16"/>
                <w:szCs w:val="16"/>
              </w:rPr>
              <w:t>ΔΑΠΑΝΕΣ ΑΜΟΙΒΗΣ ΥΠΗΡΕΣΙΩΝ ΣΥΜΒΟΥΛΩΝ (ΠΙΝ.Ο)</w:t>
            </w:r>
          </w:p>
        </w:tc>
        <w:tc>
          <w:tcPr>
            <w:tcW w:w="3240" w:type="dxa"/>
            <w:shd w:val="clear" w:color="auto" w:fill="FFFFFF"/>
            <w:noWrap/>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b/>
                <w:bCs/>
                <w:sz w:val="16"/>
                <w:szCs w:val="16"/>
              </w:rPr>
            </w:pPr>
            <w:r w:rsidRPr="00D24DAA">
              <w:rPr>
                <w:rFonts w:ascii="Arial" w:hAnsi="Arial" w:cs="Arial"/>
                <w:b/>
                <w:bCs/>
                <w:sz w:val="16"/>
                <w:szCs w:val="16"/>
              </w:rPr>
              <w:t> </w:t>
            </w:r>
          </w:p>
        </w:tc>
      </w:tr>
      <w:tr w:rsidR="004A2343" w:rsidRPr="00D24DAA" w:rsidTr="004A2343">
        <w:trPr>
          <w:trHeight w:val="840"/>
        </w:trPr>
        <w:tc>
          <w:tcPr>
            <w:tcW w:w="394" w:type="dxa"/>
            <w:shd w:val="clear" w:color="auto" w:fill="FFFFFF"/>
            <w:noWrap/>
            <w:vAlign w:val="center"/>
          </w:tcPr>
          <w:p w:rsidR="004A2343" w:rsidRPr="00D24DAA" w:rsidRDefault="004A2343" w:rsidP="00676C42">
            <w:pPr>
              <w:spacing w:line="240" w:lineRule="auto"/>
              <w:jc w:val="right"/>
              <w:rPr>
                <w:rFonts w:ascii="Arial" w:hAnsi="Arial" w:cs="Arial"/>
                <w:b/>
                <w:bCs/>
                <w:sz w:val="16"/>
                <w:szCs w:val="16"/>
              </w:rPr>
            </w:pPr>
            <w:r w:rsidRPr="00D24DAA">
              <w:rPr>
                <w:rFonts w:ascii="Arial" w:hAnsi="Arial" w:cs="Arial"/>
                <w:b/>
                <w:bCs/>
                <w:sz w:val="16"/>
                <w:szCs w:val="16"/>
              </w:rPr>
              <w:t>15</w:t>
            </w:r>
          </w:p>
        </w:tc>
        <w:tc>
          <w:tcPr>
            <w:tcW w:w="2025" w:type="dxa"/>
            <w:shd w:val="clear" w:color="auto" w:fill="FFFFFF"/>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2000ΣΕ05200021</w:t>
            </w:r>
          </w:p>
        </w:tc>
        <w:tc>
          <w:tcPr>
            <w:tcW w:w="3089" w:type="dxa"/>
            <w:shd w:val="clear" w:color="auto" w:fill="FFFFFF"/>
            <w:vAlign w:val="center"/>
          </w:tcPr>
          <w:p w:rsidR="004A2343" w:rsidRPr="00D24DAA" w:rsidRDefault="004A2343" w:rsidP="00676C42">
            <w:pPr>
              <w:spacing w:line="240" w:lineRule="auto"/>
              <w:rPr>
                <w:rFonts w:ascii="Arial" w:hAnsi="Arial" w:cs="Arial"/>
                <w:sz w:val="16"/>
                <w:szCs w:val="16"/>
              </w:rPr>
            </w:pPr>
            <w:r w:rsidRPr="00D24DAA">
              <w:rPr>
                <w:rFonts w:ascii="Arial" w:hAnsi="Arial" w:cs="Arial"/>
                <w:sz w:val="16"/>
                <w:szCs w:val="16"/>
              </w:rPr>
              <w:t>ΔΑΠΑΝΕΣ ΑΠΑΛΛΟΤΡΙΩΣΕΩΝ ΧΩΡΩΝ ΓΙΑ ΤΗΝ ΚΑΤΑΣΚ.ΤΩΝ ΕΡΓΩΝ ΟΛΥΜΠΙΑΚΩΝ ΑΓΩΝΩΝ</w:t>
            </w:r>
          </w:p>
        </w:tc>
        <w:tc>
          <w:tcPr>
            <w:tcW w:w="3240" w:type="dxa"/>
            <w:shd w:val="clear" w:color="auto" w:fill="FFFFFF"/>
            <w:noWrap/>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sz w:val="16"/>
                <w:szCs w:val="16"/>
              </w:rPr>
            </w:pPr>
            <w:r w:rsidRPr="00D24DAA">
              <w:rPr>
                <w:rFonts w:ascii="Arial" w:hAnsi="Arial" w:cs="Arial"/>
                <w:sz w:val="16"/>
                <w:szCs w:val="16"/>
              </w:rPr>
              <w:t> </w:t>
            </w:r>
          </w:p>
        </w:tc>
      </w:tr>
      <w:tr w:rsidR="004A2343" w:rsidRPr="00D24DAA" w:rsidTr="004A2343">
        <w:trPr>
          <w:trHeight w:val="585"/>
        </w:trPr>
        <w:tc>
          <w:tcPr>
            <w:tcW w:w="394" w:type="dxa"/>
            <w:shd w:val="clear" w:color="auto" w:fill="FFFFFF"/>
            <w:noWrap/>
            <w:vAlign w:val="center"/>
          </w:tcPr>
          <w:p w:rsidR="004A2343" w:rsidRPr="00D24DAA" w:rsidRDefault="004A2343" w:rsidP="00676C42">
            <w:pPr>
              <w:spacing w:line="240" w:lineRule="auto"/>
              <w:jc w:val="right"/>
              <w:rPr>
                <w:rFonts w:ascii="Arial" w:hAnsi="Arial" w:cs="Arial"/>
                <w:b/>
                <w:bCs/>
                <w:sz w:val="16"/>
                <w:szCs w:val="16"/>
              </w:rPr>
            </w:pPr>
            <w:r w:rsidRPr="00D24DAA">
              <w:rPr>
                <w:rFonts w:ascii="Arial" w:hAnsi="Arial" w:cs="Arial"/>
                <w:b/>
                <w:bCs/>
                <w:sz w:val="16"/>
                <w:szCs w:val="16"/>
              </w:rPr>
              <w:t>16</w:t>
            </w:r>
          </w:p>
        </w:tc>
        <w:tc>
          <w:tcPr>
            <w:tcW w:w="2025" w:type="dxa"/>
            <w:shd w:val="clear" w:color="auto" w:fill="FFFFFF"/>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2000ΣΕ05200022</w:t>
            </w:r>
          </w:p>
        </w:tc>
        <w:tc>
          <w:tcPr>
            <w:tcW w:w="3089" w:type="dxa"/>
            <w:shd w:val="clear" w:color="auto" w:fill="FFFFFF"/>
            <w:vAlign w:val="center"/>
          </w:tcPr>
          <w:p w:rsidR="004A2343" w:rsidRPr="00D24DAA" w:rsidRDefault="004A2343" w:rsidP="00676C42">
            <w:pPr>
              <w:spacing w:line="240" w:lineRule="auto"/>
              <w:rPr>
                <w:rFonts w:ascii="Arial" w:hAnsi="Arial" w:cs="Arial"/>
                <w:sz w:val="16"/>
                <w:szCs w:val="16"/>
              </w:rPr>
            </w:pPr>
            <w:r w:rsidRPr="00D24DAA">
              <w:rPr>
                <w:rFonts w:ascii="Arial" w:hAnsi="Arial" w:cs="Arial"/>
                <w:sz w:val="16"/>
                <w:szCs w:val="16"/>
              </w:rPr>
              <w:t>ΣΠΙΤΙ ΤΩΝ ΒΑΡΕΩΝ ΑΘΛΗΜΑΤΩΝ ΑΝΩ ΛΙΟΣΙΩΝ ΑΤΤΙΚΗΣ</w:t>
            </w:r>
          </w:p>
        </w:tc>
        <w:tc>
          <w:tcPr>
            <w:tcW w:w="3240" w:type="dxa"/>
            <w:shd w:val="clear" w:color="auto" w:fill="FFFFFF"/>
            <w:noWrap/>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sz w:val="16"/>
                <w:szCs w:val="16"/>
              </w:rPr>
            </w:pPr>
            <w:r w:rsidRPr="00D24DAA">
              <w:rPr>
                <w:rFonts w:ascii="Arial" w:hAnsi="Arial" w:cs="Arial"/>
                <w:sz w:val="16"/>
                <w:szCs w:val="16"/>
              </w:rPr>
              <w:t> </w:t>
            </w:r>
          </w:p>
        </w:tc>
      </w:tr>
      <w:tr w:rsidR="004A2343" w:rsidRPr="00D24DAA" w:rsidTr="004A2343">
        <w:trPr>
          <w:trHeight w:val="585"/>
        </w:trPr>
        <w:tc>
          <w:tcPr>
            <w:tcW w:w="394" w:type="dxa"/>
            <w:shd w:val="clear" w:color="auto" w:fill="FFFFFF"/>
            <w:noWrap/>
            <w:vAlign w:val="center"/>
          </w:tcPr>
          <w:p w:rsidR="004A2343" w:rsidRPr="00D24DAA" w:rsidRDefault="004A2343" w:rsidP="00676C42">
            <w:pPr>
              <w:spacing w:line="240" w:lineRule="auto"/>
              <w:jc w:val="right"/>
              <w:rPr>
                <w:rFonts w:ascii="Arial" w:hAnsi="Arial" w:cs="Arial"/>
                <w:b/>
                <w:bCs/>
                <w:sz w:val="16"/>
                <w:szCs w:val="16"/>
              </w:rPr>
            </w:pPr>
            <w:r w:rsidRPr="00D24DAA">
              <w:rPr>
                <w:rFonts w:ascii="Arial" w:hAnsi="Arial" w:cs="Arial"/>
                <w:b/>
                <w:bCs/>
                <w:sz w:val="16"/>
                <w:szCs w:val="16"/>
              </w:rPr>
              <w:t>17</w:t>
            </w:r>
          </w:p>
        </w:tc>
        <w:tc>
          <w:tcPr>
            <w:tcW w:w="2025" w:type="dxa"/>
            <w:shd w:val="clear" w:color="auto" w:fill="FFFFFF"/>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2001ΣΕ05200000</w:t>
            </w:r>
          </w:p>
        </w:tc>
        <w:tc>
          <w:tcPr>
            <w:tcW w:w="3089" w:type="dxa"/>
            <w:shd w:val="clear" w:color="auto" w:fill="FFFFFF"/>
            <w:vAlign w:val="center"/>
          </w:tcPr>
          <w:p w:rsidR="004A2343" w:rsidRPr="00D24DAA" w:rsidRDefault="004A2343" w:rsidP="00676C42">
            <w:pPr>
              <w:spacing w:line="240" w:lineRule="auto"/>
              <w:rPr>
                <w:rFonts w:ascii="Arial" w:hAnsi="Arial" w:cs="Arial"/>
                <w:sz w:val="16"/>
                <w:szCs w:val="16"/>
              </w:rPr>
            </w:pPr>
            <w:r w:rsidRPr="00D24DAA">
              <w:rPr>
                <w:rFonts w:ascii="Arial" w:hAnsi="Arial" w:cs="Arial"/>
                <w:sz w:val="16"/>
                <w:szCs w:val="16"/>
              </w:rPr>
              <w:t xml:space="preserve">ΟΛΥΜΠΙΑΚΟ ΙΠΠΙΚΟ ΚΕΝΤΡΟ (Ο.Ι.Κ.) &amp; ΝΕΟΣ ΙΠΠΟΔΡΟΜΟΣ ΑΘΗΝΩΝ </w:t>
            </w:r>
          </w:p>
        </w:tc>
        <w:tc>
          <w:tcPr>
            <w:tcW w:w="3240" w:type="dxa"/>
            <w:shd w:val="clear" w:color="auto" w:fill="FFFFFF"/>
            <w:noWrap/>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sz w:val="16"/>
                <w:szCs w:val="16"/>
              </w:rPr>
            </w:pPr>
            <w:r w:rsidRPr="00D24DAA">
              <w:rPr>
                <w:rFonts w:ascii="Arial" w:hAnsi="Arial" w:cs="Arial"/>
                <w:sz w:val="16"/>
                <w:szCs w:val="16"/>
              </w:rPr>
              <w:t> </w:t>
            </w:r>
          </w:p>
        </w:tc>
      </w:tr>
    </w:tbl>
    <w:p w:rsidR="004A2343" w:rsidRPr="00D24DAA" w:rsidRDefault="004A2343" w:rsidP="00676C42">
      <w:pPr>
        <w:spacing w:line="240" w:lineRule="auto"/>
        <w:rPr>
          <w:lang w:val="en-US"/>
        </w:rPr>
      </w:pPr>
    </w:p>
    <w:tbl>
      <w:tblPr>
        <w:tblpPr w:leftFromText="180" w:rightFromText="180" w:vertAnchor="text" w:horzAnchor="margin" w:tblpXSpec="center" w:tblpY="62"/>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4"/>
        <w:gridCol w:w="2025"/>
        <w:gridCol w:w="3089"/>
        <w:gridCol w:w="3240"/>
      </w:tblGrid>
      <w:tr w:rsidR="004A2343" w:rsidRPr="00D24DAA" w:rsidTr="004A2343">
        <w:trPr>
          <w:trHeight w:val="585"/>
        </w:trPr>
        <w:tc>
          <w:tcPr>
            <w:tcW w:w="394" w:type="dxa"/>
            <w:shd w:val="clear" w:color="auto" w:fill="FFFFFF"/>
            <w:noWrap/>
            <w:vAlign w:val="center"/>
          </w:tcPr>
          <w:p w:rsidR="004A2343" w:rsidRPr="00D24DAA" w:rsidRDefault="004A2343" w:rsidP="00676C42">
            <w:pPr>
              <w:spacing w:line="240" w:lineRule="auto"/>
              <w:jc w:val="right"/>
              <w:rPr>
                <w:rFonts w:ascii="Arial" w:hAnsi="Arial" w:cs="Arial"/>
                <w:b/>
                <w:bCs/>
                <w:sz w:val="16"/>
                <w:szCs w:val="16"/>
              </w:rPr>
            </w:pPr>
            <w:r w:rsidRPr="00D24DAA">
              <w:rPr>
                <w:rFonts w:ascii="Arial" w:hAnsi="Arial" w:cs="Arial"/>
                <w:b/>
                <w:bCs/>
                <w:sz w:val="16"/>
                <w:szCs w:val="16"/>
              </w:rPr>
              <w:t>18</w:t>
            </w:r>
          </w:p>
        </w:tc>
        <w:tc>
          <w:tcPr>
            <w:tcW w:w="2025" w:type="dxa"/>
            <w:shd w:val="clear" w:color="auto" w:fill="FFFFFF"/>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2002ΣΕ05200000</w:t>
            </w:r>
          </w:p>
        </w:tc>
        <w:tc>
          <w:tcPr>
            <w:tcW w:w="3089" w:type="dxa"/>
            <w:shd w:val="clear" w:color="auto" w:fill="FFFFFF"/>
            <w:vAlign w:val="center"/>
          </w:tcPr>
          <w:p w:rsidR="004A2343" w:rsidRPr="00D24DAA" w:rsidRDefault="004A2343" w:rsidP="00676C42">
            <w:pPr>
              <w:spacing w:line="240" w:lineRule="auto"/>
              <w:rPr>
                <w:rFonts w:ascii="Arial" w:hAnsi="Arial" w:cs="Arial"/>
                <w:sz w:val="16"/>
                <w:szCs w:val="16"/>
              </w:rPr>
            </w:pPr>
            <w:r w:rsidRPr="00D24DAA">
              <w:rPr>
                <w:rFonts w:ascii="Arial" w:hAnsi="Arial" w:cs="Arial"/>
                <w:sz w:val="16"/>
                <w:szCs w:val="16"/>
              </w:rPr>
              <w:t>ΑΙΣΘΗΤΙΚΗ ΕΝΟΠΟΙΗΣΗ ΟΑΚΑ-ΕΙΔΙΚΕΣ ΕΓΚΑΤΑΣΤΑΣΕΙΣ</w:t>
            </w:r>
          </w:p>
        </w:tc>
        <w:tc>
          <w:tcPr>
            <w:tcW w:w="3240" w:type="dxa"/>
            <w:shd w:val="clear" w:color="auto" w:fill="FFFFFF"/>
            <w:noWrap/>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sz w:val="16"/>
                <w:szCs w:val="16"/>
              </w:rPr>
            </w:pPr>
            <w:r w:rsidRPr="00D24DAA">
              <w:rPr>
                <w:rFonts w:ascii="Arial" w:hAnsi="Arial" w:cs="Arial"/>
                <w:sz w:val="16"/>
                <w:szCs w:val="16"/>
              </w:rPr>
              <w:t> </w:t>
            </w:r>
          </w:p>
        </w:tc>
      </w:tr>
      <w:tr w:rsidR="004A2343" w:rsidRPr="00D24DAA" w:rsidTr="004A2343">
        <w:trPr>
          <w:trHeight w:val="900"/>
        </w:trPr>
        <w:tc>
          <w:tcPr>
            <w:tcW w:w="394" w:type="dxa"/>
            <w:shd w:val="clear" w:color="auto" w:fill="FFFFFF"/>
            <w:noWrap/>
            <w:vAlign w:val="center"/>
          </w:tcPr>
          <w:p w:rsidR="004A2343" w:rsidRPr="00D24DAA" w:rsidRDefault="004A2343" w:rsidP="00676C42">
            <w:pPr>
              <w:spacing w:line="240" w:lineRule="auto"/>
              <w:jc w:val="right"/>
              <w:rPr>
                <w:rFonts w:ascii="Arial" w:hAnsi="Arial" w:cs="Arial"/>
                <w:b/>
                <w:bCs/>
                <w:sz w:val="16"/>
                <w:szCs w:val="16"/>
              </w:rPr>
            </w:pPr>
            <w:r w:rsidRPr="00D24DAA">
              <w:rPr>
                <w:rFonts w:ascii="Arial" w:hAnsi="Arial" w:cs="Arial"/>
                <w:b/>
                <w:bCs/>
                <w:sz w:val="16"/>
                <w:szCs w:val="16"/>
              </w:rPr>
              <w:t>19</w:t>
            </w:r>
          </w:p>
        </w:tc>
        <w:tc>
          <w:tcPr>
            <w:tcW w:w="2025" w:type="dxa"/>
            <w:shd w:val="clear" w:color="auto" w:fill="FFFFFF"/>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2002ΣΕ05200001</w:t>
            </w:r>
          </w:p>
        </w:tc>
        <w:tc>
          <w:tcPr>
            <w:tcW w:w="3089" w:type="dxa"/>
            <w:shd w:val="clear" w:color="auto" w:fill="FFFFFF"/>
            <w:vAlign w:val="center"/>
          </w:tcPr>
          <w:p w:rsidR="004A2343" w:rsidRPr="00D24DAA" w:rsidRDefault="004A2343" w:rsidP="00676C42">
            <w:pPr>
              <w:spacing w:line="240" w:lineRule="auto"/>
              <w:rPr>
                <w:rFonts w:ascii="Arial" w:hAnsi="Arial" w:cs="Arial"/>
                <w:sz w:val="16"/>
                <w:szCs w:val="16"/>
              </w:rPr>
            </w:pPr>
            <w:r w:rsidRPr="00D24DAA">
              <w:rPr>
                <w:rFonts w:ascii="Arial" w:hAnsi="Arial" w:cs="Arial"/>
                <w:sz w:val="16"/>
                <w:szCs w:val="16"/>
              </w:rPr>
              <w:t>ΑΙΣΘΗΤΙΚΗ ΕΝΟΠΟΙΗΣΗ ΟΑΚΑ ΠΕΡΙΒΑΛΛΩΝ ΧΩΡΟΣ)</w:t>
            </w:r>
          </w:p>
        </w:tc>
        <w:tc>
          <w:tcPr>
            <w:tcW w:w="3240" w:type="dxa"/>
            <w:shd w:val="clear" w:color="auto" w:fill="FFFFFF"/>
            <w:noWrap/>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sz w:val="16"/>
                <w:szCs w:val="16"/>
              </w:rPr>
            </w:pPr>
            <w:r w:rsidRPr="00D24DAA">
              <w:rPr>
                <w:rFonts w:ascii="Arial" w:hAnsi="Arial" w:cs="Arial"/>
                <w:sz w:val="16"/>
                <w:szCs w:val="16"/>
              </w:rPr>
              <w:t> </w:t>
            </w:r>
          </w:p>
        </w:tc>
      </w:tr>
      <w:tr w:rsidR="004A2343" w:rsidRPr="00D24DAA" w:rsidTr="004A2343">
        <w:trPr>
          <w:trHeight w:val="1005"/>
        </w:trPr>
        <w:tc>
          <w:tcPr>
            <w:tcW w:w="394" w:type="dxa"/>
            <w:shd w:val="clear" w:color="auto" w:fill="FFFFFF"/>
            <w:noWrap/>
            <w:vAlign w:val="center"/>
          </w:tcPr>
          <w:p w:rsidR="004A2343" w:rsidRPr="00D24DAA" w:rsidRDefault="004A2343" w:rsidP="00676C42">
            <w:pPr>
              <w:spacing w:line="240" w:lineRule="auto"/>
              <w:jc w:val="right"/>
              <w:rPr>
                <w:rFonts w:ascii="Arial" w:hAnsi="Arial" w:cs="Arial"/>
                <w:b/>
                <w:bCs/>
                <w:sz w:val="16"/>
                <w:szCs w:val="16"/>
              </w:rPr>
            </w:pPr>
            <w:r w:rsidRPr="00D24DAA">
              <w:rPr>
                <w:rFonts w:ascii="Arial" w:hAnsi="Arial" w:cs="Arial"/>
                <w:b/>
                <w:bCs/>
                <w:sz w:val="16"/>
                <w:szCs w:val="16"/>
              </w:rPr>
              <w:t>20</w:t>
            </w:r>
          </w:p>
        </w:tc>
        <w:tc>
          <w:tcPr>
            <w:tcW w:w="2025" w:type="dxa"/>
            <w:shd w:val="clear" w:color="auto" w:fill="FFFFFF"/>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2003ΣΕ05200001</w:t>
            </w:r>
          </w:p>
        </w:tc>
        <w:tc>
          <w:tcPr>
            <w:tcW w:w="3089" w:type="dxa"/>
            <w:shd w:val="clear" w:color="auto" w:fill="FFFFFF"/>
            <w:vAlign w:val="center"/>
          </w:tcPr>
          <w:p w:rsidR="004A2343" w:rsidRPr="00D24DAA" w:rsidRDefault="004A2343" w:rsidP="00676C42">
            <w:pPr>
              <w:spacing w:line="240" w:lineRule="auto"/>
              <w:rPr>
                <w:rFonts w:ascii="Arial" w:hAnsi="Arial" w:cs="Arial"/>
                <w:sz w:val="16"/>
                <w:szCs w:val="16"/>
              </w:rPr>
            </w:pPr>
            <w:r w:rsidRPr="00D24DAA">
              <w:rPr>
                <w:rFonts w:ascii="Arial" w:hAnsi="Arial" w:cs="Arial"/>
                <w:sz w:val="16"/>
                <w:szCs w:val="16"/>
              </w:rPr>
              <w:t>ΚΥΡΙΟ ΟΛΥΜΠΙΑΚΟ ΠΡΟΠΟΝΗΤΗΡΙΟ ΤΟΞΟΒΟΛΙΑΣ ΣΤΟΝ ΕΘΝΙΚΟ Γ.Σ.-ΑΝΑΒΑΘΜΙΣΗ ΕΓΚΑΤΑΣΤΑΣΕΩΝ</w:t>
            </w:r>
          </w:p>
        </w:tc>
        <w:tc>
          <w:tcPr>
            <w:tcW w:w="3240" w:type="dxa"/>
            <w:shd w:val="clear" w:color="auto" w:fill="FFFFFF"/>
            <w:noWrap/>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sz w:val="16"/>
                <w:szCs w:val="16"/>
              </w:rPr>
            </w:pPr>
            <w:r w:rsidRPr="00D24DAA">
              <w:rPr>
                <w:rFonts w:ascii="Arial" w:hAnsi="Arial" w:cs="Arial"/>
                <w:sz w:val="16"/>
                <w:szCs w:val="16"/>
              </w:rPr>
              <w:t> </w:t>
            </w:r>
          </w:p>
        </w:tc>
      </w:tr>
      <w:tr w:rsidR="004A2343" w:rsidRPr="00D24DAA" w:rsidTr="004A2343">
        <w:trPr>
          <w:trHeight w:val="765"/>
        </w:trPr>
        <w:tc>
          <w:tcPr>
            <w:tcW w:w="394" w:type="dxa"/>
            <w:shd w:val="clear" w:color="auto" w:fill="FFFFFF"/>
            <w:noWrap/>
            <w:vAlign w:val="center"/>
          </w:tcPr>
          <w:p w:rsidR="004A2343" w:rsidRPr="00D24DAA" w:rsidRDefault="004A2343" w:rsidP="00676C42">
            <w:pPr>
              <w:spacing w:line="240" w:lineRule="auto"/>
              <w:jc w:val="right"/>
              <w:rPr>
                <w:rFonts w:ascii="Arial" w:hAnsi="Arial" w:cs="Arial"/>
                <w:b/>
                <w:bCs/>
                <w:sz w:val="16"/>
                <w:szCs w:val="16"/>
              </w:rPr>
            </w:pPr>
            <w:r w:rsidRPr="00D24DAA">
              <w:rPr>
                <w:rFonts w:ascii="Arial" w:hAnsi="Arial" w:cs="Arial"/>
                <w:b/>
                <w:bCs/>
                <w:sz w:val="16"/>
                <w:szCs w:val="16"/>
              </w:rPr>
              <w:t>21</w:t>
            </w:r>
          </w:p>
        </w:tc>
        <w:tc>
          <w:tcPr>
            <w:tcW w:w="2025" w:type="dxa"/>
            <w:shd w:val="clear" w:color="auto" w:fill="FFFFFF"/>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2003ΣΕ05200003</w:t>
            </w:r>
          </w:p>
        </w:tc>
        <w:tc>
          <w:tcPr>
            <w:tcW w:w="3089" w:type="dxa"/>
            <w:shd w:val="clear" w:color="auto" w:fill="FFFFFF"/>
            <w:vAlign w:val="center"/>
          </w:tcPr>
          <w:p w:rsidR="004A2343" w:rsidRPr="00D24DAA" w:rsidRDefault="004A2343" w:rsidP="00676C42">
            <w:pPr>
              <w:spacing w:line="240" w:lineRule="auto"/>
              <w:rPr>
                <w:rFonts w:ascii="Arial" w:hAnsi="Arial" w:cs="Arial"/>
                <w:sz w:val="16"/>
                <w:szCs w:val="16"/>
              </w:rPr>
            </w:pPr>
            <w:r w:rsidRPr="00D24DAA">
              <w:rPr>
                <w:rFonts w:ascii="Arial" w:hAnsi="Arial" w:cs="Arial"/>
                <w:sz w:val="16"/>
                <w:szCs w:val="16"/>
              </w:rPr>
              <w:t>ΣΤΑΔΙΟ ΕΙΡΗΝΗΣ ΚΑΙ ΦΙΛΙΑΣ-ΠΕΡΙΒΑΛΛΟΝ ΧΩΡΟΣ-ΕΡΓΑ ΣΤΕΓΑΝΩΣΗΣ</w:t>
            </w:r>
          </w:p>
        </w:tc>
        <w:tc>
          <w:tcPr>
            <w:tcW w:w="3240" w:type="dxa"/>
            <w:shd w:val="clear" w:color="auto" w:fill="FFFFFF"/>
            <w:noWrap/>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sz w:val="16"/>
                <w:szCs w:val="16"/>
              </w:rPr>
            </w:pPr>
            <w:r w:rsidRPr="00D24DAA">
              <w:rPr>
                <w:rFonts w:ascii="Arial" w:hAnsi="Arial" w:cs="Arial"/>
                <w:sz w:val="16"/>
                <w:szCs w:val="16"/>
              </w:rPr>
              <w:t> </w:t>
            </w:r>
          </w:p>
        </w:tc>
      </w:tr>
      <w:tr w:rsidR="004A2343" w:rsidRPr="00D24DAA" w:rsidTr="004A2343">
        <w:trPr>
          <w:trHeight w:val="795"/>
        </w:trPr>
        <w:tc>
          <w:tcPr>
            <w:tcW w:w="394" w:type="dxa"/>
            <w:shd w:val="clear" w:color="auto" w:fill="FFFFFF"/>
            <w:noWrap/>
            <w:vAlign w:val="center"/>
          </w:tcPr>
          <w:p w:rsidR="004A2343" w:rsidRPr="00D24DAA" w:rsidRDefault="004A2343" w:rsidP="00676C42">
            <w:pPr>
              <w:spacing w:line="240" w:lineRule="auto"/>
              <w:jc w:val="right"/>
              <w:rPr>
                <w:rFonts w:ascii="Arial" w:hAnsi="Arial" w:cs="Arial"/>
                <w:b/>
                <w:bCs/>
                <w:sz w:val="16"/>
                <w:szCs w:val="16"/>
              </w:rPr>
            </w:pPr>
            <w:r w:rsidRPr="00D24DAA">
              <w:rPr>
                <w:rFonts w:ascii="Arial" w:hAnsi="Arial" w:cs="Arial"/>
                <w:b/>
                <w:bCs/>
                <w:sz w:val="16"/>
                <w:szCs w:val="16"/>
              </w:rPr>
              <w:t>22</w:t>
            </w:r>
          </w:p>
        </w:tc>
        <w:tc>
          <w:tcPr>
            <w:tcW w:w="2025" w:type="dxa"/>
            <w:shd w:val="clear" w:color="auto" w:fill="FFFFFF"/>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2000ΣΕ05200005</w:t>
            </w:r>
          </w:p>
        </w:tc>
        <w:tc>
          <w:tcPr>
            <w:tcW w:w="3089" w:type="dxa"/>
            <w:shd w:val="clear" w:color="auto" w:fill="FFFFFF"/>
            <w:vAlign w:val="center"/>
          </w:tcPr>
          <w:p w:rsidR="004A2343" w:rsidRPr="00D24DAA" w:rsidRDefault="004A2343" w:rsidP="00676C42">
            <w:pPr>
              <w:spacing w:line="240" w:lineRule="auto"/>
              <w:rPr>
                <w:rFonts w:ascii="Arial" w:hAnsi="Arial" w:cs="Arial"/>
                <w:sz w:val="16"/>
                <w:szCs w:val="16"/>
              </w:rPr>
            </w:pPr>
            <w:r w:rsidRPr="00D24DAA">
              <w:rPr>
                <w:rFonts w:ascii="Arial" w:hAnsi="Arial" w:cs="Arial"/>
                <w:sz w:val="16"/>
                <w:szCs w:val="16"/>
              </w:rPr>
              <w:t>ΚΑΤΑΣΚ.ΠΑΝΘΕΣΣΑΛΙΚΟΥ ΣΤΑΔΙΟΥ Ν.ΙΩΝΙΑΣ ΒΟΛΟΥ Ν.ΜΑΓΝΗΣΙΑΣ</w:t>
            </w:r>
          </w:p>
        </w:tc>
        <w:tc>
          <w:tcPr>
            <w:tcW w:w="3240" w:type="dxa"/>
            <w:shd w:val="clear" w:color="auto" w:fill="FFFFFF"/>
            <w:noWrap/>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sz w:val="16"/>
                <w:szCs w:val="16"/>
              </w:rPr>
            </w:pPr>
            <w:r w:rsidRPr="00D24DAA">
              <w:rPr>
                <w:rFonts w:ascii="Arial" w:hAnsi="Arial" w:cs="Arial"/>
                <w:sz w:val="16"/>
                <w:szCs w:val="16"/>
              </w:rPr>
              <w:t> </w:t>
            </w:r>
          </w:p>
        </w:tc>
      </w:tr>
      <w:tr w:rsidR="004A2343" w:rsidRPr="00D24DAA" w:rsidTr="004A2343">
        <w:trPr>
          <w:trHeight w:val="870"/>
        </w:trPr>
        <w:tc>
          <w:tcPr>
            <w:tcW w:w="394" w:type="dxa"/>
            <w:shd w:val="clear" w:color="auto" w:fill="FFFFFF"/>
            <w:noWrap/>
            <w:vAlign w:val="center"/>
          </w:tcPr>
          <w:p w:rsidR="004A2343" w:rsidRPr="00D24DAA" w:rsidRDefault="004A2343" w:rsidP="00676C42">
            <w:pPr>
              <w:spacing w:line="240" w:lineRule="auto"/>
              <w:jc w:val="right"/>
              <w:rPr>
                <w:rFonts w:ascii="Arial" w:hAnsi="Arial" w:cs="Arial"/>
                <w:b/>
                <w:bCs/>
                <w:sz w:val="16"/>
                <w:szCs w:val="16"/>
              </w:rPr>
            </w:pPr>
            <w:r w:rsidRPr="00D24DAA">
              <w:rPr>
                <w:rFonts w:ascii="Arial" w:hAnsi="Arial" w:cs="Arial"/>
                <w:b/>
                <w:bCs/>
                <w:sz w:val="16"/>
                <w:szCs w:val="16"/>
              </w:rPr>
              <w:t>23</w:t>
            </w:r>
          </w:p>
        </w:tc>
        <w:tc>
          <w:tcPr>
            <w:tcW w:w="2025" w:type="dxa"/>
            <w:shd w:val="clear" w:color="auto" w:fill="FFFFFF"/>
            <w:noWrap/>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2000ΣΕ05200006</w:t>
            </w:r>
          </w:p>
        </w:tc>
        <w:tc>
          <w:tcPr>
            <w:tcW w:w="3089" w:type="dxa"/>
            <w:shd w:val="clear" w:color="auto" w:fill="FFFFFF"/>
            <w:noWrap/>
            <w:vAlign w:val="center"/>
          </w:tcPr>
          <w:p w:rsidR="004A2343" w:rsidRPr="00D24DAA" w:rsidRDefault="004A2343" w:rsidP="00676C42">
            <w:pPr>
              <w:spacing w:line="240" w:lineRule="auto"/>
              <w:rPr>
                <w:rFonts w:ascii="Arial" w:hAnsi="Arial" w:cs="Arial"/>
                <w:sz w:val="16"/>
                <w:szCs w:val="16"/>
              </w:rPr>
            </w:pPr>
            <w:r w:rsidRPr="00D24DAA">
              <w:rPr>
                <w:rFonts w:ascii="Arial" w:hAnsi="Arial" w:cs="Arial"/>
                <w:sz w:val="16"/>
                <w:szCs w:val="16"/>
              </w:rPr>
              <w:t>ΕΘΝΙΚΟ ΣΤΑΔΙΟ ΠΑΓΚΡΗΤΙΟ ΑΠΟΠΕΡΑΤΩΣΗ ΕΓΚΑΤΑΣΤ. (Γ ΦΑΣΗ)</w:t>
            </w:r>
          </w:p>
        </w:tc>
        <w:tc>
          <w:tcPr>
            <w:tcW w:w="3240" w:type="dxa"/>
            <w:shd w:val="clear" w:color="auto" w:fill="FFFFFF"/>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sz w:val="16"/>
                <w:szCs w:val="16"/>
              </w:rPr>
            </w:pPr>
            <w:r w:rsidRPr="00D24DAA">
              <w:rPr>
                <w:rFonts w:ascii="Arial" w:hAnsi="Arial" w:cs="Arial"/>
                <w:sz w:val="16"/>
                <w:szCs w:val="16"/>
              </w:rPr>
              <w:t> </w:t>
            </w:r>
          </w:p>
        </w:tc>
      </w:tr>
      <w:tr w:rsidR="004A2343" w:rsidRPr="00D24DAA" w:rsidTr="004A2343">
        <w:trPr>
          <w:trHeight w:val="870"/>
        </w:trPr>
        <w:tc>
          <w:tcPr>
            <w:tcW w:w="394" w:type="dxa"/>
            <w:shd w:val="clear" w:color="auto" w:fill="FFFFFF"/>
            <w:noWrap/>
            <w:vAlign w:val="center"/>
          </w:tcPr>
          <w:p w:rsidR="004A2343" w:rsidRPr="00D24DAA" w:rsidRDefault="004A2343" w:rsidP="00676C42">
            <w:pPr>
              <w:spacing w:line="240" w:lineRule="auto"/>
              <w:jc w:val="right"/>
              <w:rPr>
                <w:rFonts w:ascii="Arial" w:hAnsi="Arial" w:cs="Arial"/>
                <w:b/>
                <w:bCs/>
                <w:sz w:val="16"/>
                <w:szCs w:val="16"/>
              </w:rPr>
            </w:pPr>
            <w:r w:rsidRPr="00D24DAA">
              <w:rPr>
                <w:rFonts w:ascii="Arial" w:hAnsi="Arial" w:cs="Arial"/>
                <w:b/>
                <w:bCs/>
                <w:sz w:val="16"/>
                <w:szCs w:val="16"/>
              </w:rPr>
              <w:t>24</w:t>
            </w:r>
          </w:p>
        </w:tc>
        <w:tc>
          <w:tcPr>
            <w:tcW w:w="2025" w:type="dxa"/>
            <w:shd w:val="clear" w:color="auto" w:fill="FFFFFF"/>
            <w:noWrap/>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2000ΣΕ05200007</w:t>
            </w:r>
          </w:p>
        </w:tc>
        <w:tc>
          <w:tcPr>
            <w:tcW w:w="3089" w:type="dxa"/>
            <w:shd w:val="clear" w:color="auto" w:fill="FFFFFF"/>
            <w:noWrap/>
            <w:vAlign w:val="center"/>
          </w:tcPr>
          <w:p w:rsidR="004A2343" w:rsidRPr="00D24DAA" w:rsidRDefault="004A2343" w:rsidP="00676C42">
            <w:pPr>
              <w:spacing w:line="240" w:lineRule="auto"/>
              <w:rPr>
                <w:rFonts w:ascii="Arial" w:hAnsi="Arial" w:cs="Arial"/>
                <w:sz w:val="16"/>
                <w:szCs w:val="16"/>
              </w:rPr>
            </w:pPr>
            <w:r w:rsidRPr="00D24DAA">
              <w:rPr>
                <w:rFonts w:ascii="Arial" w:hAnsi="Arial" w:cs="Arial"/>
                <w:sz w:val="16"/>
                <w:szCs w:val="16"/>
              </w:rPr>
              <w:t>ΠΑΜΠΕΛΟ/ΣΙΑΚΟ ΕΘΝΙΚΟ ΣΤΑΔΙΟ ΠΑΤΡΑΣ-ΕΡΓΑ ΑΝΑΒΑΘΜΙΣΗΣ</w:t>
            </w:r>
          </w:p>
        </w:tc>
        <w:tc>
          <w:tcPr>
            <w:tcW w:w="3240" w:type="dxa"/>
            <w:shd w:val="clear" w:color="auto" w:fill="FFFFFF"/>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sz w:val="16"/>
                <w:szCs w:val="16"/>
              </w:rPr>
            </w:pPr>
            <w:r w:rsidRPr="00D24DAA">
              <w:rPr>
                <w:rFonts w:ascii="Arial" w:hAnsi="Arial" w:cs="Arial"/>
                <w:sz w:val="16"/>
                <w:szCs w:val="16"/>
              </w:rPr>
              <w:t> </w:t>
            </w:r>
          </w:p>
        </w:tc>
      </w:tr>
      <w:tr w:rsidR="004A2343" w:rsidRPr="00D24DAA" w:rsidTr="004A2343">
        <w:trPr>
          <w:trHeight w:val="870"/>
        </w:trPr>
        <w:tc>
          <w:tcPr>
            <w:tcW w:w="394" w:type="dxa"/>
            <w:shd w:val="clear" w:color="auto" w:fill="FFFFFF"/>
            <w:noWrap/>
            <w:vAlign w:val="center"/>
          </w:tcPr>
          <w:p w:rsidR="004A2343" w:rsidRPr="00D24DAA" w:rsidRDefault="004A2343" w:rsidP="00676C42">
            <w:pPr>
              <w:spacing w:line="240" w:lineRule="auto"/>
              <w:jc w:val="right"/>
              <w:rPr>
                <w:rFonts w:ascii="Arial" w:hAnsi="Arial" w:cs="Arial"/>
                <w:b/>
                <w:bCs/>
                <w:sz w:val="16"/>
                <w:szCs w:val="16"/>
              </w:rPr>
            </w:pPr>
            <w:r w:rsidRPr="00D24DAA">
              <w:rPr>
                <w:rFonts w:ascii="Arial" w:hAnsi="Arial" w:cs="Arial"/>
                <w:b/>
                <w:bCs/>
                <w:sz w:val="16"/>
                <w:szCs w:val="16"/>
              </w:rPr>
              <w:t>25</w:t>
            </w:r>
          </w:p>
        </w:tc>
        <w:tc>
          <w:tcPr>
            <w:tcW w:w="2025" w:type="dxa"/>
            <w:shd w:val="clear" w:color="auto" w:fill="FFFFFF"/>
            <w:noWrap/>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2000ΣΕ05200008</w:t>
            </w:r>
          </w:p>
        </w:tc>
        <w:tc>
          <w:tcPr>
            <w:tcW w:w="3089" w:type="dxa"/>
            <w:shd w:val="clear" w:color="auto" w:fill="FFFFFF"/>
            <w:noWrap/>
            <w:vAlign w:val="center"/>
          </w:tcPr>
          <w:p w:rsidR="004A2343" w:rsidRPr="00D24DAA" w:rsidRDefault="004A2343" w:rsidP="00676C42">
            <w:pPr>
              <w:spacing w:line="240" w:lineRule="auto"/>
              <w:rPr>
                <w:rFonts w:ascii="Arial" w:hAnsi="Arial" w:cs="Arial"/>
                <w:sz w:val="16"/>
                <w:szCs w:val="16"/>
              </w:rPr>
            </w:pPr>
            <w:r w:rsidRPr="00D24DAA">
              <w:rPr>
                <w:rFonts w:ascii="Arial" w:hAnsi="Arial" w:cs="Arial"/>
                <w:sz w:val="16"/>
                <w:szCs w:val="16"/>
              </w:rPr>
              <w:t>ΚΑΥΤΑΤΖΟΓΛΕΙΟ ΣΤΑΔΙΟ ΘΕΣ/ΝΙΚΗΣ -ΑΝΑΒΑΘΜΙΣΗ</w:t>
            </w:r>
          </w:p>
        </w:tc>
        <w:tc>
          <w:tcPr>
            <w:tcW w:w="3240" w:type="dxa"/>
            <w:shd w:val="clear" w:color="auto" w:fill="FFFFFF"/>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sz w:val="16"/>
                <w:szCs w:val="16"/>
              </w:rPr>
            </w:pPr>
            <w:r w:rsidRPr="00D24DAA">
              <w:rPr>
                <w:rFonts w:ascii="Arial" w:hAnsi="Arial" w:cs="Arial"/>
                <w:sz w:val="16"/>
                <w:szCs w:val="16"/>
              </w:rPr>
              <w:t> </w:t>
            </w:r>
          </w:p>
        </w:tc>
      </w:tr>
      <w:tr w:rsidR="004A2343" w:rsidRPr="00D24DAA" w:rsidTr="004A2343">
        <w:trPr>
          <w:trHeight w:val="870"/>
        </w:trPr>
        <w:tc>
          <w:tcPr>
            <w:tcW w:w="394" w:type="dxa"/>
            <w:shd w:val="clear" w:color="auto" w:fill="FFFFFF"/>
            <w:noWrap/>
            <w:vAlign w:val="center"/>
          </w:tcPr>
          <w:p w:rsidR="004A2343" w:rsidRPr="00D24DAA" w:rsidRDefault="004A2343" w:rsidP="00676C42">
            <w:pPr>
              <w:spacing w:line="240" w:lineRule="auto"/>
              <w:jc w:val="right"/>
              <w:rPr>
                <w:rFonts w:ascii="Arial" w:hAnsi="Arial" w:cs="Arial"/>
                <w:b/>
                <w:bCs/>
                <w:sz w:val="16"/>
                <w:szCs w:val="16"/>
              </w:rPr>
            </w:pPr>
            <w:r w:rsidRPr="00D24DAA">
              <w:rPr>
                <w:rFonts w:ascii="Arial" w:hAnsi="Arial" w:cs="Arial"/>
                <w:b/>
                <w:bCs/>
                <w:sz w:val="16"/>
                <w:szCs w:val="16"/>
              </w:rPr>
              <w:t>26</w:t>
            </w:r>
          </w:p>
        </w:tc>
        <w:tc>
          <w:tcPr>
            <w:tcW w:w="2025" w:type="dxa"/>
            <w:shd w:val="clear" w:color="auto" w:fill="FFFFFF"/>
            <w:noWrap/>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2000ΣΕ05200018</w:t>
            </w:r>
          </w:p>
        </w:tc>
        <w:tc>
          <w:tcPr>
            <w:tcW w:w="3089" w:type="dxa"/>
            <w:shd w:val="clear" w:color="auto" w:fill="FFFFFF"/>
            <w:noWrap/>
            <w:vAlign w:val="center"/>
          </w:tcPr>
          <w:p w:rsidR="004A2343" w:rsidRPr="00D24DAA" w:rsidRDefault="004A2343" w:rsidP="00676C42">
            <w:pPr>
              <w:spacing w:line="240" w:lineRule="auto"/>
              <w:rPr>
                <w:rFonts w:ascii="Arial" w:hAnsi="Arial" w:cs="Arial"/>
                <w:sz w:val="16"/>
                <w:szCs w:val="16"/>
              </w:rPr>
            </w:pPr>
            <w:r w:rsidRPr="00D24DAA">
              <w:rPr>
                <w:rFonts w:ascii="Arial" w:hAnsi="Arial" w:cs="Arial"/>
                <w:sz w:val="16"/>
                <w:szCs w:val="16"/>
              </w:rPr>
              <w:t>ΟΛΥΜΠΙΑΚΑ ΠΡΟΠΟΝΗΤΗΡΙΑ ΒΕΛΤΙΩΣΕΙΣ -ΑΝΑΒΑΘΜΙΣΗ-ΚΑΤΑΣΚΕΥΗ</w:t>
            </w:r>
          </w:p>
        </w:tc>
        <w:tc>
          <w:tcPr>
            <w:tcW w:w="3240" w:type="dxa"/>
            <w:shd w:val="clear" w:color="auto" w:fill="FFFFFF"/>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sz w:val="16"/>
                <w:szCs w:val="16"/>
              </w:rPr>
            </w:pPr>
            <w:r w:rsidRPr="00D24DAA">
              <w:rPr>
                <w:rFonts w:ascii="Arial" w:hAnsi="Arial" w:cs="Arial"/>
                <w:sz w:val="16"/>
                <w:szCs w:val="16"/>
              </w:rPr>
              <w:t> </w:t>
            </w:r>
          </w:p>
        </w:tc>
      </w:tr>
    </w:tbl>
    <w:p w:rsidR="004A2343" w:rsidRPr="00D24DAA" w:rsidRDefault="004A2343" w:rsidP="00676C42">
      <w:pPr>
        <w:spacing w:line="240" w:lineRule="auto"/>
      </w:pPr>
    </w:p>
    <w:tbl>
      <w:tblPr>
        <w:tblpPr w:leftFromText="180" w:rightFromText="180" w:vertAnchor="text" w:horzAnchor="margin" w:tblpXSpec="center" w:tblpY="62"/>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4"/>
        <w:gridCol w:w="2025"/>
        <w:gridCol w:w="3089"/>
        <w:gridCol w:w="3240"/>
      </w:tblGrid>
      <w:tr w:rsidR="004A2343" w:rsidRPr="00D24DAA" w:rsidTr="004A2343">
        <w:trPr>
          <w:trHeight w:val="720"/>
        </w:trPr>
        <w:tc>
          <w:tcPr>
            <w:tcW w:w="394" w:type="dxa"/>
            <w:shd w:val="clear" w:color="auto" w:fill="auto"/>
            <w:noWrap/>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 </w:t>
            </w:r>
          </w:p>
        </w:tc>
        <w:tc>
          <w:tcPr>
            <w:tcW w:w="2025" w:type="dxa"/>
            <w:shd w:val="clear" w:color="auto" w:fill="FFFFFF"/>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ΚΩΔΙΚΟΣ ΕΡΓΩΝ</w:t>
            </w:r>
          </w:p>
        </w:tc>
        <w:tc>
          <w:tcPr>
            <w:tcW w:w="3089" w:type="dxa"/>
            <w:shd w:val="clear" w:color="auto" w:fill="auto"/>
            <w:noWrap/>
            <w:vAlign w:val="bottom"/>
          </w:tcPr>
          <w:p w:rsidR="004A2343" w:rsidRPr="00D24DAA" w:rsidRDefault="004A2343" w:rsidP="00676C42">
            <w:pPr>
              <w:spacing w:line="240" w:lineRule="auto"/>
              <w:jc w:val="center"/>
              <w:rPr>
                <w:rFonts w:ascii="Arial" w:hAnsi="Arial" w:cs="Arial"/>
                <w:b/>
                <w:bCs/>
                <w:sz w:val="20"/>
                <w:szCs w:val="20"/>
              </w:rPr>
            </w:pPr>
            <w:r w:rsidRPr="00D24DAA">
              <w:rPr>
                <w:rFonts w:ascii="Arial" w:hAnsi="Arial" w:cs="Arial"/>
                <w:b/>
                <w:bCs/>
                <w:sz w:val="20"/>
                <w:szCs w:val="20"/>
              </w:rPr>
              <w:t>ΚΑΤΑΛΟΓΟΣ ΕΡΓΩΝ ΕΥΔΕ/ΕΠΤΑ  ΣΑΕ 352</w:t>
            </w:r>
          </w:p>
        </w:tc>
        <w:tc>
          <w:tcPr>
            <w:tcW w:w="3240" w:type="dxa"/>
            <w:shd w:val="clear" w:color="auto" w:fill="auto"/>
            <w:noWrap/>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b/>
                <w:bCs/>
                <w:sz w:val="16"/>
                <w:szCs w:val="16"/>
              </w:rPr>
            </w:pPr>
            <w:r w:rsidRPr="00D24DAA">
              <w:rPr>
                <w:rFonts w:ascii="Arial" w:hAnsi="Arial" w:cs="Arial"/>
                <w:b/>
                <w:bCs/>
                <w:sz w:val="16"/>
                <w:szCs w:val="16"/>
              </w:rPr>
              <w:t xml:space="preserve"> ΕΡΓΟΛΑΒΙΑ - ΥΠΗΡΕΣΙΕΣ </w:t>
            </w:r>
          </w:p>
        </w:tc>
      </w:tr>
      <w:tr w:rsidR="004A2343" w:rsidRPr="00D24DAA" w:rsidTr="004A2343">
        <w:trPr>
          <w:trHeight w:val="825"/>
        </w:trPr>
        <w:tc>
          <w:tcPr>
            <w:tcW w:w="394" w:type="dxa"/>
            <w:shd w:val="clear" w:color="auto" w:fill="auto"/>
            <w:noWrap/>
            <w:vAlign w:val="center"/>
          </w:tcPr>
          <w:p w:rsidR="004A2343" w:rsidRPr="00D24DAA" w:rsidRDefault="004A2343" w:rsidP="00676C42">
            <w:pPr>
              <w:spacing w:line="240" w:lineRule="auto"/>
              <w:jc w:val="center"/>
              <w:rPr>
                <w:rFonts w:ascii="Arial" w:hAnsi="Arial" w:cs="Arial"/>
                <w:b/>
                <w:bCs/>
                <w:sz w:val="16"/>
                <w:szCs w:val="16"/>
              </w:rPr>
            </w:pPr>
            <w:r w:rsidRPr="00D24DAA">
              <w:rPr>
                <w:rFonts w:ascii="Arial" w:hAnsi="Arial" w:cs="Arial"/>
                <w:b/>
                <w:bCs/>
                <w:sz w:val="16"/>
                <w:szCs w:val="16"/>
              </w:rPr>
              <w:lastRenderedPageBreak/>
              <w:t>1</w:t>
            </w:r>
          </w:p>
        </w:tc>
        <w:tc>
          <w:tcPr>
            <w:tcW w:w="2025" w:type="dxa"/>
            <w:shd w:val="clear" w:color="auto" w:fill="auto"/>
            <w:noWrap/>
            <w:vAlign w:val="bottom"/>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2005ΣΕ35200000</w:t>
            </w:r>
          </w:p>
        </w:tc>
        <w:tc>
          <w:tcPr>
            <w:tcW w:w="3089" w:type="dxa"/>
            <w:shd w:val="clear" w:color="auto" w:fill="auto"/>
            <w:vAlign w:val="bottom"/>
          </w:tcPr>
          <w:p w:rsidR="004A2343" w:rsidRPr="00D24DAA" w:rsidRDefault="004A2343" w:rsidP="00676C42">
            <w:pPr>
              <w:spacing w:line="240" w:lineRule="auto"/>
              <w:jc w:val="center"/>
              <w:rPr>
                <w:rFonts w:ascii="Arial" w:hAnsi="Arial" w:cs="Arial"/>
                <w:sz w:val="16"/>
                <w:szCs w:val="16"/>
              </w:rPr>
            </w:pPr>
            <w:r w:rsidRPr="00D24DAA">
              <w:rPr>
                <w:rFonts w:ascii="Arial" w:hAnsi="Arial" w:cs="Arial"/>
                <w:sz w:val="16"/>
                <w:szCs w:val="16"/>
              </w:rPr>
              <w:t>ΔΑΠΑΝΕΣ ΟΚΩ, ΑΠΟΚΑΤΑΣΤΑΣΗ ΖΗΜΙΩΝ,ΦΥΛΑΞΗ ΚΑΙ ΚΑΘΑΡΙΣΜΟΣ ΤΩΝ ΟΛΥΜΠΙΑΚΩΝ ΕΡΓΩΝ ΠΟΥ ΕΧΟΥΝ ΥΛΟΠΟΙΗΘΕΙ ΑΠΟ ΤΟ ΥΠΕΧΩΔΕ</w:t>
            </w:r>
          </w:p>
        </w:tc>
        <w:tc>
          <w:tcPr>
            <w:tcW w:w="3240" w:type="dxa"/>
            <w:shd w:val="clear" w:color="auto" w:fill="auto"/>
            <w:noWrap/>
            <w:vAlign w:val="center"/>
          </w:tcPr>
          <w:p w:rsidR="004A2343" w:rsidRPr="00D24DAA" w:rsidRDefault="004A2343" w:rsidP="00676C42">
            <w:pPr>
              <w:tabs>
                <w:tab w:val="left" w:pos="4932"/>
                <w:tab w:val="left" w:pos="5292"/>
                <w:tab w:val="left" w:pos="5400"/>
                <w:tab w:val="left" w:pos="5577"/>
              </w:tabs>
              <w:spacing w:line="240" w:lineRule="auto"/>
              <w:jc w:val="center"/>
              <w:rPr>
                <w:rFonts w:ascii="Arial" w:hAnsi="Arial" w:cs="Arial"/>
                <w:sz w:val="16"/>
                <w:szCs w:val="16"/>
              </w:rPr>
            </w:pPr>
            <w:r w:rsidRPr="00D24DAA">
              <w:rPr>
                <w:rFonts w:ascii="Arial" w:hAnsi="Arial" w:cs="Arial"/>
                <w:sz w:val="16"/>
                <w:szCs w:val="16"/>
              </w:rPr>
              <w:t> </w:t>
            </w:r>
          </w:p>
        </w:tc>
      </w:tr>
      <w:tr w:rsidR="004A2343" w:rsidRPr="00D24DAA" w:rsidTr="004A2343">
        <w:trPr>
          <w:trHeight w:val="600"/>
        </w:trPr>
        <w:tc>
          <w:tcPr>
            <w:tcW w:w="394" w:type="dxa"/>
            <w:vMerge w:val="restart"/>
            <w:shd w:val="clear" w:color="auto" w:fill="FFFFFF"/>
            <w:noWrap/>
            <w:vAlign w:val="center"/>
          </w:tcPr>
          <w:p w:rsidR="004A2343" w:rsidRPr="00D24DAA" w:rsidRDefault="004A2343" w:rsidP="00676C42">
            <w:pPr>
              <w:spacing w:line="240" w:lineRule="auto"/>
              <w:jc w:val="center"/>
              <w:rPr>
                <w:rFonts w:ascii="Arial" w:hAnsi="Arial" w:cs="Arial"/>
                <w:b/>
                <w:bCs/>
                <w:sz w:val="16"/>
                <w:szCs w:val="16"/>
              </w:rPr>
            </w:pPr>
            <w:r w:rsidRPr="00D24DAA">
              <w:rPr>
                <w:rFonts w:ascii="Arial" w:hAnsi="Arial" w:cs="Arial"/>
                <w:b/>
                <w:bCs/>
                <w:sz w:val="16"/>
                <w:szCs w:val="16"/>
              </w:rPr>
              <w:t>2</w:t>
            </w:r>
          </w:p>
        </w:tc>
        <w:tc>
          <w:tcPr>
            <w:tcW w:w="2025" w:type="dxa"/>
            <w:vMerge w:val="restart"/>
            <w:shd w:val="clear" w:color="auto" w:fill="FFFFFF"/>
            <w:noWrap/>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2005ΣΕ35200001</w:t>
            </w:r>
          </w:p>
        </w:tc>
        <w:tc>
          <w:tcPr>
            <w:tcW w:w="3089" w:type="dxa"/>
            <w:vMerge w:val="restart"/>
            <w:shd w:val="clear" w:color="auto" w:fill="FFFFFF"/>
            <w:vAlign w:val="center"/>
          </w:tcPr>
          <w:p w:rsidR="004A2343" w:rsidRPr="00D24DAA" w:rsidRDefault="004A2343" w:rsidP="00676C42">
            <w:pPr>
              <w:spacing w:line="240" w:lineRule="auto"/>
              <w:jc w:val="center"/>
              <w:rPr>
                <w:rFonts w:ascii="Arial" w:hAnsi="Arial" w:cs="Arial"/>
                <w:sz w:val="16"/>
                <w:szCs w:val="16"/>
              </w:rPr>
            </w:pPr>
            <w:r w:rsidRPr="00D24DAA">
              <w:rPr>
                <w:rFonts w:ascii="Arial" w:hAnsi="Arial" w:cs="Arial"/>
                <w:sz w:val="16"/>
                <w:szCs w:val="16"/>
              </w:rPr>
              <w:t>ΣΥΝΤΗΡΗΣΗ ΚΑΙ ΛΕΙΤΟΥΡΓΙΑ ΤΩΝ ΟΛΥΜΠΙΑΚΩΝ ΕΡΓΩΝ ΠΟΥ ΥΛΟΠΟΙΗΘΗΚΑΝ ΑΠΟ ΤΗΝ ΕΥΔΕ/ΑΟΕΕ ΤΗΣ ΓΓΑ ΚΑΙ ΤΗΝ ΕΥΔΕ/ΟΕ2004 ΤΟΥ ΥΠΕΧΩΔΕ</w:t>
            </w:r>
          </w:p>
        </w:tc>
        <w:tc>
          <w:tcPr>
            <w:tcW w:w="3240" w:type="dxa"/>
            <w:shd w:val="clear" w:color="auto" w:fill="FFFFFF"/>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sz w:val="16"/>
                <w:szCs w:val="16"/>
              </w:rPr>
            </w:pPr>
            <w:r w:rsidRPr="00D24DAA">
              <w:rPr>
                <w:rFonts w:ascii="Arial" w:hAnsi="Arial" w:cs="Arial"/>
                <w:sz w:val="16"/>
                <w:szCs w:val="16"/>
              </w:rPr>
              <w:t xml:space="preserve">ΟΛΥΜΠΙΑΚΟ ΚΕΝΤΡΟ ΡΑΔΙΟ/ΡΑΣΗΣ - ΥΠΟΓΕΙΟΣ ΣΤΑΘΜΟΣ ΑΥΤ/ΤΩΝ  </w:t>
            </w:r>
          </w:p>
        </w:tc>
      </w:tr>
      <w:tr w:rsidR="004A2343" w:rsidRPr="00D24DAA" w:rsidTr="004A2343">
        <w:trPr>
          <w:trHeight w:val="495"/>
        </w:trPr>
        <w:tc>
          <w:tcPr>
            <w:tcW w:w="394" w:type="dxa"/>
            <w:vMerge/>
            <w:vAlign w:val="center"/>
          </w:tcPr>
          <w:p w:rsidR="004A2343" w:rsidRPr="00D24DAA" w:rsidRDefault="004A2343" w:rsidP="00676C42">
            <w:pPr>
              <w:spacing w:line="240" w:lineRule="auto"/>
              <w:rPr>
                <w:rFonts w:ascii="Arial" w:hAnsi="Arial" w:cs="Arial"/>
                <w:b/>
                <w:bCs/>
                <w:sz w:val="16"/>
                <w:szCs w:val="16"/>
              </w:rPr>
            </w:pPr>
          </w:p>
        </w:tc>
        <w:tc>
          <w:tcPr>
            <w:tcW w:w="2025" w:type="dxa"/>
            <w:vMerge/>
            <w:vAlign w:val="center"/>
          </w:tcPr>
          <w:p w:rsidR="004A2343" w:rsidRPr="00D24DAA" w:rsidRDefault="004A2343" w:rsidP="00676C42">
            <w:pPr>
              <w:spacing w:line="240" w:lineRule="auto"/>
              <w:rPr>
                <w:rFonts w:ascii="Arial" w:hAnsi="Arial" w:cs="Arial"/>
                <w:b/>
                <w:bCs/>
                <w:sz w:val="16"/>
                <w:szCs w:val="16"/>
              </w:rPr>
            </w:pPr>
          </w:p>
        </w:tc>
        <w:tc>
          <w:tcPr>
            <w:tcW w:w="3089" w:type="dxa"/>
            <w:vMerge/>
            <w:vAlign w:val="center"/>
          </w:tcPr>
          <w:p w:rsidR="004A2343" w:rsidRPr="00D24DAA" w:rsidRDefault="004A2343" w:rsidP="00676C42">
            <w:pPr>
              <w:spacing w:line="240" w:lineRule="auto"/>
              <w:rPr>
                <w:rFonts w:ascii="Arial" w:hAnsi="Arial" w:cs="Arial"/>
                <w:sz w:val="16"/>
                <w:szCs w:val="16"/>
              </w:rPr>
            </w:pPr>
          </w:p>
        </w:tc>
        <w:tc>
          <w:tcPr>
            <w:tcW w:w="3240" w:type="dxa"/>
            <w:shd w:val="clear" w:color="auto" w:fill="FFFFFF"/>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sz w:val="16"/>
                <w:szCs w:val="16"/>
              </w:rPr>
            </w:pPr>
            <w:r w:rsidRPr="00D24DAA">
              <w:rPr>
                <w:rFonts w:ascii="Arial" w:hAnsi="Arial" w:cs="Arial"/>
                <w:sz w:val="16"/>
                <w:szCs w:val="16"/>
              </w:rPr>
              <w:t xml:space="preserve">ΟΛΥΜΠΙΑΚΟ ΙΠΠΙΚΟ ΚΕΝΤΡΟ (Ο.Ι.Κ.) &amp; ΝΕΟΣ ΙΠΠΟΔΡΟΜΟΣ ΑΘΗΝΩΝ </w:t>
            </w:r>
          </w:p>
        </w:tc>
      </w:tr>
      <w:tr w:rsidR="004A2343" w:rsidRPr="00D24DAA" w:rsidTr="004A2343">
        <w:trPr>
          <w:trHeight w:val="600"/>
        </w:trPr>
        <w:tc>
          <w:tcPr>
            <w:tcW w:w="394" w:type="dxa"/>
            <w:vMerge/>
            <w:vAlign w:val="center"/>
          </w:tcPr>
          <w:p w:rsidR="004A2343" w:rsidRPr="00D24DAA" w:rsidRDefault="004A2343" w:rsidP="00676C42">
            <w:pPr>
              <w:spacing w:line="240" w:lineRule="auto"/>
              <w:rPr>
                <w:rFonts w:ascii="Arial" w:hAnsi="Arial" w:cs="Arial"/>
                <w:b/>
                <w:bCs/>
                <w:sz w:val="16"/>
                <w:szCs w:val="16"/>
              </w:rPr>
            </w:pPr>
          </w:p>
        </w:tc>
        <w:tc>
          <w:tcPr>
            <w:tcW w:w="2025" w:type="dxa"/>
            <w:vMerge/>
            <w:vAlign w:val="center"/>
          </w:tcPr>
          <w:p w:rsidR="004A2343" w:rsidRPr="00D24DAA" w:rsidRDefault="004A2343" w:rsidP="00676C42">
            <w:pPr>
              <w:spacing w:line="240" w:lineRule="auto"/>
              <w:rPr>
                <w:rFonts w:ascii="Arial" w:hAnsi="Arial" w:cs="Arial"/>
                <w:b/>
                <w:bCs/>
                <w:sz w:val="16"/>
                <w:szCs w:val="16"/>
              </w:rPr>
            </w:pPr>
          </w:p>
        </w:tc>
        <w:tc>
          <w:tcPr>
            <w:tcW w:w="3089" w:type="dxa"/>
            <w:vMerge/>
            <w:vAlign w:val="center"/>
          </w:tcPr>
          <w:p w:rsidR="004A2343" w:rsidRPr="00D24DAA" w:rsidRDefault="004A2343" w:rsidP="00676C42">
            <w:pPr>
              <w:spacing w:line="240" w:lineRule="auto"/>
              <w:rPr>
                <w:rFonts w:ascii="Arial" w:hAnsi="Arial" w:cs="Arial"/>
                <w:sz w:val="16"/>
                <w:szCs w:val="16"/>
              </w:rPr>
            </w:pPr>
          </w:p>
        </w:tc>
        <w:tc>
          <w:tcPr>
            <w:tcW w:w="3240" w:type="dxa"/>
            <w:shd w:val="clear" w:color="auto" w:fill="FFFFFF"/>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sz w:val="16"/>
                <w:szCs w:val="16"/>
              </w:rPr>
            </w:pPr>
            <w:r w:rsidRPr="00D24DAA">
              <w:rPr>
                <w:rFonts w:ascii="Arial" w:hAnsi="Arial" w:cs="Arial"/>
                <w:sz w:val="16"/>
                <w:szCs w:val="16"/>
              </w:rPr>
              <w:t>ΚΑΤΑΣΚ.ΠΑΝΘΕΣΣΑΛΙΚΟΥ ΣΤΑΔΙΟΥ Ν.ΙΩΝΙΑΣ ΒΟΛΟΥ Ν.ΜΑΓΝΗΣΙΑΣ</w:t>
            </w:r>
          </w:p>
        </w:tc>
      </w:tr>
      <w:tr w:rsidR="004A2343" w:rsidRPr="00D24DAA" w:rsidTr="004A2343">
        <w:trPr>
          <w:trHeight w:val="600"/>
        </w:trPr>
        <w:tc>
          <w:tcPr>
            <w:tcW w:w="394" w:type="dxa"/>
            <w:vMerge/>
            <w:vAlign w:val="center"/>
          </w:tcPr>
          <w:p w:rsidR="004A2343" w:rsidRPr="00D24DAA" w:rsidRDefault="004A2343" w:rsidP="00676C42">
            <w:pPr>
              <w:spacing w:line="240" w:lineRule="auto"/>
              <w:rPr>
                <w:rFonts w:ascii="Arial" w:hAnsi="Arial" w:cs="Arial"/>
                <w:b/>
                <w:bCs/>
                <w:sz w:val="16"/>
                <w:szCs w:val="16"/>
              </w:rPr>
            </w:pPr>
          </w:p>
        </w:tc>
        <w:tc>
          <w:tcPr>
            <w:tcW w:w="2025" w:type="dxa"/>
            <w:vMerge/>
            <w:vAlign w:val="center"/>
          </w:tcPr>
          <w:p w:rsidR="004A2343" w:rsidRPr="00D24DAA" w:rsidRDefault="004A2343" w:rsidP="00676C42">
            <w:pPr>
              <w:spacing w:line="240" w:lineRule="auto"/>
              <w:rPr>
                <w:rFonts w:ascii="Arial" w:hAnsi="Arial" w:cs="Arial"/>
                <w:b/>
                <w:bCs/>
                <w:sz w:val="16"/>
                <w:szCs w:val="16"/>
              </w:rPr>
            </w:pPr>
          </w:p>
        </w:tc>
        <w:tc>
          <w:tcPr>
            <w:tcW w:w="3089" w:type="dxa"/>
            <w:vMerge/>
            <w:vAlign w:val="center"/>
          </w:tcPr>
          <w:p w:rsidR="004A2343" w:rsidRPr="00D24DAA" w:rsidRDefault="004A2343" w:rsidP="00676C42">
            <w:pPr>
              <w:spacing w:line="240" w:lineRule="auto"/>
              <w:rPr>
                <w:rFonts w:ascii="Arial" w:hAnsi="Arial" w:cs="Arial"/>
                <w:sz w:val="16"/>
                <w:szCs w:val="16"/>
              </w:rPr>
            </w:pPr>
          </w:p>
        </w:tc>
        <w:tc>
          <w:tcPr>
            <w:tcW w:w="3240" w:type="dxa"/>
            <w:shd w:val="clear" w:color="auto" w:fill="FFFFFF"/>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sz w:val="16"/>
                <w:szCs w:val="16"/>
              </w:rPr>
            </w:pPr>
            <w:r w:rsidRPr="00D24DAA">
              <w:rPr>
                <w:rFonts w:ascii="Arial" w:hAnsi="Arial" w:cs="Arial"/>
                <w:sz w:val="16"/>
                <w:szCs w:val="16"/>
              </w:rPr>
              <w:t>ΠΑΜΠΕΛΟ/ΣΙΑΚΟ ΕΘΝΙΚΟ ΣΤΑΔΙΟ ΠΑΤΡΑΣ-ΕΡΓΑ ΑΝΑΒΑΘΜΙΣΗΣ*</w:t>
            </w:r>
          </w:p>
        </w:tc>
      </w:tr>
      <w:tr w:rsidR="004A2343" w:rsidRPr="00D24DAA" w:rsidTr="004A2343">
        <w:trPr>
          <w:trHeight w:val="600"/>
        </w:trPr>
        <w:tc>
          <w:tcPr>
            <w:tcW w:w="394" w:type="dxa"/>
            <w:vMerge/>
            <w:vAlign w:val="center"/>
          </w:tcPr>
          <w:p w:rsidR="004A2343" w:rsidRPr="00D24DAA" w:rsidRDefault="004A2343" w:rsidP="00676C42">
            <w:pPr>
              <w:spacing w:line="240" w:lineRule="auto"/>
              <w:rPr>
                <w:rFonts w:ascii="Arial" w:hAnsi="Arial" w:cs="Arial"/>
                <w:b/>
                <w:bCs/>
                <w:sz w:val="16"/>
                <w:szCs w:val="16"/>
              </w:rPr>
            </w:pPr>
          </w:p>
        </w:tc>
        <w:tc>
          <w:tcPr>
            <w:tcW w:w="2025" w:type="dxa"/>
            <w:vMerge/>
            <w:vAlign w:val="center"/>
          </w:tcPr>
          <w:p w:rsidR="004A2343" w:rsidRPr="00D24DAA" w:rsidRDefault="004A2343" w:rsidP="00676C42">
            <w:pPr>
              <w:spacing w:line="240" w:lineRule="auto"/>
              <w:rPr>
                <w:rFonts w:ascii="Arial" w:hAnsi="Arial" w:cs="Arial"/>
                <w:b/>
                <w:bCs/>
                <w:sz w:val="16"/>
                <w:szCs w:val="16"/>
              </w:rPr>
            </w:pPr>
          </w:p>
        </w:tc>
        <w:tc>
          <w:tcPr>
            <w:tcW w:w="3089" w:type="dxa"/>
            <w:vMerge/>
            <w:vAlign w:val="center"/>
          </w:tcPr>
          <w:p w:rsidR="004A2343" w:rsidRPr="00D24DAA" w:rsidRDefault="004A2343" w:rsidP="00676C42">
            <w:pPr>
              <w:spacing w:line="240" w:lineRule="auto"/>
              <w:rPr>
                <w:rFonts w:ascii="Arial" w:hAnsi="Arial" w:cs="Arial"/>
                <w:sz w:val="16"/>
                <w:szCs w:val="16"/>
              </w:rPr>
            </w:pPr>
          </w:p>
        </w:tc>
        <w:tc>
          <w:tcPr>
            <w:tcW w:w="3240" w:type="dxa"/>
            <w:shd w:val="clear" w:color="auto" w:fill="FFFFFF"/>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sz w:val="16"/>
                <w:szCs w:val="16"/>
              </w:rPr>
            </w:pPr>
            <w:r w:rsidRPr="00D24DAA">
              <w:rPr>
                <w:rFonts w:ascii="Arial" w:hAnsi="Arial" w:cs="Arial"/>
                <w:sz w:val="16"/>
                <w:szCs w:val="16"/>
              </w:rPr>
              <w:t>ΣΠΙΤΙ ΤΗΣ ΑΡΣΗΣ ΒΑΡΩΝ ΝΙΚΑΙΑΣ ΠΕΙΡΑΙΑ*</w:t>
            </w:r>
          </w:p>
        </w:tc>
      </w:tr>
      <w:tr w:rsidR="004A2343" w:rsidRPr="00D24DAA" w:rsidTr="004A2343">
        <w:trPr>
          <w:trHeight w:val="498"/>
        </w:trPr>
        <w:tc>
          <w:tcPr>
            <w:tcW w:w="394" w:type="dxa"/>
            <w:vMerge/>
            <w:vAlign w:val="center"/>
          </w:tcPr>
          <w:p w:rsidR="004A2343" w:rsidRPr="00D24DAA" w:rsidRDefault="004A2343" w:rsidP="00676C42">
            <w:pPr>
              <w:spacing w:line="240" w:lineRule="auto"/>
              <w:rPr>
                <w:rFonts w:ascii="Arial" w:hAnsi="Arial" w:cs="Arial"/>
                <w:b/>
                <w:bCs/>
                <w:sz w:val="16"/>
                <w:szCs w:val="16"/>
              </w:rPr>
            </w:pPr>
          </w:p>
        </w:tc>
        <w:tc>
          <w:tcPr>
            <w:tcW w:w="2025" w:type="dxa"/>
            <w:vMerge/>
            <w:vAlign w:val="center"/>
          </w:tcPr>
          <w:p w:rsidR="004A2343" w:rsidRPr="00D24DAA" w:rsidRDefault="004A2343" w:rsidP="00676C42">
            <w:pPr>
              <w:spacing w:line="240" w:lineRule="auto"/>
              <w:rPr>
                <w:rFonts w:ascii="Arial" w:hAnsi="Arial" w:cs="Arial"/>
                <w:b/>
                <w:bCs/>
                <w:sz w:val="16"/>
                <w:szCs w:val="16"/>
              </w:rPr>
            </w:pPr>
          </w:p>
        </w:tc>
        <w:tc>
          <w:tcPr>
            <w:tcW w:w="3089" w:type="dxa"/>
            <w:vMerge/>
            <w:vAlign w:val="center"/>
          </w:tcPr>
          <w:p w:rsidR="004A2343" w:rsidRPr="00D24DAA" w:rsidRDefault="004A2343" w:rsidP="00676C42">
            <w:pPr>
              <w:spacing w:line="240" w:lineRule="auto"/>
              <w:rPr>
                <w:rFonts w:ascii="Arial" w:hAnsi="Arial" w:cs="Arial"/>
                <w:sz w:val="16"/>
                <w:szCs w:val="16"/>
              </w:rPr>
            </w:pPr>
          </w:p>
        </w:tc>
        <w:tc>
          <w:tcPr>
            <w:tcW w:w="3240" w:type="dxa"/>
            <w:shd w:val="clear" w:color="auto" w:fill="FFFFFF"/>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sz w:val="16"/>
                <w:szCs w:val="16"/>
              </w:rPr>
            </w:pPr>
            <w:r w:rsidRPr="00D24DAA">
              <w:rPr>
                <w:rFonts w:ascii="Arial" w:hAnsi="Arial" w:cs="Arial"/>
                <w:sz w:val="16"/>
                <w:szCs w:val="16"/>
              </w:rPr>
              <w:t>ΟΛΥΜΠΙΑΚΟ ΚΕΝΤΡΟ ΓΡΑΠΤΟΥ ΤΥΠΟΥ (MPC)*</w:t>
            </w:r>
          </w:p>
        </w:tc>
      </w:tr>
      <w:tr w:rsidR="004A2343" w:rsidRPr="00D24DAA" w:rsidTr="004A2343">
        <w:trPr>
          <w:trHeight w:val="243"/>
        </w:trPr>
        <w:tc>
          <w:tcPr>
            <w:tcW w:w="394" w:type="dxa"/>
            <w:vMerge/>
            <w:vAlign w:val="center"/>
          </w:tcPr>
          <w:p w:rsidR="004A2343" w:rsidRPr="00D24DAA" w:rsidRDefault="004A2343" w:rsidP="00676C42">
            <w:pPr>
              <w:spacing w:line="240" w:lineRule="auto"/>
              <w:rPr>
                <w:rFonts w:ascii="Arial" w:hAnsi="Arial" w:cs="Arial"/>
                <w:b/>
                <w:bCs/>
                <w:sz w:val="16"/>
                <w:szCs w:val="16"/>
              </w:rPr>
            </w:pPr>
          </w:p>
        </w:tc>
        <w:tc>
          <w:tcPr>
            <w:tcW w:w="2025" w:type="dxa"/>
            <w:vMerge/>
            <w:vAlign w:val="center"/>
          </w:tcPr>
          <w:p w:rsidR="004A2343" w:rsidRPr="00D24DAA" w:rsidRDefault="004A2343" w:rsidP="00676C42">
            <w:pPr>
              <w:spacing w:line="240" w:lineRule="auto"/>
              <w:rPr>
                <w:rFonts w:ascii="Arial" w:hAnsi="Arial" w:cs="Arial"/>
                <w:b/>
                <w:bCs/>
                <w:sz w:val="16"/>
                <w:szCs w:val="16"/>
              </w:rPr>
            </w:pPr>
          </w:p>
        </w:tc>
        <w:tc>
          <w:tcPr>
            <w:tcW w:w="3089" w:type="dxa"/>
            <w:vMerge/>
            <w:vAlign w:val="center"/>
          </w:tcPr>
          <w:p w:rsidR="004A2343" w:rsidRPr="00D24DAA" w:rsidRDefault="004A2343" w:rsidP="00676C42">
            <w:pPr>
              <w:spacing w:line="240" w:lineRule="auto"/>
              <w:rPr>
                <w:rFonts w:ascii="Arial" w:hAnsi="Arial" w:cs="Arial"/>
                <w:sz w:val="16"/>
                <w:szCs w:val="16"/>
              </w:rPr>
            </w:pPr>
          </w:p>
        </w:tc>
        <w:tc>
          <w:tcPr>
            <w:tcW w:w="3240" w:type="dxa"/>
            <w:shd w:val="clear" w:color="auto" w:fill="FFFFFF"/>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sz w:val="16"/>
                <w:szCs w:val="16"/>
              </w:rPr>
            </w:pPr>
            <w:r w:rsidRPr="00D24DAA">
              <w:rPr>
                <w:rFonts w:ascii="Arial" w:hAnsi="Arial" w:cs="Arial"/>
                <w:sz w:val="16"/>
                <w:szCs w:val="16"/>
              </w:rPr>
              <w:t>ΔΑΠΑΝΗ ΗΛΕΚΤΡ/ΣΗΣ ΤΟΥ I.B.C. Υ/Σ C1-4</w:t>
            </w:r>
          </w:p>
        </w:tc>
      </w:tr>
    </w:tbl>
    <w:p w:rsidR="004A2343" w:rsidRPr="00D24DAA" w:rsidRDefault="004A2343" w:rsidP="00676C42">
      <w:pPr>
        <w:spacing w:line="240" w:lineRule="auto"/>
        <w:ind w:right="3"/>
        <w:jc w:val="center"/>
        <w:rPr>
          <w:rFonts w:ascii="Verdana" w:hAnsi="Verdana"/>
          <w:b/>
        </w:rPr>
      </w:pPr>
    </w:p>
    <w:p w:rsidR="004A2343" w:rsidRPr="00D24DAA" w:rsidRDefault="004A2343" w:rsidP="00676C42">
      <w:pPr>
        <w:spacing w:line="240" w:lineRule="auto"/>
        <w:ind w:right="3"/>
        <w:jc w:val="center"/>
        <w:rPr>
          <w:rFonts w:ascii="Verdana" w:hAnsi="Verdana"/>
          <w:b/>
        </w:rPr>
      </w:pPr>
    </w:p>
    <w:tbl>
      <w:tblPr>
        <w:tblpPr w:leftFromText="180" w:rightFromText="180" w:vertAnchor="text" w:horzAnchor="margin" w:tblpXSpec="center" w:tblpY="62"/>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4"/>
        <w:gridCol w:w="2025"/>
        <w:gridCol w:w="3089"/>
        <w:gridCol w:w="3240"/>
      </w:tblGrid>
      <w:tr w:rsidR="004A2343" w:rsidRPr="00D24DAA" w:rsidTr="004A2343">
        <w:trPr>
          <w:trHeight w:val="1415"/>
        </w:trPr>
        <w:tc>
          <w:tcPr>
            <w:tcW w:w="394" w:type="dxa"/>
            <w:shd w:val="clear" w:color="auto" w:fill="FFFFFF"/>
            <w:noWrap/>
            <w:vAlign w:val="center"/>
          </w:tcPr>
          <w:p w:rsidR="004A2343" w:rsidRPr="00D24DAA" w:rsidRDefault="004A2343" w:rsidP="00676C42">
            <w:pPr>
              <w:spacing w:line="240" w:lineRule="auto"/>
              <w:jc w:val="center"/>
              <w:rPr>
                <w:rFonts w:ascii="Arial" w:hAnsi="Arial" w:cs="Arial"/>
                <w:b/>
                <w:bCs/>
                <w:sz w:val="16"/>
                <w:szCs w:val="16"/>
              </w:rPr>
            </w:pPr>
            <w:r w:rsidRPr="00D24DAA">
              <w:rPr>
                <w:rFonts w:ascii="Arial" w:hAnsi="Arial" w:cs="Arial"/>
                <w:b/>
                <w:bCs/>
                <w:sz w:val="16"/>
                <w:szCs w:val="16"/>
              </w:rPr>
              <w:t>3</w:t>
            </w:r>
          </w:p>
        </w:tc>
        <w:tc>
          <w:tcPr>
            <w:tcW w:w="2025" w:type="dxa"/>
            <w:shd w:val="clear" w:color="auto" w:fill="FFFFFF"/>
            <w:noWrap/>
            <w:vAlign w:val="center"/>
          </w:tcPr>
          <w:p w:rsidR="004A2343" w:rsidRPr="00D24DAA" w:rsidRDefault="004A2343" w:rsidP="00676C42">
            <w:pPr>
              <w:spacing w:line="240" w:lineRule="auto"/>
              <w:rPr>
                <w:rFonts w:ascii="Arial" w:hAnsi="Arial" w:cs="Arial"/>
                <w:b/>
                <w:bCs/>
                <w:sz w:val="16"/>
                <w:szCs w:val="16"/>
              </w:rPr>
            </w:pPr>
            <w:r w:rsidRPr="00D24DAA">
              <w:rPr>
                <w:rFonts w:ascii="Arial" w:hAnsi="Arial" w:cs="Arial"/>
                <w:b/>
                <w:bCs/>
                <w:sz w:val="16"/>
                <w:szCs w:val="16"/>
              </w:rPr>
              <w:t>2007ΣΕ35200000</w:t>
            </w:r>
          </w:p>
        </w:tc>
        <w:tc>
          <w:tcPr>
            <w:tcW w:w="3089" w:type="dxa"/>
            <w:shd w:val="clear" w:color="auto" w:fill="FFFFFF"/>
            <w:vAlign w:val="center"/>
          </w:tcPr>
          <w:p w:rsidR="004A2343" w:rsidRPr="00D24DAA" w:rsidRDefault="004A2343" w:rsidP="00676C42">
            <w:pPr>
              <w:spacing w:line="240" w:lineRule="auto"/>
              <w:jc w:val="center"/>
              <w:rPr>
                <w:rFonts w:ascii="Arial" w:hAnsi="Arial" w:cs="Arial"/>
                <w:sz w:val="16"/>
                <w:szCs w:val="16"/>
              </w:rPr>
            </w:pPr>
            <w:r w:rsidRPr="00D24DAA">
              <w:rPr>
                <w:rFonts w:ascii="Arial" w:hAnsi="Arial" w:cs="Arial"/>
                <w:sz w:val="16"/>
                <w:szCs w:val="16"/>
              </w:rPr>
              <w:t>ΕΡΓΑΣΙΕΣ ΕΠΙΘΕΩΡΗΣΗΣ ΓΙΑ ΤΗ ΣΥΝΤΗΡΗΣΗ ΚΑΙ ΠΑΡΑΚΟΛΟΥΘΗΣΗ ΤΗΣ ΔΟΜΟΣΤΑΤΙΚΗΣ ΥΓΕΙΑΣ ΤΟΥ ΣΤΕΓΑΣΤΡΟΥ ΤΟΥ ΟΛΥΜΠΙΑΚΟΥ ΣΤΑΔΙΟΥ ΚΑΙ ΤΟΥ ΟΛΥΜΠΙΑΚΟΥ ΠΟΔΗΛΑΤΟΔΡΟΜΙΟΥ ΣΤΟ ΟΑΚΑ ΚΑΙ ΕΡΓΑΣΙΕΣ ΣΥΝΤΗΡΗΣΗΣ ΣΤΕΓΑΣΤΡΩΝ</w:t>
            </w:r>
          </w:p>
        </w:tc>
        <w:tc>
          <w:tcPr>
            <w:tcW w:w="3240" w:type="dxa"/>
            <w:shd w:val="clear" w:color="auto" w:fill="FFFFFF"/>
            <w:vAlign w:val="center"/>
          </w:tcPr>
          <w:p w:rsidR="004A2343" w:rsidRPr="00D24DAA" w:rsidRDefault="004A2343" w:rsidP="00676C42">
            <w:pPr>
              <w:tabs>
                <w:tab w:val="left" w:pos="4932"/>
                <w:tab w:val="left" w:pos="5292"/>
                <w:tab w:val="left" w:pos="5400"/>
                <w:tab w:val="left" w:pos="5577"/>
              </w:tabs>
              <w:spacing w:line="240" w:lineRule="auto"/>
              <w:rPr>
                <w:rFonts w:ascii="Arial" w:hAnsi="Arial" w:cs="Arial"/>
                <w:sz w:val="16"/>
                <w:szCs w:val="16"/>
              </w:rPr>
            </w:pPr>
            <w:r w:rsidRPr="00D24DAA">
              <w:rPr>
                <w:rFonts w:ascii="Arial" w:hAnsi="Arial" w:cs="Arial"/>
                <w:sz w:val="16"/>
                <w:szCs w:val="16"/>
              </w:rPr>
              <w:t>BUNG HELLAS</w:t>
            </w:r>
          </w:p>
        </w:tc>
      </w:tr>
    </w:tbl>
    <w:p w:rsidR="004A2343" w:rsidRPr="00D24DAA" w:rsidRDefault="004A2343" w:rsidP="00676C42">
      <w:pPr>
        <w:spacing w:line="240" w:lineRule="auto"/>
        <w:ind w:right="3"/>
        <w:jc w:val="center"/>
        <w:rPr>
          <w:rFonts w:ascii="Arial" w:hAnsi="Arial" w:cs="Arial"/>
        </w:rPr>
      </w:pP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Άρθρο </w:t>
      </w:r>
      <w:r w:rsidR="00D13646" w:rsidRPr="00D24DAA">
        <w:rPr>
          <w:rFonts w:ascii="Arial" w:hAnsi="Arial" w:cs="Arial"/>
        </w:rPr>
        <w:t>416</w:t>
      </w:r>
    </w:p>
    <w:p w:rsidR="004A2343" w:rsidRPr="00D24DAA" w:rsidRDefault="004A2343" w:rsidP="00676C42">
      <w:pPr>
        <w:pStyle w:val="-HTML"/>
        <w:jc w:val="both"/>
        <w:rPr>
          <w:rFonts w:ascii="Arial" w:hAnsi="Arial" w:cs="Arial"/>
          <w:sz w:val="22"/>
          <w:szCs w:val="22"/>
        </w:rPr>
      </w:pPr>
      <w:r w:rsidRPr="00D24DAA">
        <w:rPr>
          <w:rFonts w:ascii="Arial" w:hAnsi="Arial" w:cs="Arial"/>
          <w:sz w:val="22"/>
          <w:szCs w:val="22"/>
        </w:rPr>
        <w:t>Από την έναρξη ισχύος του παρόντος νόμου καταργούνται:</w:t>
      </w:r>
    </w:p>
    <w:p w:rsidR="004A2343" w:rsidRPr="00D24DAA" w:rsidRDefault="004A2343" w:rsidP="00676C42">
      <w:pPr>
        <w:pStyle w:val="-HTML"/>
        <w:tabs>
          <w:tab w:val="clear" w:pos="2748"/>
          <w:tab w:val="left" w:pos="0"/>
        </w:tabs>
        <w:jc w:val="both"/>
        <w:rPr>
          <w:rFonts w:ascii="Arial" w:hAnsi="Arial" w:cs="Arial"/>
          <w:sz w:val="22"/>
          <w:szCs w:val="22"/>
        </w:rPr>
      </w:pPr>
      <w:r w:rsidRPr="00D24DAA">
        <w:rPr>
          <w:rFonts w:ascii="Arial" w:hAnsi="Arial" w:cs="Arial"/>
          <w:sz w:val="22"/>
          <w:szCs w:val="22"/>
        </w:rPr>
        <w:t>1. Τα άρθρα 3, 4 και η παράγραφος 4 του άρθρου 27 του ν. 3342/2005.</w:t>
      </w:r>
    </w:p>
    <w:p w:rsidR="004A2343" w:rsidRPr="00D24DAA" w:rsidRDefault="004A2343" w:rsidP="00676C42">
      <w:pPr>
        <w:pStyle w:val="-HTML"/>
        <w:tabs>
          <w:tab w:val="clear" w:pos="2748"/>
          <w:tab w:val="left" w:pos="0"/>
        </w:tabs>
        <w:jc w:val="both"/>
        <w:rPr>
          <w:rFonts w:ascii="Arial" w:hAnsi="Arial" w:cs="Arial"/>
          <w:sz w:val="22"/>
          <w:szCs w:val="22"/>
        </w:rPr>
      </w:pPr>
      <w:r w:rsidRPr="00D24DAA">
        <w:rPr>
          <w:rFonts w:ascii="Arial" w:hAnsi="Arial" w:cs="Arial"/>
          <w:sz w:val="22"/>
          <w:szCs w:val="22"/>
        </w:rPr>
        <w:t>2. Το άρθρο 5 του ν. 2819/2000 (ΦΕΚ Α’ 84).</w:t>
      </w:r>
    </w:p>
    <w:p w:rsidR="004A2343" w:rsidRPr="00D24DAA" w:rsidRDefault="004A2343" w:rsidP="00676C42">
      <w:pPr>
        <w:spacing w:line="240" w:lineRule="auto"/>
        <w:ind w:right="3"/>
        <w:jc w:val="center"/>
        <w:rPr>
          <w:rFonts w:ascii="Arial" w:hAnsi="Arial" w:cs="Arial"/>
        </w:rPr>
      </w:pPr>
    </w:p>
    <w:p w:rsidR="004A2343" w:rsidRPr="00D24DAA" w:rsidRDefault="004A2343" w:rsidP="00676C42">
      <w:pPr>
        <w:spacing w:line="240" w:lineRule="auto"/>
        <w:ind w:right="3"/>
        <w:jc w:val="center"/>
        <w:rPr>
          <w:rFonts w:ascii="Arial" w:hAnsi="Arial" w:cs="Arial"/>
        </w:rPr>
      </w:pP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Άρθρο </w:t>
      </w:r>
      <w:r w:rsidR="00D13646" w:rsidRPr="00D24DAA">
        <w:rPr>
          <w:rFonts w:ascii="Arial" w:hAnsi="Arial" w:cs="Arial"/>
        </w:rPr>
        <w:t>417</w:t>
      </w:r>
    </w:p>
    <w:p w:rsidR="004A2343" w:rsidRPr="00D24DAA" w:rsidRDefault="004A2343" w:rsidP="00676C42">
      <w:pPr>
        <w:spacing w:line="240" w:lineRule="auto"/>
        <w:ind w:right="3"/>
        <w:jc w:val="both"/>
        <w:rPr>
          <w:rFonts w:ascii="Arial" w:hAnsi="Arial" w:cs="Arial"/>
        </w:rPr>
      </w:pPr>
      <w:r w:rsidRPr="00D24DAA">
        <w:rPr>
          <w:rFonts w:ascii="Arial" w:hAnsi="Arial" w:cs="Arial"/>
        </w:rPr>
        <w:t xml:space="preserve">1.Οι Προϊστάμενοι των οργανικών μονάδων όπως αυτές διαρθρώνονται  με τον παρόντα νόμο, εξακολουθούν να ορίζονται  σύμφωνα με τις   διατάξεις του Π.Δ.191/2003 (Α’146). </w:t>
      </w:r>
    </w:p>
    <w:p w:rsidR="004A2343" w:rsidRPr="00D24DAA" w:rsidRDefault="004A2343" w:rsidP="00676C42">
      <w:pPr>
        <w:spacing w:line="240" w:lineRule="auto"/>
        <w:ind w:right="3"/>
        <w:jc w:val="both"/>
        <w:rPr>
          <w:rFonts w:ascii="Arial" w:hAnsi="Arial" w:cs="Arial"/>
        </w:rPr>
      </w:pPr>
      <w:r w:rsidRPr="00D24DAA">
        <w:rPr>
          <w:rFonts w:ascii="Arial" w:hAnsi="Arial" w:cs="Arial"/>
        </w:rPr>
        <w:t>2.Ειδικότερα, Προϊστάμενος στη Διεύθυνση Συντήρησης Αρχαίων και Νεωτέρων Μνημείων, δύνανται να οριστεί,  και  ΠΕ Περιβάλλοντος (ειδικότητας Χημικών), καθώς και ΤΕ Συντηρητής Αρχαιοτήτων και Έργων Τέχνης.</w:t>
      </w:r>
    </w:p>
    <w:p w:rsidR="00745CC1" w:rsidRPr="00D24DAA" w:rsidRDefault="00745CC1" w:rsidP="00745CC1">
      <w:pPr>
        <w:spacing w:line="240" w:lineRule="auto"/>
        <w:ind w:right="3"/>
        <w:jc w:val="both"/>
        <w:rPr>
          <w:rFonts w:ascii="Arial" w:eastAsia="Calibri" w:hAnsi="Arial" w:cs="Arial"/>
        </w:rPr>
      </w:pPr>
      <w:r w:rsidRPr="00D24DAA">
        <w:rPr>
          <w:rFonts w:ascii="Arial" w:eastAsia="Calibri" w:hAnsi="Arial" w:cs="Arial"/>
        </w:rPr>
        <w:t>3. Προϊστάμενος του Τμήματος Οργάνωσης Θεμάτων Ασφάλειας και μέριμνας Κτηρίων της Διεύθυνσης Μελετών και Έργων Μουσείων και Πολιτιστικών Κτηρίων ορίζεται ΠΕ ειδικότητας Μηχανολόγων Μηχανικών ή Ηλεκτρολόγων Μηχανικών.</w:t>
      </w:r>
    </w:p>
    <w:p w:rsidR="00745CC1" w:rsidRPr="00D24DAA" w:rsidRDefault="00745CC1" w:rsidP="00676C42">
      <w:pPr>
        <w:spacing w:line="240" w:lineRule="auto"/>
        <w:ind w:right="3"/>
        <w:jc w:val="both"/>
        <w:rPr>
          <w:rFonts w:ascii="Arial" w:hAnsi="Arial" w:cs="Arial"/>
        </w:rPr>
      </w:pPr>
    </w:p>
    <w:p w:rsidR="00224938" w:rsidRPr="00D24DAA" w:rsidRDefault="00224938" w:rsidP="00676C42">
      <w:pPr>
        <w:spacing w:line="240" w:lineRule="auto"/>
        <w:ind w:right="3"/>
        <w:rPr>
          <w:rFonts w:ascii="Arial" w:hAnsi="Arial" w:cs="Arial"/>
        </w:rPr>
      </w:pPr>
    </w:p>
    <w:p w:rsidR="004A2343" w:rsidRPr="00D24DAA" w:rsidRDefault="004A2343" w:rsidP="00676C42">
      <w:pPr>
        <w:spacing w:line="240" w:lineRule="auto"/>
        <w:ind w:right="3"/>
        <w:jc w:val="center"/>
        <w:rPr>
          <w:rFonts w:ascii="Arial" w:hAnsi="Arial" w:cs="Arial"/>
        </w:rPr>
      </w:pPr>
      <w:r w:rsidRPr="00D24DAA">
        <w:rPr>
          <w:rFonts w:ascii="Arial" w:hAnsi="Arial" w:cs="Arial"/>
        </w:rPr>
        <w:t xml:space="preserve">Άρθρο </w:t>
      </w:r>
      <w:r w:rsidR="00D13646" w:rsidRPr="00D24DAA">
        <w:rPr>
          <w:rFonts w:ascii="Arial" w:hAnsi="Arial" w:cs="Arial"/>
        </w:rPr>
        <w:t>418</w:t>
      </w:r>
    </w:p>
    <w:p w:rsidR="004A2343" w:rsidRPr="00D24DAA" w:rsidRDefault="004A2343" w:rsidP="00676C42">
      <w:pPr>
        <w:spacing w:line="240" w:lineRule="auto"/>
        <w:ind w:right="3"/>
        <w:jc w:val="both"/>
        <w:rPr>
          <w:rFonts w:ascii="Arial" w:hAnsi="Arial" w:cs="Arial"/>
        </w:rPr>
      </w:pPr>
      <w:r w:rsidRPr="00D24DAA">
        <w:rPr>
          <w:rFonts w:ascii="Arial" w:hAnsi="Arial" w:cs="Arial"/>
        </w:rPr>
        <w:t>Ως προς τα λοιπά θέματα εξακολουθούν να ισχύουν η κείμενη νομοθεσία, οι διατάξεις των Π.Δ. 191/2003 (ΦΕΚ Α’146/13-6-2003), 149/2005 (ΦΕΚ Α’211/22-8-2005), 77/1985 (ΦΕΚ Α’28/1-3-1985), 26/1991 (ΦΕΚ Α’9/4-2-1991) και 90/2007 (ΦΕΚ Α’107/23-5-2007) τα οποία δύναται να τροποποιηθούν με όμοια καθ’ου μέρος δεν αντίκειται στον παρόντα νόμο.</w:t>
      </w:r>
    </w:p>
    <w:p w:rsidR="004A2343" w:rsidRPr="00D24DAA" w:rsidRDefault="004A2343" w:rsidP="00676C42">
      <w:pPr>
        <w:spacing w:line="240" w:lineRule="auto"/>
        <w:ind w:right="3"/>
        <w:jc w:val="center"/>
        <w:rPr>
          <w:rFonts w:ascii="Arial" w:hAnsi="Arial" w:cs="Arial"/>
        </w:rPr>
      </w:pPr>
    </w:p>
    <w:p w:rsidR="003C7B55" w:rsidRPr="00120A94" w:rsidRDefault="00320356" w:rsidP="00676C42">
      <w:pPr>
        <w:pStyle w:val="Web"/>
        <w:spacing w:before="0" w:beforeAutospacing="0" w:after="0" w:afterAutospacing="0"/>
        <w:jc w:val="center"/>
        <w:rPr>
          <w:rFonts w:ascii="Arial" w:hAnsi="Arial" w:cs="Arial"/>
        </w:rPr>
      </w:pPr>
      <w:r w:rsidRPr="00120A94">
        <w:rPr>
          <w:rFonts w:ascii="Arial" w:hAnsi="Arial" w:cs="Arial"/>
        </w:rPr>
        <w:t>ΚΕΦΑΛΑΙΟ Ι</w:t>
      </w:r>
      <w:r w:rsidR="00FA363A" w:rsidRPr="00120A94">
        <w:rPr>
          <w:rFonts w:ascii="Arial" w:hAnsi="Arial" w:cs="Arial"/>
        </w:rPr>
        <w:t>Β</w:t>
      </w:r>
    </w:p>
    <w:p w:rsidR="003C7B55" w:rsidRPr="00120A94" w:rsidRDefault="003C7B55" w:rsidP="00676C42">
      <w:pPr>
        <w:pStyle w:val="Web"/>
        <w:spacing w:before="0" w:beforeAutospacing="0" w:after="0" w:afterAutospacing="0"/>
        <w:jc w:val="both"/>
        <w:rPr>
          <w:rFonts w:ascii="Arial" w:hAnsi="Arial" w:cs="Arial"/>
        </w:rPr>
      </w:pPr>
    </w:p>
    <w:p w:rsidR="00320356" w:rsidRPr="00120A94" w:rsidRDefault="00320356" w:rsidP="00676C42">
      <w:pPr>
        <w:pStyle w:val="Web"/>
        <w:spacing w:before="0" w:beforeAutospacing="0" w:after="0" w:afterAutospacing="0"/>
        <w:jc w:val="center"/>
        <w:rPr>
          <w:rFonts w:ascii="Arial" w:hAnsi="Arial" w:cs="Arial"/>
          <w:caps/>
        </w:rPr>
      </w:pPr>
      <w:r w:rsidRPr="00120A94">
        <w:rPr>
          <w:rFonts w:ascii="Arial" w:hAnsi="Arial" w:cs="Arial"/>
          <w:caps/>
        </w:rPr>
        <w:t>Γενική Γραμματεία Μέσων Ενημέρωσης &amp; Γενική Γραμματεία Ενημέρωσης και Επικοινωνίας</w:t>
      </w:r>
      <w:r w:rsidRPr="00120A94">
        <w:rPr>
          <w:rFonts w:ascii="Arial" w:hAnsi="Arial" w:cs="Arial"/>
        </w:rPr>
        <w:t xml:space="preserve"> </w:t>
      </w:r>
    </w:p>
    <w:p w:rsidR="00320356" w:rsidRPr="00120A94" w:rsidRDefault="00320356" w:rsidP="00676C42">
      <w:pPr>
        <w:pStyle w:val="Web"/>
        <w:spacing w:before="0" w:beforeAutospacing="0" w:after="0" w:afterAutospacing="0"/>
        <w:ind w:left="1440"/>
        <w:jc w:val="both"/>
        <w:rPr>
          <w:rFonts w:ascii="Arial" w:hAnsi="Arial" w:cs="Arial"/>
          <w:caps/>
          <w:sz w:val="22"/>
          <w:szCs w:val="22"/>
        </w:rPr>
      </w:pP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center"/>
        <w:rPr>
          <w:rFonts w:ascii="Arial" w:hAnsi="Arial" w:cs="Arial"/>
          <w:lang w:eastAsia="el-GR"/>
        </w:rPr>
      </w:pPr>
      <w:r w:rsidRPr="00120A94">
        <w:rPr>
          <w:rFonts w:ascii="Arial" w:hAnsi="Arial" w:cs="Arial"/>
          <w:lang w:eastAsia="el-GR"/>
        </w:rPr>
        <w:t>Άρθρο 419</w:t>
      </w: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Το ΠΔ 258/1993 «Οργανισμός της Γ.Γ. Τύπου-Πληροφοριών του Υπουργείου Προεδρίας της Κυβέρνησης» όπως τροποποιήθηκε και ισχύει, τροποποιείται ως ακολούθως:</w:t>
      </w: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lang w:eastAsia="el-GR"/>
        </w:rPr>
      </w:pPr>
      <w:r w:rsidRPr="00120A94">
        <w:rPr>
          <w:rFonts w:ascii="Arial" w:hAnsi="Arial" w:cs="Arial"/>
          <w:lang w:eastAsia="el-GR"/>
        </w:rPr>
        <w:t>Η παρ. 2 του άρθρου 3 τροποποιείται ως εξής: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 xml:space="preserve">«2.  Η Κεντρική Υπηρεσία </w:t>
      </w:r>
      <w:r w:rsidRPr="00120A94">
        <w:rPr>
          <w:rFonts w:ascii="Arial" w:hAnsi="Arial" w:cs="Arial"/>
          <w:i/>
        </w:rPr>
        <w:t xml:space="preserve">της Γενικής Γραμματείας </w:t>
      </w:r>
      <w:r w:rsidRPr="00120A94">
        <w:rPr>
          <w:rFonts w:ascii="Arial" w:hAnsi="Arial" w:cs="Arial"/>
          <w:i/>
          <w:lang w:eastAsia="el-GR"/>
        </w:rPr>
        <w:t>Ενημέρωσης και Επικοινωνίας - Γενικής Γραμματείας Μέσων Ενημέρωσης διαρθρώνεται στις εξής Διευθύνσεις: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 xml:space="preserve">  1) Δ/νση Ενημέρωσης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 xml:space="preserve">  2) Δ/νση Υπηρεσιών Εξωτερικού</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 xml:space="preserve">  3) Δ/νση Δημοσίων Σχέσεων</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 xml:space="preserve">  4) Δ/νση Μέσων Ενημέρωσης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 xml:space="preserve">  5) Δ/νση Ηλεκτρονικής Διακυβέρνησης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 xml:space="preserve"> 6) Δ/νση Διοίκησης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lang w:eastAsia="el-GR"/>
        </w:rPr>
      </w:pPr>
      <w:r w:rsidRPr="00120A94">
        <w:rPr>
          <w:rFonts w:ascii="Arial" w:hAnsi="Arial" w:cs="Arial"/>
          <w:i/>
          <w:lang w:eastAsia="el-GR"/>
        </w:rPr>
        <w:t xml:space="preserve"> 7) Δ/νση Οικονομικών Υπηρεσιών»</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lang w:eastAsia="el-GR"/>
        </w:rPr>
      </w:pPr>
    </w:p>
    <w:p w:rsidR="002229F2" w:rsidRPr="00120A94" w:rsidRDefault="002229F2" w:rsidP="002229F2">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lang w:eastAsia="el-GR"/>
        </w:rPr>
      </w:pPr>
      <w:r w:rsidRPr="00120A94">
        <w:rPr>
          <w:rFonts w:ascii="Arial" w:hAnsi="Arial" w:cs="Arial"/>
          <w:lang w:eastAsia="el-GR"/>
        </w:rPr>
        <w:t xml:space="preserve">Το άρθρο 4 καταργείται. </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10" w:right="150"/>
        <w:jc w:val="both"/>
        <w:rPr>
          <w:rFonts w:ascii="Arial" w:hAnsi="Arial" w:cs="Arial"/>
          <w:lang w:eastAsia="el-GR"/>
        </w:rPr>
      </w:pPr>
    </w:p>
    <w:p w:rsidR="002229F2" w:rsidRPr="00120A94" w:rsidRDefault="002229F2" w:rsidP="002229F2">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lang w:eastAsia="el-GR"/>
        </w:rPr>
      </w:pPr>
      <w:r w:rsidRPr="00120A94">
        <w:rPr>
          <w:rFonts w:ascii="Arial" w:hAnsi="Arial" w:cs="Arial"/>
          <w:lang w:eastAsia="el-GR"/>
        </w:rPr>
        <w:t xml:space="preserve">Το άρθρο 5 τροποποιείται ως εξής:  </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10" w:right="150"/>
        <w:jc w:val="both"/>
        <w:rPr>
          <w:rFonts w:ascii="Arial" w:hAnsi="Arial" w:cs="Arial"/>
          <w:i/>
          <w:lang w:eastAsia="el-GR"/>
        </w:rPr>
      </w:pPr>
      <w:r w:rsidRPr="00120A94">
        <w:rPr>
          <w:rFonts w:ascii="Arial" w:hAnsi="Arial" w:cs="Arial"/>
          <w:i/>
          <w:lang w:eastAsia="el-GR"/>
        </w:rPr>
        <w:t xml:space="preserve">«Άρθρο 5 </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10" w:right="150"/>
        <w:jc w:val="both"/>
        <w:rPr>
          <w:rFonts w:ascii="Arial" w:hAnsi="Arial" w:cs="Arial"/>
          <w:i/>
          <w:lang w:eastAsia="el-GR"/>
        </w:rPr>
      </w:pPr>
      <w:r w:rsidRPr="00120A94">
        <w:rPr>
          <w:rFonts w:ascii="Arial" w:hAnsi="Arial" w:cs="Arial"/>
          <w:i/>
          <w:lang w:eastAsia="el-GR"/>
        </w:rPr>
        <w:t>Συγκρότηση και αρμοδιότητα της Διεύθυνσης Ενημέρωσης</w:t>
      </w:r>
    </w:p>
    <w:p w:rsidR="002229F2" w:rsidRPr="00120A94" w:rsidRDefault="002229F2" w:rsidP="002229F2">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i/>
          <w:lang w:eastAsia="el-GR"/>
        </w:rPr>
      </w:pPr>
      <w:r w:rsidRPr="00120A94">
        <w:rPr>
          <w:rFonts w:ascii="Arial" w:hAnsi="Arial" w:cs="Arial"/>
          <w:i/>
          <w:lang w:eastAsia="el-GR"/>
        </w:rPr>
        <w:t>Η Διεύθυνση Ενημέρωσης αποτελείται από τέσσερα τμήματα:</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ight="150"/>
        <w:jc w:val="both"/>
        <w:rPr>
          <w:rFonts w:ascii="Arial" w:hAnsi="Arial" w:cs="Arial"/>
          <w:i/>
          <w:lang w:eastAsia="el-GR"/>
        </w:rPr>
      </w:pPr>
      <w:r w:rsidRPr="00120A94">
        <w:rPr>
          <w:rFonts w:ascii="Arial" w:hAnsi="Arial" w:cs="Arial"/>
          <w:i/>
          <w:lang w:eastAsia="el-GR"/>
        </w:rPr>
        <w:t>α) Α’ Τμήμα Ενημέρωσης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ight="150"/>
        <w:jc w:val="both"/>
        <w:rPr>
          <w:rFonts w:ascii="Arial" w:hAnsi="Arial" w:cs="Arial"/>
          <w:i/>
          <w:lang w:eastAsia="el-GR"/>
        </w:rPr>
      </w:pPr>
      <w:r w:rsidRPr="00120A94">
        <w:rPr>
          <w:rFonts w:ascii="Arial" w:hAnsi="Arial" w:cs="Arial"/>
          <w:i/>
          <w:lang w:eastAsia="el-GR"/>
        </w:rPr>
        <w:t>β) Β’ Τμήμα Ενημέρωσης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ight="150"/>
        <w:jc w:val="both"/>
        <w:rPr>
          <w:rFonts w:ascii="Arial" w:hAnsi="Arial" w:cs="Arial"/>
          <w:i/>
          <w:lang w:eastAsia="el-GR"/>
        </w:rPr>
      </w:pPr>
      <w:r w:rsidRPr="00120A94">
        <w:rPr>
          <w:rFonts w:ascii="Arial" w:hAnsi="Arial" w:cs="Arial"/>
          <w:i/>
          <w:lang w:eastAsia="el-GR"/>
        </w:rPr>
        <w:t>γ) Γ’ Τμήμα Ενημέρωσης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0" w:right="150"/>
        <w:jc w:val="both"/>
        <w:rPr>
          <w:rFonts w:ascii="Arial" w:hAnsi="Arial" w:cs="Arial"/>
          <w:i/>
          <w:lang w:eastAsia="el-GR"/>
        </w:rPr>
      </w:pPr>
      <w:r w:rsidRPr="00120A94">
        <w:rPr>
          <w:rFonts w:ascii="Arial" w:hAnsi="Arial" w:cs="Arial"/>
          <w:i/>
          <w:lang w:eastAsia="el-GR"/>
        </w:rPr>
        <w:t>δ) Τμήμα Εκδόσεων και Αρχείου</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 xml:space="preserve">  2. Στην αρμοδιότητα της Διεύθυνσης Ενημέρωσης ανάγονται τα εξής θέματα, που ασκούνται από τα Α’, Β’ και Γ’ Τμήματα Ενημέρωσης:</w:t>
      </w:r>
    </w:p>
    <w:p w:rsidR="002229F2" w:rsidRPr="00120A94" w:rsidRDefault="00D24DAA"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150"/>
        <w:jc w:val="both"/>
        <w:rPr>
          <w:rFonts w:ascii="Arial" w:hAnsi="Arial" w:cs="Arial"/>
          <w:i/>
          <w:lang w:eastAsia="el-GR"/>
        </w:rPr>
      </w:pPr>
      <w:r w:rsidRPr="00120A94">
        <w:rPr>
          <w:rFonts w:ascii="Arial" w:hAnsi="Arial" w:cs="Arial"/>
          <w:i/>
          <w:lang w:eastAsia="el-GR"/>
        </w:rPr>
        <w:t>αα</w:t>
      </w:r>
      <w:r w:rsidR="002229F2" w:rsidRPr="00120A94">
        <w:rPr>
          <w:rFonts w:ascii="Arial" w:hAnsi="Arial" w:cs="Arial"/>
          <w:i/>
          <w:lang w:eastAsia="el-GR"/>
        </w:rPr>
        <w:t xml:space="preserve">) Η καθημερινή επισκόπηση του ελληνικού Τύπου και η παρακολούθηση των ηλεκτρονικών </w:t>
      </w:r>
      <w:r w:rsidRPr="00120A94">
        <w:rPr>
          <w:rFonts w:ascii="Arial" w:hAnsi="Arial" w:cs="Arial"/>
          <w:i/>
          <w:lang w:eastAsia="el-GR"/>
        </w:rPr>
        <w:t xml:space="preserve">και διαδικτυακών </w:t>
      </w:r>
      <w:r w:rsidR="002229F2" w:rsidRPr="00120A94">
        <w:rPr>
          <w:rFonts w:ascii="Arial" w:hAnsi="Arial" w:cs="Arial"/>
          <w:i/>
          <w:lang w:eastAsia="el-GR"/>
        </w:rPr>
        <w:t xml:space="preserve">μέσων ενημέρωσης για την συγκέντρωση ειδήσεων, πληροφοριών και στοιχείων που αφορούν στα θέματα αρμοδιότητας </w:t>
      </w:r>
      <w:r w:rsidR="002229F2" w:rsidRPr="00120A94">
        <w:rPr>
          <w:rFonts w:ascii="Arial" w:hAnsi="Arial" w:cs="Arial"/>
          <w:i/>
        </w:rPr>
        <w:t xml:space="preserve">της Γενικής Γραμματείας Ενημέρωσης και Επικοινωνίας - Γενικής Γραμματείας Μέσων Ενημέρωσης </w:t>
      </w:r>
      <w:r w:rsidR="002229F2" w:rsidRPr="00120A94">
        <w:rPr>
          <w:rFonts w:ascii="Arial" w:hAnsi="Arial" w:cs="Arial"/>
          <w:i/>
          <w:lang w:eastAsia="el-GR"/>
        </w:rPr>
        <w:t xml:space="preserve">και η κατάρτιση σχετικών δελτίων προς ενημέρωση των υπηρεσιών της Γενικής Γραμματείας Ενημέρωσης και Επικοινωνίας - Γενικής Γραμματείας Μέσων Ενημέρωσης, των Οργάνων του Κράτους και των φορέων του Δημόσιου Τομέα, καθώς και </w:t>
      </w:r>
      <w:r w:rsidR="002229F2" w:rsidRPr="00120A94">
        <w:rPr>
          <w:rFonts w:ascii="Arial" w:hAnsi="Arial" w:cs="Arial"/>
          <w:i/>
          <w:lang w:eastAsia="el-GR"/>
        </w:rPr>
        <w:lastRenderedPageBreak/>
        <w:t>η καθημερινή ενημέρωση της Πολιτικής Ηγεσίας με αποκόμματα από τον ελληνικό Τύπο. Επίσης η τήρηση αρχείου κατά τρόπο που σε συνεργασία με τη βάση δεδομένων του Ολοκληρωμένου Πληροφοριακού Συστήματος να εξασφαλίζει τη γρήγορη ανεύρεση και συσχέτιση των ζητουμένων πληροφοριών.</w:t>
      </w:r>
    </w:p>
    <w:p w:rsidR="00D24DAA" w:rsidRPr="00120A94" w:rsidRDefault="00D24DAA" w:rsidP="00D2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150"/>
        <w:jc w:val="both"/>
        <w:rPr>
          <w:rFonts w:ascii="Arial" w:hAnsi="Arial" w:cs="Arial"/>
          <w:i/>
          <w:iCs/>
          <w:lang w:eastAsia="el-GR"/>
        </w:rPr>
      </w:pPr>
      <w:r w:rsidRPr="00120A94">
        <w:rPr>
          <w:rFonts w:ascii="Arial" w:hAnsi="Arial" w:cs="Arial"/>
          <w:i/>
          <w:iCs/>
          <w:lang w:eastAsia="el-GR"/>
        </w:rPr>
        <w:t xml:space="preserve">ββ) Η καθημερινή επισκόπηση του ελληνικού Περιφερειακού Τύπου και η παρακολούθηση ηλεκτρονικών και διαδικτυακών μέσων ενημέρωσης της ελληνικής περιφέρειας για την συγκέντρωση ειδήσεων, πληροφοριών και στοιχείων που αφορούν στα θέματα αρμοδιότητας </w:t>
      </w:r>
      <w:r w:rsidRPr="00120A94">
        <w:rPr>
          <w:rFonts w:ascii="Arial" w:hAnsi="Arial" w:cs="Arial"/>
          <w:i/>
          <w:iCs/>
        </w:rPr>
        <w:t xml:space="preserve">της Γενικής Γραμματείας Ενημέρωσης και Επικοινωνίας - Γενικής Γραμματείας Μέσων Ενημέρωσης </w:t>
      </w:r>
      <w:r w:rsidRPr="00120A94">
        <w:rPr>
          <w:rFonts w:ascii="Arial" w:hAnsi="Arial" w:cs="Arial"/>
          <w:i/>
          <w:iCs/>
          <w:lang w:eastAsia="el-GR"/>
        </w:rPr>
        <w:t>και η κατάρτιση σχετικών δελτίων προς ενημέρωση των υπηρεσιών της Γενικής Γραμματείας Ενημέρωσης και Επικοινωνίας - Γενικής Γραμματείας Μέσων Ενημέρωσης, των Οργάνων του Κράτους και των φορέων του Δημόσιου Τομέα, καθώς και η καθημερινή ενημέρωση της Πολιτικής Ηγεσίας με αποκόμματα από τον ελληνικό Τύπο. Επίσης η τήρηση αρχείου κατά τρόπο που σε συνεργασία με τη βάση δεδομένων του Ολοκληρωμένου Πληροφοριακού Συστήματος να εξασφαλίζει τη γρήγορη ανεύρεση και συσχέτιση των ζητουμένων πληροφοριών.</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150"/>
        <w:jc w:val="both"/>
        <w:rPr>
          <w:rFonts w:ascii="Arial" w:hAnsi="Arial" w:cs="Arial"/>
          <w:i/>
          <w:lang w:eastAsia="el-GR"/>
        </w:rPr>
      </w:pPr>
      <w:r w:rsidRPr="00120A94">
        <w:rPr>
          <w:rFonts w:ascii="Arial" w:hAnsi="Arial" w:cs="Arial"/>
          <w:i/>
          <w:lang w:eastAsia="el-GR"/>
        </w:rPr>
        <w:t>γγ) Η συγκέντρωση των πληροφοριών, η ενημέρωση της ιεραρχίας, η παροχή στα κάθε είδους μέσα μαζικής ενημέρωσης ειδήσεων, επισήμων κειμένων και πληροφοριών γενικά προς ενημέρωση της κοινής γνώμης για θέματα κρατικής δραστηριότητας και η έκδοση ανακοινώσεων για την ανασκευή ή διάψευση ανακριβών δημοσιευμάτων ή ειδήσεων, καθώς και η τακτική και άμεση επαφή με τους εκπροσώπους των μέσων μαζικής ενημέρωσης και η επιμέλεια για την ενημέρωση αυτών από τον αρμόδιο Κυβερνητικό Εκπρόσωπο.</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150"/>
        <w:jc w:val="both"/>
        <w:rPr>
          <w:rFonts w:ascii="Arial" w:hAnsi="Arial" w:cs="Arial"/>
          <w:i/>
          <w:lang w:eastAsia="el-GR"/>
        </w:rPr>
      </w:pPr>
      <w:r w:rsidRPr="00120A94">
        <w:rPr>
          <w:rFonts w:ascii="Arial" w:hAnsi="Arial" w:cs="Arial"/>
          <w:i/>
          <w:lang w:eastAsia="el-GR"/>
        </w:rPr>
        <w:tab/>
        <w:t>δδ) Η με δημοσιογραφικά, φωτογραφικά, τηλεοπτικά, κινηματογραφικά και λοιπά συνεργεία κάλυψη γεγονότων και θεμάτων που ανήκουν στην αρμοδιότητα της Γενικής Γραμματείας Ενημέρωσης και Επικοινωνίας - Γενικής Γραμματείας Μέσων Ενημέρωσης, η διενέργεια δημοσκοπήσεων και σφυγμομετρήσεων, καθώς και η παραγωγή ντοκιμαντέρ  και κάθε είδους ενημερωτικού υλικού.</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150"/>
        <w:jc w:val="both"/>
        <w:rPr>
          <w:rFonts w:ascii="Arial" w:hAnsi="Arial" w:cs="Arial"/>
          <w:i/>
          <w:lang w:eastAsia="el-GR"/>
        </w:rPr>
      </w:pPr>
      <w:r w:rsidRPr="00120A94">
        <w:rPr>
          <w:rFonts w:ascii="Arial" w:hAnsi="Arial" w:cs="Arial"/>
          <w:i/>
          <w:lang w:eastAsia="el-GR"/>
        </w:rPr>
        <w:tab/>
        <w:t>εε) Η μελέτη, ανάλυση και τεκμηρίωση θεμάτων πολιτικού και οικονομικού χαρακτήρα.</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ab/>
        <w:t>στστ) Η μελέτη, ανάλυση και τεκμηρίωση θεμάτων κοινωνικού, πολιτιστικού και οικολογικού χαρακτήρα.</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ab/>
        <w:t>ζζ) Η μελέτη, ανάλυση και τεκμηρίωση θεμάτων εθνικού χαρακτήρα.</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ab/>
        <w:t>ηη) Ο συντονισμός των Γραφείων Τύπου Εσωτερικού και ειδικότερα:</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150"/>
        <w:jc w:val="both"/>
        <w:rPr>
          <w:rFonts w:ascii="Arial" w:hAnsi="Arial" w:cs="Arial"/>
          <w:i/>
          <w:lang w:eastAsia="el-GR"/>
        </w:rPr>
      </w:pPr>
      <w:r w:rsidRPr="00120A94">
        <w:rPr>
          <w:rFonts w:ascii="Arial" w:hAnsi="Arial" w:cs="Arial"/>
          <w:i/>
          <w:lang w:eastAsia="el-GR"/>
        </w:rPr>
        <w:tab/>
      </w:r>
      <w:r w:rsidRPr="00120A94">
        <w:rPr>
          <w:rFonts w:ascii="Arial" w:hAnsi="Arial" w:cs="Arial"/>
          <w:i/>
          <w:lang w:eastAsia="el-GR"/>
        </w:rPr>
        <w:tab/>
      </w:r>
      <w:r w:rsidRPr="00120A94">
        <w:rPr>
          <w:rFonts w:ascii="Arial" w:hAnsi="Arial" w:cs="Arial"/>
          <w:i/>
          <w:lang w:val="en-US" w:eastAsia="el-GR"/>
        </w:rPr>
        <w:t>i</w:t>
      </w:r>
      <w:r w:rsidRPr="00120A94">
        <w:rPr>
          <w:rFonts w:ascii="Arial" w:hAnsi="Arial" w:cs="Arial"/>
          <w:i/>
          <w:lang w:eastAsia="el-GR"/>
        </w:rPr>
        <w:t>) Η επεξεργασία πληροφοριών και στοιχείων που αναφέρονται σε θέματα κρατικής δραστηριότητας και η αξιοποίηση τούτων δια των Γραφείων Τύπου Εσωτερικού, σε συνεργασία με τις άλλες υπηρεσίες της Γενικής Γραμματείας Ενημέρωσης και Επικοινωνίας - Γενικής Γραμματείας Μέσων Ενημέρωσης και τα αρμόδια Υπουργεία και φορείς του Δημοσίου Τομέα.</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150"/>
        <w:jc w:val="both"/>
        <w:rPr>
          <w:rFonts w:ascii="Arial" w:hAnsi="Arial" w:cs="Arial"/>
          <w:i/>
          <w:lang w:eastAsia="el-GR"/>
        </w:rPr>
      </w:pPr>
      <w:r w:rsidRPr="00120A94">
        <w:rPr>
          <w:rFonts w:ascii="Arial" w:hAnsi="Arial" w:cs="Arial"/>
          <w:i/>
          <w:lang w:eastAsia="el-GR"/>
        </w:rPr>
        <w:tab/>
      </w:r>
      <w:r w:rsidRPr="00120A94">
        <w:rPr>
          <w:rFonts w:ascii="Arial" w:hAnsi="Arial" w:cs="Arial"/>
          <w:i/>
          <w:lang w:eastAsia="el-GR"/>
        </w:rPr>
        <w:tab/>
      </w:r>
      <w:r w:rsidRPr="00120A94">
        <w:rPr>
          <w:rFonts w:ascii="Arial" w:hAnsi="Arial" w:cs="Arial"/>
          <w:i/>
          <w:lang w:val="en-US" w:eastAsia="el-GR"/>
        </w:rPr>
        <w:t>ii</w:t>
      </w:r>
      <w:r w:rsidRPr="00120A94">
        <w:rPr>
          <w:rFonts w:ascii="Arial" w:hAnsi="Arial" w:cs="Arial"/>
          <w:i/>
          <w:lang w:eastAsia="el-GR"/>
        </w:rPr>
        <w:t>) Ο συντονισμός, η εποπτεία και ο έλεγχος του έργου, της λειτουργίας και των δραστηριοτήτων γενικά των Γραφείων Τύπου Εσωτερικού και η παροχή πληροφοριών και στοιχείων για την εκπλήρωση της αποστολής τους.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150"/>
        <w:jc w:val="both"/>
        <w:rPr>
          <w:rFonts w:ascii="Arial" w:hAnsi="Arial" w:cs="Arial"/>
          <w:i/>
          <w:lang w:eastAsia="el-GR"/>
        </w:rPr>
      </w:pPr>
      <w:r w:rsidRPr="00120A94">
        <w:rPr>
          <w:rFonts w:ascii="Arial" w:hAnsi="Arial" w:cs="Arial"/>
          <w:i/>
          <w:lang w:eastAsia="el-GR"/>
        </w:rPr>
        <w:tab/>
      </w:r>
      <w:r w:rsidRPr="00120A94">
        <w:rPr>
          <w:rFonts w:ascii="Arial" w:hAnsi="Arial" w:cs="Arial"/>
          <w:i/>
          <w:lang w:eastAsia="el-GR"/>
        </w:rPr>
        <w:tab/>
      </w:r>
      <w:r w:rsidRPr="00120A94">
        <w:rPr>
          <w:rFonts w:ascii="Arial" w:hAnsi="Arial" w:cs="Arial"/>
          <w:i/>
          <w:lang w:val="en-US" w:eastAsia="el-GR"/>
        </w:rPr>
        <w:t>iii</w:t>
      </w:r>
      <w:r w:rsidRPr="00120A94">
        <w:rPr>
          <w:rFonts w:ascii="Arial" w:hAnsi="Arial" w:cs="Arial"/>
          <w:i/>
          <w:lang w:eastAsia="el-GR"/>
        </w:rPr>
        <w:t>) Η συνεργασία με τις Υπηρεσίες και τους φορείς του τόπου λειτουργίας των Γραφείων Τύπου Εσωτερικού για θέματα του κύκλου αρμοδιότητάς τους, με σκοπό την επίλυση κάθε ανακύπτοντος ζητήματος.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150"/>
        <w:jc w:val="both"/>
        <w:rPr>
          <w:rFonts w:ascii="Arial" w:hAnsi="Arial" w:cs="Arial"/>
          <w:i/>
          <w:lang w:eastAsia="el-GR"/>
        </w:rPr>
      </w:pPr>
      <w:r w:rsidRPr="00120A94">
        <w:rPr>
          <w:rFonts w:ascii="Arial" w:hAnsi="Arial" w:cs="Arial"/>
          <w:i/>
          <w:lang w:eastAsia="el-GR"/>
        </w:rPr>
        <w:tab/>
      </w:r>
      <w:r w:rsidRPr="00120A94">
        <w:rPr>
          <w:rFonts w:ascii="Arial" w:hAnsi="Arial" w:cs="Arial"/>
          <w:i/>
          <w:lang w:eastAsia="el-GR"/>
        </w:rPr>
        <w:tab/>
      </w:r>
      <w:r w:rsidRPr="00120A94">
        <w:rPr>
          <w:rFonts w:ascii="Arial" w:hAnsi="Arial" w:cs="Arial"/>
          <w:i/>
          <w:lang w:val="en-US" w:eastAsia="el-GR"/>
        </w:rPr>
        <w:t>iv</w:t>
      </w:r>
      <w:r w:rsidRPr="00120A94">
        <w:rPr>
          <w:rFonts w:ascii="Arial" w:hAnsi="Arial" w:cs="Arial"/>
          <w:i/>
          <w:lang w:eastAsia="el-GR"/>
        </w:rPr>
        <w:t xml:space="preserve">) Η συγκέντρωση από τα Γραφεία Τύπου Εσωτερικού, ειδήσεων, πληροφοριών και στοιχείων για τα θέματα που ανάγονται στους τομείς αρμοδιότητας της Γενικής Γραμματείας Ενημέρωσης και Επικοινωνίας - Γενικής Γραμματείας Μέσων Ενημέρωσης και η ενημέρωση των </w:t>
      </w:r>
      <w:r w:rsidRPr="00120A94">
        <w:rPr>
          <w:rFonts w:ascii="Arial" w:hAnsi="Arial" w:cs="Arial"/>
          <w:i/>
          <w:lang w:eastAsia="el-GR"/>
        </w:rPr>
        <w:lastRenderedPageBreak/>
        <w:t>υπηρεσιών της Ενημέρωσης και Επικοινωνίας - Γενικής Γραμματείας Μέσων Ενημέρωσης για την πληροφόρηση της υπηρεσιακής ιεραρχίας των οργάνων του Κράτους και των φορέων του Δημόσιου Τομέα.</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150"/>
        <w:jc w:val="both"/>
        <w:rPr>
          <w:rFonts w:ascii="Arial" w:hAnsi="Arial" w:cs="Arial"/>
          <w:i/>
          <w:lang w:eastAsia="el-GR"/>
        </w:rPr>
      </w:pPr>
      <w:r w:rsidRPr="00120A94">
        <w:rPr>
          <w:rFonts w:ascii="Arial" w:hAnsi="Arial" w:cs="Arial"/>
          <w:i/>
          <w:lang w:eastAsia="el-GR"/>
        </w:rPr>
        <w:tab/>
      </w:r>
      <w:r w:rsidRPr="00120A94">
        <w:rPr>
          <w:rFonts w:ascii="Arial" w:hAnsi="Arial" w:cs="Arial"/>
          <w:i/>
          <w:lang w:eastAsia="el-GR"/>
        </w:rPr>
        <w:tab/>
      </w:r>
      <w:r w:rsidRPr="00120A94">
        <w:rPr>
          <w:rFonts w:ascii="Arial" w:hAnsi="Arial" w:cs="Arial"/>
          <w:i/>
          <w:lang w:val="en-US" w:eastAsia="el-GR"/>
        </w:rPr>
        <w:t>v</w:t>
      </w:r>
      <w:r w:rsidRPr="00120A94">
        <w:rPr>
          <w:rFonts w:ascii="Arial" w:hAnsi="Arial" w:cs="Arial"/>
          <w:i/>
          <w:lang w:eastAsia="el-GR"/>
        </w:rPr>
        <w:t>) Η διαβίβαση προς τα Γραφεία Τύπου Εσωτερικού, σε συνεργασία με τις οικείες Διευθύνσεις, ειδήσεων και πληροφοριών, καθώς και οδηγιών για την αξιοποίησή τους ή για την ανασκευή ή την διάψευση ανακριβών δημοσιευμάτων.</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lang w:eastAsia="el-GR"/>
        </w:rPr>
      </w:pP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i/>
          <w:lang w:eastAsia="el-GR"/>
        </w:rPr>
      </w:pPr>
      <w:r w:rsidRPr="00120A94">
        <w:rPr>
          <w:rFonts w:ascii="Arial" w:hAnsi="Arial" w:cs="Arial"/>
          <w:lang w:eastAsia="el-GR"/>
        </w:rPr>
        <w:t xml:space="preserve">  </w:t>
      </w:r>
      <w:r w:rsidRPr="00120A94">
        <w:rPr>
          <w:rFonts w:ascii="Arial" w:hAnsi="Arial" w:cs="Arial"/>
          <w:i/>
          <w:lang w:eastAsia="el-GR"/>
        </w:rPr>
        <w:t xml:space="preserve">3. Τα Α΄, Β΄ και Γ΄ Τμήματα Ενημέρωσης της παρ. 1 οργανώνονται και λειτουργούν σε τρεις περιόδους εργασίας (βάρδιες), ώστε να διασφαλίζεται η άμεση και απρόσκοπτη λειτουργία της διεύθυνσης καθ’ όλη τη διάρκεια του εικοσιτετραώρου στα πρότυπα των ειδησεογραφικών πρακτορείων και με σκοπό την εξασφάλιση συνεχούς ροής της ενημέρωσης. Στο πλαίσιο αυτό οι αρμοδιότητες της Διεύθυνσης, οι οποίες αναλυτικά περιγράφονται στην παρ. 2, ασκούνται και από τα τρία Τμήματα Ενημέρωσης. Οι ειδικότερες λεπτομέρειες για την οργάνωση και λειτουργία των ως άνω τριών Τμημάτων  Ενημέρωσης της παρ. 1 και την κατανομή των εργασιών μεταξύ τους, καθορίζονται με απόφαση του αρμόδιου Υπουργού. </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i/>
          <w:lang w:eastAsia="el-GR"/>
        </w:rPr>
      </w:pP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i/>
          <w:lang w:eastAsia="el-GR"/>
        </w:rPr>
      </w:pPr>
      <w:r w:rsidRPr="00120A94">
        <w:rPr>
          <w:rFonts w:ascii="Arial" w:hAnsi="Arial" w:cs="Arial"/>
          <w:i/>
          <w:lang w:eastAsia="el-GR"/>
        </w:rPr>
        <w:t xml:space="preserve">  4.  Στο Τμήμα Εκδόσεων και Αρχείου ανήκουν οι εξής αρμοδιότητες:</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 xml:space="preserve">α) Ο σχεδιασμός και η μέριμνα της έκδοσης διαφόρων εντύπων ή άλλων στοιχείων τεκμηρίωσης, για το εσωτερικό και το εξωτερικό, καθώς και των τακτικών εκδόσεων της Γενικής Γραμματείας </w:t>
      </w:r>
      <w:r w:rsidRPr="00120A94">
        <w:rPr>
          <w:rFonts w:ascii="Arial" w:hAnsi="Arial" w:cs="Arial"/>
          <w:i/>
          <w:lang w:eastAsia="el-GR"/>
        </w:rPr>
        <w:t>Ενημέρωσης και Επικοινωνίας - Γενικής Γραμματείας Μέσων Ενημέρωσης</w:t>
      </w:r>
      <w:r w:rsidRPr="00120A94">
        <w:rPr>
          <w:rFonts w:ascii="Arial" w:hAnsi="Arial" w:cs="Arial"/>
          <w:i/>
        </w:rPr>
        <w:t xml:space="preserve">. </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 xml:space="preserve">β) Ο εφοδιασμός των υπηρεσιών της Γενικής Γραμματείας Ενημέρωσης και Επικοινωνίας - Γενικής Γραμματείας Μέσων Ενημέρωσης με κάθε μορφής εκδόσεις, έντυπα κ.λπ., καθώς και η διαχείριση και διάθεση των εκδόσεων Υπηρεσίας και λοιπών εντύπων. </w:t>
      </w:r>
    </w:p>
    <w:p w:rsidR="002229F2" w:rsidRPr="00120A94" w:rsidRDefault="002229F2" w:rsidP="002229F2">
      <w:pPr>
        <w:spacing w:after="0" w:line="240" w:lineRule="auto"/>
        <w:ind w:firstLine="720"/>
        <w:jc w:val="both"/>
        <w:rPr>
          <w:rFonts w:ascii="Arial" w:hAnsi="Arial" w:cs="Arial"/>
          <w:i/>
        </w:rPr>
      </w:pPr>
      <w:r w:rsidRPr="00120A94">
        <w:rPr>
          <w:rFonts w:ascii="Arial" w:hAnsi="Arial" w:cs="Arial"/>
          <w:i/>
        </w:rPr>
        <w:t xml:space="preserve">γ) Η επιμέλεια εκδόσεων. </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δ) Η μέριμνα για την οργάνωση και λειτουργία της Βιβλιοθήκης σε σύγχρονα βιβλιοθηκονομικά πρότυπα λειτουργίας.</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 xml:space="preserve">ε) Η συγκέντρωση, ταξινόμηση και διαφύλαξη οπτικοακουστικού υλικού πάσης φύσεως. </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 xml:space="preserve">στ) Η μέριμνα συντήρησης, αναπαραγωγής και αξιοποίησης καθ` οιονδήποτε τρόπο των στοιχείων του υλικού τούτου. </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ζ) Η συγκρότηση, λειτουργία, διαχείριση και η εν γένει επιμέλεια της Ταινιοθήκης και του φωτογραφικού υλικού.</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η) Η οργάνωση και λειτουργία εκδοτικής μονάδας και η επίβλεψη των τεχνικών εκδοτικών διαδικασιών και εργασιών»</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lang w:eastAsia="el-GR"/>
        </w:rPr>
      </w:pPr>
    </w:p>
    <w:p w:rsidR="002229F2" w:rsidRPr="00120A94" w:rsidRDefault="002229F2" w:rsidP="002229F2">
      <w:pPr>
        <w:numPr>
          <w:ilvl w:val="0"/>
          <w:numId w:val="2"/>
        </w:numPr>
        <w:spacing w:after="0" w:line="240" w:lineRule="auto"/>
        <w:jc w:val="both"/>
        <w:rPr>
          <w:rFonts w:ascii="Arial" w:hAnsi="Arial" w:cs="Arial"/>
          <w:lang w:eastAsia="el-GR"/>
        </w:rPr>
      </w:pPr>
      <w:r w:rsidRPr="00120A94">
        <w:rPr>
          <w:rFonts w:ascii="Arial" w:hAnsi="Arial" w:cs="Arial"/>
          <w:lang w:eastAsia="el-GR"/>
        </w:rPr>
        <w:t>Το άρθρο 6 του π.δ. 258/1993 καταργείται.</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lang w:eastAsia="el-GR"/>
        </w:rPr>
      </w:pPr>
    </w:p>
    <w:p w:rsidR="002229F2" w:rsidRPr="00120A94" w:rsidRDefault="002229F2" w:rsidP="002229F2">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lang w:eastAsia="el-GR"/>
        </w:rPr>
      </w:pPr>
      <w:r w:rsidRPr="00120A94">
        <w:rPr>
          <w:rFonts w:ascii="Arial" w:hAnsi="Arial" w:cs="Arial"/>
          <w:lang w:eastAsia="el-GR"/>
        </w:rPr>
        <w:t>Το άρθρο 7 τροποποιείται ως εξής: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«Άρθρο 7</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Συγκρότηση και αρμοδιότητα της Διεύθυνσης Υπηρεσιών Εξωτερικού</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1. Η διεύθυνση Υπηρεσιών Εξωτερικού συγκροτείται από τα εξής Τμήματα:</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rPr>
      </w:pPr>
      <w:r w:rsidRPr="00120A94">
        <w:rPr>
          <w:rFonts w:ascii="Arial" w:hAnsi="Arial" w:cs="Arial"/>
          <w:i/>
        </w:rPr>
        <w:t xml:space="preserve">α) Τμήμα </w:t>
      </w:r>
      <w:r w:rsidR="00D24DAA" w:rsidRPr="00120A94">
        <w:rPr>
          <w:rFonts w:ascii="Arial" w:hAnsi="Arial" w:cs="Arial"/>
          <w:i/>
        </w:rPr>
        <w:t xml:space="preserve">Διεθνών Μέσων </w:t>
      </w:r>
      <w:r w:rsidRPr="00120A94">
        <w:rPr>
          <w:rFonts w:ascii="Arial" w:hAnsi="Arial" w:cs="Arial"/>
          <w:i/>
        </w:rPr>
        <w:t xml:space="preserve">Ενημέρωσης Εξωτερικού </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rPr>
      </w:pPr>
      <w:r w:rsidRPr="00120A94">
        <w:rPr>
          <w:rFonts w:ascii="Arial" w:hAnsi="Arial" w:cs="Arial"/>
          <w:i/>
        </w:rPr>
        <w:t xml:space="preserve">β) Τμήμα </w:t>
      </w:r>
      <w:r w:rsidR="00D24DAA" w:rsidRPr="00120A94">
        <w:rPr>
          <w:rFonts w:ascii="Arial" w:hAnsi="Arial" w:cs="Arial"/>
          <w:i/>
        </w:rPr>
        <w:t xml:space="preserve">Γραφείων Τύπου Εξωτερικού - </w:t>
      </w:r>
      <w:r w:rsidRPr="00120A94">
        <w:rPr>
          <w:rFonts w:ascii="Arial" w:hAnsi="Arial" w:cs="Arial"/>
          <w:i/>
        </w:rPr>
        <w:t>Θεματικής Ενημέρωσης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rPr>
        <w:t>γ) Τμήμα Σχεδιασμού Προβολής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i/>
          <w:lang w:eastAsia="el-GR"/>
        </w:rPr>
      </w:pP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i/>
          <w:lang w:eastAsia="el-GR"/>
        </w:rPr>
      </w:pPr>
      <w:r w:rsidRPr="00120A94">
        <w:rPr>
          <w:rFonts w:ascii="Arial" w:hAnsi="Arial" w:cs="Arial"/>
          <w:i/>
          <w:lang w:eastAsia="el-GR"/>
        </w:rPr>
        <w:t>2. Οι αρμοδιότητες της Διεύθυνσης Υπηρεσιών Εξωτερικού κατανέμονται μεταξύ των Τμημάτων της, ως ακολούθως: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i/>
          <w:lang w:eastAsia="el-GR"/>
        </w:rPr>
      </w:pPr>
      <w:r w:rsidRPr="00120A94">
        <w:rPr>
          <w:rFonts w:ascii="Arial" w:hAnsi="Arial" w:cs="Arial"/>
          <w:i/>
          <w:lang w:eastAsia="el-GR"/>
        </w:rPr>
        <w:t xml:space="preserve">α) Στο Τμήμα </w:t>
      </w:r>
      <w:r w:rsidR="002F5231" w:rsidRPr="00120A94">
        <w:rPr>
          <w:rFonts w:ascii="Arial" w:hAnsi="Arial" w:cs="Arial"/>
          <w:i/>
        </w:rPr>
        <w:t>Διεθνών Μέσων Ενημέρωσης Εξωτερικού</w:t>
      </w:r>
      <w:r w:rsidRPr="00120A94">
        <w:rPr>
          <w:rFonts w:ascii="Arial" w:hAnsi="Arial" w:cs="Arial"/>
          <w:i/>
        </w:rPr>
        <w:t>:</w:t>
      </w:r>
    </w:p>
    <w:p w:rsidR="002F5231" w:rsidRPr="00120A94" w:rsidRDefault="002F5231" w:rsidP="002F5231">
      <w:pPr>
        <w:pStyle w:val="-HTML"/>
        <w:ind w:left="720" w:right="147"/>
        <w:jc w:val="both"/>
        <w:rPr>
          <w:rFonts w:ascii="Arial" w:hAnsi="Arial" w:cs="Arial"/>
          <w:i/>
          <w:iCs/>
          <w:sz w:val="22"/>
          <w:szCs w:val="22"/>
        </w:rPr>
      </w:pPr>
      <w:r w:rsidRPr="00120A94">
        <w:rPr>
          <w:rFonts w:ascii="Arial" w:hAnsi="Arial" w:cs="Arial"/>
          <w:i/>
          <w:iCs/>
          <w:sz w:val="22"/>
          <w:szCs w:val="22"/>
        </w:rPr>
        <w:t xml:space="preserve">αα) Η επισκόπηση του ξένου Τύπου για τη συγκέντρωση ειδήσεων, πληροφοριών και στοιχείων μέσω ελληνικών και ξένων ειδησεογραφικών πρακτορείων ξένων ραδιοτηλεοπτικών εκπομπών, όπως και άλλων </w:t>
      </w:r>
      <w:r w:rsidRPr="00120A94">
        <w:rPr>
          <w:rFonts w:ascii="Arial" w:hAnsi="Arial" w:cs="Arial"/>
          <w:i/>
          <w:iCs/>
          <w:sz w:val="22"/>
          <w:szCs w:val="22"/>
        </w:rPr>
        <w:lastRenderedPageBreak/>
        <w:t>παρεμφερών πληροφοριακών κειμένων από τα Γραφεία Τύπου και Επικοινωνίας (και Εσωτερικού), που αφορούν στα θέματα αρμοδιότητας της Γενικής Γραμματείας Ενημέρωσης και Επικοινωνίας - Γενικής Γραμματείας Μέσων Ενημέρωσης και η κατάρτιση σχετικών δελτίων προς ενημέρωση των υπηρεσιών της Γενικής Γραμματείας Ενημέρωσης και Επικοινωνίας - Γενικής Γραμματείας Μέσων Ενημέρωσης, των Οργάνων του Κράτους και των φορέων του Δημόσιου Τομέα. Επίσης η τήρηση αρχείου κατά τρόπο που σε συνεργασία με τη βάση δεδομένων του Ολοκληρωμένου Πληροφοριακού Συστήματος να εξασφαλίζει τη γρήγορη ανεύρεση και συσχέτιση των ζητουμένων πληροφοριών.</w:t>
      </w:r>
      <w:r w:rsidRPr="00120A94">
        <w:rPr>
          <w:rFonts w:ascii="Arial" w:hAnsi="Arial" w:cs="Arial"/>
          <w:i/>
          <w:iCs/>
          <w:sz w:val="22"/>
          <w:szCs w:val="22"/>
        </w:rPr>
        <w:tab/>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ββ) Η μέριμνα για την ανασκευή μέσω των Γραφείων Τύπου και Επικοινωνίας ανακριβών ή δυσμενών δημοσιευμάτων ή εκπομπών και γενικά πληροφοριών των ξένων ΜΜΕ και του Τύπου.</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γγ) Η παρακολούθηση σε συνεργασία με το ΥΠΕΞ, του ομογενειακού Τύπου και των ομογενειακών ραδιοτηλεοπτικών εκπομπών, όπως και η καλλιέργεια και η διατήρηση πνευματικών και πολιτιστικών γενικά σχέσεων με τους ομογενείς.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i/>
        </w:rPr>
      </w:pPr>
    </w:p>
    <w:p w:rsidR="002229F2" w:rsidRPr="00120A94" w:rsidRDefault="002229F2" w:rsidP="002229F2">
      <w:pPr>
        <w:pStyle w:val="-HTML"/>
        <w:ind w:left="-57" w:right="150"/>
        <w:jc w:val="both"/>
        <w:rPr>
          <w:rFonts w:ascii="Arial" w:hAnsi="Arial" w:cs="Arial"/>
          <w:i/>
          <w:sz w:val="22"/>
          <w:szCs w:val="22"/>
        </w:rPr>
      </w:pPr>
      <w:r w:rsidRPr="00120A94">
        <w:rPr>
          <w:rFonts w:ascii="Arial" w:hAnsi="Arial" w:cs="Arial"/>
          <w:i/>
          <w:sz w:val="22"/>
          <w:szCs w:val="22"/>
        </w:rPr>
        <w:t xml:space="preserve">β) Στο Τμήμα </w:t>
      </w:r>
      <w:r w:rsidR="002F5231" w:rsidRPr="00120A94">
        <w:rPr>
          <w:rFonts w:ascii="Arial" w:hAnsi="Arial" w:cs="Arial"/>
          <w:i/>
          <w:iCs/>
          <w:sz w:val="22"/>
          <w:szCs w:val="22"/>
        </w:rPr>
        <w:t xml:space="preserve">Τμήμα Γραφείων Τύπου Εξωτερικού - </w:t>
      </w:r>
      <w:r w:rsidRPr="00120A94">
        <w:rPr>
          <w:rFonts w:ascii="Arial" w:hAnsi="Arial" w:cs="Arial"/>
          <w:i/>
          <w:sz w:val="22"/>
          <w:szCs w:val="22"/>
        </w:rPr>
        <w:t xml:space="preserve">Θεματικής Ενημέρωσης </w:t>
      </w:r>
    </w:p>
    <w:p w:rsidR="002229F2" w:rsidRPr="00120A94" w:rsidRDefault="002229F2" w:rsidP="002229F2">
      <w:pPr>
        <w:pStyle w:val="-HTML"/>
        <w:ind w:left="720" w:right="147"/>
        <w:jc w:val="both"/>
        <w:rPr>
          <w:rFonts w:ascii="Arial" w:hAnsi="Arial" w:cs="Arial"/>
          <w:i/>
          <w:strike/>
          <w:sz w:val="22"/>
          <w:szCs w:val="22"/>
        </w:rPr>
      </w:pPr>
      <w:r w:rsidRPr="00120A94">
        <w:rPr>
          <w:rFonts w:ascii="Arial" w:hAnsi="Arial" w:cs="Arial"/>
          <w:i/>
          <w:sz w:val="22"/>
          <w:szCs w:val="22"/>
        </w:rPr>
        <w:tab/>
        <w:t>αα) Η συλλογή και επεξεργασία στοιχείων για διεθνή θέματα ή ειδικά θέματα, που αφορούν σε διακρατικές και διεθνείς σχέσεις και ενδιαφέρουν την Ελλάδα και η αξιοποίηση αυτών με την έκδοση  ενημερωτικών δελτίων προς ενημέρωση των υπηρεσιών της Γενικής Γραμματείας Ενημέρωσης και Επικοινωνίας - Γενικής Γραμματείας Μέσων Ενημέρωσης και άλλων υπηρεσιών που τυχόν κρίνονται αρμόδιες.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ββ) Η συγκέντρωση στοιχείων, μέσω του ξένου Τύπου, των διεθνών ΜΜΕ, του διαδικτύου και των Γραφείων Τύπου και Επικοινωνίας, όπως και άλλων παρεμφερών πληροφοριακών κειμένων, που αναφέρονται σε Ευρωπαϊκά θέματα και έχουν άμεση σχέση με την Ελλάδα και η αξιοποίησή τους μέσω σχετικών δελτίων προς ενημέρωση των υπηρεσιών της Γενικής Γραμματείας Ενημέρωσης και Επικοινωνίας - Γενικής Γραμματείας Μέσων Ενημέρωσης και των αρμοδίων κρατικών οργάνων για την προβολή των παραπάνω θεμάτων.</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150"/>
        <w:jc w:val="both"/>
        <w:rPr>
          <w:rFonts w:ascii="Arial" w:hAnsi="Arial" w:cs="Arial"/>
          <w:i/>
        </w:rPr>
      </w:pPr>
      <w:r w:rsidRPr="00120A94">
        <w:rPr>
          <w:rFonts w:ascii="Arial" w:hAnsi="Arial" w:cs="Arial"/>
          <w:i/>
        </w:rPr>
        <w:tab/>
        <w:t>γγ) Η παρακολούθηση της επικοινωνίας και των σχέσεων των Γραφείων Τύπου και Επικοινωνίας με άλλες δημόσιες υπηρεσίες, οργανισμούς και κάθε τρίτο.</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δδ) Η ενημέρωση και ο εφοδιασμός των Γραφείων Τύπου και Επικοινωνίας με τα απαραίτητα στοιχεία και πληροφορίες για την εκπλήρωση της αποστολής τους.</w:t>
      </w:r>
    </w:p>
    <w:p w:rsidR="002F5231" w:rsidRPr="00120A94" w:rsidRDefault="002F5231" w:rsidP="002F5231">
      <w:pPr>
        <w:pStyle w:val="-HTML"/>
        <w:ind w:left="720" w:right="147"/>
        <w:jc w:val="both"/>
        <w:rPr>
          <w:rFonts w:ascii="Arial" w:hAnsi="Arial" w:cs="Arial"/>
          <w:i/>
          <w:iCs/>
          <w:sz w:val="22"/>
          <w:szCs w:val="22"/>
        </w:rPr>
      </w:pPr>
      <w:r w:rsidRPr="00120A94">
        <w:rPr>
          <w:rFonts w:ascii="Arial" w:hAnsi="Arial" w:cs="Arial"/>
          <w:i/>
          <w:iCs/>
          <w:sz w:val="22"/>
          <w:szCs w:val="22"/>
        </w:rPr>
        <w:t xml:space="preserve">  εε) Η εισήγηση ή συνεργασία με τις άλλες υπηρεσίες της Γενικής Γραμματείας Ενημέρωσης και Επικοινωνίας - Γενικής Γραμματείας Μέσων Ενημέρωσης για τη σύσταση, στελέχωση, κατάργηση, καθώς και για τα θέματα προσωπικού, προϋπολογισμού, μέριμνας και υποστήριξης εν γένει των Γραφείων Τύπου και Επικοινωνίας. </w:t>
      </w:r>
    </w:p>
    <w:p w:rsidR="002F5231" w:rsidRPr="00120A94" w:rsidRDefault="002F5231" w:rsidP="002F5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150"/>
        <w:jc w:val="both"/>
        <w:rPr>
          <w:rFonts w:ascii="Arial" w:hAnsi="Arial" w:cs="Arial"/>
          <w:i/>
          <w:iCs/>
        </w:rPr>
      </w:pPr>
      <w:r w:rsidRPr="00120A94">
        <w:rPr>
          <w:rFonts w:ascii="Arial" w:hAnsi="Arial" w:cs="Arial"/>
          <w:i/>
          <w:iCs/>
        </w:rPr>
        <w:t xml:space="preserve">  ζζ) Ο διοικητικός έλεγχος και η αξιολόγηση του παραγόμενου έργου των Γραφείων Τύπου και Επικοινωνίας, η επιθεώρηση για τη διαπίστωση του τρόπου λειτουργίας και της απόδοσής τους, καθώς και η υποβολή εισηγήσεων για την πιο εύρυθμη και αποτελεσματική λειτουργία τους.</w:t>
      </w:r>
    </w:p>
    <w:p w:rsidR="002F5231" w:rsidRPr="00120A94" w:rsidRDefault="002F5231" w:rsidP="002F5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150"/>
        <w:jc w:val="both"/>
        <w:rPr>
          <w:rFonts w:ascii="Arial" w:hAnsi="Arial" w:cs="Arial"/>
          <w:i/>
          <w:iCs/>
        </w:rPr>
      </w:pPr>
      <w:r w:rsidRPr="00120A94">
        <w:rPr>
          <w:rFonts w:ascii="Arial" w:hAnsi="Arial" w:cs="Arial"/>
          <w:i/>
          <w:iCs/>
        </w:rPr>
        <w:t xml:space="preserve">  ηη) Ο προγραμματισμός, συντονισμός, εποπτεία και έλεγχος της λειτουργίας και γενικά της δραστηριότητας των  Γραφείων Τύπου και Επικοινωνίας.</w:t>
      </w:r>
    </w:p>
    <w:p w:rsidR="002229F2" w:rsidRPr="00120A94" w:rsidRDefault="002229F2" w:rsidP="002229F2">
      <w:pPr>
        <w:pStyle w:val="-HTML"/>
        <w:ind w:left="-57" w:right="147"/>
        <w:jc w:val="both"/>
        <w:rPr>
          <w:rFonts w:ascii="Arial" w:hAnsi="Arial" w:cs="Arial"/>
          <w:i/>
          <w:sz w:val="22"/>
          <w:szCs w:val="22"/>
        </w:rPr>
      </w:pP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150"/>
        <w:jc w:val="both"/>
        <w:rPr>
          <w:rFonts w:ascii="Arial" w:hAnsi="Arial" w:cs="Arial"/>
          <w:i/>
        </w:rPr>
      </w:pPr>
      <w:r w:rsidRPr="00120A94">
        <w:rPr>
          <w:rFonts w:ascii="Arial" w:hAnsi="Arial" w:cs="Arial"/>
          <w:i/>
        </w:rPr>
        <w:t>γ) Στο Τμήμα Σχεδιασμού Προβολής: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 xml:space="preserve">αα) Η μελέτη των θεμάτων και ο καθορισμός των στόχων και του τρόπου λειτουργίας και δράσης, καθώς και η παροχή οδηγιών και κατευθύνσεων στα </w:t>
      </w:r>
      <w:r w:rsidRPr="00120A94">
        <w:rPr>
          <w:rFonts w:ascii="Arial" w:hAnsi="Arial" w:cs="Arial"/>
          <w:i/>
          <w:sz w:val="22"/>
          <w:szCs w:val="22"/>
        </w:rPr>
        <w:lastRenderedPageBreak/>
        <w:t xml:space="preserve">Γραφεία Τύπου και Επικοινωνίας προς ενημέρωση και επηρεασμό της διεθνούς κοινής γνώμης υπέρ των ελληνικών θέσεων και απόψεων. </w:t>
      </w:r>
    </w:p>
    <w:p w:rsidR="002229F2" w:rsidRPr="00120A94" w:rsidRDefault="002229F2" w:rsidP="002229F2">
      <w:pPr>
        <w:pStyle w:val="-HTML"/>
        <w:ind w:left="720" w:right="147"/>
        <w:jc w:val="both"/>
        <w:rPr>
          <w:rFonts w:ascii="Arial" w:hAnsi="Arial" w:cs="Arial"/>
          <w:sz w:val="22"/>
          <w:szCs w:val="22"/>
        </w:rPr>
      </w:pPr>
      <w:r w:rsidRPr="00120A94">
        <w:rPr>
          <w:rFonts w:ascii="Arial" w:hAnsi="Arial" w:cs="Arial"/>
          <w:i/>
          <w:sz w:val="22"/>
          <w:szCs w:val="22"/>
        </w:rPr>
        <w:tab/>
        <w:t>ββ) Ο χειρισμός ζητημάτων σχετιζομένων με την ενημέρωση της διεθνούς κοινής γνώμης που δεν υπάγονται στην αρμοδιότητα άλλων υπηρεσιών της Γενικής Γραμματείας Ενημέρωσης και Επικοινωνίας - Γενικής Γραμματείας Μέσων Ενημέρωσης»</w:t>
      </w:r>
    </w:p>
    <w:p w:rsidR="002229F2" w:rsidRPr="00120A94" w:rsidRDefault="002229F2" w:rsidP="002229F2">
      <w:pPr>
        <w:pStyle w:val="-HTML"/>
        <w:ind w:right="147"/>
        <w:jc w:val="both"/>
        <w:rPr>
          <w:rFonts w:ascii="Arial" w:hAnsi="Arial" w:cs="Arial"/>
          <w:sz w:val="22"/>
          <w:szCs w:val="22"/>
        </w:rPr>
      </w:pPr>
    </w:p>
    <w:p w:rsidR="002229F2" w:rsidRPr="00120A94" w:rsidRDefault="002229F2" w:rsidP="002229F2">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rPr>
      </w:pPr>
      <w:r w:rsidRPr="00120A94">
        <w:rPr>
          <w:rFonts w:ascii="Arial" w:hAnsi="Arial" w:cs="Arial"/>
        </w:rPr>
        <w:t xml:space="preserve">Το άρθρο 8 </w:t>
      </w:r>
      <w:r w:rsidRPr="00120A94">
        <w:rPr>
          <w:rFonts w:ascii="Arial" w:hAnsi="Arial" w:cs="Arial"/>
          <w:lang w:eastAsia="el-GR"/>
        </w:rPr>
        <w:t xml:space="preserve">τροποποιείται </w:t>
      </w:r>
      <w:r w:rsidRPr="00120A94">
        <w:rPr>
          <w:rFonts w:ascii="Arial" w:hAnsi="Arial" w:cs="Arial"/>
        </w:rPr>
        <w:t>ως εξής: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«Άρθρο 8</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 xml:space="preserve">Συγκρότηση και αρμοδιότητα της Διεύθυνσης Δημοσίων Σχέσεων </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1. Η διεύθυνση Δημοσίων Σχέσεων συγκροτείται από τα εξής Τμήματα:</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α) Τμήμα Διεθνών Δημοσίων Σχέσεων</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β) Τμήμα Εσωτερικών Δημοσίων Σχέσεων</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2. Οι αρμοδιότητες της Διεύθυνσης Δημοσίων Σχέσεων κατανέμονται μεταξύ των Τμημάτων της, ως ακολούθως: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i/>
          <w:lang w:eastAsia="el-GR"/>
        </w:rPr>
      </w:pPr>
      <w:r w:rsidRPr="00120A94">
        <w:rPr>
          <w:rFonts w:ascii="Arial" w:hAnsi="Arial" w:cs="Arial"/>
          <w:i/>
          <w:lang w:eastAsia="el-GR"/>
        </w:rPr>
        <w:t>α) Στο Τμήμα Διεθνών Δημοσίων Σχέσεων:</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αα) Η διαπίστευση των ξένων ανταποκριτών στη χώρα, η παροχή σ` αυτούς και τους ξένους δημοσιογράφους διευκολύνσεων και τεχνικής υποστήριξης για την άσκηση του έργου τους, καθώς και η, σε συνεργασία με το Τμήμα Εσωτερικών Δημοσίων Σχέσεων, οργάνωση των τακτικών ή εκτάκτων συνεντεύξεων του Προέδρου της Δημοκρατίας, του Πρωθυπουργού, του αρχηγού της Αξιωματικής Αντιπολίτευσης και του Κυβερνητικού Εκπροσώπου προς τους ανταποκριτές του ξένου Τύπου, καθώς και των συνεντεύξεων ξένων επισήμων.</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ββ) Η συνεργασία με τις ξένες υπηρεσίες Τύπου, τα ξένα ειδησεογραφικά πρακτορεία και τις επαγγελματικές οργανώσεις των ξένων ανταποκριτών στην Ελλάδα.</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γγ) Η παροχή διοικητικών και τεχνικών διευκολύνσεων σε ξένα τηλεοπτικά, κινηματογραφικά κ.λπ. συνεργεία για τη λήψη σκηνών επικαίρων ή ταινιών γενικά.</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δδ) Η κατάρτιση και εκτέλεση προγραμμάτων παραμονής στην Ελλάδα ξένων προσωπικοτήτων ή δημοσιογράφων που την επισκέπτονται σε εκτέλεση αποστολής με πρόσκληση της Υπηρεσίας.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εε) Η παροχή γενικών διευκολύνσεων στους ανταποκριτές του ελληνικού Τύπου της αλλοδαπής και η επιμέλεια κάθε θέματος που τους αφορά.</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στστ) Η τήρηση επαφής με τους επισκεπτόμενους τη χώρα ξένους δημοσιογράφους και μετά την αναχώρησή τους και η αποστολή σ` αυτούς στοιχείων και πληροφοριών.</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ζζ) Τα θέματα τήρησης αρχείου αλληλογραφίας, δημοσιευμάτων και στοιχείων, μητρώου και ευρετηρίου των εξυπηρετουμένων από την Υπηρεσία ξένων ανταποκριτών ή δημοσιογράφων, καθώς και αρχείου των ανά τον κόσμο διακεκριμένων δημοσιογράφων και προσωπικοτήτων, σε συνεργασία με τη βάση δεδομένων του Ολοκληρωμένου Πληροφοριακού Συστήματος.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ηη) Η οργάνωση αποστολών στο εξωτερικό για την εξυπηρέτηση των σκοπών της Γενικής Γραμματείας Ενημέρωσης και Επικοινωνίας - Γενικής Γραμματείας Μέσων Ενημέρωσης.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i/>
          <w:lang w:eastAsia="el-GR"/>
        </w:rPr>
      </w:pPr>
      <w:r w:rsidRPr="00120A94">
        <w:rPr>
          <w:rFonts w:ascii="Arial" w:hAnsi="Arial" w:cs="Arial"/>
          <w:i/>
          <w:lang w:eastAsia="el-GR"/>
        </w:rPr>
        <w:t>β) Στο Τμήμα Εσωτερικών Δημοσίων Σχέσεων:</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αα) Η υποδοχή, πληροφόρηση και εξυπηρέτηση των απευθυνόμενων στη Γενική Γραμματεία Ενημέρωσης και Επικοινωνίας - Γενικής Γραμματείας Μέσων Ενημέρωσης πολιτών, φορέων και εκπροσώπων των μέσων μαζικής ενημέρωσης.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 xml:space="preserve">ββ) Η παροχή στους δημοσιογραφικούς οργανισμούς και στους εκπροσώπους του ελληνικού Τύπου και των κάθε είδους μέσων μαζικής </w:t>
      </w:r>
      <w:r w:rsidRPr="00120A94">
        <w:rPr>
          <w:rFonts w:ascii="Arial" w:hAnsi="Arial" w:cs="Arial"/>
          <w:i/>
          <w:sz w:val="22"/>
          <w:szCs w:val="22"/>
        </w:rPr>
        <w:lastRenderedPageBreak/>
        <w:t>ενημέρωσης και κάθε ασχολούμενο με αυτά, διευκολύνσεων για την καλύτερη εκτέλεση του έργου τους, επιφυλασσομένων των περιπτώσεων αρμοδιότητας της Διεύθυνσης  Μέσων Ενημέρωσης.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γγ) Τα ζητήματα και οι εκδηλώσεις κοινωνικού και φιλοφρονητικού χαρακτήρα της Γενικής Γραμματείας Ενημέρωσης και Επικοινωνίας - Γενικής Γραμματείας Μέσων Ενημέρωσης.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δδ) Η οργάνωση Κέντρων Τύπου για την παρακολούθηση από τους εκπροσώπους των μέσων μαζικής ενημέρωσης εκδηλώσεων ή σημαντικών γεγονότων διεθνούς ενδιαφέροντος.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εε) Η διοργάνωση και πραγματοποίηση εκδηλώσεων ενημέρωσης, συνεντεύξεων Τύπου κ.λπ. των οργάνων του Κράτους και των φορέων του Δημόσιου Τομέα, ξένων Επισήμων, προσωπικοτήτων και λοιπών παραγόντων.</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στστ) Η υποβοήθηση άλλων Υπηρεσιών και φορέων στην πραγματοποίηση τέτοιων εκδηλώσεων.</w:t>
      </w:r>
    </w:p>
    <w:p w:rsidR="002229F2" w:rsidRPr="00120A94" w:rsidRDefault="002229F2" w:rsidP="002229F2">
      <w:pPr>
        <w:pStyle w:val="-HTML"/>
        <w:ind w:left="-57" w:right="147"/>
        <w:jc w:val="both"/>
        <w:rPr>
          <w:rFonts w:ascii="Arial" w:hAnsi="Arial" w:cs="Arial"/>
          <w:i/>
          <w:sz w:val="22"/>
          <w:szCs w:val="22"/>
        </w:rPr>
      </w:pPr>
      <w:r w:rsidRPr="00120A94">
        <w:rPr>
          <w:rFonts w:ascii="Arial" w:hAnsi="Arial" w:cs="Arial"/>
          <w:i/>
          <w:sz w:val="22"/>
          <w:szCs w:val="22"/>
        </w:rPr>
        <w:tab/>
        <w:t>ζζ) Η τήρηση ημερολογίου εκδηλώσεων.</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ηη) Η παροχή υπηρεσιών διοικητικής μέριμνας στους οργανωτές και τους συμμετέχοντες σε κάθε εκδήλωση και ιδιαίτερα στην περίπτωση της λειτουργίας των χώρων ως Κέντρων Τύπου.</w:t>
      </w:r>
    </w:p>
    <w:p w:rsidR="002229F2" w:rsidRPr="00120A94" w:rsidRDefault="002229F2" w:rsidP="002229F2">
      <w:pPr>
        <w:pStyle w:val="-HTML"/>
        <w:ind w:left="720" w:right="147"/>
        <w:jc w:val="both"/>
        <w:rPr>
          <w:rFonts w:ascii="Arial" w:hAnsi="Arial" w:cs="Arial"/>
          <w:sz w:val="22"/>
          <w:szCs w:val="22"/>
        </w:rPr>
      </w:pPr>
      <w:r w:rsidRPr="00120A94">
        <w:rPr>
          <w:rFonts w:ascii="Arial" w:hAnsi="Arial" w:cs="Arial"/>
          <w:i/>
          <w:sz w:val="22"/>
          <w:szCs w:val="22"/>
        </w:rPr>
        <w:tab/>
        <w:t>θθ) Η μέριμνα για την διαρρύθμιση των αιθουσών, τον καθαρισμό και τη συντήρηση των χώρων και των εγκαταστάσεων, καθώς και των επίπλων, των σκευών και του μηχανικού εξοπλισμού που βρίσκονται μέσα σ` αυτούς σε άριστη πάντοτε κατάσταση, ο εφοδιασμός με αναλώσιμα υλικά και η διαχείρισή τους.»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lang w:eastAsia="el-GR"/>
        </w:rPr>
      </w:pPr>
    </w:p>
    <w:p w:rsidR="002229F2" w:rsidRPr="00120A94" w:rsidRDefault="002229F2" w:rsidP="002229F2">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lang w:eastAsia="el-GR"/>
        </w:rPr>
      </w:pPr>
      <w:r w:rsidRPr="00120A94">
        <w:rPr>
          <w:rFonts w:ascii="Arial" w:hAnsi="Arial" w:cs="Arial"/>
          <w:lang w:eastAsia="el-GR"/>
        </w:rPr>
        <w:t>Το άρθρο 9 τροποποιείται ως ακολούθως: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10" w:right="150"/>
        <w:jc w:val="both"/>
        <w:rPr>
          <w:rFonts w:ascii="Arial" w:hAnsi="Arial" w:cs="Arial"/>
          <w:i/>
          <w:lang w:eastAsia="el-GR"/>
        </w:rPr>
      </w:pPr>
      <w:r w:rsidRPr="00120A94">
        <w:rPr>
          <w:rFonts w:ascii="Arial" w:hAnsi="Arial" w:cs="Arial"/>
          <w:i/>
          <w:lang w:eastAsia="el-GR"/>
        </w:rPr>
        <w:t>«Άρθρο 9</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10" w:right="150"/>
        <w:jc w:val="both"/>
        <w:rPr>
          <w:rFonts w:ascii="Arial" w:hAnsi="Arial" w:cs="Arial"/>
          <w:i/>
          <w:lang w:eastAsia="el-GR"/>
        </w:rPr>
      </w:pPr>
      <w:r w:rsidRPr="00120A94">
        <w:rPr>
          <w:rFonts w:ascii="Arial" w:hAnsi="Arial" w:cs="Arial"/>
          <w:i/>
          <w:lang w:eastAsia="el-GR"/>
        </w:rPr>
        <w:t>Συγκρότηση και αρμοδιότητα της Διεύθυνσης Μέσων Ενημέρωσης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1. Η Διεύθυνση Μέσων Ενημέρωσης συγκροτείται από τα εξής Τμήματα:</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 xml:space="preserve">α) Τμήμα </w:t>
      </w:r>
      <w:r w:rsidRPr="00120A94">
        <w:rPr>
          <w:rFonts w:ascii="Arial" w:hAnsi="Arial" w:cs="Arial"/>
          <w:i/>
        </w:rPr>
        <w:t xml:space="preserve">Τηλεοπτικών και Ραδιοφωνικών Μέσων Ενημέρωσης </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 xml:space="preserve">β) Τμήμα </w:t>
      </w:r>
      <w:r w:rsidRPr="00120A94">
        <w:rPr>
          <w:rFonts w:ascii="Arial" w:hAnsi="Arial" w:cs="Arial"/>
          <w:i/>
        </w:rPr>
        <w:t>Εντύπων και Διαδικτυακών Μέσων Ενημέρωσης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γ) Τμήμα Εποπτευόμενων Φορέων και Επαγγελματικών Οργανώσεων</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 xml:space="preserve">  2. Οι αρμοδιότητες της Διεύθυνσης Μέσων Ενημέρωσης κατανέμονται μεταξύ των Τμημάτων της, ως ακολούθως: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i/>
          <w:lang w:eastAsia="el-GR"/>
        </w:rPr>
      </w:pPr>
      <w:r w:rsidRPr="00120A94">
        <w:rPr>
          <w:rFonts w:ascii="Arial" w:hAnsi="Arial" w:cs="Arial"/>
          <w:i/>
          <w:lang w:eastAsia="el-GR"/>
        </w:rPr>
        <w:t xml:space="preserve">α) Στο </w:t>
      </w:r>
      <w:r w:rsidRPr="00120A94">
        <w:rPr>
          <w:rFonts w:ascii="Arial" w:hAnsi="Arial" w:cs="Arial"/>
          <w:i/>
        </w:rPr>
        <w:t>Τμήμα Τηλεοπτικών και Ραδιοφωνικών Μέσων Ενημέρωσης:</w:t>
      </w:r>
    </w:p>
    <w:p w:rsidR="002229F2" w:rsidRPr="00120A94" w:rsidRDefault="002229F2" w:rsidP="002229F2">
      <w:pPr>
        <w:pStyle w:val="-HTML"/>
        <w:ind w:left="720" w:right="150"/>
        <w:jc w:val="both"/>
        <w:rPr>
          <w:rFonts w:ascii="Arial" w:hAnsi="Arial" w:cs="Arial"/>
          <w:i/>
          <w:sz w:val="22"/>
          <w:szCs w:val="22"/>
        </w:rPr>
      </w:pPr>
      <w:r w:rsidRPr="00120A94">
        <w:rPr>
          <w:rFonts w:ascii="Arial" w:hAnsi="Arial" w:cs="Arial"/>
          <w:i/>
          <w:sz w:val="22"/>
          <w:szCs w:val="22"/>
        </w:rPr>
        <w:tab/>
        <w:t>αα) Η παρακολούθηση της εξέλιξης της ραδιοτηλεοπτικής νομοθεσίας στο εξωτερικό εντός και εκτός ΕΕ, καθώς και των σημαντικότερων λύσεων της σχετικής νομολογίας.</w:t>
      </w:r>
    </w:p>
    <w:p w:rsidR="002229F2" w:rsidRPr="00120A94" w:rsidRDefault="002229F2" w:rsidP="002229F2">
      <w:pPr>
        <w:pStyle w:val="-HTML"/>
        <w:ind w:left="720" w:right="150"/>
        <w:jc w:val="both"/>
        <w:rPr>
          <w:rFonts w:ascii="Arial" w:hAnsi="Arial" w:cs="Arial"/>
          <w:i/>
          <w:sz w:val="22"/>
          <w:szCs w:val="22"/>
        </w:rPr>
      </w:pPr>
      <w:r w:rsidRPr="00120A94">
        <w:rPr>
          <w:rFonts w:ascii="Arial" w:hAnsi="Arial" w:cs="Arial"/>
          <w:i/>
          <w:sz w:val="22"/>
          <w:szCs w:val="22"/>
        </w:rPr>
        <w:tab/>
        <w:t>ββ) Η συνεχής συνεργασία με δημόσιες υπηρεσίες συναφών προς τα θέματα ραδιοτηλεόρασης αρμοδιοτήτων εντός και εκτός της χώρας.</w:t>
      </w:r>
    </w:p>
    <w:p w:rsidR="002229F2" w:rsidRPr="00120A94" w:rsidRDefault="002229F2" w:rsidP="002229F2">
      <w:pPr>
        <w:pStyle w:val="-HTML"/>
        <w:ind w:left="720" w:right="150"/>
        <w:jc w:val="both"/>
        <w:rPr>
          <w:rFonts w:ascii="Arial" w:hAnsi="Arial" w:cs="Arial"/>
          <w:i/>
          <w:sz w:val="22"/>
          <w:szCs w:val="22"/>
        </w:rPr>
      </w:pPr>
      <w:r w:rsidRPr="00120A94">
        <w:rPr>
          <w:rFonts w:ascii="Arial" w:hAnsi="Arial" w:cs="Arial"/>
          <w:i/>
          <w:sz w:val="22"/>
          <w:szCs w:val="22"/>
        </w:rPr>
        <w:tab/>
        <w:t>γγ) Η σύνταξη μελετών, εισηγήσεων, αναλύσεων και προτάσεων επί της ακολουθητέας πολιτικής και των μέτρων που πρέπει να ληφθούν, ώστε η ελληνική νομοθεσία να εναρμονισθεί προς τις λοιπές ευρωπαϊκές χώρες στο ραδιοτηλεοπτικό τομέα.</w:t>
      </w:r>
    </w:p>
    <w:p w:rsidR="002229F2" w:rsidRPr="00120A94" w:rsidRDefault="002229F2" w:rsidP="002229F2">
      <w:pPr>
        <w:pStyle w:val="-HTML"/>
        <w:ind w:left="720" w:right="150"/>
        <w:jc w:val="both"/>
        <w:rPr>
          <w:rFonts w:ascii="Arial" w:hAnsi="Arial" w:cs="Arial"/>
          <w:i/>
          <w:sz w:val="22"/>
          <w:szCs w:val="22"/>
        </w:rPr>
      </w:pPr>
      <w:r w:rsidRPr="00120A94">
        <w:rPr>
          <w:rFonts w:ascii="Arial" w:hAnsi="Arial" w:cs="Arial"/>
          <w:i/>
          <w:sz w:val="22"/>
          <w:szCs w:val="22"/>
        </w:rPr>
        <w:tab/>
        <w:t>δδ) Η μέριμνα εξασφαλίσεως των ελληνικών συμφερόντων σε περιπτώσεις συμμετοχής σε εργασίες διεθνών νομοπαρασκευαστικών επιτροπών και εφαρμογής αλλοδαπού και Κοινοτικού Δικαίου, η μεταφορά στην εσωτερική νομοθεσία Κοινοτικών και διεθνών νομικών κειμένων, η μέριμνα προσαρμογής και εναρμονίσεως της εσωτερικής νομοθεσίας προς το Κοινοτικό Δίκαιο, καθώς και η επεξεργασία νομικών και διοικητικών κειμένων απαραίτητων για την εφαρμογή του Κοινοτικού Δικαίου, σε όλα τα παραπάνω αναφερόμενα θέματα.</w:t>
      </w:r>
    </w:p>
    <w:p w:rsidR="002229F2" w:rsidRPr="00120A94" w:rsidRDefault="002229F2" w:rsidP="002229F2">
      <w:pPr>
        <w:pStyle w:val="-HTML"/>
        <w:ind w:left="720" w:right="150"/>
        <w:jc w:val="both"/>
        <w:rPr>
          <w:rFonts w:ascii="Arial" w:hAnsi="Arial" w:cs="Arial"/>
          <w:i/>
          <w:sz w:val="22"/>
          <w:szCs w:val="22"/>
        </w:rPr>
      </w:pPr>
      <w:r w:rsidRPr="00120A94">
        <w:rPr>
          <w:rFonts w:ascii="Arial" w:hAnsi="Arial" w:cs="Arial"/>
          <w:i/>
          <w:sz w:val="22"/>
          <w:szCs w:val="22"/>
        </w:rPr>
        <w:tab/>
        <w:t xml:space="preserve">εε)Η παρακολούθηση των εθνικών, κοινοτικών και διεθνών ερευνητικών ή άλλων συναφών προγραμμάτων και η οργάνωση και υποστήριξη της </w:t>
      </w:r>
      <w:r w:rsidRPr="00120A94">
        <w:rPr>
          <w:rFonts w:ascii="Arial" w:hAnsi="Arial" w:cs="Arial"/>
          <w:i/>
          <w:sz w:val="22"/>
          <w:szCs w:val="22"/>
        </w:rPr>
        <w:lastRenderedPageBreak/>
        <w:t>συμμετοχής σε αυτά της Γενικής Γραμματείας Ενημέρωσης και Επικοινωνίας - Γενικής Γραμματείας Μέσων Ενημέρωσης ή των εποπτευομένων από αυτήν νομικών προσώπων.</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στστ) Η εφαρμογή της νομοθεσίας περί ραδιοτηλεοπτικών μέσων μαζικής ενημέρωσης γενικώς και της εποπτείας του Κράτους σε αυτά και ιδίως η συγκέντρωση στοιχείων από τους φορείς του Δημοσίου και ευρύτερου Δημόσιου τομέα για τους απασχολούμενους σε υπηρεσίες Τύπου και ΜΜΕ εν γένει, η τήρηση Μητρώου Πνευματικών Δικαιωμάτων Ραδιοτηλεοπτικών εκπομπών και χορήγηση σχετικών βεβαιώσεων.</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 xml:space="preserve">ζζ) Η παρακολούθηση της ελληνικής Νομοθεσίας περί ραδιοτηλεοπτικών ΜΜΕ, καθώς και η μελέτη γενικά των θεμάτων των μέσων αυτών, καθώς και η ενημέρωση του κοινού για το νομοθετικό τους πλαίσιο. </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ηη) Η εφαρμογή της νομοθεσίας περί συχνοτήτων και ιδίως οι αποφάσεις εκχώρησης συχνοτήτων στο κανάλι της Βουλής από τις συχνότητες τις οποίες χρησιμοποιεί η ΕΡΤ – ΑΕ, η είσπραξη ετήσιου ανταλλάγματος για χρήση συχνοτήτων και έκδοση σχετικών αποφάσεων, η τήρηση Αρχείου Τηλεοπτικών και Ραδιοφωνικών Σταθμών που έχουν συμμετάσχει σε διαγωνιστικές διαδικασίες αδειοδότησης, η έκδοση αποφάσεων για τους χάρτες ραδιοφωνικών και τηλεοπτικών συχνοτήτων, η ρύθμιση θεμάτων που αφορούν στη συνδρομητική και ψηφιακή τηλεόραση, καθώς και η χορήγηση κάθε σχετικής με τα ζητήματα αυτά βεβαίωσης.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θθ) Τα θέματα συνεργασίας με το Εθνικό Συμβούλιο Ραδιοτηλεόρασης.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ιι) Η εφαρμογή της νομοθεσίας περί διαφημιστικής προβολής και ιδίως η έκδοση αποφάσεων για τους όρους, τις προϋποθέσεις και το χρόνο τηλεοπτικής προβολής πολιτικών κομμάτων και συνασπισμών κομμάτων κατά την προεκλογική περίοδο, η έγκριση των ετήσιων διαφημιστικών προγραμμάτων των φορέων του Δημοσίου και του ευρύτερου δημόσιου τομέα, η συγκέντρωση και ο έλεγχος των ετήσιων και κάθε άλλων απολογιστικών καταστάσεων φορέων του Δημοσίου και του ευρύτερου δημόσιου τομέα για διαφημιστική προβολή, καθώς και η έκδοση κάθε σχετικής με τα θέματα αυτά απόφασης.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ιαια) Η εφαρμογή της νομοθεσίας αναφορικά με τις δημοσιοποιήσεις για λογαριασμό των φορέων του Δημοσίου και ευρύτερου δημόσιου τομέα και ιδίως η τήρηση Μητρώου επιχειρήσεων που αναλαμβάνουν την εκπόνηση σχετικών ερευνών, η συγκέντρωση απολογιστικών στοιχείων από τους φορείς του Δημοσίου και του ευρύτερου δημόσιου τομέα που διενήργησαν δημοσκόπηση, καθώς και η έκδοση κάθε σχετικής με τα θέματα αυτά απόφασης.</w:t>
      </w:r>
    </w:p>
    <w:p w:rsidR="002229F2" w:rsidRPr="00120A94" w:rsidRDefault="002229F2" w:rsidP="002229F2">
      <w:pPr>
        <w:pStyle w:val="-HTML"/>
        <w:ind w:right="147"/>
        <w:jc w:val="both"/>
        <w:rPr>
          <w:rFonts w:ascii="Arial" w:hAnsi="Arial" w:cs="Arial"/>
          <w:i/>
          <w:sz w:val="22"/>
          <w:szCs w:val="22"/>
        </w:rPr>
      </w:pPr>
    </w:p>
    <w:p w:rsidR="002229F2" w:rsidRPr="00120A94" w:rsidRDefault="002229F2" w:rsidP="002229F2">
      <w:pPr>
        <w:pStyle w:val="-HTML"/>
        <w:ind w:left="-57" w:right="147"/>
        <w:jc w:val="both"/>
        <w:rPr>
          <w:rFonts w:ascii="Arial" w:hAnsi="Arial" w:cs="Arial"/>
          <w:i/>
          <w:sz w:val="22"/>
          <w:szCs w:val="22"/>
        </w:rPr>
      </w:pPr>
      <w:r w:rsidRPr="00120A94">
        <w:rPr>
          <w:rFonts w:ascii="Arial" w:hAnsi="Arial" w:cs="Arial"/>
          <w:i/>
          <w:sz w:val="22"/>
          <w:szCs w:val="22"/>
        </w:rPr>
        <w:t>β) Στο Τμήμα Εντύπων και Διαδικτυακών Μέσων Ενημέρωσης: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αα) Η εφαρμογή της νομοθεσίας περί Τύπου και λοιπών εντύπων μαζικής ενημέρωσης.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ββ) Η τήρηση στοιχείων για την τακτική έκδοση και κυκλοφορία των εφημερίδων και λοιπών εντύπων και η σύνταξη επετηρίδας του Ελληνικού Τύπου, καθώς και η σε συνεργασία με το Τμήμα Εκδόσεων και Αρχείου εκτύπωσή της.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γγ) Η παροχή διευκολύνσεων και υποστήριξης γενικά προς τις εφημερίδες και τα λοιπά έντυπα, που πληρούν τις προς τούτο οικείες προϋποθέσεις, καθώς και η εισήγηση για τη χορήγηση οικονομικής ενίσχυσης.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δδ) Η εφαρμογή των διατάξεων για την ίδρυση και λειτουργία πρακτορείων Τύπου και τη διακίνηση του Τύπου γενικώς, καθώς και η παρακολούθηση της ομαλής διακίνησής του.</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εε) Η εισήγηση για τη χορήγηση οικονομικής ενίσχυσης σε επαγγελματικές οργανώσεις Τύπου και σε έντυπα, καθώς και για την παροχή διαφόρων ατελειών.</w:t>
      </w:r>
    </w:p>
    <w:p w:rsidR="002229F2" w:rsidRPr="00120A94" w:rsidRDefault="002229F2" w:rsidP="002229F2">
      <w:pPr>
        <w:pStyle w:val="-HTML"/>
        <w:tabs>
          <w:tab w:val="left" w:pos="2688"/>
        </w:tabs>
        <w:ind w:left="720" w:right="150"/>
        <w:jc w:val="both"/>
        <w:rPr>
          <w:rFonts w:ascii="Arial" w:hAnsi="Arial" w:cs="Arial"/>
          <w:i/>
          <w:sz w:val="22"/>
          <w:szCs w:val="22"/>
        </w:rPr>
      </w:pPr>
      <w:r w:rsidRPr="00120A94">
        <w:rPr>
          <w:rFonts w:ascii="Arial" w:hAnsi="Arial" w:cs="Arial"/>
          <w:i/>
          <w:sz w:val="22"/>
          <w:szCs w:val="22"/>
        </w:rPr>
        <w:lastRenderedPageBreak/>
        <w:tab/>
        <w:t>ζζ) Η παρακολούθηση της εξέλιξης των εφαρμογών του διαδικτύου στα θέματα Τύπου και διάχυσης της πληροφορίας σε εθνικό και διεθνές επίπεδο, καθώς και η εκπόνηση μελετών, εισηγήσεων, αναλύσεων και προτάσεων επί της ακολουθητέας πολιτικής και των μέτρων που πρέπει να ληφθούν επί των θεμάτων αυτών.</w:t>
      </w:r>
    </w:p>
    <w:p w:rsidR="002229F2" w:rsidRPr="00120A94" w:rsidRDefault="002229F2" w:rsidP="002229F2">
      <w:pPr>
        <w:pStyle w:val="-HTML"/>
        <w:ind w:left="720" w:right="147"/>
        <w:jc w:val="both"/>
        <w:rPr>
          <w:rFonts w:ascii="Arial" w:hAnsi="Arial" w:cs="Arial"/>
          <w:i/>
          <w:sz w:val="22"/>
          <w:szCs w:val="22"/>
        </w:rPr>
      </w:pPr>
    </w:p>
    <w:p w:rsidR="002229F2" w:rsidRPr="00120A94" w:rsidRDefault="002229F2" w:rsidP="002229F2">
      <w:pPr>
        <w:pStyle w:val="-HTML"/>
        <w:ind w:left="-57" w:right="147"/>
        <w:jc w:val="both"/>
        <w:rPr>
          <w:rFonts w:ascii="Arial" w:hAnsi="Arial" w:cs="Arial"/>
          <w:i/>
          <w:sz w:val="22"/>
          <w:szCs w:val="22"/>
        </w:rPr>
      </w:pPr>
      <w:r w:rsidRPr="00120A94">
        <w:rPr>
          <w:rFonts w:ascii="Arial" w:hAnsi="Arial" w:cs="Arial"/>
          <w:i/>
          <w:sz w:val="22"/>
          <w:szCs w:val="22"/>
        </w:rPr>
        <w:t>γ) Στο Τμήμα Εποπτευόμενων Φορέων και Επαγγελματικών Οργανώσεων:</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 xml:space="preserve">αα) Τα θέματα συνεργασίας και εποπτείας επί της ΕΡΤ - ΑΕ, της ανάπτυξης και υλικοτεχνικής στήριξής της.          </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ββ) Η εφαρμογή της νομοθεσίας περί Πρακτορείων ειδήσεων και η εποπτεία της λειτουργίας τους.</w:t>
      </w:r>
    </w:p>
    <w:p w:rsidR="002229F2" w:rsidRPr="00120A94" w:rsidRDefault="002229F2" w:rsidP="002229F2">
      <w:pPr>
        <w:pStyle w:val="-HTML"/>
        <w:ind w:left="-57" w:right="147"/>
        <w:jc w:val="both"/>
        <w:rPr>
          <w:rFonts w:ascii="Arial" w:hAnsi="Arial" w:cs="Arial"/>
          <w:i/>
          <w:sz w:val="22"/>
          <w:szCs w:val="22"/>
        </w:rPr>
      </w:pPr>
      <w:r w:rsidRPr="00120A94">
        <w:rPr>
          <w:rFonts w:ascii="Arial" w:hAnsi="Arial" w:cs="Arial"/>
          <w:i/>
          <w:sz w:val="22"/>
          <w:szCs w:val="22"/>
        </w:rPr>
        <w:tab/>
        <w:t>γγ) Η εποπτεία επί του ΑΠΕ – ΜΠΕ ΑΕ και η επιχορήγησή του.</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δδ) Η μελέτη, εισήγηση και λήψη μέτρων που αφορούν στην κρατική πολιτική στα θέματα Πρακτορείων Ειδήσεων στο εσωτερικό.</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εε) τα κάθε είδους ζητήματα διεθνών πρακτορείων και διεθνών δημοσιογραφικών Οργανισμών, διεθνών Κέντρων Τύπου, Ινστιτούτων μέσων μαζικής ενημέρωσης κ.λπ.</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στστ) Η μελέτη των αφορώντων τις επαγγελματικές οργανώσεις των εργαζομένων στον τομέα του Τύπου θεμάτων, η διατύπωση εισηγήσεων επί των σχετικών ζητημάτων και η συγκέντρωση και τήρηση σχετικού ενημερωτικού αρχείου.</w:t>
      </w:r>
    </w:p>
    <w:p w:rsidR="002229F2" w:rsidRPr="00120A94" w:rsidRDefault="002229F2" w:rsidP="002229F2">
      <w:pPr>
        <w:pStyle w:val="-HTML"/>
        <w:ind w:left="720" w:right="147"/>
        <w:jc w:val="both"/>
        <w:rPr>
          <w:rFonts w:ascii="Arial" w:hAnsi="Arial" w:cs="Arial"/>
          <w:sz w:val="22"/>
          <w:szCs w:val="22"/>
        </w:rPr>
      </w:pPr>
      <w:r w:rsidRPr="00120A94">
        <w:rPr>
          <w:rFonts w:ascii="Arial" w:hAnsi="Arial" w:cs="Arial"/>
          <w:i/>
          <w:sz w:val="22"/>
          <w:szCs w:val="22"/>
        </w:rPr>
        <w:tab/>
        <w:t>ζζ) Η παροχή επαγγελματικών διευκολύνσεων στους εργαζομένους στον τομέα του Τύπου, όπου προβλέπεται από το Νόμο, για την άσκηση του έργου τους, ιδίως η θεώρηση των επαγγελματικών ταυτοτήτων μετά από τη διενέργεια σχετικού ελέγχου και η χορήγηση βεβαίωσης στους φωτορεπόρτερ και φωτοειδησεογράφους μετά από τη διενέργεια σχετικού ελέγχου, προκειμένου να την προσκομίσουν στον ασφαλιστικό τους φορέα.»</w:t>
      </w:r>
    </w:p>
    <w:p w:rsidR="002229F2" w:rsidRPr="00120A94" w:rsidRDefault="002229F2" w:rsidP="002229F2">
      <w:pPr>
        <w:pStyle w:val="-HTML"/>
        <w:ind w:left="-57" w:right="150"/>
        <w:jc w:val="both"/>
        <w:rPr>
          <w:rFonts w:ascii="Arial" w:hAnsi="Arial" w:cs="Arial"/>
          <w:sz w:val="22"/>
          <w:szCs w:val="22"/>
        </w:rPr>
      </w:pPr>
    </w:p>
    <w:p w:rsidR="002229F2" w:rsidRPr="00120A94" w:rsidRDefault="002229F2" w:rsidP="002229F2">
      <w:pPr>
        <w:pStyle w:val="-HTML"/>
        <w:numPr>
          <w:ilvl w:val="0"/>
          <w:numId w:val="2"/>
        </w:numPr>
        <w:ind w:right="147"/>
        <w:jc w:val="both"/>
        <w:rPr>
          <w:rFonts w:ascii="Arial" w:hAnsi="Arial" w:cs="Arial"/>
          <w:sz w:val="22"/>
          <w:szCs w:val="22"/>
        </w:rPr>
      </w:pPr>
      <w:r w:rsidRPr="00120A94">
        <w:rPr>
          <w:rFonts w:ascii="Arial" w:hAnsi="Arial" w:cs="Arial"/>
          <w:sz w:val="22"/>
          <w:szCs w:val="22"/>
        </w:rPr>
        <w:t>Το άρθρο 10 τροποποιείται ως εξής: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«Άρθρο 10</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 xml:space="preserve">Συγκρότηση και αρμοδιότητα της Διεύθυνσης Ηλεκτρονικής Διακυβέρνησης </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1. Η Διεύθυνση Ηλεκτρονικής Διακυβέρνησης συγκροτείται από τα εξής Τμήματα:</w:t>
      </w:r>
    </w:p>
    <w:p w:rsidR="002229F2" w:rsidRPr="00120A94" w:rsidDel="00741504" w:rsidRDefault="002229F2" w:rsidP="002229F2">
      <w:pPr>
        <w:pStyle w:val="-HTML"/>
        <w:tabs>
          <w:tab w:val="left" w:pos="2688"/>
        </w:tabs>
        <w:ind w:left="916" w:right="150"/>
        <w:jc w:val="both"/>
        <w:rPr>
          <w:rFonts w:ascii="Arial" w:hAnsi="Arial" w:cs="Arial"/>
          <w:i/>
          <w:sz w:val="22"/>
          <w:szCs w:val="22"/>
        </w:rPr>
      </w:pPr>
      <w:r w:rsidRPr="00120A94">
        <w:rPr>
          <w:rFonts w:ascii="Arial" w:hAnsi="Arial" w:cs="Arial"/>
          <w:i/>
          <w:sz w:val="22"/>
          <w:szCs w:val="22"/>
        </w:rPr>
        <w:t>α) Τμήμα Υποδομών Πληροφορικής</w:t>
      </w:r>
    </w:p>
    <w:p w:rsidR="002229F2" w:rsidRPr="00120A94" w:rsidRDefault="002229F2" w:rsidP="002229F2">
      <w:pPr>
        <w:spacing w:after="0" w:line="240" w:lineRule="auto"/>
        <w:ind w:left="916"/>
        <w:rPr>
          <w:rFonts w:ascii="Arial" w:hAnsi="Arial" w:cs="Arial"/>
          <w:i/>
        </w:rPr>
      </w:pPr>
      <w:r w:rsidRPr="00120A94">
        <w:rPr>
          <w:rFonts w:ascii="Arial" w:hAnsi="Arial" w:cs="Arial"/>
          <w:i/>
        </w:rPr>
        <w:t>β) Τμήμα Τηλεπικοινωνιακών, Ραδιοτηλεοπτικών και λοιπών τεχνικών υποδομών</w:t>
      </w:r>
    </w:p>
    <w:p w:rsidR="002229F2" w:rsidRPr="00120A94" w:rsidRDefault="002229F2" w:rsidP="002229F2">
      <w:pPr>
        <w:pStyle w:val="-HTML"/>
        <w:tabs>
          <w:tab w:val="left" w:pos="2688"/>
        </w:tabs>
        <w:ind w:left="916" w:right="150"/>
        <w:jc w:val="both"/>
        <w:rPr>
          <w:rFonts w:ascii="Arial" w:hAnsi="Arial" w:cs="Arial"/>
          <w:i/>
          <w:sz w:val="22"/>
          <w:szCs w:val="22"/>
        </w:rPr>
      </w:pPr>
      <w:r w:rsidRPr="00120A94">
        <w:rPr>
          <w:rFonts w:ascii="Arial" w:hAnsi="Arial" w:cs="Arial"/>
          <w:i/>
          <w:sz w:val="22"/>
          <w:szCs w:val="22"/>
        </w:rPr>
        <w:t xml:space="preserve">γ) Τμήμα Ανάλυσης και Υποστήριξης Εφαρμογών Πληροφορικής και Επικοινωνιών  </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2. Οι αρμοδιότητες της Διεύθυνσης Ηλεκτρονικής Διακυβέρνησης κατανέμονται μεταξύ των Τμημάτων της, ως ακολούθως: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i/>
        </w:rPr>
      </w:pPr>
      <w:r w:rsidRPr="00120A94">
        <w:rPr>
          <w:rFonts w:ascii="Arial" w:hAnsi="Arial" w:cs="Arial"/>
          <w:i/>
          <w:lang w:eastAsia="el-GR"/>
        </w:rPr>
        <w:t xml:space="preserve">α) Στο </w:t>
      </w:r>
      <w:r w:rsidRPr="00120A94">
        <w:rPr>
          <w:rFonts w:ascii="Arial" w:hAnsi="Arial" w:cs="Arial"/>
          <w:i/>
        </w:rPr>
        <w:t>Τμήμα Υποδομών Πληροφορικής:</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αα) Συντήρηση, λειτουργία, παραμετροποίηση και αποκατάσταση ανωμαλιών του μηχανογραφικού εξοπλισμού (προσωπικών υπολογιστών, εκτυπωτών, σαρωτών και άλλου συναφούς εξοπλισμού).</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ββ) Συντήρηση, λειτουργία, παραμετροποίηση και αποκατάσταση ανωμαλιών του εξοπλισμού και υποδομών πληροφορικής (εξυπηρετητές, κεντρικά αποθηκευτικά συστήματα, εξοπλισμός παραγωγής αντιγράφων ασφαλείας εξυπηρετητών και άλλου συναφούς εξοπλισμού).</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γγ) Συντήρηση, λειτουργία, παραμετροποίηση και αποκατάσταση ανωμαλιών του εσωτερικού δικτύου και δικτυακού εξοπλισμού (κεντρικοί και οροφικοί δρομολογητές, μεταγωγείς, δομημένη καλωδίωση, οροφικοί και επιδαπέδιοι κατανεμητές δικτύου και άλλου συναφούς εξοπλισμού).</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δδ) Καταγραφή και αναγγελία βλαβών μηχανογραφικού, δικτυακού εξοπλισμού και εξοπλισμού πληροφορικής.</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εε) Διαδικασίες η παρακολούθηση εγκαταστάσεων υποδομών πληροφορικής.</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lastRenderedPageBreak/>
        <w:t>στστ) Γνωμοδότηση για προμήθεια εξοπλισμού πληροφορικής και δικτύων.</w:t>
      </w:r>
    </w:p>
    <w:p w:rsidR="002229F2" w:rsidRPr="00120A94" w:rsidRDefault="002229F2" w:rsidP="002229F2">
      <w:pPr>
        <w:spacing w:after="0" w:line="240" w:lineRule="auto"/>
        <w:ind w:left="720"/>
        <w:jc w:val="both"/>
        <w:rPr>
          <w:rFonts w:ascii="Arial" w:hAnsi="Arial" w:cs="Arial"/>
          <w:i/>
        </w:rPr>
      </w:pP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i/>
        </w:rPr>
      </w:pPr>
      <w:r w:rsidRPr="00120A94">
        <w:rPr>
          <w:rFonts w:ascii="Arial" w:hAnsi="Arial" w:cs="Arial"/>
          <w:i/>
          <w:lang w:eastAsia="el-GR"/>
        </w:rPr>
        <w:t xml:space="preserve">β) Στο </w:t>
      </w:r>
      <w:r w:rsidRPr="00120A94">
        <w:rPr>
          <w:rFonts w:ascii="Arial" w:hAnsi="Arial" w:cs="Arial"/>
          <w:i/>
        </w:rPr>
        <w:t xml:space="preserve">Τμήμα Τηλεπικοινωνιακών, Ραδιοτηλεοπτικών και λοιπών τεχνικών υποδομών: </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αα) Συντήρηση, λειτουργία, παραμετροποίηση και αποκατάσταση ανωμαλιών του τηλεφωνικού κέντρου.</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ββ) Συντήρηση, λειτουργία, παραμετροποίηση και αποκατάσταση ανωμαλιών υποδομών και εφαρμογών δικτύου «Συζεύξις» και κάθε παρεμφερούς με αυτό εφαρμογής δικτύου.</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γγ) Συντήρηση, λειτουργία, παραμετροποίηση και αποκατάσταση ανωμαλιών του υφιστάμενου τηλεπικοινωνιακού εξοπλισμού (συμβατικών, αναλογικών και ψηφιακών τηλεφωνικών συσκευών, συσκευών τηλεομοιοτυπίας και άλλου συναφούς εξοπλισμού).</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δδ) Μέριμνα για τη συντήρηση και λειτουργικότητα των τηλεπικοινωνιακών και ραδιοτηλεοπτικών μέσων (τηλεοράσεις, εξοπλισμός βίντεο, δορυφορικά, εξοπλισμός υποστήριξης και καταγραφής συνεδρίων).</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εε) Καταγραφή και αναγγελία βλαβών τηλεπικοινωνιακού και ραδιοτηλεοπτικού εξοπλισμού.</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στστ) Διαδικασίες και παρακολούθηση εγκαταστάσεων τηλεπικοινωνιακών και ραδιοτηλεοπτικών υποδομών.</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ζζ) Γνωμοδότηση για προμήθεια τηλεπικοινωνιακού εξοπλισμού και εξοπλισμού κινητής τηλεφωνίας.</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ηη) Συντήρηση, λειτουργία και αποκατάσταση βλαβών μονάδων αναπαραγωγής εγγράφων και λοιπών στοιχείων.</w:t>
      </w:r>
    </w:p>
    <w:p w:rsidR="002229F2" w:rsidRPr="00120A94" w:rsidRDefault="002229F2" w:rsidP="002229F2">
      <w:pPr>
        <w:pStyle w:val="-HTML"/>
        <w:tabs>
          <w:tab w:val="left" w:pos="2688"/>
        </w:tabs>
        <w:ind w:right="150"/>
        <w:jc w:val="both"/>
        <w:rPr>
          <w:rFonts w:ascii="Arial" w:hAnsi="Arial" w:cs="Arial"/>
          <w:i/>
          <w:sz w:val="22"/>
          <w:szCs w:val="22"/>
        </w:rPr>
      </w:pPr>
    </w:p>
    <w:p w:rsidR="002229F2" w:rsidRPr="00120A94" w:rsidRDefault="002229F2" w:rsidP="002229F2">
      <w:pPr>
        <w:pStyle w:val="-HTML"/>
        <w:tabs>
          <w:tab w:val="left" w:pos="2688"/>
        </w:tabs>
        <w:ind w:right="150"/>
        <w:jc w:val="both"/>
        <w:rPr>
          <w:rFonts w:ascii="Arial" w:hAnsi="Arial" w:cs="Arial"/>
          <w:i/>
          <w:sz w:val="22"/>
          <w:szCs w:val="22"/>
        </w:rPr>
      </w:pPr>
      <w:r w:rsidRPr="00120A94">
        <w:rPr>
          <w:rFonts w:ascii="Arial" w:hAnsi="Arial" w:cs="Arial"/>
          <w:i/>
          <w:sz w:val="22"/>
          <w:szCs w:val="22"/>
        </w:rPr>
        <w:t xml:space="preserve">γ) Τμήμα Ανάλυσης και Υποστήριξης Εφαρμογών Πληροφορικής και Επικοινωνιών  </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 xml:space="preserve">αα) Διαχείριση, παραμετροποίηση, παρακολούθηση και έλεγχος καλής λειτουργίας του λογισμικού των διαφόρων εφαρμογών πληροφορικής και επικοινωνιών (ΟΠΣ, ΑΠΕ, </w:t>
      </w:r>
      <w:r w:rsidRPr="00120A94">
        <w:rPr>
          <w:rFonts w:ascii="Arial" w:hAnsi="Arial" w:cs="Arial"/>
          <w:i/>
          <w:lang w:val="en-US"/>
        </w:rPr>
        <w:t>ERP</w:t>
      </w:r>
      <w:r w:rsidRPr="00120A94">
        <w:rPr>
          <w:rFonts w:ascii="Arial" w:hAnsi="Arial" w:cs="Arial"/>
          <w:i/>
        </w:rPr>
        <w:t>, βάσεων δεδομένων, διαδικτυακών πυλών, ραδιολήψεων, υπηρεσίας ενεργού καταλόγου και άλλων συναφών εφαρμογών)</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ββ) Διαχείριση, παραμετροποίηση, παρακολούθηση και έλεγχος της καλής και ασφαλούς λειτουργίας και αποκατάσταση βλαβών για την υπηρεσία ηλεκτρονικής αλληλογραφίας, καθώς και διαχείριση των λογαριασμών ηλεκτρονικής αλληλογραφίας.</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γγ) Διαχείριση, παραμετροποίηση και εφαρμογή πολιτικών και εργαλείων ηλεκτρονικής ασφαλείας και ελέγχου πρόσβασης χρηστών.</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150"/>
        <w:jc w:val="both"/>
        <w:rPr>
          <w:rFonts w:ascii="Arial" w:hAnsi="Arial" w:cs="Arial"/>
          <w:i/>
        </w:rPr>
      </w:pPr>
      <w:r w:rsidRPr="00120A94">
        <w:rPr>
          <w:rFonts w:ascii="Arial" w:hAnsi="Arial" w:cs="Arial"/>
          <w:i/>
        </w:rPr>
        <w:t>δδ) Οργάνωση, διαχείριση, λειτουργία, παραμετροποίηση, συντήρηση, παρακολούθηση και έλεγχος του ιστότοπου της Γενικής Γραμματείας Ενημέρωσης και Επικοινωνίας - Γενικής Γραμματείας Μέσων Ενημέρωσης.</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εε) Γνωμοδότηση προς τη Δ/νση Διοίκησης για την απλούστευση των διαφόρων διοικητικών διαδικασιών της Γενικής Γραμματείας Ενημέρωσης και Επικοινωνίας - Γενικής Γραμματείας Μέσων Ενημέρωσης με την περαιτέρω χρήση και εφαρμογή πληροφοριακών συστημάτων.</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στστ) Παροχή τεχνογνωσίας και υποστήριξης προς τις Υπηρεσίες της Γενικής Γραμματείας Ενημέρωσης και Επικοινωνίας - Γενικής Γραμματείας Μέσων Ενημέρωσης και τους εποπτευόμενους φορείς της για την υλοποίηση της περαιτέρω χρήσης των πληροφοριών του δημοσίου τομέα.</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ζζ) Σχεδιασμός και υλοποίηση καινοτόμων υπηρεσιών με χρήση Τεχνολογίας Πληροφορικής και Επικοινωνιών (ΤΠΕ), καθώς και μέριμνα κάθε άλλου ζητήματος σχετικού με την ανάπτυξη της Πληροφορικής και των Επικοινωνιών στη Γενική Γραμματεία Ενημέρωσης και Επικοινωνίας - Γενική Γραμματεία Μέσων Ενημέρωσης.</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lastRenderedPageBreak/>
        <w:t>ηη) Παρακολούθηση και διαχείριση συμβάσεων συντήρησης εξοπλισμού και λογισμικού πληροφορικής και επικοινωνιών και σύνταξη σχετικών τεχνικών προδιαγραφών.</w:t>
      </w:r>
    </w:p>
    <w:p w:rsidR="002229F2" w:rsidRPr="00120A94" w:rsidRDefault="002229F2" w:rsidP="002229F2">
      <w:pPr>
        <w:spacing w:after="0" w:line="240" w:lineRule="auto"/>
        <w:ind w:left="720"/>
        <w:jc w:val="both"/>
        <w:rPr>
          <w:rFonts w:ascii="Arial" w:hAnsi="Arial" w:cs="Arial"/>
        </w:rPr>
      </w:pPr>
      <w:r w:rsidRPr="00120A94">
        <w:rPr>
          <w:rFonts w:ascii="Arial" w:hAnsi="Arial" w:cs="Arial"/>
          <w:i/>
        </w:rPr>
        <w:t>θθ) Σχεδιασμός και αξιολόγηση έργων και προγραμμάτων, καθώς και συστημάτων και εφαρμογών νέων τεχνολογιών, πληροφορικής και τηλεπικοινωνιών.»</w:t>
      </w: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numPr>
          <w:ilvl w:val="0"/>
          <w:numId w:val="2"/>
        </w:numPr>
        <w:spacing w:after="0" w:line="240" w:lineRule="auto"/>
        <w:jc w:val="both"/>
        <w:rPr>
          <w:rFonts w:ascii="Arial" w:hAnsi="Arial" w:cs="Arial"/>
          <w:lang w:eastAsia="el-GR"/>
        </w:rPr>
      </w:pPr>
      <w:r w:rsidRPr="00120A94">
        <w:rPr>
          <w:rFonts w:ascii="Arial" w:hAnsi="Arial" w:cs="Arial"/>
          <w:lang w:eastAsia="el-GR"/>
        </w:rPr>
        <w:t>Το άρθρο 11 τροποποιείται ως εξής: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«Άρθρο 11</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Συγκρότηση και αρμοδιότητα της Διεύθυνσης Διοίκησης</w:t>
      </w:r>
    </w:p>
    <w:p w:rsidR="002229F2" w:rsidRPr="00120A94" w:rsidRDefault="002229F2" w:rsidP="002229F2">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i/>
          <w:lang w:eastAsia="el-GR"/>
        </w:rPr>
      </w:pPr>
      <w:r w:rsidRPr="00120A94">
        <w:rPr>
          <w:rFonts w:ascii="Arial" w:hAnsi="Arial" w:cs="Arial"/>
          <w:i/>
          <w:lang w:eastAsia="el-GR"/>
        </w:rPr>
        <w:t xml:space="preserve">Η Διεύθυνση Διοίκησης συγκροτείται από τα εξής Τμήματα: </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i/>
          <w:lang w:eastAsia="el-GR"/>
        </w:rPr>
      </w:pPr>
      <w:r w:rsidRPr="00120A94">
        <w:rPr>
          <w:rFonts w:ascii="Arial" w:hAnsi="Arial" w:cs="Arial"/>
          <w:i/>
          <w:lang w:eastAsia="el-GR"/>
        </w:rPr>
        <w:t>α. Τμήμα Προσωπικού και Επιμόρφωσης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i/>
        </w:rPr>
      </w:pPr>
      <w:r w:rsidRPr="00120A94">
        <w:rPr>
          <w:rFonts w:ascii="Arial" w:hAnsi="Arial" w:cs="Arial"/>
          <w:i/>
          <w:lang w:eastAsia="el-GR"/>
        </w:rPr>
        <w:t xml:space="preserve">β. </w:t>
      </w:r>
      <w:r w:rsidRPr="00120A94">
        <w:rPr>
          <w:rFonts w:ascii="Arial" w:hAnsi="Arial" w:cs="Arial"/>
          <w:i/>
        </w:rPr>
        <w:t xml:space="preserve">Τμήμα Γραμματείας και Διεκπεραίωσης </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i/>
        </w:rPr>
      </w:pPr>
      <w:r w:rsidRPr="00120A94">
        <w:rPr>
          <w:rFonts w:ascii="Arial" w:hAnsi="Arial" w:cs="Arial"/>
          <w:i/>
        </w:rPr>
        <w:t>γ. Τμήμα Μέριμνας Χώρων</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i/>
          <w:lang w:eastAsia="el-GR"/>
        </w:rPr>
      </w:pPr>
      <w:r w:rsidRPr="00120A94">
        <w:rPr>
          <w:rFonts w:ascii="Arial" w:hAnsi="Arial" w:cs="Arial"/>
          <w:i/>
        </w:rPr>
        <w:t>δ. Τμήμα ΠΣΕΑ</w:t>
      </w:r>
    </w:p>
    <w:p w:rsidR="002229F2" w:rsidRPr="00120A94" w:rsidRDefault="002229F2" w:rsidP="002229F2">
      <w:pPr>
        <w:pStyle w:val="-HTML"/>
        <w:ind w:left="-57" w:right="150"/>
        <w:jc w:val="both"/>
        <w:rPr>
          <w:rFonts w:ascii="Arial" w:hAnsi="Arial" w:cs="Arial"/>
          <w:i/>
          <w:sz w:val="22"/>
          <w:szCs w:val="22"/>
        </w:rPr>
      </w:pPr>
    </w:p>
    <w:p w:rsidR="002229F2" w:rsidRPr="00120A94" w:rsidRDefault="002229F2" w:rsidP="002229F2">
      <w:pPr>
        <w:pStyle w:val="-HTML"/>
        <w:ind w:left="-57" w:right="150"/>
        <w:jc w:val="both"/>
        <w:rPr>
          <w:rFonts w:ascii="Arial" w:hAnsi="Arial" w:cs="Arial"/>
          <w:i/>
          <w:sz w:val="22"/>
          <w:szCs w:val="22"/>
        </w:rPr>
      </w:pPr>
      <w:r w:rsidRPr="00120A94">
        <w:rPr>
          <w:rFonts w:ascii="Arial" w:hAnsi="Arial" w:cs="Arial"/>
          <w:i/>
          <w:sz w:val="22"/>
          <w:szCs w:val="22"/>
        </w:rPr>
        <w:t>2. Οι αρμοδιότητες της Διεύθυνσης Διοίκησης κατανέμονται μεταξύ των Τμημάτων της, ως ακολούθως:</w:t>
      </w:r>
    </w:p>
    <w:p w:rsidR="002229F2" w:rsidRPr="00120A94" w:rsidRDefault="002229F2" w:rsidP="002229F2">
      <w:pPr>
        <w:pStyle w:val="-HTML"/>
        <w:ind w:left="-57" w:right="150"/>
        <w:jc w:val="both"/>
        <w:rPr>
          <w:rFonts w:ascii="Arial" w:hAnsi="Arial" w:cs="Arial"/>
          <w:i/>
          <w:sz w:val="22"/>
          <w:szCs w:val="22"/>
        </w:rPr>
      </w:pPr>
    </w:p>
    <w:p w:rsidR="002229F2" w:rsidRPr="00120A94" w:rsidRDefault="002229F2" w:rsidP="002229F2">
      <w:pPr>
        <w:pStyle w:val="-HTML"/>
        <w:ind w:left="-57" w:right="150"/>
        <w:jc w:val="both"/>
        <w:rPr>
          <w:rFonts w:ascii="Arial" w:hAnsi="Arial" w:cs="Arial"/>
          <w:i/>
          <w:sz w:val="22"/>
          <w:szCs w:val="22"/>
        </w:rPr>
      </w:pPr>
      <w:r w:rsidRPr="00120A94">
        <w:rPr>
          <w:rFonts w:ascii="Arial" w:hAnsi="Arial" w:cs="Arial"/>
          <w:i/>
          <w:sz w:val="22"/>
          <w:szCs w:val="22"/>
        </w:rPr>
        <w:t>α. Τμήμα Προσωπικού &amp; Επιμόρφωσης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αα) Η οργάνωση του προσωπικού κατά κατηγορίες, κλάδους κ.λπ. και η οργάνωση σε προσωπικό των υπηρεσιακών μονάδων.</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ββ) Οι διαδικασίες πρόσληψης, τοποθέτησης, μετακίνησης, μετάθεσης, απόσπασης, χορήγησης αδειών, αναπλήρωσης και απομάκρυνσης του προσωπικού από την Υπηρεσία, καθώς και κάθε συναφούς υπηρεσιακής μεταβολής.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γγ) Η έκδοση οδηγιών, διαταγών και εγκυκλίων σε θέματα διοίκησης και κατάστασης προσωπικού.</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δδ) Τα θέματα ωραρίου (ωρών και ημερών) λειτουργίας και ο έλεγχος της τήρησης των σχετικών υποχρεώσεων από τους υπαλλήλους των υπηρεσιών και τακτικής και πρόσθετης εργασίας του προσωπικού.</w:t>
      </w:r>
    </w:p>
    <w:p w:rsidR="002229F2" w:rsidRPr="00120A94" w:rsidRDefault="002229F2" w:rsidP="002229F2">
      <w:pPr>
        <w:pStyle w:val="-HTML"/>
        <w:ind w:left="-57" w:right="147"/>
        <w:jc w:val="both"/>
        <w:rPr>
          <w:rFonts w:ascii="Arial" w:hAnsi="Arial" w:cs="Arial"/>
          <w:i/>
          <w:sz w:val="22"/>
          <w:szCs w:val="22"/>
        </w:rPr>
      </w:pPr>
      <w:r w:rsidRPr="00120A94">
        <w:rPr>
          <w:rFonts w:ascii="Arial" w:hAnsi="Arial" w:cs="Arial"/>
          <w:i/>
          <w:sz w:val="22"/>
          <w:szCs w:val="22"/>
        </w:rPr>
        <w:tab/>
        <w:t>εε) Τα θέματα άσκησης πειθαρχικού ελέγχου.</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στστ) Η συγκρότηση των Υπηρεσιακών και κάθε είδους Συμβουλίων, Επιτροπών και ομάδων εργασίας, καθώς και λοιπών συλλογικών οργάνων.</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ζζ) Η εφαρμογή της νομοθεσίας σε θέματα υπηρεσιακής κατάστασης του προσωπικού και ιδίως σε ό,τι αφορά τις προαγωγές, προσαυξήσεις μισθών, απονομή επιδομάτων, παροχή υγειονομικής περίθαλψης και τη λύση της υπαλληλικής σχέσης, καθώς και ο χειρισμός κάθε σχετικού με αυτά ζητήματος.</w:t>
      </w:r>
    </w:p>
    <w:p w:rsidR="002229F2" w:rsidRPr="00120A94" w:rsidRDefault="002229F2" w:rsidP="002229F2">
      <w:pPr>
        <w:pStyle w:val="-HTML"/>
        <w:ind w:left="720" w:right="150"/>
        <w:jc w:val="both"/>
        <w:rPr>
          <w:rFonts w:ascii="Arial" w:hAnsi="Arial" w:cs="Arial"/>
          <w:i/>
          <w:sz w:val="22"/>
          <w:szCs w:val="22"/>
        </w:rPr>
      </w:pPr>
      <w:r w:rsidRPr="00120A94">
        <w:rPr>
          <w:rFonts w:ascii="Arial" w:hAnsi="Arial" w:cs="Arial"/>
          <w:i/>
          <w:sz w:val="22"/>
          <w:szCs w:val="22"/>
        </w:rPr>
        <w:tab/>
        <w:t>ηη) Η τήρηση του προσωπικού - υπηρεσιακού μητρώου των υπαλλήλων καθώς και η τήρηση των υποχρεώσεων της παρ. 9 του άρθρου 49 του Ν.3949/2011 (ΦΕΚ 66Α/2011), όπως ισχύει.</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θθ) Η παρακολούθηση και η κωδικοποίηση της νομοθεσίας και νομολογίας που αναφέρεται στη Γενική Γραμματεία Ενημέρωσης και Επικοινωνίας - Γενικής Γραμματείας Μέσων Ενημέρωσης και τα θέματα αρμοδιότητάς της, καθώς και η σχετική ενημέρωση των υπηρεσιών της.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ιι) Η μελέτη και κατάρτιση σχεδίων θεσμικών και γενικών μέτρων, καθώς και οι ενέργειες προώθησής τους, σε συνεργασία με τις αρμόδιες υπηρεσίες.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ιαια) Η παροχή συνδρομής προς τις υπηρεσίες της Γενικής Γραμματείας Ενημέρωσης και Επικοινωνίας - Γενικής Γραμματείας Μέσων Ενημέρωσης για την αντιμετώπιση θεμάτων νομικής φύσεως.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ιβιβ) Οι μελέτες οργάνωσης των υπηρεσιών της Γενικής Γραμματείας Ενημέρωσης και Επικοινωνίας - Γενικής Γραμματείας Μέσων Ενημέρωσης και των χρησιμοποιουμένων για την εκπλήρωση του έργου τους μέσων.</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lastRenderedPageBreak/>
        <w:tab/>
        <w:t>ιγιγ) Η καθιέρωση μεθόδων απλούστευσης, καθώς και ταχύτερης αποδοτικότερης και αποτελεσματικότερης λειτουργίας των υπηρεσιών σε συνεργασία με τη Διεύθυνση Ηλεκτρονικής Διακυβέρνησης.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ιδιδ) Ο σχεδιασμός σε συνεργασία με τη Διεύθυνση Ηλεκτρονικής Διακυβέρνησης νέων εντύπων και εν γένει μέσων διεξαγωγής του υπηρεσιακού έργου.</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 xml:space="preserve">ιειε) Η μελέτη και η εισήγηση μέτρων βελτίωσης των συνθηκών εργασίας σε συνεργασία με τη Διεύθυνση Ηλεκτρονικής Διακυβέρνησης. </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 xml:space="preserve">ιστιστ) Ο σχεδιασμός, η κατάρτιση και η εφαρμογή πάσης φύσεως προγραμμάτων εκπαίδευσης του προσωπικού της Γενικής Γραμματείας Ενημέρωσης και Επικοινωνίας - Γενικής Γραμματείας Μέσων Ενημέρωσης, αυτοτελώς ή σε συνεργασία με τις αρμόδιες υπηρεσίες του Εθνικού Κέντρου Δημόσιας Διοίκησης, καθώς και με τις υπηρεσίες άλλων αρμόδιων κρατικών φορέων στο πλαίσιο των εκάστοτε ισχυουσών διατάξεων. </w:t>
      </w:r>
    </w:p>
    <w:p w:rsidR="002229F2" w:rsidRPr="00120A94" w:rsidRDefault="002229F2" w:rsidP="002229F2">
      <w:pPr>
        <w:pStyle w:val="-HTML"/>
        <w:ind w:left="-57" w:right="150"/>
        <w:jc w:val="both"/>
        <w:rPr>
          <w:rFonts w:ascii="Arial" w:hAnsi="Arial" w:cs="Arial"/>
          <w:i/>
          <w:sz w:val="22"/>
          <w:szCs w:val="22"/>
        </w:rPr>
      </w:pPr>
    </w:p>
    <w:p w:rsidR="002229F2" w:rsidRPr="00120A94" w:rsidRDefault="002229F2" w:rsidP="002229F2">
      <w:pPr>
        <w:pStyle w:val="-HTML"/>
        <w:ind w:left="-57" w:right="150"/>
        <w:jc w:val="both"/>
        <w:rPr>
          <w:rFonts w:ascii="Arial" w:hAnsi="Arial" w:cs="Arial"/>
          <w:i/>
          <w:sz w:val="22"/>
          <w:szCs w:val="22"/>
        </w:rPr>
      </w:pPr>
      <w:r w:rsidRPr="00120A94">
        <w:rPr>
          <w:rFonts w:ascii="Arial" w:hAnsi="Arial" w:cs="Arial"/>
          <w:i/>
          <w:sz w:val="22"/>
          <w:szCs w:val="22"/>
        </w:rPr>
        <w:t xml:space="preserve">β. Τμήμα Γραμματείας και Διεκπεραίωσης </w:t>
      </w:r>
    </w:p>
    <w:p w:rsidR="002229F2" w:rsidRPr="00120A94" w:rsidRDefault="002229F2" w:rsidP="002229F2">
      <w:pPr>
        <w:pStyle w:val="-HTML"/>
        <w:ind w:left="-57" w:right="147"/>
        <w:jc w:val="both"/>
        <w:rPr>
          <w:rFonts w:ascii="Arial" w:hAnsi="Arial" w:cs="Arial"/>
          <w:i/>
          <w:sz w:val="22"/>
          <w:szCs w:val="22"/>
        </w:rPr>
      </w:pPr>
      <w:r w:rsidRPr="00120A94">
        <w:rPr>
          <w:rFonts w:ascii="Arial" w:hAnsi="Arial" w:cs="Arial"/>
          <w:i/>
          <w:sz w:val="22"/>
          <w:szCs w:val="22"/>
        </w:rPr>
        <w:tab/>
        <w:t xml:space="preserve">αα) Η παραλαβή και η διακίνηση της υπηρεσιακής αλληλογραφίας. </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 xml:space="preserve">ββ) Η μεταβίβαση, η λήψη και η εν γένει διακίνηση της αλληλογραφίας με ΦΑΞ και λοιπά μέσα. </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γγ) Οι διαδικασίες πρωτοκόλλησης και διεκπεραίωσης των εισερχομένων και εξερχομένων εγγράφων.</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 xml:space="preserve">δδ) Η βεβαίωση από τον προϊστάμενο της Γραμματείας ή τον νόμιμο αναπληρωτή του της πιστότητας αντιγράφων, φωτογραφιών ή φωτοτυπιών οποιωνδήποτε εγγράφων και γενικά δικαιολογητικών ύστερα από αντιπαραβολή τους με το επιδεικνυόμενο σχετικό πρωτότυπο ή το ακριβές αντίγραφο. </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 xml:space="preserve">εε) Η βεβαίωση του γνήσιου της υπογραφής του προσωπικού και των πολιτών.          </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στστ) Ο συντονισμός του έργου των κλητήρων και των οδηγών για την καλύτερη εξυπηρέτηση των αναγκών της Υπηρεσίας</w:t>
      </w:r>
    </w:p>
    <w:p w:rsidR="002229F2" w:rsidRPr="00120A94" w:rsidRDefault="002229F2" w:rsidP="002229F2">
      <w:pPr>
        <w:pStyle w:val="-HTML"/>
        <w:ind w:left="-57" w:right="147"/>
        <w:jc w:val="both"/>
        <w:rPr>
          <w:rFonts w:ascii="Arial" w:hAnsi="Arial" w:cs="Arial"/>
          <w:i/>
          <w:sz w:val="22"/>
          <w:szCs w:val="22"/>
        </w:rPr>
      </w:pPr>
      <w:r w:rsidRPr="00120A94">
        <w:rPr>
          <w:rFonts w:ascii="Arial" w:hAnsi="Arial" w:cs="Arial"/>
          <w:i/>
          <w:sz w:val="22"/>
          <w:szCs w:val="22"/>
        </w:rPr>
        <w:tab/>
        <w:t>ζζ) Τα θέματα κίνησης των οχημάτων</w:t>
      </w:r>
    </w:p>
    <w:p w:rsidR="002229F2" w:rsidRPr="00120A94" w:rsidRDefault="002229F2" w:rsidP="002229F2">
      <w:pPr>
        <w:pStyle w:val="-HTML"/>
        <w:ind w:left="-57" w:right="147"/>
        <w:jc w:val="both"/>
        <w:rPr>
          <w:rFonts w:ascii="Arial" w:hAnsi="Arial" w:cs="Arial"/>
          <w:i/>
          <w:sz w:val="22"/>
          <w:szCs w:val="22"/>
        </w:rPr>
      </w:pPr>
      <w:r w:rsidRPr="00120A94">
        <w:rPr>
          <w:rFonts w:ascii="Arial" w:hAnsi="Arial" w:cs="Arial"/>
          <w:i/>
          <w:sz w:val="22"/>
          <w:szCs w:val="22"/>
        </w:rPr>
        <w:t>γ. Τμήμα Μέριμνας Χώρων</w:t>
      </w:r>
    </w:p>
    <w:p w:rsidR="002229F2" w:rsidRPr="00120A94" w:rsidRDefault="002229F2" w:rsidP="002229F2">
      <w:pPr>
        <w:pStyle w:val="-HTML"/>
        <w:ind w:left="-57" w:right="147"/>
        <w:jc w:val="both"/>
        <w:rPr>
          <w:rFonts w:ascii="Arial" w:hAnsi="Arial" w:cs="Arial"/>
          <w:i/>
          <w:sz w:val="22"/>
          <w:szCs w:val="22"/>
        </w:rPr>
      </w:pPr>
      <w:r w:rsidRPr="00120A94">
        <w:rPr>
          <w:rFonts w:ascii="Arial" w:hAnsi="Arial" w:cs="Arial"/>
          <w:i/>
          <w:sz w:val="22"/>
          <w:szCs w:val="22"/>
        </w:rPr>
        <w:tab/>
        <w:t xml:space="preserve">αα) Η καθαριότητα των υπηρεσιακών χώρων. </w:t>
      </w:r>
    </w:p>
    <w:p w:rsidR="002229F2" w:rsidRPr="00120A94" w:rsidRDefault="002229F2" w:rsidP="002229F2">
      <w:pPr>
        <w:pStyle w:val="-HTML"/>
        <w:ind w:left="-57" w:right="147"/>
        <w:jc w:val="both"/>
        <w:rPr>
          <w:rFonts w:ascii="Arial" w:hAnsi="Arial" w:cs="Arial"/>
          <w:i/>
          <w:sz w:val="22"/>
          <w:szCs w:val="22"/>
        </w:rPr>
      </w:pPr>
      <w:r w:rsidRPr="00120A94">
        <w:rPr>
          <w:rFonts w:ascii="Arial" w:hAnsi="Arial" w:cs="Arial"/>
          <w:i/>
          <w:sz w:val="22"/>
          <w:szCs w:val="22"/>
        </w:rPr>
        <w:tab/>
        <w:t xml:space="preserve">ββ) Η φύλαξη των υπηρεσιακών χώρων. </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 xml:space="preserve">γγ) Η μέριμνα εφοδιασμού των υπηρεσιών με τα κάθε είδους μέσα διεξαγωγής του έργου τους, καθώς και η μέριμνα διαφύλαξης και καλής χρήσης του οικείου εξοπλισμού. </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δδ) Οι διαδικασίες και η παρακολούθηση εκτελέσεως τεχνικών εγκαταστάσεων και τεχνικών κατασκευών και επισκευών.</w:t>
      </w:r>
    </w:p>
    <w:p w:rsidR="002229F2" w:rsidRPr="00120A94" w:rsidRDefault="002229F2" w:rsidP="002229F2">
      <w:pPr>
        <w:pStyle w:val="-HTML"/>
        <w:ind w:left="-57" w:right="147"/>
        <w:jc w:val="both"/>
        <w:rPr>
          <w:rFonts w:ascii="Arial" w:hAnsi="Arial" w:cs="Arial"/>
          <w:i/>
          <w:sz w:val="22"/>
          <w:szCs w:val="22"/>
        </w:rPr>
      </w:pPr>
      <w:r w:rsidRPr="00120A94">
        <w:rPr>
          <w:rFonts w:ascii="Arial" w:hAnsi="Arial" w:cs="Arial"/>
          <w:i/>
          <w:sz w:val="22"/>
          <w:szCs w:val="22"/>
        </w:rPr>
        <w:tab/>
        <w:t>εε) Η λειτουργία μονάδων αναπαραγωγής εγγράφων και λοιπών στοιχείων</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στστ) Η μέριμνα για την λήψη όλων των αναγκαίων μέτρων προκειμένου να εξασφαλισθεί η προσβασιμότητα και οι λοιπές διευκολύνσεις για τα άτομα με αναπηρίες στους χώρους λειτουργίας της υπηρεσίας. (Ν.3230/2004, αρ.12, παρ.10)</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ζζ) Η διαχείριση και η διακίνηση του υλικού και η λειτουργία των αποθηκών υλικού.</w:t>
      </w:r>
    </w:p>
    <w:p w:rsidR="002229F2" w:rsidRPr="00120A94" w:rsidRDefault="002229F2" w:rsidP="002229F2">
      <w:pPr>
        <w:pStyle w:val="-HTML"/>
        <w:ind w:left="-57" w:right="150"/>
        <w:jc w:val="both"/>
        <w:rPr>
          <w:rFonts w:ascii="Arial" w:hAnsi="Arial" w:cs="Arial"/>
          <w:i/>
          <w:sz w:val="22"/>
          <w:szCs w:val="22"/>
        </w:rPr>
      </w:pPr>
    </w:p>
    <w:p w:rsidR="002229F2" w:rsidRPr="00120A94" w:rsidRDefault="002229F2" w:rsidP="002229F2">
      <w:pPr>
        <w:pStyle w:val="-HTML"/>
        <w:ind w:left="-57" w:right="150"/>
        <w:jc w:val="both"/>
        <w:rPr>
          <w:rFonts w:ascii="Arial" w:hAnsi="Arial" w:cs="Arial"/>
          <w:i/>
          <w:sz w:val="22"/>
          <w:szCs w:val="22"/>
        </w:rPr>
      </w:pPr>
      <w:r w:rsidRPr="00120A94">
        <w:rPr>
          <w:rFonts w:ascii="Arial" w:hAnsi="Arial" w:cs="Arial"/>
          <w:i/>
          <w:sz w:val="22"/>
          <w:szCs w:val="22"/>
        </w:rPr>
        <w:t>δ. Στο Τμήμα ΠΣΕΑ</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 xml:space="preserve">αα) Η κατάρτιση, αναμόρφωση και προσαρμογή σχεδίου προστασίας, κινητοποίησης και δράσης των πολιτικών Δυνάμεων αρμοδιότητας της Γενικής Γραμματείας Ενημέρωσης και Επικοινωνίας - Γενικής Γραμματείας Μέσων Ενημέρωσης σε καιρό πολέμου ή έκτακτης ανάγκης σε καιρό ειρήνης. </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lastRenderedPageBreak/>
        <w:tab/>
        <w:t>ββ) Η αποστολή των παραπάνω σχεδίων στις Αποκεντρωμένες Διοικήσεις, τις Περιφέρειες και τις Περιφερειακές Ενότητες και η παροχή οδηγιών σε αυτές, για να καταρτίσουν, με βάση αυτά, αντίστοιχα τοπικά σχέδια ΠΣΕΑ.</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 xml:space="preserve">γγ) Η παρακολούθηση, σχολιασμός, συμπλήρωση και αναθεώρηση των σχεδίων αυτών. </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 xml:space="preserve">δδ) Η διατύπωση παρατηρήσεων επί σχεδίων άλλων Γενικών Γραμματειών και/ή Υπουργείων, στα οποία η Γενική Γραμματεία Ενημέρωσης και Επικοινωνίας - Γενική Γραμματεία Μέσων Ενημέρωσης εμπλέκονται ως συνεργαζόμενες. </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 xml:space="preserve">εε) Η μέριμνα για τη συγκρότηση Μικτών Επιτελικών Επιτροπών ή ομάδων εργασίας από υπαλλήλους των αρμοδίων Γενικών Γραμματειών και/ή Υπουργείων, που υποδεικνύονται από αυτά, για τη μελέτη, εισήγηση και σχεδίαση των επί μέρους θεμάτων της Πολιτικής Σχεδίασης Έκτακτης Ανάγκης, των οποίων η επίλυση έχει ανάγκη της συνδρομής περισσοτέρων Γενικών Γραμματειών και/ή Υπουργείων. </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 xml:space="preserve">στστ) Η μέριμνα για την εξασφάλιση των αναγκαίων μέσων, υλικών, εφοδίων και πιστώσεων για υποστήριξη των σχεδίων της Γενικής Γραμματείας Ενημέρωσης και Επικοινωνίας - Γενικής Γραμματείας Μέσων Ενημέρωσης. </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 xml:space="preserve">ζζ) Η παρακολούθηση και έλεγχος της ετοιμότητας των σχεδίων ΠΣΕΑ και μέτρων συναγερμού. </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 xml:space="preserve">ηη) Η διαδικασία πολιτικής επιστράτευσης του προσωπικού τομέα δράσης της Γενικής Γραμματείας Ενημέρωσης και Επικοινωνίας - Γενικής Γραμματείας Μέσων Ενημέρωσης, δέσμευσης και επίταξης υλικών και μέσων που είναι αναγκαία για την υλοποίηση των σχεδίων ΠΣΕΑ της Γενικής Γραμματείας Ενημέρωσης και Επικοινωνίας - Γενικής Γραμματείας Μέσων Ενημέρωσης. </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θθ) Η χορήγηση αναστολής κατάταξης σε εφέδρους που επιστρατεύονται.</w:t>
      </w:r>
    </w:p>
    <w:p w:rsidR="002229F2" w:rsidRPr="00120A94" w:rsidRDefault="002229F2" w:rsidP="002229F2">
      <w:pPr>
        <w:pStyle w:val="-HTML"/>
        <w:ind w:left="916" w:right="147"/>
        <w:jc w:val="both"/>
        <w:rPr>
          <w:rFonts w:ascii="Arial" w:hAnsi="Arial" w:cs="Arial"/>
          <w:i/>
          <w:sz w:val="22"/>
          <w:szCs w:val="22"/>
        </w:rPr>
      </w:pPr>
      <w:r w:rsidRPr="00120A94">
        <w:rPr>
          <w:rFonts w:ascii="Arial" w:hAnsi="Arial" w:cs="Arial"/>
          <w:i/>
          <w:sz w:val="22"/>
          <w:szCs w:val="22"/>
        </w:rPr>
        <w:t xml:space="preserve">ιι)Η συμμετοχή της Γενικής Γραμματείας Ενημέρωσης και Επικοινωνίας - Γενικής Γραμματείας Μέσων Ενημέρωσης στις ασκήσεις Πολιτικής Σχεδίασης Έκτακτης Ανάγκης. </w:t>
      </w:r>
    </w:p>
    <w:p w:rsidR="002229F2" w:rsidRPr="00120A94" w:rsidRDefault="002229F2" w:rsidP="002229F2">
      <w:pPr>
        <w:pStyle w:val="-HTML"/>
        <w:ind w:left="-57" w:right="147"/>
        <w:jc w:val="both"/>
        <w:rPr>
          <w:rFonts w:ascii="Arial" w:hAnsi="Arial" w:cs="Arial"/>
          <w:i/>
          <w:sz w:val="22"/>
          <w:szCs w:val="22"/>
        </w:rPr>
      </w:pPr>
      <w:r w:rsidRPr="00120A94">
        <w:rPr>
          <w:rFonts w:ascii="Arial" w:hAnsi="Arial" w:cs="Arial"/>
          <w:i/>
          <w:sz w:val="22"/>
          <w:szCs w:val="22"/>
        </w:rPr>
        <w:tab/>
        <w:t xml:space="preserve">ιαια) Η εφαρμογή των σχεδίων σε καιρό πολέμου ή έκτακτης ανάγκης. </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ιβιβ) Ο χειρισμός κάθε άλλου θέματος γενικού ή ειδικού που συνδέεται άμεσα ή έμμεσα με τη σχεδίαση.</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 xml:space="preserve">ιγιγ) Η μέριμνα για την οργάνωση, καθοδήγηση και κινητοποίηση των πολιτικών δυνάμεων αρμοδιότητας της Γενικής Γραμματείας </w:t>
      </w:r>
      <w:r w:rsidRPr="00120A94">
        <w:rPr>
          <w:rFonts w:ascii="Arial" w:hAnsi="Arial" w:cs="Arial"/>
          <w:i/>
          <w:lang w:eastAsia="el-GR"/>
        </w:rPr>
        <w:t>Ενημέρωσης και Επικοινωνίας - της Γενικής Γραμματείας Μέσων Ενημέρωσης</w:t>
      </w:r>
      <w:r w:rsidRPr="00120A94">
        <w:rPr>
          <w:rFonts w:ascii="Arial" w:hAnsi="Arial" w:cs="Arial"/>
          <w:i/>
        </w:rPr>
        <w:t>.</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ιδιδ) Η μέριμνα για την προστασία των πολιτικών δυνάμεων αρμοδιότητας της Γενικής Γραμματείας Ενημέρωσης και Επικοινωνίας - Γενικής Γραμματείας Μέσων Ενημέρωσης από εχθρικές προσβολές.</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 xml:space="preserve">ιειε) Η μέριμνα για τη λήψη μέτρων κατά δολιοφθορών που αποσκοπούν στον επηρεασμό του ηθικού των πολιτικών δυνάμεων αρμοδιότητας της Γενικής Γραμματείας </w:t>
      </w:r>
      <w:r w:rsidRPr="00120A94">
        <w:rPr>
          <w:rFonts w:ascii="Arial" w:hAnsi="Arial" w:cs="Arial"/>
          <w:i/>
          <w:lang w:eastAsia="el-GR"/>
        </w:rPr>
        <w:t>Ενημέρωσης και Επικοινωνίας - Γενικής Γραμματείας Μέσων Ενημέρωσης</w:t>
      </w:r>
      <w:r w:rsidRPr="00120A94">
        <w:rPr>
          <w:rFonts w:ascii="Arial" w:hAnsi="Arial" w:cs="Arial"/>
          <w:i/>
        </w:rPr>
        <w:t xml:space="preserve">. </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 xml:space="preserve">ιστιστ) Η μέριμνα για τη ενημέρωση των πολιτικών δυνάμεων αρμοδιότητας της Γενικής Γραμματείας Ενημέρωσης και Επικοινωνίας - Γενικής Γραμματείας Μέσων Ενημέρωσης για τη φύση και την έκταση των κινδύνων που διατρέχουν σ' έναν μελλοντικό πόλεμο, τις μεθόδους και τα μέσα προστασίας τους και τις υποχρεώσεις που επιβάλλονται σ' αυτούς ως ατόμων για την προστασία του συνόλου. </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 xml:space="preserve">ιζιζ) Η συλλογή και τήρηση στατιστικών στοιχείων του ανθρώπινου δυναμικού που ελέγχεται από τη Γενική Γραμματεία </w:t>
      </w:r>
      <w:r w:rsidRPr="00120A94">
        <w:rPr>
          <w:rFonts w:ascii="Arial" w:hAnsi="Arial" w:cs="Arial"/>
          <w:i/>
          <w:lang w:eastAsia="el-GR"/>
        </w:rPr>
        <w:t>Ενημέρωσης και Επικοινωνίας - Γενική Γραμματεία Μέσων Ενημέρωσης</w:t>
      </w:r>
      <w:r w:rsidRPr="00120A94">
        <w:rPr>
          <w:rFonts w:ascii="Arial" w:hAnsi="Arial" w:cs="Arial"/>
          <w:i/>
        </w:rPr>
        <w:t xml:space="preserve">. </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 xml:space="preserve">ιηιη) Ο χειρισμός των θεμάτων που προβλέπονται από τον κανονισμό Ασφάλειας διαβαθμισμένου υλικού εθνικού και ΝΑΤΟ. </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lastRenderedPageBreak/>
        <w:t xml:space="preserve">ιθιθ) Η μέριμνα για την εκπαίδευση των υπαλλήλων της Γενικής Γραμματείας Ενημέρωσης και Επικοινωνίας - Γενικής Γραμματείας Μέσων Ενημέρωσης και των πολιτικών δυνάμεων που υπάγονται στη δύναμη της, σε θέματα Πολιτικής Σχεδίασης Έκτακτης Ανάγκης. </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κκ) Η οργάνωση και παρακολούθηση των ανεξάρτητων ιδρυμάτων (ΑΙ) και των Ανεξάρτητων Δημοσίων Ιδρυμάτων (ΔΑΙ) που υπάγονται της Γενικής Γραμματείας Ενημέρωσης και Επικοινωνίας - Γενικής Γραμματείας Μέσων Ενημέρωσης που επιστρατεύονται και ανήκουν στις υπηρεσίες της Γενικής Γραμματείας Ενημέρωσης και Επικοινωνίας - Γενικής Γραμματείας Μέσων Ενημέρωσης και των Νομικών Προσώπων που εποπτεύονται από αυτή.</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 xml:space="preserve">κακα) Ο χειρισμός και συντονισμός θεμάτων Ανωτέρας Επιτροπής Σχεδίασης Έκτακτης Ανάγκης και των επιτροπών αυτής, αρμοδιότητος της Γενικής Γραμματείας </w:t>
      </w:r>
      <w:r w:rsidRPr="00120A94">
        <w:rPr>
          <w:rFonts w:ascii="Arial" w:hAnsi="Arial" w:cs="Arial"/>
          <w:i/>
          <w:lang w:eastAsia="el-GR"/>
        </w:rPr>
        <w:t>Ενημέρωσης και Επικοινωνίας - Γενικής Γραμματείας Μέσων Ενημέρωσης</w:t>
      </w:r>
      <w:r w:rsidRPr="00120A94">
        <w:rPr>
          <w:rFonts w:ascii="Arial" w:hAnsi="Arial" w:cs="Arial"/>
          <w:i/>
        </w:rPr>
        <w:t xml:space="preserve">. </w:t>
      </w:r>
    </w:p>
    <w:p w:rsidR="002229F2" w:rsidRPr="00120A94" w:rsidRDefault="002229F2" w:rsidP="002229F2">
      <w:pPr>
        <w:spacing w:after="0" w:line="240" w:lineRule="auto"/>
        <w:ind w:left="720"/>
        <w:jc w:val="both"/>
        <w:rPr>
          <w:rFonts w:ascii="Arial" w:hAnsi="Arial" w:cs="Arial"/>
          <w:i/>
        </w:rPr>
      </w:pPr>
      <w:r w:rsidRPr="00120A94">
        <w:rPr>
          <w:rFonts w:ascii="Arial" w:hAnsi="Arial" w:cs="Arial"/>
          <w:i/>
        </w:rPr>
        <w:t>κβκβ) Η άσκηση κάθε άλλης αρμοδιότητος που ανάγεται σε θέματα Εθνικής Άμυνας.»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lang w:eastAsia="el-GR"/>
        </w:rPr>
      </w:pPr>
    </w:p>
    <w:p w:rsidR="002229F2" w:rsidRPr="00120A94" w:rsidRDefault="002229F2" w:rsidP="002229F2">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lang w:eastAsia="el-GR"/>
        </w:rPr>
      </w:pPr>
      <w:r w:rsidRPr="00120A94">
        <w:rPr>
          <w:rFonts w:ascii="Arial" w:hAnsi="Arial" w:cs="Arial"/>
          <w:lang w:eastAsia="el-GR"/>
        </w:rPr>
        <w:t>Το άρθρο 12 τροποποιείται ως εξής: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«Άρθρο 12</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 xml:space="preserve"> Συγκρότηση και αρμοδιότητες της Διεύθυνσης Οικονομικών Υπηρεσιών</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p>
    <w:p w:rsidR="002229F2" w:rsidRPr="00120A94" w:rsidRDefault="002229F2" w:rsidP="002229F2">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i/>
          <w:lang w:eastAsia="el-GR"/>
        </w:rPr>
      </w:pPr>
      <w:r w:rsidRPr="00120A94">
        <w:rPr>
          <w:rFonts w:ascii="Arial" w:hAnsi="Arial" w:cs="Arial"/>
          <w:i/>
        </w:rPr>
        <w:t>Ο Προϊστάμενος της Δ/νσης Οικονομικών Υπηρεσιών της Γενικής Γραμματείας Ενημέρωσης και Επικοινωνίας - Γενικής Γραμματείας Μέσων Ενημέρωσης είναι και προϊστάμενος οικονομικών υπηρεσιών της Γενικής Γραμματείας Ενημέρωσης και Επικοινωνίας - Γενικής Γραμματείας Μέσων Ενημέρωσης, σύμφωνα με όσα ορίζει ο Ν2362/1995 άρθρο 3β, όπως ισχύει.</w:t>
      </w:r>
    </w:p>
    <w:p w:rsidR="002229F2" w:rsidRPr="00120A94" w:rsidRDefault="002229F2" w:rsidP="002229F2">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i/>
          <w:lang w:eastAsia="el-GR"/>
        </w:rPr>
      </w:pPr>
      <w:r w:rsidRPr="00120A94">
        <w:rPr>
          <w:rFonts w:ascii="Arial" w:hAnsi="Arial" w:cs="Arial"/>
          <w:i/>
          <w:lang w:eastAsia="el-GR"/>
        </w:rPr>
        <w:t>Η Διεύθυνση Οικονομικών Υπηρεσιών συγκροτείται από τα εξής Τμήματα:</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10" w:right="150"/>
        <w:jc w:val="both"/>
        <w:rPr>
          <w:rFonts w:ascii="Arial" w:hAnsi="Arial" w:cs="Arial"/>
          <w:i/>
          <w:lang w:eastAsia="el-GR"/>
        </w:rPr>
      </w:pPr>
      <w:r w:rsidRPr="00120A94">
        <w:rPr>
          <w:rFonts w:ascii="Arial" w:hAnsi="Arial" w:cs="Arial"/>
          <w:i/>
          <w:lang w:eastAsia="el-GR"/>
        </w:rPr>
        <w:t>α. Τμήμα Προϋπολογισμού</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10" w:right="150"/>
        <w:jc w:val="both"/>
        <w:rPr>
          <w:rFonts w:ascii="Arial" w:hAnsi="Arial" w:cs="Arial"/>
          <w:i/>
          <w:lang w:eastAsia="el-GR"/>
        </w:rPr>
      </w:pPr>
      <w:r w:rsidRPr="00120A94">
        <w:rPr>
          <w:rFonts w:ascii="Arial" w:hAnsi="Arial" w:cs="Arial"/>
          <w:i/>
          <w:lang w:eastAsia="el-GR"/>
        </w:rPr>
        <w:t xml:space="preserve">β. Τμήμα Δαπανών Γραφείων Τύπου και Επικοινωνίας </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10" w:right="150"/>
        <w:jc w:val="both"/>
        <w:rPr>
          <w:rFonts w:ascii="Arial" w:hAnsi="Arial" w:cs="Arial"/>
          <w:i/>
          <w:lang w:eastAsia="el-GR"/>
        </w:rPr>
      </w:pPr>
      <w:r w:rsidRPr="00120A94">
        <w:rPr>
          <w:rFonts w:ascii="Arial" w:hAnsi="Arial" w:cs="Arial"/>
          <w:i/>
          <w:lang w:eastAsia="el-GR"/>
        </w:rPr>
        <w:t>γ. Τμήμα Διαχείρισης</w:t>
      </w:r>
      <w:r w:rsidRPr="00120A94">
        <w:rPr>
          <w:rFonts w:ascii="Arial" w:hAnsi="Arial" w:cs="Arial"/>
          <w:i/>
        </w:rPr>
        <w:t xml:space="preserve">, Προμηθειών και Διαγωνισμών </w:t>
      </w:r>
    </w:p>
    <w:p w:rsidR="002229F2" w:rsidRPr="00120A94" w:rsidRDefault="002229F2" w:rsidP="002229F2">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i/>
          <w:lang w:eastAsia="el-GR"/>
        </w:rPr>
      </w:pPr>
      <w:r w:rsidRPr="00120A94">
        <w:rPr>
          <w:rFonts w:ascii="Arial" w:hAnsi="Arial" w:cs="Arial"/>
          <w:i/>
          <w:lang w:eastAsia="el-GR"/>
        </w:rPr>
        <w:t>Οι αρμοδιότητες της Διεύθυνσης Οικονομικών Υπηρεσιών Σχέσεων κατανέμονται μεταξύ των Τμημάτων της, ως ακολούθως::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p>
    <w:p w:rsidR="002229F2" w:rsidRPr="00120A94" w:rsidRDefault="002229F2" w:rsidP="002229F2">
      <w:pPr>
        <w:pStyle w:val="-HTML"/>
        <w:ind w:left="-57" w:right="150"/>
        <w:jc w:val="both"/>
        <w:rPr>
          <w:rFonts w:ascii="Arial" w:hAnsi="Arial" w:cs="Arial"/>
          <w:i/>
          <w:sz w:val="22"/>
          <w:szCs w:val="22"/>
        </w:rPr>
      </w:pPr>
      <w:r w:rsidRPr="00120A94">
        <w:rPr>
          <w:rFonts w:ascii="Arial" w:hAnsi="Arial" w:cs="Arial"/>
          <w:i/>
          <w:sz w:val="22"/>
          <w:szCs w:val="22"/>
        </w:rPr>
        <w:t xml:space="preserve">α. Τμήμα Προϋπολογισμού </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αα) Η κατάρτιση του Προϋπολογισμού των Υπηρεσιών εσωτερικού και εξωτερικού της Γενικής Γραμματείας Ενημέρωσης και Επικοινωνίας - Γενικής Γραμματείας Μέσων Ενημέρωσης, η κατά περίπτωση αναμόρφωση και  παρακολούθηση της εκτέλεσης του καθώς και η εγγραφή εκτάκτων ή συμπληρωματικών πιστώσεων.</w:t>
      </w:r>
    </w:p>
    <w:p w:rsidR="002229F2" w:rsidRPr="00120A94" w:rsidRDefault="002229F2" w:rsidP="002229F2">
      <w:pPr>
        <w:pStyle w:val="-HTML"/>
        <w:ind w:left="-57" w:right="147"/>
        <w:jc w:val="both"/>
        <w:rPr>
          <w:rFonts w:ascii="Arial" w:hAnsi="Arial" w:cs="Arial"/>
          <w:i/>
          <w:sz w:val="22"/>
          <w:szCs w:val="22"/>
        </w:rPr>
      </w:pPr>
      <w:r w:rsidRPr="00120A94">
        <w:rPr>
          <w:rFonts w:ascii="Arial" w:hAnsi="Arial" w:cs="Arial"/>
          <w:i/>
          <w:sz w:val="22"/>
          <w:szCs w:val="22"/>
        </w:rPr>
        <w:tab/>
        <w:t>ββ) Η έκδοση αποφάσεων ανάληψης υποχρεώσεων.</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γγ) Η κατανομή των πιστώσεων του Προϋπολογισμού των Γραφείων Τύπου και Επικοινωνίας, βάσει των προτάσεων που υποβάλλονται αρμοδίως και η παρακολούθηση της κίνησής τους.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δδ) Η εκκαθάριση και η πληρωμή των αποδοχών, καθώς και των πάσης φύσεως πρόσθετων αμοιβών όλου του προσωπικού της Γενικής Γραμματείας Ενημέρωσης και Επικοινωνίας - Γενικής Γραμματείας Μέσων Ενημέρωσης.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εε) Ο προσδιορισμός και η καταβολή του επιδόματος αλλοδαπής και κάθε άλλης απολαβής που δικαιούται το πάσης φύσεως προσωπικό που υπηρετεί στα Γραφεία Τύπου και Επικοινωνίας.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 xml:space="preserve">στστ) Η τήρηση Μητρώου Δεσμεύσεων για κάθε διαχειριστική πράξη και τα λοιπά λογιστικά βιβλία, καθώς και η παρακολούθηση της τήρησης του Μητρώου Δεσμεύσεων των εποπτευόμενων φορέων της Γενικής Γραμματείας Ενημέρωσης και Επικοινωνίας - Γενικής Γραμματείας Μέσων </w:t>
      </w:r>
      <w:r w:rsidRPr="00120A94">
        <w:rPr>
          <w:rFonts w:ascii="Arial" w:hAnsi="Arial" w:cs="Arial"/>
          <w:i/>
          <w:sz w:val="22"/>
          <w:szCs w:val="22"/>
        </w:rPr>
        <w:lastRenderedPageBreak/>
        <w:t xml:space="preserve">Ενημέρωσης αυτής και της εξέλιξης των δημοσιονομικών στοιχείων που απορρέουν από αυτό. </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ζζ) Η σύνταξη οικονομικών καταστάσεων και αναφορών της Γενικής Γραμματείας Ενημέρωσης και Επικοινωνίας - Γενικής Γραμματείας Μέσων Ενημέρωσης και των εποπτευόμενων φορέων αυτής και η διαβίβασή τους στη Βουλή, το Υπουργείο Οικονομικών και την Ελληνική Στατιστική Υπηρεσία</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ηη) η παρακολούθηση της οικονομικής διαχείρισης των Εποπτευόμενων Φορέων της Γενικής Γραμματείας Ενημέρωσης και Επικοινωνίας - Γενικής Γραμματείας Μέσων Ενημέρωσης, η ανάλυση και επεξεργασία των οικονομικών τους στοιχείων, ο έλεγχος της εγκυρότητας και αξιοπιστίας των υποβαλλόμενων από τους εποπτευόμενους φορείς στοιχείων.</w:t>
      </w:r>
    </w:p>
    <w:p w:rsidR="002229F2" w:rsidRPr="00120A94" w:rsidRDefault="002229F2" w:rsidP="002229F2">
      <w:pPr>
        <w:pStyle w:val="-HTML"/>
        <w:ind w:right="147"/>
        <w:jc w:val="both"/>
        <w:rPr>
          <w:rFonts w:ascii="Arial" w:hAnsi="Arial" w:cs="Arial"/>
          <w:i/>
          <w:sz w:val="22"/>
          <w:szCs w:val="22"/>
        </w:rPr>
      </w:pPr>
    </w:p>
    <w:p w:rsidR="002229F2" w:rsidRPr="00120A94" w:rsidRDefault="002229F2" w:rsidP="002229F2">
      <w:pPr>
        <w:pStyle w:val="-HTML"/>
        <w:ind w:left="-57" w:right="147"/>
        <w:jc w:val="both"/>
        <w:rPr>
          <w:rFonts w:ascii="Arial" w:hAnsi="Arial" w:cs="Arial"/>
          <w:i/>
          <w:sz w:val="22"/>
          <w:szCs w:val="22"/>
        </w:rPr>
      </w:pPr>
      <w:r w:rsidRPr="00120A94">
        <w:rPr>
          <w:rFonts w:ascii="Arial" w:hAnsi="Arial" w:cs="Arial"/>
          <w:i/>
          <w:sz w:val="22"/>
          <w:szCs w:val="22"/>
        </w:rPr>
        <w:t>β. Τμήμα Δαπανών Γραφείων Τύπου και Επικοινωνίας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αα) Η σύνταξη αποφάσεων για την έκδοση χρηματικών ενταλμάτων προπληρωμής για την αντιμετώπιση ορισμένων δαπανών των Γραφείων Τύπου και Επικοινωνίας και η υποβολή των σχετικών δικαιολογητικών στις αρμόδιες Υπηρεσίες Ελέγχου του Υπουργείου Οικονομίας και Οικονομικών.</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ββ) Ο έλεγχος των δικαιολογητικών των δαπανών που πραγματοποιούνται από τα Γραφεία Τύπου και Επικοινωνίας και η φροντίδα για την εκκαθάρισή τους.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γγ) Η εκκαθάριση των οδοιπορικών εξόδων και της ημερήσιας αποζημίωσης των υπαλλήλων των Γραφείων Τύπου και Επικοινωνίας που μετακινούνται στο εσωτερικό ή εξωτερικό για εκτέλεση Υπηρεσίας.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δδ) Η μέριμνα για τη σύσταση, τον καθορισμό του ύψους, καθώς και τον ορισμό υπολόγων των πάγιων προκαταβολών των Γραφείων Τύπου και Επικοινωνίας, με βάση τις προτάσεις της Διεύθυνσης Υπηρεσιών Εξωτερικού και η παρακολούθηση της κίνησής τους.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εε) Η εκκαθάριση των εξόδων πρώτης εγκατάστασης και μεταφορά οικοσκευής των υπαλλήλων των Γραφείων Τύπου και Επικοινωνίας.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στστ) Η προμήθεια του αναγκαίου υλικού και η εκτέλεση των αναγκαίων εργασιών για την εύρυθμη λειτουργία των Γραφείων Τύπου και Επικοινωνίας, σύμφωνα με τις ισχύουσες σχετικές διατάξεις για τις κρατικές προμήθειες.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ζζ) Η καταγραφή και η παρακολούθηση των περιουσιακών στοιχείων των Γραφείων Τύπου και Επικοινωνίας.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ηη) Ο οικονομικός έλεγχος των Γραφείων Τύπου και Επικοινωνίας, η επιθεώρηση για τη διαπίστωση του τρόπου λειτουργίας και της απόδοσής τους, όπως και η υποβολή εισηγήσεων για την πιο εύρυθμη και αποτελεσματική λειτουργία τους.</w:t>
      </w:r>
    </w:p>
    <w:p w:rsidR="002229F2" w:rsidRPr="00120A94" w:rsidRDefault="002229F2" w:rsidP="002229F2">
      <w:pPr>
        <w:pStyle w:val="-HTML"/>
        <w:ind w:right="150"/>
        <w:jc w:val="both"/>
        <w:rPr>
          <w:rFonts w:ascii="Arial" w:hAnsi="Arial" w:cs="Arial"/>
          <w:i/>
          <w:sz w:val="22"/>
          <w:szCs w:val="22"/>
        </w:rPr>
      </w:pPr>
    </w:p>
    <w:p w:rsidR="002229F2" w:rsidRPr="00120A94" w:rsidRDefault="002229F2" w:rsidP="002229F2">
      <w:pPr>
        <w:pStyle w:val="-HTML"/>
        <w:ind w:left="-57" w:right="150"/>
        <w:jc w:val="both"/>
        <w:rPr>
          <w:rFonts w:ascii="Arial" w:hAnsi="Arial" w:cs="Arial"/>
          <w:i/>
          <w:sz w:val="22"/>
          <w:szCs w:val="22"/>
        </w:rPr>
      </w:pPr>
      <w:r w:rsidRPr="00120A94">
        <w:rPr>
          <w:rFonts w:ascii="Arial" w:hAnsi="Arial" w:cs="Arial"/>
          <w:i/>
          <w:sz w:val="22"/>
          <w:szCs w:val="22"/>
        </w:rPr>
        <w:t xml:space="preserve">γ. Τμήμα Διαχείρισης, Προμηθειών και Διαγωνισμών </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αα) Η σύνταξη αποφάσεων για την έκδοση χρηματικών ενταλμάτων προπληρωμής για την αντιμετώπιση ορισμένων δαπανών όλων των υπηρεσιών της Γενικής Γραμματείας Ενημέρωσης και Επικοινωνίας - Γενικής Γραμματείας Μέσων Ενημέρωσης, πλην των Γραφείων Τύπου και Επικοινωνίας και η υποβολή των σχετικών δικαιολογητικών στις αρμόδιες Υπηρεσίες Ελέγχου του Υπουργείου Οικονομίας και Οικονομικών.</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ββ) Ο έλεγχος των δικαιολογητικών των δαπανών που πραγματοποιούνται από τις υπηρεσίες της Γενικής Γραμματείας Ενημέρωσης και Επικοινωνίας - Γενικής Γραμματείας Μέσων Ενημέρωσης και η φροντίδα για την εκκαθάριση τους, πλην των Γραφείων Τύπου και Επικοινωνίας.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 xml:space="preserve">γγ) Η εκκαθάριση των οδοιπορικών εξόδων και της ημερήσιας αποζημίωσης των υπαλλήλων των υπηρεσιών της Γενικής Γραμματείας Ενημέρωσης και Επικοινωνίας - Γενικής Γραμματείας Μέσων Ενημέρωσης ή </w:t>
      </w:r>
      <w:r w:rsidRPr="00120A94">
        <w:rPr>
          <w:rFonts w:ascii="Arial" w:hAnsi="Arial" w:cs="Arial"/>
          <w:i/>
          <w:sz w:val="22"/>
          <w:szCs w:val="22"/>
        </w:rPr>
        <w:lastRenderedPageBreak/>
        <w:t>και ιδιωτών που μετακινούνται στο εσωτερικό ή εξωτερικό για εκτέλεση υπηρεσίας, εκτός των υπαλλήλων που υπηρετούν στα Γραφεία Τύπου και Επικοινωνίας.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δδ) Η προμήθεια του αναγκαίου υλικού και η εκτέλεση των αναγκαίων εργασιών για την εύρυθμη λειτουργία της Γενικής Γραμματείας Ενημέρωσης και Επικοινωνίας - Γενικής Γραμματείας Μέσων Ενημέρωσης, σύμφωνα με τις εκάστοτε ισχύουσες διατάξεις για τις κρατικές προμήθειες και το σχετικό με αυτές εν γένει νομοθετικό πλαίσιο.</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εε) Η διενέργεια και ο έλεγχος των εκκαθαρίσεων και της πληρωμής κάθε δαπάνης της Γενικής Γραμματείας Ενημέρωσης και Επικοινωνίας - Γενικής Γραμματείας Μέσων Ενημέρωσης, καθώς και η είσπραξη κάθε προβλεπόμενων από τις οικείες διατάξεις αυτού εσόδων</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στστ) Ο προγραμματισμός και η μέριμνα για κάθε δαπάνη της Γενικής Γραμματείας Ενημέρωσης και Επικοινωνίας - Γενικής Γραμματείας Μέσων Ενημέρωσης</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ζζ) Η υλοποίηση του ετήσιου προγράμματος προμηθειών της - σύμφωνα με όσα ορίζουν οι σχετικές διατάξεις, ήτοι η εκπόνηση και διεκπεραίωση όλων των απαραίτητων διαδικασιών των διαγωνισμών για την προμήθεια κινητού και ακίνητου εξοπλισμού και αναλώσιμων ειδών, καθώς και για την εκτέλεση διάφορων εργασιών και την παροχή υπηρεσιών προς τη Γενική Γραμματεία Ενημέρωσης και Επικοινωνίας - Γενική Γραμματεία Μέσων Ενημέρωσης και εν γένει η μέριμνα για την αποτύπωση όλων των οικονομικών πράξεων της Γενικής Γραμματείας Ενημέρωσης και Επικοινωνίας - Γενικής Γραμματείας Μέσων Ενημέρωσης κατά τους κανόνες του Δημόσιου Λογιστικού.</w:t>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ηη) Η λογιστική διαχείριση και παρακολούθηση του για όλες τις υπηρεσίες της Κεντρικής Υπηρεσίας της Γενικής Γραμματείας Ενημέρωσης και Επικοινωνίας - Γενικής Γραμματείας Μέσων Ενημέρωσης.</w:t>
      </w:r>
      <w:r w:rsidRPr="00120A94">
        <w:rPr>
          <w:rFonts w:ascii="Arial" w:hAnsi="Arial" w:cs="Arial"/>
          <w:i/>
          <w:sz w:val="22"/>
          <w:szCs w:val="22"/>
        </w:rPr>
        <w:tab/>
      </w:r>
    </w:p>
    <w:p w:rsidR="002229F2" w:rsidRPr="00120A94" w:rsidRDefault="002229F2" w:rsidP="002229F2">
      <w:pPr>
        <w:pStyle w:val="-HTML"/>
        <w:ind w:left="720" w:right="147"/>
        <w:jc w:val="both"/>
        <w:rPr>
          <w:rFonts w:ascii="Arial" w:hAnsi="Arial" w:cs="Arial"/>
          <w:i/>
          <w:sz w:val="22"/>
          <w:szCs w:val="22"/>
        </w:rPr>
      </w:pPr>
      <w:r w:rsidRPr="00120A94">
        <w:rPr>
          <w:rFonts w:ascii="Arial" w:hAnsi="Arial" w:cs="Arial"/>
          <w:i/>
          <w:sz w:val="22"/>
          <w:szCs w:val="22"/>
        </w:rPr>
        <w:tab/>
        <w:t xml:space="preserve">θθ) Η μέριμνα για όλα τα ζητήματα που αφορούν στη διαδικασία μίσθωσης χώρων. Ειδικότερα οι μισθώσεις που αφορούν τη στέγαση των υπηρεσιών της Γενικής Γραμματείας Ενημέρωσης και Επικοινωνίας - Γενικής Γραμματείας Μέσων Ενημέρωσης ή την αποθήκευση υλικών και η παρακολούθηση των θεμάτων που σχετίζονται με τη διαδικασία της μίσθωσης. Οι αρμοδιότητες αυτές όσον αφορούν σε Γραφείο Τύπου και Επικοινωνίας ασκούνται σε συνεργασία με τη Διεύθυνση Υπηρεσιών Εξωτερικού και το Τμήμα Δαπανών ΓΤΕ.» </w:t>
      </w:r>
    </w:p>
    <w:p w:rsidR="002229F2" w:rsidRPr="00120A94" w:rsidRDefault="002229F2" w:rsidP="002229F2">
      <w:pPr>
        <w:pStyle w:val="-HTML"/>
        <w:ind w:left="720" w:right="147"/>
        <w:jc w:val="both"/>
        <w:rPr>
          <w:rFonts w:ascii="Arial" w:hAnsi="Arial" w:cs="Arial"/>
          <w:sz w:val="22"/>
          <w:szCs w:val="22"/>
        </w:rPr>
      </w:pPr>
    </w:p>
    <w:p w:rsidR="002229F2" w:rsidRPr="00120A94" w:rsidRDefault="002229F2" w:rsidP="002229F2">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lang w:eastAsia="el-GR"/>
        </w:rPr>
      </w:pPr>
      <w:r w:rsidRPr="00120A94">
        <w:rPr>
          <w:rFonts w:ascii="Arial" w:hAnsi="Arial" w:cs="Arial"/>
          <w:lang w:eastAsia="el-GR"/>
        </w:rPr>
        <w:t xml:space="preserve">Το άρθρο 13 καταργείται. </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lang w:eastAsia="el-GR"/>
        </w:rPr>
      </w:pPr>
    </w:p>
    <w:p w:rsidR="002229F2" w:rsidRPr="00120A94" w:rsidRDefault="002229F2" w:rsidP="002229F2">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lang w:eastAsia="el-GR"/>
        </w:rPr>
      </w:pPr>
      <w:r w:rsidRPr="00120A94">
        <w:rPr>
          <w:rFonts w:ascii="Arial" w:hAnsi="Arial" w:cs="Arial"/>
          <w:lang w:eastAsia="el-GR"/>
        </w:rPr>
        <w:t xml:space="preserve">Προστίθεται νέα παρ. 2 στο άρθρο 15 η οποία έχει ως έξης: «Οι υπάλληλοι όλων των οργανικών μονάδων της </w:t>
      </w:r>
      <w:r w:rsidRPr="00120A94">
        <w:rPr>
          <w:rFonts w:ascii="Arial" w:hAnsi="Arial" w:cs="Arial"/>
        </w:rPr>
        <w:t>Γενικής Γραμματείας Ενημέρωσης και Επικοινωνίας - Γενικής Γραμματείας Μέσων Ενημέρωσης</w:t>
      </w:r>
      <w:r w:rsidRPr="00120A94">
        <w:rPr>
          <w:rFonts w:ascii="Arial" w:hAnsi="Arial" w:cs="Arial"/>
          <w:lang w:eastAsia="el-GR"/>
        </w:rPr>
        <w:t xml:space="preserve"> οφείλουν να διαπιστώνουν αν μία πράξη της αρμοδιότητας τους είναι αναρτητέα στο διαδίκτυο σύμφωνα με το νόμο και να προβαίνουν στον αντίστοιχο χαρακτηρισμό επί του σχεδίου του εγγράφου.»</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10" w:right="150"/>
        <w:jc w:val="both"/>
        <w:rPr>
          <w:rFonts w:ascii="Arial" w:hAnsi="Arial" w:cs="Arial"/>
          <w:lang w:eastAsia="el-GR"/>
        </w:rPr>
      </w:pPr>
      <w:r w:rsidRPr="00120A94">
        <w:rPr>
          <w:rFonts w:ascii="Arial" w:hAnsi="Arial" w:cs="Arial"/>
          <w:lang w:eastAsia="el-GR"/>
        </w:rPr>
        <w:t xml:space="preserve">Η παρ. 2 του άρθρου 15 αναριθμείται σε 3. </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lang w:eastAsia="el-GR"/>
        </w:rPr>
      </w:pPr>
    </w:p>
    <w:p w:rsidR="002229F2" w:rsidRPr="00120A94" w:rsidRDefault="002229F2" w:rsidP="002229F2">
      <w:pPr>
        <w:numPr>
          <w:ilvl w:val="0"/>
          <w:numId w:val="2"/>
        </w:numPr>
        <w:spacing w:after="0" w:line="240" w:lineRule="auto"/>
        <w:jc w:val="both"/>
        <w:rPr>
          <w:rFonts w:ascii="Arial" w:hAnsi="Arial" w:cs="Arial"/>
          <w:lang w:eastAsia="el-GR"/>
        </w:rPr>
      </w:pPr>
      <w:r w:rsidRPr="00120A94">
        <w:rPr>
          <w:rFonts w:ascii="Arial" w:hAnsi="Arial" w:cs="Arial"/>
          <w:lang w:eastAsia="el-GR"/>
        </w:rPr>
        <w:t>Το άρθρο 30 του π.δ. 258/1993 τροποποιείται ως εξής: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 xml:space="preserve">«Άρθρο 30 </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Προϊστάμενοι Υπηρεσιών</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 xml:space="preserve">1. Στη Διεύθυνση Ενημέρωσης καθώς και στα Τμήματα αυτής προΐστανται δημοσιογράφοι με σύμβαση εργασίας Ιδιωτικού Δικαίου αορίστου χρόνου. </w:t>
      </w:r>
    </w:p>
    <w:p w:rsidR="002229F2" w:rsidRPr="00120A94" w:rsidRDefault="002229F2" w:rsidP="002229F2">
      <w:pPr>
        <w:pStyle w:val="-HTML"/>
        <w:ind w:left="150" w:right="150"/>
        <w:jc w:val="both"/>
        <w:rPr>
          <w:rFonts w:ascii="Arial" w:hAnsi="Arial" w:cs="Arial"/>
          <w:i/>
          <w:sz w:val="22"/>
          <w:szCs w:val="22"/>
        </w:rPr>
      </w:pPr>
      <w:r w:rsidRPr="00120A94">
        <w:rPr>
          <w:rFonts w:ascii="Arial" w:hAnsi="Arial" w:cs="Arial"/>
          <w:i/>
          <w:sz w:val="22"/>
          <w:szCs w:val="22"/>
        </w:rPr>
        <w:t xml:space="preserve">2. α. Οι υπάλληλοι του Κλάδου Συμβούλων και Γραμματέων Επικοινωνίας προΐστανται στις Διευθύνσεις Υπηρεσιών Εξωτερικού, και Δημοσίων Σχέσεων της </w:t>
      </w:r>
      <w:r w:rsidRPr="00120A94">
        <w:rPr>
          <w:rFonts w:ascii="Arial" w:hAnsi="Arial" w:cs="Arial"/>
          <w:i/>
          <w:sz w:val="22"/>
          <w:szCs w:val="22"/>
        </w:rPr>
        <w:lastRenderedPageBreak/>
        <w:t>Γενικής Γραμματείας Ενημέρωσης και Επικοινωνίας - Γενικής Γραμματείας Μέσων Ενημέρωσης , στα Τμήματα αυτών, καθώς και στα Γραφεία Τύπου και Επικοινωνίας στο εξωτερικό, ως ακολούθως: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 xml:space="preserve"> </w:t>
      </w:r>
      <w:r w:rsidRPr="00120A94">
        <w:rPr>
          <w:rFonts w:ascii="Arial" w:hAnsi="Arial" w:cs="Arial"/>
          <w:i/>
          <w:lang w:val="en-US" w:eastAsia="el-GR"/>
        </w:rPr>
        <w:t>i</w:t>
      </w:r>
      <w:r w:rsidRPr="00120A94">
        <w:rPr>
          <w:rFonts w:ascii="Arial" w:hAnsi="Arial" w:cs="Arial"/>
          <w:i/>
          <w:lang w:eastAsia="el-GR"/>
        </w:rPr>
        <w:t>) Στις Διευθύνσεις Υπηρεσιών Εξωτερικού και Δημοσίων Σχέσεων:</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 xml:space="preserve"> Υπάλληλοι με βαθμό Συμβούλου Επικοινωνίας Α`, οι οποίοι έχουν ασκήσει χρέη Προϊσταμένου Τμήματος των Διευθύνσεων Υπηρεσιών Εξωτερικού και Δημοσίων Σχέσεων ή Γραφείου Τύπου και Επικοινωνίας στο εξωτερικό, για δύο τουλάχιστον τριετίες. Εάν δεν υπάρχουν ή δεν επαρκούν για την κάλυψη όλων των προς πλήρωση θέσεων υπάλληλοι με αυτές τις προϋποθέσεις, κρίνονται για επιλογή για όλες ή τις υπόλοιπες θέσεις υπάλληλοι με βαθμό Συμβούλου Επικοινωνίας Α΄ ανεξαρτήτως της συνολικής τους υπηρεσίας.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 xml:space="preserve"> </w:t>
      </w:r>
      <w:r w:rsidRPr="00120A94">
        <w:rPr>
          <w:rFonts w:ascii="Arial" w:hAnsi="Arial" w:cs="Arial"/>
          <w:i/>
          <w:lang w:val="en-US" w:eastAsia="el-GR"/>
        </w:rPr>
        <w:t>ii</w:t>
      </w:r>
      <w:r w:rsidRPr="00120A94">
        <w:rPr>
          <w:rFonts w:ascii="Arial" w:hAnsi="Arial" w:cs="Arial"/>
          <w:i/>
          <w:lang w:eastAsia="el-GR"/>
        </w:rPr>
        <w:t>) Στα Τμήματα των ως άνω Διευθύνσεων:</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 xml:space="preserve"> Υπάλληλοι με βαθμό Συμβούλου Επικοινωνίας Α’ και, εν ελλείψει αυτών, υπάλληλοι με βαθμό Συμβούλου Επικοινωνίας Β’, οι οποίοι έχουν ασκήσει χρέη Προϊσταμένου Γραφείου Τύπου και Επικοινωνίας στο εξωτερικό.</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Εάν δεν υπάρχουν ή δεν επαρκούν για την κάλυψη όλων των προς πλήρωση θέσεων υπάλληλοι με αυτές τις προϋποθέσεις, κρίνονται για επιλογή για όλες ή τις υπόλοιπες θέσεις υπάλληλοι με βαθμό Συμβούλου Επικοινωνίας Α΄ ή σε περίπτωση έλλειψης Συμβούλων Επικοινωνίας Α΄, υπάλληλοι με βαθμό Συμβούλου Επικοινωνίας Β΄, οι οποίοι έχουν ασκήσει χρέη Προϊσταμένου Γραφείου Τύπου και Επικοινωνίας στο εξωτερικό."</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val="en-US" w:eastAsia="el-GR"/>
        </w:rPr>
        <w:t>iii</w:t>
      </w:r>
      <w:r w:rsidRPr="00120A94">
        <w:rPr>
          <w:rFonts w:ascii="Arial" w:hAnsi="Arial" w:cs="Arial"/>
          <w:i/>
          <w:lang w:eastAsia="el-GR"/>
        </w:rPr>
        <w:t>) Στα Γραφεία Τύπου και Επικοινωνίας Α` Τάξης: Υπάλληλοι με βαθμό Συμβούλου Επικοινωνίας Α` ή Β`.</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val="en-US" w:eastAsia="el-GR"/>
        </w:rPr>
        <w:t>iv</w:t>
      </w:r>
      <w:r w:rsidRPr="00120A94">
        <w:rPr>
          <w:rFonts w:ascii="Arial" w:hAnsi="Arial" w:cs="Arial"/>
          <w:i/>
          <w:lang w:eastAsia="el-GR"/>
        </w:rPr>
        <w:t>) Στα Γραφεία Τύπου και Επικοινωνίας Β΄ Τάξης: Υπάλληλοι με βαθμό τουλάχιστον Γραμματέα Επικοινωνίας Α΄.</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val="en-US" w:eastAsia="el-GR"/>
        </w:rPr>
        <w:t>v</w:t>
      </w:r>
      <w:r w:rsidRPr="00120A94">
        <w:rPr>
          <w:rFonts w:ascii="Arial" w:hAnsi="Arial" w:cs="Arial"/>
          <w:i/>
          <w:lang w:eastAsia="el-GR"/>
        </w:rPr>
        <w:t>) Στα Γραφεία Τύπου και Επικοινωνίας Γ΄ Τάξης: Υπάλληλοι με βαθμό τουλάχιστον Γραμματέα Επικοινωνίας Α΄.»</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 xml:space="preserve">β. Στα Γραφεία Τύπου και Επικοινωνίας όλων των τάξεων επιτρέπεται να προΐστανται δημοσιογράφοι της </w:t>
      </w:r>
      <w:r w:rsidRPr="00120A94">
        <w:rPr>
          <w:rFonts w:ascii="Arial" w:hAnsi="Arial" w:cs="Arial"/>
          <w:i/>
        </w:rPr>
        <w:t>Γενικής Γραμματείας Ενημέρωσης και Επικοινωνίας - Γενικής Γραμματείας Μέσων Ενημέρωσης</w:t>
      </w:r>
      <w:r w:rsidRPr="00120A94">
        <w:rPr>
          <w:rFonts w:ascii="Arial" w:hAnsi="Arial" w:cs="Arial"/>
          <w:i/>
          <w:lang w:eastAsia="el-GR"/>
        </w:rPr>
        <w:t xml:space="preserve"> μόνιμοι ή με σύμβαση ιδιωτικού δικαίου αορίστου χρόνου, εφόσον έχουν συμπληρώσει τριετή τουλάχιστον υπηρεσία σε Γραφείο Τύπου και Επικοινωνίας στο εξωτερικό, στην περίπτωση που τοποθετούνται ως Προϊστάμενοι σε Γραφείο Τύπου και Επικοινωνίας Β` ή Γ` Τάξης, και πενταετή τουλάχιστον υπηρεσία σε Γραφείο Τύπου και Επικοινωνίας στην περίπτωση που τοποθετούνται σε Γραφείο Τύπου και Επικοινωνίας Α` Τάξης.</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 xml:space="preserve">3. Στις Διευθύνσεις Μέσων Ενημέρωσης, Διοίκησης και Οικονομικών Υπηρεσιών, καθώς και στα Τμήματα αυτών, πλην του Τμήματος Γραμματείας και Διεκπεραίωσης προΐστανται υπάλληλοι όλων των κλάδων της κατηγορίας ΠΕ1 Διοικητικού. </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 xml:space="preserve">Στο Τμήμα Γραμματείας και Διεκπεραίωσης μπορεί να προΐσταται υπάλληλος του Κλάδου ΔΕ1 Διοικητικού. </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 xml:space="preserve">Στη Διεύθυνση Μέσων Ενημέρωσης και στα Τμήματά της, καθώς και στο Τμήμα Δαπανών Γραφείων Τύπου και Επικοινωνίας της Διεύθυνσης Οικονομικών Υπηρεσιών δύναται να προΐστανται και υπάλληλοι του Κλάδου Συμβούλων και Γραμματέων Επικοινωνίας, εφόσον διαθέτουν προϋπηρεσία στο αντίστοιχο Τμήμα ή Διεύθυνση. Ειδικότερα, για το Τμήμα Δαπανών Γραφείων Τύπου και </w:t>
      </w:r>
      <w:r w:rsidRPr="00120A94">
        <w:rPr>
          <w:rFonts w:ascii="Arial" w:hAnsi="Arial" w:cs="Arial"/>
          <w:i/>
          <w:lang w:eastAsia="el-GR"/>
        </w:rPr>
        <w:lastRenderedPageBreak/>
        <w:t xml:space="preserve">Επικοινωνίας της Διεύθυνσης Οικονομικών Υπηρεσιών η παραπάνω δυνατότητα προϋποθέτει τριετή πραγματική θητεία στη Διεύθυνση αυτή. </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r w:rsidRPr="00120A94">
        <w:rPr>
          <w:rFonts w:ascii="Arial" w:hAnsi="Arial" w:cs="Arial"/>
          <w:i/>
          <w:lang w:eastAsia="el-GR"/>
        </w:rPr>
        <w:t>4. Στη Διεύθυνση Ηλεκτρονικής Διακυβέρνησης καθώς και στα Τμήματα αυτής προΐστανται υπάλληλοι του Κλάδου ΠΕ3 Πληροφορικής (Επιστήμης Η/Υ).</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i/>
          <w:lang w:eastAsia="el-GR"/>
        </w:rPr>
      </w:pP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Arial" w:hAnsi="Arial" w:cs="Arial"/>
          <w:lang w:eastAsia="el-GR"/>
        </w:rPr>
      </w:pPr>
      <w:r w:rsidRPr="00120A94">
        <w:rPr>
          <w:rFonts w:ascii="Arial" w:hAnsi="Arial" w:cs="Arial"/>
          <w:i/>
          <w:lang w:eastAsia="el-GR"/>
        </w:rPr>
        <w:t>5. Για τα θέματα επιλογής Προϊσταμένων των Διευθύνσεων και των Τμημάτων της Γενικής Γραμματείας Ενημέρωσης και Επικοινωνίας - Γενικής Γραμματείας Μέσων Ενημέρωσης που δεν ρυθμίζονται από τις διατάξεις του Ν.3166/2003 ή άλλες ειδικές διατάξεις, εφαρμόζονται αναλόγως οι διατάξεις του Ν.3839/2010, οι διατάξεις του Ν.3528/2007 καθώς και οι διατάξεις του Ν.4024/2011, όπως έχουν τροποποιηθεί και ισχύουν»</w:t>
      </w:r>
      <w:bookmarkStart w:id="280" w:name="_GoBack"/>
      <w:bookmarkEnd w:id="280"/>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lang w:eastAsia="el-GR"/>
        </w:rPr>
      </w:pP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center"/>
        <w:rPr>
          <w:rFonts w:ascii="Arial" w:hAnsi="Arial" w:cs="Arial"/>
          <w:lang w:eastAsia="el-GR"/>
        </w:rPr>
      </w:pPr>
      <w:r w:rsidRPr="00120A94">
        <w:rPr>
          <w:rFonts w:ascii="Arial" w:hAnsi="Arial" w:cs="Arial"/>
          <w:lang w:eastAsia="el-GR"/>
        </w:rPr>
        <w:t>Άρθρο 420</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lang w:eastAsia="el-GR"/>
        </w:rPr>
      </w:pPr>
      <w:r w:rsidRPr="00120A94">
        <w:rPr>
          <w:rFonts w:ascii="Arial" w:hAnsi="Arial" w:cs="Arial"/>
          <w:lang w:eastAsia="el-GR"/>
        </w:rPr>
        <w:t>Τα άρθρα 1 έως 4 του ΠΔ 163/1997 (ΦΕΚ 144/07.07.1997) «Οργάνωση, διάρθρωση και λειτουργία της Διεύθυνσης Πολιτικής Σχεδίασης Έκτακτης Ανάγκης (ΠΣΕΑ) του Υπουργείου Τύπου και Μέσων Μαζικής Ενημέρωσης, τη στελέχωσή της και τα ειδικά προσόντα του προσωπικού της» καταργούνται.</w:t>
      </w:r>
    </w:p>
    <w:p w:rsidR="002229F2" w:rsidRPr="00120A94" w:rsidRDefault="002229F2" w:rsidP="0022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0"/>
        <w:jc w:val="both"/>
        <w:rPr>
          <w:rFonts w:ascii="Arial" w:hAnsi="Arial" w:cs="Arial"/>
          <w:lang w:eastAsia="el-GR"/>
        </w:rPr>
      </w:pPr>
    </w:p>
    <w:p w:rsidR="002229F2" w:rsidRPr="00120A94" w:rsidRDefault="002229F2" w:rsidP="002229F2">
      <w:pPr>
        <w:spacing w:after="0" w:line="240" w:lineRule="auto"/>
        <w:jc w:val="center"/>
        <w:rPr>
          <w:rFonts w:ascii="Arial" w:hAnsi="Arial" w:cs="Arial"/>
          <w:lang w:eastAsia="el-GR"/>
        </w:rPr>
      </w:pPr>
      <w:r w:rsidRPr="00120A94">
        <w:rPr>
          <w:rFonts w:ascii="Arial" w:hAnsi="Arial" w:cs="Arial"/>
          <w:lang w:eastAsia="el-GR"/>
        </w:rPr>
        <w:t>Άρθρο 421</w:t>
      </w: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 xml:space="preserve">1. Τα άρθρα 1 και 2 του ν. 3166/2003 αντικαθίστανται ως εξής: </w:t>
      </w: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«Άρθρο 1</w:t>
      </w: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Γραφεία Τύπου και Επικοινωνίας</w:t>
      </w: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Τα Γραφεία Τύπου και Επικοινωνίας είναι υπηρεσίες εξωτερικού της Γενικής Γραμματείας Ενημέρωσης και Επικοινωνίας-Γενικής Γραμματείας Μέσων Ενημέρωσης, υπάγονται στη Γενική Γραμματεία Ενημέρωσης και Επικοινωνίας λειτουργούν στις έδρες των Ελληνικών Διπλωματικών και Προξενικών Αρχών και ασκούν τις αρμοδιότητές τους σε άμεση συνεργασία με αυτές.</w:t>
      </w: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Άρθρο 2</w:t>
      </w: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Σύσταση, τοπική Αρμοδιότητα και έδρα</w:t>
      </w: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1. Κάθε Γραφείο Τύπου και Επικοινωνίας συνιστάται, αλλάζει τάξη ή καταργείται με προεδρικό διάταγμα, που εκδίδεται μετά από πρόταση των Υπουργών Οικονομικών, Εξωτερικών, Εσωτερικών, Αποκέντρωσης και Ηλεκτρονικής Διακυβέρνησης και του Υπουργού στον οποίο έχει ανατεθεί αρμοδιότητα επί θεμάτων Γενικής Γραμματείας Ενημέρωσης και Επικοινωνίας – Γενικής Γραμματείας Μέσων Ενημέρωσης.</w:t>
      </w: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 xml:space="preserve"> 2. Με το προεδρικό διάταγμα της σύστασης καθορίζεται η τάξη, η έδρα και η περιφέρεια Αρμοδιότητας του Γραφείου. Η περιφέρεια Αρμοδιότητας των Γραφείων Τύπου και Επικοινωνίας, εάν δεν καθορίζεται διαφορετικά, συμπίπτει με την περιφέρεια της ελληνικής διπλωματικής ή προξενικής αρχής στην έδρα της οποίας λειτουργεί.</w:t>
      </w: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3. Όπου δεν υπάρχουν Γραφεία Τύπου και Επικοινωνίας, μπορεί με κοινή η των Υπουργών Εξωτερικών και του αρμόδιου επί θεμάτων Γενικής Γραμματείας Ενημέρωσης και Επικοινωνίας – Γενικής Γραμματείας Μέσων Ενημέρωσης Υπουργού, να τοποθετούνται, για εξυπηρέτηση ιδιαίτερων υπηρεσιακών αναγκών, ως Σύμβουλοι ή Ακόλουθοι Τύπου υπάλληλοι του Κλάδου Συμβούλων και Γραμματέων Επικοινωνίας, καθώς και δημοσιογράφοι της Γενικής Γραμματείας Ενημέρωσης και Επικοινωνίας – Γενικής Γραμματείας Μέσων Ενημέρωσης, εφόσον πληρούν τις προϋποθέσεις που ορίζονται στις σχετικές διατάξεις του παρόντος.</w:t>
      </w: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 xml:space="preserve">4. Με απόφαση του Υπουργού στον οποίο έχει ανατεθεί αρμοδιότητα επί θεμάτων Γενικής Γραμματείας Ενημέρωσης και Επικοινωνίας – Γενικής Γραμματείας Μέσων Ενημέρωσης, είναι δυνατόν να προβλέπεται η αναστολή λειτουργίας Γραφείων </w:t>
      </w:r>
      <w:r w:rsidRPr="00120A94">
        <w:rPr>
          <w:rFonts w:ascii="Arial" w:hAnsi="Arial" w:cs="Arial"/>
          <w:lang w:eastAsia="el-GR"/>
        </w:rPr>
        <w:lastRenderedPageBreak/>
        <w:t>Τύπου και Επικοινωνίας κάθε τάξεως. Με κοινή απόφαση των Υπουργών Οικονομικών, Εξωτερικών και του Υπουργού στον οποίο έχει ανατεθεί αρμοδιότητα επί θεμάτων Γενικής Γραμματείας Ενημέρωσης και Επικοινωνίας – Γενικής Γραμματείας Μέσων Ενημέρωσης είναι δυνατή η  επανέναρξη λειτουργίας Γραφείου Τύπου και Επικοινωνίας.»</w:t>
      </w: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rPr>
      </w:pPr>
      <w:r w:rsidRPr="00120A94">
        <w:rPr>
          <w:rFonts w:ascii="Arial" w:hAnsi="Arial" w:cs="Arial"/>
        </w:rPr>
        <w:t xml:space="preserve">2. Το άρθρο 3 του ν. 3166/2003 αντικαθίσταται ως εξής: </w:t>
      </w:r>
    </w:p>
    <w:p w:rsidR="002229F2" w:rsidRPr="00120A94" w:rsidRDefault="002229F2" w:rsidP="002229F2">
      <w:pPr>
        <w:spacing w:after="0" w:line="240" w:lineRule="auto"/>
        <w:jc w:val="both"/>
        <w:rPr>
          <w:rFonts w:ascii="Arial" w:hAnsi="Arial" w:cs="Arial"/>
        </w:rPr>
      </w:pPr>
      <w:r w:rsidRPr="00120A94">
        <w:rPr>
          <w:rFonts w:ascii="Arial" w:hAnsi="Arial" w:cs="Arial"/>
        </w:rPr>
        <w:t>«Αρθρο 3</w:t>
      </w:r>
    </w:p>
    <w:p w:rsidR="002229F2" w:rsidRPr="00120A94" w:rsidRDefault="002229F2" w:rsidP="002229F2">
      <w:pPr>
        <w:spacing w:after="0" w:line="240" w:lineRule="auto"/>
        <w:jc w:val="both"/>
        <w:rPr>
          <w:rFonts w:ascii="Arial" w:hAnsi="Arial" w:cs="Arial"/>
        </w:rPr>
      </w:pPr>
      <w:r w:rsidRPr="00120A94">
        <w:rPr>
          <w:rFonts w:ascii="Arial" w:hAnsi="Arial" w:cs="Arial"/>
        </w:rPr>
        <w:t>Διάρθρωση</w:t>
      </w:r>
    </w:p>
    <w:p w:rsidR="002229F2" w:rsidRPr="00120A94" w:rsidRDefault="002229F2" w:rsidP="002229F2">
      <w:pPr>
        <w:spacing w:after="0" w:line="240" w:lineRule="auto"/>
        <w:jc w:val="both"/>
        <w:rPr>
          <w:rFonts w:ascii="Arial" w:hAnsi="Arial" w:cs="Arial"/>
        </w:rPr>
      </w:pPr>
      <w:r w:rsidRPr="00120A94">
        <w:rPr>
          <w:rFonts w:ascii="Arial" w:hAnsi="Arial" w:cs="Arial"/>
        </w:rPr>
        <w:t>1. Τα Γραφεία Τύπου και Επικοινωνίας διακρίνονται σε Γραφεία Τύπου και Επικοινωνίας Α` Τάξης, Β` Τάξης και Γ` Τάξης.</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 xml:space="preserve"> 2. Γραφεία Τύπου και Επικοινωνίας Α` Τάξης είναι τα εξής: Άγκυρας, Βερολίνου, Βρυξελλών, Λευκωσίας, Λονδίνου, Μαδρίτης, Μόσχας, Νέας Υόρκης, Ουάσιγκτον, Παρισίων, Πεκίνου, Ρώμης, Τόκιο.</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 xml:space="preserve"> 3. Γραφεία Τύπου και Επικοινωνίας Β` Τάξης είναι τα εξής: Αμβούργου, Βαρσοβίας, Βελιγραδίου, Bιέννης, Βουδαπέστης, Βουκουρεστίου, Γενεύης, Δελχί, Δουβλίνου, Ελσίνκι, Καϊρου, Κοπεγχάγης, Κωνσταντινούπολης, Λισσαβώνας, Λος Αντζελες, Λουξεμβούργου, Μονάχου, Οττάβας, Πράγας, Σαγκάης, Σίδνεϋ, Σκοπίων, Σόφιας, Στοκχόλμης, Στρασβούργου, Τελ Αβίβ, Τιράνων, Χάγης.</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4. Γραφεία Τύπου και Επικοινωνίας Γ΄ Τάξης είναι τα εξής: Βηρυτού, Βίλνιους, Γιοχάνεσμπουργκ, Δαμασκού, Ερεβάν, Ζάγκρεμπ, Κιέβου, Λουμπλιάνας, Μπακού, Μπουένος Άυρες, Μπραζίλια, Ντόχα, Ποντγκόριτσα, Ριάντ, Σεράγεβο, Τυφλίδας.</w:t>
      </w: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3. Η παράγραφος 11 του άρθρου 4 του ν. 3166/2003 αντικαθίσταται ως εξής: «11. Η διεκπεραίωση, σύμφωνα με τις γενικές και ειδικές οδηγίες της Κεντρικής Υπηρεσίας κάθε άλλου ζητήματος που ανήκει στην Αρμοδιότητα της Γενικής Γραμματείας Ενημέρωσης και Επικοινωνίας – Γενικής Γραμματείας Μέσων Ενημέρωσης. Σε περίπτωση διεκπεραίωσης θέματος που εμπίπτει στην Αρμοδιότητα του Υπουργείου Εξωτερικών, οι απαιτούμενες ενέργειες εκτελούνται με βάση τις οδηγίες του Προϊσταμένου της οικείας Διπλωματικής Αρχής.»</w:t>
      </w: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4. Η παρ. 2 του άρθρου 5 του ν. 3166/2003 αντικαθίσταται ως εξής: «2. α) Οι υπάλληλοι του Κλάδου Συμβούλων και Γραμματέων Επικοινωνίας τοποθετούνται στη Διεύθυνση Υπηρεσιών Εξωτερικού, στη Διεύθυνση Δημοσίων Σχέσεων, στη Διεύθυνση Ενημέρωσης, στη Διεύθυνση Μέσων Ενημέρωσης, στη Διεύθυνση Διοίκησης και τη Διεύθυνση Οικονομικών Υπηρεσιών καθώς και στα Γραφεία Τύπου και Επικοινωνίας στο εξωτερικό της Γενικής Γραμματείας Ενημέρωσης και Επικοινωνίας – Γενικής Γραμματείας Μέσων Ενημέρωσης. Επίσης, είναι δυνατόν να τοποθετούνται, ως σύνδεσμοι, στις υπηρεσίες που υπάγονται στον Πρωθυπουργό κατά το άρθρο 28 του π.δ. 63/2005, όπως τροποποιήθηκε και ισχύει, καθώς και στα Υπουργεία, υπαγόμενοι απευθείας στον αρμόδιο Υπουργό και απασχολούμενοι αποκλειστικά με θέματα αρμοδιότητας του κλάδου τους. Η καθ’οιονδήποτε τρόπο λήξη της θητείας του μέλους της Κυβέρνησης που προΐσταται του Υπουργείου στο οποίο έχουν τοποθετηθεί δεν επιφέρει την άρση της τοποθέτησης των υπαλλήλων του Κλάδου Συμβούλων και Γραμματέων Επικοινωνίας. Η τοποθέτησή τους και η άρση αυτής γίνεται με απόφαση του Υπουργού που είναι αρμόδιος για τη Γενική Γραμματεία Ενημέρωσης και Επικοινωνίας-Γενική Γραμματεία Μέσων Ενημέρωσης. Με απόφαση του ίδιου Υπουργού καθορίζονται επιμέρους ζητήματα σχετικά με τη διαδικασία τοποθέτησης, ιδίως οικονομικά ζητήματα και θέματα υπηρεσιακής κατάστασης των υπηρετούντων στις υπηρεσίες αυτές, καθώς και κάθε άλλη σχετική λεπτομέρεια. Η παρούσα διάταξη δε θίγει τις διατάξεις του άρθρου 55 του π.δ. 63/2005.</w:t>
      </w: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rPr>
      </w:pPr>
      <w:r w:rsidRPr="00120A94">
        <w:rPr>
          <w:rFonts w:ascii="Arial" w:hAnsi="Arial" w:cs="Arial"/>
        </w:rPr>
        <w:t xml:space="preserve">β) </w:t>
      </w:r>
      <w:r w:rsidRPr="00120A94">
        <w:rPr>
          <w:rFonts w:ascii="Arial" w:hAnsi="Arial" w:cs="Arial"/>
          <w:iCs/>
        </w:rPr>
        <w:t>Κατά τη διάρκεια της θητείας τους στην Κεντρική Υπηρεσία, οι υπάλληλοι του Κλάδου Συμβούλων και Γραμματέων Επικοινωνίας μπορούν να τοποθετούνται στη Διεύθυνση Οικονομικών Υπηρεσιών και τη Διεύθυνσης Διοίκησης για μέγιστο χρονικό διάστημα πέντε ετών συνολικά</w:t>
      </w:r>
      <w:r w:rsidRPr="00120A94">
        <w:rPr>
          <w:rFonts w:ascii="Arial" w:hAnsi="Arial" w:cs="Arial"/>
        </w:rPr>
        <w:t xml:space="preserve"> και απασχολούνται με ζητήματα διοικητικής και οικονομικής φύσης που σχετίζονται με τον Κλάδο Συμβούλων και Γραμματέων Επικοινωνίας και τη λειτουργία των Γραφείων Τύπου και Επικοινωνίας</w:t>
      </w:r>
      <w:r w:rsidRPr="00120A94">
        <w:rPr>
          <w:rFonts w:ascii="Arial" w:hAnsi="Arial" w:cs="Arial"/>
          <w:i/>
          <w:iCs/>
        </w:rPr>
        <w:t xml:space="preserve">. </w:t>
      </w:r>
      <w:r w:rsidRPr="00120A94">
        <w:rPr>
          <w:rFonts w:ascii="Arial" w:hAnsi="Arial" w:cs="Arial"/>
          <w:iCs/>
        </w:rPr>
        <w:t>Σε περίπτωση που η τοποθέτηση σε μια από τις ανωτέρω διευθύνσεις είναι συνεχούς και πραγματικής διάρκειας, το χρονικό αυτό διάστημα μειώνεται σε τρία έτη. Με αίτηση τους οι υπάλληλοι του Κλάδου Σύμβουλων και Γραμματέων Επικοινωνίας δύνανται να τοποθετούνται στις διευθύνσεις αυτές ή σε άλλες της Κεντρικής Υπηρεσίας ή να ζητούν να παρατείνεται η τοποθέτηση τους σε αυτές. Η προϋπηρεσία στις ανωτέρω διευθύνσεις προσμετράται στις προϋποθέσεις του άρθρου 14 Β του παρόντος.»</w:t>
      </w: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 xml:space="preserve">5. Το άρθρο 6 του ν. 3166/2003 προστίθεται ως εξής: </w:t>
      </w:r>
    </w:p>
    <w:p w:rsidR="002229F2" w:rsidRPr="00120A94" w:rsidRDefault="002229F2" w:rsidP="002229F2">
      <w:pPr>
        <w:spacing w:after="0" w:line="240" w:lineRule="auto"/>
        <w:jc w:val="both"/>
        <w:rPr>
          <w:rFonts w:ascii="Arial" w:hAnsi="Arial" w:cs="Arial"/>
        </w:rPr>
      </w:pPr>
      <w:r w:rsidRPr="00120A94">
        <w:rPr>
          <w:rFonts w:ascii="Arial" w:hAnsi="Arial" w:cs="Arial"/>
        </w:rPr>
        <w:t>«2. Η φύση των θέσεων που καταλαμβάνονται εφεξής από τους υπαλλήλους του Κλάδου Συμβούλων και Γραμματέων Επικοινωνίας καθορίζεται από τον τρόπο διορισμού τους. Η φύση των θέσεων των ήδη υπηρετούντων υπαλλήλων του Κλάδου  Συμβούλων και Γραμματέων Επικοινωνίας παραμένει ως έχει.»</w:t>
      </w: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 xml:space="preserve">6. Μετά το άρθρο 9 του ν. 3166/2003 προστίθεται άρθρο 9Α : </w:t>
      </w: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«Άρθρο 9 Α</w:t>
      </w: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Προϊστάμενοι Γραφείων Τύπου και Επικοινωνίας</w:t>
      </w: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Στα Γραφεία Τύπου και Επικοινωνίας προΐστανται υπάλληλοι του Κλάδου Συμβούλων και Γραμματέων Επικοινωνίας ή δημοσιογράφοι.</w:t>
      </w:r>
    </w:p>
    <w:p w:rsidR="002229F2" w:rsidRPr="00120A94" w:rsidRDefault="002229F2" w:rsidP="002229F2">
      <w:pPr>
        <w:spacing w:after="0" w:line="240" w:lineRule="auto"/>
        <w:jc w:val="both"/>
        <w:rPr>
          <w:rFonts w:ascii="Arial" w:hAnsi="Arial" w:cs="Arial"/>
        </w:rPr>
      </w:pPr>
      <w:r w:rsidRPr="00120A94">
        <w:rPr>
          <w:rFonts w:ascii="Arial" w:hAnsi="Arial" w:cs="Arial"/>
        </w:rPr>
        <w:t>Α. Στα Γραφεία Τύπου και Επικοινωνίας Α` Τάξης προΐστανται υπάλληλοι με βαθμό Συμβούλου Επικοινωνίας Α` οι οποίοι έχουν υπηρετήσει τουλάχιστον τέσσερα έτη σε Γραφείο Τύπου και Επικοινωνίας ή δημοσιογράφοι μόνιμοι ή με σύμβαση ιδιωτικού δικαίου αορίστου χρόνου της Γενικής Γραμματείας Ενημέρωσης και Επικοινωνίας-Γενικής Γραμματείας Μέσων Ενημέρωσης, εφόσον έχουν συμπληρώσει δεκαέξι έτη τουλάχιστον υπηρεσίας στην Γενική Γραμματεία Ενημέρωσης και Επικοινωνίας- Γενική Γραμματεία Μέσων Ενημέρωσης και έχουν υπηρετήσει τουλάχιστον τέσσερα χρόνια σε Γραφείο Τύπου κι Επικοινωνίας.</w:t>
      </w:r>
    </w:p>
    <w:p w:rsidR="002229F2" w:rsidRPr="00120A94" w:rsidRDefault="002229F2" w:rsidP="002229F2">
      <w:pPr>
        <w:spacing w:after="0" w:line="240" w:lineRule="auto"/>
        <w:jc w:val="both"/>
        <w:rPr>
          <w:rFonts w:ascii="Arial" w:hAnsi="Arial" w:cs="Arial"/>
        </w:rPr>
      </w:pPr>
      <w:r w:rsidRPr="00120A94">
        <w:rPr>
          <w:rFonts w:ascii="Arial" w:hAnsi="Arial" w:cs="Arial"/>
        </w:rPr>
        <w:t>Β. Στα Γραφεία Τύπου και Επικοινωνίας Β΄ Τάξης και Γ Τάξης προΐστανται υπάλληλοι με βαθμό τουλάχιστον Γραμματέα Επικοινωνίας Α΄ οι οποίοι έχουν υπηρετήσει τουλάχιστον τέσσερα έτη σε Γραφείο Τύπου και Επικοινωνίας ή δημοσιογράφοι της Γενικής Γραμματείας Ενημέρωσης και Επικοινωνίας-Γενικής Γραμματείας Μέσων Ενημέρωσης μόνιμοι ή με σύμβαση ιδιωτικού δικαίου αορίστου χρόνου εφόσον έχουν συμπληρώσει δώδεκα έτη τουλάχιστον υπηρεσίας στην Γενική Γραμματεία Ενημέρωσης και Επικοινωνίας- Γενική Γραμματεία Μέσων Ενημέρωσης και έχουν υπηρετήσει τουλάχιστον τέσσερα χρόνια υπηρεσίας σε Γραφείο Τύπου κι Επικοινωνίας.</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 xml:space="preserve">2. Απαραίτητη προϋπόθεση για την τοποθέτηση σε θέση Προϊστάμενου Γραφείου Τύπου και Επικοινωνίας είναι η κατοχή πτυχίου Ανώτατου Εκπαιδευτικού Ιδρύματος </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lang w:eastAsia="el-GR"/>
        </w:rPr>
        <w:t>3.</w:t>
      </w:r>
      <w:r w:rsidRPr="00120A94">
        <w:rPr>
          <w:rFonts w:ascii="Arial" w:hAnsi="Arial" w:cs="Arial"/>
        </w:rPr>
        <w:t xml:space="preserve"> Δεν επιτρέπεται να τοποθετηθεί ως Προϊστάμενος Γραφείου Τύπου και Επικοινωνίας υπάλληλος που συμπληρώνει τον απαιτούμενο χρόνο υπηρεσίας για αυτοδίκαιη απόλυση λόγω συνταξιοδότησης σε χρονικό διάστημα μικρότερο των δύο (2) ετών.»</w:t>
      </w:r>
    </w:p>
    <w:p w:rsidR="002229F2" w:rsidRPr="00120A94" w:rsidRDefault="002229F2" w:rsidP="002229F2">
      <w:pPr>
        <w:spacing w:after="0" w:line="240" w:lineRule="auto"/>
        <w:jc w:val="both"/>
        <w:rPr>
          <w:rFonts w:ascii="Arial" w:hAnsi="Arial" w:cs="Arial"/>
        </w:rPr>
      </w:pPr>
      <w:r w:rsidRPr="00120A94">
        <w:rPr>
          <w:rFonts w:ascii="Arial" w:hAnsi="Arial" w:cs="Arial"/>
          <w:lang w:eastAsia="el-GR"/>
        </w:rPr>
        <w:t xml:space="preserve"> </w:t>
      </w: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7. Το άρθρο 11 του ν. 3166/2003 καταργείται και τα άρθρα 12, 13, 14 και 15 αναριθμούνται αντίστοιχα σε 11, 12, 13 και 14 και αντικαθίστανται ως εξής:</w:t>
      </w: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lastRenderedPageBreak/>
        <w:t>« Άρθρο 11</w:t>
      </w: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Σύνθεση του προσωπικού των Γραφείων Τύπου και Επικοινωνίας</w:t>
      </w: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1. Η Σύνθεση του προσωπικού των Γραφείων Τύπου και Επικοινωνίας, κατά Τάξη, έχει ως εξής:</w:t>
      </w: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 xml:space="preserve"> α) Γραφεία Τύπου και Επικοινωνίας A` Τάξης:</w:t>
      </w: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 xml:space="preserve"> Έως τέσσερις (4) θέσεις του Κλάδου Συμβούλων και Γραμματέων Επικοινωνίας.</w:t>
      </w: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 xml:space="preserve"> Μία (1) θέση δημοσιογράφου με σύμβαση ιδιωτικού δικαίου αορίστου χρόνου ή μονίμων.</w:t>
      </w: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 xml:space="preserve"> Μία (1) θέση υπαλλήλων των άλλων Κλάδων που υπηρετούν στη Γενική Γραμματεία Επικοινωνίας και Ενημέρωσης-Γενική Γραμματεία Μέσων Ενημέρωσης των κατηγοριών ΠΕ, ΤΕ, ΔΕ. </w:t>
      </w: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β) Γραφεία Τύπου και Επικοινωνίας Β` Τάξης:</w:t>
      </w: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Έως δύο (2) θέσεις του Κλάδου Συμβούλων και Γραμματέων Επικοινωνίας.</w:t>
      </w: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Μία (1) θέση δημοσιογράφου με σύμβαση ιδιωτικού δικαίου αορίστου χρόνου ή μονίμων.</w:t>
      </w: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 xml:space="preserve">Μία (1) θέση υπαλλήλων των άλλων Κλάδων που υπηρετούν στη Γενική Γραμματεία Επικοινωνίας και Ενημέρωσης-Γενική Γραμματεία Μέσων Ενημέρωσης των κατηγοριών ΠΕ, ΤΕ, ΔΕ. </w:t>
      </w: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γ) Γραφεία Τύπου και Επικοινωνίας Γ` Τάξης:</w:t>
      </w: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Μία (1) θέση του Κλάδου Συμβούλων και Γραμματέων Επικοινωνίας.</w:t>
      </w: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Μία (1) θέση δημοσιογράφου με σύμβαση ιδιωτικού δικαίου αορίστου χρόνου ή μονίμων.</w:t>
      </w: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Μία (1) θέση υπαλλήλων των άλλων Κλάδων που υπηρετούν στη Γενική Γραμματεία Επικοινωνίας και Ενημέρωσης-Γενική Γραμματεία Μέσων Ενημέρωσης των κατηγοριών ΠΕ, ΤΕ, ΔΕ.</w:t>
      </w: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 xml:space="preserve"> </w:t>
      </w: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2. Σε όλα τα Γραφεία Τύπου και Επικοινωνίας η σύνθεση του προσωπικού μπορεί να περιλαμβάνει και επιτόπιο προσωπικό, σύμφωνα με τις διατάξεις του άρθρου 14 του ν. 2328/1995.</w:t>
      </w: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Άρθρο 12</w:t>
      </w: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Στελέχωση των Γραφείων Τύπου και Επικοινωνίας</w:t>
      </w:r>
    </w:p>
    <w:p w:rsidR="002229F2" w:rsidRPr="00120A94" w:rsidRDefault="002229F2" w:rsidP="002229F2">
      <w:pPr>
        <w:spacing w:after="0" w:line="240" w:lineRule="auto"/>
        <w:jc w:val="both"/>
        <w:rPr>
          <w:rFonts w:ascii="Arial" w:hAnsi="Arial" w:cs="Arial"/>
        </w:rPr>
      </w:pPr>
      <w:r w:rsidRPr="00120A94">
        <w:rPr>
          <w:rFonts w:ascii="Arial" w:hAnsi="Arial" w:cs="Arial"/>
        </w:rPr>
        <w:t>1. Στα Γραφεία Τύπου και Επικοινωνίας στο εξωτερικό τοποθετούνται:</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 xml:space="preserve"> α) Υπάλληλοι του Κλάδου Συμβούλων και Γραμματέων Επικοινωνίας της Γενικής Γραμματείας Ενημέρωσης και Επικοινωνίας – Γενικής Γραμματείας Μέσων Ενημέρωσης, μετά τη συμπλήρωση τριών, τουλάχιστον, ετών συνεχούς υπηρεσίας στην Κεντρική Υπηρεσία της Γενικής Γραμματείας Ενημέρωσης και Επικοινωνίας -  Γενικής Γραμματείας Μέσων Ενημέρωσης.</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β) Δημοσιογράφοι της Γενικής Γραμματείας Ενημέρωσης και Επικοινωνίας – Γενικής Γραμματείας Μέσων Ενημέρωσης, οι οποίοι υπηρετούν στη Γενική Γραμματεία Ενημέρωσης και Επικοινωνίας-  Γενική Γραμματεία Μέσων Ενημέρωσης μετά τη συμπλήρωση τριών τουλάχιστον ετών συνεχούς υπηρεσίας στην κεντρική Υπηρεσία της Γενικής Γραμματείας Ενημέρωσης και Επικοινωνίας -  Γενικής Γραμματείας Μέσων Ενημέρωσης.</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 xml:space="preserve">γ) Μόνιμοι υπάλληλοι Κατηγοριών ΠΕ, ΤΕ και ΔΕ, της Γενικής Γραμματείας Ενημέρωσης και Επικοινωνίας – Γενικής Γραμματείας Μέσων Ενημέρωσης μετά τη συμπλήρωση πέντε, τουλάχιστον, ετών συνεχούς υπηρεσίας στην Κεντρική </w:t>
      </w:r>
      <w:r w:rsidRPr="00120A94">
        <w:rPr>
          <w:rFonts w:ascii="Arial" w:hAnsi="Arial" w:cs="Arial"/>
        </w:rPr>
        <w:lastRenderedPageBreak/>
        <w:t>Υπηρεσία της Γενικής Γραμματείας Ενημέρωσης και Επικοινωνίας - Γενικής Γραμματείας Μέσων Ενημέρωσης</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δ) Επιτόπιο προσωπικό, σύμφωνα με τις διατάξεις του άρθρου 14 του ν. 2328/1995</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2. Στα Γραφεία Τύπου και Επικοινωνίας είναι δυνατή η άμισθη απασχόληση, για  πρακτική εκπαίδευση, σπουδαστών Ανώτατων Εκπαιδευτικών Ιδρυμάτων ή σχολών δημοσιογραφίας της χώρας της έδρας του Γραφείου Τύπου.</w:t>
      </w: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Άρθρο 13</w:t>
      </w: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Μεταθέσεις των υπαλλήλων του Κλάδου Συμβούλων και Γραμματέων Επικοινωνίας στο εξωτερικό</w:t>
      </w: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rPr>
      </w:pPr>
      <w:r w:rsidRPr="00120A94">
        <w:rPr>
          <w:rFonts w:ascii="Arial" w:hAnsi="Arial" w:cs="Arial"/>
        </w:rPr>
        <w:t>1. Οι μεταθέσεις των υπαλλήλων του Κλάδου Συμβούλων και Γραμματέων Επικοινωνίας στα Γραφεία Τύπου και Επικοινωνίας στο εξωτερικό πραγματοποιούνται με απόφαση του Υπουργού στον οποίο έχει ανατεθεί αρμοδιότητα επί θεμάτων Γενικής Γραμματείας Ενημέρωσης και Επικοινωνίας – Γενικής Γραμματείας Μέσων Ενημέρωσης, που εκδίδεται ύστερα από σύμφωνη γνώμη του Υπηρεσιακού Συμβουλίου της Γενικής Γραμματείας Ενημέρωσης και Επικοινωνίας – Γενικής Γραμματείας Μέσων Ενημέρωσης, σύμφωνα με τις διατάξεις των άρθρων 14</w:t>
      </w:r>
      <w:r w:rsidRPr="00120A94">
        <w:rPr>
          <w:rFonts w:ascii="Arial" w:hAnsi="Arial" w:cs="Arial"/>
          <w:vertAlign w:val="superscript"/>
        </w:rPr>
        <w:t xml:space="preserve"> </w:t>
      </w:r>
      <w:r w:rsidRPr="00120A94">
        <w:rPr>
          <w:rFonts w:ascii="Arial" w:hAnsi="Arial" w:cs="Arial"/>
        </w:rPr>
        <w:t>Α, 14Β ,14Γ, και 14Δ του παρόντος.</w:t>
      </w: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rPr>
      </w:pPr>
      <w:r w:rsidRPr="00120A94">
        <w:rPr>
          <w:rFonts w:ascii="Arial" w:hAnsi="Arial" w:cs="Arial"/>
        </w:rPr>
        <w:t xml:space="preserve">2. Η μετάθεση των υπαλλήλων του Κλάδου Συμβούλων και Γραμματέων Επικοινωνίας, που υπηρετούν σε Γραφεία Τύπου και Επικοινωνίας στο εξωτερικό, πραγματοποιείται εφόσον έχουν συμπληρώσει διετή τουλάχιστον υπηρεσία στο ίδιο Γραφείο. Η μετάθεση υπαλλήλου μπορεί να γίνει και πριν από την παρέλευση της διετίας είτε ύστερα από αίτηση του ενδιαφερομένου, είτε για υπηρεσιακές ανάγκες, είτε εάν έχει κινηθεί πειθαρχική διαδικασία για οποιοδήποτε πειθαρχικό παράπτωμα. Ανώτατο όριο συνεχούς παραμονής στο ίδιο Γραφείο Τύπου και Επικοινωνίας με τοποθέτηση ή απόσπαση ορίζεται η τετραετία. </w:t>
      </w: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 xml:space="preserve">3. α. Οι υπάλληλοι του Κλάδου Συμβούλων και Γραμματέων Επικοινωνίας, που υπηρετούν σε Γραφεία Τύπου και Επικοινωνίας στο εξωτερικό, μετατίθενται υποχρεωτικά στην Κεντρική Υπηρεσία, όταν συμπληρώσουν οκταετή συνεχή υπηρεσία στο εξωτερικό. </w:t>
      </w: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β. Νέα μετάθεση ή απόσπαση σε Γραφείο Τύπου και Επικοινωνίας δεν επιτρέπεται προ της παρέλευσης τουλάχιστον τριών (3) ετών συνεχούς υπηρεσίας στην Κεντρική Υπηρεσία της Γενικής Γραμματείας Ενημέρωσης και Επικοινωνίας - Γενικής Γραμματείας Μέσων Ενημέρωσης, εκτός εάν ο χρόνος υπηρεσίας του υπαλλήλου σε Γραφείο Τύπου και Επικοινωνίας πριν την επαναφορά του στην Κεντρική Υπηρεσία δεν υπερέβη τα δύο (2) έτη. Για τους υπηρετούντες στην Κεντρική Υπηρεσία κατά την έναρξη ισχύος του παρόντος, ο χρόνος συνεχούς υπηρεσίας στην Κεντρική Υπηρεσία ορίζεται στα δύο (2) έτη.</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 xml:space="preserve">4. Ο συνολικός χρόνος υπηρεσίας στο ίδιο Γραφείο Τύπου και Επικοινωνίας δεν μπορεί να υπερβεί τα οκτώ έτη.  </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5. Ο συνολικός χρόνος υπηρεσίας των υπαλλήλων του Κλάδου Συμβούλων και Γραμματέων Επικοινωνίας σε Γραφεία Τύπου και Επικοινωνίας δεν υπερβαίνει τα εικοσιτέσσερα (24) έτη. Μετά τη συμπλήρωση του ορίου δεν επιτρέπεται νέα τοποθέτησή σε Γραφείο Τύπου και Επικοινωνίας.</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lastRenderedPageBreak/>
        <w:t xml:space="preserve">6. Κατά τη διενέργεια των μεταθέσεων των υπαλλήλων στα Γραφεία Τύπου και Επικοινωνίας, η Υπηρεσία μεριμνά, ώστε να διασφαλίζεται η κάλυψη των υπηρεσιακών αναγκών και η εναλλαγή του προσωπικού. </w:t>
      </w: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rPr>
      </w:pPr>
      <w:r w:rsidRPr="00120A94">
        <w:rPr>
          <w:rFonts w:ascii="Arial" w:hAnsi="Arial" w:cs="Arial"/>
          <w:lang w:eastAsia="el-GR"/>
        </w:rPr>
        <w:t xml:space="preserve">7. Οι μεταθέσεις των υπαλλήλων του Κλάδου Συμβούλων και Γραμματέων Επικοινωνίας, εκτός των Προϊσταμένων, πραγματοποιούνται κατά τους μήνες Ιούνιο, Ιούλιο και Αύγουστο </w:t>
      </w:r>
      <w:r w:rsidRPr="00120A94">
        <w:rPr>
          <w:rFonts w:ascii="Arial" w:hAnsi="Arial" w:cs="Arial"/>
        </w:rPr>
        <w:t xml:space="preserve"> για τις χώρες του βορείου ημισφαιρίου και τους μήνες Νοέμβριο, Δεκέμβριο και Ιανουάριο, για τις χώρες του νοτίου ημισφαιρίου.</w:t>
      </w: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Για εξαιρετικούς λόγους μπορεί να πραγματοποιηθεί μετάθεση υπαλλήλων εκτός των ανωτέρω χρονικών ορίων.</w:t>
      </w: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8. Οι απόφοιτοι του Τμήματος Στελεχών Επικοινωνίας της Ε.Σ.Δ.Δ. υπηρετούν, μετά το διορισμό τους, υποχρεωτικά, τρία (3) τουλάχιστον συνεχή έτη στην Κεντρική Υπηρεσία, πριν την πρώτη τοποθέτησή τους σε Γραφείο Τύπου και Επικοινωνίας στο εξωτερικό.  Για τους υπηρετούντες κατά την έναρξη ισχύος του παρόντος, ο χρόνος συνεχούς υπηρεσίας στην Κεντρική Υπηρεσία ορίζεται στα δύο (2) έτη.</w:t>
      </w: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 xml:space="preserve"> </w:t>
      </w: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 xml:space="preserve">9. Επιτρέπεται η απόσπαση υπαλλήλων  του Κλάδου Συμβούλων και Γραμματέων Επικοινωνίας από την Κεντρική Υπηρεσία στα Γραφεία Τύπου και Επικοινωνίας, από ένα Γραφείο Τύπου και Επικοινωνίας σε άλλο, καθώς και σε Πρεσβευτικές ή Προξενικές Αρχές ή Μόνιμες Ελληνικές Αντιπροσωπείες, εάν αυτό υπαγορεύεται από υπηρεσιακές ανάγκες. Η απόσπαση αυτή δεν επιτρέπεται να υπερβαίνει τα δύο έτη και γίνεται με απόφαση του Υπουργού στον οποίο έχει ανατεθεί αρμοδιότητα επί θεμάτων Γενικής Γραμματείας Ενημέρωσης και Επικοινωνίας - Γενικής Γραμματείας Μέσων Ενημέρωσης ύστερα από εισήγηση της αρμόδιας Διεύθυνσης Υπηρεσιών Εξωτερικού και σύμφωνη γνώμη του Υπηρεσιακού Συμβουλίου προκειμένου για Γραφεία Τύπου και Επικοινωνίας, ή με κοινή απόφαση των Υπουργών Εξωτερικών και του Υπουργού στον οποίο έχει ανατεθεί αρμοδιότητα επί θεμάτων Γενικής Γραμματείας Ενημέρωσης και Επικοινωνίας - Γενικής Γραμματείας Μέσων Ενημέρωσης προκειμένου για Πρεσβευτικές ή Προξενικές Αρχές ή Μόνιμες Αντιπροσωπείες, εφαρμοζόμενων αναλογικά των διατάξεων για τη μετάθεση των υπαλλήλων σε Γραφεία Τύπου και Επικοινωνίας. </w:t>
      </w: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10. Με απόφαση του Γενικού Γραμματέα Ενημέρωσης και Επικοινωνίας, που εκδίδεται ύστερα από σύμφωνη γνώμη του Υπηρεσιακού Συμβουλίου, μπορεί να εξαιρούνται έως οκτώ (8) υπάλληλοι του Κλάδου Συμβούλων και Γραμματέων Επικοινωνίας, οι οποίοι γνωρίζουν αποδεδειγμένα τις γλώσσες τουρκική, αρμενική, αραβική, γεωργιανή, ρωσική, κινεζική, εβραϊκή και ιαπωνική, από τις διατάξεις του άρθρου αυτού για το χρονικό περιορισμό τοποθέτησης ή απόσπασης σε Γραφεία Τύπου και Επικοινωνίας αντίστοιχων χωρών.</w:t>
      </w: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rPr>
      </w:pPr>
      <w:r w:rsidRPr="00120A94">
        <w:rPr>
          <w:rFonts w:ascii="Arial" w:hAnsi="Arial" w:cs="Arial"/>
        </w:rPr>
        <w:t>11. Δεν επιτρέπεται να τοποθετηθεί σε Γραφείο Τύπου και Επικοινωνίας υπάλληλος που συμπληρώνει τον απαιτούμενο χρόνο υπηρεσίας για αυτοδίκαιη απόλυση λόγω συνταξιοδότησης σε χρονικό διάστημα μικρότερο των δύο (2) ετών.</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Άρθρο 14</w:t>
      </w:r>
    </w:p>
    <w:p w:rsidR="002229F2" w:rsidRPr="00120A94" w:rsidRDefault="002229F2" w:rsidP="002229F2">
      <w:pPr>
        <w:spacing w:after="0" w:line="240" w:lineRule="auto"/>
        <w:jc w:val="both"/>
        <w:rPr>
          <w:rFonts w:ascii="Arial" w:hAnsi="Arial" w:cs="Arial"/>
        </w:rPr>
      </w:pPr>
      <w:r w:rsidRPr="00120A94">
        <w:rPr>
          <w:rFonts w:ascii="Arial" w:hAnsi="Arial" w:cs="Arial"/>
        </w:rPr>
        <w:t>Μεταθέσεις δημοσιογράφων μονίμων ή με σύμβαση εργασίας ιδιωτικού δικαίου αορίστου χρόνου και υπαλλήλων Κλάδων των Κατηγοριών ΠΕ, ΤΕ και ΔΕ της Γενικής Γραμματείας Ενημέρωσης και Επικοινωνίας – Γενικής Γραμματείας Μέσων Ενημέρωσης.</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 xml:space="preserve">1. Οι μεταθέσεις των μόνιμων ή με σύμβαση εργασίας ιδιωτικού δικαίου αορίστου χρόνου δημοσιογράφων και των υπαλλήλων Κλάδων των Κατηγοριών ΠΕ, ΤΕ και ΔΕ  της Γενικής Γραμματείας Ενημέρωσης και Επικοινωνίας – Γενικής Γραμματείας Μέσων Ενημέρωσης στα Γραφεία Τύπου και Επικοινωνίας στο εξωτερικό </w:t>
      </w:r>
      <w:r w:rsidRPr="00120A94">
        <w:rPr>
          <w:rFonts w:ascii="Arial" w:hAnsi="Arial" w:cs="Arial"/>
        </w:rPr>
        <w:lastRenderedPageBreak/>
        <w:t>πραγματοποιούνται με απόφαση του Υπουργού στον οποίο έχει ανατεθεί αρμοδιότητα επί θεμάτων Γενικής Γραμματείας Ενημέρωσης και Επικοινωνίας – Γενικής Γραμματείας Μέσων Ενημέρωσης, που εκδίδεται ύστερα από σύμφωνη γνώμη του Υπηρεσιακού Συμβουλίου της Γενικής Γραμματείας Ενημέρωσης και Επικοινωνίας – Γενικής Γραμματείας Μέσων Ενημέρωσης, κατά τη διαδικασία που ορίζεται στις διατάξεις 14</w:t>
      </w:r>
      <w:r w:rsidRPr="00120A94">
        <w:rPr>
          <w:rFonts w:ascii="Arial" w:hAnsi="Arial" w:cs="Arial"/>
          <w:vertAlign w:val="superscript"/>
        </w:rPr>
        <w:t xml:space="preserve"> </w:t>
      </w:r>
      <w:r w:rsidRPr="00120A94">
        <w:rPr>
          <w:rFonts w:ascii="Arial" w:hAnsi="Arial" w:cs="Arial"/>
        </w:rPr>
        <w:t>Α, 14Β ,14Γ, και 14Δ του παρόντος.</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2. Οι δημοσιογράφοι, μόνιμοι ή με σύμβαση εργασίας ιδιωτικού δικαίου αορίστου χρόνου και οι υπάλληλοι που αναφέρονται στην προηγούμενη παράγραφο μπορεί να μετατίθενται στην Κεντρική Υπηρεσία όταν συμπληρώσουν διετή τουλάχιστον υπηρεσία στο ίδιο Γραφείο. Η μετάθεση δημοσιογράφου ή υπαλλήλου μπορεί να πραγματοποιηθεί και προτού παρέλθει διετία είτε για υπηρεσιακούς λόγους είτε μετά από αίτηση του ενδιαφερομένου είτε εάν έχει κινηθεί πειθαρχική διαδικασία για οποιοδήποτε πειθαρχικό παράπτωμα. Ανώτατο όριο συνεχούς παραμονής στο ίδιο Γραφείο Τύπου και Επικοινωνίας ορίζεται η τετραετία. Ανώτατο όριο συνεχούς παραμονής σε Γραφεία Τύπου και Επικοινωνίας ορίζεται η οκταετία. Νέα μετάθεση δημοσιογράφων ή υπαλλήλων της προηγούμενης παραγράφου σε Γραφείο Τύπου και Επικοινωνίας δεν επιτρέπεται προ της παρέλευσης τουλάχιστον τριών (3) ετών συνεχούς υπηρεσίας στην Κεντρική Υπηρεσία της Γενικής Γραμματείας Ενημέρωσης και Επικοινωνίας - Γενικής Γραμματείας Μέσων Ενημέρωσης, εκτός εάν ο χρόνος υπηρεσίας σε Γραφείο Τύπου και Επικοινωνίας πριν την επαναφορά τους στην Κεντρική Υπηρεσία δεν υπερέβη τα δύο (2) έτη. Για τους υπηρετούντες στην Κεντρική Υπηρεσία κατά την έναρξη ισχύος του παρόντος, ο χρόνος συνεχούς υπηρεσίας στην Κεντρική Υπηρεσία ορίζεται στα δύο (2) έτη.</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3. Ο συνολικός χρόνος υπηρεσίας των δημοσιογράφων της Γενικής Γραμματείας Ενημέρωσης και Επικοινωνίας – Γενικής Γραμματείας Μέσων Ενημέρωσης σε Γραφεία Τύπου και Επικοινωνίας δεν επιτρέπεται να υπερβεί τα εικοσιτέσσερα (24) έτη.</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4. Με απόφαση του Γενικού Γραμματέα Eνημέρωσης και Επικοινωνίας, που εκδίδεται ύστερα από σύμφωνη γνώμη του Υπηρεσιακού Συμβουλίου, μπορεί να εξαιρούνται έως οκτώ (8) υπάλληλοι από τους υπαλλήλους που αναφέρονται στις προηγούμενες παραγράφους, οι οποίοι γνωρίζουν αποδεδειγμένα τις γλώσσες τουρκική, αρμενική, αραβική, γεωργιανή, ρωσική, κινεζική, εβραϊκή και ιαπωνική, από τις διατάξεις του άρθρου αυτού για το χρονικό περιορισμό τοποθέτησης ή απόσπασης σε Γραφεία Τύπου και Επικοινωνίας αντίστοιχων χωρών.</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5. Δεν επιτρέπεται να τοποθετηθεί σε Γραφείο Τύπου και Επικοινωνίας δημοσιογράφος ή υπάλληλος που συμπληρώνει τον απαιτούμενο χρόνο υπηρεσίας για αυτοδίκαιη απόλυση λόγω συνταξιοδότησης σε χρονικό διάστημα μικρότερο των δύο (2) ετών.</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 xml:space="preserve">6. Απαραίτητη προϋπόθεση για τη μετακίνηση δημοσιογράφου σε Γραφείο Τύπου και επικοινωνίας είναι η κατοχή πτυχίου τριτοβάθμιας εκπαίδευσης (ΑΕΙ/ΑΤΕΙ). </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7. Ο συνολικός χρόνος υπηρεσίας των υπαλλήλων Κλάδων των Κατηγοριών ΠΕ, ΤΕ και ΔΕ σε Γραφεία Τύπου και Επικοινωνίας δεν επιτρέπεται να υπερβεί τα εικοσιτέσσερα (24) έτη.»</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8. Η παρ. 6 του άρθρου 14, όπως τροποποιείται με το παρόν ισχύει για τις μετακινήσεις που θα γίνουν μετά την έναρξη ισχύος του παρόντος.</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9. Μετά το άρθρο 14 του ν. 3166/2003 προστίθενται άρθρα 14Α έως και 14Δ:</w:t>
      </w:r>
    </w:p>
    <w:p w:rsidR="002229F2" w:rsidRPr="00120A94" w:rsidRDefault="002229F2" w:rsidP="002229F2">
      <w:pPr>
        <w:spacing w:after="0" w:line="240" w:lineRule="auto"/>
        <w:jc w:val="both"/>
        <w:rPr>
          <w:rFonts w:ascii="Arial" w:hAnsi="Arial" w:cs="Arial"/>
        </w:rPr>
      </w:pPr>
      <w:r w:rsidRPr="00120A94">
        <w:rPr>
          <w:rFonts w:ascii="Arial" w:hAnsi="Arial" w:cs="Arial"/>
        </w:rPr>
        <w:t>«Άρθρο 14</w:t>
      </w:r>
      <w:r w:rsidRPr="00120A94">
        <w:rPr>
          <w:rFonts w:ascii="Arial" w:hAnsi="Arial" w:cs="Arial"/>
          <w:vertAlign w:val="superscript"/>
        </w:rPr>
        <w:t xml:space="preserve"> </w:t>
      </w:r>
      <w:r w:rsidRPr="00120A94">
        <w:rPr>
          <w:rFonts w:ascii="Arial" w:hAnsi="Arial" w:cs="Arial"/>
        </w:rPr>
        <w:t>Α</w:t>
      </w:r>
    </w:p>
    <w:p w:rsidR="002229F2" w:rsidRPr="00120A94" w:rsidRDefault="002229F2" w:rsidP="002229F2">
      <w:pPr>
        <w:spacing w:after="0" w:line="240" w:lineRule="auto"/>
        <w:jc w:val="both"/>
        <w:rPr>
          <w:rFonts w:ascii="Arial" w:hAnsi="Arial" w:cs="Arial"/>
        </w:rPr>
      </w:pPr>
      <w:r w:rsidRPr="00120A94">
        <w:rPr>
          <w:rFonts w:ascii="Arial" w:hAnsi="Arial" w:cs="Arial"/>
        </w:rPr>
        <w:lastRenderedPageBreak/>
        <w:t xml:space="preserve">Τυπικές προϋποθέσεις τοποθέτησης σε Γραφεία Τύπου και Επικοινωνίας </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 xml:space="preserve">1. Τυπικές προϋποθέσεις για την τοποθέτηση σε Γραφείο Τύπου και Επικοινωνίας στο εξωτερικό όλων των κατηγοριών προσωπικού είναι η γνώση ξένης γλώσσας και η ικανότητα χειρισμού Η/Υ. </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2. Η γνώση της ξένης γλώσσας αποδεικνύεται με πιστοποιήσεις γλωσσομάθειας, όπως ορίζονται από τις οικείες διατάξεις. Με απόφαση του Υπουργού στον οποίο έχει ανατεθεί η αρμοδιότητα επί θεμάτων Γενικής Γραμματείας Ενημέρωσης και Επικοινωνίας – Γενικής Γραμματείας Μέσων Ενημέρωσης καθορίζονται οι λεπτομέρειες σχετικά με τον τρόπο απόδειξης της γνώσης γλωσσών των οποίων δεν είναι δυνατή η πιστοποίηση κατά τις κείμενες σχετικές διατάξεις, για το χρονικό διάστημα έως τη διαμόρφωση συστήματος πιστοποίησης από τους αρμόδιους φορείς.</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3. Οι Επιτροπές διαπίστωσης γλωσσομάθειας που λειτουργούν στην Γενική Γραμματεία Ενημέρωσης και Επικοινωνίας– Γενική Γραμματεία Μέσων Ενημέρωσης καταργούνται.</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4. Η απόδειξη ικανότητας χειρισμού ηλεκτρονικού υπολογιστή γίνεται με βεβαιώσεις των επισήμως πιστοποιημένων φορέων. Για όσους υπαλλήλους δε διαθέτουν πιστοποίηση, με απόφαση του Γενικού Γραμματέα Ενημέρωσης και Επικοινωνίας μπορούν να καθορισθούν, ομοιόμορφα για όλες τις κατηγορίες προσωπικού, περαιτέρω τρόποι απόδειξης της ικανότητας χειρισμού ηλεκτρονικού υπολογιστή που θα εφαρμόζονται αποκλειστικά για τη διαπίστωση ικανότητας χειρισμού ηλεκτρονικού υπολογιστή ως προϋπόθεση υπηρέτησης σε γραφείο Τύπου και Επικοινωνίας.</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Άρθρο 14Β</w:t>
      </w:r>
    </w:p>
    <w:p w:rsidR="002229F2" w:rsidRPr="00120A94" w:rsidRDefault="002229F2" w:rsidP="002229F2">
      <w:pPr>
        <w:spacing w:after="0" w:line="240" w:lineRule="auto"/>
        <w:jc w:val="both"/>
        <w:rPr>
          <w:rFonts w:ascii="Arial" w:hAnsi="Arial" w:cs="Arial"/>
        </w:rPr>
      </w:pPr>
      <w:r w:rsidRPr="00120A94">
        <w:rPr>
          <w:rFonts w:ascii="Arial" w:hAnsi="Arial" w:cs="Arial"/>
        </w:rPr>
        <w:t>Κριτήρια επιλογής του προσωπικού των Γραφείων Τύπου και Επικοινωνίας.</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1. Η αξιολόγηση των υποψηφίων όλων των κατηγοριών για τοποθέτηση σε Γραφεία Τύπου και Επικοινωνίας, συμπεριλαμβανομένων και των υποψηφίων για θέσεις προϊσταμένων, γίνεται βάσει μοριοδότησης των εξής κριτηρίων:</w:t>
      </w:r>
    </w:p>
    <w:p w:rsidR="002229F2" w:rsidRPr="00120A94" w:rsidRDefault="002229F2" w:rsidP="002229F2">
      <w:pPr>
        <w:spacing w:after="0" w:line="240" w:lineRule="auto"/>
        <w:jc w:val="both"/>
        <w:rPr>
          <w:rFonts w:ascii="Arial" w:hAnsi="Arial" w:cs="Arial"/>
        </w:rPr>
      </w:pPr>
      <w:r w:rsidRPr="00120A94">
        <w:rPr>
          <w:rFonts w:ascii="Arial" w:hAnsi="Arial" w:cs="Arial"/>
        </w:rPr>
        <w:t>Α. Γνώση της γλώσσας/των γλωσσών της χώρας διαπίστευσης</w:t>
      </w:r>
    </w:p>
    <w:p w:rsidR="002229F2" w:rsidRPr="00120A94" w:rsidRDefault="002229F2" w:rsidP="002229F2">
      <w:pPr>
        <w:spacing w:after="0" w:line="240" w:lineRule="auto"/>
        <w:jc w:val="both"/>
        <w:rPr>
          <w:rFonts w:ascii="Arial" w:hAnsi="Arial" w:cs="Arial"/>
        </w:rPr>
      </w:pPr>
      <w:r w:rsidRPr="00120A94">
        <w:rPr>
          <w:rFonts w:ascii="Arial" w:hAnsi="Arial" w:cs="Arial"/>
        </w:rPr>
        <w:t>Β. Γνώση ξένης γλώσσας πλέον της υπό Α</w:t>
      </w:r>
    </w:p>
    <w:p w:rsidR="002229F2" w:rsidRPr="00120A94" w:rsidRDefault="002229F2" w:rsidP="002229F2">
      <w:pPr>
        <w:spacing w:after="0" w:line="240" w:lineRule="auto"/>
        <w:jc w:val="both"/>
        <w:rPr>
          <w:rFonts w:ascii="Arial" w:hAnsi="Arial" w:cs="Arial"/>
        </w:rPr>
      </w:pPr>
      <w:r w:rsidRPr="00120A94">
        <w:rPr>
          <w:rFonts w:ascii="Arial" w:hAnsi="Arial" w:cs="Arial"/>
        </w:rPr>
        <w:t xml:space="preserve">Γ. Τίτλοι σπουδών </w:t>
      </w:r>
    </w:p>
    <w:p w:rsidR="002229F2" w:rsidRPr="00120A94" w:rsidRDefault="002229F2" w:rsidP="002229F2">
      <w:pPr>
        <w:spacing w:after="0" w:line="240" w:lineRule="auto"/>
        <w:jc w:val="both"/>
        <w:rPr>
          <w:rFonts w:ascii="Arial" w:hAnsi="Arial" w:cs="Arial"/>
        </w:rPr>
      </w:pPr>
      <w:r w:rsidRPr="00120A94">
        <w:rPr>
          <w:rFonts w:ascii="Arial" w:hAnsi="Arial" w:cs="Arial"/>
        </w:rPr>
        <w:t>Δ. Χρόνος υπηρεσίας.</w:t>
      </w:r>
    </w:p>
    <w:p w:rsidR="002229F2" w:rsidRPr="00120A94" w:rsidRDefault="002229F2" w:rsidP="002229F2">
      <w:pPr>
        <w:spacing w:after="0" w:line="240" w:lineRule="auto"/>
        <w:jc w:val="both"/>
        <w:rPr>
          <w:rFonts w:ascii="Arial" w:hAnsi="Arial" w:cs="Arial"/>
        </w:rPr>
      </w:pPr>
      <w:r w:rsidRPr="00120A94">
        <w:rPr>
          <w:rFonts w:ascii="Arial" w:hAnsi="Arial" w:cs="Arial"/>
        </w:rPr>
        <w:t>Ε. Των εκθέσεων αξιολόγησης</w:t>
      </w:r>
    </w:p>
    <w:p w:rsidR="002229F2" w:rsidRPr="00120A94" w:rsidRDefault="002229F2" w:rsidP="002229F2">
      <w:pPr>
        <w:spacing w:after="0" w:line="240" w:lineRule="auto"/>
        <w:jc w:val="both"/>
        <w:rPr>
          <w:rFonts w:ascii="Arial" w:hAnsi="Arial" w:cs="Arial"/>
        </w:rPr>
      </w:pPr>
      <w:r w:rsidRPr="00120A94">
        <w:rPr>
          <w:rFonts w:ascii="Arial" w:hAnsi="Arial" w:cs="Arial"/>
        </w:rPr>
        <w:t>ΣΤ. Συνέντευξη υποψηφίου.</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2. Εφαρμόζεται αρνητική μοριοδότηση του χρόνου προηγούμενης υπηρεσίας σε Γραφεία Τύπου και Επικοινωνίας και σε υπηρεσίες στο εξωτερικό εν γένει, σύμφωνα με την εξειδίκευση που γίνεται στους πίνακες που ακολουθούν, ανά κατηγορία προσωπικού.</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3. Για το προσωπικό των Κλάδων των κατηγοριών ΠΕ, ΤΕ, ΔΕ, που δεν έχει υπηρετήσει σε Γραφείο Τύπου και Επικοινωνίας μοριοδοτείται ο χρόνος υπηρεσίας στην Κεντρική Υπηρεσία έως τα έξη έτη.</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4.α. Η συνέντευξη που εισάγεται, κατά τη διάταξη της παρ. 1 του παρόντος, ως κριτήριο σχηματισμού κρίσης για την στελέχωση των Γραφείων Τύπου και Επικοινωνίας, διεξάγεται από Επιτροπή που συστήνεται με απόφαση του Υπουργού στον οποίο έχει ανατεθεί η αρμοδιότητα επί θεμάτων Γενικής Γραμματείας Ενημέρωσης και Επικοινωνίας – Γενικής Γραμματείας Μέσων Ενημέρωσης.</w:t>
      </w:r>
    </w:p>
    <w:p w:rsidR="002229F2" w:rsidRPr="00120A94" w:rsidRDefault="002229F2" w:rsidP="002229F2">
      <w:pPr>
        <w:spacing w:after="0" w:line="240" w:lineRule="auto"/>
        <w:jc w:val="both"/>
        <w:rPr>
          <w:rFonts w:ascii="Arial" w:hAnsi="Arial" w:cs="Arial"/>
        </w:rPr>
      </w:pPr>
      <w:r w:rsidRPr="00120A94">
        <w:rPr>
          <w:rFonts w:ascii="Arial" w:hAnsi="Arial" w:cs="Arial"/>
        </w:rPr>
        <w:lastRenderedPageBreak/>
        <w:t>β. Η Επιτροπή είναι τετραμελής  και αποτελείται από το Γενικό Γραμματέα Ενημέρωσης και Επικοινωνίας, τον Προϊστάμενο της Διεύθυνσης Υπηρεσιών Εξωτερικού και έναν εκπρόσωπο του διπλωματικού κλάδου που ορίζεται από το Υπουργείο Εξωτερικών.  Όταν οι εξεταζόμενοι ανήκουν στην κατηγορία των υπαλλήλων του Κλάδου Συμβούλων και Γραμματέων Επικοινωνίας στην Επιτροπή συμμετέχει επίσης ο Προϊστάμενος της Διεύθυνσης Δημοσίων Σχέσεων. Όταν οι εξεταζόμενοι ανήκουν στην κατηγορία των  δημοσιογράφων, στην Επιτροπή συμμετέχει ο Προϊστάμενος της Διεύθυνσης Ενημέρωσης, ενώ για τους υπαλλήλους κατηγορίας ΠΕ, ΤΕ, ΔΕ στην Επιτροπή συμμετέχει ο Προϊστάμενος της Διεύθυνσης Διοίκησης.</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γ. Σκοπός της συνέντευξης είναι η διαμόρφωση γνώμης για την προσωπικότητα, την ικανότητα και την καταλληλότητα του υποψηφίου για την άσκηση των καθηκόντων της θέσης για την οποία κρίνεται.</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 xml:space="preserve"> δ. Περιεχόμενο της συνέντευξης αποτελούν ιδίως οι ακόλουθες θεματικές ενότητες:</w:t>
      </w:r>
    </w:p>
    <w:p w:rsidR="002229F2" w:rsidRPr="00120A94" w:rsidRDefault="002229F2" w:rsidP="002229F2">
      <w:pPr>
        <w:spacing w:after="0" w:line="240" w:lineRule="auto"/>
        <w:jc w:val="both"/>
        <w:rPr>
          <w:rFonts w:ascii="Arial" w:hAnsi="Arial" w:cs="Arial"/>
        </w:rPr>
      </w:pPr>
      <w:r w:rsidRPr="00120A94">
        <w:rPr>
          <w:rFonts w:ascii="Arial" w:hAnsi="Arial" w:cs="Arial"/>
        </w:rPr>
        <w:t xml:space="preserve"> - Η γνώση της χώρας διαπίστευσης και των αρμοδιοτήτων των Γραφείων Τύπου και Επικοινωνίας της χώρας διαπίστευσης.</w:t>
      </w:r>
    </w:p>
    <w:p w:rsidR="002229F2" w:rsidRPr="00120A94" w:rsidRDefault="002229F2" w:rsidP="002229F2">
      <w:pPr>
        <w:spacing w:after="0" w:line="240" w:lineRule="auto"/>
        <w:jc w:val="both"/>
        <w:rPr>
          <w:rFonts w:ascii="Arial" w:hAnsi="Arial" w:cs="Arial"/>
        </w:rPr>
      </w:pPr>
      <w:r w:rsidRPr="00120A94">
        <w:rPr>
          <w:rFonts w:ascii="Arial" w:hAnsi="Arial" w:cs="Arial"/>
        </w:rPr>
        <w:t xml:space="preserve"> - Οι ικανότητες του υποψηφίου να ανταποκρίνεται αποτελεσματικά στη φύση και τις ιδιαιτερότητες των καθηκόντων της θέσης, καθώς και η διοικητική του επάρκεια.</w:t>
      </w:r>
    </w:p>
    <w:p w:rsidR="002229F2" w:rsidRPr="00120A94" w:rsidRDefault="002229F2" w:rsidP="002229F2">
      <w:pPr>
        <w:spacing w:after="0" w:line="240" w:lineRule="auto"/>
        <w:jc w:val="both"/>
        <w:rPr>
          <w:rFonts w:ascii="Arial" w:hAnsi="Arial" w:cs="Arial"/>
        </w:rPr>
      </w:pPr>
      <w:r w:rsidRPr="00120A94">
        <w:rPr>
          <w:rFonts w:ascii="Arial" w:hAnsi="Arial" w:cs="Arial"/>
        </w:rPr>
        <w:t>- Η προσωπικότητα και οι δραστηριότητες του υποψηφίου.</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ε. Για κάθε συνεδρίαση της Επιτροπής τηρούνται αναλυτικά πρακτικά. Οι υπάλληλοι που έχουν υποβάλει παραδεκτή αίτηση για μετακίνηση σε Γραφείο Τύπου και Επικοινωνίας έχουν δικαίωμα να παρίστανται στις συνεδριάσεις της Επιτροπής, κατά τις οποίες διεξάγονται συνεντεύξεις υποψηφίων της κατηγορίας στην οποία υπάγονται..</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στ. Το περιεχόμενο της συνέντευξης και τα συμπεράσματα της Επιτροπής καταγράφονται στα πρακτικά και η βαθμολογία του εξετασθέντος τίθεται αριθμητικά σε κλίμακα από ένα έως εκατό  (1 -100).</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Άρθρο 14 Γ</w:t>
      </w:r>
    </w:p>
    <w:p w:rsidR="002229F2" w:rsidRPr="00120A94" w:rsidRDefault="002229F2" w:rsidP="002229F2">
      <w:pPr>
        <w:spacing w:after="0" w:line="240" w:lineRule="auto"/>
        <w:jc w:val="both"/>
        <w:rPr>
          <w:rFonts w:ascii="Arial" w:hAnsi="Arial" w:cs="Arial"/>
        </w:rPr>
      </w:pPr>
      <w:r w:rsidRPr="00120A94">
        <w:rPr>
          <w:rFonts w:ascii="Arial" w:hAnsi="Arial" w:cs="Arial"/>
        </w:rPr>
        <w:t>Διαδικασία επιλογής του προσωπικού των Γραφείων Τύπου και Επικοινωνίας</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 xml:space="preserve">1. Έως τις 15 Απριλίου κάθε έτους εκδίδονται από τον Γενικό Γραμματέα Ενημέρωσης και Επικοινωνίας προκηρύξεις των υπό πλήρωση θέσεων σε Γραφεία Τύπου και Επικοινωνίας, οι οποίες απευθύνουν πρόσκληση προς τους ενδιαφερόμενους για υποβολή αιτήσεων εντός τασσόμενης προθεσμίας τουλάχιστον δεκαπέντε (15) ημερών. </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 xml:space="preserve">2. Οι αιτήσεις πρέπει να περιέχουν εκδήλωση ενδιαφέροντος για συγκεκριμένο Γραφείο Τύπου και Επικοινωνίας. Ο αριθμός των αποδεκτών προτιμήσεων καθορίζεται από την προκήρυξη. </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3. Οι αιτήσεις των ενδιαφερόμενων συνοδεύονται υποχρεωτικά από τα απαιτούμενα πιστοποιητικά γλωσσομάθειας και ικανότητας χειρισμού ηλεκτρονικού υπολογιστή, στις περιπτώσεις δε του δεύτερου εδαφίου της παρ. 2 και του δεύτερου εδαφίου της παρ. 4 του άρθρου 14Α του παρόντος, οι αιτήσεις συνοδεύονται από αίτηση του υποψηφίου για συμμετοχή στη διαδικασία απόδειξης της γνώσης ξένης γλώσσας και ικανότητας χειρισμού ηλεκτρονικού υπολογιστή.</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4. Εντός ευλόγου χρόνου από τη λήξη της προθεσμίας υποβολής των αιτήσεων, η Διεύθυνση Διοίκησης εκδίδει ειδικά ατομικά υπηρεσιακά σημειώματα μοριοδότησης των υποψηφίων.</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5. Τα ειδικά ατομικά υπηρεσιακά σημειώματα μοριοδότησης κοινοποιούνται με τη φροντίδα της Διεύθυνσης Διοίκησης στους ενδιαφερόμενους, προκειμένου να λάβουν γνώση, τάσσοντας αποκλειστική προθεσμία επτά (7) ημερών εντός της οποίας κάθε υποψήφιος  που αμφισβητεί τη βαθμολογία του έχει δικαίωμα να διατυπώσει τις αντιρρήσεις του εγγράφως προς τη Διεύθυνση Διοίκησης.</w:t>
      </w:r>
    </w:p>
    <w:p w:rsidR="002229F2" w:rsidRPr="00120A94" w:rsidRDefault="002229F2" w:rsidP="002229F2">
      <w:pPr>
        <w:spacing w:after="0" w:line="240" w:lineRule="auto"/>
        <w:jc w:val="both"/>
        <w:rPr>
          <w:rFonts w:ascii="Arial" w:hAnsi="Arial" w:cs="Arial"/>
        </w:rPr>
      </w:pPr>
      <w:r w:rsidRPr="00120A94">
        <w:rPr>
          <w:rFonts w:ascii="Arial" w:hAnsi="Arial" w:cs="Arial"/>
        </w:rPr>
        <w:t>Σε περίπτωση που οι αντιρρήσεις κρίνονται βάσιμες, η Διεύθυνση Διοίκησης τροποποιεί αντιστοίχως την αντίστοιχη μοριοδότηση του υποψηφίου και κοινοποιεί το τροποποιημένο σημείωμα μοριοδότησης στον ενδιαφερόμενο. Σε αντίθετη περίπτωση, το αίτημα του υπαλλήλου επισυνάπτεται στο ειδικό έντυπο υπηρεσιακό σημείωμα μαζί με τις αντιρρήσεις της Διεύθυνσης Διοίκησης, προκειμένου  να συναποσταλεί στο Υπηρεσιακό Συμβούλιο, το οποίο αποφαίνεται επ΄αυτού.</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 xml:space="preserve">6. Μετά την ολοκλήρωση της διαδικασίας μοριοδότησης, συντάσσεται από τη Διεύθυνση Διοίκησης πίνακας κατάταξης βαθμολογίας ανά κατηγορία και κλάδο προσωπικού και προσωρινός πίνακας τοποθετήσεων ανά προκηρυσσόμενη θέση. </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 xml:space="preserve">7. Μετά την ολοκλήρωση της διαδικασίας μοριοδότησης και την κατάρτιση των πινάκων, διενεργείται η διαδικασία της συνέντευξης. Μετά την ολοκλήρωση της διαδικασίας αυτής, προστίθενται σε κάθε υποψήφιο τα μόρια που έλαβε στη συνέντευξη και επικαιροποιούνται αντιστοίχως οι πίνακες. </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8. Οι αιτήσεις, τα ειδικά έντυπα υπηρεσιακά σημειώματα, τα πρακτικά της συνέντευξης  και οι ως άνω πίνακες διαβιβάζονται εντός ευλόγου χρόνου στο Υπηρεσιακό Συμβούλιο. Το Υπηρεσιακό Συμβούλιο είναι αρμόδιο για την οριστικοποίηση της μοριοδότησης κάθε υποψηφίου και για τη διαμόρφωση των τελικών πινάκων κατάταξης βαθμολογίας και των οριστικών πινάκων τοποθετήσεων.</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 xml:space="preserve">9. Το Υπηρεσιακό Συμβούλιο συντάσσει πίνακα επιλαχόντων, κατά σειρά κατάταξης βαθμολογίας των υποψηφίων. </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10. Οι μεταθέσεις του προσωπικού όλων των κατηγοριών από την Κεντρική Υπηρεσία σε Γραφείο Τύπου και Επικοινωνίας ή αντιστρόφως ή μεταξύ Γραφείων Τύπου και Επικοινωνίας πραγματοποιούνται με απόφαση του Υπουργού στον οποίο έχει ανατεθεί η αρμοδιότητα επί θεμάτων Γενικής Γραμματείας Ενημέρωσης και Επικοινωνίας – Γενικής Γραμματείας Μέσων Ενημέρωσης, βάσει των οριστικών πινάκων τοποθετήσεων.</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11. Με απόφαση του Υπουργού στον οποίο έχει ανατεθεί η αρμοδιότητα επί θεμάτων Γενικής Γραμματείας Ενημέρωσης και Επικοινωνίας – Γενικής Γραμματείας Μέσων Ενημέρωσης αντλείται από τον πίνακα επιλαχόντων, που συντάσσεται κατά τη διάταξη της παρ. 8 του παρόντος, προσωπικό σε περίπτωση κένωσης θέσεων που έχουν πληρωθεί με τη διαδικασία του παρόντος, εφόσον οι υπηρεσιακές ανάγκες επιβάλλουν πλήρωση της θέσης. Σε περίπτωση που δεν υπάρχουν επιλαχόντες ή αυτοί δεν επαρκούν, η κενωθείσα θέση επαναπροκηρύσσεται κατά τη διαδικασία του παρόντος στο χρόνο που επιβάλλουν οι υπηρεσιακές ανάγκες.</w:t>
      </w:r>
    </w:p>
    <w:p w:rsidR="002229F2" w:rsidRPr="00120A94" w:rsidRDefault="002229F2" w:rsidP="002229F2">
      <w:pPr>
        <w:spacing w:after="0" w:line="240" w:lineRule="auto"/>
        <w:jc w:val="both"/>
        <w:rPr>
          <w:rFonts w:ascii="Arial" w:hAnsi="Arial" w:cs="Arial"/>
        </w:rPr>
      </w:pPr>
      <w:r w:rsidRPr="00120A94">
        <w:rPr>
          <w:rFonts w:ascii="Arial" w:hAnsi="Arial" w:cs="Arial"/>
        </w:rPr>
        <w:t>12. Σε περίπτωση κένωσης θέσεων που έχουν πληρωθεί με τη διαδικασία του παρόντος, εφόσον οι υπηρεσιακές ανάγκες επιβάλλουν πλήρωση της θέσης, η κενωθείσα θέση επαναπροκηρύσσεται κατά τη διαδικασία του παρόντος στο χρόνο που επιβάλλουν οι υπηρεσιακές ανάγκες.</w:t>
      </w:r>
    </w:p>
    <w:p w:rsidR="002229F2" w:rsidRPr="00120A94" w:rsidRDefault="002229F2" w:rsidP="002229F2">
      <w:pPr>
        <w:spacing w:after="0" w:line="240" w:lineRule="auto"/>
        <w:rPr>
          <w:rFonts w:ascii="Arial" w:hAnsi="Arial" w:cs="Arial"/>
          <w:lang w:eastAsia="el-GR"/>
        </w:rPr>
      </w:pP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Άρθρο 14Δ</w:t>
      </w:r>
    </w:p>
    <w:p w:rsidR="002229F2" w:rsidRPr="00120A94" w:rsidRDefault="002229F2" w:rsidP="002229F2">
      <w:pPr>
        <w:spacing w:after="0" w:line="240" w:lineRule="auto"/>
        <w:jc w:val="both"/>
        <w:rPr>
          <w:rFonts w:ascii="Arial" w:hAnsi="Arial" w:cs="Arial"/>
          <w:lang w:eastAsia="el-GR"/>
        </w:rPr>
      </w:pPr>
      <w:r w:rsidRPr="00120A94">
        <w:rPr>
          <w:rFonts w:ascii="Arial" w:hAnsi="Arial" w:cs="Arial"/>
          <w:lang w:eastAsia="el-GR"/>
        </w:rPr>
        <w:t>Μοριοδότηση κριτηρίων τοποθέτησης σε Γραφεία Τύπου και Επικοινωνίας ανά κατηγορία προσωπικού</w:t>
      </w: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lang w:eastAsia="el-GR"/>
        </w:rPr>
      </w:pPr>
    </w:p>
    <w:p w:rsidR="002229F2" w:rsidRPr="00120A94" w:rsidRDefault="002229F2" w:rsidP="002229F2">
      <w:pPr>
        <w:spacing w:after="0" w:line="240" w:lineRule="auto"/>
        <w:jc w:val="both"/>
        <w:rPr>
          <w:rFonts w:ascii="Arial" w:hAnsi="Arial" w:cs="Arial"/>
        </w:rPr>
      </w:pPr>
      <w:r w:rsidRPr="00120A94">
        <w:rPr>
          <w:rFonts w:ascii="Arial" w:hAnsi="Arial" w:cs="Arial"/>
        </w:rPr>
        <w:t>Τα επιμέρους κριτήρια επιλογής για τους υπαλλήλους του Κλάδου Συμβούλων και Γραμματέων Επικοινωνίας έχουν ως εξής (βλ. πίνακα Ι)</w:t>
      </w:r>
    </w:p>
    <w:p w:rsidR="002229F2" w:rsidRPr="00120A94" w:rsidRDefault="002229F2" w:rsidP="002229F2">
      <w:pPr>
        <w:spacing w:after="0" w:line="240" w:lineRule="auto"/>
        <w:rPr>
          <w:rFonts w:ascii="Arial" w:hAnsi="Arial" w:cs="Arial"/>
        </w:rPr>
      </w:pPr>
      <w:r w:rsidRPr="00120A94">
        <w:rPr>
          <w:rFonts w:ascii="Arial" w:hAnsi="Arial" w:cs="Arial"/>
        </w:rPr>
        <w:t>ΠΙΝΑΚΑΣ Ι: ΜΟΡΙΟΔΟΤΗΣΗ ΥΠΑΛΛΗΛΛΩΝ ΤΟΥ ΚΛΛΑΔΟΥ ΣΥΜΒΟΥΛΩΝ ΚΑΙ ΓΡΑΜΜΑΤΕΩΝ ΕΠΙΚΟΙΝΩΝΙΑΣ</w:t>
      </w:r>
    </w:p>
    <w:tbl>
      <w:tblPr>
        <w:tblW w:w="8160" w:type="dxa"/>
        <w:tblInd w:w="89" w:type="dxa"/>
        <w:tblLayout w:type="fixed"/>
        <w:tblLook w:val="04A0"/>
      </w:tblPr>
      <w:tblGrid>
        <w:gridCol w:w="2571"/>
        <w:gridCol w:w="1417"/>
        <w:gridCol w:w="1843"/>
        <w:gridCol w:w="2329"/>
      </w:tblGrid>
      <w:tr w:rsidR="002229F2" w:rsidRPr="00120A94" w:rsidTr="00E21565">
        <w:trPr>
          <w:trHeight w:val="960"/>
        </w:trPr>
        <w:tc>
          <w:tcPr>
            <w:tcW w:w="2571" w:type="dxa"/>
            <w:tcBorders>
              <w:top w:val="single" w:sz="8" w:space="0" w:color="auto"/>
              <w:left w:val="single" w:sz="8" w:space="0" w:color="auto"/>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ΚΡΙΤΗΡΙΟ</w:t>
            </w:r>
          </w:p>
        </w:tc>
        <w:tc>
          <w:tcPr>
            <w:tcW w:w="1417" w:type="dxa"/>
            <w:tcBorders>
              <w:top w:val="single" w:sz="8" w:space="0" w:color="auto"/>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ΠΟΣΟΣΤΙΑΙΑ ΣΥΜΜΕΤΟΧΗ ΚΡΙΤΗΡΙΟΥ</w:t>
            </w:r>
          </w:p>
        </w:tc>
        <w:tc>
          <w:tcPr>
            <w:tcW w:w="1843" w:type="dxa"/>
            <w:tcBorders>
              <w:top w:val="single" w:sz="8" w:space="0" w:color="auto"/>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ΜΟΡΙΑ</w:t>
            </w:r>
          </w:p>
        </w:tc>
        <w:tc>
          <w:tcPr>
            <w:tcW w:w="2329" w:type="dxa"/>
            <w:tcBorders>
              <w:top w:val="single" w:sz="8" w:space="0" w:color="auto"/>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ΒΑΘΜΟΛΟΓΙΑ</w:t>
            </w:r>
          </w:p>
        </w:tc>
      </w:tr>
      <w:tr w:rsidR="002229F2" w:rsidRPr="00120A94" w:rsidTr="00E21565">
        <w:trPr>
          <w:trHeight w:val="330"/>
        </w:trPr>
        <w:tc>
          <w:tcPr>
            <w:tcW w:w="2571"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ΓΝΩΣΗ ΓΛΩΣΣΑΣ ΧΩΡΑΣ ΔΙΑΠΙΣΤΕΥΣΗΣ</w:t>
            </w:r>
          </w:p>
        </w:tc>
        <w:tc>
          <w:tcPr>
            <w:tcW w:w="1417"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val="en-US" w:eastAsia="el-GR"/>
              </w:rPr>
              <w:t>30%</w:t>
            </w:r>
          </w:p>
        </w:tc>
        <w:tc>
          <w:tcPr>
            <w:tcW w:w="1843"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ΑΡΙΣΤΗ:100</w:t>
            </w:r>
          </w:p>
        </w:tc>
        <w:tc>
          <w:tcPr>
            <w:tcW w:w="2329"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(100χ30%)=30</w:t>
            </w:r>
          </w:p>
        </w:tc>
      </w:tr>
      <w:tr w:rsidR="002229F2" w:rsidRPr="00120A94" w:rsidTr="00E21565">
        <w:trPr>
          <w:trHeight w:val="351"/>
        </w:trPr>
        <w:tc>
          <w:tcPr>
            <w:tcW w:w="2571"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417"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43"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ΠΟΛΥ ΚΑΛΗ:60</w:t>
            </w:r>
          </w:p>
        </w:tc>
        <w:tc>
          <w:tcPr>
            <w:tcW w:w="2329"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(60χ30%)=18</w:t>
            </w:r>
          </w:p>
        </w:tc>
      </w:tr>
      <w:tr w:rsidR="002229F2" w:rsidRPr="00120A94" w:rsidTr="00E21565">
        <w:trPr>
          <w:trHeight w:val="330"/>
        </w:trPr>
        <w:tc>
          <w:tcPr>
            <w:tcW w:w="2571"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417"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43"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ΚΑΛΗ:30</w:t>
            </w:r>
          </w:p>
        </w:tc>
        <w:tc>
          <w:tcPr>
            <w:tcW w:w="2329"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(30χ30%)=9</w:t>
            </w:r>
          </w:p>
        </w:tc>
      </w:tr>
      <w:tr w:rsidR="002229F2" w:rsidRPr="00120A94" w:rsidTr="00E21565">
        <w:trPr>
          <w:trHeight w:val="630"/>
        </w:trPr>
        <w:tc>
          <w:tcPr>
            <w:tcW w:w="2571" w:type="dxa"/>
            <w:tcBorders>
              <w:top w:val="nil"/>
              <w:left w:val="single" w:sz="8" w:space="0" w:color="auto"/>
              <w:bottom w:val="nil"/>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 xml:space="preserve">ΑΛΛΗ ΞΕΝΗ ΓΛΩΣΣΑ </w:t>
            </w:r>
          </w:p>
        </w:tc>
        <w:tc>
          <w:tcPr>
            <w:tcW w:w="1417"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10%</w:t>
            </w:r>
          </w:p>
        </w:tc>
        <w:tc>
          <w:tcPr>
            <w:tcW w:w="1843"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ΑΡΙΣΤΗ; 100</w:t>
            </w:r>
          </w:p>
        </w:tc>
        <w:tc>
          <w:tcPr>
            <w:tcW w:w="2329"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(100χ10%)=10</w:t>
            </w:r>
          </w:p>
        </w:tc>
      </w:tr>
      <w:tr w:rsidR="002229F2" w:rsidRPr="00120A94" w:rsidTr="00E21565">
        <w:trPr>
          <w:trHeight w:val="75"/>
        </w:trPr>
        <w:tc>
          <w:tcPr>
            <w:tcW w:w="2571" w:type="dxa"/>
            <w:tcBorders>
              <w:top w:val="nil"/>
              <w:left w:val="single" w:sz="8" w:space="0" w:color="auto"/>
              <w:bottom w:val="nil"/>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p>
        </w:tc>
        <w:tc>
          <w:tcPr>
            <w:tcW w:w="1417"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43"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2329"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r>
      <w:tr w:rsidR="002229F2" w:rsidRPr="00120A94" w:rsidTr="00E21565">
        <w:trPr>
          <w:trHeight w:val="645"/>
        </w:trPr>
        <w:tc>
          <w:tcPr>
            <w:tcW w:w="2571" w:type="dxa"/>
            <w:tcBorders>
              <w:top w:val="nil"/>
              <w:left w:val="single" w:sz="8" w:space="0" w:color="auto"/>
              <w:bottom w:val="nil"/>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 </w:t>
            </w:r>
          </w:p>
        </w:tc>
        <w:tc>
          <w:tcPr>
            <w:tcW w:w="1417"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43"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ΠΟΛΥ ΚΑΛΗ; 60</w:t>
            </w:r>
          </w:p>
        </w:tc>
        <w:tc>
          <w:tcPr>
            <w:tcW w:w="2329"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(60χ10%)=6</w:t>
            </w:r>
          </w:p>
        </w:tc>
      </w:tr>
      <w:tr w:rsidR="002229F2" w:rsidRPr="00120A94" w:rsidTr="00E21565">
        <w:trPr>
          <w:trHeight w:val="330"/>
        </w:trPr>
        <w:tc>
          <w:tcPr>
            <w:tcW w:w="2571" w:type="dxa"/>
            <w:tcBorders>
              <w:top w:val="nil"/>
              <w:left w:val="single" w:sz="8" w:space="0" w:color="auto"/>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(Μοριοδοτείται μόνο 1 επιπλέον ξένη γλώσσα)</w:t>
            </w:r>
          </w:p>
        </w:tc>
        <w:tc>
          <w:tcPr>
            <w:tcW w:w="1417"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43"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ΚΑΛΗ: 30</w:t>
            </w:r>
          </w:p>
        </w:tc>
        <w:tc>
          <w:tcPr>
            <w:tcW w:w="2329"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(30χ10%)=3</w:t>
            </w:r>
          </w:p>
        </w:tc>
      </w:tr>
      <w:tr w:rsidR="002229F2" w:rsidRPr="00120A94" w:rsidTr="00E21565">
        <w:trPr>
          <w:trHeight w:val="1230"/>
        </w:trPr>
        <w:tc>
          <w:tcPr>
            <w:tcW w:w="2571" w:type="dxa"/>
            <w:tcBorders>
              <w:top w:val="nil"/>
              <w:left w:val="single" w:sz="8" w:space="0" w:color="auto"/>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ΓΝΩΣΗ ΧΩΡΑΣ- ΣΥΝΕΝΤΕΥΞΗ</w:t>
            </w:r>
          </w:p>
        </w:tc>
        <w:tc>
          <w:tcPr>
            <w:tcW w:w="1417"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30%</w:t>
            </w:r>
          </w:p>
        </w:tc>
        <w:tc>
          <w:tcPr>
            <w:tcW w:w="1843"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ΑΠΟ 0 ΕΩΣ 100 ΚΑΘΕ ΒΑΘΜΟΛΟΓΗΤΗ. ΣΤΗΝ ΣΥΝΕΧΕΙΑ ΒΓΑΙΝΕΙ Ο Μ.Ο ΒΑΘΜΟΛΟΓΙΑΣ. (Μ.Ο.Β)</w:t>
            </w:r>
          </w:p>
        </w:tc>
        <w:tc>
          <w:tcPr>
            <w:tcW w:w="2329"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(Μ.Ο.Β χ30%)=&lt; 30</w:t>
            </w:r>
          </w:p>
        </w:tc>
      </w:tr>
      <w:tr w:rsidR="002229F2" w:rsidRPr="00120A94" w:rsidTr="00E21565">
        <w:trPr>
          <w:trHeight w:val="525"/>
        </w:trPr>
        <w:tc>
          <w:tcPr>
            <w:tcW w:w="2571"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ΤΙΤΛΟΙ ΣΠΟΥΔΩΝ</w:t>
            </w:r>
          </w:p>
        </w:tc>
        <w:tc>
          <w:tcPr>
            <w:tcW w:w="1417"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25%</w:t>
            </w:r>
          </w:p>
        </w:tc>
        <w:tc>
          <w:tcPr>
            <w:tcW w:w="1843"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ΔΙΔΑΚΤΟΡΙΚΟ:100</w:t>
            </w:r>
          </w:p>
        </w:tc>
        <w:tc>
          <w:tcPr>
            <w:tcW w:w="2329"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(100χ25%)=25</w:t>
            </w:r>
          </w:p>
        </w:tc>
      </w:tr>
      <w:tr w:rsidR="002229F2" w:rsidRPr="00120A94" w:rsidTr="00E21565">
        <w:trPr>
          <w:trHeight w:val="525"/>
        </w:trPr>
        <w:tc>
          <w:tcPr>
            <w:tcW w:w="2571"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417"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43"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ΜΕΤΑΠΤΥΧΙΑΚΟ: 70</w:t>
            </w:r>
          </w:p>
        </w:tc>
        <w:tc>
          <w:tcPr>
            <w:tcW w:w="2329"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(70χ25%)=17,5</w:t>
            </w:r>
          </w:p>
        </w:tc>
      </w:tr>
      <w:tr w:rsidR="002229F2" w:rsidRPr="00120A94" w:rsidTr="00E21565">
        <w:trPr>
          <w:trHeight w:val="630"/>
        </w:trPr>
        <w:tc>
          <w:tcPr>
            <w:tcW w:w="2571" w:type="dxa"/>
            <w:tcBorders>
              <w:top w:val="nil"/>
              <w:left w:val="single" w:sz="8" w:space="0" w:color="auto"/>
              <w:bottom w:val="nil"/>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ΧΡΟΝΟΣ ΥΠΗΡΕΣΙΑΣ</w:t>
            </w:r>
          </w:p>
        </w:tc>
        <w:tc>
          <w:tcPr>
            <w:tcW w:w="1417"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5%</w:t>
            </w:r>
          </w:p>
        </w:tc>
        <w:tc>
          <w:tcPr>
            <w:tcW w:w="1843"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10 ΑΝΑ ΕΤΟΣ</w:t>
            </w:r>
          </w:p>
        </w:tc>
        <w:tc>
          <w:tcPr>
            <w:tcW w:w="2329" w:type="dxa"/>
            <w:tcBorders>
              <w:top w:val="nil"/>
              <w:left w:val="nil"/>
              <w:bottom w:val="nil"/>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(10χ3χ5%)=1,5 ΕΩΣ</w:t>
            </w:r>
          </w:p>
        </w:tc>
      </w:tr>
      <w:tr w:rsidR="002229F2" w:rsidRPr="00120A94" w:rsidTr="00E21565">
        <w:trPr>
          <w:trHeight w:val="945"/>
        </w:trPr>
        <w:tc>
          <w:tcPr>
            <w:tcW w:w="2571" w:type="dxa"/>
            <w:tcBorders>
              <w:top w:val="nil"/>
              <w:left w:val="single" w:sz="8" w:space="0" w:color="auto"/>
              <w:bottom w:val="nil"/>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 ΑΝ          ΠΡΟΚΕΙΤΑΙ ΠΕΡΙ ΠΡΟΙΣΤΑΜΕΝΟΥ</w:t>
            </w:r>
          </w:p>
        </w:tc>
        <w:tc>
          <w:tcPr>
            <w:tcW w:w="1417"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43"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2329" w:type="dxa"/>
            <w:tcBorders>
              <w:top w:val="nil"/>
              <w:left w:val="nil"/>
              <w:bottom w:val="nil"/>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(10χ38χ5%)=19</w:t>
            </w:r>
          </w:p>
        </w:tc>
      </w:tr>
      <w:tr w:rsidR="002229F2" w:rsidRPr="00120A94" w:rsidTr="00E21565">
        <w:trPr>
          <w:trHeight w:val="315"/>
        </w:trPr>
        <w:tc>
          <w:tcPr>
            <w:tcW w:w="2571" w:type="dxa"/>
            <w:tcBorders>
              <w:top w:val="nil"/>
              <w:left w:val="single" w:sz="8" w:space="0" w:color="auto"/>
              <w:bottom w:val="nil"/>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 </w:t>
            </w:r>
          </w:p>
        </w:tc>
        <w:tc>
          <w:tcPr>
            <w:tcW w:w="1417"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43"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2329" w:type="dxa"/>
            <w:tcBorders>
              <w:top w:val="nil"/>
              <w:left w:val="nil"/>
              <w:bottom w:val="nil"/>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w:t>
            </w:r>
          </w:p>
        </w:tc>
      </w:tr>
      <w:tr w:rsidR="002229F2" w:rsidRPr="00120A94" w:rsidTr="00E21565">
        <w:trPr>
          <w:trHeight w:val="315"/>
        </w:trPr>
        <w:tc>
          <w:tcPr>
            <w:tcW w:w="2571" w:type="dxa"/>
            <w:tcBorders>
              <w:top w:val="nil"/>
              <w:left w:val="single" w:sz="8" w:space="0" w:color="auto"/>
              <w:bottom w:val="nil"/>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 </w:t>
            </w:r>
          </w:p>
        </w:tc>
        <w:tc>
          <w:tcPr>
            <w:tcW w:w="1417"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43"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2329" w:type="dxa"/>
            <w:tcBorders>
              <w:top w:val="nil"/>
              <w:left w:val="nil"/>
              <w:bottom w:val="nil"/>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(10χ14χ5%)=  7</w:t>
            </w:r>
          </w:p>
        </w:tc>
      </w:tr>
      <w:tr w:rsidR="002229F2" w:rsidRPr="00120A94" w:rsidTr="00E21565">
        <w:trPr>
          <w:trHeight w:val="315"/>
        </w:trPr>
        <w:tc>
          <w:tcPr>
            <w:tcW w:w="2571" w:type="dxa"/>
            <w:tcBorders>
              <w:top w:val="nil"/>
              <w:left w:val="single" w:sz="8" w:space="0" w:color="auto"/>
              <w:bottom w:val="nil"/>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 </w:t>
            </w:r>
          </w:p>
        </w:tc>
        <w:tc>
          <w:tcPr>
            <w:tcW w:w="1417"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43"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2329" w:type="dxa"/>
            <w:tcBorders>
              <w:top w:val="nil"/>
              <w:left w:val="nil"/>
              <w:bottom w:val="nil"/>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ΕΩΣ</w:t>
            </w:r>
          </w:p>
        </w:tc>
      </w:tr>
      <w:tr w:rsidR="002229F2" w:rsidRPr="00120A94" w:rsidTr="00E21565">
        <w:trPr>
          <w:trHeight w:val="330"/>
        </w:trPr>
        <w:tc>
          <w:tcPr>
            <w:tcW w:w="2571" w:type="dxa"/>
            <w:tcBorders>
              <w:top w:val="nil"/>
              <w:left w:val="single" w:sz="8" w:space="0" w:color="auto"/>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 </w:t>
            </w:r>
          </w:p>
        </w:tc>
        <w:tc>
          <w:tcPr>
            <w:tcW w:w="1417"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43"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2329"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(10χ38χ5%)=19</w:t>
            </w:r>
          </w:p>
        </w:tc>
      </w:tr>
      <w:tr w:rsidR="002229F2" w:rsidRPr="00120A94" w:rsidTr="00E21565">
        <w:trPr>
          <w:trHeight w:val="1115"/>
        </w:trPr>
        <w:tc>
          <w:tcPr>
            <w:tcW w:w="2571" w:type="dxa"/>
            <w:tcBorders>
              <w:top w:val="nil"/>
              <w:left w:val="single" w:sz="8" w:space="0" w:color="auto"/>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lastRenderedPageBreak/>
              <w:t>ΥΠΗΡΕΣΙΑ ΣΕ ΓΡΑΦΕΙΑ ΤΥΠΟΥ ΚΑΙ ΕΠΙΚΟΙΝΩΝΙΑΣ ΚΑΙ ΣΕ ΑΛΛΕΣ ΥΠΗΡΕΣΙΕΣ ΣΤΟ ΕΞΩΤΕΡΙΚΟ</w:t>
            </w:r>
          </w:p>
        </w:tc>
        <w:tc>
          <w:tcPr>
            <w:tcW w:w="1417"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bCs/>
                <w:lang w:eastAsia="el-GR"/>
              </w:rPr>
            </w:pPr>
            <w:r w:rsidRPr="00120A94">
              <w:rPr>
                <w:rFonts w:ascii="Arial" w:eastAsia="Times New Roman" w:hAnsi="Arial" w:cs="Arial"/>
                <w:bCs/>
                <w:lang w:eastAsia="el-GR"/>
              </w:rPr>
              <w:t>-10%</w:t>
            </w:r>
          </w:p>
        </w:tc>
        <w:tc>
          <w:tcPr>
            <w:tcW w:w="1843"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- 5 ΑΝΑ ΕΤΟΣ</w:t>
            </w:r>
          </w:p>
        </w:tc>
        <w:tc>
          <w:tcPr>
            <w:tcW w:w="2329"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(ΑΡΙΘΜΟΣ ΕΤΩΝ)× (-5)×-(10%)</w:t>
            </w:r>
          </w:p>
        </w:tc>
      </w:tr>
      <w:tr w:rsidR="002229F2" w:rsidRPr="00120A94" w:rsidTr="00E21565">
        <w:trPr>
          <w:trHeight w:val="1260"/>
        </w:trPr>
        <w:tc>
          <w:tcPr>
            <w:tcW w:w="2571" w:type="dxa"/>
            <w:tcBorders>
              <w:top w:val="nil"/>
              <w:left w:val="single" w:sz="8" w:space="0" w:color="auto"/>
              <w:bottom w:val="nil"/>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ΧΡΟΝΟΣ ΠΑΡΑΜΟΝΗΣ ΣΤΗΝ ΚΕΝΤΡΙΚΗ ΥΠΗΡΕΣΙΑ</w:t>
            </w:r>
          </w:p>
        </w:tc>
        <w:tc>
          <w:tcPr>
            <w:tcW w:w="1417"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 </w:t>
            </w:r>
          </w:p>
        </w:tc>
        <w:tc>
          <w:tcPr>
            <w:tcW w:w="1843" w:type="dxa"/>
            <w:tcBorders>
              <w:top w:val="nil"/>
              <w:left w:val="nil"/>
              <w:bottom w:val="nil"/>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5 ΑΝΑ ΕΤΟΣ</w:t>
            </w:r>
          </w:p>
        </w:tc>
        <w:tc>
          <w:tcPr>
            <w:tcW w:w="2329"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 </w:t>
            </w:r>
          </w:p>
        </w:tc>
      </w:tr>
      <w:tr w:rsidR="002229F2" w:rsidRPr="00120A94" w:rsidTr="00E21565">
        <w:trPr>
          <w:trHeight w:val="1275"/>
        </w:trPr>
        <w:tc>
          <w:tcPr>
            <w:tcW w:w="2571" w:type="dxa"/>
            <w:tcBorders>
              <w:top w:val="nil"/>
              <w:left w:val="single" w:sz="8" w:space="0" w:color="auto"/>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*μοριοδοτείται μόνο εφόσον ο υπάλληλος δεν έχει υπηρετήσει σε ΓΤΕ.</w:t>
            </w:r>
          </w:p>
        </w:tc>
        <w:tc>
          <w:tcPr>
            <w:tcW w:w="1417"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43"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(ΕΩΣ ΤΗΝ 6/ΕΤΙΑ)</w:t>
            </w:r>
          </w:p>
        </w:tc>
        <w:tc>
          <w:tcPr>
            <w:tcW w:w="2329"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r>
    </w:tbl>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2. Τα επιμέρους κριτήρια επιλογής για τους δημοσιογράφους της Γενικής Γραμματείας Ενημέρωσης και Επικοινωνίας – Γενικής Γραμματείας Μέσων Ενημέρωσης έχουν ως εξής (βλ. πίνακα ΙΙ)</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ΠΙΝΑΚΑΣ ΙΙ: ΜΟΡΙΟΔΟΤΗΣΗ ΔΗΜΟΣΙΟΓΡΑΦΩΝ ΤΗΣ Γ.Γ.Ε. – Γ.Γ.Ε</w:t>
      </w:r>
    </w:p>
    <w:tbl>
      <w:tblPr>
        <w:tblW w:w="8099" w:type="dxa"/>
        <w:tblInd w:w="89" w:type="dxa"/>
        <w:tblLayout w:type="fixed"/>
        <w:tblLook w:val="04A0"/>
      </w:tblPr>
      <w:tblGrid>
        <w:gridCol w:w="2571"/>
        <w:gridCol w:w="1417"/>
        <w:gridCol w:w="1843"/>
        <w:gridCol w:w="2268"/>
      </w:tblGrid>
      <w:tr w:rsidR="002229F2" w:rsidRPr="00120A94" w:rsidTr="00E21565">
        <w:trPr>
          <w:trHeight w:val="960"/>
        </w:trPr>
        <w:tc>
          <w:tcPr>
            <w:tcW w:w="2571" w:type="dxa"/>
            <w:tcBorders>
              <w:top w:val="single" w:sz="8" w:space="0" w:color="auto"/>
              <w:left w:val="single" w:sz="8" w:space="0" w:color="auto"/>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ΚΡΙΤΗΡΙΟ</w:t>
            </w:r>
          </w:p>
        </w:tc>
        <w:tc>
          <w:tcPr>
            <w:tcW w:w="1417" w:type="dxa"/>
            <w:tcBorders>
              <w:top w:val="single" w:sz="8" w:space="0" w:color="auto"/>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ΠΟΣΟΣΤΙΑΙΑ ΣΥΜΜΕΤΟΧΗ ΚΡΙΤΗΡΙΟΥ</w:t>
            </w:r>
          </w:p>
        </w:tc>
        <w:tc>
          <w:tcPr>
            <w:tcW w:w="1843" w:type="dxa"/>
            <w:tcBorders>
              <w:top w:val="single" w:sz="8" w:space="0" w:color="auto"/>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ΜΟΡΙΑ</w:t>
            </w:r>
          </w:p>
        </w:tc>
        <w:tc>
          <w:tcPr>
            <w:tcW w:w="2268" w:type="dxa"/>
            <w:tcBorders>
              <w:top w:val="single" w:sz="8" w:space="0" w:color="auto"/>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ΒΑΘΜΟΛΟΓΙΑ</w:t>
            </w:r>
          </w:p>
        </w:tc>
      </w:tr>
      <w:tr w:rsidR="002229F2" w:rsidRPr="00120A94" w:rsidTr="00E21565">
        <w:trPr>
          <w:trHeight w:val="330"/>
        </w:trPr>
        <w:tc>
          <w:tcPr>
            <w:tcW w:w="2571"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ΓΝΩΣΗ ΓΛΩΣΣΑΣ ΧΩΡΑΣ ΔΙΑΠΙΣΤΕΥΣΗΣ</w:t>
            </w:r>
          </w:p>
        </w:tc>
        <w:tc>
          <w:tcPr>
            <w:tcW w:w="1417"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val="en-US" w:eastAsia="el-GR"/>
              </w:rPr>
              <w:t>30%</w:t>
            </w:r>
          </w:p>
        </w:tc>
        <w:tc>
          <w:tcPr>
            <w:tcW w:w="1843"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ΑΡΙΣΤΗ:100</w:t>
            </w:r>
          </w:p>
        </w:tc>
        <w:tc>
          <w:tcPr>
            <w:tcW w:w="2268"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(100χ30%)=30</w:t>
            </w:r>
          </w:p>
        </w:tc>
      </w:tr>
      <w:tr w:rsidR="002229F2" w:rsidRPr="00120A94" w:rsidTr="00E21565">
        <w:trPr>
          <w:trHeight w:val="330"/>
        </w:trPr>
        <w:tc>
          <w:tcPr>
            <w:tcW w:w="2571"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417"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43"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ΠΟΛΥ ΚΑΛΗ:60</w:t>
            </w:r>
          </w:p>
        </w:tc>
        <w:tc>
          <w:tcPr>
            <w:tcW w:w="2268"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(60χ30%)=18</w:t>
            </w:r>
          </w:p>
        </w:tc>
      </w:tr>
      <w:tr w:rsidR="002229F2" w:rsidRPr="00120A94" w:rsidTr="00E21565">
        <w:trPr>
          <w:trHeight w:val="330"/>
        </w:trPr>
        <w:tc>
          <w:tcPr>
            <w:tcW w:w="2571"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417"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43"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ΚΑΛΗ:30</w:t>
            </w:r>
          </w:p>
        </w:tc>
        <w:tc>
          <w:tcPr>
            <w:tcW w:w="2268"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(30χ30%)=9</w:t>
            </w:r>
          </w:p>
        </w:tc>
      </w:tr>
      <w:tr w:rsidR="002229F2" w:rsidRPr="00120A94" w:rsidTr="00E21565">
        <w:trPr>
          <w:trHeight w:val="630"/>
        </w:trPr>
        <w:tc>
          <w:tcPr>
            <w:tcW w:w="2571" w:type="dxa"/>
            <w:tcBorders>
              <w:top w:val="nil"/>
              <w:left w:val="single" w:sz="8" w:space="0" w:color="auto"/>
              <w:bottom w:val="nil"/>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ΑΛΛΗ ΞΕΝΗ ΓΛΩΣΣΑ</w:t>
            </w:r>
          </w:p>
        </w:tc>
        <w:tc>
          <w:tcPr>
            <w:tcW w:w="1417"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10%</w:t>
            </w:r>
          </w:p>
        </w:tc>
        <w:tc>
          <w:tcPr>
            <w:tcW w:w="1843" w:type="dxa"/>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ΑΡΙΣΤΗ; 100</w:t>
            </w:r>
          </w:p>
        </w:tc>
        <w:tc>
          <w:tcPr>
            <w:tcW w:w="2268" w:type="dxa"/>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(100χ10%)=10</w:t>
            </w:r>
          </w:p>
        </w:tc>
      </w:tr>
      <w:tr w:rsidR="002229F2" w:rsidRPr="00120A94" w:rsidTr="00E21565">
        <w:trPr>
          <w:trHeight w:val="330"/>
        </w:trPr>
        <w:tc>
          <w:tcPr>
            <w:tcW w:w="2571" w:type="dxa"/>
            <w:tcBorders>
              <w:top w:val="nil"/>
              <w:left w:val="single" w:sz="8" w:space="0" w:color="auto"/>
              <w:bottom w:val="nil"/>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 </w:t>
            </w:r>
          </w:p>
        </w:tc>
        <w:tc>
          <w:tcPr>
            <w:tcW w:w="1417"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43"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ΠΟΛΥ ΚΑΛΗ; 60</w:t>
            </w:r>
          </w:p>
        </w:tc>
        <w:tc>
          <w:tcPr>
            <w:tcW w:w="2268"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(60χ10%)=6</w:t>
            </w:r>
          </w:p>
        </w:tc>
      </w:tr>
      <w:tr w:rsidR="002229F2" w:rsidRPr="00120A94" w:rsidTr="00E21565">
        <w:trPr>
          <w:trHeight w:val="330"/>
        </w:trPr>
        <w:tc>
          <w:tcPr>
            <w:tcW w:w="2571" w:type="dxa"/>
            <w:tcBorders>
              <w:top w:val="nil"/>
              <w:left w:val="single" w:sz="8" w:space="0" w:color="auto"/>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 (Μοριοδοτείται μόνο 1 επιπλέον ξένη γλώσσα)</w:t>
            </w:r>
          </w:p>
        </w:tc>
        <w:tc>
          <w:tcPr>
            <w:tcW w:w="1417"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43"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ΚΑΛΗ: 30</w:t>
            </w:r>
          </w:p>
        </w:tc>
        <w:tc>
          <w:tcPr>
            <w:tcW w:w="2268"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(30χ10%)=3</w:t>
            </w:r>
          </w:p>
        </w:tc>
      </w:tr>
      <w:tr w:rsidR="002229F2" w:rsidRPr="00120A94" w:rsidTr="00E21565">
        <w:trPr>
          <w:trHeight w:val="1905"/>
        </w:trPr>
        <w:tc>
          <w:tcPr>
            <w:tcW w:w="2571" w:type="dxa"/>
            <w:tcBorders>
              <w:top w:val="nil"/>
              <w:left w:val="single" w:sz="8" w:space="0" w:color="auto"/>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ΓΝΩΣΗ ΧΩΡΑΣ- ΣΥΝΕΝΤΕΥΞΗ</w:t>
            </w:r>
          </w:p>
        </w:tc>
        <w:tc>
          <w:tcPr>
            <w:tcW w:w="1417"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30%</w:t>
            </w:r>
          </w:p>
        </w:tc>
        <w:tc>
          <w:tcPr>
            <w:tcW w:w="1843"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ΑΠΟ 0 ΕΩΣ 100 ΚΑΘΕ ΒΑΘΜΟΛΟΓΗΤΗΣ. ΣΤΗΝ ΣΥΝΕΧΕΙΑ ΒΓΑΙΝΕΙ Ο Μ.Ο ΒΑΘΜΟΛΟΓΙΑΣ. (Μ.Ο.Β)</w:t>
            </w:r>
          </w:p>
        </w:tc>
        <w:tc>
          <w:tcPr>
            <w:tcW w:w="2268"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(Μ.Ο.Β χ30%)=&lt; 30</w:t>
            </w:r>
          </w:p>
        </w:tc>
      </w:tr>
      <w:tr w:rsidR="002229F2" w:rsidRPr="00120A94" w:rsidTr="00E21565">
        <w:trPr>
          <w:trHeight w:val="330"/>
        </w:trPr>
        <w:tc>
          <w:tcPr>
            <w:tcW w:w="2571"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ΤΙΤΛΟΙ ΣΠΟΥΔΩΝ</w:t>
            </w:r>
          </w:p>
        </w:tc>
        <w:tc>
          <w:tcPr>
            <w:tcW w:w="1417"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25%</w:t>
            </w:r>
          </w:p>
        </w:tc>
        <w:tc>
          <w:tcPr>
            <w:tcW w:w="1843"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ΔΙΔΑΚΤΟΡΙΚΟ:100</w:t>
            </w:r>
          </w:p>
        </w:tc>
        <w:tc>
          <w:tcPr>
            <w:tcW w:w="2268"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(100χ25%)=25</w:t>
            </w:r>
          </w:p>
        </w:tc>
      </w:tr>
      <w:tr w:rsidR="002229F2" w:rsidRPr="00120A94" w:rsidTr="00E21565">
        <w:trPr>
          <w:trHeight w:val="330"/>
        </w:trPr>
        <w:tc>
          <w:tcPr>
            <w:tcW w:w="2571"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417"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43"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ΜΕΤΑΠΤΥΧΙΑΚΟ: 70</w:t>
            </w:r>
          </w:p>
        </w:tc>
        <w:tc>
          <w:tcPr>
            <w:tcW w:w="2268"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(70χ25%)=17,5</w:t>
            </w:r>
          </w:p>
        </w:tc>
      </w:tr>
      <w:tr w:rsidR="002229F2" w:rsidRPr="00120A94" w:rsidTr="00E21565">
        <w:trPr>
          <w:trHeight w:val="315"/>
        </w:trPr>
        <w:tc>
          <w:tcPr>
            <w:tcW w:w="2571"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ΧΡΟΝΟΣ ΥΠΗΡΕΣΙΑΣ    *** ΑΝ          ΠΡΟΚΕΙΤΑΙ ΠΕΡΙ ΠΡΟΙΣΤΑΜΕΝΟΥ</w:t>
            </w:r>
          </w:p>
        </w:tc>
        <w:tc>
          <w:tcPr>
            <w:tcW w:w="1417"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5%</w:t>
            </w:r>
          </w:p>
        </w:tc>
        <w:tc>
          <w:tcPr>
            <w:tcW w:w="1843"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10 ΑΝΑ ΕΤΟΣ</w:t>
            </w:r>
          </w:p>
        </w:tc>
        <w:tc>
          <w:tcPr>
            <w:tcW w:w="2268" w:type="dxa"/>
            <w:tcBorders>
              <w:top w:val="nil"/>
              <w:left w:val="nil"/>
              <w:bottom w:val="nil"/>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(10χ3χ5%)=1,5 ΕΩΣ</w:t>
            </w:r>
          </w:p>
        </w:tc>
      </w:tr>
      <w:tr w:rsidR="002229F2" w:rsidRPr="00120A94" w:rsidTr="00E21565">
        <w:trPr>
          <w:trHeight w:val="300"/>
        </w:trPr>
        <w:tc>
          <w:tcPr>
            <w:tcW w:w="2571"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417"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43"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2268" w:type="dxa"/>
            <w:tcBorders>
              <w:top w:val="nil"/>
              <w:left w:val="nil"/>
              <w:bottom w:val="nil"/>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 </w:t>
            </w:r>
          </w:p>
        </w:tc>
      </w:tr>
      <w:tr w:rsidR="002229F2" w:rsidRPr="00120A94" w:rsidTr="00E21565">
        <w:trPr>
          <w:trHeight w:val="315"/>
        </w:trPr>
        <w:tc>
          <w:tcPr>
            <w:tcW w:w="2571"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417"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43"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2268" w:type="dxa"/>
            <w:tcBorders>
              <w:top w:val="nil"/>
              <w:left w:val="nil"/>
              <w:bottom w:val="nil"/>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(10χ38χ5%)=19</w:t>
            </w:r>
          </w:p>
        </w:tc>
      </w:tr>
      <w:tr w:rsidR="002229F2" w:rsidRPr="00120A94" w:rsidTr="00E21565">
        <w:trPr>
          <w:trHeight w:val="300"/>
        </w:trPr>
        <w:tc>
          <w:tcPr>
            <w:tcW w:w="2571"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417"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43"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2268" w:type="dxa"/>
            <w:tcBorders>
              <w:top w:val="nil"/>
              <w:left w:val="nil"/>
              <w:bottom w:val="nil"/>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 </w:t>
            </w:r>
          </w:p>
        </w:tc>
      </w:tr>
      <w:tr w:rsidR="002229F2" w:rsidRPr="00120A94" w:rsidTr="00E21565">
        <w:trPr>
          <w:trHeight w:val="315"/>
        </w:trPr>
        <w:tc>
          <w:tcPr>
            <w:tcW w:w="2571"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417"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43"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2268" w:type="dxa"/>
            <w:tcBorders>
              <w:top w:val="nil"/>
              <w:left w:val="nil"/>
              <w:bottom w:val="nil"/>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(10χ14χ5%)=  7</w:t>
            </w:r>
          </w:p>
        </w:tc>
      </w:tr>
      <w:tr w:rsidR="002229F2" w:rsidRPr="00120A94" w:rsidTr="00E21565">
        <w:trPr>
          <w:trHeight w:val="315"/>
        </w:trPr>
        <w:tc>
          <w:tcPr>
            <w:tcW w:w="2571"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417"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43"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2268" w:type="dxa"/>
            <w:tcBorders>
              <w:top w:val="nil"/>
              <w:left w:val="nil"/>
              <w:bottom w:val="nil"/>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ΕΩΣ</w:t>
            </w:r>
          </w:p>
        </w:tc>
      </w:tr>
      <w:tr w:rsidR="002229F2" w:rsidRPr="00120A94" w:rsidTr="00E21565">
        <w:trPr>
          <w:trHeight w:val="330"/>
        </w:trPr>
        <w:tc>
          <w:tcPr>
            <w:tcW w:w="2571"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417"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43"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2268"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(10χ38χ5%)=19</w:t>
            </w:r>
          </w:p>
        </w:tc>
      </w:tr>
      <w:tr w:rsidR="002229F2" w:rsidRPr="00120A94" w:rsidTr="00E21565">
        <w:trPr>
          <w:trHeight w:val="973"/>
        </w:trPr>
        <w:tc>
          <w:tcPr>
            <w:tcW w:w="2571" w:type="dxa"/>
            <w:tcBorders>
              <w:top w:val="nil"/>
              <w:left w:val="single" w:sz="8" w:space="0" w:color="auto"/>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ΥΠΗΡΕΣΙΑ ΣΕ ΓΡΑΦΕΙΑ ΤΥΠΟΥ ΚΑΙ ΕΠΙΚΟΙΝΩΝΙΑΣ ΚΑΙ ΣΕ ΑΛΛΕΣ ΥΠΗΡΕΣΙΕΣ ΣΤΟ ΕΞΩΤΕΡΙΚΟ</w:t>
            </w:r>
          </w:p>
        </w:tc>
        <w:tc>
          <w:tcPr>
            <w:tcW w:w="1417"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bCs/>
                <w:lang w:eastAsia="el-GR"/>
              </w:rPr>
            </w:pPr>
            <w:r w:rsidRPr="00120A94">
              <w:rPr>
                <w:rFonts w:ascii="Arial" w:eastAsia="Times New Roman" w:hAnsi="Arial" w:cs="Arial"/>
                <w:bCs/>
                <w:lang w:eastAsia="el-GR"/>
              </w:rPr>
              <w:t>-10%</w:t>
            </w:r>
          </w:p>
        </w:tc>
        <w:tc>
          <w:tcPr>
            <w:tcW w:w="1843"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- 5 ΑΝΑ ΕΤΟΣ</w:t>
            </w:r>
          </w:p>
        </w:tc>
        <w:tc>
          <w:tcPr>
            <w:tcW w:w="2268"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 xml:space="preserve">(ΑΡΙΘΜΟΣ ΕΤΩΝ) × </w:t>
            </w:r>
            <w:r w:rsidRPr="00120A94">
              <w:rPr>
                <w:rFonts w:ascii="Arial" w:eastAsia="Times New Roman" w:hAnsi="Arial" w:cs="Arial"/>
                <w:lang w:eastAsia="el-GR"/>
              </w:rPr>
              <w:br/>
              <w:t>(-5)×-(10%)</w:t>
            </w:r>
          </w:p>
        </w:tc>
      </w:tr>
      <w:tr w:rsidR="002229F2" w:rsidRPr="00120A94" w:rsidTr="00E21565">
        <w:trPr>
          <w:trHeight w:val="1260"/>
        </w:trPr>
        <w:tc>
          <w:tcPr>
            <w:tcW w:w="2571" w:type="dxa"/>
            <w:tcBorders>
              <w:top w:val="nil"/>
              <w:left w:val="single" w:sz="8" w:space="0" w:color="auto"/>
              <w:bottom w:val="nil"/>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ΧΡΟΝΟΣ ΠΑΡΑΜΟΝΗΣ ΣΤΗΝ ΚΕΝΤΡΙΚΗ ΥΠΗΡΕΣΙΑ</w:t>
            </w:r>
          </w:p>
        </w:tc>
        <w:tc>
          <w:tcPr>
            <w:tcW w:w="1417"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 </w:t>
            </w:r>
          </w:p>
        </w:tc>
        <w:tc>
          <w:tcPr>
            <w:tcW w:w="1843" w:type="dxa"/>
            <w:tcBorders>
              <w:top w:val="nil"/>
              <w:left w:val="nil"/>
              <w:bottom w:val="nil"/>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5 ΑΝΑ ΕΤΟΣ</w:t>
            </w:r>
          </w:p>
        </w:tc>
        <w:tc>
          <w:tcPr>
            <w:tcW w:w="2268"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 </w:t>
            </w:r>
          </w:p>
        </w:tc>
      </w:tr>
      <w:tr w:rsidR="002229F2" w:rsidRPr="00120A94" w:rsidTr="00E21565">
        <w:trPr>
          <w:trHeight w:val="300"/>
        </w:trPr>
        <w:tc>
          <w:tcPr>
            <w:tcW w:w="2571" w:type="dxa"/>
            <w:tcBorders>
              <w:top w:val="nil"/>
              <w:left w:val="single" w:sz="8" w:space="0" w:color="auto"/>
              <w:bottom w:val="nil"/>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 </w:t>
            </w:r>
          </w:p>
        </w:tc>
        <w:tc>
          <w:tcPr>
            <w:tcW w:w="1417"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43" w:type="dxa"/>
            <w:tcBorders>
              <w:top w:val="nil"/>
              <w:left w:val="nil"/>
              <w:bottom w:val="nil"/>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 </w:t>
            </w:r>
          </w:p>
        </w:tc>
        <w:tc>
          <w:tcPr>
            <w:tcW w:w="2268"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r>
      <w:tr w:rsidR="002229F2" w:rsidRPr="00120A94" w:rsidTr="00E21565">
        <w:trPr>
          <w:trHeight w:val="1275"/>
        </w:trPr>
        <w:tc>
          <w:tcPr>
            <w:tcW w:w="2571" w:type="dxa"/>
            <w:tcBorders>
              <w:top w:val="nil"/>
              <w:left w:val="single" w:sz="8" w:space="0" w:color="auto"/>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*μοριοδοτείται μόνο εφόσον ο υπάλληλος δεν έχει υπηρετήσει σε ΓΤΕ.</w:t>
            </w:r>
          </w:p>
        </w:tc>
        <w:tc>
          <w:tcPr>
            <w:tcW w:w="1417"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43"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(ΕΩΣ ΤΗΝ 6/ΕΤΙΑ)</w:t>
            </w:r>
          </w:p>
        </w:tc>
        <w:tc>
          <w:tcPr>
            <w:tcW w:w="2268"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r>
    </w:tbl>
    <w:p w:rsidR="002229F2" w:rsidRPr="00120A94" w:rsidRDefault="002229F2" w:rsidP="002229F2">
      <w:pPr>
        <w:spacing w:after="0" w:line="240" w:lineRule="auto"/>
        <w:jc w:val="both"/>
        <w:rPr>
          <w:rFonts w:ascii="Arial" w:hAnsi="Arial" w:cs="Arial"/>
          <w:lang w:val="en-US"/>
        </w:rPr>
      </w:pPr>
    </w:p>
    <w:p w:rsidR="002229F2" w:rsidRPr="00120A94" w:rsidRDefault="002229F2" w:rsidP="002229F2">
      <w:pPr>
        <w:spacing w:after="0" w:line="240" w:lineRule="auto"/>
        <w:jc w:val="both"/>
        <w:rPr>
          <w:rFonts w:ascii="Arial" w:hAnsi="Arial" w:cs="Arial"/>
          <w:lang w:val="en-US"/>
        </w:rPr>
      </w:pPr>
    </w:p>
    <w:p w:rsidR="002229F2" w:rsidRPr="00120A94" w:rsidRDefault="002229F2" w:rsidP="002229F2">
      <w:pPr>
        <w:spacing w:after="0" w:line="240" w:lineRule="auto"/>
        <w:jc w:val="both"/>
        <w:rPr>
          <w:rFonts w:ascii="Arial" w:hAnsi="Arial" w:cs="Arial"/>
        </w:rPr>
      </w:pPr>
      <w:r w:rsidRPr="00120A94">
        <w:rPr>
          <w:rFonts w:ascii="Arial" w:hAnsi="Arial" w:cs="Arial"/>
        </w:rPr>
        <w:t xml:space="preserve">3. Τα επιμέρους κριτήρια επιλογής για τους Κλάδους των κατηγοριών Πανεπιστημιακής και Τεχνολογικής Εκπαίδευσης της Γενικής Γραμματείας Ενημέρωσης και Επικοινωνίας – Γενικής Γραμματείας Μέσων Ενημέρωσης έχουν ως εξής (βλ. πίνακα </w:t>
      </w:r>
      <w:r w:rsidRPr="00120A94">
        <w:rPr>
          <w:rFonts w:ascii="Arial" w:hAnsi="Arial" w:cs="Arial"/>
          <w:lang w:val="en-US"/>
        </w:rPr>
        <w:t>III</w:t>
      </w:r>
      <w:r w:rsidRPr="00120A94">
        <w:rPr>
          <w:rFonts w:ascii="Arial" w:hAnsi="Arial" w:cs="Arial"/>
        </w:rPr>
        <w:t>)</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 xml:space="preserve">ΠΙΝΑΚΑΣ </w:t>
      </w:r>
      <w:r w:rsidRPr="00120A94">
        <w:rPr>
          <w:rFonts w:ascii="Arial" w:hAnsi="Arial" w:cs="Arial"/>
          <w:lang w:val="en-US"/>
        </w:rPr>
        <w:t>I</w:t>
      </w:r>
      <w:r w:rsidRPr="00120A94">
        <w:rPr>
          <w:rFonts w:ascii="Arial" w:hAnsi="Arial" w:cs="Arial"/>
        </w:rPr>
        <w:t>ΙΙ: ΜΟΡΙΟΔΟΤΗΣΗ ΥΠΑΛΛΗΛΩΝ ΤΩΝ ΚΛΑΔΩΝ ΚΑΤΗΓΟΡΙΩΝ ΠΕ/ΤΕ ΤΗΣ Γ.Γ.Ε. – Γ.Γ.Ε</w:t>
      </w:r>
    </w:p>
    <w:tbl>
      <w:tblPr>
        <w:tblW w:w="8099" w:type="dxa"/>
        <w:tblInd w:w="89" w:type="dxa"/>
        <w:tblLook w:val="04A0"/>
      </w:tblPr>
      <w:tblGrid>
        <w:gridCol w:w="2237"/>
        <w:gridCol w:w="1624"/>
        <w:gridCol w:w="2124"/>
        <w:gridCol w:w="2114"/>
      </w:tblGrid>
      <w:tr w:rsidR="002229F2" w:rsidRPr="00120A94" w:rsidTr="00E21565">
        <w:trPr>
          <w:trHeight w:val="915"/>
        </w:trPr>
        <w:tc>
          <w:tcPr>
            <w:tcW w:w="2508" w:type="dxa"/>
            <w:tcBorders>
              <w:top w:val="single" w:sz="8" w:space="0" w:color="auto"/>
              <w:left w:val="single" w:sz="8" w:space="0" w:color="auto"/>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ΚΡΙΤΗΡΙΟ</w:t>
            </w:r>
          </w:p>
        </w:tc>
        <w:tc>
          <w:tcPr>
            <w:tcW w:w="1412" w:type="dxa"/>
            <w:tcBorders>
              <w:top w:val="single" w:sz="8" w:space="0" w:color="auto"/>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ΠΟΣΟΣΤΙΑΙΑ ΣΥΜΜΕΤΟΧΗ ΚΡΙΤΗΡΙΟΥ</w:t>
            </w:r>
          </w:p>
        </w:tc>
        <w:tc>
          <w:tcPr>
            <w:tcW w:w="1934" w:type="dxa"/>
            <w:tcBorders>
              <w:top w:val="single" w:sz="8" w:space="0" w:color="auto"/>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ΜΟΡΙΑ</w:t>
            </w:r>
          </w:p>
        </w:tc>
        <w:tc>
          <w:tcPr>
            <w:tcW w:w="2245" w:type="dxa"/>
            <w:tcBorders>
              <w:top w:val="single" w:sz="8" w:space="0" w:color="auto"/>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ΒΑΘΜΟΛΟΓΙΑ</w:t>
            </w:r>
          </w:p>
        </w:tc>
      </w:tr>
      <w:tr w:rsidR="002229F2" w:rsidRPr="00120A94" w:rsidTr="00E21565">
        <w:trPr>
          <w:trHeight w:val="315"/>
        </w:trPr>
        <w:tc>
          <w:tcPr>
            <w:tcW w:w="2508"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ΓΝΩΣΗ ΓΛΩΣΣΑΣ ΧΩΡΑΣ ΔΙΑΠΙΣΤΕΥΣΗΣ</w:t>
            </w:r>
          </w:p>
        </w:tc>
        <w:tc>
          <w:tcPr>
            <w:tcW w:w="1412"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30%</w:t>
            </w:r>
          </w:p>
        </w:tc>
        <w:tc>
          <w:tcPr>
            <w:tcW w:w="1934"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ΑΡΙΣΤΗ: 100</w:t>
            </w:r>
          </w:p>
        </w:tc>
        <w:tc>
          <w:tcPr>
            <w:tcW w:w="2245"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(100χ30%)=30</w:t>
            </w:r>
          </w:p>
        </w:tc>
      </w:tr>
      <w:tr w:rsidR="002229F2" w:rsidRPr="00120A94" w:rsidTr="00E21565">
        <w:trPr>
          <w:trHeight w:val="315"/>
        </w:trPr>
        <w:tc>
          <w:tcPr>
            <w:tcW w:w="2508"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412"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934"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ΠΟΛΥ ΚΑΛΗ:80</w:t>
            </w:r>
          </w:p>
        </w:tc>
        <w:tc>
          <w:tcPr>
            <w:tcW w:w="2245"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(80χ30%)=24</w:t>
            </w:r>
          </w:p>
        </w:tc>
      </w:tr>
      <w:tr w:rsidR="002229F2" w:rsidRPr="00120A94" w:rsidTr="00E21565">
        <w:trPr>
          <w:trHeight w:val="315"/>
        </w:trPr>
        <w:tc>
          <w:tcPr>
            <w:tcW w:w="2508"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412"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934"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ΚΑΛΗ:60</w:t>
            </w:r>
          </w:p>
        </w:tc>
        <w:tc>
          <w:tcPr>
            <w:tcW w:w="2245"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(60χ30%)=18</w:t>
            </w:r>
          </w:p>
        </w:tc>
      </w:tr>
      <w:tr w:rsidR="002229F2" w:rsidRPr="00120A94" w:rsidTr="00E21565">
        <w:trPr>
          <w:trHeight w:val="300"/>
        </w:trPr>
        <w:tc>
          <w:tcPr>
            <w:tcW w:w="2508" w:type="dxa"/>
            <w:tcBorders>
              <w:top w:val="nil"/>
              <w:left w:val="single" w:sz="8" w:space="0" w:color="auto"/>
              <w:bottom w:val="nil"/>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ΞΕΝΕΣ ΓΛΩΣΣΕΣ</w:t>
            </w:r>
          </w:p>
        </w:tc>
        <w:tc>
          <w:tcPr>
            <w:tcW w:w="1412"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10%</w:t>
            </w:r>
          </w:p>
        </w:tc>
        <w:tc>
          <w:tcPr>
            <w:tcW w:w="1934"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ΑΡΙΣΤΗ; 100</w:t>
            </w:r>
          </w:p>
        </w:tc>
        <w:tc>
          <w:tcPr>
            <w:tcW w:w="2245"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(100χ10%)=10</w:t>
            </w:r>
          </w:p>
        </w:tc>
      </w:tr>
      <w:tr w:rsidR="002229F2" w:rsidRPr="00120A94" w:rsidTr="00E21565">
        <w:trPr>
          <w:trHeight w:val="300"/>
        </w:trPr>
        <w:tc>
          <w:tcPr>
            <w:tcW w:w="2508" w:type="dxa"/>
            <w:tcBorders>
              <w:top w:val="nil"/>
              <w:left w:val="single" w:sz="8" w:space="0" w:color="auto"/>
              <w:bottom w:val="nil"/>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 </w:t>
            </w:r>
          </w:p>
        </w:tc>
        <w:tc>
          <w:tcPr>
            <w:tcW w:w="1412"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934"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2245"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r>
      <w:tr w:rsidR="002229F2" w:rsidRPr="00120A94" w:rsidTr="00E21565">
        <w:trPr>
          <w:trHeight w:val="75"/>
        </w:trPr>
        <w:tc>
          <w:tcPr>
            <w:tcW w:w="2508" w:type="dxa"/>
            <w:tcBorders>
              <w:top w:val="nil"/>
              <w:left w:val="single" w:sz="8" w:space="0" w:color="auto"/>
              <w:bottom w:val="nil"/>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p>
        </w:tc>
        <w:tc>
          <w:tcPr>
            <w:tcW w:w="1412"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934"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2245"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r>
      <w:tr w:rsidR="002229F2" w:rsidRPr="00120A94" w:rsidTr="00E21565">
        <w:trPr>
          <w:trHeight w:val="315"/>
        </w:trPr>
        <w:tc>
          <w:tcPr>
            <w:tcW w:w="2508" w:type="dxa"/>
            <w:tcBorders>
              <w:top w:val="nil"/>
              <w:left w:val="single" w:sz="8" w:space="0" w:color="auto"/>
              <w:bottom w:val="nil"/>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 (Μοριοδοτείται μόνο 1 επιπλέον ξένη γλώσσα)</w:t>
            </w:r>
          </w:p>
        </w:tc>
        <w:tc>
          <w:tcPr>
            <w:tcW w:w="1412"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934"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ΠΟΛΥ ΚΑΛΗ; 60</w:t>
            </w:r>
          </w:p>
        </w:tc>
        <w:tc>
          <w:tcPr>
            <w:tcW w:w="2245"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(60χ30%)=8</w:t>
            </w:r>
          </w:p>
        </w:tc>
      </w:tr>
      <w:tr w:rsidR="002229F2" w:rsidRPr="00120A94" w:rsidTr="00E21565">
        <w:trPr>
          <w:trHeight w:val="315"/>
        </w:trPr>
        <w:tc>
          <w:tcPr>
            <w:tcW w:w="2508" w:type="dxa"/>
            <w:tcBorders>
              <w:top w:val="nil"/>
              <w:left w:val="single" w:sz="8" w:space="0" w:color="auto"/>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 </w:t>
            </w:r>
          </w:p>
        </w:tc>
        <w:tc>
          <w:tcPr>
            <w:tcW w:w="1412"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934"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ΚΑΛΗ: 30</w:t>
            </w:r>
          </w:p>
        </w:tc>
        <w:tc>
          <w:tcPr>
            <w:tcW w:w="2245"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(30χ30%)=6</w:t>
            </w:r>
          </w:p>
        </w:tc>
      </w:tr>
      <w:tr w:rsidR="002229F2" w:rsidRPr="00120A94" w:rsidTr="00E21565">
        <w:trPr>
          <w:trHeight w:val="315"/>
        </w:trPr>
        <w:tc>
          <w:tcPr>
            <w:tcW w:w="2508"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ΤΙΤΛΟΙ ΣΠΟΥΔΩΝ</w:t>
            </w:r>
          </w:p>
        </w:tc>
        <w:tc>
          <w:tcPr>
            <w:tcW w:w="1412"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25%</w:t>
            </w:r>
          </w:p>
        </w:tc>
        <w:tc>
          <w:tcPr>
            <w:tcW w:w="1934"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ΔΙΔΑΚΤΟΡΙΚΟ:100</w:t>
            </w:r>
          </w:p>
        </w:tc>
        <w:tc>
          <w:tcPr>
            <w:tcW w:w="2245"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(100χ25%)=25</w:t>
            </w:r>
          </w:p>
        </w:tc>
      </w:tr>
      <w:tr w:rsidR="002229F2" w:rsidRPr="00120A94" w:rsidTr="00E21565">
        <w:trPr>
          <w:trHeight w:val="315"/>
        </w:trPr>
        <w:tc>
          <w:tcPr>
            <w:tcW w:w="2508"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412"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934"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ΜΕΤΑΠΤΥΧΙΑΚΟ: 70</w:t>
            </w:r>
          </w:p>
        </w:tc>
        <w:tc>
          <w:tcPr>
            <w:tcW w:w="2245"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(70χ25%)=20</w:t>
            </w:r>
          </w:p>
        </w:tc>
      </w:tr>
      <w:tr w:rsidR="002229F2" w:rsidRPr="00120A94" w:rsidTr="00E21565">
        <w:trPr>
          <w:trHeight w:val="300"/>
        </w:trPr>
        <w:tc>
          <w:tcPr>
            <w:tcW w:w="2508"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ΧΡΟΝΟΣ ΥΠΗΡΕΣΙΑΣ</w:t>
            </w:r>
          </w:p>
        </w:tc>
        <w:tc>
          <w:tcPr>
            <w:tcW w:w="1412"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25%</w:t>
            </w:r>
          </w:p>
        </w:tc>
        <w:tc>
          <w:tcPr>
            <w:tcW w:w="1934"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10 ΑΝΑ ΕΤΟΣ ΥΠΗΡΕΣΙΑΣ</w:t>
            </w:r>
          </w:p>
        </w:tc>
        <w:tc>
          <w:tcPr>
            <w:tcW w:w="2245" w:type="dxa"/>
            <w:tcBorders>
              <w:top w:val="nil"/>
              <w:left w:val="nil"/>
              <w:bottom w:val="nil"/>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(10χ4χ25%)=10</w:t>
            </w:r>
          </w:p>
        </w:tc>
      </w:tr>
      <w:tr w:rsidR="002229F2" w:rsidRPr="00120A94" w:rsidTr="00E21565">
        <w:trPr>
          <w:trHeight w:val="300"/>
        </w:trPr>
        <w:tc>
          <w:tcPr>
            <w:tcW w:w="2508"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412"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934"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2245" w:type="dxa"/>
            <w:tcBorders>
              <w:top w:val="nil"/>
              <w:left w:val="nil"/>
              <w:bottom w:val="nil"/>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 </w:t>
            </w:r>
          </w:p>
        </w:tc>
      </w:tr>
      <w:tr w:rsidR="002229F2" w:rsidRPr="00120A94" w:rsidTr="00E21565">
        <w:trPr>
          <w:trHeight w:val="300"/>
        </w:trPr>
        <w:tc>
          <w:tcPr>
            <w:tcW w:w="2508"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412"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934"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2245" w:type="dxa"/>
            <w:tcBorders>
              <w:top w:val="nil"/>
              <w:left w:val="nil"/>
              <w:bottom w:val="nil"/>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ΕΩΣ</w:t>
            </w:r>
          </w:p>
        </w:tc>
      </w:tr>
      <w:tr w:rsidR="002229F2" w:rsidRPr="00120A94" w:rsidTr="00E21565">
        <w:trPr>
          <w:trHeight w:val="300"/>
        </w:trPr>
        <w:tc>
          <w:tcPr>
            <w:tcW w:w="2508"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412"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934"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2245" w:type="dxa"/>
            <w:tcBorders>
              <w:top w:val="nil"/>
              <w:left w:val="nil"/>
              <w:bottom w:val="nil"/>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 </w:t>
            </w:r>
          </w:p>
        </w:tc>
      </w:tr>
      <w:tr w:rsidR="002229F2" w:rsidRPr="00120A94" w:rsidTr="00E21565">
        <w:trPr>
          <w:trHeight w:val="315"/>
        </w:trPr>
        <w:tc>
          <w:tcPr>
            <w:tcW w:w="2508"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412"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934"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2245"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(10χ38χ25%)=95</w:t>
            </w:r>
          </w:p>
        </w:tc>
      </w:tr>
      <w:tr w:rsidR="002229F2" w:rsidRPr="00120A94" w:rsidTr="00E21565">
        <w:trPr>
          <w:trHeight w:val="315"/>
        </w:trPr>
        <w:tc>
          <w:tcPr>
            <w:tcW w:w="2508" w:type="dxa"/>
            <w:tcBorders>
              <w:top w:val="nil"/>
              <w:left w:val="single" w:sz="8" w:space="0" w:color="auto"/>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lastRenderedPageBreak/>
              <w:t>ΣΥΝΕΝΤΕΥΞΗ</w:t>
            </w:r>
          </w:p>
        </w:tc>
        <w:tc>
          <w:tcPr>
            <w:tcW w:w="1412"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10%</w:t>
            </w:r>
          </w:p>
        </w:tc>
        <w:tc>
          <w:tcPr>
            <w:tcW w:w="1934"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1-100</w:t>
            </w:r>
          </w:p>
        </w:tc>
        <w:tc>
          <w:tcPr>
            <w:tcW w:w="2245"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1-10</w:t>
            </w:r>
          </w:p>
        </w:tc>
      </w:tr>
      <w:tr w:rsidR="002229F2" w:rsidRPr="00120A94" w:rsidTr="00E21565">
        <w:trPr>
          <w:trHeight w:val="1215"/>
        </w:trPr>
        <w:tc>
          <w:tcPr>
            <w:tcW w:w="2508" w:type="dxa"/>
            <w:tcBorders>
              <w:top w:val="nil"/>
              <w:left w:val="single" w:sz="8" w:space="0" w:color="auto"/>
              <w:bottom w:val="single" w:sz="4"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ΥΠΗΡΕΣΙΑ ΣΕ ΓΡΑΦΕΙΑ ΤΥΠΟΥ ΚΑΙ ΕΠΙΚΟΙΝΩΝΙΑΣ ΚΑΙ ΣΕ ΑΛΛΕΣ ΥΠΗΡΕΣΙΕΣ ΣΤΟ ΕΞΩΤΕΡΙΚΟ</w:t>
            </w:r>
          </w:p>
        </w:tc>
        <w:tc>
          <w:tcPr>
            <w:tcW w:w="1412" w:type="dxa"/>
            <w:tcBorders>
              <w:top w:val="nil"/>
              <w:left w:val="nil"/>
              <w:bottom w:val="single" w:sz="4"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bCs/>
                <w:lang w:eastAsia="el-GR"/>
              </w:rPr>
            </w:pPr>
            <w:r w:rsidRPr="00120A94">
              <w:rPr>
                <w:rFonts w:ascii="Arial" w:eastAsia="Times New Roman" w:hAnsi="Arial" w:cs="Arial"/>
                <w:bCs/>
                <w:lang w:eastAsia="el-GR"/>
              </w:rPr>
              <w:t>-10%</w:t>
            </w:r>
          </w:p>
        </w:tc>
        <w:tc>
          <w:tcPr>
            <w:tcW w:w="1934" w:type="dxa"/>
            <w:tcBorders>
              <w:top w:val="nil"/>
              <w:left w:val="nil"/>
              <w:bottom w:val="single" w:sz="4"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-5 ΑΝΑ ΕΤΟΣ</w:t>
            </w:r>
          </w:p>
        </w:tc>
        <w:tc>
          <w:tcPr>
            <w:tcW w:w="2245" w:type="dxa"/>
            <w:tcBorders>
              <w:top w:val="nil"/>
              <w:left w:val="nil"/>
              <w:bottom w:val="single" w:sz="4"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(ΑΡΙΘΜΟΣ ΕΤΩΝ) ×     (-5)×-(10%)</w:t>
            </w:r>
          </w:p>
        </w:tc>
      </w:tr>
      <w:tr w:rsidR="002229F2" w:rsidRPr="00120A94" w:rsidTr="00E21565">
        <w:trPr>
          <w:trHeight w:val="1215"/>
        </w:trPr>
        <w:tc>
          <w:tcPr>
            <w:tcW w:w="2508" w:type="dxa"/>
            <w:tcBorders>
              <w:top w:val="single" w:sz="4" w:space="0" w:color="auto"/>
              <w:left w:val="single" w:sz="4" w:space="0" w:color="auto"/>
              <w:right w:val="single" w:sz="4"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ΧΡΟΝΟΣ ΠΑΡΑΜΟΝΗΣ ΣΤΗΝ ΚΕΝΤΡΙΚΗ ΥΠΗΡΕΣΙΑ</w:t>
            </w:r>
          </w:p>
        </w:tc>
        <w:tc>
          <w:tcPr>
            <w:tcW w:w="1412" w:type="dxa"/>
            <w:tcBorders>
              <w:top w:val="single" w:sz="4" w:space="0" w:color="auto"/>
              <w:left w:val="single" w:sz="4" w:space="0" w:color="auto"/>
              <w:right w:val="single" w:sz="4" w:space="0" w:color="auto"/>
            </w:tcBorders>
            <w:shd w:val="clear" w:color="auto" w:fill="auto"/>
          </w:tcPr>
          <w:p w:rsidR="002229F2" w:rsidRPr="00120A94" w:rsidRDefault="002229F2" w:rsidP="00E21565">
            <w:pPr>
              <w:spacing w:after="0" w:line="240" w:lineRule="auto"/>
              <w:jc w:val="center"/>
              <w:rPr>
                <w:rFonts w:ascii="Arial" w:eastAsia="Times New Roman" w:hAnsi="Arial" w:cs="Arial"/>
                <w:bCs/>
                <w:lang w:eastAsia="el-GR"/>
              </w:rPr>
            </w:pPr>
            <w:r w:rsidRPr="00120A94">
              <w:rPr>
                <w:rFonts w:ascii="Arial" w:eastAsia="Times New Roman" w:hAnsi="Arial" w:cs="Arial"/>
                <w:bCs/>
                <w:lang w:eastAsia="el-GR"/>
              </w:rPr>
              <w:t> </w:t>
            </w:r>
          </w:p>
        </w:tc>
        <w:tc>
          <w:tcPr>
            <w:tcW w:w="1934" w:type="dxa"/>
            <w:tcBorders>
              <w:top w:val="single" w:sz="4" w:space="0" w:color="auto"/>
              <w:left w:val="single" w:sz="4" w:space="0" w:color="auto"/>
              <w:right w:val="single" w:sz="4"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5 ΑΝΑ ΕΤΟΣ</w:t>
            </w:r>
          </w:p>
        </w:tc>
        <w:tc>
          <w:tcPr>
            <w:tcW w:w="2245" w:type="dxa"/>
            <w:tcBorders>
              <w:top w:val="single" w:sz="4" w:space="0" w:color="auto"/>
              <w:left w:val="single" w:sz="4" w:space="0" w:color="auto"/>
              <w:right w:val="single" w:sz="4"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 </w:t>
            </w:r>
          </w:p>
        </w:tc>
      </w:tr>
      <w:tr w:rsidR="002229F2" w:rsidRPr="00120A94" w:rsidTr="00E21565">
        <w:trPr>
          <w:trHeight w:val="1215"/>
        </w:trPr>
        <w:tc>
          <w:tcPr>
            <w:tcW w:w="2508" w:type="dxa"/>
            <w:tcBorders>
              <w:left w:val="single" w:sz="4" w:space="0" w:color="auto"/>
              <w:bottom w:val="single" w:sz="4" w:space="0" w:color="auto"/>
              <w:right w:val="single" w:sz="4"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*μοριοδοτείται μόνο εφόσον ο υπάλληλος δεν έχει υπηρετήσει σε ΓΤΕ.</w:t>
            </w:r>
          </w:p>
        </w:tc>
        <w:tc>
          <w:tcPr>
            <w:tcW w:w="1412" w:type="dxa"/>
            <w:tcBorders>
              <w:left w:val="single" w:sz="4" w:space="0" w:color="auto"/>
              <w:bottom w:val="single" w:sz="4" w:space="0" w:color="auto"/>
              <w:right w:val="single" w:sz="4" w:space="0" w:color="auto"/>
            </w:tcBorders>
            <w:shd w:val="clear" w:color="auto" w:fill="auto"/>
          </w:tcPr>
          <w:p w:rsidR="002229F2" w:rsidRPr="00120A94" w:rsidRDefault="002229F2" w:rsidP="00E21565">
            <w:pPr>
              <w:spacing w:after="0" w:line="240" w:lineRule="auto"/>
              <w:jc w:val="center"/>
              <w:rPr>
                <w:rFonts w:ascii="Arial" w:eastAsia="Times New Roman" w:hAnsi="Arial" w:cs="Arial"/>
                <w:bCs/>
                <w:lang w:eastAsia="el-GR"/>
              </w:rPr>
            </w:pPr>
          </w:p>
        </w:tc>
        <w:tc>
          <w:tcPr>
            <w:tcW w:w="1934" w:type="dxa"/>
            <w:tcBorders>
              <w:left w:val="single" w:sz="4" w:space="0" w:color="auto"/>
              <w:bottom w:val="single" w:sz="4" w:space="0" w:color="auto"/>
              <w:right w:val="single" w:sz="4"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(ΕΩΣ ΤΗΝ 6/ΕΤΙΑ)</w:t>
            </w:r>
          </w:p>
        </w:tc>
        <w:tc>
          <w:tcPr>
            <w:tcW w:w="2245" w:type="dxa"/>
            <w:tcBorders>
              <w:left w:val="single" w:sz="4" w:space="0" w:color="auto"/>
              <w:bottom w:val="single" w:sz="4" w:space="0" w:color="auto"/>
              <w:right w:val="single" w:sz="4"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p>
        </w:tc>
      </w:tr>
    </w:tbl>
    <w:p w:rsidR="002229F2" w:rsidRPr="00120A94" w:rsidRDefault="002229F2" w:rsidP="002229F2">
      <w:pPr>
        <w:spacing w:after="0" w:line="240" w:lineRule="auto"/>
        <w:jc w:val="both"/>
        <w:rPr>
          <w:rFonts w:ascii="Arial" w:hAnsi="Arial" w:cs="Arial"/>
          <w:lang w:val="en-US"/>
        </w:rPr>
      </w:pPr>
    </w:p>
    <w:p w:rsidR="002229F2" w:rsidRPr="00120A94" w:rsidRDefault="002229F2" w:rsidP="002229F2">
      <w:pPr>
        <w:spacing w:after="0" w:line="240" w:lineRule="auto"/>
        <w:jc w:val="both"/>
        <w:rPr>
          <w:rFonts w:ascii="Arial" w:hAnsi="Arial" w:cs="Arial"/>
        </w:rPr>
      </w:pPr>
      <w:r w:rsidRPr="00120A94">
        <w:rPr>
          <w:rFonts w:ascii="Arial" w:hAnsi="Arial" w:cs="Arial"/>
        </w:rPr>
        <w:t xml:space="preserve">4. Τα επιμέρους κριτήρια επιλογής για τους Κλάδους της κατηγορίας Δευτεροβάθμιας Εκπαίδευσης της Γενικής Γραμματείας Ενημέρωσης και Επικοινωνίας – Γενικής Γραμματείας Μέσων Ενημέρωσης έχουν ως εξής (βλ. πίνακα </w:t>
      </w:r>
      <w:r w:rsidRPr="00120A94">
        <w:rPr>
          <w:rFonts w:ascii="Arial" w:hAnsi="Arial" w:cs="Arial"/>
          <w:lang w:val="en-US"/>
        </w:rPr>
        <w:t>IV</w:t>
      </w:r>
      <w:r w:rsidRPr="00120A94">
        <w:rPr>
          <w:rFonts w:ascii="Arial" w:hAnsi="Arial" w:cs="Arial"/>
        </w:rPr>
        <w:t>)</w:t>
      </w:r>
    </w:p>
    <w:p w:rsidR="002229F2" w:rsidRPr="00120A94" w:rsidRDefault="002229F2" w:rsidP="002229F2">
      <w:pPr>
        <w:pStyle w:val="Web"/>
        <w:spacing w:before="0" w:beforeAutospacing="0" w:after="0" w:afterAutospacing="0"/>
        <w:rPr>
          <w:rFonts w:ascii="Arial" w:hAnsi="Arial" w:cs="Arial"/>
          <w:sz w:val="22"/>
          <w:szCs w:val="22"/>
        </w:rPr>
      </w:pPr>
      <w:r w:rsidRPr="00120A94">
        <w:rPr>
          <w:rFonts w:ascii="Arial" w:hAnsi="Arial" w:cs="Arial"/>
          <w:sz w:val="22"/>
          <w:szCs w:val="22"/>
        </w:rPr>
        <w:t>ΠΙΝΑΚΑΣ Ι</w:t>
      </w:r>
      <w:r w:rsidRPr="00120A94">
        <w:rPr>
          <w:rFonts w:ascii="Arial" w:hAnsi="Arial" w:cs="Arial"/>
          <w:sz w:val="22"/>
          <w:szCs w:val="22"/>
          <w:lang w:val="en-US"/>
        </w:rPr>
        <w:t>V</w:t>
      </w:r>
      <w:r w:rsidRPr="00120A94">
        <w:rPr>
          <w:rFonts w:ascii="Arial" w:hAnsi="Arial" w:cs="Arial"/>
          <w:sz w:val="22"/>
          <w:szCs w:val="22"/>
        </w:rPr>
        <w:t>: ΜΟΡΙΟΔΟΤΗΣΗ ΥΠΑΛΛΗΛΩΝ ΤΩΝ ΚΛΑΔΩΝ ΚΑΤΗΓΟΡΙΑΣ ΔΕ ΤΗΣ Γ.Γ.Ε. – Γ.Γ.Ε</w:t>
      </w:r>
    </w:p>
    <w:tbl>
      <w:tblPr>
        <w:tblW w:w="8099" w:type="dxa"/>
        <w:tblInd w:w="89" w:type="dxa"/>
        <w:tblLook w:val="04A0"/>
      </w:tblPr>
      <w:tblGrid>
        <w:gridCol w:w="2399"/>
        <w:gridCol w:w="1624"/>
        <w:gridCol w:w="1804"/>
        <w:gridCol w:w="2272"/>
      </w:tblGrid>
      <w:tr w:rsidR="002229F2" w:rsidRPr="00120A94" w:rsidTr="00E21565">
        <w:trPr>
          <w:trHeight w:val="960"/>
        </w:trPr>
        <w:tc>
          <w:tcPr>
            <w:tcW w:w="2450" w:type="dxa"/>
            <w:tcBorders>
              <w:top w:val="single" w:sz="8" w:space="0" w:color="auto"/>
              <w:left w:val="single" w:sz="8" w:space="0" w:color="auto"/>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ΚΡΙΤΗΡΙΟ</w:t>
            </w:r>
          </w:p>
        </w:tc>
        <w:tc>
          <w:tcPr>
            <w:tcW w:w="1526" w:type="dxa"/>
            <w:tcBorders>
              <w:top w:val="single" w:sz="8" w:space="0" w:color="auto"/>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ΠΟΣΟΣΤΙΑΙΑ ΣΥΜΜΕΤΟΧΗ ΚΡΙΤΗΡΙΟΥ</w:t>
            </w:r>
          </w:p>
        </w:tc>
        <w:tc>
          <w:tcPr>
            <w:tcW w:w="1835" w:type="dxa"/>
            <w:tcBorders>
              <w:top w:val="single" w:sz="8" w:space="0" w:color="auto"/>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ΜΟΡΙΑ</w:t>
            </w:r>
          </w:p>
        </w:tc>
        <w:tc>
          <w:tcPr>
            <w:tcW w:w="2288" w:type="dxa"/>
            <w:tcBorders>
              <w:top w:val="single" w:sz="8" w:space="0" w:color="auto"/>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ΒΑΘΜΟΛΟΓΙΑ</w:t>
            </w:r>
          </w:p>
        </w:tc>
      </w:tr>
      <w:tr w:rsidR="002229F2" w:rsidRPr="00120A94" w:rsidTr="00E21565">
        <w:trPr>
          <w:trHeight w:val="330"/>
        </w:trPr>
        <w:tc>
          <w:tcPr>
            <w:tcW w:w="2450"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ΓΝΩΣΗ ΓΛΩΣΣΑΣ ΧΩΡΑΣ ΔΙΑΠΙΣΤΕΥΣΗΣ</w:t>
            </w:r>
          </w:p>
        </w:tc>
        <w:tc>
          <w:tcPr>
            <w:tcW w:w="1526"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30%</w:t>
            </w:r>
          </w:p>
        </w:tc>
        <w:tc>
          <w:tcPr>
            <w:tcW w:w="1835"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ΑΡΙΣΤΗ:100</w:t>
            </w:r>
          </w:p>
        </w:tc>
        <w:tc>
          <w:tcPr>
            <w:tcW w:w="2288"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(100χ30%)=30</w:t>
            </w:r>
          </w:p>
        </w:tc>
      </w:tr>
      <w:tr w:rsidR="002229F2" w:rsidRPr="00120A94" w:rsidTr="00E21565">
        <w:trPr>
          <w:trHeight w:val="645"/>
        </w:trPr>
        <w:tc>
          <w:tcPr>
            <w:tcW w:w="2450"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526"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35"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ΠΟΛΥ ΚΑΛΗ:80</w:t>
            </w:r>
          </w:p>
        </w:tc>
        <w:tc>
          <w:tcPr>
            <w:tcW w:w="2288"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(80χ30%)=24</w:t>
            </w:r>
          </w:p>
        </w:tc>
      </w:tr>
      <w:tr w:rsidR="002229F2" w:rsidRPr="00120A94" w:rsidTr="00E21565">
        <w:trPr>
          <w:trHeight w:val="330"/>
        </w:trPr>
        <w:tc>
          <w:tcPr>
            <w:tcW w:w="2450"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526"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35"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ΚΑΛΗ: 60</w:t>
            </w:r>
          </w:p>
        </w:tc>
        <w:tc>
          <w:tcPr>
            <w:tcW w:w="2288"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(60χ30%)=18</w:t>
            </w:r>
          </w:p>
        </w:tc>
      </w:tr>
      <w:tr w:rsidR="002229F2" w:rsidRPr="00120A94" w:rsidTr="00E21565">
        <w:trPr>
          <w:trHeight w:val="315"/>
        </w:trPr>
        <w:tc>
          <w:tcPr>
            <w:tcW w:w="2450" w:type="dxa"/>
            <w:tcBorders>
              <w:top w:val="nil"/>
              <w:left w:val="single" w:sz="8" w:space="0" w:color="auto"/>
              <w:bottom w:val="nil"/>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ΑΓΓΛΙΚΗ/ ΑΛΛΗ ΓΛΩΣΣΑ</w:t>
            </w:r>
          </w:p>
        </w:tc>
        <w:tc>
          <w:tcPr>
            <w:tcW w:w="1526"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15%</w:t>
            </w:r>
          </w:p>
        </w:tc>
        <w:tc>
          <w:tcPr>
            <w:tcW w:w="1835" w:type="dxa"/>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ΑΡΙΣΤΗ; 100</w:t>
            </w:r>
          </w:p>
        </w:tc>
        <w:tc>
          <w:tcPr>
            <w:tcW w:w="2288" w:type="dxa"/>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(100χ15%)=15</w:t>
            </w:r>
          </w:p>
        </w:tc>
      </w:tr>
      <w:tr w:rsidR="002229F2" w:rsidRPr="00120A94" w:rsidTr="00E21565">
        <w:trPr>
          <w:trHeight w:val="645"/>
        </w:trPr>
        <w:tc>
          <w:tcPr>
            <w:tcW w:w="2450" w:type="dxa"/>
            <w:tcBorders>
              <w:top w:val="nil"/>
              <w:left w:val="single" w:sz="8" w:space="0" w:color="auto"/>
              <w:bottom w:val="nil"/>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 (Μοριοδοτείται μόνο 1 επιπλέον ξένη γλώσσα)</w:t>
            </w:r>
          </w:p>
        </w:tc>
        <w:tc>
          <w:tcPr>
            <w:tcW w:w="1526"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35"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ΠΟΛΥ ΚΑΛΗ; 80</w:t>
            </w:r>
          </w:p>
        </w:tc>
        <w:tc>
          <w:tcPr>
            <w:tcW w:w="2288"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(80χ15%)=12</w:t>
            </w:r>
          </w:p>
        </w:tc>
      </w:tr>
      <w:tr w:rsidR="002229F2" w:rsidRPr="00120A94" w:rsidTr="00E21565">
        <w:trPr>
          <w:trHeight w:val="330"/>
        </w:trPr>
        <w:tc>
          <w:tcPr>
            <w:tcW w:w="2450" w:type="dxa"/>
            <w:tcBorders>
              <w:top w:val="nil"/>
              <w:left w:val="single" w:sz="8" w:space="0" w:color="auto"/>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 </w:t>
            </w:r>
          </w:p>
        </w:tc>
        <w:tc>
          <w:tcPr>
            <w:tcW w:w="1526"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35"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ΚΑΛΗ: 60</w:t>
            </w:r>
          </w:p>
        </w:tc>
        <w:tc>
          <w:tcPr>
            <w:tcW w:w="2288"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(60χ15%)=9</w:t>
            </w:r>
          </w:p>
        </w:tc>
      </w:tr>
      <w:tr w:rsidR="002229F2" w:rsidRPr="00120A94" w:rsidTr="00E21565">
        <w:trPr>
          <w:trHeight w:val="630"/>
        </w:trPr>
        <w:tc>
          <w:tcPr>
            <w:tcW w:w="2450"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ΧΡΟΝΟΣ ΥΠΗΡΕΣΙΑΣ</w:t>
            </w:r>
          </w:p>
        </w:tc>
        <w:tc>
          <w:tcPr>
            <w:tcW w:w="1526"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45%</w:t>
            </w:r>
          </w:p>
        </w:tc>
        <w:tc>
          <w:tcPr>
            <w:tcW w:w="1835" w:type="dxa"/>
            <w:vMerge w:val="restart"/>
            <w:tcBorders>
              <w:top w:val="nil"/>
              <w:left w:val="single" w:sz="8" w:space="0" w:color="auto"/>
              <w:bottom w:val="single" w:sz="8" w:space="0" w:color="000000"/>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10 ΑΝΑ ΕΤΟΣ</w:t>
            </w:r>
          </w:p>
        </w:tc>
        <w:tc>
          <w:tcPr>
            <w:tcW w:w="2288" w:type="dxa"/>
            <w:tcBorders>
              <w:top w:val="nil"/>
              <w:left w:val="nil"/>
              <w:bottom w:val="nil"/>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(10Χ4Χ45%)= 18</w:t>
            </w:r>
          </w:p>
        </w:tc>
      </w:tr>
      <w:tr w:rsidR="002229F2" w:rsidRPr="00120A94" w:rsidTr="00E21565">
        <w:trPr>
          <w:trHeight w:val="300"/>
        </w:trPr>
        <w:tc>
          <w:tcPr>
            <w:tcW w:w="2450"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526"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35"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2288" w:type="dxa"/>
            <w:tcBorders>
              <w:top w:val="nil"/>
              <w:left w:val="nil"/>
              <w:bottom w:val="nil"/>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 </w:t>
            </w:r>
          </w:p>
        </w:tc>
      </w:tr>
      <w:tr w:rsidR="002229F2" w:rsidRPr="00120A94" w:rsidTr="00E21565">
        <w:trPr>
          <w:trHeight w:val="315"/>
        </w:trPr>
        <w:tc>
          <w:tcPr>
            <w:tcW w:w="2450"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526"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35"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2288" w:type="dxa"/>
            <w:tcBorders>
              <w:top w:val="nil"/>
              <w:left w:val="nil"/>
              <w:bottom w:val="nil"/>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ΕΩΣ</w:t>
            </w:r>
          </w:p>
        </w:tc>
      </w:tr>
      <w:tr w:rsidR="002229F2" w:rsidRPr="00120A94" w:rsidTr="00E21565">
        <w:trPr>
          <w:trHeight w:val="300"/>
        </w:trPr>
        <w:tc>
          <w:tcPr>
            <w:tcW w:w="2450"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526"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35"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2288" w:type="dxa"/>
            <w:tcBorders>
              <w:top w:val="nil"/>
              <w:left w:val="nil"/>
              <w:bottom w:val="nil"/>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 </w:t>
            </w:r>
          </w:p>
        </w:tc>
      </w:tr>
      <w:tr w:rsidR="002229F2" w:rsidRPr="00120A94" w:rsidTr="00E21565">
        <w:trPr>
          <w:trHeight w:val="645"/>
        </w:trPr>
        <w:tc>
          <w:tcPr>
            <w:tcW w:w="2450"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526"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1835" w:type="dxa"/>
            <w:vMerge/>
            <w:tcBorders>
              <w:top w:val="nil"/>
              <w:left w:val="single" w:sz="8" w:space="0" w:color="auto"/>
              <w:bottom w:val="single" w:sz="8" w:space="0" w:color="000000"/>
              <w:right w:val="single" w:sz="8" w:space="0" w:color="auto"/>
            </w:tcBorders>
            <w:vAlign w:val="center"/>
          </w:tcPr>
          <w:p w:rsidR="002229F2" w:rsidRPr="00120A94" w:rsidRDefault="002229F2" w:rsidP="00E21565">
            <w:pPr>
              <w:spacing w:after="0" w:line="240" w:lineRule="auto"/>
              <w:rPr>
                <w:rFonts w:ascii="Arial" w:eastAsia="Times New Roman" w:hAnsi="Arial" w:cs="Arial"/>
                <w:lang w:eastAsia="el-GR"/>
              </w:rPr>
            </w:pPr>
          </w:p>
        </w:tc>
        <w:tc>
          <w:tcPr>
            <w:tcW w:w="2288"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(10Χ38Χ45%)=171</w:t>
            </w:r>
          </w:p>
        </w:tc>
      </w:tr>
      <w:tr w:rsidR="002229F2" w:rsidRPr="00120A94" w:rsidTr="00E21565">
        <w:trPr>
          <w:trHeight w:val="330"/>
        </w:trPr>
        <w:tc>
          <w:tcPr>
            <w:tcW w:w="2450" w:type="dxa"/>
            <w:tcBorders>
              <w:top w:val="nil"/>
              <w:left w:val="single" w:sz="8" w:space="0" w:color="auto"/>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ΣΥΝΕΝΤΕΥΞΗ</w:t>
            </w:r>
          </w:p>
        </w:tc>
        <w:tc>
          <w:tcPr>
            <w:tcW w:w="1526"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10%</w:t>
            </w:r>
          </w:p>
        </w:tc>
        <w:tc>
          <w:tcPr>
            <w:tcW w:w="1835"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1-100</w:t>
            </w:r>
          </w:p>
        </w:tc>
        <w:tc>
          <w:tcPr>
            <w:tcW w:w="2288" w:type="dxa"/>
            <w:tcBorders>
              <w:top w:val="nil"/>
              <w:left w:val="nil"/>
              <w:bottom w:val="single" w:sz="8"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1 – 10</w:t>
            </w:r>
          </w:p>
        </w:tc>
      </w:tr>
      <w:tr w:rsidR="002229F2" w:rsidRPr="00120A94" w:rsidTr="00E21565">
        <w:trPr>
          <w:trHeight w:val="1590"/>
        </w:trPr>
        <w:tc>
          <w:tcPr>
            <w:tcW w:w="2450" w:type="dxa"/>
            <w:tcBorders>
              <w:top w:val="nil"/>
              <w:left w:val="single" w:sz="8" w:space="0" w:color="auto"/>
              <w:bottom w:val="single" w:sz="4"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lastRenderedPageBreak/>
              <w:t>ΥΠΗΡΕΣΙΑ ΣΕ ΓΡΑΦΕΙΑ ΤΥΠΟΥ ΚΑΙ ΕΠΙΚΟΙΝΩΝΙΑΣ ΚΑΙ ΣΕ ΑΛΛΕΣ ΥΠΗΡΕΣΙΕΣ ΣΤΟ ΕΞΩΤΕΡΙΚΟ</w:t>
            </w:r>
          </w:p>
        </w:tc>
        <w:tc>
          <w:tcPr>
            <w:tcW w:w="1526" w:type="dxa"/>
            <w:tcBorders>
              <w:top w:val="nil"/>
              <w:left w:val="nil"/>
              <w:bottom w:val="single" w:sz="4"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bCs/>
                <w:lang w:eastAsia="el-GR"/>
              </w:rPr>
            </w:pPr>
            <w:r w:rsidRPr="00120A94">
              <w:rPr>
                <w:rFonts w:ascii="Arial" w:eastAsia="Times New Roman" w:hAnsi="Arial" w:cs="Arial"/>
                <w:bCs/>
                <w:lang w:eastAsia="el-GR"/>
              </w:rPr>
              <w:t>-20%</w:t>
            </w:r>
          </w:p>
        </w:tc>
        <w:tc>
          <w:tcPr>
            <w:tcW w:w="1835" w:type="dxa"/>
            <w:tcBorders>
              <w:top w:val="nil"/>
              <w:left w:val="nil"/>
              <w:bottom w:val="single" w:sz="4" w:space="0" w:color="auto"/>
              <w:right w:val="single" w:sz="8"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-5 ΑΝΑ ΕΤΟΣ</w:t>
            </w:r>
          </w:p>
        </w:tc>
        <w:tc>
          <w:tcPr>
            <w:tcW w:w="2288" w:type="dxa"/>
            <w:tcBorders>
              <w:top w:val="nil"/>
              <w:left w:val="nil"/>
              <w:bottom w:val="single" w:sz="4" w:space="0" w:color="auto"/>
              <w:right w:val="single" w:sz="8"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(ΑΡΙΘΜΟΣ ΕΤΩΝ)×(-5)×</w:t>
            </w:r>
            <w:r w:rsidRPr="00120A94">
              <w:rPr>
                <w:rFonts w:ascii="Arial" w:eastAsia="Times New Roman" w:hAnsi="Arial" w:cs="Arial"/>
                <w:lang w:eastAsia="el-GR"/>
              </w:rPr>
              <w:br/>
              <w:t>(-20%)</w:t>
            </w:r>
          </w:p>
        </w:tc>
      </w:tr>
      <w:tr w:rsidR="002229F2" w:rsidRPr="00120A94" w:rsidTr="00E21565">
        <w:trPr>
          <w:trHeight w:val="1590"/>
        </w:trPr>
        <w:tc>
          <w:tcPr>
            <w:tcW w:w="2450" w:type="dxa"/>
            <w:tcBorders>
              <w:top w:val="single" w:sz="4" w:space="0" w:color="auto"/>
              <w:left w:val="single" w:sz="4" w:space="0" w:color="auto"/>
              <w:right w:val="single" w:sz="4"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ΧΡΟΝΟΣ ΠΑΡΑΜΟΝΗΣ ΣΤΗΝ ΚΕΝΤΡΙΚΗ ΥΠΗΡΕΣΙΑ</w:t>
            </w:r>
          </w:p>
        </w:tc>
        <w:tc>
          <w:tcPr>
            <w:tcW w:w="1526" w:type="dxa"/>
            <w:tcBorders>
              <w:top w:val="single" w:sz="4" w:space="0" w:color="auto"/>
              <w:left w:val="single" w:sz="4" w:space="0" w:color="auto"/>
              <w:right w:val="single" w:sz="4" w:space="0" w:color="auto"/>
            </w:tcBorders>
            <w:shd w:val="clear" w:color="auto" w:fill="auto"/>
          </w:tcPr>
          <w:p w:rsidR="002229F2" w:rsidRPr="00120A94" w:rsidRDefault="002229F2" w:rsidP="00E21565">
            <w:pPr>
              <w:spacing w:after="0" w:line="240" w:lineRule="auto"/>
              <w:jc w:val="center"/>
              <w:rPr>
                <w:rFonts w:ascii="Arial" w:eastAsia="Times New Roman" w:hAnsi="Arial" w:cs="Arial"/>
                <w:bCs/>
                <w:lang w:eastAsia="el-GR"/>
              </w:rPr>
            </w:pPr>
            <w:r w:rsidRPr="00120A94">
              <w:rPr>
                <w:rFonts w:ascii="Arial" w:eastAsia="Times New Roman" w:hAnsi="Arial" w:cs="Arial"/>
                <w:bCs/>
                <w:lang w:eastAsia="el-GR"/>
              </w:rPr>
              <w:t> </w:t>
            </w:r>
          </w:p>
        </w:tc>
        <w:tc>
          <w:tcPr>
            <w:tcW w:w="1835" w:type="dxa"/>
            <w:tcBorders>
              <w:top w:val="single" w:sz="4" w:space="0" w:color="auto"/>
              <w:left w:val="single" w:sz="4" w:space="0" w:color="auto"/>
              <w:right w:val="single" w:sz="4"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5 ΑΝΑ ΕΤΟΣ</w:t>
            </w:r>
          </w:p>
        </w:tc>
        <w:tc>
          <w:tcPr>
            <w:tcW w:w="2288" w:type="dxa"/>
            <w:tcBorders>
              <w:top w:val="single" w:sz="4" w:space="0" w:color="auto"/>
              <w:left w:val="single" w:sz="4" w:space="0" w:color="auto"/>
              <w:right w:val="single" w:sz="4"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r w:rsidRPr="00120A94">
              <w:rPr>
                <w:rFonts w:ascii="Arial" w:eastAsia="Times New Roman" w:hAnsi="Arial" w:cs="Arial"/>
                <w:lang w:eastAsia="el-GR"/>
              </w:rPr>
              <w:t> </w:t>
            </w:r>
          </w:p>
        </w:tc>
      </w:tr>
      <w:tr w:rsidR="002229F2" w:rsidRPr="00120A94" w:rsidTr="00E21565">
        <w:trPr>
          <w:trHeight w:val="1590"/>
        </w:trPr>
        <w:tc>
          <w:tcPr>
            <w:tcW w:w="2450" w:type="dxa"/>
            <w:tcBorders>
              <w:top w:val="nil"/>
              <w:left w:val="single" w:sz="4" w:space="0" w:color="auto"/>
              <w:bottom w:val="single" w:sz="4" w:space="0" w:color="auto"/>
              <w:right w:val="single" w:sz="4"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*μοριοδοτείται μόνο εφόσον ο υπάλληλος δεν έχει υπηρετήσει σε ΓΤΕ.</w:t>
            </w:r>
          </w:p>
        </w:tc>
        <w:tc>
          <w:tcPr>
            <w:tcW w:w="1526" w:type="dxa"/>
            <w:tcBorders>
              <w:top w:val="nil"/>
              <w:left w:val="single" w:sz="4" w:space="0" w:color="auto"/>
              <w:bottom w:val="single" w:sz="4" w:space="0" w:color="auto"/>
              <w:right w:val="single" w:sz="4" w:space="0" w:color="auto"/>
            </w:tcBorders>
            <w:shd w:val="clear" w:color="auto" w:fill="auto"/>
          </w:tcPr>
          <w:p w:rsidR="002229F2" w:rsidRPr="00120A94" w:rsidRDefault="002229F2" w:rsidP="00E21565">
            <w:pPr>
              <w:spacing w:after="0" w:line="240" w:lineRule="auto"/>
              <w:jc w:val="center"/>
              <w:rPr>
                <w:rFonts w:ascii="Arial" w:eastAsia="Times New Roman" w:hAnsi="Arial" w:cs="Arial"/>
                <w:bCs/>
                <w:lang w:eastAsia="el-GR"/>
              </w:rPr>
            </w:pPr>
          </w:p>
        </w:tc>
        <w:tc>
          <w:tcPr>
            <w:tcW w:w="1835" w:type="dxa"/>
            <w:tcBorders>
              <w:top w:val="nil"/>
              <w:left w:val="single" w:sz="4" w:space="0" w:color="auto"/>
              <w:bottom w:val="single" w:sz="4" w:space="0" w:color="auto"/>
              <w:right w:val="single" w:sz="4" w:space="0" w:color="auto"/>
            </w:tcBorders>
            <w:shd w:val="clear" w:color="auto" w:fill="auto"/>
          </w:tcPr>
          <w:p w:rsidR="002229F2" w:rsidRPr="00120A94" w:rsidRDefault="002229F2" w:rsidP="00E21565">
            <w:pPr>
              <w:spacing w:after="0" w:line="240" w:lineRule="auto"/>
              <w:rPr>
                <w:rFonts w:ascii="Arial" w:eastAsia="Times New Roman" w:hAnsi="Arial" w:cs="Arial"/>
                <w:lang w:eastAsia="el-GR"/>
              </w:rPr>
            </w:pPr>
            <w:r w:rsidRPr="00120A94">
              <w:rPr>
                <w:rFonts w:ascii="Arial" w:eastAsia="Times New Roman" w:hAnsi="Arial" w:cs="Arial"/>
                <w:lang w:eastAsia="el-GR"/>
              </w:rPr>
              <w:t>(ΕΩΣ ΤΗΝ 6/ΕΤΙΑ)</w:t>
            </w:r>
          </w:p>
        </w:tc>
        <w:tc>
          <w:tcPr>
            <w:tcW w:w="2288" w:type="dxa"/>
            <w:tcBorders>
              <w:top w:val="nil"/>
              <w:left w:val="single" w:sz="4" w:space="0" w:color="auto"/>
              <w:bottom w:val="single" w:sz="4" w:space="0" w:color="auto"/>
              <w:right w:val="single" w:sz="4" w:space="0" w:color="auto"/>
            </w:tcBorders>
            <w:shd w:val="clear" w:color="auto" w:fill="auto"/>
          </w:tcPr>
          <w:p w:rsidR="002229F2" w:rsidRPr="00120A94" w:rsidRDefault="002229F2" w:rsidP="00E21565">
            <w:pPr>
              <w:spacing w:after="0" w:line="240" w:lineRule="auto"/>
              <w:jc w:val="center"/>
              <w:rPr>
                <w:rFonts w:ascii="Arial" w:eastAsia="Times New Roman" w:hAnsi="Arial" w:cs="Arial"/>
                <w:lang w:eastAsia="el-GR"/>
              </w:rPr>
            </w:pPr>
          </w:p>
        </w:tc>
      </w:tr>
    </w:tbl>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10. Οι διατάξεις του άρθρου 14 Α που εισάγεται με το παρόν ισχύουν για τις μετακινήσεις που θα πραγματοποιηθούν μετά την έναρξη ισχύος του παρόντος.</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11. Το τελευταίο εδάφιο της παραγράφου 1 του άρθρου 16 του ν. 3166/2003 αντικαθίσταται ως εξής: «Οι σύζυγοι και τα ανήλικα τέκνα των κατά τα ανωτέρω υπηρετούντων στο εξωτερικό εφοδιάζονται με διπλωματικά διαβατήρια.»Το άρθρο 16 του ν. 3166/2003 αναριθμείται σε 15.</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 xml:space="preserve">12. Καταργείται η παράγραφος 6 του άρθρου 17 του ν. 3166/2003 και το άρθρο 17 αναριθμείται σε 16. </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13. Το άρθρο 18 αναριθμείται σε 17 και αντικαθίσταται ως εξής:</w:t>
      </w:r>
    </w:p>
    <w:p w:rsidR="002229F2" w:rsidRPr="00120A94" w:rsidRDefault="002229F2" w:rsidP="002229F2">
      <w:pPr>
        <w:spacing w:after="0" w:line="240" w:lineRule="auto"/>
        <w:jc w:val="both"/>
        <w:rPr>
          <w:rFonts w:ascii="Arial" w:hAnsi="Arial" w:cs="Arial"/>
        </w:rPr>
      </w:pPr>
      <w:r w:rsidRPr="00120A94">
        <w:rPr>
          <w:rFonts w:ascii="Arial" w:hAnsi="Arial" w:cs="Arial"/>
        </w:rPr>
        <w:t>« Άρθρο 17</w:t>
      </w:r>
    </w:p>
    <w:p w:rsidR="002229F2" w:rsidRPr="00120A94" w:rsidRDefault="002229F2" w:rsidP="002229F2">
      <w:pPr>
        <w:spacing w:after="0" w:line="240" w:lineRule="auto"/>
        <w:jc w:val="both"/>
        <w:rPr>
          <w:rFonts w:ascii="Arial" w:hAnsi="Arial" w:cs="Arial"/>
        </w:rPr>
      </w:pPr>
      <w:r w:rsidRPr="00120A94">
        <w:rPr>
          <w:rFonts w:ascii="Arial" w:hAnsi="Arial" w:cs="Arial"/>
        </w:rPr>
        <w:t>Δαπάνες μετάθεσης - Τοποθέτησης - απόσπασης</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«1. Το κάθε κατηγορίας προσωπικό της Γενικής  Γραμματείας Επικοινωνίας – Γενικής Γραμματείας Μέσων Ενημέρωσης όταν μετατίθενται ή τοποθετούνται ή αποσπώνται είτε από την Κεντρική Υπηρεσία σε Γραφεία Τύπου και Επικοινωνίας στο εξωτερικό είτε από Γραφεία Τύπου και Επικοινωνίας του Εξωτερικού στην Κεντρική Υπηρεσία είτε από ένα Γραφείο Τύπου και Επικοινωνίας σε άλλο, δικαιούνται τις δαπάνες μετάθεσης ή τοποθέτησης ή απόσπασης, που προβλέπονται από την ισχύουσα εκάστοτε νομοθεσία για τους πολιτικούς υπαλλήλους του Δημοσίου.</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2. Με κοινή απόφαση του Υπουργού Οικονομικών και του Υπουργού στον οποίο έχει ανατεθεί αρμοδιότητα επί θεμάτων Γενικής Γραμματείας Ενημέρωσης και Επικοινωνίας – Γενικής Γραμματείας Μέσων Ενημέρωσης, καθορίζεται το ποσό που λαμβάνουν οι μετακινούμενοι υπάλληλοι, ανάλογα με τη ζώνη προς την οποία γίνεται η μετακίνηση, προσαυξανόμενο ανάλογα με την οικογενειακή κατάσταση του κάθε υπαλλήλου. Για τις μετακινήσεις που θα πραγματοποιηθούν μέχρι την έκδοση της ως άνω απόφασης, τα έξοδα μετακίνησης καταβάλλονται με το προισχύον καθεστώς.</w:t>
      </w:r>
    </w:p>
    <w:p w:rsidR="002229F2" w:rsidRPr="00120A94" w:rsidRDefault="002229F2" w:rsidP="002229F2">
      <w:pPr>
        <w:spacing w:after="0" w:line="240" w:lineRule="auto"/>
        <w:jc w:val="both"/>
        <w:rPr>
          <w:rFonts w:ascii="Arial" w:hAnsi="Arial" w:cs="Arial"/>
          <w:i/>
          <w:iCs/>
        </w:rPr>
      </w:pPr>
    </w:p>
    <w:p w:rsidR="002229F2" w:rsidRPr="00120A94" w:rsidRDefault="002229F2" w:rsidP="002229F2">
      <w:pPr>
        <w:spacing w:after="0" w:line="240" w:lineRule="auto"/>
        <w:jc w:val="both"/>
        <w:rPr>
          <w:rFonts w:ascii="Arial" w:hAnsi="Arial" w:cs="Arial"/>
        </w:rPr>
      </w:pPr>
      <w:r w:rsidRPr="00120A94">
        <w:rPr>
          <w:rFonts w:ascii="Arial" w:hAnsi="Arial" w:cs="Arial"/>
        </w:rPr>
        <w:t>14. Το άρθρο 70 του ν. 3566/2007 «Κύρωση ως Κώδικα του Οργανισμού του Υπουργείου Εξωτερικών» (ΦΕΚ Α 117) εφαρμόζεται αναλόγως και για τους υπαλλήλους όλων των κλάδων και κατηγοριών που υπηρετούν στο εξωτερικό.</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15. Για τους υπαλλήλους όλων των κλάδων της Γενικής Γραμματείας Ενημέρωσης και Επικοινωνίας-Γενικής Γραμματείας Μέσων Ενημέρωσης που υπηρετούν στο εξωτερικό κατά την έναρξη ισχύος του παρόντος, οι διατάξεις του τελευταίου εδαφίου της παρ. 2, των παρ. 3 και 4 και του πρώτου εδαφίου της παρ. 5 του άρθρου 13  καθώς και των δύο τελευταίων εδαφίων της παρ. 2 και των παρ. 3 και 7 του άρθρου 14 του ν. 3166/2003, όπως τροποποιείται με το παρόν, εφαρμόζονται μετά την 1-7-2013.</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16. Τα άρθρα 19 έως και 29 του ν. 3166/2003 αναριθμούνται σε άρθρα18 έως και 28.</w:t>
      </w:r>
    </w:p>
    <w:p w:rsidR="002229F2" w:rsidRPr="00120A94" w:rsidRDefault="002229F2" w:rsidP="002229F2">
      <w:pPr>
        <w:spacing w:after="0" w:line="240" w:lineRule="auto"/>
        <w:jc w:val="center"/>
        <w:rPr>
          <w:rFonts w:ascii="Arial" w:hAnsi="Arial" w:cs="Arial"/>
        </w:rPr>
      </w:pPr>
    </w:p>
    <w:p w:rsidR="002229F2" w:rsidRPr="00120A94" w:rsidRDefault="002229F2" w:rsidP="002229F2">
      <w:pPr>
        <w:spacing w:after="0" w:line="240" w:lineRule="auto"/>
        <w:jc w:val="center"/>
        <w:rPr>
          <w:rFonts w:ascii="Arial" w:hAnsi="Arial" w:cs="Arial"/>
        </w:rPr>
      </w:pPr>
    </w:p>
    <w:p w:rsidR="002229F2" w:rsidRPr="00120A94" w:rsidRDefault="002229F2" w:rsidP="002229F2">
      <w:pPr>
        <w:spacing w:after="0" w:line="240" w:lineRule="auto"/>
        <w:jc w:val="center"/>
        <w:rPr>
          <w:rFonts w:ascii="Arial" w:hAnsi="Arial" w:cs="Arial"/>
        </w:rPr>
      </w:pPr>
      <w:r w:rsidRPr="00120A94">
        <w:rPr>
          <w:rFonts w:ascii="Arial" w:hAnsi="Arial" w:cs="Arial"/>
        </w:rPr>
        <w:t>Άρθρο 422</w:t>
      </w:r>
    </w:p>
    <w:p w:rsidR="002229F2" w:rsidRPr="00120A94" w:rsidRDefault="002229F2" w:rsidP="002229F2">
      <w:pPr>
        <w:spacing w:after="0" w:line="240" w:lineRule="auto"/>
        <w:jc w:val="center"/>
        <w:rPr>
          <w:rFonts w:ascii="Arial" w:hAnsi="Arial" w:cs="Arial"/>
        </w:rPr>
      </w:pPr>
      <w:r w:rsidRPr="00120A94">
        <w:rPr>
          <w:rFonts w:ascii="Arial" w:hAnsi="Arial" w:cs="Arial"/>
        </w:rPr>
        <w:t>Διατάξεις της Γενική</w:t>
      </w:r>
      <w:r w:rsidR="000A79CA" w:rsidRPr="00120A94">
        <w:rPr>
          <w:rFonts w:ascii="Arial" w:hAnsi="Arial" w:cs="Arial"/>
        </w:rPr>
        <w:t>ς</w:t>
      </w:r>
      <w:r w:rsidRPr="00120A94">
        <w:rPr>
          <w:rFonts w:ascii="Arial" w:hAnsi="Arial" w:cs="Arial"/>
        </w:rPr>
        <w:t xml:space="preserve"> Γραμματεία</w:t>
      </w:r>
      <w:r w:rsidR="000A79CA" w:rsidRPr="00120A94">
        <w:rPr>
          <w:rFonts w:ascii="Arial" w:hAnsi="Arial" w:cs="Arial"/>
        </w:rPr>
        <w:t>ς</w:t>
      </w:r>
      <w:r w:rsidRPr="00120A94">
        <w:rPr>
          <w:rFonts w:ascii="Arial" w:hAnsi="Arial" w:cs="Arial"/>
        </w:rPr>
        <w:t xml:space="preserve"> Ενημέρωσης και Επικοινωνίας-Γενική</w:t>
      </w:r>
      <w:r w:rsidR="000A79CA" w:rsidRPr="00120A94">
        <w:rPr>
          <w:rFonts w:ascii="Arial" w:hAnsi="Arial" w:cs="Arial"/>
        </w:rPr>
        <w:t>ς</w:t>
      </w:r>
      <w:r w:rsidRPr="00120A94">
        <w:rPr>
          <w:rFonts w:ascii="Arial" w:hAnsi="Arial" w:cs="Arial"/>
        </w:rPr>
        <w:t xml:space="preserve"> Γραμματεία</w:t>
      </w:r>
      <w:r w:rsidR="000A79CA" w:rsidRPr="00120A94">
        <w:rPr>
          <w:rFonts w:ascii="Arial" w:hAnsi="Arial" w:cs="Arial"/>
        </w:rPr>
        <w:t>ς</w:t>
      </w:r>
      <w:r w:rsidRPr="00120A94">
        <w:rPr>
          <w:rFonts w:ascii="Arial" w:hAnsi="Arial" w:cs="Arial"/>
        </w:rPr>
        <w:t xml:space="preserve"> Μέσων Ενημέρωσης</w:t>
      </w:r>
    </w:p>
    <w:p w:rsidR="002229F2" w:rsidRPr="00120A94" w:rsidRDefault="002229F2" w:rsidP="002229F2">
      <w:pPr>
        <w:spacing w:after="0" w:line="240" w:lineRule="auto"/>
        <w:jc w:val="center"/>
        <w:rPr>
          <w:rFonts w:ascii="Arial" w:hAnsi="Arial" w:cs="Arial"/>
        </w:rPr>
      </w:pPr>
    </w:p>
    <w:p w:rsidR="002229F2" w:rsidRPr="00120A94" w:rsidRDefault="002229F2" w:rsidP="002229F2">
      <w:pPr>
        <w:pStyle w:val="-HTML"/>
        <w:jc w:val="both"/>
        <w:rPr>
          <w:rFonts w:ascii="Arial" w:hAnsi="Arial" w:cs="Arial"/>
          <w:sz w:val="22"/>
          <w:szCs w:val="22"/>
        </w:rPr>
      </w:pPr>
      <w:r w:rsidRPr="00120A94">
        <w:rPr>
          <w:rFonts w:ascii="Arial" w:hAnsi="Arial" w:cs="Arial"/>
          <w:sz w:val="22"/>
          <w:szCs w:val="22"/>
        </w:rPr>
        <w:t>1. Η παράγραφος 3 του άρθρου 1 του ν. 3548/2007 τροποποιείται ως εξής:</w:t>
      </w:r>
    </w:p>
    <w:p w:rsidR="002229F2" w:rsidRPr="00120A94" w:rsidRDefault="002229F2" w:rsidP="002229F2">
      <w:pPr>
        <w:pStyle w:val="-HTML"/>
        <w:jc w:val="both"/>
        <w:rPr>
          <w:rFonts w:ascii="Arial" w:hAnsi="Arial" w:cs="Arial"/>
          <w:sz w:val="22"/>
          <w:szCs w:val="22"/>
        </w:rPr>
      </w:pPr>
      <w:r w:rsidRPr="00120A94">
        <w:rPr>
          <w:rFonts w:ascii="Arial" w:hAnsi="Arial" w:cs="Arial"/>
          <w:sz w:val="22"/>
          <w:szCs w:val="22"/>
        </w:rPr>
        <w:t>« 3. Στις διατάξεις του νόμου αυτού υπάγεται το σύνολο των υποχρεωτικών εκ του νόμου δημοσιεύσεων των φορέων του, κατά την παρ. 6 του άρθρου 1 του ν. 1256/1982 (ΦΕΚ 65 Α), Δημοσίου και ευρύτερου δημόσιου τομέα, όπως εκάστοτε ισχύει, σε νομαρχιακές και τοπικές εφημερίδες.</w:t>
      </w:r>
    </w:p>
    <w:p w:rsidR="002229F2" w:rsidRPr="00120A94" w:rsidRDefault="002229F2" w:rsidP="002229F2">
      <w:pPr>
        <w:pStyle w:val="-HTML"/>
        <w:jc w:val="both"/>
        <w:rPr>
          <w:rFonts w:ascii="Arial" w:hAnsi="Arial" w:cs="Arial"/>
          <w:sz w:val="22"/>
          <w:szCs w:val="22"/>
        </w:rPr>
      </w:pPr>
    </w:p>
    <w:p w:rsidR="002229F2" w:rsidRPr="00120A94" w:rsidRDefault="002229F2" w:rsidP="002229F2">
      <w:pPr>
        <w:pStyle w:val="-HTML"/>
        <w:jc w:val="both"/>
        <w:rPr>
          <w:rFonts w:ascii="Arial" w:hAnsi="Arial" w:cs="Arial"/>
          <w:sz w:val="22"/>
          <w:szCs w:val="22"/>
        </w:rPr>
      </w:pPr>
      <w:r w:rsidRPr="00120A94">
        <w:rPr>
          <w:rFonts w:ascii="Arial" w:hAnsi="Arial" w:cs="Arial"/>
          <w:sz w:val="22"/>
          <w:szCs w:val="22"/>
        </w:rPr>
        <w:t xml:space="preserve">Ειδικότερα, στις ανωτέρω δημοσιεύσεις υπάγονται: </w:t>
      </w:r>
    </w:p>
    <w:p w:rsidR="002229F2" w:rsidRPr="00120A94" w:rsidRDefault="002229F2" w:rsidP="002229F2">
      <w:pPr>
        <w:pStyle w:val="-HTML"/>
        <w:jc w:val="both"/>
        <w:rPr>
          <w:rFonts w:ascii="Arial" w:hAnsi="Arial" w:cs="Arial"/>
          <w:sz w:val="22"/>
          <w:szCs w:val="22"/>
        </w:rPr>
      </w:pPr>
      <w:r w:rsidRPr="00120A94">
        <w:rPr>
          <w:rFonts w:ascii="Arial" w:hAnsi="Arial" w:cs="Arial"/>
          <w:sz w:val="22"/>
          <w:szCs w:val="22"/>
        </w:rPr>
        <w:t xml:space="preserve"> α) οι διακηρύξεις δημοπρασιών και προκηρύξεις διαγωνισμών των ως άνω φορέων, καθώς και κάθε άλλη υποχρεωτική δημοσίευση των κατά τα ανωτέρω φορέων</w:t>
      </w:r>
    </w:p>
    <w:p w:rsidR="002229F2" w:rsidRPr="00120A94" w:rsidRDefault="002229F2" w:rsidP="002229F2">
      <w:pPr>
        <w:pStyle w:val="-HTML"/>
        <w:jc w:val="both"/>
        <w:rPr>
          <w:rFonts w:ascii="Arial" w:hAnsi="Arial" w:cs="Arial"/>
          <w:sz w:val="22"/>
          <w:szCs w:val="22"/>
        </w:rPr>
      </w:pPr>
      <w:r w:rsidRPr="00120A94">
        <w:rPr>
          <w:rFonts w:ascii="Arial" w:hAnsi="Arial" w:cs="Arial"/>
          <w:sz w:val="22"/>
          <w:szCs w:val="22"/>
        </w:rPr>
        <w:t>β) οι ισολογισμοί των Δημοσίων Επιχειρήσεων και Οργανισμών, που υπάγονται στις διατάξεις του ν. 3429/2005 (ΦΕΚ 314 Α), όπως ισχύει, καθώς και των Τραπεζών, στο μετοχικό κεφάλαιο των οποίων το Δημόσιο συμμετέχει με ποσοστό άνω του 50%, ή στις οποίες το Δημόσιο διορίζει τα μέλη του διοικητικού συμβουλίου ή τον πρόεδρο του διοικητικού συμβουλίου ή τον διοικητή ή τον διευθύνοντα σύμβουλο, ύστερα από διατύπωση γνώμης της Βουλής, σύμφωνα με το άρθρο 49Α του Κανονισμού της Βουλής.»</w:t>
      </w:r>
    </w:p>
    <w:p w:rsidR="002229F2" w:rsidRPr="00120A94" w:rsidRDefault="002229F2" w:rsidP="002229F2">
      <w:pPr>
        <w:pStyle w:val="-HTML"/>
        <w:jc w:val="both"/>
        <w:rPr>
          <w:rFonts w:ascii="Arial" w:hAnsi="Arial" w:cs="Arial"/>
          <w:sz w:val="22"/>
          <w:szCs w:val="22"/>
        </w:rPr>
      </w:pPr>
    </w:p>
    <w:p w:rsidR="002229F2" w:rsidRPr="00120A94" w:rsidRDefault="002229F2" w:rsidP="002229F2">
      <w:pPr>
        <w:pStyle w:val="-HTML"/>
        <w:jc w:val="both"/>
        <w:rPr>
          <w:rFonts w:ascii="Arial" w:hAnsi="Arial" w:cs="Arial"/>
          <w:sz w:val="22"/>
          <w:szCs w:val="22"/>
        </w:rPr>
      </w:pPr>
      <w:r w:rsidRPr="00120A94">
        <w:rPr>
          <w:rFonts w:ascii="Arial" w:hAnsi="Arial" w:cs="Arial"/>
          <w:sz w:val="22"/>
          <w:szCs w:val="22"/>
        </w:rPr>
        <w:t>2. α)Οι δραστηριότητες του άρθρου 2 του π.δ. 172/1994 που μεταφέρθηκαν στην Ελληνική Ραδιοφωνία Τηλεόραση – Ανώνυμη Εταιρεία(ΕΡΤ Α.Ε.) με την Κοινή Απόφαση 23048/2011 του Πρωθυπουργού και του Υπουργού Οικονομικών «Κατάργηση του Εθνικού Οπτικοακουστικού Αρχείου (ΕΟΑ) και του Ινστιτούτου Οπτικοακουστικών Μέσων (ΙΟΜ) ως αυτοτελών νομικών προσώπων» (ΦΕΚ Β΄2788), εφεξής ασκούνται από το Εθνικό Συμβούλιο Ραδιοτηλεόρασης, με την εξαίρεση των αρμοδιοτήτων της περίπτωσης β της παρούσας παραγράφου.</w:t>
      </w:r>
    </w:p>
    <w:p w:rsidR="002229F2" w:rsidRPr="00120A94" w:rsidRDefault="002229F2" w:rsidP="002229F2">
      <w:pPr>
        <w:pStyle w:val="-HTML"/>
        <w:jc w:val="both"/>
        <w:rPr>
          <w:rFonts w:ascii="Arial" w:hAnsi="Arial" w:cs="Arial"/>
          <w:sz w:val="22"/>
          <w:szCs w:val="22"/>
        </w:rPr>
      </w:pPr>
      <w:r w:rsidRPr="00120A94">
        <w:rPr>
          <w:rFonts w:ascii="Arial" w:hAnsi="Arial" w:cs="Arial"/>
          <w:sz w:val="22"/>
          <w:szCs w:val="22"/>
        </w:rPr>
        <w:t>β) Οι αρμοδιότητες που είχαν ανατεθεί στο Ινστιτούτο Οπτικοακουστικών Μέσων με την παρ. 2 του άρθρου 14 και με την παρ. 1 του άρθρου 19 του π.δ. 109/2010 «Εναρμόνιση της ελληνικής ραδιοτηλεοπτικής νομοθεσίας στις διατάξεις της Οδηγίας 2010/13/ΕΕ (ΕΕ L 95 της 15.4.2010) του Ευρωπαϊκού Κοινοβουλίου και του Συμβουλίου, με την οποία κωδικοποιήθηκαν οι διατάξεις της Οδηγίας 89/552/ΕΟΚ (ΕΕ L 298 της 17.10.1989) του Συμβουλίου, όπως ίσχυε μετά την τελευταία τροποποίηση της από την Οδηγία 2007/65/ ΕΚ (ΕΕ L 332 της 18.12.2007) του Ευρωπαϊκού Κοινοβουλίου και του Συμβουλίου για το συντονισμό ορισμένων νομοθετικών, κανονιστικών και διοικητικών διατάξεων των κρατών μελών σχετικά με την παροχή υπηρεσιών οπτικοακουστικών μέσων.», εφεξής ασκούνται από το Τμήμα Τηλεοπτικών και Ραδιοφωνικών  Μέσων Ενημέρωσης της Γενικής Γραμματείας Ενημέρωσης και Επικοινωνίας-Γενικής Γραμματείας Μέσων Ενημέρωσης.</w:t>
      </w:r>
    </w:p>
    <w:p w:rsidR="002229F2" w:rsidRPr="00120A94" w:rsidRDefault="002229F2" w:rsidP="002229F2">
      <w:pPr>
        <w:spacing w:after="0" w:line="240" w:lineRule="auto"/>
        <w:jc w:val="both"/>
        <w:rPr>
          <w:rFonts w:ascii="Arial" w:hAnsi="Arial" w:cs="Arial"/>
        </w:rPr>
      </w:pPr>
    </w:p>
    <w:p w:rsidR="002229F2" w:rsidRPr="00120A94" w:rsidRDefault="002229F2" w:rsidP="002229F2">
      <w:pPr>
        <w:spacing w:after="0" w:line="240" w:lineRule="auto"/>
        <w:jc w:val="both"/>
        <w:rPr>
          <w:rFonts w:ascii="Arial" w:hAnsi="Arial" w:cs="Arial"/>
        </w:rPr>
      </w:pPr>
      <w:r w:rsidRPr="00120A94">
        <w:rPr>
          <w:rFonts w:ascii="Arial" w:hAnsi="Arial" w:cs="Arial"/>
        </w:rPr>
        <w:t>3. Από τη δημοσίευση του παρόντος καταργείται το άρθρο 10 του νδ 744/1970.</w:t>
      </w:r>
    </w:p>
    <w:p w:rsidR="002229F2" w:rsidRPr="00D24DAA" w:rsidRDefault="002229F2" w:rsidP="002229F2">
      <w:pPr>
        <w:spacing w:after="0" w:line="240" w:lineRule="auto"/>
        <w:jc w:val="center"/>
        <w:rPr>
          <w:rFonts w:ascii="Arial" w:hAnsi="Arial" w:cs="Arial"/>
          <w:lang w:eastAsia="el-GR"/>
        </w:rPr>
      </w:pPr>
    </w:p>
    <w:p w:rsidR="00880AD8" w:rsidRPr="00D24DAA" w:rsidRDefault="00880AD8" w:rsidP="00676C42">
      <w:pPr>
        <w:pStyle w:val="Web"/>
        <w:spacing w:before="0" w:beforeAutospacing="0" w:after="0" w:afterAutospacing="0"/>
        <w:ind w:left="1440"/>
        <w:jc w:val="both"/>
        <w:rPr>
          <w:rFonts w:ascii="Arial" w:hAnsi="Arial" w:cs="Arial"/>
          <w:caps/>
          <w:sz w:val="22"/>
          <w:szCs w:val="22"/>
        </w:rPr>
      </w:pPr>
    </w:p>
    <w:p w:rsidR="00EB6E36" w:rsidRPr="00D24DAA" w:rsidRDefault="00320356" w:rsidP="0090534F">
      <w:pPr>
        <w:pStyle w:val="Web"/>
        <w:spacing w:before="0" w:beforeAutospacing="0" w:after="0" w:afterAutospacing="0"/>
        <w:jc w:val="center"/>
        <w:rPr>
          <w:rFonts w:ascii="Arial" w:hAnsi="Arial" w:cs="Arial"/>
          <w:sz w:val="26"/>
          <w:szCs w:val="26"/>
        </w:rPr>
      </w:pPr>
      <w:r w:rsidRPr="00D24DAA">
        <w:rPr>
          <w:rFonts w:ascii="Arial" w:hAnsi="Arial" w:cs="Arial"/>
          <w:sz w:val="26"/>
          <w:szCs w:val="26"/>
        </w:rPr>
        <w:t>ΜΕΡΟΣ ΔΕΥΤΕΡΟ</w:t>
      </w:r>
    </w:p>
    <w:p w:rsidR="00320356" w:rsidRPr="00D24DAA" w:rsidRDefault="001A34A7" w:rsidP="00676C42">
      <w:pPr>
        <w:pStyle w:val="Web"/>
        <w:spacing w:before="0" w:beforeAutospacing="0" w:after="0" w:afterAutospacing="0"/>
        <w:jc w:val="center"/>
        <w:rPr>
          <w:rFonts w:ascii="Arial" w:hAnsi="Arial" w:cs="Arial"/>
          <w:sz w:val="22"/>
          <w:szCs w:val="22"/>
        </w:rPr>
      </w:pPr>
      <w:r w:rsidRPr="00D24DAA">
        <w:rPr>
          <w:rFonts w:ascii="Arial" w:hAnsi="Arial" w:cs="Arial"/>
          <w:sz w:val="22"/>
          <w:szCs w:val="22"/>
        </w:rPr>
        <w:t xml:space="preserve">Μεταβατικές </w:t>
      </w:r>
      <w:r w:rsidR="00320356" w:rsidRPr="00D24DAA">
        <w:rPr>
          <w:rFonts w:ascii="Arial" w:hAnsi="Arial" w:cs="Arial"/>
          <w:sz w:val="22"/>
          <w:szCs w:val="22"/>
        </w:rPr>
        <w:t>και τελικές διατάξεις.</w:t>
      </w:r>
    </w:p>
    <w:p w:rsidR="002A07EF" w:rsidRPr="00D24DAA" w:rsidRDefault="002A07EF" w:rsidP="00676C42">
      <w:pPr>
        <w:spacing w:line="240" w:lineRule="auto"/>
        <w:rPr>
          <w:rFonts w:ascii="Arial" w:hAnsi="Arial" w:cs="Arial"/>
        </w:rPr>
      </w:pPr>
    </w:p>
    <w:p w:rsidR="004D7CF2" w:rsidRPr="00D24DAA" w:rsidRDefault="00FD40EC" w:rsidP="001A34A7">
      <w:pPr>
        <w:spacing w:line="240" w:lineRule="auto"/>
        <w:jc w:val="center"/>
        <w:rPr>
          <w:rFonts w:ascii="Arial" w:hAnsi="Arial" w:cs="Arial"/>
          <w:bCs/>
        </w:rPr>
      </w:pPr>
      <w:r w:rsidRPr="00D24DAA">
        <w:rPr>
          <w:rFonts w:ascii="Arial" w:hAnsi="Arial" w:cs="Arial"/>
          <w:bCs/>
        </w:rPr>
        <w:t>Άρθρο</w:t>
      </w:r>
      <w:r w:rsidR="001D6FE6" w:rsidRPr="00D24DAA">
        <w:rPr>
          <w:rFonts w:ascii="Arial" w:hAnsi="Arial" w:cs="Arial"/>
          <w:bCs/>
        </w:rPr>
        <w:t xml:space="preserve"> </w:t>
      </w:r>
      <w:r w:rsidR="000A79CA" w:rsidRPr="00D24DAA">
        <w:rPr>
          <w:rFonts w:ascii="Arial" w:hAnsi="Arial" w:cs="Arial"/>
          <w:bCs/>
        </w:rPr>
        <w:t>423</w:t>
      </w:r>
    </w:p>
    <w:p w:rsidR="004D7CF2" w:rsidRPr="00D24DAA" w:rsidRDefault="004D7CF2" w:rsidP="00144039">
      <w:pPr>
        <w:numPr>
          <w:ilvl w:val="0"/>
          <w:numId w:val="191"/>
        </w:numPr>
        <w:spacing w:line="240" w:lineRule="auto"/>
        <w:jc w:val="both"/>
        <w:rPr>
          <w:rFonts w:ascii="Arial" w:hAnsi="Arial" w:cs="Arial"/>
        </w:rPr>
      </w:pPr>
      <w:r w:rsidRPr="00D24DAA">
        <w:rPr>
          <w:rFonts w:ascii="Arial" w:hAnsi="Arial" w:cs="Arial"/>
        </w:rPr>
        <w:t>Σε κάθε Υπουργείο ή Ν.Π.Δ.Δ συνιστάται, μέσα σε ένα (1) μήνα από τη δημοσίευση του παρόντος, ένα υπηρεσιακό συμβούλιο με απόφαση του οικείου Υπουργού που δημοσιεύεται στην Εφημερίδα της Κυβερνήσεως. Με κοινή απόφαση του Υπουργού Διοικητικής Μεταρρύθμισης και Ηλεκτρονικής Διακυβέρνησης και του οικείου Υπουργού επιτρέπεται κατ΄ εξαίρεση η σύσταση περισσοτέρων του ενός υπηρεσιακών συμβουλίων, όταν αυτό επιβάλλεται από ειδικότερους υπηρεσιακούς λόγους.</w:t>
      </w:r>
      <w:r w:rsidR="00073F29" w:rsidRPr="00D24DAA">
        <w:rPr>
          <w:rFonts w:ascii="Arial" w:hAnsi="Arial" w:cs="Arial"/>
        </w:rPr>
        <w:t xml:space="preserve"> </w:t>
      </w:r>
      <w:r w:rsidRPr="00D24DAA">
        <w:rPr>
          <w:rFonts w:ascii="Arial" w:hAnsi="Arial" w:cs="Arial"/>
        </w:rPr>
        <w:t>Η θητεία των υπηρεσιακών συμβουλίων των προηγούμενων εδαφίων αρχίζει την 1</w:t>
      </w:r>
      <w:r w:rsidRPr="00D24DAA">
        <w:rPr>
          <w:rFonts w:ascii="Arial" w:hAnsi="Arial" w:cs="Arial"/>
          <w:vertAlign w:val="superscript"/>
        </w:rPr>
        <w:t>η</w:t>
      </w:r>
      <w:r w:rsidRPr="00D24DAA">
        <w:rPr>
          <w:rFonts w:ascii="Arial" w:hAnsi="Arial" w:cs="Arial"/>
        </w:rPr>
        <w:t xml:space="preserve"> Ιανουαρίου 2013.</w:t>
      </w:r>
    </w:p>
    <w:p w:rsidR="004D7CF2" w:rsidRPr="00D24DAA" w:rsidRDefault="004D7CF2" w:rsidP="00144039">
      <w:pPr>
        <w:numPr>
          <w:ilvl w:val="0"/>
          <w:numId w:val="191"/>
        </w:numPr>
        <w:spacing w:line="240" w:lineRule="auto"/>
        <w:jc w:val="both"/>
        <w:rPr>
          <w:rFonts w:ascii="Arial" w:hAnsi="Arial" w:cs="Arial"/>
        </w:rPr>
      </w:pPr>
      <w:r w:rsidRPr="00D24DAA">
        <w:rPr>
          <w:rFonts w:ascii="Arial" w:hAnsi="Arial" w:cs="Arial"/>
        </w:rPr>
        <w:t>Η θητεία των μελών των υφιστάμενων κατά τη δημοσίευση του παρόντος υπηρεσιακών συμβουλίων, που συγκροτήθηκαν βάσει των διατάξεων της παρ.4 του άρθρου πέμπτου του ν.3839/2010, λήγει την 31</w:t>
      </w:r>
      <w:r w:rsidRPr="00D24DAA">
        <w:rPr>
          <w:rFonts w:ascii="Arial" w:hAnsi="Arial" w:cs="Arial"/>
          <w:vertAlign w:val="superscript"/>
        </w:rPr>
        <w:t>η</w:t>
      </w:r>
      <w:r w:rsidRPr="00D24DAA">
        <w:rPr>
          <w:rFonts w:ascii="Arial" w:hAnsi="Arial" w:cs="Arial"/>
        </w:rPr>
        <w:t xml:space="preserve"> Δεκεμβρίου 2012. Μέχρι τη λήξη της θητείας τους τα υφιστάμενα υπηρεσιακά συμβούλια εξετάζουν όλα τα θέματα που εμπίπτουν στην αρμοδιότητά τους, εκτός από εκείνα που αναφέρονται σε επιλογές προϊσταμένων </w:t>
      </w:r>
      <w:r w:rsidR="00D22BB9">
        <w:rPr>
          <w:rFonts w:ascii="Arial" w:hAnsi="Arial" w:cs="Arial"/>
        </w:rPr>
        <w:t xml:space="preserve">υποστηρικτικών </w:t>
      </w:r>
      <w:r w:rsidRPr="00D24DAA">
        <w:rPr>
          <w:rFonts w:ascii="Arial" w:hAnsi="Arial" w:cs="Arial"/>
        </w:rPr>
        <w:t>οργανικών μονάδων της κεντρικής υπηρεσίας, των γενικών και ειδικών γραμματειών  για τις οποίες είναι αρμόδιο εφεξής το υφιστάμενο υπηρεσιακό συμβούλιο  της κεντρικής υπηρεσίας του  Υπουργείου.</w:t>
      </w:r>
    </w:p>
    <w:p w:rsidR="00197BAF" w:rsidRPr="00D24DAA" w:rsidRDefault="00197BAF" w:rsidP="000B29E6">
      <w:pPr>
        <w:jc w:val="center"/>
        <w:rPr>
          <w:rFonts w:ascii="Arial" w:hAnsi="Arial" w:cs="Arial"/>
        </w:rPr>
      </w:pPr>
    </w:p>
    <w:p w:rsidR="00456580" w:rsidRPr="00D24DAA" w:rsidRDefault="00456580" w:rsidP="00456580">
      <w:pPr>
        <w:jc w:val="center"/>
        <w:rPr>
          <w:rFonts w:ascii="Arial" w:hAnsi="Arial" w:cs="Arial"/>
        </w:rPr>
      </w:pPr>
      <w:r w:rsidRPr="00D24DAA">
        <w:rPr>
          <w:rFonts w:ascii="Arial" w:hAnsi="Arial" w:cs="Arial"/>
        </w:rPr>
        <w:t>Άρθρο 424</w:t>
      </w:r>
    </w:p>
    <w:p w:rsidR="00456580" w:rsidRPr="00D24DAA" w:rsidRDefault="00456580" w:rsidP="00456580">
      <w:pPr>
        <w:jc w:val="center"/>
        <w:rPr>
          <w:rFonts w:ascii="Arial" w:hAnsi="Arial" w:cs="Arial"/>
        </w:rPr>
      </w:pPr>
      <w:r w:rsidRPr="00D24DAA">
        <w:rPr>
          <w:rFonts w:ascii="Arial" w:hAnsi="Arial" w:cs="Arial"/>
        </w:rPr>
        <w:t>Θέματα προσωπικού φορέων που ενοποιούνται διοικητικά με τα οικεία υπουργεία</w:t>
      </w:r>
    </w:p>
    <w:p w:rsidR="00456580" w:rsidRPr="00D24DAA" w:rsidRDefault="00456580" w:rsidP="00456580">
      <w:pPr>
        <w:pStyle w:val="Web"/>
        <w:spacing w:before="0" w:beforeAutospacing="0" w:after="0" w:afterAutospacing="0"/>
        <w:jc w:val="both"/>
        <w:rPr>
          <w:rFonts w:ascii="Arial" w:hAnsi="Arial" w:cs="Arial"/>
          <w:sz w:val="22"/>
          <w:szCs w:val="22"/>
        </w:rPr>
      </w:pPr>
      <w:r w:rsidRPr="00D24DAA">
        <w:rPr>
          <w:rFonts w:ascii="Arial" w:hAnsi="Arial" w:cs="Arial"/>
          <w:sz w:val="22"/>
          <w:szCs w:val="22"/>
        </w:rPr>
        <w:t>1. Οι υφιστάμενοι, κατά την ημερομηνία δημοσίευσης του νόμου κλάδοι και θέσεις, καλυμμένες ή μη, κάθε είδους προσωπικού των Γενικών και Ειδικών Γραμματειών και λοιπών Αυτοτελών Υπηρεσιών των Υπουργείων, η διοικητική, οικονομική ή άλλου περιεχομένου υποστήριξη των οποίων περιέρχεται, με τις διατάξεις του παρόντος νόμου, στην κεντρική υπηρεσία του οικείου Υπουργείου, συνεχίζουν να αποτελούν κλάδους, θέσεις και προσωπικό των Γενικών Γραμματειών και λοιπών αυτοτελών υπηρεσιών καθώς και των Ειδικών Γραμματειών εφόσον αυτές οι τελευταίες διαθέτουν οργανισμό και δικές τους οργανικές θέσεις, με την επιφύλαξη ειδικότερων ρυθμίσεων του παρόντος.</w:t>
      </w:r>
    </w:p>
    <w:p w:rsidR="00456580" w:rsidRPr="00D24DAA" w:rsidRDefault="00456580" w:rsidP="00456580">
      <w:pPr>
        <w:jc w:val="both"/>
        <w:rPr>
          <w:rFonts w:ascii="Arial" w:hAnsi="Arial" w:cs="Arial"/>
        </w:rPr>
      </w:pPr>
    </w:p>
    <w:p w:rsidR="00456580" w:rsidRPr="00D24DAA" w:rsidRDefault="00456580" w:rsidP="00456580">
      <w:pPr>
        <w:jc w:val="both"/>
        <w:rPr>
          <w:rFonts w:ascii="Arial" w:hAnsi="Arial" w:cs="Arial"/>
        </w:rPr>
      </w:pPr>
      <w:r w:rsidRPr="00D24DAA">
        <w:rPr>
          <w:rFonts w:ascii="Arial" w:hAnsi="Arial" w:cs="Arial"/>
        </w:rPr>
        <w:t>2. Εντός μηνός από τη δημοσίευση του νόμου και για την εφαρμογή του, εκδίδεται κοινή απόφαση του Υπουργού Διοικητικής Μεταρρύθμισης και Ηλεκτρονικής Διακυβέρνησης και του κατά περίπτωση αρμόδιου  Υπουργού στην οποία απεικονίζονται σε χωριστές ενότητες οι οργανικές θέσεις, οι κλάδοι και οι ειδικότητες του κάθε είδους προσωπικού της κεντρικής υπηρεσίας του υπουργείου και των υπαγόμενων σε αυτό Γενικών και Ειδικών Γραμματειών ή και άλλων αυτοτελών υπηρεσιών.</w:t>
      </w:r>
    </w:p>
    <w:p w:rsidR="00456580" w:rsidRPr="00D24DAA" w:rsidRDefault="00456580" w:rsidP="00456580">
      <w:pPr>
        <w:pStyle w:val="Web"/>
        <w:spacing w:before="0" w:beforeAutospacing="0" w:after="0" w:afterAutospacing="0"/>
        <w:jc w:val="both"/>
        <w:rPr>
          <w:rFonts w:ascii="Arial" w:hAnsi="Arial" w:cs="Arial"/>
          <w:sz w:val="22"/>
          <w:szCs w:val="22"/>
        </w:rPr>
      </w:pPr>
      <w:r w:rsidRPr="00D24DAA">
        <w:rPr>
          <w:rFonts w:ascii="Arial" w:hAnsi="Arial" w:cs="Arial"/>
          <w:sz w:val="22"/>
          <w:szCs w:val="22"/>
        </w:rPr>
        <w:t xml:space="preserve">Με τις κυα της παραγράφου αυτής είναι δυνατόν να ενοποιούνται ή μετονομάζονται ομοειδείς κλάδοι και ειδικότητες για τους οποίους απαιτούνται τα ίδια προσόντα διορισμού, να ορίζονται οι κλάδοι από τους οποίους θα προέρχονται οι προϊστάμενοι </w:t>
      </w:r>
      <w:r w:rsidRPr="00D24DAA">
        <w:rPr>
          <w:rFonts w:ascii="Arial" w:hAnsi="Arial" w:cs="Arial"/>
          <w:sz w:val="22"/>
          <w:szCs w:val="22"/>
        </w:rPr>
        <w:lastRenderedPageBreak/>
        <w:t>των οργανικών μονάδων καθώς και συναφή με αυτά θέματα. Ο κλάδος ή η ειδικότητα που προκύπτει από την ενοποίηση περιλαμβάνει όλες τις θέσεις των κλάδων ή των ειδικοτήτων που ενοποιήθηκαν.</w:t>
      </w:r>
    </w:p>
    <w:p w:rsidR="00456580" w:rsidRPr="00D24DAA" w:rsidRDefault="00456580" w:rsidP="00456580">
      <w:pPr>
        <w:jc w:val="both"/>
        <w:rPr>
          <w:rFonts w:ascii="Arial" w:hAnsi="Arial" w:cs="Arial"/>
        </w:rPr>
      </w:pPr>
      <w:r w:rsidRPr="00D24DAA">
        <w:rPr>
          <w:rFonts w:ascii="Arial" w:hAnsi="Arial" w:cs="Arial"/>
        </w:rPr>
        <w:t>Οι κλάδοι που δεν περιλαμβάνουν καμία θέση προσωπικού καταργούνται.</w:t>
      </w:r>
    </w:p>
    <w:p w:rsidR="00456580" w:rsidRPr="00D24DAA" w:rsidRDefault="00456580" w:rsidP="00456580">
      <w:pPr>
        <w:jc w:val="both"/>
        <w:rPr>
          <w:rFonts w:ascii="Arial" w:hAnsi="Arial" w:cs="Arial"/>
        </w:rPr>
      </w:pPr>
      <w:r w:rsidRPr="00D24DAA">
        <w:rPr>
          <w:rFonts w:ascii="Arial" w:hAnsi="Arial" w:cs="Arial"/>
        </w:rPr>
        <w:t>Με τις κυα της παραγράφου αυτής είναι επίσης δυνατόν να ανακατανέμονται αρμοδιότητες  μεταξύ τμημάτων.</w:t>
      </w:r>
    </w:p>
    <w:p w:rsidR="00456580" w:rsidRPr="00D24DAA" w:rsidRDefault="00456580" w:rsidP="00456580">
      <w:pPr>
        <w:jc w:val="both"/>
        <w:rPr>
          <w:rFonts w:ascii="Arial" w:hAnsi="Arial" w:cs="Arial"/>
        </w:rPr>
      </w:pPr>
      <w:r w:rsidRPr="00D24DAA">
        <w:rPr>
          <w:rFonts w:ascii="Arial" w:hAnsi="Arial" w:cs="Arial"/>
        </w:rPr>
        <w:t xml:space="preserve">3. α) Στις οργανικές μονάδες που προέρχονται από τη συγχώνευση υφιστάμενων μονάδων δύνανται να προΐστανται υπάλληλοι προερχόμενοι από όλους τους κλάδους από τους οποίους προέρχονταν οι προϊστάμενοι των συγχωνευόμενων μονάδων. </w:t>
      </w:r>
    </w:p>
    <w:p w:rsidR="00456580" w:rsidRPr="00D24DAA" w:rsidRDefault="00456580" w:rsidP="00456580">
      <w:pPr>
        <w:pStyle w:val="Web"/>
        <w:spacing w:before="0" w:beforeAutospacing="0" w:after="0" w:afterAutospacing="0"/>
        <w:jc w:val="both"/>
        <w:rPr>
          <w:rFonts w:ascii="Arial" w:hAnsi="Arial" w:cs="Arial"/>
          <w:sz w:val="22"/>
          <w:szCs w:val="22"/>
        </w:rPr>
      </w:pPr>
      <w:r w:rsidRPr="00D24DAA">
        <w:rPr>
          <w:rFonts w:ascii="Arial" w:hAnsi="Arial" w:cs="Arial"/>
          <w:sz w:val="22"/>
          <w:szCs w:val="22"/>
        </w:rPr>
        <w:t>β) Υπάλληλοι κλάδων και προσωπικό ειδικοτήτων των Γενικών και Ειδικών Γραμματειών και λοιπών αυτοτελών υπηρεσιών του οικείου υπουργείου οι οποίοι είχαν τη δυνατότητα να επιλέγονται ως προϊστάμενοι στις υποστηρικτικές μονάδες που υπάγονται στην κεντρική υπηρεσία του υπουργείου, μπορούν να επιλέγονται ως προϊστάμενοι όλων των οργανικών μονάδων που συγκροτούν τη Δ/νση στην οποία υπήχθη η οργανική μονάδα στην οποία μπορούσαν να επιλεγούν, περιλαμβανόμενης και της θέσης του προϊσταμένου της Δ/νσης αυτής καθώς και της Γενικής Δ/νσης.</w:t>
      </w:r>
    </w:p>
    <w:p w:rsidR="00456580" w:rsidRPr="00D24DAA" w:rsidRDefault="00456580" w:rsidP="00456580">
      <w:pPr>
        <w:pStyle w:val="Web"/>
        <w:spacing w:before="0" w:beforeAutospacing="0" w:after="0" w:afterAutospacing="0"/>
        <w:jc w:val="both"/>
        <w:rPr>
          <w:rFonts w:ascii="Arial" w:hAnsi="Arial" w:cs="Arial"/>
          <w:sz w:val="22"/>
          <w:szCs w:val="22"/>
        </w:rPr>
      </w:pPr>
    </w:p>
    <w:p w:rsidR="00456580" w:rsidRPr="00D24DAA" w:rsidRDefault="00456580" w:rsidP="00456580">
      <w:pPr>
        <w:pStyle w:val="Web"/>
        <w:spacing w:before="0" w:beforeAutospacing="0" w:after="0" w:afterAutospacing="0"/>
        <w:jc w:val="both"/>
        <w:rPr>
          <w:rFonts w:ascii="Arial" w:hAnsi="Arial" w:cs="Arial"/>
          <w:sz w:val="22"/>
          <w:szCs w:val="22"/>
        </w:rPr>
      </w:pPr>
      <w:r w:rsidRPr="00D24DAA">
        <w:rPr>
          <w:rFonts w:ascii="Arial" w:hAnsi="Arial" w:cs="Arial"/>
          <w:sz w:val="22"/>
          <w:szCs w:val="22"/>
        </w:rPr>
        <w:t>4. Οι διατάξεις που προβλέπουν τους κλάδους από τους οποίους προέρχονται οι προϊστάμενοι των οργανικών μονάδων του υπουργείου και των Γενικών και Ειδικών Γραμματειών ή άλλων αυτοτελών υπηρεσιών  διατηρούνται σε ισχύ, με την επιφύλαξη ειδικότερων ρυθμίσεων του παρόντος.</w:t>
      </w:r>
    </w:p>
    <w:p w:rsidR="00456580" w:rsidRPr="00D24DAA" w:rsidRDefault="00456580" w:rsidP="00456580">
      <w:pPr>
        <w:pStyle w:val="Web"/>
        <w:spacing w:before="0" w:beforeAutospacing="0" w:after="0" w:afterAutospacing="0"/>
        <w:jc w:val="both"/>
        <w:rPr>
          <w:rFonts w:ascii="Arial" w:hAnsi="Arial" w:cs="Arial"/>
          <w:sz w:val="22"/>
          <w:szCs w:val="22"/>
        </w:rPr>
      </w:pPr>
    </w:p>
    <w:p w:rsidR="00456580" w:rsidRPr="00D24DAA" w:rsidRDefault="00456580" w:rsidP="00456580">
      <w:pPr>
        <w:pStyle w:val="Web"/>
        <w:spacing w:before="0" w:beforeAutospacing="0" w:after="0" w:afterAutospacing="0"/>
        <w:jc w:val="both"/>
        <w:rPr>
          <w:rFonts w:ascii="Arial" w:hAnsi="Arial" w:cs="Arial"/>
          <w:sz w:val="22"/>
          <w:szCs w:val="22"/>
        </w:rPr>
      </w:pPr>
      <w:r w:rsidRPr="00D24DAA">
        <w:rPr>
          <w:rFonts w:ascii="Arial" w:hAnsi="Arial" w:cs="Arial"/>
          <w:sz w:val="22"/>
          <w:szCs w:val="22"/>
        </w:rPr>
        <w:t>5. Έως την έκδοση της απόφασης για την επανατοποθέτηση ή τοποθέτηση προϊσταμένων οργανικών μονάδων σύμφωνα με τις διατάξεις των παρ. 1 και 2 του άρθρου ένατου του ν. 4057/2012 (ΦΕΚ Α΄ 54) στις οργανικές μονάδες που προέρχονται από συγχώνευση προΐσταται ο ανώτερος κατά βαθμό προϊστάμενος της μιας εκ των οργανικών μονάδων που συγχωνεύονται και επί ομοιοβάθμων ο προϊστάμενος που έχει ασκήσει περισσότερο χρόνο καθήκοντα προϊσταμένου.</w:t>
      </w:r>
    </w:p>
    <w:p w:rsidR="00456580" w:rsidRPr="00D24DAA" w:rsidRDefault="00456580" w:rsidP="00456580">
      <w:pPr>
        <w:jc w:val="center"/>
        <w:rPr>
          <w:rFonts w:ascii="Arial" w:hAnsi="Arial" w:cs="Arial"/>
        </w:rPr>
      </w:pPr>
    </w:p>
    <w:p w:rsidR="00456580" w:rsidRPr="00D24DAA" w:rsidRDefault="00456580" w:rsidP="00456580">
      <w:pPr>
        <w:jc w:val="center"/>
        <w:rPr>
          <w:rFonts w:ascii="Arial" w:hAnsi="Arial" w:cs="Arial"/>
        </w:rPr>
      </w:pPr>
      <w:r w:rsidRPr="00D24DAA">
        <w:rPr>
          <w:rFonts w:ascii="Arial" w:hAnsi="Arial" w:cs="Arial"/>
        </w:rPr>
        <w:t>Άρθρο 425</w:t>
      </w:r>
    </w:p>
    <w:p w:rsidR="00456580" w:rsidRPr="00D24DAA" w:rsidRDefault="00456580" w:rsidP="00456580">
      <w:pPr>
        <w:jc w:val="center"/>
        <w:rPr>
          <w:rFonts w:ascii="Arial" w:hAnsi="Arial" w:cs="Arial"/>
        </w:rPr>
      </w:pPr>
      <w:r w:rsidRPr="00D24DAA">
        <w:rPr>
          <w:rFonts w:ascii="Arial" w:hAnsi="Arial" w:cs="Arial"/>
        </w:rPr>
        <w:t>Επαναξιολόγηση των οργανισμών των δημοσίων υπηρεσιών, των οτα και λοιπών νπδδ.</w:t>
      </w:r>
    </w:p>
    <w:p w:rsidR="00456580" w:rsidRPr="00D24DAA" w:rsidRDefault="00456580" w:rsidP="00456580">
      <w:pPr>
        <w:spacing w:after="0"/>
        <w:jc w:val="center"/>
        <w:rPr>
          <w:rFonts w:ascii="Arial" w:hAnsi="Arial" w:cs="Arial"/>
        </w:rPr>
      </w:pPr>
    </w:p>
    <w:p w:rsidR="00456580" w:rsidRPr="00D24DAA" w:rsidRDefault="00456580" w:rsidP="00456580">
      <w:pPr>
        <w:jc w:val="both"/>
        <w:rPr>
          <w:rFonts w:ascii="Arial" w:hAnsi="Arial" w:cs="Arial"/>
        </w:rPr>
      </w:pPr>
      <w:r w:rsidRPr="00D24DAA">
        <w:rPr>
          <w:rFonts w:ascii="Arial" w:hAnsi="Arial" w:cs="Arial"/>
        </w:rPr>
        <w:t xml:space="preserve">1. Οι οργανισμοί των υπουργείων, των γενικών και ειδικών γραμματειών, των ανεξάρτητων διοικητικών αρχών, των αποκεντρωμένων διοικήσεων, των οταα΄ και β΄ βαθμού  και των λοιπών νπδδ, επαναξιολογούνται υποχρεωτικά κάθε τρία (3) τουλάχιστον έτη από την έναρξη ισχύος τους και οι τροποποιήσεις τους κωδικοποιούνται σε ενιαίο κείμενο και δημοσιεύονται στην Εφημερίδα της Κυβερνήσεως. Ειδικότερα ελέγχεται  η αποτελεσματικότητα και η αποδοτικότητα των προβλεπόμενων σε αυτούς οργανωτικών δομών, η τήρηση των αρχών της επικουρικότητας, της ελάχιστης διάσπασης των αρμοδιοτήτων και της αποφυγής των επικαλύψεων. </w:t>
      </w:r>
    </w:p>
    <w:p w:rsidR="00456580" w:rsidRPr="00D24DAA" w:rsidRDefault="00456580" w:rsidP="00456580">
      <w:pPr>
        <w:jc w:val="both"/>
        <w:rPr>
          <w:rFonts w:ascii="Arial" w:hAnsi="Arial" w:cs="Arial"/>
        </w:rPr>
      </w:pPr>
      <w:r w:rsidRPr="00D24DAA">
        <w:rPr>
          <w:rFonts w:ascii="Arial" w:hAnsi="Arial" w:cs="Arial"/>
        </w:rPr>
        <w:t xml:space="preserve">2. Αν κατά την επαναξιολόγηση του οργανισμού διαπιστώνεται ότι δεν απαιτείται να επέλθει οποιαδήποτε τροποποίησή του εκδίδεται σχετική κυα, μέσα σε ένα μήνα από </w:t>
      </w:r>
      <w:r w:rsidRPr="00D24DAA">
        <w:rPr>
          <w:rFonts w:ascii="Arial" w:hAnsi="Arial" w:cs="Arial"/>
        </w:rPr>
        <w:lastRenderedPageBreak/>
        <w:t>την παρέλευση της τριετίας, του κατά περίπτωση αρμόδιου υπουργού και του Υπουργού Διοικητικής Μεταρρύθμισης και Ηλεκτρονικής Διακυβέρνησης που δημοσιεύεται στην εφημερίδα της Κυβερνήσεως.</w:t>
      </w:r>
    </w:p>
    <w:p w:rsidR="00456580" w:rsidRPr="00D24DAA" w:rsidRDefault="00456580" w:rsidP="00A23868">
      <w:pPr>
        <w:spacing w:after="0"/>
        <w:jc w:val="both"/>
        <w:rPr>
          <w:rFonts w:ascii="Arial" w:hAnsi="Arial" w:cs="Arial"/>
        </w:rPr>
      </w:pPr>
      <w:r w:rsidRPr="00D24DAA">
        <w:rPr>
          <w:rFonts w:ascii="Arial" w:hAnsi="Arial" w:cs="Arial"/>
        </w:rPr>
        <w:t>3. Ειδικές Υπηρ</w:t>
      </w:r>
      <w:r w:rsidR="00061E01" w:rsidRPr="00D24DAA">
        <w:rPr>
          <w:rFonts w:ascii="Arial" w:hAnsi="Arial" w:cs="Arial"/>
        </w:rPr>
        <w:t>εσίες, διαχειριστικές αρχές (ν.</w:t>
      </w:r>
      <w:r w:rsidRPr="00D24DAA">
        <w:rPr>
          <w:rFonts w:ascii="Arial" w:hAnsi="Arial" w:cs="Arial"/>
        </w:rPr>
        <w:t>3614/</w:t>
      </w:r>
      <w:r w:rsidR="003D419F" w:rsidRPr="00D24DAA">
        <w:rPr>
          <w:rFonts w:ascii="Arial" w:hAnsi="Arial" w:cs="Arial"/>
        </w:rPr>
        <w:t>2007</w:t>
      </w:r>
      <w:r w:rsidRPr="00D24DAA">
        <w:rPr>
          <w:rFonts w:ascii="Arial" w:hAnsi="Arial" w:cs="Arial"/>
        </w:rPr>
        <w:t>), πολιτικά γραφεία υπουργών και υφυπουργών, γραφεία τύπου, Υπηρεσίες Δημοσιονομικού Ελέγχου (ΥΔΕ), γραφεία νομικού συμβούλου του Νομικού Συμβουλίου του Κράτους, και ανάλογες μονάδες που προβλέπονται από ειδικές διατάξεις, συνεχίζουν να λειτουργούν, εκτός αν  έχουν καταργηθεί με προγενέστερες διατάξεις ή καταργούνται με τον παρόντα νόμο, είτε ρητά, είτε με.</w:t>
      </w:r>
    </w:p>
    <w:p w:rsidR="00456580" w:rsidRPr="00D24DAA" w:rsidRDefault="00456580" w:rsidP="00A23868">
      <w:pPr>
        <w:spacing w:after="0"/>
        <w:ind w:firstLine="720"/>
        <w:jc w:val="center"/>
        <w:rPr>
          <w:rFonts w:ascii="Arial" w:hAnsi="Arial" w:cs="Arial"/>
        </w:rPr>
      </w:pPr>
    </w:p>
    <w:p w:rsidR="00456580" w:rsidRPr="00D24DAA" w:rsidRDefault="00456580" w:rsidP="00A23868">
      <w:pPr>
        <w:spacing w:after="0"/>
        <w:jc w:val="center"/>
        <w:rPr>
          <w:rFonts w:ascii="Arial" w:hAnsi="Arial" w:cs="Arial"/>
        </w:rPr>
      </w:pPr>
      <w:r w:rsidRPr="00D24DAA">
        <w:rPr>
          <w:rFonts w:ascii="Arial" w:hAnsi="Arial" w:cs="Arial"/>
        </w:rPr>
        <w:t>Άρθρο 426</w:t>
      </w:r>
    </w:p>
    <w:p w:rsidR="00456580" w:rsidRPr="00D24DAA" w:rsidRDefault="00456580" w:rsidP="00456580">
      <w:pPr>
        <w:jc w:val="center"/>
        <w:rPr>
          <w:rFonts w:ascii="Arial" w:hAnsi="Arial" w:cs="Arial"/>
        </w:rPr>
      </w:pPr>
      <w:r w:rsidRPr="00D24DAA">
        <w:rPr>
          <w:rFonts w:ascii="Arial" w:hAnsi="Arial" w:cs="Arial"/>
        </w:rPr>
        <w:t xml:space="preserve">Τροποποίηση. </w:t>
      </w:r>
    </w:p>
    <w:p w:rsidR="00456580" w:rsidRPr="00D24DAA" w:rsidRDefault="00456580" w:rsidP="00456580">
      <w:pPr>
        <w:pStyle w:val="Web"/>
        <w:spacing w:before="0" w:beforeAutospacing="0" w:after="0" w:afterAutospacing="0"/>
        <w:jc w:val="both"/>
        <w:rPr>
          <w:rFonts w:ascii="Arial" w:hAnsi="Arial" w:cs="Arial"/>
          <w:sz w:val="22"/>
          <w:szCs w:val="22"/>
        </w:rPr>
      </w:pPr>
      <w:r w:rsidRPr="00D24DAA">
        <w:rPr>
          <w:rFonts w:ascii="Arial" w:hAnsi="Arial" w:cs="Arial"/>
          <w:sz w:val="22"/>
          <w:szCs w:val="22"/>
        </w:rPr>
        <w:t xml:space="preserve"> Οι διατάξεις των Κεφαλαίων Α΄ έως και  ΙΒ΄  του παρόντος νόμου που αφορούν σε οργανωτικά θέματα των υπουργείων, των νπδδ, των ενιαίων διοικητικών τομέων,   τροποποιούνται με προεδρικά διατάγματα ή υπουργικές αποφάσεις με βάση τις ισχύουσες κάθε φορά εξουσιοδοτικές διατάξεις. </w:t>
      </w:r>
    </w:p>
    <w:p w:rsidR="00456580" w:rsidRPr="00D24DAA" w:rsidRDefault="00456580" w:rsidP="00456580">
      <w:pPr>
        <w:pStyle w:val="Web"/>
        <w:spacing w:before="0" w:beforeAutospacing="0" w:after="0" w:afterAutospacing="0"/>
        <w:jc w:val="both"/>
        <w:rPr>
          <w:rFonts w:ascii="Arial" w:hAnsi="Arial" w:cs="Arial"/>
          <w:sz w:val="22"/>
          <w:szCs w:val="22"/>
        </w:rPr>
      </w:pPr>
    </w:p>
    <w:p w:rsidR="00456580" w:rsidRPr="00D24DAA" w:rsidRDefault="00456580" w:rsidP="00456580">
      <w:pPr>
        <w:spacing w:line="240" w:lineRule="auto"/>
        <w:jc w:val="center"/>
        <w:rPr>
          <w:rFonts w:ascii="Arial" w:hAnsi="Arial" w:cs="Arial"/>
        </w:rPr>
      </w:pPr>
      <w:r w:rsidRPr="00D24DAA">
        <w:rPr>
          <w:rFonts w:ascii="Arial" w:hAnsi="Arial" w:cs="Arial"/>
        </w:rPr>
        <w:t>Άρθρο 427</w:t>
      </w:r>
    </w:p>
    <w:p w:rsidR="00456580" w:rsidRPr="00D24DAA" w:rsidRDefault="00456580" w:rsidP="00456580">
      <w:pPr>
        <w:spacing w:line="240" w:lineRule="auto"/>
        <w:jc w:val="both"/>
        <w:rPr>
          <w:rFonts w:ascii="Arial" w:hAnsi="Arial" w:cs="Arial"/>
        </w:rPr>
      </w:pPr>
      <w:r w:rsidRPr="00D24DAA">
        <w:rPr>
          <w:rFonts w:ascii="Arial" w:hAnsi="Arial" w:cs="Arial"/>
        </w:rPr>
        <w:t xml:space="preserve">1. Από την έναρξη ισχύος του παρόντος καταργείται κάθε άλλη διάταξη γενική ή ειδική που είναι αντίθετη στις διατάξεις του παρόντος. </w:t>
      </w:r>
    </w:p>
    <w:p w:rsidR="00456580" w:rsidRPr="00D24DAA" w:rsidRDefault="00456580" w:rsidP="00456580">
      <w:pPr>
        <w:spacing w:line="240" w:lineRule="auto"/>
        <w:jc w:val="both"/>
        <w:rPr>
          <w:rFonts w:ascii="Arial" w:hAnsi="Arial" w:cs="Arial"/>
        </w:rPr>
      </w:pPr>
      <w:r w:rsidRPr="00D24DAA">
        <w:rPr>
          <w:rFonts w:ascii="Arial" w:hAnsi="Arial" w:cs="Arial"/>
        </w:rPr>
        <w:t>2. Η ισχύς του παρόντος νόμου αρχίζει ένα μήνα από τη δημοσίευσή του στην Εφημερίδα της Κυβερνήσεως, εκτός αν ορίζεται διαφορετικά στα επιμέρους άρθρα.</w:t>
      </w:r>
    </w:p>
    <w:p w:rsidR="00456580" w:rsidRPr="00D24DAA" w:rsidRDefault="00456580" w:rsidP="00456580"/>
    <w:p w:rsidR="008F6BB6" w:rsidRPr="00D24DAA" w:rsidRDefault="008F6BB6" w:rsidP="00456580">
      <w:pPr>
        <w:jc w:val="center"/>
        <w:rPr>
          <w:rFonts w:ascii="Arial" w:hAnsi="Arial" w:cs="Arial"/>
        </w:rPr>
      </w:pPr>
    </w:p>
    <w:sectPr w:rsidR="008F6BB6" w:rsidRPr="00D24DAA" w:rsidSect="002A07EF">
      <w:footerReference w:type="default" r:id="rId8"/>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5AC7" w:rsidRDefault="000F5AC7" w:rsidP="00A815B5">
      <w:pPr>
        <w:spacing w:after="0" w:line="240" w:lineRule="auto"/>
      </w:pPr>
      <w:r>
        <w:separator/>
      </w:r>
    </w:p>
  </w:endnote>
  <w:endnote w:type="continuationSeparator" w:id="0">
    <w:p w:rsidR="000F5AC7" w:rsidRDefault="000F5AC7" w:rsidP="00A815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61002A87" w:usb1="80000000" w:usb2="00000008" w:usb3="00000000" w:csb0="000101FF" w:csb1="00000000"/>
  </w:font>
  <w:font w:name="Verdana">
    <w:panose1 w:val="020B0604030504040204"/>
    <w:charset w:val="A1"/>
    <w:family w:val="swiss"/>
    <w:pitch w:val="variable"/>
    <w:sig w:usb0="20000287" w:usb1="00000000" w:usb2="00000000" w:usb3="00000000" w:csb0="0000019F" w:csb1="00000000"/>
  </w:font>
  <w:font w:name="Leelawadee">
    <w:charset w:val="00"/>
    <w:family w:val="swiss"/>
    <w:pitch w:val="variable"/>
    <w:sig w:usb0="810000AF" w:usb1="4000204B" w:usb2="00000000" w:usb3="00000000" w:csb0="00010001" w:csb1="00000000"/>
  </w:font>
  <w:font w:name="MgHelveticaUCPol">
    <w:panose1 w:val="00000000000000000000"/>
    <w:charset w:val="A1"/>
    <w:family w:val="auto"/>
    <w:notTrueType/>
    <w:pitch w:val="default"/>
    <w:sig w:usb0="00000081" w:usb1="00000000" w:usb2="00000000" w:usb3="00000000" w:csb0="00000008" w:csb1="00000000"/>
  </w:font>
  <w:font w:name="Mg Helvetica UC Pol">
    <w:altName w:val="Mg Helvetica UC Pol"/>
    <w:panose1 w:val="00000000000000000000"/>
    <w:charset w:val="A1"/>
    <w:family w:val="roman"/>
    <w:notTrueType/>
    <w:pitch w:val="default"/>
    <w:sig w:usb0="00000081" w:usb1="00000000" w:usb2="00000000" w:usb3="00000000" w:csb0="00000008" w:csb1="00000000"/>
  </w:font>
  <w:font w:name="Century Gothic">
    <w:panose1 w:val="020B0502020202020204"/>
    <w:charset w:val="A1"/>
    <w:family w:val="swiss"/>
    <w:pitch w:val="variable"/>
    <w:sig w:usb0="00000287" w:usb1="00000000" w:usb2="00000000" w:usb3="00000000" w:csb0="0000009F" w:csb1="00000000"/>
  </w:font>
  <w:font w:name="Cambria">
    <w:panose1 w:val="02040503050406030204"/>
    <w:charset w:val="A1"/>
    <w:family w:val="roman"/>
    <w:pitch w:val="variable"/>
    <w:sig w:usb0="A00002EF" w:usb1="4000004B" w:usb2="00000000" w:usb3="00000000" w:csb0="0000009F" w:csb1="00000000"/>
  </w:font>
  <w:font w:name="Liberation Sans">
    <w:altName w:val="Arial Unicode MS"/>
    <w:charset w:val="80"/>
    <w:family w:val="swiss"/>
    <w:pitch w:val="variable"/>
    <w:sig w:usb0="00000000" w:usb1="00000000" w:usb2="00000000" w:usb3="00000000" w:csb0="00000000" w:csb1="00000000"/>
  </w:font>
  <w:font w:name="WenQuanYi Micro Hei">
    <w:altName w:val="Arial Unicode MS"/>
    <w:charset w:val="80"/>
    <w:family w:val="auto"/>
    <w:pitch w:val="variable"/>
    <w:sig w:usb0="00000000" w:usb1="00000000" w:usb2="00000000" w:usb3="00000000" w:csb0="00000000" w:csb1="00000000"/>
  </w:font>
  <w:font w:name="Lohit Hindi">
    <w:altName w:val="Arial Unicode MS"/>
    <w:charset w:val="80"/>
    <w:family w:val="auto"/>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172"/>
      <w:docPartObj>
        <w:docPartGallery w:val="Page Numbers (Bottom of Page)"/>
        <w:docPartUnique/>
      </w:docPartObj>
    </w:sdtPr>
    <w:sdtContent>
      <w:p w:rsidR="000F5AC7" w:rsidRDefault="000A4303">
        <w:pPr>
          <w:pStyle w:val="a4"/>
          <w:jc w:val="center"/>
        </w:pPr>
        <w:fldSimple w:instr=" PAGE   \* MERGEFORMAT ">
          <w:r w:rsidR="009D02A2">
            <w:rPr>
              <w:noProof/>
            </w:rPr>
            <w:t>983</w:t>
          </w:r>
        </w:fldSimple>
      </w:p>
    </w:sdtContent>
  </w:sdt>
  <w:p w:rsidR="000F5AC7" w:rsidRDefault="000F5AC7">
    <w:pPr>
      <w:pStyle w:val="a4"/>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5AC7" w:rsidRDefault="000F5AC7" w:rsidP="00A815B5">
      <w:pPr>
        <w:spacing w:after="0" w:line="240" w:lineRule="auto"/>
      </w:pPr>
      <w:r>
        <w:separator/>
      </w:r>
    </w:p>
  </w:footnote>
  <w:footnote w:type="continuationSeparator" w:id="0">
    <w:p w:rsidR="000F5AC7" w:rsidRDefault="000F5AC7" w:rsidP="00A815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C48AB6A"/>
    <w:lvl w:ilvl="0">
      <w:numFmt w:val="bullet"/>
      <w:lvlText w:val="*"/>
      <w:lvlJc w:val="left"/>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6"/>
    <w:lvl w:ilvl="0">
      <w:start w:val="1"/>
      <w:numFmt w:val="decimal"/>
      <w:lvlText w:val="%1."/>
      <w:lvlJc w:val="left"/>
      <w:pPr>
        <w:tabs>
          <w:tab w:val="num" w:pos="791"/>
        </w:tabs>
        <w:ind w:left="791" w:hanging="360"/>
      </w:pPr>
    </w:lvl>
    <w:lvl w:ilvl="1">
      <w:start w:val="1"/>
      <w:numFmt w:val="decimal"/>
      <w:lvlText w:val="%2."/>
      <w:lvlJc w:val="left"/>
      <w:pPr>
        <w:tabs>
          <w:tab w:val="num" w:pos="1151"/>
        </w:tabs>
        <w:ind w:left="1151" w:hanging="360"/>
      </w:pPr>
    </w:lvl>
    <w:lvl w:ilvl="2">
      <w:start w:val="1"/>
      <w:numFmt w:val="decimal"/>
      <w:lvlText w:val="%3."/>
      <w:lvlJc w:val="left"/>
      <w:pPr>
        <w:tabs>
          <w:tab w:val="num" w:pos="1511"/>
        </w:tabs>
        <w:ind w:left="1511" w:hanging="360"/>
      </w:pPr>
    </w:lvl>
    <w:lvl w:ilvl="3">
      <w:start w:val="1"/>
      <w:numFmt w:val="decimal"/>
      <w:lvlText w:val="%4."/>
      <w:lvlJc w:val="left"/>
      <w:pPr>
        <w:tabs>
          <w:tab w:val="num" w:pos="1871"/>
        </w:tabs>
        <w:ind w:left="1871" w:hanging="360"/>
      </w:pPr>
    </w:lvl>
    <w:lvl w:ilvl="4">
      <w:start w:val="1"/>
      <w:numFmt w:val="decimal"/>
      <w:lvlText w:val="%5."/>
      <w:lvlJc w:val="left"/>
      <w:pPr>
        <w:tabs>
          <w:tab w:val="num" w:pos="2231"/>
        </w:tabs>
        <w:ind w:left="2231" w:hanging="360"/>
      </w:pPr>
    </w:lvl>
    <w:lvl w:ilvl="5">
      <w:start w:val="1"/>
      <w:numFmt w:val="decimal"/>
      <w:lvlText w:val="%6."/>
      <w:lvlJc w:val="left"/>
      <w:pPr>
        <w:tabs>
          <w:tab w:val="num" w:pos="2591"/>
        </w:tabs>
        <w:ind w:left="2591" w:hanging="360"/>
      </w:pPr>
    </w:lvl>
    <w:lvl w:ilvl="6">
      <w:start w:val="1"/>
      <w:numFmt w:val="decimal"/>
      <w:lvlText w:val="%7."/>
      <w:lvlJc w:val="left"/>
      <w:pPr>
        <w:tabs>
          <w:tab w:val="num" w:pos="2951"/>
        </w:tabs>
        <w:ind w:left="2951" w:hanging="360"/>
      </w:pPr>
    </w:lvl>
    <w:lvl w:ilvl="7">
      <w:start w:val="1"/>
      <w:numFmt w:val="decimal"/>
      <w:lvlText w:val="%8."/>
      <w:lvlJc w:val="left"/>
      <w:pPr>
        <w:tabs>
          <w:tab w:val="num" w:pos="3311"/>
        </w:tabs>
        <w:ind w:left="3311" w:hanging="360"/>
      </w:pPr>
    </w:lvl>
    <w:lvl w:ilvl="8">
      <w:start w:val="1"/>
      <w:numFmt w:val="decimal"/>
      <w:lvlText w:val="%9."/>
      <w:lvlJc w:val="left"/>
      <w:pPr>
        <w:tabs>
          <w:tab w:val="num" w:pos="3671"/>
        </w:tabs>
        <w:ind w:left="3671" w:hanging="360"/>
      </w:pPr>
    </w:lvl>
  </w:abstractNum>
  <w:abstractNum w:abstractNumId="4">
    <w:nsid w:val="00000006"/>
    <w:multiLevelType w:val="multilevel"/>
    <w:tmpl w:val="00000006"/>
    <w:name w:val="WW8Num7"/>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200185"/>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282D07"/>
    <w:multiLevelType w:val="multilevel"/>
    <w:tmpl w:val="8F5AE086"/>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1804BC0"/>
    <w:multiLevelType w:val="hybridMultilevel"/>
    <w:tmpl w:val="832EF9DC"/>
    <w:lvl w:ilvl="0" w:tplc="44BC46D2">
      <w:start w:val="1"/>
      <w:numFmt w:val="decimal"/>
      <w:lvlText w:val="2.%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020411F6"/>
    <w:multiLevelType w:val="hybridMultilevel"/>
    <w:tmpl w:val="35EC00E2"/>
    <w:lvl w:ilvl="0" w:tplc="04080001">
      <w:start w:val="1"/>
      <w:numFmt w:val="bullet"/>
      <w:lvlText w:val=""/>
      <w:lvlJc w:val="left"/>
      <w:pPr>
        <w:tabs>
          <w:tab w:val="num" w:pos="1080"/>
        </w:tabs>
        <w:ind w:left="1080" w:hanging="360"/>
      </w:pPr>
      <w:rPr>
        <w:rFonts w:ascii="Symbol" w:hAnsi="Symbol"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9">
    <w:nsid w:val="025F360D"/>
    <w:multiLevelType w:val="hybridMultilevel"/>
    <w:tmpl w:val="8EA25F32"/>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nsid w:val="02C91AD4"/>
    <w:multiLevelType w:val="hybridMultilevel"/>
    <w:tmpl w:val="B56EDA9C"/>
    <w:lvl w:ilvl="0" w:tplc="0408000F">
      <w:start w:val="1"/>
      <w:numFmt w:val="decimal"/>
      <w:lvlText w:val="%1."/>
      <w:lvlJc w:val="left"/>
      <w:pPr>
        <w:tabs>
          <w:tab w:val="num" w:pos="720"/>
        </w:tabs>
        <w:ind w:left="720" w:hanging="360"/>
      </w:pPr>
      <w:rPr>
        <w:rFonts w:cs="Times New Roman" w:hint="default"/>
      </w:rPr>
    </w:lvl>
    <w:lvl w:ilvl="1" w:tplc="04080019">
      <w:start w:val="1"/>
      <w:numFmt w:val="lowerLetter"/>
      <w:lvlText w:val="%2."/>
      <w:lvlJc w:val="left"/>
      <w:pPr>
        <w:tabs>
          <w:tab w:val="num" w:pos="1440"/>
        </w:tabs>
        <w:ind w:left="1440" w:hanging="360"/>
      </w:pPr>
      <w:rPr>
        <w:rFonts w:cs="Times New Roman"/>
      </w:rPr>
    </w:lvl>
    <w:lvl w:ilvl="2" w:tplc="0408001B">
      <w:start w:val="1"/>
      <w:numFmt w:val="lowerRoman"/>
      <w:lvlText w:val="%3."/>
      <w:lvlJc w:val="right"/>
      <w:pPr>
        <w:tabs>
          <w:tab w:val="num" w:pos="2160"/>
        </w:tabs>
        <w:ind w:left="2160" w:hanging="18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lowerLetter"/>
      <w:lvlText w:val="%5."/>
      <w:lvlJc w:val="left"/>
      <w:pPr>
        <w:tabs>
          <w:tab w:val="num" w:pos="3600"/>
        </w:tabs>
        <w:ind w:left="3600" w:hanging="360"/>
      </w:pPr>
      <w:rPr>
        <w:rFonts w:cs="Times New Roman"/>
      </w:rPr>
    </w:lvl>
    <w:lvl w:ilvl="5" w:tplc="0408001B">
      <w:start w:val="1"/>
      <w:numFmt w:val="lowerRoman"/>
      <w:lvlText w:val="%6."/>
      <w:lvlJc w:val="right"/>
      <w:pPr>
        <w:tabs>
          <w:tab w:val="num" w:pos="4320"/>
        </w:tabs>
        <w:ind w:left="4320" w:hanging="18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lowerLetter"/>
      <w:lvlText w:val="%8."/>
      <w:lvlJc w:val="left"/>
      <w:pPr>
        <w:tabs>
          <w:tab w:val="num" w:pos="5760"/>
        </w:tabs>
        <w:ind w:left="5760" w:hanging="360"/>
      </w:pPr>
      <w:rPr>
        <w:rFonts w:cs="Times New Roman"/>
      </w:rPr>
    </w:lvl>
    <w:lvl w:ilvl="8" w:tplc="0408001B">
      <w:start w:val="1"/>
      <w:numFmt w:val="lowerRoman"/>
      <w:lvlText w:val="%9."/>
      <w:lvlJc w:val="right"/>
      <w:pPr>
        <w:tabs>
          <w:tab w:val="num" w:pos="6480"/>
        </w:tabs>
        <w:ind w:left="6480" w:hanging="180"/>
      </w:pPr>
      <w:rPr>
        <w:rFonts w:cs="Times New Roman"/>
      </w:rPr>
    </w:lvl>
  </w:abstractNum>
  <w:abstractNum w:abstractNumId="11">
    <w:nsid w:val="0300412B"/>
    <w:multiLevelType w:val="multilevel"/>
    <w:tmpl w:val="42C622BA"/>
    <w:lvl w:ilvl="0">
      <w:start w:val="1"/>
      <w:numFmt w:val="decimal"/>
      <w:lvlText w:val="%1."/>
      <w:lvlJc w:val="left"/>
      <w:pPr>
        <w:ind w:left="360" w:hanging="360"/>
      </w:pPr>
      <w:rPr>
        <w:rFonts w:hint="default"/>
        <w:b w:val="0"/>
      </w:rPr>
    </w:lvl>
    <w:lvl w:ilvl="1">
      <w:start w:val="1"/>
      <w:numFmt w:val="decimal"/>
      <w:lvlText w:val="%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037310AE"/>
    <w:multiLevelType w:val="hybridMultilevel"/>
    <w:tmpl w:val="7BC6F41E"/>
    <w:lvl w:ilvl="0" w:tplc="C8C0E13E">
      <w:start w:val="1"/>
      <w:numFmt w:val="decimal"/>
      <w:lvlText w:val="4.%1"/>
      <w:lvlJc w:val="left"/>
      <w:pPr>
        <w:ind w:left="982" w:hanging="360"/>
      </w:pPr>
      <w:rPr>
        <w:rFonts w:hint="default"/>
        <w:color w:val="auto"/>
      </w:rPr>
    </w:lvl>
    <w:lvl w:ilvl="1" w:tplc="04080019" w:tentative="1">
      <w:start w:val="1"/>
      <w:numFmt w:val="lowerLetter"/>
      <w:lvlText w:val="%2."/>
      <w:lvlJc w:val="left"/>
      <w:pPr>
        <w:ind w:left="1702" w:hanging="360"/>
      </w:pPr>
    </w:lvl>
    <w:lvl w:ilvl="2" w:tplc="0408001B" w:tentative="1">
      <w:start w:val="1"/>
      <w:numFmt w:val="lowerRoman"/>
      <w:lvlText w:val="%3."/>
      <w:lvlJc w:val="right"/>
      <w:pPr>
        <w:ind w:left="2422" w:hanging="180"/>
      </w:pPr>
    </w:lvl>
    <w:lvl w:ilvl="3" w:tplc="0408000F" w:tentative="1">
      <w:start w:val="1"/>
      <w:numFmt w:val="decimal"/>
      <w:lvlText w:val="%4."/>
      <w:lvlJc w:val="left"/>
      <w:pPr>
        <w:ind w:left="3142" w:hanging="360"/>
      </w:pPr>
    </w:lvl>
    <w:lvl w:ilvl="4" w:tplc="04080019" w:tentative="1">
      <w:start w:val="1"/>
      <w:numFmt w:val="lowerLetter"/>
      <w:lvlText w:val="%5."/>
      <w:lvlJc w:val="left"/>
      <w:pPr>
        <w:ind w:left="3862" w:hanging="360"/>
      </w:pPr>
    </w:lvl>
    <w:lvl w:ilvl="5" w:tplc="0408001B" w:tentative="1">
      <w:start w:val="1"/>
      <w:numFmt w:val="lowerRoman"/>
      <w:lvlText w:val="%6."/>
      <w:lvlJc w:val="right"/>
      <w:pPr>
        <w:ind w:left="4582" w:hanging="180"/>
      </w:pPr>
    </w:lvl>
    <w:lvl w:ilvl="6" w:tplc="0408000F" w:tentative="1">
      <w:start w:val="1"/>
      <w:numFmt w:val="decimal"/>
      <w:lvlText w:val="%7."/>
      <w:lvlJc w:val="left"/>
      <w:pPr>
        <w:ind w:left="5302" w:hanging="360"/>
      </w:pPr>
    </w:lvl>
    <w:lvl w:ilvl="7" w:tplc="04080019" w:tentative="1">
      <w:start w:val="1"/>
      <w:numFmt w:val="lowerLetter"/>
      <w:lvlText w:val="%8."/>
      <w:lvlJc w:val="left"/>
      <w:pPr>
        <w:ind w:left="6022" w:hanging="360"/>
      </w:pPr>
    </w:lvl>
    <w:lvl w:ilvl="8" w:tplc="0408001B" w:tentative="1">
      <w:start w:val="1"/>
      <w:numFmt w:val="lowerRoman"/>
      <w:lvlText w:val="%9."/>
      <w:lvlJc w:val="right"/>
      <w:pPr>
        <w:ind w:left="6742" w:hanging="180"/>
      </w:pPr>
    </w:lvl>
  </w:abstractNum>
  <w:abstractNum w:abstractNumId="13">
    <w:nsid w:val="03FA321C"/>
    <w:multiLevelType w:val="multilevel"/>
    <w:tmpl w:val="2EDE5A98"/>
    <w:lvl w:ilvl="0">
      <w:start w:val="1"/>
      <w:numFmt w:val="decimal"/>
      <w:lvlText w:val="%1."/>
      <w:lvlJc w:val="left"/>
      <w:pPr>
        <w:tabs>
          <w:tab w:val="num" w:pos="720"/>
        </w:tabs>
        <w:ind w:left="720" w:hanging="360"/>
      </w:pPr>
      <w:rPr>
        <w:i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5024E98"/>
    <w:multiLevelType w:val="multilevel"/>
    <w:tmpl w:val="1F30CB92"/>
    <w:lvl w:ilvl="0">
      <w:start w:val="1"/>
      <w:numFmt w:val="decimal"/>
      <w:lvlText w:val="%1."/>
      <w:lvlJc w:val="left"/>
      <w:pPr>
        <w:ind w:left="910" w:hanging="360"/>
      </w:pPr>
      <w:rPr>
        <w:rFonts w:hint="default"/>
        <w:b w:val="0"/>
      </w:rPr>
    </w:lvl>
    <w:lvl w:ilvl="1">
      <w:start w:val="1"/>
      <w:numFmt w:val="decimal"/>
      <w:lvlText w:val="%2."/>
      <w:lvlJc w:val="left"/>
      <w:pPr>
        <w:ind w:left="1342" w:hanging="432"/>
      </w:pPr>
      <w:rPr>
        <w:rFonts w:hint="default"/>
        <w:b w:val="0"/>
        <w:i w:val="0"/>
      </w:rPr>
    </w:lvl>
    <w:lvl w:ilvl="2">
      <w:start w:val="1"/>
      <w:numFmt w:val="decimal"/>
      <w:lvlText w:val="%1.%2.%3."/>
      <w:lvlJc w:val="left"/>
      <w:pPr>
        <w:ind w:left="1774" w:hanging="504"/>
      </w:pPr>
    </w:lvl>
    <w:lvl w:ilvl="3">
      <w:start w:val="1"/>
      <w:numFmt w:val="decimal"/>
      <w:lvlText w:val="%1.%2.%3.%4."/>
      <w:lvlJc w:val="left"/>
      <w:pPr>
        <w:ind w:left="2278" w:hanging="648"/>
      </w:pPr>
    </w:lvl>
    <w:lvl w:ilvl="4">
      <w:start w:val="1"/>
      <w:numFmt w:val="decimal"/>
      <w:lvlText w:val="%1.%2.%3.%4.%5."/>
      <w:lvlJc w:val="left"/>
      <w:pPr>
        <w:ind w:left="2782" w:hanging="792"/>
      </w:pPr>
    </w:lvl>
    <w:lvl w:ilvl="5">
      <w:start w:val="1"/>
      <w:numFmt w:val="decimal"/>
      <w:lvlText w:val="%1.%2.%3.%4.%5.%6."/>
      <w:lvlJc w:val="left"/>
      <w:pPr>
        <w:ind w:left="3286" w:hanging="936"/>
      </w:pPr>
    </w:lvl>
    <w:lvl w:ilvl="6">
      <w:start w:val="1"/>
      <w:numFmt w:val="decimal"/>
      <w:lvlText w:val="%1.%2.%3.%4.%5.%6.%7."/>
      <w:lvlJc w:val="left"/>
      <w:pPr>
        <w:ind w:left="3790" w:hanging="1080"/>
      </w:pPr>
    </w:lvl>
    <w:lvl w:ilvl="7">
      <w:start w:val="1"/>
      <w:numFmt w:val="decimal"/>
      <w:lvlText w:val="%1.%2.%3.%4.%5.%6.%7.%8."/>
      <w:lvlJc w:val="left"/>
      <w:pPr>
        <w:ind w:left="4294" w:hanging="1224"/>
      </w:pPr>
    </w:lvl>
    <w:lvl w:ilvl="8">
      <w:start w:val="1"/>
      <w:numFmt w:val="decimal"/>
      <w:lvlText w:val="%1.%2.%3.%4.%5.%6.%7.%8.%9."/>
      <w:lvlJc w:val="left"/>
      <w:pPr>
        <w:ind w:left="4870" w:hanging="1440"/>
      </w:pPr>
    </w:lvl>
  </w:abstractNum>
  <w:abstractNum w:abstractNumId="15">
    <w:nsid w:val="05123157"/>
    <w:multiLevelType w:val="hybridMultilevel"/>
    <w:tmpl w:val="E28A67F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051D4FBF"/>
    <w:multiLevelType w:val="hybridMultilevel"/>
    <w:tmpl w:val="F544D364"/>
    <w:lvl w:ilvl="0" w:tplc="D2F823C0">
      <w:start w:val="1"/>
      <w:numFmt w:val="decimal"/>
      <w:lvlText w:val="2.%1"/>
      <w:lvlJc w:val="left"/>
      <w:pPr>
        <w:ind w:left="720" w:hanging="360"/>
      </w:pPr>
      <w:rPr>
        <w:rFonts w:hint="default"/>
        <w:b w:val="0"/>
        <w:i w:val="0"/>
      </w:rPr>
    </w:lvl>
    <w:lvl w:ilvl="1" w:tplc="44BC46D2">
      <w:start w:val="1"/>
      <w:numFmt w:val="decimal"/>
      <w:lvlText w:val="2.%2"/>
      <w:lvlJc w:val="left"/>
      <w:pPr>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05426A91"/>
    <w:multiLevelType w:val="hybridMultilevel"/>
    <w:tmpl w:val="B5786BA0"/>
    <w:lvl w:ilvl="0" w:tplc="21981040">
      <w:start w:val="1"/>
      <w:numFmt w:val="decimal"/>
      <w:lvlText w:val="%1."/>
      <w:lvlJc w:val="left"/>
      <w:pPr>
        <w:ind w:left="630" w:hanging="360"/>
      </w:pPr>
      <w:rPr>
        <w:rFonts w:cs="Times New Roman" w:hint="default"/>
      </w:rPr>
    </w:lvl>
    <w:lvl w:ilvl="1" w:tplc="04080019">
      <w:start w:val="1"/>
      <w:numFmt w:val="lowerLetter"/>
      <w:lvlText w:val="%2."/>
      <w:lvlJc w:val="left"/>
      <w:pPr>
        <w:ind w:left="1350" w:hanging="360"/>
      </w:pPr>
      <w:rPr>
        <w:rFonts w:cs="Times New Roman"/>
      </w:rPr>
    </w:lvl>
    <w:lvl w:ilvl="2" w:tplc="0408001B">
      <w:start w:val="1"/>
      <w:numFmt w:val="lowerRoman"/>
      <w:lvlText w:val="%3."/>
      <w:lvlJc w:val="right"/>
      <w:pPr>
        <w:ind w:left="2070" w:hanging="180"/>
      </w:pPr>
      <w:rPr>
        <w:rFonts w:cs="Times New Roman"/>
      </w:rPr>
    </w:lvl>
    <w:lvl w:ilvl="3" w:tplc="0408000F">
      <w:start w:val="1"/>
      <w:numFmt w:val="decimal"/>
      <w:lvlText w:val="%4."/>
      <w:lvlJc w:val="left"/>
      <w:pPr>
        <w:ind w:left="2790" w:hanging="360"/>
      </w:pPr>
      <w:rPr>
        <w:rFonts w:cs="Times New Roman"/>
      </w:rPr>
    </w:lvl>
    <w:lvl w:ilvl="4" w:tplc="04080019">
      <w:start w:val="1"/>
      <w:numFmt w:val="lowerLetter"/>
      <w:lvlText w:val="%5."/>
      <w:lvlJc w:val="left"/>
      <w:pPr>
        <w:ind w:left="3510" w:hanging="360"/>
      </w:pPr>
      <w:rPr>
        <w:rFonts w:cs="Times New Roman"/>
      </w:rPr>
    </w:lvl>
    <w:lvl w:ilvl="5" w:tplc="0408001B">
      <w:start w:val="1"/>
      <w:numFmt w:val="lowerRoman"/>
      <w:lvlText w:val="%6."/>
      <w:lvlJc w:val="right"/>
      <w:pPr>
        <w:ind w:left="4230" w:hanging="180"/>
      </w:pPr>
      <w:rPr>
        <w:rFonts w:cs="Times New Roman"/>
      </w:rPr>
    </w:lvl>
    <w:lvl w:ilvl="6" w:tplc="0408000F">
      <w:start w:val="1"/>
      <w:numFmt w:val="decimal"/>
      <w:lvlText w:val="%7."/>
      <w:lvlJc w:val="left"/>
      <w:pPr>
        <w:ind w:left="4950" w:hanging="360"/>
      </w:pPr>
      <w:rPr>
        <w:rFonts w:cs="Times New Roman"/>
      </w:rPr>
    </w:lvl>
    <w:lvl w:ilvl="7" w:tplc="04080019">
      <w:start w:val="1"/>
      <w:numFmt w:val="lowerLetter"/>
      <w:lvlText w:val="%8."/>
      <w:lvlJc w:val="left"/>
      <w:pPr>
        <w:ind w:left="5670" w:hanging="360"/>
      </w:pPr>
      <w:rPr>
        <w:rFonts w:cs="Times New Roman"/>
      </w:rPr>
    </w:lvl>
    <w:lvl w:ilvl="8" w:tplc="0408001B">
      <w:start w:val="1"/>
      <w:numFmt w:val="lowerRoman"/>
      <w:lvlText w:val="%9."/>
      <w:lvlJc w:val="right"/>
      <w:pPr>
        <w:ind w:left="6390" w:hanging="180"/>
      </w:pPr>
      <w:rPr>
        <w:rFonts w:cs="Times New Roman"/>
      </w:rPr>
    </w:lvl>
  </w:abstractNum>
  <w:abstractNum w:abstractNumId="18">
    <w:nsid w:val="058D2273"/>
    <w:multiLevelType w:val="multilevel"/>
    <w:tmpl w:val="95C65EB0"/>
    <w:lvl w:ilvl="0">
      <w:start w:val="2"/>
      <w:numFmt w:val="decimal"/>
      <w:lvlText w:val="%1."/>
      <w:lvlJc w:val="left"/>
      <w:pPr>
        <w:ind w:left="540" w:hanging="540"/>
      </w:pPr>
      <w:rPr>
        <w:rFonts w:hint="default"/>
        <w:b w:val="0"/>
      </w:rPr>
    </w:lvl>
    <w:lvl w:ilvl="1">
      <w:start w:val="2"/>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19">
    <w:nsid w:val="05B9475C"/>
    <w:multiLevelType w:val="hybridMultilevel"/>
    <w:tmpl w:val="EF067BBA"/>
    <w:lvl w:ilvl="0" w:tplc="0194D5FA">
      <w:start w:val="1"/>
      <w:numFmt w:val="decimal"/>
      <w:lvlText w:val="%1)"/>
      <w:lvlJc w:val="left"/>
      <w:pPr>
        <w:tabs>
          <w:tab w:val="num" w:pos="720"/>
        </w:tabs>
        <w:ind w:left="720" w:hanging="360"/>
      </w:pPr>
      <w:rPr>
        <w:rFonts w:hint="default"/>
        <w:b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0">
    <w:nsid w:val="063F52F0"/>
    <w:multiLevelType w:val="hybridMultilevel"/>
    <w:tmpl w:val="17268934"/>
    <w:lvl w:ilvl="0" w:tplc="37B45E32">
      <w:start w:val="1"/>
      <w:numFmt w:val="decimal"/>
      <w:lvlText w:val="2.%1"/>
      <w:lvlJc w:val="left"/>
      <w:pPr>
        <w:ind w:left="360" w:hanging="360"/>
      </w:pPr>
      <w:rPr>
        <w:rFonts w:hint="default"/>
        <w:sz w:val="22"/>
        <w:szCs w:val="22"/>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1">
    <w:nsid w:val="06547957"/>
    <w:multiLevelType w:val="hybridMultilevel"/>
    <w:tmpl w:val="9A649B7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06E0674A"/>
    <w:multiLevelType w:val="hybridMultilevel"/>
    <w:tmpl w:val="8A7EAAC2"/>
    <w:lvl w:ilvl="0" w:tplc="46F205F6">
      <w:start w:val="1"/>
      <w:numFmt w:val="decimal"/>
      <w:lvlText w:val="4.%1"/>
      <w:lvlJc w:val="left"/>
      <w:pPr>
        <w:ind w:left="982" w:hanging="360"/>
      </w:pPr>
      <w:rPr>
        <w:rFonts w:hint="default"/>
        <w:color w:val="auto"/>
      </w:rPr>
    </w:lvl>
    <w:lvl w:ilvl="1" w:tplc="04080019" w:tentative="1">
      <w:start w:val="1"/>
      <w:numFmt w:val="lowerLetter"/>
      <w:lvlText w:val="%2."/>
      <w:lvlJc w:val="left"/>
      <w:pPr>
        <w:ind w:left="1702" w:hanging="360"/>
      </w:pPr>
    </w:lvl>
    <w:lvl w:ilvl="2" w:tplc="0408001B" w:tentative="1">
      <w:start w:val="1"/>
      <w:numFmt w:val="lowerRoman"/>
      <w:lvlText w:val="%3."/>
      <w:lvlJc w:val="right"/>
      <w:pPr>
        <w:ind w:left="2422" w:hanging="180"/>
      </w:pPr>
    </w:lvl>
    <w:lvl w:ilvl="3" w:tplc="0408000F" w:tentative="1">
      <w:start w:val="1"/>
      <w:numFmt w:val="decimal"/>
      <w:lvlText w:val="%4."/>
      <w:lvlJc w:val="left"/>
      <w:pPr>
        <w:ind w:left="3142" w:hanging="360"/>
      </w:pPr>
    </w:lvl>
    <w:lvl w:ilvl="4" w:tplc="04080019" w:tentative="1">
      <w:start w:val="1"/>
      <w:numFmt w:val="lowerLetter"/>
      <w:lvlText w:val="%5."/>
      <w:lvlJc w:val="left"/>
      <w:pPr>
        <w:ind w:left="3862" w:hanging="360"/>
      </w:pPr>
    </w:lvl>
    <w:lvl w:ilvl="5" w:tplc="0408001B" w:tentative="1">
      <w:start w:val="1"/>
      <w:numFmt w:val="lowerRoman"/>
      <w:lvlText w:val="%6."/>
      <w:lvlJc w:val="right"/>
      <w:pPr>
        <w:ind w:left="4582" w:hanging="180"/>
      </w:pPr>
    </w:lvl>
    <w:lvl w:ilvl="6" w:tplc="0408000F" w:tentative="1">
      <w:start w:val="1"/>
      <w:numFmt w:val="decimal"/>
      <w:lvlText w:val="%7."/>
      <w:lvlJc w:val="left"/>
      <w:pPr>
        <w:ind w:left="5302" w:hanging="360"/>
      </w:pPr>
    </w:lvl>
    <w:lvl w:ilvl="7" w:tplc="04080019" w:tentative="1">
      <w:start w:val="1"/>
      <w:numFmt w:val="lowerLetter"/>
      <w:lvlText w:val="%8."/>
      <w:lvlJc w:val="left"/>
      <w:pPr>
        <w:ind w:left="6022" w:hanging="360"/>
      </w:pPr>
    </w:lvl>
    <w:lvl w:ilvl="8" w:tplc="0408001B" w:tentative="1">
      <w:start w:val="1"/>
      <w:numFmt w:val="lowerRoman"/>
      <w:lvlText w:val="%9."/>
      <w:lvlJc w:val="right"/>
      <w:pPr>
        <w:ind w:left="6742" w:hanging="180"/>
      </w:pPr>
    </w:lvl>
  </w:abstractNum>
  <w:abstractNum w:abstractNumId="23">
    <w:nsid w:val="07265E69"/>
    <w:multiLevelType w:val="multilevel"/>
    <w:tmpl w:val="C3AC476A"/>
    <w:lvl w:ilvl="0">
      <w:start w:val="1"/>
      <w:numFmt w:val="decimal"/>
      <w:lvlText w:val="%1."/>
      <w:lvlJc w:val="left"/>
      <w:pPr>
        <w:ind w:left="360" w:hanging="360"/>
      </w:pPr>
      <w:rPr>
        <w:rFonts w:hint="default"/>
      </w:rPr>
    </w:lvl>
    <w:lvl w:ilvl="1">
      <w:start w:val="4"/>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nsid w:val="07C54C9E"/>
    <w:multiLevelType w:val="hybridMultilevel"/>
    <w:tmpl w:val="2E4EEE00"/>
    <w:lvl w:ilvl="0" w:tplc="0AC2F1A8">
      <w:start w:val="1"/>
      <w:numFmt w:val="decimal"/>
      <w:lvlText w:val="2.%1"/>
      <w:lvlJc w:val="left"/>
      <w:pPr>
        <w:ind w:left="360" w:hanging="360"/>
      </w:pPr>
      <w:rPr>
        <w:rFonts w:ascii="Arial" w:hAnsi="Arial" w:cs="Arial" w:hint="default"/>
      </w:rPr>
    </w:lvl>
    <w:lvl w:ilvl="1" w:tplc="44BC46D2">
      <w:start w:val="1"/>
      <w:numFmt w:val="decimal"/>
      <w:lvlText w:val="2.%2"/>
      <w:lvlJc w:val="left"/>
      <w:pPr>
        <w:ind w:left="1545" w:hanging="465"/>
      </w:pPr>
      <w:rPr>
        <w:rFonts w:hint="default"/>
        <w:b w:val="0"/>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08473E0A"/>
    <w:multiLevelType w:val="hybridMultilevel"/>
    <w:tmpl w:val="6F081258"/>
    <w:lvl w:ilvl="0" w:tplc="04080001">
      <w:start w:val="1"/>
      <w:numFmt w:val="bullet"/>
      <w:lvlText w:val=""/>
      <w:lvlJc w:val="left"/>
      <w:pPr>
        <w:tabs>
          <w:tab w:val="num" w:pos="360"/>
        </w:tabs>
        <w:ind w:left="360" w:hanging="360"/>
      </w:pPr>
      <w:rPr>
        <w:rFonts w:ascii="Symbol" w:hAnsi="Symbol" w:hint="default"/>
        <w:b/>
      </w:rPr>
    </w:lvl>
    <w:lvl w:ilvl="1" w:tplc="04080007">
      <w:start w:val="1"/>
      <w:numFmt w:val="bullet"/>
      <w:lvlText w:val=""/>
      <w:lvlJc w:val="left"/>
      <w:pPr>
        <w:tabs>
          <w:tab w:val="num" w:pos="-720"/>
        </w:tabs>
        <w:ind w:left="-720" w:hanging="360"/>
      </w:pPr>
      <w:rPr>
        <w:rFonts w:ascii="Symbol" w:hAnsi="Symbol" w:hint="default"/>
      </w:rPr>
    </w:lvl>
    <w:lvl w:ilvl="2" w:tplc="81ECCCE2">
      <w:numFmt w:val="bullet"/>
      <w:lvlText w:val="-"/>
      <w:lvlJc w:val="left"/>
      <w:pPr>
        <w:tabs>
          <w:tab w:val="num" w:pos="1800"/>
        </w:tabs>
        <w:ind w:left="1800" w:hanging="360"/>
      </w:pPr>
      <w:rPr>
        <w:rFonts w:ascii="Arial" w:eastAsia="Times New Roman" w:hAnsi="Arial" w:cs="Arial" w:hint="default"/>
      </w:rPr>
    </w:lvl>
    <w:lvl w:ilvl="3" w:tplc="0408000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26">
    <w:nsid w:val="085A1176"/>
    <w:multiLevelType w:val="hybridMultilevel"/>
    <w:tmpl w:val="0F9650D8"/>
    <w:lvl w:ilvl="0" w:tplc="0408000F">
      <w:start w:val="1"/>
      <w:numFmt w:val="decimal"/>
      <w:lvlText w:val="%1."/>
      <w:lvlJc w:val="left"/>
      <w:pPr>
        <w:ind w:left="360" w:hanging="360"/>
      </w:pPr>
      <w:rPr>
        <w:rFonts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
    <w:nsid w:val="08DD403E"/>
    <w:multiLevelType w:val="hybridMultilevel"/>
    <w:tmpl w:val="9C469638"/>
    <w:lvl w:ilvl="0" w:tplc="04080001">
      <w:start w:val="1"/>
      <w:numFmt w:val="bullet"/>
      <w:lvlText w:val=""/>
      <w:lvlJc w:val="left"/>
      <w:pPr>
        <w:ind w:left="720" w:hanging="360"/>
      </w:pPr>
      <w:rPr>
        <w:rFonts w:ascii="Symbol" w:hAnsi="Symbol" w:hint="default"/>
      </w:rPr>
    </w:lvl>
    <w:lvl w:ilvl="1" w:tplc="0408001B">
      <w:start w:val="1"/>
      <w:numFmt w:val="lowerRoman"/>
      <w:lvlText w:val="%2."/>
      <w:lvlJc w:val="right"/>
      <w:pPr>
        <w:ind w:left="1440" w:hanging="360"/>
      </w:pPr>
      <w:rPr>
        <w:rFont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090828F3"/>
    <w:multiLevelType w:val="hybridMultilevel"/>
    <w:tmpl w:val="5E38E5FA"/>
    <w:lvl w:ilvl="0" w:tplc="44BC46D2">
      <w:start w:val="1"/>
      <w:numFmt w:val="decimal"/>
      <w:lvlText w:val="2.%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9">
    <w:nsid w:val="09B22687"/>
    <w:multiLevelType w:val="hybridMultilevel"/>
    <w:tmpl w:val="A3568292"/>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0">
    <w:nsid w:val="09F944DB"/>
    <w:multiLevelType w:val="multilevel"/>
    <w:tmpl w:val="1F30CB92"/>
    <w:lvl w:ilvl="0">
      <w:start w:val="1"/>
      <w:numFmt w:val="decimal"/>
      <w:lvlText w:val="%1."/>
      <w:lvlJc w:val="left"/>
      <w:pPr>
        <w:ind w:left="910" w:hanging="360"/>
      </w:pPr>
      <w:rPr>
        <w:rFonts w:hint="default"/>
        <w:b w:val="0"/>
      </w:rPr>
    </w:lvl>
    <w:lvl w:ilvl="1">
      <w:start w:val="1"/>
      <w:numFmt w:val="decimal"/>
      <w:lvlText w:val="%2."/>
      <w:lvlJc w:val="left"/>
      <w:pPr>
        <w:ind w:left="1342" w:hanging="432"/>
      </w:pPr>
      <w:rPr>
        <w:rFonts w:hint="default"/>
        <w:b w:val="0"/>
        <w:i w:val="0"/>
      </w:rPr>
    </w:lvl>
    <w:lvl w:ilvl="2">
      <w:start w:val="1"/>
      <w:numFmt w:val="decimal"/>
      <w:lvlText w:val="%1.%2.%3."/>
      <w:lvlJc w:val="left"/>
      <w:pPr>
        <w:ind w:left="1774" w:hanging="504"/>
      </w:pPr>
    </w:lvl>
    <w:lvl w:ilvl="3">
      <w:start w:val="1"/>
      <w:numFmt w:val="decimal"/>
      <w:lvlText w:val="%1.%2.%3.%4."/>
      <w:lvlJc w:val="left"/>
      <w:pPr>
        <w:ind w:left="2278" w:hanging="648"/>
      </w:pPr>
    </w:lvl>
    <w:lvl w:ilvl="4">
      <w:start w:val="1"/>
      <w:numFmt w:val="decimal"/>
      <w:lvlText w:val="%1.%2.%3.%4.%5."/>
      <w:lvlJc w:val="left"/>
      <w:pPr>
        <w:ind w:left="2782" w:hanging="792"/>
      </w:pPr>
    </w:lvl>
    <w:lvl w:ilvl="5">
      <w:start w:val="1"/>
      <w:numFmt w:val="decimal"/>
      <w:lvlText w:val="%1.%2.%3.%4.%5.%6."/>
      <w:lvlJc w:val="left"/>
      <w:pPr>
        <w:ind w:left="3286" w:hanging="936"/>
      </w:pPr>
    </w:lvl>
    <w:lvl w:ilvl="6">
      <w:start w:val="1"/>
      <w:numFmt w:val="decimal"/>
      <w:lvlText w:val="%1.%2.%3.%4.%5.%6.%7."/>
      <w:lvlJc w:val="left"/>
      <w:pPr>
        <w:ind w:left="3790" w:hanging="1080"/>
      </w:pPr>
    </w:lvl>
    <w:lvl w:ilvl="7">
      <w:start w:val="1"/>
      <w:numFmt w:val="decimal"/>
      <w:lvlText w:val="%1.%2.%3.%4.%5.%6.%7.%8."/>
      <w:lvlJc w:val="left"/>
      <w:pPr>
        <w:ind w:left="4294" w:hanging="1224"/>
      </w:pPr>
    </w:lvl>
    <w:lvl w:ilvl="8">
      <w:start w:val="1"/>
      <w:numFmt w:val="decimal"/>
      <w:lvlText w:val="%1.%2.%3.%4.%5.%6.%7.%8.%9."/>
      <w:lvlJc w:val="left"/>
      <w:pPr>
        <w:ind w:left="4870" w:hanging="1440"/>
      </w:pPr>
    </w:lvl>
  </w:abstractNum>
  <w:abstractNum w:abstractNumId="31">
    <w:nsid w:val="0A133568"/>
    <w:multiLevelType w:val="hybridMultilevel"/>
    <w:tmpl w:val="8CD43972"/>
    <w:lvl w:ilvl="0" w:tplc="3CB678AC">
      <w:start w:val="1"/>
      <w:numFmt w:val="decimal"/>
      <w:lvlText w:val="3.%1"/>
      <w:lvlJc w:val="left"/>
      <w:pPr>
        <w:ind w:left="360" w:hanging="360"/>
      </w:pPr>
      <w:rPr>
        <w:rFonts w:hint="default"/>
        <w:sz w:val="22"/>
        <w:szCs w:val="22"/>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2">
    <w:nsid w:val="0A4471F4"/>
    <w:multiLevelType w:val="singleLevel"/>
    <w:tmpl w:val="4DFA030A"/>
    <w:lvl w:ilvl="0">
      <w:start w:val="1"/>
      <w:numFmt w:val="decimal"/>
      <w:lvlText w:val="%1."/>
      <w:legacy w:legacy="1" w:legacySpace="0" w:legacyIndent="283"/>
      <w:lvlJc w:val="left"/>
      <w:pPr>
        <w:ind w:left="283" w:hanging="283"/>
      </w:pPr>
    </w:lvl>
  </w:abstractNum>
  <w:abstractNum w:abstractNumId="33">
    <w:nsid w:val="0ABE4B79"/>
    <w:multiLevelType w:val="hybridMultilevel"/>
    <w:tmpl w:val="42623AC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4">
    <w:nsid w:val="0B591416"/>
    <w:multiLevelType w:val="hybridMultilevel"/>
    <w:tmpl w:val="6BC289A0"/>
    <w:lvl w:ilvl="0" w:tplc="6532865C">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0BC65F4F"/>
    <w:multiLevelType w:val="hybridMultilevel"/>
    <w:tmpl w:val="382AF552"/>
    <w:lvl w:ilvl="0" w:tplc="04080001">
      <w:start w:val="1"/>
      <w:numFmt w:val="bullet"/>
      <w:lvlText w:val=""/>
      <w:lvlJc w:val="left"/>
      <w:pPr>
        <w:tabs>
          <w:tab w:val="num" w:pos="720"/>
        </w:tabs>
        <w:ind w:left="720" w:hanging="360"/>
      </w:pPr>
      <w:rPr>
        <w:rFonts w:ascii="Symbol" w:hAnsi="Symbol" w:hint="default"/>
      </w:rPr>
    </w:lvl>
    <w:lvl w:ilvl="1" w:tplc="04080019">
      <w:start w:val="1"/>
      <w:numFmt w:val="lowerLetter"/>
      <w:lvlText w:val="%2."/>
      <w:lvlJc w:val="left"/>
      <w:pPr>
        <w:tabs>
          <w:tab w:val="num" w:pos="1440"/>
        </w:tabs>
        <w:ind w:left="1440" w:hanging="360"/>
      </w:pPr>
      <w:rPr>
        <w:rFonts w:cs="Times New Roman"/>
      </w:rPr>
    </w:lvl>
    <w:lvl w:ilvl="2" w:tplc="0408001B">
      <w:start w:val="1"/>
      <w:numFmt w:val="lowerRoman"/>
      <w:lvlText w:val="%3."/>
      <w:lvlJc w:val="right"/>
      <w:pPr>
        <w:tabs>
          <w:tab w:val="num" w:pos="2160"/>
        </w:tabs>
        <w:ind w:left="2160" w:hanging="18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lowerLetter"/>
      <w:lvlText w:val="%5."/>
      <w:lvlJc w:val="left"/>
      <w:pPr>
        <w:tabs>
          <w:tab w:val="num" w:pos="3600"/>
        </w:tabs>
        <w:ind w:left="3600" w:hanging="360"/>
      </w:pPr>
      <w:rPr>
        <w:rFonts w:cs="Times New Roman"/>
      </w:rPr>
    </w:lvl>
    <w:lvl w:ilvl="5" w:tplc="0408001B">
      <w:start w:val="1"/>
      <w:numFmt w:val="lowerRoman"/>
      <w:lvlText w:val="%6."/>
      <w:lvlJc w:val="right"/>
      <w:pPr>
        <w:tabs>
          <w:tab w:val="num" w:pos="4320"/>
        </w:tabs>
        <w:ind w:left="4320" w:hanging="18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lowerLetter"/>
      <w:lvlText w:val="%8."/>
      <w:lvlJc w:val="left"/>
      <w:pPr>
        <w:tabs>
          <w:tab w:val="num" w:pos="5760"/>
        </w:tabs>
        <w:ind w:left="5760" w:hanging="360"/>
      </w:pPr>
      <w:rPr>
        <w:rFonts w:cs="Times New Roman"/>
      </w:rPr>
    </w:lvl>
    <w:lvl w:ilvl="8" w:tplc="0408001B">
      <w:start w:val="1"/>
      <w:numFmt w:val="lowerRoman"/>
      <w:lvlText w:val="%9."/>
      <w:lvlJc w:val="right"/>
      <w:pPr>
        <w:tabs>
          <w:tab w:val="num" w:pos="6480"/>
        </w:tabs>
        <w:ind w:left="6480" w:hanging="180"/>
      </w:pPr>
      <w:rPr>
        <w:rFonts w:cs="Times New Roman"/>
      </w:rPr>
    </w:lvl>
  </w:abstractNum>
  <w:abstractNum w:abstractNumId="36">
    <w:nsid w:val="0C7348B5"/>
    <w:multiLevelType w:val="multilevel"/>
    <w:tmpl w:val="1F30CB92"/>
    <w:lvl w:ilvl="0">
      <w:start w:val="1"/>
      <w:numFmt w:val="decimal"/>
      <w:lvlText w:val="%1."/>
      <w:lvlJc w:val="left"/>
      <w:pPr>
        <w:ind w:left="360" w:hanging="360"/>
      </w:pPr>
      <w:rPr>
        <w:rFonts w:hint="default"/>
        <w:b w:val="0"/>
      </w:rPr>
    </w:lvl>
    <w:lvl w:ilvl="1">
      <w:start w:val="1"/>
      <w:numFmt w:val="decimal"/>
      <w:lvlText w:val="%2."/>
      <w:lvlJc w:val="left"/>
      <w:pPr>
        <w:ind w:left="792" w:hanging="432"/>
      </w:pPr>
      <w:rPr>
        <w:rFonts w:hint="default"/>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0CA54A7D"/>
    <w:multiLevelType w:val="hybridMultilevel"/>
    <w:tmpl w:val="A27016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0CB70803"/>
    <w:multiLevelType w:val="hybridMultilevel"/>
    <w:tmpl w:val="4E8E2EC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9">
    <w:nsid w:val="0D187D88"/>
    <w:multiLevelType w:val="hybridMultilevel"/>
    <w:tmpl w:val="6150C536"/>
    <w:lvl w:ilvl="0" w:tplc="4AF2B7F2">
      <w:start w:val="1"/>
      <w:numFmt w:val="decimal"/>
      <w:lvlText w:val="6.%1"/>
      <w:lvlJc w:val="left"/>
      <w:pPr>
        <w:ind w:left="360" w:hanging="360"/>
      </w:pPr>
      <w:rPr>
        <w:rFonts w:hint="default"/>
      </w:rPr>
    </w:lvl>
    <w:lvl w:ilvl="1" w:tplc="4AF2B7F2">
      <w:start w:val="1"/>
      <w:numFmt w:val="decimal"/>
      <w:lvlText w:val="6.%2"/>
      <w:lvlJc w:val="left"/>
      <w:pPr>
        <w:ind w:left="1080" w:hanging="360"/>
      </w:pPr>
      <w:rPr>
        <w:rFonts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0">
    <w:nsid w:val="0E7D74E7"/>
    <w:multiLevelType w:val="hybridMultilevel"/>
    <w:tmpl w:val="4A368092"/>
    <w:lvl w:ilvl="0" w:tplc="CCCEB56C">
      <w:start w:val="1"/>
      <w:numFmt w:val="decimal"/>
      <w:lvlText w:val="3.%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1">
    <w:nsid w:val="0E964930"/>
    <w:multiLevelType w:val="hybridMultilevel"/>
    <w:tmpl w:val="71BCCDDA"/>
    <w:lvl w:ilvl="0" w:tplc="66EE17FC">
      <w:start w:val="1"/>
      <w:numFmt w:val="decimal"/>
      <w:lvlText w:val="7.%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2">
    <w:nsid w:val="0EA44EFA"/>
    <w:multiLevelType w:val="hybridMultilevel"/>
    <w:tmpl w:val="E45E9C94"/>
    <w:lvl w:ilvl="0" w:tplc="58460818">
      <w:start w:val="1"/>
      <w:numFmt w:val="decimal"/>
      <w:lvlText w:val="8.%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3">
    <w:nsid w:val="0F224259"/>
    <w:multiLevelType w:val="multilevel"/>
    <w:tmpl w:val="E056CC0C"/>
    <w:lvl w:ilvl="0">
      <w:start w:val="1"/>
      <w:numFmt w:val="decimal"/>
      <w:lvlText w:val="%1."/>
      <w:lvlJc w:val="left"/>
      <w:pPr>
        <w:ind w:left="360" w:hanging="360"/>
      </w:pPr>
      <w:rPr>
        <w:rFonts w:ascii="Calibri" w:hAnsi="Calibri" w:hint="default"/>
        <w:b w:val="0"/>
        <w:sz w:val="24"/>
        <w:szCs w:val="24"/>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4">
    <w:nsid w:val="0F2D5A3A"/>
    <w:multiLevelType w:val="hybridMultilevel"/>
    <w:tmpl w:val="743C8900"/>
    <w:lvl w:ilvl="0" w:tplc="46F205F6">
      <w:start w:val="1"/>
      <w:numFmt w:val="decimal"/>
      <w:lvlText w:val="4.%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nsid w:val="0F711DFE"/>
    <w:multiLevelType w:val="hybridMultilevel"/>
    <w:tmpl w:val="A62A36CE"/>
    <w:lvl w:ilvl="0" w:tplc="8F24E03C">
      <w:start w:val="2"/>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6">
    <w:nsid w:val="10001574"/>
    <w:multiLevelType w:val="hybridMultilevel"/>
    <w:tmpl w:val="67E63B8A"/>
    <w:lvl w:ilvl="0" w:tplc="D52EE7B8">
      <w:start w:val="1"/>
      <w:numFmt w:val="decimal"/>
      <w:lvlText w:val="5.%1"/>
      <w:lvlJc w:val="left"/>
      <w:pPr>
        <w:ind w:left="786" w:hanging="360"/>
      </w:pPr>
      <w:rPr>
        <w:rFonts w:hint="default"/>
        <w:sz w:val="22"/>
        <w:szCs w:val="22"/>
      </w:r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47">
    <w:nsid w:val="119A00E1"/>
    <w:multiLevelType w:val="hybridMultilevel"/>
    <w:tmpl w:val="54C8DEFC"/>
    <w:lvl w:ilvl="0" w:tplc="33FC9616">
      <w:start w:val="1"/>
      <w:numFmt w:val="decimal"/>
      <w:lvlText w:val="%1."/>
      <w:lvlJc w:val="left"/>
      <w:pPr>
        <w:tabs>
          <w:tab w:val="num" w:pos="675"/>
        </w:tabs>
        <w:ind w:left="675" w:hanging="405"/>
      </w:pPr>
      <w:rPr>
        <w:rFonts w:cs="Times New Roman" w:hint="default"/>
      </w:rPr>
    </w:lvl>
    <w:lvl w:ilvl="1" w:tplc="04080019" w:tentative="1">
      <w:start w:val="1"/>
      <w:numFmt w:val="lowerLetter"/>
      <w:lvlText w:val="%2."/>
      <w:lvlJc w:val="left"/>
      <w:pPr>
        <w:tabs>
          <w:tab w:val="num" w:pos="1350"/>
        </w:tabs>
        <w:ind w:left="1350" w:hanging="360"/>
      </w:pPr>
      <w:rPr>
        <w:rFonts w:cs="Times New Roman"/>
      </w:rPr>
    </w:lvl>
    <w:lvl w:ilvl="2" w:tplc="0408001B" w:tentative="1">
      <w:start w:val="1"/>
      <w:numFmt w:val="lowerRoman"/>
      <w:lvlText w:val="%3."/>
      <w:lvlJc w:val="right"/>
      <w:pPr>
        <w:tabs>
          <w:tab w:val="num" w:pos="2070"/>
        </w:tabs>
        <w:ind w:left="2070" w:hanging="180"/>
      </w:pPr>
      <w:rPr>
        <w:rFonts w:cs="Times New Roman"/>
      </w:rPr>
    </w:lvl>
    <w:lvl w:ilvl="3" w:tplc="0408000F" w:tentative="1">
      <w:start w:val="1"/>
      <w:numFmt w:val="decimal"/>
      <w:lvlText w:val="%4."/>
      <w:lvlJc w:val="left"/>
      <w:pPr>
        <w:tabs>
          <w:tab w:val="num" w:pos="2790"/>
        </w:tabs>
        <w:ind w:left="2790" w:hanging="360"/>
      </w:pPr>
      <w:rPr>
        <w:rFonts w:cs="Times New Roman"/>
      </w:rPr>
    </w:lvl>
    <w:lvl w:ilvl="4" w:tplc="04080019" w:tentative="1">
      <w:start w:val="1"/>
      <w:numFmt w:val="lowerLetter"/>
      <w:lvlText w:val="%5."/>
      <w:lvlJc w:val="left"/>
      <w:pPr>
        <w:tabs>
          <w:tab w:val="num" w:pos="3510"/>
        </w:tabs>
        <w:ind w:left="3510" w:hanging="360"/>
      </w:pPr>
      <w:rPr>
        <w:rFonts w:cs="Times New Roman"/>
      </w:rPr>
    </w:lvl>
    <w:lvl w:ilvl="5" w:tplc="0408001B" w:tentative="1">
      <w:start w:val="1"/>
      <w:numFmt w:val="lowerRoman"/>
      <w:lvlText w:val="%6."/>
      <w:lvlJc w:val="right"/>
      <w:pPr>
        <w:tabs>
          <w:tab w:val="num" w:pos="4230"/>
        </w:tabs>
        <w:ind w:left="4230" w:hanging="180"/>
      </w:pPr>
      <w:rPr>
        <w:rFonts w:cs="Times New Roman"/>
      </w:rPr>
    </w:lvl>
    <w:lvl w:ilvl="6" w:tplc="0408000F" w:tentative="1">
      <w:start w:val="1"/>
      <w:numFmt w:val="decimal"/>
      <w:lvlText w:val="%7."/>
      <w:lvlJc w:val="left"/>
      <w:pPr>
        <w:tabs>
          <w:tab w:val="num" w:pos="4950"/>
        </w:tabs>
        <w:ind w:left="4950" w:hanging="360"/>
      </w:pPr>
      <w:rPr>
        <w:rFonts w:cs="Times New Roman"/>
      </w:rPr>
    </w:lvl>
    <w:lvl w:ilvl="7" w:tplc="04080019" w:tentative="1">
      <w:start w:val="1"/>
      <w:numFmt w:val="lowerLetter"/>
      <w:lvlText w:val="%8."/>
      <w:lvlJc w:val="left"/>
      <w:pPr>
        <w:tabs>
          <w:tab w:val="num" w:pos="5670"/>
        </w:tabs>
        <w:ind w:left="5670" w:hanging="360"/>
      </w:pPr>
      <w:rPr>
        <w:rFonts w:cs="Times New Roman"/>
      </w:rPr>
    </w:lvl>
    <w:lvl w:ilvl="8" w:tplc="0408001B" w:tentative="1">
      <w:start w:val="1"/>
      <w:numFmt w:val="lowerRoman"/>
      <w:lvlText w:val="%9."/>
      <w:lvlJc w:val="right"/>
      <w:pPr>
        <w:tabs>
          <w:tab w:val="num" w:pos="6390"/>
        </w:tabs>
        <w:ind w:left="6390" w:hanging="180"/>
      </w:pPr>
      <w:rPr>
        <w:rFonts w:cs="Times New Roman"/>
      </w:rPr>
    </w:lvl>
  </w:abstractNum>
  <w:abstractNum w:abstractNumId="48">
    <w:nsid w:val="11B21053"/>
    <w:multiLevelType w:val="hybridMultilevel"/>
    <w:tmpl w:val="54D00356"/>
    <w:lvl w:ilvl="0" w:tplc="04080001">
      <w:start w:val="1"/>
      <w:numFmt w:val="bullet"/>
      <w:lvlText w:val=""/>
      <w:lvlJc w:val="left"/>
      <w:pPr>
        <w:tabs>
          <w:tab w:val="num" w:pos="360"/>
        </w:tabs>
        <w:ind w:left="36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9">
    <w:nsid w:val="12322E40"/>
    <w:multiLevelType w:val="multilevel"/>
    <w:tmpl w:val="106A1BF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0">
    <w:nsid w:val="125043C9"/>
    <w:multiLevelType w:val="multilevel"/>
    <w:tmpl w:val="75EA174E"/>
    <w:lvl w:ilvl="0">
      <w:start w:val="1"/>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nsid w:val="127D6AF0"/>
    <w:multiLevelType w:val="hybridMultilevel"/>
    <w:tmpl w:val="ACE8E0F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2">
    <w:nsid w:val="12B01A3E"/>
    <w:multiLevelType w:val="hybridMultilevel"/>
    <w:tmpl w:val="D6DEA846"/>
    <w:lvl w:ilvl="0" w:tplc="04080001">
      <w:start w:val="1"/>
      <w:numFmt w:val="bullet"/>
      <w:lvlText w:val=""/>
      <w:lvlJc w:val="left"/>
      <w:pPr>
        <w:tabs>
          <w:tab w:val="num" w:pos="1069"/>
        </w:tabs>
        <w:ind w:left="1069" w:hanging="360"/>
      </w:pPr>
      <w:rPr>
        <w:rFonts w:ascii="Symbol" w:hAnsi="Symbol" w:hint="default"/>
        <w:b/>
      </w:rPr>
    </w:lvl>
    <w:lvl w:ilvl="1" w:tplc="04080001">
      <w:start w:val="1"/>
      <w:numFmt w:val="bullet"/>
      <w:lvlText w:val=""/>
      <w:lvlJc w:val="left"/>
      <w:pPr>
        <w:tabs>
          <w:tab w:val="num" w:pos="1969"/>
        </w:tabs>
        <w:ind w:left="1969" w:hanging="360"/>
      </w:pPr>
      <w:rPr>
        <w:rFonts w:ascii="Symbol" w:hAnsi="Symbol" w:hint="default"/>
        <w:b/>
      </w:rPr>
    </w:lvl>
    <w:lvl w:ilvl="2" w:tplc="0408001B" w:tentative="1">
      <w:start w:val="1"/>
      <w:numFmt w:val="lowerRoman"/>
      <w:lvlText w:val="%3."/>
      <w:lvlJc w:val="right"/>
      <w:pPr>
        <w:tabs>
          <w:tab w:val="num" w:pos="2689"/>
        </w:tabs>
        <w:ind w:left="2689" w:hanging="180"/>
      </w:pPr>
    </w:lvl>
    <w:lvl w:ilvl="3" w:tplc="0408000F" w:tentative="1">
      <w:start w:val="1"/>
      <w:numFmt w:val="decimal"/>
      <w:lvlText w:val="%4."/>
      <w:lvlJc w:val="left"/>
      <w:pPr>
        <w:tabs>
          <w:tab w:val="num" w:pos="3409"/>
        </w:tabs>
        <w:ind w:left="3409" w:hanging="360"/>
      </w:pPr>
    </w:lvl>
    <w:lvl w:ilvl="4" w:tplc="04080019" w:tentative="1">
      <w:start w:val="1"/>
      <w:numFmt w:val="lowerLetter"/>
      <w:lvlText w:val="%5."/>
      <w:lvlJc w:val="left"/>
      <w:pPr>
        <w:tabs>
          <w:tab w:val="num" w:pos="4129"/>
        </w:tabs>
        <w:ind w:left="4129" w:hanging="360"/>
      </w:pPr>
    </w:lvl>
    <w:lvl w:ilvl="5" w:tplc="0408001B" w:tentative="1">
      <w:start w:val="1"/>
      <w:numFmt w:val="lowerRoman"/>
      <w:lvlText w:val="%6."/>
      <w:lvlJc w:val="right"/>
      <w:pPr>
        <w:tabs>
          <w:tab w:val="num" w:pos="4849"/>
        </w:tabs>
        <w:ind w:left="4849" w:hanging="180"/>
      </w:pPr>
    </w:lvl>
    <w:lvl w:ilvl="6" w:tplc="0408000F" w:tentative="1">
      <w:start w:val="1"/>
      <w:numFmt w:val="decimal"/>
      <w:lvlText w:val="%7."/>
      <w:lvlJc w:val="left"/>
      <w:pPr>
        <w:tabs>
          <w:tab w:val="num" w:pos="5569"/>
        </w:tabs>
        <w:ind w:left="5569" w:hanging="360"/>
      </w:pPr>
    </w:lvl>
    <w:lvl w:ilvl="7" w:tplc="04080019" w:tentative="1">
      <w:start w:val="1"/>
      <w:numFmt w:val="lowerLetter"/>
      <w:lvlText w:val="%8."/>
      <w:lvlJc w:val="left"/>
      <w:pPr>
        <w:tabs>
          <w:tab w:val="num" w:pos="6289"/>
        </w:tabs>
        <w:ind w:left="6289" w:hanging="360"/>
      </w:pPr>
    </w:lvl>
    <w:lvl w:ilvl="8" w:tplc="0408001B" w:tentative="1">
      <w:start w:val="1"/>
      <w:numFmt w:val="lowerRoman"/>
      <w:lvlText w:val="%9."/>
      <w:lvlJc w:val="right"/>
      <w:pPr>
        <w:tabs>
          <w:tab w:val="num" w:pos="7009"/>
        </w:tabs>
        <w:ind w:left="7009" w:hanging="180"/>
      </w:pPr>
    </w:lvl>
  </w:abstractNum>
  <w:abstractNum w:abstractNumId="53">
    <w:nsid w:val="12E45C0F"/>
    <w:multiLevelType w:val="hybridMultilevel"/>
    <w:tmpl w:val="06A2F992"/>
    <w:lvl w:ilvl="0" w:tplc="142A077E">
      <w:start w:val="1"/>
      <w:numFmt w:val="decimal"/>
      <w:lvlText w:val="%1."/>
      <w:lvlJc w:val="left"/>
      <w:pPr>
        <w:tabs>
          <w:tab w:val="num" w:pos="720"/>
        </w:tabs>
        <w:ind w:left="720" w:hanging="360"/>
      </w:pPr>
      <w:rPr>
        <w:b w:val="0"/>
      </w:rPr>
    </w:lvl>
    <w:lvl w:ilvl="1" w:tplc="0408000F">
      <w:start w:val="1"/>
      <w:numFmt w:val="decimal"/>
      <w:lvlText w:val="%2."/>
      <w:lvlJc w:val="left"/>
      <w:pPr>
        <w:tabs>
          <w:tab w:val="num" w:pos="720"/>
        </w:tabs>
        <w:ind w:left="720" w:hanging="360"/>
      </w:pPr>
    </w:lvl>
    <w:lvl w:ilvl="2" w:tplc="BBB6C37E">
      <w:start w:val="1"/>
      <w:numFmt w:val="bullet"/>
      <w:lvlText w:val=""/>
      <w:lvlJc w:val="left"/>
      <w:pPr>
        <w:tabs>
          <w:tab w:val="num" w:pos="114"/>
        </w:tabs>
        <w:ind w:left="114" w:hanging="114"/>
      </w:pPr>
      <w:rPr>
        <w:rFonts w:ascii="Symbol" w:hAnsi="Symbol" w:hint="default"/>
      </w:r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4">
    <w:nsid w:val="130A0809"/>
    <w:multiLevelType w:val="hybridMultilevel"/>
    <w:tmpl w:val="FDC4D1E0"/>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5">
    <w:nsid w:val="140E1330"/>
    <w:multiLevelType w:val="hybridMultilevel"/>
    <w:tmpl w:val="348AE2B2"/>
    <w:lvl w:ilvl="0" w:tplc="098457E6">
      <w:start w:val="1"/>
      <w:numFmt w:val="decimal"/>
      <w:lvlText w:val="%1."/>
      <w:lvlJc w:val="left"/>
      <w:pPr>
        <w:ind w:left="495" w:hanging="360"/>
      </w:pPr>
      <w:rPr>
        <w:rFonts w:hint="default"/>
      </w:rPr>
    </w:lvl>
    <w:lvl w:ilvl="1" w:tplc="04080019" w:tentative="1">
      <w:start w:val="1"/>
      <w:numFmt w:val="lowerLetter"/>
      <w:lvlText w:val="%2."/>
      <w:lvlJc w:val="left"/>
      <w:pPr>
        <w:ind w:left="1215" w:hanging="360"/>
      </w:pPr>
    </w:lvl>
    <w:lvl w:ilvl="2" w:tplc="0408001B" w:tentative="1">
      <w:start w:val="1"/>
      <w:numFmt w:val="lowerRoman"/>
      <w:lvlText w:val="%3."/>
      <w:lvlJc w:val="right"/>
      <w:pPr>
        <w:ind w:left="1935" w:hanging="180"/>
      </w:pPr>
    </w:lvl>
    <w:lvl w:ilvl="3" w:tplc="0408000F" w:tentative="1">
      <w:start w:val="1"/>
      <w:numFmt w:val="decimal"/>
      <w:lvlText w:val="%4."/>
      <w:lvlJc w:val="left"/>
      <w:pPr>
        <w:ind w:left="2655" w:hanging="360"/>
      </w:pPr>
    </w:lvl>
    <w:lvl w:ilvl="4" w:tplc="04080019" w:tentative="1">
      <w:start w:val="1"/>
      <w:numFmt w:val="lowerLetter"/>
      <w:lvlText w:val="%5."/>
      <w:lvlJc w:val="left"/>
      <w:pPr>
        <w:ind w:left="3375" w:hanging="360"/>
      </w:pPr>
    </w:lvl>
    <w:lvl w:ilvl="5" w:tplc="0408001B" w:tentative="1">
      <w:start w:val="1"/>
      <w:numFmt w:val="lowerRoman"/>
      <w:lvlText w:val="%6."/>
      <w:lvlJc w:val="right"/>
      <w:pPr>
        <w:ind w:left="4095" w:hanging="180"/>
      </w:pPr>
    </w:lvl>
    <w:lvl w:ilvl="6" w:tplc="0408000F" w:tentative="1">
      <w:start w:val="1"/>
      <w:numFmt w:val="decimal"/>
      <w:lvlText w:val="%7."/>
      <w:lvlJc w:val="left"/>
      <w:pPr>
        <w:ind w:left="4815" w:hanging="360"/>
      </w:pPr>
    </w:lvl>
    <w:lvl w:ilvl="7" w:tplc="04080019" w:tentative="1">
      <w:start w:val="1"/>
      <w:numFmt w:val="lowerLetter"/>
      <w:lvlText w:val="%8."/>
      <w:lvlJc w:val="left"/>
      <w:pPr>
        <w:ind w:left="5535" w:hanging="360"/>
      </w:pPr>
    </w:lvl>
    <w:lvl w:ilvl="8" w:tplc="0408001B" w:tentative="1">
      <w:start w:val="1"/>
      <w:numFmt w:val="lowerRoman"/>
      <w:lvlText w:val="%9."/>
      <w:lvlJc w:val="right"/>
      <w:pPr>
        <w:ind w:left="6255" w:hanging="180"/>
      </w:pPr>
    </w:lvl>
  </w:abstractNum>
  <w:abstractNum w:abstractNumId="56">
    <w:nsid w:val="141D5D7A"/>
    <w:multiLevelType w:val="hybridMultilevel"/>
    <w:tmpl w:val="38D0D360"/>
    <w:lvl w:ilvl="0" w:tplc="4DE6DA54">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7">
    <w:nsid w:val="142C14D7"/>
    <w:multiLevelType w:val="multilevel"/>
    <w:tmpl w:val="1F30CB92"/>
    <w:lvl w:ilvl="0">
      <w:start w:val="1"/>
      <w:numFmt w:val="decimal"/>
      <w:lvlText w:val="%1."/>
      <w:lvlJc w:val="left"/>
      <w:pPr>
        <w:ind w:left="910" w:hanging="360"/>
      </w:pPr>
      <w:rPr>
        <w:rFonts w:hint="default"/>
        <w:b w:val="0"/>
      </w:rPr>
    </w:lvl>
    <w:lvl w:ilvl="1">
      <w:start w:val="1"/>
      <w:numFmt w:val="decimal"/>
      <w:lvlText w:val="%2."/>
      <w:lvlJc w:val="left"/>
      <w:pPr>
        <w:ind w:left="1342" w:hanging="432"/>
      </w:pPr>
      <w:rPr>
        <w:rFonts w:hint="default"/>
        <w:b w:val="0"/>
        <w:i w:val="0"/>
      </w:rPr>
    </w:lvl>
    <w:lvl w:ilvl="2">
      <w:start w:val="1"/>
      <w:numFmt w:val="decimal"/>
      <w:lvlText w:val="%1.%2.%3."/>
      <w:lvlJc w:val="left"/>
      <w:pPr>
        <w:ind w:left="1774" w:hanging="504"/>
      </w:pPr>
    </w:lvl>
    <w:lvl w:ilvl="3">
      <w:start w:val="1"/>
      <w:numFmt w:val="decimal"/>
      <w:lvlText w:val="%1.%2.%3.%4."/>
      <w:lvlJc w:val="left"/>
      <w:pPr>
        <w:ind w:left="2278" w:hanging="648"/>
      </w:pPr>
    </w:lvl>
    <w:lvl w:ilvl="4">
      <w:start w:val="1"/>
      <w:numFmt w:val="decimal"/>
      <w:lvlText w:val="%1.%2.%3.%4.%5."/>
      <w:lvlJc w:val="left"/>
      <w:pPr>
        <w:ind w:left="2782" w:hanging="792"/>
      </w:pPr>
    </w:lvl>
    <w:lvl w:ilvl="5">
      <w:start w:val="1"/>
      <w:numFmt w:val="decimal"/>
      <w:lvlText w:val="%1.%2.%3.%4.%5.%6."/>
      <w:lvlJc w:val="left"/>
      <w:pPr>
        <w:ind w:left="3286" w:hanging="936"/>
      </w:pPr>
    </w:lvl>
    <w:lvl w:ilvl="6">
      <w:start w:val="1"/>
      <w:numFmt w:val="decimal"/>
      <w:lvlText w:val="%1.%2.%3.%4.%5.%6.%7."/>
      <w:lvlJc w:val="left"/>
      <w:pPr>
        <w:ind w:left="3790" w:hanging="1080"/>
      </w:pPr>
    </w:lvl>
    <w:lvl w:ilvl="7">
      <w:start w:val="1"/>
      <w:numFmt w:val="decimal"/>
      <w:lvlText w:val="%1.%2.%3.%4.%5.%6.%7.%8."/>
      <w:lvlJc w:val="left"/>
      <w:pPr>
        <w:ind w:left="4294" w:hanging="1224"/>
      </w:pPr>
    </w:lvl>
    <w:lvl w:ilvl="8">
      <w:start w:val="1"/>
      <w:numFmt w:val="decimal"/>
      <w:lvlText w:val="%1.%2.%3.%4.%5.%6.%7.%8.%9."/>
      <w:lvlJc w:val="left"/>
      <w:pPr>
        <w:ind w:left="4870" w:hanging="1440"/>
      </w:pPr>
    </w:lvl>
  </w:abstractNum>
  <w:abstractNum w:abstractNumId="58">
    <w:nsid w:val="14744C43"/>
    <w:multiLevelType w:val="hybridMultilevel"/>
    <w:tmpl w:val="D7709580"/>
    <w:lvl w:ilvl="0" w:tplc="44BC46D2">
      <w:start w:val="1"/>
      <w:numFmt w:val="decimal"/>
      <w:lvlText w:val="2.%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9">
    <w:nsid w:val="14D433DF"/>
    <w:multiLevelType w:val="hybridMultilevel"/>
    <w:tmpl w:val="595A3306"/>
    <w:lvl w:ilvl="0" w:tplc="44BC46D2">
      <w:start w:val="1"/>
      <w:numFmt w:val="decimal"/>
      <w:lvlText w:val="2.%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0">
    <w:nsid w:val="14EB2113"/>
    <w:multiLevelType w:val="multilevel"/>
    <w:tmpl w:val="242E5FE0"/>
    <w:lvl w:ilvl="0">
      <w:start w:val="4"/>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3"/>
      <w:numFmt w:val="decimal"/>
      <w:lvlText w:val="%1.%2.%3."/>
      <w:lvlJc w:val="left"/>
      <w:pPr>
        <w:ind w:left="1080" w:hanging="720"/>
      </w:pPr>
      <w:rPr>
        <w:rFonts w:hint="default"/>
        <w:b/>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1">
    <w:nsid w:val="165A1F14"/>
    <w:multiLevelType w:val="multilevel"/>
    <w:tmpl w:val="BD68BC76"/>
    <w:lvl w:ilvl="0">
      <w:start w:val="1"/>
      <w:numFmt w:val="decimal"/>
      <w:lvlText w:val="%1"/>
      <w:lvlJc w:val="left"/>
      <w:pPr>
        <w:tabs>
          <w:tab w:val="num" w:pos="360"/>
        </w:tabs>
        <w:ind w:left="360" w:hanging="360"/>
      </w:pPr>
      <w:rPr>
        <w:rFonts w:hint="default"/>
      </w:rPr>
    </w:lvl>
    <w:lvl w:ilvl="1">
      <w:start w:val="2"/>
      <w:numFmt w:val="decimal"/>
      <w:lvlText w:val="2.%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62">
    <w:nsid w:val="172C2D08"/>
    <w:multiLevelType w:val="hybridMultilevel"/>
    <w:tmpl w:val="96384596"/>
    <w:lvl w:ilvl="0" w:tplc="46F205F6">
      <w:start w:val="1"/>
      <w:numFmt w:val="decimal"/>
      <w:lvlText w:val="4.%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3">
    <w:nsid w:val="17DF04FE"/>
    <w:multiLevelType w:val="hybridMultilevel"/>
    <w:tmpl w:val="73D6456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4">
    <w:nsid w:val="185C3160"/>
    <w:multiLevelType w:val="multilevel"/>
    <w:tmpl w:val="42C622BA"/>
    <w:lvl w:ilvl="0">
      <w:start w:val="1"/>
      <w:numFmt w:val="decimal"/>
      <w:lvlText w:val="%1."/>
      <w:lvlJc w:val="left"/>
      <w:pPr>
        <w:ind w:left="360" w:hanging="360"/>
      </w:pPr>
      <w:rPr>
        <w:rFonts w:hint="default"/>
        <w:b w:val="0"/>
      </w:rPr>
    </w:lvl>
    <w:lvl w:ilvl="1">
      <w:start w:val="1"/>
      <w:numFmt w:val="decimal"/>
      <w:lvlText w:val="%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19157E96"/>
    <w:multiLevelType w:val="hybridMultilevel"/>
    <w:tmpl w:val="4EC66DEE"/>
    <w:lvl w:ilvl="0" w:tplc="04080001">
      <w:start w:val="1"/>
      <w:numFmt w:val="bullet"/>
      <w:lvlText w:val=""/>
      <w:lvlJc w:val="left"/>
      <w:pPr>
        <w:tabs>
          <w:tab w:val="num" w:pos="720"/>
        </w:tabs>
        <w:ind w:left="720" w:hanging="360"/>
      </w:pPr>
      <w:rPr>
        <w:rFonts w:ascii="Symbol" w:hAnsi="Symbo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6">
    <w:nsid w:val="19E64635"/>
    <w:multiLevelType w:val="hybridMultilevel"/>
    <w:tmpl w:val="59709376"/>
    <w:lvl w:ilvl="0" w:tplc="242AB1CC">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7">
    <w:nsid w:val="1A526B75"/>
    <w:multiLevelType w:val="hybridMultilevel"/>
    <w:tmpl w:val="91E8FF00"/>
    <w:lvl w:ilvl="0" w:tplc="04080001">
      <w:start w:val="1"/>
      <w:numFmt w:val="bullet"/>
      <w:lvlText w:val=""/>
      <w:lvlJc w:val="left"/>
      <w:pPr>
        <w:tabs>
          <w:tab w:val="num" w:pos="644"/>
        </w:tabs>
        <w:ind w:left="644" w:hanging="360"/>
      </w:pPr>
      <w:rPr>
        <w:rFonts w:ascii="Symbol" w:hAnsi="Symbol" w:hint="default"/>
      </w:rPr>
    </w:lvl>
    <w:lvl w:ilvl="1" w:tplc="EC0C1CD6">
      <w:start w:val="1"/>
      <w:numFmt w:val="decimal"/>
      <w:lvlText w:val="%2)"/>
      <w:lvlJc w:val="left"/>
      <w:pPr>
        <w:tabs>
          <w:tab w:val="num" w:pos="1364"/>
        </w:tabs>
        <w:ind w:left="1364" w:hanging="360"/>
      </w:pPr>
      <w:rPr>
        <w:rFonts w:ascii="Times New Roman" w:eastAsia="Times New Roman" w:hAnsi="Times New Roman" w:cs="Times New Roman"/>
      </w:rPr>
    </w:lvl>
    <w:lvl w:ilvl="2" w:tplc="0408000F">
      <w:start w:val="1"/>
      <w:numFmt w:val="decimal"/>
      <w:lvlText w:val="%3."/>
      <w:lvlJc w:val="left"/>
      <w:pPr>
        <w:tabs>
          <w:tab w:val="num" w:pos="2084"/>
        </w:tabs>
        <w:ind w:left="2084" w:hanging="180"/>
      </w:pPr>
    </w:lvl>
    <w:lvl w:ilvl="3" w:tplc="0408000F" w:tentative="1">
      <w:start w:val="1"/>
      <w:numFmt w:val="decimal"/>
      <w:lvlText w:val="%4."/>
      <w:lvlJc w:val="left"/>
      <w:pPr>
        <w:tabs>
          <w:tab w:val="num" w:pos="2804"/>
        </w:tabs>
        <w:ind w:left="2804" w:hanging="360"/>
      </w:pPr>
    </w:lvl>
    <w:lvl w:ilvl="4" w:tplc="04080019" w:tentative="1">
      <w:start w:val="1"/>
      <w:numFmt w:val="lowerLetter"/>
      <w:lvlText w:val="%5."/>
      <w:lvlJc w:val="left"/>
      <w:pPr>
        <w:tabs>
          <w:tab w:val="num" w:pos="3524"/>
        </w:tabs>
        <w:ind w:left="3524" w:hanging="360"/>
      </w:pPr>
    </w:lvl>
    <w:lvl w:ilvl="5" w:tplc="0408001B" w:tentative="1">
      <w:start w:val="1"/>
      <w:numFmt w:val="lowerRoman"/>
      <w:lvlText w:val="%6."/>
      <w:lvlJc w:val="right"/>
      <w:pPr>
        <w:tabs>
          <w:tab w:val="num" w:pos="4244"/>
        </w:tabs>
        <w:ind w:left="4244" w:hanging="180"/>
      </w:pPr>
    </w:lvl>
    <w:lvl w:ilvl="6" w:tplc="0408000F" w:tentative="1">
      <w:start w:val="1"/>
      <w:numFmt w:val="decimal"/>
      <w:lvlText w:val="%7."/>
      <w:lvlJc w:val="left"/>
      <w:pPr>
        <w:tabs>
          <w:tab w:val="num" w:pos="4964"/>
        </w:tabs>
        <w:ind w:left="4964" w:hanging="360"/>
      </w:pPr>
    </w:lvl>
    <w:lvl w:ilvl="7" w:tplc="04080019" w:tentative="1">
      <w:start w:val="1"/>
      <w:numFmt w:val="lowerLetter"/>
      <w:lvlText w:val="%8."/>
      <w:lvlJc w:val="left"/>
      <w:pPr>
        <w:tabs>
          <w:tab w:val="num" w:pos="5684"/>
        </w:tabs>
        <w:ind w:left="5684" w:hanging="360"/>
      </w:pPr>
    </w:lvl>
    <w:lvl w:ilvl="8" w:tplc="0408001B" w:tentative="1">
      <w:start w:val="1"/>
      <w:numFmt w:val="lowerRoman"/>
      <w:lvlText w:val="%9."/>
      <w:lvlJc w:val="right"/>
      <w:pPr>
        <w:tabs>
          <w:tab w:val="num" w:pos="6404"/>
        </w:tabs>
        <w:ind w:left="6404" w:hanging="180"/>
      </w:pPr>
    </w:lvl>
  </w:abstractNum>
  <w:abstractNum w:abstractNumId="68">
    <w:nsid w:val="1ABB1F60"/>
    <w:multiLevelType w:val="hybridMultilevel"/>
    <w:tmpl w:val="ACE0B97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9">
    <w:nsid w:val="1BEB4F38"/>
    <w:multiLevelType w:val="hybridMultilevel"/>
    <w:tmpl w:val="951CF904"/>
    <w:lvl w:ilvl="0" w:tplc="04080001">
      <w:start w:val="1"/>
      <w:numFmt w:val="bullet"/>
      <w:lvlText w:val=""/>
      <w:lvlJc w:val="left"/>
      <w:pPr>
        <w:ind w:left="36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0">
    <w:nsid w:val="1C4F29A1"/>
    <w:multiLevelType w:val="hybridMultilevel"/>
    <w:tmpl w:val="83EC92F6"/>
    <w:lvl w:ilvl="0" w:tplc="04080001">
      <w:start w:val="1"/>
      <w:numFmt w:val="bullet"/>
      <w:lvlText w:val=""/>
      <w:lvlJc w:val="left"/>
      <w:pPr>
        <w:tabs>
          <w:tab w:val="num" w:pos="360"/>
        </w:tabs>
        <w:ind w:left="360" w:hanging="360"/>
      </w:pPr>
      <w:rPr>
        <w:rFonts w:ascii="Symbol" w:hAnsi="Symbol" w:hint="default"/>
        <w:b/>
      </w:rPr>
    </w:lvl>
    <w:lvl w:ilvl="1" w:tplc="04080019">
      <w:start w:val="1"/>
      <w:numFmt w:val="lowerLetter"/>
      <w:lvlText w:val="%2."/>
      <w:lvlJc w:val="left"/>
      <w:pPr>
        <w:tabs>
          <w:tab w:val="num" w:pos="1080"/>
        </w:tabs>
        <w:ind w:left="1080" w:hanging="360"/>
      </w:pPr>
    </w:lvl>
    <w:lvl w:ilvl="2" w:tplc="0408000F">
      <w:start w:val="1"/>
      <w:numFmt w:val="decimal"/>
      <w:lvlText w:val="%3."/>
      <w:lvlJc w:val="lef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71">
    <w:nsid w:val="1CB16420"/>
    <w:multiLevelType w:val="singleLevel"/>
    <w:tmpl w:val="8EAE0C16"/>
    <w:lvl w:ilvl="0">
      <w:start w:val="1"/>
      <w:numFmt w:val="decimal"/>
      <w:lvlText w:val="(%1)"/>
      <w:legacy w:legacy="1" w:legacySpace="0" w:legacyIndent="249"/>
      <w:lvlJc w:val="left"/>
      <w:pPr>
        <w:ind w:left="0" w:firstLine="0"/>
      </w:pPr>
      <w:rPr>
        <w:rFonts w:ascii="Arial" w:hAnsi="Arial" w:cs="Arial" w:hint="default"/>
      </w:rPr>
    </w:lvl>
  </w:abstractNum>
  <w:abstractNum w:abstractNumId="72">
    <w:nsid w:val="1D516F91"/>
    <w:multiLevelType w:val="hybridMultilevel"/>
    <w:tmpl w:val="98C09CE0"/>
    <w:lvl w:ilvl="0" w:tplc="04080001">
      <w:start w:val="1"/>
      <w:numFmt w:val="bullet"/>
      <w:lvlText w:val=""/>
      <w:lvlJc w:val="left"/>
      <w:pPr>
        <w:ind w:left="36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3">
    <w:nsid w:val="1D6F6499"/>
    <w:multiLevelType w:val="multilevel"/>
    <w:tmpl w:val="FA10C48E"/>
    <w:lvl w:ilvl="0">
      <w:start w:val="7"/>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nsid w:val="1D755817"/>
    <w:multiLevelType w:val="hybridMultilevel"/>
    <w:tmpl w:val="D9AAF00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5">
    <w:nsid w:val="1DC25531"/>
    <w:multiLevelType w:val="hybridMultilevel"/>
    <w:tmpl w:val="156E61D4"/>
    <w:lvl w:ilvl="0" w:tplc="04080001">
      <w:start w:val="1"/>
      <w:numFmt w:val="bullet"/>
      <w:lvlText w:val=""/>
      <w:lvlJc w:val="left"/>
      <w:pPr>
        <w:tabs>
          <w:tab w:val="num" w:pos="1080"/>
        </w:tabs>
        <w:ind w:left="1080" w:hanging="360"/>
      </w:pPr>
      <w:rPr>
        <w:rFonts w:ascii="Symbol" w:hAnsi="Symbol" w:hint="default"/>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76">
    <w:nsid w:val="1DE468F4"/>
    <w:multiLevelType w:val="multilevel"/>
    <w:tmpl w:val="5F083DF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7">
    <w:nsid w:val="1E8C212C"/>
    <w:multiLevelType w:val="hybridMultilevel"/>
    <w:tmpl w:val="921E12D2"/>
    <w:lvl w:ilvl="0" w:tplc="44BC46D2">
      <w:start w:val="1"/>
      <w:numFmt w:val="decimal"/>
      <w:lvlText w:val="2.%1"/>
      <w:lvlJc w:val="left"/>
      <w:pPr>
        <w:ind w:left="-96" w:hanging="360"/>
      </w:pPr>
      <w:rPr>
        <w:rFonts w:hint="default"/>
        <w:sz w:val="22"/>
        <w:szCs w:val="22"/>
      </w:rPr>
    </w:lvl>
    <w:lvl w:ilvl="1" w:tplc="04080019">
      <w:start w:val="1"/>
      <w:numFmt w:val="lowerLetter"/>
      <w:lvlText w:val="%2."/>
      <w:lvlJc w:val="left"/>
      <w:pPr>
        <w:ind w:left="624" w:hanging="360"/>
      </w:pPr>
    </w:lvl>
    <w:lvl w:ilvl="2" w:tplc="0408001B" w:tentative="1">
      <w:start w:val="1"/>
      <w:numFmt w:val="lowerRoman"/>
      <w:lvlText w:val="%3."/>
      <w:lvlJc w:val="right"/>
      <w:pPr>
        <w:ind w:left="1344" w:hanging="180"/>
      </w:pPr>
    </w:lvl>
    <w:lvl w:ilvl="3" w:tplc="0408000F" w:tentative="1">
      <w:start w:val="1"/>
      <w:numFmt w:val="decimal"/>
      <w:lvlText w:val="%4."/>
      <w:lvlJc w:val="left"/>
      <w:pPr>
        <w:ind w:left="2064" w:hanging="360"/>
      </w:pPr>
    </w:lvl>
    <w:lvl w:ilvl="4" w:tplc="04080019" w:tentative="1">
      <w:start w:val="1"/>
      <w:numFmt w:val="lowerLetter"/>
      <w:lvlText w:val="%5."/>
      <w:lvlJc w:val="left"/>
      <w:pPr>
        <w:ind w:left="2784" w:hanging="360"/>
      </w:pPr>
    </w:lvl>
    <w:lvl w:ilvl="5" w:tplc="0408001B" w:tentative="1">
      <w:start w:val="1"/>
      <w:numFmt w:val="lowerRoman"/>
      <w:lvlText w:val="%6."/>
      <w:lvlJc w:val="right"/>
      <w:pPr>
        <w:ind w:left="3504" w:hanging="180"/>
      </w:pPr>
    </w:lvl>
    <w:lvl w:ilvl="6" w:tplc="0408000F" w:tentative="1">
      <w:start w:val="1"/>
      <w:numFmt w:val="decimal"/>
      <w:lvlText w:val="%7."/>
      <w:lvlJc w:val="left"/>
      <w:pPr>
        <w:ind w:left="4224" w:hanging="360"/>
      </w:pPr>
    </w:lvl>
    <w:lvl w:ilvl="7" w:tplc="04080019" w:tentative="1">
      <w:start w:val="1"/>
      <w:numFmt w:val="lowerLetter"/>
      <w:lvlText w:val="%8."/>
      <w:lvlJc w:val="left"/>
      <w:pPr>
        <w:ind w:left="4944" w:hanging="360"/>
      </w:pPr>
    </w:lvl>
    <w:lvl w:ilvl="8" w:tplc="0408001B" w:tentative="1">
      <w:start w:val="1"/>
      <w:numFmt w:val="lowerRoman"/>
      <w:lvlText w:val="%9."/>
      <w:lvlJc w:val="right"/>
      <w:pPr>
        <w:ind w:left="5664" w:hanging="180"/>
      </w:pPr>
    </w:lvl>
  </w:abstractNum>
  <w:abstractNum w:abstractNumId="78">
    <w:nsid w:val="1EAC53A5"/>
    <w:multiLevelType w:val="hybridMultilevel"/>
    <w:tmpl w:val="63787436"/>
    <w:lvl w:ilvl="0" w:tplc="B80E6E26">
      <w:start w:val="1"/>
      <w:numFmt w:val="decimal"/>
      <w:lvlText w:val="2.%1"/>
      <w:lvlJc w:val="left"/>
      <w:pPr>
        <w:ind w:left="1004" w:hanging="360"/>
      </w:pPr>
      <w:rPr>
        <w:rFonts w:hint="default"/>
        <w:sz w:val="22"/>
        <w:szCs w:val="22"/>
      </w:rPr>
    </w:lvl>
    <w:lvl w:ilvl="1" w:tplc="04080019">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79">
    <w:nsid w:val="1ECD5928"/>
    <w:multiLevelType w:val="hybridMultilevel"/>
    <w:tmpl w:val="5E5A2CEC"/>
    <w:lvl w:ilvl="0" w:tplc="46F205F6">
      <w:start w:val="1"/>
      <w:numFmt w:val="decimal"/>
      <w:lvlText w:val="4.%1"/>
      <w:lvlJc w:val="left"/>
      <w:pPr>
        <w:ind w:left="1004" w:hanging="360"/>
      </w:pPr>
      <w:rPr>
        <w:rFonts w:hint="default"/>
      </w:r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80">
    <w:nsid w:val="1EEE406A"/>
    <w:multiLevelType w:val="hybridMultilevel"/>
    <w:tmpl w:val="9E9A0D84"/>
    <w:lvl w:ilvl="0" w:tplc="F244A01C">
      <w:start w:val="1"/>
      <w:numFmt w:val="decimal"/>
      <w:lvlText w:val="%1."/>
      <w:lvlJc w:val="left"/>
      <w:pPr>
        <w:ind w:left="360" w:hanging="360"/>
      </w:pPr>
      <w:rPr>
        <w:rFonts w:hint="default"/>
        <w:color w:val="auto"/>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1">
    <w:nsid w:val="1EF30B0D"/>
    <w:multiLevelType w:val="hybridMultilevel"/>
    <w:tmpl w:val="72B27F4E"/>
    <w:lvl w:ilvl="0" w:tplc="A378A6FA">
      <w:start w:val="1"/>
      <w:numFmt w:val="decimal"/>
      <w:lvlText w:val="3.%1"/>
      <w:lvlJc w:val="left"/>
      <w:pPr>
        <w:ind w:left="720" w:hanging="360"/>
      </w:pPr>
      <w:rPr>
        <w:rFonts w:hint="default"/>
        <w:b w:val="0"/>
        <w:i w:val="0"/>
      </w:rPr>
    </w:lvl>
    <w:lvl w:ilvl="1" w:tplc="CCCEB56C">
      <w:start w:val="1"/>
      <w:numFmt w:val="decimal"/>
      <w:lvlText w:val="3.%2"/>
      <w:lvlJc w:val="left"/>
      <w:pPr>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2">
    <w:nsid w:val="1EF849AD"/>
    <w:multiLevelType w:val="hybridMultilevel"/>
    <w:tmpl w:val="7B0A8E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3">
    <w:nsid w:val="1EFB3FA9"/>
    <w:multiLevelType w:val="hybridMultilevel"/>
    <w:tmpl w:val="23CE0656"/>
    <w:lvl w:ilvl="0" w:tplc="EF540254">
      <w:start w:val="1"/>
      <w:numFmt w:val="decimal"/>
      <w:lvlText w:val="%1."/>
      <w:lvlJc w:val="left"/>
      <w:pPr>
        <w:ind w:left="570" w:hanging="360"/>
      </w:pPr>
      <w:rPr>
        <w:rFonts w:cs="Times New Roman" w:hint="default"/>
      </w:rPr>
    </w:lvl>
    <w:lvl w:ilvl="1" w:tplc="04080019">
      <w:start w:val="1"/>
      <w:numFmt w:val="lowerLetter"/>
      <w:lvlText w:val="%2."/>
      <w:lvlJc w:val="left"/>
      <w:pPr>
        <w:ind w:left="1290" w:hanging="360"/>
      </w:pPr>
      <w:rPr>
        <w:rFonts w:cs="Times New Roman"/>
      </w:rPr>
    </w:lvl>
    <w:lvl w:ilvl="2" w:tplc="0408001B">
      <w:start w:val="1"/>
      <w:numFmt w:val="lowerRoman"/>
      <w:lvlText w:val="%3."/>
      <w:lvlJc w:val="right"/>
      <w:pPr>
        <w:ind w:left="2010" w:hanging="180"/>
      </w:pPr>
      <w:rPr>
        <w:rFonts w:cs="Times New Roman"/>
      </w:rPr>
    </w:lvl>
    <w:lvl w:ilvl="3" w:tplc="0408000F">
      <w:start w:val="1"/>
      <w:numFmt w:val="decimal"/>
      <w:lvlText w:val="%4."/>
      <w:lvlJc w:val="left"/>
      <w:pPr>
        <w:ind w:left="2730" w:hanging="360"/>
      </w:pPr>
      <w:rPr>
        <w:rFonts w:cs="Times New Roman"/>
      </w:rPr>
    </w:lvl>
    <w:lvl w:ilvl="4" w:tplc="04080019">
      <w:start w:val="1"/>
      <w:numFmt w:val="lowerLetter"/>
      <w:lvlText w:val="%5."/>
      <w:lvlJc w:val="left"/>
      <w:pPr>
        <w:ind w:left="3450" w:hanging="360"/>
      </w:pPr>
      <w:rPr>
        <w:rFonts w:cs="Times New Roman"/>
      </w:rPr>
    </w:lvl>
    <w:lvl w:ilvl="5" w:tplc="0408001B">
      <w:start w:val="1"/>
      <w:numFmt w:val="lowerRoman"/>
      <w:lvlText w:val="%6."/>
      <w:lvlJc w:val="right"/>
      <w:pPr>
        <w:ind w:left="4170" w:hanging="180"/>
      </w:pPr>
      <w:rPr>
        <w:rFonts w:cs="Times New Roman"/>
      </w:rPr>
    </w:lvl>
    <w:lvl w:ilvl="6" w:tplc="0408000F">
      <w:start w:val="1"/>
      <w:numFmt w:val="decimal"/>
      <w:lvlText w:val="%7."/>
      <w:lvlJc w:val="left"/>
      <w:pPr>
        <w:ind w:left="4890" w:hanging="360"/>
      </w:pPr>
      <w:rPr>
        <w:rFonts w:cs="Times New Roman"/>
      </w:rPr>
    </w:lvl>
    <w:lvl w:ilvl="7" w:tplc="04080019">
      <w:start w:val="1"/>
      <w:numFmt w:val="lowerLetter"/>
      <w:lvlText w:val="%8."/>
      <w:lvlJc w:val="left"/>
      <w:pPr>
        <w:ind w:left="5610" w:hanging="360"/>
      </w:pPr>
      <w:rPr>
        <w:rFonts w:cs="Times New Roman"/>
      </w:rPr>
    </w:lvl>
    <w:lvl w:ilvl="8" w:tplc="0408001B">
      <w:start w:val="1"/>
      <w:numFmt w:val="lowerRoman"/>
      <w:lvlText w:val="%9."/>
      <w:lvlJc w:val="right"/>
      <w:pPr>
        <w:ind w:left="6330" w:hanging="180"/>
      </w:pPr>
      <w:rPr>
        <w:rFonts w:cs="Times New Roman"/>
      </w:rPr>
    </w:lvl>
  </w:abstractNum>
  <w:abstractNum w:abstractNumId="84">
    <w:nsid w:val="1F0068A8"/>
    <w:multiLevelType w:val="multilevel"/>
    <w:tmpl w:val="9D86C434"/>
    <w:lvl w:ilvl="0">
      <w:start w:val="1"/>
      <w:numFmt w:val="bullet"/>
      <w:lvlText w:val=""/>
      <w:lvlJc w:val="left"/>
      <w:pPr>
        <w:ind w:left="360" w:hanging="36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5">
    <w:nsid w:val="1FCC0569"/>
    <w:multiLevelType w:val="multilevel"/>
    <w:tmpl w:val="248EB05C"/>
    <w:lvl w:ilvl="0">
      <w:start w:val="1"/>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3"/>
      <w:numFmt w:val="decimal"/>
      <w:lvlText w:val="%1.%2.%3."/>
      <w:lvlJc w:val="left"/>
      <w:pPr>
        <w:ind w:left="1080" w:hanging="720"/>
      </w:pPr>
      <w:rPr>
        <w:rFonts w:hint="default"/>
        <w:b/>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86">
    <w:nsid w:val="20E05EC3"/>
    <w:multiLevelType w:val="multilevel"/>
    <w:tmpl w:val="672EC0DE"/>
    <w:lvl w:ilvl="0">
      <w:start w:val="2"/>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87">
    <w:nsid w:val="215A4116"/>
    <w:multiLevelType w:val="hybridMultilevel"/>
    <w:tmpl w:val="280247A2"/>
    <w:lvl w:ilvl="0" w:tplc="0408000F">
      <w:start w:val="5"/>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8">
    <w:nsid w:val="22AA0C0E"/>
    <w:multiLevelType w:val="hybridMultilevel"/>
    <w:tmpl w:val="5104920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9">
    <w:nsid w:val="23506978"/>
    <w:multiLevelType w:val="hybridMultilevel"/>
    <w:tmpl w:val="0A3604EE"/>
    <w:lvl w:ilvl="0" w:tplc="9ABA511A">
      <w:start w:val="7"/>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0">
    <w:nsid w:val="238C674F"/>
    <w:multiLevelType w:val="hybridMultilevel"/>
    <w:tmpl w:val="34980CDA"/>
    <w:lvl w:ilvl="0" w:tplc="15F0FCB6">
      <w:start w:val="1"/>
      <w:numFmt w:val="bullet"/>
      <w:lvlText w:val="-"/>
      <w:lvlJc w:val="left"/>
      <w:pPr>
        <w:tabs>
          <w:tab w:val="num" w:pos="180"/>
        </w:tabs>
        <w:ind w:left="180" w:hanging="180"/>
      </w:pPr>
      <w:rPr>
        <w:rFonts w:ascii="Tahoma" w:eastAsia="Times New Roman" w:hAnsi="Tahoma" w:cs="Tahoma"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1">
    <w:nsid w:val="23A473E7"/>
    <w:multiLevelType w:val="multilevel"/>
    <w:tmpl w:val="2B3268C8"/>
    <w:lvl w:ilvl="0">
      <w:start w:val="2"/>
      <w:numFmt w:val="decimal"/>
      <w:lvlText w:val="%1."/>
      <w:lvlJc w:val="left"/>
      <w:pPr>
        <w:ind w:left="360" w:hanging="360"/>
      </w:pPr>
      <w:rPr>
        <w:rFonts w:hint="default"/>
        <w:b/>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92">
    <w:nsid w:val="24260096"/>
    <w:multiLevelType w:val="hybridMultilevel"/>
    <w:tmpl w:val="42EE1932"/>
    <w:lvl w:ilvl="0" w:tplc="E9CCBE74">
      <w:start w:val="1"/>
      <w:numFmt w:val="decimal"/>
      <w:lvlText w:val="2.%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3">
    <w:nsid w:val="247E33FB"/>
    <w:multiLevelType w:val="hybridMultilevel"/>
    <w:tmpl w:val="10A25ED0"/>
    <w:lvl w:ilvl="0" w:tplc="818EBFB6">
      <w:start w:val="1"/>
      <w:numFmt w:val="decimal"/>
      <w:lvlText w:val="%1."/>
      <w:lvlJc w:val="left"/>
      <w:pPr>
        <w:tabs>
          <w:tab w:val="num" w:pos="0"/>
        </w:tabs>
        <w:ind w:left="720" w:hanging="360"/>
      </w:pPr>
      <w:rPr>
        <w:rFonts w:ascii="Verdana" w:hAnsi="Verdana" w:hint="default"/>
        <w:w w:val="65"/>
      </w:rPr>
    </w:lvl>
    <w:lvl w:ilvl="1" w:tplc="CFF2323C">
      <w:start w:val="6"/>
      <w:numFmt w:val="decimal"/>
      <w:lvlText w:val="%2"/>
      <w:lvlJc w:val="left"/>
      <w:pPr>
        <w:tabs>
          <w:tab w:val="num" w:pos="1440"/>
        </w:tabs>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4">
    <w:nsid w:val="253049B0"/>
    <w:multiLevelType w:val="hybridMultilevel"/>
    <w:tmpl w:val="5354167A"/>
    <w:lvl w:ilvl="0" w:tplc="46F205F6">
      <w:start w:val="1"/>
      <w:numFmt w:val="decimal"/>
      <w:lvlText w:val="4.%1"/>
      <w:lvlJc w:val="left"/>
      <w:pPr>
        <w:ind w:left="72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95">
    <w:nsid w:val="256E1504"/>
    <w:multiLevelType w:val="multilevel"/>
    <w:tmpl w:val="1F30CB92"/>
    <w:lvl w:ilvl="0">
      <w:start w:val="1"/>
      <w:numFmt w:val="decimal"/>
      <w:lvlText w:val="%1."/>
      <w:lvlJc w:val="left"/>
      <w:pPr>
        <w:ind w:left="910" w:hanging="360"/>
      </w:pPr>
      <w:rPr>
        <w:rFonts w:hint="default"/>
        <w:b w:val="0"/>
      </w:rPr>
    </w:lvl>
    <w:lvl w:ilvl="1">
      <w:start w:val="1"/>
      <w:numFmt w:val="decimal"/>
      <w:lvlText w:val="%2."/>
      <w:lvlJc w:val="left"/>
      <w:pPr>
        <w:ind w:left="1342" w:hanging="432"/>
      </w:pPr>
      <w:rPr>
        <w:rFonts w:hint="default"/>
        <w:b w:val="0"/>
        <w:i w:val="0"/>
      </w:rPr>
    </w:lvl>
    <w:lvl w:ilvl="2">
      <w:start w:val="1"/>
      <w:numFmt w:val="decimal"/>
      <w:lvlText w:val="%1.%2.%3."/>
      <w:lvlJc w:val="left"/>
      <w:pPr>
        <w:ind w:left="1774" w:hanging="504"/>
      </w:pPr>
    </w:lvl>
    <w:lvl w:ilvl="3">
      <w:start w:val="1"/>
      <w:numFmt w:val="decimal"/>
      <w:lvlText w:val="%1.%2.%3.%4."/>
      <w:lvlJc w:val="left"/>
      <w:pPr>
        <w:ind w:left="2278" w:hanging="648"/>
      </w:pPr>
    </w:lvl>
    <w:lvl w:ilvl="4">
      <w:start w:val="1"/>
      <w:numFmt w:val="decimal"/>
      <w:lvlText w:val="%1.%2.%3.%4.%5."/>
      <w:lvlJc w:val="left"/>
      <w:pPr>
        <w:ind w:left="2782" w:hanging="792"/>
      </w:pPr>
    </w:lvl>
    <w:lvl w:ilvl="5">
      <w:start w:val="1"/>
      <w:numFmt w:val="decimal"/>
      <w:lvlText w:val="%1.%2.%3.%4.%5.%6."/>
      <w:lvlJc w:val="left"/>
      <w:pPr>
        <w:ind w:left="3286" w:hanging="936"/>
      </w:pPr>
    </w:lvl>
    <w:lvl w:ilvl="6">
      <w:start w:val="1"/>
      <w:numFmt w:val="decimal"/>
      <w:lvlText w:val="%1.%2.%3.%4.%5.%6.%7."/>
      <w:lvlJc w:val="left"/>
      <w:pPr>
        <w:ind w:left="3790" w:hanging="1080"/>
      </w:pPr>
    </w:lvl>
    <w:lvl w:ilvl="7">
      <w:start w:val="1"/>
      <w:numFmt w:val="decimal"/>
      <w:lvlText w:val="%1.%2.%3.%4.%5.%6.%7.%8."/>
      <w:lvlJc w:val="left"/>
      <w:pPr>
        <w:ind w:left="4294" w:hanging="1224"/>
      </w:pPr>
    </w:lvl>
    <w:lvl w:ilvl="8">
      <w:start w:val="1"/>
      <w:numFmt w:val="decimal"/>
      <w:lvlText w:val="%1.%2.%3.%4.%5.%6.%7.%8.%9."/>
      <w:lvlJc w:val="left"/>
      <w:pPr>
        <w:ind w:left="4870" w:hanging="1440"/>
      </w:pPr>
    </w:lvl>
  </w:abstractNum>
  <w:abstractNum w:abstractNumId="96">
    <w:nsid w:val="26221131"/>
    <w:multiLevelType w:val="hybridMultilevel"/>
    <w:tmpl w:val="73BA43D0"/>
    <w:lvl w:ilvl="0" w:tplc="46F205F6">
      <w:start w:val="1"/>
      <w:numFmt w:val="decimal"/>
      <w:lvlText w:val="4.%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7">
    <w:nsid w:val="2683234A"/>
    <w:multiLevelType w:val="hybridMultilevel"/>
    <w:tmpl w:val="586EC49C"/>
    <w:lvl w:ilvl="0" w:tplc="329E4CD8">
      <w:start w:val="2"/>
      <w:numFmt w:val="decimal"/>
      <w:lvlText w:val="%1."/>
      <w:lvlJc w:val="left"/>
      <w:pPr>
        <w:tabs>
          <w:tab w:val="num" w:pos="1080"/>
        </w:tabs>
        <w:ind w:left="1080" w:hanging="720"/>
      </w:pPr>
      <w:rPr>
        <w:rFonts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98">
    <w:nsid w:val="26A53071"/>
    <w:multiLevelType w:val="multilevel"/>
    <w:tmpl w:val="F8A0D790"/>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u w:val="none"/>
      </w:rPr>
    </w:lvl>
    <w:lvl w:ilvl="2">
      <w:start w:val="1"/>
      <w:numFmt w:val="decimal"/>
      <w:isLgl/>
      <w:lvlText w:val="%1.%2.%3"/>
      <w:lvlJc w:val="left"/>
      <w:pPr>
        <w:ind w:left="1440" w:hanging="720"/>
      </w:pPr>
      <w:rPr>
        <w:rFonts w:hint="default"/>
        <w:u w:val="none"/>
      </w:rPr>
    </w:lvl>
    <w:lvl w:ilvl="3">
      <w:start w:val="1"/>
      <w:numFmt w:val="decimal"/>
      <w:isLgl/>
      <w:lvlText w:val="%1.%2.%3.%4"/>
      <w:lvlJc w:val="left"/>
      <w:pPr>
        <w:ind w:left="1800" w:hanging="720"/>
      </w:pPr>
      <w:rPr>
        <w:rFonts w:hint="default"/>
        <w:u w:val="none"/>
      </w:rPr>
    </w:lvl>
    <w:lvl w:ilvl="4">
      <w:start w:val="1"/>
      <w:numFmt w:val="decimal"/>
      <w:isLgl/>
      <w:lvlText w:val="%1.%2.%3.%4.%5"/>
      <w:lvlJc w:val="left"/>
      <w:pPr>
        <w:ind w:left="2520" w:hanging="1080"/>
      </w:pPr>
      <w:rPr>
        <w:rFonts w:hint="default"/>
        <w:u w:val="none"/>
      </w:rPr>
    </w:lvl>
    <w:lvl w:ilvl="5">
      <w:start w:val="1"/>
      <w:numFmt w:val="decimal"/>
      <w:isLgl/>
      <w:lvlText w:val="%1.%2.%3.%4.%5.%6"/>
      <w:lvlJc w:val="left"/>
      <w:pPr>
        <w:ind w:left="2880" w:hanging="1080"/>
      </w:pPr>
      <w:rPr>
        <w:rFonts w:hint="default"/>
        <w:u w:val="none"/>
      </w:rPr>
    </w:lvl>
    <w:lvl w:ilvl="6">
      <w:start w:val="1"/>
      <w:numFmt w:val="decimal"/>
      <w:isLgl/>
      <w:lvlText w:val="%1.%2.%3.%4.%5.%6.%7"/>
      <w:lvlJc w:val="left"/>
      <w:pPr>
        <w:ind w:left="3600" w:hanging="1440"/>
      </w:pPr>
      <w:rPr>
        <w:rFonts w:hint="default"/>
        <w:u w:val="none"/>
      </w:rPr>
    </w:lvl>
    <w:lvl w:ilvl="7">
      <w:start w:val="1"/>
      <w:numFmt w:val="decimal"/>
      <w:isLgl/>
      <w:lvlText w:val="%1.%2.%3.%4.%5.%6.%7.%8"/>
      <w:lvlJc w:val="left"/>
      <w:pPr>
        <w:ind w:left="3960" w:hanging="1440"/>
      </w:pPr>
      <w:rPr>
        <w:rFonts w:hint="default"/>
        <w:u w:val="none"/>
      </w:rPr>
    </w:lvl>
    <w:lvl w:ilvl="8">
      <w:start w:val="1"/>
      <w:numFmt w:val="decimal"/>
      <w:isLgl/>
      <w:lvlText w:val="%1.%2.%3.%4.%5.%6.%7.%8.%9"/>
      <w:lvlJc w:val="left"/>
      <w:pPr>
        <w:ind w:left="4680" w:hanging="1800"/>
      </w:pPr>
      <w:rPr>
        <w:rFonts w:hint="default"/>
        <w:u w:val="none"/>
      </w:rPr>
    </w:lvl>
  </w:abstractNum>
  <w:abstractNum w:abstractNumId="99">
    <w:nsid w:val="26DA3902"/>
    <w:multiLevelType w:val="multilevel"/>
    <w:tmpl w:val="1F30CB92"/>
    <w:lvl w:ilvl="0">
      <w:start w:val="1"/>
      <w:numFmt w:val="decimal"/>
      <w:lvlText w:val="%1."/>
      <w:lvlJc w:val="left"/>
      <w:pPr>
        <w:ind w:left="360" w:hanging="360"/>
      </w:pPr>
      <w:rPr>
        <w:rFonts w:hint="default"/>
        <w:b w:val="0"/>
      </w:rPr>
    </w:lvl>
    <w:lvl w:ilvl="1">
      <w:start w:val="1"/>
      <w:numFmt w:val="decimal"/>
      <w:lvlText w:val="%2."/>
      <w:lvlJc w:val="left"/>
      <w:pPr>
        <w:ind w:left="792" w:hanging="432"/>
      </w:pPr>
      <w:rPr>
        <w:rFonts w:hint="default"/>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nsid w:val="26DD2193"/>
    <w:multiLevelType w:val="singleLevel"/>
    <w:tmpl w:val="4DFA030A"/>
    <w:lvl w:ilvl="0">
      <w:start w:val="1"/>
      <w:numFmt w:val="decimal"/>
      <w:lvlText w:val="%1."/>
      <w:legacy w:legacy="1" w:legacySpace="0" w:legacyIndent="283"/>
      <w:lvlJc w:val="left"/>
      <w:pPr>
        <w:ind w:left="283" w:hanging="283"/>
      </w:pPr>
    </w:lvl>
  </w:abstractNum>
  <w:abstractNum w:abstractNumId="101">
    <w:nsid w:val="26F23921"/>
    <w:multiLevelType w:val="hybridMultilevel"/>
    <w:tmpl w:val="2474FA8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2">
    <w:nsid w:val="26FA798B"/>
    <w:multiLevelType w:val="hybridMultilevel"/>
    <w:tmpl w:val="399A35F4"/>
    <w:lvl w:ilvl="0" w:tplc="04080001">
      <w:start w:val="1"/>
      <w:numFmt w:val="bullet"/>
      <w:lvlText w:val=""/>
      <w:lvlJc w:val="left"/>
      <w:pPr>
        <w:tabs>
          <w:tab w:val="num" w:pos="644"/>
        </w:tabs>
        <w:ind w:left="644" w:hanging="360"/>
      </w:pPr>
      <w:rPr>
        <w:rFonts w:ascii="Symbol" w:hAnsi="Symbol" w:hint="default"/>
      </w:rPr>
    </w:lvl>
    <w:lvl w:ilvl="1" w:tplc="04080019" w:tentative="1">
      <w:start w:val="1"/>
      <w:numFmt w:val="lowerLetter"/>
      <w:lvlText w:val="%2."/>
      <w:lvlJc w:val="left"/>
      <w:pPr>
        <w:tabs>
          <w:tab w:val="num" w:pos="1364"/>
        </w:tabs>
        <w:ind w:left="1364" w:hanging="360"/>
      </w:pPr>
    </w:lvl>
    <w:lvl w:ilvl="2" w:tplc="0408001B" w:tentative="1">
      <w:start w:val="1"/>
      <w:numFmt w:val="lowerRoman"/>
      <w:lvlText w:val="%3."/>
      <w:lvlJc w:val="right"/>
      <w:pPr>
        <w:tabs>
          <w:tab w:val="num" w:pos="2084"/>
        </w:tabs>
        <w:ind w:left="2084" w:hanging="180"/>
      </w:pPr>
    </w:lvl>
    <w:lvl w:ilvl="3" w:tplc="0408000F" w:tentative="1">
      <w:start w:val="1"/>
      <w:numFmt w:val="decimal"/>
      <w:lvlText w:val="%4."/>
      <w:lvlJc w:val="left"/>
      <w:pPr>
        <w:tabs>
          <w:tab w:val="num" w:pos="2804"/>
        </w:tabs>
        <w:ind w:left="2804" w:hanging="360"/>
      </w:pPr>
    </w:lvl>
    <w:lvl w:ilvl="4" w:tplc="04080019" w:tentative="1">
      <w:start w:val="1"/>
      <w:numFmt w:val="lowerLetter"/>
      <w:lvlText w:val="%5."/>
      <w:lvlJc w:val="left"/>
      <w:pPr>
        <w:tabs>
          <w:tab w:val="num" w:pos="3524"/>
        </w:tabs>
        <w:ind w:left="3524" w:hanging="360"/>
      </w:pPr>
    </w:lvl>
    <w:lvl w:ilvl="5" w:tplc="0408001B" w:tentative="1">
      <w:start w:val="1"/>
      <w:numFmt w:val="lowerRoman"/>
      <w:lvlText w:val="%6."/>
      <w:lvlJc w:val="right"/>
      <w:pPr>
        <w:tabs>
          <w:tab w:val="num" w:pos="4244"/>
        </w:tabs>
        <w:ind w:left="4244" w:hanging="180"/>
      </w:pPr>
    </w:lvl>
    <w:lvl w:ilvl="6" w:tplc="0408000F" w:tentative="1">
      <w:start w:val="1"/>
      <w:numFmt w:val="decimal"/>
      <w:lvlText w:val="%7."/>
      <w:lvlJc w:val="left"/>
      <w:pPr>
        <w:tabs>
          <w:tab w:val="num" w:pos="4964"/>
        </w:tabs>
        <w:ind w:left="4964" w:hanging="360"/>
      </w:pPr>
    </w:lvl>
    <w:lvl w:ilvl="7" w:tplc="04080019" w:tentative="1">
      <w:start w:val="1"/>
      <w:numFmt w:val="lowerLetter"/>
      <w:lvlText w:val="%8."/>
      <w:lvlJc w:val="left"/>
      <w:pPr>
        <w:tabs>
          <w:tab w:val="num" w:pos="5684"/>
        </w:tabs>
        <w:ind w:left="5684" w:hanging="360"/>
      </w:pPr>
    </w:lvl>
    <w:lvl w:ilvl="8" w:tplc="0408001B" w:tentative="1">
      <w:start w:val="1"/>
      <w:numFmt w:val="lowerRoman"/>
      <w:lvlText w:val="%9."/>
      <w:lvlJc w:val="right"/>
      <w:pPr>
        <w:tabs>
          <w:tab w:val="num" w:pos="6404"/>
        </w:tabs>
        <w:ind w:left="6404" w:hanging="180"/>
      </w:pPr>
    </w:lvl>
  </w:abstractNum>
  <w:abstractNum w:abstractNumId="103">
    <w:nsid w:val="27285D3B"/>
    <w:multiLevelType w:val="hybridMultilevel"/>
    <w:tmpl w:val="DED630A6"/>
    <w:lvl w:ilvl="0" w:tplc="613492FC">
      <w:start w:val="2"/>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4">
    <w:nsid w:val="283A00A1"/>
    <w:multiLevelType w:val="hybridMultilevel"/>
    <w:tmpl w:val="8FEA8BB0"/>
    <w:lvl w:ilvl="0" w:tplc="CCCEB56C">
      <w:start w:val="1"/>
      <w:numFmt w:val="decimal"/>
      <w:lvlText w:val="3.%1"/>
      <w:lvlJc w:val="left"/>
      <w:pPr>
        <w:ind w:left="982" w:hanging="360"/>
      </w:pPr>
      <w:rPr>
        <w:rFonts w:hint="default"/>
        <w:color w:val="auto"/>
      </w:rPr>
    </w:lvl>
    <w:lvl w:ilvl="1" w:tplc="04080019" w:tentative="1">
      <w:start w:val="1"/>
      <w:numFmt w:val="lowerLetter"/>
      <w:lvlText w:val="%2."/>
      <w:lvlJc w:val="left"/>
      <w:pPr>
        <w:ind w:left="1702" w:hanging="360"/>
      </w:pPr>
    </w:lvl>
    <w:lvl w:ilvl="2" w:tplc="0408001B" w:tentative="1">
      <w:start w:val="1"/>
      <w:numFmt w:val="lowerRoman"/>
      <w:lvlText w:val="%3."/>
      <w:lvlJc w:val="right"/>
      <w:pPr>
        <w:ind w:left="2422" w:hanging="180"/>
      </w:pPr>
    </w:lvl>
    <w:lvl w:ilvl="3" w:tplc="0408000F" w:tentative="1">
      <w:start w:val="1"/>
      <w:numFmt w:val="decimal"/>
      <w:lvlText w:val="%4."/>
      <w:lvlJc w:val="left"/>
      <w:pPr>
        <w:ind w:left="3142" w:hanging="360"/>
      </w:pPr>
    </w:lvl>
    <w:lvl w:ilvl="4" w:tplc="04080019" w:tentative="1">
      <w:start w:val="1"/>
      <w:numFmt w:val="lowerLetter"/>
      <w:lvlText w:val="%5."/>
      <w:lvlJc w:val="left"/>
      <w:pPr>
        <w:ind w:left="3862" w:hanging="360"/>
      </w:pPr>
    </w:lvl>
    <w:lvl w:ilvl="5" w:tplc="0408001B" w:tentative="1">
      <w:start w:val="1"/>
      <w:numFmt w:val="lowerRoman"/>
      <w:lvlText w:val="%6."/>
      <w:lvlJc w:val="right"/>
      <w:pPr>
        <w:ind w:left="4582" w:hanging="180"/>
      </w:pPr>
    </w:lvl>
    <w:lvl w:ilvl="6" w:tplc="0408000F" w:tentative="1">
      <w:start w:val="1"/>
      <w:numFmt w:val="decimal"/>
      <w:lvlText w:val="%7."/>
      <w:lvlJc w:val="left"/>
      <w:pPr>
        <w:ind w:left="5302" w:hanging="360"/>
      </w:pPr>
    </w:lvl>
    <w:lvl w:ilvl="7" w:tplc="04080019" w:tentative="1">
      <w:start w:val="1"/>
      <w:numFmt w:val="lowerLetter"/>
      <w:lvlText w:val="%8."/>
      <w:lvlJc w:val="left"/>
      <w:pPr>
        <w:ind w:left="6022" w:hanging="360"/>
      </w:pPr>
    </w:lvl>
    <w:lvl w:ilvl="8" w:tplc="0408001B" w:tentative="1">
      <w:start w:val="1"/>
      <w:numFmt w:val="lowerRoman"/>
      <w:lvlText w:val="%9."/>
      <w:lvlJc w:val="right"/>
      <w:pPr>
        <w:ind w:left="6742" w:hanging="180"/>
      </w:pPr>
    </w:lvl>
  </w:abstractNum>
  <w:abstractNum w:abstractNumId="105">
    <w:nsid w:val="283C4061"/>
    <w:multiLevelType w:val="multilevel"/>
    <w:tmpl w:val="42C622BA"/>
    <w:lvl w:ilvl="0">
      <w:start w:val="1"/>
      <w:numFmt w:val="decimal"/>
      <w:lvlText w:val="%1."/>
      <w:lvlJc w:val="left"/>
      <w:pPr>
        <w:ind w:left="360" w:hanging="360"/>
      </w:pPr>
      <w:rPr>
        <w:rFonts w:hint="default"/>
        <w:b w:val="0"/>
      </w:rPr>
    </w:lvl>
    <w:lvl w:ilvl="1">
      <w:start w:val="1"/>
      <w:numFmt w:val="decimal"/>
      <w:lvlText w:val="%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nsid w:val="29585BF5"/>
    <w:multiLevelType w:val="hybridMultilevel"/>
    <w:tmpl w:val="1EF63ECC"/>
    <w:lvl w:ilvl="0" w:tplc="46F205F6">
      <w:start w:val="1"/>
      <w:numFmt w:val="decimal"/>
      <w:lvlText w:val="4.%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7">
    <w:nsid w:val="2A0656F0"/>
    <w:multiLevelType w:val="multilevel"/>
    <w:tmpl w:val="0ABC43C6"/>
    <w:lvl w:ilvl="0">
      <w:start w:val="2"/>
      <w:numFmt w:val="decimal"/>
      <w:lvlText w:val="%1."/>
      <w:lvlJc w:val="left"/>
      <w:pPr>
        <w:ind w:left="540" w:hanging="540"/>
      </w:pPr>
      <w:rPr>
        <w:rFonts w:hint="default"/>
        <w:b w:val="0"/>
      </w:rPr>
    </w:lvl>
    <w:lvl w:ilvl="1">
      <w:start w:val="3"/>
      <w:numFmt w:val="decimal"/>
      <w:lvlText w:val="%1.%2."/>
      <w:lvlJc w:val="left"/>
      <w:pPr>
        <w:ind w:left="1105" w:hanging="720"/>
      </w:pPr>
      <w:rPr>
        <w:rFonts w:hint="default"/>
        <w:b w:val="0"/>
      </w:rPr>
    </w:lvl>
    <w:lvl w:ilvl="2">
      <w:start w:val="1"/>
      <w:numFmt w:val="decimal"/>
      <w:lvlText w:val="%1.%2.%3."/>
      <w:lvlJc w:val="left"/>
      <w:pPr>
        <w:ind w:left="1490" w:hanging="720"/>
      </w:pPr>
      <w:rPr>
        <w:rFonts w:hint="default"/>
        <w:b w:val="0"/>
      </w:rPr>
    </w:lvl>
    <w:lvl w:ilvl="3">
      <w:start w:val="1"/>
      <w:numFmt w:val="decimal"/>
      <w:lvlText w:val="%1.%2.%3.%4."/>
      <w:lvlJc w:val="left"/>
      <w:pPr>
        <w:ind w:left="2235" w:hanging="1080"/>
      </w:pPr>
      <w:rPr>
        <w:rFonts w:hint="default"/>
        <w:b w:val="0"/>
      </w:rPr>
    </w:lvl>
    <w:lvl w:ilvl="4">
      <w:start w:val="1"/>
      <w:numFmt w:val="decimal"/>
      <w:lvlText w:val="%1.%2.%3.%4.%5."/>
      <w:lvlJc w:val="left"/>
      <w:pPr>
        <w:ind w:left="2620" w:hanging="1080"/>
      </w:pPr>
      <w:rPr>
        <w:rFonts w:hint="default"/>
        <w:b w:val="0"/>
      </w:rPr>
    </w:lvl>
    <w:lvl w:ilvl="5">
      <w:start w:val="1"/>
      <w:numFmt w:val="decimal"/>
      <w:lvlText w:val="%1.%2.%3.%4.%5.%6."/>
      <w:lvlJc w:val="left"/>
      <w:pPr>
        <w:ind w:left="3365" w:hanging="1440"/>
      </w:pPr>
      <w:rPr>
        <w:rFonts w:hint="default"/>
        <w:b w:val="0"/>
      </w:rPr>
    </w:lvl>
    <w:lvl w:ilvl="6">
      <w:start w:val="1"/>
      <w:numFmt w:val="decimal"/>
      <w:lvlText w:val="%1.%2.%3.%4.%5.%6.%7."/>
      <w:lvlJc w:val="left"/>
      <w:pPr>
        <w:ind w:left="3750" w:hanging="1440"/>
      </w:pPr>
      <w:rPr>
        <w:rFonts w:hint="default"/>
        <w:b w:val="0"/>
      </w:rPr>
    </w:lvl>
    <w:lvl w:ilvl="7">
      <w:start w:val="1"/>
      <w:numFmt w:val="decimal"/>
      <w:lvlText w:val="%1.%2.%3.%4.%5.%6.%7.%8."/>
      <w:lvlJc w:val="left"/>
      <w:pPr>
        <w:ind w:left="4495" w:hanging="1800"/>
      </w:pPr>
      <w:rPr>
        <w:rFonts w:hint="default"/>
        <w:b w:val="0"/>
      </w:rPr>
    </w:lvl>
    <w:lvl w:ilvl="8">
      <w:start w:val="1"/>
      <w:numFmt w:val="decimal"/>
      <w:lvlText w:val="%1.%2.%3.%4.%5.%6.%7.%8.%9."/>
      <w:lvlJc w:val="left"/>
      <w:pPr>
        <w:ind w:left="4880" w:hanging="1800"/>
      </w:pPr>
      <w:rPr>
        <w:rFonts w:hint="default"/>
        <w:b w:val="0"/>
      </w:rPr>
    </w:lvl>
  </w:abstractNum>
  <w:abstractNum w:abstractNumId="108">
    <w:nsid w:val="2A4E3A47"/>
    <w:multiLevelType w:val="hybridMultilevel"/>
    <w:tmpl w:val="E69C7EDA"/>
    <w:lvl w:ilvl="0" w:tplc="44BC46D2">
      <w:start w:val="1"/>
      <w:numFmt w:val="decimal"/>
      <w:lvlText w:val="2.%1"/>
      <w:lvlJc w:val="left"/>
      <w:pPr>
        <w:ind w:left="982" w:hanging="360"/>
      </w:pPr>
      <w:rPr>
        <w:rFonts w:hint="default"/>
        <w:color w:val="auto"/>
      </w:rPr>
    </w:lvl>
    <w:lvl w:ilvl="1" w:tplc="04080019" w:tentative="1">
      <w:start w:val="1"/>
      <w:numFmt w:val="lowerLetter"/>
      <w:lvlText w:val="%2."/>
      <w:lvlJc w:val="left"/>
      <w:pPr>
        <w:ind w:left="1702" w:hanging="360"/>
      </w:pPr>
    </w:lvl>
    <w:lvl w:ilvl="2" w:tplc="0408001B" w:tentative="1">
      <w:start w:val="1"/>
      <w:numFmt w:val="lowerRoman"/>
      <w:lvlText w:val="%3."/>
      <w:lvlJc w:val="right"/>
      <w:pPr>
        <w:ind w:left="2422" w:hanging="180"/>
      </w:pPr>
    </w:lvl>
    <w:lvl w:ilvl="3" w:tplc="0408000F" w:tentative="1">
      <w:start w:val="1"/>
      <w:numFmt w:val="decimal"/>
      <w:lvlText w:val="%4."/>
      <w:lvlJc w:val="left"/>
      <w:pPr>
        <w:ind w:left="3142" w:hanging="360"/>
      </w:pPr>
    </w:lvl>
    <w:lvl w:ilvl="4" w:tplc="04080019" w:tentative="1">
      <w:start w:val="1"/>
      <w:numFmt w:val="lowerLetter"/>
      <w:lvlText w:val="%5."/>
      <w:lvlJc w:val="left"/>
      <w:pPr>
        <w:ind w:left="3862" w:hanging="360"/>
      </w:pPr>
    </w:lvl>
    <w:lvl w:ilvl="5" w:tplc="0408001B" w:tentative="1">
      <w:start w:val="1"/>
      <w:numFmt w:val="lowerRoman"/>
      <w:lvlText w:val="%6."/>
      <w:lvlJc w:val="right"/>
      <w:pPr>
        <w:ind w:left="4582" w:hanging="180"/>
      </w:pPr>
    </w:lvl>
    <w:lvl w:ilvl="6" w:tplc="0408000F" w:tentative="1">
      <w:start w:val="1"/>
      <w:numFmt w:val="decimal"/>
      <w:lvlText w:val="%7."/>
      <w:lvlJc w:val="left"/>
      <w:pPr>
        <w:ind w:left="5302" w:hanging="360"/>
      </w:pPr>
    </w:lvl>
    <w:lvl w:ilvl="7" w:tplc="04080019" w:tentative="1">
      <w:start w:val="1"/>
      <w:numFmt w:val="lowerLetter"/>
      <w:lvlText w:val="%8."/>
      <w:lvlJc w:val="left"/>
      <w:pPr>
        <w:ind w:left="6022" w:hanging="360"/>
      </w:pPr>
    </w:lvl>
    <w:lvl w:ilvl="8" w:tplc="0408001B" w:tentative="1">
      <w:start w:val="1"/>
      <w:numFmt w:val="lowerRoman"/>
      <w:lvlText w:val="%9."/>
      <w:lvlJc w:val="right"/>
      <w:pPr>
        <w:ind w:left="6742" w:hanging="180"/>
      </w:pPr>
    </w:lvl>
  </w:abstractNum>
  <w:abstractNum w:abstractNumId="109">
    <w:nsid w:val="2A8C7031"/>
    <w:multiLevelType w:val="hybridMultilevel"/>
    <w:tmpl w:val="C266344A"/>
    <w:lvl w:ilvl="0" w:tplc="46F205F6">
      <w:start w:val="1"/>
      <w:numFmt w:val="decimal"/>
      <w:lvlText w:val="4.%1"/>
      <w:lvlJc w:val="left"/>
      <w:pPr>
        <w:ind w:left="360" w:hanging="360"/>
      </w:pPr>
      <w:rPr>
        <w:rFonts w:hint="default"/>
      </w:rPr>
    </w:lvl>
    <w:lvl w:ilvl="1" w:tplc="46F205F6">
      <w:start w:val="1"/>
      <w:numFmt w:val="decimal"/>
      <w:lvlText w:val="4.%2"/>
      <w:lvlJc w:val="left"/>
      <w:pPr>
        <w:ind w:left="1080" w:hanging="360"/>
      </w:pPr>
      <w:rPr>
        <w:rFonts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0">
    <w:nsid w:val="2AE8377B"/>
    <w:multiLevelType w:val="hybridMultilevel"/>
    <w:tmpl w:val="62060E4A"/>
    <w:lvl w:ilvl="0" w:tplc="CCCEB56C">
      <w:start w:val="1"/>
      <w:numFmt w:val="decimal"/>
      <w:lvlText w:val="3.%1"/>
      <w:lvlJc w:val="left"/>
      <w:pPr>
        <w:tabs>
          <w:tab w:val="num" w:pos="720"/>
        </w:tabs>
        <w:ind w:left="720" w:hanging="360"/>
      </w:pPr>
      <w:rPr>
        <w:rFont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1">
    <w:nsid w:val="2B4F3824"/>
    <w:multiLevelType w:val="hybridMultilevel"/>
    <w:tmpl w:val="FC365D78"/>
    <w:lvl w:ilvl="0" w:tplc="46F205F6">
      <w:start w:val="1"/>
      <w:numFmt w:val="decimal"/>
      <w:lvlText w:val="4.%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2">
    <w:nsid w:val="2CC53894"/>
    <w:multiLevelType w:val="hybridMultilevel"/>
    <w:tmpl w:val="75CEBD6C"/>
    <w:lvl w:ilvl="0" w:tplc="6532865C">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3">
    <w:nsid w:val="2D3A47E1"/>
    <w:multiLevelType w:val="hybridMultilevel"/>
    <w:tmpl w:val="967235DE"/>
    <w:lvl w:ilvl="0" w:tplc="44BC46D2">
      <w:start w:val="1"/>
      <w:numFmt w:val="decimal"/>
      <w:lvlText w:val="2.%1"/>
      <w:lvlJc w:val="left"/>
      <w:pPr>
        <w:ind w:left="1004" w:hanging="360"/>
      </w:pPr>
      <w:rPr>
        <w:rFonts w:hint="default"/>
      </w:r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114">
    <w:nsid w:val="2D3E6170"/>
    <w:multiLevelType w:val="hybridMultilevel"/>
    <w:tmpl w:val="8E1A1B7C"/>
    <w:lvl w:ilvl="0" w:tplc="846E19C8">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5">
    <w:nsid w:val="2DA12784"/>
    <w:multiLevelType w:val="hybridMultilevel"/>
    <w:tmpl w:val="9B7C503E"/>
    <w:lvl w:ilvl="0" w:tplc="0E66AF52">
      <w:start w:val="1"/>
      <w:numFmt w:val="decimal"/>
      <w:lvlText w:val="7.%1"/>
      <w:lvlJc w:val="left"/>
      <w:pPr>
        <w:ind w:left="720" w:hanging="360"/>
      </w:pPr>
      <w:rPr>
        <w:rFonts w:hint="default"/>
      </w:rPr>
    </w:lvl>
    <w:lvl w:ilvl="1" w:tplc="E632A3CA">
      <w:start w:val="1"/>
      <w:numFmt w:val="decimal"/>
      <w:lvlText w:val="%2."/>
      <w:lvlJc w:val="left"/>
      <w:pPr>
        <w:ind w:left="1800" w:hanging="72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6">
    <w:nsid w:val="2E244CFB"/>
    <w:multiLevelType w:val="hybridMultilevel"/>
    <w:tmpl w:val="F620E9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7">
    <w:nsid w:val="2E860C15"/>
    <w:multiLevelType w:val="hybridMultilevel"/>
    <w:tmpl w:val="80B6273C"/>
    <w:lvl w:ilvl="0" w:tplc="44BC46D2">
      <w:start w:val="1"/>
      <w:numFmt w:val="decimal"/>
      <w:lvlText w:val="2.%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8">
    <w:nsid w:val="2EB1090D"/>
    <w:multiLevelType w:val="multilevel"/>
    <w:tmpl w:val="3F66B99E"/>
    <w:lvl w:ilvl="0">
      <w:start w:val="7"/>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9">
    <w:nsid w:val="2EDB51FD"/>
    <w:multiLevelType w:val="hybridMultilevel"/>
    <w:tmpl w:val="35706A82"/>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0">
    <w:nsid w:val="2F1164ED"/>
    <w:multiLevelType w:val="hybridMultilevel"/>
    <w:tmpl w:val="A6AE0D9A"/>
    <w:lvl w:ilvl="0" w:tplc="44BC46D2">
      <w:start w:val="1"/>
      <w:numFmt w:val="decimal"/>
      <w:lvlText w:val="2.%1"/>
      <w:lvlJc w:val="left"/>
      <w:pPr>
        <w:ind w:left="1429" w:hanging="360"/>
      </w:pPr>
      <w:rPr>
        <w:rFonts w:hint="default"/>
      </w:rPr>
    </w:lvl>
    <w:lvl w:ilvl="1" w:tplc="34AAE672">
      <w:start w:val="13"/>
      <w:numFmt w:val="bullet"/>
      <w:lvlText w:val="-"/>
      <w:lvlJc w:val="left"/>
      <w:pPr>
        <w:ind w:left="2149" w:hanging="360"/>
      </w:pPr>
      <w:rPr>
        <w:rFonts w:ascii="Arial" w:eastAsia="Times New Roman" w:hAnsi="Arial" w:cs="Arial" w:hint="default"/>
      </w:r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121">
    <w:nsid w:val="2F394AF2"/>
    <w:multiLevelType w:val="hybridMultilevel"/>
    <w:tmpl w:val="67E2C7EA"/>
    <w:lvl w:ilvl="0" w:tplc="04080001">
      <w:start w:val="1"/>
      <w:numFmt w:val="bullet"/>
      <w:lvlText w:val=""/>
      <w:lvlJc w:val="left"/>
      <w:pPr>
        <w:tabs>
          <w:tab w:val="num" w:pos="1080"/>
        </w:tabs>
        <w:ind w:left="1080" w:hanging="360"/>
      </w:pPr>
      <w:rPr>
        <w:rFonts w:ascii="Symbol" w:hAnsi="Symbol" w:hint="default"/>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22">
    <w:nsid w:val="2FA765CF"/>
    <w:multiLevelType w:val="hybridMultilevel"/>
    <w:tmpl w:val="3E7EC0B4"/>
    <w:lvl w:ilvl="0" w:tplc="4A1C6DBC">
      <w:start w:val="1"/>
      <w:numFmt w:val="decimal"/>
      <w:lvlText w:val="%1."/>
      <w:lvlJc w:val="left"/>
      <w:pPr>
        <w:tabs>
          <w:tab w:val="num" w:pos="360"/>
        </w:tabs>
        <w:ind w:left="360" w:hanging="360"/>
      </w:pPr>
      <w:rPr>
        <w:b w:val="0"/>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123">
    <w:nsid w:val="2FAE6009"/>
    <w:multiLevelType w:val="hybridMultilevel"/>
    <w:tmpl w:val="39108DEA"/>
    <w:lvl w:ilvl="0" w:tplc="4AF2B7F2">
      <w:start w:val="1"/>
      <w:numFmt w:val="decimal"/>
      <w:lvlText w:val="6.%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24">
    <w:nsid w:val="2FFC17CC"/>
    <w:multiLevelType w:val="hybridMultilevel"/>
    <w:tmpl w:val="F79263D8"/>
    <w:lvl w:ilvl="0" w:tplc="B80E6E26">
      <w:start w:val="1"/>
      <w:numFmt w:val="decimal"/>
      <w:lvlText w:val="2.%1"/>
      <w:lvlJc w:val="left"/>
      <w:pPr>
        <w:ind w:left="720" w:hanging="360"/>
      </w:pPr>
      <w:rPr>
        <w:rFonts w:hint="default"/>
        <w:sz w:val="22"/>
        <w:szCs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5">
    <w:nsid w:val="301E2F39"/>
    <w:multiLevelType w:val="hybridMultilevel"/>
    <w:tmpl w:val="B78E6184"/>
    <w:lvl w:ilvl="0" w:tplc="C1406736">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6">
    <w:nsid w:val="30A725BA"/>
    <w:multiLevelType w:val="hybridMultilevel"/>
    <w:tmpl w:val="0B1C72A0"/>
    <w:lvl w:ilvl="0" w:tplc="44BC46D2">
      <w:start w:val="1"/>
      <w:numFmt w:val="decimal"/>
      <w:lvlText w:val="2.%1"/>
      <w:lvlJc w:val="left"/>
      <w:pPr>
        <w:ind w:left="717" w:hanging="360"/>
      </w:pPr>
      <w:rPr>
        <w:rFonts w:hint="default"/>
      </w:rPr>
    </w:lvl>
    <w:lvl w:ilvl="1" w:tplc="04080019" w:tentative="1">
      <w:start w:val="1"/>
      <w:numFmt w:val="lowerLetter"/>
      <w:lvlText w:val="%2."/>
      <w:lvlJc w:val="left"/>
      <w:pPr>
        <w:ind w:left="1797" w:hanging="360"/>
      </w:pPr>
    </w:lvl>
    <w:lvl w:ilvl="2" w:tplc="0408001B" w:tentative="1">
      <w:start w:val="1"/>
      <w:numFmt w:val="lowerRoman"/>
      <w:lvlText w:val="%3."/>
      <w:lvlJc w:val="right"/>
      <w:pPr>
        <w:ind w:left="2517" w:hanging="180"/>
      </w:pPr>
    </w:lvl>
    <w:lvl w:ilvl="3" w:tplc="0408000F" w:tentative="1">
      <w:start w:val="1"/>
      <w:numFmt w:val="decimal"/>
      <w:lvlText w:val="%4."/>
      <w:lvlJc w:val="left"/>
      <w:pPr>
        <w:ind w:left="3237" w:hanging="360"/>
      </w:pPr>
    </w:lvl>
    <w:lvl w:ilvl="4" w:tplc="04080019" w:tentative="1">
      <w:start w:val="1"/>
      <w:numFmt w:val="lowerLetter"/>
      <w:lvlText w:val="%5."/>
      <w:lvlJc w:val="left"/>
      <w:pPr>
        <w:ind w:left="3957" w:hanging="360"/>
      </w:pPr>
    </w:lvl>
    <w:lvl w:ilvl="5" w:tplc="0408001B" w:tentative="1">
      <w:start w:val="1"/>
      <w:numFmt w:val="lowerRoman"/>
      <w:lvlText w:val="%6."/>
      <w:lvlJc w:val="right"/>
      <w:pPr>
        <w:ind w:left="4677" w:hanging="180"/>
      </w:pPr>
    </w:lvl>
    <w:lvl w:ilvl="6" w:tplc="0408000F" w:tentative="1">
      <w:start w:val="1"/>
      <w:numFmt w:val="decimal"/>
      <w:lvlText w:val="%7."/>
      <w:lvlJc w:val="left"/>
      <w:pPr>
        <w:ind w:left="5397" w:hanging="360"/>
      </w:pPr>
    </w:lvl>
    <w:lvl w:ilvl="7" w:tplc="04080019" w:tentative="1">
      <w:start w:val="1"/>
      <w:numFmt w:val="lowerLetter"/>
      <w:lvlText w:val="%8."/>
      <w:lvlJc w:val="left"/>
      <w:pPr>
        <w:ind w:left="6117" w:hanging="360"/>
      </w:pPr>
    </w:lvl>
    <w:lvl w:ilvl="8" w:tplc="0408001B" w:tentative="1">
      <w:start w:val="1"/>
      <w:numFmt w:val="lowerRoman"/>
      <w:lvlText w:val="%9."/>
      <w:lvlJc w:val="right"/>
      <w:pPr>
        <w:ind w:left="6837" w:hanging="180"/>
      </w:pPr>
    </w:lvl>
  </w:abstractNum>
  <w:abstractNum w:abstractNumId="127">
    <w:nsid w:val="30D23626"/>
    <w:multiLevelType w:val="hybridMultilevel"/>
    <w:tmpl w:val="17FA2C72"/>
    <w:lvl w:ilvl="0" w:tplc="46F205F6">
      <w:start w:val="1"/>
      <w:numFmt w:val="decimal"/>
      <w:lvlText w:val="4.%1"/>
      <w:lvlJc w:val="left"/>
      <w:pPr>
        <w:ind w:left="982" w:hanging="360"/>
      </w:pPr>
      <w:rPr>
        <w:rFonts w:hint="default"/>
        <w:color w:val="auto"/>
      </w:rPr>
    </w:lvl>
    <w:lvl w:ilvl="1" w:tplc="04080019" w:tentative="1">
      <w:start w:val="1"/>
      <w:numFmt w:val="lowerLetter"/>
      <w:lvlText w:val="%2."/>
      <w:lvlJc w:val="left"/>
      <w:pPr>
        <w:ind w:left="1702" w:hanging="360"/>
      </w:pPr>
    </w:lvl>
    <w:lvl w:ilvl="2" w:tplc="0408001B" w:tentative="1">
      <w:start w:val="1"/>
      <w:numFmt w:val="lowerRoman"/>
      <w:lvlText w:val="%3."/>
      <w:lvlJc w:val="right"/>
      <w:pPr>
        <w:ind w:left="2422" w:hanging="180"/>
      </w:pPr>
    </w:lvl>
    <w:lvl w:ilvl="3" w:tplc="0408000F" w:tentative="1">
      <w:start w:val="1"/>
      <w:numFmt w:val="decimal"/>
      <w:lvlText w:val="%4."/>
      <w:lvlJc w:val="left"/>
      <w:pPr>
        <w:ind w:left="3142" w:hanging="360"/>
      </w:pPr>
    </w:lvl>
    <w:lvl w:ilvl="4" w:tplc="04080019" w:tentative="1">
      <w:start w:val="1"/>
      <w:numFmt w:val="lowerLetter"/>
      <w:lvlText w:val="%5."/>
      <w:lvlJc w:val="left"/>
      <w:pPr>
        <w:ind w:left="3862" w:hanging="360"/>
      </w:pPr>
    </w:lvl>
    <w:lvl w:ilvl="5" w:tplc="0408001B" w:tentative="1">
      <w:start w:val="1"/>
      <w:numFmt w:val="lowerRoman"/>
      <w:lvlText w:val="%6."/>
      <w:lvlJc w:val="right"/>
      <w:pPr>
        <w:ind w:left="4582" w:hanging="180"/>
      </w:pPr>
    </w:lvl>
    <w:lvl w:ilvl="6" w:tplc="0408000F" w:tentative="1">
      <w:start w:val="1"/>
      <w:numFmt w:val="decimal"/>
      <w:lvlText w:val="%7."/>
      <w:lvlJc w:val="left"/>
      <w:pPr>
        <w:ind w:left="5302" w:hanging="360"/>
      </w:pPr>
    </w:lvl>
    <w:lvl w:ilvl="7" w:tplc="04080019" w:tentative="1">
      <w:start w:val="1"/>
      <w:numFmt w:val="lowerLetter"/>
      <w:lvlText w:val="%8."/>
      <w:lvlJc w:val="left"/>
      <w:pPr>
        <w:ind w:left="6022" w:hanging="360"/>
      </w:pPr>
    </w:lvl>
    <w:lvl w:ilvl="8" w:tplc="0408001B" w:tentative="1">
      <w:start w:val="1"/>
      <w:numFmt w:val="lowerRoman"/>
      <w:lvlText w:val="%9."/>
      <w:lvlJc w:val="right"/>
      <w:pPr>
        <w:ind w:left="6742" w:hanging="180"/>
      </w:pPr>
    </w:lvl>
  </w:abstractNum>
  <w:abstractNum w:abstractNumId="128">
    <w:nsid w:val="30D93B06"/>
    <w:multiLevelType w:val="multilevel"/>
    <w:tmpl w:val="84564A2A"/>
    <w:lvl w:ilvl="0">
      <w:start w:val="1"/>
      <w:numFmt w:val="decimal"/>
      <w:lvlText w:val="4.%1"/>
      <w:lvlJc w:val="left"/>
      <w:pPr>
        <w:ind w:left="360" w:hanging="360"/>
      </w:pPr>
      <w:rPr>
        <w:rFonts w:hint="default"/>
        <w:b w:val="0"/>
      </w:rPr>
    </w:lvl>
    <w:lvl w:ilvl="1">
      <w:start w:val="1"/>
      <w:numFmt w:val="decimal"/>
      <w:lvlText w:val="4.%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129">
    <w:nsid w:val="31636DED"/>
    <w:multiLevelType w:val="hybridMultilevel"/>
    <w:tmpl w:val="F6409FB8"/>
    <w:lvl w:ilvl="0" w:tplc="CCCEB56C">
      <w:start w:val="1"/>
      <w:numFmt w:val="decimal"/>
      <w:lvlText w:val="3.%1"/>
      <w:lvlJc w:val="left"/>
      <w:pPr>
        <w:ind w:left="870" w:hanging="360"/>
      </w:pPr>
      <w:rPr>
        <w:rFonts w:hint="default"/>
      </w:rPr>
    </w:lvl>
    <w:lvl w:ilvl="1" w:tplc="CCCEB56C">
      <w:start w:val="1"/>
      <w:numFmt w:val="decimal"/>
      <w:lvlText w:val="3.%2"/>
      <w:lvlJc w:val="left"/>
      <w:pPr>
        <w:ind w:left="1590" w:hanging="360"/>
      </w:pPr>
      <w:rPr>
        <w:rFonts w:hint="default"/>
      </w:rPr>
    </w:lvl>
    <w:lvl w:ilvl="2" w:tplc="0408001B" w:tentative="1">
      <w:start w:val="1"/>
      <w:numFmt w:val="lowerRoman"/>
      <w:lvlText w:val="%3."/>
      <w:lvlJc w:val="right"/>
      <w:pPr>
        <w:ind w:left="2310" w:hanging="180"/>
      </w:pPr>
    </w:lvl>
    <w:lvl w:ilvl="3" w:tplc="0408000F" w:tentative="1">
      <w:start w:val="1"/>
      <w:numFmt w:val="decimal"/>
      <w:lvlText w:val="%4."/>
      <w:lvlJc w:val="left"/>
      <w:pPr>
        <w:ind w:left="3030" w:hanging="360"/>
      </w:pPr>
    </w:lvl>
    <w:lvl w:ilvl="4" w:tplc="04080019" w:tentative="1">
      <w:start w:val="1"/>
      <w:numFmt w:val="lowerLetter"/>
      <w:lvlText w:val="%5."/>
      <w:lvlJc w:val="left"/>
      <w:pPr>
        <w:ind w:left="3750" w:hanging="360"/>
      </w:pPr>
    </w:lvl>
    <w:lvl w:ilvl="5" w:tplc="0408001B" w:tentative="1">
      <w:start w:val="1"/>
      <w:numFmt w:val="lowerRoman"/>
      <w:lvlText w:val="%6."/>
      <w:lvlJc w:val="right"/>
      <w:pPr>
        <w:ind w:left="4470" w:hanging="180"/>
      </w:pPr>
    </w:lvl>
    <w:lvl w:ilvl="6" w:tplc="0408000F" w:tentative="1">
      <w:start w:val="1"/>
      <w:numFmt w:val="decimal"/>
      <w:lvlText w:val="%7."/>
      <w:lvlJc w:val="left"/>
      <w:pPr>
        <w:ind w:left="5190" w:hanging="360"/>
      </w:pPr>
    </w:lvl>
    <w:lvl w:ilvl="7" w:tplc="04080019" w:tentative="1">
      <w:start w:val="1"/>
      <w:numFmt w:val="lowerLetter"/>
      <w:lvlText w:val="%8."/>
      <w:lvlJc w:val="left"/>
      <w:pPr>
        <w:ind w:left="5910" w:hanging="360"/>
      </w:pPr>
    </w:lvl>
    <w:lvl w:ilvl="8" w:tplc="0408001B" w:tentative="1">
      <w:start w:val="1"/>
      <w:numFmt w:val="lowerRoman"/>
      <w:lvlText w:val="%9."/>
      <w:lvlJc w:val="right"/>
      <w:pPr>
        <w:ind w:left="6630" w:hanging="180"/>
      </w:pPr>
    </w:lvl>
  </w:abstractNum>
  <w:abstractNum w:abstractNumId="130">
    <w:nsid w:val="318D19F9"/>
    <w:multiLevelType w:val="hybridMultilevel"/>
    <w:tmpl w:val="49825156"/>
    <w:lvl w:ilvl="0" w:tplc="CCCEB56C">
      <w:start w:val="1"/>
      <w:numFmt w:val="decimal"/>
      <w:lvlText w:val="3.%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1">
    <w:nsid w:val="325242B5"/>
    <w:multiLevelType w:val="hybridMultilevel"/>
    <w:tmpl w:val="44920238"/>
    <w:lvl w:ilvl="0" w:tplc="04080001">
      <w:start w:val="1"/>
      <w:numFmt w:val="bullet"/>
      <w:lvlText w:val=""/>
      <w:lvlJc w:val="left"/>
      <w:pPr>
        <w:tabs>
          <w:tab w:val="num" w:pos="180"/>
        </w:tabs>
        <w:ind w:left="180" w:hanging="180"/>
      </w:pPr>
      <w:rPr>
        <w:rFonts w:ascii="Symbol" w:hAnsi="Symbol" w:hint="default"/>
        <w:b/>
      </w:rPr>
    </w:lvl>
    <w:lvl w:ilvl="1" w:tplc="65388C26">
      <w:start w:val="19"/>
      <w:numFmt w:val="decimal"/>
      <w:lvlText w:val="%2."/>
      <w:lvlJc w:val="left"/>
      <w:pPr>
        <w:tabs>
          <w:tab w:val="num" w:pos="1440"/>
        </w:tabs>
        <w:ind w:left="1440" w:hanging="360"/>
      </w:pPr>
      <w:rPr>
        <w:rFonts w:hint="default"/>
        <w:b/>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2">
    <w:nsid w:val="32563D70"/>
    <w:multiLevelType w:val="multilevel"/>
    <w:tmpl w:val="42C622BA"/>
    <w:lvl w:ilvl="0">
      <w:start w:val="1"/>
      <w:numFmt w:val="decimal"/>
      <w:lvlText w:val="%1."/>
      <w:lvlJc w:val="left"/>
      <w:pPr>
        <w:ind w:left="360" w:hanging="360"/>
      </w:pPr>
      <w:rPr>
        <w:rFonts w:hint="default"/>
        <w:b w:val="0"/>
      </w:rPr>
    </w:lvl>
    <w:lvl w:ilvl="1">
      <w:start w:val="1"/>
      <w:numFmt w:val="decimal"/>
      <w:lvlText w:val="%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nsid w:val="32675C13"/>
    <w:multiLevelType w:val="hybridMultilevel"/>
    <w:tmpl w:val="6A6E79D6"/>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560"/>
        </w:tabs>
        <w:ind w:left="1560" w:hanging="360"/>
      </w:pPr>
      <w:rPr>
        <w:rFonts w:ascii="Courier New" w:hAnsi="Courier New" w:cs="Courier New" w:hint="default"/>
      </w:rPr>
    </w:lvl>
    <w:lvl w:ilvl="2" w:tplc="04080005" w:tentative="1">
      <w:start w:val="1"/>
      <w:numFmt w:val="bullet"/>
      <w:lvlText w:val=""/>
      <w:lvlJc w:val="left"/>
      <w:pPr>
        <w:tabs>
          <w:tab w:val="num" w:pos="2280"/>
        </w:tabs>
        <w:ind w:left="2280" w:hanging="360"/>
      </w:pPr>
      <w:rPr>
        <w:rFonts w:ascii="Wingdings" w:hAnsi="Wingdings" w:hint="default"/>
      </w:rPr>
    </w:lvl>
    <w:lvl w:ilvl="3" w:tplc="04080001" w:tentative="1">
      <w:start w:val="1"/>
      <w:numFmt w:val="bullet"/>
      <w:lvlText w:val=""/>
      <w:lvlJc w:val="left"/>
      <w:pPr>
        <w:tabs>
          <w:tab w:val="num" w:pos="3000"/>
        </w:tabs>
        <w:ind w:left="3000" w:hanging="360"/>
      </w:pPr>
      <w:rPr>
        <w:rFonts w:ascii="Symbol" w:hAnsi="Symbol" w:hint="default"/>
      </w:rPr>
    </w:lvl>
    <w:lvl w:ilvl="4" w:tplc="04080003" w:tentative="1">
      <w:start w:val="1"/>
      <w:numFmt w:val="bullet"/>
      <w:lvlText w:val="o"/>
      <w:lvlJc w:val="left"/>
      <w:pPr>
        <w:tabs>
          <w:tab w:val="num" w:pos="3720"/>
        </w:tabs>
        <w:ind w:left="3720" w:hanging="360"/>
      </w:pPr>
      <w:rPr>
        <w:rFonts w:ascii="Courier New" w:hAnsi="Courier New" w:cs="Courier New" w:hint="default"/>
      </w:rPr>
    </w:lvl>
    <w:lvl w:ilvl="5" w:tplc="04080005" w:tentative="1">
      <w:start w:val="1"/>
      <w:numFmt w:val="bullet"/>
      <w:lvlText w:val=""/>
      <w:lvlJc w:val="left"/>
      <w:pPr>
        <w:tabs>
          <w:tab w:val="num" w:pos="4440"/>
        </w:tabs>
        <w:ind w:left="4440" w:hanging="360"/>
      </w:pPr>
      <w:rPr>
        <w:rFonts w:ascii="Wingdings" w:hAnsi="Wingdings" w:hint="default"/>
      </w:rPr>
    </w:lvl>
    <w:lvl w:ilvl="6" w:tplc="04080001" w:tentative="1">
      <w:start w:val="1"/>
      <w:numFmt w:val="bullet"/>
      <w:lvlText w:val=""/>
      <w:lvlJc w:val="left"/>
      <w:pPr>
        <w:tabs>
          <w:tab w:val="num" w:pos="5160"/>
        </w:tabs>
        <w:ind w:left="5160" w:hanging="360"/>
      </w:pPr>
      <w:rPr>
        <w:rFonts w:ascii="Symbol" w:hAnsi="Symbol" w:hint="default"/>
      </w:rPr>
    </w:lvl>
    <w:lvl w:ilvl="7" w:tplc="04080003" w:tentative="1">
      <w:start w:val="1"/>
      <w:numFmt w:val="bullet"/>
      <w:lvlText w:val="o"/>
      <w:lvlJc w:val="left"/>
      <w:pPr>
        <w:tabs>
          <w:tab w:val="num" w:pos="5880"/>
        </w:tabs>
        <w:ind w:left="5880" w:hanging="360"/>
      </w:pPr>
      <w:rPr>
        <w:rFonts w:ascii="Courier New" w:hAnsi="Courier New" w:cs="Courier New" w:hint="default"/>
      </w:rPr>
    </w:lvl>
    <w:lvl w:ilvl="8" w:tplc="04080005" w:tentative="1">
      <w:start w:val="1"/>
      <w:numFmt w:val="bullet"/>
      <w:lvlText w:val=""/>
      <w:lvlJc w:val="left"/>
      <w:pPr>
        <w:tabs>
          <w:tab w:val="num" w:pos="6600"/>
        </w:tabs>
        <w:ind w:left="6600" w:hanging="360"/>
      </w:pPr>
      <w:rPr>
        <w:rFonts w:ascii="Wingdings" w:hAnsi="Wingdings" w:hint="default"/>
      </w:rPr>
    </w:lvl>
  </w:abstractNum>
  <w:abstractNum w:abstractNumId="134">
    <w:nsid w:val="32D12A81"/>
    <w:multiLevelType w:val="multilevel"/>
    <w:tmpl w:val="75EA174E"/>
    <w:lvl w:ilvl="0">
      <w:start w:val="1"/>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5">
    <w:nsid w:val="332B3CED"/>
    <w:multiLevelType w:val="hybridMultilevel"/>
    <w:tmpl w:val="F07C5EB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6">
    <w:nsid w:val="3378355D"/>
    <w:multiLevelType w:val="hybridMultilevel"/>
    <w:tmpl w:val="CB76ED76"/>
    <w:lvl w:ilvl="0" w:tplc="F5EAA0F2">
      <w:start w:val="1"/>
      <w:numFmt w:val="decimal"/>
      <w:lvlText w:val="5.%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7">
    <w:nsid w:val="34027883"/>
    <w:multiLevelType w:val="hybridMultilevel"/>
    <w:tmpl w:val="0AAA611C"/>
    <w:lvl w:ilvl="0" w:tplc="46F205F6">
      <w:start w:val="1"/>
      <w:numFmt w:val="decimal"/>
      <w:lvlText w:val="4.%1"/>
      <w:lvlJc w:val="left"/>
      <w:pPr>
        <w:ind w:left="1004" w:hanging="360"/>
      </w:pPr>
      <w:rPr>
        <w:rFonts w:hint="default"/>
      </w:r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138">
    <w:nsid w:val="341E173E"/>
    <w:multiLevelType w:val="hybridMultilevel"/>
    <w:tmpl w:val="DEECC28A"/>
    <w:lvl w:ilvl="0" w:tplc="1FA6AB8E">
      <w:start w:val="1"/>
      <w:numFmt w:val="decimal"/>
      <w:lvlText w:val="6.%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9">
    <w:nsid w:val="348E78F2"/>
    <w:multiLevelType w:val="multilevel"/>
    <w:tmpl w:val="75EA174E"/>
    <w:lvl w:ilvl="0">
      <w:start w:val="1"/>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0">
    <w:nsid w:val="34B41F79"/>
    <w:multiLevelType w:val="singleLevel"/>
    <w:tmpl w:val="4DFA030A"/>
    <w:lvl w:ilvl="0">
      <w:start w:val="1"/>
      <w:numFmt w:val="decimal"/>
      <w:lvlText w:val="%1."/>
      <w:legacy w:legacy="1" w:legacySpace="0" w:legacyIndent="283"/>
      <w:lvlJc w:val="left"/>
      <w:pPr>
        <w:ind w:left="283" w:hanging="283"/>
      </w:pPr>
    </w:lvl>
  </w:abstractNum>
  <w:abstractNum w:abstractNumId="141">
    <w:nsid w:val="34B548AF"/>
    <w:multiLevelType w:val="hybridMultilevel"/>
    <w:tmpl w:val="E6C24656"/>
    <w:lvl w:ilvl="0" w:tplc="C08AE896">
      <w:start w:val="2"/>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42">
    <w:nsid w:val="36A17070"/>
    <w:multiLevelType w:val="hybridMultilevel"/>
    <w:tmpl w:val="8D28D77A"/>
    <w:lvl w:ilvl="0" w:tplc="1DCECBFC">
      <w:start w:val="1"/>
      <w:numFmt w:val="decimal"/>
      <w:lvlText w:val="%1."/>
      <w:lvlJc w:val="left"/>
      <w:pPr>
        <w:ind w:left="720" w:hanging="360"/>
      </w:pPr>
      <w:rPr>
        <w:rFonts w:ascii="Calibri" w:eastAsia="Calibri" w:hAnsi="Calibri" w:cs="Times New Roman"/>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3">
    <w:nsid w:val="370D3E9E"/>
    <w:multiLevelType w:val="hybridMultilevel"/>
    <w:tmpl w:val="F00EFBA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4">
    <w:nsid w:val="371A2513"/>
    <w:multiLevelType w:val="hybridMultilevel"/>
    <w:tmpl w:val="EAC4E45C"/>
    <w:lvl w:ilvl="0" w:tplc="44BC46D2">
      <w:start w:val="1"/>
      <w:numFmt w:val="decimal"/>
      <w:lvlText w:val="2.%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5">
    <w:nsid w:val="378D6699"/>
    <w:multiLevelType w:val="multilevel"/>
    <w:tmpl w:val="42C622BA"/>
    <w:lvl w:ilvl="0">
      <w:start w:val="1"/>
      <w:numFmt w:val="decimal"/>
      <w:lvlText w:val="%1."/>
      <w:lvlJc w:val="left"/>
      <w:pPr>
        <w:ind w:left="360" w:hanging="360"/>
      </w:pPr>
      <w:rPr>
        <w:rFonts w:hint="default"/>
        <w:b w:val="0"/>
      </w:rPr>
    </w:lvl>
    <w:lvl w:ilvl="1">
      <w:start w:val="1"/>
      <w:numFmt w:val="decimal"/>
      <w:lvlText w:val="%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nsid w:val="38223AAE"/>
    <w:multiLevelType w:val="hybridMultilevel"/>
    <w:tmpl w:val="EE18BBD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7">
    <w:nsid w:val="389C689B"/>
    <w:multiLevelType w:val="hybridMultilevel"/>
    <w:tmpl w:val="9F6A191C"/>
    <w:lvl w:ilvl="0" w:tplc="CCCEB56C">
      <w:start w:val="1"/>
      <w:numFmt w:val="decimal"/>
      <w:lvlText w:val="3.%1"/>
      <w:lvlJc w:val="left"/>
      <w:pPr>
        <w:ind w:left="982" w:hanging="360"/>
      </w:pPr>
      <w:rPr>
        <w:rFonts w:hint="default"/>
        <w:color w:val="auto"/>
      </w:rPr>
    </w:lvl>
    <w:lvl w:ilvl="1" w:tplc="04080019" w:tentative="1">
      <w:start w:val="1"/>
      <w:numFmt w:val="lowerLetter"/>
      <w:lvlText w:val="%2."/>
      <w:lvlJc w:val="left"/>
      <w:pPr>
        <w:ind w:left="1702" w:hanging="360"/>
      </w:pPr>
    </w:lvl>
    <w:lvl w:ilvl="2" w:tplc="0408001B" w:tentative="1">
      <w:start w:val="1"/>
      <w:numFmt w:val="lowerRoman"/>
      <w:lvlText w:val="%3."/>
      <w:lvlJc w:val="right"/>
      <w:pPr>
        <w:ind w:left="2422" w:hanging="180"/>
      </w:pPr>
    </w:lvl>
    <w:lvl w:ilvl="3" w:tplc="0408000F" w:tentative="1">
      <w:start w:val="1"/>
      <w:numFmt w:val="decimal"/>
      <w:lvlText w:val="%4."/>
      <w:lvlJc w:val="left"/>
      <w:pPr>
        <w:ind w:left="3142" w:hanging="360"/>
      </w:pPr>
    </w:lvl>
    <w:lvl w:ilvl="4" w:tplc="04080019" w:tentative="1">
      <w:start w:val="1"/>
      <w:numFmt w:val="lowerLetter"/>
      <w:lvlText w:val="%5."/>
      <w:lvlJc w:val="left"/>
      <w:pPr>
        <w:ind w:left="3862" w:hanging="360"/>
      </w:pPr>
    </w:lvl>
    <w:lvl w:ilvl="5" w:tplc="0408001B" w:tentative="1">
      <w:start w:val="1"/>
      <w:numFmt w:val="lowerRoman"/>
      <w:lvlText w:val="%6."/>
      <w:lvlJc w:val="right"/>
      <w:pPr>
        <w:ind w:left="4582" w:hanging="180"/>
      </w:pPr>
    </w:lvl>
    <w:lvl w:ilvl="6" w:tplc="0408000F" w:tentative="1">
      <w:start w:val="1"/>
      <w:numFmt w:val="decimal"/>
      <w:lvlText w:val="%7."/>
      <w:lvlJc w:val="left"/>
      <w:pPr>
        <w:ind w:left="5302" w:hanging="360"/>
      </w:pPr>
    </w:lvl>
    <w:lvl w:ilvl="7" w:tplc="04080019" w:tentative="1">
      <w:start w:val="1"/>
      <w:numFmt w:val="lowerLetter"/>
      <w:lvlText w:val="%8."/>
      <w:lvlJc w:val="left"/>
      <w:pPr>
        <w:ind w:left="6022" w:hanging="360"/>
      </w:pPr>
    </w:lvl>
    <w:lvl w:ilvl="8" w:tplc="0408001B" w:tentative="1">
      <w:start w:val="1"/>
      <w:numFmt w:val="lowerRoman"/>
      <w:lvlText w:val="%9."/>
      <w:lvlJc w:val="right"/>
      <w:pPr>
        <w:ind w:left="6742" w:hanging="180"/>
      </w:pPr>
    </w:lvl>
  </w:abstractNum>
  <w:abstractNum w:abstractNumId="148">
    <w:nsid w:val="390C4C5F"/>
    <w:multiLevelType w:val="hybridMultilevel"/>
    <w:tmpl w:val="C81C9710"/>
    <w:lvl w:ilvl="0" w:tplc="C4326702">
      <w:start w:val="1"/>
      <w:numFmt w:val="decimal"/>
      <w:lvlText w:val="4.%1"/>
      <w:lvlJc w:val="left"/>
      <w:pPr>
        <w:ind w:left="360" w:hanging="360"/>
      </w:pPr>
      <w:rPr>
        <w:rFonts w:hint="default"/>
        <w:sz w:val="22"/>
        <w:szCs w:val="22"/>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49">
    <w:nsid w:val="39244A5C"/>
    <w:multiLevelType w:val="hybridMultilevel"/>
    <w:tmpl w:val="FACAB59A"/>
    <w:lvl w:ilvl="0" w:tplc="026ADF8C">
      <w:start w:val="1"/>
      <w:numFmt w:val="decimal"/>
      <w:lvlText w:val="5.%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0">
    <w:nsid w:val="399E228D"/>
    <w:multiLevelType w:val="hybridMultilevel"/>
    <w:tmpl w:val="169A5E16"/>
    <w:lvl w:ilvl="0" w:tplc="01A0D7EC">
      <w:start w:val="1"/>
      <w:numFmt w:val="decimal"/>
      <w:lvlText w:val="4.%1"/>
      <w:lvlJc w:val="left"/>
      <w:pPr>
        <w:ind w:left="720" w:hanging="360"/>
      </w:pPr>
      <w:rPr>
        <w:rFonts w:hint="default"/>
        <w:b w:val="0"/>
        <w:i w:val="0"/>
      </w:rPr>
    </w:lvl>
    <w:lvl w:ilvl="1" w:tplc="46F205F6">
      <w:start w:val="1"/>
      <w:numFmt w:val="decimal"/>
      <w:lvlText w:val="4.%2"/>
      <w:lvlJc w:val="left"/>
      <w:pPr>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1">
    <w:nsid w:val="39B21A13"/>
    <w:multiLevelType w:val="hybridMultilevel"/>
    <w:tmpl w:val="1F183154"/>
    <w:lvl w:ilvl="0" w:tplc="44BC46D2">
      <w:start w:val="1"/>
      <w:numFmt w:val="decimal"/>
      <w:lvlText w:val="2.%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52">
    <w:nsid w:val="3A395D18"/>
    <w:multiLevelType w:val="hybridMultilevel"/>
    <w:tmpl w:val="D20C90BA"/>
    <w:lvl w:ilvl="0" w:tplc="93A6ED22">
      <w:start w:val="1"/>
      <w:numFmt w:val="decimal"/>
      <w:lvlText w:val="4.%1"/>
      <w:lvlJc w:val="left"/>
      <w:pPr>
        <w:ind w:left="360" w:hanging="360"/>
      </w:pPr>
      <w:rPr>
        <w:rFonts w:hint="default"/>
        <w:sz w:val="22"/>
        <w:szCs w:val="22"/>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53">
    <w:nsid w:val="3A784964"/>
    <w:multiLevelType w:val="hybridMultilevel"/>
    <w:tmpl w:val="7F7884E6"/>
    <w:lvl w:ilvl="0" w:tplc="CCCEB56C">
      <w:start w:val="1"/>
      <w:numFmt w:val="decimal"/>
      <w:lvlText w:val="3.%1"/>
      <w:lvlJc w:val="left"/>
      <w:pPr>
        <w:ind w:left="1004" w:hanging="360"/>
      </w:pPr>
      <w:rPr>
        <w:rFonts w:hint="default"/>
      </w:r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154">
    <w:nsid w:val="3AD25785"/>
    <w:multiLevelType w:val="hybridMultilevel"/>
    <w:tmpl w:val="EBA013A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5">
    <w:nsid w:val="3BC24645"/>
    <w:multiLevelType w:val="hybridMultilevel"/>
    <w:tmpl w:val="25F21830"/>
    <w:lvl w:ilvl="0" w:tplc="46F205F6">
      <w:start w:val="1"/>
      <w:numFmt w:val="decimal"/>
      <w:lvlText w:val="4.%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6">
    <w:nsid w:val="3C607F2C"/>
    <w:multiLevelType w:val="hybridMultilevel"/>
    <w:tmpl w:val="1606589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7">
    <w:nsid w:val="3DAE742A"/>
    <w:multiLevelType w:val="hybridMultilevel"/>
    <w:tmpl w:val="8AA8EA3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8">
    <w:nsid w:val="3DF63A6E"/>
    <w:multiLevelType w:val="hybridMultilevel"/>
    <w:tmpl w:val="780247B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9">
    <w:nsid w:val="3E1D1465"/>
    <w:multiLevelType w:val="hybridMultilevel"/>
    <w:tmpl w:val="81A28B58"/>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0">
    <w:nsid w:val="3EEB0DE4"/>
    <w:multiLevelType w:val="hybridMultilevel"/>
    <w:tmpl w:val="08D40BC2"/>
    <w:lvl w:ilvl="0" w:tplc="CCCEB56C">
      <w:start w:val="1"/>
      <w:numFmt w:val="decimal"/>
      <w:lvlText w:val="3.%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1">
    <w:nsid w:val="3EED52B1"/>
    <w:multiLevelType w:val="hybridMultilevel"/>
    <w:tmpl w:val="9E40A4EE"/>
    <w:lvl w:ilvl="0" w:tplc="C39E3286">
      <w:start w:val="1"/>
      <w:numFmt w:val="decimal"/>
      <w:lvlText w:val="%1."/>
      <w:lvlJc w:val="left"/>
      <w:pPr>
        <w:ind w:left="720" w:hanging="360"/>
      </w:pPr>
      <w:rPr>
        <w:rFonts w:ascii="Times New Roman" w:eastAsia="Times New Roman" w:hAnsi="Times New Roman" w:cs="Times New Roman"/>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2">
    <w:nsid w:val="3EEE7A59"/>
    <w:multiLevelType w:val="hybridMultilevel"/>
    <w:tmpl w:val="0CA43C1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3">
    <w:nsid w:val="3F02735F"/>
    <w:multiLevelType w:val="hybridMultilevel"/>
    <w:tmpl w:val="C9D458AA"/>
    <w:lvl w:ilvl="0" w:tplc="04080001">
      <w:start w:val="1"/>
      <w:numFmt w:val="bullet"/>
      <w:lvlText w:val=""/>
      <w:lvlJc w:val="left"/>
      <w:pPr>
        <w:tabs>
          <w:tab w:val="num" w:pos="180"/>
        </w:tabs>
        <w:ind w:left="180" w:hanging="180"/>
      </w:pPr>
      <w:rPr>
        <w:rFonts w:ascii="Symbol" w:hAnsi="Symbol" w:hint="default"/>
        <w:b/>
      </w:rPr>
    </w:lvl>
    <w:lvl w:ilvl="1" w:tplc="0408000F">
      <w:start w:val="1"/>
      <w:numFmt w:val="decimal"/>
      <w:lvlText w:val="%2."/>
      <w:lvlJc w:val="left"/>
      <w:pPr>
        <w:tabs>
          <w:tab w:val="num" w:pos="900"/>
        </w:tabs>
        <w:ind w:left="900" w:hanging="360"/>
      </w:pPr>
    </w:lvl>
    <w:lvl w:ilvl="2" w:tplc="0408000F">
      <w:start w:val="1"/>
      <w:numFmt w:val="decimal"/>
      <w:lvlText w:val="%3."/>
      <w:lvlJc w:val="left"/>
      <w:pPr>
        <w:tabs>
          <w:tab w:val="num" w:pos="1800"/>
        </w:tabs>
        <w:ind w:left="1800" w:hanging="360"/>
      </w:pPr>
    </w:lvl>
    <w:lvl w:ilvl="3" w:tplc="0408000F">
      <w:start w:val="1"/>
      <w:numFmt w:val="decimal"/>
      <w:lvlText w:val="%4."/>
      <w:lvlJc w:val="left"/>
      <w:pPr>
        <w:tabs>
          <w:tab w:val="num" w:pos="2340"/>
        </w:tabs>
        <w:ind w:left="2340" w:hanging="360"/>
      </w:pPr>
    </w:lvl>
    <w:lvl w:ilvl="4" w:tplc="04080019">
      <w:start w:val="1"/>
      <w:numFmt w:val="lowerLetter"/>
      <w:lvlText w:val="%5."/>
      <w:lvlJc w:val="left"/>
      <w:pPr>
        <w:tabs>
          <w:tab w:val="num" w:pos="3060"/>
        </w:tabs>
        <w:ind w:left="3060" w:hanging="360"/>
      </w:pPr>
    </w:lvl>
    <w:lvl w:ilvl="5" w:tplc="0408001B" w:tentative="1">
      <w:start w:val="1"/>
      <w:numFmt w:val="lowerRoman"/>
      <w:lvlText w:val="%6."/>
      <w:lvlJc w:val="right"/>
      <w:pPr>
        <w:tabs>
          <w:tab w:val="num" w:pos="3780"/>
        </w:tabs>
        <w:ind w:left="3780" w:hanging="180"/>
      </w:pPr>
    </w:lvl>
    <w:lvl w:ilvl="6" w:tplc="0408000F" w:tentative="1">
      <w:start w:val="1"/>
      <w:numFmt w:val="decimal"/>
      <w:lvlText w:val="%7."/>
      <w:lvlJc w:val="left"/>
      <w:pPr>
        <w:tabs>
          <w:tab w:val="num" w:pos="4500"/>
        </w:tabs>
        <w:ind w:left="4500" w:hanging="360"/>
      </w:pPr>
    </w:lvl>
    <w:lvl w:ilvl="7" w:tplc="04080019" w:tentative="1">
      <w:start w:val="1"/>
      <w:numFmt w:val="lowerLetter"/>
      <w:lvlText w:val="%8."/>
      <w:lvlJc w:val="left"/>
      <w:pPr>
        <w:tabs>
          <w:tab w:val="num" w:pos="5220"/>
        </w:tabs>
        <w:ind w:left="5220" w:hanging="360"/>
      </w:pPr>
    </w:lvl>
    <w:lvl w:ilvl="8" w:tplc="0408001B" w:tentative="1">
      <w:start w:val="1"/>
      <w:numFmt w:val="lowerRoman"/>
      <w:lvlText w:val="%9."/>
      <w:lvlJc w:val="right"/>
      <w:pPr>
        <w:tabs>
          <w:tab w:val="num" w:pos="5940"/>
        </w:tabs>
        <w:ind w:left="5940" w:hanging="180"/>
      </w:pPr>
    </w:lvl>
  </w:abstractNum>
  <w:abstractNum w:abstractNumId="164">
    <w:nsid w:val="3F0E2E0A"/>
    <w:multiLevelType w:val="hybridMultilevel"/>
    <w:tmpl w:val="EAFE90F2"/>
    <w:lvl w:ilvl="0" w:tplc="CCCEB56C">
      <w:start w:val="1"/>
      <w:numFmt w:val="decimal"/>
      <w:lvlText w:val="3.%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5">
    <w:nsid w:val="3F2C3AFE"/>
    <w:multiLevelType w:val="multilevel"/>
    <w:tmpl w:val="959C063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6">
    <w:nsid w:val="3F4B5FD8"/>
    <w:multiLevelType w:val="hybridMultilevel"/>
    <w:tmpl w:val="6C0EBA3C"/>
    <w:lvl w:ilvl="0" w:tplc="04080001">
      <w:start w:val="1"/>
      <w:numFmt w:val="bullet"/>
      <w:lvlText w:val=""/>
      <w:lvlJc w:val="left"/>
      <w:pPr>
        <w:ind w:left="36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7">
    <w:nsid w:val="3F741565"/>
    <w:multiLevelType w:val="hybridMultilevel"/>
    <w:tmpl w:val="DB18BEE6"/>
    <w:lvl w:ilvl="0" w:tplc="CCCEB56C">
      <w:start w:val="1"/>
      <w:numFmt w:val="decimal"/>
      <w:lvlText w:val="3.%1"/>
      <w:lvlJc w:val="left"/>
      <w:pPr>
        <w:ind w:left="982" w:hanging="360"/>
      </w:pPr>
      <w:rPr>
        <w:rFonts w:hint="default"/>
        <w:color w:val="auto"/>
      </w:rPr>
    </w:lvl>
    <w:lvl w:ilvl="1" w:tplc="04080019" w:tentative="1">
      <w:start w:val="1"/>
      <w:numFmt w:val="lowerLetter"/>
      <w:lvlText w:val="%2."/>
      <w:lvlJc w:val="left"/>
      <w:pPr>
        <w:ind w:left="1702" w:hanging="360"/>
      </w:pPr>
    </w:lvl>
    <w:lvl w:ilvl="2" w:tplc="0408001B" w:tentative="1">
      <w:start w:val="1"/>
      <w:numFmt w:val="lowerRoman"/>
      <w:lvlText w:val="%3."/>
      <w:lvlJc w:val="right"/>
      <w:pPr>
        <w:ind w:left="2422" w:hanging="180"/>
      </w:pPr>
    </w:lvl>
    <w:lvl w:ilvl="3" w:tplc="0408000F" w:tentative="1">
      <w:start w:val="1"/>
      <w:numFmt w:val="decimal"/>
      <w:lvlText w:val="%4."/>
      <w:lvlJc w:val="left"/>
      <w:pPr>
        <w:ind w:left="3142" w:hanging="360"/>
      </w:pPr>
    </w:lvl>
    <w:lvl w:ilvl="4" w:tplc="04080019" w:tentative="1">
      <w:start w:val="1"/>
      <w:numFmt w:val="lowerLetter"/>
      <w:lvlText w:val="%5."/>
      <w:lvlJc w:val="left"/>
      <w:pPr>
        <w:ind w:left="3862" w:hanging="360"/>
      </w:pPr>
    </w:lvl>
    <w:lvl w:ilvl="5" w:tplc="0408001B" w:tentative="1">
      <w:start w:val="1"/>
      <w:numFmt w:val="lowerRoman"/>
      <w:lvlText w:val="%6."/>
      <w:lvlJc w:val="right"/>
      <w:pPr>
        <w:ind w:left="4582" w:hanging="180"/>
      </w:pPr>
    </w:lvl>
    <w:lvl w:ilvl="6" w:tplc="0408000F" w:tentative="1">
      <w:start w:val="1"/>
      <w:numFmt w:val="decimal"/>
      <w:lvlText w:val="%7."/>
      <w:lvlJc w:val="left"/>
      <w:pPr>
        <w:ind w:left="5302" w:hanging="360"/>
      </w:pPr>
    </w:lvl>
    <w:lvl w:ilvl="7" w:tplc="04080019" w:tentative="1">
      <w:start w:val="1"/>
      <w:numFmt w:val="lowerLetter"/>
      <w:lvlText w:val="%8."/>
      <w:lvlJc w:val="left"/>
      <w:pPr>
        <w:ind w:left="6022" w:hanging="360"/>
      </w:pPr>
    </w:lvl>
    <w:lvl w:ilvl="8" w:tplc="0408001B" w:tentative="1">
      <w:start w:val="1"/>
      <w:numFmt w:val="lowerRoman"/>
      <w:lvlText w:val="%9."/>
      <w:lvlJc w:val="right"/>
      <w:pPr>
        <w:ind w:left="6742" w:hanging="180"/>
      </w:pPr>
    </w:lvl>
  </w:abstractNum>
  <w:abstractNum w:abstractNumId="168">
    <w:nsid w:val="3F766116"/>
    <w:multiLevelType w:val="hybridMultilevel"/>
    <w:tmpl w:val="B0E84764"/>
    <w:lvl w:ilvl="0" w:tplc="04080001">
      <w:start w:val="1"/>
      <w:numFmt w:val="bullet"/>
      <w:lvlText w:val=""/>
      <w:lvlJc w:val="left"/>
      <w:pPr>
        <w:tabs>
          <w:tab w:val="num" w:pos="720"/>
        </w:tabs>
        <w:ind w:left="720" w:hanging="360"/>
      </w:pPr>
      <w:rPr>
        <w:rFonts w:ascii="Symbol" w:hAnsi="Symbol" w:hint="default"/>
      </w:rPr>
    </w:lvl>
    <w:lvl w:ilvl="1" w:tplc="20466384">
      <w:start w:val="3"/>
      <w:numFmt w:val="decimal"/>
      <w:lvlText w:val="%2."/>
      <w:lvlJc w:val="left"/>
      <w:pPr>
        <w:tabs>
          <w:tab w:val="num" w:pos="540"/>
        </w:tabs>
        <w:ind w:left="540" w:hanging="360"/>
      </w:pPr>
      <w:rPr>
        <w:rFonts w:hint="default"/>
        <w:b/>
      </w:rPr>
    </w:lvl>
    <w:lvl w:ilvl="2" w:tplc="0408001B">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9">
    <w:nsid w:val="41B50000"/>
    <w:multiLevelType w:val="hybridMultilevel"/>
    <w:tmpl w:val="59DE34BE"/>
    <w:lvl w:ilvl="0" w:tplc="CCCEB56C">
      <w:start w:val="1"/>
      <w:numFmt w:val="decimal"/>
      <w:lvlText w:val="3.%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70">
    <w:nsid w:val="426E4596"/>
    <w:multiLevelType w:val="hybridMultilevel"/>
    <w:tmpl w:val="7920396C"/>
    <w:lvl w:ilvl="0" w:tplc="89701CBA">
      <w:start w:val="2"/>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71">
    <w:nsid w:val="42933477"/>
    <w:multiLevelType w:val="hybridMultilevel"/>
    <w:tmpl w:val="F312A236"/>
    <w:lvl w:ilvl="0" w:tplc="04080001">
      <w:start w:val="1"/>
      <w:numFmt w:val="bullet"/>
      <w:lvlText w:val=""/>
      <w:lvlJc w:val="left"/>
      <w:pPr>
        <w:ind w:left="36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2">
    <w:nsid w:val="431842EF"/>
    <w:multiLevelType w:val="multilevel"/>
    <w:tmpl w:val="75EA174E"/>
    <w:lvl w:ilvl="0">
      <w:start w:val="1"/>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3">
    <w:nsid w:val="43432E85"/>
    <w:multiLevelType w:val="hybridMultilevel"/>
    <w:tmpl w:val="E5686A90"/>
    <w:lvl w:ilvl="0" w:tplc="7A2AF906">
      <w:start w:val="1"/>
      <w:numFmt w:val="decimal"/>
      <w:lvlText w:val="%1."/>
      <w:lvlJc w:val="left"/>
      <w:pPr>
        <w:ind w:left="720" w:hanging="360"/>
      </w:pPr>
      <w:rPr>
        <w:color w:val="auto"/>
      </w:rPr>
    </w:lvl>
    <w:lvl w:ilvl="1" w:tplc="E10C2A72">
      <w:start w:val="9"/>
      <w:numFmt w:val="decimal"/>
      <w:lvlText w:val="(%2)"/>
      <w:lvlJc w:val="left"/>
      <w:pPr>
        <w:tabs>
          <w:tab w:val="num" w:pos="360"/>
        </w:tabs>
        <w:ind w:left="360" w:hanging="360"/>
      </w:pPr>
      <w:rPr>
        <w:rFonts w:hint="default"/>
      </w:rPr>
    </w:lvl>
    <w:lvl w:ilvl="2" w:tplc="A6161ABC">
      <w:start w:val="11"/>
      <w:numFmt w:val="decimal"/>
      <w:lvlText w:val="%3)"/>
      <w:lvlJc w:val="left"/>
      <w:pPr>
        <w:tabs>
          <w:tab w:val="num" w:pos="2340"/>
        </w:tabs>
        <w:ind w:left="2340" w:hanging="360"/>
      </w:pPr>
      <w:rPr>
        <w:rFonts w:hint="default"/>
      </w:r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4">
    <w:nsid w:val="43694F46"/>
    <w:multiLevelType w:val="hybridMultilevel"/>
    <w:tmpl w:val="6E32FD08"/>
    <w:lvl w:ilvl="0" w:tplc="04080001">
      <w:start w:val="1"/>
      <w:numFmt w:val="bullet"/>
      <w:lvlText w:val=""/>
      <w:lvlJc w:val="left"/>
      <w:pPr>
        <w:tabs>
          <w:tab w:val="num" w:pos="720"/>
        </w:tabs>
        <w:ind w:left="720" w:hanging="360"/>
      </w:pPr>
      <w:rPr>
        <w:rFonts w:ascii="Symbol" w:hAnsi="Symbol" w:hint="default"/>
      </w:rPr>
    </w:lvl>
    <w:lvl w:ilvl="1" w:tplc="0408000F">
      <w:start w:val="1"/>
      <w:numFmt w:val="decimal"/>
      <w:lvlText w:val="%2."/>
      <w:lvlJc w:val="left"/>
      <w:pPr>
        <w:tabs>
          <w:tab w:val="num" w:pos="1440"/>
        </w:tabs>
        <w:ind w:left="1440" w:hanging="360"/>
      </w:pPr>
      <w:rPr>
        <w:rFont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75">
    <w:nsid w:val="43D34596"/>
    <w:multiLevelType w:val="hybridMultilevel"/>
    <w:tmpl w:val="8ADCABF8"/>
    <w:lvl w:ilvl="0" w:tplc="026ADF8C">
      <w:start w:val="1"/>
      <w:numFmt w:val="decimal"/>
      <w:lvlText w:val="5.%1"/>
      <w:lvlJc w:val="left"/>
      <w:pPr>
        <w:ind w:left="1287" w:hanging="360"/>
      </w:pPr>
      <w:rPr>
        <w:rFonts w:hint="default"/>
      </w:rPr>
    </w:lvl>
    <w:lvl w:ilvl="1" w:tplc="04080019" w:tentative="1">
      <w:start w:val="1"/>
      <w:numFmt w:val="lowerLetter"/>
      <w:lvlText w:val="%2."/>
      <w:lvlJc w:val="left"/>
      <w:pPr>
        <w:ind w:left="2007" w:hanging="360"/>
      </w:p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176">
    <w:nsid w:val="446F1B61"/>
    <w:multiLevelType w:val="hybridMultilevel"/>
    <w:tmpl w:val="0762BD3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7">
    <w:nsid w:val="44733BE3"/>
    <w:multiLevelType w:val="hybridMultilevel"/>
    <w:tmpl w:val="7C32F69E"/>
    <w:lvl w:ilvl="0" w:tplc="04080001">
      <w:start w:val="1"/>
      <w:numFmt w:val="bullet"/>
      <w:lvlText w:val=""/>
      <w:lvlJc w:val="left"/>
      <w:pPr>
        <w:tabs>
          <w:tab w:val="num" w:pos="720"/>
        </w:tabs>
        <w:ind w:left="720" w:hanging="360"/>
      </w:pPr>
      <w:rPr>
        <w:rFonts w:ascii="Symbol" w:hAnsi="Symbol" w:hint="default"/>
      </w:rPr>
    </w:lvl>
    <w:lvl w:ilvl="1" w:tplc="D6E0E59A">
      <w:start w:val="2"/>
      <w:numFmt w:val="decimal"/>
      <w:lvlText w:val="%2."/>
      <w:lvlJc w:val="left"/>
      <w:pPr>
        <w:tabs>
          <w:tab w:val="num" w:pos="1440"/>
        </w:tabs>
        <w:ind w:left="1440" w:hanging="36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8">
    <w:nsid w:val="450D407D"/>
    <w:multiLevelType w:val="hybridMultilevel"/>
    <w:tmpl w:val="6D1AD940"/>
    <w:lvl w:ilvl="0" w:tplc="46F205F6">
      <w:start w:val="1"/>
      <w:numFmt w:val="decimal"/>
      <w:lvlText w:val="4.%1"/>
      <w:lvlJc w:val="left"/>
      <w:pPr>
        <w:tabs>
          <w:tab w:val="num" w:pos="720"/>
        </w:tabs>
        <w:ind w:left="720" w:hanging="360"/>
      </w:pPr>
      <w:rPr>
        <w:rFont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79">
    <w:nsid w:val="46905458"/>
    <w:multiLevelType w:val="multilevel"/>
    <w:tmpl w:val="9942FACA"/>
    <w:lvl w:ilvl="0">
      <w:start w:val="3"/>
      <w:numFmt w:val="decimal"/>
      <w:lvlText w:val="%1."/>
      <w:lvlJc w:val="left"/>
      <w:pPr>
        <w:ind w:left="360" w:hanging="360"/>
      </w:pPr>
      <w:rPr>
        <w:rFonts w:cs="Calibri" w:hint="default"/>
        <w:b/>
      </w:rPr>
    </w:lvl>
    <w:lvl w:ilvl="1">
      <w:start w:val="2"/>
      <w:numFmt w:val="decimal"/>
      <w:lvlText w:val="%1.%2."/>
      <w:lvlJc w:val="left"/>
      <w:pPr>
        <w:ind w:left="720" w:hanging="720"/>
      </w:pPr>
      <w:rPr>
        <w:rFonts w:cs="Calibri" w:hint="default"/>
        <w:b/>
      </w:rPr>
    </w:lvl>
    <w:lvl w:ilvl="2">
      <w:start w:val="1"/>
      <w:numFmt w:val="decimal"/>
      <w:lvlText w:val="%1.%2.%3."/>
      <w:lvlJc w:val="left"/>
      <w:pPr>
        <w:ind w:left="720" w:hanging="720"/>
      </w:pPr>
      <w:rPr>
        <w:rFonts w:cs="Calibri" w:hint="default"/>
        <w:b/>
      </w:rPr>
    </w:lvl>
    <w:lvl w:ilvl="3">
      <w:start w:val="1"/>
      <w:numFmt w:val="decimal"/>
      <w:lvlText w:val="%1.%2.%3.%4."/>
      <w:lvlJc w:val="left"/>
      <w:pPr>
        <w:ind w:left="1080" w:hanging="1080"/>
      </w:pPr>
      <w:rPr>
        <w:rFonts w:cs="Calibri" w:hint="default"/>
        <w:b w:val="0"/>
      </w:rPr>
    </w:lvl>
    <w:lvl w:ilvl="4">
      <w:start w:val="1"/>
      <w:numFmt w:val="decimal"/>
      <w:lvlText w:val="%1.%2.%3.%4.%5."/>
      <w:lvlJc w:val="left"/>
      <w:pPr>
        <w:ind w:left="1080" w:hanging="1080"/>
      </w:pPr>
      <w:rPr>
        <w:rFonts w:cs="Calibri" w:hint="default"/>
        <w:b w:val="0"/>
      </w:rPr>
    </w:lvl>
    <w:lvl w:ilvl="5">
      <w:start w:val="1"/>
      <w:numFmt w:val="decimal"/>
      <w:lvlText w:val="%1.%2.%3.%4.%5.%6."/>
      <w:lvlJc w:val="left"/>
      <w:pPr>
        <w:ind w:left="1440" w:hanging="1440"/>
      </w:pPr>
      <w:rPr>
        <w:rFonts w:cs="Calibri" w:hint="default"/>
        <w:b w:val="0"/>
      </w:rPr>
    </w:lvl>
    <w:lvl w:ilvl="6">
      <w:start w:val="1"/>
      <w:numFmt w:val="decimal"/>
      <w:lvlText w:val="%1.%2.%3.%4.%5.%6.%7."/>
      <w:lvlJc w:val="left"/>
      <w:pPr>
        <w:ind w:left="1440" w:hanging="1440"/>
      </w:pPr>
      <w:rPr>
        <w:rFonts w:cs="Calibri" w:hint="default"/>
        <w:b w:val="0"/>
      </w:rPr>
    </w:lvl>
    <w:lvl w:ilvl="7">
      <w:start w:val="1"/>
      <w:numFmt w:val="decimal"/>
      <w:lvlText w:val="%1.%2.%3.%4.%5.%6.%7.%8."/>
      <w:lvlJc w:val="left"/>
      <w:pPr>
        <w:ind w:left="1800" w:hanging="1800"/>
      </w:pPr>
      <w:rPr>
        <w:rFonts w:cs="Calibri" w:hint="default"/>
        <w:b w:val="0"/>
      </w:rPr>
    </w:lvl>
    <w:lvl w:ilvl="8">
      <w:start w:val="1"/>
      <w:numFmt w:val="decimal"/>
      <w:lvlText w:val="%1.%2.%3.%4.%5.%6.%7.%8.%9."/>
      <w:lvlJc w:val="left"/>
      <w:pPr>
        <w:ind w:left="1800" w:hanging="1800"/>
      </w:pPr>
      <w:rPr>
        <w:rFonts w:cs="Calibri" w:hint="default"/>
        <w:b w:val="0"/>
      </w:rPr>
    </w:lvl>
  </w:abstractNum>
  <w:abstractNum w:abstractNumId="180">
    <w:nsid w:val="46BD7D5C"/>
    <w:multiLevelType w:val="hybridMultilevel"/>
    <w:tmpl w:val="7A9AEA56"/>
    <w:lvl w:ilvl="0" w:tplc="0408000F">
      <w:start w:val="4"/>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81">
    <w:nsid w:val="46E16D07"/>
    <w:multiLevelType w:val="hybridMultilevel"/>
    <w:tmpl w:val="022A3FD6"/>
    <w:lvl w:ilvl="0" w:tplc="69820CA2">
      <w:start w:val="1"/>
      <w:numFmt w:val="decimal"/>
      <w:lvlText w:val="%1."/>
      <w:lvlJc w:val="left"/>
      <w:pPr>
        <w:ind w:left="644" w:hanging="360"/>
      </w:pPr>
      <w:rPr>
        <w:rFonts w:hint="default"/>
        <w:b w:val="0"/>
      </w:rPr>
    </w:lvl>
    <w:lvl w:ilvl="1" w:tplc="04080019" w:tentative="1">
      <w:start w:val="1"/>
      <w:numFmt w:val="lowerLetter"/>
      <w:lvlText w:val="%2."/>
      <w:lvlJc w:val="left"/>
      <w:pPr>
        <w:ind w:left="1215" w:hanging="360"/>
      </w:pPr>
    </w:lvl>
    <w:lvl w:ilvl="2" w:tplc="0408001B" w:tentative="1">
      <w:start w:val="1"/>
      <w:numFmt w:val="lowerRoman"/>
      <w:lvlText w:val="%3."/>
      <w:lvlJc w:val="right"/>
      <w:pPr>
        <w:ind w:left="1935" w:hanging="180"/>
      </w:pPr>
    </w:lvl>
    <w:lvl w:ilvl="3" w:tplc="0408000F" w:tentative="1">
      <w:start w:val="1"/>
      <w:numFmt w:val="decimal"/>
      <w:lvlText w:val="%4."/>
      <w:lvlJc w:val="left"/>
      <w:pPr>
        <w:ind w:left="2655" w:hanging="360"/>
      </w:pPr>
    </w:lvl>
    <w:lvl w:ilvl="4" w:tplc="04080019" w:tentative="1">
      <w:start w:val="1"/>
      <w:numFmt w:val="lowerLetter"/>
      <w:lvlText w:val="%5."/>
      <w:lvlJc w:val="left"/>
      <w:pPr>
        <w:ind w:left="3375" w:hanging="360"/>
      </w:pPr>
    </w:lvl>
    <w:lvl w:ilvl="5" w:tplc="0408001B" w:tentative="1">
      <w:start w:val="1"/>
      <w:numFmt w:val="lowerRoman"/>
      <w:lvlText w:val="%6."/>
      <w:lvlJc w:val="right"/>
      <w:pPr>
        <w:ind w:left="4095" w:hanging="180"/>
      </w:pPr>
    </w:lvl>
    <w:lvl w:ilvl="6" w:tplc="0408000F" w:tentative="1">
      <w:start w:val="1"/>
      <w:numFmt w:val="decimal"/>
      <w:lvlText w:val="%7."/>
      <w:lvlJc w:val="left"/>
      <w:pPr>
        <w:ind w:left="4815" w:hanging="360"/>
      </w:pPr>
    </w:lvl>
    <w:lvl w:ilvl="7" w:tplc="04080019" w:tentative="1">
      <w:start w:val="1"/>
      <w:numFmt w:val="lowerLetter"/>
      <w:lvlText w:val="%8."/>
      <w:lvlJc w:val="left"/>
      <w:pPr>
        <w:ind w:left="5535" w:hanging="360"/>
      </w:pPr>
    </w:lvl>
    <w:lvl w:ilvl="8" w:tplc="0408001B" w:tentative="1">
      <w:start w:val="1"/>
      <w:numFmt w:val="lowerRoman"/>
      <w:lvlText w:val="%9."/>
      <w:lvlJc w:val="right"/>
      <w:pPr>
        <w:ind w:left="6255" w:hanging="180"/>
      </w:pPr>
    </w:lvl>
  </w:abstractNum>
  <w:abstractNum w:abstractNumId="182">
    <w:nsid w:val="46FE3351"/>
    <w:multiLevelType w:val="hybridMultilevel"/>
    <w:tmpl w:val="D968068A"/>
    <w:lvl w:ilvl="0" w:tplc="46F205F6">
      <w:start w:val="1"/>
      <w:numFmt w:val="decimal"/>
      <w:lvlText w:val="4.%1"/>
      <w:lvlJc w:val="left"/>
      <w:pPr>
        <w:ind w:left="-96" w:hanging="360"/>
      </w:pPr>
      <w:rPr>
        <w:rFonts w:hint="default"/>
        <w:sz w:val="22"/>
        <w:szCs w:val="22"/>
      </w:rPr>
    </w:lvl>
    <w:lvl w:ilvl="1" w:tplc="04080019">
      <w:start w:val="1"/>
      <w:numFmt w:val="lowerLetter"/>
      <w:lvlText w:val="%2."/>
      <w:lvlJc w:val="left"/>
      <w:pPr>
        <w:ind w:left="624" w:hanging="360"/>
      </w:pPr>
    </w:lvl>
    <w:lvl w:ilvl="2" w:tplc="0408001B" w:tentative="1">
      <w:start w:val="1"/>
      <w:numFmt w:val="lowerRoman"/>
      <w:lvlText w:val="%3."/>
      <w:lvlJc w:val="right"/>
      <w:pPr>
        <w:ind w:left="1344" w:hanging="180"/>
      </w:pPr>
    </w:lvl>
    <w:lvl w:ilvl="3" w:tplc="0408000F" w:tentative="1">
      <w:start w:val="1"/>
      <w:numFmt w:val="decimal"/>
      <w:lvlText w:val="%4."/>
      <w:lvlJc w:val="left"/>
      <w:pPr>
        <w:ind w:left="2064" w:hanging="360"/>
      </w:pPr>
    </w:lvl>
    <w:lvl w:ilvl="4" w:tplc="04080019" w:tentative="1">
      <w:start w:val="1"/>
      <w:numFmt w:val="lowerLetter"/>
      <w:lvlText w:val="%5."/>
      <w:lvlJc w:val="left"/>
      <w:pPr>
        <w:ind w:left="2784" w:hanging="360"/>
      </w:pPr>
    </w:lvl>
    <w:lvl w:ilvl="5" w:tplc="0408001B" w:tentative="1">
      <w:start w:val="1"/>
      <w:numFmt w:val="lowerRoman"/>
      <w:lvlText w:val="%6."/>
      <w:lvlJc w:val="right"/>
      <w:pPr>
        <w:ind w:left="3504" w:hanging="180"/>
      </w:pPr>
    </w:lvl>
    <w:lvl w:ilvl="6" w:tplc="0408000F" w:tentative="1">
      <w:start w:val="1"/>
      <w:numFmt w:val="decimal"/>
      <w:lvlText w:val="%7."/>
      <w:lvlJc w:val="left"/>
      <w:pPr>
        <w:ind w:left="4224" w:hanging="360"/>
      </w:pPr>
    </w:lvl>
    <w:lvl w:ilvl="7" w:tplc="04080019" w:tentative="1">
      <w:start w:val="1"/>
      <w:numFmt w:val="lowerLetter"/>
      <w:lvlText w:val="%8."/>
      <w:lvlJc w:val="left"/>
      <w:pPr>
        <w:ind w:left="4944" w:hanging="360"/>
      </w:pPr>
    </w:lvl>
    <w:lvl w:ilvl="8" w:tplc="0408001B" w:tentative="1">
      <w:start w:val="1"/>
      <w:numFmt w:val="lowerRoman"/>
      <w:lvlText w:val="%9."/>
      <w:lvlJc w:val="right"/>
      <w:pPr>
        <w:ind w:left="5664" w:hanging="180"/>
      </w:pPr>
    </w:lvl>
  </w:abstractNum>
  <w:abstractNum w:abstractNumId="183">
    <w:nsid w:val="474A14E2"/>
    <w:multiLevelType w:val="hybridMultilevel"/>
    <w:tmpl w:val="C8A6035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4">
    <w:nsid w:val="478D3119"/>
    <w:multiLevelType w:val="hybridMultilevel"/>
    <w:tmpl w:val="8A928F54"/>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85">
    <w:nsid w:val="47F83AE4"/>
    <w:multiLevelType w:val="hybridMultilevel"/>
    <w:tmpl w:val="061A77DC"/>
    <w:lvl w:ilvl="0" w:tplc="B726DFFE">
      <w:start w:val="2"/>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86">
    <w:nsid w:val="480E0424"/>
    <w:multiLevelType w:val="hybridMultilevel"/>
    <w:tmpl w:val="20968494"/>
    <w:lvl w:ilvl="0" w:tplc="4DDC6712">
      <w:start w:val="2"/>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87">
    <w:nsid w:val="48762B65"/>
    <w:multiLevelType w:val="hybridMultilevel"/>
    <w:tmpl w:val="7FCE6336"/>
    <w:lvl w:ilvl="0" w:tplc="02DE4362">
      <w:start w:val="1"/>
      <w:numFmt w:val="decimal"/>
      <w:lvlText w:val="%1."/>
      <w:lvlJc w:val="left"/>
      <w:pPr>
        <w:tabs>
          <w:tab w:val="num" w:pos="1080"/>
        </w:tabs>
        <w:ind w:left="1080" w:hanging="7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88">
    <w:nsid w:val="48E710F8"/>
    <w:multiLevelType w:val="hybridMultilevel"/>
    <w:tmpl w:val="794CE93C"/>
    <w:lvl w:ilvl="0" w:tplc="CCCEB56C">
      <w:start w:val="1"/>
      <w:numFmt w:val="decimal"/>
      <w:lvlText w:val="3.%1"/>
      <w:lvlJc w:val="left"/>
      <w:pPr>
        <w:ind w:left="72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89">
    <w:nsid w:val="48FF280F"/>
    <w:multiLevelType w:val="hybridMultilevel"/>
    <w:tmpl w:val="1682CD2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0">
    <w:nsid w:val="499E7C62"/>
    <w:multiLevelType w:val="multilevel"/>
    <w:tmpl w:val="959C063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1">
    <w:nsid w:val="49CB409E"/>
    <w:multiLevelType w:val="hybridMultilevel"/>
    <w:tmpl w:val="61A45460"/>
    <w:lvl w:ilvl="0" w:tplc="04080001">
      <w:start w:val="1"/>
      <w:numFmt w:val="bullet"/>
      <w:lvlText w:val=""/>
      <w:lvlJc w:val="left"/>
      <w:pPr>
        <w:ind w:left="36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2">
    <w:nsid w:val="49CC4852"/>
    <w:multiLevelType w:val="multilevel"/>
    <w:tmpl w:val="0590E3BC"/>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3">
    <w:nsid w:val="4B776049"/>
    <w:multiLevelType w:val="hybridMultilevel"/>
    <w:tmpl w:val="1786F694"/>
    <w:lvl w:ilvl="0" w:tplc="46F205F6">
      <w:start w:val="1"/>
      <w:numFmt w:val="decimal"/>
      <w:lvlText w:val="4.%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4">
    <w:nsid w:val="4BAF4937"/>
    <w:multiLevelType w:val="hybridMultilevel"/>
    <w:tmpl w:val="E4CCFD98"/>
    <w:lvl w:ilvl="0" w:tplc="38FC9C34">
      <w:start w:val="1"/>
      <w:numFmt w:val="decimal"/>
      <w:lvlText w:val="3.%1"/>
      <w:lvlJc w:val="left"/>
      <w:pPr>
        <w:ind w:left="360" w:hanging="360"/>
      </w:pPr>
      <w:rPr>
        <w:rFonts w:hint="default"/>
        <w:sz w:val="22"/>
        <w:szCs w:val="22"/>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95">
    <w:nsid w:val="4C645D94"/>
    <w:multiLevelType w:val="multilevel"/>
    <w:tmpl w:val="702A5E88"/>
    <w:lvl w:ilvl="0">
      <w:start w:val="2"/>
      <w:numFmt w:val="decimal"/>
      <w:lvlText w:val="%1"/>
      <w:lvlJc w:val="left"/>
      <w:pPr>
        <w:ind w:left="360" w:hanging="360"/>
      </w:pPr>
      <w:rPr>
        <w:rFonts w:hint="default"/>
        <w:b w:val="0"/>
        <w:u w:val="single"/>
      </w:rPr>
    </w:lvl>
    <w:lvl w:ilvl="1">
      <w:start w:val="1"/>
      <w:numFmt w:val="decimal"/>
      <w:lvlText w:val="%1.%2"/>
      <w:lvlJc w:val="left"/>
      <w:pPr>
        <w:ind w:left="360" w:hanging="360"/>
      </w:pPr>
      <w:rPr>
        <w:rFonts w:hint="default"/>
        <w:b w:val="0"/>
        <w:u w:val="single"/>
      </w:rPr>
    </w:lvl>
    <w:lvl w:ilvl="2">
      <w:start w:val="1"/>
      <w:numFmt w:val="decimal"/>
      <w:lvlText w:val="%1.%2.%3"/>
      <w:lvlJc w:val="left"/>
      <w:pPr>
        <w:ind w:left="720" w:hanging="720"/>
      </w:pPr>
      <w:rPr>
        <w:rFonts w:hint="default"/>
        <w:b w:val="0"/>
        <w:u w:val="single"/>
      </w:rPr>
    </w:lvl>
    <w:lvl w:ilvl="3">
      <w:start w:val="1"/>
      <w:numFmt w:val="decimal"/>
      <w:lvlText w:val="%1.%2.%3.%4"/>
      <w:lvlJc w:val="left"/>
      <w:pPr>
        <w:ind w:left="720" w:hanging="720"/>
      </w:pPr>
      <w:rPr>
        <w:rFonts w:hint="default"/>
        <w:b w:val="0"/>
        <w:u w:val="single"/>
      </w:rPr>
    </w:lvl>
    <w:lvl w:ilvl="4">
      <w:start w:val="1"/>
      <w:numFmt w:val="decimal"/>
      <w:lvlText w:val="%1.%2.%3.%4.%5"/>
      <w:lvlJc w:val="left"/>
      <w:pPr>
        <w:ind w:left="1080" w:hanging="1080"/>
      </w:pPr>
      <w:rPr>
        <w:rFonts w:hint="default"/>
        <w:b w:val="0"/>
        <w:u w:val="single"/>
      </w:rPr>
    </w:lvl>
    <w:lvl w:ilvl="5">
      <w:start w:val="1"/>
      <w:numFmt w:val="decimal"/>
      <w:lvlText w:val="%1.%2.%3.%4.%5.%6"/>
      <w:lvlJc w:val="left"/>
      <w:pPr>
        <w:ind w:left="1080" w:hanging="1080"/>
      </w:pPr>
      <w:rPr>
        <w:rFonts w:hint="default"/>
        <w:b w:val="0"/>
        <w:u w:val="single"/>
      </w:rPr>
    </w:lvl>
    <w:lvl w:ilvl="6">
      <w:start w:val="1"/>
      <w:numFmt w:val="decimal"/>
      <w:lvlText w:val="%1.%2.%3.%4.%5.%6.%7"/>
      <w:lvlJc w:val="left"/>
      <w:pPr>
        <w:ind w:left="1440" w:hanging="1440"/>
      </w:pPr>
      <w:rPr>
        <w:rFonts w:hint="default"/>
        <w:b w:val="0"/>
        <w:u w:val="single"/>
      </w:rPr>
    </w:lvl>
    <w:lvl w:ilvl="7">
      <w:start w:val="1"/>
      <w:numFmt w:val="decimal"/>
      <w:lvlText w:val="%1.%2.%3.%4.%5.%6.%7.%8"/>
      <w:lvlJc w:val="left"/>
      <w:pPr>
        <w:ind w:left="1440" w:hanging="1440"/>
      </w:pPr>
      <w:rPr>
        <w:rFonts w:hint="default"/>
        <w:b w:val="0"/>
        <w:u w:val="single"/>
      </w:rPr>
    </w:lvl>
    <w:lvl w:ilvl="8">
      <w:start w:val="1"/>
      <w:numFmt w:val="decimal"/>
      <w:lvlText w:val="%1.%2.%3.%4.%5.%6.%7.%8.%9"/>
      <w:lvlJc w:val="left"/>
      <w:pPr>
        <w:ind w:left="1800" w:hanging="1800"/>
      </w:pPr>
      <w:rPr>
        <w:rFonts w:hint="default"/>
        <w:b w:val="0"/>
        <w:u w:val="single"/>
      </w:rPr>
    </w:lvl>
  </w:abstractNum>
  <w:abstractNum w:abstractNumId="196">
    <w:nsid w:val="4CA87BBB"/>
    <w:multiLevelType w:val="hybridMultilevel"/>
    <w:tmpl w:val="358227E4"/>
    <w:lvl w:ilvl="0" w:tplc="CCCEB56C">
      <w:start w:val="1"/>
      <w:numFmt w:val="decimal"/>
      <w:lvlText w:val="3.%1"/>
      <w:lvlJc w:val="left"/>
      <w:pPr>
        <w:ind w:left="1004" w:hanging="360"/>
      </w:pPr>
      <w:rPr>
        <w:rFonts w:hint="default"/>
      </w:r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197">
    <w:nsid w:val="4CD14515"/>
    <w:multiLevelType w:val="hybridMultilevel"/>
    <w:tmpl w:val="4CE8EDA6"/>
    <w:lvl w:ilvl="0" w:tplc="846A6944">
      <w:start w:val="5"/>
      <w:numFmt w:val="decimal"/>
      <w:lvlText w:val="%1)"/>
      <w:lvlJc w:val="left"/>
      <w:pPr>
        <w:tabs>
          <w:tab w:val="num" w:pos="420"/>
        </w:tabs>
        <w:ind w:left="420" w:hanging="420"/>
      </w:pPr>
      <w:rPr>
        <w:rFonts w:hint="default"/>
        <w:b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8">
    <w:nsid w:val="4D4B69E0"/>
    <w:multiLevelType w:val="hybridMultilevel"/>
    <w:tmpl w:val="148222DC"/>
    <w:lvl w:ilvl="0" w:tplc="46F205F6">
      <w:start w:val="1"/>
      <w:numFmt w:val="decimal"/>
      <w:lvlText w:val="4.%1"/>
      <w:lvlJc w:val="left"/>
      <w:pPr>
        <w:ind w:left="870" w:hanging="360"/>
      </w:pPr>
      <w:rPr>
        <w:rFonts w:hint="default"/>
      </w:rPr>
    </w:lvl>
    <w:lvl w:ilvl="1" w:tplc="46F205F6">
      <w:start w:val="1"/>
      <w:numFmt w:val="decimal"/>
      <w:lvlText w:val="4.%2"/>
      <w:lvlJc w:val="left"/>
      <w:pPr>
        <w:ind w:left="1590" w:hanging="360"/>
      </w:pPr>
      <w:rPr>
        <w:rFonts w:hint="default"/>
      </w:rPr>
    </w:lvl>
    <w:lvl w:ilvl="2" w:tplc="0408001B" w:tentative="1">
      <w:start w:val="1"/>
      <w:numFmt w:val="lowerRoman"/>
      <w:lvlText w:val="%3."/>
      <w:lvlJc w:val="right"/>
      <w:pPr>
        <w:ind w:left="2310" w:hanging="180"/>
      </w:pPr>
    </w:lvl>
    <w:lvl w:ilvl="3" w:tplc="0408000F" w:tentative="1">
      <w:start w:val="1"/>
      <w:numFmt w:val="decimal"/>
      <w:lvlText w:val="%4."/>
      <w:lvlJc w:val="left"/>
      <w:pPr>
        <w:ind w:left="3030" w:hanging="360"/>
      </w:pPr>
    </w:lvl>
    <w:lvl w:ilvl="4" w:tplc="04080019" w:tentative="1">
      <w:start w:val="1"/>
      <w:numFmt w:val="lowerLetter"/>
      <w:lvlText w:val="%5."/>
      <w:lvlJc w:val="left"/>
      <w:pPr>
        <w:ind w:left="3750" w:hanging="360"/>
      </w:pPr>
    </w:lvl>
    <w:lvl w:ilvl="5" w:tplc="0408001B" w:tentative="1">
      <w:start w:val="1"/>
      <w:numFmt w:val="lowerRoman"/>
      <w:lvlText w:val="%6."/>
      <w:lvlJc w:val="right"/>
      <w:pPr>
        <w:ind w:left="4470" w:hanging="180"/>
      </w:pPr>
    </w:lvl>
    <w:lvl w:ilvl="6" w:tplc="0408000F" w:tentative="1">
      <w:start w:val="1"/>
      <w:numFmt w:val="decimal"/>
      <w:lvlText w:val="%7."/>
      <w:lvlJc w:val="left"/>
      <w:pPr>
        <w:ind w:left="5190" w:hanging="360"/>
      </w:pPr>
    </w:lvl>
    <w:lvl w:ilvl="7" w:tplc="04080019" w:tentative="1">
      <w:start w:val="1"/>
      <w:numFmt w:val="lowerLetter"/>
      <w:lvlText w:val="%8."/>
      <w:lvlJc w:val="left"/>
      <w:pPr>
        <w:ind w:left="5910" w:hanging="360"/>
      </w:pPr>
    </w:lvl>
    <w:lvl w:ilvl="8" w:tplc="0408001B" w:tentative="1">
      <w:start w:val="1"/>
      <w:numFmt w:val="lowerRoman"/>
      <w:lvlText w:val="%9."/>
      <w:lvlJc w:val="right"/>
      <w:pPr>
        <w:ind w:left="6630" w:hanging="180"/>
      </w:pPr>
    </w:lvl>
  </w:abstractNum>
  <w:abstractNum w:abstractNumId="199">
    <w:nsid w:val="4DD120E6"/>
    <w:multiLevelType w:val="multilevel"/>
    <w:tmpl w:val="E056CC0C"/>
    <w:lvl w:ilvl="0">
      <w:start w:val="1"/>
      <w:numFmt w:val="decimal"/>
      <w:lvlText w:val="%1."/>
      <w:lvlJc w:val="left"/>
      <w:pPr>
        <w:ind w:left="360" w:hanging="360"/>
      </w:pPr>
      <w:rPr>
        <w:rFonts w:ascii="Calibri" w:hAnsi="Calibri" w:hint="default"/>
        <w:b w:val="0"/>
        <w:sz w:val="24"/>
        <w:szCs w:val="24"/>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0">
    <w:nsid w:val="4DD6530F"/>
    <w:multiLevelType w:val="hybridMultilevel"/>
    <w:tmpl w:val="7FB61046"/>
    <w:lvl w:ilvl="0" w:tplc="CCCEB56C">
      <w:start w:val="1"/>
      <w:numFmt w:val="decimal"/>
      <w:lvlText w:val="3.%1"/>
      <w:lvlJc w:val="left"/>
      <w:pPr>
        <w:ind w:left="-96" w:hanging="360"/>
      </w:pPr>
      <w:rPr>
        <w:rFonts w:hint="default"/>
        <w:sz w:val="22"/>
        <w:szCs w:val="22"/>
      </w:rPr>
    </w:lvl>
    <w:lvl w:ilvl="1" w:tplc="04080019">
      <w:start w:val="1"/>
      <w:numFmt w:val="lowerLetter"/>
      <w:lvlText w:val="%2."/>
      <w:lvlJc w:val="left"/>
      <w:pPr>
        <w:ind w:left="624" w:hanging="360"/>
      </w:pPr>
    </w:lvl>
    <w:lvl w:ilvl="2" w:tplc="0408001B" w:tentative="1">
      <w:start w:val="1"/>
      <w:numFmt w:val="lowerRoman"/>
      <w:lvlText w:val="%3."/>
      <w:lvlJc w:val="right"/>
      <w:pPr>
        <w:ind w:left="1344" w:hanging="180"/>
      </w:pPr>
    </w:lvl>
    <w:lvl w:ilvl="3" w:tplc="0408000F" w:tentative="1">
      <w:start w:val="1"/>
      <w:numFmt w:val="decimal"/>
      <w:lvlText w:val="%4."/>
      <w:lvlJc w:val="left"/>
      <w:pPr>
        <w:ind w:left="2064" w:hanging="360"/>
      </w:pPr>
    </w:lvl>
    <w:lvl w:ilvl="4" w:tplc="04080019" w:tentative="1">
      <w:start w:val="1"/>
      <w:numFmt w:val="lowerLetter"/>
      <w:lvlText w:val="%5."/>
      <w:lvlJc w:val="left"/>
      <w:pPr>
        <w:ind w:left="2784" w:hanging="360"/>
      </w:pPr>
    </w:lvl>
    <w:lvl w:ilvl="5" w:tplc="0408001B" w:tentative="1">
      <w:start w:val="1"/>
      <w:numFmt w:val="lowerRoman"/>
      <w:lvlText w:val="%6."/>
      <w:lvlJc w:val="right"/>
      <w:pPr>
        <w:ind w:left="3504" w:hanging="180"/>
      </w:pPr>
    </w:lvl>
    <w:lvl w:ilvl="6" w:tplc="0408000F" w:tentative="1">
      <w:start w:val="1"/>
      <w:numFmt w:val="decimal"/>
      <w:lvlText w:val="%7."/>
      <w:lvlJc w:val="left"/>
      <w:pPr>
        <w:ind w:left="4224" w:hanging="360"/>
      </w:pPr>
    </w:lvl>
    <w:lvl w:ilvl="7" w:tplc="04080019" w:tentative="1">
      <w:start w:val="1"/>
      <w:numFmt w:val="lowerLetter"/>
      <w:lvlText w:val="%8."/>
      <w:lvlJc w:val="left"/>
      <w:pPr>
        <w:ind w:left="4944" w:hanging="360"/>
      </w:pPr>
    </w:lvl>
    <w:lvl w:ilvl="8" w:tplc="0408001B" w:tentative="1">
      <w:start w:val="1"/>
      <w:numFmt w:val="lowerRoman"/>
      <w:lvlText w:val="%9."/>
      <w:lvlJc w:val="right"/>
      <w:pPr>
        <w:ind w:left="5664" w:hanging="180"/>
      </w:pPr>
    </w:lvl>
  </w:abstractNum>
  <w:abstractNum w:abstractNumId="201">
    <w:nsid w:val="4EA12B50"/>
    <w:multiLevelType w:val="hybridMultilevel"/>
    <w:tmpl w:val="0220D25C"/>
    <w:lvl w:ilvl="0" w:tplc="0408000F">
      <w:start w:val="6"/>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02">
    <w:nsid w:val="4EA66BE6"/>
    <w:multiLevelType w:val="hybridMultilevel"/>
    <w:tmpl w:val="30FC7AEA"/>
    <w:lvl w:ilvl="0" w:tplc="04080001">
      <w:start w:val="1"/>
      <w:numFmt w:val="bullet"/>
      <w:lvlText w:val=""/>
      <w:lvlJc w:val="left"/>
      <w:pPr>
        <w:ind w:left="36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3">
    <w:nsid w:val="4ECE7EF1"/>
    <w:multiLevelType w:val="multilevel"/>
    <w:tmpl w:val="74CC48E0"/>
    <w:lvl w:ilvl="0">
      <w:start w:val="1"/>
      <w:numFmt w:val="bullet"/>
      <w:lvlText w:val="α"/>
      <w:lvlJc w:val="left"/>
      <w:pPr>
        <w:ind w:left="360" w:hanging="360"/>
      </w:pPr>
      <w:rPr>
        <w:rFonts w:ascii="Arial" w:hAnsi="Arial" w:hint="default"/>
      </w:rPr>
    </w:lvl>
    <w:lvl w:ilvl="1">
      <w:start w:val="1"/>
      <w:numFmt w:val="decimal"/>
      <w:lvlText w:val="%2)"/>
      <w:lvlJc w:val="left"/>
      <w:pPr>
        <w:ind w:left="720" w:hanging="360"/>
      </w:pPr>
      <w:rPr>
        <w:rFonts w:ascii="Times New Roman" w:eastAsia="Times New Roman" w:hAnsi="Times New Roman" w:cs="Times New Roman"/>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4">
    <w:nsid w:val="4FC03CFE"/>
    <w:multiLevelType w:val="hybridMultilevel"/>
    <w:tmpl w:val="3252DEDC"/>
    <w:lvl w:ilvl="0" w:tplc="0408000F">
      <w:start w:val="2"/>
      <w:numFmt w:val="decimal"/>
      <w:lvlText w:val="%1."/>
      <w:lvlJc w:val="left"/>
      <w:pPr>
        <w:tabs>
          <w:tab w:val="num" w:pos="720"/>
        </w:tabs>
        <w:ind w:left="720" w:hanging="360"/>
      </w:pPr>
      <w:rPr>
        <w:rFonts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205">
    <w:nsid w:val="5013333E"/>
    <w:multiLevelType w:val="multilevel"/>
    <w:tmpl w:val="ADE6FC92"/>
    <w:lvl w:ilvl="0">
      <w:start w:val="3"/>
      <w:numFmt w:val="decimal"/>
      <w:lvlText w:val="%1"/>
      <w:lvlJc w:val="left"/>
      <w:pPr>
        <w:tabs>
          <w:tab w:val="num" w:pos="360"/>
        </w:tabs>
        <w:ind w:left="360" w:hanging="360"/>
      </w:pPr>
      <w:rPr>
        <w:rFonts w:hint="default"/>
        <w:b/>
      </w:rPr>
    </w:lvl>
    <w:lvl w:ilvl="1">
      <w:start w:val="1"/>
      <w:numFmt w:val="none"/>
      <w:lvlText w:val="5.1"/>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06">
    <w:nsid w:val="50AA4C1E"/>
    <w:multiLevelType w:val="hybridMultilevel"/>
    <w:tmpl w:val="D7D6C67A"/>
    <w:lvl w:ilvl="0" w:tplc="6A0A8986">
      <w:start w:val="1"/>
      <w:numFmt w:val="decimal"/>
      <w:lvlText w:val="%1."/>
      <w:lvlJc w:val="left"/>
      <w:pPr>
        <w:ind w:left="720" w:hanging="360"/>
      </w:pPr>
      <w:rPr>
        <w:rFonts w:hint="default"/>
      </w:rPr>
    </w:lvl>
    <w:lvl w:ilvl="1" w:tplc="AFFE5420">
      <w:start w:val="1"/>
      <w:numFmt w:val="decimal"/>
      <w:lvlText w:val="(%2)"/>
      <w:lvlJc w:val="left"/>
      <w:pPr>
        <w:ind w:left="2149" w:hanging="1069"/>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7">
    <w:nsid w:val="50CE3837"/>
    <w:multiLevelType w:val="multilevel"/>
    <w:tmpl w:val="C6287F56"/>
    <w:lvl w:ilvl="0">
      <w:start w:val="1"/>
      <w:numFmt w:val="decimal"/>
      <w:lvlText w:val="%1."/>
      <w:lvlJc w:val="left"/>
      <w:pPr>
        <w:ind w:left="360" w:hanging="360"/>
      </w:pPr>
      <w:rPr>
        <w:rFonts w:hint="default"/>
        <w:b/>
      </w:rPr>
    </w:lvl>
    <w:lvl w:ilvl="1">
      <w:start w:val="1"/>
      <w:numFmt w:val="decimal"/>
      <w:lvlText w:val="%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8">
    <w:nsid w:val="50D52FAF"/>
    <w:multiLevelType w:val="hybridMultilevel"/>
    <w:tmpl w:val="03F07D46"/>
    <w:lvl w:ilvl="0" w:tplc="46F205F6">
      <w:start w:val="1"/>
      <w:numFmt w:val="decimal"/>
      <w:lvlText w:val="4.%1"/>
      <w:lvlJc w:val="left"/>
      <w:pPr>
        <w:ind w:left="982" w:hanging="360"/>
      </w:pPr>
      <w:rPr>
        <w:rFonts w:hint="default"/>
        <w:color w:val="auto"/>
      </w:rPr>
    </w:lvl>
    <w:lvl w:ilvl="1" w:tplc="04080019" w:tentative="1">
      <w:start w:val="1"/>
      <w:numFmt w:val="lowerLetter"/>
      <w:lvlText w:val="%2."/>
      <w:lvlJc w:val="left"/>
      <w:pPr>
        <w:ind w:left="1702" w:hanging="360"/>
      </w:pPr>
    </w:lvl>
    <w:lvl w:ilvl="2" w:tplc="0408001B" w:tentative="1">
      <w:start w:val="1"/>
      <w:numFmt w:val="lowerRoman"/>
      <w:lvlText w:val="%3."/>
      <w:lvlJc w:val="right"/>
      <w:pPr>
        <w:ind w:left="2422" w:hanging="180"/>
      </w:pPr>
    </w:lvl>
    <w:lvl w:ilvl="3" w:tplc="0408000F" w:tentative="1">
      <w:start w:val="1"/>
      <w:numFmt w:val="decimal"/>
      <w:lvlText w:val="%4."/>
      <w:lvlJc w:val="left"/>
      <w:pPr>
        <w:ind w:left="3142" w:hanging="360"/>
      </w:pPr>
    </w:lvl>
    <w:lvl w:ilvl="4" w:tplc="04080019" w:tentative="1">
      <w:start w:val="1"/>
      <w:numFmt w:val="lowerLetter"/>
      <w:lvlText w:val="%5."/>
      <w:lvlJc w:val="left"/>
      <w:pPr>
        <w:ind w:left="3862" w:hanging="360"/>
      </w:pPr>
    </w:lvl>
    <w:lvl w:ilvl="5" w:tplc="0408001B" w:tentative="1">
      <w:start w:val="1"/>
      <w:numFmt w:val="lowerRoman"/>
      <w:lvlText w:val="%6."/>
      <w:lvlJc w:val="right"/>
      <w:pPr>
        <w:ind w:left="4582" w:hanging="180"/>
      </w:pPr>
    </w:lvl>
    <w:lvl w:ilvl="6" w:tplc="0408000F" w:tentative="1">
      <w:start w:val="1"/>
      <w:numFmt w:val="decimal"/>
      <w:lvlText w:val="%7."/>
      <w:lvlJc w:val="left"/>
      <w:pPr>
        <w:ind w:left="5302" w:hanging="360"/>
      </w:pPr>
    </w:lvl>
    <w:lvl w:ilvl="7" w:tplc="04080019" w:tentative="1">
      <w:start w:val="1"/>
      <w:numFmt w:val="lowerLetter"/>
      <w:lvlText w:val="%8."/>
      <w:lvlJc w:val="left"/>
      <w:pPr>
        <w:ind w:left="6022" w:hanging="360"/>
      </w:pPr>
    </w:lvl>
    <w:lvl w:ilvl="8" w:tplc="0408001B" w:tentative="1">
      <w:start w:val="1"/>
      <w:numFmt w:val="lowerRoman"/>
      <w:lvlText w:val="%9."/>
      <w:lvlJc w:val="right"/>
      <w:pPr>
        <w:ind w:left="6742" w:hanging="180"/>
      </w:pPr>
    </w:lvl>
  </w:abstractNum>
  <w:abstractNum w:abstractNumId="209">
    <w:nsid w:val="5168388C"/>
    <w:multiLevelType w:val="hybridMultilevel"/>
    <w:tmpl w:val="AAF27DC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0">
    <w:nsid w:val="519F7830"/>
    <w:multiLevelType w:val="hybridMultilevel"/>
    <w:tmpl w:val="5882F658"/>
    <w:lvl w:ilvl="0" w:tplc="CCCEB56C">
      <w:start w:val="1"/>
      <w:numFmt w:val="decimal"/>
      <w:lvlText w:val="3.%1"/>
      <w:lvlJc w:val="left"/>
      <w:pPr>
        <w:ind w:left="360" w:hanging="360"/>
      </w:pPr>
      <w:rPr>
        <w:rFont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11">
    <w:nsid w:val="51D34EA8"/>
    <w:multiLevelType w:val="hybridMultilevel"/>
    <w:tmpl w:val="9B8CE3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2">
    <w:nsid w:val="52195177"/>
    <w:multiLevelType w:val="multilevel"/>
    <w:tmpl w:val="D9AC5834"/>
    <w:lvl w:ilvl="0">
      <w:start w:val="1"/>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3">
    <w:nsid w:val="521F24AF"/>
    <w:multiLevelType w:val="multilevel"/>
    <w:tmpl w:val="0C76513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14">
    <w:nsid w:val="53047911"/>
    <w:multiLevelType w:val="hybridMultilevel"/>
    <w:tmpl w:val="B0F412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5">
    <w:nsid w:val="532C08C7"/>
    <w:multiLevelType w:val="hybridMultilevel"/>
    <w:tmpl w:val="F64A3102"/>
    <w:lvl w:ilvl="0" w:tplc="E0AA5D9E">
      <w:start w:val="16"/>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16">
    <w:nsid w:val="535520F6"/>
    <w:multiLevelType w:val="multilevel"/>
    <w:tmpl w:val="959C063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17">
    <w:nsid w:val="53D311CE"/>
    <w:multiLevelType w:val="hybridMultilevel"/>
    <w:tmpl w:val="C2606352"/>
    <w:lvl w:ilvl="0" w:tplc="DEEEF626">
      <w:start w:val="1"/>
      <w:numFmt w:val="decimal"/>
      <w:lvlText w:val="1.%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8">
    <w:nsid w:val="54603CE4"/>
    <w:multiLevelType w:val="hybridMultilevel"/>
    <w:tmpl w:val="7FBE29E8"/>
    <w:lvl w:ilvl="0" w:tplc="CCCEB56C">
      <w:start w:val="1"/>
      <w:numFmt w:val="decimal"/>
      <w:lvlText w:val="3.%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9">
    <w:nsid w:val="548667ED"/>
    <w:multiLevelType w:val="hybridMultilevel"/>
    <w:tmpl w:val="96FCC814"/>
    <w:lvl w:ilvl="0" w:tplc="04080001">
      <w:start w:val="1"/>
      <w:numFmt w:val="bullet"/>
      <w:lvlText w:val=""/>
      <w:lvlJc w:val="left"/>
      <w:pPr>
        <w:tabs>
          <w:tab w:val="num" w:pos="720"/>
        </w:tabs>
        <w:ind w:left="720" w:hanging="360"/>
      </w:pPr>
      <w:rPr>
        <w:rFonts w:ascii="Symbol" w:hAnsi="Symbol"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20">
    <w:nsid w:val="54A05028"/>
    <w:multiLevelType w:val="hybridMultilevel"/>
    <w:tmpl w:val="B37E66BE"/>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21">
    <w:nsid w:val="54F04ADB"/>
    <w:multiLevelType w:val="hybridMultilevel"/>
    <w:tmpl w:val="F00C8FA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22">
    <w:nsid w:val="54F15BB6"/>
    <w:multiLevelType w:val="hybridMultilevel"/>
    <w:tmpl w:val="611CDFE6"/>
    <w:lvl w:ilvl="0" w:tplc="04080001">
      <w:start w:val="1"/>
      <w:numFmt w:val="bullet"/>
      <w:lvlText w:val=""/>
      <w:lvlJc w:val="left"/>
      <w:pPr>
        <w:tabs>
          <w:tab w:val="num" w:pos="360"/>
        </w:tabs>
        <w:ind w:left="360" w:hanging="360"/>
      </w:pPr>
      <w:rPr>
        <w:rFonts w:ascii="Symbol" w:hAnsi="Symbol" w:hint="default"/>
      </w:rPr>
    </w:lvl>
    <w:lvl w:ilvl="1" w:tplc="04080001">
      <w:start w:val="1"/>
      <w:numFmt w:val="bullet"/>
      <w:lvlText w:val=""/>
      <w:lvlJc w:val="left"/>
      <w:pPr>
        <w:tabs>
          <w:tab w:val="num" w:pos="1080"/>
        </w:tabs>
        <w:ind w:left="1080" w:hanging="360"/>
      </w:pPr>
      <w:rPr>
        <w:rFonts w:ascii="Symbol" w:hAnsi="Symbol" w:hint="default"/>
      </w:rPr>
    </w:lvl>
    <w:lvl w:ilvl="2" w:tplc="E6588082">
      <w:numFmt w:val="bullet"/>
      <w:lvlText w:val="-"/>
      <w:lvlJc w:val="left"/>
      <w:pPr>
        <w:ind w:left="1980" w:hanging="360"/>
      </w:pPr>
      <w:rPr>
        <w:rFonts w:ascii="Calibri" w:eastAsia="Times New Roman" w:hAnsi="Calibri" w:cs="Calibri" w:hint="default"/>
      </w:rPr>
    </w:lvl>
    <w:lvl w:ilvl="3" w:tplc="0408000F">
      <w:start w:val="1"/>
      <w:numFmt w:val="decimal"/>
      <w:lvlText w:val="%4."/>
      <w:lvlJc w:val="left"/>
      <w:pPr>
        <w:tabs>
          <w:tab w:val="num" w:pos="2520"/>
        </w:tabs>
        <w:ind w:left="2520" w:hanging="360"/>
      </w:pPr>
    </w:lvl>
    <w:lvl w:ilvl="4" w:tplc="04080019">
      <w:start w:val="1"/>
      <w:numFmt w:val="lowerLetter"/>
      <w:lvlText w:val="%5."/>
      <w:lvlJc w:val="left"/>
      <w:pPr>
        <w:tabs>
          <w:tab w:val="num" w:pos="3240"/>
        </w:tabs>
        <w:ind w:left="3240" w:hanging="360"/>
      </w:pPr>
    </w:lvl>
    <w:lvl w:ilvl="5" w:tplc="0408000F">
      <w:start w:val="1"/>
      <w:numFmt w:val="decimal"/>
      <w:lvlText w:val="%6."/>
      <w:lvlJc w:val="lef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223">
    <w:nsid w:val="55474AEA"/>
    <w:multiLevelType w:val="hybridMultilevel"/>
    <w:tmpl w:val="91E0E8A6"/>
    <w:lvl w:ilvl="0" w:tplc="44BC46D2">
      <w:start w:val="1"/>
      <w:numFmt w:val="decimal"/>
      <w:lvlText w:val="2.%1"/>
      <w:lvlJc w:val="left"/>
      <w:pPr>
        <w:ind w:left="1004" w:hanging="360"/>
      </w:pPr>
      <w:rPr>
        <w:rFonts w:hint="default"/>
      </w:r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224">
    <w:nsid w:val="55AE2968"/>
    <w:multiLevelType w:val="hybridMultilevel"/>
    <w:tmpl w:val="4E8CB640"/>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25">
    <w:nsid w:val="55B95B58"/>
    <w:multiLevelType w:val="hybridMultilevel"/>
    <w:tmpl w:val="0708358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26">
    <w:nsid w:val="55C417C7"/>
    <w:multiLevelType w:val="hybridMultilevel"/>
    <w:tmpl w:val="03726D8C"/>
    <w:lvl w:ilvl="0" w:tplc="12F6DFD8">
      <w:start w:val="1"/>
      <w:numFmt w:val="decimal"/>
      <w:lvlText w:val="%1."/>
      <w:lvlJc w:val="left"/>
      <w:pPr>
        <w:tabs>
          <w:tab w:val="num" w:pos="360"/>
        </w:tabs>
        <w:ind w:left="360" w:hanging="360"/>
      </w:pPr>
      <w:rPr>
        <w:b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27">
    <w:nsid w:val="55DF258F"/>
    <w:multiLevelType w:val="hybridMultilevel"/>
    <w:tmpl w:val="12AA7166"/>
    <w:lvl w:ilvl="0" w:tplc="04080001">
      <w:start w:val="1"/>
      <w:numFmt w:val="bullet"/>
      <w:lvlText w:val=""/>
      <w:lvlJc w:val="left"/>
      <w:pPr>
        <w:tabs>
          <w:tab w:val="num" w:pos="900"/>
        </w:tabs>
        <w:ind w:left="900" w:hanging="360"/>
      </w:pPr>
      <w:rPr>
        <w:rFonts w:ascii="Symbol" w:hAnsi="Symbol" w:hint="default"/>
        <w:b/>
      </w:rPr>
    </w:lvl>
    <w:lvl w:ilvl="1" w:tplc="04080001">
      <w:start w:val="1"/>
      <w:numFmt w:val="bullet"/>
      <w:lvlText w:val=""/>
      <w:lvlJc w:val="left"/>
      <w:pPr>
        <w:tabs>
          <w:tab w:val="num" w:pos="1800"/>
        </w:tabs>
        <w:ind w:left="1800" w:hanging="360"/>
      </w:pPr>
      <w:rPr>
        <w:rFonts w:ascii="Symbol" w:hAnsi="Symbol" w:hint="default"/>
        <w:b/>
      </w:r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228">
    <w:nsid w:val="55FA101E"/>
    <w:multiLevelType w:val="hybridMultilevel"/>
    <w:tmpl w:val="E168D80C"/>
    <w:lvl w:ilvl="0" w:tplc="04080001">
      <w:start w:val="1"/>
      <w:numFmt w:val="bullet"/>
      <w:lvlText w:val=""/>
      <w:lvlJc w:val="left"/>
      <w:pPr>
        <w:ind w:left="720" w:hanging="360"/>
      </w:pPr>
      <w:rPr>
        <w:rFonts w:ascii="Symbol" w:hAnsi="Symbol" w:hint="default"/>
      </w:rPr>
    </w:lvl>
    <w:lvl w:ilvl="1" w:tplc="04080019">
      <w:start w:val="1"/>
      <w:numFmt w:val="lowerLetter"/>
      <w:lvlText w:val="%2."/>
      <w:lvlJc w:val="left"/>
      <w:pPr>
        <w:ind w:left="1440" w:hanging="360"/>
      </w:pPr>
    </w:lvl>
    <w:lvl w:ilvl="2" w:tplc="0408000F">
      <w:start w:val="1"/>
      <w:numFmt w:val="decimal"/>
      <w:lvlText w:val="%3."/>
      <w:lvlJc w:val="lef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9">
    <w:nsid w:val="564B4638"/>
    <w:multiLevelType w:val="hybridMultilevel"/>
    <w:tmpl w:val="EC32B752"/>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0">
    <w:nsid w:val="57EB1048"/>
    <w:multiLevelType w:val="multilevel"/>
    <w:tmpl w:val="52C49150"/>
    <w:lvl w:ilvl="0">
      <w:start w:val="2"/>
      <w:numFmt w:val="decimal"/>
      <w:lvlText w:val="%1."/>
      <w:lvlJc w:val="left"/>
      <w:pPr>
        <w:ind w:left="360" w:hanging="360"/>
      </w:pPr>
      <w:rPr>
        <w:rFonts w:hint="default"/>
        <w:b/>
      </w:rPr>
    </w:lvl>
    <w:lvl w:ilvl="1">
      <w:start w:val="13"/>
      <w:numFmt w:val="decimal"/>
      <w:isLgl/>
      <w:lvlText w:val="%1.%2"/>
      <w:lvlJc w:val="left"/>
      <w:pPr>
        <w:ind w:left="690" w:hanging="69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31">
    <w:nsid w:val="57F1120E"/>
    <w:multiLevelType w:val="hybridMultilevel"/>
    <w:tmpl w:val="1F1025A0"/>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32">
    <w:nsid w:val="58822AB1"/>
    <w:multiLevelType w:val="multilevel"/>
    <w:tmpl w:val="E4901DB6"/>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3">
    <w:nsid w:val="58CA051D"/>
    <w:multiLevelType w:val="hybridMultilevel"/>
    <w:tmpl w:val="84C28A6C"/>
    <w:lvl w:ilvl="0" w:tplc="0408000F">
      <w:start w:val="1"/>
      <w:numFmt w:val="decimal"/>
      <w:lvlText w:val="%1."/>
      <w:lvlJc w:val="left"/>
      <w:pPr>
        <w:ind w:left="344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4">
    <w:nsid w:val="59210036"/>
    <w:multiLevelType w:val="multilevel"/>
    <w:tmpl w:val="1B9A6CC8"/>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5">
    <w:nsid w:val="59864249"/>
    <w:multiLevelType w:val="hybridMultilevel"/>
    <w:tmpl w:val="6E1CAD14"/>
    <w:lvl w:ilvl="0" w:tplc="44BC46D2">
      <w:start w:val="1"/>
      <w:numFmt w:val="decimal"/>
      <w:lvlText w:val="2.%1"/>
      <w:lvlJc w:val="left"/>
      <w:pPr>
        <w:ind w:left="982" w:hanging="360"/>
      </w:pPr>
      <w:rPr>
        <w:rFonts w:hint="default"/>
        <w:color w:val="auto"/>
      </w:rPr>
    </w:lvl>
    <w:lvl w:ilvl="1" w:tplc="04080019" w:tentative="1">
      <w:start w:val="1"/>
      <w:numFmt w:val="lowerLetter"/>
      <w:lvlText w:val="%2."/>
      <w:lvlJc w:val="left"/>
      <w:pPr>
        <w:ind w:left="1702" w:hanging="360"/>
      </w:pPr>
    </w:lvl>
    <w:lvl w:ilvl="2" w:tplc="0408001B" w:tentative="1">
      <w:start w:val="1"/>
      <w:numFmt w:val="lowerRoman"/>
      <w:lvlText w:val="%3."/>
      <w:lvlJc w:val="right"/>
      <w:pPr>
        <w:ind w:left="2422" w:hanging="180"/>
      </w:pPr>
    </w:lvl>
    <w:lvl w:ilvl="3" w:tplc="0408000F" w:tentative="1">
      <w:start w:val="1"/>
      <w:numFmt w:val="decimal"/>
      <w:lvlText w:val="%4."/>
      <w:lvlJc w:val="left"/>
      <w:pPr>
        <w:ind w:left="3142" w:hanging="360"/>
      </w:pPr>
    </w:lvl>
    <w:lvl w:ilvl="4" w:tplc="04080019" w:tentative="1">
      <w:start w:val="1"/>
      <w:numFmt w:val="lowerLetter"/>
      <w:lvlText w:val="%5."/>
      <w:lvlJc w:val="left"/>
      <w:pPr>
        <w:ind w:left="3862" w:hanging="360"/>
      </w:pPr>
    </w:lvl>
    <w:lvl w:ilvl="5" w:tplc="0408001B" w:tentative="1">
      <w:start w:val="1"/>
      <w:numFmt w:val="lowerRoman"/>
      <w:lvlText w:val="%6."/>
      <w:lvlJc w:val="right"/>
      <w:pPr>
        <w:ind w:left="4582" w:hanging="180"/>
      </w:pPr>
    </w:lvl>
    <w:lvl w:ilvl="6" w:tplc="0408000F" w:tentative="1">
      <w:start w:val="1"/>
      <w:numFmt w:val="decimal"/>
      <w:lvlText w:val="%7."/>
      <w:lvlJc w:val="left"/>
      <w:pPr>
        <w:ind w:left="5302" w:hanging="360"/>
      </w:pPr>
    </w:lvl>
    <w:lvl w:ilvl="7" w:tplc="04080019" w:tentative="1">
      <w:start w:val="1"/>
      <w:numFmt w:val="lowerLetter"/>
      <w:lvlText w:val="%8."/>
      <w:lvlJc w:val="left"/>
      <w:pPr>
        <w:ind w:left="6022" w:hanging="360"/>
      </w:pPr>
    </w:lvl>
    <w:lvl w:ilvl="8" w:tplc="0408001B" w:tentative="1">
      <w:start w:val="1"/>
      <w:numFmt w:val="lowerRoman"/>
      <w:lvlText w:val="%9."/>
      <w:lvlJc w:val="right"/>
      <w:pPr>
        <w:ind w:left="6742" w:hanging="180"/>
      </w:pPr>
    </w:lvl>
  </w:abstractNum>
  <w:abstractNum w:abstractNumId="236">
    <w:nsid w:val="59B35E85"/>
    <w:multiLevelType w:val="hybridMultilevel"/>
    <w:tmpl w:val="84925C88"/>
    <w:lvl w:ilvl="0" w:tplc="26E8F102">
      <w:start w:val="1"/>
      <w:numFmt w:val="decimal"/>
      <w:lvlText w:val="%1."/>
      <w:lvlJc w:val="left"/>
      <w:pPr>
        <w:tabs>
          <w:tab w:val="num" w:pos="480"/>
        </w:tabs>
        <w:ind w:left="480" w:hanging="360"/>
      </w:pPr>
      <w:rPr>
        <w:rFonts w:hint="default"/>
      </w:rPr>
    </w:lvl>
    <w:lvl w:ilvl="1" w:tplc="04080019" w:tentative="1">
      <w:start w:val="1"/>
      <w:numFmt w:val="lowerLetter"/>
      <w:lvlText w:val="%2."/>
      <w:lvlJc w:val="left"/>
      <w:pPr>
        <w:tabs>
          <w:tab w:val="num" w:pos="1200"/>
        </w:tabs>
        <w:ind w:left="1200" w:hanging="360"/>
      </w:pPr>
    </w:lvl>
    <w:lvl w:ilvl="2" w:tplc="0408001B" w:tentative="1">
      <w:start w:val="1"/>
      <w:numFmt w:val="lowerRoman"/>
      <w:lvlText w:val="%3."/>
      <w:lvlJc w:val="right"/>
      <w:pPr>
        <w:tabs>
          <w:tab w:val="num" w:pos="1920"/>
        </w:tabs>
        <w:ind w:left="1920" w:hanging="180"/>
      </w:pPr>
    </w:lvl>
    <w:lvl w:ilvl="3" w:tplc="0408000F" w:tentative="1">
      <w:start w:val="1"/>
      <w:numFmt w:val="decimal"/>
      <w:lvlText w:val="%4."/>
      <w:lvlJc w:val="left"/>
      <w:pPr>
        <w:tabs>
          <w:tab w:val="num" w:pos="2640"/>
        </w:tabs>
        <w:ind w:left="2640" w:hanging="360"/>
      </w:pPr>
    </w:lvl>
    <w:lvl w:ilvl="4" w:tplc="04080019" w:tentative="1">
      <w:start w:val="1"/>
      <w:numFmt w:val="lowerLetter"/>
      <w:lvlText w:val="%5."/>
      <w:lvlJc w:val="left"/>
      <w:pPr>
        <w:tabs>
          <w:tab w:val="num" w:pos="3360"/>
        </w:tabs>
        <w:ind w:left="3360" w:hanging="360"/>
      </w:pPr>
    </w:lvl>
    <w:lvl w:ilvl="5" w:tplc="0408001B" w:tentative="1">
      <w:start w:val="1"/>
      <w:numFmt w:val="lowerRoman"/>
      <w:lvlText w:val="%6."/>
      <w:lvlJc w:val="right"/>
      <w:pPr>
        <w:tabs>
          <w:tab w:val="num" w:pos="4080"/>
        </w:tabs>
        <w:ind w:left="4080" w:hanging="180"/>
      </w:pPr>
    </w:lvl>
    <w:lvl w:ilvl="6" w:tplc="0408000F" w:tentative="1">
      <w:start w:val="1"/>
      <w:numFmt w:val="decimal"/>
      <w:lvlText w:val="%7."/>
      <w:lvlJc w:val="left"/>
      <w:pPr>
        <w:tabs>
          <w:tab w:val="num" w:pos="4800"/>
        </w:tabs>
        <w:ind w:left="4800" w:hanging="360"/>
      </w:pPr>
    </w:lvl>
    <w:lvl w:ilvl="7" w:tplc="04080019" w:tentative="1">
      <w:start w:val="1"/>
      <w:numFmt w:val="lowerLetter"/>
      <w:lvlText w:val="%8."/>
      <w:lvlJc w:val="left"/>
      <w:pPr>
        <w:tabs>
          <w:tab w:val="num" w:pos="5520"/>
        </w:tabs>
        <w:ind w:left="5520" w:hanging="360"/>
      </w:pPr>
    </w:lvl>
    <w:lvl w:ilvl="8" w:tplc="0408001B" w:tentative="1">
      <w:start w:val="1"/>
      <w:numFmt w:val="lowerRoman"/>
      <w:lvlText w:val="%9."/>
      <w:lvlJc w:val="right"/>
      <w:pPr>
        <w:tabs>
          <w:tab w:val="num" w:pos="6240"/>
        </w:tabs>
        <w:ind w:left="6240" w:hanging="180"/>
      </w:pPr>
    </w:lvl>
  </w:abstractNum>
  <w:abstractNum w:abstractNumId="237">
    <w:nsid w:val="5A02420E"/>
    <w:multiLevelType w:val="multilevel"/>
    <w:tmpl w:val="BF747AA6"/>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8">
    <w:nsid w:val="5A292FE0"/>
    <w:multiLevelType w:val="hybridMultilevel"/>
    <w:tmpl w:val="E452AC26"/>
    <w:lvl w:ilvl="0" w:tplc="0408000F">
      <w:start w:val="1"/>
      <w:numFmt w:val="decimal"/>
      <w:lvlText w:val="%1."/>
      <w:lvlJc w:val="left"/>
      <w:pPr>
        <w:ind w:left="760" w:hanging="360"/>
      </w:pPr>
    </w:lvl>
    <w:lvl w:ilvl="1" w:tplc="04080019" w:tentative="1">
      <w:start w:val="1"/>
      <w:numFmt w:val="lowerLetter"/>
      <w:lvlText w:val="%2."/>
      <w:lvlJc w:val="left"/>
      <w:pPr>
        <w:ind w:left="1480" w:hanging="360"/>
      </w:pPr>
    </w:lvl>
    <w:lvl w:ilvl="2" w:tplc="0408001B" w:tentative="1">
      <w:start w:val="1"/>
      <w:numFmt w:val="lowerRoman"/>
      <w:lvlText w:val="%3."/>
      <w:lvlJc w:val="right"/>
      <w:pPr>
        <w:ind w:left="2200" w:hanging="180"/>
      </w:pPr>
    </w:lvl>
    <w:lvl w:ilvl="3" w:tplc="0408000F" w:tentative="1">
      <w:start w:val="1"/>
      <w:numFmt w:val="decimal"/>
      <w:lvlText w:val="%4."/>
      <w:lvlJc w:val="left"/>
      <w:pPr>
        <w:ind w:left="2920" w:hanging="360"/>
      </w:pPr>
    </w:lvl>
    <w:lvl w:ilvl="4" w:tplc="04080019" w:tentative="1">
      <w:start w:val="1"/>
      <w:numFmt w:val="lowerLetter"/>
      <w:lvlText w:val="%5."/>
      <w:lvlJc w:val="left"/>
      <w:pPr>
        <w:ind w:left="3640" w:hanging="360"/>
      </w:pPr>
    </w:lvl>
    <w:lvl w:ilvl="5" w:tplc="0408001B" w:tentative="1">
      <w:start w:val="1"/>
      <w:numFmt w:val="lowerRoman"/>
      <w:lvlText w:val="%6."/>
      <w:lvlJc w:val="right"/>
      <w:pPr>
        <w:ind w:left="4360" w:hanging="180"/>
      </w:pPr>
    </w:lvl>
    <w:lvl w:ilvl="6" w:tplc="0408000F" w:tentative="1">
      <w:start w:val="1"/>
      <w:numFmt w:val="decimal"/>
      <w:lvlText w:val="%7."/>
      <w:lvlJc w:val="left"/>
      <w:pPr>
        <w:ind w:left="5080" w:hanging="360"/>
      </w:pPr>
    </w:lvl>
    <w:lvl w:ilvl="7" w:tplc="04080019" w:tentative="1">
      <w:start w:val="1"/>
      <w:numFmt w:val="lowerLetter"/>
      <w:lvlText w:val="%8."/>
      <w:lvlJc w:val="left"/>
      <w:pPr>
        <w:ind w:left="5800" w:hanging="360"/>
      </w:pPr>
    </w:lvl>
    <w:lvl w:ilvl="8" w:tplc="0408001B" w:tentative="1">
      <w:start w:val="1"/>
      <w:numFmt w:val="lowerRoman"/>
      <w:lvlText w:val="%9."/>
      <w:lvlJc w:val="right"/>
      <w:pPr>
        <w:ind w:left="6520" w:hanging="180"/>
      </w:pPr>
    </w:lvl>
  </w:abstractNum>
  <w:abstractNum w:abstractNumId="239">
    <w:nsid w:val="5AA07EF6"/>
    <w:multiLevelType w:val="hybridMultilevel"/>
    <w:tmpl w:val="1102C05C"/>
    <w:lvl w:ilvl="0" w:tplc="46F205F6">
      <w:start w:val="1"/>
      <w:numFmt w:val="decimal"/>
      <w:lvlText w:val="4.%1"/>
      <w:lvlJc w:val="left"/>
      <w:pPr>
        <w:tabs>
          <w:tab w:val="num" w:pos="720"/>
        </w:tabs>
        <w:ind w:left="720" w:hanging="360"/>
      </w:pPr>
      <w:rPr>
        <w:rFont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0">
    <w:nsid w:val="5AAE1976"/>
    <w:multiLevelType w:val="hybridMultilevel"/>
    <w:tmpl w:val="5000732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1">
    <w:nsid w:val="5AD84FC6"/>
    <w:multiLevelType w:val="hybridMultilevel"/>
    <w:tmpl w:val="6C4C1E12"/>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42">
    <w:nsid w:val="5C031E83"/>
    <w:multiLevelType w:val="hybridMultilevel"/>
    <w:tmpl w:val="9C4A5236"/>
    <w:lvl w:ilvl="0" w:tplc="26F03BBA">
      <w:start w:val="3"/>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43">
    <w:nsid w:val="5C1F581D"/>
    <w:multiLevelType w:val="hybridMultilevel"/>
    <w:tmpl w:val="AD983BE2"/>
    <w:lvl w:ilvl="0" w:tplc="6122C81E">
      <w:start w:val="1"/>
      <w:numFmt w:val="decimal"/>
      <w:lvlText w:val="%1."/>
      <w:lvlJc w:val="left"/>
      <w:pPr>
        <w:ind w:left="525" w:hanging="360"/>
      </w:pPr>
      <w:rPr>
        <w:rFonts w:hint="default"/>
      </w:rPr>
    </w:lvl>
    <w:lvl w:ilvl="1" w:tplc="04080019" w:tentative="1">
      <w:start w:val="1"/>
      <w:numFmt w:val="lowerLetter"/>
      <w:lvlText w:val="%2."/>
      <w:lvlJc w:val="left"/>
      <w:pPr>
        <w:ind w:left="1245" w:hanging="360"/>
      </w:pPr>
    </w:lvl>
    <w:lvl w:ilvl="2" w:tplc="0408001B" w:tentative="1">
      <w:start w:val="1"/>
      <w:numFmt w:val="lowerRoman"/>
      <w:lvlText w:val="%3."/>
      <w:lvlJc w:val="right"/>
      <w:pPr>
        <w:ind w:left="1965" w:hanging="180"/>
      </w:pPr>
    </w:lvl>
    <w:lvl w:ilvl="3" w:tplc="0408000F" w:tentative="1">
      <w:start w:val="1"/>
      <w:numFmt w:val="decimal"/>
      <w:lvlText w:val="%4."/>
      <w:lvlJc w:val="left"/>
      <w:pPr>
        <w:ind w:left="2685" w:hanging="360"/>
      </w:pPr>
    </w:lvl>
    <w:lvl w:ilvl="4" w:tplc="04080019" w:tentative="1">
      <w:start w:val="1"/>
      <w:numFmt w:val="lowerLetter"/>
      <w:lvlText w:val="%5."/>
      <w:lvlJc w:val="left"/>
      <w:pPr>
        <w:ind w:left="3405" w:hanging="360"/>
      </w:pPr>
    </w:lvl>
    <w:lvl w:ilvl="5" w:tplc="0408001B" w:tentative="1">
      <w:start w:val="1"/>
      <w:numFmt w:val="lowerRoman"/>
      <w:lvlText w:val="%6."/>
      <w:lvlJc w:val="right"/>
      <w:pPr>
        <w:ind w:left="4125" w:hanging="180"/>
      </w:pPr>
    </w:lvl>
    <w:lvl w:ilvl="6" w:tplc="0408000F" w:tentative="1">
      <w:start w:val="1"/>
      <w:numFmt w:val="decimal"/>
      <w:lvlText w:val="%7."/>
      <w:lvlJc w:val="left"/>
      <w:pPr>
        <w:ind w:left="4845" w:hanging="360"/>
      </w:pPr>
    </w:lvl>
    <w:lvl w:ilvl="7" w:tplc="04080019" w:tentative="1">
      <w:start w:val="1"/>
      <w:numFmt w:val="lowerLetter"/>
      <w:lvlText w:val="%8."/>
      <w:lvlJc w:val="left"/>
      <w:pPr>
        <w:ind w:left="5565" w:hanging="360"/>
      </w:pPr>
    </w:lvl>
    <w:lvl w:ilvl="8" w:tplc="0408001B" w:tentative="1">
      <w:start w:val="1"/>
      <w:numFmt w:val="lowerRoman"/>
      <w:lvlText w:val="%9."/>
      <w:lvlJc w:val="right"/>
      <w:pPr>
        <w:ind w:left="6285" w:hanging="180"/>
      </w:pPr>
    </w:lvl>
  </w:abstractNum>
  <w:abstractNum w:abstractNumId="244">
    <w:nsid w:val="5CA906DA"/>
    <w:multiLevelType w:val="hybridMultilevel"/>
    <w:tmpl w:val="2376A9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5">
    <w:nsid w:val="5CC122DF"/>
    <w:multiLevelType w:val="hybridMultilevel"/>
    <w:tmpl w:val="0B4CCFA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6">
    <w:nsid w:val="5CE7468E"/>
    <w:multiLevelType w:val="hybridMultilevel"/>
    <w:tmpl w:val="05502AE2"/>
    <w:lvl w:ilvl="0" w:tplc="CCCEB56C">
      <w:start w:val="1"/>
      <w:numFmt w:val="decimal"/>
      <w:lvlText w:val="3.%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7">
    <w:nsid w:val="5D4157C7"/>
    <w:multiLevelType w:val="hybridMultilevel"/>
    <w:tmpl w:val="72FA5556"/>
    <w:lvl w:ilvl="0" w:tplc="04080001">
      <w:start w:val="1"/>
      <w:numFmt w:val="bullet"/>
      <w:lvlText w:val=""/>
      <w:lvlJc w:val="left"/>
      <w:pPr>
        <w:tabs>
          <w:tab w:val="num" w:pos="927"/>
        </w:tabs>
        <w:ind w:left="927" w:hanging="360"/>
      </w:pPr>
      <w:rPr>
        <w:rFonts w:ascii="Symbol" w:hAnsi="Symbol" w:hint="default"/>
      </w:rPr>
    </w:lvl>
    <w:lvl w:ilvl="1" w:tplc="EC0C1CD6">
      <w:start w:val="1"/>
      <w:numFmt w:val="decimal"/>
      <w:lvlText w:val="%2)"/>
      <w:lvlJc w:val="left"/>
      <w:pPr>
        <w:tabs>
          <w:tab w:val="num" w:pos="1647"/>
        </w:tabs>
        <w:ind w:left="1647" w:hanging="360"/>
      </w:pPr>
      <w:rPr>
        <w:rFonts w:ascii="Times New Roman" w:eastAsia="Times New Roman" w:hAnsi="Times New Roman" w:cs="Times New Roman"/>
      </w:rPr>
    </w:lvl>
    <w:lvl w:ilvl="2" w:tplc="0408000F">
      <w:start w:val="1"/>
      <w:numFmt w:val="decimal"/>
      <w:lvlText w:val="%3."/>
      <w:lvlJc w:val="left"/>
      <w:pPr>
        <w:tabs>
          <w:tab w:val="num" w:pos="2367"/>
        </w:tabs>
        <w:ind w:left="2367" w:hanging="180"/>
      </w:pPr>
    </w:lvl>
    <w:lvl w:ilvl="3" w:tplc="0408000F" w:tentative="1">
      <w:start w:val="1"/>
      <w:numFmt w:val="decimal"/>
      <w:lvlText w:val="%4."/>
      <w:lvlJc w:val="left"/>
      <w:pPr>
        <w:tabs>
          <w:tab w:val="num" w:pos="3087"/>
        </w:tabs>
        <w:ind w:left="3087" w:hanging="360"/>
      </w:pPr>
    </w:lvl>
    <w:lvl w:ilvl="4" w:tplc="04080019" w:tentative="1">
      <w:start w:val="1"/>
      <w:numFmt w:val="lowerLetter"/>
      <w:lvlText w:val="%5."/>
      <w:lvlJc w:val="left"/>
      <w:pPr>
        <w:tabs>
          <w:tab w:val="num" w:pos="3807"/>
        </w:tabs>
        <w:ind w:left="3807" w:hanging="360"/>
      </w:pPr>
    </w:lvl>
    <w:lvl w:ilvl="5" w:tplc="0408001B" w:tentative="1">
      <w:start w:val="1"/>
      <w:numFmt w:val="lowerRoman"/>
      <w:lvlText w:val="%6."/>
      <w:lvlJc w:val="right"/>
      <w:pPr>
        <w:tabs>
          <w:tab w:val="num" w:pos="4527"/>
        </w:tabs>
        <w:ind w:left="4527" w:hanging="180"/>
      </w:pPr>
    </w:lvl>
    <w:lvl w:ilvl="6" w:tplc="0408000F" w:tentative="1">
      <w:start w:val="1"/>
      <w:numFmt w:val="decimal"/>
      <w:lvlText w:val="%7."/>
      <w:lvlJc w:val="left"/>
      <w:pPr>
        <w:tabs>
          <w:tab w:val="num" w:pos="5247"/>
        </w:tabs>
        <w:ind w:left="5247" w:hanging="360"/>
      </w:pPr>
    </w:lvl>
    <w:lvl w:ilvl="7" w:tplc="04080019" w:tentative="1">
      <w:start w:val="1"/>
      <w:numFmt w:val="lowerLetter"/>
      <w:lvlText w:val="%8."/>
      <w:lvlJc w:val="left"/>
      <w:pPr>
        <w:tabs>
          <w:tab w:val="num" w:pos="5967"/>
        </w:tabs>
        <w:ind w:left="5967" w:hanging="360"/>
      </w:pPr>
    </w:lvl>
    <w:lvl w:ilvl="8" w:tplc="0408001B" w:tentative="1">
      <w:start w:val="1"/>
      <w:numFmt w:val="lowerRoman"/>
      <w:lvlText w:val="%9."/>
      <w:lvlJc w:val="right"/>
      <w:pPr>
        <w:tabs>
          <w:tab w:val="num" w:pos="6687"/>
        </w:tabs>
        <w:ind w:left="6687" w:hanging="180"/>
      </w:pPr>
    </w:lvl>
  </w:abstractNum>
  <w:abstractNum w:abstractNumId="248">
    <w:nsid w:val="5DBD6616"/>
    <w:multiLevelType w:val="hybridMultilevel"/>
    <w:tmpl w:val="44087A76"/>
    <w:lvl w:ilvl="0" w:tplc="44BC46D2">
      <w:start w:val="1"/>
      <w:numFmt w:val="decimal"/>
      <w:lvlText w:val="2.%1"/>
      <w:lvlJc w:val="left"/>
      <w:pPr>
        <w:ind w:left="1287" w:hanging="360"/>
      </w:pPr>
      <w:rPr>
        <w:rFonts w:hint="default"/>
      </w:rPr>
    </w:lvl>
    <w:lvl w:ilvl="1" w:tplc="04080019" w:tentative="1">
      <w:start w:val="1"/>
      <w:numFmt w:val="lowerLetter"/>
      <w:lvlText w:val="%2."/>
      <w:lvlJc w:val="left"/>
      <w:pPr>
        <w:ind w:left="2007" w:hanging="360"/>
      </w:p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249">
    <w:nsid w:val="5E6357E9"/>
    <w:multiLevelType w:val="hybridMultilevel"/>
    <w:tmpl w:val="0DAE2F16"/>
    <w:lvl w:ilvl="0" w:tplc="A6B26D32">
      <w:start w:val="4"/>
      <w:numFmt w:val="decimal"/>
      <w:lvlText w:val="%1."/>
      <w:lvlJc w:val="left"/>
      <w:pPr>
        <w:tabs>
          <w:tab w:val="num" w:pos="720"/>
        </w:tabs>
        <w:ind w:left="720" w:hanging="360"/>
      </w:pPr>
      <w:rPr>
        <w:rFonts w:hint="default"/>
        <w:b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50">
    <w:nsid w:val="5EAF28B1"/>
    <w:multiLevelType w:val="hybridMultilevel"/>
    <w:tmpl w:val="3E06F274"/>
    <w:lvl w:ilvl="0" w:tplc="0C7074E2">
      <w:start w:val="1"/>
      <w:numFmt w:val="decimal"/>
      <w:lvlText w:val="%1."/>
      <w:lvlJc w:val="left"/>
      <w:pPr>
        <w:ind w:left="2164" w:hanging="360"/>
      </w:pPr>
      <w:rPr>
        <w:rFonts w:hint="default"/>
        <w:b w:val="0"/>
      </w:rPr>
    </w:lvl>
    <w:lvl w:ilvl="1" w:tplc="0408000F">
      <w:start w:val="1"/>
      <w:numFmt w:val="decimal"/>
      <w:lvlText w:val="%2."/>
      <w:lvlJc w:val="left"/>
      <w:pPr>
        <w:tabs>
          <w:tab w:val="num" w:pos="3244"/>
        </w:tabs>
        <w:ind w:left="3244" w:hanging="360"/>
      </w:pPr>
      <w:rPr>
        <w:rFonts w:hint="default"/>
        <w:b/>
      </w:rPr>
    </w:lvl>
    <w:lvl w:ilvl="2" w:tplc="0408001B" w:tentative="1">
      <w:start w:val="1"/>
      <w:numFmt w:val="lowerRoman"/>
      <w:lvlText w:val="%3."/>
      <w:lvlJc w:val="right"/>
      <w:pPr>
        <w:ind w:left="3964" w:hanging="180"/>
      </w:pPr>
    </w:lvl>
    <w:lvl w:ilvl="3" w:tplc="0408000F" w:tentative="1">
      <w:start w:val="1"/>
      <w:numFmt w:val="decimal"/>
      <w:lvlText w:val="%4."/>
      <w:lvlJc w:val="left"/>
      <w:pPr>
        <w:ind w:left="4684" w:hanging="360"/>
      </w:pPr>
    </w:lvl>
    <w:lvl w:ilvl="4" w:tplc="04080019" w:tentative="1">
      <w:start w:val="1"/>
      <w:numFmt w:val="lowerLetter"/>
      <w:lvlText w:val="%5."/>
      <w:lvlJc w:val="left"/>
      <w:pPr>
        <w:ind w:left="5404" w:hanging="360"/>
      </w:pPr>
    </w:lvl>
    <w:lvl w:ilvl="5" w:tplc="0408001B" w:tentative="1">
      <w:start w:val="1"/>
      <w:numFmt w:val="lowerRoman"/>
      <w:lvlText w:val="%6."/>
      <w:lvlJc w:val="right"/>
      <w:pPr>
        <w:ind w:left="6124" w:hanging="180"/>
      </w:pPr>
    </w:lvl>
    <w:lvl w:ilvl="6" w:tplc="0408000F" w:tentative="1">
      <w:start w:val="1"/>
      <w:numFmt w:val="decimal"/>
      <w:lvlText w:val="%7."/>
      <w:lvlJc w:val="left"/>
      <w:pPr>
        <w:ind w:left="6844" w:hanging="360"/>
      </w:pPr>
    </w:lvl>
    <w:lvl w:ilvl="7" w:tplc="04080019" w:tentative="1">
      <w:start w:val="1"/>
      <w:numFmt w:val="lowerLetter"/>
      <w:lvlText w:val="%8."/>
      <w:lvlJc w:val="left"/>
      <w:pPr>
        <w:ind w:left="7564" w:hanging="360"/>
      </w:pPr>
    </w:lvl>
    <w:lvl w:ilvl="8" w:tplc="0408001B" w:tentative="1">
      <w:start w:val="1"/>
      <w:numFmt w:val="lowerRoman"/>
      <w:lvlText w:val="%9."/>
      <w:lvlJc w:val="right"/>
      <w:pPr>
        <w:ind w:left="8284" w:hanging="180"/>
      </w:pPr>
    </w:lvl>
  </w:abstractNum>
  <w:abstractNum w:abstractNumId="251">
    <w:nsid w:val="5ECC0FE9"/>
    <w:multiLevelType w:val="hybridMultilevel"/>
    <w:tmpl w:val="22F80C28"/>
    <w:lvl w:ilvl="0" w:tplc="46F205F6">
      <w:start w:val="1"/>
      <w:numFmt w:val="decimal"/>
      <w:lvlText w:val="4.%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52">
    <w:nsid w:val="5EEC4ACF"/>
    <w:multiLevelType w:val="hybridMultilevel"/>
    <w:tmpl w:val="461046F6"/>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253">
    <w:nsid w:val="5F0916FB"/>
    <w:multiLevelType w:val="hybridMultilevel"/>
    <w:tmpl w:val="9446C630"/>
    <w:lvl w:ilvl="0" w:tplc="46F205F6">
      <w:start w:val="1"/>
      <w:numFmt w:val="decimal"/>
      <w:lvlText w:val="4.%1"/>
      <w:lvlJc w:val="left"/>
      <w:pPr>
        <w:ind w:left="1004" w:hanging="360"/>
      </w:pPr>
      <w:rPr>
        <w:rFonts w:hint="default"/>
      </w:r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254">
    <w:nsid w:val="5F797F4B"/>
    <w:multiLevelType w:val="hybridMultilevel"/>
    <w:tmpl w:val="103290B8"/>
    <w:lvl w:ilvl="0" w:tplc="0408000F">
      <w:start w:val="1"/>
      <w:numFmt w:val="decimal"/>
      <w:lvlText w:val="%1."/>
      <w:lvlJc w:val="left"/>
      <w:pPr>
        <w:ind w:left="1080" w:hanging="360"/>
      </w:pPr>
    </w:lvl>
    <w:lvl w:ilvl="1" w:tplc="89AAC886">
      <w:start w:val="32"/>
      <w:numFmt w:val="decimal"/>
      <w:lvlText w:val="(%2)"/>
      <w:lvlJc w:val="left"/>
      <w:pPr>
        <w:tabs>
          <w:tab w:val="num" w:pos="1800"/>
        </w:tabs>
        <w:ind w:left="1800" w:hanging="360"/>
      </w:pPr>
      <w:rPr>
        <w:rFonts w:hint="default"/>
      </w:r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55">
    <w:nsid w:val="5F865F32"/>
    <w:multiLevelType w:val="hybridMultilevel"/>
    <w:tmpl w:val="AC2A40D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6">
    <w:nsid w:val="5FC26954"/>
    <w:multiLevelType w:val="hybridMultilevel"/>
    <w:tmpl w:val="291CA3A6"/>
    <w:lvl w:ilvl="0" w:tplc="CCCEB56C">
      <w:start w:val="1"/>
      <w:numFmt w:val="decimal"/>
      <w:lvlText w:val="3.%1"/>
      <w:lvlJc w:val="left"/>
      <w:pPr>
        <w:ind w:left="982" w:hanging="360"/>
      </w:pPr>
      <w:rPr>
        <w:rFonts w:hint="default"/>
        <w:color w:val="auto"/>
      </w:rPr>
    </w:lvl>
    <w:lvl w:ilvl="1" w:tplc="04080019" w:tentative="1">
      <w:start w:val="1"/>
      <w:numFmt w:val="lowerLetter"/>
      <w:lvlText w:val="%2."/>
      <w:lvlJc w:val="left"/>
      <w:pPr>
        <w:ind w:left="1702" w:hanging="360"/>
      </w:pPr>
    </w:lvl>
    <w:lvl w:ilvl="2" w:tplc="0408001B" w:tentative="1">
      <w:start w:val="1"/>
      <w:numFmt w:val="lowerRoman"/>
      <w:lvlText w:val="%3."/>
      <w:lvlJc w:val="right"/>
      <w:pPr>
        <w:ind w:left="2422" w:hanging="180"/>
      </w:pPr>
    </w:lvl>
    <w:lvl w:ilvl="3" w:tplc="0408000F" w:tentative="1">
      <w:start w:val="1"/>
      <w:numFmt w:val="decimal"/>
      <w:lvlText w:val="%4."/>
      <w:lvlJc w:val="left"/>
      <w:pPr>
        <w:ind w:left="3142" w:hanging="360"/>
      </w:pPr>
    </w:lvl>
    <w:lvl w:ilvl="4" w:tplc="04080019" w:tentative="1">
      <w:start w:val="1"/>
      <w:numFmt w:val="lowerLetter"/>
      <w:lvlText w:val="%5."/>
      <w:lvlJc w:val="left"/>
      <w:pPr>
        <w:ind w:left="3862" w:hanging="360"/>
      </w:pPr>
    </w:lvl>
    <w:lvl w:ilvl="5" w:tplc="0408001B" w:tentative="1">
      <w:start w:val="1"/>
      <w:numFmt w:val="lowerRoman"/>
      <w:lvlText w:val="%6."/>
      <w:lvlJc w:val="right"/>
      <w:pPr>
        <w:ind w:left="4582" w:hanging="180"/>
      </w:pPr>
    </w:lvl>
    <w:lvl w:ilvl="6" w:tplc="0408000F" w:tentative="1">
      <w:start w:val="1"/>
      <w:numFmt w:val="decimal"/>
      <w:lvlText w:val="%7."/>
      <w:lvlJc w:val="left"/>
      <w:pPr>
        <w:ind w:left="5302" w:hanging="360"/>
      </w:pPr>
    </w:lvl>
    <w:lvl w:ilvl="7" w:tplc="04080019" w:tentative="1">
      <w:start w:val="1"/>
      <w:numFmt w:val="lowerLetter"/>
      <w:lvlText w:val="%8."/>
      <w:lvlJc w:val="left"/>
      <w:pPr>
        <w:ind w:left="6022" w:hanging="360"/>
      </w:pPr>
    </w:lvl>
    <w:lvl w:ilvl="8" w:tplc="0408001B" w:tentative="1">
      <w:start w:val="1"/>
      <w:numFmt w:val="lowerRoman"/>
      <w:lvlText w:val="%9."/>
      <w:lvlJc w:val="right"/>
      <w:pPr>
        <w:ind w:left="6742" w:hanging="180"/>
      </w:pPr>
    </w:lvl>
  </w:abstractNum>
  <w:abstractNum w:abstractNumId="257">
    <w:nsid w:val="6026671E"/>
    <w:multiLevelType w:val="multilevel"/>
    <w:tmpl w:val="0A88527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8">
    <w:nsid w:val="604D396B"/>
    <w:multiLevelType w:val="multilevel"/>
    <w:tmpl w:val="42C622BA"/>
    <w:lvl w:ilvl="0">
      <w:start w:val="1"/>
      <w:numFmt w:val="decimal"/>
      <w:lvlText w:val="%1."/>
      <w:lvlJc w:val="left"/>
      <w:pPr>
        <w:ind w:left="360" w:hanging="360"/>
      </w:pPr>
      <w:rPr>
        <w:rFonts w:hint="default"/>
        <w:b w:val="0"/>
      </w:rPr>
    </w:lvl>
    <w:lvl w:ilvl="1">
      <w:start w:val="1"/>
      <w:numFmt w:val="decimal"/>
      <w:lvlText w:val="%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9">
    <w:nsid w:val="609C1C5C"/>
    <w:multiLevelType w:val="hybridMultilevel"/>
    <w:tmpl w:val="EA5AFEF2"/>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60">
    <w:nsid w:val="60EE673C"/>
    <w:multiLevelType w:val="hybridMultilevel"/>
    <w:tmpl w:val="7EA4C4AE"/>
    <w:lvl w:ilvl="0" w:tplc="04080001">
      <w:start w:val="1"/>
      <w:numFmt w:val="bullet"/>
      <w:lvlText w:val=""/>
      <w:lvlJc w:val="left"/>
      <w:pPr>
        <w:ind w:left="36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1">
    <w:nsid w:val="61944024"/>
    <w:multiLevelType w:val="hybridMultilevel"/>
    <w:tmpl w:val="6102FD7C"/>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62">
    <w:nsid w:val="61E015F3"/>
    <w:multiLevelType w:val="hybridMultilevel"/>
    <w:tmpl w:val="85601F16"/>
    <w:lvl w:ilvl="0" w:tplc="44BC46D2">
      <w:start w:val="1"/>
      <w:numFmt w:val="decimal"/>
      <w:lvlText w:val="2.%1"/>
      <w:lvlJc w:val="left"/>
      <w:pPr>
        <w:ind w:left="982" w:hanging="360"/>
      </w:pPr>
      <w:rPr>
        <w:rFonts w:hint="default"/>
        <w:color w:val="auto"/>
      </w:rPr>
    </w:lvl>
    <w:lvl w:ilvl="1" w:tplc="04080019" w:tentative="1">
      <w:start w:val="1"/>
      <w:numFmt w:val="lowerLetter"/>
      <w:lvlText w:val="%2."/>
      <w:lvlJc w:val="left"/>
      <w:pPr>
        <w:ind w:left="1702" w:hanging="360"/>
      </w:pPr>
    </w:lvl>
    <w:lvl w:ilvl="2" w:tplc="0408001B" w:tentative="1">
      <w:start w:val="1"/>
      <w:numFmt w:val="lowerRoman"/>
      <w:lvlText w:val="%3."/>
      <w:lvlJc w:val="right"/>
      <w:pPr>
        <w:ind w:left="2422" w:hanging="180"/>
      </w:pPr>
    </w:lvl>
    <w:lvl w:ilvl="3" w:tplc="0408000F" w:tentative="1">
      <w:start w:val="1"/>
      <w:numFmt w:val="decimal"/>
      <w:lvlText w:val="%4."/>
      <w:lvlJc w:val="left"/>
      <w:pPr>
        <w:ind w:left="3142" w:hanging="360"/>
      </w:pPr>
    </w:lvl>
    <w:lvl w:ilvl="4" w:tplc="04080019" w:tentative="1">
      <w:start w:val="1"/>
      <w:numFmt w:val="lowerLetter"/>
      <w:lvlText w:val="%5."/>
      <w:lvlJc w:val="left"/>
      <w:pPr>
        <w:ind w:left="3862" w:hanging="360"/>
      </w:pPr>
    </w:lvl>
    <w:lvl w:ilvl="5" w:tplc="0408001B" w:tentative="1">
      <w:start w:val="1"/>
      <w:numFmt w:val="lowerRoman"/>
      <w:lvlText w:val="%6."/>
      <w:lvlJc w:val="right"/>
      <w:pPr>
        <w:ind w:left="4582" w:hanging="180"/>
      </w:pPr>
    </w:lvl>
    <w:lvl w:ilvl="6" w:tplc="0408000F" w:tentative="1">
      <w:start w:val="1"/>
      <w:numFmt w:val="decimal"/>
      <w:lvlText w:val="%7."/>
      <w:lvlJc w:val="left"/>
      <w:pPr>
        <w:ind w:left="5302" w:hanging="360"/>
      </w:pPr>
    </w:lvl>
    <w:lvl w:ilvl="7" w:tplc="04080019" w:tentative="1">
      <w:start w:val="1"/>
      <w:numFmt w:val="lowerLetter"/>
      <w:lvlText w:val="%8."/>
      <w:lvlJc w:val="left"/>
      <w:pPr>
        <w:ind w:left="6022" w:hanging="360"/>
      </w:pPr>
    </w:lvl>
    <w:lvl w:ilvl="8" w:tplc="0408001B" w:tentative="1">
      <w:start w:val="1"/>
      <w:numFmt w:val="lowerRoman"/>
      <w:lvlText w:val="%9."/>
      <w:lvlJc w:val="right"/>
      <w:pPr>
        <w:ind w:left="6742" w:hanging="180"/>
      </w:pPr>
    </w:lvl>
  </w:abstractNum>
  <w:abstractNum w:abstractNumId="263">
    <w:nsid w:val="620518FB"/>
    <w:multiLevelType w:val="hybridMultilevel"/>
    <w:tmpl w:val="FB905FDE"/>
    <w:lvl w:ilvl="0" w:tplc="398C3534">
      <w:start w:val="1"/>
      <w:numFmt w:val="decimal"/>
      <w:lvlText w:val="%1."/>
      <w:lvlJc w:val="left"/>
      <w:pPr>
        <w:ind w:left="360" w:hanging="360"/>
      </w:pPr>
      <w:rPr>
        <w:rFonts w:hint="default"/>
        <w:w w:val="65"/>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64">
    <w:nsid w:val="626166A0"/>
    <w:multiLevelType w:val="hybridMultilevel"/>
    <w:tmpl w:val="E710D47A"/>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65">
    <w:nsid w:val="627033C3"/>
    <w:multiLevelType w:val="hybridMultilevel"/>
    <w:tmpl w:val="79FAD216"/>
    <w:lvl w:ilvl="0" w:tplc="A802D43A">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6">
    <w:nsid w:val="62AE023C"/>
    <w:multiLevelType w:val="hybridMultilevel"/>
    <w:tmpl w:val="E1B0BDCE"/>
    <w:lvl w:ilvl="0" w:tplc="04080001">
      <w:start w:val="1"/>
      <w:numFmt w:val="bullet"/>
      <w:lvlText w:val=""/>
      <w:lvlJc w:val="left"/>
      <w:pPr>
        <w:tabs>
          <w:tab w:val="num" w:pos="720"/>
        </w:tabs>
        <w:ind w:left="720" w:hanging="360"/>
      </w:pPr>
      <w:rPr>
        <w:rFonts w:ascii="Symbol" w:hAnsi="Symbol" w:hint="default"/>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67">
    <w:nsid w:val="62FF0E24"/>
    <w:multiLevelType w:val="hybridMultilevel"/>
    <w:tmpl w:val="569C236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8">
    <w:nsid w:val="632D0088"/>
    <w:multiLevelType w:val="hybridMultilevel"/>
    <w:tmpl w:val="26F8838A"/>
    <w:lvl w:ilvl="0" w:tplc="75F83244">
      <w:start w:val="2"/>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69">
    <w:nsid w:val="63353233"/>
    <w:multiLevelType w:val="hybridMultilevel"/>
    <w:tmpl w:val="8B14E310"/>
    <w:lvl w:ilvl="0" w:tplc="B6485E84">
      <w:numFmt w:val="bullet"/>
      <w:lvlText w:val="-"/>
      <w:lvlJc w:val="left"/>
      <w:pPr>
        <w:tabs>
          <w:tab w:val="num" w:pos="720"/>
        </w:tabs>
        <w:ind w:left="72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0">
    <w:nsid w:val="63CA76C9"/>
    <w:multiLevelType w:val="hybridMultilevel"/>
    <w:tmpl w:val="A81A8942"/>
    <w:lvl w:ilvl="0" w:tplc="46F205F6">
      <w:start w:val="1"/>
      <w:numFmt w:val="decimal"/>
      <w:lvlText w:val="4.%1"/>
      <w:lvlJc w:val="left"/>
      <w:pPr>
        <w:ind w:left="-96" w:hanging="360"/>
      </w:pPr>
      <w:rPr>
        <w:rFonts w:hint="default"/>
        <w:sz w:val="22"/>
        <w:szCs w:val="22"/>
      </w:rPr>
    </w:lvl>
    <w:lvl w:ilvl="1" w:tplc="04080019">
      <w:start w:val="1"/>
      <w:numFmt w:val="lowerLetter"/>
      <w:lvlText w:val="%2."/>
      <w:lvlJc w:val="left"/>
      <w:pPr>
        <w:ind w:left="624" w:hanging="360"/>
      </w:pPr>
    </w:lvl>
    <w:lvl w:ilvl="2" w:tplc="0408001B" w:tentative="1">
      <w:start w:val="1"/>
      <w:numFmt w:val="lowerRoman"/>
      <w:lvlText w:val="%3."/>
      <w:lvlJc w:val="right"/>
      <w:pPr>
        <w:ind w:left="1344" w:hanging="180"/>
      </w:pPr>
    </w:lvl>
    <w:lvl w:ilvl="3" w:tplc="0408000F" w:tentative="1">
      <w:start w:val="1"/>
      <w:numFmt w:val="decimal"/>
      <w:lvlText w:val="%4."/>
      <w:lvlJc w:val="left"/>
      <w:pPr>
        <w:ind w:left="2064" w:hanging="360"/>
      </w:pPr>
    </w:lvl>
    <w:lvl w:ilvl="4" w:tplc="04080019" w:tentative="1">
      <w:start w:val="1"/>
      <w:numFmt w:val="lowerLetter"/>
      <w:lvlText w:val="%5."/>
      <w:lvlJc w:val="left"/>
      <w:pPr>
        <w:ind w:left="2784" w:hanging="360"/>
      </w:pPr>
    </w:lvl>
    <w:lvl w:ilvl="5" w:tplc="0408001B" w:tentative="1">
      <w:start w:val="1"/>
      <w:numFmt w:val="lowerRoman"/>
      <w:lvlText w:val="%6."/>
      <w:lvlJc w:val="right"/>
      <w:pPr>
        <w:ind w:left="3504" w:hanging="180"/>
      </w:pPr>
    </w:lvl>
    <w:lvl w:ilvl="6" w:tplc="0408000F" w:tentative="1">
      <w:start w:val="1"/>
      <w:numFmt w:val="decimal"/>
      <w:lvlText w:val="%7."/>
      <w:lvlJc w:val="left"/>
      <w:pPr>
        <w:ind w:left="4224" w:hanging="360"/>
      </w:pPr>
    </w:lvl>
    <w:lvl w:ilvl="7" w:tplc="04080019" w:tentative="1">
      <w:start w:val="1"/>
      <w:numFmt w:val="lowerLetter"/>
      <w:lvlText w:val="%8."/>
      <w:lvlJc w:val="left"/>
      <w:pPr>
        <w:ind w:left="4944" w:hanging="360"/>
      </w:pPr>
    </w:lvl>
    <w:lvl w:ilvl="8" w:tplc="0408001B" w:tentative="1">
      <w:start w:val="1"/>
      <w:numFmt w:val="lowerRoman"/>
      <w:lvlText w:val="%9."/>
      <w:lvlJc w:val="right"/>
      <w:pPr>
        <w:ind w:left="5664" w:hanging="180"/>
      </w:pPr>
    </w:lvl>
  </w:abstractNum>
  <w:abstractNum w:abstractNumId="271">
    <w:nsid w:val="64111E95"/>
    <w:multiLevelType w:val="hybridMultilevel"/>
    <w:tmpl w:val="FE7216D2"/>
    <w:lvl w:ilvl="0" w:tplc="CCCEB56C">
      <w:start w:val="1"/>
      <w:numFmt w:val="decimal"/>
      <w:lvlText w:val="3.%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2">
    <w:nsid w:val="643D3929"/>
    <w:multiLevelType w:val="hybridMultilevel"/>
    <w:tmpl w:val="E15ADC7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73">
    <w:nsid w:val="647767A6"/>
    <w:multiLevelType w:val="hybridMultilevel"/>
    <w:tmpl w:val="F6104AAE"/>
    <w:lvl w:ilvl="0" w:tplc="04080001">
      <w:start w:val="1"/>
      <w:numFmt w:val="bullet"/>
      <w:lvlText w:val=""/>
      <w:lvlJc w:val="left"/>
      <w:pPr>
        <w:tabs>
          <w:tab w:val="num" w:pos="1125"/>
        </w:tabs>
        <w:ind w:left="1125" w:hanging="360"/>
      </w:pPr>
      <w:rPr>
        <w:rFonts w:ascii="Symbol" w:hAnsi="Symbol" w:hint="default"/>
      </w:rPr>
    </w:lvl>
    <w:lvl w:ilvl="1" w:tplc="04080019" w:tentative="1">
      <w:start w:val="1"/>
      <w:numFmt w:val="lowerLetter"/>
      <w:lvlText w:val="%2."/>
      <w:lvlJc w:val="left"/>
      <w:pPr>
        <w:tabs>
          <w:tab w:val="num" w:pos="1845"/>
        </w:tabs>
        <w:ind w:left="1845" w:hanging="360"/>
      </w:pPr>
    </w:lvl>
    <w:lvl w:ilvl="2" w:tplc="0408001B" w:tentative="1">
      <w:start w:val="1"/>
      <w:numFmt w:val="lowerRoman"/>
      <w:lvlText w:val="%3."/>
      <w:lvlJc w:val="right"/>
      <w:pPr>
        <w:tabs>
          <w:tab w:val="num" w:pos="2565"/>
        </w:tabs>
        <w:ind w:left="2565" w:hanging="180"/>
      </w:pPr>
    </w:lvl>
    <w:lvl w:ilvl="3" w:tplc="0408000F" w:tentative="1">
      <w:start w:val="1"/>
      <w:numFmt w:val="decimal"/>
      <w:lvlText w:val="%4."/>
      <w:lvlJc w:val="left"/>
      <w:pPr>
        <w:tabs>
          <w:tab w:val="num" w:pos="3285"/>
        </w:tabs>
        <w:ind w:left="3285" w:hanging="360"/>
      </w:pPr>
    </w:lvl>
    <w:lvl w:ilvl="4" w:tplc="04080019" w:tentative="1">
      <w:start w:val="1"/>
      <w:numFmt w:val="lowerLetter"/>
      <w:lvlText w:val="%5."/>
      <w:lvlJc w:val="left"/>
      <w:pPr>
        <w:tabs>
          <w:tab w:val="num" w:pos="4005"/>
        </w:tabs>
        <w:ind w:left="4005" w:hanging="360"/>
      </w:pPr>
    </w:lvl>
    <w:lvl w:ilvl="5" w:tplc="0408001B" w:tentative="1">
      <w:start w:val="1"/>
      <w:numFmt w:val="lowerRoman"/>
      <w:lvlText w:val="%6."/>
      <w:lvlJc w:val="right"/>
      <w:pPr>
        <w:tabs>
          <w:tab w:val="num" w:pos="4725"/>
        </w:tabs>
        <w:ind w:left="4725" w:hanging="180"/>
      </w:pPr>
    </w:lvl>
    <w:lvl w:ilvl="6" w:tplc="0408000F" w:tentative="1">
      <w:start w:val="1"/>
      <w:numFmt w:val="decimal"/>
      <w:lvlText w:val="%7."/>
      <w:lvlJc w:val="left"/>
      <w:pPr>
        <w:tabs>
          <w:tab w:val="num" w:pos="5445"/>
        </w:tabs>
        <w:ind w:left="5445" w:hanging="360"/>
      </w:pPr>
    </w:lvl>
    <w:lvl w:ilvl="7" w:tplc="04080019" w:tentative="1">
      <w:start w:val="1"/>
      <w:numFmt w:val="lowerLetter"/>
      <w:lvlText w:val="%8."/>
      <w:lvlJc w:val="left"/>
      <w:pPr>
        <w:tabs>
          <w:tab w:val="num" w:pos="6165"/>
        </w:tabs>
        <w:ind w:left="6165" w:hanging="360"/>
      </w:pPr>
    </w:lvl>
    <w:lvl w:ilvl="8" w:tplc="0408001B" w:tentative="1">
      <w:start w:val="1"/>
      <w:numFmt w:val="lowerRoman"/>
      <w:lvlText w:val="%9."/>
      <w:lvlJc w:val="right"/>
      <w:pPr>
        <w:tabs>
          <w:tab w:val="num" w:pos="6885"/>
        </w:tabs>
        <w:ind w:left="6885" w:hanging="180"/>
      </w:pPr>
    </w:lvl>
  </w:abstractNum>
  <w:abstractNum w:abstractNumId="274">
    <w:nsid w:val="64B67867"/>
    <w:multiLevelType w:val="hybridMultilevel"/>
    <w:tmpl w:val="B8D6A048"/>
    <w:lvl w:ilvl="0" w:tplc="CCCEB56C">
      <w:start w:val="1"/>
      <w:numFmt w:val="decimal"/>
      <w:lvlText w:val="3.%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75">
    <w:nsid w:val="6551199A"/>
    <w:multiLevelType w:val="singleLevel"/>
    <w:tmpl w:val="06924A80"/>
    <w:lvl w:ilvl="0">
      <w:start w:val="10"/>
      <w:numFmt w:val="decimal"/>
      <w:lvlText w:val="(%1)"/>
      <w:legacy w:legacy="1" w:legacySpace="0" w:legacyIndent="340"/>
      <w:lvlJc w:val="left"/>
      <w:pPr>
        <w:ind w:left="0" w:firstLine="0"/>
      </w:pPr>
      <w:rPr>
        <w:rFonts w:ascii="Arial" w:hAnsi="Arial" w:cs="Arial" w:hint="default"/>
      </w:rPr>
    </w:lvl>
  </w:abstractNum>
  <w:abstractNum w:abstractNumId="276">
    <w:nsid w:val="655549E1"/>
    <w:multiLevelType w:val="hybridMultilevel"/>
    <w:tmpl w:val="50E4910C"/>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194"/>
        </w:tabs>
        <w:ind w:left="1194" w:hanging="114"/>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7">
    <w:nsid w:val="65D27ABF"/>
    <w:multiLevelType w:val="hybridMultilevel"/>
    <w:tmpl w:val="9ECA1A24"/>
    <w:lvl w:ilvl="0" w:tplc="0D166F5C">
      <w:start w:val="1"/>
      <w:numFmt w:val="decimal"/>
      <w:lvlText w:val="%1."/>
      <w:lvlJc w:val="left"/>
      <w:pPr>
        <w:ind w:left="630" w:hanging="360"/>
      </w:pPr>
      <w:rPr>
        <w:rFonts w:cs="Times New Roman" w:hint="default"/>
      </w:rPr>
    </w:lvl>
    <w:lvl w:ilvl="1" w:tplc="04080019">
      <w:start w:val="1"/>
      <w:numFmt w:val="lowerLetter"/>
      <w:lvlText w:val="%2."/>
      <w:lvlJc w:val="left"/>
      <w:pPr>
        <w:ind w:left="1350" w:hanging="360"/>
      </w:pPr>
      <w:rPr>
        <w:rFonts w:cs="Times New Roman"/>
      </w:rPr>
    </w:lvl>
    <w:lvl w:ilvl="2" w:tplc="0408001B">
      <w:start w:val="1"/>
      <w:numFmt w:val="lowerRoman"/>
      <w:lvlText w:val="%3."/>
      <w:lvlJc w:val="right"/>
      <w:pPr>
        <w:ind w:left="2070" w:hanging="180"/>
      </w:pPr>
      <w:rPr>
        <w:rFonts w:cs="Times New Roman"/>
      </w:rPr>
    </w:lvl>
    <w:lvl w:ilvl="3" w:tplc="0408000F">
      <w:start w:val="1"/>
      <w:numFmt w:val="decimal"/>
      <w:lvlText w:val="%4."/>
      <w:lvlJc w:val="left"/>
      <w:pPr>
        <w:ind w:left="2790" w:hanging="360"/>
      </w:pPr>
      <w:rPr>
        <w:rFonts w:cs="Times New Roman"/>
      </w:rPr>
    </w:lvl>
    <w:lvl w:ilvl="4" w:tplc="04080019">
      <w:start w:val="1"/>
      <w:numFmt w:val="lowerLetter"/>
      <w:lvlText w:val="%5."/>
      <w:lvlJc w:val="left"/>
      <w:pPr>
        <w:ind w:left="3510" w:hanging="360"/>
      </w:pPr>
      <w:rPr>
        <w:rFonts w:cs="Times New Roman"/>
      </w:rPr>
    </w:lvl>
    <w:lvl w:ilvl="5" w:tplc="0408001B">
      <w:start w:val="1"/>
      <w:numFmt w:val="lowerRoman"/>
      <w:lvlText w:val="%6."/>
      <w:lvlJc w:val="right"/>
      <w:pPr>
        <w:ind w:left="4230" w:hanging="180"/>
      </w:pPr>
      <w:rPr>
        <w:rFonts w:cs="Times New Roman"/>
      </w:rPr>
    </w:lvl>
    <w:lvl w:ilvl="6" w:tplc="0408000F">
      <w:start w:val="1"/>
      <w:numFmt w:val="decimal"/>
      <w:lvlText w:val="%7."/>
      <w:lvlJc w:val="left"/>
      <w:pPr>
        <w:ind w:left="4950" w:hanging="360"/>
      </w:pPr>
      <w:rPr>
        <w:rFonts w:cs="Times New Roman"/>
      </w:rPr>
    </w:lvl>
    <w:lvl w:ilvl="7" w:tplc="04080019">
      <w:start w:val="1"/>
      <w:numFmt w:val="lowerLetter"/>
      <w:lvlText w:val="%8."/>
      <w:lvlJc w:val="left"/>
      <w:pPr>
        <w:ind w:left="5670" w:hanging="360"/>
      </w:pPr>
      <w:rPr>
        <w:rFonts w:cs="Times New Roman"/>
      </w:rPr>
    </w:lvl>
    <w:lvl w:ilvl="8" w:tplc="0408001B">
      <w:start w:val="1"/>
      <w:numFmt w:val="lowerRoman"/>
      <w:lvlText w:val="%9."/>
      <w:lvlJc w:val="right"/>
      <w:pPr>
        <w:ind w:left="6390" w:hanging="180"/>
      </w:pPr>
      <w:rPr>
        <w:rFonts w:cs="Times New Roman"/>
      </w:rPr>
    </w:lvl>
  </w:abstractNum>
  <w:abstractNum w:abstractNumId="278">
    <w:nsid w:val="66715A1C"/>
    <w:multiLevelType w:val="multilevel"/>
    <w:tmpl w:val="CB1EBE66"/>
    <w:lvl w:ilvl="0">
      <w:start w:val="3"/>
      <w:numFmt w:val="decimal"/>
      <w:lvlText w:val="%1."/>
      <w:lvlJc w:val="left"/>
      <w:pPr>
        <w:ind w:left="450" w:hanging="450"/>
      </w:pPr>
      <w:rPr>
        <w:rFonts w:hint="default"/>
        <w:b w:val="0"/>
        <w:i w:val="0"/>
      </w:rPr>
    </w:lvl>
    <w:lvl w:ilvl="1">
      <w:start w:val="1"/>
      <w:numFmt w:val="decimal"/>
      <w:lvlText w:val="%1.%2."/>
      <w:lvlJc w:val="left"/>
      <w:pPr>
        <w:ind w:left="720" w:hanging="720"/>
      </w:pPr>
      <w:rPr>
        <w:rFonts w:hint="default"/>
        <w:b w:val="0"/>
      </w:rPr>
    </w:lvl>
    <w:lvl w:ilvl="2">
      <w:start w:val="1"/>
      <w:numFmt w:val="decimal"/>
      <w:lvlText w:val="%1.%2.%3."/>
      <w:lvlJc w:val="left"/>
      <w:pPr>
        <w:ind w:left="5810" w:hanging="1080"/>
      </w:pPr>
      <w:rPr>
        <w:rFonts w:hint="default"/>
        <w:b w:val="0"/>
      </w:rPr>
    </w:lvl>
    <w:lvl w:ilvl="3">
      <w:start w:val="1"/>
      <w:numFmt w:val="decimal"/>
      <w:lvlText w:val="%1.%2.%3.%4."/>
      <w:lvlJc w:val="left"/>
      <w:pPr>
        <w:ind w:left="1440" w:hanging="144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520" w:hanging="2520"/>
      </w:pPr>
      <w:rPr>
        <w:rFonts w:hint="default"/>
        <w:b w:val="0"/>
      </w:rPr>
    </w:lvl>
    <w:lvl w:ilvl="8">
      <w:start w:val="1"/>
      <w:numFmt w:val="decimal"/>
      <w:lvlText w:val="%1.%2.%3.%4.%5.%6.%7.%8.%9."/>
      <w:lvlJc w:val="left"/>
      <w:pPr>
        <w:ind w:left="2520" w:hanging="2520"/>
      </w:pPr>
      <w:rPr>
        <w:rFonts w:hint="default"/>
        <w:b w:val="0"/>
      </w:rPr>
    </w:lvl>
  </w:abstractNum>
  <w:abstractNum w:abstractNumId="279">
    <w:nsid w:val="66C275C7"/>
    <w:multiLevelType w:val="hybridMultilevel"/>
    <w:tmpl w:val="B9768C78"/>
    <w:lvl w:ilvl="0" w:tplc="08090001">
      <w:start w:val="1"/>
      <w:numFmt w:val="decimal"/>
      <w:lvlText w:val="%1."/>
      <w:lvlJc w:val="left"/>
      <w:pPr>
        <w:tabs>
          <w:tab w:val="num" w:pos="720"/>
        </w:tabs>
        <w:ind w:left="720" w:hanging="360"/>
      </w:pPr>
      <w:rPr>
        <w:rFonts w:hint="default"/>
      </w:rPr>
    </w:lvl>
    <w:lvl w:ilvl="1" w:tplc="BBB6C37E"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80">
    <w:nsid w:val="67601A5A"/>
    <w:multiLevelType w:val="hybridMultilevel"/>
    <w:tmpl w:val="3CBA27FA"/>
    <w:lvl w:ilvl="0" w:tplc="46F205F6">
      <w:start w:val="1"/>
      <w:numFmt w:val="decimal"/>
      <w:lvlText w:val="4.%1"/>
      <w:lvlJc w:val="left"/>
      <w:pPr>
        <w:ind w:left="1004" w:hanging="360"/>
      </w:pPr>
      <w:rPr>
        <w:rFonts w:hint="default"/>
      </w:r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281">
    <w:nsid w:val="678F3329"/>
    <w:multiLevelType w:val="hybridMultilevel"/>
    <w:tmpl w:val="EBFA9646"/>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82">
    <w:nsid w:val="67D11B57"/>
    <w:multiLevelType w:val="hybridMultilevel"/>
    <w:tmpl w:val="06623072"/>
    <w:lvl w:ilvl="0" w:tplc="CCCEB56C">
      <w:start w:val="1"/>
      <w:numFmt w:val="decimal"/>
      <w:lvlText w:val="3.%1"/>
      <w:lvlJc w:val="left"/>
      <w:pPr>
        <w:ind w:left="360" w:hanging="360"/>
      </w:pPr>
      <w:rPr>
        <w:rFonts w:hint="default"/>
      </w:rPr>
    </w:lvl>
    <w:lvl w:ilvl="1" w:tplc="CCCEB56C">
      <w:start w:val="1"/>
      <w:numFmt w:val="decimal"/>
      <w:lvlText w:val="3.%2"/>
      <w:lvlJc w:val="left"/>
      <w:pPr>
        <w:ind w:left="1080" w:hanging="360"/>
      </w:pPr>
      <w:rPr>
        <w:rFonts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83">
    <w:nsid w:val="67D350D8"/>
    <w:multiLevelType w:val="hybridMultilevel"/>
    <w:tmpl w:val="8C0069EA"/>
    <w:lvl w:ilvl="0" w:tplc="0408000F">
      <w:start w:val="1"/>
      <w:numFmt w:val="decimal"/>
      <w:lvlText w:val="%1."/>
      <w:lvlJc w:val="left"/>
      <w:pPr>
        <w:ind w:left="360" w:hanging="360"/>
      </w:pPr>
      <w:rPr>
        <w:rFonts w:hint="default"/>
      </w:rPr>
    </w:lvl>
    <w:lvl w:ilvl="1" w:tplc="026ADF8C">
      <w:start w:val="1"/>
      <w:numFmt w:val="decimal"/>
      <w:lvlText w:val="5.%2"/>
      <w:lvlJc w:val="left"/>
      <w:pPr>
        <w:ind w:left="1080" w:hanging="360"/>
      </w:pPr>
      <w:rPr>
        <w:rFonts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84">
    <w:nsid w:val="67E206D2"/>
    <w:multiLevelType w:val="hybridMultilevel"/>
    <w:tmpl w:val="BD8A100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5">
    <w:nsid w:val="68E311C9"/>
    <w:multiLevelType w:val="hybridMultilevel"/>
    <w:tmpl w:val="ADF6497C"/>
    <w:lvl w:ilvl="0" w:tplc="8E5276DA">
      <w:start w:val="1"/>
      <w:numFmt w:val="decimal"/>
      <w:lvlText w:val="2.%1"/>
      <w:lvlJc w:val="left"/>
      <w:pPr>
        <w:ind w:left="360" w:hanging="360"/>
      </w:pPr>
      <w:rPr>
        <w:rFonts w:hint="default"/>
        <w:sz w:val="22"/>
        <w:szCs w:val="22"/>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86">
    <w:nsid w:val="68E97E46"/>
    <w:multiLevelType w:val="hybridMultilevel"/>
    <w:tmpl w:val="0A7EFE38"/>
    <w:lvl w:ilvl="0" w:tplc="026ADF8C">
      <w:start w:val="1"/>
      <w:numFmt w:val="decimal"/>
      <w:lvlText w:val="5.%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87">
    <w:nsid w:val="692F0B55"/>
    <w:multiLevelType w:val="hybridMultilevel"/>
    <w:tmpl w:val="43428A18"/>
    <w:lvl w:ilvl="0" w:tplc="62EC9056">
      <w:start w:val="1"/>
      <w:numFmt w:val="decimal"/>
      <w:lvlText w:val="3.%1"/>
      <w:lvlJc w:val="left"/>
      <w:pPr>
        <w:ind w:left="360" w:hanging="360"/>
      </w:pPr>
      <w:rPr>
        <w:rFonts w:hint="default"/>
        <w:sz w:val="22"/>
        <w:szCs w:val="22"/>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88">
    <w:nsid w:val="69B76ECE"/>
    <w:multiLevelType w:val="hybridMultilevel"/>
    <w:tmpl w:val="59DE266A"/>
    <w:lvl w:ilvl="0" w:tplc="44BC46D2">
      <w:start w:val="1"/>
      <w:numFmt w:val="decimal"/>
      <w:lvlText w:val="2.%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9">
    <w:nsid w:val="69BB058A"/>
    <w:multiLevelType w:val="multilevel"/>
    <w:tmpl w:val="D9AC5834"/>
    <w:lvl w:ilvl="0">
      <w:start w:val="1"/>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0">
    <w:nsid w:val="69C16FD7"/>
    <w:multiLevelType w:val="hybridMultilevel"/>
    <w:tmpl w:val="7ED2A8DC"/>
    <w:lvl w:ilvl="0" w:tplc="D5FA574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1">
    <w:nsid w:val="6A0C238F"/>
    <w:multiLevelType w:val="hybridMultilevel"/>
    <w:tmpl w:val="C66EF2B2"/>
    <w:lvl w:ilvl="0" w:tplc="77100788">
      <w:start w:val="1"/>
      <w:numFmt w:val="decimal"/>
      <w:lvlText w:val="(%1)"/>
      <w:lvlJc w:val="left"/>
      <w:pPr>
        <w:tabs>
          <w:tab w:val="num" w:pos="720"/>
        </w:tabs>
        <w:ind w:left="720" w:hanging="360"/>
      </w:pPr>
      <w:rPr>
        <w:rFonts w:hint="default"/>
      </w:rPr>
    </w:lvl>
    <w:lvl w:ilvl="1" w:tplc="457632FA">
      <w:start w:val="3"/>
      <w:numFmt w:val="decimal"/>
      <w:lvlText w:val="%2"/>
      <w:lvlJc w:val="left"/>
      <w:pPr>
        <w:tabs>
          <w:tab w:val="num" w:pos="1440"/>
        </w:tabs>
        <w:ind w:left="1440" w:hanging="360"/>
      </w:pPr>
      <w:rPr>
        <w:rFonts w:hint="default"/>
        <w:b w:val="0"/>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92">
    <w:nsid w:val="6A186F8D"/>
    <w:multiLevelType w:val="hybridMultilevel"/>
    <w:tmpl w:val="8B20D6D6"/>
    <w:lvl w:ilvl="0" w:tplc="04080001">
      <w:start w:val="1"/>
      <w:numFmt w:val="bullet"/>
      <w:lvlText w:val=""/>
      <w:lvlJc w:val="left"/>
      <w:pPr>
        <w:tabs>
          <w:tab w:val="num" w:pos="720"/>
        </w:tabs>
        <w:ind w:left="720" w:hanging="360"/>
      </w:pPr>
      <w:rPr>
        <w:rFonts w:ascii="Symbol" w:hAnsi="Symbo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93">
    <w:nsid w:val="6ABA429C"/>
    <w:multiLevelType w:val="hybridMultilevel"/>
    <w:tmpl w:val="BA5CE326"/>
    <w:lvl w:ilvl="0" w:tplc="EEF6003C">
      <w:start w:val="6"/>
      <w:numFmt w:val="decimal"/>
      <w:lvlText w:val="%1."/>
      <w:lvlJc w:val="left"/>
      <w:pPr>
        <w:tabs>
          <w:tab w:val="num" w:pos="870"/>
        </w:tabs>
        <w:ind w:left="870" w:hanging="510"/>
      </w:pPr>
      <w:rPr>
        <w:rFonts w:hint="default"/>
        <w:b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94">
    <w:nsid w:val="6B1C5631"/>
    <w:multiLevelType w:val="hybridMultilevel"/>
    <w:tmpl w:val="B50CFE84"/>
    <w:lvl w:ilvl="0" w:tplc="0408001B">
      <w:start w:val="1"/>
      <w:numFmt w:val="lowerRoman"/>
      <w:lvlText w:val="%1."/>
      <w:lvlJc w:val="right"/>
      <w:pPr>
        <w:ind w:left="2340" w:hanging="360"/>
      </w:pPr>
    </w:lvl>
    <w:lvl w:ilvl="1" w:tplc="04080019" w:tentative="1">
      <w:start w:val="1"/>
      <w:numFmt w:val="lowerLetter"/>
      <w:lvlText w:val="%2."/>
      <w:lvlJc w:val="left"/>
      <w:pPr>
        <w:ind w:left="3060" w:hanging="360"/>
      </w:pPr>
    </w:lvl>
    <w:lvl w:ilvl="2" w:tplc="0408001B" w:tentative="1">
      <w:start w:val="1"/>
      <w:numFmt w:val="lowerRoman"/>
      <w:lvlText w:val="%3."/>
      <w:lvlJc w:val="right"/>
      <w:pPr>
        <w:ind w:left="3780" w:hanging="180"/>
      </w:pPr>
    </w:lvl>
    <w:lvl w:ilvl="3" w:tplc="0408000F" w:tentative="1">
      <w:start w:val="1"/>
      <w:numFmt w:val="decimal"/>
      <w:lvlText w:val="%4."/>
      <w:lvlJc w:val="left"/>
      <w:pPr>
        <w:ind w:left="4500" w:hanging="360"/>
      </w:pPr>
    </w:lvl>
    <w:lvl w:ilvl="4" w:tplc="04080019" w:tentative="1">
      <w:start w:val="1"/>
      <w:numFmt w:val="lowerLetter"/>
      <w:lvlText w:val="%5."/>
      <w:lvlJc w:val="left"/>
      <w:pPr>
        <w:ind w:left="5220" w:hanging="360"/>
      </w:pPr>
    </w:lvl>
    <w:lvl w:ilvl="5" w:tplc="0408001B" w:tentative="1">
      <w:start w:val="1"/>
      <w:numFmt w:val="lowerRoman"/>
      <w:lvlText w:val="%6."/>
      <w:lvlJc w:val="right"/>
      <w:pPr>
        <w:ind w:left="5940" w:hanging="180"/>
      </w:pPr>
    </w:lvl>
    <w:lvl w:ilvl="6" w:tplc="0408000F" w:tentative="1">
      <w:start w:val="1"/>
      <w:numFmt w:val="decimal"/>
      <w:lvlText w:val="%7."/>
      <w:lvlJc w:val="left"/>
      <w:pPr>
        <w:ind w:left="6660" w:hanging="360"/>
      </w:pPr>
    </w:lvl>
    <w:lvl w:ilvl="7" w:tplc="04080019" w:tentative="1">
      <w:start w:val="1"/>
      <w:numFmt w:val="lowerLetter"/>
      <w:lvlText w:val="%8."/>
      <w:lvlJc w:val="left"/>
      <w:pPr>
        <w:ind w:left="7380" w:hanging="360"/>
      </w:pPr>
    </w:lvl>
    <w:lvl w:ilvl="8" w:tplc="0408001B" w:tentative="1">
      <w:start w:val="1"/>
      <w:numFmt w:val="lowerRoman"/>
      <w:lvlText w:val="%9."/>
      <w:lvlJc w:val="right"/>
      <w:pPr>
        <w:ind w:left="8100" w:hanging="180"/>
      </w:pPr>
    </w:lvl>
  </w:abstractNum>
  <w:abstractNum w:abstractNumId="295">
    <w:nsid w:val="6B37602A"/>
    <w:multiLevelType w:val="multilevel"/>
    <w:tmpl w:val="57E8B7A4"/>
    <w:lvl w:ilvl="0">
      <w:start w:val="1"/>
      <w:numFmt w:val="decimal"/>
      <w:lvlText w:val="%1."/>
      <w:lvlJc w:val="left"/>
      <w:pPr>
        <w:ind w:left="1004" w:hanging="360"/>
      </w:pPr>
      <w:rPr>
        <w:rFonts w:hint="default"/>
        <w:b/>
      </w:rPr>
    </w:lvl>
    <w:lvl w:ilvl="1">
      <w:start w:val="1"/>
      <w:numFmt w:val="decimal"/>
      <w:isLgl/>
      <w:lvlText w:val="%1.%2"/>
      <w:lvlJc w:val="left"/>
      <w:pPr>
        <w:ind w:left="1559" w:hanging="360"/>
      </w:pPr>
      <w:rPr>
        <w:rFonts w:hint="default"/>
        <w:sz w:val="22"/>
        <w:szCs w:val="22"/>
      </w:rPr>
    </w:lvl>
    <w:lvl w:ilvl="2">
      <w:start w:val="1"/>
      <w:numFmt w:val="decimal"/>
      <w:isLgl/>
      <w:lvlText w:val="%1.%2.%3"/>
      <w:lvlJc w:val="left"/>
      <w:pPr>
        <w:ind w:left="2474" w:hanging="720"/>
      </w:pPr>
      <w:rPr>
        <w:rFonts w:hint="default"/>
      </w:rPr>
    </w:lvl>
    <w:lvl w:ilvl="3">
      <w:start w:val="1"/>
      <w:numFmt w:val="decimal"/>
      <w:isLgl/>
      <w:lvlText w:val="%1.%2.%3.%4"/>
      <w:lvlJc w:val="left"/>
      <w:pPr>
        <w:ind w:left="3029" w:hanging="720"/>
      </w:pPr>
      <w:rPr>
        <w:rFonts w:hint="default"/>
      </w:rPr>
    </w:lvl>
    <w:lvl w:ilvl="4">
      <w:start w:val="1"/>
      <w:numFmt w:val="decimal"/>
      <w:isLgl/>
      <w:lvlText w:val="%1.%2.%3.%4.%5"/>
      <w:lvlJc w:val="left"/>
      <w:pPr>
        <w:ind w:left="3944" w:hanging="1080"/>
      </w:pPr>
      <w:rPr>
        <w:rFonts w:hint="default"/>
      </w:rPr>
    </w:lvl>
    <w:lvl w:ilvl="5">
      <w:start w:val="1"/>
      <w:numFmt w:val="decimal"/>
      <w:isLgl/>
      <w:lvlText w:val="%1.%2.%3.%4.%5.%6"/>
      <w:lvlJc w:val="left"/>
      <w:pPr>
        <w:ind w:left="4499" w:hanging="1080"/>
      </w:pPr>
      <w:rPr>
        <w:rFonts w:hint="default"/>
      </w:rPr>
    </w:lvl>
    <w:lvl w:ilvl="6">
      <w:start w:val="1"/>
      <w:numFmt w:val="decimal"/>
      <w:isLgl/>
      <w:lvlText w:val="%1.%2.%3.%4.%5.%6.%7"/>
      <w:lvlJc w:val="left"/>
      <w:pPr>
        <w:ind w:left="5414" w:hanging="1440"/>
      </w:pPr>
      <w:rPr>
        <w:rFonts w:hint="default"/>
      </w:rPr>
    </w:lvl>
    <w:lvl w:ilvl="7">
      <w:start w:val="1"/>
      <w:numFmt w:val="decimal"/>
      <w:isLgl/>
      <w:lvlText w:val="%1.%2.%3.%4.%5.%6.%7.%8"/>
      <w:lvlJc w:val="left"/>
      <w:pPr>
        <w:ind w:left="5969" w:hanging="1440"/>
      </w:pPr>
      <w:rPr>
        <w:rFonts w:hint="default"/>
      </w:rPr>
    </w:lvl>
    <w:lvl w:ilvl="8">
      <w:start w:val="1"/>
      <w:numFmt w:val="decimal"/>
      <w:isLgl/>
      <w:lvlText w:val="%1.%2.%3.%4.%5.%6.%7.%8.%9"/>
      <w:lvlJc w:val="left"/>
      <w:pPr>
        <w:ind w:left="6884" w:hanging="1800"/>
      </w:pPr>
      <w:rPr>
        <w:rFonts w:hint="default"/>
      </w:rPr>
    </w:lvl>
  </w:abstractNum>
  <w:abstractNum w:abstractNumId="296">
    <w:nsid w:val="6B394521"/>
    <w:multiLevelType w:val="multilevel"/>
    <w:tmpl w:val="E056CC0C"/>
    <w:lvl w:ilvl="0">
      <w:start w:val="1"/>
      <w:numFmt w:val="decimal"/>
      <w:lvlText w:val="%1."/>
      <w:lvlJc w:val="left"/>
      <w:pPr>
        <w:ind w:left="360" w:hanging="360"/>
      </w:pPr>
      <w:rPr>
        <w:rFonts w:ascii="Calibri" w:hAnsi="Calibri" w:hint="default"/>
        <w:b w:val="0"/>
        <w:sz w:val="24"/>
        <w:szCs w:val="24"/>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7">
    <w:nsid w:val="6B487CC8"/>
    <w:multiLevelType w:val="hybridMultilevel"/>
    <w:tmpl w:val="2AD6C27E"/>
    <w:lvl w:ilvl="0" w:tplc="D52EE7B8">
      <w:start w:val="1"/>
      <w:numFmt w:val="decimal"/>
      <w:lvlText w:val="5.%1"/>
      <w:lvlJc w:val="left"/>
      <w:pPr>
        <w:ind w:left="360" w:hanging="360"/>
      </w:pPr>
      <w:rPr>
        <w:rFonts w:hint="default"/>
        <w:sz w:val="22"/>
        <w:szCs w:val="22"/>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98">
    <w:nsid w:val="6B794E2E"/>
    <w:multiLevelType w:val="hybridMultilevel"/>
    <w:tmpl w:val="24321246"/>
    <w:lvl w:ilvl="0" w:tplc="6F94D9AA">
      <w:start w:val="2"/>
      <w:numFmt w:val="decimal"/>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9">
    <w:nsid w:val="6BEC0DBF"/>
    <w:multiLevelType w:val="hybridMultilevel"/>
    <w:tmpl w:val="12A0FBCE"/>
    <w:lvl w:ilvl="0" w:tplc="B33EBDAE">
      <w:numFmt w:val="bullet"/>
      <w:lvlText w:val="-"/>
      <w:lvlJc w:val="left"/>
      <w:pPr>
        <w:tabs>
          <w:tab w:val="num" w:pos="2160"/>
        </w:tabs>
        <w:ind w:left="2160" w:hanging="360"/>
      </w:pPr>
      <w:rPr>
        <w:rFonts w:ascii="Arial" w:eastAsia="Leelawadee" w:hAnsi="Arial" w:hint="default"/>
      </w:rPr>
    </w:lvl>
    <w:lvl w:ilvl="1" w:tplc="04080003" w:tentative="1">
      <w:start w:val="1"/>
      <w:numFmt w:val="bullet"/>
      <w:lvlText w:val="o"/>
      <w:lvlJc w:val="left"/>
      <w:pPr>
        <w:tabs>
          <w:tab w:val="num" w:pos="2880"/>
        </w:tabs>
        <w:ind w:left="2880" w:hanging="360"/>
      </w:pPr>
      <w:rPr>
        <w:rFonts w:ascii="Courier New" w:hAnsi="Courier New" w:cs="Courier New" w:hint="default"/>
      </w:rPr>
    </w:lvl>
    <w:lvl w:ilvl="2" w:tplc="04080005" w:tentative="1">
      <w:start w:val="1"/>
      <w:numFmt w:val="bullet"/>
      <w:lvlText w:val=""/>
      <w:lvlJc w:val="left"/>
      <w:pPr>
        <w:tabs>
          <w:tab w:val="num" w:pos="3600"/>
        </w:tabs>
        <w:ind w:left="3600" w:hanging="360"/>
      </w:pPr>
      <w:rPr>
        <w:rFonts w:ascii="Wingdings" w:hAnsi="Wingdings" w:hint="default"/>
      </w:rPr>
    </w:lvl>
    <w:lvl w:ilvl="3" w:tplc="04080001" w:tentative="1">
      <w:start w:val="1"/>
      <w:numFmt w:val="bullet"/>
      <w:lvlText w:val=""/>
      <w:lvlJc w:val="left"/>
      <w:pPr>
        <w:tabs>
          <w:tab w:val="num" w:pos="4320"/>
        </w:tabs>
        <w:ind w:left="4320" w:hanging="360"/>
      </w:pPr>
      <w:rPr>
        <w:rFonts w:ascii="Symbol" w:hAnsi="Symbol" w:hint="default"/>
      </w:rPr>
    </w:lvl>
    <w:lvl w:ilvl="4" w:tplc="04080003" w:tentative="1">
      <w:start w:val="1"/>
      <w:numFmt w:val="bullet"/>
      <w:lvlText w:val="o"/>
      <w:lvlJc w:val="left"/>
      <w:pPr>
        <w:tabs>
          <w:tab w:val="num" w:pos="5040"/>
        </w:tabs>
        <w:ind w:left="5040" w:hanging="360"/>
      </w:pPr>
      <w:rPr>
        <w:rFonts w:ascii="Courier New" w:hAnsi="Courier New" w:cs="Courier New" w:hint="default"/>
      </w:rPr>
    </w:lvl>
    <w:lvl w:ilvl="5" w:tplc="04080005" w:tentative="1">
      <w:start w:val="1"/>
      <w:numFmt w:val="bullet"/>
      <w:lvlText w:val=""/>
      <w:lvlJc w:val="left"/>
      <w:pPr>
        <w:tabs>
          <w:tab w:val="num" w:pos="5760"/>
        </w:tabs>
        <w:ind w:left="5760" w:hanging="360"/>
      </w:pPr>
      <w:rPr>
        <w:rFonts w:ascii="Wingdings" w:hAnsi="Wingdings" w:hint="default"/>
      </w:rPr>
    </w:lvl>
    <w:lvl w:ilvl="6" w:tplc="04080001" w:tentative="1">
      <w:start w:val="1"/>
      <w:numFmt w:val="bullet"/>
      <w:lvlText w:val=""/>
      <w:lvlJc w:val="left"/>
      <w:pPr>
        <w:tabs>
          <w:tab w:val="num" w:pos="6480"/>
        </w:tabs>
        <w:ind w:left="6480" w:hanging="360"/>
      </w:pPr>
      <w:rPr>
        <w:rFonts w:ascii="Symbol" w:hAnsi="Symbol" w:hint="default"/>
      </w:rPr>
    </w:lvl>
    <w:lvl w:ilvl="7" w:tplc="04080003" w:tentative="1">
      <w:start w:val="1"/>
      <w:numFmt w:val="bullet"/>
      <w:lvlText w:val="o"/>
      <w:lvlJc w:val="left"/>
      <w:pPr>
        <w:tabs>
          <w:tab w:val="num" w:pos="7200"/>
        </w:tabs>
        <w:ind w:left="7200" w:hanging="360"/>
      </w:pPr>
      <w:rPr>
        <w:rFonts w:ascii="Courier New" w:hAnsi="Courier New" w:cs="Courier New" w:hint="default"/>
      </w:rPr>
    </w:lvl>
    <w:lvl w:ilvl="8" w:tplc="04080005" w:tentative="1">
      <w:start w:val="1"/>
      <w:numFmt w:val="bullet"/>
      <w:lvlText w:val=""/>
      <w:lvlJc w:val="left"/>
      <w:pPr>
        <w:tabs>
          <w:tab w:val="num" w:pos="7920"/>
        </w:tabs>
        <w:ind w:left="7920" w:hanging="360"/>
      </w:pPr>
      <w:rPr>
        <w:rFonts w:ascii="Wingdings" w:hAnsi="Wingdings" w:hint="default"/>
      </w:rPr>
    </w:lvl>
  </w:abstractNum>
  <w:abstractNum w:abstractNumId="300">
    <w:nsid w:val="6C44338B"/>
    <w:multiLevelType w:val="hybridMultilevel"/>
    <w:tmpl w:val="1172831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01">
    <w:nsid w:val="6CF5513B"/>
    <w:multiLevelType w:val="hybridMultilevel"/>
    <w:tmpl w:val="141023A2"/>
    <w:lvl w:ilvl="0" w:tplc="026ADF8C">
      <w:start w:val="1"/>
      <w:numFmt w:val="decimal"/>
      <w:lvlText w:val="5.%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2">
    <w:nsid w:val="6D1E59EF"/>
    <w:multiLevelType w:val="hybridMultilevel"/>
    <w:tmpl w:val="D1265C92"/>
    <w:lvl w:ilvl="0" w:tplc="46F205F6">
      <w:start w:val="1"/>
      <w:numFmt w:val="decimal"/>
      <w:lvlText w:val="4.%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3">
    <w:nsid w:val="6D907B2D"/>
    <w:multiLevelType w:val="hybridMultilevel"/>
    <w:tmpl w:val="59D6F94E"/>
    <w:lvl w:ilvl="0" w:tplc="04080001">
      <w:start w:val="1"/>
      <w:numFmt w:val="bullet"/>
      <w:lvlText w:val=""/>
      <w:lvlJc w:val="left"/>
      <w:pPr>
        <w:tabs>
          <w:tab w:val="num" w:pos="1080"/>
        </w:tabs>
        <w:ind w:left="1080" w:hanging="360"/>
      </w:pPr>
      <w:rPr>
        <w:rFonts w:ascii="Symbol" w:hAnsi="Symbol" w:hint="default"/>
      </w:rPr>
    </w:lvl>
    <w:lvl w:ilvl="1" w:tplc="0408000F">
      <w:start w:val="1"/>
      <w:numFmt w:val="decimal"/>
      <w:lvlText w:val="%2."/>
      <w:lvlJc w:val="left"/>
      <w:pPr>
        <w:tabs>
          <w:tab w:val="num" w:pos="1440"/>
        </w:tabs>
        <w:ind w:left="1440" w:hanging="36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04">
    <w:nsid w:val="6D9B27BD"/>
    <w:multiLevelType w:val="hybridMultilevel"/>
    <w:tmpl w:val="921255E4"/>
    <w:lvl w:ilvl="0" w:tplc="C7CC860C">
      <w:start w:val="2"/>
      <w:numFmt w:val="decimal"/>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5">
    <w:nsid w:val="6DF77280"/>
    <w:multiLevelType w:val="hybridMultilevel"/>
    <w:tmpl w:val="C1A46664"/>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06">
    <w:nsid w:val="6EAB6B2A"/>
    <w:multiLevelType w:val="hybridMultilevel"/>
    <w:tmpl w:val="EC842FC4"/>
    <w:lvl w:ilvl="0" w:tplc="99EA0D34">
      <w:start w:val="1"/>
      <w:numFmt w:val="bullet"/>
      <w:lvlText w:val="•"/>
      <w:lvlJc w:val="left"/>
      <w:pPr>
        <w:tabs>
          <w:tab w:val="num" w:pos="720"/>
        </w:tabs>
        <w:ind w:left="720" w:hanging="360"/>
      </w:pPr>
      <w:rPr>
        <w:rFonts w:ascii="Times New Roman" w:hAnsi="Times New Roman" w:cs="Times New Roman" w:hint="default"/>
        <w:b/>
        <w:bCs/>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07">
    <w:nsid w:val="6F4215D7"/>
    <w:multiLevelType w:val="multilevel"/>
    <w:tmpl w:val="959C063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08">
    <w:nsid w:val="6FB530B3"/>
    <w:multiLevelType w:val="hybridMultilevel"/>
    <w:tmpl w:val="EDA21722"/>
    <w:lvl w:ilvl="0" w:tplc="04080001">
      <w:start w:val="1"/>
      <w:numFmt w:val="bullet"/>
      <w:lvlText w:val=""/>
      <w:lvlJc w:val="left"/>
      <w:pPr>
        <w:ind w:left="720" w:hanging="360"/>
      </w:pPr>
      <w:rPr>
        <w:rFonts w:ascii="Symbol" w:hAnsi="Symbol" w:hint="default"/>
      </w:r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9">
    <w:nsid w:val="6FC51CE8"/>
    <w:multiLevelType w:val="hybridMultilevel"/>
    <w:tmpl w:val="EAF8B9A2"/>
    <w:lvl w:ilvl="0" w:tplc="9FDE9788">
      <w:start w:val="1"/>
      <w:numFmt w:val="decimal"/>
      <w:lvlText w:val="%1."/>
      <w:lvlJc w:val="left"/>
      <w:pPr>
        <w:ind w:left="360" w:hanging="360"/>
      </w:pPr>
      <w:rPr>
        <w:rFonts w:cs="Times New Roman" w:hint="default"/>
      </w:rPr>
    </w:lvl>
    <w:lvl w:ilvl="1" w:tplc="04080019">
      <w:start w:val="1"/>
      <w:numFmt w:val="lowerLetter"/>
      <w:lvlText w:val="%2."/>
      <w:lvlJc w:val="left"/>
      <w:pPr>
        <w:ind w:left="1080" w:hanging="360"/>
      </w:pPr>
      <w:rPr>
        <w:rFonts w:cs="Times New Roman"/>
      </w:rPr>
    </w:lvl>
    <w:lvl w:ilvl="2" w:tplc="0408001B">
      <w:start w:val="1"/>
      <w:numFmt w:val="lowerRoman"/>
      <w:lvlText w:val="%3."/>
      <w:lvlJc w:val="right"/>
      <w:pPr>
        <w:ind w:left="1800" w:hanging="180"/>
      </w:pPr>
      <w:rPr>
        <w:rFonts w:cs="Times New Roman"/>
      </w:rPr>
    </w:lvl>
    <w:lvl w:ilvl="3" w:tplc="0408000F">
      <w:start w:val="1"/>
      <w:numFmt w:val="decimal"/>
      <w:lvlText w:val="%4."/>
      <w:lvlJc w:val="left"/>
      <w:pPr>
        <w:ind w:left="2520" w:hanging="360"/>
      </w:pPr>
      <w:rPr>
        <w:rFonts w:cs="Times New Roman"/>
      </w:rPr>
    </w:lvl>
    <w:lvl w:ilvl="4" w:tplc="04080019">
      <w:start w:val="1"/>
      <w:numFmt w:val="lowerLetter"/>
      <w:lvlText w:val="%5."/>
      <w:lvlJc w:val="left"/>
      <w:pPr>
        <w:ind w:left="3240" w:hanging="360"/>
      </w:pPr>
      <w:rPr>
        <w:rFonts w:cs="Times New Roman"/>
      </w:rPr>
    </w:lvl>
    <w:lvl w:ilvl="5" w:tplc="0408001B">
      <w:start w:val="1"/>
      <w:numFmt w:val="lowerRoman"/>
      <w:lvlText w:val="%6."/>
      <w:lvlJc w:val="right"/>
      <w:pPr>
        <w:ind w:left="3960" w:hanging="180"/>
      </w:pPr>
      <w:rPr>
        <w:rFonts w:cs="Times New Roman"/>
      </w:rPr>
    </w:lvl>
    <w:lvl w:ilvl="6" w:tplc="0408000F">
      <w:start w:val="1"/>
      <w:numFmt w:val="decimal"/>
      <w:lvlText w:val="%7."/>
      <w:lvlJc w:val="left"/>
      <w:pPr>
        <w:ind w:left="4680" w:hanging="360"/>
      </w:pPr>
      <w:rPr>
        <w:rFonts w:cs="Times New Roman"/>
      </w:rPr>
    </w:lvl>
    <w:lvl w:ilvl="7" w:tplc="04080019">
      <w:start w:val="1"/>
      <w:numFmt w:val="lowerLetter"/>
      <w:lvlText w:val="%8."/>
      <w:lvlJc w:val="left"/>
      <w:pPr>
        <w:ind w:left="5400" w:hanging="360"/>
      </w:pPr>
      <w:rPr>
        <w:rFonts w:cs="Times New Roman"/>
      </w:rPr>
    </w:lvl>
    <w:lvl w:ilvl="8" w:tplc="0408001B">
      <w:start w:val="1"/>
      <w:numFmt w:val="lowerRoman"/>
      <w:lvlText w:val="%9."/>
      <w:lvlJc w:val="right"/>
      <w:pPr>
        <w:ind w:left="6120" w:hanging="180"/>
      </w:pPr>
      <w:rPr>
        <w:rFonts w:cs="Times New Roman"/>
      </w:rPr>
    </w:lvl>
  </w:abstractNum>
  <w:abstractNum w:abstractNumId="310">
    <w:nsid w:val="70204A38"/>
    <w:multiLevelType w:val="hybridMultilevel"/>
    <w:tmpl w:val="2E98EF3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11">
    <w:nsid w:val="70692E10"/>
    <w:multiLevelType w:val="hybridMultilevel"/>
    <w:tmpl w:val="5B7E66A4"/>
    <w:lvl w:ilvl="0" w:tplc="21CCF4E6">
      <w:start w:val="26"/>
      <w:numFmt w:val="decimal"/>
      <w:lvlText w:val="%1."/>
      <w:lvlJc w:val="left"/>
      <w:pPr>
        <w:tabs>
          <w:tab w:val="num" w:pos="420"/>
        </w:tabs>
        <w:ind w:left="420" w:hanging="360"/>
      </w:pPr>
      <w:rPr>
        <w:rFonts w:hint="default"/>
        <w:b w:val="0"/>
      </w:rPr>
    </w:lvl>
    <w:lvl w:ilvl="1" w:tplc="04080019" w:tentative="1">
      <w:start w:val="1"/>
      <w:numFmt w:val="lowerLetter"/>
      <w:lvlText w:val="%2."/>
      <w:lvlJc w:val="left"/>
      <w:pPr>
        <w:tabs>
          <w:tab w:val="num" w:pos="1140"/>
        </w:tabs>
        <w:ind w:left="1140" w:hanging="360"/>
      </w:pPr>
    </w:lvl>
    <w:lvl w:ilvl="2" w:tplc="0408001B" w:tentative="1">
      <w:start w:val="1"/>
      <w:numFmt w:val="lowerRoman"/>
      <w:lvlText w:val="%3."/>
      <w:lvlJc w:val="right"/>
      <w:pPr>
        <w:tabs>
          <w:tab w:val="num" w:pos="1860"/>
        </w:tabs>
        <w:ind w:left="1860" w:hanging="180"/>
      </w:pPr>
    </w:lvl>
    <w:lvl w:ilvl="3" w:tplc="0408000F" w:tentative="1">
      <w:start w:val="1"/>
      <w:numFmt w:val="decimal"/>
      <w:lvlText w:val="%4."/>
      <w:lvlJc w:val="left"/>
      <w:pPr>
        <w:tabs>
          <w:tab w:val="num" w:pos="2580"/>
        </w:tabs>
        <w:ind w:left="2580" w:hanging="360"/>
      </w:pPr>
    </w:lvl>
    <w:lvl w:ilvl="4" w:tplc="04080019" w:tentative="1">
      <w:start w:val="1"/>
      <w:numFmt w:val="lowerLetter"/>
      <w:lvlText w:val="%5."/>
      <w:lvlJc w:val="left"/>
      <w:pPr>
        <w:tabs>
          <w:tab w:val="num" w:pos="3300"/>
        </w:tabs>
        <w:ind w:left="3300" w:hanging="360"/>
      </w:pPr>
    </w:lvl>
    <w:lvl w:ilvl="5" w:tplc="0408001B" w:tentative="1">
      <w:start w:val="1"/>
      <w:numFmt w:val="lowerRoman"/>
      <w:lvlText w:val="%6."/>
      <w:lvlJc w:val="right"/>
      <w:pPr>
        <w:tabs>
          <w:tab w:val="num" w:pos="4020"/>
        </w:tabs>
        <w:ind w:left="4020" w:hanging="180"/>
      </w:pPr>
    </w:lvl>
    <w:lvl w:ilvl="6" w:tplc="0408000F" w:tentative="1">
      <w:start w:val="1"/>
      <w:numFmt w:val="decimal"/>
      <w:lvlText w:val="%7."/>
      <w:lvlJc w:val="left"/>
      <w:pPr>
        <w:tabs>
          <w:tab w:val="num" w:pos="4740"/>
        </w:tabs>
        <w:ind w:left="4740" w:hanging="360"/>
      </w:pPr>
    </w:lvl>
    <w:lvl w:ilvl="7" w:tplc="04080019" w:tentative="1">
      <w:start w:val="1"/>
      <w:numFmt w:val="lowerLetter"/>
      <w:lvlText w:val="%8."/>
      <w:lvlJc w:val="left"/>
      <w:pPr>
        <w:tabs>
          <w:tab w:val="num" w:pos="5460"/>
        </w:tabs>
        <w:ind w:left="5460" w:hanging="360"/>
      </w:pPr>
    </w:lvl>
    <w:lvl w:ilvl="8" w:tplc="0408001B" w:tentative="1">
      <w:start w:val="1"/>
      <w:numFmt w:val="lowerRoman"/>
      <w:lvlText w:val="%9."/>
      <w:lvlJc w:val="right"/>
      <w:pPr>
        <w:tabs>
          <w:tab w:val="num" w:pos="6180"/>
        </w:tabs>
        <w:ind w:left="6180" w:hanging="180"/>
      </w:pPr>
    </w:lvl>
  </w:abstractNum>
  <w:abstractNum w:abstractNumId="312">
    <w:nsid w:val="70BD43A7"/>
    <w:multiLevelType w:val="hybridMultilevel"/>
    <w:tmpl w:val="1F705D72"/>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13">
    <w:nsid w:val="70CC1FA4"/>
    <w:multiLevelType w:val="hybridMultilevel"/>
    <w:tmpl w:val="37D661D2"/>
    <w:lvl w:ilvl="0" w:tplc="04080001">
      <w:start w:val="1"/>
      <w:numFmt w:val="bullet"/>
      <w:lvlText w:val=""/>
      <w:lvlJc w:val="left"/>
      <w:pPr>
        <w:tabs>
          <w:tab w:val="num" w:pos="720"/>
        </w:tabs>
        <w:ind w:left="720" w:hanging="360"/>
      </w:pPr>
      <w:rPr>
        <w:rFonts w:ascii="Symbol" w:hAnsi="Symbol" w:hint="default"/>
      </w:rPr>
    </w:lvl>
    <w:lvl w:ilvl="1" w:tplc="04080001">
      <w:start w:val="1"/>
      <w:numFmt w:val="bullet"/>
      <w:lvlText w:val=""/>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14">
    <w:nsid w:val="71022B5C"/>
    <w:multiLevelType w:val="hybridMultilevel"/>
    <w:tmpl w:val="2256B97C"/>
    <w:lvl w:ilvl="0" w:tplc="CCCEB56C">
      <w:start w:val="1"/>
      <w:numFmt w:val="decimal"/>
      <w:lvlText w:val="3.%1"/>
      <w:lvlJc w:val="left"/>
      <w:pPr>
        <w:ind w:left="1004" w:hanging="360"/>
      </w:pPr>
      <w:rPr>
        <w:rFonts w:hint="default"/>
      </w:r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315">
    <w:nsid w:val="72421659"/>
    <w:multiLevelType w:val="hybridMultilevel"/>
    <w:tmpl w:val="31AE597A"/>
    <w:lvl w:ilvl="0" w:tplc="46F205F6">
      <w:start w:val="1"/>
      <w:numFmt w:val="decimal"/>
      <w:lvlText w:val="4.%1"/>
      <w:lvlJc w:val="left"/>
      <w:pPr>
        <w:ind w:left="-96" w:hanging="360"/>
      </w:pPr>
      <w:rPr>
        <w:rFonts w:hint="default"/>
        <w:sz w:val="22"/>
        <w:szCs w:val="22"/>
      </w:rPr>
    </w:lvl>
    <w:lvl w:ilvl="1" w:tplc="04080019">
      <w:start w:val="1"/>
      <w:numFmt w:val="lowerLetter"/>
      <w:lvlText w:val="%2."/>
      <w:lvlJc w:val="left"/>
      <w:pPr>
        <w:ind w:left="624" w:hanging="360"/>
      </w:pPr>
    </w:lvl>
    <w:lvl w:ilvl="2" w:tplc="0408001B" w:tentative="1">
      <w:start w:val="1"/>
      <w:numFmt w:val="lowerRoman"/>
      <w:lvlText w:val="%3."/>
      <w:lvlJc w:val="right"/>
      <w:pPr>
        <w:ind w:left="1344" w:hanging="180"/>
      </w:pPr>
    </w:lvl>
    <w:lvl w:ilvl="3" w:tplc="0408000F" w:tentative="1">
      <w:start w:val="1"/>
      <w:numFmt w:val="decimal"/>
      <w:lvlText w:val="%4."/>
      <w:lvlJc w:val="left"/>
      <w:pPr>
        <w:ind w:left="2064" w:hanging="360"/>
      </w:pPr>
    </w:lvl>
    <w:lvl w:ilvl="4" w:tplc="04080019" w:tentative="1">
      <w:start w:val="1"/>
      <w:numFmt w:val="lowerLetter"/>
      <w:lvlText w:val="%5."/>
      <w:lvlJc w:val="left"/>
      <w:pPr>
        <w:ind w:left="2784" w:hanging="360"/>
      </w:pPr>
    </w:lvl>
    <w:lvl w:ilvl="5" w:tplc="0408001B" w:tentative="1">
      <w:start w:val="1"/>
      <w:numFmt w:val="lowerRoman"/>
      <w:lvlText w:val="%6."/>
      <w:lvlJc w:val="right"/>
      <w:pPr>
        <w:ind w:left="3504" w:hanging="180"/>
      </w:pPr>
    </w:lvl>
    <w:lvl w:ilvl="6" w:tplc="0408000F" w:tentative="1">
      <w:start w:val="1"/>
      <w:numFmt w:val="decimal"/>
      <w:lvlText w:val="%7."/>
      <w:lvlJc w:val="left"/>
      <w:pPr>
        <w:ind w:left="4224" w:hanging="360"/>
      </w:pPr>
    </w:lvl>
    <w:lvl w:ilvl="7" w:tplc="04080019" w:tentative="1">
      <w:start w:val="1"/>
      <w:numFmt w:val="lowerLetter"/>
      <w:lvlText w:val="%8."/>
      <w:lvlJc w:val="left"/>
      <w:pPr>
        <w:ind w:left="4944" w:hanging="360"/>
      </w:pPr>
    </w:lvl>
    <w:lvl w:ilvl="8" w:tplc="0408001B" w:tentative="1">
      <w:start w:val="1"/>
      <w:numFmt w:val="lowerRoman"/>
      <w:lvlText w:val="%9."/>
      <w:lvlJc w:val="right"/>
      <w:pPr>
        <w:ind w:left="5664" w:hanging="180"/>
      </w:pPr>
    </w:lvl>
  </w:abstractNum>
  <w:abstractNum w:abstractNumId="316">
    <w:nsid w:val="728C3B5E"/>
    <w:multiLevelType w:val="hybridMultilevel"/>
    <w:tmpl w:val="5CD24666"/>
    <w:lvl w:ilvl="0" w:tplc="075C9D10">
      <w:start w:val="1"/>
      <w:numFmt w:val="decimal"/>
      <w:lvlText w:val="%1)"/>
      <w:lvlJc w:val="left"/>
      <w:pPr>
        <w:tabs>
          <w:tab w:val="num" w:pos="420"/>
        </w:tabs>
        <w:ind w:left="420" w:hanging="360"/>
      </w:pPr>
      <w:rPr>
        <w:rFonts w:hint="default"/>
        <w:b w:val="0"/>
      </w:rPr>
    </w:lvl>
    <w:lvl w:ilvl="1" w:tplc="04080019" w:tentative="1">
      <w:start w:val="1"/>
      <w:numFmt w:val="lowerLetter"/>
      <w:lvlText w:val="%2."/>
      <w:lvlJc w:val="left"/>
      <w:pPr>
        <w:tabs>
          <w:tab w:val="num" w:pos="1140"/>
        </w:tabs>
        <w:ind w:left="1140" w:hanging="360"/>
      </w:pPr>
    </w:lvl>
    <w:lvl w:ilvl="2" w:tplc="0408001B" w:tentative="1">
      <w:start w:val="1"/>
      <w:numFmt w:val="lowerRoman"/>
      <w:lvlText w:val="%3."/>
      <w:lvlJc w:val="right"/>
      <w:pPr>
        <w:tabs>
          <w:tab w:val="num" w:pos="1860"/>
        </w:tabs>
        <w:ind w:left="1860" w:hanging="180"/>
      </w:pPr>
    </w:lvl>
    <w:lvl w:ilvl="3" w:tplc="0408000F" w:tentative="1">
      <w:start w:val="1"/>
      <w:numFmt w:val="decimal"/>
      <w:lvlText w:val="%4."/>
      <w:lvlJc w:val="left"/>
      <w:pPr>
        <w:tabs>
          <w:tab w:val="num" w:pos="2580"/>
        </w:tabs>
        <w:ind w:left="2580" w:hanging="360"/>
      </w:pPr>
    </w:lvl>
    <w:lvl w:ilvl="4" w:tplc="04080019" w:tentative="1">
      <w:start w:val="1"/>
      <w:numFmt w:val="lowerLetter"/>
      <w:lvlText w:val="%5."/>
      <w:lvlJc w:val="left"/>
      <w:pPr>
        <w:tabs>
          <w:tab w:val="num" w:pos="3300"/>
        </w:tabs>
        <w:ind w:left="3300" w:hanging="360"/>
      </w:pPr>
    </w:lvl>
    <w:lvl w:ilvl="5" w:tplc="0408001B" w:tentative="1">
      <w:start w:val="1"/>
      <w:numFmt w:val="lowerRoman"/>
      <w:lvlText w:val="%6."/>
      <w:lvlJc w:val="right"/>
      <w:pPr>
        <w:tabs>
          <w:tab w:val="num" w:pos="4020"/>
        </w:tabs>
        <w:ind w:left="4020" w:hanging="180"/>
      </w:pPr>
    </w:lvl>
    <w:lvl w:ilvl="6" w:tplc="0408000F" w:tentative="1">
      <w:start w:val="1"/>
      <w:numFmt w:val="decimal"/>
      <w:lvlText w:val="%7."/>
      <w:lvlJc w:val="left"/>
      <w:pPr>
        <w:tabs>
          <w:tab w:val="num" w:pos="4740"/>
        </w:tabs>
        <w:ind w:left="4740" w:hanging="360"/>
      </w:pPr>
    </w:lvl>
    <w:lvl w:ilvl="7" w:tplc="04080019" w:tentative="1">
      <w:start w:val="1"/>
      <w:numFmt w:val="lowerLetter"/>
      <w:lvlText w:val="%8."/>
      <w:lvlJc w:val="left"/>
      <w:pPr>
        <w:tabs>
          <w:tab w:val="num" w:pos="5460"/>
        </w:tabs>
        <w:ind w:left="5460" w:hanging="360"/>
      </w:pPr>
    </w:lvl>
    <w:lvl w:ilvl="8" w:tplc="0408001B" w:tentative="1">
      <w:start w:val="1"/>
      <w:numFmt w:val="lowerRoman"/>
      <w:lvlText w:val="%9."/>
      <w:lvlJc w:val="right"/>
      <w:pPr>
        <w:tabs>
          <w:tab w:val="num" w:pos="6180"/>
        </w:tabs>
        <w:ind w:left="6180" w:hanging="180"/>
      </w:pPr>
    </w:lvl>
  </w:abstractNum>
  <w:abstractNum w:abstractNumId="317">
    <w:nsid w:val="72E4632D"/>
    <w:multiLevelType w:val="multilevel"/>
    <w:tmpl w:val="4356C41C"/>
    <w:lvl w:ilvl="0">
      <w:start w:val="1"/>
      <w:numFmt w:val="decimal"/>
      <w:lvlText w:val="%1."/>
      <w:lvlJc w:val="left"/>
      <w:pPr>
        <w:ind w:left="360" w:hanging="360"/>
      </w:pPr>
      <w:rPr>
        <w:rFonts w:hint="default"/>
      </w:rPr>
    </w:lvl>
    <w:lvl w:ilvl="1">
      <w:start w:val="5"/>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18">
    <w:nsid w:val="738B5BBE"/>
    <w:multiLevelType w:val="hybridMultilevel"/>
    <w:tmpl w:val="99AA7928"/>
    <w:lvl w:ilvl="0" w:tplc="44BC46D2">
      <w:start w:val="1"/>
      <w:numFmt w:val="decimal"/>
      <w:lvlText w:val="2.%1"/>
      <w:lvlJc w:val="left"/>
      <w:pPr>
        <w:ind w:left="1287" w:hanging="360"/>
      </w:pPr>
      <w:rPr>
        <w:rFonts w:hint="default"/>
      </w:rPr>
    </w:lvl>
    <w:lvl w:ilvl="1" w:tplc="04080019" w:tentative="1">
      <w:start w:val="1"/>
      <w:numFmt w:val="lowerLetter"/>
      <w:lvlText w:val="%2."/>
      <w:lvlJc w:val="left"/>
      <w:pPr>
        <w:ind w:left="2007" w:hanging="360"/>
      </w:p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319">
    <w:nsid w:val="73B961D3"/>
    <w:multiLevelType w:val="hybridMultilevel"/>
    <w:tmpl w:val="31120140"/>
    <w:lvl w:ilvl="0" w:tplc="44BC46D2">
      <w:start w:val="1"/>
      <w:numFmt w:val="decimal"/>
      <w:lvlText w:val="2.%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320">
    <w:nsid w:val="741065FB"/>
    <w:multiLevelType w:val="hybridMultilevel"/>
    <w:tmpl w:val="58984256"/>
    <w:lvl w:ilvl="0" w:tplc="CCCEB56C">
      <w:start w:val="1"/>
      <w:numFmt w:val="decimal"/>
      <w:lvlText w:val="3.%1"/>
      <w:lvlJc w:val="left"/>
      <w:pPr>
        <w:ind w:left="870" w:hanging="360"/>
      </w:pPr>
      <w:rPr>
        <w:rFonts w:hint="default"/>
      </w:rPr>
    </w:lvl>
    <w:lvl w:ilvl="1" w:tplc="04080019" w:tentative="1">
      <w:start w:val="1"/>
      <w:numFmt w:val="lowerLetter"/>
      <w:lvlText w:val="%2."/>
      <w:lvlJc w:val="left"/>
      <w:pPr>
        <w:ind w:left="1590" w:hanging="360"/>
      </w:pPr>
    </w:lvl>
    <w:lvl w:ilvl="2" w:tplc="0408001B" w:tentative="1">
      <w:start w:val="1"/>
      <w:numFmt w:val="lowerRoman"/>
      <w:lvlText w:val="%3."/>
      <w:lvlJc w:val="right"/>
      <w:pPr>
        <w:ind w:left="2310" w:hanging="180"/>
      </w:pPr>
    </w:lvl>
    <w:lvl w:ilvl="3" w:tplc="0408000F" w:tentative="1">
      <w:start w:val="1"/>
      <w:numFmt w:val="decimal"/>
      <w:lvlText w:val="%4."/>
      <w:lvlJc w:val="left"/>
      <w:pPr>
        <w:ind w:left="3030" w:hanging="360"/>
      </w:pPr>
    </w:lvl>
    <w:lvl w:ilvl="4" w:tplc="04080019" w:tentative="1">
      <w:start w:val="1"/>
      <w:numFmt w:val="lowerLetter"/>
      <w:lvlText w:val="%5."/>
      <w:lvlJc w:val="left"/>
      <w:pPr>
        <w:ind w:left="3750" w:hanging="360"/>
      </w:pPr>
    </w:lvl>
    <w:lvl w:ilvl="5" w:tplc="0408001B" w:tentative="1">
      <w:start w:val="1"/>
      <w:numFmt w:val="lowerRoman"/>
      <w:lvlText w:val="%6."/>
      <w:lvlJc w:val="right"/>
      <w:pPr>
        <w:ind w:left="4470" w:hanging="180"/>
      </w:pPr>
    </w:lvl>
    <w:lvl w:ilvl="6" w:tplc="0408000F" w:tentative="1">
      <w:start w:val="1"/>
      <w:numFmt w:val="decimal"/>
      <w:lvlText w:val="%7."/>
      <w:lvlJc w:val="left"/>
      <w:pPr>
        <w:ind w:left="5190" w:hanging="360"/>
      </w:pPr>
    </w:lvl>
    <w:lvl w:ilvl="7" w:tplc="04080019" w:tentative="1">
      <w:start w:val="1"/>
      <w:numFmt w:val="lowerLetter"/>
      <w:lvlText w:val="%8."/>
      <w:lvlJc w:val="left"/>
      <w:pPr>
        <w:ind w:left="5910" w:hanging="360"/>
      </w:pPr>
    </w:lvl>
    <w:lvl w:ilvl="8" w:tplc="0408001B" w:tentative="1">
      <w:start w:val="1"/>
      <w:numFmt w:val="lowerRoman"/>
      <w:lvlText w:val="%9."/>
      <w:lvlJc w:val="right"/>
      <w:pPr>
        <w:ind w:left="6630" w:hanging="180"/>
      </w:pPr>
    </w:lvl>
  </w:abstractNum>
  <w:abstractNum w:abstractNumId="321">
    <w:nsid w:val="74216865"/>
    <w:multiLevelType w:val="hybridMultilevel"/>
    <w:tmpl w:val="9192122C"/>
    <w:lvl w:ilvl="0" w:tplc="04080001">
      <w:start w:val="1"/>
      <w:numFmt w:val="bullet"/>
      <w:lvlText w:val=""/>
      <w:lvlJc w:val="left"/>
      <w:pPr>
        <w:tabs>
          <w:tab w:val="num" w:pos="180"/>
        </w:tabs>
        <w:ind w:left="180" w:hanging="18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2">
    <w:nsid w:val="744A16B6"/>
    <w:multiLevelType w:val="hybridMultilevel"/>
    <w:tmpl w:val="E0B058A4"/>
    <w:lvl w:ilvl="0" w:tplc="44BC46D2">
      <w:start w:val="1"/>
      <w:numFmt w:val="decimal"/>
      <w:lvlText w:val="2.%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23">
    <w:nsid w:val="757E34E8"/>
    <w:multiLevelType w:val="hybridMultilevel"/>
    <w:tmpl w:val="DB52746A"/>
    <w:lvl w:ilvl="0" w:tplc="026ADF8C">
      <w:start w:val="1"/>
      <w:numFmt w:val="decimal"/>
      <w:lvlText w:val="5.%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4">
    <w:nsid w:val="75B876FD"/>
    <w:multiLevelType w:val="hybridMultilevel"/>
    <w:tmpl w:val="7870DA02"/>
    <w:lvl w:ilvl="0" w:tplc="FF06140E">
      <w:start w:val="1"/>
      <w:numFmt w:val="decimal"/>
      <w:lvlText w:val="%1."/>
      <w:lvlJc w:val="left"/>
      <w:pPr>
        <w:tabs>
          <w:tab w:val="num" w:pos="735"/>
        </w:tabs>
        <w:ind w:left="735" w:hanging="375"/>
      </w:pPr>
      <w:rPr>
        <w:rFonts w:ascii="Arial" w:hAnsi="Arial" w:cs="Arial" w:hint="default"/>
      </w:rPr>
    </w:lvl>
    <w:lvl w:ilvl="1" w:tplc="04080019">
      <w:start w:val="1"/>
      <w:numFmt w:val="lowerLetter"/>
      <w:lvlText w:val="%2."/>
      <w:lvlJc w:val="left"/>
      <w:pPr>
        <w:tabs>
          <w:tab w:val="num" w:pos="1440"/>
        </w:tabs>
        <w:ind w:left="1440" w:hanging="360"/>
      </w:pPr>
      <w:rPr>
        <w:rFonts w:ascii="Times New Roman" w:hAnsi="Times New Roman"/>
      </w:rPr>
    </w:lvl>
    <w:lvl w:ilvl="2" w:tplc="0408001B">
      <w:start w:val="1"/>
      <w:numFmt w:val="lowerRoman"/>
      <w:lvlText w:val="%3."/>
      <w:lvlJc w:val="right"/>
      <w:pPr>
        <w:tabs>
          <w:tab w:val="num" w:pos="2160"/>
        </w:tabs>
        <w:ind w:left="2160" w:hanging="180"/>
      </w:pPr>
      <w:rPr>
        <w:rFonts w:ascii="Times New Roman" w:hAnsi="Times New Roman"/>
      </w:rPr>
    </w:lvl>
    <w:lvl w:ilvl="3" w:tplc="0408000F">
      <w:start w:val="1"/>
      <w:numFmt w:val="decimal"/>
      <w:lvlText w:val="%4."/>
      <w:lvlJc w:val="left"/>
      <w:pPr>
        <w:tabs>
          <w:tab w:val="num" w:pos="2880"/>
        </w:tabs>
        <w:ind w:left="2880" w:hanging="360"/>
      </w:pPr>
      <w:rPr>
        <w:rFonts w:ascii="Times New Roman" w:hAnsi="Times New Roman"/>
      </w:rPr>
    </w:lvl>
    <w:lvl w:ilvl="4" w:tplc="04080019">
      <w:start w:val="1"/>
      <w:numFmt w:val="lowerLetter"/>
      <w:lvlText w:val="%5."/>
      <w:lvlJc w:val="left"/>
      <w:pPr>
        <w:tabs>
          <w:tab w:val="num" w:pos="3600"/>
        </w:tabs>
        <w:ind w:left="3600" w:hanging="360"/>
      </w:pPr>
      <w:rPr>
        <w:rFonts w:ascii="Times New Roman" w:hAnsi="Times New Roman"/>
      </w:rPr>
    </w:lvl>
    <w:lvl w:ilvl="5" w:tplc="0408001B">
      <w:start w:val="1"/>
      <w:numFmt w:val="lowerRoman"/>
      <w:lvlText w:val="%6."/>
      <w:lvlJc w:val="right"/>
      <w:pPr>
        <w:tabs>
          <w:tab w:val="num" w:pos="4320"/>
        </w:tabs>
        <w:ind w:left="4320" w:hanging="180"/>
      </w:pPr>
      <w:rPr>
        <w:rFonts w:ascii="Times New Roman" w:hAnsi="Times New Roman"/>
      </w:rPr>
    </w:lvl>
    <w:lvl w:ilvl="6" w:tplc="0408000F">
      <w:start w:val="1"/>
      <w:numFmt w:val="decimal"/>
      <w:lvlText w:val="%7."/>
      <w:lvlJc w:val="left"/>
      <w:pPr>
        <w:tabs>
          <w:tab w:val="num" w:pos="5040"/>
        </w:tabs>
        <w:ind w:left="5040" w:hanging="360"/>
      </w:pPr>
      <w:rPr>
        <w:rFonts w:ascii="Times New Roman" w:hAnsi="Times New Roman"/>
      </w:rPr>
    </w:lvl>
    <w:lvl w:ilvl="7" w:tplc="04080019">
      <w:start w:val="1"/>
      <w:numFmt w:val="lowerLetter"/>
      <w:lvlText w:val="%8."/>
      <w:lvlJc w:val="left"/>
      <w:pPr>
        <w:tabs>
          <w:tab w:val="num" w:pos="5760"/>
        </w:tabs>
        <w:ind w:left="5760" w:hanging="360"/>
      </w:pPr>
      <w:rPr>
        <w:rFonts w:ascii="Times New Roman" w:hAnsi="Times New Roman"/>
      </w:rPr>
    </w:lvl>
    <w:lvl w:ilvl="8" w:tplc="0408001B">
      <w:start w:val="1"/>
      <w:numFmt w:val="lowerRoman"/>
      <w:lvlText w:val="%9."/>
      <w:lvlJc w:val="right"/>
      <w:pPr>
        <w:tabs>
          <w:tab w:val="num" w:pos="6480"/>
        </w:tabs>
        <w:ind w:left="6480" w:hanging="180"/>
      </w:pPr>
      <w:rPr>
        <w:rFonts w:ascii="Times New Roman" w:hAnsi="Times New Roman"/>
      </w:rPr>
    </w:lvl>
  </w:abstractNum>
  <w:abstractNum w:abstractNumId="325">
    <w:nsid w:val="75ED5E08"/>
    <w:multiLevelType w:val="hybridMultilevel"/>
    <w:tmpl w:val="452ADA24"/>
    <w:lvl w:ilvl="0" w:tplc="026ADF8C">
      <w:start w:val="1"/>
      <w:numFmt w:val="decimal"/>
      <w:lvlText w:val="5.%1"/>
      <w:lvlJc w:val="left"/>
      <w:pPr>
        <w:ind w:left="360" w:hanging="360"/>
      </w:pPr>
      <w:rPr>
        <w:rFonts w:hint="default"/>
      </w:rPr>
    </w:lvl>
    <w:lvl w:ilvl="1" w:tplc="AD9A5FB6">
      <w:start w:val="1"/>
      <w:numFmt w:val="decimal"/>
      <w:lvlText w:val="5.%2"/>
      <w:lvlJc w:val="left"/>
      <w:pPr>
        <w:ind w:left="1080" w:hanging="360"/>
      </w:pPr>
      <w:rPr>
        <w:rFonts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26">
    <w:nsid w:val="764F1973"/>
    <w:multiLevelType w:val="hybridMultilevel"/>
    <w:tmpl w:val="212053A2"/>
    <w:lvl w:ilvl="0" w:tplc="44BC46D2">
      <w:start w:val="1"/>
      <w:numFmt w:val="decimal"/>
      <w:lvlText w:val="2.%1"/>
      <w:lvlJc w:val="left"/>
      <w:pPr>
        <w:ind w:left="982" w:hanging="360"/>
      </w:pPr>
      <w:rPr>
        <w:rFonts w:hint="default"/>
        <w:color w:val="auto"/>
      </w:rPr>
    </w:lvl>
    <w:lvl w:ilvl="1" w:tplc="04080019" w:tentative="1">
      <w:start w:val="1"/>
      <w:numFmt w:val="lowerLetter"/>
      <w:lvlText w:val="%2."/>
      <w:lvlJc w:val="left"/>
      <w:pPr>
        <w:ind w:left="1702" w:hanging="360"/>
      </w:pPr>
    </w:lvl>
    <w:lvl w:ilvl="2" w:tplc="0408001B" w:tentative="1">
      <w:start w:val="1"/>
      <w:numFmt w:val="lowerRoman"/>
      <w:lvlText w:val="%3."/>
      <w:lvlJc w:val="right"/>
      <w:pPr>
        <w:ind w:left="2422" w:hanging="180"/>
      </w:pPr>
    </w:lvl>
    <w:lvl w:ilvl="3" w:tplc="0408000F" w:tentative="1">
      <w:start w:val="1"/>
      <w:numFmt w:val="decimal"/>
      <w:lvlText w:val="%4."/>
      <w:lvlJc w:val="left"/>
      <w:pPr>
        <w:ind w:left="3142" w:hanging="360"/>
      </w:pPr>
    </w:lvl>
    <w:lvl w:ilvl="4" w:tplc="04080019" w:tentative="1">
      <w:start w:val="1"/>
      <w:numFmt w:val="lowerLetter"/>
      <w:lvlText w:val="%5."/>
      <w:lvlJc w:val="left"/>
      <w:pPr>
        <w:ind w:left="3862" w:hanging="360"/>
      </w:pPr>
    </w:lvl>
    <w:lvl w:ilvl="5" w:tplc="0408001B" w:tentative="1">
      <w:start w:val="1"/>
      <w:numFmt w:val="lowerRoman"/>
      <w:lvlText w:val="%6."/>
      <w:lvlJc w:val="right"/>
      <w:pPr>
        <w:ind w:left="4582" w:hanging="180"/>
      </w:pPr>
    </w:lvl>
    <w:lvl w:ilvl="6" w:tplc="0408000F" w:tentative="1">
      <w:start w:val="1"/>
      <w:numFmt w:val="decimal"/>
      <w:lvlText w:val="%7."/>
      <w:lvlJc w:val="left"/>
      <w:pPr>
        <w:ind w:left="5302" w:hanging="360"/>
      </w:pPr>
    </w:lvl>
    <w:lvl w:ilvl="7" w:tplc="04080019" w:tentative="1">
      <w:start w:val="1"/>
      <w:numFmt w:val="lowerLetter"/>
      <w:lvlText w:val="%8."/>
      <w:lvlJc w:val="left"/>
      <w:pPr>
        <w:ind w:left="6022" w:hanging="360"/>
      </w:pPr>
    </w:lvl>
    <w:lvl w:ilvl="8" w:tplc="0408001B" w:tentative="1">
      <w:start w:val="1"/>
      <w:numFmt w:val="lowerRoman"/>
      <w:lvlText w:val="%9."/>
      <w:lvlJc w:val="right"/>
      <w:pPr>
        <w:ind w:left="6742" w:hanging="180"/>
      </w:pPr>
    </w:lvl>
  </w:abstractNum>
  <w:abstractNum w:abstractNumId="327">
    <w:nsid w:val="769C200F"/>
    <w:multiLevelType w:val="multilevel"/>
    <w:tmpl w:val="001A4586"/>
    <w:lvl w:ilvl="0">
      <w:start w:val="1"/>
      <w:numFmt w:val="decimal"/>
      <w:lvlText w:val="%1."/>
      <w:lvlJc w:val="left"/>
      <w:pPr>
        <w:ind w:left="360" w:hanging="360"/>
      </w:pPr>
      <w:rPr>
        <w:rFonts w:hint="default"/>
      </w:rPr>
    </w:lvl>
    <w:lvl w:ilvl="1">
      <w:start w:val="1"/>
      <w:numFmt w:val="lowerRoman"/>
      <w:lvlText w:val="%2."/>
      <w:lvlJc w:val="righ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28">
    <w:nsid w:val="769D35CC"/>
    <w:multiLevelType w:val="hybridMultilevel"/>
    <w:tmpl w:val="2F5C3D72"/>
    <w:lvl w:ilvl="0" w:tplc="44BC46D2">
      <w:start w:val="1"/>
      <w:numFmt w:val="decimal"/>
      <w:lvlText w:val="2.%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9">
    <w:nsid w:val="76AF5785"/>
    <w:multiLevelType w:val="hybridMultilevel"/>
    <w:tmpl w:val="A9C682CC"/>
    <w:lvl w:ilvl="0" w:tplc="04080001">
      <w:start w:val="1"/>
      <w:numFmt w:val="bullet"/>
      <w:lvlText w:val=""/>
      <w:lvlJc w:val="left"/>
      <w:pPr>
        <w:ind w:left="36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0">
    <w:nsid w:val="76DF0AFC"/>
    <w:multiLevelType w:val="hybridMultilevel"/>
    <w:tmpl w:val="D4C2A6FE"/>
    <w:lvl w:ilvl="0" w:tplc="0408000F">
      <w:start w:val="1"/>
      <w:numFmt w:val="decimal"/>
      <w:lvlText w:val="%1."/>
      <w:lvlJc w:val="left"/>
      <w:pPr>
        <w:tabs>
          <w:tab w:val="num" w:pos="720"/>
        </w:tabs>
        <w:ind w:left="720" w:hanging="360"/>
      </w:pPr>
    </w:lvl>
    <w:lvl w:ilvl="1" w:tplc="04080019">
      <w:start w:val="16"/>
      <w:numFmt w:val="decimal"/>
      <w:lvlText w:val="(%2)"/>
      <w:lvlJc w:val="left"/>
      <w:pPr>
        <w:tabs>
          <w:tab w:val="num" w:pos="1440"/>
        </w:tabs>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1">
    <w:nsid w:val="776A5F20"/>
    <w:multiLevelType w:val="hybridMultilevel"/>
    <w:tmpl w:val="70A8480C"/>
    <w:lvl w:ilvl="0" w:tplc="9D0C7B60">
      <w:start w:val="1"/>
      <w:numFmt w:val="decimal"/>
      <w:lvlText w:val="2.%1"/>
      <w:lvlJc w:val="left"/>
      <w:pPr>
        <w:ind w:left="360" w:hanging="360"/>
      </w:pPr>
      <w:rPr>
        <w:rFonts w:hint="default"/>
      </w:rPr>
    </w:lvl>
    <w:lvl w:ilvl="1" w:tplc="C1427FF2">
      <w:start w:val="1"/>
      <w:numFmt w:val="decimal"/>
      <w:lvlText w:val="2.%2"/>
      <w:lvlJc w:val="left"/>
      <w:pPr>
        <w:ind w:left="1080" w:hanging="360"/>
      </w:pPr>
      <w:rPr>
        <w:rFonts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32">
    <w:nsid w:val="77997EBF"/>
    <w:multiLevelType w:val="multilevel"/>
    <w:tmpl w:val="42C622BA"/>
    <w:lvl w:ilvl="0">
      <w:start w:val="1"/>
      <w:numFmt w:val="decimal"/>
      <w:lvlText w:val="%1."/>
      <w:lvlJc w:val="left"/>
      <w:pPr>
        <w:ind w:left="360" w:hanging="360"/>
      </w:pPr>
      <w:rPr>
        <w:rFonts w:hint="default"/>
        <w:b w:val="0"/>
      </w:rPr>
    </w:lvl>
    <w:lvl w:ilvl="1">
      <w:start w:val="1"/>
      <w:numFmt w:val="decimal"/>
      <w:lvlText w:val="%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3">
    <w:nsid w:val="78175BD8"/>
    <w:multiLevelType w:val="hybridMultilevel"/>
    <w:tmpl w:val="6158E330"/>
    <w:lvl w:ilvl="0" w:tplc="46F205F6">
      <w:start w:val="1"/>
      <w:numFmt w:val="decimal"/>
      <w:lvlText w:val="4.%1"/>
      <w:lvlJc w:val="left"/>
      <w:pPr>
        <w:ind w:left="982" w:hanging="360"/>
      </w:pPr>
      <w:rPr>
        <w:rFonts w:hint="default"/>
        <w:color w:val="auto"/>
      </w:rPr>
    </w:lvl>
    <w:lvl w:ilvl="1" w:tplc="04080019" w:tentative="1">
      <w:start w:val="1"/>
      <w:numFmt w:val="lowerLetter"/>
      <w:lvlText w:val="%2."/>
      <w:lvlJc w:val="left"/>
      <w:pPr>
        <w:ind w:left="1702" w:hanging="360"/>
      </w:pPr>
    </w:lvl>
    <w:lvl w:ilvl="2" w:tplc="0408001B" w:tentative="1">
      <w:start w:val="1"/>
      <w:numFmt w:val="lowerRoman"/>
      <w:lvlText w:val="%3."/>
      <w:lvlJc w:val="right"/>
      <w:pPr>
        <w:ind w:left="2422" w:hanging="180"/>
      </w:pPr>
    </w:lvl>
    <w:lvl w:ilvl="3" w:tplc="0408000F" w:tentative="1">
      <w:start w:val="1"/>
      <w:numFmt w:val="decimal"/>
      <w:lvlText w:val="%4."/>
      <w:lvlJc w:val="left"/>
      <w:pPr>
        <w:ind w:left="3142" w:hanging="360"/>
      </w:pPr>
    </w:lvl>
    <w:lvl w:ilvl="4" w:tplc="04080019" w:tentative="1">
      <w:start w:val="1"/>
      <w:numFmt w:val="lowerLetter"/>
      <w:lvlText w:val="%5."/>
      <w:lvlJc w:val="left"/>
      <w:pPr>
        <w:ind w:left="3862" w:hanging="360"/>
      </w:pPr>
    </w:lvl>
    <w:lvl w:ilvl="5" w:tplc="0408001B" w:tentative="1">
      <w:start w:val="1"/>
      <w:numFmt w:val="lowerRoman"/>
      <w:lvlText w:val="%6."/>
      <w:lvlJc w:val="right"/>
      <w:pPr>
        <w:ind w:left="4582" w:hanging="180"/>
      </w:pPr>
    </w:lvl>
    <w:lvl w:ilvl="6" w:tplc="0408000F" w:tentative="1">
      <w:start w:val="1"/>
      <w:numFmt w:val="decimal"/>
      <w:lvlText w:val="%7."/>
      <w:lvlJc w:val="left"/>
      <w:pPr>
        <w:ind w:left="5302" w:hanging="360"/>
      </w:pPr>
    </w:lvl>
    <w:lvl w:ilvl="7" w:tplc="04080019" w:tentative="1">
      <w:start w:val="1"/>
      <w:numFmt w:val="lowerLetter"/>
      <w:lvlText w:val="%8."/>
      <w:lvlJc w:val="left"/>
      <w:pPr>
        <w:ind w:left="6022" w:hanging="360"/>
      </w:pPr>
    </w:lvl>
    <w:lvl w:ilvl="8" w:tplc="0408001B" w:tentative="1">
      <w:start w:val="1"/>
      <w:numFmt w:val="lowerRoman"/>
      <w:lvlText w:val="%9."/>
      <w:lvlJc w:val="right"/>
      <w:pPr>
        <w:ind w:left="6742" w:hanging="180"/>
      </w:pPr>
    </w:lvl>
  </w:abstractNum>
  <w:abstractNum w:abstractNumId="334">
    <w:nsid w:val="783F5402"/>
    <w:multiLevelType w:val="multilevel"/>
    <w:tmpl w:val="1F30CB92"/>
    <w:lvl w:ilvl="0">
      <w:start w:val="1"/>
      <w:numFmt w:val="decimal"/>
      <w:lvlText w:val="%1."/>
      <w:lvlJc w:val="left"/>
      <w:pPr>
        <w:ind w:left="910" w:hanging="360"/>
      </w:pPr>
      <w:rPr>
        <w:rFonts w:hint="default"/>
        <w:b w:val="0"/>
      </w:rPr>
    </w:lvl>
    <w:lvl w:ilvl="1">
      <w:start w:val="1"/>
      <w:numFmt w:val="decimal"/>
      <w:lvlText w:val="%2."/>
      <w:lvlJc w:val="left"/>
      <w:pPr>
        <w:ind w:left="1342" w:hanging="432"/>
      </w:pPr>
      <w:rPr>
        <w:rFonts w:hint="default"/>
        <w:b w:val="0"/>
        <w:i w:val="0"/>
      </w:rPr>
    </w:lvl>
    <w:lvl w:ilvl="2">
      <w:start w:val="1"/>
      <w:numFmt w:val="decimal"/>
      <w:lvlText w:val="%1.%2.%3."/>
      <w:lvlJc w:val="left"/>
      <w:pPr>
        <w:ind w:left="1774" w:hanging="504"/>
      </w:pPr>
    </w:lvl>
    <w:lvl w:ilvl="3">
      <w:start w:val="1"/>
      <w:numFmt w:val="decimal"/>
      <w:lvlText w:val="%1.%2.%3.%4."/>
      <w:lvlJc w:val="left"/>
      <w:pPr>
        <w:ind w:left="2278" w:hanging="648"/>
      </w:pPr>
    </w:lvl>
    <w:lvl w:ilvl="4">
      <w:start w:val="1"/>
      <w:numFmt w:val="decimal"/>
      <w:lvlText w:val="%1.%2.%3.%4.%5."/>
      <w:lvlJc w:val="left"/>
      <w:pPr>
        <w:ind w:left="2782" w:hanging="792"/>
      </w:pPr>
    </w:lvl>
    <w:lvl w:ilvl="5">
      <w:start w:val="1"/>
      <w:numFmt w:val="decimal"/>
      <w:lvlText w:val="%1.%2.%3.%4.%5.%6."/>
      <w:lvlJc w:val="left"/>
      <w:pPr>
        <w:ind w:left="3286" w:hanging="936"/>
      </w:pPr>
    </w:lvl>
    <w:lvl w:ilvl="6">
      <w:start w:val="1"/>
      <w:numFmt w:val="decimal"/>
      <w:lvlText w:val="%1.%2.%3.%4.%5.%6.%7."/>
      <w:lvlJc w:val="left"/>
      <w:pPr>
        <w:ind w:left="3790" w:hanging="1080"/>
      </w:pPr>
    </w:lvl>
    <w:lvl w:ilvl="7">
      <w:start w:val="1"/>
      <w:numFmt w:val="decimal"/>
      <w:lvlText w:val="%1.%2.%3.%4.%5.%6.%7.%8."/>
      <w:lvlJc w:val="left"/>
      <w:pPr>
        <w:ind w:left="4294" w:hanging="1224"/>
      </w:pPr>
    </w:lvl>
    <w:lvl w:ilvl="8">
      <w:start w:val="1"/>
      <w:numFmt w:val="decimal"/>
      <w:lvlText w:val="%1.%2.%3.%4.%5.%6.%7.%8.%9."/>
      <w:lvlJc w:val="left"/>
      <w:pPr>
        <w:ind w:left="4870" w:hanging="1440"/>
      </w:pPr>
    </w:lvl>
  </w:abstractNum>
  <w:abstractNum w:abstractNumId="335">
    <w:nsid w:val="78AD5170"/>
    <w:multiLevelType w:val="multilevel"/>
    <w:tmpl w:val="E056CC0C"/>
    <w:lvl w:ilvl="0">
      <w:start w:val="1"/>
      <w:numFmt w:val="decimal"/>
      <w:lvlText w:val="%1."/>
      <w:lvlJc w:val="left"/>
      <w:pPr>
        <w:ind w:left="360" w:hanging="360"/>
      </w:pPr>
      <w:rPr>
        <w:rFonts w:ascii="Calibri" w:hAnsi="Calibri" w:hint="default"/>
        <w:b w:val="0"/>
        <w:sz w:val="24"/>
        <w:szCs w:val="24"/>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36">
    <w:nsid w:val="78B22651"/>
    <w:multiLevelType w:val="hybridMultilevel"/>
    <w:tmpl w:val="739498F4"/>
    <w:lvl w:ilvl="0" w:tplc="04080001">
      <w:start w:val="1"/>
      <w:numFmt w:val="bullet"/>
      <w:lvlText w:val=""/>
      <w:lvlJc w:val="left"/>
      <w:pPr>
        <w:tabs>
          <w:tab w:val="num" w:pos="960"/>
        </w:tabs>
        <w:ind w:left="960" w:hanging="360"/>
      </w:pPr>
      <w:rPr>
        <w:rFonts w:ascii="Symbol" w:hAnsi="Symbol" w:hint="default"/>
      </w:rPr>
    </w:lvl>
    <w:lvl w:ilvl="1" w:tplc="04080003" w:tentative="1">
      <w:start w:val="1"/>
      <w:numFmt w:val="bullet"/>
      <w:lvlText w:val="o"/>
      <w:lvlJc w:val="left"/>
      <w:pPr>
        <w:tabs>
          <w:tab w:val="num" w:pos="1680"/>
        </w:tabs>
        <w:ind w:left="1680" w:hanging="360"/>
      </w:pPr>
      <w:rPr>
        <w:rFonts w:ascii="Courier New" w:hAnsi="Courier New" w:cs="Courier New" w:hint="default"/>
      </w:rPr>
    </w:lvl>
    <w:lvl w:ilvl="2" w:tplc="04080005" w:tentative="1">
      <w:start w:val="1"/>
      <w:numFmt w:val="bullet"/>
      <w:lvlText w:val=""/>
      <w:lvlJc w:val="left"/>
      <w:pPr>
        <w:tabs>
          <w:tab w:val="num" w:pos="2400"/>
        </w:tabs>
        <w:ind w:left="2400" w:hanging="360"/>
      </w:pPr>
      <w:rPr>
        <w:rFonts w:ascii="Wingdings" w:hAnsi="Wingdings" w:hint="default"/>
      </w:rPr>
    </w:lvl>
    <w:lvl w:ilvl="3" w:tplc="04080001" w:tentative="1">
      <w:start w:val="1"/>
      <w:numFmt w:val="bullet"/>
      <w:lvlText w:val=""/>
      <w:lvlJc w:val="left"/>
      <w:pPr>
        <w:tabs>
          <w:tab w:val="num" w:pos="3120"/>
        </w:tabs>
        <w:ind w:left="3120" w:hanging="360"/>
      </w:pPr>
      <w:rPr>
        <w:rFonts w:ascii="Symbol" w:hAnsi="Symbol" w:hint="default"/>
      </w:rPr>
    </w:lvl>
    <w:lvl w:ilvl="4" w:tplc="04080003" w:tentative="1">
      <w:start w:val="1"/>
      <w:numFmt w:val="bullet"/>
      <w:lvlText w:val="o"/>
      <w:lvlJc w:val="left"/>
      <w:pPr>
        <w:tabs>
          <w:tab w:val="num" w:pos="3840"/>
        </w:tabs>
        <w:ind w:left="3840" w:hanging="360"/>
      </w:pPr>
      <w:rPr>
        <w:rFonts w:ascii="Courier New" w:hAnsi="Courier New" w:cs="Courier New" w:hint="default"/>
      </w:rPr>
    </w:lvl>
    <w:lvl w:ilvl="5" w:tplc="04080005" w:tentative="1">
      <w:start w:val="1"/>
      <w:numFmt w:val="bullet"/>
      <w:lvlText w:val=""/>
      <w:lvlJc w:val="left"/>
      <w:pPr>
        <w:tabs>
          <w:tab w:val="num" w:pos="4560"/>
        </w:tabs>
        <w:ind w:left="4560" w:hanging="360"/>
      </w:pPr>
      <w:rPr>
        <w:rFonts w:ascii="Wingdings" w:hAnsi="Wingdings" w:hint="default"/>
      </w:rPr>
    </w:lvl>
    <w:lvl w:ilvl="6" w:tplc="04080001" w:tentative="1">
      <w:start w:val="1"/>
      <w:numFmt w:val="bullet"/>
      <w:lvlText w:val=""/>
      <w:lvlJc w:val="left"/>
      <w:pPr>
        <w:tabs>
          <w:tab w:val="num" w:pos="5280"/>
        </w:tabs>
        <w:ind w:left="5280" w:hanging="360"/>
      </w:pPr>
      <w:rPr>
        <w:rFonts w:ascii="Symbol" w:hAnsi="Symbol" w:hint="default"/>
      </w:rPr>
    </w:lvl>
    <w:lvl w:ilvl="7" w:tplc="04080003" w:tentative="1">
      <w:start w:val="1"/>
      <w:numFmt w:val="bullet"/>
      <w:lvlText w:val="o"/>
      <w:lvlJc w:val="left"/>
      <w:pPr>
        <w:tabs>
          <w:tab w:val="num" w:pos="6000"/>
        </w:tabs>
        <w:ind w:left="6000" w:hanging="360"/>
      </w:pPr>
      <w:rPr>
        <w:rFonts w:ascii="Courier New" w:hAnsi="Courier New" w:cs="Courier New" w:hint="default"/>
      </w:rPr>
    </w:lvl>
    <w:lvl w:ilvl="8" w:tplc="04080005" w:tentative="1">
      <w:start w:val="1"/>
      <w:numFmt w:val="bullet"/>
      <w:lvlText w:val=""/>
      <w:lvlJc w:val="left"/>
      <w:pPr>
        <w:tabs>
          <w:tab w:val="num" w:pos="6720"/>
        </w:tabs>
        <w:ind w:left="6720" w:hanging="360"/>
      </w:pPr>
      <w:rPr>
        <w:rFonts w:ascii="Wingdings" w:hAnsi="Wingdings" w:hint="default"/>
      </w:rPr>
    </w:lvl>
  </w:abstractNum>
  <w:abstractNum w:abstractNumId="337">
    <w:nsid w:val="79602514"/>
    <w:multiLevelType w:val="hybridMultilevel"/>
    <w:tmpl w:val="645EE80A"/>
    <w:lvl w:ilvl="0" w:tplc="46F205F6">
      <w:start w:val="1"/>
      <w:numFmt w:val="decimal"/>
      <w:lvlText w:val="4.%1"/>
      <w:lvlJc w:val="left"/>
      <w:pPr>
        <w:ind w:left="982" w:hanging="360"/>
      </w:pPr>
      <w:rPr>
        <w:rFonts w:hint="default"/>
        <w:color w:val="auto"/>
      </w:rPr>
    </w:lvl>
    <w:lvl w:ilvl="1" w:tplc="04080019" w:tentative="1">
      <w:start w:val="1"/>
      <w:numFmt w:val="lowerLetter"/>
      <w:lvlText w:val="%2."/>
      <w:lvlJc w:val="left"/>
      <w:pPr>
        <w:ind w:left="1702" w:hanging="360"/>
      </w:pPr>
    </w:lvl>
    <w:lvl w:ilvl="2" w:tplc="0408001B" w:tentative="1">
      <w:start w:val="1"/>
      <w:numFmt w:val="lowerRoman"/>
      <w:lvlText w:val="%3."/>
      <w:lvlJc w:val="right"/>
      <w:pPr>
        <w:ind w:left="2422" w:hanging="180"/>
      </w:pPr>
    </w:lvl>
    <w:lvl w:ilvl="3" w:tplc="0408000F" w:tentative="1">
      <w:start w:val="1"/>
      <w:numFmt w:val="decimal"/>
      <w:lvlText w:val="%4."/>
      <w:lvlJc w:val="left"/>
      <w:pPr>
        <w:ind w:left="3142" w:hanging="360"/>
      </w:pPr>
    </w:lvl>
    <w:lvl w:ilvl="4" w:tplc="04080019" w:tentative="1">
      <w:start w:val="1"/>
      <w:numFmt w:val="lowerLetter"/>
      <w:lvlText w:val="%5."/>
      <w:lvlJc w:val="left"/>
      <w:pPr>
        <w:ind w:left="3862" w:hanging="360"/>
      </w:pPr>
    </w:lvl>
    <w:lvl w:ilvl="5" w:tplc="0408001B" w:tentative="1">
      <w:start w:val="1"/>
      <w:numFmt w:val="lowerRoman"/>
      <w:lvlText w:val="%6."/>
      <w:lvlJc w:val="right"/>
      <w:pPr>
        <w:ind w:left="4582" w:hanging="180"/>
      </w:pPr>
    </w:lvl>
    <w:lvl w:ilvl="6" w:tplc="0408000F" w:tentative="1">
      <w:start w:val="1"/>
      <w:numFmt w:val="decimal"/>
      <w:lvlText w:val="%7."/>
      <w:lvlJc w:val="left"/>
      <w:pPr>
        <w:ind w:left="5302" w:hanging="360"/>
      </w:pPr>
    </w:lvl>
    <w:lvl w:ilvl="7" w:tplc="04080019" w:tentative="1">
      <w:start w:val="1"/>
      <w:numFmt w:val="lowerLetter"/>
      <w:lvlText w:val="%8."/>
      <w:lvlJc w:val="left"/>
      <w:pPr>
        <w:ind w:left="6022" w:hanging="360"/>
      </w:pPr>
    </w:lvl>
    <w:lvl w:ilvl="8" w:tplc="0408001B" w:tentative="1">
      <w:start w:val="1"/>
      <w:numFmt w:val="lowerRoman"/>
      <w:lvlText w:val="%9."/>
      <w:lvlJc w:val="right"/>
      <w:pPr>
        <w:ind w:left="6742" w:hanging="180"/>
      </w:pPr>
    </w:lvl>
  </w:abstractNum>
  <w:abstractNum w:abstractNumId="338">
    <w:nsid w:val="7A14207B"/>
    <w:multiLevelType w:val="hybridMultilevel"/>
    <w:tmpl w:val="619E6658"/>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39">
    <w:nsid w:val="7A362F3B"/>
    <w:multiLevelType w:val="hybridMultilevel"/>
    <w:tmpl w:val="2DD254D4"/>
    <w:lvl w:ilvl="0" w:tplc="CCCEB56C">
      <w:start w:val="1"/>
      <w:numFmt w:val="decimal"/>
      <w:lvlText w:val="3.%1"/>
      <w:lvlJc w:val="left"/>
      <w:pPr>
        <w:tabs>
          <w:tab w:val="num" w:pos="720"/>
        </w:tabs>
        <w:ind w:left="720" w:hanging="360"/>
      </w:pPr>
      <w:rPr>
        <w:rFont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40">
    <w:nsid w:val="7A427FB7"/>
    <w:multiLevelType w:val="multilevel"/>
    <w:tmpl w:val="D39494AC"/>
    <w:lvl w:ilvl="0">
      <w:start w:val="1"/>
      <w:numFmt w:val="decimal"/>
      <w:lvlText w:val="%1."/>
      <w:lvlJc w:val="left"/>
      <w:pPr>
        <w:ind w:left="360" w:hanging="360"/>
      </w:pPr>
      <w:rPr>
        <w:rFonts w:hint="default"/>
      </w:rPr>
    </w:lvl>
    <w:lvl w:ilvl="1">
      <w:start w:val="1"/>
      <w:numFmt w:val="bullet"/>
      <w:lvlText w:val=""/>
      <w:lvlJc w:val="left"/>
      <w:pPr>
        <w:ind w:left="720" w:hanging="72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41">
    <w:nsid w:val="7A567FA6"/>
    <w:multiLevelType w:val="hybridMultilevel"/>
    <w:tmpl w:val="9EDAB3C8"/>
    <w:lvl w:ilvl="0" w:tplc="04080001">
      <w:start w:val="1"/>
      <w:numFmt w:val="bullet"/>
      <w:lvlText w:val=""/>
      <w:lvlJc w:val="left"/>
      <w:pPr>
        <w:tabs>
          <w:tab w:val="num" w:pos="720"/>
        </w:tabs>
        <w:ind w:left="720" w:hanging="360"/>
      </w:pPr>
      <w:rPr>
        <w:rFonts w:ascii="Symbol" w:hAnsi="Symbol" w:hint="default"/>
        <w:b/>
      </w:rPr>
    </w:lvl>
    <w:lvl w:ilvl="1" w:tplc="9642ED5A">
      <w:start w:val="1"/>
      <w:numFmt w:val="decimal"/>
      <w:lvlText w:val="%2."/>
      <w:lvlJc w:val="left"/>
      <w:pPr>
        <w:tabs>
          <w:tab w:val="num" w:pos="1440"/>
        </w:tabs>
        <w:ind w:left="1440" w:hanging="360"/>
      </w:pPr>
      <w:rPr>
        <w:b/>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342">
    <w:nsid w:val="7A734EDF"/>
    <w:multiLevelType w:val="hybridMultilevel"/>
    <w:tmpl w:val="114021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3">
    <w:nsid w:val="7AB240F7"/>
    <w:multiLevelType w:val="hybridMultilevel"/>
    <w:tmpl w:val="1EE0C086"/>
    <w:lvl w:ilvl="0" w:tplc="44BC46D2">
      <w:start w:val="1"/>
      <w:numFmt w:val="decimal"/>
      <w:lvlText w:val="2.%1"/>
      <w:lvlJc w:val="left"/>
      <w:pPr>
        <w:ind w:left="-96" w:hanging="360"/>
      </w:pPr>
      <w:rPr>
        <w:rFonts w:hint="default"/>
        <w:sz w:val="22"/>
        <w:szCs w:val="22"/>
      </w:rPr>
    </w:lvl>
    <w:lvl w:ilvl="1" w:tplc="04080019">
      <w:start w:val="1"/>
      <w:numFmt w:val="lowerLetter"/>
      <w:lvlText w:val="%2."/>
      <w:lvlJc w:val="left"/>
      <w:pPr>
        <w:ind w:left="624" w:hanging="360"/>
      </w:pPr>
    </w:lvl>
    <w:lvl w:ilvl="2" w:tplc="0408001B" w:tentative="1">
      <w:start w:val="1"/>
      <w:numFmt w:val="lowerRoman"/>
      <w:lvlText w:val="%3."/>
      <w:lvlJc w:val="right"/>
      <w:pPr>
        <w:ind w:left="1344" w:hanging="180"/>
      </w:pPr>
    </w:lvl>
    <w:lvl w:ilvl="3" w:tplc="0408000F" w:tentative="1">
      <w:start w:val="1"/>
      <w:numFmt w:val="decimal"/>
      <w:lvlText w:val="%4."/>
      <w:lvlJc w:val="left"/>
      <w:pPr>
        <w:ind w:left="2064" w:hanging="360"/>
      </w:pPr>
    </w:lvl>
    <w:lvl w:ilvl="4" w:tplc="04080019" w:tentative="1">
      <w:start w:val="1"/>
      <w:numFmt w:val="lowerLetter"/>
      <w:lvlText w:val="%5."/>
      <w:lvlJc w:val="left"/>
      <w:pPr>
        <w:ind w:left="2784" w:hanging="360"/>
      </w:pPr>
    </w:lvl>
    <w:lvl w:ilvl="5" w:tplc="0408001B" w:tentative="1">
      <w:start w:val="1"/>
      <w:numFmt w:val="lowerRoman"/>
      <w:lvlText w:val="%6."/>
      <w:lvlJc w:val="right"/>
      <w:pPr>
        <w:ind w:left="3504" w:hanging="180"/>
      </w:pPr>
    </w:lvl>
    <w:lvl w:ilvl="6" w:tplc="0408000F" w:tentative="1">
      <w:start w:val="1"/>
      <w:numFmt w:val="decimal"/>
      <w:lvlText w:val="%7."/>
      <w:lvlJc w:val="left"/>
      <w:pPr>
        <w:ind w:left="4224" w:hanging="360"/>
      </w:pPr>
    </w:lvl>
    <w:lvl w:ilvl="7" w:tplc="04080019" w:tentative="1">
      <w:start w:val="1"/>
      <w:numFmt w:val="lowerLetter"/>
      <w:lvlText w:val="%8."/>
      <w:lvlJc w:val="left"/>
      <w:pPr>
        <w:ind w:left="4944" w:hanging="360"/>
      </w:pPr>
    </w:lvl>
    <w:lvl w:ilvl="8" w:tplc="0408001B" w:tentative="1">
      <w:start w:val="1"/>
      <w:numFmt w:val="lowerRoman"/>
      <w:lvlText w:val="%9."/>
      <w:lvlJc w:val="right"/>
      <w:pPr>
        <w:ind w:left="5664" w:hanging="180"/>
      </w:pPr>
    </w:lvl>
  </w:abstractNum>
  <w:abstractNum w:abstractNumId="344">
    <w:nsid w:val="7BB17DAF"/>
    <w:multiLevelType w:val="multilevel"/>
    <w:tmpl w:val="C62649A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45">
    <w:nsid w:val="7CB86A86"/>
    <w:multiLevelType w:val="hybridMultilevel"/>
    <w:tmpl w:val="29CCFD8C"/>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46">
    <w:nsid w:val="7D6B3E66"/>
    <w:multiLevelType w:val="hybridMultilevel"/>
    <w:tmpl w:val="FEE8A5BE"/>
    <w:lvl w:ilvl="0" w:tplc="44BC46D2">
      <w:start w:val="1"/>
      <w:numFmt w:val="decimal"/>
      <w:lvlText w:val="2.%1"/>
      <w:lvlJc w:val="left"/>
      <w:pPr>
        <w:ind w:left="1004" w:hanging="360"/>
      </w:pPr>
      <w:rPr>
        <w:rFonts w:hint="default"/>
      </w:rPr>
    </w:lvl>
    <w:lvl w:ilvl="1" w:tplc="04080019">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347">
    <w:nsid w:val="7DC253BF"/>
    <w:multiLevelType w:val="hybridMultilevel"/>
    <w:tmpl w:val="047EA5D6"/>
    <w:lvl w:ilvl="0" w:tplc="04080001">
      <w:start w:val="1"/>
      <w:numFmt w:val="bullet"/>
      <w:lvlText w:val=""/>
      <w:lvlJc w:val="left"/>
      <w:pPr>
        <w:ind w:left="690" w:hanging="360"/>
      </w:pPr>
      <w:rPr>
        <w:rFonts w:ascii="Symbol" w:hAnsi="Symbol" w:hint="default"/>
      </w:rPr>
    </w:lvl>
    <w:lvl w:ilvl="1" w:tplc="04080003" w:tentative="1">
      <w:start w:val="1"/>
      <w:numFmt w:val="bullet"/>
      <w:lvlText w:val="o"/>
      <w:lvlJc w:val="left"/>
      <w:pPr>
        <w:ind w:left="1410" w:hanging="360"/>
      </w:pPr>
      <w:rPr>
        <w:rFonts w:ascii="Courier New" w:hAnsi="Courier New" w:cs="Courier New" w:hint="default"/>
      </w:rPr>
    </w:lvl>
    <w:lvl w:ilvl="2" w:tplc="04080005" w:tentative="1">
      <w:start w:val="1"/>
      <w:numFmt w:val="bullet"/>
      <w:lvlText w:val=""/>
      <w:lvlJc w:val="left"/>
      <w:pPr>
        <w:ind w:left="2130" w:hanging="360"/>
      </w:pPr>
      <w:rPr>
        <w:rFonts w:ascii="Wingdings" w:hAnsi="Wingdings" w:hint="default"/>
      </w:rPr>
    </w:lvl>
    <w:lvl w:ilvl="3" w:tplc="04080001" w:tentative="1">
      <w:start w:val="1"/>
      <w:numFmt w:val="bullet"/>
      <w:lvlText w:val=""/>
      <w:lvlJc w:val="left"/>
      <w:pPr>
        <w:ind w:left="2850" w:hanging="360"/>
      </w:pPr>
      <w:rPr>
        <w:rFonts w:ascii="Symbol" w:hAnsi="Symbol" w:hint="default"/>
      </w:rPr>
    </w:lvl>
    <w:lvl w:ilvl="4" w:tplc="04080003" w:tentative="1">
      <w:start w:val="1"/>
      <w:numFmt w:val="bullet"/>
      <w:lvlText w:val="o"/>
      <w:lvlJc w:val="left"/>
      <w:pPr>
        <w:ind w:left="3570" w:hanging="360"/>
      </w:pPr>
      <w:rPr>
        <w:rFonts w:ascii="Courier New" w:hAnsi="Courier New" w:cs="Courier New" w:hint="default"/>
      </w:rPr>
    </w:lvl>
    <w:lvl w:ilvl="5" w:tplc="04080005" w:tentative="1">
      <w:start w:val="1"/>
      <w:numFmt w:val="bullet"/>
      <w:lvlText w:val=""/>
      <w:lvlJc w:val="left"/>
      <w:pPr>
        <w:ind w:left="4290" w:hanging="360"/>
      </w:pPr>
      <w:rPr>
        <w:rFonts w:ascii="Wingdings" w:hAnsi="Wingdings" w:hint="default"/>
      </w:rPr>
    </w:lvl>
    <w:lvl w:ilvl="6" w:tplc="04080001" w:tentative="1">
      <w:start w:val="1"/>
      <w:numFmt w:val="bullet"/>
      <w:lvlText w:val=""/>
      <w:lvlJc w:val="left"/>
      <w:pPr>
        <w:ind w:left="5010" w:hanging="360"/>
      </w:pPr>
      <w:rPr>
        <w:rFonts w:ascii="Symbol" w:hAnsi="Symbol" w:hint="default"/>
      </w:rPr>
    </w:lvl>
    <w:lvl w:ilvl="7" w:tplc="04080003" w:tentative="1">
      <w:start w:val="1"/>
      <w:numFmt w:val="bullet"/>
      <w:lvlText w:val="o"/>
      <w:lvlJc w:val="left"/>
      <w:pPr>
        <w:ind w:left="5730" w:hanging="360"/>
      </w:pPr>
      <w:rPr>
        <w:rFonts w:ascii="Courier New" w:hAnsi="Courier New" w:cs="Courier New" w:hint="default"/>
      </w:rPr>
    </w:lvl>
    <w:lvl w:ilvl="8" w:tplc="04080005" w:tentative="1">
      <w:start w:val="1"/>
      <w:numFmt w:val="bullet"/>
      <w:lvlText w:val=""/>
      <w:lvlJc w:val="left"/>
      <w:pPr>
        <w:ind w:left="6450" w:hanging="360"/>
      </w:pPr>
      <w:rPr>
        <w:rFonts w:ascii="Wingdings" w:hAnsi="Wingdings" w:hint="default"/>
      </w:rPr>
    </w:lvl>
  </w:abstractNum>
  <w:abstractNum w:abstractNumId="348">
    <w:nsid w:val="7DD11419"/>
    <w:multiLevelType w:val="hybridMultilevel"/>
    <w:tmpl w:val="5C4A06D0"/>
    <w:lvl w:ilvl="0" w:tplc="0408001B">
      <w:start w:val="1"/>
      <w:numFmt w:val="lowerRoman"/>
      <w:lvlText w:val="%1."/>
      <w:lvlJc w:val="right"/>
      <w:pPr>
        <w:ind w:left="720" w:hanging="360"/>
      </w:pPr>
      <w:rPr>
        <w:rFonts w:hint="default"/>
      </w:rPr>
    </w:lvl>
    <w:lvl w:ilvl="1" w:tplc="0408001B">
      <w:start w:val="1"/>
      <w:numFmt w:val="lowerRoman"/>
      <w:lvlText w:val="%2."/>
      <w:lvlJc w:val="right"/>
      <w:pPr>
        <w:ind w:left="1440" w:hanging="360"/>
      </w:pPr>
      <w:rPr>
        <w:rFonts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9">
    <w:nsid w:val="7DE33D90"/>
    <w:multiLevelType w:val="hybridMultilevel"/>
    <w:tmpl w:val="DD8A93EC"/>
    <w:lvl w:ilvl="0" w:tplc="44BC46D2">
      <w:start w:val="1"/>
      <w:numFmt w:val="decimal"/>
      <w:lvlText w:val="2.%1"/>
      <w:lvlJc w:val="left"/>
      <w:pPr>
        <w:ind w:left="982" w:hanging="360"/>
      </w:pPr>
      <w:rPr>
        <w:rFonts w:hint="default"/>
        <w:color w:val="auto"/>
      </w:rPr>
    </w:lvl>
    <w:lvl w:ilvl="1" w:tplc="04080019" w:tentative="1">
      <w:start w:val="1"/>
      <w:numFmt w:val="lowerLetter"/>
      <w:lvlText w:val="%2."/>
      <w:lvlJc w:val="left"/>
      <w:pPr>
        <w:ind w:left="1702" w:hanging="360"/>
      </w:pPr>
    </w:lvl>
    <w:lvl w:ilvl="2" w:tplc="0408001B" w:tentative="1">
      <w:start w:val="1"/>
      <w:numFmt w:val="lowerRoman"/>
      <w:lvlText w:val="%3."/>
      <w:lvlJc w:val="right"/>
      <w:pPr>
        <w:ind w:left="2422" w:hanging="180"/>
      </w:pPr>
    </w:lvl>
    <w:lvl w:ilvl="3" w:tplc="0408000F" w:tentative="1">
      <w:start w:val="1"/>
      <w:numFmt w:val="decimal"/>
      <w:lvlText w:val="%4."/>
      <w:lvlJc w:val="left"/>
      <w:pPr>
        <w:ind w:left="3142" w:hanging="360"/>
      </w:pPr>
    </w:lvl>
    <w:lvl w:ilvl="4" w:tplc="04080019" w:tentative="1">
      <w:start w:val="1"/>
      <w:numFmt w:val="lowerLetter"/>
      <w:lvlText w:val="%5."/>
      <w:lvlJc w:val="left"/>
      <w:pPr>
        <w:ind w:left="3862" w:hanging="360"/>
      </w:pPr>
    </w:lvl>
    <w:lvl w:ilvl="5" w:tplc="0408001B" w:tentative="1">
      <w:start w:val="1"/>
      <w:numFmt w:val="lowerRoman"/>
      <w:lvlText w:val="%6."/>
      <w:lvlJc w:val="right"/>
      <w:pPr>
        <w:ind w:left="4582" w:hanging="180"/>
      </w:pPr>
    </w:lvl>
    <w:lvl w:ilvl="6" w:tplc="0408000F" w:tentative="1">
      <w:start w:val="1"/>
      <w:numFmt w:val="decimal"/>
      <w:lvlText w:val="%7."/>
      <w:lvlJc w:val="left"/>
      <w:pPr>
        <w:ind w:left="5302" w:hanging="360"/>
      </w:pPr>
    </w:lvl>
    <w:lvl w:ilvl="7" w:tplc="04080019" w:tentative="1">
      <w:start w:val="1"/>
      <w:numFmt w:val="lowerLetter"/>
      <w:lvlText w:val="%8."/>
      <w:lvlJc w:val="left"/>
      <w:pPr>
        <w:ind w:left="6022" w:hanging="360"/>
      </w:pPr>
    </w:lvl>
    <w:lvl w:ilvl="8" w:tplc="0408001B" w:tentative="1">
      <w:start w:val="1"/>
      <w:numFmt w:val="lowerRoman"/>
      <w:lvlText w:val="%9."/>
      <w:lvlJc w:val="right"/>
      <w:pPr>
        <w:ind w:left="6742" w:hanging="180"/>
      </w:pPr>
    </w:lvl>
  </w:abstractNum>
  <w:abstractNum w:abstractNumId="350">
    <w:nsid w:val="7F106500"/>
    <w:multiLevelType w:val="hybridMultilevel"/>
    <w:tmpl w:val="09E28F6E"/>
    <w:lvl w:ilvl="0" w:tplc="04080001">
      <w:start w:val="1"/>
      <w:numFmt w:val="bullet"/>
      <w:lvlText w:val=""/>
      <w:lvlJc w:val="left"/>
      <w:pPr>
        <w:tabs>
          <w:tab w:val="num" w:pos="360"/>
        </w:tabs>
        <w:ind w:left="360" w:hanging="360"/>
      </w:pPr>
      <w:rPr>
        <w:rFonts w:ascii="Symbol" w:hAnsi="Symbo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51">
    <w:nsid w:val="7F430489"/>
    <w:multiLevelType w:val="multilevel"/>
    <w:tmpl w:val="0408001F"/>
    <w:lvl w:ilvl="0">
      <w:start w:val="1"/>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792"/>
        </w:tabs>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2">
    <w:nsid w:val="7F6A53F8"/>
    <w:multiLevelType w:val="hybridMultilevel"/>
    <w:tmpl w:val="114ABD94"/>
    <w:lvl w:ilvl="0" w:tplc="58460818">
      <w:start w:val="1"/>
      <w:numFmt w:val="decimal"/>
      <w:lvlText w:val="8.%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53">
    <w:nsid w:val="7F762976"/>
    <w:multiLevelType w:val="hybridMultilevel"/>
    <w:tmpl w:val="7D1634A4"/>
    <w:lvl w:ilvl="0" w:tplc="CCCEB56C">
      <w:start w:val="1"/>
      <w:numFmt w:val="decimal"/>
      <w:lvlText w:val="3.%1"/>
      <w:lvlJc w:val="left"/>
      <w:pPr>
        <w:ind w:left="1756" w:hanging="360"/>
      </w:pPr>
      <w:rPr>
        <w:rFonts w:hint="default"/>
        <w:sz w:val="22"/>
        <w:szCs w:val="22"/>
      </w:rPr>
    </w:lvl>
    <w:lvl w:ilvl="1" w:tplc="04080019">
      <w:start w:val="1"/>
      <w:numFmt w:val="lowerLetter"/>
      <w:lvlText w:val="%2."/>
      <w:lvlJc w:val="left"/>
      <w:pPr>
        <w:ind w:left="2476" w:hanging="360"/>
      </w:pPr>
    </w:lvl>
    <w:lvl w:ilvl="2" w:tplc="0408001B" w:tentative="1">
      <w:start w:val="1"/>
      <w:numFmt w:val="lowerRoman"/>
      <w:lvlText w:val="%3."/>
      <w:lvlJc w:val="right"/>
      <w:pPr>
        <w:ind w:left="3196" w:hanging="180"/>
      </w:pPr>
    </w:lvl>
    <w:lvl w:ilvl="3" w:tplc="0408000F" w:tentative="1">
      <w:start w:val="1"/>
      <w:numFmt w:val="decimal"/>
      <w:lvlText w:val="%4."/>
      <w:lvlJc w:val="left"/>
      <w:pPr>
        <w:ind w:left="3916" w:hanging="360"/>
      </w:pPr>
    </w:lvl>
    <w:lvl w:ilvl="4" w:tplc="04080019" w:tentative="1">
      <w:start w:val="1"/>
      <w:numFmt w:val="lowerLetter"/>
      <w:lvlText w:val="%5."/>
      <w:lvlJc w:val="left"/>
      <w:pPr>
        <w:ind w:left="4636" w:hanging="360"/>
      </w:pPr>
    </w:lvl>
    <w:lvl w:ilvl="5" w:tplc="0408001B" w:tentative="1">
      <w:start w:val="1"/>
      <w:numFmt w:val="lowerRoman"/>
      <w:lvlText w:val="%6."/>
      <w:lvlJc w:val="right"/>
      <w:pPr>
        <w:ind w:left="5356" w:hanging="180"/>
      </w:pPr>
    </w:lvl>
    <w:lvl w:ilvl="6" w:tplc="0408000F" w:tentative="1">
      <w:start w:val="1"/>
      <w:numFmt w:val="decimal"/>
      <w:lvlText w:val="%7."/>
      <w:lvlJc w:val="left"/>
      <w:pPr>
        <w:ind w:left="6076" w:hanging="360"/>
      </w:pPr>
    </w:lvl>
    <w:lvl w:ilvl="7" w:tplc="04080019" w:tentative="1">
      <w:start w:val="1"/>
      <w:numFmt w:val="lowerLetter"/>
      <w:lvlText w:val="%8."/>
      <w:lvlJc w:val="left"/>
      <w:pPr>
        <w:ind w:left="6796" w:hanging="360"/>
      </w:pPr>
    </w:lvl>
    <w:lvl w:ilvl="8" w:tplc="0408001B" w:tentative="1">
      <w:start w:val="1"/>
      <w:numFmt w:val="lowerRoman"/>
      <w:lvlText w:val="%9."/>
      <w:lvlJc w:val="right"/>
      <w:pPr>
        <w:ind w:left="7516" w:hanging="180"/>
      </w:pPr>
    </w:lvl>
  </w:abstractNum>
  <w:abstractNum w:abstractNumId="354">
    <w:nsid w:val="7F9E278D"/>
    <w:multiLevelType w:val="multilevel"/>
    <w:tmpl w:val="30BE3E9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960"/>
        </w:tabs>
        <w:ind w:left="960" w:hanging="72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640"/>
        </w:tabs>
        <w:ind w:left="2640" w:hanging="144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480"/>
        </w:tabs>
        <w:ind w:left="3480" w:hanging="1800"/>
      </w:pPr>
      <w:rPr>
        <w:rFonts w:hint="default"/>
      </w:rPr>
    </w:lvl>
    <w:lvl w:ilvl="8">
      <w:start w:val="1"/>
      <w:numFmt w:val="decimal"/>
      <w:lvlText w:val="%1.%2.%3.%4.%5.%6.%7.%8.%9."/>
      <w:lvlJc w:val="left"/>
      <w:pPr>
        <w:tabs>
          <w:tab w:val="num" w:pos="3720"/>
        </w:tabs>
        <w:ind w:left="3720" w:hanging="1800"/>
      </w:pPr>
      <w:rPr>
        <w:rFonts w:hint="default"/>
      </w:rPr>
    </w:lvl>
  </w:abstractNum>
  <w:abstractNum w:abstractNumId="355">
    <w:nsid w:val="7FA11752"/>
    <w:multiLevelType w:val="hybridMultilevel"/>
    <w:tmpl w:val="1AC41586"/>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277"/>
  </w:num>
  <w:num w:numId="2">
    <w:abstractNumId w:val="309"/>
  </w:num>
  <w:num w:numId="3">
    <w:abstractNumId w:val="83"/>
  </w:num>
  <w:num w:numId="4">
    <w:abstractNumId w:val="17"/>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279"/>
  </w:num>
  <w:num w:numId="7">
    <w:abstractNumId w:val="276"/>
  </w:num>
  <w:num w:numId="8">
    <w:abstractNumId w:val="53"/>
  </w:num>
  <w:num w:numId="9">
    <w:abstractNumId w:val="1"/>
  </w:num>
  <w:num w:numId="10">
    <w:abstractNumId w:val="2"/>
  </w:num>
  <w:num w:numId="11">
    <w:abstractNumId w:val="3"/>
  </w:num>
  <w:num w:numId="12">
    <w:abstractNumId w:val="330"/>
  </w:num>
  <w:num w:numId="13">
    <w:abstractNumId w:val="254"/>
  </w:num>
  <w:num w:numId="14">
    <w:abstractNumId w:val="238"/>
  </w:num>
  <w:num w:numId="15">
    <w:abstractNumId w:val="15"/>
  </w:num>
  <w:num w:numId="16">
    <w:abstractNumId w:val="5"/>
  </w:num>
  <w:num w:numId="17">
    <w:abstractNumId w:val="13"/>
  </w:num>
  <w:num w:numId="18">
    <w:abstractNumId w:val="68"/>
  </w:num>
  <w:num w:numId="19">
    <w:abstractNumId w:val="281"/>
  </w:num>
  <w:num w:numId="20">
    <w:abstractNumId w:val="173"/>
  </w:num>
  <w:num w:numId="21">
    <w:abstractNumId w:val="154"/>
  </w:num>
  <w:num w:numId="22">
    <w:abstractNumId w:val="215"/>
  </w:num>
  <w:num w:numId="23">
    <w:abstractNumId w:val="275"/>
    <w:lvlOverride w:ilvl="0">
      <w:startOverride w:val="10"/>
    </w:lvlOverride>
  </w:num>
  <w:num w:numId="24">
    <w:abstractNumId w:val="71"/>
    <w:lvlOverride w:ilvl="0">
      <w:startOverride w:val="1"/>
    </w:lvlOverride>
  </w:num>
  <w:num w:numId="25">
    <w:abstractNumId w:val="243"/>
  </w:num>
  <w:num w:numId="26">
    <w:abstractNumId w:val="181"/>
  </w:num>
  <w:num w:numId="27">
    <w:abstractNumId w:val="66"/>
  </w:num>
  <w:num w:numId="28">
    <w:abstractNumId w:val="55"/>
  </w:num>
  <w:num w:numId="29">
    <w:abstractNumId w:val="189"/>
  </w:num>
  <w:num w:numId="30">
    <w:abstractNumId w:val="250"/>
  </w:num>
  <w:num w:numId="31">
    <w:abstractNumId w:val="241"/>
  </w:num>
  <w:num w:numId="32">
    <w:abstractNumId w:val="221"/>
  </w:num>
  <w:num w:numId="33">
    <w:abstractNumId w:val="291"/>
  </w:num>
  <w:num w:numId="34">
    <w:abstractNumId w:val="310"/>
  </w:num>
  <w:num w:numId="35">
    <w:abstractNumId w:val="313"/>
  </w:num>
  <w:num w:numId="36">
    <w:abstractNumId w:val="209"/>
  </w:num>
  <w:num w:numId="37">
    <w:abstractNumId w:val="240"/>
  </w:num>
  <w:num w:numId="38">
    <w:abstractNumId w:val="342"/>
  </w:num>
  <w:num w:numId="39">
    <w:abstractNumId w:val="355"/>
  </w:num>
  <w:num w:numId="40">
    <w:abstractNumId w:val="4"/>
  </w:num>
  <w:num w:numId="41">
    <w:abstractNumId w:val="140"/>
  </w:num>
  <w:num w:numId="42">
    <w:abstractNumId w:val="32"/>
  </w:num>
  <w:num w:numId="43">
    <w:abstractNumId w:val="100"/>
  </w:num>
  <w:num w:numId="44">
    <w:abstractNumId w:val="249"/>
  </w:num>
  <w:num w:numId="45">
    <w:abstractNumId w:val="272"/>
  </w:num>
  <w:num w:numId="46">
    <w:abstractNumId w:val="264"/>
  </w:num>
  <w:num w:numId="47">
    <w:abstractNumId w:val="261"/>
  </w:num>
  <w:num w:numId="48">
    <w:abstractNumId w:val="269"/>
  </w:num>
  <w:num w:numId="49">
    <w:abstractNumId w:val="273"/>
  </w:num>
  <w:num w:numId="50">
    <w:abstractNumId w:val="52"/>
  </w:num>
  <w:num w:numId="51">
    <w:abstractNumId w:val="247"/>
  </w:num>
  <w:num w:numId="52">
    <w:abstractNumId w:val="228"/>
  </w:num>
  <w:num w:numId="53">
    <w:abstractNumId w:val="67"/>
  </w:num>
  <w:num w:numId="54">
    <w:abstractNumId w:val="102"/>
  </w:num>
  <w:num w:numId="55">
    <w:abstractNumId w:val="266"/>
  </w:num>
  <w:num w:numId="56">
    <w:abstractNumId w:val="8"/>
  </w:num>
  <w:num w:numId="57">
    <w:abstractNumId w:val="219"/>
  </w:num>
  <w:num w:numId="58">
    <w:abstractNumId w:val="227"/>
  </w:num>
  <w:num w:numId="59">
    <w:abstractNumId w:val="25"/>
  </w:num>
  <w:num w:numId="60">
    <w:abstractNumId w:val="168"/>
  </w:num>
  <w:num w:numId="61">
    <w:abstractNumId w:val="70"/>
  </w:num>
  <w:num w:numId="62">
    <w:abstractNumId w:val="222"/>
  </w:num>
  <w:num w:numId="63">
    <w:abstractNumId w:val="163"/>
  </w:num>
  <w:num w:numId="64">
    <w:abstractNumId w:val="131"/>
  </w:num>
  <w:num w:numId="65">
    <w:abstractNumId w:val="48"/>
  </w:num>
  <w:num w:numId="66">
    <w:abstractNumId w:val="321"/>
  </w:num>
  <w:num w:numId="67">
    <w:abstractNumId w:val="341"/>
  </w:num>
  <w:num w:numId="68">
    <w:abstractNumId w:val="166"/>
  </w:num>
  <w:num w:numId="69">
    <w:abstractNumId w:val="69"/>
  </w:num>
  <w:num w:numId="70">
    <w:abstractNumId w:val="329"/>
  </w:num>
  <w:num w:numId="71">
    <w:abstractNumId w:val="72"/>
  </w:num>
  <w:num w:numId="72">
    <w:abstractNumId w:val="191"/>
  </w:num>
  <w:num w:numId="73">
    <w:abstractNumId w:val="260"/>
  </w:num>
  <w:num w:numId="74">
    <w:abstractNumId w:val="171"/>
  </w:num>
  <w:num w:numId="75">
    <w:abstractNumId w:val="224"/>
  </w:num>
  <w:num w:numId="76">
    <w:abstractNumId w:val="245"/>
  </w:num>
  <w:num w:numId="77">
    <w:abstractNumId w:val="35"/>
  </w:num>
  <w:num w:numId="78">
    <w:abstractNumId w:val="33"/>
  </w:num>
  <w:num w:numId="79">
    <w:abstractNumId w:val="303"/>
  </w:num>
  <w:num w:numId="80">
    <w:abstractNumId w:val="202"/>
  </w:num>
  <w:num w:numId="81">
    <w:abstractNumId w:val="158"/>
  </w:num>
  <w:num w:numId="82">
    <w:abstractNumId w:val="350"/>
  </w:num>
  <w:num w:numId="83">
    <w:abstractNumId w:val="65"/>
  </w:num>
  <w:num w:numId="84">
    <w:abstractNumId w:val="63"/>
  </w:num>
  <w:num w:numId="85">
    <w:abstractNumId w:val="174"/>
  </w:num>
  <w:num w:numId="86">
    <w:abstractNumId w:val="101"/>
  </w:num>
  <w:num w:numId="87">
    <w:abstractNumId w:val="75"/>
  </w:num>
  <w:num w:numId="88">
    <w:abstractNumId w:val="121"/>
  </w:num>
  <w:num w:numId="89">
    <w:abstractNumId w:val="292"/>
  </w:num>
  <w:num w:numId="90">
    <w:abstractNumId w:val="177"/>
  </w:num>
  <w:num w:numId="91">
    <w:abstractNumId w:val="203"/>
  </w:num>
  <w:num w:numId="92">
    <w:abstractNumId w:val="299"/>
  </w:num>
  <w:num w:numId="93">
    <w:abstractNumId w:val="90"/>
  </w:num>
  <w:num w:numId="94">
    <w:abstractNumId w:val="146"/>
  </w:num>
  <w:num w:numId="95">
    <w:abstractNumId w:val="37"/>
  </w:num>
  <w:num w:numId="96">
    <w:abstractNumId w:val="255"/>
  </w:num>
  <w:num w:numId="97">
    <w:abstractNumId w:val="162"/>
  </w:num>
  <w:num w:numId="98">
    <w:abstractNumId w:val="143"/>
  </w:num>
  <w:num w:numId="99">
    <w:abstractNumId w:val="284"/>
  </w:num>
  <w:num w:numId="100">
    <w:abstractNumId w:val="300"/>
  </w:num>
  <w:num w:numId="101">
    <w:abstractNumId w:val="211"/>
  </w:num>
  <w:num w:numId="102">
    <w:abstractNumId w:val="21"/>
  </w:num>
  <w:num w:numId="103">
    <w:abstractNumId w:val="252"/>
  </w:num>
  <w:num w:numId="104">
    <w:abstractNumId w:val="305"/>
  </w:num>
  <w:num w:numId="105">
    <w:abstractNumId w:val="176"/>
  </w:num>
  <w:num w:numId="106">
    <w:abstractNumId w:val="156"/>
  </w:num>
  <w:num w:numId="107">
    <w:abstractNumId w:val="157"/>
  </w:num>
  <w:num w:numId="108">
    <w:abstractNumId w:val="51"/>
  </w:num>
  <w:num w:numId="109">
    <w:abstractNumId w:val="214"/>
  </w:num>
  <w:num w:numId="110">
    <w:abstractNumId w:val="133"/>
  </w:num>
  <w:num w:numId="111">
    <w:abstractNumId w:val="336"/>
  </w:num>
  <w:num w:numId="112">
    <w:abstractNumId w:val="231"/>
  </w:num>
  <w:num w:numId="113">
    <w:abstractNumId w:val="226"/>
  </w:num>
  <w:num w:numId="114">
    <w:abstractNumId w:val="338"/>
  </w:num>
  <w:num w:numId="115">
    <w:abstractNumId w:val="54"/>
  </w:num>
  <w:num w:numId="116">
    <w:abstractNumId w:val="122"/>
  </w:num>
  <w:num w:numId="117">
    <w:abstractNumId w:val="197"/>
  </w:num>
  <w:num w:numId="118">
    <w:abstractNumId w:val="187"/>
  </w:num>
  <w:num w:numId="119">
    <w:abstractNumId w:val="293"/>
  </w:num>
  <w:num w:numId="120">
    <w:abstractNumId w:val="87"/>
  </w:num>
  <w:num w:numId="121">
    <w:abstractNumId w:val="180"/>
  </w:num>
  <w:num w:numId="122">
    <w:abstractNumId w:val="74"/>
  </w:num>
  <w:num w:numId="123">
    <w:abstractNumId w:val="89"/>
  </w:num>
  <w:num w:numId="124">
    <w:abstractNumId w:val="263"/>
  </w:num>
  <w:num w:numId="125">
    <w:abstractNumId w:val="233"/>
  </w:num>
  <w:num w:numId="126">
    <w:abstractNumId w:val="93"/>
  </w:num>
  <w:num w:numId="127">
    <w:abstractNumId w:val="306"/>
  </w:num>
  <w:num w:numId="128">
    <w:abstractNumId w:val="161"/>
  </w:num>
  <w:num w:numId="129">
    <w:abstractNumId w:val="351"/>
  </w:num>
  <w:num w:numId="130">
    <w:abstractNumId w:val="14"/>
  </w:num>
  <w:num w:numId="131">
    <w:abstractNumId w:val="95"/>
  </w:num>
  <w:num w:numId="132">
    <w:abstractNumId w:val="30"/>
  </w:num>
  <w:num w:numId="133">
    <w:abstractNumId w:val="119"/>
  </w:num>
  <w:num w:numId="134">
    <w:abstractNumId w:val="114"/>
  </w:num>
  <w:num w:numId="135">
    <w:abstractNumId w:val="34"/>
  </w:num>
  <w:num w:numId="136">
    <w:abstractNumId w:val="112"/>
  </w:num>
  <w:num w:numId="137">
    <w:abstractNumId w:val="183"/>
  </w:num>
  <w:num w:numId="138">
    <w:abstractNumId w:val="216"/>
  </w:num>
  <w:num w:numId="139">
    <w:abstractNumId w:val="88"/>
  </w:num>
  <w:num w:numId="140">
    <w:abstractNumId w:val="327"/>
  </w:num>
  <w:num w:numId="141">
    <w:abstractNumId w:val="165"/>
  </w:num>
  <w:num w:numId="142">
    <w:abstractNumId w:val="294"/>
  </w:num>
  <w:num w:numId="143">
    <w:abstractNumId w:val="26"/>
  </w:num>
  <w:num w:numId="144">
    <w:abstractNumId w:val="348"/>
  </w:num>
  <w:num w:numId="145">
    <w:abstractNumId w:val="27"/>
  </w:num>
  <w:num w:numId="146">
    <w:abstractNumId w:val="213"/>
  </w:num>
  <w:num w:numId="147">
    <w:abstractNumId w:val="257"/>
  </w:num>
  <w:num w:numId="148">
    <w:abstractNumId w:val="190"/>
  </w:num>
  <w:num w:numId="149">
    <w:abstractNumId w:val="344"/>
  </w:num>
  <w:num w:numId="150">
    <w:abstractNumId w:val="49"/>
  </w:num>
  <w:num w:numId="151">
    <w:abstractNumId w:val="237"/>
  </w:num>
  <w:num w:numId="152">
    <w:abstractNumId w:val="345"/>
  </w:num>
  <w:num w:numId="153">
    <w:abstractNumId w:val="9"/>
  </w:num>
  <w:num w:numId="154">
    <w:abstractNumId w:val="10"/>
  </w:num>
  <w:num w:numId="155">
    <w:abstractNumId w:val="159"/>
  </w:num>
  <w:num w:numId="156">
    <w:abstractNumId w:val="236"/>
  </w:num>
  <w:num w:numId="157">
    <w:abstractNumId w:val="184"/>
  </w:num>
  <w:num w:numId="158">
    <w:abstractNumId w:val="29"/>
  </w:num>
  <w:num w:numId="159">
    <w:abstractNumId w:val="19"/>
  </w:num>
  <w:num w:numId="160">
    <w:abstractNumId w:val="290"/>
  </w:num>
  <w:num w:numId="161">
    <w:abstractNumId w:val="316"/>
  </w:num>
  <w:num w:numId="162">
    <w:abstractNumId w:val="311"/>
  </w:num>
  <w:num w:numId="163">
    <w:abstractNumId w:val="135"/>
  </w:num>
  <w:num w:numId="164">
    <w:abstractNumId w:val="125"/>
  </w:num>
  <w:num w:numId="165">
    <w:abstractNumId w:val="207"/>
  </w:num>
  <w:num w:numId="166">
    <w:abstractNumId w:val="118"/>
  </w:num>
  <w:num w:numId="167">
    <w:abstractNumId w:val="36"/>
  </w:num>
  <w:num w:numId="168">
    <w:abstractNumId w:val="57"/>
  </w:num>
  <w:num w:numId="169">
    <w:abstractNumId w:val="334"/>
  </w:num>
  <w:num w:numId="170">
    <w:abstractNumId w:val="258"/>
  </w:num>
  <w:num w:numId="171">
    <w:abstractNumId w:val="332"/>
  </w:num>
  <w:num w:numId="172">
    <w:abstractNumId w:val="132"/>
  </w:num>
  <w:num w:numId="173">
    <w:abstractNumId w:val="105"/>
  </w:num>
  <w:num w:numId="174">
    <w:abstractNumId w:val="145"/>
  </w:num>
  <w:num w:numId="175">
    <w:abstractNumId w:val="11"/>
  </w:num>
  <w:num w:numId="176">
    <w:abstractNumId w:val="220"/>
  </w:num>
  <w:num w:numId="177">
    <w:abstractNumId w:val="312"/>
  </w:num>
  <w:num w:numId="178">
    <w:abstractNumId w:val="64"/>
  </w:num>
  <w:num w:numId="179">
    <w:abstractNumId w:val="6"/>
  </w:num>
  <w:num w:numId="180">
    <w:abstractNumId w:val="142"/>
  </w:num>
  <w:num w:numId="181">
    <w:abstractNumId w:val="195"/>
  </w:num>
  <w:num w:numId="182">
    <w:abstractNumId w:val="278"/>
  </w:num>
  <w:num w:numId="183">
    <w:abstractNumId w:val="18"/>
  </w:num>
  <w:num w:numId="184">
    <w:abstractNumId w:val="107"/>
  </w:num>
  <w:num w:numId="185">
    <w:abstractNumId w:val="76"/>
  </w:num>
  <w:num w:numId="186">
    <w:abstractNumId w:val="134"/>
  </w:num>
  <w:num w:numId="187">
    <w:abstractNumId w:val="172"/>
  </w:num>
  <w:num w:numId="188">
    <w:abstractNumId w:val="50"/>
  </w:num>
  <w:num w:numId="189">
    <w:abstractNumId w:val="139"/>
  </w:num>
  <w:num w:numId="190">
    <w:abstractNumId w:val="317"/>
  </w:num>
  <w:num w:numId="191">
    <w:abstractNumId w:val="324"/>
  </w:num>
  <w:num w:numId="192">
    <w:abstractNumId w:val="225"/>
  </w:num>
  <w:num w:numId="193">
    <w:abstractNumId w:val="265"/>
  </w:num>
  <w:num w:numId="194">
    <w:abstractNumId w:val="229"/>
  </w:num>
  <w:num w:numId="195">
    <w:abstractNumId w:val="295"/>
  </w:num>
  <w:num w:numId="196">
    <w:abstractNumId w:val="267"/>
  </w:num>
  <w:num w:numId="197">
    <w:abstractNumId w:val="38"/>
  </w:num>
  <w:num w:numId="198">
    <w:abstractNumId w:val="322"/>
  </w:num>
  <w:num w:numId="199">
    <w:abstractNumId w:val="28"/>
  </w:num>
  <w:num w:numId="200">
    <w:abstractNumId w:val="130"/>
  </w:num>
  <w:num w:numId="201">
    <w:abstractNumId w:val="96"/>
  </w:num>
  <w:num w:numId="202">
    <w:abstractNumId w:val="297"/>
  </w:num>
  <w:num w:numId="203">
    <w:abstractNumId w:val="123"/>
  </w:num>
  <w:num w:numId="204">
    <w:abstractNumId w:val="115"/>
  </w:num>
  <w:num w:numId="205">
    <w:abstractNumId w:val="42"/>
  </w:num>
  <w:num w:numId="206">
    <w:abstractNumId w:val="331"/>
  </w:num>
  <w:num w:numId="207">
    <w:abstractNumId w:val="282"/>
  </w:num>
  <w:num w:numId="208">
    <w:abstractNumId w:val="109"/>
  </w:num>
  <w:num w:numId="209">
    <w:abstractNumId w:val="325"/>
  </w:num>
  <w:num w:numId="210">
    <w:abstractNumId w:val="39"/>
  </w:num>
  <w:num w:numId="211">
    <w:abstractNumId w:val="41"/>
  </w:num>
  <w:num w:numId="212">
    <w:abstractNumId w:val="352"/>
  </w:num>
  <w:num w:numId="213">
    <w:abstractNumId w:val="170"/>
  </w:num>
  <w:num w:numId="214">
    <w:abstractNumId w:val="124"/>
  </w:num>
  <w:num w:numId="215">
    <w:abstractNumId w:val="287"/>
  </w:num>
  <w:num w:numId="216">
    <w:abstractNumId w:val="148"/>
  </w:num>
  <w:num w:numId="217">
    <w:abstractNumId w:val="20"/>
  </w:num>
  <w:num w:numId="218">
    <w:abstractNumId w:val="31"/>
  </w:num>
  <w:num w:numId="219">
    <w:abstractNumId w:val="152"/>
  </w:num>
  <w:num w:numId="220">
    <w:abstractNumId w:val="285"/>
  </w:num>
  <w:num w:numId="221">
    <w:abstractNumId w:val="194"/>
  </w:num>
  <w:num w:numId="222">
    <w:abstractNumId w:val="92"/>
  </w:num>
  <w:num w:numId="223">
    <w:abstractNumId w:val="40"/>
  </w:num>
  <w:num w:numId="224">
    <w:abstractNumId w:val="251"/>
  </w:num>
  <w:num w:numId="225">
    <w:abstractNumId w:val="286"/>
  </w:num>
  <w:num w:numId="226">
    <w:abstractNumId w:val="24"/>
  </w:num>
  <w:num w:numId="227">
    <w:abstractNumId w:val="169"/>
  </w:num>
  <w:num w:numId="228">
    <w:abstractNumId w:val="106"/>
  </w:num>
  <w:num w:numId="229">
    <w:abstractNumId w:val="151"/>
  </w:num>
  <w:num w:numId="230">
    <w:abstractNumId w:val="274"/>
  </w:num>
  <w:num w:numId="231">
    <w:abstractNumId w:val="111"/>
  </w:num>
  <w:num w:numId="232">
    <w:abstractNumId w:val="56"/>
  </w:num>
  <w:num w:numId="233">
    <w:abstractNumId w:val="217"/>
  </w:num>
  <w:num w:numId="234">
    <w:abstractNumId w:val="304"/>
  </w:num>
  <w:num w:numId="235">
    <w:abstractNumId w:val="126"/>
  </w:num>
  <w:num w:numId="236">
    <w:abstractNumId w:val="188"/>
  </w:num>
  <w:num w:numId="237">
    <w:abstractNumId w:val="94"/>
  </w:num>
  <w:num w:numId="238">
    <w:abstractNumId w:val="149"/>
  </w:num>
  <w:num w:numId="239">
    <w:abstractNumId w:val="186"/>
  </w:num>
  <w:num w:numId="240">
    <w:abstractNumId w:val="7"/>
  </w:num>
  <w:num w:numId="241">
    <w:abstractNumId w:val="271"/>
  </w:num>
  <w:num w:numId="242">
    <w:abstractNumId w:val="193"/>
  </w:num>
  <w:num w:numId="243">
    <w:abstractNumId w:val="323"/>
  </w:num>
  <w:num w:numId="244">
    <w:abstractNumId w:val="103"/>
  </w:num>
  <w:num w:numId="245">
    <w:abstractNumId w:val="328"/>
  </w:num>
  <w:num w:numId="246">
    <w:abstractNumId w:val="218"/>
  </w:num>
  <w:num w:numId="247">
    <w:abstractNumId w:val="62"/>
  </w:num>
  <w:num w:numId="248">
    <w:abstractNumId w:val="45"/>
  </w:num>
  <w:num w:numId="249">
    <w:abstractNumId w:val="288"/>
  </w:num>
  <w:num w:numId="250">
    <w:abstractNumId w:val="164"/>
  </w:num>
  <w:num w:numId="251">
    <w:abstractNumId w:val="44"/>
  </w:num>
  <w:num w:numId="252">
    <w:abstractNumId w:val="301"/>
  </w:num>
  <w:num w:numId="253">
    <w:abstractNumId w:val="59"/>
  </w:num>
  <w:num w:numId="254">
    <w:abstractNumId w:val="185"/>
  </w:num>
  <w:num w:numId="255">
    <w:abstractNumId w:val="302"/>
  </w:num>
  <w:num w:numId="256">
    <w:abstractNumId w:val="206"/>
  </w:num>
  <w:num w:numId="257">
    <w:abstractNumId w:val="160"/>
  </w:num>
  <w:num w:numId="258">
    <w:abstractNumId w:val="268"/>
  </w:num>
  <w:num w:numId="259">
    <w:abstractNumId w:val="141"/>
  </w:num>
  <w:num w:numId="260">
    <w:abstractNumId w:val="86"/>
  </w:num>
  <w:num w:numId="261">
    <w:abstractNumId w:val="230"/>
  </w:num>
  <w:num w:numId="262">
    <w:abstractNumId w:val="91"/>
  </w:num>
  <w:num w:numId="263">
    <w:abstractNumId w:val="80"/>
  </w:num>
  <w:num w:numId="264">
    <w:abstractNumId w:val="98"/>
  </w:num>
  <w:num w:numId="265">
    <w:abstractNumId w:val="192"/>
  </w:num>
  <w:num w:numId="266">
    <w:abstractNumId w:val="232"/>
  </w:num>
  <w:num w:numId="267">
    <w:abstractNumId w:val="234"/>
  </w:num>
  <w:num w:numId="268">
    <w:abstractNumId w:val="298"/>
  </w:num>
  <w:num w:numId="269">
    <w:abstractNumId w:val="78"/>
  </w:num>
  <w:num w:numId="270">
    <w:abstractNumId w:val="353"/>
  </w:num>
  <w:num w:numId="271">
    <w:abstractNumId w:val="182"/>
  </w:num>
  <w:num w:numId="272">
    <w:abstractNumId w:val="343"/>
  </w:num>
  <w:num w:numId="273">
    <w:abstractNumId w:val="200"/>
  </w:num>
  <w:num w:numId="274">
    <w:abstractNumId w:val="270"/>
  </w:num>
  <w:num w:numId="275">
    <w:abstractNumId w:val="77"/>
  </w:num>
  <w:num w:numId="276">
    <w:abstractNumId w:val="315"/>
  </w:num>
  <w:num w:numId="277">
    <w:abstractNumId w:val="144"/>
  </w:num>
  <w:num w:numId="278">
    <w:abstractNumId w:val="246"/>
  </w:num>
  <w:num w:numId="279">
    <w:abstractNumId w:val="12"/>
  </w:num>
  <w:num w:numId="280">
    <w:abstractNumId w:val="349"/>
  </w:num>
  <w:num w:numId="281">
    <w:abstractNumId w:val="256"/>
  </w:num>
  <w:num w:numId="282">
    <w:abstractNumId w:val="127"/>
  </w:num>
  <w:num w:numId="283">
    <w:abstractNumId w:val="326"/>
  </w:num>
  <w:num w:numId="284">
    <w:abstractNumId w:val="167"/>
  </w:num>
  <w:num w:numId="285">
    <w:abstractNumId w:val="208"/>
  </w:num>
  <w:num w:numId="286">
    <w:abstractNumId w:val="108"/>
  </w:num>
  <w:num w:numId="287">
    <w:abstractNumId w:val="147"/>
  </w:num>
  <w:num w:numId="288">
    <w:abstractNumId w:val="22"/>
  </w:num>
  <w:num w:numId="289">
    <w:abstractNumId w:val="262"/>
  </w:num>
  <w:num w:numId="290">
    <w:abstractNumId w:val="104"/>
  </w:num>
  <w:num w:numId="291">
    <w:abstractNumId w:val="337"/>
  </w:num>
  <w:num w:numId="292">
    <w:abstractNumId w:val="235"/>
  </w:num>
  <w:num w:numId="293">
    <w:abstractNumId w:val="333"/>
  </w:num>
  <w:num w:numId="294">
    <w:abstractNumId w:val="113"/>
  </w:num>
  <w:num w:numId="295">
    <w:abstractNumId w:val="314"/>
  </w:num>
  <w:num w:numId="296">
    <w:abstractNumId w:val="79"/>
  </w:num>
  <w:num w:numId="297">
    <w:abstractNumId w:val="46"/>
  </w:num>
  <w:num w:numId="298">
    <w:abstractNumId w:val="153"/>
  </w:num>
  <w:num w:numId="299">
    <w:abstractNumId w:val="280"/>
  </w:num>
  <w:num w:numId="300">
    <w:abstractNumId w:val="318"/>
  </w:num>
  <w:num w:numId="301">
    <w:abstractNumId w:val="120"/>
  </w:num>
  <w:num w:numId="302">
    <w:abstractNumId w:val="175"/>
  </w:num>
  <w:num w:numId="303">
    <w:abstractNumId w:val="248"/>
  </w:num>
  <w:num w:numId="304">
    <w:abstractNumId w:val="223"/>
  </w:num>
  <w:num w:numId="305">
    <w:abstractNumId w:val="196"/>
  </w:num>
  <w:num w:numId="306">
    <w:abstractNumId w:val="253"/>
  </w:num>
  <w:num w:numId="307">
    <w:abstractNumId w:val="346"/>
  </w:num>
  <w:num w:numId="308">
    <w:abstractNumId w:val="137"/>
  </w:num>
  <w:num w:numId="309">
    <w:abstractNumId w:val="320"/>
  </w:num>
  <w:num w:numId="310">
    <w:abstractNumId w:val="117"/>
  </w:num>
  <w:num w:numId="311">
    <w:abstractNumId w:val="155"/>
  </w:num>
  <w:num w:numId="312">
    <w:abstractNumId w:val="136"/>
  </w:num>
  <w:num w:numId="313">
    <w:abstractNumId w:val="138"/>
  </w:num>
  <w:num w:numId="314">
    <w:abstractNumId w:val="58"/>
  </w:num>
  <w:num w:numId="315">
    <w:abstractNumId w:val="339"/>
  </w:num>
  <w:num w:numId="316">
    <w:abstractNumId w:val="239"/>
  </w:num>
  <w:num w:numId="317">
    <w:abstractNumId w:val="319"/>
  </w:num>
  <w:num w:numId="318">
    <w:abstractNumId w:val="110"/>
  </w:num>
  <w:num w:numId="319">
    <w:abstractNumId w:val="178"/>
  </w:num>
  <w:num w:numId="320">
    <w:abstractNumId w:val="259"/>
  </w:num>
  <w:num w:numId="321">
    <w:abstractNumId w:val="201"/>
  </w:num>
  <w:num w:numId="322">
    <w:abstractNumId w:val="354"/>
  </w:num>
  <w:num w:numId="323">
    <w:abstractNumId w:val="205"/>
  </w:num>
  <w:num w:numId="324">
    <w:abstractNumId w:val="61"/>
  </w:num>
  <w:num w:numId="325">
    <w:abstractNumId w:val="242"/>
  </w:num>
  <w:num w:numId="326">
    <w:abstractNumId w:val="129"/>
  </w:num>
  <w:num w:numId="327">
    <w:abstractNumId w:val="198"/>
  </w:num>
  <w:num w:numId="328">
    <w:abstractNumId w:val="283"/>
  </w:num>
  <w:num w:numId="329">
    <w:abstractNumId w:val="16"/>
  </w:num>
  <w:num w:numId="330">
    <w:abstractNumId w:val="81"/>
  </w:num>
  <w:num w:numId="331">
    <w:abstractNumId w:val="150"/>
  </w:num>
  <w:num w:numId="332">
    <w:abstractNumId w:val="210"/>
  </w:num>
  <w:num w:numId="333">
    <w:abstractNumId w:val="128"/>
  </w:num>
  <w:num w:numId="334">
    <w:abstractNumId w:val="289"/>
  </w:num>
  <w:num w:numId="335">
    <w:abstractNumId w:val="347"/>
  </w:num>
  <w:num w:numId="336">
    <w:abstractNumId w:val="244"/>
  </w:num>
  <w:num w:numId="337">
    <w:abstractNumId w:val="82"/>
  </w:num>
  <w:num w:numId="338">
    <w:abstractNumId w:val="308"/>
  </w:num>
  <w:num w:numId="339">
    <w:abstractNumId w:val="340"/>
  </w:num>
  <w:num w:numId="340">
    <w:abstractNumId w:val="84"/>
  </w:num>
  <w:num w:numId="341">
    <w:abstractNumId w:val="179"/>
  </w:num>
  <w:num w:numId="342">
    <w:abstractNumId w:val="60"/>
  </w:num>
  <w:num w:numId="343">
    <w:abstractNumId w:val="99"/>
  </w:num>
  <w:num w:numId="344">
    <w:abstractNumId w:val="23"/>
  </w:num>
  <w:num w:numId="345">
    <w:abstractNumId w:val="212"/>
  </w:num>
  <w:num w:numId="346">
    <w:abstractNumId w:val="307"/>
  </w:num>
  <w:num w:numId="347">
    <w:abstractNumId w:val="85"/>
  </w:num>
  <w:num w:numId="348">
    <w:abstractNumId w:val="199"/>
  </w:num>
  <w:num w:numId="349">
    <w:abstractNumId w:val="43"/>
  </w:num>
  <w:num w:numId="350">
    <w:abstractNumId w:val="335"/>
  </w:num>
  <w:num w:numId="351">
    <w:abstractNumId w:val="204"/>
  </w:num>
  <w:num w:numId="352">
    <w:abstractNumId w:val="97"/>
  </w:num>
  <w:num w:numId="353">
    <w:abstractNumId w:val="47"/>
  </w:num>
  <w:num w:numId="354">
    <w:abstractNumId w:val="73"/>
  </w:num>
  <w:num w:numId="355">
    <w:abstractNumId w:val="116"/>
  </w:num>
  <w:num w:numId="356">
    <w:abstractNumId w:val="296"/>
  </w:num>
  <w:numIdMacAtCleanup w:val="3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1"/>
    <w:footnote w:id="0"/>
  </w:footnotePr>
  <w:endnotePr>
    <w:endnote w:id="-1"/>
    <w:endnote w:id="0"/>
  </w:endnotePr>
  <w:compat/>
  <w:rsids>
    <w:rsidRoot w:val="00320356"/>
    <w:rsid w:val="000146D7"/>
    <w:rsid w:val="000524B6"/>
    <w:rsid w:val="00061E01"/>
    <w:rsid w:val="00073F29"/>
    <w:rsid w:val="00090C5B"/>
    <w:rsid w:val="00091689"/>
    <w:rsid w:val="000A3C79"/>
    <w:rsid w:val="000A3FAB"/>
    <w:rsid w:val="000A4146"/>
    <w:rsid w:val="000A4303"/>
    <w:rsid w:val="000A79CA"/>
    <w:rsid w:val="000B29E6"/>
    <w:rsid w:val="000B412F"/>
    <w:rsid w:val="000B7B79"/>
    <w:rsid w:val="000D04FB"/>
    <w:rsid w:val="000D0B18"/>
    <w:rsid w:val="000E0E05"/>
    <w:rsid w:val="000F4E9B"/>
    <w:rsid w:val="000F597B"/>
    <w:rsid w:val="000F5AC7"/>
    <w:rsid w:val="000F6596"/>
    <w:rsid w:val="0010306D"/>
    <w:rsid w:val="00104A71"/>
    <w:rsid w:val="00106AE7"/>
    <w:rsid w:val="001072E9"/>
    <w:rsid w:val="00120A94"/>
    <w:rsid w:val="00121B76"/>
    <w:rsid w:val="001322A5"/>
    <w:rsid w:val="00133587"/>
    <w:rsid w:val="00140E47"/>
    <w:rsid w:val="00144039"/>
    <w:rsid w:val="00177816"/>
    <w:rsid w:val="00180B93"/>
    <w:rsid w:val="00184135"/>
    <w:rsid w:val="001846DD"/>
    <w:rsid w:val="00197BAF"/>
    <w:rsid w:val="001A07AC"/>
    <w:rsid w:val="001A34A7"/>
    <w:rsid w:val="001A6FDB"/>
    <w:rsid w:val="001B390A"/>
    <w:rsid w:val="001C236F"/>
    <w:rsid w:val="001C2D4D"/>
    <w:rsid w:val="001D6FE6"/>
    <w:rsid w:val="001F0CC8"/>
    <w:rsid w:val="001F24C2"/>
    <w:rsid w:val="001F3A9C"/>
    <w:rsid w:val="001F482B"/>
    <w:rsid w:val="00212215"/>
    <w:rsid w:val="002146FC"/>
    <w:rsid w:val="002159E7"/>
    <w:rsid w:val="002229F2"/>
    <w:rsid w:val="00224938"/>
    <w:rsid w:val="00224D36"/>
    <w:rsid w:val="00226DE0"/>
    <w:rsid w:val="0023139A"/>
    <w:rsid w:val="00251F35"/>
    <w:rsid w:val="002642F0"/>
    <w:rsid w:val="00271C7F"/>
    <w:rsid w:val="002766D1"/>
    <w:rsid w:val="00276AD1"/>
    <w:rsid w:val="0028219E"/>
    <w:rsid w:val="00283DAC"/>
    <w:rsid w:val="00284355"/>
    <w:rsid w:val="00290718"/>
    <w:rsid w:val="00296B27"/>
    <w:rsid w:val="002A04F7"/>
    <w:rsid w:val="002A07EF"/>
    <w:rsid w:val="002B1F99"/>
    <w:rsid w:val="002B5D05"/>
    <w:rsid w:val="002B7DFC"/>
    <w:rsid w:val="002C5002"/>
    <w:rsid w:val="002D22F4"/>
    <w:rsid w:val="002D74FF"/>
    <w:rsid w:val="002D75F2"/>
    <w:rsid w:val="002E4487"/>
    <w:rsid w:val="002F2A3C"/>
    <w:rsid w:val="002F5231"/>
    <w:rsid w:val="002F5E4A"/>
    <w:rsid w:val="002F61FA"/>
    <w:rsid w:val="003002AA"/>
    <w:rsid w:val="00316E69"/>
    <w:rsid w:val="00317E0E"/>
    <w:rsid w:val="00320356"/>
    <w:rsid w:val="0033491D"/>
    <w:rsid w:val="0035318B"/>
    <w:rsid w:val="00353AF0"/>
    <w:rsid w:val="00377F58"/>
    <w:rsid w:val="003847CD"/>
    <w:rsid w:val="00393A7C"/>
    <w:rsid w:val="003C6138"/>
    <w:rsid w:val="003C7B55"/>
    <w:rsid w:val="003D0692"/>
    <w:rsid w:val="003D0F4C"/>
    <w:rsid w:val="003D17C1"/>
    <w:rsid w:val="003D419F"/>
    <w:rsid w:val="003F61B7"/>
    <w:rsid w:val="004073E9"/>
    <w:rsid w:val="004156C9"/>
    <w:rsid w:val="00441745"/>
    <w:rsid w:val="004470E4"/>
    <w:rsid w:val="00456580"/>
    <w:rsid w:val="00465B41"/>
    <w:rsid w:val="004813C3"/>
    <w:rsid w:val="00486694"/>
    <w:rsid w:val="004A2343"/>
    <w:rsid w:val="004B3C66"/>
    <w:rsid w:val="004C19DC"/>
    <w:rsid w:val="004C3908"/>
    <w:rsid w:val="004D4F49"/>
    <w:rsid w:val="004D7299"/>
    <w:rsid w:val="004D7CF2"/>
    <w:rsid w:val="004E3DB0"/>
    <w:rsid w:val="004E4A85"/>
    <w:rsid w:val="00501FD0"/>
    <w:rsid w:val="00504EF1"/>
    <w:rsid w:val="0051035A"/>
    <w:rsid w:val="0054076C"/>
    <w:rsid w:val="00541371"/>
    <w:rsid w:val="00543F1E"/>
    <w:rsid w:val="00550C59"/>
    <w:rsid w:val="00556F15"/>
    <w:rsid w:val="00563DBA"/>
    <w:rsid w:val="0056693A"/>
    <w:rsid w:val="00583029"/>
    <w:rsid w:val="005863F6"/>
    <w:rsid w:val="00590AC7"/>
    <w:rsid w:val="00591A6A"/>
    <w:rsid w:val="005A12C6"/>
    <w:rsid w:val="005A31A4"/>
    <w:rsid w:val="005B248F"/>
    <w:rsid w:val="005C13CC"/>
    <w:rsid w:val="006031A1"/>
    <w:rsid w:val="00603DEA"/>
    <w:rsid w:val="006151E3"/>
    <w:rsid w:val="00617262"/>
    <w:rsid w:val="00630027"/>
    <w:rsid w:val="006337DA"/>
    <w:rsid w:val="00637E9A"/>
    <w:rsid w:val="00644910"/>
    <w:rsid w:val="00656A0A"/>
    <w:rsid w:val="006629FC"/>
    <w:rsid w:val="006642A1"/>
    <w:rsid w:val="00666FCE"/>
    <w:rsid w:val="0066702E"/>
    <w:rsid w:val="00673061"/>
    <w:rsid w:val="00675048"/>
    <w:rsid w:val="006753BD"/>
    <w:rsid w:val="00676C42"/>
    <w:rsid w:val="00682852"/>
    <w:rsid w:val="006925E4"/>
    <w:rsid w:val="006A2835"/>
    <w:rsid w:val="006A46F0"/>
    <w:rsid w:val="006A4C89"/>
    <w:rsid w:val="006B2245"/>
    <w:rsid w:val="006E1CE5"/>
    <w:rsid w:val="006F06D3"/>
    <w:rsid w:val="006F07DD"/>
    <w:rsid w:val="006F22B1"/>
    <w:rsid w:val="00703327"/>
    <w:rsid w:val="00706268"/>
    <w:rsid w:val="00714FDB"/>
    <w:rsid w:val="00716135"/>
    <w:rsid w:val="007251EB"/>
    <w:rsid w:val="00727522"/>
    <w:rsid w:val="00745337"/>
    <w:rsid w:val="00745CC1"/>
    <w:rsid w:val="00763B1D"/>
    <w:rsid w:val="007735D1"/>
    <w:rsid w:val="0079596B"/>
    <w:rsid w:val="00795B4E"/>
    <w:rsid w:val="007976F4"/>
    <w:rsid w:val="007B58C4"/>
    <w:rsid w:val="007C32D4"/>
    <w:rsid w:val="007D1FDD"/>
    <w:rsid w:val="007D25C6"/>
    <w:rsid w:val="007D72D2"/>
    <w:rsid w:val="007F6A87"/>
    <w:rsid w:val="00802137"/>
    <w:rsid w:val="008048BD"/>
    <w:rsid w:val="00806750"/>
    <w:rsid w:val="008104B5"/>
    <w:rsid w:val="00820727"/>
    <w:rsid w:val="0083633B"/>
    <w:rsid w:val="00836619"/>
    <w:rsid w:val="00870B50"/>
    <w:rsid w:val="00875DFD"/>
    <w:rsid w:val="00880AD8"/>
    <w:rsid w:val="00884D79"/>
    <w:rsid w:val="00891E91"/>
    <w:rsid w:val="008A5E4D"/>
    <w:rsid w:val="008B130E"/>
    <w:rsid w:val="008B36A2"/>
    <w:rsid w:val="008D07F4"/>
    <w:rsid w:val="008D0E0E"/>
    <w:rsid w:val="008D13F0"/>
    <w:rsid w:val="008E366D"/>
    <w:rsid w:val="008E623D"/>
    <w:rsid w:val="008E6349"/>
    <w:rsid w:val="008F6BB6"/>
    <w:rsid w:val="008F6EDD"/>
    <w:rsid w:val="0090534F"/>
    <w:rsid w:val="00924A92"/>
    <w:rsid w:val="00933EBA"/>
    <w:rsid w:val="0094162E"/>
    <w:rsid w:val="00947E67"/>
    <w:rsid w:val="00954F11"/>
    <w:rsid w:val="009643C7"/>
    <w:rsid w:val="009655C1"/>
    <w:rsid w:val="009718FB"/>
    <w:rsid w:val="00974A6D"/>
    <w:rsid w:val="00994976"/>
    <w:rsid w:val="009B0EFA"/>
    <w:rsid w:val="009B29D2"/>
    <w:rsid w:val="009B5D82"/>
    <w:rsid w:val="009B71E1"/>
    <w:rsid w:val="009D02A2"/>
    <w:rsid w:val="009D086A"/>
    <w:rsid w:val="009D1A2D"/>
    <w:rsid w:val="009E6418"/>
    <w:rsid w:val="00A00754"/>
    <w:rsid w:val="00A025E2"/>
    <w:rsid w:val="00A107F9"/>
    <w:rsid w:val="00A1133F"/>
    <w:rsid w:val="00A17533"/>
    <w:rsid w:val="00A23868"/>
    <w:rsid w:val="00A347F4"/>
    <w:rsid w:val="00A46245"/>
    <w:rsid w:val="00A51D15"/>
    <w:rsid w:val="00A51F53"/>
    <w:rsid w:val="00A52E44"/>
    <w:rsid w:val="00A553CF"/>
    <w:rsid w:val="00A66111"/>
    <w:rsid w:val="00A7204D"/>
    <w:rsid w:val="00A815B5"/>
    <w:rsid w:val="00A8640A"/>
    <w:rsid w:val="00A864D8"/>
    <w:rsid w:val="00AA63E9"/>
    <w:rsid w:val="00AB0ECC"/>
    <w:rsid w:val="00AD0048"/>
    <w:rsid w:val="00AE3A5E"/>
    <w:rsid w:val="00AE5707"/>
    <w:rsid w:val="00AE6A1B"/>
    <w:rsid w:val="00AF276F"/>
    <w:rsid w:val="00AF77D5"/>
    <w:rsid w:val="00B02946"/>
    <w:rsid w:val="00B17822"/>
    <w:rsid w:val="00B267B3"/>
    <w:rsid w:val="00B355E2"/>
    <w:rsid w:val="00B408C2"/>
    <w:rsid w:val="00B51C9D"/>
    <w:rsid w:val="00B5453E"/>
    <w:rsid w:val="00B62055"/>
    <w:rsid w:val="00B6279E"/>
    <w:rsid w:val="00B73AA5"/>
    <w:rsid w:val="00B7544B"/>
    <w:rsid w:val="00B765F8"/>
    <w:rsid w:val="00B76A4B"/>
    <w:rsid w:val="00B835E1"/>
    <w:rsid w:val="00BB5A1B"/>
    <w:rsid w:val="00BC7CFE"/>
    <w:rsid w:val="00BD2953"/>
    <w:rsid w:val="00BE5D18"/>
    <w:rsid w:val="00BE631F"/>
    <w:rsid w:val="00C23CEF"/>
    <w:rsid w:val="00C24DFA"/>
    <w:rsid w:val="00C34696"/>
    <w:rsid w:val="00C35C03"/>
    <w:rsid w:val="00C37CDD"/>
    <w:rsid w:val="00C42803"/>
    <w:rsid w:val="00C43D9F"/>
    <w:rsid w:val="00C56732"/>
    <w:rsid w:val="00C61F8D"/>
    <w:rsid w:val="00C715EA"/>
    <w:rsid w:val="00C72920"/>
    <w:rsid w:val="00C76A58"/>
    <w:rsid w:val="00C9283F"/>
    <w:rsid w:val="00C93772"/>
    <w:rsid w:val="00C97626"/>
    <w:rsid w:val="00CA09B5"/>
    <w:rsid w:val="00CC010A"/>
    <w:rsid w:val="00CC4EBC"/>
    <w:rsid w:val="00CD15D3"/>
    <w:rsid w:val="00CD167C"/>
    <w:rsid w:val="00CF504D"/>
    <w:rsid w:val="00D13646"/>
    <w:rsid w:val="00D2125B"/>
    <w:rsid w:val="00D22BB9"/>
    <w:rsid w:val="00D24A62"/>
    <w:rsid w:val="00D24DAA"/>
    <w:rsid w:val="00D2612B"/>
    <w:rsid w:val="00D31510"/>
    <w:rsid w:val="00D42267"/>
    <w:rsid w:val="00D42577"/>
    <w:rsid w:val="00D43675"/>
    <w:rsid w:val="00D509D4"/>
    <w:rsid w:val="00D51480"/>
    <w:rsid w:val="00D60C6A"/>
    <w:rsid w:val="00D8074E"/>
    <w:rsid w:val="00DB5EEB"/>
    <w:rsid w:val="00DB7006"/>
    <w:rsid w:val="00DC2981"/>
    <w:rsid w:val="00DD4959"/>
    <w:rsid w:val="00DE3124"/>
    <w:rsid w:val="00DE7A4D"/>
    <w:rsid w:val="00DF0A98"/>
    <w:rsid w:val="00E06A11"/>
    <w:rsid w:val="00E21565"/>
    <w:rsid w:val="00E268B9"/>
    <w:rsid w:val="00E5148E"/>
    <w:rsid w:val="00E67B25"/>
    <w:rsid w:val="00E83375"/>
    <w:rsid w:val="00E97503"/>
    <w:rsid w:val="00EA162F"/>
    <w:rsid w:val="00EA226A"/>
    <w:rsid w:val="00EB2EF9"/>
    <w:rsid w:val="00EB6E36"/>
    <w:rsid w:val="00EC3F98"/>
    <w:rsid w:val="00ED4837"/>
    <w:rsid w:val="00EF24A6"/>
    <w:rsid w:val="00F0053C"/>
    <w:rsid w:val="00F22874"/>
    <w:rsid w:val="00F4619F"/>
    <w:rsid w:val="00F632BB"/>
    <w:rsid w:val="00F67CAD"/>
    <w:rsid w:val="00F70C06"/>
    <w:rsid w:val="00F93908"/>
    <w:rsid w:val="00FA0043"/>
    <w:rsid w:val="00FA24FE"/>
    <w:rsid w:val="00FA2B66"/>
    <w:rsid w:val="00FA363A"/>
    <w:rsid w:val="00FB2C92"/>
    <w:rsid w:val="00FC7128"/>
    <w:rsid w:val="00FD40EC"/>
    <w:rsid w:val="00FD6B3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footnote text" w:uiPriority="0"/>
    <w:lsdException w:name="header" w:uiPriority="0"/>
    <w:lsdException w:name="footer" w:uiPriority="0"/>
    <w:lsdException w:name="index heading" w:uiPriority="0"/>
    <w:lsdException w:name="caption"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3" w:uiPriority="0"/>
    <w:lsdException w:name="Strong" w:semiHidden="0" w:unhideWhenUsed="0" w:qFormat="1"/>
    <w:lsdException w:name="Emphasis" w:semiHidden="0" w:unhideWhenUsed="0" w:qFormat="1"/>
    <w:lsdException w:name="E-mail Signature" w:uiPriority="0"/>
    <w:lsdException w:name="HTML Preformatted"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2A07EF"/>
  </w:style>
  <w:style w:type="paragraph" w:styleId="1">
    <w:name w:val="heading 1"/>
    <w:basedOn w:val="a"/>
    <w:next w:val="a"/>
    <w:link w:val="1Char"/>
    <w:uiPriority w:val="99"/>
    <w:qFormat/>
    <w:rsid w:val="008F6EDD"/>
    <w:pPr>
      <w:keepNext/>
      <w:spacing w:after="0" w:line="240" w:lineRule="auto"/>
      <w:outlineLvl w:val="0"/>
    </w:pPr>
    <w:rPr>
      <w:rFonts w:ascii="Times New Roman" w:eastAsia="Times New Roman" w:hAnsi="Times New Roman" w:cs="Times New Roman"/>
      <w:sz w:val="28"/>
      <w:szCs w:val="24"/>
      <w:lang w:eastAsia="el-GR"/>
    </w:rPr>
  </w:style>
  <w:style w:type="paragraph" w:styleId="2">
    <w:name w:val="heading 2"/>
    <w:basedOn w:val="a"/>
    <w:next w:val="a"/>
    <w:link w:val="2Char"/>
    <w:uiPriority w:val="99"/>
    <w:qFormat/>
    <w:rsid w:val="008F6EDD"/>
    <w:pPr>
      <w:keepNext/>
      <w:spacing w:after="0" w:line="360" w:lineRule="auto"/>
      <w:jc w:val="center"/>
      <w:outlineLvl w:val="1"/>
    </w:pPr>
    <w:rPr>
      <w:rFonts w:ascii="Calibri" w:eastAsia="Times New Roman" w:hAnsi="Calibri" w:cs="Times New Roman"/>
      <w:bCs/>
      <w:sz w:val="28"/>
      <w:szCs w:val="28"/>
      <w:lang w:eastAsia="el-GR"/>
    </w:rPr>
  </w:style>
  <w:style w:type="paragraph" w:styleId="3">
    <w:name w:val="heading 3"/>
    <w:basedOn w:val="a"/>
    <w:next w:val="a"/>
    <w:link w:val="3Char"/>
    <w:qFormat/>
    <w:rsid w:val="008F6EDD"/>
    <w:pPr>
      <w:keepNext/>
      <w:spacing w:after="0" w:line="360" w:lineRule="auto"/>
      <w:jc w:val="both"/>
      <w:outlineLvl w:val="2"/>
    </w:pPr>
    <w:rPr>
      <w:rFonts w:ascii="Times New Roman" w:eastAsia="Times New Roman" w:hAnsi="Times New Roman" w:cs="Times New Roman"/>
      <w:bCs/>
      <w:sz w:val="28"/>
      <w:szCs w:val="24"/>
      <w:lang w:eastAsia="el-GR"/>
    </w:rPr>
  </w:style>
  <w:style w:type="paragraph" w:styleId="4">
    <w:name w:val="heading 4"/>
    <w:basedOn w:val="a"/>
    <w:next w:val="a"/>
    <w:link w:val="4Char"/>
    <w:uiPriority w:val="99"/>
    <w:qFormat/>
    <w:rsid w:val="008F6EDD"/>
    <w:pPr>
      <w:keepNext/>
      <w:spacing w:after="0" w:line="240" w:lineRule="auto"/>
      <w:ind w:left="2160" w:firstLine="720"/>
      <w:outlineLvl w:val="3"/>
    </w:pPr>
    <w:rPr>
      <w:rFonts w:ascii="Times New Roman" w:eastAsia="Times New Roman" w:hAnsi="Times New Roman" w:cs="Times New Roman"/>
      <w:b/>
      <w:sz w:val="28"/>
      <w:szCs w:val="28"/>
      <w:lang w:eastAsia="el-GR"/>
    </w:rPr>
  </w:style>
  <w:style w:type="paragraph" w:styleId="5">
    <w:name w:val="heading 5"/>
    <w:basedOn w:val="a"/>
    <w:next w:val="a"/>
    <w:link w:val="5Char"/>
    <w:uiPriority w:val="99"/>
    <w:qFormat/>
    <w:rsid w:val="008F6EDD"/>
    <w:pPr>
      <w:keepNext/>
      <w:autoSpaceDE w:val="0"/>
      <w:autoSpaceDN w:val="0"/>
      <w:adjustRightInd w:val="0"/>
      <w:spacing w:after="0" w:line="360" w:lineRule="auto"/>
      <w:outlineLvl w:val="4"/>
    </w:pPr>
    <w:rPr>
      <w:rFonts w:ascii="Arial" w:eastAsia="Times New Roman" w:hAnsi="Arial" w:cs="Arial"/>
      <w:b/>
      <w:bCs/>
      <w:color w:val="FF0000"/>
      <w:sz w:val="24"/>
      <w:szCs w:val="28"/>
      <w:lang w:eastAsia="el-GR"/>
    </w:rPr>
  </w:style>
  <w:style w:type="paragraph" w:styleId="6">
    <w:name w:val="heading 6"/>
    <w:basedOn w:val="a"/>
    <w:next w:val="a"/>
    <w:link w:val="6Char"/>
    <w:uiPriority w:val="99"/>
    <w:qFormat/>
    <w:rsid w:val="008F6EDD"/>
    <w:pPr>
      <w:keepNext/>
      <w:spacing w:after="0" w:line="360" w:lineRule="auto"/>
      <w:jc w:val="center"/>
      <w:outlineLvl w:val="5"/>
    </w:pPr>
    <w:rPr>
      <w:rFonts w:ascii="Arial" w:eastAsia="Times New Roman" w:hAnsi="Arial" w:cs="Arial"/>
      <w:b/>
      <w:bCs/>
      <w:sz w:val="24"/>
      <w:szCs w:val="24"/>
      <w:lang w:eastAsia="el-GR"/>
    </w:rPr>
  </w:style>
  <w:style w:type="paragraph" w:styleId="7">
    <w:name w:val="heading 7"/>
    <w:basedOn w:val="a"/>
    <w:next w:val="a"/>
    <w:link w:val="7Char"/>
    <w:uiPriority w:val="99"/>
    <w:qFormat/>
    <w:rsid w:val="008F6EDD"/>
    <w:pPr>
      <w:keepNext/>
      <w:autoSpaceDE w:val="0"/>
      <w:autoSpaceDN w:val="0"/>
      <w:adjustRightInd w:val="0"/>
      <w:spacing w:after="0" w:line="360" w:lineRule="auto"/>
      <w:outlineLvl w:val="6"/>
    </w:pPr>
    <w:rPr>
      <w:rFonts w:ascii="Arial" w:eastAsia="MgHelveticaUCPol" w:hAnsi="Arial" w:cs="Arial"/>
      <w:b/>
      <w:bCs/>
      <w:sz w:val="24"/>
      <w:szCs w:val="28"/>
      <w:lang w:eastAsia="el-GR"/>
    </w:rPr>
  </w:style>
  <w:style w:type="paragraph" w:styleId="8">
    <w:name w:val="heading 8"/>
    <w:basedOn w:val="a"/>
    <w:next w:val="a"/>
    <w:link w:val="8Char"/>
    <w:uiPriority w:val="99"/>
    <w:qFormat/>
    <w:rsid w:val="008F6EDD"/>
    <w:pPr>
      <w:keepNext/>
      <w:widowControl w:val="0"/>
      <w:shd w:val="clear" w:color="auto" w:fill="FFFFFF"/>
      <w:autoSpaceDE w:val="0"/>
      <w:autoSpaceDN w:val="0"/>
      <w:adjustRightInd w:val="0"/>
      <w:spacing w:after="120" w:line="360" w:lineRule="auto"/>
      <w:jc w:val="center"/>
      <w:outlineLvl w:val="7"/>
    </w:pPr>
    <w:rPr>
      <w:rFonts w:ascii="Arial" w:eastAsia="Times New Roman" w:hAnsi="Arial" w:cs="Arial"/>
      <w:b/>
      <w:bCs/>
      <w:sz w:val="24"/>
      <w:szCs w:val="24"/>
      <w:lang w:eastAsia="el-GR"/>
    </w:rPr>
  </w:style>
  <w:style w:type="paragraph" w:styleId="9">
    <w:name w:val="heading 9"/>
    <w:basedOn w:val="a"/>
    <w:next w:val="a"/>
    <w:link w:val="9Char"/>
    <w:uiPriority w:val="99"/>
    <w:qFormat/>
    <w:rsid w:val="004A2343"/>
    <w:pPr>
      <w:keepNext/>
      <w:spacing w:after="0" w:line="240" w:lineRule="auto"/>
      <w:outlineLvl w:val="8"/>
    </w:pPr>
    <w:rPr>
      <w:rFonts w:ascii="Times New Roman" w:eastAsia="Times New Roman" w:hAnsi="Times New Roman" w:cs="Times New Roman"/>
      <w:b/>
      <w:bCs/>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rsid w:val="008F6EDD"/>
    <w:rPr>
      <w:rFonts w:ascii="Times New Roman" w:eastAsia="Times New Roman" w:hAnsi="Times New Roman" w:cs="Times New Roman"/>
      <w:sz w:val="28"/>
      <w:szCs w:val="24"/>
      <w:lang w:eastAsia="el-GR"/>
    </w:rPr>
  </w:style>
  <w:style w:type="character" w:customStyle="1" w:styleId="2Char">
    <w:name w:val="Επικεφαλίδα 2 Char"/>
    <w:basedOn w:val="a0"/>
    <w:link w:val="2"/>
    <w:uiPriority w:val="99"/>
    <w:rsid w:val="008F6EDD"/>
    <w:rPr>
      <w:rFonts w:ascii="Calibri" w:eastAsia="Times New Roman" w:hAnsi="Calibri" w:cs="Times New Roman"/>
      <w:bCs/>
      <w:sz w:val="28"/>
      <w:szCs w:val="28"/>
      <w:lang w:eastAsia="el-GR"/>
    </w:rPr>
  </w:style>
  <w:style w:type="character" w:customStyle="1" w:styleId="3Char">
    <w:name w:val="Επικεφαλίδα 3 Char"/>
    <w:basedOn w:val="a0"/>
    <w:link w:val="3"/>
    <w:rsid w:val="008F6EDD"/>
    <w:rPr>
      <w:rFonts w:ascii="Times New Roman" w:eastAsia="Times New Roman" w:hAnsi="Times New Roman" w:cs="Times New Roman"/>
      <w:bCs/>
      <w:sz w:val="28"/>
      <w:szCs w:val="24"/>
      <w:lang w:eastAsia="el-GR"/>
    </w:rPr>
  </w:style>
  <w:style w:type="character" w:customStyle="1" w:styleId="4Char">
    <w:name w:val="Επικεφαλίδα 4 Char"/>
    <w:basedOn w:val="a0"/>
    <w:link w:val="4"/>
    <w:uiPriority w:val="99"/>
    <w:rsid w:val="008F6EDD"/>
    <w:rPr>
      <w:rFonts w:ascii="Times New Roman" w:eastAsia="Times New Roman" w:hAnsi="Times New Roman" w:cs="Times New Roman"/>
      <w:b/>
      <w:sz w:val="28"/>
      <w:szCs w:val="28"/>
      <w:lang w:eastAsia="el-GR"/>
    </w:rPr>
  </w:style>
  <w:style w:type="character" w:customStyle="1" w:styleId="5Char">
    <w:name w:val="Επικεφαλίδα 5 Char"/>
    <w:basedOn w:val="a0"/>
    <w:link w:val="5"/>
    <w:uiPriority w:val="99"/>
    <w:rsid w:val="008F6EDD"/>
    <w:rPr>
      <w:rFonts w:ascii="Arial" w:eastAsia="Times New Roman" w:hAnsi="Arial" w:cs="Arial"/>
      <w:b/>
      <w:bCs/>
      <w:color w:val="FF0000"/>
      <w:sz w:val="24"/>
      <w:szCs w:val="28"/>
      <w:lang w:eastAsia="el-GR"/>
    </w:rPr>
  </w:style>
  <w:style w:type="character" w:customStyle="1" w:styleId="6Char">
    <w:name w:val="Επικεφαλίδα 6 Char"/>
    <w:basedOn w:val="a0"/>
    <w:link w:val="6"/>
    <w:uiPriority w:val="99"/>
    <w:rsid w:val="008F6EDD"/>
    <w:rPr>
      <w:rFonts w:ascii="Arial" w:eastAsia="Times New Roman" w:hAnsi="Arial" w:cs="Arial"/>
      <w:b/>
      <w:bCs/>
      <w:sz w:val="24"/>
      <w:szCs w:val="24"/>
      <w:lang w:eastAsia="el-GR"/>
    </w:rPr>
  </w:style>
  <w:style w:type="character" w:customStyle="1" w:styleId="7Char">
    <w:name w:val="Επικεφαλίδα 7 Char"/>
    <w:basedOn w:val="a0"/>
    <w:link w:val="7"/>
    <w:uiPriority w:val="99"/>
    <w:rsid w:val="008F6EDD"/>
    <w:rPr>
      <w:rFonts w:ascii="Arial" w:eastAsia="MgHelveticaUCPol" w:hAnsi="Arial" w:cs="Arial"/>
      <w:b/>
      <w:bCs/>
      <w:sz w:val="24"/>
      <w:szCs w:val="28"/>
      <w:lang w:eastAsia="el-GR"/>
    </w:rPr>
  </w:style>
  <w:style w:type="character" w:customStyle="1" w:styleId="8Char">
    <w:name w:val="Επικεφαλίδα 8 Char"/>
    <w:basedOn w:val="a0"/>
    <w:link w:val="8"/>
    <w:uiPriority w:val="99"/>
    <w:rsid w:val="008F6EDD"/>
    <w:rPr>
      <w:rFonts w:ascii="Arial" w:eastAsia="Times New Roman" w:hAnsi="Arial" w:cs="Arial"/>
      <w:b/>
      <w:bCs/>
      <w:sz w:val="24"/>
      <w:szCs w:val="24"/>
      <w:shd w:val="clear" w:color="auto" w:fill="FFFFFF"/>
      <w:lang w:eastAsia="el-GR"/>
    </w:rPr>
  </w:style>
  <w:style w:type="paragraph" w:styleId="Web">
    <w:name w:val="Normal (Web)"/>
    <w:basedOn w:val="a"/>
    <w:uiPriority w:val="99"/>
    <w:unhideWhenUsed/>
    <w:rsid w:val="0032035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HTML">
    <w:name w:val="HTML Preformatted"/>
    <w:aliases w:val=" Char6"/>
    <w:basedOn w:val="a"/>
    <w:link w:val="-HTMLChar"/>
    <w:rsid w:val="00880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el-GR"/>
    </w:rPr>
  </w:style>
  <w:style w:type="character" w:customStyle="1" w:styleId="-HTMLChar">
    <w:name w:val="Προ-διαμορφωμένο HTML Char"/>
    <w:aliases w:val=" Char6 Char"/>
    <w:basedOn w:val="a0"/>
    <w:link w:val="-HTML"/>
    <w:rsid w:val="00880AD8"/>
    <w:rPr>
      <w:rFonts w:ascii="Courier New" w:eastAsia="Calibri" w:hAnsi="Courier New" w:cs="Courier New"/>
      <w:sz w:val="20"/>
      <w:szCs w:val="20"/>
      <w:lang w:eastAsia="el-GR"/>
    </w:rPr>
  </w:style>
  <w:style w:type="paragraph" w:customStyle="1" w:styleId="Char">
    <w:name w:val="Char"/>
    <w:basedOn w:val="a"/>
    <w:uiPriority w:val="99"/>
    <w:rsid w:val="00880AD8"/>
    <w:pPr>
      <w:spacing w:after="160" w:line="240" w:lineRule="exact"/>
    </w:pPr>
    <w:rPr>
      <w:rFonts w:ascii="Tahoma" w:eastAsia="Times New Roman" w:hAnsi="Tahoma" w:cs="Times New Roman"/>
      <w:sz w:val="20"/>
      <w:szCs w:val="20"/>
      <w:lang w:val="en-US"/>
    </w:rPr>
  </w:style>
  <w:style w:type="character" w:customStyle="1" w:styleId="Char0">
    <w:name w:val="Κεφαλίδα Char"/>
    <w:aliases w:val=" Char5 Char"/>
    <w:basedOn w:val="a0"/>
    <w:link w:val="a3"/>
    <w:rsid w:val="008D07F4"/>
    <w:rPr>
      <w:rFonts w:ascii="Times New Roman" w:eastAsia="Times New Roman" w:hAnsi="Times New Roman" w:cs="Times New Roman"/>
      <w:sz w:val="24"/>
      <w:szCs w:val="24"/>
      <w:lang w:eastAsia="el-GR"/>
    </w:rPr>
  </w:style>
  <w:style w:type="paragraph" w:styleId="a3">
    <w:name w:val="header"/>
    <w:aliases w:val=" Char5"/>
    <w:basedOn w:val="a"/>
    <w:link w:val="Char0"/>
    <w:rsid w:val="008D07F4"/>
    <w:pPr>
      <w:tabs>
        <w:tab w:val="center" w:pos="4153"/>
        <w:tab w:val="right" w:pos="8306"/>
      </w:tabs>
      <w:spacing w:after="0" w:line="240" w:lineRule="auto"/>
    </w:pPr>
    <w:rPr>
      <w:rFonts w:ascii="Times New Roman" w:eastAsia="Times New Roman" w:hAnsi="Times New Roman" w:cs="Times New Roman"/>
      <w:sz w:val="24"/>
      <w:szCs w:val="24"/>
      <w:lang w:eastAsia="el-GR"/>
    </w:rPr>
  </w:style>
  <w:style w:type="character" w:customStyle="1" w:styleId="Char1">
    <w:name w:val="Υποσέλιδο Char"/>
    <w:aliases w:val=" Char7 Char"/>
    <w:basedOn w:val="a0"/>
    <w:link w:val="a4"/>
    <w:rsid w:val="008D07F4"/>
    <w:rPr>
      <w:rFonts w:ascii="Times New Roman" w:eastAsia="Times New Roman" w:hAnsi="Times New Roman" w:cs="Times New Roman"/>
      <w:sz w:val="24"/>
      <w:szCs w:val="24"/>
      <w:lang w:eastAsia="el-GR"/>
    </w:rPr>
  </w:style>
  <w:style w:type="paragraph" w:styleId="a4">
    <w:name w:val="footer"/>
    <w:aliases w:val=" Char7"/>
    <w:basedOn w:val="a"/>
    <w:link w:val="Char1"/>
    <w:rsid w:val="008D07F4"/>
    <w:pPr>
      <w:tabs>
        <w:tab w:val="center" w:pos="4153"/>
        <w:tab w:val="right" w:pos="8306"/>
      </w:tabs>
      <w:spacing w:after="0" w:line="240" w:lineRule="auto"/>
    </w:pPr>
    <w:rPr>
      <w:rFonts w:ascii="Times New Roman" w:eastAsia="Times New Roman" w:hAnsi="Times New Roman" w:cs="Times New Roman"/>
      <w:sz w:val="24"/>
      <w:szCs w:val="24"/>
      <w:lang w:eastAsia="el-GR"/>
    </w:rPr>
  </w:style>
  <w:style w:type="character" w:customStyle="1" w:styleId="FontStyle204">
    <w:name w:val="Font Style204"/>
    <w:basedOn w:val="a0"/>
    <w:uiPriority w:val="99"/>
    <w:rsid w:val="002642F0"/>
    <w:rPr>
      <w:rFonts w:ascii="Arial" w:hAnsi="Arial"/>
      <w:sz w:val="18"/>
    </w:rPr>
  </w:style>
  <w:style w:type="character" w:customStyle="1" w:styleId="FontStyle79">
    <w:name w:val="Font Style79"/>
    <w:basedOn w:val="a0"/>
    <w:uiPriority w:val="99"/>
    <w:rsid w:val="002642F0"/>
    <w:rPr>
      <w:rFonts w:ascii="Arial" w:hAnsi="Arial" w:cs="Arial"/>
      <w:sz w:val="18"/>
      <w:szCs w:val="18"/>
    </w:rPr>
  </w:style>
  <w:style w:type="paragraph" w:customStyle="1" w:styleId="Style10">
    <w:name w:val="Style10"/>
    <w:basedOn w:val="a"/>
    <w:uiPriority w:val="99"/>
    <w:rsid w:val="002642F0"/>
    <w:pPr>
      <w:widowControl w:val="0"/>
      <w:suppressAutoHyphens/>
      <w:spacing w:after="0" w:line="220" w:lineRule="exact"/>
      <w:ind w:firstLine="158"/>
      <w:jc w:val="both"/>
    </w:pPr>
    <w:rPr>
      <w:rFonts w:ascii="Times New Roman" w:eastAsia="Times New Roman" w:hAnsi="Times New Roman" w:cs="Times New Roman"/>
      <w:kern w:val="1"/>
      <w:sz w:val="24"/>
      <w:szCs w:val="20"/>
      <w:lang w:eastAsia="hi-IN" w:bidi="hi-IN"/>
    </w:rPr>
  </w:style>
  <w:style w:type="paragraph" w:customStyle="1" w:styleId="Style5">
    <w:name w:val="Style5"/>
    <w:basedOn w:val="a"/>
    <w:uiPriority w:val="99"/>
    <w:rsid w:val="002642F0"/>
    <w:pPr>
      <w:widowControl w:val="0"/>
      <w:suppressAutoHyphens/>
      <w:spacing w:after="0" w:line="269" w:lineRule="exact"/>
      <w:jc w:val="center"/>
    </w:pPr>
    <w:rPr>
      <w:rFonts w:ascii="Times New Roman" w:eastAsia="Times New Roman" w:hAnsi="Times New Roman" w:cs="Times New Roman"/>
      <w:kern w:val="1"/>
      <w:sz w:val="24"/>
      <w:szCs w:val="20"/>
      <w:lang w:eastAsia="hi-IN" w:bidi="hi-IN"/>
    </w:rPr>
  </w:style>
  <w:style w:type="paragraph" w:customStyle="1" w:styleId="Style9">
    <w:name w:val="Style9"/>
    <w:basedOn w:val="a"/>
    <w:uiPriority w:val="99"/>
    <w:rsid w:val="002642F0"/>
    <w:pPr>
      <w:widowControl w:val="0"/>
      <w:suppressAutoHyphens/>
      <w:spacing w:after="0" w:line="223" w:lineRule="exact"/>
      <w:ind w:firstLine="149"/>
      <w:jc w:val="both"/>
    </w:pPr>
    <w:rPr>
      <w:rFonts w:ascii="Times New Roman" w:eastAsia="Times New Roman" w:hAnsi="Times New Roman" w:cs="Times New Roman"/>
      <w:kern w:val="1"/>
      <w:sz w:val="24"/>
      <w:szCs w:val="20"/>
      <w:lang w:eastAsia="hi-IN" w:bidi="hi-IN"/>
    </w:rPr>
  </w:style>
  <w:style w:type="paragraph" w:customStyle="1" w:styleId="Style8">
    <w:name w:val="Style8"/>
    <w:basedOn w:val="a"/>
    <w:uiPriority w:val="99"/>
    <w:rsid w:val="002642F0"/>
    <w:pPr>
      <w:widowControl w:val="0"/>
      <w:suppressAutoHyphens/>
      <w:spacing w:after="0" w:line="220" w:lineRule="exact"/>
      <w:ind w:firstLine="158"/>
      <w:jc w:val="both"/>
    </w:pPr>
    <w:rPr>
      <w:rFonts w:ascii="Times New Roman" w:eastAsia="Times New Roman" w:hAnsi="Times New Roman" w:cs="Times New Roman"/>
      <w:kern w:val="1"/>
      <w:sz w:val="24"/>
      <w:szCs w:val="20"/>
      <w:lang w:eastAsia="hi-IN" w:bidi="hi-IN"/>
    </w:rPr>
  </w:style>
  <w:style w:type="character" w:customStyle="1" w:styleId="FontStyle109">
    <w:name w:val="Font Style109"/>
    <w:basedOn w:val="a0"/>
    <w:uiPriority w:val="99"/>
    <w:rsid w:val="002642F0"/>
    <w:rPr>
      <w:rFonts w:ascii="Arial" w:hAnsi="Arial" w:cs="Arial"/>
      <w:smallCaps/>
      <w:sz w:val="16"/>
      <w:szCs w:val="16"/>
    </w:rPr>
  </w:style>
  <w:style w:type="paragraph" w:customStyle="1" w:styleId="a5">
    <w:name w:val="Στυλ"/>
    <w:uiPriority w:val="99"/>
    <w:rsid w:val="002642F0"/>
    <w:pPr>
      <w:widowControl w:val="0"/>
      <w:autoSpaceDE w:val="0"/>
      <w:autoSpaceDN w:val="0"/>
      <w:adjustRightInd w:val="0"/>
      <w:spacing w:after="0" w:line="240" w:lineRule="auto"/>
    </w:pPr>
    <w:rPr>
      <w:rFonts w:ascii="Arial" w:eastAsia="Times New Roman" w:hAnsi="Arial" w:cs="Arial"/>
      <w:sz w:val="24"/>
      <w:szCs w:val="24"/>
      <w:lang w:eastAsia="el-GR"/>
    </w:rPr>
  </w:style>
  <w:style w:type="paragraph" w:styleId="a6">
    <w:name w:val="List Paragraph"/>
    <w:basedOn w:val="a"/>
    <w:qFormat/>
    <w:rsid w:val="002642F0"/>
    <w:pPr>
      <w:spacing w:after="0" w:line="240" w:lineRule="auto"/>
      <w:ind w:left="720"/>
    </w:pPr>
    <w:rPr>
      <w:rFonts w:ascii="Times New Roman" w:eastAsia="Times New Roman" w:hAnsi="Times New Roman" w:cs="Times New Roman"/>
      <w:sz w:val="24"/>
      <w:szCs w:val="24"/>
      <w:lang w:eastAsia="el-GR"/>
    </w:rPr>
  </w:style>
  <w:style w:type="paragraph" w:styleId="20">
    <w:name w:val="Body Text 2"/>
    <w:aliases w:val=" Char1"/>
    <w:basedOn w:val="a"/>
    <w:link w:val="2Char0"/>
    <w:rsid w:val="002642F0"/>
    <w:pPr>
      <w:spacing w:after="120" w:line="480" w:lineRule="auto"/>
    </w:pPr>
    <w:rPr>
      <w:rFonts w:ascii="Times New Roman" w:eastAsia="Times New Roman" w:hAnsi="Times New Roman" w:cs="Times New Roman"/>
      <w:sz w:val="24"/>
      <w:szCs w:val="24"/>
      <w:lang w:eastAsia="el-GR"/>
    </w:rPr>
  </w:style>
  <w:style w:type="character" w:customStyle="1" w:styleId="2Char0">
    <w:name w:val="Σώμα κείμενου 2 Char"/>
    <w:aliases w:val=" Char1 Char"/>
    <w:basedOn w:val="a0"/>
    <w:link w:val="20"/>
    <w:rsid w:val="002642F0"/>
    <w:rPr>
      <w:rFonts w:ascii="Times New Roman" w:eastAsia="Times New Roman" w:hAnsi="Times New Roman" w:cs="Times New Roman"/>
      <w:sz w:val="24"/>
      <w:szCs w:val="24"/>
      <w:lang w:eastAsia="el-GR"/>
    </w:rPr>
  </w:style>
  <w:style w:type="paragraph" w:customStyle="1" w:styleId="maintext">
    <w:name w:val="maintext"/>
    <w:basedOn w:val="a"/>
    <w:uiPriority w:val="99"/>
    <w:rsid w:val="002642F0"/>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Char2">
    <w:name w:val="Κείμενο πλαισίου Char"/>
    <w:basedOn w:val="a0"/>
    <w:link w:val="a7"/>
    <w:uiPriority w:val="99"/>
    <w:rsid w:val="002642F0"/>
    <w:rPr>
      <w:rFonts w:ascii="Tahoma" w:eastAsia="Times New Roman" w:hAnsi="Tahoma" w:cs="Tahoma"/>
      <w:sz w:val="16"/>
      <w:szCs w:val="16"/>
      <w:lang w:eastAsia="el-GR"/>
    </w:rPr>
  </w:style>
  <w:style w:type="paragraph" w:styleId="a7">
    <w:name w:val="Balloon Text"/>
    <w:basedOn w:val="a"/>
    <w:link w:val="Char2"/>
    <w:uiPriority w:val="99"/>
    <w:rsid w:val="002642F0"/>
    <w:pPr>
      <w:spacing w:after="0" w:line="240" w:lineRule="auto"/>
    </w:pPr>
    <w:rPr>
      <w:rFonts w:ascii="Tahoma" w:eastAsia="Times New Roman" w:hAnsi="Tahoma" w:cs="Tahoma"/>
      <w:sz w:val="16"/>
      <w:szCs w:val="16"/>
      <w:lang w:eastAsia="el-GR"/>
    </w:rPr>
  </w:style>
  <w:style w:type="character" w:styleId="a8">
    <w:name w:val="page number"/>
    <w:basedOn w:val="a0"/>
    <w:rsid w:val="002642F0"/>
  </w:style>
  <w:style w:type="paragraph" w:styleId="a9">
    <w:name w:val="Body Text"/>
    <w:aliases w:val=" Char"/>
    <w:basedOn w:val="a"/>
    <w:link w:val="Char3"/>
    <w:unhideWhenUsed/>
    <w:rsid w:val="008F6EDD"/>
    <w:pPr>
      <w:spacing w:after="120"/>
    </w:pPr>
  </w:style>
  <w:style w:type="character" w:customStyle="1" w:styleId="Char3">
    <w:name w:val="Σώμα κειμένου Char"/>
    <w:aliases w:val=" Char Char"/>
    <w:basedOn w:val="a0"/>
    <w:link w:val="a9"/>
    <w:rsid w:val="008F6EDD"/>
  </w:style>
  <w:style w:type="paragraph" w:styleId="30">
    <w:name w:val="Body Text 3"/>
    <w:aliases w:val=" Char4"/>
    <w:basedOn w:val="a"/>
    <w:link w:val="3Char0"/>
    <w:unhideWhenUsed/>
    <w:rsid w:val="008F6EDD"/>
    <w:pPr>
      <w:spacing w:after="120"/>
    </w:pPr>
    <w:rPr>
      <w:sz w:val="16"/>
      <w:szCs w:val="16"/>
    </w:rPr>
  </w:style>
  <w:style w:type="character" w:customStyle="1" w:styleId="3Char0">
    <w:name w:val="Σώμα κείμενου 3 Char"/>
    <w:aliases w:val=" Char4 Char"/>
    <w:basedOn w:val="a0"/>
    <w:link w:val="30"/>
    <w:rsid w:val="008F6EDD"/>
    <w:rPr>
      <w:sz w:val="16"/>
      <w:szCs w:val="16"/>
    </w:rPr>
  </w:style>
  <w:style w:type="paragraph" w:customStyle="1" w:styleId="western">
    <w:name w:val="western"/>
    <w:basedOn w:val="a"/>
    <w:uiPriority w:val="99"/>
    <w:rsid w:val="008F6EDD"/>
    <w:pPr>
      <w:spacing w:before="100" w:beforeAutospacing="1" w:after="100" w:afterAutospacing="1" w:line="240" w:lineRule="auto"/>
    </w:pPr>
    <w:rPr>
      <w:rFonts w:ascii="Times New Roman" w:eastAsia="Times New Roman" w:hAnsi="Times New Roman" w:cs="Times New Roman"/>
      <w:color w:val="000000"/>
      <w:sz w:val="24"/>
      <w:szCs w:val="24"/>
      <w:lang w:eastAsia="el-GR"/>
    </w:rPr>
  </w:style>
  <w:style w:type="paragraph" w:customStyle="1" w:styleId="10">
    <w:name w:val="Παράγραφος λίστας1"/>
    <w:basedOn w:val="a"/>
    <w:uiPriority w:val="99"/>
    <w:qFormat/>
    <w:rsid w:val="008F6EDD"/>
    <w:pPr>
      <w:spacing w:after="0" w:line="240" w:lineRule="auto"/>
      <w:ind w:left="720"/>
    </w:pPr>
    <w:rPr>
      <w:rFonts w:ascii="Times New Roman" w:eastAsia="Calibri" w:hAnsi="Times New Roman" w:cs="Times New Roman"/>
      <w:sz w:val="24"/>
      <w:szCs w:val="24"/>
      <w:lang w:eastAsia="el-GR"/>
    </w:rPr>
  </w:style>
  <w:style w:type="paragraph" w:customStyle="1" w:styleId="Pa13">
    <w:name w:val="Pa13"/>
    <w:basedOn w:val="a"/>
    <w:next w:val="a"/>
    <w:uiPriority w:val="99"/>
    <w:rsid w:val="008F6EDD"/>
    <w:pPr>
      <w:autoSpaceDE w:val="0"/>
      <w:autoSpaceDN w:val="0"/>
      <w:adjustRightInd w:val="0"/>
      <w:spacing w:after="0" w:line="181" w:lineRule="atLeast"/>
    </w:pPr>
    <w:rPr>
      <w:rFonts w:ascii="MgHelveticaUCPol" w:eastAsia="Times New Roman" w:hAnsi="MgHelveticaUCPol" w:cs="Times New Roman"/>
      <w:sz w:val="24"/>
      <w:szCs w:val="24"/>
      <w:lang w:eastAsia="el-GR"/>
    </w:rPr>
  </w:style>
  <w:style w:type="paragraph" w:styleId="aa">
    <w:name w:val="Title"/>
    <w:basedOn w:val="a"/>
    <w:link w:val="Char4"/>
    <w:uiPriority w:val="99"/>
    <w:qFormat/>
    <w:rsid w:val="008F6EDD"/>
    <w:pPr>
      <w:autoSpaceDE w:val="0"/>
      <w:autoSpaceDN w:val="0"/>
      <w:adjustRightInd w:val="0"/>
      <w:spacing w:before="480" w:after="0" w:line="240" w:lineRule="auto"/>
      <w:jc w:val="center"/>
    </w:pPr>
    <w:rPr>
      <w:rFonts w:ascii="Arial" w:eastAsia="Times New Roman" w:hAnsi="Arial" w:cs="Arial"/>
      <w:b/>
      <w:sz w:val="28"/>
      <w:szCs w:val="28"/>
      <w:lang w:eastAsia="el-GR"/>
    </w:rPr>
  </w:style>
  <w:style w:type="character" w:customStyle="1" w:styleId="Char4">
    <w:name w:val="Τίτλος Char"/>
    <w:basedOn w:val="a0"/>
    <w:link w:val="aa"/>
    <w:uiPriority w:val="99"/>
    <w:rsid w:val="008F6EDD"/>
    <w:rPr>
      <w:rFonts w:ascii="Arial" w:eastAsia="Times New Roman" w:hAnsi="Arial" w:cs="Arial"/>
      <w:b/>
      <w:sz w:val="28"/>
      <w:szCs w:val="28"/>
      <w:lang w:eastAsia="el-GR"/>
    </w:rPr>
  </w:style>
  <w:style w:type="paragraph" w:styleId="ab">
    <w:name w:val="Body Text Indent"/>
    <w:aliases w:val=" Char3,Char3"/>
    <w:basedOn w:val="a"/>
    <w:link w:val="Char5"/>
    <w:rsid w:val="008F6EDD"/>
    <w:pPr>
      <w:autoSpaceDE w:val="0"/>
      <w:autoSpaceDN w:val="0"/>
      <w:adjustRightInd w:val="0"/>
      <w:spacing w:before="240" w:after="0" w:line="360" w:lineRule="auto"/>
      <w:ind w:left="180"/>
      <w:jc w:val="both"/>
    </w:pPr>
    <w:rPr>
      <w:rFonts w:ascii="Arial" w:eastAsia="Times New Roman" w:hAnsi="Arial" w:cs="Arial"/>
      <w:sz w:val="24"/>
      <w:szCs w:val="24"/>
      <w:lang w:eastAsia="el-GR"/>
    </w:rPr>
  </w:style>
  <w:style w:type="character" w:customStyle="1" w:styleId="Char5">
    <w:name w:val="Σώμα κείμενου με εσοχή Char"/>
    <w:aliases w:val=" Char3 Char,Char3 Char"/>
    <w:basedOn w:val="a0"/>
    <w:link w:val="ab"/>
    <w:rsid w:val="008F6EDD"/>
    <w:rPr>
      <w:rFonts w:ascii="Arial" w:eastAsia="Times New Roman" w:hAnsi="Arial" w:cs="Arial"/>
      <w:sz w:val="24"/>
      <w:szCs w:val="24"/>
      <w:lang w:eastAsia="el-GR"/>
    </w:rPr>
  </w:style>
  <w:style w:type="paragraph" w:styleId="21">
    <w:name w:val="Body Text Indent 2"/>
    <w:basedOn w:val="a"/>
    <w:link w:val="2Char1"/>
    <w:uiPriority w:val="99"/>
    <w:rsid w:val="008F6EDD"/>
    <w:pPr>
      <w:autoSpaceDE w:val="0"/>
      <w:autoSpaceDN w:val="0"/>
      <w:adjustRightInd w:val="0"/>
      <w:spacing w:after="0" w:line="360" w:lineRule="auto"/>
      <w:ind w:left="360"/>
      <w:jc w:val="both"/>
    </w:pPr>
    <w:rPr>
      <w:rFonts w:ascii="Arial" w:eastAsia="Times New Roman" w:hAnsi="Arial" w:cs="Arial"/>
      <w:sz w:val="24"/>
      <w:szCs w:val="24"/>
      <w:lang w:eastAsia="el-GR"/>
    </w:rPr>
  </w:style>
  <w:style w:type="character" w:customStyle="1" w:styleId="2Char1">
    <w:name w:val="Σώμα κείμενου με εσοχή 2 Char"/>
    <w:basedOn w:val="a0"/>
    <w:link w:val="21"/>
    <w:uiPriority w:val="99"/>
    <w:rsid w:val="008F6EDD"/>
    <w:rPr>
      <w:rFonts w:ascii="Arial" w:eastAsia="Times New Roman" w:hAnsi="Arial" w:cs="Arial"/>
      <w:sz w:val="24"/>
      <w:szCs w:val="24"/>
      <w:lang w:eastAsia="el-GR"/>
    </w:rPr>
  </w:style>
  <w:style w:type="paragraph" w:styleId="ac">
    <w:name w:val="Document Map"/>
    <w:basedOn w:val="a"/>
    <w:link w:val="Char6"/>
    <w:uiPriority w:val="99"/>
    <w:rsid w:val="008F6EDD"/>
    <w:pPr>
      <w:shd w:val="clear" w:color="auto" w:fill="000080"/>
      <w:spacing w:after="0" w:line="240" w:lineRule="auto"/>
    </w:pPr>
    <w:rPr>
      <w:rFonts w:ascii="Tahoma" w:eastAsia="Times New Roman" w:hAnsi="Tahoma" w:cs="Tahoma"/>
      <w:sz w:val="24"/>
      <w:szCs w:val="24"/>
      <w:lang w:eastAsia="el-GR"/>
    </w:rPr>
  </w:style>
  <w:style w:type="character" w:customStyle="1" w:styleId="Char6">
    <w:name w:val="Χάρτης εγγράφου Char"/>
    <w:basedOn w:val="a0"/>
    <w:link w:val="ac"/>
    <w:uiPriority w:val="99"/>
    <w:rsid w:val="008F6EDD"/>
    <w:rPr>
      <w:rFonts w:ascii="Tahoma" w:eastAsia="Times New Roman" w:hAnsi="Tahoma" w:cs="Tahoma"/>
      <w:sz w:val="24"/>
      <w:szCs w:val="24"/>
      <w:shd w:val="clear" w:color="auto" w:fill="000080"/>
      <w:lang w:eastAsia="el-GR"/>
    </w:rPr>
  </w:style>
  <w:style w:type="character" w:styleId="-">
    <w:name w:val="Hyperlink"/>
    <w:uiPriority w:val="99"/>
    <w:rsid w:val="00212215"/>
    <w:rPr>
      <w:color w:val="0000FF"/>
      <w:u w:val="single"/>
    </w:rPr>
  </w:style>
  <w:style w:type="paragraph" w:customStyle="1" w:styleId="CharCharChar">
    <w:name w:val="Char Char Char"/>
    <w:basedOn w:val="a"/>
    <w:uiPriority w:val="99"/>
    <w:rsid w:val="00212215"/>
    <w:pPr>
      <w:spacing w:after="160" w:line="240" w:lineRule="exact"/>
    </w:pPr>
    <w:rPr>
      <w:rFonts w:ascii="Arial" w:eastAsia="Times New Roman" w:hAnsi="Arial" w:cs="Times New Roman"/>
      <w:sz w:val="20"/>
      <w:szCs w:val="20"/>
      <w:lang w:val="en-US"/>
    </w:rPr>
  </w:style>
  <w:style w:type="paragraph" w:customStyle="1" w:styleId="22">
    <w:name w:val="Παράγραφος λίστας2"/>
    <w:basedOn w:val="a"/>
    <w:uiPriority w:val="99"/>
    <w:qFormat/>
    <w:rsid w:val="00212215"/>
    <w:pPr>
      <w:spacing w:after="0" w:line="240" w:lineRule="auto"/>
      <w:ind w:left="720"/>
    </w:pPr>
    <w:rPr>
      <w:rFonts w:ascii="Times New Roman" w:eastAsia="Times New Roman" w:hAnsi="Times New Roman" w:cs="Times New Roman"/>
      <w:sz w:val="24"/>
      <w:szCs w:val="24"/>
      <w:lang w:eastAsia="el-GR"/>
    </w:rPr>
  </w:style>
  <w:style w:type="character" w:customStyle="1" w:styleId="currencyconvertertext">
    <w:name w:val="currency_converter_text"/>
    <w:basedOn w:val="a0"/>
    <w:uiPriority w:val="99"/>
    <w:rsid w:val="00212215"/>
  </w:style>
  <w:style w:type="paragraph" w:customStyle="1" w:styleId="CharChar1CharChar">
    <w:name w:val="Char Char1 Char Char"/>
    <w:basedOn w:val="a"/>
    <w:uiPriority w:val="99"/>
    <w:rsid w:val="00212215"/>
    <w:pPr>
      <w:spacing w:after="160" w:line="240" w:lineRule="exact"/>
    </w:pPr>
    <w:rPr>
      <w:rFonts w:ascii="Arial" w:eastAsia="Times New Roman" w:hAnsi="Arial" w:cs="Times New Roman"/>
      <w:sz w:val="20"/>
      <w:szCs w:val="20"/>
      <w:lang w:val="en-US"/>
    </w:rPr>
  </w:style>
  <w:style w:type="paragraph" w:customStyle="1" w:styleId="CM15">
    <w:name w:val="CM15"/>
    <w:basedOn w:val="a"/>
    <w:next w:val="a"/>
    <w:uiPriority w:val="99"/>
    <w:rsid w:val="00212215"/>
    <w:pPr>
      <w:widowControl w:val="0"/>
      <w:autoSpaceDE w:val="0"/>
      <w:autoSpaceDN w:val="0"/>
      <w:adjustRightInd w:val="0"/>
      <w:spacing w:after="100" w:line="240" w:lineRule="auto"/>
    </w:pPr>
    <w:rPr>
      <w:rFonts w:ascii="Mg Helvetica UC Pol" w:eastAsia="Calibri" w:hAnsi="Mg Helvetica UC Pol" w:cs="Times New Roman"/>
      <w:sz w:val="24"/>
      <w:szCs w:val="24"/>
      <w:lang w:eastAsia="el-GR"/>
    </w:rPr>
  </w:style>
  <w:style w:type="paragraph" w:styleId="11">
    <w:name w:val="toc 1"/>
    <w:basedOn w:val="a"/>
    <w:next w:val="a"/>
    <w:autoRedefine/>
    <w:uiPriority w:val="99"/>
    <w:rsid w:val="00212215"/>
    <w:pPr>
      <w:tabs>
        <w:tab w:val="right" w:leader="dot" w:pos="8302"/>
      </w:tabs>
      <w:spacing w:after="0" w:line="480" w:lineRule="auto"/>
      <w:jc w:val="both"/>
    </w:pPr>
    <w:rPr>
      <w:rFonts w:ascii="Calibri" w:eastAsia="Times New Roman" w:hAnsi="Calibri" w:cs="Calibri"/>
      <w:b/>
      <w:lang w:eastAsia="el-GR"/>
    </w:rPr>
  </w:style>
  <w:style w:type="paragraph" w:styleId="ad">
    <w:name w:val="No Spacing"/>
    <w:link w:val="Char7"/>
    <w:uiPriority w:val="99"/>
    <w:qFormat/>
    <w:rsid w:val="00212215"/>
    <w:pPr>
      <w:spacing w:after="0" w:line="240" w:lineRule="auto"/>
    </w:pPr>
    <w:rPr>
      <w:rFonts w:ascii="Calibri" w:eastAsia="Times New Roman" w:hAnsi="Calibri" w:cs="Times New Roman"/>
    </w:rPr>
  </w:style>
  <w:style w:type="character" w:customStyle="1" w:styleId="Char7">
    <w:name w:val="Χωρίς διάστιχο Char"/>
    <w:link w:val="ad"/>
    <w:uiPriority w:val="99"/>
    <w:rsid w:val="00212215"/>
    <w:rPr>
      <w:rFonts w:ascii="Calibri" w:eastAsia="Times New Roman" w:hAnsi="Calibri" w:cs="Times New Roman"/>
    </w:rPr>
  </w:style>
  <w:style w:type="paragraph" w:styleId="ae">
    <w:name w:val="Plain Text"/>
    <w:basedOn w:val="a"/>
    <w:link w:val="Char8"/>
    <w:uiPriority w:val="99"/>
    <w:rsid w:val="00212215"/>
    <w:pPr>
      <w:spacing w:after="0" w:line="240" w:lineRule="auto"/>
    </w:pPr>
    <w:rPr>
      <w:rFonts w:ascii="Courier New" w:eastAsia="Times New Roman" w:hAnsi="Courier New" w:cs="Times New Roman"/>
      <w:sz w:val="20"/>
      <w:szCs w:val="20"/>
    </w:rPr>
  </w:style>
  <w:style w:type="character" w:customStyle="1" w:styleId="Char8">
    <w:name w:val="Απλό κείμενο Char"/>
    <w:basedOn w:val="a0"/>
    <w:link w:val="ae"/>
    <w:uiPriority w:val="99"/>
    <w:rsid w:val="00212215"/>
    <w:rPr>
      <w:rFonts w:ascii="Courier New" w:eastAsia="Times New Roman" w:hAnsi="Courier New" w:cs="Times New Roman"/>
      <w:sz w:val="20"/>
      <w:szCs w:val="20"/>
    </w:rPr>
  </w:style>
  <w:style w:type="character" w:customStyle="1" w:styleId="Char9">
    <w:name w:val="Κείμενο σχολίου Char"/>
    <w:basedOn w:val="a0"/>
    <w:link w:val="af"/>
    <w:uiPriority w:val="99"/>
    <w:rsid w:val="00212215"/>
    <w:rPr>
      <w:rFonts w:ascii="Times New Roman" w:eastAsia="Times New Roman" w:hAnsi="Times New Roman" w:cs="Times New Roman"/>
      <w:sz w:val="20"/>
      <w:szCs w:val="20"/>
      <w:lang w:eastAsia="el-GR"/>
    </w:rPr>
  </w:style>
  <w:style w:type="paragraph" w:styleId="af">
    <w:name w:val="annotation text"/>
    <w:basedOn w:val="a"/>
    <w:link w:val="Char9"/>
    <w:uiPriority w:val="99"/>
    <w:rsid w:val="00212215"/>
    <w:pPr>
      <w:spacing w:after="0" w:line="240" w:lineRule="auto"/>
    </w:pPr>
    <w:rPr>
      <w:rFonts w:ascii="Times New Roman" w:eastAsia="Times New Roman" w:hAnsi="Times New Roman" w:cs="Times New Roman"/>
      <w:sz w:val="20"/>
      <w:szCs w:val="20"/>
      <w:lang w:eastAsia="el-GR"/>
    </w:rPr>
  </w:style>
  <w:style w:type="character" w:customStyle="1" w:styleId="Chara">
    <w:name w:val="Θέμα σχολίου Char"/>
    <w:basedOn w:val="Char9"/>
    <w:link w:val="af0"/>
    <w:uiPriority w:val="99"/>
    <w:rsid w:val="00212215"/>
    <w:rPr>
      <w:b/>
      <w:bCs/>
    </w:rPr>
  </w:style>
  <w:style w:type="paragraph" w:styleId="af0">
    <w:name w:val="annotation subject"/>
    <w:basedOn w:val="af"/>
    <w:next w:val="af"/>
    <w:link w:val="Chara"/>
    <w:uiPriority w:val="99"/>
    <w:rsid w:val="00212215"/>
    <w:rPr>
      <w:b/>
      <w:bCs/>
    </w:rPr>
  </w:style>
  <w:style w:type="paragraph" w:customStyle="1" w:styleId="Default">
    <w:name w:val="Default"/>
    <w:uiPriority w:val="99"/>
    <w:rsid w:val="00212215"/>
    <w:pPr>
      <w:widowControl w:val="0"/>
      <w:autoSpaceDE w:val="0"/>
      <w:autoSpaceDN w:val="0"/>
      <w:adjustRightInd w:val="0"/>
      <w:spacing w:after="0" w:line="240" w:lineRule="auto"/>
    </w:pPr>
    <w:rPr>
      <w:rFonts w:ascii="Mg Helvetica UC Pol" w:eastAsia="Calibri" w:hAnsi="Mg Helvetica UC Pol" w:cs="Mg Helvetica UC Pol"/>
      <w:color w:val="000000"/>
      <w:sz w:val="24"/>
      <w:szCs w:val="24"/>
      <w:lang w:eastAsia="el-GR"/>
    </w:rPr>
  </w:style>
  <w:style w:type="paragraph" w:customStyle="1" w:styleId="CM3">
    <w:name w:val="CM3"/>
    <w:basedOn w:val="Default"/>
    <w:next w:val="Default"/>
    <w:uiPriority w:val="99"/>
    <w:rsid w:val="00212215"/>
    <w:pPr>
      <w:spacing w:line="223" w:lineRule="atLeast"/>
    </w:pPr>
    <w:rPr>
      <w:rFonts w:cs="Times New Roman"/>
      <w:color w:val="auto"/>
    </w:rPr>
  </w:style>
  <w:style w:type="character" w:styleId="af1">
    <w:name w:val="Emphasis"/>
    <w:uiPriority w:val="99"/>
    <w:qFormat/>
    <w:rsid w:val="00212215"/>
    <w:rPr>
      <w:i/>
      <w:iCs/>
    </w:rPr>
  </w:style>
  <w:style w:type="character" w:customStyle="1" w:styleId="9Char">
    <w:name w:val="Επικεφαλίδα 9 Char"/>
    <w:basedOn w:val="a0"/>
    <w:link w:val="9"/>
    <w:uiPriority w:val="99"/>
    <w:rsid w:val="004A2343"/>
    <w:rPr>
      <w:rFonts w:ascii="Times New Roman" w:eastAsia="Times New Roman" w:hAnsi="Times New Roman" w:cs="Times New Roman"/>
      <w:b/>
      <w:bCs/>
      <w:sz w:val="24"/>
      <w:szCs w:val="24"/>
      <w:lang w:eastAsia="el-GR"/>
    </w:rPr>
  </w:style>
  <w:style w:type="paragraph" w:styleId="af2">
    <w:name w:val="Block Text"/>
    <w:basedOn w:val="a"/>
    <w:uiPriority w:val="99"/>
    <w:rsid w:val="004A2343"/>
    <w:pPr>
      <w:spacing w:after="0" w:line="240" w:lineRule="auto"/>
      <w:ind w:left="426" w:right="-567" w:hanging="426"/>
    </w:pPr>
    <w:rPr>
      <w:rFonts w:ascii="Arial" w:eastAsia="Times New Roman" w:hAnsi="Arial" w:cs="Arial"/>
      <w:b/>
      <w:bCs/>
      <w:sz w:val="24"/>
      <w:szCs w:val="20"/>
      <w:lang w:eastAsia="el-GR"/>
    </w:rPr>
  </w:style>
  <w:style w:type="paragraph" w:styleId="31">
    <w:name w:val="Body Text Indent 3"/>
    <w:basedOn w:val="a"/>
    <w:link w:val="3Char1"/>
    <w:rsid w:val="004A2343"/>
    <w:pPr>
      <w:spacing w:after="0" w:line="240" w:lineRule="auto"/>
      <w:ind w:left="180"/>
      <w:jc w:val="both"/>
    </w:pPr>
    <w:rPr>
      <w:rFonts w:ascii="Times New Roman" w:eastAsia="Times New Roman" w:hAnsi="Times New Roman" w:cs="Times New Roman"/>
      <w:sz w:val="24"/>
      <w:szCs w:val="24"/>
    </w:rPr>
  </w:style>
  <w:style w:type="character" w:customStyle="1" w:styleId="3Char1">
    <w:name w:val="Σώμα κείμενου με εσοχή 3 Char"/>
    <w:basedOn w:val="a0"/>
    <w:link w:val="31"/>
    <w:rsid w:val="004A2343"/>
    <w:rPr>
      <w:rFonts w:ascii="Times New Roman" w:eastAsia="Times New Roman" w:hAnsi="Times New Roman" w:cs="Times New Roman"/>
      <w:sz w:val="24"/>
      <w:szCs w:val="24"/>
    </w:rPr>
  </w:style>
  <w:style w:type="paragraph" w:styleId="af3">
    <w:name w:val="Subtitle"/>
    <w:basedOn w:val="a"/>
    <w:link w:val="Charb"/>
    <w:uiPriority w:val="99"/>
    <w:qFormat/>
    <w:rsid w:val="004A2343"/>
    <w:pPr>
      <w:spacing w:after="0" w:line="240" w:lineRule="auto"/>
      <w:ind w:left="360"/>
      <w:jc w:val="center"/>
    </w:pPr>
    <w:rPr>
      <w:rFonts w:ascii="Arial" w:eastAsia="Times New Roman" w:hAnsi="Arial" w:cs="Times New Roman"/>
      <w:b/>
      <w:sz w:val="24"/>
      <w:szCs w:val="24"/>
      <w:lang w:eastAsia="el-GR"/>
    </w:rPr>
  </w:style>
  <w:style w:type="character" w:customStyle="1" w:styleId="Charb">
    <w:name w:val="Υπότιτλος Char"/>
    <w:basedOn w:val="a0"/>
    <w:link w:val="af3"/>
    <w:uiPriority w:val="99"/>
    <w:rsid w:val="004A2343"/>
    <w:rPr>
      <w:rFonts w:ascii="Arial" w:eastAsia="Times New Roman" w:hAnsi="Arial" w:cs="Times New Roman"/>
      <w:b/>
      <w:sz w:val="24"/>
      <w:szCs w:val="24"/>
      <w:lang w:eastAsia="el-GR"/>
    </w:rPr>
  </w:style>
  <w:style w:type="paragraph" w:customStyle="1" w:styleId="12">
    <w:name w:val="Βασικό 1"/>
    <w:basedOn w:val="a"/>
    <w:uiPriority w:val="99"/>
    <w:rsid w:val="004A2343"/>
    <w:pPr>
      <w:spacing w:after="0" w:line="360" w:lineRule="auto"/>
      <w:ind w:left="360" w:hanging="360"/>
      <w:jc w:val="both"/>
    </w:pPr>
    <w:rPr>
      <w:rFonts w:ascii="Arial" w:eastAsia="Times New Roman" w:hAnsi="Arial" w:cs="Arial"/>
      <w:sz w:val="24"/>
      <w:szCs w:val="24"/>
      <w:lang w:eastAsia="el-GR"/>
    </w:rPr>
  </w:style>
  <w:style w:type="character" w:styleId="af4">
    <w:name w:val="annotation reference"/>
    <w:uiPriority w:val="99"/>
    <w:unhideWhenUsed/>
    <w:rsid w:val="00FA0043"/>
    <w:rPr>
      <w:sz w:val="16"/>
      <w:szCs w:val="16"/>
    </w:rPr>
  </w:style>
  <w:style w:type="character" w:styleId="af5">
    <w:name w:val="Strong"/>
    <w:aliases w:val="Έντονο1"/>
    <w:uiPriority w:val="99"/>
    <w:qFormat/>
    <w:rsid w:val="00FA0043"/>
    <w:rPr>
      <w:rFonts w:ascii="Calibri" w:hAnsi="Calibri"/>
      <w:b/>
      <w:bCs/>
      <w:sz w:val="22"/>
      <w:u w:val="single"/>
    </w:rPr>
  </w:style>
  <w:style w:type="table" w:styleId="af6">
    <w:name w:val="Table Grid"/>
    <w:basedOn w:val="a1"/>
    <w:rsid w:val="00FA0043"/>
    <w:pPr>
      <w:spacing w:after="0" w:line="240" w:lineRule="auto"/>
    </w:pPr>
    <w:rPr>
      <w:rFonts w:ascii="Calibri" w:eastAsia="Calibri" w:hAnsi="Calibri"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6">
    <w:name w:val="CM16"/>
    <w:basedOn w:val="a"/>
    <w:uiPriority w:val="99"/>
    <w:rsid w:val="00FA0043"/>
    <w:pPr>
      <w:autoSpaceDE w:val="0"/>
      <w:autoSpaceDN w:val="0"/>
      <w:spacing w:after="300" w:line="240" w:lineRule="auto"/>
    </w:pPr>
    <w:rPr>
      <w:rFonts w:ascii="Times New Roman" w:eastAsia="Calibri" w:hAnsi="Times New Roman" w:cs="Times New Roman"/>
      <w:sz w:val="24"/>
      <w:szCs w:val="24"/>
      <w:lang w:eastAsia="el-GR"/>
    </w:rPr>
  </w:style>
  <w:style w:type="paragraph" w:customStyle="1" w:styleId="CM13">
    <w:name w:val="CM13"/>
    <w:basedOn w:val="a"/>
    <w:uiPriority w:val="99"/>
    <w:rsid w:val="00FA0043"/>
    <w:pPr>
      <w:autoSpaceDE w:val="0"/>
      <w:autoSpaceDN w:val="0"/>
      <w:spacing w:after="0" w:line="240" w:lineRule="auto"/>
    </w:pPr>
    <w:rPr>
      <w:rFonts w:ascii="Times New Roman" w:eastAsia="Calibri" w:hAnsi="Times New Roman" w:cs="Times New Roman"/>
      <w:sz w:val="24"/>
      <w:szCs w:val="24"/>
      <w:lang w:eastAsia="el-GR"/>
    </w:rPr>
  </w:style>
  <w:style w:type="paragraph" w:customStyle="1" w:styleId="CM14">
    <w:name w:val="CM14"/>
    <w:basedOn w:val="a"/>
    <w:uiPriority w:val="99"/>
    <w:rsid w:val="00FA0043"/>
    <w:pPr>
      <w:autoSpaceDE w:val="0"/>
      <w:autoSpaceDN w:val="0"/>
      <w:spacing w:after="0" w:line="276" w:lineRule="atLeast"/>
    </w:pPr>
    <w:rPr>
      <w:rFonts w:ascii="Times New Roman" w:eastAsia="Calibri" w:hAnsi="Times New Roman" w:cs="Times New Roman"/>
      <w:sz w:val="24"/>
      <w:szCs w:val="24"/>
      <w:lang w:eastAsia="el-GR"/>
    </w:rPr>
  </w:style>
  <w:style w:type="paragraph" w:styleId="af7">
    <w:name w:val="footnote text"/>
    <w:aliases w:val=" Char2"/>
    <w:basedOn w:val="a"/>
    <w:link w:val="Charc"/>
    <w:rsid w:val="00FA0043"/>
    <w:pPr>
      <w:spacing w:after="0" w:line="240" w:lineRule="auto"/>
    </w:pPr>
    <w:rPr>
      <w:rFonts w:ascii="Calibri" w:eastAsia="Times New Roman" w:hAnsi="Calibri" w:cs="Times New Roman"/>
      <w:sz w:val="20"/>
      <w:szCs w:val="20"/>
    </w:rPr>
  </w:style>
  <w:style w:type="character" w:customStyle="1" w:styleId="Charc">
    <w:name w:val="Κείμενο υποσημείωσης Char"/>
    <w:aliases w:val=" Char2 Char"/>
    <w:basedOn w:val="a0"/>
    <w:link w:val="af7"/>
    <w:rsid w:val="00FA0043"/>
    <w:rPr>
      <w:rFonts w:ascii="Calibri" w:eastAsia="Times New Roman" w:hAnsi="Calibri" w:cs="Times New Roman"/>
      <w:sz w:val="20"/>
      <w:szCs w:val="20"/>
    </w:rPr>
  </w:style>
  <w:style w:type="character" w:styleId="af8">
    <w:name w:val="footnote reference"/>
    <w:uiPriority w:val="99"/>
    <w:rsid w:val="00FA0043"/>
    <w:rPr>
      <w:rFonts w:ascii="Times New Roman" w:hAnsi="Times New Roman" w:cs="Times New Roman"/>
      <w:vertAlign w:val="superscript"/>
    </w:rPr>
  </w:style>
  <w:style w:type="paragraph" w:customStyle="1" w:styleId="210">
    <w:name w:val="Σώμα κείμενου 21"/>
    <w:basedOn w:val="a"/>
    <w:uiPriority w:val="99"/>
    <w:rsid w:val="00FA0043"/>
    <w:pPr>
      <w:suppressAutoHyphens/>
      <w:spacing w:after="0" w:line="240" w:lineRule="auto"/>
      <w:jc w:val="both"/>
    </w:pPr>
    <w:rPr>
      <w:rFonts w:ascii="Arial" w:eastAsia="Times New Roman" w:hAnsi="Arial" w:cs="Times New Roman"/>
      <w:sz w:val="20"/>
      <w:szCs w:val="20"/>
      <w:lang w:eastAsia="ar-SA"/>
    </w:rPr>
  </w:style>
  <w:style w:type="character" w:customStyle="1" w:styleId="HTMLPreformattedChar">
    <w:name w:val="HTML Preformatted Char"/>
    <w:basedOn w:val="a0"/>
    <w:semiHidden/>
    <w:locked/>
    <w:rsid w:val="00FA0043"/>
    <w:rPr>
      <w:rFonts w:ascii="Courier New" w:eastAsia="Calibri" w:hAnsi="Courier New" w:cs="Courier New"/>
      <w:lang w:val="el-GR" w:eastAsia="el-GR" w:bidi="ar-SA"/>
    </w:rPr>
  </w:style>
  <w:style w:type="paragraph" w:customStyle="1" w:styleId="Style1">
    <w:name w:val="Style1"/>
    <w:basedOn w:val="a"/>
    <w:uiPriority w:val="99"/>
    <w:rsid w:val="00FA0043"/>
    <w:pPr>
      <w:widowControl w:val="0"/>
      <w:autoSpaceDE w:val="0"/>
      <w:autoSpaceDN w:val="0"/>
      <w:adjustRightInd w:val="0"/>
      <w:spacing w:after="0" w:line="322" w:lineRule="exact"/>
      <w:ind w:hanging="230"/>
    </w:pPr>
    <w:rPr>
      <w:rFonts w:ascii="Calibri" w:eastAsia="Times New Roman" w:hAnsi="Calibri" w:cs="Times New Roman"/>
      <w:sz w:val="24"/>
      <w:szCs w:val="24"/>
      <w:lang w:eastAsia="el-GR"/>
    </w:rPr>
  </w:style>
  <w:style w:type="paragraph" w:customStyle="1" w:styleId="Style2">
    <w:name w:val="Style2"/>
    <w:basedOn w:val="a"/>
    <w:uiPriority w:val="99"/>
    <w:rsid w:val="00FA0043"/>
    <w:pPr>
      <w:widowControl w:val="0"/>
      <w:autoSpaceDE w:val="0"/>
      <w:autoSpaceDN w:val="0"/>
      <w:adjustRightInd w:val="0"/>
      <w:spacing w:after="0" w:line="240" w:lineRule="auto"/>
    </w:pPr>
    <w:rPr>
      <w:rFonts w:ascii="Calibri" w:eastAsia="Times New Roman" w:hAnsi="Calibri" w:cs="Times New Roman"/>
      <w:sz w:val="24"/>
      <w:szCs w:val="24"/>
      <w:lang w:eastAsia="el-GR"/>
    </w:rPr>
  </w:style>
  <w:style w:type="paragraph" w:customStyle="1" w:styleId="Style4">
    <w:name w:val="Style4"/>
    <w:basedOn w:val="a"/>
    <w:uiPriority w:val="99"/>
    <w:rsid w:val="00FA0043"/>
    <w:pPr>
      <w:widowControl w:val="0"/>
      <w:autoSpaceDE w:val="0"/>
      <w:autoSpaceDN w:val="0"/>
      <w:adjustRightInd w:val="0"/>
      <w:spacing w:after="0" w:line="326" w:lineRule="exact"/>
      <w:ind w:hanging="312"/>
      <w:jc w:val="both"/>
    </w:pPr>
    <w:rPr>
      <w:rFonts w:ascii="Calibri" w:eastAsia="Times New Roman" w:hAnsi="Calibri" w:cs="Times New Roman"/>
      <w:sz w:val="24"/>
      <w:szCs w:val="24"/>
      <w:lang w:eastAsia="el-GR"/>
    </w:rPr>
  </w:style>
  <w:style w:type="character" w:customStyle="1" w:styleId="FontStyle12">
    <w:name w:val="Font Style12"/>
    <w:basedOn w:val="a0"/>
    <w:uiPriority w:val="99"/>
    <w:rsid w:val="00FA0043"/>
    <w:rPr>
      <w:rFonts w:ascii="Century Gothic" w:hAnsi="Century Gothic" w:cs="Century Gothic"/>
      <w:sz w:val="18"/>
      <w:szCs w:val="18"/>
    </w:rPr>
  </w:style>
  <w:style w:type="character" w:customStyle="1" w:styleId="FontStyle14">
    <w:name w:val="Font Style14"/>
    <w:basedOn w:val="a0"/>
    <w:uiPriority w:val="99"/>
    <w:rsid w:val="00FA0043"/>
    <w:rPr>
      <w:rFonts w:ascii="Calibri" w:hAnsi="Calibri" w:cs="Calibri"/>
      <w:spacing w:val="-10"/>
      <w:sz w:val="26"/>
      <w:szCs w:val="26"/>
    </w:rPr>
  </w:style>
  <w:style w:type="character" w:customStyle="1" w:styleId="FontStyle15">
    <w:name w:val="Font Style15"/>
    <w:basedOn w:val="a0"/>
    <w:uiPriority w:val="99"/>
    <w:rsid w:val="00FA0043"/>
    <w:rPr>
      <w:rFonts w:ascii="Calibri" w:hAnsi="Calibri" w:cs="Calibri"/>
      <w:sz w:val="22"/>
      <w:szCs w:val="22"/>
    </w:rPr>
  </w:style>
  <w:style w:type="paragraph" w:customStyle="1" w:styleId="BodyText21">
    <w:name w:val="Body Text 21"/>
    <w:basedOn w:val="a"/>
    <w:uiPriority w:val="99"/>
    <w:rsid w:val="00353AF0"/>
    <w:pPr>
      <w:spacing w:after="0" w:line="240" w:lineRule="auto"/>
      <w:jc w:val="both"/>
    </w:pPr>
    <w:rPr>
      <w:rFonts w:ascii="Times New Roman" w:eastAsia="Times New Roman" w:hAnsi="Times New Roman" w:cs="Times New Roman"/>
      <w:b/>
      <w:sz w:val="24"/>
      <w:szCs w:val="20"/>
    </w:rPr>
  </w:style>
  <w:style w:type="paragraph" w:styleId="af9">
    <w:name w:val="caption"/>
    <w:basedOn w:val="a"/>
    <w:next w:val="a"/>
    <w:uiPriority w:val="99"/>
    <w:qFormat/>
    <w:rsid w:val="00353AF0"/>
    <w:pPr>
      <w:autoSpaceDE w:val="0"/>
      <w:autoSpaceDN w:val="0"/>
      <w:spacing w:after="0" w:line="360" w:lineRule="auto"/>
      <w:jc w:val="center"/>
    </w:pPr>
    <w:rPr>
      <w:rFonts w:ascii="Arial" w:eastAsia="Times New Roman" w:hAnsi="Arial" w:cs="Times New Roman"/>
      <w:b/>
      <w:sz w:val="24"/>
      <w:szCs w:val="20"/>
    </w:rPr>
  </w:style>
  <w:style w:type="paragraph" w:styleId="z-">
    <w:name w:val="HTML Top of Form"/>
    <w:basedOn w:val="a"/>
    <w:next w:val="a"/>
    <w:link w:val="z-Char"/>
    <w:hidden/>
    <w:uiPriority w:val="99"/>
    <w:rsid w:val="00353AF0"/>
    <w:pPr>
      <w:pBdr>
        <w:bottom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rsid w:val="00353AF0"/>
    <w:rPr>
      <w:rFonts w:ascii="Arial" w:eastAsia="Times New Roman" w:hAnsi="Arial" w:cs="Arial"/>
      <w:vanish/>
      <w:sz w:val="16"/>
      <w:szCs w:val="16"/>
      <w:lang w:eastAsia="el-GR"/>
    </w:rPr>
  </w:style>
  <w:style w:type="paragraph" w:styleId="z-0">
    <w:name w:val="HTML Bottom of Form"/>
    <w:basedOn w:val="a"/>
    <w:next w:val="a"/>
    <w:link w:val="z-Char0"/>
    <w:hidden/>
    <w:uiPriority w:val="99"/>
    <w:rsid w:val="00353AF0"/>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rsid w:val="00353AF0"/>
    <w:rPr>
      <w:rFonts w:ascii="Arial" w:eastAsia="Times New Roman" w:hAnsi="Arial" w:cs="Arial"/>
      <w:vanish/>
      <w:sz w:val="16"/>
      <w:szCs w:val="16"/>
      <w:lang w:eastAsia="el-GR"/>
    </w:rPr>
  </w:style>
  <w:style w:type="paragraph" w:customStyle="1" w:styleId="32">
    <w:name w:val="Παράγραφος λίστας3"/>
    <w:basedOn w:val="a"/>
    <w:uiPriority w:val="99"/>
    <w:qFormat/>
    <w:rsid w:val="00A17533"/>
    <w:pPr>
      <w:spacing w:after="0" w:line="240" w:lineRule="auto"/>
      <w:ind w:left="720"/>
    </w:pPr>
    <w:rPr>
      <w:rFonts w:ascii="Times New Roman" w:eastAsia="Calibri" w:hAnsi="Times New Roman" w:cs="Times New Roman"/>
      <w:sz w:val="24"/>
      <w:szCs w:val="24"/>
      <w:lang w:eastAsia="el-GR"/>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
    <w:rsid w:val="002146FC"/>
    <w:pPr>
      <w:autoSpaceDE w:val="0"/>
      <w:autoSpaceDN w:val="0"/>
      <w:adjustRightInd w:val="0"/>
      <w:spacing w:after="160" w:line="240" w:lineRule="exact"/>
    </w:pPr>
    <w:rPr>
      <w:rFonts w:ascii="Verdana" w:eastAsia="Times New Roman" w:hAnsi="Verdana" w:cs="Times New Roman"/>
      <w:sz w:val="20"/>
      <w:szCs w:val="20"/>
      <w:lang w:val="en-US"/>
    </w:rPr>
  </w:style>
  <w:style w:type="character" w:styleId="afa">
    <w:name w:val="Subtle Reference"/>
    <w:qFormat/>
    <w:rsid w:val="002146FC"/>
    <w:rPr>
      <w:smallCaps/>
      <w:color w:val="B2B2B2"/>
      <w:u w:val="single"/>
    </w:rPr>
  </w:style>
  <w:style w:type="character" w:customStyle="1" w:styleId="WW8Num5z0">
    <w:name w:val="WW8Num5z0"/>
    <w:uiPriority w:val="99"/>
    <w:rsid w:val="00676C42"/>
    <w:rPr>
      <w:rFonts w:ascii="Symbol" w:hAnsi="Symbol" w:cs="Symbol"/>
    </w:rPr>
  </w:style>
  <w:style w:type="character" w:customStyle="1" w:styleId="WW8Num6z0">
    <w:name w:val="WW8Num6z0"/>
    <w:uiPriority w:val="99"/>
    <w:rsid w:val="00676C42"/>
    <w:rPr>
      <w:rFonts w:ascii="Symbol" w:hAnsi="Symbol" w:cs="Symbol"/>
    </w:rPr>
  </w:style>
  <w:style w:type="character" w:customStyle="1" w:styleId="WW8Num7z0">
    <w:name w:val="WW8Num7z0"/>
    <w:uiPriority w:val="99"/>
    <w:rsid w:val="00676C42"/>
    <w:rPr>
      <w:rFonts w:ascii="Symbol" w:hAnsi="Symbol" w:cs="Symbol"/>
    </w:rPr>
  </w:style>
  <w:style w:type="character" w:customStyle="1" w:styleId="WW8Num8z0">
    <w:name w:val="WW8Num8z0"/>
    <w:uiPriority w:val="99"/>
    <w:rsid w:val="00676C42"/>
    <w:rPr>
      <w:rFonts w:ascii="Symbol" w:hAnsi="Symbol" w:cs="Symbol"/>
    </w:rPr>
  </w:style>
  <w:style w:type="character" w:customStyle="1" w:styleId="WW8Num10z0">
    <w:name w:val="WW8Num10z0"/>
    <w:uiPriority w:val="99"/>
    <w:rsid w:val="00676C42"/>
    <w:rPr>
      <w:rFonts w:ascii="Symbol" w:hAnsi="Symbol" w:cs="Symbol"/>
    </w:rPr>
  </w:style>
  <w:style w:type="character" w:customStyle="1" w:styleId="WW8Num11z0">
    <w:name w:val="WW8Num11z0"/>
    <w:uiPriority w:val="99"/>
    <w:rsid w:val="00676C42"/>
    <w:rPr>
      <w:color w:val="000000"/>
      <w:spacing w:val="0"/>
      <w:w w:val="100"/>
      <w:position w:val="0"/>
      <w:sz w:val="21"/>
      <w:u w:val="none"/>
      <w:vertAlign w:val="baseline"/>
    </w:rPr>
  </w:style>
  <w:style w:type="character" w:customStyle="1" w:styleId="WW8Num12z0">
    <w:name w:val="WW8Num12z0"/>
    <w:uiPriority w:val="99"/>
    <w:rsid w:val="00676C42"/>
    <w:rPr>
      <w:rFonts w:ascii="Calibri" w:hAnsi="Calibri" w:cs="Calibri"/>
      <w:color w:val="000000"/>
      <w:sz w:val="22"/>
    </w:rPr>
  </w:style>
  <w:style w:type="character" w:customStyle="1" w:styleId="WW8Num13z0">
    <w:name w:val="WW8Num13z0"/>
    <w:uiPriority w:val="99"/>
    <w:rsid w:val="00676C42"/>
    <w:rPr>
      <w:rFonts w:ascii="Times New Roman" w:hAnsi="Times New Roman" w:cs="Times New Roman"/>
    </w:rPr>
  </w:style>
  <w:style w:type="character" w:customStyle="1" w:styleId="WW8Num14z0">
    <w:name w:val="WW8Num14z0"/>
    <w:uiPriority w:val="99"/>
    <w:rsid w:val="00676C42"/>
  </w:style>
  <w:style w:type="character" w:customStyle="1" w:styleId="WW8Num15z0">
    <w:name w:val="WW8Num15z0"/>
    <w:uiPriority w:val="99"/>
    <w:rsid w:val="00676C42"/>
  </w:style>
  <w:style w:type="character" w:customStyle="1" w:styleId="WW8Num20z0">
    <w:name w:val="WW8Num20z0"/>
    <w:uiPriority w:val="99"/>
    <w:rsid w:val="00676C42"/>
  </w:style>
  <w:style w:type="character" w:customStyle="1" w:styleId="WW8Num20z1">
    <w:name w:val="WW8Num20z1"/>
    <w:uiPriority w:val="99"/>
    <w:rsid w:val="00676C42"/>
    <w:rPr>
      <w:rFonts w:ascii="Calibri" w:eastAsia="Times New Roman" w:hAnsi="Calibri" w:cs="Calibri"/>
    </w:rPr>
  </w:style>
  <w:style w:type="character" w:customStyle="1" w:styleId="WW8Num20z2">
    <w:name w:val="WW8Num20z2"/>
    <w:uiPriority w:val="99"/>
    <w:rsid w:val="00676C42"/>
    <w:rPr>
      <w:rFonts w:cs="Times New Roman"/>
    </w:rPr>
  </w:style>
  <w:style w:type="character" w:customStyle="1" w:styleId="WW8Num21z0">
    <w:name w:val="WW8Num21z0"/>
    <w:uiPriority w:val="99"/>
    <w:rsid w:val="00676C42"/>
  </w:style>
  <w:style w:type="character" w:customStyle="1" w:styleId="WW8Num21z1">
    <w:name w:val="WW8Num21z1"/>
    <w:uiPriority w:val="99"/>
    <w:rsid w:val="00676C42"/>
    <w:rPr>
      <w:rFonts w:ascii="Courier New" w:hAnsi="Courier New" w:cs="Courier New"/>
    </w:rPr>
  </w:style>
  <w:style w:type="character" w:customStyle="1" w:styleId="WW8Num21z2">
    <w:name w:val="WW8Num21z2"/>
    <w:uiPriority w:val="99"/>
    <w:rsid w:val="00676C42"/>
    <w:rPr>
      <w:rFonts w:ascii="Wingdings" w:hAnsi="Wingdings" w:cs="Wingdings"/>
    </w:rPr>
  </w:style>
  <w:style w:type="character" w:customStyle="1" w:styleId="WW8Num21z3">
    <w:name w:val="WW8Num21z3"/>
    <w:uiPriority w:val="99"/>
    <w:rsid w:val="00676C42"/>
    <w:rPr>
      <w:rFonts w:ascii="Symbol" w:hAnsi="Symbol" w:cs="Symbol"/>
    </w:rPr>
  </w:style>
  <w:style w:type="character" w:customStyle="1" w:styleId="WW8Num22z0">
    <w:name w:val="WW8Num22z0"/>
    <w:uiPriority w:val="99"/>
    <w:rsid w:val="00676C42"/>
  </w:style>
  <w:style w:type="character" w:customStyle="1" w:styleId="WW8Num23z0">
    <w:name w:val="WW8Num23z0"/>
    <w:uiPriority w:val="99"/>
    <w:rsid w:val="00676C42"/>
    <w:rPr>
      <w:rFonts w:ascii="Symbol" w:hAnsi="Symbol" w:cs="Symbol"/>
      <w:sz w:val="20"/>
    </w:rPr>
  </w:style>
  <w:style w:type="character" w:customStyle="1" w:styleId="WW8Num24z0">
    <w:name w:val="WW8Num24z0"/>
    <w:uiPriority w:val="99"/>
    <w:rsid w:val="00676C42"/>
    <w:rPr>
      <w:rFonts w:cs="Times New Roman"/>
    </w:rPr>
  </w:style>
  <w:style w:type="character" w:customStyle="1" w:styleId="WW8Num25z0">
    <w:name w:val="WW8Num25z0"/>
    <w:uiPriority w:val="99"/>
    <w:rsid w:val="00676C42"/>
    <w:rPr>
      <w:rFonts w:ascii="Symbol" w:hAnsi="Symbol" w:cs="Symbol"/>
    </w:rPr>
  </w:style>
  <w:style w:type="character" w:customStyle="1" w:styleId="WW8Num25z2">
    <w:name w:val="WW8Num25z2"/>
    <w:uiPriority w:val="99"/>
    <w:rsid w:val="00676C42"/>
    <w:rPr>
      <w:rFonts w:ascii="Wingdings" w:hAnsi="Wingdings" w:cs="Wingdings"/>
    </w:rPr>
  </w:style>
  <w:style w:type="character" w:customStyle="1" w:styleId="WW8Num26z0">
    <w:name w:val="WW8Num26z0"/>
    <w:uiPriority w:val="99"/>
    <w:rsid w:val="00676C42"/>
    <w:rPr>
      <w:rFonts w:ascii="Symbol" w:hAnsi="Symbol" w:cs="Symbol"/>
    </w:rPr>
  </w:style>
  <w:style w:type="character" w:customStyle="1" w:styleId="WW8Num26z1">
    <w:name w:val="WW8Num26z1"/>
    <w:uiPriority w:val="99"/>
    <w:rsid w:val="00676C42"/>
    <w:rPr>
      <w:rFonts w:ascii="Courier New" w:hAnsi="Courier New" w:cs="Courier New"/>
    </w:rPr>
  </w:style>
  <w:style w:type="character" w:customStyle="1" w:styleId="WW8Num26z2">
    <w:name w:val="WW8Num26z2"/>
    <w:uiPriority w:val="99"/>
    <w:rsid w:val="00676C42"/>
    <w:rPr>
      <w:rFonts w:ascii="Wingdings" w:hAnsi="Wingdings" w:cs="Wingdings"/>
    </w:rPr>
  </w:style>
  <w:style w:type="character" w:customStyle="1" w:styleId="WW8Num27z0">
    <w:name w:val="WW8Num27z0"/>
    <w:uiPriority w:val="99"/>
    <w:rsid w:val="00676C42"/>
    <w:rPr>
      <w:rFonts w:ascii="Symbol" w:hAnsi="Symbol" w:cs="Symbol"/>
    </w:rPr>
  </w:style>
  <w:style w:type="character" w:customStyle="1" w:styleId="WW8Num27z1">
    <w:name w:val="WW8Num27z1"/>
    <w:uiPriority w:val="99"/>
    <w:rsid w:val="00676C42"/>
    <w:rPr>
      <w:rFonts w:ascii="Courier New" w:hAnsi="Courier New" w:cs="Courier New"/>
    </w:rPr>
  </w:style>
  <w:style w:type="character" w:customStyle="1" w:styleId="WW8Num27z2">
    <w:name w:val="WW8Num27z2"/>
    <w:uiPriority w:val="99"/>
    <w:rsid w:val="00676C42"/>
    <w:rPr>
      <w:rFonts w:ascii="Wingdings" w:hAnsi="Wingdings" w:cs="Wingdings"/>
    </w:rPr>
  </w:style>
  <w:style w:type="character" w:customStyle="1" w:styleId="WW8Num28z0">
    <w:name w:val="WW8Num28z0"/>
    <w:uiPriority w:val="99"/>
    <w:rsid w:val="00676C42"/>
    <w:rPr>
      <w:rFonts w:ascii="Symbol" w:hAnsi="Symbol" w:cs="Symbol"/>
    </w:rPr>
  </w:style>
  <w:style w:type="character" w:customStyle="1" w:styleId="WW8Num29z0">
    <w:name w:val="WW8Num29z0"/>
    <w:uiPriority w:val="99"/>
    <w:rsid w:val="00676C42"/>
    <w:rPr>
      <w:rFonts w:ascii="Symbol" w:hAnsi="Symbol" w:cs="Symbol"/>
      <w:sz w:val="20"/>
    </w:rPr>
  </w:style>
  <w:style w:type="character" w:customStyle="1" w:styleId="WW8Num30z0">
    <w:name w:val="WW8Num30z0"/>
    <w:uiPriority w:val="99"/>
    <w:rsid w:val="00676C42"/>
    <w:rPr>
      <w:rFonts w:ascii="Symbol" w:hAnsi="Symbol" w:cs="Symbol"/>
      <w:sz w:val="20"/>
    </w:rPr>
  </w:style>
  <w:style w:type="character" w:customStyle="1" w:styleId="WW8Num32z0">
    <w:name w:val="WW8Num32z0"/>
    <w:uiPriority w:val="99"/>
    <w:rsid w:val="00676C42"/>
    <w:rPr>
      <w:rFonts w:ascii="Symbol" w:hAnsi="Symbol" w:cs="Symbol"/>
      <w:sz w:val="20"/>
    </w:rPr>
  </w:style>
  <w:style w:type="character" w:customStyle="1" w:styleId="WW8Num32z1">
    <w:name w:val="WW8Num32z1"/>
    <w:uiPriority w:val="99"/>
    <w:rsid w:val="00676C42"/>
    <w:rPr>
      <w:rFonts w:ascii="Courier New" w:hAnsi="Courier New" w:cs="Courier New"/>
      <w:sz w:val="20"/>
    </w:rPr>
  </w:style>
  <w:style w:type="character" w:customStyle="1" w:styleId="WW8Num32z2">
    <w:name w:val="WW8Num32z2"/>
    <w:uiPriority w:val="99"/>
    <w:rsid w:val="00676C42"/>
    <w:rPr>
      <w:rFonts w:ascii="Wingdings" w:hAnsi="Wingdings" w:cs="Wingdings"/>
      <w:sz w:val="20"/>
    </w:rPr>
  </w:style>
  <w:style w:type="character" w:customStyle="1" w:styleId="WW8Num34z0">
    <w:name w:val="WW8Num34z0"/>
    <w:uiPriority w:val="99"/>
    <w:rsid w:val="00676C42"/>
    <w:rPr>
      <w:rFonts w:ascii="Symbol" w:hAnsi="Symbol" w:cs="Symbol"/>
    </w:rPr>
  </w:style>
  <w:style w:type="character" w:customStyle="1" w:styleId="WW8Num34z1">
    <w:name w:val="WW8Num34z1"/>
    <w:uiPriority w:val="99"/>
    <w:rsid w:val="00676C42"/>
    <w:rPr>
      <w:rFonts w:ascii="Courier New" w:hAnsi="Courier New" w:cs="Courier New"/>
    </w:rPr>
  </w:style>
  <w:style w:type="character" w:customStyle="1" w:styleId="WW8Num34z2">
    <w:name w:val="WW8Num34z2"/>
    <w:uiPriority w:val="99"/>
    <w:rsid w:val="00676C42"/>
    <w:rPr>
      <w:rFonts w:ascii="Wingdings" w:hAnsi="Wingdings" w:cs="Wingdings"/>
    </w:rPr>
  </w:style>
  <w:style w:type="character" w:customStyle="1" w:styleId="WW8Num35z1">
    <w:name w:val="WW8Num35z1"/>
    <w:uiPriority w:val="99"/>
    <w:rsid w:val="00676C42"/>
    <w:rPr>
      <w:rFonts w:ascii="Courier New" w:hAnsi="Courier New" w:cs="Courier New"/>
    </w:rPr>
  </w:style>
  <w:style w:type="character" w:customStyle="1" w:styleId="WW8Num35z2">
    <w:name w:val="WW8Num35z2"/>
    <w:uiPriority w:val="99"/>
    <w:rsid w:val="00676C42"/>
    <w:rPr>
      <w:rFonts w:ascii="Wingdings" w:hAnsi="Wingdings" w:cs="Wingdings"/>
    </w:rPr>
  </w:style>
  <w:style w:type="character" w:customStyle="1" w:styleId="WW8Num35z3">
    <w:name w:val="WW8Num35z3"/>
    <w:uiPriority w:val="99"/>
    <w:rsid w:val="00676C42"/>
    <w:rPr>
      <w:rFonts w:ascii="Symbol" w:hAnsi="Symbol" w:cs="Symbol"/>
    </w:rPr>
  </w:style>
  <w:style w:type="character" w:customStyle="1" w:styleId="WW8Num36z0">
    <w:name w:val="WW8Num36z0"/>
    <w:uiPriority w:val="99"/>
    <w:rsid w:val="00676C42"/>
    <w:rPr>
      <w:rFonts w:ascii="Symbol" w:hAnsi="Symbol" w:cs="Symbol"/>
    </w:rPr>
  </w:style>
  <w:style w:type="character" w:customStyle="1" w:styleId="WW8Num36z1">
    <w:name w:val="WW8Num36z1"/>
    <w:uiPriority w:val="99"/>
    <w:rsid w:val="00676C42"/>
    <w:rPr>
      <w:rFonts w:ascii="Courier New" w:hAnsi="Courier New" w:cs="Courier New"/>
    </w:rPr>
  </w:style>
  <w:style w:type="character" w:customStyle="1" w:styleId="WW8Num36z2">
    <w:name w:val="WW8Num36z2"/>
    <w:uiPriority w:val="99"/>
    <w:rsid w:val="00676C42"/>
    <w:rPr>
      <w:rFonts w:ascii="Wingdings" w:hAnsi="Wingdings" w:cs="Wingdings"/>
    </w:rPr>
  </w:style>
  <w:style w:type="character" w:customStyle="1" w:styleId="WW8Num37z0">
    <w:name w:val="WW8Num37z0"/>
    <w:uiPriority w:val="99"/>
    <w:rsid w:val="00676C42"/>
    <w:rPr>
      <w:rFonts w:ascii="Symbol" w:hAnsi="Symbol" w:cs="Symbol"/>
    </w:rPr>
  </w:style>
  <w:style w:type="character" w:customStyle="1" w:styleId="WW8Num37z1">
    <w:name w:val="WW8Num37z1"/>
    <w:uiPriority w:val="99"/>
    <w:rsid w:val="00676C42"/>
    <w:rPr>
      <w:rFonts w:ascii="Courier New" w:hAnsi="Courier New" w:cs="Courier New"/>
    </w:rPr>
  </w:style>
  <w:style w:type="character" w:customStyle="1" w:styleId="WW8Num37z2">
    <w:name w:val="WW8Num37z2"/>
    <w:uiPriority w:val="99"/>
    <w:rsid w:val="00676C42"/>
    <w:rPr>
      <w:rFonts w:ascii="Wingdings" w:hAnsi="Wingdings" w:cs="Wingdings"/>
    </w:rPr>
  </w:style>
  <w:style w:type="character" w:customStyle="1" w:styleId="WW8Num38z0">
    <w:name w:val="WW8Num38z0"/>
    <w:uiPriority w:val="99"/>
    <w:rsid w:val="00676C42"/>
    <w:rPr>
      <w:rFonts w:ascii="Symbol" w:hAnsi="Symbol" w:cs="Symbol"/>
      <w:sz w:val="20"/>
    </w:rPr>
  </w:style>
  <w:style w:type="character" w:customStyle="1" w:styleId="WW8Num38z1">
    <w:name w:val="WW8Num38z1"/>
    <w:uiPriority w:val="99"/>
    <w:rsid w:val="00676C42"/>
    <w:rPr>
      <w:rFonts w:ascii="Courier New" w:hAnsi="Courier New" w:cs="Courier New"/>
      <w:sz w:val="20"/>
    </w:rPr>
  </w:style>
  <w:style w:type="character" w:customStyle="1" w:styleId="WW8Num38z2">
    <w:name w:val="WW8Num38z2"/>
    <w:uiPriority w:val="99"/>
    <w:rsid w:val="00676C42"/>
    <w:rPr>
      <w:rFonts w:ascii="Wingdings" w:hAnsi="Wingdings" w:cs="Wingdings"/>
      <w:sz w:val="20"/>
    </w:rPr>
  </w:style>
  <w:style w:type="character" w:customStyle="1" w:styleId="WW8Num39z0">
    <w:name w:val="WW8Num39z0"/>
    <w:uiPriority w:val="99"/>
    <w:rsid w:val="00676C42"/>
    <w:rPr>
      <w:rFonts w:ascii="Symbol" w:hAnsi="Symbol" w:cs="Symbol"/>
      <w:sz w:val="20"/>
    </w:rPr>
  </w:style>
  <w:style w:type="character" w:customStyle="1" w:styleId="WW8Num39z1">
    <w:name w:val="WW8Num39z1"/>
    <w:uiPriority w:val="99"/>
    <w:rsid w:val="00676C42"/>
    <w:rPr>
      <w:rFonts w:ascii="Courier New" w:hAnsi="Courier New" w:cs="Courier New"/>
      <w:sz w:val="20"/>
    </w:rPr>
  </w:style>
  <w:style w:type="character" w:customStyle="1" w:styleId="WW8Num39z2">
    <w:name w:val="WW8Num39z2"/>
    <w:uiPriority w:val="99"/>
    <w:rsid w:val="00676C42"/>
    <w:rPr>
      <w:rFonts w:ascii="Wingdings" w:hAnsi="Wingdings" w:cs="Wingdings"/>
      <w:sz w:val="20"/>
    </w:rPr>
  </w:style>
  <w:style w:type="character" w:customStyle="1" w:styleId="WW8Num40z0">
    <w:name w:val="WW8Num40z0"/>
    <w:uiPriority w:val="99"/>
    <w:rsid w:val="00676C42"/>
    <w:rPr>
      <w:rFonts w:eastAsia="Times New Roman"/>
    </w:rPr>
  </w:style>
  <w:style w:type="character" w:customStyle="1" w:styleId="WW8Num41z0">
    <w:name w:val="WW8Num41z0"/>
    <w:uiPriority w:val="99"/>
    <w:rsid w:val="00676C42"/>
    <w:rPr>
      <w:rFonts w:ascii="Wingdings" w:hAnsi="Wingdings" w:cs="Wingdings"/>
    </w:rPr>
  </w:style>
  <w:style w:type="character" w:customStyle="1" w:styleId="WW8Num41z3">
    <w:name w:val="WW8Num41z3"/>
    <w:uiPriority w:val="99"/>
    <w:rsid w:val="00676C42"/>
    <w:rPr>
      <w:rFonts w:ascii="Symbol" w:hAnsi="Symbol" w:cs="Symbol"/>
    </w:rPr>
  </w:style>
  <w:style w:type="character" w:customStyle="1" w:styleId="13">
    <w:name w:val="Προεπιλεγμένη γραμματοσειρά1"/>
    <w:uiPriority w:val="99"/>
    <w:rsid w:val="00676C42"/>
  </w:style>
  <w:style w:type="character" w:customStyle="1" w:styleId="CharChar">
    <w:name w:val="Char Char"/>
    <w:basedOn w:val="13"/>
    <w:uiPriority w:val="99"/>
    <w:rsid w:val="00676C42"/>
    <w:rPr>
      <w:rFonts w:ascii="Cambria" w:hAnsi="Cambria" w:cs="Cambria"/>
      <w:b/>
      <w:bCs/>
      <w:kern w:val="1"/>
      <w:sz w:val="32"/>
      <w:szCs w:val="32"/>
      <w:lang w:val="el-GR" w:bidi="ar-SA"/>
    </w:rPr>
  </w:style>
  <w:style w:type="character" w:customStyle="1" w:styleId="CommentReference">
    <w:name w:val="Comment Reference"/>
    <w:basedOn w:val="13"/>
    <w:rsid w:val="00676C42"/>
    <w:rPr>
      <w:sz w:val="16"/>
      <w:szCs w:val="16"/>
    </w:rPr>
  </w:style>
  <w:style w:type="character" w:customStyle="1" w:styleId="CharCharCharCharCharCharCharChar">
    <w:name w:val="Char Char Char Char Char Char Char Char"/>
    <w:basedOn w:val="13"/>
    <w:uiPriority w:val="99"/>
    <w:rsid w:val="00676C42"/>
    <w:rPr>
      <w:lang w:val="el-GR" w:bidi="ar-SA"/>
    </w:rPr>
  </w:style>
  <w:style w:type="character" w:customStyle="1" w:styleId="CharChar0">
    <w:name w:val="Σώμα κειμένου Char Char"/>
    <w:basedOn w:val="13"/>
    <w:uiPriority w:val="99"/>
    <w:rsid w:val="00676C42"/>
    <w:rPr>
      <w:sz w:val="21"/>
      <w:szCs w:val="21"/>
      <w:lang w:val="en-GB" w:bidi="ar-SA"/>
    </w:rPr>
  </w:style>
  <w:style w:type="character" w:customStyle="1" w:styleId="NoSpacingCharChar">
    <w:name w:val="No Spacing Char Char"/>
    <w:basedOn w:val="13"/>
    <w:uiPriority w:val="99"/>
    <w:rsid w:val="00676C42"/>
    <w:rPr>
      <w:rFonts w:ascii="Calibri" w:hAnsi="Calibri" w:cs="Calibri"/>
      <w:sz w:val="22"/>
      <w:szCs w:val="22"/>
      <w:lang w:val="el-GR" w:bidi="ar-SA"/>
    </w:rPr>
  </w:style>
  <w:style w:type="character" w:customStyle="1" w:styleId="1CharChar">
    <w:name w:val="Στυλ1 Char Char"/>
    <w:basedOn w:val="CharChar"/>
    <w:uiPriority w:val="99"/>
    <w:rsid w:val="00676C42"/>
    <w:rPr>
      <w:rFonts w:ascii="Calibri" w:hAnsi="Calibri" w:cs="Calibri"/>
      <w:sz w:val="24"/>
      <w:szCs w:val="24"/>
    </w:rPr>
  </w:style>
  <w:style w:type="character" w:customStyle="1" w:styleId="2CharChar">
    <w:name w:val="Στυλ2 Char Char"/>
    <w:basedOn w:val="CharChar"/>
    <w:uiPriority w:val="99"/>
    <w:rsid w:val="00676C42"/>
    <w:rPr>
      <w:rFonts w:ascii="Calibri" w:hAnsi="Calibri" w:cs="Calibri"/>
      <w:i/>
      <w:iCs/>
      <w:sz w:val="24"/>
      <w:szCs w:val="28"/>
    </w:rPr>
  </w:style>
  <w:style w:type="character" w:customStyle="1" w:styleId="WW-CharChar">
    <w:name w:val="WW- Char Char"/>
    <w:basedOn w:val="13"/>
    <w:uiPriority w:val="99"/>
    <w:rsid w:val="00676C42"/>
    <w:rPr>
      <w:rFonts w:ascii="Courier New" w:eastAsia="Calibri" w:hAnsi="Courier New" w:cs="Courier New"/>
      <w:sz w:val="22"/>
      <w:szCs w:val="22"/>
      <w:lang w:val="el-GR" w:bidi="ar-SA"/>
    </w:rPr>
  </w:style>
  <w:style w:type="character" w:customStyle="1" w:styleId="CharChar5">
    <w:name w:val="Char Char5"/>
    <w:basedOn w:val="13"/>
    <w:uiPriority w:val="99"/>
    <w:rsid w:val="00676C42"/>
    <w:rPr>
      <w:rFonts w:ascii="Cambria" w:hAnsi="Cambria" w:cs="Times New Roman"/>
      <w:b/>
      <w:bCs/>
      <w:kern w:val="1"/>
      <w:sz w:val="32"/>
      <w:szCs w:val="32"/>
      <w:lang w:val="el-GR" w:bidi="ar-SA"/>
    </w:rPr>
  </w:style>
  <w:style w:type="character" w:customStyle="1" w:styleId="CharChar4">
    <w:name w:val="Char Char4"/>
    <w:basedOn w:val="13"/>
    <w:uiPriority w:val="99"/>
    <w:rsid w:val="00676C42"/>
    <w:rPr>
      <w:rFonts w:ascii="Cambria" w:hAnsi="Cambria" w:cs="Times New Roman"/>
      <w:b/>
      <w:bCs/>
      <w:i/>
      <w:iCs/>
      <w:sz w:val="28"/>
      <w:szCs w:val="28"/>
      <w:lang w:val="el-GR" w:bidi="ar-SA"/>
    </w:rPr>
  </w:style>
  <w:style w:type="character" w:customStyle="1" w:styleId="CharChar3">
    <w:name w:val="Char Char3"/>
    <w:basedOn w:val="13"/>
    <w:uiPriority w:val="99"/>
    <w:rsid w:val="00676C42"/>
    <w:rPr>
      <w:rFonts w:cs="Times New Roman"/>
      <w:lang w:val="el-GR" w:bidi="ar-SA"/>
    </w:rPr>
  </w:style>
  <w:style w:type="character" w:customStyle="1" w:styleId="CommentTextChar">
    <w:name w:val="Comment Text Char"/>
    <w:basedOn w:val="13"/>
    <w:rsid w:val="00676C42"/>
    <w:rPr>
      <w:rFonts w:ascii="Times New Roman" w:hAnsi="Times New Roman" w:cs="Times New Roman"/>
      <w:sz w:val="20"/>
      <w:szCs w:val="20"/>
      <w:lang w:val="el-GR"/>
    </w:rPr>
  </w:style>
  <w:style w:type="character" w:customStyle="1" w:styleId="WW8Num2z0">
    <w:name w:val="WW8Num2z0"/>
    <w:uiPriority w:val="99"/>
    <w:rsid w:val="00676C42"/>
    <w:rPr>
      <w:rFonts w:ascii="Times New Roman" w:hAnsi="Times New Roman" w:cs="Times New Roman"/>
    </w:rPr>
  </w:style>
  <w:style w:type="character" w:customStyle="1" w:styleId="WW8Num3z0">
    <w:name w:val="WW8Num3z0"/>
    <w:uiPriority w:val="99"/>
    <w:rsid w:val="00676C42"/>
    <w:rPr>
      <w:rFonts w:ascii="Symbol" w:hAnsi="Symbol" w:cs="Symbol"/>
    </w:rPr>
  </w:style>
  <w:style w:type="character" w:customStyle="1" w:styleId="WW8Num4z0">
    <w:name w:val="WW8Num4z0"/>
    <w:uiPriority w:val="99"/>
    <w:rsid w:val="00676C42"/>
    <w:rPr>
      <w:rFonts w:ascii="Symbol" w:hAnsi="Symbol" w:cs="Symbol"/>
    </w:rPr>
  </w:style>
  <w:style w:type="character" w:customStyle="1" w:styleId="Absatz-Standardschriftart">
    <w:name w:val="Absatz-Standardschriftart"/>
    <w:uiPriority w:val="99"/>
    <w:rsid w:val="00676C42"/>
  </w:style>
  <w:style w:type="character" w:customStyle="1" w:styleId="WW-Absatz-Standardschriftart">
    <w:name w:val="WW-Absatz-Standardschriftart"/>
    <w:uiPriority w:val="99"/>
    <w:rsid w:val="00676C42"/>
  </w:style>
  <w:style w:type="character" w:customStyle="1" w:styleId="WW8Num12z1">
    <w:name w:val="WW8Num12z1"/>
    <w:uiPriority w:val="99"/>
    <w:rsid w:val="00676C42"/>
    <w:rPr>
      <w:rFonts w:ascii="Calibri" w:hAnsi="Calibri" w:cs="Calibri"/>
    </w:rPr>
  </w:style>
  <w:style w:type="character" w:customStyle="1" w:styleId="WW8Num12z2">
    <w:name w:val="WW8Num12z2"/>
    <w:uiPriority w:val="99"/>
    <w:rsid w:val="00676C42"/>
  </w:style>
  <w:style w:type="character" w:customStyle="1" w:styleId="WW8Num13z1">
    <w:name w:val="WW8Num13z1"/>
    <w:uiPriority w:val="99"/>
    <w:rsid w:val="00676C42"/>
    <w:rPr>
      <w:rFonts w:ascii="Courier New" w:hAnsi="Courier New" w:cs="Courier New"/>
    </w:rPr>
  </w:style>
  <w:style w:type="character" w:customStyle="1" w:styleId="WW8Num13z2">
    <w:name w:val="WW8Num13z2"/>
    <w:uiPriority w:val="99"/>
    <w:rsid w:val="00676C42"/>
    <w:rPr>
      <w:rFonts w:ascii="Wingdings" w:hAnsi="Wingdings" w:cs="Wingdings"/>
    </w:rPr>
  </w:style>
  <w:style w:type="character" w:customStyle="1" w:styleId="WW8Num13z3">
    <w:name w:val="WW8Num13z3"/>
    <w:uiPriority w:val="99"/>
    <w:rsid w:val="00676C42"/>
    <w:rPr>
      <w:rFonts w:ascii="Symbol" w:hAnsi="Symbol" w:cs="Symbol"/>
    </w:rPr>
  </w:style>
  <w:style w:type="character" w:customStyle="1" w:styleId="WW8Num16z0">
    <w:name w:val="WW8Num16z0"/>
    <w:uiPriority w:val="99"/>
    <w:rsid w:val="00676C42"/>
  </w:style>
  <w:style w:type="character" w:customStyle="1" w:styleId="WW8Num17z0">
    <w:name w:val="WW8Num17z0"/>
    <w:uiPriority w:val="99"/>
    <w:rsid w:val="00676C42"/>
    <w:rPr>
      <w:rFonts w:ascii="Wingdings" w:hAnsi="Wingdings" w:cs="Wingdings"/>
      <w:sz w:val="22"/>
    </w:rPr>
  </w:style>
  <w:style w:type="character" w:customStyle="1" w:styleId="WW8Num17z2">
    <w:name w:val="WW8Num17z2"/>
    <w:uiPriority w:val="99"/>
    <w:rsid w:val="00676C42"/>
  </w:style>
  <w:style w:type="character" w:customStyle="1" w:styleId="WW8Num18z0">
    <w:name w:val="WW8Num18z0"/>
    <w:uiPriority w:val="99"/>
    <w:rsid w:val="00676C42"/>
    <w:rPr>
      <w:rFonts w:ascii="Symbol" w:hAnsi="Symbol" w:cs="Symbol"/>
    </w:rPr>
  </w:style>
  <w:style w:type="character" w:customStyle="1" w:styleId="WW8Num18z1">
    <w:name w:val="WW8Num18z1"/>
    <w:uiPriority w:val="99"/>
    <w:rsid w:val="00676C42"/>
    <w:rPr>
      <w:rFonts w:ascii="Courier New" w:hAnsi="Courier New" w:cs="Courier New"/>
    </w:rPr>
  </w:style>
  <w:style w:type="character" w:customStyle="1" w:styleId="WW8Num18z2">
    <w:name w:val="WW8Num18z2"/>
    <w:uiPriority w:val="99"/>
    <w:rsid w:val="00676C42"/>
    <w:rPr>
      <w:rFonts w:ascii="Wingdings" w:hAnsi="Wingdings" w:cs="Wingdings"/>
    </w:rPr>
  </w:style>
  <w:style w:type="character" w:customStyle="1" w:styleId="WW8Num19z0">
    <w:name w:val="WW8Num19z0"/>
    <w:uiPriority w:val="99"/>
    <w:rsid w:val="00676C42"/>
    <w:rPr>
      <w:rFonts w:ascii="Symbol" w:hAnsi="Symbol" w:cs="Symbol"/>
    </w:rPr>
  </w:style>
  <w:style w:type="character" w:customStyle="1" w:styleId="WW8Num19z1">
    <w:name w:val="WW8Num19z1"/>
    <w:uiPriority w:val="99"/>
    <w:rsid w:val="00676C42"/>
    <w:rPr>
      <w:rFonts w:ascii="Courier New" w:hAnsi="Courier New" w:cs="Courier New"/>
    </w:rPr>
  </w:style>
  <w:style w:type="character" w:customStyle="1" w:styleId="WW8Num19z2">
    <w:name w:val="WW8Num19z2"/>
    <w:uiPriority w:val="99"/>
    <w:rsid w:val="00676C42"/>
    <w:rPr>
      <w:rFonts w:ascii="Wingdings" w:hAnsi="Wingdings" w:cs="Wingdings"/>
    </w:rPr>
  </w:style>
  <w:style w:type="character" w:customStyle="1" w:styleId="WW8Num23z1">
    <w:name w:val="WW8Num23z1"/>
    <w:uiPriority w:val="99"/>
    <w:rsid w:val="00676C42"/>
    <w:rPr>
      <w:rFonts w:ascii="Courier New" w:hAnsi="Courier New" w:cs="Courier New"/>
      <w:sz w:val="20"/>
    </w:rPr>
  </w:style>
  <w:style w:type="character" w:customStyle="1" w:styleId="WW8Num23z2">
    <w:name w:val="WW8Num23z2"/>
    <w:uiPriority w:val="99"/>
    <w:rsid w:val="00676C42"/>
    <w:rPr>
      <w:rFonts w:ascii="Wingdings" w:hAnsi="Wingdings" w:cs="Wingdings"/>
      <w:sz w:val="20"/>
    </w:rPr>
  </w:style>
  <w:style w:type="character" w:customStyle="1" w:styleId="WW8Num25z1">
    <w:name w:val="WW8Num25z1"/>
    <w:uiPriority w:val="99"/>
    <w:rsid w:val="00676C42"/>
    <w:rPr>
      <w:rFonts w:ascii="Courier New" w:hAnsi="Courier New" w:cs="Courier New"/>
    </w:rPr>
  </w:style>
  <w:style w:type="character" w:customStyle="1" w:styleId="WW8Num26z3">
    <w:name w:val="WW8Num26z3"/>
    <w:uiPriority w:val="99"/>
    <w:rsid w:val="00676C42"/>
    <w:rPr>
      <w:rFonts w:ascii="Symbol" w:hAnsi="Symbol" w:cs="Symbol"/>
    </w:rPr>
  </w:style>
  <w:style w:type="character" w:customStyle="1" w:styleId="WW8Num28z1">
    <w:name w:val="WW8Num28z1"/>
    <w:uiPriority w:val="99"/>
    <w:rsid w:val="00676C42"/>
    <w:rPr>
      <w:rFonts w:ascii="Courier New" w:hAnsi="Courier New" w:cs="Courier New"/>
    </w:rPr>
  </w:style>
  <w:style w:type="character" w:customStyle="1" w:styleId="WW8Num28z2">
    <w:name w:val="WW8Num28z2"/>
    <w:uiPriority w:val="99"/>
    <w:rsid w:val="00676C42"/>
    <w:rPr>
      <w:rFonts w:ascii="Wingdings" w:hAnsi="Wingdings" w:cs="Wingdings"/>
    </w:rPr>
  </w:style>
  <w:style w:type="character" w:customStyle="1" w:styleId="WW8Num29z1">
    <w:name w:val="WW8Num29z1"/>
    <w:uiPriority w:val="99"/>
    <w:rsid w:val="00676C42"/>
    <w:rPr>
      <w:rFonts w:ascii="Courier New" w:hAnsi="Courier New" w:cs="Courier New"/>
      <w:sz w:val="20"/>
    </w:rPr>
  </w:style>
  <w:style w:type="character" w:customStyle="1" w:styleId="WW8Num29z2">
    <w:name w:val="WW8Num29z2"/>
    <w:uiPriority w:val="99"/>
    <w:rsid w:val="00676C42"/>
    <w:rPr>
      <w:rFonts w:ascii="Wingdings" w:hAnsi="Wingdings" w:cs="Wingdings"/>
      <w:sz w:val="20"/>
    </w:rPr>
  </w:style>
  <w:style w:type="character" w:customStyle="1" w:styleId="WW8Num30z1">
    <w:name w:val="WW8Num30z1"/>
    <w:uiPriority w:val="99"/>
    <w:rsid w:val="00676C42"/>
    <w:rPr>
      <w:rFonts w:ascii="Courier New" w:hAnsi="Courier New" w:cs="Courier New"/>
      <w:sz w:val="20"/>
    </w:rPr>
  </w:style>
  <w:style w:type="character" w:customStyle="1" w:styleId="WW8Num30z2">
    <w:name w:val="WW8Num30z2"/>
    <w:uiPriority w:val="99"/>
    <w:rsid w:val="00676C42"/>
    <w:rPr>
      <w:rFonts w:ascii="Wingdings" w:hAnsi="Wingdings" w:cs="Wingdings"/>
      <w:sz w:val="20"/>
    </w:rPr>
  </w:style>
  <w:style w:type="character" w:customStyle="1" w:styleId="WW8Num31z0">
    <w:name w:val="WW8Num31z0"/>
    <w:uiPriority w:val="99"/>
    <w:rsid w:val="00676C42"/>
    <w:rPr>
      <w:rFonts w:ascii="Wingdings" w:hAnsi="Wingdings" w:cs="Wingdings"/>
    </w:rPr>
  </w:style>
  <w:style w:type="character" w:customStyle="1" w:styleId="WW8Num31z3">
    <w:name w:val="WW8Num31z3"/>
    <w:uiPriority w:val="99"/>
    <w:rsid w:val="00676C42"/>
    <w:rPr>
      <w:rFonts w:ascii="Symbol" w:hAnsi="Symbol" w:cs="Symbol"/>
    </w:rPr>
  </w:style>
  <w:style w:type="character" w:customStyle="1" w:styleId="14">
    <w:name w:val="Παραπομπή σχολίου1"/>
    <w:basedOn w:val="13"/>
    <w:uiPriority w:val="99"/>
    <w:rsid w:val="00676C42"/>
    <w:rPr>
      <w:rFonts w:cs="Times New Roman"/>
      <w:sz w:val="16"/>
      <w:szCs w:val="16"/>
    </w:rPr>
  </w:style>
  <w:style w:type="character" w:customStyle="1" w:styleId="afb">
    <w:name w:val="Σύμβολο υποσημείωσης"/>
    <w:basedOn w:val="13"/>
    <w:uiPriority w:val="99"/>
    <w:rsid w:val="00676C42"/>
    <w:rPr>
      <w:rFonts w:cs="Times New Roman"/>
      <w:vertAlign w:val="superscript"/>
    </w:rPr>
  </w:style>
  <w:style w:type="character" w:customStyle="1" w:styleId="afc">
    <w:name w:val="Χαρακτήρες αρίθμησης"/>
    <w:uiPriority w:val="99"/>
    <w:rsid w:val="00676C42"/>
  </w:style>
  <w:style w:type="character" w:customStyle="1" w:styleId="CharChar8">
    <w:name w:val="Char Char8"/>
    <w:basedOn w:val="13"/>
    <w:uiPriority w:val="99"/>
    <w:rsid w:val="00676C42"/>
    <w:rPr>
      <w:rFonts w:ascii="Tahoma" w:hAnsi="Tahoma" w:cs="Tahoma"/>
      <w:sz w:val="16"/>
      <w:szCs w:val="16"/>
      <w:lang w:val="el-GR" w:eastAsia="zh-CN"/>
    </w:rPr>
  </w:style>
  <w:style w:type="character" w:customStyle="1" w:styleId="CommentReference1">
    <w:name w:val="Comment Reference1"/>
    <w:basedOn w:val="13"/>
    <w:uiPriority w:val="99"/>
    <w:rsid w:val="00676C42"/>
    <w:rPr>
      <w:rFonts w:cs="Times New Roman"/>
      <w:sz w:val="16"/>
      <w:szCs w:val="16"/>
    </w:rPr>
  </w:style>
  <w:style w:type="character" w:customStyle="1" w:styleId="WW8Num1z0">
    <w:name w:val="WW8Num1z0"/>
    <w:uiPriority w:val="99"/>
    <w:rsid w:val="00676C42"/>
    <w:rPr>
      <w:b/>
    </w:rPr>
  </w:style>
  <w:style w:type="character" w:customStyle="1" w:styleId="DefaultParagraphFont1">
    <w:name w:val="Default Paragraph Font1"/>
    <w:uiPriority w:val="99"/>
    <w:rsid w:val="00676C42"/>
  </w:style>
  <w:style w:type="character" w:customStyle="1" w:styleId="CommentText1">
    <w:name w:val="Comment Text1"/>
    <w:basedOn w:val="DefaultParagraphFont1"/>
    <w:uiPriority w:val="99"/>
    <w:rsid w:val="00676C42"/>
    <w:rPr>
      <w:rFonts w:ascii="Calibri" w:eastAsia="Times New Roman" w:hAnsi="Calibri" w:cs="Calibri"/>
      <w:sz w:val="22"/>
      <w:szCs w:val="22"/>
      <w:lang w:val="el-GR" w:bidi="ar-SA"/>
    </w:rPr>
  </w:style>
  <w:style w:type="character" w:customStyle="1" w:styleId="CommentReference2">
    <w:name w:val="Comment Reference2"/>
    <w:basedOn w:val="DefaultParagraphFont1"/>
    <w:uiPriority w:val="99"/>
    <w:rsid w:val="00676C42"/>
    <w:rPr>
      <w:rFonts w:cs="Times New Roman"/>
      <w:sz w:val="16"/>
      <w:szCs w:val="16"/>
    </w:rPr>
  </w:style>
  <w:style w:type="character" w:styleId="-0">
    <w:name w:val="FollowedHyperlink"/>
    <w:uiPriority w:val="99"/>
    <w:rsid w:val="00676C42"/>
    <w:rPr>
      <w:color w:val="800000"/>
      <w:u w:val="single"/>
    </w:rPr>
  </w:style>
  <w:style w:type="paragraph" w:customStyle="1" w:styleId="afd">
    <w:name w:val="Επικεφαλίδα"/>
    <w:basedOn w:val="a"/>
    <w:next w:val="a9"/>
    <w:uiPriority w:val="99"/>
    <w:rsid w:val="00676C42"/>
    <w:pPr>
      <w:keepNext/>
      <w:suppressAutoHyphens/>
      <w:spacing w:before="240" w:after="120" w:line="240" w:lineRule="auto"/>
    </w:pPr>
    <w:rPr>
      <w:rFonts w:ascii="Liberation Sans" w:eastAsia="WenQuanYi Micro Hei" w:hAnsi="Liberation Sans" w:cs="Lohit Hindi"/>
      <w:sz w:val="28"/>
      <w:szCs w:val="28"/>
      <w:lang w:eastAsia="zh-CN"/>
    </w:rPr>
  </w:style>
  <w:style w:type="paragraph" w:styleId="afe">
    <w:name w:val="List"/>
    <w:basedOn w:val="a9"/>
    <w:uiPriority w:val="99"/>
    <w:rsid w:val="00676C42"/>
    <w:pPr>
      <w:shd w:val="clear" w:color="auto" w:fill="FFFFFF"/>
      <w:suppressAutoHyphens/>
      <w:spacing w:after="60" w:line="360" w:lineRule="exact"/>
      <w:jc w:val="both"/>
    </w:pPr>
    <w:rPr>
      <w:rFonts w:ascii="Times New Roman" w:eastAsia="Times New Roman" w:hAnsi="Times New Roman" w:cs="Lohit Hindi"/>
      <w:sz w:val="21"/>
      <w:szCs w:val="21"/>
      <w:lang w:val="en-GB" w:eastAsia="zh-CN"/>
    </w:rPr>
  </w:style>
  <w:style w:type="paragraph" w:customStyle="1" w:styleId="aff">
    <w:name w:val="Ευρετήριο"/>
    <w:basedOn w:val="a"/>
    <w:uiPriority w:val="99"/>
    <w:rsid w:val="00676C42"/>
    <w:pPr>
      <w:suppressLineNumbers/>
      <w:suppressAutoHyphens/>
      <w:spacing w:after="0" w:line="240" w:lineRule="auto"/>
    </w:pPr>
    <w:rPr>
      <w:rFonts w:ascii="Times New Roman" w:eastAsia="Times New Roman" w:hAnsi="Times New Roman" w:cs="Lohit Hindi"/>
      <w:sz w:val="24"/>
      <w:szCs w:val="24"/>
      <w:lang w:eastAsia="zh-CN"/>
    </w:rPr>
  </w:style>
  <w:style w:type="paragraph" w:customStyle="1" w:styleId="CommentText">
    <w:name w:val="Comment Text"/>
    <w:basedOn w:val="a"/>
    <w:rsid w:val="00676C42"/>
    <w:pPr>
      <w:suppressAutoHyphens/>
      <w:spacing w:after="0" w:line="240" w:lineRule="auto"/>
    </w:pPr>
    <w:rPr>
      <w:rFonts w:ascii="Times New Roman" w:eastAsia="Times New Roman" w:hAnsi="Times New Roman" w:cs="Times New Roman"/>
      <w:sz w:val="20"/>
      <w:szCs w:val="20"/>
      <w:lang w:eastAsia="zh-CN"/>
    </w:rPr>
  </w:style>
  <w:style w:type="paragraph" w:customStyle="1" w:styleId="15">
    <w:name w:val="Κείμενο πλαισίου1"/>
    <w:basedOn w:val="a"/>
    <w:uiPriority w:val="99"/>
    <w:rsid w:val="00676C42"/>
    <w:pPr>
      <w:suppressAutoHyphens/>
      <w:spacing w:after="0" w:line="240" w:lineRule="auto"/>
    </w:pPr>
    <w:rPr>
      <w:rFonts w:ascii="Tahoma" w:eastAsia="Times New Roman" w:hAnsi="Tahoma" w:cs="Tahoma"/>
      <w:sz w:val="16"/>
      <w:szCs w:val="16"/>
      <w:lang w:eastAsia="zh-CN"/>
    </w:rPr>
  </w:style>
  <w:style w:type="paragraph" w:customStyle="1" w:styleId="NoSpacingChar">
    <w:name w:val="No Spacing Char"/>
    <w:uiPriority w:val="99"/>
    <w:rsid w:val="00676C42"/>
    <w:pPr>
      <w:suppressAutoHyphens/>
      <w:spacing w:after="0" w:line="240" w:lineRule="auto"/>
    </w:pPr>
    <w:rPr>
      <w:rFonts w:ascii="Calibri" w:eastAsia="Times New Roman" w:hAnsi="Calibri" w:cs="Calibri"/>
      <w:lang w:eastAsia="zh-CN"/>
    </w:rPr>
  </w:style>
  <w:style w:type="paragraph" w:customStyle="1" w:styleId="1Char0">
    <w:name w:val="Στυλ1 Char"/>
    <w:basedOn w:val="1"/>
    <w:uiPriority w:val="99"/>
    <w:rsid w:val="00676C42"/>
    <w:pPr>
      <w:suppressAutoHyphens/>
      <w:spacing w:before="240" w:after="60"/>
      <w:jc w:val="center"/>
      <w:outlineLvl w:val="9"/>
    </w:pPr>
    <w:rPr>
      <w:rFonts w:ascii="Calibri" w:hAnsi="Calibri" w:cs="Calibri"/>
      <w:b/>
      <w:bCs/>
      <w:kern w:val="1"/>
      <w:sz w:val="24"/>
      <w:lang w:eastAsia="zh-CN"/>
    </w:rPr>
  </w:style>
  <w:style w:type="paragraph" w:customStyle="1" w:styleId="2Char2">
    <w:name w:val="Στυλ2 Char"/>
    <w:basedOn w:val="2"/>
    <w:uiPriority w:val="99"/>
    <w:rsid w:val="00676C42"/>
    <w:pPr>
      <w:suppressAutoHyphens/>
      <w:spacing w:before="240" w:after="120" w:line="240" w:lineRule="auto"/>
      <w:outlineLvl w:val="9"/>
    </w:pPr>
    <w:rPr>
      <w:rFonts w:cs="Calibri"/>
      <w:b/>
      <w:iCs/>
      <w:kern w:val="1"/>
      <w:sz w:val="24"/>
      <w:lang w:eastAsia="zh-CN"/>
    </w:rPr>
  </w:style>
  <w:style w:type="paragraph" w:styleId="23">
    <w:name w:val="toc 2"/>
    <w:basedOn w:val="a"/>
    <w:next w:val="a"/>
    <w:uiPriority w:val="99"/>
    <w:rsid w:val="00676C42"/>
    <w:pPr>
      <w:suppressAutoHyphens/>
      <w:spacing w:after="0" w:line="240" w:lineRule="auto"/>
      <w:ind w:left="240"/>
    </w:pPr>
    <w:rPr>
      <w:rFonts w:ascii="Times New Roman" w:eastAsia="Times New Roman" w:hAnsi="Times New Roman" w:cs="Times New Roman"/>
      <w:sz w:val="24"/>
      <w:szCs w:val="24"/>
      <w:lang w:eastAsia="zh-CN"/>
    </w:rPr>
  </w:style>
  <w:style w:type="paragraph" w:customStyle="1" w:styleId="Web1">
    <w:name w:val="Κανονικό (Web)1"/>
    <w:basedOn w:val="a"/>
    <w:uiPriority w:val="99"/>
    <w:rsid w:val="00676C42"/>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HTML1">
    <w:name w:val="Προ-διαμορφωμένο HTML1"/>
    <w:basedOn w:val="a"/>
    <w:uiPriority w:val="99"/>
    <w:rsid w:val="00676C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alibri" w:hAnsi="Courier New" w:cs="Courier New"/>
      <w:lang w:eastAsia="zh-CN"/>
    </w:rPr>
  </w:style>
  <w:style w:type="paragraph" w:customStyle="1" w:styleId="16">
    <w:name w:val="Βασικό1"/>
    <w:uiPriority w:val="99"/>
    <w:rsid w:val="00676C42"/>
    <w:pPr>
      <w:suppressAutoHyphens/>
      <w:autoSpaceDE w:val="0"/>
      <w:spacing w:after="0" w:line="240" w:lineRule="auto"/>
    </w:pPr>
    <w:rPr>
      <w:rFonts w:ascii="Calibri" w:eastAsia="Times New Roman" w:hAnsi="Calibri" w:cs="Calibri"/>
      <w:color w:val="000000"/>
      <w:sz w:val="24"/>
      <w:szCs w:val="24"/>
      <w:lang w:val="en-GB" w:eastAsia="zh-CN"/>
    </w:rPr>
  </w:style>
  <w:style w:type="paragraph" w:customStyle="1" w:styleId="17">
    <w:name w:val="Επικεφαλίδα ΠΠ1"/>
    <w:basedOn w:val="1"/>
    <w:next w:val="a"/>
    <w:uiPriority w:val="99"/>
    <w:rsid w:val="00676C42"/>
    <w:pPr>
      <w:keepLines/>
      <w:suppressAutoHyphens/>
      <w:spacing w:before="480" w:line="276" w:lineRule="auto"/>
      <w:jc w:val="center"/>
      <w:outlineLvl w:val="9"/>
    </w:pPr>
    <w:rPr>
      <w:rFonts w:ascii="Arial" w:hAnsi="Arial" w:cs="Cambria"/>
      <w:b/>
      <w:bCs/>
      <w:color w:val="365F91"/>
      <w:kern w:val="1"/>
      <w:szCs w:val="28"/>
      <w:lang w:eastAsia="zh-CN"/>
    </w:rPr>
  </w:style>
  <w:style w:type="paragraph" w:customStyle="1" w:styleId="ListParagraph1">
    <w:name w:val="List Paragraph1"/>
    <w:basedOn w:val="a"/>
    <w:uiPriority w:val="99"/>
    <w:rsid w:val="00676C42"/>
    <w:pPr>
      <w:suppressAutoHyphens/>
      <w:ind w:left="720"/>
    </w:pPr>
    <w:rPr>
      <w:rFonts w:ascii="Calibri" w:eastAsia="Times New Roman" w:hAnsi="Calibri" w:cs="Calibri"/>
      <w:lang w:eastAsia="zh-CN"/>
    </w:rPr>
  </w:style>
  <w:style w:type="paragraph" w:customStyle="1" w:styleId="211">
    <w:name w:val="Σώμα κείμενου με εσοχή 21"/>
    <w:basedOn w:val="a"/>
    <w:uiPriority w:val="99"/>
    <w:rsid w:val="00676C42"/>
    <w:pPr>
      <w:suppressAutoHyphens/>
      <w:spacing w:after="120" w:line="480" w:lineRule="auto"/>
      <w:ind w:left="283"/>
    </w:pPr>
    <w:rPr>
      <w:rFonts w:ascii="Calibri" w:eastAsia="Times New Roman" w:hAnsi="Calibri" w:cs="Calibri"/>
      <w:lang w:eastAsia="zh-CN"/>
    </w:rPr>
  </w:style>
  <w:style w:type="paragraph" w:customStyle="1" w:styleId="310">
    <w:name w:val="Σώμα κείμενου με εσοχή 31"/>
    <w:basedOn w:val="a"/>
    <w:uiPriority w:val="99"/>
    <w:rsid w:val="00676C42"/>
    <w:pPr>
      <w:suppressAutoHyphens/>
      <w:spacing w:after="120"/>
      <w:ind w:left="283"/>
    </w:pPr>
    <w:rPr>
      <w:rFonts w:ascii="Calibri" w:eastAsia="Times New Roman" w:hAnsi="Calibri" w:cs="Calibri"/>
      <w:sz w:val="16"/>
      <w:szCs w:val="16"/>
      <w:lang w:eastAsia="zh-CN"/>
    </w:rPr>
  </w:style>
  <w:style w:type="paragraph" w:customStyle="1" w:styleId="18">
    <w:name w:val="Κείμενο σχολίου1"/>
    <w:basedOn w:val="a"/>
    <w:uiPriority w:val="99"/>
    <w:rsid w:val="00676C42"/>
    <w:pPr>
      <w:suppressAutoHyphens/>
      <w:spacing w:after="0" w:line="240" w:lineRule="auto"/>
    </w:pPr>
    <w:rPr>
      <w:rFonts w:ascii="Times New Roman" w:eastAsia="Times New Roman" w:hAnsi="Times New Roman" w:cs="Times New Roman"/>
      <w:sz w:val="20"/>
      <w:szCs w:val="20"/>
      <w:lang w:eastAsia="zh-CN"/>
    </w:rPr>
  </w:style>
  <w:style w:type="paragraph" w:customStyle="1" w:styleId="19">
    <w:name w:val="Θέμα σχολίου1"/>
    <w:basedOn w:val="18"/>
    <w:next w:val="18"/>
    <w:uiPriority w:val="99"/>
    <w:rsid w:val="00676C42"/>
    <w:rPr>
      <w:b/>
      <w:bCs/>
    </w:rPr>
  </w:style>
  <w:style w:type="paragraph" w:customStyle="1" w:styleId="aff0">
    <w:name w:val="Περιεχόμενα πίνακα"/>
    <w:basedOn w:val="a"/>
    <w:uiPriority w:val="99"/>
    <w:rsid w:val="00676C42"/>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f1">
    <w:name w:val="Επικεφαλίδα πίνακα"/>
    <w:basedOn w:val="aff0"/>
    <w:uiPriority w:val="99"/>
    <w:rsid w:val="00676C42"/>
    <w:pPr>
      <w:jc w:val="center"/>
    </w:pPr>
    <w:rPr>
      <w:b/>
      <w:bCs/>
    </w:rPr>
  </w:style>
  <w:style w:type="paragraph" w:customStyle="1" w:styleId="aff2">
    <w:name w:val="Περιεχόμενα πλαισίου"/>
    <w:basedOn w:val="a9"/>
    <w:uiPriority w:val="99"/>
    <w:rsid w:val="00676C42"/>
    <w:pPr>
      <w:shd w:val="clear" w:color="auto" w:fill="FFFFFF"/>
      <w:suppressAutoHyphens/>
      <w:spacing w:after="60" w:line="360" w:lineRule="exact"/>
      <w:jc w:val="both"/>
    </w:pPr>
    <w:rPr>
      <w:rFonts w:ascii="Times New Roman" w:eastAsia="Times New Roman" w:hAnsi="Times New Roman" w:cs="Times New Roman"/>
      <w:sz w:val="21"/>
      <w:szCs w:val="21"/>
      <w:lang w:val="en-GB" w:eastAsia="zh-CN"/>
    </w:rPr>
  </w:style>
  <w:style w:type="paragraph" w:customStyle="1" w:styleId="100">
    <w:name w:val="Κατάλογος περιεχομένων 10"/>
    <w:basedOn w:val="aff"/>
    <w:uiPriority w:val="99"/>
    <w:rsid w:val="00676C42"/>
    <w:pPr>
      <w:tabs>
        <w:tab w:val="right" w:leader="dot" w:pos="7091"/>
      </w:tabs>
      <w:ind w:left="2547"/>
    </w:pPr>
  </w:style>
  <w:style w:type="paragraph" w:customStyle="1" w:styleId="NormalWeb1">
    <w:name w:val="Normal (Web)1"/>
    <w:basedOn w:val="a"/>
    <w:uiPriority w:val="99"/>
    <w:rsid w:val="00676C42"/>
    <w:pPr>
      <w:suppressAutoHyphens/>
      <w:spacing w:before="280" w:after="280" w:line="240" w:lineRule="auto"/>
      <w:ind w:firstLine="125"/>
    </w:pPr>
    <w:rPr>
      <w:rFonts w:ascii="Times New Roman" w:eastAsia="Times New Roman" w:hAnsi="Times New Roman" w:cs="Times New Roman"/>
      <w:sz w:val="24"/>
      <w:szCs w:val="24"/>
      <w:lang w:eastAsia="zh-CN"/>
    </w:rPr>
  </w:style>
  <w:style w:type="paragraph" w:customStyle="1" w:styleId="NormalWeb2">
    <w:name w:val="Normal (Web)2"/>
    <w:basedOn w:val="a"/>
    <w:uiPriority w:val="99"/>
    <w:rsid w:val="00676C42"/>
    <w:pPr>
      <w:suppressAutoHyphens/>
      <w:spacing w:before="280" w:after="280" w:line="240" w:lineRule="auto"/>
      <w:ind w:firstLine="125"/>
    </w:pPr>
    <w:rPr>
      <w:rFonts w:ascii="Times New Roman" w:eastAsia="Times New Roman" w:hAnsi="Times New Roman" w:cs="Times New Roman"/>
      <w:sz w:val="24"/>
      <w:szCs w:val="24"/>
      <w:lang w:eastAsia="zh-CN"/>
    </w:rPr>
  </w:style>
  <w:style w:type="paragraph" w:customStyle="1" w:styleId="HTMLPreformatted1">
    <w:name w:val="HTML Preformatted1"/>
    <w:basedOn w:val="a"/>
    <w:uiPriority w:val="99"/>
    <w:rsid w:val="00676C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lang w:eastAsia="zh-CN"/>
    </w:rPr>
  </w:style>
  <w:style w:type="paragraph" w:customStyle="1" w:styleId="BalloonText1">
    <w:name w:val="Balloon Text1"/>
    <w:basedOn w:val="a"/>
    <w:uiPriority w:val="99"/>
    <w:rsid w:val="00676C42"/>
    <w:pPr>
      <w:suppressAutoHyphens/>
      <w:spacing w:after="0" w:line="480" w:lineRule="auto"/>
      <w:jc w:val="both"/>
    </w:pPr>
    <w:rPr>
      <w:rFonts w:ascii="Tahoma" w:eastAsia="Times New Roman" w:hAnsi="Tahoma" w:cs="Tahoma"/>
      <w:sz w:val="16"/>
      <w:szCs w:val="16"/>
      <w:lang w:eastAsia="zh-CN"/>
    </w:rPr>
  </w:style>
  <w:style w:type="paragraph" w:customStyle="1" w:styleId="CommentSubject1">
    <w:name w:val="Comment Subject1"/>
    <w:uiPriority w:val="99"/>
    <w:rsid w:val="00676C42"/>
    <w:pPr>
      <w:suppressAutoHyphens/>
      <w:spacing w:after="0" w:line="480" w:lineRule="auto"/>
      <w:jc w:val="both"/>
    </w:pPr>
    <w:rPr>
      <w:rFonts w:ascii="Calibri" w:eastAsia="Times New Roman" w:hAnsi="Calibri" w:cs="Calibri"/>
      <w:b/>
      <w:bCs/>
      <w:sz w:val="20"/>
      <w:szCs w:val="20"/>
      <w:lang w:val="en-GB" w:eastAsia="zh-CN"/>
    </w:rPr>
  </w:style>
  <w:style w:type="paragraph" w:styleId="33">
    <w:name w:val="toc 3"/>
    <w:basedOn w:val="aff"/>
    <w:uiPriority w:val="99"/>
    <w:rsid w:val="00676C42"/>
    <w:pPr>
      <w:tabs>
        <w:tab w:val="right" w:leader="dot" w:pos="9072"/>
      </w:tabs>
      <w:ind w:left="566"/>
    </w:pPr>
  </w:style>
  <w:style w:type="paragraph" w:styleId="40">
    <w:name w:val="toc 4"/>
    <w:basedOn w:val="aff"/>
    <w:uiPriority w:val="99"/>
    <w:rsid w:val="00676C42"/>
    <w:pPr>
      <w:tabs>
        <w:tab w:val="right" w:leader="dot" w:pos="8789"/>
      </w:tabs>
      <w:ind w:left="849"/>
    </w:pPr>
  </w:style>
  <w:style w:type="paragraph" w:styleId="50">
    <w:name w:val="toc 5"/>
    <w:basedOn w:val="aff"/>
    <w:uiPriority w:val="99"/>
    <w:rsid w:val="00676C42"/>
    <w:pPr>
      <w:tabs>
        <w:tab w:val="right" w:leader="dot" w:pos="8506"/>
      </w:tabs>
      <w:ind w:left="1132"/>
    </w:pPr>
  </w:style>
  <w:style w:type="paragraph" w:styleId="60">
    <w:name w:val="toc 6"/>
    <w:basedOn w:val="aff"/>
    <w:uiPriority w:val="99"/>
    <w:rsid w:val="00676C42"/>
    <w:pPr>
      <w:tabs>
        <w:tab w:val="right" w:leader="dot" w:pos="8223"/>
      </w:tabs>
      <w:ind w:left="1415"/>
    </w:pPr>
  </w:style>
  <w:style w:type="paragraph" w:styleId="70">
    <w:name w:val="toc 7"/>
    <w:basedOn w:val="aff"/>
    <w:uiPriority w:val="99"/>
    <w:rsid w:val="00676C42"/>
    <w:pPr>
      <w:tabs>
        <w:tab w:val="right" w:leader="dot" w:pos="7940"/>
      </w:tabs>
      <w:ind w:left="1698"/>
    </w:pPr>
  </w:style>
  <w:style w:type="paragraph" w:styleId="80">
    <w:name w:val="toc 8"/>
    <w:basedOn w:val="aff"/>
    <w:uiPriority w:val="99"/>
    <w:rsid w:val="00676C42"/>
    <w:pPr>
      <w:tabs>
        <w:tab w:val="right" w:leader="dot" w:pos="7657"/>
      </w:tabs>
      <w:ind w:left="1981"/>
    </w:pPr>
  </w:style>
  <w:style w:type="paragraph" w:styleId="90">
    <w:name w:val="toc 9"/>
    <w:basedOn w:val="aff"/>
    <w:uiPriority w:val="99"/>
    <w:rsid w:val="00676C42"/>
    <w:pPr>
      <w:tabs>
        <w:tab w:val="right" w:leader="dot" w:pos="7374"/>
      </w:tabs>
      <w:ind w:left="2264"/>
    </w:pPr>
  </w:style>
  <w:style w:type="paragraph" w:customStyle="1" w:styleId="Style7">
    <w:name w:val="Style7"/>
    <w:basedOn w:val="a"/>
    <w:uiPriority w:val="99"/>
    <w:rsid w:val="00676C42"/>
    <w:pPr>
      <w:widowControl w:val="0"/>
      <w:autoSpaceDE w:val="0"/>
      <w:autoSpaceDN w:val="0"/>
      <w:adjustRightInd w:val="0"/>
      <w:spacing w:after="0" w:line="240" w:lineRule="auto"/>
    </w:pPr>
    <w:rPr>
      <w:rFonts w:ascii="Calibri" w:eastAsia="Times New Roman" w:hAnsi="Calibri" w:cs="Times New Roman"/>
      <w:sz w:val="24"/>
      <w:szCs w:val="24"/>
      <w:lang w:eastAsia="el-GR"/>
    </w:rPr>
  </w:style>
  <w:style w:type="character" w:customStyle="1" w:styleId="FontStyle19">
    <w:name w:val="Font Style19"/>
    <w:basedOn w:val="a0"/>
    <w:uiPriority w:val="99"/>
    <w:rsid w:val="00676C42"/>
    <w:rPr>
      <w:rFonts w:ascii="Calibri" w:hAnsi="Calibri" w:cs="Calibri"/>
      <w:sz w:val="20"/>
      <w:szCs w:val="20"/>
    </w:rPr>
  </w:style>
  <w:style w:type="character" w:customStyle="1" w:styleId="FontStyle25">
    <w:name w:val="Font Style25"/>
    <w:basedOn w:val="a0"/>
    <w:uiPriority w:val="99"/>
    <w:rsid w:val="00676C42"/>
    <w:rPr>
      <w:rFonts w:ascii="Calibri" w:hAnsi="Calibri" w:cs="Calibri"/>
      <w:b/>
      <w:bCs/>
      <w:sz w:val="20"/>
      <w:szCs w:val="20"/>
    </w:rPr>
  </w:style>
  <w:style w:type="paragraph" w:customStyle="1" w:styleId="CharCharCharCharCharCharCharCharCharCharCharCharCharCharCharCharCharCharCharCharCharCharCharCharCharChar0">
    <w:name w:val="Char Char Char Char Char Char Char Char Char Char Char Char Char Char Char Char Char Char Char Char Char Char Char Char Char Char"/>
    <w:basedOn w:val="a"/>
    <w:uiPriority w:val="99"/>
    <w:rsid w:val="00617262"/>
    <w:pPr>
      <w:autoSpaceDE w:val="0"/>
      <w:autoSpaceDN w:val="0"/>
      <w:adjustRightInd w:val="0"/>
      <w:spacing w:after="160" w:line="240" w:lineRule="exact"/>
    </w:pPr>
    <w:rPr>
      <w:rFonts w:ascii="Verdana" w:eastAsia="Times New Roman" w:hAnsi="Verdana" w:cs="Times New Roman"/>
      <w:sz w:val="20"/>
      <w:szCs w:val="20"/>
      <w:lang w:val="en-US"/>
    </w:rPr>
  </w:style>
  <w:style w:type="paragraph" w:styleId="aff3">
    <w:name w:val="TOC Heading"/>
    <w:basedOn w:val="1"/>
    <w:next w:val="a"/>
    <w:uiPriority w:val="99"/>
    <w:unhideWhenUsed/>
    <w:qFormat/>
    <w:rsid w:val="001C236F"/>
    <w:pPr>
      <w:keepLines/>
      <w:spacing w:before="480" w:line="276" w:lineRule="auto"/>
      <w:outlineLvl w:val="9"/>
    </w:pPr>
    <w:rPr>
      <w:rFonts w:asciiTheme="majorHAnsi" w:eastAsiaTheme="majorEastAsia" w:hAnsiTheme="majorHAnsi" w:cstheme="majorBidi"/>
      <w:b/>
      <w:bCs/>
      <w:color w:val="365F91" w:themeColor="accent1" w:themeShade="BF"/>
      <w:szCs w:val="28"/>
      <w:lang w:eastAsia="en-US"/>
    </w:rPr>
  </w:style>
  <w:style w:type="character" w:customStyle="1" w:styleId="CommentReference3">
    <w:name w:val="Comment Reference3"/>
    <w:basedOn w:val="13"/>
    <w:uiPriority w:val="99"/>
    <w:rsid w:val="00C35C03"/>
    <w:rPr>
      <w:sz w:val="16"/>
      <w:szCs w:val="16"/>
    </w:rPr>
  </w:style>
  <w:style w:type="paragraph" w:customStyle="1" w:styleId="CommentText2">
    <w:name w:val="Comment Text2"/>
    <w:basedOn w:val="a"/>
    <w:uiPriority w:val="99"/>
    <w:rsid w:val="00C35C03"/>
    <w:pPr>
      <w:suppressAutoHyphens/>
      <w:spacing w:after="0" w:line="240" w:lineRule="auto"/>
    </w:pPr>
    <w:rPr>
      <w:rFonts w:ascii="Times New Roman" w:eastAsia="Times New Roman" w:hAnsi="Times New Roman" w:cs="Times New Roman"/>
      <w:sz w:val="20"/>
      <w:szCs w:val="20"/>
      <w:lang w:eastAsia="zh-CN"/>
    </w:rPr>
  </w:style>
  <w:style w:type="paragraph" w:customStyle="1" w:styleId="Style6">
    <w:name w:val="Style6"/>
    <w:basedOn w:val="a"/>
    <w:uiPriority w:val="99"/>
    <w:rsid w:val="00556F15"/>
    <w:pPr>
      <w:widowControl w:val="0"/>
      <w:autoSpaceDE w:val="0"/>
      <w:autoSpaceDN w:val="0"/>
      <w:adjustRightInd w:val="0"/>
      <w:spacing w:after="0" w:line="240" w:lineRule="auto"/>
      <w:jc w:val="center"/>
    </w:pPr>
    <w:rPr>
      <w:rFonts w:ascii="Arial Unicode MS" w:eastAsia="Arial Unicode MS" w:hAnsi="Times New Roman" w:cs="Times New Roman"/>
      <w:sz w:val="24"/>
      <w:szCs w:val="24"/>
      <w:lang w:eastAsia="el-GR"/>
    </w:rPr>
  </w:style>
  <w:style w:type="character" w:customStyle="1" w:styleId="FontStyle16">
    <w:name w:val="Font Style16"/>
    <w:uiPriority w:val="99"/>
    <w:rsid w:val="00556F15"/>
    <w:rPr>
      <w:rFonts w:ascii="Arial Unicode MS" w:eastAsia="Arial Unicode MS" w:cs="Arial Unicode MS"/>
      <w:sz w:val="18"/>
      <w:szCs w:val="18"/>
    </w:rPr>
  </w:style>
  <w:style w:type="character" w:customStyle="1" w:styleId="CharChar2">
    <w:name w:val="Char Char2"/>
    <w:basedOn w:val="a0"/>
    <w:uiPriority w:val="99"/>
    <w:rsid w:val="00556F15"/>
  </w:style>
  <w:style w:type="character" w:customStyle="1" w:styleId="CharChar1">
    <w:name w:val="Char Char1"/>
    <w:uiPriority w:val="99"/>
    <w:rsid w:val="00556F15"/>
    <w:rPr>
      <w:b/>
      <w:bCs/>
    </w:rPr>
  </w:style>
  <w:style w:type="paragraph" w:customStyle="1" w:styleId="xl24">
    <w:name w:val="xl24"/>
    <w:basedOn w:val="a"/>
    <w:uiPriority w:val="99"/>
    <w:rsid w:val="00556F1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25">
    <w:name w:val="xl25"/>
    <w:basedOn w:val="a"/>
    <w:uiPriority w:val="99"/>
    <w:rsid w:val="00556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Unicode MS"/>
      <w:sz w:val="14"/>
      <w:szCs w:val="14"/>
      <w:lang w:eastAsia="el-GR"/>
    </w:rPr>
  </w:style>
  <w:style w:type="paragraph" w:customStyle="1" w:styleId="xl26">
    <w:name w:val="xl26"/>
    <w:basedOn w:val="a"/>
    <w:uiPriority w:val="99"/>
    <w:rsid w:val="00556F1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Arial Unicode MS" w:hAnsi="Arial" w:cs="Arial Unicode MS"/>
      <w:sz w:val="14"/>
      <w:szCs w:val="14"/>
      <w:lang w:eastAsia="el-GR"/>
    </w:rPr>
  </w:style>
  <w:style w:type="paragraph" w:customStyle="1" w:styleId="xl27">
    <w:name w:val="xl27"/>
    <w:basedOn w:val="a"/>
    <w:uiPriority w:val="99"/>
    <w:rsid w:val="00556F15"/>
    <w:pPr>
      <w:pBdr>
        <w:top w:val="single" w:sz="4"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28">
    <w:name w:val="xl28"/>
    <w:basedOn w:val="a"/>
    <w:uiPriority w:val="99"/>
    <w:rsid w:val="00556F15"/>
    <w:pPr>
      <w:pBdr>
        <w:top w:val="single" w:sz="4" w:space="0" w:color="auto"/>
        <w:right w:val="single" w:sz="8"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29">
    <w:name w:val="xl29"/>
    <w:basedOn w:val="a"/>
    <w:uiPriority w:val="99"/>
    <w:rsid w:val="00556F15"/>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30">
    <w:name w:val="xl30"/>
    <w:basedOn w:val="a"/>
    <w:uiPriority w:val="99"/>
    <w:rsid w:val="00556F15"/>
    <w:pPr>
      <w:pBdr>
        <w:top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31">
    <w:name w:val="xl31"/>
    <w:basedOn w:val="a"/>
    <w:uiPriority w:val="99"/>
    <w:rsid w:val="00556F15"/>
    <w:pPr>
      <w:spacing w:before="100" w:beforeAutospacing="1" w:after="100" w:afterAutospacing="1" w:line="240" w:lineRule="auto"/>
      <w:jc w:val="center"/>
      <w:textAlignment w:val="center"/>
    </w:pPr>
    <w:rPr>
      <w:rFonts w:ascii="Arial" w:eastAsia="Arial Unicode MS" w:hAnsi="Arial" w:cs="Arial Unicode MS"/>
      <w:sz w:val="16"/>
      <w:szCs w:val="16"/>
      <w:lang w:eastAsia="el-GR"/>
    </w:rPr>
  </w:style>
  <w:style w:type="paragraph" w:customStyle="1" w:styleId="xl32">
    <w:name w:val="xl32"/>
    <w:basedOn w:val="a"/>
    <w:uiPriority w:val="99"/>
    <w:rsid w:val="00556F15"/>
    <w:pPr>
      <w:spacing w:before="100" w:beforeAutospacing="1" w:after="100" w:afterAutospacing="1" w:line="240" w:lineRule="auto"/>
      <w:jc w:val="center"/>
      <w:textAlignment w:val="center"/>
    </w:pPr>
    <w:rPr>
      <w:rFonts w:ascii="Arial" w:eastAsia="Arial Unicode MS" w:hAnsi="Arial" w:cs="Arial Unicode MS"/>
      <w:sz w:val="16"/>
      <w:szCs w:val="16"/>
      <w:lang w:eastAsia="el-GR"/>
    </w:rPr>
  </w:style>
  <w:style w:type="paragraph" w:customStyle="1" w:styleId="xl33">
    <w:name w:val="xl33"/>
    <w:basedOn w:val="a"/>
    <w:uiPriority w:val="99"/>
    <w:rsid w:val="00556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34">
    <w:name w:val="xl34"/>
    <w:basedOn w:val="a"/>
    <w:uiPriority w:val="99"/>
    <w:rsid w:val="00556F1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35">
    <w:name w:val="xl35"/>
    <w:basedOn w:val="a"/>
    <w:uiPriority w:val="99"/>
    <w:rsid w:val="00556F15"/>
    <w:pPr>
      <w:spacing w:before="100" w:beforeAutospacing="1" w:after="100" w:afterAutospacing="1" w:line="240" w:lineRule="auto"/>
      <w:textAlignment w:val="center"/>
    </w:pPr>
    <w:rPr>
      <w:rFonts w:ascii="Arial" w:eastAsia="Arial Unicode MS" w:hAnsi="Arial" w:cs="Arial Unicode MS"/>
      <w:sz w:val="16"/>
      <w:szCs w:val="16"/>
      <w:lang w:eastAsia="el-GR"/>
    </w:rPr>
  </w:style>
  <w:style w:type="paragraph" w:customStyle="1" w:styleId="xl36">
    <w:name w:val="xl36"/>
    <w:basedOn w:val="a"/>
    <w:uiPriority w:val="99"/>
    <w:rsid w:val="00556F1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37">
    <w:name w:val="xl37"/>
    <w:basedOn w:val="a"/>
    <w:uiPriority w:val="99"/>
    <w:rsid w:val="00556F1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b/>
      <w:bCs/>
      <w:sz w:val="14"/>
      <w:szCs w:val="14"/>
      <w:lang w:eastAsia="el-GR"/>
    </w:rPr>
  </w:style>
  <w:style w:type="paragraph" w:customStyle="1" w:styleId="xl38">
    <w:name w:val="xl38"/>
    <w:basedOn w:val="a"/>
    <w:uiPriority w:val="99"/>
    <w:rsid w:val="00556F15"/>
    <w:pPr>
      <w:pBdr>
        <w:top w:val="single" w:sz="8" w:space="0" w:color="auto"/>
        <w:left w:val="single" w:sz="8" w:space="0" w:color="auto"/>
        <w:bottom w:val="single" w:sz="4" w:space="0" w:color="auto"/>
        <w:right w:val="single" w:sz="12" w:space="0" w:color="auto"/>
      </w:pBdr>
      <w:spacing w:before="100" w:beforeAutospacing="1" w:after="100" w:afterAutospacing="1" w:line="240" w:lineRule="auto"/>
      <w:jc w:val="center"/>
      <w:textAlignment w:val="center"/>
    </w:pPr>
    <w:rPr>
      <w:rFonts w:ascii="Arial" w:eastAsia="Arial Unicode MS" w:hAnsi="Arial" w:cs="Arial Unicode MS"/>
      <w:b/>
      <w:bCs/>
      <w:sz w:val="14"/>
      <w:szCs w:val="14"/>
      <w:lang w:eastAsia="el-GR"/>
    </w:rPr>
  </w:style>
  <w:style w:type="paragraph" w:customStyle="1" w:styleId="xl39">
    <w:name w:val="xl39"/>
    <w:basedOn w:val="a"/>
    <w:uiPriority w:val="99"/>
    <w:rsid w:val="00556F15"/>
    <w:pPr>
      <w:pBdr>
        <w:top w:val="single" w:sz="4" w:space="0" w:color="auto"/>
        <w:left w:val="single" w:sz="8" w:space="0" w:color="auto"/>
        <w:bottom w:val="single" w:sz="4" w:space="0" w:color="auto"/>
        <w:right w:val="single" w:sz="12"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40">
    <w:name w:val="xl40"/>
    <w:basedOn w:val="a"/>
    <w:uiPriority w:val="99"/>
    <w:rsid w:val="00556F15"/>
    <w:pPr>
      <w:pBdr>
        <w:top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41">
    <w:name w:val="xl41"/>
    <w:basedOn w:val="a"/>
    <w:uiPriority w:val="99"/>
    <w:rsid w:val="00556F1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42">
    <w:name w:val="xl42"/>
    <w:basedOn w:val="a"/>
    <w:uiPriority w:val="99"/>
    <w:rsid w:val="00556F1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43">
    <w:name w:val="xl43"/>
    <w:basedOn w:val="a"/>
    <w:uiPriority w:val="99"/>
    <w:rsid w:val="00556F1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b/>
      <w:bCs/>
      <w:sz w:val="14"/>
      <w:szCs w:val="14"/>
      <w:lang w:eastAsia="el-GR"/>
    </w:rPr>
  </w:style>
  <w:style w:type="paragraph" w:customStyle="1" w:styleId="xl44">
    <w:name w:val="xl44"/>
    <w:basedOn w:val="a"/>
    <w:uiPriority w:val="99"/>
    <w:rsid w:val="00556F15"/>
    <w:pPr>
      <w:pBdr>
        <w:top w:val="single" w:sz="8" w:space="0" w:color="auto"/>
        <w:left w:val="single" w:sz="8" w:space="0" w:color="auto"/>
        <w:bottom w:val="single" w:sz="4" w:space="0" w:color="auto"/>
        <w:right w:val="single" w:sz="12"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45">
    <w:name w:val="xl45"/>
    <w:basedOn w:val="a"/>
    <w:uiPriority w:val="99"/>
    <w:rsid w:val="00556F1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46">
    <w:name w:val="xl46"/>
    <w:basedOn w:val="a"/>
    <w:uiPriority w:val="99"/>
    <w:rsid w:val="00556F15"/>
    <w:pPr>
      <w:pBdr>
        <w:top w:val="single" w:sz="4" w:space="0" w:color="auto"/>
        <w:left w:val="single" w:sz="8" w:space="0" w:color="auto"/>
        <w:bottom w:val="single" w:sz="4" w:space="0" w:color="auto"/>
        <w:right w:val="single" w:sz="12"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47">
    <w:name w:val="xl47"/>
    <w:basedOn w:val="a"/>
    <w:uiPriority w:val="99"/>
    <w:rsid w:val="00556F1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48">
    <w:name w:val="xl48"/>
    <w:basedOn w:val="a"/>
    <w:uiPriority w:val="99"/>
    <w:rsid w:val="00556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b/>
      <w:bCs/>
      <w:sz w:val="14"/>
      <w:szCs w:val="14"/>
      <w:lang w:eastAsia="el-GR"/>
    </w:rPr>
  </w:style>
  <w:style w:type="paragraph" w:customStyle="1" w:styleId="xl49">
    <w:name w:val="xl49"/>
    <w:basedOn w:val="a"/>
    <w:uiPriority w:val="99"/>
    <w:rsid w:val="00556F15"/>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50">
    <w:name w:val="xl50"/>
    <w:basedOn w:val="a"/>
    <w:uiPriority w:val="99"/>
    <w:rsid w:val="00556F1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51">
    <w:name w:val="xl51"/>
    <w:basedOn w:val="a"/>
    <w:uiPriority w:val="99"/>
    <w:rsid w:val="00556F1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52">
    <w:name w:val="xl52"/>
    <w:basedOn w:val="a"/>
    <w:uiPriority w:val="99"/>
    <w:rsid w:val="00556F15"/>
    <w:pPr>
      <w:pBdr>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53">
    <w:name w:val="xl53"/>
    <w:basedOn w:val="a"/>
    <w:uiPriority w:val="99"/>
    <w:rsid w:val="00556F15"/>
    <w:pPr>
      <w:spacing w:before="100" w:beforeAutospacing="1" w:after="100" w:afterAutospacing="1" w:line="240" w:lineRule="auto"/>
      <w:textAlignment w:val="top"/>
    </w:pPr>
    <w:rPr>
      <w:rFonts w:ascii="Arial Unicode MS" w:eastAsia="Arial Unicode MS" w:hAnsi="Arial Unicode MS" w:cs="Arial Unicode MS"/>
      <w:sz w:val="24"/>
      <w:szCs w:val="24"/>
      <w:lang w:eastAsia="el-GR"/>
    </w:rPr>
  </w:style>
  <w:style w:type="paragraph" w:customStyle="1" w:styleId="xl54">
    <w:name w:val="xl54"/>
    <w:basedOn w:val="a"/>
    <w:uiPriority w:val="99"/>
    <w:rsid w:val="00556F1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b/>
      <w:bCs/>
      <w:sz w:val="14"/>
      <w:szCs w:val="14"/>
      <w:lang w:eastAsia="el-GR"/>
    </w:rPr>
  </w:style>
  <w:style w:type="paragraph" w:customStyle="1" w:styleId="xl55">
    <w:name w:val="xl55"/>
    <w:basedOn w:val="a"/>
    <w:uiPriority w:val="99"/>
    <w:rsid w:val="00556F1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40"/>
      <w:szCs w:val="40"/>
      <w:lang w:eastAsia="el-GR"/>
    </w:rPr>
  </w:style>
  <w:style w:type="paragraph" w:customStyle="1" w:styleId="xl56">
    <w:name w:val="xl56"/>
    <w:basedOn w:val="a"/>
    <w:uiPriority w:val="99"/>
    <w:rsid w:val="00556F1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40"/>
      <w:szCs w:val="40"/>
      <w:lang w:eastAsia="el-GR"/>
    </w:rPr>
  </w:style>
  <w:style w:type="paragraph" w:customStyle="1" w:styleId="xl57">
    <w:name w:val="xl57"/>
    <w:basedOn w:val="a"/>
    <w:uiPriority w:val="99"/>
    <w:rsid w:val="00556F15"/>
    <w:pPr>
      <w:pBdr>
        <w:top w:val="single" w:sz="8" w:space="0" w:color="auto"/>
        <w:left w:val="single" w:sz="4" w:space="0" w:color="auto"/>
        <w:bottom w:val="single" w:sz="8" w:space="0" w:color="auto"/>
        <w:right w:val="single" w:sz="12" w:space="0" w:color="auto"/>
      </w:pBdr>
      <w:spacing w:before="100" w:beforeAutospacing="1" w:after="100" w:afterAutospacing="1" w:line="240" w:lineRule="auto"/>
      <w:jc w:val="center"/>
      <w:textAlignment w:val="center"/>
    </w:pPr>
    <w:rPr>
      <w:rFonts w:ascii="Arial" w:eastAsia="Arial Unicode MS" w:hAnsi="Arial" w:cs="Arial Unicode MS"/>
      <w:b/>
      <w:bCs/>
      <w:sz w:val="40"/>
      <w:szCs w:val="40"/>
      <w:lang w:eastAsia="el-GR"/>
    </w:rPr>
  </w:style>
  <w:style w:type="paragraph" w:customStyle="1" w:styleId="xl58">
    <w:name w:val="xl58"/>
    <w:basedOn w:val="a"/>
    <w:uiPriority w:val="99"/>
    <w:rsid w:val="00556F1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Arial Unicode MS" w:hAnsi="Arial" w:cs="Arial Unicode MS"/>
      <w:sz w:val="12"/>
      <w:szCs w:val="12"/>
      <w:lang w:eastAsia="el-GR"/>
    </w:rPr>
  </w:style>
  <w:style w:type="paragraph" w:customStyle="1" w:styleId="xl59">
    <w:name w:val="xl59"/>
    <w:basedOn w:val="a"/>
    <w:uiPriority w:val="99"/>
    <w:rsid w:val="00556F15"/>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Arial Unicode MS" w:hAnsi="Arial" w:cs="Arial Unicode MS"/>
      <w:sz w:val="12"/>
      <w:szCs w:val="12"/>
      <w:lang w:eastAsia="el-GR"/>
    </w:rPr>
  </w:style>
  <w:style w:type="paragraph" w:customStyle="1" w:styleId="xl60">
    <w:name w:val="xl60"/>
    <w:basedOn w:val="a"/>
    <w:uiPriority w:val="99"/>
    <w:rsid w:val="00556F1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Unicode MS"/>
      <w:sz w:val="14"/>
      <w:szCs w:val="14"/>
      <w:lang w:eastAsia="el-GR"/>
    </w:rPr>
  </w:style>
  <w:style w:type="paragraph" w:customStyle="1" w:styleId="xl61">
    <w:name w:val="xl61"/>
    <w:basedOn w:val="a"/>
    <w:uiPriority w:val="99"/>
    <w:rsid w:val="00556F15"/>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Arial Unicode MS" w:hAnsi="Arial" w:cs="Arial Unicode MS"/>
      <w:sz w:val="12"/>
      <w:szCs w:val="12"/>
      <w:lang w:eastAsia="el-GR"/>
    </w:rPr>
  </w:style>
  <w:style w:type="paragraph" w:customStyle="1" w:styleId="xl62">
    <w:name w:val="xl62"/>
    <w:basedOn w:val="a"/>
    <w:uiPriority w:val="99"/>
    <w:rsid w:val="00556F15"/>
    <w:pPr>
      <w:pBdr>
        <w:top w:val="single" w:sz="8" w:space="0" w:color="auto"/>
        <w:bottom w:val="single" w:sz="12"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63">
    <w:name w:val="xl63"/>
    <w:basedOn w:val="a"/>
    <w:uiPriority w:val="99"/>
    <w:rsid w:val="00556F15"/>
    <w:pPr>
      <w:pBdr>
        <w:top w:val="single" w:sz="8"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64">
    <w:name w:val="xl64"/>
    <w:basedOn w:val="a"/>
    <w:uiPriority w:val="99"/>
    <w:rsid w:val="00556F1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Arial Unicode MS" w:hAnsi="Arial" w:cs="Arial Unicode MS"/>
      <w:b/>
      <w:bCs/>
      <w:sz w:val="14"/>
      <w:szCs w:val="14"/>
      <w:lang w:eastAsia="el-GR"/>
    </w:rPr>
  </w:style>
  <w:style w:type="paragraph" w:customStyle="1" w:styleId="xl65">
    <w:name w:val="xl65"/>
    <w:basedOn w:val="a"/>
    <w:uiPriority w:val="99"/>
    <w:rsid w:val="00556F1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66">
    <w:name w:val="xl66"/>
    <w:basedOn w:val="a"/>
    <w:uiPriority w:val="99"/>
    <w:rsid w:val="00556F1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67">
    <w:name w:val="xl67"/>
    <w:basedOn w:val="a"/>
    <w:uiPriority w:val="99"/>
    <w:rsid w:val="00556F1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68">
    <w:name w:val="xl68"/>
    <w:basedOn w:val="a"/>
    <w:uiPriority w:val="99"/>
    <w:rsid w:val="00556F15"/>
    <w:pPr>
      <w:pBdr>
        <w:top w:val="single" w:sz="8" w:space="0" w:color="auto"/>
        <w:left w:val="single" w:sz="8" w:space="0" w:color="auto"/>
        <w:bottom w:val="single" w:sz="12"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69">
    <w:name w:val="xl69"/>
    <w:basedOn w:val="a"/>
    <w:uiPriority w:val="99"/>
    <w:rsid w:val="00556F1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b/>
      <w:bCs/>
      <w:sz w:val="14"/>
      <w:szCs w:val="14"/>
      <w:lang w:eastAsia="el-GR"/>
    </w:rPr>
  </w:style>
  <w:style w:type="paragraph" w:customStyle="1" w:styleId="xl70">
    <w:name w:val="xl70"/>
    <w:basedOn w:val="a"/>
    <w:uiPriority w:val="99"/>
    <w:rsid w:val="00556F1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b/>
      <w:bCs/>
      <w:sz w:val="14"/>
      <w:szCs w:val="14"/>
      <w:lang w:eastAsia="el-GR"/>
    </w:rPr>
  </w:style>
  <w:style w:type="paragraph" w:customStyle="1" w:styleId="xl71">
    <w:name w:val="xl71"/>
    <w:basedOn w:val="a"/>
    <w:uiPriority w:val="99"/>
    <w:rsid w:val="00556F15"/>
    <w:pPr>
      <w:pBdr>
        <w:top w:val="single" w:sz="8" w:space="0" w:color="auto"/>
        <w:left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72">
    <w:name w:val="xl72"/>
    <w:basedOn w:val="a"/>
    <w:uiPriority w:val="99"/>
    <w:rsid w:val="00556F15"/>
    <w:pPr>
      <w:pBdr>
        <w:bottom w:val="single" w:sz="4" w:space="0" w:color="auto"/>
      </w:pBdr>
      <w:spacing w:before="100" w:beforeAutospacing="1" w:after="100" w:afterAutospacing="1" w:line="240" w:lineRule="auto"/>
      <w:jc w:val="center"/>
      <w:textAlignment w:val="center"/>
    </w:pPr>
    <w:rPr>
      <w:rFonts w:ascii="Arial" w:eastAsia="Arial Unicode MS" w:hAnsi="Arial" w:cs="Arial Unicode MS"/>
      <w:b/>
      <w:bCs/>
      <w:sz w:val="14"/>
      <w:szCs w:val="14"/>
      <w:lang w:eastAsia="el-GR"/>
    </w:rPr>
  </w:style>
  <w:style w:type="paragraph" w:customStyle="1" w:styleId="xl73">
    <w:name w:val="xl73"/>
    <w:basedOn w:val="a"/>
    <w:uiPriority w:val="99"/>
    <w:rsid w:val="00556F1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40"/>
      <w:szCs w:val="40"/>
      <w:lang w:eastAsia="el-GR"/>
    </w:rPr>
  </w:style>
  <w:style w:type="paragraph" w:customStyle="1" w:styleId="xl74">
    <w:name w:val="xl74"/>
    <w:basedOn w:val="a"/>
    <w:uiPriority w:val="99"/>
    <w:rsid w:val="00556F15"/>
    <w:pPr>
      <w:pBdr>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Arial" w:eastAsia="Arial Unicode MS" w:hAnsi="Arial" w:cs="Arial Unicode MS"/>
      <w:b/>
      <w:bCs/>
      <w:sz w:val="14"/>
      <w:szCs w:val="14"/>
      <w:lang w:eastAsia="el-GR"/>
    </w:rPr>
  </w:style>
  <w:style w:type="paragraph" w:customStyle="1" w:styleId="xl75">
    <w:name w:val="xl75"/>
    <w:basedOn w:val="a"/>
    <w:uiPriority w:val="99"/>
    <w:rsid w:val="00556F15"/>
    <w:pPr>
      <w:pBdr>
        <w:bottom w:val="single" w:sz="4"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76">
    <w:name w:val="xl76"/>
    <w:basedOn w:val="a"/>
    <w:uiPriority w:val="99"/>
    <w:rsid w:val="00556F15"/>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pPr>
    <w:rPr>
      <w:rFonts w:ascii="Arial" w:eastAsia="Arial Unicode MS" w:hAnsi="Arial" w:cs="Arial Unicode MS"/>
      <w:sz w:val="14"/>
      <w:szCs w:val="14"/>
      <w:lang w:eastAsia="el-GR"/>
    </w:rPr>
  </w:style>
  <w:style w:type="paragraph" w:customStyle="1" w:styleId="xl77">
    <w:name w:val="xl77"/>
    <w:basedOn w:val="a"/>
    <w:uiPriority w:val="99"/>
    <w:rsid w:val="00556F15"/>
    <w:pPr>
      <w:pBdr>
        <w:top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78">
    <w:name w:val="xl78"/>
    <w:basedOn w:val="a"/>
    <w:uiPriority w:val="99"/>
    <w:rsid w:val="00556F15"/>
    <w:pPr>
      <w:pBdr>
        <w:top w:val="single" w:sz="4" w:space="0" w:color="auto"/>
        <w:bottom w:val="single" w:sz="8"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79">
    <w:name w:val="xl79"/>
    <w:basedOn w:val="a"/>
    <w:uiPriority w:val="99"/>
    <w:rsid w:val="00556F1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80">
    <w:name w:val="xl80"/>
    <w:basedOn w:val="a"/>
    <w:uiPriority w:val="99"/>
    <w:rsid w:val="00556F15"/>
    <w:pPr>
      <w:pBdr>
        <w:right w:val="single" w:sz="4" w:space="0" w:color="auto"/>
      </w:pBdr>
      <w:spacing w:before="100" w:beforeAutospacing="1" w:after="100" w:afterAutospacing="1" w:line="240" w:lineRule="auto"/>
      <w:jc w:val="center"/>
      <w:textAlignment w:val="center"/>
    </w:pPr>
    <w:rPr>
      <w:rFonts w:ascii="Arial" w:eastAsia="Arial Unicode MS" w:hAnsi="Arial" w:cs="Arial Unicode MS"/>
      <w:b/>
      <w:bCs/>
      <w:sz w:val="14"/>
      <w:szCs w:val="14"/>
      <w:lang w:eastAsia="el-GR"/>
    </w:rPr>
  </w:style>
  <w:style w:type="paragraph" w:customStyle="1" w:styleId="xl81">
    <w:name w:val="xl81"/>
    <w:basedOn w:val="a"/>
    <w:uiPriority w:val="99"/>
    <w:rsid w:val="00556F15"/>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Arial" w:eastAsia="Arial Unicode MS" w:hAnsi="Arial" w:cs="Arial Unicode MS"/>
      <w:sz w:val="12"/>
      <w:szCs w:val="12"/>
      <w:lang w:eastAsia="el-GR"/>
    </w:rPr>
  </w:style>
  <w:style w:type="paragraph" w:customStyle="1" w:styleId="xl82">
    <w:name w:val="xl82"/>
    <w:basedOn w:val="a"/>
    <w:uiPriority w:val="99"/>
    <w:rsid w:val="00556F1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83">
    <w:name w:val="xl83"/>
    <w:basedOn w:val="a"/>
    <w:uiPriority w:val="99"/>
    <w:rsid w:val="00556F1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b/>
      <w:bCs/>
      <w:sz w:val="14"/>
      <w:szCs w:val="14"/>
      <w:lang w:eastAsia="el-GR"/>
    </w:rPr>
  </w:style>
  <w:style w:type="paragraph" w:customStyle="1" w:styleId="xl84">
    <w:name w:val="xl84"/>
    <w:basedOn w:val="a"/>
    <w:uiPriority w:val="99"/>
    <w:rsid w:val="00556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Unicode MS"/>
      <w:sz w:val="12"/>
      <w:szCs w:val="12"/>
      <w:lang w:eastAsia="el-GR"/>
    </w:rPr>
  </w:style>
  <w:style w:type="paragraph" w:customStyle="1" w:styleId="xl85">
    <w:name w:val="xl85"/>
    <w:basedOn w:val="a"/>
    <w:uiPriority w:val="99"/>
    <w:rsid w:val="00556F15"/>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86">
    <w:name w:val="xl86"/>
    <w:basedOn w:val="a"/>
    <w:uiPriority w:val="99"/>
    <w:rsid w:val="00556F15"/>
    <w:pPr>
      <w:pBdr>
        <w:right w:val="single" w:sz="4"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87">
    <w:name w:val="xl87"/>
    <w:basedOn w:val="a"/>
    <w:uiPriority w:val="99"/>
    <w:rsid w:val="00556F15"/>
    <w:pPr>
      <w:pBdr>
        <w:top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88">
    <w:name w:val="xl88"/>
    <w:basedOn w:val="a"/>
    <w:uiPriority w:val="99"/>
    <w:rsid w:val="00556F15"/>
    <w:pPr>
      <w:pBdr>
        <w:top w:val="single" w:sz="12" w:space="0" w:color="auto"/>
        <w:left w:val="single" w:sz="8" w:space="0" w:color="auto"/>
        <w:bottom w:val="single" w:sz="12"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eastAsia="el-GR"/>
    </w:rPr>
  </w:style>
  <w:style w:type="paragraph" w:customStyle="1" w:styleId="xl89">
    <w:name w:val="xl89"/>
    <w:basedOn w:val="a"/>
    <w:uiPriority w:val="99"/>
    <w:rsid w:val="00556F15"/>
    <w:pPr>
      <w:pBdr>
        <w:top w:val="single" w:sz="12" w:space="0" w:color="auto"/>
        <w:bottom w:val="single" w:sz="12"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eastAsia="el-GR"/>
    </w:rPr>
  </w:style>
  <w:style w:type="paragraph" w:customStyle="1" w:styleId="xl90">
    <w:name w:val="xl90"/>
    <w:basedOn w:val="a"/>
    <w:uiPriority w:val="99"/>
    <w:rsid w:val="00556F15"/>
    <w:pPr>
      <w:spacing w:before="100" w:beforeAutospacing="1" w:after="100" w:afterAutospacing="1" w:line="240" w:lineRule="auto"/>
      <w:textAlignment w:val="center"/>
    </w:pPr>
    <w:rPr>
      <w:rFonts w:ascii="Arial" w:eastAsia="Arial Unicode MS" w:hAnsi="Arial" w:cs="Arial Unicode MS"/>
      <w:sz w:val="16"/>
      <w:szCs w:val="16"/>
      <w:lang w:eastAsia="el-GR"/>
    </w:rPr>
  </w:style>
  <w:style w:type="paragraph" w:customStyle="1" w:styleId="xl91">
    <w:name w:val="xl91"/>
    <w:basedOn w:val="a"/>
    <w:uiPriority w:val="99"/>
    <w:rsid w:val="00556F15"/>
    <w:pP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92">
    <w:name w:val="xl92"/>
    <w:basedOn w:val="a"/>
    <w:uiPriority w:val="99"/>
    <w:rsid w:val="00556F15"/>
    <w:pPr>
      <w:spacing w:before="100" w:beforeAutospacing="1" w:after="100" w:afterAutospacing="1" w:line="240" w:lineRule="auto"/>
    </w:pPr>
    <w:rPr>
      <w:rFonts w:ascii="Arial" w:eastAsia="Arial Unicode MS" w:hAnsi="Arial" w:cs="Arial Unicode MS"/>
      <w:sz w:val="24"/>
      <w:szCs w:val="24"/>
      <w:lang w:eastAsia="el-GR"/>
    </w:rPr>
  </w:style>
  <w:style w:type="paragraph" w:customStyle="1" w:styleId="xl93">
    <w:name w:val="xl93"/>
    <w:basedOn w:val="a"/>
    <w:uiPriority w:val="99"/>
    <w:rsid w:val="00556F15"/>
    <w:pPr>
      <w:pBdr>
        <w:top w:val="single" w:sz="12" w:space="0" w:color="auto"/>
        <w:bottom w:val="single" w:sz="12" w:space="0" w:color="auto"/>
      </w:pBdr>
      <w:spacing w:before="100" w:beforeAutospacing="1" w:after="100" w:afterAutospacing="1" w:line="240" w:lineRule="auto"/>
      <w:jc w:val="center"/>
      <w:textAlignment w:val="center"/>
    </w:pPr>
    <w:rPr>
      <w:rFonts w:ascii="Arial" w:eastAsia="Arial Unicode MS" w:hAnsi="Arial" w:cs="Arial Unicode MS"/>
      <w:sz w:val="24"/>
      <w:szCs w:val="24"/>
      <w:lang w:eastAsia="el-GR"/>
    </w:rPr>
  </w:style>
  <w:style w:type="paragraph" w:customStyle="1" w:styleId="xl94">
    <w:name w:val="xl94"/>
    <w:basedOn w:val="a"/>
    <w:uiPriority w:val="99"/>
    <w:rsid w:val="00556F15"/>
    <w:pPr>
      <w:pBdr>
        <w:top w:val="single" w:sz="8" w:space="0" w:color="auto"/>
        <w:right w:val="single" w:sz="12"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95">
    <w:name w:val="xl95"/>
    <w:basedOn w:val="a"/>
    <w:uiPriority w:val="99"/>
    <w:rsid w:val="00556F15"/>
    <w:pPr>
      <w:spacing w:before="100" w:beforeAutospacing="1" w:after="100" w:afterAutospacing="1" w:line="240" w:lineRule="auto"/>
      <w:textAlignment w:val="top"/>
    </w:pPr>
    <w:rPr>
      <w:rFonts w:ascii="Arial" w:eastAsia="Arial Unicode MS" w:hAnsi="Arial" w:cs="Arial Unicode MS"/>
      <w:sz w:val="16"/>
      <w:szCs w:val="16"/>
      <w:lang w:eastAsia="el-GR"/>
    </w:rPr>
  </w:style>
  <w:style w:type="paragraph" w:customStyle="1" w:styleId="xl96">
    <w:name w:val="xl96"/>
    <w:basedOn w:val="a"/>
    <w:uiPriority w:val="99"/>
    <w:rsid w:val="00556F15"/>
    <w:pPr>
      <w:spacing w:before="100" w:beforeAutospacing="1" w:after="100" w:afterAutospacing="1" w:line="240" w:lineRule="auto"/>
      <w:textAlignment w:val="top"/>
    </w:pPr>
    <w:rPr>
      <w:rFonts w:ascii="Arial" w:eastAsia="Arial Unicode MS" w:hAnsi="Arial" w:cs="Arial Unicode MS"/>
      <w:sz w:val="16"/>
      <w:szCs w:val="16"/>
      <w:lang w:eastAsia="el-GR"/>
    </w:rPr>
  </w:style>
  <w:style w:type="paragraph" w:customStyle="1" w:styleId="xl97">
    <w:name w:val="xl97"/>
    <w:basedOn w:val="a"/>
    <w:uiPriority w:val="99"/>
    <w:rsid w:val="00556F1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Unicode MS"/>
      <w:b/>
      <w:bCs/>
      <w:sz w:val="40"/>
      <w:szCs w:val="40"/>
      <w:lang w:eastAsia="el-GR"/>
    </w:rPr>
  </w:style>
  <w:style w:type="paragraph" w:customStyle="1" w:styleId="xl98">
    <w:name w:val="xl98"/>
    <w:basedOn w:val="a"/>
    <w:uiPriority w:val="99"/>
    <w:rsid w:val="00556F15"/>
    <w:pPr>
      <w:pBdr>
        <w:top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Unicode MS"/>
      <w:b/>
      <w:bCs/>
      <w:sz w:val="40"/>
      <w:szCs w:val="40"/>
      <w:lang w:eastAsia="el-GR"/>
    </w:rPr>
  </w:style>
  <w:style w:type="paragraph" w:customStyle="1" w:styleId="xl99">
    <w:name w:val="xl99"/>
    <w:basedOn w:val="a"/>
    <w:uiPriority w:val="99"/>
    <w:rsid w:val="00556F1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b/>
      <w:bCs/>
      <w:sz w:val="40"/>
      <w:szCs w:val="40"/>
      <w:lang w:eastAsia="el-GR"/>
    </w:rPr>
  </w:style>
  <w:style w:type="paragraph" w:customStyle="1" w:styleId="xl100">
    <w:name w:val="xl100"/>
    <w:basedOn w:val="a"/>
    <w:uiPriority w:val="99"/>
    <w:rsid w:val="00556F15"/>
    <w:pPr>
      <w:pBdr>
        <w:top w:val="single" w:sz="12" w:space="0" w:color="auto"/>
        <w:left w:val="single" w:sz="12" w:space="0" w:color="auto"/>
        <w:right w:val="single" w:sz="12" w:space="0" w:color="auto"/>
      </w:pBdr>
      <w:spacing w:before="100" w:beforeAutospacing="1" w:after="100" w:afterAutospacing="1" w:line="240" w:lineRule="auto"/>
      <w:jc w:val="center"/>
      <w:textAlignment w:val="center"/>
    </w:pPr>
    <w:rPr>
      <w:rFonts w:ascii="Arial" w:eastAsia="Arial Unicode MS" w:hAnsi="Arial" w:cs="Arial Unicode MS"/>
      <w:b/>
      <w:bCs/>
      <w:sz w:val="28"/>
      <w:szCs w:val="28"/>
      <w:lang w:eastAsia="el-GR"/>
    </w:rPr>
  </w:style>
  <w:style w:type="paragraph" w:customStyle="1" w:styleId="xl101">
    <w:name w:val="xl101"/>
    <w:basedOn w:val="a"/>
    <w:uiPriority w:val="99"/>
    <w:rsid w:val="00556F15"/>
    <w:pPr>
      <w:pBdr>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Arial Unicode MS" w:hAnsi="Arial" w:cs="Arial Unicode MS"/>
      <w:b/>
      <w:bCs/>
      <w:sz w:val="28"/>
      <w:szCs w:val="28"/>
      <w:lang w:eastAsia="el-GR"/>
    </w:rPr>
  </w:style>
  <w:style w:type="paragraph" w:customStyle="1" w:styleId="xl102">
    <w:name w:val="xl102"/>
    <w:basedOn w:val="a"/>
    <w:uiPriority w:val="99"/>
    <w:rsid w:val="00556F1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103">
    <w:name w:val="xl103"/>
    <w:basedOn w:val="a"/>
    <w:uiPriority w:val="99"/>
    <w:rsid w:val="00556F15"/>
    <w:pPr>
      <w:pBdr>
        <w:bottom w:val="single" w:sz="8" w:space="0" w:color="auto"/>
      </w:pBdr>
      <w:spacing w:before="100" w:beforeAutospacing="1" w:after="100" w:afterAutospacing="1" w:line="240" w:lineRule="auto"/>
      <w:jc w:val="center"/>
      <w:textAlignment w:val="center"/>
    </w:pPr>
    <w:rPr>
      <w:rFonts w:ascii="Arial" w:eastAsia="Arial Unicode MS" w:hAnsi="Arial" w:cs="Arial Unicode MS"/>
      <w:sz w:val="14"/>
      <w:szCs w:val="14"/>
      <w:lang w:eastAsia="el-GR"/>
    </w:rPr>
  </w:style>
  <w:style w:type="paragraph" w:customStyle="1" w:styleId="xl104">
    <w:name w:val="xl104"/>
    <w:basedOn w:val="a"/>
    <w:uiPriority w:val="99"/>
    <w:rsid w:val="00556F15"/>
    <w:pPr>
      <w:pBdr>
        <w:top w:val="single" w:sz="8" w:space="0" w:color="auto"/>
      </w:pBdr>
      <w:spacing w:before="100" w:beforeAutospacing="1" w:after="100" w:afterAutospacing="1" w:line="240" w:lineRule="auto"/>
      <w:jc w:val="center"/>
      <w:textAlignment w:val="center"/>
    </w:pPr>
    <w:rPr>
      <w:rFonts w:ascii="Arial" w:eastAsia="Arial Unicode MS" w:hAnsi="Arial" w:cs="Arial Unicode MS"/>
      <w:sz w:val="40"/>
      <w:szCs w:val="40"/>
      <w:lang w:eastAsia="el-GR"/>
    </w:rPr>
  </w:style>
  <w:style w:type="paragraph" w:customStyle="1" w:styleId="xl105">
    <w:name w:val="xl105"/>
    <w:basedOn w:val="a"/>
    <w:uiPriority w:val="99"/>
    <w:rsid w:val="00556F15"/>
    <w:pPr>
      <w:pBdr>
        <w:top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40"/>
      <w:szCs w:val="40"/>
      <w:lang w:eastAsia="el-GR"/>
    </w:rPr>
  </w:style>
  <w:style w:type="paragraph" w:customStyle="1" w:styleId="xl106">
    <w:name w:val="xl106"/>
    <w:basedOn w:val="a"/>
    <w:uiPriority w:val="99"/>
    <w:rsid w:val="00556F1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b/>
      <w:bCs/>
      <w:sz w:val="14"/>
      <w:szCs w:val="14"/>
      <w:lang w:eastAsia="el-GR"/>
    </w:rPr>
  </w:style>
  <w:style w:type="paragraph" w:customStyle="1" w:styleId="xl107">
    <w:name w:val="xl107"/>
    <w:basedOn w:val="a"/>
    <w:uiPriority w:val="99"/>
    <w:rsid w:val="00556F1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b/>
      <w:bCs/>
      <w:sz w:val="14"/>
      <w:szCs w:val="14"/>
      <w:lang w:eastAsia="el-GR"/>
    </w:rPr>
  </w:style>
  <w:style w:type="paragraph" w:customStyle="1" w:styleId="xl108">
    <w:name w:val="xl108"/>
    <w:basedOn w:val="a"/>
    <w:uiPriority w:val="99"/>
    <w:rsid w:val="00556F15"/>
    <w:pPr>
      <w:pBdr>
        <w:top w:val="single" w:sz="12" w:space="0" w:color="auto"/>
        <w:left w:val="single" w:sz="12"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b/>
      <w:bCs/>
      <w:sz w:val="24"/>
      <w:szCs w:val="24"/>
      <w:lang w:eastAsia="el-GR"/>
    </w:rPr>
  </w:style>
  <w:style w:type="paragraph" w:customStyle="1" w:styleId="xl109">
    <w:name w:val="xl109"/>
    <w:basedOn w:val="a"/>
    <w:uiPriority w:val="99"/>
    <w:rsid w:val="00556F15"/>
    <w:pPr>
      <w:pBdr>
        <w:top w:val="single" w:sz="12"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b/>
      <w:bCs/>
      <w:sz w:val="24"/>
      <w:szCs w:val="24"/>
      <w:lang w:eastAsia="el-GR"/>
    </w:rPr>
  </w:style>
  <w:style w:type="paragraph" w:customStyle="1" w:styleId="xl110">
    <w:name w:val="xl110"/>
    <w:basedOn w:val="a"/>
    <w:uiPriority w:val="99"/>
    <w:rsid w:val="00556F15"/>
    <w:pPr>
      <w:pBdr>
        <w:top w:val="single" w:sz="12" w:space="0" w:color="auto"/>
        <w:left w:val="single" w:sz="4" w:space="0" w:color="auto"/>
        <w:bottom w:val="single" w:sz="8" w:space="0" w:color="auto"/>
        <w:right w:val="single" w:sz="12" w:space="0" w:color="auto"/>
      </w:pBdr>
      <w:spacing w:before="100" w:beforeAutospacing="1" w:after="100" w:afterAutospacing="1" w:line="240" w:lineRule="auto"/>
      <w:jc w:val="center"/>
      <w:textAlignment w:val="center"/>
    </w:pPr>
    <w:rPr>
      <w:rFonts w:ascii="Arial" w:eastAsia="Arial Unicode MS" w:hAnsi="Arial" w:cs="Arial Unicode MS"/>
      <w:b/>
      <w:bCs/>
      <w:sz w:val="24"/>
      <w:szCs w:val="24"/>
      <w:lang w:eastAsia="el-GR"/>
    </w:rPr>
  </w:style>
  <w:style w:type="paragraph" w:customStyle="1" w:styleId="xl111">
    <w:name w:val="xl111"/>
    <w:basedOn w:val="a"/>
    <w:uiPriority w:val="99"/>
    <w:rsid w:val="00556F15"/>
    <w:pPr>
      <w:pBdr>
        <w:top w:val="single" w:sz="8" w:space="0" w:color="auto"/>
        <w:right w:val="single" w:sz="8" w:space="0" w:color="auto"/>
      </w:pBdr>
      <w:spacing w:before="100" w:beforeAutospacing="1" w:after="100" w:afterAutospacing="1" w:line="240" w:lineRule="auto"/>
      <w:textAlignment w:val="center"/>
    </w:pPr>
    <w:rPr>
      <w:rFonts w:ascii="Arial" w:eastAsia="Arial Unicode MS" w:hAnsi="Arial" w:cs="Arial Unicode MS"/>
      <w:sz w:val="12"/>
      <w:szCs w:val="12"/>
      <w:lang w:eastAsia="el-GR"/>
    </w:rPr>
  </w:style>
  <w:style w:type="paragraph" w:customStyle="1" w:styleId="xl112">
    <w:name w:val="xl112"/>
    <w:basedOn w:val="a"/>
    <w:uiPriority w:val="99"/>
    <w:rsid w:val="00556F15"/>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Arial Unicode MS" w:hAnsi="Arial" w:cs="Arial Unicode MS"/>
      <w:sz w:val="12"/>
      <w:szCs w:val="12"/>
      <w:lang w:eastAsia="el-GR"/>
    </w:rPr>
  </w:style>
  <w:style w:type="paragraph" w:customStyle="1" w:styleId="xl113">
    <w:name w:val="xl113"/>
    <w:basedOn w:val="a"/>
    <w:uiPriority w:val="99"/>
    <w:rsid w:val="00556F15"/>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Arial Unicode MS" w:hAnsi="Arial" w:cs="Arial Unicode MS"/>
      <w:sz w:val="12"/>
      <w:szCs w:val="12"/>
      <w:lang w:eastAsia="el-GR"/>
    </w:rPr>
  </w:style>
  <w:style w:type="paragraph" w:customStyle="1" w:styleId="xl114">
    <w:name w:val="xl114"/>
    <w:basedOn w:val="a"/>
    <w:uiPriority w:val="99"/>
    <w:rsid w:val="00556F15"/>
    <w:pPr>
      <w:pBdr>
        <w:top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Arial Unicode MS" w:hAnsi="Arial" w:cs="Arial Unicode MS"/>
      <w:sz w:val="12"/>
      <w:szCs w:val="12"/>
      <w:lang w:eastAsia="el-GR"/>
    </w:rPr>
  </w:style>
  <w:style w:type="paragraph" w:customStyle="1" w:styleId="xl115">
    <w:name w:val="xl115"/>
    <w:basedOn w:val="a"/>
    <w:uiPriority w:val="99"/>
    <w:rsid w:val="00556F1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Arial Unicode MS" w:hAnsi="Arial" w:cs="Arial Unicode MS"/>
      <w:sz w:val="12"/>
      <w:szCs w:val="12"/>
      <w:lang w:eastAsia="el-GR"/>
    </w:rPr>
  </w:style>
  <w:style w:type="paragraph" w:customStyle="1" w:styleId="xl116">
    <w:name w:val="xl116"/>
    <w:basedOn w:val="a"/>
    <w:uiPriority w:val="99"/>
    <w:rsid w:val="00556F15"/>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Arial Unicode MS" w:hAnsi="Arial" w:cs="Arial Unicode MS"/>
      <w:sz w:val="12"/>
      <w:szCs w:val="12"/>
      <w:lang w:eastAsia="el-GR"/>
    </w:rPr>
  </w:style>
  <w:style w:type="paragraph" w:customStyle="1" w:styleId="xl117">
    <w:name w:val="xl117"/>
    <w:basedOn w:val="a"/>
    <w:uiPriority w:val="99"/>
    <w:rsid w:val="00556F15"/>
    <w:pPr>
      <w:pBdr>
        <w:top w:val="single" w:sz="8" w:space="0" w:color="auto"/>
        <w:left w:val="single" w:sz="12"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b/>
      <w:bCs/>
      <w:sz w:val="12"/>
      <w:szCs w:val="12"/>
      <w:lang w:eastAsia="el-GR"/>
    </w:rPr>
  </w:style>
  <w:style w:type="paragraph" w:customStyle="1" w:styleId="xl118">
    <w:name w:val="xl118"/>
    <w:basedOn w:val="a"/>
    <w:uiPriority w:val="99"/>
    <w:rsid w:val="00556F15"/>
    <w:pPr>
      <w:pBdr>
        <w:top w:val="single" w:sz="8" w:space="0" w:color="auto"/>
        <w:left w:val="single" w:sz="12"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Unicode MS"/>
      <w:sz w:val="12"/>
      <w:szCs w:val="12"/>
      <w:lang w:eastAsia="el-GR"/>
    </w:rPr>
  </w:style>
  <w:style w:type="paragraph" w:customStyle="1" w:styleId="xl119">
    <w:name w:val="xl119"/>
    <w:basedOn w:val="a"/>
    <w:uiPriority w:val="99"/>
    <w:rsid w:val="00556F15"/>
    <w:pPr>
      <w:pBdr>
        <w:top w:val="single" w:sz="8" w:space="0" w:color="auto"/>
        <w:left w:val="single" w:sz="12"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Arial Unicode MS" w:hAnsi="Arial" w:cs="Arial Unicode MS"/>
      <w:sz w:val="12"/>
      <w:szCs w:val="12"/>
      <w:lang w:eastAsia="el-GR"/>
    </w:rPr>
  </w:style>
  <w:style w:type="paragraph" w:customStyle="1" w:styleId="font5">
    <w:name w:val="font5"/>
    <w:basedOn w:val="a"/>
    <w:uiPriority w:val="99"/>
    <w:rsid w:val="00556F15"/>
    <w:pPr>
      <w:spacing w:before="100" w:beforeAutospacing="1" w:after="100" w:afterAutospacing="1" w:line="240" w:lineRule="auto"/>
    </w:pPr>
    <w:rPr>
      <w:rFonts w:ascii="Arial" w:eastAsia="Arial Unicode MS" w:hAnsi="Arial" w:cs="Arial Unicode MS"/>
      <w:b/>
      <w:bCs/>
      <w:sz w:val="18"/>
      <w:szCs w:val="18"/>
      <w:u w:val="single"/>
      <w:lang w:eastAsia="el-GR"/>
    </w:rPr>
  </w:style>
  <w:style w:type="paragraph" w:customStyle="1" w:styleId="xl120">
    <w:name w:val="xl120"/>
    <w:basedOn w:val="a"/>
    <w:uiPriority w:val="99"/>
    <w:rsid w:val="00556F1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12"/>
      <w:szCs w:val="12"/>
      <w:lang w:eastAsia="el-GR"/>
    </w:rPr>
  </w:style>
  <w:style w:type="paragraph" w:customStyle="1" w:styleId="xl121">
    <w:name w:val="xl121"/>
    <w:basedOn w:val="a"/>
    <w:uiPriority w:val="99"/>
    <w:rsid w:val="00556F15"/>
    <w:pPr>
      <w:pBdr>
        <w:left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12"/>
      <w:szCs w:val="12"/>
      <w:lang w:eastAsia="el-GR"/>
    </w:rPr>
  </w:style>
  <w:style w:type="paragraph" w:customStyle="1" w:styleId="xl122">
    <w:name w:val="xl122"/>
    <w:basedOn w:val="a"/>
    <w:uiPriority w:val="99"/>
    <w:rsid w:val="00556F1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12"/>
      <w:szCs w:val="12"/>
      <w:lang w:eastAsia="el-GR"/>
    </w:rPr>
  </w:style>
  <w:style w:type="paragraph" w:customStyle="1" w:styleId="xl123">
    <w:name w:val="xl123"/>
    <w:basedOn w:val="a"/>
    <w:uiPriority w:val="99"/>
    <w:rsid w:val="00556F15"/>
    <w:pPr>
      <w:pBdr>
        <w:top w:val="single" w:sz="8" w:space="0" w:color="auto"/>
      </w:pBdr>
      <w:spacing w:before="100" w:beforeAutospacing="1" w:after="100" w:afterAutospacing="1" w:line="240" w:lineRule="auto"/>
      <w:textAlignment w:val="center"/>
    </w:pPr>
    <w:rPr>
      <w:rFonts w:ascii="Arial" w:eastAsia="Arial Unicode MS" w:hAnsi="Arial" w:cs="Arial Unicode MS"/>
      <w:b/>
      <w:bCs/>
      <w:sz w:val="14"/>
      <w:szCs w:val="14"/>
      <w:lang w:eastAsia="el-GR"/>
    </w:rPr>
  </w:style>
  <w:style w:type="paragraph" w:customStyle="1" w:styleId="xl124">
    <w:name w:val="xl124"/>
    <w:basedOn w:val="a"/>
    <w:uiPriority w:val="99"/>
    <w:rsid w:val="00556F15"/>
    <w:pPr>
      <w:pBdr>
        <w:top w:val="single" w:sz="8" w:space="0" w:color="auto"/>
        <w:right w:val="single" w:sz="4" w:space="0" w:color="auto"/>
      </w:pBdr>
      <w:spacing w:before="100" w:beforeAutospacing="1" w:after="100" w:afterAutospacing="1" w:line="240" w:lineRule="auto"/>
      <w:textAlignment w:val="center"/>
    </w:pPr>
    <w:rPr>
      <w:rFonts w:ascii="Arial" w:eastAsia="Arial Unicode MS" w:hAnsi="Arial" w:cs="Arial Unicode MS"/>
      <w:b/>
      <w:bCs/>
      <w:sz w:val="14"/>
      <w:szCs w:val="14"/>
      <w:lang w:eastAsia="el-GR"/>
    </w:rPr>
  </w:style>
  <w:style w:type="paragraph" w:customStyle="1" w:styleId="xl125">
    <w:name w:val="xl125"/>
    <w:basedOn w:val="a"/>
    <w:uiPriority w:val="99"/>
    <w:rsid w:val="00556F1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Unicode MS"/>
      <w:b/>
      <w:bCs/>
      <w:lang w:eastAsia="el-GR"/>
    </w:rPr>
  </w:style>
  <w:style w:type="paragraph" w:customStyle="1" w:styleId="xl126">
    <w:name w:val="xl126"/>
    <w:basedOn w:val="a"/>
    <w:uiPriority w:val="99"/>
    <w:rsid w:val="00556F1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Unicode MS"/>
      <w:b/>
      <w:bCs/>
      <w:lang w:eastAsia="el-GR"/>
    </w:rPr>
  </w:style>
  <w:style w:type="paragraph" w:customStyle="1" w:styleId="xl127">
    <w:name w:val="xl127"/>
    <w:basedOn w:val="a"/>
    <w:uiPriority w:val="99"/>
    <w:rsid w:val="00556F1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Unicode MS"/>
      <w:b/>
      <w:bCs/>
      <w:lang w:eastAsia="el-GR"/>
    </w:rPr>
  </w:style>
  <w:style w:type="paragraph" w:customStyle="1" w:styleId="xl128">
    <w:name w:val="xl128"/>
    <w:basedOn w:val="a"/>
    <w:uiPriority w:val="99"/>
    <w:rsid w:val="00556F1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b/>
      <w:bCs/>
      <w:sz w:val="12"/>
      <w:szCs w:val="12"/>
      <w:lang w:eastAsia="el-GR"/>
    </w:rPr>
  </w:style>
  <w:style w:type="paragraph" w:customStyle="1" w:styleId="xl129">
    <w:name w:val="xl129"/>
    <w:basedOn w:val="a"/>
    <w:uiPriority w:val="99"/>
    <w:rsid w:val="00556F1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Unicode MS"/>
      <w:sz w:val="12"/>
      <w:szCs w:val="12"/>
      <w:lang w:eastAsia="el-GR"/>
    </w:rPr>
  </w:style>
  <w:style w:type="paragraph" w:customStyle="1" w:styleId="xl130">
    <w:name w:val="xl130"/>
    <w:basedOn w:val="a"/>
    <w:uiPriority w:val="99"/>
    <w:rsid w:val="00556F15"/>
    <w:pPr>
      <w:pBdr>
        <w:top w:val="single" w:sz="8" w:space="0" w:color="auto"/>
        <w:bottom w:val="single" w:sz="12" w:space="0" w:color="auto"/>
        <w:right w:val="single" w:sz="8" w:space="0" w:color="auto"/>
      </w:pBdr>
      <w:spacing w:before="100" w:beforeAutospacing="1" w:after="100" w:afterAutospacing="1" w:line="240" w:lineRule="auto"/>
      <w:jc w:val="center"/>
      <w:textAlignment w:val="center"/>
    </w:pPr>
    <w:rPr>
      <w:rFonts w:ascii="Arial" w:eastAsia="Arial Unicode MS" w:hAnsi="Arial" w:cs="Arial Unicode MS"/>
      <w:sz w:val="12"/>
      <w:szCs w:val="12"/>
      <w:lang w:eastAsia="el-GR"/>
    </w:rPr>
  </w:style>
  <w:style w:type="paragraph" w:customStyle="1" w:styleId="xl131">
    <w:name w:val="xl131"/>
    <w:basedOn w:val="a"/>
    <w:uiPriority w:val="99"/>
    <w:rsid w:val="00556F15"/>
    <w:pPr>
      <w:pBdr>
        <w:top w:val="single" w:sz="12" w:space="0" w:color="auto"/>
        <w:left w:val="single" w:sz="12" w:space="0" w:color="auto"/>
        <w:bottom w:val="single" w:sz="12" w:space="0" w:color="auto"/>
        <w:right w:val="single" w:sz="8" w:space="0" w:color="auto"/>
      </w:pBdr>
      <w:spacing w:before="100" w:beforeAutospacing="1" w:after="100" w:afterAutospacing="1" w:line="240" w:lineRule="auto"/>
      <w:jc w:val="center"/>
      <w:textAlignment w:val="center"/>
    </w:pPr>
    <w:rPr>
      <w:rFonts w:ascii="Arial" w:eastAsia="Arial Unicode MS" w:hAnsi="Arial" w:cs="Arial Unicode MS"/>
      <w:b/>
      <w:bCs/>
      <w:sz w:val="18"/>
      <w:szCs w:val="18"/>
      <w:lang w:eastAsia="el-GR"/>
    </w:rPr>
  </w:style>
  <w:style w:type="paragraph" w:customStyle="1" w:styleId="xl132">
    <w:name w:val="xl132"/>
    <w:basedOn w:val="a"/>
    <w:uiPriority w:val="99"/>
    <w:rsid w:val="00556F15"/>
    <w:pPr>
      <w:pBdr>
        <w:top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12"/>
      <w:szCs w:val="12"/>
      <w:lang w:eastAsia="el-GR"/>
    </w:rPr>
  </w:style>
  <w:style w:type="paragraph" w:customStyle="1" w:styleId="xl133">
    <w:name w:val="xl133"/>
    <w:basedOn w:val="a"/>
    <w:uiPriority w:val="99"/>
    <w:rsid w:val="00556F15"/>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Arial" w:eastAsia="Arial Unicode MS" w:hAnsi="Arial" w:cs="Arial Unicode MS"/>
      <w:b/>
      <w:bCs/>
      <w:sz w:val="14"/>
      <w:szCs w:val="14"/>
      <w:lang w:eastAsia="el-GR"/>
    </w:rPr>
  </w:style>
  <w:style w:type="paragraph" w:customStyle="1" w:styleId="xl134">
    <w:name w:val="xl134"/>
    <w:basedOn w:val="a"/>
    <w:uiPriority w:val="99"/>
    <w:rsid w:val="00556F15"/>
    <w:pPr>
      <w:pBdr>
        <w:top w:val="single" w:sz="8" w:space="0" w:color="auto"/>
        <w:left w:val="single" w:sz="4" w:space="0" w:color="auto"/>
        <w:bottom w:val="single" w:sz="4" w:space="0" w:color="auto"/>
        <w:right w:val="single" w:sz="12" w:space="0" w:color="auto"/>
      </w:pBdr>
      <w:shd w:val="clear" w:color="auto" w:fill="CCFFCC"/>
      <w:spacing w:before="100" w:beforeAutospacing="1" w:after="100" w:afterAutospacing="1" w:line="240" w:lineRule="auto"/>
      <w:jc w:val="center"/>
      <w:textAlignment w:val="center"/>
    </w:pPr>
    <w:rPr>
      <w:rFonts w:ascii="Arial" w:eastAsia="Arial Unicode MS" w:hAnsi="Arial" w:cs="Arial Unicode MS"/>
      <w:b/>
      <w:bCs/>
      <w:sz w:val="14"/>
      <w:szCs w:val="14"/>
      <w:lang w:eastAsia="el-GR"/>
    </w:rPr>
  </w:style>
  <w:style w:type="paragraph" w:customStyle="1" w:styleId="xl135">
    <w:name w:val="xl135"/>
    <w:basedOn w:val="a"/>
    <w:uiPriority w:val="99"/>
    <w:rsid w:val="00556F15"/>
    <w:pPr>
      <w:pBdr>
        <w:right w:val="single" w:sz="8" w:space="0" w:color="auto"/>
      </w:pBdr>
      <w:spacing w:before="100" w:beforeAutospacing="1" w:after="100" w:afterAutospacing="1" w:line="240" w:lineRule="auto"/>
      <w:jc w:val="center"/>
      <w:textAlignment w:val="center"/>
    </w:pPr>
    <w:rPr>
      <w:rFonts w:ascii="Arial" w:eastAsia="Arial Unicode MS" w:hAnsi="Arial" w:cs="Arial Unicode MS"/>
      <w:b/>
      <w:bCs/>
      <w:sz w:val="44"/>
      <w:szCs w:val="44"/>
      <w:lang w:eastAsia="el-GR"/>
    </w:rPr>
  </w:style>
  <w:style w:type="paragraph" w:customStyle="1" w:styleId="xl136">
    <w:name w:val="xl136"/>
    <w:basedOn w:val="a"/>
    <w:uiPriority w:val="99"/>
    <w:rsid w:val="00556F1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b/>
      <w:bCs/>
      <w:sz w:val="40"/>
      <w:szCs w:val="40"/>
      <w:lang w:eastAsia="el-GR"/>
    </w:rPr>
  </w:style>
  <w:style w:type="paragraph" w:customStyle="1" w:styleId="xl137">
    <w:name w:val="xl137"/>
    <w:basedOn w:val="a"/>
    <w:uiPriority w:val="99"/>
    <w:rsid w:val="00556F15"/>
    <w:pPr>
      <w:pBdr>
        <w:top w:val="single" w:sz="8" w:space="0" w:color="auto"/>
        <w:bottom w:val="single" w:sz="4" w:space="0" w:color="auto"/>
      </w:pBdr>
      <w:spacing w:before="100" w:beforeAutospacing="1" w:after="100" w:afterAutospacing="1" w:line="240" w:lineRule="auto"/>
      <w:jc w:val="center"/>
      <w:textAlignment w:val="center"/>
    </w:pPr>
    <w:rPr>
      <w:rFonts w:ascii="Arial" w:eastAsia="Arial Unicode MS" w:hAnsi="Arial" w:cs="Arial Unicode MS"/>
      <w:b/>
      <w:bCs/>
      <w:sz w:val="32"/>
      <w:szCs w:val="32"/>
      <w:lang w:eastAsia="el-GR"/>
    </w:rPr>
  </w:style>
  <w:style w:type="paragraph" w:customStyle="1" w:styleId="xl138">
    <w:name w:val="xl138"/>
    <w:basedOn w:val="a"/>
    <w:uiPriority w:val="99"/>
    <w:rsid w:val="00556F1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b/>
      <w:bCs/>
      <w:sz w:val="32"/>
      <w:szCs w:val="32"/>
      <w:lang w:eastAsia="el-GR"/>
    </w:rPr>
  </w:style>
  <w:style w:type="paragraph" w:customStyle="1" w:styleId="xl139">
    <w:name w:val="xl139"/>
    <w:basedOn w:val="a"/>
    <w:uiPriority w:val="99"/>
    <w:rsid w:val="00556F1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b/>
      <w:bCs/>
      <w:sz w:val="32"/>
      <w:szCs w:val="32"/>
      <w:lang w:eastAsia="el-GR"/>
    </w:rPr>
  </w:style>
  <w:style w:type="paragraph" w:styleId="aff4">
    <w:name w:val="List Bullet"/>
    <w:basedOn w:val="a"/>
    <w:autoRedefine/>
    <w:uiPriority w:val="99"/>
    <w:rsid w:val="00556F15"/>
    <w:pPr>
      <w:spacing w:after="0" w:line="240" w:lineRule="auto"/>
      <w:jc w:val="both"/>
    </w:pPr>
    <w:rPr>
      <w:rFonts w:ascii="Times New Roman" w:eastAsia="Times New Roman" w:hAnsi="Times New Roman" w:cs="Times New Roman"/>
      <w:sz w:val="24"/>
      <w:szCs w:val="24"/>
      <w:lang w:eastAsia="el-GR"/>
    </w:rPr>
  </w:style>
  <w:style w:type="paragraph" w:styleId="aff5">
    <w:name w:val="Revision"/>
    <w:hidden/>
    <w:uiPriority w:val="99"/>
    <w:rsid w:val="00556F15"/>
    <w:pPr>
      <w:spacing w:after="0" w:line="240" w:lineRule="auto"/>
    </w:pPr>
    <w:rPr>
      <w:rFonts w:ascii="Times New Roman" w:eastAsia="Times New Roman" w:hAnsi="Times New Roman" w:cs="Times New Roman"/>
      <w:sz w:val="24"/>
      <w:szCs w:val="24"/>
      <w:lang w:eastAsia="el-GR"/>
    </w:rPr>
  </w:style>
  <w:style w:type="character" w:customStyle="1" w:styleId="Char10">
    <w:name w:val="Κεφαλίδα Char1"/>
    <w:basedOn w:val="a0"/>
    <w:uiPriority w:val="99"/>
    <w:rsid w:val="002229F2"/>
  </w:style>
  <w:style w:type="character" w:customStyle="1" w:styleId="Char11">
    <w:name w:val="Υποσέλιδο Char1"/>
    <w:basedOn w:val="a0"/>
    <w:uiPriority w:val="99"/>
    <w:rsid w:val="002229F2"/>
  </w:style>
  <w:style w:type="character" w:customStyle="1" w:styleId="Char12">
    <w:name w:val="Κείμενο πλαισίου Char1"/>
    <w:basedOn w:val="a0"/>
    <w:uiPriority w:val="99"/>
    <w:rsid w:val="002229F2"/>
    <w:rPr>
      <w:rFonts w:ascii="Tahoma" w:hAnsi="Tahoma" w:cs="Tahoma"/>
      <w:sz w:val="16"/>
      <w:szCs w:val="16"/>
    </w:rPr>
  </w:style>
  <w:style w:type="character" w:customStyle="1" w:styleId="Char13">
    <w:name w:val="Κείμενο σχολίου Char1"/>
    <w:basedOn w:val="a0"/>
    <w:uiPriority w:val="99"/>
    <w:rsid w:val="002229F2"/>
    <w:rPr>
      <w:sz w:val="20"/>
      <w:szCs w:val="20"/>
    </w:rPr>
  </w:style>
  <w:style w:type="character" w:customStyle="1" w:styleId="Char14">
    <w:name w:val="Θέμα σχολίου Char1"/>
    <w:basedOn w:val="Char13"/>
    <w:uiPriority w:val="99"/>
    <w:rsid w:val="002229F2"/>
    <w:rPr>
      <w:b/>
      <w:bCs/>
    </w:rPr>
  </w:style>
  <w:style w:type="character" w:customStyle="1" w:styleId="HTMLPreformattedChar1">
    <w:name w:val="HTML Preformatted Char1"/>
    <w:basedOn w:val="a0"/>
    <w:uiPriority w:val="99"/>
    <w:rsid w:val="00D509D4"/>
    <w:rPr>
      <w:rFonts w:ascii="Courier New" w:hAnsi="Courier New" w:cs="Courier New"/>
      <w:sz w:val="20"/>
      <w:szCs w:val="20"/>
      <w:lang w:eastAsia="el-GR"/>
    </w:rPr>
  </w:style>
  <w:style w:type="character" w:customStyle="1" w:styleId="HeaderChar">
    <w:name w:val="Header Char"/>
    <w:basedOn w:val="a0"/>
    <w:uiPriority w:val="99"/>
    <w:rsid w:val="00D509D4"/>
    <w:rPr>
      <w:rFonts w:ascii="Times New Roman" w:hAnsi="Times New Roman" w:cs="Times New Roman"/>
      <w:sz w:val="24"/>
      <w:szCs w:val="24"/>
      <w:lang w:eastAsia="el-GR"/>
    </w:rPr>
  </w:style>
  <w:style w:type="character" w:customStyle="1" w:styleId="FooterChar">
    <w:name w:val="Footer Char"/>
    <w:basedOn w:val="a0"/>
    <w:uiPriority w:val="99"/>
    <w:rsid w:val="00D509D4"/>
    <w:rPr>
      <w:rFonts w:ascii="Times New Roman" w:hAnsi="Times New Roman" w:cs="Times New Roman"/>
      <w:sz w:val="24"/>
      <w:szCs w:val="24"/>
      <w:lang w:eastAsia="el-GR"/>
    </w:rPr>
  </w:style>
  <w:style w:type="character" w:customStyle="1" w:styleId="BalloonTextChar">
    <w:name w:val="Balloon Text Char"/>
    <w:basedOn w:val="a0"/>
    <w:uiPriority w:val="99"/>
    <w:rsid w:val="00D509D4"/>
    <w:rPr>
      <w:rFonts w:ascii="Tahoma" w:hAnsi="Tahoma" w:cs="Tahoma"/>
      <w:sz w:val="16"/>
      <w:szCs w:val="16"/>
      <w:lang w:eastAsia="el-GR"/>
    </w:rPr>
  </w:style>
  <w:style w:type="character" w:customStyle="1" w:styleId="NoSpacingChar1">
    <w:name w:val="No Spacing Char1"/>
    <w:uiPriority w:val="99"/>
    <w:rsid w:val="00D509D4"/>
    <w:rPr>
      <w:rFonts w:ascii="Calibri" w:hAnsi="Calibri" w:cs="Calibri"/>
      <w:sz w:val="22"/>
      <w:szCs w:val="22"/>
      <w:lang w:val="el-GR" w:eastAsia="en-US"/>
    </w:rPr>
  </w:style>
  <w:style w:type="character" w:customStyle="1" w:styleId="CommentTextChar1">
    <w:name w:val="Comment Text Char1"/>
    <w:basedOn w:val="a0"/>
    <w:uiPriority w:val="99"/>
    <w:rsid w:val="00D509D4"/>
    <w:rPr>
      <w:rFonts w:ascii="Times New Roman" w:hAnsi="Times New Roman" w:cs="Times New Roman"/>
      <w:sz w:val="20"/>
      <w:szCs w:val="20"/>
      <w:lang w:eastAsia="el-GR"/>
    </w:rPr>
  </w:style>
  <w:style w:type="character" w:customStyle="1" w:styleId="CommentSubjectChar">
    <w:name w:val="Comment Subject Char"/>
    <w:basedOn w:val="CommentTextChar1"/>
    <w:uiPriority w:val="99"/>
    <w:rsid w:val="00D509D4"/>
    <w:rPr>
      <w:b/>
      <w:bCs/>
    </w:rPr>
  </w:style>
  <w:style w:type="character" w:customStyle="1" w:styleId="CommentReference11">
    <w:name w:val="Comment Reference11"/>
    <w:basedOn w:val="13"/>
    <w:uiPriority w:val="99"/>
    <w:rsid w:val="00D509D4"/>
    <w:rPr>
      <w:rFonts w:ascii="Times New Roman" w:hAnsi="Times New Roman" w:cs="Times New Roman"/>
      <w:sz w:val="16"/>
      <w:szCs w:val="16"/>
    </w:rPr>
  </w:style>
  <w:style w:type="paragraph" w:customStyle="1" w:styleId="CommentText21">
    <w:name w:val="Comment Text21"/>
    <w:basedOn w:val="a"/>
    <w:uiPriority w:val="99"/>
    <w:rsid w:val="00D509D4"/>
    <w:pPr>
      <w:suppressAutoHyphens/>
      <w:spacing w:after="0" w:line="240" w:lineRule="auto"/>
    </w:pPr>
    <w:rPr>
      <w:rFonts w:ascii="Calibri" w:eastAsia="Times New Roman" w:hAnsi="Calibri" w:cs="Calibri"/>
      <w:sz w:val="20"/>
      <w:szCs w:val="20"/>
      <w:lang w:eastAsia="zh-CN"/>
    </w:rPr>
  </w:style>
  <w:style w:type="character" w:customStyle="1" w:styleId="-HTMLChar1">
    <w:name w:val="Προ-διαμορφωμένο HTML Char1"/>
    <w:basedOn w:val="a0"/>
    <w:uiPriority w:val="99"/>
    <w:rsid w:val="00745CC1"/>
    <w:rPr>
      <w:rFonts w:ascii="Courier New" w:eastAsia="Times New Roman" w:hAnsi="Courier New" w:cs="Courier New"/>
    </w:rPr>
  </w:style>
  <w:style w:type="character" w:customStyle="1" w:styleId="Chard">
    <w:name w:val="Υπογραφή ηλεκτρονικού ταχυδρομείου Char"/>
    <w:basedOn w:val="a0"/>
    <w:link w:val="aff6"/>
    <w:semiHidden/>
    <w:locked/>
    <w:rsid w:val="00994976"/>
    <w:rPr>
      <w:rFonts w:ascii="Calibri" w:eastAsia="Calibri" w:hAnsi="Calibri"/>
      <w:sz w:val="24"/>
      <w:szCs w:val="24"/>
    </w:rPr>
  </w:style>
  <w:style w:type="paragraph" w:styleId="aff6">
    <w:name w:val="E-mail Signature"/>
    <w:basedOn w:val="a"/>
    <w:link w:val="Chard"/>
    <w:semiHidden/>
    <w:rsid w:val="00994976"/>
    <w:pPr>
      <w:spacing w:after="0" w:line="240" w:lineRule="auto"/>
    </w:pPr>
    <w:rPr>
      <w:rFonts w:ascii="Calibri" w:eastAsia="Calibri" w:hAnsi="Calibri"/>
      <w:sz w:val="24"/>
      <w:szCs w:val="24"/>
    </w:rPr>
  </w:style>
  <w:style w:type="character" w:customStyle="1" w:styleId="Char15">
    <w:name w:val="Υπογραφή ηλεκτρονικού ταχυδρομείου Char1"/>
    <w:basedOn w:val="a0"/>
    <w:link w:val="aff6"/>
    <w:uiPriority w:val="99"/>
    <w:semiHidden/>
    <w:rsid w:val="00994976"/>
  </w:style>
  <w:style w:type="character" w:customStyle="1" w:styleId="Char16">
    <w:name w:val="Σώμα κείμενου με εσοχή Char1"/>
    <w:aliases w:val="Σώμα κείμενου με εσοχή Char Char, Char3 Char Char"/>
    <w:basedOn w:val="a0"/>
    <w:rsid w:val="007F6A87"/>
    <w:rPr>
      <w:rFonts w:ascii="Arial" w:hAnsi="Arial"/>
      <w:sz w:val="24"/>
      <w:szCs w:val="24"/>
      <w:lang w:val="el-GR" w:eastAsia="ar-SA" w:bidi="ar-SA"/>
    </w:rPr>
  </w:style>
  <w:style w:type="character" w:customStyle="1" w:styleId="CommentReference4">
    <w:name w:val="Comment Reference4"/>
    <w:basedOn w:val="13"/>
    <w:rsid w:val="00BE631F"/>
    <w:rPr>
      <w:sz w:val="16"/>
      <w:szCs w:val="16"/>
    </w:rPr>
  </w:style>
  <w:style w:type="paragraph" w:customStyle="1" w:styleId="CommentText3">
    <w:name w:val="Comment Text3"/>
    <w:basedOn w:val="a"/>
    <w:rsid w:val="00BE631F"/>
    <w:pPr>
      <w:suppressAutoHyphens/>
      <w:spacing w:after="0" w:line="240" w:lineRule="auto"/>
    </w:pPr>
    <w:rPr>
      <w:rFonts w:ascii="Times New Roman" w:eastAsia="Times New Roman" w:hAnsi="Times New Roman" w:cs="Times New Roman"/>
      <w:sz w:val="20"/>
      <w:szCs w:val="20"/>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991EB-CAC1-4CB1-AA68-06F6A7D5E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983</Pages>
  <Words>369037</Words>
  <Characters>1992803</Characters>
  <Application>Microsoft Office Word</Application>
  <DocSecurity>0</DocSecurity>
  <Lines>16606</Lines>
  <Paragraphs>4714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2357126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m.karagiannakou</cp:lastModifiedBy>
  <cp:revision>2</cp:revision>
  <cp:lastPrinted>2012-03-15T16:09:00Z</cp:lastPrinted>
  <dcterms:created xsi:type="dcterms:W3CDTF">2012-03-19T20:00:00Z</dcterms:created>
  <dcterms:modified xsi:type="dcterms:W3CDTF">2012-03-19T20:00:00Z</dcterms:modified>
</cp:coreProperties>
</file>